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3B9D4" w14:textId="0D381B06" w:rsidR="00474440" w:rsidRPr="005657B9" w:rsidRDefault="00782765" w:rsidP="002A2B3A">
      <w:pPr>
        <w:pStyle w:val="Title"/>
        <w:spacing w:after="240" w:line="360" w:lineRule="auto"/>
        <w:jc w:val="center"/>
        <w:rPr>
          <w:rFonts w:ascii="Times New Roman" w:hAnsi="Times New Roman"/>
          <w:b/>
          <w:bCs/>
          <w:sz w:val="40"/>
          <w:szCs w:val="40"/>
        </w:rPr>
      </w:pPr>
      <w:r w:rsidRPr="005657B9">
        <w:rPr>
          <w:rFonts w:ascii="Times New Roman" w:hAnsi="Times New Roman"/>
          <w:b/>
          <w:bCs/>
          <w:sz w:val="40"/>
          <w:szCs w:val="40"/>
        </w:rPr>
        <w:t xml:space="preserve">Railway Track </w:t>
      </w:r>
      <w:r w:rsidR="00EA3F74" w:rsidRPr="005657B9">
        <w:rPr>
          <w:rFonts w:ascii="Times New Roman" w:hAnsi="Times New Roman"/>
          <w:b/>
          <w:bCs/>
          <w:sz w:val="40"/>
          <w:szCs w:val="40"/>
        </w:rPr>
        <w:t>Deterioration</w:t>
      </w:r>
      <w:r w:rsidRPr="005657B9">
        <w:rPr>
          <w:rFonts w:ascii="Times New Roman" w:hAnsi="Times New Roman"/>
          <w:b/>
          <w:bCs/>
          <w:sz w:val="40"/>
          <w:szCs w:val="40"/>
        </w:rPr>
        <w:t xml:space="preserve"> Models</w:t>
      </w:r>
      <w:r w:rsidR="00EA3F74" w:rsidRPr="005657B9">
        <w:rPr>
          <w:rFonts w:ascii="Times New Roman" w:hAnsi="Times New Roman"/>
          <w:b/>
          <w:bCs/>
          <w:sz w:val="40"/>
          <w:szCs w:val="40"/>
        </w:rPr>
        <w:t xml:space="preserve">: </w:t>
      </w:r>
      <w:r w:rsidRPr="005657B9">
        <w:rPr>
          <w:rFonts w:ascii="Times New Roman" w:hAnsi="Times New Roman"/>
          <w:b/>
          <w:bCs/>
          <w:sz w:val="40"/>
          <w:szCs w:val="40"/>
        </w:rPr>
        <w:t>A Review of the State of the Art</w:t>
      </w:r>
    </w:p>
    <w:p w14:paraId="7B6FC2E4" w14:textId="4D69FD18" w:rsidR="00DF608F" w:rsidRPr="00B77CB9" w:rsidRDefault="00DF608F" w:rsidP="002B5BE6">
      <w:pPr>
        <w:pStyle w:val="Els-Author"/>
        <w:spacing w:line="360" w:lineRule="auto"/>
        <w:rPr>
          <w:sz w:val="24"/>
          <w:szCs w:val="24"/>
          <w:lang w:val="es-ES"/>
        </w:rPr>
      </w:pPr>
      <w:r w:rsidRPr="00DF608F">
        <w:rPr>
          <w:sz w:val="24"/>
          <w:szCs w:val="24"/>
          <w:lang w:val="es-ES"/>
        </w:rPr>
        <w:t>Georgios Rempelos</w:t>
      </w:r>
      <w:r w:rsidRPr="00DF608F">
        <w:rPr>
          <w:sz w:val="24"/>
          <w:szCs w:val="24"/>
          <w:vertAlign w:val="superscript"/>
          <w:lang w:val="es-ES"/>
        </w:rPr>
        <w:t>a</w:t>
      </w:r>
      <w:r w:rsidRPr="00DF608F">
        <w:rPr>
          <w:sz w:val="24"/>
          <w:szCs w:val="24"/>
          <w:lang w:val="es-ES"/>
        </w:rPr>
        <w:t>, Giacomo Ognibene</w:t>
      </w:r>
      <w:r w:rsidRPr="00DF608F">
        <w:rPr>
          <w:sz w:val="24"/>
          <w:szCs w:val="24"/>
          <w:vertAlign w:val="superscript"/>
          <w:lang w:val="es-ES"/>
        </w:rPr>
        <w:t>b</w:t>
      </w:r>
      <w:r w:rsidRPr="00DF608F">
        <w:rPr>
          <w:sz w:val="24"/>
          <w:szCs w:val="24"/>
          <w:lang w:val="es-ES"/>
        </w:rPr>
        <w:t xml:space="preserve">, </w:t>
      </w:r>
      <w:r w:rsidR="00B77CB9">
        <w:rPr>
          <w:sz w:val="24"/>
          <w:szCs w:val="24"/>
          <w:lang w:val="es-ES"/>
        </w:rPr>
        <w:t>Louis Le Pen</w:t>
      </w:r>
      <w:r w:rsidR="00B77CB9" w:rsidRPr="00DF608F">
        <w:rPr>
          <w:sz w:val="24"/>
          <w:szCs w:val="24"/>
          <w:vertAlign w:val="superscript"/>
          <w:lang w:val="es-ES"/>
        </w:rPr>
        <w:t>b</w:t>
      </w:r>
      <w:r w:rsidR="00782765">
        <w:rPr>
          <w:sz w:val="24"/>
          <w:szCs w:val="24"/>
          <w:lang w:val="es-ES"/>
        </w:rPr>
        <w:t xml:space="preserve">, </w:t>
      </w:r>
      <w:r w:rsidR="00782765" w:rsidRPr="00DF608F">
        <w:rPr>
          <w:sz w:val="24"/>
          <w:szCs w:val="24"/>
          <w:lang w:val="es-ES"/>
        </w:rPr>
        <w:t>Simon Blainey</w:t>
      </w:r>
      <w:r w:rsidR="00782765" w:rsidRPr="00DF608F">
        <w:rPr>
          <w:sz w:val="24"/>
          <w:szCs w:val="24"/>
          <w:vertAlign w:val="superscript"/>
          <w:lang w:val="es-ES"/>
        </w:rPr>
        <w:t>a</w:t>
      </w:r>
      <w:r w:rsidR="005847B1">
        <w:rPr>
          <w:sz w:val="24"/>
          <w:szCs w:val="24"/>
          <w:lang w:val="es-ES"/>
        </w:rPr>
        <w:t xml:space="preserve">, </w:t>
      </w:r>
      <w:r w:rsidR="005847B1" w:rsidRPr="00DF608F">
        <w:rPr>
          <w:sz w:val="24"/>
          <w:szCs w:val="24"/>
          <w:lang w:val="es-ES"/>
        </w:rPr>
        <w:t>John Preston</w:t>
      </w:r>
      <w:r w:rsidR="005847B1" w:rsidRPr="00DF608F">
        <w:rPr>
          <w:sz w:val="24"/>
          <w:szCs w:val="24"/>
          <w:vertAlign w:val="superscript"/>
          <w:lang w:val="es-ES"/>
        </w:rPr>
        <w:t>a</w:t>
      </w:r>
      <w:r w:rsidR="00C30E4F">
        <w:rPr>
          <w:sz w:val="24"/>
          <w:szCs w:val="24"/>
          <w:vertAlign w:val="superscript"/>
          <w:lang w:val="es-ES"/>
        </w:rPr>
        <w:t>*</w:t>
      </w:r>
      <w:r w:rsidR="005847B1">
        <w:rPr>
          <w:sz w:val="24"/>
          <w:szCs w:val="24"/>
          <w:vertAlign w:val="superscript"/>
          <w:lang w:val="es-ES"/>
        </w:rPr>
        <w:t>,</w:t>
      </w:r>
      <w:r w:rsidR="005847B1">
        <w:rPr>
          <w:rStyle w:val="FootnoteReference"/>
          <w:sz w:val="24"/>
          <w:szCs w:val="24"/>
          <w:lang w:val="es-ES"/>
        </w:rPr>
        <w:footnoteReference w:id="1"/>
      </w:r>
      <w:r w:rsidR="005847B1" w:rsidRPr="00DF608F">
        <w:rPr>
          <w:sz w:val="24"/>
          <w:szCs w:val="24"/>
          <w:lang w:val="es-ES"/>
        </w:rPr>
        <w:t xml:space="preserve">, </w:t>
      </w:r>
      <w:r w:rsidR="005847B1">
        <w:rPr>
          <w:sz w:val="24"/>
          <w:szCs w:val="24"/>
          <w:lang w:val="es-ES"/>
        </w:rPr>
        <w:t>William Powrie</w:t>
      </w:r>
      <w:r w:rsidR="005847B1" w:rsidRPr="00DF608F">
        <w:rPr>
          <w:sz w:val="24"/>
          <w:szCs w:val="24"/>
          <w:vertAlign w:val="superscript"/>
          <w:lang w:val="es-ES"/>
        </w:rPr>
        <w:t>b</w:t>
      </w:r>
    </w:p>
    <w:p w14:paraId="7DBAF17D" w14:textId="2CD24697" w:rsidR="00133DF9" w:rsidRPr="00DF608F" w:rsidRDefault="007527D7" w:rsidP="002A2B3A">
      <w:pPr>
        <w:spacing w:after="0" w:line="360" w:lineRule="auto"/>
        <w:jc w:val="center"/>
        <w:rPr>
          <w:i/>
          <w:sz w:val="24"/>
          <w:szCs w:val="24"/>
        </w:rPr>
      </w:pPr>
      <w:r>
        <w:rPr>
          <w:i/>
          <w:sz w:val="24"/>
          <w:szCs w:val="24"/>
          <w:vertAlign w:val="superscript"/>
        </w:rPr>
        <w:t>a</w:t>
      </w:r>
      <w:r w:rsidR="002C6E05" w:rsidRPr="00DF608F">
        <w:rPr>
          <w:i/>
          <w:sz w:val="24"/>
          <w:szCs w:val="24"/>
          <w:vertAlign w:val="superscript"/>
        </w:rPr>
        <w:t>*</w:t>
      </w:r>
      <w:r w:rsidR="002C6E05" w:rsidRPr="00DF608F">
        <w:rPr>
          <w:i/>
          <w:sz w:val="24"/>
          <w:szCs w:val="24"/>
        </w:rPr>
        <w:t xml:space="preserve"> Transportation Research Group</w:t>
      </w:r>
      <w:r w:rsidR="00133DF9" w:rsidRPr="00DF608F">
        <w:rPr>
          <w:i/>
          <w:sz w:val="24"/>
          <w:szCs w:val="24"/>
        </w:rPr>
        <w:t>,</w:t>
      </w:r>
      <w:r w:rsidR="002C6E05" w:rsidRPr="00DF608F">
        <w:rPr>
          <w:i/>
          <w:sz w:val="24"/>
          <w:szCs w:val="24"/>
        </w:rPr>
        <w:t xml:space="preserve"> </w:t>
      </w:r>
      <w:r w:rsidR="00133DF9" w:rsidRPr="00DF608F">
        <w:rPr>
          <w:i/>
          <w:sz w:val="24"/>
          <w:szCs w:val="24"/>
          <w:vertAlign w:val="superscript"/>
          <w:lang w:val="en-GB"/>
        </w:rPr>
        <w:t>b</w:t>
      </w:r>
      <w:r w:rsidR="00133DF9" w:rsidRPr="00DF608F">
        <w:rPr>
          <w:i/>
          <w:sz w:val="24"/>
          <w:szCs w:val="24"/>
        </w:rPr>
        <w:t xml:space="preserve"> </w:t>
      </w:r>
      <w:r w:rsidR="00133DF9" w:rsidRPr="000D2BE7">
        <w:rPr>
          <w:rFonts w:eastAsia="Times New Roman"/>
          <w:i/>
          <w:sz w:val="24"/>
          <w:szCs w:val="24"/>
          <w:lang w:eastAsia="zh-CN"/>
        </w:rPr>
        <w:t xml:space="preserve">Infrastructure Research Group, </w:t>
      </w:r>
      <w:r w:rsidR="002C6E05" w:rsidRPr="00DF608F">
        <w:rPr>
          <w:i/>
          <w:sz w:val="24"/>
          <w:szCs w:val="24"/>
        </w:rPr>
        <w:t>University of Sou</w:t>
      </w:r>
      <w:r w:rsidR="006F5DB1" w:rsidRPr="00DF608F">
        <w:rPr>
          <w:i/>
          <w:sz w:val="24"/>
          <w:szCs w:val="24"/>
        </w:rPr>
        <w:t xml:space="preserve">thampton. Burgess Road SO16 7QF </w:t>
      </w:r>
      <w:r w:rsidR="002C6E05" w:rsidRPr="00DF608F">
        <w:rPr>
          <w:i/>
          <w:sz w:val="24"/>
          <w:szCs w:val="24"/>
        </w:rPr>
        <w:t>Southampton – United Kingdom</w:t>
      </w:r>
      <w:r w:rsidR="00133DF9" w:rsidRPr="00DF608F">
        <w:rPr>
          <w:i/>
          <w:sz w:val="24"/>
          <w:szCs w:val="24"/>
        </w:rPr>
        <w:t>.</w:t>
      </w:r>
    </w:p>
    <w:p w14:paraId="30DDAA75" w14:textId="02217CB3" w:rsidR="00642727" w:rsidRPr="000D2BE7" w:rsidRDefault="002C6E05" w:rsidP="002A2B3A">
      <w:pPr>
        <w:pStyle w:val="Heading1"/>
        <w:numPr>
          <w:ilvl w:val="0"/>
          <w:numId w:val="0"/>
        </w:numPr>
        <w:spacing w:line="240" w:lineRule="auto"/>
        <w:ind w:left="432" w:hanging="432"/>
        <w:rPr>
          <w:rFonts w:ascii="Times New Roman" w:hAnsi="Times New Roman"/>
          <w:b/>
          <w:color w:val="000000"/>
        </w:rPr>
      </w:pPr>
      <w:r w:rsidRPr="000D2BE7">
        <w:rPr>
          <w:rFonts w:ascii="Times New Roman" w:hAnsi="Times New Roman"/>
          <w:b/>
          <w:color w:val="000000"/>
        </w:rPr>
        <w:t>Abstract</w:t>
      </w:r>
    </w:p>
    <w:p w14:paraId="4415A718" w14:textId="338AB433" w:rsidR="005847B1" w:rsidRPr="005847B1" w:rsidRDefault="005847B1" w:rsidP="002A2B3A">
      <w:pPr>
        <w:spacing w:line="240" w:lineRule="auto"/>
        <w:jc w:val="both"/>
        <w:rPr>
          <w:rStyle w:val="Heading1Char"/>
          <w:rFonts w:ascii="Times New Roman" w:eastAsia="Calibri" w:hAnsi="Times New Roman"/>
          <w:b/>
          <w:color w:val="000000"/>
          <w:sz w:val="22"/>
          <w:szCs w:val="22"/>
        </w:rPr>
      </w:pPr>
      <w:r w:rsidRPr="005847B1">
        <w:rPr>
          <w:color w:val="000000"/>
        </w:rPr>
        <w:t xml:space="preserve">There has been a railway renaissance in Britain since the 1990s, with passenger </w:t>
      </w:r>
      <w:proofErr w:type="spellStart"/>
      <w:r w:rsidRPr="005847B1">
        <w:rPr>
          <w:color w:val="000000"/>
        </w:rPr>
        <w:t>kilometres</w:t>
      </w:r>
      <w:proofErr w:type="spellEnd"/>
      <w:r w:rsidRPr="005847B1">
        <w:rPr>
          <w:color w:val="000000"/>
        </w:rPr>
        <w:t xml:space="preserve"> approximately doubling between 1990 and 2019. Despite changing habits caused by the COVID-19 pandemic, the latest data show that passenger journeys are almost back to their 2019 levels. Without building new lines (HS2 being not yet open and recently downgraded in scope), increased use has led to increased rates of infrastructure deterioration and a need for more maintenance and renewal to create the capacity on the aged existing railway network to meet this demand. Against this background, there have been on-going efforts in the field of railway track deterioration modelling to limit component failures and prolong the remaining useful life of the infrastructure. Analysis and modelling techniques have become increasingly detailed owing to advances in real-time data-acquisition and computational methods and the emergence of ‘big data’ approaches to interpretation. However, previous studies have generally merely confirmed the complexity of modelling track deterioration. There are few if any systematic reviews of deterioration models aimed at informing infrastructure managers (IM) from a whole-life asset management perspective. </w:t>
      </w:r>
      <w:r w:rsidRPr="005847B1">
        <w:t xml:space="preserve">This paper addresses this knowledge gap by building on previous research to present a </w:t>
      </w:r>
      <w:r w:rsidRPr="005847B1">
        <w:rPr>
          <w:color w:val="000000"/>
        </w:rPr>
        <w:t>systematic taxonomy of track deterioration models, and proposing a hierarchical classification based on level of detail and functionality.</w:t>
      </w:r>
    </w:p>
    <w:p w14:paraId="5845A84E" w14:textId="639CA7EE" w:rsidR="002C6E05" w:rsidRPr="00F157FD" w:rsidRDefault="002C6E05" w:rsidP="002A2B3A">
      <w:pPr>
        <w:spacing w:line="240" w:lineRule="auto"/>
      </w:pPr>
      <w:r w:rsidRPr="00F157FD">
        <w:rPr>
          <w:rStyle w:val="Heading1Char"/>
          <w:rFonts w:ascii="Times New Roman" w:eastAsia="Calibri" w:hAnsi="Times New Roman"/>
          <w:b/>
          <w:color w:val="000000"/>
          <w:sz w:val="22"/>
          <w:szCs w:val="22"/>
        </w:rPr>
        <w:t>Keywords</w:t>
      </w:r>
      <w:r w:rsidR="00EE11F3" w:rsidRPr="00F157FD">
        <w:rPr>
          <w:b/>
        </w:rPr>
        <w:t xml:space="preserve">: </w:t>
      </w:r>
      <w:r w:rsidRPr="00F157FD">
        <w:t>De</w:t>
      </w:r>
      <w:r w:rsidR="005847B1" w:rsidRPr="00F157FD">
        <w:t>terioration</w:t>
      </w:r>
      <w:r w:rsidRPr="00F157FD">
        <w:t xml:space="preserve"> modelling</w:t>
      </w:r>
      <w:r w:rsidR="00386D62" w:rsidRPr="00F157FD">
        <w:t xml:space="preserve">; </w:t>
      </w:r>
      <w:r w:rsidR="00514BF0" w:rsidRPr="00F157FD">
        <w:t>R</w:t>
      </w:r>
      <w:r w:rsidR="003A4DF0" w:rsidRPr="00F157FD">
        <w:t>ail</w:t>
      </w:r>
      <w:r w:rsidR="00045ADD" w:rsidRPr="00F157FD">
        <w:t>way</w:t>
      </w:r>
      <w:r w:rsidR="003A4DF0" w:rsidRPr="00F157FD">
        <w:t xml:space="preserve"> track degradation</w:t>
      </w:r>
      <w:r w:rsidR="00386D62" w:rsidRPr="00F157FD">
        <w:t xml:space="preserve">; </w:t>
      </w:r>
      <w:r w:rsidR="00514BF0" w:rsidRPr="00F157FD">
        <w:t>B</w:t>
      </w:r>
      <w:r w:rsidR="003A4DF0" w:rsidRPr="00F157FD">
        <w:t>allasted</w:t>
      </w:r>
      <w:r w:rsidRPr="00F157FD">
        <w:t xml:space="preserve"> track</w:t>
      </w:r>
      <w:r w:rsidR="00386D62" w:rsidRPr="00F157FD">
        <w:t xml:space="preserve">; </w:t>
      </w:r>
      <w:r w:rsidR="00514BF0" w:rsidRPr="00F157FD">
        <w:t>A</w:t>
      </w:r>
      <w:r w:rsidR="003A4DF0" w:rsidRPr="00F157FD">
        <w:t>sset management</w:t>
      </w:r>
      <w:r w:rsidR="00A12510" w:rsidRPr="00F157FD">
        <w:t>.</w:t>
      </w:r>
    </w:p>
    <w:p w14:paraId="20A0AA95" w14:textId="377117D4" w:rsidR="00642727" w:rsidRDefault="00642727" w:rsidP="002A2B3A">
      <w:pPr>
        <w:spacing w:line="240" w:lineRule="auto"/>
      </w:pPr>
      <w:r>
        <w:br w:type="page"/>
      </w:r>
    </w:p>
    <w:p w14:paraId="30CC2E93" w14:textId="320DFE6F" w:rsidR="00C20D2F" w:rsidRDefault="00832DEF" w:rsidP="002A2B3A">
      <w:pPr>
        <w:pStyle w:val="Heading1"/>
        <w:spacing w:line="240" w:lineRule="auto"/>
        <w:rPr>
          <w:rFonts w:ascii="Times New Roman" w:hAnsi="Times New Roman"/>
          <w:b/>
          <w:bCs/>
          <w:color w:val="000000"/>
        </w:rPr>
      </w:pPr>
      <w:bookmarkStart w:id="0" w:name="_Toc5711233"/>
      <w:r w:rsidRPr="000D2BE7">
        <w:rPr>
          <w:rFonts w:ascii="Times New Roman" w:hAnsi="Times New Roman"/>
          <w:b/>
          <w:bCs/>
          <w:color w:val="000000"/>
        </w:rPr>
        <w:lastRenderedPageBreak/>
        <w:t>Introduction</w:t>
      </w:r>
      <w:bookmarkEnd w:id="0"/>
    </w:p>
    <w:p w14:paraId="6AB7C273" w14:textId="7DF8DF1B" w:rsidR="00514BF0" w:rsidRPr="00EA3F74" w:rsidRDefault="00514BF0" w:rsidP="002A2B3A">
      <w:pPr>
        <w:spacing w:line="240" w:lineRule="auto"/>
        <w:jc w:val="both"/>
        <w:rPr>
          <w:color w:val="000000"/>
        </w:rPr>
      </w:pPr>
      <w:r w:rsidRPr="00EA3F74">
        <w:rPr>
          <w:lang w:val="en-GB"/>
        </w:rPr>
        <w:t xml:space="preserve">Great Britain has seen a railway renaissance since the 1990s, with passenger kilometres approximately doubling between 1990 and 2019. </w:t>
      </w:r>
      <w:r w:rsidRPr="00EA3F74">
        <w:rPr>
          <w:color w:val="000000"/>
        </w:rPr>
        <w:t xml:space="preserve">Similar passenger and freight trends have been observed elsewhere in Europe (EU-27), with traffic rising on average by 3% per year between 2015 to 2020 </w:t>
      </w:r>
      <w:sdt>
        <w:sdtPr>
          <w:rPr>
            <w:color w:val="000000"/>
          </w:rPr>
          <w:tag w:val="MENDELEY_CITATION_v3_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"/>
          <w:id w:val="1096448029"/>
          <w:placeholder>
            <w:docPart w:val="EA45FAD72AD847FA8607CEDC45F3500B"/>
          </w:placeholder>
        </w:sdtPr>
        <w:sdtEndPr/>
        <w:sdtContent>
          <w:r w:rsidR="00857266" w:rsidRPr="00857266">
            <w:rPr>
              <w:color w:val="000000"/>
            </w:rPr>
            <w:t>[1]</w:t>
          </w:r>
        </w:sdtContent>
      </w:sdt>
      <w:r w:rsidRPr="00EA3F74">
        <w:rPr>
          <w:color w:val="000000"/>
        </w:rPr>
        <w:t xml:space="preserve">. </w:t>
      </w:r>
      <w:r w:rsidRPr="00EA3F74">
        <w:rPr>
          <w:lang w:val="en-GB"/>
        </w:rPr>
        <w:t xml:space="preserve">The </w:t>
      </w:r>
      <w:r w:rsidRPr="00EA3F74">
        <w:rPr>
          <w:color w:val="000000"/>
          <w:lang w:val="en-GB"/>
        </w:rPr>
        <w:t xml:space="preserve">global COVID-19 pandemic caused a marked decrease in rail usage </w:t>
      </w:r>
      <w:sdt>
        <w:sdtPr>
          <w:rPr>
            <w:color w:val="000000"/>
          </w:rPr>
          <w:tag w:val="MENDELEY_CITATION_v3_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"/>
          <w:id w:val="2058810235"/>
          <w:placeholder>
            <w:docPart w:val="D429E8D3106A4F648E959ACAF7CB6C46"/>
          </w:placeholder>
        </w:sdtPr>
        <w:sdtEndPr/>
        <w:sdtContent>
          <w:r w:rsidR="00857266" w:rsidRPr="00857266">
            <w:rPr>
              <w:color w:val="000000"/>
              <w:lang w:val="en-GB"/>
            </w:rPr>
            <w:t>[1,2]</w:t>
          </w:r>
        </w:sdtContent>
      </w:sdt>
      <w:r w:rsidRPr="00EA3F74">
        <w:rPr>
          <w:color w:val="000000"/>
          <w:lang w:val="en-GB"/>
        </w:rPr>
        <w:t xml:space="preserve">, although numbers have since recovered and the latest data show passenger journeys almost back to pre-pandemic levels </w:t>
      </w:r>
      <w:sdt>
        <w:sdtPr>
          <w:rPr>
            <w:color w:val="000000"/>
            <w:lang w:val="en-GB"/>
          </w:rPr>
          <w:tag w:val="MENDELEY_CITATION_v3_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"/>
          <w:id w:val="663901685"/>
          <w:placeholder>
            <w:docPart w:val="4870D19EDF884C69A3F17B810058EADF"/>
          </w:placeholder>
        </w:sdtPr>
        <w:sdtEndPr/>
        <w:sdtContent>
          <w:r w:rsidR="00857266" w:rsidRPr="00857266">
            <w:rPr>
              <w:color w:val="000000"/>
              <w:lang w:val="en-GB"/>
            </w:rPr>
            <w:t>[3–5]</w:t>
          </w:r>
        </w:sdtContent>
      </w:sdt>
      <w:r w:rsidRPr="00EA3F74">
        <w:rPr>
          <w:color w:val="000000"/>
        </w:rPr>
        <w:t>. These trends have exposed the fragility of the network, revealing the long-term deterioration of the infrastructure and a substantial backlog of maintenance and renewal (M&amp;R) that needs to be undertaken.</w:t>
      </w:r>
    </w:p>
    <w:p w14:paraId="26ABAF03" w14:textId="0DD54782" w:rsidR="00514BF0" w:rsidRPr="00EA3F74" w:rsidRDefault="00514BF0" w:rsidP="002A2B3A">
      <w:pPr>
        <w:spacing w:line="240" w:lineRule="auto"/>
        <w:jc w:val="both"/>
        <w:rPr>
          <w:color w:val="000000"/>
        </w:rPr>
      </w:pPr>
      <w:r w:rsidRPr="00EA3F74">
        <w:rPr>
          <w:color w:val="000000"/>
        </w:rPr>
        <w:t xml:space="preserve">To reduce track-related costs and limit component failures, scientific techniques such as mathematical optimization have attracted increasing attention in the recent years. These methods are often used to support the long-term assessment of decisions for systems with varying degrees of granularity. In the context of railway infrastructure, models can be roughly divided into those focused on either deterioration or recovery (restoration). Models in the first group are utilized to approximate and predict the actual ageing process in terms of condition or reliability. Models in the second group aim to determine the optimal times of inspection and maintenance (or replacement), based on maintenance management policies. More recently, advances in real-time data-acquisition and computational methods have generated a growing interest in the development of models to efficiently support asset management. Additionally, </w:t>
      </w:r>
      <w:proofErr w:type="gramStart"/>
      <w:r w:rsidRPr="00EA3F74">
        <w:rPr>
          <w:color w:val="000000"/>
        </w:rPr>
        <w:t>a large number of</w:t>
      </w:r>
      <w:proofErr w:type="gramEnd"/>
      <w:r w:rsidRPr="00EA3F74">
        <w:rPr>
          <w:color w:val="000000"/>
        </w:rPr>
        <w:t xml:space="preserve"> studies have confirmed the complexity of modelling track deterioration. Key difficulties include</w:t>
      </w:r>
      <w:r w:rsidR="00F7302E">
        <w:rPr>
          <w:color w:val="000000"/>
        </w:rPr>
        <w:t xml:space="preserve"> </w:t>
      </w:r>
      <w:sdt>
        <w:sdtPr>
          <w:rPr>
            <w:color w:val="000000"/>
          </w:rPr>
          <w:tag w:val="MENDELEY_CITATION_v3_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"/>
          <w:id w:val="-2007046909"/>
          <w:placeholder>
            <w:docPart w:val="DefaultPlaceholder_-1854013440"/>
          </w:placeholder>
        </w:sdtPr>
        <w:sdtEndPr/>
        <w:sdtContent>
          <w:r w:rsidR="00857266" w:rsidRPr="00857266">
            <w:rPr>
              <w:color w:val="000000"/>
            </w:rPr>
            <w:t>[6]</w:t>
          </w:r>
        </w:sdtContent>
      </w:sdt>
      <w:r w:rsidRPr="00EA3F74">
        <w:rPr>
          <w:color w:val="000000"/>
        </w:rPr>
        <w:t>:</w:t>
      </w:r>
    </w:p>
    <w:p w14:paraId="15B1461F" w14:textId="346CD46F" w:rsidR="00514BF0" w:rsidRPr="00EA3F74" w:rsidRDefault="00514BF0" w:rsidP="002A2B3A">
      <w:pPr>
        <w:pStyle w:val="ListParagraph"/>
        <w:numPr>
          <w:ilvl w:val="0"/>
          <w:numId w:val="57"/>
        </w:numPr>
        <w:jc w:val="both"/>
      </w:pPr>
      <w:r w:rsidRPr="00EA3F74">
        <w:t xml:space="preserve">The distributed nature of the system (termed section-to-section variability), characterized by the existence of several covariates, which vary along the section </w:t>
      </w:r>
      <w:proofErr w:type="gramStart"/>
      <w:r w:rsidRPr="00EA3F74">
        <w:t>lengths;</w:t>
      </w:r>
      <w:proofErr w:type="gramEnd"/>
    </w:p>
    <w:p w14:paraId="4CDBBEA5" w14:textId="3791E3AB" w:rsidR="00514BF0" w:rsidRPr="00EA3F74" w:rsidRDefault="00514BF0" w:rsidP="002A2B3A">
      <w:pPr>
        <w:pStyle w:val="ListParagraph"/>
        <w:numPr>
          <w:ilvl w:val="0"/>
          <w:numId w:val="57"/>
        </w:numPr>
        <w:jc w:val="both"/>
      </w:pPr>
      <w:r w:rsidRPr="00EA3F74">
        <w:t xml:space="preserve">Lack of a complete understanding of the multiple interactions between different </w:t>
      </w:r>
      <w:proofErr w:type="gramStart"/>
      <w:r w:rsidRPr="00EA3F74">
        <w:t>track</w:t>
      </w:r>
      <w:proofErr w:type="gramEnd"/>
      <w:r w:rsidRPr="00EA3F74">
        <w:t xml:space="preserve"> components;</w:t>
      </w:r>
    </w:p>
    <w:p w14:paraId="252DA04D" w14:textId="3B552331" w:rsidR="00514BF0" w:rsidRPr="00EA3F74" w:rsidRDefault="00514BF0" w:rsidP="002A2B3A">
      <w:pPr>
        <w:pStyle w:val="ListParagraph"/>
        <w:numPr>
          <w:ilvl w:val="0"/>
          <w:numId w:val="57"/>
        </w:numPr>
        <w:jc w:val="both"/>
      </w:pPr>
      <w:r w:rsidRPr="00EA3F74">
        <w:t xml:space="preserve">How to model the effect of a renewal on track quality, it being commonly assumed that the track returns to an ‘as-built’ condition per renewal cycle regardless of any changes in train use and/or the comprehensiveness of the </w:t>
      </w:r>
      <w:proofErr w:type="gramStart"/>
      <w:r w:rsidRPr="00EA3F74">
        <w:t>renewal;</w:t>
      </w:r>
      <w:proofErr w:type="gramEnd"/>
    </w:p>
    <w:p w14:paraId="626B7413" w14:textId="28BBB8E1" w:rsidR="00514BF0" w:rsidRPr="00EA3F74" w:rsidRDefault="00514BF0" w:rsidP="002A2B3A">
      <w:pPr>
        <w:pStyle w:val="ListParagraph"/>
        <w:numPr>
          <w:ilvl w:val="0"/>
          <w:numId w:val="57"/>
        </w:numPr>
        <w:jc w:val="both"/>
      </w:pPr>
      <w:r w:rsidRPr="00EA3F74">
        <w:t xml:space="preserve">How to express </w:t>
      </w:r>
      <w:r w:rsidRPr="00EA3F74">
        <w:rPr>
          <w:iCs/>
        </w:rPr>
        <w:t>actual</w:t>
      </w:r>
      <w:r w:rsidRPr="00EA3F74">
        <w:t xml:space="preserve"> decision-making (in maintenance modelling), which can vary between infrastructure manager (IM) organizations depending on (i) their organizational structure, (ii) budget constraints, (iii) network constraints (track time, availability of maintenance resources, crew scheduling), (iv) organizational cultures (attitudes, beliefs, and sentiments), (v) other technical and organizational factors (design standards, in-house or outsourcing maintenance contracts). The introduction of rules based on expert knowledge or crisp values may partial resolve this (considering both dimensions of time and space</w:t>
      </w:r>
      <w:proofErr w:type="gramStart"/>
      <w:r w:rsidRPr="00EA3F74">
        <w:t>);</w:t>
      </w:r>
      <w:proofErr w:type="gramEnd"/>
    </w:p>
    <w:p w14:paraId="4F50EF64" w14:textId="148D37C7" w:rsidR="00514BF0" w:rsidRPr="00EA3F74" w:rsidRDefault="00514BF0" w:rsidP="002A2B3A">
      <w:pPr>
        <w:pStyle w:val="ListParagraph"/>
        <w:numPr>
          <w:ilvl w:val="0"/>
          <w:numId w:val="57"/>
        </w:numPr>
        <w:jc w:val="both"/>
      </w:pPr>
      <w:r w:rsidRPr="00EA3F74">
        <w:t xml:space="preserve">Lack of a complete understanding of the </w:t>
      </w:r>
      <w:proofErr w:type="gramStart"/>
      <w:r w:rsidR="00D41E23" w:rsidRPr="00EA3F74">
        <w:t>cause</w:t>
      </w:r>
      <w:r w:rsidR="00B3005C">
        <w:t xml:space="preserve"> </w:t>
      </w:r>
      <w:r w:rsidR="00D41E23" w:rsidRPr="00EA3F74">
        <w:t>and</w:t>
      </w:r>
      <w:r w:rsidR="00B3005C">
        <w:t xml:space="preserve"> </w:t>
      </w:r>
      <w:r w:rsidR="00D41E23" w:rsidRPr="00EA3F74">
        <w:t>effect</w:t>
      </w:r>
      <w:proofErr w:type="gramEnd"/>
      <w:r w:rsidRPr="00EA3F74">
        <w:t xml:space="preserve"> relationships between vehicle dynamics and track quality (displaying varying relationships even on sites of ‘identical’ track quality);</w:t>
      </w:r>
    </w:p>
    <w:p w14:paraId="6EFCBE25" w14:textId="268D7A6F" w:rsidR="00514BF0" w:rsidRPr="00EA3F74" w:rsidRDefault="00514BF0" w:rsidP="002A2B3A">
      <w:pPr>
        <w:pStyle w:val="ListParagraph"/>
        <w:numPr>
          <w:ilvl w:val="0"/>
          <w:numId w:val="57"/>
        </w:numPr>
        <w:jc w:val="both"/>
      </w:pPr>
      <w:r w:rsidRPr="00EA3F74">
        <w:t xml:space="preserve">How to model different failure modes jointly (such as shock and deterioration failures). It is important to consider these processes together, as they tend to depend on </w:t>
      </w:r>
      <w:proofErr w:type="gramStart"/>
      <w:r w:rsidRPr="00EA3F74">
        <w:t>each other;</w:t>
      </w:r>
      <w:proofErr w:type="gramEnd"/>
    </w:p>
    <w:p w14:paraId="71178414" w14:textId="662D2E04" w:rsidR="00514BF0" w:rsidRPr="00EA3F74" w:rsidRDefault="00514BF0" w:rsidP="002A2B3A">
      <w:pPr>
        <w:pStyle w:val="ListParagraph"/>
        <w:numPr>
          <w:ilvl w:val="0"/>
          <w:numId w:val="57"/>
        </w:numPr>
        <w:jc w:val="both"/>
      </w:pPr>
      <w:r w:rsidRPr="00EA3F74">
        <w:t>How to jointly consider different track component M&amp;R models, due to their different deterioration patterns, therefore losing important benefits of integrated planning through compromised M&amp;R decisions.</w:t>
      </w:r>
    </w:p>
    <w:p w14:paraId="73349A07" w14:textId="03012CC9" w:rsidR="00514BF0" w:rsidRPr="00ED6813" w:rsidRDefault="00514BF0" w:rsidP="002A2B3A">
      <w:pPr>
        <w:spacing w:line="240" w:lineRule="auto"/>
        <w:jc w:val="both"/>
        <w:rPr>
          <w:color w:val="000000"/>
          <w:lang w:val="en-GB"/>
        </w:rPr>
      </w:pPr>
      <w:r w:rsidRPr="00EA3F74">
        <w:rPr>
          <w:color w:val="000000"/>
        </w:rPr>
        <w:t>There have been several review papers published related to techniques targeting different facets of the modelling process, for example: empirical track settlement equations</w:t>
      </w:r>
      <w:r w:rsidR="0064011E">
        <w:rPr>
          <w:color w:val="000000"/>
        </w:rPr>
        <w:t xml:space="preserve"> </w:t>
      </w:r>
      <w:sdt>
        <w:sdtPr>
          <w:rPr>
            <w:color w:val="000000"/>
          </w:rPr>
          <w:tag w:val="MENDELEY_CITATION_v3_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mlzVGVtcG9yYXJ5IjpmYWxzZX1dfQ=="/>
          <w:id w:val="-1096786791"/>
          <w:placeholder>
            <w:docPart w:val="DefaultPlaceholder_-1854013440"/>
          </w:placeholder>
        </w:sdtPr>
        <w:sdtEndPr/>
        <w:sdtContent>
          <w:r w:rsidR="00857266" w:rsidRPr="00857266">
            <w:rPr>
              <w:color w:val="000000"/>
            </w:rPr>
            <w:t>[7–9]</w:t>
          </w:r>
        </w:sdtContent>
      </w:sdt>
      <w:r w:rsidRPr="00EA3F74">
        <w:rPr>
          <w:color w:val="000000"/>
        </w:rPr>
        <w:t xml:space="preserve">, data collection </w:t>
      </w:r>
      <w:sdt>
        <w:sdtPr>
          <w:rPr>
            <w:color w:val="000000"/>
          </w:rPr>
          <w:tag w:val="MENDELEY_CITATION_v3_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"/>
          <w:id w:val="1862627455"/>
          <w:placeholder>
            <w:docPart w:val="CF3A35A68FDF4F16A52D7DEA8A8574B3"/>
          </w:placeholder>
        </w:sdtPr>
        <w:sdtEndPr/>
        <w:sdtContent>
          <w:r w:rsidR="00857266" w:rsidRPr="00857266">
            <w:rPr>
              <w:color w:val="000000"/>
            </w:rPr>
            <w:t>[10]</w:t>
          </w:r>
        </w:sdtContent>
      </w:sdt>
      <w:r w:rsidRPr="00EA3F74">
        <w:rPr>
          <w:color w:val="000000"/>
        </w:rPr>
        <w:t xml:space="preserve">, </w:t>
      </w:r>
      <w:r w:rsidRPr="00EA3F74">
        <w:t>deterioration</w:t>
      </w:r>
      <w:r w:rsidRPr="00EA3F74" w:rsidDel="00D40F14">
        <w:rPr>
          <w:color w:val="000000"/>
        </w:rPr>
        <w:t xml:space="preserve"> </w:t>
      </w:r>
      <w:r w:rsidRPr="00EA3F74">
        <w:rPr>
          <w:color w:val="000000"/>
        </w:rPr>
        <w:t xml:space="preserve">prediction modelling </w:t>
      </w:r>
      <w:sdt>
        <w:sdtPr>
          <w:rPr>
            <w:color w:val="000000"/>
          </w:rPr>
          <w:tag w:val="MENDELEY_CITATION_v3_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"/>
          <w:id w:val="1195197993"/>
          <w:placeholder>
            <w:docPart w:val="CF3A35A68FDF4F16A52D7DEA8A8574B3"/>
          </w:placeholder>
        </w:sdtPr>
        <w:sdtEndPr/>
        <w:sdtContent>
          <w:r w:rsidR="00857266" w:rsidRPr="00857266">
            <w:rPr>
              <w:rFonts w:eastAsia="Times New Roman"/>
              <w:color w:val="000000"/>
            </w:rPr>
            <w:t>[11,12]</w:t>
          </w:r>
        </w:sdtContent>
      </w:sdt>
      <w:r w:rsidRPr="00EA3F74">
        <w:rPr>
          <w:color w:val="000000"/>
        </w:rPr>
        <w:t xml:space="preserve">, maintenance planning/scheduling </w:t>
      </w:r>
      <w:sdt>
        <w:sdtPr>
          <w:rPr>
            <w:color w:val="000000"/>
          </w:rPr>
          <w:tag w:val="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"/>
          <w:id w:val="-1044752061"/>
          <w:placeholder>
            <w:docPart w:val="CF3A35A68FDF4F16A52D7DEA8A8574B3"/>
          </w:placeholder>
        </w:sdtPr>
        <w:sdtEndPr/>
        <w:sdtContent>
          <w:r w:rsidR="00857266" w:rsidRPr="00857266">
            <w:rPr>
              <w:rFonts w:eastAsia="Times New Roman"/>
              <w:color w:val="000000"/>
            </w:rPr>
            <w:t>[13–20]</w:t>
          </w:r>
        </w:sdtContent>
      </w:sdt>
      <w:r w:rsidRPr="00EA3F74">
        <w:rPr>
          <w:color w:val="000000"/>
        </w:rPr>
        <w:t xml:space="preserve">, and expert/decision support system (DSS) frameworks </w:t>
      </w:r>
      <w:sdt>
        <w:sdtPr>
          <w:rPr>
            <w:color w:val="000000"/>
          </w:rPr>
          <w:tag w:val="MENDELEY_CITATION_v3_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"/>
          <w:id w:val="1926605901"/>
          <w:placeholder>
            <w:docPart w:val="CF3A35A68FDF4F16A52D7DEA8A8574B3"/>
          </w:placeholder>
        </w:sdtPr>
        <w:sdtEndPr/>
        <w:sdtContent>
          <w:r w:rsidR="00857266" w:rsidRPr="00857266">
            <w:rPr>
              <w:color w:val="000000"/>
            </w:rPr>
            <w:t>[16,21]</w:t>
          </w:r>
        </w:sdtContent>
      </w:sdt>
      <w:r w:rsidRPr="00EA3F74">
        <w:rPr>
          <w:color w:val="000000"/>
        </w:rPr>
        <w:t xml:space="preserve">, as well as reviews considering a mixture of the above </w:t>
      </w:r>
      <w:sdt>
        <w:sdtPr>
          <w:rPr>
            <w:color w:val="000000"/>
            <w:lang w:val="en-GB"/>
          </w:rPr>
          <w:tag w:val="MENDELEY_CITATION_v3_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"/>
          <w:id w:val="-405383402"/>
          <w:placeholder>
            <w:docPart w:val="7811DDEDB5964CDD9ABC7F6A62074352"/>
          </w:placeholder>
        </w:sdtPr>
        <w:sdtEndPr/>
        <w:sdtContent>
          <w:r w:rsidR="00857266" w:rsidRPr="00857266">
            <w:rPr>
              <w:color w:val="000000"/>
              <w:lang w:val="en-GB"/>
            </w:rPr>
            <w:t>[22–24]</w:t>
          </w:r>
        </w:sdtContent>
      </w:sdt>
      <w:r w:rsidRPr="00EA3F74">
        <w:rPr>
          <w:color w:val="000000"/>
        </w:rPr>
        <w:t xml:space="preserve">. The main purpose of this review is to build on previous relevant studies to provide a taxonomy of the existing </w:t>
      </w:r>
      <w:r w:rsidRPr="00EA3F74">
        <w:t>deterioration</w:t>
      </w:r>
      <w:r w:rsidRPr="00EA3F74" w:rsidDel="00D40F14">
        <w:rPr>
          <w:color w:val="000000"/>
        </w:rPr>
        <w:t xml:space="preserve"> </w:t>
      </w:r>
      <w:r w:rsidRPr="00EA3F74">
        <w:rPr>
          <w:color w:val="000000"/>
        </w:rPr>
        <w:t>modelling literature, which can then be enhanced by a summary of the latest research progress. Comments on the merits, limitations and applications of existing modelling approaches are also provided.</w:t>
      </w:r>
    </w:p>
    <w:p w14:paraId="4405FAC6" w14:textId="77777777" w:rsidR="00514BF0" w:rsidRPr="00EA3F74" w:rsidRDefault="00514BF0" w:rsidP="002A2B3A">
      <w:pPr>
        <w:spacing w:line="240" w:lineRule="auto"/>
        <w:jc w:val="both"/>
        <w:rPr>
          <w:color w:val="000000"/>
        </w:rPr>
      </w:pPr>
      <w:r w:rsidRPr="00EA3F74">
        <w:rPr>
          <w:b/>
          <w:color w:val="000000"/>
        </w:rPr>
        <w:lastRenderedPageBreak/>
        <w:t>Section 2</w:t>
      </w:r>
      <w:r w:rsidRPr="00EA3F74">
        <w:rPr>
          <w:color w:val="000000"/>
        </w:rPr>
        <w:t xml:space="preserve"> of this paper presents an overview of selected track </w:t>
      </w:r>
      <w:r w:rsidRPr="00EA3F74">
        <w:t>deterioration</w:t>
      </w:r>
      <w:r w:rsidRPr="00EA3F74" w:rsidDel="00D40F14">
        <w:rPr>
          <w:color w:val="000000"/>
        </w:rPr>
        <w:t xml:space="preserve"> </w:t>
      </w:r>
      <w:r w:rsidRPr="00EA3F74">
        <w:rPr>
          <w:color w:val="000000"/>
        </w:rPr>
        <w:t xml:space="preserve">models in the academic literature, and proposes a hierarchical classification based on their level of detail, functionality, and modelling technique used. This section also provides a description of these models, emphasizing recent developments and setting the scene for further research. </w:t>
      </w:r>
      <w:r w:rsidRPr="00EA3F74">
        <w:rPr>
          <w:b/>
          <w:color w:val="000000"/>
        </w:rPr>
        <w:t>Section 3</w:t>
      </w:r>
      <w:r w:rsidRPr="00EA3F74">
        <w:rPr>
          <w:color w:val="000000"/>
        </w:rPr>
        <w:t xml:space="preserve"> presents a discussion of future research challenges.</w:t>
      </w:r>
    </w:p>
    <w:p w14:paraId="47B1CB5D" w14:textId="6FCD334E" w:rsidR="000D3A75" w:rsidRDefault="00664D67" w:rsidP="002A2B3A">
      <w:pPr>
        <w:pStyle w:val="Heading1"/>
        <w:spacing w:line="240" w:lineRule="auto"/>
        <w:rPr>
          <w:rFonts w:ascii="Times New Roman" w:hAnsi="Times New Roman"/>
          <w:b/>
          <w:bCs/>
          <w:color w:val="000000"/>
        </w:rPr>
      </w:pPr>
      <w:bookmarkStart w:id="1" w:name="_Ref13576407"/>
      <w:r w:rsidRPr="000D2BE7">
        <w:rPr>
          <w:rFonts w:ascii="Times New Roman" w:hAnsi="Times New Roman"/>
          <w:b/>
          <w:bCs/>
          <w:color w:val="000000"/>
        </w:rPr>
        <w:t xml:space="preserve">Railway </w:t>
      </w:r>
      <w:r w:rsidR="000D3A75" w:rsidRPr="000D2BE7">
        <w:rPr>
          <w:rFonts w:ascii="Times New Roman" w:hAnsi="Times New Roman"/>
          <w:b/>
          <w:bCs/>
          <w:color w:val="000000"/>
        </w:rPr>
        <w:t>Track De</w:t>
      </w:r>
      <w:r w:rsidR="00045ADD">
        <w:rPr>
          <w:rFonts w:ascii="Times New Roman" w:hAnsi="Times New Roman"/>
          <w:b/>
          <w:bCs/>
          <w:color w:val="000000"/>
        </w:rPr>
        <w:t>terioration</w:t>
      </w:r>
      <w:r w:rsidR="000D3A75" w:rsidRPr="000D2BE7">
        <w:rPr>
          <w:rFonts w:ascii="Times New Roman" w:hAnsi="Times New Roman"/>
          <w:b/>
          <w:bCs/>
          <w:color w:val="000000"/>
        </w:rPr>
        <w:t xml:space="preserve"> Models</w:t>
      </w:r>
      <w:bookmarkEnd w:id="1"/>
    </w:p>
    <w:p w14:paraId="72CE394E" w14:textId="17F5D0F7" w:rsidR="00514BF0" w:rsidRPr="00EA3F74" w:rsidRDefault="00514BF0" w:rsidP="002A2B3A">
      <w:pPr>
        <w:spacing w:line="240" w:lineRule="auto"/>
        <w:jc w:val="both"/>
        <w:rPr>
          <w:color w:val="000000" w:themeColor="text1"/>
        </w:rPr>
      </w:pPr>
      <w:r w:rsidRPr="00EA3F74">
        <w:rPr>
          <w:color w:val="000000"/>
        </w:rPr>
        <w:t xml:space="preserve">Some authors divide track geometry deterioration into three phases, bed-in, useful life, and wear-out </w:t>
      </w:r>
      <w:sdt>
        <w:sdtPr>
          <w:rPr>
            <w:color w:val="000000"/>
          </w:rPr>
          <w:tag w:val="MENDELEY_CITATION_v3_eyJjaXRhdGlvbklEIjoiTUVOREVMRVlfQ0lUQVRJT05fODBhMWRkM2QtOWJjYS00MzZjLTg1ZjMtNzk4ZTUzYzU3ZTIw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1781099346"/>
          <w:placeholder>
            <w:docPart w:val="0AC3DB1CA71A43129B146CC39BEB49FD"/>
          </w:placeholder>
        </w:sdtPr>
        <w:sdtEndPr/>
        <w:sdtContent>
          <w:r w:rsidR="00857266" w:rsidRPr="00857266">
            <w:rPr>
              <w:rFonts w:eastAsia="Times New Roman"/>
              <w:color w:val="000000"/>
            </w:rPr>
            <w:t>[23]</w:t>
          </w:r>
        </w:sdtContent>
      </w:sdt>
      <w:r w:rsidRPr="00EA3F74">
        <w:rPr>
          <w:color w:val="000000" w:themeColor="text1"/>
        </w:rPr>
        <w:t xml:space="preserve">. </w:t>
      </w:r>
      <w:r w:rsidRPr="00EA3F74">
        <w:rPr>
          <w:rStyle w:val="cf01"/>
          <w:rFonts w:ascii="Times New Roman" w:hAnsi="Times New Roman" w:cs="Times New Roman"/>
          <w:sz w:val="22"/>
          <w:szCs w:val="22"/>
        </w:rPr>
        <w:t>The first phase starts immediately after tamping as the track beds in and the ballast grains pack closer together to form a structure able to stably support the track superstructure on a long-term basis</w:t>
      </w:r>
      <w:r w:rsidRPr="00EA3F74">
        <w:rPr>
          <w:color w:val="000000" w:themeColor="text1"/>
        </w:rPr>
        <w:t xml:space="preserve"> </w:t>
      </w:r>
      <w:sdt>
        <w:sdtPr>
          <w:rPr>
            <w:color w:val="000000"/>
          </w:rPr>
          <w:tag w:val="MENDELEY_CITATION_v3_eyJjaXRhdGlvbklEIjoiTUVOREVMRVlfQ0lUQVRJT05fOTZkOWJlYmUtMWVjNy00MmUwLTg4MTYtZmY2M2E4MGE3ZDIxIiwicHJvcGVydGllcyI6eyJub3RlSW5kZXgiOjB9LCJpc0VkaXRlZCI6ZmFsc2UsIm1hbnVhbE92ZXJyaWRlIjp7ImNpdGVwcm9jVGV4dCI6Ils3LDgsMjUsMjZdIiwiaXNNYW51YWxseU92ZXJyaWRkZW4iOmZhbHNlLCJtYW51YWxPdmVycmlkZVRleHQiOiIifSwiY2l0YXRpb25JdGVtcyI6W3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XFxu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"/>
          <w:id w:val="-1411147760"/>
          <w:placeholder>
            <w:docPart w:val="0AC3DB1CA71A43129B146CC39BEB49FD"/>
          </w:placeholder>
        </w:sdtPr>
        <w:sdtEndPr/>
        <w:sdtContent>
          <w:r w:rsidR="00857266" w:rsidRPr="00857266">
            <w:rPr>
              <w:color w:val="000000"/>
            </w:rPr>
            <w:t>[7,8,25,26]</w:t>
          </w:r>
        </w:sdtContent>
      </w:sdt>
      <w:r w:rsidRPr="00EA3F74">
        <w:rPr>
          <w:color w:val="000000" w:themeColor="text1"/>
        </w:rPr>
        <w:t xml:space="preserve">. This phase is relatively fast and the </w:t>
      </w:r>
      <w:r w:rsidRPr="00EA3F74">
        <w:t>deterioration</w:t>
      </w:r>
      <w:r w:rsidRPr="00EA3F74" w:rsidDel="00D40F14">
        <w:rPr>
          <w:color w:val="000000" w:themeColor="text1"/>
        </w:rPr>
        <w:t xml:space="preserve"> </w:t>
      </w:r>
      <w:r w:rsidRPr="00EA3F74">
        <w:rPr>
          <w:color w:val="000000" w:themeColor="text1"/>
        </w:rPr>
        <w:t xml:space="preserve">in geometry can be highly variable along the track, which makes it hard to model. The second phase commences after some time at a slower rate, with the </w:t>
      </w:r>
      <w:r w:rsidRPr="00EA3F74">
        <w:t>deterioration</w:t>
      </w:r>
      <w:r w:rsidRPr="00EA3F74" w:rsidDel="00D40F14">
        <w:rPr>
          <w:color w:val="000000" w:themeColor="text1"/>
        </w:rPr>
        <w:t xml:space="preserve"> </w:t>
      </w:r>
      <w:r w:rsidRPr="00EA3F74">
        <w:rPr>
          <w:color w:val="000000" w:themeColor="text1"/>
        </w:rPr>
        <w:t xml:space="preserve">path following an approximately linear relationship with time (or cumulative load) </w:t>
      </w:r>
      <w:sdt>
        <w:sdtPr>
          <w:rPr>
            <w:color w:val="000000"/>
          </w:rPr>
          <w:tag w:val="MENDELEY_CITATION_v3_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lxcb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"/>
          <w:id w:val="-850562496"/>
          <w:placeholder>
            <w:docPart w:val="0AC3DB1CA71A43129B146CC39BEB49FD"/>
          </w:placeholder>
        </w:sdtPr>
        <w:sdtEndPr/>
        <w:sdtContent>
          <w:r w:rsidR="00857266" w:rsidRPr="00857266">
            <w:rPr>
              <w:color w:val="000000"/>
            </w:rPr>
            <w:t>[7,25,26]</w:t>
          </w:r>
        </w:sdtContent>
      </w:sdt>
      <w:r w:rsidRPr="00EA3F74">
        <w:rPr>
          <w:color w:val="000000" w:themeColor="text1"/>
        </w:rPr>
        <w:t xml:space="preserve">. This is governed by numerous factors, such as vibration, </w:t>
      </w:r>
      <w:r w:rsidRPr="00EA3F74">
        <w:t>deterioration</w:t>
      </w:r>
      <w:r w:rsidRPr="00EA3F74">
        <w:rPr>
          <w:color w:val="000000" w:themeColor="text1"/>
        </w:rPr>
        <w:t xml:space="preserve">, deviatoric stresses, and subgrade stiffness </w:t>
      </w:r>
      <w:sdt>
        <w:sdtPr>
          <w:rPr>
            <w:color w:val="000000"/>
          </w:rPr>
          <w:tag w:val="MENDELEY_CITATION_v3_eyJjaXRhdGlvbklEIjoiTUVOREVMRVlfQ0lUQVRJT05fNjliMDA1MzgtOTJmYi00ZTQ2LTkzMzAtMTUzNzg4N2NhYzVkIiwicHJvcGVydGllcyI6eyJub3RlSW5kZXgiOjB9LCJpc0VkaXRlZCI6ZmFsc2UsIm1hbnVhbE92ZXJyaWRlIjp7ImNpdGVwcm9jVGV4dCI6Ils3LDI34oCTMjldIiwiaXNNYW51YWxseU92ZXJyaWRkZW4iOmZhbHNlLCJtYW51YWxPdmVycmlkZVRleHQiOiIifSwiY2l0YXRpb25JdGVtcyI6W3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"/>
          <w:id w:val="-2064010460"/>
          <w:placeholder>
            <w:docPart w:val="0AC3DB1CA71A43129B146CC39BEB49FD"/>
          </w:placeholder>
        </w:sdtPr>
        <w:sdtEndPr/>
        <w:sdtContent>
          <w:r w:rsidR="00857266" w:rsidRPr="00857266">
            <w:rPr>
              <w:rFonts w:eastAsia="Times New Roman"/>
              <w:color w:val="000000"/>
            </w:rPr>
            <w:t>[7,27–29]</w:t>
          </w:r>
        </w:sdtContent>
      </w:sdt>
      <w:r w:rsidRPr="00EA3F74">
        <w:rPr>
          <w:color w:val="000000" w:themeColor="text1"/>
        </w:rPr>
        <w:t xml:space="preserve">. In the third and final phase, the interval required for maintenance becomes too short to be economically viable as a function of time; thus, entering this phase should be avoided </w:t>
      </w:r>
      <w:sdt>
        <w:sdtPr>
          <w:rPr>
            <w:color w:val="000000"/>
          </w:rPr>
          <w:tag w:val="MENDELEY_CITATION_v3_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"/>
          <w:id w:val="1571233679"/>
          <w:placeholder>
            <w:docPart w:val="0AC3DB1CA71A43129B146CC39BEB49FD"/>
          </w:placeholder>
        </w:sdtPr>
        <w:sdtEndPr/>
        <w:sdtContent>
          <w:r w:rsidR="00857266" w:rsidRPr="00857266">
            <w:rPr>
              <w:color w:val="000000"/>
            </w:rPr>
            <w:t>[30]</w:t>
          </w:r>
        </w:sdtContent>
      </w:sdt>
      <w:r w:rsidRPr="00EA3F74">
        <w:rPr>
          <w:color w:val="000000" w:themeColor="text1"/>
        </w:rPr>
        <w:t>.</w:t>
      </w:r>
    </w:p>
    <w:p w14:paraId="6C795C05" w14:textId="6E7F05A9" w:rsidR="00514BF0" w:rsidRPr="00EA3F74" w:rsidRDefault="00514BF0" w:rsidP="002A2B3A">
      <w:pPr>
        <w:spacing w:line="240" w:lineRule="auto"/>
        <w:jc w:val="both"/>
        <w:rPr>
          <w:color w:val="000000" w:themeColor="text1"/>
        </w:rPr>
      </w:pPr>
      <w:r w:rsidRPr="00EA3F74">
        <w:rPr>
          <w:color w:val="000000" w:themeColor="text1"/>
        </w:rPr>
        <w:t xml:space="preserve">In terms of fundamental mechanisms in operation within the ballast, it is suggested by </w:t>
      </w:r>
      <w:proofErr w:type="spellStart"/>
      <w:r w:rsidRPr="00EA3F74">
        <w:rPr>
          <w:color w:val="000000" w:themeColor="text1"/>
          <w:lang w:eastAsia="en-GB"/>
        </w:rPr>
        <w:t>Grossoni</w:t>
      </w:r>
      <w:proofErr w:type="spellEnd"/>
      <w:r w:rsidRPr="00EA3F74">
        <w:rPr>
          <w:color w:val="000000" w:themeColor="text1"/>
          <w:lang w:eastAsia="en-GB"/>
        </w:rPr>
        <w:t xml:space="preserve"> et al. </w:t>
      </w:r>
      <w:sdt>
        <w:sdtPr>
          <w:rPr>
            <w:color w:val="000000"/>
            <w:lang w:eastAsia="en-GB"/>
          </w:rPr>
          <w:tag w:val="MENDELEY_CITATION_v3_eyJjaXRhdGlvbklEIjoiTUVOREVMRVlfQ0lUQVRJT05fYThiYWNlODItY2Q1Ny00NTBmLWFkNDYtMjU2MGMzNDIzMGNi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
          <w:id w:val="-474134734"/>
          <w:placeholder>
            <w:docPart w:val="D5C624E63326497E84815F96D14CDBF9"/>
          </w:placeholder>
        </w:sdtPr>
        <w:sdtEndPr>
          <w:rPr>
            <w:lang w:eastAsia="en-US"/>
          </w:rPr>
        </w:sdtEndPr>
        <w:sdtContent>
          <w:r w:rsidR="00857266" w:rsidRPr="00857266">
            <w:rPr>
              <w:color w:val="000000"/>
              <w:lang w:val="en-GB"/>
            </w:rPr>
            <w:t>[9]</w:t>
          </w:r>
        </w:sdtContent>
      </w:sdt>
      <w:r w:rsidRPr="00EA3F74">
        <w:rPr>
          <w:color w:val="000000" w:themeColor="text1"/>
        </w:rPr>
        <w:t xml:space="preserve"> that the initial bedding-in stage is associated primarily with ballast densification (reduction in void ratio). Settlement magnitude and variability could both be reduced substantially by the adoption of a better (more controlled and precise) method of ballast bed preparation than tamping. The second stage is largely associated with lateral spread. Settlement could be minimized by lateral containment of the ballast or reducing the shoulder slope. The final stage may be associated with ballast grain degradation, possibly </w:t>
      </w:r>
      <w:proofErr w:type="gramStart"/>
      <w:r w:rsidRPr="00EA3F74">
        <w:rPr>
          <w:color w:val="000000" w:themeColor="text1"/>
        </w:rPr>
        <w:t>as a result of</w:t>
      </w:r>
      <w:proofErr w:type="gramEnd"/>
      <w:r w:rsidRPr="00EA3F74">
        <w:rPr>
          <w:color w:val="000000" w:themeColor="text1"/>
        </w:rPr>
        <w:t xml:space="preserve"> mechanical damage caused by tamping.</w:t>
      </w:r>
    </w:p>
    <w:p w14:paraId="06CC213C" w14:textId="1715AB4E" w:rsidR="00514BF0" w:rsidRPr="00EA3F74" w:rsidRDefault="00514BF0" w:rsidP="002A2B3A">
      <w:pPr>
        <w:spacing w:line="240" w:lineRule="auto"/>
        <w:jc w:val="both"/>
        <w:rPr>
          <w:color w:val="000000" w:themeColor="text1"/>
        </w:rPr>
      </w:pPr>
      <w:r w:rsidRPr="00EA3F74">
        <w:rPr>
          <w:lang w:eastAsia="en-GB"/>
        </w:rPr>
        <w:t xml:space="preserve">Track settlement may also be attributed to settlement of the subgrade or interpenetration between the ballast and the subgrade. However, at least on a well-performing track, most plastic deformation occurs in the ballast itself </w:t>
      </w:r>
      <w:sdt>
        <w:sdtPr>
          <w:rPr>
            <w:color w:val="000000"/>
            <w:lang w:eastAsia="en-GB"/>
          </w:rPr>
          <w:tag w:val="MENDELEY_CITATION_v3_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"/>
          <w:id w:val="1726183711"/>
          <w:placeholder>
            <w:docPart w:val="7026AD46D82F42F78F83A10EA41E8A78"/>
          </w:placeholder>
        </w:sdtPr>
        <w:sdtEndPr>
          <w:rPr>
            <w:lang w:eastAsia="en-US"/>
          </w:rPr>
        </w:sdtEndPr>
        <w:sdtContent>
          <w:r w:rsidR="00857266" w:rsidRPr="00857266">
            <w:rPr>
              <w:rFonts w:eastAsia="Times New Roman"/>
              <w:color w:val="000000"/>
            </w:rPr>
            <w:t>[31,32]</w:t>
          </w:r>
        </w:sdtContent>
      </w:sdt>
      <w:r w:rsidRPr="00EA3F74">
        <w:rPr>
          <w:lang w:eastAsia="en-GB"/>
        </w:rPr>
        <w:t>.</w:t>
      </w:r>
    </w:p>
    <w:p w14:paraId="6023A02F" w14:textId="287C80D1" w:rsidR="00514BF0" w:rsidRPr="00EA3F74" w:rsidRDefault="00514BF0" w:rsidP="002A2B3A">
      <w:pPr>
        <w:spacing w:line="240" w:lineRule="auto"/>
        <w:jc w:val="both"/>
        <w:rPr>
          <w:color w:val="000000"/>
        </w:rPr>
      </w:pPr>
      <w:r w:rsidRPr="00EA3F74">
        <w:rPr>
          <w:color w:val="000000" w:themeColor="text1"/>
        </w:rPr>
        <w:t xml:space="preserve">By </w:t>
      </w:r>
      <w:r w:rsidRPr="00EA3F74">
        <w:rPr>
          <w:color w:val="000000"/>
        </w:rPr>
        <w:t xml:space="preserve">understanding and </w:t>
      </w:r>
      <w:proofErr w:type="spellStart"/>
      <w:r w:rsidRPr="00EA3F74">
        <w:rPr>
          <w:color w:val="000000"/>
        </w:rPr>
        <w:t>analysing</w:t>
      </w:r>
      <w:proofErr w:type="spellEnd"/>
      <w:r w:rsidRPr="00EA3F74">
        <w:rPr>
          <w:color w:val="000000"/>
        </w:rPr>
        <w:t xml:space="preserve"> track </w:t>
      </w:r>
      <w:r w:rsidRPr="00EA3F74">
        <w:t>deterioration</w:t>
      </w:r>
      <w:r w:rsidRPr="00EA3F74" w:rsidDel="00D40F14">
        <w:rPr>
          <w:color w:val="000000"/>
        </w:rPr>
        <w:t xml:space="preserve"> </w:t>
      </w:r>
      <w:r w:rsidRPr="00EA3F74">
        <w:rPr>
          <w:color w:val="000000"/>
        </w:rPr>
        <w:t xml:space="preserve">processes, an IM can make appropriate decisions on scheduling optimization of inspection intervals, estimate residual asset life, calculate life cycle costs (LCC), and determine suitable times and intervals for renewal interventions </w:t>
      </w:r>
      <w:sdt>
        <w:sdtPr>
          <w:rPr>
            <w:color w:val="000000"/>
          </w:rPr>
          <w:tag w:val="MENDELEY_CITATION_v3_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"/>
          <w:id w:val="1533915103"/>
          <w:placeholder>
            <w:docPart w:val="0AC3DB1CA71A43129B146CC39BEB49FD"/>
          </w:placeholder>
        </w:sdtPr>
        <w:sdtEndPr/>
        <w:sdtContent>
          <w:r w:rsidR="00857266" w:rsidRPr="00857266">
            <w:rPr>
              <w:rFonts w:eastAsia="Times New Roman"/>
              <w:color w:val="000000"/>
            </w:rPr>
            <w:t>[33]</w:t>
          </w:r>
        </w:sdtContent>
      </w:sdt>
      <w:r w:rsidRPr="00EA3F74">
        <w:rPr>
          <w:color w:val="000000"/>
        </w:rPr>
        <w:t>.</w:t>
      </w:r>
    </w:p>
    <w:p w14:paraId="51C51D6A" w14:textId="77777777" w:rsidR="00514BF0" w:rsidRPr="00EA3F74" w:rsidRDefault="00514BF0" w:rsidP="002A2B3A">
      <w:pPr>
        <w:spacing w:line="240" w:lineRule="auto"/>
        <w:jc w:val="both"/>
        <w:rPr>
          <w:color w:val="000000"/>
        </w:rPr>
      </w:pPr>
      <w:r w:rsidRPr="00EA3F74">
        <w:rPr>
          <w:color w:val="000000"/>
        </w:rPr>
        <w:t xml:space="preserve">Broadly, approaches to </w:t>
      </w:r>
      <w:r w:rsidRPr="00EA3F74">
        <w:t>deterioration</w:t>
      </w:r>
      <w:r w:rsidRPr="00EA3F74" w:rsidDel="00D40F14">
        <w:rPr>
          <w:color w:val="000000"/>
        </w:rPr>
        <w:t xml:space="preserve"> </w:t>
      </w:r>
      <w:r w:rsidRPr="00EA3F74">
        <w:rPr>
          <w:color w:val="000000"/>
        </w:rPr>
        <w:t>modelling can be classified into mechanistic, empirical, and hybrid models (</w:t>
      </w:r>
      <w:r w:rsidRPr="002E3C94">
        <w:rPr>
          <w:b/>
          <w:bCs/>
          <w:color w:val="000000"/>
        </w:rPr>
        <w:t>Figure 1</w:t>
      </w:r>
      <w:r w:rsidRPr="00EA3F74">
        <w:rPr>
          <w:color w:val="000000"/>
        </w:rPr>
        <w:t>).</w:t>
      </w:r>
    </w:p>
    <w:p w14:paraId="49323F6C" w14:textId="35A2E54D" w:rsidR="00514BF0" w:rsidRPr="0010095C" w:rsidRDefault="00A4575A" w:rsidP="002A2B3A">
      <w:pPr>
        <w:spacing w:line="240" w:lineRule="auto"/>
        <w:jc w:val="both"/>
        <w:rPr>
          <w:bCs/>
          <w:color w:val="000000" w:themeColor="text1"/>
        </w:rPr>
      </w:pPr>
      <w:bookmarkStart w:id="2" w:name="_Ref12375258"/>
      <w:r w:rsidRPr="00647417">
        <w:rPr>
          <w:b/>
          <w:color w:val="000000"/>
        </w:rPr>
        <w:t xml:space="preserve">Figure </w:t>
      </w:r>
      <w:r w:rsidR="00EB4854" w:rsidRPr="00647417">
        <w:rPr>
          <w:b/>
          <w:i/>
          <w:color w:val="000000"/>
        </w:rPr>
        <w:fldChar w:fldCharType="begin"/>
      </w:r>
      <w:r w:rsidR="00EB4854" w:rsidRPr="00647417">
        <w:rPr>
          <w:b/>
          <w:color w:val="000000"/>
        </w:rPr>
        <w:instrText xml:space="preserve"> SEQ Figure \* ARABIC </w:instrText>
      </w:r>
      <w:r w:rsidR="00EB4854" w:rsidRPr="00647417">
        <w:rPr>
          <w:b/>
          <w:i/>
          <w:color w:val="000000"/>
        </w:rPr>
        <w:fldChar w:fldCharType="separate"/>
      </w:r>
      <w:r w:rsidR="00A31957" w:rsidRPr="00647417">
        <w:rPr>
          <w:b/>
          <w:noProof/>
          <w:color w:val="000000"/>
        </w:rPr>
        <w:t>1</w:t>
      </w:r>
      <w:r w:rsidR="00EB4854" w:rsidRPr="00647417">
        <w:rPr>
          <w:b/>
          <w:i/>
          <w:color w:val="000000"/>
        </w:rPr>
        <w:fldChar w:fldCharType="end"/>
      </w:r>
      <w:bookmarkEnd w:id="2"/>
      <w:r w:rsidRPr="00647417">
        <w:rPr>
          <w:b/>
          <w:color w:val="000000"/>
        </w:rPr>
        <w:t xml:space="preserve">: </w:t>
      </w:r>
      <w:r w:rsidR="00514BF0" w:rsidRPr="0010095C">
        <w:rPr>
          <w:bCs/>
          <w:color w:val="000000" w:themeColor="text1"/>
        </w:rPr>
        <w:t xml:space="preserve">Hierarchical classification of railway track </w:t>
      </w:r>
      <w:r w:rsidR="00514BF0" w:rsidRPr="0010095C">
        <w:rPr>
          <w:color w:val="000000" w:themeColor="text1"/>
        </w:rPr>
        <w:t>deterioration</w:t>
      </w:r>
      <w:r w:rsidR="00514BF0" w:rsidRPr="0010095C" w:rsidDel="00D40F14">
        <w:rPr>
          <w:bCs/>
          <w:color w:val="000000" w:themeColor="text1"/>
        </w:rPr>
        <w:t xml:space="preserve"> </w:t>
      </w:r>
      <w:r w:rsidR="00514BF0" w:rsidRPr="0010095C">
        <w:rPr>
          <w:bCs/>
          <w:color w:val="000000" w:themeColor="text1"/>
        </w:rPr>
        <w:t>prediction models based on their level of detail, functionality, and modelling technique (based on an elaboration of</w:t>
      </w:r>
      <w:r w:rsidR="00514BF0" w:rsidRPr="0010095C">
        <w:rPr>
          <w:color w:val="000000" w:themeColor="text1"/>
        </w:rPr>
        <w:t xml:space="preserve"> Ferreira </w:t>
      </w:r>
      <w:r w:rsidR="00C30E4F" w:rsidRPr="0010095C">
        <w:rPr>
          <w:color w:val="000000" w:themeColor="text1"/>
        </w:rPr>
        <w:t>and</w:t>
      </w:r>
      <w:r w:rsidR="00514BF0" w:rsidRPr="0010095C">
        <w:rPr>
          <w:color w:val="000000" w:themeColor="text1"/>
        </w:rPr>
        <w:t xml:space="preserve"> Murray</w:t>
      </w:r>
      <w:r w:rsidR="00514BF0" w:rsidRPr="0010095C">
        <w:rPr>
          <w:bCs/>
          <w:noProof/>
          <w:color w:val="000000" w:themeColor="text1"/>
        </w:rPr>
        <w:t xml:space="preserve"> </w:t>
      </w:r>
      <w:sdt>
        <w:sdtPr>
          <w:rPr>
            <w:bCs/>
            <w:noProof/>
            <w:color w:val="000000"/>
          </w:rPr>
          <w:tag w:val="MENDELEY_CITATION_v3_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"/>
          <w:id w:val="-980218424"/>
          <w:placeholder>
            <w:docPart w:val="A7952A67B57147A1B2D05520172472A4"/>
          </w:placeholder>
        </w:sdtPr>
        <w:sdtEndPr>
          <w:rPr>
            <w:noProof w:val="0"/>
          </w:rPr>
        </w:sdtEndPr>
        <w:sdtContent>
          <w:r w:rsidR="00857266" w:rsidRPr="00857266">
            <w:rPr>
              <w:color w:val="000000"/>
            </w:rPr>
            <w:t>[17]</w:t>
          </w:r>
        </w:sdtContent>
      </w:sdt>
      <w:r w:rsidR="00514BF0" w:rsidRPr="0010095C">
        <w:rPr>
          <w:bCs/>
          <w:color w:val="000000" w:themeColor="text1"/>
        </w:rPr>
        <w:t>).</w:t>
      </w:r>
    </w:p>
    <w:p w14:paraId="4A121BCB" w14:textId="77777777" w:rsidR="00ED767D" w:rsidRPr="00647417" w:rsidRDefault="00ED767D" w:rsidP="002A2B3A">
      <w:pPr>
        <w:spacing w:line="240" w:lineRule="auto"/>
        <w:jc w:val="center"/>
        <w:rPr>
          <w:noProof/>
          <w:lang w:eastAsia="en-GB"/>
        </w:rPr>
      </w:pPr>
    </w:p>
    <w:p w14:paraId="33C12200" w14:textId="77777777" w:rsidR="00ED767D" w:rsidRPr="00647417" w:rsidRDefault="00ED767D" w:rsidP="002A2B3A">
      <w:pPr>
        <w:spacing w:line="240" w:lineRule="auto"/>
        <w:jc w:val="center"/>
      </w:pPr>
      <w:r w:rsidRPr="00647417">
        <w:t>[Figure 1 app. Here]</w:t>
      </w:r>
    </w:p>
    <w:p w14:paraId="1F98DE74" w14:textId="77777777" w:rsidR="00647417" w:rsidRPr="00647417" w:rsidRDefault="00647417" w:rsidP="002A2B3A">
      <w:pPr>
        <w:spacing w:line="240" w:lineRule="auto"/>
        <w:jc w:val="center"/>
      </w:pPr>
    </w:p>
    <w:p w14:paraId="3B770C99" w14:textId="77777777" w:rsidR="000D3A75" w:rsidRDefault="000D3A75" w:rsidP="002A2B3A">
      <w:pPr>
        <w:pStyle w:val="Heading2"/>
        <w:spacing w:line="240" w:lineRule="auto"/>
        <w:rPr>
          <w:rFonts w:ascii="Times New Roman" w:hAnsi="Times New Roman"/>
          <w:b/>
          <w:bCs/>
          <w:color w:val="000000"/>
        </w:rPr>
      </w:pPr>
      <w:r w:rsidRPr="00514BF0">
        <w:rPr>
          <w:rFonts w:ascii="Times New Roman" w:hAnsi="Times New Roman"/>
          <w:b/>
          <w:bCs/>
          <w:color w:val="000000"/>
        </w:rPr>
        <w:t>Mechanistic Mode</w:t>
      </w:r>
      <w:r w:rsidR="002C6E05" w:rsidRPr="00514BF0">
        <w:rPr>
          <w:rFonts w:ascii="Times New Roman" w:hAnsi="Times New Roman"/>
          <w:b/>
          <w:bCs/>
          <w:color w:val="000000"/>
        </w:rPr>
        <w:t>l</w:t>
      </w:r>
      <w:r w:rsidRPr="00514BF0">
        <w:rPr>
          <w:rFonts w:ascii="Times New Roman" w:hAnsi="Times New Roman"/>
          <w:b/>
          <w:bCs/>
          <w:color w:val="000000"/>
        </w:rPr>
        <w:t>s</w:t>
      </w:r>
    </w:p>
    <w:p w14:paraId="278A5841" w14:textId="195C99C7" w:rsidR="00514BF0" w:rsidRPr="00EA3F74" w:rsidRDefault="00514BF0" w:rsidP="002A2B3A">
      <w:pPr>
        <w:spacing w:line="240" w:lineRule="auto"/>
        <w:jc w:val="both"/>
        <w:rPr>
          <w:lang w:eastAsia="en-GB"/>
        </w:rPr>
      </w:pPr>
      <w:r w:rsidRPr="00EA3F74">
        <w:rPr>
          <w:lang w:eastAsia="en-GB"/>
        </w:rPr>
        <w:t xml:space="preserve">Mechanistic or physical models are based on </w:t>
      </w:r>
      <w:r w:rsidRPr="00EA3F74">
        <w:rPr>
          <w:i/>
          <w:iCs/>
          <w:lang w:eastAsia="en-GB"/>
        </w:rPr>
        <w:t>a priori</w:t>
      </w:r>
      <w:r w:rsidRPr="00EA3F74">
        <w:rPr>
          <w:lang w:eastAsia="en-GB"/>
        </w:rPr>
        <w:t xml:space="preserve"> physical information. This involves establishing, by theory or testing, the underlying mechanical </w:t>
      </w:r>
      <w:proofErr w:type="spellStart"/>
      <w:r w:rsidRPr="00EA3F74">
        <w:rPr>
          <w:lang w:eastAsia="en-GB"/>
        </w:rPr>
        <w:t>behaviour</w:t>
      </w:r>
      <w:proofErr w:type="spellEnd"/>
      <w:r w:rsidRPr="00EA3F74">
        <w:rPr>
          <w:lang w:eastAsia="en-GB"/>
        </w:rPr>
        <w:t xml:space="preserve"> and properties of the elements constituting the railway track and railroad vehicles </w:t>
      </w:r>
      <w:sdt>
        <w:sdtPr>
          <w:rPr>
            <w:color w:val="000000"/>
            <w:lang w:eastAsia="en-GB"/>
          </w:rPr>
          <w:tag w:val="MENDELEY_CITATION_v3_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"/>
          <w:id w:val="1951819885"/>
          <w:placeholder>
            <w:docPart w:val="E47BB1490A2D4D508C4E1B8314D6B78E"/>
          </w:placeholder>
        </w:sdtPr>
        <w:sdtEndPr>
          <w:rPr>
            <w:lang w:eastAsia="en-US"/>
          </w:rPr>
        </w:sdtEndPr>
        <w:sdtContent>
          <w:r w:rsidR="00857266" w:rsidRPr="00857266">
            <w:rPr>
              <w:rFonts w:eastAsia="Times New Roman"/>
              <w:color w:val="000000"/>
            </w:rPr>
            <w:t>[34]</w:t>
          </w:r>
        </w:sdtContent>
      </w:sdt>
      <w:r w:rsidRPr="00EA3F74">
        <w:rPr>
          <w:lang w:eastAsia="en-GB"/>
        </w:rPr>
        <w:t xml:space="preserve">. Most studies focus on the </w:t>
      </w:r>
      <w:proofErr w:type="spellStart"/>
      <w:r w:rsidRPr="00EA3F74">
        <w:rPr>
          <w:lang w:eastAsia="en-GB"/>
        </w:rPr>
        <w:t>trackbed</w:t>
      </w:r>
      <w:proofErr w:type="spellEnd"/>
      <w:r w:rsidRPr="00EA3F74">
        <w:rPr>
          <w:lang w:eastAsia="en-GB"/>
        </w:rPr>
        <w:t xml:space="preserve"> as differential settlement causes most of the vertical geometry deterioration.</w:t>
      </w:r>
    </w:p>
    <w:p w14:paraId="01686B57" w14:textId="616F9B84" w:rsidR="00514BF0" w:rsidRPr="00EA3F74" w:rsidRDefault="00514BF0" w:rsidP="002A2B3A">
      <w:pPr>
        <w:spacing w:line="240" w:lineRule="auto"/>
        <w:jc w:val="both"/>
        <w:rPr>
          <w:color w:val="000000"/>
          <w:lang w:eastAsia="en-GB"/>
        </w:rPr>
      </w:pPr>
      <w:r w:rsidRPr="00EA3F74">
        <w:rPr>
          <w:lang w:eastAsia="en-GB"/>
        </w:rPr>
        <w:t xml:space="preserve">Despite extensive research, the mechanical </w:t>
      </w:r>
      <w:proofErr w:type="spellStart"/>
      <w:r w:rsidRPr="00EA3F74">
        <w:rPr>
          <w:lang w:eastAsia="en-GB"/>
        </w:rPr>
        <w:t>behaviour</w:t>
      </w:r>
      <w:proofErr w:type="spellEnd"/>
      <w:r w:rsidRPr="00EA3F74">
        <w:rPr>
          <w:lang w:eastAsia="en-GB"/>
        </w:rPr>
        <w:t xml:space="preserve"> and </w:t>
      </w:r>
      <w:r w:rsidRPr="00EA3F74">
        <w:t>deterioration</w:t>
      </w:r>
      <w:r w:rsidRPr="00EA3F74" w:rsidDel="00D40F14">
        <w:rPr>
          <w:lang w:eastAsia="en-GB"/>
        </w:rPr>
        <w:t xml:space="preserve"> </w:t>
      </w:r>
      <w:r w:rsidRPr="00EA3F74">
        <w:rPr>
          <w:lang w:eastAsia="en-GB"/>
        </w:rPr>
        <w:t xml:space="preserve">mechanisms of track geomaterials (ballast and subgrade) are difficult to capture in a generic model because of the multi-faceted nature of </w:t>
      </w:r>
      <w:r w:rsidRPr="00EA3F74">
        <w:rPr>
          <w:lang w:eastAsia="en-GB"/>
        </w:rPr>
        <w:lastRenderedPageBreak/>
        <w:t xml:space="preserve">potential mechanisms, locally differing </w:t>
      </w:r>
      <w:proofErr w:type="gramStart"/>
      <w:r w:rsidRPr="00EA3F74">
        <w:rPr>
          <w:lang w:eastAsia="en-GB"/>
        </w:rPr>
        <w:t>circumstances</w:t>
      </w:r>
      <w:proofErr w:type="gramEnd"/>
      <w:r w:rsidRPr="00EA3F74">
        <w:rPr>
          <w:lang w:eastAsia="en-GB"/>
        </w:rPr>
        <w:t xml:space="preserve"> and a lack of comprehensive data.</w:t>
      </w:r>
      <w:r w:rsidRPr="00EA3F74" w:rsidDel="002E4955">
        <w:rPr>
          <w:lang w:eastAsia="en-GB"/>
        </w:rPr>
        <w:t xml:space="preserve"> Ballast deterioration is generally defined as the combination of accumulated permanent deformation and </w:t>
      </w:r>
      <w:r w:rsidRPr="00EA3F74">
        <w:rPr>
          <w:lang w:eastAsia="en-GB"/>
        </w:rPr>
        <w:t>grain</w:t>
      </w:r>
      <w:r w:rsidRPr="00EA3F74">
        <w:t xml:space="preserve"> deterioration. It</w:t>
      </w:r>
      <w:r w:rsidRPr="00EA3F74" w:rsidDel="002E4955">
        <w:rPr>
          <w:lang w:eastAsia="en-GB"/>
        </w:rPr>
        <w:t xml:space="preserve"> is the product of complex interdependent mechanisms at the </w:t>
      </w:r>
      <w:r w:rsidRPr="00EA3F74">
        <w:rPr>
          <w:lang w:eastAsia="en-GB"/>
        </w:rPr>
        <w:t>grain</w:t>
      </w:r>
      <w:r w:rsidRPr="00EA3F74" w:rsidDel="002E4955">
        <w:rPr>
          <w:lang w:eastAsia="en-GB"/>
        </w:rPr>
        <w:t xml:space="preserve"> </w:t>
      </w:r>
      <w:r w:rsidRPr="00EA3F74">
        <w:rPr>
          <w:lang w:eastAsia="en-GB"/>
        </w:rPr>
        <w:t>scale</w:t>
      </w:r>
      <w:r w:rsidRPr="00EA3F74" w:rsidDel="002E4955">
        <w:rPr>
          <w:lang w:eastAsia="en-GB"/>
        </w:rPr>
        <w:t xml:space="preserve">. At a macro-scale, four processes govern plastic deformation: densification, spreading, </w:t>
      </w:r>
      <w:r w:rsidRPr="00EA3F74">
        <w:rPr>
          <w:lang w:eastAsia="en-GB"/>
        </w:rPr>
        <w:t xml:space="preserve">grain deterioration, and subgrade issues including </w:t>
      </w:r>
      <w:r w:rsidRPr="00EA3F74" w:rsidDel="002E4955">
        <w:rPr>
          <w:lang w:eastAsia="en-GB"/>
        </w:rPr>
        <w:t xml:space="preserve">ballast-foundation interpenetration </w:t>
      </w:r>
      <w:sdt>
        <w:sdtPr>
          <w:rPr>
            <w:color w:val="000000"/>
            <w:lang w:eastAsia="en-GB"/>
          </w:rPr>
          <w:tag w:val="MENDELEY_CITATION_v3_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"/>
          <w:id w:val="1391382500"/>
          <w:placeholder>
            <w:docPart w:val="0C07D88D4ADF4C50B870EEEF703E9E51"/>
          </w:placeholder>
        </w:sdtPr>
        <w:sdtEndPr>
          <w:rPr>
            <w:lang w:eastAsia="en-US"/>
          </w:rPr>
        </w:sdtEndPr>
        <w:sdtContent>
          <w:r w:rsidR="00857266" w:rsidRPr="00857266">
            <w:rPr>
              <w:rFonts w:eastAsia="Times New Roman"/>
              <w:color w:val="000000"/>
            </w:rPr>
            <w:t>[7,9,35–37]</w:t>
          </w:r>
        </w:sdtContent>
      </w:sdt>
      <w:r w:rsidRPr="00EA3F74" w:rsidDel="002E4955">
        <w:rPr>
          <w:lang w:eastAsia="en-GB"/>
        </w:rPr>
        <w:t>.</w:t>
      </w:r>
    </w:p>
    <w:p w14:paraId="4DCE73A7" w14:textId="77777777" w:rsidR="00514BF0" w:rsidRPr="00EA3F74" w:rsidRDefault="00514BF0" w:rsidP="002A2B3A">
      <w:pPr>
        <w:spacing w:line="240" w:lineRule="auto"/>
        <w:jc w:val="both"/>
        <w:rPr>
          <w:lang w:eastAsia="en-GB"/>
        </w:rPr>
      </w:pPr>
      <w:r w:rsidRPr="00EA3F74">
        <w:rPr>
          <w:lang w:eastAsia="en-GB"/>
        </w:rPr>
        <w:t>Permanent settlement</w:t>
      </w:r>
      <w:r w:rsidRPr="00EA3F74" w:rsidDel="002E4955">
        <w:rPr>
          <w:lang w:eastAsia="en-GB"/>
        </w:rPr>
        <w:t xml:space="preserve"> depend</w:t>
      </w:r>
      <w:r w:rsidRPr="00EA3F74">
        <w:rPr>
          <w:lang w:eastAsia="en-GB"/>
        </w:rPr>
        <w:t>s</w:t>
      </w:r>
      <w:r w:rsidRPr="00EA3F74" w:rsidDel="002E4955">
        <w:rPr>
          <w:lang w:eastAsia="en-GB"/>
        </w:rPr>
        <w:t xml:space="preserve"> on multiple factors</w:t>
      </w:r>
      <w:r w:rsidRPr="00EA3F74">
        <w:rPr>
          <w:lang w:eastAsia="en-GB"/>
        </w:rPr>
        <w:t>,</w:t>
      </w:r>
      <w:r w:rsidRPr="00EA3F74" w:rsidDel="002E4955">
        <w:rPr>
          <w:lang w:eastAsia="en-GB"/>
        </w:rPr>
        <w:t xml:space="preserve"> which may be grouped into three major categories: (1) characteristics of the consti</w:t>
      </w:r>
      <w:r w:rsidRPr="00EA3F74">
        <w:rPr>
          <w:lang w:eastAsia="en-GB"/>
        </w:rPr>
        <w:t>tuent</w:t>
      </w:r>
      <w:r w:rsidRPr="00EA3F74" w:rsidDel="002E4955">
        <w:rPr>
          <w:lang w:eastAsia="en-GB"/>
        </w:rPr>
        <w:t xml:space="preserve"> </w:t>
      </w:r>
      <w:r w:rsidRPr="00EA3F74">
        <w:rPr>
          <w:lang w:eastAsia="en-GB"/>
        </w:rPr>
        <w:t>grain</w:t>
      </w:r>
      <w:r w:rsidRPr="00EA3F74" w:rsidDel="002E4955">
        <w:rPr>
          <w:lang w:eastAsia="en-GB"/>
        </w:rPr>
        <w:t xml:space="preserve">s (size, shape, </w:t>
      </w:r>
      <w:proofErr w:type="gramStart"/>
      <w:r w:rsidRPr="00EA3F74">
        <w:rPr>
          <w:lang w:eastAsia="en-GB"/>
        </w:rPr>
        <w:t>mineralogy</w:t>
      </w:r>
      <w:proofErr w:type="gramEnd"/>
      <w:r w:rsidRPr="00EA3F74">
        <w:rPr>
          <w:lang w:eastAsia="en-GB"/>
        </w:rPr>
        <w:t xml:space="preserve"> and </w:t>
      </w:r>
      <w:r w:rsidRPr="00EA3F74" w:rsidDel="002E4955">
        <w:rPr>
          <w:lang w:eastAsia="en-GB"/>
        </w:rPr>
        <w:t>mechanical properties), (2) bulk properties of the granular assembly (</w:t>
      </w:r>
      <w:r w:rsidRPr="00EA3F74">
        <w:rPr>
          <w:lang w:eastAsia="en-GB"/>
        </w:rPr>
        <w:t>grain</w:t>
      </w:r>
      <w:r w:rsidRPr="00EA3F74" w:rsidDel="002E4955">
        <w:rPr>
          <w:lang w:eastAsia="en-GB"/>
        </w:rPr>
        <w:t xml:space="preserve"> size distribution, fine</w:t>
      </w:r>
      <w:r w:rsidRPr="00EA3F74">
        <w:rPr>
          <w:lang w:eastAsia="en-GB"/>
        </w:rPr>
        <w:t>s</w:t>
      </w:r>
      <w:r w:rsidRPr="00EA3F74" w:rsidDel="002E4955">
        <w:rPr>
          <w:lang w:eastAsia="en-GB"/>
        </w:rPr>
        <w:t xml:space="preserve"> content, void ratio and density,</w:t>
      </w:r>
      <w:r w:rsidRPr="00EA3F74">
        <w:rPr>
          <w:lang w:eastAsia="en-GB"/>
        </w:rPr>
        <w:t xml:space="preserve"> and possibly</w:t>
      </w:r>
      <w:r w:rsidRPr="00EA3F74" w:rsidDel="002E4955">
        <w:rPr>
          <w:lang w:eastAsia="en-GB"/>
        </w:rPr>
        <w:t xml:space="preserve"> degree of saturation), and (3) stress state (</w:t>
      </w:r>
      <w:r w:rsidRPr="00EA3F74">
        <w:rPr>
          <w:lang w:eastAsia="en-GB"/>
        </w:rPr>
        <w:t xml:space="preserve">past, current and future </w:t>
      </w:r>
      <w:r w:rsidRPr="00EA3F74" w:rsidDel="002E4955">
        <w:rPr>
          <w:lang w:eastAsia="en-GB"/>
        </w:rPr>
        <w:t>magnitude</w:t>
      </w:r>
      <w:r w:rsidRPr="00EA3F74">
        <w:rPr>
          <w:lang w:eastAsia="en-GB"/>
        </w:rPr>
        <w:t>s</w:t>
      </w:r>
      <w:r w:rsidRPr="00EA3F74" w:rsidDel="002E4955">
        <w:rPr>
          <w:lang w:eastAsia="en-GB"/>
        </w:rPr>
        <w:t xml:space="preserve"> of stresses</w:t>
      </w:r>
      <w:r w:rsidRPr="00EA3F74">
        <w:rPr>
          <w:lang w:eastAsia="en-GB"/>
        </w:rPr>
        <w:t xml:space="preserve"> and </w:t>
      </w:r>
      <w:r w:rsidRPr="00EA3F74" w:rsidDel="002E4955">
        <w:rPr>
          <w:lang w:eastAsia="en-GB"/>
        </w:rPr>
        <w:t>vibrations).</w:t>
      </w:r>
    </w:p>
    <w:p w14:paraId="0437B2A3" w14:textId="38890BC7" w:rsidR="00514BF0" w:rsidRPr="00EA3F74" w:rsidRDefault="00514BF0" w:rsidP="002A2B3A">
      <w:pPr>
        <w:spacing w:line="240" w:lineRule="auto"/>
        <w:jc w:val="both"/>
      </w:pPr>
      <w:r w:rsidRPr="00EA3F74">
        <w:rPr>
          <w:color w:val="000000" w:themeColor="text1"/>
          <w:lang w:eastAsia="en-GB"/>
        </w:rPr>
        <w:t>Owing</w:t>
      </w:r>
      <w:r w:rsidRPr="00EA3F74">
        <w:rPr>
          <w:color w:val="000000" w:themeColor="text1"/>
        </w:rPr>
        <w:t xml:space="preserve"> to the relatively large size of ballast stones, standard geotechnical laboratory tests and apparatus (for example, triaxial </w:t>
      </w:r>
      <w:r w:rsidRPr="00EA3F74">
        <w:t>and direct shear tests) are unsuitable. In response, researchers often build bespoke or individual large laboratory test facilities, which makes comparison between results problematic. Moreover, typical laboratory tests are not easily able to replicate the operating stress conditions of ballast (for example, rotation of principal stresses during loading, attenuation of in situ stresses and loads with depth, rapid or dynamic loading).</w:t>
      </w:r>
    </w:p>
    <w:p w14:paraId="67CCD4A7" w14:textId="23A6D13C" w:rsidR="00514BF0" w:rsidRDefault="00514BF0" w:rsidP="002A2B3A">
      <w:pPr>
        <w:spacing w:line="240" w:lineRule="auto"/>
        <w:jc w:val="both"/>
      </w:pPr>
      <w:r w:rsidRPr="00EA3F74">
        <w:t xml:space="preserve">Mechanistic models </w:t>
      </w:r>
      <w:r w:rsidRPr="00EA3F74">
        <w:rPr>
          <w:lang w:eastAsia="en-GB"/>
        </w:rPr>
        <w:t xml:space="preserve">suffer from an inability to cope with the uncertainty of the deterioration path to different heterogeneous factors </w:t>
      </w:r>
      <w:sdt>
        <w:sdtPr>
          <w:rPr>
            <w:color w:val="000000"/>
            <w:lang w:eastAsia="en-GB"/>
          </w:rPr>
          <w:tag w:val="MENDELEY_CITATION_v3_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"/>
          <w:id w:val="222041200"/>
          <w:placeholder>
            <w:docPart w:val="E47BB1490A2D4D508C4E1B8314D6B78E"/>
          </w:placeholder>
        </w:sdtPr>
        <w:sdtEndPr>
          <w:rPr>
            <w:lang w:eastAsia="en-US"/>
          </w:rPr>
        </w:sdtEndPr>
        <w:sdtContent>
          <w:r w:rsidR="00857266" w:rsidRPr="00857266">
            <w:rPr>
              <w:color w:val="000000"/>
            </w:rPr>
            <w:t>[38]</w:t>
          </w:r>
        </w:sdtContent>
      </w:sdt>
      <w:r w:rsidRPr="00EA3F74">
        <w:rPr>
          <w:lang w:eastAsia="en-GB"/>
        </w:rPr>
        <w:t xml:space="preserve">. However, </w:t>
      </w:r>
      <w:r w:rsidRPr="00EA3F74">
        <w:t xml:space="preserve">they may highlight the leading variables affecting ballast settlement (for example, ballast compaction state, rail seat load, fouling content, foundation stiffness). Recent research has attempted to investigate the development of differential settlement using mechanistic models to simulate dynamic vehicle-track interaction (VTI). VTI models provide estimates of the response of the track (dynamic sleeper deflection, sleeper-ballast force, stresses propagated into the </w:t>
      </w:r>
      <w:proofErr w:type="spellStart"/>
      <w:r w:rsidRPr="00EA3F74">
        <w:t>trackbed</w:t>
      </w:r>
      <w:proofErr w:type="spellEnd"/>
      <w:r w:rsidRPr="00EA3F74">
        <w:t xml:space="preserve">) for use as iterative input to mechanistic models either implicitly (for example, through a constitutive model </w:t>
      </w:r>
      <w:sdt>
        <w:sdtPr>
          <w:rPr>
            <w:color w:val="000000"/>
          </w:rPr>
          <w:tag w:val="MENDELEY_CITATION_v3_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"/>
          <w:id w:val="-2035102998"/>
          <w:placeholder>
            <w:docPart w:val="E47BB1490A2D4D508C4E1B8314D6B78E"/>
          </w:placeholder>
        </w:sdtPr>
        <w:sdtEndPr/>
        <w:sdtContent>
          <w:r w:rsidR="00857266" w:rsidRPr="00857266">
            <w:rPr>
              <w:color w:val="000000"/>
            </w:rPr>
            <w:t>[39]</w:t>
          </w:r>
        </w:sdtContent>
      </w:sdt>
      <w:r w:rsidRPr="00EA3F74">
        <w:t xml:space="preserve">) or explicitly (for example, through a settlement equation </w:t>
      </w:r>
      <w:sdt>
        <w:sdtPr>
          <w:rPr>
            <w:color w:val="000000"/>
          </w:rPr>
          <w:tag w:val="MENDELEY_CITATION_v3_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"/>
          <w:id w:val="-130029931"/>
          <w:placeholder>
            <w:docPart w:val="E47BB1490A2D4D508C4E1B8314D6B78E"/>
          </w:placeholder>
        </w:sdtPr>
        <w:sdtEndPr/>
        <w:sdtContent>
          <w:r w:rsidR="00857266" w:rsidRPr="00857266">
            <w:rPr>
              <w:rFonts w:eastAsia="Times New Roman"/>
              <w:color w:val="000000"/>
            </w:rPr>
            <w:t>[40–44]</w:t>
          </w:r>
        </w:sdtContent>
      </w:sdt>
      <w:r w:rsidRPr="00EA3F74">
        <w:t>) to calculate the accumulation of differential permanent settlement. The VTI and mechanistic track settlement models are run iteratively to update and output the track level with number of load cycles</w:t>
      </w:r>
      <w:r w:rsidR="0064011E">
        <w:t xml:space="preserve"> </w:t>
      </w:r>
      <w:sdt>
        <w:sdtPr>
          <w:rPr>
            <w:color w:val="000000"/>
          </w:rPr>
          <w:tag w:val="MENDELEY_CITATION_v3_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"/>
          <w:id w:val="-1175571330"/>
          <w:placeholder>
            <w:docPart w:val="DefaultPlaceholder_-1854013440"/>
          </w:placeholder>
        </w:sdtPr>
        <w:sdtEndPr/>
        <w:sdtContent>
          <w:r w:rsidR="00857266" w:rsidRPr="00857266">
            <w:rPr>
              <w:color w:val="000000"/>
            </w:rPr>
            <w:t>[40,43]</w:t>
          </w:r>
        </w:sdtContent>
      </w:sdt>
      <w:r w:rsidRPr="00EA3F74">
        <w:t>. Mechanistic models may be distinguished into discrete element, continuum mechanics, empirical, and semi-empirical (</w:t>
      </w:r>
      <w:r w:rsidRPr="002E3C94">
        <w:rPr>
          <w:b/>
          <w:bCs/>
        </w:rPr>
        <w:t xml:space="preserve">Figure </w:t>
      </w:r>
      <w:r w:rsidR="006163C8">
        <w:rPr>
          <w:b/>
          <w:bCs/>
        </w:rPr>
        <w:t>2</w:t>
      </w:r>
      <w:r w:rsidRPr="00EA3F74">
        <w:t>).</w:t>
      </w:r>
    </w:p>
    <w:p w14:paraId="737DCC5F" w14:textId="3F33D185" w:rsidR="006163C8" w:rsidRPr="006163C8" w:rsidRDefault="006163C8" w:rsidP="006163C8">
      <w:pPr>
        <w:spacing w:line="240" w:lineRule="auto"/>
        <w:jc w:val="both"/>
        <w:rPr>
          <w:bCs/>
          <w:color w:val="000000" w:themeColor="text1"/>
        </w:rPr>
      </w:pPr>
      <w:r w:rsidRPr="00647417">
        <w:rPr>
          <w:b/>
          <w:color w:val="000000"/>
        </w:rPr>
        <w:t xml:space="preserve">Figure </w:t>
      </w:r>
      <w:r w:rsidRPr="00647417">
        <w:rPr>
          <w:b/>
          <w:i/>
          <w:color w:val="000000"/>
        </w:rPr>
        <w:fldChar w:fldCharType="begin"/>
      </w:r>
      <w:r w:rsidRPr="00647417">
        <w:rPr>
          <w:b/>
          <w:color w:val="000000"/>
        </w:rPr>
        <w:instrText xml:space="preserve"> SEQ Figure \* ARABIC </w:instrText>
      </w:r>
      <w:r w:rsidRPr="00647417">
        <w:rPr>
          <w:b/>
          <w:i/>
          <w:color w:val="000000"/>
        </w:rPr>
        <w:fldChar w:fldCharType="separate"/>
      </w:r>
      <w:r>
        <w:rPr>
          <w:b/>
          <w:noProof/>
          <w:color w:val="000000"/>
        </w:rPr>
        <w:t>2</w:t>
      </w:r>
      <w:r w:rsidRPr="00647417">
        <w:rPr>
          <w:b/>
          <w:i/>
          <w:color w:val="000000"/>
        </w:rPr>
        <w:fldChar w:fldCharType="end"/>
      </w:r>
      <w:r w:rsidRPr="00647417">
        <w:rPr>
          <w:b/>
          <w:color w:val="000000"/>
        </w:rPr>
        <w:t>:</w:t>
      </w:r>
      <w:r w:rsidRPr="006163C8">
        <w:rPr>
          <w:bCs/>
          <w:color w:val="000000"/>
        </w:rPr>
        <w:t xml:space="preserve"> Mechanistic models</w:t>
      </w:r>
      <w:r w:rsidRPr="006163C8">
        <w:rPr>
          <w:bCs/>
          <w:color w:val="000000" w:themeColor="text1"/>
        </w:rPr>
        <w:t>.</w:t>
      </w:r>
    </w:p>
    <w:p w14:paraId="3C164A8E" w14:textId="77777777" w:rsidR="006163C8" w:rsidRPr="00647417" w:rsidRDefault="006163C8" w:rsidP="006163C8">
      <w:pPr>
        <w:spacing w:line="240" w:lineRule="auto"/>
        <w:jc w:val="center"/>
        <w:rPr>
          <w:noProof/>
          <w:lang w:eastAsia="en-GB"/>
        </w:rPr>
      </w:pPr>
    </w:p>
    <w:p w14:paraId="3E36EEBF" w14:textId="39FE4FD6" w:rsidR="006163C8" w:rsidRPr="00647417" w:rsidRDefault="006163C8" w:rsidP="006163C8">
      <w:pPr>
        <w:spacing w:line="240" w:lineRule="auto"/>
        <w:jc w:val="center"/>
      </w:pPr>
      <w:r w:rsidRPr="00647417">
        <w:t xml:space="preserve">[Figure </w:t>
      </w:r>
      <w:r>
        <w:t>2</w:t>
      </w:r>
      <w:r w:rsidRPr="00647417">
        <w:t xml:space="preserve"> app. Here]</w:t>
      </w:r>
    </w:p>
    <w:p w14:paraId="5C71E1F6" w14:textId="77777777" w:rsidR="006163C8" w:rsidRPr="00647417" w:rsidRDefault="006163C8" w:rsidP="006163C8">
      <w:pPr>
        <w:spacing w:line="240" w:lineRule="auto"/>
        <w:jc w:val="center"/>
      </w:pPr>
    </w:p>
    <w:p w14:paraId="21A617F3" w14:textId="77777777" w:rsidR="006163C8" w:rsidRPr="00EA3F74" w:rsidRDefault="006163C8" w:rsidP="002A2B3A">
      <w:pPr>
        <w:spacing w:line="240" w:lineRule="auto"/>
        <w:jc w:val="both"/>
      </w:pPr>
    </w:p>
    <w:p w14:paraId="7041A7E8" w14:textId="5B005512" w:rsidR="0039106C" w:rsidRDefault="0039106C" w:rsidP="002A2B3A">
      <w:pPr>
        <w:pStyle w:val="Heading3"/>
        <w:spacing w:line="240" w:lineRule="auto"/>
        <w:rPr>
          <w:rFonts w:ascii="Times New Roman" w:hAnsi="Times New Roman"/>
          <w:b/>
          <w:bCs/>
          <w:color w:val="000000"/>
        </w:rPr>
      </w:pPr>
      <w:r w:rsidRPr="00514BF0">
        <w:rPr>
          <w:rFonts w:ascii="Times New Roman" w:hAnsi="Times New Roman"/>
          <w:b/>
          <w:bCs/>
          <w:color w:val="000000"/>
        </w:rPr>
        <w:t>Discrete Element</w:t>
      </w:r>
    </w:p>
    <w:p w14:paraId="6C831E42" w14:textId="4F5999DF" w:rsidR="00514BF0" w:rsidRPr="00EA3F74" w:rsidRDefault="00514BF0" w:rsidP="002A2B3A">
      <w:pPr>
        <w:spacing w:line="240" w:lineRule="auto"/>
        <w:jc w:val="both"/>
      </w:pPr>
      <w:r w:rsidRPr="00EA3F74">
        <w:t xml:space="preserve">The discrete element method (DEM) is perhaps the most fundamental approach for simulating the mechanical </w:t>
      </w:r>
      <w:proofErr w:type="spellStart"/>
      <w:r w:rsidRPr="00EA3F74">
        <w:t>behaviour</w:t>
      </w:r>
      <w:proofErr w:type="spellEnd"/>
      <w:r w:rsidRPr="00EA3F74">
        <w:t xml:space="preserve"> and deterioration of a granular material. The granular layer is represented as an assembly of two- or three-dimensional elements interacting according to a specified contact model. Each </w:t>
      </w:r>
      <w:r w:rsidRPr="00EA3F74">
        <w:rPr>
          <w:lang w:eastAsia="en-GB"/>
        </w:rPr>
        <w:t>grain</w:t>
      </w:r>
      <w:r w:rsidRPr="00EA3F74" w:rsidDel="002E4955">
        <w:rPr>
          <w:lang w:eastAsia="en-GB"/>
        </w:rPr>
        <w:t xml:space="preserve"> </w:t>
      </w:r>
      <w:r w:rsidRPr="00EA3F74">
        <w:t xml:space="preserve">position, the potential contact points, and the force exchange with the surrounding elements are calculated at each calculation step </w:t>
      </w:r>
      <w:sdt>
        <w:sdtPr>
          <w:rPr>
            <w:color w:val="000000"/>
          </w:rPr>
          <w:tag w:val="MENDELEY_CITATION_v3_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"/>
          <w:id w:val="1175765969"/>
          <w:placeholder>
            <w:docPart w:val="E924DD6CF7FE4DB1A0BC8817C74345BB"/>
          </w:placeholder>
        </w:sdtPr>
        <w:sdtEndPr/>
        <w:sdtContent>
          <w:r w:rsidR="00857266" w:rsidRPr="00857266">
            <w:rPr>
              <w:rFonts w:eastAsia="Times New Roman"/>
              <w:color w:val="000000"/>
            </w:rPr>
            <w:t>[45]</w:t>
          </w:r>
        </w:sdtContent>
      </w:sdt>
      <w:r w:rsidRPr="00EA3F74">
        <w:t xml:space="preserve">. DEM allows the quantification of ballast </w:t>
      </w:r>
      <w:proofErr w:type="spellStart"/>
      <w:r w:rsidRPr="00EA3F74">
        <w:t>behaviour</w:t>
      </w:r>
      <w:proofErr w:type="spellEnd"/>
      <w:r w:rsidRPr="00EA3F74">
        <w:t xml:space="preserve"> at the </w:t>
      </w:r>
      <w:r w:rsidRPr="00EA3F74">
        <w:rPr>
          <w:lang w:eastAsia="en-GB"/>
        </w:rPr>
        <w:t>grain</w:t>
      </w:r>
      <w:r w:rsidRPr="00EA3F74" w:rsidDel="002E4955">
        <w:rPr>
          <w:lang w:eastAsia="en-GB"/>
        </w:rPr>
        <w:t xml:space="preserve"> </w:t>
      </w:r>
      <w:r w:rsidRPr="00EA3F74">
        <w:t xml:space="preserve">scale, which cannot easily be directly measured experimentally. For example, it permits the </w:t>
      </w:r>
      <w:proofErr w:type="spellStart"/>
      <w:r w:rsidRPr="00EA3F74">
        <w:t>visualisation</w:t>
      </w:r>
      <w:proofErr w:type="spellEnd"/>
      <w:r w:rsidRPr="00EA3F74">
        <w:t xml:space="preserve"> of the distribution of local stresses through force chains to better understand the effect of gradation, </w:t>
      </w:r>
      <w:r w:rsidRPr="00EA3F74">
        <w:rPr>
          <w:lang w:eastAsia="en-GB"/>
        </w:rPr>
        <w:t>grain</w:t>
      </w:r>
      <w:r w:rsidRPr="00EA3F74" w:rsidDel="002E4955">
        <w:rPr>
          <w:lang w:eastAsia="en-GB"/>
        </w:rPr>
        <w:t xml:space="preserve"> </w:t>
      </w:r>
      <w:r w:rsidRPr="00EA3F74">
        <w:t xml:space="preserve">characteristics (size, </w:t>
      </w:r>
      <w:proofErr w:type="gramStart"/>
      <w:r w:rsidRPr="00EA3F74">
        <w:t>shape</w:t>
      </w:r>
      <w:proofErr w:type="gramEnd"/>
      <w:r w:rsidRPr="00EA3F74">
        <w:t xml:space="preserve"> and texture), fouling content and </w:t>
      </w:r>
      <w:proofErr w:type="spellStart"/>
      <w:r w:rsidRPr="00EA3F74">
        <w:t>intergrain</w:t>
      </w:r>
      <w:proofErr w:type="spellEnd"/>
      <w:r w:rsidRPr="00EA3F74">
        <w:t xml:space="preserve"> friction in the evolution of permanent settlement. It has also been used to investigate the influence of ballast gradation </w:t>
      </w:r>
      <w:sdt>
        <w:sdtPr>
          <w:rPr>
            <w:color w:val="000000"/>
          </w:rPr>
          <w:tag w:val="MENDELEY_CITATION_v3_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"/>
          <w:id w:val="761113000"/>
          <w:placeholder>
            <w:docPart w:val="E924DD6CF7FE4DB1A0BC8817C74345BB"/>
          </w:placeholder>
        </w:sdtPr>
        <w:sdtEndPr/>
        <w:sdtContent>
          <w:r w:rsidR="00857266" w:rsidRPr="00857266">
            <w:rPr>
              <w:color w:val="000000"/>
            </w:rPr>
            <w:t>[46,47]</w:t>
          </w:r>
        </w:sdtContent>
      </w:sdt>
      <w:r w:rsidRPr="00EA3F74">
        <w:rPr>
          <w:color w:val="000000"/>
        </w:rPr>
        <w:t>,</w:t>
      </w:r>
      <w:r w:rsidRPr="00EA3F74">
        <w:t xml:space="preserve"> to better understand the effect of USPs </w:t>
      </w:r>
      <w:sdt>
        <w:sdtPr>
          <w:rPr>
            <w:color w:val="000000"/>
          </w:rPr>
          <w:tag w:val="MENDELEY_CITATION_v3_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"/>
          <w:id w:val="-1646497740"/>
          <w:placeholder>
            <w:docPart w:val="E924DD6CF7FE4DB1A0BC8817C74345BB"/>
          </w:placeholder>
        </w:sdtPr>
        <w:sdtEndPr/>
        <w:sdtContent>
          <w:r w:rsidR="00857266" w:rsidRPr="00857266">
            <w:rPr>
              <w:rFonts w:eastAsia="Times New Roman"/>
              <w:color w:val="000000"/>
            </w:rPr>
            <w:t>[48,49]</w:t>
          </w:r>
        </w:sdtContent>
      </w:sdt>
      <w:r w:rsidRPr="00EA3F74">
        <w:t xml:space="preserve"> and sleeper material </w:t>
      </w:r>
      <w:sdt>
        <w:sdtPr>
          <w:rPr>
            <w:color w:val="000000"/>
          </w:rPr>
          <w:tag w:val="MENDELEY_CITATION_v3_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"/>
          <w:id w:val="-1538883999"/>
          <w:placeholder>
            <w:docPart w:val="E924DD6CF7FE4DB1A0BC8817C74345BB"/>
          </w:placeholder>
        </w:sdtPr>
        <w:sdtEndPr/>
        <w:sdtContent>
          <w:r w:rsidR="00857266" w:rsidRPr="00857266">
            <w:rPr>
              <w:rFonts w:eastAsia="Times New Roman"/>
              <w:color w:val="000000"/>
            </w:rPr>
            <w:t>[50]</w:t>
          </w:r>
        </w:sdtContent>
      </w:sdt>
      <w:r w:rsidRPr="00EA3F74">
        <w:t xml:space="preserve"> on ballast settlement.</w:t>
      </w:r>
    </w:p>
    <w:p w14:paraId="7D2CC861" w14:textId="77777777" w:rsidR="00514BF0" w:rsidRPr="00EA3F74" w:rsidRDefault="00514BF0" w:rsidP="002A2B3A">
      <w:pPr>
        <w:spacing w:line="240" w:lineRule="auto"/>
        <w:jc w:val="both"/>
      </w:pPr>
      <w:r w:rsidRPr="00EA3F74">
        <w:lastRenderedPageBreak/>
        <w:t xml:space="preserve">However, there are some limitations to its use: (i) the computationally intensive nature of the analysis, (ii) the lack of an established methodology to determine the </w:t>
      </w:r>
      <w:r w:rsidRPr="00EA3F74">
        <w:rPr>
          <w:lang w:eastAsia="en-GB"/>
        </w:rPr>
        <w:t>grain</w:t>
      </w:r>
      <w:r w:rsidRPr="00EA3F74" w:rsidDel="002E4955">
        <w:rPr>
          <w:lang w:eastAsia="en-GB"/>
        </w:rPr>
        <w:t xml:space="preserve"> </w:t>
      </w:r>
      <w:r w:rsidRPr="00EA3F74">
        <w:t xml:space="preserve">properties, (iii) the limited knowledge surrounding the </w:t>
      </w:r>
      <w:r w:rsidRPr="00EA3F74">
        <w:rPr>
          <w:lang w:eastAsia="en-GB"/>
        </w:rPr>
        <w:t>grain</w:t>
      </w:r>
      <w:r w:rsidRPr="00EA3F74">
        <w:t xml:space="preserve">-to-grain interaction mechanisms, (iv) the difficulty in capturing the irregular and variable shape of ballast stones, and (v) the limited understanding of granular material </w:t>
      </w:r>
      <w:proofErr w:type="spellStart"/>
      <w:r w:rsidRPr="00EA3F74">
        <w:t>behaviour</w:t>
      </w:r>
      <w:proofErr w:type="spellEnd"/>
      <w:r w:rsidRPr="00EA3F74">
        <w:t xml:space="preserve"> under dynamic loadings.</w:t>
      </w:r>
    </w:p>
    <w:p w14:paraId="3A101B90" w14:textId="28590836" w:rsidR="00514BF0" w:rsidRPr="00EA3F74" w:rsidRDefault="00514BF0" w:rsidP="002A2B3A">
      <w:pPr>
        <w:spacing w:line="240" w:lineRule="auto"/>
        <w:jc w:val="both"/>
        <w:rPr>
          <w:color w:val="0E101A"/>
          <w:lang w:eastAsia="en-GB"/>
        </w:rPr>
      </w:pPr>
      <w:r w:rsidRPr="00EA3F74">
        <w:t xml:space="preserve">The limits and ranges of acceptable simplifications to adopt in the representation of stone geometry, physical properties and interactions are uncertain. At the same time, simplifications are needed to </w:t>
      </w:r>
      <w:proofErr w:type="spellStart"/>
      <w:r w:rsidRPr="00EA3F74">
        <w:t>minimise</w:t>
      </w:r>
      <w:proofErr w:type="spellEnd"/>
      <w:r w:rsidRPr="00EA3F74">
        <w:t xml:space="preserve"> both the calibration and computational time. Capturing ballast stone geometry mathematically is challenging owing to their irregular and variable size, </w:t>
      </w:r>
      <w:proofErr w:type="gramStart"/>
      <w:r w:rsidRPr="00EA3F74">
        <w:t>shape</w:t>
      </w:r>
      <w:proofErr w:type="gramEnd"/>
      <w:r w:rsidRPr="00EA3F74">
        <w:t xml:space="preserve"> and texture. Early applications represented </w:t>
      </w:r>
      <w:r w:rsidRPr="00EA3F74">
        <w:rPr>
          <w:lang w:eastAsia="en-GB"/>
        </w:rPr>
        <w:t>grains</w:t>
      </w:r>
      <w:r w:rsidRPr="00EA3F74" w:rsidDel="002E4955">
        <w:rPr>
          <w:lang w:eastAsia="en-GB"/>
        </w:rPr>
        <w:t xml:space="preserve"> </w:t>
      </w:r>
      <w:r w:rsidRPr="00EA3F74">
        <w:t xml:space="preserve">as spheres </w:t>
      </w:r>
      <w:sdt>
        <w:sdtPr>
          <w:rPr>
            <w:color w:val="000000"/>
          </w:rPr>
          <w:tag w:val="MENDELEY_CITATION_v3_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"/>
          <w:id w:val="1159204334"/>
          <w:placeholder>
            <w:docPart w:val="E924DD6CF7FE4DB1A0BC8817C74345BB"/>
          </w:placeholder>
        </w:sdtPr>
        <w:sdtEndPr/>
        <w:sdtContent>
          <w:r w:rsidR="00857266" w:rsidRPr="00857266">
            <w:rPr>
              <w:rFonts w:eastAsia="Times New Roman"/>
              <w:color w:val="000000"/>
            </w:rPr>
            <w:t>[37,45]</w:t>
          </w:r>
        </w:sdtContent>
      </w:sdt>
      <w:r w:rsidRPr="00EA3F74">
        <w:rPr>
          <w:lang w:eastAsia="en-GB"/>
        </w:rPr>
        <w:t>. Later applications, aided by imaging technologies such as X-ray tomography</w:t>
      </w:r>
      <w:r w:rsidRPr="00EA3F74">
        <w:rPr>
          <w:color w:val="0E101A"/>
          <w:lang w:eastAsia="en-GB"/>
        </w:rPr>
        <w:t xml:space="preserve">, proposed more advanced mathematical formulations and empirical indexes to quantify their geometrical characteristics. Ballast </w:t>
      </w:r>
      <w:r w:rsidRPr="00EA3F74">
        <w:rPr>
          <w:lang w:eastAsia="en-GB"/>
        </w:rPr>
        <w:t>grain</w:t>
      </w:r>
      <w:r w:rsidRPr="00EA3F74">
        <w:rPr>
          <w:color w:val="0E101A"/>
          <w:lang w:eastAsia="en-GB"/>
        </w:rPr>
        <w:t xml:space="preserve">s have been represented using circle/sphere pairs </w:t>
      </w:r>
      <w:sdt>
        <w:sdtPr>
          <w:rPr>
            <w:color w:val="000000"/>
            <w:lang w:eastAsia="en-GB"/>
          </w:rPr>
          <w:tag w:val="MENDELEY_CITATION_v3_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"/>
          <w:id w:val="329190462"/>
          <w:placeholder>
            <w:docPart w:val="A5C835432C8642369AE6C00A4679B655"/>
          </w:placeholder>
        </w:sdtPr>
        <w:sdtEndPr/>
        <w:sdtContent>
          <w:r w:rsidR="00857266" w:rsidRPr="00857266">
            <w:rPr>
              <w:color w:val="000000"/>
              <w:lang w:eastAsia="en-GB"/>
            </w:rPr>
            <w:t>[51,52]</w:t>
          </w:r>
        </w:sdtContent>
      </w:sdt>
      <w:r w:rsidRPr="00EA3F74">
        <w:rPr>
          <w:color w:val="0E101A"/>
          <w:lang w:eastAsia="en-GB"/>
        </w:rPr>
        <w:t xml:space="preserve"> and clusters </w:t>
      </w:r>
      <w:sdt>
        <w:sdtPr>
          <w:rPr>
            <w:color w:val="000000"/>
            <w:lang w:eastAsia="en-GB"/>
          </w:rPr>
          <w:tag w:val="MENDELEY_CITATION_v3_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"/>
          <w:id w:val="-603802957"/>
          <w:placeholder>
            <w:docPart w:val="E924DD6CF7FE4DB1A0BC8817C74345BB"/>
          </w:placeholder>
        </w:sdtPr>
        <w:sdtEndPr>
          <w:rPr>
            <w:lang w:eastAsia="en-US"/>
          </w:rPr>
        </w:sdtEndPr>
        <w:sdtContent>
          <w:r w:rsidR="00857266" w:rsidRPr="00857266">
            <w:rPr>
              <w:color w:val="000000"/>
            </w:rPr>
            <w:t>[53,54]</w:t>
          </w:r>
        </w:sdtContent>
      </w:sdt>
      <w:r w:rsidRPr="00EA3F74">
        <w:rPr>
          <w:color w:val="0E101A"/>
          <w:lang w:val="en-GB" w:eastAsia="en-GB"/>
        </w:rPr>
        <w:t xml:space="preserve">, </w:t>
      </w:r>
      <w:proofErr w:type="spellStart"/>
      <w:r w:rsidRPr="00EA3F74">
        <w:rPr>
          <w:color w:val="0E101A"/>
          <w:lang w:val="en-GB" w:eastAsia="en-GB"/>
        </w:rPr>
        <w:t>superquadratics</w:t>
      </w:r>
      <w:proofErr w:type="spellEnd"/>
      <w:r w:rsidRPr="00EA3F74">
        <w:rPr>
          <w:color w:val="0E101A"/>
          <w:lang w:val="en-GB" w:eastAsia="en-GB"/>
        </w:rPr>
        <w:t xml:space="preserve"> </w:t>
      </w:r>
      <w:sdt>
        <w:sdtPr>
          <w:rPr>
            <w:color w:val="000000"/>
            <w:lang w:val="it-IT" w:eastAsia="en-GB"/>
          </w:rPr>
          <w:tag w:val="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"/>
          <w:id w:val="643324349"/>
          <w:placeholder>
            <w:docPart w:val="E924DD6CF7FE4DB1A0BC8817C74345BB"/>
          </w:placeholder>
        </w:sdtPr>
        <w:sdtEndPr>
          <w:rPr>
            <w:lang w:val="en-US" w:eastAsia="en-US"/>
          </w:rPr>
        </w:sdtEndPr>
        <w:sdtContent>
          <w:r w:rsidR="00857266" w:rsidRPr="00857266">
            <w:rPr>
              <w:color w:val="000000"/>
            </w:rPr>
            <w:t>[55,56]</w:t>
          </w:r>
        </w:sdtContent>
      </w:sdt>
      <w:r w:rsidRPr="00EA3F74">
        <w:rPr>
          <w:color w:val="0E101A"/>
          <w:lang w:eastAsia="en-GB"/>
        </w:rPr>
        <w:t xml:space="preserve">, ellipses/ellipsoids </w:t>
      </w:r>
      <w:sdt>
        <w:sdtPr>
          <w:rPr>
            <w:color w:val="000000"/>
            <w:lang w:eastAsia="en-GB"/>
          </w:rPr>
          <w:tag w:val="MENDELEY_CITATION_v3_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"/>
          <w:id w:val="-1456637860"/>
          <w:placeholder>
            <w:docPart w:val="E924DD6CF7FE4DB1A0BC8817C74345BB"/>
          </w:placeholder>
        </w:sdtPr>
        <w:sdtEndPr>
          <w:rPr>
            <w:lang w:eastAsia="en-US"/>
          </w:rPr>
        </w:sdtEndPr>
        <w:sdtContent>
          <w:r w:rsidR="00857266" w:rsidRPr="00857266">
            <w:rPr>
              <w:rFonts w:eastAsia="Times New Roman"/>
              <w:color w:val="000000"/>
            </w:rPr>
            <w:t>[57–59]</w:t>
          </w:r>
        </w:sdtContent>
      </w:sdt>
      <w:r w:rsidRPr="00EA3F74">
        <w:rPr>
          <w:color w:val="0E101A"/>
          <w:lang w:eastAsia="en-GB"/>
        </w:rPr>
        <w:t xml:space="preserve">, polygons/polyhedrons </w:t>
      </w:r>
      <w:sdt>
        <w:sdtPr>
          <w:rPr>
            <w:color w:val="000000"/>
            <w:lang w:eastAsia="en-GB"/>
          </w:rPr>
          <w:tag w:val="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"/>
          <w:id w:val="1566607901"/>
          <w:placeholder>
            <w:docPart w:val="E924DD6CF7FE4DB1A0BC8817C74345BB"/>
          </w:placeholder>
        </w:sdtPr>
        <w:sdtEndPr>
          <w:rPr>
            <w:lang w:eastAsia="en-US"/>
          </w:rPr>
        </w:sdtEndPr>
        <w:sdtContent>
          <w:r w:rsidR="00857266" w:rsidRPr="00857266">
            <w:rPr>
              <w:rFonts w:eastAsia="Times New Roman"/>
              <w:color w:val="000000"/>
            </w:rPr>
            <w:t>[60–64]</w:t>
          </w:r>
        </w:sdtContent>
      </w:sdt>
      <w:r w:rsidRPr="00EA3F74">
        <w:rPr>
          <w:color w:val="0E101A"/>
          <w:lang w:eastAsia="en-GB"/>
        </w:rPr>
        <w:t xml:space="preserve"> and potential </w:t>
      </w:r>
      <w:r w:rsidRPr="00EA3F74">
        <w:rPr>
          <w:lang w:eastAsia="en-GB"/>
        </w:rPr>
        <w:t>particles</w:t>
      </w:r>
      <w:r w:rsidRPr="00EA3F74">
        <w:rPr>
          <w:color w:val="0E101A"/>
          <w:lang w:eastAsia="en-GB"/>
        </w:rPr>
        <w:t xml:space="preserve"> </w:t>
      </w:r>
      <w:sdt>
        <w:sdtPr>
          <w:rPr>
            <w:color w:val="000000"/>
            <w:lang w:eastAsia="en-GB"/>
          </w:rPr>
          <w:tag w:val="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"/>
          <w:id w:val="1286995567"/>
          <w:placeholder>
            <w:docPart w:val="E924DD6CF7FE4DB1A0BC8817C74345BB"/>
          </w:placeholder>
        </w:sdtPr>
        <w:sdtEndPr>
          <w:rPr>
            <w:lang w:eastAsia="en-US"/>
          </w:rPr>
        </w:sdtEndPr>
        <w:sdtContent>
          <w:r w:rsidR="00857266" w:rsidRPr="00857266">
            <w:rPr>
              <w:rFonts w:eastAsia="Times New Roman"/>
              <w:color w:val="000000"/>
            </w:rPr>
            <w:t>[65–68]</w:t>
          </w:r>
        </w:sdtContent>
      </w:sdt>
      <w:r w:rsidRPr="00EA3F74">
        <w:rPr>
          <w:color w:val="0E101A"/>
          <w:lang w:eastAsia="en-GB"/>
        </w:rPr>
        <w:t xml:space="preserve">. Lumping together spheres to form clusters is the easiest approach but also the least efficient as it requires many spheres to obtain a realistic shape </w:t>
      </w:r>
      <w:sdt>
        <w:sdtPr>
          <w:rPr>
            <w:color w:val="000000"/>
            <w:lang w:eastAsia="en-GB"/>
          </w:rPr>
          <w:tag w:val="MENDELEY_CITATION_v3_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"/>
          <w:id w:val="1232425083"/>
          <w:placeholder>
            <w:docPart w:val="E924DD6CF7FE4DB1A0BC8817C74345BB"/>
          </w:placeholder>
        </w:sdtPr>
        <w:sdtEndPr>
          <w:rPr>
            <w:lang w:eastAsia="en-US"/>
          </w:rPr>
        </w:sdtEndPr>
        <w:sdtContent>
          <w:r w:rsidR="00857266" w:rsidRPr="00857266">
            <w:rPr>
              <w:color w:val="000000"/>
            </w:rPr>
            <w:t>[69]</w:t>
          </w:r>
        </w:sdtContent>
      </w:sdt>
      <w:r w:rsidRPr="00EA3F74">
        <w:rPr>
          <w:color w:val="0E101A"/>
          <w:lang w:eastAsia="en-GB"/>
        </w:rPr>
        <w:t xml:space="preserve">. However, </w:t>
      </w:r>
      <w:r w:rsidRPr="00EA3F74">
        <w:rPr>
          <w:color w:val="000000"/>
          <w:lang w:eastAsia="en-GB"/>
        </w:rPr>
        <w:t xml:space="preserve">Ni et al. </w:t>
      </w:r>
      <w:sdt>
        <w:sdtPr>
          <w:rPr>
            <w:color w:val="000000"/>
            <w:lang w:eastAsia="en-GB"/>
          </w:rPr>
          <w:tag w:val="MENDELEY_CITATION_v3_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"/>
          <w:id w:val="1407418138"/>
          <w:placeholder>
            <w:docPart w:val="A5C835432C8642369AE6C00A4679B655"/>
          </w:placeholder>
        </w:sdtPr>
        <w:sdtEndPr/>
        <w:sdtContent>
          <w:r w:rsidR="00857266" w:rsidRPr="00857266">
            <w:rPr>
              <w:color w:val="000000"/>
              <w:lang w:eastAsia="en-GB"/>
            </w:rPr>
            <w:t>[51]</w:t>
          </w:r>
        </w:sdtContent>
      </w:sdt>
      <w:r w:rsidRPr="00EA3F74">
        <w:rPr>
          <w:color w:val="0E101A"/>
          <w:lang w:eastAsia="en-GB"/>
        </w:rPr>
        <w:t xml:space="preserve"> and </w:t>
      </w:r>
      <w:r w:rsidRPr="00EA3F74">
        <w:rPr>
          <w:color w:val="000000"/>
          <w:lang w:eastAsia="en-GB"/>
        </w:rPr>
        <w:t xml:space="preserve">Powrie et al. </w:t>
      </w:r>
      <w:sdt>
        <w:sdtPr>
          <w:rPr>
            <w:color w:val="000000"/>
            <w:lang w:eastAsia="en-GB"/>
          </w:rPr>
          <w:tag w:val="MENDELEY_CITATION_v3_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"/>
          <w:id w:val="-419024366"/>
          <w:placeholder>
            <w:docPart w:val="A5C835432C8642369AE6C00A4679B655"/>
          </w:placeholder>
        </w:sdtPr>
        <w:sdtEndPr/>
        <w:sdtContent>
          <w:r w:rsidR="00857266" w:rsidRPr="00857266">
            <w:rPr>
              <w:color w:val="000000"/>
              <w:lang w:eastAsia="en-GB"/>
            </w:rPr>
            <w:t>[52]</w:t>
          </w:r>
        </w:sdtContent>
      </w:sdt>
      <w:r w:rsidRPr="00EA3F74">
        <w:rPr>
          <w:color w:val="0E101A"/>
          <w:lang w:eastAsia="en-GB"/>
        </w:rPr>
        <w:t xml:space="preserve"> show that pairs of differently sized spheres bonded together can give reasonably realistic soil-like </w:t>
      </w:r>
      <w:proofErr w:type="spellStart"/>
      <w:r w:rsidRPr="00EA3F74">
        <w:rPr>
          <w:color w:val="0E101A"/>
          <w:lang w:eastAsia="en-GB"/>
        </w:rPr>
        <w:t>behaviour</w:t>
      </w:r>
      <w:proofErr w:type="spellEnd"/>
      <w:r w:rsidRPr="00EA3F74">
        <w:rPr>
          <w:color w:val="0E101A"/>
          <w:lang w:eastAsia="en-GB"/>
        </w:rPr>
        <w:t xml:space="preserve">. Each cluster moves rigidly with the sphere-to-sphere bond strength within each cluster set effectively to infinity. However, setting a threshold value of bond strength, after which spheres separate, offers a way of simulating internal </w:t>
      </w:r>
      <w:r w:rsidRPr="00EA3F74">
        <w:rPr>
          <w:lang w:eastAsia="en-GB"/>
        </w:rPr>
        <w:t>grain</w:t>
      </w:r>
      <w:r w:rsidRPr="00EA3F74" w:rsidDel="002E4955">
        <w:rPr>
          <w:lang w:eastAsia="en-GB"/>
        </w:rPr>
        <w:t xml:space="preserve"> </w:t>
      </w:r>
      <w:r w:rsidRPr="00EA3F74">
        <w:rPr>
          <w:color w:val="0E101A"/>
          <w:lang w:eastAsia="en-GB"/>
        </w:rPr>
        <w:t xml:space="preserve">breakage </w:t>
      </w:r>
      <w:sdt>
        <w:sdtPr>
          <w:rPr>
            <w:color w:val="000000"/>
            <w:lang w:eastAsia="en-GB"/>
          </w:rPr>
          <w:tag w:val="MENDELEY_CITATION_v3_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"/>
          <w:id w:val="1342974819"/>
          <w:placeholder>
            <w:docPart w:val="E924DD6CF7FE4DB1A0BC8817C74345BB"/>
          </w:placeholder>
        </w:sdtPr>
        <w:sdtEndPr>
          <w:rPr>
            <w:lang w:eastAsia="en-US"/>
          </w:rPr>
        </w:sdtEndPr>
        <w:sdtContent>
          <w:r w:rsidR="00857266" w:rsidRPr="00857266">
            <w:rPr>
              <w:rFonts w:eastAsia="Times New Roman"/>
              <w:color w:val="000000"/>
            </w:rPr>
            <w:t>[48,70]</w:t>
          </w:r>
        </w:sdtContent>
      </w:sdt>
      <w:r w:rsidRPr="00EA3F74">
        <w:rPr>
          <w:color w:val="0E101A"/>
          <w:lang w:eastAsia="en-GB"/>
        </w:rPr>
        <w:t>.</w:t>
      </w:r>
    </w:p>
    <w:p w14:paraId="16FE3390" w14:textId="76DD4D17" w:rsidR="00514BF0" w:rsidRPr="00EA3F74" w:rsidRDefault="00514BF0" w:rsidP="002A2B3A">
      <w:pPr>
        <w:spacing w:line="240" w:lineRule="auto"/>
        <w:jc w:val="both"/>
        <w:rPr>
          <w:color w:val="0E101A"/>
          <w:lang w:eastAsia="en-GB"/>
        </w:rPr>
      </w:pPr>
      <w:r w:rsidRPr="00EA3F74">
        <w:rPr>
          <w:color w:val="0E101A"/>
          <w:lang w:eastAsia="en-GB"/>
        </w:rPr>
        <w:t xml:space="preserve">More advanced mathematical representations may better represent angularities, but this may be at the expense of greater computational time, particularly for detecting and calculating grain contacts </w:t>
      </w:r>
      <w:sdt>
        <w:sdtPr>
          <w:rPr>
            <w:color w:val="000000"/>
            <w:lang w:eastAsia="en-GB"/>
          </w:rPr>
          <w:tag w:val="MENDELEY_CITATION_v3_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"/>
          <w:id w:val="2104298422"/>
          <w:placeholder>
            <w:docPart w:val="E924DD6CF7FE4DB1A0BC8817C74345BB"/>
          </w:placeholder>
        </w:sdtPr>
        <w:sdtEndPr>
          <w:rPr>
            <w:lang w:eastAsia="en-US"/>
          </w:rPr>
        </w:sdtEndPr>
        <w:sdtContent>
          <w:r w:rsidR="00857266" w:rsidRPr="00857266">
            <w:rPr>
              <w:rFonts w:eastAsia="Times New Roman"/>
              <w:color w:val="000000"/>
            </w:rPr>
            <w:t>[71]</w:t>
          </w:r>
        </w:sdtContent>
      </w:sdt>
      <w:r w:rsidRPr="00EA3F74">
        <w:rPr>
          <w:color w:val="0E101A"/>
          <w:lang w:eastAsia="en-GB"/>
        </w:rPr>
        <w:t xml:space="preserve">. Nevertheless, in simulations with detailed shape modelling a certain degree of simplification is unavoidable. For example, effects resulting from the macroscopic </w:t>
      </w:r>
      <w:r w:rsidRPr="00EA3F74">
        <w:rPr>
          <w:lang w:eastAsia="en-GB"/>
        </w:rPr>
        <w:t>grain</w:t>
      </w:r>
      <w:r w:rsidRPr="00EA3F74" w:rsidDel="002E4955">
        <w:rPr>
          <w:lang w:eastAsia="en-GB"/>
        </w:rPr>
        <w:t xml:space="preserve"> </w:t>
      </w:r>
      <w:r w:rsidRPr="00EA3F74">
        <w:rPr>
          <w:color w:val="0E101A"/>
          <w:lang w:eastAsia="en-GB"/>
        </w:rPr>
        <w:t xml:space="preserve">texture (surface roughness) cannot be considered in the </w:t>
      </w:r>
      <w:r w:rsidRPr="00EA3F74">
        <w:rPr>
          <w:lang w:eastAsia="en-GB"/>
        </w:rPr>
        <w:t>grain</w:t>
      </w:r>
      <w:r w:rsidRPr="00EA3F74">
        <w:rPr>
          <w:color w:val="0E101A"/>
          <w:lang w:eastAsia="en-GB"/>
        </w:rPr>
        <w:t xml:space="preserve"> shape and are thus accounted for in modelling grain contacts (for example, by adapting the inter-grain coefficient of friction).</w:t>
      </w:r>
    </w:p>
    <w:p w14:paraId="310CE365" w14:textId="6F2A3D09" w:rsidR="00514BF0" w:rsidRPr="00EA3F74" w:rsidRDefault="00514BF0" w:rsidP="002A2B3A">
      <w:pPr>
        <w:spacing w:line="240" w:lineRule="auto"/>
        <w:jc w:val="both"/>
        <w:rPr>
          <w:color w:val="0E101A"/>
          <w:lang w:eastAsia="en-GB"/>
        </w:rPr>
      </w:pPr>
      <w:proofErr w:type="spellStart"/>
      <w:r w:rsidRPr="00EA3F74">
        <w:rPr>
          <w:color w:val="0E101A"/>
          <w:lang w:eastAsia="en-GB"/>
        </w:rPr>
        <w:t>Intergrain</w:t>
      </w:r>
      <w:proofErr w:type="spellEnd"/>
      <w:r w:rsidRPr="00EA3F74">
        <w:rPr>
          <w:color w:val="0E101A"/>
          <w:lang w:eastAsia="en-GB"/>
        </w:rPr>
        <w:t xml:space="preserve"> contact forces comprise normal, tangential, and rolling components </w:t>
      </w:r>
      <w:sdt>
        <w:sdtPr>
          <w:rPr>
            <w:color w:val="000000"/>
            <w:lang w:eastAsia="en-GB"/>
          </w:rPr>
          <w:tag w:val="MENDELEY_CITATION_v3_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"/>
          <w:id w:val="-41686380"/>
          <w:placeholder>
            <w:docPart w:val="E924DD6CF7FE4DB1A0BC8817C74345BB"/>
          </w:placeholder>
        </w:sdtPr>
        <w:sdtEndPr>
          <w:rPr>
            <w:lang w:eastAsia="en-US"/>
          </w:rPr>
        </w:sdtEndPr>
        <w:sdtContent>
          <w:r w:rsidR="00857266" w:rsidRPr="00857266">
            <w:rPr>
              <w:rFonts w:eastAsia="Times New Roman"/>
              <w:color w:val="000000"/>
            </w:rPr>
            <w:t>[72]</w:t>
          </w:r>
        </w:sdtContent>
      </w:sdt>
      <w:r w:rsidRPr="00EA3F74">
        <w:rPr>
          <w:color w:val="0E101A"/>
          <w:lang w:eastAsia="en-GB"/>
        </w:rPr>
        <w:t>. The choice of model depends on the chosen element shape. Commonly used models include the linear elastic (L) and nonlinear elastic Hertz-</w:t>
      </w:r>
      <w:proofErr w:type="spellStart"/>
      <w:r w:rsidRPr="00EA3F74">
        <w:rPr>
          <w:color w:val="0E101A"/>
          <w:lang w:eastAsia="en-GB"/>
        </w:rPr>
        <w:t>Mindlin</w:t>
      </w:r>
      <w:proofErr w:type="spellEnd"/>
      <w:r w:rsidRPr="00EA3F74">
        <w:rPr>
          <w:color w:val="0E101A"/>
          <w:lang w:eastAsia="en-GB"/>
        </w:rPr>
        <w:t xml:space="preserve"> (NL). </w:t>
      </w:r>
      <w:r w:rsidRPr="00EA3F74">
        <w:rPr>
          <w:color w:val="000000"/>
          <w:lang w:eastAsia="en-GB"/>
        </w:rPr>
        <w:t xml:space="preserve">However, research has shown that these cannot reproduce the suppression of dilation and reduction in peak strength that occur in triaxial tests on specimens of a given void ratio as the cell pressure is increased. However, this can be achieved through the introduction of damage models </w:t>
      </w:r>
      <w:sdt>
        <w:sdtPr>
          <w:rPr>
            <w:color w:val="000000"/>
            <w:lang w:eastAsia="en-GB"/>
          </w:rPr>
          <w:tag w:val="MENDELEY_CITATION_v3_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"/>
          <w:id w:val="356315781"/>
          <w:placeholder>
            <w:docPart w:val="E924DD6CF7FE4DB1A0BC8817C74345BB"/>
          </w:placeholder>
        </w:sdtPr>
        <w:sdtEndPr>
          <w:rPr>
            <w:lang w:eastAsia="en-US"/>
          </w:rPr>
        </w:sdtEndPr>
        <w:sdtContent>
          <w:r w:rsidR="00857266" w:rsidRPr="00857266">
            <w:rPr>
              <w:color w:val="000000"/>
            </w:rPr>
            <w:t>[69]</w:t>
          </w:r>
        </w:sdtContent>
      </w:sdt>
      <w:r w:rsidRPr="00EA3F74">
        <w:rPr>
          <w:color w:val="000000"/>
          <w:lang w:eastAsia="en-GB"/>
        </w:rPr>
        <w:t xml:space="preserve"> </w:t>
      </w:r>
      <w:r w:rsidRPr="00EA3F74">
        <w:rPr>
          <w:color w:val="0E101A"/>
          <w:lang w:eastAsia="en-GB"/>
        </w:rPr>
        <w:t xml:space="preserve">or breakage criteria </w:t>
      </w:r>
      <w:sdt>
        <w:sdtPr>
          <w:rPr>
            <w:color w:val="000000"/>
            <w:lang w:eastAsia="en-GB"/>
          </w:rPr>
          <w:tag w:val="MENDELEY_CITATION_v3_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"/>
          <w:id w:val="-803768058"/>
          <w:placeholder>
            <w:docPart w:val="E924DD6CF7FE4DB1A0BC8817C74345BB"/>
          </w:placeholder>
        </w:sdtPr>
        <w:sdtEndPr>
          <w:rPr>
            <w:lang w:eastAsia="en-US"/>
          </w:rPr>
        </w:sdtEndPr>
        <w:sdtContent>
          <w:r w:rsidR="00857266" w:rsidRPr="00857266">
            <w:rPr>
              <w:rFonts w:eastAsia="Times New Roman"/>
              <w:color w:val="000000"/>
            </w:rPr>
            <w:t>[73,74]</w:t>
          </w:r>
        </w:sdtContent>
      </w:sdt>
      <w:r w:rsidRPr="00EA3F74">
        <w:rPr>
          <w:color w:val="0E101A"/>
          <w:lang w:eastAsia="en-GB"/>
        </w:rPr>
        <w:t xml:space="preserve">. Contact parameters are calibrated based on the macroscopic </w:t>
      </w:r>
      <w:proofErr w:type="spellStart"/>
      <w:r w:rsidRPr="00EA3F74">
        <w:rPr>
          <w:color w:val="0E101A"/>
          <w:lang w:eastAsia="en-GB"/>
        </w:rPr>
        <w:t>behaviour</w:t>
      </w:r>
      <w:proofErr w:type="spellEnd"/>
      <w:r w:rsidRPr="00EA3F74">
        <w:rPr>
          <w:color w:val="0E101A"/>
          <w:lang w:eastAsia="en-GB"/>
        </w:rPr>
        <w:t xml:space="preserve"> of ballast (shear strength), owing to the challenges in reproducing and monitoring (experimentally) the friction forces between individual stones.</w:t>
      </w:r>
    </w:p>
    <w:p w14:paraId="567C697D" w14:textId="345708D1" w:rsidR="00514BF0" w:rsidRPr="00EA3F74" w:rsidRDefault="00514BF0" w:rsidP="002A2B3A">
      <w:pPr>
        <w:spacing w:line="240" w:lineRule="auto"/>
        <w:jc w:val="both"/>
      </w:pPr>
      <w:r w:rsidRPr="00EA3F74">
        <w:rPr>
          <w:color w:val="0E101A"/>
          <w:lang w:eastAsia="en-GB"/>
        </w:rPr>
        <w:t xml:space="preserve">Owing to its high computational time demand, a DEM analysis is applicable for studying small track sections (usually up to three sleepers) and/or for a few loading cycles (usually between 1,000 and 5,000). A typical application of DEM is to mimic the ballast </w:t>
      </w:r>
      <w:proofErr w:type="spellStart"/>
      <w:r w:rsidRPr="00EA3F74">
        <w:rPr>
          <w:color w:val="0E101A"/>
          <w:lang w:eastAsia="en-GB"/>
        </w:rPr>
        <w:t>behaviour</w:t>
      </w:r>
      <w:proofErr w:type="spellEnd"/>
      <w:r w:rsidRPr="00EA3F74">
        <w:rPr>
          <w:color w:val="0E101A"/>
          <w:lang w:eastAsia="en-GB"/>
        </w:rPr>
        <w:t xml:space="preserve"> observed during triaxial tests under monotonic </w:t>
      </w:r>
      <w:sdt>
        <w:sdtPr>
          <w:rPr>
            <w:color w:val="000000"/>
            <w:lang w:eastAsia="en-GB"/>
          </w:rPr>
          <w:tag w:val="MENDELEY_CITATION_v3_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"/>
          <w:id w:val="742536281"/>
          <w:placeholder>
            <w:docPart w:val="E924DD6CF7FE4DB1A0BC8817C74345BB"/>
          </w:placeholder>
        </w:sdtPr>
        <w:sdtEndPr>
          <w:rPr>
            <w:lang w:eastAsia="en-US"/>
          </w:rPr>
        </w:sdtEndPr>
        <w:sdtContent>
          <w:r w:rsidR="00857266" w:rsidRPr="00857266">
            <w:rPr>
              <w:rFonts w:eastAsia="Times New Roman"/>
              <w:color w:val="000000"/>
            </w:rPr>
            <w:t>[68,75]</w:t>
          </w:r>
        </w:sdtContent>
      </w:sdt>
      <w:r w:rsidRPr="00EA3F74">
        <w:rPr>
          <w:color w:val="0E101A"/>
          <w:lang w:eastAsia="en-GB"/>
        </w:rPr>
        <w:t xml:space="preserve"> or cyclic</w:t>
      </w:r>
      <w:r w:rsidRPr="00EA3F74">
        <w:t xml:space="preserve"> </w:t>
      </w:r>
      <w:sdt>
        <w:sdtPr>
          <w:rPr>
            <w:color w:val="000000"/>
          </w:rPr>
          <w:tag w:val="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"/>
          <w:id w:val="-1462577919"/>
          <w:placeholder>
            <w:docPart w:val="E924DD6CF7FE4DB1A0BC8817C74345BB"/>
          </w:placeholder>
        </w:sdtPr>
        <w:sdtEndPr/>
        <w:sdtContent>
          <w:r w:rsidR="00857266" w:rsidRPr="00857266">
            <w:rPr>
              <w:color w:val="000000"/>
            </w:rPr>
            <w:t>[54,76]</w:t>
          </w:r>
        </w:sdtContent>
      </w:sdt>
      <w:r w:rsidRPr="00EA3F74">
        <w:rPr>
          <w:color w:val="000000"/>
          <w:lang w:eastAsia="en-GB"/>
        </w:rPr>
        <w:t xml:space="preserve"> loading</w:t>
      </w:r>
      <w:r w:rsidRPr="00EA3F74">
        <w:rPr>
          <w:color w:val="0E101A"/>
          <w:lang w:eastAsia="en-GB"/>
        </w:rPr>
        <w:t xml:space="preserve">, box </w:t>
      </w:r>
      <w:sdt>
        <w:sdtPr>
          <w:rPr>
            <w:color w:val="000000"/>
            <w:lang w:eastAsia="en-GB"/>
          </w:rPr>
          <w:tag w:val="MENDELEY_CITATION_v3_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"/>
          <w:id w:val="190421643"/>
          <w:placeholder>
            <w:docPart w:val="E924DD6CF7FE4DB1A0BC8817C74345BB"/>
          </w:placeholder>
        </w:sdtPr>
        <w:sdtEndPr>
          <w:rPr>
            <w:lang w:eastAsia="en-US"/>
          </w:rPr>
        </w:sdtEndPr>
        <w:sdtContent>
          <w:r w:rsidR="00857266" w:rsidRPr="00857266">
            <w:rPr>
              <w:rFonts w:eastAsia="Times New Roman"/>
              <w:color w:val="000000"/>
            </w:rPr>
            <w:t>[77,78]</w:t>
          </w:r>
        </w:sdtContent>
      </w:sdt>
      <w:r w:rsidRPr="00EA3F74">
        <w:rPr>
          <w:color w:val="0E101A"/>
          <w:lang w:val="en-GB" w:eastAsia="en-GB"/>
        </w:rPr>
        <w:t xml:space="preserve"> or full-scale cyclic tests </w:t>
      </w:r>
      <w:sdt>
        <w:sdtPr>
          <w:rPr>
            <w:color w:val="000000"/>
            <w:lang w:val="en-GB" w:eastAsia="en-GB"/>
          </w:rPr>
          <w:tag w:val="MENDELEY_CITATION_v3_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"/>
          <w:id w:val="780541177"/>
          <w:placeholder>
            <w:docPart w:val="E924DD6CF7FE4DB1A0BC8817C74345BB"/>
          </w:placeholder>
        </w:sdtPr>
        <w:sdtEndPr>
          <w:rPr>
            <w:lang w:val="en-US" w:eastAsia="en-US"/>
          </w:rPr>
        </w:sdtEndPr>
        <w:sdtContent>
          <w:r w:rsidR="00857266" w:rsidRPr="00857266">
            <w:rPr>
              <w:rFonts w:eastAsia="Times New Roman"/>
              <w:color w:val="000000"/>
            </w:rPr>
            <w:t>[79]</w:t>
          </w:r>
        </w:sdtContent>
      </w:sdt>
      <w:r w:rsidRPr="00EA3F74">
        <w:rPr>
          <w:color w:val="0E101A"/>
          <w:lang w:eastAsia="en-GB"/>
        </w:rPr>
        <w:t>. Some studies have extended DEM to dynamic analysis or combined them with FE (</w:t>
      </w:r>
      <w:r w:rsidRPr="00EA3F74">
        <w:t>finite element</w:t>
      </w:r>
      <w:r w:rsidRPr="00EA3F74">
        <w:rPr>
          <w:color w:val="0E101A"/>
          <w:lang w:eastAsia="en-GB"/>
        </w:rPr>
        <w:t>) models (</w:t>
      </w:r>
      <w:r w:rsidRPr="00AA62DE">
        <w:rPr>
          <w:b/>
          <w:bCs/>
          <w:color w:val="0E101A"/>
          <w:lang w:eastAsia="en-GB"/>
        </w:rPr>
        <w:t>Section 2.1.2</w:t>
      </w:r>
      <w:r w:rsidRPr="00EA3F74">
        <w:rPr>
          <w:color w:val="0E101A"/>
          <w:lang w:eastAsia="en-GB"/>
        </w:rPr>
        <w:t xml:space="preserve">) to consider longer track sections </w:t>
      </w:r>
      <w:sdt>
        <w:sdtPr>
          <w:rPr>
            <w:color w:val="000000"/>
            <w:lang w:eastAsia="en-GB"/>
          </w:rPr>
          <w:tag w:val="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"/>
          <w:id w:val="540023620"/>
          <w:placeholder>
            <w:docPart w:val="E924DD6CF7FE4DB1A0BC8817C74345BB"/>
          </w:placeholder>
        </w:sdtPr>
        <w:sdtEndPr>
          <w:rPr>
            <w:lang w:eastAsia="en-US"/>
          </w:rPr>
        </w:sdtEndPr>
        <w:sdtContent>
          <w:r w:rsidR="00857266" w:rsidRPr="00857266">
            <w:rPr>
              <w:rFonts w:eastAsia="Times New Roman"/>
              <w:color w:val="000000"/>
            </w:rPr>
            <w:t>[80–84]</w:t>
          </w:r>
        </w:sdtContent>
      </w:sdt>
      <w:r w:rsidRPr="00EA3F74">
        <w:t xml:space="preserve"> where the ballast is modelled using DEM and the rest of the track using FE.</w:t>
      </w:r>
    </w:p>
    <w:p w14:paraId="698B1421" w14:textId="51BA7FE8" w:rsidR="00A32724" w:rsidRDefault="00A32724" w:rsidP="002A2B3A">
      <w:pPr>
        <w:pStyle w:val="Heading3"/>
        <w:spacing w:line="240" w:lineRule="auto"/>
        <w:rPr>
          <w:rFonts w:ascii="Times New Roman" w:hAnsi="Times New Roman"/>
          <w:b/>
          <w:bCs/>
          <w:color w:val="000000"/>
          <w:lang w:val="en-GB" w:eastAsia="en-GB"/>
        </w:rPr>
      </w:pPr>
      <w:r w:rsidRPr="00514BF0">
        <w:rPr>
          <w:rFonts w:ascii="Times New Roman" w:hAnsi="Times New Roman"/>
          <w:b/>
          <w:bCs/>
          <w:color w:val="000000"/>
          <w:lang w:val="en-GB" w:eastAsia="en-GB"/>
        </w:rPr>
        <w:t>Continuum Mechanics</w:t>
      </w:r>
    </w:p>
    <w:p w14:paraId="2D29A15A" w14:textId="77777777" w:rsidR="00514BF0" w:rsidRPr="00EA3F74" w:rsidRDefault="00514BF0" w:rsidP="002A2B3A">
      <w:pPr>
        <w:spacing w:line="240" w:lineRule="auto"/>
        <w:jc w:val="both"/>
      </w:pPr>
      <w:r w:rsidRPr="00EA3F74">
        <w:t xml:space="preserve">In continuum mechanics models, the material representing the ballast layer is assumed to be continuously distributed. Mechanical properties are averaged and defined within its body at every point (ignoring </w:t>
      </w:r>
      <w:proofErr w:type="spellStart"/>
      <w:r w:rsidRPr="00EA3F74">
        <w:t>intergrain</w:t>
      </w:r>
      <w:proofErr w:type="spellEnd"/>
      <w:r w:rsidRPr="00EA3F74">
        <w:t xml:space="preserve"> interactions). The suitability of this simplification is debatable given that a single ballast grain (typically between 31 to 63 mm in size) occupies a significant proportion of the depth (usually around 300 mm) of the ballast bed. Ballast deformation is computed through constitutive models that generally relate stress to strain.</w:t>
      </w:r>
    </w:p>
    <w:p w14:paraId="311FCB71" w14:textId="5739B6A3" w:rsidR="00514BF0" w:rsidRPr="00EA3F74" w:rsidRDefault="00514BF0" w:rsidP="002A2B3A">
      <w:pPr>
        <w:spacing w:line="240" w:lineRule="auto"/>
        <w:jc w:val="both"/>
      </w:pPr>
      <w:r w:rsidRPr="00EA3F74">
        <w:lastRenderedPageBreak/>
        <w:t xml:space="preserve">Usually, plastic settlement per cycle of load varies from </w:t>
      </w:r>
      <w:proofErr w:type="spellStart"/>
      <w:r w:rsidRPr="00EA3F74">
        <w:t>millimetres</w:t>
      </w:r>
      <w:proofErr w:type="spellEnd"/>
      <w:r w:rsidRPr="00EA3F74">
        <w:t xml:space="preserve"> on a newly tamped or poorly performing track to </w:t>
      </w:r>
      <w:proofErr w:type="spellStart"/>
      <w:r w:rsidRPr="00EA3F74">
        <w:t>nanometres</w:t>
      </w:r>
      <w:proofErr w:type="spellEnd"/>
      <w:r w:rsidRPr="00EA3F74">
        <w:t xml:space="preserve"> on a well performing bedded-in track </w:t>
      </w:r>
      <w:sdt>
        <w:sdtPr>
          <w:rPr>
            <w:color w:val="000000"/>
          </w:rPr>
          <w:tag w:val="MENDELEY_CITATION_v3_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"/>
          <w:id w:val="102004985"/>
          <w:placeholder>
            <w:docPart w:val="98E921B2AB7D4D2695366648EEC0A837"/>
          </w:placeholder>
        </w:sdtPr>
        <w:sdtEndPr/>
        <w:sdtContent>
          <w:r w:rsidR="00857266" w:rsidRPr="00857266">
            <w:rPr>
              <w:rFonts w:eastAsia="Times New Roman"/>
              <w:color w:val="000000"/>
            </w:rPr>
            <w:t>[8,85]</w:t>
          </w:r>
        </w:sdtContent>
      </w:sdt>
      <w:r w:rsidRPr="00EA3F74">
        <w:t>. Classical soil mechanics theories (elasticity, Cam clay and Mohr-Coulomb and Drucker-Prager plasticity) are unsuitable for modelling such small settlements, their variations and gradual accumulation over potentially millions of cycles.</w:t>
      </w:r>
    </w:p>
    <w:p w14:paraId="2BCC8E69" w14:textId="643423C3" w:rsidR="00514BF0" w:rsidRPr="00EA3F74" w:rsidRDefault="00514BF0" w:rsidP="002A2B3A">
      <w:pPr>
        <w:spacing w:line="240" w:lineRule="auto"/>
        <w:jc w:val="both"/>
      </w:pPr>
      <w:r w:rsidRPr="00EA3F74">
        <w:t xml:space="preserve">To be suitable for cyclic loading analysis, models need to account for long-term mechanisms such as ratcheting (the accumulation of plastic deformation with number of loading cycles at a constant or increasing rate) and shakedown (the accumulation of plastic deformation with number of loading cycles at a decreasing rate). Experimental evidence suggests different long-term mechanisms depending on the stress, which may be captured by the shakedown theory </w:t>
      </w:r>
      <w:sdt>
        <w:sdtPr>
          <w:rPr>
            <w:color w:val="000000"/>
          </w:rPr>
          <w:tag w:val="MENDELEY_CITATION_v3_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"/>
          <w:id w:val="686479705"/>
          <w:placeholder>
            <w:docPart w:val="98E921B2AB7D4D2695366648EEC0A837"/>
          </w:placeholder>
        </w:sdtPr>
        <w:sdtEndPr/>
        <w:sdtContent>
          <w:r w:rsidR="00857266" w:rsidRPr="00857266">
            <w:rPr>
              <w:rFonts w:eastAsia="Times New Roman"/>
              <w:color w:val="000000"/>
            </w:rPr>
            <w:t>[86–88]</w:t>
          </w:r>
        </w:sdtContent>
      </w:sdt>
      <w:r w:rsidRPr="00EA3F74">
        <w:t xml:space="preserve">. Some researchers have proposed constitutive equations to reproduce the cyclic performance of ballast, usually using empirical or semi-empirical equations to account for shakedown and ratcheting </w:t>
      </w:r>
      <w:sdt>
        <w:sdtPr>
          <w:rPr>
            <w:color w:val="000000"/>
          </w:rPr>
          <w:tag w:val="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"/>
          <w:id w:val="465550179"/>
          <w:placeholder>
            <w:docPart w:val="98E921B2AB7D4D2695366648EEC0A837"/>
          </w:placeholder>
        </w:sdtPr>
        <w:sdtEndPr/>
        <w:sdtContent>
          <w:r w:rsidR="00857266" w:rsidRPr="00857266">
            <w:rPr>
              <w:rFonts w:eastAsia="Times New Roman"/>
              <w:color w:val="000000"/>
            </w:rPr>
            <w:t>[89–95]</w:t>
          </w:r>
        </w:sdtContent>
      </w:sdt>
      <w:r w:rsidRPr="00EA3F74">
        <w:t>.</w:t>
      </w:r>
    </w:p>
    <w:p w14:paraId="61801C3F" w14:textId="190FE802" w:rsidR="00514BF0" w:rsidRPr="00EA3F74" w:rsidRDefault="00514BF0" w:rsidP="002A2B3A">
      <w:pPr>
        <w:spacing w:line="240" w:lineRule="auto"/>
        <w:jc w:val="both"/>
      </w:pPr>
      <w:r w:rsidRPr="00EA3F74">
        <w:rPr>
          <w:noProof/>
        </w:rPr>
        <w:t xml:space="preserve">Suiker and de Borst </w:t>
      </w:r>
      <w:sdt>
        <w:sdtPr>
          <w:rPr>
            <w:noProof/>
            <w:color w:val="000000"/>
          </w:rPr>
          <w:tag w:val="MENDELEY_CITATION_v3_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"/>
          <w:id w:val="1913351701"/>
          <w:placeholder>
            <w:docPart w:val="98E921B2AB7D4D2695366648EEC0A837"/>
          </w:placeholder>
        </w:sdtPr>
        <w:sdtEndPr>
          <w:rPr>
            <w:noProof w:val="0"/>
          </w:rPr>
        </w:sdtEndPr>
        <w:sdtContent>
          <w:r w:rsidR="00857266" w:rsidRPr="00857266">
            <w:rPr>
              <w:color w:val="000000"/>
            </w:rPr>
            <w:t>[89]</w:t>
          </w:r>
        </w:sdtContent>
      </w:sdt>
      <w:r w:rsidRPr="00EA3F74">
        <w:t xml:space="preserve"> proposed a mechanistic model, resembling the </w:t>
      </w:r>
      <w:r w:rsidRPr="00EA3F74">
        <w:rPr>
          <w:noProof/>
        </w:rPr>
        <w:t>Perzyna</w:t>
      </w:r>
      <w:r w:rsidRPr="00EA3F74">
        <w:t xml:space="preserve"> </w:t>
      </w:r>
      <w:sdt>
        <w:sdtPr>
          <w:rPr>
            <w:color w:val="000000"/>
          </w:rPr>
          <w:tag w:val="MENDELEY_CITATION_v3_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"/>
          <w:id w:val="-1048068547"/>
          <w:placeholder>
            <w:docPart w:val="98E921B2AB7D4D2695366648EEC0A837"/>
          </w:placeholder>
        </w:sdtPr>
        <w:sdtEndPr/>
        <w:sdtContent>
          <w:r w:rsidR="00857266" w:rsidRPr="00857266">
            <w:rPr>
              <w:color w:val="000000"/>
            </w:rPr>
            <w:t>[96]</w:t>
          </w:r>
        </w:sdtContent>
      </w:sdt>
      <w:r w:rsidRPr="00EA3F74">
        <w:t xml:space="preserve"> </w:t>
      </w:r>
      <w:proofErr w:type="spellStart"/>
      <w:r w:rsidRPr="00EA3F74">
        <w:t>viscoplastic</w:t>
      </w:r>
      <w:proofErr w:type="spellEnd"/>
      <w:r w:rsidRPr="00EA3F74">
        <w:t xml:space="preserve"> model, based on a shakedown concept. Plastic deformation is assumed to be generated by frictional sliding and volumetric compaction mechanisms, and their evolution with loading is assumed to follow a power law. Drucker-Prager cones delimit failure planes (frictional and tensile). The model was calibrated using cyclic triaxial test data and integrated into a 2D FE plane-strain model, and later extended </w:t>
      </w:r>
      <w:r w:rsidRPr="00EA3F74">
        <w:rPr>
          <w:color w:val="000000" w:themeColor="text1"/>
        </w:rPr>
        <w:t xml:space="preserve">into a 3D framework by </w:t>
      </w:r>
      <w:r w:rsidRPr="00EA3F74">
        <w:rPr>
          <w:noProof/>
          <w:color w:val="000000" w:themeColor="text1"/>
        </w:rPr>
        <w:t>Elsworth and Yasuhara</w:t>
      </w:r>
      <w:r w:rsidRPr="00EA3F74">
        <w:rPr>
          <w:color w:val="000000" w:themeColor="text1"/>
        </w:rPr>
        <w:t xml:space="preserve"> </w:t>
      </w:r>
      <w:sdt>
        <w:sdtPr>
          <w:rPr>
            <w:color w:val="000000"/>
          </w:rPr>
          <w:tag w:val="MENDELEY_CITATION_v3_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"/>
          <w:id w:val="653955706"/>
          <w:placeholder>
            <w:docPart w:val="98E921B2AB7D4D2695366648EEC0A837"/>
          </w:placeholder>
        </w:sdtPr>
        <w:sdtEndPr/>
        <w:sdtContent>
          <w:r w:rsidR="00857266" w:rsidRPr="00857266">
            <w:rPr>
              <w:color w:val="000000"/>
            </w:rPr>
            <w:t>[97]</w:t>
          </w:r>
        </w:sdtContent>
      </w:sdt>
      <w:r w:rsidRPr="00EA3F74">
        <w:rPr>
          <w:color w:val="000000"/>
        </w:rPr>
        <w:t>,</w:t>
      </w:r>
      <w:r w:rsidRPr="00EA3F74">
        <w:rPr>
          <w:color w:val="000000" w:themeColor="text1"/>
        </w:rPr>
        <w:t xml:space="preserve"> and applied in a dynamic VTI analysis by </w:t>
      </w:r>
      <w:proofErr w:type="spellStart"/>
      <w:r w:rsidRPr="00EA3F74">
        <w:rPr>
          <w:color w:val="000000" w:themeColor="text1"/>
        </w:rPr>
        <w:t>Varandas</w:t>
      </w:r>
      <w:proofErr w:type="spellEnd"/>
      <w:r w:rsidRPr="00EA3F74">
        <w:rPr>
          <w:color w:val="000000" w:themeColor="text1"/>
        </w:rPr>
        <w:t xml:space="preserve"> et al. </w:t>
      </w:r>
      <w:sdt>
        <w:sdtPr>
          <w:rPr>
            <w:color w:val="000000"/>
          </w:rPr>
          <w:tag w:val="MENDELEY_CITATION_v3_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"/>
          <w:id w:val="-1137638229"/>
          <w:placeholder>
            <w:docPart w:val="98E921B2AB7D4D2695366648EEC0A837"/>
          </w:placeholder>
        </w:sdtPr>
        <w:sdtEndPr/>
        <w:sdtContent>
          <w:r w:rsidR="00857266" w:rsidRPr="00857266">
            <w:rPr>
              <w:color w:val="000000"/>
            </w:rPr>
            <w:t>[39]</w:t>
          </w:r>
        </w:sdtContent>
      </w:sdt>
      <w:r w:rsidRPr="00EA3F74">
        <w:rPr>
          <w:color w:val="000000" w:themeColor="text1"/>
        </w:rPr>
        <w:t>.</w:t>
      </w:r>
    </w:p>
    <w:p w14:paraId="0AC88F61" w14:textId="3CDC91CD" w:rsidR="00514BF0" w:rsidRPr="00EA3F74" w:rsidRDefault="00514BF0" w:rsidP="002A2B3A">
      <w:pPr>
        <w:spacing w:line="240" w:lineRule="auto"/>
        <w:jc w:val="both"/>
      </w:pPr>
      <w:r w:rsidRPr="00EA3F74">
        <w:rPr>
          <w:noProof/>
        </w:rPr>
        <w:t>Salim and Indraratna</w:t>
      </w:r>
      <w:r w:rsidRPr="00EA3F74">
        <w:t xml:space="preserve"> </w:t>
      </w:r>
      <w:sdt>
        <w:sdtPr>
          <w:rPr>
            <w:color w:val="000000"/>
          </w:rPr>
          <w:tag w:val="MENDELEY_CITATION_v3_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"/>
          <w:id w:val="2000228617"/>
          <w:placeholder>
            <w:docPart w:val="98E921B2AB7D4D2695366648EEC0A837"/>
          </w:placeholder>
        </w:sdtPr>
        <w:sdtEndPr/>
        <w:sdtContent>
          <w:r w:rsidR="00857266" w:rsidRPr="00857266">
            <w:rPr>
              <w:color w:val="000000"/>
            </w:rPr>
            <w:t>[90]</w:t>
          </w:r>
        </w:sdtContent>
      </w:sdt>
      <w:r w:rsidRPr="00EA3F74">
        <w:t xml:space="preserve"> proposed an </w:t>
      </w:r>
      <w:proofErr w:type="spellStart"/>
      <w:r w:rsidRPr="00EA3F74">
        <w:t>elasto</w:t>
      </w:r>
      <w:proofErr w:type="spellEnd"/>
      <w:r w:rsidRPr="00EA3F74">
        <w:t xml:space="preserve">-plastic model based on critical state concepts, which incorporates the effect of </w:t>
      </w:r>
      <w:r w:rsidRPr="00EA3F74">
        <w:rPr>
          <w:lang w:eastAsia="en-GB"/>
        </w:rPr>
        <w:t>grain</w:t>
      </w:r>
      <w:r w:rsidRPr="00EA3F74" w:rsidDel="002E4955">
        <w:rPr>
          <w:lang w:eastAsia="en-GB"/>
        </w:rPr>
        <w:t xml:space="preserve"> </w:t>
      </w:r>
      <w:r w:rsidRPr="00EA3F74">
        <w:t xml:space="preserve">breakage on ballast settlement. They proposed a semi-empirical relation between the deviatoric and mean stresses, based on an energy balance and </w:t>
      </w:r>
      <w:proofErr w:type="gramStart"/>
      <w:r w:rsidRPr="00EA3F74">
        <w:t>assuming that</w:t>
      </w:r>
      <w:proofErr w:type="gramEnd"/>
      <w:r w:rsidRPr="00EA3F74">
        <w:t xml:space="preserve"> a portion of energy dissipates through breakage </w:t>
      </w:r>
      <w:sdt>
        <w:sdtPr>
          <w:rPr>
            <w:color w:val="000000"/>
          </w:rPr>
          <w:tag w:val="MENDELEY_CITATION_v3_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"/>
          <w:id w:val="1754238166"/>
          <w:placeholder>
            <w:docPart w:val="98E921B2AB7D4D2695366648EEC0A837"/>
          </w:placeholder>
        </w:sdtPr>
        <w:sdtEndPr/>
        <w:sdtContent>
          <w:r w:rsidR="00857266" w:rsidRPr="00857266">
            <w:rPr>
              <w:rFonts w:eastAsia="Times New Roman"/>
              <w:color w:val="000000"/>
            </w:rPr>
            <w:t>[98]</w:t>
          </w:r>
        </w:sdtContent>
      </w:sdt>
      <w:r w:rsidRPr="00EA3F74">
        <w:t xml:space="preserve">. </w:t>
      </w:r>
      <w:r w:rsidRPr="00EA3F74">
        <w:rPr>
          <w:noProof/>
        </w:rPr>
        <w:t xml:space="preserve">Niemunis et al. </w:t>
      </w:r>
      <w:sdt>
        <w:sdtPr>
          <w:rPr>
            <w:noProof/>
            <w:color w:val="000000"/>
          </w:rPr>
          <w:tag w:val="MENDELEY_CITATION_v3_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"/>
          <w:id w:val="1870182061"/>
          <w:placeholder>
            <w:docPart w:val="98E921B2AB7D4D2695366648EEC0A837"/>
          </w:placeholder>
        </w:sdtPr>
        <w:sdtEndPr>
          <w:rPr>
            <w:noProof w:val="0"/>
          </w:rPr>
        </w:sdtEndPr>
        <w:sdtContent>
          <w:r w:rsidR="00857266" w:rsidRPr="00857266">
            <w:rPr>
              <w:color w:val="000000"/>
            </w:rPr>
            <w:t>[93]</w:t>
          </w:r>
        </w:sdtContent>
      </w:sdt>
      <w:r w:rsidRPr="00EA3F74">
        <w:rPr>
          <w:color w:val="000000"/>
        </w:rPr>
        <w:t xml:space="preserve"> </w:t>
      </w:r>
      <w:r w:rsidRPr="00EA3F74">
        <w:rPr>
          <w:noProof/>
        </w:rPr>
        <w:t xml:space="preserve">and Nguyen et al. </w:t>
      </w:r>
      <w:sdt>
        <w:sdtPr>
          <w:rPr>
            <w:noProof/>
            <w:color w:val="000000"/>
          </w:rPr>
          <w:tag w:val="MENDELEY_CITATION_v3_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"/>
          <w:id w:val="1095285301"/>
          <w:placeholder>
            <w:docPart w:val="98E921B2AB7D4D2695366648EEC0A837"/>
          </w:placeholder>
        </w:sdtPr>
        <w:sdtEndPr>
          <w:rPr>
            <w:noProof w:val="0"/>
          </w:rPr>
        </w:sdtEndPr>
        <w:sdtContent>
          <w:r w:rsidR="00857266" w:rsidRPr="00857266">
            <w:rPr>
              <w:color w:val="000000"/>
            </w:rPr>
            <w:t>[94]</w:t>
          </w:r>
        </w:sdtContent>
      </w:sdt>
      <w:r w:rsidRPr="00EA3F74">
        <w:t xml:space="preserve"> used a hypoplastic model </w:t>
      </w:r>
      <w:sdt>
        <w:sdtPr>
          <w:rPr>
            <w:color w:val="000000"/>
          </w:rPr>
          <w:tag w:val="MENDELEY_CITATION_v3_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"/>
          <w:id w:val="-1765603854"/>
          <w:placeholder>
            <w:docPart w:val="98E921B2AB7D4D2695366648EEC0A837"/>
          </w:placeholder>
        </w:sdtPr>
        <w:sdtEndPr/>
        <w:sdtContent>
          <w:r w:rsidR="00857266" w:rsidRPr="00857266">
            <w:rPr>
              <w:rFonts w:eastAsia="Times New Roman"/>
              <w:color w:val="000000"/>
            </w:rPr>
            <w:t>[99]</w:t>
          </w:r>
        </w:sdtContent>
      </w:sdt>
      <w:r w:rsidRPr="00EA3F74">
        <w:t xml:space="preserve"> with intergranular strain </w:t>
      </w:r>
      <w:sdt>
        <w:sdtPr>
          <w:rPr>
            <w:color w:val="000000"/>
          </w:rPr>
          <w:tag w:val="MENDELEY_CITATION_v3_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"/>
          <w:id w:val="1564988350"/>
          <w:placeholder>
            <w:docPart w:val="98E921B2AB7D4D2695366648EEC0A837"/>
          </w:placeholder>
        </w:sdtPr>
        <w:sdtEndPr/>
        <w:sdtContent>
          <w:r w:rsidR="00857266" w:rsidRPr="00857266">
            <w:rPr>
              <w:color w:val="000000"/>
            </w:rPr>
            <w:t>[100]</w:t>
          </w:r>
        </w:sdtContent>
      </w:sdt>
      <w:r w:rsidRPr="00EA3F74">
        <w:t xml:space="preserve"> and the </w:t>
      </w:r>
      <w:r w:rsidRPr="00EA3F74">
        <w:rPr>
          <w:noProof/>
        </w:rPr>
        <w:t>Matsuoka and Nakai</w:t>
      </w:r>
      <w:r w:rsidRPr="00EA3F74">
        <w:t xml:space="preserve"> </w:t>
      </w:r>
      <w:sdt>
        <w:sdtPr>
          <w:rPr>
            <w:color w:val="000000"/>
          </w:rPr>
          <w:tag w:val="MENDELEY_CITATION_v3_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"/>
          <w:id w:val="1337261048"/>
          <w:placeholder>
            <w:docPart w:val="98E921B2AB7D4D2695366648EEC0A837"/>
          </w:placeholder>
        </w:sdtPr>
        <w:sdtEndPr/>
        <w:sdtContent>
          <w:r w:rsidR="00857266" w:rsidRPr="00857266">
            <w:rPr>
              <w:color w:val="000000"/>
            </w:rPr>
            <w:t>[101]</w:t>
          </w:r>
        </w:sdtContent>
      </w:sdt>
      <w:r w:rsidRPr="00EA3F74">
        <w:t xml:space="preserve"> failure criterion. Hypoplastic models are superficially advantageous (but arguably less scientifically rigorous) because they do not separate deformation into elastic and plastic components or define a yield surface. In </w:t>
      </w:r>
      <w:r w:rsidRPr="00EA3F74">
        <w:rPr>
          <w:noProof/>
        </w:rPr>
        <w:t>Niemunis</w:t>
      </w:r>
      <w:r w:rsidRPr="00EA3F74">
        <w:t xml:space="preserve"> et al. </w:t>
      </w:r>
      <w:sdt>
        <w:sdtPr>
          <w:rPr>
            <w:color w:val="000000"/>
          </w:rPr>
          <w:tag w:val="MENDELEY_CITATION_v3_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"/>
          <w:id w:val="-182122165"/>
          <w:placeholder>
            <w:docPart w:val="98E921B2AB7D4D2695366648EEC0A837"/>
          </w:placeholder>
        </w:sdtPr>
        <w:sdtEndPr/>
        <w:sdtContent>
          <w:r w:rsidR="00857266" w:rsidRPr="00857266">
            <w:rPr>
              <w:color w:val="000000"/>
            </w:rPr>
            <w:t>[93]</w:t>
          </w:r>
        </w:sdtContent>
      </w:sdt>
      <w:r w:rsidRPr="00EA3F74">
        <w:t xml:space="preserve"> the accumulated plastic deformation is defined empirically as the product of six functions accounting for the peak strain amplitude, number of load cycles, average mean pressure and stress ratio, void ratio and change of the orientation of the strain loop. However, using the strain amplitude as a principal variable might lead to computational problems and errors in dynamic analysis, where strain oscillates and is formed by small and large amplitudes </w:t>
      </w:r>
      <w:sdt>
        <w:sdtPr>
          <w:rPr>
            <w:color w:val="000000"/>
          </w:rPr>
          <w:tag w:val="MENDELEY_CITATION_v3_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"/>
          <w:id w:val="-618297130"/>
          <w:placeholder>
            <w:docPart w:val="98E921B2AB7D4D2695366648EEC0A837"/>
          </w:placeholder>
        </w:sdtPr>
        <w:sdtEndPr/>
        <w:sdtContent>
          <w:r w:rsidR="00857266" w:rsidRPr="00857266">
            <w:rPr>
              <w:color w:val="000000"/>
            </w:rPr>
            <w:t>[95]</w:t>
          </w:r>
        </w:sdtContent>
      </w:sdt>
      <w:r w:rsidRPr="00EA3F74">
        <w:t>.</w:t>
      </w:r>
    </w:p>
    <w:p w14:paraId="4B3144B2" w14:textId="4DD62D62" w:rsidR="00514BF0" w:rsidRPr="00EA3F74" w:rsidRDefault="00514BF0" w:rsidP="002A2B3A">
      <w:pPr>
        <w:spacing w:line="240" w:lineRule="auto"/>
        <w:jc w:val="both"/>
      </w:pPr>
      <w:r w:rsidRPr="00EA3F74">
        <w:rPr>
          <w:noProof/>
        </w:rPr>
        <w:t>François</w:t>
      </w:r>
      <w:r w:rsidRPr="00EA3F74">
        <w:t xml:space="preserve"> et al. </w:t>
      </w:r>
      <w:sdt>
        <w:sdtPr>
          <w:rPr>
            <w:color w:val="000000"/>
          </w:rPr>
          <w:tag w:val="MENDELEY_CITATION_v3_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"/>
          <w:id w:val="-900053607"/>
          <w:placeholder>
            <w:docPart w:val="98E921B2AB7D4D2695366648EEC0A837"/>
          </w:placeholder>
        </w:sdtPr>
        <w:sdtEndPr/>
        <w:sdtContent>
          <w:r w:rsidR="00857266" w:rsidRPr="00857266">
            <w:rPr>
              <w:color w:val="000000"/>
            </w:rPr>
            <w:t>[95]</w:t>
          </w:r>
        </w:sdtContent>
      </w:sdt>
      <w:r w:rsidRPr="00EA3F74">
        <w:t xml:space="preserve"> assumed the same plastic deformation mechanisms as </w:t>
      </w:r>
      <w:r w:rsidRPr="00EA3F74">
        <w:rPr>
          <w:noProof/>
        </w:rPr>
        <w:t xml:space="preserve">Suiker and de Borst </w:t>
      </w:r>
      <w:sdt>
        <w:sdtPr>
          <w:rPr>
            <w:noProof/>
            <w:color w:val="000000"/>
          </w:rPr>
          <w:tag w:val="MENDELEY_CITATION_v3_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"/>
          <w:id w:val="-380481668"/>
          <w:placeholder>
            <w:docPart w:val="98E921B2AB7D4D2695366648EEC0A837"/>
          </w:placeholder>
        </w:sdtPr>
        <w:sdtEndPr>
          <w:rPr>
            <w:noProof w:val="0"/>
          </w:rPr>
        </w:sdtEndPr>
        <w:sdtContent>
          <w:r w:rsidR="00857266" w:rsidRPr="00857266">
            <w:rPr>
              <w:color w:val="000000"/>
            </w:rPr>
            <w:t>[89]</w:t>
          </w:r>
        </w:sdtContent>
      </w:sdt>
      <w:r w:rsidRPr="00EA3F74">
        <w:t>. Frictional sliding was again derived using the Drucker-Prager criterion, and empirical equations were used for the volumetric compaction, with the deviatoric and volumetric plastic strain rates decreasing exponentially with accumulated plastic deformation. The model was calibrated with triaxial test data and employed in a 3D dynamic FE soil-structure problem.</w:t>
      </w:r>
    </w:p>
    <w:p w14:paraId="3C252CF1" w14:textId="4795253F" w:rsidR="00514BF0" w:rsidRPr="00EA3F74" w:rsidRDefault="00514BF0" w:rsidP="002A2B3A">
      <w:pPr>
        <w:spacing w:line="240" w:lineRule="auto"/>
        <w:jc w:val="both"/>
      </w:pPr>
      <w:proofErr w:type="spellStart"/>
      <w:r w:rsidRPr="00EA3F74">
        <w:t>Pasten</w:t>
      </w:r>
      <w:proofErr w:type="spellEnd"/>
      <w:r w:rsidRPr="00EA3F74">
        <w:t xml:space="preserve"> et al. </w:t>
      </w:r>
      <w:sdt>
        <w:sdtPr>
          <w:rPr>
            <w:color w:val="000000"/>
          </w:rPr>
          <w:tag w:val="MENDELEY_CITATION_v3_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"/>
          <w:id w:val="-1812312292"/>
          <w:placeholder>
            <w:docPart w:val="98E921B2AB7D4D2695366648EEC0A837"/>
          </w:placeholder>
        </w:sdtPr>
        <w:sdtEndPr/>
        <w:sdtContent>
          <w:r w:rsidR="00857266" w:rsidRPr="00857266">
            <w:rPr>
              <w:color w:val="000000"/>
            </w:rPr>
            <w:t>[102]</w:t>
          </w:r>
        </w:sdtContent>
      </w:sdt>
      <w:r w:rsidRPr="00EA3F74">
        <w:t xml:space="preserve"> calculated the volumetric and shear plastic strain in the first cycle using modified Cam clay </w:t>
      </w:r>
      <w:sdt>
        <w:sdtPr>
          <w:rPr>
            <w:color w:val="000000"/>
          </w:rPr>
          <w:tag w:val="MENDELEY_CITATION_v3_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"/>
          <w:id w:val="1386221975"/>
          <w:placeholder>
            <w:docPart w:val="98E921B2AB7D4D2695366648EEC0A837"/>
          </w:placeholder>
        </w:sdtPr>
        <w:sdtEndPr/>
        <w:sdtContent>
          <w:r w:rsidR="00857266" w:rsidRPr="00857266">
            <w:rPr>
              <w:color w:val="000000"/>
            </w:rPr>
            <w:t>[103]</w:t>
          </w:r>
        </w:sdtContent>
      </w:sdt>
      <w:r w:rsidRPr="00EA3F74">
        <w:t xml:space="preserve"> and used them as an input to a set of empirical equations for estimating the evolution of plastic strain with cumulative loading. Sun et al. </w:t>
      </w:r>
      <w:sdt>
        <w:sdtPr>
          <w:rPr>
            <w:color w:val="000000"/>
          </w:rPr>
          <w:tag w:val="MENDELEY_CITATION_v3_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"/>
          <w:id w:val="1447034850"/>
          <w:placeholder>
            <w:docPart w:val="98E921B2AB7D4D2695366648EEC0A837"/>
          </w:placeholder>
        </w:sdtPr>
        <w:sdtEndPr/>
        <w:sdtContent>
          <w:r w:rsidR="00857266" w:rsidRPr="00857266">
            <w:rPr>
              <w:color w:val="000000"/>
            </w:rPr>
            <w:t>[104]</w:t>
          </w:r>
        </w:sdtContent>
      </w:sdt>
      <w:r w:rsidRPr="00EA3F74">
        <w:t xml:space="preserve"> proposed a 15-parameter model with a nonlinear function relating a ballast breakage index (BBI) to the accumulated plastic deviatoric strain and initial effective mean stress. Sun et al. </w:t>
      </w:r>
      <w:sdt>
        <w:sdtPr>
          <w:rPr>
            <w:color w:val="000000"/>
          </w:rPr>
          <w:tag w:val="MENDELEY_CITATION_v3_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"/>
          <w:id w:val="634762052"/>
          <w:placeholder>
            <w:docPart w:val="98E921B2AB7D4D2695366648EEC0A837"/>
          </w:placeholder>
        </w:sdtPr>
        <w:sdtEndPr/>
        <w:sdtContent>
          <w:r w:rsidR="00857266" w:rsidRPr="00857266">
            <w:rPr>
              <w:color w:val="000000"/>
            </w:rPr>
            <w:t>[105]</w:t>
          </w:r>
        </w:sdtContent>
      </w:sdt>
      <w:r w:rsidRPr="00EA3F74">
        <w:t xml:space="preserve"> combined bounding surface plasticity theory (Cam-clay) with fractional calculus to reduce computational time.</w:t>
      </w:r>
    </w:p>
    <w:p w14:paraId="7939EFF1" w14:textId="5020D110" w:rsidR="00514BF0" w:rsidRPr="00EA3F74" w:rsidRDefault="00514BF0" w:rsidP="002A2B3A">
      <w:pPr>
        <w:spacing w:line="240" w:lineRule="auto"/>
        <w:jc w:val="both"/>
      </w:pPr>
      <w:r w:rsidRPr="00EA3F74">
        <w:t xml:space="preserve">Continuum models are advantageous as they can be used alongside FE. This enables the practitioner to test stress-strain relationships and classical geotechnical concepts (for example, critical state theory); </w:t>
      </w:r>
      <w:proofErr w:type="gramStart"/>
      <w:r w:rsidRPr="00EA3F74">
        <w:t>also</w:t>
      </w:r>
      <w:proofErr w:type="gramEnd"/>
      <w:r w:rsidRPr="00EA3F74">
        <w:t xml:space="preserve"> to investigate the effect of state parameters (such as void ratio) on ballast settlement. Nonetheless, they have several disadvantages. First, they require </w:t>
      </w:r>
      <w:proofErr w:type="gramStart"/>
      <w:r w:rsidRPr="00EA3F74">
        <w:t>a large number of</w:t>
      </w:r>
      <w:proofErr w:type="gramEnd"/>
      <w:r w:rsidRPr="00EA3F74">
        <w:t xml:space="preserve"> parameters in their definition, which must often be obtained using nonstandard geotechnical laboratory tests (for example, hollow cyclic cylinder and large </w:t>
      </w:r>
      <w:r w:rsidRPr="00EA3F74">
        <w:lastRenderedPageBreak/>
        <w:t>cyclic triaxial tests) and in some cases are not directly independently measurable. Secondly, the calibration process is time-consuming and not straightforward as there may be more than a single set of parameter values that fit the underlying laboratory data set.</w:t>
      </w:r>
    </w:p>
    <w:p w14:paraId="3EB6DAF3" w14:textId="77777777" w:rsidR="00514BF0" w:rsidRPr="00EA3F74" w:rsidRDefault="00514BF0" w:rsidP="002A2B3A">
      <w:pPr>
        <w:spacing w:line="240" w:lineRule="auto"/>
        <w:jc w:val="both"/>
      </w:pPr>
      <w:r w:rsidRPr="00EA3F74">
        <w:t xml:space="preserve">Empirical equations are often integrated with constitutive models to account for long-term mechanisms such as ratcheting and shakedown. In conclusion, although continuum models are generally less computationally expensive than DEM, their application is still limited </w:t>
      </w:r>
      <w:proofErr w:type="spellStart"/>
      <w:r w:rsidRPr="00EA3F74">
        <w:t>to</w:t>
      </w:r>
      <w:proofErr w:type="spellEnd"/>
      <w:r w:rsidRPr="00EA3F74">
        <w:t xml:space="preserve"> short to medium term analysis (100 to 100,000 cycles). Also, further research is needed to test these models in real 3D dynamic conditions.</w:t>
      </w:r>
    </w:p>
    <w:p w14:paraId="1A63AA0E" w14:textId="6326AD25" w:rsidR="00922C8D" w:rsidRDefault="00922C8D" w:rsidP="002A2B3A">
      <w:pPr>
        <w:pStyle w:val="Heading3"/>
        <w:spacing w:line="240" w:lineRule="auto"/>
        <w:rPr>
          <w:rFonts w:ascii="Times New Roman" w:hAnsi="Times New Roman"/>
          <w:b/>
          <w:bCs/>
          <w:color w:val="000000"/>
        </w:rPr>
      </w:pPr>
      <w:r w:rsidRPr="00514BF0">
        <w:rPr>
          <w:rFonts w:ascii="Times New Roman" w:hAnsi="Times New Roman"/>
          <w:b/>
          <w:bCs/>
          <w:color w:val="000000"/>
        </w:rPr>
        <w:t>Mechanistic-Empirical</w:t>
      </w:r>
    </w:p>
    <w:p w14:paraId="324B088C" w14:textId="32CA9BA1" w:rsidR="00514BF0" w:rsidRPr="002309A4" w:rsidRDefault="00514BF0" w:rsidP="002A2B3A">
      <w:pPr>
        <w:spacing w:line="240" w:lineRule="auto"/>
        <w:jc w:val="both"/>
      </w:pPr>
      <w:r w:rsidRPr="00EA3F74">
        <w:t xml:space="preserve">Mechanistic-empirical models are usually derived by fitting a settlement curve from the experimental data expressed in terms of one or more measuring variables. A common feature is that the permanent settlement of the ballast increases with the number of load cycles </w:t>
      </w:r>
      <m:oMath>
        <m:r>
          <w:rPr>
            <w:rFonts w:ascii="Cambria Math" w:hAnsi="Cambria Math"/>
          </w:rPr>
          <m:t>N</m:t>
        </m:r>
      </m:oMath>
      <w:r w:rsidRPr="00EA3F74">
        <w:t xml:space="preserve">; and in most (but not all) cases at a decreasing rate. Otherwise, most of the equations fall into one of four categories, which assume that the rate of development of permanent settlement depends on one of (i) track and traffic characteristics </w:t>
      </w:r>
      <w:sdt>
        <w:sdtPr>
          <w:rPr>
            <w:color w:val="000000"/>
          </w:rPr>
          <w:tag w:val="MENDELEY_CITATION_v3_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"/>
          <w:id w:val="-9917866"/>
          <w:placeholder>
            <w:docPart w:val="1EB6CFAAD5DE48AD9C490FB42152B05D"/>
          </w:placeholder>
        </w:sdtPr>
        <w:sdtEndPr/>
        <w:sdtContent>
          <w:r w:rsidR="00857266" w:rsidRPr="00857266">
            <w:rPr>
              <w:color w:val="000000"/>
            </w:rPr>
            <w:t>[25,106]</w:t>
          </w:r>
        </w:sdtContent>
      </w:sdt>
      <w:r w:rsidRPr="00EA3F74">
        <w:t xml:space="preserve">, (ii) the load at the superstructure/substructure interface </w:t>
      </w:r>
      <w:sdt>
        <w:sdtPr>
          <w:rPr>
            <w:color w:val="000000"/>
          </w:rPr>
          <w:tag w:val="MENDELEY_CITATION_v3_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XFxu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V19"/>
          <w:id w:val="-590701055"/>
          <w:placeholder>
            <w:docPart w:val="1EB6CFAAD5DE48AD9C490FB42152B05D"/>
          </w:placeholder>
        </w:sdtPr>
        <w:sdtEndPr/>
        <w:sdtContent>
          <w:r w:rsidR="00857266" w:rsidRPr="00857266">
            <w:rPr>
              <w:rFonts w:eastAsia="Times New Roman"/>
              <w:color w:val="000000"/>
            </w:rPr>
            <w:t>[7,25,40]</w:t>
          </w:r>
        </w:sdtContent>
      </w:sdt>
      <w:r w:rsidRPr="00EA3F74">
        <w:t xml:space="preserve">, (iii) the peak elastic sleeper/rail deflections during a (possibly the initial) load cycle </w:t>
      </w:r>
      <w:sdt>
        <w:sdtPr>
          <w:rPr>
            <w:color w:val="000000"/>
          </w:rPr>
          <w:tag w:val="MENDELEY_CITATION_v3_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"/>
          <w:id w:val="761805430"/>
          <w:placeholder>
            <w:docPart w:val="1EB6CFAAD5DE48AD9C490FB42152B05D"/>
          </w:placeholder>
        </w:sdtPr>
        <w:sdtEndPr/>
        <w:sdtContent>
          <w:r w:rsidR="00857266" w:rsidRPr="00857266">
            <w:rPr>
              <w:rFonts w:eastAsia="Times New Roman"/>
              <w:color w:val="000000"/>
            </w:rPr>
            <w:t>[107,108]</w:t>
          </w:r>
        </w:sdtContent>
      </w:sdt>
      <w:r w:rsidRPr="00EA3F74">
        <w:t xml:space="preserve">, and (iv) stress state (deviatoric stress </w:t>
      </w:r>
      <w:r w:rsidRPr="00EA3F74">
        <w:rPr>
          <w:i/>
        </w:rPr>
        <w:t>q</w:t>
      </w:r>
      <w:r w:rsidRPr="00EA3F74">
        <w:t xml:space="preserve"> and mean effective stress </w:t>
      </w:r>
      <w:r w:rsidRPr="00EA3F74">
        <w:rPr>
          <w:i/>
        </w:rPr>
        <w:t>p</w:t>
      </w:r>
      <w:r w:rsidRPr="00EA3F74">
        <w:t xml:space="preserve">’) at a representative depth in the track support system (ballast and/or subgrade) </w:t>
      </w:r>
      <w:sdt>
        <w:sdtPr>
          <w:rPr>
            <w:color w:val="000000"/>
          </w:rPr>
          <w:tag w:val="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"/>
          <w:id w:val="-1725902995"/>
          <w:placeholder>
            <w:docPart w:val="1EB6CFAAD5DE48AD9C490FB42152B05D"/>
          </w:placeholder>
        </w:sdtPr>
        <w:sdtEndPr/>
        <w:sdtContent>
          <w:r w:rsidR="00857266" w:rsidRPr="00857266">
            <w:rPr>
              <w:rFonts w:eastAsia="Times New Roman"/>
              <w:color w:val="000000"/>
            </w:rPr>
            <w:t>[109–112]</w:t>
          </w:r>
        </w:sdtContent>
      </w:sdt>
      <w:r w:rsidRPr="00EA3F74">
        <w:t>.</w:t>
      </w:r>
      <w:r w:rsidR="002309A4">
        <w:t xml:space="preserve"> </w:t>
      </w:r>
      <w:r w:rsidRPr="00EA3F74">
        <w:rPr>
          <w:color w:val="0E101A"/>
          <w:lang w:eastAsia="en-GB"/>
        </w:rPr>
        <w:t xml:space="preserve">Settlement equations have been formulated in terms of accumulated settlement, </w:t>
      </w:r>
      <m:oMath>
        <m:sSub>
          <m:sSubPr>
            <m:ctrlPr>
              <w:rPr>
                <w:rFonts w:ascii="Cambria Math" w:hAnsi="Cambria Math"/>
                <w:i/>
                <w:color w:val="0E101A"/>
                <w:lang w:eastAsia="en-GB"/>
              </w:rPr>
            </m:ctrlPr>
          </m:sSubPr>
          <m:e>
            <m:r>
              <w:rPr>
                <w:rFonts w:ascii="Cambria Math" w:hAnsi="Cambria Math"/>
                <w:color w:val="0E101A"/>
                <w:lang w:eastAsia="en-GB"/>
              </w:rPr>
              <m:t>S</m:t>
            </m:r>
          </m:e>
          <m:sub>
            <m:r>
              <w:rPr>
                <w:rFonts w:ascii="Cambria Math" w:hAnsi="Cambria Math"/>
                <w:color w:val="0E101A"/>
                <w:lang w:eastAsia="en-GB"/>
              </w:rPr>
              <m:t>N</m:t>
            </m:r>
          </m:sub>
        </m:sSub>
      </m:oMath>
      <w:r w:rsidRPr="00EA3F74">
        <w:rPr>
          <w:color w:val="0E101A"/>
          <w:lang w:eastAsia="en-GB"/>
        </w:rPr>
        <w:t xml:space="preserve">, or strain, </w:t>
      </w:r>
      <m:oMath>
        <m:sSub>
          <m:sSubPr>
            <m:ctrlPr>
              <w:rPr>
                <w:rFonts w:ascii="Cambria Math" w:hAnsi="Cambria Math"/>
                <w:i/>
                <w:color w:val="0E101A"/>
                <w:lang w:eastAsia="en-GB"/>
              </w:rPr>
            </m:ctrlPr>
          </m:sSubPr>
          <m:e>
            <m:r>
              <w:rPr>
                <w:rFonts w:ascii="Cambria Math" w:hAnsi="Cambria Math"/>
                <w:color w:val="0E101A"/>
                <w:lang w:eastAsia="en-GB"/>
              </w:rPr>
              <m:t>ε</m:t>
            </m:r>
          </m:e>
          <m:sub>
            <m:r>
              <w:rPr>
                <w:rFonts w:ascii="Cambria Math" w:hAnsi="Cambria Math"/>
                <w:color w:val="0E101A"/>
                <w:lang w:eastAsia="en-GB"/>
              </w:rPr>
              <m:t>N</m:t>
            </m:r>
          </m:sub>
        </m:sSub>
      </m:oMath>
      <w:r w:rsidRPr="00EA3F74">
        <w:rPr>
          <w:color w:val="0E101A"/>
          <w:lang w:eastAsia="en-GB"/>
        </w:rPr>
        <w:t xml:space="preserve">, at load cycle, </w:t>
      </w:r>
      <m:oMath>
        <m:r>
          <w:rPr>
            <w:rFonts w:ascii="Cambria Math" w:hAnsi="Cambria Math"/>
            <w:color w:val="0E101A"/>
            <w:lang w:eastAsia="en-GB"/>
          </w:rPr>
          <m:t>N</m:t>
        </m:r>
      </m:oMath>
      <w:r w:rsidRPr="00EA3F74">
        <w:rPr>
          <w:color w:val="0E101A"/>
          <w:lang w:eastAsia="en-GB"/>
        </w:rPr>
        <w:t xml:space="preserve"> (but could also be expressed in terms of cumulative loading). Other expressions use the concept of settlement rate, </w:t>
      </w:r>
      <m:oMath>
        <m:sSub>
          <m:sSubPr>
            <m:ctrlPr>
              <w:rPr>
                <w:rFonts w:ascii="Cambria Math" w:hAnsi="Cambria Math"/>
                <w:i/>
                <w:color w:val="0E101A"/>
                <w:lang w:eastAsia="en-GB"/>
              </w:rPr>
            </m:ctrlPr>
          </m:sSubPr>
          <m:e>
            <m:r>
              <w:rPr>
                <w:rFonts w:ascii="Cambria Math" w:hAnsi="Cambria Math"/>
                <w:color w:val="0E101A"/>
                <w:lang w:eastAsia="en-GB"/>
              </w:rPr>
              <m:t>s</m:t>
            </m:r>
          </m:e>
          <m:sub>
            <m:r>
              <w:rPr>
                <w:rFonts w:ascii="Cambria Math" w:hAnsi="Cambria Math"/>
                <w:color w:val="0E101A"/>
                <w:lang w:eastAsia="en-GB"/>
              </w:rPr>
              <m:t>N</m:t>
            </m:r>
          </m:sub>
        </m:sSub>
      </m:oMath>
      <w:r w:rsidRPr="00EA3F74">
        <w:rPr>
          <w:color w:val="0E101A"/>
          <w:lang w:eastAsia="en-GB"/>
        </w:rPr>
        <w:t xml:space="preserve">, at a load cycle, </w:t>
      </w:r>
      <m:oMath>
        <m:r>
          <w:rPr>
            <w:rFonts w:ascii="Cambria Math" w:hAnsi="Cambria Math"/>
            <w:color w:val="0E101A"/>
            <w:lang w:eastAsia="en-GB"/>
          </w:rPr>
          <m:t>N</m:t>
        </m:r>
      </m:oMath>
      <w:r w:rsidRPr="00EA3F74">
        <w:rPr>
          <w:color w:val="0E101A"/>
          <w:lang w:eastAsia="en-GB"/>
        </w:rPr>
        <w:t>, defined as the ratio of the increment of settlement to the increment of number of cycles.</w:t>
      </w:r>
    </w:p>
    <w:p w14:paraId="0393BA4E" w14:textId="4364259C" w:rsidR="00514BF0" w:rsidRPr="00EA3F74" w:rsidRDefault="00514BF0" w:rsidP="002A2B3A">
      <w:pPr>
        <w:spacing w:line="240" w:lineRule="auto"/>
        <w:jc w:val="both"/>
        <w:rPr>
          <w:lang w:eastAsia="en-GB"/>
        </w:rPr>
      </w:pPr>
      <w:r w:rsidRPr="00EA3F74">
        <w:rPr>
          <w:lang w:eastAsia="en-GB"/>
        </w:rPr>
        <w:t xml:space="preserve">The settlement,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N</m:t>
            </m:r>
          </m:sub>
        </m:sSub>
      </m:oMath>
      <w:r w:rsidRPr="00EA3F74">
        <w:rPr>
          <w:lang w:eastAsia="en-GB"/>
        </w:rPr>
        <w:t xml:space="preserve">, or strain, </w:t>
      </w:r>
      <m:oMath>
        <m:sSub>
          <m:sSubPr>
            <m:ctrlPr>
              <w:rPr>
                <w:rFonts w:ascii="Cambria Math" w:hAnsi="Cambria Math"/>
                <w:i/>
                <w:lang w:eastAsia="en-GB"/>
              </w:rPr>
            </m:ctrlPr>
          </m:sSubPr>
          <m:e>
            <m:r>
              <w:rPr>
                <w:rFonts w:ascii="Cambria Math" w:hAnsi="Cambria Math"/>
                <w:lang w:eastAsia="en-GB"/>
              </w:rPr>
              <m:t>ε</m:t>
            </m:r>
          </m:e>
          <m:sub>
            <m:r>
              <w:rPr>
                <w:rFonts w:ascii="Cambria Math" w:hAnsi="Cambria Math"/>
                <w:lang w:eastAsia="en-GB"/>
              </w:rPr>
              <m:t>N</m:t>
            </m:r>
          </m:sub>
        </m:sSub>
      </m:oMath>
      <w:r w:rsidRPr="00EA3F74">
        <w:rPr>
          <w:lang w:eastAsia="en-GB"/>
        </w:rPr>
        <w:t xml:space="preserve">, at load cycle </w:t>
      </w:r>
      <w:r w:rsidRPr="00EA3F74">
        <w:rPr>
          <w:i/>
          <w:iCs/>
          <w:lang w:eastAsia="en-GB"/>
        </w:rPr>
        <w:t>N</w:t>
      </w:r>
      <w:r w:rsidRPr="00EA3F74">
        <w:rPr>
          <w:lang w:eastAsia="en-GB"/>
        </w:rPr>
        <w:t xml:space="preserve"> is usually defined to depend on the permanent deformation (or strain) at the end of the first load application,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1</m:t>
            </m:r>
          </m:sub>
        </m:sSub>
      </m:oMath>
      <w:r w:rsidRPr="00EA3F74">
        <w:rPr>
          <w:lang w:eastAsia="en-GB"/>
        </w:rPr>
        <w:t xml:space="preserve"> (or </w:t>
      </w:r>
      <m:oMath>
        <m:sSub>
          <m:sSubPr>
            <m:ctrlPr>
              <w:rPr>
                <w:rFonts w:ascii="Cambria Math" w:hAnsi="Cambria Math"/>
                <w:i/>
                <w:lang w:eastAsia="en-GB"/>
              </w:rPr>
            </m:ctrlPr>
          </m:sSubPr>
          <m:e>
            <m:r>
              <w:rPr>
                <w:rFonts w:ascii="Cambria Math" w:hAnsi="Cambria Math"/>
                <w:lang w:eastAsia="en-GB"/>
              </w:rPr>
              <m:t>ε</m:t>
            </m:r>
          </m:e>
          <m:sub>
            <m:r>
              <w:rPr>
                <w:rFonts w:ascii="Cambria Math" w:hAnsi="Cambria Math"/>
                <w:lang w:eastAsia="en-GB"/>
              </w:rPr>
              <m:t>1</m:t>
            </m:r>
          </m:sub>
        </m:sSub>
      </m:oMath>
      <w:r w:rsidRPr="00EA3F74">
        <w:rPr>
          <w:lang w:eastAsia="en-GB"/>
        </w:rPr>
        <w:t xml:space="preserve">). </w:t>
      </w:r>
      <w:r w:rsidRPr="00EA3F74">
        <w:t xml:space="preserve">Both the initial settlement,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EA3F74">
        <w:t xml:space="preserve">, and settlement rate, </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oMath>
      <w:r w:rsidRPr="00EA3F74">
        <w:t xml:space="preserve"> are strongly influenced by the initial level of ballast compaction and the stress conditions (cyclic vertical load and confining stress). Some authors suggested a range of values for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EA3F74">
        <w:t xml:space="preserve"> </w:t>
      </w:r>
      <w:r w:rsidRPr="00EA3F74">
        <w:rPr>
          <w:lang w:eastAsia="en-GB"/>
        </w:rPr>
        <w:t xml:space="preserve">(or </w:t>
      </w:r>
      <m:oMath>
        <m:sSub>
          <m:sSubPr>
            <m:ctrlPr>
              <w:rPr>
                <w:rFonts w:ascii="Cambria Math" w:hAnsi="Cambria Math"/>
                <w:i/>
                <w:lang w:eastAsia="en-GB"/>
              </w:rPr>
            </m:ctrlPr>
          </m:sSubPr>
          <m:e>
            <m:r>
              <w:rPr>
                <w:rFonts w:ascii="Cambria Math" w:hAnsi="Cambria Math"/>
                <w:lang w:eastAsia="en-GB"/>
              </w:rPr>
              <m:t>ε</m:t>
            </m:r>
          </m:e>
          <m:sub>
            <m:r>
              <w:rPr>
                <w:rFonts w:ascii="Cambria Math" w:hAnsi="Cambria Math"/>
                <w:lang w:eastAsia="en-GB"/>
              </w:rPr>
              <m:t>1</m:t>
            </m:r>
          </m:sub>
        </m:sSub>
      </m:oMath>
      <w:r w:rsidRPr="00EA3F74">
        <w:rPr>
          <w:lang w:eastAsia="en-GB"/>
        </w:rPr>
        <w:t xml:space="preserve">) </w:t>
      </w:r>
      <w:r w:rsidRPr="00EA3F74">
        <w:t xml:space="preserve">depending on the state of compaction and load applied, obtained from triaxial or full-scale tests </w:t>
      </w:r>
      <w:sdt>
        <w:sdtPr>
          <w:rPr>
            <w:color w:val="000000"/>
          </w:rPr>
          <w:tag w:val="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"/>
          <w:id w:val="1795474907"/>
          <w:placeholder>
            <w:docPart w:val="1EB6CFAAD5DE48AD9C490FB42152B05D"/>
          </w:placeholder>
        </w:sdtPr>
        <w:sdtEndPr/>
        <w:sdtContent>
          <w:r w:rsidR="00857266" w:rsidRPr="00857266">
            <w:rPr>
              <w:rFonts w:eastAsia="Times New Roman"/>
              <w:color w:val="000000"/>
            </w:rPr>
            <w:t>[113–115]</w:t>
          </w:r>
        </w:sdtContent>
      </w:sdt>
      <w:r w:rsidRPr="00EA3F74">
        <w:t xml:space="preserve">. Others attempt a more general interpretation, by defining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EA3F74">
        <w:t xml:space="preserve"> as a function of the (constant) load applied </w:t>
      </w:r>
      <w:sdt>
        <w:sdtPr>
          <w:rPr>
            <w:color w:val="000000"/>
          </w:rPr>
          <w:tag w:val="MENDELEY_CITATION_v3_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"/>
          <w:id w:val="-1875294285"/>
          <w:placeholder>
            <w:docPart w:val="1EB6CFAAD5DE48AD9C490FB42152B05D"/>
          </w:placeholder>
        </w:sdtPr>
        <w:sdtEndPr/>
        <w:sdtContent>
          <w:r w:rsidR="00857266" w:rsidRPr="00857266">
            <w:rPr>
              <w:color w:val="000000"/>
            </w:rPr>
            <w:t>[116,117]</w:t>
          </w:r>
        </w:sdtContent>
      </w:sdt>
      <w:r w:rsidRPr="00EA3F74">
        <w:rPr>
          <w:color w:val="000000"/>
        </w:rPr>
        <w:t>,</w:t>
      </w:r>
      <w:r w:rsidRPr="00EA3F74">
        <w:t xml:space="preserve"> or give different factors related to the track type and condition </w:t>
      </w:r>
      <w:sdt>
        <w:sdtPr>
          <w:rPr>
            <w:color w:val="000000"/>
          </w:rPr>
          <w:tag w:val="MENDELEY_CITATION_v3_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"/>
          <w:id w:val="-660383358"/>
          <w:placeholder>
            <w:docPart w:val="1EB6CFAAD5DE48AD9C490FB42152B05D"/>
          </w:placeholder>
        </w:sdtPr>
        <w:sdtEndPr/>
        <w:sdtContent>
          <w:r w:rsidR="00857266" w:rsidRPr="00857266">
            <w:rPr>
              <w:color w:val="000000"/>
            </w:rPr>
            <w:t>[118]</w:t>
          </w:r>
        </w:sdtContent>
      </w:sdt>
      <w:r w:rsidRPr="00EA3F74">
        <w:t xml:space="preserve">. </w:t>
      </w:r>
    </w:p>
    <w:p w14:paraId="555EF4D6" w14:textId="6A155780" w:rsidR="00514BF0" w:rsidRPr="00EA3F74" w:rsidRDefault="00514BF0" w:rsidP="002A2B3A">
      <w:pPr>
        <w:spacing w:line="240" w:lineRule="auto"/>
        <w:jc w:val="both"/>
        <w:rPr>
          <w:lang w:eastAsia="en-GB"/>
        </w:rPr>
      </w:pPr>
      <w:r w:rsidRPr="00EA3F74">
        <w:t xml:space="preserve">Some settlement equations are defined using two or more terms based on the assumption that the evolution of settlement with number of load cycles can be distinguished into two </w:t>
      </w:r>
      <w:sdt>
        <w:sdtPr>
          <w:rPr>
            <w:color w:val="000000"/>
          </w:rPr>
          <w:tag w:val="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"/>
          <w:id w:val="-1388947733"/>
          <w:placeholder>
            <w:docPart w:val="1EB6CFAAD5DE48AD9C490FB42152B05D"/>
          </w:placeholder>
        </w:sdtPr>
        <w:sdtEndPr/>
        <w:sdtContent>
          <w:r w:rsidR="00857266" w:rsidRPr="00857266">
            <w:rPr>
              <w:rFonts w:eastAsia="Times New Roman"/>
              <w:color w:val="000000"/>
            </w:rPr>
            <w:t>[7,8,26,108,119–121]</w:t>
          </w:r>
        </w:sdtContent>
      </w:sdt>
      <w:r w:rsidRPr="00EA3F74">
        <w:t xml:space="preserve"> or possibly three stages </w:t>
      </w:r>
      <w:sdt>
        <w:sdtPr>
          <w:rPr>
            <w:color w:val="000000"/>
          </w:rPr>
          <w:tag w:val="MENDELEY_CITATION_v3_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"/>
          <w:id w:val="-655997346"/>
          <w:placeholder>
            <w:docPart w:val="1EB6CFAAD5DE48AD9C490FB42152B05D"/>
          </w:placeholder>
        </w:sdtPr>
        <w:sdtEndPr/>
        <w:sdtContent>
          <w:r w:rsidR="00857266" w:rsidRPr="00857266">
            <w:rPr>
              <w:rFonts w:eastAsia="Times New Roman"/>
              <w:color w:val="000000"/>
            </w:rPr>
            <w:t>[91]</w:t>
          </w:r>
        </w:sdtContent>
      </w:sdt>
      <w:r w:rsidRPr="00EA3F74">
        <w:t>.</w:t>
      </w:r>
      <w:r w:rsidRPr="00EA3F74">
        <w:rPr>
          <w:lang w:eastAsia="en-GB"/>
        </w:rPr>
        <w:t xml:space="preserve"> Mechanistic-empirical equations expressed as a function of the number of cycles are usually of logarithmic, exponential, hyperbolic, or power form.</w:t>
      </w:r>
    </w:p>
    <w:p w14:paraId="36E39FEB" w14:textId="6F4A9684" w:rsidR="00514BF0" w:rsidRPr="00EA3F74" w:rsidRDefault="00514BF0" w:rsidP="002A2B3A">
      <w:pPr>
        <w:spacing w:line="240" w:lineRule="auto"/>
        <w:jc w:val="both"/>
      </w:pPr>
      <w:r w:rsidRPr="00EA3F74">
        <w:t xml:space="preserve">The logarithmic equations fit the short-term but not the long-term settlement, as highlighted, for example, by </w:t>
      </w:r>
      <w:proofErr w:type="spellStart"/>
      <w:r w:rsidRPr="00EA3F74">
        <w:t>Chrismer</w:t>
      </w:r>
      <w:proofErr w:type="spellEnd"/>
      <w:r w:rsidRPr="00EA3F74">
        <w:t xml:space="preserve"> </w:t>
      </w:r>
      <w:r w:rsidR="00C30E4F">
        <w:t>and</w:t>
      </w:r>
      <w:r w:rsidRPr="00EA3F74">
        <w:t xml:space="preserve"> Selig </w:t>
      </w:r>
      <w:sdt>
        <w:sdtPr>
          <w:rPr>
            <w:color w:val="000000"/>
          </w:rPr>
          <w:tag w:val="MENDELEY_CITATION_v3_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"/>
          <w:id w:val="627360095"/>
          <w:placeholder>
            <w:docPart w:val="E3DB36C9420449F1BB3E0DA008C963B5"/>
          </w:placeholder>
        </w:sdtPr>
        <w:sdtEndPr/>
        <w:sdtContent>
          <w:r w:rsidR="00857266" w:rsidRPr="00857266">
            <w:rPr>
              <w:color w:val="000000"/>
            </w:rPr>
            <w:t>[122]</w:t>
          </w:r>
        </w:sdtContent>
      </w:sdt>
      <w:r w:rsidRPr="00EA3F74">
        <w:t xml:space="preserve"> and Abadi et al. </w:t>
      </w:r>
      <w:sdt>
        <w:sdtPr>
          <w:rPr>
            <w:color w:val="000000"/>
            <w:highlight w:val="yellow"/>
          </w:rPr>
          <w:tag w:val="MENDELEY_CITATION_v3_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"/>
          <w:id w:val="905121101"/>
          <w:placeholder>
            <w:docPart w:val="1EB6CFAAD5DE48AD9C490FB42152B05D"/>
          </w:placeholder>
        </w:sdtPr>
        <w:sdtEndPr/>
        <w:sdtContent>
          <w:r w:rsidR="00857266" w:rsidRPr="00857266">
            <w:rPr>
              <w:color w:val="000000"/>
            </w:rPr>
            <w:t>[22]</w:t>
          </w:r>
        </w:sdtContent>
      </w:sdt>
      <w:r w:rsidRPr="00EA3F74">
        <w:t xml:space="preserve">. An example of a settlement equation that can successfully reproduce the same curve shape is given by </w:t>
      </w:r>
      <w:proofErr w:type="spellStart"/>
      <w:r w:rsidRPr="00EA3F74">
        <w:t>Saussine</w:t>
      </w:r>
      <w:proofErr w:type="spellEnd"/>
      <w:r w:rsidRPr="00EA3F74">
        <w:t xml:space="preserve"> et al. </w:t>
      </w:r>
      <w:sdt>
        <w:sdtPr>
          <w:rPr>
            <w:color w:val="000000"/>
          </w:rPr>
          <w:tag w:val="MENDELEY_CITATION_v3_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"/>
          <w:id w:val="-455485791"/>
          <w:placeholder>
            <w:docPart w:val="1EB6CFAAD5DE48AD9C490FB42152B05D"/>
          </w:placeholder>
        </w:sdtPr>
        <w:sdtEndPr/>
        <w:sdtContent>
          <w:r w:rsidR="00857266" w:rsidRPr="00857266">
            <w:rPr>
              <w:color w:val="000000"/>
            </w:rPr>
            <w:t>[123]</w:t>
          </w:r>
        </w:sdtContent>
      </w:sdt>
      <w:r w:rsidRPr="00EA3F74">
        <w:t xml:space="preserve">. However, this does not replicate long-term settlement; this is better represented by the exponential equation of </w:t>
      </w:r>
      <w:r w:rsidRPr="00EA3F74">
        <w:rPr>
          <w:color w:val="000000"/>
        </w:rPr>
        <w:t xml:space="preserve">Sato </w:t>
      </w:r>
      <w:sdt>
        <w:sdtPr>
          <w:rPr>
            <w:color w:val="000000"/>
          </w:rPr>
          <w:tag w:val="MENDELEY_CITATION_v3_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lxcb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iIsImlzc3VlIjoic3VwMSIsInZvbHVtZSI6IjI0IiwiY29udGFpbmVyLXRpdGxlLXNob3J0IjoiIn0sInVyaXMiOlsiaHR0cDovL3d3dy5tZW5kZWxleS5jb20vZG9jdW1lbnRzLz91dWlkPWI4NTllODBhLWQ4MjAtNDYwOC1hOTdiLTM0YmJmNTI5YTljZCJdLCJpc1RlbXBvcmFyeSI6ZmFsc2UsImxlZ2FjeURlc2t0b3BJZCI6ImI4NTllODBhLWQ4MjAtNDYwOC1hOTdiLTM0YmJmNTI5YTljZCJ9XX0="/>
          <w:id w:val="759649736"/>
          <w:placeholder>
            <w:docPart w:val="1EB6CFAAD5DE48AD9C490FB42152B05D"/>
          </w:placeholder>
        </w:sdtPr>
        <w:sdtEndPr/>
        <w:sdtContent>
          <w:r w:rsidR="00857266" w:rsidRPr="00857266">
            <w:rPr>
              <w:color w:val="000000"/>
            </w:rPr>
            <w:t>[25]</w:t>
          </w:r>
        </w:sdtContent>
      </w:sdt>
      <w:r w:rsidRPr="00EA3F74">
        <w:t xml:space="preserve">, which includes a linear term, </w:t>
      </w:r>
      <m:oMath>
        <m:r>
          <w:rPr>
            <w:rFonts w:ascii="Cambria Math" w:hAnsi="Cambria Math"/>
          </w:rPr>
          <m:t>γN</m:t>
        </m:r>
      </m:oMath>
      <w:r w:rsidRPr="00EA3F74">
        <w:t>.</w:t>
      </w:r>
    </w:p>
    <w:p w14:paraId="557ABC9B" w14:textId="48BB0567" w:rsidR="00514BF0" w:rsidRPr="00EA3F74" w:rsidRDefault="00514BF0" w:rsidP="002A2B3A">
      <w:pPr>
        <w:spacing w:line="240" w:lineRule="auto"/>
        <w:jc w:val="both"/>
      </w:pPr>
      <w:r w:rsidRPr="00EA3F74">
        <w:t>Settlement equations based only on the number of load cycles are not suited to predicting track geometry deterioration because they lead to a uniform settlement along the length of the track.</w:t>
      </w:r>
    </w:p>
    <w:p w14:paraId="60A27606" w14:textId="7C0E6588" w:rsidR="00514BF0" w:rsidRPr="00EA3F74" w:rsidRDefault="00514BF0" w:rsidP="002A2B3A">
      <w:pPr>
        <w:spacing w:line="240" w:lineRule="auto"/>
        <w:jc w:val="both"/>
        <w:rPr>
          <w:color w:val="0E101A"/>
          <w:lang w:eastAsia="en-GB"/>
        </w:rPr>
      </w:pPr>
      <w:r w:rsidRPr="00EA3F74">
        <w:rPr>
          <w:color w:val="0E101A"/>
          <w:lang w:eastAsia="en-GB"/>
        </w:rPr>
        <w:t xml:space="preserve">Mechanical empirical equations for settlement expressed as a function of track and traffic characteristic were proposed by </w:t>
      </w:r>
      <w:r w:rsidRPr="00EA3F74">
        <w:rPr>
          <w:color w:val="000000"/>
          <w:lang w:eastAsia="en-GB"/>
        </w:rPr>
        <w:t xml:space="preserve">Sato </w:t>
      </w:r>
      <w:sdt>
        <w:sdtPr>
          <w:rPr>
            <w:color w:val="000000"/>
            <w:lang w:eastAsia="en-GB"/>
          </w:rPr>
          <w:tag w:val="MENDELEY_CITATION_v3_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lxcb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iIsImlzc3VlIjoic3VwMSIsInZvbHVtZSI6IjI0IiwiY29udGFpbmVyLXRpdGxlLXNob3J0IjoiIn0sImlzVGVtcG9yYXJ5IjpmYWxzZX1dfQ=="/>
          <w:id w:val="-1070575767"/>
          <w:placeholder>
            <w:docPart w:val="E3DB36C9420449F1BB3E0DA008C963B5"/>
          </w:placeholder>
        </w:sdtPr>
        <w:sdtEndPr/>
        <w:sdtContent>
          <w:r w:rsidR="00857266" w:rsidRPr="00857266">
            <w:rPr>
              <w:color w:val="000000"/>
              <w:lang w:eastAsia="en-GB"/>
            </w:rPr>
            <w:t>[25]</w:t>
          </w:r>
        </w:sdtContent>
      </w:sdt>
      <w:r w:rsidRPr="00EA3F74">
        <w:rPr>
          <w:color w:val="000000"/>
          <w:lang w:eastAsia="en-GB"/>
        </w:rPr>
        <w:t xml:space="preserve"> and Hecke </w:t>
      </w:r>
      <w:sdt>
        <w:sdtPr>
          <w:rPr>
            <w:color w:val="000000"/>
            <w:lang w:eastAsia="en-GB"/>
          </w:rPr>
          <w:tag w:val="MENDELEY_CITATION_v3_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"/>
          <w:id w:val="-1180198795"/>
          <w:placeholder>
            <w:docPart w:val="E3DB36C9420449F1BB3E0DA008C963B5"/>
          </w:placeholder>
        </w:sdtPr>
        <w:sdtEndPr/>
        <w:sdtContent>
          <w:r w:rsidR="00857266" w:rsidRPr="00857266">
            <w:rPr>
              <w:color w:val="000000"/>
              <w:lang w:eastAsia="en-GB"/>
            </w:rPr>
            <w:t>[106]</w:t>
          </w:r>
        </w:sdtContent>
      </w:sdt>
      <w:r w:rsidRPr="00EA3F74">
        <w:rPr>
          <w:color w:val="0E101A"/>
          <w:lang w:eastAsia="en-GB"/>
        </w:rPr>
        <w:t xml:space="preserve">. These were obtained by </w:t>
      </w:r>
      <w:proofErr w:type="spellStart"/>
      <w:r w:rsidRPr="00EA3F74">
        <w:rPr>
          <w:color w:val="0E101A"/>
          <w:lang w:eastAsia="en-GB"/>
        </w:rPr>
        <w:t>analysing</w:t>
      </w:r>
      <w:proofErr w:type="spellEnd"/>
      <w:r w:rsidRPr="00EA3F74">
        <w:rPr>
          <w:color w:val="0E101A"/>
          <w:lang w:eastAsia="en-GB"/>
        </w:rPr>
        <w:t xml:space="preserve"> track data of vertical rail level acquired by monitoring one or more track sections over a certain </w:t>
      </w:r>
      <w:proofErr w:type="gramStart"/>
      <w:r w:rsidRPr="00EA3F74">
        <w:rPr>
          <w:color w:val="0E101A"/>
          <w:lang w:eastAsia="en-GB"/>
        </w:rPr>
        <w:t>time period</w:t>
      </w:r>
      <w:proofErr w:type="gramEnd"/>
      <w:r w:rsidRPr="00EA3F74">
        <w:rPr>
          <w:color w:val="0E101A"/>
          <w:lang w:eastAsia="en-GB"/>
        </w:rPr>
        <w:t xml:space="preserve"> and establishing correlations between inputs (traffic and track conditions) and output (track settlement). While such an approach considers actual data, it does not give insights into the underlying mechanisms involved in track settlement. Other issues include the difficulty of defining (adequately) the track characteristics and conditions (sleeper dimensions, ballast depth, soil types). Additionally, the scarcity of available field data </w:t>
      </w:r>
      <w:r w:rsidRPr="00EA3F74">
        <w:rPr>
          <w:color w:val="0E101A"/>
          <w:lang w:eastAsia="en-GB"/>
        </w:rPr>
        <w:lastRenderedPageBreak/>
        <w:t>limits the extent to which different factors affecting track settlement and its variation along the track length are accounted for.</w:t>
      </w:r>
    </w:p>
    <w:p w14:paraId="5396BDB6" w14:textId="70808912" w:rsidR="00514BF0" w:rsidRPr="00EA3F74" w:rsidRDefault="00514BF0" w:rsidP="002A2B3A">
      <w:pPr>
        <w:spacing w:line="240" w:lineRule="auto"/>
        <w:jc w:val="both"/>
        <w:rPr>
          <w:color w:val="000000" w:themeColor="text1"/>
        </w:rPr>
      </w:pPr>
      <w:r w:rsidRPr="00EA3F74">
        <w:rPr>
          <w:color w:val="000000" w:themeColor="text1"/>
          <w:lang w:eastAsia="en-GB"/>
        </w:rPr>
        <w:t xml:space="preserve">Formulae based on the load at the superstructure/substructure interface </w:t>
      </w:r>
      <w:sdt>
        <w:sdtPr>
          <w:rPr>
            <w:color w:val="000000"/>
            <w:lang w:eastAsia="en-GB"/>
          </w:rPr>
          <w:tag w:val="MENDELEY_CITATION_v3_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pc1RlbXBvcmFyeSI6ZmFsc2V9XX0="/>
          <w:id w:val="544718847"/>
          <w:placeholder>
            <w:docPart w:val="E3DB36C9420449F1BB3E0DA008C963B5"/>
          </w:placeholder>
        </w:sdtPr>
        <w:sdtEndPr/>
        <w:sdtContent>
          <w:r w:rsidR="00857266" w:rsidRPr="00857266">
            <w:rPr>
              <w:color w:val="000000"/>
              <w:lang w:eastAsia="en-GB"/>
            </w:rPr>
            <w:t>[7,124]</w:t>
          </w:r>
        </w:sdtContent>
      </w:sdt>
      <w:r w:rsidRPr="00EA3F74">
        <w:rPr>
          <w:color w:val="000000" w:themeColor="text1"/>
          <w:lang w:eastAsia="en-GB"/>
        </w:rPr>
        <w:t xml:space="preserve"> or peak elastic sleeper deflection </w:t>
      </w:r>
      <w:sdt>
        <w:sdtPr>
          <w:rPr>
            <w:color w:val="000000"/>
            <w:lang w:eastAsia="en-GB"/>
          </w:rPr>
          <w:tag w:val="MENDELEY_CITATION_v3_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"/>
          <w:id w:val="191116465"/>
          <w:placeholder>
            <w:docPart w:val="E3DB36C9420449F1BB3E0DA008C963B5"/>
          </w:placeholder>
        </w:sdtPr>
        <w:sdtEndPr/>
        <w:sdtContent>
          <w:r w:rsidR="00857266" w:rsidRPr="00857266">
            <w:rPr>
              <w:rFonts w:eastAsia="Times New Roman"/>
              <w:color w:val="000000"/>
            </w:rPr>
            <w:t>[108]</w:t>
          </w:r>
        </w:sdtContent>
      </w:sdt>
      <w:r w:rsidRPr="00EA3F74">
        <w:rPr>
          <w:color w:val="000000" w:themeColor="text1"/>
          <w:lang w:eastAsia="en-GB"/>
        </w:rPr>
        <w:t xml:space="preserve"> have been applied in iterative VTI simulations to estimate the development of differential settlement along the track, and hence maintenance requirements. Examples of such approaches are given by </w:t>
      </w:r>
      <w:sdt>
        <w:sdtPr>
          <w:rPr>
            <w:color w:val="000000"/>
            <w:lang w:eastAsia="en-GB"/>
          </w:rPr>
          <w:tag w:val="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"/>
          <w:id w:val="-211804028"/>
          <w:placeholder>
            <w:docPart w:val="1EB6CFAAD5DE48AD9C490FB42152B05D"/>
          </w:placeholder>
        </w:sdtPr>
        <w:sdtEndPr>
          <w:rPr>
            <w:lang w:eastAsia="en-US"/>
          </w:rPr>
        </w:sdtEndPr>
        <w:sdtContent>
          <w:r w:rsidR="00857266" w:rsidRPr="00857266">
            <w:rPr>
              <w:color w:val="000000"/>
            </w:rPr>
            <w:t>[42–44]</w:t>
          </w:r>
        </w:sdtContent>
      </w:sdt>
      <w:r w:rsidRPr="00EA3F74">
        <w:rPr>
          <w:color w:val="000000" w:themeColor="text1"/>
          <w:lang w:val="en-GB" w:eastAsia="en-GB"/>
        </w:rPr>
        <w:t xml:space="preserve">. </w:t>
      </w:r>
      <w:r w:rsidRPr="00EA3F74">
        <w:rPr>
          <w:color w:val="000000" w:themeColor="text1"/>
          <w:lang w:eastAsia="en-GB"/>
        </w:rPr>
        <w:t>T</w:t>
      </w:r>
      <w:r w:rsidRPr="00EA3F74">
        <w:rPr>
          <w:color w:val="000000" w:themeColor="text1"/>
        </w:rPr>
        <w:t>he state parameters used are the maximum stress (or force) under the sleeper, and maximum elastic sleeper deflection, respectively.</w:t>
      </w:r>
    </w:p>
    <w:p w14:paraId="58F8E0C8" w14:textId="59DB7EED" w:rsidR="00514BF0" w:rsidRPr="00EA3F74" w:rsidRDefault="00514BF0" w:rsidP="002A2B3A">
      <w:pPr>
        <w:spacing w:line="240" w:lineRule="auto"/>
        <w:jc w:val="both"/>
        <w:rPr>
          <w:color w:val="000000" w:themeColor="text1"/>
        </w:rPr>
      </w:pPr>
      <w:r w:rsidRPr="00EA3F74">
        <w:rPr>
          <w:color w:val="000000" w:themeColor="text1"/>
        </w:rPr>
        <w:t xml:space="preserve">To allow explicitly for a settlement rate that reduces with the number of load cycles, </w:t>
      </w:r>
      <w:r w:rsidRPr="00EA3F74">
        <w:rPr>
          <w:noProof/>
          <w:lang w:val="en-GB"/>
        </w:rPr>
        <w:t>Varandas</w:t>
      </w:r>
      <w:r w:rsidRPr="00EA3F74">
        <w:rPr>
          <w:lang w:val="en-GB" w:eastAsia="en-GB"/>
        </w:rPr>
        <w:t xml:space="preserve"> et al. </w:t>
      </w:r>
      <w:sdt>
        <w:sdtPr>
          <w:rPr>
            <w:color w:val="000000"/>
            <w:lang w:val="en-GB" w:eastAsia="en-GB"/>
          </w:rPr>
          <w:tag w:val="MENDELEY_CITATION_v3_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"/>
          <w:id w:val="148575746"/>
          <w:placeholder>
            <w:docPart w:val="1EB6CFAAD5DE48AD9C490FB42152B05D"/>
          </w:placeholder>
        </w:sdtPr>
        <w:sdtEndPr>
          <w:rPr>
            <w:lang w:val="en-US" w:eastAsia="en-US"/>
          </w:rPr>
        </w:sdtEndPr>
        <w:sdtContent>
          <w:r w:rsidR="00857266" w:rsidRPr="00857266">
            <w:rPr>
              <w:color w:val="000000"/>
            </w:rPr>
            <w:t>(2014)</w:t>
          </w:r>
        </w:sdtContent>
      </w:sdt>
      <w:r w:rsidRPr="00EA3F74">
        <w:rPr>
          <w:lang w:val="en-GB" w:eastAsia="en-GB"/>
        </w:rPr>
        <w:t xml:space="preserve"> proposed a function, </w:t>
      </w:r>
      <m:oMath>
        <m:r>
          <w:rPr>
            <w:rFonts w:ascii="Cambria Math" w:hAnsi="Cambria Math"/>
            <w:lang w:val="en-GB" w:eastAsia="en-GB"/>
          </w:rPr>
          <m:t>h</m:t>
        </m:r>
        <m:d>
          <m:dPr>
            <m:ctrlPr>
              <w:rPr>
                <w:rFonts w:ascii="Cambria Math" w:hAnsi="Cambria Math"/>
                <w:i/>
                <w:lang w:eastAsia="en-GB"/>
              </w:rPr>
            </m:ctrlPr>
          </m:dPr>
          <m:e>
            <m:r>
              <w:rPr>
                <w:rFonts w:ascii="Cambria Math" w:hAnsi="Cambria Math"/>
                <w:lang w:eastAsia="en-GB"/>
              </w:rPr>
              <m:t>F</m:t>
            </m:r>
            <m:r>
              <w:rPr>
                <w:rFonts w:ascii="Cambria Math" w:hAnsi="Cambria Math"/>
                <w:lang w:val="en-GB" w:eastAsia="en-GB"/>
              </w:rPr>
              <m:t>,</m:t>
            </m:r>
            <m:r>
              <w:rPr>
                <w:rFonts w:ascii="Cambria Math" w:hAnsi="Cambria Math"/>
                <w:lang w:eastAsia="en-GB"/>
              </w:rPr>
              <m:t>N</m:t>
            </m:r>
          </m:e>
        </m:d>
      </m:oMath>
      <w:r w:rsidRPr="00EA3F74">
        <w:rPr>
          <w:lang w:eastAsia="en-GB"/>
        </w:rPr>
        <w:t xml:space="preserve"> accounting for</w:t>
      </w:r>
      <w:r w:rsidRPr="00EA3F74">
        <w:rPr>
          <w:lang w:val="en-GB" w:eastAsia="en-GB"/>
        </w:rPr>
        <w:t xml:space="preserve"> the loading history and the amplitude of the rail seat load to control the settlement rate. </w:t>
      </w:r>
      <w:r w:rsidRPr="00EA3F74">
        <w:rPr>
          <w:lang w:eastAsia="en-GB"/>
        </w:rPr>
        <w:t xml:space="preserve">This was used in a 2D VTI dynamic model and demonstrated with reference to 7 months of field data from track crossing a culvert </w:t>
      </w:r>
      <w:sdt>
        <w:sdtPr>
          <w:rPr>
            <w:color w:val="000000"/>
            <w:lang w:eastAsia="en-GB"/>
          </w:rPr>
          <w:tag w:val="MENDELEY_CITATION_v3_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"/>
          <w:id w:val="1419521728"/>
          <w:placeholder>
            <w:docPart w:val="1EB6CFAAD5DE48AD9C490FB42152B05D"/>
          </w:placeholder>
        </w:sdtPr>
        <w:sdtEndPr>
          <w:rPr>
            <w:lang w:eastAsia="en-US"/>
          </w:rPr>
        </w:sdtEndPr>
        <w:sdtContent>
          <w:r w:rsidR="00857266" w:rsidRPr="00857266">
            <w:rPr>
              <w:color w:val="000000"/>
            </w:rPr>
            <w:t>[125]</w:t>
          </w:r>
        </w:sdtContent>
      </w:sdt>
      <w:r w:rsidRPr="00EA3F74">
        <w:rPr>
          <w:color w:val="000000" w:themeColor="text1"/>
          <w:lang w:eastAsia="en-GB"/>
        </w:rPr>
        <w:t>.</w:t>
      </w:r>
    </w:p>
    <w:p w14:paraId="5ED4478C" w14:textId="6323044B" w:rsidR="00514BF0" w:rsidRPr="00EA3F74" w:rsidRDefault="00514BF0" w:rsidP="002A2B3A">
      <w:pPr>
        <w:spacing w:line="240" w:lineRule="auto"/>
        <w:jc w:val="both"/>
      </w:pPr>
      <w:r w:rsidRPr="00EA3F74">
        <w:rPr>
          <w:color w:val="000000" w:themeColor="text1"/>
          <w:lang w:eastAsia="en-GB"/>
        </w:rPr>
        <w:t xml:space="preserve">Formulae based on these two alternatives (load at the superstructure/substructure interface and peak elastic sleeper deflection) </w:t>
      </w:r>
      <w:r w:rsidRPr="00EA3F74">
        <w:rPr>
          <w:color w:val="000000" w:themeColor="text1"/>
        </w:rPr>
        <w:t xml:space="preserve">give different trends in the calculated rate of development of permanent settlement with number of loading cycles as the track support system stiffness is increased. This arises because a stiffer track support system results in increased sleeper-ballast pressure (owing to reduced load spreading along </w:t>
      </w:r>
      <w:r w:rsidRPr="00EA3F74">
        <w:t xml:space="preserve">the track), but reduced sleeper dynamic displacements. Hence an increased rate of development of permanent settlement with increasing track support system stiffness is calculated by empirical equations assuming that settlement increases with load, but a reduced rate by formulations </w:t>
      </w:r>
      <w:proofErr w:type="gramStart"/>
      <w:r w:rsidRPr="00EA3F74">
        <w:t>assuming that</w:t>
      </w:r>
      <w:proofErr w:type="gramEnd"/>
      <w:r w:rsidRPr="00EA3F74">
        <w:t xml:space="preserve"> settlement increases with elastic deflection. The second – a trend of reducing permanent settlement with increasing support stiffness – is more consistent with general empirical evidence. The issue is discussed with reference to a threshold stress approach to track settlement calculation by </w:t>
      </w:r>
      <w:proofErr w:type="spellStart"/>
      <w:r w:rsidRPr="00EA3F74">
        <w:rPr>
          <w:color w:val="000000" w:themeColor="text1"/>
          <w:lang w:eastAsia="en-GB"/>
        </w:rPr>
        <w:t>Grossoni</w:t>
      </w:r>
      <w:proofErr w:type="spellEnd"/>
      <w:r w:rsidRPr="00EA3F74">
        <w:rPr>
          <w:color w:val="000000" w:themeColor="text1"/>
          <w:lang w:eastAsia="en-GB"/>
        </w:rPr>
        <w:t xml:space="preserve"> et al. </w:t>
      </w:r>
      <w:sdt>
        <w:sdtPr>
          <w:rPr>
            <w:color w:val="000000"/>
            <w:lang w:eastAsia="en-GB"/>
          </w:rPr>
          <w:tag w:val="MENDELEY_CITATION_v3_eyJjaXRhdGlvbklEIjoiTUVOREVMRVlfQ0lUQVRJT05fMGRmMzQ2MjEtM2VlMy00MjYxLWJjMWMtODUyYTFmMGRlNjk2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
          <w:id w:val="-1278642077"/>
          <w:placeholder>
            <w:docPart w:val="8541F025643942A48CBE6C2F519D4F2B"/>
          </w:placeholder>
        </w:sdtPr>
        <w:sdtEndPr>
          <w:rPr>
            <w:lang w:eastAsia="en-US"/>
          </w:rPr>
        </w:sdtEndPr>
        <w:sdtContent>
          <w:r w:rsidR="00857266" w:rsidRPr="00857266">
            <w:rPr>
              <w:color w:val="000000"/>
              <w:lang w:val="en-GB"/>
            </w:rPr>
            <w:t>[9]</w:t>
          </w:r>
        </w:sdtContent>
      </w:sdt>
      <w:r w:rsidRPr="00EA3F74">
        <w:t>.</w:t>
      </w:r>
    </w:p>
    <w:p w14:paraId="10C9BF79" w14:textId="70F9F0A4" w:rsidR="00514BF0" w:rsidRPr="00EA3F74" w:rsidRDefault="00514BF0" w:rsidP="002A2B3A">
      <w:pPr>
        <w:spacing w:line="240" w:lineRule="auto"/>
        <w:jc w:val="both"/>
      </w:pPr>
      <w:r w:rsidRPr="00EA3F74">
        <w:t xml:space="preserve">Some settlement equations </w:t>
      </w:r>
      <w:sdt>
        <w:sdtPr>
          <w:rPr>
            <w:color w:val="000000"/>
          </w:rPr>
          <w:tag w:val="MENDELEY_CITATION_v3_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"/>
          <w:id w:val="-1548833273"/>
          <w:placeholder>
            <w:docPart w:val="1EB6CFAAD5DE48AD9C490FB42152B05D"/>
          </w:placeholder>
        </w:sdtPr>
        <w:sdtEndPr/>
        <w:sdtContent>
          <w:r w:rsidR="00857266" w:rsidRPr="00857266">
            <w:rPr>
              <w:rFonts w:eastAsia="Times New Roman"/>
              <w:color w:val="000000"/>
            </w:rPr>
            <w:t>[107,126,127]</w:t>
          </w:r>
        </w:sdtContent>
      </w:sdt>
      <w:r w:rsidRPr="00EA3F74">
        <w:t xml:space="preserve"> use the subgrade stiffness (elastic modulus) as the controlling parameter. The variation of track stiffness, T (or reaction </w:t>
      </w:r>
      <w:r w:rsidRPr="00EA3F74">
        <w:rPr>
          <w:color w:val="000000" w:themeColor="text1"/>
        </w:rPr>
        <w:t xml:space="preserve">modulus </w:t>
      </w:r>
      <w:proofErr w:type="spellStart"/>
      <w:r w:rsidRPr="00EA3F74">
        <w:rPr>
          <w:color w:val="000000" w:themeColor="text1"/>
        </w:rPr>
        <w:t>k</w:t>
      </w:r>
      <w:r w:rsidRPr="00EA3F74">
        <w:rPr>
          <w:color w:val="000000" w:themeColor="text1"/>
          <w:vertAlign w:val="subscript"/>
        </w:rPr>
        <w:t>s</w:t>
      </w:r>
      <w:proofErr w:type="spellEnd"/>
      <w:r w:rsidRPr="00EA3F74">
        <w:rPr>
          <w:color w:val="000000" w:themeColor="text1"/>
        </w:rPr>
        <w:t xml:space="preserve"> or Young’s modulus of the subgrade E</w:t>
      </w:r>
      <w:r w:rsidRPr="00EA3F74">
        <w:rPr>
          <w:color w:val="000000" w:themeColor="text1"/>
          <w:vertAlign w:val="subscript"/>
        </w:rPr>
        <w:t>s</w:t>
      </w:r>
      <w:r w:rsidRPr="00EA3F74">
        <w:rPr>
          <w:color w:val="000000" w:themeColor="text1"/>
        </w:rPr>
        <w:t xml:space="preserve">) from a hypothetical reference value </w:t>
      </w:r>
      <w:proofErr w:type="spellStart"/>
      <w:r w:rsidRPr="00EA3F74">
        <w:rPr>
          <w:color w:val="000000" w:themeColor="text1"/>
        </w:rPr>
        <w:t>T</w:t>
      </w:r>
      <w:r w:rsidRPr="00EA3F74">
        <w:rPr>
          <w:color w:val="000000" w:themeColor="text1"/>
          <w:vertAlign w:val="subscript"/>
        </w:rPr>
        <w:t>ref</w:t>
      </w:r>
      <w:proofErr w:type="spellEnd"/>
      <w:r w:rsidRPr="00EA3F74">
        <w:rPr>
          <w:color w:val="000000" w:themeColor="text1"/>
        </w:rPr>
        <w:t xml:space="preserve"> (or </w:t>
      </w:r>
      <w:proofErr w:type="spellStart"/>
      <w:proofErr w:type="gramStart"/>
      <w:r w:rsidRPr="00EA3F74">
        <w:rPr>
          <w:color w:val="000000" w:themeColor="text1"/>
        </w:rPr>
        <w:t>k</w:t>
      </w:r>
      <w:r w:rsidRPr="00EA3F74">
        <w:rPr>
          <w:color w:val="000000" w:themeColor="text1"/>
          <w:vertAlign w:val="subscript"/>
        </w:rPr>
        <w:t>s,ref</w:t>
      </w:r>
      <w:proofErr w:type="spellEnd"/>
      <w:proofErr w:type="gramEnd"/>
      <w:r w:rsidRPr="00EA3F74">
        <w:rPr>
          <w:color w:val="000000" w:themeColor="text1"/>
          <w:vertAlign w:val="subscript"/>
        </w:rPr>
        <w:t xml:space="preserve"> </w:t>
      </w:r>
      <w:r w:rsidRPr="00EA3F74">
        <w:rPr>
          <w:color w:val="000000" w:themeColor="text1"/>
        </w:rPr>
        <w:t xml:space="preserve">or </w:t>
      </w:r>
      <w:proofErr w:type="spellStart"/>
      <w:r w:rsidRPr="00EA3F74">
        <w:rPr>
          <w:color w:val="000000" w:themeColor="text1"/>
        </w:rPr>
        <w:t>E</w:t>
      </w:r>
      <w:r w:rsidRPr="00EA3F74">
        <w:rPr>
          <w:color w:val="000000" w:themeColor="text1"/>
          <w:vertAlign w:val="subscript"/>
        </w:rPr>
        <w:t>s,ref</w:t>
      </w:r>
      <w:proofErr w:type="spellEnd"/>
      <w:r w:rsidRPr="00EA3F74">
        <w:rPr>
          <w:color w:val="000000" w:themeColor="text1"/>
        </w:rPr>
        <w:t>) is used to control the sensitivity to settlement at a number of cycles, S</w:t>
      </w:r>
      <w:r w:rsidRPr="00EA3F74">
        <w:rPr>
          <w:color w:val="000000" w:themeColor="text1"/>
          <w:vertAlign w:val="subscript"/>
        </w:rPr>
        <w:t>N</w:t>
      </w:r>
      <w:r w:rsidRPr="00EA3F74">
        <w:rPr>
          <w:color w:val="000000" w:themeColor="text1"/>
        </w:rPr>
        <w:t xml:space="preserve">. Kennedy et al. </w:t>
      </w:r>
      <w:sdt>
        <w:sdtPr>
          <w:rPr>
            <w:color w:val="000000"/>
          </w:rPr>
          <w:tag w:val="MENDELEY_CITATION_v3_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"/>
          <w:id w:val="-1284567667"/>
          <w:placeholder>
            <w:docPart w:val="1EB6CFAAD5DE48AD9C490FB42152B05D"/>
          </w:placeholder>
        </w:sdtPr>
        <w:sdtEndPr/>
        <w:sdtContent>
          <w:r w:rsidR="00857266" w:rsidRPr="00857266">
            <w:rPr>
              <w:color w:val="000000"/>
            </w:rPr>
            <w:t>[128]</w:t>
          </w:r>
        </w:sdtContent>
      </w:sdt>
      <w:r w:rsidRPr="00EA3F74">
        <w:rPr>
          <w:color w:val="000000" w:themeColor="text1"/>
        </w:rPr>
        <w:t xml:space="preserve"> and Woodward et al. </w:t>
      </w:r>
      <w:sdt>
        <w:sdtPr>
          <w:rPr>
            <w:color w:val="000000"/>
          </w:rPr>
          <w:tag w:val="MENDELEY_CITATION_v3_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"/>
          <w:id w:val="-2043269448"/>
          <w:placeholder>
            <w:docPart w:val="1EB6CFAAD5DE48AD9C490FB42152B05D"/>
          </w:placeholder>
        </w:sdtPr>
        <w:sdtEndPr/>
        <w:sdtContent>
          <w:r w:rsidR="00857266" w:rsidRPr="00857266">
            <w:rPr>
              <w:color w:val="000000"/>
            </w:rPr>
            <w:t>[107]</w:t>
          </w:r>
        </w:sdtContent>
      </w:sdt>
      <w:r w:rsidRPr="00EA3F74">
        <w:rPr>
          <w:color w:val="000000" w:themeColor="text1"/>
        </w:rPr>
        <w:t xml:space="preserve"> calibrated their equations using data from full scale cyclic loading tests, reproducing the settlement evolution of a single sleeper.</w:t>
      </w:r>
    </w:p>
    <w:p w14:paraId="26C330DE" w14:textId="377A1548" w:rsidR="00514BF0" w:rsidRPr="00EA3F74" w:rsidRDefault="00514BF0" w:rsidP="002A2B3A">
      <w:pPr>
        <w:spacing w:line="240" w:lineRule="auto"/>
        <w:jc w:val="both"/>
      </w:pPr>
      <w:r w:rsidRPr="00EA3F74">
        <w:t xml:space="preserve">Empirical formulations that consider the stress state in the </w:t>
      </w:r>
      <w:proofErr w:type="spellStart"/>
      <w:r w:rsidRPr="00EA3F74">
        <w:t>trackbed</w:t>
      </w:r>
      <w:proofErr w:type="spellEnd"/>
      <w:r w:rsidRPr="00EA3F74">
        <w:t xml:space="preserve"> layers provide a clear linkage to established soil mechanics </w:t>
      </w:r>
      <w:proofErr w:type="spellStart"/>
      <w:r w:rsidRPr="00EA3F74">
        <w:t>behaviour</w:t>
      </w:r>
      <w:proofErr w:type="spellEnd"/>
      <w:r w:rsidRPr="00EA3F74">
        <w:t xml:space="preserve">. For a given soil or granular material, the plastic strain generally increases with the ratio q/p’ above a threshold value </w:t>
      </w:r>
      <w:sdt>
        <w:sdtPr>
          <w:rPr>
            <w:color w:val="000000"/>
          </w:rPr>
          <w:tag w:val="MENDELEY_CITATION_v3_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"/>
          <w:id w:val="1321693434"/>
          <w:placeholder>
            <w:docPart w:val="1EB6CFAAD5DE48AD9C490FB42152B05D"/>
          </w:placeholder>
        </w:sdtPr>
        <w:sdtEndPr/>
        <w:sdtContent>
          <w:r w:rsidR="00857266" w:rsidRPr="00857266">
            <w:rPr>
              <w:rFonts w:eastAsia="Times New Roman"/>
              <w:color w:val="000000"/>
            </w:rPr>
            <w:t>[129–131]</w:t>
          </w:r>
        </w:sdtContent>
      </w:sdt>
      <w:r w:rsidRPr="00EA3F74">
        <w:t xml:space="preserve">. The stress parameters p’ and q also relate more directly to the bulk and shear deformations of the material, </w:t>
      </w:r>
      <w:r w:rsidRPr="00EA3F74">
        <w:rPr>
          <w:color w:val="000000" w:themeColor="text1"/>
        </w:rPr>
        <w:t xml:space="preserve">respectively. ORE </w:t>
      </w:r>
      <w:sdt>
        <w:sdtPr>
          <w:rPr>
            <w:color w:val="000000"/>
          </w:rPr>
          <w:tag w:val="MENDELEY_CITATION_v3_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"/>
          <w:id w:val="1077950360"/>
          <w:placeholder>
            <w:docPart w:val="1EB6CFAAD5DE48AD9C490FB42152B05D"/>
          </w:placeholder>
        </w:sdtPr>
        <w:sdtEndPr/>
        <w:sdtContent>
          <w:r w:rsidR="00857266" w:rsidRPr="00857266">
            <w:rPr>
              <w:color w:val="000000"/>
            </w:rPr>
            <w:t>[109]</w:t>
          </w:r>
        </w:sdtContent>
      </w:sdt>
      <w:r w:rsidRPr="00EA3F74">
        <w:rPr>
          <w:color w:val="000000" w:themeColor="text1"/>
        </w:rPr>
        <w:t xml:space="preserve"> proposed </w:t>
      </w:r>
      <w:r w:rsidRPr="00EA3F74">
        <w:t xml:space="preserve">an equation in which </w:t>
      </w:r>
      <w:r w:rsidRPr="00EA3F74">
        <w:rPr>
          <w:color w:val="000000" w:themeColor="text1"/>
        </w:rPr>
        <w:t>the permanent strain after the first cycle is proportional to the porosity of the ballast (n) and the magnitude of the deviatoric stress (</w:t>
      </w:r>
      <w:proofErr w:type="spellStart"/>
      <w:r w:rsidRPr="00EA3F74">
        <w:rPr>
          <w:color w:val="000000" w:themeColor="text1"/>
        </w:rPr>
        <w:t>q</w:t>
      </w:r>
      <w:r w:rsidRPr="00EA3F74">
        <w:rPr>
          <w:color w:val="000000" w:themeColor="text1"/>
          <w:vertAlign w:val="subscript"/>
        </w:rPr>
        <w:t>max</w:t>
      </w:r>
      <w:proofErr w:type="spellEnd"/>
      <w:r w:rsidRPr="00EA3F74">
        <w:rPr>
          <w:color w:val="000000" w:themeColor="text1"/>
        </w:rPr>
        <w:t>).</w:t>
      </w:r>
    </w:p>
    <w:p w14:paraId="2936790F" w14:textId="7CF47084" w:rsidR="00514BF0" w:rsidRPr="00EA3F74" w:rsidRDefault="00514BF0" w:rsidP="002A2B3A">
      <w:pPr>
        <w:spacing w:line="240" w:lineRule="auto"/>
        <w:jc w:val="both"/>
      </w:pPr>
      <w:r w:rsidRPr="00EA3F74">
        <w:rPr>
          <w:color w:val="000000" w:themeColor="text1"/>
        </w:rPr>
        <w:t xml:space="preserve">The equations given by Sayeed and Shahin </w:t>
      </w:r>
      <w:sdt>
        <w:sdtPr>
          <w:rPr>
            <w:color w:val="000000"/>
          </w:rPr>
          <w:tag w:val="MENDELEY_CITATION_v3_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"/>
          <w:id w:val="149726037"/>
          <w:placeholder>
            <w:docPart w:val="1EB6CFAAD5DE48AD9C490FB42152B05D"/>
          </w:placeholder>
        </w:sdtPr>
        <w:sdtEndPr/>
        <w:sdtContent>
          <w:r w:rsidR="00857266" w:rsidRPr="00857266">
            <w:rPr>
              <w:color w:val="000000"/>
            </w:rPr>
            <w:t>[112]</w:t>
          </w:r>
        </w:sdtContent>
      </w:sdt>
      <w:r w:rsidRPr="00EA3F74">
        <w:rPr>
          <w:color w:val="000000" w:themeColor="text1"/>
        </w:rPr>
        <w:t xml:space="preserve">, based on </w:t>
      </w:r>
      <w:r w:rsidRPr="00EA3F74">
        <w:t xml:space="preserve">Li </w:t>
      </w:r>
      <w:r w:rsidR="00C30E4F">
        <w:t>and</w:t>
      </w:r>
      <w:r w:rsidRPr="00EA3F74">
        <w:t xml:space="preserve"> Selig </w:t>
      </w:r>
      <w:sdt>
        <w:sdtPr>
          <w:rPr>
            <w:color w:val="000000"/>
          </w:rPr>
          <w:tag w:val="MENDELEY_CITATION_v3_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"/>
          <w:id w:val="-1481533384"/>
          <w:placeholder>
            <w:docPart w:val="1EB6CFAAD5DE48AD9C490FB42152B05D"/>
          </w:placeholder>
        </w:sdtPr>
        <w:sdtEndPr/>
        <w:sdtContent>
          <w:r w:rsidR="00857266" w:rsidRPr="00857266">
            <w:rPr>
              <w:color w:val="000000"/>
            </w:rPr>
            <w:t>[132]</w:t>
          </w:r>
        </w:sdtContent>
      </w:sdt>
      <w:r w:rsidRPr="00EA3F74">
        <w:rPr>
          <w:color w:val="000000" w:themeColor="text1"/>
        </w:rPr>
        <w:t xml:space="preserve">, </w:t>
      </w:r>
      <w:r w:rsidRPr="00EA3F74">
        <w:t xml:space="preserve">relate the maximum deviatoric stress </w:t>
      </w:r>
      <w:proofErr w:type="spellStart"/>
      <w:r w:rsidRPr="00EA3F74">
        <w:t>q</w:t>
      </w:r>
      <w:r w:rsidRPr="00EA3F74">
        <w:rPr>
          <w:vertAlign w:val="subscript"/>
        </w:rPr>
        <w:t>max</w:t>
      </w:r>
      <w:proofErr w:type="spellEnd"/>
      <w:r w:rsidRPr="00EA3F74">
        <w:t xml:space="preserve"> to the deviatoric stress at failure from static compressive triaxial tests, </w:t>
      </w:r>
      <w:proofErr w:type="spellStart"/>
      <w:r w:rsidRPr="00EA3F74">
        <w:t>q</w:t>
      </w:r>
      <w:r w:rsidRPr="00EA3F74">
        <w:rPr>
          <w:vertAlign w:val="subscript"/>
        </w:rPr>
        <w:t>f</w:t>
      </w:r>
      <w:proofErr w:type="spellEnd"/>
      <w:r w:rsidRPr="00EA3F74">
        <w:t xml:space="preserve">, such that a higher stress ratio </w:t>
      </w:r>
      <w:proofErr w:type="spellStart"/>
      <w:r w:rsidRPr="00EA3F74">
        <w:t>q</w:t>
      </w:r>
      <w:r w:rsidRPr="00EA3F74">
        <w:rPr>
          <w:vertAlign w:val="subscript"/>
        </w:rPr>
        <w:t>max</w:t>
      </w:r>
      <w:proofErr w:type="spellEnd"/>
      <w:r w:rsidRPr="00EA3F74">
        <w:t>/</w:t>
      </w:r>
      <w:proofErr w:type="spellStart"/>
      <w:r w:rsidRPr="00EA3F74">
        <w:rPr>
          <w:color w:val="000000" w:themeColor="text1"/>
        </w:rPr>
        <w:t>q</w:t>
      </w:r>
      <w:r w:rsidRPr="00EA3F74">
        <w:rPr>
          <w:color w:val="000000" w:themeColor="text1"/>
          <w:vertAlign w:val="subscript"/>
        </w:rPr>
        <w:t>f</w:t>
      </w:r>
      <w:proofErr w:type="spellEnd"/>
      <w:r w:rsidRPr="00EA3F74">
        <w:rPr>
          <w:color w:val="000000" w:themeColor="text1"/>
        </w:rPr>
        <w:t xml:space="preserve"> results in greater permanent strains. Another approach assumes that the plastic strain is proportional to the distance between the maximum deviatoric </w:t>
      </w:r>
      <w:r w:rsidRPr="00EA3F74">
        <w:t>stress applied (</w:t>
      </w:r>
      <w:proofErr w:type="spellStart"/>
      <w:r w:rsidRPr="00EA3F74">
        <w:rPr>
          <w:color w:val="000000" w:themeColor="text1"/>
        </w:rPr>
        <w:t>q</w:t>
      </w:r>
      <w:r w:rsidRPr="00EA3F74">
        <w:rPr>
          <w:color w:val="000000" w:themeColor="text1"/>
          <w:vertAlign w:val="subscript"/>
        </w:rPr>
        <w:t>max</w:t>
      </w:r>
      <w:proofErr w:type="spellEnd"/>
      <w:r w:rsidRPr="00EA3F74">
        <w:rPr>
          <w:color w:val="000000" w:themeColor="text1"/>
        </w:rPr>
        <w:t xml:space="preserve">) and the failure line; for example, Ramos et al. </w:t>
      </w:r>
      <w:sdt>
        <w:sdtPr>
          <w:rPr>
            <w:color w:val="000000"/>
          </w:rPr>
          <w:tag w:val="MENDELEY_CITATION_v3_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"/>
          <w:id w:val="176541399"/>
          <w:placeholder>
            <w:docPart w:val="1EB6CFAAD5DE48AD9C490FB42152B05D"/>
          </w:placeholder>
        </w:sdtPr>
        <w:sdtEndPr/>
        <w:sdtContent>
          <w:r w:rsidR="00857266" w:rsidRPr="00857266">
            <w:rPr>
              <w:color w:val="000000"/>
            </w:rPr>
            <w:t>[111]</w:t>
          </w:r>
        </w:sdtContent>
      </w:sdt>
      <w:r w:rsidRPr="00EA3F74">
        <w:rPr>
          <w:color w:val="000000" w:themeColor="text1"/>
        </w:rPr>
        <w:t xml:space="preserve">, based </w:t>
      </w:r>
      <w:r w:rsidRPr="00EA3F74">
        <w:t>on Chen</w:t>
      </w:r>
      <w:r w:rsidR="001F0CCC">
        <w:t xml:space="preserve"> et al.</w:t>
      </w:r>
      <w:r w:rsidRPr="00EA3F74">
        <w:t xml:space="preserve"> </w:t>
      </w:r>
      <w:sdt>
        <w:sdtPr>
          <w:rPr>
            <w:color w:val="000000"/>
          </w:rPr>
          <w:tag w:val="MENDELEY_CITATION_v3_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"/>
          <w:id w:val="1199669605"/>
          <w:placeholder>
            <w:docPart w:val="1EB6CFAAD5DE48AD9C490FB42152B05D"/>
          </w:placeholder>
        </w:sdtPr>
        <w:sdtEndPr/>
        <w:sdtContent>
          <w:r w:rsidR="00857266" w:rsidRPr="00857266">
            <w:rPr>
              <w:color w:val="000000"/>
            </w:rPr>
            <w:t>[133]</w:t>
          </w:r>
        </w:sdtContent>
      </w:sdt>
      <w:r w:rsidRPr="00EA3F74">
        <w:t>. The problem with these definitions is that the failure line may change with cumulative loading due to ballast grain degradation and</w:t>
      </w:r>
      <w:r w:rsidRPr="00EA3F74" w:rsidDel="002E4955">
        <w:rPr>
          <w:lang w:eastAsia="en-GB"/>
        </w:rPr>
        <w:t xml:space="preserve"> </w:t>
      </w:r>
      <w:r w:rsidRPr="00EA3F74">
        <w:t xml:space="preserve">breakage </w:t>
      </w:r>
      <w:sdt>
        <w:sdtPr>
          <w:rPr>
            <w:color w:val="000000"/>
          </w:rPr>
          <w:tag w:val="MENDELEY_CITATION_v3_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"/>
          <w:id w:val="1636841180"/>
          <w:placeholder>
            <w:docPart w:val="E3DB36C9420449F1BB3E0DA008C963B5"/>
          </w:placeholder>
        </w:sdtPr>
        <w:sdtEndPr/>
        <w:sdtContent>
          <w:r w:rsidR="00857266" w:rsidRPr="00857266">
            <w:rPr>
              <w:rFonts w:eastAsia="Times New Roman"/>
              <w:color w:val="000000"/>
            </w:rPr>
            <w:t>[134]</w:t>
          </w:r>
        </w:sdtContent>
      </w:sdt>
      <w:r w:rsidRPr="00EA3F74">
        <w:t>.</w:t>
      </w:r>
    </w:p>
    <w:p w14:paraId="29CF0812" w14:textId="3B1C42E1" w:rsidR="00514BF0" w:rsidRPr="00EA3F74" w:rsidRDefault="00514BF0" w:rsidP="002A2B3A">
      <w:pPr>
        <w:spacing w:line="240" w:lineRule="auto"/>
        <w:jc w:val="both"/>
        <w:rPr>
          <w:lang w:val="en-GB"/>
        </w:rPr>
      </w:pPr>
      <w:r w:rsidRPr="00EA3F74">
        <w:t xml:space="preserve">Permanent settlement originates mainly from the ballast on well performing track built to modern standard. However, on the most problematic sites, there is usually a more significant contribution from </w:t>
      </w:r>
      <w:r w:rsidRPr="00EA3F74">
        <w:rPr>
          <w:color w:val="000000" w:themeColor="text1"/>
        </w:rPr>
        <w:t xml:space="preserve">the subgrade. Problematic sites include locations where dynamic stresses are high (for example, bridge transitions) or where the subgrade is highly compressible (for example, peat) or otherwise volumetrically unstable (such as a high plasticity clay subject to seasonal cyclic variations in soil water content). Few iterative VTI studies incorporating the evolution of track settlement as the sum consider the ballast and subgrade explicitly. </w:t>
      </w:r>
      <w:proofErr w:type="spellStart"/>
      <w:r w:rsidRPr="00EA3F74">
        <w:rPr>
          <w:color w:val="000000" w:themeColor="text1"/>
        </w:rPr>
        <w:t>Varandas</w:t>
      </w:r>
      <w:proofErr w:type="spellEnd"/>
      <w:r w:rsidRPr="00EA3F74">
        <w:rPr>
          <w:color w:val="000000" w:themeColor="text1"/>
        </w:rPr>
        <w:t xml:space="preserve"> et al. </w:t>
      </w:r>
      <w:sdt>
        <w:sdtPr>
          <w:rPr>
            <w:color w:val="000000"/>
          </w:rPr>
          <w:tag w:val="MENDELEY_CITATION_v3_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"/>
          <w:id w:val="601841091"/>
          <w:placeholder>
            <w:docPart w:val="1EB6CFAAD5DE48AD9C490FB42152B05D"/>
          </w:placeholder>
        </w:sdtPr>
        <w:sdtEndPr/>
        <w:sdtContent>
          <w:r w:rsidR="00857266" w:rsidRPr="00857266">
            <w:rPr>
              <w:color w:val="000000"/>
            </w:rPr>
            <w:t>[40]</w:t>
          </w:r>
        </w:sdtContent>
      </w:sdt>
      <w:r w:rsidRPr="00EA3F74">
        <w:rPr>
          <w:color w:val="000000" w:themeColor="text1"/>
        </w:rPr>
        <w:t xml:space="preserve"> and Wang and </w:t>
      </w:r>
      <w:proofErr w:type="spellStart"/>
      <w:r w:rsidRPr="00EA3F74">
        <w:rPr>
          <w:color w:val="000000" w:themeColor="text1"/>
        </w:rPr>
        <w:t>Markine</w:t>
      </w:r>
      <w:proofErr w:type="spellEnd"/>
      <w:r w:rsidRPr="00EA3F74">
        <w:rPr>
          <w:color w:val="000000" w:themeColor="text1"/>
        </w:rPr>
        <w:t xml:space="preserve"> </w:t>
      </w:r>
      <w:sdt>
        <w:sdtPr>
          <w:rPr>
            <w:color w:val="000000"/>
          </w:rPr>
          <w:tag w:val="MENDELEY_CITATION_v3_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"/>
          <w:id w:val="369432486"/>
          <w:placeholder>
            <w:docPart w:val="1EB6CFAAD5DE48AD9C490FB42152B05D"/>
          </w:placeholder>
        </w:sdtPr>
        <w:sdtEndPr/>
        <w:sdtContent>
          <w:r w:rsidR="00857266" w:rsidRPr="00857266">
            <w:rPr>
              <w:color w:val="000000"/>
            </w:rPr>
            <w:t>[43]</w:t>
          </w:r>
        </w:sdtContent>
      </w:sdt>
      <w:r w:rsidRPr="00EA3F74">
        <w:rPr>
          <w:color w:val="000000" w:themeColor="text1"/>
        </w:rPr>
        <w:t xml:space="preserve"> approximated </w:t>
      </w:r>
      <w:r w:rsidRPr="00EA3F74">
        <w:t xml:space="preserve">the contribution of the subgrade settlement </w:t>
      </w:r>
      <w:r w:rsidRPr="00EA3F74">
        <w:lastRenderedPageBreak/>
        <w:t xml:space="preserve">as a linear function of time (or load </w:t>
      </w:r>
      <w:r w:rsidRPr="00EA3F74">
        <w:rPr>
          <w:color w:val="000000" w:themeColor="text1"/>
        </w:rPr>
        <w:t xml:space="preserve">cycles). Shan et al. </w:t>
      </w:r>
      <w:sdt>
        <w:sdtPr>
          <w:rPr>
            <w:color w:val="000000"/>
          </w:rPr>
          <w:tag w:val="MENDELEY_CITATION_v3_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"/>
          <w:id w:val="-527573232"/>
          <w:placeholder>
            <w:docPart w:val="1EB6CFAAD5DE48AD9C490FB42152B05D"/>
          </w:placeholder>
        </w:sdtPr>
        <w:sdtEndPr/>
        <w:sdtContent>
          <w:r w:rsidR="00857266" w:rsidRPr="00857266">
            <w:rPr>
              <w:color w:val="000000"/>
            </w:rPr>
            <w:t>[135]</w:t>
          </w:r>
        </w:sdtContent>
      </w:sdt>
      <w:r w:rsidRPr="00EA3F74">
        <w:rPr>
          <w:color w:val="000000" w:themeColor="text1"/>
        </w:rPr>
        <w:t xml:space="preserve"> and </w:t>
      </w:r>
      <w:proofErr w:type="spellStart"/>
      <w:r w:rsidRPr="00EA3F74">
        <w:rPr>
          <w:color w:val="000000" w:themeColor="text1"/>
        </w:rPr>
        <w:t>Punetha</w:t>
      </w:r>
      <w:proofErr w:type="spellEnd"/>
      <w:r w:rsidRPr="00EA3F74">
        <w:rPr>
          <w:color w:val="000000" w:themeColor="text1"/>
        </w:rPr>
        <w:t xml:space="preserve"> et al. </w:t>
      </w:r>
      <w:sdt>
        <w:sdtPr>
          <w:rPr>
            <w:color w:val="000000"/>
          </w:rPr>
          <w:tag w:val="MENDELEY_CITATION_v3_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"/>
          <w:id w:val="-1693065526"/>
          <w:placeholder>
            <w:docPart w:val="1EB6CFAAD5DE48AD9C490FB42152B05D"/>
          </w:placeholder>
        </w:sdtPr>
        <w:sdtEndPr/>
        <w:sdtContent>
          <w:r w:rsidR="00857266" w:rsidRPr="00857266">
            <w:rPr>
              <w:color w:val="000000"/>
            </w:rPr>
            <w:t>[136]</w:t>
          </w:r>
        </w:sdtContent>
      </w:sdt>
      <w:r w:rsidRPr="00EA3F74">
        <w:rPr>
          <w:color w:val="000000" w:themeColor="text1"/>
        </w:rPr>
        <w:t xml:space="preserve"> evaluated subgrade </w:t>
      </w:r>
      <w:r w:rsidRPr="00EA3F74">
        <w:t xml:space="preserve">settlement using empirical equations based on the stress state in the subgrade calculated with a VTI model. A useful review of mechanistic-empirical settlement models for </w:t>
      </w:r>
      <w:r w:rsidRPr="00EA3F74">
        <w:rPr>
          <w:color w:val="000000" w:themeColor="text1"/>
        </w:rPr>
        <w:t xml:space="preserve">subgrade materials is given by </w:t>
      </w:r>
      <w:r w:rsidRPr="00EA3F74">
        <w:rPr>
          <w:color w:val="000000"/>
        </w:rPr>
        <w:t xml:space="preserve">Ramos et al. </w:t>
      </w:r>
      <w:sdt>
        <w:sdtPr>
          <w:rPr>
            <w:color w:val="000000"/>
          </w:rPr>
          <w:tag w:val="MENDELEY_CITATION_v3_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"/>
          <w:id w:val="856078732"/>
          <w:placeholder>
            <w:docPart w:val="1EB6CFAAD5DE48AD9C490FB42152B05D"/>
          </w:placeholder>
        </w:sdtPr>
        <w:sdtEndPr/>
        <w:sdtContent>
          <w:r w:rsidR="00857266" w:rsidRPr="00857266">
            <w:rPr>
              <w:color w:val="000000"/>
            </w:rPr>
            <w:t>[137]</w:t>
          </w:r>
        </w:sdtContent>
      </w:sdt>
      <w:r w:rsidRPr="00EA3F74">
        <w:rPr>
          <w:color w:val="000000" w:themeColor="text1"/>
        </w:rPr>
        <w:t>.</w:t>
      </w:r>
    </w:p>
    <w:p w14:paraId="6E734440" w14:textId="78920F3D" w:rsidR="000630D4" w:rsidRPr="00514BF0" w:rsidRDefault="000630D4" w:rsidP="002A2B3A">
      <w:pPr>
        <w:pStyle w:val="Heading3"/>
        <w:spacing w:line="240" w:lineRule="auto"/>
        <w:rPr>
          <w:rFonts w:ascii="Times New Roman" w:hAnsi="Times New Roman"/>
          <w:b/>
          <w:bCs/>
          <w:color w:val="000000"/>
        </w:rPr>
      </w:pPr>
      <w:r w:rsidRPr="00514BF0">
        <w:rPr>
          <w:rFonts w:ascii="Times New Roman" w:hAnsi="Times New Roman"/>
          <w:b/>
          <w:bCs/>
          <w:color w:val="000000"/>
        </w:rPr>
        <w:t>Semi-</w:t>
      </w:r>
      <w:r w:rsidR="00374112" w:rsidRPr="00514BF0">
        <w:rPr>
          <w:rFonts w:ascii="Times New Roman" w:hAnsi="Times New Roman"/>
          <w:b/>
          <w:bCs/>
          <w:color w:val="000000"/>
        </w:rPr>
        <w:t>Empirical</w:t>
      </w:r>
    </w:p>
    <w:p w14:paraId="722AE7E0" w14:textId="73401A80" w:rsidR="00514BF0" w:rsidRPr="00EA3F74" w:rsidRDefault="00514BF0" w:rsidP="002A2B3A">
      <w:pPr>
        <w:spacing w:line="240" w:lineRule="auto"/>
        <w:jc w:val="both"/>
        <w:rPr>
          <w:color w:val="000000" w:themeColor="text1"/>
          <w:lang w:eastAsia="en-GB"/>
        </w:rPr>
      </w:pPr>
      <w:r w:rsidRPr="00EA3F74">
        <w:rPr>
          <w:color w:val="000000" w:themeColor="text1"/>
          <w:lang w:eastAsia="en-GB"/>
        </w:rPr>
        <w:t xml:space="preserve">Recently, a new type of modelling approach has been proposed, based on a one-dimensional constitutive equation relating the vertical sleeper-ballast force (or stress) to the elastic and plastic settlement at sleeper level. This type of ‘macro-model’, used in geotechnical engineering to simulate soil-structure interaction (e.g., </w:t>
      </w:r>
      <w:proofErr w:type="spellStart"/>
      <w:r w:rsidRPr="00EA3F74">
        <w:rPr>
          <w:color w:val="000000"/>
        </w:rPr>
        <w:t>Houlsby</w:t>
      </w:r>
      <w:proofErr w:type="spellEnd"/>
      <w:r w:rsidRPr="00EA3F74">
        <w:rPr>
          <w:color w:val="000000"/>
        </w:rPr>
        <w:t xml:space="preserve"> et al. </w:t>
      </w:r>
      <w:sdt>
        <w:sdtPr>
          <w:rPr>
            <w:color w:val="000000"/>
            <w:lang w:eastAsia="en-GB"/>
          </w:rPr>
          <w:tag w:val="MENDELEY_CITATION_v3_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"/>
          <w:id w:val="595130489"/>
          <w:placeholder>
            <w:docPart w:val="14ED8682512249C3832CDC8BFE9D2F0B"/>
          </w:placeholder>
        </w:sdtPr>
        <w:sdtEndPr>
          <w:rPr>
            <w:lang w:eastAsia="en-US"/>
          </w:rPr>
        </w:sdtEndPr>
        <w:sdtContent>
          <w:r w:rsidR="00857266" w:rsidRPr="00857266">
            <w:rPr>
              <w:color w:val="000000"/>
            </w:rPr>
            <w:t>[138]</w:t>
          </w:r>
        </w:sdtContent>
      </w:sdt>
      <w:r w:rsidRPr="00EA3F74">
        <w:rPr>
          <w:color w:val="000000" w:themeColor="text1"/>
          <w:lang w:eastAsia="en-GB"/>
        </w:rPr>
        <w:t>), captures the entire response of the sleeper/</w:t>
      </w:r>
      <w:proofErr w:type="spellStart"/>
      <w:r w:rsidRPr="00EA3F74">
        <w:rPr>
          <w:color w:val="000000" w:themeColor="text1"/>
          <w:lang w:eastAsia="en-GB"/>
        </w:rPr>
        <w:t>trackbed</w:t>
      </w:r>
      <w:proofErr w:type="spellEnd"/>
      <w:r w:rsidRPr="00EA3F74">
        <w:rPr>
          <w:color w:val="000000" w:themeColor="text1"/>
          <w:lang w:eastAsia="en-GB"/>
        </w:rPr>
        <w:t xml:space="preserve"> support in a single formulation. The main advantage over traditional empirical settlement equations is that they are time-incremental (that is, they can be integrated into a time step analysis by means of a numerical integration algorithm) rather than cycle-incremental (only able to be used at the end of a time step analysis at the end of a given cycle such as the passage of a train/bogie/wheel). Thus, they can be implicitly integrated into VTI models. In this case the settlement (or strain) rate is a function of loading and plastic parameters.</w:t>
      </w:r>
    </w:p>
    <w:p w14:paraId="730E83D8" w14:textId="40503C70" w:rsidR="00514BF0" w:rsidRPr="00EA3F74" w:rsidRDefault="00514BF0" w:rsidP="002A2B3A">
      <w:pPr>
        <w:spacing w:line="240" w:lineRule="auto"/>
        <w:jc w:val="both"/>
        <w:rPr>
          <w:color w:val="000000" w:themeColor="text1"/>
          <w:lang w:eastAsia="en-GB"/>
        </w:rPr>
      </w:pPr>
      <w:r w:rsidRPr="00EA3F74">
        <w:rPr>
          <w:color w:val="000000" w:themeColor="text1"/>
          <w:lang w:eastAsia="en-GB"/>
        </w:rPr>
        <w:t xml:space="preserve">Examples of such approaches given by </w:t>
      </w:r>
      <w:proofErr w:type="spellStart"/>
      <w:r w:rsidRPr="00EA3F74">
        <w:rPr>
          <w:color w:val="000000" w:themeColor="text1"/>
          <w:lang w:eastAsia="en-GB"/>
        </w:rPr>
        <w:t>Grossoni</w:t>
      </w:r>
      <w:proofErr w:type="spellEnd"/>
      <w:r w:rsidRPr="00EA3F74">
        <w:rPr>
          <w:color w:val="000000" w:themeColor="text1"/>
          <w:lang w:eastAsia="en-GB"/>
        </w:rPr>
        <w:t xml:space="preserve"> et al. </w:t>
      </w:r>
      <w:sdt>
        <w:sdtPr>
          <w:rPr>
            <w:color w:val="000000"/>
            <w:lang w:eastAsia="en-GB"/>
          </w:rPr>
          <w:tag w:val="MENDELEY_CITATION_v3_eyJjaXRhdGlvbklEIjoiTUVOREVMRVlfQ0lUQVRJT05fMDk2ZjlmODAtNmRiMy00ODM4LTkxNDUtYzg5ZTliZGNjMTYz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
          <w:id w:val="1373968455"/>
          <w:placeholder>
            <w:docPart w:val="14ED8682512249C3832CDC8BFE9D2F0B"/>
          </w:placeholder>
        </w:sdtPr>
        <w:sdtEndPr>
          <w:rPr>
            <w:lang w:eastAsia="en-US"/>
          </w:rPr>
        </w:sdtEndPr>
        <w:sdtContent>
          <w:r w:rsidR="00857266" w:rsidRPr="00857266">
            <w:rPr>
              <w:color w:val="000000"/>
              <w:lang w:val="en-GB"/>
            </w:rPr>
            <w:t>[9]</w:t>
          </w:r>
        </w:sdtContent>
      </w:sdt>
      <w:r w:rsidRPr="00EA3F74">
        <w:rPr>
          <w:color w:val="000000" w:themeColor="text1"/>
          <w:lang w:val="en-GB" w:eastAsia="en-GB"/>
        </w:rPr>
        <w:t xml:space="preserve"> and Ognibene et al. </w:t>
      </w:r>
      <w:sdt>
        <w:sdtPr>
          <w:rPr>
            <w:color w:val="000000"/>
            <w:lang w:eastAsia="en-GB"/>
          </w:rPr>
          <w:tag w:val="MENDELEY_CITATION_v3_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I0dGggSW50ZXJuYXRpb25hbCBDb25mZXJlbmNlIG9uIFRyYW5zcG9ydGF0aW9uIEdlb3RlY2huaWNzLCAyMy0yNiBNYXkgMjAyMSIsImlzc3VlZCI6eyJkYXRlLXBhcnRzIjpbWzIwMjFdXX0sInB1Ymxpc2hlci1wbGFjZSI6IkNoaWNhZ28sIElsbGlub2lzIiwicGFnZSI6IjEzIiwiY29udGFpbmVyLXRpdGxlLXNob3J0IjoiIn0sInVyaXMiOlsiaHR0cDovL3d3dy5tZW5kZWxleS5jb20vZG9jdW1lbnRzLz91dWlkPWY0ZTM4YTY5LWE5NjctNDUyOC1hMGNkLTRlNzNlYzlkZjZmMCJdLCJpc1RlbXBvcmFyeSI6ZmFsc2UsImxlZ2FjeURlc2t0b3BJZCI6ImY0ZTM4YTY5LWE5NjctNDUyOC1hMGNkLTRlNzNlYzlkZjZmMCJ9XX0="/>
          <w:id w:val="1086274932"/>
          <w:placeholder>
            <w:docPart w:val="14ED8682512249C3832CDC8BFE9D2F0B"/>
          </w:placeholder>
        </w:sdtPr>
        <w:sdtEndPr>
          <w:rPr>
            <w:lang w:eastAsia="en-US"/>
          </w:rPr>
        </w:sdtEndPr>
        <w:sdtContent>
          <w:r w:rsidR="00857266" w:rsidRPr="00857266">
            <w:rPr>
              <w:color w:val="000000"/>
            </w:rPr>
            <w:t>[139]</w:t>
          </w:r>
        </w:sdtContent>
      </w:sdt>
      <w:r w:rsidRPr="00EA3F74">
        <w:rPr>
          <w:color w:val="000000" w:themeColor="text1"/>
          <w:lang w:eastAsia="en-GB"/>
        </w:rPr>
        <w:t xml:space="preserve"> use the vertical stress in the ballast and the sleeper-ballast force as driving parameters, respectively. Plastic parameters are yield (</w:t>
      </w:r>
      <w:proofErr w:type="spellStart"/>
      <w:r w:rsidRPr="00EA3F74">
        <w:rPr>
          <w:color w:val="000000" w:themeColor="text1"/>
          <w:lang w:eastAsia="en-GB"/>
        </w:rPr>
        <w:t>s</w:t>
      </w:r>
      <w:r w:rsidRPr="00EA3F74">
        <w:rPr>
          <w:color w:val="000000" w:themeColor="text1"/>
          <w:vertAlign w:val="subscript"/>
          <w:lang w:eastAsia="en-GB"/>
        </w:rPr>
        <w:t>y</w:t>
      </w:r>
      <w:proofErr w:type="spellEnd"/>
      <w:r w:rsidRPr="00EA3F74">
        <w:rPr>
          <w:color w:val="000000" w:themeColor="text1"/>
          <w:lang w:eastAsia="en-GB"/>
        </w:rPr>
        <w:t>) and ultimate (</w:t>
      </w:r>
      <w:proofErr w:type="spellStart"/>
      <w:r w:rsidRPr="00EA3F74">
        <w:rPr>
          <w:color w:val="000000" w:themeColor="text1"/>
          <w:lang w:eastAsia="en-GB"/>
        </w:rPr>
        <w:t>s</w:t>
      </w:r>
      <w:r w:rsidRPr="00EA3F74">
        <w:rPr>
          <w:color w:val="000000" w:themeColor="text1"/>
          <w:vertAlign w:val="subscript"/>
          <w:lang w:eastAsia="en-GB"/>
        </w:rPr>
        <w:t>u</w:t>
      </w:r>
      <w:proofErr w:type="spellEnd"/>
      <w:r w:rsidRPr="00EA3F74">
        <w:rPr>
          <w:color w:val="000000" w:themeColor="text1"/>
          <w:lang w:eastAsia="en-GB"/>
        </w:rPr>
        <w:t xml:space="preserve">) stresses in </w:t>
      </w:r>
      <w:proofErr w:type="spellStart"/>
      <w:r w:rsidRPr="00EA3F74">
        <w:rPr>
          <w:color w:val="000000" w:themeColor="text1"/>
          <w:lang w:eastAsia="en-GB"/>
        </w:rPr>
        <w:t>Grossoni</w:t>
      </w:r>
      <w:proofErr w:type="spellEnd"/>
      <w:r w:rsidRPr="00EA3F74">
        <w:rPr>
          <w:color w:val="000000" w:themeColor="text1"/>
          <w:lang w:eastAsia="en-GB"/>
        </w:rPr>
        <w:t xml:space="preserve"> et al. </w:t>
      </w:r>
      <w:sdt>
        <w:sdtPr>
          <w:rPr>
            <w:color w:val="000000"/>
            <w:lang w:eastAsia="en-GB"/>
          </w:rPr>
          <w:tag w:val="MENDELEY_CITATION_v3_eyJjaXRhdGlvbklEIjoiTUVOREVMRVlfQ0lUQVRJT05fZTQ4N2YyNjMtZTc0Yi00MDAyLThlMGItMWVkMWZkMzgzMDVh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
          <w:id w:val="-1151365504"/>
          <w:placeholder>
            <w:docPart w:val="14ED8682512249C3832CDC8BFE9D2F0B"/>
          </w:placeholder>
        </w:sdtPr>
        <w:sdtEndPr>
          <w:rPr>
            <w:lang w:eastAsia="en-US"/>
          </w:rPr>
        </w:sdtEndPr>
        <w:sdtContent>
          <w:r w:rsidR="00857266" w:rsidRPr="00857266">
            <w:rPr>
              <w:color w:val="000000"/>
            </w:rPr>
            <w:t>[9]</w:t>
          </w:r>
        </w:sdtContent>
      </w:sdt>
      <w:r w:rsidRPr="00EA3F74">
        <w:rPr>
          <w:color w:val="000000" w:themeColor="text1"/>
          <w:lang w:eastAsia="en-GB"/>
        </w:rPr>
        <w:t>; and a yield force (</w:t>
      </w:r>
      <w:proofErr w:type="spellStart"/>
      <w:r w:rsidRPr="00EA3F74">
        <w:rPr>
          <w:color w:val="000000" w:themeColor="text1"/>
          <w:lang w:eastAsia="en-GB"/>
        </w:rPr>
        <w:t>F</w:t>
      </w:r>
      <w:r w:rsidRPr="00EA3F74">
        <w:rPr>
          <w:color w:val="000000" w:themeColor="text1"/>
          <w:vertAlign w:val="subscript"/>
          <w:lang w:eastAsia="en-GB"/>
        </w:rPr>
        <w:t>y</w:t>
      </w:r>
      <w:proofErr w:type="spellEnd"/>
      <w:r w:rsidRPr="00EA3F74">
        <w:rPr>
          <w:color w:val="000000" w:themeColor="text1"/>
          <w:lang w:eastAsia="en-GB"/>
        </w:rPr>
        <w:t xml:space="preserve">) and hardening stiffness (H) in Ognibene et al. </w:t>
      </w:r>
      <w:sdt>
        <w:sdtPr>
          <w:rPr>
            <w:color w:val="000000"/>
            <w:lang w:eastAsia="en-GB"/>
          </w:rPr>
          <w:tag w:val="MENDELEY_CITATION_v3_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I0dGggSW50ZXJuYXRpb25hbCBDb25mZXJlbmNlIG9uIFRyYW5zcG9ydGF0aW9uIEdlb3RlY2huaWNzLCAyMy0yNiBNYXkgMjAyMSIsImlzc3VlZCI6eyJkYXRlLXBhcnRzIjpbWzIwMjFdXX0sInB1Ymxpc2hlci1wbGFjZSI6IkNoaWNhZ28sIElsbGlub2lzIiwicGFnZSI6IjEzIiwiY29udGFpbmVyLXRpdGxlLXNob3J0IjoiIn0sInVyaXMiOlsiaHR0cDovL3d3dy5tZW5kZWxleS5jb20vZG9jdW1lbnRzLz91dWlkPWY0ZTM4YTY5LWE5NjctNDUyOC1hMGNkLTRlNzNlYzlkZjZmMCJdLCJpc1RlbXBvcmFyeSI6ZmFsc2UsImxlZ2FjeURlc2t0b3BJZCI6ImY0ZTM4YTY5LWE5NjctNDUyOC1hMGNkLTRlNzNlYzlkZjZmMCJ9XX0="/>
          <w:id w:val="1603684369"/>
          <w:placeholder>
            <w:docPart w:val="14ED8682512249C3832CDC8BFE9D2F0B"/>
          </w:placeholder>
        </w:sdtPr>
        <w:sdtEndPr>
          <w:rPr>
            <w:lang w:eastAsia="en-US"/>
          </w:rPr>
        </w:sdtEndPr>
        <w:sdtContent>
          <w:r w:rsidR="00857266" w:rsidRPr="00857266">
            <w:rPr>
              <w:color w:val="000000"/>
            </w:rPr>
            <w:t>[139]</w:t>
          </w:r>
        </w:sdtContent>
      </w:sdt>
      <w:r w:rsidRPr="00EA3F74">
        <w:rPr>
          <w:color w:val="000000" w:themeColor="text1"/>
          <w:lang w:eastAsia="en-GB"/>
        </w:rPr>
        <w:t xml:space="preserve">. These change with cumulative plastic settlement (or strain) to account for ratcheting. </w:t>
      </w:r>
      <w:r w:rsidRPr="00EA3F74">
        <w:rPr>
          <w:color w:val="000000" w:themeColor="text1"/>
        </w:rPr>
        <w:t>Specification of a single threshold value (whether force or stress), which delimits an elastic from a plastic regime, may be not realistic as irreversible strains in granular materials develop even at small strains. More laboratory tests are needed to assess the cumulative ballast settlement as a function of varying axle load and loading pattern.</w:t>
      </w:r>
    </w:p>
    <w:p w14:paraId="0EE4DEE5" w14:textId="577CC195" w:rsidR="00514BF0" w:rsidRPr="00EA3F74" w:rsidRDefault="00514BF0" w:rsidP="002A2B3A">
      <w:pPr>
        <w:spacing w:line="240" w:lineRule="auto"/>
        <w:jc w:val="both"/>
        <w:rPr>
          <w:color w:val="000000" w:themeColor="text1"/>
        </w:rPr>
      </w:pPr>
      <w:r w:rsidRPr="00EA3F74">
        <w:rPr>
          <w:color w:val="000000" w:themeColor="text1"/>
          <w:lang w:val="en-GB" w:eastAsia="en-GB"/>
        </w:rPr>
        <w:t xml:space="preserve">In </w:t>
      </w:r>
      <w:proofErr w:type="spellStart"/>
      <w:r w:rsidRPr="00EA3F74">
        <w:rPr>
          <w:color w:val="000000" w:themeColor="text1"/>
          <w:lang w:val="en-GB" w:eastAsia="en-GB"/>
        </w:rPr>
        <w:t>Grossoni</w:t>
      </w:r>
      <w:proofErr w:type="spellEnd"/>
      <w:r w:rsidRPr="00EA3F74">
        <w:rPr>
          <w:color w:val="000000" w:themeColor="text1"/>
          <w:lang w:val="en-GB" w:eastAsia="en-GB"/>
        </w:rPr>
        <w:t xml:space="preserve"> et al. </w:t>
      </w:r>
      <w:sdt>
        <w:sdtPr>
          <w:rPr>
            <w:color w:val="000000"/>
            <w:lang w:val="it-IT" w:eastAsia="en-GB"/>
          </w:rPr>
          <w:tag w:val="MENDELEY_CITATION_v3_eyJjaXRhdGlvbklEIjoiTUVOREVMRVlfQ0lUQVRJT05fMjI5MTI3NjEtMGQ4Yi00NDIzLWEwYzItYTI3NzdjZWJhNWI0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
          <w:id w:val="1439331866"/>
          <w:placeholder>
            <w:docPart w:val="14ED8682512249C3832CDC8BFE9D2F0B"/>
          </w:placeholder>
        </w:sdtPr>
        <w:sdtEndPr>
          <w:rPr>
            <w:lang w:val="en-US" w:eastAsia="en-US"/>
          </w:rPr>
        </w:sdtEndPr>
        <w:sdtContent>
          <w:r w:rsidR="00857266" w:rsidRPr="00857266">
            <w:rPr>
              <w:color w:val="000000"/>
            </w:rPr>
            <w:t>[9]</w:t>
          </w:r>
        </w:sdtContent>
      </w:sdt>
      <w:r w:rsidRPr="00EA3F74">
        <w:rPr>
          <w:color w:val="000000" w:themeColor="text1"/>
          <w:lang w:val="en-GB" w:eastAsia="en-GB"/>
        </w:rPr>
        <w:t xml:space="preserve"> a </w:t>
      </w:r>
      <w:r w:rsidRPr="00EA3F74">
        <w:t>deterioration</w:t>
      </w:r>
      <w:r w:rsidRPr="00EA3F74" w:rsidDel="00D40F14">
        <w:rPr>
          <w:color w:val="000000" w:themeColor="text1"/>
          <w:lang w:val="en-GB" w:eastAsia="en-GB"/>
        </w:rPr>
        <w:t xml:space="preserve"> </w:t>
      </w:r>
      <w:r w:rsidRPr="00EA3F74">
        <w:rPr>
          <w:color w:val="000000" w:themeColor="text1"/>
          <w:lang w:val="en-GB" w:eastAsia="en-GB"/>
        </w:rPr>
        <w:t xml:space="preserve">factor, </w:t>
      </w:r>
      <w:proofErr w:type="spellStart"/>
      <w:r w:rsidRPr="00EA3F74">
        <w:rPr>
          <w:color w:val="000000" w:themeColor="text1"/>
          <w:lang w:val="en-GB" w:eastAsia="en-GB"/>
        </w:rPr>
        <w:t>D</w:t>
      </w:r>
      <w:r w:rsidRPr="00EA3F74">
        <w:rPr>
          <w:color w:val="000000" w:themeColor="text1"/>
          <w:vertAlign w:val="subscript"/>
          <w:lang w:val="en-GB" w:eastAsia="en-GB"/>
        </w:rPr>
        <w:t>f</w:t>
      </w:r>
      <w:proofErr w:type="spellEnd"/>
      <w:r w:rsidRPr="00EA3F74">
        <w:rPr>
          <w:color w:val="000000" w:themeColor="text1"/>
          <w:lang w:val="en-GB" w:eastAsia="en-GB"/>
        </w:rPr>
        <w:t xml:space="preserve">, is integrated into the definition of </w:t>
      </w:r>
      <w:r w:rsidRPr="00EA3F74">
        <w:rPr>
          <w:color w:val="000000" w:themeColor="text1"/>
          <w:lang w:eastAsia="en-GB"/>
        </w:rPr>
        <w:t>σ</w:t>
      </w:r>
      <w:r w:rsidRPr="00EA3F74">
        <w:rPr>
          <w:color w:val="000000" w:themeColor="text1"/>
          <w:vertAlign w:val="subscript"/>
          <w:lang w:val="en-GB" w:eastAsia="en-GB"/>
        </w:rPr>
        <w:t>y</w:t>
      </w:r>
      <w:r w:rsidRPr="00EA3F74">
        <w:rPr>
          <w:color w:val="000000" w:themeColor="text1"/>
          <w:lang w:val="en-GB" w:eastAsia="en-GB"/>
        </w:rPr>
        <w:t xml:space="preserve"> and </w:t>
      </w:r>
      <w:r w:rsidRPr="00EA3F74">
        <w:rPr>
          <w:color w:val="000000" w:themeColor="text1"/>
          <w:lang w:eastAsia="en-GB"/>
        </w:rPr>
        <w:t>σ</w:t>
      </w:r>
      <w:r w:rsidRPr="00EA3F74">
        <w:rPr>
          <w:color w:val="000000" w:themeColor="text1"/>
          <w:vertAlign w:val="subscript"/>
          <w:lang w:val="en-GB" w:eastAsia="en-GB"/>
        </w:rPr>
        <w:t>u</w:t>
      </w:r>
      <w:r w:rsidRPr="00EA3F74">
        <w:rPr>
          <w:color w:val="000000" w:themeColor="text1"/>
          <w:lang w:val="en-GB" w:eastAsia="en-GB"/>
        </w:rPr>
        <w:t xml:space="preserve"> so that a lower soil stiffness leads to a higher track settlement rate, in accordance with general experiential evidence. </w:t>
      </w:r>
      <w:r w:rsidRPr="00EA3F74">
        <w:rPr>
          <w:color w:val="000000" w:themeColor="text1"/>
          <w:lang w:eastAsia="en-GB"/>
        </w:rPr>
        <w:t xml:space="preserve">Including a </w:t>
      </w:r>
      <w:r w:rsidRPr="00EA3F74">
        <w:t>deterioration</w:t>
      </w:r>
      <w:r w:rsidRPr="00EA3F74" w:rsidDel="00D40F14">
        <w:rPr>
          <w:color w:val="000000" w:themeColor="text1"/>
          <w:lang w:eastAsia="en-GB"/>
        </w:rPr>
        <w:t xml:space="preserve"> </w:t>
      </w:r>
      <w:r w:rsidRPr="00EA3F74">
        <w:rPr>
          <w:color w:val="000000" w:themeColor="text1"/>
          <w:lang w:eastAsia="en-GB"/>
        </w:rPr>
        <w:t xml:space="preserve">factor, </w:t>
      </w:r>
      <w:proofErr w:type="spellStart"/>
      <w:r w:rsidRPr="00EA3F74">
        <w:rPr>
          <w:color w:val="000000" w:themeColor="text1"/>
          <w:lang w:eastAsia="en-GB"/>
        </w:rPr>
        <w:t>D</w:t>
      </w:r>
      <w:r w:rsidRPr="00EA3F74">
        <w:rPr>
          <w:color w:val="000000" w:themeColor="text1"/>
          <w:vertAlign w:val="subscript"/>
          <w:lang w:eastAsia="en-GB"/>
        </w:rPr>
        <w:t>f</w:t>
      </w:r>
      <w:proofErr w:type="spellEnd"/>
      <w:r w:rsidRPr="00EA3F74">
        <w:rPr>
          <w:color w:val="000000" w:themeColor="text1"/>
          <w:lang w:eastAsia="en-GB"/>
        </w:rPr>
        <w:t>, in the definition of the yield stress seems reasonable. However, owing</w:t>
      </w:r>
      <w:r w:rsidRPr="00EA3F74">
        <w:rPr>
          <w:color w:val="000000" w:themeColor="text1"/>
        </w:rPr>
        <w:t xml:space="preserve"> to the lack of laboratory and field data, relationships between these factors have not yet been validated. A simple linear evolution of </w:t>
      </w:r>
      <w:proofErr w:type="spellStart"/>
      <w:r w:rsidRPr="00EA3F74">
        <w:rPr>
          <w:color w:val="000000" w:themeColor="text1"/>
        </w:rPr>
        <w:t>D</w:t>
      </w:r>
      <w:r w:rsidRPr="00EA3F74">
        <w:rPr>
          <w:color w:val="000000" w:themeColor="text1"/>
          <w:vertAlign w:val="subscript"/>
        </w:rPr>
        <w:t>f</w:t>
      </w:r>
      <w:proofErr w:type="spellEnd"/>
      <w:r w:rsidRPr="00EA3F74">
        <w:rPr>
          <w:color w:val="000000" w:themeColor="text1"/>
        </w:rPr>
        <w:t xml:space="preserve"> with the subgrade Young’s modulus, E</w:t>
      </w:r>
      <w:r w:rsidRPr="00EA3F74">
        <w:rPr>
          <w:color w:val="000000" w:themeColor="text1"/>
          <w:vertAlign w:val="subscript"/>
        </w:rPr>
        <w:t>s</w:t>
      </w:r>
      <w:r w:rsidRPr="00EA3F74">
        <w:rPr>
          <w:color w:val="000000" w:themeColor="text1"/>
        </w:rPr>
        <w:t>, may not be realistic.</w:t>
      </w:r>
    </w:p>
    <w:p w14:paraId="3BB4A0D1" w14:textId="089C97DA" w:rsidR="0031375A" w:rsidRDefault="0031375A" w:rsidP="002A2B3A">
      <w:pPr>
        <w:pStyle w:val="Heading2"/>
        <w:spacing w:line="240" w:lineRule="auto"/>
        <w:rPr>
          <w:rFonts w:ascii="Times New Roman" w:hAnsi="Times New Roman"/>
          <w:b/>
          <w:bCs/>
          <w:color w:val="000000"/>
        </w:rPr>
      </w:pPr>
      <w:r w:rsidRPr="00514BF0">
        <w:rPr>
          <w:rFonts w:ascii="Times New Roman" w:hAnsi="Times New Roman"/>
          <w:b/>
          <w:bCs/>
          <w:color w:val="000000"/>
        </w:rPr>
        <w:t>Empirical Models</w:t>
      </w:r>
    </w:p>
    <w:p w14:paraId="4E949A61" w14:textId="5E93E8E8" w:rsidR="00514BF0" w:rsidRPr="00EA3F74" w:rsidRDefault="00514BF0" w:rsidP="002A2B3A">
      <w:pPr>
        <w:spacing w:line="240" w:lineRule="auto"/>
        <w:jc w:val="both"/>
        <w:rPr>
          <w:color w:val="000000"/>
        </w:rPr>
      </w:pPr>
      <w:r w:rsidRPr="00EA3F74">
        <w:rPr>
          <w:color w:val="000000"/>
        </w:rPr>
        <w:t xml:space="preserve">Track geometry </w:t>
      </w:r>
      <w:proofErr w:type="spellStart"/>
      <w:r w:rsidRPr="00EA3F74">
        <w:rPr>
          <w:color w:val="000000"/>
        </w:rPr>
        <w:t>behaviour</w:t>
      </w:r>
      <w:proofErr w:type="spellEnd"/>
      <w:r w:rsidRPr="00EA3F74">
        <w:rPr>
          <w:color w:val="000000"/>
        </w:rPr>
        <w:t xml:space="preserve"> has uncertainty as one of its prime characteristics, which by their nature the approaches discussed so far are unable to capture. It is important to incorporate uncertainty into </w:t>
      </w:r>
      <w:r w:rsidRPr="00EA3F74">
        <w:t>deterioration</w:t>
      </w:r>
      <w:r w:rsidRPr="00EA3F74" w:rsidDel="00D40F14">
        <w:rPr>
          <w:color w:val="000000"/>
        </w:rPr>
        <w:t xml:space="preserve"> </w:t>
      </w:r>
      <w:r w:rsidRPr="00EA3F74">
        <w:rPr>
          <w:color w:val="000000"/>
        </w:rPr>
        <w:t xml:space="preserve">modelling to facilitate more comprehensive decision-making. This requires the use of concepts from statistics, such as probability theory and stochastic modelling processes. A drawback with these approaches is their heavy reliance on large data sets. Recent developments in condition-monitoring techniques </w:t>
      </w:r>
      <w:sdt>
        <w:sdtPr>
          <w:rPr>
            <w:color w:val="000000"/>
          </w:rPr>
          <w:tag w:val="MENDELEY_CITATION_v3_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"/>
          <w:id w:val="1945495534"/>
          <w:placeholder>
            <w:docPart w:val="3A927ADE7E9245EC86A0E575AF949D55"/>
          </w:placeholder>
        </w:sdtPr>
        <w:sdtEndPr/>
        <w:sdtContent>
          <w:r w:rsidR="00857266" w:rsidRPr="00857266">
            <w:rPr>
              <w:rFonts w:eastAsia="Times New Roman"/>
              <w:color w:val="000000"/>
            </w:rPr>
            <w:t>[140]</w:t>
          </w:r>
        </w:sdtContent>
      </w:sdt>
      <w:r w:rsidRPr="00EA3F74">
        <w:rPr>
          <w:color w:val="000000"/>
        </w:rPr>
        <w:t xml:space="preserve"> have enabled access to so-called ‘big data’ </w:t>
      </w:r>
      <w:sdt>
        <w:sdtPr>
          <w:rPr>
            <w:color w:val="000000"/>
          </w:rPr>
          <w:tag w:val="MENDELEY_CITATION_v3_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"/>
          <w:id w:val="32247304"/>
          <w:placeholder>
            <w:docPart w:val="3A927ADE7E9245EC86A0E575AF949D55"/>
          </w:placeholder>
        </w:sdtPr>
        <w:sdtEndPr/>
        <w:sdtContent>
          <w:r w:rsidR="00857266" w:rsidRPr="00857266">
            <w:rPr>
              <w:color w:val="000000"/>
            </w:rPr>
            <w:t>[141]</w:t>
          </w:r>
        </w:sdtContent>
      </w:sdt>
      <w:r w:rsidRPr="00EA3F74">
        <w:rPr>
          <w:color w:val="000000"/>
        </w:rPr>
        <w:t xml:space="preserve"> that can deliver valuable information and reveal the underlying condition of the track geometry. Real-time data-acquisition complements and enhances recent developments in computational methods. Against this background, there is an ever-growing trend towards the application of statistical techniques for modelling the deterioration of track geometry.</w:t>
      </w:r>
    </w:p>
    <w:p w14:paraId="35F36AF5" w14:textId="3C36CFFB" w:rsidR="00514BF0" w:rsidRDefault="00514BF0" w:rsidP="002A2B3A">
      <w:pPr>
        <w:spacing w:line="240" w:lineRule="auto"/>
        <w:jc w:val="both"/>
        <w:rPr>
          <w:color w:val="000000"/>
        </w:rPr>
      </w:pPr>
      <w:r w:rsidRPr="00EA3F74">
        <w:rPr>
          <w:color w:val="000000"/>
        </w:rPr>
        <w:t xml:space="preserve">Statistical models </w:t>
      </w:r>
      <w:r w:rsidR="006163C8">
        <w:rPr>
          <w:color w:val="000000"/>
        </w:rPr>
        <w:t>(</w:t>
      </w:r>
      <w:r w:rsidR="006163C8" w:rsidRPr="006163C8">
        <w:rPr>
          <w:b/>
          <w:bCs/>
          <w:color w:val="000000"/>
        </w:rPr>
        <w:t>Figure 3</w:t>
      </w:r>
      <w:r w:rsidR="006163C8">
        <w:rPr>
          <w:color w:val="000000"/>
        </w:rPr>
        <w:t xml:space="preserve">) </w:t>
      </w:r>
      <w:r w:rsidRPr="00EA3F74">
        <w:rPr>
          <w:color w:val="000000"/>
        </w:rPr>
        <w:t xml:space="preserve">are structured from a given set of inputs and outputs, formulating relationships between them by </w:t>
      </w:r>
      <w:proofErr w:type="spellStart"/>
      <w:r w:rsidRPr="00EA3F74">
        <w:rPr>
          <w:color w:val="000000"/>
        </w:rPr>
        <w:t>utilising</w:t>
      </w:r>
      <w:proofErr w:type="spellEnd"/>
      <w:r w:rsidRPr="00EA3F74">
        <w:rPr>
          <w:color w:val="000000"/>
        </w:rPr>
        <w:t xml:space="preserve"> a large amount of data </w:t>
      </w:r>
      <w:sdt>
        <w:sdtPr>
          <w:rPr>
            <w:color w:val="000000"/>
          </w:rPr>
          <w:tag w:val="MENDELEY_CITATION_v3_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"/>
          <w:id w:val="610856001"/>
          <w:placeholder>
            <w:docPart w:val="3A927ADE7E9245EC86A0E575AF949D55"/>
          </w:placeholder>
        </w:sdtPr>
        <w:sdtEndPr/>
        <w:sdtContent>
          <w:r w:rsidR="00857266" w:rsidRPr="00857266">
            <w:rPr>
              <w:rFonts w:eastAsia="Times New Roman"/>
              <w:color w:val="000000"/>
            </w:rPr>
            <w:t>[34,142]</w:t>
          </w:r>
        </w:sdtContent>
      </w:sdt>
      <w:r w:rsidRPr="00EA3F74">
        <w:rPr>
          <w:color w:val="000000"/>
        </w:rPr>
        <w:t xml:space="preserve">. They constitute a powerful class of models able to account for many descriptors </w:t>
      </w:r>
      <w:sdt>
        <w:sdtPr>
          <w:rPr>
            <w:color w:val="000000"/>
          </w:rPr>
          <w:tag w:val="MENDELEY_CITATION_v3_eyJjaXRhdGlvbklEIjoiTUVOREVMRVlfQ0lUQVRJT05fYzc3ZWI0ZWEtYmRiMi00YmNiLWFmYjUtN2I3NTUwOTYwMTBi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1734812227"/>
          <w:placeholder>
            <w:docPart w:val="3A927ADE7E9245EC86A0E575AF949D55"/>
          </w:placeholder>
        </w:sdtPr>
        <w:sdtEndPr/>
        <w:sdtContent>
          <w:r w:rsidR="00857266" w:rsidRPr="00857266">
            <w:rPr>
              <w:rFonts w:eastAsia="Times New Roman"/>
              <w:color w:val="000000"/>
            </w:rPr>
            <w:t>[23]</w:t>
          </w:r>
        </w:sdtContent>
      </w:sdt>
      <w:r w:rsidRPr="00EA3F74">
        <w:rPr>
          <w:color w:val="000000"/>
        </w:rPr>
        <w:t>.</w:t>
      </w:r>
    </w:p>
    <w:p w14:paraId="3F86B673" w14:textId="7ADCA3FB" w:rsidR="006163C8" w:rsidRPr="0010095C" w:rsidRDefault="006163C8" w:rsidP="006163C8">
      <w:pPr>
        <w:spacing w:line="240" w:lineRule="auto"/>
        <w:jc w:val="both"/>
        <w:rPr>
          <w:bCs/>
          <w:color w:val="000000" w:themeColor="text1"/>
        </w:rPr>
      </w:pPr>
      <w:r w:rsidRPr="00647417">
        <w:rPr>
          <w:b/>
          <w:color w:val="000000"/>
        </w:rPr>
        <w:t xml:space="preserve">Figure </w:t>
      </w:r>
      <w:r w:rsidRPr="00647417">
        <w:rPr>
          <w:b/>
          <w:i/>
          <w:color w:val="000000"/>
        </w:rPr>
        <w:fldChar w:fldCharType="begin"/>
      </w:r>
      <w:r w:rsidRPr="00647417">
        <w:rPr>
          <w:b/>
          <w:color w:val="000000"/>
        </w:rPr>
        <w:instrText xml:space="preserve"> SEQ Figure \* ARABIC </w:instrText>
      </w:r>
      <w:r w:rsidRPr="00647417">
        <w:rPr>
          <w:b/>
          <w:i/>
          <w:color w:val="000000"/>
        </w:rPr>
        <w:fldChar w:fldCharType="separate"/>
      </w:r>
      <w:r>
        <w:rPr>
          <w:b/>
          <w:noProof/>
          <w:color w:val="000000"/>
        </w:rPr>
        <w:t>3</w:t>
      </w:r>
      <w:r w:rsidRPr="00647417">
        <w:rPr>
          <w:b/>
          <w:i/>
          <w:color w:val="000000"/>
        </w:rPr>
        <w:fldChar w:fldCharType="end"/>
      </w:r>
      <w:r w:rsidRPr="00647417">
        <w:rPr>
          <w:b/>
          <w:color w:val="000000"/>
        </w:rPr>
        <w:t xml:space="preserve">: </w:t>
      </w:r>
      <w:r>
        <w:rPr>
          <w:bCs/>
          <w:color w:val="000000" w:themeColor="text1"/>
        </w:rPr>
        <w:t>Empirical models</w:t>
      </w:r>
      <w:r w:rsidRPr="0010095C">
        <w:rPr>
          <w:bCs/>
          <w:color w:val="000000" w:themeColor="text1"/>
        </w:rPr>
        <w:t>.</w:t>
      </w:r>
    </w:p>
    <w:p w14:paraId="2E1229E1" w14:textId="77777777" w:rsidR="006163C8" w:rsidRPr="00647417" w:rsidRDefault="006163C8" w:rsidP="006163C8">
      <w:pPr>
        <w:spacing w:line="240" w:lineRule="auto"/>
        <w:jc w:val="center"/>
        <w:rPr>
          <w:noProof/>
          <w:lang w:eastAsia="en-GB"/>
        </w:rPr>
      </w:pPr>
    </w:p>
    <w:p w14:paraId="09DD56E3" w14:textId="6EAA776C" w:rsidR="006163C8" w:rsidRPr="00647417" w:rsidRDefault="006163C8" w:rsidP="006163C8">
      <w:pPr>
        <w:spacing w:line="240" w:lineRule="auto"/>
        <w:jc w:val="center"/>
      </w:pPr>
      <w:r w:rsidRPr="00647417">
        <w:t xml:space="preserve">[Figure </w:t>
      </w:r>
      <w:r>
        <w:t>3</w:t>
      </w:r>
      <w:r w:rsidRPr="00647417">
        <w:t xml:space="preserve"> app. Here]</w:t>
      </w:r>
    </w:p>
    <w:p w14:paraId="0B5AF425" w14:textId="77777777" w:rsidR="006163C8" w:rsidRPr="00647417" w:rsidRDefault="006163C8" w:rsidP="006163C8">
      <w:pPr>
        <w:spacing w:line="240" w:lineRule="auto"/>
        <w:jc w:val="center"/>
      </w:pPr>
    </w:p>
    <w:p w14:paraId="3BD0D043" w14:textId="77777777" w:rsidR="006163C8" w:rsidRPr="00EA3F74" w:rsidRDefault="006163C8" w:rsidP="002A2B3A">
      <w:pPr>
        <w:spacing w:line="240" w:lineRule="auto"/>
        <w:jc w:val="both"/>
        <w:rPr>
          <w:color w:val="000000"/>
        </w:rPr>
      </w:pPr>
    </w:p>
    <w:p w14:paraId="565B0C2C" w14:textId="5BD85BDE" w:rsidR="00514BF0" w:rsidRPr="00EA3F74" w:rsidRDefault="00514BF0" w:rsidP="002A2B3A">
      <w:pPr>
        <w:spacing w:line="240" w:lineRule="auto"/>
        <w:jc w:val="both"/>
        <w:rPr>
          <w:color w:val="000000"/>
        </w:rPr>
      </w:pPr>
      <w:r w:rsidRPr="00EA3F74">
        <w:rPr>
          <w:color w:val="000000"/>
        </w:rPr>
        <w:t xml:space="preserve">The main advantage of statistical models is </w:t>
      </w:r>
      <w:proofErr w:type="gramStart"/>
      <w:r w:rsidRPr="00EA3F74">
        <w:rPr>
          <w:color w:val="000000"/>
        </w:rPr>
        <w:t>that,</w:t>
      </w:r>
      <w:proofErr w:type="gramEnd"/>
      <w:r w:rsidRPr="00EA3F74">
        <w:rPr>
          <w:color w:val="000000"/>
        </w:rPr>
        <w:t xml:space="preserve"> being rooted in real data, an accurate estimation of the track deterioration profile can be obtained </w:t>
      </w:r>
      <w:sdt>
        <w:sdtPr>
          <w:rPr>
            <w:color w:val="000000"/>
          </w:rPr>
          <w:tag w:val="MENDELEY_CITATION_v3_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"/>
          <w:id w:val="1924984955"/>
          <w:placeholder>
            <w:docPart w:val="3A927ADE7E9245EC86A0E575AF949D55"/>
          </w:placeholder>
        </w:sdtPr>
        <w:sdtEndPr/>
        <w:sdtContent>
          <w:r w:rsidR="00857266" w:rsidRPr="00857266">
            <w:rPr>
              <w:rFonts w:eastAsia="Times New Roman"/>
              <w:color w:val="000000"/>
            </w:rPr>
            <w:t>[142,143]</w:t>
          </w:r>
        </w:sdtContent>
      </w:sdt>
      <w:r w:rsidRPr="00EA3F74">
        <w:rPr>
          <w:color w:val="000000"/>
        </w:rPr>
        <w:t xml:space="preserve">. However, the absence of a mechanical background of any sort in relation to track components and their interactions with influencing factors (that is, a lack of insight into the underlying physics) can lead to invalid results </w:t>
      </w:r>
      <w:sdt>
        <w:sdtPr>
          <w:rPr>
            <w:color w:val="000000"/>
          </w:rPr>
          <w:tag w:val="MENDELEY_CITATION_v3_eyJjaXRhdGlvbklEIjoiTUVOREVMRVlfQ0lUQVRJT05fYmNiY2Q2NWEtZjBlZi00OTJhLTliNDUtYWYyOWJhNmQ1OTlmIiwicHJvcGVydGllcyI6eyJub3RlSW5kZXgiOjB9LCJpc0VkaXRlZCI6ZmFsc2UsIm1hbnVhbE92ZXJyaWRlIjp7ImNpdGVwcm9jVGV4dCI6IlszOCw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LHsiaWQiOiJhM2IzMWE4MS04YzRkLTMxODEtOTU2OC1lNjg3YjgxMzRmNDAiLCJpdGVtRGF0YSI6eyJ0eXBlIjoiYXJ0aWNsZS1qb3VybmFsIiwiaWQiOiJhM2IzMWE4MS04YzRkLTMxODEtOTU2OC1lNjg3YjgxMzRmNDAiLCJ0aXRsZSI6IkEgbW9kZWxsaW5nIGFwcHJvYWNoIHRvIHJhaWx3YXkgdHJhY2sgYXNzZXQgbWFuYWdlbWVudCIsImF1dGhvciI6W3siZmFtaWx5IjoiQW5kcmV3cyIsImdpdmVuIjoiSm9o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"/>
          <w:id w:val="-971437061"/>
          <w:placeholder>
            <w:docPart w:val="3A927ADE7E9245EC86A0E575AF949D55"/>
          </w:placeholder>
        </w:sdtPr>
        <w:sdtEndPr/>
        <w:sdtContent>
          <w:r w:rsidR="00857266" w:rsidRPr="00857266">
            <w:rPr>
              <w:rFonts w:eastAsia="Times New Roman"/>
              <w:color w:val="000000"/>
            </w:rPr>
            <w:t>[38,143]</w:t>
          </w:r>
        </w:sdtContent>
      </w:sdt>
      <w:r w:rsidRPr="00EA3F74">
        <w:rPr>
          <w:color w:val="000000"/>
        </w:rPr>
        <w:t xml:space="preserve">. Other pitfalls include spurious regressions and ecological fallacies. </w:t>
      </w:r>
      <w:r w:rsidRPr="00EA3F74">
        <w:rPr>
          <w:noProof/>
        </w:rPr>
        <w:t>Yousefikia</w:t>
      </w:r>
      <w:r w:rsidRPr="00EA3F74">
        <w:rPr>
          <w:color w:val="000000"/>
        </w:rPr>
        <w:t xml:space="preserve"> et al. </w:t>
      </w:r>
      <w:sdt>
        <w:sdtPr>
          <w:rPr>
            <w:color w:val="000000"/>
          </w:rPr>
          <w:tag w:val="MENDELEY_CITATION_v3_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"/>
          <w:id w:val="-1507206009"/>
          <w:placeholder>
            <w:docPart w:val="3A927ADE7E9245EC86A0E575AF949D55"/>
          </w:placeholder>
        </w:sdtPr>
        <w:sdtEndPr/>
        <w:sdtContent>
          <w:r w:rsidR="00857266" w:rsidRPr="00857266">
            <w:rPr>
              <w:color w:val="000000"/>
            </w:rPr>
            <w:t>[142]</w:t>
          </w:r>
        </w:sdtContent>
      </w:sdt>
      <w:r w:rsidRPr="00EA3F74">
        <w:rPr>
          <w:color w:val="000000"/>
        </w:rPr>
        <w:t xml:space="preserve"> posit that statistical models should be preferred over the mechanistic ones when sufficient data are available. According to </w:t>
      </w:r>
      <w:r w:rsidRPr="00EA3F74">
        <w:rPr>
          <w:noProof/>
        </w:rPr>
        <w:t>Jovanović</w:t>
      </w:r>
      <w:r w:rsidRPr="00EA3F74">
        <w:rPr>
          <w:color w:val="000000"/>
        </w:rPr>
        <w:t xml:space="preserve"> et al. </w:t>
      </w:r>
      <w:sdt>
        <w:sdtPr>
          <w:rPr>
            <w:color w:val="000000"/>
          </w:rPr>
          <w:tag w:val="MENDELEY_CITATION_v3_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"/>
          <w:id w:val="94371147"/>
          <w:placeholder>
            <w:docPart w:val="3A927ADE7E9245EC86A0E575AF949D55"/>
          </w:placeholder>
        </w:sdtPr>
        <w:sdtEndPr/>
        <w:sdtContent>
          <w:r w:rsidR="00857266" w:rsidRPr="00857266">
            <w:rPr>
              <w:color w:val="000000"/>
            </w:rPr>
            <w:t>[144]</w:t>
          </w:r>
        </w:sdtContent>
      </w:sdt>
      <w:r w:rsidRPr="00EA3F74">
        <w:rPr>
          <w:color w:val="000000"/>
        </w:rPr>
        <w:t xml:space="preserve">, to develop a robust </w:t>
      </w:r>
      <w:r w:rsidRPr="00EA3F74">
        <w:t>deterioration</w:t>
      </w:r>
      <w:r w:rsidRPr="00EA3F74" w:rsidDel="00D40F14">
        <w:rPr>
          <w:color w:val="000000"/>
        </w:rPr>
        <w:t xml:space="preserve"> </w:t>
      </w:r>
      <w:r w:rsidRPr="00EA3F74">
        <w:rPr>
          <w:color w:val="000000"/>
        </w:rPr>
        <w:t xml:space="preserve">model the following data requirements should be addressed: (1) layout and operating, (2) superstructure and infrastructure inventory/register, (3) condition measurements, and (4) work history. </w:t>
      </w:r>
      <w:r w:rsidRPr="00EA3F74">
        <w:rPr>
          <w:noProof/>
          <w:color w:val="000000"/>
        </w:rPr>
        <w:t>They</w:t>
      </w:r>
      <w:r w:rsidRPr="00EA3F74">
        <w:rPr>
          <w:color w:val="000000"/>
        </w:rPr>
        <w:t xml:space="preserve"> posit that a (reasonably) accurate long-term track quality prediction is feasible through the identification of condition parameters, suitable curves for </w:t>
      </w:r>
      <w:r w:rsidRPr="00EA3F74">
        <w:t>deterioration</w:t>
      </w:r>
      <w:r w:rsidRPr="00EA3F74" w:rsidDel="00D40F14">
        <w:rPr>
          <w:color w:val="000000"/>
        </w:rPr>
        <w:t xml:space="preserve"> </w:t>
      </w:r>
      <w:proofErr w:type="spellStart"/>
      <w:r w:rsidRPr="00EA3F74">
        <w:rPr>
          <w:color w:val="000000"/>
        </w:rPr>
        <w:t>behaviour</w:t>
      </w:r>
      <w:proofErr w:type="spellEnd"/>
      <w:r w:rsidRPr="00EA3F74">
        <w:rPr>
          <w:color w:val="000000"/>
        </w:rPr>
        <w:t>, essential and temporal activities, and a rectification model.</w:t>
      </w:r>
    </w:p>
    <w:p w14:paraId="25C329EF" w14:textId="1C590DB6" w:rsidR="00C14822" w:rsidRDefault="00C14822" w:rsidP="002A2B3A">
      <w:pPr>
        <w:pStyle w:val="Heading3"/>
        <w:spacing w:line="240" w:lineRule="auto"/>
        <w:rPr>
          <w:rFonts w:ascii="Times New Roman" w:hAnsi="Times New Roman"/>
          <w:b/>
          <w:bCs/>
          <w:noProof/>
          <w:color w:val="000000"/>
        </w:rPr>
      </w:pPr>
      <w:r w:rsidRPr="00514BF0">
        <w:rPr>
          <w:rFonts w:ascii="Times New Roman" w:hAnsi="Times New Roman"/>
          <w:b/>
          <w:bCs/>
          <w:noProof/>
          <w:color w:val="000000"/>
        </w:rPr>
        <w:t>Stochastic Process Methods</w:t>
      </w:r>
    </w:p>
    <w:p w14:paraId="7513BA67" w14:textId="68DC6AAE" w:rsidR="00514BF0" w:rsidRPr="00EA3F74" w:rsidRDefault="00514BF0" w:rsidP="002309A4">
      <w:pPr>
        <w:spacing w:line="240" w:lineRule="auto"/>
        <w:jc w:val="both"/>
        <w:rPr>
          <w:noProof/>
          <w:color w:val="000000"/>
        </w:rPr>
      </w:pPr>
      <w:r w:rsidRPr="00EA3F74">
        <w:rPr>
          <w:noProof/>
          <w:color w:val="000000"/>
        </w:rPr>
        <w:t xml:space="preserve">A </w:t>
      </w:r>
      <w:r w:rsidRPr="00EA3F74">
        <w:rPr>
          <w:color w:val="000000"/>
        </w:rPr>
        <w:t>significant class of statistical approaches for modelling failure progression are the stochastic approaches, including the Wiener, Gamma, and the Inverse Gaussian (IG) processes. Of</w:t>
      </w:r>
      <w:r w:rsidRPr="00EA3F74">
        <w:rPr>
          <w:noProof/>
          <w:color w:val="000000"/>
        </w:rPr>
        <w:t xml:space="preserve"> these, the most commonly used model is the Gamma process </w:t>
      </w:r>
      <w:sdt>
        <w:sdtPr>
          <w:rPr>
            <w:noProof/>
            <w:color w:val="000000"/>
          </w:rPr>
          <w:tag w:val="MENDELEY_CITATION_v3_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"/>
          <w:id w:val="-344024162"/>
          <w:placeholder>
            <w:docPart w:val="51B7AB80F2774799B8365224A293D669"/>
          </w:placeholder>
        </w:sdtPr>
        <w:sdtEndPr>
          <w:rPr>
            <w:noProof w:val="0"/>
          </w:rPr>
        </w:sdtEndPr>
        <w:sdtContent>
          <w:r w:rsidR="00857266" w:rsidRPr="00857266">
            <w:rPr>
              <w:color w:val="000000"/>
            </w:rPr>
            <w:t>[145]</w:t>
          </w:r>
        </w:sdtContent>
      </w:sdt>
      <w:r w:rsidRPr="00EA3F74">
        <w:rPr>
          <w:noProof/>
          <w:color w:val="000000"/>
        </w:rPr>
        <w:t xml:space="preserve">. An important advantage of Gamma processes is their ability to model the temporal variability associated with the evolution of deterioration </w:t>
      </w:r>
      <w:sdt>
        <w:sdtPr>
          <w:rPr>
            <w:noProof/>
            <w:color w:val="000000"/>
          </w:rPr>
          <w:tag w:val="MENDELEY_CITATION_v3_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"/>
          <w:id w:val="1823145780"/>
          <w:placeholder>
            <w:docPart w:val="51B7AB80F2774799B8365224A293D669"/>
          </w:placeholder>
        </w:sdtPr>
        <w:sdtEndPr>
          <w:rPr>
            <w:noProof w:val="0"/>
          </w:rPr>
        </w:sdtEndPr>
        <w:sdtContent>
          <w:r w:rsidR="00857266" w:rsidRPr="00857266">
            <w:rPr>
              <w:color w:val="000000"/>
            </w:rPr>
            <w:t>[145]</w:t>
          </w:r>
        </w:sdtContent>
      </w:sdt>
      <w:r w:rsidRPr="00EA3F74">
        <w:rPr>
          <w:noProof/>
          <w:color w:val="000000"/>
        </w:rPr>
        <w:t xml:space="preserve">. However, they are unsuitable for modelling damage from sporadic shocks </w:t>
      </w:r>
      <w:sdt>
        <w:sdtPr>
          <w:rPr>
            <w:noProof/>
            <w:color w:val="000000"/>
          </w:rPr>
          <w:tag w:val="MENDELEY_CITATION_v3_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"/>
          <w:id w:val="841661600"/>
          <w:placeholder>
            <w:docPart w:val="51B7AB80F2774799B8365224A293D669"/>
          </w:placeholder>
        </w:sdtPr>
        <w:sdtEndPr>
          <w:rPr>
            <w:noProof w:val="0"/>
          </w:rPr>
        </w:sdtEndPr>
        <w:sdtContent>
          <w:r w:rsidR="00857266" w:rsidRPr="00857266">
            <w:rPr>
              <w:color w:val="000000"/>
            </w:rPr>
            <w:t>[145,146]</w:t>
          </w:r>
        </w:sdtContent>
      </w:sdt>
      <w:r w:rsidRPr="00EA3F74">
        <w:rPr>
          <w:noProof/>
          <w:color w:val="000000"/>
        </w:rPr>
        <w:t xml:space="preserve">, or for making long-term predictions </w:t>
      </w:r>
      <w:sdt>
        <w:sdtPr>
          <w:rPr>
            <w:noProof/>
            <w:color w:val="000000"/>
          </w:rPr>
          <w:tag w:val="MENDELEY_CITATION_v3_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"/>
          <w:id w:val="-1079059487"/>
          <w:placeholder>
            <w:docPart w:val="51B7AB80F2774799B8365224A293D669"/>
          </w:placeholder>
        </w:sdtPr>
        <w:sdtEndPr>
          <w:rPr>
            <w:noProof w:val="0"/>
          </w:rPr>
        </w:sdtEndPr>
        <w:sdtContent>
          <w:r w:rsidR="00857266" w:rsidRPr="00857266">
            <w:rPr>
              <w:color w:val="000000"/>
            </w:rPr>
            <w:t>[147]</w:t>
          </w:r>
        </w:sdtContent>
      </w:sdt>
      <w:r w:rsidRPr="00EA3F74">
        <w:rPr>
          <w:noProof/>
          <w:color w:val="000000"/>
        </w:rPr>
        <w:t>. Thus, this approach is more suitable for modelling component life between individual maintenance cycles.</w:t>
      </w:r>
    </w:p>
    <w:p w14:paraId="10E303F2" w14:textId="77777777" w:rsidR="00514BF0" w:rsidRPr="00EA3F74" w:rsidRDefault="00514BF0" w:rsidP="002309A4">
      <w:pPr>
        <w:spacing w:line="240" w:lineRule="auto"/>
        <w:jc w:val="both"/>
        <w:rPr>
          <w:b/>
          <w:bCs/>
          <w:i/>
          <w:iCs/>
          <w:noProof/>
          <w:color w:val="000000"/>
        </w:rPr>
      </w:pPr>
      <w:r w:rsidRPr="00EA3F74">
        <w:rPr>
          <w:noProof/>
          <w:color w:val="000000"/>
        </w:rPr>
        <w:t xml:space="preserve">Fundamentally, the Gamma process is stochastic with independent, non-negative increments; hence, like the compound Poisson process, it is a jump process. The primary distinction between the two is that the Poisson process has a finite number of jumps in finite time intervals, whereas the Gamma process </w:t>
      </w:r>
      <w:r w:rsidRPr="00EA3F74">
        <w:rPr>
          <w:rStyle w:val="BookTitle"/>
          <w:b w:val="0"/>
          <w:bCs w:val="0"/>
          <w:i w:val="0"/>
          <w:iCs w:val="0"/>
          <w:color w:val="000000"/>
        </w:rPr>
        <w:t>has an infinite one (number of jumps).</w:t>
      </w:r>
    </w:p>
    <w:p w14:paraId="701B1E92" w14:textId="6A4F60C5" w:rsidR="00514BF0" w:rsidRPr="00EA3F74" w:rsidRDefault="00514BF0" w:rsidP="002309A4">
      <w:pPr>
        <w:spacing w:line="240" w:lineRule="auto"/>
        <w:jc w:val="both"/>
        <w:rPr>
          <w:rStyle w:val="BookTitle"/>
          <w:b w:val="0"/>
          <w:i w:val="0"/>
          <w:color w:val="000000"/>
          <w:lang w:val="en-GB"/>
        </w:rPr>
      </w:pPr>
      <w:r w:rsidRPr="00EA3F74">
        <w:rPr>
          <w:noProof/>
        </w:rPr>
        <w:t>Meier-Hirmer</w:t>
      </w:r>
      <w:r w:rsidRPr="00EA3F74">
        <w:rPr>
          <w:noProof/>
          <w:color w:val="000000"/>
        </w:rPr>
        <w:t xml:space="preserve"> et al. </w:t>
      </w:r>
      <w:sdt>
        <w:sdtPr>
          <w:rPr>
            <w:noProof/>
            <w:color w:val="000000"/>
          </w:rPr>
          <w:tag w:val="MENDELEY_CITATION_v3_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"/>
          <w:id w:val="-460961982"/>
          <w:placeholder>
            <w:docPart w:val="51B7AB80F2774799B8365224A293D669"/>
          </w:placeholder>
        </w:sdtPr>
        <w:sdtEndPr>
          <w:rPr>
            <w:noProof w:val="0"/>
          </w:rPr>
        </w:sdtEndPr>
        <w:sdtContent>
          <w:r w:rsidR="00857266" w:rsidRPr="00857266">
            <w:rPr>
              <w:color w:val="000000"/>
            </w:rPr>
            <w:t>[148]</w:t>
          </w:r>
        </w:sdtContent>
      </w:sdt>
      <w:r w:rsidRPr="00EA3F74">
        <w:rPr>
          <w:noProof/>
          <w:color w:val="000000"/>
        </w:rPr>
        <w:t xml:space="preserve"> adopted the Gamma process for modelling the changes in </w:t>
      </w:r>
      <w:r w:rsidRPr="00EA3F74">
        <w:rPr>
          <w:color w:val="000000" w:themeColor="text1"/>
        </w:rPr>
        <w:t>standard deviation</w:t>
      </w:r>
      <w:r w:rsidRPr="00EA3F74">
        <w:rPr>
          <w:color w:val="000000"/>
        </w:rPr>
        <w:t xml:space="preserve"> (SD)</w:t>
      </w:r>
      <w:r w:rsidRPr="00EA3F74">
        <w:rPr>
          <w:noProof/>
          <w:color w:val="000000"/>
        </w:rPr>
        <w:t xml:space="preserve"> of the longitudinal level. They postulated a dependency between environmental variables, such as ascending and descending gradients, tonnage, ballast type, and curves with the </w:t>
      </w:r>
      <w:r w:rsidRPr="00EA3F74">
        <w:t>deterioration</w:t>
      </w:r>
      <w:r w:rsidRPr="00EA3F74" w:rsidDel="00D40F14">
        <w:rPr>
          <w:noProof/>
          <w:color w:val="000000"/>
        </w:rPr>
        <w:t xml:space="preserve"> </w:t>
      </w:r>
      <w:r w:rsidRPr="00EA3F74">
        <w:rPr>
          <w:noProof/>
          <w:color w:val="000000"/>
        </w:rPr>
        <w:t xml:space="preserve">rates mean and variance. They applied the classification and regression tree method (CART) to predict the geometry deterioration of individual track sections, and subsequently classify them depending on their </w:t>
      </w:r>
      <w:r w:rsidRPr="00EA3F74">
        <w:t>deterioration</w:t>
      </w:r>
      <w:r w:rsidRPr="00EA3F74" w:rsidDel="00D40F14">
        <w:rPr>
          <w:noProof/>
          <w:color w:val="000000"/>
        </w:rPr>
        <w:t xml:space="preserve"> </w:t>
      </w:r>
      <w:r w:rsidRPr="00EA3F74">
        <w:rPr>
          <w:noProof/>
          <w:color w:val="000000"/>
        </w:rPr>
        <w:t xml:space="preserve">behaviour. The Gamma process evolves monotonically, which is useful when the </w:t>
      </w:r>
      <w:r w:rsidRPr="00EA3F74">
        <w:t>deterioration</w:t>
      </w:r>
      <w:r w:rsidRPr="00EA3F74" w:rsidDel="00D40F14">
        <w:rPr>
          <w:noProof/>
          <w:color w:val="000000"/>
        </w:rPr>
        <w:t xml:space="preserve"> </w:t>
      </w:r>
      <w:r w:rsidRPr="00EA3F74">
        <w:rPr>
          <w:noProof/>
          <w:color w:val="000000"/>
        </w:rPr>
        <w:t xml:space="preserve">behaviour is in the form of cumulative damage and wear </w:t>
      </w:r>
      <w:r w:rsidRPr="00EA3F74">
        <w:rPr>
          <w:color w:val="000000"/>
        </w:rPr>
        <w:t xml:space="preserve">accumulating in a sequence of tiny increments over time </w:t>
      </w:r>
      <w:sdt>
        <w:sdtPr>
          <w:rPr>
            <w:color w:val="000000"/>
          </w:rPr>
          <w:tag w:val="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"/>
          <w:id w:val="256096542"/>
          <w:placeholder>
            <w:docPart w:val="51B7AB80F2774799B8365224A293D669"/>
          </w:placeholder>
        </w:sdtPr>
        <w:sdtEndPr/>
        <w:sdtContent>
          <w:r w:rsidR="00857266" w:rsidRPr="00857266">
            <w:rPr>
              <w:rFonts w:eastAsia="Times New Roman"/>
              <w:color w:val="000000"/>
            </w:rPr>
            <w:t>[145,149–151]</w:t>
          </w:r>
        </w:sdtContent>
      </w:sdt>
      <w:r w:rsidRPr="00EA3F74">
        <w:rPr>
          <w:noProof/>
          <w:color w:val="000000"/>
        </w:rPr>
        <w:t xml:space="preserve">. However, if the path of </w:t>
      </w:r>
      <w:r w:rsidRPr="00EA3F74">
        <w:t>deterioration</w:t>
      </w:r>
      <w:r w:rsidRPr="00EA3F74" w:rsidDel="00D40F14">
        <w:rPr>
          <w:noProof/>
          <w:color w:val="000000"/>
        </w:rPr>
        <w:t xml:space="preserve"> </w:t>
      </w:r>
      <w:r w:rsidRPr="00EA3F74">
        <w:rPr>
          <w:noProof/>
          <w:color w:val="000000"/>
        </w:rPr>
        <w:t xml:space="preserve">follows both positive and negative increments, it may lead to inaccuracies </w:t>
      </w:r>
      <w:sdt>
        <w:sdtPr>
          <w:rPr>
            <w:noProof/>
            <w:color w:val="000000"/>
          </w:rPr>
          <w:tag w:val="MENDELEY_CITATION_v3_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"/>
          <w:id w:val="-1055768753"/>
          <w:placeholder>
            <w:docPart w:val="51B7AB80F2774799B8365224A293D669"/>
          </w:placeholder>
        </w:sdtPr>
        <w:sdtEndPr>
          <w:rPr>
            <w:noProof w:val="0"/>
          </w:rPr>
        </w:sdtEndPr>
        <w:sdtContent>
          <w:r w:rsidR="00857266" w:rsidRPr="00857266">
            <w:rPr>
              <w:color w:val="000000"/>
            </w:rPr>
            <w:t>[150,151]</w:t>
          </w:r>
        </w:sdtContent>
      </w:sdt>
      <w:r w:rsidRPr="00EA3F74">
        <w:rPr>
          <w:noProof/>
          <w:color w:val="000000"/>
        </w:rPr>
        <w:t>. In such circumstances, the Wiener process may be employed. When the objective is to model the evolution of a deterioration path characterised by a linear increase over time with random noise, a stationary Wiener process is particularly useful</w:t>
      </w:r>
      <w:r w:rsidR="009500F4">
        <w:rPr>
          <w:noProof/>
          <w:color w:val="000000"/>
        </w:rPr>
        <w:t xml:space="preserve"> </w:t>
      </w:r>
      <w:sdt>
        <w:sdtPr>
          <w:rPr>
            <w:noProof/>
            <w:color w:val="000000"/>
          </w:rPr>
          <w:tag w:val="MENDELEY_CITATION_v3_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"/>
          <w:id w:val="2093734205"/>
          <w:placeholder>
            <w:docPart w:val="DefaultPlaceholder_-1854013440"/>
          </w:placeholder>
        </w:sdtPr>
        <w:sdtEndPr/>
        <w:sdtContent>
          <w:r w:rsidR="009500F4" w:rsidRPr="009500F4">
            <w:rPr>
              <w:noProof/>
              <w:color w:val="000000"/>
            </w:rPr>
            <w:t>[152]</w:t>
          </w:r>
        </w:sdtContent>
      </w:sdt>
      <w:r w:rsidRPr="00EA3F74">
        <w:rPr>
          <w:noProof/>
          <w:color w:val="000000"/>
        </w:rPr>
        <w:t xml:space="preserve">. However, this approach is unsuitable in modelling </w:t>
      </w:r>
      <w:r w:rsidRPr="00EA3F74">
        <w:t>deterioration that</w:t>
      </w:r>
      <w:r w:rsidRPr="00EA3F74">
        <w:rPr>
          <w:noProof/>
          <w:color w:val="000000"/>
        </w:rPr>
        <w:t xml:space="preserve"> proceeds in a strictly monotonic fashion or involves jump behaviour. Moreover, its underlying property of time homogeneity, makes it invalid for modelling </w:t>
      </w:r>
      <w:r w:rsidRPr="00EA3F74">
        <w:t>deterioration</w:t>
      </w:r>
      <w:r w:rsidRPr="00EA3F74" w:rsidDel="00D40F14">
        <w:rPr>
          <w:noProof/>
          <w:color w:val="000000"/>
        </w:rPr>
        <w:t xml:space="preserve"> </w:t>
      </w:r>
      <w:r w:rsidRPr="00EA3F74">
        <w:rPr>
          <w:noProof/>
          <w:color w:val="000000"/>
        </w:rPr>
        <w:t xml:space="preserve">processes that do not possess this property </w:t>
      </w:r>
      <w:sdt>
        <w:sdtPr>
          <w:rPr>
            <w:noProof/>
            <w:color w:val="000000"/>
          </w:rPr>
          <w:tag w:val="MENDELEY_CITATION_v3_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"/>
          <w:id w:val="-189614157"/>
          <w:placeholder>
            <w:docPart w:val="51B7AB80F2774799B8365224A293D669"/>
          </w:placeholder>
        </w:sdtPr>
        <w:sdtEndPr>
          <w:rPr>
            <w:noProof w:val="0"/>
          </w:rPr>
        </w:sdtEndPr>
        <w:sdtContent>
          <w:r w:rsidR="00857266" w:rsidRPr="00857266">
            <w:rPr>
              <w:color w:val="000000"/>
            </w:rPr>
            <w:t>[150]</w:t>
          </w:r>
        </w:sdtContent>
      </w:sdt>
      <w:r w:rsidRPr="00EA3F74">
        <w:rPr>
          <w:noProof/>
          <w:color w:val="000000"/>
        </w:rPr>
        <w:t xml:space="preserve">. Another important issue is that modelling </w:t>
      </w:r>
      <w:r w:rsidRPr="00EA3F74">
        <w:t>deterioration</w:t>
      </w:r>
      <w:r w:rsidRPr="00EA3F74" w:rsidDel="00D40F14">
        <w:rPr>
          <w:noProof/>
          <w:color w:val="000000"/>
        </w:rPr>
        <w:t xml:space="preserve"> </w:t>
      </w:r>
      <w:r w:rsidRPr="00EA3F74">
        <w:rPr>
          <w:noProof/>
          <w:color w:val="000000"/>
        </w:rPr>
        <w:t xml:space="preserve">through either the Wiener or the Gamma process implies a </w:t>
      </w:r>
      <w:r w:rsidRPr="00EA3F74">
        <w:rPr>
          <w:color w:val="000000"/>
        </w:rPr>
        <w:t xml:space="preserve">memoryless </w:t>
      </w:r>
      <w:proofErr w:type="spellStart"/>
      <w:r w:rsidRPr="00EA3F74">
        <w:rPr>
          <w:color w:val="000000"/>
        </w:rPr>
        <w:t>behaviour</w:t>
      </w:r>
      <w:proofErr w:type="spellEnd"/>
      <w:r w:rsidRPr="00EA3F74">
        <w:rPr>
          <w:color w:val="000000"/>
        </w:rPr>
        <w:t xml:space="preserve">, so that the arrival to any future states of the model depends entirely on its current state, with the associated evolution being independent of its past </w:t>
      </w:r>
      <w:proofErr w:type="spellStart"/>
      <w:r w:rsidRPr="00EA3F74">
        <w:rPr>
          <w:color w:val="000000"/>
        </w:rPr>
        <w:t>behaviour</w:t>
      </w:r>
      <w:proofErr w:type="spellEnd"/>
      <w:r w:rsidRPr="00EA3F74">
        <w:rPr>
          <w:color w:val="000000"/>
        </w:rPr>
        <w:t xml:space="preserve"> </w:t>
      </w:r>
      <w:sdt>
        <w:sdtPr>
          <w:rPr>
            <w:color w:val="000000"/>
          </w:rPr>
          <w:tag w:val="MENDELEY_CITATION_v3_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"/>
          <w:id w:val="-792361614"/>
          <w:placeholder>
            <w:docPart w:val="51B7AB80F2774799B8365224A293D669"/>
          </w:placeholder>
        </w:sdtPr>
        <w:sdtEndPr/>
        <w:sdtContent>
          <w:r w:rsidR="00857266" w:rsidRPr="00857266">
            <w:rPr>
              <w:color w:val="000000"/>
            </w:rPr>
            <w:t>[150]</w:t>
          </w:r>
        </w:sdtContent>
      </w:sdt>
      <w:r w:rsidRPr="00EA3F74">
        <w:rPr>
          <w:color w:val="000000"/>
        </w:rPr>
        <w:t xml:space="preserve">. This property restricts how the </w:t>
      </w:r>
      <w:r w:rsidRPr="005657B9">
        <w:rPr>
          <w:color w:val="000000"/>
        </w:rPr>
        <w:t xml:space="preserve">degraded state of geometry can account for the maintenance history. </w:t>
      </w:r>
      <w:r w:rsidRPr="005657B9">
        <w:rPr>
          <w:noProof/>
          <w:color w:val="000000"/>
        </w:rPr>
        <w:t xml:space="preserve">In essence, </w:t>
      </w:r>
      <w:r w:rsidRPr="005657B9">
        <w:rPr>
          <w:rStyle w:val="BookTitle"/>
          <w:b w:val="0"/>
          <w:bCs w:val="0"/>
          <w:i w:val="0"/>
          <w:iCs w:val="0"/>
          <w:color w:val="000000"/>
        </w:rPr>
        <w:t>Wiener processes are mostly suitable for modelling non-monotonic deterioration resulting from reduced intensity of use, minor repair, or self-healing</w:t>
      </w:r>
      <w:r w:rsidRPr="005657B9">
        <w:rPr>
          <w:rStyle w:val="BookTitle"/>
          <w:color w:val="000000"/>
        </w:rPr>
        <w:t xml:space="preserve"> </w:t>
      </w:r>
      <w:sdt>
        <w:sdtPr>
          <w:rPr>
            <w:rStyle w:val="BookTitle"/>
            <w:b w:val="0"/>
            <w:i w:val="0"/>
            <w:color w:val="000000"/>
          </w:rPr>
          <w:tag w:val="MENDELEY_CITATION_v3_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"/>
          <w:id w:val="1480729720"/>
          <w:placeholder>
            <w:docPart w:val="51B7AB80F2774799B8365224A293D669"/>
          </w:placeholder>
        </w:sdtPr>
        <w:sdtEndPr>
          <w:rPr>
            <w:rStyle w:val="DefaultParagraphFont"/>
            <w:bCs w:val="0"/>
            <w:iCs w:val="0"/>
            <w:spacing w:val="0"/>
          </w:rPr>
        </w:sdtEndPr>
        <w:sdtContent>
          <w:r w:rsidR="00857266" w:rsidRPr="00857266">
            <w:rPr>
              <w:color w:val="000000"/>
            </w:rPr>
            <w:t>[151]</w:t>
          </w:r>
        </w:sdtContent>
      </w:sdt>
      <w:r w:rsidRPr="005657B9">
        <w:rPr>
          <w:rStyle w:val="BookTitle"/>
          <w:i w:val="0"/>
          <w:iCs w:val="0"/>
          <w:color w:val="000000"/>
          <w:lang w:val="en-GB"/>
        </w:rPr>
        <w:t>.</w:t>
      </w:r>
    </w:p>
    <w:p w14:paraId="5B70C810" w14:textId="126C3528" w:rsidR="00514BF0" w:rsidRPr="00EA3F74" w:rsidRDefault="00514BF0" w:rsidP="002309A4">
      <w:pPr>
        <w:spacing w:line="240" w:lineRule="auto"/>
        <w:jc w:val="both"/>
        <w:rPr>
          <w:noProof/>
          <w:color w:val="000000"/>
        </w:rPr>
      </w:pPr>
      <w:r w:rsidRPr="00EA3F74">
        <w:rPr>
          <w:noProof/>
          <w:color w:val="000000"/>
          <w:lang w:val="en-GB"/>
        </w:rPr>
        <w:t xml:space="preserve">Zhu et al. </w:t>
      </w:r>
      <w:sdt>
        <w:sdtPr>
          <w:rPr>
            <w:noProof/>
            <w:color w:val="000000"/>
            <w:lang w:val="it-IT"/>
          </w:rPr>
          <w:tag w:val="MENDELEY_CITATION_v3_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"/>
          <w:id w:val="35240552"/>
          <w:placeholder>
            <w:docPart w:val="51B7AB80F2774799B8365224A293D669"/>
          </w:placeholder>
        </w:sdtPr>
        <w:sdtEndPr>
          <w:rPr>
            <w:noProof w:val="0"/>
            <w:lang w:val="en-US"/>
          </w:rPr>
        </w:sdtEndPr>
        <w:sdtContent>
          <w:r w:rsidR="009500F4" w:rsidRPr="009500F4">
            <w:rPr>
              <w:color w:val="000000"/>
            </w:rPr>
            <w:t>[153]</w:t>
          </w:r>
        </w:sdtContent>
      </w:sdt>
      <w:r w:rsidRPr="00EA3F74">
        <w:rPr>
          <w:noProof/>
          <w:color w:val="000000"/>
          <w:lang w:val="en-GB"/>
        </w:rPr>
        <w:t xml:space="preserve"> modelled irregularities in the alignment and vertical profile as Gaussian random processes. </w:t>
      </w:r>
      <w:r w:rsidRPr="00EA3F74">
        <w:rPr>
          <w:noProof/>
          <w:color w:val="000000"/>
        </w:rPr>
        <w:t xml:space="preserve">They showed that methods such as power spectral density (PSD) analysis, and cross-level statistics about </w:t>
      </w:r>
      <w:r w:rsidRPr="00EA3F74">
        <w:rPr>
          <w:noProof/>
          <w:color w:val="000000"/>
        </w:rPr>
        <w:lastRenderedPageBreak/>
        <w:t xml:space="preserve">irregularities of track geometry could be used to enhance current approaches to track </w:t>
      </w:r>
      <w:r w:rsidRPr="00EA3F74">
        <w:t>deterioration</w:t>
      </w:r>
      <w:r w:rsidRPr="00EA3F74" w:rsidDel="00D40F14">
        <w:rPr>
          <w:noProof/>
          <w:color w:val="000000"/>
        </w:rPr>
        <w:t xml:space="preserve"> </w:t>
      </w:r>
      <w:r w:rsidRPr="00EA3F74">
        <w:rPr>
          <w:noProof/>
          <w:color w:val="000000"/>
        </w:rPr>
        <w:t>modelling.</w:t>
      </w:r>
    </w:p>
    <w:p w14:paraId="10B805ED" w14:textId="0D31B957" w:rsidR="00514BF0" w:rsidRPr="00EA3F74" w:rsidRDefault="00514BF0" w:rsidP="002309A4">
      <w:pPr>
        <w:spacing w:line="240" w:lineRule="auto"/>
        <w:jc w:val="both"/>
        <w:rPr>
          <w:noProof/>
          <w:color w:val="000000"/>
        </w:rPr>
      </w:pPr>
      <w:r w:rsidRPr="00EA3F74">
        <w:rPr>
          <w:noProof/>
          <w:color w:val="000000"/>
        </w:rPr>
        <w:t xml:space="preserve">An important issue for </w:t>
      </w:r>
      <w:r w:rsidRPr="00EA3F74">
        <w:t>deterioration</w:t>
      </w:r>
      <w:r w:rsidRPr="00EA3F74" w:rsidDel="00D40F14">
        <w:rPr>
          <w:noProof/>
          <w:color w:val="000000"/>
        </w:rPr>
        <w:t xml:space="preserve"> </w:t>
      </w:r>
      <w:r w:rsidRPr="00EA3F74">
        <w:rPr>
          <w:noProof/>
          <w:color w:val="000000"/>
        </w:rPr>
        <w:t xml:space="preserve">modelling is the simultaneous consideration of different measures of track condition. Mercier et al. </w:t>
      </w:r>
      <w:sdt>
        <w:sdtPr>
          <w:rPr>
            <w:noProof/>
            <w:color w:val="000000"/>
          </w:rPr>
          <w:tag w:val="MENDELEY_CITATION_v3_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"/>
          <w:id w:val="-2073499479"/>
          <w:placeholder>
            <w:docPart w:val="51B7AB80F2774799B8365224A293D669"/>
          </w:placeholder>
        </w:sdtPr>
        <w:sdtEndPr>
          <w:rPr>
            <w:noProof w:val="0"/>
          </w:rPr>
        </w:sdtEndPr>
        <w:sdtContent>
          <w:r w:rsidR="009500F4" w:rsidRPr="009500F4">
            <w:rPr>
              <w:color w:val="000000"/>
            </w:rPr>
            <w:t>[154]</w:t>
          </w:r>
        </w:sdtContent>
      </w:sdt>
      <w:r w:rsidRPr="00EA3F74">
        <w:rPr>
          <w:noProof/>
          <w:color w:val="000000"/>
        </w:rPr>
        <w:t xml:space="preserve"> used a bivariate Gamma process constructed by trivariate reduction to model the development of two interdependent deterioration indicators, longitudinal and transversal level.</w:t>
      </w:r>
    </w:p>
    <w:p w14:paraId="7EC80F17" w14:textId="3693FE07" w:rsidR="00514BF0" w:rsidRDefault="00514BF0" w:rsidP="002309A4">
      <w:pPr>
        <w:spacing w:line="240" w:lineRule="auto"/>
        <w:jc w:val="both"/>
        <w:rPr>
          <w:noProof/>
          <w:color w:val="000000"/>
        </w:rPr>
      </w:pPr>
      <w:r w:rsidRPr="00EA3F74">
        <w:rPr>
          <w:noProof/>
        </w:rPr>
        <w:t>Vale and Lurdes</w:t>
      </w:r>
      <w:r w:rsidRPr="00EA3F74">
        <w:rPr>
          <w:noProof/>
          <w:color w:val="000000"/>
        </w:rPr>
        <w:t xml:space="preserve"> </w:t>
      </w:r>
      <w:sdt>
        <w:sdtPr>
          <w:rPr>
            <w:noProof/>
            <w:color w:val="000000"/>
          </w:rPr>
          <w:tag w:val="MENDELEY_CITATION_v3_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"/>
          <w:id w:val="1578713486"/>
          <w:placeholder>
            <w:docPart w:val="51B7AB80F2774799B8365224A293D669"/>
          </w:placeholder>
        </w:sdtPr>
        <w:sdtEndPr>
          <w:rPr>
            <w:noProof w:val="0"/>
          </w:rPr>
        </w:sdtEndPr>
        <w:sdtContent>
          <w:r w:rsidR="009500F4" w:rsidRPr="009500F4">
            <w:rPr>
              <w:color w:val="000000"/>
            </w:rPr>
            <w:t>[155]</w:t>
          </w:r>
        </w:sdtContent>
      </w:sdt>
      <w:r w:rsidRPr="00EA3F74">
        <w:rPr>
          <w:noProof/>
          <w:color w:val="000000"/>
        </w:rPr>
        <w:t xml:space="preserve"> were the first to use the Dagum distribution in railway track </w:t>
      </w:r>
      <w:r w:rsidRPr="00EA3F74">
        <w:t>deterioration</w:t>
      </w:r>
      <w:r w:rsidRPr="00EA3F74" w:rsidDel="00D40F14">
        <w:rPr>
          <w:noProof/>
          <w:color w:val="000000"/>
        </w:rPr>
        <w:t xml:space="preserve"> </w:t>
      </w:r>
      <w:r w:rsidRPr="00EA3F74">
        <w:rPr>
          <w:noProof/>
          <w:color w:val="000000"/>
        </w:rPr>
        <w:t>modelling. They demonstrated that it fits well the track geometry deterioration process in terms of longitudinal level. They classified the changes in longitudinal level into three speed classes and inspection intervals.</w:t>
      </w:r>
    </w:p>
    <w:p w14:paraId="6E7E7B75" w14:textId="54A537F5" w:rsidR="00165F99" w:rsidRPr="00165F99" w:rsidRDefault="00165F99" w:rsidP="002309A4">
      <w:pPr>
        <w:spacing w:line="240" w:lineRule="auto"/>
        <w:jc w:val="both"/>
        <w:rPr>
          <w:noProof/>
          <w:color w:val="000000"/>
          <w:lang w:val="en-GB"/>
        </w:rPr>
      </w:pPr>
      <w:r w:rsidRPr="00110004">
        <w:rPr>
          <w:noProof/>
          <w:color w:val="000000"/>
          <w:lang w:val="en-GB"/>
        </w:rPr>
        <w:t xml:space="preserve">Sedghi et al. </w:t>
      </w:r>
      <w:sdt>
        <w:sdtPr>
          <w:rPr>
            <w:noProof/>
            <w:color w:val="000000"/>
          </w:rPr>
          <w:tag w:val="MENDELEY_CITATION_v3_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"/>
          <w:id w:val="699518247"/>
          <w:placeholder>
            <w:docPart w:val="DefaultPlaceholder_-1854013440"/>
          </w:placeholder>
        </w:sdtPr>
        <w:sdtEndPr/>
        <w:sdtContent>
          <w:r w:rsidR="009500F4" w:rsidRPr="00110004">
            <w:rPr>
              <w:noProof/>
              <w:color w:val="000000"/>
              <w:lang w:val="en-GB"/>
            </w:rPr>
            <w:t>[156]</w:t>
          </w:r>
        </w:sdtContent>
      </w:sdt>
      <w:r w:rsidRPr="00110004">
        <w:rPr>
          <w:noProof/>
          <w:color w:val="000000"/>
          <w:lang w:val="en-GB"/>
        </w:rPr>
        <w:t xml:space="preserve"> developed a DSS framework integrating track condition prediction at the tactical level based on a </w:t>
      </w:r>
      <w:r w:rsidR="00805ABC" w:rsidRPr="00110004">
        <w:rPr>
          <w:noProof/>
          <w:color w:val="000000"/>
          <w:lang w:val="en-GB"/>
        </w:rPr>
        <w:t xml:space="preserve">stochastic </w:t>
      </w:r>
      <w:r w:rsidRPr="00110004">
        <w:rPr>
          <w:noProof/>
          <w:color w:val="000000"/>
          <w:lang w:val="en-GB"/>
        </w:rPr>
        <w:t>Wiener process</w:t>
      </w:r>
      <w:r w:rsidR="00805ABC" w:rsidRPr="00110004">
        <w:rPr>
          <w:noProof/>
          <w:color w:val="000000"/>
          <w:lang w:val="en-GB"/>
        </w:rPr>
        <w:t xml:space="preserve"> and adopted the IG distribution to calculate the probabilities of surpassing certain predefined deterioration thresholds. This choice was made based on the argument that the stochastic process model will not provide repeatable deterioration point estimates, thus, the use of the IG distribution for calculating these thresholds could reduce the variability of modelling estimates.</w:t>
      </w:r>
    </w:p>
    <w:p w14:paraId="5BF7D5D2" w14:textId="3625008A" w:rsidR="00514BF0" w:rsidRPr="00EA3F74" w:rsidRDefault="00514BF0" w:rsidP="002309A4">
      <w:pPr>
        <w:spacing w:line="240" w:lineRule="auto"/>
        <w:jc w:val="both"/>
        <w:rPr>
          <w:noProof/>
          <w:color w:val="000000"/>
        </w:rPr>
      </w:pPr>
      <w:r w:rsidRPr="00EA3F74">
        <w:rPr>
          <w:noProof/>
          <w:color w:val="000000"/>
        </w:rPr>
        <w:t xml:space="preserve">While stochastic processes can capture the time variability of deterioration and may lead to a more robust maintenance plan, they also have some drawbacks </w:t>
      </w:r>
      <w:sdt>
        <w:sdtPr>
          <w:rPr>
            <w:noProof/>
            <w:color w:val="000000"/>
          </w:rPr>
          <w:tag w:val="MENDELEY_CITATION_v3_eyJjaXRhdGlvbklEIjoiTUVOREVMRVlfQ0lUQVRJT05fYjc1MmM2ZTMtOWMxZS00ZmUxLTkyMjYtM2JmM2EwOTdmYTgw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207147890"/>
          <w:placeholder>
            <w:docPart w:val="51B7AB80F2774799B8365224A293D669"/>
          </w:placeholder>
        </w:sdtPr>
        <w:sdtEndPr>
          <w:rPr>
            <w:noProof w:val="0"/>
          </w:rPr>
        </w:sdtEndPr>
        <w:sdtContent>
          <w:r w:rsidR="00857266" w:rsidRPr="00857266">
            <w:rPr>
              <w:rFonts w:eastAsia="Times New Roman"/>
              <w:color w:val="000000"/>
            </w:rPr>
            <w:t>[23]</w:t>
          </w:r>
        </w:sdtContent>
      </w:sdt>
      <w:r w:rsidRPr="00EA3F74">
        <w:rPr>
          <w:noProof/>
          <w:color w:val="000000"/>
        </w:rPr>
        <w:t xml:space="preserve">. As highlighted by </w:t>
      </w:r>
      <w:proofErr w:type="spellStart"/>
      <w:r w:rsidRPr="00EA3F74">
        <w:t>Soleimanmeigouni</w:t>
      </w:r>
      <w:proofErr w:type="spellEnd"/>
      <w:r w:rsidRPr="00EA3F74">
        <w:rPr>
          <w:noProof/>
          <w:color w:val="000000"/>
        </w:rPr>
        <w:t xml:space="preserve"> et al. </w:t>
      </w:r>
      <w:sdt>
        <w:sdtPr>
          <w:rPr>
            <w:noProof/>
            <w:color w:val="000000"/>
          </w:rPr>
          <w:tag w:val="MENDELEY_CITATION_v3_eyJjaXRhdGlvbklEIjoiTUVOREVMRVlfQ0lUQVRJT05fMWI2NmY3MDYtNDU4Yy00YTc3LTgzMjctNzhhODFiN2ExNzRl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1718397148"/>
          <w:placeholder>
            <w:docPart w:val="51B7AB80F2774799B8365224A293D669"/>
          </w:placeholder>
        </w:sdtPr>
        <w:sdtEndPr>
          <w:rPr>
            <w:noProof w:val="0"/>
          </w:rPr>
        </w:sdtEndPr>
        <w:sdtContent>
          <w:r w:rsidR="00857266" w:rsidRPr="00857266">
            <w:rPr>
              <w:color w:val="000000"/>
            </w:rPr>
            <w:t>[23]</w:t>
          </w:r>
        </w:sdtContent>
      </w:sdt>
      <w:r w:rsidRPr="00EA3F74">
        <w:rPr>
          <w:noProof/>
          <w:color w:val="000000"/>
        </w:rPr>
        <w:t>, inaccuracies may arise from their use in cases where the model mean is significantly lower than its variance.</w:t>
      </w:r>
    </w:p>
    <w:p w14:paraId="1CA5FC40" w14:textId="4728E5AB" w:rsidR="00D318CE" w:rsidRDefault="00D318CE" w:rsidP="002A2B3A">
      <w:pPr>
        <w:pStyle w:val="Heading3"/>
        <w:spacing w:line="240" w:lineRule="auto"/>
        <w:rPr>
          <w:rFonts w:ascii="Times New Roman" w:hAnsi="Times New Roman"/>
          <w:b/>
          <w:bCs/>
          <w:noProof/>
          <w:color w:val="000000"/>
        </w:rPr>
      </w:pPr>
      <w:r w:rsidRPr="00514BF0">
        <w:rPr>
          <w:rFonts w:ascii="Times New Roman" w:hAnsi="Times New Roman"/>
          <w:b/>
          <w:bCs/>
          <w:noProof/>
          <w:color w:val="000000"/>
        </w:rPr>
        <w:t>Path Analysis Methods</w:t>
      </w:r>
    </w:p>
    <w:p w14:paraId="72D38B73" w14:textId="77777777" w:rsidR="00514BF0" w:rsidRPr="00EA3F74" w:rsidRDefault="00514BF0" w:rsidP="002309A4">
      <w:pPr>
        <w:spacing w:line="240" w:lineRule="auto"/>
        <w:jc w:val="both"/>
        <w:rPr>
          <w:noProof/>
          <w:color w:val="000000"/>
        </w:rPr>
      </w:pPr>
      <w:r w:rsidRPr="00EA3F74">
        <w:rPr>
          <w:noProof/>
          <w:color w:val="000000"/>
        </w:rPr>
        <w:t xml:space="preserve">A different statistical tool that has been extensively used in </w:t>
      </w:r>
      <w:r w:rsidRPr="00EA3F74">
        <w:t>deterioration</w:t>
      </w:r>
      <w:r w:rsidRPr="00EA3F74" w:rsidDel="00D40F14">
        <w:rPr>
          <w:noProof/>
          <w:color w:val="000000"/>
        </w:rPr>
        <w:t xml:space="preserve"> </w:t>
      </w:r>
      <w:r w:rsidRPr="00EA3F74">
        <w:rPr>
          <w:noProof/>
          <w:color w:val="000000"/>
        </w:rPr>
        <w:t>modelling, and more specifically to identify the effect of different influencing factors on it, is Path Analysis. Such techniques can improve our understanding of the selection of suitable parameters for modelling track geometry deterioration.</w:t>
      </w:r>
    </w:p>
    <w:p w14:paraId="3899C2B3" w14:textId="095C5BEE" w:rsidR="00514BF0" w:rsidRPr="00EA3F74" w:rsidRDefault="00514BF0" w:rsidP="002309A4">
      <w:pPr>
        <w:spacing w:line="240" w:lineRule="auto"/>
        <w:jc w:val="both"/>
        <w:rPr>
          <w:noProof/>
          <w:color w:val="000000"/>
        </w:rPr>
      </w:pPr>
      <w:r w:rsidRPr="00EA3F74">
        <w:rPr>
          <w:noProof/>
          <w:color w:val="000000"/>
        </w:rPr>
        <w:t xml:space="preserve">A similar tool is multivariate analysis (MVA), which is often used to identify relationships among two or more variables of interest. Specifically, in geometry </w:t>
      </w:r>
      <w:r w:rsidRPr="00EA3F74">
        <w:t>deterioration</w:t>
      </w:r>
      <w:r w:rsidRPr="00EA3F74" w:rsidDel="00D40F14">
        <w:rPr>
          <w:noProof/>
          <w:color w:val="000000"/>
        </w:rPr>
        <w:t xml:space="preserve"> </w:t>
      </w:r>
      <w:r w:rsidRPr="00EA3F74">
        <w:rPr>
          <w:noProof/>
          <w:color w:val="000000"/>
        </w:rPr>
        <w:t xml:space="preserve">studies, this technique is employed for examining the influence of heterogeneous parameters along the track on geometry deterioration </w:t>
      </w:r>
      <w:sdt>
        <w:sdtPr>
          <w:rPr>
            <w:noProof/>
            <w:color w:val="000000"/>
          </w:rPr>
          <w:tag w:val="MENDELEY_CITATION_v3_eyJjaXRhdGlvbklEIjoiTUVOREVMRVlfQ0lUQVRJT05fMzExM2ZkYmUtYmZmNC00YWI2LWI2ZmMtZDc2MTNjNDAzOTMy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2142186809"/>
          <w:placeholder>
            <w:docPart w:val="C8669437A9D447898A96C9AA6ECC2556"/>
          </w:placeholder>
        </w:sdtPr>
        <w:sdtEndPr>
          <w:rPr>
            <w:noProof w:val="0"/>
          </w:rPr>
        </w:sdtEndPr>
        <w:sdtContent>
          <w:r w:rsidR="00857266" w:rsidRPr="00857266">
            <w:rPr>
              <w:rFonts w:eastAsia="Times New Roman"/>
              <w:color w:val="000000"/>
            </w:rPr>
            <w:t>[23]</w:t>
          </w:r>
        </w:sdtContent>
      </w:sdt>
      <w:r w:rsidRPr="00EA3F74">
        <w:rPr>
          <w:noProof/>
          <w:color w:val="000000"/>
        </w:rPr>
        <w:t xml:space="preserve">. For example, </w:t>
      </w:r>
      <w:r w:rsidRPr="00EA3F74">
        <w:rPr>
          <w:noProof/>
        </w:rPr>
        <w:t>Lyngby</w:t>
      </w:r>
      <w:r w:rsidRPr="00EA3F74">
        <w:rPr>
          <w:noProof/>
          <w:color w:val="000000"/>
        </w:rPr>
        <w:t xml:space="preserve"> </w:t>
      </w:r>
      <w:sdt>
        <w:sdtPr>
          <w:rPr>
            <w:noProof/>
            <w:color w:val="000000"/>
          </w:rPr>
          <w:tag w:val="MENDELEY_CITATION_v3_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"/>
          <w:id w:val="-1404217254"/>
          <w:placeholder>
            <w:docPart w:val="C8669437A9D447898A96C9AA6ECC2556"/>
          </w:placeholder>
        </w:sdtPr>
        <w:sdtEndPr>
          <w:rPr>
            <w:noProof w:val="0"/>
          </w:rPr>
        </w:sdtEndPr>
        <w:sdtContent>
          <w:r w:rsidR="009500F4" w:rsidRPr="009500F4">
            <w:rPr>
              <w:color w:val="000000"/>
            </w:rPr>
            <w:t>[157]</w:t>
          </w:r>
        </w:sdtContent>
      </w:sdt>
      <w:r w:rsidRPr="00EA3F74">
        <w:rPr>
          <w:noProof/>
          <w:color w:val="000000"/>
        </w:rPr>
        <w:t xml:space="preserve"> proposed a method of evaluating track </w:t>
      </w:r>
      <w:r w:rsidRPr="00EA3F74">
        <w:t>deterioration</w:t>
      </w:r>
      <w:r w:rsidRPr="00EA3F74" w:rsidDel="00D40F14">
        <w:rPr>
          <w:noProof/>
          <w:color w:val="000000"/>
        </w:rPr>
        <w:t xml:space="preserve"> </w:t>
      </w:r>
      <w:r w:rsidRPr="00EA3F74">
        <w:rPr>
          <w:noProof/>
          <w:color w:val="000000"/>
        </w:rPr>
        <w:t xml:space="preserve">for geometry irregularities. He adopted an MVA regression model to determine the underlying relationships between different influencing parameters and the track deterioration variable. He modelled both the first and second phases of ballast settlement using exponential functions. Since different track sections are not identical, </w:t>
      </w:r>
      <w:r w:rsidRPr="00EA3F74">
        <w:rPr>
          <w:noProof/>
        </w:rPr>
        <w:t>he</w:t>
      </w:r>
      <w:r w:rsidRPr="00EA3F74">
        <w:rPr>
          <w:noProof/>
          <w:color w:val="000000"/>
        </w:rPr>
        <w:t xml:space="preserve"> segmented the track into homogeneous sections, clustered depending on their influencing parameters. Based on his analysis, he concluded that (1) axle load influences </w:t>
      </w:r>
      <w:r w:rsidRPr="00EA3F74">
        <w:t>deterioration</w:t>
      </w:r>
      <w:r w:rsidRPr="00EA3F74" w:rsidDel="00D40F14">
        <w:rPr>
          <w:noProof/>
          <w:color w:val="000000"/>
        </w:rPr>
        <w:t xml:space="preserve"> </w:t>
      </w:r>
      <w:r w:rsidRPr="00EA3F74">
        <w:rPr>
          <w:noProof/>
          <w:color w:val="000000"/>
        </w:rPr>
        <w:t xml:space="preserve">rate with a nonlinear relationship being identified, (2) </w:t>
      </w:r>
      <w:r w:rsidRPr="00EA3F74">
        <w:t>deterioration</w:t>
      </w:r>
      <w:r w:rsidRPr="00EA3F74" w:rsidDel="00D40F14">
        <w:rPr>
          <w:noProof/>
          <w:color w:val="000000"/>
        </w:rPr>
        <w:t xml:space="preserve"> </w:t>
      </w:r>
      <w:r w:rsidRPr="00EA3F74">
        <w:rPr>
          <w:noProof/>
          <w:color w:val="000000"/>
        </w:rPr>
        <w:t xml:space="preserve">after tamping is related to the tamping history since the last renewal, (3) light rail tracks settle at a higher rate than heavy ones, (4) the rate of </w:t>
      </w:r>
      <w:r w:rsidRPr="00EA3F74">
        <w:t>deterioration</w:t>
      </w:r>
      <w:r w:rsidRPr="00EA3F74" w:rsidDel="00D40F14">
        <w:rPr>
          <w:noProof/>
          <w:color w:val="000000"/>
        </w:rPr>
        <w:t xml:space="preserve"> </w:t>
      </w:r>
      <w:r w:rsidRPr="00EA3F74">
        <w:rPr>
          <w:noProof/>
          <w:color w:val="000000"/>
        </w:rPr>
        <w:t>is more rapid following heavy rainfall, and (5) clayey soils settle faster than others.</w:t>
      </w:r>
    </w:p>
    <w:p w14:paraId="7DCF13AE" w14:textId="46FAE371" w:rsidR="00514BF0" w:rsidRPr="00EA3F74" w:rsidRDefault="00514BF0" w:rsidP="002309A4">
      <w:pPr>
        <w:spacing w:line="240" w:lineRule="auto"/>
        <w:jc w:val="both"/>
        <w:rPr>
          <w:noProof/>
          <w:color w:val="000000"/>
        </w:rPr>
      </w:pPr>
      <w:r w:rsidRPr="00EA3F74">
        <w:rPr>
          <w:noProof/>
          <w:color w:val="000000"/>
        </w:rPr>
        <w:t xml:space="preserve">Sections of track may exhibit different </w:t>
      </w:r>
      <w:r w:rsidRPr="00EA3F74">
        <w:t>deterioration</w:t>
      </w:r>
      <w:r w:rsidRPr="00EA3F74" w:rsidDel="00D40F14">
        <w:rPr>
          <w:noProof/>
          <w:color w:val="000000"/>
        </w:rPr>
        <w:t xml:space="preserve"> </w:t>
      </w:r>
      <w:r w:rsidRPr="00EA3F74">
        <w:rPr>
          <w:noProof/>
          <w:color w:val="000000"/>
        </w:rPr>
        <w:t xml:space="preserve">behaviour even though they may have similar influencing variables. The most commonly adopted track segmentation approach is the division along its length into short sections of fixed length. However, since different sections may display different behaviour, the </w:t>
      </w:r>
      <w:r w:rsidRPr="00EA3F74">
        <w:t>deterioration</w:t>
      </w:r>
      <w:r w:rsidRPr="00EA3F74" w:rsidDel="00D40F14">
        <w:rPr>
          <w:noProof/>
          <w:color w:val="000000"/>
        </w:rPr>
        <w:t xml:space="preserve"> </w:t>
      </w:r>
      <w:r w:rsidRPr="00EA3F74">
        <w:rPr>
          <w:noProof/>
          <w:color w:val="000000"/>
        </w:rPr>
        <w:t xml:space="preserve">of each should be modelled separately. Alternatively, track segmentation can be based on similar track, traffic, maintenance history, and environmental conditions. Guler et al. </w:t>
      </w:r>
      <w:sdt>
        <w:sdtPr>
          <w:rPr>
            <w:noProof/>
            <w:color w:val="000000"/>
          </w:rPr>
          <w:tag w:val="MENDELEY_CITATION_v3_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"/>
          <w:id w:val="966312506"/>
          <w:placeholder>
            <w:docPart w:val="C8669437A9D447898A96C9AA6ECC2556"/>
          </w:placeholder>
        </w:sdtPr>
        <w:sdtEndPr>
          <w:rPr>
            <w:noProof w:val="0"/>
          </w:rPr>
        </w:sdtEndPr>
        <w:sdtContent>
          <w:r w:rsidR="009500F4" w:rsidRPr="009500F4">
            <w:rPr>
              <w:color w:val="000000"/>
            </w:rPr>
            <w:t>[158]</w:t>
          </w:r>
        </w:sdtContent>
      </w:sdt>
      <w:r w:rsidRPr="00EA3F74">
        <w:rPr>
          <w:noProof/>
          <w:color w:val="000000"/>
        </w:rPr>
        <w:t xml:space="preserve"> proposed a deterioration prediction model for different track geometry parameters utilising MVA. They first segmented the track into homogeneous sections based on their track structure characteristics, such as age, cant, curvature, rail type, and length, gradient, and speed. They then modelled the deterioration rate in terms of different independent variables by adopting a linear multiple regression model.</w:t>
      </w:r>
    </w:p>
    <w:p w14:paraId="0C33056E" w14:textId="2E4AFB10" w:rsidR="00514BF0" w:rsidRPr="00EA3F74" w:rsidRDefault="00514BF0" w:rsidP="002309A4">
      <w:pPr>
        <w:spacing w:line="240" w:lineRule="auto"/>
        <w:jc w:val="both"/>
        <w:rPr>
          <w:noProof/>
          <w:color w:val="000000"/>
        </w:rPr>
      </w:pPr>
      <w:r w:rsidRPr="00EA3F74">
        <w:rPr>
          <w:noProof/>
        </w:rPr>
        <w:t>Westgeest</w:t>
      </w:r>
      <w:r w:rsidRPr="00EA3F74">
        <w:rPr>
          <w:noProof/>
          <w:color w:val="000000"/>
        </w:rPr>
        <w:t xml:space="preserve"> et al. </w:t>
      </w:r>
      <w:sdt>
        <w:sdtPr>
          <w:rPr>
            <w:noProof/>
            <w:color w:val="000000"/>
          </w:rPr>
          <w:tag w:val="MENDELEY_CITATION_v3_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"/>
          <w:id w:val="-366683467"/>
          <w:placeholder>
            <w:docPart w:val="C8669437A9D447898A96C9AA6ECC2556"/>
          </w:placeholder>
        </w:sdtPr>
        <w:sdtEndPr>
          <w:rPr>
            <w:noProof w:val="0"/>
          </w:rPr>
        </w:sdtEndPr>
        <w:sdtContent>
          <w:r w:rsidR="009500F4" w:rsidRPr="009500F4">
            <w:rPr>
              <w:color w:val="000000"/>
            </w:rPr>
            <w:t>[159]</w:t>
          </w:r>
        </w:sdtContent>
      </w:sdt>
      <w:r w:rsidRPr="00EA3F74">
        <w:rPr>
          <w:noProof/>
          <w:color w:val="000000"/>
        </w:rPr>
        <w:t xml:space="preserve"> modelled track deterioration and rectification processes using a regression method. They formulated a key performance indicator (KPI) by considering a combination of track geometry parameters. The KPI was considered as the response variable, with the examined variables being two forms of tamping (mechanical and manual), and different types of subsoil, engineering structures, tonnage, and </w:t>
      </w:r>
      <w:r w:rsidRPr="00EA3F74">
        <w:rPr>
          <w:noProof/>
          <w:color w:val="000000"/>
        </w:rPr>
        <w:lastRenderedPageBreak/>
        <w:t xml:space="preserve">sleeper. Their analysis demonstrated the ability of the model to reproduce changes in KPI over time, but revealed its inefficiency in predicting track behaviour. They then argued that the different deterioration rates on different segments of track depended on the presence of several heterogeneous factors. This work further emphasises the importance of, and the need to consider, section-to-section variation in track </w:t>
      </w:r>
      <w:r w:rsidRPr="00EA3F74">
        <w:t>deterioration</w:t>
      </w:r>
      <w:r w:rsidRPr="00EA3F74" w:rsidDel="00D40F14">
        <w:rPr>
          <w:noProof/>
          <w:color w:val="000000"/>
        </w:rPr>
        <w:t xml:space="preserve"> </w:t>
      </w:r>
      <w:r w:rsidRPr="00EA3F74">
        <w:rPr>
          <w:noProof/>
          <w:color w:val="000000"/>
        </w:rPr>
        <w:t>modelling.</w:t>
      </w:r>
    </w:p>
    <w:p w14:paraId="1C641352" w14:textId="35E136D7" w:rsidR="00514BF0" w:rsidRPr="00EA3F74" w:rsidRDefault="00514BF0" w:rsidP="002309A4">
      <w:pPr>
        <w:spacing w:line="240" w:lineRule="auto"/>
        <w:jc w:val="both"/>
        <w:rPr>
          <w:noProof/>
          <w:color w:val="000000"/>
        </w:rPr>
      </w:pPr>
      <w:r w:rsidRPr="00EA3F74">
        <w:rPr>
          <w:noProof/>
          <w:color w:val="000000"/>
        </w:rPr>
        <w:t xml:space="preserve">Similarly, He et al. </w:t>
      </w:r>
      <w:sdt>
        <w:sdtPr>
          <w:rPr>
            <w:noProof/>
            <w:color w:val="000000"/>
          </w:rPr>
          <w:tag w:val="MENDELEY_CITATION_v3_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"/>
          <w:id w:val="1597356548"/>
          <w:placeholder>
            <w:docPart w:val="C8669437A9D447898A96C9AA6ECC2556"/>
          </w:placeholder>
        </w:sdtPr>
        <w:sdtEndPr>
          <w:rPr>
            <w:noProof w:val="0"/>
          </w:rPr>
        </w:sdtEndPr>
        <w:sdtContent>
          <w:r w:rsidR="009500F4" w:rsidRPr="009500F4">
            <w:rPr>
              <w:color w:val="000000"/>
            </w:rPr>
            <w:t>[160]</w:t>
          </w:r>
        </w:sdtContent>
      </w:sdt>
      <w:r w:rsidRPr="00EA3F74">
        <w:rPr>
          <w:noProof/>
          <w:color w:val="000000"/>
        </w:rPr>
        <w:t xml:space="preserve"> modelled the relationship between various influencing parameters and the track </w:t>
      </w:r>
      <w:r w:rsidRPr="00EA3F74">
        <w:t>deterioration</w:t>
      </w:r>
      <w:r w:rsidRPr="00EA3F74" w:rsidDel="00D40F14">
        <w:rPr>
          <w:noProof/>
          <w:color w:val="000000"/>
        </w:rPr>
        <w:t xml:space="preserve"> </w:t>
      </w:r>
      <w:r w:rsidRPr="00EA3F74">
        <w:rPr>
          <w:noProof/>
          <w:color w:val="000000"/>
        </w:rPr>
        <w:t xml:space="preserve">rate by means of a statistical exponential model for each geometry defect. Their results showed different </w:t>
      </w:r>
      <w:r w:rsidRPr="00EA3F74">
        <w:t>deterioration</w:t>
      </w:r>
      <w:r w:rsidRPr="00EA3F74" w:rsidDel="00D40F14">
        <w:rPr>
          <w:noProof/>
          <w:color w:val="000000"/>
        </w:rPr>
        <w:t xml:space="preserve"> </w:t>
      </w:r>
      <w:r w:rsidRPr="00EA3F74">
        <w:rPr>
          <w:noProof/>
          <w:color w:val="000000"/>
        </w:rPr>
        <w:t>rates for different types of geometry defects, with most, but not all, of them exhibiting higher sensitivity to traffic volume.</w:t>
      </w:r>
    </w:p>
    <w:p w14:paraId="6835E83C" w14:textId="6EF34EBA" w:rsidR="009A1C0C" w:rsidRDefault="009A1C0C" w:rsidP="002A2B3A">
      <w:pPr>
        <w:pStyle w:val="Heading3"/>
        <w:spacing w:line="240" w:lineRule="auto"/>
        <w:rPr>
          <w:rFonts w:ascii="Times New Roman" w:hAnsi="Times New Roman"/>
          <w:b/>
          <w:bCs/>
          <w:noProof/>
          <w:color w:val="000000"/>
        </w:rPr>
      </w:pPr>
      <w:r w:rsidRPr="00514BF0">
        <w:rPr>
          <w:rFonts w:ascii="Times New Roman" w:hAnsi="Times New Roman"/>
          <w:b/>
          <w:bCs/>
          <w:noProof/>
          <w:color w:val="000000"/>
        </w:rPr>
        <w:t>Data-driven Methods</w:t>
      </w:r>
    </w:p>
    <w:p w14:paraId="6EF71B1B" w14:textId="77777777" w:rsidR="00514BF0" w:rsidRPr="00EA3F74" w:rsidRDefault="00514BF0" w:rsidP="002A2B3A">
      <w:pPr>
        <w:spacing w:line="240" w:lineRule="auto"/>
        <w:jc w:val="both"/>
        <w:rPr>
          <w:color w:val="000000"/>
        </w:rPr>
      </w:pPr>
      <w:r w:rsidRPr="00EA3F74">
        <w:rPr>
          <w:color w:val="000000"/>
        </w:rPr>
        <w:t xml:space="preserve">A wide range of data-driven approaches has been adopted in </w:t>
      </w:r>
      <w:r w:rsidRPr="00EA3F74">
        <w:t>deterioration</w:t>
      </w:r>
      <w:r w:rsidRPr="00EA3F74" w:rsidDel="00D40F14">
        <w:rPr>
          <w:color w:val="000000"/>
        </w:rPr>
        <w:t xml:space="preserve"> </w:t>
      </w:r>
      <w:r w:rsidRPr="00EA3F74">
        <w:rPr>
          <w:color w:val="000000"/>
        </w:rPr>
        <w:t>modelling, including data-driven statistical methods, filtering, fuzzy, and machine learning.</w:t>
      </w:r>
    </w:p>
    <w:p w14:paraId="20240CD4" w14:textId="1A14FED1" w:rsidR="0068051F" w:rsidRDefault="000545D2" w:rsidP="002A2B3A">
      <w:pPr>
        <w:pStyle w:val="Heading4"/>
        <w:spacing w:line="240" w:lineRule="auto"/>
        <w:rPr>
          <w:rFonts w:ascii="Times New Roman" w:hAnsi="Times New Roman"/>
          <w:b/>
          <w:bCs/>
          <w:i w:val="0"/>
          <w:iCs w:val="0"/>
          <w:noProof/>
          <w:color w:val="000000"/>
        </w:rPr>
      </w:pPr>
      <w:r w:rsidRPr="00514BF0">
        <w:rPr>
          <w:rFonts w:ascii="Times New Roman" w:hAnsi="Times New Roman"/>
          <w:b/>
          <w:bCs/>
          <w:i w:val="0"/>
          <w:iCs w:val="0"/>
          <w:noProof/>
          <w:color w:val="000000"/>
        </w:rPr>
        <w:t>Machine Learning Methods</w:t>
      </w:r>
    </w:p>
    <w:p w14:paraId="54694CEB" w14:textId="18C5BA27" w:rsidR="00514BF0" w:rsidRPr="00EA3F74" w:rsidRDefault="00514BF0" w:rsidP="002A2B3A">
      <w:pPr>
        <w:spacing w:line="240" w:lineRule="auto"/>
        <w:jc w:val="both"/>
        <w:rPr>
          <w:noProof/>
          <w:color w:val="000000"/>
        </w:rPr>
      </w:pPr>
      <w:r w:rsidRPr="00EA3F74">
        <w:rPr>
          <w:noProof/>
          <w:color w:val="000000"/>
        </w:rPr>
        <w:t xml:space="preserve">Machine learning methods can be subdivided into support vector machines (SVM), Bayesian networks, and artificial neural networks (ANNs) </w:t>
      </w:r>
      <w:sdt>
        <w:sdtPr>
          <w:rPr>
            <w:noProof/>
            <w:color w:val="000000"/>
          </w:rPr>
          <w:tag w:val="MENDELEY_CITATION_v3_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"/>
          <w:id w:val="467707130"/>
          <w:placeholder>
            <w:docPart w:val="BCF31B9604194DB7806C65CA66AB0DBD"/>
          </w:placeholder>
        </w:sdtPr>
        <w:sdtEndPr>
          <w:rPr>
            <w:noProof w:val="0"/>
          </w:rPr>
        </w:sdtEndPr>
        <w:sdtContent>
          <w:r w:rsidR="00857266" w:rsidRPr="00857266">
            <w:rPr>
              <w:rFonts w:eastAsia="Times New Roman"/>
              <w:color w:val="000000"/>
            </w:rPr>
            <w:t>[149]</w:t>
          </w:r>
        </w:sdtContent>
      </w:sdt>
      <w:r w:rsidRPr="00EA3F74">
        <w:rPr>
          <w:noProof/>
          <w:color w:val="000000"/>
        </w:rPr>
        <w:t>.</w:t>
      </w:r>
    </w:p>
    <w:p w14:paraId="5AB09A63" w14:textId="00B17268" w:rsidR="005E3FFE" w:rsidRDefault="00C76890" w:rsidP="002A2B3A">
      <w:pPr>
        <w:pStyle w:val="Heading5"/>
        <w:numPr>
          <w:ilvl w:val="0"/>
          <w:numId w:val="0"/>
        </w:numPr>
        <w:spacing w:line="240" w:lineRule="auto"/>
        <w:ind w:left="1008" w:hanging="1008"/>
        <w:rPr>
          <w:rFonts w:ascii="Times New Roman" w:hAnsi="Times New Roman"/>
          <w:b/>
          <w:bCs/>
          <w:noProof/>
          <w:color w:val="000000"/>
        </w:rPr>
      </w:pPr>
      <w:r w:rsidRPr="00514BF0">
        <w:rPr>
          <w:rFonts w:ascii="Times New Roman" w:hAnsi="Times New Roman"/>
          <w:b/>
          <w:bCs/>
          <w:noProof/>
          <w:color w:val="000000"/>
        </w:rPr>
        <w:t>A</w:t>
      </w:r>
      <w:r w:rsidR="005847B1" w:rsidRPr="00514BF0">
        <w:rPr>
          <w:rFonts w:ascii="Times New Roman" w:hAnsi="Times New Roman"/>
          <w:b/>
          <w:bCs/>
          <w:noProof/>
          <w:color w:val="000000"/>
        </w:rPr>
        <w:t>rtificial Neural Networks</w:t>
      </w:r>
    </w:p>
    <w:p w14:paraId="35A77DBE" w14:textId="4556FBEC" w:rsidR="00514BF0" w:rsidRPr="00EA3F74" w:rsidRDefault="00514BF0" w:rsidP="002A2B3A">
      <w:pPr>
        <w:spacing w:line="240" w:lineRule="auto"/>
        <w:jc w:val="both"/>
        <w:rPr>
          <w:noProof/>
          <w:color w:val="000000"/>
        </w:rPr>
      </w:pPr>
      <w:r w:rsidRPr="00EA3F74">
        <w:rPr>
          <w:noProof/>
          <w:color w:val="000000"/>
        </w:rPr>
        <w:t xml:space="preserve">ANNs are biologically inspired computational models of the human brain. By using a large number of input parameters, these models can make predictions of the approximate behaviour of the track over time. They comprise a large number of simple processing elements termed neurons, coupled to each other by numerous direct links known as connections. These are associated with a synaptic weight incorporating information utilised by the networks to solve the given problem at hand. In turn, by using an activation function (also known as transfer or threshold function), each neuron generates an output. The activation function expresses the underlying relationship existing between input and output parameters of a node and a network </w:t>
      </w:r>
      <w:sdt>
        <w:sdtPr>
          <w:rPr>
            <w:noProof/>
            <w:color w:val="000000"/>
          </w:rPr>
          <w:tag w:val="MENDELEY_CITATION_v3_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"/>
          <w:id w:val="-2141719972"/>
          <w:placeholder>
            <w:docPart w:val="7BD4B49214FF40C6A1B3B3E1FA68EF83"/>
          </w:placeholder>
        </w:sdtPr>
        <w:sdtEndPr>
          <w:rPr>
            <w:noProof w:val="0"/>
          </w:rPr>
        </w:sdtEndPr>
        <w:sdtContent>
          <w:r w:rsidR="009500F4" w:rsidRPr="009500F4">
            <w:rPr>
              <w:rFonts w:eastAsia="Times New Roman"/>
              <w:color w:val="000000"/>
            </w:rPr>
            <w:t>[161]</w:t>
          </w:r>
        </w:sdtContent>
      </w:sdt>
      <w:r w:rsidRPr="00EA3F74">
        <w:rPr>
          <w:noProof/>
          <w:color w:val="000000"/>
        </w:rPr>
        <w:t>.</w:t>
      </w:r>
    </w:p>
    <w:p w14:paraId="758FBABC" w14:textId="4F5E2C5B" w:rsidR="00514BF0" w:rsidRPr="00EA3F74" w:rsidRDefault="00514BF0" w:rsidP="002A2B3A">
      <w:pPr>
        <w:spacing w:line="240" w:lineRule="auto"/>
        <w:jc w:val="both"/>
        <w:rPr>
          <w:noProof/>
          <w:color w:val="000000"/>
        </w:rPr>
      </w:pPr>
      <w:r w:rsidRPr="00EA3F74">
        <w:rPr>
          <w:noProof/>
          <w:color w:val="000000"/>
        </w:rPr>
        <w:t xml:space="preserve">Since their introduction, the most extensively and successfully applied approach is the multilayered neural network, which is trained in a supervised manner. This method was adopted by </w:t>
      </w:r>
      <w:r w:rsidRPr="00EA3F74">
        <w:rPr>
          <w:noProof/>
        </w:rPr>
        <w:t>Guler</w:t>
      </w:r>
      <w:r w:rsidRPr="00EA3F74">
        <w:rPr>
          <w:noProof/>
          <w:color w:val="000000"/>
        </w:rPr>
        <w:t xml:space="preserve"> </w:t>
      </w:r>
      <w:sdt>
        <w:sdtPr>
          <w:rPr>
            <w:noProof/>
            <w:color w:val="000000"/>
          </w:rPr>
          <w:tag w:val="MENDELEY_CITATION_v3_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"/>
          <w:id w:val="1968706358"/>
          <w:placeholder>
            <w:docPart w:val="B7C4D16E0590448191DC82B5EEE73212"/>
          </w:placeholder>
        </w:sdtPr>
        <w:sdtEndPr>
          <w:rPr>
            <w:noProof w:val="0"/>
          </w:rPr>
        </w:sdtEndPr>
        <w:sdtContent>
          <w:r w:rsidR="009500F4" w:rsidRPr="009500F4">
            <w:rPr>
              <w:color w:val="000000"/>
            </w:rPr>
            <w:t>[162]</w:t>
          </w:r>
        </w:sdtContent>
      </w:sdt>
      <w:r w:rsidRPr="00EA3F74">
        <w:rPr>
          <w:noProof/>
          <w:color w:val="000000"/>
        </w:rPr>
        <w:t xml:space="preserve"> to model the deterioration of different track geometry parameters. He divided the examined railway line into homogeneous analytical segments of uniform properties and used linear regression to evaluate the deterioration rates between pairs of successive maintenance actions. His study demonstrated that ANNs are capable of modelling and predicting the deterioration of track geometry (as demonstrated by the R</w:t>
      </w:r>
      <w:r w:rsidRPr="00EA3F74">
        <w:rPr>
          <w:noProof/>
          <w:color w:val="000000"/>
          <w:vertAlign w:val="superscript"/>
        </w:rPr>
        <w:t>2</w:t>
      </w:r>
      <w:r w:rsidRPr="00EA3F74">
        <w:rPr>
          <w:noProof/>
          <w:color w:val="000000"/>
        </w:rPr>
        <w:t xml:space="preserve"> values produced).</w:t>
      </w:r>
    </w:p>
    <w:p w14:paraId="25FBC0E6" w14:textId="23AFA67C" w:rsidR="00514BF0" w:rsidRDefault="00514BF0" w:rsidP="002A2B3A">
      <w:pPr>
        <w:spacing w:line="240" w:lineRule="auto"/>
        <w:jc w:val="both"/>
        <w:rPr>
          <w:noProof/>
          <w:color w:val="000000"/>
        </w:rPr>
      </w:pPr>
      <w:r w:rsidRPr="00EA3F74">
        <w:rPr>
          <w:noProof/>
        </w:rPr>
        <w:t>Sadeghi and Askarinejad</w:t>
      </w:r>
      <w:r w:rsidRPr="00EA3F74" w:rsidDel="0040429E">
        <w:rPr>
          <w:noProof/>
          <w:color w:val="000000"/>
        </w:rPr>
        <w:t xml:space="preserve"> </w:t>
      </w:r>
      <w:sdt>
        <w:sdtPr>
          <w:rPr>
            <w:noProof/>
            <w:color w:val="000000"/>
          </w:rPr>
          <w:tag w:val="MENDELEY_CITATION_v3_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"/>
          <w:id w:val="1317307416"/>
          <w:placeholder>
            <w:docPart w:val="B7C4D16E0590448191DC82B5EEE73212"/>
          </w:placeholder>
        </w:sdtPr>
        <w:sdtEndPr>
          <w:rPr>
            <w:noProof w:val="0"/>
          </w:rPr>
        </w:sdtEndPr>
        <w:sdtContent>
          <w:r w:rsidR="009500F4" w:rsidRPr="009500F4">
            <w:rPr>
              <w:color w:val="000000"/>
            </w:rPr>
            <w:t>[163]</w:t>
          </w:r>
        </w:sdtContent>
      </w:sdt>
      <w:r w:rsidRPr="00EA3F74">
        <w:rPr>
          <w:noProof/>
          <w:color w:val="000000"/>
        </w:rPr>
        <w:t xml:space="preserve"> developed an ANN model to establish correlations between geometry irregularities (sourced from automated inspection data) and structural defects, with a view to overcoming the collection cost and time-consuming visual inspection of data. In their study, multilayer perceptrons (MLPs) with one hidden layer were used. These were trained using the error back-propagation algorithm, which is a supervised learning rule </w:t>
      </w:r>
      <w:sdt>
        <w:sdtPr>
          <w:rPr>
            <w:noProof/>
            <w:color w:val="000000"/>
          </w:rPr>
          <w:tag w:val="MENDELEY_CITATION_v3_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"/>
          <w:id w:val="1555967286"/>
          <w:placeholder>
            <w:docPart w:val="B7C4D16E0590448191DC82B5EEE73212"/>
          </w:placeholder>
        </w:sdtPr>
        <w:sdtEndPr>
          <w:rPr>
            <w:noProof w:val="0"/>
          </w:rPr>
        </w:sdtEndPr>
        <w:sdtContent>
          <w:r w:rsidR="009500F4" w:rsidRPr="009500F4">
            <w:rPr>
              <w:rFonts w:eastAsia="Times New Roman"/>
              <w:color w:val="000000"/>
            </w:rPr>
            <w:t>[163]</w:t>
          </w:r>
        </w:sdtContent>
      </w:sdt>
      <w:r w:rsidRPr="00EA3F74">
        <w:rPr>
          <w:noProof/>
          <w:color w:val="000000"/>
        </w:rPr>
        <w:t xml:space="preserve">. The model inputs were chosen as the </w:t>
      </w:r>
      <w:r w:rsidRPr="00EA3F74">
        <w:rPr>
          <w:color w:val="000000"/>
        </w:rPr>
        <w:t>SD</w:t>
      </w:r>
      <w:r w:rsidRPr="00EA3F74">
        <w:rPr>
          <w:noProof/>
          <w:color w:val="000000"/>
        </w:rPr>
        <w:t xml:space="preserve"> of different track geometry indicators (i.e. gauge, profile, alignment, and twist), and the output was the density of structural defects. Instead of a single neural network, four different networks were developed, each of which was purposed for the prediction of defects of a different structural component, to obtain better accuracy.</w:t>
      </w:r>
    </w:p>
    <w:p w14:paraId="4C733A3C" w14:textId="4F2B257B" w:rsidR="006A066A" w:rsidRPr="00110004" w:rsidRDefault="006A066A" w:rsidP="002A2B3A">
      <w:pPr>
        <w:spacing w:line="240" w:lineRule="auto"/>
        <w:jc w:val="both"/>
        <w:rPr>
          <w:noProof/>
          <w:color w:val="000000"/>
        </w:rPr>
      </w:pPr>
      <w:r w:rsidRPr="00110004">
        <w:rPr>
          <w:noProof/>
          <w:color w:val="000000"/>
        </w:rPr>
        <w:t xml:space="preserve">More recently, </w:t>
      </w:r>
      <w:r w:rsidR="00BF6455" w:rsidRPr="00110004">
        <w:rPr>
          <w:noProof/>
          <w:color w:val="000000"/>
        </w:rPr>
        <w:t>Khajehei et al.</w:t>
      </w:r>
      <w:r w:rsidRPr="00110004">
        <w:rPr>
          <w:noProof/>
          <w:color w:val="000000"/>
        </w:rPr>
        <w:t xml:space="preserve"> </w:t>
      </w:r>
      <w:sdt>
        <w:sdtPr>
          <w:rPr>
            <w:noProof/>
            <w:color w:val="000000"/>
          </w:rPr>
          <w:tag w:val="MENDELEY_CITATION_v3_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"/>
          <w:id w:val="-477840056"/>
          <w:placeholder>
            <w:docPart w:val="DefaultPlaceholder_-1854013440"/>
          </w:placeholder>
        </w:sdtPr>
        <w:sdtEndPr/>
        <w:sdtContent>
          <w:r w:rsidR="009500F4" w:rsidRPr="00110004">
            <w:rPr>
              <w:noProof/>
              <w:color w:val="000000"/>
            </w:rPr>
            <w:t>[164]</w:t>
          </w:r>
        </w:sdtContent>
      </w:sdt>
      <w:r w:rsidR="00BF6455" w:rsidRPr="00110004">
        <w:rPr>
          <w:noProof/>
          <w:color w:val="000000"/>
        </w:rPr>
        <w:t xml:space="preserve"> developed an ANN model to predict the rate of track geometry deterioration</w:t>
      </w:r>
      <w:r w:rsidR="00852948" w:rsidRPr="00110004">
        <w:rPr>
          <w:noProof/>
          <w:color w:val="000000"/>
        </w:rPr>
        <w:t xml:space="preserve"> of the longitudinal level</w:t>
      </w:r>
      <w:r w:rsidR="00BF6455" w:rsidRPr="00110004">
        <w:rPr>
          <w:noProof/>
          <w:color w:val="000000"/>
        </w:rPr>
        <w:t xml:space="preserve">. They evaluated the performance of their model by conducting an extensive case study using data collected from Swedish railway </w:t>
      </w:r>
      <w:r w:rsidR="0020582D" w:rsidRPr="00110004">
        <w:rPr>
          <w:noProof/>
          <w:color w:val="000000"/>
        </w:rPr>
        <w:t>network</w:t>
      </w:r>
      <w:r w:rsidR="00BF6455" w:rsidRPr="00110004">
        <w:rPr>
          <w:noProof/>
          <w:color w:val="000000"/>
        </w:rPr>
        <w:t>. Based on their results and performance (R</w:t>
      </w:r>
      <w:r w:rsidR="00BF6455" w:rsidRPr="00110004">
        <w:rPr>
          <w:noProof/>
          <w:color w:val="000000"/>
          <w:vertAlign w:val="superscript"/>
        </w:rPr>
        <w:t>2</w:t>
      </w:r>
      <w:r w:rsidR="000800CD" w:rsidRPr="00110004">
        <w:rPr>
          <w:noProof/>
          <w:color w:val="000000"/>
        </w:rPr>
        <w:t xml:space="preserve"> and mean squared error (MSE</w:t>
      </w:r>
      <w:r w:rsidR="00BF6455" w:rsidRPr="00110004">
        <w:rPr>
          <w:noProof/>
          <w:color w:val="000000"/>
        </w:rPr>
        <w:t>)</w:t>
      </w:r>
      <w:r w:rsidR="000800CD" w:rsidRPr="00110004">
        <w:rPr>
          <w:noProof/>
          <w:color w:val="000000"/>
        </w:rPr>
        <w:t>)</w:t>
      </w:r>
      <w:r w:rsidR="00BF6455" w:rsidRPr="00110004">
        <w:rPr>
          <w:noProof/>
          <w:color w:val="000000"/>
        </w:rPr>
        <w:t xml:space="preserve"> of their model, they concluded that ANNs can succescfully capture section-to-section variability in </w:t>
      </w:r>
      <w:r w:rsidR="000D1C2A" w:rsidRPr="00110004">
        <w:rPr>
          <w:noProof/>
          <w:color w:val="000000"/>
        </w:rPr>
        <w:t>track geometry deterioration rates. Furthermore, the</w:t>
      </w:r>
      <w:r w:rsidR="00225F8C" w:rsidRPr="00110004">
        <w:rPr>
          <w:noProof/>
          <w:color w:val="000000"/>
        </w:rPr>
        <w:t>ir</w:t>
      </w:r>
      <w:r w:rsidR="000D1C2A" w:rsidRPr="00110004">
        <w:rPr>
          <w:noProof/>
          <w:color w:val="000000"/>
        </w:rPr>
        <w:t xml:space="preserve"> application of the Garson’s algorithm was proven useful on capturing the relative importance of different variables on track </w:t>
      </w:r>
      <w:r w:rsidR="00225F8C" w:rsidRPr="00110004">
        <w:rPr>
          <w:noProof/>
          <w:color w:val="000000"/>
        </w:rPr>
        <w:t xml:space="preserve">geometry </w:t>
      </w:r>
      <w:r w:rsidR="000D1C2A" w:rsidRPr="00110004">
        <w:rPr>
          <w:noProof/>
          <w:color w:val="000000"/>
        </w:rPr>
        <w:t>deterioration.</w:t>
      </w:r>
      <w:r w:rsidR="00BD5507" w:rsidRPr="00110004">
        <w:rPr>
          <w:noProof/>
          <w:color w:val="000000"/>
        </w:rPr>
        <w:t xml:space="preserve"> Th</w:t>
      </w:r>
      <w:r w:rsidR="00F9060A" w:rsidRPr="00110004">
        <w:rPr>
          <w:noProof/>
          <w:color w:val="000000"/>
        </w:rPr>
        <w:t xml:space="preserve">eir </w:t>
      </w:r>
      <w:r w:rsidR="00BD5507" w:rsidRPr="00110004">
        <w:rPr>
          <w:noProof/>
          <w:color w:val="000000"/>
        </w:rPr>
        <w:t xml:space="preserve">analysis demonstrated that parameters such as maintenance history, </w:t>
      </w:r>
      <w:r w:rsidR="00BD5507" w:rsidRPr="00110004">
        <w:rPr>
          <w:noProof/>
          <w:color w:val="000000"/>
        </w:rPr>
        <w:lastRenderedPageBreak/>
        <w:t>post-tamping deterioration level and train frequency passing along the track had the strongest contribution among the considered set of modelling parameters.</w:t>
      </w:r>
    </w:p>
    <w:p w14:paraId="3201F0EF" w14:textId="08A185BE" w:rsidR="00225F8C" w:rsidRPr="0021217E" w:rsidRDefault="0024666E" w:rsidP="002B6E73">
      <w:pPr>
        <w:spacing w:line="240" w:lineRule="auto"/>
        <w:jc w:val="both"/>
        <w:rPr>
          <w:lang w:val="en-GB"/>
        </w:rPr>
      </w:pPr>
      <w:r w:rsidRPr="00110004">
        <w:t>T</w:t>
      </w:r>
      <w:r w:rsidR="00214F0F" w:rsidRPr="00110004">
        <w:rPr>
          <w:lang w:val="en-GB"/>
        </w:rPr>
        <w:t>he main</w:t>
      </w:r>
      <w:r w:rsidR="00225F8C" w:rsidRPr="00110004">
        <w:rPr>
          <w:lang w:val="en-GB"/>
        </w:rPr>
        <w:t xml:space="preserve"> advantage </w:t>
      </w:r>
      <w:r w:rsidR="00F9060A" w:rsidRPr="00110004">
        <w:rPr>
          <w:lang w:val="en-GB"/>
        </w:rPr>
        <w:t xml:space="preserve">of ANNs </w:t>
      </w:r>
      <w:r w:rsidR="00225F8C" w:rsidRPr="00110004">
        <w:rPr>
          <w:lang w:val="en-GB"/>
        </w:rPr>
        <w:t xml:space="preserve">is their ability to handle well large amounts of linear and non-linear data, and potentially extract more information from them </w:t>
      </w:r>
      <w:sdt>
        <w:sdtPr>
          <w:rPr>
            <w:color w:val="000000"/>
            <w:lang w:val="en-GB"/>
          </w:rPr>
          <w:tag w:val="MENDELEY_CITATION_v3_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"/>
          <w:id w:val="1758782094"/>
          <w:placeholder>
            <w:docPart w:val="DefaultPlaceholder_-1854013440"/>
          </w:placeholder>
        </w:sdtPr>
        <w:sdtEndPr/>
        <w:sdtContent>
          <w:r w:rsidR="009500F4" w:rsidRPr="00110004">
            <w:rPr>
              <w:color w:val="000000"/>
              <w:lang w:val="en-GB"/>
            </w:rPr>
            <w:t>[165]</w:t>
          </w:r>
        </w:sdtContent>
      </w:sdt>
      <w:r w:rsidR="00225F8C" w:rsidRPr="00110004">
        <w:rPr>
          <w:lang w:val="en-GB"/>
        </w:rPr>
        <w:t xml:space="preserve">. Adding to this, they </w:t>
      </w:r>
      <w:r w:rsidR="00F9060A" w:rsidRPr="00110004">
        <w:rPr>
          <w:lang w:val="en-GB"/>
        </w:rPr>
        <w:t>can be used</w:t>
      </w:r>
      <w:r w:rsidR="00225F8C" w:rsidRPr="00110004">
        <w:rPr>
          <w:lang w:val="en-GB"/>
        </w:rPr>
        <w:t xml:space="preserve"> to explore the relative importance of different input variables on the output parameters</w:t>
      </w:r>
      <w:r w:rsidR="00F9060A" w:rsidRPr="00110004">
        <w:rPr>
          <w:lang w:val="en-GB"/>
        </w:rPr>
        <w:t xml:space="preserve"> and discover patterns in nois</w:t>
      </w:r>
      <w:r w:rsidR="00D514CE" w:rsidRPr="00110004">
        <w:rPr>
          <w:lang w:val="en-GB"/>
        </w:rPr>
        <w:t>y</w:t>
      </w:r>
      <w:r w:rsidR="00F9060A" w:rsidRPr="00110004">
        <w:rPr>
          <w:lang w:val="en-GB"/>
        </w:rPr>
        <w:t xml:space="preserve"> and complex data sets</w:t>
      </w:r>
      <w:r w:rsidR="00225F8C" w:rsidRPr="00110004">
        <w:rPr>
          <w:lang w:val="en-GB"/>
        </w:rPr>
        <w:t>, which makes them useful on modelling track geometry deterioration</w:t>
      </w:r>
      <w:r w:rsidR="00F9060A" w:rsidRPr="00110004">
        <w:rPr>
          <w:lang w:val="en-GB"/>
        </w:rPr>
        <w:t xml:space="preserve"> and capturing track </w:t>
      </w:r>
      <w:r w:rsidR="00F9060A" w:rsidRPr="00110004">
        <w:t>section-inhomogeneity</w:t>
      </w:r>
      <w:r w:rsidR="00225F8C" w:rsidRPr="00110004">
        <w:rPr>
          <w:lang w:val="en-GB"/>
        </w:rPr>
        <w:t>. However, due to their inability to extrapolate beyond the range of the defined parameters in the training set, these models have to be retrained on a case study basis.</w:t>
      </w:r>
      <w:r w:rsidR="005C50CE" w:rsidRPr="00110004">
        <w:rPr>
          <w:lang w:val="en-GB"/>
        </w:rPr>
        <w:t xml:space="preserve"> It has been also stressed</w:t>
      </w:r>
      <w:r w:rsidR="006A291D" w:rsidRPr="00110004">
        <w:rPr>
          <w:lang w:val="en-GB"/>
        </w:rPr>
        <w:t xml:space="preserve"> by practitioners</w:t>
      </w:r>
      <w:r w:rsidR="005C50CE" w:rsidRPr="00110004">
        <w:rPr>
          <w:lang w:val="en-GB"/>
        </w:rPr>
        <w:t xml:space="preserve"> that data curation is of</w:t>
      </w:r>
      <w:r w:rsidR="0073581E" w:rsidRPr="00110004">
        <w:rPr>
          <w:lang w:val="en-GB"/>
        </w:rPr>
        <w:t xml:space="preserve"> great</w:t>
      </w:r>
      <w:r w:rsidR="005C50CE" w:rsidRPr="00110004">
        <w:rPr>
          <w:lang w:val="en-GB"/>
        </w:rPr>
        <w:t xml:space="preserve"> importance </w:t>
      </w:r>
      <w:r w:rsidR="0073581E" w:rsidRPr="00110004">
        <w:rPr>
          <w:lang w:val="en-GB"/>
        </w:rPr>
        <w:t xml:space="preserve">in order for these models to be accurate, as for example, the effect of shock events has been found to be of importance with researchers </w:t>
      </w:r>
      <w:sdt>
        <w:sdtPr>
          <w:rPr>
            <w:noProof/>
            <w:color w:val="000000"/>
          </w:rPr>
          <w:tag w:val="MENDELEY_CITATION_v3_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"/>
          <w:id w:val="791101443"/>
          <w:placeholder>
            <w:docPart w:val="2219344438634E48A0B7EED2DEA412BF"/>
          </w:placeholder>
        </w:sdtPr>
        <w:sdtEndPr/>
        <w:sdtContent>
          <w:r w:rsidR="009500F4" w:rsidRPr="00110004">
            <w:rPr>
              <w:noProof/>
              <w:color w:val="000000"/>
            </w:rPr>
            <w:t>[164]</w:t>
          </w:r>
        </w:sdtContent>
      </w:sdt>
      <w:r w:rsidR="0073581E" w:rsidRPr="00110004">
        <w:rPr>
          <w:lang w:val="en-GB"/>
        </w:rPr>
        <w:t xml:space="preserve"> suggesting that such effects should be identified in the data sets and incorporated in the modelling process.</w:t>
      </w:r>
    </w:p>
    <w:p w14:paraId="4DAF6E53" w14:textId="57A9812C" w:rsidR="00757BA7" w:rsidRDefault="00757BA7" w:rsidP="002A2B3A">
      <w:pPr>
        <w:pStyle w:val="Heading5"/>
        <w:numPr>
          <w:ilvl w:val="0"/>
          <w:numId w:val="0"/>
        </w:numPr>
        <w:spacing w:line="240" w:lineRule="auto"/>
        <w:ind w:left="1008" w:hanging="1008"/>
        <w:rPr>
          <w:rFonts w:ascii="Times New Roman" w:hAnsi="Times New Roman"/>
          <w:b/>
          <w:bCs/>
          <w:noProof/>
          <w:color w:val="000000"/>
        </w:rPr>
      </w:pPr>
      <w:r w:rsidRPr="00514BF0">
        <w:rPr>
          <w:rFonts w:ascii="Times New Roman" w:hAnsi="Times New Roman"/>
          <w:b/>
          <w:bCs/>
          <w:noProof/>
          <w:color w:val="000000"/>
        </w:rPr>
        <w:t>Neuro-Fuzzy Methods</w:t>
      </w:r>
    </w:p>
    <w:p w14:paraId="37F96B2B" w14:textId="3E1C86AC" w:rsidR="00514BF0" w:rsidRPr="00EA3F74" w:rsidRDefault="00514BF0" w:rsidP="002A2B3A">
      <w:pPr>
        <w:spacing w:line="240" w:lineRule="auto"/>
        <w:jc w:val="both"/>
        <w:rPr>
          <w:color w:val="000000"/>
        </w:rPr>
      </w:pPr>
      <w:r w:rsidRPr="00EA3F74">
        <w:rPr>
          <w:color w:val="000000"/>
        </w:rPr>
        <w:t xml:space="preserve">Neuro-fuzzy models are hybrid-like systems combining the connectionist structure and learning abilities of ANNs with the fuzzy system's power of human-like reasoning </w:t>
      </w:r>
      <w:sdt>
        <w:sdtPr>
          <w:rPr>
            <w:color w:val="000000"/>
          </w:rPr>
          <w:tag w:val="MENDELEY_CITATION_v3_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"/>
          <w:id w:val="518127772"/>
          <w:placeholder>
            <w:docPart w:val="B86FE71D489444C387685033BAFB2B58"/>
          </w:placeholder>
        </w:sdtPr>
        <w:sdtEndPr/>
        <w:sdtContent>
          <w:r w:rsidR="009500F4" w:rsidRPr="009500F4">
            <w:rPr>
              <w:color w:val="000000"/>
            </w:rPr>
            <w:t>[166]</w:t>
          </w:r>
        </w:sdtContent>
      </w:sdt>
      <w:r w:rsidRPr="00EA3F74">
        <w:rPr>
          <w:color w:val="000000"/>
        </w:rPr>
        <w:t xml:space="preserve">. These models seem on the verge of becoming popular. They have as yet seen limited application in the </w:t>
      </w:r>
      <w:proofErr w:type="gramStart"/>
      <w:r w:rsidRPr="00EA3F74">
        <w:rPr>
          <w:color w:val="000000"/>
        </w:rPr>
        <w:t>field, but</w:t>
      </w:r>
      <w:proofErr w:type="gramEnd"/>
      <w:r w:rsidRPr="00EA3F74">
        <w:rPr>
          <w:color w:val="000000"/>
        </w:rPr>
        <w:t xml:space="preserve"> are a promising tool for </w:t>
      </w:r>
      <w:r w:rsidRPr="00EA3F74">
        <w:t>deterioration</w:t>
      </w:r>
      <w:r w:rsidRPr="00EA3F74" w:rsidDel="00D40F14">
        <w:rPr>
          <w:color w:val="000000"/>
        </w:rPr>
        <w:t xml:space="preserve"> </w:t>
      </w:r>
      <w:r w:rsidRPr="00EA3F74">
        <w:rPr>
          <w:color w:val="000000"/>
        </w:rPr>
        <w:t xml:space="preserve">modelling. This is mainly due to their ability to circumvent the rigidity of the decision-making mechanism in other, more traditional classes of model, which are essentially based on binary logic. For example, they tend to incorporate rigid rules and translate </w:t>
      </w:r>
      <w:r w:rsidRPr="00EA3F74">
        <w:t>deterioration</w:t>
      </w:r>
      <w:r w:rsidRPr="00EA3F74" w:rsidDel="00D40F14">
        <w:rPr>
          <w:color w:val="000000"/>
        </w:rPr>
        <w:t xml:space="preserve"> </w:t>
      </w:r>
      <w:r w:rsidRPr="00EA3F74">
        <w:rPr>
          <w:color w:val="000000"/>
        </w:rPr>
        <w:t>thresholds to maintenance interventions, but thereafter do not consider the amount by which the threshold is exceeded or its importance. Effective decision-making by flexible planning under a constrained budget environment is therefore almost impossible to model.</w:t>
      </w:r>
    </w:p>
    <w:p w14:paraId="76911CAC" w14:textId="1716109D" w:rsidR="00514BF0" w:rsidRPr="00EA3F74" w:rsidRDefault="00514BF0" w:rsidP="002A2B3A">
      <w:pPr>
        <w:spacing w:line="240" w:lineRule="auto"/>
        <w:jc w:val="both"/>
        <w:rPr>
          <w:color w:val="000000"/>
        </w:rPr>
      </w:pPr>
      <w:r w:rsidRPr="00EA3F74">
        <w:rPr>
          <w:noProof/>
        </w:rPr>
        <w:t>Dell’Orco et al.</w:t>
      </w:r>
      <w:r w:rsidRPr="00EA3F74">
        <w:rPr>
          <w:color w:val="000000"/>
        </w:rPr>
        <w:t xml:space="preserve"> </w:t>
      </w:r>
      <w:sdt>
        <w:sdtPr>
          <w:rPr>
            <w:color w:val="000000"/>
          </w:rPr>
          <w:tag w:val="MENDELEY_CITATION_v3_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"/>
          <w:id w:val="54124542"/>
          <w:placeholder>
            <w:docPart w:val="B86FE71D489444C387685033BAFB2B58"/>
          </w:placeholder>
        </w:sdtPr>
        <w:sdtEndPr/>
        <w:sdtContent>
          <w:r w:rsidR="009500F4" w:rsidRPr="009500F4">
            <w:rPr>
              <w:color w:val="000000"/>
            </w:rPr>
            <w:t>[167]</w:t>
          </w:r>
        </w:sdtContent>
      </w:sdt>
      <w:r w:rsidRPr="00EA3F74">
        <w:rPr>
          <w:color w:val="000000"/>
        </w:rPr>
        <w:t xml:space="preserve"> constructed a DSS framework for planning tamping interventions by considering an adaptive neural network-based fuzzy inference system (ANFIS). The threshold limits for track interventions were chosen as linguistic variables in the fuzzy logic, while the deterioration process was modelled based on an adaptive neural network. Instead of using a length-based segmentation, they adopted a so-called ‘natural’ segmentation, dividing the track into homogeneous sections based on their maintenance requirements. For each of the resulting segments, the neural network was trained to calibrate the membership functions of the FIS (fuzzy inference system). Thereafter, opportunistic maintenance was considered using the fuzzy C-means (FCM) clustering method </w:t>
      </w:r>
      <w:sdt>
        <w:sdtPr>
          <w:rPr>
            <w:color w:val="000000"/>
          </w:rPr>
          <w:tag w:val="MENDELEY_CITATION_v3_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"/>
          <w:id w:val="1755016439"/>
          <w:placeholder>
            <w:docPart w:val="B86FE71D489444C387685033BAFB2B58"/>
          </w:placeholder>
        </w:sdtPr>
        <w:sdtEndPr/>
        <w:sdtContent>
          <w:r w:rsidR="009500F4" w:rsidRPr="009500F4">
            <w:rPr>
              <w:color w:val="000000"/>
            </w:rPr>
            <w:t>[168]</w:t>
          </w:r>
        </w:sdtContent>
      </w:sdt>
      <w:r w:rsidRPr="00EA3F74">
        <w:rPr>
          <w:color w:val="000000"/>
        </w:rPr>
        <w:t>, to group maintenance interventions in both time and space.</w:t>
      </w:r>
    </w:p>
    <w:p w14:paraId="749B7744" w14:textId="11897739" w:rsidR="005E3FFE" w:rsidRDefault="005E3FFE" w:rsidP="002A2B3A">
      <w:pPr>
        <w:pStyle w:val="Heading5"/>
        <w:numPr>
          <w:ilvl w:val="0"/>
          <w:numId w:val="0"/>
        </w:numPr>
        <w:spacing w:line="240" w:lineRule="auto"/>
        <w:ind w:left="1008" w:hanging="1008"/>
        <w:rPr>
          <w:rFonts w:ascii="Times New Roman" w:hAnsi="Times New Roman"/>
          <w:b/>
          <w:bCs/>
          <w:noProof/>
          <w:color w:val="000000"/>
        </w:rPr>
      </w:pPr>
      <w:r w:rsidRPr="00514BF0">
        <w:rPr>
          <w:rFonts w:ascii="Times New Roman" w:hAnsi="Times New Roman"/>
          <w:b/>
          <w:bCs/>
          <w:noProof/>
          <w:color w:val="000000"/>
        </w:rPr>
        <w:t>Data Mining Methods</w:t>
      </w:r>
    </w:p>
    <w:p w14:paraId="7293CD84" w14:textId="1402F65B" w:rsidR="00514BF0" w:rsidRPr="00EA3F74" w:rsidRDefault="00514BF0" w:rsidP="002A2B3A">
      <w:pPr>
        <w:spacing w:line="240" w:lineRule="auto"/>
        <w:jc w:val="both"/>
        <w:rPr>
          <w:color w:val="000000"/>
        </w:rPr>
      </w:pPr>
      <w:r w:rsidRPr="00EA3F74">
        <w:rPr>
          <w:color w:val="000000"/>
        </w:rPr>
        <w:t xml:space="preserve">Many studies have attempted to make short-term predictions of track geometry deterioration. Xu et al. </w:t>
      </w:r>
      <w:sdt>
        <w:sdtPr>
          <w:rPr>
            <w:color w:val="000000"/>
          </w:rPr>
          <w:tag w:val="MENDELEY_CITATION_v3_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"/>
          <w:id w:val="433631735"/>
          <w:placeholder>
            <w:docPart w:val="257FFDD77F2241F1BF992BF665A3F4AF"/>
          </w:placeholder>
        </w:sdtPr>
        <w:sdtEndPr/>
        <w:sdtContent>
          <w:r w:rsidR="009500F4" w:rsidRPr="009500F4">
            <w:rPr>
              <w:color w:val="000000"/>
            </w:rPr>
            <w:t>[169]</w:t>
          </w:r>
        </w:sdtContent>
      </w:sdt>
      <w:r w:rsidRPr="00EA3F74">
        <w:rPr>
          <w:color w:val="000000"/>
          <w:lang w:val="en-GB"/>
        </w:rPr>
        <w:t xml:space="preserve"> suggested an approach grounded on variation in historical track irregularity to make short-term forecasts for </w:t>
      </w:r>
      <w:r w:rsidRPr="00EA3F74">
        <w:rPr>
          <w:color w:val="000000" w:themeColor="text1"/>
        </w:rPr>
        <w:t>track quality indices</w:t>
      </w:r>
      <w:r w:rsidRPr="00EA3F74">
        <w:rPr>
          <w:color w:val="000000"/>
          <w:lang w:val="en-GB"/>
        </w:rPr>
        <w:t xml:space="preserve"> (TQIs) of different unit sections along the track. </w:t>
      </w:r>
      <w:r w:rsidRPr="00EA3F74">
        <w:rPr>
          <w:color w:val="000000"/>
        </w:rPr>
        <w:t xml:space="preserve">They then made estimates of the nonlinear </w:t>
      </w:r>
      <w:proofErr w:type="spellStart"/>
      <w:r w:rsidRPr="00EA3F74">
        <w:rPr>
          <w:color w:val="000000"/>
        </w:rPr>
        <w:t>behaviour</w:t>
      </w:r>
      <w:proofErr w:type="spellEnd"/>
      <w:r w:rsidRPr="00EA3F74">
        <w:rPr>
          <w:color w:val="000000"/>
        </w:rPr>
        <w:t xml:space="preserve"> of track irregularity throughout a maintenance cycle using short-range linear regression models. With continuous inspection cycles, a family of linear regression models can be obtained. Based on integral theory, a nonlinear model can be approximated using this family, and subsequently, used to make predictions of track irregularities two months beforehand. Xu et al. </w:t>
      </w:r>
      <w:sdt>
        <w:sdtPr>
          <w:rPr>
            <w:color w:val="000000"/>
          </w:rPr>
          <w:tag w:val="MENDELEY_CITATION_v3_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"/>
          <w:id w:val="-2010891389"/>
          <w:placeholder>
            <w:docPart w:val="4F510F65C0D84EA48568213D863CC904"/>
          </w:placeholder>
        </w:sdtPr>
        <w:sdtEndPr/>
        <w:sdtContent>
          <w:r w:rsidR="009500F4" w:rsidRPr="009500F4">
            <w:rPr>
              <w:color w:val="000000"/>
            </w:rPr>
            <w:t>[170]</w:t>
          </w:r>
        </w:sdtContent>
      </w:sdt>
      <w:r w:rsidRPr="00EA3F74">
        <w:rPr>
          <w:color w:val="000000"/>
        </w:rPr>
        <w:t xml:space="preserve"> used a track measures data mining model to make short-term forecasts of rail track deterioration. They considered alignment and twist, and subsequently observed through a validity test that the prediction errors for both follow a Gaussian distribution with a SD of less than one and a mean close to zero. Their model demonstrated the ability to provide reliable forecasts of track condition for the next two or three months.</w:t>
      </w:r>
    </w:p>
    <w:p w14:paraId="2B404115" w14:textId="02575449" w:rsidR="00514BF0" w:rsidRPr="00EA3F74" w:rsidRDefault="00514BF0" w:rsidP="002A2B3A">
      <w:pPr>
        <w:spacing w:line="240" w:lineRule="auto"/>
        <w:jc w:val="both"/>
        <w:rPr>
          <w:color w:val="000000"/>
        </w:rPr>
      </w:pPr>
      <w:r w:rsidRPr="00EA3F74">
        <w:rPr>
          <w:color w:val="000000"/>
        </w:rPr>
        <w:t xml:space="preserve">Similarly, Liu et al. </w:t>
      </w:r>
      <w:sdt>
        <w:sdtPr>
          <w:rPr>
            <w:color w:val="000000"/>
          </w:rPr>
          <w:tag w:val="MENDELEY_CITATION_v3_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"/>
          <w:id w:val="1078714732"/>
          <w:placeholder>
            <w:docPart w:val="257FFDD77F2241F1BF992BF665A3F4AF"/>
          </w:placeholder>
        </w:sdtPr>
        <w:sdtEndPr/>
        <w:sdtContent>
          <w:r w:rsidR="009500F4" w:rsidRPr="009500F4">
            <w:rPr>
              <w:color w:val="000000"/>
            </w:rPr>
            <w:t>[171]</w:t>
          </w:r>
        </w:sdtContent>
      </w:sdt>
      <w:r w:rsidRPr="00EA3F74">
        <w:rPr>
          <w:color w:val="000000"/>
        </w:rPr>
        <w:t xml:space="preserve"> suggested a short-range prediction model (SRPM) to forecast irregularities over small lengths (25 </w:t>
      </w:r>
      <w:proofErr w:type="spellStart"/>
      <w:r w:rsidRPr="00EA3F74">
        <w:rPr>
          <w:color w:val="000000"/>
        </w:rPr>
        <w:t>metres</w:t>
      </w:r>
      <w:proofErr w:type="spellEnd"/>
      <w:r w:rsidRPr="00EA3F74">
        <w:rPr>
          <w:color w:val="000000"/>
        </w:rPr>
        <w:t xml:space="preserve">) on a single day basis within a future short period, using track geometry car (TGC) waveform data. The proposed approach uses a linear regression model and makes daily predictions of the track state within an adjacent inspection cycle of the future. In each inspection cycle, the modelling states are sequentially updated using the latest inspection state, and the cycle is </w:t>
      </w:r>
      <w:proofErr w:type="spellStart"/>
      <w:r w:rsidRPr="00EA3F74">
        <w:rPr>
          <w:color w:val="000000"/>
        </w:rPr>
        <w:t>optimised</w:t>
      </w:r>
      <w:proofErr w:type="spellEnd"/>
      <w:r w:rsidRPr="00EA3F74">
        <w:rPr>
          <w:color w:val="000000"/>
        </w:rPr>
        <w:t xml:space="preserve"> on a rolling basis.</w:t>
      </w:r>
    </w:p>
    <w:p w14:paraId="5B0D8D7B" w14:textId="735009C2" w:rsidR="00514BF0" w:rsidRPr="00EA3F74" w:rsidRDefault="00514BF0" w:rsidP="002A2B3A">
      <w:pPr>
        <w:spacing w:line="240" w:lineRule="auto"/>
        <w:jc w:val="both"/>
        <w:rPr>
          <w:color w:val="000000"/>
        </w:rPr>
      </w:pPr>
      <w:r w:rsidRPr="00EA3F74">
        <w:rPr>
          <w:noProof/>
        </w:rPr>
        <w:lastRenderedPageBreak/>
        <w:t>Kawaguchi</w:t>
      </w:r>
      <w:r w:rsidRPr="00EA3F74">
        <w:rPr>
          <w:color w:val="000000"/>
        </w:rPr>
        <w:t xml:space="preserve"> et al. </w:t>
      </w:r>
      <w:sdt>
        <w:sdtPr>
          <w:rPr>
            <w:color w:val="000000"/>
          </w:rPr>
          <w:tag w:val="MENDELEY_CITATION_v3_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"/>
          <w:id w:val="1135765098"/>
          <w:placeholder>
            <w:docPart w:val="257FFDD77F2241F1BF992BF665A3F4AF"/>
          </w:placeholder>
        </w:sdtPr>
        <w:sdtEndPr/>
        <w:sdtContent>
          <w:r w:rsidR="009500F4" w:rsidRPr="009500F4">
            <w:rPr>
              <w:color w:val="000000"/>
            </w:rPr>
            <w:t>[172]</w:t>
          </w:r>
        </w:sdtContent>
      </w:sdt>
      <w:r w:rsidRPr="00EA3F74">
        <w:rPr>
          <w:color w:val="000000"/>
        </w:rPr>
        <w:t xml:space="preserve"> proposed two models to predict alignment irregularities based on historical track quality data. The first evaluated different maintenance plans by estimating the mean time to maintenance of track alignment through analysis of track lateral deformation. The second made year-in-advance predictions of alignment irregularities using the exponential smoothing method. They suggested that the first model is suitable for undertaking economic analysis of different maintenance strategies, while the second can form the basis for constructing a yearly maintenance-scheduling plan.</w:t>
      </w:r>
    </w:p>
    <w:p w14:paraId="31F99322" w14:textId="47E79694" w:rsidR="00514BF0" w:rsidRPr="00EA3F74" w:rsidRDefault="00514BF0" w:rsidP="002A2B3A">
      <w:pPr>
        <w:spacing w:line="240" w:lineRule="auto"/>
        <w:jc w:val="both"/>
        <w:rPr>
          <w:color w:val="000000"/>
        </w:rPr>
      </w:pPr>
      <w:r w:rsidRPr="00EA3F74">
        <w:rPr>
          <w:noProof/>
        </w:rPr>
        <w:t>Bai</w:t>
      </w:r>
      <w:r w:rsidRPr="00EA3F74">
        <w:rPr>
          <w:color w:val="000000"/>
        </w:rPr>
        <w:t xml:space="preserve"> et al. </w:t>
      </w:r>
      <w:sdt>
        <w:sdtPr>
          <w:rPr>
            <w:color w:val="000000"/>
          </w:rPr>
          <w:tag w:val="MENDELEY_CITATION_v3_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"/>
          <w:id w:val="-2082287623"/>
          <w:placeholder>
            <w:docPart w:val="257FFDD77F2241F1BF992BF665A3F4AF"/>
          </w:placeholder>
        </w:sdtPr>
        <w:sdtEndPr/>
        <w:sdtContent>
          <w:r w:rsidR="009500F4" w:rsidRPr="009500F4">
            <w:rPr>
              <w:color w:val="000000"/>
            </w:rPr>
            <w:t>[173]</w:t>
          </w:r>
        </w:sdtContent>
      </w:sdt>
      <w:r w:rsidRPr="00EA3F74">
        <w:rPr>
          <w:color w:val="000000"/>
        </w:rPr>
        <w:t xml:space="preserve"> developed an approach termed the tree-augmented naïve Bayes-track quality index (TAN-TQI) to determine probable underlying patterns or rules for making track irregularity predictions based on the characteristic deterioration for a short-term horizon. A core component of the model is the difference in track irregularities between two successive points in time, which signifies the quantifiable manifestations of the cumulative effects of different factors during this period </w:t>
      </w:r>
      <w:sdt>
        <w:sdtPr>
          <w:rPr>
            <w:color w:val="000000"/>
          </w:rPr>
          <w:tag w:val="MENDELEY_CITATION_v3_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"/>
          <w:id w:val="2032915694"/>
          <w:placeholder>
            <w:docPart w:val="257FFDD77F2241F1BF992BF665A3F4AF"/>
          </w:placeholder>
        </w:sdtPr>
        <w:sdtEndPr/>
        <w:sdtContent>
          <w:r w:rsidR="009500F4" w:rsidRPr="009500F4">
            <w:rPr>
              <w:color w:val="000000"/>
            </w:rPr>
            <w:t>[173]</w:t>
          </w:r>
        </w:sdtContent>
      </w:sdt>
      <w:r w:rsidRPr="00EA3F74">
        <w:rPr>
          <w:color w:val="000000"/>
        </w:rPr>
        <w:t xml:space="preserve">. They demonstrated the applicability of the proposed framework to forecasting the condition for the next inspection by using irregularity data from the four previous cycles. </w:t>
      </w:r>
      <w:r w:rsidRPr="00EA3F74">
        <w:rPr>
          <w:noProof/>
        </w:rPr>
        <w:t>They</w:t>
      </w:r>
      <w:r w:rsidRPr="00EA3F74">
        <w:rPr>
          <w:color w:val="000000"/>
        </w:rPr>
        <w:t xml:space="preserve"> concluded that their framework provided better predictability than the SRPM model.</w:t>
      </w:r>
    </w:p>
    <w:p w14:paraId="4E8E44F6" w14:textId="6EB28615" w:rsidR="00514BF0" w:rsidRPr="00EA3F74" w:rsidRDefault="00514BF0" w:rsidP="002A2B3A">
      <w:pPr>
        <w:spacing w:line="240" w:lineRule="auto"/>
        <w:jc w:val="both"/>
        <w:rPr>
          <w:color w:val="000000"/>
          <w:lang w:val="en-GB"/>
        </w:rPr>
      </w:pPr>
      <w:r w:rsidRPr="00EA3F74">
        <w:rPr>
          <w:color w:val="000000"/>
        </w:rPr>
        <w:t xml:space="preserve">Xu et al. </w:t>
      </w:r>
      <w:sdt>
        <w:sdtPr>
          <w:rPr>
            <w:color w:val="000000"/>
          </w:rPr>
          <w:tag w:val="MENDELEY_CITATION_v3_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"/>
          <w:id w:val="-2008122604"/>
          <w:placeholder>
            <w:docPart w:val="257FFDD77F2241F1BF992BF665A3F4AF"/>
          </w:placeholder>
        </w:sdtPr>
        <w:sdtEndPr/>
        <w:sdtContent>
          <w:r w:rsidR="009500F4" w:rsidRPr="009500F4">
            <w:rPr>
              <w:color w:val="000000"/>
            </w:rPr>
            <w:t>[174]</w:t>
          </w:r>
        </w:sdtContent>
      </w:sdt>
      <w:r w:rsidRPr="00EA3F74">
        <w:rPr>
          <w:color w:val="000000"/>
        </w:rPr>
        <w:t xml:space="preserve"> developed a machine learning model using a multi-stage linear fitting framework integrated with a linear regression model to describe the evolution of track irregularity over time using waveform data. Making use of control thresholds of irregularities for different tiers, track irregularities over these (tiers) were estimated by different linear regression models, each for different tiers </w:t>
      </w:r>
      <w:sdt>
        <w:sdtPr>
          <w:rPr>
            <w:color w:val="000000"/>
          </w:rPr>
          <w:tag w:val="MENDELEY_CITATION_v3_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"/>
          <w:id w:val="-656302727"/>
          <w:placeholder>
            <w:docPart w:val="257FFDD77F2241F1BF992BF665A3F4AF"/>
          </w:placeholder>
        </w:sdtPr>
        <w:sdtEndPr/>
        <w:sdtContent>
          <w:r w:rsidR="009500F4" w:rsidRPr="009500F4">
            <w:rPr>
              <w:color w:val="000000"/>
            </w:rPr>
            <w:t>[174]</w:t>
          </w:r>
        </w:sdtContent>
      </w:sdt>
      <w:r w:rsidRPr="00EA3F74">
        <w:rPr>
          <w:color w:val="000000"/>
          <w:lang w:val="en-GB"/>
        </w:rPr>
        <w:t>.</w:t>
      </w:r>
    </w:p>
    <w:p w14:paraId="42F86164" w14:textId="1789A664" w:rsidR="00514BF0" w:rsidRPr="00EA3F74" w:rsidRDefault="00514BF0" w:rsidP="002A2B3A">
      <w:pPr>
        <w:spacing w:line="240" w:lineRule="auto"/>
        <w:jc w:val="both"/>
        <w:rPr>
          <w:color w:val="000000"/>
        </w:rPr>
      </w:pPr>
      <w:r w:rsidRPr="00EA3F74">
        <w:rPr>
          <w:noProof/>
          <w:lang w:val="en-GB"/>
        </w:rPr>
        <w:t>Berggren</w:t>
      </w:r>
      <w:r w:rsidRPr="00EA3F74">
        <w:rPr>
          <w:noProof/>
          <w:color w:val="000000"/>
          <w:lang w:val="en-GB"/>
        </w:rPr>
        <w:t xml:space="preserve"> </w:t>
      </w:r>
      <w:sdt>
        <w:sdtPr>
          <w:rPr>
            <w:noProof/>
            <w:color w:val="000000"/>
            <w:lang w:val="it-IT"/>
          </w:rPr>
          <w:tag w:val="MENDELEY_CITATION_v3_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"/>
          <w:id w:val="-779716294"/>
          <w:placeholder>
            <w:docPart w:val="257FFDD77F2241F1BF992BF665A3F4AF"/>
          </w:placeholder>
        </w:sdtPr>
        <w:sdtEndPr>
          <w:rPr>
            <w:noProof w:val="0"/>
            <w:lang w:val="en-US"/>
          </w:rPr>
        </w:sdtEndPr>
        <w:sdtContent>
          <w:r w:rsidR="009500F4" w:rsidRPr="009500F4">
            <w:rPr>
              <w:color w:val="000000"/>
            </w:rPr>
            <w:t>[175]</w:t>
          </w:r>
        </w:sdtContent>
      </w:sdt>
      <w:r w:rsidRPr="00EA3F74">
        <w:rPr>
          <w:color w:val="000000"/>
          <w:lang w:val="en-GB"/>
        </w:rPr>
        <w:t xml:space="preserve"> outlined techniques from the field of pattern recognition, and proposed a method for eliciting new information from existing condition data to catalogue the root causes of track issues. </w:t>
      </w:r>
      <w:r w:rsidRPr="00EA3F74">
        <w:rPr>
          <w:color w:val="000000"/>
        </w:rPr>
        <w:t>He demonstrated that by building a root-cause classifier, certain track-related issues could be resolved, with the main output being the classification of the features based on their effect.</w:t>
      </w:r>
    </w:p>
    <w:p w14:paraId="6D92550A" w14:textId="5C601DB0" w:rsidR="00893574" w:rsidRDefault="00893574" w:rsidP="002A2B3A">
      <w:pPr>
        <w:pStyle w:val="Heading4"/>
        <w:spacing w:line="240" w:lineRule="auto"/>
        <w:rPr>
          <w:rFonts w:ascii="Times New Roman" w:hAnsi="Times New Roman"/>
          <w:b/>
          <w:bCs/>
          <w:i w:val="0"/>
          <w:iCs w:val="0"/>
          <w:noProof/>
          <w:color w:val="000000"/>
        </w:rPr>
      </w:pPr>
      <w:r w:rsidRPr="00514BF0">
        <w:rPr>
          <w:rFonts w:ascii="Times New Roman" w:hAnsi="Times New Roman"/>
          <w:b/>
          <w:bCs/>
          <w:i w:val="0"/>
          <w:iCs w:val="0"/>
          <w:noProof/>
          <w:color w:val="000000"/>
        </w:rPr>
        <w:t>Time Series Models</w:t>
      </w:r>
    </w:p>
    <w:p w14:paraId="5FC0BE4A" w14:textId="77777777" w:rsidR="00514BF0" w:rsidRPr="00EA3F74" w:rsidRDefault="00514BF0" w:rsidP="002A2B3A">
      <w:pPr>
        <w:spacing w:line="240" w:lineRule="auto"/>
        <w:jc w:val="both"/>
        <w:rPr>
          <w:color w:val="000000"/>
        </w:rPr>
      </w:pPr>
      <w:r w:rsidRPr="00EA3F74">
        <w:t>Track geometry deterioration models can be constructed using time series models. Sequential predictions can then be forecast using recent track geometry data through a stepwise autoregressive (AR) model</w:t>
      </w:r>
      <w:r w:rsidRPr="00EA3F74">
        <w:rPr>
          <w:color w:val="000000"/>
        </w:rPr>
        <w:t>. Correlation analysis can then be used to enable the AR model to compute the number of terms required to make accurate forecasts. An alternative class of time series models is the autoregressive moving average model (ARMA).</w:t>
      </w:r>
    </w:p>
    <w:p w14:paraId="005106B0" w14:textId="692435B5" w:rsidR="00514BF0" w:rsidRPr="00EA3F74" w:rsidRDefault="00514BF0" w:rsidP="002A2B3A">
      <w:pPr>
        <w:spacing w:line="240" w:lineRule="auto"/>
        <w:jc w:val="both"/>
        <w:rPr>
          <w:color w:val="000000"/>
        </w:rPr>
      </w:pPr>
      <w:r w:rsidRPr="00EA3F74">
        <w:rPr>
          <w:noProof/>
        </w:rPr>
        <w:t>Chaolong</w:t>
      </w:r>
      <w:r w:rsidRPr="00EA3F74">
        <w:rPr>
          <w:color w:val="000000"/>
        </w:rPr>
        <w:t xml:space="preserve"> et al. </w:t>
      </w:r>
      <w:sdt>
        <w:sdtPr>
          <w:rPr>
            <w:color w:val="000000"/>
          </w:rPr>
          <w:tag w:val="MENDELEY_CITATION_v3_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"/>
          <w:id w:val="1881049633"/>
          <w:placeholder>
            <w:docPart w:val="7AB605CF15E64AA4A21D7953CC152DFD"/>
          </w:placeholder>
        </w:sdtPr>
        <w:sdtEndPr/>
        <w:sdtContent>
          <w:r w:rsidR="009500F4" w:rsidRPr="009500F4">
            <w:rPr>
              <w:color w:val="000000"/>
            </w:rPr>
            <w:t>[176]</w:t>
          </w:r>
        </w:sdtContent>
      </w:sdt>
      <w:r w:rsidRPr="00EA3F74">
        <w:rPr>
          <w:color w:val="000000"/>
        </w:rPr>
        <w:t xml:space="preserve"> studied time series track irregularity SD data and applied clustering analysis to investigate the characteristic and trend changes of track state. They determined different patterns and specifications of track irregularity </w:t>
      </w:r>
      <w:proofErr w:type="spellStart"/>
      <w:r w:rsidRPr="00EA3F74">
        <w:rPr>
          <w:color w:val="000000"/>
        </w:rPr>
        <w:t>behaviour</w:t>
      </w:r>
      <w:proofErr w:type="spellEnd"/>
      <w:r w:rsidRPr="00EA3F74">
        <w:rPr>
          <w:color w:val="000000"/>
        </w:rPr>
        <w:t>. They employed the linear-ARMA and the linear recursive model to identify and forecast the variations in time series trends of track irregularity SD for a short segment of track.</w:t>
      </w:r>
    </w:p>
    <w:p w14:paraId="6D2A8898" w14:textId="0449F128" w:rsidR="009F6B5B" w:rsidRDefault="009F6B5B" w:rsidP="002A2B3A">
      <w:pPr>
        <w:pStyle w:val="Heading4"/>
        <w:spacing w:line="240" w:lineRule="auto"/>
        <w:jc w:val="both"/>
        <w:rPr>
          <w:rFonts w:ascii="Times New Roman" w:hAnsi="Times New Roman"/>
          <w:b/>
          <w:bCs/>
          <w:i w:val="0"/>
          <w:iCs w:val="0"/>
          <w:noProof/>
          <w:color w:val="000000"/>
        </w:rPr>
      </w:pPr>
      <w:r w:rsidRPr="00514BF0">
        <w:rPr>
          <w:rFonts w:ascii="Times New Roman" w:hAnsi="Times New Roman"/>
          <w:b/>
          <w:bCs/>
          <w:i w:val="0"/>
          <w:iCs w:val="0"/>
          <w:noProof/>
          <w:color w:val="000000"/>
        </w:rPr>
        <w:t xml:space="preserve">Grey </w:t>
      </w:r>
      <w:r w:rsidR="00C13149" w:rsidRPr="00514BF0">
        <w:rPr>
          <w:rFonts w:ascii="Times New Roman" w:hAnsi="Times New Roman"/>
          <w:b/>
          <w:bCs/>
          <w:i w:val="0"/>
          <w:iCs w:val="0"/>
          <w:noProof/>
          <w:color w:val="000000"/>
        </w:rPr>
        <w:t xml:space="preserve">Box </w:t>
      </w:r>
      <w:r w:rsidRPr="00514BF0">
        <w:rPr>
          <w:rFonts w:ascii="Times New Roman" w:hAnsi="Times New Roman"/>
          <w:b/>
          <w:bCs/>
          <w:i w:val="0"/>
          <w:iCs w:val="0"/>
          <w:noProof/>
          <w:color w:val="000000"/>
        </w:rPr>
        <w:t>Models</w:t>
      </w:r>
    </w:p>
    <w:p w14:paraId="41EE9CF3" w14:textId="1278FDE9" w:rsidR="00514BF0" w:rsidRPr="00EA3F74" w:rsidRDefault="00514BF0" w:rsidP="002A2B3A">
      <w:pPr>
        <w:spacing w:line="240" w:lineRule="auto"/>
        <w:jc w:val="both"/>
        <w:rPr>
          <w:color w:val="000000"/>
        </w:rPr>
      </w:pPr>
      <w:r w:rsidRPr="00EA3F74">
        <w:rPr>
          <w:color w:val="000000"/>
        </w:rPr>
        <w:t xml:space="preserve">Grey Box models (GMs) have their roots in </w:t>
      </w:r>
      <w:proofErr w:type="gramStart"/>
      <w:r w:rsidRPr="00EA3F74">
        <w:rPr>
          <w:color w:val="000000"/>
        </w:rPr>
        <w:t>Grey</w:t>
      </w:r>
      <w:proofErr w:type="gramEnd"/>
      <w:r w:rsidRPr="00EA3F74">
        <w:rPr>
          <w:color w:val="000000"/>
        </w:rPr>
        <w:t xml:space="preserve"> system theory </w:t>
      </w:r>
      <w:sdt>
        <w:sdtPr>
          <w:rPr>
            <w:color w:val="000000"/>
          </w:rPr>
          <w:tag w:val="MENDELEY_CITATION_v3_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"/>
          <w:id w:val="-317883459"/>
          <w:placeholder>
            <w:docPart w:val="FA8DA8CB7D4147E8B5AF41CE2C32ECE8"/>
          </w:placeholder>
        </w:sdtPr>
        <w:sdtEndPr/>
        <w:sdtContent>
          <w:r w:rsidR="009500F4" w:rsidRPr="009500F4">
            <w:rPr>
              <w:color w:val="000000"/>
            </w:rPr>
            <w:t>[177]</w:t>
          </w:r>
        </w:sdtContent>
      </w:sdt>
      <w:r w:rsidRPr="00EA3F74">
        <w:rPr>
          <w:color w:val="000000"/>
        </w:rPr>
        <w:t xml:space="preserve">. In the current context, one of their main characteristics is that they do not follow a global </w:t>
      </w:r>
      <w:proofErr w:type="gramStart"/>
      <w:r w:rsidRPr="00EA3F74">
        <w:rPr>
          <w:color w:val="000000"/>
        </w:rPr>
        <w:t>trend, but</w:t>
      </w:r>
      <w:proofErr w:type="gramEnd"/>
      <w:r w:rsidRPr="00EA3F74">
        <w:rPr>
          <w:color w:val="000000"/>
        </w:rPr>
        <w:t xml:space="preserve"> attempt to follow the original </w:t>
      </w:r>
      <w:r w:rsidRPr="00EA3F74">
        <w:t>deterioration</w:t>
      </w:r>
      <w:r w:rsidRPr="00EA3F74" w:rsidDel="00D40F14">
        <w:rPr>
          <w:color w:val="000000"/>
        </w:rPr>
        <w:t xml:space="preserve"> </w:t>
      </w:r>
      <w:r w:rsidRPr="00EA3F74">
        <w:rPr>
          <w:color w:val="000000"/>
        </w:rPr>
        <w:t xml:space="preserve">pattern. Perhaps more significantly, they are advantageous in not being data-intensive, </w:t>
      </w:r>
      <w:proofErr w:type="gramStart"/>
      <w:r w:rsidRPr="00EA3F74">
        <w:rPr>
          <w:color w:val="000000"/>
        </w:rPr>
        <w:t>and also</w:t>
      </w:r>
      <w:proofErr w:type="gramEnd"/>
      <w:r w:rsidRPr="00EA3F74">
        <w:rPr>
          <w:color w:val="000000"/>
        </w:rPr>
        <w:t xml:space="preserve"> in having the capability of dealing with systems having partially unknown parameters </w:t>
      </w:r>
      <w:sdt>
        <w:sdtPr>
          <w:rPr>
            <w:color w:val="000000"/>
          </w:rPr>
          <w:tag w:val="MENDELEY_CITATION_v3_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"/>
          <w:id w:val="927463200"/>
          <w:placeholder>
            <w:docPart w:val="FA8DA8CB7D4147E8B5AF41CE2C32ECE8"/>
          </w:placeholder>
        </w:sdtPr>
        <w:sdtEndPr/>
        <w:sdtContent>
          <w:r w:rsidR="009500F4" w:rsidRPr="009500F4">
            <w:rPr>
              <w:color w:val="000000"/>
            </w:rPr>
            <w:t>[178]</w:t>
          </w:r>
        </w:sdtContent>
      </w:sdt>
      <w:r w:rsidRPr="00EA3F74">
        <w:rPr>
          <w:color w:val="000000"/>
          <w:lang w:val="en-GB"/>
        </w:rPr>
        <w:t xml:space="preserve">. </w:t>
      </w:r>
      <w:r w:rsidRPr="00EA3F74">
        <w:rPr>
          <w:noProof/>
          <w:lang w:val="en-GB"/>
        </w:rPr>
        <w:t>Famurewa</w:t>
      </w:r>
      <w:r w:rsidRPr="00EA3F74">
        <w:rPr>
          <w:color w:val="000000"/>
          <w:lang w:val="en-GB"/>
        </w:rPr>
        <w:t xml:space="preserve"> et al. </w:t>
      </w:r>
      <w:sdt>
        <w:sdtPr>
          <w:rPr>
            <w:color w:val="000000"/>
            <w:lang w:val="it-IT"/>
          </w:rPr>
          <w:tag w:val="MENDELEY_CITATION_v3_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"/>
          <w:id w:val="-170489785"/>
          <w:placeholder>
            <w:docPart w:val="FA8DA8CB7D4147E8B5AF41CE2C32ECE8"/>
          </w:placeholder>
        </w:sdtPr>
        <w:sdtEndPr>
          <w:rPr>
            <w:lang w:val="en-US"/>
          </w:rPr>
        </w:sdtEndPr>
        <w:sdtContent>
          <w:r w:rsidR="009500F4" w:rsidRPr="009500F4">
            <w:rPr>
              <w:color w:val="000000"/>
            </w:rPr>
            <w:t>[179]</w:t>
          </w:r>
        </w:sdtContent>
      </w:sdt>
      <w:r w:rsidRPr="00EA3F74">
        <w:rPr>
          <w:color w:val="000000"/>
          <w:lang w:val="en-GB"/>
        </w:rPr>
        <w:t xml:space="preserve"> present an approach for assessing track geometry data and compare it with two other quality prediction models (linear, exponential, and the recommended grey model GM(1,1)</w:t>
      </w:r>
      <w:r w:rsidRPr="00EA3F74">
        <w:rPr>
          <w:rStyle w:val="FootnoteReference"/>
        </w:rPr>
        <w:footnoteReference w:id="2"/>
      </w:r>
      <w:r w:rsidRPr="00EA3F74">
        <w:rPr>
          <w:color w:val="000000"/>
          <w:lang w:val="en-GB"/>
        </w:rPr>
        <w:t xml:space="preserve">). </w:t>
      </w:r>
      <w:r w:rsidRPr="00EA3F74">
        <w:rPr>
          <w:color w:val="000000"/>
        </w:rPr>
        <w:t xml:space="preserve">Their proposed model showed a lower MPE (mean percentage error) than the linear model, and approximately the same error as that of the exponential model. As the GM updates its parameters to new conditions as new data become available, this might give it an advantage over exponential or simple linear regression models </w:t>
      </w:r>
      <w:sdt>
        <w:sdtPr>
          <w:rPr>
            <w:color w:val="000000"/>
          </w:rPr>
          <w:tag w:val="MENDELEY_CITATION_v3_eyJjaXRhdGlvbklEIjoiTUVOREVMRVlfQ0lUQVRJT05fNmRmODE2ZTAtYTFhOS00YjQ2LThmMTItMjk4Y2Y3OTBiMmQ3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79763349"/>
          <w:placeholder>
            <w:docPart w:val="FA8DA8CB7D4147E8B5AF41CE2C32ECE8"/>
          </w:placeholder>
        </w:sdtPr>
        <w:sdtEndPr/>
        <w:sdtContent>
          <w:r w:rsidR="00857266" w:rsidRPr="00857266">
            <w:rPr>
              <w:rFonts w:eastAsia="Times New Roman"/>
              <w:color w:val="000000"/>
            </w:rPr>
            <w:t>[23]</w:t>
          </w:r>
        </w:sdtContent>
      </w:sdt>
      <w:r w:rsidRPr="00EA3F74">
        <w:rPr>
          <w:color w:val="000000"/>
        </w:rPr>
        <w:t xml:space="preserve">. Furthermore, GMs </w:t>
      </w:r>
      <w:r w:rsidRPr="00EA3F74">
        <w:rPr>
          <w:color w:val="000000"/>
        </w:rPr>
        <w:lastRenderedPageBreak/>
        <w:t xml:space="preserve">can make predictions based on only four measurements with a reasonable goodness-of-fit. However, as highlighted by </w:t>
      </w:r>
      <w:proofErr w:type="spellStart"/>
      <w:r w:rsidRPr="00EA3F74">
        <w:t>Soleimanmeigouni</w:t>
      </w:r>
      <w:proofErr w:type="spellEnd"/>
      <w:r w:rsidRPr="00EA3F74">
        <w:t xml:space="preserve"> et al. </w:t>
      </w:r>
      <w:sdt>
        <w:sdtPr>
          <w:rPr>
            <w:color w:val="000000"/>
          </w:rPr>
          <w:tag w:val="MENDELEY_CITATION_v3_eyJjaXRhdGlvbklEIjoiTUVOREVMRVlfQ0lUQVRJT05fYWZlM2QzNTgtNjZjNi00NDVlLWJmMjQtOTEyYzE3N2QxYWFk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248659746"/>
          <w:placeholder>
            <w:docPart w:val="FA8DA8CB7D4147E8B5AF41CE2C32ECE8"/>
          </w:placeholder>
        </w:sdtPr>
        <w:sdtEndPr/>
        <w:sdtContent>
          <w:r w:rsidR="00857266" w:rsidRPr="00857266">
            <w:rPr>
              <w:color w:val="000000"/>
            </w:rPr>
            <w:t>[23]</w:t>
          </w:r>
        </w:sdtContent>
      </w:sdt>
      <w:r w:rsidRPr="00EA3F74">
        <w:rPr>
          <w:color w:val="000000"/>
        </w:rPr>
        <w:t xml:space="preserve">, the estimate may not be reliable, if a lack of sufficient measurement data hinders delineation of the </w:t>
      </w:r>
      <w:r w:rsidRPr="00EA3F74">
        <w:t>deterioration</w:t>
      </w:r>
      <w:r w:rsidRPr="00EA3F74" w:rsidDel="00D40F14">
        <w:rPr>
          <w:color w:val="000000"/>
        </w:rPr>
        <w:t xml:space="preserve"> </w:t>
      </w:r>
      <w:r w:rsidRPr="00EA3F74">
        <w:rPr>
          <w:color w:val="000000"/>
        </w:rPr>
        <w:t>path.</w:t>
      </w:r>
    </w:p>
    <w:p w14:paraId="7A07F3A3" w14:textId="49A59372" w:rsidR="00514BF0" w:rsidRPr="00EA3F74" w:rsidRDefault="00514BF0" w:rsidP="002A2B3A">
      <w:pPr>
        <w:spacing w:line="240" w:lineRule="auto"/>
        <w:jc w:val="both"/>
        <w:rPr>
          <w:color w:val="000000"/>
        </w:rPr>
      </w:pPr>
      <w:r w:rsidRPr="00EA3F74">
        <w:rPr>
          <w:color w:val="000000"/>
        </w:rPr>
        <w:t xml:space="preserve">Liu et al. </w:t>
      </w:r>
      <w:sdt>
        <w:sdtPr>
          <w:rPr>
            <w:color w:val="000000"/>
          </w:rPr>
          <w:tag w:val="MENDELEY_CITATION_v3_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"/>
          <w:id w:val="1841117890"/>
          <w:placeholder>
            <w:docPart w:val="FA8DA8CB7D4147E8B5AF41CE2C32ECE8"/>
          </w:placeholder>
        </w:sdtPr>
        <w:sdtEndPr/>
        <w:sdtContent>
          <w:r w:rsidR="009500F4" w:rsidRPr="009500F4">
            <w:rPr>
              <w:color w:val="000000"/>
            </w:rPr>
            <w:t>[180]</w:t>
          </w:r>
        </w:sdtContent>
      </w:sdt>
      <w:r w:rsidRPr="00EA3F74">
        <w:rPr>
          <w:color w:val="000000"/>
        </w:rPr>
        <w:t xml:space="preserve"> found that a combination of a </w:t>
      </w:r>
      <w:proofErr w:type="spellStart"/>
      <w:r w:rsidRPr="00EA3F74">
        <w:rPr>
          <w:color w:val="000000"/>
        </w:rPr>
        <w:t>centre</w:t>
      </w:r>
      <w:proofErr w:type="spellEnd"/>
      <w:r w:rsidRPr="00EA3F74">
        <w:rPr>
          <w:color w:val="000000"/>
        </w:rPr>
        <w:t xml:space="preserve"> approximation </w:t>
      </w:r>
      <w:proofErr w:type="gramStart"/>
      <w:r w:rsidRPr="00EA3F74">
        <w:rPr>
          <w:color w:val="000000"/>
        </w:rPr>
        <w:t>GM(</w:t>
      </w:r>
      <w:proofErr w:type="gramEnd"/>
      <w:r w:rsidRPr="00EA3F74">
        <w:rPr>
          <w:color w:val="000000"/>
        </w:rPr>
        <w:t xml:space="preserve">1,1) and a Markov chain model (termed the Markov-Grey GM(1,1) model) gave better predictability than the traditional </w:t>
      </w:r>
      <w:proofErr w:type="spellStart"/>
      <w:r w:rsidRPr="00EA3F74">
        <w:rPr>
          <w:color w:val="000000"/>
        </w:rPr>
        <w:t>centre</w:t>
      </w:r>
      <w:proofErr w:type="spellEnd"/>
      <w:r w:rsidRPr="00EA3F74">
        <w:rPr>
          <w:color w:val="000000"/>
        </w:rPr>
        <w:t xml:space="preserve"> approach Grey GM(1,1) models. They suggested that the incorporation of the Markov chain was able to overcome the shortcomings of the traditional </w:t>
      </w:r>
      <w:proofErr w:type="gramStart"/>
      <w:r w:rsidRPr="00EA3F74">
        <w:rPr>
          <w:color w:val="000000"/>
        </w:rPr>
        <w:t>GM(</w:t>
      </w:r>
      <w:proofErr w:type="gramEnd"/>
      <w:r w:rsidRPr="00EA3F74">
        <w:rPr>
          <w:color w:val="000000"/>
        </w:rPr>
        <w:t xml:space="preserve">1,1), which are primarily employed for making predictions based on smoother data whose variation is exponential, and are thus less suited to forecasting data involving step-changes and randomness </w:t>
      </w:r>
      <w:sdt>
        <w:sdtPr>
          <w:rPr>
            <w:color w:val="000000"/>
          </w:rPr>
          <w:tag w:val="MENDELEY_CITATION_v3_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"/>
          <w:id w:val="-1921867813"/>
          <w:placeholder>
            <w:docPart w:val="FA8DA8CB7D4147E8B5AF41CE2C32ECE8"/>
          </w:placeholder>
        </w:sdtPr>
        <w:sdtEndPr/>
        <w:sdtContent>
          <w:r w:rsidR="009500F4" w:rsidRPr="009500F4">
            <w:rPr>
              <w:color w:val="000000"/>
            </w:rPr>
            <w:t>[180]</w:t>
          </w:r>
        </w:sdtContent>
      </w:sdt>
      <w:r w:rsidRPr="00EA3F74">
        <w:rPr>
          <w:color w:val="000000"/>
        </w:rPr>
        <w:t>.</w:t>
      </w:r>
    </w:p>
    <w:p w14:paraId="1E1A9A7F" w14:textId="7B878AD4" w:rsidR="00514BF0" w:rsidRPr="00EA3F74" w:rsidRDefault="00514BF0" w:rsidP="002A2B3A">
      <w:pPr>
        <w:spacing w:line="240" w:lineRule="auto"/>
        <w:jc w:val="both"/>
        <w:rPr>
          <w:color w:val="000000"/>
        </w:rPr>
      </w:pPr>
      <w:r w:rsidRPr="00EA3F74">
        <w:rPr>
          <w:noProof/>
        </w:rPr>
        <w:t>Chaolong</w:t>
      </w:r>
      <w:r w:rsidRPr="00EA3F74">
        <w:rPr>
          <w:color w:val="000000"/>
        </w:rPr>
        <w:t xml:space="preserve"> et al. </w:t>
      </w:r>
      <w:sdt>
        <w:sdtPr>
          <w:rPr>
            <w:color w:val="000000"/>
          </w:rPr>
          <w:tag w:val="MENDELEY_CITATION_v3_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"/>
          <w:id w:val="1726494887"/>
          <w:placeholder>
            <w:docPart w:val="FA8DA8CB7D4147E8B5AF41CE2C32ECE8"/>
          </w:placeholder>
        </w:sdtPr>
        <w:sdtEndPr/>
        <w:sdtContent>
          <w:r w:rsidR="009500F4" w:rsidRPr="009500F4">
            <w:rPr>
              <w:color w:val="000000"/>
            </w:rPr>
            <w:t>[181]</w:t>
          </w:r>
        </w:sdtContent>
      </w:sdt>
      <w:r w:rsidRPr="00EA3F74">
        <w:rPr>
          <w:color w:val="000000"/>
        </w:rPr>
        <w:t xml:space="preserve"> presented a modified GM based on features of track cross-level data to make predictions of track irregularity at a fixed measuring point. Following validation, they concluded that the proposed approach could make accurate long-term forecasts of the changing trend in track irregularity. They also compared the use of ANN, Kalman filtering and random linear AR models to forecast short-term state changes, concluding that the ANN model had slightly better accuracy than the other two.</w:t>
      </w:r>
    </w:p>
    <w:p w14:paraId="19EFE19E" w14:textId="3E883CBC" w:rsidR="00264A97" w:rsidRDefault="00264A97" w:rsidP="002A2B3A">
      <w:pPr>
        <w:pStyle w:val="Heading4"/>
        <w:spacing w:line="240" w:lineRule="auto"/>
        <w:jc w:val="both"/>
        <w:rPr>
          <w:rFonts w:ascii="Times New Roman" w:hAnsi="Times New Roman"/>
          <w:b/>
          <w:bCs/>
          <w:i w:val="0"/>
          <w:iCs w:val="0"/>
          <w:noProof/>
          <w:color w:val="000000"/>
        </w:rPr>
      </w:pPr>
      <w:r w:rsidRPr="00514BF0">
        <w:rPr>
          <w:rFonts w:ascii="Times New Roman" w:hAnsi="Times New Roman"/>
          <w:b/>
          <w:bCs/>
          <w:i w:val="0"/>
          <w:iCs w:val="0"/>
          <w:noProof/>
          <w:color w:val="000000"/>
        </w:rPr>
        <w:t>Multistage Linear Models</w:t>
      </w:r>
    </w:p>
    <w:p w14:paraId="731A3EC4" w14:textId="7B396223" w:rsidR="00514BF0" w:rsidRPr="00EA3F74" w:rsidRDefault="00514BF0" w:rsidP="002A2B3A">
      <w:pPr>
        <w:spacing w:line="240" w:lineRule="auto"/>
        <w:jc w:val="both"/>
        <w:rPr>
          <w:color w:val="000000"/>
        </w:rPr>
      </w:pPr>
      <w:r w:rsidRPr="00EA3F74">
        <w:rPr>
          <w:color w:val="000000"/>
        </w:rPr>
        <w:t xml:space="preserve">To account for potential nonlinear or periodic </w:t>
      </w:r>
      <w:r w:rsidRPr="00EA3F74">
        <w:t>deterioration</w:t>
      </w:r>
      <w:r w:rsidRPr="00EA3F74" w:rsidDel="00D40F14">
        <w:rPr>
          <w:color w:val="000000"/>
        </w:rPr>
        <w:t xml:space="preserve"> </w:t>
      </w:r>
      <w:r w:rsidRPr="00EA3F74">
        <w:rPr>
          <w:color w:val="000000"/>
        </w:rPr>
        <w:t xml:space="preserve">profiles between two successive intervention cycles, some authors have used multistage linear regression models </w:t>
      </w:r>
      <w:sdt>
        <w:sdtPr>
          <w:rPr>
            <w:color w:val="000000"/>
          </w:rPr>
          <w:tag w:val="MENDELEY_CITATION_v3_eyJjaXRhdGlvbklEIjoiTUVOREVMRVlfQ0lUQVRJT05fYzZjMDAyNzItNjE3Ny00MzczLWJmYjctMTJjMTE2MjkyODBl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622930703"/>
          <w:placeholder>
            <w:docPart w:val="E143739CFF904586AEC3E05073F1C347"/>
          </w:placeholder>
        </w:sdtPr>
        <w:sdtEndPr/>
        <w:sdtContent>
          <w:r w:rsidR="00857266" w:rsidRPr="00857266">
            <w:rPr>
              <w:rFonts w:eastAsia="Times New Roman"/>
              <w:color w:val="000000"/>
            </w:rPr>
            <w:t>[23]</w:t>
          </w:r>
        </w:sdtContent>
      </w:sdt>
      <w:r w:rsidRPr="00EA3F74">
        <w:rPr>
          <w:color w:val="000000"/>
        </w:rPr>
        <w:t xml:space="preserve">. For example, </w:t>
      </w:r>
      <w:r w:rsidRPr="00EA3F74">
        <w:rPr>
          <w:noProof/>
        </w:rPr>
        <w:t>Chang</w:t>
      </w:r>
      <w:r w:rsidRPr="00EA3F74">
        <w:rPr>
          <w:color w:val="000000"/>
        </w:rPr>
        <w:t xml:space="preserve"> et al. </w:t>
      </w:r>
      <w:sdt>
        <w:sdtPr>
          <w:rPr>
            <w:color w:val="000000"/>
          </w:rPr>
          <w:tag w:val="MENDELEY_CITATION_v3_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"/>
          <w:id w:val="2020743956"/>
          <w:placeholder>
            <w:docPart w:val="E143739CFF904586AEC3E05073F1C347"/>
          </w:placeholder>
        </w:sdtPr>
        <w:sdtEndPr/>
        <w:sdtContent>
          <w:r w:rsidR="009500F4" w:rsidRPr="009500F4">
            <w:rPr>
              <w:color w:val="000000"/>
            </w:rPr>
            <w:t>[182]</w:t>
          </w:r>
        </w:sdtContent>
      </w:sdt>
      <w:r w:rsidRPr="00EA3F74">
        <w:rPr>
          <w:color w:val="000000"/>
        </w:rPr>
        <w:t xml:space="preserve"> used multistage, exponential, and cyclic profiles to model the </w:t>
      </w:r>
      <w:r w:rsidRPr="00EA3F74">
        <w:t>deterioration</w:t>
      </w:r>
      <w:r w:rsidRPr="00EA3F74" w:rsidDel="00D40F14">
        <w:rPr>
          <w:color w:val="000000"/>
        </w:rPr>
        <w:t xml:space="preserve"> </w:t>
      </w:r>
      <w:r w:rsidRPr="00EA3F74">
        <w:rPr>
          <w:color w:val="000000"/>
        </w:rPr>
        <w:t xml:space="preserve">in track geometry between two successive intervention actions. Based on the first two, they used a set of linear models to model the different stages of TQI </w:t>
      </w:r>
      <w:proofErr w:type="gramStart"/>
      <w:r w:rsidRPr="00EA3F74">
        <w:rPr>
          <w:color w:val="000000"/>
        </w:rPr>
        <w:t>deviation, and</w:t>
      </w:r>
      <w:proofErr w:type="gramEnd"/>
      <w:r w:rsidRPr="00EA3F74">
        <w:rPr>
          <w:color w:val="000000"/>
        </w:rPr>
        <w:t xml:space="preserve"> attempted to validate the proposed model through a case study. They concluded that their approach yielded more accurate results than simple linear models. </w:t>
      </w:r>
      <w:r w:rsidRPr="00EA3F74">
        <w:rPr>
          <w:noProof/>
        </w:rPr>
        <w:t>Guo and Han</w:t>
      </w:r>
      <w:r w:rsidRPr="00EA3F74">
        <w:rPr>
          <w:color w:val="000000"/>
        </w:rPr>
        <w:t xml:space="preserve"> </w:t>
      </w:r>
      <w:sdt>
        <w:sdtPr>
          <w:rPr>
            <w:color w:val="000000"/>
          </w:rPr>
          <w:tag w:val="MENDELEY_CITATION_v3_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"/>
          <w:id w:val="467244317"/>
          <w:placeholder>
            <w:docPart w:val="E143739CFF904586AEC3E05073F1C347"/>
          </w:placeholder>
        </w:sdtPr>
        <w:sdtEndPr/>
        <w:sdtContent>
          <w:r w:rsidR="009500F4" w:rsidRPr="009500F4">
            <w:rPr>
              <w:color w:val="000000"/>
            </w:rPr>
            <w:t>[183]</w:t>
          </w:r>
        </w:sdtContent>
      </w:sdt>
      <w:r w:rsidRPr="00EA3F74">
        <w:rPr>
          <w:color w:val="000000"/>
        </w:rPr>
        <w:t xml:space="preserve"> adopted a multistage linear model to represent the different stages of track deterioration between two successive maintenance actions, as well as the exponential growth of track irregularity.</w:t>
      </w:r>
    </w:p>
    <w:p w14:paraId="50E6DA2A" w14:textId="7714634C" w:rsidR="00514BF0" w:rsidRPr="00EA3F74" w:rsidRDefault="00514BF0" w:rsidP="002A2B3A">
      <w:pPr>
        <w:spacing w:line="240" w:lineRule="auto"/>
        <w:jc w:val="both"/>
        <w:rPr>
          <w:color w:val="000000"/>
        </w:rPr>
      </w:pPr>
      <w:r w:rsidRPr="00EA3F74">
        <w:rPr>
          <w:color w:val="000000"/>
        </w:rPr>
        <w:t xml:space="preserve">Multistage linear models are generally held to increase the accuracy of </w:t>
      </w:r>
      <w:r w:rsidRPr="00EA3F74">
        <w:t>deterioration</w:t>
      </w:r>
      <w:r w:rsidRPr="00EA3F74" w:rsidDel="00D40F14">
        <w:rPr>
          <w:color w:val="000000"/>
        </w:rPr>
        <w:t xml:space="preserve"> </w:t>
      </w:r>
      <w:r w:rsidRPr="00EA3F74">
        <w:rPr>
          <w:color w:val="000000"/>
        </w:rPr>
        <w:t xml:space="preserve">modelling predictions. Two issues restrict their applicability: (1) determining the number of </w:t>
      </w:r>
      <w:r w:rsidRPr="00EA3F74">
        <w:t>deterioration</w:t>
      </w:r>
      <w:r w:rsidRPr="00EA3F74" w:rsidDel="00D40F14">
        <w:rPr>
          <w:color w:val="000000"/>
        </w:rPr>
        <w:t xml:space="preserve"> </w:t>
      </w:r>
      <w:r w:rsidRPr="00EA3F74">
        <w:rPr>
          <w:color w:val="000000"/>
        </w:rPr>
        <w:t xml:space="preserve">phases is data-intensive, and (2) model parameter estimation is computationally complex. While in principle, three deterioration phases should be modelled, in practice, the bedding-in and wearing-out phases are relatively short, or in some cases nonexistent, and much of the deterioration path does typically evolve linearly within an intervention cycle </w:t>
      </w:r>
      <w:sdt>
        <w:sdtPr>
          <w:rPr>
            <w:color w:val="000000"/>
          </w:rPr>
          <w:tag w:val="MENDELEY_CITATION_v3_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"/>
          <w:id w:val="-1837835215"/>
          <w:placeholder>
            <w:docPart w:val="E143739CFF904586AEC3E05073F1C347"/>
          </w:placeholder>
        </w:sdtPr>
        <w:sdtEndPr/>
        <w:sdtContent>
          <w:r w:rsidR="009500F4" w:rsidRPr="009500F4">
            <w:rPr>
              <w:rFonts w:eastAsia="Times New Roman"/>
              <w:color w:val="000000"/>
            </w:rPr>
            <w:t>[38,184]</w:t>
          </w:r>
        </w:sdtContent>
      </w:sdt>
      <w:r w:rsidRPr="00EA3F74">
        <w:rPr>
          <w:color w:val="000000"/>
        </w:rPr>
        <w:t xml:space="preserve">. Furthermore, the common assumption of cyclic </w:t>
      </w:r>
      <w:proofErr w:type="spellStart"/>
      <w:r w:rsidRPr="00EA3F74">
        <w:rPr>
          <w:color w:val="000000"/>
        </w:rPr>
        <w:t>behaviour</w:t>
      </w:r>
      <w:proofErr w:type="spellEnd"/>
      <w:r w:rsidRPr="00EA3F74">
        <w:rPr>
          <w:color w:val="000000"/>
        </w:rPr>
        <w:t xml:space="preserve"> means that track </w:t>
      </w:r>
      <w:r w:rsidRPr="00EA3F74">
        <w:t>deterioration</w:t>
      </w:r>
      <w:r w:rsidRPr="00EA3F74" w:rsidDel="00D40F14">
        <w:rPr>
          <w:color w:val="000000"/>
        </w:rPr>
        <w:t xml:space="preserve"> </w:t>
      </w:r>
      <w:proofErr w:type="spellStart"/>
      <w:r w:rsidRPr="00EA3F74">
        <w:rPr>
          <w:color w:val="000000"/>
        </w:rPr>
        <w:t>behaviour</w:t>
      </w:r>
      <w:proofErr w:type="spellEnd"/>
      <w:r w:rsidRPr="00EA3F74">
        <w:rPr>
          <w:color w:val="000000"/>
        </w:rPr>
        <w:t xml:space="preserve"> between different maintenance cycles is approximately the same. However, it is commonly accepted that a maintenance intervention will affect the modelling parameters for the track geometry </w:t>
      </w:r>
      <w:r w:rsidRPr="00EA3F74">
        <w:t>deterioration</w:t>
      </w:r>
      <w:r w:rsidRPr="00EA3F74" w:rsidDel="00D40F14">
        <w:rPr>
          <w:color w:val="000000"/>
        </w:rPr>
        <w:t xml:space="preserve"> </w:t>
      </w:r>
      <w:r w:rsidRPr="00EA3F74">
        <w:rPr>
          <w:color w:val="000000"/>
        </w:rPr>
        <w:t>profile.</w:t>
      </w:r>
    </w:p>
    <w:p w14:paraId="6BAF5247" w14:textId="77777777" w:rsidR="00A8761C" w:rsidRDefault="00A8761C" w:rsidP="002A2B3A">
      <w:pPr>
        <w:pStyle w:val="Heading4"/>
        <w:spacing w:line="240" w:lineRule="auto"/>
        <w:jc w:val="both"/>
        <w:rPr>
          <w:rFonts w:ascii="Times New Roman" w:hAnsi="Times New Roman"/>
          <w:b/>
          <w:bCs/>
          <w:i w:val="0"/>
          <w:iCs w:val="0"/>
          <w:noProof/>
          <w:color w:val="000000"/>
        </w:rPr>
      </w:pPr>
      <w:r w:rsidRPr="00514BF0">
        <w:rPr>
          <w:rFonts w:ascii="Times New Roman" w:hAnsi="Times New Roman"/>
          <w:b/>
          <w:bCs/>
          <w:i w:val="0"/>
          <w:iCs w:val="0"/>
          <w:noProof/>
          <w:color w:val="000000"/>
        </w:rPr>
        <w:t>Random Coefficient Models</w:t>
      </w:r>
    </w:p>
    <w:p w14:paraId="39C5E6FB" w14:textId="7FEC78C1" w:rsidR="00514BF0" w:rsidRPr="00EA3F74" w:rsidRDefault="00514BF0" w:rsidP="002A2B3A">
      <w:pPr>
        <w:spacing w:line="240" w:lineRule="auto"/>
        <w:jc w:val="both"/>
        <w:rPr>
          <w:color w:val="000000"/>
        </w:rPr>
      </w:pPr>
      <w:r w:rsidRPr="00EA3F74">
        <w:rPr>
          <w:color w:val="000000"/>
        </w:rPr>
        <w:t xml:space="preserve">Consideration of section-level inhomogeneity in deterioration rates enables the variations in deterioration processes between segments of the same railway line to be better represented </w:t>
      </w:r>
      <w:sdt>
        <w:sdtPr>
          <w:rPr>
            <w:color w:val="000000"/>
          </w:rPr>
          <w:tag w:val="MENDELEY_CITATION_v3_eyJjaXRhdGlvbklEIjoiTUVOREVMRVlfQ0lUQVRJT05fNDA0YzNhZDEtMjViOS00MjAxLWJhNDItNjc2MzM4NmNkOTdhIiwicHJvcGVydGllcyI6eyJub3RlSW5kZXgiOjB9LCJpc0VkaXRlZCI6ZmFsc2UsIm1hbnVhbE92ZXJyaWRlIjp7ImNpdGVwcm9jVGV4dCI6IlsxODV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1dfQ=="/>
          <w:id w:val="1315070471"/>
          <w:placeholder>
            <w:docPart w:val="CD1AFD268B654329AE78109BD3BD0C0C"/>
          </w:placeholder>
        </w:sdtPr>
        <w:sdtEndPr/>
        <w:sdtContent>
          <w:r w:rsidR="009500F4" w:rsidRPr="009500F4">
            <w:rPr>
              <w:rFonts w:eastAsia="Times New Roman"/>
              <w:color w:val="000000"/>
            </w:rPr>
            <w:t>[185]</w:t>
          </w:r>
        </w:sdtContent>
      </w:sdt>
      <w:r w:rsidRPr="00EA3F74">
        <w:rPr>
          <w:color w:val="000000"/>
        </w:rPr>
        <w:t xml:space="preserve">. This variability can be described through the incorporation of random coefficients into the </w:t>
      </w:r>
      <w:r w:rsidRPr="00EA3F74">
        <w:t>deterioration</w:t>
      </w:r>
      <w:r w:rsidRPr="00EA3F74" w:rsidDel="00D40F14">
        <w:rPr>
          <w:color w:val="000000"/>
        </w:rPr>
        <w:t xml:space="preserve"> </w:t>
      </w:r>
      <w:r w:rsidRPr="00EA3F74">
        <w:rPr>
          <w:color w:val="000000"/>
        </w:rPr>
        <w:t xml:space="preserve">models </w:t>
      </w:r>
      <w:sdt>
        <w:sdtPr>
          <w:rPr>
            <w:color w:val="000000"/>
          </w:rPr>
          <w:tag w:val="MENDELEY_CITATION_v3_eyJjaXRhdGlvbklEIjoiTUVOREVMRVlfQ0lUQVRJT05fY2FlNmZlYTQtYmFlMy00MjdmLTgwNjctZDg0NWFjZWUwZGU4IiwicHJvcGVydGllcyI6eyJub3RlSW5kZXgiOjB9LCJpc0VkaXRlZCI6ZmFsc2UsIm1hbnVhbE92ZXJyaWRlIjp7ImNpdGVwcm9jVGV4dCI6IlsxODXigJMxODd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"/>
          <w:id w:val="-1495795882"/>
          <w:placeholder>
            <w:docPart w:val="CD1AFD268B654329AE78109BD3BD0C0C"/>
          </w:placeholder>
        </w:sdtPr>
        <w:sdtEndPr/>
        <w:sdtContent>
          <w:r w:rsidR="009500F4" w:rsidRPr="009500F4">
            <w:rPr>
              <w:rFonts w:eastAsia="Times New Roman"/>
              <w:color w:val="000000"/>
            </w:rPr>
            <w:t>[185–187]</w:t>
          </w:r>
        </w:sdtContent>
      </w:sdt>
      <w:r w:rsidRPr="00EA3F74">
        <w:rPr>
          <w:color w:val="000000"/>
        </w:rPr>
        <w:t xml:space="preserve">. </w:t>
      </w:r>
      <w:r w:rsidRPr="00EA3F74">
        <w:rPr>
          <w:noProof/>
        </w:rPr>
        <w:t>Andrade and Teixeira</w:t>
      </w:r>
      <w:r w:rsidRPr="00EA3F74">
        <w:rPr>
          <w:color w:val="000000"/>
        </w:rPr>
        <w:t xml:space="preserve"> </w:t>
      </w:r>
      <w:sdt>
        <w:sdtPr>
          <w:rPr>
            <w:color w:val="000000"/>
          </w:rPr>
          <w:tag w:val="MENDELEY_CITATION_v3_eyJjaXRhdGlvbklEIjoiTUVOREVMRVlfQ0lUQVRJT05fYjI2YjRlNWMtNjBkMi00OWZlLThhZGYtY2M4ZTE3ODI3YTUyIiwicHJvcGVydGllcyI6eyJub3RlSW5kZXgiOjB9LCJpc0VkaXRlZCI6ZmFsc2UsIm1hbnVhbE92ZXJyaWRlIjp7ImNpdGVwcm9jVGV4dCI6IlsxODV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1dfQ=="/>
          <w:id w:val="-1358416998"/>
          <w:placeholder>
            <w:docPart w:val="CD1AFD268B654329AE78109BD3BD0C0C"/>
          </w:placeholder>
        </w:sdtPr>
        <w:sdtEndPr/>
        <w:sdtContent>
          <w:r w:rsidR="009500F4" w:rsidRPr="009500F4">
            <w:rPr>
              <w:color w:val="000000"/>
            </w:rPr>
            <w:t>[185]</w:t>
          </w:r>
        </w:sdtContent>
      </w:sdt>
      <w:r w:rsidRPr="00EA3F74">
        <w:rPr>
          <w:color w:val="000000"/>
        </w:rPr>
        <w:t xml:space="preserve"> considered four track section groups: (1) bridges, (2) switches, (3) plain track, and (4) stations; and subsequently adopted a linear model for forecasting the development of the SD of longitudinal defects. Using statistical correlation analysis, they fitted a lognormal distribution to the </w:t>
      </w:r>
      <w:r w:rsidRPr="00EA3F74">
        <w:t>deterioration</w:t>
      </w:r>
      <w:r w:rsidRPr="00EA3F74" w:rsidDel="00D40F14">
        <w:rPr>
          <w:color w:val="000000"/>
        </w:rPr>
        <w:t xml:space="preserve"> </w:t>
      </w:r>
      <w:r w:rsidRPr="00EA3F74">
        <w:rPr>
          <w:color w:val="000000"/>
        </w:rPr>
        <w:t>parameters.</w:t>
      </w:r>
    </w:p>
    <w:p w14:paraId="783AF01D" w14:textId="086A8B3B" w:rsidR="00514BF0" w:rsidRPr="00EA3F74" w:rsidRDefault="00514BF0" w:rsidP="002A2B3A">
      <w:pPr>
        <w:spacing w:line="240" w:lineRule="auto"/>
        <w:jc w:val="both"/>
        <w:rPr>
          <w:color w:val="000000"/>
        </w:rPr>
      </w:pPr>
      <w:r w:rsidRPr="00EA3F74">
        <w:rPr>
          <w:noProof/>
        </w:rPr>
        <w:t>Andrade and Teixeira</w:t>
      </w:r>
      <w:r w:rsidRPr="00EA3F74">
        <w:rPr>
          <w:color w:val="000000"/>
        </w:rPr>
        <w:t xml:space="preserve"> </w:t>
      </w:r>
      <w:sdt>
        <w:sdtPr>
          <w:rPr>
            <w:color w:val="000000"/>
          </w:rPr>
          <w:tag w:val="MENDELEY_CITATION_v3_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"/>
          <w:id w:val="-1749335430"/>
          <w:placeholder>
            <w:docPart w:val="CD1AFD268B654329AE78109BD3BD0C0C"/>
          </w:placeholder>
        </w:sdtPr>
        <w:sdtEndPr/>
        <w:sdtContent>
          <w:r w:rsidR="009500F4" w:rsidRPr="009500F4">
            <w:rPr>
              <w:color w:val="000000"/>
            </w:rPr>
            <w:t>[186]</w:t>
          </w:r>
        </w:sdtContent>
      </w:sdt>
      <w:r w:rsidRPr="00EA3F74">
        <w:rPr>
          <w:color w:val="000000"/>
        </w:rPr>
        <w:t xml:space="preserve"> adopted a Bayesian approach to estimate track geometry deterioration and deal with the uncertainty in its modelling parameters. As in their previous study </w:t>
      </w:r>
      <w:sdt>
        <w:sdtPr>
          <w:rPr>
            <w:color w:val="000000"/>
          </w:rPr>
          <w:tag w:val="MENDELEY_CITATION_v3_eyJjaXRhdGlvbklEIjoiTUVOREVMRVlfQ0lUQVRJT05fYmE1ZjFjYzctZmRiOS00OWZiLWFiYWQtNmMzZDdmOGU3Yjg5IiwicHJvcGVydGllcyI6eyJub3RlSW5kZXgiOjB9LCJpc0VkaXRlZCI6ZmFsc2UsIm1hbnVhbE92ZXJyaWRlIjp7ImNpdGVwcm9jVGV4dCI6IlsxODV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1dfQ=="/>
          <w:id w:val="1697271256"/>
          <w:placeholder>
            <w:docPart w:val="CD1AFD268B654329AE78109BD3BD0C0C"/>
          </w:placeholder>
        </w:sdtPr>
        <w:sdtEndPr/>
        <w:sdtContent>
          <w:r w:rsidR="009500F4" w:rsidRPr="009500F4">
            <w:rPr>
              <w:rFonts w:eastAsia="Times New Roman"/>
              <w:color w:val="000000"/>
            </w:rPr>
            <w:t>[185]</w:t>
          </w:r>
        </w:sdtContent>
      </w:sdt>
      <w:r w:rsidRPr="00EA3F74">
        <w:rPr>
          <w:color w:val="000000"/>
        </w:rPr>
        <w:t xml:space="preserve">, they assumed that the evolution of SD of the longitudinal defects (per 200 m section) followed a linear relationship with accumulated tonnage. Their approach allowed the assessment of the evolution of uncertainty linked with deterioration parameters throughout the railway track life cycle. They fitted prior probability distributions to track geometry deterioration; with the lognormal distribution found to be the most suited to the model </w:t>
      </w:r>
      <w:r w:rsidRPr="00EA3F74">
        <w:rPr>
          <w:color w:val="000000"/>
        </w:rPr>
        <w:lastRenderedPageBreak/>
        <w:t>deterioration parameters. Subsequently, they segmented the track into four section groups based on their infrastructure features, and elicited posteriors of the parameters for different stages to evaluate uncertainty reductions each time new inspection data became available (at design, after the first inspection, between the first inspection and the first tamping intervention, and between the second inspection and the remaining maintenance cycles). An important benefit of this approach is the consideration of uncertainty in the modelling parameters in simulating the deterioration process.</w:t>
      </w:r>
    </w:p>
    <w:p w14:paraId="081A8CF0" w14:textId="6E5A1A1C" w:rsidR="00514BF0" w:rsidRPr="00EA3F74" w:rsidRDefault="00647417" w:rsidP="002A2B3A">
      <w:pPr>
        <w:spacing w:line="240" w:lineRule="auto"/>
        <w:jc w:val="both"/>
        <w:rPr>
          <w:color w:val="000000"/>
        </w:rPr>
      </w:pPr>
      <w:r w:rsidRPr="00EA3F74">
        <w:rPr>
          <w:noProof/>
        </w:rPr>
        <w:t>Andrade and Teixeira</w:t>
      </w:r>
      <w:r w:rsidRPr="00EA3F74">
        <w:rPr>
          <w:color w:val="000000"/>
        </w:rPr>
        <w:t xml:space="preserve"> </w:t>
      </w:r>
      <w:sdt>
        <w:sdtPr>
          <w:rPr>
            <w:color w:val="000000"/>
          </w:rPr>
          <w:tag w:val="MENDELEY_CITATION_v3_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"/>
          <w:id w:val="319314951"/>
          <w:placeholder>
            <w:docPart w:val="4880E68002924D239374064C068D3036"/>
          </w:placeholder>
        </w:sdtPr>
        <w:sdtEndPr/>
        <w:sdtContent>
          <w:r w:rsidR="009500F4" w:rsidRPr="009500F4">
            <w:rPr>
              <w:rFonts w:eastAsia="Times New Roman"/>
              <w:color w:val="000000"/>
            </w:rPr>
            <w:t>[187]</w:t>
          </w:r>
        </w:sdtContent>
      </w:sdt>
      <w:r w:rsidR="00514BF0" w:rsidRPr="00EA3F74" w:rsidDel="006D2A50">
        <w:rPr>
          <w:color w:val="000000"/>
        </w:rPr>
        <w:t xml:space="preserve"> </w:t>
      </w:r>
      <w:r w:rsidR="00514BF0" w:rsidRPr="00EA3F74">
        <w:rPr>
          <w:color w:val="000000"/>
        </w:rPr>
        <w:t xml:space="preserve">proposed a statistical approach for modelling geometry deterioration based on Hierarchical Bayesian models. For railway track deterioration, conditional autoregressive (CAR) terms were introduced to account for spatial dependencies between model parameters (successive track segments in railway lines). They assumed a Gaussian prior for the SD of the longitudinal level, with its mean for different segments of track being dependent on their initial track quality and </w:t>
      </w:r>
      <w:r w:rsidR="00514BF0" w:rsidRPr="00EA3F74">
        <w:t>deterioration</w:t>
      </w:r>
      <w:r w:rsidR="00514BF0" w:rsidRPr="00EA3F74" w:rsidDel="00D40F14">
        <w:rPr>
          <w:color w:val="000000"/>
        </w:rPr>
        <w:t xml:space="preserve"> </w:t>
      </w:r>
      <w:r w:rsidR="00514BF0" w:rsidRPr="00EA3F74">
        <w:rPr>
          <w:color w:val="000000"/>
        </w:rPr>
        <w:t xml:space="preserve">rate before/after renewal, as well as the disturbance effect after each tamping intervention. They expressed the disturbance effect parameter through a Gaussian distribution, and each variance component in each hierarchical structure, by assigning inverse gamma distributions to each component. Finally, inference was conducted based on Markov Chain Monte Carlo (MCMC) simulation. The advantages of the proposed model lie primarily in its ability to (1) reduce the uncertainty in the geometry deterioration parameters over the length of the track by postulating a spatial dependency between successive sections, and (2) include tamping/renewal effects in the values of the </w:t>
      </w:r>
      <w:r w:rsidR="00514BF0" w:rsidRPr="00EA3F74">
        <w:t>deterioration</w:t>
      </w:r>
      <w:r w:rsidR="00514BF0" w:rsidRPr="00EA3F74" w:rsidDel="00D40F14">
        <w:rPr>
          <w:color w:val="000000"/>
        </w:rPr>
        <w:t xml:space="preserve"> </w:t>
      </w:r>
      <w:r w:rsidR="00514BF0" w:rsidRPr="00EA3F74">
        <w:rPr>
          <w:color w:val="000000"/>
        </w:rPr>
        <w:t>parameters.</w:t>
      </w:r>
    </w:p>
    <w:p w14:paraId="7D9D8529" w14:textId="22E7B90F" w:rsidR="00514BF0" w:rsidRPr="00EA3F74" w:rsidRDefault="00514BF0" w:rsidP="002A2B3A">
      <w:pPr>
        <w:spacing w:line="240" w:lineRule="auto"/>
        <w:jc w:val="both"/>
        <w:rPr>
          <w:color w:val="000000"/>
        </w:rPr>
      </w:pPr>
      <w:r w:rsidRPr="00EA3F74">
        <w:rPr>
          <w:color w:val="000000"/>
        </w:rPr>
        <w:t xml:space="preserve">In summary, random coefficient models have the advantage of being able to capture the variability in deterioration parameters over the track length. Through the incorporation of more influencing factors, distributions with better goodness-of-fit and lower variance will be obtained in modelling </w:t>
      </w:r>
      <w:sdt>
        <w:sdtPr>
          <w:rPr>
            <w:color w:val="000000"/>
          </w:rPr>
          <w:tag w:val="MENDELEY_CITATION_v3_eyJjaXRhdGlvbklEIjoiTUVOREVMRVlfQ0lUQVRJT05fNzU1OTc1NjctNjdjMC00NjkzLWJkNWItZjdiYTM1Y2VhMTc4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12203214"/>
          <w:placeholder>
            <w:docPart w:val="CD1AFD268B654329AE78109BD3BD0C0C"/>
          </w:placeholder>
        </w:sdtPr>
        <w:sdtEndPr/>
        <w:sdtContent>
          <w:r w:rsidR="00857266" w:rsidRPr="00857266">
            <w:rPr>
              <w:rFonts w:eastAsia="Times New Roman"/>
              <w:color w:val="000000"/>
            </w:rPr>
            <w:t>[23]</w:t>
          </w:r>
        </w:sdtContent>
      </w:sdt>
      <w:r w:rsidRPr="00EA3F74">
        <w:rPr>
          <w:color w:val="000000"/>
        </w:rPr>
        <w:t xml:space="preserve">. However, it is also important to maintain a parsimonious structure to avoid excessive computational complexity. Finally, path analysis can aid in the identification and shortlisting of candidate factors for designing these models </w:t>
      </w:r>
      <w:sdt>
        <w:sdtPr>
          <w:rPr>
            <w:color w:val="000000"/>
          </w:rPr>
          <w:tag w:val="MENDELEY_CITATION_v3_eyJjaXRhdGlvbklEIjoiTUVOREVMRVlfQ0lUQVRJT05fNjAyNTYzNzAtNWJlZC00OGQwLTgyMzktMWVmNmM1MzI1M2E2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
          <w:id w:val="-813940844"/>
          <w:placeholder>
            <w:docPart w:val="CD1AFD268B654329AE78109BD3BD0C0C"/>
          </w:placeholder>
        </w:sdtPr>
        <w:sdtEndPr/>
        <w:sdtContent>
          <w:r w:rsidR="00857266" w:rsidRPr="00857266">
            <w:rPr>
              <w:rFonts w:eastAsia="Times New Roman"/>
              <w:color w:val="000000"/>
            </w:rPr>
            <w:t>[23]</w:t>
          </w:r>
        </w:sdtContent>
      </w:sdt>
      <w:r w:rsidRPr="00EA3F74">
        <w:rPr>
          <w:color w:val="000000"/>
        </w:rPr>
        <w:t>.</w:t>
      </w:r>
    </w:p>
    <w:p w14:paraId="1883C6FB" w14:textId="0015BEF5" w:rsidR="00A8761C" w:rsidRDefault="00A8761C" w:rsidP="002A2B3A">
      <w:pPr>
        <w:pStyle w:val="Heading4"/>
        <w:spacing w:line="240" w:lineRule="auto"/>
        <w:jc w:val="both"/>
        <w:rPr>
          <w:rFonts w:ascii="Times New Roman" w:hAnsi="Times New Roman"/>
          <w:b/>
          <w:bCs/>
          <w:i w:val="0"/>
          <w:iCs w:val="0"/>
          <w:noProof/>
          <w:color w:val="000000"/>
        </w:rPr>
      </w:pPr>
      <w:r w:rsidRPr="00514BF0">
        <w:rPr>
          <w:rFonts w:ascii="Times New Roman" w:hAnsi="Times New Roman"/>
          <w:b/>
          <w:bCs/>
          <w:i w:val="0"/>
          <w:iCs w:val="0"/>
          <w:noProof/>
          <w:color w:val="000000"/>
        </w:rPr>
        <w:t>Markov Chain Models</w:t>
      </w:r>
    </w:p>
    <w:p w14:paraId="1C02148B" w14:textId="1E60B08F" w:rsidR="00514BF0" w:rsidRPr="00EA3F74" w:rsidRDefault="00514BF0" w:rsidP="002A2B3A">
      <w:pPr>
        <w:spacing w:line="240" w:lineRule="auto"/>
        <w:jc w:val="both"/>
        <w:rPr>
          <w:color w:val="000000"/>
        </w:rPr>
      </w:pPr>
      <w:r w:rsidRPr="00EA3F74">
        <w:rPr>
          <w:color w:val="000000"/>
        </w:rPr>
        <w:t xml:space="preserve">Markov models represent an important class of statistical methods for modelling track geometry deterioration. The primary task in developing such models is to compute the transition probability from the sampling data by means of specific calibration techniques (two categories: state or time-based). These are used to calibrate the data and derive the transition probability matrix. In a Markov model, the probability of an event depends on the state reached in the previous event, making such models ‘memoryless’ </w:t>
      </w:r>
      <w:sdt>
        <w:sdtPr>
          <w:rPr>
            <w:color w:val="000000"/>
          </w:rPr>
          <w:tag w:val="MENDELEY_CITATION_v3_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"/>
          <w:id w:val="1862472811"/>
          <w:placeholder>
            <w:docPart w:val="0D6D70C72D344934AB5644A66A2C94A7"/>
          </w:placeholder>
        </w:sdtPr>
        <w:sdtEndPr/>
        <w:sdtContent>
          <w:r w:rsidR="009500F4" w:rsidRPr="009500F4">
            <w:rPr>
              <w:rFonts w:eastAsia="Times New Roman"/>
              <w:color w:val="000000"/>
            </w:rPr>
            <w:t>[22,38,188,189]</w:t>
          </w:r>
        </w:sdtContent>
      </w:sdt>
      <w:r w:rsidRPr="00EA3F74">
        <w:rPr>
          <w:color w:val="000000"/>
        </w:rPr>
        <w:t>. So far, the Markov approach has been successfully implemented for small-scale track models.</w:t>
      </w:r>
    </w:p>
    <w:p w14:paraId="16DADBB6" w14:textId="1C6C908F" w:rsidR="00514BF0" w:rsidRPr="00EA3F74" w:rsidRDefault="00514BF0" w:rsidP="002A2B3A">
      <w:pPr>
        <w:spacing w:line="240" w:lineRule="auto"/>
        <w:jc w:val="both"/>
        <w:rPr>
          <w:color w:val="000000"/>
        </w:rPr>
      </w:pPr>
      <w:r w:rsidRPr="00EA3F74">
        <w:rPr>
          <w:noProof/>
        </w:rPr>
        <w:t>Shafahi and Hakhamaneshi</w:t>
      </w:r>
      <w:r w:rsidRPr="00EA3F74">
        <w:rPr>
          <w:color w:val="000000"/>
        </w:rPr>
        <w:t xml:space="preserve"> </w:t>
      </w:r>
      <w:sdt>
        <w:sdtPr>
          <w:rPr>
            <w:color w:val="000000"/>
          </w:rPr>
          <w:tag w:val="MENDELEY_CITATION_v3_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"/>
          <w:id w:val="-774862964"/>
          <w:placeholder>
            <w:docPart w:val="0D6D70C72D344934AB5644A66A2C94A7"/>
          </w:placeholder>
        </w:sdtPr>
        <w:sdtEndPr/>
        <w:sdtContent>
          <w:r w:rsidR="009500F4" w:rsidRPr="009500F4">
            <w:rPr>
              <w:color w:val="000000"/>
            </w:rPr>
            <w:t>[189]</w:t>
          </w:r>
        </w:sdtContent>
      </w:sdt>
      <w:r w:rsidRPr="00EA3F74">
        <w:rPr>
          <w:color w:val="000000"/>
        </w:rPr>
        <w:t xml:space="preserve"> proposed a cumulative damage model, based on a Markov process, which was used to model track geometry deterioration. The model has been constructed to reflect the track condition as a TQI with a range of 100, based on alignment, gauge, unevenness, and twist data, which was subsequently mapped into five-states.</w:t>
      </w:r>
    </w:p>
    <w:p w14:paraId="652B85F8" w14:textId="4145A104" w:rsidR="00514BF0" w:rsidRPr="00EA3F74" w:rsidRDefault="00514BF0" w:rsidP="002A2B3A">
      <w:pPr>
        <w:spacing w:line="240" w:lineRule="auto"/>
        <w:jc w:val="both"/>
        <w:rPr>
          <w:color w:val="000000"/>
        </w:rPr>
      </w:pPr>
      <w:r w:rsidRPr="00EA3F74">
        <w:rPr>
          <w:noProof/>
        </w:rPr>
        <w:t>Lyngby</w:t>
      </w:r>
      <w:r w:rsidRPr="00EA3F74">
        <w:rPr>
          <w:color w:val="000000"/>
        </w:rPr>
        <w:t xml:space="preserve"> et al. </w:t>
      </w:r>
      <w:sdt>
        <w:sdtPr>
          <w:rPr>
            <w:color w:val="000000"/>
          </w:rPr>
          <w:tag w:val="MENDELEY_CITATION_v3_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"/>
          <w:id w:val="-1667155234"/>
          <w:placeholder>
            <w:docPart w:val="0D6D70C72D344934AB5644A66A2C94A7"/>
          </w:placeholder>
        </w:sdtPr>
        <w:sdtEndPr/>
        <w:sdtContent>
          <w:r w:rsidR="00857266" w:rsidRPr="00857266">
            <w:rPr>
              <w:color w:val="000000"/>
            </w:rPr>
            <w:t>[33]</w:t>
          </w:r>
        </w:sdtContent>
      </w:sdt>
      <w:r w:rsidRPr="00EA3F74">
        <w:rPr>
          <w:color w:val="000000"/>
        </w:rPr>
        <w:t xml:space="preserve"> proposed a fifty-state Markov model to replicate the changes in twist over time in the range of 1 to 50 mm. They assigned alternative deterioration rates to the model depending on the type of the track section (straight, curved, or transition).</w:t>
      </w:r>
    </w:p>
    <w:p w14:paraId="51BF656B" w14:textId="12EA357A" w:rsidR="00514BF0" w:rsidRPr="00EA3F74" w:rsidRDefault="00514BF0" w:rsidP="002A2B3A">
      <w:pPr>
        <w:spacing w:line="240" w:lineRule="auto"/>
        <w:jc w:val="both"/>
        <w:rPr>
          <w:color w:val="000000"/>
        </w:rPr>
      </w:pPr>
      <w:r w:rsidRPr="00EA3F74">
        <w:rPr>
          <w:noProof/>
          <w:color w:val="000000"/>
        </w:rPr>
        <w:t xml:space="preserve">A later study </w:t>
      </w:r>
      <w:sdt>
        <w:sdtPr>
          <w:rPr>
            <w:noProof/>
            <w:color w:val="000000"/>
          </w:rPr>
          <w:tag w:val="MENDELEY_CITATION_v3_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"/>
          <w:id w:val="2105153990"/>
          <w:placeholder>
            <w:docPart w:val="0D6D70C72D344934AB5644A66A2C94A7"/>
          </w:placeholder>
        </w:sdtPr>
        <w:sdtEndPr>
          <w:rPr>
            <w:noProof w:val="0"/>
          </w:rPr>
        </w:sdtEndPr>
        <w:sdtContent>
          <w:r w:rsidR="009500F4" w:rsidRPr="009500F4">
            <w:rPr>
              <w:color w:val="000000"/>
            </w:rPr>
            <w:t>[190]</w:t>
          </w:r>
        </w:sdtContent>
      </w:sdt>
      <w:r w:rsidRPr="00EA3F74">
        <w:rPr>
          <w:color w:val="000000"/>
        </w:rPr>
        <w:t xml:space="preserve"> adopted a Markov stochastic process approach to examine the performance of a section unit in terms of its deterioration. The model was developed to represent track condition as a TQI, which was subsequently mapped into four ranks of the irregularity state to evaluate its condition. The authors formulated a hazard model using the heterogeneity of the section units and subsequently constructed a transition probability matrix. They took the interval of inspection between two successive interventions as Markov model time steps. Using historical data on the section units, including data on heterogeneous factors, they constructed a maximum log-likelihood function to derive the necessary transition probabilities. </w:t>
      </w:r>
      <w:r w:rsidRPr="00EA3F74">
        <w:rPr>
          <w:color w:val="000000"/>
        </w:rPr>
        <w:lastRenderedPageBreak/>
        <w:t xml:space="preserve">They concluded that the presence of these heterogeneous factors plays an essential role in the </w:t>
      </w:r>
      <w:r w:rsidRPr="00EA3F74">
        <w:t>deterioration</w:t>
      </w:r>
      <w:r w:rsidRPr="00EA3F74" w:rsidDel="00D40F14">
        <w:rPr>
          <w:color w:val="000000"/>
        </w:rPr>
        <w:t xml:space="preserve"> </w:t>
      </w:r>
      <w:r w:rsidRPr="00EA3F74">
        <w:rPr>
          <w:color w:val="000000"/>
        </w:rPr>
        <w:t>rates; with sections of the same mileage displaying different deterioration rates due to the variability of these factors.</w:t>
      </w:r>
    </w:p>
    <w:p w14:paraId="36A28A0C" w14:textId="6A830969" w:rsidR="00514BF0" w:rsidRPr="00EA3F74" w:rsidRDefault="00514BF0" w:rsidP="002A2B3A">
      <w:pPr>
        <w:spacing w:line="240" w:lineRule="auto"/>
        <w:jc w:val="both"/>
        <w:rPr>
          <w:color w:val="000000"/>
        </w:rPr>
      </w:pPr>
      <w:r w:rsidRPr="00EA3F74">
        <w:rPr>
          <w:noProof/>
        </w:rPr>
        <w:t>Prescott and Andrews</w:t>
      </w:r>
      <w:r w:rsidRPr="00EA3F74">
        <w:rPr>
          <w:noProof/>
          <w:color w:val="000000"/>
        </w:rPr>
        <w:t xml:space="preserve"> </w:t>
      </w:r>
      <w:sdt>
        <w:sdtPr>
          <w:rPr>
            <w:noProof/>
            <w:color w:val="000000"/>
          </w:rPr>
          <w:tag w:val="MENDELEY_CITATION_v3_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"/>
          <w:id w:val="-32956870"/>
          <w:placeholder>
            <w:docPart w:val="0D6D70C72D344934AB5644A66A2C94A7"/>
          </w:placeholder>
        </w:sdtPr>
        <w:sdtEndPr>
          <w:rPr>
            <w:noProof w:val="0"/>
          </w:rPr>
        </w:sdtEndPr>
        <w:sdtContent>
          <w:r w:rsidR="009500F4" w:rsidRPr="009500F4">
            <w:rPr>
              <w:color w:val="000000"/>
            </w:rPr>
            <w:t>[191]</w:t>
          </w:r>
        </w:sdtContent>
      </w:sdt>
      <w:r w:rsidRPr="00EA3F74">
        <w:rPr>
          <w:color w:val="000000"/>
        </w:rPr>
        <w:t xml:space="preserve"> described an eighty-state Markov model of a one-eighth mile section that was used to investigate the effects of different asset management strategies. The model maps the changes in track condition with time, as indicated by a measurement of the vertical alignment for a given strategy, which is defined through the specification of a set of model parameters. It incorporates parameters such as the deterioration of vertical alignment, restoration action by tamping, and track inspection by a track measurement train, as well as the dependence of the track </w:t>
      </w:r>
      <w:r w:rsidRPr="00EA3F74">
        <w:t>deterioration</w:t>
      </w:r>
      <w:r w:rsidRPr="00EA3F74" w:rsidDel="00D40F14">
        <w:rPr>
          <w:color w:val="000000"/>
        </w:rPr>
        <w:t xml:space="preserve"> </w:t>
      </w:r>
      <w:r w:rsidRPr="00EA3F74">
        <w:rPr>
          <w:color w:val="000000"/>
        </w:rPr>
        <w:t>rate on the maintenance history.</w:t>
      </w:r>
      <w:r w:rsidRPr="00EA3F74" w:rsidDel="00A07A21">
        <w:rPr>
          <w:color w:val="000000"/>
        </w:rPr>
        <w:t xml:space="preserve"> The proposed approach was evaluated numerically through a </w:t>
      </w:r>
      <w:proofErr w:type="gramStart"/>
      <w:r w:rsidRPr="00EA3F74" w:rsidDel="00A07A21">
        <w:rPr>
          <w:color w:val="000000"/>
        </w:rPr>
        <w:t>fourth-order</w:t>
      </w:r>
      <w:proofErr w:type="gramEnd"/>
      <w:r w:rsidRPr="00EA3F74" w:rsidDel="00A07A21">
        <w:rPr>
          <w:color w:val="000000"/>
        </w:rPr>
        <w:t xml:space="preserve"> Runge-</w:t>
      </w:r>
      <w:proofErr w:type="spellStart"/>
      <w:r w:rsidRPr="00EA3F74" w:rsidDel="00A07A21">
        <w:rPr>
          <w:color w:val="000000"/>
        </w:rPr>
        <w:t>Kutta</w:t>
      </w:r>
      <w:proofErr w:type="spellEnd"/>
      <w:r w:rsidRPr="00EA3F74" w:rsidDel="00A07A21">
        <w:rPr>
          <w:color w:val="000000"/>
        </w:rPr>
        <w:t xml:space="preserve"> algorithm.</w:t>
      </w:r>
      <w:r w:rsidRPr="00EA3F74">
        <w:rPr>
          <w:color w:val="000000"/>
        </w:rPr>
        <w:t xml:space="preserve"> </w:t>
      </w:r>
      <w:r w:rsidRPr="00EA3F74" w:rsidDel="00C21892">
        <w:rPr>
          <w:color w:val="000000"/>
        </w:rPr>
        <w:t xml:space="preserve">It was subsequently used to study the effects of modifying different parameters, these are: (1) mean time to perform routine maintenance, (2) inspection interval time, (3) renewal period, and (4) threshold that triggers maintenance intervention. The authors demonstrated the applicability of the model for investigating the tradeoffs for different asset management strategies in terms of cost and risk associated with different renewal, maintenance, and inspection strategies, as well as accidents and delays, and the follow-on financial penalties imposed. </w:t>
      </w:r>
      <w:r w:rsidRPr="00EA3F74">
        <w:rPr>
          <w:color w:val="000000"/>
        </w:rPr>
        <w:t xml:space="preserve">As highlighted by the authors, other aspects of track </w:t>
      </w:r>
      <w:r w:rsidRPr="00EA3F74">
        <w:t>deterioration</w:t>
      </w:r>
      <w:r w:rsidRPr="00EA3F74" w:rsidDel="00D40F14">
        <w:rPr>
          <w:color w:val="000000"/>
        </w:rPr>
        <w:t xml:space="preserve"> </w:t>
      </w:r>
      <w:r w:rsidRPr="00EA3F74">
        <w:rPr>
          <w:color w:val="000000"/>
        </w:rPr>
        <w:t>could be accounted for in the model (such extensions might include lateral misalignment or rail wear along with related interventions such as rail grinding). Nevertheless, such an expansion might lead to a prohibitively large model.</w:t>
      </w:r>
    </w:p>
    <w:p w14:paraId="1496AF7A" w14:textId="2917AC55" w:rsidR="00514BF0" w:rsidRPr="00EA3F74" w:rsidRDefault="00514BF0" w:rsidP="002A2B3A">
      <w:pPr>
        <w:spacing w:line="240" w:lineRule="auto"/>
        <w:jc w:val="both"/>
        <w:rPr>
          <w:color w:val="000000"/>
        </w:rPr>
      </w:pPr>
      <w:r w:rsidRPr="00EA3F74">
        <w:rPr>
          <w:color w:val="000000"/>
        </w:rPr>
        <w:t xml:space="preserve">However, this class of models has certain limitations that restrict their applicability for representing track </w:t>
      </w:r>
      <w:r w:rsidRPr="00EA3F74">
        <w:t>deterioration</w:t>
      </w:r>
      <w:r w:rsidRPr="00EA3F74" w:rsidDel="00D40F14">
        <w:rPr>
          <w:color w:val="000000"/>
        </w:rPr>
        <w:t xml:space="preserve"> </w:t>
      </w:r>
      <w:r w:rsidRPr="00EA3F74">
        <w:rPr>
          <w:color w:val="000000"/>
        </w:rPr>
        <w:t xml:space="preserve">and maintenance </w:t>
      </w:r>
      <w:sdt>
        <w:sdtPr>
          <w:rPr>
            <w:color w:val="000000"/>
          </w:rPr>
          <w:tag w:val="MENDELEY_CITATION_v3_eyJjaXRhdGlvbklEIjoiTUVOREVMRVlfQ0lUQVRJT05fZGM3OTA2ZGYtZjg3ZS00OTRmLWIyY2YtOGJjNWFiZmI1YmYzIiwicHJvcGVydGllcyI6eyJub3RlSW5kZXgiOjB9LCJpc0VkaXRlZCI6ZmFsc2UsIm1hbnVhbE92ZXJyaWRlIjp7ImNpdGVwcm9jVGV4dCI6IlsyMywzMywzOCwxNjYsMTg4LDE5MF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"/>
          <w:id w:val="1535930657"/>
          <w:placeholder>
            <w:docPart w:val="0D6D70C72D344934AB5644A66A2C94A7"/>
          </w:placeholder>
        </w:sdtPr>
        <w:sdtEndPr/>
        <w:sdtContent>
          <w:r w:rsidR="009500F4" w:rsidRPr="009500F4">
            <w:rPr>
              <w:rFonts w:eastAsia="Times New Roman"/>
              <w:color w:val="000000"/>
            </w:rPr>
            <w:t>[23,33,38,166,188,190]</w:t>
          </w:r>
        </w:sdtContent>
      </w:sdt>
      <w:r w:rsidRPr="00EA3F74">
        <w:rPr>
          <w:color w:val="000000"/>
        </w:rPr>
        <w:t>:</w:t>
      </w:r>
    </w:p>
    <w:p w14:paraId="73D688E0" w14:textId="77777777" w:rsidR="00514BF0" w:rsidRPr="00EA3F74" w:rsidRDefault="00514BF0" w:rsidP="0041780C">
      <w:pPr>
        <w:pStyle w:val="ListParagraph"/>
        <w:numPr>
          <w:ilvl w:val="0"/>
          <w:numId w:val="3"/>
        </w:numPr>
        <w:jc w:val="both"/>
      </w:pPr>
      <w:r w:rsidRPr="00EA3F74">
        <w:t xml:space="preserve">The evolution of track geometry is a continuous process, while the Markov chain is a discrete model (time/state). Thus, the geometry measures should be first </w:t>
      </w:r>
      <w:proofErr w:type="spellStart"/>
      <w:r w:rsidRPr="00EA3F74">
        <w:t>discretised</w:t>
      </w:r>
      <w:proofErr w:type="spellEnd"/>
      <w:r w:rsidRPr="00EA3F74">
        <w:t xml:space="preserve">, which could lead to inaccuracies of estimating track geometry </w:t>
      </w:r>
      <w:proofErr w:type="gramStart"/>
      <w:r w:rsidRPr="00EA3F74">
        <w:t>deterioration;</w:t>
      </w:r>
      <w:proofErr w:type="gramEnd"/>
      <w:r w:rsidRPr="00EA3F74">
        <w:t xml:space="preserve"> </w:t>
      </w:r>
    </w:p>
    <w:p w14:paraId="084DE400" w14:textId="77777777" w:rsidR="00514BF0" w:rsidRPr="00EA3F74" w:rsidRDefault="00514BF0" w:rsidP="0041780C">
      <w:pPr>
        <w:pStyle w:val="ListParagraph"/>
        <w:numPr>
          <w:ilvl w:val="0"/>
          <w:numId w:val="3"/>
        </w:numPr>
        <w:jc w:val="both"/>
      </w:pPr>
      <w:r w:rsidRPr="00EA3F74">
        <w:t xml:space="preserve">The transition between asset states must occur at a constant rate and the sojourn times are therefore governed by an exponential </w:t>
      </w:r>
      <w:proofErr w:type="gramStart"/>
      <w:r w:rsidRPr="00EA3F74">
        <w:t>distribution;</w:t>
      </w:r>
      <w:proofErr w:type="gramEnd"/>
    </w:p>
    <w:p w14:paraId="2F3099C2" w14:textId="77777777" w:rsidR="00514BF0" w:rsidRPr="00EA3F74" w:rsidRDefault="00514BF0" w:rsidP="0041780C">
      <w:pPr>
        <w:pStyle w:val="ListParagraph"/>
        <w:numPr>
          <w:ilvl w:val="0"/>
          <w:numId w:val="3"/>
        </w:numPr>
        <w:jc w:val="both"/>
      </w:pPr>
      <w:r w:rsidRPr="00EA3F74">
        <w:t xml:space="preserve">The ‘memoryless’ nature of the process is highly restrictive on how the way in which the degraded state of geometry was reached can account for the maintenance </w:t>
      </w:r>
      <w:proofErr w:type="gramStart"/>
      <w:r w:rsidRPr="00EA3F74">
        <w:t>history;</w:t>
      </w:r>
      <w:proofErr w:type="gramEnd"/>
    </w:p>
    <w:p w14:paraId="7687856F" w14:textId="77777777" w:rsidR="00514BF0" w:rsidRPr="00EA3F74" w:rsidRDefault="00514BF0" w:rsidP="0041780C">
      <w:pPr>
        <w:pStyle w:val="ListParagraph"/>
        <w:numPr>
          <w:ilvl w:val="0"/>
          <w:numId w:val="3"/>
        </w:numPr>
        <w:jc w:val="both"/>
      </w:pPr>
      <w:r w:rsidRPr="00EA3F74">
        <w:t xml:space="preserve">The model size grows exponentially relative to the number of additional components. This makes it impossible to model multiple one-eighth mile sections, and construct a model at a line </w:t>
      </w:r>
      <w:proofErr w:type="gramStart"/>
      <w:r w:rsidRPr="00EA3F74">
        <w:t>level;</w:t>
      </w:r>
      <w:proofErr w:type="gramEnd"/>
    </w:p>
    <w:p w14:paraId="4816EAFC" w14:textId="77777777" w:rsidR="00514BF0" w:rsidRPr="00EA3F74" w:rsidRDefault="00514BF0" w:rsidP="0041780C">
      <w:pPr>
        <w:pStyle w:val="ListParagraph"/>
        <w:numPr>
          <w:ilvl w:val="0"/>
          <w:numId w:val="3"/>
        </w:numPr>
        <w:jc w:val="both"/>
      </w:pPr>
      <w:r w:rsidRPr="00EA3F74">
        <w:t xml:space="preserve">Due to the section-inhomogeneity of track deterioration, individual transition matrices must be derived for different maintenance units, which include different segments with similar characteristics. Nevertheless, identifying track maintenance units with similar transition matrices can be </w:t>
      </w:r>
      <w:proofErr w:type="gramStart"/>
      <w:r w:rsidRPr="00EA3F74">
        <w:t>challenging;</w:t>
      </w:r>
      <w:proofErr w:type="gramEnd"/>
    </w:p>
    <w:p w14:paraId="3241A289" w14:textId="77777777" w:rsidR="00514BF0" w:rsidRDefault="00514BF0" w:rsidP="0041780C">
      <w:pPr>
        <w:pStyle w:val="ListParagraph"/>
        <w:numPr>
          <w:ilvl w:val="0"/>
          <w:numId w:val="3"/>
        </w:numPr>
        <w:jc w:val="both"/>
      </w:pPr>
      <w:r w:rsidRPr="00EA3F74" w:rsidDel="000205CA">
        <w:t xml:space="preserve">The method for calculating the transition probabilities for such models is </w:t>
      </w:r>
      <w:proofErr w:type="gramStart"/>
      <w:r w:rsidRPr="00EA3F74" w:rsidDel="000205CA">
        <w:t>data-intensive</w:t>
      </w:r>
      <w:proofErr w:type="gramEnd"/>
      <w:r w:rsidRPr="00EA3F74" w:rsidDel="000205CA">
        <w:t>.</w:t>
      </w:r>
    </w:p>
    <w:p w14:paraId="67EAD91B" w14:textId="77777777" w:rsidR="000F0ABF" w:rsidRPr="00EA3F74" w:rsidRDefault="000F0ABF" w:rsidP="000F0ABF">
      <w:pPr>
        <w:ind w:left="360"/>
        <w:jc w:val="both"/>
      </w:pPr>
    </w:p>
    <w:p w14:paraId="41EB328A" w14:textId="3BE7AE28" w:rsidR="00181CF0" w:rsidRDefault="00181CF0" w:rsidP="002A2B3A">
      <w:pPr>
        <w:pStyle w:val="Heading4"/>
        <w:spacing w:line="240" w:lineRule="auto"/>
        <w:jc w:val="both"/>
        <w:rPr>
          <w:rFonts w:ascii="Times New Roman" w:hAnsi="Times New Roman"/>
          <w:b/>
          <w:bCs/>
          <w:i w:val="0"/>
          <w:iCs w:val="0"/>
          <w:noProof/>
          <w:color w:val="000000"/>
        </w:rPr>
      </w:pPr>
      <w:r w:rsidRPr="00514BF0">
        <w:rPr>
          <w:rFonts w:ascii="Times New Roman" w:hAnsi="Times New Roman"/>
          <w:b/>
          <w:bCs/>
          <w:i w:val="0"/>
          <w:iCs w:val="0"/>
          <w:noProof/>
          <w:color w:val="000000"/>
        </w:rPr>
        <w:t>Petri Nets</w:t>
      </w:r>
    </w:p>
    <w:p w14:paraId="38029435" w14:textId="15252327" w:rsidR="00514BF0" w:rsidRPr="00EA3F74" w:rsidRDefault="00514BF0" w:rsidP="002A2B3A">
      <w:pPr>
        <w:spacing w:line="240" w:lineRule="auto"/>
        <w:jc w:val="both"/>
      </w:pPr>
      <w:r w:rsidRPr="00EA3F74">
        <w:rPr>
          <w:color w:val="000000"/>
        </w:rPr>
        <w:t xml:space="preserve">A </w:t>
      </w:r>
      <w:r w:rsidRPr="00EA3F74">
        <w:rPr>
          <w:color w:val="000000"/>
          <w:lang w:val="en-GB"/>
        </w:rPr>
        <w:t>Petri Net (PN)</w:t>
      </w:r>
      <w:r w:rsidRPr="00EA3F74">
        <w:rPr>
          <w:color w:val="000000"/>
        </w:rPr>
        <w:t xml:space="preserve"> is a graphical tool that comprises three basic elements: nodes, arcs, and transitions. It combines mathematical background and graphics to represent complex dynamic systems </w:t>
      </w:r>
      <w:proofErr w:type="spellStart"/>
      <w:r w:rsidRPr="00EA3F74">
        <w:rPr>
          <w:color w:val="000000"/>
        </w:rPr>
        <w:t>behaviour</w:t>
      </w:r>
      <w:proofErr w:type="spellEnd"/>
      <w:r w:rsidRPr="00EA3F74">
        <w:rPr>
          <w:color w:val="000000"/>
        </w:rPr>
        <w:t xml:space="preserve">. Two types of nodes are represented in a PN: places (circles) and transitions (rectangular boxes), linked to each other by directed edges (commonly referred to as arcs or arrows). Places reflect either an activity being modelled or a specific state of the system, while transitions incorporate the system’s dynamic </w:t>
      </w:r>
      <w:proofErr w:type="spellStart"/>
      <w:r w:rsidRPr="00EA3F74">
        <w:rPr>
          <w:color w:val="000000"/>
        </w:rPr>
        <w:t>behaviour</w:t>
      </w:r>
      <w:proofErr w:type="spellEnd"/>
      <w:r w:rsidRPr="00EA3F74">
        <w:rPr>
          <w:color w:val="000000"/>
        </w:rPr>
        <w:t xml:space="preserve"> by enabling it to move between states. In the context of track maintenance, places could indicate: (1) the present state of an asset, (2) whether it is operating, and (3) whether any maintenance intervention is currently in process </w:t>
      </w:r>
      <w:sdt>
        <w:sdtPr>
          <w:rPr>
            <w:color w:val="000000"/>
          </w:rPr>
          <w:tag w:val="MENDELEY_CITATION_v3_eyJjaXRhdGlvbklEIjoiTUVOREVMRVlfQ0lUQVRJT05fN2E0YmNjNGItNmEyMy00YzA0LWI0MjctNDRlZmRhZTM1Yzhk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
          <w:id w:val="-1197696891"/>
          <w:placeholder>
            <w:docPart w:val="47EBD34ECC7C467DADAC72870AA352A5"/>
          </w:placeholder>
        </w:sdtPr>
        <w:sdtEndPr/>
        <w:sdtContent>
          <w:r w:rsidR="009500F4" w:rsidRPr="009500F4">
            <w:rPr>
              <w:rFonts w:eastAsia="Times New Roman"/>
              <w:color w:val="000000"/>
            </w:rPr>
            <w:t>[192]</w:t>
          </w:r>
        </w:sdtContent>
      </w:sdt>
      <w:r w:rsidRPr="00EA3F74">
        <w:rPr>
          <w:color w:val="000000"/>
        </w:rPr>
        <w:t xml:space="preserve">. Tokens mark a system’s present state at any time by residing in different places, with transitions governing their movement between these places. For example, transitions may reflect the time delay between successive inspections within a cycle, and places indicate the inspection states </w:t>
      </w:r>
      <w:sdt>
        <w:sdtPr>
          <w:rPr>
            <w:color w:val="000000"/>
          </w:rPr>
          <w:tag w:val="MENDELEY_CITATION_v3_eyJjaXRhdGlvbklEIjoiTUVOREVMRVlfQ0lUQVRJT05fZjI1OTdkYjItMWFmOC00NzIxLTg4ZWQtNDkzMmExYmNiNDY3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
          <w:id w:val="2038537676"/>
          <w:placeholder>
            <w:docPart w:val="47EBD34ECC7C467DADAC72870AA352A5"/>
          </w:placeholder>
        </w:sdtPr>
        <w:sdtEndPr/>
        <w:sdtContent>
          <w:r w:rsidR="009500F4" w:rsidRPr="009500F4">
            <w:rPr>
              <w:rFonts w:eastAsia="Times New Roman"/>
              <w:color w:val="000000"/>
            </w:rPr>
            <w:t>[192]</w:t>
          </w:r>
        </w:sdtContent>
      </w:sdt>
      <w:r w:rsidRPr="00EA3F74">
        <w:rPr>
          <w:color w:val="000000"/>
        </w:rPr>
        <w:t>.</w:t>
      </w:r>
    </w:p>
    <w:p w14:paraId="55FC75C4" w14:textId="77777777" w:rsidR="00514BF0" w:rsidRPr="00EA3F74" w:rsidRDefault="00514BF0" w:rsidP="002A2B3A">
      <w:pPr>
        <w:spacing w:line="240" w:lineRule="auto"/>
        <w:jc w:val="both"/>
        <w:rPr>
          <w:color w:val="000000"/>
        </w:rPr>
      </w:pPr>
      <w:r w:rsidRPr="00EA3F74">
        <w:rPr>
          <w:color w:val="000000"/>
        </w:rPr>
        <w:lastRenderedPageBreak/>
        <w:t>The MCS (Monte Carlo Simulation) method can be used to solve the PN model of a given system, by randomly sampling times for events from the appropriate statistical distribution, with the simulation commencing (starting to move tokens around) once its lifetime is selected.</w:t>
      </w:r>
    </w:p>
    <w:p w14:paraId="513EC91A" w14:textId="0DDD5A1C" w:rsidR="00514BF0" w:rsidRPr="00EA3F74" w:rsidRDefault="00514BF0" w:rsidP="002A2B3A">
      <w:pPr>
        <w:spacing w:line="240" w:lineRule="auto"/>
        <w:jc w:val="both"/>
        <w:rPr>
          <w:color w:val="000000"/>
        </w:rPr>
      </w:pPr>
      <w:r w:rsidRPr="00EA3F74">
        <w:rPr>
          <w:noProof/>
        </w:rPr>
        <w:t>Andrews</w:t>
      </w:r>
      <w:r w:rsidRPr="00EA3F74">
        <w:rPr>
          <w:color w:val="000000"/>
        </w:rPr>
        <w:t xml:space="preserve"> </w:t>
      </w:r>
      <w:sdt>
        <w:sdtPr>
          <w:rPr>
            <w:color w:val="000000"/>
          </w:rPr>
          <w:tag w:val="MENDELEY_CITATION_v3_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"/>
          <w:id w:val="-1212110805"/>
          <w:placeholder>
            <w:docPart w:val="47EBD34ECC7C467DADAC72870AA352A5"/>
          </w:placeholder>
        </w:sdtPr>
        <w:sdtEndPr/>
        <w:sdtContent>
          <w:r w:rsidR="00857266" w:rsidRPr="00857266">
            <w:rPr>
              <w:color w:val="000000"/>
            </w:rPr>
            <w:t>[38]</w:t>
          </w:r>
        </w:sdtContent>
      </w:sdt>
      <w:r w:rsidRPr="00EA3F74">
        <w:rPr>
          <w:color w:val="000000"/>
        </w:rPr>
        <w:t xml:space="preserve"> modelled the </w:t>
      </w:r>
      <w:r w:rsidRPr="00EA3F74">
        <w:t>deterioration</w:t>
      </w:r>
      <w:r w:rsidRPr="00EA3F74">
        <w:rPr>
          <w:color w:val="000000"/>
        </w:rPr>
        <w:t>, maintenance, and inspection of single one-eighth mile sections. The transition times of assets degrading to different states were modelled for homogeneous segments by adopting a two-parameter Weibull distribution, for a different track (region, rail, and sleeper type, speed classes, cumulative tonnage per annum) and life phase/state features (number and sequence of interventions implemented). This family of distributions is regularly adopted in such models (failure/</w:t>
      </w:r>
      <w:r w:rsidRPr="00EA3F74">
        <w:t xml:space="preserve"> deterioration</w:t>
      </w:r>
      <w:r w:rsidRPr="00EA3F74">
        <w:rPr>
          <w:color w:val="000000"/>
        </w:rPr>
        <w:t xml:space="preserve">) owing to their flexibility in representing many different distribution shapes </w:t>
      </w:r>
      <w:sdt>
        <w:sdtPr>
          <w:rPr>
            <w:color w:val="000000"/>
          </w:rPr>
          <w:tag w:val="MENDELEY_CITATION_v3_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"/>
          <w:id w:val="-241962455"/>
          <w:placeholder>
            <w:docPart w:val="47EBD34ECC7C467DADAC72870AA352A5"/>
          </w:placeholder>
        </w:sdtPr>
        <w:sdtEndPr/>
        <w:sdtContent>
          <w:r w:rsidR="009500F4" w:rsidRPr="009500F4">
            <w:rPr>
              <w:rFonts w:eastAsia="Times New Roman"/>
              <w:color w:val="000000"/>
            </w:rPr>
            <w:t>[193]</w:t>
          </w:r>
        </w:sdtContent>
      </w:sdt>
      <w:r w:rsidRPr="00EA3F74">
        <w:rPr>
          <w:color w:val="000000"/>
        </w:rPr>
        <w:t xml:space="preserve">. Moreover, they can provide failure analysis and prediction with a reasonable level of accuracy </w:t>
      </w:r>
      <w:sdt>
        <w:sdtPr>
          <w:rPr>
            <w:color w:val="000000"/>
          </w:rPr>
          <w:tag w:val="MENDELEY_CITATION_v3_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"/>
          <w:id w:val="1042024792"/>
          <w:placeholder>
            <w:docPart w:val="47EBD34ECC7C467DADAC72870AA352A5"/>
          </w:placeholder>
        </w:sdtPr>
        <w:sdtEndPr/>
        <w:sdtContent>
          <w:r w:rsidR="009500F4" w:rsidRPr="009500F4">
            <w:rPr>
              <w:rFonts w:eastAsia="Times New Roman"/>
              <w:color w:val="000000"/>
            </w:rPr>
            <w:t>[194]</w:t>
          </w:r>
        </w:sdtContent>
      </w:sdt>
      <w:r w:rsidRPr="00EA3F74">
        <w:rPr>
          <w:color w:val="000000"/>
        </w:rPr>
        <w:t xml:space="preserve">, while also dealing with small data samples </w:t>
      </w:r>
      <w:sdt>
        <w:sdtPr>
          <w:rPr>
            <w:color w:val="000000"/>
          </w:rPr>
          <w:tag w:val="MENDELEY_CITATION_v3_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"/>
          <w:id w:val="310373664"/>
          <w:placeholder>
            <w:docPart w:val="47EBD34ECC7C467DADAC72870AA352A5"/>
          </w:placeholder>
        </w:sdtPr>
        <w:sdtEndPr/>
        <w:sdtContent>
          <w:r w:rsidR="009500F4" w:rsidRPr="009500F4">
            <w:rPr>
              <w:rFonts w:eastAsia="Times New Roman"/>
              <w:color w:val="000000"/>
            </w:rPr>
            <w:t>[184]</w:t>
          </w:r>
        </w:sdtContent>
      </w:sdt>
      <w:r w:rsidRPr="00EA3F74">
        <w:rPr>
          <w:color w:val="000000"/>
        </w:rPr>
        <w:t xml:space="preserve">. This is particularly the case for the modelling of mechanical components such as rails, whose defects have been shown to evolve following a Weibull law </w:t>
      </w:r>
      <w:sdt>
        <w:sdtPr>
          <w:rPr>
            <w:color w:val="000000"/>
          </w:rPr>
          <w:tag w:val="MENDELEY_CITATION_v3_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"/>
          <w:id w:val="84733831"/>
          <w:placeholder>
            <w:docPart w:val="47EBD34ECC7C467DADAC72870AA352A5"/>
          </w:placeholder>
        </w:sdtPr>
        <w:sdtEndPr/>
        <w:sdtContent>
          <w:r w:rsidR="009500F4" w:rsidRPr="009500F4">
            <w:rPr>
              <w:color w:val="000000"/>
            </w:rPr>
            <w:t>[195]</w:t>
          </w:r>
        </w:sdtContent>
      </w:sdt>
      <w:r w:rsidRPr="00EA3F74">
        <w:rPr>
          <w:color w:val="000000"/>
        </w:rPr>
        <w:t>.</w:t>
      </w:r>
      <w:r w:rsidRPr="00EA3F74">
        <w:rPr>
          <w:noProof/>
        </w:rPr>
        <w:t xml:space="preserve"> Andrews</w:t>
      </w:r>
      <w:r w:rsidRPr="00EA3F74">
        <w:rPr>
          <w:color w:val="000000"/>
        </w:rPr>
        <w:t xml:space="preserve"> </w:t>
      </w:r>
      <w:sdt>
        <w:sdtPr>
          <w:rPr>
            <w:color w:val="000000"/>
          </w:rPr>
          <w:tag w:val="MENDELEY_CITATION_v3_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"/>
          <w:id w:val="532776247"/>
          <w:placeholder>
            <w:docPart w:val="47EBD34ECC7C467DADAC72870AA352A5"/>
          </w:placeholder>
        </w:sdtPr>
        <w:sdtEndPr/>
        <w:sdtContent>
          <w:r w:rsidR="00857266" w:rsidRPr="00857266">
            <w:rPr>
              <w:color w:val="000000"/>
            </w:rPr>
            <w:t>[38]</w:t>
          </w:r>
        </w:sdtContent>
      </w:sdt>
      <w:r w:rsidRPr="00EA3F74">
        <w:rPr>
          <w:color w:val="000000"/>
        </w:rPr>
        <w:t xml:space="preserve"> adopted these distributions to model the transition times, with the action thresholds for interventions and intervals for inspection being set as the decision variables. This methodology allowed the distribution of times to </w:t>
      </w:r>
      <w:r w:rsidRPr="00EA3F74">
        <w:t>deterioration</w:t>
      </w:r>
      <w:r w:rsidRPr="00EA3F74" w:rsidDel="00D40F14">
        <w:rPr>
          <w:color w:val="000000"/>
        </w:rPr>
        <w:t xml:space="preserve"> </w:t>
      </w:r>
      <w:r w:rsidRPr="00EA3F74">
        <w:rPr>
          <w:color w:val="000000"/>
        </w:rPr>
        <w:t xml:space="preserve">events (states defined by the SD of </w:t>
      </w:r>
      <w:proofErr w:type="gramStart"/>
      <w:r w:rsidRPr="00EA3F74">
        <w:rPr>
          <w:color w:val="000000"/>
        </w:rPr>
        <w:t>a number of</w:t>
      </w:r>
      <w:proofErr w:type="gramEnd"/>
      <w:r w:rsidRPr="00EA3F74">
        <w:rPr>
          <w:color w:val="000000"/>
        </w:rPr>
        <w:t xml:space="preserve"> maintenance characteristics) for a given type of track and maintenance history to be attained by monitoring the condition of respective one-eighth mile sections.</w:t>
      </w:r>
    </w:p>
    <w:p w14:paraId="70B5CFAC" w14:textId="5330EF88" w:rsidR="00514BF0" w:rsidRPr="00EA3F74" w:rsidRDefault="00514BF0" w:rsidP="002A2B3A">
      <w:pPr>
        <w:spacing w:line="240" w:lineRule="auto"/>
        <w:jc w:val="both"/>
        <w:rPr>
          <w:color w:val="000000"/>
        </w:rPr>
      </w:pPr>
      <w:r w:rsidRPr="00EA3F74">
        <w:rPr>
          <w:noProof/>
        </w:rPr>
        <w:t>Andrews et al.</w:t>
      </w:r>
      <w:r w:rsidRPr="00EA3F74">
        <w:rPr>
          <w:color w:val="000000"/>
        </w:rPr>
        <w:t xml:space="preserve"> </w:t>
      </w:r>
      <w:sdt>
        <w:sdtPr>
          <w:rPr>
            <w:color w:val="000000"/>
          </w:rPr>
          <w:tag w:val="MENDELEY_CITATION_v3_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"/>
          <w:id w:val="-99652102"/>
          <w:placeholder>
            <w:docPart w:val="47EBD34ECC7C467DADAC72870AA352A5"/>
          </w:placeholder>
        </w:sdtPr>
        <w:sdtEndPr/>
        <w:sdtContent>
          <w:r w:rsidR="009500F4" w:rsidRPr="009500F4">
            <w:rPr>
              <w:color w:val="000000"/>
            </w:rPr>
            <w:t>[188]</w:t>
          </w:r>
        </w:sdtContent>
      </w:sdt>
      <w:r w:rsidRPr="00EA3F74">
        <w:rPr>
          <w:color w:val="000000"/>
        </w:rPr>
        <w:t xml:space="preserve"> extended the previous work by applying a PN architecture to predict track deterioration </w:t>
      </w:r>
      <w:proofErr w:type="spellStart"/>
      <w:r w:rsidRPr="00EA3F74">
        <w:rPr>
          <w:color w:val="000000"/>
        </w:rPr>
        <w:t>behaviour</w:t>
      </w:r>
      <w:proofErr w:type="spellEnd"/>
      <w:r w:rsidRPr="00EA3F74">
        <w:rPr>
          <w:color w:val="000000"/>
        </w:rPr>
        <w:t xml:space="preserve"> considering the effect of different asset management strategies, through the variation of different parameters (i.e., intervention threshold, inspection, renewal, routine repair time). Their analysis revealed that the intervention intervals influence the </w:t>
      </w:r>
      <w:r w:rsidRPr="00EA3F74">
        <w:t>deterioration</w:t>
      </w:r>
      <w:r w:rsidRPr="00EA3F74">
        <w:rPr>
          <w:color w:val="000000"/>
        </w:rPr>
        <w:t xml:space="preserve"> rate, which changes accordingly from phase-to-phase. Considering the renewal times, Andrews et al </w:t>
      </w:r>
      <w:sdt>
        <w:sdtPr>
          <w:rPr>
            <w:color w:val="000000"/>
          </w:rPr>
          <w:tag w:val="MENDELEY_CITATION_v3_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"/>
          <w:id w:val="1256097323"/>
          <w:placeholder>
            <w:docPart w:val="3419BB382C12453288B382DB81BFC1ED"/>
          </w:placeholder>
        </w:sdtPr>
        <w:sdtEndPr/>
        <w:sdtContent>
          <w:r w:rsidR="009500F4" w:rsidRPr="009500F4">
            <w:rPr>
              <w:color w:val="000000"/>
            </w:rPr>
            <w:t>[188]</w:t>
          </w:r>
        </w:sdtContent>
      </w:sdt>
      <w:r w:rsidRPr="00EA3F74">
        <w:rPr>
          <w:color w:val="000000"/>
        </w:rPr>
        <w:t xml:space="preserve"> found that their extension had no meaningful impact on the time that the track resides in a state of good condition. They demonstrated that by including the costs of performing different maintenance actions, as well as the penalty costs (associated with potential line closures or speed restrictions), the LCC of each maintenance strategy could be estimated. While the proposed model can successfully forecast track segment condition over long timescales, it is unable to make predictions at a track line level. Thus, a potential refinement of the model by considering a series of one-eighth mile segments will be beneficial in allowing the integration of the conflicting requirements of tamping machines, as well as the ability to perform opportunistic maintenance.</w:t>
      </w:r>
    </w:p>
    <w:p w14:paraId="09ECE28A" w14:textId="736BB9C0" w:rsidR="00514BF0" w:rsidRPr="00EA3F74" w:rsidRDefault="00514BF0" w:rsidP="002A2B3A">
      <w:pPr>
        <w:spacing w:line="240" w:lineRule="auto"/>
        <w:jc w:val="both"/>
        <w:rPr>
          <w:color w:val="000000"/>
        </w:rPr>
      </w:pPr>
      <w:r w:rsidRPr="00EA3F74">
        <w:rPr>
          <w:noProof/>
        </w:rPr>
        <w:t>Prescott and Andrews</w:t>
      </w:r>
      <w:r w:rsidRPr="00EA3F74">
        <w:rPr>
          <w:color w:val="000000"/>
        </w:rPr>
        <w:t xml:space="preserve"> </w:t>
      </w:r>
      <w:sdt>
        <w:sdtPr>
          <w:rPr>
            <w:color w:val="000000"/>
          </w:rPr>
          <w:tag w:val="MENDELEY_CITATION_v3_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"/>
          <w:id w:val="-1870369928"/>
          <w:placeholder>
            <w:docPart w:val="47EBD34ECC7C467DADAC72870AA352A5"/>
          </w:placeholder>
        </w:sdtPr>
        <w:sdtEndPr/>
        <w:sdtContent>
          <w:r w:rsidR="009500F4" w:rsidRPr="009500F4">
            <w:rPr>
              <w:color w:val="000000"/>
            </w:rPr>
            <w:t>[196]</w:t>
          </w:r>
        </w:sdtContent>
      </w:sdt>
      <w:r w:rsidRPr="00EA3F74">
        <w:rPr>
          <w:color w:val="000000"/>
        </w:rPr>
        <w:t xml:space="preserve"> developed a model based on a PN methodology permitting the analysis of a region of the railway network. The authors defined a ‘region’ as meaning a part of a network containing </w:t>
      </w:r>
      <w:proofErr w:type="gramStart"/>
      <w:r w:rsidRPr="00EA3F74">
        <w:rPr>
          <w:color w:val="000000"/>
        </w:rPr>
        <w:t>a number of</w:t>
      </w:r>
      <w:proofErr w:type="gramEnd"/>
      <w:r w:rsidRPr="00EA3F74">
        <w:rPr>
          <w:color w:val="000000"/>
        </w:rPr>
        <w:t xml:space="preserve"> one-eighth mile segments. A later study by </w:t>
      </w:r>
      <w:r w:rsidRPr="00EA3F74">
        <w:t xml:space="preserve">Prescott </w:t>
      </w:r>
      <w:r w:rsidR="00F157FD">
        <w:t>and</w:t>
      </w:r>
      <w:r w:rsidRPr="00EA3F74">
        <w:t xml:space="preserve"> Andrews </w:t>
      </w:r>
      <w:sdt>
        <w:sdtPr>
          <w:rPr>
            <w:color w:val="000000"/>
          </w:rPr>
          <w:tag w:val="MENDELEY_CITATION_v3_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"/>
          <w:id w:val="1583865597"/>
          <w:placeholder>
            <w:docPart w:val="47EBD34ECC7C467DADAC72870AA352A5"/>
          </w:placeholder>
        </w:sdtPr>
        <w:sdtEndPr/>
        <w:sdtContent>
          <w:r w:rsidR="009500F4" w:rsidRPr="009500F4">
            <w:rPr>
              <w:color w:val="000000"/>
            </w:rPr>
            <w:t>[197]</w:t>
          </w:r>
        </w:sdtContent>
      </w:sdt>
      <w:r w:rsidRPr="00EA3F74">
        <w:rPr>
          <w:color w:val="000000"/>
        </w:rPr>
        <w:t xml:space="preserve"> constructed a PN model in a modular fashion that allowed </w:t>
      </w:r>
      <w:proofErr w:type="gramStart"/>
      <w:r w:rsidRPr="00EA3F74">
        <w:rPr>
          <w:color w:val="000000"/>
        </w:rPr>
        <w:t>a number of</w:t>
      </w:r>
      <w:proofErr w:type="gramEnd"/>
      <w:r w:rsidRPr="00EA3F74">
        <w:rPr>
          <w:color w:val="000000"/>
        </w:rPr>
        <w:t xml:space="preserve"> regions comprising a railway network to be assessed in terms of track </w:t>
      </w:r>
      <w:r w:rsidRPr="00EA3F74">
        <w:t>deterioration</w:t>
      </w:r>
      <w:r w:rsidRPr="00EA3F74">
        <w:rPr>
          <w:color w:val="000000"/>
        </w:rPr>
        <w:t xml:space="preserve">, inspection, and maintenance. </w:t>
      </w:r>
      <w:r w:rsidRPr="00EA3F74" w:rsidDel="00C21892">
        <w:rPr>
          <w:color w:val="000000"/>
        </w:rPr>
        <w:t xml:space="preserve">They considered the important issue of performing concurrent interventions of tamping and </w:t>
      </w:r>
      <w:proofErr w:type="spellStart"/>
      <w:r w:rsidRPr="00EA3F74" w:rsidDel="00C21892">
        <w:rPr>
          <w:color w:val="000000"/>
        </w:rPr>
        <w:t>stoneblowing</w:t>
      </w:r>
      <w:proofErr w:type="spellEnd"/>
      <w:r w:rsidRPr="00EA3F74" w:rsidDel="00C21892">
        <w:rPr>
          <w:color w:val="000000"/>
        </w:rPr>
        <w:t xml:space="preserve">, by </w:t>
      </w:r>
      <w:proofErr w:type="spellStart"/>
      <w:r w:rsidRPr="00EA3F74" w:rsidDel="00C21892">
        <w:rPr>
          <w:color w:val="000000"/>
        </w:rPr>
        <w:t>recognising</w:t>
      </w:r>
      <w:proofErr w:type="spellEnd"/>
      <w:r w:rsidRPr="00EA3F74" w:rsidDel="00C21892">
        <w:rPr>
          <w:color w:val="000000"/>
        </w:rPr>
        <w:t xml:space="preserve"> the practical limitation of performing these activities (</w:t>
      </w:r>
      <w:r w:rsidRPr="00EA3F74">
        <w:rPr>
          <w:color w:val="000000"/>
        </w:rPr>
        <w:t xml:space="preserve">that is, a </w:t>
      </w:r>
      <w:r w:rsidRPr="00EA3F74" w:rsidDel="00C21892">
        <w:rPr>
          <w:color w:val="000000"/>
        </w:rPr>
        <w:t xml:space="preserve">limited number of available machines to be allocated to different segments of track). </w:t>
      </w:r>
      <w:r w:rsidRPr="00EA3F74">
        <w:rPr>
          <w:color w:val="000000"/>
        </w:rPr>
        <w:t>A</w:t>
      </w:r>
      <w:r w:rsidRPr="00EA3F74" w:rsidDel="00C21892">
        <w:rPr>
          <w:color w:val="000000"/>
        </w:rPr>
        <w:t xml:space="preserve">gain, </w:t>
      </w:r>
      <w:r w:rsidRPr="00EA3F74">
        <w:t xml:space="preserve">Prescott </w:t>
      </w:r>
      <w:r w:rsidR="00C30E4F">
        <w:t>and</w:t>
      </w:r>
      <w:r w:rsidRPr="00EA3F74">
        <w:t xml:space="preserve"> Andrews </w:t>
      </w:r>
      <w:sdt>
        <w:sdtPr>
          <w:rPr>
            <w:color w:val="000000"/>
          </w:rPr>
          <w:tag w:val="MENDELEY_CITATION_v3_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"/>
          <w:id w:val="-1807921022"/>
          <w:placeholder>
            <w:docPart w:val="38D7F232694845AC8743B68CA707BF08"/>
          </w:placeholder>
        </w:sdtPr>
        <w:sdtEndPr/>
        <w:sdtContent>
          <w:r w:rsidR="009500F4" w:rsidRPr="009500F4">
            <w:rPr>
              <w:color w:val="000000"/>
            </w:rPr>
            <w:t>[197]</w:t>
          </w:r>
        </w:sdtContent>
      </w:sdt>
      <w:r w:rsidRPr="00EA3F74">
        <w:rPr>
          <w:color w:val="000000"/>
        </w:rPr>
        <w:t xml:space="preserve"> </w:t>
      </w:r>
      <w:r w:rsidRPr="00EA3F74" w:rsidDel="00C21892">
        <w:rPr>
          <w:color w:val="000000"/>
        </w:rPr>
        <w:t xml:space="preserve">adopted a two-parameter Weibull distribution as the </w:t>
      </w:r>
      <w:r w:rsidRPr="00EA3F74">
        <w:t>deterioration</w:t>
      </w:r>
      <w:r w:rsidRPr="00EA3F74" w:rsidDel="00D40F14">
        <w:rPr>
          <w:color w:val="000000"/>
        </w:rPr>
        <w:t xml:space="preserve"> </w:t>
      </w:r>
      <w:r w:rsidRPr="00EA3F74" w:rsidDel="00C21892">
        <w:rPr>
          <w:color w:val="000000"/>
        </w:rPr>
        <w:t xml:space="preserve">time distribution, considering four action limits: (i) opportunistic maintenance permitted, (ii) maintenance needed, (iii) speed reduction needed, and (iv) line closure needed thresholds. </w:t>
      </w:r>
      <w:r w:rsidRPr="00EA3F74">
        <w:rPr>
          <w:color w:val="000000"/>
        </w:rPr>
        <w:t>T</w:t>
      </w:r>
      <w:r w:rsidRPr="00EA3F74" w:rsidDel="00C21892">
        <w:rPr>
          <w:color w:val="000000"/>
        </w:rPr>
        <w:t xml:space="preserve">hey established four </w:t>
      </w:r>
      <w:r w:rsidRPr="00EA3F74">
        <w:rPr>
          <w:color w:val="000000"/>
        </w:rPr>
        <w:t xml:space="preserve">corresponding </w:t>
      </w:r>
      <w:r w:rsidRPr="00EA3F74" w:rsidDel="00C21892">
        <w:rPr>
          <w:color w:val="000000"/>
        </w:rPr>
        <w:t xml:space="preserve">states of </w:t>
      </w:r>
      <w:r w:rsidRPr="00EA3F74">
        <w:t>deterioration</w:t>
      </w:r>
      <w:r w:rsidRPr="00EA3F74" w:rsidDel="00C21892">
        <w:rPr>
          <w:color w:val="000000"/>
        </w:rPr>
        <w:t xml:space="preserve">, with the transitions </w:t>
      </w:r>
      <w:r w:rsidRPr="00EA3F74">
        <w:rPr>
          <w:color w:val="000000"/>
        </w:rPr>
        <w:t>between</w:t>
      </w:r>
      <w:r w:rsidRPr="00EA3F74" w:rsidDel="00C21892">
        <w:rPr>
          <w:color w:val="000000"/>
        </w:rPr>
        <w:t xml:space="preserve"> them occurring by sampling from the specified distributions. </w:t>
      </w:r>
      <w:r w:rsidRPr="00EA3F74">
        <w:rPr>
          <w:color w:val="000000"/>
        </w:rPr>
        <w:t>The primary innovation of this study was the integration of a maintenance DSS module into the PN architecture.</w:t>
      </w:r>
      <w:r w:rsidRPr="00EA3F74" w:rsidDel="00755E29">
        <w:rPr>
          <w:color w:val="000000"/>
        </w:rPr>
        <w:t xml:space="preserve"> </w:t>
      </w:r>
      <w:r w:rsidRPr="00EA3F74">
        <w:rPr>
          <w:color w:val="000000"/>
        </w:rPr>
        <w:t>T</w:t>
      </w:r>
      <w:r w:rsidRPr="00EA3F74" w:rsidDel="00755E29">
        <w:rPr>
          <w:color w:val="000000"/>
        </w:rPr>
        <w:t>he disadvantage of the model</w:t>
      </w:r>
      <w:r w:rsidRPr="00EA3F74">
        <w:rPr>
          <w:color w:val="000000"/>
        </w:rPr>
        <w:t xml:space="preserve"> by </w:t>
      </w:r>
      <w:r w:rsidRPr="00EA3F74">
        <w:rPr>
          <w:noProof/>
        </w:rPr>
        <w:t>Prescott and Andrews</w:t>
      </w:r>
      <w:r w:rsidRPr="00EA3F74">
        <w:rPr>
          <w:color w:val="000000"/>
        </w:rPr>
        <w:t xml:space="preserve"> </w:t>
      </w:r>
      <w:sdt>
        <w:sdtPr>
          <w:rPr>
            <w:color w:val="000000"/>
          </w:rPr>
          <w:tag w:val="MENDELEY_CITATION_v3_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"/>
          <w:id w:val="-596628408"/>
          <w:placeholder>
            <w:docPart w:val="1FB50D97ADE642A59DC504A0B8E1B068"/>
          </w:placeholder>
        </w:sdtPr>
        <w:sdtEndPr/>
        <w:sdtContent>
          <w:r w:rsidR="009500F4" w:rsidRPr="009500F4">
            <w:rPr>
              <w:color w:val="000000"/>
            </w:rPr>
            <w:t>[196]</w:t>
          </w:r>
        </w:sdtContent>
      </w:sdt>
      <w:r w:rsidRPr="00EA3F74" w:rsidDel="00755E29">
        <w:rPr>
          <w:color w:val="000000"/>
        </w:rPr>
        <w:t xml:space="preserve"> was </w:t>
      </w:r>
      <w:r w:rsidRPr="00EA3F74">
        <w:rPr>
          <w:color w:val="000000"/>
        </w:rPr>
        <w:t>thereby eliminated</w:t>
      </w:r>
      <w:r w:rsidRPr="00EA3F74" w:rsidDel="00755E29">
        <w:rPr>
          <w:color w:val="000000"/>
        </w:rPr>
        <w:t xml:space="preserve">, </w:t>
      </w:r>
      <w:r w:rsidRPr="00EA3F74">
        <w:rPr>
          <w:color w:val="000000"/>
        </w:rPr>
        <w:t xml:space="preserve">enabling </w:t>
      </w:r>
      <w:r w:rsidRPr="00EA3F74" w:rsidDel="00755E29">
        <w:rPr>
          <w:color w:val="000000"/>
        </w:rPr>
        <w:t>consider</w:t>
      </w:r>
      <w:r w:rsidRPr="00EA3F74">
        <w:rPr>
          <w:color w:val="000000"/>
        </w:rPr>
        <w:t xml:space="preserve">ation of </w:t>
      </w:r>
      <w:r w:rsidRPr="00EA3F74" w:rsidDel="00755E29">
        <w:rPr>
          <w:color w:val="000000"/>
        </w:rPr>
        <w:t xml:space="preserve">opportunistic </w:t>
      </w:r>
      <w:proofErr w:type="gramStart"/>
      <w:r w:rsidRPr="00EA3F74" w:rsidDel="00755E29">
        <w:rPr>
          <w:color w:val="000000"/>
        </w:rPr>
        <w:t>maintenance</w:t>
      </w:r>
      <w:proofErr w:type="gramEnd"/>
      <w:r w:rsidRPr="00EA3F74" w:rsidDel="00755E29">
        <w:rPr>
          <w:color w:val="000000"/>
        </w:rPr>
        <w:t xml:space="preserve"> and leading to </w:t>
      </w:r>
      <w:r w:rsidRPr="00EA3F74">
        <w:rPr>
          <w:color w:val="000000"/>
        </w:rPr>
        <w:t>the</w:t>
      </w:r>
      <w:r w:rsidRPr="00EA3F74" w:rsidDel="00755E29">
        <w:rPr>
          <w:color w:val="000000"/>
        </w:rPr>
        <w:t xml:space="preserve"> extension of </w:t>
      </w:r>
      <w:r w:rsidRPr="00EA3F74">
        <w:rPr>
          <w:color w:val="000000"/>
        </w:rPr>
        <w:t>a</w:t>
      </w:r>
      <w:r w:rsidRPr="00EA3F74" w:rsidDel="00755E29">
        <w:rPr>
          <w:color w:val="000000"/>
        </w:rPr>
        <w:t xml:space="preserve"> single section towards a network-wide model. </w:t>
      </w:r>
      <w:r w:rsidRPr="00EA3F74">
        <w:rPr>
          <w:color w:val="000000"/>
        </w:rPr>
        <w:t xml:space="preserve">The decision for grouping the maintenance actions was based on: (i) states of track </w:t>
      </w:r>
      <w:r w:rsidRPr="00EA3F74">
        <w:t>deterioration</w:t>
      </w:r>
      <w:r w:rsidRPr="00EA3F74">
        <w:rPr>
          <w:color w:val="000000"/>
        </w:rPr>
        <w:t>, (ii) machine availability, and (iii) section locations. Overall, the consideration of criteria such as the total maintenance costs and line availability for grouping major works according to opportunistic decision-making principles will enhance the model flexibility.</w:t>
      </w:r>
    </w:p>
    <w:p w14:paraId="5FBB6EB8" w14:textId="2C054232" w:rsidR="00514BF0" w:rsidRPr="00EA3F74" w:rsidRDefault="00514BF0" w:rsidP="002A2B3A">
      <w:pPr>
        <w:spacing w:line="240" w:lineRule="auto"/>
        <w:jc w:val="both"/>
        <w:rPr>
          <w:color w:val="000000"/>
        </w:rPr>
      </w:pPr>
      <w:r w:rsidRPr="00EA3F74">
        <w:rPr>
          <w:noProof/>
        </w:rPr>
        <w:lastRenderedPageBreak/>
        <w:t>Rama and Andrews</w:t>
      </w:r>
      <w:r w:rsidRPr="00EA3F74">
        <w:rPr>
          <w:color w:val="000000"/>
        </w:rPr>
        <w:t xml:space="preserve"> </w:t>
      </w:r>
      <w:sdt>
        <w:sdtPr>
          <w:rPr>
            <w:color w:val="000000"/>
          </w:rPr>
          <w:tag w:val="MENDELEY_CITATION_v3_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"/>
          <w:id w:val="2101134144"/>
          <w:placeholder>
            <w:docPart w:val="47EBD34ECC7C467DADAC72870AA352A5"/>
          </w:placeholder>
        </w:sdtPr>
        <w:sdtEndPr/>
        <w:sdtContent>
          <w:r w:rsidR="009500F4" w:rsidRPr="009500F4">
            <w:rPr>
              <w:color w:val="000000"/>
            </w:rPr>
            <w:t>[198]</w:t>
          </w:r>
        </w:sdtContent>
      </w:sdt>
      <w:r w:rsidRPr="00EA3F74">
        <w:rPr>
          <w:color w:val="000000"/>
        </w:rPr>
        <w:t xml:space="preserve"> developed a framework involving an infrastructure performance model embedded in a LCC model to carry out a whole-life costing analysis. They structured their model through a PN (including three core sub-nets: for </w:t>
      </w:r>
      <w:r w:rsidRPr="00EA3F74">
        <w:t>deterioration</w:t>
      </w:r>
      <w:r w:rsidRPr="00EA3F74">
        <w:rPr>
          <w:color w:val="000000"/>
        </w:rPr>
        <w:t xml:space="preserve">, inspection, and maintenance), based on their previous work </w:t>
      </w:r>
      <w:sdt>
        <w:sdtPr>
          <w:rPr>
            <w:color w:val="000000"/>
          </w:rPr>
          <w:tag w:val="MENDELEY_CITATION_v3_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"/>
          <w:id w:val="-1534268309"/>
          <w:placeholder>
            <w:docPart w:val="47EBD34ECC7C467DADAC72870AA352A5"/>
          </w:placeholder>
        </w:sdtPr>
        <w:sdtEndPr/>
        <w:sdtContent>
          <w:r w:rsidR="009500F4" w:rsidRPr="009500F4">
            <w:rPr>
              <w:rFonts w:eastAsia="Times New Roman"/>
              <w:color w:val="000000"/>
            </w:rPr>
            <w:t>[199]</w:t>
          </w:r>
        </w:sdtContent>
      </w:sdt>
      <w:r w:rsidRPr="00EA3F74">
        <w:rPr>
          <w:color w:val="000000"/>
        </w:rPr>
        <w:t>. For the proposed infrastructure-state model, they adopted a hierarchical modular architecture, allowing a multi-asset configuration of the infrastructure (with varying degrees of complexity/detail) within a hierarchical topology of the network (a six-level architecture) to be portrayed. This enabled the model to be used in performance prediction at both asset (single maintainable item) and system-wide (whole network) levels. This approach permitted the interdependencies among different intervention activities (i.e., opportunistic, concurrent maintenance, etc.) to be accounted for, and their subsequent effect on costs and performance to be evaluated.</w:t>
      </w:r>
    </w:p>
    <w:p w14:paraId="34937797" w14:textId="0CBB0915" w:rsidR="00514BF0" w:rsidRPr="00EA3F74" w:rsidRDefault="00514BF0" w:rsidP="002A2B3A">
      <w:pPr>
        <w:spacing w:line="240" w:lineRule="auto"/>
        <w:jc w:val="both"/>
        <w:rPr>
          <w:color w:val="000000"/>
        </w:rPr>
      </w:pPr>
      <w:r w:rsidRPr="00EA3F74">
        <w:rPr>
          <w:color w:val="000000"/>
        </w:rPr>
        <w:t xml:space="preserve">Zhang et al. </w:t>
      </w:r>
      <w:sdt>
        <w:sdtPr>
          <w:rPr>
            <w:color w:val="000000"/>
          </w:rPr>
          <w:tag w:val="MENDELEY_CITATION_v3_eyJjaXRhdGlvbklEIjoiTUVOREVMRVlfQ0lUQVRJT05fZDZkYWM1OTMtYzZmYy00ZWJmLWI0YmItZGFmMzA5NzMxMGM5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
          <w:id w:val="1809129793"/>
          <w:placeholder>
            <w:docPart w:val="47EBD34ECC7C467DADAC72870AA352A5"/>
          </w:placeholder>
        </w:sdtPr>
        <w:sdtEndPr/>
        <w:sdtContent>
          <w:r w:rsidR="009500F4" w:rsidRPr="009500F4">
            <w:rPr>
              <w:color w:val="000000"/>
            </w:rPr>
            <w:t>[192]</w:t>
          </w:r>
        </w:sdtContent>
      </w:sdt>
      <w:r w:rsidRPr="00EA3F74">
        <w:rPr>
          <w:color w:val="000000"/>
        </w:rPr>
        <w:t xml:space="preserve"> proposed a PN-based rail maintenance model underpinned by a MCS, comprising several individual sub-nets for representing </w:t>
      </w:r>
      <w:r w:rsidRPr="00EA3F74">
        <w:t>deterioration</w:t>
      </w:r>
      <w:r w:rsidRPr="00EA3F74" w:rsidDel="00D40F14">
        <w:rPr>
          <w:color w:val="000000"/>
        </w:rPr>
        <w:t xml:space="preserve"> </w:t>
      </w:r>
      <w:r w:rsidRPr="00EA3F74">
        <w:rPr>
          <w:color w:val="000000"/>
        </w:rPr>
        <w:t xml:space="preserve">and defect/failure, inspection, maintenance, lubrication, and rail grinding. The resulting PN architecture feeds into a wider LCC framework, allowing the systematic investigation of different performance parameters including the number of interventions, maintenance costs, and deterioration profile of rails over their lifecycle. Zhang et al. </w:t>
      </w:r>
      <w:sdt>
        <w:sdtPr>
          <w:rPr>
            <w:color w:val="000000"/>
          </w:rPr>
          <w:tag w:val="MENDELEY_CITATION_v3_eyJjaXRhdGlvbklEIjoiTUVOREVMRVlfQ0lUQVRJT05fZjc0MjkwOWEtMWY1YS00ZjE2LWExMjEtMGFhM2U1MGU3MmNj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
          <w:id w:val="1346986604"/>
          <w:placeholder>
            <w:docPart w:val="76B7C808EFE24BA7AB7005FFE47AC1B9"/>
          </w:placeholder>
        </w:sdtPr>
        <w:sdtEndPr/>
        <w:sdtContent>
          <w:r w:rsidR="009500F4" w:rsidRPr="009500F4">
            <w:rPr>
              <w:color w:val="000000"/>
            </w:rPr>
            <w:t>[192]</w:t>
          </w:r>
        </w:sdtContent>
      </w:sdt>
      <w:r w:rsidRPr="00EA3F74">
        <w:rPr>
          <w:color w:val="000000"/>
        </w:rPr>
        <w:t xml:space="preserve"> demonstrated the ability of the model to simulate the </w:t>
      </w:r>
      <w:r w:rsidRPr="00EA3F74">
        <w:t>deterioration</w:t>
      </w:r>
      <w:r w:rsidRPr="00EA3F74" w:rsidDel="00D40F14">
        <w:rPr>
          <w:color w:val="000000"/>
        </w:rPr>
        <w:t xml:space="preserve"> </w:t>
      </w:r>
      <w:r w:rsidRPr="00EA3F74">
        <w:rPr>
          <w:color w:val="000000"/>
        </w:rPr>
        <w:t>profile of rails and evaluate their LCC over 35 years through a case study.</w:t>
      </w:r>
    </w:p>
    <w:p w14:paraId="7A18F54D" w14:textId="064FCC5B" w:rsidR="00535006" w:rsidRDefault="00535006" w:rsidP="002A2B3A">
      <w:pPr>
        <w:pStyle w:val="Heading2"/>
        <w:spacing w:line="240" w:lineRule="auto"/>
        <w:rPr>
          <w:rFonts w:ascii="Times New Roman" w:hAnsi="Times New Roman"/>
          <w:b/>
          <w:bCs/>
          <w:color w:val="000000"/>
        </w:rPr>
      </w:pPr>
      <w:r w:rsidRPr="00514BF0">
        <w:rPr>
          <w:rFonts w:ascii="Times New Roman" w:hAnsi="Times New Roman"/>
          <w:b/>
          <w:bCs/>
          <w:color w:val="000000"/>
        </w:rPr>
        <w:t>Hybrid Models</w:t>
      </w:r>
    </w:p>
    <w:p w14:paraId="2F8635C9" w14:textId="4300B594" w:rsidR="00514BF0" w:rsidRPr="00EA3F74" w:rsidRDefault="00514BF0" w:rsidP="002A2B3A">
      <w:pPr>
        <w:spacing w:line="240" w:lineRule="auto"/>
        <w:jc w:val="both"/>
        <w:rPr>
          <w:color w:val="000000"/>
          <w:lang w:val="en-GB"/>
        </w:rPr>
      </w:pPr>
      <w:r w:rsidRPr="00EA3F74">
        <w:t xml:space="preserve">Hybrid models have been developed to combine the best elements of mechanistic and empirical approaches. Fundamentally, this class of model is based on an understanding of the </w:t>
      </w:r>
      <w:proofErr w:type="spellStart"/>
      <w:r w:rsidRPr="00EA3F74">
        <w:t>behaviour</w:t>
      </w:r>
      <w:proofErr w:type="spellEnd"/>
      <w:r w:rsidRPr="00EA3F74">
        <w:t xml:space="preserve"> of system components, coupled with measurements, direct observations, and extensive data records </w:t>
      </w:r>
      <w:sdt>
        <w:sdtPr>
          <w:rPr>
            <w:color w:val="000000"/>
          </w:rPr>
          <w:tag w:val="MENDELEY_CITATION_v3_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"/>
          <w:id w:val="538242687"/>
          <w:placeholder>
            <w:docPart w:val="4A9EBA440A7749078B05FEC8CEE1370C"/>
          </w:placeholder>
        </w:sdtPr>
        <w:sdtEndPr/>
        <w:sdtContent>
          <w:r w:rsidR="009500F4" w:rsidRPr="009500F4">
            <w:rPr>
              <w:color w:val="000000"/>
            </w:rPr>
            <w:t>[166]</w:t>
          </w:r>
        </w:sdtContent>
      </w:sdt>
      <w:r w:rsidRPr="00EA3F74">
        <w:t xml:space="preserve">. Prior to constructing these models, track segmentation </w:t>
      </w:r>
      <w:proofErr w:type="spellStart"/>
      <w:r w:rsidRPr="00EA3F74">
        <w:t>centred</w:t>
      </w:r>
      <w:proofErr w:type="spellEnd"/>
      <w:r w:rsidRPr="00EA3F74">
        <w:t xml:space="preserve"> on building segments with homogeneous properties (e.g., influencing factors, maintenance history, etc.) is necessary </w:t>
      </w:r>
      <w:sdt>
        <w:sdtPr>
          <w:rPr>
            <w:color w:val="000000"/>
          </w:rPr>
          <w:tag w:val="MENDELEY_CITATION_v3_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"/>
          <w:id w:val="-1611668249"/>
          <w:placeholder>
            <w:docPart w:val="4A9EBA440A7749078B05FEC8CEE1370C"/>
          </w:placeholder>
        </w:sdtPr>
        <w:sdtEndPr/>
        <w:sdtContent>
          <w:r w:rsidR="009500F4" w:rsidRPr="009500F4">
            <w:rPr>
              <w:rFonts w:eastAsia="Times New Roman"/>
              <w:color w:val="000000"/>
            </w:rPr>
            <w:t>[200]</w:t>
          </w:r>
        </w:sdtContent>
      </w:sdt>
      <w:r w:rsidRPr="00EA3F74">
        <w:t>. Existing engineering knowledge of different covariates affecting the deterioration</w:t>
      </w:r>
      <w:r w:rsidRPr="00EA3F74" w:rsidDel="00D40F14">
        <w:t xml:space="preserve"> </w:t>
      </w:r>
      <w:r w:rsidRPr="00EA3F74">
        <w:t>profile is used to explain empirical track measurement data. Often, statistical regression is employed over average values of different parameters to construct appropriate predictive relationships, for each of the partitioned section groups</w:t>
      </w:r>
      <w:r w:rsidRPr="00EA3F74">
        <w:rPr>
          <w:color w:val="000000"/>
        </w:rPr>
        <w:t xml:space="preserve">. For example, </w:t>
      </w:r>
      <w:r w:rsidRPr="00EA3F74">
        <w:rPr>
          <w:noProof/>
        </w:rPr>
        <w:t>Sadeghi and Askarinejad</w:t>
      </w:r>
      <w:r w:rsidRPr="00EA3F74">
        <w:rPr>
          <w:color w:val="000000"/>
        </w:rPr>
        <w:t xml:space="preserve"> </w:t>
      </w:r>
      <w:sdt>
        <w:sdtPr>
          <w:rPr>
            <w:color w:val="000000"/>
          </w:rPr>
          <w:tag w:val="MENDELEY_CITATION_v3_eyJjaXRhdGlvbklEIjoiTUVOREVMRVlfQ0lUQVRJT05fZmVlNjMwNTItNWFmOS00NmI3LTk0YjUtNmNlYmJhN2E1NGFjIiwicHJvcGVydGllcyI6eyJub3RlSW5kZXgiOjB9LCJpc0VkaXRlZCI6ZmFsc2UsIm1hbnVhbE92ZXJyaWRlIjp7ImNpdGVwcm9jVGV4dCI6Ils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XX0="/>
          <w:id w:val="-2118748055"/>
          <w:placeholder>
            <w:docPart w:val="4A9EBA440A7749078B05FEC8CEE1370C"/>
          </w:placeholder>
        </w:sdtPr>
        <w:sdtEndPr/>
        <w:sdtContent>
          <w:r w:rsidR="00857266" w:rsidRPr="00857266">
            <w:rPr>
              <w:color w:val="000000"/>
            </w:rPr>
            <w:t>[143]</w:t>
          </w:r>
        </w:sdtContent>
      </w:sdt>
      <w:r w:rsidRPr="00EA3F74">
        <w:rPr>
          <w:color w:val="000000"/>
        </w:rPr>
        <w:t xml:space="preserve"> proposed a hybrid model combining statistical and mechanistic approaches based on regression analysis that incorporated geometry and structural condition track data recorded over two years. By adopting a </w:t>
      </w:r>
      <w:r w:rsidRPr="00EA3F74">
        <w:t>deterioration</w:t>
      </w:r>
      <w:r w:rsidRPr="00EA3F74" w:rsidDel="00D40F14">
        <w:rPr>
          <w:color w:val="000000"/>
        </w:rPr>
        <w:t xml:space="preserve"> </w:t>
      </w:r>
      <w:r w:rsidRPr="00EA3F74">
        <w:rPr>
          <w:color w:val="000000"/>
        </w:rPr>
        <w:t xml:space="preserve">coefficient, they evaluated the effect of structural condition, initial geometry, average running speed, and total equivalent million gross tons (EMGT). Based on the method of least square errors, the authors suggested that an exponential form was the most suitable approximation between the adopted coefficient and the examined set of influencing parameters </w:t>
      </w:r>
      <w:sdt>
        <w:sdtPr>
          <w:rPr>
            <w:color w:val="000000"/>
          </w:rPr>
          <w:tag w:val="MENDELEY_CITATION_v3_eyJjaXRhdGlvbklEIjoiTUVOREVMRVlfQ0lUQVRJT05fNWE3MjE1OGQtMzkzOS00OGY3LWI4NDMtZTRjMDRjZDExZGY0IiwicHJvcGVydGllcyI6eyJub3RlSW5kZXgiOjB9LCJpc0VkaXRlZCI6ZmFsc2UsIm1hbnVhbE92ZXJyaWRlIjp7ImNpdGVwcm9jVGV4dCI6Ils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XX0="/>
          <w:id w:val="1977796241"/>
          <w:placeholder>
            <w:docPart w:val="4A9EBA440A7749078B05FEC8CEE1370C"/>
          </w:placeholder>
        </w:sdtPr>
        <w:sdtEndPr/>
        <w:sdtContent>
          <w:r w:rsidR="00857266" w:rsidRPr="00857266">
            <w:rPr>
              <w:rFonts w:eastAsia="Times New Roman"/>
              <w:color w:val="000000"/>
            </w:rPr>
            <w:t>[143]</w:t>
          </w:r>
        </w:sdtContent>
      </w:sdt>
      <w:r w:rsidRPr="00EA3F74">
        <w:rPr>
          <w:color w:val="000000"/>
        </w:rPr>
        <w:t xml:space="preserve">. Among them, the initial TQI had the greatest influence on the track deterioration rate, followed by the total passing tonnage along the track </w:t>
      </w:r>
      <w:sdt>
        <w:sdtPr>
          <w:rPr>
            <w:color w:val="000000"/>
          </w:rPr>
          <w:tag w:val="MENDELEY_CITATION_v3_eyJjaXRhdGlvbklEIjoiTUVOREVMRVlfQ0lUQVRJT05fMjUxZmUzMGQtZmZhNy00YzczLTkxZWItODZiY2U5YjQ1MWFlIiwicHJvcGVydGllcyI6eyJub3RlSW5kZXgiOjB9LCJpc0VkaXRlZCI6ZmFsc2UsIm1hbnVhbE92ZXJyaWRlIjp7ImNpdGVwcm9jVGV4dCI6Ils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XX0="/>
          <w:id w:val="-322349882"/>
          <w:placeholder>
            <w:docPart w:val="4A9EBA440A7749078B05FEC8CEE1370C"/>
          </w:placeholder>
        </w:sdtPr>
        <w:sdtEndPr/>
        <w:sdtContent>
          <w:r w:rsidR="00857266" w:rsidRPr="00857266">
            <w:rPr>
              <w:rFonts w:eastAsia="Times New Roman"/>
              <w:color w:val="000000"/>
            </w:rPr>
            <w:t>[143]</w:t>
          </w:r>
        </w:sdtContent>
      </w:sdt>
      <w:r w:rsidRPr="00EA3F74">
        <w:rPr>
          <w:color w:val="000000"/>
          <w:lang w:val="en-GB"/>
        </w:rPr>
        <w:t>.</w:t>
      </w:r>
    </w:p>
    <w:p w14:paraId="4ACA301E" w14:textId="24BA20FA" w:rsidR="00514BF0" w:rsidRPr="007C3C28" w:rsidRDefault="00514BF0" w:rsidP="002A2B3A">
      <w:pPr>
        <w:spacing w:line="240" w:lineRule="auto"/>
        <w:jc w:val="both"/>
        <w:rPr>
          <w:color w:val="000000"/>
          <w:lang w:val="en-GB"/>
        </w:rPr>
      </w:pPr>
      <w:r w:rsidRPr="00EA3F74">
        <w:rPr>
          <w:noProof/>
          <w:lang w:val="en-GB"/>
        </w:rPr>
        <w:t>Rhayma</w:t>
      </w:r>
      <w:r w:rsidRPr="00EA3F74">
        <w:rPr>
          <w:color w:val="000000"/>
          <w:lang w:val="en-GB"/>
        </w:rPr>
        <w:t xml:space="preserve"> et al. </w:t>
      </w:r>
      <w:sdt>
        <w:sdtPr>
          <w:rPr>
            <w:color w:val="000000"/>
            <w:lang w:val="it-IT"/>
          </w:rPr>
          <w:tag w:val="MENDELEY_CITATION_v3_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"/>
          <w:id w:val="991216378"/>
          <w:placeholder>
            <w:docPart w:val="4A9EBA440A7749078B05FEC8CEE1370C"/>
          </w:placeholder>
        </w:sdtPr>
        <w:sdtEndPr>
          <w:rPr>
            <w:lang w:val="en-US"/>
          </w:rPr>
        </w:sdtEndPr>
        <w:sdtContent>
          <w:r w:rsidR="009500F4" w:rsidRPr="009500F4">
            <w:rPr>
              <w:color w:val="000000"/>
            </w:rPr>
            <w:t>[201]</w:t>
          </w:r>
        </w:sdtContent>
      </w:sdt>
      <w:r w:rsidRPr="00EA3F74">
        <w:rPr>
          <w:color w:val="000000"/>
          <w:lang w:val="en-GB"/>
        </w:rPr>
        <w:t xml:space="preserve"> suggested an adaptable stochastic approach to various mechanistic models to represent track </w:t>
      </w:r>
      <w:r w:rsidRPr="00EA3F74">
        <w:t>deterioration</w:t>
      </w:r>
      <w:r w:rsidRPr="00EA3F74" w:rsidDel="00D40F14">
        <w:rPr>
          <w:color w:val="000000"/>
          <w:lang w:val="en-GB"/>
        </w:rPr>
        <w:t xml:space="preserve"> </w:t>
      </w:r>
      <w:r w:rsidRPr="00EA3F74">
        <w:rPr>
          <w:color w:val="000000"/>
          <w:lang w:val="en-GB"/>
        </w:rPr>
        <w:t xml:space="preserve">behaviour and deal with the inherent variability of the mechanical and geometrical parameters of the railway track. </w:t>
      </w:r>
      <w:r w:rsidRPr="00EA3F74">
        <w:rPr>
          <w:color w:val="000000"/>
        </w:rPr>
        <w:t>They adopted a reliability-</w:t>
      </w:r>
      <w:proofErr w:type="spellStart"/>
      <w:r w:rsidRPr="00EA3F74">
        <w:rPr>
          <w:color w:val="000000"/>
        </w:rPr>
        <w:t>centred</w:t>
      </w:r>
      <w:proofErr w:type="spellEnd"/>
      <w:r w:rsidRPr="00EA3F74">
        <w:rPr>
          <w:color w:val="000000"/>
        </w:rPr>
        <w:t xml:space="preserve"> approach grounded on a non-intrusive stochastic finite element method (SFE</w:t>
      </w:r>
      <w:proofErr w:type="gramStart"/>
      <w:r w:rsidRPr="00EA3F74">
        <w:rPr>
          <w:color w:val="000000"/>
        </w:rPr>
        <w:t>), and</w:t>
      </w:r>
      <w:proofErr w:type="gramEnd"/>
      <w:r w:rsidRPr="00EA3F74">
        <w:rPr>
          <w:color w:val="000000"/>
        </w:rPr>
        <w:t xml:space="preserve"> aimed to assess the influence of different maintenance actions on the rail track probabilistically. Considering this, they used distributions instead of fixed values for the influencing factors to model the innate uncertainty of such factors.</w:t>
      </w:r>
    </w:p>
    <w:p w14:paraId="06B3B6CB" w14:textId="27503438" w:rsidR="007C3C28" w:rsidRPr="00110004" w:rsidRDefault="007C3C28" w:rsidP="002A2B3A">
      <w:pPr>
        <w:spacing w:line="240" w:lineRule="auto"/>
        <w:jc w:val="both"/>
        <w:rPr>
          <w:color w:val="000000"/>
          <w:lang w:val="en-GB"/>
        </w:rPr>
      </w:pPr>
      <w:proofErr w:type="spellStart"/>
      <w:r w:rsidRPr="00110004">
        <w:rPr>
          <w:color w:val="000000"/>
          <w:lang w:val="en-GB"/>
        </w:rPr>
        <w:t>Soleimanmeigouni</w:t>
      </w:r>
      <w:proofErr w:type="spellEnd"/>
      <w:r w:rsidRPr="00110004">
        <w:rPr>
          <w:color w:val="000000"/>
          <w:lang w:val="en-GB"/>
        </w:rPr>
        <w:t xml:space="preserve"> et al. </w:t>
      </w:r>
      <w:sdt>
        <w:sdtPr>
          <w:rPr>
            <w:color w:val="000000"/>
            <w:lang w:val="en-GB"/>
          </w:rPr>
          <w:tag w:val="MENDELEY_CITATION_v3_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"/>
          <w:id w:val="-1208866157"/>
          <w:placeholder>
            <w:docPart w:val="DefaultPlaceholder_-1854013440"/>
          </w:placeholder>
        </w:sdtPr>
        <w:sdtEndPr/>
        <w:sdtContent>
          <w:r w:rsidR="009500F4" w:rsidRPr="00110004">
            <w:rPr>
              <w:color w:val="000000"/>
              <w:lang w:val="en-GB"/>
            </w:rPr>
            <w:t>[202]</w:t>
          </w:r>
        </w:sdtContent>
      </w:sdt>
      <w:r w:rsidR="0091009D" w:rsidRPr="00110004">
        <w:rPr>
          <w:color w:val="000000"/>
          <w:lang w:val="en-GB"/>
        </w:rPr>
        <w:t xml:space="preserve"> </w:t>
      </w:r>
      <w:r w:rsidR="00E659B8" w:rsidRPr="00110004">
        <w:rPr>
          <w:color w:val="000000"/>
          <w:lang w:val="en-GB"/>
        </w:rPr>
        <w:t>proposed</w:t>
      </w:r>
      <w:r w:rsidR="0091009D" w:rsidRPr="00110004">
        <w:rPr>
          <w:color w:val="000000"/>
          <w:lang w:val="en-GB"/>
        </w:rPr>
        <w:t xml:space="preserve"> a hybrid-like </w:t>
      </w:r>
      <w:r w:rsidR="00CC77C9" w:rsidRPr="00110004">
        <w:rPr>
          <w:color w:val="000000"/>
          <w:lang w:val="en-GB"/>
        </w:rPr>
        <w:t xml:space="preserve">approach so as to account for the spatial </w:t>
      </w:r>
      <w:r w:rsidR="00E47156" w:rsidRPr="00110004">
        <w:rPr>
          <w:color w:val="000000"/>
          <w:lang w:val="en-GB"/>
        </w:rPr>
        <w:t>variations in track deterioration parameters and their potential dependencies</w:t>
      </w:r>
      <w:r w:rsidR="00D27ED5" w:rsidRPr="00110004">
        <w:rPr>
          <w:color w:val="000000"/>
          <w:lang w:val="en-GB"/>
        </w:rPr>
        <w:t xml:space="preserve"> in consecutive track segments. </w:t>
      </w:r>
      <w:r w:rsidR="00E659B8" w:rsidRPr="00110004">
        <w:rPr>
          <w:color w:val="000000"/>
          <w:lang w:val="en-GB"/>
        </w:rPr>
        <w:t xml:space="preserve">They developed a two-level piecewise linear model with the deterioration characteristics being modelled by a piecewise linear model with known break points at the tamping interventions and a </w:t>
      </w:r>
      <w:r w:rsidR="00514BFD" w:rsidRPr="00110004">
        <w:rPr>
          <w:color w:val="000000"/>
          <w:lang w:val="en-GB"/>
        </w:rPr>
        <w:t>multivariate linear regression model to link different variables on the maintenance interventions and the subsequent track section conditions with the post-intervention responses (e.g. increased deterioration rate after a tamping cycle</w:t>
      </w:r>
      <w:r w:rsidR="006F23BA" w:rsidRPr="00110004">
        <w:rPr>
          <w:color w:val="000000"/>
          <w:lang w:val="en-GB"/>
        </w:rPr>
        <w:t>, etc.</w:t>
      </w:r>
      <w:r w:rsidR="00514BFD" w:rsidRPr="00110004">
        <w:rPr>
          <w:color w:val="000000"/>
          <w:lang w:val="en-GB"/>
        </w:rPr>
        <w:t xml:space="preserve">). Finally, they used a </w:t>
      </w:r>
      <w:r w:rsidR="00E659B8" w:rsidRPr="00110004">
        <w:rPr>
          <w:color w:val="000000"/>
          <w:lang w:val="en-GB"/>
        </w:rPr>
        <w:t xml:space="preserve">series of ARMA models to capture the spatial correlations between </w:t>
      </w:r>
      <w:r w:rsidR="001A7ECD" w:rsidRPr="00110004">
        <w:rPr>
          <w:color w:val="000000"/>
          <w:lang w:val="en-GB"/>
        </w:rPr>
        <w:t xml:space="preserve">different </w:t>
      </w:r>
      <w:r w:rsidR="00E659B8" w:rsidRPr="00110004">
        <w:rPr>
          <w:color w:val="000000"/>
          <w:lang w:val="en-GB"/>
        </w:rPr>
        <w:lastRenderedPageBreak/>
        <w:t>modelling parameters.</w:t>
      </w:r>
      <w:r w:rsidR="006162DE" w:rsidRPr="00110004">
        <w:rPr>
          <w:color w:val="000000"/>
          <w:lang w:val="en-GB"/>
        </w:rPr>
        <w:t xml:space="preserve"> They then performed an illustrative case study </w:t>
      </w:r>
      <w:r w:rsidR="00C12AD9" w:rsidRPr="00110004">
        <w:rPr>
          <w:color w:val="000000"/>
          <w:lang w:val="en-GB"/>
        </w:rPr>
        <w:t xml:space="preserve">using data from the Main Western Line in Sweden </w:t>
      </w:r>
      <w:r w:rsidR="006162DE" w:rsidRPr="00110004">
        <w:rPr>
          <w:color w:val="000000"/>
          <w:lang w:val="en-GB"/>
        </w:rPr>
        <w:t>to demonstrate the applicability of their</w:t>
      </w:r>
      <w:r w:rsidR="00514BFD" w:rsidRPr="00110004">
        <w:rPr>
          <w:color w:val="000000"/>
          <w:lang w:val="en-GB"/>
        </w:rPr>
        <w:t xml:space="preserve"> </w:t>
      </w:r>
      <w:r w:rsidR="006162DE" w:rsidRPr="00110004">
        <w:rPr>
          <w:color w:val="000000"/>
          <w:lang w:val="en-GB"/>
        </w:rPr>
        <w:t>model.</w:t>
      </w:r>
      <w:r w:rsidR="00242B5F" w:rsidRPr="00110004">
        <w:rPr>
          <w:color w:val="000000"/>
          <w:lang w:val="en-GB"/>
        </w:rPr>
        <w:t xml:space="preserve"> The</w:t>
      </w:r>
      <w:r w:rsidR="002B6E73" w:rsidRPr="00110004">
        <w:rPr>
          <w:color w:val="000000"/>
          <w:lang w:val="en-GB"/>
        </w:rPr>
        <w:t>ir</w:t>
      </w:r>
      <w:r w:rsidR="00242B5F" w:rsidRPr="00110004">
        <w:rPr>
          <w:color w:val="000000"/>
          <w:lang w:val="en-GB"/>
        </w:rPr>
        <w:t xml:space="preserve"> proposed model demonstrated important benefits of accounting for both spatial and temporal variations</w:t>
      </w:r>
      <w:r w:rsidR="00F039D0" w:rsidRPr="00110004">
        <w:rPr>
          <w:color w:val="000000"/>
          <w:lang w:val="en-GB"/>
        </w:rPr>
        <w:t xml:space="preserve"> and dependencies between adjacent sections, which makes it more realistic when compared with other models in the literature.</w:t>
      </w:r>
    </w:p>
    <w:p w14:paraId="3C1509B5" w14:textId="5BE152DE" w:rsidR="00857266" w:rsidRDefault="004A59F7" w:rsidP="002A2B3A">
      <w:pPr>
        <w:spacing w:line="240" w:lineRule="auto"/>
        <w:jc w:val="both"/>
        <w:rPr>
          <w:color w:val="000000"/>
          <w:lang w:val="en-GB"/>
        </w:rPr>
      </w:pPr>
      <w:r w:rsidRPr="00110004">
        <w:rPr>
          <w:color w:val="000000"/>
          <w:lang w:val="en-GB"/>
        </w:rPr>
        <w:t xml:space="preserve">More recently, </w:t>
      </w:r>
      <w:proofErr w:type="spellStart"/>
      <w:r w:rsidR="00857266" w:rsidRPr="00110004">
        <w:rPr>
          <w:color w:val="000000"/>
          <w:lang w:val="en-GB"/>
        </w:rPr>
        <w:t>Soleimanmeigouni</w:t>
      </w:r>
      <w:proofErr w:type="spellEnd"/>
      <w:r w:rsidR="00857266" w:rsidRPr="00110004">
        <w:rPr>
          <w:color w:val="000000"/>
          <w:lang w:val="en-GB"/>
        </w:rPr>
        <w:t xml:space="preserve"> et al. </w:t>
      </w:r>
      <w:sdt>
        <w:sdtPr>
          <w:rPr>
            <w:color w:val="000000"/>
            <w:lang w:val="en-GB"/>
          </w:rPr>
          <w:tag w:val="MENDELEY_CITATION_v3_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"/>
          <w:id w:val="437026797"/>
          <w:placeholder>
            <w:docPart w:val="DefaultPlaceholder_-1854013440"/>
          </w:placeholder>
        </w:sdtPr>
        <w:sdtEndPr/>
        <w:sdtContent>
          <w:r w:rsidR="009500F4" w:rsidRPr="00110004">
            <w:rPr>
              <w:color w:val="000000"/>
              <w:lang w:val="en-GB"/>
            </w:rPr>
            <w:t>[203]</w:t>
          </w:r>
        </w:sdtContent>
      </w:sdt>
      <w:r w:rsidR="00857266" w:rsidRPr="00110004">
        <w:rPr>
          <w:color w:val="000000"/>
          <w:lang w:val="en-GB"/>
        </w:rPr>
        <w:t xml:space="preserve"> </w:t>
      </w:r>
      <w:r w:rsidRPr="00110004">
        <w:rPr>
          <w:color w:val="000000"/>
          <w:lang w:val="en-GB"/>
        </w:rPr>
        <w:t>proposed an integrated approach for investigating the effect of various inspection intervals on railway track geometry using the SD of the longitudinal level as the main indicator for assessing the need for maintenance actions. Similarly to their previous study</w:t>
      </w:r>
      <w:r w:rsidR="00667749" w:rsidRPr="00110004">
        <w:rPr>
          <w:color w:val="000000"/>
          <w:lang w:val="en-GB"/>
        </w:rPr>
        <w:t xml:space="preserve">, they adopted a random coefficient piecewise exponential approach to model the deterioration and restoration processes of railway track geometry. They </w:t>
      </w:r>
      <w:r w:rsidR="00FF0452" w:rsidRPr="00110004">
        <w:rPr>
          <w:color w:val="000000"/>
          <w:lang w:val="en-GB"/>
        </w:rPr>
        <w:t xml:space="preserve">also </w:t>
      </w:r>
      <w:r w:rsidR="00667749" w:rsidRPr="00110004">
        <w:rPr>
          <w:color w:val="000000"/>
          <w:lang w:val="en-GB"/>
        </w:rPr>
        <w:t>integrated the effect of isolated defects using an ordinal logistic regression to estimate their probability of occurrence.</w:t>
      </w:r>
      <w:r w:rsidR="00FF0452" w:rsidRPr="00110004">
        <w:rPr>
          <w:color w:val="000000"/>
          <w:lang w:val="en-GB"/>
        </w:rPr>
        <w:t xml:space="preserve"> Their finalised model has the capability to estimate the percentage of time spent in different track geometry states, as well as the number of different maintenance interventions in a given time span. Therefore, this approach could be of use to IMs as it could </w:t>
      </w:r>
      <w:r w:rsidR="00290769" w:rsidRPr="00110004">
        <w:rPr>
          <w:color w:val="000000"/>
          <w:lang w:val="en-GB"/>
        </w:rPr>
        <w:t>help</w:t>
      </w:r>
      <w:r w:rsidR="00FF0452" w:rsidRPr="00110004">
        <w:rPr>
          <w:color w:val="000000"/>
          <w:lang w:val="en-GB"/>
        </w:rPr>
        <w:t xml:space="preserve"> them </w:t>
      </w:r>
      <w:r w:rsidR="00290769" w:rsidRPr="00110004">
        <w:rPr>
          <w:color w:val="000000"/>
          <w:lang w:val="en-GB"/>
        </w:rPr>
        <w:t>on</w:t>
      </w:r>
      <w:r w:rsidR="00FF0452" w:rsidRPr="00110004">
        <w:rPr>
          <w:color w:val="000000"/>
          <w:lang w:val="en-GB"/>
        </w:rPr>
        <w:t xml:space="preserve"> optimis</w:t>
      </w:r>
      <w:r w:rsidR="00290769" w:rsidRPr="00110004">
        <w:rPr>
          <w:color w:val="000000"/>
          <w:lang w:val="en-GB"/>
        </w:rPr>
        <w:t>ing</w:t>
      </w:r>
      <w:r w:rsidR="00FF0452" w:rsidRPr="00110004">
        <w:rPr>
          <w:color w:val="000000"/>
          <w:lang w:val="en-GB"/>
        </w:rPr>
        <w:t xml:space="preserve"> </w:t>
      </w:r>
      <w:r w:rsidR="00290769" w:rsidRPr="00110004">
        <w:rPr>
          <w:color w:val="000000"/>
          <w:lang w:val="en-GB"/>
        </w:rPr>
        <w:t>their inspection intervals based on different direct and indirect cost parameters, which could be estimated using this model (e.g. corrective/preventive tamping interventions, risk of derailment, capacity losses from speed restrictions, etc.).</w:t>
      </w:r>
    </w:p>
    <w:p w14:paraId="46CE883C" w14:textId="7A662CFC" w:rsidR="001E5F45" w:rsidRDefault="00E655D4" w:rsidP="002A2B3A">
      <w:pPr>
        <w:pStyle w:val="Heading1"/>
        <w:spacing w:line="240" w:lineRule="auto"/>
        <w:rPr>
          <w:rFonts w:ascii="Times New Roman" w:hAnsi="Times New Roman"/>
          <w:b/>
          <w:bCs/>
          <w:color w:val="000000"/>
        </w:rPr>
      </w:pPr>
      <w:bookmarkStart w:id="3" w:name="_Ref13576522"/>
      <w:r w:rsidRPr="000D2BE7">
        <w:rPr>
          <w:rFonts w:ascii="Times New Roman" w:hAnsi="Times New Roman"/>
          <w:b/>
          <w:bCs/>
          <w:color w:val="000000"/>
        </w:rPr>
        <w:t>Conclusions</w:t>
      </w:r>
      <w:bookmarkEnd w:id="3"/>
    </w:p>
    <w:p w14:paraId="186C444D" w14:textId="77777777" w:rsidR="00514BF0" w:rsidRPr="00EA3F74" w:rsidRDefault="00514BF0" w:rsidP="002A2B3A">
      <w:pPr>
        <w:spacing w:line="240" w:lineRule="auto"/>
        <w:jc w:val="both"/>
        <w:rPr>
          <w:color w:val="000000"/>
        </w:rPr>
      </w:pPr>
      <w:r w:rsidRPr="00EA3F74">
        <w:rPr>
          <w:color w:val="000000"/>
        </w:rPr>
        <w:t xml:space="preserve">This paper has critically reviewed the merits and limitations of existing railway track </w:t>
      </w:r>
      <w:r w:rsidRPr="00EA3F74">
        <w:t>deterioration</w:t>
      </w:r>
      <w:r w:rsidRPr="00EA3F74" w:rsidDel="00D40F14">
        <w:rPr>
          <w:color w:val="000000"/>
        </w:rPr>
        <w:t xml:space="preserve"> </w:t>
      </w:r>
      <w:r w:rsidRPr="00EA3F74">
        <w:rPr>
          <w:color w:val="000000"/>
        </w:rPr>
        <w:t xml:space="preserve">modelling approaches and provided </w:t>
      </w:r>
      <w:r w:rsidRPr="00EA3F74">
        <w:t xml:space="preserve">a </w:t>
      </w:r>
      <w:r w:rsidRPr="00EA3F74">
        <w:rPr>
          <w:color w:val="000000"/>
        </w:rPr>
        <w:t>systematic taxonomy of these models. From this, a hierarchical classification was proposed based on the model level of detail and functionality.</w:t>
      </w:r>
    </w:p>
    <w:p w14:paraId="0C84EB4F" w14:textId="77777777" w:rsidR="00514BF0" w:rsidRPr="00EA3F74" w:rsidRDefault="00514BF0" w:rsidP="002A2B3A">
      <w:pPr>
        <w:spacing w:line="240" w:lineRule="auto"/>
        <w:jc w:val="both"/>
        <w:rPr>
          <w:color w:val="000000"/>
        </w:rPr>
      </w:pPr>
      <w:r w:rsidRPr="00EA3F74">
        <w:rPr>
          <w:color w:val="000000"/>
        </w:rPr>
        <w:t xml:space="preserve">Although considerable progress has been made in extending the capabilities of track-related </w:t>
      </w:r>
      <w:r w:rsidRPr="00EA3F74">
        <w:t>deterioration</w:t>
      </w:r>
      <w:r w:rsidRPr="00EA3F74" w:rsidDel="00D40F14">
        <w:rPr>
          <w:color w:val="000000"/>
        </w:rPr>
        <w:t xml:space="preserve"> </w:t>
      </w:r>
      <w:r w:rsidRPr="00EA3F74">
        <w:rPr>
          <w:color w:val="000000"/>
        </w:rPr>
        <w:t>prediction models</w:t>
      </w:r>
      <w:r w:rsidRPr="00EA3F74">
        <w:t>, there are still several challenges needing further consideration. These issues have both practical and theoretical dimensions and have not been yet adequately resolved:</w:t>
      </w:r>
    </w:p>
    <w:p w14:paraId="6243E50D" w14:textId="77777777" w:rsidR="00514BF0" w:rsidRPr="00EA3F74" w:rsidRDefault="00514BF0" w:rsidP="002A2B3A">
      <w:pPr>
        <w:pStyle w:val="ListParagraph"/>
        <w:numPr>
          <w:ilvl w:val="0"/>
          <w:numId w:val="4"/>
        </w:numPr>
      </w:pPr>
      <w:r w:rsidRPr="00EA3F74">
        <w:t xml:space="preserve">consideration of spatial and temporal variations and </w:t>
      </w:r>
      <w:proofErr w:type="gramStart"/>
      <w:r w:rsidRPr="00EA3F74">
        <w:t>dependencies;</w:t>
      </w:r>
      <w:proofErr w:type="gramEnd"/>
    </w:p>
    <w:p w14:paraId="61B71C21" w14:textId="77777777" w:rsidR="00514BF0" w:rsidRPr="00EA3F74" w:rsidRDefault="00514BF0" w:rsidP="002A2B3A">
      <w:pPr>
        <w:pStyle w:val="ListParagraph"/>
        <w:numPr>
          <w:ilvl w:val="0"/>
          <w:numId w:val="4"/>
        </w:numPr>
      </w:pPr>
      <w:r w:rsidRPr="00EA3F74">
        <w:t>joint consideration of competing failure modes (random shocks, deterioration-related failures</w:t>
      </w:r>
      <w:proofErr w:type="gramStart"/>
      <w:r w:rsidRPr="00EA3F74">
        <w:t>);</w:t>
      </w:r>
      <w:proofErr w:type="gramEnd"/>
    </w:p>
    <w:p w14:paraId="48BF1A38" w14:textId="77777777" w:rsidR="00514BF0" w:rsidRPr="00EA3F74" w:rsidRDefault="00514BF0" w:rsidP="002A2B3A">
      <w:pPr>
        <w:pStyle w:val="ListParagraph"/>
        <w:numPr>
          <w:ilvl w:val="0"/>
          <w:numId w:val="4"/>
        </w:numPr>
      </w:pPr>
      <w:r w:rsidRPr="00EA3F74">
        <w:t>identification and consideration of different covariates present along the length of a track.</w:t>
      </w:r>
    </w:p>
    <w:p w14:paraId="665DB653" w14:textId="0A1B2486" w:rsidR="00514BF0" w:rsidRPr="00EA3F74" w:rsidRDefault="00514BF0" w:rsidP="002A2B3A">
      <w:pPr>
        <w:tabs>
          <w:tab w:val="left" w:pos="1874"/>
        </w:tabs>
        <w:spacing w:line="240" w:lineRule="auto"/>
        <w:jc w:val="both"/>
        <w:rPr>
          <w:color w:val="000000"/>
        </w:rPr>
      </w:pPr>
      <w:r w:rsidRPr="00EA3F74">
        <w:rPr>
          <w:color w:val="000000"/>
        </w:rPr>
        <w:t>To address the distributed nature of the system, natural segmentation should be adopted based on each section’s operational, environmental, and structural features.</w:t>
      </w:r>
      <w:r w:rsidR="00EE3177">
        <w:rPr>
          <w:color w:val="000000"/>
        </w:rPr>
        <w:t xml:space="preserve"> </w:t>
      </w:r>
      <w:r w:rsidR="00EE3177" w:rsidRPr="00110004">
        <w:rPr>
          <w:color w:val="000000"/>
        </w:rPr>
        <w:t xml:space="preserve">The use of aggregated TQI’s should be carefully considered in the modelling process as they may mask </w:t>
      </w:r>
      <w:proofErr w:type="spellStart"/>
      <w:r w:rsidR="00EE3177" w:rsidRPr="00110004">
        <w:rPr>
          <w:color w:val="000000"/>
        </w:rPr>
        <w:t>localised</w:t>
      </w:r>
      <w:proofErr w:type="spellEnd"/>
      <w:r w:rsidR="00EE3177" w:rsidRPr="00110004">
        <w:rPr>
          <w:color w:val="000000"/>
        </w:rPr>
        <w:t xml:space="preserve"> deterioration of assets which are often prone to higher deterioration rates, such as for example, transition zones between an embankment and a bridge, level crossings, etc.</w:t>
      </w:r>
    </w:p>
    <w:p w14:paraId="34288224" w14:textId="3DB12082" w:rsidR="00514BF0" w:rsidRPr="00EA3F74" w:rsidRDefault="00514BF0" w:rsidP="002A2B3A">
      <w:pPr>
        <w:tabs>
          <w:tab w:val="left" w:pos="1874"/>
        </w:tabs>
        <w:spacing w:line="240" w:lineRule="auto"/>
        <w:jc w:val="both"/>
        <w:rPr>
          <w:color w:val="000000"/>
        </w:rPr>
      </w:pPr>
      <w:r w:rsidRPr="00EA3F74">
        <w:rPr>
          <w:color w:val="000000"/>
        </w:rPr>
        <w:t xml:space="preserve">Considering spatial variations and dependencies where different track sections may exhibit different </w:t>
      </w:r>
      <w:r w:rsidRPr="00EA3F74">
        <w:t>deterioration</w:t>
      </w:r>
      <w:r w:rsidRPr="00EA3F74" w:rsidDel="00D40F14">
        <w:rPr>
          <w:color w:val="000000"/>
        </w:rPr>
        <w:t xml:space="preserve"> </w:t>
      </w:r>
      <w:r w:rsidRPr="00EA3F74">
        <w:rPr>
          <w:color w:val="000000"/>
        </w:rPr>
        <w:t xml:space="preserve">profiles, path analysis has been proposed in the literature as a means of identifying the different covariates that influence track deterioration </w:t>
      </w:r>
      <w:proofErr w:type="spellStart"/>
      <w:r w:rsidRPr="00EA3F74">
        <w:rPr>
          <w:color w:val="000000"/>
        </w:rPr>
        <w:t>behaviour</w:t>
      </w:r>
      <w:proofErr w:type="spellEnd"/>
      <w:r w:rsidRPr="00EA3F74">
        <w:rPr>
          <w:color w:val="000000"/>
        </w:rPr>
        <w:t>. Random coefficient models can also be structured to address the track section-variability with random effects reflecting its characteristics.</w:t>
      </w:r>
    </w:p>
    <w:p w14:paraId="11157FD0" w14:textId="2CCC2982" w:rsidR="00514BF0" w:rsidRDefault="00514BF0" w:rsidP="002A2B3A">
      <w:pPr>
        <w:tabs>
          <w:tab w:val="left" w:pos="1874"/>
        </w:tabs>
        <w:spacing w:line="240" w:lineRule="auto"/>
        <w:jc w:val="both"/>
        <w:rPr>
          <w:color w:val="000000"/>
        </w:rPr>
      </w:pPr>
      <w:r w:rsidRPr="00EA3F74">
        <w:rPr>
          <w:color w:val="000000"/>
        </w:rPr>
        <w:t>Concerning temporal variations and dependencies of the deterioration profile, the literature makes extensive use of stochastic processes (e.g., Wiener, Gamma process, etc.) to model the deterioration of the infrastructure over time due to their ability to capture such uncertainties.</w:t>
      </w:r>
    </w:p>
    <w:p w14:paraId="7BEF8855" w14:textId="55A73EE8" w:rsidR="008815E7" w:rsidRPr="00EA3F74" w:rsidRDefault="008815E7" w:rsidP="002A2B3A">
      <w:pPr>
        <w:tabs>
          <w:tab w:val="left" w:pos="1874"/>
        </w:tabs>
        <w:spacing w:line="240" w:lineRule="auto"/>
        <w:jc w:val="both"/>
        <w:rPr>
          <w:color w:val="000000"/>
        </w:rPr>
      </w:pPr>
      <w:r w:rsidRPr="00110004">
        <w:rPr>
          <w:color w:val="000000"/>
        </w:rPr>
        <w:t>It is important to note that although these empirical data-driven m</w:t>
      </w:r>
      <w:r w:rsidR="001D1A51" w:rsidRPr="00110004">
        <w:rPr>
          <w:color w:val="000000"/>
        </w:rPr>
        <w:t>ethodologies</w:t>
      </w:r>
      <w:r w:rsidRPr="00110004">
        <w:rPr>
          <w:color w:val="000000"/>
        </w:rPr>
        <w:t xml:space="preserve"> have some clear advantages over the mechanistic approaches when it comes to their macroscopic predictive capabilities</w:t>
      </w:r>
      <w:r w:rsidR="006F52F9" w:rsidRPr="00110004">
        <w:rPr>
          <w:color w:val="000000"/>
        </w:rPr>
        <w:t xml:space="preserve"> (see </w:t>
      </w:r>
      <w:r w:rsidR="006F52F9" w:rsidRPr="00110004">
        <w:rPr>
          <w:b/>
          <w:bCs/>
          <w:color w:val="000000"/>
        </w:rPr>
        <w:t>Figure 1</w:t>
      </w:r>
      <w:r w:rsidR="006F52F9" w:rsidRPr="00110004">
        <w:rPr>
          <w:color w:val="000000"/>
        </w:rPr>
        <w:t>)</w:t>
      </w:r>
      <w:r w:rsidRPr="00110004">
        <w:rPr>
          <w:color w:val="000000"/>
        </w:rPr>
        <w:t>, their accuracy is heavily reliant on the quantity and quality of the input data sets, which makes them prone to errors and invalid results.</w:t>
      </w:r>
    </w:p>
    <w:p w14:paraId="00D51526" w14:textId="649A712A" w:rsidR="00514BF0" w:rsidRPr="00EA3F74" w:rsidRDefault="00514BF0" w:rsidP="002A2B3A">
      <w:pPr>
        <w:tabs>
          <w:tab w:val="left" w:pos="1874"/>
        </w:tabs>
        <w:spacing w:line="240" w:lineRule="auto"/>
        <w:jc w:val="both"/>
        <w:rPr>
          <w:color w:val="000000"/>
        </w:rPr>
      </w:pPr>
      <w:r w:rsidRPr="00EA3F74">
        <w:rPr>
          <w:color w:val="000000"/>
        </w:rPr>
        <w:t xml:space="preserve">Physics-based (mechanistic) models have a strong theoretical basis and can be used to test assumptions regarding micro- and/or macro-mechanisms governing track </w:t>
      </w:r>
      <w:r w:rsidRPr="00EA3F74">
        <w:t>deterioration</w:t>
      </w:r>
      <w:r w:rsidRPr="00EA3F74" w:rsidDel="00D40F14">
        <w:rPr>
          <w:color w:val="000000"/>
        </w:rPr>
        <w:t xml:space="preserve"> </w:t>
      </w:r>
      <w:r w:rsidRPr="00EA3F74">
        <w:rPr>
          <w:color w:val="000000"/>
        </w:rPr>
        <w:t>components</w:t>
      </w:r>
      <w:r w:rsidR="00E34357">
        <w:rPr>
          <w:color w:val="000000"/>
        </w:rPr>
        <w:t xml:space="preserve"> (see </w:t>
      </w:r>
      <w:r w:rsidR="00E34357" w:rsidRPr="00D644AB">
        <w:rPr>
          <w:b/>
          <w:bCs/>
          <w:color w:val="000000"/>
        </w:rPr>
        <w:t>Figure 1</w:t>
      </w:r>
      <w:r w:rsidR="00E34357">
        <w:rPr>
          <w:color w:val="000000"/>
        </w:rPr>
        <w:t>)</w:t>
      </w:r>
      <w:r w:rsidRPr="00EA3F74">
        <w:rPr>
          <w:color w:val="000000"/>
        </w:rPr>
        <w:t xml:space="preserve">. Discrete element and continuum mechanics models are perhaps the most suitable for </w:t>
      </w:r>
      <w:proofErr w:type="spellStart"/>
      <w:r w:rsidRPr="00EA3F74">
        <w:rPr>
          <w:color w:val="000000"/>
        </w:rPr>
        <w:t>analysing</w:t>
      </w:r>
      <w:proofErr w:type="spellEnd"/>
      <w:r w:rsidRPr="00EA3F74">
        <w:rPr>
          <w:color w:val="000000"/>
        </w:rPr>
        <w:t xml:space="preserve"> ballast </w:t>
      </w:r>
      <w:r w:rsidRPr="00EA3F74">
        <w:rPr>
          <w:color w:val="000000"/>
        </w:rPr>
        <w:lastRenderedPageBreak/>
        <w:t xml:space="preserve">mechanical </w:t>
      </w:r>
      <w:proofErr w:type="spellStart"/>
      <w:r w:rsidRPr="00EA3F74">
        <w:rPr>
          <w:color w:val="000000"/>
        </w:rPr>
        <w:t>behaviour</w:t>
      </w:r>
      <w:proofErr w:type="spellEnd"/>
      <w:r w:rsidRPr="00EA3F74">
        <w:rPr>
          <w:color w:val="000000"/>
        </w:rPr>
        <w:t xml:space="preserve"> and </w:t>
      </w:r>
      <w:r w:rsidRPr="00EA3F74">
        <w:t>deterioration</w:t>
      </w:r>
      <w:r w:rsidRPr="00EA3F74" w:rsidDel="00D40F14">
        <w:rPr>
          <w:color w:val="000000"/>
        </w:rPr>
        <w:t xml:space="preserve"> </w:t>
      </w:r>
      <w:r w:rsidRPr="00EA3F74">
        <w:rPr>
          <w:color w:val="000000"/>
        </w:rPr>
        <w:t xml:space="preserve">mechanisms at the </w:t>
      </w:r>
      <w:r w:rsidRPr="00EA3F74">
        <w:rPr>
          <w:lang w:eastAsia="en-GB"/>
        </w:rPr>
        <w:t>grain</w:t>
      </w:r>
      <w:r w:rsidRPr="00EA3F74" w:rsidDel="002E4955">
        <w:rPr>
          <w:lang w:eastAsia="en-GB"/>
        </w:rPr>
        <w:t xml:space="preserve"> </w:t>
      </w:r>
      <w:r w:rsidRPr="00EA3F74">
        <w:rPr>
          <w:color w:val="000000"/>
        </w:rPr>
        <w:t>and macro-scale, respectively. However, owing to their high computational demand, they can only be applied for studying relatively short track sections and/or for a small number of cycles.</w:t>
      </w:r>
    </w:p>
    <w:p w14:paraId="4F2E02D8" w14:textId="40821004" w:rsidR="00514BF0" w:rsidRPr="0041780C" w:rsidRDefault="00514BF0" w:rsidP="0041780C">
      <w:pPr>
        <w:tabs>
          <w:tab w:val="left" w:pos="1874"/>
        </w:tabs>
        <w:spacing w:line="240" w:lineRule="auto"/>
        <w:jc w:val="both"/>
        <w:rPr>
          <w:color w:val="000000"/>
        </w:rPr>
      </w:pPr>
      <w:r w:rsidRPr="00EA3F74">
        <w:rPr>
          <w:color w:val="000000"/>
        </w:rPr>
        <w:t>Semi-analytical models are also promising as they can be integrated into dynamic VTI models to consider track and traffic characteristics and potentially simulate the accumulation of settlement over millions of cycles. However, owing to their structure (based on deterministic input-output relationships), they do not easily account for uncertainty in their calculations.</w:t>
      </w:r>
      <w:r w:rsidR="0041780C">
        <w:rPr>
          <w:color w:val="000000"/>
        </w:rPr>
        <w:t xml:space="preserve"> </w:t>
      </w:r>
      <w:r w:rsidRPr="00EA3F74">
        <w:t xml:space="preserve">It is important for future research to prioritize examining any potential interactions between the different methodologies presented in this review. For example, semi-analytical models could be complemented by machine-learning, which will help accounting for a larger set of unknown input </w:t>
      </w:r>
      <w:proofErr w:type="gramStart"/>
      <w:r w:rsidRPr="00EA3F74">
        <w:t>parameters, and</w:t>
      </w:r>
      <w:proofErr w:type="gramEnd"/>
      <w:r w:rsidRPr="00EA3F74">
        <w:t xml:space="preserve"> allow for a better representation of the ballasts’ (including substructure) propensity to settle. This will enable the formulation of hybrid computational models with the capability to adequately simulate track deterioration</w:t>
      </w:r>
      <w:r w:rsidRPr="00EA3F74" w:rsidDel="00D40F14">
        <w:t xml:space="preserve"> </w:t>
      </w:r>
      <w:r w:rsidRPr="00EA3F74">
        <w:t>(both micro- and macroscopically) and subsequently, enable railway researchers and practitioners to investigate the impact of improvements to the underlying system to improve track quality and drive down costs.</w:t>
      </w:r>
    </w:p>
    <w:p w14:paraId="69E35F82" w14:textId="3689730D" w:rsidR="00FD3A55" w:rsidRPr="000D2BE7" w:rsidRDefault="00957FE5" w:rsidP="002A2B3A">
      <w:pPr>
        <w:pStyle w:val="Heading1"/>
        <w:numPr>
          <w:ilvl w:val="0"/>
          <w:numId w:val="0"/>
        </w:numPr>
        <w:spacing w:line="240" w:lineRule="auto"/>
        <w:rPr>
          <w:rFonts w:ascii="Times New Roman" w:hAnsi="Times New Roman"/>
          <w:b/>
          <w:bCs/>
          <w:color w:val="000000"/>
        </w:rPr>
      </w:pPr>
      <w:r w:rsidRPr="000D2BE7">
        <w:rPr>
          <w:rFonts w:ascii="Times New Roman" w:hAnsi="Times New Roman"/>
          <w:b/>
          <w:bCs/>
          <w:color w:val="000000"/>
        </w:rPr>
        <w:t>Acknowledg</w:t>
      </w:r>
      <w:r w:rsidR="0006576C" w:rsidRPr="000D2BE7">
        <w:rPr>
          <w:rFonts w:ascii="Times New Roman" w:hAnsi="Times New Roman"/>
          <w:b/>
          <w:bCs/>
          <w:color w:val="000000"/>
        </w:rPr>
        <w:t>e</w:t>
      </w:r>
      <w:r w:rsidRPr="000D2BE7">
        <w:rPr>
          <w:rFonts w:ascii="Times New Roman" w:hAnsi="Times New Roman"/>
          <w:b/>
          <w:bCs/>
          <w:color w:val="000000"/>
        </w:rPr>
        <w:t>ments</w:t>
      </w:r>
    </w:p>
    <w:p w14:paraId="20EC7F7D" w14:textId="77777777" w:rsidR="00514BF0" w:rsidRPr="00647417" w:rsidRDefault="00514BF0" w:rsidP="002A2B3A">
      <w:pPr>
        <w:spacing w:line="240" w:lineRule="auto"/>
        <w:jc w:val="both"/>
      </w:pPr>
      <w:r w:rsidRPr="00647417">
        <w:t>This work was supported by the EPSRC-funded Track to the Future (EP/M025276/1) project.</w:t>
      </w:r>
    </w:p>
    <w:p w14:paraId="4CFB774E" w14:textId="32AD47BF" w:rsidR="00DB05D1" w:rsidRPr="000D2BE7" w:rsidRDefault="00DB05D1" w:rsidP="002A2B3A">
      <w:pPr>
        <w:pStyle w:val="Heading1"/>
        <w:numPr>
          <w:ilvl w:val="0"/>
          <w:numId w:val="0"/>
        </w:numPr>
        <w:spacing w:line="240" w:lineRule="auto"/>
        <w:rPr>
          <w:rFonts w:ascii="Times New Roman" w:hAnsi="Times New Roman"/>
          <w:b/>
          <w:bCs/>
          <w:color w:val="000000"/>
        </w:rPr>
      </w:pPr>
      <w:r w:rsidRPr="000D2BE7">
        <w:rPr>
          <w:rFonts w:ascii="Times New Roman" w:hAnsi="Times New Roman"/>
          <w:b/>
          <w:bCs/>
          <w:color w:val="000000"/>
        </w:rPr>
        <w:t>Declaration of Authorship</w:t>
      </w:r>
    </w:p>
    <w:p w14:paraId="5E1BD3F3" w14:textId="77777777" w:rsidR="00514BF0" w:rsidRPr="00647417" w:rsidRDefault="00514BF0" w:rsidP="002A2B3A">
      <w:pPr>
        <w:spacing w:line="240" w:lineRule="auto"/>
        <w:jc w:val="both"/>
      </w:pPr>
      <w:bookmarkStart w:id="4" w:name="_Hlk61444423"/>
      <w:r w:rsidRPr="00647417">
        <w:t>The authors declare that they have no known competing financial interests or personal relationships that could have appeared to influence the work reported in this paper.</w:t>
      </w:r>
    </w:p>
    <w:p w14:paraId="798C5833" w14:textId="77777777" w:rsidR="00514BF0" w:rsidRDefault="00514BF0" w:rsidP="002A2B3A">
      <w:pPr>
        <w:spacing w:line="240" w:lineRule="auto"/>
        <w:jc w:val="both"/>
      </w:pPr>
    </w:p>
    <w:p w14:paraId="242D9B6F" w14:textId="36AD50E7" w:rsidR="0064011E" w:rsidRDefault="0064011E" w:rsidP="002A2B3A">
      <w:pPr>
        <w:spacing w:line="240" w:lineRule="auto"/>
        <w:jc w:val="both"/>
        <w:sectPr w:rsidR="0064011E" w:rsidSect="00200B28">
          <w:footerReference w:type="default" r:id="rId11"/>
          <w:pgSz w:w="12240" w:h="15840"/>
          <w:pgMar w:top="1440" w:right="1440" w:bottom="1440" w:left="1440" w:header="720" w:footer="720" w:gutter="0"/>
          <w:lnNumType w:countBy="1" w:restart="continuous"/>
          <w:cols w:space="720"/>
          <w:docGrid w:linePitch="360"/>
        </w:sectPr>
      </w:pPr>
    </w:p>
    <w:p w14:paraId="688A7916" w14:textId="2EA012BD" w:rsidR="0008450B" w:rsidRDefault="0008450B" w:rsidP="002A2B3A">
      <w:pPr>
        <w:pStyle w:val="Heading1"/>
        <w:numPr>
          <w:ilvl w:val="0"/>
          <w:numId w:val="0"/>
        </w:numPr>
        <w:spacing w:before="0" w:line="240" w:lineRule="auto"/>
        <w:jc w:val="both"/>
        <w:rPr>
          <w:rFonts w:ascii="Times New Roman" w:hAnsi="Times New Roman"/>
          <w:b/>
          <w:color w:val="000000"/>
        </w:rPr>
      </w:pPr>
      <w:bookmarkStart w:id="5" w:name="_Toc5711235"/>
      <w:r w:rsidRPr="000D2BE7">
        <w:rPr>
          <w:rFonts w:ascii="Times New Roman" w:hAnsi="Times New Roman"/>
          <w:b/>
          <w:color w:val="000000"/>
        </w:rPr>
        <w:lastRenderedPageBreak/>
        <w:t>Bibliography</w:t>
      </w:r>
      <w:bookmarkEnd w:id="5"/>
    </w:p>
    <w:sdt>
      <w:sdtPr>
        <w:tag w:val="MENDELEY_BIBLIOGRAPHY"/>
        <w:id w:val="-852963584"/>
        <w:placeholder>
          <w:docPart w:val="DefaultPlaceholder_-1854013440"/>
        </w:placeholder>
      </w:sdtPr>
      <w:sdtEndPr/>
      <w:sdtContent>
        <w:p w14:paraId="73AE7A1A" w14:textId="77777777" w:rsidR="009500F4" w:rsidRDefault="009500F4">
          <w:pPr>
            <w:autoSpaceDE w:val="0"/>
            <w:autoSpaceDN w:val="0"/>
            <w:ind w:hanging="640"/>
            <w:divId w:val="1848934381"/>
            <w:rPr>
              <w:rFonts w:eastAsia="Times New Roman"/>
              <w:sz w:val="24"/>
              <w:szCs w:val="24"/>
            </w:rPr>
          </w:pPr>
          <w:r>
            <w:rPr>
              <w:rFonts w:eastAsia="Times New Roman"/>
            </w:rPr>
            <w:t>[1]</w:t>
          </w:r>
          <w:r>
            <w:rPr>
              <w:rFonts w:eastAsia="Times New Roman"/>
            </w:rPr>
            <w:tab/>
            <w:t>European Commission. Eighth monitoring report on the development of the rail market under Article 15(4) of Directive 2012/34/EU of the European Parliament and of the Council. Brussels: 2023.</w:t>
          </w:r>
        </w:p>
        <w:p w14:paraId="078F1DCD" w14:textId="77777777" w:rsidR="009500F4" w:rsidRDefault="009500F4">
          <w:pPr>
            <w:autoSpaceDE w:val="0"/>
            <w:autoSpaceDN w:val="0"/>
            <w:ind w:hanging="640"/>
            <w:divId w:val="1129586247"/>
            <w:rPr>
              <w:rFonts w:eastAsia="Times New Roman"/>
            </w:rPr>
          </w:pPr>
          <w:r>
            <w:rPr>
              <w:rFonts w:eastAsia="Times New Roman"/>
            </w:rPr>
            <w:t>[2]</w:t>
          </w:r>
          <w:r>
            <w:rPr>
              <w:rFonts w:eastAsia="Times New Roman"/>
            </w:rPr>
            <w:tab/>
            <w:t>ORR. Passenger rail usage. Office of Rail and Road 2019. https://dataportal.orr.gov.uk/ (accessed July 1, 2019).</w:t>
          </w:r>
        </w:p>
        <w:p w14:paraId="1876F9BF" w14:textId="77777777" w:rsidR="009500F4" w:rsidRDefault="009500F4">
          <w:pPr>
            <w:autoSpaceDE w:val="0"/>
            <w:autoSpaceDN w:val="0"/>
            <w:ind w:hanging="640"/>
            <w:divId w:val="222840846"/>
            <w:rPr>
              <w:rFonts w:eastAsia="Times New Roman"/>
            </w:rPr>
          </w:pPr>
          <w:r>
            <w:rPr>
              <w:rFonts w:eastAsia="Times New Roman"/>
            </w:rPr>
            <w:t>[3]</w:t>
          </w:r>
          <w:r>
            <w:rPr>
              <w:rFonts w:eastAsia="Times New Roman"/>
            </w:rPr>
            <w:tab/>
            <w:t>ORR. Passenger rail usage October to December 2023 2024. https://dataportal.orr.gov.uk/media/v1ilmjut/passenger-rail-usage-oct-dec-2023.pdf (accessed April 25, 2024).</w:t>
          </w:r>
        </w:p>
        <w:p w14:paraId="2757D7AD" w14:textId="77777777" w:rsidR="009500F4" w:rsidRDefault="009500F4">
          <w:pPr>
            <w:autoSpaceDE w:val="0"/>
            <w:autoSpaceDN w:val="0"/>
            <w:ind w:hanging="640"/>
            <w:divId w:val="1583639141"/>
            <w:rPr>
              <w:rFonts w:eastAsia="Times New Roman"/>
            </w:rPr>
          </w:pPr>
          <w:r>
            <w:rPr>
              <w:rFonts w:eastAsia="Times New Roman"/>
            </w:rPr>
            <w:t>[4]</w:t>
          </w:r>
          <w:r>
            <w:rPr>
              <w:rFonts w:eastAsia="Times New Roman"/>
            </w:rPr>
            <w:tab/>
            <w:t>Eurostat. Rail transport of passengers 2024. https://doi.org/10.2908/TTR00015.</w:t>
          </w:r>
        </w:p>
        <w:p w14:paraId="6FF9BFAB" w14:textId="77777777" w:rsidR="009500F4" w:rsidRDefault="009500F4">
          <w:pPr>
            <w:autoSpaceDE w:val="0"/>
            <w:autoSpaceDN w:val="0"/>
            <w:ind w:hanging="640"/>
            <w:divId w:val="1431854277"/>
            <w:rPr>
              <w:rFonts w:eastAsia="Times New Roman"/>
            </w:rPr>
          </w:pPr>
          <w:r>
            <w:rPr>
              <w:rFonts w:eastAsia="Times New Roman"/>
            </w:rPr>
            <w:t>[5]</w:t>
          </w:r>
          <w:r>
            <w:rPr>
              <w:rFonts w:eastAsia="Times New Roman"/>
            </w:rPr>
            <w:tab/>
            <w:t>Eurostat. Goods transport by rail 2024. https://doi.org/10.2908/TTR00006.</w:t>
          </w:r>
        </w:p>
        <w:p w14:paraId="5B3AE952" w14:textId="77777777" w:rsidR="009500F4" w:rsidRDefault="009500F4">
          <w:pPr>
            <w:autoSpaceDE w:val="0"/>
            <w:autoSpaceDN w:val="0"/>
            <w:ind w:hanging="640"/>
            <w:divId w:val="398596457"/>
            <w:rPr>
              <w:rFonts w:eastAsia="Times New Roman"/>
            </w:rPr>
          </w:pPr>
          <w:r>
            <w:rPr>
              <w:rFonts w:eastAsia="Times New Roman"/>
            </w:rPr>
            <w:t>[6]</w:t>
          </w:r>
          <w:r>
            <w:rPr>
              <w:rFonts w:eastAsia="Times New Roman"/>
            </w:rPr>
            <w:tab/>
            <w:t>Rempelos G. A whole life carbon model for railway track system interventions. Thesis of Doctor of Philosophy. Southampton, United Kingdom: University of Southampton, 2023.</w:t>
          </w:r>
        </w:p>
        <w:p w14:paraId="7E15E5B2" w14:textId="77777777" w:rsidR="009500F4" w:rsidRDefault="009500F4">
          <w:pPr>
            <w:autoSpaceDE w:val="0"/>
            <w:autoSpaceDN w:val="0"/>
            <w:ind w:hanging="640"/>
            <w:divId w:val="1615475797"/>
            <w:rPr>
              <w:rFonts w:eastAsia="Times New Roman"/>
            </w:rPr>
          </w:pPr>
          <w:r>
            <w:rPr>
              <w:rFonts w:eastAsia="Times New Roman"/>
            </w:rPr>
            <w:t>[7]</w:t>
          </w:r>
          <w:r>
            <w:rPr>
              <w:rFonts w:eastAsia="Times New Roman"/>
            </w:rPr>
            <w:tab/>
            <w:t xml:space="preserve">Dahlberg T. Some railroad settlement models - A critical review. Proc Inst Mech Eng F J Rail Rapid Transit </w:t>
          </w:r>
          <w:proofErr w:type="gramStart"/>
          <w:r>
            <w:rPr>
              <w:rFonts w:eastAsia="Times New Roman"/>
            </w:rPr>
            <w:t>2001;215:289</w:t>
          </w:r>
          <w:proofErr w:type="gramEnd"/>
          <w:r>
            <w:rPr>
              <w:rFonts w:eastAsia="Times New Roman"/>
            </w:rPr>
            <w:t>–300. https://doi.org/10.1243/0954409011531585.</w:t>
          </w:r>
        </w:p>
        <w:p w14:paraId="2919E7FC" w14:textId="77777777" w:rsidR="009500F4" w:rsidRDefault="009500F4">
          <w:pPr>
            <w:autoSpaceDE w:val="0"/>
            <w:autoSpaceDN w:val="0"/>
            <w:ind w:hanging="640"/>
            <w:divId w:val="1020856063"/>
            <w:rPr>
              <w:rFonts w:eastAsia="Times New Roman"/>
            </w:rPr>
          </w:pPr>
          <w:r>
            <w:rPr>
              <w:rFonts w:eastAsia="Times New Roman"/>
            </w:rPr>
            <w:t>[8]</w:t>
          </w:r>
          <w:r>
            <w:rPr>
              <w:rFonts w:eastAsia="Times New Roman"/>
            </w:rPr>
            <w:tab/>
            <w:t>Abadi T, Le Pen L, Zervos A, Powrie W. A Review and Evaluation of Ballast Settlement Models using Results from the Southampton Railway Testing Facility (SRTF). Procedia Eng, vol. 143, 2016, p. 999–1006. https://doi.org/10.1016/j.proeng.2016.06.089.</w:t>
          </w:r>
        </w:p>
        <w:p w14:paraId="61E56E02" w14:textId="77777777" w:rsidR="009500F4" w:rsidRDefault="009500F4">
          <w:pPr>
            <w:autoSpaceDE w:val="0"/>
            <w:autoSpaceDN w:val="0"/>
            <w:ind w:hanging="640"/>
            <w:divId w:val="1922829998"/>
            <w:rPr>
              <w:rFonts w:eastAsia="Times New Roman"/>
            </w:rPr>
          </w:pPr>
          <w:r>
            <w:rPr>
              <w:rFonts w:eastAsia="Times New Roman"/>
            </w:rPr>
            <w:t>[9]</w:t>
          </w:r>
          <w:r>
            <w:rPr>
              <w:rFonts w:eastAsia="Times New Roman"/>
            </w:rPr>
            <w:tab/>
          </w:r>
          <w:proofErr w:type="spellStart"/>
          <w:r>
            <w:rPr>
              <w:rFonts w:eastAsia="Times New Roman"/>
            </w:rPr>
            <w:t>Grossoni</w:t>
          </w:r>
          <w:proofErr w:type="spellEnd"/>
          <w:r>
            <w:rPr>
              <w:rFonts w:eastAsia="Times New Roman"/>
            </w:rPr>
            <w:t xml:space="preserve"> I, Powrie W, Zervos A, Bezin Y, Le Pen L. Modelling railway ballasted track settlement in vehicle-track interaction analysis. Transportation Geotechnics </w:t>
          </w:r>
          <w:proofErr w:type="gramStart"/>
          <w:r>
            <w:rPr>
              <w:rFonts w:eastAsia="Times New Roman"/>
            </w:rPr>
            <w:t>2021;26:1</w:t>
          </w:r>
          <w:proofErr w:type="gramEnd"/>
          <w:r>
            <w:rPr>
              <w:rFonts w:eastAsia="Times New Roman"/>
            </w:rPr>
            <w:t>–14. https://doi.org/10.1016/j.trgeo.2020.100433.</w:t>
          </w:r>
        </w:p>
        <w:p w14:paraId="39BA3D29" w14:textId="77777777" w:rsidR="009500F4" w:rsidRDefault="009500F4">
          <w:pPr>
            <w:autoSpaceDE w:val="0"/>
            <w:autoSpaceDN w:val="0"/>
            <w:ind w:hanging="640"/>
            <w:divId w:val="1162893632"/>
            <w:rPr>
              <w:rFonts w:eastAsia="Times New Roman"/>
            </w:rPr>
          </w:pPr>
          <w:r>
            <w:rPr>
              <w:rFonts w:eastAsia="Times New Roman"/>
            </w:rPr>
            <w:t>[10]</w:t>
          </w:r>
          <w:r>
            <w:rPr>
              <w:rFonts w:eastAsia="Times New Roman"/>
            </w:rPr>
            <w:tab/>
            <w:t xml:space="preserve">Weston P, Roberts C, Yeo G, Stewart E. Perspectives on railway track geometry condition monitoring from in-service railway vehicles. Vehicle System Dynamics </w:t>
          </w:r>
          <w:proofErr w:type="gramStart"/>
          <w:r>
            <w:rPr>
              <w:rFonts w:eastAsia="Times New Roman"/>
            </w:rPr>
            <w:t>2015;53:1063</w:t>
          </w:r>
          <w:proofErr w:type="gramEnd"/>
          <w:r>
            <w:rPr>
              <w:rFonts w:eastAsia="Times New Roman"/>
            </w:rPr>
            <w:t>–91. https://doi.org/10.1080/00423114.2015.1034730.</w:t>
          </w:r>
        </w:p>
        <w:p w14:paraId="38C92017" w14:textId="77777777" w:rsidR="009500F4" w:rsidRDefault="009500F4">
          <w:pPr>
            <w:autoSpaceDE w:val="0"/>
            <w:autoSpaceDN w:val="0"/>
            <w:ind w:hanging="640"/>
            <w:divId w:val="382751239"/>
            <w:rPr>
              <w:rFonts w:eastAsia="Times New Roman"/>
            </w:rPr>
          </w:pPr>
          <w:r>
            <w:rPr>
              <w:rFonts w:eastAsia="Times New Roman"/>
            </w:rPr>
            <w:t>[11]</w:t>
          </w:r>
          <w:r>
            <w:rPr>
              <w:rFonts w:eastAsia="Times New Roman"/>
            </w:rPr>
            <w:tab/>
          </w:r>
          <w:proofErr w:type="spellStart"/>
          <w:r>
            <w:rPr>
              <w:rFonts w:eastAsia="Times New Roman"/>
            </w:rPr>
            <w:t>Falamarzi</w:t>
          </w:r>
          <w:proofErr w:type="spellEnd"/>
          <w:r>
            <w:rPr>
              <w:rFonts w:eastAsia="Times New Roman"/>
            </w:rPr>
            <w:t xml:space="preserve"> A, </w:t>
          </w:r>
          <w:proofErr w:type="spellStart"/>
          <w:r>
            <w:rPr>
              <w:rFonts w:eastAsia="Times New Roman"/>
            </w:rPr>
            <w:t>Moridpour</w:t>
          </w:r>
          <w:proofErr w:type="spellEnd"/>
          <w:r>
            <w:rPr>
              <w:rFonts w:eastAsia="Times New Roman"/>
            </w:rPr>
            <w:t xml:space="preserve"> S, Nazem M. Development of a tram track degradation prediction model based on the acceleration data. Structure and Infrastructure Engineering </w:t>
          </w:r>
          <w:proofErr w:type="gramStart"/>
          <w:r>
            <w:rPr>
              <w:rFonts w:eastAsia="Times New Roman"/>
            </w:rPr>
            <w:t>2019;15:1308</w:t>
          </w:r>
          <w:proofErr w:type="gramEnd"/>
          <w:r>
            <w:rPr>
              <w:rFonts w:eastAsia="Times New Roman"/>
            </w:rPr>
            <w:t>–18. https://doi.org/10.1080/15732479.2019.1615963.</w:t>
          </w:r>
        </w:p>
        <w:p w14:paraId="16E0F62A" w14:textId="77777777" w:rsidR="009500F4" w:rsidRDefault="009500F4">
          <w:pPr>
            <w:autoSpaceDE w:val="0"/>
            <w:autoSpaceDN w:val="0"/>
            <w:ind w:hanging="640"/>
            <w:divId w:val="1958482638"/>
            <w:rPr>
              <w:rFonts w:eastAsia="Times New Roman"/>
            </w:rPr>
          </w:pPr>
          <w:r>
            <w:rPr>
              <w:rFonts w:eastAsia="Times New Roman"/>
            </w:rPr>
            <w:t>[12]</w:t>
          </w:r>
          <w:r>
            <w:rPr>
              <w:rFonts w:eastAsia="Times New Roman"/>
            </w:rPr>
            <w:tab/>
            <w:t xml:space="preserve">de Melo ALO, </w:t>
          </w:r>
          <w:proofErr w:type="spellStart"/>
          <w:r>
            <w:rPr>
              <w:rFonts w:eastAsia="Times New Roman"/>
            </w:rPr>
            <w:t>Kaewunruen</w:t>
          </w:r>
          <w:proofErr w:type="spellEnd"/>
          <w:r>
            <w:rPr>
              <w:rFonts w:eastAsia="Times New Roman"/>
            </w:rPr>
            <w:t xml:space="preserve"> S, </w:t>
          </w:r>
          <w:proofErr w:type="spellStart"/>
          <w:r>
            <w:rPr>
              <w:rFonts w:eastAsia="Times New Roman"/>
            </w:rPr>
            <w:t>Papaelias</w:t>
          </w:r>
          <w:proofErr w:type="spellEnd"/>
          <w:r>
            <w:rPr>
              <w:rFonts w:eastAsia="Times New Roman"/>
            </w:rPr>
            <w:t xml:space="preserve"> M, </w:t>
          </w:r>
          <w:proofErr w:type="spellStart"/>
          <w:r>
            <w:rPr>
              <w:rFonts w:eastAsia="Times New Roman"/>
            </w:rPr>
            <w:t>Bernucci</w:t>
          </w:r>
          <w:proofErr w:type="spellEnd"/>
          <w:r>
            <w:rPr>
              <w:rFonts w:eastAsia="Times New Roman"/>
            </w:rPr>
            <w:t xml:space="preserve"> LLB, Motta R. Methods to Monitor and Evaluate the Deterioration of Track and Its Components in a Railway In-Service: A Systemic Review. Front Built Environ </w:t>
          </w:r>
          <w:proofErr w:type="gramStart"/>
          <w:r>
            <w:rPr>
              <w:rFonts w:eastAsia="Times New Roman"/>
            </w:rPr>
            <w:t>2020;6:1</w:t>
          </w:r>
          <w:proofErr w:type="gramEnd"/>
          <w:r>
            <w:rPr>
              <w:rFonts w:eastAsia="Times New Roman"/>
            </w:rPr>
            <w:t>–15. https://doi.org/10.3389/fbuil.2020.00118.</w:t>
          </w:r>
        </w:p>
        <w:p w14:paraId="4F505AA3" w14:textId="77777777" w:rsidR="009500F4" w:rsidRDefault="009500F4">
          <w:pPr>
            <w:autoSpaceDE w:val="0"/>
            <w:autoSpaceDN w:val="0"/>
            <w:ind w:hanging="640"/>
            <w:divId w:val="2140150627"/>
            <w:rPr>
              <w:rFonts w:eastAsia="Times New Roman"/>
            </w:rPr>
          </w:pPr>
          <w:r>
            <w:rPr>
              <w:rFonts w:eastAsia="Times New Roman"/>
            </w:rPr>
            <w:t>[13]</w:t>
          </w:r>
          <w:r>
            <w:rPr>
              <w:rFonts w:eastAsia="Times New Roman"/>
            </w:rPr>
            <w:tab/>
          </w:r>
          <w:proofErr w:type="spellStart"/>
          <w:r>
            <w:rPr>
              <w:rFonts w:eastAsia="Times New Roman"/>
            </w:rPr>
            <w:t>Lidén</w:t>
          </w:r>
          <w:proofErr w:type="spellEnd"/>
          <w:r>
            <w:rPr>
              <w:rFonts w:eastAsia="Times New Roman"/>
            </w:rPr>
            <w:t xml:space="preserve"> T. Railway infrastructure maintenance - A survey of planning problems and conducted research. Transportation Research Procedia, vol. 10, 2015, p. 574–83. https://doi.org/10.1016/j.trpro.2015.09.011.</w:t>
          </w:r>
        </w:p>
        <w:p w14:paraId="58B1ED97" w14:textId="77777777" w:rsidR="009500F4" w:rsidRDefault="009500F4">
          <w:pPr>
            <w:autoSpaceDE w:val="0"/>
            <w:autoSpaceDN w:val="0"/>
            <w:ind w:hanging="640"/>
            <w:divId w:val="754979886"/>
            <w:rPr>
              <w:rFonts w:eastAsia="Times New Roman"/>
            </w:rPr>
          </w:pPr>
          <w:r>
            <w:rPr>
              <w:rFonts w:eastAsia="Times New Roman"/>
            </w:rPr>
            <w:t>[14]</w:t>
          </w:r>
          <w:r>
            <w:rPr>
              <w:rFonts w:eastAsia="Times New Roman"/>
            </w:rPr>
            <w:tab/>
          </w:r>
          <w:proofErr w:type="spellStart"/>
          <w:r>
            <w:rPr>
              <w:rFonts w:eastAsia="Times New Roman"/>
            </w:rPr>
            <w:t>Lidén</w:t>
          </w:r>
          <w:proofErr w:type="spellEnd"/>
          <w:r>
            <w:rPr>
              <w:rFonts w:eastAsia="Times New Roman"/>
            </w:rPr>
            <w:t xml:space="preserve"> T. Survey of railway maintenance activities from a planning perspective and literature review concerning the use of mathematical algorithms for solving such planning and scheduling problems. </w:t>
          </w:r>
          <w:proofErr w:type="spellStart"/>
          <w:r>
            <w:rPr>
              <w:rFonts w:eastAsia="Times New Roman"/>
            </w:rPr>
            <w:t>Norrköping</w:t>
          </w:r>
          <w:proofErr w:type="spellEnd"/>
          <w:r>
            <w:rPr>
              <w:rFonts w:eastAsia="Times New Roman"/>
            </w:rPr>
            <w:t>, Sweden: Linköping University, Faculty of Science &amp; Engineering, 2014.</w:t>
          </w:r>
        </w:p>
        <w:p w14:paraId="3CF4938C" w14:textId="77777777" w:rsidR="009500F4" w:rsidRDefault="009500F4">
          <w:pPr>
            <w:autoSpaceDE w:val="0"/>
            <w:autoSpaceDN w:val="0"/>
            <w:ind w:hanging="640"/>
            <w:divId w:val="694429457"/>
            <w:rPr>
              <w:rFonts w:eastAsia="Times New Roman"/>
            </w:rPr>
          </w:pPr>
          <w:r>
            <w:rPr>
              <w:rFonts w:eastAsia="Times New Roman"/>
            </w:rPr>
            <w:lastRenderedPageBreak/>
            <w:t>[15]</w:t>
          </w:r>
          <w:r>
            <w:rPr>
              <w:rFonts w:eastAsia="Times New Roman"/>
            </w:rPr>
            <w:tab/>
          </w:r>
          <w:proofErr w:type="spellStart"/>
          <w:r>
            <w:rPr>
              <w:rFonts w:eastAsia="Times New Roman"/>
            </w:rPr>
            <w:t>Lidén</w:t>
          </w:r>
          <w:proofErr w:type="spellEnd"/>
          <w:r>
            <w:rPr>
              <w:rFonts w:eastAsia="Times New Roman"/>
            </w:rPr>
            <w:t xml:space="preserve"> T. Towards concurrent planning of railway maintenance and train services. Thesis of Doctor of Philosophy. </w:t>
          </w:r>
          <w:proofErr w:type="spellStart"/>
          <w:r>
            <w:rPr>
              <w:rFonts w:eastAsia="Times New Roman"/>
            </w:rPr>
            <w:t>Norrköping</w:t>
          </w:r>
          <w:proofErr w:type="spellEnd"/>
          <w:r>
            <w:rPr>
              <w:rFonts w:eastAsia="Times New Roman"/>
            </w:rPr>
            <w:t>, Sweden: Linköping University, Faculty of Science &amp; Engineering, 2016. https://doi.org/10.3384/lic.diva-128780.</w:t>
          </w:r>
        </w:p>
        <w:p w14:paraId="0DCD2599" w14:textId="77777777" w:rsidR="009500F4" w:rsidRDefault="009500F4">
          <w:pPr>
            <w:autoSpaceDE w:val="0"/>
            <w:autoSpaceDN w:val="0"/>
            <w:ind w:hanging="640"/>
            <w:divId w:val="1145702891"/>
            <w:rPr>
              <w:rFonts w:eastAsia="Times New Roman"/>
            </w:rPr>
          </w:pPr>
          <w:r>
            <w:rPr>
              <w:rFonts w:eastAsia="Times New Roman"/>
            </w:rPr>
            <w:t>[16]</w:t>
          </w:r>
          <w:r>
            <w:rPr>
              <w:rFonts w:eastAsia="Times New Roman"/>
            </w:rPr>
            <w:tab/>
            <w:t xml:space="preserve">Turner C, Tiwari A, Starr A, Blacktop K. A review of key planning and scheduling in the rail industry in Europe and UK. Proc Inst Mech Eng F J Rail Rapid Transit </w:t>
          </w:r>
          <w:proofErr w:type="gramStart"/>
          <w:r>
            <w:rPr>
              <w:rFonts w:eastAsia="Times New Roman"/>
            </w:rPr>
            <w:t>2016;230:984</w:t>
          </w:r>
          <w:proofErr w:type="gramEnd"/>
          <w:r>
            <w:rPr>
              <w:rFonts w:eastAsia="Times New Roman"/>
            </w:rPr>
            <w:t>–98. https://doi.org/10.1177/0954409714565654.</w:t>
          </w:r>
        </w:p>
        <w:p w14:paraId="122819DA" w14:textId="77777777" w:rsidR="009500F4" w:rsidRDefault="009500F4">
          <w:pPr>
            <w:autoSpaceDE w:val="0"/>
            <w:autoSpaceDN w:val="0"/>
            <w:ind w:hanging="640"/>
            <w:divId w:val="293298770"/>
            <w:rPr>
              <w:rFonts w:eastAsia="Times New Roman"/>
            </w:rPr>
          </w:pPr>
          <w:r>
            <w:rPr>
              <w:rFonts w:eastAsia="Times New Roman"/>
            </w:rPr>
            <w:t>[17]</w:t>
          </w:r>
          <w:r>
            <w:rPr>
              <w:rFonts w:eastAsia="Times New Roman"/>
            </w:rPr>
            <w:tab/>
            <w:t xml:space="preserve">Ferreira L, Murray MH. Modelling rail track deterioration and maintenance: Current practices and future needs. </w:t>
          </w:r>
          <w:proofErr w:type="spellStart"/>
          <w:r>
            <w:rPr>
              <w:rFonts w:eastAsia="Times New Roman"/>
            </w:rPr>
            <w:t>Transp</w:t>
          </w:r>
          <w:proofErr w:type="spellEnd"/>
          <w:r>
            <w:rPr>
              <w:rFonts w:eastAsia="Times New Roman"/>
            </w:rPr>
            <w:t xml:space="preserve"> Rev </w:t>
          </w:r>
          <w:proofErr w:type="gramStart"/>
          <w:r>
            <w:rPr>
              <w:rFonts w:eastAsia="Times New Roman"/>
            </w:rPr>
            <w:t>1997;17:207</w:t>
          </w:r>
          <w:proofErr w:type="gramEnd"/>
          <w:r>
            <w:rPr>
              <w:rFonts w:eastAsia="Times New Roman"/>
            </w:rPr>
            <w:t>–21. https://doi.org/10.1080/01441649708716982.</w:t>
          </w:r>
        </w:p>
        <w:p w14:paraId="27748DAC" w14:textId="77777777" w:rsidR="009500F4" w:rsidRDefault="009500F4">
          <w:pPr>
            <w:autoSpaceDE w:val="0"/>
            <w:autoSpaceDN w:val="0"/>
            <w:ind w:hanging="640"/>
            <w:divId w:val="71125456"/>
            <w:rPr>
              <w:rFonts w:eastAsia="Times New Roman"/>
            </w:rPr>
          </w:pPr>
          <w:r>
            <w:rPr>
              <w:rFonts w:eastAsia="Times New Roman"/>
            </w:rPr>
            <w:t>[18]</w:t>
          </w:r>
          <w:r>
            <w:rPr>
              <w:rFonts w:eastAsia="Times New Roman"/>
            </w:rPr>
            <w:tab/>
          </w:r>
          <w:proofErr w:type="spellStart"/>
          <w:r>
            <w:rPr>
              <w:rFonts w:eastAsia="Times New Roman"/>
            </w:rPr>
            <w:t>Budai-Balke</w:t>
          </w:r>
          <w:proofErr w:type="spellEnd"/>
          <w:r>
            <w:rPr>
              <w:rFonts w:eastAsia="Times New Roman"/>
            </w:rPr>
            <w:t xml:space="preserve"> G. Operations Research Models for Scheduling Railway Infrastructure Maintenance. Thesis of Doctor of Philosophy. Rotterdam, the Netherlands: Erasmus University Rotterdam, 2009.</w:t>
          </w:r>
        </w:p>
        <w:p w14:paraId="3D6BD248" w14:textId="77777777" w:rsidR="009500F4" w:rsidRDefault="009500F4">
          <w:pPr>
            <w:autoSpaceDE w:val="0"/>
            <w:autoSpaceDN w:val="0"/>
            <w:ind w:hanging="640"/>
            <w:divId w:val="1442606126"/>
            <w:rPr>
              <w:rFonts w:eastAsia="Times New Roman"/>
            </w:rPr>
          </w:pPr>
          <w:r>
            <w:rPr>
              <w:rFonts w:eastAsia="Times New Roman"/>
            </w:rPr>
            <w:t>[19]</w:t>
          </w:r>
          <w:r>
            <w:rPr>
              <w:rFonts w:eastAsia="Times New Roman"/>
            </w:rPr>
            <w:tab/>
            <w:t>Li R. Phase-based Planning for Railway Infrastructure Projects. Thesis of Doctor of Philosophy. Lyngby, Denmark: Technical University of Denmark, 2017.</w:t>
          </w:r>
        </w:p>
        <w:p w14:paraId="6C6EE2FA" w14:textId="77777777" w:rsidR="009500F4" w:rsidRDefault="009500F4">
          <w:pPr>
            <w:autoSpaceDE w:val="0"/>
            <w:autoSpaceDN w:val="0"/>
            <w:ind w:hanging="640"/>
            <w:divId w:val="1542857822"/>
            <w:rPr>
              <w:rFonts w:eastAsia="Times New Roman"/>
            </w:rPr>
          </w:pPr>
          <w:r>
            <w:rPr>
              <w:rFonts w:eastAsia="Times New Roman"/>
            </w:rPr>
            <w:t>[20]</w:t>
          </w:r>
          <w:r>
            <w:rPr>
              <w:rFonts w:eastAsia="Times New Roman"/>
            </w:rPr>
            <w:tab/>
          </w:r>
          <w:proofErr w:type="spellStart"/>
          <w:r>
            <w:rPr>
              <w:rFonts w:eastAsia="Times New Roman"/>
            </w:rPr>
            <w:t>Sedghi</w:t>
          </w:r>
          <w:proofErr w:type="spellEnd"/>
          <w:r>
            <w:rPr>
              <w:rFonts w:eastAsia="Times New Roman"/>
            </w:rPr>
            <w:t xml:space="preserve"> M, Kauppila O, Bergquist B, </w:t>
          </w:r>
          <w:proofErr w:type="spellStart"/>
          <w:r>
            <w:rPr>
              <w:rFonts w:eastAsia="Times New Roman"/>
            </w:rPr>
            <w:t>Vanhatalo</w:t>
          </w:r>
          <w:proofErr w:type="spellEnd"/>
          <w:r>
            <w:rPr>
              <w:rFonts w:eastAsia="Times New Roman"/>
            </w:rPr>
            <w:t xml:space="preserve"> E, </w:t>
          </w:r>
          <w:proofErr w:type="spellStart"/>
          <w:r>
            <w:rPr>
              <w:rFonts w:eastAsia="Times New Roman"/>
            </w:rPr>
            <w:t>Kulahci</w:t>
          </w:r>
          <w:proofErr w:type="spellEnd"/>
          <w:r>
            <w:rPr>
              <w:rFonts w:eastAsia="Times New Roman"/>
            </w:rPr>
            <w:t xml:space="preserve"> M. A taxonomy of railway track maintenance planning and scheduling: A review and research trends. </w:t>
          </w:r>
          <w:proofErr w:type="spellStart"/>
          <w:r>
            <w:rPr>
              <w:rFonts w:eastAsia="Times New Roman"/>
            </w:rPr>
            <w:t>Reliab</w:t>
          </w:r>
          <w:proofErr w:type="spellEnd"/>
          <w:r>
            <w:rPr>
              <w:rFonts w:eastAsia="Times New Roman"/>
            </w:rPr>
            <w:t xml:space="preserve"> Eng Syst </w:t>
          </w:r>
          <w:proofErr w:type="spellStart"/>
          <w:r>
            <w:rPr>
              <w:rFonts w:eastAsia="Times New Roman"/>
            </w:rPr>
            <w:t>Saf</w:t>
          </w:r>
          <w:proofErr w:type="spellEnd"/>
          <w:r>
            <w:rPr>
              <w:rFonts w:eastAsia="Times New Roman"/>
            </w:rPr>
            <w:t xml:space="preserve"> </w:t>
          </w:r>
          <w:proofErr w:type="gramStart"/>
          <w:r>
            <w:rPr>
              <w:rFonts w:eastAsia="Times New Roman"/>
            </w:rPr>
            <w:t>2021;215:107827</w:t>
          </w:r>
          <w:proofErr w:type="gramEnd"/>
          <w:r>
            <w:rPr>
              <w:rFonts w:eastAsia="Times New Roman"/>
            </w:rPr>
            <w:t>. https://doi.org/https://doi.org/10.1016/j.ress.2021.107827.</w:t>
          </w:r>
        </w:p>
        <w:p w14:paraId="75069451" w14:textId="77777777" w:rsidR="009500F4" w:rsidRDefault="009500F4">
          <w:pPr>
            <w:autoSpaceDE w:val="0"/>
            <w:autoSpaceDN w:val="0"/>
            <w:ind w:hanging="640"/>
            <w:divId w:val="794955094"/>
            <w:rPr>
              <w:rFonts w:eastAsia="Times New Roman"/>
            </w:rPr>
          </w:pPr>
          <w:r>
            <w:rPr>
              <w:rFonts w:eastAsia="Times New Roman"/>
            </w:rPr>
            <w:t>[21]</w:t>
          </w:r>
          <w:r>
            <w:rPr>
              <w:rFonts w:eastAsia="Times New Roman"/>
            </w:rPr>
            <w:tab/>
          </w:r>
          <w:proofErr w:type="spellStart"/>
          <w:r>
            <w:rPr>
              <w:rFonts w:eastAsia="Times New Roman"/>
            </w:rPr>
            <w:t>Guler</w:t>
          </w:r>
          <w:proofErr w:type="spellEnd"/>
          <w:r>
            <w:rPr>
              <w:rFonts w:eastAsia="Times New Roman"/>
            </w:rPr>
            <w:t xml:space="preserve"> H. Decision Support System for Railway Track Maintenance and Renewal Management. Journal of Computing in Civil Engineering </w:t>
          </w:r>
          <w:proofErr w:type="gramStart"/>
          <w:r>
            <w:rPr>
              <w:rFonts w:eastAsia="Times New Roman"/>
            </w:rPr>
            <w:t>2012;27:292</w:t>
          </w:r>
          <w:proofErr w:type="gramEnd"/>
          <w:r>
            <w:rPr>
              <w:rFonts w:eastAsia="Times New Roman"/>
            </w:rPr>
            <w:t>–306. https://doi.org/10.1061/(asce)cp.1943-5487.0000221.</w:t>
          </w:r>
        </w:p>
        <w:p w14:paraId="1874DF3D" w14:textId="77777777" w:rsidR="009500F4" w:rsidRDefault="009500F4">
          <w:pPr>
            <w:autoSpaceDE w:val="0"/>
            <w:autoSpaceDN w:val="0"/>
            <w:ind w:hanging="640"/>
            <w:divId w:val="783765921"/>
            <w:rPr>
              <w:rFonts w:eastAsia="Times New Roman"/>
            </w:rPr>
          </w:pPr>
          <w:r>
            <w:rPr>
              <w:rFonts w:eastAsia="Times New Roman"/>
            </w:rPr>
            <w:t>[22]</w:t>
          </w:r>
          <w:r>
            <w:rPr>
              <w:rFonts w:eastAsia="Times New Roman"/>
            </w:rPr>
            <w:tab/>
            <w:t xml:space="preserve">Higgins C, Liu X. Modeling of track geometry degradation and decisions on safety and maintenance: A literature review and possible future research directions. Proc Inst Mech Eng F J Rail Rapid Transit </w:t>
          </w:r>
          <w:proofErr w:type="gramStart"/>
          <w:r>
            <w:rPr>
              <w:rFonts w:eastAsia="Times New Roman"/>
            </w:rPr>
            <w:t>2018;232:1385</w:t>
          </w:r>
          <w:proofErr w:type="gramEnd"/>
          <w:r>
            <w:rPr>
              <w:rFonts w:eastAsia="Times New Roman"/>
            </w:rPr>
            <w:t>–97. https://doi.org/10.1177/0954409717721870.</w:t>
          </w:r>
        </w:p>
        <w:p w14:paraId="56A4EBB8" w14:textId="77777777" w:rsidR="009500F4" w:rsidRDefault="009500F4">
          <w:pPr>
            <w:autoSpaceDE w:val="0"/>
            <w:autoSpaceDN w:val="0"/>
            <w:ind w:hanging="640"/>
            <w:divId w:val="917791132"/>
            <w:rPr>
              <w:rFonts w:eastAsia="Times New Roman"/>
            </w:rPr>
          </w:pPr>
          <w:r>
            <w:rPr>
              <w:rFonts w:eastAsia="Times New Roman"/>
            </w:rPr>
            <w:t>[23]</w:t>
          </w:r>
          <w:r>
            <w:rPr>
              <w:rFonts w:eastAsia="Times New Roman"/>
            </w:rPr>
            <w:tab/>
          </w:r>
          <w:proofErr w:type="spellStart"/>
          <w:r>
            <w:rPr>
              <w:rFonts w:eastAsia="Times New Roman"/>
            </w:rPr>
            <w:t>Soleimanmeigouni</w:t>
          </w:r>
          <w:proofErr w:type="spellEnd"/>
          <w:r>
            <w:rPr>
              <w:rFonts w:eastAsia="Times New Roman"/>
            </w:rPr>
            <w:t xml:space="preserve"> I, Ahmadi A, Kumar U. Track geometry degradation and maintenance modelling: A review. Proc Inst Mech Eng F J Rail Rapid Transit </w:t>
          </w:r>
          <w:proofErr w:type="gramStart"/>
          <w:r>
            <w:rPr>
              <w:rFonts w:eastAsia="Times New Roman"/>
            </w:rPr>
            <w:t>2018;232:73</w:t>
          </w:r>
          <w:proofErr w:type="gramEnd"/>
          <w:r>
            <w:rPr>
              <w:rFonts w:eastAsia="Times New Roman"/>
            </w:rPr>
            <w:t>–102. https://doi.org/10.1177/0954409716657849.</w:t>
          </w:r>
        </w:p>
        <w:p w14:paraId="0FF3D367" w14:textId="77777777" w:rsidR="009500F4" w:rsidRDefault="009500F4">
          <w:pPr>
            <w:autoSpaceDE w:val="0"/>
            <w:autoSpaceDN w:val="0"/>
            <w:ind w:hanging="640"/>
            <w:divId w:val="1052464379"/>
            <w:rPr>
              <w:rFonts w:eastAsia="Times New Roman"/>
            </w:rPr>
          </w:pPr>
          <w:r>
            <w:rPr>
              <w:rFonts w:eastAsia="Times New Roman"/>
            </w:rPr>
            <w:t>[24]</w:t>
          </w:r>
          <w:r>
            <w:rPr>
              <w:rFonts w:eastAsia="Times New Roman"/>
            </w:rPr>
            <w:tab/>
            <w:t xml:space="preserve">Shang Y, Nogal M, Wang H, </w:t>
          </w:r>
          <w:proofErr w:type="spellStart"/>
          <w:r>
            <w:rPr>
              <w:rFonts w:eastAsia="Times New Roman"/>
            </w:rPr>
            <w:t>Wolfert</w:t>
          </w:r>
          <w:proofErr w:type="spellEnd"/>
          <w:r>
            <w:rPr>
              <w:rFonts w:eastAsia="Times New Roman"/>
            </w:rPr>
            <w:t xml:space="preserve"> ARM (</w:t>
          </w:r>
          <w:proofErr w:type="spellStart"/>
          <w:r>
            <w:rPr>
              <w:rFonts w:eastAsia="Times New Roman"/>
            </w:rPr>
            <w:t>Rogier</w:t>
          </w:r>
          <w:proofErr w:type="spellEnd"/>
          <w:r>
            <w:rPr>
              <w:rFonts w:eastAsia="Times New Roman"/>
            </w:rPr>
            <w:t xml:space="preserve">). Systems thinking approach for improving maintenance management of discrete rail assets: a review and future perspectives. Structure and Infrastructure Engineering </w:t>
          </w:r>
          <w:proofErr w:type="gramStart"/>
          <w:r>
            <w:rPr>
              <w:rFonts w:eastAsia="Times New Roman"/>
            </w:rPr>
            <w:t>2023;19:197</w:t>
          </w:r>
          <w:proofErr w:type="gramEnd"/>
          <w:r>
            <w:rPr>
              <w:rFonts w:eastAsia="Times New Roman"/>
            </w:rPr>
            <w:t>–215. https://doi.org/10.1080/15732479.2021.1936569.</w:t>
          </w:r>
        </w:p>
        <w:p w14:paraId="1801DCEE" w14:textId="77777777" w:rsidR="009500F4" w:rsidRDefault="009500F4">
          <w:pPr>
            <w:autoSpaceDE w:val="0"/>
            <w:autoSpaceDN w:val="0"/>
            <w:ind w:hanging="640"/>
            <w:divId w:val="906039607"/>
            <w:rPr>
              <w:rFonts w:eastAsia="Times New Roman"/>
            </w:rPr>
          </w:pPr>
          <w:r>
            <w:rPr>
              <w:rFonts w:eastAsia="Times New Roman"/>
            </w:rPr>
            <w:t>[25]</w:t>
          </w:r>
          <w:r>
            <w:rPr>
              <w:rFonts w:eastAsia="Times New Roman"/>
            </w:rPr>
            <w:tab/>
            <w:t xml:space="preserve">Sato Y. Japanese Studies on Deterioration of Ballasted Track. Vehicle System Dynamics </w:t>
          </w:r>
          <w:proofErr w:type="gramStart"/>
          <w:r>
            <w:rPr>
              <w:rFonts w:eastAsia="Times New Roman"/>
            </w:rPr>
            <w:t>1995;24:197</w:t>
          </w:r>
          <w:proofErr w:type="gramEnd"/>
          <w:r>
            <w:rPr>
              <w:rFonts w:eastAsia="Times New Roman"/>
            </w:rPr>
            <w:t>–208. https://doi.org/10.1080/00423119508969625.</w:t>
          </w:r>
        </w:p>
        <w:p w14:paraId="1A854704" w14:textId="77777777" w:rsidR="009500F4" w:rsidRDefault="009500F4">
          <w:pPr>
            <w:autoSpaceDE w:val="0"/>
            <w:autoSpaceDN w:val="0"/>
            <w:ind w:hanging="640"/>
            <w:divId w:val="75326976"/>
            <w:rPr>
              <w:rFonts w:eastAsia="Times New Roman"/>
            </w:rPr>
          </w:pPr>
          <w:r>
            <w:rPr>
              <w:rFonts w:eastAsia="Times New Roman"/>
            </w:rPr>
            <w:t>[26]</w:t>
          </w:r>
          <w:r>
            <w:rPr>
              <w:rFonts w:eastAsia="Times New Roman"/>
            </w:rPr>
            <w:tab/>
            <w:t>Shenton MJ. Ballast deformation and track deterioration. Track Technology, Derby, United Kingdom: Research &amp; Development Division, British Railways Board; 1985, p. 253–65. https://doi.org/10.1680/tt.02289.0026.</w:t>
          </w:r>
        </w:p>
        <w:p w14:paraId="060232E8" w14:textId="77777777" w:rsidR="009500F4" w:rsidRDefault="009500F4">
          <w:pPr>
            <w:autoSpaceDE w:val="0"/>
            <w:autoSpaceDN w:val="0"/>
            <w:ind w:hanging="640"/>
            <w:divId w:val="1021395808"/>
            <w:rPr>
              <w:rFonts w:eastAsia="Times New Roman"/>
            </w:rPr>
          </w:pPr>
          <w:r>
            <w:rPr>
              <w:rFonts w:eastAsia="Times New Roman"/>
            </w:rPr>
            <w:t>[27]</w:t>
          </w:r>
          <w:r>
            <w:rPr>
              <w:rFonts w:eastAsia="Times New Roman"/>
            </w:rPr>
            <w:tab/>
            <w:t>Dahlberg T. Track Issues. In: Iwnicki S, editor. Handbook of Railway Vehicle Dynamics. 1st ed., Boca Raton, FL: CRC Press Taylor &amp; Francis Group, LLC; 2006, p. 38. https://doi.org/10.1201/9781420004892.</w:t>
          </w:r>
        </w:p>
        <w:p w14:paraId="1D67A894" w14:textId="77777777" w:rsidR="009500F4" w:rsidRDefault="009500F4">
          <w:pPr>
            <w:autoSpaceDE w:val="0"/>
            <w:autoSpaceDN w:val="0"/>
            <w:ind w:hanging="640"/>
            <w:divId w:val="1385910537"/>
            <w:rPr>
              <w:rFonts w:eastAsia="Times New Roman"/>
            </w:rPr>
          </w:pPr>
          <w:r>
            <w:rPr>
              <w:rFonts w:eastAsia="Times New Roman"/>
            </w:rPr>
            <w:t>[28]</w:t>
          </w:r>
          <w:r>
            <w:rPr>
              <w:rFonts w:eastAsia="Times New Roman"/>
            </w:rPr>
            <w:tab/>
          </w:r>
          <w:proofErr w:type="spellStart"/>
          <w:r>
            <w:rPr>
              <w:rFonts w:eastAsia="Times New Roman"/>
            </w:rPr>
            <w:t>Tzanakakis</w:t>
          </w:r>
          <w:proofErr w:type="spellEnd"/>
          <w:r>
            <w:rPr>
              <w:rFonts w:eastAsia="Times New Roman"/>
            </w:rPr>
            <w:t xml:space="preserve"> K. The Railway Track and Its </w:t>
          </w:r>
          <w:proofErr w:type="gramStart"/>
          <w:r>
            <w:rPr>
              <w:rFonts w:eastAsia="Times New Roman"/>
            </w:rPr>
            <w:t>Long Term</w:t>
          </w:r>
          <w:proofErr w:type="gramEnd"/>
          <w:r>
            <w:rPr>
              <w:rFonts w:eastAsia="Times New Roman"/>
            </w:rPr>
            <w:t xml:space="preserve"> </w:t>
          </w:r>
          <w:proofErr w:type="spellStart"/>
          <w:r>
            <w:rPr>
              <w:rFonts w:eastAsia="Times New Roman"/>
            </w:rPr>
            <w:t>Behaviour</w:t>
          </w:r>
          <w:proofErr w:type="spellEnd"/>
          <w:r>
            <w:rPr>
              <w:rFonts w:eastAsia="Times New Roman"/>
            </w:rPr>
            <w:t xml:space="preserve">: A Handbook for a Railway Track of High Quality. In: </w:t>
          </w:r>
          <w:proofErr w:type="spellStart"/>
          <w:r>
            <w:rPr>
              <w:rFonts w:eastAsia="Times New Roman"/>
            </w:rPr>
            <w:t>Roess</w:t>
          </w:r>
          <w:proofErr w:type="spellEnd"/>
          <w:r>
            <w:rPr>
              <w:rFonts w:eastAsia="Times New Roman"/>
            </w:rPr>
            <w:t xml:space="preserve"> RP, editor. Springer Tracts on Transportation and Traffic (STTT, volume 2). 1st ed., Springer; 2013, p. 448. https://doi.org/10.1007/978-3-642-36051-0.</w:t>
          </w:r>
        </w:p>
        <w:p w14:paraId="2CBAF562" w14:textId="77777777" w:rsidR="009500F4" w:rsidRDefault="009500F4">
          <w:pPr>
            <w:autoSpaceDE w:val="0"/>
            <w:autoSpaceDN w:val="0"/>
            <w:ind w:hanging="640"/>
            <w:divId w:val="1950697250"/>
            <w:rPr>
              <w:rFonts w:eastAsia="Times New Roman"/>
            </w:rPr>
          </w:pPr>
          <w:r>
            <w:rPr>
              <w:rFonts w:eastAsia="Times New Roman"/>
            </w:rPr>
            <w:lastRenderedPageBreak/>
            <w:t>[29]</w:t>
          </w:r>
          <w:r>
            <w:rPr>
              <w:rFonts w:eastAsia="Times New Roman"/>
            </w:rPr>
            <w:tab/>
          </w:r>
          <w:proofErr w:type="spellStart"/>
          <w:r>
            <w:rPr>
              <w:rFonts w:eastAsia="Times New Roman"/>
            </w:rPr>
            <w:t>Holtzendorff</w:t>
          </w:r>
          <w:proofErr w:type="spellEnd"/>
          <w:r>
            <w:rPr>
              <w:rFonts w:eastAsia="Times New Roman"/>
            </w:rPr>
            <w:t xml:space="preserve"> K, </w:t>
          </w:r>
          <w:proofErr w:type="spellStart"/>
          <w:r>
            <w:rPr>
              <w:rFonts w:eastAsia="Times New Roman"/>
            </w:rPr>
            <w:t>Gerstberger</w:t>
          </w:r>
          <w:proofErr w:type="spellEnd"/>
          <w:r>
            <w:rPr>
              <w:rFonts w:eastAsia="Times New Roman"/>
            </w:rPr>
            <w:t xml:space="preserve"> U. Predicting Settlements of Ballasted Tracks due to Voided Sleepers. Proceedings of the WCRR 2001, 2001.</w:t>
          </w:r>
        </w:p>
        <w:p w14:paraId="1B646C3F" w14:textId="77777777" w:rsidR="009500F4" w:rsidRDefault="009500F4">
          <w:pPr>
            <w:autoSpaceDE w:val="0"/>
            <w:autoSpaceDN w:val="0"/>
            <w:ind w:hanging="640"/>
            <w:divId w:val="120803689"/>
            <w:rPr>
              <w:rFonts w:eastAsia="Times New Roman"/>
            </w:rPr>
          </w:pPr>
          <w:r>
            <w:rPr>
              <w:rFonts w:eastAsia="Times New Roman"/>
            </w:rPr>
            <w:t>[30]</w:t>
          </w:r>
          <w:r>
            <w:rPr>
              <w:rFonts w:eastAsia="Times New Roman"/>
            </w:rPr>
            <w:tab/>
            <w:t xml:space="preserve">Jovanovic S. Railway track quality assessment and related decision making. Conf Proc IEEE Int Conf Syst Man </w:t>
          </w:r>
          <w:proofErr w:type="spellStart"/>
          <w:r>
            <w:rPr>
              <w:rFonts w:eastAsia="Times New Roman"/>
            </w:rPr>
            <w:t>Cybern</w:t>
          </w:r>
          <w:proofErr w:type="spellEnd"/>
          <w:r>
            <w:rPr>
              <w:rFonts w:eastAsia="Times New Roman"/>
            </w:rPr>
            <w:t>, vol. 6, 2004, p. 5038–43. https://doi.org/10.1109/ICSMC.2004.1400992.</w:t>
          </w:r>
        </w:p>
        <w:p w14:paraId="769976D7" w14:textId="77777777" w:rsidR="009500F4" w:rsidRDefault="009500F4">
          <w:pPr>
            <w:autoSpaceDE w:val="0"/>
            <w:autoSpaceDN w:val="0"/>
            <w:ind w:hanging="640"/>
            <w:divId w:val="1539203801"/>
            <w:rPr>
              <w:rFonts w:eastAsia="Times New Roman"/>
            </w:rPr>
          </w:pPr>
          <w:r>
            <w:rPr>
              <w:rFonts w:eastAsia="Times New Roman"/>
            </w:rPr>
            <w:t>[31]</w:t>
          </w:r>
          <w:r>
            <w:rPr>
              <w:rFonts w:eastAsia="Times New Roman"/>
            </w:rPr>
            <w:tab/>
            <w:t xml:space="preserve">Yoo T-S, Selig ET. Field Observations of Ballast and Subgrade Deformations in Track. </w:t>
          </w:r>
          <w:proofErr w:type="spellStart"/>
          <w:r>
            <w:rPr>
              <w:rFonts w:eastAsia="Times New Roman"/>
            </w:rPr>
            <w:t>Transp</w:t>
          </w:r>
          <w:proofErr w:type="spellEnd"/>
          <w:r>
            <w:rPr>
              <w:rFonts w:eastAsia="Times New Roman"/>
            </w:rPr>
            <w:t xml:space="preserve"> Res Rec </w:t>
          </w:r>
          <w:proofErr w:type="gramStart"/>
          <w:r>
            <w:rPr>
              <w:rFonts w:eastAsia="Times New Roman"/>
            </w:rPr>
            <w:t>1979;733:6</w:t>
          </w:r>
          <w:proofErr w:type="gramEnd"/>
          <w:r>
            <w:rPr>
              <w:rFonts w:eastAsia="Times New Roman"/>
            </w:rPr>
            <w:t>–12.</w:t>
          </w:r>
        </w:p>
        <w:p w14:paraId="7870FAA8" w14:textId="77777777" w:rsidR="009500F4" w:rsidRDefault="009500F4">
          <w:pPr>
            <w:autoSpaceDE w:val="0"/>
            <w:autoSpaceDN w:val="0"/>
            <w:ind w:hanging="640"/>
            <w:divId w:val="1256743628"/>
            <w:rPr>
              <w:rFonts w:eastAsia="Times New Roman"/>
            </w:rPr>
          </w:pPr>
          <w:r>
            <w:rPr>
              <w:rFonts w:eastAsia="Times New Roman"/>
            </w:rPr>
            <w:t>[32]</w:t>
          </w:r>
          <w:r>
            <w:rPr>
              <w:rFonts w:eastAsia="Times New Roman"/>
            </w:rPr>
            <w:tab/>
            <w:t xml:space="preserve">Zhang X, Zhao C, Zhai W, Shi C, Feng Y. Investigation of track settlement and ballast degradation in the high-speed railway using a full-scale laboratory test. Proc Inst Mech Eng F J Rail Rapid Transit </w:t>
          </w:r>
          <w:proofErr w:type="gramStart"/>
          <w:r>
            <w:rPr>
              <w:rFonts w:eastAsia="Times New Roman"/>
            </w:rPr>
            <w:t>2019;233:869</w:t>
          </w:r>
          <w:proofErr w:type="gramEnd"/>
          <w:r>
            <w:rPr>
              <w:rFonts w:eastAsia="Times New Roman"/>
            </w:rPr>
            <w:t>–81. https://doi.org/10.1177/0954409718812231.</w:t>
          </w:r>
        </w:p>
        <w:p w14:paraId="214CF63F" w14:textId="77777777" w:rsidR="009500F4" w:rsidRDefault="009500F4">
          <w:pPr>
            <w:autoSpaceDE w:val="0"/>
            <w:autoSpaceDN w:val="0"/>
            <w:ind w:hanging="640"/>
            <w:divId w:val="1174303616"/>
            <w:rPr>
              <w:rFonts w:eastAsia="Times New Roman"/>
            </w:rPr>
          </w:pPr>
          <w:r>
            <w:rPr>
              <w:rFonts w:eastAsia="Times New Roman"/>
            </w:rPr>
            <w:t>[33]</w:t>
          </w:r>
          <w:r>
            <w:rPr>
              <w:rFonts w:eastAsia="Times New Roman"/>
            </w:rPr>
            <w:tab/>
            <w:t xml:space="preserve">Lyngby N, </w:t>
          </w:r>
          <w:proofErr w:type="spellStart"/>
          <w:r>
            <w:rPr>
              <w:rFonts w:eastAsia="Times New Roman"/>
            </w:rPr>
            <w:t>Hokstad</w:t>
          </w:r>
          <w:proofErr w:type="spellEnd"/>
          <w:r>
            <w:rPr>
              <w:rFonts w:eastAsia="Times New Roman"/>
            </w:rPr>
            <w:t xml:space="preserve"> P, </w:t>
          </w:r>
          <w:proofErr w:type="spellStart"/>
          <w:r>
            <w:rPr>
              <w:rFonts w:eastAsia="Times New Roman"/>
            </w:rPr>
            <w:t>Vatn</w:t>
          </w:r>
          <w:proofErr w:type="spellEnd"/>
          <w:r>
            <w:rPr>
              <w:rFonts w:eastAsia="Times New Roman"/>
            </w:rPr>
            <w:t xml:space="preserve"> J. RAMS Management of Railway Tracks. In: Misra KB, editor. Handbook of Performability Engineering. First, London, United Kingdom: Springer-Verlag London Ltd.; 2008, p. 1123–45. https://doi.org/10.1007/978-1-84800-131-2_68.</w:t>
          </w:r>
        </w:p>
        <w:p w14:paraId="208F8211" w14:textId="77777777" w:rsidR="009500F4" w:rsidRDefault="009500F4">
          <w:pPr>
            <w:autoSpaceDE w:val="0"/>
            <w:autoSpaceDN w:val="0"/>
            <w:ind w:hanging="640"/>
            <w:divId w:val="730079810"/>
            <w:rPr>
              <w:rFonts w:eastAsia="Times New Roman"/>
            </w:rPr>
          </w:pPr>
          <w:r>
            <w:rPr>
              <w:rFonts w:eastAsia="Times New Roman"/>
            </w:rPr>
            <w:t>[34]</w:t>
          </w:r>
          <w:r>
            <w:rPr>
              <w:rFonts w:eastAsia="Times New Roman"/>
            </w:rPr>
            <w:tab/>
            <w:t xml:space="preserve">Zhang Y-J, Murray M, Ferreira L. Modelling rail track performance: an integrated approach. Proceedings of the Institution of Civil Engineers - Transport </w:t>
          </w:r>
          <w:proofErr w:type="gramStart"/>
          <w:r>
            <w:rPr>
              <w:rFonts w:eastAsia="Times New Roman"/>
            </w:rPr>
            <w:t>2000;141:187</w:t>
          </w:r>
          <w:proofErr w:type="gramEnd"/>
          <w:r>
            <w:rPr>
              <w:rFonts w:eastAsia="Times New Roman"/>
            </w:rPr>
            <w:t>–94. https://doi.org/10.1680/tran.2000.141.4.187.</w:t>
          </w:r>
        </w:p>
        <w:p w14:paraId="3C7D7BFA" w14:textId="77777777" w:rsidR="009500F4" w:rsidRDefault="009500F4">
          <w:pPr>
            <w:autoSpaceDE w:val="0"/>
            <w:autoSpaceDN w:val="0"/>
            <w:ind w:hanging="640"/>
            <w:divId w:val="1407607268"/>
            <w:rPr>
              <w:rFonts w:eastAsia="Times New Roman"/>
            </w:rPr>
          </w:pPr>
          <w:r>
            <w:rPr>
              <w:rFonts w:eastAsia="Times New Roman"/>
            </w:rPr>
            <w:t>[35]</w:t>
          </w:r>
          <w:r>
            <w:rPr>
              <w:rFonts w:eastAsia="Times New Roman"/>
            </w:rPr>
            <w:tab/>
            <w:t xml:space="preserve">Bathurst RJ, Raymond GP. Geogrid reinforcement of ballasted track. </w:t>
          </w:r>
          <w:proofErr w:type="spellStart"/>
          <w:r>
            <w:rPr>
              <w:rFonts w:eastAsia="Times New Roman"/>
            </w:rPr>
            <w:t>Transp</w:t>
          </w:r>
          <w:proofErr w:type="spellEnd"/>
          <w:r>
            <w:rPr>
              <w:rFonts w:eastAsia="Times New Roman"/>
            </w:rPr>
            <w:t xml:space="preserve"> Res Rec 1987:8–14.</w:t>
          </w:r>
        </w:p>
        <w:p w14:paraId="3509E955" w14:textId="77777777" w:rsidR="009500F4" w:rsidRDefault="009500F4">
          <w:pPr>
            <w:autoSpaceDE w:val="0"/>
            <w:autoSpaceDN w:val="0"/>
            <w:ind w:hanging="640"/>
            <w:divId w:val="310402049"/>
            <w:rPr>
              <w:rFonts w:eastAsia="Times New Roman"/>
            </w:rPr>
          </w:pPr>
          <w:r>
            <w:rPr>
              <w:rFonts w:eastAsia="Times New Roman"/>
            </w:rPr>
            <w:t>[36]</w:t>
          </w:r>
          <w:r>
            <w:rPr>
              <w:rFonts w:eastAsia="Times New Roman"/>
            </w:rPr>
            <w:tab/>
          </w:r>
          <w:proofErr w:type="spellStart"/>
          <w:r>
            <w:rPr>
              <w:rFonts w:eastAsia="Times New Roman"/>
            </w:rPr>
            <w:t>Suiker</w:t>
          </w:r>
          <w:proofErr w:type="spellEnd"/>
          <w:r>
            <w:rPr>
              <w:rFonts w:eastAsia="Times New Roman"/>
            </w:rPr>
            <w:t xml:space="preserve"> ASJ, Selig ET, Frenkel R. Static and Cyclic Triaxial Testing of Ballast and </w:t>
          </w:r>
          <w:proofErr w:type="spellStart"/>
          <w:r>
            <w:rPr>
              <w:rFonts w:eastAsia="Times New Roman"/>
            </w:rPr>
            <w:t>Subballast</w:t>
          </w:r>
          <w:proofErr w:type="spellEnd"/>
          <w:r>
            <w:rPr>
              <w:rFonts w:eastAsia="Times New Roman"/>
            </w:rPr>
            <w:t xml:space="preserve">. Journal of Geotechnical and Geoenvironmental Engineering </w:t>
          </w:r>
          <w:proofErr w:type="gramStart"/>
          <w:r>
            <w:rPr>
              <w:rFonts w:eastAsia="Times New Roman"/>
            </w:rPr>
            <w:t>2005;131:771</w:t>
          </w:r>
          <w:proofErr w:type="gramEnd"/>
          <w:r>
            <w:rPr>
              <w:rFonts w:eastAsia="Times New Roman"/>
            </w:rPr>
            <w:t>–82. https://doi.org/10.1061/(asce)1090-0241(2005)131:6(771).</w:t>
          </w:r>
        </w:p>
        <w:p w14:paraId="58492E9B" w14:textId="77777777" w:rsidR="009500F4" w:rsidRDefault="009500F4">
          <w:pPr>
            <w:autoSpaceDE w:val="0"/>
            <w:autoSpaceDN w:val="0"/>
            <w:ind w:hanging="640"/>
            <w:divId w:val="827745166"/>
            <w:rPr>
              <w:rFonts w:eastAsia="Times New Roman"/>
            </w:rPr>
          </w:pPr>
          <w:r w:rsidRPr="009500F4">
            <w:rPr>
              <w:rFonts w:eastAsia="Times New Roman"/>
              <w:lang w:val="it-IT"/>
            </w:rPr>
            <w:t>[37]</w:t>
          </w:r>
          <w:r w:rsidRPr="009500F4">
            <w:rPr>
              <w:rFonts w:eastAsia="Times New Roman"/>
              <w:lang w:val="it-IT"/>
            </w:rPr>
            <w:tab/>
            <w:t xml:space="preserve">Lobo-Guerrero S, Vallejo LE. </w:t>
          </w:r>
          <w:r>
            <w:rPr>
              <w:rFonts w:eastAsia="Times New Roman"/>
            </w:rPr>
            <w:t xml:space="preserve">Discrete element method analysis of </w:t>
          </w:r>
          <w:proofErr w:type="spellStart"/>
          <w:r>
            <w:rPr>
              <w:rFonts w:eastAsia="Times New Roman"/>
            </w:rPr>
            <w:t>railtrack</w:t>
          </w:r>
          <w:proofErr w:type="spellEnd"/>
          <w:r>
            <w:rPr>
              <w:rFonts w:eastAsia="Times New Roman"/>
            </w:rPr>
            <w:t xml:space="preserve"> ballast degradation during cyclic loading. </w:t>
          </w:r>
          <w:proofErr w:type="spellStart"/>
          <w:r>
            <w:rPr>
              <w:rFonts w:eastAsia="Times New Roman"/>
            </w:rPr>
            <w:t>Granul</w:t>
          </w:r>
          <w:proofErr w:type="spellEnd"/>
          <w:r>
            <w:rPr>
              <w:rFonts w:eastAsia="Times New Roman"/>
            </w:rPr>
            <w:t xml:space="preserve"> Matter </w:t>
          </w:r>
          <w:proofErr w:type="gramStart"/>
          <w:r>
            <w:rPr>
              <w:rFonts w:eastAsia="Times New Roman"/>
            </w:rPr>
            <w:t>2006;8:195</w:t>
          </w:r>
          <w:proofErr w:type="gramEnd"/>
          <w:r>
            <w:rPr>
              <w:rFonts w:eastAsia="Times New Roman"/>
            </w:rPr>
            <w:t>–204. https://doi.org/10.1007/s10035-006-0006-2.</w:t>
          </w:r>
        </w:p>
        <w:p w14:paraId="0A8DCA27" w14:textId="77777777" w:rsidR="009500F4" w:rsidRDefault="009500F4">
          <w:pPr>
            <w:autoSpaceDE w:val="0"/>
            <w:autoSpaceDN w:val="0"/>
            <w:ind w:hanging="640"/>
            <w:divId w:val="1823621383"/>
            <w:rPr>
              <w:rFonts w:eastAsia="Times New Roman"/>
            </w:rPr>
          </w:pPr>
          <w:r>
            <w:rPr>
              <w:rFonts w:eastAsia="Times New Roman"/>
            </w:rPr>
            <w:t>[38]</w:t>
          </w:r>
          <w:r>
            <w:rPr>
              <w:rFonts w:eastAsia="Times New Roman"/>
            </w:rPr>
            <w:tab/>
            <w:t xml:space="preserve">Andrews J. A modelling approach to railway track asset management. Proc Inst Mech Eng F J Rail Rapid Transit </w:t>
          </w:r>
          <w:proofErr w:type="gramStart"/>
          <w:r>
            <w:rPr>
              <w:rFonts w:eastAsia="Times New Roman"/>
            </w:rPr>
            <w:t>2013;227:56</w:t>
          </w:r>
          <w:proofErr w:type="gramEnd"/>
          <w:r>
            <w:rPr>
              <w:rFonts w:eastAsia="Times New Roman"/>
            </w:rPr>
            <w:t>–73. https://doi.org/10.1177/0954409712452235.</w:t>
          </w:r>
        </w:p>
        <w:p w14:paraId="7C90E579" w14:textId="77777777" w:rsidR="009500F4" w:rsidRDefault="009500F4">
          <w:pPr>
            <w:autoSpaceDE w:val="0"/>
            <w:autoSpaceDN w:val="0"/>
            <w:ind w:hanging="640"/>
            <w:divId w:val="1374816009"/>
            <w:rPr>
              <w:rFonts w:eastAsia="Times New Roman"/>
            </w:rPr>
          </w:pPr>
          <w:r>
            <w:rPr>
              <w:rFonts w:eastAsia="Times New Roman"/>
            </w:rPr>
            <w:t>[39]</w:t>
          </w:r>
          <w:r>
            <w:rPr>
              <w:rFonts w:eastAsia="Times New Roman"/>
            </w:rPr>
            <w:tab/>
          </w:r>
          <w:proofErr w:type="spellStart"/>
          <w:r>
            <w:rPr>
              <w:rFonts w:eastAsia="Times New Roman"/>
            </w:rPr>
            <w:t>Varandas</w:t>
          </w:r>
          <w:proofErr w:type="spellEnd"/>
          <w:r>
            <w:rPr>
              <w:rFonts w:eastAsia="Times New Roman"/>
            </w:rPr>
            <w:t xml:space="preserve"> JN, </w:t>
          </w:r>
          <w:proofErr w:type="spellStart"/>
          <w:r>
            <w:rPr>
              <w:rFonts w:eastAsia="Times New Roman"/>
            </w:rPr>
            <w:t>Paixão</w:t>
          </w:r>
          <w:proofErr w:type="spellEnd"/>
          <w:r>
            <w:rPr>
              <w:rFonts w:eastAsia="Times New Roman"/>
            </w:rPr>
            <w:t xml:space="preserve"> A, Fortunato E, </w:t>
          </w:r>
          <w:proofErr w:type="spellStart"/>
          <w:r>
            <w:rPr>
              <w:rFonts w:eastAsia="Times New Roman"/>
            </w:rPr>
            <w:t>Zuada</w:t>
          </w:r>
          <w:proofErr w:type="spellEnd"/>
          <w:r>
            <w:rPr>
              <w:rFonts w:eastAsia="Times New Roman"/>
            </w:rPr>
            <w:t xml:space="preserve"> Coelho B, </w:t>
          </w:r>
          <w:proofErr w:type="spellStart"/>
          <w:r>
            <w:rPr>
              <w:rFonts w:eastAsia="Times New Roman"/>
            </w:rPr>
            <w:t>Hölscher</w:t>
          </w:r>
          <w:proofErr w:type="spellEnd"/>
          <w:r>
            <w:rPr>
              <w:rFonts w:eastAsia="Times New Roman"/>
            </w:rPr>
            <w:t xml:space="preserve"> P. Long-term deformation of railway tracks considering train-track interaction and non-linear resilient </w:t>
          </w:r>
          <w:proofErr w:type="spellStart"/>
          <w:r>
            <w:rPr>
              <w:rFonts w:eastAsia="Times New Roman"/>
            </w:rPr>
            <w:t>behaviour</w:t>
          </w:r>
          <w:proofErr w:type="spellEnd"/>
          <w:r>
            <w:rPr>
              <w:rFonts w:eastAsia="Times New Roman"/>
            </w:rPr>
            <w:t xml:space="preserve"> of aggregates – a 3D FEM implementation. </w:t>
          </w:r>
          <w:proofErr w:type="spellStart"/>
          <w:r>
            <w:rPr>
              <w:rFonts w:eastAsia="Times New Roman"/>
            </w:rPr>
            <w:t>Comput</w:t>
          </w:r>
          <w:proofErr w:type="spellEnd"/>
          <w:r>
            <w:rPr>
              <w:rFonts w:eastAsia="Times New Roman"/>
            </w:rPr>
            <w:t xml:space="preserve"> Geotech </w:t>
          </w:r>
          <w:proofErr w:type="gramStart"/>
          <w:r>
            <w:rPr>
              <w:rFonts w:eastAsia="Times New Roman"/>
            </w:rPr>
            <w:t>2020;126:1</w:t>
          </w:r>
          <w:proofErr w:type="gramEnd"/>
          <w:r>
            <w:rPr>
              <w:rFonts w:eastAsia="Times New Roman"/>
            </w:rPr>
            <w:t>–19. https://doi.org/10.1016/j.compgeo.2020.103712.</w:t>
          </w:r>
        </w:p>
        <w:p w14:paraId="5DC052B5" w14:textId="77777777" w:rsidR="009500F4" w:rsidRDefault="009500F4">
          <w:pPr>
            <w:autoSpaceDE w:val="0"/>
            <w:autoSpaceDN w:val="0"/>
            <w:ind w:hanging="640"/>
            <w:divId w:val="1977253231"/>
            <w:rPr>
              <w:rFonts w:eastAsia="Times New Roman"/>
            </w:rPr>
          </w:pPr>
          <w:r>
            <w:rPr>
              <w:rFonts w:eastAsia="Times New Roman"/>
            </w:rPr>
            <w:t>[40]</w:t>
          </w:r>
          <w:r>
            <w:rPr>
              <w:rFonts w:eastAsia="Times New Roman"/>
            </w:rPr>
            <w:tab/>
          </w:r>
          <w:proofErr w:type="spellStart"/>
          <w:r>
            <w:rPr>
              <w:rFonts w:eastAsia="Times New Roman"/>
            </w:rPr>
            <w:t>Varandas</w:t>
          </w:r>
          <w:proofErr w:type="spellEnd"/>
          <w:r>
            <w:rPr>
              <w:rFonts w:eastAsia="Times New Roman"/>
            </w:rPr>
            <w:t xml:space="preserve"> JN, </w:t>
          </w:r>
          <w:proofErr w:type="spellStart"/>
          <w:r>
            <w:rPr>
              <w:rFonts w:eastAsia="Times New Roman"/>
            </w:rPr>
            <w:t>Hölscher</w:t>
          </w:r>
          <w:proofErr w:type="spellEnd"/>
          <w:r>
            <w:rPr>
              <w:rFonts w:eastAsia="Times New Roman"/>
            </w:rPr>
            <w:t xml:space="preserve"> P, Silva MAG. Settlement of ballasted track under traffic loading: Application to transition zones. Proc Inst Mech Eng F J Rail Rapid Transit </w:t>
          </w:r>
          <w:proofErr w:type="gramStart"/>
          <w:r>
            <w:rPr>
              <w:rFonts w:eastAsia="Times New Roman"/>
            </w:rPr>
            <w:t>2014;228:242</w:t>
          </w:r>
          <w:proofErr w:type="gramEnd"/>
          <w:r>
            <w:rPr>
              <w:rFonts w:eastAsia="Times New Roman"/>
            </w:rPr>
            <w:t>–59. https://doi.org/10.1177/0954409712471610.</w:t>
          </w:r>
        </w:p>
        <w:p w14:paraId="3631DE6B" w14:textId="77777777" w:rsidR="009500F4" w:rsidRDefault="009500F4">
          <w:pPr>
            <w:autoSpaceDE w:val="0"/>
            <w:autoSpaceDN w:val="0"/>
            <w:ind w:hanging="640"/>
            <w:divId w:val="635768143"/>
            <w:rPr>
              <w:rFonts w:eastAsia="Times New Roman"/>
            </w:rPr>
          </w:pPr>
          <w:r>
            <w:rPr>
              <w:rFonts w:eastAsia="Times New Roman"/>
            </w:rPr>
            <w:t>[41]</w:t>
          </w:r>
          <w:r>
            <w:rPr>
              <w:rFonts w:eastAsia="Times New Roman"/>
            </w:rPr>
            <w:tab/>
            <w:t>Wilk ST, Stark TD. Modeling Progressive Settlement of a Railway Bridge Transition. ASME/IEEE Joint Rail Conference, Columbia, South Carolina: 2016, p. 10. https://doi.org/10.1115/JRC2016-5715.</w:t>
          </w:r>
        </w:p>
        <w:p w14:paraId="322E8198" w14:textId="77777777" w:rsidR="009500F4" w:rsidRDefault="009500F4">
          <w:pPr>
            <w:autoSpaceDE w:val="0"/>
            <w:autoSpaceDN w:val="0"/>
            <w:ind w:hanging="640"/>
            <w:divId w:val="233319674"/>
            <w:rPr>
              <w:rFonts w:eastAsia="Times New Roman"/>
            </w:rPr>
          </w:pPr>
          <w:r>
            <w:rPr>
              <w:rFonts w:eastAsia="Times New Roman"/>
            </w:rPr>
            <w:t>[42]</w:t>
          </w:r>
          <w:r>
            <w:rPr>
              <w:rFonts w:eastAsia="Times New Roman"/>
            </w:rPr>
            <w:tab/>
            <w:t xml:space="preserve">Nielsen JCO, Li X. Railway track geometry degradation due to differential settlement of ballast/subgrade – Numerical prediction by an iterative procedure. J Sound </w:t>
          </w:r>
          <w:proofErr w:type="spellStart"/>
          <w:r>
            <w:rPr>
              <w:rFonts w:eastAsia="Times New Roman"/>
            </w:rPr>
            <w:t>Vib</w:t>
          </w:r>
          <w:proofErr w:type="spellEnd"/>
          <w:r>
            <w:rPr>
              <w:rFonts w:eastAsia="Times New Roman"/>
            </w:rPr>
            <w:t xml:space="preserve"> </w:t>
          </w:r>
          <w:proofErr w:type="gramStart"/>
          <w:r>
            <w:rPr>
              <w:rFonts w:eastAsia="Times New Roman"/>
            </w:rPr>
            <w:t>2018;412:441</w:t>
          </w:r>
          <w:proofErr w:type="gramEnd"/>
          <w:r>
            <w:rPr>
              <w:rFonts w:eastAsia="Times New Roman"/>
            </w:rPr>
            <w:t>–56. https://doi.org/10.1016/j.jsv.2017.10.005.</w:t>
          </w:r>
        </w:p>
        <w:p w14:paraId="3D2E6C13" w14:textId="77777777" w:rsidR="009500F4" w:rsidRDefault="009500F4">
          <w:pPr>
            <w:autoSpaceDE w:val="0"/>
            <w:autoSpaceDN w:val="0"/>
            <w:ind w:hanging="640"/>
            <w:divId w:val="270357001"/>
            <w:rPr>
              <w:rFonts w:eastAsia="Times New Roman"/>
            </w:rPr>
          </w:pPr>
          <w:r>
            <w:rPr>
              <w:rFonts w:eastAsia="Times New Roman"/>
            </w:rPr>
            <w:t>[43]</w:t>
          </w:r>
          <w:r>
            <w:rPr>
              <w:rFonts w:eastAsia="Times New Roman"/>
            </w:rPr>
            <w:tab/>
            <w:t xml:space="preserve">Wang H, </w:t>
          </w:r>
          <w:proofErr w:type="spellStart"/>
          <w:r>
            <w:rPr>
              <w:rFonts w:eastAsia="Times New Roman"/>
            </w:rPr>
            <w:t>Markine</w:t>
          </w:r>
          <w:proofErr w:type="spellEnd"/>
          <w:r>
            <w:rPr>
              <w:rFonts w:eastAsia="Times New Roman"/>
            </w:rPr>
            <w:t xml:space="preserve"> V. Modelling of the long-term </w:t>
          </w:r>
          <w:proofErr w:type="spellStart"/>
          <w:r>
            <w:rPr>
              <w:rFonts w:eastAsia="Times New Roman"/>
            </w:rPr>
            <w:t>behaviour</w:t>
          </w:r>
          <w:proofErr w:type="spellEnd"/>
          <w:r>
            <w:rPr>
              <w:rFonts w:eastAsia="Times New Roman"/>
            </w:rPr>
            <w:t xml:space="preserve"> of transition zones: Prediction of track settlement. Eng Struct </w:t>
          </w:r>
          <w:proofErr w:type="gramStart"/>
          <w:r>
            <w:rPr>
              <w:rFonts w:eastAsia="Times New Roman"/>
            </w:rPr>
            <w:t>2018;156:294</w:t>
          </w:r>
          <w:proofErr w:type="gramEnd"/>
          <w:r>
            <w:rPr>
              <w:rFonts w:eastAsia="Times New Roman"/>
            </w:rPr>
            <w:t>–304. https://doi.org/10.1016/j.engstruct.2017.11.038.</w:t>
          </w:r>
        </w:p>
        <w:p w14:paraId="38F4F629" w14:textId="77777777" w:rsidR="009500F4" w:rsidRDefault="009500F4">
          <w:pPr>
            <w:autoSpaceDE w:val="0"/>
            <w:autoSpaceDN w:val="0"/>
            <w:ind w:hanging="640"/>
            <w:divId w:val="1442190978"/>
            <w:rPr>
              <w:rFonts w:eastAsia="Times New Roman"/>
            </w:rPr>
          </w:pPr>
          <w:r>
            <w:rPr>
              <w:rFonts w:eastAsia="Times New Roman"/>
            </w:rPr>
            <w:lastRenderedPageBreak/>
            <w:t>[44]</w:t>
          </w:r>
          <w:r>
            <w:rPr>
              <w:rFonts w:eastAsia="Times New Roman"/>
            </w:rPr>
            <w:tab/>
          </w:r>
          <w:proofErr w:type="spellStart"/>
          <w:r>
            <w:rPr>
              <w:rFonts w:eastAsia="Times New Roman"/>
            </w:rPr>
            <w:t>Grossoni</w:t>
          </w:r>
          <w:proofErr w:type="spellEnd"/>
          <w:r>
            <w:rPr>
              <w:rFonts w:eastAsia="Times New Roman"/>
            </w:rPr>
            <w:t xml:space="preserve"> I, Andrade AR, Bezin Y, Neves S. The role of track stiffness and its spatial variability on long-term track quality deterioration. Proc Inst Mech Eng F J Rail Rapid Transit </w:t>
          </w:r>
          <w:proofErr w:type="gramStart"/>
          <w:r>
            <w:rPr>
              <w:rFonts w:eastAsia="Times New Roman"/>
            </w:rPr>
            <w:t>2019;233:16</w:t>
          </w:r>
          <w:proofErr w:type="gramEnd"/>
          <w:r>
            <w:rPr>
              <w:rFonts w:eastAsia="Times New Roman"/>
            </w:rPr>
            <w:t>–32. https://doi.org/10.1177/0954409718777372.</w:t>
          </w:r>
        </w:p>
        <w:p w14:paraId="289453E5" w14:textId="77777777" w:rsidR="009500F4" w:rsidRDefault="009500F4">
          <w:pPr>
            <w:autoSpaceDE w:val="0"/>
            <w:autoSpaceDN w:val="0"/>
            <w:ind w:hanging="640"/>
            <w:divId w:val="2015106735"/>
            <w:rPr>
              <w:rFonts w:eastAsia="Times New Roman"/>
            </w:rPr>
          </w:pPr>
          <w:r>
            <w:rPr>
              <w:rFonts w:eastAsia="Times New Roman"/>
            </w:rPr>
            <w:t>[45]</w:t>
          </w:r>
          <w:r>
            <w:rPr>
              <w:rFonts w:eastAsia="Times New Roman"/>
            </w:rPr>
            <w:tab/>
            <w:t xml:space="preserve">Cundall PA, </w:t>
          </w:r>
          <w:proofErr w:type="spellStart"/>
          <w:r>
            <w:rPr>
              <w:rFonts w:eastAsia="Times New Roman"/>
            </w:rPr>
            <w:t>Strack</w:t>
          </w:r>
          <w:proofErr w:type="spellEnd"/>
          <w:r>
            <w:rPr>
              <w:rFonts w:eastAsia="Times New Roman"/>
            </w:rPr>
            <w:t xml:space="preserve"> ODL. A discrete numerical model for granular assemblies. </w:t>
          </w:r>
          <w:proofErr w:type="spellStart"/>
          <w:r>
            <w:rPr>
              <w:rFonts w:eastAsia="Times New Roman"/>
            </w:rPr>
            <w:t>Geotechnique</w:t>
          </w:r>
          <w:proofErr w:type="spellEnd"/>
          <w:r>
            <w:rPr>
              <w:rFonts w:eastAsia="Times New Roman"/>
            </w:rPr>
            <w:t xml:space="preserve"> </w:t>
          </w:r>
          <w:proofErr w:type="gramStart"/>
          <w:r>
            <w:rPr>
              <w:rFonts w:eastAsia="Times New Roman"/>
            </w:rPr>
            <w:t>1979;29:47</w:t>
          </w:r>
          <w:proofErr w:type="gramEnd"/>
          <w:r>
            <w:rPr>
              <w:rFonts w:eastAsia="Times New Roman"/>
            </w:rPr>
            <w:t>–65. https://doi.org/10.1680/geot.1979.29.1.47.</w:t>
          </w:r>
        </w:p>
        <w:p w14:paraId="5D63393A" w14:textId="77777777" w:rsidR="009500F4" w:rsidRDefault="009500F4">
          <w:pPr>
            <w:autoSpaceDE w:val="0"/>
            <w:autoSpaceDN w:val="0"/>
            <w:ind w:hanging="640"/>
            <w:divId w:val="1009602165"/>
            <w:rPr>
              <w:rFonts w:eastAsia="Times New Roman"/>
            </w:rPr>
          </w:pPr>
          <w:r>
            <w:rPr>
              <w:rFonts w:eastAsia="Times New Roman"/>
            </w:rPr>
            <w:t>[46]</w:t>
          </w:r>
          <w:r>
            <w:rPr>
              <w:rFonts w:eastAsia="Times New Roman"/>
            </w:rPr>
            <w:tab/>
            <w:t xml:space="preserve">Qian Y, Tutumluer E, </w:t>
          </w:r>
          <w:proofErr w:type="spellStart"/>
          <w:r>
            <w:rPr>
              <w:rFonts w:eastAsia="Times New Roman"/>
            </w:rPr>
            <w:t>Hashash</w:t>
          </w:r>
          <w:proofErr w:type="spellEnd"/>
          <w:r>
            <w:rPr>
              <w:rFonts w:eastAsia="Times New Roman"/>
            </w:rPr>
            <w:t xml:space="preserve"> YMA, </w:t>
          </w:r>
          <w:proofErr w:type="spellStart"/>
          <w:r>
            <w:rPr>
              <w:rFonts w:eastAsia="Times New Roman"/>
            </w:rPr>
            <w:t>Ghaboussi</w:t>
          </w:r>
          <w:proofErr w:type="spellEnd"/>
          <w:r>
            <w:rPr>
              <w:rFonts w:eastAsia="Times New Roman"/>
            </w:rPr>
            <w:t xml:space="preserve"> J, Davis DD. Ballast settlement ramp to mitigate differential settlement in a bridge transition zone. </w:t>
          </w:r>
          <w:proofErr w:type="spellStart"/>
          <w:r>
            <w:rPr>
              <w:rFonts w:eastAsia="Times New Roman"/>
            </w:rPr>
            <w:t>Transp</w:t>
          </w:r>
          <w:proofErr w:type="spellEnd"/>
          <w:r>
            <w:rPr>
              <w:rFonts w:eastAsia="Times New Roman"/>
            </w:rPr>
            <w:t xml:space="preserve"> Res Rec </w:t>
          </w:r>
          <w:proofErr w:type="gramStart"/>
          <w:r>
            <w:rPr>
              <w:rFonts w:eastAsia="Times New Roman"/>
            </w:rPr>
            <w:t>2015;2476:45</w:t>
          </w:r>
          <w:proofErr w:type="gramEnd"/>
          <w:r>
            <w:rPr>
              <w:rFonts w:eastAsia="Times New Roman"/>
            </w:rPr>
            <w:t>–52. https://doi.org/10.3141/2476-07.</w:t>
          </w:r>
        </w:p>
        <w:p w14:paraId="42975963" w14:textId="77777777" w:rsidR="009500F4" w:rsidRDefault="009500F4">
          <w:pPr>
            <w:autoSpaceDE w:val="0"/>
            <w:autoSpaceDN w:val="0"/>
            <w:ind w:hanging="640"/>
            <w:divId w:val="252669305"/>
            <w:rPr>
              <w:rFonts w:eastAsia="Times New Roman"/>
            </w:rPr>
          </w:pPr>
          <w:r>
            <w:rPr>
              <w:rFonts w:eastAsia="Times New Roman"/>
            </w:rPr>
            <w:t>[47]</w:t>
          </w:r>
          <w:r>
            <w:rPr>
              <w:rFonts w:eastAsia="Times New Roman"/>
            </w:rPr>
            <w:tab/>
            <w:t xml:space="preserve">Bian X, Huang H, Tutumluer E, Gao Y. “Critical particle size” and ballast gradation studied by Discrete Element Modeling. Transportation Geotechnics </w:t>
          </w:r>
          <w:proofErr w:type="gramStart"/>
          <w:r>
            <w:rPr>
              <w:rFonts w:eastAsia="Times New Roman"/>
            </w:rPr>
            <w:t>2016;6:38</w:t>
          </w:r>
          <w:proofErr w:type="gramEnd"/>
          <w:r>
            <w:rPr>
              <w:rFonts w:eastAsia="Times New Roman"/>
            </w:rPr>
            <w:t>–44. https://doi.org/10.1016/j.trgeo.2016.01.002.</w:t>
          </w:r>
        </w:p>
        <w:p w14:paraId="434CF358" w14:textId="77777777" w:rsidR="009500F4" w:rsidRDefault="009500F4">
          <w:pPr>
            <w:autoSpaceDE w:val="0"/>
            <w:autoSpaceDN w:val="0"/>
            <w:ind w:hanging="640"/>
            <w:divId w:val="1970671617"/>
            <w:rPr>
              <w:rFonts w:eastAsia="Times New Roman"/>
            </w:rPr>
          </w:pPr>
          <w:r>
            <w:rPr>
              <w:rFonts w:eastAsia="Times New Roman"/>
            </w:rPr>
            <w:t>[48]</w:t>
          </w:r>
          <w:r>
            <w:rPr>
              <w:rFonts w:eastAsia="Times New Roman"/>
            </w:rPr>
            <w:tab/>
            <w:t xml:space="preserve">Li H, McDowell GR. Discrete element modelling of under sleeper pads using a box test. </w:t>
          </w:r>
          <w:proofErr w:type="spellStart"/>
          <w:r>
            <w:rPr>
              <w:rFonts w:eastAsia="Times New Roman"/>
            </w:rPr>
            <w:t>Granul</w:t>
          </w:r>
          <w:proofErr w:type="spellEnd"/>
          <w:r>
            <w:rPr>
              <w:rFonts w:eastAsia="Times New Roman"/>
            </w:rPr>
            <w:t xml:space="preserve"> Matter </w:t>
          </w:r>
          <w:proofErr w:type="gramStart"/>
          <w:r>
            <w:rPr>
              <w:rFonts w:eastAsia="Times New Roman"/>
            </w:rPr>
            <w:t>2018;20:1</w:t>
          </w:r>
          <w:proofErr w:type="gramEnd"/>
          <w:r>
            <w:rPr>
              <w:rFonts w:eastAsia="Times New Roman"/>
            </w:rPr>
            <w:t>–12. https://doi.org/10.1007/s10035-018-0795-0.</w:t>
          </w:r>
        </w:p>
        <w:p w14:paraId="7A2062A3" w14:textId="77777777" w:rsidR="009500F4" w:rsidRDefault="009500F4">
          <w:pPr>
            <w:autoSpaceDE w:val="0"/>
            <w:autoSpaceDN w:val="0"/>
            <w:ind w:hanging="640"/>
            <w:divId w:val="157426599"/>
            <w:rPr>
              <w:rFonts w:eastAsia="Times New Roman"/>
            </w:rPr>
          </w:pPr>
          <w:r>
            <w:rPr>
              <w:rFonts w:eastAsia="Times New Roman"/>
            </w:rPr>
            <w:t>[49]</w:t>
          </w:r>
          <w:r>
            <w:rPr>
              <w:rFonts w:eastAsia="Times New Roman"/>
            </w:rPr>
            <w:tab/>
            <w:t xml:space="preserve">Kumar N, Suhr B, </w:t>
          </w:r>
          <w:proofErr w:type="spellStart"/>
          <w:r>
            <w:rPr>
              <w:rFonts w:eastAsia="Times New Roman"/>
            </w:rPr>
            <w:t>Marschnig</w:t>
          </w:r>
          <w:proofErr w:type="spellEnd"/>
          <w:r>
            <w:rPr>
              <w:rFonts w:eastAsia="Times New Roman"/>
            </w:rPr>
            <w:t xml:space="preserve"> S, </w:t>
          </w:r>
          <w:proofErr w:type="spellStart"/>
          <w:r>
            <w:rPr>
              <w:rFonts w:eastAsia="Times New Roman"/>
            </w:rPr>
            <w:t>Dietmaier</w:t>
          </w:r>
          <w:proofErr w:type="spellEnd"/>
          <w:r>
            <w:rPr>
              <w:rFonts w:eastAsia="Times New Roman"/>
            </w:rPr>
            <w:t xml:space="preserve"> P, </w:t>
          </w:r>
          <w:proofErr w:type="spellStart"/>
          <w:r>
            <w:rPr>
              <w:rFonts w:eastAsia="Times New Roman"/>
            </w:rPr>
            <w:t>Marte</w:t>
          </w:r>
          <w:proofErr w:type="spellEnd"/>
          <w:r>
            <w:rPr>
              <w:rFonts w:eastAsia="Times New Roman"/>
            </w:rPr>
            <w:t xml:space="preserve"> C, Six K. Micro-mechanical investigation of railway ballast behavior under cyclic loading in a box test using DEM: effects of elastic layers and ballast types. </w:t>
          </w:r>
          <w:proofErr w:type="spellStart"/>
          <w:r>
            <w:rPr>
              <w:rFonts w:eastAsia="Times New Roman"/>
            </w:rPr>
            <w:t>Granul</w:t>
          </w:r>
          <w:proofErr w:type="spellEnd"/>
          <w:r>
            <w:rPr>
              <w:rFonts w:eastAsia="Times New Roman"/>
            </w:rPr>
            <w:t xml:space="preserve"> Matter </w:t>
          </w:r>
          <w:proofErr w:type="gramStart"/>
          <w:r>
            <w:rPr>
              <w:rFonts w:eastAsia="Times New Roman"/>
            </w:rPr>
            <w:t>2019;21:1</w:t>
          </w:r>
          <w:proofErr w:type="gramEnd"/>
          <w:r>
            <w:rPr>
              <w:rFonts w:eastAsia="Times New Roman"/>
            </w:rPr>
            <w:t>–17. https://doi.org/10.1007/s10035-019-0956-9.</w:t>
          </w:r>
        </w:p>
        <w:p w14:paraId="47750817" w14:textId="77777777" w:rsidR="009500F4" w:rsidRDefault="009500F4">
          <w:pPr>
            <w:autoSpaceDE w:val="0"/>
            <w:autoSpaceDN w:val="0"/>
            <w:ind w:hanging="640"/>
            <w:divId w:val="1076172376"/>
            <w:rPr>
              <w:rFonts w:eastAsia="Times New Roman"/>
            </w:rPr>
          </w:pPr>
          <w:r>
            <w:rPr>
              <w:rFonts w:eastAsia="Times New Roman"/>
            </w:rPr>
            <w:t>[50]</w:t>
          </w:r>
          <w:r>
            <w:rPr>
              <w:rFonts w:eastAsia="Times New Roman"/>
            </w:rPr>
            <w:tab/>
            <w:t xml:space="preserve">Ferro E, Harkness J, Le Pen L. The influence of sleeper material characteristics on railway track </w:t>
          </w:r>
          <w:proofErr w:type="spellStart"/>
          <w:r>
            <w:rPr>
              <w:rFonts w:eastAsia="Times New Roman"/>
            </w:rPr>
            <w:t>behaviour</w:t>
          </w:r>
          <w:proofErr w:type="spellEnd"/>
          <w:r>
            <w:rPr>
              <w:rFonts w:eastAsia="Times New Roman"/>
            </w:rPr>
            <w:t xml:space="preserve">: concrete vs composite sleeper. Transportation Geotechnics </w:t>
          </w:r>
          <w:proofErr w:type="gramStart"/>
          <w:r>
            <w:rPr>
              <w:rFonts w:eastAsia="Times New Roman"/>
            </w:rPr>
            <w:t>2020;23:1</w:t>
          </w:r>
          <w:proofErr w:type="gramEnd"/>
          <w:r>
            <w:rPr>
              <w:rFonts w:eastAsia="Times New Roman"/>
            </w:rPr>
            <w:t>–12. https://doi.org/10.1016/j.trgeo.2020.100348.</w:t>
          </w:r>
        </w:p>
        <w:p w14:paraId="6FC44460" w14:textId="77777777" w:rsidR="009500F4" w:rsidRDefault="009500F4">
          <w:pPr>
            <w:autoSpaceDE w:val="0"/>
            <w:autoSpaceDN w:val="0"/>
            <w:ind w:hanging="640"/>
            <w:divId w:val="868907681"/>
            <w:rPr>
              <w:rFonts w:eastAsia="Times New Roman"/>
            </w:rPr>
          </w:pPr>
          <w:r>
            <w:rPr>
              <w:rFonts w:eastAsia="Times New Roman"/>
            </w:rPr>
            <w:t>[51]</w:t>
          </w:r>
          <w:r>
            <w:rPr>
              <w:rFonts w:eastAsia="Times New Roman"/>
            </w:rPr>
            <w:tab/>
            <w:t xml:space="preserve">Ni Q, Powrie W, Zhang X, Harkness R. Effect of Particle Properties on Soil Behavior: 3-D Numerical Modeling of </w:t>
          </w:r>
          <w:proofErr w:type="spellStart"/>
          <w:r>
            <w:rPr>
              <w:rFonts w:eastAsia="Times New Roman"/>
            </w:rPr>
            <w:t>Shearbox</w:t>
          </w:r>
          <w:proofErr w:type="spellEnd"/>
          <w:r>
            <w:rPr>
              <w:rFonts w:eastAsia="Times New Roman"/>
            </w:rPr>
            <w:t xml:space="preserve"> Tests. Numerical Methods in Geotechnical Engineering, Reston, VA: American Society of Civil Engineers; 2000, p. 58–70. https://doi.org/10.1061/40502(284)5.</w:t>
          </w:r>
        </w:p>
        <w:p w14:paraId="578017E7" w14:textId="77777777" w:rsidR="009500F4" w:rsidRDefault="009500F4">
          <w:pPr>
            <w:autoSpaceDE w:val="0"/>
            <w:autoSpaceDN w:val="0"/>
            <w:ind w:hanging="640"/>
            <w:divId w:val="248924188"/>
            <w:rPr>
              <w:rFonts w:eastAsia="Times New Roman"/>
            </w:rPr>
          </w:pPr>
          <w:r>
            <w:rPr>
              <w:rFonts w:eastAsia="Times New Roman"/>
            </w:rPr>
            <w:t>[52]</w:t>
          </w:r>
          <w:r>
            <w:rPr>
              <w:rFonts w:eastAsia="Times New Roman"/>
            </w:rPr>
            <w:tab/>
            <w:t xml:space="preserve">Powrie W, Ni Q, Harkness RM, Zhang X. Numerical modelling of plane strain tests on sands using a particulate approach. </w:t>
          </w:r>
          <w:proofErr w:type="spellStart"/>
          <w:r>
            <w:rPr>
              <w:rFonts w:eastAsia="Times New Roman"/>
            </w:rPr>
            <w:t>Géotechnique</w:t>
          </w:r>
          <w:proofErr w:type="spellEnd"/>
          <w:r>
            <w:rPr>
              <w:rFonts w:eastAsia="Times New Roman"/>
            </w:rPr>
            <w:t xml:space="preserve"> </w:t>
          </w:r>
          <w:proofErr w:type="gramStart"/>
          <w:r>
            <w:rPr>
              <w:rFonts w:eastAsia="Times New Roman"/>
            </w:rPr>
            <w:t>2005;55:297</w:t>
          </w:r>
          <w:proofErr w:type="gramEnd"/>
          <w:r>
            <w:rPr>
              <w:rFonts w:eastAsia="Times New Roman"/>
            </w:rPr>
            <w:t>–306. https://doi.org/10.1680/geot.2005.55.4.297.</w:t>
          </w:r>
        </w:p>
        <w:p w14:paraId="6821CAAA" w14:textId="77777777" w:rsidR="009500F4" w:rsidRDefault="009500F4">
          <w:pPr>
            <w:autoSpaceDE w:val="0"/>
            <w:autoSpaceDN w:val="0"/>
            <w:ind w:hanging="640"/>
            <w:divId w:val="1705054801"/>
            <w:rPr>
              <w:rFonts w:eastAsia="Times New Roman"/>
            </w:rPr>
          </w:pPr>
          <w:r>
            <w:rPr>
              <w:rFonts w:eastAsia="Times New Roman"/>
            </w:rPr>
            <w:t>[53]</w:t>
          </w:r>
          <w:r>
            <w:rPr>
              <w:rFonts w:eastAsia="Times New Roman"/>
            </w:rPr>
            <w:tab/>
          </w:r>
          <w:proofErr w:type="spellStart"/>
          <w:r>
            <w:rPr>
              <w:rFonts w:eastAsia="Times New Roman"/>
            </w:rPr>
            <w:t>Indraratna</w:t>
          </w:r>
          <w:proofErr w:type="spellEnd"/>
          <w:r>
            <w:rPr>
              <w:rFonts w:eastAsia="Times New Roman"/>
            </w:rPr>
            <w:t xml:space="preserve"> B, </w:t>
          </w:r>
          <w:proofErr w:type="spellStart"/>
          <w:r>
            <w:rPr>
              <w:rFonts w:eastAsia="Times New Roman"/>
            </w:rPr>
            <w:t>Nimbalkar</w:t>
          </w:r>
          <w:proofErr w:type="spellEnd"/>
          <w:r>
            <w:rPr>
              <w:rFonts w:eastAsia="Times New Roman"/>
            </w:rPr>
            <w:t xml:space="preserve"> S, Christie D, </w:t>
          </w:r>
          <w:proofErr w:type="spellStart"/>
          <w:r>
            <w:rPr>
              <w:rFonts w:eastAsia="Times New Roman"/>
            </w:rPr>
            <w:t>Rujikiatkamjorn</w:t>
          </w:r>
          <w:proofErr w:type="spellEnd"/>
          <w:r>
            <w:rPr>
              <w:rFonts w:eastAsia="Times New Roman"/>
            </w:rPr>
            <w:t xml:space="preserve"> C, Vinod J. Field Assessment of the Performance of a Ballasted Rail Track with and without Geosynthetics. Journal of Geotechnical and Geoenvironmental Engineering </w:t>
          </w:r>
          <w:proofErr w:type="gramStart"/>
          <w:r>
            <w:rPr>
              <w:rFonts w:eastAsia="Times New Roman"/>
            </w:rPr>
            <w:t>2010;136:907</w:t>
          </w:r>
          <w:proofErr w:type="gramEnd"/>
          <w:r>
            <w:rPr>
              <w:rFonts w:eastAsia="Times New Roman"/>
            </w:rPr>
            <w:t>–17. https://doi.org/10.1061/(asce)gt.1943-5606.0000312.</w:t>
          </w:r>
        </w:p>
        <w:p w14:paraId="7368BC1D" w14:textId="77777777" w:rsidR="009500F4" w:rsidRDefault="009500F4">
          <w:pPr>
            <w:autoSpaceDE w:val="0"/>
            <w:autoSpaceDN w:val="0"/>
            <w:ind w:hanging="640"/>
            <w:divId w:val="869416564"/>
            <w:rPr>
              <w:rFonts w:eastAsia="Times New Roman"/>
            </w:rPr>
          </w:pPr>
          <w:r>
            <w:rPr>
              <w:rFonts w:eastAsia="Times New Roman"/>
            </w:rPr>
            <w:t>[54]</w:t>
          </w:r>
          <w:r>
            <w:rPr>
              <w:rFonts w:eastAsia="Times New Roman"/>
            </w:rPr>
            <w:tab/>
          </w:r>
          <w:proofErr w:type="spellStart"/>
          <w:r>
            <w:rPr>
              <w:rFonts w:eastAsia="Times New Roman"/>
            </w:rPr>
            <w:t>Indraratna</w:t>
          </w:r>
          <w:proofErr w:type="spellEnd"/>
          <w:r>
            <w:rPr>
              <w:rFonts w:eastAsia="Times New Roman"/>
            </w:rPr>
            <w:t xml:space="preserve"> B, Ngo NT, </w:t>
          </w:r>
          <w:proofErr w:type="spellStart"/>
          <w:r>
            <w:rPr>
              <w:rFonts w:eastAsia="Times New Roman"/>
            </w:rPr>
            <w:t>Rujikiatkamjorn</w:t>
          </w:r>
          <w:proofErr w:type="spellEnd"/>
          <w:r>
            <w:rPr>
              <w:rFonts w:eastAsia="Times New Roman"/>
            </w:rPr>
            <w:t xml:space="preserve"> C, Vinod JS. Behavior of Fresh and Fouled Railway Ballast Subjected to Direct Shear Testing: Discrete Element Simulation. International Journal of Geomechanics </w:t>
          </w:r>
          <w:proofErr w:type="gramStart"/>
          <w:r>
            <w:rPr>
              <w:rFonts w:eastAsia="Times New Roman"/>
            </w:rPr>
            <w:t>2014;14:34</w:t>
          </w:r>
          <w:proofErr w:type="gramEnd"/>
          <w:r>
            <w:rPr>
              <w:rFonts w:eastAsia="Times New Roman"/>
            </w:rPr>
            <w:t>–44. https://doi.org/10.1061/(asce)gm.1943-5622.0000264.</w:t>
          </w:r>
        </w:p>
        <w:p w14:paraId="14059501" w14:textId="77777777" w:rsidR="009500F4" w:rsidRDefault="009500F4">
          <w:pPr>
            <w:autoSpaceDE w:val="0"/>
            <w:autoSpaceDN w:val="0"/>
            <w:ind w:hanging="640"/>
            <w:divId w:val="166988997"/>
            <w:rPr>
              <w:rFonts w:eastAsia="Times New Roman"/>
            </w:rPr>
          </w:pPr>
          <w:r>
            <w:rPr>
              <w:rFonts w:eastAsia="Times New Roman"/>
            </w:rPr>
            <w:t>[55]</w:t>
          </w:r>
          <w:r>
            <w:rPr>
              <w:rFonts w:eastAsia="Times New Roman"/>
            </w:rPr>
            <w:tab/>
            <w:t xml:space="preserve">Chakraborty N, Peng J, </w:t>
          </w:r>
          <w:proofErr w:type="spellStart"/>
          <w:r>
            <w:rPr>
              <w:rFonts w:eastAsia="Times New Roman"/>
            </w:rPr>
            <w:t>Akella</w:t>
          </w:r>
          <w:proofErr w:type="spellEnd"/>
          <w:r>
            <w:rPr>
              <w:rFonts w:eastAsia="Times New Roman"/>
            </w:rPr>
            <w:t xml:space="preserve"> S, Mitchell JE. Proximity queries between convex objects: An interior point approach for implicit surfaces. IEEE Transactions on Robotics </w:t>
          </w:r>
          <w:proofErr w:type="gramStart"/>
          <w:r>
            <w:rPr>
              <w:rFonts w:eastAsia="Times New Roman"/>
            </w:rPr>
            <w:t>2008;24:211</w:t>
          </w:r>
          <w:proofErr w:type="gramEnd"/>
          <w:r>
            <w:rPr>
              <w:rFonts w:eastAsia="Times New Roman"/>
            </w:rPr>
            <w:t>–20. https://doi.org/10.1109/TRO.2007.914851.</w:t>
          </w:r>
        </w:p>
        <w:p w14:paraId="35321391" w14:textId="77777777" w:rsidR="009500F4" w:rsidRDefault="009500F4">
          <w:pPr>
            <w:autoSpaceDE w:val="0"/>
            <w:autoSpaceDN w:val="0"/>
            <w:ind w:hanging="640"/>
            <w:divId w:val="1786147157"/>
            <w:rPr>
              <w:rFonts w:eastAsia="Times New Roman"/>
            </w:rPr>
          </w:pPr>
          <w:r>
            <w:rPr>
              <w:rFonts w:eastAsia="Times New Roman"/>
            </w:rPr>
            <w:t>[56]</w:t>
          </w:r>
          <w:r>
            <w:rPr>
              <w:rFonts w:eastAsia="Times New Roman"/>
            </w:rPr>
            <w:tab/>
            <w:t xml:space="preserve">Lopes DS, Silva MT, </w:t>
          </w:r>
          <w:proofErr w:type="spellStart"/>
          <w:r>
            <w:rPr>
              <w:rFonts w:eastAsia="Times New Roman"/>
            </w:rPr>
            <w:t>Ambrósio</w:t>
          </w:r>
          <w:proofErr w:type="spellEnd"/>
          <w:r>
            <w:rPr>
              <w:rFonts w:eastAsia="Times New Roman"/>
            </w:rPr>
            <w:t xml:space="preserve"> JA, Flores P. A mathematical framework for rigid contact detection between quadric and </w:t>
          </w:r>
          <w:proofErr w:type="spellStart"/>
          <w:r>
            <w:rPr>
              <w:rFonts w:eastAsia="Times New Roman"/>
            </w:rPr>
            <w:t>superquadric</w:t>
          </w:r>
          <w:proofErr w:type="spellEnd"/>
          <w:r>
            <w:rPr>
              <w:rFonts w:eastAsia="Times New Roman"/>
            </w:rPr>
            <w:t xml:space="preserve"> surfaces. Multibody Syst Dyn </w:t>
          </w:r>
          <w:proofErr w:type="gramStart"/>
          <w:r>
            <w:rPr>
              <w:rFonts w:eastAsia="Times New Roman"/>
            </w:rPr>
            <w:t>2010;24:255</w:t>
          </w:r>
          <w:proofErr w:type="gramEnd"/>
          <w:r>
            <w:rPr>
              <w:rFonts w:eastAsia="Times New Roman"/>
            </w:rPr>
            <w:t>–80. https://doi.org/10.1007/s11044-010-9220-0.</w:t>
          </w:r>
        </w:p>
        <w:p w14:paraId="5D257119" w14:textId="77777777" w:rsidR="009500F4" w:rsidRDefault="009500F4">
          <w:pPr>
            <w:autoSpaceDE w:val="0"/>
            <w:autoSpaceDN w:val="0"/>
            <w:ind w:hanging="640"/>
            <w:divId w:val="1680958985"/>
            <w:rPr>
              <w:rFonts w:eastAsia="Times New Roman"/>
            </w:rPr>
          </w:pPr>
          <w:r>
            <w:rPr>
              <w:rFonts w:eastAsia="Times New Roman"/>
            </w:rPr>
            <w:lastRenderedPageBreak/>
            <w:t>[57]</w:t>
          </w:r>
          <w:r>
            <w:rPr>
              <w:rFonts w:eastAsia="Times New Roman"/>
            </w:rPr>
            <w:tab/>
            <w:t xml:space="preserve">Rothenburg L, Bathurst RJ. Numerical simulation of idealized granular assemblies with plane elliptical particles. </w:t>
          </w:r>
          <w:proofErr w:type="spellStart"/>
          <w:r>
            <w:rPr>
              <w:rFonts w:eastAsia="Times New Roman"/>
            </w:rPr>
            <w:t>Comput</w:t>
          </w:r>
          <w:proofErr w:type="spellEnd"/>
          <w:r>
            <w:rPr>
              <w:rFonts w:eastAsia="Times New Roman"/>
            </w:rPr>
            <w:t xml:space="preserve"> Geotech </w:t>
          </w:r>
          <w:proofErr w:type="gramStart"/>
          <w:r>
            <w:rPr>
              <w:rFonts w:eastAsia="Times New Roman"/>
            </w:rPr>
            <w:t>1991;11:315</w:t>
          </w:r>
          <w:proofErr w:type="gramEnd"/>
          <w:r>
            <w:rPr>
              <w:rFonts w:eastAsia="Times New Roman"/>
            </w:rPr>
            <w:t>–29. https://doi.org/10.1016/0266-352X(91)90015-8.</w:t>
          </w:r>
        </w:p>
        <w:p w14:paraId="0070BA9B" w14:textId="77777777" w:rsidR="009500F4" w:rsidRDefault="009500F4">
          <w:pPr>
            <w:autoSpaceDE w:val="0"/>
            <w:autoSpaceDN w:val="0"/>
            <w:ind w:hanging="640"/>
            <w:divId w:val="2056351320"/>
            <w:rPr>
              <w:rFonts w:eastAsia="Times New Roman"/>
            </w:rPr>
          </w:pPr>
          <w:r>
            <w:rPr>
              <w:rFonts w:eastAsia="Times New Roman"/>
            </w:rPr>
            <w:t>[58]</w:t>
          </w:r>
          <w:r>
            <w:rPr>
              <w:rFonts w:eastAsia="Times New Roman"/>
            </w:rPr>
            <w:tab/>
            <w:t xml:space="preserve">Ting JM. A robust algorithm for ellipse-based discrete element modelling of granular materials. </w:t>
          </w:r>
          <w:proofErr w:type="spellStart"/>
          <w:r>
            <w:rPr>
              <w:rFonts w:eastAsia="Times New Roman"/>
            </w:rPr>
            <w:t>Comput</w:t>
          </w:r>
          <w:proofErr w:type="spellEnd"/>
          <w:r>
            <w:rPr>
              <w:rFonts w:eastAsia="Times New Roman"/>
            </w:rPr>
            <w:t xml:space="preserve"> Geotech </w:t>
          </w:r>
          <w:proofErr w:type="gramStart"/>
          <w:r>
            <w:rPr>
              <w:rFonts w:eastAsia="Times New Roman"/>
            </w:rPr>
            <w:t>1992;13:175</w:t>
          </w:r>
          <w:proofErr w:type="gramEnd"/>
          <w:r>
            <w:rPr>
              <w:rFonts w:eastAsia="Times New Roman"/>
            </w:rPr>
            <w:t>–86. https://doi.org/10.1016/0266-352X(92)90003-C.</w:t>
          </w:r>
        </w:p>
        <w:p w14:paraId="7FB37CB5" w14:textId="77777777" w:rsidR="009500F4" w:rsidRDefault="009500F4">
          <w:pPr>
            <w:autoSpaceDE w:val="0"/>
            <w:autoSpaceDN w:val="0"/>
            <w:ind w:hanging="640"/>
            <w:divId w:val="1516458041"/>
            <w:rPr>
              <w:rFonts w:eastAsia="Times New Roman"/>
            </w:rPr>
          </w:pPr>
          <w:r>
            <w:rPr>
              <w:rFonts w:eastAsia="Times New Roman"/>
            </w:rPr>
            <w:t>[59]</w:t>
          </w:r>
          <w:r>
            <w:rPr>
              <w:rFonts w:eastAsia="Times New Roman"/>
            </w:rPr>
            <w:tab/>
            <w:t xml:space="preserve">Lin X, Ng TT. A three-dimensional discrete element model using arrays of ellipsoids. </w:t>
          </w:r>
          <w:proofErr w:type="spellStart"/>
          <w:r>
            <w:rPr>
              <w:rFonts w:eastAsia="Times New Roman"/>
            </w:rPr>
            <w:t>Geotechnique</w:t>
          </w:r>
          <w:proofErr w:type="spellEnd"/>
          <w:r>
            <w:rPr>
              <w:rFonts w:eastAsia="Times New Roman"/>
            </w:rPr>
            <w:t xml:space="preserve"> </w:t>
          </w:r>
          <w:proofErr w:type="gramStart"/>
          <w:r>
            <w:rPr>
              <w:rFonts w:eastAsia="Times New Roman"/>
            </w:rPr>
            <w:t>1997;47:319</w:t>
          </w:r>
          <w:proofErr w:type="gramEnd"/>
          <w:r>
            <w:rPr>
              <w:rFonts w:eastAsia="Times New Roman"/>
            </w:rPr>
            <w:t>–29. https://doi.org/10.1680/geot.1997.47.2.319.</w:t>
          </w:r>
        </w:p>
        <w:p w14:paraId="23C438FF" w14:textId="77777777" w:rsidR="009500F4" w:rsidRDefault="009500F4">
          <w:pPr>
            <w:autoSpaceDE w:val="0"/>
            <w:autoSpaceDN w:val="0"/>
            <w:ind w:hanging="640"/>
            <w:divId w:val="718936055"/>
            <w:rPr>
              <w:rFonts w:eastAsia="Times New Roman"/>
            </w:rPr>
          </w:pPr>
          <w:r>
            <w:rPr>
              <w:rFonts w:eastAsia="Times New Roman"/>
            </w:rPr>
            <w:t>[60]</w:t>
          </w:r>
          <w:r>
            <w:rPr>
              <w:rFonts w:eastAsia="Times New Roman"/>
            </w:rPr>
            <w:tab/>
            <w:t xml:space="preserve">Cundall PA. Formulation of a three-dimensional distinct element model-Part I. A scheme to detect and represent contacts in a system composed of many polyhedral blocks. International Journal of Rock Mechanics and Mining Sciences &amp; Geomechanics Abstracts </w:t>
          </w:r>
          <w:proofErr w:type="gramStart"/>
          <w:r>
            <w:rPr>
              <w:rFonts w:eastAsia="Times New Roman"/>
            </w:rPr>
            <w:t>1988;25:107</w:t>
          </w:r>
          <w:proofErr w:type="gramEnd"/>
          <w:r>
            <w:rPr>
              <w:rFonts w:eastAsia="Times New Roman"/>
            </w:rPr>
            <w:t>–16. https://doi.org/10.1016/0148-9062(88)92293-0.</w:t>
          </w:r>
        </w:p>
        <w:p w14:paraId="39CB5CCA" w14:textId="77777777" w:rsidR="009500F4" w:rsidRDefault="009500F4">
          <w:pPr>
            <w:autoSpaceDE w:val="0"/>
            <w:autoSpaceDN w:val="0"/>
            <w:ind w:hanging="640"/>
            <w:divId w:val="1888375010"/>
            <w:rPr>
              <w:rFonts w:eastAsia="Times New Roman"/>
            </w:rPr>
          </w:pPr>
          <w:r>
            <w:rPr>
              <w:rFonts w:eastAsia="Times New Roman"/>
            </w:rPr>
            <w:t>[61]</w:t>
          </w:r>
          <w:r>
            <w:rPr>
              <w:rFonts w:eastAsia="Times New Roman"/>
            </w:rPr>
            <w:tab/>
          </w:r>
          <w:proofErr w:type="spellStart"/>
          <w:r>
            <w:rPr>
              <w:rFonts w:eastAsia="Times New Roman"/>
            </w:rPr>
            <w:t>Saussine</w:t>
          </w:r>
          <w:proofErr w:type="spellEnd"/>
          <w:r>
            <w:rPr>
              <w:rFonts w:eastAsia="Times New Roman"/>
            </w:rPr>
            <w:t xml:space="preserve"> G, Cholet C, Gautier PE, Dubois F, </w:t>
          </w:r>
          <w:proofErr w:type="spellStart"/>
          <w:r>
            <w:rPr>
              <w:rFonts w:eastAsia="Times New Roman"/>
            </w:rPr>
            <w:t>Bohatier</w:t>
          </w:r>
          <w:proofErr w:type="spellEnd"/>
          <w:r>
            <w:rPr>
              <w:rFonts w:eastAsia="Times New Roman"/>
            </w:rPr>
            <w:t xml:space="preserve"> C, Moreau JJ. Modelling ballast </w:t>
          </w:r>
          <w:proofErr w:type="spellStart"/>
          <w:r>
            <w:rPr>
              <w:rFonts w:eastAsia="Times New Roman"/>
            </w:rPr>
            <w:t>behaviour</w:t>
          </w:r>
          <w:proofErr w:type="spellEnd"/>
          <w:r>
            <w:rPr>
              <w:rFonts w:eastAsia="Times New Roman"/>
            </w:rPr>
            <w:t xml:space="preserve"> under dynamic loading. Part 1: A 2D polygonal discrete element method approach. </w:t>
          </w:r>
          <w:proofErr w:type="spellStart"/>
          <w:r>
            <w:rPr>
              <w:rFonts w:eastAsia="Times New Roman"/>
            </w:rPr>
            <w:t>Comput</w:t>
          </w:r>
          <w:proofErr w:type="spellEnd"/>
          <w:r>
            <w:rPr>
              <w:rFonts w:eastAsia="Times New Roman"/>
            </w:rPr>
            <w:t xml:space="preserve"> Methods Appl Mech Eng </w:t>
          </w:r>
          <w:proofErr w:type="gramStart"/>
          <w:r>
            <w:rPr>
              <w:rFonts w:eastAsia="Times New Roman"/>
            </w:rPr>
            <w:t>2006;195:2841</w:t>
          </w:r>
          <w:proofErr w:type="gramEnd"/>
          <w:r>
            <w:rPr>
              <w:rFonts w:eastAsia="Times New Roman"/>
            </w:rPr>
            <w:t>–59. https://doi.org/10.1016/j.cma.2005.07.006.</w:t>
          </w:r>
        </w:p>
        <w:p w14:paraId="49B3762B" w14:textId="77777777" w:rsidR="009500F4" w:rsidRDefault="009500F4">
          <w:pPr>
            <w:autoSpaceDE w:val="0"/>
            <w:autoSpaceDN w:val="0"/>
            <w:ind w:hanging="640"/>
            <w:divId w:val="306932378"/>
            <w:rPr>
              <w:rFonts w:eastAsia="Times New Roman"/>
            </w:rPr>
          </w:pPr>
          <w:r>
            <w:rPr>
              <w:rFonts w:eastAsia="Times New Roman"/>
            </w:rPr>
            <w:t>[62]</w:t>
          </w:r>
          <w:r>
            <w:rPr>
              <w:rFonts w:eastAsia="Times New Roman"/>
            </w:rPr>
            <w:tab/>
            <w:t xml:space="preserve">Zhao D, Nezami EG, </w:t>
          </w:r>
          <w:proofErr w:type="spellStart"/>
          <w:r>
            <w:rPr>
              <w:rFonts w:eastAsia="Times New Roman"/>
            </w:rPr>
            <w:t>Hashash</w:t>
          </w:r>
          <w:proofErr w:type="spellEnd"/>
          <w:r>
            <w:rPr>
              <w:rFonts w:eastAsia="Times New Roman"/>
            </w:rPr>
            <w:t xml:space="preserve"> YMA, </w:t>
          </w:r>
          <w:proofErr w:type="spellStart"/>
          <w:r>
            <w:rPr>
              <w:rFonts w:eastAsia="Times New Roman"/>
            </w:rPr>
            <w:t>Ghaboussi</w:t>
          </w:r>
          <w:proofErr w:type="spellEnd"/>
          <w:r>
            <w:rPr>
              <w:rFonts w:eastAsia="Times New Roman"/>
            </w:rPr>
            <w:t xml:space="preserve"> J. Three-dimensional discrete element simulation for granular materials. Eng </w:t>
          </w:r>
          <w:proofErr w:type="spellStart"/>
          <w:r>
            <w:rPr>
              <w:rFonts w:eastAsia="Times New Roman"/>
            </w:rPr>
            <w:t>Comput</w:t>
          </w:r>
          <w:proofErr w:type="spellEnd"/>
          <w:r>
            <w:rPr>
              <w:rFonts w:eastAsia="Times New Roman"/>
            </w:rPr>
            <w:t xml:space="preserve"> (Swansea) </w:t>
          </w:r>
          <w:proofErr w:type="gramStart"/>
          <w:r>
            <w:rPr>
              <w:rFonts w:eastAsia="Times New Roman"/>
            </w:rPr>
            <w:t>2006;23:749</w:t>
          </w:r>
          <w:proofErr w:type="gramEnd"/>
          <w:r>
            <w:rPr>
              <w:rFonts w:eastAsia="Times New Roman"/>
            </w:rPr>
            <w:t>–70. https://doi.org/10.1108/02644400610689884.</w:t>
          </w:r>
        </w:p>
        <w:p w14:paraId="04C91FB9" w14:textId="77777777" w:rsidR="009500F4" w:rsidRDefault="009500F4">
          <w:pPr>
            <w:autoSpaceDE w:val="0"/>
            <w:autoSpaceDN w:val="0"/>
            <w:ind w:hanging="640"/>
            <w:divId w:val="1246839381"/>
            <w:rPr>
              <w:rFonts w:eastAsia="Times New Roman"/>
            </w:rPr>
          </w:pPr>
          <w:r>
            <w:rPr>
              <w:rFonts w:eastAsia="Times New Roman"/>
            </w:rPr>
            <w:t>[63]</w:t>
          </w:r>
          <w:r>
            <w:rPr>
              <w:rFonts w:eastAsia="Times New Roman"/>
            </w:rPr>
            <w:tab/>
            <w:t xml:space="preserve">Nezami EG, </w:t>
          </w:r>
          <w:proofErr w:type="spellStart"/>
          <w:r>
            <w:rPr>
              <w:rFonts w:eastAsia="Times New Roman"/>
            </w:rPr>
            <w:t>Hashash</w:t>
          </w:r>
          <w:proofErr w:type="spellEnd"/>
          <w:r>
            <w:rPr>
              <w:rFonts w:eastAsia="Times New Roman"/>
            </w:rPr>
            <w:t xml:space="preserve"> YMA, Zhao D, </w:t>
          </w:r>
          <w:proofErr w:type="spellStart"/>
          <w:r>
            <w:rPr>
              <w:rFonts w:eastAsia="Times New Roman"/>
            </w:rPr>
            <w:t>Ghaboussi</w:t>
          </w:r>
          <w:proofErr w:type="spellEnd"/>
          <w:r>
            <w:rPr>
              <w:rFonts w:eastAsia="Times New Roman"/>
            </w:rPr>
            <w:t xml:space="preserve"> J. Simulation of </w:t>
          </w:r>
          <w:proofErr w:type="gramStart"/>
          <w:r>
            <w:rPr>
              <w:rFonts w:eastAsia="Times New Roman"/>
            </w:rPr>
            <w:t>front end</w:t>
          </w:r>
          <w:proofErr w:type="gramEnd"/>
          <w:r>
            <w:rPr>
              <w:rFonts w:eastAsia="Times New Roman"/>
            </w:rPr>
            <w:t xml:space="preserve"> loader bucket-soil interaction using discrete element method. Int J </w:t>
          </w:r>
          <w:proofErr w:type="spellStart"/>
          <w:r>
            <w:rPr>
              <w:rFonts w:eastAsia="Times New Roman"/>
            </w:rPr>
            <w:t>Numer</w:t>
          </w:r>
          <w:proofErr w:type="spellEnd"/>
          <w:r>
            <w:rPr>
              <w:rFonts w:eastAsia="Times New Roman"/>
            </w:rPr>
            <w:t xml:space="preserve"> Anal Methods </w:t>
          </w:r>
          <w:proofErr w:type="spellStart"/>
          <w:r>
            <w:rPr>
              <w:rFonts w:eastAsia="Times New Roman"/>
            </w:rPr>
            <w:t>Geomech</w:t>
          </w:r>
          <w:proofErr w:type="spellEnd"/>
          <w:r>
            <w:rPr>
              <w:rFonts w:eastAsia="Times New Roman"/>
            </w:rPr>
            <w:t xml:space="preserve"> </w:t>
          </w:r>
          <w:proofErr w:type="gramStart"/>
          <w:r>
            <w:rPr>
              <w:rFonts w:eastAsia="Times New Roman"/>
            </w:rPr>
            <w:t>2007;31:1147</w:t>
          </w:r>
          <w:proofErr w:type="gramEnd"/>
          <w:r>
            <w:rPr>
              <w:rFonts w:eastAsia="Times New Roman"/>
            </w:rPr>
            <w:t>–62. https://doi.org/10.1002/nag.594.</w:t>
          </w:r>
        </w:p>
        <w:p w14:paraId="32D2B65A" w14:textId="77777777" w:rsidR="009500F4" w:rsidRDefault="009500F4">
          <w:pPr>
            <w:autoSpaceDE w:val="0"/>
            <w:autoSpaceDN w:val="0"/>
            <w:ind w:hanging="640"/>
            <w:divId w:val="1495560305"/>
            <w:rPr>
              <w:rFonts w:eastAsia="Times New Roman"/>
            </w:rPr>
          </w:pPr>
          <w:r>
            <w:rPr>
              <w:rFonts w:eastAsia="Times New Roman"/>
            </w:rPr>
            <w:t>[64]</w:t>
          </w:r>
          <w:r>
            <w:rPr>
              <w:rFonts w:eastAsia="Times New Roman"/>
            </w:rPr>
            <w:tab/>
          </w:r>
          <w:proofErr w:type="spellStart"/>
          <w:r>
            <w:rPr>
              <w:rFonts w:eastAsia="Times New Roman"/>
            </w:rPr>
            <w:t>Azéma</w:t>
          </w:r>
          <w:proofErr w:type="spellEnd"/>
          <w:r>
            <w:rPr>
              <w:rFonts w:eastAsia="Times New Roman"/>
            </w:rPr>
            <w:t xml:space="preserve"> E, </w:t>
          </w:r>
          <w:proofErr w:type="spellStart"/>
          <w:r>
            <w:rPr>
              <w:rFonts w:eastAsia="Times New Roman"/>
            </w:rPr>
            <w:t>Radjai</w:t>
          </w:r>
          <w:proofErr w:type="spellEnd"/>
          <w:r>
            <w:rPr>
              <w:rFonts w:eastAsia="Times New Roman"/>
            </w:rPr>
            <w:t xml:space="preserve"> F, Dubois F. Packings of irregular polyhedral particles: Strength, structure, and effects of angularity. Phys Rev E </w:t>
          </w:r>
          <w:proofErr w:type="gramStart"/>
          <w:r>
            <w:rPr>
              <w:rFonts w:eastAsia="Times New Roman"/>
            </w:rPr>
            <w:t>2013;87:1</w:t>
          </w:r>
          <w:proofErr w:type="gramEnd"/>
          <w:r>
            <w:rPr>
              <w:rFonts w:eastAsia="Times New Roman"/>
            </w:rPr>
            <w:t>–14. https://doi.org/10.1103/PhysRevE.87.062203.</w:t>
          </w:r>
        </w:p>
        <w:p w14:paraId="58AA72BC" w14:textId="77777777" w:rsidR="009500F4" w:rsidRDefault="009500F4">
          <w:pPr>
            <w:autoSpaceDE w:val="0"/>
            <w:autoSpaceDN w:val="0"/>
            <w:ind w:hanging="640"/>
            <w:divId w:val="940453748"/>
            <w:rPr>
              <w:rFonts w:eastAsia="Times New Roman"/>
            </w:rPr>
          </w:pPr>
          <w:r>
            <w:rPr>
              <w:rFonts w:eastAsia="Times New Roman"/>
            </w:rPr>
            <w:t>[65]</w:t>
          </w:r>
          <w:r>
            <w:rPr>
              <w:rFonts w:eastAsia="Times New Roman"/>
            </w:rPr>
            <w:tab/>
            <w:t xml:space="preserve">Harkness J. Potential particles for the modelling of interlocking media in three dimensions. Int J </w:t>
          </w:r>
          <w:proofErr w:type="spellStart"/>
          <w:r>
            <w:rPr>
              <w:rFonts w:eastAsia="Times New Roman"/>
            </w:rPr>
            <w:t>Numer</w:t>
          </w:r>
          <w:proofErr w:type="spellEnd"/>
          <w:r>
            <w:rPr>
              <w:rFonts w:eastAsia="Times New Roman"/>
            </w:rPr>
            <w:t xml:space="preserve"> Methods Eng </w:t>
          </w:r>
          <w:proofErr w:type="gramStart"/>
          <w:r>
            <w:rPr>
              <w:rFonts w:eastAsia="Times New Roman"/>
            </w:rPr>
            <w:t>2009;80:1573</w:t>
          </w:r>
          <w:proofErr w:type="gramEnd"/>
          <w:r>
            <w:rPr>
              <w:rFonts w:eastAsia="Times New Roman"/>
            </w:rPr>
            <w:t>–94. https://doi.org/10.1002/nme.2669.</w:t>
          </w:r>
        </w:p>
        <w:p w14:paraId="1E00808C" w14:textId="77777777" w:rsidR="009500F4" w:rsidRDefault="009500F4">
          <w:pPr>
            <w:autoSpaceDE w:val="0"/>
            <w:autoSpaceDN w:val="0"/>
            <w:ind w:hanging="640"/>
            <w:divId w:val="236718317"/>
            <w:rPr>
              <w:rFonts w:eastAsia="Times New Roman"/>
            </w:rPr>
          </w:pPr>
          <w:r>
            <w:rPr>
              <w:rFonts w:eastAsia="Times New Roman"/>
            </w:rPr>
            <w:t>[66]</w:t>
          </w:r>
          <w:r>
            <w:rPr>
              <w:rFonts w:eastAsia="Times New Roman"/>
            </w:rPr>
            <w:tab/>
          </w:r>
          <w:proofErr w:type="spellStart"/>
          <w:r>
            <w:rPr>
              <w:rFonts w:eastAsia="Times New Roman"/>
            </w:rPr>
            <w:t>Houlsby</w:t>
          </w:r>
          <w:proofErr w:type="spellEnd"/>
          <w:r>
            <w:rPr>
              <w:rFonts w:eastAsia="Times New Roman"/>
            </w:rPr>
            <w:t xml:space="preserve"> GT. Potential particles: a method for modelling non-circular particles in DEM. </w:t>
          </w:r>
          <w:proofErr w:type="spellStart"/>
          <w:r>
            <w:rPr>
              <w:rFonts w:eastAsia="Times New Roman"/>
            </w:rPr>
            <w:t>Comput</w:t>
          </w:r>
          <w:proofErr w:type="spellEnd"/>
          <w:r>
            <w:rPr>
              <w:rFonts w:eastAsia="Times New Roman"/>
            </w:rPr>
            <w:t xml:space="preserve"> Geotech </w:t>
          </w:r>
          <w:proofErr w:type="gramStart"/>
          <w:r>
            <w:rPr>
              <w:rFonts w:eastAsia="Times New Roman"/>
            </w:rPr>
            <w:t>2009;36:953</w:t>
          </w:r>
          <w:proofErr w:type="gramEnd"/>
          <w:r>
            <w:rPr>
              <w:rFonts w:eastAsia="Times New Roman"/>
            </w:rPr>
            <w:t>–9. https://doi.org/10.1016/j.compgeo.2009.03.001.</w:t>
          </w:r>
        </w:p>
        <w:p w14:paraId="14504411" w14:textId="77777777" w:rsidR="009500F4" w:rsidRDefault="009500F4">
          <w:pPr>
            <w:autoSpaceDE w:val="0"/>
            <w:autoSpaceDN w:val="0"/>
            <w:ind w:hanging="640"/>
            <w:divId w:val="1943754510"/>
            <w:rPr>
              <w:rFonts w:eastAsia="Times New Roman"/>
            </w:rPr>
          </w:pPr>
          <w:r>
            <w:rPr>
              <w:rFonts w:eastAsia="Times New Roman"/>
            </w:rPr>
            <w:t>[67]</w:t>
          </w:r>
          <w:r>
            <w:rPr>
              <w:rFonts w:eastAsia="Times New Roman"/>
            </w:rPr>
            <w:tab/>
            <w:t xml:space="preserve">Boon CW, </w:t>
          </w:r>
          <w:proofErr w:type="spellStart"/>
          <w:r>
            <w:rPr>
              <w:rFonts w:eastAsia="Times New Roman"/>
            </w:rPr>
            <w:t>Houlsby</w:t>
          </w:r>
          <w:proofErr w:type="spellEnd"/>
          <w:r>
            <w:rPr>
              <w:rFonts w:eastAsia="Times New Roman"/>
            </w:rPr>
            <w:t xml:space="preserve"> GT, </w:t>
          </w:r>
          <w:proofErr w:type="spellStart"/>
          <w:r>
            <w:rPr>
              <w:rFonts w:eastAsia="Times New Roman"/>
            </w:rPr>
            <w:t>Utili</w:t>
          </w:r>
          <w:proofErr w:type="spellEnd"/>
          <w:r>
            <w:rPr>
              <w:rFonts w:eastAsia="Times New Roman"/>
            </w:rPr>
            <w:t xml:space="preserve"> S. A new contact detection algorithm for three-dimensional non-spherical particles. Powder Technol </w:t>
          </w:r>
          <w:proofErr w:type="gramStart"/>
          <w:r>
            <w:rPr>
              <w:rFonts w:eastAsia="Times New Roman"/>
            </w:rPr>
            <w:t>2013;248:94</w:t>
          </w:r>
          <w:proofErr w:type="gramEnd"/>
          <w:r>
            <w:rPr>
              <w:rFonts w:eastAsia="Times New Roman"/>
            </w:rPr>
            <w:t>–102. https://doi.org/10.1016/j.powtec.2012.12.040.</w:t>
          </w:r>
        </w:p>
        <w:p w14:paraId="66500568" w14:textId="77777777" w:rsidR="009500F4" w:rsidRDefault="009500F4">
          <w:pPr>
            <w:autoSpaceDE w:val="0"/>
            <w:autoSpaceDN w:val="0"/>
            <w:ind w:hanging="640"/>
            <w:divId w:val="1381710200"/>
            <w:rPr>
              <w:rFonts w:eastAsia="Times New Roman"/>
            </w:rPr>
          </w:pPr>
          <w:r>
            <w:rPr>
              <w:rFonts w:eastAsia="Times New Roman"/>
            </w:rPr>
            <w:t>[68]</w:t>
          </w:r>
          <w:r>
            <w:rPr>
              <w:rFonts w:eastAsia="Times New Roman"/>
            </w:rPr>
            <w:tab/>
            <w:t xml:space="preserve">Ahmed S, Harkness J, Le Pen L, Powrie W, Zervos A. Numerical modelling of railway ballast at the particle scale. Int J </w:t>
          </w:r>
          <w:proofErr w:type="spellStart"/>
          <w:r>
            <w:rPr>
              <w:rFonts w:eastAsia="Times New Roman"/>
            </w:rPr>
            <w:t>Numer</w:t>
          </w:r>
          <w:proofErr w:type="spellEnd"/>
          <w:r>
            <w:rPr>
              <w:rFonts w:eastAsia="Times New Roman"/>
            </w:rPr>
            <w:t xml:space="preserve"> Anal Methods </w:t>
          </w:r>
          <w:proofErr w:type="spellStart"/>
          <w:r>
            <w:rPr>
              <w:rFonts w:eastAsia="Times New Roman"/>
            </w:rPr>
            <w:t>Geomech</w:t>
          </w:r>
          <w:proofErr w:type="spellEnd"/>
          <w:r>
            <w:rPr>
              <w:rFonts w:eastAsia="Times New Roman"/>
            </w:rPr>
            <w:t xml:space="preserve"> </w:t>
          </w:r>
          <w:proofErr w:type="gramStart"/>
          <w:r>
            <w:rPr>
              <w:rFonts w:eastAsia="Times New Roman"/>
            </w:rPr>
            <w:t>2016;40:713</w:t>
          </w:r>
          <w:proofErr w:type="gramEnd"/>
          <w:r>
            <w:rPr>
              <w:rFonts w:eastAsia="Times New Roman"/>
            </w:rPr>
            <w:t>–37. https://doi.org/10.1002/nag.2424.</w:t>
          </w:r>
        </w:p>
        <w:p w14:paraId="26EC60B1" w14:textId="77777777" w:rsidR="009500F4" w:rsidRDefault="009500F4">
          <w:pPr>
            <w:autoSpaceDE w:val="0"/>
            <w:autoSpaceDN w:val="0"/>
            <w:ind w:hanging="640"/>
            <w:divId w:val="1379744182"/>
            <w:rPr>
              <w:rFonts w:eastAsia="Times New Roman"/>
            </w:rPr>
          </w:pPr>
          <w:r>
            <w:rPr>
              <w:rFonts w:eastAsia="Times New Roman"/>
            </w:rPr>
            <w:t>[69]</w:t>
          </w:r>
          <w:r>
            <w:rPr>
              <w:rFonts w:eastAsia="Times New Roman"/>
            </w:rPr>
            <w:tab/>
            <w:t xml:space="preserve">Harkness J, Zervos A, Le Pen L, </w:t>
          </w:r>
          <w:proofErr w:type="spellStart"/>
          <w:r>
            <w:rPr>
              <w:rFonts w:eastAsia="Times New Roman"/>
            </w:rPr>
            <w:t>Aingaran</w:t>
          </w:r>
          <w:proofErr w:type="spellEnd"/>
          <w:r>
            <w:rPr>
              <w:rFonts w:eastAsia="Times New Roman"/>
            </w:rPr>
            <w:t xml:space="preserve"> S, Powrie W. Discrete element simulation of railway ballast: modelling cell pressure effects in triaxial tests. </w:t>
          </w:r>
          <w:proofErr w:type="spellStart"/>
          <w:r>
            <w:rPr>
              <w:rFonts w:eastAsia="Times New Roman"/>
            </w:rPr>
            <w:t>Granul</w:t>
          </w:r>
          <w:proofErr w:type="spellEnd"/>
          <w:r>
            <w:rPr>
              <w:rFonts w:eastAsia="Times New Roman"/>
            </w:rPr>
            <w:t xml:space="preserve"> Matter </w:t>
          </w:r>
          <w:proofErr w:type="gramStart"/>
          <w:r>
            <w:rPr>
              <w:rFonts w:eastAsia="Times New Roman"/>
            </w:rPr>
            <w:t>2016;18:1</w:t>
          </w:r>
          <w:proofErr w:type="gramEnd"/>
          <w:r>
            <w:rPr>
              <w:rFonts w:eastAsia="Times New Roman"/>
            </w:rPr>
            <w:t>–13. https://doi.org/10.1007/s10035-016-0660-y.</w:t>
          </w:r>
        </w:p>
        <w:p w14:paraId="55462E15" w14:textId="77777777" w:rsidR="009500F4" w:rsidRDefault="009500F4">
          <w:pPr>
            <w:autoSpaceDE w:val="0"/>
            <w:autoSpaceDN w:val="0"/>
            <w:ind w:hanging="640"/>
            <w:divId w:val="179319284"/>
            <w:rPr>
              <w:rFonts w:eastAsia="Times New Roman"/>
            </w:rPr>
          </w:pPr>
          <w:r>
            <w:rPr>
              <w:rFonts w:eastAsia="Times New Roman"/>
            </w:rPr>
            <w:t>[70]</w:t>
          </w:r>
          <w:r>
            <w:rPr>
              <w:rFonts w:eastAsia="Times New Roman"/>
            </w:rPr>
            <w:tab/>
            <w:t xml:space="preserve">Thakur PK, Vinod JS, </w:t>
          </w:r>
          <w:proofErr w:type="spellStart"/>
          <w:r>
            <w:rPr>
              <w:rFonts w:eastAsia="Times New Roman"/>
            </w:rPr>
            <w:t>Indraratna</w:t>
          </w:r>
          <w:proofErr w:type="spellEnd"/>
          <w:r>
            <w:rPr>
              <w:rFonts w:eastAsia="Times New Roman"/>
            </w:rPr>
            <w:t xml:space="preserve"> B. Effect of particle breakage on cyclic densification of ballast: A DEM approach. IOP Conf Ser Mater Sci Eng, vol. 10, Sydney: IOP Publishing; 2014, p. 1–7. https://doi.org/10.1088/1757-899X/10/1/012229.</w:t>
          </w:r>
        </w:p>
        <w:p w14:paraId="0062B5EC" w14:textId="77777777" w:rsidR="009500F4" w:rsidRDefault="009500F4">
          <w:pPr>
            <w:autoSpaceDE w:val="0"/>
            <w:autoSpaceDN w:val="0"/>
            <w:ind w:hanging="640"/>
            <w:divId w:val="1941064194"/>
            <w:rPr>
              <w:rFonts w:eastAsia="Times New Roman"/>
            </w:rPr>
          </w:pPr>
          <w:r>
            <w:rPr>
              <w:rFonts w:eastAsia="Times New Roman"/>
            </w:rPr>
            <w:lastRenderedPageBreak/>
            <w:t>[71]</w:t>
          </w:r>
          <w:r>
            <w:rPr>
              <w:rFonts w:eastAsia="Times New Roman"/>
            </w:rPr>
            <w:tab/>
          </w:r>
          <w:proofErr w:type="spellStart"/>
          <w:r>
            <w:rPr>
              <w:rFonts w:eastAsia="Times New Roman"/>
            </w:rPr>
            <w:t>Descantes</w:t>
          </w:r>
          <w:proofErr w:type="spellEnd"/>
          <w:r>
            <w:rPr>
              <w:rFonts w:eastAsia="Times New Roman"/>
            </w:rPr>
            <w:t xml:space="preserve"> Y, </w:t>
          </w:r>
          <w:proofErr w:type="spellStart"/>
          <w:r>
            <w:rPr>
              <w:rFonts w:eastAsia="Times New Roman"/>
            </w:rPr>
            <w:t>Tricoire</w:t>
          </w:r>
          <w:proofErr w:type="spellEnd"/>
          <w:r>
            <w:rPr>
              <w:rFonts w:eastAsia="Times New Roman"/>
            </w:rPr>
            <w:t xml:space="preserve"> F, Richard P. Classical contact detection algorithms for 3D DEM simulations: Drawbacks and solutions. </w:t>
          </w:r>
          <w:proofErr w:type="spellStart"/>
          <w:r>
            <w:rPr>
              <w:rFonts w:eastAsia="Times New Roman"/>
            </w:rPr>
            <w:t>Comput</w:t>
          </w:r>
          <w:proofErr w:type="spellEnd"/>
          <w:r>
            <w:rPr>
              <w:rFonts w:eastAsia="Times New Roman"/>
            </w:rPr>
            <w:t xml:space="preserve"> Geotech </w:t>
          </w:r>
          <w:proofErr w:type="gramStart"/>
          <w:r>
            <w:rPr>
              <w:rFonts w:eastAsia="Times New Roman"/>
            </w:rPr>
            <w:t>2019;114:1</w:t>
          </w:r>
          <w:proofErr w:type="gramEnd"/>
          <w:r>
            <w:rPr>
              <w:rFonts w:eastAsia="Times New Roman"/>
            </w:rPr>
            <w:t>–12. https://doi.org/10.1016/j.compgeo.2019.103134.</w:t>
          </w:r>
        </w:p>
        <w:p w14:paraId="65E9CD7D" w14:textId="77777777" w:rsidR="009500F4" w:rsidRDefault="009500F4">
          <w:pPr>
            <w:autoSpaceDE w:val="0"/>
            <w:autoSpaceDN w:val="0"/>
            <w:ind w:hanging="640"/>
            <w:divId w:val="1072507483"/>
            <w:rPr>
              <w:rFonts w:eastAsia="Times New Roman"/>
            </w:rPr>
          </w:pPr>
          <w:r>
            <w:rPr>
              <w:rFonts w:eastAsia="Times New Roman"/>
            </w:rPr>
            <w:t>[72]</w:t>
          </w:r>
          <w:r>
            <w:rPr>
              <w:rFonts w:eastAsia="Times New Roman"/>
            </w:rPr>
            <w:tab/>
            <w:t xml:space="preserve">Jiang MJ, Yu HS, Harris D. Bond rolling resistance and its effect on yielding of bonded granulates by DEM analyses. Int J </w:t>
          </w:r>
          <w:proofErr w:type="spellStart"/>
          <w:r>
            <w:rPr>
              <w:rFonts w:eastAsia="Times New Roman"/>
            </w:rPr>
            <w:t>Numer</w:t>
          </w:r>
          <w:proofErr w:type="spellEnd"/>
          <w:r>
            <w:rPr>
              <w:rFonts w:eastAsia="Times New Roman"/>
            </w:rPr>
            <w:t xml:space="preserve"> Anal Methods </w:t>
          </w:r>
          <w:proofErr w:type="spellStart"/>
          <w:r>
            <w:rPr>
              <w:rFonts w:eastAsia="Times New Roman"/>
            </w:rPr>
            <w:t>Geomech</w:t>
          </w:r>
          <w:proofErr w:type="spellEnd"/>
          <w:r>
            <w:rPr>
              <w:rFonts w:eastAsia="Times New Roman"/>
            </w:rPr>
            <w:t xml:space="preserve"> </w:t>
          </w:r>
          <w:proofErr w:type="gramStart"/>
          <w:r>
            <w:rPr>
              <w:rFonts w:eastAsia="Times New Roman"/>
            </w:rPr>
            <w:t>2006;30:723</w:t>
          </w:r>
          <w:proofErr w:type="gramEnd"/>
          <w:r>
            <w:rPr>
              <w:rFonts w:eastAsia="Times New Roman"/>
            </w:rPr>
            <w:t>–61. https://doi.org/10.1002/nag.498.</w:t>
          </w:r>
        </w:p>
        <w:p w14:paraId="557D1B70" w14:textId="77777777" w:rsidR="009500F4" w:rsidRDefault="009500F4">
          <w:pPr>
            <w:autoSpaceDE w:val="0"/>
            <w:autoSpaceDN w:val="0"/>
            <w:ind w:hanging="640"/>
            <w:divId w:val="1997486825"/>
            <w:rPr>
              <w:rFonts w:eastAsia="Times New Roman"/>
            </w:rPr>
          </w:pPr>
          <w:r>
            <w:rPr>
              <w:rFonts w:eastAsia="Times New Roman"/>
            </w:rPr>
            <w:t>[73]</w:t>
          </w:r>
          <w:r>
            <w:rPr>
              <w:rFonts w:eastAsia="Times New Roman"/>
            </w:rPr>
            <w:tab/>
            <w:t xml:space="preserve">Hossain Z, </w:t>
          </w:r>
          <w:proofErr w:type="spellStart"/>
          <w:r>
            <w:rPr>
              <w:rFonts w:eastAsia="Times New Roman"/>
            </w:rPr>
            <w:t>Indraratna</w:t>
          </w:r>
          <w:proofErr w:type="spellEnd"/>
          <w:r>
            <w:rPr>
              <w:rFonts w:eastAsia="Times New Roman"/>
            </w:rPr>
            <w:t xml:space="preserve"> B, </w:t>
          </w:r>
          <w:proofErr w:type="spellStart"/>
          <w:r>
            <w:rPr>
              <w:rFonts w:eastAsia="Times New Roman"/>
            </w:rPr>
            <w:t>Darve</w:t>
          </w:r>
          <w:proofErr w:type="spellEnd"/>
          <w:r>
            <w:rPr>
              <w:rFonts w:eastAsia="Times New Roman"/>
            </w:rPr>
            <w:t xml:space="preserve"> F, Thakur PK. DEM analysis of angular ballast breakage under cyclic loading. Geomechanics and Geoengineering </w:t>
          </w:r>
          <w:proofErr w:type="gramStart"/>
          <w:r>
            <w:rPr>
              <w:rFonts w:eastAsia="Times New Roman"/>
            </w:rPr>
            <w:t>2007;2:175</w:t>
          </w:r>
          <w:proofErr w:type="gramEnd"/>
          <w:r>
            <w:rPr>
              <w:rFonts w:eastAsia="Times New Roman"/>
            </w:rPr>
            <w:t>–81. https://doi.org/10.1080/17486020701474962.</w:t>
          </w:r>
        </w:p>
        <w:p w14:paraId="3B92768C" w14:textId="77777777" w:rsidR="009500F4" w:rsidRDefault="009500F4">
          <w:pPr>
            <w:autoSpaceDE w:val="0"/>
            <w:autoSpaceDN w:val="0"/>
            <w:ind w:hanging="640"/>
            <w:divId w:val="275868578"/>
            <w:rPr>
              <w:rFonts w:eastAsia="Times New Roman"/>
            </w:rPr>
          </w:pPr>
          <w:r>
            <w:rPr>
              <w:rFonts w:eastAsia="Times New Roman"/>
            </w:rPr>
            <w:t>[74]</w:t>
          </w:r>
          <w:r>
            <w:rPr>
              <w:rFonts w:eastAsia="Times New Roman"/>
            </w:rPr>
            <w:tab/>
            <w:t xml:space="preserve">Zhang T, Zhang C. Numerical Simulation of Particle Breakage of Granular Assemblies in Discrete Element Analyses. Advances in Civil Engineering </w:t>
          </w:r>
          <w:proofErr w:type="gramStart"/>
          <w:r>
            <w:rPr>
              <w:rFonts w:eastAsia="Times New Roman"/>
            </w:rPr>
            <w:t>2019;2019:1</w:t>
          </w:r>
          <w:proofErr w:type="gramEnd"/>
          <w:r>
            <w:rPr>
              <w:rFonts w:eastAsia="Times New Roman"/>
            </w:rPr>
            <w:t>–17. https://doi.org/10.1155/2019/2048958.</w:t>
          </w:r>
        </w:p>
        <w:p w14:paraId="7CDAB10C" w14:textId="77777777" w:rsidR="009500F4" w:rsidRDefault="009500F4">
          <w:pPr>
            <w:autoSpaceDE w:val="0"/>
            <w:autoSpaceDN w:val="0"/>
            <w:ind w:hanging="640"/>
            <w:divId w:val="1408923323"/>
            <w:rPr>
              <w:rFonts w:eastAsia="Times New Roman"/>
            </w:rPr>
          </w:pPr>
          <w:r>
            <w:rPr>
              <w:rFonts w:eastAsia="Times New Roman"/>
            </w:rPr>
            <w:t>[75]</w:t>
          </w:r>
          <w:r>
            <w:rPr>
              <w:rFonts w:eastAsia="Times New Roman"/>
            </w:rPr>
            <w:tab/>
            <w:t xml:space="preserve">Ngo NT, </w:t>
          </w:r>
          <w:proofErr w:type="spellStart"/>
          <w:r>
            <w:rPr>
              <w:rFonts w:eastAsia="Times New Roman"/>
            </w:rPr>
            <w:t>Indraratna</w:t>
          </w:r>
          <w:proofErr w:type="spellEnd"/>
          <w:r>
            <w:rPr>
              <w:rFonts w:eastAsia="Times New Roman"/>
            </w:rPr>
            <w:t xml:space="preserve"> B, </w:t>
          </w:r>
          <w:proofErr w:type="spellStart"/>
          <w:r>
            <w:rPr>
              <w:rFonts w:eastAsia="Times New Roman"/>
            </w:rPr>
            <w:t>Rujikiatkamjorn</w:t>
          </w:r>
          <w:proofErr w:type="spellEnd"/>
          <w:r>
            <w:rPr>
              <w:rFonts w:eastAsia="Times New Roman"/>
            </w:rPr>
            <w:t xml:space="preserve"> C. Micromechanics-Based Investigation of Fouled Ballast Using Large-Scale Triaxial Tests and Discrete Element Modeling. Journal of Geotechnical and Geoenvironmental Engineering </w:t>
          </w:r>
          <w:proofErr w:type="gramStart"/>
          <w:r>
            <w:rPr>
              <w:rFonts w:eastAsia="Times New Roman"/>
            </w:rPr>
            <w:t>2017;143:04016089</w:t>
          </w:r>
          <w:proofErr w:type="gramEnd"/>
          <w:r>
            <w:rPr>
              <w:rFonts w:eastAsia="Times New Roman"/>
            </w:rPr>
            <w:t>. https://doi.org/10.1061/(asce)gt.1943-5606.0001587.</w:t>
          </w:r>
        </w:p>
        <w:p w14:paraId="6CC7118B" w14:textId="77777777" w:rsidR="009500F4" w:rsidRDefault="009500F4">
          <w:pPr>
            <w:autoSpaceDE w:val="0"/>
            <w:autoSpaceDN w:val="0"/>
            <w:ind w:hanging="640"/>
            <w:divId w:val="11881229"/>
            <w:rPr>
              <w:rFonts w:eastAsia="Times New Roman"/>
            </w:rPr>
          </w:pPr>
          <w:r>
            <w:rPr>
              <w:rFonts w:eastAsia="Times New Roman"/>
            </w:rPr>
            <w:t>[76]</w:t>
          </w:r>
          <w:r>
            <w:rPr>
              <w:rFonts w:eastAsia="Times New Roman"/>
            </w:rPr>
            <w:tab/>
            <w:t xml:space="preserve">Qian Y, Lee SJ, Tutumluer E, </w:t>
          </w:r>
          <w:proofErr w:type="spellStart"/>
          <w:r>
            <w:rPr>
              <w:rFonts w:eastAsia="Times New Roman"/>
            </w:rPr>
            <w:t>Hashash</w:t>
          </w:r>
          <w:proofErr w:type="spellEnd"/>
          <w:r>
            <w:rPr>
              <w:rFonts w:eastAsia="Times New Roman"/>
            </w:rPr>
            <w:t xml:space="preserve"> YMA, </w:t>
          </w:r>
          <w:proofErr w:type="spellStart"/>
          <w:r>
            <w:rPr>
              <w:rFonts w:eastAsia="Times New Roman"/>
            </w:rPr>
            <w:t>Ghaboussi</w:t>
          </w:r>
          <w:proofErr w:type="spellEnd"/>
          <w:r>
            <w:rPr>
              <w:rFonts w:eastAsia="Times New Roman"/>
            </w:rPr>
            <w:t xml:space="preserve"> J. Role of Initial Particle Arrangement in Ballast Mechanical Behavior. International Journal of Geomechanics </w:t>
          </w:r>
          <w:proofErr w:type="gramStart"/>
          <w:r>
            <w:rPr>
              <w:rFonts w:eastAsia="Times New Roman"/>
            </w:rPr>
            <w:t>2018;18:04017158</w:t>
          </w:r>
          <w:proofErr w:type="gramEnd"/>
          <w:r>
            <w:rPr>
              <w:rFonts w:eastAsia="Times New Roman"/>
            </w:rPr>
            <w:t>. https://doi.org/10.1061/(asce)gm.1943-5622.0001074.</w:t>
          </w:r>
        </w:p>
        <w:p w14:paraId="2BF8E8D3" w14:textId="77777777" w:rsidR="009500F4" w:rsidRDefault="009500F4">
          <w:pPr>
            <w:autoSpaceDE w:val="0"/>
            <w:autoSpaceDN w:val="0"/>
            <w:ind w:hanging="640"/>
            <w:divId w:val="1347832138"/>
            <w:rPr>
              <w:rFonts w:eastAsia="Times New Roman"/>
            </w:rPr>
          </w:pPr>
          <w:r>
            <w:rPr>
              <w:rFonts w:eastAsia="Times New Roman"/>
            </w:rPr>
            <w:t>[77]</w:t>
          </w:r>
          <w:r>
            <w:rPr>
              <w:rFonts w:eastAsia="Times New Roman"/>
            </w:rPr>
            <w:tab/>
            <w:t xml:space="preserve">Ngo NT, </w:t>
          </w:r>
          <w:proofErr w:type="spellStart"/>
          <w:r>
            <w:rPr>
              <w:rFonts w:eastAsia="Times New Roman"/>
            </w:rPr>
            <w:t>Indraratna</w:t>
          </w:r>
          <w:proofErr w:type="spellEnd"/>
          <w:r>
            <w:rPr>
              <w:rFonts w:eastAsia="Times New Roman"/>
            </w:rPr>
            <w:t xml:space="preserve"> B, </w:t>
          </w:r>
          <w:proofErr w:type="spellStart"/>
          <w:r>
            <w:rPr>
              <w:rFonts w:eastAsia="Times New Roman"/>
            </w:rPr>
            <w:t>Rujikiatkamjorn</w:t>
          </w:r>
          <w:proofErr w:type="spellEnd"/>
          <w:r>
            <w:rPr>
              <w:rFonts w:eastAsia="Times New Roman"/>
            </w:rPr>
            <w:t xml:space="preserve"> C. Modelling geogrid-reinforced railway ballast using the discrete element method. Transportation Geotechnics </w:t>
          </w:r>
          <w:proofErr w:type="gramStart"/>
          <w:r>
            <w:rPr>
              <w:rFonts w:eastAsia="Times New Roman"/>
            </w:rPr>
            <w:t>2016;8:86</w:t>
          </w:r>
          <w:proofErr w:type="gramEnd"/>
          <w:r>
            <w:rPr>
              <w:rFonts w:eastAsia="Times New Roman"/>
            </w:rPr>
            <w:t>–102. https://doi.org/10.1016/j.trgeo.2016.04.005.</w:t>
          </w:r>
        </w:p>
        <w:p w14:paraId="0708ACB7" w14:textId="77777777" w:rsidR="009500F4" w:rsidRDefault="009500F4">
          <w:pPr>
            <w:autoSpaceDE w:val="0"/>
            <w:autoSpaceDN w:val="0"/>
            <w:ind w:hanging="640"/>
            <w:divId w:val="934901101"/>
            <w:rPr>
              <w:rFonts w:eastAsia="Times New Roman"/>
            </w:rPr>
          </w:pPr>
          <w:r>
            <w:rPr>
              <w:rFonts w:eastAsia="Times New Roman"/>
            </w:rPr>
            <w:t>[78]</w:t>
          </w:r>
          <w:r>
            <w:rPr>
              <w:rFonts w:eastAsia="Times New Roman"/>
            </w:rPr>
            <w:tab/>
            <w:t xml:space="preserve">Ji S, Sun S, Yan Y. Discrete element modeling of dynamic behaviors of railway ballast under cyclic loading with dilated </w:t>
          </w:r>
          <w:proofErr w:type="spellStart"/>
          <w:r>
            <w:rPr>
              <w:rFonts w:eastAsia="Times New Roman"/>
            </w:rPr>
            <w:t>polyhedra</w:t>
          </w:r>
          <w:proofErr w:type="spellEnd"/>
          <w:r>
            <w:rPr>
              <w:rFonts w:eastAsia="Times New Roman"/>
            </w:rPr>
            <w:t xml:space="preserve">. Int J </w:t>
          </w:r>
          <w:proofErr w:type="spellStart"/>
          <w:r>
            <w:rPr>
              <w:rFonts w:eastAsia="Times New Roman"/>
            </w:rPr>
            <w:t>Numer</w:t>
          </w:r>
          <w:proofErr w:type="spellEnd"/>
          <w:r>
            <w:rPr>
              <w:rFonts w:eastAsia="Times New Roman"/>
            </w:rPr>
            <w:t xml:space="preserve"> Anal Methods </w:t>
          </w:r>
          <w:proofErr w:type="spellStart"/>
          <w:r>
            <w:rPr>
              <w:rFonts w:eastAsia="Times New Roman"/>
            </w:rPr>
            <w:t>Geomech</w:t>
          </w:r>
          <w:proofErr w:type="spellEnd"/>
          <w:r>
            <w:rPr>
              <w:rFonts w:eastAsia="Times New Roman"/>
            </w:rPr>
            <w:t xml:space="preserve"> </w:t>
          </w:r>
          <w:proofErr w:type="gramStart"/>
          <w:r>
            <w:rPr>
              <w:rFonts w:eastAsia="Times New Roman"/>
            </w:rPr>
            <w:t>2017;41:180</w:t>
          </w:r>
          <w:proofErr w:type="gramEnd"/>
          <w:r>
            <w:rPr>
              <w:rFonts w:eastAsia="Times New Roman"/>
            </w:rPr>
            <w:t>–97. https://doi.org/10.1002/nag.2549.</w:t>
          </w:r>
        </w:p>
        <w:p w14:paraId="72D69596" w14:textId="77777777" w:rsidR="009500F4" w:rsidRDefault="009500F4">
          <w:pPr>
            <w:autoSpaceDE w:val="0"/>
            <w:autoSpaceDN w:val="0"/>
            <w:ind w:hanging="640"/>
            <w:divId w:val="77488200"/>
            <w:rPr>
              <w:rFonts w:eastAsia="Times New Roman"/>
            </w:rPr>
          </w:pPr>
          <w:r>
            <w:rPr>
              <w:rFonts w:eastAsia="Times New Roman"/>
            </w:rPr>
            <w:t>[79]</w:t>
          </w:r>
          <w:r>
            <w:rPr>
              <w:rFonts w:eastAsia="Times New Roman"/>
            </w:rPr>
            <w:tab/>
            <w:t xml:space="preserve">Huang H, </w:t>
          </w:r>
          <w:proofErr w:type="spellStart"/>
          <w:r>
            <w:rPr>
              <w:rFonts w:eastAsia="Times New Roman"/>
            </w:rPr>
            <w:t>Chrismer</w:t>
          </w:r>
          <w:proofErr w:type="spellEnd"/>
          <w:r>
            <w:rPr>
              <w:rFonts w:eastAsia="Times New Roman"/>
            </w:rPr>
            <w:t xml:space="preserve"> S. Discrete element modeling of ballast settlement under trains moving at “Critical Speeds.” </w:t>
          </w:r>
          <w:proofErr w:type="spellStart"/>
          <w:r>
            <w:rPr>
              <w:rFonts w:eastAsia="Times New Roman"/>
            </w:rPr>
            <w:t>Constr</w:t>
          </w:r>
          <w:proofErr w:type="spellEnd"/>
          <w:r>
            <w:rPr>
              <w:rFonts w:eastAsia="Times New Roman"/>
            </w:rPr>
            <w:t xml:space="preserve"> Build Mater </w:t>
          </w:r>
          <w:proofErr w:type="gramStart"/>
          <w:r>
            <w:rPr>
              <w:rFonts w:eastAsia="Times New Roman"/>
            </w:rPr>
            <w:t>2013;38:994</w:t>
          </w:r>
          <w:proofErr w:type="gramEnd"/>
          <w:r>
            <w:rPr>
              <w:rFonts w:eastAsia="Times New Roman"/>
            </w:rPr>
            <w:t>–1000. https://doi.org/10.1016/j.conbuildmat.2012.09.007.</w:t>
          </w:r>
        </w:p>
        <w:p w14:paraId="2D3582AC" w14:textId="77777777" w:rsidR="009500F4" w:rsidRDefault="009500F4">
          <w:pPr>
            <w:autoSpaceDE w:val="0"/>
            <w:autoSpaceDN w:val="0"/>
            <w:ind w:hanging="640"/>
            <w:divId w:val="1526408902"/>
            <w:rPr>
              <w:rFonts w:eastAsia="Times New Roman"/>
            </w:rPr>
          </w:pPr>
          <w:r>
            <w:rPr>
              <w:rFonts w:eastAsia="Times New Roman"/>
            </w:rPr>
            <w:t>[80]</w:t>
          </w:r>
          <w:r>
            <w:rPr>
              <w:rFonts w:eastAsia="Times New Roman"/>
            </w:rPr>
            <w:tab/>
            <w:t xml:space="preserve">Zhang X, Zhao C, Zhai W. Dynamic Behavior Analysis of High-Speed Railway Ballast under Moving Vehicle Loads Using Discrete Element Method. International Journal of Geomechanics </w:t>
          </w:r>
          <w:proofErr w:type="gramStart"/>
          <w:r>
            <w:rPr>
              <w:rFonts w:eastAsia="Times New Roman"/>
            </w:rPr>
            <w:t>2017;17:04016157</w:t>
          </w:r>
          <w:proofErr w:type="gramEnd"/>
          <w:r>
            <w:rPr>
              <w:rFonts w:eastAsia="Times New Roman"/>
            </w:rPr>
            <w:t>. https://doi.org/10.1061/(asce)gm.1943-5622.0000871.</w:t>
          </w:r>
        </w:p>
        <w:p w14:paraId="78E2B89A" w14:textId="77777777" w:rsidR="009500F4" w:rsidRDefault="009500F4">
          <w:pPr>
            <w:autoSpaceDE w:val="0"/>
            <w:autoSpaceDN w:val="0"/>
            <w:ind w:hanging="640"/>
            <w:divId w:val="2059431661"/>
            <w:rPr>
              <w:rFonts w:eastAsia="Times New Roman"/>
            </w:rPr>
          </w:pPr>
          <w:r>
            <w:rPr>
              <w:rFonts w:eastAsia="Times New Roman"/>
            </w:rPr>
            <w:t>[81]</w:t>
          </w:r>
          <w:r>
            <w:rPr>
              <w:rFonts w:eastAsia="Times New Roman"/>
            </w:rPr>
            <w:tab/>
            <w:t xml:space="preserve">Nishiura D, Sakai H, Aikawa A, Tsuzuki S, </w:t>
          </w:r>
          <w:proofErr w:type="spellStart"/>
          <w:r>
            <w:rPr>
              <w:rFonts w:eastAsia="Times New Roman"/>
            </w:rPr>
            <w:t>Sakaguchi</w:t>
          </w:r>
          <w:proofErr w:type="spellEnd"/>
          <w:r>
            <w:rPr>
              <w:rFonts w:eastAsia="Times New Roman"/>
            </w:rPr>
            <w:t xml:space="preserve"> H. Novel discrete element modeling coupled with finite element method for investigating ballasted railway track dynamics. </w:t>
          </w:r>
          <w:proofErr w:type="spellStart"/>
          <w:r>
            <w:rPr>
              <w:rFonts w:eastAsia="Times New Roman"/>
            </w:rPr>
            <w:t>Comput</w:t>
          </w:r>
          <w:proofErr w:type="spellEnd"/>
          <w:r>
            <w:rPr>
              <w:rFonts w:eastAsia="Times New Roman"/>
            </w:rPr>
            <w:t xml:space="preserve"> Geotech </w:t>
          </w:r>
          <w:proofErr w:type="gramStart"/>
          <w:r>
            <w:rPr>
              <w:rFonts w:eastAsia="Times New Roman"/>
            </w:rPr>
            <w:t>2018;96:40</w:t>
          </w:r>
          <w:proofErr w:type="gramEnd"/>
          <w:r>
            <w:rPr>
              <w:rFonts w:eastAsia="Times New Roman"/>
            </w:rPr>
            <w:t>–54. https://doi.org/10.1016/j.compgeo.2017.10.011.</w:t>
          </w:r>
        </w:p>
        <w:p w14:paraId="2CD0EE06" w14:textId="77777777" w:rsidR="009500F4" w:rsidRDefault="009500F4">
          <w:pPr>
            <w:autoSpaceDE w:val="0"/>
            <w:autoSpaceDN w:val="0"/>
            <w:ind w:hanging="640"/>
            <w:divId w:val="896236934"/>
            <w:rPr>
              <w:rFonts w:eastAsia="Times New Roman"/>
            </w:rPr>
          </w:pPr>
          <w:r>
            <w:rPr>
              <w:rFonts w:eastAsia="Times New Roman"/>
            </w:rPr>
            <w:t>[82]</w:t>
          </w:r>
          <w:r>
            <w:rPr>
              <w:rFonts w:eastAsia="Times New Roman"/>
            </w:rPr>
            <w:tab/>
            <w:t xml:space="preserve">Li L, Liu W, Ma M, Jing G, Liu W. Research on the dynamic </w:t>
          </w:r>
          <w:proofErr w:type="spellStart"/>
          <w:r>
            <w:rPr>
              <w:rFonts w:eastAsia="Times New Roman"/>
            </w:rPr>
            <w:t>behaviour</w:t>
          </w:r>
          <w:proofErr w:type="spellEnd"/>
          <w:r>
            <w:rPr>
              <w:rFonts w:eastAsia="Times New Roman"/>
            </w:rPr>
            <w:t xml:space="preserve"> of the railway ballast assembly subject to the low loading condition based on a tridimensional DEM-FDM coupled approach. </w:t>
          </w:r>
          <w:proofErr w:type="spellStart"/>
          <w:r>
            <w:rPr>
              <w:rFonts w:eastAsia="Times New Roman"/>
            </w:rPr>
            <w:t>Constr</w:t>
          </w:r>
          <w:proofErr w:type="spellEnd"/>
          <w:r>
            <w:rPr>
              <w:rFonts w:eastAsia="Times New Roman"/>
            </w:rPr>
            <w:t xml:space="preserve"> Build Mater </w:t>
          </w:r>
          <w:proofErr w:type="gramStart"/>
          <w:r>
            <w:rPr>
              <w:rFonts w:eastAsia="Times New Roman"/>
            </w:rPr>
            <w:t>2019;218:135</w:t>
          </w:r>
          <w:proofErr w:type="gramEnd"/>
          <w:r>
            <w:rPr>
              <w:rFonts w:eastAsia="Times New Roman"/>
            </w:rPr>
            <w:t>–49. https://doi.org/10.1016/j.conbuildmat.2019.05.102.</w:t>
          </w:r>
        </w:p>
        <w:p w14:paraId="66481C3E" w14:textId="77777777" w:rsidR="009500F4" w:rsidRDefault="009500F4">
          <w:pPr>
            <w:autoSpaceDE w:val="0"/>
            <w:autoSpaceDN w:val="0"/>
            <w:ind w:hanging="640"/>
            <w:divId w:val="774600110"/>
            <w:rPr>
              <w:rFonts w:eastAsia="Times New Roman"/>
            </w:rPr>
          </w:pPr>
          <w:r>
            <w:rPr>
              <w:rFonts w:eastAsia="Times New Roman"/>
            </w:rPr>
            <w:lastRenderedPageBreak/>
            <w:t>[83]</w:t>
          </w:r>
          <w:r>
            <w:rPr>
              <w:rFonts w:eastAsia="Times New Roman"/>
            </w:rPr>
            <w:tab/>
            <w:t xml:space="preserve">Song W, Huang B, Shu X, </w:t>
          </w:r>
          <w:proofErr w:type="spellStart"/>
          <w:r>
            <w:rPr>
              <w:rFonts w:eastAsia="Times New Roman"/>
            </w:rPr>
            <w:t>Stránský</w:t>
          </w:r>
          <w:proofErr w:type="spellEnd"/>
          <w:r>
            <w:rPr>
              <w:rFonts w:eastAsia="Times New Roman"/>
            </w:rPr>
            <w:t xml:space="preserve"> J, Wu H. Interaction between Railroad </w:t>
          </w:r>
          <w:proofErr w:type="gramStart"/>
          <w:r>
            <w:rPr>
              <w:rFonts w:eastAsia="Times New Roman"/>
            </w:rPr>
            <w:t>Ballast</w:t>
          </w:r>
          <w:proofErr w:type="gramEnd"/>
          <w:r>
            <w:rPr>
              <w:rFonts w:eastAsia="Times New Roman"/>
            </w:rPr>
            <w:t xml:space="preserve"> and Sleeper: A DEM-FEM Approach. International Journal of Geomechanics </w:t>
          </w:r>
          <w:proofErr w:type="gramStart"/>
          <w:r>
            <w:rPr>
              <w:rFonts w:eastAsia="Times New Roman"/>
            </w:rPr>
            <w:t>2019;19:04019030</w:t>
          </w:r>
          <w:proofErr w:type="gramEnd"/>
          <w:r>
            <w:rPr>
              <w:rFonts w:eastAsia="Times New Roman"/>
            </w:rPr>
            <w:t>. https://doi.org/10.1061/(asce)gm.1943-5622.0001388.</w:t>
          </w:r>
        </w:p>
        <w:p w14:paraId="77705BF9" w14:textId="77777777" w:rsidR="009500F4" w:rsidRDefault="009500F4">
          <w:pPr>
            <w:autoSpaceDE w:val="0"/>
            <w:autoSpaceDN w:val="0"/>
            <w:ind w:hanging="640"/>
            <w:divId w:val="1231306377"/>
            <w:rPr>
              <w:rFonts w:eastAsia="Times New Roman"/>
            </w:rPr>
          </w:pPr>
          <w:r>
            <w:rPr>
              <w:rFonts w:eastAsia="Times New Roman"/>
            </w:rPr>
            <w:t>[84]</w:t>
          </w:r>
          <w:r>
            <w:rPr>
              <w:rFonts w:eastAsia="Times New Roman"/>
            </w:rPr>
            <w:tab/>
            <w:t xml:space="preserve">Lim NH, Kim KJ, Bae HU, Kim S. DEM analysis of track ballast for track ballast-wheel interaction simulation. Applied Sciences </w:t>
          </w:r>
          <w:proofErr w:type="gramStart"/>
          <w:r>
            <w:rPr>
              <w:rFonts w:eastAsia="Times New Roman"/>
            </w:rPr>
            <w:t>2020;10:1</w:t>
          </w:r>
          <w:proofErr w:type="gramEnd"/>
          <w:r>
            <w:rPr>
              <w:rFonts w:eastAsia="Times New Roman"/>
            </w:rPr>
            <w:t>–19. https://doi.org/10.3390/app10082717.</w:t>
          </w:r>
        </w:p>
        <w:p w14:paraId="2C855D6A" w14:textId="77777777" w:rsidR="009500F4" w:rsidRDefault="009500F4">
          <w:pPr>
            <w:autoSpaceDE w:val="0"/>
            <w:autoSpaceDN w:val="0"/>
            <w:ind w:hanging="640"/>
            <w:divId w:val="697119634"/>
            <w:rPr>
              <w:rFonts w:eastAsia="Times New Roman"/>
            </w:rPr>
          </w:pPr>
          <w:r>
            <w:rPr>
              <w:rFonts w:eastAsia="Times New Roman"/>
            </w:rPr>
            <w:t>[85]</w:t>
          </w:r>
          <w:r>
            <w:rPr>
              <w:rFonts w:eastAsia="Times New Roman"/>
            </w:rPr>
            <w:tab/>
            <w:t>Selig ET, Waters JM. Track geotechnology and substructure management. London, United Kingdom: Thomas Telford Limited; 1994.</w:t>
          </w:r>
        </w:p>
        <w:p w14:paraId="135D6C06" w14:textId="77777777" w:rsidR="009500F4" w:rsidRDefault="009500F4">
          <w:pPr>
            <w:autoSpaceDE w:val="0"/>
            <w:autoSpaceDN w:val="0"/>
            <w:ind w:hanging="640"/>
            <w:divId w:val="1976329169"/>
            <w:rPr>
              <w:rFonts w:eastAsia="Times New Roman"/>
            </w:rPr>
          </w:pPr>
          <w:r>
            <w:rPr>
              <w:rFonts w:eastAsia="Times New Roman"/>
            </w:rPr>
            <w:t>[86]</w:t>
          </w:r>
          <w:r>
            <w:rPr>
              <w:rFonts w:eastAsia="Times New Roman"/>
            </w:rPr>
            <w:tab/>
            <w:t xml:space="preserve">Sharp RW, Booker JR. Shakedown of pavements under moving surface loads. J </w:t>
          </w:r>
          <w:proofErr w:type="spellStart"/>
          <w:r>
            <w:rPr>
              <w:rFonts w:eastAsia="Times New Roman"/>
            </w:rPr>
            <w:t>Transp</w:t>
          </w:r>
          <w:proofErr w:type="spellEnd"/>
          <w:r>
            <w:rPr>
              <w:rFonts w:eastAsia="Times New Roman"/>
            </w:rPr>
            <w:t xml:space="preserve"> Eng </w:t>
          </w:r>
          <w:proofErr w:type="gramStart"/>
          <w:r>
            <w:rPr>
              <w:rFonts w:eastAsia="Times New Roman"/>
            </w:rPr>
            <w:t>1984;110:1</w:t>
          </w:r>
          <w:proofErr w:type="gramEnd"/>
          <w:r>
            <w:rPr>
              <w:rFonts w:eastAsia="Times New Roman"/>
            </w:rPr>
            <w:t>–14. https://doi.org/10.1061/(ASCE)0733-947X(1984)110:1(1).</w:t>
          </w:r>
        </w:p>
        <w:p w14:paraId="0205E4B8" w14:textId="77777777" w:rsidR="009500F4" w:rsidRDefault="009500F4">
          <w:pPr>
            <w:autoSpaceDE w:val="0"/>
            <w:autoSpaceDN w:val="0"/>
            <w:ind w:hanging="640"/>
            <w:divId w:val="1764690119"/>
            <w:rPr>
              <w:rFonts w:eastAsia="Times New Roman"/>
            </w:rPr>
          </w:pPr>
          <w:r>
            <w:rPr>
              <w:rFonts w:eastAsia="Times New Roman"/>
            </w:rPr>
            <w:t>[87]</w:t>
          </w:r>
          <w:r>
            <w:rPr>
              <w:rFonts w:eastAsia="Times New Roman"/>
            </w:rPr>
            <w:tab/>
          </w:r>
          <w:proofErr w:type="spellStart"/>
          <w:r>
            <w:rPr>
              <w:rFonts w:eastAsia="Times New Roman"/>
            </w:rPr>
            <w:t>Werkmeister</w:t>
          </w:r>
          <w:proofErr w:type="spellEnd"/>
          <w:r>
            <w:rPr>
              <w:rFonts w:eastAsia="Times New Roman"/>
            </w:rPr>
            <w:t xml:space="preserve"> S, Dawson AR, </w:t>
          </w:r>
          <w:proofErr w:type="spellStart"/>
          <w:r>
            <w:rPr>
              <w:rFonts w:eastAsia="Times New Roman"/>
            </w:rPr>
            <w:t>Wellner</w:t>
          </w:r>
          <w:proofErr w:type="spellEnd"/>
          <w:r>
            <w:rPr>
              <w:rFonts w:eastAsia="Times New Roman"/>
            </w:rPr>
            <w:t xml:space="preserve"> F. Permanent deformation behavior of granular materials and the shakedown concept. </w:t>
          </w:r>
          <w:proofErr w:type="spellStart"/>
          <w:r>
            <w:rPr>
              <w:rFonts w:eastAsia="Times New Roman"/>
            </w:rPr>
            <w:t>Transp</w:t>
          </w:r>
          <w:proofErr w:type="spellEnd"/>
          <w:r>
            <w:rPr>
              <w:rFonts w:eastAsia="Times New Roman"/>
            </w:rPr>
            <w:t xml:space="preserve"> Res Rec </w:t>
          </w:r>
          <w:proofErr w:type="gramStart"/>
          <w:r>
            <w:rPr>
              <w:rFonts w:eastAsia="Times New Roman"/>
            </w:rPr>
            <w:t>2001;1757:75</w:t>
          </w:r>
          <w:proofErr w:type="gramEnd"/>
          <w:r>
            <w:rPr>
              <w:rFonts w:eastAsia="Times New Roman"/>
            </w:rPr>
            <w:t>–81. https://doi.org/10.3141/1757-09.</w:t>
          </w:r>
        </w:p>
        <w:p w14:paraId="372425B6" w14:textId="77777777" w:rsidR="009500F4" w:rsidRDefault="009500F4">
          <w:pPr>
            <w:autoSpaceDE w:val="0"/>
            <w:autoSpaceDN w:val="0"/>
            <w:ind w:hanging="640"/>
            <w:divId w:val="844511422"/>
            <w:rPr>
              <w:rFonts w:eastAsia="Times New Roman"/>
            </w:rPr>
          </w:pPr>
          <w:r>
            <w:rPr>
              <w:rFonts w:eastAsia="Times New Roman"/>
            </w:rPr>
            <w:t>[88]</w:t>
          </w:r>
          <w:r>
            <w:rPr>
              <w:rFonts w:eastAsia="Times New Roman"/>
            </w:rPr>
            <w:tab/>
            <w:t>Alonso-</w:t>
          </w:r>
          <w:proofErr w:type="spellStart"/>
          <w:r>
            <w:rPr>
              <w:rFonts w:eastAsia="Times New Roman"/>
            </w:rPr>
            <w:t>Marroquín</w:t>
          </w:r>
          <w:proofErr w:type="spellEnd"/>
          <w:r>
            <w:rPr>
              <w:rFonts w:eastAsia="Times New Roman"/>
            </w:rPr>
            <w:t xml:space="preserve"> F, Herrmann HJ. Ratcheting of Granular Materials. Phys Rev Lett </w:t>
          </w:r>
          <w:proofErr w:type="gramStart"/>
          <w:r>
            <w:rPr>
              <w:rFonts w:eastAsia="Times New Roman"/>
            </w:rPr>
            <w:t>2004;92:054301</w:t>
          </w:r>
          <w:proofErr w:type="gramEnd"/>
          <w:r>
            <w:rPr>
              <w:rFonts w:eastAsia="Times New Roman"/>
            </w:rPr>
            <w:t>. https://doi.org/10.1103/PhysRevLett.92.054301.</w:t>
          </w:r>
        </w:p>
        <w:p w14:paraId="00C779CF" w14:textId="77777777" w:rsidR="009500F4" w:rsidRDefault="009500F4">
          <w:pPr>
            <w:autoSpaceDE w:val="0"/>
            <w:autoSpaceDN w:val="0"/>
            <w:ind w:hanging="640"/>
            <w:divId w:val="1808477223"/>
            <w:rPr>
              <w:rFonts w:eastAsia="Times New Roman"/>
            </w:rPr>
          </w:pPr>
          <w:r>
            <w:rPr>
              <w:rFonts w:eastAsia="Times New Roman"/>
            </w:rPr>
            <w:t>[89]</w:t>
          </w:r>
          <w:r>
            <w:rPr>
              <w:rFonts w:eastAsia="Times New Roman"/>
            </w:rPr>
            <w:tab/>
          </w:r>
          <w:proofErr w:type="spellStart"/>
          <w:r>
            <w:rPr>
              <w:rFonts w:eastAsia="Times New Roman"/>
            </w:rPr>
            <w:t>Suiker</w:t>
          </w:r>
          <w:proofErr w:type="spellEnd"/>
          <w:r>
            <w:rPr>
              <w:rFonts w:eastAsia="Times New Roman"/>
            </w:rPr>
            <w:t xml:space="preserve"> ASJ, de Borst R. A numerical model for the cyclic deterioration of railway tracks. Int J </w:t>
          </w:r>
          <w:proofErr w:type="spellStart"/>
          <w:r>
            <w:rPr>
              <w:rFonts w:eastAsia="Times New Roman"/>
            </w:rPr>
            <w:t>Numer</w:t>
          </w:r>
          <w:proofErr w:type="spellEnd"/>
          <w:r>
            <w:rPr>
              <w:rFonts w:eastAsia="Times New Roman"/>
            </w:rPr>
            <w:t xml:space="preserve"> Methods Eng </w:t>
          </w:r>
          <w:proofErr w:type="gramStart"/>
          <w:r>
            <w:rPr>
              <w:rFonts w:eastAsia="Times New Roman"/>
            </w:rPr>
            <w:t>2003;57:441</w:t>
          </w:r>
          <w:proofErr w:type="gramEnd"/>
          <w:r>
            <w:rPr>
              <w:rFonts w:eastAsia="Times New Roman"/>
            </w:rPr>
            <w:t>–70. https://doi.org/10.1002/nme.683.</w:t>
          </w:r>
        </w:p>
        <w:p w14:paraId="7F98B7A3" w14:textId="77777777" w:rsidR="009500F4" w:rsidRDefault="009500F4">
          <w:pPr>
            <w:autoSpaceDE w:val="0"/>
            <w:autoSpaceDN w:val="0"/>
            <w:ind w:hanging="640"/>
            <w:divId w:val="2006933956"/>
            <w:rPr>
              <w:rFonts w:eastAsia="Times New Roman"/>
            </w:rPr>
          </w:pPr>
          <w:r>
            <w:rPr>
              <w:rFonts w:eastAsia="Times New Roman"/>
            </w:rPr>
            <w:t>[90]</w:t>
          </w:r>
          <w:r>
            <w:rPr>
              <w:rFonts w:eastAsia="Times New Roman"/>
            </w:rPr>
            <w:tab/>
            <w:t xml:space="preserve">Salim W, </w:t>
          </w:r>
          <w:proofErr w:type="spellStart"/>
          <w:r>
            <w:rPr>
              <w:rFonts w:eastAsia="Times New Roman"/>
            </w:rPr>
            <w:t>Indraratna</w:t>
          </w:r>
          <w:proofErr w:type="spellEnd"/>
          <w:r>
            <w:rPr>
              <w:rFonts w:eastAsia="Times New Roman"/>
            </w:rPr>
            <w:t xml:space="preserve"> B. A new elastoplastic constitutive model for coarse granular aggregates incorporating particle breakage. Canadian Geotechnical Journal </w:t>
          </w:r>
          <w:proofErr w:type="gramStart"/>
          <w:r>
            <w:rPr>
              <w:rFonts w:eastAsia="Times New Roman"/>
            </w:rPr>
            <w:t>2004;41:657</w:t>
          </w:r>
          <w:proofErr w:type="gramEnd"/>
          <w:r>
            <w:rPr>
              <w:rFonts w:eastAsia="Times New Roman"/>
            </w:rPr>
            <w:t>–71. https://doi.org/10.1139/T04-025.</w:t>
          </w:r>
        </w:p>
        <w:p w14:paraId="20C9E653" w14:textId="77777777" w:rsidR="009500F4" w:rsidRDefault="009500F4">
          <w:pPr>
            <w:autoSpaceDE w:val="0"/>
            <w:autoSpaceDN w:val="0"/>
            <w:ind w:hanging="640"/>
            <w:divId w:val="1235552793"/>
            <w:rPr>
              <w:rFonts w:eastAsia="Times New Roman"/>
            </w:rPr>
          </w:pPr>
          <w:r>
            <w:rPr>
              <w:rFonts w:eastAsia="Times New Roman"/>
            </w:rPr>
            <w:t>[91]</w:t>
          </w:r>
          <w:r>
            <w:rPr>
              <w:rFonts w:eastAsia="Times New Roman"/>
            </w:rPr>
            <w:tab/>
          </w:r>
          <w:proofErr w:type="spellStart"/>
          <w:r>
            <w:rPr>
              <w:rFonts w:eastAsia="Times New Roman"/>
            </w:rPr>
            <w:t>Indraratna</w:t>
          </w:r>
          <w:proofErr w:type="spellEnd"/>
          <w:r>
            <w:rPr>
              <w:rFonts w:eastAsia="Times New Roman"/>
            </w:rPr>
            <w:t xml:space="preserve"> B, </w:t>
          </w:r>
          <w:proofErr w:type="spellStart"/>
          <w:r>
            <w:rPr>
              <w:rFonts w:eastAsia="Times New Roman"/>
            </w:rPr>
            <w:t>Nimbalkar</w:t>
          </w:r>
          <w:proofErr w:type="spellEnd"/>
          <w:r>
            <w:rPr>
              <w:rFonts w:eastAsia="Times New Roman"/>
            </w:rPr>
            <w:t xml:space="preserve"> S. Stress-Strain Degradation Response of Railway Ballast Stabilized with Geosynthetics. Journal of Geotechnical and Geoenvironmental Engineering </w:t>
          </w:r>
          <w:proofErr w:type="gramStart"/>
          <w:r>
            <w:rPr>
              <w:rFonts w:eastAsia="Times New Roman"/>
            </w:rPr>
            <w:t>2013;139:684</w:t>
          </w:r>
          <w:proofErr w:type="gramEnd"/>
          <w:r>
            <w:rPr>
              <w:rFonts w:eastAsia="Times New Roman"/>
            </w:rPr>
            <w:t>–700. https://doi.org/10.1061/(asce)gt.1943-5606.0000758.</w:t>
          </w:r>
        </w:p>
        <w:p w14:paraId="7C95B1C6" w14:textId="77777777" w:rsidR="009500F4" w:rsidRDefault="009500F4">
          <w:pPr>
            <w:autoSpaceDE w:val="0"/>
            <w:autoSpaceDN w:val="0"/>
            <w:ind w:hanging="640"/>
            <w:divId w:val="2058503834"/>
            <w:rPr>
              <w:rFonts w:eastAsia="Times New Roman"/>
            </w:rPr>
          </w:pPr>
          <w:r>
            <w:rPr>
              <w:rFonts w:eastAsia="Times New Roman"/>
            </w:rPr>
            <w:t>[92]</w:t>
          </w:r>
          <w:r>
            <w:rPr>
              <w:rFonts w:eastAsia="Times New Roman"/>
            </w:rPr>
            <w:tab/>
          </w:r>
          <w:proofErr w:type="spellStart"/>
          <w:r>
            <w:rPr>
              <w:rFonts w:eastAsia="Times New Roman"/>
            </w:rPr>
            <w:t>Indraratna</w:t>
          </w:r>
          <w:proofErr w:type="spellEnd"/>
          <w:r>
            <w:rPr>
              <w:rFonts w:eastAsia="Times New Roman"/>
            </w:rPr>
            <w:t xml:space="preserve"> B, Thakur PK, Vinod JS, Salim W. Semiempirical Cyclic Densification Model for Ballast Incorporating Particle Breakage. International Journal of Geomechanics </w:t>
          </w:r>
          <w:proofErr w:type="gramStart"/>
          <w:r>
            <w:rPr>
              <w:rFonts w:eastAsia="Times New Roman"/>
            </w:rPr>
            <w:t>2012;12:260</w:t>
          </w:r>
          <w:proofErr w:type="gramEnd"/>
          <w:r>
            <w:rPr>
              <w:rFonts w:eastAsia="Times New Roman"/>
            </w:rPr>
            <w:t>–71. https://doi.org/10.1061/(asce)gm.1943-5622.0000135.</w:t>
          </w:r>
        </w:p>
        <w:p w14:paraId="15D1FEE8" w14:textId="77777777" w:rsidR="009500F4" w:rsidRDefault="009500F4">
          <w:pPr>
            <w:autoSpaceDE w:val="0"/>
            <w:autoSpaceDN w:val="0"/>
            <w:ind w:hanging="640"/>
            <w:divId w:val="492649591"/>
            <w:rPr>
              <w:rFonts w:eastAsia="Times New Roman"/>
            </w:rPr>
          </w:pPr>
          <w:r>
            <w:rPr>
              <w:rFonts w:eastAsia="Times New Roman"/>
            </w:rPr>
            <w:t>[93]</w:t>
          </w:r>
          <w:r>
            <w:rPr>
              <w:rFonts w:eastAsia="Times New Roman"/>
            </w:rPr>
            <w:tab/>
          </w:r>
          <w:proofErr w:type="spellStart"/>
          <w:r>
            <w:rPr>
              <w:rFonts w:eastAsia="Times New Roman"/>
            </w:rPr>
            <w:t>Niemunis</w:t>
          </w:r>
          <w:proofErr w:type="spellEnd"/>
          <w:r>
            <w:rPr>
              <w:rFonts w:eastAsia="Times New Roman"/>
            </w:rPr>
            <w:t xml:space="preserve"> A, </w:t>
          </w:r>
          <w:proofErr w:type="spellStart"/>
          <w:r>
            <w:rPr>
              <w:rFonts w:eastAsia="Times New Roman"/>
            </w:rPr>
            <w:t>Wichtmann</w:t>
          </w:r>
          <w:proofErr w:type="spellEnd"/>
          <w:r>
            <w:rPr>
              <w:rFonts w:eastAsia="Times New Roman"/>
            </w:rPr>
            <w:t xml:space="preserve"> T, </w:t>
          </w:r>
          <w:proofErr w:type="spellStart"/>
          <w:r>
            <w:rPr>
              <w:rFonts w:eastAsia="Times New Roman"/>
            </w:rPr>
            <w:t>Triantafyllidis</w:t>
          </w:r>
          <w:proofErr w:type="spellEnd"/>
          <w:r>
            <w:rPr>
              <w:rFonts w:eastAsia="Times New Roman"/>
            </w:rPr>
            <w:t xml:space="preserve"> T. A high-cycle accumulation model for sand. </w:t>
          </w:r>
          <w:proofErr w:type="spellStart"/>
          <w:r>
            <w:rPr>
              <w:rFonts w:eastAsia="Times New Roman"/>
            </w:rPr>
            <w:t>Comput</w:t>
          </w:r>
          <w:proofErr w:type="spellEnd"/>
          <w:r>
            <w:rPr>
              <w:rFonts w:eastAsia="Times New Roman"/>
            </w:rPr>
            <w:t xml:space="preserve"> Geotech </w:t>
          </w:r>
          <w:proofErr w:type="gramStart"/>
          <w:r>
            <w:rPr>
              <w:rFonts w:eastAsia="Times New Roman"/>
            </w:rPr>
            <w:t>2005;32:245</w:t>
          </w:r>
          <w:proofErr w:type="gramEnd"/>
          <w:r>
            <w:rPr>
              <w:rFonts w:eastAsia="Times New Roman"/>
            </w:rPr>
            <w:t>–63. https://doi.org/10.1016/j.compgeo.2005.03.002.</w:t>
          </w:r>
        </w:p>
        <w:p w14:paraId="342CB511" w14:textId="77777777" w:rsidR="009500F4" w:rsidRDefault="009500F4">
          <w:pPr>
            <w:autoSpaceDE w:val="0"/>
            <w:autoSpaceDN w:val="0"/>
            <w:ind w:hanging="640"/>
            <w:divId w:val="716202370"/>
            <w:rPr>
              <w:rFonts w:eastAsia="Times New Roman"/>
            </w:rPr>
          </w:pPr>
          <w:r>
            <w:rPr>
              <w:rFonts w:eastAsia="Times New Roman"/>
            </w:rPr>
            <w:t>[94]</w:t>
          </w:r>
          <w:r>
            <w:rPr>
              <w:rFonts w:eastAsia="Times New Roman"/>
            </w:rPr>
            <w:tab/>
            <w:t xml:space="preserve">Nguyen K, </w:t>
          </w:r>
          <w:proofErr w:type="spellStart"/>
          <w:r>
            <w:rPr>
              <w:rFonts w:eastAsia="Times New Roman"/>
            </w:rPr>
            <w:t>Villalmanzo</w:t>
          </w:r>
          <w:proofErr w:type="spellEnd"/>
          <w:r>
            <w:rPr>
              <w:rFonts w:eastAsia="Times New Roman"/>
            </w:rPr>
            <w:t xml:space="preserve"> DI, </w:t>
          </w:r>
          <w:proofErr w:type="spellStart"/>
          <w:r>
            <w:rPr>
              <w:rFonts w:eastAsia="Times New Roman"/>
            </w:rPr>
            <w:t>Goicolea</w:t>
          </w:r>
          <w:proofErr w:type="spellEnd"/>
          <w:r>
            <w:rPr>
              <w:rFonts w:eastAsia="Times New Roman"/>
            </w:rPr>
            <w:t xml:space="preserve"> JM, Gabaldon F. A computational procedure for prediction of ballasted track profile degradation under railway traffic loading. Proc Inst Mech Eng F J Rail Rapid Transit </w:t>
          </w:r>
          <w:proofErr w:type="gramStart"/>
          <w:r>
            <w:rPr>
              <w:rFonts w:eastAsia="Times New Roman"/>
            </w:rPr>
            <w:t>2016;230:1812</w:t>
          </w:r>
          <w:proofErr w:type="gramEnd"/>
          <w:r>
            <w:rPr>
              <w:rFonts w:eastAsia="Times New Roman"/>
            </w:rPr>
            <w:t>–27. https://doi.org/10.1177/0954409715615374.</w:t>
          </w:r>
        </w:p>
        <w:p w14:paraId="322B1C27" w14:textId="77777777" w:rsidR="009500F4" w:rsidRDefault="009500F4">
          <w:pPr>
            <w:autoSpaceDE w:val="0"/>
            <w:autoSpaceDN w:val="0"/>
            <w:ind w:hanging="640"/>
            <w:divId w:val="1784960878"/>
            <w:rPr>
              <w:rFonts w:eastAsia="Times New Roman"/>
            </w:rPr>
          </w:pPr>
          <w:r>
            <w:rPr>
              <w:rFonts w:eastAsia="Times New Roman"/>
            </w:rPr>
            <w:t>[95]</w:t>
          </w:r>
          <w:r>
            <w:rPr>
              <w:rFonts w:eastAsia="Times New Roman"/>
            </w:rPr>
            <w:tab/>
            <w:t xml:space="preserve">François S, </w:t>
          </w:r>
          <w:proofErr w:type="spellStart"/>
          <w:r>
            <w:rPr>
              <w:rFonts w:eastAsia="Times New Roman"/>
            </w:rPr>
            <w:t>Karg</w:t>
          </w:r>
          <w:proofErr w:type="spellEnd"/>
          <w:r>
            <w:rPr>
              <w:rFonts w:eastAsia="Times New Roman"/>
            </w:rPr>
            <w:t xml:space="preserve"> C, </w:t>
          </w:r>
          <w:proofErr w:type="spellStart"/>
          <w:r>
            <w:rPr>
              <w:rFonts w:eastAsia="Times New Roman"/>
            </w:rPr>
            <w:t>Haegeman</w:t>
          </w:r>
          <w:proofErr w:type="spellEnd"/>
          <w:r>
            <w:rPr>
              <w:rFonts w:eastAsia="Times New Roman"/>
            </w:rPr>
            <w:t xml:space="preserve"> W, </w:t>
          </w:r>
          <w:proofErr w:type="spellStart"/>
          <w:r>
            <w:rPr>
              <w:rFonts w:eastAsia="Times New Roman"/>
            </w:rPr>
            <w:t>Degrande</w:t>
          </w:r>
          <w:proofErr w:type="spellEnd"/>
          <w:r>
            <w:rPr>
              <w:rFonts w:eastAsia="Times New Roman"/>
            </w:rPr>
            <w:t xml:space="preserve"> G. A numerical model for foundation settlements due to deformation accumulation in granular soils under repeated small amplitude dynamic loading. Int J </w:t>
          </w:r>
          <w:proofErr w:type="spellStart"/>
          <w:r>
            <w:rPr>
              <w:rFonts w:eastAsia="Times New Roman"/>
            </w:rPr>
            <w:t>Numer</w:t>
          </w:r>
          <w:proofErr w:type="spellEnd"/>
          <w:r>
            <w:rPr>
              <w:rFonts w:eastAsia="Times New Roman"/>
            </w:rPr>
            <w:t xml:space="preserve"> Anal Methods </w:t>
          </w:r>
          <w:proofErr w:type="spellStart"/>
          <w:r>
            <w:rPr>
              <w:rFonts w:eastAsia="Times New Roman"/>
            </w:rPr>
            <w:t>Geomech</w:t>
          </w:r>
          <w:proofErr w:type="spellEnd"/>
          <w:r>
            <w:rPr>
              <w:rFonts w:eastAsia="Times New Roman"/>
            </w:rPr>
            <w:t xml:space="preserve"> </w:t>
          </w:r>
          <w:proofErr w:type="gramStart"/>
          <w:r>
            <w:rPr>
              <w:rFonts w:eastAsia="Times New Roman"/>
            </w:rPr>
            <w:t>2010;34:273</w:t>
          </w:r>
          <w:proofErr w:type="gramEnd"/>
          <w:r>
            <w:rPr>
              <w:rFonts w:eastAsia="Times New Roman"/>
            </w:rPr>
            <w:t>–96. https://doi.org/10.1002/nag.807.</w:t>
          </w:r>
        </w:p>
        <w:p w14:paraId="3AE3C8E1" w14:textId="77777777" w:rsidR="009500F4" w:rsidRDefault="009500F4">
          <w:pPr>
            <w:autoSpaceDE w:val="0"/>
            <w:autoSpaceDN w:val="0"/>
            <w:ind w:hanging="640"/>
            <w:divId w:val="1229537463"/>
            <w:rPr>
              <w:rFonts w:eastAsia="Times New Roman"/>
            </w:rPr>
          </w:pPr>
          <w:r>
            <w:rPr>
              <w:rFonts w:eastAsia="Times New Roman"/>
            </w:rPr>
            <w:t>[96]</w:t>
          </w:r>
          <w:r>
            <w:rPr>
              <w:rFonts w:eastAsia="Times New Roman"/>
            </w:rPr>
            <w:tab/>
          </w:r>
          <w:proofErr w:type="spellStart"/>
          <w:r>
            <w:rPr>
              <w:rFonts w:eastAsia="Times New Roman"/>
            </w:rPr>
            <w:t>Perzyna</w:t>
          </w:r>
          <w:proofErr w:type="spellEnd"/>
          <w:r>
            <w:rPr>
              <w:rFonts w:eastAsia="Times New Roman"/>
            </w:rPr>
            <w:t xml:space="preserve"> P. Fundamental Problems in </w:t>
          </w:r>
          <w:proofErr w:type="spellStart"/>
          <w:r>
            <w:rPr>
              <w:rFonts w:eastAsia="Times New Roman"/>
            </w:rPr>
            <w:t>Viscoplasticity</w:t>
          </w:r>
          <w:proofErr w:type="spellEnd"/>
          <w:r>
            <w:rPr>
              <w:rFonts w:eastAsia="Times New Roman"/>
            </w:rPr>
            <w:t xml:space="preserve">. Advances in Applied Mechanics </w:t>
          </w:r>
          <w:proofErr w:type="gramStart"/>
          <w:r>
            <w:rPr>
              <w:rFonts w:eastAsia="Times New Roman"/>
            </w:rPr>
            <w:t>1966;9:243</w:t>
          </w:r>
          <w:proofErr w:type="gramEnd"/>
          <w:r>
            <w:rPr>
              <w:rFonts w:eastAsia="Times New Roman"/>
            </w:rPr>
            <w:t>–377. https://doi.org/10.1016/S0065-2156(08)70009-7.</w:t>
          </w:r>
        </w:p>
        <w:p w14:paraId="4F9E28DE" w14:textId="77777777" w:rsidR="009500F4" w:rsidRDefault="009500F4">
          <w:pPr>
            <w:autoSpaceDE w:val="0"/>
            <w:autoSpaceDN w:val="0"/>
            <w:ind w:hanging="640"/>
            <w:divId w:val="1339503877"/>
            <w:rPr>
              <w:rFonts w:eastAsia="Times New Roman"/>
            </w:rPr>
          </w:pPr>
          <w:r>
            <w:rPr>
              <w:rFonts w:eastAsia="Times New Roman"/>
            </w:rPr>
            <w:t>[97]</w:t>
          </w:r>
          <w:r>
            <w:rPr>
              <w:rFonts w:eastAsia="Times New Roman"/>
            </w:rPr>
            <w:tab/>
          </w:r>
          <w:proofErr w:type="spellStart"/>
          <w:r>
            <w:rPr>
              <w:rFonts w:eastAsia="Times New Roman"/>
            </w:rPr>
            <w:t>Elsworth</w:t>
          </w:r>
          <w:proofErr w:type="spellEnd"/>
          <w:r>
            <w:rPr>
              <w:rFonts w:eastAsia="Times New Roman"/>
            </w:rPr>
            <w:t xml:space="preserve"> D, Yasuhara H. </w:t>
          </w:r>
          <w:proofErr w:type="gramStart"/>
          <w:r>
            <w:rPr>
              <w:rFonts w:eastAsia="Times New Roman"/>
            </w:rPr>
            <w:t>Mechanical</w:t>
          </w:r>
          <w:proofErr w:type="gramEnd"/>
          <w:r>
            <w:rPr>
              <w:rFonts w:eastAsia="Times New Roman"/>
            </w:rPr>
            <w:t xml:space="preserve"> and transport constitutive models for fractures subject to dissolution and precipitation. Int J </w:t>
          </w:r>
          <w:proofErr w:type="spellStart"/>
          <w:r>
            <w:rPr>
              <w:rFonts w:eastAsia="Times New Roman"/>
            </w:rPr>
            <w:t>Numer</w:t>
          </w:r>
          <w:proofErr w:type="spellEnd"/>
          <w:r>
            <w:rPr>
              <w:rFonts w:eastAsia="Times New Roman"/>
            </w:rPr>
            <w:t xml:space="preserve"> Anal Methods </w:t>
          </w:r>
          <w:proofErr w:type="spellStart"/>
          <w:r>
            <w:rPr>
              <w:rFonts w:eastAsia="Times New Roman"/>
            </w:rPr>
            <w:t>Geomech</w:t>
          </w:r>
          <w:proofErr w:type="spellEnd"/>
          <w:r>
            <w:rPr>
              <w:rFonts w:eastAsia="Times New Roman"/>
            </w:rPr>
            <w:t xml:space="preserve"> </w:t>
          </w:r>
          <w:proofErr w:type="gramStart"/>
          <w:r>
            <w:rPr>
              <w:rFonts w:eastAsia="Times New Roman"/>
            </w:rPr>
            <w:t>2010;34:533</w:t>
          </w:r>
          <w:proofErr w:type="gramEnd"/>
          <w:r>
            <w:rPr>
              <w:rFonts w:eastAsia="Times New Roman"/>
            </w:rPr>
            <w:t>–549.</w:t>
          </w:r>
        </w:p>
        <w:p w14:paraId="0192B148" w14:textId="77777777" w:rsidR="009500F4" w:rsidRDefault="009500F4">
          <w:pPr>
            <w:autoSpaceDE w:val="0"/>
            <w:autoSpaceDN w:val="0"/>
            <w:ind w:hanging="640"/>
            <w:divId w:val="668561068"/>
            <w:rPr>
              <w:rFonts w:eastAsia="Times New Roman"/>
            </w:rPr>
          </w:pPr>
          <w:r>
            <w:rPr>
              <w:rFonts w:eastAsia="Times New Roman"/>
            </w:rPr>
            <w:lastRenderedPageBreak/>
            <w:t>[98]</w:t>
          </w:r>
          <w:r>
            <w:rPr>
              <w:rFonts w:eastAsia="Times New Roman"/>
            </w:rPr>
            <w:tab/>
          </w:r>
          <w:proofErr w:type="spellStart"/>
          <w:r>
            <w:rPr>
              <w:rFonts w:eastAsia="Times New Roman"/>
            </w:rPr>
            <w:t>Indraratna</w:t>
          </w:r>
          <w:proofErr w:type="spellEnd"/>
          <w:r>
            <w:rPr>
              <w:rFonts w:eastAsia="Times New Roman"/>
            </w:rPr>
            <w:t xml:space="preserve"> B, Salim W. Modelling of particle breakage of coarse aggregates incorporating strength and dilatancy. Proceedings of the Institution of Civil Engineers: Geotechnical Engineering </w:t>
          </w:r>
          <w:proofErr w:type="gramStart"/>
          <w:r>
            <w:rPr>
              <w:rFonts w:eastAsia="Times New Roman"/>
            </w:rPr>
            <w:t>2002;155:243</w:t>
          </w:r>
          <w:proofErr w:type="gramEnd"/>
          <w:r>
            <w:rPr>
              <w:rFonts w:eastAsia="Times New Roman"/>
            </w:rPr>
            <w:t>–52. https://doi.org/10.1680/geng.2002.155.4.243.</w:t>
          </w:r>
        </w:p>
        <w:p w14:paraId="73A7C875" w14:textId="77777777" w:rsidR="009500F4" w:rsidRDefault="009500F4">
          <w:pPr>
            <w:autoSpaceDE w:val="0"/>
            <w:autoSpaceDN w:val="0"/>
            <w:ind w:hanging="640"/>
            <w:divId w:val="1549028279"/>
            <w:rPr>
              <w:rFonts w:eastAsia="Times New Roman"/>
            </w:rPr>
          </w:pPr>
          <w:r>
            <w:rPr>
              <w:rFonts w:eastAsia="Times New Roman"/>
            </w:rPr>
            <w:t>[99]</w:t>
          </w:r>
          <w:r>
            <w:rPr>
              <w:rFonts w:eastAsia="Times New Roman"/>
            </w:rPr>
            <w:tab/>
          </w:r>
          <w:proofErr w:type="spellStart"/>
          <w:r>
            <w:rPr>
              <w:rFonts w:eastAsia="Times New Roman"/>
            </w:rPr>
            <w:t>Niemunis</w:t>
          </w:r>
          <w:proofErr w:type="spellEnd"/>
          <w:r>
            <w:rPr>
              <w:rFonts w:eastAsia="Times New Roman"/>
            </w:rPr>
            <w:t xml:space="preserve"> A, </w:t>
          </w:r>
          <w:proofErr w:type="spellStart"/>
          <w:r>
            <w:rPr>
              <w:rFonts w:eastAsia="Times New Roman"/>
            </w:rPr>
            <w:t>Herle</w:t>
          </w:r>
          <w:proofErr w:type="spellEnd"/>
          <w:r>
            <w:rPr>
              <w:rFonts w:eastAsia="Times New Roman"/>
            </w:rPr>
            <w:t xml:space="preserve"> I. Hypoplastic model for cohesionless soils with elastic strain range. Mechanics of Cohesive-Frictional Materials </w:t>
          </w:r>
          <w:proofErr w:type="gramStart"/>
          <w:r>
            <w:rPr>
              <w:rFonts w:eastAsia="Times New Roman"/>
            </w:rPr>
            <w:t>1997;2:279</w:t>
          </w:r>
          <w:proofErr w:type="gramEnd"/>
          <w:r>
            <w:rPr>
              <w:rFonts w:eastAsia="Times New Roman"/>
            </w:rPr>
            <w:t>–99. https://doi.org/10.1002/(SICI)1099-1484(199710)2:4&lt;</w:t>
          </w:r>
          <w:proofErr w:type="gramStart"/>
          <w:r>
            <w:rPr>
              <w:rFonts w:eastAsia="Times New Roman"/>
            </w:rPr>
            <w:t>279::</w:t>
          </w:r>
          <w:proofErr w:type="gramEnd"/>
          <w:r>
            <w:rPr>
              <w:rFonts w:eastAsia="Times New Roman"/>
            </w:rPr>
            <w:t>AID-CFM29&gt;3.0.CO;2-8.</w:t>
          </w:r>
        </w:p>
        <w:p w14:paraId="06C21E47" w14:textId="77777777" w:rsidR="009500F4" w:rsidRDefault="009500F4">
          <w:pPr>
            <w:autoSpaceDE w:val="0"/>
            <w:autoSpaceDN w:val="0"/>
            <w:ind w:hanging="640"/>
            <w:divId w:val="1338118650"/>
            <w:rPr>
              <w:rFonts w:eastAsia="Times New Roman"/>
            </w:rPr>
          </w:pPr>
          <w:r>
            <w:rPr>
              <w:rFonts w:eastAsia="Times New Roman"/>
            </w:rPr>
            <w:t>[100]</w:t>
          </w:r>
          <w:r>
            <w:rPr>
              <w:rFonts w:eastAsia="Times New Roman"/>
            </w:rPr>
            <w:tab/>
          </w:r>
          <w:proofErr w:type="spellStart"/>
          <w:r>
            <w:rPr>
              <w:rFonts w:eastAsia="Times New Roman"/>
            </w:rPr>
            <w:t>Kolymbas</w:t>
          </w:r>
          <w:proofErr w:type="spellEnd"/>
          <w:r>
            <w:rPr>
              <w:rFonts w:eastAsia="Times New Roman"/>
            </w:rPr>
            <w:t xml:space="preserve"> D. Computer‐aided design of constitutive laws. Int J </w:t>
          </w:r>
          <w:proofErr w:type="spellStart"/>
          <w:r>
            <w:rPr>
              <w:rFonts w:eastAsia="Times New Roman"/>
            </w:rPr>
            <w:t>Numer</w:t>
          </w:r>
          <w:proofErr w:type="spellEnd"/>
          <w:r>
            <w:rPr>
              <w:rFonts w:eastAsia="Times New Roman"/>
            </w:rPr>
            <w:t xml:space="preserve"> Anal Methods </w:t>
          </w:r>
          <w:proofErr w:type="spellStart"/>
          <w:r>
            <w:rPr>
              <w:rFonts w:eastAsia="Times New Roman"/>
            </w:rPr>
            <w:t>Geomech</w:t>
          </w:r>
          <w:proofErr w:type="spellEnd"/>
          <w:r>
            <w:rPr>
              <w:rFonts w:eastAsia="Times New Roman"/>
            </w:rPr>
            <w:t xml:space="preserve"> </w:t>
          </w:r>
          <w:proofErr w:type="gramStart"/>
          <w:r>
            <w:rPr>
              <w:rFonts w:eastAsia="Times New Roman"/>
            </w:rPr>
            <w:t>1991;15:593</w:t>
          </w:r>
          <w:proofErr w:type="gramEnd"/>
          <w:r>
            <w:rPr>
              <w:rFonts w:eastAsia="Times New Roman"/>
            </w:rPr>
            <w:t>–604. https://doi.org/10.1002/nag.1610150806.</w:t>
          </w:r>
        </w:p>
        <w:p w14:paraId="60104CDA" w14:textId="77777777" w:rsidR="009500F4" w:rsidRDefault="009500F4">
          <w:pPr>
            <w:autoSpaceDE w:val="0"/>
            <w:autoSpaceDN w:val="0"/>
            <w:ind w:hanging="640"/>
            <w:divId w:val="547835663"/>
            <w:rPr>
              <w:rFonts w:eastAsia="Times New Roman"/>
            </w:rPr>
          </w:pPr>
          <w:r>
            <w:rPr>
              <w:rFonts w:eastAsia="Times New Roman"/>
            </w:rPr>
            <w:t>[101]</w:t>
          </w:r>
          <w:r>
            <w:rPr>
              <w:rFonts w:eastAsia="Times New Roman"/>
            </w:rPr>
            <w:tab/>
            <w:t xml:space="preserve">Matsuoka H, </w:t>
          </w:r>
          <w:proofErr w:type="spellStart"/>
          <w:r>
            <w:rPr>
              <w:rFonts w:eastAsia="Times New Roman"/>
            </w:rPr>
            <w:t>Nakai</w:t>
          </w:r>
          <w:proofErr w:type="spellEnd"/>
          <w:r>
            <w:rPr>
              <w:rFonts w:eastAsia="Times New Roman"/>
            </w:rPr>
            <w:t xml:space="preserve"> T. Relationship Among </w:t>
          </w:r>
          <w:proofErr w:type="spellStart"/>
          <w:r>
            <w:rPr>
              <w:rFonts w:eastAsia="Times New Roman"/>
            </w:rPr>
            <w:t>Tresca</w:t>
          </w:r>
          <w:proofErr w:type="spellEnd"/>
          <w:r>
            <w:rPr>
              <w:rFonts w:eastAsia="Times New Roman"/>
            </w:rPr>
            <w:t xml:space="preserve">, Mises, Mohr-Coulomb </w:t>
          </w:r>
          <w:proofErr w:type="gramStart"/>
          <w:r>
            <w:rPr>
              <w:rFonts w:eastAsia="Times New Roman"/>
            </w:rPr>
            <w:t>And</w:t>
          </w:r>
          <w:proofErr w:type="gramEnd"/>
          <w:r>
            <w:rPr>
              <w:rFonts w:eastAsia="Times New Roman"/>
            </w:rPr>
            <w:t xml:space="preserve"> Matsuoka-</w:t>
          </w:r>
          <w:proofErr w:type="spellStart"/>
          <w:r>
            <w:rPr>
              <w:rFonts w:eastAsia="Times New Roman"/>
            </w:rPr>
            <w:t>Nakai</w:t>
          </w:r>
          <w:proofErr w:type="spellEnd"/>
          <w:r>
            <w:rPr>
              <w:rFonts w:eastAsia="Times New Roman"/>
            </w:rPr>
            <w:t xml:space="preserve"> Failure Criteria. Soils and Foundations </w:t>
          </w:r>
          <w:proofErr w:type="gramStart"/>
          <w:r>
            <w:rPr>
              <w:rFonts w:eastAsia="Times New Roman"/>
            </w:rPr>
            <w:t>1985;25:123</w:t>
          </w:r>
          <w:proofErr w:type="gramEnd"/>
          <w:r>
            <w:rPr>
              <w:rFonts w:eastAsia="Times New Roman"/>
            </w:rPr>
            <w:t>–8. https://doi.org/10.3208/sandf1972.25.4_123.</w:t>
          </w:r>
        </w:p>
        <w:p w14:paraId="6C6136D6" w14:textId="77777777" w:rsidR="009500F4" w:rsidRDefault="009500F4">
          <w:pPr>
            <w:autoSpaceDE w:val="0"/>
            <w:autoSpaceDN w:val="0"/>
            <w:ind w:hanging="640"/>
            <w:divId w:val="25372710"/>
            <w:rPr>
              <w:rFonts w:eastAsia="Times New Roman"/>
            </w:rPr>
          </w:pPr>
          <w:r>
            <w:rPr>
              <w:rFonts w:eastAsia="Times New Roman"/>
            </w:rPr>
            <w:t>[102]</w:t>
          </w:r>
          <w:r>
            <w:rPr>
              <w:rFonts w:eastAsia="Times New Roman"/>
            </w:rPr>
            <w:tab/>
          </w:r>
          <w:proofErr w:type="spellStart"/>
          <w:r>
            <w:rPr>
              <w:rFonts w:eastAsia="Times New Roman"/>
            </w:rPr>
            <w:t>Pasten</w:t>
          </w:r>
          <w:proofErr w:type="spellEnd"/>
          <w:r>
            <w:rPr>
              <w:rFonts w:eastAsia="Times New Roman"/>
            </w:rPr>
            <w:t xml:space="preserve"> C, Shin H, </w:t>
          </w:r>
          <w:proofErr w:type="spellStart"/>
          <w:r>
            <w:rPr>
              <w:rFonts w:eastAsia="Times New Roman"/>
            </w:rPr>
            <w:t>Santamarina</w:t>
          </w:r>
          <w:proofErr w:type="spellEnd"/>
          <w:r>
            <w:rPr>
              <w:rFonts w:eastAsia="Times New Roman"/>
            </w:rPr>
            <w:t xml:space="preserve"> JC. Long-Term Foundation Response to Repetitive Loading. Journal of Geotechnical and Geoenvironmental Engineering </w:t>
          </w:r>
          <w:proofErr w:type="gramStart"/>
          <w:r>
            <w:rPr>
              <w:rFonts w:eastAsia="Times New Roman"/>
            </w:rPr>
            <w:t>2014;140:04013036</w:t>
          </w:r>
          <w:proofErr w:type="gramEnd"/>
          <w:r>
            <w:rPr>
              <w:rFonts w:eastAsia="Times New Roman"/>
            </w:rPr>
            <w:t>. https://doi.org/10.1061/(asce)gt.1943-5606.0001052.</w:t>
          </w:r>
        </w:p>
        <w:p w14:paraId="6881A24E" w14:textId="77777777" w:rsidR="009500F4" w:rsidRDefault="009500F4">
          <w:pPr>
            <w:autoSpaceDE w:val="0"/>
            <w:autoSpaceDN w:val="0"/>
            <w:ind w:hanging="640"/>
            <w:divId w:val="1529639243"/>
            <w:rPr>
              <w:rFonts w:eastAsia="Times New Roman"/>
            </w:rPr>
          </w:pPr>
          <w:r>
            <w:rPr>
              <w:rFonts w:eastAsia="Times New Roman"/>
            </w:rPr>
            <w:t>[103]</w:t>
          </w:r>
          <w:r>
            <w:rPr>
              <w:rFonts w:eastAsia="Times New Roman"/>
            </w:rPr>
            <w:tab/>
            <w:t xml:space="preserve">Wood DM. Soil </w:t>
          </w:r>
          <w:proofErr w:type="spellStart"/>
          <w:r>
            <w:rPr>
              <w:rFonts w:eastAsia="Times New Roman"/>
            </w:rPr>
            <w:t>Behaviour</w:t>
          </w:r>
          <w:proofErr w:type="spellEnd"/>
          <w:r>
            <w:rPr>
              <w:rFonts w:eastAsia="Times New Roman"/>
            </w:rPr>
            <w:t xml:space="preserve"> and Critical State Soil Mechanics. 1st ed. Cambridge University Press; 1991. https://doi.org/10.1017/CBO9781139878272.</w:t>
          </w:r>
        </w:p>
        <w:p w14:paraId="503C8033" w14:textId="77777777" w:rsidR="009500F4" w:rsidRDefault="009500F4">
          <w:pPr>
            <w:autoSpaceDE w:val="0"/>
            <w:autoSpaceDN w:val="0"/>
            <w:ind w:hanging="640"/>
            <w:divId w:val="2003309296"/>
            <w:rPr>
              <w:rFonts w:eastAsia="Times New Roman"/>
            </w:rPr>
          </w:pPr>
          <w:r>
            <w:rPr>
              <w:rFonts w:eastAsia="Times New Roman"/>
            </w:rPr>
            <w:t>[104]</w:t>
          </w:r>
          <w:r>
            <w:rPr>
              <w:rFonts w:eastAsia="Times New Roman"/>
            </w:rPr>
            <w:tab/>
            <w:t xml:space="preserve">Sun Q, </w:t>
          </w:r>
          <w:proofErr w:type="spellStart"/>
          <w:r>
            <w:rPr>
              <w:rFonts w:eastAsia="Times New Roman"/>
            </w:rPr>
            <w:t>Indraratna</w:t>
          </w:r>
          <w:proofErr w:type="spellEnd"/>
          <w:r>
            <w:rPr>
              <w:rFonts w:eastAsia="Times New Roman"/>
            </w:rPr>
            <w:t xml:space="preserve"> B, </w:t>
          </w:r>
          <w:proofErr w:type="spellStart"/>
          <w:r>
            <w:rPr>
              <w:rFonts w:eastAsia="Times New Roman"/>
            </w:rPr>
            <w:t>Nimbalkar</w:t>
          </w:r>
          <w:proofErr w:type="spellEnd"/>
          <w:r>
            <w:rPr>
              <w:rFonts w:eastAsia="Times New Roman"/>
            </w:rPr>
            <w:t xml:space="preserve"> S. An </w:t>
          </w:r>
          <w:proofErr w:type="spellStart"/>
          <w:r>
            <w:rPr>
              <w:rFonts w:eastAsia="Times New Roman"/>
            </w:rPr>
            <w:t>Elasto</w:t>
          </w:r>
          <w:proofErr w:type="spellEnd"/>
          <w:r>
            <w:rPr>
              <w:rFonts w:eastAsia="Times New Roman"/>
            </w:rPr>
            <w:t xml:space="preserve">-plastic Method for </w:t>
          </w:r>
          <w:proofErr w:type="spellStart"/>
          <w:r>
            <w:rPr>
              <w:rFonts w:eastAsia="Times New Roman"/>
            </w:rPr>
            <w:t>Analysing</w:t>
          </w:r>
          <w:proofErr w:type="spellEnd"/>
          <w:r>
            <w:rPr>
              <w:rFonts w:eastAsia="Times New Roman"/>
            </w:rPr>
            <w:t xml:space="preserve"> the Deformation of the Railway Ballast. Procedia Eng </w:t>
          </w:r>
          <w:proofErr w:type="gramStart"/>
          <w:r>
            <w:rPr>
              <w:rFonts w:eastAsia="Times New Roman"/>
            </w:rPr>
            <w:t>2016;143:954</w:t>
          </w:r>
          <w:proofErr w:type="gramEnd"/>
          <w:r>
            <w:rPr>
              <w:rFonts w:eastAsia="Times New Roman"/>
            </w:rPr>
            <w:t>–60. https://doi.org/10.1016/j.proeng.2016.06.082.</w:t>
          </w:r>
        </w:p>
        <w:p w14:paraId="3C0EF3A7" w14:textId="77777777" w:rsidR="009500F4" w:rsidRDefault="009500F4">
          <w:pPr>
            <w:autoSpaceDE w:val="0"/>
            <w:autoSpaceDN w:val="0"/>
            <w:ind w:hanging="640"/>
            <w:divId w:val="596093"/>
            <w:rPr>
              <w:rFonts w:eastAsia="Times New Roman"/>
            </w:rPr>
          </w:pPr>
          <w:r>
            <w:rPr>
              <w:rFonts w:eastAsia="Times New Roman"/>
            </w:rPr>
            <w:t>[105]</w:t>
          </w:r>
          <w:r>
            <w:rPr>
              <w:rFonts w:eastAsia="Times New Roman"/>
            </w:rPr>
            <w:tab/>
            <w:t xml:space="preserve">Sun Y, </w:t>
          </w:r>
          <w:proofErr w:type="spellStart"/>
          <w:r>
            <w:rPr>
              <w:rFonts w:eastAsia="Times New Roman"/>
            </w:rPr>
            <w:t>Indraratna</w:t>
          </w:r>
          <w:proofErr w:type="spellEnd"/>
          <w:r>
            <w:rPr>
              <w:rFonts w:eastAsia="Times New Roman"/>
            </w:rPr>
            <w:t xml:space="preserve"> B, Carter JP, Marchant T, </w:t>
          </w:r>
          <w:proofErr w:type="spellStart"/>
          <w:r>
            <w:rPr>
              <w:rFonts w:eastAsia="Times New Roman"/>
            </w:rPr>
            <w:t>Nimbalkar</w:t>
          </w:r>
          <w:proofErr w:type="spellEnd"/>
          <w:r>
            <w:rPr>
              <w:rFonts w:eastAsia="Times New Roman"/>
            </w:rPr>
            <w:t xml:space="preserve"> S. Application of fractional calculus in modelling ballast deformation under cyclic loading. </w:t>
          </w:r>
          <w:proofErr w:type="spellStart"/>
          <w:r>
            <w:rPr>
              <w:rFonts w:eastAsia="Times New Roman"/>
            </w:rPr>
            <w:t>Comput</w:t>
          </w:r>
          <w:proofErr w:type="spellEnd"/>
          <w:r>
            <w:rPr>
              <w:rFonts w:eastAsia="Times New Roman"/>
            </w:rPr>
            <w:t xml:space="preserve"> Geotech </w:t>
          </w:r>
          <w:proofErr w:type="gramStart"/>
          <w:r>
            <w:rPr>
              <w:rFonts w:eastAsia="Times New Roman"/>
            </w:rPr>
            <w:t>2017;82:16</w:t>
          </w:r>
          <w:proofErr w:type="gramEnd"/>
          <w:r>
            <w:rPr>
              <w:rFonts w:eastAsia="Times New Roman"/>
            </w:rPr>
            <w:t>–30. https://doi.org/10.1016/j.compgeo.2016.09.010.</w:t>
          </w:r>
        </w:p>
        <w:p w14:paraId="24A62051" w14:textId="77777777" w:rsidR="009500F4" w:rsidRDefault="009500F4">
          <w:pPr>
            <w:autoSpaceDE w:val="0"/>
            <w:autoSpaceDN w:val="0"/>
            <w:ind w:hanging="640"/>
            <w:divId w:val="353189904"/>
            <w:rPr>
              <w:rFonts w:eastAsia="Times New Roman"/>
            </w:rPr>
          </w:pPr>
          <w:r>
            <w:rPr>
              <w:rFonts w:eastAsia="Times New Roman"/>
            </w:rPr>
            <w:t>[106]</w:t>
          </w:r>
          <w:r>
            <w:rPr>
              <w:rFonts w:eastAsia="Times New Roman"/>
            </w:rPr>
            <w:tab/>
            <w:t>Hecke A. Effects of future mixed traffic on track deterioration. Sweden: 1998.</w:t>
          </w:r>
        </w:p>
        <w:p w14:paraId="14328451" w14:textId="77777777" w:rsidR="009500F4" w:rsidRDefault="009500F4">
          <w:pPr>
            <w:autoSpaceDE w:val="0"/>
            <w:autoSpaceDN w:val="0"/>
            <w:ind w:hanging="640"/>
            <w:divId w:val="1335457444"/>
            <w:rPr>
              <w:rFonts w:eastAsia="Times New Roman"/>
            </w:rPr>
          </w:pPr>
          <w:r>
            <w:rPr>
              <w:rFonts w:eastAsia="Times New Roman"/>
            </w:rPr>
            <w:t>[107]</w:t>
          </w:r>
          <w:r>
            <w:rPr>
              <w:rFonts w:eastAsia="Times New Roman"/>
            </w:rPr>
            <w:tab/>
            <w:t xml:space="preserve">Woodward PK, Kennedy J, </w:t>
          </w:r>
          <w:proofErr w:type="spellStart"/>
          <w:r>
            <w:rPr>
              <w:rFonts w:eastAsia="Times New Roman"/>
            </w:rPr>
            <w:t>Laghrouche</w:t>
          </w:r>
          <w:proofErr w:type="spellEnd"/>
          <w:r>
            <w:rPr>
              <w:rFonts w:eastAsia="Times New Roman"/>
            </w:rPr>
            <w:t xml:space="preserve"> O, Connolly DP, </w:t>
          </w:r>
          <w:proofErr w:type="spellStart"/>
          <w:r>
            <w:rPr>
              <w:rFonts w:eastAsia="Times New Roman"/>
            </w:rPr>
            <w:t>Medero</w:t>
          </w:r>
          <w:proofErr w:type="spellEnd"/>
          <w:r>
            <w:rPr>
              <w:rFonts w:eastAsia="Times New Roman"/>
            </w:rPr>
            <w:t xml:space="preserve"> G. Study of railway track stiffness modification by polyurethane reinforcement of the ballast. Transportation Geotechnics </w:t>
          </w:r>
          <w:proofErr w:type="gramStart"/>
          <w:r>
            <w:rPr>
              <w:rFonts w:eastAsia="Times New Roman"/>
            </w:rPr>
            <w:t>2014;1:214</w:t>
          </w:r>
          <w:proofErr w:type="gramEnd"/>
          <w:r>
            <w:rPr>
              <w:rFonts w:eastAsia="Times New Roman"/>
            </w:rPr>
            <w:t>–24. https://doi.org/10.1016/j.trgeo.2014.06.005.</w:t>
          </w:r>
        </w:p>
        <w:p w14:paraId="710AD670" w14:textId="77777777" w:rsidR="009500F4" w:rsidRDefault="009500F4">
          <w:pPr>
            <w:autoSpaceDE w:val="0"/>
            <w:autoSpaceDN w:val="0"/>
            <w:ind w:hanging="640"/>
            <w:divId w:val="596325091"/>
            <w:rPr>
              <w:rFonts w:eastAsia="Times New Roman"/>
            </w:rPr>
          </w:pPr>
          <w:r>
            <w:rPr>
              <w:rFonts w:eastAsia="Times New Roman"/>
            </w:rPr>
            <w:t>[108]</w:t>
          </w:r>
          <w:r>
            <w:rPr>
              <w:rFonts w:eastAsia="Times New Roman"/>
            </w:rPr>
            <w:tab/>
            <w:t xml:space="preserve">Guérin N, Sab K, </w:t>
          </w:r>
          <w:proofErr w:type="spellStart"/>
          <w:r>
            <w:rPr>
              <w:rFonts w:eastAsia="Times New Roman"/>
            </w:rPr>
            <w:t>Moucheront</w:t>
          </w:r>
          <w:proofErr w:type="spellEnd"/>
          <w:r>
            <w:rPr>
              <w:rFonts w:eastAsia="Times New Roman"/>
            </w:rPr>
            <w:t xml:space="preserve"> P. Identification </w:t>
          </w:r>
          <w:proofErr w:type="spellStart"/>
          <w:r>
            <w:rPr>
              <w:rFonts w:eastAsia="Times New Roman"/>
            </w:rPr>
            <w:t>exprimentale</w:t>
          </w:r>
          <w:proofErr w:type="spellEnd"/>
          <w:r>
            <w:rPr>
              <w:rFonts w:eastAsia="Times New Roman"/>
            </w:rPr>
            <w:t xml:space="preserve"> </w:t>
          </w:r>
          <w:proofErr w:type="spellStart"/>
          <w:r>
            <w:rPr>
              <w:rFonts w:eastAsia="Times New Roman"/>
            </w:rPr>
            <w:t>d’une</w:t>
          </w:r>
          <w:proofErr w:type="spellEnd"/>
          <w:r>
            <w:rPr>
              <w:rFonts w:eastAsia="Times New Roman"/>
            </w:rPr>
            <w:t xml:space="preserve"> </w:t>
          </w:r>
          <w:proofErr w:type="spellStart"/>
          <w:r>
            <w:rPr>
              <w:rFonts w:eastAsia="Times New Roman"/>
            </w:rPr>
            <w:t>loi</w:t>
          </w:r>
          <w:proofErr w:type="spellEnd"/>
          <w:r>
            <w:rPr>
              <w:rFonts w:eastAsia="Times New Roman"/>
            </w:rPr>
            <w:t xml:space="preserve"> de </w:t>
          </w:r>
          <w:proofErr w:type="spellStart"/>
          <w:r>
            <w:rPr>
              <w:rFonts w:eastAsia="Times New Roman"/>
            </w:rPr>
            <w:t>tassement</w:t>
          </w:r>
          <w:proofErr w:type="spellEnd"/>
          <w:r>
            <w:rPr>
              <w:rFonts w:eastAsia="Times New Roman"/>
            </w:rPr>
            <w:t xml:space="preserve"> du ballast. Canadian Geotechnical Journal </w:t>
          </w:r>
          <w:proofErr w:type="gramStart"/>
          <w:r>
            <w:rPr>
              <w:rFonts w:eastAsia="Times New Roman"/>
            </w:rPr>
            <w:t>1999;36:523</w:t>
          </w:r>
          <w:proofErr w:type="gramEnd"/>
          <w:r>
            <w:rPr>
              <w:rFonts w:eastAsia="Times New Roman"/>
            </w:rPr>
            <w:t>–32. https://doi.org/10.1139/t99-004.</w:t>
          </w:r>
        </w:p>
        <w:p w14:paraId="47D17DAC" w14:textId="77777777" w:rsidR="009500F4" w:rsidRDefault="009500F4">
          <w:pPr>
            <w:autoSpaceDE w:val="0"/>
            <w:autoSpaceDN w:val="0"/>
            <w:ind w:hanging="640"/>
            <w:divId w:val="1310210367"/>
            <w:rPr>
              <w:rFonts w:eastAsia="Times New Roman"/>
            </w:rPr>
          </w:pPr>
          <w:r>
            <w:rPr>
              <w:rFonts w:eastAsia="Times New Roman"/>
            </w:rPr>
            <w:t>[109]</w:t>
          </w:r>
          <w:r>
            <w:rPr>
              <w:rFonts w:eastAsia="Times New Roman"/>
            </w:rPr>
            <w:tab/>
            <w:t>ORE. Question D71: Stresses in the Rails, the Ballast and in the Formation Resulting from Traffic Loads. Report No. D71/RP1/E. vol. 1 and 2. Utrecht, The Netherlands: 1970.</w:t>
          </w:r>
        </w:p>
        <w:p w14:paraId="4ACF1A68" w14:textId="77777777" w:rsidR="009500F4" w:rsidRDefault="009500F4">
          <w:pPr>
            <w:autoSpaceDE w:val="0"/>
            <w:autoSpaceDN w:val="0"/>
            <w:ind w:hanging="640"/>
            <w:divId w:val="758255395"/>
            <w:rPr>
              <w:rFonts w:eastAsia="Times New Roman"/>
            </w:rPr>
          </w:pPr>
          <w:r>
            <w:rPr>
              <w:rFonts w:eastAsia="Times New Roman"/>
            </w:rPr>
            <w:t>[110]</w:t>
          </w:r>
          <w:r>
            <w:rPr>
              <w:rFonts w:eastAsia="Times New Roman"/>
            </w:rPr>
            <w:tab/>
          </w:r>
          <w:proofErr w:type="spellStart"/>
          <w:r>
            <w:rPr>
              <w:rFonts w:eastAsia="Times New Roman"/>
            </w:rPr>
            <w:t>Punetha</w:t>
          </w:r>
          <w:proofErr w:type="spellEnd"/>
          <w:r>
            <w:rPr>
              <w:rFonts w:eastAsia="Times New Roman"/>
            </w:rPr>
            <w:t xml:space="preserve"> P, </w:t>
          </w:r>
          <w:proofErr w:type="spellStart"/>
          <w:r>
            <w:rPr>
              <w:rFonts w:eastAsia="Times New Roman"/>
            </w:rPr>
            <w:t>Nimbalkar</w:t>
          </w:r>
          <w:proofErr w:type="spellEnd"/>
          <w:r>
            <w:rPr>
              <w:rFonts w:eastAsia="Times New Roman"/>
            </w:rPr>
            <w:t xml:space="preserve"> S, </w:t>
          </w:r>
          <w:proofErr w:type="spellStart"/>
          <w:r>
            <w:rPr>
              <w:rFonts w:eastAsia="Times New Roman"/>
            </w:rPr>
            <w:t>Khabbaz</w:t>
          </w:r>
          <w:proofErr w:type="spellEnd"/>
          <w:r>
            <w:rPr>
              <w:rFonts w:eastAsia="Times New Roman"/>
            </w:rPr>
            <w:t xml:space="preserve"> H. Evaluation of additional confinement for three-dimensional </w:t>
          </w:r>
          <w:proofErr w:type="spellStart"/>
          <w:r>
            <w:rPr>
              <w:rFonts w:eastAsia="Times New Roman"/>
            </w:rPr>
            <w:t>geoinclusions</w:t>
          </w:r>
          <w:proofErr w:type="spellEnd"/>
          <w:r>
            <w:rPr>
              <w:rFonts w:eastAsia="Times New Roman"/>
            </w:rPr>
            <w:t xml:space="preserve"> under general stress state. Canadian Geotechnical Journal </w:t>
          </w:r>
          <w:proofErr w:type="gramStart"/>
          <w:r>
            <w:rPr>
              <w:rFonts w:eastAsia="Times New Roman"/>
            </w:rPr>
            <w:t>2020;57:453</w:t>
          </w:r>
          <w:proofErr w:type="gramEnd"/>
          <w:r>
            <w:rPr>
              <w:rFonts w:eastAsia="Times New Roman"/>
            </w:rPr>
            <w:t>–61. https://doi.org/10.1139/cgj-2018-0866.</w:t>
          </w:r>
        </w:p>
        <w:p w14:paraId="0634E957" w14:textId="77777777" w:rsidR="009500F4" w:rsidRDefault="009500F4">
          <w:pPr>
            <w:autoSpaceDE w:val="0"/>
            <w:autoSpaceDN w:val="0"/>
            <w:ind w:hanging="640"/>
            <w:divId w:val="1363165570"/>
            <w:rPr>
              <w:rFonts w:eastAsia="Times New Roman"/>
            </w:rPr>
          </w:pPr>
          <w:r>
            <w:rPr>
              <w:rFonts w:eastAsia="Times New Roman"/>
            </w:rPr>
            <w:t>[111]</w:t>
          </w:r>
          <w:r>
            <w:rPr>
              <w:rFonts w:eastAsia="Times New Roman"/>
            </w:rPr>
            <w:tab/>
            <w:t xml:space="preserve">Ramos A, Gomes Correia A, </w:t>
          </w:r>
          <w:proofErr w:type="spellStart"/>
          <w:r>
            <w:rPr>
              <w:rFonts w:eastAsia="Times New Roman"/>
            </w:rPr>
            <w:t>Calçada</w:t>
          </w:r>
          <w:proofErr w:type="spellEnd"/>
          <w:r>
            <w:rPr>
              <w:rFonts w:eastAsia="Times New Roman"/>
            </w:rPr>
            <w:t xml:space="preserve"> R, Alves Costa P, </w:t>
          </w:r>
          <w:proofErr w:type="spellStart"/>
          <w:r>
            <w:rPr>
              <w:rFonts w:eastAsia="Times New Roman"/>
            </w:rPr>
            <w:t>Esen</w:t>
          </w:r>
          <w:proofErr w:type="spellEnd"/>
          <w:r>
            <w:rPr>
              <w:rFonts w:eastAsia="Times New Roman"/>
            </w:rPr>
            <w:t xml:space="preserve"> A, Woodward PK, et al. Influence of track foundation on the performance of ballast and concrete slab tracks under cyclic loading: Physical modelling and numerical model calibration. </w:t>
          </w:r>
          <w:proofErr w:type="spellStart"/>
          <w:r>
            <w:rPr>
              <w:rFonts w:eastAsia="Times New Roman"/>
            </w:rPr>
            <w:t>Constr</w:t>
          </w:r>
          <w:proofErr w:type="spellEnd"/>
          <w:r>
            <w:rPr>
              <w:rFonts w:eastAsia="Times New Roman"/>
            </w:rPr>
            <w:t xml:space="preserve"> Build Mater </w:t>
          </w:r>
          <w:proofErr w:type="gramStart"/>
          <w:r>
            <w:rPr>
              <w:rFonts w:eastAsia="Times New Roman"/>
            </w:rPr>
            <w:t>2021;277:1</w:t>
          </w:r>
          <w:proofErr w:type="gramEnd"/>
          <w:r>
            <w:rPr>
              <w:rFonts w:eastAsia="Times New Roman"/>
            </w:rPr>
            <w:t>–13. https://doi.org/10.1016/j.conbuildmat.2021.122245.</w:t>
          </w:r>
        </w:p>
        <w:p w14:paraId="36E8751D" w14:textId="77777777" w:rsidR="009500F4" w:rsidRDefault="009500F4">
          <w:pPr>
            <w:autoSpaceDE w:val="0"/>
            <w:autoSpaceDN w:val="0"/>
            <w:ind w:hanging="640"/>
            <w:divId w:val="864321415"/>
            <w:rPr>
              <w:rFonts w:eastAsia="Times New Roman"/>
            </w:rPr>
          </w:pPr>
          <w:r>
            <w:rPr>
              <w:rFonts w:eastAsia="Times New Roman"/>
            </w:rPr>
            <w:lastRenderedPageBreak/>
            <w:t>[112]</w:t>
          </w:r>
          <w:r>
            <w:rPr>
              <w:rFonts w:eastAsia="Times New Roman"/>
            </w:rPr>
            <w:tab/>
            <w:t xml:space="preserve">Sayeed </w:t>
          </w:r>
          <w:proofErr w:type="spellStart"/>
          <w:r>
            <w:rPr>
              <w:rFonts w:eastAsia="Times New Roman"/>
            </w:rPr>
            <w:t>MdA</w:t>
          </w:r>
          <w:proofErr w:type="spellEnd"/>
          <w:r>
            <w:rPr>
              <w:rFonts w:eastAsia="Times New Roman"/>
            </w:rPr>
            <w:t xml:space="preserve">, Shahin MA. Design of ballasted railway track foundations using numerical modelling. Part I: Development. Canadian Geotechnical Journal </w:t>
          </w:r>
          <w:proofErr w:type="gramStart"/>
          <w:r>
            <w:rPr>
              <w:rFonts w:eastAsia="Times New Roman"/>
            </w:rPr>
            <w:t>2018;55:353</w:t>
          </w:r>
          <w:proofErr w:type="gramEnd"/>
          <w:r>
            <w:rPr>
              <w:rFonts w:eastAsia="Times New Roman"/>
            </w:rPr>
            <w:t>–68. https://doi.org/10.1139/cgj-2016-0633.</w:t>
          </w:r>
        </w:p>
        <w:p w14:paraId="0EE1B075" w14:textId="77777777" w:rsidR="009500F4" w:rsidRDefault="009500F4">
          <w:pPr>
            <w:autoSpaceDE w:val="0"/>
            <w:autoSpaceDN w:val="0"/>
            <w:ind w:hanging="640"/>
            <w:divId w:val="195434703"/>
            <w:rPr>
              <w:rFonts w:eastAsia="Times New Roman"/>
            </w:rPr>
          </w:pPr>
          <w:r>
            <w:rPr>
              <w:rFonts w:eastAsia="Times New Roman"/>
            </w:rPr>
            <w:t>[113]</w:t>
          </w:r>
          <w:r>
            <w:rPr>
              <w:rFonts w:eastAsia="Times New Roman"/>
            </w:rPr>
            <w:tab/>
          </w:r>
          <w:proofErr w:type="spellStart"/>
          <w:r>
            <w:rPr>
              <w:rFonts w:eastAsia="Times New Roman"/>
            </w:rPr>
            <w:t>Indraratna</w:t>
          </w:r>
          <w:proofErr w:type="spellEnd"/>
          <w:r>
            <w:rPr>
              <w:rFonts w:eastAsia="Times New Roman"/>
            </w:rPr>
            <w:t xml:space="preserve"> B, Ionescu D, Christie D, Chowdhury R. Compression and Degradation of Railway Ballast Under One-Dimensional Loading. Australian Geomechanics </w:t>
          </w:r>
          <w:proofErr w:type="gramStart"/>
          <w:r>
            <w:rPr>
              <w:rFonts w:eastAsia="Times New Roman"/>
            </w:rPr>
            <w:t>1997;32:48</w:t>
          </w:r>
          <w:proofErr w:type="gramEnd"/>
          <w:r>
            <w:rPr>
              <w:rFonts w:eastAsia="Times New Roman"/>
            </w:rPr>
            <w:t>–61.</w:t>
          </w:r>
        </w:p>
        <w:p w14:paraId="033B2098" w14:textId="77777777" w:rsidR="009500F4" w:rsidRDefault="009500F4">
          <w:pPr>
            <w:autoSpaceDE w:val="0"/>
            <w:autoSpaceDN w:val="0"/>
            <w:ind w:hanging="640"/>
            <w:divId w:val="1248885369"/>
            <w:rPr>
              <w:rFonts w:eastAsia="Times New Roman"/>
            </w:rPr>
          </w:pPr>
          <w:r>
            <w:rPr>
              <w:rFonts w:eastAsia="Times New Roman"/>
            </w:rPr>
            <w:t>[114]</w:t>
          </w:r>
          <w:r>
            <w:rPr>
              <w:rFonts w:eastAsia="Times New Roman"/>
            </w:rPr>
            <w:tab/>
          </w:r>
          <w:proofErr w:type="spellStart"/>
          <w:r>
            <w:rPr>
              <w:rFonts w:eastAsia="Times New Roman"/>
            </w:rPr>
            <w:t>Indraratna</w:t>
          </w:r>
          <w:proofErr w:type="spellEnd"/>
          <w:r>
            <w:rPr>
              <w:rFonts w:eastAsia="Times New Roman"/>
            </w:rPr>
            <w:t xml:space="preserve"> B, Ionescu D, Christie HD. State-of-the-art </w:t>
          </w:r>
          <w:proofErr w:type="gramStart"/>
          <w:r>
            <w:rPr>
              <w:rFonts w:eastAsia="Times New Roman"/>
            </w:rPr>
            <w:t>Large Scale</w:t>
          </w:r>
          <w:proofErr w:type="gramEnd"/>
          <w:r>
            <w:rPr>
              <w:rFonts w:eastAsia="Times New Roman"/>
            </w:rPr>
            <w:t xml:space="preserve"> Testing of Ballast. Conference on Railway Engineering, 21-23 May 2000, Adelaide, S. Aust.: 2000, p. 208–20.</w:t>
          </w:r>
        </w:p>
        <w:p w14:paraId="0E5E2184" w14:textId="77777777" w:rsidR="009500F4" w:rsidRDefault="009500F4">
          <w:pPr>
            <w:autoSpaceDE w:val="0"/>
            <w:autoSpaceDN w:val="0"/>
            <w:ind w:hanging="640"/>
            <w:divId w:val="241988004"/>
            <w:rPr>
              <w:rFonts w:eastAsia="Times New Roman"/>
            </w:rPr>
          </w:pPr>
          <w:r>
            <w:rPr>
              <w:rFonts w:eastAsia="Times New Roman"/>
            </w:rPr>
            <w:t>[115]</w:t>
          </w:r>
          <w:r>
            <w:rPr>
              <w:rFonts w:eastAsia="Times New Roman"/>
            </w:rPr>
            <w:tab/>
          </w:r>
          <w:proofErr w:type="spellStart"/>
          <w:r>
            <w:rPr>
              <w:rFonts w:eastAsia="Times New Roman"/>
            </w:rPr>
            <w:t>Indraratna</w:t>
          </w:r>
          <w:proofErr w:type="spellEnd"/>
          <w:r>
            <w:rPr>
              <w:rFonts w:eastAsia="Times New Roman"/>
            </w:rPr>
            <w:t xml:space="preserve"> B, Shahin MA, Salim W. </w:t>
          </w:r>
          <w:proofErr w:type="spellStart"/>
          <w:r>
            <w:rPr>
              <w:rFonts w:eastAsia="Times New Roman"/>
            </w:rPr>
            <w:t>Stabilisation</w:t>
          </w:r>
          <w:proofErr w:type="spellEnd"/>
          <w:r>
            <w:rPr>
              <w:rFonts w:eastAsia="Times New Roman"/>
            </w:rPr>
            <w:t xml:space="preserve"> of granular media and formation soil using geosynthetics with special reference to railway engineering. Proceedings of the Institution of Civil Engineers - Ground Improvement </w:t>
          </w:r>
          <w:proofErr w:type="gramStart"/>
          <w:r>
            <w:rPr>
              <w:rFonts w:eastAsia="Times New Roman"/>
            </w:rPr>
            <w:t>2007;11:27</w:t>
          </w:r>
          <w:proofErr w:type="gramEnd"/>
          <w:r>
            <w:rPr>
              <w:rFonts w:eastAsia="Times New Roman"/>
            </w:rPr>
            <w:t>–43. https://doi.org/10.1680/grim.2007.11.1.27.</w:t>
          </w:r>
        </w:p>
        <w:p w14:paraId="4C388492" w14:textId="77777777" w:rsidR="009500F4" w:rsidRDefault="009500F4">
          <w:pPr>
            <w:autoSpaceDE w:val="0"/>
            <w:autoSpaceDN w:val="0"/>
            <w:ind w:hanging="640"/>
            <w:divId w:val="1068771980"/>
            <w:rPr>
              <w:rFonts w:eastAsia="Times New Roman"/>
            </w:rPr>
          </w:pPr>
          <w:r>
            <w:rPr>
              <w:rFonts w:eastAsia="Times New Roman"/>
            </w:rPr>
            <w:t>[116]</w:t>
          </w:r>
          <w:r>
            <w:rPr>
              <w:rFonts w:eastAsia="Times New Roman"/>
            </w:rPr>
            <w:tab/>
            <w:t>ORE. D71 RP.10: Deformation properties of ballast (Laboratory and track tests). Utrecht, The Netherlands: 1970.</w:t>
          </w:r>
        </w:p>
        <w:p w14:paraId="2F42A7B0" w14:textId="77777777" w:rsidR="009500F4" w:rsidRDefault="009500F4">
          <w:pPr>
            <w:autoSpaceDE w:val="0"/>
            <w:autoSpaceDN w:val="0"/>
            <w:ind w:hanging="640"/>
            <w:divId w:val="1620332589"/>
            <w:rPr>
              <w:rFonts w:eastAsia="Times New Roman"/>
            </w:rPr>
          </w:pPr>
          <w:r>
            <w:rPr>
              <w:rFonts w:eastAsia="Times New Roman"/>
            </w:rPr>
            <w:t>[117]</w:t>
          </w:r>
          <w:r>
            <w:rPr>
              <w:rFonts w:eastAsia="Times New Roman"/>
            </w:rPr>
            <w:tab/>
            <w:t xml:space="preserve">Hettler A. </w:t>
          </w:r>
          <w:proofErr w:type="spellStart"/>
          <w:r>
            <w:rPr>
              <w:rFonts w:eastAsia="Times New Roman"/>
            </w:rPr>
            <w:t>Bleibende</w:t>
          </w:r>
          <w:proofErr w:type="spellEnd"/>
          <w:r>
            <w:rPr>
              <w:rFonts w:eastAsia="Times New Roman"/>
            </w:rPr>
            <w:t xml:space="preserve"> </w:t>
          </w:r>
          <w:proofErr w:type="spellStart"/>
          <w:r>
            <w:rPr>
              <w:rFonts w:eastAsia="Times New Roman"/>
            </w:rPr>
            <w:t>Setzungen</w:t>
          </w:r>
          <w:proofErr w:type="spellEnd"/>
          <w:r>
            <w:rPr>
              <w:rFonts w:eastAsia="Times New Roman"/>
            </w:rPr>
            <w:t xml:space="preserve"> des </w:t>
          </w:r>
          <w:proofErr w:type="spellStart"/>
          <w:r>
            <w:rPr>
              <w:rFonts w:eastAsia="Times New Roman"/>
            </w:rPr>
            <w:t>Schotteroberbaus</w:t>
          </w:r>
          <w:proofErr w:type="spellEnd"/>
          <w:r>
            <w:rPr>
              <w:rFonts w:eastAsia="Times New Roman"/>
            </w:rPr>
            <w:t xml:space="preserve">. </w:t>
          </w:r>
          <w:proofErr w:type="spellStart"/>
          <w:r>
            <w:rPr>
              <w:rFonts w:eastAsia="Times New Roman"/>
            </w:rPr>
            <w:t>Eisenbahn-Technische</w:t>
          </w:r>
          <w:proofErr w:type="spellEnd"/>
          <w:r>
            <w:rPr>
              <w:rFonts w:eastAsia="Times New Roman"/>
            </w:rPr>
            <w:t xml:space="preserve"> </w:t>
          </w:r>
          <w:proofErr w:type="spellStart"/>
          <w:r>
            <w:rPr>
              <w:rFonts w:eastAsia="Times New Roman"/>
            </w:rPr>
            <w:t>Rundschau</w:t>
          </w:r>
          <w:proofErr w:type="spellEnd"/>
          <w:r>
            <w:rPr>
              <w:rFonts w:eastAsia="Times New Roman"/>
            </w:rPr>
            <w:t xml:space="preserve"> (ETR) </w:t>
          </w:r>
          <w:proofErr w:type="gramStart"/>
          <w:r>
            <w:rPr>
              <w:rFonts w:eastAsia="Times New Roman"/>
            </w:rPr>
            <w:t>1984;33:847</w:t>
          </w:r>
          <w:proofErr w:type="gramEnd"/>
          <w:r>
            <w:rPr>
              <w:rFonts w:eastAsia="Times New Roman"/>
            </w:rPr>
            <w:t>–53.</w:t>
          </w:r>
        </w:p>
        <w:p w14:paraId="2B27CBD4" w14:textId="77777777" w:rsidR="009500F4" w:rsidRDefault="009500F4">
          <w:pPr>
            <w:autoSpaceDE w:val="0"/>
            <w:autoSpaceDN w:val="0"/>
            <w:ind w:hanging="640"/>
            <w:divId w:val="2079356656"/>
            <w:rPr>
              <w:rFonts w:eastAsia="Times New Roman"/>
            </w:rPr>
          </w:pPr>
          <w:r>
            <w:rPr>
              <w:rFonts w:eastAsia="Times New Roman"/>
            </w:rPr>
            <w:t>[118]</w:t>
          </w:r>
          <w:r>
            <w:rPr>
              <w:rFonts w:eastAsia="Times New Roman"/>
            </w:rPr>
            <w:tab/>
            <w:t>Abadi TC. Effect of sleeper and ballast interventions on rail track performance. Southampton, United Kingdom: University of Southampton, 2015.</w:t>
          </w:r>
        </w:p>
        <w:p w14:paraId="30C34308" w14:textId="77777777" w:rsidR="009500F4" w:rsidRDefault="009500F4">
          <w:pPr>
            <w:autoSpaceDE w:val="0"/>
            <w:autoSpaceDN w:val="0"/>
            <w:ind w:hanging="640"/>
            <w:divId w:val="1881749313"/>
            <w:rPr>
              <w:rFonts w:eastAsia="Times New Roman"/>
            </w:rPr>
          </w:pPr>
          <w:r>
            <w:rPr>
              <w:rFonts w:eastAsia="Times New Roman"/>
            </w:rPr>
            <w:t>[119]</w:t>
          </w:r>
          <w:r>
            <w:rPr>
              <w:rFonts w:eastAsia="Times New Roman"/>
            </w:rPr>
            <w:tab/>
            <w:t xml:space="preserve">Jeffs T, </w:t>
          </w:r>
          <w:proofErr w:type="spellStart"/>
          <w:r>
            <w:rPr>
              <w:rFonts w:eastAsia="Times New Roman"/>
            </w:rPr>
            <w:t>Marich</w:t>
          </w:r>
          <w:proofErr w:type="spellEnd"/>
          <w:r>
            <w:rPr>
              <w:rFonts w:eastAsia="Times New Roman"/>
            </w:rPr>
            <w:t xml:space="preserve"> S. Ballast Characteristics in the Laboratory. Conference on Railway Engineering (4</w:t>
          </w:r>
          <w:proofErr w:type="gramStart"/>
          <w:r>
            <w:rPr>
              <w:rFonts w:eastAsia="Times New Roman"/>
            </w:rPr>
            <w:t>th :</w:t>
          </w:r>
          <w:proofErr w:type="gramEnd"/>
          <w:r>
            <w:rPr>
              <w:rFonts w:eastAsia="Times New Roman"/>
            </w:rPr>
            <w:t xml:space="preserve"> 1987 : Perth, W.A.), Perth, Australia: Barton, ACT: Institution of Engineers; 1987, p. 141–7.</w:t>
          </w:r>
        </w:p>
        <w:p w14:paraId="4DEF5A87" w14:textId="77777777" w:rsidR="009500F4" w:rsidRDefault="009500F4">
          <w:pPr>
            <w:autoSpaceDE w:val="0"/>
            <w:autoSpaceDN w:val="0"/>
            <w:ind w:hanging="640"/>
            <w:divId w:val="1355230033"/>
            <w:rPr>
              <w:rFonts w:eastAsia="Times New Roman"/>
            </w:rPr>
          </w:pPr>
          <w:r w:rsidRPr="009500F4">
            <w:rPr>
              <w:rFonts w:eastAsia="Times New Roman"/>
              <w:lang w:val="it-IT"/>
            </w:rPr>
            <w:t>[120]</w:t>
          </w:r>
          <w:r w:rsidRPr="009500F4">
            <w:rPr>
              <w:rFonts w:eastAsia="Times New Roman"/>
              <w:lang w:val="it-IT"/>
            </w:rPr>
            <w:tab/>
            <w:t xml:space="preserve">Indraratna B, Ionescu D, Christie HD. </w:t>
          </w:r>
          <w:r>
            <w:rPr>
              <w:rFonts w:eastAsia="Times New Roman"/>
            </w:rPr>
            <w:t xml:space="preserve">Shear Behavior of Railway Ballast Based on Large-Scale Triaxial Tests. Journal of Geotechnical and Geoenvironmental Engineering </w:t>
          </w:r>
          <w:proofErr w:type="gramStart"/>
          <w:r>
            <w:rPr>
              <w:rFonts w:eastAsia="Times New Roman"/>
            </w:rPr>
            <w:t>1998;124:439</w:t>
          </w:r>
          <w:proofErr w:type="gramEnd"/>
          <w:r>
            <w:rPr>
              <w:rFonts w:eastAsia="Times New Roman"/>
            </w:rPr>
            <w:t>–49. https://doi.org/10.1061/(asce)1090-0241(1998)124:5(439).</w:t>
          </w:r>
        </w:p>
        <w:p w14:paraId="7270D7F6" w14:textId="77777777" w:rsidR="009500F4" w:rsidRDefault="009500F4">
          <w:pPr>
            <w:autoSpaceDE w:val="0"/>
            <w:autoSpaceDN w:val="0"/>
            <w:ind w:hanging="640"/>
            <w:divId w:val="1603681081"/>
            <w:rPr>
              <w:rFonts w:eastAsia="Times New Roman"/>
            </w:rPr>
          </w:pPr>
          <w:r>
            <w:rPr>
              <w:rFonts w:eastAsia="Times New Roman"/>
            </w:rPr>
            <w:t>[121]</w:t>
          </w:r>
          <w:r>
            <w:rPr>
              <w:rFonts w:eastAsia="Times New Roman"/>
            </w:rPr>
            <w:tab/>
          </w:r>
          <w:proofErr w:type="spellStart"/>
          <w:r>
            <w:rPr>
              <w:rFonts w:eastAsia="Times New Roman"/>
            </w:rPr>
            <w:t>Indraratna</w:t>
          </w:r>
          <w:proofErr w:type="spellEnd"/>
          <w:r>
            <w:rPr>
              <w:rFonts w:eastAsia="Times New Roman"/>
            </w:rPr>
            <w:t xml:space="preserve"> B, Salim W. Mechanics of ballasted rail tracks: a geotechnical perspective. 1st ed. London: CRC Press Taylor &amp; Francis Group, LLC; 2005.</w:t>
          </w:r>
        </w:p>
        <w:p w14:paraId="6E1A0049" w14:textId="77777777" w:rsidR="009500F4" w:rsidRDefault="009500F4">
          <w:pPr>
            <w:autoSpaceDE w:val="0"/>
            <w:autoSpaceDN w:val="0"/>
            <w:ind w:hanging="640"/>
            <w:divId w:val="197091343"/>
            <w:rPr>
              <w:rFonts w:eastAsia="Times New Roman"/>
            </w:rPr>
          </w:pPr>
          <w:r>
            <w:rPr>
              <w:rFonts w:eastAsia="Times New Roman"/>
            </w:rPr>
            <w:t>[122]</w:t>
          </w:r>
          <w:r>
            <w:rPr>
              <w:rFonts w:eastAsia="Times New Roman"/>
            </w:rPr>
            <w:tab/>
          </w:r>
          <w:proofErr w:type="spellStart"/>
          <w:r>
            <w:rPr>
              <w:rFonts w:eastAsia="Times New Roman"/>
            </w:rPr>
            <w:t>Chrismer</w:t>
          </w:r>
          <w:proofErr w:type="spellEnd"/>
          <w:r>
            <w:rPr>
              <w:rFonts w:eastAsia="Times New Roman"/>
            </w:rPr>
            <w:t xml:space="preserve"> SM, Selig ET. Mechanics-based model to predict ballast-related maintenance timing and costs. International heavy haul railway conference, TRB, Vancouver, B.C., Canada: 1991, p. 208–11.</w:t>
          </w:r>
        </w:p>
        <w:p w14:paraId="7689DD8A" w14:textId="77777777" w:rsidR="009500F4" w:rsidRDefault="009500F4">
          <w:pPr>
            <w:autoSpaceDE w:val="0"/>
            <w:autoSpaceDN w:val="0"/>
            <w:ind w:hanging="640"/>
            <w:divId w:val="1140003307"/>
            <w:rPr>
              <w:rFonts w:eastAsia="Times New Roman"/>
            </w:rPr>
          </w:pPr>
          <w:r>
            <w:rPr>
              <w:rFonts w:eastAsia="Times New Roman"/>
            </w:rPr>
            <w:t>[123]</w:t>
          </w:r>
          <w:r>
            <w:rPr>
              <w:rFonts w:eastAsia="Times New Roman"/>
            </w:rPr>
            <w:tab/>
          </w:r>
          <w:proofErr w:type="spellStart"/>
          <w:r>
            <w:rPr>
              <w:rFonts w:eastAsia="Times New Roman"/>
            </w:rPr>
            <w:t>Saussine</w:t>
          </w:r>
          <w:proofErr w:type="spellEnd"/>
          <w:r>
            <w:rPr>
              <w:rFonts w:eastAsia="Times New Roman"/>
            </w:rPr>
            <w:t xml:space="preserve"> G, Quezada JC, </w:t>
          </w:r>
          <w:proofErr w:type="spellStart"/>
          <w:r>
            <w:rPr>
              <w:rFonts w:eastAsia="Times New Roman"/>
            </w:rPr>
            <w:t>Breul</w:t>
          </w:r>
          <w:proofErr w:type="spellEnd"/>
          <w:r>
            <w:rPr>
              <w:rFonts w:eastAsia="Times New Roman"/>
            </w:rPr>
            <w:t xml:space="preserve"> P, </w:t>
          </w:r>
          <w:proofErr w:type="spellStart"/>
          <w:r>
            <w:rPr>
              <w:rFonts w:eastAsia="Times New Roman"/>
            </w:rPr>
            <w:t>Radjai</w:t>
          </w:r>
          <w:proofErr w:type="spellEnd"/>
          <w:r>
            <w:rPr>
              <w:rFonts w:eastAsia="Times New Roman"/>
            </w:rPr>
            <w:t xml:space="preserve"> F. Railway Ballast Settlement: A New Predictive Model. In: Pombo J, editor. Proceedings of the Second International Conference on Railway Technology: Research, Development and Maintenance, vol. 104, Stirlingshire, Scotland: Civil-Comp Press; 2014, p. 12. https://doi.org/10.4203/ccp.104.121.</w:t>
          </w:r>
        </w:p>
        <w:p w14:paraId="2204DC10" w14:textId="77777777" w:rsidR="009500F4" w:rsidRDefault="009500F4">
          <w:pPr>
            <w:autoSpaceDE w:val="0"/>
            <w:autoSpaceDN w:val="0"/>
            <w:ind w:hanging="640"/>
            <w:divId w:val="1667434355"/>
            <w:rPr>
              <w:rFonts w:eastAsia="Times New Roman"/>
            </w:rPr>
          </w:pPr>
          <w:r>
            <w:rPr>
              <w:rFonts w:eastAsia="Times New Roman"/>
            </w:rPr>
            <w:t>[124]</w:t>
          </w:r>
          <w:r>
            <w:rPr>
              <w:rFonts w:eastAsia="Times New Roman"/>
            </w:rPr>
            <w:tab/>
            <w:t>Sato Y. Optimization of track maintenance work on ballasted track. Proceedings of the World Congress on Railway Research (WCRR ’97), Florence, Italy, 16–19 November 1997: 1997, p. 405–411.</w:t>
          </w:r>
        </w:p>
        <w:p w14:paraId="2F7B1F11" w14:textId="77777777" w:rsidR="009500F4" w:rsidRDefault="009500F4">
          <w:pPr>
            <w:autoSpaceDE w:val="0"/>
            <w:autoSpaceDN w:val="0"/>
            <w:ind w:hanging="640"/>
            <w:divId w:val="1426993426"/>
            <w:rPr>
              <w:rFonts w:eastAsia="Times New Roman"/>
            </w:rPr>
          </w:pPr>
          <w:r>
            <w:rPr>
              <w:rFonts w:eastAsia="Times New Roman"/>
            </w:rPr>
            <w:t>[125]</w:t>
          </w:r>
          <w:r>
            <w:rPr>
              <w:rFonts w:eastAsia="Times New Roman"/>
            </w:rPr>
            <w:tab/>
            <w:t xml:space="preserve">Coelho B, </w:t>
          </w:r>
          <w:proofErr w:type="spellStart"/>
          <w:r>
            <w:rPr>
              <w:rFonts w:eastAsia="Times New Roman"/>
            </w:rPr>
            <w:t>Hölscher</w:t>
          </w:r>
          <w:proofErr w:type="spellEnd"/>
          <w:r>
            <w:rPr>
              <w:rFonts w:eastAsia="Times New Roman"/>
            </w:rPr>
            <w:t xml:space="preserve"> P, Priest J, Powrie W, </w:t>
          </w:r>
          <w:proofErr w:type="spellStart"/>
          <w:r>
            <w:rPr>
              <w:rFonts w:eastAsia="Times New Roman"/>
            </w:rPr>
            <w:t>Barends</w:t>
          </w:r>
          <w:proofErr w:type="spellEnd"/>
          <w:r>
            <w:rPr>
              <w:rFonts w:eastAsia="Times New Roman"/>
            </w:rPr>
            <w:t xml:space="preserve"> F. An assessment of transition zone performance. Proc Inst Mech Eng F J Rail Rapid Transit </w:t>
          </w:r>
          <w:proofErr w:type="gramStart"/>
          <w:r>
            <w:rPr>
              <w:rFonts w:eastAsia="Times New Roman"/>
            </w:rPr>
            <w:t>2011;225:129</w:t>
          </w:r>
          <w:proofErr w:type="gramEnd"/>
          <w:r>
            <w:rPr>
              <w:rFonts w:eastAsia="Times New Roman"/>
            </w:rPr>
            <w:t>–39. https://doi.org/10.1177/09544097JRRT389.</w:t>
          </w:r>
        </w:p>
        <w:p w14:paraId="21638D12" w14:textId="77777777" w:rsidR="009500F4" w:rsidRDefault="009500F4">
          <w:pPr>
            <w:autoSpaceDE w:val="0"/>
            <w:autoSpaceDN w:val="0"/>
            <w:ind w:hanging="640"/>
            <w:divId w:val="517357821"/>
            <w:rPr>
              <w:rFonts w:eastAsia="Times New Roman"/>
            </w:rPr>
          </w:pPr>
          <w:r>
            <w:rPr>
              <w:rFonts w:eastAsia="Times New Roman"/>
            </w:rPr>
            <w:t>[126]</w:t>
          </w:r>
          <w:r>
            <w:rPr>
              <w:rFonts w:eastAsia="Times New Roman"/>
            </w:rPr>
            <w:tab/>
          </w:r>
          <w:proofErr w:type="spellStart"/>
          <w:r>
            <w:rPr>
              <w:rFonts w:eastAsia="Times New Roman"/>
            </w:rPr>
            <w:t>Fröhling</w:t>
          </w:r>
          <w:proofErr w:type="spellEnd"/>
          <w:r>
            <w:rPr>
              <w:rFonts w:eastAsia="Times New Roman"/>
            </w:rPr>
            <w:t xml:space="preserve"> RD. Deterioration of railway track due to dynamic vehicle loading and spatially varying track stiffness. Pretoria, South Africa: University of Pretoria, 1997.</w:t>
          </w:r>
        </w:p>
        <w:p w14:paraId="0327A05E" w14:textId="77777777" w:rsidR="009500F4" w:rsidRDefault="009500F4">
          <w:pPr>
            <w:autoSpaceDE w:val="0"/>
            <w:autoSpaceDN w:val="0"/>
            <w:ind w:hanging="640"/>
            <w:divId w:val="1078138971"/>
            <w:rPr>
              <w:rFonts w:eastAsia="Times New Roman"/>
            </w:rPr>
          </w:pPr>
          <w:r>
            <w:rPr>
              <w:rFonts w:eastAsia="Times New Roman"/>
            </w:rPr>
            <w:lastRenderedPageBreak/>
            <w:t>[127]</w:t>
          </w:r>
          <w:r>
            <w:rPr>
              <w:rFonts w:eastAsia="Times New Roman"/>
            </w:rPr>
            <w:tab/>
            <w:t xml:space="preserve">Thom NH, Oakley J. Predicting differential settlement in a railway </w:t>
          </w:r>
          <w:proofErr w:type="spellStart"/>
          <w:r>
            <w:rPr>
              <w:rFonts w:eastAsia="Times New Roman"/>
            </w:rPr>
            <w:t>trackbed</w:t>
          </w:r>
          <w:proofErr w:type="spellEnd"/>
          <w:r>
            <w:rPr>
              <w:rFonts w:eastAsia="Times New Roman"/>
            </w:rPr>
            <w:t xml:space="preserve">. Proceedings of railway foundations conference: </w:t>
          </w:r>
          <w:proofErr w:type="spellStart"/>
          <w:r>
            <w:rPr>
              <w:rFonts w:eastAsia="Times New Roman"/>
            </w:rPr>
            <w:t>Railfound</w:t>
          </w:r>
          <w:proofErr w:type="spellEnd"/>
          <w:r>
            <w:rPr>
              <w:rFonts w:eastAsia="Times New Roman"/>
            </w:rPr>
            <w:t xml:space="preserve"> 06, 11–13 September 2006, Birmingham, United Kingdom: 2006, p. 190–200.</w:t>
          </w:r>
        </w:p>
        <w:p w14:paraId="223FEBCD" w14:textId="77777777" w:rsidR="009500F4" w:rsidRDefault="009500F4">
          <w:pPr>
            <w:autoSpaceDE w:val="0"/>
            <w:autoSpaceDN w:val="0"/>
            <w:ind w:hanging="640"/>
            <w:divId w:val="1944340337"/>
            <w:rPr>
              <w:rFonts w:eastAsia="Times New Roman"/>
            </w:rPr>
          </w:pPr>
          <w:r>
            <w:rPr>
              <w:rFonts w:eastAsia="Times New Roman"/>
            </w:rPr>
            <w:t>[128]</w:t>
          </w:r>
          <w:r>
            <w:rPr>
              <w:rFonts w:eastAsia="Times New Roman"/>
            </w:rPr>
            <w:tab/>
            <w:t xml:space="preserve">Kennedy J, Woodward PK, </w:t>
          </w:r>
          <w:proofErr w:type="spellStart"/>
          <w:r>
            <w:rPr>
              <w:rFonts w:eastAsia="Times New Roman"/>
            </w:rPr>
            <w:t>Medero</w:t>
          </w:r>
          <w:proofErr w:type="spellEnd"/>
          <w:r>
            <w:rPr>
              <w:rFonts w:eastAsia="Times New Roman"/>
            </w:rPr>
            <w:t xml:space="preserve"> G, </w:t>
          </w:r>
          <w:proofErr w:type="spellStart"/>
          <w:r>
            <w:rPr>
              <w:rFonts w:eastAsia="Times New Roman"/>
            </w:rPr>
            <w:t>Banimahd</w:t>
          </w:r>
          <w:proofErr w:type="spellEnd"/>
          <w:r>
            <w:rPr>
              <w:rFonts w:eastAsia="Times New Roman"/>
            </w:rPr>
            <w:t xml:space="preserve"> M. Reducing railway track settlement using three-dimensional polyurethane polymer reinforcement of the ballast. </w:t>
          </w:r>
          <w:proofErr w:type="spellStart"/>
          <w:r>
            <w:rPr>
              <w:rFonts w:eastAsia="Times New Roman"/>
            </w:rPr>
            <w:t>Constr</w:t>
          </w:r>
          <w:proofErr w:type="spellEnd"/>
          <w:r>
            <w:rPr>
              <w:rFonts w:eastAsia="Times New Roman"/>
            </w:rPr>
            <w:t xml:space="preserve"> Build Mater </w:t>
          </w:r>
          <w:proofErr w:type="gramStart"/>
          <w:r>
            <w:rPr>
              <w:rFonts w:eastAsia="Times New Roman"/>
            </w:rPr>
            <w:t>2013;44:615</w:t>
          </w:r>
          <w:proofErr w:type="gramEnd"/>
          <w:r>
            <w:rPr>
              <w:rFonts w:eastAsia="Times New Roman"/>
            </w:rPr>
            <w:t>–25. https://doi.org/10.1016/j.conbuildmat.2013.03.002.</w:t>
          </w:r>
        </w:p>
        <w:p w14:paraId="0945CD0D" w14:textId="77777777" w:rsidR="009500F4" w:rsidRDefault="009500F4">
          <w:pPr>
            <w:autoSpaceDE w:val="0"/>
            <w:autoSpaceDN w:val="0"/>
            <w:ind w:hanging="640"/>
            <w:divId w:val="1648707221"/>
            <w:rPr>
              <w:rFonts w:eastAsia="Times New Roman"/>
            </w:rPr>
          </w:pPr>
          <w:r>
            <w:rPr>
              <w:rFonts w:eastAsia="Times New Roman"/>
            </w:rPr>
            <w:t>[129]</w:t>
          </w:r>
          <w:r>
            <w:rPr>
              <w:rFonts w:eastAsia="Times New Roman"/>
            </w:rPr>
            <w:tab/>
          </w:r>
          <w:proofErr w:type="spellStart"/>
          <w:r>
            <w:rPr>
              <w:rFonts w:eastAsia="Times New Roman"/>
            </w:rPr>
            <w:t>Lackenby</w:t>
          </w:r>
          <w:proofErr w:type="spellEnd"/>
          <w:r>
            <w:rPr>
              <w:rFonts w:eastAsia="Times New Roman"/>
            </w:rPr>
            <w:t xml:space="preserve"> J, </w:t>
          </w:r>
          <w:proofErr w:type="spellStart"/>
          <w:r>
            <w:rPr>
              <w:rFonts w:eastAsia="Times New Roman"/>
            </w:rPr>
            <w:t>Indraratna</w:t>
          </w:r>
          <w:proofErr w:type="spellEnd"/>
          <w:r>
            <w:rPr>
              <w:rFonts w:eastAsia="Times New Roman"/>
            </w:rPr>
            <w:t xml:space="preserve"> B, McDowell G, Christie D. Effect of confining pressure on ballast degradation and deformation under cyclic triaxial loading. </w:t>
          </w:r>
          <w:proofErr w:type="spellStart"/>
          <w:r>
            <w:rPr>
              <w:rFonts w:eastAsia="Times New Roman"/>
            </w:rPr>
            <w:t>Geotechnique</w:t>
          </w:r>
          <w:proofErr w:type="spellEnd"/>
          <w:r>
            <w:rPr>
              <w:rFonts w:eastAsia="Times New Roman"/>
            </w:rPr>
            <w:t xml:space="preserve"> </w:t>
          </w:r>
          <w:proofErr w:type="gramStart"/>
          <w:r>
            <w:rPr>
              <w:rFonts w:eastAsia="Times New Roman"/>
            </w:rPr>
            <w:t>2007;57:527</w:t>
          </w:r>
          <w:proofErr w:type="gramEnd"/>
          <w:r>
            <w:rPr>
              <w:rFonts w:eastAsia="Times New Roman"/>
            </w:rPr>
            <w:t>–36. https://doi.org/10.1680/geot.2007.57.6.527.</w:t>
          </w:r>
        </w:p>
        <w:p w14:paraId="55D83154" w14:textId="77777777" w:rsidR="009500F4" w:rsidRDefault="009500F4">
          <w:pPr>
            <w:autoSpaceDE w:val="0"/>
            <w:autoSpaceDN w:val="0"/>
            <w:ind w:hanging="640"/>
            <w:divId w:val="1661232427"/>
            <w:rPr>
              <w:rFonts w:eastAsia="Times New Roman"/>
            </w:rPr>
          </w:pPr>
          <w:r>
            <w:rPr>
              <w:rFonts w:eastAsia="Times New Roman"/>
            </w:rPr>
            <w:t>[130]</w:t>
          </w:r>
          <w:r>
            <w:rPr>
              <w:rFonts w:eastAsia="Times New Roman"/>
            </w:rPr>
            <w:tab/>
            <w:t xml:space="preserve">Sun Q, </w:t>
          </w:r>
          <w:proofErr w:type="spellStart"/>
          <w:r>
            <w:rPr>
              <w:rFonts w:eastAsia="Times New Roman"/>
            </w:rPr>
            <w:t>Indraratna</w:t>
          </w:r>
          <w:proofErr w:type="spellEnd"/>
          <w:r>
            <w:rPr>
              <w:rFonts w:eastAsia="Times New Roman"/>
            </w:rPr>
            <w:t xml:space="preserve"> B, Ngo NT. Effect of increase in load and frequency on the resilience of railway ballast. </w:t>
          </w:r>
          <w:proofErr w:type="spellStart"/>
          <w:r>
            <w:rPr>
              <w:rFonts w:eastAsia="Times New Roman"/>
            </w:rPr>
            <w:t>Geotechnique</w:t>
          </w:r>
          <w:proofErr w:type="spellEnd"/>
          <w:r>
            <w:rPr>
              <w:rFonts w:eastAsia="Times New Roman"/>
            </w:rPr>
            <w:t xml:space="preserve"> </w:t>
          </w:r>
          <w:proofErr w:type="gramStart"/>
          <w:r>
            <w:rPr>
              <w:rFonts w:eastAsia="Times New Roman"/>
            </w:rPr>
            <w:t>2019;69:833</w:t>
          </w:r>
          <w:proofErr w:type="gramEnd"/>
          <w:r>
            <w:rPr>
              <w:rFonts w:eastAsia="Times New Roman"/>
            </w:rPr>
            <w:t>–40. https://doi.org/10.1680/jgeot.17.P.302.</w:t>
          </w:r>
        </w:p>
        <w:p w14:paraId="61E959E7" w14:textId="77777777" w:rsidR="009500F4" w:rsidRDefault="009500F4">
          <w:pPr>
            <w:autoSpaceDE w:val="0"/>
            <w:autoSpaceDN w:val="0"/>
            <w:ind w:hanging="640"/>
            <w:divId w:val="1441027848"/>
            <w:rPr>
              <w:rFonts w:eastAsia="Times New Roman"/>
            </w:rPr>
          </w:pPr>
          <w:r>
            <w:rPr>
              <w:rFonts w:eastAsia="Times New Roman"/>
            </w:rPr>
            <w:t>[131]</w:t>
          </w:r>
          <w:r>
            <w:rPr>
              <w:rFonts w:eastAsia="Times New Roman"/>
            </w:rPr>
            <w:tab/>
            <w:t xml:space="preserve">Brown SF, Hyde AFL. Significance of Cyclic Confining Stress in Repeated-Load Triaxial Testing of Granular Material. </w:t>
          </w:r>
          <w:proofErr w:type="spellStart"/>
          <w:r>
            <w:rPr>
              <w:rFonts w:eastAsia="Times New Roman"/>
            </w:rPr>
            <w:t>Transp</w:t>
          </w:r>
          <w:proofErr w:type="spellEnd"/>
          <w:r>
            <w:rPr>
              <w:rFonts w:eastAsia="Times New Roman"/>
            </w:rPr>
            <w:t xml:space="preserve"> Res Rec, Washington, D.C.: Transportation Research Board; 1975, p. 49–58.</w:t>
          </w:r>
        </w:p>
        <w:p w14:paraId="502ACC75" w14:textId="77777777" w:rsidR="009500F4" w:rsidRDefault="009500F4">
          <w:pPr>
            <w:autoSpaceDE w:val="0"/>
            <w:autoSpaceDN w:val="0"/>
            <w:ind w:hanging="640"/>
            <w:divId w:val="1938097862"/>
            <w:rPr>
              <w:rFonts w:eastAsia="Times New Roman"/>
            </w:rPr>
          </w:pPr>
          <w:r>
            <w:rPr>
              <w:rFonts w:eastAsia="Times New Roman"/>
            </w:rPr>
            <w:t>[132]</w:t>
          </w:r>
          <w:r>
            <w:rPr>
              <w:rFonts w:eastAsia="Times New Roman"/>
            </w:rPr>
            <w:tab/>
            <w:t xml:space="preserve">Li D, Selig ET. Cumulative Plastic Deformation for Fine-Grained Subgrade Soils. Journal of Geotechnical Engineering </w:t>
          </w:r>
          <w:proofErr w:type="gramStart"/>
          <w:r>
            <w:rPr>
              <w:rFonts w:eastAsia="Times New Roman"/>
            </w:rPr>
            <w:t>1996;122:1006</w:t>
          </w:r>
          <w:proofErr w:type="gramEnd"/>
          <w:r>
            <w:rPr>
              <w:rFonts w:eastAsia="Times New Roman"/>
            </w:rPr>
            <w:t>–13. https://doi.org/10.1061/(asce)0733-9410(1996)122:12(1006).</w:t>
          </w:r>
        </w:p>
        <w:p w14:paraId="14F280AB" w14:textId="77777777" w:rsidR="009500F4" w:rsidRDefault="009500F4">
          <w:pPr>
            <w:autoSpaceDE w:val="0"/>
            <w:autoSpaceDN w:val="0"/>
            <w:ind w:hanging="640"/>
            <w:divId w:val="1849101705"/>
            <w:rPr>
              <w:rFonts w:eastAsia="Times New Roman"/>
            </w:rPr>
          </w:pPr>
          <w:r>
            <w:rPr>
              <w:rFonts w:eastAsia="Times New Roman"/>
            </w:rPr>
            <w:t>[133]</w:t>
          </w:r>
          <w:r>
            <w:rPr>
              <w:rFonts w:eastAsia="Times New Roman"/>
            </w:rPr>
            <w:tab/>
            <w:t xml:space="preserve">Chen C, Ge L, Zhang J. Modeling Permanent Deformation of Unbound Granular Materials under Repeated Loads. International Journal of Geomechanics </w:t>
          </w:r>
          <w:proofErr w:type="gramStart"/>
          <w:r>
            <w:rPr>
              <w:rFonts w:eastAsia="Times New Roman"/>
            </w:rPr>
            <w:t>2010;10:236</w:t>
          </w:r>
          <w:proofErr w:type="gramEnd"/>
          <w:r>
            <w:rPr>
              <w:rFonts w:eastAsia="Times New Roman"/>
            </w:rPr>
            <w:t>–41. https://doi.org/10.1061/(asce)gm.1943-5622.0000025.</w:t>
          </w:r>
        </w:p>
        <w:p w14:paraId="363EE3A2" w14:textId="77777777" w:rsidR="009500F4" w:rsidRDefault="009500F4">
          <w:pPr>
            <w:autoSpaceDE w:val="0"/>
            <w:autoSpaceDN w:val="0"/>
            <w:ind w:hanging="640"/>
            <w:divId w:val="1363214748"/>
            <w:rPr>
              <w:rFonts w:eastAsia="Times New Roman"/>
            </w:rPr>
          </w:pPr>
          <w:r>
            <w:rPr>
              <w:rFonts w:eastAsia="Times New Roman"/>
            </w:rPr>
            <w:t>[134]</w:t>
          </w:r>
          <w:r>
            <w:rPr>
              <w:rFonts w:eastAsia="Times New Roman"/>
            </w:rPr>
            <w:tab/>
            <w:t xml:space="preserve">Sun QD, </w:t>
          </w:r>
          <w:proofErr w:type="spellStart"/>
          <w:r>
            <w:rPr>
              <w:rFonts w:eastAsia="Times New Roman"/>
            </w:rPr>
            <w:t>Indraratna</w:t>
          </w:r>
          <w:proofErr w:type="spellEnd"/>
          <w:r>
            <w:rPr>
              <w:rFonts w:eastAsia="Times New Roman"/>
            </w:rPr>
            <w:t xml:space="preserve"> B, </w:t>
          </w:r>
          <w:proofErr w:type="spellStart"/>
          <w:r>
            <w:rPr>
              <w:rFonts w:eastAsia="Times New Roman"/>
            </w:rPr>
            <w:t>Nimbalkar</w:t>
          </w:r>
          <w:proofErr w:type="spellEnd"/>
          <w:r>
            <w:rPr>
              <w:rFonts w:eastAsia="Times New Roman"/>
            </w:rPr>
            <w:t xml:space="preserve"> S. Deformation and Degradation Mechanisms of Railway Ballast under High Frequency Cyclic Loading. Journal of Geotechnical and Geoenvironmental Engineering </w:t>
          </w:r>
          <w:proofErr w:type="gramStart"/>
          <w:r>
            <w:rPr>
              <w:rFonts w:eastAsia="Times New Roman"/>
            </w:rPr>
            <w:t>2016;142:4015056</w:t>
          </w:r>
          <w:proofErr w:type="gramEnd"/>
          <w:r>
            <w:rPr>
              <w:rFonts w:eastAsia="Times New Roman"/>
            </w:rPr>
            <w:t>. https://doi.org/10.1061/(ASCE)GT.1943-5606.0001375.</w:t>
          </w:r>
        </w:p>
        <w:p w14:paraId="25AF8A94" w14:textId="77777777" w:rsidR="009500F4" w:rsidRDefault="009500F4">
          <w:pPr>
            <w:autoSpaceDE w:val="0"/>
            <w:autoSpaceDN w:val="0"/>
            <w:ind w:hanging="640"/>
            <w:divId w:val="1316766332"/>
            <w:rPr>
              <w:rFonts w:eastAsia="Times New Roman"/>
            </w:rPr>
          </w:pPr>
          <w:r>
            <w:rPr>
              <w:rFonts w:eastAsia="Times New Roman"/>
            </w:rPr>
            <w:t>[135]</w:t>
          </w:r>
          <w:r>
            <w:rPr>
              <w:rFonts w:eastAsia="Times New Roman"/>
            </w:rPr>
            <w:tab/>
            <w:t xml:space="preserve">Shan Y, Zhou S, Wang B, Ho CL. Differential Settlement Prediction of Ballasted Tracks in Bridge–Embankment Transition Zones. Journal of Geotechnical and Geoenvironmental Engineering </w:t>
          </w:r>
          <w:proofErr w:type="gramStart"/>
          <w:r>
            <w:rPr>
              <w:rFonts w:eastAsia="Times New Roman"/>
            </w:rPr>
            <w:t>2020;146:04020075</w:t>
          </w:r>
          <w:proofErr w:type="gramEnd"/>
          <w:r>
            <w:rPr>
              <w:rFonts w:eastAsia="Times New Roman"/>
            </w:rPr>
            <w:t>. https://doi.org/10.1061/(asce)gt.1943-5606.0002307.</w:t>
          </w:r>
        </w:p>
        <w:p w14:paraId="5A64299A" w14:textId="77777777" w:rsidR="009500F4" w:rsidRDefault="009500F4">
          <w:pPr>
            <w:autoSpaceDE w:val="0"/>
            <w:autoSpaceDN w:val="0"/>
            <w:ind w:hanging="640"/>
            <w:divId w:val="1014961973"/>
            <w:rPr>
              <w:rFonts w:eastAsia="Times New Roman"/>
            </w:rPr>
          </w:pPr>
          <w:r>
            <w:rPr>
              <w:rFonts w:eastAsia="Times New Roman"/>
            </w:rPr>
            <w:t>[136]</w:t>
          </w:r>
          <w:r>
            <w:rPr>
              <w:rFonts w:eastAsia="Times New Roman"/>
            </w:rPr>
            <w:tab/>
          </w:r>
          <w:proofErr w:type="spellStart"/>
          <w:r>
            <w:rPr>
              <w:rFonts w:eastAsia="Times New Roman"/>
            </w:rPr>
            <w:t>Punetha</w:t>
          </w:r>
          <w:proofErr w:type="spellEnd"/>
          <w:r>
            <w:rPr>
              <w:rFonts w:eastAsia="Times New Roman"/>
            </w:rPr>
            <w:t xml:space="preserve"> P, </w:t>
          </w:r>
          <w:proofErr w:type="spellStart"/>
          <w:r>
            <w:rPr>
              <w:rFonts w:eastAsia="Times New Roman"/>
            </w:rPr>
            <w:t>Nimbalkar</w:t>
          </w:r>
          <w:proofErr w:type="spellEnd"/>
          <w:r>
            <w:rPr>
              <w:rFonts w:eastAsia="Times New Roman"/>
            </w:rPr>
            <w:t xml:space="preserve"> S, </w:t>
          </w:r>
          <w:proofErr w:type="spellStart"/>
          <w:r>
            <w:rPr>
              <w:rFonts w:eastAsia="Times New Roman"/>
            </w:rPr>
            <w:t>Khabbaz</w:t>
          </w:r>
          <w:proofErr w:type="spellEnd"/>
          <w:r>
            <w:rPr>
              <w:rFonts w:eastAsia="Times New Roman"/>
            </w:rPr>
            <w:t xml:space="preserve"> H. Analytical Evaluation of Ballasted Track Substructure Response under Repeated Train Loads. International Journal of Geomechanics </w:t>
          </w:r>
          <w:proofErr w:type="gramStart"/>
          <w:r>
            <w:rPr>
              <w:rFonts w:eastAsia="Times New Roman"/>
            </w:rPr>
            <w:t>2020;20:04020093</w:t>
          </w:r>
          <w:proofErr w:type="gramEnd"/>
          <w:r>
            <w:rPr>
              <w:rFonts w:eastAsia="Times New Roman"/>
            </w:rPr>
            <w:t>. https://doi.org/10.1061/(asce)gm.1943-5622.0001729.</w:t>
          </w:r>
        </w:p>
        <w:p w14:paraId="4F9CF0FB" w14:textId="77777777" w:rsidR="009500F4" w:rsidRDefault="009500F4">
          <w:pPr>
            <w:autoSpaceDE w:val="0"/>
            <w:autoSpaceDN w:val="0"/>
            <w:ind w:hanging="640"/>
            <w:divId w:val="1571816986"/>
            <w:rPr>
              <w:rFonts w:eastAsia="Times New Roman"/>
            </w:rPr>
          </w:pPr>
          <w:r>
            <w:rPr>
              <w:rFonts w:eastAsia="Times New Roman"/>
            </w:rPr>
            <w:t>[137]</w:t>
          </w:r>
          <w:r>
            <w:rPr>
              <w:rFonts w:eastAsia="Times New Roman"/>
            </w:rPr>
            <w:tab/>
            <w:t xml:space="preserve">Ramos A, Gomes Correia A, </w:t>
          </w:r>
          <w:proofErr w:type="spellStart"/>
          <w:r>
            <w:rPr>
              <w:rFonts w:eastAsia="Times New Roman"/>
            </w:rPr>
            <w:t>Indraratna</w:t>
          </w:r>
          <w:proofErr w:type="spellEnd"/>
          <w:r>
            <w:rPr>
              <w:rFonts w:eastAsia="Times New Roman"/>
            </w:rPr>
            <w:t xml:space="preserve"> B, Ngo T, </w:t>
          </w:r>
          <w:proofErr w:type="spellStart"/>
          <w:r>
            <w:rPr>
              <w:rFonts w:eastAsia="Times New Roman"/>
            </w:rPr>
            <w:t>Calçada</w:t>
          </w:r>
          <w:proofErr w:type="spellEnd"/>
          <w:r>
            <w:rPr>
              <w:rFonts w:eastAsia="Times New Roman"/>
            </w:rPr>
            <w:t xml:space="preserve"> R, Costa PA. Mechanistic-empirical permanent deformation models: Laboratory testing, </w:t>
          </w:r>
          <w:proofErr w:type="gramStart"/>
          <w:r>
            <w:rPr>
              <w:rFonts w:eastAsia="Times New Roman"/>
            </w:rPr>
            <w:t>modelling</w:t>
          </w:r>
          <w:proofErr w:type="gramEnd"/>
          <w:r>
            <w:rPr>
              <w:rFonts w:eastAsia="Times New Roman"/>
            </w:rPr>
            <w:t xml:space="preserve"> and ranking. Transportation Geotechnics </w:t>
          </w:r>
          <w:proofErr w:type="gramStart"/>
          <w:r>
            <w:rPr>
              <w:rFonts w:eastAsia="Times New Roman"/>
            </w:rPr>
            <w:t>2020;23:100326</w:t>
          </w:r>
          <w:proofErr w:type="gramEnd"/>
          <w:r>
            <w:rPr>
              <w:rFonts w:eastAsia="Times New Roman"/>
            </w:rPr>
            <w:t>. https://doi.org/10.1016/j.trgeo.2020.100326.</w:t>
          </w:r>
        </w:p>
        <w:p w14:paraId="52D5A692" w14:textId="77777777" w:rsidR="009500F4" w:rsidRDefault="009500F4">
          <w:pPr>
            <w:autoSpaceDE w:val="0"/>
            <w:autoSpaceDN w:val="0"/>
            <w:ind w:hanging="640"/>
            <w:divId w:val="241958995"/>
            <w:rPr>
              <w:rFonts w:eastAsia="Times New Roman"/>
            </w:rPr>
          </w:pPr>
          <w:r>
            <w:rPr>
              <w:rFonts w:eastAsia="Times New Roman"/>
            </w:rPr>
            <w:t>[138]</w:t>
          </w:r>
          <w:r>
            <w:rPr>
              <w:rFonts w:eastAsia="Times New Roman"/>
            </w:rPr>
            <w:tab/>
          </w:r>
          <w:proofErr w:type="spellStart"/>
          <w:r>
            <w:rPr>
              <w:rFonts w:eastAsia="Times New Roman"/>
            </w:rPr>
            <w:t>Houlsby</w:t>
          </w:r>
          <w:proofErr w:type="spellEnd"/>
          <w:r>
            <w:rPr>
              <w:rFonts w:eastAsia="Times New Roman"/>
            </w:rPr>
            <w:t xml:space="preserve"> GT, Abadie CN, </w:t>
          </w:r>
          <w:proofErr w:type="spellStart"/>
          <w:r>
            <w:rPr>
              <w:rFonts w:eastAsia="Times New Roman"/>
            </w:rPr>
            <w:t>Beuckelaers</w:t>
          </w:r>
          <w:proofErr w:type="spellEnd"/>
          <w:r>
            <w:rPr>
              <w:rFonts w:eastAsia="Times New Roman"/>
            </w:rPr>
            <w:t xml:space="preserve"> WJAP, Byrne BW. A model for nonlinear hysteretic and ratcheting </w:t>
          </w:r>
          <w:proofErr w:type="spellStart"/>
          <w:r>
            <w:rPr>
              <w:rFonts w:eastAsia="Times New Roman"/>
            </w:rPr>
            <w:t>behaviour</w:t>
          </w:r>
          <w:proofErr w:type="spellEnd"/>
          <w:r>
            <w:rPr>
              <w:rFonts w:eastAsia="Times New Roman"/>
            </w:rPr>
            <w:t xml:space="preserve">. Int J Solids Struct </w:t>
          </w:r>
          <w:proofErr w:type="gramStart"/>
          <w:r>
            <w:rPr>
              <w:rFonts w:eastAsia="Times New Roman"/>
            </w:rPr>
            <w:t>2017;120:67</w:t>
          </w:r>
          <w:proofErr w:type="gramEnd"/>
          <w:r>
            <w:rPr>
              <w:rFonts w:eastAsia="Times New Roman"/>
            </w:rPr>
            <w:t>–80. https://doi.org/10.1016/j.ijsolstr.2017.04.031.</w:t>
          </w:r>
        </w:p>
        <w:p w14:paraId="696423A0" w14:textId="77777777" w:rsidR="009500F4" w:rsidRDefault="009500F4">
          <w:pPr>
            <w:autoSpaceDE w:val="0"/>
            <w:autoSpaceDN w:val="0"/>
            <w:ind w:hanging="640"/>
            <w:divId w:val="1816680075"/>
            <w:rPr>
              <w:rFonts w:eastAsia="Times New Roman"/>
            </w:rPr>
          </w:pPr>
          <w:r>
            <w:rPr>
              <w:rFonts w:eastAsia="Times New Roman"/>
            </w:rPr>
            <w:t>[139]</w:t>
          </w:r>
          <w:r>
            <w:rPr>
              <w:rFonts w:eastAsia="Times New Roman"/>
            </w:rPr>
            <w:tab/>
            <w:t>Ognibene G, Le Pen L, Harkness J, Zervos A, Powrie W. An alternative approach to track settlement prediction. 4th International Conference on Transportation Geotechnics, 23-26 May 2021, Chicago, Illinois: 2021, p. 13.</w:t>
          </w:r>
        </w:p>
        <w:p w14:paraId="41B7A33E" w14:textId="77777777" w:rsidR="009500F4" w:rsidRDefault="009500F4">
          <w:pPr>
            <w:autoSpaceDE w:val="0"/>
            <w:autoSpaceDN w:val="0"/>
            <w:ind w:hanging="640"/>
            <w:divId w:val="646475935"/>
            <w:rPr>
              <w:rFonts w:eastAsia="Times New Roman"/>
            </w:rPr>
          </w:pPr>
          <w:r>
            <w:rPr>
              <w:rFonts w:eastAsia="Times New Roman"/>
            </w:rPr>
            <w:lastRenderedPageBreak/>
            <w:t>[140]</w:t>
          </w:r>
          <w:r>
            <w:rPr>
              <w:rFonts w:eastAsia="Times New Roman"/>
            </w:rPr>
            <w:tab/>
            <w:t xml:space="preserve">Jovanović S, </w:t>
          </w:r>
          <w:proofErr w:type="spellStart"/>
          <w:r>
            <w:rPr>
              <w:rFonts w:eastAsia="Times New Roman"/>
            </w:rPr>
            <w:t>Božović</w:t>
          </w:r>
          <w:proofErr w:type="spellEnd"/>
          <w:r>
            <w:rPr>
              <w:rFonts w:eastAsia="Times New Roman"/>
            </w:rPr>
            <w:t xml:space="preserve"> D, </w:t>
          </w:r>
          <w:proofErr w:type="spellStart"/>
          <w:r>
            <w:rPr>
              <w:rFonts w:eastAsia="Times New Roman"/>
            </w:rPr>
            <w:t>Tomičić-Torlaković</w:t>
          </w:r>
          <w:proofErr w:type="spellEnd"/>
          <w:r>
            <w:rPr>
              <w:rFonts w:eastAsia="Times New Roman"/>
            </w:rPr>
            <w:t xml:space="preserve"> M. Railway infrastructure condition-monitoring and analysis as a basis for maintenance management. </w:t>
          </w:r>
          <w:proofErr w:type="spellStart"/>
          <w:r>
            <w:rPr>
              <w:rFonts w:eastAsia="Times New Roman"/>
            </w:rPr>
            <w:t>Gradjevinar</w:t>
          </w:r>
          <w:proofErr w:type="spellEnd"/>
          <w:r>
            <w:rPr>
              <w:rFonts w:eastAsia="Times New Roman"/>
            </w:rPr>
            <w:t xml:space="preserve"> </w:t>
          </w:r>
          <w:proofErr w:type="gramStart"/>
          <w:r>
            <w:rPr>
              <w:rFonts w:eastAsia="Times New Roman"/>
            </w:rPr>
            <w:t>2014;66:347</w:t>
          </w:r>
          <w:proofErr w:type="gramEnd"/>
          <w:r>
            <w:rPr>
              <w:rFonts w:eastAsia="Times New Roman"/>
            </w:rPr>
            <w:t>–58. https://doi.org/10.14256/JCE.959.2013.</w:t>
          </w:r>
        </w:p>
        <w:p w14:paraId="3CFE4D80" w14:textId="77777777" w:rsidR="009500F4" w:rsidRDefault="009500F4">
          <w:pPr>
            <w:autoSpaceDE w:val="0"/>
            <w:autoSpaceDN w:val="0"/>
            <w:ind w:hanging="640"/>
            <w:divId w:val="538469698"/>
            <w:rPr>
              <w:rFonts w:eastAsia="Times New Roman"/>
            </w:rPr>
          </w:pPr>
          <w:r>
            <w:rPr>
              <w:rFonts w:eastAsia="Times New Roman"/>
            </w:rPr>
            <w:t>[141]</w:t>
          </w:r>
          <w:r>
            <w:rPr>
              <w:rFonts w:eastAsia="Times New Roman"/>
            </w:rPr>
            <w:tab/>
          </w:r>
          <w:proofErr w:type="spellStart"/>
          <w:r>
            <w:rPr>
              <w:rFonts w:eastAsia="Times New Roman"/>
            </w:rPr>
            <w:t>Ghofrani</w:t>
          </w:r>
          <w:proofErr w:type="spellEnd"/>
          <w:r>
            <w:rPr>
              <w:rFonts w:eastAsia="Times New Roman"/>
            </w:rPr>
            <w:t xml:space="preserve"> F, He Q, Goverde RMP, Liu X. Recent applications of big data analytics in railway transportation systems: A survey. </w:t>
          </w:r>
          <w:proofErr w:type="spellStart"/>
          <w:r>
            <w:rPr>
              <w:rFonts w:eastAsia="Times New Roman"/>
            </w:rPr>
            <w:t>Transp</w:t>
          </w:r>
          <w:proofErr w:type="spellEnd"/>
          <w:r>
            <w:rPr>
              <w:rFonts w:eastAsia="Times New Roman"/>
            </w:rPr>
            <w:t xml:space="preserve"> Res Part C </w:t>
          </w:r>
          <w:proofErr w:type="spellStart"/>
          <w:r>
            <w:rPr>
              <w:rFonts w:eastAsia="Times New Roman"/>
            </w:rPr>
            <w:t>Emerg</w:t>
          </w:r>
          <w:proofErr w:type="spellEnd"/>
          <w:r>
            <w:rPr>
              <w:rFonts w:eastAsia="Times New Roman"/>
            </w:rPr>
            <w:t xml:space="preserve"> Technol </w:t>
          </w:r>
          <w:proofErr w:type="gramStart"/>
          <w:r>
            <w:rPr>
              <w:rFonts w:eastAsia="Times New Roman"/>
            </w:rPr>
            <w:t>2018;90:226</w:t>
          </w:r>
          <w:proofErr w:type="gramEnd"/>
          <w:r>
            <w:rPr>
              <w:rFonts w:eastAsia="Times New Roman"/>
            </w:rPr>
            <w:t>–46. https://doi.org/10.1016/j.trc.2018.03.010.</w:t>
          </w:r>
        </w:p>
        <w:p w14:paraId="02F00863" w14:textId="77777777" w:rsidR="009500F4" w:rsidRDefault="009500F4">
          <w:pPr>
            <w:autoSpaceDE w:val="0"/>
            <w:autoSpaceDN w:val="0"/>
            <w:ind w:hanging="640"/>
            <w:divId w:val="1256128513"/>
            <w:rPr>
              <w:rFonts w:eastAsia="Times New Roman"/>
            </w:rPr>
          </w:pPr>
          <w:r>
            <w:rPr>
              <w:rFonts w:eastAsia="Times New Roman"/>
            </w:rPr>
            <w:t>[142]</w:t>
          </w:r>
          <w:r>
            <w:rPr>
              <w:rFonts w:eastAsia="Times New Roman"/>
            </w:rPr>
            <w:tab/>
          </w:r>
          <w:proofErr w:type="spellStart"/>
          <w:r>
            <w:rPr>
              <w:rFonts w:eastAsia="Times New Roman"/>
            </w:rPr>
            <w:t>Yousefikia</w:t>
          </w:r>
          <w:proofErr w:type="spellEnd"/>
          <w:r>
            <w:rPr>
              <w:rFonts w:eastAsia="Times New Roman"/>
            </w:rPr>
            <w:t xml:space="preserve"> M, </w:t>
          </w:r>
          <w:proofErr w:type="spellStart"/>
          <w:r>
            <w:rPr>
              <w:rFonts w:eastAsia="Times New Roman"/>
            </w:rPr>
            <w:t>Moridpour</w:t>
          </w:r>
          <w:proofErr w:type="spellEnd"/>
          <w:r>
            <w:rPr>
              <w:rFonts w:eastAsia="Times New Roman"/>
            </w:rPr>
            <w:t xml:space="preserve"> S, </w:t>
          </w:r>
          <w:proofErr w:type="spellStart"/>
          <w:r>
            <w:rPr>
              <w:rFonts w:eastAsia="Times New Roman"/>
            </w:rPr>
            <w:t>Setunge</w:t>
          </w:r>
          <w:proofErr w:type="spellEnd"/>
          <w:r>
            <w:rPr>
              <w:rFonts w:eastAsia="Times New Roman"/>
            </w:rPr>
            <w:t xml:space="preserve"> S, </w:t>
          </w:r>
          <w:proofErr w:type="spellStart"/>
          <w:r>
            <w:rPr>
              <w:rFonts w:eastAsia="Times New Roman"/>
            </w:rPr>
            <w:t>Mazloumi</w:t>
          </w:r>
          <w:proofErr w:type="spellEnd"/>
          <w:r>
            <w:rPr>
              <w:rFonts w:eastAsia="Times New Roman"/>
            </w:rPr>
            <w:t xml:space="preserve"> E. Modeling Degradation of Tracks for Maintenance Planning on a Tram Line. Journal of Traffic and Logistics Engineering </w:t>
          </w:r>
          <w:proofErr w:type="gramStart"/>
          <w:r>
            <w:rPr>
              <w:rFonts w:eastAsia="Times New Roman"/>
            </w:rPr>
            <w:t>2014;2:86</w:t>
          </w:r>
          <w:proofErr w:type="gramEnd"/>
          <w:r>
            <w:rPr>
              <w:rFonts w:eastAsia="Times New Roman"/>
            </w:rPr>
            <w:t>–91. https://doi.org/10.12720/jtle.2.2.86-91.</w:t>
          </w:r>
        </w:p>
        <w:p w14:paraId="4D7E6C1F" w14:textId="77777777" w:rsidR="009500F4" w:rsidRDefault="009500F4">
          <w:pPr>
            <w:autoSpaceDE w:val="0"/>
            <w:autoSpaceDN w:val="0"/>
            <w:ind w:hanging="640"/>
            <w:divId w:val="853496390"/>
            <w:rPr>
              <w:rFonts w:eastAsia="Times New Roman"/>
            </w:rPr>
          </w:pPr>
          <w:r>
            <w:rPr>
              <w:rFonts w:eastAsia="Times New Roman"/>
            </w:rPr>
            <w:t>[143]</w:t>
          </w:r>
          <w:r>
            <w:rPr>
              <w:rFonts w:eastAsia="Times New Roman"/>
            </w:rPr>
            <w:tab/>
            <w:t xml:space="preserve">Sadeghi J, </w:t>
          </w:r>
          <w:proofErr w:type="spellStart"/>
          <w:r>
            <w:rPr>
              <w:rFonts w:eastAsia="Times New Roman"/>
            </w:rPr>
            <w:t>Askarinejad</w:t>
          </w:r>
          <w:proofErr w:type="spellEnd"/>
          <w:r>
            <w:rPr>
              <w:rFonts w:eastAsia="Times New Roman"/>
            </w:rPr>
            <w:t xml:space="preserve"> H. Development of improved railway track degradation models. Structure and Infrastructure Engineering </w:t>
          </w:r>
          <w:proofErr w:type="gramStart"/>
          <w:r>
            <w:rPr>
              <w:rFonts w:eastAsia="Times New Roman"/>
            </w:rPr>
            <w:t>2010;6:675</w:t>
          </w:r>
          <w:proofErr w:type="gramEnd"/>
          <w:r>
            <w:rPr>
              <w:rFonts w:eastAsia="Times New Roman"/>
            </w:rPr>
            <w:t>–88. https://doi.org/10.1080/15732470801902436.</w:t>
          </w:r>
        </w:p>
        <w:p w14:paraId="0606B6E9" w14:textId="77777777" w:rsidR="009500F4" w:rsidRDefault="009500F4">
          <w:pPr>
            <w:autoSpaceDE w:val="0"/>
            <w:autoSpaceDN w:val="0"/>
            <w:ind w:hanging="640"/>
            <w:divId w:val="1542287142"/>
            <w:rPr>
              <w:rFonts w:eastAsia="Times New Roman"/>
            </w:rPr>
          </w:pPr>
          <w:r>
            <w:rPr>
              <w:rFonts w:eastAsia="Times New Roman"/>
            </w:rPr>
            <w:t>[144]</w:t>
          </w:r>
          <w:r>
            <w:rPr>
              <w:rFonts w:eastAsia="Times New Roman"/>
            </w:rPr>
            <w:tab/>
            <w:t xml:space="preserve">Jovanović S, </w:t>
          </w:r>
          <w:proofErr w:type="spellStart"/>
          <w:r>
            <w:rPr>
              <w:rFonts w:eastAsia="Times New Roman"/>
            </w:rPr>
            <w:t>Guler</w:t>
          </w:r>
          <w:proofErr w:type="spellEnd"/>
          <w:r>
            <w:rPr>
              <w:rFonts w:eastAsia="Times New Roman"/>
            </w:rPr>
            <w:t xml:space="preserve"> H, </w:t>
          </w:r>
          <w:proofErr w:type="spellStart"/>
          <w:r>
            <w:rPr>
              <w:rFonts w:eastAsia="Times New Roman"/>
            </w:rPr>
            <w:t>Čoko</w:t>
          </w:r>
          <w:proofErr w:type="spellEnd"/>
          <w:r>
            <w:rPr>
              <w:rFonts w:eastAsia="Times New Roman"/>
            </w:rPr>
            <w:t xml:space="preserve"> B. Track degradation analysis in the scope of railway infrastructure maintenance management systems. GRAĐEVINAR </w:t>
          </w:r>
          <w:proofErr w:type="gramStart"/>
          <w:r>
            <w:rPr>
              <w:rFonts w:eastAsia="Times New Roman"/>
            </w:rPr>
            <w:t>2015;67:247</w:t>
          </w:r>
          <w:proofErr w:type="gramEnd"/>
          <w:r>
            <w:rPr>
              <w:rFonts w:eastAsia="Times New Roman"/>
            </w:rPr>
            <w:t>–57. https://doi.org/10.14256/JCE.1194.2014.</w:t>
          </w:r>
        </w:p>
        <w:p w14:paraId="4AA3C45D" w14:textId="77777777" w:rsidR="009500F4" w:rsidRDefault="009500F4">
          <w:pPr>
            <w:autoSpaceDE w:val="0"/>
            <w:autoSpaceDN w:val="0"/>
            <w:ind w:hanging="640"/>
            <w:divId w:val="877816473"/>
            <w:rPr>
              <w:rFonts w:eastAsia="Times New Roman"/>
            </w:rPr>
          </w:pPr>
          <w:r>
            <w:rPr>
              <w:rFonts w:eastAsia="Times New Roman"/>
            </w:rPr>
            <w:t>[145]</w:t>
          </w:r>
          <w:r>
            <w:rPr>
              <w:rFonts w:eastAsia="Times New Roman"/>
            </w:rPr>
            <w:tab/>
            <w:t xml:space="preserve">van </w:t>
          </w:r>
          <w:proofErr w:type="spellStart"/>
          <w:r>
            <w:rPr>
              <w:rFonts w:eastAsia="Times New Roman"/>
            </w:rPr>
            <w:t>Noortwijk</w:t>
          </w:r>
          <w:proofErr w:type="spellEnd"/>
          <w:r>
            <w:rPr>
              <w:rFonts w:eastAsia="Times New Roman"/>
            </w:rPr>
            <w:t xml:space="preserve"> JM. A survey of the application of gamma processes in maintenance. </w:t>
          </w:r>
          <w:proofErr w:type="spellStart"/>
          <w:r>
            <w:rPr>
              <w:rFonts w:eastAsia="Times New Roman"/>
            </w:rPr>
            <w:t>Reliab</w:t>
          </w:r>
          <w:proofErr w:type="spellEnd"/>
          <w:r>
            <w:rPr>
              <w:rFonts w:eastAsia="Times New Roman"/>
            </w:rPr>
            <w:t xml:space="preserve"> Eng Syst </w:t>
          </w:r>
          <w:proofErr w:type="spellStart"/>
          <w:r>
            <w:rPr>
              <w:rFonts w:eastAsia="Times New Roman"/>
            </w:rPr>
            <w:t>Saf</w:t>
          </w:r>
          <w:proofErr w:type="spellEnd"/>
          <w:r>
            <w:rPr>
              <w:rFonts w:eastAsia="Times New Roman"/>
            </w:rPr>
            <w:t xml:space="preserve"> </w:t>
          </w:r>
          <w:proofErr w:type="gramStart"/>
          <w:r>
            <w:rPr>
              <w:rFonts w:eastAsia="Times New Roman"/>
            </w:rPr>
            <w:t>2009;94:2</w:t>
          </w:r>
          <w:proofErr w:type="gramEnd"/>
          <w:r>
            <w:rPr>
              <w:rFonts w:eastAsia="Times New Roman"/>
            </w:rPr>
            <w:t>–21. https://doi.org/10.1016/j.ress.2007.03.019.</w:t>
          </w:r>
        </w:p>
        <w:p w14:paraId="07B0F4B6" w14:textId="77777777" w:rsidR="009500F4" w:rsidRDefault="009500F4">
          <w:pPr>
            <w:autoSpaceDE w:val="0"/>
            <w:autoSpaceDN w:val="0"/>
            <w:ind w:hanging="640"/>
            <w:divId w:val="165285619"/>
            <w:rPr>
              <w:rFonts w:eastAsia="Times New Roman"/>
            </w:rPr>
          </w:pPr>
          <w:r>
            <w:rPr>
              <w:rFonts w:eastAsia="Times New Roman"/>
            </w:rPr>
            <w:t>[146]</w:t>
          </w:r>
          <w:r>
            <w:rPr>
              <w:rFonts w:eastAsia="Times New Roman"/>
            </w:rPr>
            <w:tab/>
            <w:t xml:space="preserve">van </w:t>
          </w:r>
          <w:proofErr w:type="spellStart"/>
          <w:r>
            <w:rPr>
              <w:rFonts w:eastAsia="Times New Roman"/>
            </w:rPr>
            <w:t>Noortwijk</w:t>
          </w:r>
          <w:proofErr w:type="spellEnd"/>
          <w:r>
            <w:rPr>
              <w:rFonts w:eastAsia="Times New Roman"/>
            </w:rPr>
            <w:t xml:space="preserve"> JM, van der </w:t>
          </w:r>
          <w:proofErr w:type="spellStart"/>
          <w:r>
            <w:rPr>
              <w:rFonts w:eastAsia="Times New Roman"/>
            </w:rPr>
            <w:t>Weide</w:t>
          </w:r>
          <w:proofErr w:type="spellEnd"/>
          <w:r>
            <w:rPr>
              <w:rFonts w:eastAsia="Times New Roman"/>
            </w:rPr>
            <w:t xml:space="preserve"> JAM, Kallen MJ, Pandey MD. Gamma processes and peaks-over-threshold distributions for time-dependent reliability. </w:t>
          </w:r>
          <w:proofErr w:type="spellStart"/>
          <w:r>
            <w:rPr>
              <w:rFonts w:eastAsia="Times New Roman"/>
            </w:rPr>
            <w:t>Reliab</w:t>
          </w:r>
          <w:proofErr w:type="spellEnd"/>
          <w:r>
            <w:rPr>
              <w:rFonts w:eastAsia="Times New Roman"/>
            </w:rPr>
            <w:t xml:space="preserve"> Eng Syst </w:t>
          </w:r>
          <w:proofErr w:type="spellStart"/>
          <w:r>
            <w:rPr>
              <w:rFonts w:eastAsia="Times New Roman"/>
            </w:rPr>
            <w:t>Saf</w:t>
          </w:r>
          <w:proofErr w:type="spellEnd"/>
          <w:r>
            <w:rPr>
              <w:rFonts w:eastAsia="Times New Roman"/>
            </w:rPr>
            <w:t xml:space="preserve"> </w:t>
          </w:r>
          <w:proofErr w:type="gramStart"/>
          <w:r>
            <w:rPr>
              <w:rFonts w:eastAsia="Times New Roman"/>
            </w:rPr>
            <w:t>2007;92:1651</w:t>
          </w:r>
          <w:proofErr w:type="gramEnd"/>
          <w:r>
            <w:rPr>
              <w:rFonts w:eastAsia="Times New Roman"/>
            </w:rPr>
            <w:t>–8. https://doi.org/10.1016/j.ress.2006.11.003.</w:t>
          </w:r>
        </w:p>
        <w:p w14:paraId="2AA8A430" w14:textId="77777777" w:rsidR="009500F4" w:rsidRDefault="009500F4">
          <w:pPr>
            <w:autoSpaceDE w:val="0"/>
            <w:autoSpaceDN w:val="0"/>
            <w:ind w:hanging="640"/>
            <w:divId w:val="310645752"/>
            <w:rPr>
              <w:rFonts w:eastAsia="Times New Roman"/>
            </w:rPr>
          </w:pPr>
          <w:r>
            <w:rPr>
              <w:rFonts w:eastAsia="Times New Roman"/>
            </w:rPr>
            <w:t>[147]</w:t>
          </w:r>
          <w:r>
            <w:rPr>
              <w:rFonts w:eastAsia="Times New Roman"/>
            </w:rPr>
            <w:tab/>
          </w:r>
          <w:proofErr w:type="spellStart"/>
          <w:r>
            <w:rPr>
              <w:rFonts w:eastAsia="Times New Roman"/>
            </w:rPr>
            <w:t>Gorjian</w:t>
          </w:r>
          <w:proofErr w:type="spellEnd"/>
          <w:r>
            <w:rPr>
              <w:rFonts w:eastAsia="Times New Roman"/>
            </w:rPr>
            <w:t xml:space="preserve"> N, Ma L, </w:t>
          </w:r>
          <w:proofErr w:type="spellStart"/>
          <w:r>
            <w:rPr>
              <w:rFonts w:eastAsia="Times New Roman"/>
            </w:rPr>
            <w:t>Mittinty</w:t>
          </w:r>
          <w:proofErr w:type="spellEnd"/>
          <w:r>
            <w:rPr>
              <w:rFonts w:eastAsia="Times New Roman"/>
            </w:rPr>
            <w:t xml:space="preserve"> M, Yarlagadda P, Sun Y. A review on degradation models in reliability analysis. Proceedings of the 4th World Congress on Engineering Asset Management, 28-30 September 2009, Marriott Athens Ledra Hotel, Athens: 2009, p. 16.</w:t>
          </w:r>
        </w:p>
        <w:p w14:paraId="22AF9683" w14:textId="77777777" w:rsidR="009500F4" w:rsidRDefault="009500F4">
          <w:pPr>
            <w:autoSpaceDE w:val="0"/>
            <w:autoSpaceDN w:val="0"/>
            <w:ind w:hanging="640"/>
            <w:divId w:val="470483336"/>
            <w:rPr>
              <w:rFonts w:eastAsia="Times New Roman"/>
            </w:rPr>
          </w:pPr>
          <w:r>
            <w:rPr>
              <w:rFonts w:eastAsia="Times New Roman"/>
            </w:rPr>
            <w:t>[148]</w:t>
          </w:r>
          <w:r>
            <w:rPr>
              <w:rFonts w:eastAsia="Times New Roman"/>
            </w:rPr>
            <w:tab/>
            <w:t>Meier-</w:t>
          </w:r>
          <w:proofErr w:type="spellStart"/>
          <w:r>
            <w:rPr>
              <w:rFonts w:eastAsia="Times New Roman"/>
            </w:rPr>
            <w:t>Hirmer</w:t>
          </w:r>
          <w:proofErr w:type="spellEnd"/>
          <w:r>
            <w:rPr>
              <w:rFonts w:eastAsia="Times New Roman"/>
            </w:rPr>
            <w:t xml:space="preserve"> C, </w:t>
          </w:r>
          <w:proofErr w:type="spellStart"/>
          <w:r>
            <w:rPr>
              <w:rFonts w:eastAsia="Times New Roman"/>
            </w:rPr>
            <w:t>Senée</w:t>
          </w:r>
          <w:proofErr w:type="spellEnd"/>
          <w:r>
            <w:rPr>
              <w:rFonts w:eastAsia="Times New Roman"/>
            </w:rPr>
            <w:t xml:space="preserve"> A, </w:t>
          </w:r>
          <w:proofErr w:type="spellStart"/>
          <w:r>
            <w:rPr>
              <w:rFonts w:eastAsia="Times New Roman"/>
            </w:rPr>
            <w:t>Riboulet</w:t>
          </w:r>
          <w:proofErr w:type="spellEnd"/>
          <w:r>
            <w:rPr>
              <w:rFonts w:eastAsia="Times New Roman"/>
            </w:rPr>
            <w:t xml:space="preserve"> G, </w:t>
          </w:r>
          <w:proofErr w:type="spellStart"/>
          <w:r>
            <w:rPr>
              <w:rFonts w:eastAsia="Times New Roman"/>
            </w:rPr>
            <w:t>Sourget</w:t>
          </w:r>
          <w:proofErr w:type="spellEnd"/>
          <w:r>
            <w:rPr>
              <w:rFonts w:eastAsia="Times New Roman"/>
            </w:rPr>
            <w:t xml:space="preserve"> F, </w:t>
          </w:r>
          <w:proofErr w:type="spellStart"/>
          <w:r>
            <w:rPr>
              <w:rFonts w:eastAsia="Times New Roman"/>
            </w:rPr>
            <w:t>Roussignol</w:t>
          </w:r>
          <w:proofErr w:type="spellEnd"/>
          <w:r>
            <w:rPr>
              <w:rFonts w:eastAsia="Times New Roman"/>
            </w:rPr>
            <w:t xml:space="preserve"> M. A decision support system for track maintenance. WIT Transactions on the Built Environment, vol. 88, 2006, p. 217–26. https://doi.org/10.2495/CR060221.</w:t>
          </w:r>
        </w:p>
        <w:p w14:paraId="452DE799" w14:textId="77777777" w:rsidR="009500F4" w:rsidRDefault="009500F4">
          <w:pPr>
            <w:autoSpaceDE w:val="0"/>
            <w:autoSpaceDN w:val="0"/>
            <w:ind w:hanging="640"/>
            <w:divId w:val="1416441095"/>
            <w:rPr>
              <w:rFonts w:eastAsia="Times New Roman"/>
            </w:rPr>
          </w:pPr>
          <w:r>
            <w:rPr>
              <w:rFonts w:eastAsia="Times New Roman"/>
            </w:rPr>
            <w:t>[149]</w:t>
          </w:r>
          <w:r>
            <w:rPr>
              <w:rFonts w:eastAsia="Times New Roman"/>
            </w:rPr>
            <w:tab/>
            <w:t xml:space="preserve">Yea ZS, Xie M. Stochastic modelling and analysis of degradation for highly reliable products. Appl Stoch Models Bus Ind </w:t>
          </w:r>
          <w:proofErr w:type="gramStart"/>
          <w:r>
            <w:rPr>
              <w:rFonts w:eastAsia="Times New Roman"/>
            </w:rPr>
            <w:t>2015;31:16</w:t>
          </w:r>
          <w:proofErr w:type="gramEnd"/>
          <w:r>
            <w:rPr>
              <w:rFonts w:eastAsia="Times New Roman"/>
            </w:rPr>
            <w:t>–32. https://doi.org/10.1002/asmb.2063.</w:t>
          </w:r>
        </w:p>
        <w:p w14:paraId="0D1AA16A" w14:textId="77777777" w:rsidR="009500F4" w:rsidRDefault="009500F4">
          <w:pPr>
            <w:autoSpaceDE w:val="0"/>
            <w:autoSpaceDN w:val="0"/>
            <w:ind w:hanging="640"/>
            <w:divId w:val="1857040680"/>
            <w:rPr>
              <w:rFonts w:eastAsia="Times New Roman"/>
            </w:rPr>
          </w:pPr>
          <w:r>
            <w:rPr>
              <w:rFonts w:eastAsia="Times New Roman"/>
            </w:rPr>
            <w:t>[150]</w:t>
          </w:r>
          <w:r>
            <w:rPr>
              <w:rFonts w:eastAsia="Times New Roman"/>
            </w:rPr>
            <w:tab/>
            <w:t xml:space="preserve">Si XS, Wang W, Hu CH, Zhou DH. Remaining useful life estimation - A review on the statistical data driven approaches. </w:t>
          </w:r>
          <w:proofErr w:type="spellStart"/>
          <w:r>
            <w:rPr>
              <w:rFonts w:eastAsia="Times New Roman"/>
            </w:rPr>
            <w:t>Eur</w:t>
          </w:r>
          <w:proofErr w:type="spellEnd"/>
          <w:r>
            <w:rPr>
              <w:rFonts w:eastAsia="Times New Roman"/>
            </w:rPr>
            <w:t xml:space="preserve"> J </w:t>
          </w:r>
          <w:proofErr w:type="spellStart"/>
          <w:r>
            <w:rPr>
              <w:rFonts w:eastAsia="Times New Roman"/>
            </w:rPr>
            <w:t>Oper</w:t>
          </w:r>
          <w:proofErr w:type="spellEnd"/>
          <w:r>
            <w:rPr>
              <w:rFonts w:eastAsia="Times New Roman"/>
            </w:rPr>
            <w:t xml:space="preserve"> Res </w:t>
          </w:r>
          <w:proofErr w:type="gramStart"/>
          <w:r>
            <w:rPr>
              <w:rFonts w:eastAsia="Times New Roman"/>
            </w:rPr>
            <w:t>2011;213:1</w:t>
          </w:r>
          <w:proofErr w:type="gramEnd"/>
          <w:r>
            <w:rPr>
              <w:rFonts w:eastAsia="Times New Roman"/>
            </w:rPr>
            <w:t>–14. https://doi.org/10.1016/j.ejor.2010.11.018.</w:t>
          </w:r>
        </w:p>
        <w:p w14:paraId="51AF2843" w14:textId="77777777" w:rsidR="009500F4" w:rsidRDefault="009500F4">
          <w:pPr>
            <w:autoSpaceDE w:val="0"/>
            <w:autoSpaceDN w:val="0"/>
            <w:ind w:hanging="640"/>
            <w:divId w:val="1520504369"/>
            <w:rPr>
              <w:rFonts w:eastAsia="Times New Roman"/>
            </w:rPr>
          </w:pPr>
          <w:r>
            <w:rPr>
              <w:rFonts w:eastAsia="Times New Roman"/>
            </w:rPr>
            <w:t>[151]</w:t>
          </w:r>
          <w:r>
            <w:rPr>
              <w:rFonts w:eastAsia="Times New Roman"/>
            </w:rPr>
            <w:tab/>
            <w:t xml:space="preserve">Zhang Z, Si X, Hu C, Lei Y. Degradation data analysis and remaining useful life estimation: A review on Wiener-process-based methods. </w:t>
          </w:r>
          <w:proofErr w:type="spellStart"/>
          <w:r>
            <w:rPr>
              <w:rFonts w:eastAsia="Times New Roman"/>
            </w:rPr>
            <w:t>Eur</w:t>
          </w:r>
          <w:proofErr w:type="spellEnd"/>
          <w:r>
            <w:rPr>
              <w:rFonts w:eastAsia="Times New Roman"/>
            </w:rPr>
            <w:t xml:space="preserve"> J </w:t>
          </w:r>
          <w:proofErr w:type="spellStart"/>
          <w:r>
            <w:rPr>
              <w:rFonts w:eastAsia="Times New Roman"/>
            </w:rPr>
            <w:t>Oper</w:t>
          </w:r>
          <w:proofErr w:type="spellEnd"/>
          <w:r>
            <w:rPr>
              <w:rFonts w:eastAsia="Times New Roman"/>
            </w:rPr>
            <w:t xml:space="preserve"> Res </w:t>
          </w:r>
          <w:proofErr w:type="gramStart"/>
          <w:r>
            <w:rPr>
              <w:rFonts w:eastAsia="Times New Roman"/>
            </w:rPr>
            <w:t>2018;271:775</w:t>
          </w:r>
          <w:proofErr w:type="gramEnd"/>
          <w:r>
            <w:rPr>
              <w:rFonts w:eastAsia="Times New Roman"/>
            </w:rPr>
            <w:t>–96. https://doi.org/10.1016/j.ejor.2018.02.033.</w:t>
          </w:r>
        </w:p>
        <w:p w14:paraId="47A87A7D" w14:textId="77777777" w:rsidR="009500F4" w:rsidRDefault="009500F4">
          <w:pPr>
            <w:autoSpaceDE w:val="0"/>
            <w:autoSpaceDN w:val="0"/>
            <w:ind w:hanging="640"/>
            <w:divId w:val="1774325165"/>
            <w:rPr>
              <w:rFonts w:eastAsia="Times New Roman"/>
            </w:rPr>
          </w:pPr>
          <w:r>
            <w:rPr>
              <w:rFonts w:eastAsia="Times New Roman"/>
            </w:rPr>
            <w:t>[152]</w:t>
          </w:r>
          <w:r>
            <w:rPr>
              <w:rFonts w:eastAsia="Times New Roman"/>
            </w:rPr>
            <w:tab/>
          </w:r>
          <w:proofErr w:type="spellStart"/>
          <w:r>
            <w:rPr>
              <w:rFonts w:eastAsia="Times New Roman"/>
            </w:rPr>
            <w:t>Soleimanmeigouni</w:t>
          </w:r>
          <w:proofErr w:type="spellEnd"/>
          <w:r>
            <w:rPr>
              <w:rFonts w:eastAsia="Times New Roman"/>
            </w:rPr>
            <w:t xml:space="preserve"> I, Ahmadi A, </w:t>
          </w:r>
          <w:proofErr w:type="spellStart"/>
          <w:r>
            <w:rPr>
              <w:rFonts w:eastAsia="Times New Roman"/>
            </w:rPr>
            <w:t>Khouy</w:t>
          </w:r>
          <w:proofErr w:type="spellEnd"/>
          <w:r>
            <w:rPr>
              <w:rFonts w:eastAsia="Times New Roman"/>
            </w:rPr>
            <w:t xml:space="preserve"> IA, </w:t>
          </w:r>
          <w:proofErr w:type="spellStart"/>
          <w:r>
            <w:rPr>
              <w:rFonts w:eastAsia="Times New Roman"/>
            </w:rPr>
            <w:t>Letot</w:t>
          </w:r>
          <w:proofErr w:type="spellEnd"/>
          <w:r>
            <w:rPr>
              <w:rFonts w:eastAsia="Times New Roman"/>
            </w:rPr>
            <w:t xml:space="preserve"> C. Evaluation of the effect of tamping on the track geometry condition: A case study. Proc Inst Mech Eng F J Rail Rapid Transit </w:t>
          </w:r>
          <w:proofErr w:type="gramStart"/>
          <w:r>
            <w:rPr>
              <w:rFonts w:eastAsia="Times New Roman"/>
            </w:rPr>
            <w:t>2018;232:408</w:t>
          </w:r>
          <w:proofErr w:type="gramEnd"/>
          <w:r>
            <w:rPr>
              <w:rFonts w:eastAsia="Times New Roman"/>
            </w:rPr>
            <w:t>–20. https://doi.org/10.1177/0954409716671548.</w:t>
          </w:r>
        </w:p>
        <w:p w14:paraId="256FF9AF" w14:textId="77777777" w:rsidR="009500F4" w:rsidRDefault="009500F4">
          <w:pPr>
            <w:autoSpaceDE w:val="0"/>
            <w:autoSpaceDN w:val="0"/>
            <w:ind w:hanging="640"/>
            <w:divId w:val="525336736"/>
            <w:rPr>
              <w:rFonts w:eastAsia="Times New Roman"/>
            </w:rPr>
          </w:pPr>
          <w:r>
            <w:rPr>
              <w:rFonts w:eastAsia="Times New Roman"/>
            </w:rPr>
            <w:t>[153]</w:t>
          </w:r>
          <w:r>
            <w:rPr>
              <w:rFonts w:eastAsia="Times New Roman"/>
            </w:rPr>
            <w:tab/>
            <w:t xml:space="preserve">Zhu M, Cheng X, Miao L, Sun X, Wang S. Advanced stochastic modeling of railway track irregularities. Advances in Mechanical Engineering </w:t>
          </w:r>
          <w:proofErr w:type="gramStart"/>
          <w:r>
            <w:rPr>
              <w:rFonts w:eastAsia="Times New Roman"/>
            </w:rPr>
            <w:t>2013;2013:401637</w:t>
          </w:r>
          <w:proofErr w:type="gramEnd"/>
          <w:r>
            <w:rPr>
              <w:rFonts w:eastAsia="Times New Roman"/>
            </w:rPr>
            <w:t>. https://doi.org/10.1155/2013/401637.</w:t>
          </w:r>
        </w:p>
        <w:p w14:paraId="53CA741B" w14:textId="77777777" w:rsidR="009500F4" w:rsidRDefault="009500F4">
          <w:pPr>
            <w:autoSpaceDE w:val="0"/>
            <w:autoSpaceDN w:val="0"/>
            <w:ind w:hanging="640"/>
            <w:divId w:val="1880389464"/>
            <w:rPr>
              <w:rFonts w:eastAsia="Times New Roman"/>
            </w:rPr>
          </w:pPr>
          <w:r>
            <w:rPr>
              <w:rFonts w:eastAsia="Times New Roman"/>
            </w:rPr>
            <w:lastRenderedPageBreak/>
            <w:t>[154]</w:t>
          </w:r>
          <w:r>
            <w:rPr>
              <w:rFonts w:eastAsia="Times New Roman"/>
            </w:rPr>
            <w:tab/>
            <w:t>Mercier S, Meier-</w:t>
          </w:r>
          <w:proofErr w:type="spellStart"/>
          <w:r>
            <w:rPr>
              <w:rFonts w:eastAsia="Times New Roman"/>
            </w:rPr>
            <w:t>Hirmer</w:t>
          </w:r>
          <w:proofErr w:type="spellEnd"/>
          <w:r>
            <w:rPr>
              <w:rFonts w:eastAsia="Times New Roman"/>
            </w:rPr>
            <w:t xml:space="preserve"> C, </w:t>
          </w:r>
          <w:proofErr w:type="spellStart"/>
          <w:r>
            <w:rPr>
              <w:rFonts w:eastAsia="Times New Roman"/>
            </w:rPr>
            <w:t>Roussignol</w:t>
          </w:r>
          <w:proofErr w:type="spellEnd"/>
          <w:r>
            <w:rPr>
              <w:rFonts w:eastAsia="Times New Roman"/>
            </w:rPr>
            <w:t xml:space="preserve"> M. Bivariate Gamma wear processes for track geometry modelling, with application to intervention scheduling. Structure and Infrastructure Engineering </w:t>
          </w:r>
          <w:proofErr w:type="gramStart"/>
          <w:r>
            <w:rPr>
              <w:rFonts w:eastAsia="Times New Roman"/>
            </w:rPr>
            <w:t>2012;8:357</w:t>
          </w:r>
          <w:proofErr w:type="gramEnd"/>
          <w:r>
            <w:rPr>
              <w:rFonts w:eastAsia="Times New Roman"/>
            </w:rPr>
            <w:t>–66. https://doi.org/10.1080/15732479.2011.563090.</w:t>
          </w:r>
        </w:p>
        <w:p w14:paraId="18D51F3B" w14:textId="77777777" w:rsidR="009500F4" w:rsidRDefault="009500F4">
          <w:pPr>
            <w:autoSpaceDE w:val="0"/>
            <w:autoSpaceDN w:val="0"/>
            <w:ind w:hanging="640"/>
            <w:divId w:val="174729876"/>
            <w:rPr>
              <w:rFonts w:eastAsia="Times New Roman"/>
            </w:rPr>
          </w:pPr>
          <w:r>
            <w:rPr>
              <w:rFonts w:eastAsia="Times New Roman"/>
            </w:rPr>
            <w:t>[155]</w:t>
          </w:r>
          <w:r>
            <w:rPr>
              <w:rFonts w:eastAsia="Times New Roman"/>
            </w:rPr>
            <w:tab/>
            <w:t xml:space="preserve">Vale C, M. </w:t>
          </w:r>
          <w:proofErr w:type="spellStart"/>
          <w:r>
            <w:rPr>
              <w:rFonts w:eastAsia="Times New Roman"/>
            </w:rPr>
            <w:t>Lurdes</w:t>
          </w:r>
          <w:proofErr w:type="spellEnd"/>
          <w:r>
            <w:rPr>
              <w:rFonts w:eastAsia="Times New Roman"/>
            </w:rPr>
            <w:t xml:space="preserve"> S. Stochastic model for the geometrical rail track degradation process in the Portuguese railway Northern Line. </w:t>
          </w:r>
          <w:proofErr w:type="spellStart"/>
          <w:r>
            <w:rPr>
              <w:rFonts w:eastAsia="Times New Roman"/>
            </w:rPr>
            <w:t>Reliab</w:t>
          </w:r>
          <w:proofErr w:type="spellEnd"/>
          <w:r>
            <w:rPr>
              <w:rFonts w:eastAsia="Times New Roman"/>
            </w:rPr>
            <w:t xml:space="preserve"> Eng Syst </w:t>
          </w:r>
          <w:proofErr w:type="spellStart"/>
          <w:r>
            <w:rPr>
              <w:rFonts w:eastAsia="Times New Roman"/>
            </w:rPr>
            <w:t>Saf</w:t>
          </w:r>
          <w:proofErr w:type="spellEnd"/>
          <w:r>
            <w:rPr>
              <w:rFonts w:eastAsia="Times New Roman"/>
            </w:rPr>
            <w:t xml:space="preserve"> </w:t>
          </w:r>
          <w:proofErr w:type="gramStart"/>
          <w:r>
            <w:rPr>
              <w:rFonts w:eastAsia="Times New Roman"/>
            </w:rPr>
            <w:t>2013;116:91</w:t>
          </w:r>
          <w:proofErr w:type="gramEnd"/>
          <w:r>
            <w:rPr>
              <w:rFonts w:eastAsia="Times New Roman"/>
            </w:rPr>
            <w:t>–8. https://doi.org/10.1016/j.ress.2013.02.010.</w:t>
          </w:r>
        </w:p>
        <w:p w14:paraId="431BD1BB" w14:textId="77777777" w:rsidR="009500F4" w:rsidRDefault="009500F4">
          <w:pPr>
            <w:autoSpaceDE w:val="0"/>
            <w:autoSpaceDN w:val="0"/>
            <w:ind w:hanging="640"/>
            <w:divId w:val="2086098509"/>
            <w:rPr>
              <w:rFonts w:eastAsia="Times New Roman"/>
            </w:rPr>
          </w:pPr>
          <w:r>
            <w:rPr>
              <w:rFonts w:eastAsia="Times New Roman"/>
            </w:rPr>
            <w:t>[156]</w:t>
          </w:r>
          <w:r>
            <w:rPr>
              <w:rFonts w:eastAsia="Times New Roman"/>
            </w:rPr>
            <w:tab/>
          </w:r>
          <w:proofErr w:type="spellStart"/>
          <w:r>
            <w:rPr>
              <w:rFonts w:eastAsia="Times New Roman"/>
            </w:rPr>
            <w:t>Sedghi</w:t>
          </w:r>
          <w:proofErr w:type="spellEnd"/>
          <w:r>
            <w:rPr>
              <w:rFonts w:eastAsia="Times New Roman"/>
            </w:rPr>
            <w:t xml:space="preserve"> M, Bergquist B, </w:t>
          </w:r>
          <w:proofErr w:type="spellStart"/>
          <w:r>
            <w:rPr>
              <w:rFonts w:eastAsia="Times New Roman"/>
            </w:rPr>
            <w:t>Vanhatalo</w:t>
          </w:r>
          <w:proofErr w:type="spellEnd"/>
          <w:r>
            <w:rPr>
              <w:rFonts w:eastAsia="Times New Roman"/>
            </w:rPr>
            <w:t xml:space="preserve"> E, </w:t>
          </w:r>
          <w:proofErr w:type="spellStart"/>
          <w:r>
            <w:rPr>
              <w:rFonts w:eastAsia="Times New Roman"/>
            </w:rPr>
            <w:t>Migdalas</w:t>
          </w:r>
          <w:proofErr w:type="spellEnd"/>
          <w:r>
            <w:rPr>
              <w:rFonts w:eastAsia="Times New Roman"/>
            </w:rPr>
            <w:t xml:space="preserve"> A. Data-driven maintenance planning and scheduling based on predicted railway track condition. Qual </w:t>
          </w:r>
          <w:proofErr w:type="spellStart"/>
          <w:r>
            <w:rPr>
              <w:rFonts w:eastAsia="Times New Roman"/>
            </w:rPr>
            <w:t>Reliab</w:t>
          </w:r>
          <w:proofErr w:type="spellEnd"/>
          <w:r>
            <w:rPr>
              <w:rFonts w:eastAsia="Times New Roman"/>
            </w:rPr>
            <w:t xml:space="preserve"> Eng Int </w:t>
          </w:r>
          <w:proofErr w:type="gramStart"/>
          <w:r>
            <w:rPr>
              <w:rFonts w:eastAsia="Times New Roman"/>
            </w:rPr>
            <w:t>2022;38:3689</w:t>
          </w:r>
          <w:proofErr w:type="gramEnd"/>
          <w:r>
            <w:rPr>
              <w:rFonts w:eastAsia="Times New Roman"/>
            </w:rPr>
            <w:t>–709. https://doi.org/https://doi.org/10.1002/qre.3166.</w:t>
          </w:r>
        </w:p>
        <w:p w14:paraId="1D49CEB9" w14:textId="77777777" w:rsidR="009500F4" w:rsidRDefault="009500F4">
          <w:pPr>
            <w:autoSpaceDE w:val="0"/>
            <w:autoSpaceDN w:val="0"/>
            <w:ind w:hanging="640"/>
            <w:divId w:val="1553730944"/>
            <w:rPr>
              <w:rFonts w:eastAsia="Times New Roman"/>
            </w:rPr>
          </w:pPr>
          <w:r>
            <w:rPr>
              <w:rFonts w:eastAsia="Times New Roman"/>
            </w:rPr>
            <w:t>[157]</w:t>
          </w:r>
          <w:r>
            <w:rPr>
              <w:rFonts w:eastAsia="Times New Roman"/>
            </w:rPr>
            <w:tab/>
            <w:t xml:space="preserve">Lyngby N. Railway track degradation: Shape and influencing factors. International Journal of Performability Engineering </w:t>
          </w:r>
          <w:proofErr w:type="gramStart"/>
          <w:r>
            <w:rPr>
              <w:rFonts w:eastAsia="Times New Roman"/>
            </w:rPr>
            <w:t>2009;5:177</w:t>
          </w:r>
          <w:proofErr w:type="gramEnd"/>
          <w:r>
            <w:rPr>
              <w:rFonts w:eastAsia="Times New Roman"/>
            </w:rPr>
            <w:t>–86.</w:t>
          </w:r>
        </w:p>
        <w:p w14:paraId="338C563D" w14:textId="77777777" w:rsidR="009500F4" w:rsidRDefault="009500F4">
          <w:pPr>
            <w:autoSpaceDE w:val="0"/>
            <w:autoSpaceDN w:val="0"/>
            <w:ind w:hanging="640"/>
            <w:divId w:val="41247482"/>
            <w:rPr>
              <w:rFonts w:eastAsia="Times New Roman"/>
            </w:rPr>
          </w:pPr>
          <w:r>
            <w:rPr>
              <w:rFonts w:eastAsia="Times New Roman"/>
            </w:rPr>
            <w:t>[158]</w:t>
          </w:r>
          <w:r>
            <w:rPr>
              <w:rFonts w:eastAsia="Times New Roman"/>
            </w:rPr>
            <w:tab/>
          </w:r>
          <w:proofErr w:type="spellStart"/>
          <w:r>
            <w:rPr>
              <w:rFonts w:eastAsia="Times New Roman"/>
            </w:rPr>
            <w:t>Guler</w:t>
          </w:r>
          <w:proofErr w:type="spellEnd"/>
          <w:r>
            <w:rPr>
              <w:rFonts w:eastAsia="Times New Roman"/>
            </w:rPr>
            <w:t xml:space="preserve"> H, Jovanovic S, </w:t>
          </w:r>
          <w:proofErr w:type="spellStart"/>
          <w:r>
            <w:rPr>
              <w:rFonts w:eastAsia="Times New Roman"/>
            </w:rPr>
            <w:t>Evren</w:t>
          </w:r>
          <w:proofErr w:type="spellEnd"/>
          <w:r>
            <w:rPr>
              <w:rFonts w:eastAsia="Times New Roman"/>
            </w:rPr>
            <w:t xml:space="preserve"> G. Modelling railway track geometry deterioration. Proceedings of the Institution of Civil Engineers - Transport </w:t>
          </w:r>
          <w:proofErr w:type="gramStart"/>
          <w:r>
            <w:rPr>
              <w:rFonts w:eastAsia="Times New Roman"/>
            </w:rPr>
            <w:t>2011;164:65</w:t>
          </w:r>
          <w:proofErr w:type="gramEnd"/>
          <w:r>
            <w:rPr>
              <w:rFonts w:eastAsia="Times New Roman"/>
            </w:rPr>
            <w:t>–75. https://doi.org/10.1680/tran.2011.164.2.65.</w:t>
          </w:r>
        </w:p>
        <w:p w14:paraId="29D5437E" w14:textId="77777777" w:rsidR="009500F4" w:rsidRDefault="009500F4">
          <w:pPr>
            <w:autoSpaceDE w:val="0"/>
            <w:autoSpaceDN w:val="0"/>
            <w:ind w:hanging="640"/>
            <w:divId w:val="1085304712"/>
            <w:rPr>
              <w:rFonts w:eastAsia="Times New Roman"/>
            </w:rPr>
          </w:pPr>
          <w:r>
            <w:rPr>
              <w:rFonts w:eastAsia="Times New Roman"/>
            </w:rPr>
            <w:t>[159]</w:t>
          </w:r>
          <w:r>
            <w:rPr>
              <w:rFonts w:eastAsia="Times New Roman"/>
            </w:rPr>
            <w:tab/>
          </w:r>
          <w:proofErr w:type="spellStart"/>
          <w:r>
            <w:rPr>
              <w:rFonts w:eastAsia="Times New Roman"/>
            </w:rPr>
            <w:t>Westgeest</w:t>
          </w:r>
          <w:proofErr w:type="spellEnd"/>
          <w:r>
            <w:rPr>
              <w:rFonts w:eastAsia="Times New Roman"/>
            </w:rPr>
            <w:t xml:space="preserve"> F, Dekker R, Fischer R. Predicting rail geometry deterioration by regression models. Advances in Safety, Reliability and Risk Management, 2012, p. 926–33. https://doi.org/10.1201/b11433-130.</w:t>
          </w:r>
        </w:p>
        <w:p w14:paraId="758B10BC" w14:textId="77777777" w:rsidR="009500F4" w:rsidRDefault="009500F4">
          <w:pPr>
            <w:autoSpaceDE w:val="0"/>
            <w:autoSpaceDN w:val="0"/>
            <w:ind w:hanging="640"/>
            <w:divId w:val="1339308231"/>
            <w:rPr>
              <w:rFonts w:eastAsia="Times New Roman"/>
            </w:rPr>
          </w:pPr>
          <w:r>
            <w:rPr>
              <w:rFonts w:eastAsia="Times New Roman"/>
            </w:rPr>
            <w:t>[160]</w:t>
          </w:r>
          <w:r>
            <w:rPr>
              <w:rFonts w:eastAsia="Times New Roman"/>
            </w:rPr>
            <w:tab/>
            <w:t xml:space="preserve">He Q, Li H, </w:t>
          </w:r>
          <w:proofErr w:type="spellStart"/>
          <w:r>
            <w:rPr>
              <w:rFonts w:eastAsia="Times New Roman"/>
            </w:rPr>
            <w:t>Bhattacharjya</w:t>
          </w:r>
          <w:proofErr w:type="spellEnd"/>
          <w:r>
            <w:rPr>
              <w:rFonts w:eastAsia="Times New Roman"/>
            </w:rPr>
            <w:t xml:space="preserve"> D, Parikh DP, </w:t>
          </w:r>
          <w:proofErr w:type="spellStart"/>
          <w:r>
            <w:rPr>
              <w:rFonts w:eastAsia="Times New Roman"/>
            </w:rPr>
            <w:t>Hampapur</w:t>
          </w:r>
          <w:proofErr w:type="spellEnd"/>
          <w:r>
            <w:rPr>
              <w:rFonts w:eastAsia="Times New Roman"/>
            </w:rPr>
            <w:t xml:space="preserve"> A. Track geometry defect rectification based on track deterioration modelling and derailment risk assessment. Journal of the Operational Research Society </w:t>
          </w:r>
          <w:proofErr w:type="gramStart"/>
          <w:r>
            <w:rPr>
              <w:rFonts w:eastAsia="Times New Roman"/>
            </w:rPr>
            <w:t>2015;66:392</w:t>
          </w:r>
          <w:proofErr w:type="gramEnd"/>
          <w:r>
            <w:rPr>
              <w:rFonts w:eastAsia="Times New Roman"/>
            </w:rPr>
            <w:t>–404. https://doi.org/10.1057/jors.2014.7.</w:t>
          </w:r>
        </w:p>
        <w:p w14:paraId="730E05F0" w14:textId="77777777" w:rsidR="009500F4" w:rsidRDefault="009500F4">
          <w:pPr>
            <w:autoSpaceDE w:val="0"/>
            <w:autoSpaceDN w:val="0"/>
            <w:ind w:hanging="640"/>
            <w:divId w:val="1370372586"/>
            <w:rPr>
              <w:rFonts w:eastAsia="Times New Roman"/>
            </w:rPr>
          </w:pPr>
          <w:r>
            <w:rPr>
              <w:rFonts w:eastAsia="Times New Roman"/>
            </w:rPr>
            <w:t>[161]</w:t>
          </w:r>
          <w:r>
            <w:rPr>
              <w:rFonts w:eastAsia="Times New Roman"/>
            </w:rPr>
            <w:tab/>
          </w:r>
          <w:proofErr w:type="spellStart"/>
          <w:r>
            <w:rPr>
              <w:rFonts w:eastAsia="Times New Roman"/>
            </w:rPr>
            <w:t>Tsoukalas</w:t>
          </w:r>
          <w:proofErr w:type="spellEnd"/>
          <w:r>
            <w:rPr>
              <w:rFonts w:eastAsia="Times New Roman"/>
            </w:rPr>
            <w:t xml:space="preserve"> LH, </w:t>
          </w:r>
          <w:proofErr w:type="spellStart"/>
          <w:r>
            <w:rPr>
              <w:rFonts w:eastAsia="Times New Roman"/>
            </w:rPr>
            <w:t>Uhrig</w:t>
          </w:r>
          <w:proofErr w:type="spellEnd"/>
          <w:r>
            <w:rPr>
              <w:rFonts w:eastAsia="Times New Roman"/>
            </w:rPr>
            <w:t xml:space="preserve"> RE. Fuzzy and neural approaches in engineering. 1st ed. New York, NY: John Wiley &amp; Sons, Inc.; 1997. https://doi.org/10.1016/S0893-6080(97)00079-8.</w:t>
          </w:r>
        </w:p>
        <w:p w14:paraId="7C06BBF3" w14:textId="77777777" w:rsidR="009500F4" w:rsidRDefault="009500F4">
          <w:pPr>
            <w:autoSpaceDE w:val="0"/>
            <w:autoSpaceDN w:val="0"/>
            <w:ind w:hanging="640"/>
            <w:divId w:val="1413090244"/>
            <w:rPr>
              <w:rFonts w:eastAsia="Times New Roman"/>
            </w:rPr>
          </w:pPr>
          <w:r>
            <w:rPr>
              <w:rFonts w:eastAsia="Times New Roman"/>
            </w:rPr>
            <w:t>[162]</w:t>
          </w:r>
          <w:r>
            <w:rPr>
              <w:rFonts w:eastAsia="Times New Roman"/>
            </w:rPr>
            <w:tab/>
          </w:r>
          <w:proofErr w:type="spellStart"/>
          <w:r>
            <w:rPr>
              <w:rFonts w:eastAsia="Times New Roman"/>
            </w:rPr>
            <w:t>Guler</w:t>
          </w:r>
          <w:proofErr w:type="spellEnd"/>
          <w:r>
            <w:rPr>
              <w:rFonts w:eastAsia="Times New Roman"/>
            </w:rPr>
            <w:t xml:space="preserve"> H. Prediction of railway track geometry deterioration using artificial neural networks: A case study for Turkish state railways. Structure and Infrastructure Engineering </w:t>
          </w:r>
          <w:proofErr w:type="gramStart"/>
          <w:r>
            <w:rPr>
              <w:rFonts w:eastAsia="Times New Roman"/>
            </w:rPr>
            <w:t>2014;10:614</w:t>
          </w:r>
          <w:proofErr w:type="gramEnd"/>
          <w:r>
            <w:rPr>
              <w:rFonts w:eastAsia="Times New Roman"/>
            </w:rPr>
            <w:t>–26. https://doi.org/10.1080/15732479.2012.757791.</w:t>
          </w:r>
        </w:p>
        <w:p w14:paraId="29654B8B" w14:textId="77777777" w:rsidR="009500F4" w:rsidRDefault="009500F4">
          <w:pPr>
            <w:autoSpaceDE w:val="0"/>
            <w:autoSpaceDN w:val="0"/>
            <w:ind w:hanging="640"/>
            <w:divId w:val="1840608948"/>
            <w:rPr>
              <w:rFonts w:eastAsia="Times New Roman"/>
            </w:rPr>
          </w:pPr>
          <w:r>
            <w:rPr>
              <w:rFonts w:eastAsia="Times New Roman"/>
            </w:rPr>
            <w:t>[163]</w:t>
          </w:r>
          <w:r>
            <w:rPr>
              <w:rFonts w:eastAsia="Times New Roman"/>
            </w:rPr>
            <w:tab/>
            <w:t xml:space="preserve">Sadeghi J, </w:t>
          </w:r>
          <w:proofErr w:type="spellStart"/>
          <w:r>
            <w:rPr>
              <w:rFonts w:eastAsia="Times New Roman"/>
            </w:rPr>
            <w:t>Askarinejad</w:t>
          </w:r>
          <w:proofErr w:type="spellEnd"/>
          <w:r>
            <w:rPr>
              <w:rFonts w:eastAsia="Times New Roman"/>
            </w:rPr>
            <w:t xml:space="preserve"> H. Application of neural networks in evaluation of railway track quality condition. Journal of Mechanical Science and Technology </w:t>
          </w:r>
          <w:proofErr w:type="gramStart"/>
          <w:r>
            <w:rPr>
              <w:rFonts w:eastAsia="Times New Roman"/>
            </w:rPr>
            <w:t>2012;26:113</w:t>
          </w:r>
          <w:proofErr w:type="gramEnd"/>
          <w:r>
            <w:rPr>
              <w:rFonts w:eastAsia="Times New Roman"/>
            </w:rPr>
            <w:t>–22. https://doi.org/10.1007/s12206-011-1016-5.</w:t>
          </w:r>
        </w:p>
        <w:p w14:paraId="2E0FED7D" w14:textId="77777777" w:rsidR="009500F4" w:rsidRDefault="009500F4">
          <w:pPr>
            <w:autoSpaceDE w:val="0"/>
            <w:autoSpaceDN w:val="0"/>
            <w:ind w:hanging="640"/>
            <w:divId w:val="229318199"/>
            <w:rPr>
              <w:rFonts w:eastAsia="Times New Roman"/>
            </w:rPr>
          </w:pPr>
          <w:r w:rsidRPr="009500F4">
            <w:rPr>
              <w:rFonts w:eastAsia="Times New Roman"/>
              <w:lang w:val="it-IT"/>
            </w:rPr>
            <w:t>[164]</w:t>
          </w:r>
          <w:r w:rsidRPr="009500F4">
            <w:rPr>
              <w:rFonts w:eastAsia="Times New Roman"/>
              <w:lang w:val="it-IT"/>
            </w:rPr>
            <w:tab/>
            <w:t xml:space="preserve">Khajehei H, Ahmadi A, Soleimanmeigouni I, Haddadzade M, Nissen A, Jebelli MJL. </w:t>
          </w:r>
          <w:r>
            <w:rPr>
              <w:rFonts w:eastAsia="Times New Roman"/>
            </w:rPr>
            <w:t xml:space="preserve">Prediction of track geometry degradation using artificial neural network: a case study. International Journal of Rail Transportation </w:t>
          </w:r>
          <w:proofErr w:type="gramStart"/>
          <w:r>
            <w:rPr>
              <w:rFonts w:eastAsia="Times New Roman"/>
            </w:rPr>
            <w:t>2022;10:24</w:t>
          </w:r>
          <w:proofErr w:type="gramEnd"/>
          <w:r>
            <w:rPr>
              <w:rFonts w:eastAsia="Times New Roman"/>
            </w:rPr>
            <w:t>–43. https://doi.org/10.1080/23248378.2021.1875065.</w:t>
          </w:r>
        </w:p>
        <w:p w14:paraId="34168DA8" w14:textId="77777777" w:rsidR="009500F4" w:rsidRDefault="009500F4">
          <w:pPr>
            <w:autoSpaceDE w:val="0"/>
            <w:autoSpaceDN w:val="0"/>
            <w:ind w:hanging="640"/>
            <w:divId w:val="918635950"/>
            <w:rPr>
              <w:rFonts w:eastAsia="Times New Roman"/>
            </w:rPr>
          </w:pPr>
          <w:r>
            <w:rPr>
              <w:rFonts w:eastAsia="Times New Roman"/>
            </w:rPr>
            <w:t>[165]</w:t>
          </w:r>
          <w:r>
            <w:rPr>
              <w:rFonts w:eastAsia="Times New Roman"/>
            </w:rPr>
            <w:tab/>
          </w:r>
          <w:proofErr w:type="spellStart"/>
          <w:r>
            <w:rPr>
              <w:rFonts w:eastAsia="Times New Roman"/>
            </w:rPr>
            <w:t>Karlaftis</w:t>
          </w:r>
          <w:proofErr w:type="spellEnd"/>
          <w:r>
            <w:rPr>
              <w:rFonts w:eastAsia="Times New Roman"/>
            </w:rPr>
            <w:t xml:space="preserve"> MG, </w:t>
          </w:r>
          <w:proofErr w:type="spellStart"/>
          <w:r>
            <w:rPr>
              <w:rFonts w:eastAsia="Times New Roman"/>
            </w:rPr>
            <w:t>Vlahogianni</w:t>
          </w:r>
          <w:proofErr w:type="spellEnd"/>
          <w:r>
            <w:rPr>
              <w:rFonts w:eastAsia="Times New Roman"/>
            </w:rPr>
            <w:t xml:space="preserve"> EI. Statistical methods versus neural networks in transportation research: Differences, </w:t>
          </w:r>
          <w:proofErr w:type="gramStart"/>
          <w:r>
            <w:rPr>
              <w:rFonts w:eastAsia="Times New Roman"/>
            </w:rPr>
            <w:t>similarities</w:t>
          </w:r>
          <w:proofErr w:type="gramEnd"/>
          <w:r>
            <w:rPr>
              <w:rFonts w:eastAsia="Times New Roman"/>
            </w:rPr>
            <w:t xml:space="preserve"> and some insights. </w:t>
          </w:r>
          <w:proofErr w:type="spellStart"/>
          <w:r>
            <w:rPr>
              <w:rFonts w:eastAsia="Times New Roman"/>
            </w:rPr>
            <w:t>Transp</w:t>
          </w:r>
          <w:proofErr w:type="spellEnd"/>
          <w:r>
            <w:rPr>
              <w:rFonts w:eastAsia="Times New Roman"/>
            </w:rPr>
            <w:t xml:space="preserve"> Res Part C </w:t>
          </w:r>
          <w:proofErr w:type="spellStart"/>
          <w:r>
            <w:rPr>
              <w:rFonts w:eastAsia="Times New Roman"/>
            </w:rPr>
            <w:t>Emerg</w:t>
          </w:r>
          <w:proofErr w:type="spellEnd"/>
          <w:r>
            <w:rPr>
              <w:rFonts w:eastAsia="Times New Roman"/>
            </w:rPr>
            <w:t xml:space="preserve"> Technol </w:t>
          </w:r>
          <w:proofErr w:type="gramStart"/>
          <w:r>
            <w:rPr>
              <w:rFonts w:eastAsia="Times New Roman"/>
            </w:rPr>
            <w:t>2011;19:387</w:t>
          </w:r>
          <w:proofErr w:type="gramEnd"/>
          <w:r>
            <w:rPr>
              <w:rFonts w:eastAsia="Times New Roman"/>
            </w:rPr>
            <w:t>–99. https://doi.org/10.1016/j.trc.2010.10.004.</w:t>
          </w:r>
        </w:p>
        <w:p w14:paraId="6045372D" w14:textId="77777777" w:rsidR="009500F4" w:rsidRDefault="009500F4">
          <w:pPr>
            <w:autoSpaceDE w:val="0"/>
            <w:autoSpaceDN w:val="0"/>
            <w:ind w:hanging="640"/>
            <w:divId w:val="1002780988"/>
            <w:rPr>
              <w:rFonts w:eastAsia="Times New Roman"/>
            </w:rPr>
          </w:pPr>
          <w:r>
            <w:rPr>
              <w:rFonts w:eastAsia="Times New Roman"/>
            </w:rPr>
            <w:t>[166]</w:t>
          </w:r>
          <w:r>
            <w:rPr>
              <w:rFonts w:eastAsia="Times New Roman"/>
            </w:rPr>
            <w:tab/>
          </w:r>
          <w:proofErr w:type="spellStart"/>
          <w:r>
            <w:rPr>
              <w:rFonts w:eastAsia="Times New Roman"/>
            </w:rPr>
            <w:t>Elkhoury</w:t>
          </w:r>
          <w:proofErr w:type="spellEnd"/>
          <w:r>
            <w:rPr>
              <w:rFonts w:eastAsia="Times New Roman"/>
            </w:rPr>
            <w:t xml:space="preserve"> N, </w:t>
          </w:r>
          <w:proofErr w:type="spellStart"/>
          <w:r>
            <w:rPr>
              <w:rFonts w:eastAsia="Times New Roman"/>
            </w:rPr>
            <w:t>Hitihamillage</w:t>
          </w:r>
          <w:proofErr w:type="spellEnd"/>
          <w:r>
            <w:rPr>
              <w:rFonts w:eastAsia="Times New Roman"/>
            </w:rPr>
            <w:t xml:space="preserve"> L, </w:t>
          </w:r>
          <w:proofErr w:type="spellStart"/>
          <w:r>
            <w:rPr>
              <w:rFonts w:eastAsia="Times New Roman"/>
            </w:rPr>
            <w:t>Moridpour</w:t>
          </w:r>
          <w:proofErr w:type="spellEnd"/>
          <w:r>
            <w:rPr>
              <w:rFonts w:eastAsia="Times New Roman"/>
            </w:rPr>
            <w:t xml:space="preserve"> S, Robert D. Degradation Prediction of Rail Tracks: A Review of the Existing Literature. The Open Transportation Journal </w:t>
          </w:r>
          <w:proofErr w:type="gramStart"/>
          <w:r>
            <w:rPr>
              <w:rFonts w:eastAsia="Times New Roman"/>
            </w:rPr>
            <w:t>2018;12:88</w:t>
          </w:r>
          <w:proofErr w:type="gramEnd"/>
          <w:r>
            <w:rPr>
              <w:rFonts w:eastAsia="Times New Roman"/>
            </w:rPr>
            <w:t>–104. https://doi.org/10.2174/1874447801812010088.</w:t>
          </w:r>
        </w:p>
        <w:p w14:paraId="5A62AEAF" w14:textId="77777777" w:rsidR="009500F4" w:rsidRDefault="009500F4">
          <w:pPr>
            <w:autoSpaceDE w:val="0"/>
            <w:autoSpaceDN w:val="0"/>
            <w:ind w:hanging="640"/>
            <w:divId w:val="1245070713"/>
            <w:rPr>
              <w:rFonts w:eastAsia="Times New Roman"/>
            </w:rPr>
          </w:pPr>
          <w:r>
            <w:rPr>
              <w:rFonts w:eastAsia="Times New Roman"/>
            </w:rPr>
            <w:t>[167]</w:t>
          </w:r>
          <w:r>
            <w:rPr>
              <w:rFonts w:eastAsia="Times New Roman"/>
            </w:rPr>
            <w:tab/>
          </w:r>
          <w:proofErr w:type="spellStart"/>
          <w:r>
            <w:rPr>
              <w:rFonts w:eastAsia="Times New Roman"/>
            </w:rPr>
            <w:t>Dell’Orco</w:t>
          </w:r>
          <w:proofErr w:type="spellEnd"/>
          <w:r>
            <w:rPr>
              <w:rFonts w:eastAsia="Times New Roman"/>
            </w:rPr>
            <w:t xml:space="preserve"> M, </w:t>
          </w:r>
          <w:proofErr w:type="spellStart"/>
          <w:r>
            <w:rPr>
              <w:rFonts w:eastAsia="Times New Roman"/>
            </w:rPr>
            <w:t>Ottomanelli</w:t>
          </w:r>
          <w:proofErr w:type="spellEnd"/>
          <w:r>
            <w:rPr>
              <w:rFonts w:eastAsia="Times New Roman"/>
            </w:rPr>
            <w:t xml:space="preserve"> M, </w:t>
          </w:r>
          <w:proofErr w:type="spellStart"/>
          <w:r>
            <w:rPr>
              <w:rFonts w:eastAsia="Times New Roman"/>
            </w:rPr>
            <w:t>Caggiani</w:t>
          </w:r>
          <w:proofErr w:type="spellEnd"/>
          <w:r>
            <w:rPr>
              <w:rFonts w:eastAsia="Times New Roman"/>
            </w:rPr>
            <w:t xml:space="preserve"> L, </w:t>
          </w:r>
          <w:proofErr w:type="spellStart"/>
          <w:r>
            <w:rPr>
              <w:rFonts w:eastAsia="Times New Roman"/>
            </w:rPr>
            <w:t>Sassanelli</w:t>
          </w:r>
          <w:proofErr w:type="spellEnd"/>
          <w:r>
            <w:rPr>
              <w:rFonts w:eastAsia="Times New Roman"/>
            </w:rPr>
            <w:t xml:space="preserve"> D. New Decision Support System for Optimization of Rail Track Maintenance Planning Based on Adaptive </w:t>
          </w:r>
          <w:proofErr w:type="spellStart"/>
          <w:r>
            <w:rPr>
              <w:rFonts w:eastAsia="Times New Roman"/>
            </w:rPr>
            <w:t>Neurofuzzy</w:t>
          </w:r>
          <w:proofErr w:type="spellEnd"/>
          <w:r>
            <w:rPr>
              <w:rFonts w:eastAsia="Times New Roman"/>
            </w:rPr>
            <w:t xml:space="preserve"> Inference </w:t>
          </w:r>
          <w:r>
            <w:rPr>
              <w:rFonts w:eastAsia="Times New Roman"/>
            </w:rPr>
            <w:lastRenderedPageBreak/>
            <w:t xml:space="preserve">System. Transportation Research Record: Journal of the Transportation Research Board </w:t>
          </w:r>
          <w:proofErr w:type="gramStart"/>
          <w:r>
            <w:rPr>
              <w:rFonts w:eastAsia="Times New Roman"/>
            </w:rPr>
            <w:t>2008;2043:49</w:t>
          </w:r>
          <w:proofErr w:type="gramEnd"/>
          <w:r>
            <w:rPr>
              <w:rFonts w:eastAsia="Times New Roman"/>
            </w:rPr>
            <w:t>–54. https://doi.org/10.3141/2043-06.</w:t>
          </w:r>
        </w:p>
        <w:p w14:paraId="16D45AA6" w14:textId="77777777" w:rsidR="009500F4" w:rsidRDefault="009500F4">
          <w:pPr>
            <w:autoSpaceDE w:val="0"/>
            <w:autoSpaceDN w:val="0"/>
            <w:ind w:hanging="640"/>
            <w:divId w:val="1433427795"/>
            <w:rPr>
              <w:rFonts w:eastAsia="Times New Roman"/>
            </w:rPr>
          </w:pPr>
          <w:r>
            <w:rPr>
              <w:rFonts w:eastAsia="Times New Roman"/>
            </w:rPr>
            <w:t>[168]</w:t>
          </w:r>
          <w:r>
            <w:rPr>
              <w:rFonts w:eastAsia="Times New Roman"/>
            </w:rPr>
            <w:tab/>
          </w:r>
          <w:proofErr w:type="spellStart"/>
          <w:r>
            <w:rPr>
              <w:rFonts w:eastAsia="Times New Roman"/>
            </w:rPr>
            <w:t>Bezdek</w:t>
          </w:r>
          <w:proofErr w:type="spellEnd"/>
          <w:r>
            <w:rPr>
              <w:rFonts w:eastAsia="Times New Roman"/>
            </w:rPr>
            <w:t xml:space="preserve"> JC, Keller J, </w:t>
          </w:r>
          <w:proofErr w:type="spellStart"/>
          <w:r>
            <w:rPr>
              <w:rFonts w:eastAsia="Times New Roman"/>
            </w:rPr>
            <w:t>Krisnapuram</w:t>
          </w:r>
          <w:proofErr w:type="spellEnd"/>
          <w:r>
            <w:rPr>
              <w:rFonts w:eastAsia="Times New Roman"/>
            </w:rPr>
            <w:t xml:space="preserve"> R, Pal NR. Fuzzy Models and Algorithms for Pattern Recognition and Image Processing. vol. 4. Springer; 1999. https://doi.org/10.1007/b106267.</w:t>
          </w:r>
        </w:p>
        <w:p w14:paraId="6BA65B6F" w14:textId="77777777" w:rsidR="009500F4" w:rsidRDefault="009500F4">
          <w:pPr>
            <w:autoSpaceDE w:val="0"/>
            <w:autoSpaceDN w:val="0"/>
            <w:ind w:hanging="640"/>
            <w:divId w:val="366106294"/>
            <w:rPr>
              <w:rFonts w:eastAsia="Times New Roman"/>
            </w:rPr>
          </w:pPr>
          <w:r>
            <w:rPr>
              <w:rFonts w:eastAsia="Times New Roman"/>
            </w:rPr>
            <w:t>[169]</w:t>
          </w:r>
          <w:r>
            <w:rPr>
              <w:rFonts w:eastAsia="Times New Roman"/>
            </w:rPr>
            <w:tab/>
            <w:t xml:space="preserve">Xu P, Sun Q, Liu R, Wang F. A short-range prediction model for track quality index. Proc Inst Mech Eng F J Rail Rapid Transit </w:t>
          </w:r>
          <w:proofErr w:type="gramStart"/>
          <w:r>
            <w:rPr>
              <w:rFonts w:eastAsia="Times New Roman"/>
            </w:rPr>
            <w:t>2011;225:277</w:t>
          </w:r>
          <w:proofErr w:type="gramEnd"/>
          <w:r>
            <w:rPr>
              <w:rFonts w:eastAsia="Times New Roman"/>
            </w:rPr>
            <w:t>–85. https://doi.org/10.1177/2041301710392477.</w:t>
          </w:r>
        </w:p>
        <w:p w14:paraId="680E95F3" w14:textId="77777777" w:rsidR="009500F4" w:rsidRDefault="009500F4">
          <w:pPr>
            <w:autoSpaceDE w:val="0"/>
            <w:autoSpaceDN w:val="0"/>
            <w:ind w:hanging="640"/>
            <w:divId w:val="362439572"/>
            <w:rPr>
              <w:rFonts w:eastAsia="Times New Roman"/>
            </w:rPr>
          </w:pPr>
          <w:r>
            <w:rPr>
              <w:rFonts w:eastAsia="Times New Roman"/>
            </w:rPr>
            <w:t>[170]</w:t>
          </w:r>
          <w:r>
            <w:rPr>
              <w:rFonts w:eastAsia="Times New Roman"/>
            </w:rPr>
            <w:tab/>
            <w:t xml:space="preserve">Xu P, Liu R-K, Wang F, Wang F-T, Sun Q-X. Railroad Track Deterioration Characteristics Based Track Measurement Data Mining. Math </w:t>
          </w:r>
          <w:proofErr w:type="spellStart"/>
          <w:r>
            <w:rPr>
              <w:rFonts w:eastAsia="Times New Roman"/>
            </w:rPr>
            <w:t>Probl</w:t>
          </w:r>
          <w:proofErr w:type="spellEnd"/>
          <w:r>
            <w:rPr>
              <w:rFonts w:eastAsia="Times New Roman"/>
            </w:rPr>
            <w:t xml:space="preserve"> Eng </w:t>
          </w:r>
          <w:proofErr w:type="gramStart"/>
          <w:r>
            <w:rPr>
              <w:rFonts w:eastAsia="Times New Roman"/>
            </w:rPr>
            <w:t>2013;2013:1</w:t>
          </w:r>
          <w:proofErr w:type="gramEnd"/>
          <w:r>
            <w:rPr>
              <w:rFonts w:eastAsia="Times New Roman"/>
            </w:rPr>
            <w:t>–7. https://doi.org/10.1155/2013/970573.</w:t>
          </w:r>
        </w:p>
        <w:p w14:paraId="129B8962" w14:textId="77777777" w:rsidR="009500F4" w:rsidRDefault="009500F4">
          <w:pPr>
            <w:autoSpaceDE w:val="0"/>
            <w:autoSpaceDN w:val="0"/>
            <w:ind w:hanging="640"/>
            <w:divId w:val="954406060"/>
            <w:rPr>
              <w:rFonts w:eastAsia="Times New Roman"/>
            </w:rPr>
          </w:pPr>
          <w:r>
            <w:rPr>
              <w:rFonts w:eastAsia="Times New Roman"/>
            </w:rPr>
            <w:t>[171]</w:t>
          </w:r>
          <w:r>
            <w:rPr>
              <w:rFonts w:eastAsia="Times New Roman"/>
            </w:rPr>
            <w:tab/>
            <w:t xml:space="preserve">Liu R, Xu P, Wang F. Research on a Short-Range Prediction Model for Track Irregularity over Small Track Lengths. J </w:t>
          </w:r>
          <w:proofErr w:type="spellStart"/>
          <w:r>
            <w:rPr>
              <w:rFonts w:eastAsia="Times New Roman"/>
            </w:rPr>
            <w:t>Transp</w:t>
          </w:r>
          <w:proofErr w:type="spellEnd"/>
          <w:r>
            <w:rPr>
              <w:rFonts w:eastAsia="Times New Roman"/>
            </w:rPr>
            <w:t xml:space="preserve"> Eng </w:t>
          </w:r>
          <w:proofErr w:type="gramStart"/>
          <w:r>
            <w:rPr>
              <w:rFonts w:eastAsia="Times New Roman"/>
            </w:rPr>
            <w:t>2010;136:1085</w:t>
          </w:r>
          <w:proofErr w:type="gramEnd"/>
          <w:r>
            <w:rPr>
              <w:rFonts w:eastAsia="Times New Roman"/>
            </w:rPr>
            <w:t>–91. https://doi.org/10.1061/(asce)te.1943-5436.0000192.</w:t>
          </w:r>
        </w:p>
        <w:p w14:paraId="73F242F9" w14:textId="77777777" w:rsidR="009500F4" w:rsidRDefault="009500F4">
          <w:pPr>
            <w:autoSpaceDE w:val="0"/>
            <w:autoSpaceDN w:val="0"/>
            <w:ind w:hanging="640"/>
            <w:divId w:val="688795937"/>
            <w:rPr>
              <w:rFonts w:eastAsia="Times New Roman"/>
            </w:rPr>
          </w:pPr>
          <w:r>
            <w:rPr>
              <w:rFonts w:eastAsia="Times New Roman"/>
            </w:rPr>
            <w:t>[172]</w:t>
          </w:r>
          <w:r>
            <w:rPr>
              <w:rFonts w:eastAsia="Times New Roman"/>
            </w:rPr>
            <w:tab/>
            <w:t xml:space="preserve">Kawaguchi A, Miwa M, Terada K. Actual Data Analysis of Alignment Irregularity </w:t>
          </w:r>
          <w:proofErr w:type="gramStart"/>
          <w:r>
            <w:rPr>
              <w:rFonts w:eastAsia="Times New Roman"/>
            </w:rPr>
            <w:t>Growth</w:t>
          </w:r>
          <w:proofErr w:type="gramEnd"/>
          <w:r>
            <w:rPr>
              <w:rFonts w:eastAsia="Times New Roman"/>
            </w:rPr>
            <w:t xml:space="preserve"> and its Prediction Model. Quarterly Report of RTRI </w:t>
          </w:r>
          <w:proofErr w:type="gramStart"/>
          <w:r>
            <w:rPr>
              <w:rFonts w:eastAsia="Times New Roman"/>
            </w:rPr>
            <w:t>2006;46:262</w:t>
          </w:r>
          <w:proofErr w:type="gramEnd"/>
          <w:r>
            <w:rPr>
              <w:rFonts w:eastAsia="Times New Roman"/>
            </w:rPr>
            <w:t>–8. https://doi.org/10.2219/rtriqr.46.262.</w:t>
          </w:r>
        </w:p>
        <w:p w14:paraId="30004A83" w14:textId="77777777" w:rsidR="009500F4" w:rsidRDefault="009500F4">
          <w:pPr>
            <w:autoSpaceDE w:val="0"/>
            <w:autoSpaceDN w:val="0"/>
            <w:ind w:hanging="640"/>
            <w:divId w:val="1534150792"/>
            <w:rPr>
              <w:rFonts w:eastAsia="Times New Roman"/>
            </w:rPr>
          </w:pPr>
          <w:r>
            <w:rPr>
              <w:rFonts w:eastAsia="Times New Roman"/>
            </w:rPr>
            <w:t>[173]</w:t>
          </w:r>
          <w:r>
            <w:rPr>
              <w:rFonts w:eastAsia="Times New Roman"/>
            </w:rPr>
            <w:tab/>
            <w:t xml:space="preserve">Bai L, Liu R, Sun Q, Wang F, Wang F. Classification-learning-based framework for predicting railway track irregularities. Proc Inst Mech Eng F J Rail Rapid Transit </w:t>
          </w:r>
          <w:proofErr w:type="gramStart"/>
          <w:r>
            <w:rPr>
              <w:rFonts w:eastAsia="Times New Roman"/>
            </w:rPr>
            <w:t>2016;230:598</w:t>
          </w:r>
          <w:proofErr w:type="gramEnd"/>
          <w:r>
            <w:rPr>
              <w:rFonts w:eastAsia="Times New Roman"/>
            </w:rPr>
            <w:t>–610. https://doi.org/10.1177/0954409714552818.</w:t>
          </w:r>
        </w:p>
        <w:p w14:paraId="16374767" w14:textId="77777777" w:rsidR="009500F4" w:rsidRDefault="009500F4">
          <w:pPr>
            <w:autoSpaceDE w:val="0"/>
            <w:autoSpaceDN w:val="0"/>
            <w:ind w:hanging="640"/>
            <w:divId w:val="754280633"/>
            <w:rPr>
              <w:rFonts w:eastAsia="Times New Roman"/>
            </w:rPr>
          </w:pPr>
          <w:r>
            <w:rPr>
              <w:rFonts w:eastAsia="Times New Roman"/>
            </w:rPr>
            <w:t>[174]</w:t>
          </w:r>
          <w:r>
            <w:rPr>
              <w:rFonts w:eastAsia="Times New Roman"/>
            </w:rPr>
            <w:tab/>
            <w:t xml:space="preserve">Xu P, Liu R, Wang F, Sun Q, Teng H. A Novel Description Method for Track Irregularity Evolution. International Journal of Computational Intelligence Systems </w:t>
          </w:r>
          <w:proofErr w:type="gramStart"/>
          <w:r>
            <w:rPr>
              <w:rFonts w:eastAsia="Times New Roman"/>
            </w:rPr>
            <w:t>2011;4:1358</w:t>
          </w:r>
          <w:proofErr w:type="gramEnd"/>
          <w:r>
            <w:rPr>
              <w:rFonts w:eastAsia="Times New Roman"/>
            </w:rPr>
            <w:t>–66. https://doi.org/10.1080/18756891.2011.9727886.</w:t>
          </w:r>
        </w:p>
        <w:p w14:paraId="61BAFCA7" w14:textId="77777777" w:rsidR="009500F4" w:rsidRDefault="009500F4">
          <w:pPr>
            <w:autoSpaceDE w:val="0"/>
            <w:autoSpaceDN w:val="0"/>
            <w:ind w:hanging="640"/>
            <w:divId w:val="970984943"/>
            <w:rPr>
              <w:rFonts w:eastAsia="Times New Roman"/>
            </w:rPr>
          </w:pPr>
          <w:r>
            <w:rPr>
              <w:rFonts w:eastAsia="Times New Roman"/>
            </w:rPr>
            <w:t>[175]</w:t>
          </w:r>
          <w:r>
            <w:rPr>
              <w:rFonts w:eastAsia="Times New Roman"/>
            </w:rPr>
            <w:tab/>
            <w:t xml:space="preserve">Berggren EG. Efficient track maintenance: Methodology for combined analysis of condition data. Proc Inst Mech Eng F J Rail Rapid Transit </w:t>
          </w:r>
          <w:proofErr w:type="gramStart"/>
          <w:r>
            <w:rPr>
              <w:rFonts w:eastAsia="Times New Roman"/>
            </w:rPr>
            <w:t>2010;224:353</w:t>
          </w:r>
          <w:proofErr w:type="gramEnd"/>
          <w:r>
            <w:rPr>
              <w:rFonts w:eastAsia="Times New Roman"/>
            </w:rPr>
            <w:t>–60. https://doi.org/10.1243/09544097JRRT354.</w:t>
          </w:r>
        </w:p>
        <w:p w14:paraId="5D7B8262" w14:textId="77777777" w:rsidR="009500F4" w:rsidRDefault="009500F4">
          <w:pPr>
            <w:autoSpaceDE w:val="0"/>
            <w:autoSpaceDN w:val="0"/>
            <w:ind w:hanging="640"/>
            <w:divId w:val="611517295"/>
            <w:rPr>
              <w:rFonts w:eastAsia="Times New Roman"/>
            </w:rPr>
          </w:pPr>
          <w:r>
            <w:rPr>
              <w:rFonts w:eastAsia="Times New Roman"/>
            </w:rPr>
            <w:t>[176]</w:t>
          </w:r>
          <w:r>
            <w:rPr>
              <w:rFonts w:eastAsia="Times New Roman"/>
            </w:rPr>
            <w:tab/>
          </w:r>
          <w:proofErr w:type="spellStart"/>
          <w:r>
            <w:rPr>
              <w:rFonts w:eastAsia="Times New Roman"/>
            </w:rPr>
            <w:t>Chaolong</w:t>
          </w:r>
          <w:proofErr w:type="spellEnd"/>
          <w:r>
            <w:rPr>
              <w:rFonts w:eastAsia="Times New Roman"/>
            </w:rPr>
            <w:t xml:space="preserve"> J, </w:t>
          </w:r>
          <w:proofErr w:type="spellStart"/>
          <w:r>
            <w:rPr>
              <w:rFonts w:eastAsia="Times New Roman"/>
            </w:rPr>
            <w:t>Weixiang</w:t>
          </w:r>
          <w:proofErr w:type="spellEnd"/>
          <w:r>
            <w:rPr>
              <w:rFonts w:eastAsia="Times New Roman"/>
            </w:rPr>
            <w:t xml:space="preserve"> X, Lili W, </w:t>
          </w:r>
          <w:proofErr w:type="spellStart"/>
          <w:r>
            <w:rPr>
              <w:rFonts w:eastAsia="Times New Roman"/>
            </w:rPr>
            <w:t>Hanning</w:t>
          </w:r>
          <w:proofErr w:type="spellEnd"/>
          <w:r>
            <w:rPr>
              <w:rFonts w:eastAsia="Times New Roman"/>
            </w:rPr>
            <w:t xml:space="preserve"> W. Study of Railway Track Irregularity Standard Deviation Time Series Based on Data Mining and Linear Model. Math </w:t>
          </w:r>
          <w:proofErr w:type="spellStart"/>
          <w:r>
            <w:rPr>
              <w:rFonts w:eastAsia="Times New Roman"/>
            </w:rPr>
            <w:t>Probl</w:t>
          </w:r>
          <w:proofErr w:type="spellEnd"/>
          <w:r>
            <w:rPr>
              <w:rFonts w:eastAsia="Times New Roman"/>
            </w:rPr>
            <w:t xml:space="preserve"> Eng </w:t>
          </w:r>
          <w:proofErr w:type="gramStart"/>
          <w:r>
            <w:rPr>
              <w:rFonts w:eastAsia="Times New Roman"/>
            </w:rPr>
            <w:t>2013;2013:1</w:t>
          </w:r>
          <w:proofErr w:type="gramEnd"/>
          <w:r>
            <w:rPr>
              <w:rFonts w:eastAsia="Times New Roman"/>
            </w:rPr>
            <w:t>–12. https://doi.org/10.1155/2013/486738.</w:t>
          </w:r>
        </w:p>
        <w:p w14:paraId="6645E322" w14:textId="77777777" w:rsidR="009500F4" w:rsidRDefault="009500F4">
          <w:pPr>
            <w:autoSpaceDE w:val="0"/>
            <w:autoSpaceDN w:val="0"/>
            <w:ind w:hanging="640"/>
            <w:divId w:val="942147619"/>
            <w:rPr>
              <w:rFonts w:eastAsia="Times New Roman"/>
            </w:rPr>
          </w:pPr>
          <w:r>
            <w:rPr>
              <w:rFonts w:eastAsia="Times New Roman"/>
            </w:rPr>
            <w:t>[177]</w:t>
          </w:r>
          <w:r>
            <w:rPr>
              <w:rFonts w:eastAsia="Times New Roman"/>
            </w:rPr>
            <w:tab/>
            <w:t xml:space="preserve">Deng J. Control problems of grey systems. Syst Control Lett </w:t>
          </w:r>
          <w:proofErr w:type="gramStart"/>
          <w:r>
            <w:rPr>
              <w:rFonts w:eastAsia="Times New Roman"/>
            </w:rPr>
            <w:t>1982;1:288</w:t>
          </w:r>
          <w:proofErr w:type="gramEnd"/>
          <w:r>
            <w:rPr>
              <w:rFonts w:eastAsia="Times New Roman"/>
            </w:rPr>
            <w:t>–94. https://doi.org/10.1016/S0167-6911(82)80025-X.</w:t>
          </w:r>
        </w:p>
        <w:p w14:paraId="22278105" w14:textId="77777777" w:rsidR="009500F4" w:rsidRDefault="009500F4">
          <w:pPr>
            <w:autoSpaceDE w:val="0"/>
            <w:autoSpaceDN w:val="0"/>
            <w:ind w:hanging="640"/>
            <w:divId w:val="822280278"/>
            <w:rPr>
              <w:rFonts w:eastAsia="Times New Roman"/>
            </w:rPr>
          </w:pPr>
          <w:r>
            <w:rPr>
              <w:rFonts w:eastAsia="Times New Roman"/>
            </w:rPr>
            <w:t>[178]</w:t>
          </w:r>
          <w:r>
            <w:rPr>
              <w:rFonts w:eastAsia="Times New Roman"/>
            </w:rPr>
            <w:tab/>
            <w:t xml:space="preserve">Deng J. Introduction to Grey System. Journal of Grey System </w:t>
          </w:r>
          <w:proofErr w:type="gramStart"/>
          <w:r>
            <w:rPr>
              <w:rFonts w:eastAsia="Times New Roman"/>
            </w:rPr>
            <w:t>1989;1:1</w:t>
          </w:r>
          <w:proofErr w:type="gramEnd"/>
          <w:r>
            <w:rPr>
              <w:rFonts w:eastAsia="Times New Roman"/>
            </w:rPr>
            <w:t>–24.</w:t>
          </w:r>
        </w:p>
        <w:p w14:paraId="608D6558" w14:textId="77777777" w:rsidR="009500F4" w:rsidRDefault="009500F4">
          <w:pPr>
            <w:autoSpaceDE w:val="0"/>
            <w:autoSpaceDN w:val="0"/>
            <w:ind w:hanging="640"/>
            <w:divId w:val="2027631072"/>
            <w:rPr>
              <w:rFonts w:eastAsia="Times New Roman"/>
            </w:rPr>
          </w:pPr>
          <w:r>
            <w:rPr>
              <w:rFonts w:eastAsia="Times New Roman"/>
            </w:rPr>
            <w:t>[179]</w:t>
          </w:r>
          <w:r>
            <w:rPr>
              <w:rFonts w:eastAsia="Times New Roman"/>
            </w:rPr>
            <w:tab/>
          </w:r>
          <w:proofErr w:type="spellStart"/>
          <w:r>
            <w:rPr>
              <w:rFonts w:eastAsia="Times New Roman"/>
            </w:rPr>
            <w:t>Famurewa</w:t>
          </w:r>
          <w:proofErr w:type="spellEnd"/>
          <w:r>
            <w:rPr>
              <w:rFonts w:eastAsia="Times New Roman"/>
            </w:rPr>
            <w:t xml:space="preserve"> SM, Xin T, </w:t>
          </w:r>
          <w:proofErr w:type="spellStart"/>
          <w:r>
            <w:rPr>
              <w:rFonts w:eastAsia="Times New Roman"/>
            </w:rPr>
            <w:t>Rantatalo</w:t>
          </w:r>
          <w:proofErr w:type="spellEnd"/>
          <w:r>
            <w:rPr>
              <w:rFonts w:eastAsia="Times New Roman"/>
            </w:rPr>
            <w:t xml:space="preserve"> M, Kumar U. Comparative study of track geometry quality prediction models. 10th International Conference on Condition Monitoring and Machinery Failure Prevention Technologies 2013, CM 2013 and MFPT 2013, vol. 2, 2013, p. 1057–1068.</w:t>
          </w:r>
        </w:p>
        <w:p w14:paraId="2B75DA94" w14:textId="77777777" w:rsidR="009500F4" w:rsidRDefault="009500F4">
          <w:pPr>
            <w:autoSpaceDE w:val="0"/>
            <w:autoSpaceDN w:val="0"/>
            <w:ind w:hanging="640"/>
            <w:divId w:val="2060786794"/>
            <w:rPr>
              <w:rFonts w:eastAsia="Times New Roman"/>
            </w:rPr>
          </w:pPr>
          <w:r>
            <w:rPr>
              <w:rFonts w:eastAsia="Times New Roman"/>
            </w:rPr>
            <w:t>[180]</w:t>
          </w:r>
          <w:r>
            <w:rPr>
              <w:rFonts w:eastAsia="Times New Roman"/>
            </w:rPr>
            <w:tab/>
            <w:t xml:space="preserve">Liu F, Wei X, Liu Y, Yin X. Track quality prediction based on center approach Markov-Grey </w:t>
          </w:r>
          <w:proofErr w:type="gramStart"/>
          <w:r>
            <w:rPr>
              <w:rFonts w:eastAsia="Times New Roman"/>
            </w:rPr>
            <w:t>GM(</w:t>
          </w:r>
          <w:proofErr w:type="gramEnd"/>
          <w:r>
            <w:rPr>
              <w:rFonts w:eastAsia="Times New Roman"/>
            </w:rPr>
            <w:t>1,1) model. 2014 IEEE International Conference on Information and Automation, ICIA 2014, 2014, p. 81–6. https://doi.org/10.1109/ICInfA.2014.6932630.</w:t>
          </w:r>
        </w:p>
        <w:p w14:paraId="634F3209" w14:textId="77777777" w:rsidR="009500F4" w:rsidRDefault="009500F4">
          <w:pPr>
            <w:autoSpaceDE w:val="0"/>
            <w:autoSpaceDN w:val="0"/>
            <w:ind w:hanging="640"/>
            <w:divId w:val="501511886"/>
            <w:rPr>
              <w:rFonts w:eastAsia="Times New Roman"/>
            </w:rPr>
          </w:pPr>
          <w:r>
            <w:rPr>
              <w:rFonts w:eastAsia="Times New Roman"/>
            </w:rPr>
            <w:t>[181]</w:t>
          </w:r>
          <w:r>
            <w:rPr>
              <w:rFonts w:eastAsia="Times New Roman"/>
            </w:rPr>
            <w:tab/>
          </w:r>
          <w:proofErr w:type="spellStart"/>
          <w:r>
            <w:rPr>
              <w:rFonts w:eastAsia="Times New Roman"/>
            </w:rPr>
            <w:t>Chaolong</w:t>
          </w:r>
          <w:proofErr w:type="spellEnd"/>
          <w:r>
            <w:rPr>
              <w:rFonts w:eastAsia="Times New Roman"/>
            </w:rPr>
            <w:t xml:space="preserve"> J, </w:t>
          </w:r>
          <w:proofErr w:type="spellStart"/>
          <w:r>
            <w:rPr>
              <w:rFonts w:eastAsia="Times New Roman"/>
            </w:rPr>
            <w:t>Weixiang</w:t>
          </w:r>
          <w:proofErr w:type="spellEnd"/>
          <w:r>
            <w:rPr>
              <w:rFonts w:eastAsia="Times New Roman"/>
            </w:rPr>
            <w:t xml:space="preserve"> X, Futian W, </w:t>
          </w:r>
          <w:proofErr w:type="spellStart"/>
          <w:r>
            <w:rPr>
              <w:rFonts w:eastAsia="Times New Roman"/>
            </w:rPr>
            <w:t>Hanning</w:t>
          </w:r>
          <w:proofErr w:type="spellEnd"/>
          <w:r>
            <w:rPr>
              <w:rFonts w:eastAsia="Times New Roman"/>
            </w:rPr>
            <w:t xml:space="preserve"> W. Track Irregularity Time Series Analysis and Trend Forecasting. Discrete Dyn Nat Soc </w:t>
          </w:r>
          <w:proofErr w:type="gramStart"/>
          <w:r>
            <w:rPr>
              <w:rFonts w:eastAsia="Times New Roman"/>
            </w:rPr>
            <w:t>2012;2012:1</w:t>
          </w:r>
          <w:proofErr w:type="gramEnd"/>
          <w:r>
            <w:rPr>
              <w:rFonts w:eastAsia="Times New Roman"/>
            </w:rPr>
            <w:t>–15. https://doi.org/10.1155/2012/387857.</w:t>
          </w:r>
        </w:p>
        <w:p w14:paraId="703F6E0A" w14:textId="77777777" w:rsidR="009500F4" w:rsidRDefault="009500F4">
          <w:pPr>
            <w:autoSpaceDE w:val="0"/>
            <w:autoSpaceDN w:val="0"/>
            <w:ind w:hanging="640"/>
            <w:divId w:val="1709063972"/>
            <w:rPr>
              <w:rFonts w:eastAsia="Times New Roman"/>
            </w:rPr>
          </w:pPr>
          <w:r>
            <w:rPr>
              <w:rFonts w:eastAsia="Times New Roman"/>
            </w:rPr>
            <w:lastRenderedPageBreak/>
            <w:t>[182]</w:t>
          </w:r>
          <w:r>
            <w:rPr>
              <w:rFonts w:eastAsia="Times New Roman"/>
            </w:rPr>
            <w:tab/>
            <w:t>Chang H, Liu R, Wang W. Multistage Linear Prediction Model of Track Quality Index. Seventh International Conference on Traffic and Transportation Studies (ICTTS) 2010, Kunming, China: 2010, p. 1183–92. https://doi.org/10.1061/41123(383)112.</w:t>
          </w:r>
        </w:p>
        <w:p w14:paraId="4C6D6F9E" w14:textId="77777777" w:rsidR="009500F4" w:rsidRDefault="009500F4">
          <w:pPr>
            <w:autoSpaceDE w:val="0"/>
            <w:autoSpaceDN w:val="0"/>
            <w:ind w:hanging="640"/>
            <w:divId w:val="1622153450"/>
            <w:rPr>
              <w:rFonts w:eastAsia="Times New Roman"/>
            </w:rPr>
          </w:pPr>
          <w:r>
            <w:rPr>
              <w:rFonts w:eastAsia="Times New Roman"/>
            </w:rPr>
            <w:t>[183]</w:t>
          </w:r>
          <w:r>
            <w:rPr>
              <w:rFonts w:eastAsia="Times New Roman"/>
            </w:rPr>
            <w:tab/>
            <w:t>Guo R, Han BM. Multi-Stage Linear Prediction Model for Railway Track Irregularity. Applied Mechanics and Materials 2013;361–363:1811–6. https://doi.org/10.4028/www.scientific.net/amm.361-363.1811.</w:t>
          </w:r>
        </w:p>
        <w:p w14:paraId="1D5FCF27" w14:textId="77777777" w:rsidR="009500F4" w:rsidRDefault="009500F4">
          <w:pPr>
            <w:autoSpaceDE w:val="0"/>
            <w:autoSpaceDN w:val="0"/>
            <w:ind w:hanging="640"/>
            <w:divId w:val="1323972158"/>
            <w:rPr>
              <w:rFonts w:eastAsia="Times New Roman"/>
            </w:rPr>
          </w:pPr>
          <w:r>
            <w:rPr>
              <w:rFonts w:eastAsia="Times New Roman"/>
            </w:rPr>
            <w:t>[184]</w:t>
          </w:r>
          <w:r>
            <w:rPr>
              <w:rFonts w:eastAsia="Times New Roman"/>
            </w:rPr>
            <w:tab/>
            <w:t xml:space="preserve">Audley M, Andrews JD. The effects of tamping on railway track geometry degradation. Proc Inst Mech Eng F J Rail Rapid Transit </w:t>
          </w:r>
          <w:proofErr w:type="gramStart"/>
          <w:r>
            <w:rPr>
              <w:rFonts w:eastAsia="Times New Roman"/>
            </w:rPr>
            <w:t>2013;227:376</w:t>
          </w:r>
          <w:proofErr w:type="gramEnd"/>
          <w:r>
            <w:rPr>
              <w:rFonts w:eastAsia="Times New Roman"/>
            </w:rPr>
            <w:t>–91. https://doi.org/10.1177/0954409713480439.</w:t>
          </w:r>
        </w:p>
        <w:p w14:paraId="7F9ABAF8" w14:textId="77777777" w:rsidR="009500F4" w:rsidRDefault="009500F4">
          <w:pPr>
            <w:autoSpaceDE w:val="0"/>
            <w:autoSpaceDN w:val="0"/>
            <w:ind w:hanging="640"/>
            <w:divId w:val="2016106166"/>
            <w:rPr>
              <w:rFonts w:eastAsia="Times New Roman"/>
            </w:rPr>
          </w:pPr>
          <w:r>
            <w:rPr>
              <w:rFonts w:eastAsia="Times New Roman"/>
            </w:rPr>
            <w:t>[185]</w:t>
          </w:r>
          <w:r>
            <w:rPr>
              <w:rFonts w:eastAsia="Times New Roman"/>
            </w:rPr>
            <w:tab/>
            <w:t xml:space="preserve">Andrade AR, Teixeira PF. Uncertainty in Rail-Track Geometry Degradation: Lisbon-Oporto Line Case Study. J </w:t>
          </w:r>
          <w:proofErr w:type="spellStart"/>
          <w:r>
            <w:rPr>
              <w:rFonts w:eastAsia="Times New Roman"/>
            </w:rPr>
            <w:t>Transp</w:t>
          </w:r>
          <w:proofErr w:type="spellEnd"/>
          <w:r>
            <w:rPr>
              <w:rFonts w:eastAsia="Times New Roman"/>
            </w:rPr>
            <w:t xml:space="preserve"> Eng </w:t>
          </w:r>
          <w:proofErr w:type="gramStart"/>
          <w:r>
            <w:rPr>
              <w:rFonts w:eastAsia="Times New Roman"/>
            </w:rPr>
            <w:t>2011;137:193</w:t>
          </w:r>
          <w:proofErr w:type="gramEnd"/>
          <w:r>
            <w:rPr>
              <w:rFonts w:eastAsia="Times New Roman"/>
            </w:rPr>
            <w:t>–200. https://doi.org/10.1061/(asce)te.1943-5436.0000206.</w:t>
          </w:r>
        </w:p>
        <w:p w14:paraId="6E03B7F3" w14:textId="77777777" w:rsidR="009500F4" w:rsidRDefault="009500F4">
          <w:pPr>
            <w:autoSpaceDE w:val="0"/>
            <w:autoSpaceDN w:val="0"/>
            <w:ind w:hanging="640"/>
            <w:divId w:val="936598325"/>
            <w:rPr>
              <w:rFonts w:eastAsia="Times New Roman"/>
            </w:rPr>
          </w:pPr>
          <w:r>
            <w:rPr>
              <w:rFonts w:eastAsia="Times New Roman"/>
            </w:rPr>
            <w:t>[186]</w:t>
          </w:r>
          <w:r>
            <w:rPr>
              <w:rFonts w:eastAsia="Times New Roman"/>
            </w:rPr>
            <w:tab/>
            <w:t xml:space="preserve">Andrade AR, Teixeira PF. A Bayesian model to assess rail track geometry degradation through its </w:t>
          </w:r>
          <w:proofErr w:type="gramStart"/>
          <w:r>
            <w:rPr>
              <w:rFonts w:eastAsia="Times New Roman"/>
            </w:rPr>
            <w:t>life-cycle</w:t>
          </w:r>
          <w:proofErr w:type="gramEnd"/>
          <w:r>
            <w:rPr>
              <w:rFonts w:eastAsia="Times New Roman"/>
            </w:rPr>
            <w:t xml:space="preserve">. Research in Transportation Economics </w:t>
          </w:r>
          <w:proofErr w:type="gramStart"/>
          <w:r>
            <w:rPr>
              <w:rFonts w:eastAsia="Times New Roman"/>
            </w:rPr>
            <w:t>2012;36:1</w:t>
          </w:r>
          <w:proofErr w:type="gramEnd"/>
          <w:r>
            <w:rPr>
              <w:rFonts w:eastAsia="Times New Roman"/>
            </w:rPr>
            <w:t>–8. https://doi.org/10.1016/j.retrec.2012.03.011.</w:t>
          </w:r>
        </w:p>
        <w:p w14:paraId="1FB4C8DC" w14:textId="77777777" w:rsidR="009500F4" w:rsidRDefault="009500F4">
          <w:pPr>
            <w:autoSpaceDE w:val="0"/>
            <w:autoSpaceDN w:val="0"/>
            <w:ind w:hanging="640"/>
            <w:divId w:val="714306655"/>
            <w:rPr>
              <w:rFonts w:eastAsia="Times New Roman"/>
            </w:rPr>
          </w:pPr>
          <w:r>
            <w:rPr>
              <w:rFonts w:eastAsia="Times New Roman"/>
            </w:rPr>
            <w:t>[187]</w:t>
          </w:r>
          <w:r>
            <w:rPr>
              <w:rFonts w:eastAsia="Times New Roman"/>
            </w:rPr>
            <w:tab/>
            <w:t xml:space="preserve">Andrade AR, Teixeira PF. Hierarchical Bayesian modelling of rail track geometry degradation. Proc Inst Mech Eng F J Rail Rapid Transit </w:t>
          </w:r>
          <w:proofErr w:type="gramStart"/>
          <w:r>
            <w:rPr>
              <w:rFonts w:eastAsia="Times New Roman"/>
            </w:rPr>
            <w:t>2013;227:364</w:t>
          </w:r>
          <w:proofErr w:type="gramEnd"/>
          <w:r>
            <w:rPr>
              <w:rFonts w:eastAsia="Times New Roman"/>
            </w:rPr>
            <w:t>–75. https://doi.org/10.1177/0954409713486619.</w:t>
          </w:r>
        </w:p>
        <w:p w14:paraId="758A62D4" w14:textId="77777777" w:rsidR="009500F4" w:rsidRDefault="009500F4">
          <w:pPr>
            <w:autoSpaceDE w:val="0"/>
            <w:autoSpaceDN w:val="0"/>
            <w:ind w:hanging="640"/>
            <w:divId w:val="395973973"/>
            <w:rPr>
              <w:rFonts w:eastAsia="Times New Roman"/>
            </w:rPr>
          </w:pPr>
          <w:r>
            <w:rPr>
              <w:rFonts w:eastAsia="Times New Roman"/>
            </w:rPr>
            <w:t>[188]</w:t>
          </w:r>
          <w:r>
            <w:rPr>
              <w:rFonts w:eastAsia="Times New Roman"/>
            </w:rPr>
            <w:tab/>
            <w:t xml:space="preserve">Andrews J, Prescott D, De </w:t>
          </w:r>
          <w:proofErr w:type="spellStart"/>
          <w:r>
            <w:rPr>
              <w:rFonts w:eastAsia="Times New Roman"/>
            </w:rPr>
            <w:t>Rozières</w:t>
          </w:r>
          <w:proofErr w:type="spellEnd"/>
          <w:r>
            <w:rPr>
              <w:rFonts w:eastAsia="Times New Roman"/>
            </w:rPr>
            <w:t xml:space="preserve"> F. A stochastic model for railway track asset management. </w:t>
          </w:r>
          <w:proofErr w:type="spellStart"/>
          <w:r>
            <w:rPr>
              <w:rFonts w:eastAsia="Times New Roman"/>
            </w:rPr>
            <w:t>Reliab</w:t>
          </w:r>
          <w:proofErr w:type="spellEnd"/>
          <w:r>
            <w:rPr>
              <w:rFonts w:eastAsia="Times New Roman"/>
            </w:rPr>
            <w:t xml:space="preserve"> Eng Syst </w:t>
          </w:r>
          <w:proofErr w:type="spellStart"/>
          <w:r>
            <w:rPr>
              <w:rFonts w:eastAsia="Times New Roman"/>
            </w:rPr>
            <w:t>Saf</w:t>
          </w:r>
          <w:proofErr w:type="spellEnd"/>
          <w:r>
            <w:rPr>
              <w:rFonts w:eastAsia="Times New Roman"/>
            </w:rPr>
            <w:t xml:space="preserve"> </w:t>
          </w:r>
          <w:proofErr w:type="gramStart"/>
          <w:r>
            <w:rPr>
              <w:rFonts w:eastAsia="Times New Roman"/>
            </w:rPr>
            <w:t>2014;130:76</w:t>
          </w:r>
          <w:proofErr w:type="gramEnd"/>
          <w:r>
            <w:rPr>
              <w:rFonts w:eastAsia="Times New Roman"/>
            </w:rPr>
            <w:t>–84. https://doi.org/10.1016/j.ress.2014.04.021.</w:t>
          </w:r>
        </w:p>
        <w:p w14:paraId="58FE6716" w14:textId="77777777" w:rsidR="009500F4" w:rsidRDefault="009500F4">
          <w:pPr>
            <w:autoSpaceDE w:val="0"/>
            <w:autoSpaceDN w:val="0"/>
            <w:ind w:hanging="640"/>
            <w:divId w:val="1648388810"/>
            <w:rPr>
              <w:rFonts w:eastAsia="Times New Roman"/>
            </w:rPr>
          </w:pPr>
          <w:r>
            <w:rPr>
              <w:rFonts w:eastAsia="Times New Roman"/>
            </w:rPr>
            <w:t>[189]</w:t>
          </w:r>
          <w:r>
            <w:rPr>
              <w:rFonts w:eastAsia="Times New Roman"/>
            </w:rPr>
            <w:tab/>
          </w:r>
          <w:proofErr w:type="spellStart"/>
          <w:r>
            <w:rPr>
              <w:rFonts w:eastAsia="Times New Roman"/>
            </w:rPr>
            <w:t>Shafahi</w:t>
          </w:r>
          <w:proofErr w:type="spellEnd"/>
          <w:r>
            <w:rPr>
              <w:rFonts w:eastAsia="Times New Roman"/>
            </w:rPr>
            <w:t xml:space="preserve"> Y, </w:t>
          </w:r>
          <w:proofErr w:type="spellStart"/>
          <w:r>
            <w:rPr>
              <w:rFonts w:eastAsia="Times New Roman"/>
            </w:rPr>
            <w:t>Hakhamaneshi</w:t>
          </w:r>
          <w:proofErr w:type="spellEnd"/>
          <w:r>
            <w:rPr>
              <w:rFonts w:eastAsia="Times New Roman"/>
            </w:rPr>
            <w:t xml:space="preserve"> R. Application of a Maintenance Management Model for Iranian Railways Based on the Markov Chain and Probabilistic Dynamic Programming. Transaction A: Civil Engineering </w:t>
          </w:r>
          <w:proofErr w:type="gramStart"/>
          <w:r>
            <w:rPr>
              <w:rFonts w:eastAsia="Times New Roman"/>
            </w:rPr>
            <w:t>2009;16:87</w:t>
          </w:r>
          <w:proofErr w:type="gramEnd"/>
          <w:r>
            <w:rPr>
              <w:rFonts w:eastAsia="Times New Roman"/>
            </w:rPr>
            <w:t>–97.</w:t>
          </w:r>
        </w:p>
        <w:p w14:paraId="32C58B70" w14:textId="77777777" w:rsidR="009500F4" w:rsidRDefault="009500F4">
          <w:pPr>
            <w:autoSpaceDE w:val="0"/>
            <w:autoSpaceDN w:val="0"/>
            <w:ind w:hanging="640"/>
            <w:divId w:val="1648197307"/>
            <w:rPr>
              <w:rFonts w:eastAsia="Times New Roman"/>
            </w:rPr>
          </w:pPr>
          <w:r>
            <w:rPr>
              <w:rFonts w:eastAsia="Times New Roman"/>
            </w:rPr>
            <w:t>[190]</w:t>
          </w:r>
          <w:r>
            <w:rPr>
              <w:rFonts w:eastAsia="Times New Roman"/>
            </w:rPr>
            <w:tab/>
            <w:t xml:space="preserve">Bai L, Liu R, Sun Q, Wang F, Xu P. Markov-based model for the prediction of railway track irregularities. Proc Inst Mech Eng F J Rail Rapid Transit </w:t>
          </w:r>
          <w:proofErr w:type="gramStart"/>
          <w:r>
            <w:rPr>
              <w:rFonts w:eastAsia="Times New Roman"/>
            </w:rPr>
            <w:t>2015;229:150</w:t>
          </w:r>
          <w:proofErr w:type="gramEnd"/>
          <w:r>
            <w:rPr>
              <w:rFonts w:eastAsia="Times New Roman"/>
            </w:rPr>
            <w:t>–9. https://doi.org/10.1177/0954409713503460.</w:t>
          </w:r>
        </w:p>
        <w:p w14:paraId="5F83165C" w14:textId="77777777" w:rsidR="009500F4" w:rsidRDefault="009500F4">
          <w:pPr>
            <w:autoSpaceDE w:val="0"/>
            <w:autoSpaceDN w:val="0"/>
            <w:ind w:hanging="640"/>
            <w:divId w:val="2113553279"/>
            <w:rPr>
              <w:rFonts w:eastAsia="Times New Roman"/>
            </w:rPr>
          </w:pPr>
          <w:r>
            <w:rPr>
              <w:rFonts w:eastAsia="Times New Roman"/>
            </w:rPr>
            <w:t>[191]</w:t>
          </w:r>
          <w:r>
            <w:rPr>
              <w:rFonts w:eastAsia="Times New Roman"/>
            </w:rPr>
            <w:tab/>
            <w:t xml:space="preserve">Prescott D, Andrews J. Investigating railway track asset management using a Markov analysis. Proc Inst Mech Eng F J Rail Rapid Transit </w:t>
          </w:r>
          <w:proofErr w:type="gramStart"/>
          <w:r>
            <w:rPr>
              <w:rFonts w:eastAsia="Times New Roman"/>
            </w:rPr>
            <w:t>2015;229:402</w:t>
          </w:r>
          <w:proofErr w:type="gramEnd"/>
          <w:r>
            <w:rPr>
              <w:rFonts w:eastAsia="Times New Roman"/>
            </w:rPr>
            <w:t>–16. https://doi.org/10.1177/0954409713511965.</w:t>
          </w:r>
        </w:p>
        <w:p w14:paraId="42FDBCFC" w14:textId="77777777" w:rsidR="009500F4" w:rsidRDefault="009500F4">
          <w:pPr>
            <w:autoSpaceDE w:val="0"/>
            <w:autoSpaceDN w:val="0"/>
            <w:ind w:hanging="640"/>
            <w:divId w:val="71435389"/>
            <w:rPr>
              <w:rFonts w:eastAsia="Times New Roman"/>
            </w:rPr>
          </w:pPr>
          <w:r>
            <w:rPr>
              <w:rFonts w:eastAsia="Times New Roman"/>
            </w:rPr>
            <w:t>[192]</w:t>
          </w:r>
          <w:r>
            <w:rPr>
              <w:rFonts w:eastAsia="Times New Roman"/>
            </w:rPr>
            <w:tab/>
            <w:t xml:space="preserve">Zhang D, Hu H, Roberts C. Rail maintenance analysis using Petri nets. Structure and Infrastructure Engineering </w:t>
          </w:r>
          <w:proofErr w:type="gramStart"/>
          <w:r>
            <w:rPr>
              <w:rFonts w:eastAsia="Times New Roman"/>
            </w:rPr>
            <w:t>2017;13:783</w:t>
          </w:r>
          <w:proofErr w:type="gramEnd"/>
          <w:r>
            <w:rPr>
              <w:rFonts w:eastAsia="Times New Roman"/>
            </w:rPr>
            <w:t>–93. https://doi.org/10.1080/15732479.2016.1190767.</w:t>
          </w:r>
        </w:p>
        <w:p w14:paraId="1B47E92A" w14:textId="77777777" w:rsidR="009500F4" w:rsidRDefault="009500F4">
          <w:pPr>
            <w:autoSpaceDE w:val="0"/>
            <w:autoSpaceDN w:val="0"/>
            <w:ind w:hanging="640"/>
            <w:divId w:val="1063484363"/>
            <w:rPr>
              <w:rFonts w:eastAsia="Times New Roman"/>
            </w:rPr>
          </w:pPr>
          <w:r>
            <w:rPr>
              <w:rFonts w:eastAsia="Times New Roman"/>
            </w:rPr>
            <w:t>[193]</w:t>
          </w:r>
          <w:r>
            <w:rPr>
              <w:rFonts w:eastAsia="Times New Roman"/>
            </w:rPr>
            <w:tab/>
            <w:t>Andrews JD, Moss TR. Reliability and Risk Assessment. 2nd ed. London, United Kingdom: Professional Engineering Publishing Limited; 2002.</w:t>
          </w:r>
        </w:p>
        <w:p w14:paraId="30C8AD07" w14:textId="77777777" w:rsidR="009500F4" w:rsidRDefault="009500F4">
          <w:pPr>
            <w:autoSpaceDE w:val="0"/>
            <w:autoSpaceDN w:val="0"/>
            <w:ind w:hanging="640"/>
            <w:divId w:val="1076247383"/>
            <w:rPr>
              <w:rFonts w:eastAsia="Times New Roman"/>
            </w:rPr>
          </w:pPr>
          <w:r>
            <w:rPr>
              <w:rFonts w:eastAsia="Times New Roman"/>
            </w:rPr>
            <w:t>[194]</w:t>
          </w:r>
          <w:r>
            <w:rPr>
              <w:rFonts w:eastAsia="Times New Roman"/>
            </w:rPr>
            <w:tab/>
            <w:t>Billington R, Allan RN. Reliability Evaluation of Engineering Systems: Concepts and Techniques. Boston, MA: Springer-Verlag US; 2006. https://doi.org/10.1007/978-1-4615-7728-7.</w:t>
          </w:r>
        </w:p>
        <w:p w14:paraId="1DA2A4EF" w14:textId="77777777" w:rsidR="009500F4" w:rsidRDefault="009500F4">
          <w:pPr>
            <w:autoSpaceDE w:val="0"/>
            <w:autoSpaceDN w:val="0"/>
            <w:ind w:hanging="640"/>
            <w:divId w:val="94401923"/>
            <w:rPr>
              <w:rFonts w:eastAsia="Times New Roman"/>
            </w:rPr>
          </w:pPr>
          <w:r>
            <w:rPr>
              <w:rFonts w:eastAsia="Times New Roman"/>
            </w:rPr>
            <w:t>[195]</w:t>
          </w:r>
          <w:r>
            <w:rPr>
              <w:rFonts w:eastAsia="Times New Roman"/>
            </w:rPr>
            <w:tab/>
            <w:t xml:space="preserve">Zhao J, Chan AHC, Roberts C, Stirling AB. Assessing the economic life of rail using a stochastic analysis of failures. Proc Inst Mech Eng F J Rail Rapid Transit </w:t>
          </w:r>
          <w:proofErr w:type="gramStart"/>
          <w:r>
            <w:rPr>
              <w:rFonts w:eastAsia="Times New Roman"/>
            </w:rPr>
            <w:t>2006;220:103</w:t>
          </w:r>
          <w:proofErr w:type="gramEnd"/>
          <w:r>
            <w:rPr>
              <w:rFonts w:eastAsia="Times New Roman"/>
            </w:rPr>
            <w:t>–11. https://doi.org/10.1243/09544097JRRT30.</w:t>
          </w:r>
        </w:p>
        <w:p w14:paraId="039E31EE" w14:textId="77777777" w:rsidR="009500F4" w:rsidRDefault="009500F4">
          <w:pPr>
            <w:autoSpaceDE w:val="0"/>
            <w:autoSpaceDN w:val="0"/>
            <w:ind w:hanging="640"/>
            <w:divId w:val="1563755203"/>
            <w:rPr>
              <w:rFonts w:eastAsia="Times New Roman"/>
            </w:rPr>
          </w:pPr>
          <w:r>
            <w:rPr>
              <w:rFonts w:eastAsia="Times New Roman"/>
            </w:rPr>
            <w:lastRenderedPageBreak/>
            <w:t>[196]</w:t>
          </w:r>
          <w:r>
            <w:rPr>
              <w:rFonts w:eastAsia="Times New Roman"/>
            </w:rPr>
            <w:tab/>
            <w:t>Prescott D, Andrews J. A Railway Track Ballast Maintenance and Inspection Model for Multiple Track Sections. 11th International Probabilistic Safety Assessment and Management Conference and the Annual European Safety and Reliability Conference 2012 (PSAM11 ESREL 2012), 25-29 June 2012, Helsinki, Finland.: IAPSAM &amp; ESRA; 2012.</w:t>
          </w:r>
        </w:p>
        <w:p w14:paraId="66EE276A" w14:textId="77777777" w:rsidR="009500F4" w:rsidRDefault="009500F4">
          <w:pPr>
            <w:autoSpaceDE w:val="0"/>
            <w:autoSpaceDN w:val="0"/>
            <w:ind w:hanging="640"/>
            <w:divId w:val="23604033"/>
            <w:rPr>
              <w:rFonts w:eastAsia="Times New Roman"/>
            </w:rPr>
          </w:pPr>
          <w:r>
            <w:rPr>
              <w:rFonts w:eastAsia="Times New Roman"/>
            </w:rPr>
            <w:t>[197]</w:t>
          </w:r>
          <w:r>
            <w:rPr>
              <w:rFonts w:eastAsia="Times New Roman"/>
            </w:rPr>
            <w:tab/>
            <w:t xml:space="preserve">Prescott D, Andrews J. A track ballast maintenance and inspection model for a rail network. Proc Inst Mech Eng O J Risk </w:t>
          </w:r>
          <w:proofErr w:type="spellStart"/>
          <w:r>
            <w:rPr>
              <w:rFonts w:eastAsia="Times New Roman"/>
            </w:rPr>
            <w:t>Reliab</w:t>
          </w:r>
          <w:proofErr w:type="spellEnd"/>
          <w:r>
            <w:rPr>
              <w:rFonts w:eastAsia="Times New Roman"/>
            </w:rPr>
            <w:t xml:space="preserve"> </w:t>
          </w:r>
          <w:proofErr w:type="gramStart"/>
          <w:r>
            <w:rPr>
              <w:rFonts w:eastAsia="Times New Roman"/>
            </w:rPr>
            <w:t>2013;227:251</w:t>
          </w:r>
          <w:proofErr w:type="gramEnd"/>
          <w:r>
            <w:rPr>
              <w:rFonts w:eastAsia="Times New Roman"/>
            </w:rPr>
            <w:t>–66. https://doi.org/10.1177/1748006X13482848.</w:t>
          </w:r>
        </w:p>
        <w:p w14:paraId="596AF0F0" w14:textId="77777777" w:rsidR="009500F4" w:rsidRDefault="009500F4">
          <w:pPr>
            <w:autoSpaceDE w:val="0"/>
            <w:autoSpaceDN w:val="0"/>
            <w:ind w:hanging="640"/>
            <w:divId w:val="2133136158"/>
            <w:rPr>
              <w:rFonts w:eastAsia="Times New Roman"/>
            </w:rPr>
          </w:pPr>
          <w:r>
            <w:rPr>
              <w:rFonts w:eastAsia="Times New Roman"/>
            </w:rPr>
            <w:t>[198]</w:t>
          </w:r>
          <w:r>
            <w:rPr>
              <w:rFonts w:eastAsia="Times New Roman"/>
            </w:rPr>
            <w:tab/>
            <w:t xml:space="preserve">Rama D, Andrews JD. Railway infrastructure asset management: the whole-system life cost analysis. IET Intelligent Transport Systems </w:t>
          </w:r>
          <w:proofErr w:type="gramStart"/>
          <w:r>
            <w:rPr>
              <w:rFonts w:eastAsia="Times New Roman"/>
            </w:rPr>
            <w:t>2016;10:58</w:t>
          </w:r>
          <w:proofErr w:type="gramEnd"/>
          <w:r>
            <w:rPr>
              <w:rFonts w:eastAsia="Times New Roman"/>
            </w:rPr>
            <w:t>–64. https://doi.org/10.1049/iet-its.2015.0030.</w:t>
          </w:r>
        </w:p>
        <w:p w14:paraId="76AA0272" w14:textId="77777777" w:rsidR="009500F4" w:rsidRDefault="009500F4">
          <w:pPr>
            <w:autoSpaceDE w:val="0"/>
            <w:autoSpaceDN w:val="0"/>
            <w:ind w:hanging="640"/>
            <w:divId w:val="2031254271"/>
            <w:rPr>
              <w:rFonts w:eastAsia="Times New Roman"/>
            </w:rPr>
          </w:pPr>
          <w:r>
            <w:rPr>
              <w:rFonts w:eastAsia="Times New Roman"/>
            </w:rPr>
            <w:t>[199]</w:t>
          </w:r>
          <w:r>
            <w:rPr>
              <w:rFonts w:eastAsia="Times New Roman"/>
            </w:rPr>
            <w:tab/>
            <w:t xml:space="preserve">Rama D, Andrews JD. A holistic approach to railway infrastructure asset management. International Journal of Performability Engineering </w:t>
          </w:r>
          <w:proofErr w:type="gramStart"/>
          <w:r>
            <w:rPr>
              <w:rFonts w:eastAsia="Times New Roman"/>
            </w:rPr>
            <w:t>2015;11:107</w:t>
          </w:r>
          <w:proofErr w:type="gramEnd"/>
          <w:r>
            <w:rPr>
              <w:rFonts w:eastAsia="Times New Roman"/>
            </w:rPr>
            <w:t>–20.</w:t>
          </w:r>
        </w:p>
        <w:p w14:paraId="732CD8C1" w14:textId="77777777" w:rsidR="009500F4" w:rsidRDefault="009500F4">
          <w:pPr>
            <w:autoSpaceDE w:val="0"/>
            <w:autoSpaceDN w:val="0"/>
            <w:ind w:hanging="640"/>
            <w:divId w:val="700201350"/>
            <w:rPr>
              <w:rFonts w:eastAsia="Times New Roman"/>
            </w:rPr>
          </w:pPr>
          <w:r>
            <w:rPr>
              <w:rFonts w:eastAsia="Times New Roman"/>
            </w:rPr>
            <w:t>[200]</w:t>
          </w:r>
          <w:r>
            <w:rPr>
              <w:rFonts w:eastAsia="Times New Roman"/>
            </w:rPr>
            <w:tab/>
          </w:r>
          <w:proofErr w:type="spellStart"/>
          <w:r>
            <w:rPr>
              <w:rFonts w:eastAsia="Times New Roman"/>
            </w:rPr>
            <w:t>Ahac</w:t>
          </w:r>
          <w:proofErr w:type="spellEnd"/>
          <w:r>
            <w:rPr>
              <w:rFonts w:eastAsia="Times New Roman"/>
            </w:rPr>
            <w:t xml:space="preserve"> M, </w:t>
          </w:r>
          <w:proofErr w:type="spellStart"/>
          <w:r>
            <w:rPr>
              <w:rFonts w:eastAsia="Times New Roman"/>
            </w:rPr>
            <w:t>Lakušić</w:t>
          </w:r>
          <w:proofErr w:type="spellEnd"/>
          <w:r>
            <w:rPr>
              <w:rFonts w:eastAsia="Times New Roman"/>
            </w:rPr>
            <w:t xml:space="preserve"> S. Tram Track Maintenance -Planning by Gauge Degradation Modelling. TRANSPORT </w:t>
          </w:r>
          <w:proofErr w:type="gramStart"/>
          <w:r>
            <w:rPr>
              <w:rFonts w:eastAsia="Times New Roman"/>
            </w:rPr>
            <w:t>2015;30:430</w:t>
          </w:r>
          <w:proofErr w:type="gramEnd"/>
          <w:r>
            <w:rPr>
              <w:rFonts w:eastAsia="Times New Roman"/>
            </w:rPr>
            <w:t>–6. https://doi.org/10.3846/16484142.2015.1116464.</w:t>
          </w:r>
        </w:p>
        <w:p w14:paraId="1A84625F" w14:textId="77777777" w:rsidR="009500F4" w:rsidRDefault="009500F4">
          <w:pPr>
            <w:autoSpaceDE w:val="0"/>
            <w:autoSpaceDN w:val="0"/>
            <w:ind w:hanging="640"/>
            <w:divId w:val="1483739345"/>
            <w:rPr>
              <w:rFonts w:eastAsia="Times New Roman"/>
            </w:rPr>
          </w:pPr>
          <w:r>
            <w:rPr>
              <w:rFonts w:eastAsia="Times New Roman"/>
            </w:rPr>
            <w:t>[201]</w:t>
          </w:r>
          <w:r>
            <w:rPr>
              <w:rFonts w:eastAsia="Times New Roman"/>
            </w:rPr>
            <w:tab/>
          </w:r>
          <w:proofErr w:type="spellStart"/>
          <w:r>
            <w:rPr>
              <w:rFonts w:eastAsia="Times New Roman"/>
            </w:rPr>
            <w:t>Rhayma</w:t>
          </w:r>
          <w:proofErr w:type="spellEnd"/>
          <w:r>
            <w:rPr>
              <w:rFonts w:eastAsia="Times New Roman"/>
            </w:rPr>
            <w:t xml:space="preserve"> N, </w:t>
          </w:r>
          <w:proofErr w:type="spellStart"/>
          <w:r>
            <w:rPr>
              <w:rFonts w:eastAsia="Times New Roman"/>
            </w:rPr>
            <w:t>Bressolette</w:t>
          </w:r>
          <w:proofErr w:type="spellEnd"/>
          <w:r>
            <w:rPr>
              <w:rFonts w:eastAsia="Times New Roman"/>
            </w:rPr>
            <w:t xml:space="preserve"> P, </w:t>
          </w:r>
          <w:proofErr w:type="spellStart"/>
          <w:r>
            <w:rPr>
              <w:rFonts w:eastAsia="Times New Roman"/>
            </w:rPr>
            <w:t>Breul</w:t>
          </w:r>
          <w:proofErr w:type="spellEnd"/>
          <w:r>
            <w:rPr>
              <w:rFonts w:eastAsia="Times New Roman"/>
            </w:rPr>
            <w:t xml:space="preserve"> P, </w:t>
          </w:r>
          <w:proofErr w:type="spellStart"/>
          <w:r>
            <w:rPr>
              <w:rFonts w:eastAsia="Times New Roman"/>
            </w:rPr>
            <w:t>Fogli</w:t>
          </w:r>
          <w:proofErr w:type="spellEnd"/>
          <w:r>
            <w:rPr>
              <w:rFonts w:eastAsia="Times New Roman"/>
            </w:rPr>
            <w:t xml:space="preserve"> M, </w:t>
          </w:r>
          <w:proofErr w:type="spellStart"/>
          <w:r>
            <w:rPr>
              <w:rFonts w:eastAsia="Times New Roman"/>
            </w:rPr>
            <w:t>Saussine</w:t>
          </w:r>
          <w:proofErr w:type="spellEnd"/>
          <w:r>
            <w:rPr>
              <w:rFonts w:eastAsia="Times New Roman"/>
            </w:rPr>
            <w:t xml:space="preserve"> G. Reliability analysis of maintenance operations for railway tracks. </w:t>
          </w:r>
          <w:proofErr w:type="spellStart"/>
          <w:r>
            <w:rPr>
              <w:rFonts w:eastAsia="Times New Roman"/>
            </w:rPr>
            <w:t>Reliab</w:t>
          </w:r>
          <w:proofErr w:type="spellEnd"/>
          <w:r>
            <w:rPr>
              <w:rFonts w:eastAsia="Times New Roman"/>
            </w:rPr>
            <w:t xml:space="preserve"> Eng Syst </w:t>
          </w:r>
          <w:proofErr w:type="spellStart"/>
          <w:r>
            <w:rPr>
              <w:rFonts w:eastAsia="Times New Roman"/>
            </w:rPr>
            <w:t>Saf</w:t>
          </w:r>
          <w:proofErr w:type="spellEnd"/>
          <w:r>
            <w:rPr>
              <w:rFonts w:eastAsia="Times New Roman"/>
            </w:rPr>
            <w:t xml:space="preserve"> </w:t>
          </w:r>
          <w:proofErr w:type="gramStart"/>
          <w:r>
            <w:rPr>
              <w:rFonts w:eastAsia="Times New Roman"/>
            </w:rPr>
            <w:t>2013;114:12</w:t>
          </w:r>
          <w:proofErr w:type="gramEnd"/>
          <w:r>
            <w:rPr>
              <w:rFonts w:eastAsia="Times New Roman"/>
            </w:rPr>
            <w:t>–25. https://doi.org/10.1016/j.ress.2012.12.007.</w:t>
          </w:r>
        </w:p>
        <w:p w14:paraId="63BE8C88" w14:textId="77777777" w:rsidR="009500F4" w:rsidRDefault="009500F4">
          <w:pPr>
            <w:autoSpaceDE w:val="0"/>
            <w:autoSpaceDN w:val="0"/>
            <w:ind w:hanging="640"/>
            <w:divId w:val="737947540"/>
            <w:rPr>
              <w:rFonts w:eastAsia="Times New Roman"/>
            </w:rPr>
          </w:pPr>
          <w:r>
            <w:rPr>
              <w:rFonts w:eastAsia="Times New Roman"/>
            </w:rPr>
            <w:t>[202]</w:t>
          </w:r>
          <w:r>
            <w:rPr>
              <w:rFonts w:eastAsia="Times New Roman"/>
            </w:rPr>
            <w:tab/>
          </w:r>
          <w:proofErr w:type="spellStart"/>
          <w:r>
            <w:rPr>
              <w:rFonts w:eastAsia="Times New Roman"/>
            </w:rPr>
            <w:t>Soleimanmeigouni</w:t>
          </w:r>
          <w:proofErr w:type="spellEnd"/>
          <w:r>
            <w:rPr>
              <w:rFonts w:eastAsia="Times New Roman"/>
            </w:rPr>
            <w:t xml:space="preserve"> I, Xiao X, Ahmadi A, Xie M, Nissen A, Kumar U. Modelling the evolution of ballasted railway track geometry by a two-level piecewise model. Structure and Infrastructure Engineering </w:t>
          </w:r>
          <w:proofErr w:type="gramStart"/>
          <w:r>
            <w:rPr>
              <w:rFonts w:eastAsia="Times New Roman"/>
            </w:rPr>
            <w:t>2018;14:33</w:t>
          </w:r>
          <w:proofErr w:type="gramEnd"/>
          <w:r>
            <w:rPr>
              <w:rFonts w:eastAsia="Times New Roman"/>
            </w:rPr>
            <w:t>–45. https://doi.org/10.1080/15732479.2017.1326946.</w:t>
          </w:r>
        </w:p>
        <w:p w14:paraId="20223C30" w14:textId="77777777" w:rsidR="009500F4" w:rsidRDefault="009500F4">
          <w:pPr>
            <w:autoSpaceDE w:val="0"/>
            <w:autoSpaceDN w:val="0"/>
            <w:ind w:hanging="640"/>
            <w:divId w:val="1423798220"/>
            <w:rPr>
              <w:rFonts w:eastAsia="Times New Roman"/>
            </w:rPr>
          </w:pPr>
          <w:r>
            <w:rPr>
              <w:rFonts w:eastAsia="Times New Roman"/>
            </w:rPr>
            <w:t>[203]</w:t>
          </w:r>
          <w:r>
            <w:rPr>
              <w:rFonts w:eastAsia="Times New Roman"/>
            </w:rPr>
            <w:tab/>
          </w:r>
          <w:proofErr w:type="spellStart"/>
          <w:r>
            <w:rPr>
              <w:rFonts w:eastAsia="Times New Roman"/>
            </w:rPr>
            <w:t>Soleimanmeigouni</w:t>
          </w:r>
          <w:proofErr w:type="spellEnd"/>
          <w:r>
            <w:rPr>
              <w:rFonts w:eastAsia="Times New Roman"/>
            </w:rPr>
            <w:t xml:space="preserve"> I, Ahmadi A, </w:t>
          </w:r>
          <w:proofErr w:type="spellStart"/>
          <w:r>
            <w:rPr>
              <w:rFonts w:eastAsia="Times New Roman"/>
            </w:rPr>
            <w:t>Khajehei</w:t>
          </w:r>
          <w:proofErr w:type="spellEnd"/>
          <w:r>
            <w:rPr>
              <w:rFonts w:eastAsia="Times New Roman"/>
            </w:rPr>
            <w:t xml:space="preserve"> H, Nissen A. Investigation of the effect of the inspection intervals on the track geometry condition. Structure and Infrastructure Engineering </w:t>
          </w:r>
          <w:proofErr w:type="gramStart"/>
          <w:r>
            <w:rPr>
              <w:rFonts w:eastAsia="Times New Roman"/>
            </w:rPr>
            <w:t>2020;16:1138</w:t>
          </w:r>
          <w:proofErr w:type="gramEnd"/>
          <w:r>
            <w:rPr>
              <w:rFonts w:eastAsia="Times New Roman"/>
            </w:rPr>
            <w:t>–46. https://doi.org/10.1080/15732479.2019.1687528.</w:t>
          </w:r>
        </w:p>
        <w:p w14:paraId="2FB011A3" w14:textId="5C6BBDCD" w:rsidR="00964B49" w:rsidRDefault="009500F4" w:rsidP="00F7302E">
          <w:pPr>
            <w:autoSpaceDE w:val="0"/>
            <w:autoSpaceDN w:val="0"/>
            <w:spacing w:line="240" w:lineRule="auto"/>
            <w:rPr>
              <w:rFonts w:eastAsia="Times New Roman"/>
            </w:rPr>
          </w:pPr>
          <w:r>
            <w:rPr>
              <w:rFonts w:eastAsia="Times New Roman"/>
            </w:rPr>
            <w:t> </w:t>
          </w:r>
        </w:p>
      </w:sdtContent>
    </w:sdt>
    <w:bookmarkEnd w:id="4" w:displacedByCustomXml="prev"/>
    <w:p w14:paraId="5154C291" w14:textId="77777777" w:rsidR="00F7302E" w:rsidRDefault="00F7302E" w:rsidP="002A2B3A">
      <w:pPr>
        <w:spacing w:line="240" w:lineRule="auto"/>
        <w:rPr>
          <w:rFonts w:eastAsia="Times New Roman"/>
        </w:rPr>
        <w:sectPr w:rsidR="00F7302E" w:rsidSect="00A76699">
          <w:pgSz w:w="12240" w:h="15840"/>
          <w:pgMar w:top="1440" w:right="1440" w:bottom="1440" w:left="1440" w:header="720" w:footer="720" w:gutter="0"/>
          <w:lnNumType w:countBy="1" w:restart="continuous"/>
          <w:cols w:space="720"/>
          <w:docGrid w:linePitch="360"/>
        </w:sectPr>
      </w:pPr>
    </w:p>
    <w:p w14:paraId="54CB332A" w14:textId="5775AB6E" w:rsidR="0029079D" w:rsidRPr="005657B9" w:rsidRDefault="0029079D" w:rsidP="002A2B3A">
      <w:pPr>
        <w:spacing w:line="240" w:lineRule="auto"/>
      </w:pPr>
      <w:r w:rsidRPr="005657B9">
        <w:rPr>
          <w:b/>
          <w:bCs/>
        </w:rPr>
        <w:lastRenderedPageBreak/>
        <w:t>Figure 1</w:t>
      </w:r>
    </w:p>
    <w:p w14:paraId="601721AA" w14:textId="403E2FAA" w:rsidR="00BD04D0" w:rsidRDefault="00BD04D0" w:rsidP="00BD04D0">
      <w:pPr>
        <w:spacing w:line="240" w:lineRule="auto"/>
        <w:jc w:val="center"/>
      </w:pPr>
      <w:r>
        <w:rPr>
          <w:noProof/>
        </w:rPr>
        <w:drawing>
          <wp:inline distT="0" distB="0" distL="0" distR="0" wp14:anchorId="20015297" wp14:editId="14EBEBDE">
            <wp:extent cx="6187044" cy="4642143"/>
            <wp:effectExtent l="0" t="0" r="4445" b="6350"/>
            <wp:docPr id="1347138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634" cy="4650089"/>
                    </a:xfrm>
                    <a:prstGeom prst="rect">
                      <a:avLst/>
                    </a:prstGeom>
                    <a:noFill/>
                    <a:ln>
                      <a:noFill/>
                    </a:ln>
                  </pic:spPr>
                </pic:pic>
              </a:graphicData>
            </a:graphic>
          </wp:inline>
        </w:drawing>
      </w:r>
    </w:p>
    <w:p w14:paraId="06014456" w14:textId="7B31CA7A" w:rsidR="00BD04D0" w:rsidRDefault="00BD04D0">
      <w:pPr>
        <w:spacing w:after="0" w:line="240" w:lineRule="auto"/>
      </w:pPr>
      <w:r>
        <w:br w:type="page"/>
      </w:r>
    </w:p>
    <w:p w14:paraId="4031AB6C" w14:textId="39B137F9" w:rsidR="00BD04D0" w:rsidRDefault="00BD04D0" w:rsidP="00BD04D0">
      <w:pPr>
        <w:spacing w:line="240" w:lineRule="auto"/>
        <w:rPr>
          <w:b/>
          <w:bCs/>
        </w:rPr>
      </w:pPr>
      <w:r w:rsidRPr="005657B9">
        <w:rPr>
          <w:b/>
          <w:bCs/>
        </w:rPr>
        <w:lastRenderedPageBreak/>
        <w:t xml:space="preserve">Figure </w:t>
      </w:r>
      <w:r>
        <w:rPr>
          <w:b/>
          <w:bCs/>
        </w:rPr>
        <w:t>2</w:t>
      </w:r>
    </w:p>
    <w:p w14:paraId="090202C7" w14:textId="4F0A2BDE" w:rsidR="00BD04D0" w:rsidRDefault="006A20B9" w:rsidP="00BD04D0">
      <w:pPr>
        <w:spacing w:line="240" w:lineRule="auto"/>
        <w:jc w:val="center"/>
      </w:pPr>
      <w:r>
        <w:object w:dxaOrig="11381" w:dyaOrig="4831" w14:anchorId="2CAEF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203.5pt" o:ole="">
            <v:imagedata r:id="rId13" o:title=""/>
          </v:shape>
          <o:OLEObject Type="Embed" ProgID="Visio.Drawing.15" ShapeID="_x0000_i1025" DrawAspect="Content" ObjectID="_1787731004" r:id="rId14"/>
        </w:object>
      </w:r>
    </w:p>
    <w:p w14:paraId="646DE9C1" w14:textId="77777777" w:rsidR="006A20B9" w:rsidRDefault="006A20B9" w:rsidP="00BD04D0">
      <w:pPr>
        <w:spacing w:line="240" w:lineRule="auto"/>
      </w:pPr>
    </w:p>
    <w:p w14:paraId="615F425E" w14:textId="77777777" w:rsidR="006A20B9" w:rsidRDefault="006A20B9" w:rsidP="00BD04D0">
      <w:pPr>
        <w:spacing w:line="240" w:lineRule="auto"/>
        <w:sectPr w:rsidR="006A20B9" w:rsidSect="0029079D">
          <w:pgSz w:w="15840" w:h="12240" w:orient="landscape"/>
          <w:pgMar w:top="1440" w:right="1440" w:bottom="1440" w:left="1440" w:header="720" w:footer="720" w:gutter="0"/>
          <w:lnNumType w:countBy="1" w:restart="continuous"/>
          <w:cols w:space="720"/>
          <w:docGrid w:linePitch="360"/>
        </w:sectPr>
      </w:pPr>
    </w:p>
    <w:p w14:paraId="38F97C04" w14:textId="3DDF6EDC" w:rsidR="00BD04D0" w:rsidRDefault="00BD04D0" w:rsidP="00BD04D0">
      <w:pPr>
        <w:spacing w:line="240" w:lineRule="auto"/>
        <w:rPr>
          <w:b/>
          <w:bCs/>
        </w:rPr>
      </w:pPr>
      <w:r w:rsidRPr="005657B9">
        <w:rPr>
          <w:b/>
          <w:bCs/>
        </w:rPr>
        <w:lastRenderedPageBreak/>
        <w:t xml:space="preserve">Figure </w:t>
      </w:r>
      <w:r>
        <w:rPr>
          <w:b/>
          <w:bCs/>
        </w:rPr>
        <w:t>3</w:t>
      </w:r>
    </w:p>
    <w:p w14:paraId="663E0005" w14:textId="542AFF54" w:rsidR="00BD04D0" w:rsidRDefault="006A20B9" w:rsidP="006A20B9">
      <w:pPr>
        <w:spacing w:line="240" w:lineRule="auto"/>
        <w:jc w:val="center"/>
      </w:pPr>
      <w:r>
        <w:object w:dxaOrig="8681" w:dyaOrig="12381" w14:anchorId="7DBB0989">
          <v:shape id="_x0000_i1026" type="#_x0000_t75" style="width:318pt;height:453pt" o:ole="">
            <v:imagedata r:id="rId15" o:title=""/>
          </v:shape>
          <o:OLEObject Type="Embed" ProgID="Visio.Drawing.15" ShapeID="_x0000_i1026" DrawAspect="Content" ObjectID="_1787731005" r:id="rId16"/>
        </w:object>
      </w:r>
    </w:p>
    <w:p w14:paraId="4581B39E" w14:textId="77777777" w:rsidR="00E1247A" w:rsidRPr="00D41E23" w:rsidRDefault="00E1247A" w:rsidP="00E1247A">
      <w:pPr>
        <w:spacing w:line="240" w:lineRule="auto"/>
      </w:pPr>
    </w:p>
    <w:sectPr w:rsidR="00E1247A" w:rsidRPr="00D41E23" w:rsidSect="00D2040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F9FC9" w14:textId="77777777" w:rsidR="00C24764" w:rsidRDefault="00C24764" w:rsidP="002D7587">
      <w:pPr>
        <w:spacing w:after="0" w:line="240" w:lineRule="auto"/>
      </w:pPr>
      <w:r>
        <w:separator/>
      </w:r>
    </w:p>
  </w:endnote>
  <w:endnote w:type="continuationSeparator" w:id="0">
    <w:p w14:paraId="45AEE759" w14:textId="77777777" w:rsidR="00C24764" w:rsidRDefault="00C24764" w:rsidP="002D7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A512" w14:textId="29067A74" w:rsidR="001B3A01" w:rsidRPr="000D2BE7" w:rsidRDefault="001B3A01">
    <w:pPr>
      <w:pStyle w:val="Footer"/>
      <w:jc w:val="center"/>
      <w:rPr>
        <w:color w:val="000000"/>
      </w:rPr>
    </w:pPr>
    <w:r w:rsidRPr="000D2BE7">
      <w:rPr>
        <w:color w:val="000000"/>
      </w:rPr>
      <w:fldChar w:fldCharType="begin"/>
    </w:r>
    <w:r w:rsidRPr="000D2BE7">
      <w:rPr>
        <w:color w:val="000000"/>
      </w:rPr>
      <w:instrText xml:space="preserve"> PAGE   \* MERGEFORMAT </w:instrText>
    </w:r>
    <w:r w:rsidRPr="000D2BE7">
      <w:rPr>
        <w:color w:val="000000"/>
      </w:rPr>
      <w:fldChar w:fldCharType="separate"/>
    </w:r>
    <w:r>
      <w:rPr>
        <w:noProof/>
        <w:color w:val="000000"/>
      </w:rPr>
      <w:t>26</w:t>
    </w:r>
    <w:r w:rsidRPr="000D2BE7">
      <w:rPr>
        <w:noProof/>
        <w:color w:val="000000"/>
      </w:rPr>
      <w:fldChar w:fldCharType="end"/>
    </w:r>
  </w:p>
  <w:p w14:paraId="1C04821A" w14:textId="77777777" w:rsidR="001B3A01" w:rsidRDefault="001B3A01">
    <w:pPr>
      <w:pStyle w:val="Footer"/>
    </w:pPr>
  </w:p>
  <w:p w14:paraId="020DF486" w14:textId="77777777" w:rsidR="001B3A01" w:rsidRDefault="001B3A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9E41" w14:textId="77777777" w:rsidR="00C24764" w:rsidRDefault="00C24764" w:rsidP="002D7587">
      <w:pPr>
        <w:spacing w:after="0" w:line="240" w:lineRule="auto"/>
      </w:pPr>
      <w:r>
        <w:separator/>
      </w:r>
    </w:p>
  </w:footnote>
  <w:footnote w:type="continuationSeparator" w:id="0">
    <w:p w14:paraId="10900F41" w14:textId="77777777" w:rsidR="00C24764" w:rsidRDefault="00C24764" w:rsidP="002D7587">
      <w:pPr>
        <w:spacing w:after="0" w:line="240" w:lineRule="auto"/>
      </w:pPr>
      <w:r>
        <w:continuationSeparator/>
      </w:r>
    </w:p>
  </w:footnote>
  <w:footnote w:id="1">
    <w:p w14:paraId="6BC532A3" w14:textId="4BC2FC04" w:rsidR="005847B1" w:rsidRPr="004F5DB9" w:rsidRDefault="005847B1" w:rsidP="004F5DB9">
      <w:pPr>
        <w:pStyle w:val="FootnoteText"/>
        <w:jc w:val="both"/>
        <w:rPr>
          <w:w w:val="105"/>
          <w:sz w:val="16"/>
          <w:szCs w:val="16"/>
          <w:lang w:val="en-GB"/>
        </w:rPr>
      </w:pPr>
      <w:r>
        <w:rPr>
          <w:rStyle w:val="FootnoteReference"/>
        </w:rPr>
        <w:footnoteRef/>
      </w:r>
      <w:r w:rsidR="007527D7">
        <w:rPr>
          <w:w w:val="105"/>
          <w:sz w:val="16"/>
          <w:szCs w:val="16"/>
          <w:lang w:val="en-GB"/>
        </w:rPr>
        <w:t xml:space="preserve">Email: </w:t>
      </w:r>
      <w:r w:rsidRPr="005E367C">
        <w:rPr>
          <w:sz w:val="16"/>
          <w:szCs w:val="16"/>
          <w:lang w:val="en-GB"/>
        </w:rPr>
        <w:t>j.m.preston@soton.ac.uk</w:t>
      </w:r>
    </w:p>
  </w:footnote>
  <w:footnote w:id="2">
    <w:p w14:paraId="57ABF596" w14:textId="77777777" w:rsidR="00514BF0" w:rsidRPr="002F0963" w:rsidRDefault="00514BF0" w:rsidP="00514BF0">
      <w:pPr>
        <w:adjustRightInd w:val="0"/>
        <w:jc w:val="both"/>
        <w:rPr>
          <w:sz w:val="16"/>
          <w:szCs w:val="16"/>
          <w:lang w:val="en-GB"/>
        </w:rPr>
      </w:pPr>
      <w:r w:rsidRPr="00D33CDA">
        <w:rPr>
          <w:rStyle w:val="FootnoteReference"/>
        </w:rPr>
        <w:footnoteRef/>
      </w:r>
      <w:r w:rsidRPr="002F0963">
        <w:rPr>
          <w:sz w:val="16"/>
          <w:szCs w:val="16"/>
        </w:rPr>
        <w:t xml:space="preserve"> </w:t>
      </w:r>
      <w:r w:rsidRPr="002F0963">
        <w:rPr>
          <w:sz w:val="16"/>
          <w:szCs w:val="16"/>
          <w:lang w:val="en-GB"/>
        </w:rPr>
        <w:t xml:space="preserve">In Grey systems theory, </w:t>
      </w:r>
      <m:oMath>
        <m:r>
          <w:rPr>
            <w:rFonts w:ascii="Cambria Math" w:hAnsi="Cambria Math"/>
            <w:sz w:val="16"/>
            <w:szCs w:val="16"/>
            <w:lang w:val="en-GB"/>
          </w:rPr>
          <m:t>GM(n,m)</m:t>
        </m:r>
      </m:oMath>
      <w:r w:rsidRPr="000D2BE7">
        <w:rPr>
          <w:sz w:val="16"/>
          <w:szCs w:val="16"/>
          <w:lang w:val="en-GB"/>
        </w:rPr>
        <w:t xml:space="preserve"> represent a GM. </w:t>
      </w:r>
      <m:oMath>
        <m:r>
          <w:rPr>
            <w:rFonts w:ascii="Cambria Math" w:hAnsi="Cambria Math"/>
            <w:sz w:val="16"/>
            <w:szCs w:val="16"/>
            <w:lang w:val="en-GB"/>
          </w:rPr>
          <m:t>n</m:t>
        </m:r>
      </m:oMath>
      <w:r w:rsidRPr="000D2BE7">
        <w:rPr>
          <w:sz w:val="16"/>
          <w:szCs w:val="16"/>
          <w:lang w:val="en-GB"/>
        </w:rPr>
        <w:t xml:space="preserve">: the order of the differential equation, and </w:t>
      </w:r>
      <m:oMath>
        <m:r>
          <w:rPr>
            <w:rFonts w:ascii="Cambria Math" w:hAnsi="Cambria Math"/>
            <w:sz w:val="16"/>
            <w:szCs w:val="16"/>
            <w:lang w:val="en-GB"/>
          </w:rPr>
          <m:t>m</m:t>
        </m:r>
      </m:oMath>
      <w:r w:rsidRPr="000D2BE7">
        <w:rPr>
          <w:sz w:val="16"/>
          <w:szCs w:val="16"/>
          <w:lang w:val="en-GB"/>
        </w:rPr>
        <w:t xml:space="preserve">: the number of variables. </w:t>
      </w:r>
      <m:oMath>
        <m:r>
          <w:rPr>
            <w:rFonts w:ascii="Cambria Math" w:hAnsi="Cambria Math"/>
            <w:sz w:val="16"/>
            <w:szCs w:val="16"/>
            <w:lang w:val="en-GB"/>
          </w:rPr>
          <m:t>GM(1,1)</m:t>
        </m:r>
      </m:oMath>
      <w:r w:rsidRPr="000D2BE7">
        <w:rPr>
          <w:sz w:val="16"/>
          <w:szCs w:val="16"/>
          <w:lang w:val="en-GB"/>
        </w:rPr>
        <w:t xml:space="preserve"> is the most extensively applied GM, termed as ‘</w:t>
      </w:r>
      <w:r w:rsidRPr="000D2BE7">
        <w:rPr>
          <w:i/>
          <w:sz w:val="16"/>
          <w:szCs w:val="16"/>
          <w:lang w:val="en-GB"/>
        </w:rPr>
        <w:t>Grey Model First Order One Variable</w:t>
      </w:r>
      <w:r w:rsidRPr="000D2BE7">
        <w:rPr>
          <w:sz w:val="16"/>
          <w:szCs w:val="16"/>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40F"/>
    <w:multiLevelType w:val="hybridMultilevel"/>
    <w:tmpl w:val="A5C064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57D23"/>
    <w:multiLevelType w:val="hybridMultilevel"/>
    <w:tmpl w:val="F8A2F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32774"/>
    <w:multiLevelType w:val="hybridMultilevel"/>
    <w:tmpl w:val="C82CF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F56BC"/>
    <w:multiLevelType w:val="hybridMultilevel"/>
    <w:tmpl w:val="87543F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B0DCC"/>
    <w:multiLevelType w:val="hybridMultilevel"/>
    <w:tmpl w:val="FC888F40"/>
    <w:lvl w:ilvl="0" w:tplc="0809001B">
      <w:start w:val="1"/>
      <w:numFmt w:val="lowerRoman"/>
      <w:lvlText w:val="%1."/>
      <w:lvlJc w:val="righ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F86E5E"/>
    <w:multiLevelType w:val="hybridMultilevel"/>
    <w:tmpl w:val="9D80A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073D01"/>
    <w:multiLevelType w:val="hybridMultilevel"/>
    <w:tmpl w:val="CC6E4518"/>
    <w:lvl w:ilvl="0" w:tplc="9D1003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9061D"/>
    <w:multiLevelType w:val="hybridMultilevel"/>
    <w:tmpl w:val="5434D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857A1"/>
    <w:multiLevelType w:val="hybridMultilevel"/>
    <w:tmpl w:val="EE40A9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D1D62"/>
    <w:multiLevelType w:val="hybridMultilevel"/>
    <w:tmpl w:val="4608EFEE"/>
    <w:lvl w:ilvl="0" w:tplc="3190C0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6F1C84"/>
    <w:multiLevelType w:val="hybridMultilevel"/>
    <w:tmpl w:val="5F187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715AA"/>
    <w:multiLevelType w:val="hybridMultilevel"/>
    <w:tmpl w:val="C6A89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4B6AD0"/>
    <w:multiLevelType w:val="hybridMultilevel"/>
    <w:tmpl w:val="A374204E"/>
    <w:lvl w:ilvl="0" w:tplc="8D10281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01737"/>
    <w:multiLevelType w:val="hybridMultilevel"/>
    <w:tmpl w:val="D4DC855A"/>
    <w:lvl w:ilvl="0" w:tplc="95729954">
      <w:start w:val="2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024EE"/>
    <w:multiLevelType w:val="hybridMultilevel"/>
    <w:tmpl w:val="0CB4BE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3B7804"/>
    <w:multiLevelType w:val="hybridMultilevel"/>
    <w:tmpl w:val="037E6762"/>
    <w:lvl w:ilvl="0" w:tplc="956822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656008"/>
    <w:multiLevelType w:val="hybridMultilevel"/>
    <w:tmpl w:val="B00C3B76"/>
    <w:lvl w:ilvl="0" w:tplc="CDFCC540">
      <w:start w:val="1"/>
      <w:numFmt w:val="decimal"/>
      <w:lvlText w:val="%1"/>
      <w:lvlJc w:val="left"/>
      <w:pPr>
        <w:ind w:left="720" w:hanging="360"/>
      </w:pPr>
      <w:rPr>
        <w:rFonts w:eastAsia="Calibri" w:hint="default"/>
        <w:color w:val="0563C1"/>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DF22A0"/>
    <w:multiLevelType w:val="hybridMultilevel"/>
    <w:tmpl w:val="2902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A53920"/>
    <w:multiLevelType w:val="hybridMultilevel"/>
    <w:tmpl w:val="495A690E"/>
    <w:lvl w:ilvl="0" w:tplc="DFC2A524">
      <w:start w:val="1"/>
      <w:numFmt w:val="decimal"/>
      <w:lvlText w:val="%1."/>
      <w:lvlJc w:val="left"/>
      <w:pPr>
        <w:ind w:left="720" w:hanging="360"/>
      </w:pPr>
      <w:rPr>
        <w:rFont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86756C"/>
    <w:multiLevelType w:val="hybridMultilevel"/>
    <w:tmpl w:val="DE60C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480C9A"/>
    <w:multiLevelType w:val="hybridMultilevel"/>
    <w:tmpl w:val="EE40A9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803F60"/>
    <w:multiLevelType w:val="hybridMultilevel"/>
    <w:tmpl w:val="8EAE24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00415C"/>
    <w:multiLevelType w:val="multilevel"/>
    <w:tmpl w:val="5F001D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8E86C9E"/>
    <w:multiLevelType w:val="hybridMultilevel"/>
    <w:tmpl w:val="4CA615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5E779F"/>
    <w:multiLevelType w:val="hybridMultilevel"/>
    <w:tmpl w:val="D0FE5BE0"/>
    <w:lvl w:ilvl="0" w:tplc="7EF04E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2664D3"/>
    <w:multiLevelType w:val="hybridMultilevel"/>
    <w:tmpl w:val="82B86FA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EA34B9"/>
    <w:multiLevelType w:val="hybridMultilevel"/>
    <w:tmpl w:val="0C4E58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00434D"/>
    <w:multiLevelType w:val="hybridMultilevel"/>
    <w:tmpl w:val="50D2F3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4D7B2D"/>
    <w:multiLevelType w:val="hybridMultilevel"/>
    <w:tmpl w:val="85A47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B00DB9"/>
    <w:multiLevelType w:val="hybridMultilevel"/>
    <w:tmpl w:val="E6C46914"/>
    <w:lvl w:ilvl="0" w:tplc="B1FC9F12">
      <w:start w:val="1"/>
      <w:numFmt w:val="lowerLetter"/>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C31488"/>
    <w:multiLevelType w:val="hybridMultilevel"/>
    <w:tmpl w:val="F8DC9AFE"/>
    <w:lvl w:ilvl="0" w:tplc="54D62B7E">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2064F3"/>
    <w:multiLevelType w:val="hybridMultilevel"/>
    <w:tmpl w:val="7954EDD8"/>
    <w:lvl w:ilvl="0" w:tplc="3DA68D0E">
      <w:start w:val="1"/>
      <w:numFmt w:val="decimal"/>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210E0C"/>
    <w:multiLevelType w:val="hybridMultilevel"/>
    <w:tmpl w:val="1D7A2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3836B9"/>
    <w:multiLevelType w:val="multilevel"/>
    <w:tmpl w:val="DDBE5D2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b/>
        <w:bCs w:val="0"/>
      </w:rPr>
    </w:lvl>
    <w:lvl w:ilvl="2">
      <w:start w:val="1"/>
      <w:numFmt w:val="decimal"/>
      <w:pStyle w:val="Heading3"/>
      <w:lvlText w:val="%1.%2.%3"/>
      <w:lvlJc w:val="left"/>
      <w:pPr>
        <w:ind w:left="720" w:hanging="720"/>
      </w:pPr>
      <w:rPr>
        <w:rFonts w:ascii="Times New Roman" w:hAnsi="Times New Roman" w:cs="Times New Roman" w:hint="default"/>
        <w:color w:val="000000"/>
      </w:rPr>
    </w:lvl>
    <w:lvl w:ilvl="3">
      <w:start w:val="1"/>
      <w:numFmt w:val="decimal"/>
      <w:pStyle w:val="Heading4"/>
      <w:lvlText w:val="%1.%2.%3.%4"/>
      <w:lvlJc w:val="left"/>
      <w:pPr>
        <w:ind w:left="864" w:hanging="864"/>
      </w:pPr>
      <w:rPr>
        <w:color w:val="000000"/>
      </w:rPr>
    </w:lvl>
    <w:lvl w:ilvl="4">
      <w:start w:val="1"/>
      <w:numFmt w:val="decimal"/>
      <w:pStyle w:val="Heading5"/>
      <w:lvlText w:val="%1.%2.%3.%4.%5"/>
      <w:lvlJc w:val="left"/>
      <w:pPr>
        <w:ind w:left="1008" w:hanging="1008"/>
      </w:pPr>
      <w:rPr>
        <w:color w:val="00000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97F378B"/>
    <w:multiLevelType w:val="hybridMultilevel"/>
    <w:tmpl w:val="9C4A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E42723"/>
    <w:multiLevelType w:val="hybridMultilevel"/>
    <w:tmpl w:val="F14C9FD4"/>
    <w:lvl w:ilvl="0" w:tplc="46A0C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2B5197"/>
    <w:multiLevelType w:val="hybridMultilevel"/>
    <w:tmpl w:val="4F62D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E74145"/>
    <w:multiLevelType w:val="hybridMultilevel"/>
    <w:tmpl w:val="E4B222E8"/>
    <w:lvl w:ilvl="0" w:tplc="0DEC7CA2">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34159E"/>
    <w:multiLevelType w:val="hybridMultilevel"/>
    <w:tmpl w:val="0BEA788E"/>
    <w:lvl w:ilvl="0" w:tplc="7E54CBE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B552D7"/>
    <w:multiLevelType w:val="hybridMultilevel"/>
    <w:tmpl w:val="6FDCAA1E"/>
    <w:lvl w:ilvl="0" w:tplc="AB289CD4">
      <w:start w:val="1"/>
      <w:numFmt w:val="bullet"/>
      <w:lvlText w:val=""/>
      <w:lvlJc w:val="left"/>
      <w:pPr>
        <w:ind w:left="72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36591C"/>
    <w:multiLevelType w:val="hybridMultilevel"/>
    <w:tmpl w:val="0D443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0C47C6"/>
    <w:multiLevelType w:val="hybridMultilevel"/>
    <w:tmpl w:val="1D7C90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52E6CF5"/>
    <w:multiLevelType w:val="hybridMultilevel"/>
    <w:tmpl w:val="198EC886"/>
    <w:lvl w:ilvl="0" w:tplc="08090013">
      <w:start w:val="1"/>
      <w:numFmt w:val="upperRoman"/>
      <w:lvlText w:val="%1."/>
      <w:lvlJc w:val="righ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54F445D"/>
    <w:multiLevelType w:val="hybridMultilevel"/>
    <w:tmpl w:val="E6D87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3837A1"/>
    <w:multiLevelType w:val="hybridMultilevel"/>
    <w:tmpl w:val="42B0A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425479"/>
    <w:multiLevelType w:val="hybridMultilevel"/>
    <w:tmpl w:val="DADA5B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156700"/>
    <w:multiLevelType w:val="hybridMultilevel"/>
    <w:tmpl w:val="7700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424567"/>
    <w:multiLevelType w:val="hybridMultilevel"/>
    <w:tmpl w:val="E258E32C"/>
    <w:lvl w:ilvl="0" w:tplc="0809000F">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F085CC8"/>
    <w:multiLevelType w:val="hybridMultilevel"/>
    <w:tmpl w:val="950C5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064063A"/>
    <w:multiLevelType w:val="hybridMultilevel"/>
    <w:tmpl w:val="FF46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FA4D8C"/>
    <w:multiLevelType w:val="hybridMultilevel"/>
    <w:tmpl w:val="0F465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9E74CF"/>
    <w:multiLevelType w:val="hybridMultilevel"/>
    <w:tmpl w:val="4F642222"/>
    <w:lvl w:ilvl="0" w:tplc="D46008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B3412A"/>
    <w:multiLevelType w:val="hybridMultilevel"/>
    <w:tmpl w:val="4E8CD5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8D5E72"/>
    <w:multiLevelType w:val="hybridMultilevel"/>
    <w:tmpl w:val="F32C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677256"/>
    <w:multiLevelType w:val="hybridMultilevel"/>
    <w:tmpl w:val="5A3623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0983690">
    <w:abstractNumId w:val="33"/>
  </w:num>
  <w:num w:numId="2" w16cid:durableId="662197629">
    <w:abstractNumId w:val="49"/>
  </w:num>
  <w:num w:numId="3" w16cid:durableId="1427576388">
    <w:abstractNumId w:val="27"/>
  </w:num>
  <w:num w:numId="4" w16cid:durableId="174345836">
    <w:abstractNumId w:val="25"/>
  </w:num>
  <w:num w:numId="5" w16cid:durableId="2011061327">
    <w:abstractNumId w:val="45"/>
  </w:num>
  <w:num w:numId="6" w16cid:durableId="1973093435">
    <w:abstractNumId w:val="22"/>
  </w:num>
  <w:num w:numId="7" w16cid:durableId="5470302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16127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6209937">
    <w:abstractNumId w:val="51"/>
  </w:num>
  <w:num w:numId="10" w16cid:durableId="505942833">
    <w:abstractNumId w:val="44"/>
  </w:num>
  <w:num w:numId="11" w16cid:durableId="1513714434">
    <w:abstractNumId w:val="2"/>
  </w:num>
  <w:num w:numId="12" w16cid:durableId="891506921">
    <w:abstractNumId w:val="21"/>
  </w:num>
  <w:num w:numId="13" w16cid:durableId="968433105">
    <w:abstractNumId w:val="14"/>
  </w:num>
  <w:num w:numId="14" w16cid:durableId="793056806">
    <w:abstractNumId w:val="53"/>
  </w:num>
  <w:num w:numId="15" w16cid:durableId="1816219189">
    <w:abstractNumId w:val="17"/>
  </w:num>
  <w:num w:numId="16" w16cid:durableId="933786840">
    <w:abstractNumId w:val="3"/>
  </w:num>
  <w:num w:numId="17" w16cid:durableId="1178236169">
    <w:abstractNumId w:val="52"/>
  </w:num>
  <w:num w:numId="18" w16cid:durableId="1071662084">
    <w:abstractNumId w:val="8"/>
  </w:num>
  <w:num w:numId="19" w16cid:durableId="672949002">
    <w:abstractNumId w:val="34"/>
  </w:num>
  <w:num w:numId="20" w16cid:durableId="1700888511">
    <w:abstractNumId w:val="20"/>
  </w:num>
  <w:num w:numId="21" w16cid:durableId="470950655">
    <w:abstractNumId w:val="50"/>
  </w:num>
  <w:num w:numId="22" w16cid:durableId="118649559">
    <w:abstractNumId w:val="13"/>
  </w:num>
  <w:num w:numId="23" w16cid:durableId="1700428476">
    <w:abstractNumId w:val="16"/>
  </w:num>
  <w:num w:numId="24" w16cid:durableId="1402486633">
    <w:abstractNumId w:val="10"/>
  </w:num>
  <w:num w:numId="25" w16cid:durableId="1643343955">
    <w:abstractNumId w:val="42"/>
  </w:num>
  <w:num w:numId="26" w16cid:durableId="1383364114">
    <w:abstractNumId w:val="29"/>
  </w:num>
  <w:num w:numId="27" w16cid:durableId="393938170">
    <w:abstractNumId w:val="7"/>
  </w:num>
  <w:num w:numId="28" w16cid:durableId="1909487171">
    <w:abstractNumId w:val="39"/>
  </w:num>
  <w:num w:numId="29" w16cid:durableId="66461662">
    <w:abstractNumId w:val="18"/>
  </w:num>
  <w:num w:numId="30" w16cid:durableId="1545411179">
    <w:abstractNumId w:val="47"/>
  </w:num>
  <w:num w:numId="31" w16cid:durableId="1070465473">
    <w:abstractNumId w:val="4"/>
  </w:num>
  <w:num w:numId="32" w16cid:durableId="1369911465">
    <w:abstractNumId w:val="31"/>
  </w:num>
  <w:num w:numId="33" w16cid:durableId="1394814416">
    <w:abstractNumId w:val="43"/>
  </w:num>
  <w:num w:numId="34" w16cid:durableId="1095438847">
    <w:abstractNumId w:val="1"/>
  </w:num>
  <w:num w:numId="35" w16cid:durableId="839738996">
    <w:abstractNumId w:val="54"/>
  </w:num>
  <w:num w:numId="36" w16cid:durableId="1055201637">
    <w:abstractNumId w:val="23"/>
  </w:num>
  <w:num w:numId="37" w16cid:durableId="1381788018">
    <w:abstractNumId w:val="32"/>
  </w:num>
  <w:num w:numId="38" w16cid:durableId="43985691">
    <w:abstractNumId w:val="40"/>
  </w:num>
  <w:num w:numId="39" w16cid:durableId="839321094">
    <w:abstractNumId w:val="19"/>
  </w:num>
  <w:num w:numId="40" w16cid:durableId="705448304">
    <w:abstractNumId w:val="0"/>
  </w:num>
  <w:num w:numId="41" w16cid:durableId="1792629854">
    <w:abstractNumId w:val="9"/>
  </w:num>
  <w:num w:numId="42" w16cid:durableId="1642268415">
    <w:abstractNumId w:val="24"/>
  </w:num>
  <w:num w:numId="43" w16cid:durableId="618221736">
    <w:abstractNumId w:val="26"/>
  </w:num>
  <w:num w:numId="44" w16cid:durableId="25643014">
    <w:abstractNumId w:val="41"/>
  </w:num>
  <w:num w:numId="45" w16cid:durableId="1769764620">
    <w:abstractNumId w:val="38"/>
  </w:num>
  <w:num w:numId="46" w16cid:durableId="766580209">
    <w:abstractNumId w:val="35"/>
  </w:num>
  <w:num w:numId="47" w16cid:durableId="733234664">
    <w:abstractNumId w:val="6"/>
  </w:num>
  <w:num w:numId="48" w16cid:durableId="2080982911">
    <w:abstractNumId w:val="15"/>
  </w:num>
  <w:num w:numId="49" w16cid:durableId="290399411">
    <w:abstractNumId w:val="11"/>
  </w:num>
  <w:num w:numId="50" w16cid:durableId="1438528445">
    <w:abstractNumId w:val="36"/>
  </w:num>
  <w:num w:numId="51" w16cid:durableId="1612083022">
    <w:abstractNumId w:val="30"/>
  </w:num>
  <w:num w:numId="52" w16cid:durableId="2016372492">
    <w:abstractNumId w:val="48"/>
  </w:num>
  <w:num w:numId="53" w16cid:durableId="2080253184">
    <w:abstractNumId w:val="12"/>
  </w:num>
  <w:num w:numId="54" w16cid:durableId="412628206">
    <w:abstractNumId w:val="46"/>
  </w:num>
  <w:num w:numId="55" w16cid:durableId="421531722">
    <w:abstractNumId w:val="28"/>
  </w:num>
  <w:num w:numId="56" w16cid:durableId="1568877357">
    <w:abstractNumId w:val="5"/>
  </w:num>
  <w:num w:numId="57" w16cid:durableId="1616251016">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IN" w:vendorID="64" w:dllVersion="4096" w:nlCheck="1" w:checkStyle="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NDcxsjAytjSxNDJQ0lEKTi0uzszPAykwtKwFABeg9o4tAAAA"/>
  </w:docVars>
  <w:rsids>
    <w:rsidRoot w:val="00832DEF"/>
    <w:rsid w:val="00000596"/>
    <w:rsid w:val="00000648"/>
    <w:rsid w:val="00000683"/>
    <w:rsid w:val="00001748"/>
    <w:rsid w:val="000017D3"/>
    <w:rsid w:val="00001EC5"/>
    <w:rsid w:val="00001FFB"/>
    <w:rsid w:val="00002329"/>
    <w:rsid w:val="00002AB8"/>
    <w:rsid w:val="00002B9E"/>
    <w:rsid w:val="000037F5"/>
    <w:rsid w:val="00003950"/>
    <w:rsid w:val="000040B9"/>
    <w:rsid w:val="0000423D"/>
    <w:rsid w:val="0000453F"/>
    <w:rsid w:val="00004592"/>
    <w:rsid w:val="00004695"/>
    <w:rsid w:val="00005017"/>
    <w:rsid w:val="0000572B"/>
    <w:rsid w:val="00005833"/>
    <w:rsid w:val="00006325"/>
    <w:rsid w:val="000068BD"/>
    <w:rsid w:val="0000691E"/>
    <w:rsid w:val="00006963"/>
    <w:rsid w:val="00006965"/>
    <w:rsid w:val="00006AED"/>
    <w:rsid w:val="00007426"/>
    <w:rsid w:val="00010EC6"/>
    <w:rsid w:val="0001255B"/>
    <w:rsid w:val="00012F6F"/>
    <w:rsid w:val="00013123"/>
    <w:rsid w:val="00013955"/>
    <w:rsid w:val="000144E7"/>
    <w:rsid w:val="000148D2"/>
    <w:rsid w:val="000151D0"/>
    <w:rsid w:val="0001532E"/>
    <w:rsid w:val="00016532"/>
    <w:rsid w:val="00016CCE"/>
    <w:rsid w:val="000171C5"/>
    <w:rsid w:val="0001726E"/>
    <w:rsid w:val="000179BB"/>
    <w:rsid w:val="0002014A"/>
    <w:rsid w:val="00020391"/>
    <w:rsid w:val="000205CA"/>
    <w:rsid w:val="000205D6"/>
    <w:rsid w:val="00020BE1"/>
    <w:rsid w:val="00020D6B"/>
    <w:rsid w:val="00021765"/>
    <w:rsid w:val="0002189B"/>
    <w:rsid w:val="00021AB6"/>
    <w:rsid w:val="00022130"/>
    <w:rsid w:val="00023320"/>
    <w:rsid w:val="00023827"/>
    <w:rsid w:val="0002426C"/>
    <w:rsid w:val="000242A7"/>
    <w:rsid w:val="00024439"/>
    <w:rsid w:val="000248D1"/>
    <w:rsid w:val="00024A94"/>
    <w:rsid w:val="00024DD4"/>
    <w:rsid w:val="00025885"/>
    <w:rsid w:val="000258D0"/>
    <w:rsid w:val="00025E1B"/>
    <w:rsid w:val="00025E74"/>
    <w:rsid w:val="000262ED"/>
    <w:rsid w:val="00026B64"/>
    <w:rsid w:val="00026C93"/>
    <w:rsid w:val="00027866"/>
    <w:rsid w:val="0003007A"/>
    <w:rsid w:val="00030309"/>
    <w:rsid w:val="0003094B"/>
    <w:rsid w:val="00030AB2"/>
    <w:rsid w:val="00030AF1"/>
    <w:rsid w:val="00030F49"/>
    <w:rsid w:val="000310DB"/>
    <w:rsid w:val="000314C7"/>
    <w:rsid w:val="00031558"/>
    <w:rsid w:val="000320F5"/>
    <w:rsid w:val="000321B0"/>
    <w:rsid w:val="000321B5"/>
    <w:rsid w:val="000328DF"/>
    <w:rsid w:val="00032937"/>
    <w:rsid w:val="000332BD"/>
    <w:rsid w:val="0003371A"/>
    <w:rsid w:val="0003374C"/>
    <w:rsid w:val="00033A7A"/>
    <w:rsid w:val="00034786"/>
    <w:rsid w:val="00034D66"/>
    <w:rsid w:val="00034F91"/>
    <w:rsid w:val="0003511E"/>
    <w:rsid w:val="0003537A"/>
    <w:rsid w:val="00035559"/>
    <w:rsid w:val="00035806"/>
    <w:rsid w:val="0003607C"/>
    <w:rsid w:val="0003646C"/>
    <w:rsid w:val="00036569"/>
    <w:rsid w:val="00036B9A"/>
    <w:rsid w:val="00036EDE"/>
    <w:rsid w:val="00037B3D"/>
    <w:rsid w:val="00037F6F"/>
    <w:rsid w:val="000405AD"/>
    <w:rsid w:val="00040727"/>
    <w:rsid w:val="0004078E"/>
    <w:rsid w:val="00040AB5"/>
    <w:rsid w:val="0004179A"/>
    <w:rsid w:val="0004193F"/>
    <w:rsid w:val="00041D06"/>
    <w:rsid w:val="00041E78"/>
    <w:rsid w:val="000428F5"/>
    <w:rsid w:val="00043398"/>
    <w:rsid w:val="0004341E"/>
    <w:rsid w:val="0004377D"/>
    <w:rsid w:val="00043C85"/>
    <w:rsid w:val="00043CEE"/>
    <w:rsid w:val="00043F82"/>
    <w:rsid w:val="0004426E"/>
    <w:rsid w:val="0004433C"/>
    <w:rsid w:val="0004555C"/>
    <w:rsid w:val="000455E9"/>
    <w:rsid w:val="00045808"/>
    <w:rsid w:val="000458C6"/>
    <w:rsid w:val="00045ADD"/>
    <w:rsid w:val="00045FAA"/>
    <w:rsid w:val="000463A1"/>
    <w:rsid w:val="00046616"/>
    <w:rsid w:val="00046A86"/>
    <w:rsid w:val="00047905"/>
    <w:rsid w:val="00047B08"/>
    <w:rsid w:val="00047D6E"/>
    <w:rsid w:val="00047FC7"/>
    <w:rsid w:val="000505DF"/>
    <w:rsid w:val="00050827"/>
    <w:rsid w:val="000508EB"/>
    <w:rsid w:val="00050B15"/>
    <w:rsid w:val="00050CD7"/>
    <w:rsid w:val="0005157F"/>
    <w:rsid w:val="00051599"/>
    <w:rsid w:val="00051885"/>
    <w:rsid w:val="00051EAC"/>
    <w:rsid w:val="0005272A"/>
    <w:rsid w:val="00052943"/>
    <w:rsid w:val="000531AA"/>
    <w:rsid w:val="000536A8"/>
    <w:rsid w:val="00053B7B"/>
    <w:rsid w:val="00053CC1"/>
    <w:rsid w:val="00053DEA"/>
    <w:rsid w:val="00054284"/>
    <w:rsid w:val="000545D2"/>
    <w:rsid w:val="00055193"/>
    <w:rsid w:val="000553C8"/>
    <w:rsid w:val="00055454"/>
    <w:rsid w:val="00055A45"/>
    <w:rsid w:val="00056372"/>
    <w:rsid w:val="00060098"/>
    <w:rsid w:val="00060210"/>
    <w:rsid w:val="00060A63"/>
    <w:rsid w:val="00060E6B"/>
    <w:rsid w:val="000610F1"/>
    <w:rsid w:val="000610F7"/>
    <w:rsid w:val="0006183D"/>
    <w:rsid w:val="000620CE"/>
    <w:rsid w:val="00062250"/>
    <w:rsid w:val="000624D2"/>
    <w:rsid w:val="000630D4"/>
    <w:rsid w:val="00063201"/>
    <w:rsid w:val="000633D0"/>
    <w:rsid w:val="00063E17"/>
    <w:rsid w:val="00063F52"/>
    <w:rsid w:val="0006453F"/>
    <w:rsid w:val="00064AD1"/>
    <w:rsid w:val="000650B5"/>
    <w:rsid w:val="000653DB"/>
    <w:rsid w:val="0006547E"/>
    <w:rsid w:val="00065744"/>
    <w:rsid w:val="0006576C"/>
    <w:rsid w:val="000658C1"/>
    <w:rsid w:val="00065B71"/>
    <w:rsid w:val="00065B91"/>
    <w:rsid w:val="00065E58"/>
    <w:rsid w:val="00066103"/>
    <w:rsid w:val="00066431"/>
    <w:rsid w:val="00066553"/>
    <w:rsid w:val="00067AB3"/>
    <w:rsid w:val="00067C27"/>
    <w:rsid w:val="00067E4E"/>
    <w:rsid w:val="00067E56"/>
    <w:rsid w:val="00067E6C"/>
    <w:rsid w:val="00070A14"/>
    <w:rsid w:val="00070AFE"/>
    <w:rsid w:val="000710C4"/>
    <w:rsid w:val="000713C3"/>
    <w:rsid w:val="00071C61"/>
    <w:rsid w:val="000724D6"/>
    <w:rsid w:val="00073BCC"/>
    <w:rsid w:val="00073BD2"/>
    <w:rsid w:val="0007529E"/>
    <w:rsid w:val="00075DC0"/>
    <w:rsid w:val="00076473"/>
    <w:rsid w:val="00076815"/>
    <w:rsid w:val="00076A79"/>
    <w:rsid w:val="00076DB8"/>
    <w:rsid w:val="00077C92"/>
    <w:rsid w:val="00077CD6"/>
    <w:rsid w:val="00077DFA"/>
    <w:rsid w:val="000800CD"/>
    <w:rsid w:val="0008029C"/>
    <w:rsid w:val="00080B31"/>
    <w:rsid w:val="00080C37"/>
    <w:rsid w:val="00080D55"/>
    <w:rsid w:val="00080E64"/>
    <w:rsid w:val="00081125"/>
    <w:rsid w:val="0008234E"/>
    <w:rsid w:val="0008239F"/>
    <w:rsid w:val="00082504"/>
    <w:rsid w:val="00082893"/>
    <w:rsid w:val="00082DDD"/>
    <w:rsid w:val="00083D07"/>
    <w:rsid w:val="00083E38"/>
    <w:rsid w:val="000842E0"/>
    <w:rsid w:val="0008450B"/>
    <w:rsid w:val="00084ACF"/>
    <w:rsid w:val="00084B12"/>
    <w:rsid w:val="00084CF4"/>
    <w:rsid w:val="00084DFA"/>
    <w:rsid w:val="00085189"/>
    <w:rsid w:val="00085434"/>
    <w:rsid w:val="00085DB1"/>
    <w:rsid w:val="00085EC5"/>
    <w:rsid w:val="00086097"/>
    <w:rsid w:val="00086B42"/>
    <w:rsid w:val="00086EC9"/>
    <w:rsid w:val="000874C3"/>
    <w:rsid w:val="000877DF"/>
    <w:rsid w:val="00087E51"/>
    <w:rsid w:val="00090361"/>
    <w:rsid w:val="00090457"/>
    <w:rsid w:val="00090B32"/>
    <w:rsid w:val="00090DC4"/>
    <w:rsid w:val="00091BE0"/>
    <w:rsid w:val="00091FC8"/>
    <w:rsid w:val="0009256D"/>
    <w:rsid w:val="00092683"/>
    <w:rsid w:val="00092806"/>
    <w:rsid w:val="00092911"/>
    <w:rsid w:val="00092E7C"/>
    <w:rsid w:val="00092EF2"/>
    <w:rsid w:val="00092FF5"/>
    <w:rsid w:val="0009412D"/>
    <w:rsid w:val="0009415D"/>
    <w:rsid w:val="0009445A"/>
    <w:rsid w:val="00094A43"/>
    <w:rsid w:val="00094CF5"/>
    <w:rsid w:val="000952FC"/>
    <w:rsid w:val="000953BA"/>
    <w:rsid w:val="00096606"/>
    <w:rsid w:val="00096872"/>
    <w:rsid w:val="00097167"/>
    <w:rsid w:val="0009732D"/>
    <w:rsid w:val="000977CF"/>
    <w:rsid w:val="00097A5A"/>
    <w:rsid w:val="00097BEE"/>
    <w:rsid w:val="000A016C"/>
    <w:rsid w:val="000A02F8"/>
    <w:rsid w:val="000A070E"/>
    <w:rsid w:val="000A1417"/>
    <w:rsid w:val="000A1DC9"/>
    <w:rsid w:val="000A23A3"/>
    <w:rsid w:val="000A3B89"/>
    <w:rsid w:val="000A3C2F"/>
    <w:rsid w:val="000A428B"/>
    <w:rsid w:val="000A484B"/>
    <w:rsid w:val="000A4DAE"/>
    <w:rsid w:val="000A4ED9"/>
    <w:rsid w:val="000A5437"/>
    <w:rsid w:val="000A64B9"/>
    <w:rsid w:val="000A6895"/>
    <w:rsid w:val="000A6C77"/>
    <w:rsid w:val="000A6E2F"/>
    <w:rsid w:val="000A6FF7"/>
    <w:rsid w:val="000A7702"/>
    <w:rsid w:val="000A7A09"/>
    <w:rsid w:val="000A7C64"/>
    <w:rsid w:val="000B1432"/>
    <w:rsid w:val="000B165B"/>
    <w:rsid w:val="000B2160"/>
    <w:rsid w:val="000B25DA"/>
    <w:rsid w:val="000B2674"/>
    <w:rsid w:val="000B2819"/>
    <w:rsid w:val="000B2BA4"/>
    <w:rsid w:val="000B2CC1"/>
    <w:rsid w:val="000B2DD6"/>
    <w:rsid w:val="000B3348"/>
    <w:rsid w:val="000B3648"/>
    <w:rsid w:val="000B3781"/>
    <w:rsid w:val="000B38C3"/>
    <w:rsid w:val="000B4024"/>
    <w:rsid w:val="000B4ACF"/>
    <w:rsid w:val="000B5558"/>
    <w:rsid w:val="000B581B"/>
    <w:rsid w:val="000B6CC7"/>
    <w:rsid w:val="000B6F22"/>
    <w:rsid w:val="000B767D"/>
    <w:rsid w:val="000B7C00"/>
    <w:rsid w:val="000B7FBE"/>
    <w:rsid w:val="000C0239"/>
    <w:rsid w:val="000C073D"/>
    <w:rsid w:val="000C12A7"/>
    <w:rsid w:val="000C1788"/>
    <w:rsid w:val="000C1815"/>
    <w:rsid w:val="000C20C3"/>
    <w:rsid w:val="000C2141"/>
    <w:rsid w:val="000C2157"/>
    <w:rsid w:val="000C275D"/>
    <w:rsid w:val="000C2951"/>
    <w:rsid w:val="000C2B5B"/>
    <w:rsid w:val="000C2E1C"/>
    <w:rsid w:val="000C3092"/>
    <w:rsid w:val="000C3140"/>
    <w:rsid w:val="000C33A3"/>
    <w:rsid w:val="000C37F3"/>
    <w:rsid w:val="000C3946"/>
    <w:rsid w:val="000C3E38"/>
    <w:rsid w:val="000C5F94"/>
    <w:rsid w:val="000C6393"/>
    <w:rsid w:val="000C65FE"/>
    <w:rsid w:val="000C6C9E"/>
    <w:rsid w:val="000C6CC7"/>
    <w:rsid w:val="000C6D27"/>
    <w:rsid w:val="000C6D3F"/>
    <w:rsid w:val="000C6F3C"/>
    <w:rsid w:val="000C6FFD"/>
    <w:rsid w:val="000C7511"/>
    <w:rsid w:val="000C77D3"/>
    <w:rsid w:val="000C7B67"/>
    <w:rsid w:val="000C7C03"/>
    <w:rsid w:val="000D038B"/>
    <w:rsid w:val="000D0654"/>
    <w:rsid w:val="000D0710"/>
    <w:rsid w:val="000D07A7"/>
    <w:rsid w:val="000D0CFA"/>
    <w:rsid w:val="000D0E61"/>
    <w:rsid w:val="000D1630"/>
    <w:rsid w:val="000D1A35"/>
    <w:rsid w:val="000D1A3D"/>
    <w:rsid w:val="000D1C2A"/>
    <w:rsid w:val="000D1D17"/>
    <w:rsid w:val="000D280A"/>
    <w:rsid w:val="000D2837"/>
    <w:rsid w:val="000D2BE7"/>
    <w:rsid w:val="000D2C79"/>
    <w:rsid w:val="000D3859"/>
    <w:rsid w:val="000D3A75"/>
    <w:rsid w:val="000D3F8A"/>
    <w:rsid w:val="000D403A"/>
    <w:rsid w:val="000D41B7"/>
    <w:rsid w:val="000D4C9B"/>
    <w:rsid w:val="000D55E7"/>
    <w:rsid w:val="000D5648"/>
    <w:rsid w:val="000D5742"/>
    <w:rsid w:val="000D58E2"/>
    <w:rsid w:val="000D6313"/>
    <w:rsid w:val="000D6519"/>
    <w:rsid w:val="000D69A8"/>
    <w:rsid w:val="000D70CE"/>
    <w:rsid w:val="000D7266"/>
    <w:rsid w:val="000D745E"/>
    <w:rsid w:val="000D7A7A"/>
    <w:rsid w:val="000D7B99"/>
    <w:rsid w:val="000D7CBE"/>
    <w:rsid w:val="000D7EB7"/>
    <w:rsid w:val="000E0186"/>
    <w:rsid w:val="000E0CE6"/>
    <w:rsid w:val="000E104F"/>
    <w:rsid w:val="000E105D"/>
    <w:rsid w:val="000E11BC"/>
    <w:rsid w:val="000E13C1"/>
    <w:rsid w:val="000E17E6"/>
    <w:rsid w:val="000E2121"/>
    <w:rsid w:val="000E2813"/>
    <w:rsid w:val="000E2B22"/>
    <w:rsid w:val="000E2F36"/>
    <w:rsid w:val="000E351D"/>
    <w:rsid w:val="000E3958"/>
    <w:rsid w:val="000E3C03"/>
    <w:rsid w:val="000E3F16"/>
    <w:rsid w:val="000E40AF"/>
    <w:rsid w:val="000E457A"/>
    <w:rsid w:val="000E4A90"/>
    <w:rsid w:val="000E5144"/>
    <w:rsid w:val="000E5A05"/>
    <w:rsid w:val="000E5F67"/>
    <w:rsid w:val="000E6B46"/>
    <w:rsid w:val="000E75F9"/>
    <w:rsid w:val="000E7606"/>
    <w:rsid w:val="000F0105"/>
    <w:rsid w:val="000F01FF"/>
    <w:rsid w:val="000F024F"/>
    <w:rsid w:val="000F0554"/>
    <w:rsid w:val="000F0748"/>
    <w:rsid w:val="000F0936"/>
    <w:rsid w:val="000F0A7C"/>
    <w:rsid w:val="000F0ABF"/>
    <w:rsid w:val="000F0B78"/>
    <w:rsid w:val="000F1257"/>
    <w:rsid w:val="000F145B"/>
    <w:rsid w:val="000F14A4"/>
    <w:rsid w:val="000F14D2"/>
    <w:rsid w:val="000F14E4"/>
    <w:rsid w:val="000F216A"/>
    <w:rsid w:val="000F2E21"/>
    <w:rsid w:val="000F3007"/>
    <w:rsid w:val="000F3044"/>
    <w:rsid w:val="000F3B71"/>
    <w:rsid w:val="000F3C48"/>
    <w:rsid w:val="000F4202"/>
    <w:rsid w:val="000F42EB"/>
    <w:rsid w:val="000F4880"/>
    <w:rsid w:val="000F515E"/>
    <w:rsid w:val="000F649B"/>
    <w:rsid w:val="000F6A21"/>
    <w:rsid w:val="000F6D7E"/>
    <w:rsid w:val="000F6DE3"/>
    <w:rsid w:val="000F6E1F"/>
    <w:rsid w:val="000F7B56"/>
    <w:rsid w:val="00100102"/>
    <w:rsid w:val="00100245"/>
    <w:rsid w:val="00100880"/>
    <w:rsid w:val="0010092F"/>
    <w:rsid w:val="0010095C"/>
    <w:rsid w:val="00100F9E"/>
    <w:rsid w:val="0010119F"/>
    <w:rsid w:val="00101227"/>
    <w:rsid w:val="00101630"/>
    <w:rsid w:val="00101672"/>
    <w:rsid w:val="00101A6E"/>
    <w:rsid w:val="0010278D"/>
    <w:rsid w:val="00102DD1"/>
    <w:rsid w:val="0010345C"/>
    <w:rsid w:val="00103AE7"/>
    <w:rsid w:val="00103B93"/>
    <w:rsid w:val="00104A61"/>
    <w:rsid w:val="00104B01"/>
    <w:rsid w:val="0010515D"/>
    <w:rsid w:val="00105BBA"/>
    <w:rsid w:val="00106468"/>
    <w:rsid w:val="00106E99"/>
    <w:rsid w:val="00107187"/>
    <w:rsid w:val="001076CE"/>
    <w:rsid w:val="00107DB1"/>
    <w:rsid w:val="00110004"/>
    <w:rsid w:val="00110B45"/>
    <w:rsid w:val="00110C2E"/>
    <w:rsid w:val="0011183E"/>
    <w:rsid w:val="00111BC0"/>
    <w:rsid w:val="00111D1A"/>
    <w:rsid w:val="001121FF"/>
    <w:rsid w:val="0011257F"/>
    <w:rsid w:val="0011259A"/>
    <w:rsid w:val="001128B7"/>
    <w:rsid w:val="00112AEC"/>
    <w:rsid w:val="00112FFC"/>
    <w:rsid w:val="001138B4"/>
    <w:rsid w:val="00113C83"/>
    <w:rsid w:val="0011417A"/>
    <w:rsid w:val="0011503F"/>
    <w:rsid w:val="00115604"/>
    <w:rsid w:val="0011575E"/>
    <w:rsid w:val="00115EFC"/>
    <w:rsid w:val="001168A8"/>
    <w:rsid w:val="00116AE9"/>
    <w:rsid w:val="00116B3A"/>
    <w:rsid w:val="00116DFB"/>
    <w:rsid w:val="00117331"/>
    <w:rsid w:val="00120379"/>
    <w:rsid w:val="001205AC"/>
    <w:rsid w:val="001213C0"/>
    <w:rsid w:val="0012149A"/>
    <w:rsid w:val="0012155C"/>
    <w:rsid w:val="001219B5"/>
    <w:rsid w:val="001220A1"/>
    <w:rsid w:val="00122303"/>
    <w:rsid w:val="001225EE"/>
    <w:rsid w:val="00122A4E"/>
    <w:rsid w:val="00122C87"/>
    <w:rsid w:val="0012398A"/>
    <w:rsid w:val="00123DF3"/>
    <w:rsid w:val="00124196"/>
    <w:rsid w:val="0012469F"/>
    <w:rsid w:val="0012559B"/>
    <w:rsid w:val="001258BB"/>
    <w:rsid w:val="00126832"/>
    <w:rsid w:val="00126B95"/>
    <w:rsid w:val="00126C02"/>
    <w:rsid w:val="00126F49"/>
    <w:rsid w:val="001278B5"/>
    <w:rsid w:val="001306A5"/>
    <w:rsid w:val="0013086F"/>
    <w:rsid w:val="00130AA5"/>
    <w:rsid w:val="0013167C"/>
    <w:rsid w:val="00131740"/>
    <w:rsid w:val="001317A5"/>
    <w:rsid w:val="00131A71"/>
    <w:rsid w:val="00131CF1"/>
    <w:rsid w:val="00131EC2"/>
    <w:rsid w:val="0013216F"/>
    <w:rsid w:val="001321C4"/>
    <w:rsid w:val="0013307B"/>
    <w:rsid w:val="001332F3"/>
    <w:rsid w:val="001335A1"/>
    <w:rsid w:val="00133700"/>
    <w:rsid w:val="00133945"/>
    <w:rsid w:val="001339B5"/>
    <w:rsid w:val="00133AD2"/>
    <w:rsid w:val="00133CA5"/>
    <w:rsid w:val="00133DF9"/>
    <w:rsid w:val="0013413A"/>
    <w:rsid w:val="0013427C"/>
    <w:rsid w:val="001349D0"/>
    <w:rsid w:val="00134B35"/>
    <w:rsid w:val="00135181"/>
    <w:rsid w:val="00135ADB"/>
    <w:rsid w:val="001360B8"/>
    <w:rsid w:val="00136114"/>
    <w:rsid w:val="00136140"/>
    <w:rsid w:val="00136145"/>
    <w:rsid w:val="0013675E"/>
    <w:rsid w:val="00136E19"/>
    <w:rsid w:val="00136F07"/>
    <w:rsid w:val="00136F09"/>
    <w:rsid w:val="001370F9"/>
    <w:rsid w:val="0013758C"/>
    <w:rsid w:val="00137C70"/>
    <w:rsid w:val="00140005"/>
    <w:rsid w:val="00140103"/>
    <w:rsid w:val="0014029D"/>
    <w:rsid w:val="00140716"/>
    <w:rsid w:val="001418B8"/>
    <w:rsid w:val="00141901"/>
    <w:rsid w:val="00141908"/>
    <w:rsid w:val="00141B91"/>
    <w:rsid w:val="00141EA9"/>
    <w:rsid w:val="00141F51"/>
    <w:rsid w:val="00142503"/>
    <w:rsid w:val="001427EF"/>
    <w:rsid w:val="00142EBB"/>
    <w:rsid w:val="00142FE7"/>
    <w:rsid w:val="00143808"/>
    <w:rsid w:val="00143A0E"/>
    <w:rsid w:val="00143CFC"/>
    <w:rsid w:val="0014416B"/>
    <w:rsid w:val="0014474B"/>
    <w:rsid w:val="00144A31"/>
    <w:rsid w:val="00144AC1"/>
    <w:rsid w:val="00144F7B"/>
    <w:rsid w:val="00145B19"/>
    <w:rsid w:val="00146183"/>
    <w:rsid w:val="001461B4"/>
    <w:rsid w:val="00147013"/>
    <w:rsid w:val="00147494"/>
    <w:rsid w:val="001502E7"/>
    <w:rsid w:val="001505DC"/>
    <w:rsid w:val="00150D23"/>
    <w:rsid w:val="00151604"/>
    <w:rsid w:val="0015184B"/>
    <w:rsid w:val="00151A4D"/>
    <w:rsid w:val="0015230A"/>
    <w:rsid w:val="00152374"/>
    <w:rsid w:val="00152482"/>
    <w:rsid w:val="00152B43"/>
    <w:rsid w:val="00152D85"/>
    <w:rsid w:val="00152F76"/>
    <w:rsid w:val="00153901"/>
    <w:rsid w:val="00153C3C"/>
    <w:rsid w:val="0015416C"/>
    <w:rsid w:val="001544D7"/>
    <w:rsid w:val="0015461B"/>
    <w:rsid w:val="0015499D"/>
    <w:rsid w:val="00154A11"/>
    <w:rsid w:val="00154E35"/>
    <w:rsid w:val="00154F31"/>
    <w:rsid w:val="00155E6F"/>
    <w:rsid w:val="00156339"/>
    <w:rsid w:val="00156711"/>
    <w:rsid w:val="00156A2B"/>
    <w:rsid w:val="00156DE8"/>
    <w:rsid w:val="0015727C"/>
    <w:rsid w:val="00157487"/>
    <w:rsid w:val="0015799A"/>
    <w:rsid w:val="00157A87"/>
    <w:rsid w:val="00157B14"/>
    <w:rsid w:val="00157D0F"/>
    <w:rsid w:val="001602F7"/>
    <w:rsid w:val="001603AD"/>
    <w:rsid w:val="00160410"/>
    <w:rsid w:val="00160468"/>
    <w:rsid w:val="001606DB"/>
    <w:rsid w:val="00160A7B"/>
    <w:rsid w:val="00160FB4"/>
    <w:rsid w:val="0016157E"/>
    <w:rsid w:val="00161891"/>
    <w:rsid w:val="0016194D"/>
    <w:rsid w:val="00161FDD"/>
    <w:rsid w:val="00162035"/>
    <w:rsid w:val="00162060"/>
    <w:rsid w:val="0016235F"/>
    <w:rsid w:val="00162BFE"/>
    <w:rsid w:val="00162D40"/>
    <w:rsid w:val="00162E7C"/>
    <w:rsid w:val="00163128"/>
    <w:rsid w:val="001631A8"/>
    <w:rsid w:val="00163537"/>
    <w:rsid w:val="001636F6"/>
    <w:rsid w:val="00164143"/>
    <w:rsid w:val="001641F0"/>
    <w:rsid w:val="001646D8"/>
    <w:rsid w:val="001646F1"/>
    <w:rsid w:val="0016493B"/>
    <w:rsid w:val="00164DB9"/>
    <w:rsid w:val="00164EE0"/>
    <w:rsid w:val="00165000"/>
    <w:rsid w:val="00165032"/>
    <w:rsid w:val="0016592F"/>
    <w:rsid w:val="00165F99"/>
    <w:rsid w:val="001662F6"/>
    <w:rsid w:val="00166874"/>
    <w:rsid w:val="001671F6"/>
    <w:rsid w:val="00170118"/>
    <w:rsid w:val="00170555"/>
    <w:rsid w:val="001708A5"/>
    <w:rsid w:val="00170B16"/>
    <w:rsid w:val="00172009"/>
    <w:rsid w:val="0017246F"/>
    <w:rsid w:val="00172F08"/>
    <w:rsid w:val="001731C4"/>
    <w:rsid w:val="00173AD9"/>
    <w:rsid w:val="00173BCA"/>
    <w:rsid w:val="00173F88"/>
    <w:rsid w:val="001747B1"/>
    <w:rsid w:val="00174A1F"/>
    <w:rsid w:val="0017539B"/>
    <w:rsid w:val="001756DB"/>
    <w:rsid w:val="0017595A"/>
    <w:rsid w:val="00175B60"/>
    <w:rsid w:val="001760FF"/>
    <w:rsid w:val="00176914"/>
    <w:rsid w:val="00177371"/>
    <w:rsid w:val="00177638"/>
    <w:rsid w:val="0017791A"/>
    <w:rsid w:val="001800B1"/>
    <w:rsid w:val="0018080A"/>
    <w:rsid w:val="001810C0"/>
    <w:rsid w:val="00181A00"/>
    <w:rsid w:val="00181A67"/>
    <w:rsid w:val="00181CF0"/>
    <w:rsid w:val="00182786"/>
    <w:rsid w:val="001828E5"/>
    <w:rsid w:val="0018296F"/>
    <w:rsid w:val="001836B1"/>
    <w:rsid w:val="001839B7"/>
    <w:rsid w:val="0018428E"/>
    <w:rsid w:val="00184578"/>
    <w:rsid w:val="00184722"/>
    <w:rsid w:val="00184740"/>
    <w:rsid w:val="00184A93"/>
    <w:rsid w:val="00184F28"/>
    <w:rsid w:val="001850B5"/>
    <w:rsid w:val="00185874"/>
    <w:rsid w:val="001859A2"/>
    <w:rsid w:val="00185E8D"/>
    <w:rsid w:val="00185F6A"/>
    <w:rsid w:val="00186770"/>
    <w:rsid w:val="00186852"/>
    <w:rsid w:val="00186F26"/>
    <w:rsid w:val="00187A0E"/>
    <w:rsid w:val="00187A40"/>
    <w:rsid w:val="00187F2D"/>
    <w:rsid w:val="00190A34"/>
    <w:rsid w:val="00190A5D"/>
    <w:rsid w:val="00190A61"/>
    <w:rsid w:val="0019101E"/>
    <w:rsid w:val="0019140D"/>
    <w:rsid w:val="00191F91"/>
    <w:rsid w:val="0019253B"/>
    <w:rsid w:val="001925EA"/>
    <w:rsid w:val="00192678"/>
    <w:rsid w:val="001935B0"/>
    <w:rsid w:val="00193833"/>
    <w:rsid w:val="00193ADF"/>
    <w:rsid w:val="0019436B"/>
    <w:rsid w:val="0019499D"/>
    <w:rsid w:val="00195428"/>
    <w:rsid w:val="001955D5"/>
    <w:rsid w:val="00195A70"/>
    <w:rsid w:val="00195DC0"/>
    <w:rsid w:val="00195E7C"/>
    <w:rsid w:val="001964ED"/>
    <w:rsid w:val="0019675C"/>
    <w:rsid w:val="00196B01"/>
    <w:rsid w:val="00196C42"/>
    <w:rsid w:val="00197025"/>
    <w:rsid w:val="0019795E"/>
    <w:rsid w:val="00197AAE"/>
    <w:rsid w:val="00197D6C"/>
    <w:rsid w:val="00197D8A"/>
    <w:rsid w:val="001A0055"/>
    <w:rsid w:val="001A0075"/>
    <w:rsid w:val="001A08D0"/>
    <w:rsid w:val="001A0996"/>
    <w:rsid w:val="001A0BB0"/>
    <w:rsid w:val="001A10DC"/>
    <w:rsid w:val="001A1344"/>
    <w:rsid w:val="001A173D"/>
    <w:rsid w:val="001A1791"/>
    <w:rsid w:val="001A1D0B"/>
    <w:rsid w:val="001A2B59"/>
    <w:rsid w:val="001A3324"/>
    <w:rsid w:val="001A344F"/>
    <w:rsid w:val="001A3C31"/>
    <w:rsid w:val="001A434D"/>
    <w:rsid w:val="001A4B48"/>
    <w:rsid w:val="001A4F1D"/>
    <w:rsid w:val="001A532A"/>
    <w:rsid w:val="001A58D9"/>
    <w:rsid w:val="001A602A"/>
    <w:rsid w:val="001A6067"/>
    <w:rsid w:val="001A6223"/>
    <w:rsid w:val="001A7524"/>
    <w:rsid w:val="001A7591"/>
    <w:rsid w:val="001A7860"/>
    <w:rsid w:val="001A79C0"/>
    <w:rsid w:val="001A7CE6"/>
    <w:rsid w:val="001A7ECD"/>
    <w:rsid w:val="001B0059"/>
    <w:rsid w:val="001B088C"/>
    <w:rsid w:val="001B0919"/>
    <w:rsid w:val="001B0AEC"/>
    <w:rsid w:val="001B0EEB"/>
    <w:rsid w:val="001B0FF3"/>
    <w:rsid w:val="001B27D5"/>
    <w:rsid w:val="001B2F09"/>
    <w:rsid w:val="001B3A01"/>
    <w:rsid w:val="001B3A7C"/>
    <w:rsid w:val="001B4304"/>
    <w:rsid w:val="001B4EA1"/>
    <w:rsid w:val="001B4FB4"/>
    <w:rsid w:val="001B53BC"/>
    <w:rsid w:val="001B5476"/>
    <w:rsid w:val="001B5941"/>
    <w:rsid w:val="001B5A8E"/>
    <w:rsid w:val="001B5BB2"/>
    <w:rsid w:val="001B5C6E"/>
    <w:rsid w:val="001B5E0B"/>
    <w:rsid w:val="001B61C4"/>
    <w:rsid w:val="001B6886"/>
    <w:rsid w:val="001B6F0F"/>
    <w:rsid w:val="001B7293"/>
    <w:rsid w:val="001B755A"/>
    <w:rsid w:val="001B78F0"/>
    <w:rsid w:val="001C04CA"/>
    <w:rsid w:val="001C0504"/>
    <w:rsid w:val="001C0AAE"/>
    <w:rsid w:val="001C0AB4"/>
    <w:rsid w:val="001C1216"/>
    <w:rsid w:val="001C1303"/>
    <w:rsid w:val="001C25A6"/>
    <w:rsid w:val="001C28CC"/>
    <w:rsid w:val="001C2C8F"/>
    <w:rsid w:val="001C2D6D"/>
    <w:rsid w:val="001C2E35"/>
    <w:rsid w:val="001C2F77"/>
    <w:rsid w:val="001C35C1"/>
    <w:rsid w:val="001C3681"/>
    <w:rsid w:val="001C3936"/>
    <w:rsid w:val="001C39DB"/>
    <w:rsid w:val="001C3AE7"/>
    <w:rsid w:val="001C3C98"/>
    <w:rsid w:val="001C4181"/>
    <w:rsid w:val="001C4AD1"/>
    <w:rsid w:val="001C532E"/>
    <w:rsid w:val="001C53C5"/>
    <w:rsid w:val="001C5DE7"/>
    <w:rsid w:val="001C6159"/>
    <w:rsid w:val="001C67DF"/>
    <w:rsid w:val="001C7383"/>
    <w:rsid w:val="001C7B37"/>
    <w:rsid w:val="001C7F71"/>
    <w:rsid w:val="001D03C3"/>
    <w:rsid w:val="001D094A"/>
    <w:rsid w:val="001D1072"/>
    <w:rsid w:val="001D1128"/>
    <w:rsid w:val="001D1495"/>
    <w:rsid w:val="001D16B8"/>
    <w:rsid w:val="001D1A51"/>
    <w:rsid w:val="001D1BC2"/>
    <w:rsid w:val="001D2DA0"/>
    <w:rsid w:val="001D3620"/>
    <w:rsid w:val="001D36AB"/>
    <w:rsid w:val="001D384A"/>
    <w:rsid w:val="001D3C9C"/>
    <w:rsid w:val="001D3DC4"/>
    <w:rsid w:val="001D4265"/>
    <w:rsid w:val="001D4A19"/>
    <w:rsid w:val="001D4EC2"/>
    <w:rsid w:val="001D512C"/>
    <w:rsid w:val="001D57F1"/>
    <w:rsid w:val="001D5B6D"/>
    <w:rsid w:val="001D5E69"/>
    <w:rsid w:val="001D5F19"/>
    <w:rsid w:val="001D6ED4"/>
    <w:rsid w:val="001D709A"/>
    <w:rsid w:val="001D7883"/>
    <w:rsid w:val="001D7CD7"/>
    <w:rsid w:val="001D7D38"/>
    <w:rsid w:val="001E088F"/>
    <w:rsid w:val="001E08A2"/>
    <w:rsid w:val="001E1347"/>
    <w:rsid w:val="001E1463"/>
    <w:rsid w:val="001E1787"/>
    <w:rsid w:val="001E1991"/>
    <w:rsid w:val="001E1C5D"/>
    <w:rsid w:val="001E1E13"/>
    <w:rsid w:val="001E204C"/>
    <w:rsid w:val="001E2094"/>
    <w:rsid w:val="001E2451"/>
    <w:rsid w:val="001E280A"/>
    <w:rsid w:val="001E2B84"/>
    <w:rsid w:val="001E2FE3"/>
    <w:rsid w:val="001E3431"/>
    <w:rsid w:val="001E3551"/>
    <w:rsid w:val="001E38F4"/>
    <w:rsid w:val="001E4ACF"/>
    <w:rsid w:val="001E5C52"/>
    <w:rsid w:val="001E5F45"/>
    <w:rsid w:val="001E6529"/>
    <w:rsid w:val="001E6B32"/>
    <w:rsid w:val="001E6C6B"/>
    <w:rsid w:val="001E6E68"/>
    <w:rsid w:val="001E73C2"/>
    <w:rsid w:val="001E75BA"/>
    <w:rsid w:val="001E7620"/>
    <w:rsid w:val="001E7FB9"/>
    <w:rsid w:val="001F0ADF"/>
    <w:rsid w:val="001F0CCC"/>
    <w:rsid w:val="001F1A32"/>
    <w:rsid w:val="001F1AB9"/>
    <w:rsid w:val="001F1D53"/>
    <w:rsid w:val="001F21F5"/>
    <w:rsid w:val="001F2FF2"/>
    <w:rsid w:val="001F334E"/>
    <w:rsid w:val="001F3641"/>
    <w:rsid w:val="001F395B"/>
    <w:rsid w:val="001F3C0B"/>
    <w:rsid w:val="001F3DA7"/>
    <w:rsid w:val="001F45BF"/>
    <w:rsid w:val="001F5220"/>
    <w:rsid w:val="001F593C"/>
    <w:rsid w:val="001F6226"/>
    <w:rsid w:val="001F6AEF"/>
    <w:rsid w:val="001F6C5A"/>
    <w:rsid w:val="001F6CDF"/>
    <w:rsid w:val="001F6EE8"/>
    <w:rsid w:val="001F70D2"/>
    <w:rsid w:val="001F77D3"/>
    <w:rsid w:val="002000CA"/>
    <w:rsid w:val="00200263"/>
    <w:rsid w:val="0020075A"/>
    <w:rsid w:val="00200947"/>
    <w:rsid w:val="00200B28"/>
    <w:rsid w:val="00201609"/>
    <w:rsid w:val="00201957"/>
    <w:rsid w:val="00202828"/>
    <w:rsid w:val="00202A48"/>
    <w:rsid w:val="00202EA7"/>
    <w:rsid w:val="002031DA"/>
    <w:rsid w:val="0020355A"/>
    <w:rsid w:val="00203975"/>
    <w:rsid w:val="00203F6F"/>
    <w:rsid w:val="00204453"/>
    <w:rsid w:val="00204598"/>
    <w:rsid w:val="0020460B"/>
    <w:rsid w:val="0020582D"/>
    <w:rsid w:val="00205B26"/>
    <w:rsid w:val="00206962"/>
    <w:rsid w:val="00206F9D"/>
    <w:rsid w:val="002073A1"/>
    <w:rsid w:val="00207521"/>
    <w:rsid w:val="00207742"/>
    <w:rsid w:val="00207769"/>
    <w:rsid w:val="0020777B"/>
    <w:rsid w:val="002077F6"/>
    <w:rsid w:val="00207AAC"/>
    <w:rsid w:val="00207B01"/>
    <w:rsid w:val="00207ED4"/>
    <w:rsid w:val="00210325"/>
    <w:rsid w:val="00210A09"/>
    <w:rsid w:val="00211171"/>
    <w:rsid w:val="002111EE"/>
    <w:rsid w:val="00211203"/>
    <w:rsid w:val="002112DC"/>
    <w:rsid w:val="00211C8E"/>
    <w:rsid w:val="002120F0"/>
    <w:rsid w:val="002124CC"/>
    <w:rsid w:val="00213D10"/>
    <w:rsid w:val="00214274"/>
    <w:rsid w:val="0021435E"/>
    <w:rsid w:val="00214A89"/>
    <w:rsid w:val="00214F0F"/>
    <w:rsid w:val="00214FDC"/>
    <w:rsid w:val="002151DA"/>
    <w:rsid w:val="00215479"/>
    <w:rsid w:val="00215640"/>
    <w:rsid w:val="002156FD"/>
    <w:rsid w:val="00215B64"/>
    <w:rsid w:val="002165A5"/>
    <w:rsid w:val="00216771"/>
    <w:rsid w:val="002168EC"/>
    <w:rsid w:val="00216A2A"/>
    <w:rsid w:val="00216FDA"/>
    <w:rsid w:val="002175FF"/>
    <w:rsid w:val="00217615"/>
    <w:rsid w:val="00217B47"/>
    <w:rsid w:val="00217D63"/>
    <w:rsid w:val="00217D72"/>
    <w:rsid w:val="002206E3"/>
    <w:rsid w:val="00220778"/>
    <w:rsid w:val="0022102E"/>
    <w:rsid w:val="0022104E"/>
    <w:rsid w:val="0022158D"/>
    <w:rsid w:val="00221F9C"/>
    <w:rsid w:val="0022207F"/>
    <w:rsid w:val="00222517"/>
    <w:rsid w:val="0022276D"/>
    <w:rsid w:val="00222B63"/>
    <w:rsid w:val="00223A2A"/>
    <w:rsid w:val="00223F44"/>
    <w:rsid w:val="0022413E"/>
    <w:rsid w:val="0022460E"/>
    <w:rsid w:val="0022531C"/>
    <w:rsid w:val="00225F8C"/>
    <w:rsid w:val="0022603F"/>
    <w:rsid w:val="00226298"/>
    <w:rsid w:val="00226434"/>
    <w:rsid w:val="00226666"/>
    <w:rsid w:val="0022761D"/>
    <w:rsid w:val="0022768B"/>
    <w:rsid w:val="002279A7"/>
    <w:rsid w:val="002309A4"/>
    <w:rsid w:val="00230D4E"/>
    <w:rsid w:val="00230DD0"/>
    <w:rsid w:val="002311D6"/>
    <w:rsid w:val="00231393"/>
    <w:rsid w:val="00231420"/>
    <w:rsid w:val="00231655"/>
    <w:rsid w:val="00232026"/>
    <w:rsid w:val="00232533"/>
    <w:rsid w:val="0023273D"/>
    <w:rsid w:val="00232BB9"/>
    <w:rsid w:val="0023345C"/>
    <w:rsid w:val="0023358C"/>
    <w:rsid w:val="002337B6"/>
    <w:rsid w:val="002338F8"/>
    <w:rsid w:val="00233A9D"/>
    <w:rsid w:val="00233C38"/>
    <w:rsid w:val="002347E4"/>
    <w:rsid w:val="002348E8"/>
    <w:rsid w:val="00234C39"/>
    <w:rsid w:val="00234DA6"/>
    <w:rsid w:val="00235BF6"/>
    <w:rsid w:val="00235D25"/>
    <w:rsid w:val="002360C7"/>
    <w:rsid w:val="0023686D"/>
    <w:rsid w:val="00236E1B"/>
    <w:rsid w:val="0023715F"/>
    <w:rsid w:val="0023730C"/>
    <w:rsid w:val="0023797A"/>
    <w:rsid w:val="00237DBE"/>
    <w:rsid w:val="00237F55"/>
    <w:rsid w:val="00237FE5"/>
    <w:rsid w:val="0024001D"/>
    <w:rsid w:val="002400FA"/>
    <w:rsid w:val="002406DA"/>
    <w:rsid w:val="00240B06"/>
    <w:rsid w:val="00240BF2"/>
    <w:rsid w:val="002415F6"/>
    <w:rsid w:val="00241CFF"/>
    <w:rsid w:val="0024206E"/>
    <w:rsid w:val="002421A8"/>
    <w:rsid w:val="0024243F"/>
    <w:rsid w:val="00242A22"/>
    <w:rsid w:val="00242B5F"/>
    <w:rsid w:val="00243A2C"/>
    <w:rsid w:val="00243BB1"/>
    <w:rsid w:val="00243F8A"/>
    <w:rsid w:val="00244709"/>
    <w:rsid w:val="00245286"/>
    <w:rsid w:val="002452A4"/>
    <w:rsid w:val="00245342"/>
    <w:rsid w:val="00245FAB"/>
    <w:rsid w:val="00246134"/>
    <w:rsid w:val="002461D2"/>
    <w:rsid w:val="0024666E"/>
    <w:rsid w:val="00246B11"/>
    <w:rsid w:val="00246EC7"/>
    <w:rsid w:val="002474FB"/>
    <w:rsid w:val="002475E1"/>
    <w:rsid w:val="002477CC"/>
    <w:rsid w:val="00247B2B"/>
    <w:rsid w:val="00247C19"/>
    <w:rsid w:val="00247C93"/>
    <w:rsid w:val="002507FE"/>
    <w:rsid w:val="00251306"/>
    <w:rsid w:val="002519CE"/>
    <w:rsid w:val="00251A55"/>
    <w:rsid w:val="00251D0A"/>
    <w:rsid w:val="002522A9"/>
    <w:rsid w:val="0025263D"/>
    <w:rsid w:val="00252966"/>
    <w:rsid w:val="00252B05"/>
    <w:rsid w:val="00252CC2"/>
    <w:rsid w:val="00253687"/>
    <w:rsid w:val="002539C3"/>
    <w:rsid w:val="00253A9D"/>
    <w:rsid w:val="0025582D"/>
    <w:rsid w:val="00255C76"/>
    <w:rsid w:val="00255CA5"/>
    <w:rsid w:val="00255E7D"/>
    <w:rsid w:val="002565AE"/>
    <w:rsid w:val="002567DE"/>
    <w:rsid w:val="00256B12"/>
    <w:rsid w:val="00256BA1"/>
    <w:rsid w:val="00257770"/>
    <w:rsid w:val="00257BC7"/>
    <w:rsid w:val="00257C25"/>
    <w:rsid w:val="0026025D"/>
    <w:rsid w:val="00260568"/>
    <w:rsid w:val="00261250"/>
    <w:rsid w:val="0026178C"/>
    <w:rsid w:val="00262281"/>
    <w:rsid w:val="00262306"/>
    <w:rsid w:val="002624EE"/>
    <w:rsid w:val="002628D0"/>
    <w:rsid w:val="00262A2C"/>
    <w:rsid w:val="00262DAC"/>
    <w:rsid w:val="00262DC2"/>
    <w:rsid w:val="00262EF3"/>
    <w:rsid w:val="00263015"/>
    <w:rsid w:val="00263253"/>
    <w:rsid w:val="0026328F"/>
    <w:rsid w:val="00263347"/>
    <w:rsid w:val="002634EE"/>
    <w:rsid w:val="0026353B"/>
    <w:rsid w:val="0026359C"/>
    <w:rsid w:val="0026414A"/>
    <w:rsid w:val="00264707"/>
    <w:rsid w:val="00264A97"/>
    <w:rsid w:val="00264BB2"/>
    <w:rsid w:val="00264F24"/>
    <w:rsid w:val="00265181"/>
    <w:rsid w:val="0026592E"/>
    <w:rsid w:val="00265C00"/>
    <w:rsid w:val="0026616B"/>
    <w:rsid w:val="0026659A"/>
    <w:rsid w:val="00266CC3"/>
    <w:rsid w:val="00267121"/>
    <w:rsid w:val="00267270"/>
    <w:rsid w:val="002674BF"/>
    <w:rsid w:val="00267976"/>
    <w:rsid w:val="00267F7F"/>
    <w:rsid w:val="00270408"/>
    <w:rsid w:val="00270F00"/>
    <w:rsid w:val="002714D5"/>
    <w:rsid w:val="00271A16"/>
    <w:rsid w:val="00271AA4"/>
    <w:rsid w:val="00272047"/>
    <w:rsid w:val="002723F1"/>
    <w:rsid w:val="0027244E"/>
    <w:rsid w:val="00272513"/>
    <w:rsid w:val="0027320A"/>
    <w:rsid w:val="0027336D"/>
    <w:rsid w:val="002739D3"/>
    <w:rsid w:val="00273A1E"/>
    <w:rsid w:val="00273E31"/>
    <w:rsid w:val="002742E8"/>
    <w:rsid w:val="0027543B"/>
    <w:rsid w:val="00275452"/>
    <w:rsid w:val="00275495"/>
    <w:rsid w:val="00275530"/>
    <w:rsid w:val="002762BD"/>
    <w:rsid w:val="002770D8"/>
    <w:rsid w:val="0027767B"/>
    <w:rsid w:val="00277F7C"/>
    <w:rsid w:val="002802E2"/>
    <w:rsid w:val="00280763"/>
    <w:rsid w:val="002807BC"/>
    <w:rsid w:val="002814A6"/>
    <w:rsid w:val="0028161E"/>
    <w:rsid w:val="00281735"/>
    <w:rsid w:val="00281780"/>
    <w:rsid w:val="00281F23"/>
    <w:rsid w:val="002826DC"/>
    <w:rsid w:val="00282D7A"/>
    <w:rsid w:val="0028302C"/>
    <w:rsid w:val="00283219"/>
    <w:rsid w:val="00283386"/>
    <w:rsid w:val="00283409"/>
    <w:rsid w:val="00283508"/>
    <w:rsid w:val="00283582"/>
    <w:rsid w:val="00283629"/>
    <w:rsid w:val="0028382F"/>
    <w:rsid w:val="00283DF7"/>
    <w:rsid w:val="00283EB8"/>
    <w:rsid w:val="002848D5"/>
    <w:rsid w:val="00285794"/>
    <w:rsid w:val="00285985"/>
    <w:rsid w:val="00285DDF"/>
    <w:rsid w:val="002865B6"/>
    <w:rsid w:val="002878E7"/>
    <w:rsid w:val="00287B86"/>
    <w:rsid w:val="00290343"/>
    <w:rsid w:val="002906C4"/>
    <w:rsid w:val="00290769"/>
    <w:rsid w:val="0029079D"/>
    <w:rsid w:val="00290BE9"/>
    <w:rsid w:val="00290EB5"/>
    <w:rsid w:val="00291748"/>
    <w:rsid w:val="002926C6"/>
    <w:rsid w:val="00292D6F"/>
    <w:rsid w:val="00292EAB"/>
    <w:rsid w:val="00293295"/>
    <w:rsid w:val="00293506"/>
    <w:rsid w:val="0029361A"/>
    <w:rsid w:val="002936E3"/>
    <w:rsid w:val="00293B3E"/>
    <w:rsid w:val="0029489D"/>
    <w:rsid w:val="00294972"/>
    <w:rsid w:val="00294980"/>
    <w:rsid w:val="00294E01"/>
    <w:rsid w:val="00294EA2"/>
    <w:rsid w:val="002950B4"/>
    <w:rsid w:val="002952AF"/>
    <w:rsid w:val="00295C9C"/>
    <w:rsid w:val="002965B1"/>
    <w:rsid w:val="00296D64"/>
    <w:rsid w:val="00297014"/>
    <w:rsid w:val="0029747E"/>
    <w:rsid w:val="00297CB2"/>
    <w:rsid w:val="00297F53"/>
    <w:rsid w:val="002A00B9"/>
    <w:rsid w:val="002A0D8E"/>
    <w:rsid w:val="002A0E20"/>
    <w:rsid w:val="002A131A"/>
    <w:rsid w:val="002A1C2B"/>
    <w:rsid w:val="002A200E"/>
    <w:rsid w:val="002A262D"/>
    <w:rsid w:val="002A271F"/>
    <w:rsid w:val="002A296E"/>
    <w:rsid w:val="002A2A96"/>
    <w:rsid w:val="002A2B3A"/>
    <w:rsid w:val="002A346F"/>
    <w:rsid w:val="002A39F1"/>
    <w:rsid w:val="002A41C3"/>
    <w:rsid w:val="002A4544"/>
    <w:rsid w:val="002A46E8"/>
    <w:rsid w:val="002A4B74"/>
    <w:rsid w:val="002A5781"/>
    <w:rsid w:val="002A6230"/>
    <w:rsid w:val="002A6F00"/>
    <w:rsid w:val="002A74C1"/>
    <w:rsid w:val="002A759B"/>
    <w:rsid w:val="002A770B"/>
    <w:rsid w:val="002A79FB"/>
    <w:rsid w:val="002A7B20"/>
    <w:rsid w:val="002A7D9C"/>
    <w:rsid w:val="002B0B0F"/>
    <w:rsid w:val="002B0BAF"/>
    <w:rsid w:val="002B0C3F"/>
    <w:rsid w:val="002B14C8"/>
    <w:rsid w:val="002B17CD"/>
    <w:rsid w:val="002B1A9B"/>
    <w:rsid w:val="002B1DD1"/>
    <w:rsid w:val="002B21D4"/>
    <w:rsid w:val="002B2B27"/>
    <w:rsid w:val="002B3160"/>
    <w:rsid w:val="002B33A2"/>
    <w:rsid w:val="002B3B46"/>
    <w:rsid w:val="002B3E54"/>
    <w:rsid w:val="002B497E"/>
    <w:rsid w:val="002B4DD0"/>
    <w:rsid w:val="002B5003"/>
    <w:rsid w:val="002B5046"/>
    <w:rsid w:val="002B5700"/>
    <w:rsid w:val="002B5A55"/>
    <w:rsid w:val="002B5BE6"/>
    <w:rsid w:val="002B5CEF"/>
    <w:rsid w:val="002B64C9"/>
    <w:rsid w:val="002B67E0"/>
    <w:rsid w:val="002B682A"/>
    <w:rsid w:val="002B6E73"/>
    <w:rsid w:val="002B7195"/>
    <w:rsid w:val="002B7677"/>
    <w:rsid w:val="002B7705"/>
    <w:rsid w:val="002C0071"/>
    <w:rsid w:val="002C0718"/>
    <w:rsid w:val="002C0C5C"/>
    <w:rsid w:val="002C1185"/>
    <w:rsid w:val="002C1CC4"/>
    <w:rsid w:val="002C1EF3"/>
    <w:rsid w:val="002C1F66"/>
    <w:rsid w:val="002C1FC9"/>
    <w:rsid w:val="002C20D6"/>
    <w:rsid w:val="002C230F"/>
    <w:rsid w:val="002C2438"/>
    <w:rsid w:val="002C2873"/>
    <w:rsid w:val="002C2B37"/>
    <w:rsid w:val="002C3789"/>
    <w:rsid w:val="002C3B01"/>
    <w:rsid w:val="002C4173"/>
    <w:rsid w:val="002C4BB3"/>
    <w:rsid w:val="002C4D3B"/>
    <w:rsid w:val="002C4E77"/>
    <w:rsid w:val="002C5462"/>
    <w:rsid w:val="002C5C6F"/>
    <w:rsid w:val="002C60E4"/>
    <w:rsid w:val="002C665A"/>
    <w:rsid w:val="002C6709"/>
    <w:rsid w:val="002C6E05"/>
    <w:rsid w:val="002C739C"/>
    <w:rsid w:val="002C74EF"/>
    <w:rsid w:val="002C7B98"/>
    <w:rsid w:val="002C7D9F"/>
    <w:rsid w:val="002C7F67"/>
    <w:rsid w:val="002D0005"/>
    <w:rsid w:val="002D0022"/>
    <w:rsid w:val="002D00BB"/>
    <w:rsid w:val="002D08BE"/>
    <w:rsid w:val="002D0C29"/>
    <w:rsid w:val="002D1F2F"/>
    <w:rsid w:val="002D1F6A"/>
    <w:rsid w:val="002D30B9"/>
    <w:rsid w:val="002D318E"/>
    <w:rsid w:val="002D3503"/>
    <w:rsid w:val="002D371D"/>
    <w:rsid w:val="002D3D9E"/>
    <w:rsid w:val="002D447A"/>
    <w:rsid w:val="002D4723"/>
    <w:rsid w:val="002D4D21"/>
    <w:rsid w:val="002D5365"/>
    <w:rsid w:val="002D5849"/>
    <w:rsid w:val="002D6A2B"/>
    <w:rsid w:val="002D6D05"/>
    <w:rsid w:val="002D7543"/>
    <w:rsid w:val="002D7587"/>
    <w:rsid w:val="002E0820"/>
    <w:rsid w:val="002E0908"/>
    <w:rsid w:val="002E109C"/>
    <w:rsid w:val="002E125F"/>
    <w:rsid w:val="002E167C"/>
    <w:rsid w:val="002E1E6E"/>
    <w:rsid w:val="002E2130"/>
    <w:rsid w:val="002E244F"/>
    <w:rsid w:val="002E2584"/>
    <w:rsid w:val="002E2620"/>
    <w:rsid w:val="002E280C"/>
    <w:rsid w:val="002E2C0C"/>
    <w:rsid w:val="002E2EC0"/>
    <w:rsid w:val="002E38EC"/>
    <w:rsid w:val="002E3B24"/>
    <w:rsid w:val="002E3B28"/>
    <w:rsid w:val="002E3C94"/>
    <w:rsid w:val="002E4955"/>
    <w:rsid w:val="002E5479"/>
    <w:rsid w:val="002E6A01"/>
    <w:rsid w:val="002E6F56"/>
    <w:rsid w:val="002E75CC"/>
    <w:rsid w:val="002F0257"/>
    <w:rsid w:val="002F0963"/>
    <w:rsid w:val="002F15D2"/>
    <w:rsid w:val="002F1844"/>
    <w:rsid w:val="002F1D36"/>
    <w:rsid w:val="002F200E"/>
    <w:rsid w:val="002F292F"/>
    <w:rsid w:val="002F29E8"/>
    <w:rsid w:val="002F2D20"/>
    <w:rsid w:val="002F311B"/>
    <w:rsid w:val="002F333A"/>
    <w:rsid w:val="002F3531"/>
    <w:rsid w:val="002F35EA"/>
    <w:rsid w:val="002F3ABA"/>
    <w:rsid w:val="002F3CBB"/>
    <w:rsid w:val="002F3CDE"/>
    <w:rsid w:val="002F3D39"/>
    <w:rsid w:val="002F401D"/>
    <w:rsid w:val="002F4AC6"/>
    <w:rsid w:val="002F52AA"/>
    <w:rsid w:val="002F52EE"/>
    <w:rsid w:val="002F547A"/>
    <w:rsid w:val="002F5E7A"/>
    <w:rsid w:val="002F5FB6"/>
    <w:rsid w:val="002F6B98"/>
    <w:rsid w:val="002F70FD"/>
    <w:rsid w:val="002F7A2F"/>
    <w:rsid w:val="003000FF"/>
    <w:rsid w:val="00300593"/>
    <w:rsid w:val="00300AC7"/>
    <w:rsid w:val="00300DE1"/>
    <w:rsid w:val="00300EBB"/>
    <w:rsid w:val="0030101E"/>
    <w:rsid w:val="00301173"/>
    <w:rsid w:val="00301E1A"/>
    <w:rsid w:val="00301F66"/>
    <w:rsid w:val="00301FF4"/>
    <w:rsid w:val="003020DA"/>
    <w:rsid w:val="00302534"/>
    <w:rsid w:val="00302D76"/>
    <w:rsid w:val="00302DB3"/>
    <w:rsid w:val="00302FCD"/>
    <w:rsid w:val="003030F2"/>
    <w:rsid w:val="00303945"/>
    <w:rsid w:val="003041FB"/>
    <w:rsid w:val="003044B3"/>
    <w:rsid w:val="00304F4B"/>
    <w:rsid w:val="00305707"/>
    <w:rsid w:val="003066EC"/>
    <w:rsid w:val="00307AC0"/>
    <w:rsid w:val="00307C86"/>
    <w:rsid w:val="00307E9D"/>
    <w:rsid w:val="0031046B"/>
    <w:rsid w:val="0031146C"/>
    <w:rsid w:val="00311759"/>
    <w:rsid w:val="00311ADB"/>
    <w:rsid w:val="00311C44"/>
    <w:rsid w:val="00311F05"/>
    <w:rsid w:val="00312504"/>
    <w:rsid w:val="0031296F"/>
    <w:rsid w:val="00312F17"/>
    <w:rsid w:val="0031375A"/>
    <w:rsid w:val="0031464F"/>
    <w:rsid w:val="003146D2"/>
    <w:rsid w:val="00314A7A"/>
    <w:rsid w:val="00314D70"/>
    <w:rsid w:val="003152A6"/>
    <w:rsid w:val="0031554B"/>
    <w:rsid w:val="003156D5"/>
    <w:rsid w:val="00316089"/>
    <w:rsid w:val="00316138"/>
    <w:rsid w:val="00317170"/>
    <w:rsid w:val="00317A97"/>
    <w:rsid w:val="00317B54"/>
    <w:rsid w:val="00317DDF"/>
    <w:rsid w:val="003200C0"/>
    <w:rsid w:val="003200D0"/>
    <w:rsid w:val="003203E7"/>
    <w:rsid w:val="00320663"/>
    <w:rsid w:val="0032074A"/>
    <w:rsid w:val="00320B6F"/>
    <w:rsid w:val="00320C02"/>
    <w:rsid w:val="00322018"/>
    <w:rsid w:val="00322729"/>
    <w:rsid w:val="003227D6"/>
    <w:rsid w:val="00322F43"/>
    <w:rsid w:val="00323874"/>
    <w:rsid w:val="00323BE4"/>
    <w:rsid w:val="00323D40"/>
    <w:rsid w:val="00323F98"/>
    <w:rsid w:val="00324852"/>
    <w:rsid w:val="00324943"/>
    <w:rsid w:val="003249BB"/>
    <w:rsid w:val="00324DBF"/>
    <w:rsid w:val="00326859"/>
    <w:rsid w:val="00326B7E"/>
    <w:rsid w:val="003272CB"/>
    <w:rsid w:val="003301DE"/>
    <w:rsid w:val="003306ED"/>
    <w:rsid w:val="0033092A"/>
    <w:rsid w:val="00330EEB"/>
    <w:rsid w:val="0033146F"/>
    <w:rsid w:val="003315DA"/>
    <w:rsid w:val="0033169D"/>
    <w:rsid w:val="0033194B"/>
    <w:rsid w:val="003319BC"/>
    <w:rsid w:val="00331E9F"/>
    <w:rsid w:val="00331EC0"/>
    <w:rsid w:val="00332261"/>
    <w:rsid w:val="00332853"/>
    <w:rsid w:val="00332A69"/>
    <w:rsid w:val="003330C3"/>
    <w:rsid w:val="00333270"/>
    <w:rsid w:val="003335B3"/>
    <w:rsid w:val="003343BF"/>
    <w:rsid w:val="003345EC"/>
    <w:rsid w:val="003353F0"/>
    <w:rsid w:val="003359F5"/>
    <w:rsid w:val="00335CF4"/>
    <w:rsid w:val="00335F14"/>
    <w:rsid w:val="00336FA1"/>
    <w:rsid w:val="00336FEB"/>
    <w:rsid w:val="003371C0"/>
    <w:rsid w:val="00337501"/>
    <w:rsid w:val="003400F3"/>
    <w:rsid w:val="00340809"/>
    <w:rsid w:val="00340B9C"/>
    <w:rsid w:val="00340CD0"/>
    <w:rsid w:val="00340F1F"/>
    <w:rsid w:val="003410C9"/>
    <w:rsid w:val="003413F2"/>
    <w:rsid w:val="00341854"/>
    <w:rsid w:val="003418FC"/>
    <w:rsid w:val="003425F4"/>
    <w:rsid w:val="003429ED"/>
    <w:rsid w:val="003430B3"/>
    <w:rsid w:val="003430EF"/>
    <w:rsid w:val="00343F37"/>
    <w:rsid w:val="003443BE"/>
    <w:rsid w:val="00344417"/>
    <w:rsid w:val="00344595"/>
    <w:rsid w:val="00345004"/>
    <w:rsid w:val="003453C2"/>
    <w:rsid w:val="00345586"/>
    <w:rsid w:val="0034584E"/>
    <w:rsid w:val="00345E47"/>
    <w:rsid w:val="003466B0"/>
    <w:rsid w:val="00346778"/>
    <w:rsid w:val="003467A5"/>
    <w:rsid w:val="00346BC2"/>
    <w:rsid w:val="00346D5B"/>
    <w:rsid w:val="00346DDA"/>
    <w:rsid w:val="00347FB6"/>
    <w:rsid w:val="0035009D"/>
    <w:rsid w:val="00350310"/>
    <w:rsid w:val="00350428"/>
    <w:rsid w:val="00350AEE"/>
    <w:rsid w:val="00350D9F"/>
    <w:rsid w:val="00350F34"/>
    <w:rsid w:val="0035104D"/>
    <w:rsid w:val="003510BF"/>
    <w:rsid w:val="00351228"/>
    <w:rsid w:val="003519CD"/>
    <w:rsid w:val="003522F8"/>
    <w:rsid w:val="00352B31"/>
    <w:rsid w:val="00352CD4"/>
    <w:rsid w:val="00352E45"/>
    <w:rsid w:val="00352FCC"/>
    <w:rsid w:val="0035334F"/>
    <w:rsid w:val="00353BD1"/>
    <w:rsid w:val="00354116"/>
    <w:rsid w:val="00354182"/>
    <w:rsid w:val="0035432C"/>
    <w:rsid w:val="003548EB"/>
    <w:rsid w:val="00354F77"/>
    <w:rsid w:val="003554D8"/>
    <w:rsid w:val="003557B8"/>
    <w:rsid w:val="00355C27"/>
    <w:rsid w:val="00356293"/>
    <w:rsid w:val="00356364"/>
    <w:rsid w:val="003565B8"/>
    <w:rsid w:val="00356682"/>
    <w:rsid w:val="0035709D"/>
    <w:rsid w:val="003601D3"/>
    <w:rsid w:val="0036033D"/>
    <w:rsid w:val="00360358"/>
    <w:rsid w:val="0036040A"/>
    <w:rsid w:val="003604CF"/>
    <w:rsid w:val="00360574"/>
    <w:rsid w:val="00360966"/>
    <w:rsid w:val="003609DC"/>
    <w:rsid w:val="00360B6E"/>
    <w:rsid w:val="0036120F"/>
    <w:rsid w:val="0036230D"/>
    <w:rsid w:val="00362415"/>
    <w:rsid w:val="0036275D"/>
    <w:rsid w:val="00362C50"/>
    <w:rsid w:val="00362FF0"/>
    <w:rsid w:val="00363680"/>
    <w:rsid w:val="003636CE"/>
    <w:rsid w:val="003640AB"/>
    <w:rsid w:val="003641E7"/>
    <w:rsid w:val="0036526F"/>
    <w:rsid w:val="00365E5F"/>
    <w:rsid w:val="00366957"/>
    <w:rsid w:val="00366BA6"/>
    <w:rsid w:val="00366C80"/>
    <w:rsid w:val="00366F97"/>
    <w:rsid w:val="0036736F"/>
    <w:rsid w:val="00367AF7"/>
    <w:rsid w:val="00370AB0"/>
    <w:rsid w:val="00370B4B"/>
    <w:rsid w:val="003712B3"/>
    <w:rsid w:val="00371521"/>
    <w:rsid w:val="00371666"/>
    <w:rsid w:val="00371BE9"/>
    <w:rsid w:val="00371C46"/>
    <w:rsid w:val="003726F7"/>
    <w:rsid w:val="00372FF0"/>
    <w:rsid w:val="00373077"/>
    <w:rsid w:val="00373538"/>
    <w:rsid w:val="0037361D"/>
    <w:rsid w:val="00373909"/>
    <w:rsid w:val="00374112"/>
    <w:rsid w:val="0037521A"/>
    <w:rsid w:val="003756C0"/>
    <w:rsid w:val="00376155"/>
    <w:rsid w:val="003767C7"/>
    <w:rsid w:val="00376A96"/>
    <w:rsid w:val="00376C3E"/>
    <w:rsid w:val="003771F3"/>
    <w:rsid w:val="00377A5F"/>
    <w:rsid w:val="00377CA5"/>
    <w:rsid w:val="0038048A"/>
    <w:rsid w:val="0038048C"/>
    <w:rsid w:val="00380C34"/>
    <w:rsid w:val="0038166C"/>
    <w:rsid w:val="003816A5"/>
    <w:rsid w:val="00381CEC"/>
    <w:rsid w:val="00381E07"/>
    <w:rsid w:val="00381F59"/>
    <w:rsid w:val="00382295"/>
    <w:rsid w:val="00382473"/>
    <w:rsid w:val="003825E2"/>
    <w:rsid w:val="0038262F"/>
    <w:rsid w:val="0038358B"/>
    <w:rsid w:val="00384368"/>
    <w:rsid w:val="00384B0C"/>
    <w:rsid w:val="003850EB"/>
    <w:rsid w:val="00386813"/>
    <w:rsid w:val="00386842"/>
    <w:rsid w:val="00386D62"/>
    <w:rsid w:val="00386FFB"/>
    <w:rsid w:val="00387196"/>
    <w:rsid w:val="0039007D"/>
    <w:rsid w:val="003902D1"/>
    <w:rsid w:val="00390652"/>
    <w:rsid w:val="00390BA0"/>
    <w:rsid w:val="0039106C"/>
    <w:rsid w:val="0039182C"/>
    <w:rsid w:val="00391CDA"/>
    <w:rsid w:val="00391CFA"/>
    <w:rsid w:val="00392047"/>
    <w:rsid w:val="00392F65"/>
    <w:rsid w:val="00393148"/>
    <w:rsid w:val="00393454"/>
    <w:rsid w:val="003938DB"/>
    <w:rsid w:val="00393AD1"/>
    <w:rsid w:val="00393BF4"/>
    <w:rsid w:val="00393C62"/>
    <w:rsid w:val="00393E2C"/>
    <w:rsid w:val="003945F4"/>
    <w:rsid w:val="00394CB2"/>
    <w:rsid w:val="00396136"/>
    <w:rsid w:val="003962E3"/>
    <w:rsid w:val="0039685A"/>
    <w:rsid w:val="00396BE6"/>
    <w:rsid w:val="003971EC"/>
    <w:rsid w:val="00397A33"/>
    <w:rsid w:val="00397B5D"/>
    <w:rsid w:val="003A0003"/>
    <w:rsid w:val="003A01EB"/>
    <w:rsid w:val="003A09D1"/>
    <w:rsid w:val="003A0D75"/>
    <w:rsid w:val="003A0E1E"/>
    <w:rsid w:val="003A1242"/>
    <w:rsid w:val="003A1982"/>
    <w:rsid w:val="003A20FB"/>
    <w:rsid w:val="003A2866"/>
    <w:rsid w:val="003A2DCD"/>
    <w:rsid w:val="003A35CC"/>
    <w:rsid w:val="003A3710"/>
    <w:rsid w:val="003A3775"/>
    <w:rsid w:val="003A37CD"/>
    <w:rsid w:val="003A41AB"/>
    <w:rsid w:val="003A4B84"/>
    <w:rsid w:val="003A4BA0"/>
    <w:rsid w:val="003A4DF0"/>
    <w:rsid w:val="003A5087"/>
    <w:rsid w:val="003A5816"/>
    <w:rsid w:val="003A5859"/>
    <w:rsid w:val="003A58B8"/>
    <w:rsid w:val="003A58DA"/>
    <w:rsid w:val="003A5FEE"/>
    <w:rsid w:val="003A646D"/>
    <w:rsid w:val="003A67EA"/>
    <w:rsid w:val="003A6ACA"/>
    <w:rsid w:val="003A6ADF"/>
    <w:rsid w:val="003A6B3D"/>
    <w:rsid w:val="003A74A5"/>
    <w:rsid w:val="003A77A4"/>
    <w:rsid w:val="003A786B"/>
    <w:rsid w:val="003A79C3"/>
    <w:rsid w:val="003A7ACC"/>
    <w:rsid w:val="003A7C09"/>
    <w:rsid w:val="003B0145"/>
    <w:rsid w:val="003B03FD"/>
    <w:rsid w:val="003B10EA"/>
    <w:rsid w:val="003B129C"/>
    <w:rsid w:val="003B170E"/>
    <w:rsid w:val="003B261C"/>
    <w:rsid w:val="003B27B7"/>
    <w:rsid w:val="003B2E5B"/>
    <w:rsid w:val="003B316B"/>
    <w:rsid w:val="003B33BE"/>
    <w:rsid w:val="003B3C46"/>
    <w:rsid w:val="003B3E5E"/>
    <w:rsid w:val="003B4BB6"/>
    <w:rsid w:val="003B4C74"/>
    <w:rsid w:val="003B53ED"/>
    <w:rsid w:val="003B5FC1"/>
    <w:rsid w:val="003B68D9"/>
    <w:rsid w:val="003B6CD1"/>
    <w:rsid w:val="003B6E57"/>
    <w:rsid w:val="003B7E5E"/>
    <w:rsid w:val="003C13C3"/>
    <w:rsid w:val="003C17CD"/>
    <w:rsid w:val="003C1A81"/>
    <w:rsid w:val="003C1E97"/>
    <w:rsid w:val="003C3228"/>
    <w:rsid w:val="003C3CB6"/>
    <w:rsid w:val="003C45F1"/>
    <w:rsid w:val="003C520C"/>
    <w:rsid w:val="003C52A4"/>
    <w:rsid w:val="003C5B6E"/>
    <w:rsid w:val="003C631F"/>
    <w:rsid w:val="003C65F1"/>
    <w:rsid w:val="003C6C3E"/>
    <w:rsid w:val="003C73CF"/>
    <w:rsid w:val="003C76B2"/>
    <w:rsid w:val="003C7FFD"/>
    <w:rsid w:val="003D12D4"/>
    <w:rsid w:val="003D2131"/>
    <w:rsid w:val="003D2371"/>
    <w:rsid w:val="003D2952"/>
    <w:rsid w:val="003D2A9B"/>
    <w:rsid w:val="003D2CEE"/>
    <w:rsid w:val="003D32DD"/>
    <w:rsid w:val="003D36EF"/>
    <w:rsid w:val="003D3755"/>
    <w:rsid w:val="003D37E2"/>
    <w:rsid w:val="003D3DC8"/>
    <w:rsid w:val="003D4623"/>
    <w:rsid w:val="003D50E5"/>
    <w:rsid w:val="003D55B9"/>
    <w:rsid w:val="003D59E7"/>
    <w:rsid w:val="003D5AFA"/>
    <w:rsid w:val="003D609E"/>
    <w:rsid w:val="003D61C5"/>
    <w:rsid w:val="003D674B"/>
    <w:rsid w:val="003D6855"/>
    <w:rsid w:val="003D6C5E"/>
    <w:rsid w:val="003D7705"/>
    <w:rsid w:val="003D7C5F"/>
    <w:rsid w:val="003D7DF8"/>
    <w:rsid w:val="003D7F02"/>
    <w:rsid w:val="003E09DE"/>
    <w:rsid w:val="003E0B89"/>
    <w:rsid w:val="003E1098"/>
    <w:rsid w:val="003E1B83"/>
    <w:rsid w:val="003E1D24"/>
    <w:rsid w:val="003E293E"/>
    <w:rsid w:val="003E3278"/>
    <w:rsid w:val="003E3515"/>
    <w:rsid w:val="003E38EC"/>
    <w:rsid w:val="003E3BEB"/>
    <w:rsid w:val="003E3EE7"/>
    <w:rsid w:val="003E3FF2"/>
    <w:rsid w:val="003E4150"/>
    <w:rsid w:val="003E4589"/>
    <w:rsid w:val="003E4DDA"/>
    <w:rsid w:val="003E506D"/>
    <w:rsid w:val="003E50BE"/>
    <w:rsid w:val="003E5467"/>
    <w:rsid w:val="003E55B1"/>
    <w:rsid w:val="003E5BCF"/>
    <w:rsid w:val="003E5DEF"/>
    <w:rsid w:val="003E6BD1"/>
    <w:rsid w:val="003E6CF4"/>
    <w:rsid w:val="003E6E3C"/>
    <w:rsid w:val="003E766B"/>
    <w:rsid w:val="003E7879"/>
    <w:rsid w:val="003E7E69"/>
    <w:rsid w:val="003E7F8E"/>
    <w:rsid w:val="003F01C5"/>
    <w:rsid w:val="003F07AA"/>
    <w:rsid w:val="003F094F"/>
    <w:rsid w:val="003F0C33"/>
    <w:rsid w:val="003F1170"/>
    <w:rsid w:val="003F15AF"/>
    <w:rsid w:val="003F1ED3"/>
    <w:rsid w:val="003F1FCD"/>
    <w:rsid w:val="003F20C9"/>
    <w:rsid w:val="003F2159"/>
    <w:rsid w:val="003F2224"/>
    <w:rsid w:val="003F23A8"/>
    <w:rsid w:val="003F2432"/>
    <w:rsid w:val="003F249E"/>
    <w:rsid w:val="003F26B5"/>
    <w:rsid w:val="003F2896"/>
    <w:rsid w:val="003F292A"/>
    <w:rsid w:val="003F2985"/>
    <w:rsid w:val="003F2D03"/>
    <w:rsid w:val="003F37B5"/>
    <w:rsid w:val="003F3CE2"/>
    <w:rsid w:val="003F3E9B"/>
    <w:rsid w:val="003F413D"/>
    <w:rsid w:val="003F43D1"/>
    <w:rsid w:val="003F447C"/>
    <w:rsid w:val="003F4BC5"/>
    <w:rsid w:val="003F4DAB"/>
    <w:rsid w:val="003F4E64"/>
    <w:rsid w:val="003F4EE9"/>
    <w:rsid w:val="003F5410"/>
    <w:rsid w:val="003F5B89"/>
    <w:rsid w:val="003F5F4D"/>
    <w:rsid w:val="003F65A2"/>
    <w:rsid w:val="003F667B"/>
    <w:rsid w:val="003F6B07"/>
    <w:rsid w:val="003F6B74"/>
    <w:rsid w:val="003F6E67"/>
    <w:rsid w:val="003F6FFE"/>
    <w:rsid w:val="003F76AF"/>
    <w:rsid w:val="003F79AD"/>
    <w:rsid w:val="003F7DA8"/>
    <w:rsid w:val="003F7EDB"/>
    <w:rsid w:val="004002A0"/>
    <w:rsid w:val="0040059C"/>
    <w:rsid w:val="00400EC4"/>
    <w:rsid w:val="0040101D"/>
    <w:rsid w:val="00401384"/>
    <w:rsid w:val="004016E2"/>
    <w:rsid w:val="00401B9A"/>
    <w:rsid w:val="00401DE8"/>
    <w:rsid w:val="0040203F"/>
    <w:rsid w:val="00402455"/>
    <w:rsid w:val="0040251B"/>
    <w:rsid w:val="00402932"/>
    <w:rsid w:val="00402EF1"/>
    <w:rsid w:val="00403AFA"/>
    <w:rsid w:val="00403E88"/>
    <w:rsid w:val="004040FC"/>
    <w:rsid w:val="00404109"/>
    <w:rsid w:val="0040429E"/>
    <w:rsid w:val="0040524C"/>
    <w:rsid w:val="00405733"/>
    <w:rsid w:val="00405C37"/>
    <w:rsid w:val="0040635A"/>
    <w:rsid w:val="004064F7"/>
    <w:rsid w:val="00406515"/>
    <w:rsid w:val="004065FC"/>
    <w:rsid w:val="00406C51"/>
    <w:rsid w:val="00407556"/>
    <w:rsid w:val="0040760C"/>
    <w:rsid w:val="00407613"/>
    <w:rsid w:val="00407EB7"/>
    <w:rsid w:val="0041003F"/>
    <w:rsid w:val="00410938"/>
    <w:rsid w:val="00410F71"/>
    <w:rsid w:val="00410FE0"/>
    <w:rsid w:val="004110A4"/>
    <w:rsid w:val="00411285"/>
    <w:rsid w:val="00411307"/>
    <w:rsid w:val="00411866"/>
    <w:rsid w:val="00411B9D"/>
    <w:rsid w:val="004124C1"/>
    <w:rsid w:val="00412B99"/>
    <w:rsid w:val="00412C9E"/>
    <w:rsid w:val="00413028"/>
    <w:rsid w:val="00413365"/>
    <w:rsid w:val="00413A1C"/>
    <w:rsid w:val="00414298"/>
    <w:rsid w:val="00414525"/>
    <w:rsid w:val="0041455B"/>
    <w:rsid w:val="00414A9B"/>
    <w:rsid w:val="00414C2E"/>
    <w:rsid w:val="00415527"/>
    <w:rsid w:val="004157B8"/>
    <w:rsid w:val="00415C34"/>
    <w:rsid w:val="004165C9"/>
    <w:rsid w:val="004166E6"/>
    <w:rsid w:val="0041686C"/>
    <w:rsid w:val="00416CA0"/>
    <w:rsid w:val="00417075"/>
    <w:rsid w:val="004173F2"/>
    <w:rsid w:val="0041780C"/>
    <w:rsid w:val="00417D06"/>
    <w:rsid w:val="00420B19"/>
    <w:rsid w:val="00421A1F"/>
    <w:rsid w:val="00421A4E"/>
    <w:rsid w:val="00421B8C"/>
    <w:rsid w:val="00421CD7"/>
    <w:rsid w:val="00421DBC"/>
    <w:rsid w:val="00422170"/>
    <w:rsid w:val="00422383"/>
    <w:rsid w:val="00422574"/>
    <w:rsid w:val="00422B0E"/>
    <w:rsid w:val="004236D4"/>
    <w:rsid w:val="0042390C"/>
    <w:rsid w:val="004239EB"/>
    <w:rsid w:val="00423F73"/>
    <w:rsid w:val="00423FAE"/>
    <w:rsid w:val="00424173"/>
    <w:rsid w:val="0042465E"/>
    <w:rsid w:val="00424C77"/>
    <w:rsid w:val="0042533E"/>
    <w:rsid w:val="004256C1"/>
    <w:rsid w:val="00425F79"/>
    <w:rsid w:val="004269DE"/>
    <w:rsid w:val="004269ED"/>
    <w:rsid w:val="00426D06"/>
    <w:rsid w:val="00426DD4"/>
    <w:rsid w:val="00427457"/>
    <w:rsid w:val="00427717"/>
    <w:rsid w:val="00427FE1"/>
    <w:rsid w:val="0043031B"/>
    <w:rsid w:val="004306DA"/>
    <w:rsid w:val="00431452"/>
    <w:rsid w:val="004320BF"/>
    <w:rsid w:val="00432891"/>
    <w:rsid w:val="00433139"/>
    <w:rsid w:val="004333F9"/>
    <w:rsid w:val="00433842"/>
    <w:rsid w:val="00433AFD"/>
    <w:rsid w:val="00433FCC"/>
    <w:rsid w:val="00434215"/>
    <w:rsid w:val="00434C8D"/>
    <w:rsid w:val="0043537B"/>
    <w:rsid w:val="00435EED"/>
    <w:rsid w:val="00436963"/>
    <w:rsid w:val="00436AC1"/>
    <w:rsid w:val="00436AD2"/>
    <w:rsid w:val="00437675"/>
    <w:rsid w:val="00437C19"/>
    <w:rsid w:val="004400DD"/>
    <w:rsid w:val="00440695"/>
    <w:rsid w:val="004408DF"/>
    <w:rsid w:val="004408E6"/>
    <w:rsid w:val="004418D3"/>
    <w:rsid w:val="00442284"/>
    <w:rsid w:val="00442421"/>
    <w:rsid w:val="00442A96"/>
    <w:rsid w:val="00442B25"/>
    <w:rsid w:val="00443189"/>
    <w:rsid w:val="00443500"/>
    <w:rsid w:val="00443B55"/>
    <w:rsid w:val="00443E62"/>
    <w:rsid w:val="00444219"/>
    <w:rsid w:val="0044440D"/>
    <w:rsid w:val="00444799"/>
    <w:rsid w:val="00444D35"/>
    <w:rsid w:val="004460DB"/>
    <w:rsid w:val="0044630F"/>
    <w:rsid w:val="00446B7F"/>
    <w:rsid w:val="00446FD3"/>
    <w:rsid w:val="004471B1"/>
    <w:rsid w:val="00447D3A"/>
    <w:rsid w:val="00447FC4"/>
    <w:rsid w:val="00450814"/>
    <w:rsid w:val="0045095C"/>
    <w:rsid w:val="00451CBE"/>
    <w:rsid w:val="004524C7"/>
    <w:rsid w:val="004526CD"/>
    <w:rsid w:val="00452953"/>
    <w:rsid w:val="0045297F"/>
    <w:rsid w:val="0045362D"/>
    <w:rsid w:val="004536BF"/>
    <w:rsid w:val="0045398F"/>
    <w:rsid w:val="00453A92"/>
    <w:rsid w:val="00453F78"/>
    <w:rsid w:val="00453FEA"/>
    <w:rsid w:val="004542B9"/>
    <w:rsid w:val="004542E2"/>
    <w:rsid w:val="0045562C"/>
    <w:rsid w:val="00455C9B"/>
    <w:rsid w:val="00456466"/>
    <w:rsid w:val="004566EF"/>
    <w:rsid w:val="004568D3"/>
    <w:rsid w:val="00457566"/>
    <w:rsid w:val="0046001B"/>
    <w:rsid w:val="004604A1"/>
    <w:rsid w:val="004606B9"/>
    <w:rsid w:val="00460933"/>
    <w:rsid w:val="00461254"/>
    <w:rsid w:val="00461F7A"/>
    <w:rsid w:val="00462299"/>
    <w:rsid w:val="0046286D"/>
    <w:rsid w:val="00463AA1"/>
    <w:rsid w:val="004642F8"/>
    <w:rsid w:val="00464F06"/>
    <w:rsid w:val="0046536A"/>
    <w:rsid w:val="00465D6A"/>
    <w:rsid w:val="00466260"/>
    <w:rsid w:val="0046676A"/>
    <w:rsid w:val="00466B3E"/>
    <w:rsid w:val="00466F24"/>
    <w:rsid w:val="00467C4B"/>
    <w:rsid w:val="00470EF7"/>
    <w:rsid w:val="00471255"/>
    <w:rsid w:val="00471770"/>
    <w:rsid w:val="0047199F"/>
    <w:rsid w:val="00471A45"/>
    <w:rsid w:val="00471D6C"/>
    <w:rsid w:val="004724DB"/>
    <w:rsid w:val="00473358"/>
    <w:rsid w:val="00473648"/>
    <w:rsid w:val="00473712"/>
    <w:rsid w:val="00473DC4"/>
    <w:rsid w:val="00474219"/>
    <w:rsid w:val="00474440"/>
    <w:rsid w:val="00474A85"/>
    <w:rsid w:val="004754DF"/>
    <w:rsid w:val="00475A12"/>
    <w:rsid w:val="00475B4A"/>
    <w:rsid w:val="0047645E"/>
    <w:rsid w:val="0047727A"/>
    <w:rsid w:val="00477EB3"/>
    <w:rsid w:val="00477F57"/>
    <w:rsid w:val="0048005F"/>
    <w:rsid w:val="0048017C"/>
    <w:rsid w:val="00480941"/>
    <w:rsid w:val="00480F23"/>
    <w:rsid w:val="004812F6"/>
    <w:rsid w:val="00481AE2"/>
    <w:rsid w:val="004821D6"/>
    <w:rsid w:val="0048225E"/>
    <w:rsid w:val="00482A53"/>
    <w:rsid w:val="00482CD8"/>
    <w:rsid w:val="00482DD2"/>
    <w:rsid w:val="00483393"/>
    <w:rsid w:val="0048368F"/>
    <w:rsid w:val="0048375D"/>
    <w:rsid w:val="00483A6E"/>
    <w:rsid w:val="00483E20"/>
    <w:rsid w:val="00484020"/>
    <w:rsid w:val="00484503"/>
    <w:rsid w:val="00484A33"/>
    <w:rsid w:val="004857DF"/>
    <w:rsid w:val="0048594E"/>
    <w:rsid w:val="0048596C"/>
    <w:rsid w:val="00485B62"/>
    <w:rsid w:val="0048605D"/>
    <w:rsid w:val="00486118"/>
    <w:rsid w:val="0048671E"/>
    <w:rsid w:val="0048672C"/>
    <w:rsid w:val="00487284"/>
    <w:rsid w:val="004873C0"/>
    <w:rsid w:val="004877FD"/>
    <w:rsid w:val="00487852"/>
    <w:rsid w:val="004879E9"/>
    <w:rsid w:val="00487FD1"/>
    <w:rsid w:val="004902FC"/>
    <w:rsid w:val="004906CA"/>
    <w:rsid w:val="004908B3"/>
    <w:rsid w:val="00491150"/>
    <w:rsid w:val="004915F1"/>
    <w:rsid w:val="00491EA3"/>
    <w:rsid w:val="004924B3"/>
    <w:rsid w:val="004925FF"/>
    <w:rsid w:val="00492AAF"/>
    <w:rsid w:val="004931FF"/>
    <w:rsid w:val="00493250"/>
    <w:rsid w:val="00493B01"/>
    <w:rsid w:val="00493E2C"/>
    <w:rsid w:val="00494150"/>
    <w:rsid w:val="00494949"/>
    <w:rsid w:val="00494F44"/>
    <w:rsid w:val="004951C5"/>
    <w:rsid w:val="00495459"/>
    <w:rsid w:val="0049602B"/>
    <w:rsid w:val="00496BD9"/>
    <w:rsid w:val="004972BA"/>
    <w:rsid w:val="00497316"/>
    <w:rsid w:val="00497BF0"/>
    <w:rsid w:val="00497E64"/>
    <w:rsid w:val="004A02F5"/>
    <w:rsid w:val="004A0814"/>
    <w:rsid w:val="004A0D3E"/>
    <w:rsid w:val="004A17BF"/>
    <w:rsid w:val="004A1919"/>
    <w:rsid w:val="004A2041"/>
    <w:rsid w:val="004A2975"/>
    <w:rsid w:val="004A3401"/>
    <w:rsid w:val="004A3430"/>
    <w:rsid w:val="004A384C"/>
    <w:rsid w:val="004A3A7E"/>
    <w:rsid w:val="004A3E62"/>
    <w:rsid w:val="004A46C0"/>
    <w:rsid w:val="004A50D3"/>
    <w:rsid w:val="004A5137"/>
    <w:rsid w:val="004A5252"/>
    <w:rsid w:val="004A5501"/>
    <w:rsid w:val="004A5514"/>
    <w:rsid w:val="004A59F7"/>
    <w:rsid w:val="004A65E7"/>
    <w:rsid w:val="004A677B"/>
    <w:rsid w:val="004A68F6"/>
    <w:rsid w:val="004A6A90"/>
    <w:rsid w:val="004A6FDE"/>
    <w:rsid w:val="004A7869"/>
    <w:rsid w:val="004B0335"/>
    <w:rsid w:val="004B03E7"/>
    <w:rsid w:val="004B0680"/>
    <w:rsid w:val="004B0C54"/>
    <w:rsid w:val="004B117A"/>
    <w:rsid w:val="004B13F3"/>
    <w:rsid w:val="004B141C"/>
    <w:rsid w:val="004B1A0E"/>
    <w:rsid w:val="004B22BE"/>
    <w:rsid w:val="004B232D"/>
    <w:rsid w:val="004B27D7"/>
    <w:rsid w:val="004B2A28"/>
    <w:rsid w:val="004B2C4D"/>
    <w:rsid w:val="004B3359"/>
    <w:rsid w:val="004B3EA7"/>
    <w:rsid w:val="004B455E"/>
    <w:rsid w:val="004B4B19"/>
    <w:rsid w:val="004B4C93"/>
    <w:rsid w:val="004B572D"/>
    <w:rsid w:val="004B5A71"/>
    <w:rsid w:val="004B6324"/>
    <w:rsid w:val="004B6F24"/>
    <w:rsid w:val="004B7233"/>
    <w:rsid w:val="004C0099"/>
    <w:rsid w:val="004C054A"/>
    <w:rsid w:val="004C073C"/>
    <w:rsid w:val="004C0AD0"/>
    <w:rsid w:val="004C12D6"/>
    <w:rsid w:val="004C143C"/>
    <w:rsid w:val="004C1461"/>
    <w:rsid w:val="004C1E4F"/>
    <w:rsid w:val="004C2668"/>
    <w:rsid w:val="004C2788"/>
    <w:rsid w:val="004C2AF6"/>
    <w:rsid w:val="004C2DBA"/>
    <w:rsid w:val="004C2F24"/>
    <w:rsid w:val="004C32CA"/>
    <w:rsid w:val="004C35ED"/>
    <w:rsid w:val="004C3CCC"/>
    <w:rsid w:val="004C4219"/>
    <w:rsid w:val="004C4888"/>
    <w:rsid w:val="004C48ED"/>
    <w:rsid w:val="004C4994"/>
    <w:rsid w:val="004C4B51"/>
    <w:rsid w:val="004C4E7D"/>
    <w:rsid w:val="004C71A8"/>
    <w:rsid w:val="004C7C5F"/>
    <w:rsid w:val="004C7DB3"/>
    <w:rsid w:val="004C7E2E"/>
    <w:rsid w:val="004D0555"/>
    <w:rsid w:val="004D1A34"/>
    <w:rsid w:val="004D21AB"/>
    <w:rsid w:val="004D237A"/>
    <w:rsid w:val="004D3551"/>
    <w:rsid w:val="004D36FF"/>
    <w:rsid w:val="004D3825"/>
    <w:rsid w:val="004D3D37"/>
    <w:rsid w:val="004D3D9A"/>
    <w:rsid w:val="004D3FE4"/>
    <w:rsid w:val="004D4006"/>
    <w:rsid w:val="004D4008"/>
    <w:rsid w:val="004D4BCD"/>
    <w:rsid w:val="004D4D1B"/>
    <w:rsid w:val="004D4F7F"/>
    <w:rsid w:val="004D5CC6"/>
    <w:rsid w:val="004D5D6A"/>
    <w:rsid w:val="004D6121"/>
    <w:rsid w:val="004D629C"/>
    <w:rsid w:val="004D6343"/>
    <w:rsid w:val="004D65AC"/>
    <w:rsid w:val="004D6949"/>
    <w:rsid w:val="004E0276"/>
    <w:rsid w:val="004E027A"/>
    <w:rsid w:val="004E0E23"/>
    <w:rsid w:val="004E1001"/>
    <w:rsid w:val="004E10BC"/>
    <w:rsid w:val="004E11E6"/>
    <w:rsid w:val="004E12ED"/>
    <w:rsid w:val="004E142E"/>
    <w:rsid w:val="004E2126"/>
    <w:rsid w:val="004E2211"/>
    <w:rsid w:val="004E22EA"/>
    <w:rsid w:val="004E2350"/>
    <w:rsid w:val="004E2729"/>
    <w:rsid w:val="004E34DB"/>
    <w:rsid w:val="004E3603"/>
    <w:rsid w:val="004E3EDB"/>
    <w:rsid w:val="004E421A"/>
    <w:rsid w:val="004E4604"/>
    <w:rsid w:val="004E489F"/>
    <w:rsid w:val="004E4944"/>
    <w:rsid w:val="004E65C2"/>
    <w:rsid w:val="004E7C88"/>
    <w:rsid w:val="004E7E76"/>
    <w:rsid w:val="004E7E84"/>
    <w:rsid w:val="004E7E9C"/>
    <w:rsid w:val="004F001B"/>
    <w:rsid w:val="004F04FE"/>
    <w:rsid w:val="004F085D"/>
    <w:rsid w:val="004F09FC"/>
    <w:rsid w:val="004F1253"/>
    <w:rsid w:val="004F1641"/>
    <w:rsid w:val="004F16D1"/>
    <w:rsid w:val="004F20FD"/>
    <w:rsid w:val="004F3044"/>
    <w:rsid w:val="004F3AC1"/>
    <w:rsid w:val="004F43AA"/>
    <w:rsid w:val="004F443B"/>
    <w:rsid w:val="004F4475"/>
    <w:rsid w:val="004F4B1F"/>
    <w:rsid w:val="004F4DDC"/>
    <w:rsid w:val="004F5DB9"/>
    <w:rsid w:val="004F6554"/>
    <w:rsid w:val="004F6B6F"/>
    <w:rsid w:val="004F73A1"/>
    <w:rsid w:val="004F7C6E"/>
    <w:rsid w:val="004F7C72"/>
    <w:rsid w:val="004F7F31"/>
    <w:rsid w:val="005010CB"/>
    <w:rsid w:val="00501580"/>
    <w:rsid w:val="00501ADA"/>
    <w:rsid w:val="00502045"/>
    <w:rsid w:val="00502481"/>
    <w:rsid w:val="0050251E"/>
    <w:rsid w:val="005026DB"/>
    <w:rsid w:val="00502E6B"/>
    <w:rsid w:val="00502FDE"/>
    <w:rsid w:val="00502FE9"/>
    <w:rsid w:val="0050319B"/>
    <w:rsid w:val="00503773"/>
    <w:rsid w:val="00503B73"/>
    <w:rsid w:val="00503C35"/>
    <w:rsid w:val="005053C0"/>
    <w:rsid w:val="0050552F"/>
    <w:rsid w:val="005055B2"/>
    <w:rsid w:val="005055FC"/>
    <w:rsid w:val="00505600"/>
    <w:rsid w:val="00505EF0"/>
    <w:rsid w:val="00506571"/>
    <w:rsid w:val="005067C3"/>
    <w:rsid w:val="005068FA"/>
    <w:rsid w:val="005069BB"/>
    <w:rsid w:val="00506B7D"/>
    <w:rsid w:val="005072B4"/>
    <w:rsid w:val="00507ABC"/>
    <w:rsid w:val="00507C04"/>
    <w:rsid w:val="00507F97"/>
    <w:rsid w:val="0051066D"/>
    <w:rsid w:val="005126B5"/>
    <w:rsid w:val="005127F6"/>
    <w:rsid w:val="00512FBB"/>
    <w:rsid w:val="00513481"/>
    <w:rsid w:val="00513C08"/>
    <w:rsid w:val="00513DCF"/>
    <w:rsid w:val="00514B0E"/>
    <w:rsid w:val="00514BF0"/>
    <w:rsid w:val="00514BFD"/>
    <w:rsid w:val="00515405"/>
    <w:rsid w:val="00515802"/>
    <w:rsid w:val="00515825"/>
    <w:rsid w:val="00516067"/>
    <w:rsid w:val="005161B0"/>
    <w:rsid w:val="00516651"/>
    <w:rsid w:val="0051712F"/>
    <w:rsid w:val="00517540"/>
    <w:rsid w:val="00517669"/>
    <w:rsid w:val="0051783B"/>
    <w:rsid w:val="00517EDE"/>
    <w:rsid w:val="005200A1"/>
    <w:rsid w:val="00520BCF"/>
    <w:rsid w:val="00520C63"/>
    <w:rsid w:val="00520F37"/>
    <w:rsid w:val="00521AFE"/>
    <w:rsid w:val="00521E20"/>
    <w:rsid w:val="0052209E"/>
    <w:rsid w:val="005224FA"/>
    <w:rsid w:val="00522D61"/>
    <w:rsid w:val="00522F1D"/>
    <w:rsid w:val="00523312"/>
    <w:rsid w:val="00523501"/>
    <w:rsid w:val="00523906"/>
    <w:rsid w:val="00523A38"/>
    <w:rsid w:val="00524044"/>
    <w:rsid w:val="0052498D"/>
    <w:rsid w:val="00524A46"/>
    <w:rsid w:val="00524E5A"/>
    <w:rsid w:val="0052510E"/>
    <w:rsid w:val="005251C4"/>
    <w:rsid w:val="005253A1"/>
    <w:rsid w:val="005259D9"/>
    <w:rsid w:val="00525D4D"/>
    <w:rsid w:val="005267C0"/>
    <w:rsid w:val="00526988"/>
    <w:rsid w:val="00526E34"/>
    <w:rsid w:val="0052700A"/>
    <w:rsid w:val="005272AA"/>
    <w:rsid w:val="005279BC"/>
    <w:rsid w:val="00527B75"/>
    <w:rsid w:val="00527BEA"/>
    <w:rsid w:val="00527D68"/>
    <w:rsid w:val="005307EF"/>
    <w:rsid w:val="00530845"/>
    <w:rsid w:val="00530855"/>
    <w:rsid w:val="00530878"/>
    <w:rsid w:val="00530B27"/>
    <w:rsid w:val="00530F8B"/>
    <w:rsid w:val="0053154E"/>
    <w:rsid w:val="005315A0"/>
    <w:rsid w:val="0053162D"/>
    <w:rsid w:val="00531797"/>
    <w:rsid w:val="00531E8E"/>
    <w:rsid w:val="0053226F"/>
    <w:rsid w:val="00532757"/>
    <w:rsid w:val="00533092"/>
    <w:rsid w:val="005332B9"/>
    <w:rsid w:val="005337D7"/>
    <w:rsid w:val="00535006"/>
    <w:rsid w:val="00536064"/>
    <w:rsid w:val="0053609C"/>
    <w:rsid w:val="00536299"/>
    <w:rsid w:val="005362CB"/>
    <w:rsid w:val="00536410"/>
    <w:rsid w:val="0053718B"/>
    <w:rsid w:val="00537354"/>
    <w:rsid w:val="00537550"/>
    <w:rsid w:val="00537682"/>
    <w:rsid w:val="0053772C"/>
    <w:rsid w:val="00537895"/>
    <w:rsid w:val="00537E68"/>
    <w:rsid w:val="00537EB2"/>
    <w:rsid w:val="00537F1D"/>
    <w:rsid w:val="00540494"/>
    <w:rsid w:val="0054077A"/>
    <w:rsid w:val="005407B8"/>
    <w:rsid w:val="00540D2A"/>
    <w:rsid w:val="00541223"/>
    <w:rsid w:val="0054128C"/>
    <w:rsid w:val="00541326"/>
    <w:rsid w:val="00542A98"/>
    <w:rsid w:val="00542D02"/>
    <w:rsid w:val="0054387C"/>
    <w:rsid w:val="00544428"/>
    <w:rsid w:val="005444A8"/>
    <w:rsid w:val="00544856"/>
    <w:rsid w:val="00545216"/>
    <w:rsid w:val="005456DC"/>
    <w:rsid w:val="0054576D"/>
    <w:rsid w:val="00545B20"/>
    <w:rsid w:val="005469A4"/>
    <w:rsid w:val="00546E11"/>
    <w:rsid w:val="005503C3"/>
    <w:rsid w:val="005509D8"/>
    <w:rsid w:val="00550FBA"/>
    <w:rsid w:val="005511DA"/>
    <w:rsid w:val="00551635"/>
    <w:rsid w:val="00553161"/>
    <w:rsid w:val="00553186"/>
    <w:rsid w:val="005532C4"/>
    <w:rsid w:val="00553642"/>
    <w:rsid w:val="005541F4"/>
    <w:rsid w:val="00554226"/>
    <w:rsid w:val="005547A7"/>
    <w:rsid w:val="005547F0"/>
    <w:rsid w:val="00554AB7"/>
    <w:rsid w:val="005554CD"/>
    <w:rsid w:val="00555BFB"/>
    <w:rsid w:val="00555C2E"/>
    <w:rsid w:val="00555F8E"/>
    <w:rsid w:val="005565FD"/>
    <w:rsid w:val="00556D65"/>
    <w:rsid w:val="0055735A"/>
    <w:rsid w:val="00557396"/>
    <w:rsid w:val="00557534"/>
    <w:rsid w:val="00557C32"/>
    <w:rsid w:val="005601E8"/>
    <w:rsid w:val="0056035C"/>
    <w:rsid w:val="005613B5"/>
    <w:rsid w:val="00561D62"/>
    <w:rsid w:val="00561F69"/>
    <w:rsid w:val="00562507"/>
    <w:rsid w:val="005627A1"/>
    <w:rsid w:val="005627EE"/>
    <w:rsid w:val="00562BF4"/>
    <w:rsid w:val="00562D7D"/>
    <w:rsid w:val="00564145"/>
    <w:rsid w:val="005641B1"/>
    <w:rsid w:val="0056421B"/>
    <w:rsid w:val="00564A22"/>
    <w:rsid w:val="00564D5E"/>
    <w:rsid w:val="00564E7B"/>
    <w:rsid w:val="0056537A"/>
    <w:rsid w:val="005657B9"/>
    <w:rsid w:val="0056585A"/>
    <w:rsid w:val="00565FAC"/>
    <w:rsid w:val="00567074"/>
    <w:rsid w:val="0056707B"/>
    <w:rsid w:val="00567710"/>
    <w:rsid w:val="0056796F"/>
    <w:rsid w:val="00567A7E"/>
    <w:rsid w:val="00570361"/>
    <w:rsid w:val="00570474"/>
    <w:rsid w:val="00570F7E"/>
    <w:rsid w:val="005710C2"/>
    <w:rsid w:val="00571A9F"/>
    <w:rsid w:val="00571B54"/>
    <w:rsid w:val="00571DD6"/>
    <w:rsid w:val="00572DC6"/>
    <w:rsid w:val="00572DEB"/>
    <w:rsid w:val="0057311C"/>
    <w:rsid w:val="005735B2"/>
    <w:rsid w:val="00573B71"/>
    <w:rsid w:val="00573C86"/>
    <w:rsid w:val="00573C90"/>
    <w:rsid w:val="00574318"/>
    <w:rsid w:val="005745BF"/>
    <w:rsid w:val="005748A0"/>
    <w:rsid w:val="00574A34"/>
    <w:rsid w:val="00574DF5"/>
    <w:rsid w:val="00576296"/>
    <w:rsid w:val="00576739"/>
    <w:rsid w:val="00576800"/>
    <w:rsid w:val="00576814"/>
    <w:rsid w:val="0057690D"/>
    <w:rsid w:val="00576E8B"/>
    <w:rsid w:val="00577360"/>
    <w:rsid w:val="00577AB2"/>
    <w:rsid w:val="00580B29"/>
    <w:rsid w:val="0058128A"/>
    <w:rsid w:val="00581B11"/>
    <w:rsid w:val="00581CE5"/>
    <w:rsid w:val="00581E69"/>
    <w:rsid w:val="005829A9"/>
    <w:rsid w:val="00582D0C"/>
    <w:rsid w:val="0058342C"/>
    <w:rsid w:val="0058375D"/>
    <w:rsid w:val="005847B1"/>
    <w:rsid w:val="00584A73"/>
    <w:rsid w:val="0058500F"/>
    <w:rsid w:val="0058558D"/>
    <w:rsid w:val="00585A5A"/>
    <w:rsid w:val="00585DC9"/>
    <w:rsid w:val="00585F2D"/>
    <w:rsid w:val="005866EB"/>
    <w:rsid w:val="00586EAE"/>
    <w:rsid w:val="005904D4"/>
    <w:rsid w:val="005916BB"/>
    <w:rsid w:val="0059183B"/>
    <w:rsid w:val="0059196B"/>
    <w:rsid w:val="005920DE"/>
    <w:rsid w:val="005922F4"/>
    <w:rsid w:val="00593051"/>
    <w:rsid w:val="005941C4"/>
    <w:rsid w:val="00594A07"/>
    <w:rsid w:val="0059524D"/>
    <w:rsid w:val="005955A3"/>
    <w:rsid w:val="00595F5D"/>
    <w:rsid w:val="00596360"/>
    <w:rsid w:val="00596719"/>
    <w:rsid w:val="00596763"/>
    <w:rsid w:val="00596787"/>
    <w:rsid w:val="00596CDE"/>
    <w:rsid w:val="00596D98"/>
    <w:rsid w:val="00596FB5"/>
    <w:rsid w:val="005978D1"/>
    <w:rsid w:val="005A070B"/>
    <w:rsid w:val="005A08F5"/>
    <w:rsid w:val="005A097E"/>
    <w:rsid w:val="005A1206"/>
    <w:rsid w:val="005A1251"/>
    <w:rsid w:val="005A1354"/>
    <w:rsid w:val="005A1AE2"/>
    <w:rsid w:val="005A23C5"/>
    <w:rsid w:val="005A2B86"/>
    <w:rsid w:val="005A3717"/>
    <w:rsid w:val="005A412A"/>
    <w:rsid w:val="005A456A"/>
    <w:rsid w:val="005A463C"/>
    <w:rsid w:val="005A5396"/>
    <w:rsid w:val="005A547D"/>
    <w:rsid w:val="005A55C3"/>
    <w:rsid w:val="005A55EF"/>
    <w:rsid w:val="005A5A10"/>
    <w:rsid w:val="005A5C3E"/>
    <w:rsid w:val="005A66BA"/>
    <w:rsid w:val="005A6D97"/>
    <w:rsid w:val="005A6FC9"/>
    <w:rsid w:val="005B04DC"/>
    <w:rsid w:val="005B064D"/>
    <w:rsid w:val="005B0A00"/>
    <w:rsid w:val="005B0DA5"/>
    <w:rsid w:val="005B1329"/>
    <w:rsid w:val="005B1515"/>
    <w:rsid w:val="005B164F"/>
    <w:rsid w:val="005B1A19"/>
    <w:rsid w:val="005B1B3A"/>
    <w:rsid w:val="005B1F04"/>
    <w:rsid w:val="005B1FB1"/>
    <w:rsid w:val="005B2130"/>
    <w:rsid w:val="005B311B"/>
    <w:rsid w:val="005B4C1D"/>
    <w:rsid w:val="005B5173"/>
    <w:rsid w:val="005B5995"/>
    <w:rsid w:val="005B5E47"/>
    <w:rsid w:val="005B6014"/>
    <w:rsid w:val="005B6656"/>
    <w:rsid w:val="005B6D92"/>
    <w:rsid w:val="005B6F3D"/>
    <w:rsid w:val="005B791F"/>
    <w:rsid w:val="005B7A77"/>
    <w:rsid w:val="005C06A9"/>
    <w:rsid w:val="005C0B4E"/>
    <w:rsid w:val="005C0E9A"/>
    <w:rsid w:val="005C0FCF"/>
    <w:rsid w:val="005C142D"/>
    <w:rsid w:val="005C1941"/>
    <w:rsid w:val="005C1F23"/>
    <w:rsid w:val="005C2170"/>
    <w:rsid w:val="005C27B5"/>
    <w:rsid w:val="005C2B01"/>
    <w:rsid w:val="005C2E8A"/>
    <w:rsid w:val="005C301F"/>
    <w:rsid w:val="005C340E"/>
    <w:rsid w:val="005C37F1"/>
    <w:rsid w:val="005C414E"/>
    <w:rsid w:val="005C4885"/>
    <w:rsid w:val="005C4B9B"/>
    <w:rsid w:val="005C50CE"/>
    <w:rsid w:val="005C538A"/>
    <w:rsid w:val="005C55CC"/>
    <w:rsid w:val="005C5746"/>
    <w:rsid w:val="005C57B2"/>
    <w:rsid w:val="005C57C0"/>
    <w:rsid w:val="005C591E"/>
    <w:rsid w:val="005C5E6F"/>
    <w:rsid w:val="005C654A"/>
    <w:rsid w:val="005C7325"/>
    <w:rsid w:val="005C7445"/>
    <w:rsid w:val="005C76B5"/>
    <w:rsid w:val="005C77F7"/>
    <w:rsid w:val="005C7E98"/>
    <w:rsid w:val="005D027A"/>
    <w:rsid w:val="005D0303"/>
    <w:rsid w:val="005D0A19"/>
    <w:rsid w:val="005D15E4"/>
    <w:rsid w:val="005D1729"/>
    <w:rsid w:val="005D173A"/>
    <w:rsid w:val="005D21EA"/>
    <w:rsid w:val="005D220E"/>
    <w:rsid w:val="005D313D"/>
    <w:rsid w:val="005D3BD7"/>
    <w:rsid w:val="005D4755"/>
    <w:rsid w:val="005D4B3D"/>
    <w:rsid w:val="005D5229"/>
    <w:rsid w:val="005D537A"/>
    <w:rsid w:val="005D5585"/>
    <w:rsid w:val="005D600B"/>
    <w:rsid w:val="005D68B4"/>
    <w:rsid w:val="005D7233"/>
    <w:rsid w:val="005D7C62"/>
    <w:rsid w:val="005E0059"/>
    <w:rsid w:val="005E0A5E"/>
    <w:rsid w:val="005E0FBE"/>
    <w:rsid w:val="005E2347"/>
    <w:rsid w:val="005E2D78"/>
    <w:rsid w:val="005E392F"/>
    <w:rsid w:val="005E3FFE"/>
    <w:rsid w:val="005E4451"/>
    <w:rsid w:val="005E470A"/>
    <w:rsid w:val="005E4859"/>
    <w:rsid w:val="005E4BFD"/>
    <w:rsid w:val="005E4D4D"/>
    <w:rsid w:val="005E4E2B"/>
    <w:rsid w:val="005E56B1"/>
    <w:rsid w:val="005E5839"/>
    <w:rsid w:val="005F0A48"/>
    <w:rsid w:val="005F0A8D"/>
    <w:rsid w:val="005F0C8B"/>
    <w:rsid w:val="005F1522"/>
    <w:rsid w:val="005F15C2"/>
    <w:rsid w:val="005F1677"/>
    <w:rsid w:val="005F1B32"/>
    <w:rsid w:val="005F1EBE"/>
    <w:rsid w:val="005F26AF"/>
    <w:rsid w:val="005F31A5"/>
    <w:rsid w:val="005F35E4"/>
    <w:rsid w:val="005F39B0"/>
    <w:rsid w:val="005F3A31"/>
    <w:rsid w:val="005F3BC5"/>
    <w:rsid w:val="005F4B94"/>
    <w:rsid w:val="005F4E00"/>
    <w:rsid w:val="005F4EE9"/>
    <w:rsid w:val="005F5093"/>
    <w:rsid w:val="005F5F74"/>
    <w:rsid w:val="005F667F"/>
    <w:rsid w:val="005F6BC3"/>
    <w:rsid w:val="005F75D8"/>
    <w:rsid w:val="005F75FD"/>
    <w:rsid w:val="005F77C7"/>
    <w:rsid w:val="006002E9"/>
    <w:rsid w:val="0060072C"/>
    <w:rsid w:val="00600D3C"/>
    <w:rsid w:val="0060117E"/>
    <w:rsid w:val="00601C55"/>
    <w:rsid w:val="00601E7E"/>
    <w:rsid w:val="006025E0"/>
    <w:rsid w:val="0060293D"/>
    <w:rsid w:val="00603350"/>
    <w:rsid w:val="00603389"/>
    <w:rsid w:val="0060348A"/>
    <w:rsid w:val="006035E5"/>
    <w:rsid w:val="00603C30"/>
    <w:rsid w:val="00604153"/>
    <w:rsid w:val="0060429C"/>
    <w:rsid w:val="00604388"/>
    <w:rsid w:val="006047B8"/>
    <w:rsid w:val="006049DF"/>
    <w:rsid w:val="006058F9"/>
    <w:rsid w:val="00605F79"/>
    <w:rsid w:val="006062A1"/>
    <w:rsid w:val="00606C46"/>
    <w:rsid w:val="00606C76"/>
    <w:rsid w:val="00606DEC"/>
    <w:rsid w:val="0060747F"/>
    <w:rsid w:val="006074CC"/>
    <w:rsid w:val="00607612"/>
    <w:rsid w:val="00610346"/>
    <w:rsid w:val="00610DAC"/>
    <w:rsid w:val="00611166"/>
    <w:rsid w:val="00611272"/>
    <w:rsid w:val="0061220A"/>
    <w:rsid w:val="00612EF1"/>
    <w:rsid w:val="0061304B"/>
    <w:rsid w:val="0061359C"/>
    <w:rsid w:val="00613B9B"/>
    <w:rsid w:val="00613C8B"/>
    <w:rsid w:val="00613E6E"/>
    <w:rsid w:val="00613F21"/>
    <w:rsid w:val="00614105"/>
    <w:rsid w:val="00614F5F"/>
    <w:rsid w:val="00615389"/>
    <w:rsid w:val="0061625E"/>
    <w:rsid w:val="006162DE"/>
    <w:rsid w:val="006163C8"/>
    <w:rsid w:val="006164B6"/>
    <w:rsid w:val="006171BE"/>
    <w:rsid w:val="006172BA"/>
    <w:rsid w:val="0062149D"/>
    <w:rsid w:val="006217D4"/>
    <w:rsid w:val="006219CF"/>
    <w:rsid w:val="006222FE"/>
    <w:rsid w:val="00622324"/>
    <w:rsid w:val="006223FF"/>
    <w:rsid w:val="00622591"/>
    <w:rsid w:val="006226F8"/>
    <w:rsid w:val="00622F30"/>
    <w:rsid w:val="00623297"/>
    <w:rsid w:val="00624320"/>
    <w:rsid w:val="00625454"/>
    <w:rsid w:val="00625E33"/>
    <w:rsid w:val="0062627C"/>
    <w:rsid w:val="00626805"/>
    <w:rsid w:val="00626A11"/>
    <w:rsid w:val="006270D2"/>
    <w:rsid w:val="0062722A"/>
    <w:rsid w:val="00627499"/>
    <w:rsid w:val="0062769C"/>
    <w:rsid w:val="00627C96"/>
    <w:rsid w:val="00627E1A"/>
    <w:rsid w:val="00627E49"/>
    <w:rsid w:val="006300DB"/>
    <w:rsid w:val="0063066B"/>
    <w:rsid w:val="0063067C"/>
    <w:rsid w:val="00630BD3"/>
    <w:rsid w:val="00630C27"/>
    <w:rsid w:val="00630C4F"/>
    <w:rsid w:val="00630E13"/>
    <w:rsid w:val="0063125B"/>
    <w:rsid w:val="0063177C"/>
    <w:rsid w:val="006317DA"/>
    <w:rsid w:val="00631CB6"/>
    <w:rsid w:val="00631FC5"/>
    <w:rsid w:val="00632245"/>
    <w:rsid w:val="006326E8"/>
    <w:rsid w:val="006327A7"/>
    <w:rsid w:val="0063315C"/>
    <w:rsid w:val="006337F4"/>
    <w:rsid w:val="00633A8B"/>
    <w:rsid w:val="00633CD8"/>
    <w:rsid w:val="0063415A"/>
    <w:rsid w:val="006342B1"/>
    <w:rsid w:val="0063468E"/>
    <w:rsid w:val="006346CE"/>
    <w:rsid w:val="00634A60"/>
    <w:rsid w:val="00634BAB"/>
    <w:rsid w:val="0063539E"/>
    <w:rsid w:val="00635DDF"/>
    <w:rsid w:val="00635E4B"/>
    <w:rsid w:val="0063639A"/>
    <w:rsid w:val="00636601"/>
    <w:rsid w:val="00636864"/>
    <w:rsid w:val="00636D9B"/>
    <w:rsid w:val="006377E5"/>
    <w:rsid w:val="0064011E"/>
    <w:rsid w:val="00640F87"/>
    <w:rsid w:val="006412D1"/>
    <w:rsid w:val="0064152A"/>
    <w:rsid w:val="00641895"/>
    <w:rsid w:val="00641960"/>
    <w:rsid w:val="00641D5E"/>
    <w:rsid w:val="0064247A"/>
    <w:rsid w:val="00642727"/>
    <w:rsid w:val="00642742"/>
    <w:rsid w:val="0064275C"/>
    <w:rsid w:val="006429B5"/>
    <w:rsid w:val="00642D14"/>
    <w:rsid w:val="0064360F"/>
    <w:rsid w:val="00643660"/>
    <w:rsid w:val="00643F20"/>
    <w:rsid w:val="00644460"/>
    <w:rsid w:val="006447E3"/>
    <w:rsid w:val="0064485B"/>
    <w:rsid w:val="0064485D"/>
    <w:rsid w:val="00644A21"/>
    <w:rsid w:val="00644EF4"/>
    <w:rsid w:val="00644F86"/>
    <w:rsid w:val="00645014"/>
    <w:rsid w:val="006464FF"/>
    <w:rsid w:val="006468F7"/>
    <w:rsid w:val="00647417"/>
    <w:rsid w:val="00647595"/>
    <w:rsid w:val="006477B7"/>
    <w:rsid w:val="0065066E"/>
    <w:rsid w:val="00650C91"/>
    <w:rsid w:val="006511A2"/>
    <w:rsid w:val="006519D7"/>
    <w:rsid w:val="006522E7"/>
    <w:rsid w:val="006527C9"/>
    <w:rsid w:val="00652BB6"/>
    <w:rsid w:val="00652C2A"/>
    <w:rsid w:val="00652D77"/>
    <w:rsid w:val="00653466"/>
    <w:rsid w:val="006534E9"/>
    <w:rsid w:val="006537E6"/>
    <w:rsid w:val="00653C48"/>
    <w:rsid w:val="00653D48"/>
    <w:rsid w:val="006541D9"/>
    <w:rsid w:val="00654339"/>
    <w:rsid w:val="0065452F"/>
    <w:rsid w:val="006546D2"/>
    <w:rsid w:val="0065486C"/>
    <w:rsid w:val="00654F53"/>
    <w:rsid w:val="00655CA8"/>
    <w:rsid w:val="006560AF"/>
    <w:rsid w:val="006561E9"/>
    <w:rsid w:val="00656609"/>
    <w:rsid w:val="00656E21"/>
    <w:rsid w:val="006572DA"/>
    <w:rsid w:val="006572FB"/>
    <w:rsid w:val="00657A1C"/>
    <w:rsid w:val="006611D4"/>
    <w:rsid w:val="006612BA"/>
    <w:rsid w:val="00661D33"/>
    <w:rsid w:val="0066279F"/>
    <w:rsid w:val="00662F22"/>
    <w:rsid w:val="0066368D"/>
    <w:rsid w:val="00663B3E"/>
    <w:rsid w:val="00663EDA"/>
    <w:rsid w:val="00664624"/>
    <w:rsid w:val="00664731"/>
    <w:rsid w:val="00664A8B"/>
    <w:rsid w:val="00664D67"/>
    <w:rsid w:val="00664F2E"/>
    <w:rsid w:val="006650CE"/>
    <w:rsid w:val="0066545F"/>
    <w:rsid w:val="006654F5"/>
    <w:rsid w:val="006656D7"/>
    <w:rsid w:val="006657FF"/>
    <w:rsid w:val="006658B9"/>
    <w:rsid w:val="00665AF6"/>
    <w:rsid w:val="00665C0C"/>
    <w:rsid w:val="006667CF"/>
    <w:rsid w:val="00667074"/>
    <w:rsid w:val="006672ED"/>
    <w:rsid w:val="00667749"/>
    <w:rsid w:val="00667B9B"/>
    <w:rsid w:val="00670400"/>
    <w:rsid w:val="006704F1"/>
    <w:rsid w:val="006707D8"/>
    <w:rsid w:val="00670CC5"/>
    <w:rsid w:val="0067123B"/>
    <w:rsid w:val="00671342"/>
    <w:rsid w:val="00671475"/>
    <w:rsid w:val="006715C1"/>
    <w:rsid w:val="006721D8"/>
    <w:rsid w:val="006722D4"/>
    <w:rsid w:val="00672AC4"/>
    <w:rsid w:val="00672F24"/>
    <w:rsid w:val="0067314C"/>
    <w:rsid w:val="006737B4"/>
    <w:rsid w:val="006737EF"/>
    <w:rsid w:val="00673C3A"/>
    <w:rsid w:val="00673CD4"/>
    <w:rsid w:val="00673F09"/>
    <w:rsid w:val="0067464B"/>
    <w:rsid w:val="006748BB"/>
    <w:rsid w:val="00674CE9"/>
    <w:rsid w:val="00674EEA"/>
    <w:rsid w:val="00675376"/>
    <w:rsid w:val="00676292"/>
    <w:rsid w:val="00676F7D"/>
    <w:rsid w:val="00677C82"/>
    <w:rsid w:val="00677D54"/>
    <w:rsid w:val="0068014B"/>
    <w:rsid w:val="00680209"/>
    <w:rsid w:val="0068051F"/>
    <w:rsid w:val="00680580"/>
    <w:rsid w:val="00680739"/>
    <w:rsid w:val="00680CDE"/>
    <w:rsid w:val="00680E04"/>
    <w:rsid w:val="00680EDB"/>
    <w:rsid w:val="006816C6"/>
    <w:rsid w:val="00682982"/>
    <w:rsid w:val="00682B5B"/>
    <w:rsid w:val="00683894"/>
    <w:rsid w:val="006838CE"/>
    <w:rsid w:val="006838F8"/>
    <w:rsid w:val="00683D98"/>
    <w:rsid w:val="006841F6"/>
    <w:rsid w:val="00684551"/>
    <w:rsid w:val="00684884"/>
    <w:rsid w:val="00684C1A"/>
    <w:rsid w:val="00684E99"/>
    <w:rsid w:val="00685005"/>
    <w:rsid w:val="006859D0"/>
    <w:rsid w:val="00685BDD"/>
    <w:rsid w:val="0068656B"/>
    <w:rsid w:val="0068669C"/>
    <w:rsid w:val="006869C1"/>
    <w:rsid w:val="00687062"/>
    <w:rsid w:val="006873FE"/>
    <w:rsid w:val="0068747E"/>
    <w:rsid w:val="0069047B"/>
    <w:rsid w:val="006904E6"/>
    <w:rsid w:val="006908E0"/>
    <w:rsid w:val="00692282"/>
    <w:rsid w:val="006924C7"/>
    <w:rsid w:val="006925DB"/>
    <w:rsid w:val="006931DA"/>
    <w:rsid w:val="00693666"/>
    <w:rsid w:val="00693D73"/>
    <w:rsid w:val="00694BA6"/>
    <w:rsid w:val="006955E2"/>
    <w:rsid w:val="006959B7"/>
    <w:rsid w:val="00695B90"/>
    <w:rsid w:val="00695ECD"/>
    <w:rsid w:val="0069644A"/>
    <w:rsid w:val="00696747"/>
    <w:rsid w:val="00696855"/>
    <w:rsid w:val="0069718C"/>
    <w:rsid w:val="006978C9"/>
    <w:rsid w:val="0069792B"/>
    <w:rsid w:val="00697B26"/>
    <w:rsid w:val="006A066A"/>
    <w:rsid w:val="006A06F3"/>
    <w:rsid w:val="006A07BD"/>
    <w:rsid w:val="006A0F68"/>
    <w:rsid w:val="006A11B1"/>
    <w:rsid w:val="006A1891"/>
    <w:rsid w:val="006A2094"/>
    <w:rsid w:val="006A20B9"/>
    <w:rsid w:val="006A291D"/>
    <w:rsid w:val="006A3110"/>
    <w:rsid w:val="006A3514"/>
    <w:rsid w:val="006A4212"/>
    <w:rsid w:val="006A4A5C"/>
    <w:rsid w:val="006A55CE"/>
    <w:rsid w:val="006A5BC4"/>
    <w:rsid w:val="006A5C6E"/>
    <w:rsid w:val="006A685C"/>
    <w:rsid w:val="006A6C7C"/>
    <w:rsid w:val="006A79B9"/>
    <w:rsid w:val="006B1619"/>
    <w:rsid w:val="006B161E"/>
    <w:rsid w:val="006B1B8D"/>
    <w:rsid w:val="006B1C20"/>
    <w:rsid w:val="006B1EF5"/>
    <w:rsid w:val="006B22C2"/>
    <w:rsid w:val="006B22E8"/>
    <w:rsid w:val="006B245D"/>
    <w:rsid w:val="006B2AFA"/>
    <w:rsid w:val="006B330A"/>
    <w:rsid w:val="006B4007"/>
    <w:rsid w:val="006B47A0"/>
    <w:rsid w:val="006B47FC"/>
    <w:rsid w:val="006B4916"/>
    <w:rsid w:val="006B4F8E"/>
    <w:rsid w:val="006B529A"/>
    <w:rsid w:val="006B5663"/>
    <w:rsid w:val="006B5F78"/>
    <w:rsid w:val="006B615F"/>
    <w:rsid w:val="006B6DB2"/>
    <w:rsid w:val="006B6E7D"/>
    <w:rsid w:val="006B72EE"/>
    <w:rsid w:val="006B79CE"/>
    <w:rsid w:val="006B7BF9"/>
    <w:rsid w:val="006C05FE"/>
    <w:rsid w:val="006C0899"/>
    <w:rsid w:val="006C0914"/>
    <w:rsid w:val="006C0D06"/>
    <w:rsid w:val="006C11BC"/>
    <w:rsid w:val="006C177D"/>
    <w:rsid w:val="006C20F2"/>
    <w:rsid w:val="006C22E3"/>
    <w:rsid w:val="006C263C"/>
    <w:rsid w:val="006C27E0"/>
    <w:rsid w:val="006C3424"/>
    <w:rsid w:val="006C3AA9"/>
    <w:rsid w:val="006C4163"/>
    <w:rsid w:val="006C48FB"/>
    <w:rsid w:val="006C4B58"/>
    <w:rsid w:val="006C539D"/>
    <w:rsid w:val="006C5A5C"/>
    <w:rsid w:val="006C5A94"/>
    <w:rsid w:val="006C5D70"/>
    <w:rsid w:val="006C6049"/>
    <w:rsid w:val="006C6442"/>
    <w:rsid w:val="006C651F"/>
    <w:rsid w:val="006C6862"/>
    <w:rsid w:val="006C72C8"/>
    <w:rsid w:val="006C7448"/>
    <w:rsid w:val="006C77F6"/>
    <w:rsid w:val="006C785E"/>
    <w:rsid w:val="006D007B"/>
    <w:rsid w:val="006D0293"/>
    <w:rsid w:val="006D0452"/>
    <w:rsid w:val="006D0B73"/>
    <w:rsid w:val="006D1BE2"/>
    <w:rsid w:val="006D29EE"/>
    <w:rsid w:val="006D2DED"/>
    <w:rsid w:val="006D322C"/>
    <w:rsid w:val="006D32B4"/>
    <w:rsid w:val="006D36F6"/>
    <w:rsid w:val="006D44FA"/>
    <w:rsid w:val="006D4517"/>
    <w:rsid w:val="006D551A"/>
    <w:rsid w:val="006D5C14"/>
    <w:rsid w:val="006D6D8B"/>
    <w:rsid w:val="006D7CC9"/>
    <w:rsid w:val="006D7FC5"/>
    <w:rsid w:val="006E05CF"/>
    <w:rsid w:val="006E08D9"/>
    <w:rsid w:val="006E0D39"/>
    <w:rsid w:val="006E1276"/>
    <w:rsid w:val="006E19E4"/>
    <w:rsid w:val="006E1BAD"/>
    <w:rsid w:val="006E2091"/>
    <w:rsid w:val="006E278A"/>
    <w:rsid w:val="006E3185"/>
    <w:rsid w:val="006E3385"/>
    <w:rsid w:val="006E3FF5"/>
    <w:rsid w:val="006E4060"/>
    <w:rsid w:val="006E4A6B"/>
    <w:rsid w:val="006E4E68"/>
    <w:rsid w:val="006E5018"/>
    <w:rsid w:val="006E5276"/>
    <w:rsid w:val="006E5395"/>
    <w:rsid w:val="006E55FA"/>
    <w:rsid w:val="006E581D"/>
    <w:rsid w:val="006E60F7"/>
    <w:rsid w:val="006E643C"/>
    <w:rsid w:val="006E6FA7"/>
    <w:rsid w:val="006E704E"/>
    <w:rsid w:val="006E73E9"/>
    <w:rsid w:val="006F033D"/>
    <w:rsid w:val="006F0504"/>
    <w:rsid w:val="006F0572"/>
    <w:rsid w:val="006F0A28"/>
    <w:rsid w:val="006F0A3D"/>
    <w:rsid w:val="006F0F95"/>
    <w:rsid w:val="006F1141"/>
    <w:rsid w:val="006F1345"/>
    <w:rsid w:val="006F1843"/>
    <w:rsid w:val="006F1CB3"/>
    <w:rsid w:val="006F1D0D"/>
    <w:rsid w:val="006F1FA1"/>
    <w:rsid w:val="006F203B"/>
    <w:rsid w:val="006F23BA"/>
    <w:rsid w:val="006F256F"/>
    <w:rsid w:val="006F263A"/>
    <w:rsid w:val="006F34A2"/>
    <w:rsid w:val="006F3637"/>
    <w:rsid w:val="006F4337"/>
    <w:rsid w:val="006F457B"/>
    <w:rsid w:val="006F45AD"/>
    <w:rsid w:val="006F4FC1"/>
    <w:rsid w:val="006F52C0"/>
    <w:rsid w:val="006F52F9"/>
    <w:rsid w:val="006F5335"/>
    <w:rsid w:val="006F54D6"/>
    <w:rsid w:val="006F5749"/>
    <w:rsid w:val="006F592F"/>
    <w:rsid w:val="006F5B79"/>
    <w:rsid w:val="006F5DB1"/>
    <w:rsid w:val="006F6159"/>
    <w:rsid w:val="006F6266"/>
    <w:rsid w:val="006F6BC0"/>
    <w:rsid w:val="006F764E"/>
    <w:rsid w:val="006F7734"/>
    <w:rsid w:val="007002D8"/>
    <w:rsid w:val="0070059F"/>
    <w:rsid w:val="00700C8C"/>
    <w:rsid w:val="00701622"/>
    <w:rsid w:val="00701DBA"/>
    <w:rsid w:val="00702191"/>
    <w:rsid w:val="007026BE"/>
    <w:rsid w:val="007029A5"/>
    <w:rsid w:val="00702E3A"/>
    <w:rsid w:val="00702F6F"/>
    <w:rsid w:val="00703CA2"/>
    <w:rsid w:val="007043C7"/>
    <w:rsid w:val="007044BA"/>
    <w:rsid w:val="00704EBC"/>
    <w:rsid w:val="0070532D"/>
    <w:rsid w:val="00705CB5"/>
    <w:rsid w:val="0070615A"/>
    <w:rsid w:val="00706767"/>
    <w:rsid w:val="0070729C"/>
    <w:rsid w:val="0070782C"/>
    <w:rsid w:val="00707B20"/>
    <w:rsid w:val="007101A9"/>
    <w:rsid w:val="007114C0"/>
    <w:rsid w:val="00711994"/>
    <w:rsid w:val="00711A2B"/>
    <w:rsid w:val="00711CA0"/>
    <w:rsid w:val="00711D25"/>
    <w:rsid w:val="007123B2"/>
    <w:rsid w:val="00712FAD"/>
    <w:rsid w:val="00713390"/>
    <w:rsid w:val="00713A99"/>
    <w:rsid w:val="00713C37"/>
    <w:rsid w:val="00713C4B"/>
    <w:rsid w:val="00713F37"/>
    <w:rsid w:val="0071418F"/>
    <w:rsid w:val="0071431D"/>
    <w:rsid w:val="00714338"/>
    <w:rsid w:val="00714594"/>
    <w:rsid w:val="00714C74"/>
    <w:rsid w:val="00714D7D"/>
    <w:rsid w:val="00714D95"/>
    <w:rsid w:val="0071588E"/>
    <w:rsid w:val="00715D0D"/>
    <w:rsid w:val="00715EB5"/>
    <w:rsid w:val="00715EC2"/>
    <w:rsid w:val="00716BA9"/>
    <w:rsid w:val="00717410"/>
    <w:rsid w:val="00720332"/>
    <w:rsid w:val="0072050D"/>
    <w:rsid w:val="007214C2"/>
    <w:rsid w:val="007217E4"/>
    <w:rsid w:val="00721BF6"/>
    <w:rsid w:val="007225F9"/>
    <w:rsid w:val="007233B9"/>
    <w:rsid w:val="007247BA"/>
    <w:rsid w:val="00724A95"/>
    <w:rsid w:val="00724F17"/>
    <w:rsid w:val="00725E09"/>
    <w:rsid w:val="0072601C"/>
    <w:rsid w:val="0072631E"/>
    <w:rsid w:val="00726B9F"/>
    <w:rsid w:val="00726F35"/>
    <w:rsid w:val="00727A55"/>
    <w:rsid w:val="00727B85"/>
    <w:rsid w:val="00727FC4"/>
    <w:rsid w:val="0073083F"/>
    <w:rsid w:val="00731422"/>
    <w:rsid w:val="00731A1C"/>
    <w:rsid w:val="00731AC7"/>
    <w:rsid w:val="00731C65"/>
    <w:rsid w:val="00731D42"/>
    <w:rsid w:val="007322A6"/>
    <w:rsid w:val="007323DA"/>
    <w:rsid w:val="00732AF7"/>
    <w:rsid w:val="00732D14"/>
    <w:rsid w:val="00733380"/>
    <w:rsid w:val="00733565"/>
    <w:rsid w:val="007339E7"/>
    <w:rsid w:val="00734770"/>
    <w:rsid w:val="00734E9E"/>
    <w:rsid w:val="00735032"/>
    <w:rsid w:val="007354F5"/>
    <w:rsid w:val="00735615"/>
    <w:rsid w:val="0073581E"/>
    <w:rsid w:val="00735856"/>
    <w:rsid w:val="00736A27"/>
    <w:rsid w:val="00736E26"/>
    <w:rsid w:val="00737B15"/>
    <w:rsid w:val="00737C2F"/>
    <w:rsid w:val="007401F2"/>
    <w:rsid w:val="0074045E"/>
    <w:rsid w:val="00740849"/>
    <w:rsid w:val="0074099B"/>
    <w:rsid w:val="00740EF9"/>
    <w:rsid w:val="00741002"/>
    <w:rsid w:val="007411D7"/>
    <w:rsid w:val="00741283"/>
    <w:rsid w:val="00741FD8"/>
    <w:rsid w:val="007424E9"/>
    <w:rsid w:val="00742939"/>
    <w:rsid w:val="00742C57"/>
    <w:rsid w:val="0074400A"/>
    <w:rsid w:val="00744098"/>
    <w:rsid w:val="00744104"/>
    <w:rsid w:val="007442D5"/>
    <w:rsid w:val="00744359"/>
    <w:rsid w:val="007451DF"/>
    <w:rsid w:val="00745362"/>
    <w:rsid w:val="007453DF"/>
    <w:rsid w:val="007462C8"/>
    <w:rsid w:val="007470BD"/>
    <w:rsid w:val="00747583"/>
    <w:rsid w:val="00747B10"/>
    <w:rsid w:val="00747E2E"/>
    <w:rsid w:val="00750D34"/>
    <w:rsid w:val="00750E64"/>
    <w:rsid w:val="00750EBA"/>
    <w:rsid w:val="0075104B"/>
    <w:rsid w:val="0075121E"/>
    <w:rsid w:val="007513A5"/>
    <w:rsid w:val="007518A2"/>
    <w:rsid w:val="00752780"/>
    <w:rsid w:val="007527D7"/>
    <w:rsid w:val="00753A0C"/>
    <w:rsid w:val="0075403F"/>
    <w:rsid w:val="00755004"/>
    <w:rsid w:val="00755119"/>
    <w:rsid w:val="00755B83"/>
    <w:rsid w:val="00755E29"/>
    <w:rsid w:val="0075628E"/>
    <w:rsid w:val="00756351"/>
    <w:rsid w:val="007564FF"/>
    <w:rsid w:val="00756AC9"/>
    <w:rsid w:val="00756B9F"/>
    <w:rsid w:val="00757712"/>
    <w:rsid w:val="00757784"/>
    <w:rsid w:val="00757BA7"/>
    <w:rsid w:val="00757DD5"/>
    <w:rsid w:val="00760073"/>
    <w:rsid w:val="0076053E"/>
    <w:rsid w:val="007610B4"/>
    <w:rsid w:val="007611D2"/>
    <w:rsid w:val="00761680"/>
    <w:rsid w:val="00761B20"/>
    <w:rsid w:val="007620EF"/>
    <w:rsid w:val="007620F6"/>
    <w:rsid w:val="007621C0"/>
    <w:rsid w:val="007625D6"/>
    <w:rsid w:val="0076315C"/>
    <w:rsid w:val="007631CC"/>
    <w:rsid w:val="007632D2"/>
    <w:rsid w:val="007640A6"/>
    <w:rsid w:val="007647A4"/>
    <w:rsid w:val="00764A74"/>
    <w:rsid w:val="007651CE"/>
    <w:rsid w:val="00765378"/>
    <w:rsid w:val="00765396"/>
    <w:rsid w:val="007654E8"/>
    <w:rsid w:val="00765D8A"/>
    <w:rsid w:val="007661AD"/>
    <w:rsid w:val="00766CAE"/>
    <w:rsid w:val="0076703D"/>
    <w:rsid w:val="007676C2"/>
    <w:rsid w:val="00767BF4"/>
    <w:rsid w:val="00767D2E"/>
    <w:rsid w:val="00767F3F"/>
    <w:rsid w:val="00767FF0"/>
    <w:rsid w:val="0077018E"/>
    <w:rsid w:val="0077030D"/>
    <w:rsid w:val="00770524"/>
    <w:rsid w:val="00770DCF"/>
    <w:rsid w:val="0077199C"/>
    <w:rsid w:val="00771D2F"/>
    <w:rsid w:val="00772A17"/>
    <w:rsid w:val="00772E18"/>
    <w:rsid w:val="0077377B"/>
    <w:rsid w:val="0077394F"/>
    <w:rsid w:val="00773BF2"/>
    <w:rsid w:val="00773DD4"/>
    <w:rsid w:val="00774A17"/>
    <w:rsid w:val="00774BF2"/>
    <w:rsid w:val="007753DB"/>
    <w:rsid w:val="0077630C"/>
    <w:rsid w:val="00776546"/>
    <w:rsid w:val="00776582"/>
    <w:rsid w:val="007767BB"/>
    <w:rsid w:val="00776857"/>
    <w:rsid w:val="007768E5"/>
    <w:rsid w:val="00776C7D"/>
    <w:rsid w:val="007773E4"/>
    <w:rsid w:val="0078044D"/>
    <w:rsid w:val="007809F3"/>
    <w:rsid w:val="007811C2"/>
    <w:rsid w:val="007812A9"/>
    <w:rsid w:val="0078195D"/>
    <w:rsid w:val="00781A41"/>
    <w:rsid w:val="00781F91"/>
    <w:rsid w:val="00782765"/>
    <w:rsid w:val="00782AF3"/>
    <w:rsid w:val="00782DF2"/>
    <w:rsid w:val="007833A7"/>
    <w:rsid w:val="0078348B"/>
    <w:rsid w:val="0078413F"/>
    <w:rsid w:val="007841CB"/>
    <w:rsid w:val="0078486F"/>
    <w:rsid w:val="00784B01"/>
    <w:rsid w:val="00784B8D"/>
    <w:rsid w:val="00784BD9"/>
    <w:rsid w:val="0078520A"/>
    <w:rsid w:val="00785D4C"/>
    <w:rsid w:val="0078611C"/>
    <w:rsid w:val="00786322"/>
    <w:rsid w:val="0078663E"/>
    <w:rsid w:val="00786795"/>
    <w:rsid w:val="00786F26"/>
    <w:rsid w:val="007871DE"/>
    <w:rsid w:val="0078727A"/>
    <w:rsid w:val="00787761"/>
    <w:rsid w:val="0079001A"/>
    <w:rsid w:val="007906AB"/>
    <w:rsid w:val="007908D3"/>
    <w:rsid w:val="007909CB"/>
    <w:rsid w:val="00790D2E"/>
    <w:rsid w:val="00791552"/>
    <w:rsid w:val="00791BBD"/>
    <w:rsid w:val="00792211"/>
    <w:rsid w:val="007926F1"/>
    <w:rsid w:val="0079282C"/>
    <w:rsid w:val="00793084"/>
    <w:rsid w:val="00793101"/>
    <w:rsid w:val="00793485"/>
    <w:rsid w:val="007934F4"/>
    <w:rsid w:val="00793598"/>
    <w:rsid w:val="00794793"/>
    <w:rsid w:val="00794B7E"/>
    <w:rsid w:val="00794E6D"/>
    <w:rsid w:val="00794FA0"/>
    <w:rsid w:val="0079513A"/>
    <w:rsid w:val="0079548D"/>
    <w:rsid w:val="007958FF"/>
    <w:rsid w:val="00795B08"/>
    <w:rsid w:val="00795B51"/>
    <w:rsid w:val="00795CF2"/>
    <w:rsid w:val="00795D38"/>
    <w:rsid w:val="00795D56"/>
    <w:rsid w:val="00796031"/>
    <w:rsid w:val="007965A2"/>
    <w:rsid w:val="007A0F47"/>
    <w:rsid w:val="007A14B5"/>
    <w:rsid w:val="007A18DB"/>
    <w:rsid w:val="007A261D"/>
    <w:rsid w:val="007A29C4"/>
    <w:rsid w:val="007A2A98"/>
    <w:rsid w:val="007A2B29"/>
    <w:rsid w:val="007A2D61"/>
    <w:rsid w:val="007A2DC3"/>
    <w:rsid w:val="007A2DF8"/>
    <w:rsid w:val="007A2FD6"/>
    <w:rsid w:val="007A318D"/>
    <w:rsid w:val="007A3AAB"/>
    <w:rsid w:val="007A45F0"/>
    <w:rsid w:val="007A4737"/>
    <w:rsid w:val="007A4D72"/>
    <w:rsid w:val="007A52AB"/>
    <w:rsid w:val="007A6568"/>
    <w:rsid w:val="007A6989"/>
    <w:rsid w:val="007A6C4F"/>
    <w:rsid w:val="007A73E9"/>
    <w:rsid w:val="007A77E6"/>
    <w:rsid w:val="007A7F6B"/>
    <w:rsid w:val="007A7F7D"/>
    <w:rsid w:val="007B0096"/>
    <w:rsid w:val="007B0BB3"/>
    <w:rsid w:val="007B0DDD"/>
    <w:rsid w:val="007B0E91"/>
    <w:rsid w:val="007B13C6"/>
    <w:rsid w:val="007B1E26"/>
    <w:rsid w:val="007B223E"/>
    <w:rsid w:val="007B2A8F"/>
    <w:rsid w:val="007B2F9F"/>
    <w:rsid w:val="007B322F"/>
    <w:rsid w:val="007B3E4E"/>
    <w:rsid w:val="007B3E56"/>
    <w:rsid w:val="007B4434"/>
    <w:rsid w:val="007B4672"/>
    <w:rsid w:val="007B4680"/>
    <w:rsid w:val="007B5094"/>
    <w:rsid w:val="007B5B48"/>
    <w:rsid w:val="007B5D0A"/>
    <w:rsid w:val="007B5F2E"/>
    <w:rsid w:val="007B601D"/>
    <w:rsid w:val="007B61A0"/>
    <w:rsid w:val="007B61A9"/>
    <w:rsid w:val="007B6243"/>
    <w:rsid w:val="007B6320"/>
    <w:rsid w:val="007B66D3"/>
    <w:rsid w:val="007B6726"/>
    <w:rsid w:val="007B70FE"/>
    <w:rsid w:val="007B76EA"/>
    <w:rsid w:val="007B7CD1"/>
    <w:rsid w:val="007C0D72"/>
    <w:rsid w:val="007C0D78"/>
    <w:rsid w:val="007C14B2"/>
    <w:rsid w:val="007C198C"/>
    <w:rsid w:val="007C2027"/>
    <w:rsid w:val="007C2898"/>
    <w:rsid w:val="007C2DD0"/>
    <w:rsid w:val="007C36CE"/>
    <w:rsid w:val="007C39D8"/>
    <w:rsid w:val="007C3C28"/>
    <w:rsid w:val="007C3D62"/>
    <w:rsid w:val="007C4007"/>
    <w:rsid w:val="007C447B"/>
    <w:rsid w:val="007C4514"/>
    <w:rsid w:val="007C4EED"/>
    <w:rsid w:val="007C55DB"/>
    <w:rsid w:val="007C6134"/>
    <w:rsid w:val="007C674A"/>
    <w:rsid w:val="007C68F2"/>
    <w:rsid w:val="007C6CB9"/>
    <w:rsid w:val="007C6F96"/>
    <w:rsid w:val="007C77CF"/>
    <w:rsid w:val="007C7964"/>
    <w:rsid w:val="007C7B4A"/>
    <w:rsid w:val="007D08B5"/>
    <w:rsid w:val="007D0AA4"/>
    <w:rsid w:val="007D0B2F"/>
    <w:rsid w:val="007D1127"/>
    <w:rsid w:val="007D158E"/>
    <w:rsid w:val="007D207B"/>
    <w:rsid w:val="007D2753"/>
    <w:rsid w:val="007D2832"/>
    <w:rsid w:val="007D4066"/>
    <w:rsid w:val="007D430B"/>
    <w:rsid w:val="007D4443"/>
    <w:rsid w:val="007D44BF"/>
    <w:rsid w:val="007D48E8"/>
    <w:rsid w:val="007D496B"/>
    <w:rsid w:val="007D5B99"/>
    <w:rsid w:val="007D63BF"/>
    <w:rsid w:val="007D68F5"/>
    <w:rsid w:val="007D6D6B"/>
    <w:rsid w:val="007D6D7F"/>
    <w:rsid w:val="007D7327"/>
    <w:rsid w:val="007D739A"/>
    <w:rsid w:val="007D754D"/>
    <w:rsid w:val="007D7E15"/>
    <w:rsid w:val="007E0330"/>
    <w:rsid w:val="007E0668"/>
    <w:rsid w:val="007E0727"/>
    <w:rsid w:val="007E0905"/>
    <w:rsid w:val="007E0ADB"/>
    <w:rsid w:val="007E1054"/>
    <w:rsid w:val="007E1498"/>
    <w:rsid w:val="007E162C"/>
    <w:rsid w:val="007E1830"/>
    <w:rsid w:val="007E1B21"/>
    <w:rsid w:val="007E282C"/>
    <w:rsid w:val="007E2892"/>
    <w:rsid w:val="007E2F7B"/>
    <w:rsid w:val="007E374D"/>
    <w:rsid w:val="007E37BC"/>
    <w:rsid w:val="007E3AC2"/>
    <w:rsid w:val="007E3ADC"/>
    <w:rsid w:val="007E502F"/>
    <w:rsid w:val="007E5154"/>
    <w:rsid w:val="007E5207"/>
    <w:rsid w:val="007E6885"/>
    <w:rsid w:val="007E6E89"/>
    <w:rsid w:val="007E6FF4"/>
    <w:rsid w:val="007E7A04"/>
    <w:rsid w:val="007F0187"/>
    <w:rsid w:val="007F0C49"/>
    <w:rsid w:val="007F11EF"/>
    <w:rsid w:val="007F130B"/>
    <w:rsid w:val="007F1A73"/>
    <w:rsid w:val="007F1EEC"/>
    <w:rsid w:val="007F21D4"/>
    <w:rsid w:val="007F279A"/>
    <w:rsid w:val="007F280C"/>
    <w:rsid w:val="007F2D9B"/>
    <w:rsid w:val="007F3009"/>
    <w:rsid w:val="007F3202"/>
    <w:rsid w:val="007F3645"/>
    <w:rsid w:val="007F36F1"/>
    <w:rsid w:val="007F3EDD"/>
    <w:rsid w:val="007F465D"/>
    <w:rsid w:val="007F46DF"/>
    <w:rsid w:val="007F4948"/>
    <w:rsid w:val="007F4ADE"/>
    <w:rsid w:val="007F4B71"/>
    <w:rsid w:val="007F510C"/>
    <w:rsid w:val="007F60D5"/>
    <w:rsid w:val="007F68CA"/>
    <w:rsid w:val="007F7BDB"/>
    <w:rsid w:val="00800653"/>
    <w:rsid w:val="0080068F"/>
    <w:rsid w:val="008011DA"/>
    <w:rsid w:val="00801260"/>
    <w:rsid w:val="0080167E"/>
    <w:rsid w:val="008020FB"/>
    <w:rsid w:val="0080261C"/>
    <w:rsid w:val="00802E2B"/>
    <w:rsid w:val="00803571"/>
    <w:rsid w:val="008037F9"/>
    <w:rsid w:val="00803954"/>
    <w:rsid w:val="00803AD9"/>
    <w:rsid w:val="00803BC6"/>
    <w:rsid w:val="00804040"/>
    <w:rsid w:val="00804083"/>
    <w:rsid w:val="00804209"/>
    <w:rsid w:val="00804CB0"/>
    <w:rsid w:val="00804CFE"/>
    <w:rsid w:val="008051EC"/>
    <w:rsid w:val="008053A7"/>
    <w:rsid w:val="008054C7"/>
    <w:rsid w:val="00805ABC"/>
    <w:rsid w:val="0080619E"/>
    <w:rsid w:val="00806667"/>
    <w:rsid w:val="0080681E"/>
    <w:rsid w:val="00806D7D"/>
    <w:rsid w:val="00806E93"/>
    <w:rsid w:val="00807279"/>
    <w:rsid w:val="00810214"/>
    <w:rsid w:val="008103C3"/>
    <w:rsid w:val="008104DD"/>
    <w:rsid w:val="0081052F"/>
    <w:rsid w:val="00811285"/>
    <w:rsid w:val="00811F44"/>
    <w:rsid w:val="008123EC"/>
    <w:rsid w:val="00812E1A"/>
    <w:rsid w:val="00812FF7"/>
    <w:rsid w:val="00813A0A"/>
    <w:rsid w:val="00813D56"/>
    <w:rsid w:val="00813E4E"/>
    <w:rsid w:val="00813F50"/>
    <w:rsid w:val="00814400"/>
    <w:rsid w:val="0081455D"/>
    <w:rsid w:val="00814CEF"/>
    <w:rsid w:val="0081540A"/>
    <w:rsid w:val="00816012"/>
    <w:rsid w:val="0081664E"/>
    <w:rsid w:val="008167E9"/>
    <w:rsid w:val="008167F8"/>
    <w:rsid w:val="00816C75"/>
    <w:rsid w:val="00816C7E"/>
    <w:rsid w:val="00816EC1"/>
    <w:rsid w:val="00817374"/>
    <w:rsid w:val="00817950"/>
    <w:rsid w:val="00817FA8"/>
    <w:rsid w:val="00820699"/>
    <w:rsid w:val="00820980"/>
    <w:rsid w:val="00820A3D"/>
    <w:rsid w:val="00820F42"/>
    <w:rsid w:val="00820F57"/>
    <w:rsid w:val="008210F8"/>
    <w:rsid w:val="00821C28"/>
    <w:rsid w:val="00821D2F"/>
    <w:rsid w:val="00823229"/>
    <w:rsid w:val="008238DA"/>
    <w:rsid w:val="00823E45"/>
    <w:rsid w:val="00823F9B"/>
    <w:rsid w:val="008242E6"/>
    <w:rsid w:val="008246E3"/>
    <w:rsid w:val="00824808"/>
    <w:rsid w:val="0082550E"/>
    <w:rsid w:val="008255D8"/>
    <w:rsid w:val="00825980"/>
    <w:rsid w:val="0082600C"/>
    <w:rsid w:val="0082640B"/>
    <w:rsid w:val="00826529"/>
    <w:rsid w:val="00826FD1"/>
    <w:rsid w:val="00827229"/>
    <w:rsid w:val="008274A2"/>
    <w:rsid w:val="00827F1A"/>
    <w:rsid w:val="00827F6E"/>
    <w:rsid w:val="008301A8"/>
    <w:rsid w:val="00830D1A"/>
    <w:rsid w:val="00831568"/>
    <w:rsid w:val="00831725"/>
    <w:rsid w:val="00831765"/>
    <w:rsid w:val="00831CA9"/>
    <w:rsid w:val="00831CE5"/>
    <w:rsid w:val="00831F48"/>
    <w:rsid w:val="00831F6D"/>
    <w:rsid w:val="008321E5"/>
    <w:rsid w:val="008325F2"/>
    <w:rsid w:val="00832886"/>
    <w:rsid w:val="0083298F"/>
    <w:rsid w:val="00832DEF"/>
    <w:rsid w:val="00833879"/>
    <w:rsid w:val="00834771"/>
    <w:rsid w:val="008348AD"/>
    <w:rsid w:val="00834977"/>
    <w:rsid w:val="008349D9"/>
    <w:rsid w:val="00834B5E"/>
    <w:rsid w:val="00835CA9"/>
    <w:rsid w:val="008362AB"/>
    <w:rsid w:val="00836404"/>
    <w:rsid w:val="00836C6F"/>
    <w:rsid w:val="008370D1"/>
    <w:rsid w:val="00837526"/>
    <w:rsid w:val="00837CA0"/>
    <w:rsid w:val="00837D7B"/>
    <w:rsid w:val="00837ED3"/>
    <w:rsid w:val="00840B46"/>
    <w:rsid w:val="00841092"/>
    <w:rsid w:val="00841CA6"/>
    <w:rsid w:val="00841DAA"/>
    <w:rsid w:val="008423BD"/>
    <w:rsid w:val="008426CF"/>
    <w:rsid w:val="008427CD"/>
    <w:rsid w:val="00842BC4"/>
    <w:rsid w:val="00842D18"/>
    <w:rsid w:val="00842FB1"/>
    <w:rsid w:val="00843145"/>
    <w:rsid w:val="00843165"/>
    <w:rsid w:val="008437A6"/>
    <w:rsid w:val="00844023"/>
    <w:rsid w:val="008463D0"/>
    <w:rsid w:val="00846A92"/>
    <w:rsid w:val="00846AF9"/>
    <w:rsid w:val="008471B3"/>
    <w:rsid w:val="008474C3"/>
    <w:rsid w:val="00847A04"/>
    <w:rsid w:val="00847DB1"/>
    <w:rsid w:val="00847F2E"/>
    <w:rsid w:val="008501C5"/>
    <w:rsid w:val="008501E2"/>
    <w:rsid w:val="00850343"/>
    <w:rsid w:val="0085051F"/>
    <w:rsid w:val="008507AA"/>
    <w:rsid w:val="00850A99"/>
    <w:rsid w:val="0085124F"/>
    <w:rsid w:val="0085140D"/>
    <w:rsid w:val="008516B3"/>
    <w:rsid w:val="00851C84"/>
    <w:rsid w:val="00852389"/>
    <w:rsid w:val="0085263E"/>
    <w:rsid w:val="00852948"/>
    <w:rsid w:val="008529F1"/>
    <w:rsid w:val="00852A0B"/>
    <w:rsid w:val="00852BBB"/>
    <w:rsid w:val="00852E35"/>
    <w:rsid w:val="00852F65"/>
    <w:rsid w:val="00853C54"/>
    <w:rsid w:val="00853CC0"/>
    <w:rsid w:val="008543CA"/>
    <w:rsid w:val="0085470D"/>
    <w:rsid w:val="0085477A"/>
    <w:rsid w:val="0085581B"/>
    <w:rsid w:val="00856233"/>
    <w:rsid w:val="00856298"/>
    <w:rsid w:val="00856336"/>
    <w:rsid w:val="00857266"/>
    <w:rsid w:val="00857EE7"/>
    <w:rsid w:val="00860829"/>
    <w:rsid w:val="00860942"/>
    <w:rsid w:val="00860A9A"/>
    <w:rsid w:val="00860E51"/>
    <w:rsid w:val="00860F06"/>
    <w:rsid w:val="00860FDC"/>
    <w:rsid w:val="0086108C"/>
    <w:rsid w:val="008617C5"/>
    <w:rsid w:val="0086248F"/>
    <w:rsid w:val="00862968"/>
    <w:rsid w:val="00862E0B"/>
    <w:rsid w:val="00863747"/>
    <w:rsid w:val="00863F70"/>
    <w:rsid w:val="008644D8"/>
    <w:rsid w:val="008652B1"/>
    <w:rsid w:val="008655C2"/>
    <w:rsid w:val="00865B75"/>
    <w:rsid w:val="008666F6"/>
    <w:rsid w:val="008671BF"/>
    <w:rsid w:val="00867201"/>
    <w:rsid w:val="008679F8"/>
    <w:rsid w:val="00870F10"/>
    <w:rsid w:val="00871048"/>
    <w:rsid w:val="00871222"/>
    <w:rsid w:val="008714C1"/>
    <w:rsid w:val="008720D0"/>
    <w:rsid w:val="00872117"/>
    <w:rsid w:val="00872631"/>
    <w:rsid w:val="00872BF2"/>
    <w:rsid w:val="00872EC0"/>
    <w:rsid w:val="00873414"/>
    <w:rsid w:val="008740DC"/>
    <w:rsid w:val="00874DA0"/>
    <w:rsid w:val="00874EEF"/>
    <w:rsid w:val="00875690"/>
    <w:rsid w:val="00875F96"/>
    <w:rsid w:val="00876255"/>
    <w:rsid w:val="00876692"/>
    <w:rsid w:val="00876B95"/>
    <w:rsid w:val="00876B9B"/>
    <w:rsid w:val="00876EB8"/>
    <w:rsid w:val="00877125"/>
    <w:rsid w:val="008771ED"/>
    <w:rsid w:val="0087720B"/>
    <w:rsid w:val="00877229"/>
    <w:rsid w:val="00877A95"/>
    <w:rsid w:val="00880372"/>
    <w:rsid w:val="008809E9"/>
    <w:rsid w:val="00880C55"/>
    <w:rsid w:val="00880F58"/>
    <w:rsid w:val="0088137B"/>
    <w:rsid w:val="0088158C"/>
    <w:rsid w:val="008815E7"/>
    <w:rsid w:val="00882258"/>
    <w:rsid w:val="008825B7"/>
    <w:rsid w:val="008831C3"/>
    <w:rsid w:val="008832BD"/>
    <w:rsid w:val="00883DDF"/>
    <w:rsid w:val="00883F88"/>
    <w:rsid w:val="008850C2"/>
    <w:rsid w:val="00885311"/>
    <w:rsid w:val="0088574D"/>
    <w:rsid w:val="00885A56"/>
    <w:rsid w:val="008861DA"/>
    <w:rsid w:val="0088642A"/>
    <w:rsid w:val="0088642C"/>
    <w:rsid w:val="00886C94"/>
    <w:rsid w:val="008871D3"/>
    <w:rsid w:val="008879C2"/>
    <w:rsid w:val="00887A5B"/>
    <w:rsid w:val="00887D28"/>
    <w:rsid w:val="00887FCA"/>
    <w:rsid w:val="0089011A"/>
    <w:rsid w:val="00890A69"/>
    <w:rsid w:val="00890B16"/>
    <w:rsid w:val="00890F21"/>
    <w:rsid w:val="00891776"/>
    <w:rsid w:val="008917B5"/>
    <w:rsid w:val="00891BEE"/>
    <w:rsid w:val="00892976"/>
    <w:rsid w:val="00892FAF"/>
    <w:rsid w:val="00893574"/>
    <w:rsid w:val="008937AE"/>
    <w:rsid w:val="008937E7"/>
    <w:rsid w:val="00893DA8"/>
    <w:rsid w:val="00893ED4"/>
    <w:rsid w:val="008949A5"/>
    <w:rsid w:val="00895190"/>
    <w:rsid w:val="00895622"/>
    <w:rsid w:val="008956D7"/>
    <w:rsid w:val="008965F8"/>
    <w:rsid w:val="008969C6"/>
    <w:rsid w:val="00897369"/>
    <w:rsid w:val="008975C4"/>
    <w:rsid w:val="0089767F"/>
    <w:rsid w:val="008A0061"/>
    <w:rsid w:val="008A0587"/>
    <w:rsid w:val="008A0EA8"/>
    <w:rsid w:val="008A12B8"/>
    <w:rsid w:val="008A215B"/>
    <w:rsid w:val="008A2DD9"/>
    <w:rsid w:val="008A3016"/>
    <w:rsid w:val="008A3031"/>
    <w:rsid w:val="008A3758"/>
    <w:rsid w:val="008A3E47"/>
    <w:rsid w:val="008A3E7E"/>
    <w:rsid w:val="008A3F4A"/>
    <w:rsid w:val="008A402D"/>
    <w:rsid w:val="008A4521"/>
    <w:rsid w:val="008A4664"/>
    <w:rsid w:val="008A4A89"/>
    <w:rsid w:val="008A4F27"/>
    <w:rsid w:val="008A5426"/>
    <w:rsid w:val="008A5923"/>
    <w:rsid w:val="008A5B88"/>
    <w:rsid w:val="008A5C72"/>
    <w:rsid w:val="008A5D37"/>
    <w:rsid w:val="008A627E"/>
    <w:rsid w:val="008A634D"/>
    <w:rsid w:val="008A6495"/>
    <w:rsid w:val="008A6979"/>
    <w:rsid w:val="008A6A2F"/>
    <w:rsid w:val="008A6C6E"/>
    <w:rsid w:val="008A713F"/>
    <w:rsid w:val="008A7FBA"/>
    <w:rsid w:val="008B06A5"/>
    <w:rsid w:val="008B089A"/>
    <w:rsid w:val="008B10B9"/>
    <w:rsid w:val="008B1561"/>
    <w:rsid w:val="008B1EFA"/>
    <w:rsid w:val="008B216B"/>
    <w:rsid w:val="008B22AE"/>
    <w:rsid w:val="008B26E7"/>
    <w:rsid w:val="008B26FB"/>
    <w:rsid w:val="008B2946"/>
    <w:rsid w:val="008B2CD2"/>
    <w:rsid w:val="008B3BE3"/>
    <w:rsid w:val="008B3CFA"/>
    <w:rsid w:val="008B3D4A"/>
    <w:rsid w:val="008B3E6E"/>
    <w:rsid w:val="008B43F6"/>
    <w:rsid w:val="008B4C3A"/>
    <w:rsid w:val="008B4FAE"/>
    <w:rsid w:val="008B5B50"/>
    <w:rsid w:val="008B5C79"/>
    <w:rsid w:val="008B61B9"/>
    <w:rsid w:val="008B6225"/>
    <w:rsid w:val="008B62C8"/>
    <w:rsid w:val="008B6B9C"/>
    <w:rsid w:val="008B6FC2"/>
    <w:rsid w:val="008B741B"/>
    <w:rsid w:val="008B7D02"/>
    <w:rsid w:val="008C0618"/>
    <w:rsid w:val="008C0C5E"/>
    <w:rsid w:val="008C106E"/>
    <w:rsid w:val="008C10E4"/>
    <w:rsid w:val="008C244C"/>
    <w:rsid w:val="008C2464"/>
    <w:rsid w:val="008C2866"/>
    <w:rsid w:val="008C2BCB"/>
    <w:rsid w:val="008C2FB7"/>
    <w:rsid w:val="008C33E3"/>
    <w:rsid w:val="008C37ED"/>
    <w:rsid w:val="008C3CAA"/>
    <w:rsid w:val="008C4034"/>
    <w:rsid w:val="008C42B3"/>
    <w:rsid w:val="008C5A0E"/>
    <w:rsid w:val="008C5D37"/>
    <w:rsid w:val="008C60E8"/>
    <w:rsid w:val="008C6626"/>
    <w:rsid w:val="008C67AD"/>
    <w:rsid w:val="008C6E21"/>
    <w:rsid w:val="008C6E22"/>
    <w:rsid w:val="008C6E26"/>
    <w:rsid w:val="008C6FDF"/>
    <w:rsid w:val="008C7117"/>
    <w:rsid w:val="008C7DB1"/>
    <w:rsid w:val="008D0570"/>
    <w:rsid w:val="008D0768"/>
    <w:rsid w:val="008D10A4"/>
    <w:rsid w:val="008D1846"/>
    <w:rsid w:val="008D1A18"/>
    <w:rsid w:val="008D1A2B"/>
    <w:rsid w:val="008D20CE"/>
    <w:rsid w:val="008D2140"/>
    <w:rsid w:val="008D24DB"/>
    <w:rsid w:val="008D26CB"/>
    <w:rsid w:val="008D2CA1"/>
    <w:rsid w:val="008D2CE1"/>
    <w:rsid w:val="008D301A"/>
    <w:rsid w:val="008D32DC"/>
    <w:rsid w:val="008D3310"/>
    <w:rsid w:val="008D33E0"/>
    <w:rsid w:val="008D3DE5"/>
    <w:rsid w:val="008D4182"/>
    <w:rsid w:val="008D4212"/>
    <w:rsid w:val="008D4DB7"/>
    <w:rsid w:val="008D514B"/>
    <w:rsid w:val="008D54CC"/>
    <w:rsid w:val="008D5759"/>
    <w:rsid w:val="008D5909"/>
    <w:rsid w:val="008D5CCD"/>
    <w:rsid w:val="008D5EA0"/>
    <w:rsid w:val="008D7352"/>
    <w:rsid w:val="008D7DA4"/>
    <w:rsid w:val="008E1B97"/>
    <w:rsid w:val="008E1CD8"/>
    <w:rsid w:val="008E2035"/>
    <w:rsid w:val="008E23AB"/>
    <w:rsid w:val="008E2EDE"/>
    <w:rsid w:val="008E3273"/>
    <w:rsid w:val="008E394F"/>
    <w:rsid w:val="008E41D9"/>
    <w:rsid w:val="008E4834"/>
    <w:rsid w:val="008E499E"/>
    <w:rsid w:val="008E4E4C"/>
    <w:rsid w:val="008E5646"/>
    <w:rsid w:val="008E5960"/>
    <w:rsid w:val="008E5B69"/>
    <w:rsid w:val="008E5C14"/>
    <w:rsid w:val="008E60E4"/>
    <w:rsid w:val="008E64AF"/>
    <w:rsid w:val="008E7255"/>
    <w:rsid w:val="008E728B"/>
    <w:rsid w:val="008E7A1C"/>
    <w:rsid w:val="008E7BB8"/>
    <w:rsid w:val="008E7C7C"/>
    <w:rsid w:val="008F0221"/>
    <w:rsid w:val="008F0F4A"/>
    <w:rsid w:val="008F1782"/>
    <w:rsid w:val="008F1C09"/>
    <w:rsid w:val="008F1DFB"/>
    <w:rsid w:val="008F1EFE"/>
    <w:rsid w:val="008F244B"/>
    <w:rsid w:val="008F2491"/>
    <w:rsid w:val="008F2A20"/>
    <w:rsid w:val="008F33CE"/>
    <w:rsid w:val="008F343B"/>
    <w:rsid w:val="008F3876"/>
    <w:rsid w:val="008F393A"/>
    <w:rsid w:val="008F4192"/>
    <w:rsid w:val="008F454D"/>
    <w:rsid w:val="008F4840"/>
    <w:rsid w:val="008F4ED1"/>
    <w:rsid w:val="008F4EF8"/>
    <w:rsid w:val="008F50FD"/>
    <w:rsid w:val="008F5681"/>
    <w:rsid w:val="008F5893"/>
    <w:rsid w:val="008F5EBE"/>
    <w:rsid w:val="008F68C2"/>
    <w:rsid w:val="008F69F0"/>
    <w:rsid w:val="008F6D8E"/>
    <w:rsid w:val="008F73B3"/>
    <w:rsid w:val="008F743A"/>
    <w:rsid w:val="008F7CC2"/>
    <w:rsid w:val="00900528"/>
    <w:rsid w:val="0090065E"/>
    <w:rsid w:val="009008BB"/>
    <w:rsid w:val="00900ED0"/>
    <w:rsid w:val="00900F1B"/>
    <w:rsid w:val="00900FDA"/>
    <w:rsid w:val="0090105D"/>
    <w:rsid w:val="0090118A"/>
    <w:rsid w:val="00901972"/>
    <w:rsid w:val="00901992"/>
    <w:rsid w:val="00901C15"/>
    <w:rsid w:val="00901C41"/>
    <w:rsid w:val="00901CFB"/>
    <w:rsid w:val="0090208A"/>
    <w:rsid w:val="0090225A"/>
    <w:rsid w:val="0090250F"/>
    <w:rsid w:val="00902550"/>
    <w:rsid w:val="0090332D"/>
    <w:rsid w:val="00903ACE"/>
    <w:rsid w:val="00903B21"/>
    <w:rsid w:val="00903D8E"/>
    <w:rsid w:val="00903EED"/>
    <w:rsid w:val="009040E9"/>
    <w:rsid w:val="0090496A"/>
    <w:rsid w:val="00904DF7"/>
    <w:rsid w:val="00905174"/>
    <w:rsid w:val="00905E19"/>
    <w:rsid w:val="00905F59"/>
    <w:rsid w:val="0090619A"/>
    <w:rsid w:val="009063B8"/>
    <w:rsid w:val="009063DE"/>
    <w:rsid w:val="0090739E"/>
    <w:rsid w:val="0090743D"/>
    <w:rsid w:val="0090757C"/>
    <w:rsid w:val="009077E5"/>
    <w:rsid w:val="00907AB8"/>
    <w:rsid w:val="00907E29"/>
    <w:rsid w:val="0091009D"/>
    <w:rsid w:val="009101A4"/>
    <w:rsid w:val="00910BC7"/>
    <w:rsid w:val="00910E67"/>
    <w:rsid w:val="00911120"/>
    <w:rsid w:val="009115B6"/>
    <w:rsid w:val="009116C7"/>
    <w:rsid w:val="00911EFA"/>
    <w:rsid w:val="00911F5C"/>
    <w:rsid w:val="00912197"/>
    <w:rsid w:val="00912AF5"/>
    <w:rsid w:val="00912BC0"/>
    <w:rsid w:val="009132F9"/>
    <w:rsid w:val="009133A8"/>
    <w:rsid w:val="0091461F"/>
    <w:rsid w:val="009146D9"/>
    <w:rsid w:val="009147DF"/>
    <w:rsid w:val="00914EE1"/>
    <w:rsid w:val="00914FB8"/>
    <w:rsid w:val="00915718"/>
    <w:rsid w:val="00917121"/>
    <w:rsid w:val="009204E3"/>
    <w:rsid w:val="00920D82"/>
    <w:rsid w:val="0092215C"/>
    <w:rsid w:val="009225B6"/>
    <w:rsid w:val="00922C8D"/>
    <w:rsid w:val="00922E4C"/>
    <w:rsid w:val="009231AF"/>
    <w:rsid w:val="00923319"/>
    <w:rsid w:val="009237B1"/>
    <w:rsid w:val="00923813"/>
    <w:rsid w:val="0092468D"/>
    <w:rsid w:val="0092485F"/>
    <w:rsid w:val="00925F29"/>
    <w:rsid w:val="00926EC4"/>
    <w:rsid w:val="0093060D"/>
    <w:rsid w:val="0093065A"/>
    <w:rsid w:val="00930B12"/>
    <w:rsid w:val="0093141A"/>
    <w:rsid w:val="0093156F"/>
    <w:rsid w:val="009318D6"/>
    <w:rsid w:val="00931AEA"/>
    <w:rsid w:val="00931B87"/>
    <w:rsid w:val="00932B66"/>
    <w:rsid w:val="009330AD"/>
    <w:rsid w:val="00933175"/>
    <w:rsid w:val="009331AB"/>
    <w:rsid w:val="00933C0A"/>
    <w:rsid w:val="00933C20"/>
    <w:rsid w:val="00933F5E"/>
    <w:rsid w:val="009343B2"/>
    <w:rsid w:val="0093441A"/>
    <w:rsid w:val="009348DB"/>
    <w:rsid w:val="0093504F"/>
    <w:rsid w:val="009352A3"/>
    <w:rsid w:val="009352E0"/>
    <w:rsid w:val="00935B02"/>
    <w:rsid w:val="00935C29"/>
    <w:rsid w:val="0093688C"/>
    <w:rsid w:val="00936D33"/>
    <w:rsid w:val="0093734D"/>
    <w:rsid w:val="00937BAB"/>
    <w:rsid w:val="00940B73"/>
    <w:rsid w:val="00940EDB"/>
    <w:rsid w:val="0094102D"/>
    <w:rsid w:val="009418CD"/>
    <w:rsid w:val="0094196A"/>
    <w:rsid w:val="009426DF"/>
    <w:rsid w:val="00942855"/>
    <w:rsid w:val="00942909"/>
    <w:rsid w:val="0094298A"/>
    <w:rsid w:val="009437B6"/>
    <w:rsid w:val="00943869"/>
    <w:rsid w:val="00943B1D"/>
    <w:rsid w:val="00943BA8"/>
    <w:rsid w:val="009457C7"/>
    <w:rsid w:val="00945ED7"/>
    <w:rsid w:val="00946198"/>
    <w:rsid w:val="009461C6"/>
    <w:rsid w:val="009466EF"/>
    <w:rsid w:val="00946A59"/>
    <w:rsid w:val="009478D2"/>
    <w:rsid w:val="009500F4"/>
    <w:rsid w:val="00950181"/>
    <w:rsid w:val="0095164C"/>
    <w:rsid w:val="0095194E"/>
    <w:rsid w:val="00952462"/>
    <w:rsid w:val="009524AF"/>
    <w:rsid w:val="00952A7C"/>
    <w:rsid w:val="00952AD8"/>
    <w:rsid w:val="009535CE"/>
    <w:rsid w:val="009536A4"/>
    <w:rsid w:val="00953947"/>
    <w:rsid w:val="009539FA"/>
    <w:rsid w:val="00953C98"/>
    <w:rsid w:val="00953D20"/>
    <w:rsid w:val="00953D49"/>
    <w:rsid w:val="00953E62"/>
    <w:rsid w:val="00953E87"/>
    <w:rsid w:val="0095488F"/>
    <w:rsid w:val="00954CD7"/>
    <w:rsid w:val="009550B9"/>
    <w:rsid w:val="009553B2"/>
    <w:rsid w:val="009556CB"/>
    <w:rsid w:val="00955D46"/>
    <w:rsid w:val="00955FBD"/>
    <w:rsid w:val="00957129"/>
    <w:rsid w:val="009571C1"/>
    <w:rsid w:val="0095778F"/>
    <w:rsid w:val="0095782E"/>
    <w:rsid w:val="00957FE5"/>
    <w:rsid w:val="0096027D"/>
    <w:rsid w:val="009607F4"/>
    <w:rsid w:val="00961166"/>
    <w:rsid w:val="00961208"/>
    <w:rsid w:val="009612BC"/>
    <w:rsid w:val="00961642"/>
    <w:rsid w:val="009617C8"/>
    <w:rsid w:val="00961A44"/>
    <w:rsid w:val="00961BCD"/>
    <w:rsid w:val="00961F0F"/>
    <w:rsid w:val="0096253A"/>
    <w:rsid w:val="0096266B"/>
    <w:rsid w:val="0096284D"/>
    <w:rsid w:val="00962B50"/>
    <w:rsid w:val="00962D9E"/>
    <w:rsid w:val="009638E9"/>
    <w:rsid w:val="009641A2"/>
    <w:rsid w:val="00964444"/>
    <w:rsid w:val="00964762"/>
    <w:rsid w:val="00964B49"/>
    <w:rsid w:val="00964E9E"/>
    <w:rsid w:val="009651AE"/>
    <w:rsid w:val="009653DC"/>
    <w:rsid w:val="00965A87"/>
    <w:rsid w:val="00965AA0"/>
    <w:rsid w:val="00965F21"/>
    <w:rsid w:val="00965F74"/>
    <w:rsid w:val="00966448"/>
    <w:rsid w:val="00967134"/>
    <w:rsid w:val="0096785A"/>
    <w:rsid w:val="00967CB9"/>
    <w:rsid w:val="00967EDE"/>
    <w:rsid w:val="009701AA"/>
    <w:rsid w:val="00970D20"/>
    <w:rsid w:val="00971D27"/>
    <w:rsid w:val="00971D5A"/>
    <w:rsid w:val="00971D91"/>
    <w:rsid w:val="00971DBB"/>
    <w:rsid w:val="0097233A"/>
    <w:rsid w:val="0097240E"/>
    <w:rsid w:val="0097295F"/>
    <w:rsid w:val="009739AB"/>
    <w:rsid w:val="00973C62"/>
    <w:rsid w:val="00973F1D"/>
    <w:rsid w:val="009747C2"/>
    <w:rsid w:val="00975173"/>
    <w:rsid w:val="00975546"/>
    <w:rsid w:val="00975915"/>
    <w:rsid w:val="00975B62"/>
    <w:rsid w:val="0097607C"/>
    <w:rsid w:val="009769B6"/>
    <w:rsid w:val="00976B0C"/>
    <w:rsid w:val="00976E9B"/>
    <w:rsid w:val="0097746E"/>
    <w:rsid w:val="00977B6A"/>
    <w:rsid w:val="009802FD"/>
    <w:rsid w:val="00980732"/>
    <w:rsid w:val="00980B38"/>
    <w:rsid w:val="00980CDB"/>
    <w:rsid w:val="00981405"/>
    <w:rsid w:val="00981967"/>
    <w:rsid w:val="009820EC"/>
    <w:rsid w:val="009824EE"/>
    <w:rsid w:val="009824F6"/>
    <w:rsid w:val="009825F5"/>
    <w:rsid w:val="00982720"/>
    <w:rsid w:val="00982B20"/>
    <w:rsid w:val="00982C96"/>
    <w:rsid w:val="00982DD4"/>
    <w:rsid w:val="00982DDB"/>
    <w:rsid w:val="00983309"/>
    <w:rsid w:val="00983504"/>
    <w:rsid w:val="0098357F"/>
    <w:rsid w:val="0098364E"/>
    <w:rsid w:val="00983691"/>
    <w:rsid w:val="00983713"/>
    <w:rsid w:val="00983800"/>
    <w:rsid w:val="00983BB6"/>
    <w:rsid w:val="009840F2"/>
    <w:rsid w:val="0098442D"/>
    <w:rsid w:val="009844B1"/>
    <w:rsid w:val="0098527E"/>
    <w:rsid w:val="00985966"/>
    <w:rsid w:val="009860FB"/>
    <w:rsid w:val="00986260"/>
    <w:rsid w:val="009862FF"/>
    <w:rsid w:val="00986BB4"/>
    <w:rsid w:val="00986D40"/>
    <w:rsid w:val="009878D4"/>
    <w:rsid w:val="00987D5A"/>
    <w:rsid w:val="00987E96"/>
    <w:rsid w:val="00990050"/>
    <w:rsid w:val="009905FF"/>
    <w:rsid w:val="0099063A"/>
    <w:rsid w:val="00990A76"/>
    <w:rsid w:val="00990BFF"/>
    <w:rsid w:val="009913DC"/>
    <w:rsid w:val="009913F1"/>
    <w:rsid w:val="0099172B"/>
    <w:rsid w:val="00991AAD"/>
    <w:rsid w:val="0099215E"/>
    <w:rsid w:val="009924B7"/>
    <w:rsid w:val="00992AC7"/>
    <w:rsid w:val="00992E4E"/>
    <w:rsid w:val="00993376"/>
    <w:rsid w:val="00993610"/>
    <w:rsid w:val="0099396E"/>
    <w:rsid w:val="0099416C"/>
    <w:rsid w:val="0099492B"/>
    <w:rsid w:val="0099514B"/>
    <w:rsid w:val="009953D3"/>
    <w:rsid w:val="00995635"/>
    <w:rsid w:val="0099601C"/>
    <w:rsid w:val="009974B6"/>
    <w:rsid w:val="009977CD"/>
    <w:rsid w:val="00997D7C"/>
    <w:rsid w:val="009A012E"/>
    <w:rsid w:val="009A0559"/>
    <w:rsid w:val="009A0B0F"/>
    <w:rsid w:val="009A117C"/>
    <w:rsid w:val="009A132D"/>
    <w:rsid w:val="009A13FE"/>
    <w:rsid w:val="009A1C0C"/>
    <w:rsid w:val="009A20DD"/>
    <w:rsid w:val="009A2E77"/>
    <w:rsid w:val="009A37E3"/>
    <w:rsid w:val="009A398D"/>
    <w:rsid w:val="009A410E"/>
    <w:rsid w:val="009A55EF"/>
    <w:rsid w:val="009A58E9"/>
    <w:rsid w:val="009A5AA1"/>
    <w:rsid w:val="009A5E87"/>
    <w:rsid w:val="009A5FB6"/>
    <w:rsid w:val="009A600F"/>
    <w:rsid w:val="009A6037"/>
    <w:rsid w:val="009A6166"/>
    <w:rsid w:val="009A6764"/>
    <w:rsid w:val="009A69E9"/>
    <w:rsid w:val="009A6F49"/>
    <w:rsid w:val="009A6FFF"/>
    <w:rsid w:val="009A737B"/>
    <w:rsid w:val="009A7493"/>
    <w:rsid w:val="009A760A"/>
    <w:rsid w:val="009A79BE"/>
    <w:rsid w:val="009A7E05"/>
    <w:rsid w:val="009B0A96"/>
    <w:rsid w:val="009B0BB7"/>
    <w:rsid w:val="009B0D53"/>
    <w:rsid w:val="009B102F"/>
    <w:rsid w:val="009B1D4E"/>
    <w:rsid w:val="009B21B0"/>
    <w:rsid w:val="009B248B"/>
    <w:rsid w:val="009B333F"/>
    <w:rsid w:val="009B357A"/>
    <w:rsid w:val="009B3B8E"/>
    <w:rsid w:val="009B412E"/>
    <w:rsid w:val="009B4158"/>
    <w:rsid w:val="009B4590"/>
    <w:rsid w:val="009B4776"/>
    <w:rsid w:val="009B488D"/>
    <w:rsid w:val="009B5214"/>
    <w:rsid w:val="009B58A5"/>
    <w:rsid w:val="009B5A33"/>
    <w:rsid w:val="009B5A58"/>
    <w:rsid w:val="009B6364"/>
    <w:rsid w:val="009B69D5"/>
    <w:rsid w:val="009B6A7C"/>
    <w:rsid w:val="009B6DC8"/>
    <w:rsid w:val="009B73AE"/>
    <w:rsid w:val="009B7447"/>
    <w:rsid w:val="009B7695"/>
    <w:rsid w:val="009B7DCB"/>
    <w:rsid w:val="009B7EFE"/>
    <w:rsid w:val="009B7F58"/>
    <w:rsid w:val="009C0B50"/>
    <w:rsid w:val="009C0B7B"/>
    <w:rsid w:val="009C21EB"/>
    <w:rsid w:val="009C3004"/>
    <w:rsid w:val="009C39A7"/>
    <w:rsid w:val="009C4234"/>
    <w:rsid w:val="009C497E"/>
    <w:rsid w:val="009C4D70"/>
    <w:rsid w:val="009C51B6"/>
    <w:rsid w:val="009C5532"/>
    <w:rsid w:val="009C5939"/>
    <w:rsid w:val="009C5B4E"/>
    <w:rsid w:val="009C5FEE"/>
    <w:rsid w:val="009C61F8"/>
    <w:rsid w:val="009C6347"/>
    <w:rsid w:val="009C6BFE"/>
    <w:rsid w:val="009C6E0A"/>
    <w:rsid w:val="009C7028"/>
    <w:rsid w:val="009C7481"/>
    <w:rsid w:val="009C7A86"/>
    <w:rsid w:val="009D01C7"/>
    <w:rsid w:val="009D14B9"/>
    <w:rsid w:val="009D1630"/>
    <w:rsid w:val="009D20AD"/>
    <w:rsid w:val="009D2F6E"/>
    <w:rsid w:val="009D30EC"/>
    <w:rsid w:val="009D31FA"/>
    <w:rsid w:val="009D33A8"/>
    <w:rsid w:val="009D4063"/>
    <w:rsid w:val="009D40A2"/>
    <w:rsid w:val="009D4994"/>
    <w:rsid w:val="009D60A6"/>
    <w:rsid w:val="009D6376"/>
    <w:rsid w:val="009D68FE"/>
    <w:rsid w:val="009D69E5"/>
    <w:rsid w:val="009D6B3A"/>
    <w:rsid w:val="009D6C9F"/>
    <w:rsid w:val="009D6ECA"/>
    <w:rsid w:val="009D6ED3"/>
    <w:rsid w:val="009D7370"/>
    <w:rsid w:val="009D7C2B"/>
    <w:rsid w:val="009D7E1F"/>
    <w:rsid w:val="009E060D"/>
    <w:rsid w:val="009E0C67"/>
    <w:rsid w:val="009E1C64"/>
    <w:rsid w:val="009E1F2D"/>
    <w:rsid w:val="009E2119"/>
    <w:rsid w:val="009E219C"/>
    <w:rsid w:val="009E22A1"/>
    <w:rsid w:val="009E253A"/>
    <w:rsid w:val="009E25D0"/>
    <w:rsid w:val="009E2973"/>
    <w:rsid w:val="009E31B0"/>
    <w:rsid w:val="009E3820"/>
    <w:rsid w:val="009E3E3E"/>
    <w:rsid w:val="009E442B"/>
    <w:rsid w:val="009E4881"/>
    <w:rsid w:val="009E5C4A"/>
    <w:rsid w:val="009E600B"/>
    <w:rsid w:val="009E6A2E"/>
    <w:rsid w:val="009E6F63"/>
    <w:rsid w:val="009E71D8"/>
    <w:rsid w:val="009E72FE"/>
    <w:rsid w:val="009E7AD2"/>
    <w:rsid w:val="009E7C79"/>
    <w:rsid w:val="009E7F6A"/>
    <w:rsid w:val="009E7F6E"/>
    <w:rsid w:val="009F0114"/>
    <w:rsid w:val="009F06F6"/>
    <w:rsid w:val="009F078F"/>
    <w:rsid w:val="009F0918"/>
    <w:rsid w:val="009F0C85"/>
    <w:rsid w:val="009F0FF8"/>
    <w:rsid w:val="009F161E"/>
    <w:rsid w:val="009F1974"/>
    <w:rsid w:val="009F1AFA"/>
    <w:rsid w:val="009F43FE"/>
    <w:rsid w:val="009F49F2"/>
    <w:rsid w:val="009F4AC9"/>
    <w:rsid w:val="009F501F"/>
    <w:rsid w:val="009F52DD"/>
    <w:rsid w:val="009F59CB"/>
    <w:rsid w:val="009F6597"/>
    <w:rsid w:val="009F678B"/>
    <w:rsid w:val="009F6B5B"/>
    <w:rsid w:val="009F6ECA"/>
    <w:rsid w:val="009F7491"/>
    <w:rsid w:val="009F79B1"/>
    <w:rsid w:val="009F7A53"/>
    <w:rsid w:val="00A00796"/>
    <w:rsid w:val="00A008A3"/>
    <w:rsid w:val="00A01A24"/>
    <w:rsid w:val="00A02315"/>
    <w:rsid w:val="00A023E1"/>
    <w:rsid w:val="00A027FD"/>
    <w:rsid w:val="00A02D66"/>
    <w:rsid w:val="00A0364B"/>
    <w:rsid w:val="00A03870"/>
    <w:rsid w:val="00A0422E"/>
    <w:rsid w:val="00A04349"/>
    <w:rsid w:val="00A04DAD"/>
    <w:rsid w:val="00A0500B"/>
    <w:rsid w:val="00A05115"/>
    <w:rsid w:val="00A05494"/>
    <w:rsid w:val="00A05A7F"/>
    <w:rsid w:val="00A064CE"/>
    <w:rsid w:val="00A06C5B"/>
    <w:rsid w:val="00A06E7C"/>
    <w:rsid w:val="00A0705F"/>
    <w:rsid w:val="00A07781"/>
    <w:rsid w:val="00A07A21"/>
    <w:rsid w:val="00A1013A"/>
    <w:rsid w:val="00A10B0D"/>
    <w:rsid w:val="00A10B82"/>
    <w:rsid w:val="00A1120B"/>
    <w:rsid w:val="00A11889"/>
    <w:rsid w:val="00A12173"/>
    <w:rsid w:val="00A123A4"/>
    <w:rsid w:val="00A12510"/>
    <w:rsid w:val="00A128AA"/>
    <w:rsid w:val="00A12D1A"/>
    <w:rsid w:val="00A136F4"/>
    <w:rsid w:val="00A139A2"/>
    <w:rsid w:val="00A13C93"/>
    <w:rsid w:val="00A14035"/>
    <w:rsid w:val="00A1407A"/>
    <w:rsid w:val="00A141FC"/>
    <w:rsid w:val="00A14598"/>
    <w:rsid w:val="00A15504"/>
    <w:rsid w:val="00A157DE"/>
    <w:rsid w:val="00A158B9"/>
    <w:rsid w:val="00A16163"/>
    <w:rsid w:val="00A162AD"/>
    <w:rsid w:val="00A16752"/>
    <w:rsid w:val="00A1694C"/>
    <w:rsid w:val="00A16D29"/>
    <w:rsid w:val="00A16F68"/>
    <w:rsid w:val="00A172EB"/>
    <w:rsid w:val="00A17972"/>
    <w:rsid w:val="00A17998"/>
    <w:rsid w:val="00A179FE"/>
    <w:rsid w:val="00A17EE5"/>
    <w:rsid w:val="00A20580"/>
    <w:rsid w:val="00A20D54"/>
    <w:rsid w:val="00A2135F"/>
    <w:rsid w:val="00A22B7D"/>
    <w:rsid w:val="00A22C23"/>
    <w:rsid w:val="00A2360A"/>
    <w:rsid w:val="00A236F7"/>
    <w:rsid w:val="00A239A9"/>
    <w:rsid w:val="00A23CA6"/>
    <w:rsid w:val="00A23EC5"/>
    <w:rsid w:val="00A24AB4"/>
    <w:rsid w:val="00A2673F"/>
    <w:rsid w:val="00A26988"/>
    <w:rsid w:val="00A26BA1"/>
    <w:rsid w:val="00A27242"/>
    <w:rsid w:val="00A274B6"/>
    <w:rsid w:val="00A274EB"/>
    <w:rsid w:val="00A27862"/>
    <w:rsid w:val="00A27AF7"/>
    <w:rsid w:val="00A27D59"/>
    <w:rsid w:val="00A30174"/>
    <w:rsid w:val="00A309B4"/>
    <w:rsid w:val="00A30AC0"/>
    <w:rsid w:val="00A31957"/>
    <w:rsid w:val="00A31B9C"/>
    <w:rsid w:val="00A32724"/>
    <w:rsid w:val="00A32822"/>
    <w:rsid w:val="00A32F56"/>
    <w:rsid w:val="00A336F4"/>
    <w:rsid w:val="00A338BF"/>
    <w:rsid w:val="00A33D8B"/>
    <w:rsid w:val="00A33FF1"/>
    <w:rsid w:val="00A344F7"/>
    <w:rsid w:val="00A34A93"/>
    <w:rsid w:val="00A34E1A"/>
    <w:rsid w:val="00A3577C"/>
    <w:rsid w:val="00A35D14"/>
    <w:rsid w:val="00A35E97"/>
    <w:rsid w:val="00A365CE"/>
    <w:rsid w:val="00A36622"/>
    <w:rsid w:val="00A37000"/>
    <w:rsid w:val="00A37235"/>
    <w:rsid w:val="00A37CD0"/>
    <w:rsid w:val="00A37D92"/>
    <w:rsid w:val="00A37E20"/>
    <w:rsid w:val="00A400C6"/>
    <w:rsid w:val="00A41546"/>
    <w:rsid w:val="00A42430"/>
    <w:rsid w:val="00A42893"/>
    <w:rsid w:val="00A429B8"/>
    <w:rsid w:val="00A4323D"/>
    <w:rsid w:val="00A435D7"/>
    <w:rsid w:val="00A43649"/>
    <w:rsid w:val="00A4382D"/>
    <w:rsid w:val="00A43CEA"/>
    <w:rsid w:val="00A44505"/>
    <w:rsid w:val="00A44A10"/>
    <w:rsid w:val="00A44C60"/>
    <w:rsid w:val="00A44C6E"/>
    <w:rsid w:val="00A45178"/>
    <w:rsid w:val="00A45624"/>
    <w:rsid w:val="00A4575A"/>
    <w:rsid w:val="00A45928"/>
    <w:rsid w:val="00A45C17"/>
    <w:rsid w:val="00A45CE6"/>
    <w:rsid w:val="00A45D2F"/>
    <w:rsid w:val="00A45E38"/>
    <w:rsid w:val="00A45FA6"/>
    <w:rsid w:val="00A46122"/>
    <w:rsid w:val="00A46EF7"/>
    <w:rsid w:val="00A475A7"/>
    <w:rsid w:val="00A47ED7"/>
    <w:rsid w:val="00A50782"/>
    <w:rsid w:val="00A51A2F"/>
    <w:rsid w:val="00A51E1A"/>
    <w:rsid w:val="00A51E2E"/>
    <w:rsid w:val="00A52023"/>
    <w:rsid w:val="00A5297D"/>
    <w:rsid w:val="00A52AF2"/>
    <w:rsid w:val="00A52BC5"/>
    <w:rsid w:val="00A54F7E"/>
    <w:rsid w:val="00A55B0D"/>
    <w:rsid w:val="00A55D6A"/>
    <w:rsid w:val="00A55DE2"/>
    <w:rsid w:val="00A5645E"/>
    <w:rsid w:val="00A567EB"/>
    <w:rsid w:val="00A56841"/>
    <w:rsid w:val="00A56C0D"/>
    <w:rsid w:val="00A570BC"/>
    <w:rsid w:val="00A60362"/>
    <w:rsid w:val="00A60905"/>
    <w:rsid w:val="00A614C1"/>
    <w:rsid w:val="00A61ECB"/>
    <w:rsid w:val="00A62B6A"/>
    <w:rsid w:val="00A62C71"/>
    <w:rsid w:val="00A62D48"/>
    <w:rsid w:val="00A632DD"/>
    <w:rsid w:val="00A6330B"/>
    <w:rsid w:val="00A64083"/>
    <w:rsid w:val="00A64797"/>
    <w:rsid w:val="00A6568B"/>
    <w:rsid w:val="00A6580E"/>
    <w:rsid w:val="00A6634C"/>
    <w:rsid w:val="00A6645D"/>
    <w:rsid w:val="00A6671E"/>
    <w:rsid w:val="00A66A4C"/>
    <w:rsid w:val="00A66E4A"/>
    <w:rsid w:val="00A67074"/>
    <w:rsid w:val="00A673F2"/>
    <w:rsid w:val="00A67DF9"/>
    <w:rsid w:val="00A67EFF"/>
    <w:rsid w:val="00A70183"/>
    <w:rsid w:val="00A701D2"/>
    <w:rsid w:val="00A70A66"/>
    <w:rsid w:val="00A720CD"/>
    <w:rsid w:val="00A725C2"/>
    <w:rsid w:val="00A72744"/>
    <w:rsid w:val="00A72BCA"/>
    <w:rsid w:val="00A7302D"/>
    <w:rsid w:val="00A73147"/>
    <w:rsid w:val="00A738D2"/>
    <w:rsid w:val="00A73DAE"/>
    <w:rsid w:val="00A74248"/>
    <w:rsid w:val="00A7427E"/>
    <w:rsid w:val="00A74572"/>
    <w:rsid w:val="00A7499E"/>
    <w:rsid w:val="00A757C8"/>
    <w:rsid w:val="00A7597C"/>
    <w:rsid w:val="00A76699"/>
    <w:rsid w:val="00A76946"/>
    <w:rsid w:val="00A76CF8"/>
    <w:rsid w:val="00A7710E"/>
    <w:rsid w:val="00A77358"/>
    <w:rsid w:val="00A7742C"/>
    <w:rsid w:val="00A77D9C"/>
    <w:rsid w:val="00A800D6"/>
    <w:rsid w:val="00A809AB"/>
    <w:rsid w:val="00A80F70"/>
    <w:rsid w:val="00A8198F"/>
    <w:rsid w:val="00A81D01"/>
    <w:rsid w:val="00A81D4E"/>
    <w:rsid w:val="00A821A5"/>
    <w:rsid w:val="00A82ACA"/>
    <w:rsid w:val="00A82E51"/>
    <w:rsid w:val="00A82ED9"/>
    <w:rsid w:val="00A82EEE"/>
    <w:rsid w:val="00A834EC"/>
    <w:rsid w:val="00A834EF"/>
    <w:rsid w:val="00A83D38"/>
    <w:rsid w:val="00A83F5E"/>
    <w:rsid w:val="00A84373"/>
    <w:rsid w:val="00A8465D"/>
    <w:rsid w:val="00A853AD"/>
    <w:rsid w:val="00A85BB7"/>
    <w:rsid w:val="00A862ED"/>
    <w:rsid w:val="00A86686"/>
    <w:rsid w:val="00A8709F"/>
    <w:rsid w:val="00A872E1"/>
    <w:rsid w:val="00A8761C"/>
    <w:rsid w:val="00A877B6"/>
    <w:rsid w:val="00A879BB"/>
    <w:rsid w:val="00A879E7"/>
    <w:rsid w:val="00A90277"/>
    <w:rsid w:val="00A90429"/>
    <w:rsid w:val="00A90E02"/>
    <w:rsid w:val="00A9129B"/>
    <w:rsid w:val="00A9133D"/>
    <w:rsid w:val="00A91383"/>
    <w:rsid w:val="00A916EE"/>
    <w:rsid w:val="00A917A3"/>
    <w:rsid w:val="00A9220D"/>
    <w:rsid w:val="00A92292"/>
    <w:rsid w:val="00A9231C"/>
    <w:rsid w:val="00A929A9"/>
    <w:rsid w:val="00A92BDC"/>
    <w:rsid w:val="00A92F41"/>
    <w:rsid w:val="00A92FC8"/>
    <w:rsid w:val="00A93A77"/>
    <w:rsid w:val="00A93C02"/>
    <w:rsid w:val="00A93CCD"/>
    <w:rsid w:val="00A93F5F"/>
    <w:rsid w:val="00A94055"/>
    <w:rsid w:val="00A94AFF"/>
    <w:rsid w:val="00A94EE2"/>
    <w:rsid w:val="00A9519B"/>
    <w:rsid w:val="00A954A8"/>
    <w:rsid w:val="00A96A82"/>
    <w:rsid w:val="00A96AC3"/>
    <w:rsid w:val="00A97249"/>
    <w:rsid w:val="00A976C3"/>
    <w:rsid w:val="00A97755"/>
    <w:rsid w:val="00A9799E"/>
    <w:rsid w:val="00A97F5D"/>
    <w:rsid w:val="00AA0016"/>
    <w:rsid w:val="00AA01C4"/>
    <w:rsid w:val="00AA10B8"/>
    <w:rsid w:val="00AA1232"/>
    <w:rsid w:val="00AA15FA"/>
    <w:rsid w:val="00AA1A26"/>
    <w:rsid w:val="00AA1AC0"/>
    <w:rsid w:val="00AA1B02"/>
    <w:rsid w:val="00AA1CCD"/>
    <w:rsid w:val="00AA1F2C"/>
    <w:rsid w:val="00AA1F98"/>
    <w:rsid w:val="00AA2434"/>
    <w:rsid w:val="00AA2A9C"/>
    <w:rsid w:val="00AA2EEB"/>
    <w:rsid w:val="00AA3313"/>
    <w:rsid w:val="00AA3571"/>
    <w:rsid w:val="00AA3815"/>
    <w:rsid w:val="00AA3923"/>
    <w:rsid w:val="00AA3C11"/>
    <w:rsid w:val="00AA3D47"/>
    <w:rsid w:val="00AA3F5A"/>
    <w:rsid w:val="00AA3F76"/>
    <w:rsid w:val="00AA43A0"/>
    <w:rsid w:val="00AA51C1"/>
    <w:rsid w:val="00AA5816"/>
    <w:rsid w:val="00AA5B3B"/>
    <w:rsid w:val="00AA612C"/>
    <w:rsid w:val="00AA61A5"/>
    <w:rsid w:val="00AA6277"/>
    <w:rsid w:val="00AA62DE"/>
    <w:rsid w:val="00AA714D"/>
    <w:rsid w:val="00AA7E2D"/>
    <w:rsid w:val="00AA7E60"/>
    <w:rsid w:val="00AB03C9"/>
    <w:rsid w:val="00AB0506"/>
    <w:rsid w:val="00AB0EE3"/>
    <w:rsid w:val="00AB1003"/>
    <w:rsid w:val="00AB118A"/>
    <w:rsid w:val="00AB147D"/>
    <w:rsid w:val="00AB1671"/>
    <w:rsid w:val="00AB1B98"/>
    <w:rsid w:val="00AB1C17"/>
    <w:rsid w:val="00AB1CA4"/>
    <w:rsid w:val="00AB1F6B"/>
    <w:rsid w:val="00AB22BE"/>
    <w:rsid w:val="00AB2598"/>
    <w:rsid w:val="00AB2723"/>
    <w:rsid w:val="00AB2DEF"/>
    <w:rsid w:val="00AB34CA"/>
    <w:rsid w:val="00AB35C3"/>
    <w:rsid w:val="00AB37DF"/>
    <w:rsid w:val="00AB3D13"/>
    <w:rsid w:val="00AB3D2D"/>
    <w:rsid w:val="00AB42EC"/>
    <w:rsid w:val="00AB44F2"/>
    <w:rsid w:val="00AB4915"/>
    <w:rsid w:val="00AB4BB8"/>
    <w:rsid w:val="00AB4C68"/>
    <w:rsid w:val="00AB4E6C"/>
    <w:rsid w:val="00AB518B"/>
    <w:rsid w:val="00AB6076"/>
    <w:rsid w:val="00AB650A"/>
    <w:rsid w:val="00AB66D2"/>
    <w:rsid w:val="00AB7186"/>
    <w:rsid w:val="00AC0379"/>
    <w:rsid w:val="00AC04D7"/>
    <w:rsid w:val="00AC0FE3"/>
    <w:rsid w:val="00AC1104"/>
    <w:rsid w:val="00AC1563"/>
    <w:rsid w:val="00AC1F0B"/>
    <w:rsid w:val="00AC2186"/>
    <w:rsid w:val="00AC2F63"/>
    <w:rsid w:val="00AC302C"/>
    <w:rsid w:val="00AC327B"/>
    <w:rsid w:val="00AC37A4"/>
    <w:rsid w:val="00AC4597"/>
    <w:rsid w:val="00AC4891"/>
    <w:rsid w:val="00AC4CF3"/>
    <w:rsid w:val="00AC4FC3"/>
    <w:rsid w:val="00AC67DB"/>
    <w:rsid w:val="00AC68E8"/>
    <w:rsid w:val="00AC6E13"/>
    <w:rsid w:val="00AC72ED"/>
    <w:rsid w:val="00AD0938"/>
    <w:rsid w:val="00AD0AB4"/>
    <w:rsid w:val="00AD0B69"/>
    <w:rsid w:val="00AD1D6E"/>
    <w:rsid w:val="00AD4C85"/>
    <w:rsid w:val="00AD5394"/>
    <w:rsid w:val="00AD5CF0"/>
    <w:rsid w:val="00AD5EFD"/>
    <w:rsid w:val="00AD6029"/>
    <w:rsid w:val="00AD6970"/>
    <w:rsid w:val="00AD69BA"/>
    <w:rsid w:val="00AD6C20"/>
    <w:rsid w:val="00AD73F5"/>
    <w:rsid w:val="00AD754F"/>
    <w:rsid w:val="00AD755D"/>
    <w:rsid w:val="00AE00CA"/>
    <w:rsid w:val="00AE0203"/>
    <w:rsid w:val="00AE0681"/>
    <w:rsid w:val="00AE0753"/>
    <w:rsid w:val="00AE0CC7"/>
    <w:rsid w:val="00AE0D51"/>
    <w:rsid w:val="00AE1332"/>
    <w:rsid w:val="00AE14BE"/>
    <w:rsid w:val="00AE218C"/>
    <w:rsid w:val="00AE2445"/>
    <w:rsid w:val="00AE2507"/>
    <w:rsid w:val="00AE28FA"/>
    <w:rsid w:val="00AE3147"/>
    <w:rsid w:val="00AE3291"/>
    <w:rsid w:val="00AE38A9"/>
    <w:rsid w:val="00AE396B"/>
    <w:rsid w:val="00AE3CA0"/>
    <w:rsid w:val="00AE41C6"/>
    <w:rsid w:val="00AE48CB"/>
    <w:rsid w:val="00AE4F1F"/>
    <w:rsid w:val="00AE541B"/>
    <w:rsid w:val="00AE5627"/>
    <w:rsid w:val="00AE56BD"/>
    <w:rsid w:val="00AE571F"/>
    <w:rsid w:val="00AE582A"/>
    <w:rsid w:val="00AE60B0"/>
    <w:rsid w:val="00AE6B1A"/>
    <w:rsid w:val="00AF0097"/>
    <w:rsid w:val="00AF08EC"/>
    <w:rsid w:val="00AF1102"/>
    <w:rsid w:val="00AF1C67"/>
    <w:rsid w:val="00AF1E38"/>
    <w:rsid w:val="00AF239D"/>
    <w:rsid w:val="00AF23F7"/>
    <w:rsid w:val="00AF2AB3"/>
    <w:rsid w:val="00AF2BB1"/>
    <w:rsid w:val="00AF2FD5"/>
    <w:rsid w:val="00AF30D1"/>
    <w:rsid w:val="00AF34B5"/>
    <w:rsid w:val="00AF3DE1"/>
    <w:rsid w:val="00AF3DE9"/>
    <w:rsid w:val="00AF3E0D"/>
    <w:rsid w:val="00AF3F52"/>
    <w:rsid w:val="00AF401F"/>
    <w:rsid w:val="00AF4221"/>
    <w:rsid w:val="00AF4727"/>
    <w:rsid w:val="00AF4B08"/>
    <w:rsid w:val="00AF4DFA"/>
    <w:rsid w:val="00AF4FA1"/>
    <w:rsid w:val="00AF5881"/>
    <w:rsid w:val="00AF60D7"/>
    <w:rsid w:val="00AF6E9A"/>
    <w:rsid w:val="00AF780E"/>
    <w:rsid w:val="00AF7D7F"/>
    <w:rsid w:val="00B0039F"/>
    <w:rsid w:val="00B00B76"/>
    <w:rsid w:val="00B01071"/>
    <w:rsid w:val="00B01250"/>
    <w:rsid w:val="00B01578"/>
    <w:rsid w:val="00B0165C"/>
    <w:rsid w:val="00B0170A"/>
    <w:rsid w:val="00B01A5D"/>
    <w:rsid w:val="00B0213F"/>
    <w:rsid w:val="00B024FC"/>
    <w:rsid w:val="00B026AC"/>
    <w:rsid w:val="00B02979"/>
    <w:rsid w:val="00B03283"/>
    <w:rsid w:val="00B038CD"/>
    <w:rsid w:val="00B03AFC"/>
    <w:rsid w:val="00B03EC1"/>
    <w:rsid w:val="00B03FBE"/>
    <w:rsid w:val="00B04538"/>
    <w:rsid w:val="00B04F67"/>
    <w:rsid w:val="00B052A9"/>
    <w:rsid w:val="00B0614B"/>
    <w:rsid w:val="00B06600"/>
    <w:rsid w:val="00B066DB"/>
    <w:rsid w:val="00B06939"/>
    <w:rsid w:val="00B07B49"/>
    <w:rsid w:val="00B101EF"/>
    <w:rsid w:val="00B10542"/>
    <w:rsid w:val="00B1083E"/>
    <w:rsid w:val="00B118C9"/>
    <w:rsid w:val="00B11E94"/>
    <w:rsid w:val="00B123B9"/>
    <w:rsid w:val="00B12402"/>
    <w:rsid w:val="00B125DE"/>
    <w:rsid w:val="00B126F7"/>
    <w:rsid w:val="00B12C7F"/>
    <w:rsid w:val="00B12DCE"/>
    <w:rsid w:val="00B12E29"/>
    <w:rsid w:val="00B13550"/>
    <w:rsid w:val="00B1367B"/>
    <w:rsid w:val="00B1454C"/>
    <w:rsid w:val="00B14D34"/>
    <w:rsid w:val="00B14EF8"/>
    <w:rsid w:val="00B151CA"/>
    <w:rsid w:val="00B15805"/>
    <w:rsid w:val="00B15DA9"/>
    <w:rsid w:val="00B15F95"/>
    <w:rsid w:val="00B1613F"/>
    <w:rsid w:val="00B1620E"/>
    <w:rsid w:val="00B16628"/>
    <w:rsid w:val="00B16D37"/>
    <w:rsid w:val="00B172AC"/>
    <w:rsid w:val="00B1735E"/>
    <w:rsid w:val="00B17397"/>
    <w:rsid w:val="00B1746C"/>
    <w:rsid w:val="00B177EA"/>
    <w:rsid w:val="00B17B32"/>
    <w:rsid w:val="00B17F03"/>
    <w:rsid w:val="00B17F63"/>
    <w:rsid w:val="00B200BD"/>
    <w:rsid w:val="00B20192"/>
    <w:rsid w:val="00B2019D"/>
    <w:rsid w:val="00B20B29"/>
    <w:rsid w:val="00B2110F"/>
    <w:rsid w:val="00B21268"/>
    <w:rsid w:val="00B21BF8"/>
    <w:rsid w:val="00B21F38"/>
    <w:rsid w:val="00B21F92"/>
    <w:rsid w:val="00B225AB"/>
    <w:rsid w:val="00B225EF"/>
    <w:rsid w:val="00B22819"/>
    <w:rsid w:val="00B23698"/>
    <w:rsid w:val="00B24D62"/>
    <w:rsid w:val="00B24E76"/>
    <w:rsid w:val="00B25CA7"/>
    <w:rsid w:val="00B2629E"/>
    <w:rsid w:val="00B26921"/>
    <w:rsid w:val="00B26AF7"/>
    <w:rsid w:val="00B26DA3"/>
    <w:rsid w:val="00B26DCE"/>
    <w:rsid w:val="00B270BC"/>
    <w:rsid w:val="00B271AB"/>
    <w:rsid w:val="00B30028"/>
    <w:rsid w:val="00B3005C"/>
    <w:rsid w:val="00B30168"/>
    <w:rsid w:val="00B302F2"/>
    <w:rsid w:val="00B305C0"/>
    <w:rsid w:val="00B30681"/>
    <w:rsid w:val="00B30E2C"/>
    <w:rsid w:val="00B31631"/>
    <w:rsid w:val="00B3178E"/>
    <w:rsid w:val="00B31A70"/>
    <w:rsid w:val="00B31C10"/>
    <w:rsid w:val="00B320D5"/>
    <w:rsid w:val="00B323E5"/>
    <w:rsid w:val="00B326D4"/>
    <w:rsid w:val="00B32775"/>
    <w:rsid w:val="00B32876"/>
    <w:rsid w:val="00B334E8"/>
    <w:rsid w:val="00B338ED"/>
    <w:rsid w:val="00B33A14"/>
    <w:rsid w:val="00B33B2A"/>
    <w:rsid w:val="00B3401E"/>
    <w:rsid w:val="00B3432D"/>
    <w:rsid w:val="00B3448E"/>
    <w:rsid w:val="00B3481B"/>
    <w:rsid w:val="00B34E7C"/>
    <w:rsid w:val="00B35CD4"/>
    <w:rsid w:val="00B36DDB"/>
    <w:rsid w:val="00B36E1E"/>
    <w:rsid w:val="00B37301"/>
    <w:rsid w:val="00B37AFE"/>
    <w:rsid w:val="00B37C37"/>
    <w:rsid w:val="00B37EA2"/>
    <w:rsid w:val="00B37EED"/>
    <w:rsid w:val="00B4014D"/>
    <w:rsid w:val="00B4089A"/>
    <w:rsid w:val="00B40B80"/>
    <w:rsid w:val="00B40B8C"/>
    <w:rsid w:val="00B40E6D"/>
    <w:rsid w:val="00B40F1C"/>
    <w:rsid w:val="00B410B7"/>
    <w:rsid w:val="00B4171C"/>
    <w:rsid w:val="00B41BAF"/>
    <w:rsid w:val="00B41E77"/>
    <w:rsid w:val="00B41F92"/>
    <w:rsid w:val="00B4285A"/>
    <w:rsid w:val="00B430E9"/>
    <w:rsid w:val="00B436C7"/>
    <w:rsid w:val="00B43A85"/>
    <w:rsid w:val="00B43DF2"/>
    <w:rsid w:val="00B44372"/>
    <w:rsid w:val="00B4465B"/>
    <w:rsid w:val="00B44A6D"/>
    <w:rsid w:val="00B45084"/>
    <w:rsid w:val="00B454CD"/>
    <w:rsid w:val="00B45809"/>
    <w:rsid w:val="00B45951"/>
    <w:rsid w:val="00B45FFD"/>
    <w:rsid w:val="00B4602C"/>
    <w:rsid w:val="00B46755"/>
    <w:rsid w:val="00B46764"/>
    <w:rsid w:val="00B4798F"/>
    <w:rsid w:val="00B47DD7"/>
    <w:rsid w:val="00B5021B"/>
    <w:rsid w:val="00B5032E"/>
    <w:rsid w:val="00B505D0"/>
    <w:rsid w:val="00B50989"/>
    <w:rsid w:val="00B50CAF"/>
    <w:rsid w:val="00B50F09"/>
    <w:rsid w:val="00B51D51"/>
    <w:rsid w:val="00B52239"/>
    <w:rsid w:val="00B5275E"/>
    <w:rsid w:val="00B527F3"/>
    <w:rsid w:val="00B52B0D"/>
    <w:rsid w:val="00B52D58"/>
    <w:rsid w:val="00B53865"/>
    <w:rsid w:val="00B53AD4"/>
    <w:rsid w:val="00B53EA9"/>
    <w:rsid w:val="00B5435B"/>
    <w:rsid w:val="00B5438D"/>
    <w:rsid w:val="00B54774"/>
    <w:rsid w:val="00B55DDF"/>
    <w:rsid w:val="00B560CC"/>
    <w:rsid w:val="00B561F8"/>
    <w:rsid w:val="00B565D5"/>
    <w:rsid w:val="00B567BA"/>
    <w:rsid w:val="00B56C7F"/>
    <w:rsid w:val="00B56D30"/>
    <w:rsid w:val="00B57BAE"/>
    <w:rsid w:val="00B57F91"/>
    <w:rsid w:val="00B607C9"/>
    <w:rsid w:val="00B60E81"/>
    <w:rsid w:val="00B6143A"/>
    <w:rsid w:val="00B615D0"/>
    <w:rsid w:val="00B61791"/>
    <w:rsid w:val="00B61A7F"/>
    <w:rsid w:val="00B62166"/>
    <w:rsid w:val="00B62298"/>
    <w:rsid w:val="00B6280E"/>
    <w:rsid w:val="00B63637"/>
    <w:rsid w:val="00B637FC"/>
    <w:rsid w:val="00B63CE7"/>
    <w:rsid w:val="00B63D12"/>
    <w:rsid w:val="00B64111"/>
    <w:rsid w:val="00B64500"/>
    <w:rsid w:val="00B648DE"/>
    <w:rsid w:val="00B6495F"/>
    <w:rsid w:val="00B64A09"/>
    <w:rsid w:val="00B64C52"/>
    <w:rsid w:val="00B64D8C"/>
    <w:rsid w:val="00B64E7D"/>
    <w:rsid w:val="00B65494"/>
    <w:rsid w:val="00B65B35"/>
    <w:rsid w:val="00B65FA5"/>
    <w:rsid w:val="00B6622B"/>
    <w:rsid w:val="00B66945"/>
    <w:rsid w:val="00B66AD1"/>
    <w:rsid w:val="00B67021"/>
    <w:rsid w:val="00B6702D"/>
    <w:rsid w:val="00B67957"/>
    <w:rsid w:val="00B67CAA"/>
    <w:rsid w:val="00B70EFE"/>
    <w:rsid w:val="00B712F2"/>
    <w:rsid w:val="00B7166E"/>
    <w:rsid w:val="00B7185F"/>
    <w:rsid w:val="00B71AA4"/>
    <w:rsid w:val="00B724C7"/>
    <w:rsid w:val="00B724D7"/>
    <w:rsid w:val="00B72616"/>
    <w:rsid w:val="00B73172"/>
    <w:rsid w:val="00B738D9"/>
    <w:rsid w:val="00B73AEA"/>
    <w:rsid w:val="00B742EB"/>
    <w:rsid w:val="00B74384"/>
    <w:rsid w:val="00B7445A"/>
    <w:rsid w:val="00B748D5"/>
    <w:rsid w:val="00B74B83"/>
    <w:rsid w:val="00B74BAA"/>
    <w:rsid w:val="00B74C38"/>
    <w:rsid w:val="00B74D51"/>
    <w:rsid w:val="00B74D5E"/>
    <w:rsid w:val="00B75AA7"/>
    <w:rsid w:val="00B75DA3"/>
    <w:rsid w:val="00B7636A"/>
    <w:rsid w:val="00B763C6"/>
    <w:rsid w:val="00B76432"/>
    <w:rsid w:val="00B7658E"/>
    <w:rsid w:val="00B7692A"/>
    <w:rsid w:val="00B76BB0"/>
    <w:rsid w:val="00B76E33"/>
    <w:rsid w:val="00B771D6"/>
    <w:rsid w:val="00B772D3"/>
    <w:rsid w:val="00B773B9"/>
    <w:rsid w:val="00B778A9"/>
    <w:rsid w:val="00B77B27"/>
    <w:rsid w:val="00B77CB9"/>
    <w:rsid w:val="00B80206"/>
    <w:rsid w:val="00B80259"/>
    <w:rsid w:val="00B80949"/>
    <w:rsid w:val="00B80FA3"/>
    <w:rsid w:val="00B813E5"/>
    <w:rsid w:val="00B814BA"/>
    <w:rsid w:val="00B817D8"/>
    <w:rsid w:val="00B81CCA"/>
    <w:rsid w:val="00B82226"/>
    <w:rsid w:val="00B827A3"/>
    <w:rsid w:val="00B82F7B"/>
    <w:rsid w:val="00B8348F"/>
    <w:rsid w:val="00B83504"/>
    <w:rsid w:val="00B83548"/>
    <w:rsid w:val="00B83BCB"/>
    <w:rsid w:val="00B83DBD"/>
    <w:rsid w:val="00B83F3F"/>
    <w:rsid w:val="00B841DB"/>
    <w:rsid w:val="00B849E7"/>
    <w:rsid w:val="00B84F0A"/>
    <w:rsid w:val="00B853B6"/>
    <w:rsid w:val="00B8556B"/>
    <w:rsid w:val="00B859F8"/>
    <w:rsid w:val="00B8669A"/>
    <w:rsid w:val="00B86847"/>
    <w:rsid w:val="00B86983"/>
    <w:rsid w:val="00B86DA6"/>
    <w:rsid w:val="00B86E27"/>
    <w:rsid w:val="00B86EDE"/>
    <w:rsid w:val="00B86F34"/>
    <w:rsid w:val="00B8727B"/>
    <w:rsid w:val="00B872BD"/>
    <w:rsid w:val="00B8745B"/>
    <w:rsid w:val="00B875D2"/>
    <w:rsid w:val="00B87C49"/>
    <w:rsid w:val="00B87EE5"/>
    <w:rsid w:val="00B90346"/>
    <w:rsid w:val="00B9051E"/>
    <w:rsid w:val="00B908A8"/>
    <w:rsid w:val="00B91FCF"/>
    <w:rsid w:val="00B92535"/>
    <w:rsid w:val="00B9268A"/>
    <w:rsid w:val="00B928ED"/>
    <w:rsid w:val="00B92D0B"/>
    <w:rsid w:val="00B92E2A"/>
    <w:rsid w:val="00B92EAB"/>
    <w:rsid w:val="00B92F3F"/>
    <w:rsid w:val="00B931AE"/>
    <w:rsid w:val="00B931B5"/>
    <w:rsid w:val="00B932E8"/>
    <w:rsid w:val="00B9423F"/>
    <w:rsid w:val="00B94496"/>
    <w:rsid w:val="00B948EF"/>
    <w:rsid w:val="00B95888"/>
    <w:rsid w:val="00B95A36"/>
    <w:rsid w:val="00B95C96"/>
    <w:rsid w:val="00B95D61"/>
    <w:rsid w:val="00B9601F"/>
    <w:rsid w:val="00B961A9"/>
    <w:rsid w:val="00B962C9"/>
    <w:rsid w:val="00B966D0"/>
    <w:rsid w:val="00B96860"/>
    <w:rsid w:val="00B96899"/>
    <w:rsid w:val="00B96A2B"/>
    <w:rsid w:val="00B96D17"/>
    <w:rsid w:val="00B96E74"/>
    <w:rsid w:val="00B97732"/>
    <w:rsid w:val="00BA0314"/>
    <w:rsid w:val="00BA0895"/>
    <w:rsid w:val="00BA0B29"/>
    <w:rsid w:val="00BA0CA8"/>
    <w:rsid w:val="00BA14E5"/>
    <w:rsid w:val="00BA21E3"/>
    <w:rsid w:val="00BA2C73"/>
    <w:rsid w:val="00BA2EF4"/>
    <w:rsid w:val="00BA3D4A"/>
    <w:rsid w:val="00BA42A8"/>
    <w:rsid w:val="00BA464C"/>
    <w:rsid w:val="00BA47B6"/>
    <w:rsid w:val="00BA50B4"/>
    <w:rsid w:val="00BA57C2"/>
    <w:rsid w:val="00BA59CB"/>
    <w:rsid w:val="00BA6143"/>
    <w:rsid w:val="00BA6C0B"/>
    <w:rsid w:val="00BA6F58"/>
    <w:rsid w:val="00BA7025"/>
    <w:rsid w:val="00BA7A62"/>
    <w:rsid w:val="00BB004E"/>
    <w:rsid w:val="00BB0207"/>
    <w:rsid w:val="00BB0399"/>
    <w:rsid w:val="00BB09B1"/>
    <w:rsid w:val="00BB0EC1"/>
    <w:rsid w:val="00BB165C"/>
    <w:rsid w:val="00BB18EB"/>
    <w:rsid w:val="00BB1CAF"/>
    <w:rsid w:val="00BB2704"/>
    <w:rsid w:val="00BB2830"/>
    <w:rsid w:val="00BB2DC1"/>
    <w:rsid w:val="00BB3096"/>
    <w:rsid w:val="00BB33C4"/>
    <w:rsid w:val="00BB3C25"/>
    <w:rsid w:val="00BB3F2B"/>
    <w:rsid w:val="00BB44CC"/>
    <w:rsid w:val="00BB476E"/>
    <w:rsid w:val="00BB5CB2"/>
    <w:rsid w:val="00BB60B7"/>
    <w:rsid w:val="00BB6341"/>
    <w:rsid w:val="00BB6DC0"/>
    <w:rsid w:val="00BB6F6B"/>
    <w:rsid w:val="00BB72E0"/>
    <w:rsid w:val="00BB74D9"/>
    <w:rsid w:val="00BB78E8"/>
    <w:rsid w:val="00BB7A08"/>
    <w:rsid w:val="00BB7E2A"/>
    <w:rsid w:val="00BC021D"/>
    <w:rsid w:val="00BC0273"/>
    <w:rsid w:val="00BC07BF"/>
    <w:rsid w:val="00BC0EB5"/>
    <w:rsid w:val="00BC1329"/>
    <w:rsid w:val="00BC161D"/>
    <w:rsid w:val="00BC1AC1"/>
    <w:rsid w:val="00BC23A5"/>
    <w:rsid w:val="00BC242C"/>
    <w:rsid w:val="00BC26EF"/>
    <w:rsid w:val="00BC2A2C"/>
    <w:rsid w:val="00BC346B"/>
    <w:rsid w:val="00BC347A"/>
    <w:rsid w:val="00BC4090"/>
    <w:rsid w:val="00BC44A9"/>
    <w:rsid w:val="00BC5716"/>
    <w:rsid w:val="00BC60AB"/>
    <w:rsid w:val="00BC62E0"/>
    <w:rsid w:val="00BC645C"/>
    <w:rsid w:val="00BC65AE"/>
    <w:rsid w:val="00BC70AB"/>
    <w:rsid w:val="00BC7219"/>
    <w:rsid w:val="00BC759A"/>
    <w:rsid w:val="00BC7ED9"/>
    <w:rsid w:val="00BD03D2"/>
    <w:rsid w:val="00BD04D0"/>
    <w:rsid w:val="00BD05EA"/>
    <w:rsid w:val="00BD1266"/>
    <w:rsid w:val="00BD1541"/>
    <w:rsid w:val="00BD19DC"/>
    <w:rsid w:val="00BD2C04"/>
    <w:rsid w:val="00BD3266"/>
    <w:rsid w:val="00BD3583"/>
    <w:rsid w:val="00BD35D3"/>
    <w:rsid w:val="00BD466F"/>
    <w:rsid w:val="00BD46CE"/>
    <w:rsid w:val="00BD5507"/>
    <w:rsid w:val="00BD565F"/>
    <w:rsid w:val="00BD57C7"/>
    <w:rsid w:val="00BD5CC1"/>
    <w:rsid w:val="00BD64F3"/>
    <w:rsid w:val="00BD6EFF"/>
    <w:rsid w:val="00BD721C"/>
    <w:rsid w:val="00BD7944"/>
    <w:rsid w:val="00BD7D7D"/>
    <w:rsid w:val="00BD7DFA"/>
    <w:rsid w:val="00BD7EA0"/>
    <w:rsid w:val="00BE050F"/>
    <w:rsid w:val="00BE0858"/>
    <w:rsid w:val="00BE09CE"/>
    <w:rsid w:val="00BE0A6B"/>
    <w:rsid w:val="00BE0B4C"/>
    <w:rsid w:val="00BE1380"/>
    <w:rsid w:val="00BE13DB"/>
    <w:rsid w:val="00BE1802"/>
    <w:rsid w:val="00BE1BC8"/>
    <w:rsid w:val="00BE26D4"/>
    <w:rsid w:val="00BE363F"/>
    <w:rsid w:val="00BE3830"/>
    <w:rsid w:val="00BE398F"/>
    <w:rsid w:val="00BE3AB1"/>
    <w:rsid w:val="00BE3B2C"/>
    <w:rsid w:val="00BE3D5C"/>
    <w:rsid w:val="00BE4789"/>
    <w:rsid w:val="00BE4A8B"/>
    <w:rsid w:val="00BE5068"/>
    <w:rsid w:val="00BE60C2"/>
    <w:rsid w:val="00BE6962"/>
    <w:rsid w:val="00BE6B38"/>
    <w:rsid w:val="00BF0397"/>
    <w:rsid w:val="00BF052F"/>
    <w:rsid w:val="00BF0793"/>
    <w:rsid w:val="00BF0873"/>
    <w:rsid w:val="00BF0884"/>
    <w:rsid w:val="00BF0B7F"/>
    <w:rsid w:val="00BF1C01"/>
    <w:rsid w:val="00BF1D74"/>
    <w:rsid w:val="00BF2349"/>
    <w:rsid w:val="00BF3014"/>
    <w:rsid w:val="00BF492E"/>
    <w:rsid w:val="00BF4A5A"/>
    <w:rsid w:val="00BF4D0E"/>
    <w:rsid w:val="00BF4FC7"/>
    <w:rsid w:val="00BF5041"/>
    <w:rsid w:val="00BF5423"/>
    <w:rsid w:val="00BF59CE"/>
    <w:rsid w:val="00BF59F1"/>
    <w:rsid w:val="00BF60DF"/>
    <w:rsid w:val="00BF6455"/>
    <w:rsid w:val="00BF66A7"/>
    <w:rsid w:val="00BF693B"/>
    <w:rsid w:val="00BF69B4"/>
    <w:rsid w:val="00BF6B05"/>
    <w:rsid w:val="00C01019"/>
    <w:rsid w:val="00C010D2"/>
    <w:rsid w:val="00C018D9"/>
    <w:rsid w:val="00C019E8"/>
    <w:rsid w:val="00C023FE"/>
    <w:rsid w:val="00C02CDF"/>
    <w:rsid w:val="00C034A3"/>
    <w:rsid w:val="00C03BC6"/>
    <w:rsid w:val="00C04519"/>
    <w:rsid w:val="00C04539"/>
    <w:rsid w:val="00C04670"/>
    <w:rsid w:val="00C047E5"/>
    <w:rsid w:val="00C04AC0"/>
    <w:rsid w:val="00C04CF2"/>
    <w:rsid w:val="00C05195"/>
    <w:rsid w:val="00C05662"/>
    <w:rsid w:val="00C060A0"/>
    <w:rsid w:val="00C06165"/>
    <w:rsid w:val="00C06F53"/>
    <w:rsid w:val="00C07443"/>
    <w:rsid w:val="00C0786A"/>
    <w:rsid w:val="00C100D3"/>
    <w:rsid w:val="00C102A3"/>
    <w:rsid w:val="00C107AF"/>
    <w:rsid w:val="00C11245"/>
    <w:rsid w:val="00C11612"/>
    <w:rsid w:val="00C121A5"/>
    <w:rsid w:val="00C1298A"/>
    <w:rsid w:val="00C12A98"/>
    <w:rsid w:val="00C12AD9"/>
    <w:rsid w:val="00C13149"/>
    <w:rsid w:val="00C13418"/>
    <w:rsid w:val="00C141D1"/>
    <w:rsid w:val="00C14822"/>
    <w:rsid w:val="00C14BB1"/>
    <w:rsid w:val="00C14DB1"/>
    <w:rsid w:val="00C14DB2"/>
    <w:rsid w:val="00C14F0B"/>
    <w:rsid w:val="00C14F4E"/>
    <w:rsid w:val="00C1508C"/>
    <w:rsid w:val="00C155CE"/>
    <w:rsid w:val="00C156EA"/>
    <w:rsid w:val="00C159C1"/>
    <w:rsid w:val="00C15B6E"/>
    <w:rsid w:val="00C160DF"/>
    <w:rsid w:val="00C162C9"/>
    <w:rsid w:val="00C16626"/>
    <w:rsid w:val="00C16CB8"/>
    <w:rsid w:val="00C20D2F"/>
    <w:rsid w:val="00C20FD2"/>
    <w:rsid w:val="00C2133F"/>
    <w:rsid w:val="00C213DC"/>
    <w:rsid w:val="00C21892"/>
    <w:rsid w:val="00C21C4B"/>
    <w:rsid w:val="00C222FF"/>
    <w:rsid w:val="00C225C5"/>
    <w:rsid w:val="00C22B19"/>
    <w:rsid w:val="00C2376B"/>
    <w:rsid w:val="00C240CC"/>
    <w:rsid w:val="00C24298"/>
    <w:rsid w:val="00C24376"/>
    <w:rsid w:val="00C24764"/>
    <w:rsid w:val="00C25514"/>
    <w:rsid w:val="00C25B34"/>
    <w:rsid w:val="00C2623B"/>
    <w:rsid w:val="00C26A3A"/>
    <w:rsid w:val="00C26A49"/>
    <w:rsid w:val="00C26E10"/>
    <w:rsid w:val="00C27683"/>
    <w:rsid w:val="00C277A0"/>
    <w:rsid w:val="00C30638"/>
    <w:rsid w:val="00C30D62"/>
    <w:rsid w:val="00C30E4F"/>
    <w:rsid w:val="00C3150C"/>
    <w:rsid w:val="00C31C0C"/>
    <w:rsid w:val="00C324B7"/>
    <w:rsid w:val="00C325FB"/>
    <w:rsid w:val="00C34417"/>
    <w:rsid w:val="00C348A9"/>
    <w:rsid w:val="00C350DD"/>
    <w:rsid w:val="00C355D9"/>
    <w:rsid w:val="00C35E56"/>
    <w:rsid w:val="00C37698"/>
    <w:rsid w:val="00C3798A"/>
    <w:rsid w:val="00C37E41"/>
    <w:rsid w:val="00C40A0B"/>
    <w:rsid w:val="00C40C90"/>
    <w:rsid w:val="00C40D21"/>
    <w:rsid w:val="00C4150F"/>
    <w:rsid w:val="00C4286D"/>
    <w:rsid w:val="00C428D9"/>
    <w:rsid w:val="00C429D8"/>
    <w:rsid w:val="00C42BA3"/>
    <w:rsid w:val="00C431F6"/>
    <w:rsid w:val="00C43283"/>
    <w:rsid w:val="00C43450"/>
    <w:rsid w:val="00C438B2"/>
    <w:rsid w:val="00C43AD6"/>
    <w:rsid w:val="00C4497E"/>
    <w:rsid w:val="00C44A5B"/>
    <w:rsid w:val="00C4522E"/>
    <w:rsid w:val="00C4532E"/>
    <w:rsid w:val="00C458A0"/>
    <w:rsid w:val="00C465B1"/>
    <w:rsid w:val="00C468D3"/>
    <w:rsid w:val="00C46F5D"/>
    <w:rsid w:val="00C47042"/>
    <w:rsid w:val="00C503A5"/>
    <w:rsid w:val="00C5042D"/>
    <w:rsid w:val="00C51100"/>
    <w:rsid w:val="00C512AA"/>
    <w:rsid w:val="00C5132F"/>
    <w:rsid w:val="00C51417"/>
    <w:rsid w:val="00C51E3C"/>
    <w:rsid w:val="00C520B0"/>
    <w:rsid w:val="00C5217E"/>
    <w:rsid w:val="00C524F0"/>
    <w:rsid w:val="00C52705"/>
    <w:rsid w:val="00C52A20"/>
    <w:rsid w:val="00C5317E"/>
    <w:rsid w:val="00C53541"/>
    <w:rsid w:val="00C53777"/>
    <w:rsid w:val="00C53E41"/>
    <w:rsid w:val="00C548A8"/>
    <w:rsid w:val="00C54F14"/>
    <w:rsid w:val="00C55C10"/>
    <w:rsid w:val="00C55C45"/>
    <w:rsid w:val="00C5648C"/>
    <w:rsid w:val="00C56ACA"/>
    <w:rsid w:val="00C56E69"/>
    <w:rsid w:val="00C56E70"/>
    <w:rsid w:val="00C577EC"/>
    <w:rsid w:val="00C605CD"/>
    <w:rsid w:val="00C60725"/>
    <w:rsid w:val="00C60A1F"/>
    <w:rsid w:val="00C60F91"/>
    <w:rsid w:val="00C61021"/>
    <w:rsid w:val="00C611F1"/>
    <w:rsid w:val="00C61999"/>
    <w:rsid w:val="00C61AF4"/>
    <w:rsid w:val="00C620AF"/>
    <w:rsid w:val="00C623C4"/>
    <w:rsid w:val="00C629DF"/>
    <w:rsid w:val="00C62DD2"/>
    <w:rsid w:val="00C630E2"/>
    <w:rsid w:val="00C637B9"/>
    <w:rsid w:val="00C63B70"/>
    <w:rsid w:val="00C63BCA"/>
    <w:rsid w:val="00C63D57"/>
    <w:rsid w:val="00C644B4"/>
    <w:rsid w:val="00C64519"/>
    <w:rsid w:val="00C64661"/>
    <w:rsid w:val="00C64AB1"/>
    <w:rsid w:val="00C64D7F"/>
    <w:rsid w:val="00C65994"/>
    <w:rsid w:val="00C666CB"/>
    <w:rsid w:val="00C669B1"/>
    <w:rsid w:val="00C66DD3"/>
    <w:rsid w:val="00C671D9"/>
    <w:rsid w:val="00C67C1C"/>
    <w:rsid w:val="00C70453"/>
    <w:rsid w:val="00C70604"/>
    <w:rsid w:val="00C70993"/>
    <w:rsid w:val="00C71A9B"/>
    <w:rsid w:val="00C71B1A"/>
    <w:rsid w:val="00C72101"/>
    <w:rsid w:val="00C722E7"/>
    <w:rsid w:val="00C73EFF"/>
    <w:rsid w:val="00C74153"/>
    <w:rsid w:val="00C74869"/>
    <w:rsid w:val="00C7486C"/>
    <w:rsid w:val="00C74ABA"/>
    <w:rsid w:val="00C74C4C"/>
    <w:rsid w:val="00C75BD3"/>
    <w:rsid w:val="00C75CA2"/>
    <w:rsid w:val="00C76206"/>
    <w:rsid w:val="00C765A8"/>
    <w:rsid w:val="00C76890"/>
    <w:rsid w:val="00C772D7"/>
    <w:rsid w:val="00C773DB"/>
    <w:rsid w:val="00C776CB"/>
    <w:rsid w:val="00C80EC3"/>
    <w:rsid w:val="00C8102C"/>
    <w:rsid w:val="00C81569"/>
    <w:rsid w:val="00C81A18"/>
    <w:rsid w:val="00C81A31"/>
    <w:rsid w:val="00C81A69"/>
    <w:rsid w:val="00C81D20"/>
    <w:rsid w:val="00C81EE7"/>
    <w:rsid w:val="00C81EFA"/>
    <w:rsid w:val="00C830D3"/>
    <w:rsid w:val="00C833DB"/>
    <w:rsid w:val="00C8348C"/>
    <w:rsid w:val="00C83C64"/>
    <w:rsid w:val="00C83E81"/>
    <w:rsid w:val="00C843C8"/>
    <w:rsid w:val="00C84934"/>
    <w:rsid w:val="00C84A46"/>
    <w:rsid w:val="00C84D41"/>
    <w:rsid w:val="00C84FC1"/>
    <w:rsid w:val="00C854FE"/>
    <w:rsid w:val="00C85783"/>
    <w:rsid w:val="00C85946"/>
    <w:rsid w:val="00C86CF0"/>
    <w:rsid w:val="00C87EED"/>
    <w:rsid w:val="00C90348"/>
    <w:rsid w:val="00C905AE"/>
    <w:rsid w:val="00C90DFE"/>
    <w:rsid w:val="00C933E4"/>
    <w:rsid w:val="00C93DCB"/>
    <w:rsid w:val="00C93F58"/>
    <w:rsid w:val="00C9422B"/>
    <w:rsid w:val="00C948CD"/>
    <w:rsid w:val="00C95358"/>
    <w:rsid w:val="00C9548C"/>
    <w:rsid w:val="00C954DD"/>
    <w:rsid w:val="00C95834"/>
    <w:rsid w:val="00C95F11"/>
    <w:rsid w:val="00C967F8"/>
    <w:rsid w:val="00C974A4"/>
    <w:rsid w:val="00C97D61"/>
    <w:rsid w:val="00CA008E"/>
    <w:rsid w:val="00CA0267"/>
    <w:rsid w:val="00CA0312"/>
    <w:rsid w:val="00CA03CE"/>
    <w:rsid w:val="00CA0675"/>
    <w:rsid w:val="00CA0B4F"/>
    <w:rsid w:val="00CA0CDA"/>
    <w:rsid w:val="00CA0F4B"/>
    <w:rsid w:val="00CA1C5D"/>
    <w:rsid w:val="00CA1F00"/>
    <w:rsid w:val="00CA2490"/>
    <w:rsid w:val="00CA2808"/>
    <w:rsid w:val="00CA2949"/>
    <w:rsid w:val="00CA2EA0"/>
    <w:rsid w:val="00CA2EB5"/>
    <w:rsid w:val="00CA310B"/>
    <w:rsid w:val="00CA34D8"/>
    <w:rsid w:val="00CA373C"/>
    <w:rsid w:val="00CA3D3F"/>
    <w:rsid w:val="00CA3E1B"/>
    <w:rsid w:val="00CA447D"/>
    <w:rsid w:val="00CA5164"/>
    <w:rsid w:val="00CA59A7"/>
    <w:rsid w:val="00CA59B0"/>
    <w:rsid w:val="00CA5C5A"/>
    <w:rsid w:val="00CA632A"/>
    <w:rsid w:val="00CA7145"/>
    <w:rsid w:val="00CA7AEB"/>
    <w:rsid w:val="00CB00D8"/>
    <w:rsid w:val="00CB0738"/>
    <w:rsid w:val="00CB0968"/>
    <w:rsid w:val="00CB0A65"/>
    <w:rsid w:val="00CB0E03"/>
    <w:rsid w:val="00CB1529"/>
    <w:rsid w:val="00CB189D"/>
    <w:rsid w:val="00CB30BC"/>
    <w:rsid w:val="00CB31BA"/>
    <w:rsid w:val="00CB32DC"/>
    <w:rsid w:val="00CB3A4C"/>
    <w:rsid w:val="00CB3CB3"/>
    <w:rsid w:val="00CB4420"/>
    <w:rsid w:val="00CB477C"/>
    <w:rsid w:val="00CB582B"/>
    <w:rsid w:val="00CB58FB"/>
    <w:rsid w:val="00CB5935"/>
    <w:rsid w:val="00CB5A82"/>
    <w:rsid w:val="00CB5DB5"/>
    <w:rsid w:val="00CB609F"/>
    <w:rsid w:val="00CB6E9E"/>
    <w:rsid w:val="00CB7215"/>
    <w:rsid w:val="00CB72B0"/>
    <w:rsid w:val="00CB7A59"/>
    <w:rsid w:val="00CB7A6C"/>
    <w:rsid w:val="00CB7A99"/>
    <w:rsid w:val="00CB7EA2"/>
    <w:rsid w:val="00CC0422"/>
    <w:rsid w:val="00CC07AC"/>
    <w:rsid w:val="00CC095A"/>
    <w:rsid w:val="00CC0BB0"/>
    <w:rsid w:val="00CC15CD"/>
    <w:rsid w:val="00CC162A"/>
    <w:rsid w:val="00CC1D3A"/>
    <w:rsid w:val="00CC26F6"/>
    <w:rsid w:val="00CC3421"/>
    <w:rsid w:val="00CC3726"/>
    <w:rsid w:val="00CC37ED"/>
    <w:rsid w:val="00CC3CAD"/>
    <w:rsid w:val="00CC3CCD"/>
    <w:rsid w:val="00CC404B"/>
    <w:rsid w:val="00CC4A1A"/>
    <w:rsid w:val="00CC4B34"/>
    <w:rsid w:val="00CC4F26"/>
    <w:rsid w:val="00CC5570"/>
    <w:rsid w:val="00CC590B"/>
    <w:rsid w:val="00CC59F4"/>
    <w:rsid w:val="00CC6458"/>
    <w:rsid w:val="00CC6940"/>
    <w:rsid w:val="00CC6AB8"/>
    <w:rsid w:val="00CC7506"/>
    <w:rsid w:val="00CC77C9"/>
    <w:rsid w:val="00CC7E87"/>
    <w:rsid w:val="00CD005A"/>
    <w:rsid w:val="00CD055C"/>
    <w:rsid w:val="00CD1031"/>
    <w:rsid w:val="00CD1192"/>
    <w:rsid w:val="00CD1511"/>
    <w:rsid w:val="00CD1570"/>
    <w:rsid w:val="00CD1A8A"/>
    <w:rsid w:val="00CD2356"/>
    <w:rsid w:val="00CD31B2"/>
    <w:rsid w:val="00CD3237"/>
    <w:rsid w:val="00CD341B"/>
    <w:rsid w:val="00CD348B"/>
    <w:rsid w:val="00CD38FC"/>
    <w:rsid w:val="00CD40DF"/>
    <w:rsid w:val="00CD47A7"/>
    <w:rsid w:val="00CD4E22"/>
    <w:rsid w:val="00CD5799"/>
    <w:rsid w:val="00CD65C1"/>
    <w:rsid w:val="00CD68CE"/>
    <w:rsid w:val="00CD6BF5"/>
    <w:rsid w:val="00CD6D8C"/>
    <w:rsid w:val="00CD6DF5"/>
    <w:rsid w:val="00CD76FD"/>
    <w:rsid w:val="00CD7980"/>
    <w:rsid w:val="00CD7B18"/>
    <w:rsid w:val="00CE03B2"/>
    <w:rsid w:val="00CE0726"/>
    <w:rsid w:val="00CE0AAB"/>
    <w:rsid w:val="00CE0DB2"/>
    <w:rsid w:val="00CE0F52"/>
    <w:rsid w:val="00CE1234"/>
    <w:rsid w:val="00CE139A"/>
    <w:rsid w:val="00CE141F"/>
    <w:rsid w:val="00CE2090"/>
    <w:rsid w:val="00CE2B31"/>
    <w:rsid w:val="00CE2C69"/>
    <w:rsid w:val="00CE2FC6"/>
    <w:rsid w:val="00CE3022"/>
    <w:rsid w:val="00CE3855"/>
    <w:rsid w:val="00CE39DE"/>
    <w:rsid w:val="00CE3AD1"/>
    <w:rsid w:val="00CE3DDF"/>
    <w:rsid w:val="00CE4BF8"/>
    <w:rsid w:val="00CE55DD"/>
    <w:rsid w:val="00CE5A20"/>
    <w:rsid w:val="00CE5A97"/>
    <w:rsid w:val="00CE6BFF"/>
    <w:rsid w:val="00CE7399"/>
    <w:rsid w:val="00CF108E"/>
    <w:rsid w:val="00CF1263"/>
    <w:rsid w:val="00CF1432"/>
    <w:rsid w:val="00CF161D"/>
    <w:rsid w:val="00CF1628"/>
    <w:rsid w:val="00CF1B46"/>
    <w:rsid w:val="00CF227F"/>
    <w:rsid w:val="00CF2378"/>
    <w:rsid w:val="00CF246B"/>
    <w:rsid w:val="00CF26C5"/>
    <w:rsid w:val="00CF2880"/>
    <w:rsid w:val="00CF45F2"/>
    <w:rsid w:val="00CF460B"/>
    <w:rsid w:val="00CF5628"/>
    <w:rsid w:val="00CF57CF"/>
    <w:rsid w:val="00CF58E5"/>
    <w:rsid w:val="00CF5E4A"/>
    <w:rsid w:val="00CF6188"/>
    <w:rsid w:val="00CF64F3"/>
    <w:rsid w:val="00CF69A8"/>
    <w:rsid w:val="00CF6D73"/>
    <w:rsid w:val="00CF7301"/>
    <w:rsid w:val="00CF7325"/>
    <w:rsid w:val="00CF741E"/>
    <w:rsid w:val="00CF7AED"/>
    <w:rsid w:val="00D00794"/>
    <w:rsid w:val="00D00B70"/>
    <w:rsid w:val="00D00F39"/>
    <w:rsid w:val="00D010AE"/>
    <w:rsid w:val="00D013CC"/>
    <w:rsid w:val="00D01C32"/>
    <w:rsid w:val="00D0297B"/>
    <w:rsid w:val="00D02BD5"/>
    <w:rsid w:val="00D0310E"/>
    <w:rsid w:val="00D042F7"/>
    <w:rsid w:val="00D043EF"/>
    <w:rsid w:val="00D0486C"/>
    <w:rsid w:val="00D049A7"/>
    <w:rsid w:val="00D04A3A"/>
    <w:rsid w:val="00D05665"/>
    <w:rsid w:val="00D05FDF"/>
    <w:rsid w:val="00D0666D"/>
    <w:rsid w:val="00D06DB8"/>
    <w:rsid w:val="00D0702B"/>
    <w:rsid w:val="00D070F2"/>
    <w:rsid w:val="00D071AF"/>
    <w:rsid w:val="00D079F2"/>
    <w:rsid w:val="00D07FC4"/>
    <w:rsid w:val="00D07FDD"/>
    <w:rsid w:val="00D10296"/>
    <w:rsid w:val="00D10354"/>
    <w:rsid w:val="00D103B2"/>
    <w:rsid w:val="00D10885"/>
    <w:rsid w:val="00D10C57"/>
    <w:rsid w:val="00D1133B"/>
    <w:rsid w:val="00D1155E"/>
    <w:rsid w:val="00D119B3"/>
    <w:rsid w:val="00D119DA"/>
    <w:rsid w:val="00D11DBE"/>
    <w:rsid w:val="00D12BE1"/>
    <w:rsid w:val="00D131B5"/>
    <w:rsid w:val="00D13420"/>
    <w:rsid w:val="00D136B2"/>
    <w:rsid w:val="00D1462B"/>
    <w:rsid w:val="00D14FA2"/>
    <w:rsid w:val="00D15712"/>
    <w:rsid w:val="00D15914"/>
    <w:rsid w:val="00D16CF8"/>
    <w:rsid w:val="00D17356"/>
    <w:rsid w:val="00D17BF6"/>
    <w:rsid w:val="00D17F09"/>
    <w:rsid w:val="00D17FF1"/>
    <w:rsid w:val="00D20404"/>
    <w:rsid w:val="00D21220"/>
    <w:rsid w:val="00D21467"/>
    <w:rsid w:val="00D21B45"/>
    <w:rsid w:val="00D2276F"/>
    <w:rsid w:val="00D22A77"/>
    <w:rsid w:val="00D22DB1"/>
    <w:rsid w:val="00D23C9F"/>
    <w:rsid w:val="00D243B6"/>
    <w:rsid w:val="00D24416"/>
    <w:rsid w:val="00D24891"/>
    <w:rsid w:val="00D24FF8"/>
    <w:rsid w:val="00D257E1"/>
    <w:rsid w:val="00D2693D"/>
    <w:rsid w:val="00D2746E"/>
    <w:rsid w:val="00D27A93"/>
    <w:rsid w:val="00D27BD3"/>
    <w:rsid w:val="00D27E06"/>
    <w:rsid w:val="00D27ED5"/>
    <w:rsid w:val="00D30757"/>
    <w:rsid w:val="00D30785"/>
    <w:rsid w:val="00D307D6"/>
    <w:rsid w:val="00D318CE"/>
    <w:rsid w:val="00D31E95"/>
    <w:rsid w:val="00D32B6F"/>
    <w:rsid w:val="00D33CDA"/>
    <w:rsid w:val="00D33F5F"/>
    <w:rsid w:val="00D34DC1"/>
    <w:rsid w:val="00D3524D"/>
    <w:rsid w:val="00D35532"/>
    <w:rsid w:val="00D3557C"/>
    <w:rsid w:val="00D35969"/>
    <w:rsid w:val="00D35C53"/>
    <w:rsid w:val="00D35FFA"/>
    <w:rsid w:val="00D36BD2"/>
    <w:rsid w:val="00D36D4A"/>
    <w:rsid w:val="00D377B5"/>
    <w:rsid w:val="00D377C8"/>
    <w:rsid w:val="00D37B88"/>
    <w:rsid w:val="00D4019F"/>
    <w:rsid w:val="00D41407"/>
    <w:rsid w:val="00D41689"/>
    <w:rsid w:val="00D41A16"/>
    <w:rsid w:val="00D41A29"/>
    <w:rsid w:val="00D41C8A"/>
    <w:rsid w:val="00D41E23"/>
    <w:rsid w:val="00D42CB4"/>
    <w:rsid w:val="00D4302E"/>
    <w:rsid w:val="00D435FE"/>
    <w:rsid w:val="00D44270"/>
    <w:rsid w:val="00D448D8"/>
    <w:rsid w:val="00D449E2"/>
    <w:rsid w:val="00D44B85"/>
    <w:rsid w:val="00D44DC3"/>
    <w:rsid w:val="00D44EFE"/>
    <w:rsid w:val="00D4548A"/>
    <w:rsid w:val="00D46161"/>
    <w:rsid w:val="00D46AC7"/>
    <w:rsid w:val="00D46E93"/>
    <w:rsid w:val="00D47ED8"/>
    <w:rsid w:val="00D50234"/>
    <w:rsid w:val="00D50455"/>
    <w:rsid w:val="00D50B02"/>
    <w:rsid w:val="00D51112"/>
    <w:rsid w:val="00D514CE"/>
    <w:rsid w:val="00D5185E"/>
    <w:rsid w:val="00D520EF"/>
    <w:rsid w:val="00D521E5"/>
    <w:rsid w:val="00D5225E"/>
    <w:rsid w:val="00D52ABF"/>
    <w:rsid w:val="00D52E05"/>
    <w:rsid w:val="00D52E1C"/>
    <w:rsid w:val="00D53141"/>
    <w:rsid w:val="00D53556"/>
    <w:rsid w:val="00D53BF7"/>
    <w:rsid w:val="00D53CE0"/>
    <w:rsid w:val="00D53DB8"/>
    <w:rsid w:val="00D541CC"/>
    <w:rsid w:val="00D54EE3"/>
    <w:rsid w:val="00D55A1D"/>
    <w:rsid w:val="00D55B36"/>
    <w:rsid w:val="00D56427"/>
    <w:rsid w:val="00D56B8F"/>
    <w:rsid w:val="00D56E46"/>
    <w:rsid w:val="00D57880"/>
    <w:rsid w:val="00D608B0"/>
    <w:rsid w:val="00D60CC6"/>
    <w:rsid w:val="00D6152B"/>
    <w:rsid w:val="00D61FBC"/>
    <w:rsid w:val="00D62036"/>
    <w:rsid w:val="00D62076"/>
    <w:rsid w:val="00D62236"/>
    <w:rsid w:val="00D6229B"/>
    <w:rsid w:val="00D63CE6"/>
    <w:rsid w:val="00D644AB"/>
    <w:rsid w:val="00D64723"/>
    <w:rsid w:val="00D648D2"/>
    <w:rsid w:val="00D64927"/>
    <w:rsid w:val="00D64BBD"/>
    <w:rsid w:val="00D65209"/>
    <w:rsid w:val="00D65340"/>
    <w:rsid w:val="00D655C7"/>
    <w:rsid w:val="00D65F71"/>
    <w:rsid w:val="00D66C44"/>
    <w:rsid w:val="00D67AF5"/>
    <w:rsid w:val="00D67EAF"/>
    <w:rsid w:val="00D7061A"/>
    <w:rsid w:val="00D708C5"/>
    <w:rsid w:val="00D712AB"/>
    <w:rsid w:val="00D716B8"/>
    <w:rsid w:val="00D71E1E"/>
    <w:rsid w:val="00D71E93"/>
    <w:rsid w:val="00D72153"/>
    <w:rsid w:val="00D7277D"/>
    <w:rsid w:val="00D729FA"/>
    <w:rsid w:val="00D72BF1"/>
    <w:rsid w:val="00D72C4A"/>
    <w:rsid w:val="00D72CEC"/>
    <w:rsid w:val="00D72F9B"/>
    <w:rsid w:val="00D73537"/>
    <w:rsid w:val="00D73557"/>
    <w:rsid w:val="00D737DD"/>
    <w:rsid w:val="00D73A1D"/>
    <w:rsid w:val="00D73A3E"/>
    <w:rsid w:val="00D73C95"/>
    <w:rsid w:val="00D73D8F"/>
    <w:rsid w:val="00D74183"/>
    <w:rsid w:val="00D744D0"/>
    <w:rsid w:val="00D74B5C"/>
    <w:rsid w:val="00D74D05"/>
    <w:rsid w:val="00D75032"/>
    <w:rsid w:val="00D750CB"/>
    <w:rsid w:val="00D753EF"/>
    <w:rsid w:val="00D7551D"/>
    <w:rsid w:val="00D75D9A"/>
    <w:rsid w:val="00D76436"/>
    <w:rsid w:val="00D76E65"/>
    <w:rsid w:val="00D777CF"/>
    <w:rsid w:val="00D77BBA"/>
    <w:rsid w:val="00D77EF1"/>
    <w:rsid w:val="00D80059"/>
    <w:rsid w:val="00D806A4"/>
    <w:rsid w:val="00D80A51"/>
    <w:rsid w:val="00D81539"/>
    <w:rsid w:val="00D8155A"/>
    <w:rsid w:val="00D81855"/>
    <w:rsid w:val="00D81868"/>
    <w:rsid w:val="00D8210B"/>
    <w:rsid w:val="00D82241"/>
    <w:rsid w:val="00D82746"/>
    <w:rsid w:val="00D83411"/>
    <w:rsid w:val="00D83648"/>
    <w:rsid w:val="00D844CE"/>
    <w:rsid w:val="00D84809"/>
    <w:rsid w:val="00D84B71"/>
    <w:rsid w:val="00D85CEE"/>
    <w:rsid w:val="00D8675D"/>
    <w:rsid w:val="00D86C36"/>
    <w:rsid w:val="00D87A8D"/>
    <w:rsid w:val="00D901FA"/>
    <w:rsid w:val="00D903BB"/>
    <w:rsid w:val="00D90655"/>
    <w:rsid w:val="00D90DB4"/>
    <w:rsid w:val="00D9119B"/>
    <w:rsid w:val="00D91BD5"/>
    <w:rsid w:val="00D9208C"/>
    <w:rsid w:val="00D920D0"/>
    <w:rsid w:val="00D921ED"/>
    <w:rsid w:val="00D92616"/>
    <w:rsid w:val="00D927DF"/>
    <w:rsid w:val="00D92DF4"/>
    <w:rsid w:val="00D9313D"/>
    <w:rsid w:val="00D937EA"/>
    <w:rsid w:val="00D93B91"/>
    <w:rsid w:val="00D943EF"/>
    <w:rsid w:val="00D94826"/>
    <w:rsid w:val="00D94F43"/>
    <w:rsid w:val="00D9503E"/>
    <w:rsid w:val="00D95A43"/>
    <w:rsid w:val="00D95B07"/>
    <w:rsid w:val="00D95DA6"/>
    <w:rsid w:val="00D965E1"/>
    <w:rsid w:val="00D96682"/>
    <w:rsid w:val="00D966EC"/>
    <w:rsid w:val="00D9723D"/>
    <w:rsid w:val="00D97362"/>
    <w:rsid w:val="00D976ED"/>
    <w:rsid w:val="00D97872"/>
    <w:rsid w:val="00D97B88"/>
    <w:rsid w:val="00DA067E"/>
    <w:rsid w:val="00DA072E"/>
    <w:rsid w:val="00DA0B47"/>
    <w:rsid w:val="00DA0C5C"/>
    <w:rsid w:val="00DA0D11"/>
    <w:rsid w:val="00DA196E"/>
    <w:rsid w:val="00DA19BA"/>
    <w:rsid w:val="00DA1E86"/>
    <w:rsid w:val="00DA217E"/>
    <w:rsid w:val="00DA2246"/>
    <w:rsid w:val="00DA25BB"/>
    <w:rsid w:val="00DA2970"/>
    <w:rsid w:val="00DA2A53"/>
    <w:rsid w:val="00DA3100"/>
    <w:rsid w:val="00DA316E"/>
    <w:rsid w:val="00DA36D0"/>
    <w:rsid w:val="00DA385B"/>
    <w:rsid w:val="00DA3BFB"/>
    <w:rsid w:val="00DA4162"/>
    <w:rsid w:val="00DA5908"/>
    <w:rsid w:val="00DA5EFA"/>
    <w:rsid w:val="00DA62F7"/>
    <w:rsid w:val="00DA724F"/>
    <w:rsid w:val="00DA73E7"/>
    <w:rsid w:val="00DA76D2"/>
    <w:rsid w:val="00DA76E9"/>
    <w:rsid w:val="00DA7E1E"/>
    <w:rsid w:val="00DB05D1"/>
    <w:rsid w:val="00DB15CC"/>
    <w:rsid w:val="00DB160A"/>
    <w:rsid w:val="00DB177F"/>
    <w:rsid w:val="00DB183E"/>
    <w:rsid w:val="00DB2BA2"/>
    <w:rsid w:val="00DB30F4"/>
    <w:rsid w:val="00DB53F1"/>
    <w:rsid w:val="00DB5441"/>
    <w:rsid w:val="00DB596C"/>
    <w:rsid w:val="00DB5996"/>
    <w:rsid w:val="00DB5B84"/>
    <w:rsid w:val="00DB633B"/>
    <w:rsid w:val="00DB6736"/>
    <w:rsid w:val="00DB6961"/>
    <w:rsid w:val="00DB7284"/>
    <w:rsid w:val="00DB78D7"/>
    <w:rsid w:val="00DB7962"/>
    <w:rsid w:val="00DB7D2F"/>
    <w:rsid w:val="00DB7E83"/>
    <w:rsid w:val="00DB7EBB"/>
    <w:rsid w:val="00DC0467"/>
    <w:rsid w:val="00DC0C5E"/>
    <w:rsid w:val="00DC0DC6"/>
    <w:rsid w:val="00DC14E8"/>
    <w:rsid w:val="00DC2496"/>
    <w:rsid w:val="00DC28E1"/>
    <w:rsid w:val="00DC2BB3"/>
    <w:rsid w:val="00DC2E9C"/>
    <w:rsid w:val="00DC313E"/>
    <w:rsid w:val="00DC32E6"/>
    <w:rsid w:val="00DC3382"/>
    <w:rsid w:val="00DC4165"/>
    <w:rsid w:val="00DC4454"/>
    <w:rsid w:val="00DC4D6C"/>
    <w:rsid w:val="00DC5198"/>
    <w:rsid w:val="00DC5E7D"/>
    <w:rsid w:val="00DC64CF"/>
    <w:rsid w:val="00DC668A"/>
    <w:rsid w:val="00DC7267"/>
    <w:rsid w:val="00DC775A"/>
    <w:rsid w:val="00DC77EA"/>
    <w:rsid w:val="00DC7A3C"/>
    <w:rsid w:val="00DC7B3F"/>
    <w:rsid w:val="00DC7B54"/>
    <w:rsid w:val="00DD00C7"/>
    <w:rsid w:val="00DD069E"/>
    <w:rsid w:val="00DD0B3B"/>
    <w:rsid w:val="00DD0B75"/>
    <w:rsid w:val="00DD28F0"/>
    <w:rsid w:val="00DD2A18"/>
    <w:rsid w:val="00DD2A42"/>
    <w:rsid w:val="00DD2C10"/>
    <w:rsid w:val="00DD35E7"/>
    <w:rsid w:val="00DD36D0"/>
    <w:rsid w:val="00DD3C6A"/>
    <w:rsid w:val="00DD3E83"/>
    <w:rsid w:val="00DD3FDC"/>
    <w:rsid w:val="00DD4B29"/>
    <w:rsid w:val="00DD5B73"/>
    <w:rsid w:val="00DD64E4"/>
    <w:rsid w:val="00DD677D"/>
    <w:rsid w:val="00DD6935"/>
    <w:rsid w:val="00DD6D4D"/>
    <w:rsid w:val="00DD72BA"/>
    <w:rsid w:val="00DD7724"/>
    <w:rsid w:val="00DD7765"/>
    <w:rsid w:val="00DE05E6"/>
    <w:rsid w:val="00DE0E68"/>
    <w:rsid w:val="00DE10BC"/>
    <w:rsid w:val="00DE1110"/>
    <w:rsid w:val="00DE1265"/>
    <w:rsid w:val="00DE26F6"/>
    <w:rsid w:val="00DE2CA4"/>
    <w:rsid w:val="00DE2FD0"/>
    <w:rsid w:val="00DE337F"/>
    <w:rsid w:val="00DE35F7"/>
    <w:rsid w:val="00DE389C"/>
    <w:rsid w:val="00DE38F2"/>
    <w:rsid w:val="00DE3ED1"/>
    <w:rsid w:val="00DE4F54"/>
    <w:rsid w:val="00DE4FE0"/>
    <w:rsid w:val="00DE59FF"/>
    <w:rsid w:val="00DE5B31"/>
    <w:rsid w:val="00DE6504"/>
    <w:rsid w:val="00DE67B8"/>
    <w:rsid w:val="00DE69EF"/>
    <w:rsid w:val="00DE6B1F"/>
    <w:rsid w:val="00DE6E93"/>
    <w:rsid w:val="00DE7014"/>
    <w:rsid w:val="00DE726D"/>
    <w:rsid w:val="00DE7A1B"/>
    <w:rsid w:val="00DE7F4D"/>
    <w:rsid w:val="00DF0CB6"/>
    <w:rsid w:val="00DF124E"/>
    <w:rsid w:val="00DF12D3"/>
    <w:rsid w:val="00DF1318"/>
    <w:rsid w:val="00DF15AB"/>
    <w:rsid w:val="00DF18AA"/>
    <w:rsid w:val="00DF1D0C"/>
    <w:rsid w:val="00DF2177"/>
    <w:rsid w:val="00DF27C1"/>
    <w:rsid w:val="00DF28FF"/>
    <w:rsid w:val="00DF2AC2"/>
    <w:rsid w:val="00DF302B"/>
    <w:rsid w:val="00DF3192"/>
    <w:rsid w:val="00DF3300"/>
    <w:rsid w:val="00DF395C"/>
    <w:rsid w:val="00DF3E08"/>
    <w:rsid w:val="00DF4F0A"/>
    <w:rsid w:val="00DF5111"/>
    <w:rsid w:val="00DF51E3"/>
    <w:rsid w:val="00DF51FC"/>
    <w:rsid w:val="00DF5778"/>
    <w:rsid w:val="00DF5BBE"/>
    <w:rsid w:val="00DF5D09"/>
    <w:rsid w:val="00DF608F"/>
    <w:rsid w:val="00DF67E9"/>
    <w:rsid w:val="00DF709B"/>
    <w:rsid w:val="00DF7360"/>
    <w:rsid w:val="00DF7622"/>
    <w:rsid w:val="00E0042D"/>
    <w:rsid w:val="00E0069D"/>
    <w:rsid w:val="00E0094C"/>
    <w:rsid w:val="00E00AED"/>
    <w:rsid w:val="00E01838"/>
    <w:rsid w:val="00E01C76"/>
    <w:rsid w:val="00E02258"/>
    <w:rsid w:val="00E022C4"/>
    <w:rsid w:val="00E023C5"/>
    <w:rsid w:val="00E029E5"/>
    <w:rsid w:val="00E03D2C"/>
    <w:rsid w:val="00E03E7D"/>
    <w:rsid w:val="00E04911"/>
    <w:rsid w:val="00E04AA6"/>
    <w:rsid w:val="00E05237"/>
    <w:rsid w:val="00E0592A"/>
    <w:rsid w:val="00E05D3F"/>
    <w:rsid w:val="00E05DBA"/>
    <w:rsid w:val="00E05F4D"/>
    <w:rsid w:val="00E06680"/>
    <w:rsid w:val="00E07015"/>
    <w:rsid w:val="00E07364"/>
    <w:rsid w:val="00E07879"/>
    <w:rsid w:val="00E07EE4"/>
    <w:rsid w:val="00E10595"/>
    <w:rsid w:val="00E10AF7"/>
    <w:rsid w:val="00E111E7"/>
    <w:rsid w:val="00E11786"/>
    <w:rsid w:val="00E11D19"/>
    <w:rsid w:val="00E11D77"/>
    <w:rsid w:val="00E12249"/>
    <w:rsid w:val="00E123C7"/>
    <w:rsid w:val="00E1247A"/>
    <w:rsid w:val="00E12765"/>
    <w:rsid w:val="00E12AB3"/>
    <w:rsid w:val="00E12E09"/>
    <w:rsid w:val="00E13382"/>
    <w:rsid w:val="00E13E0A"/>
    <w:rsid w:val="00E14213"/>
    <w:rsid w:val="00E145BD"/>
    <w:rsid w:val="00E14673"/>
    <w:rsid w:val="00E14D87"/>
    <w:rsid w:val="00E170BD"/>
    <w:rsid w:val="00E174DC"/>
    <w:rsid w:val="00E17818"/>
    <w:rsid w:val="00E17CBE"/>
    <w:rsid w:val="00E20282"/>
    <w:rsid w:val="00E20F93"/>
    <w:rsid w:val="00E21410"/>
    <w:rsid w:val="00E21783"/>
    <w:rsid w:val="00E21947"/>
    <w:rsid w:val="00E219BF"/>
    <w:rsid w:val="00E224BA"/>
    <w:rsid w:val="00E22C92"/>
    <w:rsid w:val="00E23490"/>
    <w:rsid w:val="00E23592"/>
    <w:rsid w:val="00E240D8"/>
    <w:rsid w:val="00E2411D"/>
    <w:rsid w:val="00E243F9"/>
    <w:rsid w:val="00E25E0F"/>
    <w:rsid w:val="00E265D0"/>
    <w:rsid w:val="00E26B9C"/>
    <w:rsid w:val="00E26BBC"/>
    <w:rsid w:val="00E2722D"/>
    <w:rsid w:val="00E27305"/>
    <w:rsid w:val="00E278D2"/>
    <w:rsid w:val="00E27A63"/>
    <w:rsid w:val="00E30403"/>
    <w:rsid w:val="00E30467"/>
    <w:rsid w:val="00E30BBE"/>
    <w:rsid w:val="00E30D12"/>
    <w:rsid w:val="00E310B0"/>
    <w:rsid w:val="00E3172D"/>
    <w:rsid w:val="00E31916"/>
    <w:rsid w:val="00E3244F"/>
    <w:rsid w:val="00E32533"/>
    <w:rsid w:val="00E328D3"/>
    <w:rsid w:val="00E32A20"/>
    <w:rsid w:val="00E32B38"/>
    <w:rsid w:val="00E32B99"/>
    <w:rsid w:val="00E32F31"/>
    <w:rsid w:val="00E341D9"/>
    <w:rsid w:val="00E34357"/>
    <w:rsid w:val="00E345BA"/>
    <w:rsid w:val="00E35219"/>
    <w:rsid w:val="00E354D2"/>
    <w:rsid w:val="00E35884"/>
    <w:rsid w:val="00E35D36"/>
    <w:rsid w:val="00E35E85"/>
    <w:rsid w:val="00E36D9A"/>
    <w:rsid w:val="00E36E6E"/>
    <w:rsid w:val="00E37415"/>
    <w:rsid w:val="00E37B7E"/>
    <w:rsid w:val="00E37B92"/>
    <w:rsid w:val="00E37DF4"/>
    <w:rsid w:val="00E40037"/>
    <w:rsid w:val="00E40B4F"/>
    <w:rsid w:val="00E40B84"/>
    <w:rsid w:val="00E40C23"/>
    <w:rsid w:val="00E41C49"/>
    <w:rsid w:val="00E41EE3"/>
    <w:rsid w:val="00E4298E"/>
    <w:rsid w:val="00E42DE0"/>
    <w:rsid w:val="00E42F7F"/>
    <w:rsid w:val="00E43525"/>
    <w:rsid w:val="00E43831"/>
    <w:rsid w:val="00E439D5"/>
    <w:rsid w:val="00E4459F"/>
    <w:rsid w:val="00E44BB1"/>
    <w:rsid w:val="00E451DF"/>
    <w:rsid w:val="00E45275"/>
    <w:rsid w:val="00E462AA"/>
    <w:rsid w:val="00E46EEA"/>
    <w:rsid w:val="00E47156"/>
    <w:rsid w:val="00E47400"/>
    <w:rsid w:val="00E4782A"/>
    <w:rsid w:val="00E47AB0"/>
    <w:rsid w:val="00E47C58"/>
    <w:rsid w:val="00E47DB4"/>
    <w:rsid w:val="00E50457"/>
    <w:rsid w:val="00E5072F"/>
    <w:rsid w:val="00E5094B"/>
    <w:rsid w:val="00E50DAD"/>
    <w:rsid w:val="00E5104A"/>
    <w:rsid w:val="00E51277"/>
    <w:rsid w:val="00E51477"/>
    <w:rsid w:val="00E51F39"/>
    <w:rsid w:val="00E51FF2"/>
    <w:rsid w:val="00E52697"/>
    <w:rsid w:val="00E52957"/>
    <w:rsid w:val="00E52A35"/>
    <w:rsid w:val="00E52F89"/>
    <w:rsid w:val="00E53A51"/>
    <w:rsid w:val="00E53B40"/>
    <w:rsid w:val="00E547ED"/>
    <w:rsid w:val="00E54A60"/>
    <w:rsid w:val="00E54E08"/>
    <w:rsid w:val="00E54F24"/>
    <w:rsid w:val="00E54FDD"/>
    <w:rsid w:val="00E553DC"/>
    <w:rsid w:val="00E55CDE"/>
    <w:rsid w:val="00E5637F"/>
    <w:rsid w:val="00E5721B"/>
    <w:rsid w:val="00E572F4"/>
    <w:rsid w:val="00E577E6"/>
    <w:rsid w:val="00E57D6E"/>
    <w:rsid w:val="00E60DED"/>
    <w:rsid w:val="00E60E04"/>
    <w:rsid w:val="00E60EAD"/>
    <w:rsid w:val="00E61861"/>
    <w:rsid w:val="00E61A74"/>
    <w:rsid w:val="00E62001"/>
    <w:rsid w:val="00E6225A"/>
    <w:rsid w:val="00E624F7"/>
    <w:rsid w:val="00E6264B"/>
    <w:rsid w:val="00E62971"/>
    <w:rsid w:val="00E62D44"/>
    <w:rsid w:val="00E63298"/>
    <w:rsid w:val="00E63558"/>
    <w:rsid w:val="00E63834"/>
    <w:rsid w:val="00E6416A"/>
    <w:rsid w:val="00E6436B"/>
    <w:rsid w:val="00E644A4"/>
    <w:rsid w:val="00E648A8"/>
    <w:rsid w:val="00E64D1C"/>
    <w:rsid w:val="00E6555F"/>
    <w:rsid w:val="00E655D4"/>
    <w:rsid w:val="00E659B8"/>
    <w:rsid w:val="00E65AA5"/>
    <w:rsid w:val="00E65B03"/>
    <w:rsid w:val="00E66120"/>
    <w:rsid w:val="00E66E3D"/>
    <w:rsid w:val="00E6737B"/>
    <w:rsid w:val="00E67933"/>
    <w:rsid w:val="00E67A58"/>
    <w:rsid w:val="00E67B65"/>
    <w:rsid w:val="00E67C21"/>
    <w:rsid w:val="00E67FED"/>
    <w:rsid w:val="00E7056A"/>
    <w:rsid w:val="00E70AFF"/>
    <w:rsid w:val="00E7115F"/>
    <w:rsid w:val="00E7122D"/>
    <w:rsid w:val="00E71297"/>
    <w:rsid w:val="00E71C49"/>
    <w:rsid w:val="00E72961"/>
    <w:rsid w:val="00E7327A"/>
    <w:rsid w:val="00E73474"/>
    <w:rsid w:val="00E7403B"/>
    <w:rsid w:val="00E74124"/>
    <w:rsid w:val="00E741D8"/>
    <w:rsid w:val="00E753DC"/>
    <w:rsid w:val="00E7553B"/>
    <w:rsid w:val="00E755BC"/>
    <w:rsid w:val="00E75E2F"/>
    <w:rsid w:val="00E7611B"/>
    <w:rsid w:val="00E764CD"/>
    <w:rsid w:val="00E767B8"/>
    <w:rsid w:val="00E769CF"/>
    <w:rsid w:val="00E76BEC"/>
    <w:rsid w:val="00E77A51"/>
    <w:rsid w:val="00E80D07"/>
    <w:rsid w:val="00E80D57"/>
    <w:rsid w:val="00E80E2C"/>
    <w:rsid w:val="00E80E64"/>
    <w:rsid w:val="00E8190C"/>
    <w:rsid w:val="00E81DED"/>
    <w:rsid w:val="00E82C72"/>
    <w:rsid w:val="00E830BA"/>
    <w:rsid w:val="00E8337A"/>
    <w:rsid w:val="00E83808"/>
    <w:rsid w:val="00E83E12"/>
    <w:rsid w:val="00E83E38"/>
    <w:rsid w:val="00E83F96"/>
    <w:rsid w:val="00E84765"/>
    <w:rsid w:val="00E84B06"/>
    <w:rsid w:val="00E84C83"/>
    <w:rsid w:val="00E84D5A"/>
    <w:rsid w:val="00E84EB7"/>
    <w:rsid w:val="00E85ABB"/>
    <w:rsid w:val="00E8610F"/>
    <w:rsid w:val="00E86703"/>
    <w:rsid w:val="00E86E1C"/>
    <w:rsid w:val="00E86F6F"/>
    <w:rsid w:val="00E870FA"/>
    <w:rsid w:val="00E8722C"/>
    <w:rsid w:val="00E8747C"/>
    <w:rsid w:val="00E87DD0"/>
    <w:rsid w:val="00E87F34"/>
    <w:rsid w:val="00E9054C"/>
    <w:rsid w:val="00E90C0B"/>
    <w:rsid w:val="00E90DE2"/>
    <w:rsid w:val="00E90F23"/>
    <w:rsid w:val="00E917CA"/>
    <w:rsid w:val="00E91830"/>
    <w:rsid w:val="00E91ADF"/>
    <w:rsid w:val="00E9244C"/>
    <w:rsid w:val="00E924D2"/>
    <w:rsid w:val="00E92998"/>
    <w:rsid w:val="00E929C9"/>
    <w:rsid w:val="00E94A7E"/>
    <w:rsid w:val="00E94CD8"/>
    <w:rsid w:val="00E94D65"/>
    <w:rsid w:val="00E953FC"/>
    <w:rsid w:val="00E957B4"/>
    <w:rsid w:val="00E95EEB"/>
    <w:rsid w:val="00E9619A"/>
    <w:rsid w:val="00E96495"/>
    <w:rsid w:val="00E9689E"/>
    <w:rsid w:val="00E9763E"/>
    <w:rsid w:val="00E97BCB"/>
    <w:rsid w:val="00EA0516"/>
    <w:rsid w:val="00EA0CA6"/>
    <w:rsid w:val="00EA126E"/>
    <w:rsid w:val="00EA1783"/>
    <w:rsid w:val="00EA1919"/>
    <w:rsid w:val="00EA192F"/>
    <w:rsid w:val="00EA19A6"/>
    <w:rsid w:val="00EA2029"/>
    <w:rsid w:val="00EA2E59"/>
    <w:rsid w:val="00EA324B"/>
    <w:rsid w:val="00EA3EEB"/>
    <w:rsid w:val="00EA3F74"/>
    <w:rsid w:val="00EA5620"/>
    <w:rsid w:val="00EA5C91"/>
    <w:rsid w:val="00EA5E3E"/>
    <w:rsid w:val="00EA623B"/>
    <w:rsid w:val="00EA631D"/>
    <w:rsid w:val="00EA6369"/>
    <w:rsid w:val="00EA63E2"/>
    <w:rsid w:val="00EA6D30"/>
    <w:rsid w:val="00EA6FC9"/>
    <w:rsid w:val="00EA7077"/>
    <w:rsid w:val="00EA79E1"/>
    <w:rsid w:val="00EA7C0D"/>
    <w:rsid w:val="00EA7D0C"/>
    <w:rsid w:val="00EB06D7"/>
    <w:rsid w:val="00EB073F"/>
    <w:rsid w:val="00EB099E"/>
    <w:rsid w:val="00EB10F7"/>
    <w:rsid w:val="00EB150E"/>
    <w:rsid w:val="00EB1A39"/>
    <w:rsid w:val="00EB1A5B"/>
    <w:rsid w:val="00EB1AAD"/>
    <w:rsid w:val="00EB1AE1"/>
    <w:rsid w:val="00EB1BB4"/>
    <w:rsid w:val="00EB1E7C"/>
    <w:rsid w:val="00EB211A"/>
    <w:rsid w:val="00EB23D4"/>
    <w:rsid w:val="00EB2451"/>
    <w:rsid w:val="00EB25ED"/>
    <w:rsid w:val="00EB28B4"/>
    <w:rsid w:val="00EB2F4B"/>
    <w:rsid w:val="00EB4343"/>
    <w:rsid w:val="00EB4854"/>
    <w:rsid w:val="00EB4AE6"/>
    <w:rsid w:val="00EB5170"/>
    <w:rsid w:val="00EB51DB"/>
    <w:rsid w:val="00EB52A2"/>
    <w:rsid w:val="00EB52FA"/>
    <w:rsid w:val="00EB54F1"/>
    <w:rsid w:val="00EB584B"/>
    <w:rsid w:val="00EB5FEC"/>
    <w:rsid w:val="00EB61B4"/>
    <w:rsid w:val="00EB657C"/>
    <w:rsid w:val="00EB6E4D"/>
    <w:rsid w:val="00EB6EB1"/>
    <w:rsid w:val="00EB7123"/>
    <w:rsid w:val="00EB7A70"/>
    <w:rsid w:val="00EC029B"/>
    <w:rsid w:val="00EC0318"/>
    <w:rsid w:val="00EC0D00"/>
    <w:rsid w:val="00EC10BE"/>
    <w:rsid w:val="00EC1294"/>
    <w:rsid w:val="00EC21F0"/>
    <w:rsid w:val="00EC2789"/>
    <w:rsid w:val="00EC2BC1"/>
    <w:rsid w:val="00EC2E84"/>
    <w:rsid w:val="00EC3614"/>
    <w:rsid w:val="00EC3F70"/>
    <w:rsid w:val="00EC49C8"/>
    <w:rsid w:val="00EC4E49"/>
    <w:rsid w:val="00EC521C"/>
    <w:rsid w:val="00EC5402"/>
    <w:rsid w:val="00EC663A"/>
    <w:rsid w:val="00EC6A9D"/>
    <w:rsid w:val="00EC76BB"/>
    <w:rsid w:val="00EC7CB0"/>
    <w:rsid w:val="00EC7E37"/>
    <w:rsid w:val="00EC7EA3"/>
    <w:rsid w:val="00ED0590"/>
    <w:rsid w:val="00ED16A3"/>
    <w:rsid w:val="00ED18E9"/>
    <w:rsid w:val="00ED280D"/>
    <w:rsid w:val="00ED307D"/>
    <w:rsid w:val="00ED3181"/>
    <w:rsid w:val="00ED3B44"/>
    <w:rsid w:val="00ED3E87"/>
    <w:rsid w:val="00ED47B8"/>
    <w:rsid w:val="00ED49CF"/>
    <w:rsid w:val="00ED4A0F"/>
    <w:rsid w:val="00ED57A0"/>
    <w:rsid w:val="00ED5ABE"/>
    <w:rsid w:val="00ED633D"/>
    <w:rsid w:val="00ED6813"/>
    <w:rsid w:val="00ED6A07"/>
    <w:rsid w:val="00ED6E9C"/>
    <w:rsid w:val="00ED7277"/>
    <w:rsid w:val="00ED767D"/>
    <w:rsid w:val="00EE04B8"/>
    <w:rsid w:val="00EE05E2"/>
    <w:rsid w:val="00EE11F3"/>
    <w:rsid w:val="00EE1432"/>
    <w:rsid w:val="00EE1923"/>
    <w:rsid w:val="00EE1DA0"/>
    <w:rsid w:val="00EE2143"/>
    <w:rsid w:val="00EE21E9"/>
    <w:rsid w:val="00EE2314"/>
    <w:rsid w:val="00EE23CE"/>
    <w:rsid w:val="00EE26A7"/>
    <w:rsid w:val="00EE2D54"/>
    <w:rsid w:val="00EE2E5A"/>
    <w:rsid w:val="00EE3064"/>
    <w:rsid w:val="00EE3177"/>
    <w:rsid w:val="00EE38EE"/>
    <w:rsid w:val="00EE3950"/>
    <w:rsid w:val="00EE4007"/>
    <w:rsid w:val="00EE42EB"/>
    <w:rsid w:val="00EE4A2E"/>
    <w:rsid w:val="00EE4CA5"/>
    <w:rsid w:val="00EE4E42"/>
    <w:rsid w:val="00EE4F06"/>
    <w:rsid w:val="00EE547C"/>
    <w:rsid w:val="00EE5638"/>
    <w:rsid w:val="00EE56D2"/>
    <w:rsid w:val="00EE57A5"/>
    <w:rsid w:val="00EE5960"/>
    <w:rsid w:val="00EE5A9A"/>
    <w:rsid w:val="00EE5C04"/>
    <w:rsid w:val="00EE5C70"/>
    <w:rsid w:val="00EE5E9B"/>
    <w:rsid w:val="00EE5F90"/>
    <w:rsid w:val="00EE627C"/>
    <w:rsid w:val="00EE6F5C"/>
    <w:rsid w:val="00EE7B81"/>
    <w:rsid w:val="00EF000A"/>
    <w:rsid w:val="00EF15F7"/>
    <w:rsid w:val="00EF171A"/>
    <w:rsid w:val="00EF1727"/>
    <w:rsid w:val="00EF194A"/>
    <w:rsid w:val="00EF1B01"/>
    <w:rsid w:val="00EF1DED"/>
    <w:rsid w:val="00EF2200"/>
    <w:rsid w:val="00EF3B32"/>
    <w:rsid w:val="00EF3F8B"/>
    <w:rsid w:val="00EF41C6"/>
    <w:rsid w:val="00EF44C0"/>
    <w:rsid w:val="00EF4784"/>
    <w:rsid w:val="00EF49CF"/>
    <w:rsid w:val="00EF4EFF"/>
    <w:rsid w:val="00EF5C3F"/>
    <w:rsid w:val="00EF61AE"/>
    <w:rsid w:val="00EF69BD"/>
    <w:rsid w:val="00EF6F78"/>
    <w:rsid w:val="00EF708F"/>
    <w:rsid w:val="00EF7E53"/>
    <w:rsid w:val="00F005A1"/>
    <w:rsid w:val="00F005FD"/>
    <w:rsid w:val="00F00B5E"/>
    <w:rsid w:val="00F00DC9"/>
    <w:rsid w:val="00F00FDB"/>
    <w:rsid w:val="00F01077"/>
    <w:rsid w:val="00F011F2"/>
    <w:rsid w:val="00F01E66"/>
    <w:rsid w:val="00F01FCE"/>
    <w:rsid w:val="00F0225B"/>
    <w:rsid w:val="00F03787"/>
    <w:rsid w:val="00F039D0"/>
    <w:rsid w:val="00F03B77"/>
    <w:rsid w:val="00F041BD"/>
    <w:rsid w:val="00F04538"/>
    <w:rsid w:val="00F04608"/>
    <w:rsid w:val="00F050CA"/>
    <w:rsid w:val="00F051C1"/>
    <w:rsid w:val="00F057B1"/>
    <w:rsid w:val="00F05DE0"/>
    <w:rsid w:val="00F061DE"/>
    <w:rsid w:val="00F064E5"/>
    <w:rsid w:val="00F065A0"/>
    <w:rsid w:val="00F067D5"/>
    <w:rsid w:val="00F0686B"/>
    <w:rsid w:val="00F0779B"/>
    <w:rsid w:val="00F07CAA"/>
    <w:rsid w:val="00F1064F"/>
    <w:rsid w:val="00F107D1"/>
    <w:rsid w:val="00F109E9"/>
    <w:rsid w:val="00F10B95"/>
    <w:rsid w:val="00F10BBA"/>
    <w:rsid w:val="00F10C2A"/>
    <w:rsid w:val="00F11066"/>
    <w:rsid w:val="00F11120"/>
    <w:rsid w:val="00F1130E"/>
    <w:rsid w:val="00F11B74"/>
    <w:rsid w:val="00F11D79"/>
    <w:rsid w:val="00F1212D"/>
    <w:rsid w:val="00F123FD"/>
    <w:rsid w:val="00F12507"/>
    <w:rsid w:val="00F12CC7"/>
    <w:rsid w:val="00F12F0A"/>
    <w:rsid w:val="00F13665"/>
    <w:rsid w:val="00F14103"/>
    <w:rsid w:val="00F146EB"/>
    <w:rsid w:val="00F14793"/>
    <w:rsid w:val="00F15325"/>
    <w:rsid w:val="00F153EB"/>
    <w:rsid w:val="00F157FD"/>
    <w:rsid w:val="00F15B95"/>
    <w:rsid w:val="00F162A0"/>
    <w:rsid w:val="00F1637E"/>
    <w:rsid w:val="00F169B2"/>
    <w:rsid w:val="00F16B23"/>
    <w:rsid w:val="00F170AC"/>
    <w:rsid w:val="00F17217"/>
    <w:rsid w:val="00F17497"/>
    <w:rsid w:val="00F17BAB"/>
    <w:rsid w:val="00F2006B"/>
    <w:rsid w:val="00F208BE"/>
    <w:rsid w:val="00F20DDE"/>
    <w:rsid w:val="00F214F4"/>
    <w:rsid w:val="00F225EB"/>
    <w:rsid w:val="00F228D6"/>
    <w:rsid w:val="00F22D71"/>
    <w:rsid w:val="00F22E8A"/>
    <w:rsid w:val="00F237AB"/>
    <w:rsid w:val="00F23D2F"/>
    <w:rsid w:val="00F24173"/>
    <w:rsid w:val="00F24D5F"/>
    <w:rsid w:val="00F24DC3"/>
    <w:rsid w:val="00F24DCD"/>
    <w:rsid w:val="00F252BB"/>
    <w:rsid w:val="00F25395"/>
    <w:rsid w:val="00F25469"/>
    <w:rsid w:val="00F2551C"/>
    <w:rsid w:val="00F25692"/>
    <w:rsid w:val="00F25ABD"/>
    <w:rsid w:val="00F25BBE"/>
    <w:rsid w:val="00F25CE0"/>
    <w:rsid w:val="00F26582"/>
    <w:rsid w:val="00F26677"/>
    <w:rsid w:val="00F2680B"/>
    <w:rsid w:val="00F26F0A"/>
    <w:rsid w:val="00F27103"/>
    <w:rsid w:val="00F27168"/>
    <w:rsid w:val="00F2755B"/>
    <w:rsid w:val="00F2776B"/>
    <w:rsid w:val="00F2790B"/>
    <w:rsid w:val="00F27CDB"/>
    <w:rsid w:val="00F3044E"/>
    <w:rsid w:val="00F304C9"/>
    <w:rsid w:val="00F30F6E"/>
    <w:rsid w:val="00F314C6"/>
    <w:rsid w:val="00F31567"/>
    <w:rsid w:val="00F316FB"/>
    <w:rsid w:val="00F320AA"/>
    <w:rsid w:val="00F32447"/>
    <w:rsid w:val="00F32CCF"/>
    <w:rsid w:val="00F33241"/>
    <w:rsid w:val="00F33351"/>
    <w:rsid w:val="00F334BB"/>
    <w:rsid w:val="00F33C3F"/>
    <w:rsid w:val="00F3447A"/>
    <w:rsid w:val="00F34E25"/>
    <w:rsid w:val="00F34E2D"/>
    <w:rsid w:val="00F36361"/>
    <w:rsid w:val="00F364F1"/>
    <w:rsid w:val="00F3652C"/>
    <w:rsid w:val="00F3688B"/>
    <w:rsid w:val="00F370BC"/>
    <w:rsid w:val="00F4007F"/>
    <w:rsid w:val="00F40203"/>
    <w:rsid w:val="00F40AE6"/>
    <w:rsid w:val="00F40C62"/>
    <w:rsid w:val="00F40DD5"/>
    <w:rsid w:val="00F40E57"/>
    <w:rsid w:val="00F424A0"/>
    <w:rsid w:val="00F42BE1"/>
    <w:rsid w:val="00F42D93"/>
    <w:rsid w:val="00F432A6"/>
    <w:rsid w:val="00F437A2"/>
    <w:rsid w:val="00F438BB"/>
    <w:rsid w:val="00F43F03"/>
    <w:rsid w:val="00F44C24"/>
    <w:rsid w:val="00F44C52"/>
    <w:rsid w:val="00F4500D"/>
    <w:rsid w:val="00F4513B"/>
    <w:rsid w:val="00F45E07"/>
    <w:rsid w:val="00F45E9C"/>
    <w:rsid w:val="00F461E4"/>
    <w:rsid w:val="00F46EF9"/>
    <w:rsid w:val="00F46F41"/>
    <w:rsid w:val="00F47103"/>
    <w:rsid w:val="00F4791F"/>
    <w:rsid w:val="00F47E48"/>
    <w:rsid w:val="00F50189"/>
    <w:rsid w:val="00F5126D"/>
    <w:rsid w:val="00F51949"/>
    <w:rsid w:val="00F5232F"/>
    <w:rsid w:val="00F529BA"/>
    <w:rsid w:val="00F52CC6"/>
    <w:rsid w:val="00F54D18"/>
    <w:rsid w:val="00F55307"/>
    <w:rsid w:val="00F55BBD"/>
    <w:rsid w:val="00F55C24"/>
    <w:rsid w:val="00F55DE2"/>
    <w:rsid w:val="00F55ED0"/>
    <w:rsid w:val="00F56A2D"/>
    <w:rsid w:val="00F575FE"/>
    <w:rsid w:val="00F57AA9"/>
    <w:rsid w:val="00F6032C"/>
    <w:rsid w:val="00F606D7"/>
    <w:rsid w:val="00F61278"/>
    <w:rsid w:val="00F61359"/>
    <w:rsid w:val="00F618AB"/>
    <w:rsid w:val="00F62282"/>
    <w:rsid w:val="00F6276A"/>
    <w:rsid w:val="00F62823"/>
    <w:rsid w:val="00F62DA4"/>
    <w:rsid w:val="00F6381D"/>
    <w:rsid w:val="00F63FF9"/>
    <w:rsid w:val="00F64244"/>
    <w:rsid w:val="00F64C28"/>
    <w:rsid w:val="00F64EF9"/>
    <w:rsid w:val="00F65233"/>
    <w:rsid w:val="00F66080"/>
    <w:rsid w:val="00F669DB"/>
    <w:rsid w:val="00F67340"/>
    <w:rsid w:val="00F678F3"/>
    <w:rsid w:val="00F67A6F"/>
    <w:rsid w:val="00F70409"/>
    <w:rsid w:val="00F70596"/>
    <w:rsid w:val="00F70DF4"/>
    <w:rsid w:val="00F714E1"/>
    <w:rsid w:val="00F71692"/>
    <w:rsid w:val="00F71B36"/>
    <w:rsid w:val="00F72502"/>
    <w:rsid w:val="00F72527"/>
    <w:rsid w:val="00F72838"/>
    <w:rsid w:val="00F728EF"/>
    <w:rsid w:val="00F72D91"/>
    <w:rsid w:val="00F72FBE"/>
    <w:rsid w:val="00F7302E"/>
    <w:rsid w:val="00F730DF"/>
    <w:rsid w:val="00F744DA"/>
    <w:rsid w:val="00F74B1B"/>
    <w:rsid w:val="00F74D7B"/>
    <w:rsid w:val="00F753AF"/>
    <w:rsid w:val="00F758A3"/>
    <w:rsid w:val="00F75EBD"/>
    <w:rsid w:val="00F75FA6"/>
    <w:rsid w:val="00F76736"/>
    <w:rsid w:val="00F7745C"/>
    <w:rsid w:val="00F7787E"/>
    <w:rsid w:val="00F77C0C"/>
    <w:rsid w:val="00F77CC6"/>
    <w:rsid w:val="00F77EB7"/>
    <w:rsid w:val="00F80437"/>
    <w:rsid w:val="00F80775"/>
    <w:rsid w:val="00F80EF3"/>
    <w:rsid w:val="00F81036"/>
    <w:rsid w:val="00F81C78"/>
    <w:rsid w:val="00F81DCA"/>
    <w:rsid w:val="00F81FBA"/>
    <w:rsid w:val="00F82018"/>
    <w:rsid w:val="00F822F3"/>
    <w:rsid w:val="00F82657"/>
    <w:rsid w:val="00F83624"/>
    <w:rsid w:val="00F83C77"/>
    <w:rsid w:val="00F83E34"/>
    <w:rsid w:val="00F841BB"/>
    <w:rsid w:val="00F843DC"/>
    <w:rsid w:val="00F84FFB"/>
    <w:rsid w:val="00F855D7"/>
    <w:rsid w:val="00F85A02"/>
    <w:rsid w:val="00F85AAE"/>
    <w:rsid w:val="00F85F79"/>
    <w:rsid w:val="00F8641D"/>
    <w:rsid w:val="00F86CEB"/>
    <w:rsid w:val="00F86F64"/>
    <w:rsid w:val="00F871CC"/>
    <w:rsid w:val="00F87847"/>
    <w:rsid w:val="00F87DF8"/>
    <w:rsid w:val="00F87F33"/>
    <w:rsid w:val="00F87FF3"/>
    <w:rsid w:val="00F90125"/>
    <w:rsid w:val="00F90428"/>
    <w:rsid w:val="00F9060A"/>
    <w:rsid w:val="00F90AB3"/>
    <w:rsid w:val="00F90B1D"/>
    <w:rsid w:val="00F91896"/>
    <w:rsid w:val="00F91C66"/>
    <w:rsid w:val="00F91D96"/>
    <w:rsid w:val="00F923E0"/>
    <w:rsid w:val="00F923FF"/>
    <w:rsid w:val="00F924ED"/>
    <w:rsid w:val="00F92F5F"/>
    <w:rsid w:val="00F93499"/>
    <w:rsid w:val="00F9374F"/>
    <w:rsid w:val="00F937DF"/>
    <w:rsid w:val="00F9387A"/>
    <w:rsid w:val="00F938CD"/>
    <w:rsid w:val="00F942E2"/>
    <w:rsid w:val="00F94602"/>
    <w:rsid w:val="00F94657"/>
    <w:rsid w:val="00F94DAE"/>
    <w:rsid w:val="00F9609D"/>
    <w:rsid w:val="00F962F3"/>
    <w:rsid w:val="00F971BC"/>
    <w:rsid w:val="00FA0112"/>
    <w:rsid w:val="00FA0309"/>
    <w:rsid w:val="00FA20A1"/>
    <w:rsid w:val="00FA2409"/>
    <w:rsid w:val="00FA2BF7"/>
    <w:rsid w:val="00FA3009"/>
    <w:rsid w:val="00FA3985"/>
    <w:rsid w:val="00FA3C18"/>
    <w:rsid w:val="00FA3E01"/>
    <w:rsid w:val="00FA45A8"/>
    <w:rsid w:val="00FA5359"/>
    <w:rsid w:val="00FA6124"/>
    <w:rsid w:val="00FA651F"/>
    <w:rsid w:val="00FA6AC1"/>
    <w:rsid w:val="00FA6CAE"/>
    <w:rsid w:val="00FA7175"/>
    <w:rsid w:val="00FA75F6"/>
    <w:rsid w:val="00FA7705"/>
    <w:rsid w:val="00FA7735"/>
    <w:rsid w:val="00FB0332"/>
    <w:rsid w:val="00FB0485"/>
    <w:rsid w:val="00FB0DBC"/>
    <w:rsid w:val="00FB0E0C"/>
    <w:rsid w:val="00FB11C8"/>
    <w:rsid w:val="00FB1C97"/>
    <w:rsid w:val="00FB2335"/>
    <w:rsid w:val="00FB2E05"/>
    <w:rsid w:val="00FB2EDF"/>
    <w:rsid w:val="00FB3105"/>
    <w:rsid w:val="00FB32E0"/>
    <w:rsid w:val="00FB4717"/>
    <w:rsid w:val="00FB4785"/>
    <w:rsid w:val="00FB4B38"/>
    <w:rsid w:val="00FB4D4A"/>
    <w:rsid w:val="00FB6198"/>
    <w:rsid w:val="00FB6951"/>
    <w:rsid w:val="00FB6D0C"/>
    <w:rsid w:val="00FB7059"/>
    <w:rsid w:val="00FB7D80"/>
    <w:rsid w:val="00FC02C5"/>
    <w:rsid w:val="00FC0B66"/>
    <w:rsid w:val="00FC0C4E"/>
    <w:rsid w:val="00FC10C5"/>
    <w:rsid w:val="00FC115B"/>
    <w:rsid w:val="00FC1461"/>
    <w:rsid w:val="00FC1492"/>
    <w:rsid w:val="00FC153D"/>
    <w:rsid w:val="00FC17DE"/>
    <w:rsid w:val="00FC1E73"/>
    <w:rsid w:val="00FC26FE"/>
    <w:rsid w:val="00FC2CFB"/>
    <w:rsid w:val="00FC2E64"/>
    <w:rsid w:val="00FC2F11"/>
    <w:rsid w:val="00FC3693"/>
    <w:rsid w:val="00FC3DBA"/>
    <w:rsid w:val="00FC3ECF"/>
    <w:rsid w:val="00FC47CF"/>
    <w:rsid w:val="00FC540D"/>
    <w:rsid w:val="00FC5BCE"/>
    <w:rsid w:val="00FC605E"/>
    <w:rsid w:val="00FC63A9"/>
    <w:rsid w:val="00FC6692"/>
    <w:rsid w:val="00FC669E"/>
    <w:rsid w:val="00FC67D0"/>
    <w:rsid w:val="00FC67F2"/>
    <w:rsid w:val="00FC6E0B"/>
    <w:rsid w:val="00FC7FA9"/>
    <w:rsid w:val="00FD0AA4"/>
    <w:rsid w:val="00FD1456"/>
    <w:rsid w:val="00FD145B"/>
    <w:rsid w:val="00FD1D5A"/>
    <w:rsid w:val="00FD1E6B"/>
    <w:rsid w:val="00FD2321"/>
    <w:rsid w:val="00FD28C2"/>
    <w:rsid w:val="00FD2A79"/>
    <w:rsid w:val="00FD2B37"/>
    <w:rsid w:val="00FD2DD7"/>
    <w:rsid w:val="00FD2FE3"/>
    <w:rsid w:val="00FD31D2"/>
    <w:rsid w:val="00FD33D1"/>
    <w:rsid w:val="00FD38D1"/>
    <w:rsid w:val="00FD39F6"/>
    <w:rsid w:val="00FD3A55"/>
    <w:rsid w:val="00FD3FC0"/>
    <w:rsid w:val="00FD429E"/>
    <w:rsid w:val="00FD5668"/>
    <w:rsid w:val="00FD5CF7"/>
    <w:rsid w:val="00FD7429"/>
    <w:rsid w:val="00FD757D"/>
    <w:rsid w:val="00FD7F1E"/>
    <w:rsid w:val="00FE069C"/>
    <w:rsid w:val="00FE0907"/>
    <w:rsid w:val="00FE12DB"/>
    <w:rsid w:val="00FE1459"/>
    <w:rsid w:val="00FE1551"/>
    <w:rsid w:val="00FE1D16"/>
    <w:rsid w:val="00FE214A"/>
    <w:rsid w:val="00FE227E"/>
    <w:rsid w:val="00FE2BFD"/>
    <w:rsid w:val="00FE35A6"/>
    <w:rsid w:val="00FE366A"/>
    <w:rsid w:val="00FE4014"/>
    <w:rsid w:val="00FE46AA"/>
    <w:rsid w:val="00FE4C88"/>
    <w:rsid w:val="00FE5E09"/>
    <w:rsid w:val="00FE63AB"/>
    <w:rsid w:val="00FE6B9C"/>
    <w:rsid w:val="00FE6BBE"/>
    <w:rsid w:val="00FE6BC3"/>
    <w:rsid w:val="00FF0452"/>
    <w:rsid w:val="00FF060D"/>
    <w:rsid w:val="00FF200D"/>
    <w:rsid w:val="00FF2831"/>
    <w:rsid w:val="00FF2945"/>
    <w:rsid w:val="00FF2B45"/>
    <w:rsid w:val="00FF32EC"/>
    <w:rsid w:val="00FF3672"/>
    <w:rsid w:val="00FF38E0"/>
    <w:rsid w:val="00FF3E9C"/>
    <w:rsid w:val="00FF4497"/>
    <w:rsid w:val="00FF4518"/>
    <w:rsid w:val="00FF46F1"/>
    <w:rsid w:val="00FF47A6"/>
    <w:rsid w:val="00FF4A26"/>
    <w:rsid w:val="00FF4B64"/>
    <w:rsid w:val="00FF4F1A"/>
    <w:rsid w:val="00FF5164"/>
    <w:rsid w:val="00FF5DB5"/>
    <w:rsid w:val="00FF688A"/>
    <w:rsid w:val="00FF6A4E"/>
    <w:rsid w:val="00FF7170"/>
    <w:rsid w:val="00FF7B17"/>
    <w:rsid w:val="00FF7BCC"/>
    <w:rsid w:val="00FF7C1C"/>
    <w:rsid w:val="00FF7CED"/>
    <w:rsid w:val="00FF7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5665760"/>
  <w15:chartTrackingRefBased/>
  <w15:docId w15:val="{D309B884-9319-457A-84CF-F3DA998B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97240E"/>
    <w:pPr>
      <w:keepNext/>
      <w:keepLines/>
      <w:numPr>
        <w:numId w:val="1"/>
      </w:numPr>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7240E"/>
    <w:pPr>
      <w:keepNext/>
      <w:keepLines/>
      <w:numPr>
        <w:ilvl w:val="1"/>
        <w:numId w:val="1"/>
      </w:numPr>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3688B"/>
    <w:pPr>
      <w:keepNext/>
      <w:keepLines/>
      <w:numPr>
        <w:ilvl w:val="2"/>
        <w:numId w:val="1"/>
      </w:numPr>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F3688B"/>
    <w:pPr>
      <w:keepNext/>
      <w:keepLines/>
      <w:numPr>
        <w:ilvl w:val="3"/>
        <w:numId w:val="1"/>
      </w:numPr>
      <w:spacing w:before="40" w:after="0"/>
      <w:outlineLvl w:val="3"/>
    </w:pPr>
    <w:rPr>
      <w:rFonts w:ascii="Calibri Light" w:eastAsia="Times New Roman" w:hAnsi="Calibri Light"/>
      <w:i/>
      <w:iCs/>
      <w:color w:val="2F5496"/>
    </w:rPr>
  </w:style>
  <w:style w:type="paragraph" w:styleId="Heading5">
    <w:name w:val="heading 5"/>
    <w:basedOn w:val="Normal"/>
    <w:next w:val="Normal"/>
    <w:link w:val="Heading5Char"/>
    <w:uiPriority w:val="9"/>
    <w:unhideWhenUsed/>
    <w:qFormat/>
    <w:rsid w:val="00F3688B"/>
    <w:pPr>
      <w:keepNext/>
      <w:keepLines/>
      <w:numPr>
        <w:ilvl w:val="4"/>
        <w:numId w:val="1"/>
      </w:numPr>
      <w:spacing w:before="40" w:after="0"/>
      <w:outlineLvl w:val="4"/>
    </w:pPr>
    <w:rPr>
      <w:rFonts w:ascii="Calibri Light" w:eastAsia="Times New Roman" w:hAnsi="Calibri Light"/>
      <w:color w:val="2F5496"/>
    </w:rPr>
  </w:style>
  <w:style w:type="paragraph" w:styleId="Heading6">
    <w:name w:val="heading 6"/>
    <w:basedOn w:val="Normal"/>
    <w:next w:val="Normal"/>
    <w:link w:val="Heading6Char"/>
    <w:uiPriority w:val="9"/>
    <w:semiHidden/>
    <w:unhideWhenUsed/>
    <w:qFormat/>
    <w:rsid w:val="00F3688B"/>
    <w:pPr>
      <w:keepNext/>
      <w:keepLines/>
      <w:numPr>
        <w:ilvl w:val="5"/>
        <w:numId w:val="1"/>
      </w:numPr>
      <w:spacing w:before="40" w:after="0"/>
      <w:outlineLvl w:val="5"/>
    </w:pPr>
    <w:rPr>
      <w:rFonts w:ascii="Calibri Light" w:eastAsia="Times New Roman" w:hAnsi="Calibri Light"/>
      <w:color w:val="1F3763"/>
    </w:rPr>
  </w:style>
  <w:style w:type="paragraph" w:styleId="Heading7">
    <w:name w:val="heading 7"/>
    <w:basedOn w:val="Normal"/>
    <w:next w:val="Normal"/>
    <w:link w:val="Heading7Char"/>
    <w:uiPriority w:val="9"/>
    <w:semiHidden/>
    <w:unhideWhenUsed/>
    <w:qFormat/>
    <w:rsid w:val="00F3688B"/>
    <w:pPr>
      <w:keepNext/>
      <w:keepLines/>
      <w:numPr>
        <w:ilvl w:val="6"/>
        <w:numId w:val="1"/>
      </w:numPr>
      <w:spacing w:before="40" w:after="0"/>
      <w:ind w:left="5040" w:hanging="360"/>
      <w:outlineLvl w:val="6"/>
    </w:pPr>
    <w:rPr>
      <w:rFonts w:ascii="Calibri Light" w:eastAsia="Times New Roman" w:hAnsi="Calibri Light"/>
      <w:i/>
      <w:iCs/>
      <w:color w:val="1F3763"/>
    </w:rPr>
  </w:style>
  <w:style w:type="paragraph" w:styleId="Heading8">
    <w:name w:val="heading 8"/>
    <w:basedOn w:val="Normal"/>
    <w:next w:val="Normal"/>
    <w:link w:val="Heading8Char"/>
    <w:uiPriority w:val="9"/>
    <w:semiHidden/>
    <w:unhideWhenUsed/>
    <w:qFormat/>
    <w:rsid w:val="00F3688B"/>
    <w:pPr>
      <w:keepNext/>
      <w:keepLines/>
      <w:numPr>
        <w:ilvl w:val="7"/>
        <w:numId w:val="1"/>
      </w:numPr>
      <w:spacing w:before="40" w:after="0"/>
      <w:ind w:left="5760" w:hanging="36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F3688B"/>
    <w:pPr>
      <w:keepNext/>
      <w:keepLines/>
      <w:numPr>
        <w:ilvl w:val="8"/>
        <w:numId w:val="1"/>
      </w:numPr>
      <w:spacing w:before="40" w:after="0"/>
      <w:ind w:left="6480" w:hanging="18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240E"/>
    <w:rPr>
      <w:rFonts w:ascii="Calibri Light" w:eastAsia="Times New Roman" w:hAnsi="Calibri Light"/>
      <w:color w:val="2F5496"/>
      <w:sz w:val="32"/>
      <w:szCs w:val="32"/>
      <w:lang w:val="en-US" w:eastAsia="en-US"/>
    </w:rPr>
  </w:style>
  <w:style w:type="character" w:customStyle="1" w:styleId="Heading2Char">
    <w:name w:val="Heading 2 Char"/>
    <w:link w:val="Heading2"/>
    <w:uiPriority w:val="9"/>
    <w:rsid w:val="0097240E"/>
    <w:rPr>
      <w:rFonts w:ascii="Calibri Light" w:eastAsia="Times New Roman" w:hAnsi="Calibri Light"/>
      <w:color w:val="2F5496"/>
      <w:sz w:val="26"/>
      <w:szCs w:val="26"/>
      <w:lang w:val="en-US" w:eastAsia="en-US"/>
    </w:rPr>
  </w:style>
  <w:style w:type="character" w:customStyle="1" w:styleId="Heading3Char">
    <w:name w:val="Heading 3 Char"/>
    <w:link w:val="Heading3"/>
    <w:uiPriority w:val="9"/>
    <w:rsid w:val="00F3688B"/>
    <w:rPr>
      <w:rFonts w:ascii="Calibri Light" w:eastAsia="Times New Roman" w:hAnsi="Calibri Light"/>
      <w:color w:val="1F3763"/>
      <w:sz w:val="24"/>
      <w:szCs w:val="24"/>
      <w:lang w:val="en-US" w:eastAsia="en-US"/>
    </w:rPr>
  </w:style>
  <w:style w:type="character" w:customStyle="1" w:styleId="Heading4Char">
    <w:name w:val="Heading 4 Char"/>
    <w:link w:val="Heading4"/>
    <w:uiPriority w:val="9"/>
    <w:rsid w:val="00F3688B"/>
    <w:rPr>
      <w:rFonts w:ascii="Calibri Light" w:eastAsia="Times New Roman" w:hAnsi="Calibri Light"/>
      <w:i/>
      <w:iCs/>
      <w:color w:val="2F5496"/>
      <w:sz w:val="22"/>
      <w:szCs w:val="22"/>
      <w:lang w:val="en-US" w:eastAsia="en-US"/>
    </w:rPr>
  </w:style>
  <w:style w:type="character" w:customStyle="1" w:styleId="Heading5Char">
    <w:name w:val="Heading 5 Char"/>
    <w:link w:val="Heading5"/>
    <w:uiPriority w:val="9"/>
    <w:rsid w:val="00F3688B"/>
    <w:rPr>
      <w:rFonts w:ascii="Calibri Light" w:eastAsia="Times New Roman" w:hAnsi="Calibri Light"/>
      <w:color w:val="2F5496"/>
      <w:sz w:val="22"/>
      <w:szCs w:val="22"/>
      <w:lang w:val="en-US" w:eastAsia="en-US"/>
    </w:rPr>
  </w:style>
  <w:style w:type="character" w:customStyle="1" w:styleId="Heading6Char">
    <w:name w:val="Heading 6 Char"/>
    <w:link w:val="Heading6"/>
    <w:uiPriority w:val="9"/>
    <w:semiHidden/>
    <w:rsid w:val="00F3688B"/>
    <w:rPr>
      <w:rFonts w:ascii="Calibri Light" w:eastAsia="Times New Roman" w:hAnsi="Calibri Light"/>
      <w:color w:val="1F3763"/>
      <w:sz w:val="22"/>
      <w:szCs w:val="22"/>
      <w:lang w:val="en-US" w:eastAsia="en-US"/>
    </w:rPr>
  </w:style>
  <w:style w:type="character" w:customStyle="1" w:styleId="Heading7Char">
    <w:name w:val="Heading 7 Char"/>
    <w:link w:val="Heading7"/>
    <w:uiPriority w:val="9"/>
    <w:semiHidden/>
    <w:rsid w:val="00F3688B"/>
    <w:rPr>
      <w:rFonts w:ascii="Calibri Light" w:eastAsia="Times New Roman" w:hAnsi="Calibri Light"/>
      <w:i/>
      <w:iCs/>
      <w:color w:val="1F3763"/>
      <w:sz w:val="22"/>
      <w:szCs w:val="22"/>
      <w:lang w:val="en-US" w:eastAsia="en-US"/>
    </w:rPr>
  </w:style>
  <w:style w:type="character" w:customStyle="1" w:styleId="Heading8Char">
    <w:name w:val="Heading 8 Char"/>
    <w:link w:val="Heading8"/>
    <w:uiPriority w:val="9"/>
    <w:semiHidden/>
    <w:rsid w:val="00F3688B"/>
    <w:rPr>
      <w:rFonts w:ascii="Calibri Light" w:eastAsia="Times New Roman" w:hAnsi="Calibri Light"/>
      <w:color w:val="272727"/>
      <w:sz w:val="21"/>
      <w:szCs w:val="21"/>
      <w:lang w:val="en-US" w:eastAsia="en-US"/>
    </w:rPr>
  </w:style>
  <w:style w:type="character" w:customStyle="1" w:styleId="Heading9Char">
    <w:name w:val="Heading 9 Char"/>
    <w:link w:val="Heading9"/>
    <w:uiPriority w:val="9"/>
    <w:semiHidden/>
    <w:rsid w:val="00F3688B"/>
    <w:rPr>
      <w:rFonts w:ascii="Calibri Light" w:eastAsia="Times New Roman" w:hAnsi="Calibri Light"/>
      <w:i/>
      <w:iCs/>
      <w:color w:val="272727"/>
      <w:sz w:val="21"/>
      <w:szCs w:val="21"/>
      <w:lang w:val="en-US" w:eastAsia="en-US"/>
    </w:rPr>
  </w:style>
  <w:style w:type="paragraph" w:styleId="Header">
    <w:name w:val="header"/>
    <w:basedOn w:val="Normal"/>
    <w:link w:val="HeaderChar"/>
    <w:uiPriority w:val="99"/>
    <w:unhideWhenUsed/>
    <w:rsid w:val="002D7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587"/>
  </w:style>
  <w:style w:type="paragraph" w:styleId="Footer">
    <w:name w:val="footer"/>
    <w:basedOn w:val="Normal"/>
    <w:link w:val="FooterChar"/>
    <w:uiPriority w:val="99"/>
    <w:unhideWhenUsed/>
    <w:rsid w:val="002D7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587"/>
  </w:style>
  <w:style w:type="paragraph" w:styleId="Title">
    <w:name w:val="Title"/>
    <w:basedOn w:val="Normal"/>
    <w:next w:val="Normal"/>
    <w:link w:val="TitleChar"/>
    <w:uiPriority w:val="10"/>
    <w:qFormat/>
    <w:rsid w:val="0097240E"/>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97240E"/>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97240E"/>
    <w:pPr>
      <w:numPr>
        <w:ilvl w:val="1"/>
      </w:numPr>
    </w:pPr>
    <w:rPr>
      <w:rFonts w:eastAsia="Times New Roman"/>
      <w:color w:val="5A5A5A"/>
      <w:spacing w:val="15"/>
    </w:rPr>
  </w:style>
  <w:style w:type="character" w:customStyle="1" w:styleId="SubtitleChar">
    <w:name w:val="Subtitle Char"/>
    <w:link w:val="Subtitle"/>
    <w:uiPriority w:val="11"/>
    <w:rsid w:val="0097240E"/>
    <w:rPr>
      <w:rFonts w:eastAsia="Times New Roman"/>
      <w:color w:val="5A5A5A"/>
      <w:spacing w:val="15"/>
    </w:rPr>
  </w:style>
  <w:style w:type="paragraph" w:styleId="FootnoteText">
    <w:name w:val="footnote text"/>
    <w:basedOn w:val="Normal"/>
    <w:link w:val="FootnoteTextChar"/>
    <w:uiPriority w:val="99"/>
    <w:unhideWhenUsed/>
    <w:rsid w:val="00606DEC"/>
    <w:pPr>
      <w:spacing w:after="0" w:line="240" w:lineRule="auto"/>
    </w:pPr>
    <w:rPr>
      <w:sz w:val="20"/>
      <w:szCs w:val="20"/>
    </w:rPr>
  </w:style>
  <w:style w:type="character" w:customStyle="1" w:styleId="FootnoteTextChar">
    <w:name w:val="Footnote Text Char"/>
    <w:link w:val="FootnoteText"/>
    <w:uiPriority w:val="99"/>
    <w:rsid w:val="00606DEC"/>
    <w:rPr>
      <w:sz w:val="20"/>
      <w:szCs w:val="20"/>
    </w:rPr>
  </w:style>
  <w:style w:type="character" w:styleId="FootnoteReference">
    <w:name w:val="footnote reference"/>
    <w:uiPriority w:val="99"/>
    <w:semiHidden/>
    <w:unhideWhenUsed/>
    <w:rsid w:val="00606DEC"/>
    <w:rPr>
      <w:vertAlign w:val="superscript"/>
    </w:rPr>
  </w:style>
  <w:style w:type="character" w:styleId="CommentReference">
    <w:name w:val="annotation reference"/>
    <w:uiPriority w:val="99"/>
    <w:semiHidden/>
    <w:unhideWhenUsed/>
    <w:rsid w:val="009617C8"/>
    <w:rPr>
      <w:sz w:val="16"/>
      <w:szCs w:val="16"/>
    </w:rPr>
  </w:style>
  <w:style w:type="paragraph" w:styleId="CommentText">
    <w:name w:val="annotation text"/>
    <w:basedOn w:val="Normal"/>
    <w:link w:val="CommentTextChar"/>
    <w:uiPriority w:val="99"/>
    <w:unhideWhenUsed/>
    <w:rsid w:val="009617C8"/>
    <w:pPr>
      <w:spacing w:line="240" w:lineRule="auto"/>
    </w:pPr>
    <w:rPr>
      <w:sz w:val="20"/>
      <w:szCs w:val="20"/>
    </w:rPr>
  </w:style>
  <w:style w:type="character" w:customStyle="1" w:styleId="CommentTextChar">
    <w:name w:val="Comment Text Char"/>
    <w:link w:val="CommentText"/>
    <w:uiPriority w:val="99"/>
    <w:rsid w:val="009617C8"/>
    <w:rPr>
      <w:sz w:val="20"/>
      <w:szCs w:val="20"/>
    </w:rPr>
  </w:style>
  <w:style w:type="paragraph" w:styleId="CommentSubject">
    <w:name w:val="annotation subject"/>
    <w:basedOn w:val="CommentText"/>
    <w:next w:val="CommentText"/>
    <w:link w:val="CommentSubjectChar"/>
    <w:uiPriority w:val="99"/>
    <w:semiHidden/>
    <w:unhideWhenUsed/>
    <w:rsid w:val="009617C8"/>
    <w:rPr>
      <w:b/>
      <w:bCs/>
    </w:rPr>
  </w:style>
  <w:style w:type="character" w:customStyle="1" w:styleId="CommentSubjectChar">
    <w:name w:val="Comment Subject Char"/>
    <w:link w:val="CommentSubject"/>
    <w:uiPriority w:val="99"/>
    <w:semiHidden/>
    <w:rsid w:val="009617C8"/>
    <w:rPr>
      <w:b/>
      <w:bCs/>
      <w:sz w:val="20"/>
      <w:szCs w:val="20"/>
    </w:rPr>
  </w:style>
  <w:style w:type="paragraph" w:styleId="BalloonText">
    <w:name w:val="Balloon Text"/>
    <w:basedOn w:val="Normal"/>
    <w:link w:val="BalloonTextChar"/>
    <w:uiPriority w:val="99"/>
    <w:semiHidden/>
    <w:unhideWhenUsed/>
    <w:rsid w:val="009617C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617C8"/>
    <w:rPr>
      <w:rFonts w:ascii="Segoe UI" w:hAnsi="Segoe UI" w:cs="Segoe UI"/>
      <w:sz w:val="18"/>
      <w:szCs w:val="18"/>
    </w:rPr>
  </w:style>
  <w:style w:type="paragraph" w:styleId="NormalWeb">
    <w:name w:val="Normal (Web)"/>
    <w:basedOn w:val="Normal"/>
    <w:uiPriority w:val="99"/>
    <w:unhideWhenUsed/>
    <w:rsid w:val="007C2DD0"/>
    <w:pPr>
      <w:spacing w:before="100" w:beforeAutospacing="1" w:after="100" w:afterAutospacing="1" w:line="240" w:lineRule="auto"/>
    </w:pPr>
    <w:rPr>
      <w:rFonts w:eastAsia="Times New Roman"/>
      <w:sz w:val="24"/>
      <w:szCs w:val="24"/>
      <w:lang w:val="en-GB" w:eastAsia="en-GB"/>
    </w:rPr>
  </w:style>
  <w:style w:type="paragraph" w:styleId="Caption">
    <w:name w:val="caption"/>
    <w:basedOn w:val="Normal"/>
    <w:next w:val="Normal"/>
    <w:uiPriority w:val="35"/>
    <w:unhideWhenUsed/>
    <w:qFormat/>
    <w:rsid w:val="00067E4E"/>
    <w:pPr>
      <w:spacing w:after="200" w:line="240" w:lineRule="auto"/>
    </w:pPr>
    <w:rPr>
      <w:i/>
      <w:iCs/>
      <w:color w:val="44546A"/>
      <w:sz w:val="18"/>
      <w:szCs w:val="18"/>
    </w:rPr>
  </w:style>
  <w:style w:type="table" w:styleId="TableGrid">
    <w:name w:val="Table Grid"/>
    <w:basedOn w:val="TableNormal"/>
    <w:uiPriority w:val="39"/>
    <w:rsid w:val="00663EDA"/>
    <w:pPr>
      <w:spacing w:before="40" w:after="40"/>
    </w:pPr>
    <w:rPr>
      <w:rFonts w:eastAsia="Times New Roman"/>
      <w:color w:val="00000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character" w:styleId="Hyperlink">
    <w:name w:val="Hyperlink"/>
    <w:uiPriority w:val="99"/>
    <w:unhideWhenUsed/>
    <w:rsid w:val="00663EDA"/>
    <w:rPr>
      <w:color w:val="0563C1"/>
      <w:u w:val="single"/>
    </w:rPr>
  </w:style>
  <w:style w:type="paragraph" w:styleId="ListParagraph">
    <w:name w:val="List Paragraph"/>
    <w:basedOn w:val="Normal"/>
    <w:link w:val="ListParagraphChar"/>
    <w:uiPriority w:val="34"/>
    <w:unhideWhenUsed/>
    <w:qFormat/>
    <w:rsid w:val="00663EDA"/>
    <w:pPr>
      <w:spacing w:before="40" w:after="40" w:line="240" w:lineRule="auto"/>
      <w:ind w:left="720"/>
      <w:contextualSpacing/>
    </w:pPr>
    <w:rPr>
      <w:rFonts w:eastAsia="Times New Roman"/>
      <w:color w:val="000000"/>
    </w:rPr>
  </w:style>
  <w:style w:type="character" w:customStyle="1" w:styleId="ListParagraphChar">
    <w:name w:val="List Paragraph Char"/>
    <w:link w:val="ListParagraph"/>
    <w:uiPriority w:val="34"/>
    <w:rsid w:val="00F55BBD"/>
    <w:rPr>
      <w:rFonts w:eastAsia="Times New Roman"/>
      <w:color w:val="000000"/>
    </w:rPr>
  </w:style>
  <w:style w:type="paragraph" w:styleId="TOCHeading">
    <w:name w:val="TOC Heading"/>
    <w:basedOn w:val="Heading1"/>
    <w:next w:val="Normal"/>
    <w:uiPriority w:val="39"/>
    <w:unhideWhenUsed/>
    <w:qFormat/>
    <w:rsid w:val="002C1EF3"/>
    <w:pPr>
      <w:numPr>
        <w:numId w:val="0"/>
      </w:numPr>
      <w:outlineLvl w:val="9"/>
    </w:pPr>
  </w:style>
  <w:style w:type="paragraph" w:styleId="TOC1">
    <w:name w:val="toc 1"/>
    <w:basedOn w:val="Normal"/>
    <w:next w:val="Normal"/>
    <w:autoRedefine/>
    <w:uiPriority w:val="39"/>
    <w:unhideWhenUsed/>
    <w:rsid w:val="002C1EF3"/>
    <w:pPr>
      <w:spacing w:after="100"/>
    </w:pPr>
  </w:style>
  <w:style w:type="paragraph" w:styleId="TOC2">
    <w:name w:val="toc 2"/>
    <w:basedOn w:val="Normal"/>
    <w:next w:val="Normal"/>
    <w:autoRedefine/>
    <w:uiPriority w:val="39"/>
    <w:unhideWhenUsed/>
    <w:rsid w:val="002C1EF3"/>
    <w:pPr>
      <w:spacing w:after="100"/>
      <w:ind w:left="220"/>
    </w:pPr>
  </w:style>
  <w:style w:type="table" w:styleId="PlainTable2">
    <w:name w:val="Plain Table 2"/>
    <w:basedOn w:val="TableNormal"/>
    <w:uiPriority w:val="42"/>
    <w:rsid w:val="009840F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uiPriority w:val="99"/>
    <w:semiHidden/>
    <w:rsid w:val="00AE14BE"/>
    <w:rPr>
      <w:color w:val="808080"/>
    </w:rPr>
  </w:style>
  <w:style w:type="paragraph" w:customStyle="1" w:styleId="ABKWH">
    <w:name w:val="ABKWH"/>
    <w:basedOn w:val="Normal"/>
    <w:rsid w:val="002C6E05"/>
    <w:pPr>
      <w:spacing w:before="120" w:after="120" w:line="240" w:lineRule="auto"/>
    </w:pPr>
    <w:rPr>
      <w:rFonts w:eastAsia="Times New Roman"/>
      <w:color w:val="9E3A3A"/>
      <w:sz w:val="32"/>
      <w:szCs w:val="24"/>
    </w:rPr>
  </w:style>
  <w:style w:type="character" w:styleId="LineNumber">
    <w:name w:val="line number"/>
    <w:basedOn w:val="DefaultParagraphFont"/>
    <w:uiPriority w:val="99"/>
    <w:semiHidden/>
    <w:unhideWhenUsed/>
    <w:rsid w:val="00402455"/>
  </w:style>
  <w:style w:type="table" w:styleId="PlainTable5">
    <w:name w:val="Plain Table 5"/>
    <w:basedOn w:val="TableNormal"/>
    <w:uiPriority w:val="45"/>
    <w:rsid w:val="0040245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sto">
    <w:name w:val="Testo"/>
    <w:basedOn w:val="Normal"/>
    <w:link w:val="TestoChar"/>
    <w:rsid w:val="004F6554"/>
    <w:pPr>
      <w:spacing w:after="0" w:line="360" w:lineRule="auto"/>
      <w:jc w:val="both"/>
    </w:pPr>
    <w:rPr>
      <w:rFonts w:eastAsia="Times New Roman"/>
      <w:lang w:val="en-GB"/>
    </w:rPr>
  </w:style>
  <w:style w:type="character" w:customStyle="1" w:styleId="TestoChar">
    <w:name w:val="Testo Char"/>
    <w:link w:val="Testo"/>
    <w:rsid w:val="004F6554"/>
    <w:rPr>
      <w:rFonts w:eastAsia="Times New Roman"/>
      <w:lang w:val="en-GB"/>
    </w:rPr>
  </w:style>
  <w:style w:type="paragraph" w:styleId="Revision">
    <w:name w:val="Revision"/>
    <w:hidden/>
    <w:uiPriority w:val="99"/>
    <w:semiHidden/>
    <w:rsid w:val="00E111E7"/>
    <w:rPr>
      <w:sz w:val="22"/>
      <w:szCs w:val="22"/>
      <w:lang w:val="en-US" w:eastAsia="en-US"/>
    </w:rPr>
  </w:style>
  <w:style w:type="character" w:styleId="EndnoteReference">
    <w:name w:val="endnote reference"/>
    <w:uiPriority w:val="99"/>
    <w:semiHidden/>
    <w:unhideWhenUsed/>
    <w:rsid w:val="00537E68"/>
    <w:rPr>
      <w:vertAlign w:val="superscript"/>
    </w:rPr>
  </w:style>
  <w:style w:type="character" w:styleId="BookTitle">
    <w:name w:val="Book Title"/>
    <w:uiPriority w:val="33"/>
    <w:qFormat/>
    <w:rsid w:val="00EB1A5B"/>
    <w:rPr>
      <w:b/>
      <w:bCs/>
      <w:i/>
      <w:iCs/>
      <w:spacing w:val="5"/>
    </w:rPr>
  </w:style>
  <w:style w:type="character" w:styleId="Emphasis">
    <w:name w:val="Emphasis"/>
    <w:uiPriority w:val="20"/>
    <w:qFormat/>
    <w:rsid w:val="00B151CA"/>
    <w:rPr>
      <w:i/>
      <w:iCs/>
    </w:rPr>
  </w:style>
  <w:style w:type="paragraph" w:customStyle="1" w:styleId="ABSTRACT">
    <w:name w:val="ABSTRACT"/>
    <w:basedOn w:val="Normal"/>
    <w:link w:val="ABSTRACTChar"/>
    <w:qFormat/>
    <w:rsid w:val="00997D7C"/>
    <w:pPr>
      <w:keepNext/>
      <w:keepLines/>
      <w:spacing w:after="0" w:line="360" w:lineRule="auto"/>
    </w:pPr>
    <w:rPr>
      <w:rFonts w:eastAsia="Times New Roman"/>
      <w:b/>
      <w:color w:val="2F5496"/>
      <w:sz w:val="20"/>
      <w:szCs w:val="32"/>
      <w:lang w:val="en-GB"/>
    </w:rPr>
  </w:style>
  <w:style w:type="character" w:customStyle="1" w:styleId="ABSTRACTChar">
    <w:name w:val="ABSTRACT Char"/>
    <w:link w:val="ABSTRACT"/>
    <w:rsid w:val="00997D7C"/>
    <w:rPr>
      <w:rFonts w:eastAsia="Times New Roman" w:cs="Times New Roman"/>
      <w:b/>
      <w:color w:val="2F5496"/>
      <w:sz w:val="20"/>
      <w:szCs w:val="32"/>
      <w:lang w:val="en-GB"/>
    </w:rPr>
  </w:style>
  <w:style w:type="paragraph" w:customStyle="1" w:styleId="Els-Author">
    <w:name w:val="Els-Author"/>
    <w:next w:val="Normal"/>
    <w:rsid w:val="00DF608F"/>
    <w:pPr>
      <w:keepNext/>
      <w:suppressAutoHyphens/>
      <w:spacing w:after="160" w:line="300" w:lineRule="exact"/>
      <w:jc w:val="center"/>
    </w:pPr>
    <w:rPr>
      <w:rFonts w:eastAsia="SimSun"/>
      <w:noProof/>
      <w:sz w:val="26"/>
      <w:lang w:val="en-US" w:eastAsia="en-US"/>
    </w:rPr>
  </w:style>
  <w:style w:type="table" w:styleId="GridTable1Light">
    <w:name w:val="Grid Table 1 Light"/>
    <w:basedOn w:val="TableNormal"/>
    <w:uiPriority w:val="46"/>
    <w:rsid w:val="001A532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itle-text">
    <w:name w:val="title-text"/>
    <w:basedOn w:val="DefaultParagraphFont"/>
    <w:rsid w:val="00B94496"/>
  </w:style>
  <w:style w:type="character" w:customStyle="1" w:styleId="CommentSubjectChar1">
    <w:name w:val="Comment Subject Char1"/>
    <w:uiPriority w:val="99"/>
    <w:semiHidden/>
    <w:rsid w:val="00B94496"/>
    <w:rPr>
      <w:rFonts w:ascii="Times New Roman" w:hAnsi="Times New Roman" w:cs="Times New Roman"/>
      <w:b/>
      <w:bCs/>
      <w:sz w:val="20"/>
      <w:szCs w:val="20"/>
      <w:lang w:val="en-US"/>
    </w:rPr>
  </w:style>
  <w:style w:type="table" w:customStyle="1" w:styleId="FigureNoOutline">
    <w:name w:val="Figure No Outline"/>
    <w:basedOn w:val="TableNormal"/>
    <w:rsid w:val="009F078F"/>
    <w:pPr>
      <w:spacing w:before="200" w:line="360" w:lineRule="auto"/>
    </w:pPr>
    <w:rPr>
      <w:rFonts w:ascii="Calibri" w:eastAsia="Times New Roman" w:hAnsi="Calibri"/>
      <w:sz w:val="22"/>
      <w:szCs w:val="22"/>
      <w:lang w:eastAsia="zh-CN"/>
    </w:rPr>
    <w:tblPr>
      <w:tblCellMar>
        <w:left w:w="0" w:type="dxa"/>
        <w:right w:w="0" w:type="dxa"/>
      </w:tblCellMar>
    </w:tblPr>
  </w:style>
  <w:style w:type="paragraph" w:customStyle="1" w:styleId="Default">
    <w:name w:val="Default"/>
    <w:rsid w:val="009F078F"/>
    <w:pPr>
      <w:autoSpaceDE w:val="0"/>
      <w:autoSpaceDN w:val="0"/>
      <w:adjustRightInd w:val="0"/>
      <w:spacing w:line="360" w:lineRule="auto"/>
    </w:pPr>
    <w:rPr>
      <w:rFonts w:ascii="Calibri" w:eastAsia="Times New Roman" w:hAnsi="Calibri" w:cs="Lucida Sans"/>
      <w:color w:val="000000"/>
      <w:sz w:val="22"/>
      <w:szCs w:val="24"/>
      <w:lang w:eastAsia="zh-CN"/>
    </w:rPr>
  </w:style>
  <w:style w:type="character" w:customStyle="1" w:styleId="cf01">
    <w:name w:val="cf01"/>
    <w:basedOn w:val="DefaultParagraphFont"/>
    <w:rsid w:val="00514BF0"/>
    <w:rPr>
      <w:rFonts w:ascii="Segoe UI" w:hAnsi="Segoe UI" w:cs="Segoe UI" w:hint="default"/>
      <w:sz w:val="18"/>
      <w:szCs w:val="18"/>
    </w:rPr>
  </w:style>
  <w:style w:type="character" w:styleId="UnresolvedMention">
    <w:name w:val="Unresolved Mention"/>
    <w:basedOn w:val="DefaultParagraphFont"/>
    <w:uiPriority w:val="99"/>
    <w:semiHidden/>
    <w:unhideWhenUsed/>
    <w:rsid w:val="00964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7717">
      <w:bodyDiv w:val="1"/>
      <w:marLeft w:val="0"/>
      <w:marRight w:val="0"/>
      <w:marTop w:val="0"/>
      <w:marBottom w:val="0"/>
      <w:divBdr>
        <w:top w:val="none" w:sz="0" w:space="0" w:color="auto"/>
        <w:left w:val="none" w:sz="0" w:space="0" w:color="auto"/>
        <w:bottom w:val="none" w:sz="0" w:space="0" w:color="auto"/>
        <w:right w:val="none" w:sz="0" w:space="0" w:color="auto"/>
      </w:divBdr>
      <w:divsChild>
        <w:div w:id="1406798889">
          <w:marLeft w:val="640"/>
          <w:marRight w:val="0"/>
          <w:marTop w:val="0"/>
          <w:marBottom w:val="0"/>
          <w:divBdr>
            <w:top w:val="none" w:sz="0" w:space="0" w:color="auto"/>
            <w:left w:val="none" w:sz="0" w:space="0" w:color="auto"/>
            <w:bottom w:val="none" w:sz="0" w:space="0" w:color="auto"/>
            <w:right w:val="none" w:sz="0" w:space="0" w:color="auto"/>
          </w:divBdr>
        </w:div>
        <w:div w:id="88743666">
          <w:marLeft w:val="640"/>
          <w:marRight w:val="0"/>
          <w:marTop w:val="0"/>
          <w:marBottom w:val="0"/>
          <w:divBdr>
            <w:top w:val="none" w:sz="0" w:space="0" w:color="auto"/>
            <w:left w:val="none" w:sz="0" w:space="0" w:color="auto"/>
            <w:bottom w:val="none" w:sz="0" w:space="0" w:color="auto"/>
            <w:right w:val="none" w:sz="0" w:space="0" w:color="auto"/>
          </w:divBdr>
        </w:div>
        <w:div w:id="1076826101">
          <w:marLeft w:val="640"/>
          <w:marRight w:val="0"/>
          <w:marTop w:val="0"/>
          <w:marBottom w:val="0"/>
          <w:divBdr>
            <w:top w:val="none" w:sz="0" w:space="0" w:color="auto"/>
            <w:left w:val="none" w:sz="0" w:space="0" w:color="auto"/>
            <w:bottom w:val="none" w:sz="0" w:space="0" w:color="auto"/>
            <w:right w:val="none" w:sz="0" w:space="0" w:color="auto"/>
          </w:divBdr>
        </w:div>
        <w:div w:id="1061370577">
          <w:marLeft w:val="640"/>
          <w:marRight w:val="0"/>
          <w:marTop w:val="0"/>
          <w:marBottom w:val="0"/>
          <w:divBdr>
            <w:top w:val="none" w:sz="0" w:space="0" w:color="auto"/>
            <w:left w:val="none" w:sz="0" w:space="0" w:color="auto"/>
            <w:bottom w:val="none" w:sz="0" w:space="0" w:color="auto"/>
            <w:right w:val="none" w:sz="0" w:space="0" w:color="auto"/>
          </w:divBdr>
        </w:div>
        <w:div w:id="140655100">
          <w:marLeft w:val="640"/>
          <w:marRight w:val="0"/>
          <w:marTop w:val="0"/>
          <w:marBottom w:val="0"/>
          <w:divBdr>
            <w:top w:val="none" w:sz="0" w:space="0" w:color="auto"/>
            <w:left w:val="none" w:sz="0" w:space="0" w:color="auto"/>
            <w:bottom w:val="none" w:sz="0" w:space="0" w:color="auto"/>
            <w:right w:val="none" w:sz="0" w:space="0" w:color="auto"/>
          </w:divBdr>
        </w:div>
        <w:div w:id="384330883">
          <w:marLeft w:val="640"/>
          <w:marRight w:val="0"/>
          <w:marTop w:val="0"/>
          <w:marBottom w:val="0"/>
          <w:divBdr>
            <w:top w:val="none" w:sz="0" w:space="0" w:color="auto"/>
            <w:left w:val="none" w:sz="0" w:space="0" w:color="auto"/>
            <w:bottom w:val="none" w:sz="0" w:space="0" w:color="auto"/>
            <w:right w:val="none" w:sz="0" w:space="0" w:color="auto"/>
          </w:divBdr>
        </w:div>
        <w:div w:id="366832589">
          <w:marLeft w:val="640"/>
          <w:marRight w:val="0"/>
          <w:marTop w:val="0"/>
          <w:marBottom w:val="0"/>
          <w:divBdr>
            <w:top w:val="none" w:sz="0" w:space="0" w:color="auto"/>
            <w:left w:val="none" w:sz="0" w:space="0" w:color="auto"/>
            <w:bottom w:val="none" w:sz="0" w:space="0" w:color="auto"/>
            <w:right w:val="none" w:sz="0" w:space="0" w:color="auto"/>
          </w:divBdr>
        </w:div>
        <w:div w:id="948246467">
          <w:marLeft w:val="640"/>
          <w:marRight w:val="0"/>
          <w:marTop w:val="0"/>
          <w:marBottom w:val="0"/>
          <w:divBdr>
            <w:top w:val="none" w:sz="0" w:space="0" w:color="auto"/>
            <w:left w:val="none" w:sz="0" w:space="0" w:color="auto"/>
            <w:bottom w:val="none" w:sz="0" w:space="0" w:color="auto"/>
            <w:right w:val="none" w:sz="0" w:space="0" w:color="auto"/>
          </w:divBdr>
        </w:div>
        <w:div w:id="393088060">
          <w:marLeft w:val="640"/>
          <w:marRight w:val="0"/>
          <w:marTop w:val="0"/>
          <w:marBottom w:val="0"/>
          <w:divBdr>
            <w:top w:val="none" w:sz="0" w:space="0" w:color="auto"/>
            <w:left w:val="none" w:sz="0" w:space="0" w:color="auto"/>
            <w:bottom w:val="none" w:sz="0" w:space="0" w:color="auto"/>
            <w:right w:val="none" w:sz="0" w:space="0" w:color="auto"/>
          </w:divBdr>
        </w:div>
        <w:div w:id="1886944867">
          <w:marLeft w:val="640"/>
          <w:marRight w:val="0"/>
          <w:marTop w:val="0"/>
          <w:marBottom w:val="0"/>
          <w:divBdr>
            <w:top w:val="none" w:sz="0" w:space="0" w:color="auto"/>
            <w:left w:val="none" w:sz="0" w:space="0" w:color="auto"/>
            <w:bottom w:val="none" w:sz="0" w:space="0" w:color="auto"/>
            <w:right w:val="none" w:sz="0" w:space="0" w:color="auto"/>
          </w:divBdr>
        </w:div>
        <w:div w:id="1451125385">
          <w:marLeft w:val="640"/>
          <w:marRight w:val="0"/>
          <w:marTop w:val="0"/>
          <w:marBottom w:val="0"/>
          <w:divBdr>
            <w:top w:val="none" w:sz="0" w:space="0" w:color="auto"/>
            <w:left w:val="none" w:sz="0" w:space="0" w:color="auto"/>
            <w:bottom w:val="none" w:sz="0" w:space="0" w:color="auto"/>
            <w:right w:val="none" w:sz="0" w:space="0" w:color="auto"/>
          </w:divBdr>
        </w:div>
        <w:div w:id="551037984">
          <w:marLeft w:val="640"/>
          <w:marRight w:val="0"/>
          <w:marTop w:val="0"/>
          <w:marBottom w:val="0"/>
          <w:divBdr>
            <w:top w:val="none" w:sz="0" w:space="0" w:color="auto"/>
            <w:left w:val="none" w:sz="0" w:space="0" w:color="auto"/>
            <w:bottom w:val="none" w:sz="0" w:space="0" w:color="auto"/>
            <w:right w:val="none" w:sz="0" w:space="0" w:color="auto"/>
          </w:divBdr>
        </w:div>
        <w:div w:id="1310555705">
          <w:marLeft w:val="640"/>
          <w:marRight w:val="0"/>
          <w:marTop w:val="0"/>
          <w:marBottom w:val="0"/>
          <w:divBdr>
            <w:top w:val="none" w:sz="0" w:space="0" w:color="auto"/>
            <w:left w:val="none" w:sz="0" w:space="0" w:color="auto"/>
            <w:bottom w:val="none" w:sz="0" w:space="0" w:color="auto"/>
            <w:right w:val="none" w:sz="0" w:space="0" w:color="auto"/>
          </w:divBdr>
        </w:div>
        <w:div w:id="1974486034">
          <w:marLeft w:val="640"/>
          <w:marRight w:val="0"/>
          <w:marTop w:val="0"/>
          <w:marBottom w:val="0"/>
          <w:divBdr>
            <w:top w:val="none" w:sz="0" w:space="0" w:color="auto"/>
            <w:left w:val="none" w:sz="0" w:space="0" w:color="auto"/>
            <w:bottom w:val="none" w:sz="0" w:space="0" w:color="auto"/>
            <w:right w:val="none" w:sz="0" w:space="0" w:color="auto"/>
          </w:divBdr>
        </w:div>
        <w:div w:id="36516327">
          <w:marLeft w:val="640"/>
          <w:marRight w:val="0"/>
          <w:marTop w:val="0"/>
          <w:marBottom w:val="0"/>
          <w:divBdr>
            <w:top w:val="none" w:sz="0" w:space="0" w:color="auto"/>
            <w:left w:val="none" w:sz="0" w:space="0" w:color="auto"/>
            <w:bottom w:val="none" w:sz="0" w:space="0" w:color="auto"/>
            <w:right w:val="none" w:sz="0" w:space="0" w:color="auto"/>
          </w:divBdr>
        </w:div>
        <w:div w:id="2145348310">
          <w:marLeft w:val="640"/>
          <w:marRight w:val="0"/>
          <w:marTop w:val="0"/>
          <w:marBottom w:val="0"/>
          <w:divBdr>
            <w:top w:val="none" w:sz="0" w:space="0" w:color="auto"/>
            <w:left w:val="none" w:sz="0" w:space="0" w:color="auto"/>
            <w:bottom w:val="none" w:sz="0" w:space="0" w:color="auto"/>
            <w:right w:val="none" w:sz="0" w:space="0" w:color="auto"/>
          </w:divBdr>
        </w:div>
        <w:div w:id="960191147">
          <w:marLeft w:val="640"/>
          <w:marRight w:val="0"/>
          <w:marTop w:val="0"/>
          <w:marBottom w:val="0"/>
          <w:divBdr>
            <w:top w:val="none" w:sz="0" w:space="0" w:color="auto"/>
            <w:left w:val="none" w:sz="0" w:space="0" w:color="auto"/>
            <w:bottom w:val="none" w:sz="0" w:space="0" w:color="auto"/>
            <w:right w:val="none" w:sz="0" w:space="0" w:color="auto"/>
          </w:divBdr>
        </w:div>
        <w:div w:id="2121682431">
          <w:marLeft w:val="640"/>
          <w:marRight w:val="0"/>
          <w:marTop w:val="0"/>
          <w:marBottom w:val="0"/>
          <w:divBdr>
            <w:top w:val="none" w:sz="0" w:space="0" w:color="auto"/>
            <w:left w:val="none" w:sz="0" w:space="0" w:color="auto"/>
            <w:bottom w:val="none" w:sz="0" w:space="0" w:color="auto"/>
            <w:right w:val="none" w:sz="0" w:space="0" w:color="auto"/>
          </w:divBdr>
        </w:div>
        <w:div w:id="1053309827">
          <w:marLeft w:val="640"/>
          <w:marRight w:val="0"/>
          <w:marTop w:val="0"/>
          <w:marBottom w:val="0"/>
          <w:divBdr>
            <w:top w:val="none" w:sz="0" w:space="0" w:color="auto"/>
            <w:left w:val="none" w:sz="0" w:space="0" w:color="auto"/>
            <w:bottom w:val="none" w:sz="0" w:space="0" w:color="auto"/>
            <w:right w:val="none" w:sz="0" w:space="0" w:color="auto"/>
          </w:divBdr>
        </w:div>
        <w:div w:id="523444392">
          <w:marLeft w:val="640"/>
          <w:marRight w:val="0"/>
          <w:marTop w:val="0"/>
          <w:marBottom w:val="0"/>
          <w:divBdr>
            <w:top w:val="none" w:sz="0" w:space="0" w:color="auto"/>
            <w:left w:val="none" w:sz="0" w:space="0" w:color="auto"/>
            <w:bottom w:val="none" w:sz="0" w:space="0" w:color="auto"/>
            <w:right w:val="none" w:sz="0" w:space="0" w:color="auto"/>
          </w:divBdr>
        </w:div>
        <w:div w:id="1781339177">
          <w:marLeft w:val="640"/>
          <w:marRight w:val="0"/>
          <w:marTop w:val="0"/>
          <w:marBottom w:val="0"/>
          <w:divBdr>
            <w:top w:val="none" w:sz="0" w:space="0" w:color="auto"/>
            <w:left w:val="none" w:sz="0" w:space="0" w:color="auto"/>
            <w:bottom w:val="none" w:sz="0" w:space="0" w:color="auto"/>
            <w:right w:val="none" w:sz="0" w:space="0" w:color="auto"/>
          </w:divBdr>
        </w:div>
        <w:div w:id="1683124564">
          <w:marLeft w:val="640"/>
          <w:marRight w:val="0"/>
          <w:marTop w:val="0"/>
          <w:marBottom w:val="0"/>
          <w:divBdr>
            <w:top w:val="none" w:sz="0" w:space="0" w:color="auto"/>
            <w:left w:val="none" w:sz="0" w:space="0" w:color="auto"/>
            <w:bottom w:val="none" w:sz="0" w:space="0" w:color="auto"/>
            <w:right w:val="none" w:sz="0" w:space="0" w:color="auto"/>
          </w:divBdr>
        </w:div>
        <w:div w:id="1519080895">
          <w:marLeft w:val="640"/>
          <w:marRight w:val="0"/>
          <w:marTop w:val="0"/>
          <w:marBottom w:val="0"/>
          <w:divBdr>
            <w:top w:val="none" w:sz="0" w:space="0" w:color="auto"/>
            <w:left w:val="none" w:sz="0" w:space="0" w:color="auto"/>
            <w:bottom w:val="none" w:sz="0" w:space="0" w:color="auto"/>
            <w:right w:val="none" w:sz="0" w:space="0" w:color="auto"/>
          </w:divBdr>
        </w:div>
        <w:div w:id="741024005">
          <w:marLeft w:val="640"/>
          <w:marRight w:val="0"/>
          <w:marTop w:val="0"/>
          <w:marBottom w:val="0"/>
          <w:divBdr>
            <w:top w:val="none" w:sz="0" w:space="0" w:color="auto"/>
            <w:left w:val="none" w:sz="0" w:space="0" w:color="auto"/>
            <w:bottom w:val="none" w:sz="0" w:space="0" w:color="auto"/>
            <w:right w:val="none" w:sz="0" w:space="0" w:color="auto"/>
          </w:divBdr>
        </w:div>
        <w:div w:id="1444811749">
          <w:marLeft w:val="640"/>
          <w:marRight w:val="0"/>
          <w:marTop w:val="0"/>
          <w:marBottom w:val="0"/>
          <w:divBdr>
            <w:top w:val="none" w:sz="0" w:space="0" w:color="auto"/>
            <w:left w:val="none" w:sz="0" w:space="0" w:color="auto"/>
            <w:bottom w:val="none" w:sz="0" w:space="0" w:color="auto"/>
            <w:right w:val="none" w:sz="0" w:space="0" w:color="auto"/>
          </w:divBdr>
        </w:div>
        <w:div w:id="1259362083">
          <w:marLeft w:val="640"/>
          <w:marRight w:val="0"/>
          <w:marTop w:val="0"/>
          <w:marBottom w:val="0"/>
          <w:divBdr>
            <w:top w:val="none" w:sz="0" w:space="0" w:color="auto"/>
            <w:left w:val="none" w:sz="0" w:space="0" w:color="auto"/>
            <w:bottom w:val="none" w:sz="0" w:space="0" w:color="auto"/>
            <w:right w:val="none" w:sz="0" w:space="0" w:color="auto"/>
          </w:divBdr>
        </w:div>
        <w:div w:id="2071535376">
          <w:marLeft w:val="640"/>
          <w:marRight w:val="0"/>
          <w:marTop w:val="0"/>
          <w:marBottom w:val="0"/>
          <w:divBdr>
            <w:top w:val="none" w:sz="0" w:space="0" w:color="auto"/>
            <w:left w:val="none" w:sz="0" w:space="0" w:color="auto"/>
            <w:bottom w:val="none" w:sz="0" w:space="0" w:color="auto"/>
            <w:right w:val="none" w:sz="0" w:space="0" w:color="auto"/>
          </w:divBdr>
        </w:div>
        <w:div w:id="1078600311">
          <w:marLeft w:val="640"/>
          <w:marRight w:val="0"/>
          <w:marTop w:val="0"/>
          <w:marBottom w:val="0"/>
          <w:divBdr>
            <w:top w:val="none" w:sz="0" w:space="0" w:color="auto"/>
            <w:left w:val="none" w:sz="0" w:space="0" w:color="auto"/>
            <w:bottom w:val="none" w:sz="0" w:space="0" w:color="auto"/>
            <w:right w:val="none" w:sz="0" w:space="0" w:color="auto"/>
          </w:divBdr>
        </w:div>
        <w:div w:id="901988562">
          <w:marLeft w:val="640"/>
          <w:marRight w:val="0"/>
          <w:marTop w:val="0"/>
          <w:marBottom w:val="0"/>
          <w:divBdr>
            <w:top w:val="none" w:sz="0" w:space="0" w:color="auto"/>
            <w:left w:val="none" w:sz="0" w:space="0" w:color="auto"/>
            <w:bottom w:val="none" w:sz="0" w:space="0" w:color="auto"/>
            <w:right w:val="none" w:sz="0" w:space="0" w:color="auto"/>
          </w:divBdr>
        </w:div>
        <w:div w:id="1262883641">
          <w:marLeft w:val="640"/>
          <w:marRight w:val="0"/>
          <w:marTop w:val="0"/>
          <w:marBottom w:val="0"/>
          <w:divBdr>
            <w:top w:val="none" w:sz="0" w:space="0" w:color="auto"/>
            <w:left w:val="none" w:sz="0" w:space="0" w:color="auto"/>
            <w:bottom w:val="none" w:sz="0" w:space="0" w:color="auto"/>
            <w:right w:val="none" w:sz="0" w:space="0" w:color="auto"/>
          </w:divBdr>
        </w:div>
        <w:div w:id="1946647219">
          <w:marLeft w:val="640"/>
          <w:marRight w:val="0"/>
          <w:marTop w:val="0"/>
          <w:marBottom w:val="0"/>
          <w:divBdr>
            <w:top w:val="none" w:sz="0" w:space="0" w:color="auto"/>
            <w:left w:val="none" w:sz="0" w:space="0" w:color="auto"/>
            <w:bottom w:val="none" w:sz="0" w:space="0" w:color="auto"/>
            <w:right w:val="none" w:sz="0" w:space="0" w:color="auto"/>
          </w:divBdr>
        </w:div>
        <w:div w:id="1570458060">
          <w:marLeft w:val="640"/>
          <w:marRight w:val="0"/>
          <w:marTop w:val="0"/>
          <w:marBottom w:val="0"/>
          <w:divBdr>
            <w:top w:val="none" w:sz="0" w:space="0" w:color="auto"/>
            <w:left w:val="none" w:sz="0" w:space="0" w:color="auto"/>
            <w:bottom w:val="none" w:sz="0" w:space="0" w:color="auto"/>
            <w:right w:val="none" w:sz="0" w:space="0" w:color="auto"/>
          </w:divBdr>
        </w:div>
        <w:div w:id="1073354826">
          <w:marLeft w:val="640"/>
          <w:marRight w:val="0"/>
          <w:marTop w:val="0"/>
          <w:marBottom w:val="0"/>
          <w:divBdr>
            <w:top w:val="none" w:sz="0" w:space="0" w:color="auto"/>
            <w:left w:val="none" w:sz="0" w:space="0" w:color="auto"/>
            <w:bottom w:val="none" w:sz="0" w:space="0" w:color="auto"/>
            <w:right w:val="none" w:sz="0" w:space="0" w:color="auto"/>
          </w:divBdr>
        </w:div>
        <w:div w:id="1647854589">
          <w:marLeft w:val="640"/>
          <w:marRight w:val="0"/>
          <w:marTop w:val="0"/>
          <w:marBottom w:val="0"/>
          <w:divBdr>
            <w:top w:val="none" w:sz="0" w:space="0" w:color="auto"/>
            <w:left w:val="none" w:sz="0" w:space="0" w:color="auto"/>
            <w:bottom w:val="none" w:sz="0" w:space="0" w:color="auto"/>
            <w:right w:val="none" w:sz="0" w:space="0" w:color="auto"/>
          </w:divBdr>
        </w:div>
        <w:div w:id="1486356753">
          <w:marLeft w:val="640"/>
          <w:marRight w:val="0"/>
          <w:marTop w:val="0"/>
          <w:marBottom w:val="0"/>
          <w:divBdr>
            <w:top w:val="none" w:sz="0" w:space="0" w:color="auto"/>
            <w:left w:val="none" w:sz="0" w:space="0" w:color="auto"/>
            <w:bottom w:val="none" w:sz="0" w:space="0" w:color="auto"/>
            <w:right w:val="none" w:sz="0" w:space="0" w:color="auto"/>
          </w:divBdr>
        </w:div>
        <w:div w:id="2089843094">
          <w:marLeft w:val="640"/>
          <w:marRight w:val="0"/>
          <w:marTop w:val="0"/>
          <w:marBottom w:val="0"/>
          <w:divBdr>
            <w:top w:val="none" w:sz="0" w:space="0" w:color="auto"/>
            <w:left w:val="none" w:sz="0" w:space="0" w:color="auto"/>
            <w:bottom w:val="none" w:sz="0" w:space="0" w:color="auto"/>
            <w:right w:val="none" w:sz="0" w:space="0" w:color="auto"/>
          </w:divBdr>
        </w:div>
        <w:div w:id="235625396">
          <w:marLeft w:val="640"/>
          <w:marRight w:val="0"/>
          <w:marTop w:val="0"/>
          <w:marBottom w:val="0"/>
          <w:divBdr>
            <w:top w:val="none" w:sz="0" w:space="0" w:color="auto"/>
            <w:left w:val="none" w:sz="0" w:space="0" w:color="auto"/>
            <w:bottom w:val="none" w:sz="0" w:space="0" w:color="auto"/>
            <w:right w:val="none" w:sz="0" w:space="0" w:color="auto"/>
          </w:divBdr>
        </w:div>
        <w:div w:id="698776345">
          <w:marLeft w:val="640"/>
          <w:marRight w:val="0"/>
          <w:marTop w:val="0"/>
          <w:marBottom w:val="0"/>
          <w:divBdr>
            <w:top w:val="none" w:sz="0" w:space="0" w:color="auto"/>
            <w:left w:val="none" w:sz="0" w:space="0" w:color="auto"/>
            <w:bottom w:val="none" w:sz="0" w:space="0" w:color="auto"/>
            <w:right w:val="none" w:sz="0" w:space="0" w:color="auto"/>
          </w:divBdr>
        </w:div>
        <w:div w:id="267856484">
          <w:marLeft w:val="640"/>
          <w:marRight w:val="0"/>
          <w:marTop w:val="0"/>
          <w:marBottom w:val="0"/>
          <w:divBdr>
            <w:top w:val="none" w:sz="0" w:space="0" w:color="auto"/>
            <w:left w:val="none" w:sz="0" w:space="0" w:color="auto"/>
            <w:bottom w:val="none" w:sz="0" w:space="0" w:color="auto"/>
            <w:right w:val="none" w:sz="0" w:space="0" w:color="auto"/>
          </w:divBdr>
        </w:div>
        <w:div w:id="1412892226">
          <w:marLeft w:val="640"/>
          <w:marRight w:val="0"/>
          <w:marTop w:val="0"/>
          <w:marBottom w:val="0"/>
          <w:divBdr>
            <w:top w:val="none" w:sz="0" w:space="0" w:color="auto"/>
            <w:left w:val="none" w:sz="0" w:space="0" w:color="auto"/>
            <w:bottom w:val="none" w:sz="0" w:space="0" w:color="auto"/>
            <w:right w:val="none" w:sz="0" w:space="0" w:color="auto"/>
          </w:divBdr>
        </w:div>
        <w:div w:id="207690308">
          <w:marLeft w:val="640"/>
          <w:marRight w:val="0"/>
          <w:marTop w:val="0"/>
          <w:marBottom w:val="0"/>
          <w:divBdr>
            <w:top w:val="none" w:sz="0" w:space="0" w:color="auto"/>
            <w:left w:val="none" w:sz="0" w:space="0" w:color="auto"/>
            <w:bottom w:val="none" w:sz="0" w:space="0" w:color="auto"/>
            <w:right w:val="none" w:sz="0" w:space="0" w:color="auto"/>
          </w:divBdr>
        </w:div>
        <w:div w:id="835265814">
          <w:marLeft w:val="640"/>
          <w:marRight w:val="0"/>
          <w:marTop w:val="0"/>
          <w:marBottom w:val="0"/>
          <w:divBdr>
            <w:top w:val="none" w:sz="0" w:space="0" w:color="auto"/>
            <w:left w:val="none" w:sz="0" w:space="0" w:color="auto"/>
            <w:bottom w:val="none" w:sz="0" w:space="0" w:color="auto"/>
            <w:right w:val="none" w:sz="0" w:space="0" w:color="auto"/>
          </w:divBdr>
        </w:div>
        <w:div w:id="1372195497">
          <w:marLeft w:val="640"/>
          <w:marRight w:val="0"/>
          <w:marTop w:val="0"/>
          <w:marBottom w:val="0"/>
          <w:divBdr>
            <w:top w:val="none" w:sz="0" w:space="0" w:color="auto"/>
            <w:left w:val="none" w:sz="0" w:space="0" w:color="auto"/>
            <w:bottom w:val="none" w:sz="0" w:space="0" w:color="auto"/>
            <w:right w:val="none" w:sz="0" w:space="0" w:color="auto"/>
          </w:divBdr>
        </w:div>
        <w:div w:id="309209980">
          <w:marLeft w:val="640"/>
          <w:marRight w:val="0"/>
          <w:marTop w:val="0"/>
          <w:marBottom w:val="0"/>
          <w:divBdr>
            <w:top w:val="none" w:sz="0" w:space="0" w:color="auto"/>
            <w:left w:val="none" w:sz="0" w:space="0" w:color="auto"/>
            <w:bottom w:val="none" w:sz="0" w:space="0" w:color="auto"/>
            <w:right w:val="none" w:sz="0" w:space="0" w:color="auto"/>
          </w:divBdr>
        </w:div>
        <w:div w:id="1301958595">
          <w:marLeft w:val="640"/>
          <w:marRight w:val="0"/>
          <w:marTop w:val="0"/>
          <w:marBottom w:val="0"/>
          <w:divBdr>
            <w:top w:val="none" w:sz="0" w:space="0" w:color="auto"/>
            <w:left w:val="none" w:sz="0" w:space="0" w:color="auto"/>
            <w:bottom w:val="none" w:sz="0" w:space="0" w:color="auto"/>
            <w:right w:val="none" w:sz="0" w:space="0" w:color="auto"/>
          </w:divBdr>
        </w:div>
        <w:div w:id="279655191">
          <w:marLeft w:val="640"/>
          <w:marRight w:val="0"/>
          <w:marTop w:val="0"/>
          <w:marBottom w:val="0"/>
          <w:divBdr>
            <w:top w:val="none" w:sz="0" w:space="0" w:color="auto"/>
            <w:left w:val="none" w:sz="0" w:space="0" w:color="auto"/>
            <w:bottom w:val="none" w:sz="0" w:space="0" w:color="auto"/>
            <w:right w:val="none" w:sz="0" w:space="0" w:color="auto"/>
          </w:divBdr>
        </w:div>
        <w:div w:id="198008366">
          <w:marLeft w:val="640"/>
          <w:marRight w:val="0"/>
          <w:marTop w:val="0"/>
          <w:marBottom w:val="0"/>
          <w:divBdr>
            <w:top w:val="none" w:sz="0" w:space="0" w:color="auto"/>
            <w:left w:val="none" w:sz="0" w:space="0" w:color="auto"/>
            <w:bottom w:val="none" w:sz="0" w:space="0" w:color="auto"/>
            <w:right w:val="none" w:sz="0" w:space="0" w:color="auto"/>
          </w:divBdr>
        </w:div>
        <w:div w:id="846597549">
          <w:marLeft w:val="640"/>
          <w:marRight w:val="0"/>
          <w:marTop w:val="0"/>
          <w:marBottom w:val="0"/>
          <w:divBdr>
            <w:top w:val="none" w:sz="0" w:space="0" w:color="auto"/>
            <w:left w:val="none" w:sz="0" w:space="0" w:color="auto"/>
            <w:bottom w:val="none" w:sz="0" w:space="0" w:color="auto"/>
            <w:right w:val="none" w:sz="0" w:space="0" w:color="auto"/>
          </w:divBdr>
        </w:div>
        <w:div w:id="1003976444">
          <w:marLeft w:val="640"/>
          <w:marRight w:val="0"/>
          <w:marTop w:val="0"/>
          <w:marBottom w:val="0"/>
          <w:divBdr>
            <w:top w:val="none" w:sz="0" w:space="0" w:color="auto"/>
            <w:left w:val="none" w:sz="0" w:space="0" w:color="auto"/>
            <w:bottom w:val="none" w:sz="0" w:space="0" w:color="auto"/>
            <w:right w:val="none" w:sz="0" w:space="0" w:color="auto"/>
          </w:divBdr>
        </w:div>
        <w:div w:id="1515343133">
          <w:marLeft w:val="640"/>
          <w:marRight w:val="0"/>
          <w:marTop w:val="0"/>
          <w:marBottom w:val="0"/>
          <w:divBdr>
            <w:top w:val="none" w:sz="0" w:space="0" w:color="auto"/>
            <w:left w:val="none" w:sz="0" w:space="0" w:color="auto"/>
            <w:bottom w:val="none" w:sz="0" w:space="0" w:color="auto"/>
            <w:right w:val="none" w:sz="0" w:space="0" w:color="auto"/>
          </w:divBdr>
        </w:div>
        <w:div w:id="1949311499">
          <w:marLeft w:val="640"/>
          <w:marRight w:val="0"/>
          <w:marTop w:val="0"/>
          <w:marBottom w:val="0"/>
          <w:divBdr>
            <w:top w:val="none" w:sz="0" w:space="0" w:color="auto"/>
            <w:left w:val="none" w:sz="0" w:space="0" w:color="auto"/>
            <w:bottom w:val="none" w:sz="0" w:space="0" w:color="auto"/>
            <w:right w:val="none" w:sz="0" w:space="0" w:color="auto"/>
          </w:divBdr>
        </w:div>
        <w:div w:id="596256439">
          <w:marLeft w:val="640"/>
          <w:marRight w:val="0"/>
          <w:marTop w:val="0"/>
          <w:marBottom w:val="0"/>
          <w:divBdr>
            <w:top w:val="none" w:sz="0" w:space="0" w:color="auto"/>
            <w:left w:val="none" w:sz="0" w:space="0" w:color="auto"/>
            <w:bottom w:val="none" w:sz="0" w:space="0" w:color="auto"/>
            <w:right w:val="none" w:sz="0" w:space="0" w:color="auto"/>
          </w:divBdr>
        </w:div>
        <w:div w:id="1316186564">
          <w:marLeft w:val="640"/>
          <w:marRight w:val="0"/>
          <w:marTop w:val="0"/>
          <w:marBottom w:val="0"/>
          <w:divBdr>
            <w:top w:val="none" w:sz="0" w:space="0" w:color="auto"/>
            <w:left w:val="none" w:sz="0" w:space="0" w:color="auto"/>
            <w:bottom w:val="none" w:sz="0" w:space="0" w:color="auto"/>
            <w:right w:val="none" w:sz="0" w:space="0" w:color="auto"/>
          </w:divBdr>
        </w:div>
        <w:div w:id="589194637">
          <w:marLeft w:val="640"/>
          <w:marRight w:val="0"/>
          <w:marTop w:val="0"/>
          <w:marBottom w:val="0"/>
          <w:divBdr>
            <w:top w:val="none" w:sz="0" w:space="0" w:color="auto"/>
            <w:left w:val="none" w:sz="0" w:space="0" w:color="auto"/>
            <w:bottom w:val="none" w:sz="0" w:space="0" w:color="auto"/>
            <w:right w:val="none" w:sz="0" w:space="0" w:color="auto"/>
          </w:divBdr>
        </w:div>
        <w:div w:id="2107801288">
          <w:marLeft w:val="640"/>
          <w:marRight w:val="0"/>
          <w:marTop w:val="0"/>
          <w:marBottom w:val="0"/>
          <w:divBdr>
            <w:top w:val="none" w:sz="0" w:space="0" w:color="auto"/>
            <w:left w:val="none" w:sz="0" w:space="0" w:color="auto"/>
            <w:bottom w:val="none" w:sz="0" w:space="0" w:color="auto"/>
            <w:right w:val="none" w:sz="0" w:space="0" w:color="auto"/>
          </w:divBdr>
        </w:div>
        <w:div w:id="1704746245">
          <w:marLeft w:val="640"/>
          <w:marRight w:val="0"/>
          <w:marTop w:val="0"/>
          <w:marBottom w:val="0"/>
          <w:divBdr>
            <w:top w:val="none" w:sz="0" w:space="0" w:color="auto"/>
            <w:left w:val="none" w:sz="0" w:space="0" w:color="auto"/>
            <w:bottom w:val="none" w:sz="0" w:space="0" w:color="auto"/>
            <w:right w:val="none" w:sz="0" w:space="0" w:color="auto"/>
          </w:divBdr>
        </w:div>
        <w:div w:id="815688597">
          <w:marLeft w:val="640"/>
          <w:marRight w:val="0"/>
          <w:marTop w:val="0"/>
          <w:marBottom w:val="0"/>
          <w:divBdr>
            <w:top w:val="none" w:sz="0" w:space="0" w:color="auto"/>
            <w:left w:val="none" w:sz="0" w:space="0" w:color="auto"/>
            <w:bottom w:val="none" w:sz="0" w:space="0" w:color="auto"/>
            <w:right w:val="none" w:sz="0" w:space="0" w:color="auto"/>
          </w:divBdr>
        </w:div>
        <w:div w:id="1819106195">
          <w:marLeft w:val="640"/>
          <w:marRight w:val="0"/>
          <w:marTop w:val="0"/>
          <w:marBottom w:val="0"/>
          <w:divBdr>
            <w:top w:val="none" w:sz="0" w:space="0" w:color="auto"/>
            <w:left w:val="none" w:sz="0" w:space="0" w:color="auto"/>
            <w:bottom w:val="none" w:sz="0" w:space="0" w:color="auto"/>
            <w:right w:val="none" w:sz="0" w:space="0" w:color="auto"/>
          </w:divBdr>
        </w:div>
        <w:div w:id="826365246">
          <w:marLeft w:val="640"/>
          <w:marRight w:val="0"/>
          <w:marTop w:val="0"/>
          <w:marBottom w:val="0"/>
          <w:divBdr>
            <w:top w:val="none" w:sz="0" w:space="0" w:color="auto"/>
            <w:left w:val="none" w:sz="0" w:space="0" w:color="auto"/>
            <w:bottom w:val="none" w:sz="0" w:space="0" w:color="auto"/>
            <w:right w:val="none" w:sz="0" w:space="0" w:color="auto"/>
          </w:divBdr>
        </w:div>
        <w:div w:id="1182743574">
          <w:marLeft w:val="640"/>
          <w:marRight w:val="0"/>
          <w:marTop w:val="0"/>
          <w:marBottom w:val="0"/>
          <w:divBdr>
            <w:top w:val="none" w:sz="0" w:space="0" w:color="auto"/>
            <w:left w:val="none" w:sz="0" w:space="0" w:color="auto"/>
            <w:bottom w:val="none" w:sz="0" w:space="0" w:color="auto"/>
            <w:right w:val="none" w:sz="0" w:space="0" w:color="auto"/>
          </w:divBdr>
        </w:div>
        <w:div w:id="1147667590">
          <w:marLeft w:val="640"/>
          <w:marRight w:val="0"/>
          <w:marTop w:val="0"/>
          <w:marBottom w:val="0"/>
          <w:divBdr>
            <w:top w:val="none" w:sz="0" w:space="0" w:color="auto"/>
            <w:left w:val="none" w:sz="0" w:space="0" w:color="auto"/>
            <w:bottom w:val="none" w:sz="0" w:space="0" w:color="auto"/>
            <w:right w:val="none" w:sz="0" w:space="0" w:color="auto"/>
          </w:divBdr>
        </w:div>
        <w:div w:id="44647496">
          <w:marLeft w:val="640"/>
          <w:marRight w:val="0"/>
          <w:marTop w:val="0"/>
          <w:marBottom w:val="0"/>
          <w:divBdr>
            <w:top w:val="none" w:sz="0" w:space="0" w:color="auto"/>
            <w:left w:val="none" w:sz="0" w:space="0" w:color="auto"/>
            <w:bottom w:val="none" w:sz="0" w:space="0" w:color="auto"/>
            <w:right w:val="none" w:sz="0" w:space="0" w:color="auto"/>
          </w:divBdr>
        </w:div>
        <w:div w:id="671836855">
          <w:marLeft w:val="640"/>
          <w:marRight w:val="0"/>
          <w:marTop w:val="0"/>
          <w:marBottom w:val="0"/>
          <w:divBdr>
            <w:top w:val="none" w:sz="0" w:space="0" w:color="auto"/>
            <w:left w:val="none" w:sz="0" w:space="0" w:color="auto"/>
            <w:bottom w:val="none" w:sz="0" w:space="0" w:color="auto"/>
            <w:right w:val="none" w:sz="0" w:space="0" w:color="auto"/>
          </w:divBdr>
        </w:div>
        <w:div w:id="390152882">
          <w:marLeft w:val="640"/>
          <w:marRight w:val="0"/>
          <w:marTop w:val="0"/>
          <w:marBottom w:val="0"/>
          <w:divBdr>
            <w:top w:val="none" w:sz="0" w:space="0" w:color="auto"/>
            <w:left w:val="none" w:sz="0" w:space="0" w:color="auto"/>
            <w:bottom w:val="none" w:sz="0" w:space="0" w:color="auto"/>
            <w:right w:val="none" w:sz="0" w:space="0" w:color="auto"/>
          </w:divBdr>
        </w:div>
        <w:div w:id="1031759357">
          <w:marLeft w:val="640"/>
          <w:marRight w:val="0"/>
          <w:marTop w:val="0"/>
          <w:marBottom w:val="0"/>
          <w:divBdr>
            <w:top w:val="none" w:sz="0" w:space="0" w:color="auto"/>
            <w:left w:val="none" w:sz="0" w:space="0" w:color="auto"/>
            <w:bottom w:val="none" w:sz="0" w:space="0" w:color="auto"/>
            <w:right w:val="none" w:sz="0" w:space="0" w:color="auto"/>
          </w:divBdr>
        </w:div>
        <w:div w:id="1324822479">
          <w:marLeft w:val="640"/>
          <w:marRight w:val="0"/>
          <w:marTop w:val="0"/>
          <w:marBottom w:val="0"/>
          <w:divBdr>
            <w:top w:val="none" w:sz="0" w:space="0" w:color="auto"/>
            <w:left w:val="none" w:sz="0" w:space="0" w:color="auto"/>
            <w:bottom w:val="none" w:sz="0" w:space="0" w:color="auto"/>
            <w:right w:val="none" w:sz="0" w:space="0" w:color="auto"/>
          </w:divBdr>
        </w:div>
        <w:div w:id="690030401">
          <w:marLeft w:val="640"/>
          <w:marRight w:val="0"/>
          <w:marTop w:val="0"/>
          <w:marBottom w:val="0"/>
          <w:divBdr>
            <w:top w:val="none" w:sz="0" w:space="0" w:color="auto"/>
            <w:left w:val="none" w:sz="0" w:space="0" w:color="auto"/>
            <w:bottom w:val="none" w:sz="0" w:space="0" w:color="auto"/>
            <w:right w:val="none" w:sz="0" w:space="0" w:color="auto"/>
          </w:divBdr>
        </w:div>
        <w:div w:id="1245601686">
          <w:marLeft w:val="640"/>
          <w:marRight w:val="0"/>
          <w:marTop w:val="0"/>
          <w:marBottom w:val="0"/>
          <w:divBdr>
            <w:top w:val="none" w:sz="0" w:space="0" w:color="auto"/>
            <w:left w:val="none" w:sz="0" w:space="0" w:color="auto"/>
            <w:bottom w:val="none" w:sz="0" w:space="0" w:color="auto"/>
            <w:right w:val="none" w:sz="0" w:space="0" w:color="auto"/>
          </w:divBdr>
        </w:div>
        <w:div w:id="852575859">
          <w:marLeft w:val="640"/>
          <w:marRight w:val="0"/>
          <w:marTop w:val="0"/>
          <w:marBottom w:val="0"/>
          <w:divBdr>
            <w:top w:val="none" w:sz="0" w:space="0" w:color="auto"/>
            <w:left w:val="none" w:sz="0" w:space="0" w:color="auto"/>
            <w:bottom w:val="none" w:sz="0" w:space="0" w:color="auto"/>
            <w:right w:val="none" w:sz="0" w:space="0" w:color="auto"/>
          </w:divBdr>
        </w:div>
        <w:div w:id="869993173">
          <w:marLeft w:val="640"/>
          <w:marRight w:val="0"/>
          <w:marTop w:val="0"/>
          <w:marBottom w:val="0"/>
          <w:divBdr>
            <w:top w:val="none" w:sz="0" w:space="0" w:color="auto"/>
            <w:left w:val="none" w:sz="0" w:space="0" w:color="auto"/>
            <w:bottom w:val="none" w:sz="0" w:space="0" w:color="auto"/>
            <w:right w:val="none" w:sz="0" w:space="0" w:color="auto"/>
          </w:divBdr>
        </w:div>
        <w:div w:id="609241372">
          <w:marLeft w:val="640"/>
          <w:marRight w:val="0"/>
          <w:marTop w:val="0"/>
          <w:marBottom w:val="0"/>
          <w:divBdr>
            <w:top w:val="none" w:sz="0" w:space="0" w:color="auto"/>
            <w:left w:val="none" w:sz="0" w:space="0" w:color="auto"/>
            <w:bottom w:val="none" w:sz="0" w:space="0" w:color="auto"/>
            <w:right w:val="none" w:sz="0" w:space="0" w:color="auto"/>
          </w:divBdr>
        </w:div>
        <w:div w:id="1464615617">
          <w:marLeft w:val="640"/>
          <w:marRight w:val="0"/>
          <w:marTop w:val="0"/>
          <w:marBottom w:val="0"/>
          <w:divBdr>
            <w:top w:val="none" w:sz="0" w:space="0" w:color="auto"/>
            <w:left w:val="none" w:sz="0" w:space="0" w:color="auto"/>
            <w:bottom w:val="none" w:sz="0" w:space="0" w:color="auto"/>
            <w:right w:val="none" w:sz="0" w:space="0" w:color="auto"/>
          </w:divBdr>
        </w:div>
        <w:div w:id="65302734">
          <w:marLeft w:val="640"/>
          <w:marRight w:val="0"/>
          <w:marTop w:val="0"/>
          <w:marBottom w:val="0"/>
          <w:divBdr>
            <w:top w:val="none" w:sz="0" w:space="0" w:color="auto"/>
            <w:left w:val="none" w:sz="0" w:space="0" w:color="auto"/>
            <w:bottom w:val="none" w:sz="0" w:space="0" w:color="auto"/>
            <w:right w:val="none" w:sz="0" w:space="0" w:color="auto"/>
          </w:divBdr>
        </w:div>
        <w:div w:id="764955234">
          <w:marLeft w:val="640"/>
          <w:marRight w:val="0"/>
          <w:marTop w:val="0"/>
          <w:marBottom w:val="0"/>
          <w:divBdr>
            <w:top w:val="none" w:sz="0" w:space="0" w:color="auto"/>
            <w:left w:val="none" w:sz="0" w:space="0" w:color="auto"/>
            <w:bottom w:val="none" w:sz="0" w:space="0" w:color="auto"/>
            <w:right w:val="none" w:sz="0" w:space="0" w:color="auto"/>
          </w:divBdr>
        </w:div>
        <w:div w:id="645090253">
          <w:marLeft w:val="640"/>
          <w:marRight w:val="0"/>
          <w:marTop w:val="0"/>
          <w:marBottom w:val="0"/>
          <w:divBdr>
            <w:top w:val="none" w:sz="0" w:space="0" w:color="auto"/>
            <w:left w:val="none" w:sz="0" w:space="0" w:color="auto"/>
            <w:bottom w:val="none" w:sz="0" w:space="0" w:color="auto"/>
            <w:right w:val="none" w:sz="0" w:space="0" w:color="auto"/>
          </w:divBdr>
        </w:div>
        <w:div w:id="545677838">
          <w:marLeft w:val="640"/>
          <w:marRight w:val="0"/>
          <w:marTop w:val="0"/>
          <w:marBottom w:val="0"/>
          <w:divBdr>
            <w:top w:val="none" w:sz="0" w:space="0" w:color="auto"/>
            <w:left w:val="none" w:sz="0" w:space="0" w:color="auto"/>
            <w:bottom w:val="none" w:sz="0" w:space="0" w:color="auto"/>
            <w:right w:val="none" w:sz="0" w:space="0" w:color="auto"/>
          </w:divBdr>
        </w:div>
        <w:div w:id="1437170381">
          <w:marLeft w:val="640"/>
          <w:marRight w:val="0"/>
          <w:marTop w:val="0"/>
          <w:marBottom w:val="0"/>
          <w:divBdr>
            <w:top w:val="none" w:sz="0" w:space="0" w:color="auto"/>
            <w:left w:val="none" w:sz="0" w:space="0" w:color="auto"/>
            <w:bottom w:val="none" w:sz="0" w:space="0" w:color="auto"/>
            <w:right w:val="none" w:sz="0" w:space="0" w:color="auto"/>
          </w:divBdr>
        </w:div>
        <w:div w:id="964314168">
          <w:marLeft w:val="640"/>
          <w:marRight w:val="0"/>
          <w:marTop w:val="0"/>
          <w:marBottom w:val="0"/>
          <w:divBdr>
            <w:top w:val="none" w:sz="0" w:space="0" w:color="auto"/>
            <w:left w:val="none" w:sz="0" w:space="0" w:color="auto"/>
            <w:bottom w:val="none" w:sz="0" w:space="0" w:color="auto"/>
            <w:right w:val="none" w:sz="0" w:space="0" w:color="auto"/>
          </w:divBdr>
        </w:div>
        <w:div w:id="946546102">
          <w:marLeft w:val="640"/>
          <w:marRight w:val="0"/>
          <w:marTop w:val="0"/>
          <w:marBottom w:val="0"/>
          <w:divBdr>
            <w:top w:val="none" w:sz="0" w:space="0" w:color="auto"/>
            <w:left w:val="none" w:sz="0" w:space="0" w:color="auto"/>
            <w:bottom w:val="none" w:sz="0" w:space="0" w:color="auto"/>
            <w:right w:val="none" w:sz="0" w:space="0" w:color="auto"/>
          </w:divBdr>
        </w:div>
        <w:div w:id="1203325642">
          <w:marLeft w:val="640"/>
          <w:marRight w:val="0"/>
          <w:marTop w:val="0"/>
          <w:marBottom w:val="0"/>
          <w:divBdr>
            <w:top w:val="none" w:sz="0" w:space="0" w:color="auto"/>
            <w:left w:val="none" w:sz="0" w:space="0" w:color="auto"/>
            <w:bottom w:val="none" w:sz="0" w:space="0" w:color="auto"/>
            <w:right w:val="none" w:sz="0" w:space="0" w:color="auto"/>
          </w:divBdr>
        </w:div>
        <w:div w:id="1333873290">
          <w:marLeft w:val="640"/>
          <w:marRight w:val="0"/>
          <w:marTop w:val="0"/>
          <w:marBottom w:val="0"/>
          <w:divBdr>
            <w:top w:val="none" w:sz="0" w:space="0" w:color="auto"/>
            <w:left w:val="none" w:sz="0" w:space="0" w:color="auto"/>
            <w:bottom w:val="none" w:sz="0" w:space="0" w:color="auto"/>
            <w:right w:val="none" w:sz="0" w:space="0" w:color="auto"/>
          </w:divBdr>
        </w:div>
        <w:div w:id="579561091">
          <w:marLeft w:val="640"/>
          <w:marRight w:val="0"/>
          <w:marTop w:val="0"/>
          <w:marBottom w:val="0"/>
          <w:divBdr>
            <w:top w:val="none" w:sz="0" w:space="0" w:color="auto"/>
            <w:left w:val="none" w:sz="0" w:space="0" w:color="auto"/>
            <w:bottom w:val="none" w:sz="0" w:space="0" w:color="auto"/>
            <w:right w:val="none" w:sz="0" w:space="0" w:color="auto"/>
          </w:divBdr>
        </w:div>
        <w:div w:id="1307782321">
          <w:marLeft w:val="640"/>
          <w:marRight w:val="0"/>
          <w:marTop w:val="0"/>
          <w:marBottom w:val="0"/>
          <w:divBdr>
            <w:top w:val="none" w:sz="0" w:space="0" w:color="auto"/>
            <w:left w:val="none" w:sz="0" w:space="0" w:color="auto"/>
            <w:bottom w:val="none" w:sz="0" w:space="0" w:color="auto"/>
            <w:right w:val="none" w:sz="0" w:space="0" w:color="auto"/>
          </w:divBdr>
        </w:div>
        <w:div w:id="642932182">
          <w:marLeft w:val="640"/>
          <w:marRight w:val="0"/>
          <w:marTop w:val="0"/>
          <w:marBottom w:val="0"/>
          <w:divBdr>
            <w:top w:val="none" w:sz="0" w:space="0" w:color="auto"/>
            <w:left w:val="none" w:sz="0" w:space="0" w:color="auto"/>
            <w:bottom w:val="none" w:sz="0" w:space="0" w:color="auto"/>
            <w:right w:val="none" w:sz="0" w:space="0" w:color="auto"/>
          </w:divBdr>
        </w:div>
        <w:div w:id="2084376567">
          <w:marLeft w:val="640"/>
          <w:marRight w:val="0"/>
          <w:marTop w:val="0"/>
          <w:marBottom w:val="0"/>
          <w:divBdr>
            <w:top w:val="none" w:sz="0" w:space="0" w:color="auto"/>
            <w:left w:val="none" w:sz="0" w:space="0" w:color="auto"/>
            <w:bottom w:val="none" w:sz="0" w:space="0" w:color="auto"/>
            <w:right w:val="none" w:sz="0" w:space="0" w:color="auto"/>
          </w:divBdr>
        </w:div>
        <w:div w:id="138891011">
          <w:marLeft w:val="640"/>
          <w:marRight w:val="0"/>
          <w:marTop w:val="0"/>
          <w:marBottom w:val="0"/>
          <w:divBdr>
            <w:top w:val="none" w:sz="0" w:space="0" w:color="auto"/>
            <w:left w:val="none" w:sz="0" w:space="0" w:color="auto"/>
            <w:bottom w:val="none" w:sz="0" w:space="0" w:color="auto"/>
            <w:right w:val="none" w:sz="0" w:space="0" w:color="auto"/>
          </w:divBdr>
        </w:div>
        <w:div w:id="1029987590">
          <w:marLeft w:val="640"/>
          <w:marRight w:val="0"/>
          <w:marTop w:val="0"/>
          <w:marBottom w:val="0"/>
          <w:divBdr>
            <w:top w:val="none" w:sz="0" w:space="0" w:color="auto"/>
            <w:left w:val="none" w:sz="0" w:space="0" w:color="auto"/>
            <w:bottom w:val="none" w:sz="0" w:space="0" w:color="auto"/>
            <w:right w:val="none" w:sz="0" w:space="0" w:color="auto"/>
          </w:divBdr>
        </w:div>
        <w:div w:id="1103501691">
          <w:marLeft w:val="640"/>
          <w:marRight w:val="0"/>
          <w:marTop w:val="0"/>
          <w:marBottom w:val="0"/>
          <w:divBdr>
            <w:top w:val="none" w:sz="0" w:space="0" w:color="auto"/>
            <w:left w:val="none" w:sz="0" w:space="0" w:color="auto"/>
            <w:bottom w:val="none" w:sz="0" w:space="0" w:color="auto"/>
            <w:right w:val="none" w:sz="0" w:space="0" w:color="auto"/>
          </w:divBdr>
        </w:div>
        <w:div w:id="23795451">
          <w:marLeft w:val="640"/>
          <w:marRight w:val="0"/>
          <w:marTop w:val="0"/>
          <w:marBottom w:val="0"/>
          <w:divBdr>
            <w:top w:val="none" w:sz="0" w:space="0" w:color="auto"/>
            <w:left w:val="none" w:sz="0" w:space="0" w:color="auto"/>
            <w:bottom w:val="none" w:sz="0" w:space="0" w:color="auto"/>
            <w:right w:val="none" w:sz="0" w:space="0" w:color="auto"/>
          </w:divBdr>
        </w:div>
        <w:div w:id="404884940">
          <w:marLeft w:val="640"/>
          <w:marRight w:val="0"/>
          <w:marTop w:val="0"/>
          <w:marBottom w:val="0"/>
          <w:divBdr>
            <w:top w:val="none" w:sz="0" w:space="0" w:color="auto"/>
            <w:left w:val="none" w:sz="0" w:space="0" w:color="auto"/>
            <w:bottom w:val="none" w:sz="0" w:space="0" w:color="auto"/>
            <w:right w:val="none" w:sz="0" w:space="0" w:color="auto"/>
          </w:divBdr>
        </w:div>
        <w:div w:id="1315138727">
          <w:marLeft w:val="640"/>
          <w:marRight w:val="0"/>
          <w:marTop w:val="0"/>
          <w:marBottom w:val="0"/>
          <w:divBdr>
            <w:top w:val="none" w:sz="0" w:space="0" w:color="auto"/>
            <w:left w:val="none" w:sz="0" w:space="0" w:color="auto"/>
            <w:bottom w:val="none" w:sz="0" w:space="0" w:color="auto"/>
            <w:right w:val="none" w:sz="0" w:space="0" w:color="auto"/>
          </w:divBdr>
        </w:div>
        <w:div w:id="1501265024">
          <w:marLeft w:val="640"/>
          <w:marRight w:val="0"/>
          <w:marTop w:val="0"/>
          <w:marBottom w:val="0"/>
          <w:divBdr>
            <w:top w:val="none" w:sz="0" w:space="0" w:color="auto"/>
            <w:left w:val="none" w:sz="0" w:space="0" w:color="auto"/>
            <w:bottom w:val="none" w:sz="0" w:space="0" w:color="auto"/>
            <w:right w:val="none" w:sz="0" w:space="0" w:color="auto"/>
          </w:divBdr>
        </w:div>
        <w:div w:id="1662810786">
          <w:marLeft w:val="640"/>
          <w:marRight w:val="0"/>
          <w:marTop w:val="0"/>
          <w:marBottom w:val="0"/>
          <w:divBdr>
            <w:top w:val="none" w:sz="0" w:space="0" w:color="auto"/>
            <w:left w:val="none" w:sz="0" w:space="0" w:color="auto"/>
            <w:bottom w:val="none" w:sz="0" w:space="0" w:color="auto"/>
            <w:right w:val="none" w:sz="0" w:space="0" w:color="auto"/>
          </w:divBdr>
        </w:div>
        <w:div w:id="1102913994">
          <w:marLeft w:val="640"/>
          <w:marRight w:val="0"/>
          <w:marTop w:val="0"/>
          <w:marBottom w:val="0"/>
          <w:divBdr>
            <w:top w:val="none" w:sz="0" w:space="0" w:color="auto"/>
            <w:left w:val="none" w:sz="0" w:space="0" w:color="auto"/>
            <w:bottom w:val="none" w:sz="0" w:space="0" w:color="auto"/>
            <w:right w:val="none" w:sz="0" w:space="0" w:color="auto"/>
          </w:divBdr>
        </w:div>
        <w:div w:id="1390347792">
          <w:marLeft w:val="640"/>
          <w:marRight w:val="0"/>
          <w:marTop w:val="0"/>
          <w:marBottom w:val="0"/>
          <w:divBdr>
            <w:top w:val="none" w:sz="0" w:space="0" w:color="auto"/>
            <w:left w:val="none" w:sz="0" w:space="0" w:color="auto"/>
            <w:bottom w:val="none" w:sz="0" w:space="0" w:color="auto"/>
            <w:right w:val="none" w:sz="0" w:space="0" w:color="auto"/>
          </w:divBdr>
        </w:div>
        <w:div w:id="399909930">
          <w:marLeft w:val="640"/>
          <w:marRight w:val="0"/>
          <w:marTop w:val="0"/>
          <w:marBottom w:val="0"/>
          <w:divBdr>
            <w:top w:val="none" w:sz="0" w:space="0" w:color="auto"/>
            <w:left w:val="none" w:sz="0" w:space="0" w:color="auto"/>
            <w:bottom w:val="none" w:sz="0" w:space="0" w:color="auto"/>
            <w:right w:val="none" w:sz="0" w:space="0" w:color="auto"/>
          </w:divBdr>
        </w:div>
        <w:div w:id="2022201618">
          <w:marLeft w:val="640"/>
          <w:marRight w:val="0"/>
          <w:marTop w:val="0"/>
          <w:marBottom w:val="0"/>
          <w:divBdr>
            <w:top w:val="none" w:sz="0" w:space="0" w:color="auto"/>
            <w:left w:val="none" w:sz="0" w:space="0" w:color="auto"/>
            <w:bottom w:val="none" w:sz="0" w:space="0" w:color="auto"/>
            <w:right w:val="none" w:sz="0" w:space="0" w:color="auto"/>
          </w:divBdr>
        </w:div>
        <w:div w:id="888414248">
          <w:marLeft w:val="640"/>
          <w:marRight w:val="0"/>
          <w:marTop w:val="0"/>
          <w:marBottom w:val="0"/>
          <w:divBdr>
            <w:top w:val="none" w:sz="0" w:space="0" w:color="auto"/>
            <w:left w:val="none" w:sz="0" w:space="0" w:color="auto"/>
            <w:bottom w:val="none" w:sz="0" w:space="0" w:color="auto"/>
            <w:right w:val="none" w:sz="0" w:space="0" w:color="auto"/>
          </w:divBdr>
        </w:div>
        <w:div w:id="1106387945">
          <w:marLeft w:val="640"/>
          <w:marRight w:val="0"/>
          <w:marTop w:val="0"/>
          <w:marBottom w:val="0"/>
          <w:divBdr>
            <w:top w:val="none" w:sz="0" w:space="0" w:color="auto"/>
            <w:left w:val="none" w:sz="0" w:space="0" w:color="auto"/>
            <w:bottom w:val="none" w:sz="0" w:space="0" w:color="auto"/>
            <w:right w:val="none" w:sz="0" w:space="0" w:color="auto"/>
          </w:divBdr>
        </w:div>
        <w:div w:id="670571510">
          <w:marLeft w:val="640"/>
          <w:marRight w:val="0"/>
          <w:marTop w:val="0"/>
          <w:marBottom w:val="0"/>
          <w:divBdr>
            <w:top w:val="none" w:sz="0" w:space="0" w:color="auto"/>
            <w:left w:val="none" w:sz="0" w:space="0" w:color="auto"/>
            <w:bottom w:val="none" w:sz="0" w:space="0" w:color="auto"/>
            <w:right w:val="none" w:sz="0" w:space="0" w:color="auto"/>
          </w:divBdr>
        </w:div>
        <w:div w:id="890968725">
          <w:marLeft w:val="640"/>
          <w:marRight w:val="0"/>
          <w:marTop w:val="0"/>
          <w:marBottom w:val="0"/>
          <w:divBdr>
            <w:top w:val="none" w:sz="0" w:space="0" w:color="auto"/>
            <w:left w:val="none" w:sz="0" w:space="0" w:color="auto"/>
            <w:bottom w:val="none" w:sz="0" w:space="0" w:color="auto"/>
            <w:right w:val="none" w:sz="0" w:space="0" w:color="auto"/>
          </w:divBdr>
        </w:div>
        <w:div w:id="1177885930">
          <w:marLeft w:val="640"/>
          <w:marRight w:val="0"/>
          <w:marTop w:val="0"/>
          <w:marBottom w:val="0"/>
          <w:divBdr>
            <w:top w:val="none" w:sz="0" w:space="0" w:color="auto"/>
            <w:left w:val="none" w:sz="0" w:space="0" w:color="auto"/>
            <w:bottom w:val="none" w:sz="0" w:space="0" w:color="auto"/>
            <w:right w:val="none" w:sz="0" w:space="0" w:color="auto"/>
          </w:divBdr>
        </w:div>
        <w:div w:id="1029069800">
          <w:marLeft w:val="640"/>
          <w:marRight w:val="0"/>
          <w:marTop w:val="0"/>
          <w:marBottom w:val="0"/>
          <w:divBdr>
            <w:top w:val="none" w:sz="0" w:space="0" w:color="auto"/>
            <w:left w:val="none" w:sz="0" w:space="0" w:color="auto"/>
            <w:bottom w:val="none" w:sz="0" w:space="0" w:color="auto"/>
            <w:right w:val="none" w:sz="0" w:space="0" w:color="auto"/>
          </w:divBdr>
        </w:div>
        <w:div w:id="1709257044">
          <w:marLeft w:val="640"/>
          <w:marRight w:val="0"/>
          <w:marTop w:val="0"/>
          <w:marBottom w:val="0"/>
          <w:divBdr>
            <w:top w:val="none" w:sz="0" w:space="0" w:color="auto"/>
            <w:left w:val="none" w:sz="0" w:space="0" w:color="auto"/>
            <w:bottom w:val="none" w:sz="0" w:space="0" w:color="auto"/>
            <w:right w:val="none" w:sz="0" w:space="0" w:color="auto"/>
          </w:divBdr>
        </w:div>
        <w:div w:id="212696764">
          <w:marLeft w:val="640"/>
          <w:marRight w:val="0"/>
          <w:marTop w:val="0"/>
          <w:marBottom w:val="0"/>
          <w:divBdr>
            <w:top w:val="none" w:sz="0" w:space="0" w:color="auto"/>
            <w:left w:val="none" w:sz="0" w:space="0" w:color="auto"/>
            <w:bottom w:val="none" w:sz="0" w:space="0" w:color="auto"/>
            <w:right w:val="none" w:sz="0" w:space="0" w:color="auto"/>
          </w:divBdr>
        </w:div>
        <w:div w:id="616721305">
          <w:marLeft w:val="640"/>
          <w:marRight w:val="0"/>
          <w:marTop w:val="0"/>
          <w:marBottom w:val="0"/>
          <w:divBdr>
            <w:top w:val="none" w:sz="0" w:space="0" w:color="auto"/>
            <w:left w:val="none" w:sz="0" w:space="0" w:color="auto"/>
            <w:bottom w:val="none" w:sz="0" w:space="0" w:color="auto"/>
            <w:right w:val="none" w:sz="0" w:space="0" w:color="auto"/>
          </w:divBdr>
        </w:div>
        <w:div w:id="1790392744">
          <w:marLeft w:val="640"/>
          <w:marRight w:val="0"/>
          <w:marTop w:val="0"/>
          <w:marBottom w:val="0"/>
          <w:divBdr>
            <w:top w:val="none" w:sz="0" w:space="0" w:color="auto"/>
            <w:left w:val="none" w:sz="0" w:space="0" w:color="auto"/>
            <w:bottom w:val="none" w:sz="0" w:space="0" w:color="auto"/>
            <w:right w:val="none" w:sz="0" w:space="0" w:color="auto"/>
          </w:divBdr>
        </w:div>
        <w:div w:id="2106420082">
          <w:marLeft w:val="640"/>
          <w:marRight w:val="0"/>
          <w:marTop w:val="0"/>
          <w:marBottom w:val="0"/>
          <w:divBdr>
            <w:top w:val="none" w:sz="0" w:space="0" w:color="auto"/>
            <w:left w:val="none" w:sz="0" w:space="0" w:color="auto"/>
            <w:bottom w:val="none" w:sz="0" w:space="0" w:color="auto"/>
            <w:right w:val="none" w:sz="0" w:space="0" w:color="auto"/>
          </w:divBdr>
        </w:div>
        <w:div w:id="556353526">
          <w:marLeft w:val="640"/>
          <w:marRight w:val="0"/>
          <w:marTop w:val="0"/>
          <w:marBottom w:val="0"/>
          <w:divBdr>
            <w:top w:val="none" w:sz="0" w:space="0" w:color="auto"/>
            <w:left w:val="none" w:sz="0" w:space="0" w:color="auto"/>
            <w:bottom w:val="none" w:sz="0" w:space="0" w:color="auto"/>
            <w:right w:val="none" w:sz="0" w:space="0" w:color="auto"/>
          </w:divBdr>
        </w:div>
        <w:div w:id="1201018122">
          <w:marLeft w:val="640"/>
          <w:marRight w:val="0"/>
          <w:marTop w:val="0"/>
          <w:marBottom w:val="0"/>
          <w:divBdr>
            <w:top w:val="none" w:sz="0" w:space="0" w:color="auto"/>
            <w:left w:val="none" w:sz="0" w:space="0" w:color="auto"/>
            <w:bottom w:val="none" w:sz="0" w:space="0" w:color="auto"/>
            <w:right w:val="none" w:sz="0" w:space="0" w:color="auto"/>
          </w:divBdr>
        </w:div>
        <w:div w:id="672491787">
          <w:marLeft w:val="640"/>
          <w:marRight w:val="0"/>
          <w:marTop w:val="0"/>
          <w:marBottom w:val="0"/>
          <w:divBdr>
            <w:top w:val="none" w:sz="0" w:space="0" w:color="auto"/>
            <w:left w:val="none" w:sz="0" w:space="0" w:color="auto"/>
            <w:bottom w:val="none" w:sz="0" w:space="0" w:color="auto"/>
            <w:right w:val="none" w:sz="0" w:space="0" w:color="auto"/>
          </w:divBdr>
        </w:div>
        <w:div w:id="1600285699">
          <w:marLeft w:val="640"/>
          <w:marRight w:val="0"/>
          <w:marTop w:val="0"/>
          <w:marBottom w:val="0"/>
          <w:divBdr>
            <w:top w:val="none" w:sz="0" w:space="0" w:color="auto"/>
            <w:left w:val="none" w:sz="0" w:space="0" w:color="auto"/>
            <w:bottom w:val="none" w:sz="0" w:space="0" w:color="auto"/>
            <w:right w:val="none" w:sz="0" w:space="0" w:color="auto"/>
          </w:divBdr>
        </w:div>
        <w:div w:id="1353190701">
          <w:marLeft w:val="640"/>
          <w:marRight w:val="0"/>
          <w:marTop w:val="0"/>
          <w:marBottom w:val="0"/>
          <w:divBdr>
            <w:top w:val="none" w:sz="0" w:space="0" w:color="auto"/>
            <w:left w:val="none" w:sz="0" w:space="0" w:color="auto"/>
            <w:bottom w:val="none" w:sz="0" w:space="0" w:color="auto"/>
            <w:right w:val="none" w:sz="0" w:space="0" w:color="auto"/>
          </w:divBdr>
        </w:div>
        <w:div w:id="2063216184">
          <w:marLeft w:val="640"/>
          <w:marRight w:val="0"/>
          <w:marTop w:val="0"/>
          <w:marBottom w:val="0"/>
          <w:divBdr>
            <w:top w:val="none" w:sz="0" w:space="0" w:color="auto"/>
            <w:left w:val="none" w:sz="0" w:space="0" w:color="auto"/>
            <w:bottom w:val="none" w:sz="0" w:space="0" w:color="auto"/>
            <w:right w:val="none" w:sz="0" w:space="0" w:color="auto"/>
          </w:divBdr>
        </w:div>
        <w:div w:id="870605423">
          <w:marLeft w:val="640"/>
          <w:marRight w:val="0"/>
          <w:marTop w:val="0"/>
          <w:marBottom w:val="0"/>
          <w:divBdr>
            <w:top w:val="none" w:sz="0" w:space="0" w:color="auto"/>
            <w:left w:val="none" w:sz="0" w:space="0" w:color="auto"/>
            <w:bottom w:val="none" w:sz="0" w:space="0" w:color="auto"/>
            <w:right w:val="none" w:sz="0" w:space="0" w:color="auto"/>
          </w:divBdr>
        </w:div>
        <w:div w:id="1724065062">
          <w:marLeft w:val="640"/>
          <w:marRight w:val="0"/>
          <w:marTop w:val="0"/>
          <w:marBottom w:val="0"/>
          <w:divBdr>
            <w:top w:val="none" w:sz="0" w:space="0" w:color="auto"/>
            <w:left w:val="none" w:sz="0" w:space="0" w:color="auto"/>
            <w:bottom w:val="none" w:sz="0" w:space="0" w:color="auto"/>
            <w:right w:val="none" w:sz="0" w:space="0" w:color="auto"/>
          </w:divBdr>
        </w:div>
        <w:div w:id="967784735">
          <w:marLeft w:val="640"/>
          <w:marRight w:val="0"/>
          <w:marTop w:val="0"/>
          <w:marBottom w:val="0"/>
          <w:divBdr>
            <w:top w:val="none" w:sz="0" w:space="0" w:color="auto"/>
            <w:left w:val="none" w:sz="0" w:space="0" w:color="auto"/>
            <w:bottom w:val="none" w:sz="0" w:space="0" w:color="auto"/>
            <w:right w:val="none" w:sz="0" w:space="0" w:color="auto"/>
          </w:divBdr>
        </w:div>
        <w:div w:id="1703629617">
          <w:marLeft w:val="640"/>
          <w:marRight w:val="0"/>
          <w:marTop w:val="0"/>
          <w:marBottom w:val="0"/>
          <w:divBdr>
            <w:top w:val="none" w:sz="0" w:space="0" w:color="auto"/>
            <w:left w:val="none" w:sz="0" w:space="0" w:color="auto"/>
            <w:bottom w:val="none" w:sz="0" w:space="0" w:color="auto"/>
            <w:right w:val="none" w:sz="0" w:space="0" w:color="auto"/>
          </w:divBdr>
        </w:div>
        <w:div w:id="226113979">
          <w:marLeft w:val="640"/>
          <w:marRight w:val="0"/>
          <w:marTop w:val="0"/>
          <w:marBottom w:val="0"/>
          <w:divBdr>
            <w:top w:val="none" w:sz="0" w:space="0" w:color="auto"/>
            <w:left w:val="none" w:sz="0" w:space="0" w:color="auto"/>
            <w:bottom w:val="none" w:sz="0" w:space="0" w:color="auto"/>
            <w:right w:val="none" w:sz="0" w:space="0" w:color="auto"/>
          </w:divBdr>
        </w:div>
        <w:div w:id="1117675599">
          <w:marLeft w:val="640"/>
          <w:marRight w:val="0"/>
          <w:marTop w:val="0"/>
          <w:marBottom w:val="0"/>
          <w:divBdr>
            <w:top w:val="none" w:sz="0" w:space="0" w:color="auto"/>
            <w:left w:val="none" w:sz="0" w:space="0" w:color="auto"/>
            <w:bottom w:val="none" w:sz="0" w:space="0" w:color="auto"/>
            <w:right w:val="none" w:sz="0" w:space="0" w:color="auto"/>
          </w:divBdr>
        </w:div>
        <w:div w:id="1213348122">
          <w:marLeft w:val="640"/>
          <w:marRight w:val="0"/>
          <w:marTop w:val="0"/>
          <w:marBottom w:val="0"/>
          <w:divBdr>
            <w:top w:val="none" w:sz="0" w:space="0" w:color="auto"/>
            <w:left w:val="none" w:sz="0" w:space="0" w:color="auto"/>
            <w:bottom w:val="none" w:sz="0" w:space="0" w:color="auto"/>
            <w:right w:val="none" w:sz="0" w:space="0" w:color="auto"/>
          </w:divBdr>
        </w:div>
        <w:div w:id="848715969">
          <w:marLeft w:val="640"/>
          <w:marRight w:val="0"/>
          <w:marTop w:val="0"/>
          <w:marBottom w:val="0"/>
          <w:divBdr>
            <w:top w:val="none" w:sz="0" w:space="0" w:color="auto"/>
            <w:left w:val="none" w:sz="0" w:space="0" w:color="auto"/>
            <w:bottom w:val="none" w:sz="0" w:space="0" w:color="auto"/>
            <w:right w:val="none" w:sz="0" w:space="0" w:color="auto"/>
          </w:divBdr>
        </w:div>
        <w:div w:id="2042973879">
          <w:marLeft w:val="640"/>
          <w:marRight w:val="0"/>
          <w:marTop w:val="0"/>
          <w:marBottom w:val="0"/>
          <w:divBdr>
            <w:top w:val="none" w:sz="0" w:space="0" w:color="auto"/>
            <w:left w:val="none" w:sz="0" w:space="0" w:color="auto"/>
            <w:bottom w:val="none" w:sz="0" w:space="0" w:color="auto"/>
            <w:right w:val="none" w:sz="0" w:space="0" w:color="auto"/>
          </w:divBdr>
        </w:div>
        <w:div w:id="1812626321">
          <w:marLeft w:val="640"/>
          <w:marRight w:val="0"/>
          <w:marTop w:val="0"/>
          <w:marBottom w:val="0"/>
          <w:divBdr>
            <w:top w:val="none" w:sz="0" w:space="0" w:color="auto"/>
            <w:left w:val="none" w:sz="0" w:space="0" w:color="auto"/>
            <w:bottom w:val="none" w:sz="0" w:space="0" w:color="auto"/>
            <w:right w:val="none" w:sz="0" w:space="0" w:color="auto"/>
          </w:divBdr>
        </w:div>
        <w:div w:id="469858966">
          <w:marLeft w:val="640"/>
          <w:marRight w:val="0"/>
          <w:marTop w:val="0"/>
          <w:marBottom w:val="0"/>
          <w:divBdr>
            <w:top w:val="none" w:sz="0" w:space="0" w:color="auto"/>
            <w:left w:val="none" w:sz="0" w:space="0" w:color="auto"/>
            <w:bottom w:val="none" w:sz="0" w:space="0" w:color="auto"/>
            <w:right w:val="none" w:sz="0" w:space="0" w:color="auto"/>
          </w:divBdr>
        </w:div>
        <w:div w:id="1939479782">
          <w:marLeft w:val="640"/>
          <w:marRight w:val="0"/>
          <w:marTop w:val="0"/>
          <w:marBottom w:val="0"/>
          <w:divBdr>
            <w:top w:val="none" w:sz="0" w:space="0" w:color="auto"/>
            <w:left w:val="none" w:sz="0" w:space="0" w:color="auto"/>
            <w:bottom w:val="none" w:sz="0" w:space="0" w:color="auto"/>
            <w:right w:val="none" w:sz="0" w:space="0" w:color="auto"/>
          </w:divBdr>
        </w:div>
        <w:div w:id="626012651">
          <w:marLeft w:val="640"/>
          <w:marRight w:val="0"/>
          <w:marTop w:val="0"/>
          <w:marBottom w:val="0"/>
          <w:divBdr>
            <w:top w:val="none" w:sz="0" w:space="0" w:color="auto"/>
            <w:left w:val="none" w:sz="0" w:space="0" w:color="auto"/>
            <w:bottom w:val="none" w:sz="0" w:space="0" w:color="auto"/>
            <w:right w:val="none" w:sz="0" w:space="0" w:color="auto"/>
          </w:divBdr>
        </w:div>
        <w:div w:id="267658715">
          <w:marLeft w:val="640"/>
          <w:marRight w:val="0"/>
          <w:marTop w:val="0"/>
          <w:marBottom w:val="0"/>
          <w:divBdr>
            <w:top w:val="none" w:sz="0" w:space="0" w:color="auto"/>
            <w:left w:val="none" w:sz="0" w:space="0" w:color="auto"/>
            <w:bottom w:val="none" w:sz="0" w:space="0" w:color="auto"/>
            <w:right w:val="none" w:sz="0" w:space="0" w:color="auto"/>
          </w:divBdr>
        </w:div>
        <w:div w:id="1558860614">
          <w:marLeft w:val="640"/>
          <w:marRight w:val="0"/>
          <w:marTop w:val="0"/>
          <w:marBottom w:val="0"/>
          <w:divBdr>
            <w:top w:val="none" w:sz="0" w:space="0" w:color="auto"/>
            <w:left w:val="none" w:sz="0" w:space="0" w:color="auto"/>
            <w:bottom w:val="none" w:sz="0" w:space="0" w:color="auto"/>
            <w:right w:val="none" w:sz="0" w:space="0" w:color="auto"/>
          </w:divBdr>
        </w:div>
        <w:div w:id="856429119">
          <w:marLeft w:val="640"/>
          <w:marRight w:val="0"/>
          <w:marTop w:val="0"/>
          <w:marBottom w:val="0"/>
          <w:divBdr>
            <w:top w:val="none" w:sz="0" w:space="0" w:color="auto"/>
            <w:left w:val="none" w:sz="0" w:space="0" w:color="auto"/>
            <w:bottom w:val="none" w:sz="0" w:space="0" w:color="auto"/>
            <w:right w:val="none" w:sz="0" w:space="0" w:color="auto"/>
          </w:divBdr>
        </w:div>
        <w:div w:id="428282673">
          <w:marLeft w:val="640"/>
          <w:marRight w:val="0"/>
          <w:marTop w:val="0"/>
          <w:marBottom w:val="0"/>
          <w:divBdr>
            <w:top w:val="none" w:sz="0" w:space="0" w:color="auto"/>
            <w:left w:val="none" w:sz="0" w:space="0" w:color="auto"/>
            <w:bottom w:val="none" w:sz="0" w:space="0" w:color="auto"/>
            <w:right w:val="none" w:sz="0" w:space="0" w:color="auto"/>
          </w:divBdr>
        </w:div>
        <w:div w:id="1262303692">
          <w:marLeft w:val="640"/>
          <w:marRight w:val="0"/>
          <w:marTop w:val="0"/>
          <w:marBottom w:val="0"/>
          <w:divBdr>
            <w:top w:val="none" w:sz="0" w:space="0" w:color="auto"/>
            <w:left w:val="none" w:sz="0" w:space="0" w:color="auto"/>
            <w:bottom w:val="none" w:sz="0" w:space="0" w:color="auto"/>
            <w:right w:val="none" w:sz="0" w:space="0" w:color="auto"/>
          </w:divBdr>
        </w:div>
        <w:div w:id="1409038131">
          <w:marLeft w:val="640"/>
          <w:marRight w:val="0"/>
          <w:marTop w:val="0"/>
          <w:marBottom w:val="0"/>
          <w:divBdr>
            <w:top w:val="none" w:sz="0" w:space="0" w:color="auto"/>
            <w:left w:val="none" w:sz="0" w:space="0" w:color="auto"/>
            <w:bottom w:val="none" w:sz="0" w:space="0" w:color="auto"/>
            <w:right w:val="none" w:sz="0" w:space="0" w:color="auto"/>
          </w:divBdr>
        </w:div>
        <w:div w:id="672728043">
          <w:marLeft w:val="640"/>
          <w:marRight w:val="0"/>
          <w:marTop w:val="0"/>
          <w:marBottom w:val="0"/>
          <w:divBdr>
            <w:top w:val="none" w:sz="0" w:space="0" w:color="auto"/>
            <w:left w:val="none" w:sz="0" w:space="0" w:color="auto"/>
            <w:bottom w:val="none" w:sz="0" w:space="0" w:color="auto"/>
            <w:right w:val="none" w:sz="0" w:space="0" w:color="auto"/>
          </w:divBdr>
        </w:div>
        <w:div w:id="1785806411">
          <w:marLeft w:val="640"/>
          <w:marRight w:val="0"/>
          <w:marTop w:val="0"/>
          <w:marBottom w:val="0"/>
          <w:divBdr>
            <w:top w:val="none" w:sz="0" w:space="0" w:color="auto"/>
            <w:left w:val="none" w:sz="0" w:space="0" w:color="auto"/>
            <w:bottom w:val="none" w:sz="0" w:space="0" w:color="auto"/>
            <w:right w:val="none" w:sz="0" w:space="0" w:color="auto"/>
          </w:divBdr>
        </w:div>
        <w:div w:id="1498303602">
          <w:marLeft w:val="640"/>
          <w:marRight w:val="0"/>
          <w:marTop w:val="0"/>
          <w:marBottom w:val="0"/>
          <w:divBdr>
            <w:top w:val="none" w:sz="0" w:space="0" w:color="auto"/>
            <w:left w:val="none" w:sz="0" w:space="0" w:color="auto"/>
            <w:bottom w:val="none" w:sz="0" w:space="0" w:color="auto"/>
            <w:right w:val="none" w:sz="0" w:space="0" w:color="auto"/>
          </w:divBdr>
        </w:div>
        <w:div w:id="1413236855">
          <w:marLeft w:val="640"/>
          <w:marRight w:val="0"/>
          <w:marTop w:val="0"/>
          <w:marBottom w:val="0"/>
          <w:divBdr>
            <w:top w:val="none" w:sz="0" w:space="0" w:color="auto"/>
            <w:left w:val="none" w:sz="0" w:space="0" w:color="auto"/>
            <w:bottom w:val="none" w:sz="0" w:space="0" w:color="auto"/>
            <w:right w:val="none" w:sz="0" w:space="0" w:color="auto"/>
          </w:divBdr>
        </w:div>
        <w:div w:id="501167690">
          <w:marLeft w:val="640"/>
          <w:marRight w:val="0"/>
          <w:marTop w:val="0"/>
          <w:marBottom w:val="0"/>
          <w:divBdr>
            <w:top w:val="none" w:sz="0" w:space="0" w:color="auto"/>
            <w:left w:val="none" w:sz="0" w:space="0" w:color="auto"/>
            <w:bottom w:val="none" w:sz="0" w:space="0" w:color="auto"/>
            <w:right w:val="none" w:sz="0" w:space="0" w:color="auto"/>
          </w:divBdr>
        </w:div>
        <w:div w:id="1468930173">
          <w:marLeft w:val="640"/>
          <w:marRight w:val="0"/>
          <w:marTop w:val="0"/>
          <w:marBottom w:val="0"/>
          <w:divBdr>
            <w:top w:val="none" w:sz="0" w:space="0" w:color="auto"/>
            <w:left w:val="none" w:sz="0" w:space="0" w:color="auto"/>
            <w:bottom w:val="none" w:sz="0" w:space="0" w:color="auto"/>
            <w:right w:val="none" w:sz="0" w:space="0" w:color="auto"/>
          </w:divBdr>
        </w:div>
        <w:div w:id="234825756">
          <w:marLeft w:val="640"/>
          <w:marRight w:val="0"/>
          <w:marTop w:val="0"/>
          <w:marBottom w:val="0"/>
          <w:divBdr>
            <w:top w:val="none" w:sz="0" w:space="0" w:color="auto"/>
            <w:left w:val="none" w:sz="0" w:space="0" w:color="auto"/>
            <w:bottom w:val="none" w:sz="0" w:space="0" w:color="auto"/>
            <w:right w:val="none" w:sz="0" w:space="0" w:color="auto"/>
          </w:divBdr>
        </w:div>
        <w:div w:id="1064641563">
          <w:marLeft w:val="640"/>
          <w:marRight w:val="0"/>
          <w:marTop w:val="0"/>
          <w:marBottom w:val="0"/>
          <w:divBdr>
            <w:top w:val="none" w:sz="0" w:space="0" w:color="auto"/>
            <w:left w:val="none" w:sz="0" w:space="0" w:color="auto"/>
            <w:bottom w:val="none" w:sz="0" w:space="0" w:color="auto"/>
            <w:right w:val="none" w:sz="0" w:space="0" w:color="auto"/>
          </w:divBdr>
        </w:div>
        <w:div w:id="1006320557">
          <w:marLeft w:val="640"/>
          <w:marRight w:val="0"/>
          <w:marTop w:val="0"/>
          <w:marBottom w:val="0"/>
          <w:divBdr>
            <w:top w:val="none" w:sz="0" w:space="0" w:color="auto"/>
            <w:left w:val="none" w:sz="0" w:space="0" w:color="auto"/>
            <w:bottom w:val="none" w:sz="0" w:space="0" w:color="auto"/>
            <w:right w:val="none" w:sz="0" w:space="0" w:color="auto"/>
          </w:divBdr>
        </w:div>
        <w:div w:id="1726099554">
          <w:marLeft w:val="640"/>
          <w:marRight w:val="0"/>
          <w:marTop w:val="0"/>
          <w:marBottom w:val="0"/>
          <w:divBdr>
            <w:top w:val="none" w:sz="0" w:space="0" w:color="auto"/>
            <w:left w:val="none" w:sz="0" w:space="0" w:color="auto"/>
            <w:bottom w:val="none" w:sz="0" w:space="0" w:color="auto"/>
            <w:right w:val="none" w:sz="0" w:space="0" w:color="auto"/>
          </w:divBdr>
        </w:div>
        <w:div w:id="1201936199">
          <w:marLeft w:val="640"/>
          <w:marRight w:val="0"/>
          <w:marTop w:val="0"/>
          <w:marBottom w:val="0"/>
          <w:divBdr>
            <w:top w:val="none" w:sz="0" w:space="0" w:color="auto"/>
            <w:left w:val="none" w:sz="0" w:space="0" w:color="auto"/>
            <w:bottom w:val="none" w:sz="0" w:space="0" w:color="auto"/>
            <w:right w:val="none" w:sz="0" w:space="0" w:color="auto"/>
          </w:divBdr>
        </w:div>
        <w:div w:id="494416795">
          <w:marLeft w:val="640"/>
          <w:marRight w:val="0"/>
          <w:marTop w:val="0"/>
          <w:marBottom w:val="0"/>
          <w:divBdr>
            <w:top w:val="none" w:sz="0" w:space="0" w:color="auto"/>
            <w:left w:val="none" w:sz="0" w:space="0" w:color="auto"/>
            <w:bottom w:val="none" w:sz="0" w:space="0" w:color="auto"/>
            <w:right w:val="none" w:sz="0" w:space="0" w:color="auto"/>
          </w:divBdr>
        </w:div>
        <w:div w:id="1222056212">
          <w:marLeft w:val="640"/>
          <w:marRight w:val="0"/>
          <w:marTop w:val="0"/>
          <w:marBottom w:val="0"/>
          <w:divBdr>
            <w:top w:val="none" w:sz="0" w:space="0" w:color="auto"/>
            <w:left w:val="none" w:sz="0" w:space="0" w:color="auto"/>
            <w:bottom w:val="none" w:sz="0" w:space="0" w:color="auto"/>
            <w:right w:val="none" w:sz="0" w:space="0" w:color="auto"/>
          </w:divBdr>
        </w:div>
        <w:div w:id="353190834">
          <w:marLeft w:val="640"/>
          <w:marRight w:val="0"/>
          <w:marTop w:val="0"/>
          <w:marBottom w:val="0"/>
          <w:divBdr>
            <w:top w:val="none" w:sz="0" w:space="0" w:color="auto"/>
            <w:left w:val="none" w:sz="0" w:space="0" w:color="auto"/>
            <w:bottom w:val="none" w:sz="0" w:space="0" w:color="auto"/>
            <w:right w:val="none" w:sz="0" w:space="0" w:color="auto"/>
          </w:divBdr>
        </w:div>
        <w:div w:id="685248255">
          <w:marLeft w:val="640"/>
          <w:marRight w:val="0"/>
          <w:marTop w:val="0"/>
          <w:marBottom w:val="0"/>
          <w:divBdr>
            <w:top w:val="none" w:sz="0" w:space="0" w:color="auto"/>
            <w:left w:val="none" w:sz="0" w:space="0" w:color="auto"/>
            <w:bottom w:val="none" w:sz="0" w:space="0" w:color="auto"/>
            <w:right w:val="none" w:sz="0" w:space="0" w:color="auto"/>
          </w:divBdr>
        </w:div>
        <w:div w:id="1257396191">
          <w:marLeft w:val="640"/>
          <w:marRight w:val="0"/>
          <w:marTop w:val="0"/>
          <w:marBottom w:val="0"/>
          <w:divBdr>
            <w:top w:val="none" w:sz="0" w:space="0" w:color="auto"/>
            <w:left w:val="none" w:sz="0" w:space="0" w:color="auto"/>
            <w:bottom w:val="none" w:sz="0" w:space="0" w:color="auto"/>
            <w:right w:val="none" w:sz="0" w:space="0" w:color="auto"/>
          </w:divBdr>
        </w:div>
        <w:div w:id="526256731">
          <w:marLeft w:val="640"/>
          <w:marRight w:val="0"/>
          <w:marTop w:val="0"/>
          <w:marBottom w:val="0"/>
          <w:divBdr>
            <w:top w:val="none" w:sz="0" w:space="0" w:color="auto"/>
            <w:left w:val="none" w:sz="0" w:space="0" w:color="auto"/>
            <w:bottom w:val="none" w:sz="0" w:space="0" w:color="auto"/>
            <w:right w:val="none" w:sz="0" w:space="0" w:color="auto"/>
          </w:divBdr>
        </w:div>
        <w:div w:id="1578907052">
          <w:marLeft w:val="640"/>
          <w:marRight w:val="0"/>
          <w:marTop w:val="0"/>
          <w:marBottom w:val="0"/>
          <w:divBdr>
            <w:top w:val="none" w:sz="0" w:space="0" w:color="auto"/>
            <w:left w:val="none" w:sz="0" w:space="0" w:color="auto"/>
            <w:bottom w:val="none" w:sz="0" w:space="0" w:color="auto"/>
            <w:right w:val="none" w:sz="0" w:space="0" w:color="auto"/>
          </w:divBdr>
        </w:div>
        <w:div w:id="793597201">
          <w:marLeft w:val="640"/>
          <w:marRight w:val="0"/>
          <w:marTop w:val="0"/>
          <w:marBottom w:val="0"/>
          <w:divBdr>
            <w:top w:val="none" w:sz="0" w:space="0" w:color="auto"/>
            <w:left w:val="none" w:sz="0" w:space="0" w:color="auto"/>
            <w:bottom w:val="none" w:sz="0" w:space="0" w:color="auto"/>
            <w:right w:val="none" w:sz="0" w:space="0" w:color="auto"/>
          </w:divBdr>
        </w:div>
        <w:div w:id="462038367">
          <w:marLeft w:val="640"/>
          <w:marRight w:val="0"/>
          <w:marTop w:val="0"/>
          <w:marBottom w:val="0"/>
          <w:divBdr>
            <w:top w:val="none" w:sz="0" w:space="0" w:color="auto"/>
            <w:left w:val="none" w:sz="0" w:space="0" w:color="auto"/>
            <w:bottom w:val="none" w:sz="0" w:space="0" w:color="auto"/>
            <w:right w:val="none" w:sz="0" w:space="0" w:color="auto"/>
          </w:divBdr>
        </w:div>
        <w:div w:id="1345210062">
          <w:marLeft w:val="640"/>
          <w:marRight w:val="0"/>
          <w:marTop w:val="0"/>
          <w:marBottom w:val="0"/>
          <w:divBdr>
            <w:top w:val="none" w:sz="0" w:space="0" w:color="auto"/>
            <w:left w:val="none" w:sz="0" w:space="0" w:color="auto"/>
            <w:bottom w:val="none" w:sz="0" w:space="0" w:color="auto"/>
            <w:right w:val="none" w:sz="0" w:space="0" w:color="auto"/>
          </w:divBdr>
        </w:div>
        <w:div w:id="1546985261">
          <w:marLeft w:val="640"/>
          <w:marRight w:val="0"/>
          <w:marTop w:val="0"/>
          <w:marBottom w:val="0"/>
          <w:divBdr>
            <w:top w:val="none" w:sz="0" w:space="0" w:color="auto"/>
            <w:left w:val="none" w:sz="0" w:space="0" w:color="auto"/>
            <w:bottom w:val="none" w:sz="0" w:space="0" w:color="auto"/>
            <w:right w:val="none" w:sz="0" w:space="0" w:color="auto"/>
          </w:divBdr>
        </w:div>
        <w:div w:id="212620095">
          <w:marLeft w:val="640"/>
          <w:marRight w:val="0"/>
          <w:marTop w:val="0"/>
          <w:marBottom w:val="0"/>
          <w:divBdr>
            <w:top w:val="none" w:sz="0" w:space="0" w:color="auto"/>
            <w:left w:val="none" w:sz="0" w:space="0" w:color="auto"/>
            <w:bottom w:val="none" w:sz="0" w:space="0" w:color="auto"/>
            <w:right w:val="none" w:sz="0" w:space="0" w:color="auto"/>
          </w:divBdr>
        </w:div>
        <w:div w:id="1011100264">
          <w:marLeft w:val="640"/>
          <w:marRight w:val="0"/>
          <w:marTop w:val="0"/>
          <w:marBottom w:val="0"/>
          <w:divBdr>
            <w:top w:val="none" w:sz="0" w:space="0" w:color="auto"/>
            <w:left w:val="none" w:sz="0" w:space="0" w:color="auto"/>
            <w:bottom w:val="none" w:sz="0" w:space="0" w:color="auto"/>
            <w:right w:val="none" w:sz="0" w:space="0" w:color="auto"/>
          </w:divBdr>
        </w:div>
        <w:div w:id="1667122974">
          <w:marLeft w:val="640"/>
          <w:marRight w:val="0"/>
          <w:marTop w:val="0"/>
          <w:marBottom w:val="0"/>
          <w:divBdr>
            <w:top w:val="none" w:sz="0" w:space="0" w:color="auto"/>
            <w:left w:val="none" w:sz="0" w:space="0" w:color="auto"/>
            <w:bottom w:val="none" w:sz="0" w:space="0" w:color="auto"/>
            <w:right w:val="none" w:sz="0" w:space="0" w:color="auto"/>
          </w:divBdr>
        </w:div>
        <w:div w:id="1492402536">
          <w:marLeft w:val="640"/>
          <w:marRight w:val="0"/>
          <w:marTop w:val="0"/>
          <w:marBottom w:val="0"/>
          <w:divBdr>
            <w:top w:val="none" w:sz="0" w:space="0" w:color="auto"/>
            <w:left w:val="none" w:sz="0" w:space="0" w:color="auto"/>
            <w:bottom w:val="none" w:sz="0" w:space="0" w:color="auto"/>
            <w:right w:val="none" w:sz="0" w:space="0" w:color="auto"/>
          </w:divBdr>
        </w:div>
        <w:div w:id="1181968450">
          <w:marLeft w:val="640"/>
          <w:marRight w:val="0"/>
          <w:marTop w:val="0"/>
          <w:marBottom w:val="0"/>
          <w:divBdr>
            <w:top w:val="none" w:sz="0" w:space="0" w:color="auto"/>
            <w:left w:val="none" w:sz="0" w:space="0" w:color="auto"/>
            <w:bottom w:val="none" w:sz="0" w:space="0" w:color="auto"/>
            <w:right w:val="none" w:sz="0" w:space="0" w:color="auto"/>
          </w:divBdr>
        </w:div>
        <w:div w:id="1127241866">
          <w:marLeft w:val="640"/>
          <w:marRight w:val="0"/>
          <w:marTop w:val="0"/>
          <w:marBottom w:val="0"/>
          <w:divBdr>
            <w:top w:val="none" w:sz="0" w:space="0" w:color="auto"/>
            <w:left w:val="none" w:sz="0" w:space="0" w:color="auto"/>
            <w:bottom w:val="none" w:sz="0" w:space="0" w:color="auto"/>
            <w:right w:val="none" w:sz="0" w:space="0" w:color="auto"/>
          </w:divBdr>
        </w:div>
        <w:div w:id="1337732551">
          <w:marLeft w:val="640"/>
          <w:marRight w:val="0"/>
          <w:marTop w:val="0"/>
          <w:marBottom w:val="0"/>
          <w:divBdr>
            <w:top w:val="none" w:sz="0" w:space="0" w:color="auto"/>
            <w:left w:val="none" w:sz="0" w:space="0" w:color="auto"/>
            <w:bottom w:val="none" w:sz="0" w:space="0" w:color="auto"/>
            <w:right w:val="none" w:sz="0" w:space="0" w:color="auto"/>
          </w:divBdr>
        </w:div>
        <w:div w:id="1319453776">
          <w:marLeft w:val="640"/>
          <w:marRight w:val="0"/>
          <w:marTop w:val="0"/>
          <w:marBottom w:val="0"/>
          <w:divBdr>
            <w:top w:val="none" w:sz="0" w:space="0" w:color="auto"/>
            <w:left w:val="none" w:sz="0" w:space="0" w:color="auto"/>
            <w:bottom w:val="none" w:sz="0" w:space="0" w:color="auto"/>
            <w:right w:val="none" w:sz="0" w:space="0" w:color="auto"/>
          </w:divBdr>
        </w:div>
        <w:div w:id="1105536966">
          <w:marLeft w:val="640"/>
          <w:marRight w:val="0"/>
          <w:marTop w:val="0"/>
          <w:marBottom w:val="0"/>
          <w:divBdr>
            <w:top w:val="none" w:sz="0" w:space="0" w:color="auto"/>
            <w:left w:val="none" w:sz="0" w:space="0" w:color="auto"/>
            <w:bottom w:val="none" w:sz="0" w:space="0" w:color="auto"/>
            <w:right w:val="none" w:sz="0" w:space="0" w:color="auto"/>
          </w:divBdr>
        </w:div>
        <w:div w:id="2036419128">
          <w:marLeft w:val="640"/>
          <w:marRight w:val="0"/>
          <w:marTop w:val="0"/>
          <w:marBottom w:val="0"/>
          <w:divBdr>
            <w:top w:val="none" w:sz="0" w:space="0" w:color="auto"/>
            <w:left w:val="none" w:sz="0" w:space="0" w:color="auto"/>
            <w:bottom w:val="none" w:sz="0" w:space="0" w:color="auto"/>
            <w:right w:val="none" w:sz="0" w:space="0" w:color="auto"/>
          </w:divBdr>
        </w:div>
        <w:div w:id="1554387681">
          <w:marLeft w:val="640"/>
          <w:marRight w:val="0"/>
          <w:marTop w:val="0"/>
          <w:marBottom w:val="0"/>
          <w:divBdr>
            <w:top w:val="none" w:sz="0" w:space="0" w:color="auto"/>
            <w:left w:val="none" w:sz="0" w:space="0" w:color="auto"/>
            <w:bottom w:val="none" w:sz="0" w:space="0" w:color="auto"/>
            <w:right w:val="none" w:sz="0" w:space="0" w:color="auto"/>
          </w:divBdr>
        </w:div>
        <w:div w:id="1388793912">
          <w:marLeft w:val="640"/>
          <w:marRight w:val="0"/>
          <w:marTop w:val="0"/>
          <w:marBottom w:val="0"/>
          <w:divBdr>
            <w:top w:val="none" w:sz="0" w:space="0" w:color="auto"/>
            <w:left w:val="none" w:sz="0" w:space="0" w:color="auto"/>
            <w:bottom w:val="none" w:sz="0" w:space="0" w:color="auto"/>
            <w:right w:val="none" w:sz="0" w:space="0" w:color="auto"/>
          </w:divBdr>
        </w:div>
        <w:div w:id="238758678">
          <w:marLeft w:val="640"/>
          <w:marRight w:val="0"/>
          <w:marTop w:val="0"/>
          <w:marBottom w:val="0"/>
          <w:divBdr>
            <w:top w:val="none" w:sz="0" w:space="0" w:color="auto"/>
            <w:left w:val="none" w:sz="0" w:space="0" w:color="auto"/>
            <w:bottom w:val="none" w:sz="0" w:space="0" w:color="auto"/>
            <w:right w:val="none" w:sz="0" w:space="0" w:color="auto"/>
          </w:divBdr>
        </w:div>
        <w:div w:id="38818718">
          <w:marLeft w:val="640"/>
          <w:marRight w:val="0"/>
          <w:marTop w:val="0"/>
          <w:marBottom w:val="0"/>
          <w:divBdr>
            <w:top w:val="none" w:sz="0" w:space="0" w:color="auto"/>
            <w:left w:val="none" w:sz="0" w:space="0" w:color="auto"/>
            <w:bottom w:val="none" w:sz="0" w:space="0" w:color="auto"/>
            <w:right w:val="none" w:sz="0" w:space="0" w:color="auto"/>
          </w:divBdr>
        </w:div>
        <w:div w:id="1947425768">
          <w:marLeft w:val="640"/>
          <w:marRight w:val="0"/>
          <w:marTop w:val="0"/>
          <w:marBottom w:val="0"/>
          <w:divBdr>
            <w:top w:val="none" w:sz="0" w:space="0" w:color="auto"/>
            <w:left w:val="none" w:sz="0" w:space="0" w:color="auto"/>
            <w:bottom w:val="none" w:sz="0" w:space="0" w:color="auto"/>
            <w:right w:val="none" w:sz="0" w:space="0" w:color="auto"/>
          </w:divBdr>
        </w:div>
        <w:div w:id="1894151614">
          <w:marLeft w:val="640"/>
          <w:marRight w:val="0"/>
          <w:marTop w:val="0"/>
          <w:marBottom w:val="0"/>
          <w:divBdr>
            <w:top w:val="none" w:sz="0" w:space="0" w:color="auto"/>
            <w:left w:val="none" w:sz="0" w:space="0" w:color="auto"/>
            <w:bottom w:val="none" w:sz="0" w:space="0" w:color="auto"/>
            <w:right w:val="none" w:sz="0" w:space="0" w:color="auto"/>
          </w:divBdr>
        </w:div>
        <w:div w:id="407118838">
          <w:marLeft w:val="640"/>
          <w:marRight w:val="0"/>
          <w:marTop w:val="0"/>
          <w:marBottom w:val="0"/>
          <w:divBdr>
            <w:top w:val="none" w:sz="0" w:space="0" w:color="auto"/>
            <w:left w:val="none" w:sz="0" w:space="0" w:color="auto"/>
            <w:bottom w:val="none" w:sz="0" w:space="0" w:color="auto"/>
            <w:right w:val="none" w:sz="0" w:space="0" w:color="auto"/>
          </w:divBdr>
        </w:div>
        <w:div w:id="490485977">
          <w:marLeft w:val="640"/>
          <w:marRight w:val="0"/>
          <w:marTop w:val="0"/>
          <w:marBottom w:val="0"/>
          <w:divBdr>
            <w:top w:val="none" w:sz="0" w:space="0" w:color="auto"/>
            <w:left w:val="none" w:sz="0" w:space="0" w:color="auto"/>
            <w:bottom w:val="none" w:sz="0" w:space="0" w:color="auto"/>
            <w:right w:val="none" w:sz="0" w:space="0" w:color="auto"/>
          </w:divBdr>
        </w:div>
        <w:div w:id="1825465331">
          <w:marLeft w:val="640"/>
          <w:marRight w:val="0"/>
          <w:marTop w:val="0"/>
          <w:marBottom w:val="0"/>
          <w:divBdr>
            <w:top w:val="none" w:sz="0" w:space="0" w:color="auto"/>
            <w:left w:val="none" w:sz="0" w:space="0" w:color="auto"/>
            <w:bottom w:val="none" w:sz="0" w:space="0" w:color="auto"/>
            <w:right w:val="none" w:sz="0" w:space="0" w:color="auto"/>
          </w:divBdr>
        </w:div>
        <w:div w:id="1981689803">
          <w:marLeft w:val="640"/>
          <w:marRight w:val="0"/>
          <w:marTop w:val="0"/>
          <w:marBottom w:val="0"/>
          <w:divBdr>
            <w:top w:val="none" w:sz="0" w:space="0" w:color="auto"/>
            <w:left w:val="none" w:sz="0" w:space="0" w:color="auto"/>
            <w:bottom w:val="none" w:sz="0" w:space="0" w:color="auto"/>
            <w:right w:val="none" w:sz="0" w:space="0" w:color="auto"/>
          </w:divBdr>
        </w:div>
        <w:div w:id="67922506">
          <w:marLeft w:val="640"/>
          <w:marRight w:val="0"/>
          <w:marTop w:val="0"/>
          <w:marBottom w:val="0"/>
          <w:divBdr>
            <w:top w:val="none" w:sz="0" w:space="0" w:color="auto"/>
            <w:left w:val="none" w:sz="0" w:space="0" w:color="auto"/>
            <w:bottom w:val="none" w:sz="0" w:space="0" w:color="auto"/>
            <w:right w:val="none" w:sz="0" w:space="0" w:color="auto"/>
          </w:divBdr>
        </w:div>
        <w:div w:id="1376659212">
          <w:marLeft w:val="640"/>
          <w:marRight w:val="0"/>
          <w:marTop w:val="0"/>
          <w:marBottom w:val="0"/>
          <w:divBdr>
            <w:top w:val="none" w:sz="0" w:space="0" w:color="auto"/>
            <w:left w:val="none" w:sz="0" w:space="0" w:color="auto"/>
            <w:bottom w:val="none" w:sz="0" w:space="0" w:color="auto"/>
            <w:right w:val="none" w:sz="0" w:space="0" w:color="auto"/>
          </w:divBdr>
        </w:div>
        <w:div w:id="226765256">
          <w:marLeft w:val="640"/>
          <w:marRight w:val="0"/>
          <w:marTop w:val="0"/>
          <w:marBottom w:val="0"/>
          <w:divBdr>
            <w:top w:val="none" w:sz="0" w:space="0" w:color="auto"/>
            <w:left w:val="none" w:sz="0" w:space="0" w:color="auto"/>
            <w:bottom w:val="none" w:sz="0" w:space="0" w:color="auto"/>
            <w:right w:val="none" w:sz="0" w:space="0" w:color="auto"/>
          </w:divBdr>
        </w:div>
        <w:div w:id="1809588523">
          <w:marLeft w:val="640"/>
          <w:marRight w:val="0"/>
          <w:marTop w:val="0"/>
          <w:marBottom w:val="0"/>
          <w:divBdr>
            <w:top w:val="none" w:sz="0" w:space="0" w:color="auto"/>
            <w:left w:val="none" w:sz="0" w:space="0" w:color="auto"/>
            <w:bottom w:val="none" w:sz="0" w:space="0" w:color="auto"/>
            <w:right w:val="none" w:sz="0" w:space="0" w:color="auto"/>
          </w:divBdr>
        </w:div>
        <w:div w:id="186794890">
          <w:marLeft w:val="640"/>
          <w:marRight w:val="0"/>
          <w:marTop w:val="0"/>
          <w:marBottom w:val="0"/>
          <w:divBdr>
            <w:top w:val="none" w:sz="0" w:space="0" w:color="auto"/>
            <w:left w:val="none" w:sz="0" w:space="0" w:color="auto"/>
            <w:bottom w:val="none" w:sz="0" w:space="0" w:color="auto"/>
            <w:right w:val="none" w:sz="0" w:space="0" w:color="auto"/>
          </w:divBdr>
        </w:div>
        <w:div w:id="423847138">
          <w:marLeft w:val="640"/>
          <w:marRight w:val="0"/>
          <w:marTop w:val="0"/>
          <w:marBottom w:val="0"/>
          <w:divBdr>
            <w:top w:val="none" w:sz="0" w:space="0" w:color="auto"/>
            <w:left w:val="none" w:sz="0" w:space="0" w:color="auto"/>
            <w:bottom w:val="none" w:sz="0" w:space="0" w:color="auto"/>
            <w:right w:val="none" w:sz="0" w:space="0" w:color="auto"/>
          </w:divBdr>
        </w:div>
        <w:div w:id="1561286916">
          <w:marLeft w:val="640"/>
          <w:marRight w:val="0"/>
          <w:marTop w:val="0"/>
          <w:marBottom w:val="0"/>
          <w:divBdr>
            <w:top w:val="none" w:sz="0" w:space="0" w:color="auto"/>
            <w:left w:val="none" w:sz="0" w:space="0" w:color="auto"/>
            <w:bottom w:val="none" w:sz="0" w:space="0" w:color="auto"/>
            <w:right w:val="none" w:sz="0" w:space="0" w:color="auto"/>
          </w:divBdr>
        </w:div>
        <w:div w:id="128742300">
          <w:marLeft w:val="640"/>
          <w:marRight w:val="0"/>
          <w:marTop w:val="0"/>
          <w:marBottom w:val="0"/>
          <w:divBdr>
            <w:top w:val="none" w:sz="0" w:space="0" w:color="auto"/>
            <w:left w:val="none" w:sz="0" w:space="0" w:color="auto"/>
            <w:bottom w:val="none" w:sz="0" w:space="0" w:color="auto"/>
            <w:right w:val="none" w:sz="0" w:space="0" w:color="auto"/>
          </w:divBdr>
        </w:div>
        <w:div w:id="1464542357">
          <w:marLeft w:val="640"/>
          <w:marRight w:val="0"/>
          <w:marTop w:val="0"/>
          <w:marBottom w:val="0"/>
          <w:divBdr>
            <w:top w:val="none" w:sz="0" w:space="0" w:color="auto"/>
            <w:left w:val="none" w:sz="0" w:space="0" w:color="auto"/>
            <w:bottom w:val="none" w:sz="0" w:space="0" w:color="auto"/>
            <w:right w:val="none" w:sz="0" w:space="0" w:color="auto"/>
          </w:divBdr>
        </w:div>
        <w:div w:id="2074959833">
          <w:marLeft w:val="640"/>
          <w:marRight w:val="0"/>
          <w:marTop w:val="0"/>
          <w:marBottom w:val="0"/>
          <w:divBdr>
            <w:top w:val="none" w:sz="0" w:space="0" w:color="auto"/>
            <w:left w:val="none" w:sz="0" w:space="0" w:color="auto"/>
            <w:bottom w:val="none" w:sz="0" w:space="0" w:color="auto"/>
            <w:right w:val="none" w:sz="0" w:space="0" w:color="auto"/>
          </w:divBdr>
        </w:div>
        <w:div w:id="606157778">
          <w:marLeft w:val="640"/>
          <w:marRight w:val="0"/>
          <w:marTop w:val="0"/>
          <w:marBottom w:val="0"/>
          <w:divBdr>
            <w:top w:val="none" w:sz="0" w:space="0" w:color="auto"/>
            <w:left w:val="none" w:sz="0" w:space="0" w:color="auto"/>
            <w:bottom w:val="none" w:sz="0" w:space="0" w:color="auto"/>
            <w:right w:val="none" w:sz="0" w:space="0" w:color="auto"/>
          </w:divBdr>
        </w:div>
        <w:div w:id="81344606">
          <w:marLeft w:val="640"/>
          <w:marRight w:val="0"/>
          <w:marTop w:val="0"/>
          <w:marBottom w:val="0"/>
          <w:divBdr>
            <w:top w:val="none" w:sz="0" w:space="0" w:color="auto"/>
            <w:left w:val="none" w:sz="0" w:space="0" w:color="auto"/>
            <w:bottom w:val="none" w:sz="0" w:space="0" w:color="auto"/>
            <w:right w:val="none" w:sz="0" w:space="0" w:color="auto"/>
          </w:divBdr>
        </w:div>
        <w:div w:id="78645175">
          <w:marLeft w:val="640"/>
          <w:marRight w:val="0"/>
          <w:marTop w:val="0"/>
          <w:marBottom w:val="0"/>
          <w:divBdr>
            <w:top w:val="none" w:sz="0" w:space="0" w:color="auto"/>
            <w:left w:val="none" w:sz="0" w:space="0" w:color="auto"/>
            <w:bottom w:val="none" w:sz="0" w:space="0" w:color="auto"/>
            <w:right w:val="none" w:sz="0" w:space="0" w:color="auto"/>
          </w:divBdr>
        </w:div>
        <w:div w:id="166098761">
          <w:marLeft w:val="640"/>
          <w:marRight w:val="0"/>
          <w:marTop w:val="0"/>
          <w:marBottom w:val="0"/>
          <w:divBdr>
            <w:top w:val="none" w:sz="0" w:space="0" w:color="auto"/>
            <w:left w:val="none" w:sz="0" w:space="0" w:color="auto"/>
            <w:bottom w:val="none" w:sz="0" w:space="0" w:color="auto"/>
            <w:right w:val="none" w:sz="0" w:space="0" w:color="auto"/>
          </w:divBdr>
        </w:div>
        <w:div w:id="1272274811">
          <w:marLeft w:val="640"/>
          <w:marRight w:val="0"/>
          <w:marTop w:val="0"/>
          <w:marBottom w:val="0"/>
          <w:divBdr>
            <w:top w:val="none" w:sz="0" w:space="0" w:color="auto"/>
            <w:left w:val="none" w:sz="0" w:space="0" w:color="auto"/>
            <w:bottom w:val="none" w:sz="0" w:space="0" w:color="auto"/>
            <w:right w:val="none" w:sz="0" w:space="0" w:color="auto"/>
          </w:divBdr>
        </w:div>
        <w:div w:id="69154733">
          <w:marLeft w:val="640"/>
          <w:marRight w:val="0"/>
          <w:marTop w:val="0"/>
          <w:marBottom w:val="0"/>
          <w:divBdr>
            <w:top w:val="none" w:sz="0" w:space="0" w:color="auto"/>
            <w:left w:val="none" w:sz="0" w:space="0" w:color="auto"/>
            <w:bottom w:val="none" w:sz="0" w:space="0" w:color="auto"/>
            <w:right w:val="none" w:sz="0" w:space="0" w:color="auto"/>
          </w:divBdr>
        </w:div>
        <w:div w:id="1974827548">
          <w:marLeft w:val="640"/>
          <w:marRight w:val="0"/>
          <w:marTop w:val="0"/>
          <w:marBottom w:val="0"/>
          <w:divBdr>
            <w:top w:val="none" w:sz="0" w:space="0" w:color="auto"/>
            <w:left w:val="none" w:sz="0" w:space="0" w:color="auto"/>
            <w:bottom w:val="none" w:sz="0" w:space="0" w:color="auto"/>
            <w:right w:val="none" w:sz="0" w:space="0" w:color="auto"/>
          </w:divBdr>
        </w:div>
        <w:div w:id="923343889">
          <w:marLeft w:val="640"/>
          <w:marRight w:val="0"/>
          <w:marTop w:val="0"/>
          <w:marBottom w:val="0"/>
          <w:divBdr>
            <w:top w:val="none" w:sz="0" w:space="0" w:color="auto"/>
            <w:left w:val="none" w:sz="0" w:space="0" w:color="auto"/>
            <w:bottom w:val="none" w:sz="0" w:space="0" w:color="auto"/>
            <w:right w:val="none" w:sz="0" w:space="0" w:color="auto"/>
          </w:divBdr>
        </w:div>
        <w:div w:id="1191992813">
          <w:marLeft w:val="640"/>
          <w:marRight w:val="0"/>
          <w:marTop w:val="0"/>
          <w:marBottom w:val="0"/>
          <w:divBdr>
            <w:top w:val="none" w:sz="0" w:space="0" w:color="auto"/>
            <w:left w:val="none" w:sz="0" w:space="0" w:color="auto"/>
            <w:bottom w:val="none" w:sz="0" w:space="0" w:color="auto"/>
            <w:right w:val="none" w:sz="0" w:space="0" w:color="auto"/>
          </w:divBdr>
        </w:div>
        <w:div w:id="1865290830">
          <w:marLeft w:val="640"/>
          <w:marRight w:val="0"/>
          <w:marTop w:val="0"/>
          <w:marBottom w:val="0"/>
          <w:divBdr>
            <w:top w:val="none" w:sz="0" w:space="0" w:color="auto"/>
            <w:left w:val="none" w:sz="0" w:space="0" w:color="auto"/>
            <w:bottom w:val="none" w:sz="0" w:space="0" w:color="auto"/>
            <w:right w:val="none" w:sz="0" w:space="0" w:color="auto"/>
          </w:divBdr>
        </w:div>
        <w:div w:id="2082174511">
          <w:marLeft w:val="640"/>
          <w:marRight w:val="0"/>
          <w:marTop w:val="0"/>
          <w:marBottom w:val="0"/>
          <w:divBdr>
            <w:top w:val="none" w:sz="0" w:space="0" w:color="auto"/>
            <w:left w:val="none" w:sz="0" w:space="0" w:color="auto"/>
            <w:bottom w:val="none" w:sz="0" w:space="0" w:color="auto"/>
            <w:right w:val="none" w:sz="0" w:space="0" w:color="auto"/>
          </w:divBdr>
        </w:div>
        <w:div w:id="292367223">
          <w:marLeft w:val="640"/>
          <w:marRight w:val="0"/>
          <w:marTop w:val="0"/>
          <w:marBottom w:val="0"/>
          <w:divBdr>
            <w:top w:val="none" w:sz="0" w:space="0" w:color="auto"/>
            <w:left w:val="none" w:sz="0" w:space="0" w:color="auto"/>
            <w:bottom w:val="none" w:sz="0" w:space="0" w:color="auto"/>
            <w:right w:val="none" w:sz="0" w:space="0" w:color="auto"/>
          </w:divBdr>
        </w:div>
        <w:div w:id="241911212">
          <w:marLeft w:val="640"/>
          <w:marRight w:val="0"/>
          <w:marTop w:val="0"/>
          <w:marBottom w:val="0"/>
          <w:divBdr>
            <w:top w:val="none" w:sz="0" w:space="0" w:color="auto"/>
            <w:left w:val="none" w:sz="0" w:space="0" w:color="auto"/>
            <w:bottom w:val="none" w:sz="0" w:space="0" w:color="auto"/>
            <w:right w:val="none" w:sz="0" w:space="0" w:color="auto"/>
          </w:divBdr>
        </w:div>
        <w:div w:id="1698970792">
          <w:marLeft w:val="640"/>
          <w:marRight w:val="0"/>
          <w:marTop w:val="0"/>
          <w:marBottom w:val="0"/>
          <w:divBdr>
            <w:top w:val="none" w:sz="0" w:space="0" w:color="auto"/>
            <w:left w:val="none" w:sz="0" w:space="0" w:color="auto"/>
            <w:bottom w:val="none" w:sz="0" w:space="0" w:color="auto"/>
            <w:right w:val="none" w:sz="0" w:space="0" w:color="auto"/>
          </w:divBdr>
        </w:div>
        <w:div w:id="220405986">
          <w:marLeft w:val="640"/>
          <w:marRight w:val="0"/>
          <w:marTop w:val="0"/>
          <w:marBottom w:val="0"/>
          <w:divBdr>
            <w:top w:val="none" w:sz="0" w:space="0" w:color="auto"/>
            <w:left w:val="none" w:sz="0" w:space="0" w:color="auto"/>
            <w:bottom w:val="none" w:sz="0" w:space="0" w:color="auto"/>
            <w:right w:val="none" w:sz="0" w:space="0" w:color="auto"/>
          </w:divBdr>
        </w:div>
        <w:div w:id="50275120">
          <w:marLeft w:val="640"/>
          <w:marRight w:val="0"/>
          <w:marTop w:val="0"/>
          <w:marBottom w:val="0"/>
          <w:divBdr>
            <w:top w:val="none" w:sz="0" w:space="0" w:color="auto"/>
            <w:left w:val="none" w:sz="0" w:space="0" w:color="auto"/>
            <w:bottom w:val="none" w:sz="0" w:space="0" w:color="auto"/>
            <w:right w:val="none" w:sz="0" w:space="0" w:color="auto"/>
          </w:divBdr>
        </w:div>
        <w:div w:id="2061787446">
          <w:marLeft w:val="640"/>
          <w:marRight w:val="0"/>
          <w:marTop w:val="0"/>
          <w:marBottom w:val="0"/>
          <w:divBdr>
            <w:top w:val="none" w:sz="0" w:space="0" w:color="auto"/>
            <w:left w:val="none" w:sz="0" w:space="0" w:color="auto"/>
            <w:bottom w:val="none" w:sz="0" w:space="0" w:color="auto"/>
            <w:right w:val="none" w:sz="0" w:space="0" w:color="auto"/>
          </w:divBdr>
        </w:div>
      </w:divsChild>
    </w:div>
    <w:div w:id="12459035">
      <w:bodyDiv w:val="1"/>
      <w:marLeft w:val="0"/>
      <w:marRight w:val="0"/>
      <w:marTop w:val="0"/>
      <w:marBottom w:val="0"/>
      <w:divBdr>
        <w:top w:val="none" w:sz="0" w:space="0" w:color="auto"/>
        <w:left w:val="none" w:sz="0" w:space="0" w:color="auto"/>
        <w:bottom w:val="none" w:sz="0" w:space="0" w:color="auto"/>
        <w:right w:val="none" w:sz="0" w:space="0" w:color="auto"/>
      </w:divBdr>
    </w:div>
    <w:div w:id="12539353">
      <w:bodyDiv w:val="1"/>
      <w:marLeft w:val="0"/>
      <w:marRight w:val="0"/>
      <w:marTop w:val="0"/>
      <w:marBottom w:val="0"/>
      <w:divBdr>
        <w:top w:val="none" w:sz="0" w:space="0" w:color="auto"/>
        <w:left w:val="none" w:sz="0" w:space="0" w:color="auto"/>
        <w:bottom w:val="none" w:sz="0" w:space="0" w:color="auto"/>
        <w:right w:val="none" w:sz="0" w:space="0" w:color="auto"/>
      </w:divBdr>
    </w:div>
    <w:div w:id="17239918">
      <w:bodyDiv w:val="1"/>
      <w:marLeft w:val="0"/>
      <w:marRight w:val="0"/>
      <w:marTop w:val="0"/>
      <w:marBottom w:val="0"/>
      <w:divBdr>
        <w:top w:val="none" w:sz="0" w:space="0" w:color="auto"/>
        <w:left w:val="none" w:sz="0" w:space="0" w:color="auto"/>
        <w:bottom w:val="none" w:sz="0" w:space="0" w:color="auto"/>
        <w:right w:val="none" w:sz="0" w:space="0" w:color="auto"/>
      </w:divBdr>
    </w:div>
    <w:div w:id="20054222">
      <w:bodyDiv w:val="1"/>
      <w:marLeft w:val="0"/>
      <w:marRight w:val="0"/>
      <w:marTop w:val="0"/>
      <w:marBottom w:val="0"/>
      <w:divBdr>
        <w:top w:val="none" w:sz="0" w:space="0" w:color="auto"/>
        <w:left w:val="none" w:sz="0" w:space="0" w:color="auto"/>
        <w:bottom w:val="none" w:sz="0" w:space="0" w:color="auto"/>
        <w:right w:val="none" w:sz="0" w:space="0" w:color="auto"/>
      </w:divBdr>
      <w:divsChild>
        <w:div w:id="393428515">
          <w:marLeft w:val="640"/>
          <w:marRight w:val="0"/>
          <w:marTop w:val="0"/>
          <w:marBottom w:val="0"/>
          <w:divBdr>
            <w:top w:val="none" w:sz="0" w:space="0" w:color="auto"/>
            <w:left w:val="none" w:sz="0" w:space="0" w:color="auto"/>
            <w:bottom w:val="none" w:sz="0" w:space="0" w:color="auto"/>
            <w:right w:val="none" w:sz="0" w:space="0" w:color="auto"/>
          </w:divBdr>
        </w:div>
        <w:div w:id="1413157899">
          <w:marLeft w:val="640"/>
          <w:marRight w:val="0"/>
          <w:marTop w:val="0"/>
          <w:marBottom w:val="0"/>
          <w:divBdr>
            <w:top w:val="none" w:sz="0" w:space="0" w:color="auto"/>
            <w:left w:val="none" w:sz="0" w:space="0" w:color="auto"/>
            <w:bottom w:val="none" w:sz="0" w:space="0" w:color="auto"/>
            <w:right w:val="none" w:sz="0" w:space="0" w:color="auto"/>
          </w:divBdr>
        </w:div>
        <w:div w:id="98919009">
          <w:marLeft w:val="640"/>
          <w:marRight w:val="0"/>
          <w:marTop w:val="0"/>
          <w:marBottom w:val="0"/>
          <w:divBdr>
            <w:top w:val="none" w:sz="0" w:space="0" w:color="auto"/>
            <w:left w:val="none" w:sz="0" w:space="0" w:color="auto"/>
            <w:bottom w:val="none" w:sz="0" w:space="0" w:color="auto"/>
            <w:right w:val="none" w:sz="0" w:space="0" w:color="auto"/>
          </w:divBdr>
        </w:div>
        <w:div w:id="1061756849">
          <w:marLeft w:val="640"/>
          <w:marRight w:val="0"/>
          <w:marTop w:val="0"/>
          <w:marBottom w:val="0"/>
          <w:divBdr>
            <w:top w:val="none" w:sz="0" w:space="0" w:color="auto"/>
            <w:left w:val="none" w:sz="0" w:space="0" w:color="auto"/>
            <w:bottom w:val="none" w:sz="0" w:space="0" w:color="auto"/>
            <w:right w:val="none" w:sz="0" w:space="0" w:color="auto"/>
          </w:divBdr>
        </w:div>
        <w:div w:id="1457721456">
          <w:marLeft w:val="640"/>
          <w:marRight w:val="0"/>
          <w:marTop w:val="0"/>
          <w:marBottom w:val="0"/>
          <w:divBdr>
            <w:top w:val="none" w:sz="0" w:space="0" w:color="auto"/>
            <w:left w:val="none" w:sz="0" w:space="0" w:color="auto"/>
            <w:bottom w:val="none" w:sz="0" w:space="0" w:color="auto"/>
            <w:right w:val="none" w:sz="0" w:space="0" w:color="auto"/>
          </w:divBdr>
        </w:div>
        <w:div w:id="837576484">
          <w:marLeft w:val="640"/>
          <w:marRight w:val="0"/>
          <w:marTop w:val="0"/>
          <w:marBottom w:val="0"/>
          <w:divBdr>
            <w:top w:val="none" w:sz="0" w:space="0" w:color="auto"/>
            <w:left w:val="none" w:sz="0" w:space="0" w:color="auto"/>
            <w:bottom w:val="none" w:sz="0" w:space="0" w:color="auto"/>
            <w:right w:val="none" w:sz="0" w:space="0" w:color="auto"/>
          </w:divBdr>
        </w:div>
        <w:div w:id="19861612">
          <w:marLeft w:val="640"/>
          <w:marRight w:val="0"/>
          <w:marTop w:val="0"/>
          <w:marBottom w:val="0"/>
          <w:divBdr>
            <w:top w:val="none" w:sz="0" w:space="0" w:color="auto"/>
            <w:left w:val="none" w:sz="0" w:space="0" w:color="auto"/>
            <w:bottom w:val="none" w:sz="0" w:space="0" w:color="auto"/>
            <w:right w:val="none" w:sz="0" w:space="0" w:color="auto"/>
          </w:divBdr>
        </w:div>
        <w:div w:id="228658497">
          <w:marLeft w:val="640"/>
          <w:marRight w:val="0"/>
          <w:marTop w:val="0"/>
          <w:marBottom w:val="0"/>
          <w:divBdr>
            <w:top w:val="none" w:sz="0" w:space="0" w:color="auto"/>
            <w:left w:val="none" w:sz="0" w:space="0" w:color="auto"/>
            <w:bottom w:val="none" w:sz="0" w:space="0" w:color="auto"/>
            <w:right w:val="none" w:sz="0" w:space="0" w:color="auto"/>
          </w:divBdr>
        </w:div>
        <w:div w:id="1894002808">
          <w:marLeft w:val="640"/>
          <w:marRight w:val="0"/>
          <w:marTop w:val="0"/>
          <w:marBottom w:val="0"/>
          <w:divBdr>
            <w:top w:val="none" w:sz="0" w:space="0" w:color="auto"/>
            <w:left w:val="none" w:sz="0" w:space="0" w:color="auto"/>
            <w:bottom w:val="none" w:sz="0" w:space="0" w:color="auto"/>
            <w:right w:val="none" w:sz="0" w:space="0" w:color="auto"/>
          </w:divBdr>
        </w:div>
        <w:div w:id="282007341">
          <w:marLeft w:val="640"/>
          <w:marRight w:val="0"/>
          <w:marTop w:val="0"/>
          <w:marBottom w:val="0"/>
          <w:divBdr>
            <w:top w:val="none" w:sz="0" w:space="0" w:color="auto"/>
            <w:left w:val="none" w:sz="0" w:space="0" w:color="auto"/>
            <w:bottom w:val="none" w:sz="0" w:space="0" w:color="auto"/>
            <w:right w:val="none" w:sz="0" w:space="0" w:color="auto"/>
          </w:divBdr>
        </w:div>
        <w:div w:id="603466125">
          <w:marLeft w:val="640"/>
          <w:marRight w:val="0"/>
          <w:marTop w:val="0"/>
          <w:marBottom w:val="0"/>
          <w:divBdr>
            <w:top w:val="none" w:sz="0" w:space="0" w:color="auto"/>
            <w:left w:val="none" w:sz="0" w:space="0" w:color="auto"/>
            <w:bottom w:val="none" w:sz="0" w:space="0" w:color="auto"/>
            <w:right w:val="none" w:sz="0" w:space="0" w:color="auto"/>
          </w:divBdr>
        </w:div>
        <w:div w:id="304893494">
          <w:marLeft w:val="640"/>
          <w:marRight w:val="0"/>
          <w:marTop w:val="0"/>
          <w:marBottom w:val="0"/>
          <w:divBdr>
            <w:top w:val="none" w:sz="0" w:space="0" w:color="auto"/>
            <w:left w:val="none" w:sz="0" w:space="0" w:color="auto"/>
            <w:bottom w:val="none" w:sz="0" w:space="0" w:color="auto"/>
            <w:right w:val="none" w:sz="0" w:space="0" w:color="auto"/>
          </w:divBdr>
        </w:div>
        <w:div w:id="8993752">
          <w:marLeft w:val="640"/>
          <w:marRight w:val="0"/>
          <w:marTop w:val="0"/>
          <w:marBottom w:val="0"/>
          <w:divBdr>
            <w:top w:val="none" w:sz="0" w:space="0" w:color="auto"/>
            <w:left w:val="none" w:sz="0" w:space="0" w:color="auto"/>
            <w:bottom w:val="none" w:sz="0" w:space="0" w:color="auto"/>
            <w:right w:val="none" w:sz="0" w:space="0" w:color="auto"/>
          </w:divBdr>
        </w:div>
        <w:div w:id="1759446899">
          <w:marLeft w:val="640"/>
          <w:marRight w:val="0"/>
          <w:marTop w:val="0"/>
          <w:marBottom w:val="0"/>
          <w:divBdr>
            <w:top w:val="none" w:sz="0" w:space="0" w:color="auto"/>
            <w:left w:val="none" w:sz="0" w:space="0" w:color="auto"/>
            <w:bottom w:val="none" w:sz="0" w:space="0" w:color="auto"/>
            <w:right w:val="none" w:sz="0" w:space="0" w:color="auto"/>
          </w:divBdr>
        </w:div>
        <w:div w:id="1310596136">
          <w:marLeft w:val="640"/>
          <w:marRight w:val="0"/>
          <w:marTop w:val="0"/>
          <w:marBottom w:val="0"/>
          <w:divBdr>
            <w:top w:val="none" w:sz="0" w:space="0" w:color="auto"/>
            <w:left w:val="none" w:sz="0" w:space="0" w:color="auto"/>
            <w:bottom w:val="none" w:sz="0" w:space="0" w:color="auto"/>
            <w:right w:val="none" w:sz="0" w:space="0" w:color="auto"/>
          </w:divBdr>
        </w:div>
        <w:div w:id="1084567964">
          <w:marLeft w:val="640"/>
          <w:marRight w:val="0"/>
          <w:marTop w:val="0"/>
          <w:marBottom w:val="0"/>
          <w:divBdr>
            <w:top w:val="none" w:sz="0" w:space="0" w:color="auto"/>
            <w:left w:val="none" w:sz="0" w:space="0" w:color="auto"/>
            <w:bottom w:val="none" w:sz="0" w:space="0" w:color="auto"/>
            <w:right w:val="none" w:sz="0" w:space="0" w:color="auto"/>
          </w:divBdr>
        </w:div>
        <w:div w:id="968054955">
          <w:marLeft w:val="640"/>
          <w:marRight w:val="0"/>
          <w:marTop w:val="0"/>
          <w:marBottom w:val="0"/>
          <w:divBdr>
            <w:top w:val="none" w:sz="0" w:space="0" w:color="auto"/>
            <w:left w:val="none" w:sz="0" w:space="0" w:color="auto"/>
            <w:bottom w:val="none" w:sz="0" w:space="0" w:color="auto"/>
            <w:right w:val="none" w:sz="0" w:space="0" w:color="auto"/>
          </w:divBdr>
        </w:div>
        <w:div w:id="700741250">
          <w:marLeft w:val="640"/>
          <w:marRight w:val="0"/>
          <w:marTop w:val="0"/>
          <w:marBottom w:val="0"/>
          <w:divBdr>
            <w:top w:val="none" w:sz="0" w:space="0" w:color="auto"/>
            <w:left w:val="none" w:sz="0" w:space="0" w:color="auto"/>
            <w:bottom w:val="none" w:sz="0" w:space="0" w:color="auto"/>
            <w:right w:val="none" w:sz="0" w:space="0" w:color="auto"/>
          </w:divBdr>
        </w:div>
        <w:div w:id="375007270">
          <w:marLeft w:val="640"/>
          <w:marRight w:val="0"/>
          <w:marTop w:val="0"/>
          <w:marBottom w:val="0"/>
          <w:divBdr>
            <w:top w:val="none" w:sz="0" w:space="0" w:color="auto"/>
            <w:left w:val="none" w:sz="0" w:space="0" w:color="auto"/>
            <w:bottom w:val="none" w:sz="0" w:space="0" w:color="auto"/>
            <w:right w:val="none" w:sz="0" w:space="0" w:color="auto"/>
          </w:divBdr>
        </w:div>
        <w:div w:id="1296714038">
          <w:marLeft w:val="640"/>
          <w:marRight w:val="0"/>
          <w:marTop w:val="0"/>
          <w:marBottom w:val="0"/>
          <w:divBdr>
            <w:top w:val="none" w:sz="0" w:space="0" w:color="auto"/>
            <w:left w:val="none" w:sz="0" w:space="0" w:color="auto"/>
            <w:bottom w:val="none" w:sz="0" w:space="0" w:color="auto"/>
            <w:right w:val="none" w:sz="0" w:space="0" w:color="auto"/>
          </w:divBdr>
        </w:div>
        <w:div w:id="1016690976">
          <w:marLeft w:val="640"/>
          <w:marRight w:val="0"/>
          <w:marTop w:val="0"/>
          <w:marBottom w:val="0"/>
          <w:divBdr>
            <w:top w:val="none" w:sz="0" w:space="0" w:color="auto"/>
            <w:left w:val="none" w:sz="0" w:space="0" w:color="auto"/>
            <w:bottom w:val="none" w:sz="0" w:space="0" w:color="auto"/>
            <w:right w:val="none" w:sz="0" w:space="0" w:color="auto"/>
          </w:divBdr>
        </w:div>
        <w:div w:id="1628050931">
          <w:marLeft w:val="640"/>
          <w:marRight w:val="0"/>
          <w:marTop w:val="0"/>
          <w:marBottom w:val="0"/>
          <w:divBdr>
            <w:top w:val="none" w:sz="0" w:space="0" w:color="auto"/>
            <w:left w:val="none" w:sz="0" w:space="0" w:color="auto"/>
            <w:bottom w:val="none" w:sz="0" w:space="0" w:color="auto"/>
            <w:right w:val="none" w:sz="0" w:space="0" w:color="auto"/>
          </w:divBdr>
        </w:div>
        <w:div w:id="736633999">
          <w:marLeft w:val="640"/>
          <w:marRight w:val="0"/>
          <w:marTop w:val="0"/>
          <w:marBottom w:val="0"/>
          <w:divBdr>
            <w:top w:val="none" w:sz="0" w:space="0" w:color="auto"/>
            <w:left w:val="none" w:sz="0" w:space="0" w:color="auto"/>
            <w:bottom w:val="none" w:sz="0" w:space="0" w:color="auto"/>
            <w:right w:val="none" w:sz="0" w:space="0" w:color="auto"/>
          </w:divBdr>
        </w:div>
        <w:div w:id="355666862">
          <w:marLeft w:val="640"/>
          <w:marRight w:val="0"/>
          <w:marTop w:val="0"/>
          <w:marBottom w:val="0"/>
          <w:divBdr>
            <w:top w:val="none" w:sz="0" w:space="0" w:color="auto"/>
            <w:left w:val="none" w:sz="0" w:space="0" w:color="auto"/>
            <w:bottom w:val="none" w:sz="0" w:space="0" w:color="auto"/>
            <w:right w:val="none" w:sz="0" w:space="0" w:color="auto"/>
          </w:divBdr>
        </w:div>
        <w:div w:id="670138167">
          <w:marLeft w:val="640"/>
          <w:marRight w:val="0"/>
          <w:marTop w:val="0"/>
          <w:marBottom w:val="0"/>
          <w:divBdr>
            <w:top w:val="none" w:sz="0" w:space="0" w:color="auto"/>
            <w:left w:val="none" w:sz="0" w:space="0" w:color="auto"/>
            <w:bottom w:val="none" w:sz="0" w:space="0" w:color="auto"/>
            <w:right w:val="none" w:sz="0" w:space="0" w:color="auto"/>
          </w:divBdr>
        </w:div>
        <w:div w:id="127206659">
          <w:marLeft w:val="640"/>
          <w:marRight w:val="0"/>
          <w:marTop w:val="0"/>
          <w:marBottom w:val="0"/>
          <w:divBdr>
            <w:top w:val="none" w:sz="0" w:space="0" w:color="auto"/>
            <w:left w:val="none" w:sz="0" w:space="0" w:color="auto"/>
            <w:bottom w:val="none" w:sz="0" w:space="0" w:color="auto"/>
            <w:right w:val="none" w:sz="0" w:space="0" w:color="auto"/>
          </w:divBdr>
        </w:div>
        <w:div w:id="1102184854">
          <w:marLeft w:val="640"/>
          <w:marRight w:val="0"/>
          <w:marTop w:val="0"/>
          <w:marBottom w:val="0"/>
          <w:divBdr>
            <w:top w:val="none" w:sz="0" w:space="0" w:color="auto"/>
            <w:left w:val="none" w:sz="0" w:space="0" w:color="auto"/>
            <w:bottom w:val="none" w:sz="0" w:space="0" w:color="auto"/>
            <w:right w:val="none" w:sz="0" w:space="0" w:color="auto"/>
          </w:divBdr>
        </w:div>
        <w:div w:id="1594512314">
          <w:marLeft w:val="640"/>
          <w:marRight w:val="0"/>
          <w:marTop w:val="0"/>
          <w:marBottom w:val="0"/>
          <w:divBdr>
            <w:top w:val="none" w:sz="0" w:space="0" w:color="auto"/>
            <w:left w:val="none" w:sz="0" w:space="0" w:color="auto"/>
            <w:bottom w:val="none" w:sz="0" w:space="0" w:color="auto"/>
            <w:right w:val="none" w:sz="0" w:space="0" w:color="auto"/>
          </w:divBdr>
        </w:div>
        <w:div w:id="854272964">
          <w:marLeft w:val="640"/>
          <w:marRight w:val="0"/>
          <w:marTop w:val="0"/>
          <w:marBottom w:val="0"/>
          <w:divBdr>
            <w:top w:val="none" w:sz="0" w:space="0" w:color="auto"/>
            <w:left w:val="none" w:sz="0" w:space="0" w:color="auto"/>
            <w:bottom w:val="none" w:sz="0" w:space="0" w:color="auto"/>
            <w:right w:val="none" w:sz="0" w:space="0" w:color="auto"/>
          </w:divBdr>
        </w:div>
        <w:div w:id="279263885">
          <w:marLeft w:val="640"/>
          <w:marRight w:val="0"/>
          <w:marTop w:val="0"/>
          <w:marBottom w:val="0"/>
          <w:divBdr>
            <w:top w:val="none" w:sz="0" w:space="0" w:color="auto"/>
            <w:left w:val="none" w:sz="0" w:space="0" w:color="auto"/>
            <w:bottom w:val="none" w:sz="0" w:space="0" w:color="auto"/>
            <w:right w:val="none" w:sz="0" w:space="0" w:color="auto"/>
          </w:divBdr>
        </w:div>
        <w:div w:id="982779196">
          <w:marLeft w:val="640"/>
          <w:marRight w:val="0"/>
          <w:marTop w:val="0"/>
          <w:marBottom w:val="0"/>
          <w:divBdr>
            <w:top w:val="none" w:sz="0" w:space="0" w:color="auto"/>
            <w:left w:val="none" w:sz="0" w:space="0" w:color="auto"/>
            <w:bottom w:val="none" w:sz="0" w:space="0" w:color="auto"/>
            <w:right w:val="none" w:sz="0" w:space="0" w:color="auto"/>
          </w:divBdr>
        </w:div>
        <w:div w:id="1565221697">
          <w:marLeft w:val="640"/>
          <w:marRight w:val="0"/>
          <w:marTop w:val="0"/>
          <w:marBottom w:val="0"/>
          <w:divBdr>
            <w:top w:val="none" w:sz="0" w:space="0" w:color="auto"/>
            <w:left w:val="none" w:sz="0" w:space="0" w:color="auto"/>
            <w:bottom w:val="none" w:sz="0" w:space="0" w:color="auto"/>
            <w:right w:val="none" w:sz="0" w:space="0" w:color="auto"/>
          </w:divBdr>
        </w:div>
        <w:div w:id="1493721521">
          <w:marLeft w:val="640"/>
          <w:marRight w:val="0"/>
          <w:marTop w:val="0"/>
          <w:marBottom w:val="0"/>
          <w:divBdr>
            <w:top w:val="none" w:sz="0" w:space="0" w:color="auto"/>
            <w:left w:val="none" w:sz="0" w:space="0" w:color="auto"/>
            <w:bottom w:val="none" w:sz="0" w:space="0" w:color="auto"/>
            <w:right w:val="none" w:sz="0" w:space="0" w:color="auto"/>
          </w:divBdr>
        </w:div>
        <w:div w:id="1488741869">
          <w:marLeft w:val="640"/>
          <w:marRight w:val="0"/>
          <w:marTop w:val="0"/>
          <w:marBottom w:val="0"/>
          <w:divBdr>
            <w:top w:val="none" w:sz="0" w:space="0" w:color="auto"/>
            <w:left w:val="none" w:sz="0" w:space="0" w:color="auto"/>
            <w:bottom w:val="none" w:sz="0" w:space="0" w:color="auto"/>
            <w:right w:val="none" w:sz="0" w:space="0" w:color="auto"/>
          </w:divBdr>
        </w:div>
        <w:div w:id="1736196549">
          <w:marLeft w:val="640"/>
          <w:marRight w:val="0"/>
          <w:marTop w:val="0"/>
          <w:marBottom w:val="0"/>
          <w:divBdr>
            <w:top w:val="none" w:sz="0" w:space="0" w:color="auto"/>
            <w:left w:val="none" w:sz="0" w:space="0" w:color="auto"/>
            <w:bottom w:val="none" w:sz="0" w:space="0" w:color="auto"/>
            <w:right w:val="none" w:sz="0" w:space="0" w:color="auto"/>
          </w:divBdr>
        </w:div>
        <w:div w:id="1211959803">
          <w:marLeft w:val="640"/>
          <w:marRight w:val="0"/>
          <w:marTop w:val="0"/>
          <w:marBottom w:val="0"/>
          <w:divBdr>
            <w:top w:val="none" w:sz="0" w:space="0" w:color="auto"/>
            <w:left w:val="none" w:sz="0" w:space="0" w:color="auto"/>
            <w:bottom w:val="none" w:sz="0" w:space="0" w:color="auto"/>
            <w:right w:val="none" w:sz="0" w:space="0" w:color="auto"/>
          </w:divBdr>
        </w:div>
        <w:div w:id="1661695161">
          <w:marLeft w:val="640"/>
          <w:marRight w:val="0"/>
          <w:marTop w:val="0"/>
          <w:marBottom w:val="0"/>
          <w:divBdr>
            <w:top w:val="none" w:sz="0" w:space="0" w:color="auto"/>
            <w:left w:val="none" w:sz="0" w:space="0" w:color="auto"/>
            <w:bottom w:val="none" w:sz="0" w:space="0" w:color="auto"/>
            <w:right w:val="none" w:sz="0" w:space="0" w:color="auto"/>
          </w:divBdr>
        </w:div>
        <w:div w:id="308747068">
          <w:marLeft w:val="640"/>
          <w:marRight w:val="0"/>
          <w:marTop w:val="0"/>
          <w:marBottom w:val="0"/>
          <w:divBdr>
            <w:top w:val="none" w:sz="0" w:space="0" w:color="auto"/>
            <w:left w:val="none" w:sz="0" w:space="0" w:color="auto"/>
            <w:bottom w:val="none" w:sz="0" w:space="0" w:color="auto"/>
            <w:right w:val="none" w:sz="0" w:space="0" w:color="auto"/>
          </w:divBdr>
        </w:div>
        <w:div w:id="1724255752">
          <w:marLeft w:val="640"/>
          <w:marRight w:val="0"/>
          <w:marTop w:val="0"/>
          <w:marBottom w:val="0"/>
          <w:divBdr>
            <w:top w:val="none" w:sz="0" w:space="0" w:color="auto"/>
            <w:left w:val="none" w:sz="0" w:space="0" w:color="auto"/>
            <w:bottom w:val="none" w:sz="0" w:space="0" w:color="auto"/>
            <w:right w:val="none" w:sz="0" w:space="0" w:color="auto"/>
          </w:divBdr>
        </w:div>
        <w:div w:id="1400132091">
          <w:marLeft w:val="640"/>
          <w:marRight w:val="0"/>
          <w:marTop w:val="0"/>
          <w:marBottom w:val="0"/>
          <w:divBdr>
            <w:top w:val="none" w:sz="0" w:space="0" w:color="auto"/>
            <w:left w:val="none" w:sz="0" w:space="0" w:color="auto"/>
            <w:bottom w:val="none" w:sz="0" w:space="0" w:color="auto"/>
            <w:right w:val="none" w:sz="0" w:space="0" w:color="auto"/>
          </w:divBdr>
        </w:div>
        <w:div w:id="951522318">
          <w:marLeft w:val="640"/>
          <w:marRight w:val="0"/>
          <w:marTop w:val="0"/>
          <w:marBottom w:val="0"/>
          <w:divBdr>
            <w:top w:val="none" w:sz="0" w:space="0" w:color="auto"/>
            <w:left w:val="none" w:sz="0" w:space="0" w:color="auto"/>
            <w:bottom w:val="none" w:sz="0" w:space="0" w:color="auto"/>
            <w:right w:val="none" w:sz="0" w:space="0" w:color="auto"/>
          </w:divBdr>
        </w:div>
        <w:div w:id="2070954488">
          <w:marLeft w:val="640"/>
          <w:marRight w:val="0"/>
          <w:marTop w:val="0"/>
          <w:marBottom w:val="0"/>
          <w:divBdr>
            <w:top w:val="none" w:sz="0" w:space="0" w:color="auto"/>
            <w:left w:val="none" w:sz="0" w:space="0" w:color="auto"/>
            <w:bottom w:val="none" w:sz="0" w:space="0" w:color="auto"/>
            <w:right w:val="none" w:sz="0" w:space="0" w:color="auto"/>
          </w:divBdr>
        </w:div>
        <w:div w:id="1741057887">
          <w:marLeft w:val="640"/>
          <w:marRight w:val="0"/>
          <w:marTop w:val="0"/>
          <w:marBottom w:val="0"/>
          <w:divBdr>
            <w:top w:val="none" w:sz="0" w:space="0" w:color="auto"/>
            <w:left w:val="none" w:sz="0" w:space="0" w:color="auto"/>
            <w:bottom w:val="none" w:sz="0" w:space="0" w:color="auto"/>
            <w:right w:val="none" w:sz="0" w:space="0" w:color="auto"/>
          </w:divBdr>
        </w:div>
        <w:div w:id="998263576">
          <w:marLeft w:val="640"/>
          <w:marRight w:val="0"/>
          <w:marTop w:val="0"/>
          <w:marBottom w:val="0"/>
          <w:divBdr>
            <w:top w:val="none" w:sz="0" w:space="0" w:color="auto"/>
            <w:left w:val="none" w:sz="0" w:space="0" w:color="auto"/>
            <w:bottom w:val="none" w:sz="0" w:space="0" w:color="auto"/>
            <w:right w:val="none" w:sz="0" w:space="0" w:color="auto"/>
          </w:divBdr>
        </w:div>
        <w:div w:id="11733097">
          <w:marLeft w:val="640"/>
          <w:marRight w:val="0"/>
          <w:marTop w:val="0"/>
          <w:marBottom w:val="0"/>
          <w:divBdr>
            <w:top w:val="none" w:sz="0" w:space="0" w:color="auto"/>
            <w:left w:val="none" w:sz="0" w:space="0" w:color="auto"/>
            <w:bottom w:val="none" w:sz="0" w:space="0" w:color="auto"/>
            <w:right w:val="none" w:sz="0" w:space="0" w:color="auto"/>
          </w:divBdr>
        </w:div>
        <w:div w:id="515732940">
          <w:marLeft w:val="640"/>
          <w:marRight w:val="0"/>
          <w:marTop w:val="0"/>
          <w:marBottom w:val="0"/>
          <w:divBdr>
            <w:top w:val="none" w:sz="0" w:space="0" w:color="auto"/>
            <w:left w:val="none" w:sz="0" w:space="0" w:color="auto"/>
            <w:bottom w:val="none" w:sz="0" w:space="0" w:color="auto"/>
            <w:right w:val="none" w:sz="0" w:space="0" w:color="auto"/>
          </w:divBdr>
        </w:div>
        <w:div w:id="1285576777">
          <w:marLeft w:val="640"/>
          <w:marRight w:val="0"/>
          <w:marTop w:val="0"/>
          <w:marBottom w:val="0"/>
          <w:divBdr>
            <w:top w:val="none" w:sz="0" w:space="0" w:color="auto"/>
            <w:left w:val="none" w:sz="0" w:space="0" w:color="auto"/>
            <w:bottom w:val="none" w:sz="0" w:space="0" w:color="auto"/>
            <w:right w:val="none" w:sz="0" w:space="0" w:color="auto"/>
          </w:divBdr>
        </w:div>
        <w:div w:id="62143587">
          <w:marLeft w:val="640"/>
          <w:marRight w:val="0"/>
          <w:marTop w:val="0"/>
          <w:marBottom w:val="0"/>
          <w:divBdr>
            <w:top w:val="none" w:sz="0" w:space="0" w:color="auto"/>
            <w:left w:val="none" w:sz="0" w:space="0" w:color="auto"/>
            <w:bottom w:val="none" w:sz="0" w:space="0" w:color="auto"/>
            <w:right w:val="none" w:sz="0" w:space="0" w:color="auto"/>
          </w:divBdr>
        </w:div>
        <w:div w:id="1211305378">
          <w:marLeft w:val="640"/>
          <w:marRight w:val="0"/>
          <w:marTop w:val="0"/>
          <w:marBottom w:val="0"/>
          <w:divBdr>
            <w:top w:val="none" w:sz="0" w:space="0" w:color="auto"/>
            <w:left w:val="none" w:sz="0" w:space="0" w:color="auto"/>
            <w:bottom w:val="none" w:sz="0" w:space="0" w:color="auto"/>
            <w:right w:val="none" w:sz="0" w:space="0" w:color="auto"/>
          </w:divBdr>
        </w:div>
        <w:div w:id="2116898736">
          <w:marLeft w:val="640"/>
          <w:marRight w:val="0"/>
          <w:marTop w:val="0"/>
          <w:marBottom w:val="0"/>
          <w:divBdr>
            <w:top w:val="none" w:sz="0" w:space="0" w:color="auto"/>
            <w:left w:val="none" w:sz="0" w:space="0" w:color="auto"/>
            <w:bottom w:val="none" w:sz="0" w:space="0" w:color="auto"/>
            <w:right w:val="none" w:sz="0" w:space="0" w:color="auto"/>
          </w:divBdr>
        </w:div>
        <w:div w:id="793981763">
          <w:marLeft w:val="640"/>
          <w:marRight w:val="0"/>
          <w:marTop w:val="0"/>
          <w:marBottom w:val="0"/>
          <w:divBdr>
            <w:top w:val="none" w:sz="0" w:space="0" w:color="auto"/>
            <w:left w:val="none" w:sz="0" w:space="0" w:color="auto"/>
            <w:bottom w:val="none" w:sz="0" w:space="0" w:color="auto"/>
            <w:right w:val="none" w:sz="0" w:space="0" w:color="auto"/>
          </w:divBdr>
        </w:div>
        <w:div w:id="503470352">
          <w:marLeft w:val="640"/>
          <w:marRight w:val="0"/>
          <w:marTop w:val="0"/>
          <w:marBottom w:val="0"/>
          <w:divBdr>
            <w:top w:val="none" w:sz="0" w:space="0" w:color="auto"/>
            <w:left w:val="none" w:sz="0" w:space="0" w:color="auto"/>
            <w:bottom w:val="none" w:sz="0" w:space="0" w:color="auto"/>
            <w:right w:val="none" w:sz="0" w:space="0" w:color="auto"/>
          </w:divBdr>
        </w:div>
        <w:div w:id="1581987386">
          <w:marLeft w:val="640"/>
          <w:marRight w:val="0"/>
          <w:marTop w:val="0"/>
          <w:marBottom w:val="0"/>
          <w:divBdr>
            <w:top w:val="none" w:sz="0" w:space="0" w:color="auto"/>
            <w:left w:val="none" w:sz="0" w:space="0" w:color="auto"/>
            <w:bottom w:val="none" w:sz="0" w:space="0" w:color="auto"/>
            <w:right w:val="none" w:sz="0" w:space="0" w:color="auto"/>
          </w:divBdr>
        </w:div>
        <w:div w:id="1876036105">
          <w:marLeft w:val="640"/>
          <w:marRight w:val="0"/>
          <w:marTop w:val="0"/>
          <w:marBottom w:val="0"/>
          <w:divBdr>
            <w:top w:val="none" w:sz="0" w:space="0" w:color="auto"/>
            <w:left w:val="none" w:sz="0" w:space="0" w:color="auto"/>
            <w:bottom w:val="none" w:sz="0" w:space="0" w:color="auto"/>
            <w:right w:val="none" w:sz="0" w:space="0" w:color="auto"/>
          </w:divBdr>
        </w:div>
        <w:div w:id="2058359662">
          <w:marLeft w:val="640"/>
          <w:marRight w:val="0"/>
          <w:marTop w:val="0"/>
          <w:marBottom w:val="0"/>
          <w:divBdr>
            <w:top w:val="none" w:sz="0" w:space="0" w:color="auto"/>
            <w:left w:val="none" w:sz="0" w:space="0" w:color="auto"/>
            <w:bottom w:val="none" w:sz="0" w:space="0" w:color="auto"/>
            <w:right w:val="none" w:sz="0" w:space="0" w:color="auto"/>
          </w:divBdr>
        </w:div>
        <w:div w:id="53235489">
          <w:marLeft w:val="640"/>
          <w:marRight w:val="0"/>
          <w:marTop w:val="0"/>
          <w:marBottom w:val="0"/>
          <w:divBdr>
            <w:top w:val="none" w:sz="0" w:space="0" w:color="auto"/>
            <w:left w:val="none" w:sz="0" w:space="0" w:color="auto"/>
            <w:bottom w:val="none" w:sz="0" w:space="0" w:color="auto"/>
            <w:right w:val="none" w:sz="0" w:space="0" w:color="auto"/>
          </w:divBdr>
        </w:div>
        <w:div w:id="973876133">
          <w:marLeft w:val="640"/>
          <w:marRight w:val="0"/>
          <w:marTop w:val="0"/>
          <w:marBottom w:val="0"/>
          <w:divBdr>
            <w:top w:val="none" w:sz="0" w:space="0" w:color="auto"/>
            <w:left w:val="none" w:sz="0" w:space="0" w:color="auto"/>
            <w:bottom w:val="none" w:sz="0" w:space="0" w:color="auto"/>
            <w:right w:val="none" w:sz="0" w:space="0" w:color="auto"/>
          </w:divBdr>
        </w:div>
        <w:div w:id="1540238198">
          <w:marLeft w:val="640"/>
          <w:marRight w:val="0"/>
          <w:marTop w:val="0"/>
          <w:marBottom w:val="0"/>
          <w:divBdr>
            <w:top w:val="none" w:sz="0" w:space="0" w:color="auto"/>
            <w:left w:val="none" w:sz="0" w:space="0" w:color="auto"/>
            <w:bottom w:val="none" w:sz="0" w:space="0" w:color="auto"/>
            <w:right w:val="none" w:sz="0" w:space="0" w:color="auto"/>
          </w:divBdr>
        </w:div>
        <w:div w:id="1467621242">
          <w:marLeft w:val="640"/>
          <w:marRight w:val="0"/>
          <w:marTop w:val="0"/>
          <w:marBottom w:val="0"/>
          <w:divBdr>
            <w:top w:val="none" w:sz="0" w:space="0" w:color="auto"/>
            <w:left w:val="none" w:sz="0" w:space="0" w:color="auto"/>
            <w:bottom w:val="none" w:sz="0" w:space="0" w:color="auto"/>
            <w:right w:val="none" w:sz="0" w:space="0" w:color="auto"/>
          </w:divBdr>
        </w:div>
        <w:div w:id="365447620">
          <w:marLeft w:val="640"/>
          <w:marRight w:val="0"/>
          <w:marTop w:val="0"/>
          <w:marBottom w:val="0"/>
          <w:divBdr>
            <w:top w:val="none" w:sz="0" w:space="0" w:color="auto"/>
            <w:left w:val="none" w:sz="0" w:space="0" w:color="auto"/>
            <w:bottom w:val="none" w:sz="0" w:space="0" w:color="auto"/>
            <w:right w:val="none" w:sz="0" w:space="0" w:color="auto"/>
          </w:divBdr>
        </w:div>
        <w:div w:id="1872720081">
          <w:marLeft w:val="640"/>
          <w:marRight w:val="0"/>
          <w:marTop w:val="0"/>
          <w:marBottom w:val="0"/>
          <w:divBdr>
            <w:top w:val="none" w:sz="0" w:space="0" w:color="auto"/>
            <w:left w:val="none" w:sz="0" w:space="0" w:color="auto"/>
            <w:bottom w:val="none" w:sz="0" w:space="0" w:color="auto"/>
            <w:right w:val="none" w:sz="0" w:space="0" w:color="auto"/>
          </w:divBdr>
        </w:div>
        <w:div w:id="683285713">
          <w:marLeft w:val="640"/>
          <w:marRight w:val="0"/>
          <w:marTop w:val="0"/>
          <w:marBottom w:val="0"/>
          <w:divBdr>
            <w:top w:val="none" w:sz="0" w:space="0" w:color="auto"/>
            <w:left w:val="none" w:sz="0" w:space="0" w:color="auto"/>
            <w:bottom w:val="none" w:sz="0" w:space="0" w:color="auto"/>
            <w:right w:val="none" w:sz="0" w:space="0" w:color="auto"/>
          </w:divBdr>
        </w:div>
        <w:div w:id="187834421">
          <w:marLeft w:val="640"/>
          <w:marRight w:val="0"/>
          <w:marTop w:val="0"/>
          <w:marBottom w:val="0"/>
          <w:divBdr>
            <w:top w:val="none" w:sz="0" w:space="0" w:color="auto"/>
            <w:left w:val="none" w:sz="0" w:space="0" w:color="auto"/>
            <w:bottom w:val="none" w:sz="0" w:space="0" w:color="auto"/>
            <w:right w:val="none" w:sz="0" w:space="0" w:color="auto"/>
          </w:divBdr>
        </w:div>
        <w:div w:id="543641929">
          <w:marLeft w:val="640"/>
          <w:marRight w:val="0"/>
          <w:marTop w:val="0"/>
          <w:marBottom w:val="0"/>
          <w:divBdr>
            <w:top w:val="none" w:sz="0" w:space="0" w:color="auto"/>
            <w:left w:val="none" w:sz="0" w:space="0" w:color="auto"/>
            <w:bottom w:val="none" w:sz="0" w:space="0" w:color="auto"/>
            <w:right w:val="none" w:sz="0" w:space="0" w:color="auto"/>
          </w:divBdr>
        </w:div>
        <w:div w:id="1925725516">
          <w:marLeft w:val="640"/>
          <w:marRight w:val="0"/>
          <w:marTop w:val="0"/>
          <w:marBottom w:val="0"/>
          <w:divBdr>
            <w:top w:val="none" w:sz="0" w:space="0" w:color="auto"/>
            <w:left w:val="none" w:sz="0" w:space="0" w:color="auto"/>
            <w:bottom w:val="none" w:sz="0" w:space="0" w:color="auto"/>
            <w:right w:val="none" w:sz="0" w:space="0" w:color="auto"/>
          </w:divBdr>
        </w:div>
        <w:div w:id="859667084">
          <w:marLeft w:val="640"/>
          <w:marRight w:val="0"/>
          <w:marTop w:val="0"/>
          <w:marBottom w:val="0"/>
          <w:divBdr>
            <w:top w:val="none" w:sz="0" w:space="0" w:color="auto"/>
            <w:left w:val="none" w:sz="0" w:space="0" w:color="auto"/>
            <w:bottom w:val="none" w:sz="0" w:space="0" w:color="auto"/>
            <w:right w:val="none" w:sz="0" w:space="0" w:color="auto"/>
          </w:divBdr>
        </w:div>
        <w:div w:id="19358241">
          <w:marLeft w:val="640"/>
          <w:marRight w:val="0"/>
          <w:marTop w:val="0"/>
          <w:marBottom w:val="0"/>
          <w:divBdr>
            <w:top w:val="none" w:sz="0" w:space="0" w:color="auto"/>
            <w:left w:val="none" w:sz="0" w:space="0" w:color="auto"/>
            <w:bottom w:val="none" w:sz="0" w:space="0" w:color="auto"/>
            <w:right w:val="none" w:sz="0" w:space="0" w:color="auto"/>
          </w:divBdr>
        </w:div>
        <w:div w:id="928849997">
          <w:marLeft w:val="640"/>
          <w:marRight w:val="0"/>
          <w:marTop w:val="0"/>
          <w:marBottom w:val="0"/>
          <w:divBdr>
            <w:top w:val="none" w:sz="0" w:space="0" w:color="auto"/>
            <w:left w:val="none" w:sz="0" w:space="0" w:color="auto"/>
            <w:bottom w:val="none" w:sz="0" w:space="0" w:color="auto"/>
            <w:right w:val="none" w:sz="0" w:space="0" w:color="auto"/>
          </w:divBdr>
        </w:div>
        <w:div w:id="937637318">
          <w:marLeft w:val="640"/>
          <w:marRight w:val="0"/>
          <w:marTop w:val="0"/>
          <w:marBottom w:val="0"/>
          <w:divBdr>
            <w:top w:val="none" w:sz="0" w:space="0" w:color="auto"/>
            <w:left w:val="none" w:sz="0" w:space="0" w:color="auto"/>
            <w:bottom w:val="none" w:sz="0" w:space="0" w:color="auto"/>
            <w:right w:val="none" w:sz="0" w:space="0" w:color="auto"/>
          </w:divBdr>
        </w:div>
        <w:div w:id="236088313">
          <w:marLeft w:val="640"/>
          <w:marRight w:val="0"/>
          <w:marTop w:val="0"/>
          <w:marBottom w:val="0"/>
          <w:divBdr>
            <w:top w:val="none" w:sz="0" w:space="0" w:color="auto"/>
            <w:left w:val="none" w:sz="0" w:space="0" w:color="auto"/>
            <w:bottom w:val="none" w:sz="0" w:space="0" w:color="auto"/>
            <w:right w:val="none" w:sz="0" w:space="0" w:color="auto"/>
          </w:divBdr>
        </w:div>
        <w:div w:id="1513185322">
          <w:marLeft w:val="640"/>
          <w:marRight w:val="0"/>
          <w:marTop w:val="0"/>
          <w:marBottom w:val="0"/>
          <w:divBdr>
            <w:top w:val="none" w:sz="0" w:space="0" w:color="auto"/>
            <w:left w:val="none" w:sz="0" w:space="0" w:color="auto"/>
            <w:bottom w:val="none" w:sz="0" w:space="0" w:color="auto"/>
            <w:right w:val="none" w:sz="0" w:space="0" w:color="auto"/>
          </w:divBdr>
        </w:div>
        <w:div w:id="1065950959">
          <w:marLeft w:val="640"/>
          <w:marRight w:val="0"/>
          <w:marTop w:val="0"/>
          <w:marBottom w:val="0"/>
          <w:divBdr>
            <w:top w:val="none" w:sz="0" w:space="0" w:color="auto"/>
            <w:left w:val="none" w:sz="0" w:space="0" w:color="auto"/>
            <w:bottom w:val="none" w:sz="0" w:space="0" w:color="auto"/>
            <w:right w:val="none" w:sz="0" w:space="0" w:color="auto"/>
          </w:divBdr>
        </w:div>
        <w:div w:id="1524124070">
          <w:marLeft w:val="640"/>
          <w:marRight w:val="0"/>
          <w:marTop w:val="0"/>
          <w:marBottom w:val="0"/>
          <w:divBdr>
            <w:top w:val="none" w:sz="0" w:space="0" w:color="auto"/>
            <w:left w:val="none" w:sz="0" w:space="0" w:color="auto"/>
            <w:bottom w:val="none" w:sz="0" w:space="0" w:color="auto"/>
            <w:right w:val="none" w:sz="0" w:space="0" w:color="auto"/>
          </w:divBdr>
        </w:div>
        <w:div w:id="4063990">
          <w:marLeft w:val="640"/>
          <w:marRight w:val="0"/>
          <w:marTop w:val="0"/>
          <w:marBottom w:val="0"/>
          <w:divBdr>
            <w:top w:val="none" w:sz="0" w:space="0" w:color="auto"/>
            <w:left w:val="none" w:sz="0" w:space="0" w:color="auto"/>
            <w:bottom w:val="none" w:sz="0" w:space="0" w:color="auto"/>
            <w:right w:val="none" w:sz="0" w:space="0" w:color="auto"/>
          </w:divBdr>
        </w:div>
        <w:div w:id="665402695">
          <w:marLeft w:val="640"/>
          <w:marRight w:val="0"/>
          <w:marTop w:val="0"/>
          <w:marBottom w:val="0"/>
          <w:divBdr>
            <w:top w:val="none" w:sz="0" w:space="0" w:color="auto"/>
            <w:left w:val="none" w:sz="0" w:space="0" w:color="auto"/>
            <w:bottom w:val="none" w:sz="0" w:space="0" w:color="auto"/>
            <w:right w:val="none" w:sz="0" w:space="0" w:color="auto"/>
          </w:divBdr>
        </w:div>
        <w:div w:id="1467359776">
          <w:marLeft w:val="640"/>
          <w:marRight w:val="0"/>
          <w:marTop w:val="0"/>
          <w:marBottom w:val="0"/>
          <w:divBdr>
            <w:top w:val="none" w:sz="0" w:space="0" w:color="auto"/>
            <w:left w:val="none" w:sz="0" w:space="0" w:color="auto"/>
            <w:bottom w:val="none" w:sz="0" w:space="0" w:color="auto"/>
            <w:right w:val="none" w:sz="0" w:space="0" w:color="auto"/>
          </w:divBdr>
        </w:div>
        <w:div w:id="1001930016">
          <w:marLeft w:val="640"/>
          <w:marRight w:val="0"/>
          <w:marTop w:val="0"/>
          <w:marBottom w:val="0"/>
          <w:divBdr>
            <w:top w:val="none" w:sz="0" w:space="0" w:color="auto"/>
            <w:left w:val="none" w:sz="0" w:space="0" w:color="auto"/>
            <w:bottom w:val="none" w:sz="0" w:space="0" w:color="auto"/>
            <w:right w:val="none" w:sz="0" w:space="0" w:color="auto"/>
          </w:divBdr>
        </w:div>
        <w:div w:id="392237236">
          <w:marLeft w:val="640"/>
          <w:marRight w:val="0"/>
          <w:marTop w:val="0"/>
          <w:marBottom w:val="0"/>
          <w:divBdr>
            <w:top w:val="none" w:sz="0" w:space="0" w:color="auto"/>
            <w:left w:val="none" w:sz="0" w:space="0" w:color="auto"/>
            <w:bottom w:val="none" w:sz="0" w:space="0" w:color="auto"/>
            <w:right w:val="none" w:sz="0" w:space="0" w:color="auto"/>
          </w:divBdr>
        </w:div>
        <w:div w:id="1470585960">
          <w:marLeft w:val="640"/>
          <w:marRight w:val="0"/>
          <w:marTop w:val="0"/>
          <w:marBottom w:val="0"/>
          <w:divBdr>
            <w:top w:val="none" w:sz="0" w:space="0" w:color="auto"/>
            <w:left w:val="none" w:sz="0" w:space="0" w:color="auto"/>
            <w:bottom w:val="none" w:sz="0" w:space="0" w:color="auto"/>
            <w:right w:val="none" w:sz="0" w:space="0" w:color="auto"/>
          </w:divBdr>
        </w:div>
        <w:div w:id="706294733">
          <w:marLeft w:val="640"/>
          <w:marRight w:val="0"/>
          <w:marTop w:val="0"/>
          <w:marBottom w:val="0"/>
          <w:divBdr>
            <w:top w:val="none" w:sz="0" w:space="0" w:color="auto"/>
            <w:left w:val="none" w:sz="0" w:space="0" w:color="auto"/>
            <w:bottom w:val="none" w:sz="0" w:space="0" w:color="auto"/>
            <w:right w:val="none" w:sz="0" w:space="0" w:color="auto"/>
          </w:divBdr>
        </w:div>
        <w:div w:id="1562403359">
          <w:marLeft w:val="640"/>
          <w:marRight w:val="0"/>
          <w:marTop w:val="0"/>
          <w:marBottom w:val="0"/>
          <w:divBdr>
            <w:top w:val="none" w:sz="0" w:space="0" w:color="auto"/>
            <w:left w:val="none" w:sz="0" w:space="0" w:color="auto"/>
            <w:bottom w:val="none" w:sz="0" w:space="0" w:color="auto"/>
            <w:right w:val="none" w:sz="0" w:space="0" w:color="auto"/>
          </w:divBdr>
        </w:div>
        <w:div w:id="1888642297">
          <w:marLeft w:val="640"/>
          <w:marRight w:val="0"/>
          <w:marTop w:val="0"/>
          <w:marBottom w:val="0"/>
          <w:divBdr>
            <w:top w:val="none" w:sz="0" w:space="0" w:color="auto"/>
            <w:left w:val="none" w:sz="0" w:space="0" w:color="auto"/>
            <w:bottom w:val="none" w:sz="0" w:space="0" w:color="auto"/>
            <w:right w:val="none" w:sz="0" w:space="0" w:color="auto"/>
          </w:divBdr>
        </w:div>
        <w:div w:id="957567625">
          <w:marLeft w:val="640"/>
          <w:marRight w:val="0"/>
          <w:marTop w:val="0"/>
          <w:marBottom w:val="0"/>
          <w:divBdr>
            <w:top w:val="none" w:sz="0" w:space="0" w:color="auto"/>
            <w:left w:val="none" w:sz="0" w:space="0" w:color="auto"/>
            <w:bottom w:val="none" w:sz="0" w:space="0" w:color="auto"/>
            <w:right w:val="none" w:sz="0" w:space="0" w:color="auto"/>
          </w:divBdr>
        </w:div>
        <w:div w:id="2119326217">
          <w:marLeft w:val="640"/>
          <w:marRight w:val="0"/>
          <w:marTop w:val="0"/>
          <w:marBottom w:val="0"/>
          <w:divBdr>
            <w:top w:val="none" w:sz="0" w:space="0" w:color="auto"/>
            <w:left w:val="none" w:sz="0" w:space="0" w:color="auto"/>
            <w:bottom w:val="none" w:sz="0" w:space="0" w:color="auto"/>
            <w:right w:val="none" w:sz="0" w:space="0" w:color="auto"/>
          </w:divBdr>
        </w:div>
        <w:div w:id="501628364">
          <w:marLeft w:val="640"/>
          <w:marRight w:val="0"/>
          <w:marTop w:val="0"/>
          <w:marBottom w:val="0"/>
          <w:divBdr>
            <w:top w:val="none" w:sz="0" w:space="0" w:color="auto"/>
            <w:left w:val="none" w:sz="0" w:space="0" w:color="auto"/>
            <w:bottom w:val="none" w:sz="0" w:space="0" w:color="auto"/>
            <w:right w:val="none" w:sz="0" w:space="0" w:color="auto"/>
          </w:divBdr>
        </w:div>
        <w:div w:id="1329945404">
          <w:marLeft w:val="640"/>
          <w:marRight w:val="0"/>
          <w:marTop w:val="0"/>
          <w:marBottom w:val="0"/>
          <w:divBdr>
            <w:top w:val="none" w:sz="0" w:space="0" w:color="auto"/>
            <w:left w:val="none" w:sz="0" w:space="0" w:color="auto"/>
            <w:bottom w:val="none" w:sz="0" w:space="0" w:color="auto"/>
            <w:right w:val="none" w:sz="0" w:space="0" w:color="auto"/>
          </w:divBdr>
        </w:div>
        <w:div w:id="722480990">
          <w:marLeft w:val="640"/>
          <w:marRight w:val="0"/>
          <w:marTop w:val="0"/>
          <w:marBottom w:val="0"/>
          <w:divBdr>
            <w:top w:val="none" w:sz="0" w:space="0" w:color="auto"/>
            <w:left w:val="none" w:sz="0" w:space="0" w:color="auto"/>
            <w:bottom w:val="none" w:sz="0" w:space="0" w:color="auto"/>
            <w:right w:val="none" w:sz="0" w:space="0" w:color="auto"/>
          </w:divBdr>
        </w:div>
        <w:div w:id="771704805">
          <w:marLeft w:val="640"/>
          <w:marRight w:val="0"/>
          <w:marTop w:val="0"/>
          <w:marBottom w:val="0"/>
          <w:divBdr>
            <w:top w:val="none" w:sz="0" w:space="0" w:color="auto"/>
            <w:left w:val="none" w:sz="0" w:space="0" w:color="auto"/>
            <w:bottom w:val="none" w:sz="0" w:space="0" w:color="auto"/>
            <w:right w:val="none" w:sz="0" w:space="0" w:color="auto"/>
          </w:divBdr>
        </w:div>
        <w:div w:id="673411360">
          <w:marLeft w:val="640"/>
          <w:marRight w:val="0"/>
          <w:marTop w:val="0"/>
          <w:marBottom w:val="0"/>
          <w:divBdr>
            <w:top w:val="none" w:sz="0" w:space="0" w:color="auto"/>
            <w:left w:val="none" w:sz="0" w:space="0" w:color="auto"/>
            <w:bottom w:val="none" w:sz="0" w:space="0" w:color="auto"/>
            <w:right w:val="none" w:sz="0" w:space="0" w:color="auto"/>
          </w:divBdr>
        </w:div>
        <w:div w:id="337465623">
          <w:marLeft w:val="640"/>
          <w:marRight w:val="0"/>
          <w:marTop w:val="0"/>
          <w:marBottom w:val="0"/>
          <w:divBdr>
            <w:top w:val="none" w:sz="0" w:space="0" w:color="auto"/>
            <w:left w:val="none" w:sz="0" w:space="0" w:color="auto"/>
            <w:bottom w:val="none" w:sz="0" w:space="0" w:color="auto"/>
            <w:right w:val="none" w:sz="0" w:space="0" w:color="auto"/>
          </w:divBdr>
        </w:div>
        <w:div w:id="2086143758">
          <w:marLeft w:val="640"/>
          <w:marRight w:val="0"/>
          <w:marTop w:val="0"/>
          <w:marBottom w:val="0"/>
          <w:divBdr>
            <w:top w:val="none" w:sz="0" w:space="0" w:color="auto"/>
            <w:left w:val="none" w:sz="0" w:space="0" w:color="auto"/>
            <w:bottom w:val="none" w:sz="0" w:space="0" w:color="auto"/>
            <w:right w:val="none" w:sz="0" w:space="0" w:color="auto"/>
          </w:divBdr>
        </w:div>
        <w:div w:id="887453431">
          <w:marLeft w:val="640"/>
          <w:marRight w:val="0"/>
          <w:marTop w:val="0"/>
          <w:marBottom w:val="0"/>
          <w:divBdr>
            <w:top w:val="none" w:sz="0" w:space="0" w:color="auto"/>
            <w:left w:val="none" w:sz="0" w:space="0" w:color="auto"/>
            <w:bottom w:val="none" w:sz="0" w:space="0" w:color="auto"/>
            <w:right w:val="none" w:sz="0" w:space="0" w:color="auto"/>
          </w:divBdr>
        </w:div>
        <w:div w:id="222954989">
          <w:marLeft w:val="640"/>
          <w:marRight w:val="0"/>
          <w:marTop w:val="0"/>
          <w:marBottom w:val="0"/>
          <w:divBdr>
            <w:top w:val="none" w:sz="0" w:space="0" w:color="auto"/>
            <w:left w:val="none" w:sz="0" w:space="0" w:color="auto"/>
            <w:bottom w:val="none" w:sz="0" w:space="0" w:color="auto"/>
            <w:right w:val="none" w:sz="0" w:space="0" w:color="auto"/>
          </w:divBdr>
        </w:div>
        <w:div w:id="1297562724">
          <w:marLeft w:val="640"/>
          <w:marRight w:val="0"/>
          <w:marTop w:val="0"/>
          <w:marBottom w:val="0"/>
          <w:divBdr>
            <w:top w:val="none" w:sz="0" w:space="0" w:color="auto"/>
            <w:left w:val="none" w:sz="0" w:space="0" w:color="auto"/>
            <w:bottom w:val="none" w:sz="0" w:space="0" w:color="auto"/>
            <w:right w:val="none" w:sz="0" w:space="0" w:color="auto"/>
          </w:divBdr>
        </w:div>
        <w:div w:id="1956405550">
          <w:marLeft w:val="640"/>
          <w:marRight w:val="0"/>
          <w:marTop w:val="0"/>
          <w:marBottom w:val="0"/>
          <w:divBdr>
            <w:top w:val="none" w:sz="0" w:space="0" w:color="auto"/>
            <w:left w:val="none" w:sz="0" w:space="0" w:color="auto"/>
            <w:bottom w:val="none" w:sz="0" w:space="0" w:color="auto"/>
            <w:right w:val="none" w:sz="0" w:space="0" w:color="auto"/>
          </w:divBdr>
        </w:div>
        <w:div w:id="972755714">
          <w:marLeft w:val="640"/>
          <w:marRight w:val="0"/>
          <w:marTop w:val="0"/>
          <w:marBottom w:val="0"/>
          <w:divBdr>
            <w:top w:val="none" w:sz="0" w:space="0" w:color="auto"/>
            <w:left w:val="none" w:sz="0" w:space="0" w:color="auto"/>
            <w:bottom w:val="none" w:sz="0" w:space="0" w:color="auto"/>
            <w:right w:val="none" w:sz="0" w:space="0" w:color="auto"/>
          </w:divBdr>
        </w:div>
        <w:div w:id="1368022045">
          <w:marLeft w:val="640"/>
          <w:marRight w:val="0"/>
          <w:marTop w:val="0"/>
          <w:marBottom w:val="0"/>
          <w:divBdr>
            <w:top w:val="none" w:sz="0" w:space="0" w:color="auto"/>
            <w:left w:val="none" w:sz="0" w:space="0" w:color="auto"/>
            <w:bottom w:val="none" w:sz="0" w:space="0" w:color="auto"/>
            <w:right w:val="none" w:sz="0" w:space="0" w:color="auto"/>
          </w:divBdr>
        </w:div>
        <w:div w:id="2007516631">
          <w:marLeft w:val="640"/>
          <w:marRight w:val="0"/>
          <w:marTop w:val="0"/>
          <w:marBottom w:val="0"/>
          <w:divBdr>
            <w:top w:val="none" w:sz="0" w:space="0" w:color="auto"/>
            <w:left w:val="none" w:sz="0" w:space="0" w:color="auto"/>
            <w:bottom w:val="none" w:sz="0" w:space="0" w:color="auto"/>
            <w:right w:val="none" w:sz="0" w:space="0" w:color="auto"/>
          </w:divBdr>
        </w:div>
        <w:div w:id="1536308692">
          <w:marLeft w:val="640"/>
          <w:marRight w:val="0"/>
          <w:marTop w:val="0"/>
          <w:marBottom w:val="0"/>
          <w:divBdr>
            <w:top w:val="none" w:sz="0" w:space="0" w:color="auto"/>
            <w:left w:val="none" w:sz="0" w:space="0" w:color="auto"/>
            <w:bottom w:val="none" w:sz="0" w:space="0" w:color="auto"/>
            <w:right w:val="none" w:sz="0" w:space="0" w:color="auto"/>
          </w:divBdr>
        </w:div>
        <w:div w:id="508254972">
          <w:marLeft w:val="640"/>
          <w:marRight w:val="0"/>
          <w:marTop w:val="0"/>
          <w:marBottom w:val="0"/>
          <w:divBdr>
            <w:top w:val="none" w:sz="0" w:space="0" w:color="auto"/>
            <w:left w:val="none" w:sz="0" w:space="0" w:color="auto"/>
            <w:bottom w:val="none" w:sz="0" w:space="0" w:color="auto"/>
            <w:right w:val="none" w:sz="0" w:space="0" w:color="auto"/>
          </w:divBdr>
        </w:div>
        <w:div w:id="297033059">
          <w:marLeft w:val="640"/>
          <w:marRight w:val="0"/>
          <w:marTop w:val="0"/>
          <w:marBottom w:val="0"/>
          <w:divBdr>
            <w:top w:val="none" w:sz="0" w:space="0" w:color="auto"/>
            <w:left w:val="none" w:sz="0" w:space="0" w:color="auto"/>
            <w:bottom w:val="none" w:sz="0" w:space="0" w:color="auto"/>
            <w:right w:val="none" w:sz="0" w:space="0" w:color="auto"/>
          </w:divBdr>
        </w:div>
        <w:div w:id="908267620">
          <w:marLeft w:val="640"/>
          <w:marRight w:val="0"/>
          <w:marTop w:val="0"/>
          <w:marBottom w:val="0"/>
          <w:divBdr>
            <w:top w:val="none" w:sz="0" w:space="0" w:color="auto"/>
            <w:left w:val="none" w:sz="0" w:space="0" w:color="auto"/>
            <w:bottom w:val="none" w:sz="0" w:space="0" w:color="auto"/>
            <w:right w:val="none" w:sz="0" w:space="0" w:color="auto"/>
          </w:divBdr>
        </w:div>
        <w:div w:id="1199196951">
          <w:marLeft w:val="640"/>
          <w:marRight w:val="0"/>
          <w:marTop w:val="0"/>
          <w:marBottom w:val="0"/>
          <w:divBdr>
            <w:top w:val="none" w:sz="0" w:space="0" w:color="auto"/>
            <w:left w:val="none" w:sz="0" w:space="0" w:color="auto"/>
            <w:bottom w:val="none" w:sz="0" w:space="0" w:color="auto"/>
            <w:right w:val="none" w:sz="0" w:space="0" w:color="auto"/>
          </w:divBdr>
        </w:div>
        <w:div w:id="1297641781">
          <w:marLeft w:val="640"/>
          <w:marRight w:val="0"/>
          <w:marTop w:val="0"/>
          <w:marBottom w:val="0"/>
          <w:divBdr>
            <w:top w:val="none" w:sz="0" w:space="0" w:color="auto"/>
            <w:left w:val="none" w:sz="0" w:space="0" w:color="auto"/>
            <w:bottom w:val="none" w:sz="0" w:space="0" w:color="auto"/>
            <w:right w:val="none" w:sz="0" w:space="0" w:color="auto"/>
          </w:divBdr>
        </w:div>
        <w:div w:id="804783213">
          <w:marLeft w:val="640"/>
          <w:marRight w:val="0"/>
          <w:marTop w:val="0"/>
          <w:marBottom w:val="0"/>
          <w:divBdr>
            <w:top w:val="none" w:sz="0" w:space="0" w:color="auto"/>
            <w:left w:val="none" w:sz="0" w:space="0" w:color="auto"/>
            <w:bottom w:val="none" w:sz="0" w:space="0" w:color="auto"/>
            <w:right w:val="none" w:sz="0" w:space="0" w:color="auto"/>
          </w:divBdr>
        </w:div>
        <w:div w:id="1299919754">
          <w:marLeft w:val="640"/>
          <w:marRight w:val="0"/>
          <w:marTop w:val="0"/>
          <w:marBottom w:val="0"/>
          <w:divBdr>
            <w:top w:val="none" w:sz="0" w:space="0" w:color="auto"/>
            <w:left w:val="none" w:sz="0" w:space="0" w:color="auto"/>
            <w:bottom w:val="none" w:sz="0" w:space="0" w:color="auto"/>
            <w:right w:val="none" w:sz="0" w:space="0" w:color="auto"/>
          </w:divBdr>
        </w:div>
        <w:div w:id="972178683">
          <w:marLeft w:val="640"/>
          <w:marRight w:val="0"/>
          <w:marTop w:val="0"/>
          <w:marBottom w:val="0"/>
          <w:divBdr>
            <w:top w:val="none" w:sz="0" w:space="0" w:color="auto"/>
            <w:left w:val="none" w:sz="0" w:space="0" w:color="auto"/>
            <w:bottom w:val="none" w:sz="0" w:space="0" w:color="auto"/>
            <w:right w:val="none" w:sz="0" w:space="0" w:color="auto"/>
          </w:divBdr>
        </w:div>
        <w:div w:id="2056462760">
          <w:marLeft w:val="640"/>
          <w:marRight w:val="0"/>
          <w:marTop w:val="0"/>
          <w:marBottom w:val="0"/>
          <w:divBdr>
            <w:top w:val="none" w:sz="0" w:space="0" w:color="auto"/>
            <w:left w:val="none" w:sz="0" w:space="0" w:color="auto"/>
            <w:bottom w:val="none" w:sz="0" w:space="0" w:color="auto"/>
            <w:right w:val="none" w:sz="0" w:space="0" w:color="auto"/>
          </w:divBdr>
        </w:div>
        <w:div w:id="1207449369">
          <w:marLeft w:val="640"/>
          <w:marRight w:val="0"/>
          <w:marTop w:val="0"/>
          <w:marBottom w:val="0"/>
          <w:divBdr>
            <w:top w:val="none" w:sz="0" w:space="0" w:color="auto"/>
            <w:left w:val="none" w:sz="0" w:space="0" w:color="auto"/>
            <w:bottom w:val="none" w:sz="0" w:space="0" w:color="auto"/>
            <w:right w:val="none" w:sz="0" w:space="0" w:color="auto"/>
          </w:divBdr>
        </w:div>
        <w:div w:id="1170749934">
          <w:marLeft w:val="640"/>
          <w:marRight w:val="0"/>
          <w:marTop w:val="0"/>
          <w:marBottom w:val="0"/>
          <w:divBdr>
            <w:top w:val="none" w:sz="0" w:space="0" w:color="auto"/>
            <w:left w:val="none" w:sz="0" w:space="0" w:color="auto"/>
            <w:bottom w:val="none" w:sz="0" w:space="0" w:color="auto"/>
            <w:right w:val="none" w:sz="0" w:space="0" w:color="auto"/>
          </w:divBdr>
        </w:div>
        <w:div w:id="1939288468">
          <w:marLeft w:val="640"/>
          <w:marRight w:val="0"/>
          <w:marTop w:val="0"/>
          <w:marBottom w:val="0"/>
          <w:divBdr>
            <w:top w:val="none" w:sz="0" w:space="0" w:color="auto"/>
            <w:left w:val="none" w:sz="0" w:space="0" w:color="auto"/>
            <w:bottom w:val="none" w:sz="0" w:space="0" w:color="auto"/>
            <w:right w:val="none" w:sz="0" w:space="0" w:color="auto"/>
          </w:divBdr>
        </w:div>
        <w:div w:id="190187405">
          <w:marLeft w:val="640"/>
          <w:marRight w:val="0"/>
          <w:marTop w:val="0"/>
          <w:marBottom w:val="0"/>
          <w:divBdr>
            <w:top w:val="none" w:sz="0" w:space="0" w:color="auto"/>
            <w:left w:val="none" w:sz="0" w:space="0" w:color="auto"/>
            <w:bottom w:val="none" w:sz="0" w:space="0" w:color="auto"/>
            <w:right w:val="none" w:sz="0" w:space="0" w:color="auto"/>
          </w:divBdr>
        </w:div>
        <w:div w:id="871921657">
          <w:marLeft w:val="640"/>
          <w:marRight w:val="0"/>
          <w:marTop w:val="0"/>
          <w:marBottom w:val="0"/>
          <w:divBdr>
            <w:top w:val="none" w:sz="0" w:space="0" w:color="auto"/>
            <w:left w:val="none" w:sz="0" w:space="0" w:color="auto"/>
            <w:bottom w:val="none" w:sz="0" w:space="0" w:color="auto"/>
            <w:right w:val="none" w:sz="0" w:space="0" w:color="auto"/>
          </w:divBdr>
        </w:div>
        <w:div w:id="1134955584">
          <w:marLeft w:val="640"/>
          <w:marRight w:val="0"/>
          <w:marTop w:val="0"/>
          <w:marBottom w:val="0"/>
          <w:divBdr>
            <w:top w:val="none" w:sz="0" w:space="0" w:color="auto"/>
            <w:left w:val="none" w:sz="0" w:space="0" w:color="auto"/>
            <w:bottom w:val="none" w:sz="0" w:space="0" w:color="auto"/>
            <w:right w:val="none" w:sz="0" w:space="0" w:color="auto"/>
          </w:divBdr>
        </w:div>
        <w:div w:id="293566018">
          <w:marLeft w:val="640"/>
          <w:marRight w:val="0"/>
          <w:marTop w:val="0"/>
          <w:marBottom w:val="0"/>
          <w:divBdr>
            <w:top w:val="none" w:sz="0" w:space="0" w:color="auto"/>
            <w:left w:val="none" w:sz="0" w:space="0" w:color="auto"/>
            <w:bottom w:val="none" w:sz="0" w:space="0" w:color="auto"/>
            <w:right w:val="none" w:sz="0" w:space="0" w:color="auto"/>
          </w:divBdr>
        </w:div>
        <w:div w:id="1664235498">
          <w:marLeft w:val="640"/>
          <w:marRight w:val="0"/>
          <w:marTop w:val="0"/>
          <w:marBottom w:val="0"/>
          <w:divBdr>
            <w:top w:val="none" w:sz="0" w:space="0" w:color="auto"/>
            <w:left w:val="none" w:sz="0" w:space="0" w:color="auto"/>
            <w:bottom w:val="none" w:sz="0" w:space="0" w:color="auto"/>
            <w:right w:val="none" w:sz="0" w:space="0" w:color="auto"/>
          </w:divBdr>
        </w:div>
        <w:div w:id="883830140">
          <w:marLeft w:val="640"/>
          <w:marRight w:val="0"/>
          <w:marTop w:val="0"/>
          <w:marBottom w:val="0"/>
          <w:divBdr>
            <w:top w:val="none" w:sz="0" w:space="0" w:color="auto"/>
            <w:left w:val="none" w:sz="0" w:space="0" w:color="auto"/>
            <w:bottom w:val="none" w:sz="0" w:space="0" w:color="auto"/>
            <w:right w:val="none" w:sz="0" w:space="0" w:color="auto"/>
          </w:divBdr>
        </w:div>
        <w:div w:id="1957330598">
          <w:marLeft w:val="640"/>
          <w:marRight w:val="0"/>
          <w:marTop w:val="0"/>
          <w:marBottom w:val="0"/>
          <w:divBdr>
            <w:top w:val="none" w:sz="0" w:space="0" w:color="auto"/>
            <w:left w:val="none" w:sz="0" w:space="0" w:color="auto"/>
            <w:bottom w:val="none" w:sz="0" w:space="0" w:color="auto"/>
            <w:right w:val="none" w:sz="0" w:space="0" w:color="auto"/>
          </w:divBdr>
        </w:div>
        <w:div w:id="1435709164">
          <w:marLeft w:val="640"/>
          <w:marRight w:val="0"/>
          <w:marTop w:val="0"/>
          <w:marBottom w:val="0"/>
          <w:divBdr>
            <w:top w:val="none" w:sz="0" w:space="0" w:color="auto"/>
            <w:left w:val="none" w:sz="0" w:space="0" w:color="auto"/>
            <w:bottom w:val="none" w:sz="0" w:space="0" w:color="auto"/>
            <w:right w:val="none" w:sz="0" w:space="0" w:color="auto"/>
          </w:divBdr>
        </w:div>
        <w:div w:id="724253441">
          <w:marLeft w:val="640"/>
          <w:marRight w:val="0"/>
          <w:marTop w:val="0"/>
          <w:marBottom w:val="0"/>
          <w:divBdr>
            <w:top w:val="none" w:sz="0" w:space="0" w:color="auto"/>
            <w:left w:val="none" w:sz="0" w:space="0" w:color="auto"/>
            <w:bottom w:val="none" w:sz="0" w:space="0" w:color="auto"/>
            <w:right w:val="none" w:sz="0" w:space="0" w:color="auto"/>
          </w:divBdr>
        </w:div>
        <w:div w:id="1017999821">
          <w:marLeft w:val="640"/>
          <w:marRight w:val="0"/>
          <w:marTop w:val="0"/>
          <w:marBottom w:val="0"/>
          <w:divBdr>
            <w:top w:val="none" w:sz="0" w:space="0" w:color="auto"/>
            <w:left w:val="none" w:sz="0" w:space="0" w:color="auto"/>
            <w:bottom w:val="none" w:sz="0" w:space="0" w:color="auto"/>
            <w:right w:val="none" w:sz="0" w:space="0" w:color="auto"/>
          </w:divBdr>
        </w:div>
        <w:div w:id="1775830544">
          <w:marLeft w:val="640"/>
          <w:marRight w:val="0"/>
          <w:marTop w:val="0"/>
          <w:marBottom w:val="0"/>
          <w:divBdr>
            <w:top w:val="none" w:sz="0" w:space="0" w:color="auto"/>
            <w:left w:val="none" w:sz="0" w:space="0" w:color="auto"/>
            <w:bottom w:val="none" w:sz="0" w:space="0" w:color="auto"/>
            <w:right w:val="none" w:sz="0" w:space="0" w:color="auto"/>
          </w:divBdr>
        </w:div>
        <w:div w:id="371266897">
          <w:marLeft w:val="640"/>
          <w:marRight w:val="0"/>
          <w:marTop w:val="0"/>
          <w:marBottom w:val="0"/>
          <w:divBdr>
            <w:top w:val="none" w:sz="0" w:space="0" w:color="auto"/>
            <w:left w:val="none" w:sz="0" w:space="0" w:color="auto"/>
            <w:bottom w:val="none" w:sz="0" w:space="0" w:color="auto"/>
            <w:right w:val="none" w:sz="0" w:space="0" w:color="auto"/>
          </w:divBdr>
        </w:div>
        <w:div w:id="1137067247">
          <w:marLeft w:val="640"/>
          <w:marRight w:val="0"/>
          <w:marTop w:val="0"/>
          <w:marBottom w:val="0"/>
          <w:divBdr>
            <w:top w:val="none" w:sz="0" w:space="0" w:color="auto"/>
            <w:left w:val="none" w:sz="0" w:space="0" w:color="auto"/>
            <w:bottom w:val="none" w:sz="0" w:space="0" w:color="auto"/>
            <w:right w:val="none" w:sz="0" w:space="0" w:color="auto"/>
          </w:divBdr>
        </w:div>
        <w:div w:id="852692798">
          <w:marLeft w:val="640"/>
          <w:marRight w:val="0"/>
          <w:marTop w:val="0"/>
          <w:marBottom w:val="0"/>
          <w:divBdr>
            <w:top w:val="none" w:sz="0" w:space="0" w:color="auto"/>
            <w:left w:val="none" w:sz="0" w:space="0" w:color="auto"/>
            <w:bottom w:val="none" w:sz="0" w:space="0" w:color="auto"/>
            <w:right w:val="none" w:sz="0" w:space="0" w:color="auto"/>
          </w:divBdr>
        </w:div>
        <w:div w:id="1148596404">
          <w:marLeft w:val="640"/>
          <w:marRight w:val="0"/>
          <w:marTop w:val="0"/>
          <w:marBottom w:val="0"/>
          <w:divBdr>
            <w:top w:val="none" w:sz="0" w:space="0" w:color="auto"/>
            <w:left w:val="none" w:sz="0" w:space="0" w:color="auto"/>
            <w:bottom w:val="none" w:sz="0" w:space="0" w:color="auto"/>
            <w:right w:val="none" w:sz="0" w:space="0" w:color="auto"/>
          </w:divBdr>
        </w:div>
        <w:div w:id="2127236628">
          <w:marLeft w:val="640"/>
          <w:marRight w:val="0"/>
          <w:marTop w:val="0"/>
          <w:marBottom w:val="0"/>
          <w:divBdr>
            <w:top w:val="none" w:sz="0" w:space="0" w:color="auto"/>
            <w:left w:val="none" w:sz="0" w:space="0" w:color="auto"/>
            <w:bottom w:val="none" w:sz="0" w:space="0" w:color="auto"/>
            <w:right w:val="none" w:sz="0" w:space="0" w:color="auto"/>
          </w:divBdr>
        </w:div>
        <w:div w:id="546797613">
          <w:marLeft w:val="640"/>
          <w:marRight w:val="0"/>
          <w:marTop w:val="0"/>
          <w:marBottom w:val="0"/>
          <w:divBdr>
            <w:top w:val="none" w:sz="0" w:space="0" w:color="auto"/>
            <w:left w:val="none" w:sz="0" w:space="0" w:color="auto"/>
            <w:bottom w:val="none" w:sz="0" w:space="0" w:color="auto"/>
            <w:right w:val="none" w:sz="0" w:space="0" w:color="auto"/>
          </w:divBdr>
        </w:div>
        <w:div w:id="1869098006">
          <w:marLeft w:val="640"/>
          <w:marRight w:val="0"/>
          <w:marTop w:val="0"/>
          <w:marBottom w:val="0"/>
          <w:divBdr>
            <w:top w:val="none" w:sz="0" w:space="0" w:color="auto"/>
            <w:left w:val="none" w:sz="0" w:space="0" w:color="auto"/>
            <w:bottom w:val="none" w:sz="0" w:space="0" w:color="auto"/>
            <w:right w:val="none" w:sz="0" w:space="0" w:color="auto"/>
          </w:divBdr>
        </w:div>
        <w:div w:id="1378313022">
          <w:marLeft w:val="640"/>
          <w:marRight w:val="0"/>
          <w:marTop w:val="0"/>
          <w:marBottom w:val="0"/>
          <w:divBdr>
            <w:top w:val="none" w:sz="0" w:space="0" w:color="auto"/>
            <w:left w:val="none" w:sz="0" w:space="0" w:color="auto"/>
            <w:bottom w:val="none" w:sz="0" w:space="0" w:color="auto"/>
            <w:right w:val="none" w:sz="0" w:space="0" w:color="auto"/>
          </w:divBdr>
        </w:div>
        <w:div w:id="1942957663">
          <w:marLeft w:val="640"/>
          <w:marRight w:val="0"/>
          <w:marTop w:val="0"/>
          <w:marBottom w:val="0"/>
          <w:divBdr>
            <w:top w:val="none" w:sz="0" w:space="0" w:color="auto"/>
            <w:left w:val="none" w:sz="0" w:space="0" w:color="auto"/>
            <w:bottom w:val="none" w:sz="0" w:space="0" w:color="auto"/>
            <w:right w:val="none" w:sz="0" w:space="0" w:color="auto"/>
          </w:divBdr>
        </w:div>
        <w:div w:id="2016492262">
          <w:marLeft w:val="640"/>
          <w:marRight w:val="0"/>
          <w:marTop w:val="0"/>
          <w:marBottom w:val="0"/>
          <w:divBdr>
            <w:top w:val="none" w:sz="0" w:space="0" w:color="auto"/>
            <w:left w:val="none" w:sz="0" w:space="0" w:color="auto"/>
            <w:bottom w:val="none" w:sz="0" w:space="0" w:color="auto"/>
            <w:right w:val="none" w:sz="0" w:space="0" w:color="auto"/>
          </w:divBdr>
        </w:div>
        <w:div w:id="853227367">
          <w:marLeft w:val="640"/>
          <w:marRight w:val="0"/>
          <w:marTop w:val="0"/>
          <w:marBottom w:val="0"/>
          <w:divBdr>
            <w:top w:val="none" w:sz="0" w:space="0" w:color="auto"/>
            <w:left w:val="none" w:sz="0" w:space="0" w:color="auto"/>
            <w:bottom w:val="none" w:sz="0" w:space="0" w:color="auto"/>
            <w:right w:val="none" w:sz="0" w:space="0" w:color="auto"/>
          </w:divBdr>
        </w:div>
        <w:div w:id="224684375">
          <w:marLeft w:val="640"/>
          <w:marRight w:val="0"/>
          <w:marTop w:val="0"/>
          <w:marBottom w:val="0"/>
          <w:divBdr>
            <w:top w:val="none" w:sz="0" w:space="0" w:color="auto"/>
            <w:left w:val="none" w:sz="0" w:space="0" w:color="auto"/>
            <w:bottom w:val="none" w:sz="0" w:space="0" w:color="auto"/>
            <w:right w:val="none" w:sz="0" w:space="0" w:color="auto"/>
          </w:divBdr>
        </w:div>
        <w:div w:id="1506826992">
          <w:marLeft w:val="640"/>
          <w:marRight w:val="0"/>
          <w:marTop w:val="0"/>
          <w:marBottom w:val="0"/>
          <w:divBdr>
            <w:top w:val="none" w:sz="0" w:space="0" w:color="auto"/>
            <w:left w:val="none" w:sz="0" w:space="0" w:color="auto"/>
            <w:bottom w:val="none" w:sz="0" w:space="0" w:color="auto"/>
            <w:right w:val="none" w:sz="0" w:space="0" w:color="auto"/>
          </w:divBdr>
        </w:div>
        <w:div w:id="1175223692">
          <w:marLeft w:val="640"/>
          <w:marRight w:val="0"/>
          <w:marTop w:val="0"/>
          <w:marBottom w:val="0"/>
          <w:divBdr>
            <w:top w:val="none" w:sz="0" w:space="0" w:color="auto"/>
            <w:left w:val="none" w:sz="0" w:space="0" w:color="auto"/>
            <w:bottom w:val="none" w:sz="0" w:space="0" w:color="auto"/>
            <w:right w:val="none" w:sz="0" w:space="0" w:color="auto"/>
          </w:divBdr>
        </w:div>
        <w:div w:id="252785538">
          <w:marLeft w:val="640"/>
          <w:marRight w:val="0"/>
          <w:marTop w:val="0"/>
          <w:marBottom w:val="0"/>
          <w:divBdr>
            <w:top w:val="none" w:sz="0" w:space="0" w:color="auto"/>
            <w:left w:val="none" w:sz="0" w:space="0" w:color="auto"/>
            <w:bottom w:val="none" w:sz="0" w:space="0" w:color="auto"/>
            <w:right w:val="none" w:sz="0" w:space="0" w:color="auto"/>
          </w:divBdr>
        </w:div>
        <w:div w:id="657922083">
          <w:marLeft w:val="640"/>
          <w:marRight w:val="0"/>
          <w:marTop w:val="0"/>
          <w:marBottom w:val="0"/>
          <w:divBdr>
            <w:top w:val="none" w:sz="0" w:space="0" w:color="auto"/>
            <w:left w:val="none" w:sz="0" w:space="0" w:color="auto"/>
            <w:bottom w:val="none" w:sz="0" w:space="0" w:color="auto"/>
            <w:right w:val="none" w:sz="0" w:space="0" w:color="auto"/>
          </w:divBdr>
        </w:div>
        <w:div w:id="2060130803">
          <w:marLeft w:val="640"/>
          <w:marRight w:val="0"/>
          <w:marTop w:val="0"/>
          <w:marBottom w:val="0"/>
          <w:divBdr>
            <w:top w:val="none" w:sz="0" w:space="0" w:color="auto"/>
            <w:left w:val="none" w:sz="0" w:space="0" w:color="auto"/>
            <w:bottom w:val="none" w:sz="0" w:space="0" w:color="auto"/>
            <w:right w:val="none" w:sz="0" w:space="0" w:color="auto"/>
          </w:divBdr>
        </w:div>
        <w:div w:id="206843604">
          <w:marLeft w:val="640"/>
          <w:marRight w:val="0"/>
          <w:marTop w:val="0"/>
          <w:marBottom w:val="0"/>
          <w:divBdr>
            <w:top w:val="none" w:sz="0" w:space="0" w:color="auto"/>
            <w:left w:val="none" w:sz="0" w:space="0" w:color="auto"/>
            <w:bottom w:val="none" w:sz="0" w:space="0" w:color="auto"/>
            <w:right w:val="none" w:sz="0" w:space="0" w:color="auto"/>
          </w:divBdr>
        </w:div>
        <w:div w:id="424031954">
          <w:marLeft w:val="640"/>
          <w:marRight w:val="0"/>
          <w:marTop w:val="0"/>
          <w:marBottom w:val="0"/>
          <w:divBdr>
            <w:top w:val="none" w:sz="0" w:space="0" w:color="auto"/>
            <w:left w:val="none" w:sz="0" w:space="0" w:color="auto"/>
            <w:bottom w:val="none" w:sz="0" w:space="0" w:color="auto"/>
            <w:right w:val="none" w:sz="0" w:space="0" w:color="auto"/>
          </w:divBdr>
        </w:div>
        <w:div w:id="763696236">
          <w:marLeft w:val="640"/>
          <w:marRight w:val="0"/>
          <w:marTop w:val="0"/>
          <w:marBottom w:val="0"/>
          <w:divBdr>
            <w:top w:val="none" w:sz="0" w:space="0" w:color="auto"/>
            <w:left w:val="none" w:sz="0" w:space="0" w:color="auto"/>
            <w:bottom w:val="none" w:sz="0" w:space="0" w:color="auto"/>
            <w:right w:val="none" w:sz="0" w:space="0" w:color="auto"/>
          </w:divBdr>
        </w:div>
        <w:div w:id="165176875">
          <w:marLeft w:val="640"/>
          <w:marRight w:val="0"/>
          <w:marTop w:val="0"/>
          <w:marBottom w:val="0"/>
          <w:divBdr>
            <w:top w:val="none" w:sz="0" w:space="0" w:color="auto"/>
            <w:left w:val="none" w:sz="0" w:space="0" w:color="auto"/>
            <w:bottom w:val="none" w:sz="0" w:space="0" w:color="auto"/>
            <w:right w:val="none" w:sz="0" w:space="0" w:color="auto"/>
          </w:divBdr>
        </w:div>
        <w:div w:id="792210859">
          <w:marLeft w:val="640"/>
          <w:marRight w:val="0"/>
          <w:marTop w:val="0"/>
          <w:marBottom w:val="0"/>
          <w:divBdr>
            <w:top w:val="none" w:sz="0" w:space="0" w:color="auto"/>
            <w:left w:val="none" w:sz="0" w:space="0" w:color="auto"/>
            <w:bottom w:val="none" w:sz="0" w:space="0" w:color="auto"/>
            <w:right w:val="none" w:sz="0" w:space="0" w:color="auto"/>
          </w:divBdr>
        </w:div>
        <w:div w:id="113452549">
          <w:marLeft w:val="640"/>
          <w:marRight w:val="0"/>
          <w:marTop w:val="0"/>
          <w:marBottom w:val="0"/>
          <w:divBdr>
            <w:top w:val="none" w:sz="0" w:space="0" w:color="auto"/>
            <w:left w:val="none" w:sz="0" w:space="0" w:color="auto"/>
            <w:bottom w:val="none" w:sz="0" w:space="0" w:color="auto"/>
            <w:right w:val="none" w:sz="0" w:space="0" w:color="auto"/>
          </w:divBdr>
        </w:div>
        <w:div w:id="736635216">
          <w:marLeft w:val="640"/>
          <w:marRight w:val="0"/>
          <w:marTop w:val="0"/>
          <w:marBottom w:val="0"/>
          <w:divBdr>
            <w:top w:val="none" w:sz="0" w:space="0" w:color="auto"/>
            <w:left w:val="none" w:sz="0" w:space="0" w:color="auto"/>
            <w:bottom w:val="none" w:sz="0" w:space="0" w:color="auto"/>
            <w:right w:val="none" w:sz="0" w:space="0" w:color="auto"/>
          </w:divBdr>
        </w:div>
        <w:div w:id="1683782308">
          <w:marLeft w:val="640"/>
          <w:marRight w:val="0"/>
          <w:marTop w:val="0"/>
          <w:marBottom w:val="0"/>
          <w:divBdr>
            <w:top w:val="none" w:sz="0" w:space="0" w:color="auto"/>
            <w:left w:val="none" w:sz="0" w:space="0" w:color="auto"/>
            <w:bottom w:val="none" w:sz="0" w:space="0" w:color="auto"/>
            <w:right w:val="none" w:sz="0" w:space="0" w:color="auto"/>
          </w:divBdr>
        </w:div>
        <w:div w:id="344021171">
          <w:marLeft w:val="640"/>
          <w:marRight w:val="0"/>
          <w:marTop w:val="0"/>
          <w:marBottom w:val="0"/>
          <w:divBdr>
            <w:top w:val="none" w:sz="0" w:space="0" w:color="auto"/>
            <w:left w:val="none" w:sz="0" w:space="0" w:color="auto"/>
            <w:bottom w:val="none" w:sz="0" w:space="0" w:color="auto"/>
            <w:right w:val="none" w:sz="0" w:space="0" w:color="auto"/>
          </w:divBdr>
        </w:div>
        <w:div w:id="1773011795">
          <w:marLeft w:val="640"/>
          <w:marRight w:val="0"/>
          <w:marTop w:val="0"/>
          <w:marBottom w:val="0"/>
          <w:divBdr>
            <w:top w:val="none" w:sz="0" w:space="0" w:color="auto"/>
            <w:left w:val="none" w:sz="0" w:space="0" w:color="auto"/>
            <w:bottom w:val="none" w:sz="0" w:space="0" w:color="auto"/>
            <w:right w:val="none" w:sz="0" w:space="0" w:color="auto"/>
          </w:divBdr>
        </w:div>
        <w:div w:id="64035421">
          <w:marLeft w:val="640"/>
          <w:marRight w:val="0"/>
          <w:marTop w:val="0"/>
          <w:marBottom w:val="0"/>
          <w:divBdr>
            <w:top w:val="none" w:sz="0" w:space="0" w:color="auto"/>
            <w:left w:val="none" w:sz="0" w:space="0" w:color="auto"/>
            <w:bottom w:val="none" w:sz="0" w:space="0" w:color="auto"/>
            <w:right w:val="none" w:sz="0" w:space="0" w:color="auto"/>
          </w:divBdr>
        </w:div>
        <w:div w:id="2093231523">
          <w:marLeft w:val="640"/>
          <w:marRight w:val="0"/>
          <w:marTop w:val="0"/>
          <w:marBottom w:val="0"/>
          <w:divBdr>
            <w:top w:val="none" w:sz="0" w:space="0" w:color="auto"/>
            <w:left w:val="none" w:sz="0" w:space="0" w:color="auto"/>
            <w:bottom w:val="none" w:sz="0" w:space="0" w:color="auto"/>
            <w:right w:val="none" w:sz="0" w:space="0" w:color="auto"/>
          </w:divBdr>
        </w:div>
        <w:div w:id="1502816467">
          <w:marLeft w:val="640"/>
          <w:marRight w:val="0"/>
          <w:marTop w:val="0"/>
          <w:marBottom w:val="0"/>
          <w:divBdr>
            <w:top w:val="none" w:sz="0" w:space="0" w:color="auto"/>
            <w:left w:val="none" w:sz="0" w:space="0" w:color="auto"/>
            <w:bottom w:val="none" w:sz="0" w:space="0" w:color="auto"/>
            <w:right w:val="none" w:sz="0" w:space="0" w:color="auto"/>
          </w:divBdr>
        </w:div>
        <w:div w:id="700980609">
          <w:marLeft w:val="640"/>
          <w:marRight w:val="0"/>
          <w:marTop w:val="0"/>
          <w:marBottom w:val="0"/>
          <w:divBdr>
            <w:top w:val="none" w:sz="0" w:space="0" w:color="auto"/>
            <w:left w:val="none" w:sz="0" w:space="0" w:color="auto"/>
            <w:bottom w:val="none" w:sz="0" w:space="0" w:color="auto"/>
            <w:right w:val="none" w:sz="0" w:space="0" w:color="auto"/>
          </w:divBdr>
        </w:div>
        <w:div w:id="11535629">
          <w:marLeft w:val="640"/>
          <w:marRight w:val="0"/>
          <w:marTop w:val="0"/>
          <w:marBottom w:val="0"/>
          <w:divBdr>
            <w:top w:val="none" w:sz="0" w:space="0" w:color="auto"/>
            <w:left w:val="none" w:sz="0" w:space="0" w:color="auto"/>
            <w:bottom w:val="none" w:sz="0" w:space="0" w:color="auto"/>
            <w:right w:val="none" w:sz="0" w:space="0" w:color="auto"/>
          </w:divBdr>
        </w:div>
        <w:div w:id="1222864927">
          <w:marLeft w:val="640"/>
          <w:marRight w:val="0"/>
          <w:marTop w:val="0"/>
          <w:marBottom w:val="0"/>
          <w:divBdr>
            <w:top w:val="none" w:sz="0" w:space="0" w:color="auto"/>
            <w:left w:val="none" w:sz="0" w:space="0" w:color="auto"/>
            <w:bottom w:val="none" w:sz="0" w:space="0" w:color="auto"/>
            <w:right w:val="none" w:sz="0" w:space="0" w:color="auto"/>
          </w:divBdr>
        </w:div>
        <w:div w:id="2098288193">
          <w:marLeft w:val="640"/>
          <w:marRight w:val="0"/>
          <w:marTop w:val="0"/>
          <w:marBottom w:val="0"/>
          <w:divBdr>
            <w:top w:val="none" w:sz="0" w:space="0" w:color="auto"/>
            <w:left w:val="none" w:sz="0" w:space="0" w:color="auto"/>
            <w:bottom w:val="none" w:sz="0" w:space="0" w:color="auto"/>
            <w:right w:val="none" w:sz="0" w:space="0" w:color="auto"/>
          </w:divBdr>
        </w:div>
        <w:div w:id="275908888">
          <w:marLeft w:val="640"/>
          <w:marRight w:val="0"/>
          <w:marTop w:val="0"/>
          <w:marBottom w:val="0"/>
          <w:divBdr>
            <w:top w:val="none" w:sz="0" w:space="0" w:color="auto"/>
            <w:left w:val="none" w:sz="0" w:space="0" w:color="auto"/>
            <w:bottom w:val="none" w:sz="0" w:space="0" w:color="auto"/>
            <w:right w:val="none" w:sz="0" w:space="0" w:color="auto"/>
          </w:divBdr>
        </w:div>
        <w:div w:id="1871145353">
          <w:marLeft w:val="640"/>
          <w:marRight w:val="0"/>
          <w:marTop w:val="0"/>
          <w:marBottom w:val="0"/>
          <w:divBdr>
            <w:top w:val="none" w:sz="0" w:space="0" w:color="auto"/>
            <w:left w:val="none" w:sz="0" w:space="0" w:color="auto"/>
            <w:bottom w:val="none" w:sz="0" w:space="0" w:color="auto"/>
            <w:right w:val="none" w:sz="0" w:space="0" w:color="auto"/>
          </w:divBdr>
        </w:div>
        <w:div w:id="1152450783">
          <w:marLeft w:val="640"/>
          <w:marRight w:val="0"/>
          <w:marTop w:val="0"/>
          <w:marBottom w:val="0"/>
          <w:divBdr>
            <w:top w:val="none" w:sz="0" w:space="0" w:color="auto"/>
            <w:left w:val="none" w:sz="0" w:space="0" w:color="auto"/>
            <w:bottom w:val="none" w:sz="0" w:space="0" w:color="auto"/>
            <w:right w:val="none" w:sz="0" w:space="0" w:color="auto"/>
          </w:divBdr>
        </w:div>
        <w:div w:id="1719624896">
          <w:marLeft w:val="640"/>
          <w:marRight w:val="0"/>
          <w:marTop w:val="0"/>
          <w:marBottom w:val="0"/>
          <w:divBdr>
            <w:top w:val="none" w:sz="0" w:space="0" w:color="auto"/>
            <w:left w:val="none" w:sz="0" w:space="0" w:color="auto"/>
            <w:bottom w:val="none" w:sz="0" w:space="0" w:color="auto"/>
            <w:right w:val="none" w:sz="0" w:space="0" w:color="auto"/>
          </w:divBdr>
        </w:div>
        <w:div w:id="764308083">
          <w:marLeft w:val="640"/>
          <w:marRight w:val="0"/>
          <w:marTop w:val="0"/>
          <w:marBottom w:val="0"/>
          <w:divBdr>
            <w:top w:val="none" w:sz="0" w:space="0" w:color="auto"/>
            <w:left w:val="none" w:sz="0" w:space="0" w:color="auto"/>
            <w:bottom w:val="none" w:sz="0" w:space="0" w:color="auto"/>
            <w:right w:val="none" w:sz="0" w:space="0" w:color="auto"/>
          </w:divBdr>
        </w:div>
        <w:div w:id="1878278556">
          <w:marLeft w:val="640"/>
          <w:marRight w:val="0"/>
          <w:marTop w:val="0"/>
          <w:marBottom w:val="0"/>
          <w:divBdr>
            <w:top w:val="none" w:sz="0" w:space="0" w:color="auto"/>
            <w:left w:val="none" w:sz="0" w:space="0" w:color="auto"/>
            <w:bottom w:val="none" w:sz="0" w:space="0" w:color="auto"/>
            <w:right w:val="none" w:sz="0" w:space="0" w:color="auto"/>
          </w:divBdr>
        </w:div>
        <w:div w:id="308487698">
          <w:marLeft w:val="640"/>
          <w:marRight w:val="0"/>
          <w:marTop w:val="0"/>
          <w:marBottom w:val="0"/>
          <w:divBdr>
            <w:top w:val="none" w:sz="0" w:space="0" w:color="auto"/>
            <w:left w:val="none" w:sz="0" w:space="0" w:color="auto"/>
            <w:bottom w:val="none" w:sz="0" w:space="0" w:color="auto"/>
            <w:right w:val="none" w:sz="0" w:space="0" w:color="auto"/>
          </w:divBdr>
        </w:div>
        <w:div w:id="456534853">
          <w:marLeft w:val="640"/>
          <w:marRight w:val="0"/>
          <w:marTop w:val="0"/>
          <w:marBottom w:val="0"/>
          <w:divBdr>
            <w:top w:val="none" w:sz="0" w:space="0" w:color="auto"/>
            <w:left w:val="none" w:sz="0" w:space="0" w:color="auto"/>
            <w:bottom w:val="none" w:sz="0" w:space="0" w:color="auto"/>
            <w:right w:val="none" w:sz="0" w:space="0" w:color="auto"/>
          </w:divBdr>
        </w:div>
        <w:div w:id="70125001">
          <w:marLeft w:val="640"/>
          <w:marRight w:val="0"/>
          <w:marTop w:val="0"/>
          <w:marBottom w:val="0"/>
          <w:divBdr>
            <w:top w:val="none" w:sz="0" w:space="0" w:color="auto"/>
            <w:left w:val="none" w:sz="0" w:space="0" w:color="auto"/>
            <w:bottom w:val="none" w:sz="0" w:space="0" w:color="auto"/>
            <w:right w:val="none" w:sz="0" w:space="0" w:color="auto"/>
          </w:divBdr>
        </w:div>
        <w:div w:id="2042587629">
          <w:marLeft w:val="640"/>
          <w:marRight w:val="0"/>
          <w:marTop w:val="0"/>
          <w:marBottom w:val="0"/>
          <w:divBdr>
            <w:top w:val="none" w:sz="0" w:space="0" w:color="auto"/>
            <w:left w:val="none" w:sz="0" w:space="0" w:color="auto"/>
            <w:bottom w:val="none" w:sz="0" w:space="0" w:color="auto"/>
            <w:right w:val="none" w:sz="0" w:space="0" w:color="auto"/>
          </w:divBdr>
        </w:div>
        <w:div w:id="1639190037">
          <w:marLeft w:val="640"/>
          <w:marRight w:val="0"/>
          <w:marTop w:val="0"/>
          <w:marBottom w:val="0"/>
          <w:divBdr>
            <w:top w:val="none" w:sz="0" w:space="0" w:color="auto"/>
            <w:left w:val="none" w:sz="0" w:space="0" w:color="auto"/>
            <w:bottom w:val="none" w:sz="0" w:space="0" w:color="auto"/>
            <w:right w:val="none" w:sz="0" w:space="0" w:color="auto"/>
          </w:divBdr>
        </w:div>
        <w:div w:id="1135028322">
          <w:marLeft w:val="640"/>
          <w:marRight w:val="0"/>
          <w:marTop w:val="0"/>
          <w:marBottom w:val="0"/>
          <w:divBdr>
            <w:top w:val="none" w:sz="0" w:space="0" w:color="auto"/>
            <w:left w:val="none" w:sz="0" w:space="0" w:color="auto"/>
            <w:bottom w:val="none" w:sz="0" w:space="0" w:color="auto"/>
            <w:right w:val="none" w:sz="0" w:space="0" w:color="auto"/>
          </w:divBdr>
        </w:div>
        <w:div w:id="1413427057">
          <w:marLeft w:val="640"/>
          <w:marRight w:val="0"/>
          <w:marTop w:val="0"/>
          <w:marBottom w:val="0"/>
          <w:divBdr>
            <w:top w:val="none" w:sz="0" w:space="0" w:color="auto"/>
            <w:left w:val="none" w:sz="0" w:space="0" w:color="auto"/>
            <w:bottom w:val="none" w:sz="0" w:space="0" w:color="auto"/>
            <w:right w:val="none" w:sz="0" w:space="0" w:color="auto"/>
          </w:divBdr>
        </w:div>
        <w:div w:id="481392563">
          <w:marLeft w:val="640"/>
          <w:marRight w:val="0"/>
          <w:marTop w:val="0"/>
          <w:marBottom w:val="0"/>
          <w:divBdr>
            <w:top w:val="none" w:sz="0" w:space="0" w:color="auto"/>
            <w:left w:val="none" w:sz="0" w:space="0" w:color="auto"/>
            <w:bottom w:val="none" w:sz="0" w:space="0" w:color="auto"/>
            <w:right w:val="none" w:sz="0" w:space="0" w:color="auto"/>
          </w:divBdr>
        </w:div>
        <w:div w:id="1131290466">
          <w:marLeft w:val="640"/>
          <w:marRight w:val="0"/>
          <w:marTop w:val="0"/>
          <w:marBottom w:val="0"/>
          <w:divBdr>
            <w:top w:val="none" w:sz="0" w:space="0" w:color="auto"/>
            <w:left w:val="none" w:sz="0" w:space="0" w:color="auto"/>
            <w:bottom w:val="none" w:sz="0" w:space="0" w:color="auto"/>
            <w:right w:val="none" w:sz="0" w:space="0" w:color="auto"/>
          </w:divBdr>
        </w:div>
        <w:div w:id="1943754457">
          <w:marLeft w:val="640"/>
          <w:marRight w:val="0"/>
          <w:marTop w:val="0"/>
          <w:marBottom w:val="0"/>
          <w:divBdr>
            <w:top w:val="none" w:sz="0" w:space="0" w:color="auto"/>
            <w:left w:val="none" w:sz="0" w:space="0" w:color="auto"/>
            <w:bottom w:val="none" w:sz="0" w:space="0" w:color="auto"/>
            <w:right w:val="none" w:sz="0" w:space="0" w:color="auto"/>
          </w:divBdr>
        </w:div>
        <w:div w:id="1655834082">
          <w:marLeft w:val="640"/>
          <w:marRight w:val="0"/>
          <w:marTop w:val="0"/>
          <w:marBottom w:val="0"/>
          <w:divBdr>
            <w:top w:val="none" w:sz="0" w:space="0" w:color="auto"/>
            <w:left w:val="none" w:sz="0" w:space="0" w:color="auto"/>
            <w:bottom w:val="none" w:sz="0" w:space="0" w:color="auto"/>
            <w:right w:val="none" w:sz="0" w:space="0" w:color="auto"/>
          </w:divBdr>
        </w:div>
        <w:div w:id="1121414361">
          <w:marLeft w:val="640"/>
          <w:marRight w:val="0"/>
          <w:marTop w:val="0"/>
          <w:marBottom w:val="0"/>
          <w:divBdr>
            <w:top w:val="none" w:sz="0" w:space="0" w:color="auto"/>
            <w:left w:val="none" w:sz="0" w:space="0" w:color="auto"/>
            <w:bottom w:val="none" w:sz="0" w:space="0" w:color="auto"/>
            <w:right w:val="none" w:sz="0" w:space="0" w:color="auto"/>
          </w:divBdr>
        </w:div>
        <w:div w:id="1702582695">
          <w:marLeft w:val="640"/>
          <w:marRight w:val="0"/>
          <w:marTop w:val="0"/>
          <w:marBottom w:val="0"/>
          <w:divBdr>
            <w:top w:val="none" w:sz="0" w:space="0" w:color="auto"/>
            <w:left w:val="none" w:sz="0" w:space="0" w:color="auto"/>
            <w:bottom w:val="none" w:sz="0" w:space="0" w:color="auto"/>
            <w:right w:val="none" w:sz="0" w:space="0" w:color="auto"/>
          </w:divBdr>
        </w:div>
        <w:div w:id="2121485629">
          <w:marLeft w:val="640"/>
          <w:marRight w:val="0"/>
          <w:marTop w:val="0"/>
          <w:marBottom w:val="0"/>
          <w:divBdr>
            <w:top w:val="none" w:sz="0" w:space="0" w:color="auto"/>
            <w:left w:val="none" w:sz="0" w:space="0" w:color="auto"/>
            <w:bottom w:val="none" w:sz="0" w:space="0" w:color="auto"/>
            <w:right w:val="none" w:sz="0" w:space="0" w:color="auto"/>
          </w:divBdr>
        </w:div>
        <w:div w:id="1306666756">
          <w:marLeft w:val="640"/>
          <w:marRight w:val="0"/>
          <w:marTop w:val="0"/>
          <w:marBottom w:val="0"/>
          <w:divBdr>
            <w:top w:val="none" w:sz="0" w:space="0" w:color="auto"/>
            <w:left w:val="none" w:sz="0" w:space="0" w:color="auto"/>
            <w:bottom w:val="none" w:sz="0" w:space="0" w:color="auto"/>
            <w:right w:val="none" w:sz="0" w:space="0" w:color="auto"/>
          </w:divBdr>
        </w:div>
        <w:div w:id="1545943203">
          <w:marLeft w:val="640"/>
          <w:marRight w:val="0"/>
          <w:marTop w:val="0"/>
          <w:marBottom w:val="0"/>
          <w:divBdr>
            <w:top w:val="none" w:sz="0" w:space="0" w:color="auto"/>
            <w:left w:val="none" w:sz="0" w:space="0" w:color="auto"/>
            <w:bottom w:val="none" w:sz="0" w:space="0" w:color="auto"/>
            <w:right w:val="none" w:sz="0" w:space="0" w:color="auto"/>
          </w:divBdr>
        </w:div>
        <w:div w:id="1295018987">
          <w:marLeft w:val="640"/>
          <w:marRight w:val="0"/>
          <w:marTop w:val="0"/>
          <w:marBottom w:val="0"/>
          <w:divBdr>
            <w:top w:val="none" w:sz="0" w:space="0" w:color="auto"/>
            <w:left w:val="none" w:sz="0" w:space="0" w:color="auto"/>
            <w:bottom w:val="none" w:sz="0" w:space="0" w:color="auto"/>
            <w:right w:val="none" w:sz="0" w:space="0" w:color="auto"/>
          </w:divBdr>
        </w:div>
        <w:div w:id="1244217338">
          <w:marLeft w:val="640"/>
          <w:marRight w:val="0"/>
          <w:marTop w:val="0"/>
          <w:marBottom w:val="0"/>
          <w:divBdr>
            <w:top w:val="none" w:sz="0" w:space="0" w:color="auto"/>
            <w:left w:val="none" w:sz="0" w:space="0" w:color="auto"/>
            <w:bottom w:val="none" w:sz="0" w:space="0" w:color="auto"/>
            <w:right w:val="none" w:sz="0" w:space="0" w:color="auto"/>
          </w:divBdr>
        </w:div>
        <w:div w:id="2143233829">
          <w:marLeft w:val="640"/>
          <w:marRight w:val="0"/>
          <w:marTop w:val="0"/>
          <w:marBottom w:val="0"/>
          <w:divBdr>
            <w:top w:val="none" w:sz="0" w:space="0" w:color="auto"/>
            <w:left w:val="none" w:sz="0" w:space="0" w:color="auto"/>
            <w:bottom w:val="none" w:sz="0" w:space="0" w:color="auto"/>
            <w:right w:val="none" w:sz="0" w:space="0" w:color="auto"/>
          </w:divBdr>
        </w:div>
        <w:div w:id="1367676236">
          <w:marLeft w:val="640"/>
          <w:marRight w:val="0"/>
          <w:marTop w:val="0"/>
          <w:marBottom w:val="0"/>
          <w:divBdr>
            <w:top w:val="none" w:sz="0" w:space="0" w:color="auto"/>
            <w:left w:val="none" w:sz="0" w:space="0" w:color="auto"/>
            <w:bottom w:val="none" w:sz="0" w:space="0" w:color="auto"/>
            <w:right w:val="none" w:sz="0" w:space="0" w:color="auto"/>
          </w:divBdr>
        </w:div>
        <w:div w:id="299043419">
          <w:marLeft w:val="640"/>
          <w:marRight w:val="0"/>
          <w:marTop w:val="0"/>
          <w:marBottom w:val="0"/>
          <w:divBdr>
            <w:top w:val="none" w:sz="0" w:space="0" w:color="auto"/>
            <w:left w:val="none" w:sz="0" w:space="0" w:color="auto"/>
            <w:bottom w:val="none" w:sz="0" w:space="0" w:color="auto"/>
            <w:right w:val="none" w:sz="0" w:space="0" w:color="auto"/>
          </w:divBdr>
        </w:div>
        <w:div w:id="1441409858">
          <w:marLeft w:val="640"/>
          <w:marRight w:val="0"/>
          <w:marTop w:val="0"/>
          <w:marBottom w:val="0"/>
          <w:divBdr>
            <w:top w:val="none" w:sz="0" w:space="0" w:color="auto"/>
            <w:left w:val="none" w:sz="0" w:space="0" w:color="auto"/>
            <w:bottom w:val="none" w:sz="0" w:space="0" w:color="auto"/>
            <w:right w:val="none" w:sz="0" w:space="0" w:color="auto"/>
          </w:divBdr>
        </w:div>
        <w:div w:id="569384520">
          <w:marLeft w:val="640"/>
          <w:marRight w:val="0"/>
          <w:marTop w:val="0"/>
          <w:marBottom w:val="0"/>
          <w:divBdr>
            <w:top w:val="none" w:sz="0" w:space="0" w:color="auto"/>
            <w:left w:val="none" w:sz="0" w:space="0" w:color="auto"/>
            <w:bottom w:val="none" w:sz="0" w:space="0" w:color="auto"/>
            <w:right w:val="none" w:sz="0" w:space="0" w:color="auto"/>
          </w:divBdr>
        </w:div>
        <w:div w:id="1239055063">
          <w:marLeft w:val="640"/>
          <w:marRight w:val="0"/>
          <w:marTop w:val="0"/>
          <w:marBottom w:val="0"/>
          <w:divBdr>
            <w:top w:val="none" w:sz="0" w:space="0" w:color="auto"/>
            <w:left w:val="none" w:sz="0" w:space="0" w:color="auto"/>
            <w:bottom w:val="none" w:sz="0" w:space="0" w:color="auto"/>
            <w:right w:val="none" w:sz="0" w:space="0" w:color="auto"/>
          </w:divBdr>
        </w:div>
        <w:div w:id="1197348344">
          <w:marLeft w:val="640"/>
          <w:marRight w:val="0"/>
          <w:marTop w:val="0"/>
          <w:marBottom w:val="0"/>
          <w:divBdr>
            <w:top w:val="none" w:sz="0" w:space="0" w:color="auto"/>
            <w:left w:val="none" w:sz="0" w:space="0" w:color="auto"/>
            <w:bottom w:val="none" w:sz="0" w:space="0" w:color="auto"/>
            <w:right w:val="none" w:sz="0" w:space="0" w:color="auto"/>
          </w:divBdr>
        </w:div>
        <w:div w:id="1351253346">
          <w:marLeft w:val="640"/>
          <w:marRight w:val="0"/>
          <w:marTop w:val="0"/>
          <w:marBottom w:val="0"/>
          <w:divBdr>
            <w:top w:val="none" w:sz="0" w:space="0" w:color="auto"/>
            <w:left w:val="none" w:sz="0" w:space="0" w:color="auto"/>
            <w:bottom w:val="none" w:sz="0" w:space="0" w:color="auto"/>
            <w:right w:val="none" w:sz="0" w:space="0" w:color="auto"/>
          </w:divBdr>
        </w:div>
        <w:div w:id="1406681532">
          <w:marLeft w:val="640"/>
          <w:marRight w:val="0"/>
          <w:marTop w:val="0"/>
          <w:marBottom w:val="0"/>
          <w:divBdr>
            <w:top w:val="none" w:sz="0" w:space="0" w:color="auto"/>
            <w:left w:val="none" w:sz="0" w:space="0" w:color="auto"/>
            <w:bottom w:val="none" w:sz="0" w:space="0" w:color="auto"/>
            <w:right w:val="none" w:sz="0" w:space="0" w:color="auto"/>
          </w:divBdr>
        </w:div>
        <w:div w:id="1887326318">
          <w:marLeft w:val="640"/>
          <w:marRight w:val="0"/>
          <w:marTop w:val="0"/>
          <w:marBottom w:val="0"/>
          <w:divBdr>
            <w:top w:val="none" w:sz="0" w:space="0" w:color="auto"/>
            <w:left w:val="none" w:sz="0" w:space="0" w:color="auto"/>
            <w:bottom w:val="none" w:sz="0" w:space="0" w:color="auto"/>
            <w:right w:val="none" w:sz="0" w:space="0" w:color="auto"/>
          </w:divBdr>
        </w:div>
        <w:div w:id="986860708">
          <w:marLeft w:val="640"/>
          <w:marRight w:val="0"/>
          <w:marTop w:val="0"/>
          <w:marBottom w:val="0"/>
          <w:divBdr>
            <w:top w:val="none" w:sz="0" w:space="0" w:color="auto"/>
            <w:left w:val="none" w:sz="0" w:space="0" w:color="auto"/>
            <w:bottom w:val="none" w:sz="0" w:space="0" w:color="auto"/>
            <w:right w:val="none" w:sz="0" w:space="0" w:color="auto"/>
          </w:divBdr>
        </w:div>
        <w:div w:id="1620410255">
          <w:marLeft w:val="640"/>
          <w:marRight w:val="0"/>
          <w:marTop w:val="0"/>
          <w:marBottom w:val="0"/>
          <w:divBdr>
            <w:top w:val="none" w:sz="0" w:space="0" w:color="auto"/>
            <w:left w:val="none" w:sz="0" w:space="0" w:color="auto"/>
            <w:bottom w:val="none" w:sz="0" w:space="0" w:color="auto"/>
            <w:right w:val="none" w:sz="0" w:space="0" w:color="auto"/>
          </w:divBdr>
        </w:div>
        <w:div w:id="958610585">
          <w:marLeft w:val="640"/>
          <w:marRight w:val="0"/>
          <w:marTop w:val="0"/>
          <w:marBottom w:val="0"/>
          <w:divBdr>
            <w:top w:val="none" w:sz="0" w:space="0" w:color="auto"/>
            <w:left w:val="none" w:sz="0" w:space="0" w:color="auto"/>
            <w:bottom w:val="none" w:sz="0" w:space="0" w:color="auto"/>
            <w:right w:val="none" w:sz="0" w:space="0" w:color="auto"/>
          </w:divBdr>
        </w:div>
        <w:div w:id="1277564069">
          <w:marLeft w:val="640"/>
          <w:marRight w:val="0"/>
          <w:marTop w:val="0"/>
          <w:marBottom w:val="0"/>
          <w:divBdr>
            <w:top w:val="none" w:sz="0" w:space="0" w:color="auto"/>
            <w:left w:val="none" w:sz="0" w:space="0" w:color="auto"/>
            <w:bottom w:val="none" w:sz="0" w:space="0" w:color="auto"/>
            <w:right w:val="none" w:sz="0" w:space="0" w:color="auto"/>
          </w:divBdr>
        </w:div>
      </w:divsChild>
    </w:div>
    <w:div w:id="22244086">
      <w:bodyDiv w:val="1"/>
      <w:marLeft w:val="0"/>
      <w:marRight w:val="0"/>
      <w:marTop w:val="0"/>
      <w:marBottom w:val="0"/>
      <w:divBdr>
        <w:top w:val="none" w:sz="0" w:space="0" w:color="auto"/>
        <w:left w:val="none" w:sz="0" w:space="0" w:color="auto"/>
        <w:bottom w:val="none" w:sz="0" w:space="0" w:color="auto"/>
        <w:right w:val="none" w:sz="0" w:space="0" w:color="auto"/>
      </w:divBdr>
    </w:div>
    <w:div w:id="26878232">
      <w:bodyDiv w:val="1"/>
      <w:marLeft w:val="0"/>
      <w:marRight w:val="0"/>
      <w:marTop w:val="0"/>
      <w:marBottom w:val="0"/>
      <w:divBdr>
        <w:top w:val="none" w:sz="0" w:space="0" w:color="auto"/>
        <w:left w:val="none" w:sz="0" w:space="0" w:color="auto"/>
        <w:bottom w:val="none" w:sz="0" w:space="0" w:color="auto"/>
        <w:right w:val="none" w:sz="0" w:space="0" w:color="auto"/>
      </w:divBdr>
      <w:divsChild>
        <w:div w:id="876350972">
          <w:marLeft w:val="640"/>
          <w:marRight w:val="0"/>
          <w:marTop w:val="0"/>
          <w:marBottom w:val="0"/>
          <w:divBdr>
            <w:top w:val="none" w:sz="0" w:space="0" w:color="auto"/>
            <w:left w:val="none" w:sz="0" w:space="0" w:color="auto"/>
            <w:bottom w:val="none" w:sz="0" w:space="0" w:color="auto"/>
            <w:right w:val="none" w:sz="0" w:space="0" w:color="auto"/>
          </w:divBdr>
        </w:div>
        <w:div w:id="439953456">
          <w:marLeft w:val="640"/>
          <w:marRight w:val="0"/>
          <w:marTop w:val="0"/>
          <w:marBottom w:val="0"/>
          <w:divBdr>
            <w:top w:val="none" w:sz="0" w:space="0" w:color="auto"/>
            <w:left w:val="none" w:sz="0" w:space="0" w:color="auto"/>
            <w:bottom w:val="none" w:sz="0" w:space="0" w:color="auto"/>
            <w:right w:val="none" w:sz="0" w:space="0" w:color="auto"/>
          </w:divBdr>
        </w:div>
        <w:div w:id="1420558370">
          <w:marLeft w:val="640"/>
          <w:marRight w:val="0"/>
          <w:marTop w:val="0"/>
          <w:marBottom w:val="0"/>
          <w:divBdr>
            <w:top w:val="none" w:sz="0" w:space="0" w:color="auto"/>
            <w:left w:val="none" w:sz="0" w:space="0" w:color="auto"/>
            <w:bottom w:val="none" w:sz="0" w:space="0" w:color="auto"/>
            <w:right w:val="none" w:sz="0" w:space="0" w:color="auto"/>
          </w:divBdr>
        </w:div>
        <w:div w:id="247464869">
          <w:marLeft w:val="640"/>
          <w:marRight w:val="0"/>
          <w:marTop w:val="0"/>
          <w:marBottom w:val="0"/>
          <w:divBdr>
            <w:top w:val="none" w:sz="0" w:space="0" w:color="auto"/>
            <w:left w:val="none" w:sz="0" w:space="0" w:color="auto"/>
            <w:bottom w:val="none" w:sz="0" w:space="0" w:color="auto"/>
            <w:right w:val="none" w:sz="0" w:space="0" w:color="auto"/>
          </w:divBdr>
        </w:div>
        <w:div w:id="1521552609">
          <w:marLeft w:val="640"/>
          <w:marRight w:val="0"/>
          <w:marTop w:val="0"/>
          <w:marBottom w:val="0"/>
          <w:divBdr>
            <w:top w:val="none" w:sz="0" w:space="0" w:color="auto"/>
            <w:left w:val="none" w:sz="0" w:space="0" w:color="auto"/>
            <w:bottom w:val="none" w:sz="0" w:space="0" w:color="auto"/>
            <w:right w:val="none" w:sz="0" w:space="0" w:color="auto"/>
          </w:divBdr>
        </w:div>
        <w:div w:id="777990460">
          <w:marLeft w:val="640"/>
          <w:marRight w:val="0"/>
          <w:marTop w:val="0"/>
          <w:marBottom w:val="0"/>
          <w:divBdr>
            <w:top w:val="none" w:sz="0" w:space="0" w:color="auto"/>
            <w:left w:val="none" w:sz="0" w:space="0" w:color="auto"/>
            <w:bottom w:val="none" w:sz="0" w:space="0" w:color="auto"/>
            <w:right w:val="none" w:sz="0" w:space="0" w:color="auto"/>
          </w:divBdr>
        </w:div>
        <w:div w:id="1669744010">
          <w:marLeft w:val="640"/>
          <w:marRight w:val="0"/>
          <w:marTop w:val="0"/>
          <w:marBottom w:val="0"/>
          <w:divBdr>
            <w:top w:val="none" w:sz="0" w:space="0" w:color="auto"/>
            <w:left w:val="none" w:sz="0" w:space="0" w:color="auto"/>
            <w:bottom w:val="none" w:sz="0" w:space="0" w:color="auto"/>
            <w:right w:val="none" w:sz="0" w:space="0" w:color="auto"/>
          </w:divBdr>
        </w:div>
        <w:div w:id="1637830997">
          <w:marLeft w:val="640"/>
          <w:marRight w:val="0"/>
          <w:marTop w:val="0"/>
          <w:marBottom w:val="0"/>
          <w:divBdr>
            <w:top w:val="none" w:sz="0" w:space="0" w:color="auto"/>
            <w:left w:val="none" w:sz="0" w:space="0" w:color="auto"/>
            <w:bottom w:val="none" w:sz="0" w:space="0" w:color="auto"/>
            <w:right w:val="none" w:sz="0" w:space="0" w:color="auto"/>
          </w:divBdr>
        </w:div>
        <w:div w:id="1400786904">
          <w:marLeft w:val="640"/>
          <w:marRight w:val="0"/>
          <w:marTop w:val="0"/>
          <w:marBottom w:val="0"/>
          <w:divBdr>
            <w:top w:val="none" w:sz="0" w:space="0" w:color="auto"/>
            <w:left w:val="none" w:sz="0" w:space="0" w:color="auto"/>
            <w:bottom w:val="none" w:sz="0" w:space="0" w:color="auto"/>
            <w:right w:val="none" w:sz="0" w:space="0" w:color="auto"/>
          </w:divBdr>
        </w:div>
        <w:div w:id="1147018191">
          <w:marLeft w:val="640"/>
          <w:marRight w:val="0"/>
          <w:marTop w:val="0"/>
          <w:marBottom w:val="0"/>
          <w:divBdr>
            <w:top w:val="none" w:sz="0" w:space="0" w:color="auto"/>
            <w:left w:val="none" w:sz="0" w:space="0" w:color="auto"/>
            <w:bottom w:val="none" w:sz="0" w:space="0" w:color="auto"/>
            <w:right w:val="none" w:sz="0" w:space="0" w:color="auto"/>
          </w:divBdr>
        </w:div>
        <w:div w:id="1997998696">
          <w:marLeft w:val="640"/>
          <w:marRight w:val="0"/>
          <w:marTop w:val="0"/>
          <w:marBottom w:val="0"/>
          <w:divBdr>
            <w:top w:val="none" w:sz="0" w:space="0" w:color="auto"/>
            <w:left w:val="none" w:sz="0" w:space="0" w:color="auto"/>
            <w:bottom w:val="none" w:sz="0" w:space="0" w:color="auto"/>
            <w:right w:val="none" w:sz="0" w:space="0" w:color="auto"/>
          </w:divBdr>
        </w:div>
        <w:div w:id="1113548576">
          <w:marLeft w:val="640"/>
          <w:marRight w:val="0"/>
          <w:marTop w:val="0"/>
          <w:marBottom w:val="0"/>
          <w:divBdr>
            <w:top w:val="none" w:sz="0" w:space="0" w:color="auto"/>
            <w:left w:val="none" w:sz="0" w:space="0" w:color="auto"/>
            <w:bottom w:val="none" w:sz="0" w:space="0" w:color="auto"/>
            <w:right w:val="none" w:sz="0" w:space="0" w:color="auto"/>
          </w:divBdr>
        </w:div>
        <w:div w:id="1683628437">
          <w:marLeft w:val="640"/>
          <w:marRight w:val="0"/>
          <w:marTop w:val="0"/>
          <w:marBottom w:val="0"/>
          <w:divBdr>
            <w:top w:val="none" w:sz="0" w:space="0" w:color="auto"/>
            <w:left w:val="none" w:sz="0" w:space="0" w:color="auto"/>
            <w:bottom w:val="none" w:sz="0" w:space="0" w:color="auto"/>
            <w:right w:val="none" w:sz="0" w:space="0" w:color="auto"/>
          </w:divBdr>
        </w:div>
        <w:div w:id="1465611816">
          <w:marLeft w:val="640"/>
          <w:marRight w:val="0"/>
          <w:marTop w:val="0"/>
          <w:marBottom w:val="0"/>
          <w:divBdr>
            <w:top w:val="none" w:sz="0" w:space="0" w:color="auto"/>
            <w:left w:val="none" w:sz="0" w:space="0" w:color="auto"/>
            <w:bottom w:val="none" w:sz="0" w:space="0" w:color="auto"/>
            <w:right w:val="none" w:sz="0" w:space="0" w:color="auto"/>
          </w:divBdr>
        </w:div>
        <w:div w:id="236522469">
          <w:marLeft w:val="640"/>
          <w:marRight w:val="0"/>
          <w:marTop w:val="0"/>
          <w:marBottom w:val="0"/>
          <w:divBdr>
            <w:top w:val="none" w:sz="0" w:space="0" w:color="auto"/>
            <w:left w:val="none" w:sz="0" w:space="0" w:color="auto"/>
            <w:bottom w:val="none" w:sz="0" w:space="0" w:color="auto"/>
            <w:right w:val="none" w:sz="0" w:space="0" w:color="auto"/>
          </w:divBdr>
        </w:div>
        <w:div w:id="1462725620">
          <w:marLeft w:val="640"/>
          <w:marRight w:val="0"/>
          <w:marTop w:val="0"/>
          <w:marBottom w:val="0"/>
          <w:divBdr>
            <w:top w:val="none" w:sz="0" w:space="0" w:color="auto"/>
            <w:left w:val="none" w:sz="0" w:space="0" w:color="auto"/>
            <w:bottom w:val="none" w:sz="0" w:space="0" w:color="auto"/>
            <w:right w:val="none" w:sz="0" w:space="0" w:color="auto"/>
          </w:divBdr>
        </w:div>
        <w:div w:id="531308294">
          <w:marLeft w:val="640"/>
          <w:marRight w:val="0"/>
          <w:marTop w:val="0"/>
          <w:marBottom w:val="0"/>
          <w:divBdr>
            <w:top w:val="none" w:sz="0" w:space="0" w:color="auto"/>
            <w:left w:val="none" w:sz="0" w:space="0" w:color="auto"/>
            <w:bottom w:val="none" w:sz="0" w:space="0" w:color="auto"/>
            <w:right w:val="none" w:sz="0" w:space="0" w:color="auto"/>
          </w:divBdr>
        </w:div>
        <w:div w:id="1251236122">
          <w:marLeft w:val="640"/>
          <w:marRight w:val="0"/>
          <w:marTop w:val="0"/>
          <w:marBottom w:val="0"/>
          <w:divBdr>
            <w:top w:val="none" w:sz="0" w:space="0" w:color="auto"/>
            <w:left w:val="none" w:sz="0" w:space="0" w:color="auto"/>
            <w:bottom w:val="none" w:sz="0" w:space="0" w:color="auto"/>
            <w:right w:val="none" w:sz="0" w:space="0" w:color="auto"/>
          </w:divBdr>
        </w:div>
        <w:div w:id="1378428054">
          <w:marLeft w:val="640"/>
          <w:marRight w:val="0"/>
          <w:marTop w:val="0"/>
          <w:marBottom w:val="0"/>
          <w:divBdr>
            <w:top w:val="none" w:sz="0" w:space="0" w:color="auto"/>
            <w:left w:val="none" w:sz="0" w:space="0" w:color="auto"/>
            <w:bottom w:val="none" w:sz="0" w:space="0" w:color="auto"/>
            <w:right w:val="none" w:sz="0" w:space="0" w:color="auto"/>
          </w:divBdr>
        </w:div>
        <w:div w:id="239603803">
          <w:marLeft w:val="640"/>
          <w:marRight w:val="0"/>
          <w:marTop w:val="0"/>
          <w:marBottom w:val="0"/>
          <w:divBdr>
            <w:top w:val="none" w:sz="0" w:space="0" w:color="auto"/>
            <w:left w:val="none" w:sz="0" w:space="0" w:color="auto"/>
            <w:bottom w:val="none" w:sz="0" w:space="0" w:color="auto"/>
            <w:right w:val="none" w:sz="0" w:space="0" w:color="auto"/>
          </w:divBdr>
        </w:div>
        <w:div w:id="241647508">
          <w:marLeft w:val="640"/>
          <w:marRight w:val="0"/>
          <w:marTop w:val="0"/>
          <w:marBottom w:val="0"/>
          <w:divBdr>
            <w:top w:val="none" w:sz="0" w:space="0" w:color="auto"/>
            <w:left w:val="none" w:sz="0" w:space="0" w:color="auto"/>
            <w:bottom w:val="none" w:sz="0" w:space="0" w:color="auto"/>
            <w:right w:val="none" w:sz="0" w:space="0" w:color="auto"/>
          </w:divBdr>
        </w:div>
        <w:div w:id="824246837">
          <w:marLeft w:val="640"/>
          <w:marRight w:val="0"/>
          <w:marTop w:val="0"/>
          <w:marBottom w:val="0"/>
          <w:divBdr>
            <w:top w:val="none" w:sz="0" w:space="0" w:color="auto"/>
            <w:left w:val="none" w:sz="0" w:space="0" w:color="auto"/>
            <w:bottom w:val="none" w:sz="0" w:space="0" w:color="auto"/>
            <w:right w:val="none" w:sz="0" w:space="0" w:color="auto"/>
          </w:divBdr>
        </w:div>
        <w:div w:id="907306418">
          <w:marLeft w:val="640"/>
          <w:marRight w:val="0"/>
          <w:marTop w:val="0"/>
          <w:marBottom w:val="0"/>
          <w:divBdr>
            <w:top w:val="none" w:sz="0" w:space="0" w:color="auto"/>
            <w:left w:val="none" w:sz="0" w:space="0" w:color="auto"/>
            <w:bottom w:val="none" w:sz="0" w:space="0" w:color="auto"/>
            <w:right w:val="none" w:sz="0" w:space="0" w:color="auto"/>
          </w:divBdr>
        </w:div>
        <w:div w:id="26297016">
          <w:marLeft w:val="640"/>
          <w:marRight w:val="0"/>
          <w:marTop w:val="0"/>
          <w:marBottom w:val="0"/>
          <w:divBdr>
            <w:top w:val="none" w:sz="0" w:space="0" w:color="auto"/>
            <w:left w:val="none" w:sz="0" w:space="0" w:color="auto"/>
            <w:bottom w:val="none" w:sz="0" w:space="0" w:color="auto"/>
            <w:right w:val="none" w:sz="0" w:space="0" w:color="auto"/>
          </w:divBdr>
        </w:div>
        <w:div w:id="693699667">
          <w:marLeft w:val="640"/>
          <w:marRight w:val="0"/>
          <w:marTop w:val="0"/>
          <w:marBottom w:val="0"/>
          <w:divBdr>
            <w:top w:val="none" w:sz="0" w:space="0" w:color="auto"/>
            <w:left w:val="none" w:sz="0" w:space="0" w:color="auto"/>
            <w:bottom w:val="none" w:sz="0" w:space="0" w:color="auto"/>
            <w:right w:val="none" w:sz="0" w:space="0" w:color="auto"/>
          </w:divBdr>
        </w:div>
        <w:div w:id="1825468363">
          <w:marLeft w:val="640"/>
          <w:marRight w:val="0"/>
          <w:marTop w:val="0"/>
          <w:marBottom w:val="0"/>
          <w:divBdr>
            <w:top w:val="none" w:sz="0" w:space="0" w:color="auto"/>
            <w:left w:val="none" w:sz="0" w:space="0" w:color="auto"/>
            <w:bottom w:val="none" w:sz="0" w:space="0" w:color="auto"/>
            <w:right w:val="none" w:sz="0" w:space="0" w:color="auto"/>
          </w:divBdr>
        </w:div>
        <w:div w:id="1873616137">
          <w:marLeft w:val="640"/>
          <w:marRight w:val="0"/>
          <w:marTop w:val="0"/>
          <w:marBottom w:val="0"/>
          <w:divBdr>
            <w:top w:val="none" w:sz="0" w:space="0" w:color="auto"/>
            <w:left w:val="none" w:sz="0" w:space="0" w:color="auto"/>
            <w:bottom w:val="none" w:sz="0" w:space="0" w:color="auto"/>
            <w:right w:val="none" w:sz="0" w:space="0" w:color="auto"/>
          </w:divBdr>
        </w:div>
        <w:div w:id="11541743">
          <w:marLeft w:val="640"/>
          <w:marRight w:val="0"/>
          <w:marTop w:val="0"/>
          <w:marBottom w:val="0"/>
          <w:divBdr>
            <w:top w:val="none" w:sz="0" w:space="0" w:color="auto"/>
            <w:left w:val="none" w:sz="0" w:space="0" w:color="auto"/>
            <w:bottom w:val="none" w:sz="0" w:space="0" w:color="auto"/>
            <w:right w:val="none" w:sz="0" w:space="0" w:color="auto"/>
          </w:divBdr>
        </w:div>
        <w:div w:id="418335694">
          <w:marLeft w:val="640"/>
          <w:marRight w:val="0"/>
          <w:marTop w:val="0"/>
          <w:marBottom w:val="0"/>
          <w:divBdr>
            <w:top w:val="none" w:sz="0" w:space="0" w:color="auto"/>
            <w:left w:val="none" w:sz="0" w:space="0" w:color="auto"/>
            <w:bottom w:val="none" w:sz="0" w:space="0" w:color="auto"/>
            <w:right w:val="none" w:sz="0" w:space="0" w:color="auto"/>
          </w:divBdr>
        </w:div>
        <w:div w:id="707680336">
          <w:marLeft w:val="640"/>
          <w:marRight w:val="0"/>
          <w:marTop w:val="0"/>
          <w:marBottom w:val="0"/>
          <w:divBdr>
            <w:top w:val="none" w:sz="0" w:space="0" w:color="auto"/>
            <w:left w:val="none" w:sz="0" w:space="0" w:color="auto"/>
            <w:bottom w:val="none" w:sz="0" w:space="0" w:color="auto"/>
            <w:right w:val="none" w:sz="0" w:space="0" w:color="auto"/>
          </w:divBdr>
        </w:div>
        <w:div w:id="452603194">
          <w:marLeft w:val="640"/>
          <w:marRight w:val="0"/>
          <w:marTop w:val="0"/>
          <w:marBottom w:val="0"/>
          <w:divBdr>
            <w:top w:val="none" w:sz="0" w:space="0" w:color="auto"/>
            <w:left w:val="none" w:sz="0" w:space="0" w:color="auto"/>
            <w:bottom w:val="none" w:sz="0" w:space="0" w:color="auto"/>
            <w:right w:val="none" w:sz="0" w:space="0" w:color="auto"/>
          </w:divBdr>
        </w:div>
        <w:div w:id="628777513">
          <w:marLeft w:val="640"/>
          <w:marRight w:val="0"/>
          <w:marTop w:val="0"/>
          <w:marBottom w:val="0"/>
          <w:divBdr>
            <w:top w:val="none" w:sz="0" w:space="0" w:color="auto"/>
            <w:left w:val="none" w:sz="0" w:space="0" w:color="auto"/>
            <w:bottom w:val="none" w:sz="0" w:space="0" w:color="auto"/>
            <w:right w:val="none" w:sz="0" w:space="0" w:color="auto"/>
          </w:divBdr>
        </w:div>
        <w:div w:id="1461924395">
          <w:marLeft w:val="640"/>
          <w:marRight w:val="0"/>
          <w:marTop w:val="0"/>
          <w:marBottom w:val="0"/>
          <w:divBdr>
            <w:top w:val="none" w:sz="0" w:space="0" w:color="auto"/>
            <w:left w:val="none" w:sz="0" w:space="0" w:color="auto"/>
            <w:bottom w:val="none" w:sz="0" w:space="0" w:color="auto"/>
            <w:right w:val="none" w:sz="0" w:space="0" w:color="auto"/>
          </w:divBdr>
        </w:div>
        <w:div w:id="653992935">
          <w:marLeft w:val="640"/>
          <w:marRight w:val="0"/>
          <w:marTop w:val="0"/>
          <w:marBottom w:val="0"/>
          <w:divBdr>
            <w:top w:val="none" w:sz="0" w:space="0" w:color="auto"/>
            <w:left w:val="none" w:sz="0" w:space="0" w:color="auto"/>
            <w:bottom w:val="none" w:sz="0" w:space="0" w:color="auto"/>
            <w:right w:val="none" w:sz="0" w:space="0" w:color="auto"/>
          </w:divBdr>
        </w:div>
        <w:div w:id="1943610717">
          <w:marLeft w:val="640"/>
          <w:marRight w:val="0"/>
          <w:marTop w:val="0"/>
          <w:marBottom w:val="0"/>
          <w:divBdr>
            <w:top w:val="none" w:sz="0" w:space="0" w:color="auto"/>
            <w:left w:val="none" w:sz="0" w:space="0" w:color="auto"/>
            <w:bottom w:val="none" w:sz="0" w:space="0" w:color="auto"/>
            <w:right w:val="none" w:sz="0" w:space="0" w:color="auto"/>
          </w:divBdr>
        </w:div>
        <w:div w:id="19212310">
          <w:marLeft w:val="640"/>
          <w:marRight w:val="0"/>
          <w:marTop w:val="0"/>
          <w:marBottom w:val="0"/>
          <w:divBdr>
            <w:top w:val="none" w:sz="0" w:space="0" w:color="auto"/>
            <w:left w:val="none" w:sz="0" w:space="0" w:color="auto"/>
            <w:bottom w:val="none" w:sz="0" w:space="0" w:color="auto"/>
            <w:right w:val="none" w:sz="0" w:space="0" w:color="auto"/>
          </w:divBdr>
        </w:div>
        <w:div w:id="1437482853">
          <w:marLeft w:val="640"/>
          <w:marRight w:val="0"/>
          <w:marTop w:val="0"/>
          <w:marBottom w:val="0"/>
          <w:divBdr>
            <w:top w:val="none" w:sz="0" w:space="0" w:color="auto"/>
            <w:left w:val="none" w:sz="0" w:space="0" w:color="auto"/>
            <w:bottom w:val="none" w:sz="0" w:space="0" w:color="auto"/>
            <w:right w:val="none" w:sz="0" w:space="0" w:color="auto"/>
          </w:divBdr>
        </w:div>
        <w:div w:id="632902435">
          <w:marLeft w:val="640"/>
          <w:marRight w:val="0"/>
          <w:marTop w:val="0"/>
          <w:marBottom w:val="0"/>
          <w:divBdr>
            <w:top w:val="none" w:sz="0" w:space="0" w:color="auto"/>
            <w:left w:val="none" w:sz="0" w:space="0" w:color="auto"/>
            <w:bottom w:val="none" w:sz="0" w:space="0" w:color="auto"/>
            <w:right w:val="none" w:sz="0" w:space="0" w:color="auto"/>
          </w:divBdr>
        </w:div>
        <w:div w:id="314917198">
          <w:marLeft w:val="640"/>
          <w:marRight w:val="0"/>
          <w:marTop w:val="0"/>
          <w:marBottom w:val="0"/>
          <w:divBdr>
            <w:top w:val="none" w:sz="0" w:space="0" w:color="auto"/>
            <w:left w:val="none" w:sz="0" w:space="0" w:color="auto"/>
            <w:bottom w:val="none" w:sz="0" w:space="0" w:color="auto"/>
            <w:right w:val="none" w:sz="0" w:space="0" w:color="auto"/>
          </w:divBdr>
        </w:div>
        <w:div w:id="1979530351">
          <w:marLeft w:val="640"/>
          <w:marRight w:val="0"/>
          <w:marTop w:val="0"/>
          <w:marBottom w:val="0"/>
          <w:divBdr>
            <w:top w:val="none" w:sz="0" w:space="0" w:color="auto"/>
            <w:left w:val="none" w:sz="0" w:space="0" w:color="auto"/>
            <w:bottom w:val="none" w:sz="0" w:space="0" w:color="auto"/>
            <w:right w:val="none" w:sz="0" w:space="0" w:color="auto"/>
          </w:divBdr>
        </w:div>
        <w:div w:id="74519646">
          <w:marLeft w:val="640"/>
          <w:marRight w:val="0"/>
          <w:marTop w:val="0"/>
          <w:marBottom w:val="0"/>
          <w:divBdr>
            <w:top w:val="none" w:sz="0" w:space="0" w:color="auto"/>
            <w:left w:val="none" w:sz="0" w:space="0" w:color="auto"/>
            <w:bottom w:val="none" w:sz="0" w:space="0" w:color="auto"/>
            <w:right w:val="none" w:sz="0" w:space="0" w:color="auto"/>
          </w:divBdr>
        </w:div>
        <w:div w:id="1833139842">
          <w:marLeft w:val="640"/>
          <w:marRight w:val="0"/>
          <w:marTop w:val="0"/>
          <w:marBottom w:val="0"/>
          <w:divBdr>
            <w:top w:val="none" w:sz="0" w:space="0" w:color="auto"/>
            <w:left w:val="none" w:sz="0" w:space="0" w:color="auto"/>
            <w:bottom w:val="none" w:sz="0" w:space="0" w:color="auto"/>
            <w:right w:val="none" w:sz="0" w:space="0" w:color="auto"/>
          </w:divBdr>
        </w:div>
        <w:div w:id="12458067">
          <w:marLeft w:val="640"/>
          <w:marRight w:val="0"/>
          <w:marTop w:val="0"/>
          <w:marBottom w:val="0"/>
          <w:divBdr>
            <w:top w:val="none" w:sz="0" w:space="0" w:color="auto"/>
            <w:left w:val="none" w:sz="0" w:space="0" w:color="auto"/>
            <w:bottom w:val="none" w:sz="0" w:space="0" w:color="auto"/>
            <w:right w:val="none" w:sz="0" w:space="0" w:color="auto"/>
          </w:divBdr>
        </w:div>
        <w:div w:id="970211647">
          <w:marLeft w:val="640"/>
          <w:marRight w:val="0"/>
          <w:marTop w:val="0"/>
          <w:marBottom w:val="0"/>
          <w:divBdr>
            <w:top w:val="none" w:sz="0" w:space="0" w:color="auto"/>
            <w:left w:val="none" w:sz="0" w:space="0" w:color="auto"/>
            <w:bottom w:val="none" w:sz="0" w:space="0" w:color="auto"/>
            <w:right w:val="none" w:sz="0" w:space="0" w:color="auto"/>
          </w:divBdr>
        </w:div>
        <w:div w:id="483359442">
          <w:marLeft w:val="640"/>
          <w:marRight w:val="0"/>
          <w:marTop w:val="0"/>
          <w:marBottom w:val="0"/>
          <w:divBdr>
            <w:top w:val="none" w:sz="0" w:space="0" w:color="auto"/>
            <w:left w:val="none" w:sz="0" w:space="0" w:color="auto"/>
            <w:bottom w:val="none" w:sz="0" w:space="0" w:color="auto"/>
            <w:right w:val="none" w:sz="0" w:space="0" w:color="auto"/>
          </w:divBdr>
        </w:div>
        <w:div w:id="2091461196">
          <w:marLeft w:val="640"/>
          <w:marRight w:val="0"/>
          <w:marTop w:val="0"/>
          <w:marBottom w:val="0"/>
          <w:divBdr>
            <w:top w:val="none" w:sz="0" w:space="0" w:color="auto"/>
            <w:left w:val="none" w:sz="0" w:space="0" w:color="auto"/>
            <w:bottom w:val="none" w:sz="0" w:space="0" w:color="auto"/>
            <w:right w:val="none" w:sz="0" w:space="0" w:color="auto"/>
          </w:divBdr>
        </w:div>
        <w:div w:id="1016270650">
          <w:marLeft w:val="640"/>
          <w:marRight w:val="0"/>
          <w:marTop w:val="0"/>
          <w:marBottom w:val="0"/>
          <w:divBdr>
            <w:top w:val="none" w:sz="0" w:space="0" w:color="auto"/>
            <w:left w:val="none" w:sz="0" w:space="0" w:color="auto"/>
            <w:bottom w:val="none" w:sz="0" w:space="0" w:color="auto"/>
            <w:right w:val="none" w:sz="0" w:space="0" w:color="auto"/>
          </w:divBdr>
        </w:div>
        <w:div w:id="756173568">
          <w:marLeft w:val="640"/>
          <w:marRight w:val="0"/>
          <w:marTop w:val="0"/>
          <w:marBottom w:val="0"/>
          <w:divBdr>
            <w:top w:val="none" w:sz="0" w:space="0" w:color="auto"/>
            <w:left w:val="none" w:sz="0" w:space="0" w:color="auto"/>
            <w:bottom w:val="none" w:sz="0" w:space="0" w:color="auto"/>
            <w:right w:val="none" w:sz="0" w:space="0" w:color="auto"/>
          </w:divBdr>
        </w:div>
        <w:div w:id="1864124426">
          <w:marLeft w:val="640"/>
          <w:marRight w:val="0"/>
          <w:marTop w:val="0"/>
          <w:marBottom w:val="0"/>
          <w:divBdr>
            <w:top w:val="none" w:sz="0" w:space="0" w:color="auto"/>
            <w:left w:val="none" w:sz="0" w:space="0" w:color="auto"/>
            <w:bottom w:val="none" w:sz="0" w:space="0" w:color="auto"/>
            <w:right w:val="none" w:sz="0" w:space="0" w:color="auto"/>
          </w:divBdr>
        </w:div>
        <w:div w:id="1428111739">
          <w:marLeft w:val="640"/>
          <w:marRight w:val="0"/>
          <w:marTop w:val="0"/>
          <w:marBottom w:val="0"/>
          <w:divBdr>
            <w:top w:val="none" w:sz="0" w:space="0" w:color="auto"/>
            <w:left w:val="none" w:sz="0" w:space="0" w:color="auto"/>
            <w:bottom w:val="none" w:sz="0" w:space="0" w:color="auto"/>
            <w:right w:val="none" w:sz="0" w:space="0" w:color="auto"/>
          </w:divBdr>
        </w:div>
        <w:div w:id="950819456">
          <w:marLeft w:val="640"/>
          <w:marRight w:val="0"/>
          <w:marTop w:val="0"/>
          <w:marBottom w:val="0"/>
          <w:divBdr>
            <w:top w:val="none" w:sz="0" w:space="0" w:color="auto"/>
            <w:left w:val="none" w:sz="0" w:space="0" w:color="auto"/>
            <w:bottom w:val="none" w:sz="0" w:space="0" w:color="auto"/>
            <w:right w:val="none" w:sz="0" w:space="0" w:color="auto"/>
          </w:divBdr>
        </w:div>
        <w:div w:id="2143108061">
          <w:marLeft w:val="640"/>
          <w:marRight w:val="0"/>
          <w:marTop w:val="0"/>
          <w:marBottom w:val="0"/>
          <w:divBdr>
            <w:top w:val="none" w:sz="0" w:space="0" w:color="auto"/>
            <w:left w:val="none" w:sz="0" w:space="0" w:color="auto"/>
            <w:bottom w:val="none" w:sz="0" w:space="0" w:color="auto"/>
            <w:right w:val="none" w:sz="0" w:space="0" w:color="auto"/>
          </w:divBdr>
        </w:div>
        <w:div w:id="615214882">
          <w:marLeft w:val="640"/>
          <w:marRight w:val="0"/>
          <w:marTop w:val="0"/>
          <w:marBottom w:val="0"/>
          <w:divBdr>
            <w:top w:val="none" w:sz="0" w:space="0" w:color="auto"/>
            <w:left w:val="none" w:sz="0" w:space="0" w:color="auto"/>
            <w:bottom w:val="none" w:sz="0" w:space="0" w:color="auto"/>
            <w:right w:val="none" w:sz="0" w:space="0" w:color="auto"/>
          </w:divBdr>
        </w:div>
        <w:div w:id="33117615">
          <w:marLeft w:val="640"/>
          <w:marRight w:val="0"/>
          <w:marTop w:val="0"/>
          <w:marBottom w:val="0"/>
          <w:divBdr>
            <w:top w:val="none" w:sz="0" w:space="0" w:color="auto"/>
            <w:left w:val="none" w:sz="0" w:space="0" w:color="auto"/>
            <w:bottom w:val="none" w:sz="0" w:space="0" w:color="auto"/>
            <w:right w:val="none" w:sz="0" w:space="0" w:color="auto"/>
          </w:divBdr>
        </w:div>
        <w:div w:id="931205408">
          <w:marLeft w:val="640"/>
          <w:marRight w:val="0"/>
          <w:marTop w:val="0"/>
          <w:marBottom w:val="0"/>
          <w:divBdr>
            <w:top w:val="none" w:sz="0" w:space="0" w:color="auto"/>
            <w:left w:val="none" w:sz="0" w:space="0" w:color="auto"/>
            <w:bottom w:val="none" w:sz="0" w:space="0" w:color="auto"/>
            <w:right w:val="none" w:sz="0" w:space="0" w:color="auto"/>
          </w:divBdr>
        </w:div>
        <w:div w:id="108009316">
          <w:marLeft w:val="640"/>
          <w:marRight w:val="0"/>
          <w:marTop w:val="0"/>
          <w:marBottom w:val="0"/>
          <w:divBdr>
            <w:top w:val="none" w:sz="0" w:space="0" w:color="auto"/>
            <w:left w:val="none" w:sz="0" w:space="0" w:color="auto"/>
            <w:bottom w:val="none" w:sz="0" w:space="0" w:color="auto"/>
            <w:right w:val="none" w:sz="0" w:space="0" w:color="auto"/>
          </w:divBdr>
        </w:div>
        <w:div w:id="1601450747">
          <w:marLeft w:val="640"/>
          <w:marRight w:val="0"/>
          <w:marTop w:val="0"/>
          <w:marBottom w:val="0"/>
          <w:divBdr>
            <w:top w:val="none" w:sz="0" w:space="0" w:color="auto"/>
            <w:left w:val="none" w:sz="0" w:space="0" w:color="auto"/>
            <w:bottom w:val="none" w:sz="0" w:space="0" w:color="auto"/>
            <w:right w:val="none" w:sz="0" w:space="0" w:color="auto"/>
          </w:divBdr>
        </w:div>
        <w:div w:id="1825118086">
          <w:marLeft w:val="640"/>
          <w:marRight w:val="0"/>
          <w:marTop w:val="0"/>
          <w:marBottom w:val="0"/>
          <w:divBdr>
            <w:top w:val="none" w:sz="0" w:space="0" w:color="auto"/>
            <w:left w:val="none" w:sz="0" w:space="0" w:color="auto"/>
            <w:bottom w:val="none" w:sz="0" w:space="0" w:color="auto"/>
            <w:right w:val="none" w:sz="0" w:space="0" w:color="auto"/>
          </w:divBdr>
        </w:div>
        <w:div w:id="1969966120">
          <w:marLeft w:val="640"/>
          <w:marRight w:val="0"/>
          <w:marTop w:val="0"/>
          <w:marBottom w:val="0"/>
          <w:divBdr>
            <w:top w:val="none" w:sz="0" w:space="0" w:color="auto"/>
            <w:left w:val="none" w:sz="0" w:space="0" w:color="auto"/>
            <w:bottom w:val="none" w:sz="0" w:space="0" w:color="auto"/>
            <w:right w:val="none" w:sz="0" w:space="0" w:color="auto"/>
          </w:divBdr>
        </w:div>
        <w:div w:id="820536448">
          <w:marLeft w:val="640"/>
          <w:marRight w:val="0"/>
          <w:marTop w:val="0"/>
          <w:marBottom w:val="0"/>
          <w:divBdr>
            <w:top w:val="none" w:sz="0" w:space="0" w:color="auto"/>
            <w:left w:val="none" w:sz="0" w:space="0" w:color="auto"/>
            <w:bottom w:val="none" w:sz="0" w:space="0" w:color="auto"/>
            <w:right w:val="none" w:sz="0" w:space="0" w:color="auto"/>
          </w:divBdr>
        </w:div>
        <w:div w:id="609557612">
          <w:marLeft w:val="640"/>
          <w:marRight w:val="0"/>
          <w:marTop w:val="0"/>
          <w:marBottom w:val="0"/>
          <w:divBdr>
            <w:top w:val="none" w:sz="0" w:space="0" w:color="auto"/>
            <w:left w:val="none" w:sz="0" w:space="0" w:color="auto"/>
            <w:bottom w:val="none" w:sz="0" w:space="0" w:color="auto"/>
            <w:right w:val="none" w:sz="0" w:space="0" w:color="auto"/>
          </w:divBdr>
        </w:div>
        <w:div w:id="1568298622">
          <w:marLeft w:val="640"/>
          <w:marRight w:val="0"/>
          <w:marTop w:val="0"/>
          <w:marBottom w:val="0"/>
          <w:divBdr>
            <w:top w:val="none" w:sz="0" w:space="0" w:color="auto"/>
            <w:left w:val="none" w:sz="0" w:space="0" w:color="auto"/>
            <w:bottom w:val="none" w:sz="0" w:space="0" w:color="auto"/>
            <w:right w:val="none" w:sz="0" w:space="0" w:color="auto"/>
          </w:divBdr>
        </w:div>
        <w:div w:id="1317684063">
          <w:marLeft w:val="640"/>
          <w:marRight w:val="0"/>
          <w:marTop w:val="0"/>
          <w:marBottom w:val="0"/>
          <w:divBdr>
            <w:top w:val="none" w:sz="0" w:space="0" w:color="auto"/>
            <w:left w:val="none" w:sz="0" w:space="0" w:color="auto"/>
            <w:bottom w:val="none" w:sz="0" w:space="0" w:color="auto"/>
            <w:right w:val="none" w:sz="0" w:space="0" w:color="auto"/>
          </w:divBdr>
        </w:div>
        <w:div w:id="547186751">
          <w:marLeft w:val="640"/>
          <w:marRight w:val="0"/>
          <w:marTop w:val="0"/>
          <w:marBottom w:val="0"/>
          <w:divBdr>
            <w:top w:val="none" w:sz="0" w:space="0" w:color="auto"/>
            <w:left w:val="none" w:sz="0" w:space="0" w:color="auto"/>
            <w:bottom w:val="none" w:sz="0" w:space="0" w:color="auto"/>
            <w:right w:val="none" w:sz="0" w:space="0" w:color="auto"/>
          </w:divBdr>
        </w:div>
        <w:div w:id="1360089682">
          <w:marLeft w:val="640"/>
          <w:marRight w:val="0"/>
          <w:marTop w:val="0"/>
          <w:marBottom w:val="0"/>
          <w:divBdr>
            <w:top w:val="none" w:sz="0" w:space="0" w:color="auto"/>
            <w:left w:val="none" w:sz="0" w:space="0" w:color="auto"/>
            <w:bottom w:val="none" w:sz="0" w:space="0" w:color="auto"/>
            <w:right w:val="none" w:sz="0" w:space="0" w:color="auto"/>
          </w:divBdr>
        </w:div>
        <w:div w:id="577207418">
          <w:marLeft w:val="640"/>
          <w:marRight w:val="0"/>
          <w:marTop w:val="0"/>
          <w:marBottom w:val="0"/>
          <w:divBdr>
            <w:top w:val="none" w:sz="0" w:space="0" w:color="auto"/>
            <w:left w:val="none" w:sz="0" w:space="0" w:color="auto"/>
            <w:bottom w:val="none" w:sz="0" w:space="0" w:color="auto"/>
            <w:right w:val="none" w:sz="0" w:space="0" w:color="auto"/>
          </w:divBdr>
        </w:div>
        <w:div w:id="1933969789">
          <w:marLeft w:val="640"/>
          <w:marRight w:val="0"/>
          <w:marTop w:val="0"/>
          <w:marBottom w:val="0"/>
          <w:divBdr>
            <w:top w:val="none" w:sz="0" w:space="0" w:color="auto"/>
            <w:left w:val="none" w:sz="0" w:space="0" w:color="auto"/>
            <w:bottom w:val="none" w:sz="0" w:space="0" w:color="auto"/>
            <w:right w:val="none" w:sz="0" w:space="0" w:color="auto"/>
          </w:divBdr>
        </w:div>
        <w:div w:id="2095785645">
          <w:marLeft w:val="640"/>
          <w:marRight w:val="0"/>
          <w:marTop w:val="0"/>
          <w:marBottom w:val="0"/>
          <w:divBdr>
            <w:top w:val="none" w:sz="0" w:space="0" w:color="auto"/>
            <w:left w:val="none" w:sz="0" w:space="0" w:color="auto"/>
            <w:bottom w:val="none" w:sz="0" w:space="0" w:color="auto"/>
            <w:right w:val="none" w:sz="0" w:space="0" w:color="auto"/>
          </w:divBdr>
        </w:div>
        <w:div w:id="1228415990">
          <w:marLeft w:val="640"/>
          <w:marRight w:val="0"/>
          <w:marTop w:val="0"/>
          <w:marBottom w:val="0"/>
          <w:divBdr>
            <w:top w:val="none" w:sz="0" w:space="0" w:color="auto"/>
            <w:left w:val="none" w:sz="0" w:space="0" w:color="auto"/>
            <w:bottom w:val="none" w:sz="0" w:space="0" w:color="auto"/>
            <w:right w:val="none" w:sz="0" w:space="0" w:color="auto"/>
          </w:divBdr>
        </w:div>
        <w:div w:id="971515758">
          <w:marLeft w:val="640"/>
          <w:marRight w:val="0"/>
          <w:marTop w:val="0"/>
          <w:marBottom w:val="0"/>
          <w:divBdr>
            <w:top w:val="none" w:sz="0" w:space="0" w:color="auto"/>
            <w:left w:val="none" w:sz="0" w:space="0" w:color="auto"/>
            <w:bottom w:val="none" w:sz="0" w:space="0" w:color="auto"/>
            <w:right w:val="none" w:sz="0" w:space="0" w:color="auto"/>
          </w:divBdr>
        </w:div>
        <w:div w:id="918440252">
          <w:marLeft w:val="640"/>
          <w:marRight w:val="0"/>
          <w:marTop w:val="0"/>
          <w:marBottom w:val="0"/>
          <w:divBdr>
            <w:top w:val="none" w:sz="0" w:space="0" w:color="auto"/>
            <w:left w:val="none" w:sz="0" w:space="0" w:color="auto"/>
            <w:bottom w:val="none" w:sz="0" w:space="0" w:color="auto"/>
            <w:right w:val="none" w:sz="0" w:space="0" w:color="auto"/>
          </w:divBdr>
        </w:div>
        <w:div w:id="544100784">
          <w:marLeft w:val="640"/>
          <w:marRight w:val="0"/>
          <w:marTop w:val="0"/>
          <w:marBottom w:val="0"/>
          <w:divBdr>
            <w:top w:val="none" w:sz="0" w:space="0" w:color="auto"/>
            <w:left w:val="none" w:sz="0" w:space="0" w:color="auto"/>
            <w:bottom w:val="none" w:sz="0" w:space="0" w:color="auto"/>
            <w:right w:val="none" w:sz="0" w:space="0" w:color="auto"/>
          </w:divBdr>
        </w:div>
        <w:div w:id="1924608537">
          <w:marLeft w:val="640"/>
          <w:marRight w:val="0"/>
          <w:marTop w:val="0"/>
          <w:marBottom w:val="0"/>
          <w:divBdr>
            <w:top w:val="none" w:sz="0" w:space="0" w:color="auto"/>
            <w:left w:val="none" w:sz="0" w:space="0" w:color="auto"/>
            <w:bottom w:val="none" w:sz="0" w:space="0" w:color="auto"/>
            <w:right w:val="none" w:sz="0" w:space="0" w:color="auto"/>
          </w:divBdr>
        </w:div>
        <w:div w:id="1975329991">
          <w:marLeft w:val="640"/>
          <w:marRight w:val="0"/>
          <w:marTop w:val="0"/>
          <w:marBottom w:val="0"/>
          <w:divBdr>
            <w:top w:val="none" w:sz="0" w:space="0" w:color="auto"/>
            <w:left w:val="none" w:sz="0" w:space="0" w:color="auto"/>
            <w:bottom w:val="none" w:sz="0" w:space="0" w:color="auto"/>
            <w:right w:val="none" w:sz="0" w:space="0" w:color="auto"/>
          </w:divBdr>
        </w:div>
        <w:div w:id="1830905140">
          <w:marLeft w:val="640"/>
          <w:marRight w:val="0"/>
          <w:marTop w:val="0"/>
          <w:marBottom w:val="0"/>
          <w:divBdr>
            <w:top w:val="none" w:sz="0" w:space="0" w:color="auto"/>
            <w:left w:val="none" w:sz="0" w:space="0" w:color="auto"/>
            <w:bottom w:val="none" w:sz="0" w:space="0" w:color="auto"/>
            <w:right w:val="none" w:sz="0" w:space="0" w:color="auto"/>
          </w:divBdr>
        </w:div>
        <w:div w:id="575866634">
          <w:marLeft w:val="640"/>
          <w:marRight w:val="0"/>
          <w:marTop w:val="0"/>
          <w:marBottom w:val="0"/>
          <w:divBdr>
            <w:top w:val="none" w:sz="0" w:space="0" w:color="auto"/>
            <w:left w:val="none" w:sz="0" w:space="0" w:color="auto"/>
            <w:bottom w:val="none" w:sz="0" w:space="0" w:color="auto"/>
            <w:right w:val="none" w:sz="0" w:space="0" w:color="auto"/>
          </w:divBdr>
        </w:div>
        <w:div w:id="336346381">
          <w:marLeft w:val="640"/>
          <w:marRight w:val="0"/>
          <w:marTop w:val="0"/>
          <w:marBottom w:val="0"/>
          <w:divBdr>
            <w:top w:val="none" w:sz="0" w:space="0" w:color="auto"/>
            <w:left w:val="none" w:sz="0" w:space="0" w:color="auto"/>
            <w:bottom w:val="none" w:sz="0" w:space="0" w:color="auto"/>
            <w:right w:val="none" w:sz="0" w:space="0" w:color="auto"/>
          </w:divBdr>
        </w:div>
        <w:div w:id="1200817637">
          <w:marLeft w:val="640"/>
          <w:marRight w:val="0"/>
          <w:marTop w:val="0"/>
          <w:marBottom w:val="0"/>
          <w:divBdr>
            <w:top w:val="none" w:sz="0" w:space="0" w:color="auto"/>
            <w:left w:val="none" w:sz="0" w:space="0" w:color="auto"/>
            <w:bottom w:val="none" w:sz="0" w:space="0" w:color="auto"/>
            <w:right w:val="none" w:sz="0" w:space="0" w:color="auto"/>
          </w:divBdr>
        </w:div>
        <w:div w:id="710423741">
          <w:marLeft w:val="640"/>
          <w:marRight w:val="0"/>
          <w:marTop w:val="0"/>
          <w:marBottom w:val="0"/>
          <w:divBdr>
            <w:top w:val="none" w:sz="0" w:space="0" w:color="auto"/>
            <w:left w:val="none" w:sz="0" w:space="0" w:color="auto"/>
            <w:bottom w:val="none" w:sz="0" w:space="0" w:color="auto"/>
            <w:right w:val="none" w:sz="0" w:space="0" w:color="auto"/>
          </w:divBdr>
        </w:div>
        <w:div w:id="1011294014">
          <w:marLeft w:val="640"/>
          <w:marRight w:val="0"/>
          <w:marTop w:val="0"/>
          <w:marBottom w:val="0"/>
          <w:divBdr>
            <w:top w:val="none" w:sz="0" w:space="0" w:color="auto"/>
            <w:left w:val="none" w:sz="0" w:space="0" w:color="auto"/>
            <w:bottom w:val="none" w:sz="0" w:space="0" w:color="auto"/>
            <w:right w:val="none" w:sz="0" w:space="0" w:color="auto"/>
          </w:divBdr>
        </w:div>
        <w:div w:id="829636182">
          <w:marLeft w:val="640"/>
          <w:marRight w:val="0"/>
          <w:marTop w:val="0"/>
          <w:marBottom w:val="0"/>
          <w:divBdr>
            <w:top w:val="none" w:sz="0" w:space="0" w:color="auto"/>
            <w:left w:val="none" w:sz="0" w:space="0" w:color="auto"/>
            <w:bottom w:val="none" w:sz="0" w:space="0" w:color="auto"/>
            <w:right w:val="none" w:sz="0" w:space="0" w:color="auto"/>
          </w:divBdr>
        </w:div>
        <w:div w:id="2032106922">
          <w:marLeft w:val="640"/>
          <w:marRight w:val="0"/>
          <w:marTop w:val="0"/>
          <w:marBottom w:val="0"/>
          <w:divBdr>
            <w:top w:val="none" w:sz="0" w:space="0" w:color="auto"/>
            <w:left w:val="none" w:sz="0" w:space="0" w:color="auto"/>
            <w:bottom w:val="none" w:sz="0" w:space="0" w:color="auto"/>
            <w:right w:val="none" w:sz="0" w:space="0" w:color="auto"/>
          </w:divBdr>
        </w:div>
        <w:div w:id="94714162">
          <w:marLeft w:val="640"/>
          <w:marRight w:val="0"/>
          <w:marTop w:val="0"/>
          <w:marBottom w:val="0"/>
          <w:divBdr>
            <w:top w:val="none" w:sz="0" w:space="0" w:color="auto"/>
            <w:left w:val="none" w:sz="0" w:space="0" w:color="auto"/>
            <w:bottom w:val="none" w:sz="0" w:space="0" w:color="auto"/>
            <w:right w:val="none" w:sz="0" w:space="0" w:color="auto"/>
          </w:divBdr>
        </w:div>
        <w:div w:id="1571234148">
          <w:marLeft w:val="640"/>
          <w:marRight w:val="0"/>
          <w:marTop w:val="0"/>
          <w:marBottom w:val="0"/>
          <w:divBdr>
            <w:top w:val="none" w:sz="0" w:space="0" w:color="auto"/>
            <w:left w:val="none" w:sz="0" w:space="0" w:color="auto"/>
            <w:bottom w:val="none" w:sz="0" w:space="0" w:color="auto"/>
            <w:right w:val="none" w:sz="0" w:space="0" w:color="auto"/>
          </w:divBdr>
        </w:div>
        <w:div w:id="434981505">
          <w:marLeft w:val="640"/>
          <w:marRight w:val="0"/>
          <w:marTop w:val="0"/>
          <w:marBottom w:val="0"/>
          <w:divBdr>
            <w:top w:val="none" w:sz="0" w:space="0" w:color="auto"/>
            <w:left w:val="none" w:sz="0" w:space="0" w:color="auto"/>
            <w:bottom w:val="none" w:sz="0" w:space="0" w:color="auto"/>
            <w:right w:val="none" w:sz="0" w:space="0" w:color="auto"/>
          </w:divBdr>
        </w:div>
        <w:div w:id="1740178121">
          <w:marLeft w:val="640"/>
          <w:marRight w:val="0"/>
          <w:marTop w:val="0"/>
          <w:marBottom w:val="0"/>
          <w:divBdr>
            <w:top w:val="none" w:sz="0" w:space="0" w:color="auto"/>
            <w:left w:val="none" w:sz="0" w:space="0" w:color="auto"/>
            <w:bottom w:val="none" w:sz="0" w:space="0" w:color="auto"/>
            <w:right w:val="none" w:sz="0" w:space="0" w:color="auto"/>
          </w:divBdr>
        </w:div>
        <w:div w:id="1926644331">
          <w:marLeft w:val="640"/>
          <w:marRight w:val="0"/>
          <w:marTop w:val="0"/>
          <w:marBottom w:val="0"/>
          <w:divBdr>
            <w:top w:val="none" w:sz="0" w:space="0" w:color="auto"/>
            <w:left w:val="none" w:sz="0" w:space="0" w:color="auto"/>
            <w:bottom w:val="none" w:sz="0" w:space="0" w:color="auto"/>
            <w:right w:val="none" w:sz="0" w:space="0" w:color="auto"/>
          </w:divBdr>
        </w:div>
        <w:div w:id="784925783">
          <w:marLeft w:val="640"/>
          <w:marRight w:val="0"/>
          <w:marTop w:val="0"/>
          <w:marBottom w:val="0"/>
          <w:divBdr>
            <w:top w:val="none" w:sz="0" w:space="0" w:color="auto"/>
            <w:left w:val="none" w:sz="0" w:space="0" w:color="auto"/>
            <w:bottom w:val="none" w:sz="0" w:space="0" w:color="auto"/>
            <w:right w:val="none" w:sz="0" w:space="0" w:color="auto"/>
          </w:divBdr>
        </w:div>
        <w:div w:id="2129355636">
          <w:marLeft w:val="640"/>
          <w:marRight w:val="0"/>
          <w:marTop w:val="0"/>
          <w:marBottom w:val="0"/>
          <w:divBdr>
            <w:top w:val="none" w:sz="0" w:space="0" w:color="auto"/>
            <w:left w:val="none" w:sz="0" w:space="0" w:color="auto"/>
            <w:bottom w:val="none" w:sz="0" w:space="0" w:color="auto"/>
            <w:right w:val="none" w:sz="0" w:space="0" w:color="auto"/>
          </w:divBdr>
        </w:div>
        <w:div w:id="8023460">
          <w:marLeft w:val="640"/>
          <w:marRight w:val="0"/>
          <w:marTop w:val="0"/>
          <w:marBottom w:val="0"/>
          <w:divBdr>
            <w:top w:val="none" w:sz="0" w:space="0" w:color="auto"/>
            <w:left w:val="none" w:sz="0" w:space="0" w:color="auto"/>
            <w:bottom w:val="none" w:sz="0" w:space="0" w:color="auto"/>
            <w:right w:val="none" w:sz="0" w:space="0" w:color="auto"/>
          </w:divBdr>
        </w:div>
        <w:div w:id="1134519193">
          <w:marLeft w:val="640"/>
          <w:marRight w:val="0"/>
          <w:marTop w:val="0"/>
          <w:marBottom w:val="0"/>
          <w:divBdr>
            <w:top w:val="none" w:sz="0" w:space="0" w:color="auto"/>
            <w:left w:val="none" w:sz="0" w:space="0" w:color="auto"/>
            <w:bottom w:val="none" w:sz="0" w:space="0" w:color="auto"/>
            <w:right w:val="none" w:sz="0" w:space="0" w:color="auto"/>
          </w:divBdr>
        </w:div>
        <w:div w:id="2102287071">
          <w:marLeft w:val="640"/>
          <w:marRight w:val="0"/>
          <w:marTop w:val="0"/>
          <w:marBottom w:val="0"/>
          <w:divBdr>
            <w:top w:val="none" w:sz="0" w:space="0" w:color="auto"/>
            <w:left w:val="none" w:sz="0" w:space="0" w:color="auto"/>
            <w:bottom w:val="none" w:sz="0" w:space="0" w:color="auto"/>
            <w:right w:val="none" w:sz="0" w:space="0" w:color="auto"/>
          </w:divBdr>
        </w:div>
        <w:div w:id="1069032593">
          <w:marLeft w:val="640"/>
          <w:marRight w:val="0"/>
          <w:marTop w:val="0"/>
          <w:marBottom w:val="0"/>
          <w:divBdr>
            <w:top w:val="none" w:sz="0" w:space="0" w:color="auto"/>
            <w:left w:val="none" w:sz="0" w:space="0" w:color="auto"/>
            <w:bottom w:val="none" w:sz="0" w:space="0" w:color="auto"/>
            <w:right w:val="none" w:sz="0" w:space="0" w:color="auto"/>
          </w:divBdr>
        </w:div>
        <w:div w:id="1791124097">
          <w:marLeft w:val="640"/>
          <w:marRight w:val="0"/>
          <w:marTop w:val="0"/>
          <w:marBottom w:val="0"/>
          <w:divBdr>
            <w:top w:val="none" w:sz="0" w:space="0" w:color="auto"/>
            <w:left w:val="none" w:sz="0" w:space="0" w:color="auto"/>
            <w:bottom w:val="none" w:sz="0" w:space="0" w:color="auto"/>
            <w:right w:val="none" w:sz="0" w:space="0" w:color="auto"/>
          </w:divBdr>
        </w:div>
        <w:div w:id="588853849">
          <w:marLeft w:val="640"/>
          <w:marRight w:val="0"/>
          <w:marTop w:val="0"/>
          <w:marBottom w:val="0"/>
          <w:divBdr>
            <w:top w:val="none" w:sz="0" w:space="0" w:color="auto"/>
            <w:left w:val="none" w:sz="0" w:space="0" w:color="auto"/>
            <w:bottom w:val="none" w:sz="0" w:space="0" w:color="auto"/>
            <w:right w:val="none" w:sz="0" w:space="0" w:color="auto"/>
          </w:divBdr>
        </w:div>
        <w:div w:id="701788950">
          <w:marLeft w:val="640"/>
          <w:marRight w:val="0"/>
          <w:marTop w:val="0"/>
          <w:marBottom w:val="0"/>
          <w:divBdr>
            <w:top w:val="none" w:sz="0" w:space="0" w:color="auto"/>
            <w:left w:val="none" w:sz="0" w:space="0" w:color="auto"/>
            <w:bottom w:val="none" w:sz="0" w:space="0" w:color="auto"/>
            <w:right w:val="none" w:sz="0" w:space="0" w:color="auto"/>
          </w:divBdr>
        </w:div>
        <w:div w:id="973026971">
          <w:marLeft w:val="640"/>
          <w:marRight w:val="0"/>
          <w:marTop w:val="0"/>
          <w:marBottom w:val="0"/>
          <w:divBdr>
            <w:top w:val="none" w:sz="0" w:space="0" w:color="auto"/>
            <w:left w:val="none" w:sz="0" w:space="0" w:color="auto"/>
            <w:bottom w:val="none" w:sz="0" w:space="0" w:color="auto"/>
            <w:right w:val="none" w:sz="0" w:space="0" w:color="auto"/>
          </w:divBdr>
        </w:div>
        <w:div w:id="2039351677">
          <w:marLeft w:val="640"/>
          <w:marRight w:val="0"/>
          <w:marTop w:val="0"/>
          <w:marBottom w:val="0"/>
          <w:divBdr>
            <w:top w:val="none" w:sz="0" w:space="0" w:color="auto"/>
            <w:left w:val="none" w:sz="0" w:space="0" w:color="auto"/>
            <w:bottom w:val="none" w:sz="0" w:space="0" w:color="auto"/>
            <w:right w:val="none" w:sz="0" w:space="0" w:color="auto"/>
          </w:divBdr>
        </w:div>
        <w:div w:id="20858871">
          <w:marLeft w:val="640"/>
          <w:marRight w:val="0"/>
          <w:marTop w:val="0"/>
          <w:marBottom w:val="0"/>
          <w:divBdr>
            <w:top w:val="none" w:sz="0" w:space="0" w:color="auto"/>
            <w:left w:val="none" w:sz="0" w:space="0" w:color="auto"/>
            <w:bottom w:val="none" w:sz="0" w:space="0" w:color="auto"/>
            <w:right w:val="none" w:sz="0" w:space="0" w:color="auto"/>
          </w:divBdr>
        </w:div>
        <w:div w:id="1936160050">
          <w:marLeft w:val="640"/>
          <w:marRight w:val="0"/>
          <w:marTop w:val="0"/>
          <w:marBottom w:val="0"/>
          <w:divBdr>
            <w:top w:val="none" w:sz="0" w:space="0" w:color="auto"/>
            <w:left w:val="none" w:sz="0" w:space="0" w:color="auto"/>
            <w:bottom w:val="none" w:sz="0" w:space="0" w:color="auto"/>
            <w:right w:val="none" w:sz="0" w:space="0" w:color="auto"/>
          </w:divBdr>
        </w:div>
        <w:div w:id="873421610">
          <w:marLeft w:val="640"/>
          <w:marRight w:val="0"/>
          <w:marTop w:val="0"/>
          <w:marBottom w:val="0"/>
          <w:divBdr>
            <w:top w:val="none" w:sz="0" w:space="0" w:color="auto"/>
            <w:left w:val="none" w:sz="0" w:space="0" w:color="auto"/>
            <w:bottom w:val="none" w:sz="0" w:space="0" w:color="auto"/>
            <w:right w:val="none" w:sz="0" w:space="0" w:color="auto"/>
          </w:divBdr>
        </w:div>
        <w:div w:id="1896314335">
          <w:marLeft w:val="640"/>
          <w:marRight w:val="0"/>
          <w:marTop w:val="0"/>
          <w:marBottom w:val="0"/>
          <w:divBdr>
            <w:top w:val="none" w:sz="0" w:space="0" w:color="auto"/>
            <w:left w:val="none" w:sz="0" w:space="0" w:color="auto"/>
            <w:bottom w:val="none" w:sz="0" w:space="0" w:color="auto"/>
            <w:right w:val="none" w:sz="0" w:space="0" w:color="auto"/>
          </w:divBdr>
        </w:div>
        <w:div w:id="274102280">
          <w:marLeft w:val="640"/>
          <w:marRight w:val="0"/>
          <w:marTop w:val="0"/>
          <w:marBottom w:val="0"/>
          <w:divBdr>
            <w:top w:val="none" w:sz="0" w:space="0" w:color="auto"/>
            <w:left w:val="none" w:sz="0" w:space="0" w:color="auto"/>
            <w:bottom w:val="none" w:sz="0" w:space="0" w:color="auto"/>
            <w:right w:val="none" w:sz="0" w:space="0" w:color="auto"/>
          </w:divBdr>
        </w:div>
        <w:div w:id="27991103">
          <w:marLeft w:val="640"/>
          <w:marRight w:val="0"/>
          <w:marTop w:val="0"/>
          <w:marBottom w:val="0"/>
          <w:divBdr>
            <w:top w:val="none" w:sz="0" w:space="0" w:color="auto"/>
            <w:left w:val="none" w:sz="0" w:space="0" w:color="auto"/>
            <w:bottom w:val="none" w:sz="0" w:space="0" w:color="auto"/>
            <w:right w:val="none" w:sz="0" w:space="0" w:color="auto"/>
          </w:divBdr>
        </w:div>
        <w:div w:id="838277274">
          <w:marLeft w:val="640"/>
          <w:marRight w:val="0"/>
          <w:marTop w:val="0"/>
          <w:marBottom w:val="0"/>
          <w:divBdr>
            <w:top w:val="none" w:sz="0" w:space="0" w:color="auto"/>
            <w:left w:val="none" w:sz="0" w:space="0" w:color="auto"/>
            <w:bottom w:val="none" w:sz="0" w:space="0" w:color="auto"/>
            <w:right w:val="none" w:sz="0" w:space="0" w:color="auto"/>
          </w:divBdr>
        </w:div>
        <w:div w:id="1636569777">
          <w:marLeft w:val="640"/>
          <w:marRight w:val="0"/>
          <w:marTop w:val="0"/>
          <w:marBottom w:val="0"/>
          <w:divBdr>
            <w:top w:val="none" w:sz="0" w:space="0" w:color="auto"/>
            <w:left w:val="none" w:sz="0" w:space="0" w:color="auto"/>
            <w:bottom w:val="none" w:sz="0" w:space="0" w:color="auto"/>
            <w:right w:val="none" w:sz="0" w:space="0" w:color="auto"/>
          </w:divBdr>
        </w:div>
        <w:div w:id="409892560">
          <w:marLeft w:val="640"/>
          <w:marRight w:val="0"/>
          <w:marTop w:val="0"/>
          <w:marBottom w:val="0"/>
          <w:divBdr>
            <w:top w:val="none" w:sz="0" w:space="0" w:color="auto"/>
            <w:left w:val="none" w:sz="0" w:space="0" w:color="auto"/>
            <w:bottom w:val="none" w:sz="0" w:space="0" w:color="auto"/>
            <w:right w:val="none" w:sz="0" w:space="0" w:color="auto"/>
          </w:divBdr>
        </w:div>
        <w:div w:id="803087654">
          <w:marLeft w:val="640"/>
          <w:marRight w:val="0"/>
          <w:marTop w:val="0"/>
          <w:marBottom w:val="0"/>
          <w:divBdr>
            <w:top w:val="none" w:sz="0" w:space="0" w:color="auto"/>
            <w:left w:val="none" w:sz="0" w:space="0" w:color="auto"/>
            <w:bottom w:val="none" w:sz="0" w:space="0" w:color="auto"/>
            <w:right w:val="none" w:sz="0" w:space="0" w:color="auto"/>
          </w:divBdr>
        </w:div>
        <w:div w:id="1199198932">
          <w:marLeft w:val="640"/>
          <w:marRight w:val="0"/>
          <w:marTop w:val="0"/>
          <w:marBottom w:val="0"/>
          <w:divBdr>
            <w:top w:val="none" w:sz="0" w:space="0" w:color="auto"/>
            <w:left w:val="none" w:sz="0" w:space="0" w:color="auto"/>
            <w:bottom w:val="none" w:sz="0" w:space="0" w:color="auto"/>
            <w:right w:val="none" w:sz="0" w:space="0" w:color="auto"/>
          </w:divBdr>
        </w:div>
        <w:div w:id="1008944593">
          <w:marLeft w:val="640"/>
          <w:marRight w:val="0"/>
          <w:marTop w:val="0"/>
          <w:marBottom w:val="0"/>
          <w:divBdr>
            <w:top w:val="none" w:sz="0" w:space="0" w:color="auto"/>
            <w:left w:val="none" w:sz="0" w:space="0" w:color="auto"/>
            <w:bottom w:val="none" w:sz="0" w:space="0" w:color="auto"/>
            <w:right w:val="none" w:sz="0" w:space="0" w:color="auto"/>
          </w:divBdr>
        </w:div>
        <w:div w:id="24983994">
          <w:marLeft w:val="640"/>
          <w:marRight w:val="0"/>
          <w:marTop w:val="0"/>
          <w:marBottom w:val="0"/>
          <w:divBdr>
            <w:top w:val="none" w:sz="0" w:space="0" w:color="auto"/>
            <w:left w:val="none" w:sz="0" w:space="0" w:color="auto"/>
            <w:bottom w:val="none" w:sz="0" w:space="0" w:color="auto"/>
            <w:right w:val="none" w:sz="0" w:space="0" w:color="auto"/>
          </w:divBdr>
        </w:div>
        <w:div w:id="661351202">
          <w:marLeft w:val="640"/>
          <w:marRight w:val="0"/>
          <w:marTop w:val="0"/>
          <w:marBottom w:val="0"/>
          <w:divBdr>
            <w:top w:val="none" w:sz="0" w:space="0" w:color="auto"/>
            <w:left w:val="none" w:sz="0" w:space="0" w:color="auto"/>
            <w:bottom w:val="none" w:sz="0" w:space="0" w:color="auto"/>
            <w:right w:val="none" w:sz="0" w:space="0" w:color="auto"/>
          </w:divBdr>
        </w:div>
        <w:div w:id="214510894">
          <w:marLeft w:val="640"/>
          <w:marRight w:val="0"/>
          <w:marTop w:val="0"/>
          <w:marBottom w:val="0"/>
          <w:divBdr>
            <w:top w:val="none" w:sz="0" w:space="0" w:color="auto"/>
            <w:left w:val="none" w:sz="0" w:space="0" w:color="auto"/>
            <w:bottom w:val="none" w:sz="0" w:space="0" w:color="auto"/>
            <w:right w:val="none" w:sz="0" w:space="0" w:color="auto"/>
          </w:divBdr>
        </w:div>
        <w:div w:id="1202592645">
          <w:marLeft w:val="640"/>
          <w:marRight w:val="0"/>
          <w:marTop w:val="0"/>
          <w:marBottom w:val="0"/>
          <w:divBdr>
            <w:top w:val="none" w:sz="0" w:space="0" w:color="auto"/>
            <w:left w:val="none" w:sz="0" w:space="0" w:color="auto"/>
            <w:bottom w:val="none" w:sz="0" w:space="0" w:color="auto"/>
            <w:right w:val="none" w:sz="0" w:space="0" w:color="auto"/>
          </w:divBdr>
        </w:div>
        <w:div w:id="1465849392">
          <w:marLeft w:val="640"/>
          <w:marRight w:val="0"/>
          <w:marTop w:val="0"/>
          <w:marBottom w:val="0"/>
          <w:divBdr>
            <w:top w:val="none" w:sz="0" w:space="0" w:color="auto"/>
            <w:left w:val="none" w:sz="0" w:space="0" w:color="auto"/>
            <w:bottom w:val="none" w:sz="0" w:space="0" w:color="auto"/>
            <w:right w:val="none" w:sz="0" w:space="0" w:color="auto"/>
          </w:divBdr>
        </w:div>
        <w:div w:id="1258564991">
          <w:marLeft w:val="640"/>
          <w:marRight w:val="0"/>
          <w:marTop w:val="0"/>
          <w:marBottom w:val="0"/>
          <w:divBdr>
            <w:top w:val="none" w:sz="0" w:space="0" w:color="auto"/>
            <w:left w:val="none" w:sz="0" w:space="0" w:color="auto"/>
            <w:bottom w:val="none" w:sz="0" w:space="0" w:color="auto"/>
            <w:right w:val="none" w:sz="0" w:space="0" w:color="auto"/>
          </w:divBdr>
        </w:div>
        <w:div w:id="1838567631">
          <w:marLeft w:val="640"/>
          <w:marRight w:val="0"/>
          <w:marTop w:val="0"/>
          <w:marBottom w:val="0"/>
          <w:divBdr>
            <w:top w:val="none" w:sz="0" w:space="0" w:color="auto"/>
            <w:left w:val="none" w:sz="0" w:space="0" w:color="auto"/>
            <w:bottom w:val="none" w:sz="0" w:space="0" w:color="auto"/>
            <w:right w:val="none" w:sz="0" w:space="0" w:color="auto"/>
          </w:divBdr>
        </w:div>
        <w:div w:id="948900657">
          <w:marLeft w:val="640"/>
          <w:marRight w:val="0"/>
          <w:marTop w:val="0"/>
          <w:marBottom w:val="0"/>
          <w:divBdr>
            <w:top w:val="none" w:sz="0" w:space="0" w:color="auto"/>
            <w:left w:val="none" w:sz="0" w:space="0" w:color="auto"/>
            <w:bottom w:val="none" w:sz="0" w:space="0" w:color="auto"/>
            <w:right w:val="none" w:sz="0" w:space="0" w:color="auto"/>
          </w:divBdr>
        </w:div>
        <w:div w:id="968559233">
          <w:marLeft w:val="640"/>
          <w:marRight w:val="0"/>
          <w:marTop w:val="0"/>
          <w:marBottom w:val="0"/>
          <w:divBdr>
            <w:top w:val="none" w:sz="0" w:space="0" w:color="auto"/>
            <w:left w:val="none" w:sz="0" w:space="0" w:color="auto"/>
            <w:bottom w:val="none" w:sz="0" w:space="0" w:color="auto"/>
            <w:right w:val="none" w:sz="0" w:space="0" w:color="auto"/>
          </w:divBdr>
        </w:div>
        <w:div w:id="210113613">
          <w:marLeft w:val="640"/>
          <w:marRight w:val="0"/>
          <w:marTop w:val="0"/>
          <w:marBottom w:val="0"/>
          <w:divBdr>
            <w:top w:val="none" w:sz="0" w:space="0" w:color="auto"/>
            <w:left w:val="none" w:sz="0" w:space="0" w:color="auto"/>
            <w:bottom w:val="none" w:sz="0" w:space="0" w:color="auto"/>
            <w:right w:val="none" w:sz="0" w:space="0" w:color="auto"/>
          </w:divBdr>
        </w:div>
        <w:div w:id="1505053931">
          <w:marLeft w:val="640"/>
          <w:marRight w:val="0"/>
          <w:marTop w:val="0"/>
          <w:marBottom w:val="0"/>
          <w:divBdr>
            <w:top w:val="none" w:sz="0" w:space="0" w:color="auto"/>
            <w:left w:val="none" w:sz="0" w:space="0" w:color="auto"/>
            <w:bottom w:val="none" w:sz="0" w:space="0" w:color="auto"/>
            <w:right w:val="none" w:sz="0" w:space="0" w:color="auto"/>
          </w:divBdr>
        </w:div>
        <w:div w:id="1685790827">
          <w:marLeft w:val="640"/>
          <w:marRight w:val="0"/>
          <w:marTop w:val="0"/>
          <w:marBottom w:val="0"/>
          <w:divBdr>
            <w:top w:val="none" w:sz="0" w:space="0" w:color="auto"/>
            <w:left w:val="none" w:sz="0" w:space="0" w:color="auto"/>
            <w:bottom w:val="none" w:sz="0" w:space="0" w:color="auto"/>
            <w:right w:val="none" w:sz="0" w:space="0" w:color="auto"/>
          </w:divBdr>
        </w:div>
        <w:div w:id="670259161">
          <w:marLeft w:val="640"/>
          <w:marRight w:val="0"/>
          <w:marTop w:val="0"/>
          <w:marBottom w:val="0"/>
          <w:divBdr>
            <w:top w:val="none" w:sz="0" w:space="0" w:color="auto"/>
            <w:left w:val="none" w:sz="0" w:space="0" w:color="auto"/>
            <w:bottom w:val="none" w:sz="0" w:space="0" w:color="auto"/>
            <w:right w:val="none" w:sz="0" w:space="0" w:color="auto"/>
          </w:divBdr>
        </w:div>
        <w:div w:id="1269240850">
          <w:marLeft w:val="640"/>
          <w:marRight w:val="0"/>
          <w:marTop w:val="0"/>
          <w:marBottom w:val="0"/>
          <w:divBdr>
            <w:top w:val="none" w:sz="0" w:space="0" w:color="auto"/>
            <w:left w:val="none" w:sz="0" w:space="0" w:color="auto"/>
            <w:bottom w:val="none" w:sz="0" w:space="0" w:color="auto"/>
            <w:right w:val="none" w:sz="0" w:space="0" w:color="auto"/>
          </w:divBdr>
        </w:div>
        <w:div w:id="362440676">
          <w:marLeft w:val="640"/>
          <w:marRight w:val="0"/>
          <w:marTop w:val="0"/>
          <w:marBottom w:val="0"/>
          <w:divBdr>
            <w:top w:val="none" w:sz="0" w:space="0" w:color="auto"/>
            <w:left w:val="none" w:sz="0" w:space="0" w:color="auto"/>
            <w:bottom w:val="none" w:sz="0" w:space="0" w:color="auto"/>
            <w:right w:val="none" w:sz="0" w:space="0" w:color="auto"/>
          </w:divBdr>
        </w:div>
        <w:div w:id="942691397">
          <w:marLeft w:val="640"/>
          <w:marRight w:val="0"/>
          <w:marTop w:val="0"/>
          <w:marBottom w:val="0"/>
          <w:divBdr>
            <w:top w:val="none" w:sz="0" w:space="0" w:color="auto"/>
            <w:left w:val="none" w:sz="0" w:space="0" w:color="auto"/>
            <w:bottom w:val="none" w:sz="0" w:space="0" w:color="auto"/>
            <w:right w:val="none" w:sz="0" w:space="0" w:color="auto"/>
          </w:divBdr>
        </w:div>
        <w:div w:id="2062633406">
          <w:marLeft w:val="640"/>
          <w:marRight w:val="0"/>
          <w:marTop w:val="0"/>
          <w:marBottom w:val="0"/>
          <w:divBdr>
            <w:top w:val="none" w:sz="0" w:space="0" w:color="auto"/>
            <w:left w:val="none" w:sz="0" w:space="0" w:color="auto"/>
            <w:bottom w:val="none" w:sz="0" w:space="0" w:color="auto"/>
            <w:right w:val="none" w:sz="0" w:space="0" w:color="auto"/>
          </w:divBdr>
        </w:div>
        <w:div w:id="367805841">
          <w:marLeft w:val="640"/>
          <w:marRight w:val="0"/>
          <w:marTop w:val="0"/>
          <w:marBottom w:val="0"/>
          <w:divBdr>
            <w:top w:val="none" w:sz="0" w:space="0" w:color="auto"/>
            <w:left w:val="none" w:sz="0" w:space="0" w:color="auto"/>
            <w:bottom w:val="none" w:sz="0" w:space="0" w:color="auto"/>
            <w:right w:val="none" w:sz="0" w:space="0" w:color="auto"/>
          </w:divBdr>
        </w:div>
        <w:div w:id="1737127717">
          <w:marLeft w:val="640"/>
          <w:marRight w:val="0"/>
          <w:marTop w:val="0"/>
          <w:marBottom w:val="0"/>
          <w:divBdr>
            <w:top w:val="none" w:sz="0" w:space="0" w:color="auto"/>
            <w:left w:val="none" w:sz="0" w:space="0" w:color="auto"/>
            <w:bottom w:val="none" w:sz="0" w:space="0" w:color="auto"/>
            <w:right w:val="none" w:sz="0" w:space="0" w:color="auto"/>
          </w:divBdr>
        </w:div>
        <w:div w:id="30804634">
          <w:marLeft w:val="640"/>
          <w:marRight w:val="0"/>
          <w:marTop w:val="0"/>
          <w:marBottom w:val="0"/>
          <w:divBdr>
            <w:top w:val="none" w:sz="0" w:space="0" w:color="auto"/>
            <w:left w:val="none" w:sz="0" w:space="0" w:color="auto"/>
            <w:bottom w:val="none" w:sz="0" w:space="0" w:color="auto"/>
            <w:right w:val="none" w:sz="0" w:space="0" w:color="auto"/>
          </w:divBdr>
        </w:div>
        <w:div w:id="931280592">
          <w:marLeft w:val="640"/>
          <w:marRight w:val="0"/>
          <w:marTop w:val="0"/>
          <w:marBottom w:val="0"/>
          <w:divBdr>
            <w:top w:val="none" w:sz="0" w:space="0" w:color="auto"/>
            <w:left w:val="none" w:sz="0" w:space="0" w:color="auto"/>
            <w:bottom w:val="none" w:sz="0" w:space="0" w:color="auto"/>
            <w:right w:val="none" w:sz="0" w:space="0" w:color="auto"/>
          </w:divBdr>
        </w:div>
        <w:div w:id="1854225535">
          <w:marLeft w:val="640"/>
          <w:marRight w:val="0"/>
          <w:marTop w:val="0"/>
          <w:marBottom w:val="0"/>
          <w:divBdr>
            <w:top w:val="none" w:sz="0" w:space="0" w:color="auto"/>
            <w:left w:val="none" w:sz="0" w:space="0" w:color="auto"/>
            <w:bottom w:val="none" w:sz="0" w:space="0" w:color="auto"/>
            <w:right w:val="none" w:sz="0" w:space="0" w:color="auto"/>
          </w:divBdr>
        </w:div>
        <w:div w:id="2018844408">
          <w:marLeft w:val="640"/>
          <w:marRight w:val="0"/>
          <w:marTop w:val="0"/>
          <w:marBottom w:val="0"/>
          <w:divBdr>
            <w:top w:val="none" w:sz="0" w:space="0" w:color="auto"/>
            <w:left w:val="none" w:sz="0" w:space="0" w:color="auto"/>
            <w:bottom w:val="none" w:sz="0" w:space="0" w:color="auto"/>
            <w:right w:val="none" w:sz="0" w:space="0" w:color="auto"/>
          </w:divBdr>
        </w:div>
        <w:div w:id="686177607">
          <w:marLeft w:val="640"/>
          <w:marRight w:val="0"/>
          <w:marTop w:val="0"/>
          <w:marBottom w:val="0"/>
          <w:divBdr>
            <w:top w:val="none" w:sz="0" w:space="0" w:color="auto"/>
            <w:left w:val="none" w:sz="0" w:space="0" w:color="auto"/>
            <w:bottom w:val="none" w:sz="0" w:space="0" w:color="auto"/>
            <w:right w:val="none" w:sz="0" w:space="0" w:color="auto"/>
          </w:divBdr>
        </w:div>
        <w:div w:id="1742295053">
          <w:marLeft w:val="640"/>
          <w:marRight w:val="0"/>
          <w:marTop w:val="0"/>
          <w:marBottom w:val="0"/>
          <w:divBdr>
            <w:top w:val="none" w:sz="0" w:space="0" w:color="auto"/>
            <w:left w:val="none" w:sz="0" w:space="0" w:color="auto"/>
            <w:bottom w:val="none" w:sz="0" w:space="0" w:color="auto"/>
            <w:right w:val="none" w:sz="0" w:space="0" w:color="auto"/>
          </w:divBdr>
        </w:div>
        <w:div w:id="515575914">
          <w:marLeft w:val="640"/>
          <w:marRight w:val="0"/>
          <w:marTop w:val="0"/>
          <w:marBottom w:val="0"/>
          <w:divBdr>
            <w:top w:val="none" w:sz="0" w:space="0" w:color="auto"/>
            <w:left w:val="none" w:sz="0" w:space="0" w:color="auto"/>
            <w:bottom w:val="none" w:sz="0" w:space="0" w:color="auto"/>
            <w:right w:val="none" w:sz="0" w:space="0" w:color="auto"/>
          </w:divBdr>
        </w:div>
        <w:div w:id="863443005">
          <w:marLeft w:val="640"/>
          <w:marRight w:val="0"/>
          <w:marTop w:val="0"/>
          <w:marBottom w:val="0"/>
          <w:divBdr>
            <w:top w:val="none" w:sz="0" w:space="0" w:color="auto"/>
            <w:left w:val="none" w:sz="0" w:space="0" w:color="auto"/>
            <w:bottom w:val="none" w:sz="0" w:space="0" w:color="auto"/>
            <w:right w:val="none" w:sz="0" w:space="0" w:color="auto"/>
          </w:divBdr>
        </w:div>
        <w:div w:id="1696735478">
          <w:marLeft w:val="640"/>
          <w:marRight w:val="0"/>
          <w:marTop w:val="0"/>
          <w:marBottom w:val="0"/>
          <w:divBdr>
            <w:top w:val="none" w:sz="0" w:space="0" w:color="auto"/>
            <w:left w:val="none" w:sz="0" w:space="0" w:color="auto"/>
            <w:bottom w:val="none" w:sz="0" w:space="0" w:color="auto"/>
            <w:right w:val="none" w:sz="0" w:space="0" w:color="auto"/>
          </w:divBdr>
        </w:div>
        <w:div w:id="2103143954">
          <w:marLeft w:val="640"/>
          <w:marRight w:val="0"/>
          <w:marTop w:val="0"/>
          <w:marBottom w:val="0"/>
          <w:divBdr>
            <w:top w:val="none" w:sz="0" w:space="0" w:color="auto"/>
            <w:left w:val="none" w:sz="0" w:space="0" w:color="auto"/>
            <w:bottom w:val="none" w:sz="0" w:space="0" w:color="auto"/>
            <w:right w:val="none" w:sz="0" w:space="0" w:color="auto"/>
          </w:divBdr>
        </w:div>
        <w:div w:id="1369336868">
          <w:marLeft w:val="640"/>
          <w:marRight w:val="0"/>
          <w:marTop w:val="0"/>
          <w:marBottom w:val="0"/>
          <w:divBdr>
            <w:top w:val="none" w:sz="0" w:space="0" w:color="auto"/>
            <w:left w:val="none" w:sz="0" w:space="0" w:color="auto"/>
            <w:bottom w:val="none" w:sz="0" w:space="0" w:color="auto"/>
            <w:right w:val="none" w:sz="0" w:space="0" w:color="auto"/>
          </w:divBdr>
        </w:div>
        <w:div w:id="1075281480">
          <w:marLeft w:val="640"/>
          <w:marRight w:val="0"/>
          <w:marTop w:val="0"/>
          <w:marBottom w:val="0"/>
          <w:divBdr>
            <w:top w:val="none" w:sz="0" w:space="0" w:color="auto"/>
            <w:left w:val="none" w:sz="0" w:space="0" w:color="auto"/>
            <w:bottom w:val="none" w:sz="0" w:space="0" w:color="auto"/>
            <w:right w:val="none" w:sz="0" w:space="0" w:color="auto"/>
          </w:divBdr>
        </w:div>
        <w:div w:id="969557870">
          <w:marLeft w:val="640"/>
          <w:marRight w:val="0"/>
          <w:marTop w:val="0"/>
          <w:marBottom w:val="0"/>
          <w:divBdr>
            <w:top w:val="none" w:sz="0" w:space="0" w:color="auto"/>
            <w:left w:val="none" w:sz="0" w:space="0" w:color="auto"/>
            <w:bottom w:val="none" w:sz="0" w:space="0" w:color="auto"/>
            <w:right w:val="none" w:sz="0" w:space="0" w:color="auto"/>
          </w:divBdr>
        </w:div>
        <w:div w:id="1546870721">
          <w:marLeft w:val="640"/>
          <w:marRight w:val="0"/>
          <w:marTop w:val="0"/>
          <w:marBottom w:val="0"/>
          <w:divBdr>
            <w:top w:val="none" w:sz="0" w:space="0" w:color="auto"/>
            <w:left w:val="none" w:sz="0" w:space="0" w:color="auto"/>
            <w:bottom w:val="none" w:sz="0" w:space="0" w:color="auto"/>
            <w:right w:val="none" w:sz="0" w:space="0" w:color="auto"/>
          </w:divBdr>
        </w:div>
        <w:div w:id="602611674">
          <w:marLeft w:val="640"/>
          <w:marRight w:val="0"/>
          <w:marTop w:val="0"/>
          <w:marBottom w:val="0"/>
          <w:divBdr>
            <w:top w:val="none" w:sz="0" w:space="0" w:color="auto"/>
            <w:left w:val="none" w:sz="0" w:space="0" w:color="auto"/>
            <w:bottom w:val="none" w:sz="0" w:space="0" w:color="auto"/>
            <w:right w:val="none" w:sz="0" w:space="0" w:color="auto"/>
          </w:divBdr>
        </w:div>
        <w:div w:id="149685683">
          <w:marLeft w:val="640"/>
          <w:marRight w:val="0"/>
          <w:marTop w:val="0"/>
          <w:marBottom w:val="0"/>
          <w:divBdr>
            <w:top w:val="none" w:sz="0" w:space="0" w:color="auto"/>
            <w:left w:val="none" w:sz="0" w:space="0" w:color="auto"/>
            <w:bottom w:val="none" w:sz="0" w:space="0" w:color="auto"/>
            <w:right w:val="none" w:sz="0" w:space="0" w:color="auto"/>
          </w:divBdr>
        </w:div>
        <w:div w:id="951862635">
          <w:marLeft w:val="640"/>
          <w:marRight w:val="0"/>
          <w:marTop w:val="0"/>
          <w:marBottom w:val="0"/>
          <w:divBdr>
            <w:top w:val="none" w:sz="0" w:space="0" w:color="auto"/>
            <w:left w:val="none" w:sz="0" w:space="0" w:color="auto"/>
            <w:bottom w:val="none" w:sz="0" w:space="0" w:color="auto"/>
            <w:right w:val="none" w:sz="0" w:space="0" w:color="auto"/>
          </w:divBdr>
        </w:div>
        <w:div w:id="1075397320">
          <w:marLeft w:val="640"/>
          <w:marRight w:val="0"/>
          <w:marTop w:val="0"/>
          <w:marBottom w:val="0"/>
          <w:divBdr>
            <w:top w:val="none" w:sz="0" w:space="0" w:color="auto"/>
            <w:left w:val="none" w:sz="0" w:space="0" w:color="auto"/>
            <w:bottom w:val="none" w:sz="0" w:space="0" w:color="auto"/>
            <w:right w:val="none" w:sz="0" w:space="0" w:color="auto"/>
          </w:divBdr>
        </w:div>
        <w:div w:id="124737835">
          <w:marLeft w:val="640"/>
          <w:marRight w:val="0"/>
          <w:marTop w:val="0"/>
          <w:marBottom w:val="0"/>
          <w:divBdr>
            <w:top w:val="none" w:sz="0" w:space="0" w:color="auto"/>
            <w:left w:val="none" w:sz="0" w:space="0" w:color="auto"/>
            <w:bottom w:val="none" w:sz="0" w:space="0" w:color="auto"/>
            <w:right w:val="none" w:sz="0" w:space="0" w:color="auto"/>
          </w:divBdr>
        </w:div>
        <w:div w:id="2076735438">
          <w:marLeft w:val="640"/>
          <w:marRight w:val="0"/>
          <w:marTop w:val="0"/>
          <w:marBottom w:val="0"/>
          <w:divBdr>
            <w:top w:val="none" w:sz="0" w:space="0" w:color="auto"/>
            <w:left w:val="none" w:sz="0" w:space="0" w:color="auto"/>
            <w:bottom w:val="none" w:sz="0" w:space="0" w:color="auto"/>
            <w:right w:val="none" w:sz="0" w:space="0" w:color="auto"/>
          </w:divBdr>
        </w:div>
        <w:div w:id="1077870990">
          <w:marLeft w:val="640"/>
          <w:marRight w:val="0"/>
          <w:marTop w:val="0"/>
          <w:marBottom w:val="0"/>
          <w:divBdr>
            <w:top w:val="none" w:sz="0" w:space="0" w:color="auto"/>
            <w:left w:val="none" w:sz="0" w:space="0" w:color="auto"/>
            <w:bottom w:val="none" w:sz="0" w:space="0" w:color="auto"/>
            <w:right w:val="none" w:sz="0" w:space="0" w:color="auto"/>
          </w:divBdr>
        </w:div>
        <w:div w:id="589195591">
          <w:marLeft w:val="640"/>
          <w:marRight w:val="0"/>
          <w:marTop w:val="0"/>
          <w:marBottom w:val="0"/>
          <w:divBdr>
            <w:top w:val="none" w:sz="0" w:space="0" w:color="auto"/>
            <w:left w:val="none" w:sz="0" w:space="0" w:color="auto"/>
            <w:bottom w:val="none" w:sz="0" w:space="0" w:color="auto"/>
            <w:right w:val="none" w:sz="0" w:space="0" w:color="auto"/>
          </w:divBdr>
        </w:div>
        <w:div w:id="1922904635">
          <w:marLeft w:val="640"/>
          <w:marRight w:val="0"/>
          <w:marTop w:val="0"/>
          <w:marBottom w:val="0"/>
          <w:divBdr>
            <w:top w:val="none" w:sz="0" w:space="0" w:color="auto"/>
            <w:left w:val="none" w:sz="0" w:space="0" w:color="auto"/>
            <w:bottom w:val="none" w:sz="0" w:space="0" w:color="auto"/>
            <w:right w:val="none" w:sz="0" w:space="0" w:color="auto"/>
          </w:divBdr>
        </w:div>
        <w:div w:id="700396651">
          <w:marLeft w:val="640"/>
          <w:marRight w:val="0"/>
          <w:marTop w:val="0"/>
          <w:marBottom w:val="0"/>
          <w:divBdr>
            <w:top w:val="none" w:sz="0" w:space="0" w:color="auto"/>
            <w:left w:val="none" w:sz="0" w:space="0" w:color="auto"/>
            <w:bottom w:val="none" w:sz="0" w:space="0" w:color="auto"/>
            <w:right w:val="none" w:sz="0" w:space="0" w:color="auto"/>
          </w:divBdr>
        </w:div>
        <w:div w:id="78134921">
          <w:marLeft w:val="640"/>
          <w:marRight w:val="0"/>
          <w:marTop w:val="0"/>
          <w:marBottom w:val="0"/>
          <w:divBdr>
            <w:top w:val="none" w:sz="0" w:space="0" w:color="auto"/>
            <w:left w:val="none" w:sz="0" w:space="0" w:color="auto"/>
            <w:bottom w:val="none" w:sz="0" w:space="0" w:color="auto"/>
            <w:right w:val="none" w:sz="0" w:space="0" w:color="auto"/>
          </w:divBdr>
        </w:div>
        <w:div w:id="803619368">
          <w:marLeft w:val="640"/>
          <w:marRight w:val="0"/>
          <w:marTop w:val="0"/>
          <w:marBottom w:val="0"/>
          <w:divBdr>
            <w:top w:val="none" w:sz="0" w:space="0" w:color="auto"/>
            <w:left w:val="none" w:sz="0" w:space="0" w:color="auto"/>
            <w:bottom w:val="none" w:sz="0" w:space="0" w:color="auto"/>
            <w:right w:val="none" w:sz="0" w:space="0" w:color="auto"/>
          </w:divBdr>
        </w:div>
        <w:div w:id="537549913">
          <w:marLeft w:val="640"/>
          <w:marRight w:val="0"/>
          <w:marTop w:val="0"/>
          <w:marBottom w:val="0"/>
          <w:divBdr>
            <w:top w:val="none" w:sz="0" w:space="0" w:color="auto"/>
            <w:left w:val="none" w:sz="0" w:space="0" w:color="auto"/>
            <w:bottom w:val="none" w:sz="0" w:space="0" w:color="auto"/>
            <w:right w:val="none" w:sz="0" w:space="0" w:color="auto"/>
          </w:divBdr>
        </w:div>
        <w:div w:id="1662661883">
          <w:marLeft w:val="640"/>
          <w:marRight w:val="0"/>
          <w:marTop w:val="0"/>
          <w:marBottom w:val="0"/>
          <w:divBdr>
            <w:top w:val="none" w:sz="0" w:space="0" w:color="auto"/>
            <w:left w:val="none" w:sz="0" w:space="0" w:color="auto"/>
            <w:bottom w:val="none" w:sz="0" w:space="0" w:color="auto"/>
            <w:right w:val="none" w:sz="0" w:space="0" w:color="auto"/>
          </w:divBdr>
        </w:div>
        <w:div w:id="466901215">
          <w:marLeft w:val="640"/>
          <w:marRight w:val="0"/>
          <w:marTop w:val="0"/>
          <w:marBottom w:val="0"/>
          <w:divBdr>
            <w:top w:val="none" w:sz="0" w:space="0" w:color="auto"/>
            <w:left w:val="none" w:sz="0" w:space="0" w:color="auto"/>
            <w:bottom w:val="none" w:sz="0" w:space="0" w:color="auto"/>
            <w:right w:val="none" w:sz="0" w:space="0" w:color="auto"/>
          </w:divBdr>
        </w:div>
        <w:div w:id="2105609995">
          <w:marLeft w:val="640"/>
          <w:marRight w:val="0"/>
          <w:marTop w:val="0"/>
          <w:marBottom w:val="0"/>
          <w:divBdr>
            <w:top w:val="none" w:sz="0" w:space="0" w:color="auto"/>
            <w:left w:val="none" w:sz="0" w:space="0" w:color="auto"/>
            <w:bottom w:val="none" w:sz="0" w:space="0" w:color="auto"/>
            <w:right w:val="none" w:sz="0" w:space="0" w:color="auto"/>
          </w:divBdr>
        </w:div>
        <w:div w:id="548148339">
          <w:marLeft w:val="640"/>
          <w:marRight w:val="0"/>
          <w:marTop w:val="0"/>
          <w:marBottom w:val="0"/>
          <w:divBdr>
            <w:top w:val="none" w:sz="0" w:space="0" w:color="auto"/>
            <w:left w:val="none" w:sz="0" w:space="0" w:color="auto"/>
            <w:bottom w:val="none" w:sz="0" w:space="0" w:color="auto"/>
            <w:right w:val="none" w:sz="0" w:space="0" w:color="auto"/>
          </w:divBdr>
        </w:div>
        <w:div w:id="256210907">
          <w:marLeft w:val="640"/>
          <w:marRight w:val="0"/>
          <w:marTop w:val="0"/>
          <w:marBottom w:val="0"/>
          <w:divBdr>
            <w:top w:val="none" w:sz="0" w:space="0" w:color="auto"/>
            <w:left w:val="none" w:sz="0" w:space="0" w:color="auto"/>
            <w:bottom w:val="none" w:sz="0" w:space="0" w:color="auto"/>
            <w:right w:val="none" w:sz="0" w:space="0" w:color="auto"/>
          </w:divBdr>
        </w:div>
        <w:div w:id="1140655769">
          <w:marLeft w:val="640"/>
          <w:marRight w:val="0"/>
          <w:marTop w:val="0"/>
          <w:marBottom w:val="0"/>
          <w:divBdr>
            <w:top w:val="none" w:sz="0" w:space="0" w:color="auto"/>
            <w:left w:val="none" w:sz="0" w:space="0" w:color="auto"/>
            <w:bottom w:val="none" w:sz="0" w:space="0" w:color="auto"/>
            <w:right w:val="none" w:sz="0" w:space="0" w:color="auto"/>
          </w:divBdr>
        </w:div>
        <w:div w:id="812910132">
          <w:marLeft w:val="640"/>
          <w:marRight w:val="0"/>
          <w:marTop w:val="0"/>
          <w:marBottom w:val="0"/>
          <w:divBdr>
            <w:top w:val="none" w:sz="0" w:space="0" w:color="auto"/>
            <w:left w:val="none" w:sz="0" w:space="0" w:color="auto"/>
            <w:bottom w:val="none" w:sz="0" w:space="0" w:color="auto"/>
            <w:right w:val="none" w:sz="0" w:space="0" w:color="auto"/>
          </w:divBdr>
        </w:div>
        <w:div w:id="101072934">
          <w:marLeft w:val="640"/>
          <w:marRight w:val="0"/>
          <w:marTop w:val="0"/>
          <w:marBottom w:val="0"/>
          <w:divBdr>
            <w:top w:val="none" w:sz="0" w:space="0" w:color="auto"/>
            <w:left w:val="none" w:sz="0" w:space="0" w:color="auto"/>
            <w:bottom w:val="none" w:sz="0" w:space="0" w:color="auto"/>
            <w:right w:val="none" w:sz="0" w:space="0" w:color="auto"/>
          </w:divBdr>
        </w:div>
        <w:div w:id="182212645">
          <w:marLeft w:val="640"/>
          <w:marRight w:val="0"/>
          <w:marTop w:val="0"/>
          <w:marBottom w:val="0"/>
          <w:divBdr>
            <w:top w:val="none" w:sz="0" w:space="0" w:color="auto"/>
            <w:left w:val="none" w:sz="0" w:space="0" w:color="auto"/>
            <w:bottom w:val="none" w:sz="0" w:space="0" w:color="auto"/>
            <w:right w:val="none" w:sz="0" w:space="0" w:color="auto"/>
          </w:divBdr>
        </w:div>
        <w:div w:id="601034215">
          <w:marLeft w:val="640"/>
          <w:marRight w:val="0"/>
          <w:marTop w:val="0"/>
          <w:marBottom w:val="0"/>
          <w:divBdr>
            <w:top w:val="none" w:sz="0" w:space="0" w:color="auto"/>
            <w:left w:val="none" w:sz="0" w:space="0" w:color="auto"/>
            <w:bottom w:val="none" w:sz="0" w:space="0" w:color="auto"/>
            <w:right w:val="none" w:sz="0" w:space="0" w:color="auto"/>
          </w:divBdr>
        </w:div>
        <w:div w:id="1391151681">
          <w:marLeft w:val="640"/>
          <w:marRight w:val="0"/>
          <w:marTop w:val="0"/>
          <w:marBottom w:val="0"/>
          <w:divBdr>
            <w:top w:val="none" w:sz="0" w:space="0" w:color="auto"/>
            <w:left w:val="none" w:sz="0" w:space="0" w:color="auto"/>
            <w:bottom w:val="none" w:sz="0" w:space="0" w:color="auto"/>
            <w:right w:val="none" w:sz="0" w:space="0" w:color="auto"/>
          </w:divBdr>
        </w:div>
        <w:div w:id="1056663324">
          <w:marLeft w:val="640"/>
          <w:marRight w:val="0"/>
          <w:marTop w:val="0"/>
          <w:marBottom w:val="0"/>
          <w:divBdr>
            <w:top w:val="none" w:sz="0" w:space="0" w:color="auto"/>
            <w:left w:val="none" w:sz="0" w:space="0" w:color="auto"/>
            <w:bottom w:val="none" w:sz="0" w:space="0" w:color="auto"/>
            <w:right w:val="none" w:sz="0" w:space="0" w:color="auto"/>
          </w:divBdr>
        </w:div>
        <w:div w:id="894386997">
          <w:marLeft w:val="640"/>
          <w:marRight w:val="0"/>
          <w:marTop w:val="0"/>
          <w:marBottom w:val="0"/>
          <w:divBdr>
            <w:top w:val="none" w:sz="0" w:space="0" w:color="auto"/>
            <w:left w:val="none" w:sz="0" w:space="0" w:color="auto"/>
            <w:bottom w:val="none" w:sz="0" w:space="0" w:color="auto"/>
            <w:right w:val="none" w:sz="0" w:space="0" w:color="auto"/>
          </w:divBdr>
        </w:div>
        <w:div w:id="1402170875">
          <w:marLeft w:val="640"/>
          <w:marRight w:val="0"/>
          <w:marTop w:val="0"/>
          <w:marBottom w:val="0"/>
          <w:divBdr>
            <w:top w:val="none" w:sz="0" w:space="0" w:color="auto"/>
            <w:left w:val="none" w:sz="0" w:space="0" w:color="auto"/>
            <w:bottom w:val="none" w:sz="0" w:space="0" w:color="auto"/>
            <w:right w:val="none" w:sz="0" w:space="0" w:color="auto"/>
          </w:divBdr>
        </w:div>
        <w:div w:id="1638025427">
          <w:marLeft w:val="640"/>
          <w:marRight w:val="0"/>
          <w:marTop w:val="0"/>
          <w:marBottom w:val="0"/>
          <w:divBdr>
            <w:top w:val="none" w:sz="0" w:space="0" w:color="auto"/>
            <w:left w:val="none" w:sz="0" w:space="0" w:color="auto"/>
            <w:bottom w:val="none" w:sz="0" w:space="0" w:color="auto"/>
            <w:right w:val="none" w:sz="0" w:space="0" w:color="auto"/>
          </w:divBdr>
        </w:div>
        <w:div w:id="1397168841">
          <w:marLeft w:val="640"/>
          <w:marRight w:val="0"/>
          <w:marTop w:val="0"/>
          <w:marBottom w:val="0"/>
          <w:divBdr>
            <w:top w:val="none" w:sz="0" w:space="0" w:color="auto"/>
            <w:left w:val="none" w:sz="0" w:space="0" w:color="auto"/>
            <w:bottom w:val="none" w:sz="0" w:space="0" w:color="auto"/>
            <w:right w:val="none" w:sz="0" w:space="0" w:color="auto"/>
          </w:divBdr>
        </w:div>
        <w:div w:id="389766218">
          <w:marLeft w:val="640"/>
          <w:marRight w:val="0"/>
          <w:marTop w:val="0"/>
          <w:marBottom w:val="0"/>
          <w:divBdr>
            <w:top w:val="none" w:sz="0" w:space="0" w:color="auto"/>
            <w:left w:val="none" w:sz="0" w:space="0" w:color="auto"/>
            <w:bottom w:val="none" w:sz="0" w:space="0" w:color="auto"/>
            <w:right w:val="none" w:sz="0" w:space="0" w:color="auto"/>
          </w:divBdr>
        </w:div>
        <w:div w:id="506528318">
          <w:marLeft w:val="640"/>
          <w:marRight w:val="0"/>
          <w:marTop w:val="0"/>
          <w:marBottom w:val="0"/>
          <w:divBdr>
            <w:top w:val="none" w:sz="0" w:space="0" w:color="auto"/>
            <w:left w:val="none" w:sz="0" w:space="0" w:color="auto"/>
            <w:bottom w:val="none" w:sz="0" w:space="0" w:color="auto"/>
            <w:right w:val="none" w:sz="0" w:space="0" w:color="auto"/>
          </w:divBdr>
        </w:div>
        <w:div w:id="182210009">
          <w:marLeft w:val="640"/>
          <w:marRight w:val="0"/>
          <w:marTop w:val="0"/>
          <w:marBottom w:val="0"/>
          <w:divBdr>
            <w:top w:val="none" w:sz="0" w:space="0" w:color="auto"/>
            <w:left w:val="none" w:sz="0" w:space="0" w:color="auto"/>
            <w:bottom w:val="none" w:sz="0" w:space="0" w:color="auto"/>
            <w:right w:val="none" w:sz="0" w:space="0" w:color="auto"/>
          </w:divBdr>
        </w:div>
        <w:div w:id="302851594">
          <w:marLeft w:val="640"/>
          <w:marRight w:val="0"/>
          <w:marTop w:val="0"/>
          <w:marBottom w:val="0"/>
          <w:divBdr>
            <w:top w:val="none" w:sz="0" w:space="0" w:color="auto"/>
            <w:left w:val="none" w:sz="0" w:space="0" w:color="auto"/>
            <w:bottom w:val="none" w:sz="0" w:space="0" w:color="auto"/>
            <w:right w:val="none" w:sz="0" w:space="0" w:color="auto"/>
          </w:divBdr>
        </w:div>
        <w:div w:id="1838224007">
          <w:marLeft w:val="640"/>
          <w:marRight w:val="0"/>
          <w:marTop w:val="0"/>
          <w:marBottom w:val="0"/>
          <w:divBdr>
            <w:top w:val="none" w:sz="0" w:space="0" w:color="auto"/>
            <w:left w:val="none" w:sz="0" w:space="0" w:color="auto"/>
            <w:bottom w:val="none" w:sz="0" w:space="0" w:color="auto"/>
            <w:right w:val="none" w:sz="0" w:space="0" w:color="auto"/>
          </w:divBdr>
        </w:div>
        <w:div w:id="1295526865">
          <w:marLeft w:val="640"/>
          <w:marRight w:val="0"/>
          <w:marTop w:val="0"/>
          <w:marBottom w:val="0"/>
          <w:divBdr>
            <w:top w:val="none" w:sz="0" w:space="0" w:color="auto"/>
            <w:left w:val="none" w:sz="0" w:space="0" w:color="auto"/>
            <w:bottom w:val="none" w:sz="0" w:space="0" w:color="auto"/>
            <w:right w:val="none" w:sz="0" w:space="0" w:color="auto"/>
          </w:divBdr>
        </w:div>
        <w:div w:id="77866277">
          <w:marLeft w:val="640"/>
          <w:marRight w:val="0"/>
          <w:marTop w:val="0"/>
          <w:marBottom w:val="0"/>
          <w:divBdr>
            <w:top w:val="none" w:sz="0" w:space="0" w:color="auto"/>
            <w:left w:val="none" w:sz="0" w:space="0" w:color="auto"/>
            <w:bottom w:val="none" w:sz="0" w:space="0" w:color="auto"/>
            <w:right w:val="none" w:sz="0" w:space="0" w:color="auto"/>
          </w:divBdr>
        </w:div>
        <w:div w:id="502818633">
          <w:marLeft w:val="640"/>
          <w:marRight w:val="0"/>
          <w:marTop w:val="0"/>
          <w:marBottom w:val="0"/>
          <w:divBdr>
            <w:top w:val="none" w:sz="0" w:space="0" w:color="auto"/>
            <w:left w:val="none" w:sz="0" w:space="0" w:color="auto"/>
            <w:bottom w:val="none" w:sz="0" w:space="0" w:color="auto"/>
            <w:right w:val="none" w:sz="0" w:space="0" w:color="auto"/>
          </w:divBdr>
        </w:div>
        <w:div w:id="344746141">
          <w:marLeft w:val="640"/>
          <w:marRight w:val="0"/>
          <w:marTop w:val="0"/>
          <w:marBottom w:val="0"/>
          <w:divBdr>
            <w:top w:val="none" w:sz="0" w:space="0" w:color="auto"/>
            <w:left w:val="none" w:sz="0" w:space="0" w:color="auto"/>
            <w:bottom w:val="none" w:sz="0" w:space="0" w:color="auto"/>
            <w:right w:val="none" w:sz="0" w:space="0" w:color="auto"/>
          </w:divBdr>
        </w:div>
        <w:div w:id="2045714263">
          <w:marLeft w:val="640"/>
          <w:marRight w:val="0"/>
          <w:marTop w:val="0"/>
          <w:marBottom w:val="0"/>
          <w:divBdr>
            <w:top w:val="none" w:sz="0" w:space="0" w:color="auto"/>
            <w:left w:val="none" w:sz="0" w:space="0" w:color="auto"/>
            <w:bottom w:val="none" w:sz="0" w:space="0" w:color="auto"/>
            <w:right w:val="none" w:sz="0" w:space="0" w:color="auto"/>
          </w:divBdr>
        </w:div>
        <w:div w:id="1700085919">
          <w:marLeft w:val="640"/>
          <w:marRight w:val="0"/>
          <w:marTop w:val="0"/>
          <w:marBottom w:val="0"/>
          <w:divBdr>
            <w:top w:val="none" w:sz="0" w:space="0" w:color="auto"/>
            <w:left w:val="none" w:sz="0" w:space="0" w:color="auto"/>
            <w:bottom w:val="none" w:sz="0" w:space="0" w:color="auto"/>
            <w:right w:val="none" w:sz="0" w:space="0" w:color="auto"/>
          </w:divBdr>
        </w:div>
        <w:div w:id="833298167">
          <w:marLeft w:val="640"/>
          <w:marRight w:val="0"/>
          <w:marTop w:val="0"/>
          <w:marBottom w:val="0"/>
          <w:divBdr>
            <w:top w:val="none" w:sz="0" w:space="0" w:color="auto"/>
            <w:left w:val="none" w:sz="0" w:space="0" w:color="auto"/>
            <w:bottom w:val="none" w:sz="0" w:space="0" w:color="auto"/>
            <w:right w:val="none" w:sz="0" w:space="0" w:color="auto"/>
          </w:divBdr>
        </w:div>
        <w:div w:id="1992635823">
          <w:marLeft w:val="640"/>
          <w:marRight w:val="0"/>
          <w:marTop w:val="0"/>
          <w:marBottom w:val="0"/>
          <w:divBdr>
            <w:top w:val="none" w:sz="0" w:space="0" w:color="auto"/>
            <w:left w:val="none" w:sz="0" w:space="0" w:color="auto"/>
            <w:bottom w:val="none" w:sz="0" w:space="0" w:color="auto"/>
            <w:right w:val="none" w:sz="0" w:space="0" w:color="auto"/>
          </w:divBdr>
        </w:div>
        <w:div w:id="221602433">
          <w:marLeft w:val="640"/>
          <w:marRight w:val="0"/>
          <w:marTop w:val="0"/>
          <w:marBottom w:val="0"/>
          <w:divBdr>
            <w:top w:val="none" w:sz="0" w:space="0" w:color="auto"/>
            <w:left w:val="none" w:sz="0" w:space="0" w:color="auto"/>
            <w:bottom w:val="none" w:sz="0" w:space="0" w:color="auto"/>
            <w:right w:val="none" w:sz="0" w:space="0" w:color="auto"/>
          </w:divBdr>
        </w:div>
        <w:div w:id="49889717">
          <w:marLeft w:val="640"/>
          <w:marRight w:val="0"/>
          <w:marTop w:val="0"/>
          <w:marBottom w:val="0"/>
          <w:divBdr>
            <w:top w:val="none" w:sz="0" w:space="0" w:color="auto"/>
            <w:left w:val="none" w:sz="0" w:space="0" w:color="auto"/>
            <w:bottom w:val="none" w:sz="0" w:space="0" w:color="auto"/>
            <w:right w:val="none" w:sz="0" w:space="0" w:color="auto"/>
          </w:divBdr>
        </w:div>
        <w:div w:id="1593902533">
          <w:marLeft w:val="640"/>
          <w:marRight w:val="0"/>
          <w:marTop w:val="0"/>
          <w:marBottom w:val="0"/>
          <w:divBdr>
            <w:top w:val="none" w:sz="0" w:space="0" w:color="auto"/>
            <w:left w:val="none" w:sz="0" w:space="0" w:color="auto"/>
            <w:bottom w:val="none" w:sz="0" w:space="0" w:color="auto"/>
            <w:right w:val="none" w:sz="0" w:space="0" w:color="auto"/>
          </w:divBdr>
        </w:div>
        <w:div w:id="1425417143">
          <w:marLeft w:val="640"/>
          <w:marRight w:val="0"/>
          <w:marTop w:val="0"/>
          <w:marBottom w:val="0"/>
          <w:divBdr>
            <w:top w:val="none" w:sz="0" w:space="0" w:color="auto"/>
            <w:left w:val="none" w:sz="0" w:space="0" w:color="auto"/>
            <w:bottom w:val="none" w:sz="0" w:space="0" w:color="auto"/>
            <w:right w:val="none" w:sz="0" w:space="0" w:color="auto"/>
          </w:divBdr>
        </w:div>
        <w:div w:id="1127241939">
          <w:marLeft w:val="640"/>
          <w:marRight w:val="0"/>
          <w:marTop w:val="0"/>
          <w:marBottom w:val="0"/>
          <w:divBdr>
            <w:top w:val="none" w:sz="0" w:space="0" w:color="auto"/>
            <w:left w:val="none" w:sz="0" w:space="0" w:color="auto"/>
            <w:bottom w:val="none" w:sz="0" w:space="0" w:color="auto"/>
            <w:right w:val="none" w:sz="0" w:space="0" w:color="auto"/>
          </w:divBdr>
        </w:div>
        <w:div w:id="802817923">
          <w:marLeft w:val="640"/>
          <w:marRight w:val="0"/>
          <w:marTop w:val="0"/>
          <w:marBottom w:val="0"/>
          <w:divBdr>
            <w:top w:val="none" w:sz="0" w:space="0" w:color="auto"/>
            <w:left w:val="none" w:sz="0" w:space="0" w:color="auto"/>
            <w:bottom w:val="none" w:sz="0" w:space="0" w:color="auto"/>
            <w:right w:val="none" w:sz="0" w:space="0" w:color="auto"/>
          </w:divBdr>
        </w:div>
        <w:div w:id="898246277">
          <w:marLeft w:val="640"/>
          <w:marRight w:val="0"/>
          <w:marTop w:val="0"/>
          <w:marBottom w:val="0"/>
          <w:divBdr>
            <w:top w:val="none" w:sz="0" w:space="0" w:color="auto"/>
            <w:left w:val="none" w:sz="0" w:space="0" w:color="auto"/>
            <w:bottom w:val="none" w:sz="0" w:space="0" w:color="auto"/>
            <w:right w:val="none" w:sz="0" w:space="0" w:color="auto"/>
          </w:divBdr>
        </w:div>
        <w:div w:id="1610702579">
          <w:marLeft w:val="640"/>
          <w:marRight w:val="0"/>
          <w:marTop w:val="0"/>
          <w:marBottom w:val="0"/>
          <w:divBdr>
            <w:top w:val="none" w:sz="0" w:space="0" w:color="auto"/>
            <w:left w:val="none" w:sz="0" w:space="0" w:color="auto"/>
            <w:bottom w:val="none" w:sz="0" w:space="0" w:color="auto"/>
            <w:right w:val="none" w:sz="0" w:space="0" w:color="auto"/>
          </w:divBdr>
        </w:div>
        <w:div w:id="755051273">
          <w:marLeft w:val="640"/>
          <w:marRight w:val="0"/>
          <w:marTop w:val="0"/>
          <w:marBottom w:val="0"/>
          <w:divBdr>
            <w:top w:val="none" w:sz="0" w:space="0" w:color="auto"/>
            <w:left w:val="none" w:sz="0" w:space="0" w:color="auto"/>
            <w:bottom w:val="none" w:sz="0" w:space="0" w:color="auto"/>
            <w:right w:val="none" w:sz="0" w:space="0" w:color="auto"/>
          </w:divBdr>
        </w:div>
      </w:divsChild>
    </w:div>
    <w:div w:id="44067837">
      <w:bodyDiv w:val="1"/>
      <w:marLeft w:val="0"/>
      <w:marRight w:val="0"/>
      <w:marTop w:val="0"/>
      <w:marBottom w:val="0"/>
      <w:divBdr>
        <w:top w:val="none" w:sz="0" w:space="0" w:color="auto"/>
        <w:left w:val="none" w:sz="0" w:space="0" w:color="auto"/>
        <w:bottom w:val="none" w:sz="0" w:space="0" w:color="auto"/>
        <w:right w:val="none" w:sz="0" w:space="0" w:color="auto"/>
      </w:divBdr>
      <w:divsChild>
        <w:div w:id="1729911181">
          <w:marLeft w:val="640"/>
          <w:marRight w:val="0"/>
          <w:marTop w:val="0"/>
          <w:marBottom w:val="0"/>
          <w:divBdr>
            <w:top w:val="none" w:sz="0" w:space="0" w:color="auto"/>
            <w:left w:val="none" w:sz="0" w:space="0" w:color="auto"/>
            <w:bottom w:val="none" w:sz="0" w:space="0" w:color="auto"/>
            <w:right w:val="none" w:sz="0" w:space="0" w:color="auto"/>
          </w:divBdr>
        </w:div>
        <w:div w:id="739714255">
          <w:marLeft w:val="640"/>
          <w:marRight w:val="0"/>
          <w:marTop w:val="0"/>
          <w:marBottom w:val="0"/>
          <w:divBdr>
            <w:top w:val="none" w:sz="0" w:space="0" w:color="auto"/>
            <w:left w:val="none" w:sz="0" w:space="0" w:color="auto"/>
            <w:bottom w:val="none" w:sz="0" w:space="0" w:color="auto"/>
            <w:right w:val="none" w:sz="0" w:space="0" w:color="auto"/>
          </w:divBdr>
        </w:div>
        <w:div w:id="585190141">
          <w:marLeft w:val="640"/>
          <w:marRight w:val="0"/>
          <w:marTop w:val="0"/>
          <w:marBottom w:val="0"/>
          <w:divBdr>
            <w:top w:val="none" w:sz="0" w:space="0" w:color="auto"/>
            <w:left w:val="none" w:sz="0" w:space="0" w:color="auto"/>
            <w:bottom w:val="none" w:sz="0" w:space="0" w:color="auto"/>
            <w:right w:val="none" w:sz="0" w:space="0" w:color="auto"/>
          </w:divBdr>
        </w:div>
        <w:div w:id="1489445375">
          <w:marLeft w:val="640"/>
          <w:marRight w:val="0"/>
          <w:marTop w:val="0"/>
          <w:marBottom w:val="0"/>
          <w:divBdr>
            <w:top w:val="none" w:sz="0" w:space="0" w:color="auto"/>
            <w:left w:val="none" w:sz="0" w:space="0" w:color="auto"/>
            <w:bottom w:val="none" w:sz="0" w:space="0" w:color="auto"/>
            <w:right w:val="none" w:sz="0" w:space="0" w:color="auto"/>
          </w:divBdr>
        </w:div>
        <w:div w:id="1061513559">
          <w:marLeft w:val="640"/>
          <w:marRight w:val="0"/>
          <w:marTop w:val="0"/>
          <w:marBottom w:val="0"/>
          <w:divBdr>
            <w:top w:val="none" w:sz="0" w:space="0" w:color="auto"/>
            <w:left w:val="none" w:sz="0" w:space="0" w:color="auto"/>
            <w:bottom w:val="none" w:sz="0" w:space="0" w:color="auto"/>
            <w:right w:val="none" w:sz="0" w:space="0" w:color="auto"/>
          </w:divBdr>
        </w:div>
        <w:div w:id="1609896870">
          <w:marLeft w:val="640"/>
          <w:marRight w:val="0"/>
          <w:marTop w:val="0"/>
          <w:marBottom w:val="0"/>
          <w:divBdr>
            <w:top w:val="none" w:sz="0" w:space="0" w:color="auto"/>
            <w:left w:val="none" w:sz="0" w:space="0" w:color="auto"/>
            <w:bottom w:val="none" w:sz="0" w:space="0" w:color="auto"/>
            <w:right w:val="none" w:sz="0" w:space="0" w:color="auto"/>
          </w:divBdr>
        </w:div>
        <w:div w:id="1144617757">
          <w:marLeft w:val="640"/>
          <w:marRight w:val="0"/>
          <w:marTop w:val="0"/>
          <w:marBottom w:val="0"/>
          <w:divBdr>
            <w:top w:val="none" w:sz="0" w:space="0" w:color="auto"/>
            <w:left w:val="none" w:sz="0" w:space="0" w:color="auto"/>
            <w:bottom w:val="none" w:sz="0" w:space="0" w:color="auto"/>
            <w:right w:val="none" w:sz="0" w:space="0" w:color="auto"/>
          </w:divBdr>
        </w:div>
        <w:div w:id="782962606">
          <w:marLeft w:val="640"/>
          <w:marRight w:val="0"/>
          <w:marTop w:val="0"/>
          <w:marBottom w:val="0"/>
          <w:divBdr>
            <w:top w:val="none" w:sz="0" w:space="0" w:color="auto"/>
            <w:left w:val="none" w:sz="0" w:space="0" w:color="auto"/>
            <w:bottom w:val="none" w:sz="0" w:space="0" w:color="auto"/>
            <w:right w:val="none" w:sz="0" w:space="0" w:color="auto"/>
          </w:divBdr>
        </w:div>
        <w:div w:id="147745067">
          <w:marLeft w:val="640"/>
          <w:marRight w:val="0"/>
          <w:marTop w:val="0"/>
          <w:marBottom w:val="0"/>
          <w:divBdr>
            <w:top w:val="none" w:sz="0" w:space="0" w:color="auto"/>
            <w:left w:val="none" w:sz="0" w:space="0" w:color="auto"/>
            <w:bottom w:val="none" w:sz="0" w:space="0" w:color="auto"/>
            <w:right w:val="none" w:sz="0" w:space="0" w:color="auto"/>
          </w:divBdr>
        </w:div>
        <w:div w:id="747729368">
          <w:marLeft w:val="640"/>
          <w:marRight w:val="0"/>
          <w:marTop w:val="0"/>
          <w:marBottom w:val="0"/>
          <w:divBdr>
            <w:top w:val="none" w:sz="0" w:space="0" w:color="auto"/>
            <w:left w:val="none" w:sz="0" w:space="0" w:color="auto"/>
            <w:bottom w:val="none" w:sz="0" w:space="0" w:color="auto"/>
            <w:right w:val="none" w:sz="0" w:space="0" w:color="auto"/>
          </w:divBdr>
        </w:div>
        <w:div w:id="57096509">
          <w:marLeft w:val="640"/>
          <w:marRight w:val="0"/>
          <w:marTop w:val="0"/>
          <w:marBottom w:val="0"/>
          <w:divBdr>
            <w:top w:val="none" w:sz="0" w:space="0" w:color="auto"/>
            <w:left w:val="none" w:sz="0" w:space="0" w:color="auto"/>
            <w:bottom w:val="none" w:sz="0" w:space="0" w:color="auto"/>
            <w:right w:val="none" w:sz="0" w:space="0" w:color="auto"/>
          </w:divBdr>
        </w:div>
        <w:div w:id="1636447988">
          <w:marLeft w:val="640"/>
          <w:marRight w:val="0"/>
          <w:marTop w:val="0"/>
          <w:marBottom w:val="0"/>
          <w:divBdr>
            <w:top w:val="none" w:sz="0" w:space="0" w:color="auto"/>
            <w:left w:val="none" w:sz="0" w:space="0" w:color="auto"/>
            <w:bottom w:val="none" w:sz="0" w:space="0" w:color="auto"/>
            <w:right w:val="none" w:sz="0" w:space="0" w:color="auto"/>
          </w:divBdr>
        </w:div>
        <w:div w:id="1108430210">
          <w:marLeft w:val="640"/>
          <w:marRight w:val="0"/>
          <w:marTop w:val="0"/>
          <w:marBottom w:val="0"/>
          <w:divBdr>
            <w:top w:val="none" w:sz="0" w:space="0" w:color="auto"/>
            <w:left w:val="none" w:sz="0" w:space="0" w:color="auto"/>
            <w:bottom w:val="none" w:sz="0" w:space="0" w:color="auto"/>
            <w:right w:val="none" w:sz="0" w:space="0" w:color="auto"/>
          </w:divBdr>
        </w:div>
        <w:div w:id="23675333">
          <w:marLeft w:val="640"/>
          <w:marRight w:val="0"/>
          <w:marTop w:val="0"/>
          <w:marBottom w:val="0"/>
          <w:divBdr>
            <w:top w:val="none" w:sz="0" w:space="0" w:color="auto"/>
            <w:left w:val="none" w:sz="0" w:space="0" w:color="auto"/>
            <w:bottom w:val="none" w:sz="0" w:space="0" w:color="auto"/>
            <w:right w:val="none" w:sz="0" w:space="0" w:color="auto"/>
          </w:divBdr>
        </w:div>
        <w:div w:id="976179801">
          <w:marLeft w:val="640"/>
          <w:marRight w:val="0"/>
          <w:marTop w:val="0"/>
          <w:marBottom w:val="0"/>
          <w:divBdr>
            <w:top w:val="none" w:sz="0" w:space="0" w:color="auto"/>
            <w:left w:val="none" w:sz="0" w:space="0" w:color="auto"/>
            <w:bottom w:val="none" w:sz="0" w:space="0" w:color="auto"/>
            <w:right w:val="none" w:sz="0" w:space="0" w:color="auto"/>
          </w:divBdr>
        </w:div>
        <w:div w:id="998003688">
          <w:marLeft w:val="640"/>
          <w:marRight w:val="0"/>
          <w:marTop w:val="0"/>
          <w:marBottom w:val="0"/>
          <w:divBdr>
            <w:top w:val="none" w:sz="0" w:space="0" w:color="auto"/>
            <w:left w:val="none" w:sz="0" w:space="0" w:color="auto"/>
            <w:bottom w:val="none" w:sz="0" w:space="0" w:color="auto"/>
            <w:right w:val="none" w:sz="0" w:space="0" w:color="auto"/>
          </w:divBdr>
        </w:div>
        <w:div w:id="16852963">
          <w:marLeft w:val="640"/>
          <w:marRight w:val="0"/>
          <w:marTop w:val="0"/>
          <w:marBottom w:val="0"/>
          <w:divBdr>
            <w:top w:val="none" w:sz="0" w:space="0" w:color="auto"/>
            <w:left w:val="none" w:sz="0" w:space="0" w:color="auto"/>
            <w:bottom w:val="none" w:sz="0" w:space="0" w:color="auto"/>
            <w:right w:val="none" w:sz="0" w:space="0" w:color="auto"/>
          </w:divBdr>
        </w:div>
        <w:div w:id="1053391033">
          <w:marLeft w:val="640"/>
          <w:marRight w:val="0"/>
          <w:marTop w:val="0"/>
          <w:marBottom w:val="0"/>
          <w:divBdr>
            <w:top w:val="none" w:sz="0" w:space="0" w:color="auto"/>
            <w:left w:val="none" w:sz="0" w:space="0" w:color="auto"/>
            <w:bottom w:val="none" w:sz="0" w:space="0" w:color="auto"/>
            <w:right w:val="none" w:sz="0" w:space="0" w:color="auto"/>
          </w:divBdr>
        </w:div>
        <w:div w:id="1991858032">
          <w:marLeft w:val="640"/>
          <w:marRight w:val="0"/>
          <w:marTop w:val="0"/>
          <w:marBottom w:val="0"/>
          <w:divBdr>
            <w:top w:val="none" w:sz="0" w:space="0" w:color="auto"/>
            <w:left w:val="none" w:sz="0" w:space="0" w:color="auto"/>
            <w:bottom w:val="none" w:sz="0" w:space="0" w:color="auto"/>
            <w:right w:val="none" w:sz="0" w:space="0" w:color="auto"/>
          </w:divBdr>
        </w:div>
        <w:div w:id="219289512">
          <w:marLeft w:val="640"/>
          <w:marRight w:val="0"/>
          <w:marTop w:val="0"/>
          <w:marBottom w:val="0"/>
          <w:divBdr>
            <w:top w:val="none" w:sz="0" w:space="0" w:color="auto"/>
            <w:left w:val="none" w:sz="0" w:space="0" w:color="auto"/>
            <w:bottom w:val="none" w:sz="0" w:space="0" w:color="auto"/>
            <w:right w:val="none" w:sz="0" w:space="0" w:color="auto"/>
          </w:divBdr>
        </w:div>
        <w:div w:id="696781481">
          <w:marLeft w:val="640"/>
          <w:marRight w:val="0"/>
          <w:marTop w:val="0"/>
          <w:marBottom w:val="0"/>
          <w:divBdr>
            <w:top w:val="none" w:sz="0" w:space="0" w:color="auto"/>
            <w:left w:val="none" w:sz="0" w:space="0" w:color="auto"/>
            <w:bottom w:val="none" w:sz="0" w:space="0" w:color="auto"/>
            <w:right w:val="none" w:sz="0" w:space="0" w:color="auto"/>
          </w:divBdr>
        </w:div>
        <w:div w:id="205678979">
          <w:marLeft w:val="640"/>
          <w:marRight w:val="0"/>
          <w:marTop w:val="0"/>
          <w:marBottom w:val="0"/>
          <w:divBdr>
            <w:top w:val="none" w:sz="0" w:space="0" w:color="auto"/>
            <w:left w:val="none" w:sz="0" w:space="0" w:color="auto"/>
            <w:bottom w:val="none" w:sz="0" w:space="0" w:color="auto"/>
            <w:right w:val="none" w:sz="0" w:space="0" w:color="auto"/>
          </w:divBdr>
        </w:div>
        <w:div w:id="2106685417">
          <w:marLeft w:val="640"/>
          <w:marRight w:val="0"/>
          <w:marTop w:val="0"/>
          <w:marBottom w:val="0"/>
          <w:divBdr>
            <w:top w:val="none" w:sz="0" w:space="0" w:color="auto"/>
            <w:left w:val="none" w:sz="0" w:space="0" w:color="auto"/>
            <w:bottom w:val="none" w:sz="0" w:space="0" w:color="auto"/>
            <w:right w:val="none" w:sz="0" w:space="0" w:color="auto"/>
          </w:divBdr>
        </w:div>
        <w:div w:id="1181628958">
          <w:marLeft w:val="640"/>
          <w:marRight w:val="0"/>
          <w:marTop w:val="0"/>
          <w:marBottom w:val="0"/>
          <w:divBdr>
            <w:top w:val="none" w:sz="0" w:space="0" w:color="auto"/>
            <w:left w:val="none" w:sz="0" w:space="0" w:color="auto"/>
            <w:bottom w:val="none" w:sz="0" w:space="0" w:color="auto"/>
            <w:right w:val="none" w:sz="0" w:space="0" w:color="auto"/>
          </w:divBdr>
        </w:div>
        <w:div w:id="391588645">
          <w:marLeft w:val="640"/>
          <w:marRight w:val="0"/>
          <w:marTop w:val="0"/>
          <w:marBottom w:val="0"/>
          <w:divBdr>
            <w:top w:val="none" w:sz="0" w:space="0" w:color="auto"/>
            <w:left w:val="none" w:sz="0" w:space="0" w:color="auto"/>
            <w:bottom w:val="none" w:sz="0" w:space="0" w:color="auto"/>
            <w:right w:val="none" w:sz="0" w:space="0" w:color="auto"/>
          </w:divBdr>
        </w:div>
        <w:div w:id="1251159996">
          <w:marLeft w:val="640"/>
          <w:marRight w:val="0"/>
          <w:marTop w:val="0"/>
          <w:marBottom w:val="0"/>
          <w:divBdr>
            <w:top w:val="none" w:sz="0" w:space="0" w:color="auto"/>
            <w:left w:val="none" w:sz="0" w:space="0" w:color="auto"/>
            <w:bottom w:val="none" w:sz="0" w:space="0" w:color="auto"/>
            <w:right w:val="none" w:sz="0" w:space="0" w:color="auto"/>
          </w:divBdr>
        </w:div>
        <w:div w:id="1529029681">
          <w:marLeft w:val="640"/>
          <w:marRight w:val="0"/>
          <w:marTop w:val="0"/>
          <w:marBottom w:val="0"/>
          <w:divBdr>
            <w:top w:val="none" w:sz="0" w:space="0" w:color="auto"/>
            <w:left w:val="none" w:sz="0" w:space="0" w:color="auto"/>
            <w:bottom w:val="none" w:sz="0" w:space="0" w:color="auto"/>
            <w:right w:val="none" w:sz="0" w:space="0" w:color="auto"/>
          </w:divBdr>
        </w:div>
        <w:div w:id="59065512">
          <w:marLeft w:val="640"/>
          <w:marRight w:val="0"/>
          <w:marTop w:val="0"/>
          <w:marBottom w:val="0"/>
          <w:divBdr>
            <w:top w:val="none" w:sz="0" w:space="0" w:color="auto"/>
            <w:left w:val="none" w:sz="0" w:space="0" w:color="auto"/>
            <w:bottom w:val="none" w:sz="0" w:space="0" w:color="auto"/>
            <w:right w:val="none" w:sz="0" w:space="0" w:color="auto"/>
          </w:divBdr>
        </w:div>
        <w:div w:id="1843082702">
          <w:marLeft w:val="640"/>
          <w:marRight w:val="0"/>
          <w:marTop w:val="0"/>
          <w:marBottom w:val="0"/>
          <w:divBdr>
            <w:top w:val="none" w:sz="0" w:space="0" w:color="auto"/>
            <w:left w:val="none" w:sz="0" w:space="0" w:color="auto"/>
            <w:bottom w:val="none" w:sz="0" w:space="0" w:color="auto"/>
            <w:right w:val="none" w:sz="0" w:space="0" w:color="auto"/>
          </w:divBdr>
        </w:div>
        <w:div w:id="759107820">
          <w:marLeft w:val="640"/>
          <w:marRight w:val="0"/>
          <w:marTop w:val="0"/>
          <w:marBottom w:val="0"/>
          <w:divBdr>
            <w:top w:val="none" w:sz="0" w:space="0" w:color="auto"/>
            <w:left w:val="none" w:sz="0" w:space="0" w:color="auto"/>
            <w:bottom w:val="none" w:sz="0" w:space="0" w:color="auto"/>
            <w:right w:val="none" w:sz="0" w:space="0" w:color="auto"/>
          </w:divBdr>
        </w:div>
        <w:div w:id="937715916">
          <w:marLeft w:val="640"/>
          <w:marRight w:val="0"/>
          <w:marTop w:val="0"/>
          <w:marBottom w:val="0"/>
          <w:divBdr>
            <w:top w:val="none" w:sz="0" w:space="0" w:color="auto"/>
            <w:left w:val="none" w:sz="0" w:space="0" w:color="auto"/>
            <w:bottom w:val="none" w:sz="0" w:space="0" w:color="auto"/>
            <w:right w:val="none" w:sz="0" w:space="0" w:color="auto"/>
          </w:divBdr>
        </w:div>
        <w:div w:id="2124301019">
          <w:marLeft w:val="640"/>
          <w:marRight w:val="0"/>
          <w:marTop w:val="0"/>
          <w:marBottom w:val="0"/>
          <w:divBdr>
            <w:top w:val="none" w:sz="0" w:space="0" w:color="auto"/>
            <w:left w:val="none" w:sz="0" w:space="0" w:color="auto"/>
            <w:bottom w:val="none" w:sz="0" w:space="0" w:color="auto"/>
            <w:right w:val="none" w:sz="0" w:space="0" w:color="auto"/>
          </w:divBdr>
        </w:div>
        <w:div w:id="1638031963">
          <w:marLeft w:val="640"/>
          <w:marRight w:val="0"/>
          <w:marTop w:val="0"/>
          <w:marBottom w:val="0"/>
          <w:divBdr>
            <w:top w:val="none" w:sz="0" w:space="0" w:color="auto"/>
            <w:left w:val="none" w:sz="0" w:space="0" w:color="auto"/>
            <w:bottom w:val="none" w:sz="0" w:space="0" w:color="auto"/>
            <w:right w:val="none" w:sz="0" w:space="0" w:color="auto"/>
          </w:divBdr>
        </w:div>
        <w:div w:id="1797479189">
          <w:marLeft w:val="640"/>
          <w:marRight w:val="0"/>
          <w:marTop w:val="0"/>
          <w:marBottom w:val="0"/>
          <w:divBdr>
            <w:top w:val="none" w:sz="0" w:space="0" w:color="auto"/>
            <w:left w:val="none" w:sz="0" w:space="0" w:color="auto"/>
            <w:bottom w:val="none" w:sz="0" w:space="0" w:color="auto"/>
            <w:right w:val="none" w:sz="0" w:space="0" w:color="auto"/>
          </w:divBdr>
        </w:div>
        <w:div w:id="1655794642">
          <w:marLeft w:val="640"/>
          <w:marRight w:val="0"/>
          <w:marTop w:val="0"/>
          <w:marBottom w:val="0"/>
          <w:divBdr>
            <w:top w:val="none" w:sz="0" w:space="0" w:color="auto"/>
            <w:left w:val="none" w:sz="0" w:space="0" w:color="auto"/>
            <w:bottom w:val="none" w:sz="0" w:space="0" w:color="auto"/>
            <w:right w:val="none" w:sz="0" w:space="0" w:color="auto"/>
          </w:divBdr>
        </w:div>
        <w:div w:id="100957557">
          <w:marLeft w:val="640"/>
          <w:marRight w:val="0"/>
          <w:marTop w:val="0"/>
          <w:marBottom w:val="0"/>
          <w:divBdr>
            <w:top w:val="none" w:sz="0" w:space="0" w:color="auto"/>
            <w:left w:val="none" w:sz="0" w:space="0" w:color="auto"/>
            <w:bottom w:val="none" w:sz="0" w:space="0" w:color="auto"/>
            <w:right w:val="none" w:sz="0" w:space="0" w:color="auto"/>
          </w:divBdr>
        </w:div>
        <w:div w:id="733235768">
          <w:marLeft w:val="640"/>
          <w:marRight w:val="0"/>
          <w:marTop w:val="0"/>
          <w:marBottom w:val="0"/>
          <w:divBdr>
            <w:top w:val="none" w:sz="0" w:space="0" w:color="auto"/>
            <w:left w:val="none" w:sz="0" w:space="0" w:color="auto"/>
            <w:bottom w:val="none" w:sz="0" w:space="0" w:color="auto"/>
            <w:right w:val="none" w:sz="0" w:space="0" w:color="auto"/>
          </w:divBdr>
        </w:div>
        <w:div w:id="1554462182">
          <w:marLeft w:val="640"/>
          <w:marRight w:val="0"/>
          <w:marTop w:val="0"/>
          <w:marBottom w:val="0"/>
          <w:divBdr>
            <w:top w:val="none" w:sz="0" w:space="0" w:color="auto"/>
            <w:left w:val="none" w:sz="0" w:space="0" w:color="auto"/>
            <w:bottom w:val="none" w:sz="0" w:space="0" w:color="auto"/>
            <w:right w:val="none" w:sz="0" w:space="0" w:color="auto"/>
          </w:divBdr>
        </w:div>
        <w:div w:id="1588297469">
          <w:marLeft w:val="640"/>
          <w:marRight w:val="0"/>
          <w:marTop w:val="0"/>
          <w:marBottom w:val="0"/>
          <w:divBdr>
            <w:top w:val="none" w:sz="0" w:space="0" w:color="auto"/>
            <w:left w:val="none" w:sz="0" w:space="0" w:color="auto"/>
            <w:bottom w:val="none" w:sz="0" w:space="0" w:color="auto"/>
            <w:right w:val="none" w:sz="0" w:space="0" w:color="auto"/>
          </w:divBdr>
        </w:div>
        <w:div w:id="1339769087">
          <w:marLeft w:val="640"/>
          <w:marRight w:val="0"/>
          <w:marTop w:val="0"/>
          <w:marBottom w:val="0"/>
          <w:divBdr>
            <w:top w:val="none" w:sz="0" w:space="0" w:color="auto"/>
            <w:left w:val="none" w:sz="0" w:space="0" w:color="auto"/>
            <w:bottom w:val="none" w:sz="0" w:space="0" w:color="auto"/>
            <w:right w:val="none" w:sz="0" w:space="0" w:color="auto"/>
          </w:divBdr>
        </w:div>
        <w:div w:id="338048039">
          <w:marLeft w:val="640"/>
          <w:marRight w:val="0"/>
          <w:marTop w:val="0"/>
          <w:marBottom w:val="0"/>
          <w:divBdr>
            <w:top w:val="none" w:sz="0" w:space="0" w:color="auto"/>
            <w:left w:val="none" w:sz="0" w:space="0" w:color="auto"/>
            <w:bottom w:val="none" w:sz="0" w:space="0" w:color="auto"/>
            <w:right w:val="none" w:sz="0" w:space="0" w:color="auto"/>
          </w:divBdr>
        </w:div>
        <w:div w:id="1317030938">
          <w:marLeft w:val="640"/>
          <w:marRight w:val="0"/>
          <w:marTop w:val="0"/>
          <w:marBottom w:val="0"/>
          <w:divBdr>
            <w:top w:val="none" w:sz="0" w:space="0" w:color="auto"/>
            <w:left w:val="none" w:sz="0" w:space="0" w:color="auto"/>
            <w:bottom w:val="none" w:sz="0" w:space="0" w:color="auto"/>
            <w:right w:val="none" w:sz="0" w:space="0" w:color="auto"/>
          </w:divBdr>
        </w:div>
        <w:div w:id="416947441">
          <w:marLeft w:val="640"/>
          <w:marRight w:val="0"/>
          <w:marTop w:val="0"/>
          <w:marBottom w:val="0"/>
          <w:divBdr>
            <w:top w:val="none" w:sz="0" w:space="0" w:color="auto"/>
            <w:left w:val="none" w:sz="0" w:space="0" w:color="auto"/>
            <w:bottom w:val="none" w:sz="0" w:space="0" w:color="auto"/>
            <w:right w:val="none" w:sz="0" w:space="0" w:color="auto"/>
          </w:divBdr>
        </w:div>
        <w:div w:id="1823230163">
          <w:marLeft w:val="640"/>
          <w:marRight w:val="0"/>
          <w:marTop w:val="0"/>
          <w:marBottom w:val="0"/>
          <w:divBdr>
            <w:top w:val="none" w:sz="0" w:space="0" w:color="auto"/>
            <w:left w:val="none" w:sz="0" w:space="0" w:color="auto"/>
            <w:bottom w:val="none" w:sz="0" w:space="0" w:color="auto"/>
            <w:right w:val="none" w:sz="0" w:space="0" w:color="auto"/>
          </w:divBdr>
        </w:div>
        <w:div w:id="1725329555">
          <w:marLeft w:val="640"/>
          <w:marRight w:val="0"/>
          <w:marTop w:val="0"/>
          <w:marBottom w:val="0"/>
          <w:divBdr>
            <w:top w:val="none" w:sz="0" w:space="0" w:color="auto"/>
            <w:left w:val="none" w:sz="0" w:space="0" w:color="auto"/>
            <w:bottom w:val="none" w:sz="0" w:space="0" w:color="auto"/>
            <w:right w:val="none" w:sz="0" w:space="0" w:color="auto"/>
          </w:divBdr>
        </w:div>
        <w:div w:id="1534731603">
          <w:marLeft w:val="640"/>
          <w:marRight w:val="0"/>
          <w:marTop w:val="0"/>
          <w:marBottom w:val="0"/>
          <w:divBdr>
            <w:top w:val="none" w:sz="0" w:space="0" w:color="auto"/>
            <w:left w:val="none" w:sz="0" w:space="0" w:color="auto"/>
            <w:bottom w:val="none" w:sz="0" w:space="0" w:color="auto"/>
            <w:right w:val="none" w:sz="0" w:space="0" w:color="auto"/>
          </w:divBdr>
        </w:div>
        <w:div w:id="2097558723">
          <w:marLeft w:val="640"/>
          <w:marRight w:val="0"/>
          <w:marTop w:val="0"/>
          <w:marBottom w:val="0"/>
          <w:divBdr>
            <w:top w:val="none" w:sz="0" w:space="0" w:color="auto"/>
            <w:left w:val="none" w:sz="0" w:space="0" w:color="auto"/>
            <w:bottom w:val="none" w:sz="0" w:space="0" w:color="auto"/>
            <w:right w:val="none" w:sz="0" w:space="0" w:color="auto"/>
          </w:divBdr>
        </w:div>
        <w:div w:id="728923346">
          <w:marLeft w:val="640"/>
          <w:marRight w:val="0"/>
          <w:marTop w:val="0"/>
          <w:marBottom w:val="0"/>
          <w:divBdr>
            <w:top w:val="none" w:sz="0" w:space="0" w:color="auto"/>
            <w:left w:val="none" w:sz="0" w:space="0" w:color="auto"/>
            <w:bottom w:val="none" w:sz="0" w:space="0" w:color="auto"/>
            <w:right w:val="none" w:sz="0" w:space="0" w:color="auto"/>
          </w:divBdr>
        </w:div>
        <w:div w:id="585847940">
          <w:marLeft w:val="640"/>
          <w:marRight w:val="0"/>
          <w:marTop w:val="0"/>
          <w:marBottom w:val="0"/>
          <w:divBdr>
            <w:top w:val="none" w:sz="0" w:space="0" w:color="auto"/>
            <w:left w:val="none" w:sz="0" w:space="0" w:color="auto"/>
            <w:bottom w:val="none" w:sz="0" w:space="0" w:color="auto"/>
            <w:right w:val="none" w:sz="0" w:space="0" w:color="auto"/>
          </w:divBdr>
        </w:div>
        <w:div w:id="1758675346">
          <w:marLeft w:val="640"/>
          <w:marRight w:val="0"/>
          <w:marTop w:val="0"/>
          <w:marBottom w:val="0"/>
          <w:divBdr>
            <w:top w:val="none" w:sz="0" w:space="0" w:color="auto"/>
            <w:left w:val="none" w:sz="0" w:space="0" w:color="auto"/>
            <w:bottom w:val="none" w:sz="0" w:space="0" w:color="auto"/>
            <w:right w:val="none" w:sz="0" w:space="0" w:color="auto"/>
          </w:divBdr>
        </w:div>
        <w:div w:id="292636603">
          <w:marLeft w:val="640"/>
          <w:marRight w:val="0"/>
          <w:marTop w:val="0"/>
          <w:marBottom w:val="0"/>
          <w:divBdr>
            <w:top w:val="none" w:sz="0" w:space="0" w:color="auto"/>
            <w:left w:val="none" w:sz="0" w:space="0" w:color="auto"/>
            <w:bottom w:val="none" w:sz="0" w:space="0" w:color="auto"/>
            <w:right w:val="none" w:sz="0" w:space="0" w:color="auto"/>
          </w:divBdr>
        </w:div>
        <w:div w:id="2125999057">
          <w:marLeft w:val="640"/>
          <w:marRight w:val="0"/>
          <w:marTop w:val="0"/>
          <w:marBottom w:val="0"/>
          <w:divBdr>
            <w:top w:val="none" w:sz="0" w:space="0" w:color="auto"/>
            <w:left w:val="none" w:sz="0" w:space="0" w:color="auto"/>
            <w:bottom w:val="none" w:sz="0" w:space="0" w:color="auto"/>
            <w:right w:val="none" w:sz="0" w:space="0" w:color="auto"/>
          </w:divBdr>
        </w:div>
        <w:div w:id="264197996">
          <w:marLeft w:val="640"/>
          <w:marRight w:val="0"/>
          <w:marTop w:val="0"/>
          <w:marBottom w:val="0"/>
          <w:divBdr>
            <w:top w:val="none" w:sz="0" w:space="0" w:color="auto"/>
            <w:left w:val="none" w:sz="0" w:space="0" w:color="auto"/>
            <w:bottom w:val="none" w:sz="0" w:space="0" w:color="auto"/>
            <w:right w:val="none" w:sz="0" w:space="0" w:color="auto"/>
          </w:divBdr>
        </w:div>
        <w:div w:id="2110081144">
          <w:marLeft w:val="640"/>
          <w:marRight w:val="0"/>
          <w:marTop w:val="0"/>
          <w:marBottom w:val="0"/>
          <w:divBdr>
            <w:top w:val="none" w:sz="0" w:space="0" w:color="auto"/>
            <w:left w:val="none" w:sz="0" w:space="0" w:color="auto"/>
            <w:bottom w:val="none" w:sz="0" w:space="0" w:color="auto"/>
            <w:right w:val="none" w:sz="0" w:space="0" w:color="auto"/>
          </w:divBdr>
        </w:div>
        <w:div w:id="1370453515">
          <w:marLeft w:val="640"/>
          <w:marRight w:val="0"/>
          <w:marTop w:val="0"/>
          <w:marBottom w:val="0"/>
          <w:divBdr>
            <w:top w:val="none" w:sz="0" w:space="0" w:color="auto"/>
            <w:left w:val="none" w:sz="0" w:space="0" w:color="auto"/>
            <w:bottom w:val="none" w:sz="0" w:space="0" w:color="auto"/>
            <w:right w:val="none" w:sz="0" w:space="0" w:color="auto"/>
          </w:divBdr>
        </w:div>
        <w:div w:id="1005667980">
          <w:marLeft w:val="640"/>
          <w:marRight w:val="0"/>
          <w:marTop w:val="0"/>
          <w:marBottom w:val="0"/>
          <w:divBdr>
            <w:top w:val="none" w:sz="0" w:space="0" w:color="auto"/>
            <w:left w:val="none" w:sz="0" w:space="0" w:color="auto"/>
            <w:bottom w:val="none" w:sz="0" w:space="0" w:color="auto"/>
            <w:right w:val="none" w:sz="0" w:space="0" w:color="auto"/>
          </w:divBdr>
        </w:div>
        <w:div w:id="2073700082">
          <w:marLeft w:val="640"/>
          <w:marRight w:val="0"/>
          <w:marTop w:val="0"/>
          <w:marBottom w:val="0"/>
          <w:divBdr>
            <w:top w:val="none" w:sz="0" w:space="0" w:color="auto"/>
            <w:left w:val="none" w:sz="0" w:space="0" w:color="auto"/>
            <w:bottom w:val="none" w:sz="0" w:space="0" w:color="auto"/>
            <w:right w:val="none" w:sz="0" w:space="0" w:color="auto"/>
          </w:divBdr>
        </w:div>
        <w:div w:id="366877481">
          <w:marLeft w:val="640"/>
          <w:marRight w:val="0"/>
          <w:marTop w:val="0"/>
          <w:marBottom w:val="0"/>
          <w:divBdr>
            <w:top w:val="none" w:sz="0" w:space="0" w:color="auto"/>
            <w:left w:val="none" w:sz="0" w:space="0" w:color="auto"/>
            <w:bottom w:val="none" w:sz="0" w:space="0" w:color="auto"/>
            <w:right w:val="none" w:sz="0" w:space="0" w:color="auto"/>
          </w:divBdr>
        </w:div>
        <w:div w:id="78717216">
          <w:marLeft w:val="640"/>
          <w:marRight w:val="0"/>
          <w:marTop w:val="0"/>
          <w:marBottom w:val="0"/>
          <w:divBdr>
            <w:top w:val="none" w:sz="0" w:space="0" w:color="auto"/>
            <w:left w:val="none" w:sz="0" w:space="0" w:color="auto"/>
            <w:bottom w:val="none" w:sz="0" w:space="0" w:color="auto"/>
            <w:right w:val="none" w:sz="0" w:space="0" w:color="auto"/>
          </w:divBdr>
        </w:div>
        <w:div w:id="1717851140">
          <w:marLeft w:val="640"/>
          <w:marRight w:val="0"/>
          <w:marTop w:val="0"/>
          <w:marBottom w:val="0"/>
          <w:divBdr>
            <w:top w:val="none" w:sz="0" w:space="0" w:color="auto"/>
            <w:left w:val="none" w:sz="0" w:space="0" w:color="auto"/>
            <w:bottom w:val="none" w:sz="0" w:space="0" w:color="auto"/>
            <w:right w:val="none" w:sz="0" w:space="0" w:color="auto"/>
          </w:divBdr>
        </w:div>
        <w:div w:id="914433947">
          <w:marLeft w:val="640"/>
          <w:marRight w:val="0"/>
          <w:marTop w:val="0"/>
          <w:marBottom w:val="0"/>
          <w:divBdr>
            <w:top w:val="none" w:sz="0" w:space="0" w:color="auto"/>
            <w:left w:val="none" w:sz="0" w:space="0" w:color="auto"/>
            <w:bottom w:val="none" w:sz="0" w:space="0" w:color="auto"/>
            <w:right w:val="none" w:sz="0" w:space="0" w:color="auto"/>
          </w:divBdr>
        </w:div>
        <w:div w:id="2099786481">
          <w:marLeft w:val="640"/>
          <w:marRight w:val="0"/>
          <w:marTop w:val="0"/>
          <w:marBottom w:val="0"/>
          <w:divBdr>
            <w:top w:val="none" w:sz="0" w:space="0" w:color="auto"/>
            <w:left w:val="none" w:sz="0" w:space="0" w:color="auto"/>
            <w:bottom w:val="none" w:sz="0" w:space="0" w:color="auto"/>
            <w:right w:val="none" w:sz="0" w:space="0" w:color="auto"/>
          </w:divBdr>
        </w:div>
        <w:div w:id="1817185502">
          <w:marLeft w:val="640"/>
          <w:marRight w:val="0"/>
          <w:marTop w:val="0"/>
          <w:marBottom w:val="0"/>
          <w:divBdr>
            <w:top w:val="none" w:sz="0" w:space="0" w:color="auto"/>
            <w:left w:val="none" w:sz="0" w:space="0" w:color="auto"/>
            <w:bottom w:val="none" w:sz="0" w:space="0" w:color="auto"/>
            <w:right w:val="none" w:sz="0" w:space="0" w:color="auto"/>
          </w:divBdr>
        </w:div>
        <w:div w:id="509370479">
          <w:marLeft w:val="640"/>
          <w:marRight w:val="0"/>
          <w:marTop w:val="0"/>
          <w:marBottom w:val="0"/>
          <w:divBdr>
            <w:top w:val="none" w:sz="0" w:space="0" w:color="auto"/>
            <w:left w:val="none" w:sz="0" w:space="0" w:color="auto"/>
            <w:bottom w:val="none" w:sz="0" w:space="0" w:color="auto"/>
            <w:right w:val="none" w:sz="0" w:space="0" w:color="auto"/>
          </w:divBdr>
        </w:div>
        <w:div w:id="541483317">
          <w:marLeft w:val="640"/>
          <w:marRight w:val="0"/>
          <w:marTop w:val="0"/>
          <w:marBottom w:val="0"/>
          <w:divBdr>
            <w:top w:val="none" w:sz="0" w:space="0" w:color="auto"/>
            <w:left w:val="none" w:sz="0" w:space="0" w:color="auto"/>
            <w:bottom w:val="none" w:sz="0" w:space="0" w:color="auto"/>
            <w:right w:val="none" w:sz="0" w:space="0" w:color="auto"/>
          </w:divBdr>
        </w:div>
        <w:div w:id="1449861634">
          <w:marLeft w:val="640"/>
          <w:marRight w:val="0"/>
          <w:marTop w:val="0"/>
          <w:marBottom w:val="0"/>
          <w:divBdr>
            <w:top w:val="none" w:sz="0" w:space="0" w:color="auto"/>
            <w:left w:val="none" w:sz="0" w:space="0" w:color="auto"/>
            <w:bottom w:val="none" w:sz="0" w:space="0" w:color="auto"/>
            <w:right w:val="none" w:sz="0" w:space="0" w:color="auto"/>
          </w:divBdr>
        </w:div>
        <w:div w:id="822476947">
          <w:marLeft w:val="640"/>
          <w:marRight w:val="0"/>
          <w:marTop w:val="0"/>
          <w:marBottom w:val="0"/>
          <w:divBdr>
            <w:top w:val="none" w:sz="0" w:space="0" w:color="auto"/>
            <w:left w:val="none" w:sz="0" w:space="0" w:color="auto"/>
            <w:bottom w:val="none" w:sz="0" w:space="0" w:color="auto"/>
            <w:right w:val="none" w:sz="0" w:space="0" w:color="auto"/>
          </w:divBdr>
        </w:div>
        <w:div w:id="508370946">
          <w:marLeft w:val="640"/>
          <w:marRight w:val="0"/>
          <w:marTop w:val="0"/>
          <w:marBottom w:val="0"/>
          <w:divBdr>
            <w:top w:val="none" w:sz="0" w:space="0" w:color="auto"/>
            <w:left w:val="none" w:sz="0" w:space="0" w:color="auto"/>
            <w:bottom w:val="none" w:sz="0" w:space="0" w:color="auto"/>
            <w:right w:val="none" w:sz="0" w:space="0" w:color="auto"/>
          </w:divBdr>
        </w:div>
        <w:div w:id="67272323">
          <w:marLeft w:val="640"/>
          <w:marRight w:val="0"/>
          <w:marTop w:val="0"/>
          <w:marBottom w:val="0"/>
          <w:divBdr>
            <w:top w:val="none" w:sz="0" w:space="0" w:color="auto"/>
            <w:left w:val="none" w:sz="0" w:space="0" w:color="auto"/>
            <w:bottom w:val="none" w:sz="0" w:space="0" w:color="auto"/>
            <w:right w:val="none" w:sz="0" w:space="0" w:color="auto"/>
          </w:divBdr>
        </w:div>
        <w:div w:id="171801205">
          <w:marLeft w:val="640"/>
          <w:marRight w:val="0"/>
          <w:marTop w:val="0"/>
          <w:marBottom w:val="0"/>
          <w:divBdr>
            <w:top w:val="none" w:sz="0" w:space="0" w:color="auto"/>
            <w:left w:val="none" w:sz="0" w:space="0" w:color="auto"/>
            <w:bottom w:val="none" w:sz="0" w:space="0" w:color="auto"/>
            <w:right w:val="none" w:sz="0" w:space="0" w:color="auto"/>
          </w:divBdr>
        </w:div>
        <w:div w:id="2119565837">
          <w:marLeft w:val="640"/>
          <w:marRight w:val="0"/>
          <w:marTop w:val="0"/>
          <w:marBottom w:val="0"/>
          <w:divBdr>
            <w:top w:val="none" w:sz="0" w:space="0" w:color="auto"/>
            <w:left w:val="none" w:sz="0" w:space="0" w:color="auto"/>
            <w:bottom w:val="none" w:sz="0" w:space="0" w:color="auto"/>
            <w:right w:val="none" w:sz="0" w:space="0" w:color="auto"/>
          </w:divBdr>
        </w:div>
        <w:div w:id="1154252379">
          <w:marLeft w:val="640"/>
          <w:marRight w:val="0"/>
          <w:marTop w:val="0"/>
          <w:marBottom w:val="0"/>
          <w:divBdr>
            <w:top w:val="none" w:sz="0" w:space="0" w:color="auto"/>
            <w:left w:val="none" w:sz="0" w:space="0" w:color="auto"/>
            <w:bottom w:val="none" w:sz="0" w:space="0" w:color="auto"/>
            <w:right w:val="none" w:sz="0" w:space="0" w:color="auto"/>
          </w:divBdr>
        </w:div>
        <w:div w:id="73941160">
          <w:marLeft w:val="640"/>
          <w:marRight w:val="0"/>
          <w:marTop w:val="0"/>
          <w:marBottom w:val="0"/>
          <w:divBdr>
            <w:top w:val="none" w:sz="0" w:space="0" w:color="auto"/>
            <w:left w:val="none" w:sz="0" w:space="0" w:color="auto"/>
            <w:bottom w:val="none" w:sz="0" w:space="0" w:color="auto"/>
            <w:right w:val="none" w:sz="0" w:space="0" w:color="auto"/>
          </w:divBdr>
        </w:div>
        <w:div w:id="174460792">
          <w:marLeft w:val="640"/>
          <w:marRight w:val="0"/>
          <w:marTop w:val="0"/>
          <w:marBottom w:val="0"/>
          <w:divBdr>
            <w:top w:val="none" w:sz="0" w:space="0" w:color="auto"/>
            <w:left w:val="none" w:sz="0" w:space="0" w:color="auto"/>
            <w:bottom w:val="none" w:sz="0" w:space="0" w:color="auto"/>
            <w:right w:val="none" w:sz="0" w:space="0" w:color="auto"/>
          </w:divBdr>
        </w:div>
        <w:div w:id="1859658651">
          <w:marLeft w:val="640"/>
          <w:marRight w:val="0"/>
          <w:marTop w:val="0"/>
          <w:marBottom w:val="0"/>
          <w:divBdr>
            <w:top w:val="none" w:sz="0" w:space="0" w:color="auto"/>
            <w:left w:val="none" w:sz="0" w:space="0" w:color="auto"/>
            <w:bottom w:val="none" w:sz="0" w:space="0" w:color="auto"/>
            <w:right w:val="none" w:sz="0" w:space="0" w:color="auto"/>
          </w:divBdr>
        </w:div>
        <w:div w:id="13265042">
          <w:marLeft w:val="640"/>
          <w:marRight w:val="0"/>
          <w:marTop w:val="0"/>
          <w:marBottom w:val="0"/>
          <w:divBdr>
            <w:top w:val="none" w:sz="0" w:space="0" w:color="auto"/>
            <w:left w:val="none" w:sz="0" w:space="0" w:color="auto"/>
            <w:bottom w:val="none" w:sz="0" w:space="0" w:color="auto"/>
            <w:right w:val="none" w:sz="0" w:space="0" w:color="auto"/>
          </w:divBdr>
        </w:div>
        <w:div w:id="1557350230">
          <w:marLeft w:val="640"/>
          <w:marRight w:val="0"/>
          <w:marTop w:val="0"/>
          <w:marBottom w:val="0"/>
          <w:divBdr>
            <w:top w:val="none" w:sz="0" w:space="0" w:color="auto"/>
            <w:left w:val="none" w:sz="0" w:space="0" w:color="auto"/>
            <w:bottom w:val="none" w:sz="0" w:space="0" w:color="auto"/>
            <w:right w:val="none" w:sz="0" w:space="0" w:color="auto"/>
          </w:divBdr>
        </w:div>
        <w:div w:id="1160196961">
          <w:marLeft w:val="640"/>
          <w:marRight w:val="0"/>
          <w:marTop w:val="0"/>
          <w:marBottom w:val="0"/>
          <w:divBdr>
            <w:top w:val="none" w:sz="0" w:space="0" w:color="auto"/>
            <w:left w:val="none" w:sz="0" w:space="0" w:color="auto"/>
            <w:bottom w:val="none" w:sz="0" w:space="0" w:color="auto"/>
            <w:right w:val="none" w:sz="0" w:space="0" w:color="auto"/>
          </w:divBdr>
        </w:div>
        <w:div w:id="675499102">
          <w:marLeft w:val="640"/>
          <w:marRight w:val="0"/>
          <w:marTop w:val="0"/>
          <w:marBottom w:val="0"/>
          <w:divBdr>
            <w:top w:val="none" w:sz="0" w:space="0" w:color="auto"/>
            <w:left w:val="none" w:sz="0" w:space="0" w:color="auto"/>
            <w:bottom w:val="none" w:sz="0" w:space="0" w:color="auto"/>
            <w:right w:val="none" w:sz="0" w:space="0" w:color="auto"/>
          </w:divBdr>
        </w:div>
        <w:div w:id="1610818260">
          <w:marLeft w:val="640"/>
          <w:marRight w:val="0"/>
          <w:marTop w:val="0"/>
          <w:marBottom w:val="0"/>
          <w:divBdr>
            <w:top w:val="none" w:sz="0" w:space="0" w:color="auto"/>
            <w:left w:val="none" w:sz="0" w:space="0" w:color="auto"/>
            <w:bottom w:val="none" w:sz="0" w:space="0" w:color="auto"/>
            <w:right w:val="none" w:sz="0" w:space="0" w:color="auto"/>
          </w:divBdr>
        </w:div>
        <w:div w:id="1118262610">
          <w:marLeft w:val="640"/>
          <w:marRight w:val="0"/>
          <w:marTop w:val="0"/>
          <w:marBottom w:val="0"/>
          <w:divBdr>
            <w:top w:val="none" w:sz="0" w:space="0" w:color="auto"/>
            <w:left w:val="none" w:sz="0" w:space="0" w:color="auto"/>
            <w:bottom w:val="none" w:sz="0" w:space="0" w:color="auto"/>
            <w:right w:val="none" w:sz="0" w:space="0" w:color="auto"/>
          </w:divBdr>
        </w:div>
        <w:div w:id="1434596823">
          <w:marLeft w:val="640"/>
          <w:marRight w:val="0"/>
          <w:marTop w:val="0"/>
          <w:marBottom w:val="0"/>
          <w:divBdr>
            <w:top w:val="none" w:sz="0" w:space="0" w:color="auto"/>
            <w:left w:val="none" w:sz="0" w:space="0" w:color="auto"/>
            <w:bottom w:val="none" w:sz="0" w:space="0" w:color="auto"/>
            <w:right w:val="none" w:sz="0" w:space="0" w:color="auto"/>
          </w:divBdr>
        </w:div>
        <w:div w:id="148908711">
          <w:marLeft w:val="640"/>
          <w:marRight w:val="0"/>
          <w:marTop w:val="0"/>
          <w:marBottom w:val="0"/>
          <w:divBdr>
            <w:top w:val="none" w:sz="0" w:space="0" w:color="auto"/>
            <w:left w:val="none" w:sz="0" w:space="0" w:color="auto"/>
            <w:bottom w:val="none" w:sz="0" w:space="0" w:color="auto"/>
            <w:right w:val="none" w:sz="0" w:space="0" w:color="auto"/>
          </w:divBdr>
        </w:div>
        <w:div w:id="1616524584">
          <w:marLeft w:val="640"/>
          <w:marRight w:val="0"/>
          <w:marTop w:val="0"/>
          <w:marBottom w:val="0"/>
          <w:divBdr>
            <w:top w:val="none" w:sz="0" w:space="0" w:color="auto"/>
            <w:left w:val="none" w:sz="0" w:space="0" w:color="auto"/>
            <w:bottom w:val="none" w:sz="0" w:space="0" w:color="auto"/>
            <w:right w:val="none" w:sz="0" w:space="0" w:color="auto"/>
          </w:divBdr>
        </w:div>
        <w:div w:id="1540825791">
          <w:marLeft w:val="640"/>
          <w:marRight w:val="0"/>
          <w:marTop w:val="0"/>
          <w:marBottom w:val="0"/>
          <w:divBdr>
            <w:top w:val="none" w:sz="0" w:space="0" w:color="auto"/>
            <w:left w:val="none" w:sz="0" w:space="0" w:color="auto"/>
            <w:bottom w:val="none" w:sz="0" w:space="0" w:color="auto"/>
            <w:right w:val="none" w:sz="0" w:space="0" w:color="auto"/>
          </w:divBdr>
        </w:div>
        <w:div w:id="382407955">
          <w:marLeft w:val="640"/>
          <w:marRight w:val="0"/>
          <w:marTop w:val="0"/>
          <w:marBottom w:val="0"/>
          <w:divBdr>
            <w:top w:val="none" w:sz="0" w:space="0" w:color="auto"/>
            <w:left w:val="none" w:sz="0" w:space="0" w:color="auto"/>
            <w:bottom w:val="none" w:sz="0" w:space="0" w:color="auto"/>
            <w:right w:val="none" w:sz="0" w:space="0" w:color="auto"/>
          </w:divBdr>
        </w:div>
        <w:div w:id="338891739">
          <w:marLeft w:val="640"/>
          <w:marRight w:val="0"/>
          <w:marTop w:val="0"/>
          <w:marBottom w:val="0"/>
          <w:divBdr>
            <w:top w:val="none" w:sz="0" w:space="0" w:color="auto"/>
            <w:left w:val="none" w:sz="0" w:space="0" w:color="auto"/>
            <w:bottom w:val="none" w:sz="0" w:space="0" w:color="auto"/>
            <w:right w:val="none" w:sz="0" w:space="0" w:color="auto"/>
          </w:divBdr>
        </w:div>
        <w:div w:id="1159881413">
          <w:marLeft w:val="640"/>
          <w:marRight w:val="0"/>
          <w:marTop w:val="0"/>
          <w:marBottom w:val="0"/>
          <w:divBdr>
            <w:top w:val="none" w:sz="0" w:space="0" w:color="auto"/>
            <w:left w:val="none" w:sz="0" w:space="0" w:color="auto"/>
            <w:bottom w:val="none" w:sz="0" w:space="0" w:color="auto"/>
            <w:right w:val="none" w:sz="0" w:space="0" w:color="auto"/>
          </w:divBdr>
        </w:div>
        <w:div w:id="1086535753">
          <w:marLeft w:val="640"/>
          <w:marRight w:val="0"/>
          <w:marTop w:val="0"/>
          <w:marBottom w:val="0"/>
          <w:divBdr>
            <w:top w:val="none" w:sz="0" w:space="0" w:color="auto"/>
            <w:left w:val="none" w:sz="0" w:space="0" w:color="auto"/>
            <w:bottom w:val="none" w:sz="0" w:space="0" w:color="auto"/>
            <w:right w:val="none" w:sz="0" w:space="0" w:color="auto"/>
          </w:divBdr>
        </w:div>
        <w:div w:id="1741100228">
          <w:marLeft w:val="640"/>
          <w:marRight w:val="0"/>
          <w:marTop w:val="0"/>
          <w:marBottom w:val="0"/>
          <w:divBdr>
            <w:top w:val="none" w:sz="0" w:space="0" w:color="auto"/>
            <w:left w:val="none" w:sz="0" w:space="0" w:color="auto"/>
            <w:bottom w:val="none" w:sz="0" w:space="0" w:color="auto"/>
            <w:right w:val="none" w:sz="0" w:space="0" w:color="auto"/>
          </w:divBdr>
        </w:div>
        <w:div w:id="962348315">
          <w:marLeft w:val="640"/>
          <w:marRight w:val="0"/>
          <w:marTop w:val="0"/>
          <w:marBottom w:val="0"/>
          <w:divBdr>
            <w:top w:val="none" w:sz="0" w:space="0" w:color="auto"/>
            <w:left w:val="none" w:sz="0" w:space="0" w:color="auto"/>
            <w:bottom w:val="none" w:sz="0" w:space="0" w:color="auto"/>
            <w:right w:val="none" w:sz="0" w:space="0" w:color="auto"/>
          </w:divBdr>
        </w:div>
        <w:div w:id="902987272">
          <w:marLeft w:val="640"/>
          <w:marRight w:val="0"/>
          <w:marTop w:val="0"/>
          <w:marBottom w:val="0"/>
          <w:divBdr>
            <w:top w:val="none" w:sz="0" w:space="0" w:color="auto"/>
            <w:left w:val="none" w:sz="0" w:space="0" w:color="auto"/>
            <w:bottom w:val="none" w:sz="0" w:space="0" w:color="auto"/>
            <w:right w:val="none" w:sz="0" w:space="0" w:color="auto"/>
          </w:divBdr>
        </w:div>
        <w:div w:id="387414186">
          <w:marLeft w:val="640"/>
          <w:marRight w:val="0"/>
          <w:marTop w:val="0"/>
          <w:marBottom w:val="0"/>
          <w:divBdr>
            <w:top w:val="none" w:sz="0" w:space="0" w:color="auto"/>
            <w:left w:val="none" w:sz="0" w:space="0" w:color="auto"/>
            <w:bottom w:val="none" w:sz="0" w:space="0" w:color="auto"/>
            <w:right w:val="none" w:sz="0" w:space="0" w:color="auto"/>
          </w:divBdr>
        </w:div>
        <w:div w:id="1240016377">
          <w:marLeft w:val="640"/>
          <w:marRight w:val="0"/>
          <w:marTop w:val="0"/>
          <w:marBottom w:val="0"/>
          <w:divBdr>
            <w:top w:val="none" w:sz="0" w:space="0" w:color="auto"/>
            <w:left w:val="none" w:sz="0" w:space="0" w:color="auto"/>
            <w:bottom w:val="none" w:sz="0" w:space="0" w:color="auto"/>
            <w:right w:val="none" w:sz="0" w:space="0" w:color="auto"/>
          </w:divBdr>
        </w:div>
        <w:div w:id="1131241287">
          <w:marLeft w:val="640"/>
          <w:marRight w:val="0"/>
          <w:marTop w:val="0"/>
          <w:marBottom w:val="0"/>
          <w:divBdr>
            <w:top w:val="none" w:sz="0" w:space="0" w:color="auto"/>
            <w:left w:val="none" w:sz="0" w:space="0" w:color="auto"/>
            <w:bottom w:val="none" w:sz="0" w:space="0" w:color="auto"/>
            <w:right w:val="none" w:sz="0" w:space="0" w:color="auto"/>
          </w:divBdr>
        </w:div>
        <w:div w:id="1291740828">
          <w:marLeft w:val="640"/>
          <w:marRight w:val="0"/>
          <w:marTop w:val="0"/>
          <w:marBottom w:val="0"/>
          <w:divBdr>
            <w:top w:val="none" w:sz="0" w:space="0" w:color="auto"/>
            <w:left w:val="none" w:sz="0" w:space="0" w:color="auto"/>
            <w:bottom w:val="none" w:sz="0" w:space="0" w:color="auto"/>
            <w:right w:val="none" w:sz="0" w:space="0" w:color="auto"/>
          </w:divBdr>
        </w:div>
        <w:div w:id="220798422">
          <w:marLeft w:val="640"/>
          <w:marRight w:val="0"/>
          <w:marTop w:val="0"/>
          <w:marBottom w:val="0"/>
          <w:divBdr>
            <w:top w:val="none" w:sz="0" w:space="0" w:color="auto"/>
            <w:left w:val="none" w:sz="0" w:space="0" w:color="auto"/>
            <w:bottom w:val="none" w:sz="0" w:space="0" w:color="auto"/>
            <w:right w:val="none" w:sz="0" w:space="0" w:color="auto"/>
          </w:divBdr>
        </w:div>
        <w:div w:id="710881202">
          <w:marLeft w:val="640"/>
          <w:marRight w:val="0"/>
          <w:marTop w:val="0"/>
          <w:marBottom w:val="0"/>
          <w:divBdr>
            <w:top w:val="none" w:sz="0" w:space="0" w:color="auto"/>
            <w:left w:val="none" w:sz="0" w:space="0" w:color="auto"/>
            <w:bottom w:val="none" w:sz="0" w:space="0" w:color="auto"/>
            <w:right w:val="none" w:sz="0" w:space="0" w:color="auto"/>
          </w:divBdr>
        </w:div>
        <w:div w:id="1394769766">
          <w:marLeft w:val="640"/>
          <w:marRight w:val="0"/>
          <w:marTop w:val="0"/>
          <w:marBottom w:val="0"/>
          <w:divBdr>
            <w:top w:val="none" w:sz="0" w:space="0" w:color="auto"/>
            <w:left w:val="none" w:sz="0" w:space="0" w:color="auto"/>
            <w:bottom w:val="none" w:sz="0" w:space="0" w:color="auto"/>
            <w:right w:val="none" w:sz="0" w:space="0" w:color="auto"/>
          </w:divBdr>
        </w:div>
        <w:div w:id="267393758">
          <w:marLeft w:val="640"/>
          <w:marRight w:val="0"/>
          <w:marTop w:val="0"/>
          <w:marBottom w:val="0"/>
          <w:divBdr>
            <w:top w:val="none" w:sz="0" w:space="0" w:color="auto"/>
            <w:left w:val="none" w:sz="0" w:space="0" w:color="auto"/>
            <w:bottom w:val="none" w:sz="0" w:space="0" w:color="auto"/>
            <w:right w:val="none" w:sz="0" w:space="0" w:color="auto"/>
          </w:divBdr>
        </w:div>
        <w:div w:id="1396002432">
          <w:marLeft w:val="640"/>
          <w:marRight w:val="0"/>
          <w:marTop w:val="0"/>
          <w:marBottom w:val="0"/>
          <w:divBdr>
            <w:top w:val="none" w:sz="0" w:space="0" w:color="auto"/>
            <w:left w:val="none" w:sz="0" w:space="0" w:color="auto"/>
            <w:bottom w:val="none" w:sz="0" w:space="0" w:color="auto"/>
            <w:right w:val="none" w:sz="0" w:space="0" w:color="auto"/>
          </w:divBdr>
        </w:div>
        <w:div w:id="387842783">
          <w:marLeft w:val="640"/>
          <w:marRight w:val="0"/>
          <w:marTop w:val="0"/>
          <w:marBottom w:val="0"/>
          <w:divBdr>
            <w:top w:val="none" w:sz="0" w:space="0" w:color="auto"/>
            <w:left w:val="none" w:sz="0" w:space="0" w:color="auto"/>
            <w:bottom w:val="none" w:sz="0" w:space="0" w:color="auto"/>
            <w:right w:val="none" w:sz="0" w:space="0" w:color="auto"/>
          </w:divBdr>
        </w:div>
        <w:div w:id="936641231">
          <w:marLeft w:val="640"/>
          <w:marRight w:val="0"/>
          <w:marTop w:val="0"/>
          <w:marBottom w:val="0"/>
          <w:divBdr>
            <w:top w:val="none" w:sz="0" w:space="0" w:color="auto"/>
            <w:left w:val="none" w:sz="0" w:space="0" w:color="auto"/>
            <w:bottom w:val="none" w:sz="0" w:space="0" w:color="auto"/>
            <w:right w:val="none" w:sz="0" w:space="0" w:color="auto"/>
          </w:divBdr>
        </w:div>
        <w:div w:id="1094548214">
          <w:marLeft w:val="640"/>
          <w:marRight w:val="0"/>
          <w:marTop w:val="0"/>
          <w:marBottom w:val="0"/>
          <w:divBdr>
            <w:top w:val="none" w:sz="0" w:space="0" w:color="auto"/>
            <w:left w:val="none" w:sz="0" w:space="0" w:color="auto"/>
            <w:bottom w:val="none" w:sz="0" w:space="0" w:color="auto"/>
            <w:right w:val="none" w:sz="0" w:space="0" w:color="auto"/>
          </w:divBdr>
        </w:div>
        <w:div w:id="1426999178">
          <w:marLeft w:val="640"/>
          <w:marRight w:val="0"/>
          <w:marTop w:val="0"/>
          <w:marBottom w:val="0"/>
          <w:divBdr>
            <w:top w:val="none" w:sz="0" w:space="0" w:color="auto"/>
            <w:left w:val="none" w:sz="0" w:space="0" w:color="auto"/>
            <w:bottom w:val="none" w:sz="0" w:space="0" w:color="auto"/>
            <w:right w:val="none" w:sz="0" w:space="0" w:color="auto"/>
          </w:divBdr>
        </w:div>
        <w:div w:id="554196684">
          <w:marLeft w:val="640"/>
          <w:marRight w:val="0"/>
          <w:marTop w:val="0"/>
          <w:marBottom w:val="0"/>
          <w:divBdr>
            <w:top w:val="none" w:sz="0" w:space="0" w:color="auto"/>
            <w:left w:val="none" w:sz="0" w:space="0" w:color="auto"/>
            <w:bottom w:val="none" w:sz="0" w:space="0" w:color="auto"/>
            <w:right w:val="none" w:sz="0" w:space="0" w:color="auto"/>
          </w:divBdr>
        </w:div>
        <w:div w:id="1746950262">
          <w:marLeft w:val="640"/>
          <w:marRight w:val="0"/>
          <w:marTop w:val="0"/>
          <w:marBottom w:val="0"/>
          <w:divBdr>
            <w:top w:val="none" w:sz="0" w:space="0" w:color="auto"/>
            <w:left w:val="none" w:sz="0" w:space="0" w:color="auto"/>
            <w:bottom w:val="none" w:sz="0" w:space="0" w:color="auto"/>
            <w:right w:val="none" w:sz="0" w:space="0" w:color="auto"/>
          </w:divBdr>
        </w:div>
        <w:div w:id="1550604971">
          <w:marLeft w:val="640"/>
          <w:marRight w:val="0"/>
          <w:marTop w:val="0"/>
          <w:marBottom w:val="0"/>
          <w:divBdr>
            <w:top w:val="none" w:sz="0" w:space="0" w:color="auto"/>
            <w:left w:val="none" w:sz="0" w:space="0" w:color="auto"/>
            <w:bottom w:val="none" w:sz="0" w:space="0" w:color="auto"/>
            <w:right w:val="none" w:sz="0" w:space="0" w:color="auto"/>
          </w:divBdr>
        </w:div>
        <w:div w:id="1974869489">
          <w:marLeft w:val="640"/>
          <w:marRight w:val="0"/>
          <w:marTop w:val="0"/>
          <w:marBottom w:val="0"/>
          <w:divBdr>
            <w:top w:val="none" w:sz="0" w:space="0" w:color="auto"/>
            <w:left w:val="none" w:sz="0" w:space="0" w:color="auto"/>
            <w:bottom w:val="none" w:sz="0" w:space="0" w:color="auto"/>
            <w:right w:val="none" w:sz="0" w:space="0" w:color="auto"/>
          </w:divBdr>
        </w:div>
        <w:div w:id="954406697">
          <w:marLeft w:val="640"/>
          <w:marRight w:val="0"/>
          <w:marTop w:val="0"/>
          <w:marBottom w:val="0"/>
          <w:divBdr>
            <w:top w:val="none" w:sz="0" w:space="0" w:color="auto"/>
            <w:left w:val="none" w:sz="0" w:space="0" w:color="auto"/>
            <w:bottom w:val="none" w:sz="0" w:space="0" w:color="auto"/>
            <w:right w:val="none" w:sz="0" w:space="0" w:color="auto"/>
          </w:divBdr>
        </w:div>
        <w:div w:id="56128933">
          <w:marLeft w:val="640"/>
          <w:marRight w:val="0"/>
          <w:marTop w:val="0"/>
          <w:marBottom w:val="0"/>
          <w:divBdr>
            <w:top w:val="none" w:sz="0" w:space="0" w:color="auto"/>
            <w:left w:val="none" w:sz="0" w:space="0" w:color="auto"/>
            <w:bottom w:val="none" w:sz="0" w:space="0" w:color="auto"/>
            <w:right w:val="none" w:sz="0" w:space="0" w:color="auto"/>
          </w:divBdr>
        </w:div>
        <w:div w:id="1728143135">
          <w:marLeft w:val="640"/>
          <w:marRight w:val="0"/>
          <w:marTop w:val="0"/>
          <w:marBottom w:val="0"/>
          <w:divBdr>
            <w:top w:val="none" w:sz="0" w:space="0" w:color="auto"/>
            <w:left w:val="none" w:sz="0" w:space="0" w:color="auto"/>
            <w:bottom w:val="none" w:sz="0" w:space="0" w:color="auto"/>
            <w:right w:val="none" w:sz="0" w:space="0" w:color="auto"/>
          </w:divBdr>
        </w:div>
        <w:div w:id="1529678514">
          <w:marLeft w:val="640"/>
          <w:marRight w:val="0"/>
          <w:marTop w:val="0"/>
          <w:marBottom w:val="0"/>
          <w:divBdr>
            <w:top w:val="none" w:sz="0" w:space="0" w:color="auto"/>
            <w:left w:val="none" w:sz="0" w:space="0" w:color="auto"/>
            <w:bottom w:val="none" w:sz="0" w:space="0" w:color="auto"/>
            <w:right w:val="none" w:sz="0" w:space="0" w:color="auto"/>
          </w:divBdr>
        </w:div>
        <w:div w:id="1187599853">
          <w:marLeft w:val="640"/>
          <w:marRight w:val="0"/>
          <w:marTop w:val="0"/>
          <w:marBottom w:val="0"/>
          <w:divBdr>
            <w:top w:val="none" w:sz="0" w:space="0" w:color="auto"/>
            <w:left w:val="none" w:sz="0" w:space="0" w:color="auto"/>
            <w:bottom w:val="none" w:sz="0" w:space="0" w:color="auto"/>
            <w:right w:val="none" w:sz="0" w:space="0" w:color="auto"/>
          </w:divBdr>
        </w:div>
        <w:div w:id="179395946">
          <w:marLeft w:val="640"/>
          <w:marRight w:val="0"/>
          <w:marTop w:val="0"/>
          <w:marBottom w:val="0"/>
          <w:divBdr>
            <w:top w:val="none" w:sz="0" w:space="0" w:color="auto"/>
            <w:left w:val="none" w:sz="0" w:space="0" w:color="auto"/>
            <w:bottom w:val="none" w:sz="0" w:space="0" w:color="auto"/>
            <w:right w:val="none" w:sz="0" w:space="0" w:color="auto"/>
          </w:divBdr>
        </w:div>
        <w:div w:id="1572351915">
          <w:marLeft w:val="640"/>
          <w:marRight w:val="0"/>
          <w:marTop w:val="0"/>
          <w:marBottom w:val="0"/>
          <w:divBdr>
            <w:top w:val="none" w:sz="0" w:space="0" w:color="auto"/>
            <w:left w:val="none" w:sz="0" w:space="0" w:color="auto"/>
            <w:bottom w:val="none" w:sz="0" w:space="0" w:color="auto"/>
            <w:right w:val="none" w:sz="0" w:space="0" w:color="auto"/>
          </w:divBdr>
        </w:div>
        <w:div w:id="1316185540">
          <w:marLeft w:val="640"/>
          <w:marRight w:val="0"/>
          <w:marTop w:val="0"/>
          <w:marBottom w:val="0"/>
          <w:divBdr>
            <w:top w:val="none" w:sz="0" w:space="0" w:color="auto"/>
            <w:left w:val="none" w:sz="0" w:space="0" w:color="auto"/>
            <w:bottom w:val="none" w:sz="0" w:space="0" w:color="auto"/>
            <w:right w:val="none" w:sz="0" w:space="0" w:color="auto"/>
          </w:divBdr>
        </w:div>
        <w:div w:id="1131435092">
          <w:marLeft w:val="640"/>
          <w:marRight w:val="0"/>
          <w:marTop w:val="0"/>
          <w:marBottom w:val="0"/>
          <w:divBdr>
            <w:top w:val="none" w:sz="0" w:space="0" w:color="auto"/>
            <w:left w:val="none" w:sz="0" w:space="0" w:color="auto"/>
            <w:bottom w:val="none" w:sz="0" w:space="0" w:color="auto"/>
            <w:right w:val="none" w:sz="0" w:space="0" w:color="auto"/>
          </w:divBdr>
        </w:div>
        <w:div w:id="705300548">
          <w:marLeft w:val="640"/>
          <w:marRight w:val="0"/>
          <w:marTop w:val="0"/>
          <w:marBottom w:val="0"/>
          <w:divBdr>
            <w:top w:val="none" w:sz="0" w:space="0" w:color="auto"/>
            <w:left w:val="none" w:sz="0" w:space="0" w:color="auto"/>
            <w:bottom w:val="none" w:sz="0" w:space="0" w:color="auto"/>
            <w:right w:val="none" w:sz="0" w:space="0" w:color="auto"/>
          </w:divBdr>
        </w:div>
        <w:div w:id="668292766">
          <w:marLeft w:val="640"/>
          <w:marRight w:val="0"/>
          <w:marTop w:val="0"/>
          <w:marBottom w:val="0"/>
          <w:divBdr>
            <w:top w:val="none" w:sz="0" w:space="0" w:color="auto"/>
            <w:left w:val="none" w:sz="0" w:space="0" w:color="auto"/>
            <w:bottom w:val="none" w:sz="0" w:space="0" w:color="auto"/>
            <w:right w:val="none" w:sz="0" w:space="0" w:color="auto"/>
          </w:divBdr>
        </w:div>
        <w:div w:id="141969126">
          <w:marLeft w:val="640"/>
          <w:marRight w:val="0"/>
          <w:marTop w:val="0"/>
          <w:marBottom w:val="0"/>
          <w:divBdr>
            <w:top w:val="none" w:sz="0" w:space="0" w:color="auto"/>
            <w:left w:val="none" w:sz="0" w:space="0" w:color="auto"/>
            <w:bottom w:val="none" w:sz="0" w:space="0" w:color="auto"/>
            <w:right w:val="none" w:sz="0" w:space="0" w:color="auto"/>
          </w:divBdr>
        </w:div>
        <w:div w:id="2097287715">
          <w:marLeft w:val="640"/>
          <w:marRight w:val="0"/>
          <w:marTop w:val="0"/>
          <w:marBottom w:val="0"/>
          <w:divBdr>
            <w:top w:val="none" w:sz="0" w:space="0" w:color="auto"/>
            <w:left w:val="none" w:sz="0" w:space="0" w:color="auto"/>
            <w:bottom w:val="none" w:sz="0" w:space="0" w:color="auto"/>
            <w:right w:val="none" w:sz="0" w:space="0" w:color="auto"/>
          </w:divBdr>
        </w:div>
        <w:div w:id="1151866206">
          <w:marLeft w:val="640"/>
          <w:marRight w:val="0"/>
          <w:marTop w:val="0"/>
          <w:marBottom w:val="0"/>
          <w:divBdr>
            <w:top w:val="none" w:sz="0" w:space="0" w:color="auto"/>
            <w:left w:val="none" w:sz="0" w:space="0" w:color="auto"/>
            <w:bottom w:val="none" w:sz="0" w:space="0" w:color="auto"/>
            <w:right w:val="none" w:sz="0" w:space="0" w:color="auto"/>
          </w:divBdr>
        </w:div>
        <w:div w:id="1251617871">
          <w:marLeft w:val="640"/>
          <w:marRight w:val="0"/>
          <w:marTop w:val="0"/>
          <w:marBottom w:val="0"/>
          <w:divBdr>
            <w:top w:val="none" w:sz="0" w:space="0" w:color="auto"/>
            <w:left w:val="none" w:sz="0" w:space="0" w:color="auto"/>
            <w:bottom w:val="none" w:sz="0" w:space="0" w:color="auto"/>
            <w:right w:val="none" w:sz="0" w:space="0" w:color="auto"/>
          </w:divBdr>
        </w:div>
        <w:div w:id="1644962358">
          <w:marLeft w:val="640"/>
          <w:marRight w:val="0"/>
          <w:marTop w:val="0"/>
          <w:marBottom w:val="0"/>
          <w:divBdr>
            <w:top w:val="none" w:sz="0" w:space="0" w:color="auto"/>
            <w:left w:val="none" w:sz="0" w:space="0" w:color="auto"/>
            <w:bottom w:val="none" w:sz="0" w:space="0" w:color="auto"/>
            <w:right w:val="none" w:sz="0" w:space="0" w:color="auto"/>
          </w:divBdr>
        </w:div>
        <w:div w:id="353503377">
          <w:marLeft w:val="640"/>
          <w:marRight w:val="0"/>
          <w:marTop w:val="0"/>
          <w:marBottom w:val="0"/>
          <w:divBdr>
            <w:top w:val="none" w:sz="0" w:space="0" w:color="auto"/>
            <w:left w:val="none" w:sz="0" w:space="0" w:color="auto"/>
            <w:bottom w:val="none" w:sz="0" w:space="0" w:color="auto"/>
            <w:right w:val="none" w:sz="0" w:space="0" w:color="auto"/>
          </w:divBdr>
        </w:div>
        <w:div w:id="764153702">
          <w:marLeft w:val="640"/>
          <w:marRight w:val="0"/>
          <w:marTop w:val="0"/>
          <w:marBottom w:val="0"/>
          <w:divBdr>
            <w:top w:val="none" w:sz="0" w:space="0" w:color="auto"/>
            <w:left w:val="none" w:sz="0" w:space="0" w:color="auto"/>
            <w:bottom w:val="none" w:sz="0" w:space="0" w:color="auto"/>
            <w:right w:val="none" w:sz="0" w:space="0" w:color="auto"/>
          </w:divBdr>
        </w:div>
        <w:div w:id="1283611882">
          <w:marLeft w:val="640"/>
          <w:marRight w:val="0"/>
          <w:marTop w:val="0"/>
          <w:marBottom w:val="0"/>
          <w:divBdr>
            <w:top w:val="none" w:sz="0" w:space="0" w:color="auto"/>
            <w:left w:val="none" w:sz="0" w:space="0" w:color="auto"/>
            <w:bottom w:val="none" w:sz="0" w:space="0" w:color="auto"/>
            <w:right w:val="none" w:sz="0" w:space="0" w:color="auto"/>
          </w:divBdr>
        </w:div>
        <w:div w:id="770323868">
          <w:marLeft w:val="640"/>
          <w:marRight w:val="0"/>
          <w:marTop w:val="0"/>
          <w:marBottom w:val="0"/>
          <w:divBdr>
            <w:top w:val="none" w:sz="0" w:space="0" w:color="auto"/>
            <w:left w:val="none" w:sz="0" w:space="0" w:color="auto"/>
            <w:bottom w:val="none" w:sz="0" w:space="0" w:color="auto"/>
            <w:right w:val="none" w:sz="0" w:space="0" w:color="auto"/>
          </w:divBdr>
        </w:div>
        <w:div w:id="687175195">
          <w:marLeft w:val="640"/>
          <w:marRight w:val="0"/>
          <w:marTop w:val="0"/>
          <w:marBottom w:val="0"/>
          <w:divBdr>
            <w:top w:val="none" w:sz="0" w:space="0" w:color="auto"/>
            <w:left w:val="none" w:sz="0" w:space="0" w:color="auto"/>
            <w:bottom w:val="none" w:sz="0" w:space="0" w:color="auto"/>
            <w:right w:val="none" w:sz="0" w:space="0" w:color="auto"/>
          </w:divBdr>
        </w:div>
        <w:div w:id="491527029">
          <w:marLeft w:val="640"/>
          <w:marRight w:val="0"/>
          <w:marTop w:val="0"/>
          <w:marBottom w:val="0"/>
          <w:divBdr>
            <w:top w:val="none" w:sz="0" w:space="0" w:color="auto"/>
            <w:left w:val="none" w:sz="0" w:space="0" w:color="auto"/>
            <w:bottom w:val="none" w:sz="0" w:space="0" w:color="auto"/>
            <w:right w:val="none" w:sz="0" w:space="0" w:color="auto"/>
          </w:divBdr>
        </w:div>
        <w:div w:id="1533034299">
          <w:marLeft w:val="640"/>
          <w:marRight w:val="0"/>
          <w:marTop w:val="0"/>
          <w:marBottom w:val="0"/>
          <w:divBdr>
            <w:top w:val="none" w:sz="0" w:space="0" w:color="auto"/>
            <w:left w:val="none" w:sz="0" w:space="0" w:color="auto"/>
            <w:bottom w:val="none" w:sz="0" w:space="0" w:color="auto"/>
            <w:right w:val="none" w:sz="0" w:space="0" w:color="auto"/>
          </w:divBdr>
        </w:div>
        <w:div w:id="1454012146">
          <w:marLeft w:val="640"/>
          <w:marRight w:val="0"/>
          <w:marTop w:val="0"/>
          <w:marBottom w:val="0"/>
          <w:divBdr>
            <w:top w:val="none" w:sz="0" w:space="0" w:color="auto"/>
            <w:left w:val="none" w:sz="0" w:space="0" w:color="auto"/>
            <w:bottom w:val="none" w:sz="0" w:space="0" w:color="auto"/>
            <w:right w:val="none" w:sz="0" w:space="0" w:color="auto"/>
          </w:divBdr>
        </w:div>
        <w:div w:id="1094547588">
          <w:marLeft w:val="640"/>
          <w:marRight w:val="0"/>
          <w:marTop w:val="0"/>
          <w:marBottom w:val="0"/>
          <w:divBdr>
            <w:top w:val="none" w:sz="0" w:space="0" w:color="auto"/>
            <w:left w:val="none" w:sz="0" w:space="0" w:color="auto"/>
            <w:bottom w:val="none" w:sz="0" w:space="0" w:color="auto"/>
            <w:right w:val="none" w:sz="0" w:space="0" w:color="auto"/>
          </w:divBdr>
        </w:div>
        <w:div w:id="61683773">
          <w:marLeft w:val="640"/>
          <w:marRight w:val="0"/>
          <w:marTop w:val="0"/>
          <w:marBottom w:val="0"/>
          <w:divBdr>
            <w:top w:val="none" w:sz="0" w:space="0" w:color="auto"/>
            <w:left w:val="none" w:sz="0" w:space="0" w:color="auto"/>
            <w:bottom w:val="none" w:sz="0" w:space="0" w:color="auto"/>
            <w:right w:val="none" w:sz="0" w:space="0" w:color="auto"/>
          </w:divBdr>
        </w:div>
        <w:div w:id="639578428">
          <w:marLeft w:val="640"/>
          <w:marRight w:val="0"/>
          <w:marTop w:val="0"/>
          <w:marBottom w:val="0"/>
          <w:divBdr>
            <w:top w:val="none" w:sz="0" w:space="0" w:color="auto"/>
            <w:left w:val="none" w:sz="0" w:space="0" w:color="auto"/>
            <w:bottom w:val="none" w:sz="0" w:space="0" w:color="auto"/>
            <w:right w:val="none" w:sz="0" w:space="0" w:color="auto"/>
          </w:divBdr>
        </w:div>
        <w:div w:id="1736049599">
          <w:marLeft w:val="640"/>
          <w:marRight w:val="0"/>
          <w:marTop w:val="0"/>
          <w:marBottom w:val="0"/>
          <w:divBdr>
            <w:top w:val="none" w:sz="0" w:space="0" w:color="auto"/>
            <w:left w:val="none" w:sz="0" w:space="0" w:color="auto"/>
            <w:bottom w:val="none" w:sz="0" w:space="0" w:color="auto"/>
            <w:right w:val="none" w:sz="0" w:space="0" w:color="auto"/>
          </w:divBdr>
        </w:div>
        <w:div w:id="945694110">
          <w:marLeft w:val="640"/>
          <w:marRight w:val="0"/>
          <w:marTop w:val="0"/>
          <w:marBottom w:val="0"/>
          <w:divBdr>
            <w:top w:val="none" w:sz="0" w:space="0" w:color="auto"/>
            <w:left w:val="none" w:sz="0" w:space="0" w:color="auto"/>
            <w:bottom w:val="none" w:sz="0" w:space="0" w:color="auto"/>
            <w:right w:val="none" w:sz="0" w:space="0" w:color="auto"/>
          </w:divBdr>
        </w:div>
        <w:div w:id="575941059">
          <w:marLeft w:val="640"/>
          <w:marRight w:val="0"/>
          <w:marTop w:val="0"/>
          <w:marBottom w:val="0"/>
          <w:divBdr>
            <w:top w:val="none" w:sz="0" w:space="0" w:color="auto"/>
            <w:left w:val="none" w:sz="0" w:space="0" w:color="auto"/>
            <w:bottom w:val="none" w:sz="0" w:space="0" w:color="auto"/>
            <w:right w:val="none" w:sz="0" w:space="0" w:color="auto"/>
          </w:divBdr>
        </w:div>
        <w:div w:id="822963914">
          <w:marLeft w:val="640"/>
          <w:marRight w:val="0"/>
          <w:marTop w:val="0"/>
          <w:marBottom w:val="0"/>
          <w:divBdr>
            <w:top w:val="none" w:sz="0" w:space="0" w:color="auto"/>
            <w:left w:val="none" w:sz="0" w:space="0" w:color="auto"/>
            <w:bottom w:val="none" w:sz="0" w:space="0" w:color="auto"/>
            <w:right w:val="none" w:sz="0" w:space="0" w:color="auto"/>
          </w:divBdr>
        </w:div>
        <w:div w:id="1392116464">
          <w:marLeft w:val="640"/>
          <w:marRight w:val="0"/>
          <w:marTop w:val="0"/>
          <w:marBottom w:val="0"/>
          <w:divBdr>
            <w:top w:val="none" w:sz="0" w:space="0" w:color="auto"/>
            <w:left w:val="none" w:sz="0" w:space="0" w:color="auto"/>
            <w:bottom w:val="none" w:sz="0" w:space="0" w:color="auto"/>
            <w:right w:val="none" w:sz="0" w:space="0" w:color="auto"/>
          </w:divBdr>
        </w:div>
        <w:div w:id="787436007">
          <w:marLeft w:val="640"/>
          <w:marRight w:val="0"/>
          <w:marTop w:val="0"/>
          <w:marBottom w:val="0"/>
          <w:divBdr>
            <w:top w:val="none" w:sz="0" w:space="0" w:color="auto"/>
            <w:left w:val="none" w:sz="0" w:space="0" w:color="auto"/>
            <w:bottom w:val="none" w:sz="0" w:space="0" w:color="auto"/>
            <w:right w:val="none" w:sz="0" w:space="0" w:color="auto"/>
          </w:divBdr>
        </w:div>
        <w:div w:id="954865351">
          <w:marLeft w:val="640"/>
          <w:marRight w:val="0"/>
          <w:marTop w:val="0"/>
          <w:marBottom w:val="0"/>
          <w:divBdr>
            <w:top w:val="none" w:sz="0" w:space="0" w:color="auto"/>
            <w:left w:val="none" w:sz="0" w:space="0" w:color="auto"/>
            <w:bottom w:val="none" w:sz="0" w:space="0" w:color="auto"/>
            <w:right w:val="none" w:sz="0" w:space="0" w:color="auto"/>
          </w:divBdr>
        </w:div>
        <w:div w:id="1603604677">
          <w:marLeft w:val="640"/>
          <w:marRight w:val="0"/>
          <w:marTop w:val="0"/>
          <w:marBottom w:val="0"/>
          <w:divBdr>
            <w:top w:val="none" w:sz="0" w:space="0" w:color="auto"/>
            <w:left w:val="none" w:sz="0" w:space="0" w:color="auto"/>
            <w:bottom w:val="none" w:sz="0" w:space="0" w:color="auto"/>
            <w:right w:val="none" w:sz="0" w:space="0" w:color="auto"/>
          </w:divBdr>
        </w:div>
        <w:div w:id="1862627979">
          <w:marLeft w:val="640"/>
          <w:marRight w:val="0"/>
          <w:marTop w:val="0"/>
          <w:marBottom w:val="0"/>
          <w:divBdr>
            <w:top w:val="none" w:sz="0" w:space="0" w:color="auto"/>
            <w:left w:val="none" w:sz="0" w:space="0" w:color="auto"/>
            <w:bottom w:val="none" w:sz="0" w:space="0" w:color="auto"/>
            <w:right w:val="none" w:sz="0" w:space="0" w:color="auto"/>
          </w:divBdr>
        </w:div>
        <w:div w:id="1473478297">
          <w:marLeft w:val="640"/>
          <w:marRight w:val="0"/>
          <w:marTop w:val="0"/>
          <w:marBottom w:val="0"/>
          <w:divBdr>
            <w:top w:val="none" w:sz="0" w:space="0" w:color="auto"/>
            <w:left w:val="none" w:sz="0" w:space="0" w:color="auto"/>
            <w:bottom w:val="none" w:sz="0" w:space="0" w:color="auto"/>
            <w:right w:val="none" w:sz="0" w:space="0" w:color="auto"/>
          </w:divBdr>
        </w:div>
        <w:div w:id="1893345049">
          <w:marLeft w:val="640"/>
          <w:marRight w:val="0"/>
          <w:marTop w:val="0"/>
          <w:marBottom w:val="0"/>
          <w:divBdr>
            <w:top w:val="none" w:sz="0" w:space="0" w:color="auto"/>
            <w:left w:val="none" w:sz="0" w:space="0" w:color="auto"/>
            <w:bottom w:val="none" w:sz="0" w:space="0" w:color="auto"/>
            <w:right w:val="none" w:sz="0" w:space="0" w:color="auto"/>
          </w:divBdr>
        </w:div>
        <w:div w:id="2118717403">
          <w:marLeft w:val="640"/>
          <w:marRight w:val="0"/>
          <w:marTop w:val="0"/>
          <w:marBottom w:val="0"/>
          <w:divBdr>
            <w:top w:val="none" w:sz="0" w:space="0" w:color="auto"/>
            <w:left w:val="none" w:sz="0" w:space="0" w:color="auto"/>
            <w:bottom w:val="none" w:sz="0" w:space="0" w:color="auto"/>
            <w:right w:val="none" w:sz="0" w:space="0" w:color="auto"/>
          </w:divBdr>
        </w:div>
        <w:div w:id="1591423083">
          <w:marLeft w:val="640"/>
          <w:marRight w:val="0"/>
          <w:marTop w:val="0"/>
          <w:marBottom w:val="0"/>
          <w:divBdr>
            <w:top w:val="none" w:sz="0" w:space="0" w:color="auto"/>
            <w:left w:val="none" w:sz="0" w:space="0" w:color="auto"/>
            <w:bottom w:val="none" w:sz="0" w:space="0" w:color="auto"/>
            <w:right w:val="none" w:sz="0" w:space="0" w:color="auto"/>
          </w:divBdr>
        </w:div>
        <w:div w:id="2088377923">
          <w:marLeft w:val="640"/>
          <w:marRight w:val="0"/>
          <w:marTop w:val="0"/>
          <w:marBottom w:val="0"/>
          <w:divBdr>
            <w:top w:val="none" w:sz="0" w:space="0" w:color="auto"/>
            <w:left w:val="none" w:sz="0" w:space="0" w:color="auto"/>
            <w:bottom w:val="none" w:sz="0" w:space="0" w:color="auto"/>
            <w:right w:val="none" w:sz="0" w:space="0" w:color="auto"/>
          </w:divBdr>
        </w:div>
        <w:div w:id="2130738986">
          <w:marLeft w:val="640"/>
          <w:marRight w:val="0"/>
          <w:marTop w:val="0"/>
          <w:marBottom w:val="0"/>
          <w:divBdr>
            <w:top w:val="none" w:sz="0" w:space="0" w:color="auto"/>
            <w:left w:val="none" w:sz="0" w:space="0" w:color="auto"/>
            <w:bottom w:val="none" w:sz="0" w:space="0" w:color="auto"/>
            <w:right w:val="none" w:sz="0" w:space="0" w:color="auto"/>
          </w:divBdr>
        </w:div>
        <w:div w:id="182213978">
          <w:marLeft w:val="640"/>
          <w:marRight w:val="0"/>
          <w:marTop w:val="0"/>
          <w:marBottom w:val="0"/>
          <w:divBdr>
            <w:top w:val="none" w:sz="0" w:space="0" w:color="auto"/>
            <w:left w:val="none" w:sz="0" w:space="0" w:color="auto"/>
            <w:bottom w:val="none" w:sz="0" w:space="0" w:color="auto"/>
            <w:right w:val="none" w:sz="0" w:space="0" w:color="auto"/>
          </w:divBdr>
        </w:div>
        <w:div w:id="1993947036">
          <w:marLeft w:val="640"/>
          <w:marRight w:val="0"/>
          <w:marTop w:val="0"/>
          <w:marBottom w:val="0"/>
          <w:divBdr>
            <w:top w:val="none" w:sz="0" w:space="0" w:color="auto"/>
            <w:left w:val="none" w:sz="0" w:space="0" w:color="auto"/>
            <w:bottom w:val="none" w:sz="0" w:space="0" w:color="auto"/>
            <w:right w:val="none" w:sz="0" w:space="0" w:color="auto"/>
          </w:divBdr>
        </w:div>
        <w:div w:id="1643804333">
          <w:marLeft w:val="640"/>
          <w:marRight w:val="0"/>
          <w:marTop w:val="0"/>
          <w:marBottom w:val="0"/>
          <w:divBdr>
            <w:top w:val="none" w:sz="0" w:space="0" w:color="auto"/>
            <w:left w:val="none" w:sz="0" w:space="0" w:color="auto"/>
            <w:bottom w:val="none" w:sz="0" w:space="0" w:color="auto"/>
            <w:right w:val="none" w:sz="0" w:space="0" w:color="auto"/>
          </w:divBdr>
        </w:div>
        <w:div w:id="1923876320">
          <w:marLeft w:val="640"/>
          <w:marRight w:val="0"/>
          <w:marTop w:val="0"/>
          <w:marBottom w:val="0"/>
          <w:divBdr>
            <w:top w:val="none" w:sz="0" w:space="0" w:color="auto"/>
            <w:left w:val="none" w:sz="0" w:space="0" w:color="auto"/>
            <w:bottom w:val="none" w:sz="0" w:space="0" w:color="auto"/>
            <w:right w:val="none" w:sz="0" w:space="0" w:color="auto"/>
          </w:divBdr>
        </w:div>
        <w:div w:id="1771974944">
          <w:marLeft w:val="640"/>
          <w:marRight w:val="0"/>
          <w:marTop w:val="0"/>
          <w:marBottom w:val="0"/>
          <w:divBdr>
            <w:top w:val="none" w:sz="0" w:space="0" w:color="auto"/>
            <w:left w:val="none" w:sz="0" w:space="0" w:color="auto"/>
            <w:bottom w:val="none" w:sz="0" w:space="0" w:color="auto"/>
            <w:right w:val="none" w:sz="0" w:space="0" w:color="auto"/>
          </w:divBdr>
        </w:div>
        <w:div w:id="603342212">
          <w:marLeft w:val="640"/>
          <w:marRight w:val="0"/>
          <w:marTop w:val="0"/>
          <w:marBottom w:val="0"/>
          <w:divBdr>
            <w:top w:val="none" w:sz="0" w:space="0" w:color="auto"/>
            <w:left w:val="none" w:sz="0" w:space="0" w:color="auto"/>
            <w:bottom w:val="none" w:sz="0" w:space="0" w:color="auto"/>
            <w:right w:val="none" w:sz="0" w:space="0" w:color="auto"/>
          </w:divBdr>
        </w:div>
        <w:div w:id="1655182449">
          <w:marLeft w:val="640"/>
          <w:marRight w:val="0"/>
          <w:marTop w:val="0"/>
          <w:marBottom w:val="0"/>
          <w:divBdr>
            <w:top w:val="none" w:sz="0" w:space="0" w:color="auto"/>
            <w:left w:val="none" w:sz="0" w:space="0" w:color="auto"/>
            <w:bottom w:val="none" w:sz="0" w:space="0" w:color="auto"/>
            <w:right w:val="none" w:sz="0" w:space="0" w:color="auto"/>
          </w:divBdr>
        </w:div>
        <w:div w:id="983655392">
          <w:marLeft w:val="640"/>
          <w:marRight w:val="0"/>
          <w:marTop w:val="0"/>
          <w:marBottom w:val="0"/>
          <w:divBdr>
            <w:top w:val="none" w:sz="0" w:space="0" w:color="auto"/>
            <w:left w:val="none" w:sz="0" w:space="0" w:color="auto"/>
            <w:bottom w:val="none" w:sz="0" w:space="0" w:color="auto"/>
            <w:right w:val="none" w:sz="0" w:space="0" w:color="auto"/>
          </w:divBdr>
        </w:div>
        <w:div w:id="880438513">
          <w:marLeft w:val="640"/>
          <w:marRight w:val="0"/>
          <w:marTop w:val="0"/>
          <w:marBottom w:val="0"/>
          <w:divBdr>
            <w:top w:val="none" w:sz="0" w:space="0" w:color="auto"/>
            <w:left w:val="none" w:sz="0" w:space="0" w:color="auto"/>
            <w:bottom w:val="none" w:sz="0" w:space="0" w:color="auto"/>
            <w:right w:val="none" w:sz="0" w:space="0" w:color="auto"/>
          </w:divBdr>
        </w:div>
        <w:div w:id="100298663">
          <w:marLeft w:val="640"/>
          <w:marRight w:val="0"/>
          <w:marTop w:val="0"/>
          <w:marBottom w:val="0"/>
          <w:divBdr>
            <w:top w:val="none" w:sz="0" w:space="0" w:color="auto"/>
            <w:left w:val="none" w:sz="0" w:space="0" w:color="auto"/>
            <w:bottom w:val="none" w:sz="0" w:space="0" w:color="auto"/>
            <w:right w:val="none" w:sz="0" w:space="0" w:color="auto"/>
          </w:divBdr>
        </w:div>
        <w:div w:id="1997344222">
          <w:marLeft w:val="640"/>
          <w:marRight w:val="0"/>
          <w:marTop w:val="0"/>
          <w:marBottom w:val="0"/>
          <w:divBdr>
            <w:top w:val="none" w:sz="0" w:space="0" w:color="auto"/>
            <w:left w:val="none" w:sz="0" w:space="0" w:color="auto"/>
            <w:bottom w:val="none" w:sz="0" w:space="0" w:color="auto"/>
            <w:right w:val="none" w:sz="0" w:space="0" w:color="auto"/>
          </w:divBdr>
        </w:div>
        <w:div w:id="66925697">
          <w:marLeft w:val="640"/>
          <w:marRight w:val="0"/>
          <w:marTop w:val="0"/>
          <w:marBottom w:val="0"/>
          <w:divBdr>
            <w:top w:val="none" w:sz="0" w:space="0" w:color="auto"/>
            <w:left w:val="none" w:sz="0" w:space="0" w:color="auto"/>
            <w:bottom w:val="none" w:sz="0" w:space="0" w:color="auto"/>
            <w:right w:val="none" w:sz="0" w:space="0" w:color="auto"/>
          </w:divBdr>
        </w:div>
        <w:div w:id="1237787361">
          <w:marLeft w:val="640"/>
          <w:marRight w:val="0"/>
          <w:marTop w:val="0"/>
          <w:marBottom w:val="0"/>
          <w:divBdr>
            <w:top w:val="none" w:sz="0" w:space="0" w:color="auto"/>
            <w:left w:val="none" w:sz="0" w:space="0" w:color="auto"/>
            <w:bottom w:val="none" w:sz="0" w:space="0" w:color="auto"/>
            <w:right w:val="none" w:sz="0" w:space="0" w:color="auto"/>
          </w:divBdr>
        </w:div>
        <w:div w:id="839588702">
          <w:marLeft w:val="640"/>
          <w:marRight w:val="0"/>
          <w:marTop w:val="0"/>
          <w:marBottom w:val="0"/>
          <w:divBdr>
            <w:top w:val="none" w:sz="0" w:space="0" w:color="auto"/>
            <w:left w:val="none" w:sz="0" w:space="0" w:color="auto"/>
            <w:bottom w:val="none" w:sz="0" w:space="0" w:color="auto"/>
            <w:right w:val="none" w:sz="0" w:space="0" w:color="auto"/>
          </w:divBdr>
        </w:div>
        <w:div w:id="1813056695">
          <w:marLeft w:val="640"/>
          <w:marRight w:val="0"/>
          <w:marTop w:val="0"/>
          <w:marBottom w:val="0"/>
          <w:divBdr>
            <w:top w:val="none" w:sz="0" w:space="0" w:color="auto"/>
            <w:left w:val="none" w:sz="0" w:space="0" w:color="auto"/>
            <w:bottom w:val="none" w:sz="0" w:space="0" w:color="auto"/>
            <w:right w:val="none" w:sz="0" w:space="0" w:color="auto"/>
          </w:divBdr>
        </w:div>
        <w:div w:id="1525748725">
          <w:marLeft w:val="640"/>
          <w:marRight w:val="0"/>
          <w:marTop w:val="0"/>
          <w:marBottom w:val="0"/>
          <w:divBdr>
            <w:top w:val="none" w:sz="0" w:space="0" w:color="auto"/>
            <w:left w:val="none" w:sz="0" w:space="0" w:color="auto"/>
            <w:bottom w:val="none" w:sz="0" w:space="0" w:color="auto"/>
            <w:right w:val="none" w:sz="0" w:space="0" w:color="auto"/>
          </w:divBdr>
        </w:div>
        <w:div w:id="452672663">
          <w:marLeft w:val="640"/>
          <w:marRight w:val="0"/>
          <w:marTop w:val="0"/>
          <w:marBottom w:val="0"/>
          <w:divBdr>
            <w:top w:val="none" w:sz="0" w:space="0" w:color="auto"/>
            <w:left w:val="none" w:sz="0" w:space="0" w:color="auto"/>
            <w:bottom w:val="none" w:sz="0" w:space="0" w:color="auto"/>
            <w:right w:val="none" w:sz="0" w:space="0" w:color="auto"/>
          </w:divBdr>
        </w:div>
        <w:div w:id="116532014">
          <w:marLeft w:val="640"/>
          <w:marRight w:val="0"/>
          <w:marTop w:val="0"/>
          <w:marBottom w:val="0"/>
          <w:divBdr>
            <w:top w:val="none" w:sz="0" w:space="0" w:color="auto"/>
            <w:left w:val="none" w:sz="0" w:space="0" w:color="auto"/>
            <w:bottom w:val="none" w:sz="0" w:space="0" w:color="auto"/>
            <w:right w:val="none" w:sz="0" w:space="0" w:color="auto"/>
          </w:divBdr>
        </w:div>
        <w:div w:id="731000448">
          <w:marLeft w:val="640"/>
          <w:marRight w:val="0"/>
          <w:marTop w:val="0"/>
          <w:marBottom w:val="0"/>
          <w:divBdr>
            <w:top w:val="none" w:sz="0" w:space="0" w:color="auto"/>
            <w:left w:val="none" w:sz="0" w:space="0" w:color="auto"/>
            <w:bottom w:val="none" w:sz="0" w:space="0" w:color="auto"/>
            <w:right w:val="none" w:sz="0" w:space="0" w:color="auto"/>
          </w:divBdr>
        </w:div>
        <w:div w:id="2118132112">
          <w:marLeft w:val="640"/>
          <w:marRight w:val="0"/>
          <w:marTop w:val="0"/>
          <w:marBottom w:val="0"/>
          <w:divBdr>
            <w:top w:val="none" w:sz="0" w:space="0" w:color="auto"/>
            <w:left w:val="none" w:sz="0" w:space="0" w:color="auto"/>
            <w:bottom w:val="none" w:sz="0" w:space="0" w:color="auto"/>
            <w:right w:val="none" w:sz="0" w:space="0" w:color="auto"/>
          </w:divBdr>
        </w:div>
        <w:div w:id="430854718">
          <w:marLeft w:val="640"/>
          <w:marRight w:val="0"/>
          <w:marTop w:val="0"/>
          <w:marBottom w:val="0"/>
          <w:divBdr>
            <w:top w:val="none" w:sz="0" w:space="0" w:color="auto"/>
            <w:left w:val="none" w:sz="0" w:space="0" w:color="auto"/>
            <w:bottom w:val="none" w:sz="0" w:space="0" w:color="auto"/>
            <w:right w:val="none" w:sz="0" w:space="0" w:color="auto"/>
          </w:divBdr>
        </w:div>
        <w:div w:id="717360327">
          <w:marLeft w:val="640"/>
          <w:marRight w:val="0"/>
          <w:marTop w:val="0"/>
          <w:marBottom w:val="0"/>
          <w:divBdr>
            <w:top w:val="none" w:sz="0" w:space="0" w:color="auto"/>
            <w:left w:val="none" w:sz="0" w:space="0" w:color="auto"/>
            <w:bottom w:val="none" w:sz="0" w:space="0" w:color="auto"/>
            <w:right w:val="none" w:sz="0" w:space="0" w:color="auto"/>
          </w:divBdr>
        </w:div>
        <w:div w:id="1036851573">
          <w:marLeft w:val="640"/>
          <w:marRight w:val="0"/>
          <w:marTop w:val="0"/>
          <w:marBottom w:val="0"/>
          <w:divBdr>
            <w:top w:val="none" w:sz="0" w:space="0" w:color="auto"/>
            <w:left w:val="none" w:sz="0" w:space="0" w:color="auto"/>
            <w:bottom w:val="none" w:sz="0" w:space="0" w:color="auto"/>
            <w:right w:val="none" w:sz="0" w:space="0" w:color="auto"/>
          </w:divBdr>
        </w:div>
        <w:div w:id="708989355">
          <w:marLeft w:val="640"/>
          <w:marRight w:val="0"/>
          <w:marTop w:val="0"/>
          <w:marBottom w:val="0"/>
          <w:divBdr>
            <w:top w:val="none" w:sz="0" w:space="0" w:color="auto"/>
            <w:left w:val="none" w:sz="0" w:space="0" w:color="auto"/>
            <w:bottom w:val="none" w:sz="0" w:space="0" w:color="auto"/>
            <w:right w:val="none" w:sz="0" w:space="0" w:color="auto"/>
          </w:divBdr>
        </w:div>
        <w:div w:id="517621206">
          <w:marLeft w:val="640"/>
          <w:marRight w:val="0"/>
          <w:marTop w:val="0"/>
          <w:marBottom w:val="0"/>
          <w:divBdr>
            <w:top w:val="none" w:sz="0" w:space="0" w:color="auto"/>
            <w:left w:val="none" w:sz="0" w:space="0" w:color="auto"/>
            <w:bottom w:val="none" w:sz="0" w:space="0" w:color="auto"/>
            <w:right w:val="none" w:sz="0" w:space="0" w:color="auto"/>
          </w:divBdr>
        </w:div>
        <w:div w:id="1156611263">
          <w:marLeft w:val="640"/>
          <w:marRight w:val="0"/>
          <w:marTop w:val="0"/>
          <w:marBottom w:val="0"/>
          <w:divBdr>
            <w:top w:val="none" w:sz="0" w:space="0" w:color="auto"/>
            <w:left w:val="none" w:sz="0" w:space="0" w:color="auto"/>
            <w:bottom w:val="none" w:sz="0" w:space="0" w:color="auto"/>
            <w:right w:val="none" w:sz="0" w:space="0" w:color="auto"/>
          </w:divBdr>
        </w:div>
        <w:div w:id="1545363095">
          <w:marLeft w:val="640"/>
          <w:marRight w:val="0"/>
          <w:marTop w:val="0"/>
          <w:marBottom w:val="0"/>
          <w:divBdr>
            <w:top w:val="none" w:sz="0" w:space="0" w:color="auto"/>
            <w:left w:val="none" w:sz="0" w:space="0" w:color="auto"/>
            <w:bottom w:val="none" w:sz="0" w:space="0" w:color="auto"/>
            <w:right w:val="none" w:sz="0" w:space="0" w:color="auto"/>
          </w:divBdr>
        </w:div>
        <w:div w:id="1713338026">
          <w:marLeft w:val="640"/>
          <w:marRight w:val="0"/>
          <w:marTop w:val="0"/>
          <w:marBottom w:val="0"/>
          <w:divBdr>
            <w:top w:val="none" w:sz="0" w:space="0" w:color="auto"/>
            <w:left w:val="none" w:sz="0" w:space="0" w:color="auto"/>
            <w:bottom w:val="none" w:sz="0" w:space="0" w:color="auto"/>
            <w:right w:val="none" w:sz="0" w:space="0" w:color="auto"/>
          </w:divBdr>
        </w:div>
        <w:div w:id="147746557">
          <w:marLeft w:val="640"/>
          <w:marRight w:val="0"/>
          <w:marTop w:val="0"/>
          <w:marBottom w:val="0"/>
          <w:divBdr>
            <w:top w:val="none" w:sz="0" w:space="0" w:color="auto"/>
            <w:left w:val="none" w:sz="0" w:space="0" w:color="auto"/>
            <w:bottom w:val="none" w:sz="0" w:space="0" w:color="auto"/>
            <w:right w:val="none" w:sz="0" w:space="0" w:color="auto"/>
          </w:divBdr>
        </w:div>
        <w:div w:id="442379089">
          <w:marLeft w:val="640"/>
          <w:marRight w:val="0"/>
          <w:marTop w:val="0"/>
          <w:marBottom w:val="0"/>
          <w:divBdr>
            <w:top w:val="none" w:sz="0" w:space="0" w:color="auto"/>
            <w:left w:val="none" w:sz="0" w:space="0" w:color="auto"/>
            <w:bottom w:val="none" w:sz="0" w:space="0" w:color="auto"/>
            <w:right w:val="none" w:sz="0" w:space="0" w:color="auto"/>
          </w:divBdr>
        </w:div>
        <w:div w:id="1485194048">
          <w:marLeft w:val="640"/>
          <w:marRight w:val="0"/>
          <w:marTop w:val="0"/>
          <w:marBottom w:val="0"/>
          <w:divBdr>
            <w:top w:val="none" w:sz="0" w:space="0" w:color="auto"/>
            <w:left w:val="none" w:sz="0" w:space="0" w:color="auto"/>
            <w:bottom w:val="none" w:sz="0" w:space="0" w:color="auto"/>
            <w:right w:val="none" w:sz="0" w:space="0" w:color="auto"/>
          </w:divBdr>
        </w:div>
        <w:div w:id="195847451">
          <w:marLeft w:val="640"/>
          <w:marRight w:val="0"/>
          <w:marTop w:val="0"/>
          <w:marBottom w:val="0"/>
          <w:divBdr>
            <w:top w:val="none" w:sz="0" w:space="0" w:color="auto"/>
            <w:left w:val="none" w:sz="0" w:space="0" w:color="auto"/>
            <w:bottom w:val="none" w:sz="0" w:space="0" w:color="auto"/>
            <w:right w:val="none" w:sz="0" w:space="0" w:color="auto"/>
          </w:divBdr>
        </w:div>
        <w:div w:id="1862084447">
          <w:marLeft w:val="640"/>
          <w:marRight w:val="0"/>
          <w:marTop w:val="0"/>
          <w:marBottom w:val="0"/>
          <w:divBdr>
            <w:top w:val="none" w:sz="0" w:space="0" w:color="auto"/>
            <w:left w:val="none" w:sz="0" w:space="0" w:color="auto"/>
            <w:bottom w:val="none" w:sz="0" w:space="0" w:color="auto"/>
            <w:right w:val="none" w:sz="0" w:space="0" w:color="auto"/>
          </w:divBdr>
        </w:div>
        <w:div w:id="1946882597">
          <w:marLeft w:val="640"/>
          <w:marRight w:val="0"/>
          <w:marTop w:val="0"/>
          <w:marBottom w:val="0"/>
          <w:divBdr>
            <w:top w:val="none" w:sz="0" w:space="0" w:color="auto"/>
            <w:left w:val="none" w:sz="0" w:space="0" w:color="auto"/>
            <w:bottom w:val="none" w:sz="0" w:space="0" w:color="auto"/>
            <w:right w:val="none" w:sz="0" w:space="0" w:color="auto"/>
          </w:divBdr>
        </w:div>
        <w:div w:id="400718261">
          <w:marLeft w:val="640"/>
          <w:marRight w:val="0"/>
          <w:marTop w:val="0"/>
          <w:marBottom w:val="0"/>
          <w:divBdr>
            <w:top w:val="none" w:sz="0" w:space="0" w:color="auto"/>
            <w:left w:val="none" w:sz="0" w:space="0" w:color="auto"/>
            <w:bottom w:val="none" w:sz="0" w:space="0" w:color="auto"/>
            <w:right w:val="none" w:sz="0" w:space="0" w:color="auto"/>
          </w:divBdr>
        </w:div>
        <w:div w:id="1248422886">
          <w:marLeft w:val="640"/>
          <w:marRight w:val="0"/>
          <w:marTop w:val="0"/>
          <w:marBottom w:val="0"/>
          <w:divBdr>
            <w:top w:val="none" w:sz="0" w:space="0" w:color="auto"/>
            <w:left w:val="none" w:sz="0" w:space="0" w:color="auto"/>
            <w:bottom w:val="none" w:sz="0" w:space="0" w:color="auto"/>
            <w:right w:val="none" w:sz="0" w:space="0" w:color="auto"/>
          </w:divBdr>
        </w:div>
        <w:div w:id="2116904816">
          <w:marLeft w:val="640"/>
          <w:marRight w:val="0"/>
          <w:marTop w:val="0"/>
          <w:marBottom w:val="0"/>
          <w:divBdr>
            <w:top w:val="none" w:sz="0" w:space="0" w:color="auto"/>
            <w:left w:val="none" w:sz="0" w:space="0" w:color="auto"/>
            <w:bottom w:val="none" w:sz="0" w:space="0" w:color="auto"/>
            <w:right w:val="none" w:sz="0" w:space="0" w:color="auto"/>
          </w:divBdr>
        </w:div>
        <w:div w:id="1317027568">
          <w:marLeft w:val="640"/>
          <w:marRight w:val="0"/>
          <w:marTop w:val="0"/>
          <w:marBottom w:val="0"/>
          <w:divBdr>
            <w:top w:val="none" w:sz="0" w:space="0" w:color="auto"/>
            <w:left w:val="none" w:sz="0" w:space="0" w:color="auto"/>
            <w:bottom w:val="none" w:sz="0" w:space="0" w:color="auto"/>
            <w:right w:val="none" w:sz="0" w:space="0" w:color="auto"/>
          </w:divBdr>
        </w:div>
        <w:div w:id="397940688">
          <w:marLeft w:val="640"/>
          <w:marRight w:val="0"/>
          <w:marTop w:val="0"/>
          <w:marBottom w:val="0"/>
          <w:divBdr>
            <w:top w:val="none" w:sz="0" w:space="0" w:color="auto"/>
            <w:left w:val="none" w:sz="0" w:space="0" w:color="auto"/>
            <w:bottom w:val="none" w:sz="0" w:space="0" w:color="auto"/>
            <w:right w:val="none" w:sz="0" w:space="0" w:color="auto"/>
          </w:divBdr>
        </w:div>
        <w:div w:id="402484528">
          <w:marLeft w:val="640"/>
          <w:marRight w:val="0"/>
          <w:marTop w:val="0"/>
          <w:marBottom w:val="0"/>
          <w:divBdr>
            <w:top w:val="none" w:sz="0" w:space="0" w:color="auto"/>
            <w:left w:val="none" w:sz="0" w:space="0" w:color="auto"/>
            <w:bottom w:val="none" w:sz="0" w:space="0" w:color="auto"/>
            <w:right w:val="none" w:sz="0" w:space="0" w:color="auto"/>
          </w:divBdr>
        </w:div>
        <w:div w:id="1619142121">
          <w:marLeft w:val="640"/>
          <w:marRight w:val="0"/>
          <w:marTop w:val="0"/>
          <w:marBottom w:val="0"/>
          <w:divBdr>
            <w:top w:val="none" w:sz="0" w:space="0" w:color="auto"/>
            <w:left w:val="none" w:sz="0" w:space="0" w:color="auto"/>
            <w:bottom w:val="none" w:sz="0" w:space="0" w:color="auto"/>
            <w:right w:val="none" w:sz="0" w:space="0" w:color="auto"/>
          </w:divBdr>
        </w:div>
        <w:div w:id="1903905025">
          <w:marLeft w:val="640"/>
          <w:marRight w:val="0"/>
          <w:marTop w:val="0"/>
          <w:marBottom w:val="0"/>
          <w:divBdr>
            <w:top w:val="none" w:sz="0" w:space="0" w:color="auto"/>
            <w:left w:val="none" w:sz="0" w:space="0" w:color="auto"/>
            <w:bottom w:val="none" w:sz="0" w:space="0" w:color="auto"/>
            <w:right w:val="none" w:sz="0" w:space="0" w:color="auto"/>
          </w:divBdr>
        </w:div>
        <w:div w:id="1457987269">
          <w:marLeft w:val="640"/>
          <w:marRight w:val="0"/>
          <w:marTop w:val="0"/>
          <w:marBottom w:val="0"/>
          <w:divBdr>
            <w:top w:val="none" w:sz="0" w:space="0" w:color="auto"/>
            <w:left w:val="none" w:sz="0" w:space="0" w:color="auto"/>
            <w:bottom w:val="none" w:sz="0" w:space="0" w:color="auto"/>
            <w:right w:val="none" w:sz="0" w:space="0" w:color="auto"/>
          </w:divBdr>
        </w:div>
      </w:divsChild>
    </w:div>
    <w:div w:id="46031273">
      <w:bodyDiv w:val="1"/>
      <w:marLeft w:val="0"/>
      <w:marRight w:val="0"/>
      <w:marTop w:val="0"/>
      <w:marBottom w:val="0"/>
      <w:divBdr>
        <w:top w:val="none" w:sz="0" w:space="0" w:color="auto"/>
        <w:left w:val="none" w:sz="0" w:space="0" w:color="auto"/>
        <w:bottom w:val="none" w:sz="0" w:space="0" w:color="auto"/>
        <w:right w:val="none" w:sz="0" w:space="0" w:color="auto"/>
      </w:divBdr>
      <w:divsChild>
        <w:div w:id="274144808">
          <w:marLeft w:val="640"/>
          <w:marRight w:val="0"/>
          <w:marTop w:val="0"/>
          <w:marBottom w:val="0"/>
          <w:divBdr>
            <w:top w:val="none" w:sz="0" w:space="0" w:color="auto"/>
            <w:left w:val="none" w:sz="0" w:space="0" w:color="auto"/>
            <w:bottom w:val="none" w:sz="0" w:space="0" w:color="auto"/>
            <w:right w:val="none" w:sz="0" w:space="0" w:color="auto"/>
          </w:divBdr>
        </w:div>
        <w:div w:id="2114861984">
          <w:marLeft w:val="640"/>
          <w:marRight w:val="0"/>
          <w:marTop w:val="0"/>
          <w:marBottom w:val="0"/>
          <w:divBdr>
            <w:top w:val="none" w:sz="0" w:space="0" w:color="auto"/>
            <w:left w:val="none" w:sz="0" w:space="0" w:color="auto"/>
            <w:bottom w:val="none" w:sz="0" w:space="0" w:color="auto"/>
            <w:right w:val="none" w:sz="0" w:space="0" w:color="auto"/>
          </w:divBdr>
        </w:div>
        <w:div w:id="170223240">
          <w:marLeft w:val="640"/>
          <w:marRight w:val="0"/>
          <w:marTop w:val="0"/>
          <w:marBottom w:val="0"/>
          <w:divBdr>
            <w:top w:val="none" w:sz="0" w:space="0" w:color="auto"/>
            <w:left w:val="none" w:sz="0" w:space="0" w:color="auto"/>
            <w:bottom w:val="none" w:sz="0" w:space="0" w:color="auto"/>
            <w:right w:val="none" w:sz="0" w:space="0" w:color="auto"/>
          </w:divBdr>
        </w:div>
        <w:div w:id="298070282">
          <w:marLeft w:val="640"/>
          <w:marRight w:val="0"/>
          <w:marTop w:val="0"/>
          <w:marBottom w:val="0"/>
          <w:divBdr>
            <w:top w:val="none" w:sz="0" w:space="0" w:color="auto"/>
            <w:left w:val="none" w:sz="0" w:space="0" w:color="auto"/>
            <w:bottom w:val="none" w:sz="0" w:space="0" w:color="auto"/>
            <w:right w:val="none" w:sz="0" w:space="0" w:color="auto"/>
          </w:divBdr>
        </w:div>
        <w:div w:id="1633554654">
          <w:marLeft w:val="640"/>
          <w:marRight w:val="0"/>
          <w:marTop w:val="0"/>
          <w:marBottom w:val="0"/>
          <w:divBdr>
            <w:top w:val="none" w:sz="0" w:space="0" w:color="auto"/>
            <w:left w:val="none" w:sz="0" w:space="0" w:color="auto"/>
            <w:bottom w:val="none" w:sz="0" w:space="0" w:color="auto"/>
            <w:right w:val="none" w:sz="0" w:space="0" w:color="auto"/>
          </w:divBdr>
        </w:div>
        <w:div w:id="631331792">
          <w:marLeft w:val="640"/>
          <w:marRight w:val="0"/>
          <w:marTop w:val="0"/>
          <w:marBottom w:val="0"/>
          <w:divBdr>
            <w:top w:val="none" w:sz="0" w:space="0" w:color="auto"/>
            <w:left w:val="none" w:sz="0" w:space="0" w:color="auto"/>
            <w:bottom w:val="none" w:sz="0" w:space="0" w:color="auto"/>
            <w:right w:val="none" w:sz="0" w:space="0" w:color="auto"/>
          </w:divBdr>
        </w:div>
        <w:div w:id="1823622420">
          <w:marLeft w:val="640"/>
          <w:marRight w:val="0"/>
          <w:marTop w:val="0"/>
          <w:marBottom w:val="0"/>
          <w:divBdr>
            <w:top w:val="none" w:sz="0" w:space="0" w:color="auto"/>
            <w:left w:val="none" w:sz="0" w:space="0" w:color="auto"/>
            <w:bottom w:val="none" w:sz="0" w:space="0" w:color="auto"/>
            <w:right w:val="none" w:sz="0" w:space="0" w:color="auto"/>
          </w:divBdr>
        </w:div>
        <w:div w:id="736896615">
          <w:marLeft w:val="640"/>
          <w:marRight w:val="0"/>
          <w:marTop w:val="0"/>
          <w:marBottom w:val="0"/>
          <w:divBdr>
            <w:top w:val="none" w:sz="0" w:space="0" w:color="auto"/>
            <w:left w:val="none" w:sz="0" w:space="0" w:color="auto"/>
            <w:bottom w:val="none" w:sz="0" w:space="0" w:color="auto"/>
            <w:right w:val="none" w:sz="0" w:space="0" w:color="auto"/>
          </w:divBdr>
        </w:div>
        <w:div w:id="1114859029">
          <w:marLeft w:val="640"/>
          <w:marRight w:val="0"/>
          <w:marTop w:val="0"/>
          <w:marBottom w:val="0"/>
          <w:divBdr>
            <w:top w:val="none" w:sz="0" w:space="0" w:color="auto"/>
            <w:left w:val="none" w:sz="0" w:space="0" w:color="auto"/>
            <w:bottom w:val="none" w:sz="0" w:space="0" w:color="auto"/>
            <w:right w:val="none" w:sz="0" w:space="0" w:color="auto"/>
          </w:divBdr>
        </w:div>
        <w:div w:id="1218471968">
          <w:marLeft w:val="640"/>
          <w:marRight w:val="0"/>
          <w:marTop w:val="0"/>
          <w:marBottom w:val="0"/>
          <w:divBdr>
            <w:top w:val="none" w:sz="0" w:space="0" w:color="auto"/>
            <w:left w:val="none" w:sz="0" w:space="0" w:color="auto"/>
            <w:bottom w:val="none" w:sz="0" w:space="0" w:color="auto"/>
            <w:right w:val="none" w:sz="0" w:space="0" w:color="auto"/>
          </w:divBdr>
        </w:div>
        <w:div w:id="1087649583">
          <w:marLeft w:val="640"/>
          <w:marRight w:val="0"/>
          <w:marTop w:val="0"/>
          <w:marBottom w:val="0"/>
          <w:divBdr>
            <w:top w:val="none" w:sz="0" w:space="0" w:color="auto"/>
            <w:left w:val="none" w:sz="0" w:space="0" w:color="auto"/>
            <w:bottom w:val="none" w:sz="0" w:space="0" w:color="auto"/>
            <w:right w:val="none" w:sz="0" w:space="0" w:color="auto"/>
          </w:divBdr>
        </w:div>
        <w:div w:id="634604231">
          <w:marLeft w:val="640"/>
          <w:marRight w:val="0"/>
          <w:marTop w:val="0"/>
          <w:marBottom w:val="0"/>
          <w:divBdr>
            <w:top w:val="none" w:sz="0" w:space="0" w:color="auto"/>
            <w:left w:val="none" w:sz="0" w:space="0" w:color="auto"/>
            <w:bottom w:val="none" w:sz="0" w:space="0" w:color="auto"/>
            <w:right w:val="none" w:sz="0" w:space="0" w:color="auto"/>
          </w:divBdr>
        </w:div>
        <w:div w:id="1200782931">
          <w:marLeft w:val="640"/>
          <w:marRight w:val="0"/>
          <w:marTop w:val="0"/>
          <w:marBottom w:val="0"/>
          <w:divBdr>
            <w:top w:val="none" w:sz="0" w:space="0" w:color="auto"/>
            <w:left w:val="none" w:sz="0" w:space="0" w:color="auto"/>
            <w:bottom w:val="none" w:sz="0" w:space="0" w:color="auto"/>
            <w:right w:val="none" w:sz="0" w:space="0" w:color="auto"/>
          </w:divBdr>
        </w:div>
        <w:div w:id="1753892227">
          <w:marLeft w:val="640"/>
          <w:marRight w:val="0"/>
          <w:marTop w:val="0"/>
          <w:marBottom w:val="0"/>
          <w:divBdr>
            <w:top w:val="none" w:sz="0" w:space="0" w:color="auto"/>
            <w:left w:val="none" w:sz="0" w:space="0" w:color="auto"/>
            <w:bottom w:val="none" w:sz="0" w:space="0" w:color="auto"/>
            <w:right w:val="none" w:sz="0" w:space="0" w:color="auto"/>
          </w:divBdr>
        </w:div>
        <w:div w:id="1085609988">
          <w:marLeft w:val="640"/>
          <w:marRight w:val="0"/>
          <w:marTop w:val="0"/>
          <w:marBottom w:val="0"/>
          <w:divBdr>
            <w:top w:val="none" w:sz="0" w:space="0" w:color="auto"/>
            <w:left w:val="none" w:sz="0" w:space="0" w:color="auto"/>
            <w:bottom w:val="none" w:sz="0" w:space="0" w:color="auto"/>
            <w:right w:val="none" w:sz="0" w:space="0" w:color="auto"/>
          </w:divBdr>
        </w:div>
        <w:div w:id="1623532303">
          <w:marLeft w:val="640"/>
          <w:marRight w:val="0"/>
          <w:marTop w:val="0"/>
          <w:marBottom w:val="0"/>
          <w:divBdr>
            <w:top w:val="none" w:sz="0" w:space="0" w:color="auto"/>
            <w:left w:val="none" w:sz="0" w:space="0" w:color="auto"/>
            <w:bottom w:val="none" w:sz="0" w:space="0" w:color="auto"/>
            <w:right w:val="none" w:sz="0" w:space="0" w:color="auto"/>
          </w:divBdr>
        </w:div>
        <w:div w:id="2008746221">
          <w:marLeft w:val="640"/>
          <w:marRight w:val="0"/>
          <w:marTop w:val="0"/>
          <w:marBottom w:val="0"/>
          <w:divBdr>
            <w:top w:val="none" w:sz="0" w:space="0" w:color="auto"/>
            <w:left w:val="none" w:sz="0" w:space="0" w:color="auto"/>
            <w:bottom w:val="none" w:sz="0" w:space="0" w:color="auto"/>
            <w:right w:val="none" w:sz="0" w:space="0" w:color="auto"/>
          </w:divBdr>
        </w:div>
        <w:div w:id="1692753922">
          <w:marLeft w:val="640"/>
          <w:marRight w:val="0"/>
          <w:marTop w:val="0"/>
          <w:marBottom w:val="0"/>
          <w:divBdr>
            <w:top w:val="none" w:sz="0" w:space="0" w:color="auto"/>
            <w:left w:val="none" w:sz="0" w:space="0" w:color="auto"/>
            <w:bottom w:val="none" w:sz="0" w:space="0" w:color="auto"/>
            <w:right w:val="none" w:sz="0" w:space="0" w:color="auto"/>
          </w:divBdr>
        </w:div>
        <w:div w:id="1324311378">
          <w:marLeft w:val="640"/>
          <w:marRight w:val="0"/>
          <w:marTop w:val="0"/>
          <w:marBottom w:val="0"/>
          <w:divBdr>
            <w:top w:val="none" w:sz="0" w:space="0" w:color="auto"/>
            <w:left w:val="none" w:sz="0" w:space="0" w:color="auto"/>
            <w:bottom w:val="none" w:sz="0" w:space="0" w:color="auto"/>
            <w:right w:val="none" w:sz="0" w:space="0" w:color="auto"/>
          </w:divBdr>
        </w:div>
        <w:div w:id="1917014730">
          <w:marLeft w:val="640"/>
          <w:marRight w:val="0"/>
          <w:marTop w:val="0"/>
          <w:marBottom w:val="0"/>
          <w:divBdr>
            <w:top w:val="none" w:sz="0" w:space="0" w:color="auto"/>
            <w:left w:val="none" w:sz="0" w:space="0" w:color="auto"/>
            <w:bottom w:val="none" w:sz="0" w:space="0" w:color="auto"/>
            <w:right w:val="none" w:sz="0" w:space="0" w:color="auto"/>
          </w:divBdr>
        </w:div>
        <w:div w:id="1109202881">
          <w:marLeft w:val="640"/>
          <w:marRight w:val="0"/>
          <w:marTop w:val="0"/>
          <w:marBottom w:val="0"/>
          <w:divBdr>
            <w:top w:val="none" w:sz="0" w:space="0" w:color="auto"/>
            <w:left w:val="none" w:sz="0" w:space="0" w:color="auto"/>
            <w:bottom w:val="none" w:sz="0" w:space="0" w:color="auto"/>
            <w:right w:val="none" w:sz="0" w:space="0" w:color="auto"/>
          </w:divBdr>
        </w:div>
        <w:div w:id="1474449611">
          <w:marLeft w:val="640"/>
          <w:marRight w:val="0"/>
          <w:marTop w:val="0"/>
          <w:marBottom w:val="0"/>
          <w:divBdr>
            <w:top w:val="none" w:sz="0" w:space="0" w:color="auto"/>
            <w:left w:val="none" w:sz="0" w:space="0" w:color="auto"/>
            <w:bottom w:val="none" w:sz="0" w:space="0" w:color="auto"/>
            <w:right w:val="none" w:sz="0" w:space="0" w:color="auto"/>
          </w:divBdr>
        </w:div>
        <w:div w:id="674768923">
          <w:marLeft w:val="640"/>
          <w:marRight w:val="0"/>
          <w:marTop w:val="0"/>
          <w:marBottom w:val="0"/>
          <w:divBdr>
            <w:top w:val="none" w:sz="0" w:space="0" w:color="auto"/>
            <w:left w:val="none" w:sz="0" w:space="0" w:color="auto"/>
            <w:bottom w:val="none" w:sz="0" w:space="0" w:color="auto"/>
            <w:right w:val="none" w:sz="0" w:space="0" w:color="auto"/>
          </w:divBdr>
        </w:div>
        <w:div w:id="594439025">
          <w:marLeft w:val="640"/>
          <w:marRight w:val="0"/>
          <w:marTop w:val="0"/>
          <w:marBottom w:val="0"/>
          <w:divBdr>
            <w:top w:val="none" w:sz="0" w:space="0" w:color="auto"/>
            <w:left w:val="none" w:sz="0" w:space="0" w:color="auto"/>
            <w:bottom w:val="none" w:sz="0" w:space="0" w:color="auto"/>
            <w:right w:val="none" w:sz="0" w:space="0" w:color="auto"/>
          </w:divBdr>
        </w:div>
        <w:div w:id="131366038">
          <w:marLeft w:val="640"/>
          <w:marRight w:val="0"/>
          <w:marTop w:val="0"/>
          <w:marBottom w:val="0"/>
          <w:divBdr>
            <w:top w:val="none" w:sz="0" w:space="0" w:color="auto"/>
            <w:left w:val="none" w:sz="0" w:space="0" w:color="auto"/>
            <w:bottom w:val="none" w:sz="0" w:space="0" w:color="auto"/>
            <w:right w:val="none" w:sz="0" w:space="0" w:color="auto"/>
          </w:divBdr>
        </w:div>
        <w:div w:id="656571399">
          <w:marLeft w:val="640"/>
          <w:marRight w:val="0"/>
          <w:marTop w:val="0"/>
          <w:marBottom w:val="0"/>
          <w:divBdr>
            <w:top w:val="none" w:sz="0" w:space="0" w:color="auto"/>
            <w:left w:val="none" w:sz="0" w:space="0" w:color="auto"/>
            <w:bottom w:val="none" w:sz="0" w:space="0" w:color="auto"/>
            <w:right w:val="none" w:sz="0" w:space="0" w:color="auto"/>
          </w:divBdr>
        </w:div>
        <w:div w:id="1191409529">
          <w:marLeft w:val="640"/>
          <w:marRight w:val="0"/>
          <w:marTop w:val="0"/>
          <w:marBottom w:val="0"/>
          <w:divBdr>
            <w:top w:val="none" w:sz="0" w:space="0" w:color="auto"/>
            <w:left w:val="none" w:sz="0" w:space="0" w:color="auto"/>
            <w:bottom w:val="none" w:sz="0" w:space="0" w:color="auto"/>
            <w:right w:val="none" w:sz="0" w:space="0" w:color="auto"/>
          </w:divBdr>
        </w:div>
        <w:div w:id="1981811560">
          <w:marLeft w:val="640"/>
          <w:marRight w:val="0"/>
          <w:marTop w:val="0"/>
          <w:marBottom w:val="0"/>
          <w:divBdr>
            <w:top w:val="none" w:sz="0" w:space="0" w:color="auto"/>
            <w:left w:val="none" w:sz="0" w:space="0" w:color="auto"/>
            <w:bottom w:val="none" w:sz="0" w:space="0" w:color="auto"/>
            <w:right w:val="none" w:sz="0" w:space="0" w:color="auto"/>
          </w:divBdr>
        </w:div>
        <w:div w:id="471679546">
          <w:marLeft w:val="640"/>
          <w:marRight w:val="0"/>
          <w:marTop w:val="0"/>
          <w:marBottom w:val="0"/>
          <w:divBdr>
            <w:top w:val="none" w:sz="0" w:space="0" w:color="auto"/>
            <w:left w:val="none" w:sz="0" w:space="0" w:color="auto"/>
            <w:bottom w:val="none" w:sz="0" w:space="0" w:color="auto"/>
            <w:right w:val="none" w:sz="0" w:space="0" w:color="auto"/>
          </w:divBdr>
        </w:div>
        <w:div w:id="1420131772">
          <w:marLeft w:val="640"/>
          <w:marRight w:val="0"/>
          <w:marTop w:val="0"/>
          <w:marBottom w:val="0"/>
          <w:divBdr>
            <w:top w:val="none" w:sz="0" w:space="0" w:color="auto"/>
            <w:left w:val="none" w:sz="0" w:space="0" w:color="auto"/>
            <w:bottom w:val="none" w:sz="0" w:space="0" w:color="auto"/>
            <w:right w:val="none" w:sz="0" w:space="0" w:color="auto"/>
          </w:divBdr>
        </w:div>
        <w:div w:id="1428383169">
          <w:marLeft w:val="640"/>
          <w:marRight w:val="0"/>
          <w:marTop w:val="0"/>
          <w:marBottom w:val="0"/>
          <w:divBdr>
            <w:top w:val="none" w:sz="0" w:space="0" w:color="auto"/>
            <w:left w:val="none" w:sz="0" w:space="0" w:color="auto"/>
            <w:bottom w:val="none" w:sz="0" w:space="0" w:color="auto"/>
            <w:right w:val="none" w:sz="0" w:space="0" w:color="auto"/>
          </w:divBdr>
        </w:div>
        <w:div w:id="1106463820">
          <w:marLeft w:val="640"/>
          <w:marRight w:val="0"/>
          <w:marTop w:val="0"/>
          <w:marBottom w:val="0"/>
          <w:divBdr>
            <w:top w:val="none" w:sz="0" w:space="0" w:color="auto"/>
            <w:left w:val="none" w:sz="0" w:space="0" w:color="auto"/>
            <w:bottom w:val="none" w:sz="0" w:space="0" w:color="auto"/>
            <w:right w:val="none" w:sz="0" w:space="0" w:color="auto"/>
          </w:divBdr>
        </w:div>
        <w:div w:id="596207618">
          <w:marLeft w:val="640"/>
          <w:marRight w:val="0"/>
          <w:marTop w:val="0"/>
          <w:marBottom w:val="0"/>
          <w:divBdr>
            <w:top w:val="none" w:sz="0" w:space="0" w:color="auto"/>
            <w:left w:val="none" w:sz="0" w:space="0" w:color="auto"/>
            <w:bottom w:val="none" w:sz="0" w:space="0" w:color="auto"/>
            <w:right w:val="none" w:sz="0" w:space="0" w:color="auto"/>
          </w:divBdr>
        </w:div>
        <w:div w:id="1051346452">
          <w:marLeft w:val="640"/>
          <w:marRight w:val="0"/>
          <w:marTop w:val="0"/>
          <w:marBottom w:val="0"/>
          <w:divBdr>
            <w:top w:val="none" w:sz="0" w:space="0" w:color="auto"/>
            <w:left w:val="none" w:sz="0" w:space="0" w:color="auto"/>
            <w:bottom w:val="none" w:sz="0" w:space="0" w:color="auto"/>
            <w:right w:val="none" w:sz="0" w:space="0" w:color="auto"/>
          </w:divBdr>
        </w:div>
        <w:div w:id="476070230">
          <w:marLeft w:val="640"/>
          <w:marRight w:val="0"/>
          <w:marTop w:val="0"/>
          <w:marBottom w:val="0"/>
          <w:divBdr>
            <w:top w:val="none" w:sz="0" w:space="0" w:color="auto"/>
            <w:left w:val="none" w:sz="0" w:space="0" w:color="auto"/>
            <w:bottom w:val="none" w:sz="0" w:space="0" w:color="auto"/>
            <w:right w:val="none" w:sz="0" w:space="0" w:color="auto"/>
          </w:divBdr>
        </w:div>
        <w:div w:id="424881191">
          <w:marLeft w:val="640"/>
          <w:marRight w:val="0"/>
          <w:marTop w:val="0"/>
          <w:marBottom w:val="0"/>
          <w:divBdr>
            <w:top w:val="none" w:sz="0" w:space="0" w:color="auto"/>
            <w:left w:val="none" w:sz="0" w:space="0" w:color="auto"/>
            <w:bottom w:val="none" w:sz="0" w:space="0" w:color="auto"/>
            <w:right w:val="none" w:sz="0" w:space="0" w:color="auto"/>
          </w:divBdr>
        </w:div>
        <w:div w:id="1931431667">
          <w:marLeft w:val="640"/>
          <w:marRight w:val="0"/>
          <w:marTop w:val="0"/>
          <w:marBottom w:val="0"/>
          <w:divBdr>
            <w:top w:val="none" w:sz="0" w:space="0" w:color="auto"/>
            <w:left w:val="none" w:sz="0" w:space="0" w:color="auto"/>
            <w:bottom w:val="none" w:sz="0" w:space="0" w:color="auto"/>
            <w:right w:val="none" w:sz="0" w:space="0" w:color="auto"/>
          </w:divBdr>
        </w:div>
        <w:div w:id="1529298770">
          <w:marLeft w:val="640"/>
          <w:marRight w:val="0"/>
          <w:marTop w:val="0"/>
          <w:marBottom w:val="0"/>
          <w:divBdr>
            <w:top w:val="none" w:sz="0" w:space="0" w:color="auto"/>
            <w:left w:val="none" w:sz="0" w:space="0" w:color="auto"/>
            <w:bottom w:val="none" w:sz="0" w:space="0" w:color="auto"/>
            <w:right w:val="none" w:sz="0" w:space="0" w:color="auto"/>
          </w:divBdr>
        </w:div>
        <w:div w:id="1226910566">
          <w:marLeft w:val="640"/>
          <w:marRight w:val="0"/>
          <w:marTop w:val="0"/>
          <w:marBottom w:val="0"/>
          <w:divBdr>
            <w:top w:val="none" w:sz="0" w:space="0" w:color="auto"/>
            <w:left w:val="none" w:sz="0" w:space="0" w:color="auto"/>
            <w:bottom w:val="none" w:sz="0" w:space="0" w:color="auto"/>
            <w:right w:val="none" w:sz="0" w:space="0" w:color="auto"/>
          </w:divBdr>
        </w:div>
        <w:div w:id="144467645">
          <w:marLeft w:val="640"/>
          <w:marRight w:val="0"/>
          <w:marTop w:val="0"/>
          <w:marBottom w:val="0"/>
          <w:divBdr>
            <w:top w:val="none" w:sz="0" w:space="0" w:color="auto"/>
            <w:left w:val="none" w:sz="0" w:space="0" w:color="auto"/>
            <w:bottom w:val="none" w:sz="0" w:space="0" w:color="auto"/>
            <w:right w:val="none" w:sz="0" w:space="0" w:color="auto"/>
          </w:divBdr>
        </w:div>
        <w:div w:id="281812133">
          <w:marLeft w:val="640"/>
          <w:marRight w:val="0"/>
          <w:marTop w:val="0"/>
          <w:marBottom w:val="0"/>
          <w:divBdr>
            <w:top w:val="none" w:sz="0" w:space="0" w:color="auto"/>
            <w:left w:val="none" w:sz="0" w:space="0" w:color="auto"/>
            <w:bottom w:val="none" w:sz="0" w:space="0" w:color="auto"/>
            <w:right w:val="none" w:sz="0" w:space="0" w:color="auto"/>
          </w:divBdr>
        </w:div>
        <w:div w:id="31883238">
          <w:marLeft w:val="640"/>
          <w:marRight w:val="0"/>
          <w:marTop w:val="0"/>
          <w:marBottom w:val="0"/>
          <w:divBdr>
            <w:top w:val="none" w:sz="0" w:space="0" w:color="auto"/>
            <w:left w:val="none" w:sz="0" w:space="0" w:color="auto"/>
            <w:bottom w:val="none" w:sz="0" w:space="0" w:color="auto"/>
            <w:right w:val="none" w:sz="0" w:space="0" w:color="auto"/>
          </w:divBdr>
        </w:div>
        <w:div w:id="1509978729">
          <w:marLeft w:val="640"/>
          <w:marRight w:val="0"/>
          <w:marTop w:val="0"/>
          <w:marBottom w:val="0"/>
          <w:divBdr>
            <w:top w:val="none" w:sz="0" w:space="0" w:color="auto"/>
            <w:left w:val="none" w:sz="0" w:space="0" w:color="auto"/>
            <w:bottom w:val="none" w:sz="0" w:space="0" w:color="auto"/>
            <w:right w:val="none" w:sz="0" w:space="0" w:color="auto"/>
          </w:divBdr>
        </w:div>
        <w:div w:id="1205411934">
          <w:marLeft w:val="640"/>
          <w:marRight w:val="0"/>
          <w:marTop w:val="0"/>
          <w:marBottom w:val="0"/>
          <w:divBdr>
            <w:top w:val="none" w:sz="0" w:space="0" w:color="auto"/>
            <w:left w:val="none" w:sz="0" w:space="0" w:color="auto"/>
            <w:bottom w:val="none" w:sz="0" w:space="0" w:color="auto"/>
            <w:right w:val="none" w:sz="0" w:space="0" w:color="auto"/>
          </w:divBdr>
        </w:div>
        <w:div w:id="1337883360">
          <w:marLeft w:val="640"/>
          <w:marRight w:val="0"/>
          <w:marTop w:val="0"/>
          <w:marBottom w:val="0"/>
          <w:divBdr>
            <w:top w:val="none" w:sz="0" w:space="0" w:color="auto"/>
            <w:left w:val="none" w:sz="0" w:space="0" w:color="auto"/>
            <w:bottom w:val="none" w:sz="0" w:space="0" w:color="auto"/>
            <w:right w:val="none" w:sz="0" w:space="0" w:color="auto"/>
          </w:divBdr>
        </w:div>
        <w:div w:id="426313729">
          <w:marLeft w:val="640"/>
          <w:marRight w:val="0"/>
          <w:marTop w:val="0"/>
          <w:marBottom w:val="0"/>
          <w:divBdr>
            <w:top w:val="none" w:sz="0" w:space="0" w:color="auto"/>
            <w:left w:val="none" w:sz="0" w:space="0" w:color="auto"/>
            <w:bottom w:val="none" w:sz="0" w:space="0" w:color="auto"/>
            <w:right w:val="none" w:sz="0" w:space="0" w:color="auto"/>
          </w:divBdr>
        </w:div>
        <w:div w:id="412357726">
          <w:marLeft w:val="640"/>
          <w:marRight w:val="0"/>
          <w:marTop w:val="0"/>
          <w:marBottom w:val="0"/>
          <w:divBdr>
            <w:top w:val="none" w:sz="0" w:space="0" w:color="auto"/>
            <w:left w:val="none" w:sz="0" w:space="0" w:color="auto"/>
            <w:bottom w:val="none" w:sz="0" w:space="0" w:color="auto"/>
            <w:right w:val="none" w:sz="0" w:space="0" w:color="auto"/>
          </w:divBdr>
        </w:div>
        <w:div w:id="1900629891">
          <w:marLeft w:val="640"/>
          <w:marRight w:val="0"/>
          <w:marTop w:val="0"/>
          <w:marBottom w:val="0"/>
          <w:divBdr>
            <w:top w:val="none" w:sz="0" w:space="0" w:color="auto"/>
            <w:left w:val="none" w:sz="0" w:space="0" w:color="auto"/>
            <w:bottom w:val="none" w:sz="0" w:space="0" w:color="auto"/>
            <w:right w:val="none" w:sz="0" w:space="0" w:color="auto"/>
          </w:divBdr>
        </w:div>
        <w:div w:id="23678629">
          <w:marLeft w:val="640"/>
          <w:marRight w:val="0"/>
          <w:marTop w:val="0"/>
          <w:marBottom w:val="0"/>
          <w:divBdr>
            <w:top w:val="none" w:sz="0" w:space="0" w:color="auto"/>
            <w:left w:val="none" w:sz="0" w:space="0" w:color="auto"/>
            <w:bottom w:val="none" w:sz="0" w:space="0" w:color="auto"/>
            <w:right w:val="none" w:sz="0" w:space="0" w:color="auto"/>
          </w:divBdr>
        </w:div>
        <w:div w:id="959461020">
          <w:marLeft w:val="640"/>
          <w:marRight w:val="0"/>
          <w:marTop w:val="0"/>
          <w:marBottom w:val="0"/>
          <w:divBdr>
            <w:top w:val="none" w:sz="0" w:space="0" w:color="auto"/>
            <w:left w:val="none" w:sz="0" w:space="0" w:color="auto"/>
            <w:bottom w:val="none" w:sz="0" w:space="0" w:color="auto"/>
            <w:right w:val="none" w:sz="0" w:space="0" w:color="auto"/>
          </w:divBdr>
        </w:div>
        <w:div w:id="592863297">
          <w:marLeft w:val="640"/>
          <w:marRight w:val="0"/>
          <w:marTop w:val="0"/>
          <w:marBottom w:val="0"/>
          <w:divBdr>
            <w:top w:val="none" w:sz="0" w:space="0" w:color="auto"/>
            <w:left w:val="none" w:sz="0" w:space="0" w:color="auto"/>
            <w:bottom w:val="none" w:sz="0" w:space="0" w:color="auto"/>
            <w:right w:val="none" w:sz="0" w:space="0" w:color="auto"/>
          </w:divBdr>
        </w:div>
        <w:div w:id="1195536087">
          <w:marLeft w:val="640"/>
          <w:marRight w:val="0"/>
          <w:marTop w:val="0"/>
          <w:marBottom w:val="0"/>
          <w:divBdr>
            <w:top w:val="none" w:sz="0" w:space="0" w:color="auto"/>
            <w:left w:val="none" w:sz="0" w:space="0" w:color="auto"/>
            <w:bottom w:val="none" w:sz="0" w:space="0" w:color="auto"/>
            <w:right w:val="none" w:sz="0" w:space="0" w:color="auto"/>
          </w:divBdr>
        </w:div>
        <w:div w:id="1718361098">
          <w:marLeft w:val="640"/>
          <w:marRight w:val="0"/>
          <w:marTop w:val="0"/>
          <w:marBottom w:val="0"/>
          <w:divBdr>
            <w:top w:val="none" w:sz="0" w:space="0" w:color="auto"/>
            <w:left w:val="none" w:sz="0" w:space="0" w:color="auto"/>
            <w:bottom w:val="none" w:sz="0" w:space="0" w:color="auto"/>
            <w:right w:val="none" w:sz="0" w:space="0" w:color="auto"/>
          </w:divBdr>
        </w:div>
        <w:div w:id="724254053">
          <w:marLeft w:val="640"/>
          <w:marRight w:val="0"/>
          <w:marTop w:val="0"/>
          <w:marBottom w:val="0"/>
          <w:divBdr>
            <w:top w:val="none" w:sz="0" w:space="0" w:color="auto"/>
            <w:left w:val="none" w:sz="0" w:space="0" w:color="auto"/>
            <w:bottom w:val="none" w:sz="0" w:space="0" w:color="auto"/>
            <w:right w:val="none" w:sz="0" w:space="0" w:color="auto"/>
          </w:divBdr>
        </w:div>
        <w:div w:id="1949920481">
          <w:marLeft w:val="640"/>
          <w:marRight w:val="0"/>
          <w:marTop w:val="0"/>
          <w:marBottom w:val="0"/>
          <w:divBdr>
            <w:top w:val="none" w:sz="0" w:space="0" w:color="auto"/>
            <w:left w:val="none" w:sz="0" w:space="0" w:color="auto"/>
            <w:bottom w:val="none" w:sz="0" w:space="0" w:color="auto"/>
            <w:right w:val="none" w:sz="0" w:space="0" w:color="auto"/>
          </w:divBdr>
        </w:div>
        <w:div w:id="246770530">
          <w:marLeft w:val="640"/>
          <w:marRight w:val="0"/>
          <w:marTop w:val="0"/>
          <w:marBottom w:val="0"/>
          <w:divBdr>
            <w:top w:val="none" w:sz="0" w:space="0" w:color="auto"/>
            <w:left w:val="none" w:sz="0" w:space="0" w:color="auto"/>
            <w:bottom w:val="none" w:sz="0" w:space="0" w:color="auto"/>
            <w:right w:val="none" w:sz="0" w:space="0" w:color="auto"/>
          </w:divBdr>
        </w:div>
        <w:div w:id="1125586465">
          <w:marLeft w:val="640"/>
          <w:marRight w:val="0"/>
          <w:marTop w:val="0"/>
          <w:marBottom w:val="0"/>
          <w:divBdr>
            <w:top w:val="none" w:sz="0" w:space="0" w:color="auto"/>
            <w:left w:val="none" w:sz="0" w:space="0" w:color="auto"/>
            <w:bottom w:val="none" w:sz="0" w:space="0" w:color="auto"/>
            <w:right w:val="none" w:sz="0" w:space="0" w:color="auto"/>
          </w:divBdr>
        </w:div>
        <w:div w:id="69278981">
          <w:marLeft w:val="640"/>
          <w:marRight w:val="0"/>
          <w:marTop w:val="0"/>
          <w:marBottom w:val="0"/>
          <w:divBdr>
            <w:top w:val="none" w:sz="0" w:space="0" w:color="auto"/>
            <w:left w:val="none" w:sz="0" w:space="0" w:color="auto"/>
            <w:bottom w:val="none" w:sz="0" w:space="0" w:color="auto"/>
            <w:right w:val="none" w:sz="0" w:space="0" w:color="auto"/>
          </w:divBdr>
        </w:div>
        <w:div w:id="1202285661">
          <w:marLeft w:val="640"/>
          <w:marRight w:val="0"/>
          <w:marTop w:val="0"/>
          <w:marBottom w:val="0"/>
          <w:divBdr>
            <w:top w:val="none" w:sz="0" w:space="0" w:color="auto"/>
            <w:left w:val="none" w:sz="0" w:space="0" w:color="auto"/>
            <w:bottom w:val="none" w:sz="0" w:space="0" w:color="auto"/>
            <w:right w:val="none" w:sz="0" w:space="0" w:color="auto"/>
          </w:divBdr>
        </w:div>
        <w:div w:id="1258640974">
          <w:marLeft w:val="640"/>
          <w:marRight w:val="0"/>
          <w:marTop w:val="0"/>
          <w:marBottom w:val="0"/>
          <w:divBdr>
            <w:top w:val="none" w:sz="0" w:space="0" w:color="auto"/>
            <w:left w:val="none" w:sz="0" w:space="0" w:color="auto"/>
            <w:bottom w:val="none" w:sz="0" w:space="0" w:color="auto"/>
            <w:right w:val="none" w:sz="0" w:space="0" w:color="auto"/>
          </w:divBdr>
        </w:div>
        <w:div w:id="465247630">
          <w:marLeft w:val="640"/>
          <w:marRight w:val="0"/>
          <w:marTop w:val="0"/>
          <w:marBottom w:val="0"/>
          <w:divBdr>
            <w:top w:val="none" w:sz="0" w:space="0" w:color="auto"/>
            <w:left w:val="none" w:sz="0" w:space="0" w:color="auto"/>
            <w:bottom w:val="none" w:sz="0" w:space="0" w:color="auto"/>
            <w:right w:val="none" w:sz="0" w:space="0" w:color="auto"/>
          </w:divBdr>
        </w:div>
        <w:div w:id="1750226212">
          <w:marLeft w:val="640"/>
          <w:marRight w:val="0"/>
          <w:marTop w:val="0"/>
          <w:marBottom w:val="0"/>
          <w:divBdr>
            <w:top w:val="none" w:sz="0" w:space="0" w:color="auto"/>
            <w:left w:val="none" w:sz="0" w:space="0" w:color="auto"/>
            <w:bottom w:val="none" w:sz="0" w:space="0" w:color="auto"/>
            <w:right w:val="none" w:sz="0" w:space="0" w:color="auto"/>
          </w:divBdr>
        </w:div>
        <w:div w:id="1980064324">
          <w:marLeft w:val="640"/>
          <w:marRight w:val="0"/>
          <w:marTop w:val="0"/>
          <w:marBottom w:val="0"/>
          <w:divBdr>
            <w:top w:val="none" w:sz="0" w:space="0" w:color="auto"/>
            <w:left w:val="none" w:sz="0" w:space="0" w:color="auto"/>
            <w:bottom w:val="none" w:sz="0" w:space="0" w:color="auto"/>
            <w:right w:val="none" w:sz="0" w:space="0" w:color="auto"/>
          </w:divBdr>
        </w:div>
        <w:div w:id="1869487362">
          <w:marLeft w:val="640"/>
          <w:marRight w:val="0"/>
          <w:marTop w:val="0"/>
          <w:marBottom w:val="0"/>
          <w:divBdr>
            <w:top w:val="none" w:sz="0" w:space="0" w:color="auto"/>
            <w:left w:val="none" w:sz="0" w:space="0" w:color="auto"/>
            <w:bottom w:val="none" w:sz="0" w:space="0" w:color="auto"/>
            <w:right w:val="none" w:sz="0" w:space="0" w:color="auto"/>
          </w:divBdr>
        </w:div>
        <w:div w:id="1749231362">
          <w:marLeft w:val="640"/>
          <w:marRight w:val="0"/>
          <w:marTop w:val="0"/>
          <w:marBottom w:val="0"/>
          <w:divBdr>
            <w:top w:val="none" w:sz="0" w:space="0" w:color="auto"/>
            <w:left w:val="none" w:sz="0" w:space="0" w:color="auto"/>
            <w:bottom w:val="none" w:sz="0" w:space="0" w:color="auto"/>
            <w:right w:val="none" w:sz="0" w:space="0" w:color="auto"/>
          </w:divBdr>
        </w:div>
        <w:div w:id="437531097">
          <w:marLeft w:val="640"/>
          <w:marRight w:val="0"/>
          <w:marTop w:val="0"/>
          <w:marBottom w:val="0"/>
          <w:divBdr>
            <w:top w:val="none" w:sz="0" w:space="0" w:color="auto"/>
            <w:left w:val="none" w:sz="0" w:space="0" w:color="auto"/>
            <w:bottom w:val="none" w:sz="0" w:space="0" w:color="auto"/>
            <w:right w:val="none" w:sz="0" w:space="0" w:color="auto"/>
          </w:divBdr>
        </w:div>
        <w:div w:id="2012682281">
          <w:marLeft w:val="640"/>
          <w:marRight w:val="0"/>
          <w:marTop w:val="0"/>
          <w:marBottom w:val="0"/>
          <w:divBdr>
            <w:top w:val="none" w:sz="0" w:space="0" w:color="auto"/>
            <w:left w:val="none" w:sz="0" w:space="0" w:color="auto"/>
            <w:bottom w:val="none" w:sz="0" w:space="0" w:color="auto"/>
            <w:right w:val="none" w:sz="0" w:space="0" w:color="auto"/>
          </w:divBdr>
        </w:div>
        <w:div w:id="2113743185">
          <w:marLeft w:val="640"/>
          <w:marRight w:val="0"/>
          <w:marTop w:val="0"/>
          <w:marBottom w:val="0"/>
          <w:divBdr>
            <w:top w:val="none" w:sz="0" w:space="0" w:color="auto"/>
            <w:left w:val="none" w:sz="0" w:space="0" w:color="auto"/>
            <w:bottom w:val="none" w:sz="0" w:space="0" w:color="auto"/>
            <w:right w:val="none" w:sz="0" w:space="0" w:color="auto"/>
          </w:divBdr>
        </w:div>
        <w:div w:id="162549588">
          <w:marLeft w:val="640"/>
          <w:marRight w:val="0"/>
          <w:marTop w:val="0"/>
          <w:marBottom w:val="0"/>
          <w:divBdr>
            <w:top w:val="none" w:sz="0" w:space="0" w:color="auto"/>
            <w:left w:val="none" w:sz="0" w:space="0" w:color="auto"/>
            <w:bottom w:val="none" w:sz="0" w:space="0" w:color="auto"/>
            <w:right w:val="none" w:sz="0" w:space="0" w:color="auto"/>
          </w:divBdr>
        </w:div>
        <w:div w:id="1651015339">
          <w:marLeft w:val="640"/>
          <w:marRight w:val="0"/>
          <w:marTop w:val="0"/>
          <w:marBottom w:val="0"/>
          <w:divBdr>
            <w:top w:val="none" w:sz="0" w:space="0" w:color="auto"/>
            <w:left w:val="none" w:sz="0" w:space="0" w:color="auto"/>
            <w:bottom w:val="none" w:sz="0" w:space="0" w:color="auto"/>
            <w:right w:val="none" w:sz="0" w:space="0" w:color="auto"/>
          </w:divBdr>
        </w:div>
        <w:div w:id="345333644">
          <w:marLeft w:val="640"/>
          <w:marRight w:val="0"/>
          <w:marTop w:val="0"/>
          <w:marBottom w:val="0"/>
          <w:divBdr>
            <w:top w:val="none" w:sz="0" w:space="0" w:color="auto"/>
            <w:left w:val="none" w:sz="0" w:space="0" w:color="auto"/>
            <w:bottom w:val="none" w:sz="0" w:space="0" w:color="auto"/>
            <w:right w:val="none" w:sz="0" w:space="0" w:color="auto"/>
          </w:divBdr>
        </w:div>
        <w:div w:id="833835964">
          <w:marLeft w:val="640"/>
          <w:marRight w:val="0"/>
          <w:marTop w:val="0"/>
          <w:marBottom w:val="0"/>
          <w:divBdr>
            <w:top w:val="none" w:sz="0" w:space="0" w:color="auto"/>
            <w:left w:val="none" w:sz="0" w:space="0" w:color="auto"/>
            <w:bottom w:val="none" w:sz="0" w:space="0" w:color="auto"/>
            <w:right w:val="none" w:sz="0" w:space="0" w:color="auto"/>
          </w:divBdr>
        </w:div>
        <w:div w:id="1827042016">
          <w:marLeft w:val="640"/>
          <w:marRight w:val="0"/>
          <w:marTop w:val="0"/>
          <w:marBottom w:val="0"/>
          <w:divBdr>
            <w:top w:val="none" w:sz="0" w:space="0" w:color="auto"/>
            <w:left w:val="none" w:sz="0" w:space="0" w:color="auto"/>
            <w:bottom w:val="none" w:sz="0" w:space="0" w:color="auto"/>
            <w:right w:val="none" w:sz="0" w:space="0" w:color="auto"/>
          </w:divBdr>
        </w:div>
        <w:div w:id="826867813">
          <w:marLeft w:val="640"/>
          <w:marRight w:val="0"/>
          <w:marTop w:val="0"/>
          <w:marBottom w:val="0"/>
          <w:divBdr>
            <w:top w:val="none" w:sz="0" w:space="0" w:color="auto"/>
            <w:left w:val="none" w:sz="0" w:space="0" w:color="auto"/>
            <w:bottom w:val="none" w:sz="0" w:space="0" w:color="auto"/>
            <w:right w:val="none" w:sz="0" w:space="0" w:color="auto"/>
          </w:divBdr>
        </w:div>
        <w:div w:id="957102891">
          <w:marLeft w:val="640"/>
          <w:marRight w:val="0"/>
          <w:marTop w:val="0"/>
          <w:marBottom w:val="0"/>
          <w:divBdr>
            <w:top w:val="none" w:sz="0" w:space="0" w:color="auto"/>
            <w:left w:val="none" w:sz="0" w:space="0" w:color="auto"/>
            <w:bottom w:val="none" w:sz="0" w:space="0" w:color="auto"/>
            <w:right w:val="none" w:sz="0" w:space="0" w:color="auto"/>
          </w:divBdr>
        </w:div>
        <w:div w:id="2075081352">
          <w:marLeft w:val="640"/>
          <w:marRight w:val="0"/>
          <w:marTop w:val="0"/>
          <w:marBottom w:val="0"/>
          <w:divBdr>
            <w:top w:val="none" w:sz="0" w:space="0" w:color="auto"/>
            <w:left w:val="none" w:sz="0" w:space="0" w:color="auto"/>
            <w:bottom w:val="none" w:sz="0" w:space="0" w:color="auto"/>
            <w:right w:val="none" w:sz="0" w:space="0" w:color="auto"/>
          </w:divBdr>
        </w:div>
        <w:div w:id="139345635">
          <w:marLeft w:val="640"/>
          <w:marRight w:val="0"/>
          <w:marTop w:val="0"/>
          <w:marBottom w:val="0"/>
          <w:divBdr>
            <w:top w:val="none" w:sz="0" w:space="0" w:color="auto"/>
            <w:left w:val="none" w:sz="0" w:space="0" w:color="auto"/>
            <w:bottom w:val="none" w:sz="0" w:space="0" w:color="auto"/>
            <w:right w:val="none" w:sz="0" w:space="0" w:color="auto"/>
          </w:divBdr>
        </w:div>
        <w:div w:id="653946108">
          <w:marLeft w:val="640"/>
          <w:marRight w:val="0"/>
          <w:marTop w:val="0"/>
          <w:marBottom w:val="0"/>
          <w:divBdr>
            <w:top w:val="none" w:sz="0" w:space="0" w:color="auto"/>
            <w:left w:val="none" w:sz="0" w:space="0" w:color="auto"/>
            <w:bottom w:val="none" w:sz="0" w:space="0" w:color="auto"/>
            <w:right w:val="none" w:sz="0" w:space="0" w:color="auto"/>
          </w:divBdr>
        </w:div>
        <w:div w:id="929239907">
          <w:marLeft w:val="640"/>
          <w:marRight w:val="0"/>
          <w:marTop w:val="0"/>
          <w:marBottom w:val="0"/>
          <w:divBdr>
            <w:top w:val="none" w:sz="0" w:space="0" w:color="auto"/>
            <w:left w:val="none" w:sz="0" w:space="0" w:color="auto"/>
            <w:bottom w:val="none" w:sz="0" w:space="0" w:color="auto"/>
            <w:right w:val="none" w:sz="0" w:space="0" w:color="auto"/>
          </w:divBdr>
        </w:div>
        <w:div w:id="998076224">
          <w:marLeft w:val="640"/>
          <w:marRight w:val="0"/>
          <w:marTop w:val="0"/>
          <w:marBottom w:val="0"/>
          <w:divBdr>
            <w:top w:val="none" w:sz="0" w:space="0" w:color="auto"/>
            <w:left w:val="none" w:sz="0" w:space="0" w:color="auto"/>
            <w:bottom w:val="none" w:sz="0" w:space="0" w:color="auto"/>
            <w:right w:val="none" w:sz="0" w:space="0" w:color="auto"/>
          </w:divBdr>
        </w:div>
        <w:div w:id="604730121">
          <w:marLeft w:val="640"/>
          <w:marRight w:val="0"/>
          <w:marTop w:val="0"/>
          <w:marBottom w:val="0"/>
          <w:divBdr>
            <w:top w:val="none" w:sz="0" w:space="0" w:color="auto"/>
            <w:left w:val="none" w:sz="0" w:space="0" w:color="auto"/>
            <w:bottom w:val="none" w:sz="0" w:space="0" w:color="auto"/>
            <w:right w:val="none" w:sz="0" w:space="0" w:color="auto"/>
          </w:divBdr>
        </w:div>
        <w:div w:id="1352684225">
          <w:marLeft w:val="640"/>
          <w:marRight w:val="0"/>
          <w:marTop w:val="0"/>
          <w:marBottom w:val="0"/>
          <w:divBdr>
            <w:top w:val="none" w:sz="0" w:space="0" w:color="auto"/>
            <w:left w:val="none" w:sz="0" w:space="0" w:color="auto"/>
            <w:bottom w:val="none" w:sz="0" w:space="0" w:color="auto"/>
            <w:right w:val="none" w:sz="0" w:space="0" w:color="auto"/>
          </w:divBdr>
        </w:div>
        <w:div w:id="1753814747">
          <w:marLeft w:val="640"/>
          <w:marRight w:val="0"/>
          <w:marTop w:val="0"/>
          <w:marBottom w:val="0"/>
          <w:divBdr>
            <w:top w:val="none" w:sz="0" w:space="0" w:color="auto"/>
            <w:left w:val="none" w:sz="0" w:space="0" w:color="auto"/>
            <w:bottom w:val="none" w:sz="0" w:space="0" w:color="auto"/>
            <w:right w:val="none" w:sz="0" w:space="0" w:color="auto"/>
          </w:divBdr>
        </w:div>
        <w:div w:id="1870101705">
          <w:marLeft w:val="640"/>
          <w:marRight w:val="0"/>
          <w:marTop w:val="0"/>
          <w:marBottom w:val="0"/>
          <w:divBdr>
            <w:top w:val="none" w:sz="0" w:space="0" w:color="auto"/>
            <w:left w:val="none" w:sz="0" w:space="0" w:color="auto"/>
            <w:bottom w:val="none" w:sz="0" w:space="0" w:color="auto"/>
            <w:right w:val="none" w:sz="0" w:space="0" w:color="auto"/>
          </w:divBdr>
        </w:div>
        <w:div w:id="1489905492">
          <w:marLeft w:val="640"/>
          <w:marRight w:val="0"/>
          <w:marTop w:val="0"/>
          <w:marBottom w:val="0"/>
          <w:divBdr>
            <w:top w:val="none" w:sz="0" w:space="0" w:color="auto"/>
            <w:left w:val="none" w:sz="0" w:space="0" w:color="auto"/>
            <w:bottom w:val="none" w:sz="0" w:space="0" w:color="auto"/>
            <w:right w:val="none" w:sz="0" w:space="0" w:color="auto"/>
          </w:divBdr>
        </w:div>
        <w:div w:id="1446928189">
          <w:marLeft w:val="640"/>
          <w:marRight w:val="0"/>
          <w:marTop w:val="0"/>
          <w:marBottom w:val="0"/>
          <w:divBdr>
            <w:top w:val="none" w:sz="0" w:space="0" w:color="auto"/>
            <w:left w:val="none" w:sz="0" w:space="0" w:color="auto"/>
            <w:bottom w:val="none" w:sz="0" w:space="0" w:color="auto"/>
            <w:right w:val="none" w:sz="0" w:space="0" w:color="auto"/>
          </w:divBdr>
        </w:div>
        <w:div w:id="1072191971">
          <w:marLeft w:val="640"/>
          <w:marRight w:val="0"/>
          <w:marTop w:val="0"/>
          <w:marBottom w:val="0"/>
          <w:divBdr>
            <w:top w:val="none" w:sz="0" w:space="0" w:color="auto"/>
            <w:left w:val="none" w:sz="0" w:space="0" w:color="auto"/>
            <w:bottom w:val="none" w:sz="0" w:space="0" w:color="auto"/>
            <w:right w:val="none" w:sz="0" w:space="0" w:color="auto"/>
          </w:divBdr>
        </w:div>
        <w:div w:id="2125466112">
          <w:marLeft w:val="640"/>
          <w:marRight w:val="0"/>
          <w:marTop w:val="0"/>
          <w:marBottom w:val="0"/>
          <w:divBdr>
            <w:top w:val="none" w:sz="0" w:space="0" w:color="auto"/>
            <w:left w:val="none" w:sz="0" w:space="0" w:color="auto"/>
            <w:bottom w:val="none" w:sz="0" w:space="0" w:color="auto"/>
            <w:right w:val="none" w:sz="0" w:space="0" w:color="auto"/>
          </w:divBdr>
        </w:div>
        <w:div w:id="999238619">
          <w:marLeft w:val="640"/>
          <w:marRight w:val="0"/>
          <w:marTop w:val="0"/>
          <w:marBottom w:val="0"/>
          <w:divBdr>
            <w:top w:val="none" w:sz="0" w:space="0" w:color="auto"/>
            <w:left w:val="none" w:sz="0" w:space="0" w:color="auto"/>
            <w:bottom w:val="none" w:sz="0" w:space="0" w:color="auto"/>
            <w:right w:val="none" w:sz="0" w:space="0" w:color="auto"/>
          </w:divBdr>
        </w:div>
        <w:div w:id="1930386230">
          <w:marLeft w:val="640"/>
          <w:marRight w:val="0"/>
          <w:marTop w:val="0"/>
          <w:marBottom w:val="0"/>
          <w:divBdr>
            <w:top w:val="none" w:sz="0" w:space="0" w:color="auto"/>
            <w:left w:val="none" w:sz="0" w:space="0" w:color="auto"/>
            <w:bottom w:val="none" w:sz="0" w:space="0" w:color="auto"/>
            <w:right w:val="none" w:sz="0" w:space="0" w:color="auto"/>
          </w:divBdr>
        </w:div>
        <w:div w:id="1357120477">
          <w:marLeft w:val="640"/>
          <w:marRight w:val="0"/>
          <w:marTop w:val="0"/>
          <w:marBottom w:val="0"/>
          <w:divBdr>
            <w:top w:val="none" w:sz="0" w:space="0" w:color="auto"/>
            <w:left w:val="none" w:sz="0" w:space="0" w:color="auto"/>
            <w:bottom w:val="none" w:sz="0" w:space="0" w:color="auto"/>
            <w:right w:val="none" w:sz="0" w:space="0" w:color="auto"/>
          </w:divBdr>
        </w:div>
        <w:div w:id="923223911">
          <w:marLeft w:val="640"/>
          <w:marRight w:val="0"/>
          <w:marTop w:val="0"/>
          <w:marBottom w:val="0"/>
          <w:divBdr>
            <w:top w:val="none" w:sz="0" w:space="0" w:color="auto"/>
            <w:left w:val="none" w:sz="0" w:space="0" w:color="auto"/>
            <w:bottom w:val="none" w:sz="0" w:space="0" w:color="auto"/>
            <w:right w:val="none" w:sz="0" w:space="0" w:color="auto"/>
          </w:divBdr>
        </w:div>
        <w:div w:id="1710911633">
          <w:marLeft w:val="640"/>
          <w:marRight w:val="0"/>
          <w:marTop w:val="0"/>
          <w:marBottom w:val="0"/>
          <w:divBdr>
            <w:top w:val="none" w:sz="0" w:space="0" w:color="auto"/>
            <w:left w:val="none" w:sz="0" w:space="0" w:color="auto"/>
            <w:bottom w:val="none" w:sz="0" w:space="0" w:color="auto"/>
            <w:right w:val="none" w:sz="0" w:space="0" w:color="auto"/>
          </w:divBdr>
        </w:div>
        <w:div w:id="96534576">
          <w:marLeft w:val="640"/>
          <w:marRight w:val="0"/>
          <w:marTop w:val="0"/>
          <w:marBottom w:val="0"/>
          <w:divBdr>
            <w:top w:val="none" w:sz="0" w:space="0" w:color="auto"/>
            <w:left w:val="none" w:sz="0" w:space="0" w:color="auto"/>
            <w:bottom w:val="none" w:sz="0" w:space="0" w:color="auto"/>
            <w:right w:val="none" w:sz="0" w:space="0" w:color="auto"/>
          </w:divBdr>
        </w:div>
        <w:div w:id="1270697283">
          <w:marLeft w:val="640"/>
          <w:marRight w:val="0"/>
          <w:marTop w:val="0"/>
          <w:marBottom w:val="0"/>
          <w:divBdr>
            <w:top w:val="none" w:sz="0" w:space="0" w:color="auto"/>
            <w:left w:val="none" w:sz="0" w:space="0" w:color="auto"/>
            <w:bottom w:val="none" w:sz="0" w:space="0" w:color="auto"/>
            <w:right w:val="none" w:sz="0" w:space="0" w:color="auto"/>
          </w:divBdr>
        </w:div>
        <w:div w:id="454832935">
          <w:marLeft w:val="640"/>
          <w:marRight w:val="0"/>
          <w:marTop w:val="0"/>
          <w:marBottom w:val="0"/>
          <w:divBdr>
            <w:top w:val="none" w:sz="0" w:space="0" w:color="auto"/>
            <w:left w:val="none" w:sz="0" w:space="0" w:color="auto"/>
            <w:bottom w:val="none" w:sz="0" w:space="0" w:color="auto"/>
            <w:right w:val="none" w:sz="0" w:space="0" w:color="auto"/>
          </w:divBdr>
        </w:div>
        <w:div w:id="1755930398">
          <w:marLeft w:val="640"/>
          <w:marRight w:val="0"/>
          <w:marTop w:val="0"/>
          <w:marBottom w:val="0"/>
          <w:divBdr>
            <w:top w:val="none" w:sz="0" w:space="0" w:color="auto"/>
            <w:left w:val="none" w:sz="0" w:space="0" w:color="auto"/>
            <w:bottom w:val="none" w:sz="0" w:space="0" w:color="auto"/>
            <w:right w:val="none" w:sz="0" w:space="0" w:color="auto"/>
          </w:divBdr>
        </w:div>
        <w:div w:id="490174120">
          <w:marLeft w:val="640"/>
          <w:marRight w:val="0"/>
          <w:marTop w:val="0"/>
          <w:marBottom w:val="0"/>
          <w:divBdr>
            <w:top w:val="none" w:sz="0" w:space="0" w:color="auto"/>
            <w:left w:val="none" w:sz="0" w:space="0" w:color="auto"/>
            <w:bottom w:val="none" w:sz="0" w:space="0" w:color="auto"/>
            <w:right w:val="none" w:sz="0" w:space="0" w:color="auto"/>
          </w:divBdr>
        </w:div>
        <w:div w:id="601693863">
          <w:marLeft w:val="640"/>
          <w:marRight w:val="0"/>
          <w:marTop w:val="0"/>
          <w:marBottom w:val="0"/>
          <w:divBdr>
            <w:top w:val="none" w:sz="0" w:space="0" w:color="auto"/>
            <w:left w:val="none" w:sz="0" w:space="0" w:color="auto"/>
            <w:bottom w:val="none" w:sz="0" w:space="0" w:color="auto"/>
            <w:right w:val="none" w:sz="0" w:space="0" w:color="auto"/>
          </w:divBdr>
        </w:div>
        <w:div w:id="1806774323">
          <w:marLeft w:val="640"/>
          <w:marRight w:val="0"/>
          <w:marTop w:val="0"/>
          <w:marBottom w:val="0"/>
          <w:divBdr>
            <w:top w:val="none" w:sz="0" w:space="0" w:color="auto"/>
            <w:left w:val="none" w:sz="0" w:space="0" w:color="auto"/>
            <w:bottom w:val="none" w:sz="0" w:space="0" w:color="auto"/>
            <w:right w:val="none" w:sz="0" w:space="0" w:color="auto"/>
          </w:divBdr>
        </w:div>
        <w:div w:id="541792332">
          <w:marLeft w:val="640"/>
          <w:marRight w:val="0"/>
          <w:marTop w:val="0"/>
          <w:marBottom w:val="0"/>
          <w:divBdr>
            <w:top w:val="none" w:sz="0" w:space="0" w:color="auto"/>
            <w:left w:val="none" w:sz="0" w:space="0" w:color="auto"/>
            <w:bottom w:val="none" w:sz="0" w:space="0" w:color="auto"/>
            <w:right w:val="none" w:sz="0" w:space="0" w:color="auto"/>
          </w:divBdr>
        </w:div>
        <w:div w:id="751512615">
          <w:marLeft w:val="640"/>
          <w:marRight w:val="0"/>
          <w:marTop w:val="0"/>
          <w:marBottom w:val="0"/>
          <w:divBdr>
            <w:top w:val="none" w:sz="0" w:space="0" w:color="auto"/>
            <w:left w:val="none" w:sz="0" w:space="0" w:color="auto"/>
            <w:bottom w:val="none" w:sz="0" w:space="0" w:color="auto"/>
            <w:right w:val="none" w:sz="0" w:space="0" w:color="auto"/>
          </w:divBdr>
        </w:div>
        <w:div w:id="1940794345">
          <w:marLeft w:val="640"/>
          <w:marRight w:val="0"/>
          <w:marTop w:val="0"/>
          <w:marBottom w:val="0"/>
          <w:divBdr>
            <w:top w:val="none" w:sz="0" w:space="0" w:color="auto"/>
            <w:left w:val="none" w:sz="0" w:space="0" w:color="auto"/>
            <w:bottom w:val="none" w:sz="0" w:space="0" w:color="auto"/>
            <w:right w:val="none" w:sz="0" w:space="0" w:color="auto"/>
          </w:divBdr>
        </w:div>
        <w:div w:id="819930780">
          <w:marLeft w:val="640"/>
          <w:marRight w:val="0"/>
          <w:marTop w:val="0"/>
          <w:marBottom w:val="0"/>
          <w:divBdr>
            <w:top w:val="none" w:sz="0" w:space="0" w:color="auto"/>
            <w:left w:val="none" w:sz="0" w:space="0" w:color="auto"/>
            <w:bottom w:val="none" w:sz="0" w:space="0" w:color="auto"/>
            <w:right w:val="none" w:sz="0" w:space="0" w:color="auto"/>
          </w:divBdr>
        </w:div>
        <w:div w:id="915935415">
          <w:marLeft w:val="640"/>
          <w:marRight w:val="0"/>
          <w:marTop w:val="0"/>
          <w:marBottom w:val="0"/>
          <w:divBdr>
            <w:top w:val="none" w:sz="0" w:space="0" w:color="auto"/>
            <w:left w:val="none" w:sz="0" w:space="0" w:color="auto"/>
            <w:bottom w:val="none" w:sz="0" w:space="0" w:color="auto"/>
            <w:right w:val="none" w:sz="0" w:space="0" w:color="auto"/>
          </w:divBdr>
        </w:div>
        <w:div w:id="1353991483">
          <w:marLeft w:val="640"/>
          <w:marRight w:val="0"/>
          <w:marTop w:val="0"/>
          <w:marBottom w:val="0"/>
          <w:divBdr>
            <w:top w:val="none" w:sz="0" w:space="0" w:color="auto"/>
            <w:left w:val="none" w:sz="0" w:space="0" w:color="auto"/>
            <w:bottom w:val="none" w:sz="0" w:space="0" w:color="auto"/>
            <w:right w:val="none" w:sz="0" w:space="0" w:color="auto"/>
          </w:divBdr>
        </w:div>
        <w:div w:id="1998338484">
          <w:marLeft w:val="640"/>
          <w:marRight w:val="0"/>
          <w:marTop w:val="0"/>
          <w:marBottom w:val="0"/>
          <w:divBdr>
            <w:top w:val="none" w:sz="0" w:space="0" w:color="auto"/>
            <w:left w:val="none" w:sz="0" w:space="0" w:color="auto"/>
            <w:bottom w:val="none" w:sz="0" w:space="0" w:color="auto"/>
            <w:right w:val="none" w:sz="0" w:space="0" w:color="auto"/>
          </w:divBdr>
        </w:div>
        <w:div w:id="968169130">
          <w:marLeft w:val="640"/>
          <w:marRight w:val="0"/>
          <w:marTop w:val="0"/>
          <w:marBottom w:val="0"/>
          <w:divBdr>
            <w:top w:val="none" w:sz="0" w:space="0" w:color="auto"/>
            <w:left w:val="none" w:sz="0" w:space="0" w:color="auto"/>
            <w:bottom w:val="none" w:sz="0" w:space="0" w:color="auto"/>
            <w:right w:val="none" w:sz="0" w:space="0" w:color="auto"/>
          </w:divBdr>
        </w:div>
        <w:div w:id="427313128">
          <w:marLeft w:val="640"/>
          <w:marRight w:val="0"/>
          <w:marTop w:val="0"/>
          <w:marBottom w:val="0"/>
          <w:divBdr>
            <w:top w:val="none" w:sz="0" w:space="0" w:color="auto"/>
            <w:left w:val="none" w:sz="0" w:space="0" w:color="auto"/>
            <w:bottom w:val="none" w:sz="0" w:space="0" w:color="auto"/>
            <w:right w:val="none" w:sz="0" w:space="0" w:color="auto"/>
          </w:divBdr>
        </w:div>
        <w:div w:id="883521222">
          <w:marLeft w:val="640"/>
          <w:marRight w:val="0"/>
          <w:marTop w:val="0"/>
          <w:marBottom w:val="0"/>
          <w:divBdr>
            <w:top w:val="none" w:sz="0" w:space="0" w:color="auto"/>
            <w:left w:val="none" w:sz="0" w:space="0" w:color="auto"/>
            <w:bottom w:val="none" w:sz="0" w:space="0" w:color="auto"/>
            <w:right w:val="none" w:sz="0" w:space="0" w:color="auto"/>
          </w:divBdr>
        </w:div>
        <w:div w:id="586159465">
          <w:marLeft w:val="640"/>
          <w:marRight w:val="0"/>
          <w:marTop w:val="0"/>
          <w:marBottom w:val="0"/>
          <w:divBdr>
            <w:top w:val="none" w:sz="0" w:space="0" w:color="auto"/>
            <w:left w:val="none" w:sz="0" w:space="0" w:color="auto"/>
            <w:bottom w:val="none" w:sz="0" w:space="0" w:color="auto"/>
            <w:right w:val="none" w:sz="0" w:space="0" w:color="auto"/>
          </w:divBdr>
        </w:div>
        <w:div w:id="1827545915">
          <w:marLeft w:val="640"/>
          <w:marRight w:val="0"/>
          <w:marTop w:val="0"/>
          <w:marBottom w:val="0"/>
          <w:divBdr>
            <w:top w:val="none" w:sz="0" w:space="0" w:color="auto"/>
            <w:left w:val="none" w:sz="0" w:space="0" w:color="auto"/>
            <w:bottom w:val="none" w:sz="0" w:space="0" w:color="auto"/>
            <w:right w:val="none" w:sz="0" w:space="0" w:color="auto"/>
          </w:divBdr>
        </w:div>
        <w:div w:id="851262063">
          <w:marLeft w:val="640"/>
          <w:marRight w:val="0"/>
          <w:marTop w:val="0"/>
          <w:marBottom w:val="0"/>
          <w:divBdr>
            <w:top w:val="none" w:sz="0" w:space="0" w:color="auto"/>
            <w:left w:val="none" w:sz="0" w:space="0" w:color="auto"/>
            <w:bottom w:val="none" w:sz="0" w:space="0" w:color="auto"/>
            <w:right w:val="none" w:sz="0" w:space="0" w:color="auto"/>
          </w:divBdr>
        </w:div>
        <w:div w:id="1439569753">
          <w:marLeft w:val="640"/>
          <w:marRight w:val="0"/>
          <w:marTop w:val="0"/>
          <w:marBottom w:val="0"/>
          <w:divBdr>
            <w:top w:val="none" w:sz="0" w:space="0" w:color="auto"/>
            <w:left w:val="none" w:sz="0" w:space="0" w:color="auto"/>
            <w:bottom w:val="none" w:sz="0" w:space="0" w:color="auto"/>
            <w:right w:val="none" w:sz="0" w:space="0" w:color="auto"/>
          </w:divBdr>
        </w:div>
        <w:div w:id="1059086796">
          <w:marLeft w:val="640"/>
          <w:marRight w:val="0"/>
          <w:marTop w:val="0"/>
          <w:marBottom w:val="0"/>
          <w:divBdr>
            <w:top w:val="none" w:sz="0" w:space="0" w:color="auto"/>
            <w:left w:val="none" w:sz="0" w:space="0" w:color="auto"/>
            <w:bottom w:val="none" w:sz="0" w:space="0" w:color="auto"/>
            <w:right w:val="none" w:sz="0" w:space="0" w:color="auto"/>
          </w:divBdr>
        </w:div>
        <w:div w:id="1816875640">
          <w:marLeft w:val="640"/>
          <w:marRight w:val="0"/>
          <w:marTop w:val="0"/>
          <w:marBottom w:val="0"/>
          <w:divBdr>
            <w:top w:val="none" w:sz="0" w:space="0" w:color="auto"/>
            <w:left w:val="none" w:sz="0" w:space="0" w:color="auto"/>
            <w:bottom w:val="none" w:sz="0" w:space="0" w:color="auto"/>
            <w:right w:val="none" w:sz="0" w:space="0" w:color="auto"/>
          </w:divBdr>
        </w:div>
        <w:div w:id="1410497599">
          <w:marLeft w:val="640"/>
          <w:marRight w:val="0"/>
          <w:marTop w:val="0"/>
          <w:marBottom w:val="0"/>
          <w:divBdr>
            <w:top w:val="none" w:sz="0" w:space="0" w:color="auto"/>
            <w:left w:val="none" w:sz="0" w:space="0" w:color="auto"/>
            <w:bottom w:val="none" w:sz="0" w:space="0" w:color="auto"/>
            <w:right w:val="none" w:sz="0" w:space="0" w:color="auto"/>
          </w:divBdr>
        </w:div>
        <w:div w:id="834421427">
          <w:marLeft w:val="640"/>
          <w:marRight w:val="0"/>
          <w:marTop w:val="0"/>
          <w:marBottom w:val="0"/>
          <w:divBdr>
            <w:top w:val="none" w:sz="0" w:space="0" w:color="auto"/>
            <w:left w:val="none" w:sz="0" w:space="0" w:color="auto"/>
            <w:bottom w:val="none" w:sz="0" w:space="0" w:color="auto"/>
            <w:right w:val="none" w:sz="0" w:space="0" w:color="auto"/>
          </w:divBdr>
        </w:div>
        <w:div w:id="1620380221">
          <w:marLeft w:val="640"/>
          <w:marRight w:val="0"/>
          <w:marTop w:val="0"/>
          <w:marBottom w:val="0"/>
          <w:divBdr>
            <w:top w:val="none" w:sz="0" w:space="0" w:color="auto"/>
            <w:left w:val="none" w:sz="0" w:space="0" w:color="auto"/>
            <w:bottom w:val="none" w:sz="0" w:space="0" w:color="auto"/>
            <w:right w:val="none" w:sz="0" w:space="0" w:color="auto"/>
          </w:divBdr>
        </w:div>
        <w:div w:id="1641034763">
          <w:marLeft w:val="640"/>
          <w:marRight w:val="0"/>
          <w:marTop w:val="0"/>
          <w:marBottom w:val="0"/>
          <w:divBdr>
            <w:top w:val="none" w:sz="0" w:space="0" w:color="auto"/>
            <w:left w:val="none" w:sz="0" w:space="0" w:color="auto"/>
            <w:bottom w:val="none" w:sz="0" w:space="0" w:color="auto"/>
            <w:right w:val="none" w:sz="0" w:space="0" w:color="auto"/>
          </w:divBdr>
        </w:div>
        <w:div w:id="786047955">
          <w:marLeft w:val="640"/>
          <w:marRight w:val="0"/>
          <w:marTop w:val="0"/>
          <w:marBottom w:val="0"/>
          <w:divBdr>
            <w:top w:val="none" w:sz="0" w:space="0" w:color="auto"/>
            <w:left w:val="none" w:sz="0" w:space="0" w:color="auto"/>
            <w:bottom w:val="none" w:sz="0" w:space="0" w:color="auto"/>
            <w:right w:val="none" w:sz="0" w:space="0" w:color="auto"/>
          </w:divBdr>
        </w:div>
        <w:div w:id="1864396633">
          <w:marLeft w:val="640"/>
          <w:marRight w:val="0"/>
          <w:marTop w:val="0"/>
          <w:marBottom w:val="0"/>
          <w:divBdr>
            <w:top w:val="none" w:sz="0" w:space="0" w:color="auto"/>
            <w:left w:val="none" w:sz="0" w:space="0" w:color="auto"/>
            <w:bottom w:val="none" w:sz="0" w:space="0" w:color="auto"/>
            <w:right w:val="none" w:sz="0" w:space="0" w:color="auto"/>
          </w:divBdr>
        </w:div>
        <w:div w:id="1549536815">
          <w:marLeft w:val="640"/>
          <w:marRight w:val="0"/>
          <w:marTop w:val="0"/>
          <w:marBottom w:val="0"/>
          <w:divBdr>
            <w:top w:val="none" w:sz="0" w:space="0" w:color="auto"/>
            <w:left w:val="none" w:sz="0" w:space="0" w:color="auto"/>
            <w:bottom w:val="none" w:sz="0" w:space="0" w:color="auto"/>
            <w:right w:val="none" w:sz="0" w:space="0" w:color="auto"/>
          </w:divBdr>
        </w:div>
        <w:div w:id="640305776">
          <w:marLeft w:val="640"/>
          <w:marRight w:val="0"/>
          <w:marTop w:val="0"/>
          <w:marBottom w:val="0"/>
          <w:divBdr>
            <w:top w:val="none" w:sz="0" w:space="0" w:color="auto"/>
            <w:left w:val="none" w:sz="0" w:space="0" w:color="auto"/>
            <w:bottom w:val="none" w:sz="0" w:space="0" w:color="auto"/>
            <w:right w:val="none" w:sz="0" w:space="0" w:color="auto"/>
          </w:divBdr>
        </w:div>
        <w:div w:id="1194417133">
          <w:marLeft w:val="640"/>
          <w:marRight w:val="0"/>
          <w:marTop w:val="0"/>
          <w:marBottom w:val="0"/>
          <w:divBdr>
            <w:top w:val="none" w:sz="0" w:space="0" w:color="auto"/>
            <w:left w:val="none" w:sz="0" w:space="0" w:color="auto"/>
            <w:bottom w:val="none" w:sz="0" w:space="0" w:color="auto"/>
            <w:right w:val="none" w:sz="0" w:space="0" w:color="auto"/>
          </w:divBdr>
        </w:div>
        <w:div w:id="654846136">
          <w:marLeft w:val="640"/>
          <w:marRight w:val="0"/>
          <w:marTop w:val="0"/>
          <w:marBottom w:val="0"/>
          <w:divBdr>
            <w:top w:val="none" w:sz="0" w:space="0" w:color="auto"/>
            <w:left w:val="none" w:sz="0" w:space="0" w:color="auto"/>
            <w:bottom w:val="none" w:sz="0" w:space="0" w:color="auto"/>
            <w:right w:val="none" w:sz="0" w:space="0" w:color="auto"/>
          </w:divBdr>
        </w:div>
        <w:div w:id="648366958">
          <w:marLeft w:val="640"/>
          <w:marRight w:val="0"/>
          <w:marTop w:val="0"/>
          <w:marBottom w:val="0"/>
          <w:divBdr>
            <w:top w:val="none" w:sz="0" w:space="0" w:color="auto"/>
            <w:left w:val="none" w:sz="0" w:space="0" w:color="auto"/>
            <w:bottom w:val="none" w:sz="0" w:space="0" w:color="auto"/>
            <w:right w:val="none" w:sz="0" w:space="0" w:color="auto"/>
          </w:divBdr>
        </w:div>
        <w:div w:id="1574463781">
          <w:marLeft w:val="640"/>
          <w:marRight w:val="0"/>
          <w:marTop w:val="0"/>
          <w:marBottom w:val="0"/>
          <w:divBdr>
            <w:top w:val="none" w:sz="0" w:space="0" w:color="auto"/>
            <w:left w:val="none" w:sz="0" w:space="0" w:color="auto"/>
            <w:bottom w:val="none" w:sz="0" w:space="0" w:color="auto"/>
            <w:right w:val="none" w:sz="0" w:space="0" w:color="auto"/>
          </w:divBdr>
        </w:div>
        <w:div w:id="1349865533">
          <w:marLeft w:val="640"/>
          <w:marRight w:val="0"/>
          <w:marTop w:val="0"/>
          <w:marBottom w:val="0"/>
          <w:divBdr>
            <w:top w:val="none" w:sz="0" w:space="0" w:color="auto"/>
            <w:left w:val="none" w:sz="0" w:space="0" w:color="auto"/>
            <w:bottom w:val="none" w:sz="0" w:space="0" w:color="auto"/>
            <w:right w:val="none" w:sz="0" w:space="0" w:color="auto"/>
          </w:divBdr>
        </w:div>
        <w:div w:id="1462305314">
          <w:marLeft w:val="640"/>
          <w:marRight w:val="0"/>
          <w:marTop w:val="0"/>
          <w:marBottom w:val="0"/>
          <w:divBdr>
            <w:top w:val="none" w:sz="0" w:space="0" w:color="auto"/>
            <w:left w:val="none" w:sz="0" w:space="0" w:color="auto"/>
            <w:bottom w:val="none" w:sz="0" w:space="0" w:color="auto"/>
            <w:right w:val="none" w:sz="0" w:space="0" w:color="auto"/>
          </w:divBdr>
        </w:div>
        <w:div w:id="1722362796">
          <w:marLeft w:val="640"/>
          <w:marRight w:val="0"/>
          <w:marTop w:val="0"/>
          <w:marBottom w:val="0"/>
          <w:divBdr>
            <w:top w:val="none" w:sz="0" w:space="0" w:color="auto"/>
            <w:left w:val="none" w:sz="0" w:space="0" w:color="auto"/>
            <w:bottom w:val="none" w:sz="0" w:space="0" w:color="auto"/>
            <w:right w:val="none" w:sz="0" w:space="0" w:color="auto"/>
          </w:divBdr>
        </w:div>
        <w:div w:id="1951158644">
          <w:marLeft w:val="640"/>
          <w:marRight w:val="0"/>
          <w:marTop w:val="0"/>
          <w:marBottom w:val="0"/>
          <w:divBdr>
            <w:top w:val="none" w:sz="0" w:space="0" w:color="auto"/>
            <w:left w:val="none" w:sz="0" w:space="0" w:color="auto"/>
            <w:bottom w:val="none" w:sz="0" w:space="0" w:color="auto"/>
            <w:right w:val="none" w:sz="0" w:space="0" w:color="auto"/>
          </w:divBdr>
        </w:div>
        <w:div w:id="2136093094">
          <w:marLeft w:val="640"/>
          <w:marRight w:val="0"/>
          <w:marTop w:val="0"/>
          <w:marBottom w:val="0"/>
          <w:divBdr>
            <w:top w:val="none" w:sz="0" w:space="0" w:color="auto"/>
            <w:left w:val="none" w:sz="0" w:space="0" w:color="auto"/>
            <w:bottom w:val="none" w:sz="0" w:space="0" w:color="auto"/>
            <w:right w:val="none" w:sz="0" w:space="0" w:color="auto"/>
          </w:divBdr>
        </w:div>
        <w:div w:id="1100105658">
          <w:marLeft w:val="640"/>
          <w:marRight w:val="0"/>
          <w:marTop w:val="0"/>
          <w:marBottom w:val="0"/>
          <w:divBdr>
            <w:top w:val="none" w:sz="0" w:space="0" w:color="auto"/>
            <w:left w:val="none" w:sz="0" w:space="0" w:color="auto"/>
            <w:bottom w:val="none" w:sz="0" w:space="0" w:color="auto"/>
            <w:right w:val="none" w:sz="0" w:space="0" w:color="auto"/>
          </w:divBdr>
        </w:div>
        <w:div w:id="1212111059">
          <w:marLeft w:val="640"/>
          <w:marRight w:val="0"/>
          <w:marTop w:val="0"/>
          <w:marBottom w:val="0"/>
          <w:divBdr>
            <w:top w:val="none" w:sz="0" w:space="0" w:color="auto"/>
            <w:left w:val="none" w:sz="0" w:space="0" w:color="auto"/>
            <w:bottom w:val="none" w:sz="0" w:space="0" w:color="auto"/>
            <w:right w:val="none" w:sz="0" w:space="0" w:color="auto"/>
          </w:divBdr>
        </w:div>
        <w:div w:id="1049038690">
          <w:marLeft w:val="640"/>
          <w:marRight w:val="0"/>
          <w:marTop w:val="0"/>
          <w:marBottom w:val="0"/>
          <w:divBdr>
            <w:top w:val="none" w:sz="0" w:space="0" w:color="auto"/>
            <w:left w:val="none" w:sz="0" w:space="0" w:color="auto"/>
            <w:bottom w:val="none" w:sz="0" w:space="0" w:color="auto"/>
            <w:right w:val="none" w:sz="0" w:space="0" w:color="auto"/>
          </w:divBdr>
        </w:div>
        <w:div w:id="945966851">
          <w:marLeft w:val="640"/>
          <w:marRight w:val="0"/>
          <w:marTop w:val="0"/>
          <w:marBottom w:val="0"/>
          <w:divBdr>
            <w:top w:val="none" w:sz="0" w:space="0" w:color="auto"/>
            <w:left w:val="none" w:sz="0" w:space="0" w:color="auto"/>
            <w:bottom w:val="none" w:sz="0" w:space="0" w:color="auto"/>
            <w:right w:val="none" w:sz="0" w:space="0" w:color="auto"/>
          </w:divBdr>
        </w:div>
        <w:div w:id="922182856">
          <w:marLeft w:val="640"/>
          <w:marRight w:val="0"/>
          <w:marTop w:val="0"/>
          <w:marBottom w:val="0"/>
          <w:divBdr>
            <w:top w:val="none" w:sz="0" w:space="0" w:color="auto"/>
            <w:left w:val="none" w:sz="0" w:space="0" w:color="auto"/>
            <w:bottom w:val="none" w:sz="0" w:space="0" w:color="auto"/>
            <w:right w:val="none" w:sz="0" w:space="0" w:color="auto"/>
          </w:divBdr>
        </w:div>
        <w:div w:id="2081560602">
          <w:marLeft w:val="640"/>
          <w:marRight w:val="0"/>
          <w:marTop w:val="0"/>
          <w:marBottom w:val="0"/>
          <w:divBdr>
            <w:top w:val="none" w:sz="0" w:space="0" w:color="auto"/>
            <w:left w:val="none" w:sz="0" w:space="0" w:color="auto"/>
            <w:bottom w:val="none" w:sz="0" w:space="0" w:color="auto"/>
            <w:right w:val="none" w:sz="0" w:space="0" w:color="auto"/>
          </w:divBdr>
        </w:div>
        <w:div w:id="585454573">
          <w:marLeft w:val="640"/>
          <w:marRight w:val="0"/>
          <w:marTop w:val="0"/>
          <w:marBottom w:val="0"/>
          <w:divBdr>
            <w:top w:val="none" w:sz="0" w:space="0" w:color="auto"/>
            <w:left w:val="none" w:sz="0" w:space="0" w:color="auto"/>
            <w:bottom w:val="none" w:sz="0" w:space="0" w:color="auto"/>
            <w:right w:val="none" w:sz="0" w:space="0" w:color="auto"/>
          </w:divBdr>
        </w:div>
        <w:div w:id="1016879900">
          <w:marLeft w:val="640"/>
          <w:marRight w:val="0"/>
          <w:marTop w:val="0"/>
          <w:marBottom w:val="0"/>
          <w:divBdr>
            <w:top w:val="none" w:sz="0" w:space="0" w:color="auto"/>
            <w:left w:val="none" w:sz="0" w:space="0" w:color="auto"/>
            <w:bottom w:val="none" w:sz="0" w:space="0" w:color="auto"/>
            <w:right w:val="none" w:sz="0" w:space="0" w:color="auto"/>
          </w:divBdr>
        </w:div>
        <w:div w:id="1786074326">
          <w:marLeft w:val="640"/>
          <w:marRight w:val="0"/>
          <w:marTop w:val="0"/>
          <w:marBottom w:val="0"/>
          <w:divBdr>
            <w:top w:val="none" w:sz="0" w:space="0" w:color="auto"/>
            <w:left w:val="none" w:sz="0" w:space="0" w:color="auto"/>
            <w:bottom w:val="none" w:sz="0" w:space="0" w:color="auto"/>
            <w:right w:val="none" w:sz="0" w:space="0" w:color="auto"/>
          </w:divBdr>
        </w:div>
        <w:div w:id="1113751080">
          <w:marLeft w:val="640"/>
          <w:marRight w:val="0"/>
          <w:marTop w:val="0"/>
          <w:marBottom w:val="0"/>
          <w:divBdr>
            <w:top w:val="none" w:sz="0" w:space="0" w:color="auto"/>
            <w:left w:val="none" w:sz="0" w:space="0" w:color="auto"/>
            <w:bottom w:val="none" w:sz="0" w:space="0" w:color="auto"/>
            <w:right w:val="none" w:sz="0" w:space="0" w:color="auto"/>
          </w:divBdr>
        </w:div>
        <w:div w:id="1680035971">
          <w:marLeft w:val="640"/>
          <w:marRight w:val="0"/>
          <w:marTop w:val="0"/>
          <w:marBottom w:val="0"/>
          <w:divBdr>
            <w:top w:val="none" w:sz="0" w:space="0" w:color="auto"/>
            <w:left w:val="none" w:sz="0" w:space="0" w:color="auto"/>
            <w:bottom w:val="none" w:sz="0" w:space="0" w:color="auto"/>
            <w:right w:val="none" w:sz="0" w:space="0" w:color="auto"/>
          </w:divBdr>
        </w:div>
        <w:div w:id="1632862201">
          <w:marLeft w:val="640"/>
          <w:marRight w:val="0"/>
          <w:marTop w:val="0"/>
          <w:marBottom w:val="0"/>
          <w:divBdr>
            <w:top w:val="none" w:sz="0" w:space="0" w:color="auto"/>
            <w:left w:val="none" w:sz="0" w:space="0" w:color="auto"/>
            <w:bottom w:val="none" w:sz="0" w:space="0" w:color="auto"/>
            <w:right w:val="none" w:sz="0" w:space="0" w:color="auto"/>
          </w:divBdr>
        </w:div>
        <w:div w:id="297150564">
          <w:marLeft w:val="640"/>
          <w:marRight w:val="0"/>
          <w:marTop w:val="0"/>
          <w:marBottom w:val="0"/>
          <w:divBdr>
            <w:top w:val="none" w:sz="0" w:space="0" w:color="auto"/>
            <w:left w:val="none" w:sz="0" w:space="0" w:color="auto"/>
            <w:bottom w:val="none" w:sz="0" w:space="0" w:color="auto"/>
            <w:right w:val="none" w:sz="0" w:space="0" w:color="auto"/>
          </w:divBdr>
        </w:div>
        <w:div w:id="521212254">
          <w:marLeft w:val="640"/>
          <w:marRight w:val="0"/>
          <w:marTop w:val="0"/>
          <w:marBottom w:val="0"/>
          <w:divBdr>
            <w:top w:val="none" w:sz="0" w:space="0" w:color="auto"/>
            <w:left w:val="none" w:sz="0" w:space="0" w:color="auto"/>
            <w:bottom w:val="none" w:sz="0" w:space="0" w:color="auto"/>
            <w:right w:val="none" w:sz="0" w:space="0" w:color="auto"/>
          </w:divBdr>
        </w:div>
        <w:div w:id="1295015582">
          <w:marLeft w:val="640"/>
          <w:marRight w:val="0"/>
          <w:marTop w:val="0"/>
          <w:marBottom w:val="0"/>
          <w:divBdr>
            <w:top w:val="none" w:sz="0" w:space="0" w:color="auto"/>
            <w:left w:val="none" w:sz="0" w:space="0" w:color="auto"/>
            <w:bottom w:val="none" w:sz="0" w:space="0" w:color="auto"/>
            <w:right w:val="none" w:sz="0" w:space="0" w:color="auto"/>
          </w:divBdr>
        </w:div>
        <w:div w:id="70321613">
          <w:marLeft w:val="640"/>
          <w:marRight w:val="0"/>
          <w:marTop w:val="0"/>
          <w:marBottom w:val="0"/>
          <w:divBdr>
            <w:top w:val="none" w:sz="0" w:space="0" w:color="auto"/>
            <w:left w:val="none" w:sz="0" w:space="0" w:color="auto"/>
            <w:bottom w:val="none" w:sz="0" w:space="0" w:color="auto"/>
            <w:right w:val="none" w:sz="0" w:space="0" w:color="auto"/>
          </w:divBdr>
        </w:div>
        <w:div w:id="262346679">
          <w:marLeft w:val="640"/>
          <w:marRight w:val="0"/>
          <w:marTop w:val="0"/>
          <w:marBottom w:val="0"/>
          <w:divBdr>
            <w:top w:val="none" w:sz="0" w:space="0" w:color="auto"/>
            <w:left w:val="none" w:sz="0" w:space="0" w:color="auto"/>
            <w:bottom w:val="none" w:sz="0" w:space="0" w:color="auto"/>
            <w:right w:val="none" w:sz="0" w:space="0" w:color="auto"/>
          </w:divBdr>
        </w:div>
        <w:div w:id="1720545521">
          <w:marLeft w:val="640"/>
          <w:marRight w:val="0"/>
          <w:marTop w:val="0"/>
          <w:marBottom w:val="0"/>
          <w:divBdr>
            <w:top w:val="none" w:sz="0" w:space="0" w:color="auto"/>
            <w:left w:val="none" w:sz="0" w:space="0" w:color="auto"/>
            <w:bottom w:val="none" w:sz="0" w:space="0" w:color="auto"/>
            <w:right w:val="none" w:sz="0" w:space="0" w:color="auto"/>
          </w:divBdr>
        </w:div>
        <w:div w:id="2043817263">
          <w:marLeft w:val="640"/>
          <w:marRight w:val="0"/>
          <w:marTop w:val="0"/>
          <w:marBottom w:val="0"/>
          <w:divBdr>
            <w:top w:val="none" w:sz="0" w:space="0" w:color="auto"/>
            <w:left w:val="none" w:sz="0" w:space="0" w:color="auto"/>
            <w:bottom w:val="none" w:sz="0" w:space="0" w:color="auto"/>
            <w:right w:val="none" w:sz="0" w:space="0" w:color="auto"/>
          </w:divBdr>
        </w:div>
        <w:div w:id="77288461">
          <w:marLeft w:val="640"/>
          <w:marRight w:val="0"/>
          <w:marTop w:val="0"/>
          <w:marBottom w:val="0"/>
          <w:divBdr>
            <w:top w:val="none" w:sz="0" w:space="0" w:color="auto"/>
            <w:left w:val="none" w:sz="0" w:space="0" w:color="auto"/>
            <w:bottom w:val="none" w:sz="0" w:space="0" w:color="auto"/>
            <w:right w:val="none" w:sz="0" w:space="0" w:color="auto"/>
          </w:divBdr>
        </w:div>
        <w:div w:id="658777502">
          <w:marLeft w:val="640"/>
          <w:marRight w:val="0"/>
          <w:marTop w:val="0"/>
          <w:marBottom w:val="0"/>
          <w:divBdr>
            <w:top w:val="none" w:sz="0" w:space="0" w:color="auto"/>
            <w:left w:val="none" w:sz="0" w:space="0" w:color="auto"/>
            <w:bottom w:val="none" w:sz="0" w:space="0" w:color="auto"/>
            <w:right w:val="none" w:sz="0" w:space="0" w:color="auto"/>
          </w:divBdr>
        </w:div>
        <w:div w:id="853299421">
          <w:marLeft w:val="640"/>
          <w:marRight w:val="0"/>
          <w:marTop w:val="0"/>
          <w:marBottom w:val="0"/>
          <w:divBdr>
            <w:top w:val="none" w:sz="0" w:space="0" w:color="auto"/>
            <w:left w:val="none" w:sz="0" w:space="0" w:color="auto"/>
            <w:bottom w:val="none" w:sz="0" w:space="0" w:color="auto"/>
            <w:right w:val="none" w:sz="0" w:space="0" w:color="auto"/>
          </w:divBdr>
        </w:div>
        <w:div w:id="1212380272">
          <w:marLeft w:val="640"/>
          <w:marRight w:val="0"/>
          <w:marTop w:val="0"/>
          <w:marBottom w:val="0"/>
          <w:divBdr>
            <w:top w:val="none" w:sz="0" w:space="0" w:color="auto"/>
            <w:left w:val="none" w:sz="0" w:space="0" w:color="auto"/>
            <w:bottom w:val="none" w:sz="0" w:space="0" w:color="auto"/>
            <w:right w:val="none" w:sz="0" w:space="0" w:color="auto"/>
          </w:divBdr>
        </w:div>
        <w:div w:id="615529106">
          <w:marLeft w:val="640"/>
          <w:marRight w:val="0"/>
          <w:marTop w:val="0"/>
          <w:marBottom w:val="0"/>
          <w:divBdr>
            <w:top w:val="none" w:sz="0" w:space="0" w:color="auto"/>
            <w:left w:val="none" w:sz="0" w:space="0" w:color="auto"/>
            <w:bottom w:val="none" w:sz="0" w:space="0" w:color="auto"/>
            <w:right w:val="none" w:sz="0" w:space="0" w:color="auto"/>
          </w:divBdr>
        </w:div>
        <w:div w:id="430126777">
          <w:marLeft w:val="640"/>
          <w:marRight w:val="0"/>
          <w:marTop w:val="0"/>
          <w:marBottom w:val="0"/>
          <w:divBdr>
            <w:top w:val="none" w:sz="0" w:space="0" w:color="auto"/>
            <w:left w:val="none" w:sz="0" w:space="0" w:color="auto"/>
            <w:bottom w:val="none" w:sz="0" w:space="0" w:color="auto"/>
            <w:right w:val="none" w:sz="0" w:space="0" w:color="auto"/>
          </w:divBdr>
        </w:div>
        <w:div w:id="1627543474">
          <w:marLeft w:val="640"/>
          <w:marRight w:val="0"/>
          <w:marTop w:val="0"/>
          <w:marBottom w:val="0"/>
          <w:divBdr>
            <w:top w:val="none" w:sz="0" w:space="0" w:color="auto"/>
            <w:left w:val="none" w:sz="0" w:space="0" w:color="auto"/>
            <w:bottom w:val="none" w:sz="0" w:space="0" w:color="auto"/>
            <w:right w:val="none" w:sz="0" w:space="0" w:color="auto"/>
          </w:divBdr>
        </w:div>
        <w:div w:id="1779905321">
          <w:marLeft w:val="640"/>
          <w:marRight w:val="0"/>
          <w:marTop w:val="0"/>
          <w:marBottom w:val="0"/>
          <w:divBdr>
            <w:top w:val="none" w:sz="0" w:space="0" w:color="auto"/>
            <w:left w:val="none" w:sz="0" w:space="0" w:color="auto"/>
            <w:bottom w:val="none" w:sz="0" w:space="0" w:color="auto"/>
            <w:right w:val="none" w:sz="0" w:space="0" w:color="auto"/>
          </w:divBdr>
        </w:div>
        <w:div w:id="1158115029">
          <w:marLeft w:val="640"/>
          <w:marRight w:val="0"/>
          <w:marTop w:val="0"/>
          <w:marBottom w:val="0"/>
          <w:divBdr>
            <w:top w:val="none" w:sz="0" w:space="0" w:color="auto"/>
            <w:left w:val="none" w:sz="0" w:space="0" w:color="auto"/>
            <w:bottom w:val="none" w:sz="0" w:space="0" w:color="auto"/>
            <w:right w:val="none" w:sz="0" w:space="0" w:color="auto"/>
          </w:divBdr>
        </w:div>
        <w:div w:id="2094816821">
          <w:marLeft w:val="640"/>
          <w:marRight w:val="0"/>
          <w:marTop w:val="0"/>
          <w:marBottom w:val="0"/>
          <w:divBdr>
            <w:top w:val="none" w:sz="0" w:space="0" w:color="auto"/>
            <w:left w:val="none" w:sz="0" w:space="0" w:color="auto"/>
            <w:bottom w:val="none" w:sz="0" w:space="0" w:color="auto"/>
            <w:right w:val="none" w:sz="0" w:space="0" w:color="auto"/>
          </w:divBdr>
        </w:div>
        <w:div w:id="865798191">
          <w:marLeft w:val="640"/>
          <w:marRight w:val="0"/>
          <w:marTop w:val="0"/>
          <w:marBottom w:val="0"/>
          <w:divBdr>
            <w:top w:val="none" w:sz="0" w:space="0" w:color="auto"/>
            <w:left w:val="none" w:sz="0" w:space="0" w:color="auto"/>
            <w:bottom w:val="none" w:sz="0" w:space="0" w:color="auto"/>
            <w:right w:val="none" w:sz="0" w:space="0" w:color="auto"/>
          </w:divBdr>
        </w:div>
        <w:div w:id="1988439719">
          <w:marLeft w:val="640"/>
          <w:marRight w:val="0"/>
          <w:marTop w:val="0"/>
          <w:marBottom w:val="0"/>
          <w:divBdr>
            <w:top w:val="none" w:sz="0" w:space="0" w:color="auto"/>
            <w:left w:val="none" w:sz="0" w:space="0" w:color="auto"/>
            <w:bottom w:val="none" w:sz="0" w:space="0" w:color="auto"/>
            <w:right w:val="none" w:sz="0" w:space="0" w:color="auto"/>
          </w:divBdr>
        </w:div>
        <w:div w:id="1372147704">
          <w:marLeft w:val="640"/>
          <w:marRight w:val="0"/>
          <w:marTop w:val="0"/>
          <w:marBottom w:val="0"/>
          <w:divBdr>
            <w:top w:val="none" w:sz="0" w:space="0" w:color="auto"/>
            <w:left w:val="none" w:sz="0" w:space="0" w:color="auto"/>
            <w:bottom w:val="none" w:sz="0" w:space="0" w:color="auto"/>
            <w:right w:val="none" w:sz="0" w:space="0" w:color="auto"/>
          </w:divBdr>
        </w:div>
        <w:div w:id="228351734">
          <w:marLeft w:val="640"/>
          <w:marRight w:val="0"/>
          <w:marTop w:val="0"/>
          <w:marBottom w:val="0"/>
          <w:divBdr>
            <w:top w:val="none" w:sz="0" w:space="0" w:color="auto"/>
            <w:left w:val="none" w:sz="0" w:space="0" w:color="auto"/>
            <w:bottom w:val="none" w:sz="0" w:space="0" w:color="auto"/>
            <w:right w:val="none" w:sz="0" w:space="0" w:color="auto"/>
          </w:divBdr>
        </w:div>
        <w:div w:id="586423442">
          <w:marLeft w:val="640"/>
          <w:marRight w:val="0"/>
          <w:marTop w:val="0"/>
          <w:marBottom w:val="0"/>
          <w:divBdr>
            <w:top w:val="none" w:sz="0" w:space="0" w:color="auto"/>
            <w:left w:val="none" w:sz="0" w:space="0" w:color="auto"/>
            <w:bottom w:val="none" w:sz="0" w:space="0" w:color="auto"/>
            <w:right w:val="none" w:sz="0" w:space="0" w:color="auto"/>
          </w:divBdr>
        </w:div>
        <w:div w:id="803162205">
          <w:marLeft w:val="640"/>
          <w:marRight w:val="0"/>
          <w:marTop w:val="0"/>
          <w:marBottom w:val="0"/>
          <w:divBdr>
            <w:top w:val="none" w:sz="0" w:space="0" w:color="auto"/>
            <w:left w:val="none" w:sz="0" w:space="0" w:color="auto"/>
            <w:bottom w:val="none" w:sz="0" w:space="0" w:color="auto"/>
            <w:right w:val="none" w:sz="0" w:space="0" w:color="auto"/>
          </w:divBdr>
        </w:div>
        <w:div w:id="1208108980">
          <w:marLeft w:val="640"/>
          <w:marRight w:val="0"/>
          <w:marTop w:val="0"/>
          <w:marBottom w:val="0"/>
          <w:divBdr>
            <w:top w:val="none" w:sz="0" w:space="0" w:color="auto"/>
            <w:left w:val="none" w:sz="0" w:space="0" w:color="auto"/>
            <w:bottom w:val="none" w:sz="0" w:space="0" w:color="auto"/>
            <w:right w:val="none" w:sz="0" w:space="0" w:color="auto"/>
          </w:divBdr>
        </w:div>
        <w:div w:id="1731296533">
          <w:marLeft w:val="640"/>
          <w:marRight w:val="0"/>
          <w:marTop w:val="0"/>
          <w:marBottom w:val="0"/>
          <w:divBdr>
            <w:top w:val="none" w:sz="0" w:space="0" w:color="auto"/>
            <w:left w:val="none" w:sz="0" w:space="0" w:color="auto"/>
            <w:bottom w:val="none" w:sz="0" w:space="0" w:color="auto"/>
            <w:right w:val="none" w:sz="0" w:space="0" w:color="auto"/>
          </w:divBdr>
        </w:div>
        <w:div w:id="1074469363">
          <w:marLeft w:val="640"/>
          <w:marRight w:val="0"/>
          <w:marTop w:val="0"/>
          <w:marBottom w:val="0"/>
          <w:divBdr>
            <w:top w:val="none" w:sz="0" w:space="0" w:color="auto"/>
            <w:left w:val="none" w:sz="0" w:space="0" w:color="auto"/>
            <w:bottom w:val="none" w:sz="0" w:space="0" w:color="auto"/>
            <w:right w:val="none" w:sz="0" w:space="0" w:color="auto"/>
          </w:divBdr>
        </w:div>
        <w:div w:id="229081000">
          <w:marLeft w:val="640"/>
          <w:marRight w:val="0"/>
          <w:marTop w:val="0"/>
          <w:marBottom w:val="0"/>
          <w:divBdr>
            <w:top w:val="none" w:sz="0" w:space="0" w:color="auto"/>
            <w:left w:val="none" w:sz="0" w:space="0" w:color="auto"/>
            <w:bottom w:val="none" w:sz="0" w:space="0" w:color="auto"/>
            <w:right w:val="none" w:sz="0" w:space="0" w:color="auto"/>
          </w:divBdr>
        </w:div>
        <w:div w:id="2073697196">
          <w:marLeft w:val="640"/>
          <w:marRight w:val="0"/>
          <w:marTop w:val="0"/>
          <w:marBottom w:val="0"/>
          <w:divBdr>
            <w:top w:val="none" w:sz="0" w:space="0" w:color="auto"/>
            <w:left w:val="none" w:sz="0" w:space="0" w:color="auto"/>
            <w:bottom w:val="none" w:sz="0" w:space="0" w:color="auto"/>
            <w:right w:val="none" w:sz="0" w:space="0" w:color="auto"/>
          </w:divBdr>
        </w:div>
        <w:div w:id="800683768">
          <w:marLeft w:val="640"/>
          <w:marRight w:val="0"/>
          <w:marTop w:val="0"/>
          <w:marBottom w:val="0"/>
          <w:divBdr>
            <w:top w:val="none" w:sz="0" w:space="0" w:color="auto"/>
            <w:left w:val="none" w:sz="0" w:space="0" w:color="auto"/>
            <w:bottom w:val="none" w:sz="0" w:space="0" w:color="auto"/>
            <w:right w:val="none" w:sz="0" w:space="0" w:color="auto"/>
          </w:divBdr>
        </w:div>
        <w:div w:id="1177186178">
          <w:marLeft w:val="640"/>
          <w:marRight w:val="0"/>
          <w:marTop w:val="0"/>
          <w:marBottom w:val="0"/>
          <w:divBdr>
            <w:top w:val="none" w:sz="0" w:space="0" w:color="auto"/>
            <w:left w:val="none" w:sz="0" w:space="0" w:color="auto"/>
            <w:bottom w:val="none" w:sz="0" w:space="0" w:color="auto"/>
            <w:right w:val="none" w:sz="0" w:space="0" w:color="auto"/>
          </w:divBdr>
        </w:div>
        <w:div w:id="2146777007">
          <w:marLeft w:val="640"/>
          <w:marRight w:val="0"/>
          <w:marTop w:val="0"/>
          <w:marBottom w:val="0"/>
          <w:divBdr>
            <w:top w:val="none" w:sz="0" w:space="0" w:color="auto"/>
            <w:left w:val="none" w:sz="0" w:space="0" w:color="auto"/>
            <w:bottom w:val="none" w:sz="0" w:space="0" w:color="auto"/>
            <w:right w:val="none" w:sz="0" w:space="0" w:color="auto"/>
          </w:divBdr>
        </w:div>
        <w:div w:id="1568347000">
          <w:marLeft w:val="640"/>
          <w:marRight w:val="0"/>
          <w:marTop w:val="0"/>
          <w:marBottom w:val="0"/>
          <w:divBdr>
            <w:top w:val="none" w:sz="0" w:space="0" w:color="auto"/>
            <w:left w:val="none" w:sz="0" w:space="0" w:color="auto"/>
            <w:bottom w:val="none" w:sz="0" w:space="0" w:color="auto"/>
            <w:right w:val="none" w:sz="0" w:space="0" w:color="auto"/>
          </w:divBdr>
        </w:div>
        <w:div w:id="21634430">
          <w:marLeft w:val="640"/>
          <w:marRight w:val="0"/>
          <w:marTop w:val="0"/>
          <w:marBottom w:val="0"/>
          <w:divBdr>
            <w:top w:val="none" w:sz="0" w:space="0" w:color="auto"/>
            <w:left w:val="none" w:sz="0" w:space="0" w:color="auto"/>
            <w:bottom w:val="none" w:sz="0" w:space="0" w:color="auto"/>
            <w:right w:val="none" w:sz="0" w:space="0" w:color="auto"/>
          </w:divBdr>
        </w:div>
        <w:div w:id="3872542">
          <w:marLeft w:val="640"/>
          <w:marRight w:val="0"/>
          <w:marTop w:val="0"/>
          <w:marBottom w:val="0"/>
          <w:divBdr>
            <w:top w:val="none" w:sz="0" w:space="0" w:color="auto"/>
            <w:left w:val="none" w:sz="0" w:space="0" w:color="auto"/>
            <w:bottom w:val="none" w:sz="0" w:space="0" w:color="auto"/>
            <w:right w:val="none" w:sz="0" w:space="0" w:color="auto"/>
          </w:divBdr>
        </w:div>
        <w:div w:id="1727073155">
          <w:marLeft w:val="640"/>
          <w:marRight w:val="0"/>
          <w:marTop w:val="0"/>
          <w:marBottom w:val="0"/>
          <w:divBdr>
            <w:top w:val="none" w:sz="0" w:space="0" w:color="auto"/>
            <w:left w:val="none" w:sz="0" w:space="0" w:color="auto"/>
            <w:bottom w:val="none" w:sz="0" w:space="0" w:color="auto"/>
            <w:right w:val="none" w:sz="0" w:space="0" w:color="auto"/>
          </w:divBdr>
        </w:div>
        <w:div w:id="872114961">
          <w:marLeft w:val="640"/>
          <w:marRight w:val="0"/>
          <w:marTop w:val="0"/>
          <w:marBottom w:val="0"/>
          <w:divBdr>
            <w:top w:val="none" w:sz="0" w:space="0" w:color="auto"/>
            <w:left w:val="none" w:sz="0" w:space="0" w:color="auto"/>
            <w:bottom w:val="none" w:sz="0" w:space="0" w:color="auto"/>
            <w:right w:val="none" w:sz="0" w:space="0" w:color="auto"/>
          </w:divBdr>
        </w:div>
        <w:div w:id="630598234">
          <w:marLeft w:val="640"/>
          <w:marRight w:val="0"/>
          <w:marTop w:val="0"/>
          <w:marBottom w:val="0"/>
          <w:divBdr>
            <w:top w:val="none" w:sz="0" w:space="0" w:color="auto"/>
            <w:left w:val="none" w:sz="0" w:space="0" w:color="auto"/>
            <w:bottom w:val="none" w:sz="0" w:space="0" w:color="auto"/>
            <w:right w:val="none" w:sz="0" w:space="0" w:color="auto"/>
          </w:divBdr>
        </w:div>
        <w:div w:id="1480998826">
          <w:marLeft w:val="640"/>
          <w:marRight w:val="0"/>
          <w:marTop w:val="0"/>
          <w:marBottom w:val="0"/>
          <w:divBdr>
            <w:top w:val="none" w:sz="0" w:space="0" w:color="auto"/>
            <w:left w:val="none" w:sz="0" w:space="0" w:color="auto"/>
            <w:bottom w:val="none" w:sz="0" w:space="0" w:color="auto"/>
            <w:right w:val="none" w:sz="0" w:space="0" w:color="auto"/>
          </w:divBdr>
        </w:div>
        <w:div w:id="1730229274">
          <w:marLeft w:val="640"/>
          <w:marRight w:val="0"/>
          <w:marTop w:val="0"/>
          <w:marBottom w:val="0"/>
          <w:divBdr>
            <w:top w:val="none" w:sz="0" w:space="0" w:color="auto"/>
            <w:left w:val="none" w:sz="0" w:space="0" w:color="auto"/>
            <w:bottom w:val="none" w:sz="0" w:space="0" w:color="auto"/>
            <w:right w:val="none" w:sz="0" w:space="0" w:color="auto"/>
          </w:divBdr>
        </w:div>
        <w:div w:id="1708942950">
          <w:marLeft w:val="640"/>
          <w:marRight w:val="0"/>
          <w:marTop w:val="0"/>
          <w:marBottom w:val="0"/>
          <w:divBdr>
            <w:top w:val="none" w:sz="0" w:space="0" w:color="auto"/>
            <w:left w:val="none" w:sz="0" w:space="0" w:color="auto"/>
            <w:bottom w:val="none" w:sz="0" w:space="0" w:color="auto"/>
            <w:right w:val="none" w:sz="0" w:space="0" w:color="auto"/>
          </w:divBdr>
        </w:div>
        <w:div w:id="131559160">
          <w:marLeft w:val="640"/>
          <w:marRight w:val="0"/>
          <w:marTop w:val="0"/>
          <w:marBottom w:val="0"/>
          <w:divBdr>
            <w:top w:val="none" w:sz="0" w:space="0" w:color="auto"/>
            <w:left w:val="none" w:sz="0" w:space="0" w:color="auto"/>
            <w:bottom w:val="none" w:sz="0" w:space="0" w:color="auto"/>
            <w:right w:val="none" w:sz="0" w:space="0" w:color="auto"/>
          </w:divBdr>
        </w:div>
        <w:div w:id="1020275144">
          <w:marLeft w:val="640"/>
          <w:marRight w:val="0"/>
          <w:marTop w:val="0"/>
          <w:marBottom w:val="0"/>
          <w:divBdr>
            <w:top w:val="none" w:sz="0" w:space="0" w:color="auto"/>
            <w:left w:val="none" w:sz="0" w:space="0" w:color="auto"/>
            <w:bottom w:val="none" w:sz="0" w:space="0" w:color="auto"/>
            <w:right w:val="none" w:sz="0" w:space="0" w:color="auto"/>
          </w:divBdr>
        </w:div>
        <w:div w:id="1990013711">
          <w:marLeft w:val="640"/>
          <w:marRight w:val="0"/>
          <w:marTop w:val="0"/>
          <w:marBottom w:val="0"/>
          <w:divBdr>
            <w:top w:val="none" w:sz="0" w:space="0" w:color="auto"/>
            <w:left w:val="none" w:sz="0" w:space="0" w:color="auto"/>
            <w:bottom w:val="none" w:sz="0" w:space="0" w:color="auto"/>
            <w:right w:val="none" w:sz="0" w:space="0" w:color="auto"/>
          </w:divBdr>
        </w:div>
        <w:div w:id="1364209276">
          <w:marLeft w:val="640"/>
          <w:marRight w:val="0"/>
          <w:marTop w:val="0"/>
          <w:marBottom w:val="0"/>
          <w:divBdr>
            <w:top w:val="none" w:sz="0" w:space="0" w:color="auto"/>
            <w:left w:val="none" w:sz="0" w:space="0" w:color="auto"/>
            <w:bottom w:val="none" w:sz="0" w:space="0" w:color="auto"/>
            <w:right w:val="none" w:sz="0" w:space="0" w:color="auto"/>
          </w:divBdr>
        </w:div>
        <w:div w:id="1729718443">
          <w:marLeft w:val="640"/>
          <w:marRight w:val="0"/>
          <w:marTop w:val="0"/>
          <w:marBottom w:val="0"/>
          <w:divBdr>
            <w:top w:val="none" w:sz="0" w:space="0" w:color="auto"/>
            <w:left w:val="none" w:sz="0" w:space="0" w:color="auto"/>
            <w:bottom w:val="none" w:sz="0" w:space="0" w:color="auto"/>
            <w:right w:val="none" w:sz="0" w:space="0" w:color="auto"/>
          </w:divBdr>
        </w:div>
        <w:div w:id="477462114">
          <w:marLeft w:val="640"/>
          <w:marRight w:val="0"/>
          <w:marTop w:val="0"/>
          <w:marBottom w:val="0"/>
          <w:divBdr>
            <w:top w:val="none" w:sz="0" w:space="0" w:color="auto"/>
            <w:left w:val="none" w:sz="0" w:space="0" w:color="auto"/>
            <w:bottom w:val="none" w:sz="0" w:space="0" w:color="auto"/>
            <w:right w:val="none" w:sz="0" w:space="0" w:color="auto"/>
          </w:divBdr>
        </w:div>
        <w:div w:id="529297250">
          <w:marLeft w:val="640"/>
          <w:marRight w:val="0"/>
          <w:marTop w:val="0"/>
          <w:marBottom w:val="0"/>
          <w:divBdr>
            <w:top w:val="none" w:sz="0" w:space="0" w:color="auto"/>
            <w:left w:val="none" w:sz="0" w:space="0" w:color="auto"/>
            <w:bottom w:val="none" w:sz="0" w:space="0" w:color="auto"/>
            <w:right w:val="none" w:sz="0" w:space="0" w:color="auto"/>
          </w:divBdr>
        </w:div>
        <w:div w:id="743260113">
          <w:marLeft w:val="640"/>
          <w:marRight w:val="0"/>
          <w:marTop w:val="0"/>
          <w:marBottom w:val="0"/>
          <w:divBdr>
            <w:top w:val="none" w:sz="0" w:space="0" w:color="auto"/>
            <w:left w:val="none" w:sz="0" w:space="0" w:color="auto"/>
            <w:bottom w:val="none" w:sz="0" w:space="0" w:color="auto"/>
            <w:right w:val="none" w:sz="0" w:space="0" w:color="auto"/>
          </w:divBdr>
        </w:div>
        <w:div w:id="1258515560">
          <w:marLeft w:val="640"/>
          <w:marRight w:val="0"/>
          <w:marTop w:val="0"/>
          <w:marBottom w:val="0"/>
          <w:divBdr>
            <w:top w:val="none" w:sz="0" w:space="0" w:color="auto"/>
            <w:left w:val="none" w:sz="0" w:space="0" w:color="auto"/>
            <w:bottom w:val="none" w:sz="0" w:space="0" w:color="auto"/>
            <w:right w:val="none" w:sz="0" w:space="0" w:color="auto"/>
          </w:divBdr>
        </w:div>
      </w:divsChild>
    </w:div>
    <w:div w:id="48387920">
      <w:bodyDiv w:val="1"/>
      <w:marLeft w:val="0"/>
      <w:marRight w:val="0"/>
      <w:marTop w:val="0"/>
      <w:marBottom w:val="0"/>
      <w:divBdr>
        <w:top w:val="none" w:sz="0" w:space="0" w:color="auto"/>
        <w:left w:val="none" w:sz="0" w:space="0" w:color="auto"/>
        <w:bottom w:val="none" w:sz="0" w:space="0" w:color="auto"/>
        <w:right w:val="none" w:sz="0" w:space="0" w:color="auto"/>
      </w:divBdr>
    </w:div>
    <w:div w:id="49696393">
      <w:bodyDiv w:val="1"/>
      <w:marLeft w:val="0"/>
      <w:marRight w:val="0"/>
      <w:marTop w:val="0"/>
      <w:marBottom w:val="0"/>
      <w:divBdr>
        <w:top w:val="none" w:sz="0" w:space="0" w:color="auto"/>
        <w:left w:val="none" w:sz="0" w:space="0" w:color="auto"/>
        <w:bottom w:val="none" w:sz="0" w:space="0" w:color="auto"/>
        <w:right w:val="none" w:sz="0" w:space="0" w:color="auto"/>
      </w:divBdr>
    </w:div>
    <w:div w:id="52123978">
      <w:bodyDiv w:val="1"/>
      <w:marLeft w:val="0"/>
      <w:marRight w:val="0"/>
      <w:marTop w:val="0"/>
      <w:marBottom w:val="0"/>
      <w:divBdr>
        <w:top w:val="none" w:sz="0" w:space="0" w:color="auto"/>
        <w:left w:val="none" w:sz="0" w:space="0" w:color="auto"/>
        <w:bottom w:val="none" w:sz="0" w:space="0" w:color="auto"/>
        <w:right w:val="none" w:sz="0" w:space="0" w:color="auto"/>
      </w:divBdr>
    </w:div>
    <w:div w:id="54933017">
      <w:bodyDiv w:val="1"/>
      <w:marLeft w:val="0"/>
      <w:marRight w:val="0"/>
      <w:marTop w:val="0"/>
      <w:marBottom w:val="0"/>
      <w:divBdr>
        <w:top w:val="none" w:sz="0" w:space="0" w:color="auto"/>
        <w:left w:val="none" w:sz="0" w:space="0" w:color="auto"/>
        <w:bottom w:val="none" w:sz="0" w:space="0" w:color="auto"/>
        <w:right w:val="none" w:sz="0" w:space="0" w:color="auto"/>
      </w:divBdr>
    </w:div>
    <w:div w:id="55474810">
      <w:bodyDiv w:val="1"/>
      <w:marLeft w:val="0"/>
      <w:marRight w:val="0"/>
      <w:marTop w:val="0"/>
      <w:marBottom w:val="0"/>
      <w:divBdr>
        <w:top w:val="none" w:sz="0" w:space="0" w:color="auto"/>
        <w:left w:val="none" w:sz="0" w:space="0" w:color="auto"/>
        <w:bottom w:val="none" w:sz="0" w:space="0" w:color="auto"/>
        <w:right w:val="none" w:sz="0" w:space="0" w:color="auto"/>
      </w:divBdr>
    </w:div>
    <w:div w:id="56517884">
      <w:bodyDiv w:val="1"/>
      <w:marLeft w:val="0"/>
      <w:marRight w:val="0"/>
      <w:marTop w:val="0"/>
      <w:marBottom w:val="0"/>
      <w:divBdr>
        <w:top w:val="none" w:sz="0" w:space="0" w:color="auto"/>
        <w:left w:val="none" w:sz="0" w:space="0" w:color="auto"/>
        <w:bottom w:val="none" w:sz="0" w:space="0" w:color="auto"/>
        <w:right w:val="none" w:sz="0" w:space="0" w:color="auto"/>
      </w:divBdr>
    </w:div>
    <w:div w:id="56781261">
      <w:bodyDiv w:val="1"/>
      <w:marLeft w:val="0"/>
      <w:marRight w:val="0"/>
      <w:marTop w:val="0"/>
      <w:marBottom w:val="0"/>
      <w:divBdr>
        <w:top w:val="none" w:sz="0" w:space="0" w:color="auto"/>
        <w:left w:val="none" w:sz="0" w:space="0" w:color="auto"/>
        <w:bottom w:val="none" w:sz="0" w:space="0" w:color="auto"/>
        <w:right w:val="none" w:sz="0" w:space="0" w:color="auto"/>
      </w:divBdr>
      <w:divsChild>
        <w:div w:id="726416344">
          <w:marLeft w:val="640"/>
          <w:marRight w:val="0"/>
          <w:marTop w:val="0"/>
          <w:marBottom w:val="0"/>
          <w:divBdr>
            <w:top w:val="none" w:sz="0" w:space="0" w:color="auto"/>
            <w:left w:val="none" w:sz="0" w:space="0" w:color="auto"/>
            <w:bottom w:val="none" w:sz="0" w:space="0" w:color="auto"/>
            <w:right w:val="none" w:sz="0" w:space="0" w:color="auto"/>
          </w:divBdr>
        </w:div>
        <w:div w:id="1766804954">
          <w:marLeft w:val="640"/>
          <w:marRight w:val="0"/>
          <w:marTop w:val="0"/>
          <w:marBottom w:val="0"/>
          <w:divBdr>
            <w:top w:val="none" w:sz="0" w:space="0" w:color="auto"/>
            <w:left w:val="none" w:sz="0" w:space="0" w:color="auto"/>
            <w:bottom w:val="none" w:sz="0" w:space="0" w:color="auto"/>
            <w:right w:val="none" w:sz="0" w:space="0" w:color="auto"/>
          </w:divBdr>
        </w:div>
        <w:div w:id="1210873279">
          <w:marLeft w:val="640"/>
          <w:marRight w:val="0"/>
          <w:marTop w:val="0"/>
          <w:marBottom w:val="0"/>
          <w:divBdr>
            <w:top w:val="none" w:sz="0" w:space="0" w:color="auto"/>
            <w:left w:val="none" w:sz="0" w:space="0" w:color="auto"/>
            <w:bottom w:val="none" w:sz="0" w:space="0" w:color="auto"/>
            <w:right w:val="none" w:sz="0" w:space="0" w:color="auto"/>
          </w:divBdr>
        </w:div>
        <w:div w:id="1004749503">
          <w:marLeft w:val="640"/>
          <w:marRight w:val="0"/>
          <w:marTop w:val="0"/>
          <w:marBottom w:val="0"/>
          <w:divBdr>
            <w:top w:val="none" w:sz="0" w:space="0" w:color="auto"/>
            <w:left w:val="none" w:sz="0" w:space="0" w:color="auto"/>
            <w:bottom w:val="none" w:sz="0" w:space="0" w:color="auto"/>
            <w:right w:val="none" w:sz="0" w:space="0" w:color="auto"/>
          </w:divBdr>
        </w:div>
        <w:div w:id="895048248">
          <w:marLeft w:val="640"/>
          <w:marRight w:val="0"/>
          <w:marTop w:val="0"/>
          <w:marBottom w:val="0"/>
          <w:divBdr>
            <w:top w:val="none" w:sz="0" w:space="0" w:color="auto"/>
            <w:left w:val="none" w:sz="0" w:space="0" w:color="auto"/>
            <w:bottom w:val="none" w:sz="0" w:space="0" w:color="auto"/>
            <w:right w:val="none" w:sz="0" w:space="0" w:color="auto"/>
          </w:divBdr>
        </w:div>
        <w:div w:id="853543439">
          <w:marLeft w:val="640"/>
          <w:marRight w:val="0"/>
          <w:marTop w:val="0"/>
          <w:marBottom w:val="0"/>
          <w:divBdr>
            <w:top w:val="none" w:sz="0" w:space="0" w:color="auto"/>
            <w:left w:val="none" w:sz="0" w:space="0" w:color="auto"/>
            <w:bottom w:val="none" w:sz="0" w:space="0" w:color="auto"/>
            <w:right w:val="none" w:sz="0" w:space="0" w:color="auto"/>
          </w:divBdr>
        </w:div>
        <w:div w:id="1614240942">
          <w:marLeft w:val="640"/>
          <w:marRight w:val="0"/>
          <w:marTop w:val="0"/>
          <w:marBottom w:val="0"/>
          <w:divBdr>
            <w:top w:val="none" w:sz="0" w:space="0" w:color="auto"/>
            <w:left w:val="none" w:sz="0" w:space="0" w:color="auto"/>
            <w:bottom w:val="none" w:sz="0" w:space="0" w:color="auto"/>
            <w:right w:val="none" w:sz="0" w:space="0" w:color="auto"/>
          </w:divBdr>
        </w:div>
        <w:div w:id="322242143">
          <w:marLeft w:val="640"/>
          <w:marRight w:val="0"/>
          <w:marTop w:val="0"/>
          <w:marBottom w:val="0"/>
          <w:divBdr>
            <w:top w:val="none" w:sz="0" w:space="0" w:color="auto"/>
            <w:left w:val="none" w:sz="0" w:space="0" w:color="auto"/>
            <w:bottom w:val="none" w:sz="0" w:space="0" w:color="auto"/>
            <w:right w:val="none" w:sz="0" w:space="0" w:color="auto"/>
          </w:divBdr>
        </w:div>
        <w:div w:id="1936746477">
          <w:marLeft w:val="640"/>
          <w:marRight w:val="0"/>
          <w:marTop w:val="0"/>
          <w:marBottom w:val="0"/>
          <w:divBdr>
            <w:top w:val="none" w:sz="0" w:space="0" w:color="auto"/>
            <w:left w:val="none" w:sz="0" w:space="0" w:color="auto"/>
            <w:bottom w:val="none" w:sz="0" w:space="0" w:color="auto"/>
            <w:right w:val="none" w:sz="0" w:space="0" w:color="auto"/>
          </w:divBdr>
        </w:div>
        <w:div w:id="75828169">
          <w:marLeft w:val="640"/>
          <w:marRight w:val="0"/>
          <w:marTop w:val="0"/>
          <w:marBottom w:val="0"/>
          <w:divBdr>
            <w:top w:val="none" w:sz="0" w:space="0" w:color="auto"/>
            <w:left w:val="none" w:sz="0" w:space="0" w:color="auto"/>
            <w:bottom w:val="none" w:sz="0" w:space="0" w:color="auto"/>
            <w:right w:val="none" w:sz="0" w:space="0" w:color="auto"/>
          </w:divBdr>
        </w:div>
        <w:div w:id="393360828">
          <w:marLeft w:val="640"/>
          <w:marRight w:val="0"/>
          <w:marTop w:val="0"/>
          <w:marBottom w:val="0"/>
          <w:divBdr>
            <w:top w:val="none" w:sz="0" w:space="0" w:color="auto"/>
            <w:left w:val="none" w:sz="0" w:space="0" w:color="auto"/>
            <w:bottom w:val="none" w:sz="0" w:space="0" w:color="auto"/>
            <w:right w:val="none" w:sz="0" w:space="0" w:color="auto"/>
          </w:divBdr>
        </w:div>
        <w:div w:id="29916097">
          <w:marLeft w:val="640"/>
          <w:marRight w:val="0"/>
          <w:marTop w:val="0"/>
          <w:marBottom w:val="0"/>
          <w:divBdr>
            <w:top w:val="none" w:sz="0" w:space="0" w:color="auto"/>
            <w:left w:val="none" w:sz="0" w:space="0" w:color="auto"/>
            <w:bottom w:val="none" w:sz="0" w:space="0" w:color="auto"/>
            <w:right w:val="none" w:sz="0" w:space="0" w:color="auto"/>
          </w:divBdr>
        </w:div>
        <w:div w:id="917709583">
          <w:marLeft w:val="640"/>
          <w:marRight w:val="0"/>
          <w:marTop w:val="0"/>
          <w:marBottom w:val="0"/>
          <w:divBdr>
            <w:top w:val="none" w:sz="0" w:space="0" w:color="auto"/>
            <w:left w:val="none" w:sz="0" w:space="0" w:color="auto"/>
            <w:bottom w:val="none" w:sz="0" w:space="0" w:color="auto"/>
            <w:right w:val="none" w:sz="0" w:space="0" w:color="auto"/>
          </w:divBdr>
        </w:div>
        <w:div w:id="2091920913">
          <w:marLeft w:val="640"/>
          <w:marRight w:val="0"/>
          <w:marTop w:val="0"/>
          <w:marBottom w:val="0"/>
          <w:divBdr>
            <w:top w:val="none" w:sz="0" w:space="0" w:color="auto"/>
            <w:left w:val="none" w:sz="0" w:space="0" w:color="auto"/>
            <w:bottom w:val="none" w:sz="0" w:space="0" w:color="auto"/>
            <w:right w:val="none" w:sz="0" w:space="0" w:color="auto"/>
          </w:divBdr>
        </w:div>
        <w:div w:id="1617323320">
          <w:marLeft w:val="640"/>
          <w:marRight w:val="0"/>
          <w:marTop w:val="0"/>
          <w:marBottom w:val="0"/>
          <w:divBdr>
            <w:top w:val="none" w:sz="0" w:space="0" w:color="auto"/>
            <w:left w:val="none" w:sz="0" w:space="0" w:color="auto"/>
            <w:bottom w:val="none" w:sz="0" w:space="0" w:color="auto"/>
            <w:right w:val="none" w:sz="0" w:space="0" w:color="auto"/>
          </w:divBdr>
        </w:div>
        <w:div w:id="1046683919">
          <w:marLeft w:val="640"/>
          <w:marRight w:val="0"/>
          <w:marTop w:val="0"/>
          <w:marBottom w:val="0"/>
          <w:divBdr>
            <w:top w:val="none" w:sz="0" w:space="0" w:color="auto"/>
            <w:left w:val="none" w:sz="0" w:space="0" w:color="auto"/>
            <w:bottom w:val="none" w:sz="0" w:space="0" w:color="auto"/>
            <w:right w:val="none" w:sz="0" w:space="0" w:color="auto"/>
          </w:divBdr>
        </w:div>
        <w:div w:id="1278834133">
          <w:marLeft w:val="640"/>
          <w:marRight w:val="0"/>
          <w:marTop w:val="0"/>
          <w:marBottom w:val="0"/>
          <w:divBdr>
            <w:top w:val="none" w:sz="0" w:space="0" w:color="auto"/>
            <w:left w:val="none" w:sz="0" w:space="0" w:color="auto"/>
            <w:bottom w:val="none" w:sz="0" w:space="0" w:color="auto"/>
            <w:right w:val="none" w:sz="0" w:space="0" w:color="auto"/>
          </w:divBdr>
        </w:div>
        <w:div w:id="426117588">
          <w:marLeft w:val="640"/>
          <w:marRight w:val="0"/>
          <w:marTop w:val="0"/>
          <w:marBottom w:val="0"/>
          <w:divBdr>
            <w:top w:val="none" w:sz="0" w:space="0" w:color="auto"/>
            <w:left w:val="none" w:sz="0" w:space="0" w:color="auto"/>
            <w:bottom w:val="none" w:sz="0" w:space="0" w:color="auto"/>
            <w:right w:val="none" w:sz="0" w:space="0" w:color="auto"/>
          </w:divBdr>
        </w:div>
        <w:div w:id="160046131">
          <w:marLeft w:val="640"/>
          <w:marRight w:val="0"/>
          <w:marTop w:val="0"/>
          <w:marBottom w:val="0"/>
          <w:divBdr>
            <w:top w:val="none" w:sz="0" w:space="0" w:color="auto"/>
            <w:left w:val="none" w:sz="0" w:space="0" w:color="auto"/>
            <w:bottom w:val="none" w:sz="0" w:space="0" w:color="auto"/>
            <w:right w:val="none" w:sz="0" w:space="0" w:color="auto"/>
          </w:divBdr>
        </w:div>
        <w:div w:id="1931085545">
          <w:marLeft w:val="640"/>
          <w:marRight w:val="0"/>
          <w:marTop w:val="0"/>
          <w:marBottom w:val="0"/>
          <w:divBdr>
            <w:top w:val="none" w:sz="0" w:space="0" w:color="auto"/>
            <w:left w:val="none" w:sz="0" w:space="0" w:color="auto"/>
            <w:bottom w:val="none" w:sz="0" w:space="0" w:color="auto"/>
            <w:right w:val="none" w:sz="0" w:space="0" w:color="auto"/>
          </w:divBdr>
        </w:div>
        <w:div w:id="460464600">
          <w:marLeft w:val="640"/>
          <w:marRight w:val="0"/>
          <w:marTop w:val="0"/>
          <w:marBottom w:val="0"/>
          <w:divBdr>
            <w:top w:val="none" w:sz="0" w:space="0" w:color="auto"/>
            <w:left w:val="none" w:sz="0" w:space="0" w:color="auto"/>
            <w:bottom w:val="none" w:sz="0" w:space="0" w:color="auto"/>
            <w:right w:val="none" w:sz="0" w:space="0" w:color="auto"/>
          </w:divBdr>
        </w:div>
        <w:div w:id="1695612942">
          <w:marLeft w:val="640"/>
          <w:marRight w:val="0"/>
          <w:marTop w:val="0"/>
          <w:marBottom w:val="0"/>
          <w:divBdr>
            <w:top w:val="none" w:sz="0" w:space="0" w:color="auto"/>
            <w:left w:val="none" w:sz="0" w:space="0" w:color="auto"/>
            <w:bottom w:val="none" w:sz="0" w:space="0" w:color="auto"/>
            <w:right w:val="none" w:sz="0" w:space="0" w:color="auto"/>
          </w:divBdr>
        </w:div>
        <w:div w:id="757598162">
          <w:marLeft w:val="640"/>
          <w:marRight w:val="0"/>
          <w:marTop w:val="0"/>
          <w:marBottom w:val="0"/>
          <w:divBdr>
            <w:top w:val="none" w:sz="0" w:space="0" w:color="auto"/>
            <w:left w:val="none" w:sz="0" w:space="0" w:color="auto"/>
            <w:bottom w:val="none" w:sz="0" w:space="0" w:color="auto"/>
            <w:right w:val="none" w:sz="0" w:space="0" w:color="auto"/>
          </w:divBdr>
        </w:div>
        <w:div w:id="516045634">
          <w:marLeft w:val="640"/>
          <w:marRight w:val="0"/>
          <w:marTop w:val="0"/>
          <w:marBottom w:val="0"/>
          <w:divBdr>
            <w:top w:val="none" w:sz="0" w:space="0" w:color="auto"/>
            <w:left w:val="none" w:sz="0" w:space="0" w:color="auto"/>
            <w:bottom w:val="none" w:sz="0" w:space="0" w:color="auto"/>
            <w:right w:val="none" w:sz="0" w:space="0" w:color="auto"/>
          </w:divBdr>
        </w:div>
        <w:div w:id="1938446525">
          <w:marLeft w:val="640"/>
          <w:marRight w:val="0"/>
          <w:marTop w:val="0"/>
          <w:marBottom w:val="0"/>
          <w:divBdr>
            <w:top w:val="none" w:sz="0" w:space="0" w:color="auto"/>
            <w:left w:val="none" w:sz="0" w:space="0" w:color="auto"/>
            <w:bottom w:val="none" w:sz="0" w:space="0" w:color="auto"/>
            <w:right w:val="none" w:sz="0" w:space="0" w:color="auto"/>
          </w:divBdr>
        </w:div>
        <w:div w:id="1525703754">
          <w:marLeft w:val="640"/>
          <w:marRight w:val="0"/>
          <w:marTop w:val="0"/>
          <w:marBottom w:val="0"/>
          <w:divBdr>
            <w:top w:val="none" w:sz="0" w:space="0" w:color="auto"/>
            <w:left w:val="none" w:sz="0" w:space="0" w:color="auto"/>
            <w:bottom w:val="none" w:sz="0" w:space="0" w:color="auto"/>
            <w:right w:val="none" w:sz="0" w:space="0" w:color="auto"/>
          </w:divBdr>
        </w:div>
        <w:div w:id="77606843">
          <w:marLeft w:val="640"/>
          <w:marRight w:val="0"/>
          <w:marTop w:val="0"/>
          <w:marBottom w:val="0"/>
          <w:divBdr>
            <w:top w:val="none" w:sz="0" w:space="0" w:color="auto"/>
            <w:left w:val="none" w:sz="0" w:space="0" w:color="auto"/>
            <w:bottom w:val="none" w:sz="0" w:space="0" w:color="auto"/>
            <w:right w:val="none" w:sz="0" w:space="0" w:color="auto"/>
          </w:divBdr>
        </w:div>
        <w:div w:id="1088773986">
          <w:marLeft w:val="640"/>
          <w:marRight w:val="0"/>
          <w:marTop w:val="0"/>
          <w:marBottom w:val="0"/>
          <w:divBdr>
            <w:top w:val="none" w:sz="0" w:space="0" w:color="auto"/>
            <w:left w:val="none" w:sz="0" w:space="0" w:color="auto"/>
            <w:bottom w:val="none" w:sz="0" w:space="0" w:color="auto"/>
            <w:right w:val="none" w:sz="0" w:space="0" w:color="auto"/>
          </w:divBdr>
        </w:div>
        <w:div w:id="1236815139">
          <w:marLeft w:val="640"/>
          <w:marRight w:val="0"/>
          <w:marTop w:val="0"/>
          <w:marBottom w:val="0"/>
          <w:divBdr>
            <w:top w:val="none" w:sz="0" w:space="0" w:color="auto"/>
            <w:left w:val="none" w:sz="0" w:space="0" w:color="auto"/>
            <w:bottom w:val="none" w:sz="0" w:space="0" w:color="auto"/>
            <w:right w:val="none" w:sz="0" w:space="0" w:color="auto"/>
          </w:divBdr>
        </w:div>
        <w:div w:id="1555506570">
          <w:marLeft w:val="640"/>
          <w:marRight w:val="0"/>
          <w:marTop w:val="0"/>
          <w:marBottom w:val="0"/>
          <w:divBdr>
            <w:top w:val="none" w:sz="0" w:space="0" w:color="auto"/>
            <w:left w:val="none" w:sz="0" w:space="0" w:color="auto"/>
            <w:bottom w:val="none" w:sz="0" w:space="0" w:color="auto"/>
            <w:right w:val="none" w:sz="0" w:space="0" w:color="auto"/>
          </w:divBdr>
        </w:div>
        <w:div w:id="817113533">
          <w:marLeft w:val="640"/>
          <w:marRight w:val="0"/>
          <w:marTop w:val="0"/>
          <w:marBottom w:val="0"/>
          <w:divBdr>
            <w:top w:val="none" w:sz="0" w:space="0" w:color="auto"/>
            <w:left w:val="none" w:sz="0" w:space="0" w:color="auto"/>
            <w:bottom w:val="none" w:sz="0" w:space="0" w:color="auto"/>
            <w:right w:val="none" w:sz="0" w:space="0" w:color="auto"/>
          </w:divBdr>
        </w:div>
        <w:div w:id="1500540351">
          <w:marLeft w:val="640"/>
          <w:marRight w:val="0"/>
          <w:marTop w:val="0"/>
          <w:marBottom w:val="0"/>
          <w:divBdr>
            <w:top w:val="none" w:sz="0" w:space="0" w:color="auto"/>
            <w:left w:val="none" w:sz="0" w:space="0" w:color="auto"/>
            <w:bottom w:val="none" w:sz="0" w:space="0" w:color="auto"/>
            <w:right w:val="none" w:sz="0" w:space="0" w:color="auto"/>
          </w:divBdr>
        </w:div>
        <w:div w:id="1441028984">
          <w:marLeft w:val="640"/>
          <w:marRight w:val="0"/>
          <w:marTop w:val="0"/>
          <w:marBottom w:val="0"/>
          <w:divBdr>
            <w:top w:val="none" w:sz="0" w:space="0" w:color="auto"/>
            <w:left w:val="none" w:sz="0" w:space="0" w:color="auto"/>
            <w:bottom w:val="none" w:sz="0" w:space="0" w:color="auto"/>
            <w:right w:val="none" w:sz="0" w:space="0" w:color="auto"/>
          </w:divBdr>
        </w:div>
        <w:div w:id="677925450">
          <w:marLeft w:val="640"/>
          <w:marRight w:val="0"/>
          <w:marTop w:val="0"/>
          <w:marBottom w:val="0"/>
          <w:divBdr>
            <w:top w:val="none" w:sz="0" w:space="0" w:color="auto"/>
            <w:left w:val="none" w:sz="0" w:space="0" w:color="auto"/>
            <w:bottom w:val="none" w:sz="0" w:space="0" w:color="auto"/>
            <w:right w:val="none" w:sz="0" w:space="0" w:color="auto"/>
          </w:divBdr>
        </w:div>
        <w:div w:id="2120292349">
          <w:marLeft w:val="640"/>
          <w:marRight w:val="0"/>
          <w:marTop w:val="0"/>
          <w:marBottom w:val="0"/>
          <w:divBdr>
            <w:top w:val="none" w:sz="0" w:space="0" w:color="auto"/>
            <w:left w:val="none" w:sz="0" w:space="0" w:color="auto"/>
            <w:bottom w:val="none" w:sz="0" w:space="0" w:color="auto"/>
            <w:right w:val="none" w:sz="0" w:space="0" w:color="auto"/>
          </w:divBdr>
        </w:div>
        <w:div w:id="1422488976">
          <w:marLeft w:val="640"/>
          <w:marRight w:val="0"/>
          <w:marTop w:val="0"/>
          <w:marBottom w:val="0"/>
          <w:divBdr>
            <w:top w:val="none" w:sz="0" w:space="0" w:color="auto"/>
            <w:left w:val="none" w:sz="0" w:space="0" w:color="auto"/>
            <w:bottom w:val="none" w:sz="0" w:space="0" w:color="auto"/>
            <w:right w:val="none" w:sz="0" w:space="0" w:color="auto"/>
          </w:divBdr>
        </w:div>
        <w:div w:id="1093746551">
          <w:marLeft w:val="640"/>
          <w:marRight w:val="0"/>
          <w:marTop w:val="0"/>
          <w:marBottom w:val="0"/>
          <w:divBdr>
            <w:top w:val="none" w:sz="0" w:space="0" w:color="auto"/>
            <w:left w:val="none" w:sz="0" w:space="0" w:color="auto"/>
            <w:bottom w:val="none" w:sz="0" w:space="0" w:color="auto"/>
            <w:right w:val="none" w:sz="0" w:space="0" w:color="auto"/>
          </w:divBdr>
        </w:div>
        <w:div w:id="1322004369">
          <w:marLeft w:val="640"/>
          <w:marRight w:val="0"/>
          <w:marTop w:val="0"/>
          <w:marBottom w:val="0"/>
          <w:divBdr>
            <w:top w:val="none" w:sz="0" w:space="0" w:color="auto"/>
            <w:left w:val="none" w:sz="0" w:space="0" w:color="auto"/>
            <w:bottom w:val="none" w:sz="0" w:space="0" w:color="auto"/>
            <w:right w:val="none" w:sz="0" w:space="0" w:color="auto"/>
          </w:divBdr>
        </w:div>
        <w:div w:id="1874461848">
          <w:marLeft w:val="640"/>
          <w:marRight w:val="0"/>
          <w:marTop w:val="0"/>
          <w:marBottom w:val="0"/>
          <w:divBdr>
            <w:top w:val="none" w:sz="0" w:space="0" w:color="auto"/>
            <w:left w:val="none" w:sz="0" w:space="0" w:color="auto"/>
            <w:bottom w:val="none" w:sz="0" w:space="0" w:color="auto"/>
            <w:right w:val="none" w:sz="0" w:space="0" w:color="auto"/>
          </w:divBdr>
        </w:div>
        <w:div w:id="1467242145">
          <w:marLeft w:val="640"/>
          <w:marRight w:val="0"/>
          <w:marTop w:val="0"/>
          <w:marBottom w:val="0"/>
          <w:divBdr>
            <w:top w:val="none" w:sz="0" w:space="0" w:color="auto"/>
            <w:left w:val="none" w:sz="0" w:space="0" w:color="auto"/>
            <w:bottom w:val="none" w:sz="0" w:space="0" w:color="auto"/>
            <w:right w:val="none" w:sz="0" w:space="0" w:color="auto"/>
          </w:divBdr>
        </w:div>
        <w:div w:id="102118962">
          <w:marLeft w:val="640"/>
          <w:marRight w:val="0"/>
          <w:marTop w:val="0"/>
          <w:marBottom w:val="0"/>
          <w:divBdr>
            <w:top w:val="none" w:sz="0" w:space="0" w:color="auto"/>
            <w:left w:val="none" w:sz="0" w:space="0" w:color="auto"/>
            <w:bottom w:val="none" w:sz="0" w:space="0" w:color="auto"/>
            <w:right w:val="none" w:sz="0" w:space="0" w:color="auto"/>
          </w:divBdr>
        </w:div>
        <w:div w:id="588080704">
          <w:marLeft w:val="640"/>
          <w:marRight w:val="0"/>
          <w:marTop w:val="0"/>
          <w:marBottom w:val="0"/>
          <w:divBdr>
            <w:top w:val="none" w:sz="0" w:space="0" w:color="auto"/>
            <w:left w:val="none" w:sz="0" w:space="0" w:color="auto"/>
            <w:bottom w:val="none" w:sz="0" w:space="0" w:color="auto"/>
            <w:right w:val="none" w:sz="0" w:space="0" w:color="auto"/>
          </w:divBdr>
        </w:div>
        <w:div w:id="1525707917">
          <w:marLeft w:val="640"/>
          <w:marRight w:val="0"/>
          <w:marTop w:val="0"/>
          <w:marBottom w:val="0"/>
          <w:divBdr>
            <w:top w:val="none" w:sz="0" w:space="0" w:color="auto"/>
            <w:left w:val="none" w:sz="0" w:space="0" w:color="auto"/>
            <w:bottom w:val="none" w:sz="0" w:space="0" w:color="auto"/>
            <w:right w:val="none" w:sz="0" w:space="0" w:color="auto"/>
          </w:divBdr>
        </w:div>
        <w:div w:id="2018732053">
          <w:marLeft w:val="640"/>
          <w:marRight w:val="0"/>
          <w:marTop w:val="0"/>
          <w:marBottom w:val="0"/>
          <w:divBdr>
            <w:top w:val="none" w:sz="0" w:space="0" w:color="auto"/>
            <w:left w:val="none" w:sz="0" w:space="0" w:color="auto"/>
            <w:bottom w:val="none" w:sz="0" w:space="0" w:color="auto"/>
            <w:right w:val="none" w:sz="0" w:space="0" w:color="auto"/>
          </w:divBdr>
        </w:div>
        <w:div w:id="184877433">
          <w:marLeft w:val="640"/>
          <w:marRight w:val="0"/>
          <w:marTop w:val="0"/>
          <w:marBottom w:val="0"/>
          <w:divBdr>
            <w:top w:val="none" w:sz="0" w:space="0" w:color="auto"/>
            <w:left w:val="none" w:sz="0" w:space="0" w:color="auto"/>
            <w:bottom w:val="none" w:sz="0" w:space="0" w:color="auto"/>
            <w:right w:val="none" w:sz="0" w:space="0" w:color="auto"/>
          </w:divBdr>
        </w:div>
        <w:div w:id="88701797">
          <w:marLeft w:val="640"/>
          <w:marRight w:val="0"/>
          <w:marTop w:val="0"/>
          <w:marBottom w:val="0"/>
          <w:divBdr>
            <w:top w:val="none" w:sz="0" w:space="0" w:color="auto"/>
            <w:left w:val="none" w:sz="0" w:space="0" w:color="auto"/>
            <w:bottom w:val="none" w:sz="0" w:space="0" w:color="auto"/>
            <w:right w:val="none" w:sz="0" w:space="0" w:color="auto"/>
          </w:divBdr>
        </w:div>
        <w:div w:id="243993746">
          <w:marLeft w:val="640"/>
          <w:marRight w:val="0"/>
          <w:marTop w:val="0"/>
          <w:marBottom w:val="0"/>
          <w:divBdr>
            <w:top w:val="none" w:sz="0" w:space="0" w:color="auto"/>
            <w:left w:val="none" w:sz="0" w:space="0" w:color="auto"/>
            <w:bottom w:val="none" w:sz="0" w:space="0" w:color="auto"/>
            <w:right w:val="none" w:sz="0" w:space="0" w:color="auto"/>
          </w:divBdr>
        </w:div>
        <w:div w:id="1086998922">
          <w:marLeft w:val="640"/>
          <w:marRight w:val="0"/>
          <w:marTop w:val="0"/>
          <w:marBottom w:val="0"/>
          <w:divBdr>
            <w:top w:val="none" w:sz="0" w:space="0" w:color="auto"/>
            <w:left w:val="none" w:sz="0" w:space="0" w:color="auto"/>
            <w:bottom w:val="none" w:sz="0" w:space="0" w:color="auto"/>
            <w:right w:val="none" w:sz="0" w:space="0" w:color="auto"/>
          </w:divBdr>
        </w:div>
        <w:div w:id="1118988120">
          <w:marLeft w:val="640"/>
          <w:marRight w:val="0"/>
          <w:marTop w:val="0"/>
          <w:marBottom w:val="0"/>
          <w:divBdr>
            <w:top w:val="none" w:sz="0" w:space="0" w:color="auto"/>
            <w:left w:val="none" w:sz="0" w:space="0" w:color="auto"/>
            <w:bottom w:val="none" w:sz="0" w:space="0" w:color="auto"/>
            <w:right w:val="none" w:sz="0" w:space="0" w:color="auto"/>
          </w:divBdr>
        </w:div>
        <w:div w:id="1033115790">
          <w:marLeft w:val="640"/>
          <w:marRight w:val="0"/>
          <w:marTop w:val="0"/>
          <w:marBottom w:val="0"/>
          <w:divBdr>
            <w:top w:val="none" w:sz="0" w:space="0" w:color="auto"/>
            <w:left w:val="none" w:sz="0" w:space="0" w:color="auto"/>
            <w:bottom w:val="none" w:sz="0" w:space="0" w:color="auto"/>
            <w:right w:val="none" w:sz="0" w:space="0" w:color="auto"/>
          </w:divBdr>
        </w:div>
        <w:div w:id="410858843">
          <w:marLeft w:val="640"/>
          <w:marRight w:val="0"/>
          <w:marTop w:val="0"/>
          <w:marBottom w:val="0"/>
          <w:divBdr>
            <w:top w:val="none" w:sz="0" w:space="0" w:color="auto"/>
            <w:left w:val="none" w:sz="0" w:space="0" w:color="auto"/>
            <w:bottom w:val="none" w:sz="0" w:space="0" w:color="auto"/>
            <w:right w:val="none" w:sz="0" w:space="0" w:color="auto"/>
          </w:divBdr>
        </w:div>
        <w:div w:id="1994404021">
          <w:marLeft w:val="640"/>
          <w:marRight w:val="0"/>
          <w:marTop w:val="0"/>
          <w:marBottom w:val="0"/>
          <w:divBdr>
            <w:top w:val="none" w:sz="0" w:space="0" w:color="auto"/>
            <w:left w:val="none" w:sz="0" w:space="0" w:color="auto"/>
            <w:bottom w:val="none" w:sz="0" w:space="0" w:color="auto"/>
            <w:right w:val="none" w:sz="0" w:space="0" w:color="auto"/>
          </w:divBdr>
        </w:div>
        <w:div w:id="501704194">
          <w:marLeft w:val="640"/>
          <w:marRight w:val="0"/>
          <w:marTop w:val="0"/>
          <w:marBottom w:val="0"/>
          <w:divBdr>
            <w:top w:val="none" w:sz="0" w:space="0" w:color="auto"/>
            <w:left w:val="none" w:sz="0" w:space="0" w:color="auto"/>
            <w:bottom w:val="none" w:sz="0" w:space="0" w:color="auto"/>
            <w:right w:val="none" w:sz="0" w:space="0" w:color="auto"/>
          </w:divBdr>
        </w:div>
        <w:div w:id="1946303758">
          <w:marLeft w:val="640"/>
          <w:marRight w:val="0"/>
          <w:marTop w:val="0"/>
          <w:marBottom w:val="0"/>
          <w:divBdr>
            <w:top w:val="none" w:sz="0" w:space="0" w:color="auto"/>
            <w:left w:val="none" w:sz="0" w:space="0" w:color="auto"/>
            <w:bottom w:val="none" w:sz="0" w:space="0" w:color="auto"/>
            <w:right w:val="none" w:sz="0" w:space="0" w:color="auto"/>
          </w:divBdr>
        </w:div>
        <w:div w:id="1576477203">
          <w:marLeft w:val="640"/>
          <w:marRight w:val="0"/>
          <w:marTop w:val="0"/>
          <w:marBottom w:val="0"/>
          <w:divBdr>
            <w:top w:val="none" w:sz="0" w:space="0" w:color="auto"/>
            <w:left w:val="none" w:sz="0" w:space="0" w:color="auto"/>
            <w:bottom w:val="none" w:sz="0" w:space="0" w:color="auto"/>
            <w:right w:val="none" w:sz="0" w:space="0" w:color="auto"/>
          </w:divBdr>
        </w:div>
        <w:div w:id="1036976214">
          <w:marLeft w:val="640"/>
          <w:marRight w:val="0"/>
          <w:marTop w:val="0"/>
          <w:marBottom w:val="0"/>
          <w:divBdr>
            <w:top w:val="none" w:sz="0" w:space="0" w:color="auto"/>
            <w:left w:val="none" w:sz="0" w:space="0" w:color="auto"/>
            <w:bottom w:val="none" w:sz="0" w:space="0" w:color="auto"/>
            <w:right w:val="none" w:sz="0" w:space="0" w:color="auto"/>
          </w:divBdr>
        </w:div>
        <w:div w:id="2069303901">
          <w:marLeft w:val="640"/>
          <w:marRight w:val="0"/>
          <w:marTop w:val="0"/>
          <w:marBottom w:val="0"/>
          <w:divBdr>
            <w:top w:val="none" w:sz="0" w:space="0" w:color="auto"/>
            <w:left w:val="none" w:sz="0" w:space="0" w:color="auto"/>
            <w:bottom w:val="none" w:sz="0" w:space="0" w:color="auto"/>
            <w:right w:val="none" w:sz="0" w:space="0" w:color="auto"/>
          </w:divBdr>
        </w:div>
        <w:div w:id="120538244">
          <w:marLeft w:val="640"/>
          <w:marRight w:val="0"/>
          <w:marTop w:val="0"/>
          <w:marBottom w:val="0"/>
          <w:divBdr>
            <w:top w:val="none" w:sz="0" w:space="0" w:color="auto"/>
            <w:left w:val="none" w:sz="0" w:space="0" w:color="auto"/>
            <w:bottom w:val="none" w:sz="0" w:space="0" w:color="auto"/>
            <w:right w:val="none" w:sz="0" w:space="0" w:color="auto"/>
          </w:divBdr>
        </w:div>
        <w:div w:id="285621810">
          <w:marLeft w:val="640"/>
          <w:marRight w:val="0"/>
          <w:marTop w:val="0"/>
          <w:marBottom w:val="0"/>
          <w:divBdr>
            <w:top w:val="none" w:sz="0" w:space="0" w:color="auto"/>
            <w:left w:val="none" w:sz="0" w:space="0" w:color="auto"/>
            <w:bottom w:val="none" w:sz="0" w:space="0" w:color="auto"/>
            <w:right w:val="none" w:sz="0" w:space="0" w:color="auto"/>
          </w:divBdr>
        </w:div>
        <w:div w:id="455103374">
          <w:marLeft w:val="640"/>
          <w:marRight w:val="0"/>
          <w:marTop w:val="0"/>
          <w:marBottom w:val="0"/>
          <w:divBdr>
            <w:top w:val="none" w:sz="0" w:space="0" w:color="auto"/>
            <w:left w:val="none" w:sz="0" w:space="0" w:color="auto"/>
            <w:bottom w:val="none" w:sz="0" w:space="0" w:color="auto"/>
            <w:right w:val="none" w:sz="0" w:space="0" w:color="auto"/>
          </w:divBdr>
        </w:div>
        <w:div w:id="570703504">
          <w:marLeft w:val="640"/>
          <w:marRight w:val="0"/>
          <w:marTop w:val="0"/>
          <w:marBottom w:val="0"/>
          <w:divBdr>
            <w:top w:val="none" w:sz="0" w:space="0" w:color="auto"/>
            <w:left w:val="none" w:sz="0" w:space="0" w:color="auto"/>
            <w:bottom w:val="none" w:sz="0" w:space="0" w:color="auto"/>
            <w:right w:val="none" w:sz="0" w:space="0" w:color="auto"/>
          </w:divBdr>
        </w:div>
        <w:div w:id="582421989">
          <w:marLeft w:val="640"/>
          <w:marRight w:val="0"/>
          <w:marTop w:val="0"/>
          <w:marBottom w:val="0"/>
          <w:divBdr>
            <w:top w:val="none" w:sz="0" w:space="0" w:color="auto"/>
            <w:left w:val="none" w:sz="0" w:space="0" w:color="auto"/>
            <w:bottom w:val="none" w:sz="0" w:space="0" w:color="auto"/>
            <w:right w:val="none" w:sz="0" w:space="0" w:color="auto"/>
          </w:divBdr>
        </w:div>
        <w:div w:id="154146340">
          <w:marLeft w:val="640"/>
          <w:marRight w:val="0"/>
          <w:marTop w:val="0"/>
          <w:marBottom w:val="0"/>
          <w:divBdr>
            <w:top w:val="none" w:sz="0" w:space="0" w:color="auto"/>
            <w:left w:val="none" w:sz="0" w:space="0" w:color="auto"/>
            <w:bottom w:val="none" w:sz="0" w:space="0" w:color="auto"/>
            <w:right w:val="none" w:sz="0" w:space="0" w:color="auto"/>
          </w:divBdr>
        </w:div>
        <w:div w:id="2117283529">
          <w:marLeft w:val="640"/>
          <w:marRight w:val="0"/>
          <w:marTop w:val="0"/>
          <w:marBottom w:val="0"/>
          <w:divBdr>
            <w:top w:val="none" w:sz="0" w:space="0" w:color="auto"/>
            <w:left w:val="none" w:sz="0" w:space="0" w:color="auto"/>
            <w:bottom w:val="none" w:sz="0" w:space="0" w:color="auto"/>
            <w:right w:val="none" w:sz="0" w:space="0" w:color="auto"/>
          </w:divBdr>
        </w:div>
        <w:div w:id="1842232255">
          <w:marLeft w:val="640"/>
          <w:marRight w:val="0"/>
          <w:marTop w:val="0"/>
          <w:marBottom w:val="0"/>
          <w:divBdr>
            <w:top w:val="none" w:sz="0" w:space="0" w:color="auto"/>
            <w:left w:val="none" w:sz="0" w:space="0" w:color="auto"/>
            <w:bottom w:val="none" w:sz="0" w:space="0" w:color="auto"/>
            <w:right w:val="none" w:sz="0" w:space="0" w:color="auto"/>
          </w:divBdr>
        </w:div>
        <w:div w:id="599872648">
          <w:marLeft w:val="640"/>
          <w:marRight w:val="0"/>
          <w:marTop w:val="0"/>
          <w:marBottom w:val="0"/>
          <w:divBdr>
            <w:top w:val="none" w:sz="0" w:space="0" w:color="auto"/>
            <w:left w:val="none" w:sz="0" w:space="0" w:color="auto"/>
            <w:bottom w:val="none" w:sz="0" w:space="0" w:color="auto"/>
            <w:right w:val="none" w:sz="0" w:space="0" w:color="auto"/>
          </w:divBdr>
        </w:div>
        <w:div w:id="284165779">
          <w:marLeft w:val="640"/>
          <w:marRight w:val="0"/>
          <w:marTop w:val="0"/>
          <w:marBottom w:val="0"/>
          <w:divBdr>
            <w:top w:val="none" w:sz="0" w:space="0" w:color="auto"/>
            <w:left w:val="none" w:sz="0" w:space="0" w:color="auto"/>
            <w:bottom w:val="none" w:sz="0" w:space="0" w:color="auto"/>
            <w:right w:val="none" w:sz="0" w:space="0" w:color="auto"/>
          </w:divBdr>
        </w:div>
        <w:div w:id="869606191">
          <w:marLeft w:val="640"/>
          <w:marRight w:val="0"/>
          <w:marTop w:val="0"/>
          <w:marBottom w:val="0"/>
          <w:divBdr>
            <w:top w:val="none" w:sz="0" w:space="0" w:color="auto"/>
            <w:left w:val="none" w:sz="0" w:space="0" w:color="auto"/>
            <w:bottom w:val="none" w:sz="0" w:space="0" w:color="auto"/>
            <w:right w:val="none" w:sz="0" w:space="0" w:color="auto"/>
          </w:divBdr>
        </w:div>
        <w:div w:id="1563519133">
          <w:marLeft w:val="640"/>
          <w:marRight w:val="0"/>
          <w:marTop w:val="0"/>
          <w:marBottom w:val="0"/>
          <w:divBdr>
            <w:top w:val="none" w:sz="0" w:space="0" w:color="auto"/>
            <w:left w:val="none" w:sz="0" w:space="0" w:color="auto"/>
            <w:bottom w:val="none" w:sz="0" w:space="0" w:color="auto"/>
            <w:right w:val="none" w:sz="0" w:space="0" w:color="auto"/>
          </w:divBdr>
        </w:div>
        <w:div w:id="1784307358">
          <w:marLeft w:val="640"/>
          <w:marRight w:val="0"/>
          <w:marTop w:val="0"/>
          <w:marBottom w:val="0"/>
          <w:divBdr>
            <w:top w:val="none" w:sz="0" w:space="0" w:color="auto"/>
            <w:left w:val="none" w:sz="0" w:space="0" w:color="auto"/>
            <w:bottom w:val="none" w:sz="0" w:space="0" w:color="auto"/>
            <w:right w:val="none" w:sz="0" w:space="0" w:color="auto"/>
          </w:divBdr>
        </w:div>
        <w:div w:id="121656387">
          <w:marLeft w:val="640"/>
          <w:marRight w:val="0"/>
          <w:marTop w:val="0"/>
          <w:marBottom w:val="0"/>
          <w:divBdr>
            <w:top w:val="none" w:sz="0" w:space="0" w:color="auto"/>
            <w:left w:val="none" w:sz="0" w:space="0" w:color="auto"/>
            <w:bottom w:val="none" w:sz="0" w:space="0" w:color="auto"/>
            <w:right w:val="none" w:sz="0" w:space="0" w:color="auto"/>
          </w:divBdr>
        </w:div>
        <w:div w:id="1006832147">
          <w:marLeft w:val="640"/>
          <w:marRight w:val="0"/>
          <w:marTop w:val="0"/>
          <w:marBottom w:val="0"/>
          <w:divBdr>
            <w:top w:val="none" w:sz="0" w:space="0" w:color="auto"/>
            <w:left w:val="none" w:sz="0" w:space="0" w:color="auto"/>
            <w:bottom w:val="none" w:sz="0" w:space="0" w:color="auto"/>
            <w:right w:val="none" w:sz="0" w:space="0" w:color="auto"/>
          </w:divBdr>
        </w:div>
        <w:div w:id="134488902">
          <w:marLeft w:val="640"/>
          <w:marRight w:val="0"/>
          <w:marTop w:val="0"/>
          <w:marBottom w:val="0"/>
          <w:divBdr>
            <w:top w:val="none" w:sz="0" w:space="0" w:color="auto"/>
            <w:left w:val="none" w:sz="0" w:space="0" w:color="auto"/>
            <w:bottom w:val="none" w:sz="0" w:space="0" w:color="auto"/>
            <w:right w:val="none" w:sz="0" w:space="0" w:color="auto"/>
          </w:divBdr>
        </w:div>
        <w:div w:id="953515852">
          <w:marLeft w:val="640"/>
          <w:marRight w:val="0"/>
          <w:marTop w:val="0"/>
          <w:marBottom w:val="0"/>
          <w:divBdr>
            <w:top w:val="none" w:sz="0" w:space="0" w:color="auto"/>
            <w:left w:val="none" w:sz="0" w:space="0" w:color="auto"/>
            <w:bottom w:val="none" w:sz="0" w:space="0" w:color="auto"/>
            <w:right w:val="none" w:sz="0" w:space="0" w:color="auto"/>
          </w:divBdr>
        </w:div>
        <w:div w:id="1179268510">
          <w:marLeft w:val="640"/>
          <w:marRight w:val="0"/>
          <w:marTop w:val="0"/>
          <w:marBottom w:val="0"/>
          <w:divBdr>
            <w:top w:val="none" w:sz="0" w:space="0" w:color="auto"/>
            <w:left w:val="none" w:sz="0" w:space="0" w:color="auto"/>
            <w:bottom w:val="none" w:sz="0" w:space="0" w:color="auto"/>
            <w:right w:val="none" w:sz="0" w:space="0" w:color="auto"/>
          </w:divBdr>
        </w:div>
        <w:div w:id="306209123">
          <w:marLeft w:val="640"/>
          <w:marRight w:val="0"/>
          <w:marTop w:val="0"/>
          <w:marBottom w:val="0"/>
          <w:divBdr>
            <w:top w:val="none" w:sz="0" w:space="0" w:color="auto"/>
            <w:left w:val="none" w:sz="0" w:space="0" w:color="auto"/>
            <w:bottom w:val="none" w:sz="0" w:space="0" w:color="auto"/>
            <w:right w:val="none" w:sz="0" w:space="0" w:color="auto"/>
          </w:divBdr>
        </w:div>
        <w:div w:id="1191457988">
          <w:marLeft w:val="640"/>
          <w:marRight w:val="0"/>
          <w:marTop w:val="0"/>
          <w:marBottom w:val="0"/>
          <w:divBdr>
            <w:top w:val="none" w:sz="0" w:space="0" w:color="auto"/>
            <w:left w:val="none" w:sz="0" w:space="0" w:color="auto"/>
            <w:bottom w:val="none" w:sz="0" w:space="0" w:color="auto"/>
            <w:right w:val="none" w:sz="0" w:space="0" w:color="auto"/>
          </w:divBdr>
        </w:div>
        <w:div w:id="1562979839">
          <w:marLeft w:val="640"/>
          <w:marRight w:val="0"/>
          <w:marTop w:val="0"/>
          <w:marBottom w:val="0"/>
          <w:divBdr>
            <w:top w:val="none" w:sz="0" w:space="0" w:color="auto"/>
            <w:left w:val="none" w:sz="0" w:space="0" w:color="auto"/>
            <w:bottom w:val="none" w:sz="0" w:space="0" w:color="auto"/>
            <w:right w:val="none" w:sz="0" w:space="0" w:color="auto"/>
          </w:divBdr>
        </w:div>
        <w:div w:id="780294829">
          <w:marLeft w:val="640"/>
          <w:marRight w:val="0"/>
          <w:marTop w:val="0"/>
          <w:marBottom w:val="0"/>
          <w:divBdr>
            <w:top w:val="none" w:sz="0" w:space="0" w:color="auto"/>
            <w:left w:val="none" w:sz="0" w:space="0" w:color="auto"/>
            <w:bottom w:val="none" w:sz="0" w:space="0" w:color="auto"/>
            <w:right w:val="none" w:sz="0" w:space="0" w:color="auto"/>
          </w:divBdr>
        </w:div>
        <w:div w:id="1335960308">
          <w:marLeft w:val="640"/>
          <w:marRight w:val="0"/>
          <w:marTop w:val="0"/>
          <w:marBottom w:val="0"/>
          <w:divBdr>
            <w:top w:val="none" w:sz="0" w:space="0" w:color="auto"/>
            <w:left w:val="none" w:sz="0" w:space="0" w:color="auto"/>
            <w:bottom w:val="none" w:sz="0" w:space="0" w:color="auto"/>
            <w:right w:val="none" w:sz="0" w:space="0" w:color="auto"/>
          </w:divBdr>
        </w:div>
        <w:div w:id="42564969">
          <w:marLeft w:val="640"/>
          <w:marRight w:val="0"/>
          <w:marTop w:val="0"/>
          <w:marBottom w:val="0"/>
          <w:divBdr>
            <w:top w:val="none" w:sz="0" w:space="0" w:color="auto"/>
            <w:left w:val="none" w:sz="0" w:space="0" w:color="auto"/>
            <w:bottom w:val="none" w:sz="0" w:space="0" w:color="auto"/>
            <w:right w:val="none" w:sz="0" w:space="0" w:color="auto"/>
          </w:divBdr>
        </w:div>
        <w:div w:id="1640573882">
          <w:marLeft w:val="640"/>
          <w:marRight w:val="0"/>
          <w:marTop w:val="0"/>
          <w:marBottom w:val="0"/>
          <w:divBdr>
            <w:top w:val="none" w:sz="0" w:space="0" w:color="auto"/>
            <w:left w:val="none" w:sz="0" w:space="0" w:color="auto"/>
            <w:bottom w:val="none" w:sz="0" w:space="0" w:color="auto"/>
            <w:right w:val="none" w:sz="0" w:space="0" w:color="auto"/>
          </w:divBdr>
        </w:div>
        <w:div w:id="27804359">
          <w:marLeft w:val="640"/>
          <w:marRight w:val="0"/>
          <w:marTop w:val="0"/>
          <w:marBottom w:val="0"/>
          <w:divBdr>
            <w:top w:val="none" w:sz="0" w:space="0" w:color="auto"/>
            <w:left w:val="none" w:sz="0" w:space="0" w:color="auto"/>
            <w:bottom w:val="none" w:sz="0" w:space="0" w:color="auto"/>
            <w:right w:val="none" w:sz="0" w:space="0" w:color="auto"/>
          </w:divBdr>
        </w:div>
        <w:div w:id="1980334027">
          <w:marLeft w:val="640"/>
          <w:marRight w:val="0"/>
          <w:marTop w:val="0"/>
          <w:marBottom w:val="0"/>
          <w:divBdr>
            <w:top w:val="none" w:sz="0" w:space="0" w:color="auto"/>
            <w:left w:val="none" w:sz="0" w:space="0" w:color="auto"/>
            <w:bottom w:val="none" w:sz="0" w:space="0" w:color="auto"/>
            <w:right w:val="none" w:sz="0" w:space="0" w:color="auto"/>
          </w:divBdr>
        </w:div>
        <w:div w:id="713045878">
          <w:marLeft w:val="640"/>
          <w:marRight w:val="0"/>
          <w:marTop w:val="0"/>
          <w:marBottom w:val="0"/>
          <w:divBdr>
            <w:top w:val="none" w:sz="0" w:space="0" w:color="auto"/>
            <w:left w:val="none" w:sz="0" w:space="0" w:color="auto"/>
            <w:bottom w:val="none" w:sz="0" w:space="0" w:color="auto"/>
            <w:right w:val="none" w:sz="0" w:space="0" w:color="auto"/>
          </w:divBdr>
        </w:div>
        <w:div w:id="1129475227">
          <w:marLeft w:val="640"/>
          <w:marRight w:val="0"/>
          <w:marTop w:val="0"/>
          <w:marBottom w:val="0"/>
          <w:divBdr>
            <w:top w:val="none" w:sz="0" w:space="0" w:color="auto"/>
            <w:left w:val="none" w:sz="0" w:space="0" w:color="auto"/>
            <w:bottom w:val="none" w:sz="0" w:space="0" w:color="auto"/>
            <w:right w:val="none" w:sz="0" w:space="0" w:color="auto"/>
          </w:divBdr>
        </w:div>
        <w:div w:id="597521549">
          <w:marLeft w:val="640"/>
          <w:marRight w:val="0"/>
          <w:marTop w:val="0"/>
          <w:marBottom w:val="0"/>
          <w:divBdr>
            <w:top w:val="none" w:sz="0" w:space="0" w:color="auto"/>
            <w:left w:val="none" w:sz="0" w:space="0" w:color="auto"/>
            <w:bottom w:val="none" w:sz="0" w:space="0" w:color="auto"/>
            <w:right w:val="none" w:sz="0" w:space="0" w:color="auto"/>
          </w:divBdr>
        </w:div>
        <w:div w:id="2050252101">
          <w:marLeft w:val="640"/>
          <w:marRight w:val="0"/>
          <w:marTop w:val="0"/>
          <w:marBottom w:val="0"/>
          <w:divBdr>
            <w:top w:val="none" w:sz="0" w:space="0" w:color="auto"/>
            <w:left w:val="none" w:sz="0" w:space="0" w:color="auto"/>
            <w:bottom w:val="none" w:sz="0" w:space="0" w:color="auto"/>
            <w:right w:val="none" w:sz="0" w:space="0" w:color="auto"/>
          </w:divBdr>
        </w:div>
        <w:div w:id="1250576942">
          <w:marLeft w:val="640"/>
          <w:marRight w:val="0"/>
          <w:marTop w:val="0"/>
          <w:marBottom w:val="0"/>
          <w:divBdr>
            <w:top w:val="none" w:sz="0" w:space="0" w:color="auto"/>
            <w:left w:val="none" w:sz="0" w:space="0" w:color="auto"/>
            <w:bottom w:val="none" w:sz="0" w:space="0" w:color="auto"/>
            <w:right w:val="none" w:sz="0" w:space="0" w:color="auto"/>
          </w:divBdr>
        </w:div>
        <w:div w:id="1632905091">
          <w:marLeft w:val="640"/>
          <w:marRight w:val="0"/>
          <w:marTop w:val="0"/>
          <w:marBottom w:val="0"/>
          <w:divBdr>
            <w:top w:val="none" w:sz="0" w:space="0" w:color="auto"/>
            <w:left w:val="none" w:sz="0" w:space="0" w:color="auto"/>
            <w:bottom w:val="none" w:sz="0" w:space="0" w:color="auto"/>
            <w:right w:val="none" w:sz="0" w:space="0" w:color="auto"/>
          </w:divBdr>
        </w:div>
        <w:div w:id="1343824687">
          <w:marLeft w:val="640"/>
          <w:marRight w:val="0"/>
          <w:marTop w:val="0"/>
          <w:marBottom w:val="0"/>
          <w:divBdr>
            <w:top w:val="none" w:sz="0" w:space="0" w:color="auto"/>
            <w:left w:val="none" w:sz="0" w:space="0" w:color="auto"/>
            <w:bottom w:val="none" w:sz="0" w:space="0" w:color="auto"/>
            <w:right w:val="none" w:sz="0" w:space="0" w:color="auto"/>
          </w:divBdr>
        </w:div>
        <w:div w:id="1639456622">
          <w:marLeft w:val="640"/>
          <w:marRight w:val="0"/>
          <w:marTop w:val="0"/>
          <w:marBottom w:val="0"/>
          <w:divBdr>
            <w:top w:val="none" w:sz="0" w:space="0" w:color="auto"/>
            <w:left w:val="none" w:sz="0" w:space="0" w:color="auto"/>
            <w:bottom w:val="none" w:sz="0" w:space="0" w:color="auto"/>
            <w:right w:val="none" w:sz="0" w:space="0" w:color="auto"/>
          </w:divBdr>
        </w:div>
        <w:div w:id="1335570546">
          <w:marLeft w:val="640"/>
          <w:marRight w:val="0"/>
          <w:marTop w:val="0"/>
          <w:marBottom w:val="0"/>
          <w:divBdr>
            <w:top w:val="none" w:sz="0" w:space="0" w:color="auto"/>
            <w:left w:val="none" w:sz="0" w:space="0" w:color="auto"/>
            <w:bottom w:val="none" w:sz="0" w:space="0" w:color="auto"/>
            <w:right w:val="none" w:sz="0" w:space="0" w:color="auto"/>
          </w:divBdr>
        </w:div>
        <w:div w:id="455174165">
          <w:marLeft w:val="640"/>
          <w:marRight w:val="0"/>
          <w:marTop w:val="0"/>
          <w:marBottom w:val="0"/>
          <w:divBdr>
            <w:top w:val="none" w:sz="0" w:space="0" w:color="auto"/>
            <w:left w:val="none" w:sz="0" w:space="0" w:color="auto"/>
            <w:bottom w:val="none" w:sz="0" w:space="0" w:color="auto"/>
            <w:right w:val="none" w:sz="0" w:space="0" w:color="auto"/>
          </w:divBdr>
        </w:div>
        <w:div w:id="487093950">
          <w:marLeft w:val="640"/>
          <w:marRight w:val="0"/>
          <w:marTop w:val="0"/>
          <w:marBottom w:val="0"/>
          <w:divBdr>
            <w:top w:val="none" w:sz="0" w:space="0" w:color="auto"/>
            <w:left w:val="none" w:sz="0" w:space="0" w:color="auto"/>
            <w:bottom w:val="none" w:sz="0" w:space="0" w:color="auto"/>
            <w:right w:val="none" w:sz="0" w:space="0" w:color="auto"/>
          </w:divBdr>
        </w:div>
        <w:div w:id="2072851373">
          <w:marLeft w:val="640"/>
          <w:marRight w:val="0"/>
          <w:marTop w:val="0"/>
          <w:marBottom w:val="0"/>
          <w:divBdr>
            <w:top w:val="none" w:sz="0" w:space="0" w:color="auto"/>
            <w:left w:val="none" w:sz="0" w:space="0" w:color="auto"/>
            <w:bottom w:val="none" w:sz="0" w:space="0" w:color="auto"/>
            <w:right w:val="none" w:sz="0" w:space="0" w:color="auto"/>
          </w:divBdr>
        </w:div>
        <w:div w:id="469440653">
          <w:marLeft w:val="640"/>
          <w:marRight w:val="0"/>
          <w:marTop w:val="0"/>
          <w:marBottom w:val="0"/>
          <w:divBdr>
            <w:top w:val="none" w:sz="0" w:space="0" w:color="auto"/>
            <w:left w:val="none" w:sz="0" w:space="0" w:color="auto"/>
            <w:bottom w:val="none" w:sz="0" w:space="0" w:color="auto"/>
            <w:right w:val="none" w:sz="0" w:space="0" w:color="auto"/>
          </w:divBdr>
        </w:div>
        <w:div w:id="1774014727">
          <w:marLeft w:val="640"/>
          <w:marRight w:val="0"/>
          <w:marTop w:val="0"/>
          <w:marBottom w:val="0"/>
          <w:divBdr>
            <w:top w:val="none" w:sz="0" w:space="0" w:color="auto"/>
            <w:left w:val="none" w:sz="0" w:space="0" w:color="auto"/>
            <w:bottom w:val="none" w:sz="0" w:space="0" w:color="auto"/>
            <w:right w:val="none" w:sz="0" w:space="0" w:color="auto"/>
          </w:divBdr>
        </w:div>
        <w:div w:id="228734870">
          <w:marLeft w:val="640"/>
          <w:marRight w:val="0"/>
          <w:marTop w:val="0"/>
          <w:marBottom w:val="0"/>
          <w:divBdr>
            <w:top w:val="none" w:sz="0" w:space="0" w:color="auto"/>
            <w:left w:val="none" w:sz="0" w:space="0" w:color="auto"/>
            <w:bottom w:val="none" w:sz="0" w:space="0" w:color="auto"/>
            <w:right w:val="none" w:sz="0" w:space="0" w:color="auto"/>
          </w:divBdr>
        </w:div>
        <w:div w:id="146285456">
          <w:marLeft w:val="640"/>
          <w:marRight w:val="0"/>
          <w:marTop w:val="0"/>
          <w:marBottom w:val="0"/>
          <w:divBdr>
            <w:top w:val="none" w:sz="0" w:space="0" w:color="auto"/>
            <w:left w:val="none" w:sz="0" w:space="0" w:color="auto"/>
            <w:bottom w:val="none" w:sz="0" w:space="0" w:color="auto"/>
            <w:right w:val="none" w:sz="0" w:space="0" w:color="auto"/>
          </w:divBdr>
        </w:div>
        <w:div w:id="1502771606">
          <w:marLeft w:val="640"/>
          <w:marRight w:val="0"/>
          <w:marTop w:val="0"/>
          <w:marBottom w:val="0"/>
          <w:divBdr>
            <w:top w:val="none" w:sz="0" w:space="0" w:color="auto"/>
            <w:left w:val="none" w:sz="0" w:space="0" w:color="auto"/>
            <w:bottom w:val="none" w:sz="0" w:space="0" w:color="auto"/>
            <w:right w:val="none" w:sz="0" w:space="0" w:color="auto"/>
          </w:divBdr>
        </w:div>
        <w:div w:id="611595473">
          <w:marLeft w:val="640"/>
          <w:marRight w:val="0"/>
          <w:marTop w:val="0"/>
          <w:marBottom w:val="0"/>
          <w:divBdr>
            <w:top w:val="none" w:sz="0" w:space="0" w:color="auto"/>
            <w:left w:val="none" w:sz="0" w:space="0" w:color="auto"/>
            <w:bottom w:val="none" w:sz="0" w:space="0" w:color="auto"/>
            <w:right w:val="none" w:sz="0" w:space="0" w:color="auto"/>
          </w:divBdr>
        </w:div>
        <w:div w:id="1026100355">
          <w:marLeft w:val="640"/>
          <w:marRight w:val="0"/>
          <w:marTop w:val="0"/>
          <w:marBottom w:val="0"/>
          <w:divBdr>
            <w:top w:val="none" w:sz="0" w:space="0" w:color="auto"/>
            <w:left w:val="none" w:sz="0" w:space="0" w:color="auto"/>
            <w:bottom w:val="none" w:sz="0" w:space="0" w:color="auto"/>
            <w:right w:val="none" w:sz="0" w:space="0" w:color="auto"/>
          </w:divBdr>
        </w:div>
        <w:div w:id="1989357260">
          <w:marLeft w:val="640"/>
          <w:marRight w:val="0"/>
          <w:marTop w:val="0"/>
          <w:marBottom w:val="0"/>
          <w:divBdr>
            <w:top w:val="none" w:sz="0" w:space="0" w:color="auto"/>
            <w:left w:val="none" w:sz="0" w:space="0" w:color="auto"/>
            <w:bottom w:val="none" w:sz="0" w:space="0" w:color="auto"/>
            <w:right w:val="none" w:sz="0" w:space="0" w:color="auto"/>
          </w:divBdr>
        </w:div>
        <w:div w:id="1540043273">
          <w:marLeft w:val="640"/>
          <w:marRight w:val="0"/>
          <w:marTop w:val="0"/>
          <w:marBottom w:val="0"/>
          <w:divBdr>
            <w:top w:val="none" w:sz="0" w:space="0" w:color="auto"/>
            <w:left w:val="none" w:sz="0" w:space="0" w:color="auto"/>
            <w:bottom w:val="none" w:sz="0" w:space="0" w:color="auto"/>
            <w:right w:val="none" w:sz="0" w:space="0" w:color="auto"/>
          </w:divBdr>
        </w:div>
        <w:div w:id="553464887">
          <w:marLeft w:val="640"/>
          <w:marRight w:val="0"/>
          <w:marTop w:val="0"/>
          <w:marBottom w:val="0"/>
          <w:divBdr>
            <w:top w:val="none" w:sz="0" w:space="0" w:color="auto"/>
            <w:left w:val="none" w:sz="0" w:space="0" w:color="auto"/>
            <w:bottom w:val="none" w:sz="0" w:space="0" w:color="auto"/>
            <w:right w:val="none" w:sz="0" w:space="0" w:color="auto"/>
          </w:divBdr>
        </w:div>
        <w:div w:id="1230995427">
          <w:marLeft w:val="640"/>
          <w:marRight w:val="0"/>
          <w:marTop w:val="0"/>
          <w:marBottom w:val="0"/>
          <w:divBdr>
            <w:top w:val="none" w:sz="0" w:space="0" w:color="auto"/>
            <w:left w:val="none" w:sz="0" w:space="0" w:color="auto"/>
            <w:bottom w:val="none" w:sz="0" w:space="0" w:color="auto"/>
            <w:right w:val="none" w:sz="0" w:space="0" w:color="auto"/>
          </w:divBdr>
        </w:div>
        <w:div w:id="1504854993">
          <w:marLeft w:val="640"/>
          <w:marRight w:val="0"/>
          <w:marTop w:val="0"/>
          <w:marBottom w:val="0"/>
          <w:divBdr>
            <w:top w:val="none" w:sz="0" w:space="0" w:color="auto"/>
            <w:left w:val="none" w:sz="0" w:space="0" w:color="auto"/>
            <w:bottom w:val="none" w:sz="0" w:space="0" w:color="auto"/>
            <w:right w:val="none" w:sz="0" w:space="0" w:color="auto"/>
          </w:divBdr>
        </w:div>
        <w:div w:id="849442314">
          <w:marLeft w:val="640"/>
          <w:marRight w:val="0"/>
          <w:marTop w:val="0"/>
          <w:marBottom w:val="0"/>
          <w:divBdr>
            <w:top w:val="none" w:sz="0" w:space="0" w:color="auto"/>
            <w:left w:val="none" w:sz="0" w:space="0" w:color="auto"/>
            <w:bottom w:val="none" w:sz="0" w:space="0" w:color="auto"/>
            <w:right w:val="none" w:sz="0" w:space="0" w:color="auto"/>
          </w:divBdr>
        </w:div>
        <w:div w:id="450438137">
          <w:marLeft w:val="640"/>
          <w:marRight w:val="0"/>
          <w:marTop w:val="0"/>
          <w:marBottom w:val="0"/>
          <w:divBdr>
            <w:top w:val="none" w:sz="0" w:space="0" w:color="auto"/>
            <w:left w:val="none" w:sz="0" w:space="0" w:color="auto"/>
            <w:bottom w:val="none" w:sz="0" w:space="0" w:color="auto"/>
            <w:right w:val="none" w:sz="0" w:space="0" w:color="auto"/>
          </w:divBdr>
        </w:div>
        <w:div w:id="494994086">
          <w:marLeft w:val="640"/>
          <w:marRight w:val="0"/>
          <w:marTop w:val="0"/>
          <w:marBottom w:val="0"/>
          <w:divBdr>
            <w:top w:val="none" w:sz="0" w:space="0" w:color="auto"/>
            <w:left w:val="none" w:sz="0" w:space="0" w:color="auto"/>
            <w:bottom w:val="none" w:sz="0" w:space="0" w:color="auto"/>
            <w:right w:val="none" w:sz="0" w:space="0" w:color="auto"/>
          </w:divBdr>
        </w:div>
        <w:div w:id="444620216">
          <w:marLeft w:val="640"/>
          <w:marRight w:val="0"/>
          <w:marTop w:val="0"/>
          <w:marBottom w:val="0"/>
          <w:divBdr>
            <w:top w:val="none" w:sz="0" w:space="0" w:color="auto"/>
            <w:left w:val="none" w:sz="0" w:space="0" w:color="auto"/>
            <w:bottom w:val="none" w:sz="0" w:space="0" w:color="auto"/>
            <w:right w:val="none" w:sz="0" w:space="0" w:color="auto"/>
          </w:divBdr>
        </w:div>
        <w:div w:id="2103061539">
          <w:marLeft w:val="640"/>
          <w:marRight w:val="0"/>
          <w:marTop w:val="0"/>
          <w:marBottom w:val="0"/>
          <w:divBdr>
            <w:top w:val="none" w:sz="0" w:space="0" w:color="auto"/>
            <w:left w:val="none" w:sz="0" w:space="0" w:color="auto"/>
            <w:bottom w:val="none" w:sz="0" w:space="0" w:color="auto"/>
            <w:right w:val="none" w:sz="0" w:space="0" w:color="auto"/>
          </w:divBdr>
        </w:div>
        <w:div w:id="1336154014">
          <w:marLeft w:val="640"/>
          <w:marRight w:val="0"/>
          <w:marTop w:val="0"/>
          <w:marBottom w:val="0"/>
          <w:divBdr>
            <w:top w:val="none" w:sz="0" w:space="0" w:color="auto"/>
            <w:left w:val="none" w:sz="0" w:space="0" w:color="auto"/>
            <w:bottom w:val="none" w:sz="0" w:space="0" w:color="auto"/>
            <w:right w:val="none" w:sz="0" w:space="0" w:color="auto"/>
          </w:divBdr>
        </w:div>
        <w:div w:id="301623006">
          <w:marLeft w:val="640"/>
          <w:marRight w:val="0"/>
          <w:marTop w:val="0"/>
          <w:marBottom w:val="0"/>
          <w:divBdr>
            <w:top w:val="none" w:sz="0" w:space="0" w:color="auto"/>
            <w:left w:val="none" w:sz="0" w:space="0" w:color="auto"/>
            <w:bottom w:val="none" w:sz="0" w:space="0" w:color="auto"/>
            <w:right w:val="none" w:sz="0" w:space="0" w:color="auto"/>
          </w:divBdr>
        </w:div>
        <w:div w:id="1802073220">
          <w:marLeft w:val="640"/>
          <w:marRight w:val="0"/>
          <w:marTop w:val="0"/>
          <w:marBottom w:val="0"/>
          <w:divBdr>
            <w:top w:val="none" w:sz="0" w:space="0" w:color="auto"/>
            <w:left w:val="none" w:sz="0" w:space="0" w:color="auto"/>
            <w:bottom w:val="none" w:sz="0" w:space="0" w:color="auto"/>
            <w:right w:val="none" w:sz="0" w:space="0" w:color="auto"/>
          </w:divBdr>
        </w:div>
        <w:div w:id="595138462">
          <w:marLeft w:val="640"/>
          <w:marRight w:val="0"/>
          <w:marTop w:val="0"/>
          <w:marBottom w:val="0"/>
          <w:divBdr>
            <w:top w:val="none" w:sz="0" w:space="0" w:color="auto"/>
            <w:left w:val="none" w:sz="0" w:space="0" w:color="auto"/>
            <w:bottom w:val="none" w:sz="0" w:space="0" w:color="auto"/>
            <w:right w:val="none" w:sz="0" w:space="0" w:color="auto"/>
          </w:divBdr>
        </w:div>
        <w:div w:id="567156164">
          <w:marLeft w:val="640"/>
          <w:marRight w:val="0"/>
          <w:marTop w:val="0"/>
          <w:marBottom w:val="0"/>
          <w:divBdr>
            <w:top w:val="none" w:sz="0" w:space="0" w:color="auto"/>
            <w:left w:val="none" w:sz="0" w:space="0" w:color="auto"/>
            <w:bottom w:val="none" w:sz="0" w:space="0" w:color="auto"/>
            <w:right w:val="none" w:sz="0" w:space="0" w:color="auto"/>
          </w:divBdr>
        </w:div>
        <w:div w:id="1965621461">
          <w:marLeft w:val="640"/>
          <w:marRight w:val="0"/>
          <w:marTop w:val="0"/>
          <w:marBottom w:val="0"/>
          <w:divBdr>
            <w:top w:val="none" w:sz="0" w:space="0" w:color="auto"/>
            <w:left w:val="none" w:sz="0" w:space="0" w:color="auto"/>
            <w:bottom w:val="none" w:sz="0" w:space="0" w:color="auto"/>
            <w:right w:val="none" w:sz="0" w:space="0" w:color="auto"/>
          </w:divBdr>
        </w:div>
        <w:div w:id="110831583">
          <w:marLeft w:val="640"/>
          <w:marRight w:val="0"/>
          <w:marTop w:val="0"/>
          <w:marBottom w:val="0"/>
          <w:divBdr>
            <w:top w:val="none" w:sz="0" w:space="0" w:color="auto"/>
            <w:left w:val="none" w:sz="0" w:space="0" w:color="auto"/>
            <w:bottom w:val="none" w:sz="0" w:space="0" w:color="auto"/>
            <w:right w:val="none" w:sz="0" w:space="0" w:color="auto"/>
          </w:divBdr>
        </w:div>
        <w:div w:id="694624099">
          <w:marLeft w:val="640"/>
          <w:marRight w:val="0"/>
          <w:marTop w:val="0"/>
          <w:marBottom w:val="0"/>
          <w:divBdr>
            <w:top w:val="none" w:sz="0" w:space="0" w:color="auto"/>
            <w:left w:val="none" w:sz="0" w:space="0" w:color="auto"/>
            <w:bottom w:val="none" w:sz="0" w:space="0" w:color="auto"/>
            <w:right w:val="none" w:sz="0" w:space="0" w:color="auto"/>
          </w:divBdr>
        </w:div>
        <w:div w:id="561596272">
          <w:marLeft w:val="640"/>
          <w:marRight w:val="0"/>
          <w:marTop w:val="0"/>
          <w:marBottom w:val="0"/>
          <w:divBdr>
            <w:top w:val="none" w:sz="0" w:space="0" w:color="auto"/>
            <w:left w:val="none" w:sz="0" w:space="0" w:color="auto"/>
            <w:bottom w:val="none" w:sz="0" w:space="0" w:color="auto"/>
            <w:right w:val="none" w:sz="0" w:space="0" w:color="auto"/>
          </w:divBdr>
        </w:div>
        <w:div w:id="701054415">
          <w:marLeft w:val="640"/>
          <w:marRight w:val="0"/>
          <w:marTop w:val="0"/>
          <w:marBottom w:val="0"/>
          <w:divBdr>
            <w:top w:val="none" w:sz="0" w:space="0" w:color="auto"/>
            <w:left w:val="none" w:sz="0" w:space="0" w:color="auto"/>
            <w:bottom w:val="none" w:sz="0" w:space="0" w:color="auto"/>
            <w:right w:val="none" w:sz="0" w:space="0" w:color="auto"/>
          </w:divBdr>
        </w:div>
        <w:div w:id="974486389">
          <w:marLeft w:val="640"/>
          <w:marRight w:val="0"/>
          <w:marTop w:val="0"/>
          <w:marBottom w:val="0"/>
          <w:divBdr>
            <w:top w:val="none" w:sz="0" w:space="0" w:color="auto"/>
            <w:left w:val="none" w:sz="0" w:space="0" w:color="auto"/>
            <w:bottom w:val="none" w:sz="0" w:space="0" w:color="auto"/>
            <w:right w:val="none" w:sz="0" w:space="0" w:color="auto"/>
          </w:divBdr>
        </w:div>
        <w:div w:id="1750540328">
          <w:marLeft w:val="640"/>
          <w:marRight w:val="0"/>
          <w:marTop w:val="0"/>
          <w:marBottom w:val="0"/>
          <w:divBdr>
            <w:top w:val="none" w:sz="0" w:space="0" w:color="auto"/>
            <w:left w:val="none" w:sz="0" w:space="0" w:color="auto"/>
            <w:bottom w:val="none" w:sz="0" w:space="0" w:color="auto"/>
            <w:right w:val="none" w:sz="0" w:space="0" w:color="auto"/>
          </w:divBdr>
        </w:div>
        <w:div w:id="914708092">
          <w:marLeft w:val="640"/>
          <w:marRight w:val="0"/>
          <w:marTop w:val="0"/>
          <w:marBottom w:val="0"/>
          <w:divBdr>
            <w:top w:val="none" w:sz="0" w:space="0" w:color="auto"/>
            <w:left w:val="none" w:sz="0" w:space="0" w:color="auto"/>
            <w:bottom w:val="none" w:sz="0" w:space="0" w:color="auto"/>
            <w:right w:val="none" w:sz="0" w:space="0" w:color="auto"/>
          </w:divBdr>
        </w:div>
        <w:div w:id="2039046252">
          <w:marLeft w:val="640"/>
          <w:marRight w:val="0"/>
          <w:marTop w:val="0"/>
          <w:marBottom w:val="0"/>
          <w:divBdr>
            <w:top w:val="none" w:sz="0" w:space="0" w:color="auto"/>
            <w:left w:val="none" w:sz="0" w:space="0" w:color="auto"/>
            <w:bottom w:val="none" w:sz="0" w:space="0" w:color="auto"/>
            <w:right w:val="none" w:sz="0" w:space="0" w:color="auto"/>
          </w:divBdr>
        </w:div>
        <w:div w:id="714041303">
          <w:marLeft w:val="640"/>
          <w:marRight w:val="0"/>
          <w:marTop w:val="0"/>
          <w:marBottom w:val="0"/>
          <w:divBdr>
            <w:top w:val="none" w:sz="0" w:space="0" w:color="auto"/>
            <w:left w:val="none" w:sz="0" w:space="0" w:color="auto"/>
            <w:bottom w:val="none" w:sz="0" w:space="0" w:color="auto"/>
            <w:right w:val="none" w:sz="0" w:space="0" w:color="auto"/>
          </w:divBdr>
        </w:div>
        <w:div w:id="1361708915">
          <w:marLeft w:val="640"/>
          <w:marRight w:val="0"/>
          <w:marTop w:val="0"/>
          <w:marBottom w:val="0"/>
          <w:divBdr>
            <w:top w:val="none" w:sz="0" w:space="0" w:color="auto"/>
            <w:left w:val="none" w:sz="0" w:space="0" w:color="auto"/>
            <w:bottom w:val="none" w:sz="0" w:space="0" w:color="auto"/>
            <w:right w:val="none" w:sz="0" w:space="0" w:color="auto"/>
          </w:divBdr>
        </w:div>
        <w:div w:id="1206134456">
          <w:marLeft w:val="640"/>
          <w:marRight w:val="0"/>
          <w:marTop w:val="0"/>
          <w:marBottom w:val="0"/>
          <w:divBdr>
            <w:top w:val="none" w:sz="0" w:space="0" w:color="auto"/>
            <w:left w:val="none" w:sz="0" w:space="0" w:color="auto"/>
            <w:bottom w:val="none" w:sz="0" w:space="0" w:color="auto"/>
            <w:right w:val="none" w:sz="0" w:space="0" w:color="auto"/>
          </w:divBdr>
        </w:div>
        <w:div w:id="1910724752">
          <w:marLeft w:val="640"/>
          <w:marRight w:val="0"/>
          <w:marTop w:val="0"/>
          <w:marBottom w:val="0"/>
          <w:divBdr>
            <w:top w:val="none" w:sz="0" w:space="0" w:color="auto"/>
            <w:left w:val="none" w:sz="0" w:space="0" w:color="auto"/>
            <w:bottom w:val="none" w:sz="0" w:space="0" w:color="auto"/>
            <w:right w:val="none" w:sz="0" w:space="0" w:color="auto"/>
          </w:divBdr>
        </w:div>
        <w:div w:id="583950866">
          <w:marLeft w:val="640"/>
          <w:marRight w:val="0"/>
          <w:marTop w:val="0"/>
          <w:marBottom w:val="0"/>
          <w:divBdr>
            <w:top w:val="none" w:sz="0" w:space="0" w:color="auto"/>
            <w:left w:val="none" w:sz="0" w:space="0" w:color="auto"/>
            <w:bottom w:val="none" w:sz="0" w:space="0" w:color="auto"/>
            <w:right w:val="none" w:sz="0" w:space="0" w:color="auto"/>
          </w:divBdr>
        </w:div>
        <w:div w:id="1873810033">
          <w:marLeft w:val="640"/>
          <w:marRight w:val="0"/>
          <w:marTop w:val="0"/>
          <w:marBottom w:val="0"/>
          <w:divBdr>
            <w:top w:val="none" w:sz="0" w:space="0" w:color="auto"/>
            <w:left w:val="none" w:sz="0" w:space="0" w:color="auto"/>
            <w:bottom w:val="none" w:sz="0" w:space="0" w:color="auto"/>
            <w:right w:val="none" w:sz="0" w:space="0" w:color="auto"/>
          </w:divBdr>
        </w:div>
        <w:div w:id="2030838752">
          <w:marLeft w:val="640"/>
          <w:marRight w:val="0"/>
          <w:marTop w:val="0"/>
          <w:marBottom w:val="0"/>
          <w:divBdr>
            <w:top w:val="none" w:sz="0" w:space="0" w:color="auto"/>
            <w:left w:val="none" w:sz="0" w:space="0" w:color="auto"/>
            <w:bottom w:val="none" w:sz="0" w:space="0" w:color="auto"/>
            <w:right w:val="none" w:sz="0" w:space="0" w:color="auto"/>
          </w:divBdr>
        </w:div>
        <w:div w:id="1758866152">
          <w:marLeft w:val="640"/>
          <w:marRight w:val="0"/>
          <w:marTop w:val="0"/>
          <w:marBottom w:val="0"/>
          <w:divBdr>
            <w:top w:val="none" w:sz="0" w:space="0" w:color="auto"/>
            <w:left w:val="none" w:sz="0" w:space="0" w:color="auto"/>
            <w:bottom w:val="none" w:sz="0" w:space="0" w:color="auto"/>
            <w:right w:val="none" w:sz="0" w:space="0" w:color="auto"/>
          </w:divBdr>
        </w:div>
        <w:div w:id="349914903">
          <w:marLeft w:val="640"/>
          <w:marRight w:val="0"/>
          <w:marTop w:val="0"/>
          <w:marBottom w:val="0"/>
          <w:divBdr>
            <w:top w:val="none" w:sz="0" w:space="0" w:color="auto"/>
            <w:left w:val="none" w:sz="0" w:space="0" w:color="auto"/>
            <w:bottom w:val="none" w:sz="0" w:space="0" w:color="auto"/>
            <w:right w:val="none" w:sz="0" w:space="0" w:color="auto"/>
          </w:divBdr>
        </w:div>
        <w:div w:id="1599294096">
          <w:marLeft w:val="640"/>
          <w:marRight w:val="0"/>
          <w:marTop w:val="0"/>
          <w:marBottom w:val="0"/>
          <w:divBdr>
            <w:top w:val="none" w:sz="0" w:space="0" w:color="auto"/>
            <w:left w:val="none" w:sz="0" w:space="0" w:color="auto"/>
            <w:bottom w:val="none" w:sz="0" w:space="0" w:color="auto"/>
            <w:right w:val="none" w:sz="0" w:space="0" w:color="auto"/>
          </w:divBdr>
        </w:div>
        <w:div w:id="72239312">
          <w:marLeft w:val="640"/>
          <w:marRight w:val="0"/>
          <w:marTop w:val="0"/>
          <w:marBottom w:val="0"/>
          <w:divBdr>
            <w:top w:val="none" w:sz="0" w:space="0" w:color="auto"/>
            <w:left w:val="none" w:sz="0" w:space="0" w:color="auto"/>
            <w:bottom w:val="none" w:sz="0" w:space="0" w:color="auto"/>
            <w:right w:val="none" w:sz="0" w:space="0" w:color="auto"/>
          </w:divBdr>
        </w:div>
        <w:div w:id="2139570683">
          <w:marLeft w:val="640"/>
          <w:marRight w:val="0"/>
          <w:marTop w:val="0"/>
          <w:marBottom w:val="0"/>
          <w:divBdr>
            <w:top w:val="none" w:sz="0" w:space="0" w:color="auto"/>
            <w:left w:val="none" w:sz="0" w:space="0" w:color="auto"/>
            <w:bottom w:val="none" w:sz="0" w:space="0" w:color="auto"/>
            <w:right w:val="none" w:sz="0" w:space="0" w:color="auto"/>
          </w:divBdr>
        </w:div>
        <w:div w:id="1284462126">
          <w:marLeft w:val="640"/>
          <w:marRight w:val="0"/>
          <w:marTop w:val="0"/>
          <w:marBottom w:val="0"/>
          <w:divBdr>
            <w:top w:val="none" w:sz="0" w:space="0" w:color="auto"/>
            <w:left w:val="none" w:sz="0" w:space="0" w:color="auto"/>
            <w:bottom w:val="none" w:sz="0" w:space="0" w:color="auto"/>
            <w:right w:val="none" w:sz="0" w:space="0" w:color="auto"/>
          </w:divBdr>
        </w:div>
        <w:div w:id="1252274761">
          <w:marLeft w:val="640"/>
          <w:marRight w:val="0"/>
          <w:marTop w:val="0"/>
          <w:marBottom w:val="0"/>
          <w:divBdr>
            <w:top w:val="none" w:sz="0" w:space="0" w:color="auto"/>
            <w:left w:val="none" w:sz="0" w:space="0" w:color="auto"/>
            <w:bottom w:val="none" w:sz="0" w:space="0" w:color="auto"/>
            <w:right w:val="none" w:sz="0" w:space="0" w:color="auto"/>
          </w:divBdr>
        </w:div>
        <w:div w:id="732775411">
          <w:marLeft w:val="640"/>
          <w:marRight w:val="0"/>
          <w:marTop w:val="0"/>
          <w:marBottom w:val="0"/>
          <w:divBdr>
            <w:top w:val="none" w:sz="0" w:space="0" w:color="auto"/>
            <w:left w:val="none" w:sz="0" w:space="0" w:color="auto"/>
            <w:bottom w:val="none" w:sz="0" w:space="0" w:color="auto"/>
            <w:right w:val="none" w:sz="0" w:space="0" w:color="auto"/>
          </w:divBdr>
        </w:div>
        <w:div w:id="1711108714">
          <w:marLeft w:val="640"/>
          <w:marRight w:val="0"/>
          <w:marTop w:val="0"/>
          <w:marBottom w:val="0"/>
          <w:divBdr>
            <w:top w:val="none" w:sz="0" w:space="0" w:color="auto"/>
            <w:left w:val="none" w:sz="0" w:space="0" w:color="auto"/>
            <w:bottom w:val="none" w:sz="0" w:space="0" w:color="auto"/>
            <w:right w:val="none" w:sz="0" w:space="0" w:color="auto"/>
          </w:divBdr>
        </w:div>
        <w:div w:id="1902516496">
          <w:marLeft w:val="640"/>
          <w:marRight w:val="0"/>
          <w:marTop w:val="0"/>
          <w:marBottom w:val="0"/>
          <w:divBdr>
            <w:top w:val="none" w:sz="0" w:space="0" w:color="auto"/>
            <w:left w:val="none" w:sz="0" w:space="0" w:color="auto"/>
            <w:bottom w:val="none" w:sz="0" w:space="0" w:color="auto"/>
            <w:right w:val="none" w:sz="0" w:space="0" w:color="auto"/>
          </w:divBdr>
        </w:div>
        <w:div w:id="66459538">
          <w:marLeft w:val="640"/>
          <w:marRight w:val="0"/>
          <w:marTop w:val="0"/>
          <w:marBottom w:val="0"/>
          <w:divBdr>
            <w:top w:val="none" w:sz="0" w:space="0" w:color="auto"/>
            <w:left w:val="none" w:sz="0" w:space="0" w:color="auto"/>
            <w:bottom w:val="none" w:sz="0" w:space="0" w:color="auto"/>
            <w:right w:val="none" w:sz="0" w:space="0" w:color="auto"/>
          </w:divBdr>
        </w:div>
        <w:div w:id="1449861095">
          <w:marLeft w:val="640"/>
          <w:marRight w:val="0"/>
          <w:marTop w:val="0"/>
          <w:marBottom w:val="0"/>
          <w:divBdr>
            <w:top w:val="none" w:sz="0" w:space="0" w:color="auto"/>
            <w:left w:val="none" w:sz="0" w:space="0" w:color="auto"/>
            <w:bottom w:val="none" w:sz="0" w:space="0" w:color="auto"/>
            <w:right w:val="none" w:sz="0" w:space="0" w:color="auto"/>
          </w:divBdr>
        </w:div>
        <w:div w:id="2044743682">
          <w:marLeft w:val="640"/>
          <w:marRight w:val="0"/>
          <w:marTop w:val="0"/>
          <w:marBottom w:val="0"/>
          <w:divBdr>
            <w:top w:val="none" w:sz="0" w:space="0" w:color="auto"/>
            <w:left w:val="none" w:sz="0" w:space="0" w:color="auto"/>
            <w:bottom w:val="none" w:sz="0" w:space="0" w:color="auto"/>
            <w:right w:val="none" w:sz="0" w:space="0" w:color="auto"/>
          </w:divBdr>
        </w:div>
        <w:div w:id="1784614208">
          <w:marLeft w:val="640"/>
          <w:marRight w:val="0"/>
          <w:marTop w:val="0"/>
          <w:marBottom w:val="0"/>
          <w:divBdr>
            <w:top w:val="none" w:sz="0" w:space="0" w:color="auto"/>
            <w:left w:val="none" w:sz="0" w:space="0" w:color="auto"/>
            <w:bottom w:val="none" w:sz="0" w:space="0" w:color="auto"/>
            <w:right w:val="none" w:sz="0" w:space="0" w:color="auto"/>
          </w:divBdr>
        </w:div>
        <w:div w:id="1416171727">
          <w:marLeft w:val="640"/>
          <w:marRight w:val="0"/>
          <w:marTop w:val="0"/>
          <w:marBottom w:val="0"/>
          <w:divBdr>
            <w:top w:val="none" w:sz="0" w:space="0" w:color="auto"/>
            <w:left w:val="none" w:sz="0" w:space="0" w:color="auto"/>
            <w:bottom w:val="none" w:sz="0" w:space="0" w:color="auto"/>
            <w:right w:val="none" w:sz="0" w:space="0" w:color="auto"/>
          </w:divBdr>
        </w:div>
        <w:div w:id="1743721303">
          <w:marLeft w:val="640"/>
          <w:marRight w:val="0"/>
          <w:marTop w:val="0"/>
          <w:marBottom w:val="0"/>
          <w:divBdr>
            <w:top w:val="none" w:sz="0" w:space="0" w:color="auto"/>
            <w:left w:val="none" w:sz="0" w:space="0" w:color="auto"/>
            <w:bottom w:val="none" w:sz="0" w:space="0" w:color="auto"/>
            <w:right w:val="none" w:sz="0" w:space="0" w:color="auto"/>
          </w:divBdr>
        </w:div>
        <w:div w:id="2044745076">
          <w:marLeft w:val="640"/>
          <w:marRight w:val="0"/>
          <w:marTop w:val="0"/>
          <w:marBottom w:val="0"/>
          <w:divBdr>
            <w:top w:val="none" w:sz="0" w:space="0" w:color="auto"/>
            <w:left w:val="none" w:sz="0" w:space="0" w:color="auto"/>
            <w:bottom w:val="none" w:sz="0" w:space="0" w:color="auto"/>
            <w:right w:val="none" w:sz="0" w:space="0" w:color="auto"/>
          </w:divBdr>
        </w:div>
        <w:div w:id="1421172908">
          <w:marLeft w:val="640"/>
          <w:marRight w:val="0"/>
          <w:marTop w:val="0"/>
          <w:marBottom w:val="0"/>
          <w:divBdr>
            <w:top w:val="none" w:sz="0" w:space="0" w:color="auto"/>
            <w:left w:val="none" w:sz="0" w:space="0" w:color="auto"/>
            <w:bottom w:val="none" w:sz="0" w:space="0" w:color="auto"/>
            <w:right w:val="none" w:sz="0" w:space="0" w:color="auto"/>
          </w:divBdr>
        </w:div>
        <w:div w:id="1296252483">
          <w:marLeft w:val="640"/>
          <w:marRight w:val="0"/>
          <w:marTop w:val="0"/>
          <w:marBottom w:val="0"/>
          <w:divBdr>
            <w:top w:val="none" w:sz="0" w:space="0" w:color="auto"/>
            <w:left w:val="none" w:sz="0" w:space="0" w:color="auto"/>
            <w:bottom w:val="none" w:sz="0" w:space="0" w:color="auto"/>
            <w:right w:val="none" w:sz="0" w:space="0" w:color="auto"/>
          </w:divBdr>
        </w:div>
        <w:div w:id="722143882">
          <w:marLeft w:val="640"/>
          <w:marRight w:val="0"/>
          <w:marTop w:val="0"/>
          <w:marBottom w:val="0"/>
          <w:divBdr>
            <w:top w:val="none" w:sz="0" w:space="0" w:color="auto"/>
            <w:left w:val="none" w:sz="0" w:space="0" w:color="auto"/>
            <w:bottom w:val="none" w:sz="0" w:space="0" w:color="auto"/>
            <w:right w:val="none" w:sz="0" w:space="0" w:color="auto"/>
          </w:divBdr>
        </w:div>
        <w:div w:id="1357194310">
          <w:marLeft w:val="640"/>
          <w:marRight w:val="0"/>
          <w:marTop w:val="0"/>
          <w:marBottom w:val="0"/>
          <w:divBdr>
            <w:top w:val="none" w:sz="0" w:space="0" w:color="auto"/>
            <w:left w:val="none" w:sz="0" w:space="0" w:color="auto"/>
            <w:bottom w:val="none" w:sz="0" w:space="0" w:color="auto"/>
            <w:right w:val="none" w:sz="0" w:space="0" w:color="auto"/>
          </w:divBdr>
        </w:div>
        <w:div w:id="431127723">
          <w:marLeft w:val="640"/>
          <w:marRight w:val="0"/>
          <w:marTop w:val="0"/>
          <w:marBottom w:val="0"/>
          <w:divBdr>
            <w:top w:val="none" w:sz="0" w:space="0" w:color="auto"/>
            <w:left w:val="none" w:sz="0" w:space="0" w:color="auto"/>
            <w:bottom w:val="none" w:sz="0" w:space="0" w:color="auto"/>
            <w:right w:val="none" w:sz="0" w:space="0" w:color="auto"/>
          </w:divBdr>
        </w:div>
        <w:div w:id="1185482592">
          <w:marLeft w:val="640"/>
          <w:marRight w:val="0"/>
          <w:marTop w:val="0"/>
          <w:marBottom w:val="0"/>
          <w:divBdr>
            <w:top w:val="none" w:sz="0" w:space="0" w:color="auto"/>
            <w:left w:val="none" w:sz="0" w:space="0" w:color="auto"/>
            <w:bottom w:val="none" w:sz="0" w:space="0" w:color="auto"/>
            <w:right w:val="none" w:sz="0" w:space="0" w:color="auto"/>
          </w:divBdr>
        </w:div>
        <w:div w:id="173615820">
          <w:marLeft w:val="640"/>
          <w:marRight w:val="0"/>
          <w:marTop w:val="0"/>
          <w:marBottom w:val="0"/>
          <w:divBdr>
            <w:top w:val="none" w:sz="0" w:space="0" w:color="auto"/>
            <w:left w:val="none" w:sz="0" w:space="0" w:color="auto"/>
            <w:bottom w:val="none" w:sz="0" w:space="0" w:color="auto"/>
            <w:right w:val="none" w:sz="0" w:space="0" w:color="auto"/>
          </w:divBdr>
        </w:div>
        <w:div w:id="1653944819">
          <w:marLeft w:val="640"/>
          <w:marRight w:val="0"/>
          <w:marTop w:val="0"/>
          <w:marBottom w:val="0"/>
          <w:divBdr>
            <w:top w:val="none" w:sz="0" w:space="0" w:color="auto"/>
            <w:left w:val="none" w:sz="0" w:space="0" w:color="auto"/>
            <w:bottom w:val="none" w:sz="0" w:space="0" w:color="auto"/>
            <w:right w:val="none" w:sz="0" w:space="0" w:color="auto"/>
          </w:divBdr>
        </w:div>
        <w:div w:id="1129282455">
          <w:marLeft w:val="640"/>
          <w:marRight w:val="0"/>
          <w:marTop w:val="0"/>
          <w:marBottom w:val="0"/>
          <w:divBdr>
            <w:top w:val="none" w:sz="0" w:space="0" w:color="auto"/>
            <w:left w:val="none" w:sz="0" w:space="0" w:color="auto"/>
            <w:bottom w:val="none" w:sz="0" w:space="0" w:color="auto"/>
            <w:right w:val="none" w:sz="0" w:space="0" w:color="auto"/>
          </w:divBdr>
        </w:div>
        <w:div w:id="66001948">
          <w:marLeft w:val="640"/>
          <w:marRight w:val="0"/>
          <w:marTop w:val="0"/>
          <w:marBottom w:val="0"/>
          <w:divBdr>
            <w:top w:val="none" w:sz="0" w:space="0" w:color="auto"/>
            <w:left w:val="none" w:sz="0" w:space="0" w:color="auto"/>
            <w:bottom w:val="none" w:sz="0" w:space="0" w:color="auto"/>
            <w:right w:val="none" w:sz="0" w:space="0" w:color="auto"/>
          </w:divBdr>
        </w:div>
        <w:div w:id="1809207367">
          <w:marLeft w:val="640"/>
          <w:marRight w:val="0"/>
          <w:marTop w:val="0"/>
          <w:marBottom w:val="0"/>
          <w:divBdr>
            <w:top w:val="none" w:sz="0" w:space="0" w:color="auto"/>
            <w:left w:val="none" w:sz="0" w:space="0" w:color="auto"/>
            <w:bottom w:val="none" w:sz="0" w:space="0" w:color="auto"/>
            <w:right w:val="none" w:sz="0" w:space="0" w:color="auto"/>
          </w:divBdr>
        </w:div>
        <w:div w:id="1092748141">
          <w:marLeft w:val="640"/>
          <w:marRight w:val="0"/>
          <w:marTop w:val="0"/>
          <w:marBottom w:val="0"/>
          <w:divBdr>
            <w:top w:val="none" w:sz="0" w:space="0" w:color="auto"/>
            <w:left w:val="none" w:sz="0" w:space="0" w:color="auto"/>
            <w:bottom w:val="none" w:sz="0" w:space="0" w:color="auto"/>
            <w:right w:val="none" w:sz="0" w:space="0" w:color="auto"/>
          </w:divBdr>
        </w:div>
        <w:div w:id="1832286902">
          <w:marLeft w:val="640"/>
          <w:marRight w:val="0"/>
          <w:marTop w:val="0"/>
          <w:marBottom w:val="0"/>
          <w:divBdr>
            <w:top w:val="none" w:sz="0" w:space="0" w:color="auto"/>
            <w:left w:val="none" w:sz="0" w:space="0" w:color="auto"/>
            <w:bottom w:val="none" w:sz="0" w:space="0" w:color="auto"/>
            <w:right w:val="none" w:sz="0" w:space="0" w:color="auto"/>
          </w:divBdr>
        </w:div>
        <w:div w:id="1201237212">
          <w:marLeft w:val="640"/>
          <w:marRight w:val="0"/>
          <w:marTop w:val="0"/>
          <w:marBottom w:val="0"/>
          <w:divBdr>
            <w:top w:val="none" w:sz="0" w:space="0" w:color="auto"/>
            <w:left w:val="none" w:sz="0" w:space="0" w:color="auto"/>
            <w:bottom w:val="none" w:sz="0" w:space="0" w:color="auto"/>
            <w:right w:val="none" w:sz="0" w:space="0" w:color="auto"/>
          </w:divBdr>
        </w:div>
        <w:div w:id="1661234685">
          <w:marLeft w:val="640"/>
          <w:marRight w:val="0"/>
          <w:marTop w:val="0"/>
          <w:marBottom w:val="0"/>
          <w:divBdr>
            <w:top w:val="none" w:sz="0" w:space="0" w:color="auto"/>
            <w:left w:val="none" w:sz="0" w:space="0" w:color="auto"/>
            <w:bottom w:val="none" w:sz="0" w:space="0" w:color="auto"/>
            <w:right w:val="none" w:sz="0" w:space="0" w:color="auto"/>
          </w:divBdr>
        </w:div>
        <w:div w:id="930743725">
          <w:marLeft w:val="640"/>
          <w:marRight w:val="0"/>
          <w:marTop w:val="0"/>
          <w:marBottom w:val="0"/>
          <w:divBdr>
            <w:top w:val="none" w:sz="0" w:space="0" w:color="auto"/>
            <w:left w:val="none" w:sz="0" w:space="0" w:color="auto"/>
            <w:bottom w:val="none" w:sz="0" w:space="0" w:color="auto"/>
            <w:right w:val="none" w:sz="0" w:space="0" w:color="auto"/>
          </w:divBdr>
        </w:div>
        <w:div w:id="1020820380">
          <w:marLeft w:val="640"/>
          <w:marRight w:val="0"/>
          <w:marTop w:val="0"/>
          <w:marBottom w:val="0"/>
          <w:divBdr>
            <w:top w:val="none" w:sz="0" w:space="0" w:color="auto"/>
            <w:left w:val="none" w:sz="0" w:space="0" w:color="auto"/>
            <w:bottom w:val="none" w:sz="0" w:space="0" w:color="auto"/>
            <w:right w:val="none" w:sz="0" w:space="0" w:color="auto"/>
          </w:divBdr>
        </w:div>
        <w:div w:id="975841945">
          <w:marLeft w:val="640"/>
          <w:marRight w:val="0"/>
          <w:marTop w:val="0"/>
          <w:marBottom w:val="0"/>
          <w:divBdr>
            <w:top w:val="none" w:sz="0" w:space="0" w:color="auto"/>
            <w:left w:val="none" w:sz="0" w:space="0" w:color="auto"/>
            <w:bottom w:val="none" w:sz="0" w:space="0" w:color="auto"/>
            <w:right w:val="none" w:sz="0" w:space="0" w:color="auto"/>
          </w:divBdr>
        </w:div>
        <w:div w:id="843982104">
          <w:marLeft w:val="640"/>
          <w:marRight w:val="0"/>
          <w:marTop w:val="0"/>
          <w:marBottom w:val="0"/>
          <w:divBdr>
            <w:top w:val="none" w:sz="0" w:space="0" w:color="auto"/>
            <w:left w:val="none" w:sz="0" w:space="0" w:color="auto"/>
            <w:bottom w:val="none" w:sz="0" w:space="0" w:color="auto"/>
            <w:right w:val="none" w:sz="0" w:space="0" w:color="auto"/>
          </w:divBdr>
        </w:div>
        <w:div w:id="353265638">
          <w:marLeft w:val="640"/>
          <w:marRight w:val="0"/>
          <w:marTop w:val="0"/>
          <w:marBottom w:val="0"/>
          <w:divBdr>
            <w:top w:val="none" w:sz="0" w:space="0" w:color="auto"/>
            <w:left w:val="none" w:sz="0" w:space="0" w:color="auto"/>
            <w:bottom w:val="none" w:sz="0" w:space="0" w:color="auto"/>
            <w:right w:val="none" w:sz="0" w:space="0" w:color="auto"/>
          </w:divBdr>
        </w:div>
        <w:div w:id="1993291360">
          <w:marLeft w:val="640"/>
          <w:marRight w:val="0"/>
          <w:marTop w:val="0"/>
          <w:marBottom w:val="0"/>
          <w:divBdr>
            <w:top w:val="none" w:sz="0" w:space="0" w:color="auto"/>
            <w:left w:val="none" w:sz="0" w:space="0" w:color="auto"/>
            <w:bottom w:val="none" w:sz="0" w:space="0" w:color="auto"/>
            <w:right w:val="none" w:sz="0" w:space="0" w:color="auto"/>
          </w:divBdr>
        </w:div>
        <w:div w:id="111097976">
          <w:marLeft w:val="640"/>
          <w:marRight w:val="0"/>
          <w:marTop w:val="0"/>
          <w:marBottom w:val="0"/>
          <w:divBdr>
            <w:top w:val="none" w:sz="0" w:space="0" w:color="auto"/>
            <w:left w:val="none" w:sz="0" w:space="0" w:color="auto"/>
            <w:bottom w:val="none" w:sz="0" w:space="0" w:color="auto"/>
            <w:right w:val="none" w:sz="0" w:space="0" w:color="auto"/>
          </w:divBdr>
        </w:div>
        <w:div w:id="1661274631">
          <w:marLeft w:val="640"/>
          <w:marRight w:val="0"/>
          <w:marTop w:val="0"/>
          <w:marBottom w:val="0"/>
          <w:divBdr>
            <w:top w:val="none" w:sz="0" w:space="0" w:color="auto"/>
            <w:left w:val="none" w:sz="0" w:space="0" w:color="auto"/>
            <w:bottom w:val="none" w:sz="0" w:space="0" w:color="auto"/>
            <w:right w:val="none" w:sz="0" w:space="0" w:color="auto"/>
          </w:divBdr>
        </w:div>
        <w:div w:id="686560965">
          <w:marLeft w:val="640"/>
          <w:marRight w:val="0"/>
          <w:marTop w:val="0"/>
          <w:marBottom w:val="0"/>
          <w:divBdr>
            <w:top w:val="none" w:sz="0" w:space="0" w:color="auto"/>
            <w:left w:val="none" w:sz="0" w:space="0" w:color="auto"/>
            <w:bottom w:val="none" w:sz="0" w:space="0" w:color="auto"/>
            <w:right w:val="none" w:sz="0" w:space="0" w:color="auto"/>
          </w:divBdr>
        </w:div>
        <w:div w:id="577130001">
          <w:marLeft w:val="640"/>
          <w:marRight w:val="0"/>
          <w:marTop w:val="0"/>
          <w:marBottom w:val="0"/>
          <w:divBdr>
            <w:top w:val="none" w:sz="0" w:space="0" w:color="auto"/>
            <w:left w:val="none" w:sz="0" w:space="0" w:color="auto"/>
            <w:bottom w:val="none" w:sz="0" w:space="0" w:color="auto"/>
            <w:right w:val="none" w:sz="0" w:space="0" w:color="auto"/>
          </w:divBdr>
        </w:div>
        <w:div w:id="37975601">
          <w:marLeft w:val="640"/>
          <w:marRight w:val="0"/>
          <w:marTop w:val="0"/>
          <w:marBottom w:val="0"/>
          <w:divBdr>
            <w:top w:val="none" w:sz="0" w:space="0" w:color="auto"/>
            <w:left w:val="none" w:sz="0" w:space="0" w:color="auto"/>
            <w:bottom w:val="none" w:sz="0" w:space="0" w:color="auto"/>
            <w:right w:val="none" w:sz="0" w:space="0" w:color="auto"/>
          </w:divBdr>
        </w:div>
        <w:div w:id="1696884833">
          <w:marLeft w:val="640"/>
          <w:marRight w:val="0"/>
          <w:marTop w:val="0"/>
          <w:marBottom w:val="0"/>
          <w:divBdr>
            <w:top w:val="none" w:sz="0" w:space="0" w:color="auto"/>
            <w:left w:val="none" w:sz="0" w:space="0" w:color="auto"/>
            <w:bottom w:val="none" w:sz="0" w:space="0" w:color="auto"/>
            <w:right w:val="none" w:sz="0" w:space="0" w:color="auto"/>
          </w:divBdr>
        </w:div>
        <w:div w:id="1750688290">
          <w:marLeft w:val="640"/>
          <w:marRight w:val="0"/>
          <w:marTop w:val="0"/>
          <w:marBottom w:val="0"/>
          <w:divBdr>
            <w:top w:val="none" w:sz="0" w:space="0" w:color="auto"/>
            <w:left w:val="none" w:sz="0" w:space="0" w:color="auto"/>
            <w:bottom w:val="none" w:sz="0" w:space="0" w:color="auto"/>
            <w:right w:val="none" w:sz="0" w:space="0" w:color="auto"/>
          </w:divBdr>
        </w:div>
        <w:div w:id="1738552309">
          <w:marLeft w:val="640"/>
          <w:marRight w:val="0"/>
          <w:marTop w:val="0"/>
          <w:marBottom w:val="0"/>
          <w:divBdr>
            <w:top w:val="none" w:sz="0" w:space="0" w:color="auto"/>
            <w:left w:val="none" w:sz="0" w:space="0" w:color="auto"/>
            <w:bottom w:val="none" w:sz="0" w:space="0" w:color="auto"/>
            <w:right w:val="none" w:sz="0" w:space="0" w:color="auto"/>
          </w:divBdr>
        </w:div>
        <w:div w:id="1366371646">
          <w:marLeft w:val="640"/>
          <w:marRight w:val="0"/>
          <w:marTop w:val="0"/>
          <w:marBottom w:val="0"/>
          <w:divBdr>
            <w:top w:val="none" w:sz="0" w:space="0" w:color="auto"/>
            <w:left w:val="none" w:sz="0" w:space="0" w:color="auto"/>
            <w:bottom w:val="none" w:sz="0" w:space="0" w:color="auto"/>
            <w:right w:val="none" w:sz="0" w:space="0" w:color="auto"/>
          </w:divBdr>
        </w:div>
        <w:div w:id="1060639701">
          <w:marLeft w:val="640"/>
          <w:marRight w:val="0"/>
          <w:marTop w:val="0"/>
          <w:marBottom w:val="0"/>
          <w:divBdr>
            <w:top w:val="none" w:sz="0" w:space="0" w:color="auto"/>
            <w:left w:val="none" w:sz="0" w:space="0" w:color="auto"/>
            <w:bottom w:val="none" w:sz="0" w:space="0" w:color="auto"/>
            <w:right w:val="none" w:sz="0" w:space="0" w:color="auto"/>
          </w:divBdr>
        </w:div>
        <w:div w:id="1336767646">
          <w:marLeft w:val="640"/>
          <w:marRight w:val="0"/>
          <w:marTop w:val="0"/>
          <w:marBottom w:val="0"/>
          <w:divBdr>
            <w:top w:val="none" w:sz="0" w:space="0" w:color="auto"/>
            <w:left w:val="none" w:sz="0" w:space="0" w:color="auto"/>
            <w:bottom w:val="none" w:sz="0" w:space="0" w:color="auto"/>
            <w:right w:val="none" w:sz="0" w:space="0" w:color="auto"/>
          </w:divBdr>
        </w:div>
        <w:div w:id="2010788568">
          <w:marLeft w:val="640"/>
          <w:marRight w:val="0"/>
          <w:marTop w:val="0"/>
          <w:marBottom w:val="0"/>
          <w:divBdr>
            <w:top w:val="none" w:sz="0" w:space="0" w:color="auto"/>
            <w:left w:val="none" w:sz="0" w:space="0" w:color="auto"/>
            <w:bottom w:val="none" w:sz="0" w:space="0" w:color="auto"/>
            <w:right w:val="none" w:sz="0" w:space="0" w:color="auto"/>
          </w:divBdr>
        </w:div>
        <w:div w:id="806093083">
          <w:marLeft w:val="640"/>
          <w:marRight w:val="0"/>
          <w:marTop w:val="0"/>
          <w:marBottom w:val="0"/>
          <w:divBdr>
            <w:top w:val="none" w:sz="0" w:space="0" w:color="auto"/>
            <w:left w:val="none" w:sz="0" w:space="0" w:color="auto"/>
            <w:bottom w:val="none" w:sz="0" w:space="0" w:color="auto"/>
            <w:right w:val="none" w:sz="0" w:space="0" w:color="auto"/>
          </w:divBdr>
        </w:div>
        <w:div w:id="45418647">
          <w:marLeft w:val="640"/>
          <w:marRight w:val="0"/>
          <w:marTop w:val="0"/>
          <w:marBottom w:val="0"/>
          <w:divBdr>
            <w:top w:val="none" w:sz="0" w:space="0" w:color="auto"/>
            <w:left w:val="none" w:sz="0" w:space="0" w:color="auto"/>
            <w:bottom w:val="none" w:sz="0" w:space="0" w:color="auto"/>
            <w:right w:val="none" w:sz="0" w:space="0" w:color="auto"/>
          </w:divBdr>
        </w:div>
        <w:div w:id="49815472">
          <w:marLeft w:val="640"/>
          <w:marRight w:val="0"/>
          <w:marTop w:val="0"/>
          <w:marBottom w:val="0"/>
          <w:divBdr>
            <w:top w:val="none" w:sz="0" w:space="0" w:color="auto"/>
            <w:left w:val="none" w:sz="0" w:space="0" w:color="auto"/>
            <w:bottom w:val="none" w:sz="0" w:space="0" w:color="auto"/>
            <w:right w:val="none" w:sz="0" w:space="0" w:color="auto"/>
          </w:divBdr>
        </w:div>
        <w:div w:id="1016732375">
          <w:marLeft w:val="640"/>
          <w:marRight w:val="0"/>
          <w:marTop w:val="0"/>
          <w:marBottom w:val="0"/>
          <w:divBdr>
            <w:top w:val="none" w:sz="0" w:space="0" w:color="auto"/>
            <w:left w:val="none" w:sz="0" w:space="0" w:color="auto"/>
            <w:bottom w:val="none" w:sz="0" w:space="0" w:color="auto"/>
            <w:right w:val="none" w:sz="0" w:space="0" w:color="auto"/>
          </w:divBdr>
        </w:div>
        <w:div w:id="1068654280">
          <w:marLeft w:val="640"/>
          <w:marRight w:val="0"/>
          <w:marTop w:val="0"/>
          <w:marBottom w:val="0"/>
          <w:divBdr>
            <w:top w:val="none" w:sz="0" w:space="0" w:color="auto"/>
            <w:left w:val="none" w:sz="0" w:space="0" w:color="auto"/>
            <w:bottom w:val="none" w:sz="0" w:space="0" w:color="auto"/>
            <w:right w:val="none" w:sz="0" w:space="0" w:color="auto"/>
          </w:divBdr>
        </w:div>
        <w:div w:id="863131695">
          <w:marLeft w:val="640"/>
          <w:marRight w:val="0"/>
          <w:marTop w:val="0"/>
          <w:marBottom w:val="0"/>
          <w:divBdr>
            <w:top w:val="none" w:sz="0" w:space="0" w:color="auto"/>
            <w:left w:val="none" w:sz="0" w:space="0" w:color="auto"/>
            <w:bottom w:val="none" w:sz="0" w:space="0" w:color="auto"/>
            <w:right w:val="none" w:sz="0" w:space="0" w:color="auto"/>
          </w:divBdr>
        </w:div>
        <w:div w:id="689645062">
          <w:marLeft w:val="640"/>
          <w:marRight w:val="0"/>
          <w:marTop w:val="0"/>
          <w:marBottom w:val="0"/>
          <w:divBdr>
            <w:top w:val="none" w:sz="0" w:space="0" w:color="auto"/>
            <w:left w:val="none" w:sz="0" w:space="0" w:color="auto"/>
            <w:bottom w:val="none" w:sz="0" w:space="0" w:color="auto"/>
            <w:right w:val="none" w:sz="0" w:space="0" w:color="auto"/>
          </w:divBdr>
        </w:div>
        <w:div w:id="1192694380">
          <w:marLeft w:val="640"/>
          <w:marRight w:val="0"/>
          <w:marTop w:val="0"/>
          <w:marBottom w:val="0"/>
          <w:divBdr>
            <w:top w:val="none" w:sz="0" w:space="0" w:color="auto"/>
            <w:left w:val="none" w:sz="0" w:space="0" w:color="auto"/>
            <w:bottom w:val="none" w:sz="0" w:space="0" w:color="auto"/>
            <w:right w:val="none" w:sz="0" w:space="0" w:color="auto"/>
          </w:divBdr>
        </w:div>
        <w:div w:id="1318730282">
          <w:marLeft w:val="640"/>
          <w:marRight w:val="0"/>
          <w:marTop w:val="0"/>
          <w:marBottom w:val="0"/>
          <w:divBdr>
            <w:top w:val="none" w:sz="0" w:space="0" w:color="auto"/>
            <w:left w:val="none" w:sz="0" w:space="0" w:color="auto"/>
            <w:bottom w:val="none" w:sz="0" w:space="0" w:color="auto"/>
            <w:right w:val="none" w:sz="0" w:space="0" w:color="auto"/>
          </w:divBdr>
        </w:div>
        <w:div w:id="2127117183">
          <w:marLeft w:val="640"/>
          <w:marRight w:val="0"/>
          <w:marTop w:val="0"/>
          <w:marBottom w:val="0"/>
          <w:divBdr>
            <w:top w:val="none" w:sz="0" w:space="0" w:color="auto"/>
            <w:left w:val="none" w:sz="0" w:space="0" w:color="auto"/>
            <w:bottom w:val="none" w:sz="0" w:space="0" w:color="auto"/>
            <w:right w:val="none" w:sz="0" w:space="0" w:color="auto"/>
          </w:divBdr>
        </w:div>
      </w:divsChild>
    </w:div>
    <w:div w:id="59254625">
      <w:bodyDiv w:val="1"/>
      <w:marLeft w:val="0"/>
      <w:marRight w:val="0"/>
      <w:marTop w:val="0"/>
      <w:marBottom w:val="0"/>
      <w:divBdr>
        <w:top w:val="none" w:sz="0" w:space="0" w:color="auto"/>
        <w:left w:val="none" w:sz="0" w:space="0" w:color="auto"/>
        <w:bottom w:val="none" w:sz="0" w:space="0" w:color="auto"/>
        <w:right w:val="none" w:sz="0" w:space="0" w:color="auto"/>
      </w:divBdr>
    </w:div>
    <w:div w:id="74598738">
      <w:bodyDiv w:val="1"/>
      <w:marLeft w:val="0"/>
      <w:marRight w:val="0"/>
      <w:marTop w:val="0"/>
      <w:marBottom w:val="0"/>
      <w:divBdr>
        <w:top w:val="none" w:sz="0" w:space="0" w:color="auto"/>
        <w:left w:val="none" w:sz="0" w:space="0" w:color="auto"/>
        <w:bottom w:val="none" w:sz="0" w:space="0" w:color="auto"/>
        <w:right w:val="none" w:sz="0" w:space="0" w:color="auto"/>
      </w:divBdr>
      <w:divsChild>
        <w:div w:id="1476946277">
          <w:marLeft w:val="640"/>
          <w:marRight w:val="0"/>
          <w:marTop w:val="0"/>
          <w:marBottom w:val="0"/>
          <w:divBdr>
            <w:top w:val="none" w:sz="0" w:space="0" w:color="auto"/>
            <w:left w:val="none" w:sz="0" w:space="0" w:color="auto"/>
            <w:bottom w:val="none" w:sz="0" w:space="0" w:color="auto"/>
            <w:right w:val="none" w:sz="0" w:space="0" w:color="auto"/>
          </w:divBdr>
        </w:div>
        <w:div w:id="1893737536">
          <w:marLeft w:val="640"/>
          <w:marRight w:val="0"/>
          <w:marTop w:val="0"/>
          <w:marBottom w:val="0"/>
          <w:divBdr>
            <w:top w:val="none" w:sz="0" w:space="0" w:color="auto"/>
            <w:left w:val="none" w:sz="0" w:space="0" w:color="auto"/>
            <w:bottom w:val="none" w:sz="0" w:space="0" w:color="auto"/>
            <w:right w:val="none" w:sz="0" w:space="0" w:color="auto"/>
          </w:divBdr>
        </w:div>
        <w:div w:id="1166819248">
          <w:marLeft w:val="640"/>
          <w:marRight w:val="0"/>
          <w:marTop w:val="0"/>
          <w:marBottom w:val="0"/>
          <w:divBdr>
            <w:top w:val="none" w:sz="0" w:space="0" w:color="auto"/>
            <w:left w:val="none" w:sz="0" w:space="0" w:color="auto"/>
            <w:bottom w:val="none" w:sz="0" w:space="0" w:color="auto"/>
            <w:right w:val="none" w:sz="0" w:space="0" w:color="auto"/>
          </w:divBdr>
        </w:div>
        <w:div w:id="1329209900">
          <w:marLeft w:val="640"/>
          <w:marRight w:val="0"/>
          <w:marTop w:val="0"/>
          <w:marBottom w:val="0"/>
          <w:divBdr>
            <w:top w:val="none" w:sz="0" w:space="0" w:color="auto"/>
            <w:left w:val="none" w:sz="0" w:space="0" w:color="auto"/>
            <w:bottom w:val="none" w:sz="0" w:space="0" w:color="auto"/>
            <w:right w:val="none" w:sz="0" w:space="0" w:color="auto"/>
          </w:divBdr>
        </w:div>
        <w:div w:id="1929927186">
          <w:marLeft w:val="640"/>
          <w:marRight w:val="0"/>
          <w:marTop w:val="0"/>
          <w:marBottom w:val="0"/>
          <w:divBdr>
            <w:top w:val="none" w:sz="0" w:space="0" w:color="auto"/>
            <w:left w:val="none" w:sz="0" w:space="0" w:color="auto"/>
            <w:bottom w:val="none" w:sz="0" w:space="0" w:color="auto"/>
            <w:right w:val="none" w:sz="0" w:space="0" w:color="auto"/>
          </w:divBdr>
        </w:div>
        <w:div w:id="2111049073">
          <w:marLeft w:val="640"/>
          <w:marRight w:val="0"/>
          <w:marTop w:val="0"/>
          <w:marBottom w:val="0"/>
          <w:divBdr>
            <w:top w:val="none" w:sz="0" w:space="0" w:color="auto"/>
            <w:left w:val="none" w:sz="0" w:space="0" w:color="auto"/>
            <w:bottom w:val="none" w:sz="0" w:space="0" w:color="auto"/>
            <w:right w:val="none" w:sz="0" w:space="0" w:color="auto"/>
          </w:divBdr>
        </w:div>
        <w:div w:id="1100301602">
          <w:marLeft w:val="640"/>
          <w:marRight w:val="0"/>
          <w:marTop w:val="0"/>
          <w:marBottom w:val="0"/>
          <w:divBdr>
            <w:top w:val="none" w:sz="0" w:space="0" w:color="auto"/>
            <w:left w:val="none" w:sz="0" w:space="0" w:color="auto"/>
            <w:bottom w:val="none" w:sz="0" w:space="0" w:color="auto"/>
            <w:right w:val="none" w:sz="0" w:space="0" w:color="auto"/>
          </w:divBdr>
        </w:div>
        <w:div w:id="1123573113">
          <w:marLeft w:val="640"/>
          <w:marRight w:val="0"/>
          <w:marTop w:val="0"/>
          <w:marBottom w:val="0"/>
          <w:divBdr>
            <w:top w:val="none" w:sz="0" w:space="0" w:color="auto"/>
            <w:left w:val="none" w:sz="0" w:space="0" w:color="auto"/>
            <w:bottom w:val="none" w:sz="0" w:space="0" w:color="auto"/>
            <w:right w:val="none" w:sz="0" w:space="0" w:color="auto"/>
          </w:divBdr>
        </w:div>
        <w:div w:id="61300167">
          <w:marLeft w:val="640"/>
          <w:marRight w:val="0"/>
          <w:marTop w:val="0"/>
          <w:marBottom w:val="0"/>
          <w:divBdr>
            <w:top w:val="none" w:sz="0" w:space="0" w:color="auto"/>
            <w:left w:val="none" w:sz="0" w:space="0" w:color="auto"/>
            <w:bottom w:val="none" w:sz="0" w:space="0" w:color="auto"/>
            <w:right w:val="none" w:sz="0" w:space="0" w:color="auto"/>
          </w:divBdr>
        </w:div>
        <w:div w:id="1375470654">
          <w:marLeft w:val="640"/>
          <w:marRight w:val="0"/>
          <w:marTop w:val="0"/>
          <w:marBottom w:val="0"/>
          <w:divBdr>
            <w:top w:val="none" w:sz="0" w:space="0" w:color="auto"/>
            <w:left w:val="none" w:sz="0" w:space="0" w:color="auto"/>
            <w:bottom w:val="none" w:sz="0" w:space="0" w:color="auto"/>
            <w:right w:val="none" w:sz="0" w:space="0" w:color="auto"/>
          </w:divBdr>
        </w:div>
        <w:div w:id="1291397608">
          <w:marLeft w:val="640"/>
          <w:marRight w:val="0"/>
          <w:marTop w:val="0"/>
          <w:marBottom w:val="0"/>
          <w:divBdr>
            <w:top w:val="none" w:sz="0" w:space="0" w:color="auto"/>
            <w:left w:val="none" w:sz="0" w:space="0" w:color="auto"/>
            <w:bottom w:val="none" w:sz="0" w:space="0" w:color="auto"/>
            <w:right w:val="none" w:sz="0" w:space="0" w:color="auto"/>
          </w:divBdr>
        </w:div>
        <w:div w:id="905803421">
          <w:marLeft w:val="640"/>
          <w:marRight w:val="0"/>
          <w:marTop w:val="0"/>
          <w:marBottom w:val="0"/>
          <w:divBdr>
            <w:top w:val="none" w:sz="0" w:space="0" w:color="auto"/>
            <w:left w:val="none" w:sz="0" w:space="0" w:color="auto"/>
            <w:bottom w:val="none" w:sz="0" w:space="0" w:color="auto"/>
            <w:right w:val="none" w:sz="0" w:space="0" w:color="auto"/>
          </w:divBdr>
        </w:div>
        <w:div w:id="341704922">
          <w:marLeft w:val="640"/>
          <w:marRight w:val="0"/>
          <w:marTop w:val="0"/>
          <w:marBottom w:val="0"/>
          <w:divBdr>
            <w:top w:val="none" w:sz="0" w:space="0" w:color="auto"/>
            <w:left w:val="none" w:sz="0" w:space="0" w:color="auto"/>
            <w:bottom w:val="none" w:sz="0" w:space="0" w:color="auto"/>
            <w:right w:val="none" w:sz="0" w:space="0" w:color="auto"/>
          </w:divBdr>
        </w:div>
        <w:div w:id="999116727">
          <w:marLeft w:val="640"/>
          <w:marRight w:val="0"/>
          <w:marTop w:val="0"/>
          <w:marBottom w:val="0"/>
          <w:divBdr>
            <w:top w:val="none" w:sz="0" w:space="0" w:color="auto"/>
            <w:left w:val="none" w:sz="0" w:space="0" w:color="auto"/>
            <w:bottom w:val="none" w:sz="0" w:space="0" w:color="auto"/>
            <w:right w:val="none" w:sz="0" w:space="0" w:color="auto"/>
          </w:divBdr>
        </w:div>
        <w:div w:id="900561758">
          <w:marLeft w:val="640"/>
          <w:marRight w:val="0"/>
          <w:marTop w:val="0"/>
          <w:marBottom w:val="0"/>
          <w:divBdr>
            <w:top w:val="none" w:sz="0" w:space="0" w:color="auto"/>
            <w:left w:val="none" w:sz="0" w:space="0" w:color="auto"/>
            <w:bottom w:val="none" w:sz="0" w:space="0" w:color="auto"/>
            <w:right w:val="none" w:sz="0" w:space="0" w:color="auto"/>
          </w:divBdr>
        </w:div>
        <w:div w:id="1938515662">
          <w:marLeft w:val="640"/>
          <w:marRight w:val="0"/>
          <w:marTop w:val="0"/>
          <w:marBottom w:val="0"/>
          <w:divBdr>
            <w:top w:val="none" w:sz="0" w:space="0" w:color="auto"/>
            <w:left w:val="none" w:sz="0" w:space="0" w:color="auto"/>
            <w:bottom w:val="none" w:sz="0" w:space="0" w:color="auto"/>
            <w:right w:val="none" w:sz="0" w:space="0" w:color="auto"/>
          </w:divBdr>
        </w:div>
        <w:div w:id="12080089">
          <w:marLeft w:val="640"/>
          <w:marRight w:val="0"/>
          <w:marTop w:val="0"/>
          <w:marBottom w:val="0"/>
          <w:divBdr>
            <w:top w:val="none" w:sz="0" w:space="0" w:color="auto"/>
            <w:left w:val="none" w:sz="0" w:space="0" w:color="auto"/>
            <w:bottom w:val="none" w:sz="0" w:space="0" w:color="auto"/>
            <w:right w:val="none" w:sz="0" w:space="0" w:color="auto"/>
          </w:divBdr>
        </w:div>
        <w:div w:id="1579629703">
          <w:marLeft w:val="640"/>
          <w:marRight w:val="0"/>
          <w:marTop w:val="0"/>
          <w:marBottom w:val="0"/>
          <w:divBdr>
            <w:top w:val="none" w:sz="0" w:space="0" w:color="auto"/>
            <w:left w:val="none" w:sz="0" w:space="0" w:color="auto"/>
            <w:bottom w:val="none" w:sz="0" w:space="0" w:color="auto"/>
            <w:right w:val="none" w:sz="0" w:space="0" w:color="auto"/>
          </w:divBdr>
        </w:div>
        <w:div w:id="292060705">
          <w:marLeft w:val="640"/>
          <w:marRight w:val="0"/>
          <w:marTop w:val="0"/>
          <w:marBottom w:val="0"/>
          <w:divBdr>
            <w:top w:val="none" w:sz="0" w:space="0" w:color="auto"/>
            <w:left w:val="none" w:sz="0" w:space="0" w:color="auto"/>
            <w:bottom w:val="none" w:sz="0" w:space="0" w:color="auto"/>
            <w:right w:val="none" w:sz="0" w:space="0" w:color="auto"/>
          </w:divBdr>
        </w:div>
        <w:div w:id="1384603064">
          <w:marLeft w:val="640"/>
          <w:marRight w:val="0"/>
          <w:marTop w:val="0"/>
          <w:marBottom w:val="0"/>
          <w:divBdr>
            <w:top w:val="none" w:sz="0" w:space="0" w:color="auto"/>
            <w:left w:val="none" w:sz="0" w:space="0" w:color="auto"/>
            <w:bottom w:val="none" w:sz="0" w:space="0" w:color="auto"/>
            <w:right w:val="none" w:sz="0" w:space="0" w:color="auto"/>
          </w:divBdr>
        </w:div>
        <w:div w:id="2040543166">
          <w:marLeft w:val="640"/>
          <w:marRight w:val="0"/>
          <w:marTop w:val="0"/>
          <w:marBottom w:val="0"/>
          <w:divBdr>
            <w:top w:val="none" w:sz="0" w:space="0" w:color="auto"/>
            <w:left w:val="none" w:sz="0" w:space="0" w:color="auto"/>
            <w:bottom w:val="none" w:sz="0" w:space="0" w:color="auto"/>
            <w:right w:val="none" w:sz="0" w:space="0" w:color="auto"/>
          </w:divBdr>
        </w:div>
        <w:div w:id="70852150">
          <w:marLeft w:val="640"/>
          <w:marRight w:val="0"/>
          <w:marTop w:val="0"/>
          <w:marBottom w:val="0"/>
          <w:divBdr>
            <w:top w:val="none" w:sz="0" w:space="0" w:color="auto"/>
            <w:left w:val="none" w:sz="0" w:space="0" w:color="auto"/>
            <w:bottom w:val="none" w:sz="0" w:space="0" w:color="auto"/>
            <w:right w:val="none" w:sz="0" w:space="0" w:color="auto"/>
          </w:divBdr>
        </w:div>
        <w:div w:id="77604387">
          <w:marLeft w:val="640"/>
          <w:marRight w:val="0"/>
          <w:marTop w:val="0"/>
          <w:marBottom w:val="0"/>
          <w:divBdr>
            <w:top w:val="none" w:sz="0" w:space="0" w:color="auto"/>
            <w:left w:val="none" w:sz="0" w:space="0" w:color="auto"/>
            <w:bottom w:val="none" w:sz="0" w:space="0" w:color="auto"/>
            <w:right w:val="none" w:sz="0" w:space="0" w:color="auto"/>
          </w:divBdr>
        </w:div>
        <w:div w:id="275796178">
          <w:marLeft w:val="640"/>
          <w:marRight w:val="0"/>
          <w:marTop w:val="0"/>
          <w:marBottom w:val="0"/>
          <w:divBdr>
            <w:top w:val="none" w:sz="0" w:space="0" w:color="auto"/>
            <w:left w:val="none" w:sz="0" w:space="0" w:color="auto"/>
            <w:bottom w:val="none" w:sz="0" w:space="0" w:color="auto"/>
            <w:right w:val="none" w:sz="0" w:space="0" w:color="auto"/>
          </w:divBdr>
        </w:div>
        <w:div w:id="398865441">
          <w:marLeft w:val="640"/>
          <w:marRight w:val="0"/>
          <w:marTop w:val="0"/>
          <w:marBottom w:val="0"/>
          <w:divBdr>
            <w:top w:val="none" w:sz="0" w:space="0" w:color="auto"/>
            <w:left w:val="none" w:sz="0" w:space="0" w:color="auto"/>
            <w:bottom w:val="none" w:sz="0" w:space="0" w:color="auto"/>
            <w:right w:val="none" w:sz="0" w:space="0" w:color="auto"/>
          </w:divBdr>
        </w:div>
        <w:div w:id="1876120178">
          <w:marLeft w:val="640"/>
          <w:marRight w:val="0"/>
          <w:marTop w:val="0"/>
          <w:marBottom w:val="0"/>
          <w:divBdr>
            <w:top w:val="none" w:sz="0" w:space="0" w:color="auto"/>
            <w:left w:val="none" w:sz="0" w:space="0" w:color="auto"/>
            <w:bottom w:val="none" w:sz="0" w:space="0" w:color="auto"/>
            <w:right w:val="none" w:sz="0" w:space="0" w:color="auto"/>
          </w:divBdr>
        </w:div>
        <w:div w:id="235093641">
          <w:marLeft w:val="640"/>
          <w:marRight w:val="0"/>
          <w:marTop w:val="0"/>
          <w:marBottom w:val="0"/>
          <w:divBdr>
            <w:top w:val="none" w:sz="0" w:space="0" w:color="auto"/>
            <w:left w:val="none" w:sz="0" w:space="0" w:color="auto"/>
            <w:bottom w:val="none" w:sz="0" w:space="0" w:color="auto"/>
            <w:right w:val="none" w:sz="0" w:space="0" w:color="auto"/>
          </w:divBdr>
        </w:div>
        <w:div w:id="391926175">
          <w:marLeft w:val="640"/>
          <w:marRight w:val="0"/>
          <w:marTop w:val="0"/>
          <w:marBottom w:val="0"/>
          <w:divBdr>
            <w:top w:val="none" w:sz="0" w:space="0" w:color="auto"/>
            <w:left w:val="none" w:sz="0" w:space="0" w:color="auto"/>
            <w:bottom w:val="none" w:sz="0" w:space="0" w:color="auto"/>
            <w:right w:val="none" w:sz="0" w:space="0" w:color="auto"/>
          </w:divBdr>
        </w:div>
        <w:div w:id="1376469705">
          <w:marLeft w:val="640"/>
          <w:marRight w:val="0"/>
          <w:marTop w:val="0"/>
          <w:marBottom w:val="0"/>
          <w:divBdr>
            <w:top w:val="none" w:sz="0" w:space="0" w:color="auto"/>
            <w:left w:val="none" w:sz="0" w:space="0" w:color="auto"/>
            <w:bottom w:val="none" w:sz="0" w:space="0" w:color="auto"/>
            <w:right w:val="none" w:sz="0" w:space="0" w:color="auto"/>
          </w:divBdr>
        </w:div>
        <w:div w:id="1079134629">
          <w:marLeft w:val="640"/>
          <w:marRight w:val="0"/>
          <w:marTop w:val="0"/>
          <w:marBottom w:val="0"/>
          <w:divBdr>
            <w:top w:val="none" w:sz="0" w:space="0" w:color="auto"/>
            <w:left w:val="none" w:sz="0" w:space="0" w:color="auto"/>
            <w:bottom w:val="none" w:sz="0" w:space="0" w:color="auto"/>
            <w:right w:val="none" w:sz="0" w:space="0" w:color="auto"/>
          </w:divBdr>
        </w:div>
        <w:div w:id="1822308137">
          <w:marLeft w:val="640"/>
          <w:marRight w:val="0"/>
          <w:marTop w:val="0"/>
          <w:marBottom w:val="0"/>
          <w:divBdr>
            <w:top w:val="none" w:sz="0" w:space="0" w:color="auto"/>
            <w:left w:val="none" w:sz="0" w:space="0" w:color="auto"/>
            <w:bottom w:val="none" w:sz="0" w:space="0" w:color="auto"/>
            <w:right w:val="none" w:sz="0" w:space="0" w:color="auto"/>
          </w:divBdr>
        </w:div>
        <w:div w:id="850991753">
          <w:marLeft w:val="640"/>
          <w:marRight w:val="0"/>
          <w:marTop w:val="0"/>
          <w:marBottom w:val="0"/>
          <w:divBdr>
            <w:top w:val="none" w:sz="0" w:space="0" w:color="auto"/>
            <w:left w:val="none" w:sz="0" w:space="0" w:color="auto"/>
            <w:bottom w:val="none" w:sz="0" w:space="0" w:color="auto"/>
            <w:right w:val="none" w:sz="0" w:space="0" w:color="auto"/>
          </w:divBdr>
        </w:div>
        <w:div w:id="388387861">
          <w:marLeft w:val="640"/>
          <w:marRight w:val="0"/>
          <w:marTop w:val="0"/>
          <w:marBottom w:val="0"/>
          <w:divBdr>
            <w:top w:val="none" w:sz="0" w:space="0" w:color="auto"/>
            <w:left w:val="none" w:sz="0" w:space="0" w:color="auto"/>
            <w:bottom w:val="none" w:sz="0" w:space="0" w:color="auto"/>
            <w:right w:val="none" w:sz="0" w:space="0" w:color="auto"/>
          </w:divBdr>
        </w:div>
        <w:div w:id="1267931496">
          <w:marLeft w:val="640"/>
          <w:marRight w:val="0"/>
          <w:marTop w:val="0"/>
          <w:marBottom w:val="0"/>
          <w:divBdr>
            <w:top w:val="none" w:sz="0" w:space="0" w:color="auto"/>
            <w:left w:val="none" w:sz="0" w:space="0" w:color="auto"/>
            <w:bottom w:val="none" w:sz="0" w:space="0" w:color="auto"/>
            <w:right w:val="none" w:sz="0" w:space="0" w:color="auto"/>
          </w:divBdr>
        </w:div>
        <w:div w:id="987393613">
          <w:marLeft w:val="640"/>
          <w:marRight w:val="0"/>
          <w:marTop w:val="0"/>
          <w:marBottom w:val="0"/>
          <w:divBdr>
            <w:top w:val="none" w:sz="0" w:space="0" w:color="auto"/>
            <w:left w:val="none" w:sz="0" w:space="0" w:color="auto"/>
            <w:bottom w:val="none" w:sz="0" w:space="0" w:color="auto"/>
            <w:right w:val="none" w:sz="0" w:space="0" w:color="auto"/>
          </w:divBdr>
        </w:div>
        <w:div w:id="545680716">
          <w:marLeft w:val="640"/>
          <w:marRight w:val="0"/>
          <w:marTop w:val="0"/>
          <w:marBottom w:val="0"/>
          <w:divBdr>
            <w:top w:val="none" w:sz="0" w:space="0" w:color="auto"/>
            <w:left w:val="none" w:sz="0" w:space="0" w:color="auto"/>
            <w:bottom w:val="none" w:sz="0" w:space="0" w:color="auto"/>
            <w:right w:val="none" w:sz="0" w:space="0" w:color="auto"/>
          </w:divBdr>
        </w:div>
        <w:div w:id="771165417">
          <w:marLeft w:val="640"/>
          <w:marRight w:val="0"/>
          <w:marTop w:val="0"/>
          <w:marBottom w:val="0"/>
          <w:divBdr>
            <w:top w:val="none" w:sz="0" w:space="0" w:color="auto"/>
            <w:left w:val="none" w:sz="0" w:space="0" w:color="auto"/>
            <w:bottom w:val="none" w:sz="0" w:space="0" w:color="auto"/>
            <w:right w:val="none" w:sz="0" w:space="0" w:color="auto"/>
          </w:divBdr>
        </w:div>
        <w:div w:id="1545410409">
          <w:marLeft w:val="640"/>
          <w:marRight w:val="0"/>
          <w:marTop w:val="0"/>
          <w:marBottom w:val="0"/>
          <w:divBdr>
            <w:top w:val="none" w:sz="0" w:space="0" w:color="auto"/>
            <w:left w:val="none" w:sz="0" w:space="0" w:color="auto"/>
            <w:bottom w:val="none" w:sz="0" w:space="0" w:color="auto"/>
            <w:right w:val="none" w:sz="0" w:space="0" w:color="auto"/>
          </w:divBdr>
        </w:div>
        <w:div w:id="632029596">
          <w:marLeft w:val="640"/>
          <w:marRight w:val="0"/>
          <w:marTop w:val="0"/>
          <w:marBottom w:val="0"/>
          <w:divBdr>
            <w:top w:val="none" w:sz="0" w:space="0" w:color="auto"/>
            <w:left w:val="none" w:sz="0" w:space="0" w:color="auto"/>
            <w:bottom w:val="none" w:sz="0" w:space="0" w:color="auto"/>
            <w:right w:val="none" w:sz="0" w:space="0" w:color="auto"/>
          </w:divBdr>
        </w:div>
        <w:div w:id="1431194358">
          <w:marLeft w:val="640"/>
          <w:marRight w:val="0"/>
          <w:marTop w:val="0"/>
          <w:marBottom w:val="0"/>
          <w:divBdr>
            <w:top w:val="none" w:sz="0" w:space="0" w:color="auto"/>
            <w:left w:val="none" w:sz="0" w:space="0" w:color="auto"/>
            <w:bottom w:val="none" w:sz="0" w:space="0" w:color="auto"/>
            <w:right w:val="none" w:sz="0" w:space="0" w:color="auto"/>
          </w:divBdr>
        </w:div>
        <w:div w:id="1586568333">
          <w:marLeft w:val="640"/>
          <w:marRight w:val="0"/>
          <w:marTop w:val="0"/>
          <w:marBottom w:val="0"/>
          <w:divBdr>
            <w:top w:val="none" w:sz="0" w:space="0" w:color="auto"/>
            <w:left w:val="none" w:sz="0" w:space="0" w:color="auto"/>
            <w:bottom w:val="none" w:sz="0" w:space="0" w:color="auto"/>
            <w:right w:val="none" w:sz="0" w:space="0" w:color="auto"/>
          </w:divBdr>
        </w:div>
        <w:div w:id="1349792858">
          <w:marLeft w:val="640"/>
          <w:marRight w:val="0"/>
          <w:marTop w:val="0"/>
          <w:marBottom w:val="0"/>
          <w:divBdr>
            <w:top w:val="none" w:sz="0" w:space="0" w:color="auto"/>
            <w:left w:val="none" w:sz="0" w:space="0" w:color="auto"/>
            <w:bottom w:val="none" w:sz="0" w:space="0" w:color="auto"/>
            <w:right w:val="none" w:sz="0" w:space="0" w:color="auto"/>
          </w:divBdr>
        </w:div>
        <w:div w:id="2057075510">
          <w:marLeft w:val="640"/>
          <w:marRight w:val="0"/>
          <w:marTop w:val="0"/>
          <w:marBottom w:val="0"/>
          <w:divBdr>
            <w:top w:val="none" w:sz="0" w:space="0" w:color="auto"/>
            <w:left w:val="none" w:sz="0" w:space="0" w:color="auto"/>
            <w:bottom w:val="none" w:sz="0" w:space="0" w:color="auto"/>
            <w:right w:val="none" w:sz="0" w:space="0" w:color="auto"/>
          </w:divBdr>
        </w:div>
        <w:div w:id="2012372444">
          <w:marLeft w:val="640"/>
          <w:marRight w:val="0"/>
          <w:marTop w:val="0"/>
          <w:marBottom w:val="0"/>
          <w:divBdr>
            <w:top w:val="none" w:sz="0" w:space="0" w:color="auto"/>
            <w:left w:val="none" w:sz="0" w:space="0" w:color="auto"/>
            <w:bottom w:val="none" w:sz="0" w:space="0" w:color="auto"/>
            <w:right w:val="none" w:sz="0" w:space="0" w:color="auto"/>
          </w:divBdr>
        </w:div>
        <w:div w:id="1998075503">
          <w:marLeft w:val="640"/>
          <w:marRight w:val="0"/>
          <w:marTop w:val="0"/>
          <w:marBottom w:val="0"/>
          <w:divBdr>
            <w:top w:val="none" w:sz="0" w:space="0" w:color="auto"/>
            <w:left w:val="none" w:sz="0" w:space="0" w:color="auto"/>
            <w:bottom w:val="none" w:sz="0" w:space="0" w:color="auto"/>
            <w:right w:val="none" w:sz="0" w:space="0" w:color="auto"/>
          </w:divBdr>
        </w:div>
        <w:div w:id="1728065651">
          <w:marLeft w:val="640"/>
          <w:marRight w:val="0"/>
          <w:marTop w:val="0"/>
          <w:marBottom w:val="0"/>
          <w:divBdr>
            <w:top w:val="none" w:sz="0" w:space="0" w:color="auto"/>
            <w:left w:val="none" w:sz="0" w:space="0" w:color="auto"/>
            <w:bottom w:val="none" w:sz="0" w:space="0" w:color="auto"/>
            <w:right w:val="none" w:sz="0" w:space="0" w:color="auto"/>
          </w:divBdr>
        </w:div>
        <w:div w:id="1280452772">
          <w:marLeft w:val="640"/>
          <w:marRight w:val="0"/>
          <w:marTop w:val="0"/>
          <w:marBottom w:val="0"/>
          <w:divBdr>
            <w:top w:val="none" w:sz="0" w:space="0" w:color="auto"/>
            <w:left w:val="none" w:sz="0" w:space="0" w:color="auto"/>
            <w:bottom w:val="none" w:sz="0" w:space="0" w:color="auto"/>
            <w:right w:val="none" w:sz="0" w:space="0" w:color="auto"/>
          </w:divBdr>
        </w:div>
        <w:div w:id="802430545">
          <w:marLeft w:val="640"/>
          <w:marRight w:val="0"/>
          <w:marTop w:val="0"/>
          <w:marBottom w:val="0"/>
          <w:divBdr>
            <w:top w:val="none" w:sz="0" w:space="0" w:color="auto"/>
            <w:left w:val="none" w:sz="0" w:space="0" w:color="auto"/>
            <w:bottom w:val="none" w:sz="0" w:space="0" w:color="auto"/>
            <w:right w:val="none" w:sz="0" w:space="0" w:color="auto"/>
          </w:divBdr>
        </w:div>
        <w:div w:id="692272217">
          <w:marLeft w:val="640"/>
          <w:marRight w:val="0"/>
          <w:marTop w:val="0"/>
          <w:marBottom w:val="0"/>
          <w:divBdr>
            <w:top w:val="none" w:sz="0" w:space="0" w:color="auto"/>
            <w:left w:val="none" w:sz="0" w:space="0" w:color="auto"/>
            <w:bottom w:val="none" w:sz="0" w:space="0" w:color="auto"/>
            <w:right w:val="none" w:sz="0" w:space="0" w:color="auto"/>
          </w:divBdr>
        </w:div>
        <w:div w:id="1204175501">
          <w:marLeft w:val="640"/>
          <w:marRight w:val="0"/>
          <w:marTop w:val="0"/>
          <w:marBottom w:val="0"/>
          <w:divBdr>
            <w:top w:val="none" w:sz="0" w:space="0" w:color="auto"/>
            <w:left w:val="none" w:sz="0" w:space="0" w:color="auto"/>
            <w:bottom w:val="none" w:sz="0" w:space="0" w:color="auto"/>
            <w:right w:val="none" w:sz="0" w:space="0" w:color="auto"/>
          </w:divBdr>
        </w:div>
        <w:div w:id="1090809205">
          <w:marLeft w:val="640"/>
          <w:marRight w:val="0"/>
          <w:marTop w:val="0"/>
          <w:marBottom w:val="0"/>
          <w:divBdr>
            <w:top w:val="none" w:sz="0" w:space="0" w:color="auto"/>
            <w:left w:val="none" w:sz="0" w:space="0" w:color="auto"/>
            <w:bottom w:val="none" w:sz="0" w:space="0" w:color="auto"/>
            <w:right w:val="none" w:sz="0" w:space="0" w:color="auto"/>
          </w:divBdr>
        </w:div>
        <w:div w:id="1413694514">
          <w:marLeft w:val="640"/>
          <w:marRight w:val="0"/>
          <w:marTop w:val="0"/>
          <w:marBottom w:val="0"/>
          <w:divBdr>
            <w:top w:val="none" w:sz="0" w:space="0" w:color="auto"/>
            <w:left w:val="none" w:sz="0" w:space="0" w:color="auto"/>
            <w:bottom w:val="none" w:sz="0" w:space="0" w:color="auto"/>
            <w:right w:val="none" w:sz="0" w:space="0" w:color="auto"/>
          </w:divBdr>
        </w:div>
        <w:div w:id="1193496373">
          <w:marLeft w:val="640"/>
          <w:marRight w:val="0"/>
          <w:marTop w:val="0"/>
          <w:marBottom w:val="0"/>
          <w:divBdr>
            <w:top w:val="none" w:sz="0" w:space="0" w:color="auto"/>
            <w:left w:val="none" w:sz="0" w:space="0" w:color="auto"/>
            <w:bottom w:val="none" w:sz="0" w:space="0" w:color="auto"/>
            <w:right w:val="none" w:sz="0" w:space="0" w:color="auto"/>
          </w:divBdr>
        </w:div>
        <w:div w:id="1047267436">
          <w:marLeft w:val="640"/>
          <w:marRight w:val="0"/>
          <w:marTop w:val="0"/>
          <w:marBottom w:val="0"/>
          <w:divBdr>
            <w:top w:val="none" w:sz="0" w:space="0" w:color="auto"/>
            <w:left w:val="none" w:sz="0" w:space="0" w:color="auto"/>
            <w:bottom w:val="none" w:sz="0" w:space="0" w:color="auto"/>
            <w:right w:val="none" w:sz="0" w:space="0" w:color="auto"/>
          </w:divBdr>
        </w:div>
        <w:div w:id="545797308">
          <w:marLeft w:val="640"/>
          <w:marRight w:val="0"/>
          <w:marTop w:val="0"/>
          <w:marBottom w:val="0"/>
          <w:divBdr>
            <w:top w:val="none" w:sz="0" w:space="0" w:color="auto"/>
            <w:left w:val="none" w:sz="0" w:space="0" w:color="auto"/>
            <w:bottom w:val="none" w:sz="0" w:space="0" w:color="auto"/>
            <w:right w:val="none" w:sz="0" w:space="0" w:color="auto"/>
          </w:divBdr>
        </w:div>
        <w:div w:id="916599180">
          <w:marLeft w:val="640"/>
          <w:marRight w:val="0"/>
          <w:marTop w:val="0"/>
          <w:marBottom w:val="0"/>
          <w:divBdr>
            <w:top w:val="none" w:sz="0" w:space="0" w:color="auto"/>
            <w:left w:val="none" w:sz="0" w:space="0" w:color="auto"/>
            <w:bottom w:val="none" w:sz="0" w:space="0" w:color="auto"/>
            <w:right w:val="none" w:sz="0" w:space="0" w:color="auto"/>
          </w:divBdr>
        </w:div>
        <w:div w:id="1565334451">
          <w:marLeft w:val="640"/>
          <w:marRight w:val="0"/>
          <w:marTop w:val="0"/>
          <w:marBottom w:val="0"/>
          <w:divBdr>
            <w:top w:val="none" w:sz="0" w:space="0" w:color="auto"/>
            <w:left w:val="none" w:sz="0" w:space="0" w:color="auto"/>
            <w:bottom w:val="none" w:sz="0" w:space="0" w:color="auto"/>
            <w:right w:val="none" w:sz="0" w:space="0" w:color="auto"/>
          </w:divBdr>
        </w:div>
        <w:div w:id="839466207">
          <w:marLeft w:val="640"/>
          <w:marRight w:val="0"/>
          <w:marTop w:val="0"/>
          <w:marBottom w:val="0"/>
          <w:divBdr>
            <w:top w:val="none" w:sz="0" w:space="0" w:color="auto"/>
            <w:left w:val="none" w:sz="0" w:space="0" w:color="auto"/>
            <w:bottom w:val="none" w:sz="0" w:space="0" w:color="auto"/>
            <w:right w:val="none" w:sz="0" w:space="0" w:color="auto"/>
          </w:divBdr>
        </w:div>
        <w:div w:id="1378120786">
          <w:marLeft w:val="640"/>
          <w:marRight w:val="0"/>
          <w:marTop w:val="0"/>
          <w:marBottom w:val="0"/>
          <w:divBdr>
            <w:top w:val="none" w:sz="0" w:space="0" w:color="auto"/>
            <w:left w:val="none" w:sz="0" w:space="0" w:color="auto"/>
            <w:bottom w:val="none" w:sz="0" w:space="0" w:color="auto"/>
            <w:right w:val="none" w:sz="0" w:space="0" w:color="auto"/>
          </w:divBdr>
        </w:div>
        <w:div w:id="354042254">
          <w:marLeft w:val="640"/>
          <w:marRight w:val="0"/>
          <w:marTop w:val="0"/>
          <w:marBottom w:val="0"/>
          <w:divBdr>
            <w:top w:val="none" w:sz="0" w:space="0" w:color="auto"/>
            <w:left w:val="none" w:sz="0" w:space="0" w:color="auto"/>
            <w:bottom w:val="none" w:sz="0" w:space="0" w:color="auto"/>
            <w:right w:val="none" w:sz="0" w:space="0" w:color="auto"/>
          </w:divBdr>
        </w:div>
        <w:div w:id="88039788">
          <w:marLeft w:val="640"/>
          <w:marRight w:val="0"/>
          <w:marTop w:val="0"/>
          <w:marBottom w:val="0"/>
          <w:divBdr>
            <w:top w:val="none" w:sz="0" w:space="0" w:color="auto"/>
            <w:left w:val="none" w:sz="0" w:space="0" w:color="auto"/>
            <w:bottom w:val="none" w:sz="0" w:space="0" w:color="auto"/>
            <w:right w:val="none" w:sz="0" w:space="0" w:color="auto"/>
          </w:divBdr>
        </w:div>
        <w:div w:id="448360030">
          <w:marLeft w:val="640"/>
          <w:marRight w:val="0"/>
          <w:marTop w:val="0"/>
          <w:marBottom w:val="0"/>
          <w:divBdr>
            <w:top w:val="none" w:sz="0" w:space="0" w:color="auto"/>
            <w:left w:val="none" w:sz="0" w:space="0" w:color="auto"/>
            <w:bottom w:val="none" w:sz="0" w:space="0" w:color="auto"/>
            <w:right w:val="none" w:sz="0" w:space="0" w:color="auto"/>
          </w:divBdr>
        </w:div>
        <w:div w:id="1063479136">
          <w:marLeft w:val="640"/>
          <w:marRight w:val="0"/>
          <w:marTop w:val="0"/>
          <w:marBottom w:val="0"/>
          <w:divBdr>
            <w:top w:val="none" w:sz="0" w:space="0" w:color="auto"/>
            <w:left w:val="none" w:sz="0" w:space="0" w:color="auto"/>
            <w:bottom w:val="none" w:sz="0" w:space="0" w:color="auto"/>
            <w:right w:val="none" w:sz="0" w:space="0" w:color="auto"/>
          </w:divBdr>
        </w:div>
        <w:div w:id="2084913075">
          <w:marLeft w:val="640"/>
          <w:marRight w:val="0"/>
          <w:marTop w:val="0"/>
          <w:marBottom w:val="0"/>
          <w:divBdr>
            <w:top w:val="none" w:sz="0" w:space="0" w:color="auto"/>
            <w:left w:val="none" w:sz="0" w:space="0" w:color="auto"/>
            <w:bottom w:val="none" w:sz="0" w:space="0" w:color="auto"/>
            <w:right w:val="none" w:sz="0" w:space="0" w:color="auto"/>
          </w:divBdr>
        </w:div>
        <w:div w:id="1462190637">
          <w:marLeft w:val="640"/>
          <w:marRight w:val="0"/>
          <w:marTop w:val="0"/>
          <w:marBottom w:val="0"/>
          <w:divBdr>
            <w:top w:val="none" w:sz="0" w:space="0" w:color="auto"/>
            <w:left w:val="none" w:sz="0" w:space="0" w:color="auto"/>
            <w:bottom w:val="none" w:sz="0" w:space="0" w:color="auto"/>
            <w:right w:val="none" w:sz="0" w:space="0" w:color="auto"/>
          </w:divBdr>
        </w:div>
        <w:div w:id="1143423605">
          <w:marLeft w:val="640"/>
          <w:marRight w:val="0"/>
          <w:marTop w:val="0"/>
          <w:marBottom w:val="0"/>
          <w:divBdr>
            <w:top w:val="none" w:sz="0" w:space="0" w:color="auto"/>
            <w:left w:val="none" w:sz="0" w:space="0" w:color="auto"/>
            <w:bottom w:val="none" w:sz="0" w:space="0" w:color="auto"/>
            <w:right w:val="none" w:sz="0" w:space="0" w:color="auto"/>
          </w:divBdr>
        </w:div>
        <w:div w:id="461775796">
          <w:marLeft w:val="640"/>
          <w:marRight w:val="0"/>
          <w:marTop w:val="0"/>
          <w:marBottom w:val="0"/>
          <w:divBdr>
            <w:top w:val="none" w:sz="0" w:space="0" w:color="auto"/>
            <w:left w:val="none" w:sz="0" w:space="0" w:color="auto"/>
            <w:bottom w:val="none" w:sz="0" w:space="0" w:color="auto"/>
            <w:right w:val="none" w:sz="0" w:space="0" w:color="auto"/>
          </w:divBdr>
        </w:div>
        <w:div w:id="1405297626">
          <w:marLeft w:val="640"/>
          <w:marRight w:val="0"/>
          <w:marTop w:val="0"/>
          <w:marBottom w:val="0"/>
          <w:divBdr>
            <w:top w:val="none" w:sz="0" w:space="0" w:color="auto"/>
            <w:left w:val="none" w:sz="0" w:space="0" w:color="auto"/>
            <w:bottom w:val="none" w:sz="0" w:space="0" w:color="auto"/>
            <w:right w:val="none" w:sz="0" w:space="0" w:color="auto"/>
          </w:divBdr>
        </w:div>
        <w:div w:id="2036879599">
          <w:marLeft w:val="640"/>
          <w:marRight w:val="0"/>
          <w:marTop w:val="0"/>
          <w:marBottom w:val="0"/>
          <w:divBdr>
            <w:top w:val="none" w:sz="0" w:space="0" w:color="auto"/>
            <w:left w:val="none" w:sz="0" w:space="0" w:color="auto"/>
            <w:bottom w:val="none" w:sz="0" w:space="0" w:color="auto"/>
            <w:right w:val="none" w:sz="0" w:space="0" w:color="auto"/>
          </w:divBdr>
        </w:div>
        <w:div w:id="302125762">
          <w:marLeft w:val="640"/>
          <w:marRight w:val="0"/>
          <w:marTop w:val="0"/>
          <w:marBottom w:val="0"/>
          <w:divBdr>
            <w:top w:val="none" w:sz="0" w:space="0" w:color="auto"/>
            <w:left w:val="none" w:sz="0" w:space="0" w:color="auto"/>
            <w:bottom w:val="none" w:sz="0" w:space="0" w:color="auto"/>
            <w:right w:val="none" w:sz="0" w:space="0" w:color="auto"/>
          </w:divBdr>
        </w:div>
        <w:div w:id="699597885">
          <w:marLeft w:val="640"/>
          <w:marRight w:val="0"/>
          <w:marTop w:val="0"/>
          <w:marBottom w:val="0"/>
          <w:divBdr>
            <w:top w:val="none" w:sz="0" w:space="0" w:color="auto"/>
            <w:left w:val="none" w:sz="0" w:space="0" w:color="auto"/>
            <w:bottom w:val="none" w:sz="0" w:space="0" w:color="auto"/>
            <w:right w:val="none" w:sz="0" w:space="0" w:color="auto"/>
          </w:divBdr>
        </w:div>
        <w:div w:id="327948830">
          <w:marLeft w:val="640"/>
          <w:marRight w:val="0"/>
          <w:marTop w:val="0"/>
          <w:marBottom w:val="0"/>
          <w:divBdr>
            <w:top w:val="none" w:sz="0" w:space="0" w:color="auto"/>
            <w:left w:val="none" w:sz="0" w:space="0" w:color="auto"/>
            <w:bottom w:val="none" w:sz="0" w:space="0" w:color="auto"/>
            <w:right w:val="none" w:sz="0" w:space="0" w:color="auto"/>
          </w:divBdr>
        </w:div>
        <w:div w:id="18245850">
          <w:marLeft w:val="640"/>
          <w:marRight w:val="0"/>
          <w:marTop w:val="0"/>
          <w:marBottom w:val="0"/>
          <w:divBdr>
            <w:top w:val="none" w:sz="0" w:space="0" w:color="auto"/>
            <w:left w:val="none" w:sz="0" w:space="0" w:color="auto"/>
            <w:bottom w:val="none" w:sz="0" w:space="0" w:color="auto"/>
            <w:right w:val="none" w:sz="0" w:space="0" w:color="auto"/>
          </w:divBdr>
        </w:div>
        <w:div w:id="367536670">
          <w:marLeft w:val="640"/>
          <w:marRight w:val="0"/>
          <w:marTop w:val="0"/>
          <w:marBottom w:val="0"/>
          <w:divBdr>
            <w:top w:val="none" w:sz="0" w:space="0" w:color="auto"/>
            <w:left w:val="none" w:sz="0" w:space="0" w:color="auto"/>
            <w:bottom w:val="none" w:sz="0" w:space="0" w:color="auto"/>
            <w:right w:val="none" w:sz="0" w:space="0" w:color="auto"/>
          </w:divBdr>
        </w:div>
        <w:div w:id="1607537938">
          <w:marLeft w:val="640"/>
          <w:marRight w:val="0"/>
          <w:marTop w:val="0"/>
          <w:marBottom w:val="0"/>
          <w:divBdr>
            <w:top w:val="none" w:sz="0" w:space="0" w:color="auto"/>
            <w:left w:val="none" w:sz="0" w:space="0" w:color="auto"/>
            <w:bottom w:val="none" w:sz="0" w:space="0" w:color="auto"/>
            <w:right w:val="none" w:sz="0" w:space="0" w:color="auto"/>
          </w:divBdr>
        </w:div>
        <w:div w:id="1426533753">
          <w:marLeft w:val="640"/>
          <w:marRight w:val="0"/>
          <w:marTop w:val="0"/>
          <w:marBottom w:val="0"/>
          <w:divBdr>
            <w:top w:val="none" w:sz="0" w:space="0" w:color="auto"/>
            <w:left w:val="none" w:sz="0" w:space="0" w:color="auto"/>
            <w:bottom w:val="none" w:sz="0" w:space="0" w:color="auto"/>
            <w:right w:val="none" w:sz="0" w:space="0" w:color="auto"/>
          </w:divBdr>
        </w:div>
        <w:div w:id="203181348">
          <w:marLeft w:val="640"/>
          <w:marRight w:val="0"/>
          <w:marTop w:val="0"/>
          <w:marBottom w:val="0"/>
          <w:divBdr>
            <w:top w:val="none" w:sz="0" w:space="0" w:color="auto"/>
            <w:left w:val="none" w:sz="0" w:space="0" w:color="auto"/>
            <w:bottom w:val="none" w:sz="0" w:space="0" w:color="auto"/>
            <w:right w:val="none" w:sz="0" w:space="0" w:color="auto"/>
          </w:divBdr>
        </w:div>
        <w:div w:id="73937264">
          <w:marLeft w:val="640"/>
          <w:marRight w:val="0"/>
          <w:marTop w:val="0"/>
          <w:marBottom w:val="0"/>
          <w:divBdr>
            <w:top w:val="none" w:sz="0" w:space="0" w:color="auto"/>
            <w:left w:val="none" w:sz="0" w:space="0" w:color="auto"/>
            <w:bottom w:val="none" w:sz="0" w:space="0" w:color="auto"/>
            <w:right w:val="none" w:sz="0" w:space="0" w:color="auto"/>
          </w:divBdr>
        </w:div>
        <w:div w:id="478107716">
          <w:marLeft w:val="640"/>
          <w:marRight w:val="0"/>
          <w:marTop w:val="0"/>
          <w:marBottom w:val="0"/>
          <w:divBdr>
            <w:top w:val="none" w:sz="0" w:space="0" w:color="auto"/>
            <w:left w:val="none" w:sz="0" w:space="0" w:color="auto"/>
            <w:bottom w:val="none" w:sz="0" w:space="0" w:color="auto"/>
            <w:right w:val="none" w:sz="0" w:space="0" w:color="auto"/>
          </w:divBdr>
        </w:div>
        <w:div w:id="1418014647">
          <w:marLeft w:val="640"/>
          <w:marRight w:val="0"/>
          <w:marTop w:val="0"/>
          <w:marBottom w:val="0"/>
          <w:divBdr>
            <w:top w:val="none" w:sz="0" w:space="0" w:color="auto"/>
            <w:left w:val="none" w:sz="0" w:space="0" w:color="auto"/>
            <w:bottom w:val="none" w:sz="0" w:space="0" w:color="auto"/>
            <w:right w:val="none" w:sz="0" w:space="0" w:color="auto"/>
          </w:divBdr>
        </w:div>
        <w:div w:id="426198354">
          <w:marLeft w:val="640"/>
          <w:marRight w:val="0"/>
          <w:marTop w:val="0"/>
          <w:marBottom w:val="0"/>
          <w:divBdr>
            <w:top w:val="none" w:sz="0" w:space="0" w:color="auto"/>
            <w:left w:val="none" w:sz="0" w:space="0" w:color="auto"/>
            <w:bottom w:val="none" w:sz="0" w:space="0" w:color="auto"/>
            <w:right w:val="none" w:sz="0" w:space="0" w:color="auto"/>
          </w:divBdr>
        </w:div>
        <w:div w:id="53167357">
          <w:marLeft w:val="640"/>
          <w:marRight w:val="0"/>
          <w:marTop w:val="0"/>
          <w:marBottom w:val="0"/>
          <w:divBdr>
            <w:top w:val="none" w:sz="0" w:space="0" w:color="auto"/>
            <w:left w:val="none" w:sz="0" w:space="0" w:color="auto"/>
            <w:bottom w:val="none" w:sz="0" w:space="0" w:color="auto"/>
            <w:right w:val="none" w:sz="0" w:space="0" w:color="auto"/>
          </w:divBdr>
        </w:div>
        <w:div w:id="1208419866">
          <w:marLeft w:val="640"/>
          <w:marRight w:val="0"/>
          <w:marTop w:val="0"/>
          <w:marBottom w:val="0"/>
          <w:divBdr>
            <w:top w:val="none" w:sz="0" w:space="0" w:color="auto"/>
            <w:left w:val="none" w:sz="0" w:space="0" w:color="auto"/>
            <w:bottom w:val="none" w:sz="0" w:space="0" w:color="auto"/>
            <w:right w:val="none" w:sz="0" w:space="0" w:color="auto"/>
          </w:divBdr>
        </w:div>
        <w:div w:id="272633394">
          <w:marLeft w:val="640"/>
          <w:marRight w:val="0"/>
          <w:marTop w:val="0"/>
          <w:marBottom w:val="0"/>
          <w:divBdr>
            <w:top w:val="none" w:sz="0" w:space="0" w:color="auto"/>
            <w:left w:val="none" w:sz="0" w:space="0" w:color="auto"/>
            <w:bottom w:val="none" w:sz="0" w:space="0" w:color="auto"/>
            <w:right w:val="none" w:sz="0" w:space="0" w:color="auto"/>
          </w:divBdr>
        </w:div>
        <w:div w:id="444272509">
          <w:marLeft w:val="640"/>
          <w:marRight w:val="0"/>
          <w:marTop w:val="0"/>
          <w:marBottom w:val="0"/>
          <w:divBdr>
            <w:top w:val="none" w:sz="0" w:space="0" w:color="auto"/>
            <w:left w:val="none" w:sz="0" w:space="0" w:color="auto"/>
            <w:bottom w:val="none" w:sz="0" w:space="0" w:color="auto"/>
            <w:right w:val="none" w:sz="0" w:space="0" w:color="auto"/>
          </w:divBdr>
        </w:div>
        <w:div w:id="1269242737">
          <w:marLeft w:val="640"/>
          <w:marRight w:val="0"/>
          <w:marTop w:val="0"/>
          <w:marBottom w:val="0"/>
          <w:divBdr>
            <w:top w:val="none" w:sz="0" w:space="0" w:color="auto"/>
            <w:left w:val="none" w:sz="0" w:space="0" w:color="auto"/>
            <w:bottom w:val="none" w:sz="0" w:space="0" w:color="auto"/>
            <w:right w:val="none" w:sz="0" w:space="0" w:color="auto"/>
          </w:divBdr>
        </w:div>
        <w:div w:id="1615481984">
          <w:marLeft w:val="640"/>
          <w:marRight w:val="0"/>
          <w:marTop w:val="0"/>
          <w:marBottom w:val="0"/>
          <w:divBdr>
            <w:top w:val="none" w:sz="0" w:space="0" w:color="auto"/>
            <w:left w:val="none" w:sz="0" w:space="0" w:color="auto"/>
            <w:bottom w:val="none" w:sz="0" w:space="0" w:color="auto"/>
            <w:right w:val="none" w:sz="0" w:space="0" w:color="auto"/>
          </w:divBdr>
        </w:div>
        <w:div w:id="1958901297">
          <w:marLeft w:val="640"/>
          <w:marRight w:val="0"/>
          <w:marTop w:val="0"/>
          <w:marBottom w:val="0"/>
          <w:divBdr>
            <w:top w:val="none" w:sz="0" w:space="0" w:color="auto"/>
            <w:left w:val="none" w:sz="0" w:space="0" w:color="auto"/>
            <w:bottom w:val="none" w:sz="0" w:space="0" w:color="auto"/>
            <w:right w:val="none" w:sz="0" w:space="0" w:color="auto"/>
          </w:divBdr>
        </w:div>
        <w:div w:id="1783450010">
          <w:marLeft w:val="640"/>
          <w:marRight w:val="0"/>
          <w:marTop w:val="0"/>
          <w:marBottom w:val="0"/>
          <w:divBdr>
            <w:top w:val="none" w:sz="0" w:space="0" w:color="auto"/>
            <w:left w:val="none" w:sz="0" w:space="0" w:color="auto"/>
            <w:bottom w:val="none" w:sz="0" w:space="0" w:color="auto"/>
            <w:right w:val="none" w:sz="0" w:space="0" w:color="auto"/>
          </w:divBdr>
        </w:div>
        <w:div w:id="678000413">
          <w:marLeft w:val="640"/>
          <w:marRight w:val="0"/>
          <w:marTop w:val="0"/>
          <w:marBottom w:val="0"/>
          <w:divBdr>
            <w:top w:val="none" w:sz="0" w:space="0" w:color="auto"/>
            <w:left w:val="none" w:sz="0" w:space="0" w:color="auto"/>
            <w:bottom w:val="none" w:sz="0" w:space="0" w:color="auto"/>
            <w:right w:val="none" w:sz="0" w:space="0" w:color="auto"/>
          </w:divBdr>
        </w:div>
        <w:div w:id="1080061831">
          <w:marLeft w:val="640"/>
          <w:marRight w:val="0"/>
          <w:marTop w:val="0"/>
          <w:marBottom w:val="0"/>
          <w:divBdr>
            <w:top w:val="none" w:sz="0" w:space="0" w:color="auto"/>
            <w:left w:val="none" w:sz="0" w:space="0" w:color="auto"/>
            <w:bottom w:val="none" w:sz="0" w:space="0" w:color="auto"/>
            <w:right w:val="none" w:sz="0" w:space="0" w:color="auto"/>
          </w:divBdr>
        </w:div>
        <w:div w:id="1058482032">
          <w:marLeft w:val="640"/>
          <w:marRight w:val="0"/>
          <w:marTop w:val="0"/>
          <w:marBottom w:val="0"/>
          <w:divBdr>
            <w:top w:val="none" w:sz="0" w:space="0" w:color="auto"/>
            <w:left w:val="none" w:sz="0" w:space="0" w:color="auto"/>
            <w:bottom w:val="none" w:sz="0" w:space="0" w:color="auto"/>
            <w:right w:val="none" w:sz="0" w:space="0" w:color="auto"/>
          </w:divBdr>
        </w:div>
        <w:div w:id="364984933">
          <w:marLeft w:val="640"/>
          <w:marRight w:val="0"/>
          <w:marTop w:val="0"/>
          <w:marBottom w:val="0"/>
          <w:divBdr>
            <w:top w:val="none" w:sz="0" w:space="0" w:color="auto"/>
            <w:left w:val="none" w:sz="0" w:space="0" w:color="auto"/>
            <w:bottom w:val="none" w:sz="0" w:space="0" w:color="auto"/>
            <w:right w:val="none" w:sz="0" w:space="0" w:color="auto"/>
          </w:divBdr>
        </w:div>
        <w:div w:id="1035425054">
          <w:marLeft w:val="640"/>
          <w:marRight w:val="0"/>
          <w:marTop w:val="0"/>
          <w:marBottom w:val="0"/>
          <w:divBdr>
            <w:top w:val="none" w:sz="0" w:space="0" w:color="auto"/>
            <w:left w:val="none" w:sz="0" w:space="0" w:color="auto"/>
            <w:bottom w:val="none" w:sz="0" w:space="0" w:color="auto"/>
            <w:right w:val="none" w:sz="0" w:space="0" w:color="auto"/>
          </w:divBdr>
        </w:div>
        <w:div w:id="1940529061">
          <w:marLeft w:val="640"/>
          <w:marRight w:val="0"/>
          <w:marTop w:val="0"/>
          <w:marBottom w:val="0"/>
          <w:divBdr>
            <w:top w:val="none" w:sz="0" w:space="0" w:color="auto"/>
            <w:left w:val="none" w:sz="0" w:space="0" w:color="auto"/>
            <w:bottom w:val="none" w:sz="0" w:space="0" w:color="auto"/>
            <w:right w:val="none" w:sz="0" w:space="0" w:color="auto"/>
          </w:divBdr>
        </w:div>
        <w:div w:id="188302223">
          <w:marLeft w:val="640"/>
          <w:marRight w:val="0"/>
          <w:marTop w:val="0"/>
          <w:marBottom w:val="0"/>
          <w:divBdr>
            <w:top w:val="none" w:sz="0" w:space="0" w:color="auto"/>
            <w:left w:val="none" w:sz="0" w:space="0" w:color="auto"/>
            <w:bottom w:val="none" w:sz="0" w:space="0" w:color="auto"/>
            <w:right w:val="none" w:sz="0" w:space="0" w:color="auto"/>
          </w:divBdr>
        </w:div>
        <w:div w:id="1775201901">
          <w:marLeft w:val="640"/>
          <w:marRight w:val="0"/>
          <w:marTop w:val="0"/>
          <w:marBottom w:val="0"/>
          <w:divBdr>
            <w:top w:val="none" w:sz="0" w:space="0" w:color="auto"/>
            <w:left w:val="none" w:sz="0" w:space="0" w:color="auto"/>
            <w:bottom w:val="none" w:sz="0" w:space="0" w:color="auto"/>
            <w:right w:val="none" w:sz="0" w:space="0" w:color="auto"/>
          </w:divBdr>
        </w:div>
        <w:div w:id="1906184205">
          <w:marLeft w:val="640"/>
          <w:marRight w:val="0"/>
          <w:marTop w:val="0"/>
          <w:marBottom w:val="0"/>
          <w:divBdr>
            <w:top w:val="none" w:sz="0" w:space="0" w:color="auto"/>
            <w:left w:val="none" w:sz="0" w:space="0" w:color="auto"/>
            <w:bottom w:val="none" w:sz="0" w:space="0" w:color="auto"/>
            <w:right w:val="none" w:sz="0" w:space="0" w:color="auto"/>
          </w:divBdr>
        </w:div>
        <w:div w:id="1336231429">
          <w:marLeft w:val="640"/>
          <w:marRight w:val="0"/>
          <w:marTop w:val="0"/>
          <w:marBottom w:val="0"/>
          <w:divBdr>
            <w:top w:val="none" w:sz="0" w:space="0" w:color="auto"/>
            <w:left w:val="none" w:sz="0" w:space="0" w:color="auto"/>
            <w:bottom w:val="none" w:sz="0" w:space="0" w:color="auto"/>
            <w:right w:val="none" w:sz="0" w:space="0" w:color="auto"/>
          </w:divBdr>
        </w:div>
        <w:div w:id="1220676540">
          <w:marLeft w:val="640"/>
          <w:marRight w:val="0"/>
          <w:marTop w:val="0"/>
          <w:marBottom w:val="0"/>
          <w:divBdr>
            <w:top w:val="none" w:sz="0" w:space="0" w:color="auto"/>
            <w:left w:val="none" w:sz="0" w:space="0" w:color="auto"/>
            <w:bottom w:val="none" w:sz="0" w:space="0" w:color="auto"/>
            <w:right w:val="none" w:sz="0" w:space="0" w:color="auto"/>
          </w:divBdr>
        </w:div>
        <w:div w:id="859733564">
          <w:marLeft w:val="640"/>
          <w:marRight w:val="0"/>
          <w:marTop w:val="0"/>
          <w:marBottom w:val="0"/>
          <w:divBdr>
            <w:top w:val="none" w:sz="0" w:space="0" w:color="auto"/>
            <w:left w:val="none" w:sz="0" w:space="0" w:color="auto"/>
            <w:bottom w:val="none" w:sz="0" w:space="0" w:color="auto"/>
            <w:right w:val="none" w:sz="0" w:space="0" w:color="auto"/>
          </w:divBdr>
        </w:div>
        <w:div w:id="1855992723">
          <w:marLeft w:val="640"/>
          <w:marRight w:val="0"/>
          <w:marTop w:val="0"/>
          <w:marBottom w:val="0"/>
          <w:divBdr>
            <w:top w:val="none" w:sz="0" w:space="0" w:color="auto"/>
            <w:left w:val="none" w:sz="0" w:space="0" w:color="auto"/>
            <w:bottom w:val="none" w:sz="0" w:space="0" w:color="auto"/>
            <w:right w:val="none" w:sz="0" w:space="0" w:color="auto"/>
          </w:divBdr>
        </w:div>
        <w:div w:id="695808039">
          <w:marLeft w:val="640"/>
          <w:marRight w:val="0"/>
          <w:marTop w:val="0"/>
          <w:marBottom w:val="0"/>
          <w:divBdr>
            <w:top w:val="none" w:sz="0" w:space="0" w:color="auto"/>
            <w:left w:val="none" w:sz="0" w:space="0" w:color="auto"/>
            <w:bottom w:val="none" w:sz="0" w:space="0" w:color="auto"/>
            <w:right w:val="none" w:sz="0" w:space="0" w:color="auto"/>
          </w:divBdr>
        </w:div>
        <w:div w:id="1565796248">
          <w:marLeft w:val="640"/>
          <w:marRight w:val="0"/>
          <w:marTop w:val="0"/>
          <w:marBottom w:val="0"/>
          <w:divBdr>
            <w:top w:val="none" w:sz="0" w:space="0" w:color="auto"/>
            <w:left w:val="none" w:sz="0" w:space="0" w:color="auto"/>
            <w:bottom w:val="none" w:sz="0" w:space="0" w:color="auto"/>
            <w:right w:val="none" w:sz="0" w:space="0" w:color="auto"/>
          </w:divBdr>
        </w:div>
        <w:div w:id="2137064272">
          <w:marLeft w:val="640"/>
          <w:marRight w:val="0"/>
          <w:marTop w:val="0"/>
          <w:marBottom w:val="0"/>
          <w:divBdr>
            <w:top w:val="none" w:sz="0" w:space="0" w:color="auto"/>
            <w:left w:val="none" w:sz="0" w:space="0" w:color="auto"/>
            <w:bottom w:val="none" w:sz="0" w:space="0" w:color="auto"/>
            <w:right w:val="none" w:sz="0" w:space="0" w:color="auto"/>
          </w:divBdr>
        </w:div>
        <w:div w:id="501967242">
          <w:marLeft w:val="640"/>
          <w:marRight w:val="0"/>
          <w:marTop w:val="0"/>
          <w:marBottom w:val="0"/>
          <w:divBdr>
            <w:top w:val="none" w:sz="0" w:space="0" w:color="auto"/>
            <w:left w:val="none" w:sz="0" w:space="0" w:color="auto"/>
            <w:bottom w:val="none" w:sz="0" w:space="0" w:color="auto"/>
            <w:right w:val="none" w:sz="0" w:space="0" w:color="auto"/>
          </w:divBdr>
        </w:div>
        <w:div w:id="2047410606">
          <w:marLeft w:val="640"/>
          <w:marRight w:val="0"/>
          <w:marTop w:val="0"/>
          <w:marBottom w:val="0"/>
          <w:divBdr>
            <w:top w:val="none" w:sz="0" w:space="0" w:color="auto"/>
            <w:left w:val="none" w:sz="0" w:space="0" w:color="auto"/>
            <w:bottom w:val="none" w:sz="0" w:space="0" w:color="auto"/>
            <w:right w:val="none" w:sz="0" w:space="0" w:color="auto"/>
          </w:divBdr>
        </w:div>
        <w:div w:id="1787767802">
          <w:marLeft w:val="640"/>
          <w:marRight w:val="0"/>
          <w:marTop w:val="0"/>
          <w:marBottom w:val="0"/>
          <w:divBdr>
            <w:top w:val="none" w:sz="0" w:space="0" w:color="auto"/>
            <w:left w:val="none" w:sz="0" w:space="0" w:color="auto"/>
            <w:bottom w:val="none" w:sz="0" w:space="0" w:color="auto"/>
            <w:right w:val="none" w:sz="0" w:space="0" w:color="auto"/>
          </w:divBdr>
        </w:div>
        <w:div w:id="602418114">
          <w:marLeft w:val="640"/>
          <w:marRight w:val="0"/>
          <w:marTop w:val="0"/>
          <w:marBottom w:val="0"/>
          <w:divBdr>
            <w:top w:val="none" w:sz="0" w:space="0" w:color="auto"/>
            <w:left w:val="none" w:sz="0" w:space="0" w:color="auto"/>
            <w:bottom w:val="none" w:sz="0" w:space="0" w:color="auto"/>
            <w:right w:val="none" w:sz="0" w:space="0" w:color="auto"/>
          </w:divBdr>
        </w:div>
        <w:div w:id="1349720753">
          <w:marLeft w:val="640"/>
          <w:marRight w:val="0"/>
          <w:marTop w:val="0"/>
          <w:marBottom w:val="0"/>
          <w:divBdr>
            <w:top w:val="none" w:sz="0" w:space="0" w:color="auto"/>
            <w:left w:val="none" w:sz="0" w:space="0" w:color="auto"/>
            <w:bottom w:val="none" w:sz="0" w:space="0" w:color="auto"/>
            <w:right w:val="none" w:sz="0" w:space="0" w:color="auto"/>
          </w:divBdr>
        </w:div>
        <w:div w:id="328019795">
          <w:marLeft w:val="640"/>
          <w:marRight w:val="0"/>
          <w:marTop w:val="0"/>
          <w:marBottom w:val="0"/>
          <w:divBdr>
            <w:top w:val="none" w:sz="0" w:space="0" w:color="auto"/>
            <w:left w:val="none" w:sz="0" w:space="0" w:color="auto"/>
            <w:bottom w:val="none" w:sz="0" w:space="0" w:color="auto"/>
            <w:right w:val="none" w:sz="0" w:space="0" w:color="auto"/>
          </w:divBdr>
        </w:div>
        <w:div w:id="133449405">
          <w:marLeft w:val="640"/>
          <w:marRight w:val="0"/>
          <w:marTop w:val="0"/>
          <w:marBottom w:val="0"/>
          <w:divBdr>
            <w:top w:val="none" w:sz="0" w:space="0" w:color="auto"/>
            <w:left w:val="none" w:sz="0" w:space="0" w:color="auto"/>
            <w:bottom w:val="none" w:sz="0" w:space="0" w:color="auto"/>
            <w:right w:val="none" w:sz="0" w:space="0" w:color="auto"/>
          </w:divBdr>
        </w:div>
        <w:div w:id="1722167046">
          <w:marLeft w:val="640"/>
          <w:marRight w:val="0"/>
          <w:marTop w:val="0"/>
          <w:marBottom w:val="0"/>
          <w:divBdr>
            <w:top w:val="none" w:sz="0" w:space="0" w:color="auto"/>
            <w:left w:val="none" w:sz="0" w:space="0" w:color="auto"/>
            <w:bottom w:val="none" w:sz="0" w:space="0" w:color="auto"/>
            <w:right w:val="none" w:sz="0" w:space="0" w:color="auto"/>
          </w:divBdr>
        </w:div>
        <w:div w:id="343439988">
          <w:marLeft w:val="640"/>
          <w:marRight w:val="0"/>
          <w:marTop w:val="0"/>
          <w:marBottom w:val="0"/>
          <w:divBdr>
            <w:top w:val="none" w:sz="0" w:space="0" w:color="auto"/>
            <w:left w:val="none" w:sz="0" w:space="0" w:color="auto"/>
            <w:bottom w:val="none" w:sz="0" w:space="0" w:color="auto"/>
            <w:right w:val="none" w:sz="0" w:space="0" w:color="auto"/>
          </w:divBdr>
        </w:div>
        <w:div w:id="1663855265">
          <w:marLeft w:val="640"/>
          <w:marRight w:val="0"/>
          <w:marTop w:val="0"/>
          <w:marBottom w:val="0"/>
          <w:divBdr>
            <w:top w:val="none" w:sz="0" w:space="0" w:color="auto"/>
            <w:left w:val="none" w:sz="0" w:space="0" w:color="auto"/>
            <w:bottom w:val="none" w:sz="0" w:space="0" w:color="auto"/>
            <w:right w:val="none" w:sz="0" w:space="0" w:color="auto"/>
          </w:divBdr>
        </w:div>
        <w:div w:id="1428650564">
          <w:marLeft w:val="640"/>
          <w:marRight w:val="0"/>
          <w:marTop w:val="0"/>
          <w:marBottom w:val="0"/>
          <w:divBdr>
            <w:top w:val="none" w:sz="0" w:space="0" w:color="auto"/>
            <w:left w:val="none" w:sz="0" w:space="0" w:color="auto"/>
            <w:bottom w:val="none" w:sz="0" w:space="0" w:color="auto"/>
            <w:right w:val="none" w:sz="0" w:space="0" w:color="auto"/>
          </w:divBdr>
        </w:div>
        <w:div w:id="746538431">
          <w:marLeft w:val="640"/>
          <w:marRight w:val="0"/>
          <w:marTop w:val="0"/>
          <w:marBottom w:val="0"/>
          <w:divBdr>
            <w:top w:val="none" w:sz="0" w:space="0" w:color="auto"/>
            <w:left w:val="none" w:sz="0" w:space="0" w:color="auto"/>
            <w:bottom w:val="none" w:sz="0" w:space="0" w:color="auto"/>
            <w:right w:val="none" w:sz="0" w:space="0" w:color="auto"/>
          </w:divBdr>
        </w:div>
        <w:div w:id="1167011880">
          <w:marLeft w:val="640"/>
          <w:marRight w:val="0"/>
          <w:marTop w:val="0"/>
          <w:marBottom w:val="0"/>
          <w:divBdr>
            <w:top w:val="none" w:sz="0" w:space="0" w:color="auto"/>
            <w:left w:val="none" w:sz="0" w:space="0" w:color="auto"/>
            <w:bottom w:val="none" w:sz="0" w:space="0" w:color="auto"/>
            <w:right w:val="none" w:sz="0" w:space="0" w:color="auto"/>
          </w:divBdr>
        </w:div>
        <w:div w:id="73210801">
          <w:marLeft w:val="640"/>
          <w:marRight w:val="0"/>
          <w:marTop w:val="0"/>
          <w:marBottom w:val="0"/>
          <w:divBdr>
            <w:top w:val="none" w:sz="0" w:space="0" w:color="auto"/>
            <w:left w:val="none" w:sz="0" w:space="0" w:color="auto"/>
            <w:bottom w:val="none" w:sz="0" w:space="0" w:color="auto"/>
            <w:right w:val="none" w:sz="0" w:space="0" w:color="auto"/>
          </w:divBdr>
        </w:div>
        <w:div w:id="1639988765">
          <w:marLeft w:val="640"/>
          <w:marRight w:val="0"/>
          <w:marTop w:val="0"/>
          <w:marBottom w:val="0"/>
          <w:divBdr>
            <w:top w:val="none" w:sz="0" w:space="0" w:color="auto"/>
            <w:left w:val="none" w:sz="0" w:space="0" w:color="auto"/>
            <w:bottom w:val="none" w:sz="0" w:space="0" w:color="auto"/>
            <w:right w:val="none" w:sz="0" w:space="0" w:color="auto"/>
          </w:divBdr>
        </w:div>
        <w:div w:id="2074962464">
          <w:marLeft w:val="640"/>
          <w:marRight w:val="0"/>
          <w:marTop w:val="0"/>
          <w:marBottom w:val="0"/>
          <w:divBdr>
            <w:top w:val="none" w:sz="0" w:space="0" w:color="auto"/>
            <w:left w:val="none" w:sz="0" w:space="0" w:color="auto"/>
            <w:bottom w:val="none" w:sz="0" w:space="0" w:color="auto"/>
            <w:right w:val="none" w:sz="0" w:space="0" w:color="auto"/>
          </w:divBdr>
        </w:div>
        <w:div w:id="107820184">
          <w:marLeft w:val="640"/>
          <w:marRight w:val="0"/>
          <w:marTop w:val="0"/>
          <w:marBottom w:val="0"/>
          <w:divBdr>
            <w:top w:val="none" w:sz="0" w:space="0" w:color="auto"/>
            <w:left w:val="none" w:sz="0" w:space="0" w:color="auto"/>
            <w:bottom w:val="none" w:sz="0" w:space="0" w:color="auto"/>
            <w:right w:val="none" w:sz="0" w:space="0" w:color="auto"/>
          </w:divBdr>
        </w:div>
        <w:div w:id="1143621629">
          <w:marLeft w:val="640"/>
          <w:marRight w:val="0"/>
          <w:marTop w:val="0"/>
          <w:marBottom w:val="0"/>
          <w:divBdr>
            <w:top w:val="none" w:sz="0" w:space="0" w:color="auto"/>
            <w:left w:val="none" w:sz="0" w:space="0" w:color="auto"/>
            <w:bottom w:val="none" w:sz="0" w:space="0" w:color="auto"/>
            <w:right w:val="none" w:sz="0" w:space="0" w:color="auto"/>
          </w:divBdr>
        </w:div>
        <w:div w:id="1418138463">
          <w:marLeft w:val="640"/>
          <w:marRight w:val="0"/>
          <w:marTop w:val="0"/>
          <w:marBottom w:val="0"/>
          <w:divBdr>
            <w:top w:val="none" w:sz="0" w:space="0" w:color="auto"/>
            <w:left w:val="none" w:sz="0" w:space="0" w:color="auto"/>
            <w:bottom w:val="none" w:sz="0" w:space="0" w:color="auto"/>
            <w:right w:val="none" w:sz="0" w:space="0" w:color="auto"/>
          </w:divBdr>
        </w:div>
        <w:div w:id="629633303">
          <w:marLeft w:val="640"/>
          <w:marRight w:val="0"/>
          <w:marTop w:val="0"/>
          <w:marBottom w:val="0"/>
          <w:divBdr>
            <w:top w:val="none" w:sz="0" w:space="0" w:color="auto"/>
            <w:left w:val="none" w:sz="0" w:space="0" w:color="auto"/>
            <w:bottom w:val="none" w:sz="0" w:space="0" w:color="auto"/>
            <w:right w:val="none" w:sz="0" w:space="0" w:color="auto"/>
          </w:divBdr>
        </w:div>
        <w:div w:id="685836116">
          <w:marLeft w:val="640"/>
          <w:marRight w:val="0"/>
          <w:marTop w:val="0"/>
          <w:marBottom w:val="0"/>
          <w:divBdr>
            <w:top w:val="none" w:sz="0" w:space="0" w:color="auto"/>
            <w:left w:val="none" w:sz="0" w:space="0" w:color="auto"/>
            <w:bottom w:val="none" w:sz="0" w:space="0" w:color="auto"/>
            <w:right w:val="none" w:sz="0" w:space="0" w:color="auto"/>
          </w:divBdr>
        </w:div>
        <w:div w:id="563493371">
          <w:marLeft w:val="640"/>
          <w:marRight w:val="0"/>
          <w:marTop w:val="0"/>
          <w:marBottom w:val="0"/>
          <w:divBdr>
            <w:top w:val="none" w:sz="0" w:space="0" w:color="auto"/>
            <w:left w:val="none" w:sz="0" w:space="0" w:color="auto"/>
            <w:bottom w:val="none" w:sz="0" w:space="0" w:color="auto"/>
            <w:right w:val="none" w:sz="0" w:space="0" w:color="auto"/>
          </w:divBdr>
        </w:div>
        <w:div w:id="1776779036">
          <w:marLeft w:val="640"/>
          <w:marRight w:val="0"/>
          <w:marTop w:val="0"/>
          <w:marBottom w:val="0"/>
          <w:divBdr>
            <w:top w:val="none" w:sz="0" w:space="0" w:color="auto"/>
            <w:left w:val="none" w:sz="0" w:space="0" w:color="auto"/>
            <w:bottom w:val="none" w:sz="0" w:space="0" w:color="auto"/>
            <w:right w:val="none" w:sz="0" w:space="0" w:color="auto"/>
          </w:divBdr>
        </w:div>
        <w:div w:id="231352896">
          <w:marLeft w:val="640"/>
          <w:marRight w:val="0"/>
          <w:marTop w:val="0"/>
          <w:marBottom w:val="0"/>
          <w:divBdr>
            <w:top w:val="none" w:sz="0" w:space="0" w:color="auto"/>
            <w:left w:val="none" w:sz="0" w:space="0" w:color="auto"/>
            <w:bottom w:val="none" w:sz="0" w:space="0" w:color="auto"/>
            <w:right w:val="none" w:sz="0" w:space="0" w:color="auto"/>
          </w:divBdr>
        </w:div>
        <w:div w:id="1901821526">
          <w:marLeft w:val="640"/>
          <w:marRight w:val="0"/>
          <w:marTop w:val="0"/>
          <w:marBottom w:val="0"/>
          <w:divBdr>
            <w:top w:val="none" w:sz="0" w:space="0" w:color="auto"/>
            <w:left w:val="none" w:sz="0" w:space="0" w:color="auto"/>
            <w:bottom w:val="none" w:sz="0" w:space="0" w:color="auto"/>
            <w:right w:val="none" w:sz="0" w:space="0" w:color="auto"/>
          </w:divBdr>
        </w:div>
        <w:div w:id="1360428457">
          <w:marLeft w:val="640"/>
          <w:marRight w:val="0"/>
          <w:marTop w:val="0"/>
          <w:marBottom w:val="0"/>
          <w:divBdr>
            <w:top w:val="none" w:sz="0" w:space="0" w:color="auto"/>
            <w:left w:val="none" w:sz="0" w:space="0" w:color="auto"/>
            <w:bottom w:val="none" w:sz="0" w:space="0" w:color="auto"/>
            <w:right w:val="none" w:sz="0" w:space="0" w:color="auto"/>
          </w:divBdr>
        </w:div>
        <w:div w:id="1696225187">
          <w:marLeft w:val="640"/>
          <w:marRight w:val="0"/>
          <w:marTop w:val="0"/>
          <w:marBottom w:val="0"/>
          <w:divBdr>
            <w:top w:val="none" w:sz="0" w:space="0" w:color="auto"/>
            <w:left w:val="none" w:sz="0" w:space="0" w:color="auto"/>
            <w:bottom w:val="none" w:sz="0" w:space="0" w:color="auto"/>
            <w:right w:val="none" w:sz="0" w:space="0" w:color="auto"/>
          </w:divBdr>
        </w:div>
        <w:div w:id="715355871">
          <w:marLeft w:val="640"/>
          <w:marRight w:val="0"/>
          <w:marTop w:val="0"/>
          <w:marBottom w:val="0"/>
          <w:divBdr>
            <w:top w:val="none" w:sz="0" w:space="0" w:color="auto"/>
            <w:left w:val="none" w:sz="0" w:space="0" w:color="auto"/>
            <w:bottom w:val="none" w:sz="0" w:space="0" w:color="auto"/>
            <w:right w:val="none" w:sz="0" w:space="0" w:color="auto"/>
          </w:divBdr>
        </w:div>
        <w:div w:id="31882798">
          <w:marLeft w:val="640"/>
          <w:marRight w:val="0"/>
          <w:marTop w:val="0"/>
          <w:marBottom w:val="0"/>
          <w:divBdr>
            <w:top w:val="none" w:sz="0" w:space="0" w:color="auto"/>
            <w:left w:val="none" w:sz="0" w:space="0" w:color="auto"/>
            <w:bottom w:val="none" w:sz="0" w:space="0" w:color="auto"/>
            <w:right w:val="none" w:sz="0" w:space="0" w:color="auto"/>
          </w:divBdr>
        </w:div>
        <w:div w:id="1607955191">
          <w:marLeft w:val="640"/>
          <w:marRight w:val="0"/>
          <w:marTop w:val="0"/>
          <w:marBottom w:val="0"/>
          <w:divBdr>
            <w:top w:val="none" w:sz="0" w:space="0" w:color="auto"/>
            <w:left w:val="none" w:sz="0" w:space="0" w:color="auto"/>
            <w:bottom w:val="none" w:sz="0" w:space="0" w:color="auto"/>
            <w:right w:val="none" w:sz="0" w:space="0" w:color="auto"/>
          </w:divBdr>
        </w:div>
        <w:div w:id="332077564">
          <w:marLeft w:val="640"/>
          <w:marRight w:val="0"/>
          <w:marTop w:val="0"/>
          <w:marBottom w:val="0"/>
          <w:divBdr>
            <w:top w:val="none" w:sz="0" w:space="0" w:color="auto"/>
            <w:left w:val="none" w:sz="0" w:space="0" w:color="auto"/>
            <w:bottom w:val="none" w:sz="0" w:space="0" w:color="auto"/>
            <w:right w:val="none" w:sz="0" w:space="0" w:color="auto"/>
          </w:divBdr>
        </w:div>
        <w:div w:id="1887254550">
          <w:marLeft w:val="640"/>
          <w:marRight w:val="0"/>
          <w:marTop w:val="0"/>
          <w:marBottom w:val="0"/>
          <w:divBdr>
            <w:top w:val="none" w:sz="0" w:space="0" w:color="auto"/>
            <w:left w:val="none" w:sz="0" w:space="0" w:color="auto"/>
            <w:bottom w:val="none" w:sz="0" w:space="0" w:color="auto"/>
            <w:right w:val="none" w:sz="0" w:space="0" w:color="auto"/>
          </w:divBdr>
        </w:div>
        <w:div w:id="991711036">
          <w:marLeft w:val="640"/>
          <w:marRight w:val="0"/>
          <w:marTop w:val="0"/>
          <w:marBottom w:val="0"/>
          <w:divBdr>
            <w:top w:val="none" w:sz="0" w:space="0" w:color="auto"/>
            <w:left w:val="none" w:sz="0" w:space="0" w:color="auto"/>
            <w:bottom w:val="none" w:sz="0" w:space="0" w:color="auto"/>
            <w:right w:val="none" w:sz="0" w:space="0" w:color="auto"/>
          </w:divBdr>
        </w:div>
        <w:div w:id="1327050884">
          <w:marLeft w:val="640"/>
          <w:marRight w:val="0"/>
          <w:marTop w:val="0"/>
          <w:marBottom w:val="0"/>
          <w:divBdr>
            <w:top w:val="none" w:sz="0" w:space="0" w:color="auto"/>
            <w:left w:val="none" w:sz="0" w:space="0" w:color="auto"/>
            <w:bottom w:val="none" w:sz="0" w:space="0" w:color="auto"/>
            <w:right w:val="none" w:sz="0" w:space="0" w:color="auto"/>
          </w:divBdr>
        </w:div>
        <w:div w:id="1387950608">
          <w:marLeft w:val="640"/>
          <w:marRight w:val="0"/>
          <w:marTop w:val="0"/>
          <w:marBottom w:val="0"/>
          <w:divBdr>
            <w:top w:val="none" w:sz="0" w:space="0" w:color="auto"/>
            <w:left w:val="none" w:sz="0" w:space="0" w:color="auto"/>
            <w:bottom w:val="none" w:sz="0" w:space="0" w:color="auto"/>
            <w:right w:val="none" w:sz="0" w:space="0" w:color="auto"/>
          </w:divBdr>
        </w:div>
        <w:div w:id="201409412">
          <w:marLeft w:val="640"/>
          <w:marRight w:val="0"/>
          <w:marTop w:val="0"/>
          <w:marBottom w:val="0"/>
          <w:divBdr>
            <w:top w:val="none" w:sz="0" w:space="0" w:color="auto"/>
            <w:left w:val="none" w:sz="0" w:space="0" w:color="auto"/>
            <w:bottom w:val="none" w:sz="0" w:space="0" w:color="auto"/>
            <w:right w:val="none" w:sz="0" w:space="0" w:color="auto"/>
          </w:divBdr>
        </w:div>
        <w:div w:id="1008292516">
          <w:marLeft w:val="640"/>
          <w:marRight w:val="0"/>
          <w:marTop w:val="0"/>
          <w:marBottom w:val="0"/>
          <w:divBdr>
            <w:top w:val="none" w:sz="0" w:space="0" w:color="auto"/>
            <w:left w:val="none" w:sz="0" w:space="0" w:color="auto"/>
            <w:bottom w:val="none" w:sz="0" w:space="0" w:color="auto"/>
            <w:right w:val="none" w:sz="0" w:space="0" w:color="auto"/>
          </w:divBdr>
        </w:div>
        <w:div w:id="2089376951">
          <w:marLeft w:val="640"/>
          <w:marRight w:val="0"/>
          <w:marTop w:val="0"/>
          <w:marBottom w:val="0"/>
          <w:divBdr>
            <w:top w:val="none" w:sz="0" w:space="0" w:color="auto"/>
            <w:left w:val="none" w:sz="0" w:space="0" w:color="auto"/>
            <w:bottom w:val="none" w:sz="0" w:space="0" w:color="auto"/>
            <w:right w:val="none" w:sz="0" w:space="0" w:color="auto"/>
          </w:divBdr>
        </w:div>
        <w:div w:id="1891725679">
          <w:marLeft w:val="640"/>
          <w:marRight w:val="0"/>
          <w:marTop w:val="0"/>
          <w:marBottom w:val="0"/>
          <w:divBdr>
            <w:top w:val="none" w:sz="0" w:space="0" w:color="auto"/>
            <w:left w:val="none" w:sz="0" w:space="0" w:color="auto"/>
            <w:bottom w:val="none" w:sz="0" w:space="0" w:color="auto"/>
            <w:right w:val="none" w:sz="0" w:space="0" w:color="auto"/>
          </w:divBdr>
        </w:div>
        <w:div w:id="1359699614">
          <w:marLeft w:val="640"/>
          <w:marRight w:val="0"/>
          <w:marTop w:val="0"/>
          <w:marBottom w:val="0"/>
          <w:divBdr>
            <w:top w:val="none" w:sz="0" w:space="0" w:color="auto"/>
            <w:left w:val="none" w:sz="0" w:space="0" w:color="auto"/>
            <w:bottom w:val="none" w:sz="0" w:space="0" w:color="auto"/>
            <w:right w:val="none" w:sz="0" w:space="0" w:color="auto"/>
          </w:divBdr>
        </w:div>
        <w:div w:id="126359821">
          <w:marLeft w:val="640"/>
          <w:marRight w:val="0"/>
          <w:marTop w:val="0"/>
          <w:marBottom w:val="0"/>
          <w:divBdr>
            <w:top w:val="none" w:sz="0" w:space="0" w:color="auto"/>
            <w:left w:val="none" w:sz="0" w:space="0" w:color="auto"/>
            <w:bottom w:val="none" w:sz="0" w:space="0" w:color="auto"/>
            <w:right w:val="none" w:sz="0" w:space="0" w:color="auto"/>
          </w:divBdr>
        </w:div>
        <w:div w:id="474223973">
          <w:marLeft w:val="640"/>
          <w:marRight w:val="0"/>
          <w:marTop w:val="0"/>
          <w:marBottom w:val="0"/>
          <w:divBdr>
            <w:top w:val="none" w:sz="0" w:space="0" w:color="auto"/>
            <w:left w:val="none" w:sz="0" w:space="0" w:color="auto"/>
            <w:bottom w:val="none" w:sz="0" w:space="0" w:color="auto"/>
            <w:right w:val="none" w:sz="0" w:space="0" w:color="auto"/>
          </w:divBdr>
        </w:div>
        <w:div w:id="1694065946">
          <w:marLeft w:val="640"/>
          <w:marRight w:val="0"/>
          <w:marTop w:val="0"/>
          <w:marBottom w:val="0"/>
          <w:divBdr>
            <w:top w:val="none" w:sz="0" w:space="0" w:color="auto"/>
            <w:left w:val="none" w:sz="0" w:space="0" w:color="auto"/>
            <w:bottom w:val="none" w:sz="0" w:space="0" w:color="auto"/>
            <w:right w:val="none" w:sz="0" w:space="0" w:color="auto"/>
          </w:divBdr>
        </w:div>
        <w:div w:id="884410338">
          <w:marLeft w:val="640"/>
          <w:marRight w:val="0"/>
          <w:marTop w:val="0"/>
          <w:marBottom w:val="0"/>
          <w:divBdr>
            <w:top w:val="none" w:sz="0" w:space="0" w:color="auto"/>
            <w:left w:val="none" w:sz="0" w:space="0" w:color="auto"/>
            <w:bottom w:val="none" w:sz="0" w:space="0" w:color="auto"/>
            <w:right w:val="none" w:sz="0" w:space="0" w:color="auto"/>
          </w:divBdr>
        </w:div>
        <w:div w:id="64645827">
          <w:marLeft w:val="640"/>
          <w:marRight w:val="0"/>
          <w:marTop w:val="0"/>
          <w:marBottom w:val="0"/>
          <w:divBdr>
            <w:top w:val="none" w:sz="0" w:space="0" w:color="auto"/>
            <w:left w:val="none" w:sz="0" w:space="0" w:color="auto"/>
            <w:bottom w:val="none" w:sz="0" w:space="0" w:color="auto"/>
            <w:right w:val="none" w:sz="0" w:space="0" w:color="auto"/>
          </w:divBdr>
        </w:div>
        <w:div w:id="1782918589">
          <w:marLeft w:val="640"/>
          <w:marRight w:val="0"/>
          <w:marTop w:val="0"/>
          <w:marBottom w:val="0"/>
          <w:divBdr>
            <w:top w:val="none" w:sz="0" w:space="0" w:color="auto"/>
            <w:left w:val="none" w:sz="0" w:space="0" w:color="auto"/>
            <w:bottom w:val="none" w:sz="0" w:space="0" w:color="auto"/>
            <w:right w:val="none" w:sz="0" w:space="0" w:color="auto"/>
          </w:divBdr>
        </w:div>
        <w:div w:id="1107699709">
          <w:marLeft w:val="640"/>
          <w:marRight w:val="0"/>
          <w:marTop w:val="0"/>
          <w:marBottom w:val="0"/>
          <w:divBdr>
            <w:top w:val="none" w:sz="0" w:space="0" w:color="auto"/>
            <w:left w:val="none" w:sz="0" w:space="0" w:color="auto"/>
            <w:bottom w:val="none" w:sz="0" w:space="0" w:color="auto"/>
            <w:right w:val="none" w:sz="0" w:space="0" w:color="auto"/>
          </w:divBdr>
        </w:div>
        <w:div w:id="752238043">
          <w:marLeft w:val="640"/>
          <w:marRight w:val="0"/>
          <w:marTop w:val="0"/>
          <w:marBottom w:val="0"/>
          <w:divBdr>
            <w:top w:val="none" w:sz="0" w:space="0" w:color="auto"/>
            <w:left w:val="none" w:sz="0" w:space="0" w:color="auto"/>
            <w:bottom w:val="none" w:sz="0" w:space="0" w:color="auto"/>
            <w:right w:val="none" w:sz="0" w:space="0" w:color="auto"/>
          </w:divBdr>
        </w:div>
        <w:div w:id="579096284">
          <w:marLeft w:val="640"/>
          <w:marRight w:val="0"/>
          <w:marTop w:val="0"/>
          <w:marBottom w:val="0"/>
          <w:divBdr>
            <w:top w:val="none" w:sz="0" w:space="0" w:color="auto"/>
            <w:left w:val="none" w:sz="0" w:space="0" w:color="auto"/>
            <w:bottom w:val="none" w:sz="0" w:space="0" w:color="auto"/>
            <w:right w:val="none" w:sz="0" w:space="0" w:color="auto"/>
          </w:divBdr>
        </w:div>
        <w:div w:id="1597636633">
          <w:marLeft w:val="640"/>
          <w:marRight w:val="0"/>
          <w:marTop w:val="0"/>
          <w:marBottom w:val="0"/>
          <w:divBdr>
            <w:top w:val="none" w:sz="0" w:space="0" w:color="auto"/>
            <w:left w:val="none" w:sz="0" w:space="0" w:color="auto"/>
            <w:bottom w:val="none" w:sz="0" w:space="0" w:color="auto"/>
            <w:right w:val="none" w:sz="0" w:space="0" w:color="auto"/>
          </w:divBdr>
        </w:div>
        <w:div w:id="960457144">
          <w:marLeft w:val="640"/>
          <w:marRight w:val="0"/>
          <w:marTop w:val="0"/>
          <w:marBottom w:val="0"/>
          <w:divBdr>
            <w:top w:val="none" w:sz="0" w:space="0" w:color="auto"/>
            <w:left w:val="none" w:sz="0" w:space="0" w:color="auto"/>
            <w:bottom w:val="none" w:sz="0" w:space="0" w:color="auto"/>
            <w:right w:val="none" w:sz="0" w:space="0" w:color="auto"/>
          </w:divBdr>
        </w:div>
        <w:div w:id="1427773487">
          <w:marLeft w:val="640"/>
          <w:marRight w:val="0"/>
          <w:marTop w:val="0"/>
          <w:marBottom w:val="0"/>
          <w:divBdr>
            <w:top w:val="none" w:sz="0" w:space="0" w:color="auto"/>
            <w:left w:val="none" w:sz="0" w:space="0" w:color="auto"/>
            <w:bottom w:val="none" w:sz="0" w:space="0" w:color="auto"/>
            <w:right w:val="none" w:sz="0" w:space="0" w:color="auto"/>
          </w:divBdr>
        </w:div>
        <w:div w:id="1637098361">
          <w:marLeft w:val="640"/>
          <w:marRight w:val="0"/>
          <w:marTop w:val="0"/>
          <w:marBottom w:val="0"/>
          <w:divBdr>
            <w:top w:val="none" w:sz="0" w:space="0" w:color="auto"/>
            <w:left w:val="none" w:sz="0" w:space="0" w:color="auto"/>
            <w:bottom w:val="none" w:sz="0" w:space="0" w:color="auto"/>
            <w:right w:val="none" w:sz="0" w:space="0" w:color="auto"/>
          </w:divBdr>
        </w:div>
        <w:div w:id="1543246221">
          <w:marLeft w:val="640"/>
          <w:marRight w:val="0"/>
          <w:marTop w:val="0"/>
          <w:marBottom w:val="0"/>
          <w:divBdr>
            <w:top w:val="none" w:sz="0" w:space="0" w:color="auto"/>
            <w:left w:val="none" w:sz="0" w:space="0" w:color="auto"/>
            <w:bottom w:val="none" w:sz="0" w:space="0" w:color="auto"/>
            <w:right w:val="none" w:sz="0" w:space="0" w:color="auto"/>
          </w:divBdr>
        </w:div>
        <w:div w:id="1438910593">
          <w:marLeft w:val="640"/>
          <w:marRight w:val="0"/>
          <w:marTop w:val="0"/>
          <w:marBottom w:val="0"/>
          <w:divBdr>
            <w:top w:val="none" w:sz="0" w:space="0" w:color="auto"/>
            <w:left w:val="none" w:sz="0" w:space="0" w:color="auto"/>
            <w:bottom w:val="none" w:sz="0" w:space="0" w:color="auto"/>
            <w:right w:val="none" w:sz="0" w:space="0" w:color="auto"/>
          </w:divBdr>
        </w:div>
        <w:div w:id="1199929263">
          <w:marLeft w:val="640"/>
          <w:marRight w:val="0"/>
          <w:marTop w:val="0"/>
          <w:marBottom w:val="0"/>
          <w:divBdr>
            <w:top w:val="none" w:sz="0" w:space="0" w:color="auto"/>
            <w:left w:val="none" w:sz="0" w:space="0" w:color="auto"/>
            <w:bottom w:val="none" w:sz="0" w:space="0" w:color="auto"/>
            <w:right w:val="none" w:sz="0" w:space="0" w:color="auto"/>
          </w:divBdr>
        </w:div>
        <w:div w:id="359478102">
          <w:marLeft w:val="640"/>
          <w:marRight w:val="0"/>
          <w:marTop w:val="0"/>
          <w:marBottom w:val="0"/>
          <w:divBdr>
            <w:top w:val="none" w:sz="0" w:space="0" w:color="auto"/>
            <w:left w:val="none" w:sz="0" w:space="0" w:color="auto"/>
            <w:bottom w:val="none" w:sz="0" w:space="0" w:color="auto"/>
            <w:right w:val="none" w:sz="0" w:space="0" w:color="auto"/>
          </w:divBdr>
        </w:div>
        <w:div w:id="4602184">
          <w:marLeft w:val="640"/>
          <w:marRight w:val="0"/>
          <w:marTop w:val="0"/>
          <w:marBottom w:val="0"/>
          <w:divBdr>
            <w:top w:val="none" w:sz="0" w:space="0" w:color="auto"/>
            <w:left w:val="none" w:sz="0" w:space="0" w:color="auto"/>
            <w:bottom w:val="none" w:sz="0" w:space="0" w:color="auto"/>
            <w:right w:val="none" w:sz="0" w:space="0" w:color="auto"/>
          </w:divBdr>
        </w:div>
        <w:div w:id="224803359">
          <w:marLeft w:val="640"/>
          <w:marRight w:val="0"/>
          <w:marTop w:val="0"/>
          <w:marBottom w:val="0"/>
          <w:divBdr>
            <w:top w:val="none" w:sz="0" w:space="0" w:color="auto"/>
            <w:left w:val="none" w:sz="0" w:space="0" w:color="auto"/>
            <w:bottom w:val="none" w:sz="0" w:space="0" w:color="auto"/>
            <w:right w:val="none" w:sz="0" w:space="0" w:color="auto"/>
          </w:divBdr>
        </w:div>
        <w:div w:id="1559392018">
          <w:marLeft w:val="640"/>
          <w:marRight w:val="0"/>
          <w:marTop w:val="0"/>
          <w:marBottom w:val="0"/>
          <w:divBdr>
            <w:top w:val="none" w:sz="0" w:space="0" w:color="auto"/>
            <w:left w:val="none" w:sz="0" w:space="0" w:color="auto"/>
            <w:bottom w:val="none" w:sz="0" w:space="0" w:color="auto"/>
            <w:right w:val="none" w:sz="0" w:space="0" w:color="auto"/>
          </w:divBdr>
        </w:div>
        <w:div w:id="517276209">
          <w:marLeft w:val="640"/>
          <w:marRight w:val="0"/>
          <w:marTop w:val="0"/>
          <w:marBottom w:val="0"/>
          <w:divBdr>
            <w:top w:val="none" w:sz="0" w:space="0" w:color="auto"/>
            <w:left w:val="none" w:sz="0" w:space="0" w:color="auto"/>
            <w:bottom w:val="none" w:sz="0" w:space="0" w:color="auto"/>
            <w:right w:val="none" w:sz="0" w:space="0" w:color="auto"/>
          </w:divBdr>
        </w:div>
        <w:div w:id="241988098">
          <w:marLeft w:val="640"/>
          <w:marRight w:val="0"/>
          <w:marTop w:val="0"/>
          <w:marBottom w:val="0"/>
          <w:divBdr>
            <w:top w:val="none" w:sz="0" w:space="0" w:color="auto"/>
            <w:left w:val="none" w:sz="0" w:space="0" w:color="auto"/>
            <w:bottom w:val="none" w:sz="0" w:space="0" w:color="auto"/>
            <w:right w:val="none" w:sz="0" w:space="0" w:color="auto"/>
          </w:divBdr>
        </w:div>
        <w:div w:id="1335953849">
          <w:marLeft w:val="640"/>
          <w:marRight w:val="0"/>
          <w:marTop w:val="0"/>
          <w:marBottom w:val="0"/>
          <w:divBdr>
            <w:top w:val="none" w:sz="0" w:space="0" w:color="auto"/>
            <w:left w:val="none" w:sz="0" w:space="0" w:color="auto"/>
            <w:bottom w:val="none" w:sz="0" w:space="0" w:color="auto"/>
            <w:right w:val="none" w:sz="0" w:space="0" w:color="auto"/>
          </w:divBdr>
        </w:div>
        <w:div w:id="222716612">
          <w:marLeft w:val="640"/>
          <w:marRight w:val="0"/>
          <w:marTop w:val="0"/>
          <w:marBottom w:val="0"/>
          <w:divBdr>
            <w:top w:val="none" w:sz="0" w:space="0" w:color="auto"/>
            <w:left w:val="none" w:sz="0" w:space="0" w:color="auto"/>
            <w:bottom w:val="none" w:sz="0" w:space="0" w:color="auto"/>
            <w:right w:val="none" w:sz="0" w:space="0" w:color="auto"/>
          </w:divBdr>
        </w:div>
        <w:div w:id="541749329">
          <w:marLeft w:val="640"/>
          <w:marRight w:val="0"/>
          <w:marTop w:val="0"/>
          <w:marBottom w:val="0"/>
          <w:divBdr>
            <w:top w:val="none" w:sz="0" w:space="0" w:color="auto"/>
            <w:left w:val="none" w:sz="0" w:space="0" w:color="auto"/>
            <w:bottom w:val="none" w:sz="0" w:space="0" w:color="auto"/>
            <w:right w:val="none" w:sz="0" w:space="0" w:color="auto"/>
          </w:divBdr>
        </w:div>
        <w:div w:id="2065368557">
          <w:marLeft w:val="640"/>
          <w:marRight w:val="0"/>
          <w:marTop w:val="0"/>
          <w:marBottom w:val="0"/>
          <w:divBdr>
            <w:top w:val="none" w:sz="0" w:space="0" w:color="auto"/>
            <w:left w:val="none" w:sz="0" w:space="0" w:color="auto"/>
            <w:bottom w:val="none" w:sz="0" w:space="0" w:color="auto"/>
            <w:right w:val="none" w:sz="0" w:space="0" w:color="auto"/>
          </w:divBdr>
        </w:div>
        <w:div w:id="1838416555">
          <w:marLeft w:val="640"/>
          <w:marRight w:val="0"/>
          <w:marTop w:val="0"/>
          <w:marBottom w:val="0"/>
          <w:divBdr>
            <w:top w:val="none" w:sz="0" w:space="0" w:color="auto"/>
            <w:left w:val="none" w:sz="0" w:space="0" w:color="auto"/>
            <w:bottom w:val="none" w:sz="0" w:space="0" w:color="auto"/>
            <w:right w:val="none" w:sz="0" w:space="0" w:color="auto"/>
          </w:divBdr>
        </w:div>
        <w:div w:id="1862694538">
          <w:marLeft w:val="640"/>
          <w:marRight w:val="0"/>
          <w:marTop w:val="0"/>
          <w:marBottom w:val="0"/>
          <w:divBdr>
            <w:top w:val="none" w:sz="0" w:space="0" w:color="auto"/>
            <w:left w:val="none" w:sz="0" w:space="0" w:color="auto"/>
            <w:bottom w:val="none" w:sz="0" w:space="0" w:color="auto"/>
            <w:right w:val="none" w:sz="0" w:space="0" w:color="auto"/>
          </w:divBdr>
        </w:div>
        <w:div w:id="841357840">
          <w:marLeft w:val="640"/>
          <w:marRight w:val="0"/>
          <w:marTop w:val="0"/>
          <w:marBottom w:val="0"/>
          <w:divBdr>
            <w:top w:val="none" w:sz="0" w:space="0" w:color="auto"/>
            <w:left w:val="none" w:sz="0" w:space="0" w:color="auto"/>
            <w:bottom w:val="none" w:sz="0" w:space="0" w:color="auto"/>
            <w:right w:val="none" w:sz="0" w:space="0" w:color="auto"/>
          </w:divBdr>
        </w:div>
        <w:div w:id="1869296932">
          <w:marLeft w:val="640"/>
          <w:marRight w:val="0"/>
          <w:marTop w:val="0"/>
          <w:marBottom w:val="0"/>
          <w:divBdr>
            <w:top w:val="none" w:sz="0" w:space="0" w:color="auto"/>
            <w:left w:val="none" w:sz="0" w:space="0" w:color="auto"/>
            <w:bottom w:val="none" w:sz="0" w:space="0" w:color="auto"/>
            <w:right w:val="none" w:sz="0" w:space="0" w:color="auto"/>
          </w:divBdr>
        </w:div>
        <w:div w:id="1103261249">
          <w:marLeft w:val="640"/>
          <w:marRight w:val="0"/>
          <w:marTop w:val="0"/>
          <w:marBottom w:val="0"/>
          <w:divBdr>
            <w:top w:val="none" w:sz="0" w:space="0" w:color="auto"/>
            <w:left w:val="none" w:sz="0" w:space="0" w:color="auto"/>
            <w:bottom w:val="none" w:sz="0" w:space="0" w:color="auto"/>
            <w:right w:val="none" w:sz="0" w:space="0" w:color="auto"/>
          </w:divBdr>
        </w:div>
        <w:div w:id="1718822553">
          <w:marLeft w:val="640"/>
          <w:marRight w:val="0"/>
          <w:marTop w:val="0"/>
          <w:marBottom w:val="0"/>
          <w:divBdr>
            <w:top w:val="none" w:sz="0" w:space="0" w:color="auto"/>
            <w:left w:val="none" w:sz="0" w:space="0" w:color="auto"/>
            <w:bottom w:val="none" w:sz="0" w:space="0" w:color="auto"/>
            <w:right w:val="none" w:sz="0" w:space="0" w:color="auto"/>
          </w:divBdr>
        </w:div>
        <w:div w:id="1014961112">
          <w:marLeft w:val="640"/>
          <w:marRight w:val="0"/>
          <w:marTop w:val="0"/>
          <w:marBottom w:val="0"/>
          <w:divBdr>
            <w:top w:val="none" w:sz="0" w:space="0" w:color="auto"/>
            <w:left w:val="none" w:sz="0" w:space="0" w:color="auto"/>
            <w:bottom w:val="none" w:sz="0" w:space="0" w:color="auto"/>
            <w:right w:val="none" w:sz="0" w:space="0" w:color="auto"/>
          </w:divBdr>
        </w:div>
        <w:div w:id="1602106945">
          <w:marLeft w:val="640"/>
          <w:marRight w:val="0"/>
          <w:marTop w:val="0"/>
          <w:marBottom w:val="0"/>
          <w:divBdr>
            <w:top w:val="none" w:sz="0" w:space="0" w:color="auto"/>
            <w:left w:val="none" w:sz="0" w:space="0" w:color="auto"/>
            <w:bottom w:val="none" w:sz="0" w:space="0" w:color="auto"/>
            <w:right w:val="none" w:sz="0" w:space="0" w:color="auto"/>
          </w:divBdr>
        </w:div>
        <w:div w:id="2136096675">
          <w:marLeft w:val="640"/>
          <w:marRight w:val="0"/>
          <w:marTop w:val="0"/>
          <w:marBottom w:val="0"/>
          <w:divBdr>
            <w:top w:val="none" w:sz="0" w:space="0" w:color="auto"/>
            <w:left w:val="none" w:sz="0" w:space="0" w:color="auto"/>
            <w:bottom w:val="none" w:sz="0" w:space="0" w:color="auto"/>
            <w:right w:val="none" w:sz="0" w:space="0" w:color="auto"/>
          </w:divBdr>
        </w:div>
        <w:div w:id="1910187935">
          <w:marLeft w:val="640"/>
          <w:marRight w:val="0"/>
          <w:marTop w:val="0"/>
          <w:marBottom w:val="0"/>
          <w:divBdr>
            <w:top w:val="none" w:sz="0" w:space="0" w:color="auto"/>
            <w:left w:val="none" w:sz="0" w:space="0" w:color="auto"/>
            <w:bottom w:val="none" w:sz="0" w:space="0" w:color="auto"/>
            <w:right w:val="none" w:sz="0" w:space="0" w:color="auto"/>
          </w:divBdr>
        </w:div>
        <w:div w:id="618801561">
          <w:marLeft w:val="640"/>
          <w:marRight w:val="0"/>
          <w:marTop w:val="0"/>
          <w:marBottom w:val="0"/>
          <w:divBdr>
            <w:top w:val="none" w:sz="0" w:space="0" w:color="auto"/>
            <w:left w:val="none" w:sz="0" w:space="0" w:color="auto"/>
            <w:bottom w:val="none" w:sz="0" w:space="0" w:color="auto"/>
            <w:right w:val="none" w:sz="0" w:space="0" w:color="auto"/>
          </w:divBdr>
        </w:div>
        <w:div w:id="1750695314">
          <w:marLeft w:val="640"/>
          <w:marRight w:val="0"/>
          <w:marTop w:val="0"/>
          <w:marBottom w:val="0"/>
          <w:divBdr>
            <w:top w:val="none" w:sz="0" w:space="0" w:color="auto"/>
            <w:left w:val="none" w:sz="0" w:space="0" w:color="auto"/>
            <w:bottom w:val="none" w:sz="0" w:space="0" w:color="auto"/>
            <w:right w:val="none" w:sz="0" w:space="0" w:color="auto"/>
          </w:divBdr>
        </w:div>
        <w:div w:id="2060661615">
          <w:marLeft w:val="640"/>
          <w:marRight w:val="0"/>
          <w:marTop w:val="0"/>
          <w:marBottom w:val="0"/>
          <w:divBdr>
            <w:top w:val="none" w:sz="0" w:space="0" w:color="auto"/>
            <w:left w:val="none" w:sz="0" w:space="0" w:color="auto"/>
            <w:bottom w:val="none" w:sz="0" w:space="0" w:color="auto"/>
            <w:right w:val="none" w:sz="0" w:space="0" w:color="auto"/>
          </w:divBdr>
        </w:div>
        <w:div w:id="1074856553">
          <w:marLeft w:val="640"/>
          <w:marRight w:val="0"/>
          <w:marTop w:val="0"/>
          <w:marBottom w:val="0"/>
          <w:divBdr>
            <w:top w:val="none" w:sz="0" w:space="0" w:color="auto"/>
            <w:left w:val="none" w:sz="0" w:space="0" w:color="auto"/>
            <w:bottom w:val="none" w:sz="0" w:space="0" w:color="auto"/>
            <w:right w:val="none" w:sz="0" w:space="0" w:color="auto"/>
          </w:divBdr>
        </w:div>
        <w:div w:id="71464851">
          <w:marLeft w:val="640"/>
          <w:marRight w:val="0"/>
          <w:marTop w:val="0"/>
          <w:marBottom w:val="0"/>
          <w:divBdr>
            <w:top w:val="none" w:sz="0" w:space="0" w:color="auto"/>
            <w:left w:val="none" w:sz="0" w:space="0" w:color="auto"/>
            <w:bottom w:val="none" w:sz="0" w:space="0" w:color="auto"/>
            <w:right w:val="none" w:sz="0" w:space="0" w:color="auto"/>
          </w:divBdr>
        </w:div>
        <w:div w:id="1667438604">
          <w:marLeft w:val="640"/>
          <w:marRight w:val="0"/>
          <w:marTop w:val="0"/>
          <w:marBottom w:val="0"/>
          <w:divBdr>
            <w:top w:val="none" w:sz="0" w:space="0" w:color="auto"/>
            <w:left w:val="none" w:sz="0" w:space="0" w:color="auto"/>
            <w:bottom w:val="none" w:sz="0" w:space="0" w:color="auto"/>
            <w:right w:val="none" w:sz="0" w:space="0" w:color="auto"/>
          </w:divBdr>
        </w:div>
        <w:div w:id="482625670">
          <w:marLeft w:val="640"/>
          <w:marRight w:val="0"/>
          <w:marTop w:val="0"/>
          <w:marBottom w:val="0"/>
          <w:divBdr>
            <w:top w:val="none" w:sz="0" w:space="0" w:color="auto"/>
            <w:left w:val="none" w:sz="0" w:space="0" w:color="auto"/>
            <w:bottom w:val="none" w:sz="0" w:space="0" w:color="auto"/>
            <w:right w:val="none" w:sz="0" w:space="0" w:color="auto"/>
          </w:divBdr>
        </w:div>
        <w:div w:id="1597246030">
          <w:marLeft w:val="640"/>
          <w:marRight w:val="0"/>
          <w:marTop w:val="0"/>
          <w:marBottom w:val="0"/>
          <w:divBdr>
            <w:top w:val="none" w:sz="0" w:space="0" w:color="auto"/>
            <w:left w:val="none" w:sz="0" w:space="0" w:color="auto"/>
            <w:bottom w:val="none" w:sz="0" w:space="0" w:color="auto"/>
            <w:right w:val="none" w:sz="0" w:space="0" w:color="auto"/>
          </w:divBdr>
        </w:div>
        <w:div w:id="1614939271">
          <w:marLeft w:val="640"/>
          <w:marRight w:val="0"/>
          <w:marTop w:val="0"/>
          <w:marBottom w:val="0"/>
          <w:divBdr>
            <w:top w:val="none" w:sz="0" w:space="0" w:color="auto"/>
            <w:left w:val="none" w:sz="0" w:space="0" w:color="auto"/>
            <w:bottom w:val="none" w:sz="0" w:space="0" w:color="auto"/>
            <w:right w:val="none" w:sz="0" w:space="0" w:color="auto"/>
          </w:divBdr>
        </w:div>
        <w:div w:id="677389713">
          <w:marLeft w:val="640"/>
          <w:marRight w:val="0"/>
          <w:marTop w:val="0"/>
          <w:marBottom w:val="0"/>
          <w:divBdr>
            <w:top w:val="none" w:sz="0" w:space="0" w:color="auto"/>
            <w:left w:val="none" w:sz="0" w:space="0" w:color="auto"/>
            <w:bottom w:val="none" w:sz="0" w:space="0" w:color="auto"/>
            <w:right w:val="none" w:sz="0" w:space="0" w:color="auto"/>
          </w:divBdr>
        </w:div>
        <w:div w:id="1093822481">
          <w:marLeft w:val="640"/>
          <w:marRight w:val="0"/>
          <w:marTop w:val="0"/>
          <w:marBottom w:val="0"/>
          <w:divBdr>
            <w:top w:val="none" w:sz="0" w:space="0" w:color="auto"/>
            <w:left w:val="none" w:sz="0" w:space="0" w:color="auto"/>
            <w:bottom w:val="none" w:sz="0" w:space="0" w:color="auto"/>
            <w:right w:val="none" w:sz="0" w:space="0" w:color="auto"/>
          </w:divBdr>
        </w:div>
        <w:div w:id="1868830857">
          <w:marLeft w:val="640"/>
          <w:marRight w:val="0"/>
          <w:marTop w:val="0"/>
          <w:marBottom w:val="0"/>
          <w:divBdr>
            <w:top w:val="none" w:sz="0" w:space="0" w:color="auto"/>
            <w:left w:val="none" w:sz="0" w:space="0" w:color="auto"/>
            <w:bottom w:val="none" w:sz="0" w:space="0" w:color="auto"/>
            <w:right w:val="none" w:sz="0" w:space="0" w:color="auto"/>
          </w:divBdr>
        </w:div>
        <w:div w:id="1150094647">
          <w:marLeft w:val="640"/>
          <w:marRight w:val="0"/>
          <w:marTop w:val="0"/>
          <w:marBottom w:val="0"/>
          <w:divBdr>
            <w:top w:val="none" w:sz="0" w:space="0" w:color="auto"/>
            <w:left w:val="none" w:sz="0" w:space="0" w:color="auto"/>
            <w:bottom w:val="none" w:sz="0" w:space="0" w:color="auto"/>
            <w:right w:val="none" w:sz="0" w:space="0" w:color="auto"/>
          </w:divBdr>
        </w:div>
        <w:div w:id="1941570280">
          <w:marLeft w:val="640"/>
          <w:marRight w:val="0"/>
          <w:marTop w:val="0"/>
          <w:marBottom w:val="0"/>
          <w:divBdr>
            <w:top w:val="none" w:sz="0" w:space="0" w:color="auto"/>
            <w:left w:val="none" w:sz="0" w:space="0" w:color="auto"/>
            <w:bottom w:val="none" w:sz="0" w:space="0" w:color="auto"/>
            <w:right w:val="none" w:sz="0" w:space="0" w:color="auto"/>
          </w:divBdr>
        </w:div>
        <w:div w:id="230165340">
          <w:marLeft w:val="640"/>
          <w:marRight w:val="0"/>
          <w:marTop w:val="0"/>
          <w:marBottom w:val="0"/>
          <w:divBdr>
            <w:top w:val="none" w:sz="0" w:space="0" w:color="auto"/>
            <w:left w:val="none" w:sz="0" w:space="0" w:color="auto"/>
            <w:bottom w:val="none" w:sz="0" w:space="0" w:color="auto"/>
            <w:right w:val="none" w:sz="0" w:space="0" w:color="auto"/>
          </w:divBdr>
        </w:div>
        <w:div w:id="1576428621">
          <w:marLeft w:val="640"/>
          <w:marRight w:val="0"/>
          <w:marTop w:val="0"/>
          <w:marBottom w:val="0"/>
          <w:divBdr>
            <w:top w:val="none" w:sz="0" w:space="0" w:color="auto"/>
            <w:left w:val="none" w:sz="0" w:space="0" w:color="auto"/>
            <w:bottom w:val="none" w:sz="0" w:space="0" w:color="auto"/>
            <w:right w:val="none" w:sz="0" w:space="0" w:color="auto"/>
          </w:divBdr>
        </w:div>
      </w:divsChild>
    </w:div>
    <w:div w:id="76903402">
      <w:bodyDiv w:val="1"/>
      <w:marLeft w:val="0"/>
      <w:marRight w:val="0"/>
      <w:marTop w:val="0"/>
      <w:marBottom w:val="0"/>
      <w:divBdr>
        <w:top w:val="none" w:sz="0" w:space="0" w:color="auto"/>
        <w:left w:val="none" w:sz="0" w:space="0" w:color="auto"/>
        <w:bottom w:val="none" w:sz="0" w:space="0" w:color="auto"/>
        <w:right w:val="none" w:sz="0" w:space="0" w:color="auto"/>
      </w:divBdr>
    </w:div>
    <w:div w:id="77404150">
      <w:bodyDiv w:val="1"/>
      <w:marLeft w:val="0"/>
      <w:marRight w:val="0"/>
      <w:marTop w:val="0"/>
      <w:marBottom w:val="0"/>
      <w:divBdr>
        <w:top w:val="none" w:sz="0" w:space="0" w:color="auto"/>
        <w:left w:val="none" w:sz="0" w:space="0" w:color="auto"/>
        <w:bottom w:val="none" w:sz="0" w:space="0" w:color="auto"/>
        <w:right w:val="none" w:sz="0" w:space="0" w:color="auto"/>
      </w:divBdr>
    </w:div>
    <w:div w:id="80565921">
      <w:bodyDiv w:val="1"/>
      <w:marLeft w:val="0"/>
      <w:marRight w:val="0"/>
      <w:marTop w:val="0"/>
      <w:marBottom w:val="0"/>
      <w:divBdr>
        <w:top w:val="none" w:sz="0" w:space="0" w:color="auto"/>
        <w:left w:val="none" w:sz="0" w:space="0" w:color="auto"/>
        <w:bottom w:val="none" w:sz="0" w:space="0" w:color="auto"/>
        <w:right w:val="none" w:sz="0" w:space="0" w:color="auto"/>
      </w:divBdr>
      <w:divsChild>
        <w:div w:id="1815100357">
          <w:marLeft w:val="640"/>
          <w:marRight w:val="0"/>
          <w:marTop w:val="0"/>
          <w:marBottom w:val="0"/>
          <w:divBdr>
            <w:top w:val="none" w:sz="0" w:space="0" w:color="auto"/>
            <w:left w:val="none" w:sz="0" w:space="0" w:color="auto"/>
            <w:bottom w:val="none" w:sz="0" w:space="0" w:color="auto"/>
            <w:right w:val="none" w:sz="0" w:space="0" w:color="auto"/>
          </w:divBdr>
        </w:div>
        <w:div w:id="313873030">
          <w:marLeft w:val="640"/>
          <w:marRight w:val="0"/>
          <w:marTop w:val="0"/>
          <w:marBottom w:val="0"/>
          <w:divBdr>
            <w:top w:val="none" w:sz="0" w:space="0" w:color="auto"/>
            <w:left w:val="none" w:sz="0" w:space="0" w:color="auto"/>
            <w:bottom w:val="none" w:sz="0" w:space="0" w:color="auto"/>
            <w:right w:val="none" w:sz="0" w:space="0" w:color="auto"/>
          </w:divBdr>
        </w:div>
        <w:div w:id="2031493607">
          <w:marLeft w:val="640"/>
          <w:marRight w:val="0"/>
          <w:marTop w:val="0"/>
          <w:marBottom w:val="0"/>
          <w:divBdr>
            <w:top w:val="none" w:sz="0" w:space="0" w:color="auto"/>
            <w:left w:val="none" w:sz="0" w:space="0" w:color="auto"/>
            <w:bottom w:val="none" w:sz="0" w:space="0" w:color="auto"/>
            <w:right w:val="none" w:sz="0" w:space="0" w:color="auto"/>
          </w:divBdr>
        </w:div>
        <w:div w:id="1072121300">
          <w:marLeft w:val="640"/>
          <w:marRight w:val="0"/>
          <w:marTop w:val="0"/>
          <w:marBottom w:val="0"/>
          <w:divBdr>
            <w:top w:val="none" w:sz="0" w:space="0" w:color="auto"/>
            <w:left w:val="none" w:sz="0" w:space="0" w:color="auto"/>
            <w:bottom w:val="none" w:sz="0" w:space="0" w:color="auto"/>
            <w:right w:val="none" w:sz="0" w:space="0" w:color="auto"/>
          </w:divBdr>
        </w:div>
        <w:div w:id="1912033156">
          <w:marLeft w:val="640"/>
          <w:marRight w:val="0"/>
          <w:marTop w:val="0"/>
          <w:marBottom w:val="0"/>
          <w:divBdr>
            <w:top w:val="none" w:sz="0" w:space="0" w:color="auto"/>
            <w:left w:val="none" w:sz="0" w:space="0" w:color="auto"/>
            <w:bottom w:val="none" w:sz="0" w:space="0" w:color="auto"/>
            <w:right w:val="none" w:sz="0" w:space="0" w:color="auto"/>
          </w:divBdr>
        </w:div>
        <w:div w:id="546914274">
          <w:marLeft w:val="640"/>
          <w:marRight w:val="0"/>
          <w:marTop w:val="0"/>
          <w:marBottom w:val="0"/>
          <w:divBdr>
            <w:top w:val="none" w:sz="0" w:space="0" w:color="auto"/>
            <w:left w:val="none" w:sz="0" w:space="0" w:color="auto"/>
            <w:bottom w:val="none" w:sz="0" w:space="0" w:color="auto"/>
            <w:right w:val="none" w:sz="0" w:space="0" w:color="auto"/>
          </w:divBdr>
        </w:div>
        <w:div w:id="1332097403">
          <w:marLeft w:val="640"/>
          <w:marRight w:val="0"/>
          <w:marTop w:val="0"/>
          <w:marBottom w:val="0"/>
          <w:divBdr>
            <w:top w:val="none" w:sz="0" w:space="0" w:color="auto"/>
            <w:left w:val="none" w:sz="0" w:space="0" w:color="auto"/>
            <w:bottom w:val="none" w:sz="0" w:space="0" w:color="auto"/>
            <w:right w:val="none" w:sz="0" w:space="0" w:color="auto"/>
          </w:divBdr>
        </w:div>
        <w:div w:id="1166165912">
          <w:marLeft w:val="640"/>
          <w:marRight w:val="0"/>
          <w:marTop w:val="0"/>
          <w:marBottom w:val="0"/>
          <w:divBdr>
            <w:top w:val="none" w:sz="0" w:space="0" w:color="auto"/>
            <w:left w:val="none" w:sz="0" w:space="0" w:color="auto"/>
            <w:bottom w:val="none" w:sz="0" w:space="0" w:color="auto"/>
            <w:right w:val="none" w:sz="0" w:space="0" w:color="auto"/>
          </w:divBdr>
        </w:div>
        <w:div w:id="951401374">
          <w:marLeft w:val="640"/>
          <w:marRight w:val="0"/>
          <w:marTop w:val="0"/>
          <w:marBottom w:val="0"/>
          <w:divBdr>
            <w:top w:val="none" w:sz="0" w:space="0" w:color="auto"/>
            <w:left w:val="none" w:sz="0" w:space="0" w:color="auto"/>
            <w:bottom w:val="none" w:sz="0" w:space="0" w:color="auto"/>
            <w:right w:val="none" w:sz="0" w:space="0" w:color="auto"/>
          </w:divBdr>
        </w:div>
        <w:div w:id="1131285190">
          <w:marLeft w:val="640"/>
          <w:marRight w:val="0"/>
          <w:marTop w:val="0"/>
          <w:marBottom w:val="0"/>
          <w:divBdr>
            <w:top w:val="none" w:sz="0" w:space="0" w:color="auto"/>
            <w:left w:val="none" w:sz="0" w:space="0" w:color="auto"/>
            <w:bottom w:val="none" w:sz="0" w:space="0" w:color="auto"/>
            <w:right w:val="none" w:sz="0" w:space="0" w:color="auto"/>
          </w:divBdr>
        </w:div>
        <w:div w:id="1562520836">
          <w:marLeft w:val="640"/>
          <w:marRight w:val="0"/>
          <w:marTop w:val="0"/>
          <w:marBottom w:val="0"/>
          <w:divBdr>
            <w:top w:val="none" w:sz="0" w:space="0" w:color="auto"/>
            <w:left w:val="none" w:sz="0" w:space="0" w:color="auto"/>
            <w:bottom w:val="none" w:sz="0" w:space="0" w:color="auto"/>
            <w:right w:val="none" w:sz="0" w:space="0" w:color="auto"/>
          </w:divBdr>
        </w:div>
        <w:div w:id="303435413">
          <w:marLeft w:val="640"/>
          <w:marRight w:val="0"/>
          <w:marTop w:val="0"/>
          <w:marBottom w:val="0"/>
          <w:divBdr>
            <w:top w:val="none" w:sz="0" w:space="0" w:color="auto"/>
            <w:left w:val="none" w:sz="0" w:space="0" w:color="auto"/>
            <w:bottom w:val="none" w:sz="0" w:space="0" w:color="auto"/>
            <w:right w:val="none" w:sz="0" w:space="0" w:color="auto"/>
          </w:divBdr>
        </w:div>
        <w:div w:id="1713994322">
          <w:marLeft w:val="640"/>
          <w:marRight w:val="0"/>
          <w:marTop w:val="0"/>
          <w:marBottom w:val="0"/>
          <w:divBdr>
            <w:top w:val="none" w:sz="0" w:space="0" w:color="auto"/>
            <w:left w:val="none" w:sz="0" w:space="0" w:color="auto"/>
            <w:bottom w:val="none" w:sz="0" w:space="0" w:color="auto"/>
            <w:right w:val="none" w:sz="0" w:space="0" w:color="auto"/>
          </w:divBdr>
        </w:div>
        <w:div w:id="916942168">
          <w:marLeft w:val="640"/>
          <w:marRight w:val="0"/>
          <w:marTop w:val="0"/>
          <w:marBottom w:val="0"/>
          <w:divBdr>
            <w:top w:val="none" w:sz="0" w:space="0" w:color="auto"/>
            <w:left w:val="none" w:sz="0" w:space="0" w:color="auto"/>
            <w:bottom w:val="none" w:sz="0" w:space="0" w:color="auto"/>
            <w:right w:val="none" w:sz="0" w:space="0" w:color="auto"/>
          </w:divBdr>
        </w:div>
        <w:div w:id="1940679920">
          <w:marLeft w:val="640"/>
          <w:marRight w:val="0"/>
          <w:marTop w:val="0"/>
          <w:marBottom w:val="0"/>
          <w:divBdr>
            <w:top w:val="none" w:sz="0" w:space="0" w:color="auto"/>
            <w:left w:val="none" w:sz="0" w:space="0" w:color="auto"/>
            <w:bottom w:val="none" w:sz="0" w:space="0" w:color="auto"/>
            <w:right w:val="none" w:sz="0" w:space="0" w:color="auto"/>
          </w:divBdr>
        </w:div>
        <w:div w:id="1697198414">
          <w:marLeft w:val="640"/>
          <w:marRight w:val="0"/>
          <w:marTop w:val="0"/>
          <w:marBottom w:val="0"/>
          <w:divBdr>
            <w:top w:val="none" w:sz="0" w:space="0" w:color="auto"/>
            <w:left w:val="none" w:sz="0" w:space="0" w:color="auto"/>
            <w:bottom w:val="none" w:sz="0" w:space="0" w:color="auto"/>
            <w:right w:val="none" w:sz="0" w:space="0" w:color="auto"/>
          </w:divBdr>
        </w:div>
        <w:div w:id="458692939">
          <w:marLeft w:val="640"/>
          <w:marRight w:val="0"/>
          <w:marTop w:val="0"/>
          <w:marBottom w:val="0"/>
          <w:divBdr>
            <w:top w:val="none" w:sz="0" w:space="0" w:color="auto"/>
            <w:left w:val="none" w:sz="0" w:space="0" w:color="auto"/>
            <w:bottom w:val="none" w:sz="0" w:space="0" w:color="auto"/>
            <w:right w:val="none" w:sz="0" w:space="0" w:color="auto"/>
          </w:divBdr>
        </w:div>
        <w:div w:id="1635520704">
          <w:marLeft w:val="640"/>
          <w:marRight w:val="0"/>
          <w:marTop w:val="0"/>
          <w:marBottom w:val="0"/>
          <w:divBdr>
            <w:top w:val="none" w:sz="0" w:space="0" w:color="auto"/>
            <w:left w:val="none" w:sz="0" w:space="0" w:color="auto"/>
            <w:bottom w:val="none" w:sz="0" w:space="0" w:color="auto"/>
            <w:right w:val="none" w:sz="0" w:space="0" w:color="auto"/>
          </w:divBdr>
        </w:div>
        <w:div w:id="685912933">
          <w:marLeft w:val="640"/>
          <w:marRight w:val="0"/>
          <w:marTop w:val="0"/>
          <w:marBottom w:val="0"/>
          <w:divBdr>
            <w:top w:val="none" w:sz="0" w:space="0" w:color="auto"/>
            <w:left w:val="none" w:sz="0" w:space="0" w:color="auto"/>
            <w:bottom w:val="none" w:sz="0" w:space="0" w:color="auto"/>
            <w:right w:val="none" w:sz="0" w:space="0" w:color="auto"/>
          </w:divBdr>
        </w:div>
        <w:div w:id="1198275400">
          <w:marLeft w:val="640"/>
          <w:marRight w:val="0"/>
          <w:marTop w:val="0"/>
          <w:marBottom w:val="0"/>
          <w:divBdr>
            <w:top w:val="none" w:sz="0" w:space="0" w:color="auto"/>
            <w:left w:val="none" w:sz="0" w:space="0" w:color="auto"/>
            <w:bottom w:val="none" w:sz="0" w:space="0" w:color="auto"/>
            <w:right w:val="none" w:sz="0" w:space="0" w:color="auto"/>
          </w:divBdr>
        </w:div>
        <w:div w:id="1249002537">
          <w:marLeft w:val="640"/>
          <w:marRight w:val="0"/>
          <w:marTop w:val="0"/>
          <w:marBottom w:val="0"/>
          <w:divBdr>
            <w:top w:val="none" w:sz="0" w:space="0" w:color="auto"/>
            <w:left w:val="none" w:sz="0" w:space="0" w:color="auto"/>
            <w:bottom w:val="none" w:sz="0" w:space="0" w:color="auto"/>
            <w:right w:val="none" w:sz="0" w:space="0" w:color="auto"/>
          </w:divBdr>
        </w:div>
        <w:div w:id="2115249447">
          <w:marLeft w:val="640"/>
          <w:marRight w:val="0"/>
          <w:marTop w:val="0"/>
          <w:marBottom w:val="0"/>
          <w:divBdr>
            <w:top w:val="none" w:sz="0" w:space="0" w:color="auto"/>
            <w:left w:val="none" w:sz="0" w:space="0" w:color="auto"/>
            <w:bottom w:val="none" w:sz="0" w:space="0" w:color="auto"/>
            <w:right w:val="none" w:sz="0" w:space="0" w:color="auto"/>
          </w:divBdr>
        </w:div>
        <w:div w:id="1461920580">
          <w:marLeft w:val="640"/>
          <w:marRight w:val="0"/>
          <w:marTop w:val="0"/>
          <w:marBottom w:val="0"/>
          <w:divBdr>
            <w:top w:val="none" w:sz="0" w:space="0" w:color="auto"/>
            <w:left w:val="none" w:sz="0" w:space="0" w:color="auto"/>
            <w:bottom w:val="none" w:sz="0" w:space="0" w:color="auto"/>
            <w:right w:val="none" w:sz="0" w:space="0" w:color="auto"/>
          </w:divBdr>
        </w:div>
        <w:div w:id="2115856269">
          <w:marLeft w:val="640"/>
          <w:marRight w:val="0"/>
          <w:marTop w:val="0"/>
          <w:marBottom w:val="0"/>
          <w:divBdr>
            <w:top w:val="none" w:sz="0" w:space="0" w:color="auto"/>
            <w:left w:val="none" w:sz="0" w:space="0" w:color="auto"/>
            <w:bottom w:val="none" w:sz="0" w:space="0" w:color="auto"/>
            <w:right w:val="none" w:sz="0" w:space="0" w:color="auto"/>
          </w:divBdr>
        </w:div>
        <w:div w:id="1159076101">
          <w:marLeft w:val="640"/>
          <w:marRight w:val="0"/>
          <w:marTop w:val="0"/>
          <w:marBottom w:val="0"/>
          <w:divBdr>
            <w:top w:val="none" w:sz="0" w:space="0" w:color="auto"/>
            <w:left w:val="none" w:sz="0" w:space="0" w:color="auto"/>
            <w:bottom w:val="none" w:sz="0" w:space="0" w:color="auto"/>
            <w:right w:val="none" w:sz="0" w:space="0" w:color="auto"/>
          </w:divBdr>
        </w:div>
        <w:div w:id="1769305492">
          <w:marLeft w:val="640"/>
          <w:marRight w:val="0"/>
          <w:marTop w:val="0"/>
          <w:marBottom w:val="0"/>
          <w:divBdr>
            <w:top w:val="none" w:sz="0" w:space="0" w:color="auto"/>
            <w:left w:val="none" w:sz="0" w:space="0" w:color="auto"/>
            <w:bottom w:val="none" w:sz="0" w:space="0" w:color="auto"/>
            <w:right w:val="none" w:sz="0" w:space="0" w:color="auto"/>
          </w:divBdr>
        </w:div>
        <w:div w:id="1364211731">
          <w:marLeft w:val="640"/>
          <w:marRight w:val="0"/>
          <w:marTop w:val="0"/>
          <w:marBottom w:val="0"/>
          <w:divBdr>
            <w:top w:val="none" w:sz="0" w:space="0" w:color="auto"/>
            <w:left w:val="none" w:sz="0" w:space="0" w:color="auto"/>
            <w:bottom w:val="none" w:sz="0" w:space="0" w:color="auto"/>
            <w:right w:val="none" w:sz="0" w:space="0" w:color="auto"/>
          </w:divBdr>
        </w:div>
        <w:div w:id="1361324128">
          <w:marLeft w:val="640"/>
          <w:marRight w:val="0"/>
          <w:marTop w:val="0"/>
          <w:marBottom w:val="0"/>
          <w:divBdr>
            <w:top w:val="none" w:sz="0" w:space="0" w:color="auto"/>
            <w:left w:val="none" w:sz="0" w:space="0" w:color="auto"/>
            <w:bottom w:val="none" w:sz="0" w:space="0" w:color="auto"/>
            <w:right w:val="none" w:sz="0" w:space="0" w:color="auto"/>
          </w:divBdr>
        </w:div>
        <w:div w:id="67582313">
          <w:marLeft w:val="640"/>
          <w:marRight w:val="0"/>
          <w:marTop w:val="0"/>
          <w:marBottom w:val="0"/>
          <w:divBdr>
            <w:top w:val="none" w:sz="0" w:space="0" w:color="auto"/>
            <w:left w:val="none" w:sz="0" w:space="0" w:color="auto"/>
            <w:bottom w:val="none" w:sz="0" w:space="0" w:color="auto"/>
            <w:right w:val="none" w:sz="0" w:space="0" w:color="auto"/>
          </w:divBdr>
        </w:div>
        <w:div w:id="191840555">
          <w:marLeft w:val="640"/>
          <w:marRight w:val="0"/>
          <w:marTop w:val="0"/>
          <w:marBottom w:val="0"/>
          <w:divBdr>
            <w:top w:val="none" w:sz="0" w:space="0" w:color="auto"/>
            <w:left w:val="none" w:sz="0" w:space="0" w:color="auto"/>
            <w:bottom w:val="none" w:sz="0" w:space="0" w:color="auto"/>
            <w:right w:val="none" w:sz="0" w:space="0" w:color="auto"/>
          </w:divBdr>
        </w:div>
        <w:div w:id="436171038">
          <w:marLeft w:val="640"/>
          <w:marRight w:val="0"/>
          <w:marTop w:val="0"/>
          <w:marBottom w:val="0"/>
          <w:divBdr>
            <w:top w:val="none" w:sz="0" w:space="0" w:color="auto"/>
            <w:left w:val="none" w:sz="0" w:space="0" w:color="auto"/>
            <w:bottom w:val="none" w:sz="0" w:space="0" w:color="auto"/>
            <w:right w:val="none" w:sz="0" w:space="0" w:color="auto"/>
          </w:divBdr>
        </w:div>
        <w:div w:id="613442186">
          <w:marLeft w:val="640"/>
          <w:marRight w:val="0"/>
          <w:marTop w:val="0"/>
          <w:marBottom w:val="0"/>
          <w:divBdr>
            <w:top w:val="none" w:sz="0" w:space="0" w:color="auto"/>
            <w:left w:val="none" w:sz="0" w:space="0" w:color="auto"/>
            <w:bottom w:val="none" w:sz="0" w:space="0" w:color="auto"/>
            <w:right w:val="none" w:sz="0" w:space="0" w:color="auto"/>
          </w:divBdr>
        </w:div>
        <w:div w:id="1611819612">
          <w:marLeft w:val="640"/>
          <w:marRight w:val="0"/>
          <w:marTop w:val="0"/>
          <w:marBottom w:val="0"/>
          <w:divBdr>
            <w:top w:val="none" w:sz="0" w:space="0" w:color="auto"/>
            <w:left w:val="none" w:sz="0" w:space="0" w:color="auto"/>
            <w:bottom w:val="none" w:sz="0" w:space="0" w:color="auto"/>
            <w:right w:val="none" w:sz="0" w:space="0" w:color="auto"/>
          </w:divBdr>
        </w:div>
        <w:div w:id="1797747343">
          <w:marLeft w:val="640"/>
          <w:marRight w:val="0"/>
          <w:marTop w:val="0"/>
          <w:marBottom w:val="0"/>
          <w:divBdr>
            <w:top w:val="none" w:sz="0" w:space="0" w:color="auto"/>
            <w:left w:val="none" w:sz="0" w:space="0" w:color="auto"/>
            <w:bottom w:val="none" w:sz="0" w:space="0" w:color="auto"/>
            <w:right w:val="none" w:sz="0" w:space="0" w:color="auto"/>
          </w:divBdr>
        </w:div>
        <w:div w:id="290593487">
          <w:marLeft w:val="640"/>
          <w:marRight w:val="0"/>
          <w:marTop w:val="0"/>
          <w:marBottom w:val="0"/>
          <w:divBdr>
            <w:top w:val="none" w:sz="0" w:space="0" w:color="auto"/>
            <w:left w:val="none" w:sz="0" w:space="0" w:color="auto"/>
            <w:bottom w:val="none" w:sz="0" w:space="0" w:color="auto"/>
            <w:right w:val="none" w:sz="0" w:space="0" w:color="auto"/>
          </w:divBdr>
        </w:div>
        <w:div w:id="328093726">
          <w:marLeft w:val="640"/>
          <w:marRight w:val="0"/>
          <w:marTop w:val="0"/>
          <w:marBottom w:val="0"/>
          <w:divBdr>
            <w:top w:val="none" w:sz="0" w:space="0" w:color="auto"/>
            <w:left w:val="none" w:sz="0" w:space="0" w:color="auto"/>
            <w:bottom w:val="none" w:sz="0" w:space="0" w:color="auto"/>
            <w:right w:val="none" w:sz="0" w:space="0" w:color="auto"/>
          </w:divBdr>
        </w:div>
        <w:div w:id="680544897">
          <w:marLeft w:val="640"/>
          <w:marRight w:val="0"/>
          <w:marTop w:val="0"/>
          <w:marBottom w:val="0"/>
          <w:divBdr>
            <w:top w:val="none" w:sz="0" w:space="0" w:color="auto"/>
            <w:left w:val="none" w:sz="0" w:space="0" w:color="auto"/>
            <w:bottom w:val="none" w:sz="0" w:space="0" w:color="auto"/>
            <w:right w:val="none" w:sz="0" w:space="0" w:color="auto"/>
          </w:divBdr>
        </w:div>
        <w:div w:id="1602688861">
          <w:marLeft w:val="640"/>
          <w:marRight w:val="0"/>
          <w:marTop w:val="0"/>
          <w:marBottom w:val="0"/>
          <w:divBdr>
            <w:top w:val="none" w:sz="0" w:space="0" w:color="auto"/>
            <w:left w:val="none" w:sz="0" w:space="0" w:color="auto"/>
            <w:bottom w:val="none" w:sz="0" w:space="0" w:color="auto"/>
            <w:right w:val="none" w:sz="0" w:space="0" w:color="auto"/>
          </w:divBdr>
        </w:div>
        <w:div w:id="1285429859">
          <w:marLeft w:val="640"/>
          <w:marRight w:val="0"/>
          <w:marTop w:val="0"/>
          <w:marBottom w:val="0"/>
          <w:divBdr>
            <w:top w:val="none" w:sz="0" w:space="0" w:color="auto"/>
            <w:left w:val="none" w:sz="0" w:space="0" w:color="auto"/>
            <w:bottom w:val="none" w:sz="0" w:space="0" w:color="auto"/>
            <w:right w:val="none" w:sz="0" w:space="0" w:color="auto"/>
          </w:divBdr>
        </w:div>
        <w:div w:id="1395352798">
          <w:marLeft w:val="640"/>
          <w:marRight w:val="0"/>
          <w:marTop w:val="0"/>
          <w:marBottom w:val="0"/>
          <w:divBdr>
            <w:top w:val="none" w:sz="0" w:space="0" w:color="auto"/>
            <w:left w:val="none" w:sz="0" w:space="0" w:color="auto"/>
            <w:bottom w:val="none" w:sz="0" w:space="0" w:color="auto"/>
            <w:right w:val="none" w:sz="0" w:space="0" w:color="auto"/>
          </w:divBdr>
        </w:div>
        <w:div w:id="794984218">
          <w:marLeft w:val="640"/>
          <w:marRight w:val="0"/>
          <w:marTop w:val="0"/>
          <w:marBottom w:val="0"/>
          <w:divBdr>
            <w:top w:val="none" w:sz="0" w:space="0" w:color="auto"/>
            <w:left w:val="none" w:sz="0" w:space="0" w:color="auto"/>
            <w:bottom w:val="none" w:sz="0" w:space="0" w:color="auto"/>
            <w:right w:val="none" w:sz="0" w:space="0" w:color="auto"/>
          </w:divBdr>
        </w:div>
        <w:div w:id="729228448">
          <w:marLeft w:val="640"/>
          <w:marRight w:val="0"/>
          <w:marTop w:val="0"/>
          <w:marBottom w:val="0"/>
          <w:divBdr>
            <w:top w:val="none" w:sz="0" w:space="0" w:color="auto"/>
            <w:left w:val="none" w:sz="0" w:space="0" w:color="auto"/>
            <w:bottom w:val="none" w:sz="0" w:space="0" w:color="auto"/>
            <w:right w:val="none" w:sz="0" w:space="0" w:color="auto"/>
          </w:divBdr>
        </w:div>
        <w:div w:id="850219620">
          <w:marLeft w:val="640"/>
          <w:marRight w:val="0"/>
          <w:marTop w:val="0"/>
          <w:marBottom w:val="0"/>
          <w:divBdr>
            <w:top w:val="none" w:sz="0" w:space="0" w:color="auto"/>
            <w:left w:val="none" w:sz="0" w:space="0" w:color="auto"/>
            <w:bottom w:val="none" w:sz="0" w:space="0" w:color="auto"/>
            <w:right w:val="none" w:sz="0" w:space="0" w:color="auto"/>
          </w:divBdr>
        </w:div>
        <w:div w:id="1411931150">
          <w:marLeft w:val="640"/>
          <w:marRight w:val="0"/>
          <w:marTop w:val="0"/>
          <w:marBottom w:val="0"/>
          <w:divBdr>
            <w:top w:val="none" w:sz="0" w:space="0" w:color="auto"/>
            <w:left w:val="none" w:sz="0" w:space="0" w:color="auto"/>
            <w:bottom w:val="none" w:sz="0" w:space="0" w:color="auto"/>
            <w:right w:val="none" w:sz="0" w:space="0" w:color="auto"/>
          </w:divBdr>
        </w:div>
        <w:div w:id="649403135">
          <w:marLeft w:val="640"/>
          <w:marRight w:val="0"/>
          <w:marTop w:val="0"/>
          <w:marBottom w:val="0"/>
          <w:divBdr>
            <w:top w:val="none" w:sz="0" w:space="0" w:color="auto"/>
            <w:left w:val="none" w:sz="0" w:space="0" w:color="auto"/>
            <w:bottom w:val="none" w:sz="0" w:space="0" w:color="auto"/>
            <w:right w:val="none" w:sz="0" w:space="0" w:color="auto"/>
          </w:divBdr>
        </w:div>
        <w:div w:id="682125265">
          <w:marLeft w:val="640"/>
          <w:marRight w:val="0"/>
          <w:marTop w:val="0"/>
          <w:marBottom w:val="0"/>
          <w:divBdr>
            <w:top w:val="none" w:sz="0" w:space="0" w:color="auto"/>
            <w:left w:val="none" w:sz="0" w:space="0" w:color="auto"/>
            <w:bottom w:val="none" w:sz="0" w:space="0" w:color="auto"/>
            <w:right w:val="none" w:sz="0" w:space="0" w:color="auto"/>
          </w:divBdr>
        </w:div>
        <w:div w:id="1995644831">
          <w:marLeft w:val="640"/>
          <w:marRight w:val="0"/>
          <w:marTop w:val="0"/>
          <w:marBottom w:val="0"/>
          <w:divBdr>
            <w:top w:val="none" w:sz="0" w:space="0" w:color="auto"/>
            <w:left w:val="none" w:sz="0" w:space="0" w:color="auto"/>
            <w:bottom w:val="none" w:sz="0" w:space="0" w:color="auto"/>
            <w:right w:val="none" w:sz="0" w:space="0" w:color="auto"/>
          </w:divBdr>
        </w:div>
        <w:div w:id="583686444">
          <w:marLeft w:val="640"/>
          <w:marRight w:val="0"/>
          <w:marTop w:val="0"/>
          <w:marBottom w:val="0"/>
          <w:divBdr>
            <w:top w:val="none" w:sz="0" w:space="0" w:color="auto"/>
            <w:left w:val="none" w:sz="0" w:space="0" w:color="auto"/>
            <w:bottom w:val="none" w:sz="0" w:space="0" w:color="auto"/>
            <w:right w:val="none" w:sz="0" w:space="0" w:color="auto"/>
          </w:divBdr>
        </w:div>
        <w:div w:id="236405844">
          <w:marLeft w:val="640"/>
          <w:marRight w:val="0"/>
          <w:marTop w:val="0"/>
          <w:marBottom w:val="0"/>
          <w:divBdr>
            <w:top w:val="none" w:sz="0" w:space="0" w:color="auto"/>
            <w:left w:val="none" w:sz="0" w:space="0" w:color="auto"/>
            <w:bottom w:val="none" w:sz="0" w:space="0" w:color="auto"/>
            <w:right w:val="none" w:sz="0" w:space="0" w:color="auto"/>
          </w:divBdr>
        </w:div>
        <w:div w:id="1922060683">
          <w:marLeft w:val="640"/>
          <w:marRight w:val="0"/>
          <w:marTop w:val="0"/>
          <w:marBottom w:val="0"/>
          <w:divBdr>
            <w:top w:val="none" w:sz="0" w:space="0" w:color="auto"/>
            <w:left w:val="none" w:sz="0" w:space="0" w:color="auto"/>
            <w:bottom w:val="none" w:sz="0" w:space="0" w:color="auto"/>
            <w:right w:val="none" w:sz="0" w:space="0" w:color="auto"/>
          </w:divBdr>
        </w:div>
        <w:div w:id="1519735677">
          <w:marLeft w:val="640"/>
          <w:marRight w:val="0"/>
          <w:marTop w:val="0"/>
          <w:marBottom w:val="0"/>
          <w:divBdr>
            <w:top w:val="none" w:sz="0" w:space="0" w:color="auto"/>
            <w:left w:val="none" w:sz="0" w:space="0" w:color="auto"/>
            <w:bottom w:val="none" w:sz="0" w:space="0" w:color="auto"/>
            <w:right w:val="none" w:sz="0" w:space="0" w:color="auto"/>
          </w:divBdr>
        </w:div>
        <w:div w:id="295331104">
          <w:marLeft w:val="640"/>
          <w:marRight w:val="0"/>
          <w:marTop w:val="0"/>
          <w:marBottom w:val="0"/>
          <w:divBdr>
            <w:top w:val="none" w:sz="0" w:space="0" w:color="auto"/>
            <w:left w:val="none" w:sz="0" w:space="0" w:color="auto"/>
            <w:bottom w:val="none" w:sz="0" w:space="0" w:color="auto"/>
            <w:right w:val="none" w:sz="0" w:space="0" w:color="auto"/>
          </w:divBdr>
        </w:div>
        <w:div w:id="860706300">
          <w:marLeft w:val="640"/>
          <w:marRight w:val="0"/>
          <w:marTop w:val="0"/>
          <w:marBottom w:val="0"/>
          <w:divBdr>
            <w:top w:val="none" w:sz="0" w:space="0" w:color="auto"/>
            <w:left w:val="none" w:sz="0" w:space="0" w:color="auto"/>
            <w:bottom w:val="none" w:sz="0" w:space="0" w:color="auto"/>
            <w:right w:val="none" w:sz="0" w:space="0" w:color="auto"/>
          </w:divBdr>
        </w:div>
        <w:div w:id="1058016982">
          <w:marLeft w:val="640"/>
          <w:marRight w:val="0"/>
          <w:marTop w:val="0"/>
          <w:marBottom w:val="0"/>
          <w:divBdr>
            <w:top w:val="none" w:sz="0" w:space="0" w:color="auto"/>
            <w:left w:val="none" w:sz="0" w:space="0" w:color="auto"/>
            <w:bottom w:val="none" w:sz="0" w:space="0" w:color="auto"/>
            <w:right w:val="none" w:sz="0" w:space="0" w:color="auto"/>
          </w:divBdr>
        </w:div>
        <w:div w:id="728576209">
          <w:marLeft w:val="640"/>
          <w:marRight w:val="0"/>
          <w:marTop w:val="0"/>
          <w:marBottom w:val="0"/>
          <w:divBdr>
            <w:top w:val="none" w:sz="0" w:space="0" w:color="auto"/>
            <w:left w:val="none" w:sz="0" w:space="0" w:color="auto"/>
            <w:bottom w:val="none" w:sz="0" w:space="0" w:color="auto"/>
            <w:right w:val="none" w:sz="0" w:space="0" w:color="auto"/>
          </w:divBdr>
        </w:div>
        <w:div w:id="1575696622">
          <w:marLeft w:val="640"/>
          <w:marRight w:val="0"/>
          <w:marTop w:val="0"/>
          <w:marBottom w:val="0"/>
          <w:divBdr>
            <w:top w:val="none" w:sz="0" w:space="0" w:color="auto"/>
            <w:left w:val="none" w:sz="0" w:space="0" w:color="auto"/>
            <w:bottom w:val="none" w:sz="0" w:space="0" w:color="auto"/>
            <w:right w:val="none" w:sz="0" w:space="0" w:color="auto"/>
          </w:divBdr>
        </w:div>
        <w:div w:id="540437871">
          <w:marLeft w:val="640"/>
          <w:marRight w:val="0"/>
          <w:marTop w:val="0"/>
          <w:marBottom w:val="0"/>
          <w:divBdr>
            <w:top w:val="none" w:sz="0" w:space="0" w:color="auto"/>
            <w:left w:val="none" w:sz="0" w:space="0" w:color="auto"/>
            <w:bottom w:val="none" w:sz="0" w:space="0" w:color="auto"/>
            <w:right w:val="none" w:sz="0" w:space="0" w:color="auto"/>
          </w:divBdr>
        </w:div>
        <w:div w:id="1607342933">
          <w:marLeft w:val="640"/>
          <w:marRight w:val="0"/>
          <w:marTop w:val="0"/>
          <w:marBottom w:val="0"/>
          <w:divBdr>
            <w:top w:val="none" w:sz="0" w:space="0" w:color="auto"/>
            <w:left w:val="none" w:sz="0" w:space="0" w:color="auto"/>
            <w:bottom w:val="none" w:sz="0" w:space="0" w:color="auto"/>
            <w:right w:val="none" w:sz="0" w:space="0" w:color="auto"/>
          </w:divBdr>
        </w:div>
        <w:div w:id="614948427">
          <w:marLeft w:val="640"/>
          <w:marRight w:val="0"/>
          <w:marTop w:val="0"/>
          <w:marBottom w:val="0"/>
          <w:divBdr>
            <w:top w:val="none" w:sz="0" w:space="0" w:color="auto"/>
            <w:left w:val="none" w:sz="0" w:space="0" w:color="auto"/>
            <w:bottom w:val="none" w:sz="0" w:space="0" w:color="auto"/>
            <w:right w:val="none" w:sz="0" w:space="0" w:color="auto"/>
          </w:divBdr>
        </w:div>
        <w:div w:id="240215767">
          <w:marLeft w:val="640"/>
          <w:marRight w:val="0"/>
          <w:marTop w:val="0"/>
          <w:marBottom w:val="0"/>
          <w:divBdr>
            <w:top w:val="none" w:sz="0" w:space="0" w:color="auto"/>
            <w:left w:val="none" w:sz="0" w:space="0" w:color="auto"/>
            <w:bottom w:val="none" w:sz="0" w:space="0" w:color="auto"/>
            <w:right w:val="none" w:sz="0" w:space="0" w:color="auto"/>
          </w:divBdr>
        </w:div>
        <w:div w:id="2019195190">
          <w:marLeft w:val="640"/>
          <w:marRight w:val="0"/>
          <w:marTop w:val="0"/>
          <w:marBottom w:val="0"/>
          <w:divBdr>
            <w:top w:val="none" w:sz="0" w:space="0" w:color="auto"/>
            <w:left w:val="none" w:sz="0" w:space="0" w:color="auto"/>
            <w:bottom w:val="none" w:sz="0" w:space="0" w:color="auto"/>
            <w:right w:val="none" w:sz="0" w:space="0" w:color="auto"/>
          </w:divBdr>
        </w:div>
        <w:div w:id="808665160">
          <w:marLeft w:val="640"/>
          <w:marRight w:val="0"/>
          <w:marTop w:val="0"/>
          <w:marBottom w:val="0"/>
          <w:divBdr>
            <w:top w:val="none" w:sz="0" w:space="0" w:color="auto"/>
            <w:left w:val="none" w:sz="0" w:space="0" w:color="auto"/>
            <w:bottom w:val="none" w:sz="0" w:space="0" w:color="auto"/>
            <w:right w:val="none" w:sz="0" w:space="0" w:color="auto"/>
          </w:divBdr>
        </w:div>
        <w:div w:id="487747196">
          <w:marLeft w:val="640"/>
          <w:marRight w:val="0"/>
          <w:marTop w:val="0"/>
          <w:marBottom w:val="0"/>
          <w:divBdr>
            <w:top w:val="none" w:sz="0" w:space="0" w:color="auto"/>
            <w:left w:val="none" w:sz="0" w:space="0" w:color="auto"/>
            <w:bottom w:val="none" w:sz="0" w:space="0" w:color="auto"/>
            <w:right w:val="none" w:sz="0" w:space="0" w:color="auto"/>
          </w:divBdr>
        </w:div>
        <w:div w:id="903681723">
          <w:marLeft w:val="640"/>
          <w:marRight w:val="0"/>
          <w:marTop w:val="0"/>
          <w:marBottom w:val="0"/>
          <w:divBdr>
            <w:top w:val="none" w:sz="0" w:space="0" w:color="auto"/>
            <w:left w:val="none" w:sz="0" w:space="0" w:color="auto"/>
            <w:bottom w:val="none" w:sz="0" w:space="0" w:color="auto"/>
            <w:right w:val="none" w:sz="0" w:space="0" w:color="auto"/>
          </w:divBdr>
        </w:div>
        <w:div w:id="258101999">
          <w:marLeft w:val="640"/>
          <w:marRight w:val="0"/>
          <w:marTop w:val="0"/>
          <w:marBottom w:val="0"/>
          <w:divBdr>
            <w:top w:val="none" w:sz="0" w:space="0" w:color="auto"/>
            <w:left w:val="none" w:sz="0" w:space="0" w:color="auto"/>
            <w:bottom w:val="none" w:sz="0" w:space="0" w:color="auto"/>
            <w:right w:val="none" w:sz="0" w:space="0" w:color="auto"/>
          </w:divBdr>
        </w:div>
        <w:div w:id="1164931698">
          <w:marLeft w:val="640"/>
          <w:marRight w:val="0"/>
          <w:marTop w:val="0"/>
          <w:marBottom w:val="0"/>
          <w:divBdr>
            <w:top w:val="none" w:sz="0" w:space="0" w:color="auto"/>
            <w:left w:val="none" w:sz="0" w:space="0" w:color="auto"/>
            <w:bottom w:val="none" w:sz="0" w:space="0" w:color="auto"/>
            <w:right w:val="none" w:sz="0" w:space="0" w:color="auto"/>
          </w:divBdr>
        </w:div>
        <w:div w:id="589235710">
          <w:marLeft w:val="640"/>
          <w:marRight w:val="0"/>
          <w:marTop w:val="0"/>
          <w:marBottom w:val="0"/>
          <w:divBdr>
            <w:top w:val="none" w:sz="0" w:space="0" w:color="auto"/>
            <w:left w:val="none" w:sz="0" w:space="0" w:color="auto"/>
            <w:bottom w:val="none" w:sz="0" w:space="0" w:color="auto"/>
            <w:right w:val="none" w:sz="0" w:space="0" w:color="auto"/>
          </w:divBdr>
        </w:div>
        <w:div w:id="1939288455">
          <w:marLeft w:val="640"/>
          <w:marRight w:val="0"/>
          <w:marTop w:val="0"/>
          <w:marBottom w:val="0"/>
          <w:divBdr>
            <w:top w:val="none" w:sz="0" w:space="0" w:color="auto"/>
            <w:left w:val="none" w:sz="0" w:space="0" w:color="auto"/>
            <w:bottom w:val="none" w:sz="0" w:space="0" w:color="auto"/>
            <w:right w:val="none" w:sz="0" w:space="0" w:color="auto"/>
          </w:divBdr>
        </w:div>
        <w:div w:id="566771075">
          <w:marLeft w:val="640"/>
          <w:marRight w:val="0"/>
          <w:marTop w:val="0"/>
          <w:marBottom w:val="0"/>
          <w:divBdr>
            <w:top w:val="none" w:sz="0" w:space="0" w:color="auto"/>
            <w:left w:val="none" w:sz="0" w:space="0" w:color="auto"/>
            <w:bottom w:val="none" w:sz="0" w:space="0" w:color="auto"/>
            <w:right w:val="none" w:sz="0" w:space="0" w:color="auto"/>
          </w:divBdr>
        </w:div>
        <w:div w:id="1886331039">
          <w:marLeft w:val="640"/>
          <w:marRight w:val="0"/>
          <w:marTop w:val="0"/>
          <w:marBottom w:val="0"/>
          <w:divBdr>
            <w:top w:val="none" w:sz="0" w:space="0" w:color="auto"/>
            <w:left w:val="none" w:sz="0" w:space="0" w:color="auto"/>
            <w:bottom w:val="none" w:sz="0" w:space="0" w:color="auto"/>
            <w:right w:val="none" w:sz="0" w:space="0" w:color="auto"/>
          </w:divBdr>
        </w:div>
        <w:div w:id="172691883">
          <w:marLeft w:val="640"/>
          <w:marRight w:val="0"/>
          <w:marTop w:val="0"/>
          <w:marBottom w:val="0"/>
          <w:divBdr>
            <w:top w:val="none" w:sz="0" w:space="0" w:color="auto"/>
            <w:left w:val="none" w:sz="0" w:space="0" w:color="auto"/>
            <w:bottom w:val="none" w:sz="0" w:space="0" w:color="auto"/>
            <w:right w:val="none" w:sz="0" w:space="0" w:color="auto"/>
          </w:divBdr>
        </w:div>
        <w:div w:id="1450320992">
          <w:marLeft w:val="640"/>
          <w:marRight w:val="0"/>
          <w:marTop w:val="0"/>
          <w:marBottom w:val="0"/>
          <w:divBdr>
            <w:top w:val="none" w:sz="0" w:space="0" w:color="auto"/>
            <w:left w:val="none" w:sz="0" w:space="0" w:color="auto"/>
            <w:bottom w:val="none" w:sz="0" w:space="0" w:color="auto"/>
            <w:right w:val="none" w:sz="0" w:space="0" w:color="auto"/>
          </w:divBdr>
        </w:div>
        <w:div w:id="2129081342">
          <w:marLeft w:val="640"/>
          <w:marRight w:val="0"/>
          <w:marTop w:val="0"/>
          <w:marBottom w:val="0"/>
          <w:divBdr>
            <w:top w:val="none" w:sz="0" w:space="0" w:color="auto"/>
            <w:left w:val="none" w:sz="0" w:space="0" w:color="auto"/>
            <w:bottom w:val="none" w:sz="0" w:space="0" w:color="auto"/>
            <w:right w:val="none" w:sz="0" w:space="0" w:color="auto"/>
          </w:divBdr>
        </w:div>
        <w:div w:id="1053112958">
          <w:marLeft w:val="640"/>
          <w:marRight w:val="0"/>
          <w:marTop w:val="0"/>
          <w:marBottom w:val="0"/>
          <w:divBdr>
            <w:top w:val="none" w:sz="0" w:space="0" w:color="auto"/>
            <w:left w:val="none" w:sz="0" w:space="0" w:color="auto"/>
            <w:bottom w:val="none" w:sz="0" w:space="0" w:color="auto"/>
            <w:right w:val="none" w:sz="0" w:space="0" w:color="auto"/>
          </w:divBdr>
        </w:div>
        <w:div w:id="54091549">
          <w:marLeft w:val="640"/>
          <w:marRight w:val="0"/>
          <w:marTop w:val="0"/>
          <w:marBottom w:val="0"/>
          <w:divBdr>
            <w:top w:val="none" w:sz="0" w:space="0" w:color="auto"/>
            <w:left w:val="none" w:sz="0" w:space="0" w:color="auto"/>
            <w:bottom w:val="none" w:sz="0" w:space="0" w:color="auto"/>
            <w:right w:val="none" w:sz="0" w:space="0" w:color="auto"/>
          </w:divBdr>
        </w:div>
        <w:div w:id="2004434377">
          <w:marLeft w:val="640"/>
          <w:marRight w:val="0"/>
          <w:marTop w:val="0"/>
          <w:marBottom w:val="0"/>
          <w:divBdr>
            <w:top w:val="none" w:sz="0" w:space="0" w:color="auto"/>
            <w:left w:val="none" w:sz="0" w:space="0" w:color="auto"/>
            <w:bottom w:val="none" w:sz="0" w:space="0" w:color="auto"/>
            <w:right w:val="none" w:sz="0" w:space="0" w:color="auto"/>
          </w:divBdr>
        </w:div>
        <w:div w:id="1830945858">
          <w:marLeft w:val="640"/>
          <w:marRight w:val="0"/>
          <w:marTop w:val="0"/>
          <w:marBottom w:val="0"/>
          <w:divBdr>
            <w:top w:val="none" w:sz="0" w:space="0" w:color="auto"/>
            <w:left w:val="none" w:sz="0" w:space="0" w:color="auto"/>
            <w:bottom w:val="none" w:sz="0" w:space="0" w:color="auto"/>
            <w:right w:val="none" w:sz="0" w:space="0" w:color="auto"/>
          </w:divBdr>
        </w:div>
        <w:div w:id="1405951104">
          <w:marLeft w:val="640"/>
          <w:marRight w:val="0"/>
          <w:marTop w:val="0"/>
          <w:marBottom w:val="0"/>
          <w:divBdr>
            <w:top w:val="none" w:sz="0" w:space="0" w:color="auto"/>
            <w:left w:val="none" w:sz="0" w:space="0" w:color="auto"/>
            <w:bottom w:val="none" w:sz="0" w:space="0" w:color="auto"/>
            <w:right w:val="none" w:sz="0" w:space="0" w:color="auto"/>
          </w:divBdr>
        </w:div>
        <w:div w:id="1773160656">
          <w:marLeft w:val="640"/>
          <w:marRight w:val="0"/>
          <w:marTop w:val="0"/>
          <w:marBottom w:val="0"/>
          <w:divBdr>
            <w:top w:val="none" w:sz="0" w:space="0" w:color="auto"/>
            <w:left w:val="none" w:sz="0" w:space="0" w:color="auto"/>
            <w:bottom w:val="none" w:sz="0" w:space="0" w:color="auto"/>
            <w:right w:val="none" w:sz="0" w:space="0" w:color="auto"/>
          </w:divBdr>
        </w:div>
        <w:div w:id="2096323771">
          <w:marLeft w:val="640"/>
          <w:marRight w:val="0"/>
          <w:marTop w:val="0"/>
          <w:marBottom w:val="0"/>
          <w:divBdr>
            <w:top w:val="none" w:sz="0" w:space="0" w:color="auto"/>
            <w:left w:val="none" w:sz="0" w:space="0" w:color="auto"/>
            <w:bottom w:val="none" w:sz="0" w:space="0" w:color="auto"/>
            <w:right w:val="none" w:sz="0" w:space="0" w:color="auto"/>
          </w:divBdr>
        </w:div>
        <w:div w:id="422260041">
          <w:marLeft w:val="640"/>
          <w:marRight w:val="0"/>
          <w:marTop w:val="0"/>
          <w:marBottom w:val="0"/>
          <w:divBdr>
            <w:top w:val="none" w:sz="0" w:space="0" w:color="auto"/>
            <w:left w:val="none" w:sz="0" w:space="0" w:color="auto"/>
            <w:bottom w:val="none" w:sz="0" w:space="0" w:color="auto"/>
            <w:right w:val="none" w:sz="0" w:space="0" w:color="auto"/>
          </w:divBdr>
        </w:div>
        <w:div w:id="1501237919">
          <w:marLeft w:val="640"/>
          <w:marRight w:val="0"/>
          <w:marTop w:val="0"/>
          <w:marBottom w:val="0"/>
          <w:divBdr>
            <w:top w:val="none" w:sz="0" w:space="0" w:color="auto"/>
            <w:left w:val="none" w:sz="0" w:space="0" w:color="auto"/>
            <w:bottom w:val="none" w:sz="0" w:space="0" w:color="auto"/>
            <w:right w:val="none" w:sz="0" w:space="0" w:color="auto"/>
          </w:divBdr>
        </w:div>
        <w:div w:id="2109960555">
          <w:marLeft w:val="640"/>
          <w:marRight w:val="0"/>
          <w:marTop w:val="0"/>
          <w:marBottom w:val="0"/>
          <w:divBdr>
            <w:top w:val="none" w:sz="0" w:space="0" w:color="auto"/>
            <w:left w:val="none" w:sz="0" w:space="0" w:color="auto"/>
            <w:bottom w:val="none" w:sz="0" w:space="0" w:color="auto"/>
            <w:right w:val="none" w:sz="0" w:space="0" w:color="auto"/>
          </w:divBdr>
        </w:div>
        <w:div w:id="765148877">
          <w:marLeft w:val="640"/>
          <w:marRight w:val="0"/>
          <w:marTop w:val="0"/>
          <w:marBottom w:val="0"/>
          <w:divBdr>
            <w:top w:val="none" w:sz="0" w:space="0" w:color="auto"/>
            <w:left w:val="none" w:sz="0" w:space="0" w:color="auto"/>
            <w:bottom w:val="none" w:sz="0" w:space="0" w:color="auto"/>
            <w:right w:val="none" w:sz="0" w:space="0" w:color="auto"/>
          </w:divBdr>
        </w:div>
        <w:div w:id="1658606210">
          <w:marLeft w:val="640"/>
          <w:marRight w:val="0"/>
          <w:marTop w:val="0"/>
          <w:marBottom w:val="0"/>
          <w:divBdr>
            <w:top w:val="none" w:sz="0" w:space="0" w:color="auto"/>
            <w:left w:val="none" w:sz="0" w:space="0" w:color="auto"/>
            <w:bottom w:val="none" w:sz="0" w:space="0" w:color="auto"/>
            <w:right w:val="none" w:sz="0" w:space="0" w:color="auto"/>
          </w:divBdr>
        </w:div>
        <w:div w:id="1563978587">
          <w:marLeft w:val="640"/>
          <w:marRight w:val="0"/>
          <w:marTop w:val="0"/>
          <w:marBottom w:val="0"/>
          <w:divBdr>
            <w:top w:val="none" w:sz="0" w:space="0" w:color="auto"/>
            <w:left w:val="none" w:sz="0" w:space="0" w:color="auto"/>
            <w:bottom w:val="none" w:sz="0" w:space="0" w:color="auto"/>
            <w:right w:val="none" w:sz="0" w:space="0" w:color="auto"/>
          </w:divBdr>
        </w:div>
        <w:div w:id="725959593">
          <w:marLeft w:val="640"/>
          <w:marRight w:val="0"/>
          <w:marTop w:val="0"/>
          <w:marBottom w:val="0"/>
          <w:divBdr>
            <w:top w:val="none" w:sz="0" w:space="0" w:color="auto"/>
            <w:left w:val="none" w:sz="0" w:space="0" w:color="auto"/>
            <w:bottom w:val="none" w:sz="0" w:space="0" w:color="auto"/>
            <w:right w:val="none" w:sz="0" w:space="0" w:color="auto"/>
          </w:divBdr>
        </w:div>
        <w:div w:id="1314022273">
          <w:marLeft w:val="640"/>
          <w:marRight w:val="0"/>
          <w:marTop w:val="0"/>
          <w:marBottom w:val="0"/>
          <w:divBdr>
            <w:top w:val="none" w:sz="0" w:space="0" w:color="auto"/>
            <w:left w:val="none" w:sz="0" w:space="0" w:color="auto"/>
            <w:bottom w:val="none" w:sz="0" w:space="0" w:color="auto"/>
            <w:right w:val="none" w:sz="0" w:space="0" w:color="auto"/>
          </w:divBdr>
        </w:div>
        <w:div w:id="2014184685">
          <w:marLeft w:val="640"/>
          <w:marRight w:val="0"/>
          <w:marTop w:val="0"/>
          <w:marBottom w:val="0"/>
          <w:divBdr>
            <w:top w:val="none" w:sz="0" w:space="0" w:color="auto"/>
            <w:left w:val="none" w:sz="0" w:space="0" w:color="auto"/>
            <w:bottom w:val="none" w:sz="0" w:space="0" w:color="auto"/>
            <w:right w:val="none" w:sz="0" w:space="0" w:color="auto"/>
          </w:divBdr>
        </w:div>
        <w:div w:id="1995986778">
          <w:marLeft w:val="640"/>
          <w:marRight w:val="0"/>
          <w:marTop w:val="0"/>
          <w:marBottom w:val="0"/>
          <w:divBdr>
            <w:top w:val="none" w:sz="0" w:space="0" w:color="auto"/>
            <w:left w:val="none" w:sz="0" w:space="0" w:color="auto"/>
            <w:bottom w:val="none" w:sz="0" w:space="0" w:color="auto"/>
            <w:right w:val="none" w:sz="0" w:space="0" w:color="auto"/>
          </w:divBdr>
        </w:div>
        <w:div w:id="912005977">
          <w:marLeft w:val="640"/>
          <w:marRight w:val="0"/>
          <w:marTop w:val="0"/>
          <w:marBottom w:val="0"/>
          <w:divBdr>
            <w:top w:val="none" w:sz="0" w:space="0" w:color="auto"/>
            <w:left w:val="none" w:sz="0" w:space="0" w:color="auto"/>
            <w:bottom w:val="none" w:sz="0" w:space="0" w:color="auto"/>
            <w:right w:val="none" w:sz="0" w:space="0" w:color="auto"/>
          </w:divBdr>
        </w:div>
        <w:div w:id="1046684837">
          <w:marLeft w:val="640"/>
          <w:marRight w:val="0"/>
          <w:marTop w:val="0"/>
          <w:marBottom w:val="0"/>
          <w:divBdr>
            <w:top w:val="none" w:sz="0" w:space="0" w:color="auto"/>
            <w:left w:val="none" w:sz="0" w:space="0" w:color="auto"/>
            <w:bottom w:val="none" w:sz="0" w:space="0" w:color="auto"/>
            <w:right w:val="none" w:sz="0" w:space="0" w:color="auto"/>
          </w:divBdr>
        </w:div>
        <w:div w:id="1306854929">
          <w:marLeft w:val="640"/>
          <w:marRight w:val="0"/>
          <w:marTop w:val="0"/>
          <w:marBottom w:val="0"/>
          <w:divBdr>
            <w:top w:val="none" w:sz="0" w:space="0" w:color="auto"/>
            <w:left w:val="none" w:sz="0" w:space="0" w:color="auto"/>
            <w:bottom w:val="none" w:sz="0" w:space="0" w:color="auto"/>
            <w:right w:val="none" w:sz="0" w:space="0" w:color="auto"/>
          </w:divBdr>
        </w:div>
        <w:div w:id="1343319585">
          <w:marLeft w:val="640"/>
          <w:marRight w:val="0"/>
          <w:marTop w:val="0"/>
          <w:marBottom w:val="0"/>
          <w:divBdr>
            <w:top w:val="none" w:sz="0" w:space="0" w:color="auto"/>
            <w:left w:val="none" w:sz="0" w:space="0" w:color="auto"/>
            <w:bottom w:val="none" w:sz="0" w:space="0" w:color="auto"/>
            <w:right w:val="none" w:sz="0" w:space="0" w:color="auto"/>
          </w:divBdr>
        </w:div>
        <w:div w:id="329335857">
          <w:marLeft w:val="640"/>
          <w:marRight w:val="0"/>
          <w:marTop w:val="0"/>
          <w:marBottom w:val="0"/>
          <w:divBdr>
            <w:top w:val="none" w:sz="0" w:space="0" w:color="auto"/>
            <w:left w:val="none" w:sz="0" w:space="0" w:color="auto"/>
            <w:bottom w:val="none" w:sz="0" w:space="0" w:color="auto"/>
            <w:right w:val="none" w:sz="0" w:space="0" w:color="auto"/>
          </w:divBdr>
        </w:div>
        <w:div w:id="521169598">
          <w:marLeft w:val="640"/>
          <w:marRight w:val="0"/>
          <w:marTop w:val="0"/>
          <w:marBottom w:val="0"/>
          <w:divBdr>
            <w:top w:val="none" w:sz="0" w:space="0" w:color="auto"/>
            <w:left w:val="none" w:sz="0" w:space="0" w:color="auto"/>
            <w:bottom w:val="none" w:sz="0" w:space="0" w:color="auto"/>
            <w:right w:val="none" w:sz="0" w:space="0" w:color="auto"/>
          </w:divBdr>
        </w:div>
        <w:div w:id="771438055">
          <w:marLeft w:val="640"/>
          <w:marRight w:val="0"/>
          <w:marTop w:val="0"/>
          <w:marBottom w:val="0"/>
          <w:divBdr>
            <w:top w:val="none" w:sz="0" w:space="0" w:color="auto"/>
            <w:left w:val="none" w:sz="0" w:space="0" w:color="auto"/>
            <w:bottom w:val="none" w:sz="0" w:space="0" w:color="auto"/>
            <w:right w:val="none" w:sz="0" w:space="0" w:color="auto"/>
          </w:divBdr>
        </w:div>
        <w:div w:id="1883321365">
          <w:marLeft w:val="640"/>
          <w:marRight w:val="0"/>
          <w:marTop w:val="0"/>
          <w:marBottom w:val="0"/>
          <w:divBdr>
            <w:top w:val="none" w:sz="0" w:space="0" w:color="auto"/>
            <w:left w:val="none" w:sz="0" w:space="0" w:color="auto"/>
            <w:bottom w:val="none" w:sz="0" w:space="0" w:color="auto"/>
            <w:right w:val="none" w:sz="0" w:space="0" w:color="auto"/>
          </w:divBdr>
        </w:div>
        <w:div w:id="509032726">
          <w:marLeft w:val="640"/>
          <w:marRight w:val="0"/>
          <w:marTop w:val="0"/>
          <w:marBottom w:val="0"/>
          <w:divBdr>
            <w:top w:val="none" w:sz="0" w:space="0" w:color="auto"/>
            <w:left w:val="none" w:sz="0" w:space="0" w:color="auto"/>
            <w:bottom w:val="none" w:sz="0" w:space="0" w:color="auto"/>
            <w:right w:val="none" w:sz="0" w:space="0" w:color="auto"/>
          </w:divBdr>
        </w:div>
        <w:div w:id="511846958">
          <w:marLeft w:val="640"/>
          <w:marRight w:val="0"/>
          <w:marTop w:val="0"/>
          <w:marBottom w:val="0"/>
          <w:divBdr>
            <w:top w:val="none" w:sz="0" w:space="0" w:color="auto"/>
            <w:left w:val="none" w:sz="0" w:space="0" w:color="auto"/>
            <w:bottom w:val="none" w:sz="0" w:space="0" w:color="auto"/>
            <w:right w:val="none" w:sz="0" w:space="0" w:color="auto"/>
          </w:divBdr>
        </w:div>
        <w:div w:id="745883363">
          <w:marLeft w:val="640"/>
          <w:marRight w:val="0"/>
          <w:marTop w:val="0"/>
          <w:marBottom w:val="0"/>
          <w:divBdr>
            <w:top w:val="none" w:sz="0" w:space="0" w:color="auto"/>
            <w:left w:val="none" w:sz="0" w:space="0" w:color="auto"/>
            <w:bottom w:val="none" w:sz="0" w:space="0" w:color="auto"/>
            <w:right w:val="none" w:sz="0" w:space="0" w:color="auto"/>
          </w:divBdr>
        </w:div>
        <w:div w:id="337272122">
          <w:marLeft w:val="640"/>
          <w:marRight w:val="0"/>
          <w:marTop w:val="0"/>
          <w:marBottom w:val="0"/>
          <w:divBdr>
            <w:top w:val="none" w:sz="0" w:space="0" w:color="auto"/>
            <w:left w:val="none" w:sz="0" w:space="0" w:color="auto"/>
            <w:bottom w:val="none" w:sz="0" w:space="0" w:color="auto"/>
            <w:right w:val="none" w:sz="0" w:space="0" w:color="auto"/>
          </w:divBdr>
        </w:div>
        <w:div w:id="336422227">
          <w:marLeft w:val="640"/>
          <w:marRight w:val="0"/>
          <w:marTop w:val="0"/>
          <w:marBottom w:val="0"/>
          <w:divBdr>
            <w:top w:val="none" w:sz="0" w:space="0" w:color="auto"/>
            <w:left w:val="none" w:sz="0" w:space="0" w:color="auto"/>
            <w:bottom w:val="none" w:sz="0" w:space="0" w:color="auto"/>
            <w:right w:val="none" w:sz="0" w:space="0" w:color="auto"/>
          </w:divBdr>
        </w:div>
        <w:div w:id="949510733">
          <w:marLeft w:val="640"/>
          <w:marRight w:val="0"/>
          <w:marTop w:val="0"/>
          <w:marBottom w:val="0"/>
          <w:divBdr>
            <w:top w:val="none" w:sz="0" w:space="0" w:color="auto"/>
            <w:left w:val="none" w:sz="0" w:space="0" w:color="auto"/>
            <w:bottom w:val="none" w:sz="0" w:space="0" w:color="auto"/>
            <w:right w:val="none" w:sz="0" w:space="0" w:color="auto"/>
          </w:divBdr>
        </w:div>
        <w:div w:id="1463692446">
          <w:marLeft w:val="640"/>
          <w:marRight w:val="0"/>
          <w:marTop w:val="0"/>
          <w:marBottom w:val="0"/>
          <w:divBdr>
            <w:top w:val="none" w:sz="0" w:space="0" w:color="auto"/>
            <w:left w:val="none" w:sz="0" w:space="0" w:color="auto"/>
            <w:bottom w:val="none" w:sz="0" w:space="0" w:color="auto"/>
            <w:right w:val="none" w:sz="0" w:space="0" w:color="auto"/>
          </w:divBdr>
        </w:div>
        <w:div w:id="1283729005">
          <w:marLeft w:val="640"/>
          <w:marRight w:val="0"/>
          <w:marTop w:val="0"/>
          <w:marBottom w:val="0"/>
          <w:divBdr>
            <w:top w:val="none" w:sz="0" w:space="0" w:color="auto"/>
            <w:left w:val="none" w:sz="0" w:space="0" w:color="auto"/>
            <w:bottom w:val="none" w:sz="0" w:space="0" w:color="auto"/>
            <w:right w:val="none" w:sz="0" w:space="0" w:color="auto"/>
          </w:divBdr>
        </w:div>
        <w:div w:id="1153328039">
          <w:marLeft w:val="640"/>
          <w:marRight w:val="0"/>
          <w:marTop w:val="0"/>
          <w:marBottom w:val="0"/>
          <w:divBdr>
            <w:top w:val="none" w:sz="0" w:space="0" w:color="auto"/>
            <w:left w:val="none" w:sz="0" w:space="0" w:color="auto"/>
            <w:bottom w:val="none" w:sz="0" w:space="0" w:color="auto"/>
            <w:right w:val="none" w:sz="0" w:space="0" w:color="auto"/>
          </w:divBdr>
        </w:div>
        <w:div w:id="459346831">
          <w:marLeft w:val="640"/>
          <w:marRight w:val="0"/>
          <w:marTop w:val="0"/>
          <w:marBottom w:val="0"/>
          <w:divBdr>
            <w:top w:val="none" w:sz="0" w:space="0" w:color="auto"/>
            <w:left w:val="none" w:sz="0" w:space="0" w:color="auto"/>
            <w:bottom w:val="none" w:sz="0" w:space="0" w:color="auto"/>
            <w:right w:val="none" w:sz="0" w:space="0" w:color="auto"/>
          </w:divBdr>
        </w:div>
        <w:div w:id="1723404440">
          <w:marLeft w:val="640"/>
          <w:marRight w:val="0"/>
          <w:marTop w:val="0"/>
          <w:marBottom w:val="0"/>
          <w:divBdr>
            <w:top w:val="none" w:sz="0" w:space="0" w:color="auto"/>
            <w:left w:val="none" w:sz="0" w:space="0" w:color="auto"/>
            <w:bottom w:val="none" w:sz="0" w:space="0" w:color="auto"/>
            <w:right w:val="none" w:sz="0" w:space="0" w:color="auto"/>
          </w:divBdr>
        </w:div>
        <w:div w:id="532578284">
          <w:marLeft w:val="640"/>
          <w:marRight w:val="0"/>
          <w:marTop w:val="0"/>
          <w:marBottom w:val="0"/>
          <w:divBdr>
            <w:top w:val="none" w:sz="0" w:space="0" w:color="auto"/>
            <w:left w:val="none" w:sz="0" w:space="0" w:color="auto"/>
            <w:bottom w:val="none" w:sz="0" w:space="0" w:color="auto"/>
            <w:right w:val="none" w:sz="0" w:space="0" w:color="auto"/>
          </w:divBdr>
        </w:div>
        <w:div w:id="897860736">
          <w:marLeft w:val="640"/>
          <w:marRight w:val="0"/>
          <w:marTop w:val="0"/>
          <w:marBottom w:val="0"/>
          <w:divBdr>
            <w:top w:val="none" w:sz="0" w:space="0" w:color="auto"/>
            <w:left w:val="none" w:sz="0" w:space="0" w:color="auto"/>
            <w:bottom w:val="none" w:sz="0" w:space="0" w:color="auto"/>
            <w:right w:val="none" w:sz="0" w:space="0" w:color="auto"/>
          </w:divBdr>
        </w:div>
        <w:div w:id="132675442">
          <w:marLeft w:val="640"/>
          <w:marRight w:val="0"/>
          <w:marTop w:val="0"/>
          <w:marBottom w:val="0"/>
          <w:divBdr>
            <w:top w:val="none" w:sz="0" w:space="0" w:color="auto"/>
            <w:left w:val="none" w:sz="0" w:space="0" w:color="auto"/>
            <w:bottom w:val="none" w:sz="0" w:space="0" w:color="auto"/>
            <w:right w:val="none" w:sz="0" w:space="0" w:color="auto"/>
          </w:divBdr>
        </w:div>
        <w:div w:id="160199081">
          <w:marLeft w:val="640"/>
          <w:marRight w:val="0"/>
          <w:marTop w:val="0"/>
          <w:marBottom w:val="0"/>
          <w:divBdr>
            <w:top w:val="none" w:sz="0" w:space="0" w:color="auto"/>
            <w:left w:val="none" w:sz="0" w:space="0" w:color="auto"/>
            <w:bottom w:val="none" w:sz="0" w:space="0" w:color="auto"/>
            <w:right w:val="none" w:sz="0" w:space="0" w:color="auto"/>
          </w:divBdr>
        </w:div>
        <w:div w:id="454450206">
          <w:marLeft w:val="640"/>
          <w:marRight w:val="0"/>
          <w:marTop w:val="0"/>
          <w:marBottom w:val="0"/>
          <w:divBdr>
            <w:top w:val="none" w:sz="0" w:space="0" w:color="auto"/>
            <w:left w:val="none" w:sz="0" w:space="0" w:color="auto"/>
            <w:bottom w:val="none" w:sz="0" w:space="0" w:color="auto"/>
            <w:right w:val="none" w:sz="0" w:space="0" w:color="auto"/>
          </w:divBdr>
        </w:div>
        <w:div w:id="76219920">
          <w:marLeft w:val="640"/>
          <w:marRight w:val="0"/>
          <w:marTop w:val="0"/>
          <w:marBottom w:val="0"/>
          <w:divBdr>
            <w:top w:val="none" w:sz="0" w:space="0" w:color="auto"/>
            <w:left w:val="none" w:sz="0" w:space="0" w:color="auto"/>
            <w:bottom w:val="none" w:sz="0" w:space="0" w:color="auto"/>
            <w:right w:val="none" w:sz="0" w:space="0" w:color="auto"/>
          </w:divBdr>
        </w:div>
        <w:div w:id="492335369">
          <w:marLeft w:val="640"/>
          <w:marRight w:val="0"/>
          <w:marTop w:val="0"/>
          <w:marBottom w:val="0"/>
          <w:divBdr>
            <w:top w:val="none" w:sz="0" w:space="0" w:color="auto"/>
            <w:left w:val="none" w:sz="0" w:space="0" w:color="auto"/>
            <w:bottom w:val="none" w:sz="0" w:space="0" w:color="auto"/>
            <w:right w:val="none" w:sz="0" w:space="0" w:color="auto"/>
          </w:divBdr>
        </w:div>
        <w:div w:id="196817228">
          <w:marLeft w:val="640"/>
          <w:marRight w:val="0"/>
          <w:marTop w:val="0"/>
          <w:marBottom w:val="0"/>
          <w:divBdr>
            <w:top w:val="none" w:sz="0" w:space="0" w:color="auto"/>
            <w:left w:val="none" w:sz="0" w:space="0" w:color="auto"/>
            <w:bottom w:val="none" w:sz="0" w:space="0" w:color="auto"/>
            <w:right w:val="none" w:sz="0" w:space="0" w:color="auto"/>
          </w:divBdr>
        </w:div>
        <w:div w:id="1064719670">
          <w:marLeft w:val="640"/>
          <w:marRight w:val="0"/>
          <w:marTop w:val="0"/>
          <w:marBottom w:val="0"/>
          <w:divBdr>
            <w:top w:val="none" w:sz="0" w:space="0" w:color="auto"/>
            <w:left w:val="none" w:sz="0" w:space="0" w:color="auto"/>
            <w:bottom w:val="none" w:sz="0" w:space="0" w:color="auto"/>
            <w:right w:val="none" w:sz="0" w:space="0" w:color="auto"/>
          </w:divBdr>
        </w:div>
        <w:div w:id="464084606">
          <w:marLeft w:val="640"/>
          <w:marRight w:val="0"/>
          <w:marTop w:val="0"/>
          <w:marBottom w:val="0"/>
          <w:divBdr>
            <w:top w:val="none" w:sz="0" w:space="0" w:color="auto"/>
            <w:left w:val="none" w:sz="0" w:space="0" w:color="auto"/>
            <w:bottom w:val="none" w:sz="0" w:space="0" w:color="auto"/>
            <w:right w:val="none" w:sz="0" w:space="0" w:color="auto"/>
          </w:divBdr>
        </w:div>
        <w:div w:id="979766872">
          <w:marLeft w:val="640"/>
          <w:marRight w:val="0"/>
          <w:marTop w:val="0"/>
          <w:marBottom w:val="0"/>
          <w:divBdr>
            <w:top w:val="none" w:sz="0" w:space="0" w:color="auto"/>
            <w:left w:val="none" w:sz="0" w:space="0" w:color="auto"/>
            <w:bottom w:val="none" w:sz="0" w:space="0" w:color="auto"/>
            <w:right w:val="none" w:sz="0" w:space="0" w:color="auto"/>
          </w:divBdr>
        </w:div>
        <w:div w:id="1476871339">
          <w:marLeft w:val="640"/>
          <w:marRight w:val="0"/>
          <w:marTop w:val="0"/>
          <w:marBottom w:val="0"/>
          <w:divBdr>
            <w:top w:val="none" w:sz="0" w:space="0" w:color="auto"/>
            <w:left w:val="none" w:sz="0" w:space="0" w:color="auto"/>
            <w:bottom w:val="none" w:sz="0" w:space="0" w:color="auto"/>
            <w:right w:val="none" w:sz="0" w:space="0" w:color="auto"/>
          </w:divBdr>
        </w:div>
        <w:div w:id="1582642562">
          <w:marLeft w:val="640"/>
          <w:marRight w:val="0"/>
          <w:marTop w:val="0"/>
          <w:marBottom w:val="0"/>
          <w:divBdr>
            <w:top w:val="none" w:sz="0" w:space="0" w:color="auto"/>
            <w:left w:val="none" w:sz="0" w:space="0" w:color="auto"/>
            <w:bottom w:val="none" w:sz="0" w:space="0" w:color="auto"/>
            <w:right w:val="none" w:sz="0" w:space="0" w:color="auto"/>
          </w:divBdr>
        </w:div>
        <w:div w:id="1466240589">
          <w:marLeft w:val="640"/>
          <w:marRight w:val="0"/>
          <w:marTop w:val="0"/>
          <w:marBottom w:val="0"/>
          <w:divBdr>
            <w:top w:val="none" w:sz="0" w:space="0" w:color="auto"/>
            <w:left w:val="none" w:sz="0" w:space="0" w:color="auto"/>
            <w:bottom w:val="none" w:sz="0" w:space="0" w:color="auto"/>
            <w:right w:val="none" w:sz="0" w:space="0" w:color="auto"/>
          </w:divBdr>
        </w:div>
        <w:div w:id="538708007">
          <w:marLeft w:val="640"/>
          <w:marRight w:val="0"/>
          <w:marTop w:val="0"/>
          <w:marBottom w:val="0"/>
          <w:divBdr>
            <w:top w:val="none" w:sz="0" w:space="0" w:color="auto"/>
            <w:left w:val="none" w:sz="0" w:space="0" w:color="auto"/>
            <w:bottom w:val="none" w:sz="0" w:space="0" w:color="auto"/>
            <w:right w:val="none" w:sz="0" w:space="0" w:color="auto"/>
          </w:divBdr>
        </w:div>
        <w:div w:id="973098365">
          <w:marLeft w:val="640"/>
          <w:marRight w:val="0"/>
          <w:marTop w:val="0"/>
          <w:marBottom w:val="0"/>
          <w:divBdr>
            <w:top w:val="none" w:sz="0" w:space="0" w:color="auto"/>
            <w:left w:val="none" w:sz="0" w:space="0" w:color="auto"/>
            <w:bottom w:val="none" w:sz="0" w:space="0" w:color="auto"/>
            <w:right w:val="none" w:sz="0" w:space="0" w:color="auto"/>
          </w:divBdr>
        </w:div>
        <w:div w:id="1585794282">
          <w:marLeft w:val="640"/>
          <w:marRight w:val="0"/>
          <w:marTop w:val="0"/>
          <w:marBottom w:val="0"/>
          <w:divBdr>
            <w:top w:val="none" w:sz="0" w:space="0" w:color="auto"/>
            <w:left w:val="none" w:sz="0" w:space="0" w:color="auto"/>
            <w:bottom w:val="none" w:sz="0" w:space="0" w:color="auto"/>
            <w:right w:val="none" w:sz="0" w:space="0" w:color="auto"/>
          </w:divBdr>
        </w:div>
        <w:div w:id="1013650604">
          <w:marLeft w:val="640"/>
          <w:marRight w:val="0"/>
          <w:marTop w:val="0"/>
          <w:marBottom w:val="0"/>
          <w:divBdr>
            <w:top w:val="none" w:sz="0" w:space="0" w:color="auto"/>
            <w:left w:val="none" w:sz="0" w:space="0" w:color="auto"/>
            <w:bottom w:val="none" w:sz="0" w:space="0" w:color="auto"/>
            <w:right w:val="none" w:sz="0" w:space="0" w:color="auto"/>
          </w:divBdr>
        </w:div>
        <w:div w:id="179589020">
          <w:marLeft w:val="640"/>
          <w:marRight w:val="0"/>
          <w:marTop w:val="0"/>
          <w:marBottom w:val="0"/>
          <w:divBdr>
            <w:top w:val="none" w:sz="0" w:space="0" w:color="auto"/>
            <w:left w:val="none" w:sz="0" w:space="0" w:color="auto"/>
            <w:bottom w:val="none" w:sz="0" w:space="0" w:color="auto"/>
            <w:right w:val="none" w:sz="0" w:space="0" w:color="auto"/>
          </w:divBdr>
        </w:div>
        <w:div w:id="762843018">
          <w:marLeft w:val="640"/>
          <w:marRight w:val="0"/>
          <w:marTop w:val="0"/>
          <w:marBottom w:val="0"/>
          <w:divBdr>
            <w:top w:val="none" w:sz="0" w:space="0" w:color="auto"/>
            <w:left w:val="none" w:sz="0" w:space="0" w:color="auto"/>
            <w:bottom w:val="none" w:sz="0" w:space="0" w:color="auto"/>
            <w:right w:val="none" w:sz="0" w:space="0" w:color="auto"/>
          </w:divBdr>
        </w:div>
        <w:div w:id="750588472">
          <w:marLeft w:val="640"/>
          <w:marRight w:val="0"/>
          <w:marTop w:val="0"/>
          <w:marBottom w:val="0"/>
          <w:divBdr>
            <w:top w:val="none" w:sz="0" w:space="0" w:color="auto"/>
            <w:left w:val="none" w:sz="0" w:space="0" w:color="auto"/>
            <w:bottom w:val="none" w:sz="0" w:space="0" w:color="auto"/>
            <w:right w:val="none" w:sz="0" w:space="0" w:color="auto"/>
          </w:divBdr>
        </w:div>
        <w:div w:id="1983845930">
          <w:marLeft w:val="640"/>
          <w:marRight w:val="0"/>
          <w:marTop w:val="0"/>
          <w:marBottom w:val="0"/>
          <w:divBdr>
            <w:top w:val="none" w:sz="0" w:space="0" w:color="auto"/>
            <w:left w:val="none" w:sz="0" w:space="0" w:color="auto"/>
            <w:bottom w:val="none" w:sz="0" w:space="0" w:color="auto"/>
            <w:right w:val="none" w:sz="0" w:space="0" w:color="auto"/>
          </w:divBdr>
        </w:div>
        <w:div w:id="1249848749">
          <w:marLeft w:val="640"/>
          <w:marRight w:val="0"/>
          <w:marTop w:val="0"/>
          <w:marBottom w:val="0"/>
          <w:divBdr>
            <w:top w:val="none" w:sz="0" w:space="0" w:color="auto"/>
            <w:left w:val="none" w:sz="0" w:space="0" w:color="auto"/>
            <w:bottom w:val="none" w:sz="0" w:space="0" w:color="auto"/>
            <w:right w:val="none" w:sz="0" w:space="0" w:color="auto"/>
          </w:divBdr>
        </w:div>
        <w:div w:id="1412197259">
          <w:marLeft w:val="640"/>
          <w:marRight w:val="0"/>
          <w:marTop w:val="0"/>
          <w:marBottom w:val="0"/>
          <w:divBdr>
            <w:top w:val="none" w:sz="0" w:space="0" w:color="auto"/>
            <w:left w:val="none" w:sz="0" w:space="0" w:color="auto"/>
            <w:bottom w:val="none" w:sz="0" w:space="0" w:color="auto"/>
            <w:right w:val="none" w:sz="0" w:space="0" w:color="auto"/>
          </w:divBdr>
        </w:div>
        <w:div w:id="1828205217">
          <w:marLeft w:val="640"/>
          <w:marRight w:val="0"/>
          <w:marTop w:val="0"/>
          <w:marBottom w:val="0"/>
          <w:divBdr>
            <w:top w:val="none" w:sz="0" w:space="0" w:color="auto"/>
            <w:left w:val="none" w:sz="0" w:space="0" w:color="auto"/>
            <w:bottom w:val="none" w:sz="0" w:space="0" w:color="auto"/>
            <w:right w:val="none" w:sz="0" w:space="0" w:color="auto"/>
          </w:divBdr>
        </w:div>
        <w:div w:id="1919247901">
          <w:marLeft w:val="640"/>
          <w:marRight w:val="0"/>
          <w:marTop w:val="0"/>
          <w:marBottom w:val="0"/>
          <w:divBdr>
            <w:top w:val="none" w:sz="0" w:space="0" w:color="auto"/>
            <w:left w:val="none" w:sz="0" w:space="0" w:color="auto"/>
            <w:bottom w:val="none" w:sz="0" w:space="0" w:color="auto"/>
            <w:right w:val="none" w:sz="0" w:space="0" w:color="auto"/>
          </w:divBdr>
        </w:div>
        <w:div w:id="384523359">
          <w:marLeft w:val="640"/>
          <w:marRight w:val="0"/>
          <w:marTop w:val="0"/>
          <w:marBottom w:val="0"/>
          <w:divBdr>
            <w:top w:val="none" w:sz="0" w:space="0" w:color="auto"/>
            <w:left w:val="none" w:sz="0" w:space="0" w:color="auto"/>
            <w:bottom w:val="none" w:sz="0" w:space="0" w:color="auto"/>
            <w:right w:val="none" w:sz="0" w:space="0" w:color="auto"/>
          </w:divBdr>
        </w:div>
        <w:div w:id="1078673705">
          <w:marLeft w:val="640"/>
          <w:marRight w:val="0"/>
          <w:marTop w:val="0"/>
          <w:marBottom w:val="0"/>
          <w:divBdr>
            <w:top w:val="none" w:sz="0" w:space="0" w:color="auto"/>
            <w:left w:val="none" w:sz="0" w:space="0" w:color="auto"/>
            <w:bottom w:val="none" w:sz="0" w:space="0" w:color="auto"/>
            <w:right w:val="none" w:sz="0" w:space="0" w:color="auto"/>
          </w:divBdr>
        </w:div>
        <w:div w:id="1354963342">
          <w:marLeft w:val="640"/>
          <w:marRight w:val="0"/>
          <w:marTop w:val="0"/>
          <w:marBottom w:val="0"/>
          <w:divBdr>
            <w:top w:val="none" w:sz="0" w:space="0" w:color="auto"/>
            <w:left w:val="none" w:sz="0" w:space="0" w:color="auto"/>
            <w:bottom w:val="none" w:sz="0" w:space="0" w:color="auto"/>
            <w:right w:val="none" w:sz="0" w:space="0" w:color="auto"/>
          </w:divBdr>
        </w:div>
        <w:div w:id="1735468230">
          <w:marLeft w:val="640"/>
          <w:marRight w:val="0"/>
          <w:marTop w:val="0"/>
          <w:marBottom w:val="0"/>
          <w:divBdr>
            <w:top w:val="none" w:sz="0" w:space="0" w:color="auto"/>
            <w:left w:val="none" w:sz="0" w:space="0" w:color="auto"/>
            <w:bottom w:val="none" w:sz="0" w:space="0" w:color="auto"/>
            <w:right w:val="none" w:sz="0" w:space="0" w:color="auto"/>
          </w:divBdr>
        </w:div>
        <w:div w:id="1651597741">
          <w:marLeft w:val="640"/>
          <w:marRight w:val="0"/>
          <w:marTop w:val="0"/>
          <w:marBottom w:val="0"/>
          <w:divBdr>
            <w:top w:val="none" w:sz="0" w:space="0" w:color="auto"/>
            <w:left w:val="none" w:sz="0" w:space="0" w:color="auto"/>
            <w:bottom w:val="none" w:sz="0" w:space="0" w:color="auto"/>
            <w:right w:val="none" w:sz="0" w:space="0" w:color="auto"/>
          </w:divBdr>
        </w:div>
        <w:div w:id="1600874338">
          <w:marLeft w:val="640"/>
          <w:marRight w:val="0"/>
          <w:marTop w:val="0"/>
          <w:marBottom w:val="0"/>
          <w:divBdr>
            <w:top w:val="none" w:sz="0" w:space="0" w:color="auto"/>
            <w:left w:val="none" w:sz="0" w:space="0" w:color="auto"/>
            <w:bottom w:val="none" w:sz="0" w:space="0" w:color="auto"/>
            <w:right w:val="none" w:sz="0" w:space="0" w:color="auto"/>
          </w:divBdr>
        </w:div>
        <w:div w:id="1016270133">
          <w:marLeft w:val="640"/>
          <w:marRight w:val="0"/>
          <w:marTop w:val="0"/>
          <w:marBottom w:val="0"/>
          <w:divBdr>
            <w:top w:val="none" w:sz="0" w:space="0" w:color="auto"/>
            <w:left w:val="none" w:sz="0" w:space="0" w:color="auto"/>
            <w:bottom w:val="none" w:sz="0" w:space="0" w:color="auto"/>
            <w:right w:val="none" w:sz="0" w:space="0" w:color="auto"/>
          </w:divBdr>
        </w:div>
        <w:div w:id="1011834768">
          <w:marLeft w:val="640"/>
          <w:marRight w:val="0"/>
          <w:marTop w:val="0"/>
          <w:marBottom w:val="0"/>
          <w:divBdr>
            <w:top w:val="none" w:sz="0" w:space="0" w:color="auto"/>
            <w:left w:val="none" w:sz="0" w:space="0" w:color="auto"/>
            <w:bottom w:val="none" w:sz="0" w:space="0" w:color="auto"/>
            <w:right w:val="none" w:sz="0" w:space="0" w:color="auto"/>
          </w:divBdr>
        </w:div>
        <w:div w:id="721907937">
          <w:marLeft w:val="640"/>
          <w:marRight w:val="0"/>
          <w:marTop w:val="0"/>
          <w:marBottom w:val="0"/>
          <w:divBdr>
            <w:top w:val="none" w:sz="0" w:space="0" w:color="auto"/>
            <w:left w:val="none" w:sz="0" w:space="0" w:color="auto"/>
            <w:bottom w:val="none" w:sz="0" w:space="0" w:color="auto"/>
            <w:right w:val="none" w:sz="0" w:space="0" w:color="auto"/>
          </w:divBdr>
        </w:div>
        <w:div w:id="451944727">
          <w:marLeft w:val="640"/>
          <w:marRight w:val="0"/>
          <w:marTop w:val="0"/>
          <w:marBottom w:val="0"/>
          <w:divBdr>
            <w:top w:val="none" w:sz="0" w:space="0" w:color="auto"/>
            <w:left w:val="none" w:sz="0" w:space="0" w:color="auto"/>
            <w:bottom w:val="none" w:sz="0" w:space="0" w:color="auto"/>
            <w:right w:val="none" w:sz="0" w:space="0" w:color="auto"/>
          </w:divBdr>
        </w:div>
        <w:div w:id="1975864172">
          <w:marLeft w:val="640"/>
          <w:marRight w:val="0"/>
          <w:marTop w:val="0"/>
          <w:marBottom w:val="0"/>
          <w:divBdr>
            <w:top w:val="none" w:sz="0" w:space="0" w:color="auto"/>
            <w:left w:val="none" w:sz="0" w:space="0" w:color="auto"/>
            <w:bottom w:val="none" w:sz="0" w:space="0" w:color="auto"/>
            <w:right w:val="none" w:sz="0" w:space="0" w:color="auto"/>
          </w:divBdr>
        </w:div>
        <w:div w:id="503473148">
          <w:marLeft w:val="640"/>
          <w:marRight w:val="0"/>
          <w:marTop w:val="0"/>
          <w:marBottom w:val="0"/>
          <w:divBdr>
            <w:top w:val="none" w:sz="0" w:space="0" w:color="auto"/>
            <w:left w:val="none" w:sz="0" w:space="0" w:color="auto"/>
            <w:bottom w:val="none" w:sz="0" w:space="0" w:color="auto"/>
            <w:right w:val="none" w:sz="0" w:space="0" w:color="auto"/>
          </w:divBdr>
        </w:div>
        <w:div w:id="1570269296">
          <w:marLeft w:val="640"/>
          <w:marRight w:val="0"/>
          <w:marTop w:val="0"/>
          <w:marBottom w:val="0"/>
          <w:divBdr>
            <w:top w:val="none" w:sz="0" w:space="0" w:color="auto"/>
            <w:left w:val="none" w:sz="0" w:space="0" w:color="auto"/>
            <w:bottom w:val="none" w:sz="0" w:space="0" w:color="auto"/>
            <w:right w:val="none" w:sz="0" w:space="0" w:color="auto"/>
          </w:divBdr>
        </w:div>
        <w:div w:id="1054543881">
          <w:marLeft w:val="640"/>
          <w:marRight w:val="0"/>
          <w:marTop w:val="0"/>
          <w:marBottom w:val="0"/>
          <w:divBdr>
            <w:top w:val="none" w:sz="0" w:space="0" w:color="auto"/>
            <w:left w:val="none" w:sz="0" w:space="0" w:color="auto"/>
            <w:bottom w:val="none" w:sz="0" w:space="0" w:color="auto"/>
            <w:right w:val="none" w:sz="0" w:space="0" w:color="auto"/>
          </w:divBdr>
        </w:div>
        <w:div w:id="996809522">
          <w:marLeft w:val="640"/>
          <w:marRight w:val="0"/>
          <w:marTop w:val="0"/>
          <w:marBottom w:val="0"/>
          <w:divBdr>
            <w:top w:val="none" w:sz="0" w:space="0" w:color="auto"/>
            <w:left w:val="none" w:sz="0" w:space="0" w:color="auto"/>
            <w:bottom w:val="none" w:sz="0" w:space="0" w:color="auto"/>
            <w:right w:val="none" w:sz="0" w:space="0" w:color="auto"/>
          </w:divBdr>
        </w:div>
        <w:div w:id="1770202519">
          <w:marLeft w:val="640"/>
          <w:marRight w:val="0"/>
          <w:marTop w:val="0"/>
          <w:marBottom w:val="0"/>
          <w:divBdr>
            <w:top w:val="none" w:sz="0" w:space="0" w:color="auto"/>
            <w:left w:val="none" w:sz="0" w:space="0" w:color="auto"/>
            <w:bottom w:val="none" w:sz="0" w:space="0" w:color="auto"/>
            <w:right w:val="none" w:sz="0" w:space="0" w:color="auto"/>
          </w:divBdr>
        </w:div>
        <w:div w:id="447966774">
          <w:marLeft w:val="640"/>
          <w:marRight w:val="0"/>
          <w:marTop w:val="0"/>
          <w:marBottom w:val="0"/>
          <w:divBdr>
            <w:top w:val="none" w:sz="0" w:space="0" w:color="auto"/>
            <w:left w:val="none" w:sz="0" w:space="0" w:color="auto"/>
            <w:bottom w:val="none" w:sz="0" w:space="0" w:color="auto"/>
            <w:right w:val="none" w:sz="0" w:space="0" w:color="auto"/>
          </w:divBdr>
        </w:div>
        <w:div w:id="1062681130">
          <w:marLeft w:val="640"/>
          <w:marRight w:val="0"/>
          <w:marTop w:val="0"/>
          <w:marBottom w:val="0"/>
          <w:divBdr>
            <w:top w:val="none" w:sz="0" w:space="0" w:color="auto"/>
            <w:left w:val="none" w:sz="0" w:space="0" w:color="auto"/>
            <w:bottom w:val="none" w:sz="0" w:space="0" w:color="auto"/>
            <w:right w:val="none" w:sz="0" w:space="0" w:color="auto"/>
          </w:divBdr>
        </w:div>
        <w:div w:id="2123912885">
          <w:marLeft w:val="640"/>
          <w:marRight w:val="0"/>
          <w:marTop w:val="0"/>
          <w:marBottom w:val="0"/>
          <w:divBdr>
            <w:top w:val="none" w:sz="0" w:space="0" w:color="auto"/>
            <w:left w:val="none" w:sz="0" w:space="0" w:color="auto"/>
            <w:bottom w:val="none" w:sz="0" w:space="0" w:color="auto"/>
            <w:right w:val="none" w:sz="0" w:space="0" w:color="auto"/>
          </w:divBdr>
        </w:div>
        <w:div w:id="2040934730">
          <w:marLeft w:val="640"/>
          <w:marRight w:val="0"/>
          <w:marTop w:val="0"/>
          <w:marBottom w:val="0"/>
          <w:divBdr>
            <w:top w:val="none" w:sz="0" w:space="0" w:color="auto"/>
            <w:left w:val="none" w:sz="0" w:space="0" w:color="auto"/>
            <w:bottom w:val="none" w:sz="0" w:space="0" w:color="auto"/>
            <w:right w:val="none" w:sz="0" w:space="0" w:color="auto"/>
          </w:divBdr>
        </w:div>
        <w:div w:id="63525624">
          <w:marLeft w:val="640"/>
          <w:marRight w:val="0"/>
          <w:marTop w:val="0"/>
          <w:marBottom w:val="0"/>
          <w:divBdr>
            <w:top w:val="none" w:sz="0" w:space="0" w:color="auto"/>
            <w:left w:val="none" w:sz="0" w:space="0" w:color="auto"/>
            <w:bottom w:val="none" w:sz="0" w:space="0" w:color="auto"/>
            <w:right w:val="none" w:sz="0" w:space="0" w:color="auto"/>
          </w:divBdr>
        </w:div>
        <w:div w:id="151917350">
          <w:marLeft w:val="640"/>
          <w:marRight w:val="0"/>
          <w:marTop w:val="0"/>
          <w:marBottom w:val="0"/>
          <w:divBdr>
            <w:top w:val="none" w:sz="0" w:space="0" w:color="auto"/>
            <w:left w:val="none" w:sz="0" w:space="0" w:color="auto"/>
            <w:bottom w:val="none" w:sz="0" w:space="0" w:color="auto"/>
            <w:right w:val="none" w:sz="0" w:space="0" w:color="auto"/>
          </w:divBdr>
        </w:div>
        <w:div w:id="882400112">
          <w:marLeft w:val="640"/>
          <w:marRight w:val="0"/>
          <w:marTop w:val="0"/>
          <w:marBottom w:val="0"/>
          <w:divBdr>
            <w:top w:val="none" w:sz="0" w:space="0" w:color="auto"/>
            <w:left w:val="none" w:sz="0" w:space="0" w:color="auto"/>
            <w:bottom w:val="none" w:sz="0" w:space="0" w:color="auto"/>
            <w:right w:val="none" w:sz="0" w:space="0" w:color="auto"/>
          </w:divBdr>
        </w:div>
        <w:div w:id="1891071799">
          <w:marLeft w:val="640"/>
          <w:marRight w:val="0"/>
          <w:marTop w:val="0"/>
          <w:marBottom w:val="0"/>
          <w:divBdr>
            <w:top w:val="none" w:sz="0" w:space="0" w:color="auto"/>
            <w:left w:val="none" w:sz="0" w:space="0" w:color="auto"/>
            <w:bottom w:val="none" w:sz="0" w:space="0" w:color="auto"/>
            <w:right w:val="none" w:sz="0" w:space="0" w:color="auto"/>
          </w:divBdr>
        </w:div>
        <w:div w:id="376779739">
          <w:marLeft w:val="640"/>
          <w:marRight w:val="0"/>
          <w:marTop w:val="0"/>
          <w:marBottom w:val="0"/>
          <w:divBdr>
            <w:top w:val="none" w:sz="0" w:space="0" w:color="auto"/>
            <w:left w:val="none" w:sz="0" w:space="0" w:color="auto"/>
            <w:bottom w:val="none" w:sz="0" w:space="0" w:color="auto"/>
            <w:right w:val="none" w:sz="0" w:space="0" w:color="auto"/>
          </w:divBdr>
        </w:div>
        <w:div w:id="1905287048">
          <w:marLeft w:val="640"/>
          <w:marRight w:val="0"/>
          <w:marTop w:val="0"/>
          <w:marBottom w:val="0"/>
          <w:divBdr>
            <w:top w:val="none" w:sz="0" w:space="0" w:color="auto"/>
            <w:left w:val="none" w:sz="0" w:space="0" w:color="auto"/>
            <w:bottom w:val="none" w:sz="0" w:space="0" w:color="auto"/>
            <w:right w:val="none" w:sz="0" w:space="0" w:color="auto"/>
          </w:divBdr>
        </w:div>
        <w:div w:id="362291027">
          <w:marLeft w:val="640"/>
          <w:marRight w:val="0"/>
          <w:marTop w:val="0"/>
          <w:marBottom w:val="0"/>
          <w:divBdr>
            <w:top w:val="none" w:sz="0" w:space="0" w:color="auto"/>
            <w:left w:val="none" w:sz="0" w:space="0" w:color="auto"/>
            <w:bottom w:val="none" w:sz="0" w:space="0" w:color="auto"/>
            <w:right w:val="none" w:sz="0" w:space="0" w:color="auto"/>
          </w:divBdr>
        </w:div>
        <w:div w:id="1238129634">
          <w:marLeft w:val="640"/>
          <w:marRight w:val="0"/>
          <w:marTop w:val="0"/>
          <w:marBottom w:val="0"/>
          <w:divBdr>
            <w:top w:val="none" w:sz="0" w:space="0" w:color="auto"/>
            <w:left w:val="none" w:sz="0" w:space="0" w:color="auto"/>
            <w:bottom w:val="none" w:sz="0" w:space="0" w:color="auto"/>
            <w:right w:val="none" w:sz="0" w:space="0" w:color="auto"/>
          </w:divBdr>
        </w:div>
        <w:div w:id="238685349">
          <w:marLeft w:val="640"/>
          <w:marRight w:val="0"/>
          <w:marTop w:val="0"/>
          <w:marBottom w:val="0"/>
          <w:divBdr>
            <w:top w:val="none" w:sz="0" w:space="0" w:color="auto"/>
            <w:left w:val="none" w:sz="0" w:space="0" w:color="auto"/>
            <w:bottom w:val="none" w:sz="0" w:space="0" w:color="auto"/>
            <w:right w:val="none" w:sz="0" w:space="0" w:color="auto"/>
          </w:divBdr>
        </w:div>
        <w:div w:id="839277421">
          <w:marLeft w:val="640"/>
          <w:marRight w:val="0"/>
          <w:marTop w:val="0"/>
          <w:marBottom w:val="0"/>
          <w:divBdr>
            <w:top w:val="none" w:sz="0" w:space="0" w:color="auto"/>
            <w:left w:val="none" w:sz="0" w:space="0" w:color="auto"/>
            <w:bottom w:val="none" w:sz="0" w:space="0" w:color="auto"/>
            <w:right w:val="none" w:sz="0" w:space="0" w:color="auto"/>
          </w:divBdr>
        </w:div>
        <w:div w:id="2001077440">
          <w:marLeft w:val="640"/>
          <w:marRight w:val="0"/>
          <w:marTop w:val="0"/>
          <w:marBottom w:val="0"/>
          <w:divBdr>
            <w:top w:val="none" w:sz="0" w:space="0" w:color="auto"/>
            <w:left w:val="none" w:sz="0" w:space="0" w:color="auto"/>
            <w:bottom w:val="none" w:sz="0" w:space="0" w:color="auto"/>
            <w:right w:val="none" w:sz="0" w:space="0" w:color="auto"/>
          </w:divBdr>
        </w:div>
        <w:div w:id="1216821754">
          <w:marLeft w:val="640"/>
          <w:marRight w:val="0"/>
          <w:marTop w:val="0"/>
          <w:marBottom w:val="0"/>
          <w:divBdr>
            <w:top w:val="none" w:sz="0" w:space="0" w:color="auto"/>
            <w:left w:val="none" w:sz="0" w:space="0" w:color="auto"/>
            <w:bottom w:val="none" w:sz="0" w:space="0" w:color="auto"/>
            <w:right w:val="none" w:sz="0" w:space="0" w:color="auto"/>
          </w:divBdr>
        </w:div>
        <w:div w:id="864637951">
          <w:marLeft w:val="640"/>
          <w:marRight w:val="0"/>
          <w:marTop w:val="0"/>
          <w:marBottom w:val="0"/>
          <w:divBdr>
            <w:top w:val="none" w:sz="0" w:space="0" w:color="auto"/>
            <w:left w:val="none" w:sz="0" w:space="0" w:color="auto"/>
            <w:bottom w:val="none" w:sz="0" w:space="0" w:color="auto"/>
            <w:right w:val="none" w:sz="0" w:space="0" w:color="auto"/>
          </w:divBdr>
        </w:div>
        <w:div w:id="290523772">
          <w:marLeft w:val="640"/>
          <w:marRight w:val="0"/>
          <w:marTop w:val="0"/>
          <w:marBottom w:val="0"/>
          <w:divBdr>
            <w:top w:val="none" w:sz="0" w:space="0" w:color="auto"/>
            <w:left w:val="none" w:sz="0" w:space="0" w:color="auto"/>
            <w:bottom w:val="none" w:sz="0" w:space="0" w:color="auto"/>
            <w:right w:val="none" w:sz="0" w:space="0" w:color="auto"/>
          </w:divBdr>
        </w:div>
        <w:div w:id="1259824002">
          <w:marLeft w:val="640"/>
          <w:marRight w:val="0"/>
          <w:marTop w:val="0"/>
          <w:marBottom w:val="0"/>
          <w:divBdr>
            <w:top w:val="none" w:sz="0" w:space="0" w:color="auto"/>
            <w:left w:val="none" w:sz="0" w:space="0" w:color="auto"/>
            <w:bottom w:val="none" w:sz="0" w:space="0" w:color="auto"/>
            <w:right w:val="none" w:sz="0" w:space="0" w:color="auto"/>
          </w:divBdr>
        </w:div>
        <w:div w:id="711197997">
          <w:marLeft w:val="640"/>
          <w:marRight w:val="0"/>
          <w:marTop w:val="0"/>
          <w:marBottom w:val="0"/>
          <w:divBdr>
            <w:top w:val="none" w:sz="0" w:space="0" w:color="auto"/>
            <w:left w:val="none" w:sz="0" w:space="0" w:color="auto"/>
            <w:bottom w:val="none" w:sz="0" w:space="0" w:color="auto"/>
            <w:right w:val="none" w:sz="0" w:space="0" w:color="auto"/>
          </w:divBdr>
        </w:div>
        <w:div w:id="260384279">
          <w:marLeft w:val="640"/>
          <w:marRight w:val="0"/>
          <w:marTop w:val="0"/>
          <w:marBottom w:val="0"/>
          <w:divBdr>
            <w:top w:val="none" w:sz="0" w:space="0" w:color="auto"/>
            <w:left w:val="none" w:sz="0" w:space="0" w:color="auto"/>
            <w:bottom w:val="none" w:sz="0" w:space="0" w:color="auto"/>
            <w:right w:val="none" w:sz="0" w:space="0" w:color="auto"/>
          </w:divBdr>
        </w:div>
        <w:div w:id="1250040448">
          <w:marLeft w:val="640"/>
          <w:marRight w:val="0"/>
          <w:marTop w:val="0"/>
          <w:marBottom w:val="0"/>
          <w:divBdr>
            <w:top w:val="none" w:sz="0" w:space="0" w:color="auto"/>
            <w:left w:val="none" w:sz="0" w:space="0" w:color="auto"/>
            <w:bottom w:val="none" w:sz="0" w:space="0" w:color="auto"/>
            <w:right w:val="none" w:sz="0" w:space="0" w:color="auto"/>
          </w:divBdr>
        </w:div>
        <w:div w:id="824592952">
          <w:marLeft w:val="640"/>
          <w:marRight w:val="0"/>
          <w:marTop w:val="0"/>
          <w:marBottom w:val="0"/>
          <w:divBdr>
            <w:top w:val="none" w:sz="0" w:space="0" w:color="auto"/>
            <w:left w:val="none" w:sz="0" w:space="0" w:color="auto"/>
            <w:bottom w:val="none" w:sz="0" w:space="0" w:color="auto"/>
            <w:right w:val="none" w:sz="0" w:space="0" w:color="auto"/>
          </w:divBdr>
        </w:div>
        <w:div w:id="1963729941">
          <w:marLeft w:val="640"/>
          <w:marRight w:val="0"/>
          <w:marTop w:val="0"/>
          <w:marBottom w:val="0"/>
          <w:divBdr>
            <w:top w:val="none" w:sz="0" w:space="0" w:color="auto"/>
            <w:left w:val="none" w:sz="0" w:space="0" w:color="auto"/>
            <w:bottom w:val="none" w:sz="0" w:space="0" w:color="auto"/>
            <w:right w:val="none" w:sz="0" w:space="0" w:color="auto"/>
          </w:divBdr>
        </w:div>
        <w:div w:id="1385719519">
          <w:marLeft w:val="640"/>
          <w:marRight w:val="0"/>
          <w:marTop w:val="0"/>
          <w:marBottom w:val="0"/>
          <w:divBdr>
            <w:top w:val="none" w:sz="0" w:space="0" w:color="auto"/>
            <w:left w:val="none" w:sz="0" w:space="0" w:color="auto"/>
            <w:bottom w:val="none" w:sz="0" w:space="0" w:color="auto"/>
            <w:right w:val="none" w:sz="0" w:space="0" w:color="auto"/>
          </w:divBdr>
        </w:div>
        <w:div w:id="759909620">
          <w:marLeft w:val="640"/>
          <w:marRight w:val="0"/>
          <w:marTop w:val="0"/>
          <w:marBottom w:val="0"/>
          <w:divBdr>
            <w:top w:val="none" w:sz="0" w:space="0" w:color="auto"/>
            <w:left w:val="none" w:sz="0" w:space="0" w:color="auto"/>
            <w:bottom w:val="none" w:sz="0" w:space="0" w:color="auto"/>
            <w:right w:val="none" w:sz="0" w:space="0" w:color="auto"/>
          </w:divBdr>
        </w:div>
        <w:div w:id="1147938822">
          <w:marLeft w:val="640"/>
          <w:marRight w:val="0"/>
          <w:marTop w:val="0"/>
          <w:marBottom w:val="0"/>
          <w:divBdr>
            <w:top w:val="none" w:sz="0" w:space="0" w:color="auto"/>
            <w:left w:val="none" w:sz="0" w:space="0" w:color="auto"/>
            <w:bottom w:val="none" w:sz="0" w:space="0" w:color="auto"/>
            <w:right w:val="none" w:sz="0" w:space="0" w:color="auto"/>
          </w:divBdr>
        </w:div>
        <w:div w:id="86079347">
          <w:marLeft w:val="640"/>
          <w:marRight w:val="0"/>
          <w:marTop w:val="0"/>
          <w:marBottom w:val="0"/>
          <w:divBdr>
            <w:top w:val="none" w:sz="0" w:space="0" w:color="auto"/>
            <w:left w:val="none" w:sz="0" w:space="0" w:color="auto"/>
            <w:bottom w:val="none" w:sz="0" w:space="0" w:color="auto"/>
            <w:right w:val="none" w:sz="0" w:space="0" w:color="auto"/>
          </w:divBdr>
        </w:div>
        <w:div w:id="308560508">
          <w:marLeft w:val="640"/>
          <w:marRight w:val="0"/>
          <w:marTop w:val="0"/>
          <w:marBottom w:val="0"/>
          <w:divBdr>
            <w:top w:val="none" w:sz="0" w:space="0" w:color="auto"/>
            <w:left w:val="none" w:sz="0" w:space="0" w:color="auto"/>
            <w:bottom w:val="none" w:sz="0" w:space="0" w:color="auto"/>
            <w:right w:val="none" w:sz="0" w:space="0" w:color="auto"/>
          </w:divBdr>
        </w:div>
        <w:div w:id="436221040">
          <w:marLeft w:val="640"/>
          <w:marRight w:val="0"/>
          <w:marTop w:val="0"/>
          <w:marBottom w:val="0"/>
          <w:divBdr>
            <w:top w:val="none" w:sz="0" w:space="0" w:color="auto"/>
            <w:left w:val="none" w:sz="0" w:space="0" w:color="auto"/>
            <w:bottom w:val="none" w:sz="0" w:space="0" w:color="auto"/>
            <w:right w:val="none" w:sz="0" w:space="0" w:color="auto"/>
          </w:divBdr>
        </w:div>
        <w:div w:id="1070036760">
          <w:marLeft w:val="640"/>
          <w:marRight w:val="0"/>
          <w:marTop w:val="0"/>
          <w:marBottom w:val="0"/>
          <w:divBdr>
            <w:top w:val="none" w:sz="0" w:space="0" w:color="auto"/>
            <w:left w:val="none" w:sz="0" w:space="0" w:color="auto"/>
            <w:bottom w:val="none" w:sz="0" w:space="0" w:color="auto"/>
            <w:right w:val="none" w:sz="0" w:space="0" w:color="auto"/>
          </w:divBdr>
        </w:div>
        <w:div w:id="2066173841">
          <w:marLeft w:val="640"/>
          <w:marRight w:val="0"/>
          <w:marTop w:val="0"/>
          <w:marBottom w:val="0"/>
          <w:divBdr>
            <w:top w:val="none" w:sz="0" w:space="0" w:color="auto"/>
            <w:left w:val="none" w:sz="0" w:space="0" w:color="auto"/>
            <w:bottom w:val="none" w:sz="0" w:space="0" w:color="auto"/>
            <w:right w:val="none" w:sz="0" w:space="0" w:color="auto"/>
          </w:divBdr>
        </w:div>
        <w:div w:id="13266795">
          <w:marLeft w:val="640"/>
          <w:marRight w:val="0"/>
          <w:marTop w:val="0"/>
          <w:marBottom w:val="0"/>
          <w:divBdr>
            <w:top w:val="none" w:sz="0" w:space="0" w:color="auto"/>
            <w:left w:val="none" w:sz="0" w:space="0" w:color="auto"/>
            <w:bottom w:val="none" w:sz="0" w:space="0" w:color="auto"/>
            <w:right w:val="none" w:sz="0" w:space="0" w:color="auto"/>
          </w:divBdr>
        </w:div>
        <w:div w:id="2098860405">
          <w:marLeft w:val="640"/>
          <w:marRight w:val="0"/>
          <w:marTop w:val="0"/>
          <w:marBottom w:val="0"/>
          <w:divBdr>
            <w:top w:val="none" w:sz="0" w:space="0" w:color="auto"/>
            <w:left w:val="none" w:sz="0" w:space="0" w:color="auto"/>
            <w:bottom w:val="none" w:sz="0" w:space="0" w:color="auto"/>
            <w:right w:val="none" w:sz="0" w:space="0" w:color="auto"/>
          </w:divBdr>
        </w:div>
        <w:div w:id="1406612728">
          <w:marLeft w:val="640"/>
          <w:marRight w:val="0"/>
          <w:marTop w:val="0"/>
          <w:marBottom w:val="0"/>
          <w:divBdr>
            <w:top w:val="none" w:sz="0" w:space="0" w:color="auto"/>
            <w:left w:val="none" w:sz="0" w:space="0" w:color="auto"/>
            <w:bottom w:val="none" w:sz="0" w:space="0" w:color="auto"/>
            <w:right w:val="none" w:sz="0" w:space="0" w:color="auto"/>
          </w:divBdr>
        </w:div>
        <w:div w:id="629045753">
          <w:marLeft w:val="640"/>
          <w:marRight w:val="0"/>
          <w:marTop w:val="0"/>
          <w:marBottom w:val="0"/>
          <w:divBdr>
            <w:top w:val="none" w:sz="0" w:space="0" w:color="auto"/>
            <w:left w:val="none" w:sz="0" w:space="0" w:color="auto"/>
            <w:bottom w:val="none" w:sz="0" w:space="0" w:color="auto"/>
            <w:right w:val="none" w:sz="0" w:space="0" w:color="auto"/>
          </w:divBdr>
        </w:div>
        <w:div w:id="1697540019">
          <w:marLeft w:val="640"/>
          <w:marRight w:val="0"/>
          <w:marTop w:val="0"/>
          <w:marBottom w:val="0"/>
          <w:divBdr>
            <w:top w:val="none" w:sz="0" w:space="0" w:color="auto"/>
            <w:left w:val="none" w:sz="0" w:space="0" w:color="auto"/>
            <w:bottom w:val="none" w:sz="0" w:space="0" w:color="auto"/>
            <w:right w:val="none" w:sz="0" w:space="0" w:color="auto"/>
          </w:divBdr>
        </w:div>
        <w:div w:id="1398626077">
          <w:marLeft w:val="640"/>
          <w:marRight w:val="0"/>
          <w:marTop w:val="0"/>
          <w:marBottom w:val="0"/>
          <w:divBdr>
            <w:top w:val="none" w:sz="0" w:space="0" w:color="auto"/>
            <w:left w:val="none" w:sz="0" w:space="0" w:color="auto"/>
            <w:bottom w:val="none" w:sz="0" w:space="0" w:color="auto"/>
            <w:right w:val="none" w:sz="0" w:space="0" w:color="auto"/>
          </w:divBdr>
        </w:div>
        <w:div w:id="368184759">
          <w:marLeft w:val="640"/>
          <w:marRight w:val="0"/>
          <w:marTop w:val="0"/>
          <w:marBottom w:val="0"/>
          <w:divBdr>
            <w:top w:val="none" w:sz="0" w:space="0" w:color="auto"/>
            <w:left w:val="none" w:sz="0" w:space="0" w:color="auto"/>
            <w:bottom w:val="none" w:sz="0" w:space="0" w:color="auto"/>
            <w:right w:val="none" w:sz="0" w:space="0" w:color="auto"/>
          </w:divBdr>
        </w:div>
        <w:div w:id="1143157273">
          <w:marLeft w:val="640"/>
          <w:marRight w:val="0"/>
          <w:marTop w:val="0"/>
          <w:marBottom w:val="0"/>
          <w:divBdr>
            <w:top w:val="none" w:sz="0" w:space="0" w:color="auto"/>
            <w:left w:val="none" w:sz="0" w:space="0" w:color="auto"/>
            <w:bottom w:val="none" w:sz="0" w:space="0" w:color="auto"/>
            <w:right w:val="none" w:sz="0" w:space="0" w:color="auto"/>
          </w:divBdr>
        </w:div>
        <w:div w:id="1901137337">
          <w:marLeft w:val="640"/>
          <w:marRight w:val="0"/>
          <w:marTop w:val="0"/>
          <w:marBottom w:val="0"/>
          <w:divBdr>
            <w:top w:val="none" w:sz="0" w:space="0" w:color="auto"/>
            <w:left w:val="none" w:sz="0" w:space="0" w:color="auto"/>
            <w:bottom w:val="none" w:sz="0" w:space="0" w:color="auto"/>
            <w:right w:val="none" w:sz="0" w:space="0" w:color="auto"/>
          </w:divBdr>
        </w:div>
        <w:div w:id="1807969051">
          <w:marLeft w:val="640"/>
          <w:marRight w:val="0"/>
          <w:marTop w:val="0"/>
          <w:marBottom w:val="0"/>
          <w:divBdr>
            <w:top w:val="none" w:sz="0" w:space="0" w:color="auto"/>
            <w:left w:val="none" w:sz="0" w:space="0" w:color="auto"/>
            <w:bottom w:val="none" w:sz="0" w:space="0" w:color="auto"/>
            <w:right w:val="none" w:sz="0" w:space="0" w:color="auto"/>
          </w:divBdr>
        </w:div>
        <w:div w:id="415903487">
          <w:marLeft w:val="640"/>
          <w:marRight w:val="0"/>
          <w:marTop w:val="0"/>
          <w:marBottom w:val="0"/>
          <w:divBdr>
            <w:top w:val="none" w:sz="0" w:space="0" w:color="auto"/>
            <w:left w:val="none" w:sz="0" w:space="0" w:color="auto"/>
            <w:bottom w:val="none" w:sz="0" w:space="0" w:color="auto"/>
            <w:right w:val="none" w:sz="0" w:space="0" w:color="auto"/>
          </w:divBdr>
        </w:div>
      </w:divsChild>
    </w:div>
    <w:div w:id="86198775">
      <w:bodyDiv w:val="1"/>
      <w:marLeft w:val="0"/>
      <w:marRight w:val="0"/>
      <w:marTop w:val="0"/>
      <w:marBottom w:val="0"/>
      <w:divBdr>
        <w:top w:val="none" w:sz="0" w:space="0" w:color="auto"/>
        <w:left w:val="none" w:sz="0" w:space="0" w:color="auto"/>
        <w:bottom w:val="none" w:sz="0" w:space="0" w:color="auto"/>
        <w:right w:val="none" w:sz="0" w:space="0" w:color="auto"/>
      </w:divBdr>
    </w:div>
    <w:div w:id="87167288">
      <w:bodyDiv w:val="1"/>
      <w:marLeft w:val="0"/>
      <w:marRight w:val="0"/>
      <w:marTop w:val="0"/>
      <w:marBottom w:val="0"/>
      <w:divBdr>
        <w:top w:val="none" w:sz="0" w:space="0" w:color="auto"/>
        <w:left w:val="none" w:sz="0" w:space="0" w:color="auto"/>
        <w:bottom w:val="none" w:sz="0" w:space="0" w:color="auto"/>
        <w:right w:val="none" w:sz="0" w:space="0" w:color="auto"/>
      </w:divBdr>
    </w:div>
    <w:div w:id="89743453">
      <w:bodyDiv w:val="1"/>
      <w:marLeft w:val="0"/>
      <w:marRight w:val="0"/>
      <w:marTop w:val="0"/>
      <w:marBottom w:val="0"/>
      <w:divBdr>
        <w:top w:val="none" w:sz="0" w:space="0" w:color="auto"/>
        <w:left w:val="none" w:sz="0" w:space="0" w:color="auto"/>
        <w:bottom w:val="none" w:sz="0" w:space="0" w:color="auto"/>
        <w:right w:val="none" w:sz="0" w:space="0" w:color="auto"/>
      </w:divBdr>
    </w:div>
    <w:div w:id="92672527">
      <w:bodyDiv w:val="1"/>
      <w:marLeft w:val="0"/>
      <w:marRight w:val="0"/>
      <w:marTop w:val="0"/>
      <w:marBottom w:val="0"/>
      <w:divBdr>
        <w:top w:val="none" w:sz="0" w:space="0" w:color="auto"/>
        <w:left w:val="none" w:sz="0" w:space="0" w:color="auto"/>
        <w:bottom w:val="none" w:sz="0" w:space="0" w:color="auto"/>
        <w:right w:val="none" w:sz="0" w:space="0" w:color="auto"/>
      </w:divBdr>
    </w:div>
    <w:div w:id="102657627">
      <w:bodyDiv w:val="1"/>
      <w:marLeft w:val="0"/>
      <w:marRight w:val="0"/>
      <w:marTop w:val="0"/>
      <w:marBottom w:val="0"/>
      <w:divBdr>
        <w:top w:val="none" w:sz="0" w:space="0" w:color="auto"/>
        <w:left w:val="none" w:sz="0" w:space="0" w:color="auto"/>
        <w:bottom w:val="none" w:sz="0" w:space="0" w:color="auto"/>
        <w:right w:val="none" w:sz="0" w:space="0" w:color="auto"/>
      </w:divBdr>
    </w:div>
    <w:div w:id="104618950">
      <w:bodyDiv w:val="1"/>
      <w:marLeft w:val="0"/>
      <w:marRight w:val="0"/>
      <w:marTop w:val="0"/>
      <w:marBottom w:val="0"/>
      <w:divBdr>
        <w:top w:val="none" w:sz="0" w:space="0" w:color="auto"/>
        <w:left w:val="none" w:sz="0" w:space="0" w:color="auto"/>
        <w:bottom w:val="none" w:sz="0" w:space="0" w:color="auto"/>
        <w:right w:val="none" w:sz="0" w:space="0" w:color="auto"/>
      </w:divBdr>
    </w:div>
    <w:div w:id="105389857">
      <w:bodyDiv w:val="1"/>
      <w:marLeft w:val="0"/>
      <w:marRight w:val="0"/>
      <w:marTop w:val="0"/>
      <w:marBottom w:val="0"/>
      <w:divBdr>
        <w:top w:val="none" w:sz="0" w:space="0" w:color="auto"/>
        <w:left w:val="none" w:sz="0" w:space="0" w:color="auto"/>
        <w:bottom w:val="none" w:sz="0" w:space="0" w:color="auto"/>
        <w:right w:val="none" w:sz="0" w:space="0" w:color="auto"/>
      </w:divBdr>
      <w:divsChild>
        <w:div w:id="1663511455">
          <w:marLeft w:val="640"/>
          <w:marRight w:val="0"/>
          <w:marTop w:val="0"/>
          <w:marBottom w:val="0"/>
          <w:divBdr>
            <w:top w:val="none" w:sz="0" w:space="0" w:color="auto"/>
            <w:left w:val="none" w:sz="0" w:space="0" w:color="auto"/>
            <w:bottom w:val="none" w:sz="0" w:space="0" w:color="auto"/>
            <w:right w:val="none" w:sz="0" w:space="0" w:color="auto"/>
          </w:divBdr>
        </w:div>
        <w:div w:id="184027575">
          <w:marLeft w:val="640"/>
          <w:marRight w:val="0"/>
          <w:marTop w:val="0"/>
          <w:marBottom w:val="0"/>
          <w:divBdr>
            <w:top w:val="none" w:sz="0" w:space="0" w:color="auto"/>
            <w:left w:val="none" w:sz="0" w:space="0" w:color="auto"/>
            <w:bottom w:val="none" w:sz="0" w:space="0" w:color="auto"/>
            <w:right w:val="none" w:sz="0" w:space="0" w:color="auto"/>
          </w:divBdr>
        </w:div>
        <w:div w:id="1095444363">
          <w:marLeft w:val="640"/>
          <w:marRight w:val="0"/>
          <w:marTop w:val="0"/>
          <w:marBottom w:val="0"/>
          <w:divBdr>
            <w:top w:val="none" w:sz="0" w:space="0" w:color="auto"/>
            <w:left w:val="none" w:sz="0" w:space="0" w:color="auto"/>
            <w:bottom w:val="none" w:sz="0" w:space="0" w:color="auto"/>
            <w:right w:val="none" w:sz="0" w:space="0" w:color="auto"/>
          </w:divBdr>
        </w:div>
        <w:div w:id="391193660">
          <w:marLeft w:val="640"/>
          <w:marRight w:val="0"/>
          <w:marTop w:val="0"/>
          <w:marBottom w:val="0"/>
          <w:divBdr>
            <w:top w:val="none" w:sz="0" w:space="0" w:color="auto"/>
            <w:left w:val="none" w:sz="0" w:space="0" w:color="auto"/>
            <w:bottom w:val="none" w:sz="0" w:space="0" w:color="auto"/>
            <w:right w:val="none" w:sz="0" w:space="0" w:color="auto"/>
          </w:divBdr>
        </w:div>
        <w:div w:id="850218269">
          <w:marLeft w:val="640"/>
          <w:marRight w:val="0"/>
          <w:marTop w:val="0"/>
          <w:marBottom w:val="0"/>
          <w:divBdr>
            <w:top w:val="none" w:sz="0" w:space="0" w:color="auto"/>
            <w:left w:val="none" w:sz="0" w:space="0" w:color="auto"/>
            <w:bottom w:val="none" w:sz="0" w:space="0" w:color="auto"/>
            <w:right w:val="none" w:sz="0" w:space="0" w:color="auto"/>
          </w:divBdr>
        </w:div>
        <w:div w:id="46531845">
          <w:marLeft w:val="640"/>
          <w:marRight w:val="0"/>
          <w:marTop w:val="0"/>
          <w:marBottom w:val="0"/>
          <w:divBdr>
            <w:top w:val="none" w:sz="0" w:space="0" w:color="auto"/>
            <w:left w:val="none" w:sz="0" w:space="0" w:color="auto"/>
            <w:bottom w:val="none" w:sz="0" w:space="0" w:color="auto"/>
            <w:right w:val="none" w:sz="0" w:space="0" w:color="auto"/>
          </w:divBdr>
        </w:div>
        <w:div w:id="673410880">
          <w:marLeft w:val="640"/>
          <w:marRight w:val="0"/>
          <w:marTop w:val="0"/>
          <w:marBottom w:val="0"/>
          <w:divBdr>
            <w:top w:val="none" w:sz="0" w:space="0" w:color="auto"/>
            <w:left w:val="none" w:sz="0" w:space="0" w:color="auto"/>
            <w:bottom w:val="none" w:sz="0" w:space="0" w:color="auto"/>
            <w:right w:val="none" w:sz="0" w:space="0" w:color="auto"/>
          </w:divBdr>
        </w:div>
        <w:div w:id="279797954">
          <w:marLeft w:val="640"/>
          <w:marRight w:val="0"/>
          <w:marTop w:val="0"/>
          <w:marBottom w:val="0"/>
          <w:divBdr>
            <w:top w:val="none" w:sz="0" w:space="0" w:color="auto"/>
            <w:left w:val="none" w:sz="0" w:space="0" w:color="auto"/>
            <w:bottom w:val="none" w:sz="0" w:space="0" w:color="auto"/>
            <w:right w:val="none" w:sz="0" w:space="0" w:color="auto"/>
          </w:divBdr>
        </w:div>
        <w:div w:id="100535157">
          <w:marLeft w:val="640"/>
          <w:marRight w:val="0"/>
          <w:marTop w:val="0"/>
          <w:marBottom w:val="0"/>
          <w:divBdr>
            <w:top w:val="none" w:sz="0" w:space="0" w:color="auto"/>
            <w:left w:val="none" w:sz="0" w:space="0" w:color="auto"/>
            <w:bottom w:val="none" w:sz="0" w:space="0" w:color="auto"/>
            <w:right w:val="none" w:sz="0" w:space="0" w:color="auto"/>
          </w:divBdr>
        </w:div>
        <w:div w:id="580990537">
          <w:marLeft w:val="640"/>
          <w:marRight w:val="0"/>
          <w:marTop w:val="0"/>
          <w:marBottom w:val="0"/>
          <w:divBdr>
            <w:top w:val="none" w:sz="0" w:space="0" w:color="auto"/>
            <w:left w:val="none" w:sz="0" w:space="0" w:color="auto"/>
            <w:bottom w:val="none" w:sz="0" w:space="0" w:color="auto"/>
            <w:right w:val="none" w:sz="0" w:space="0" w:color="auto"/>
          </w:divBdr>
        </w:div>
        <w:div w:id="517695670">
          <w:marLeft w:val="640"/>
          <w:marRight w:val="0"/>
          <w:marTop w:val="0"/>
          <w:marBottom w:val="0"/>
          <w:divBdr>
            <w:top w:val="none" w:sz="0" w:space="0" w:color="auto"/>
            <w:left w:val="none" w:sz="0" w:space="0" w:color="auto"/>
            <w:bottom w:val="none" w:sz="0" w:space="0" w:color="auto"/>
            <w:right w:val="none" w:sz="0" w:space="0" w:color="auto"/>
          </w:divBdr>
        </w:div>
        <w:div w:id="786315566">
          <w:marLeft w:val="640"/>
          <w:marRight w:val="0"/>
          <w:marTop w:val="0"/>
          <w:marBottom w:val="0"/>
          <w:divBdr>
            <w:top w:val="none" w:sz="0" w:space="0" w:color="auto"/>
            <w:left w:val="none" w:sz="0" w:space="0" w:color="auto"/>
            <w:bottom w:val="none" w:sz="0" w:space="0" w:color="auto"/>
            <w:right w:val="none" w:sz="0" w:space="0" w:color="auto"/>
          </w:divBdr>
        </w:div>
        <w:div w:id="669216762">
          <w:marLeft w:val="640"/>
          <w:marRight w:val="0"/>
          <w:marTop w:val="0"/>
          <w:marBottom w:val="0"/>
          <w:divBdr>
            <w:top w:val="none" w:sz="0" w:space="0" w:color="auto"/>
            <w:left w:val="none" w:sz="0" w:space="0" w:color="auto"/>
            <w:bottom w:val="none" w:sz="0" w:space="0" w:color="auto"/>
            <w:right w:val="none" w:sz="0" w:space="0" w:color="auto"/>
          </w:divBdr>
        </w:div>
        <w:div w:id="1970935560">
          <w:marLeft w:val="640"/>
          <w:marRight w:val="0"/>
          <w:marTop w:val="0"/>
          <w:marBottom w:val="0"/>
          <w:divBdr>
            <w:top w:val="none" w:sz="0" w:space="0" w:color="auto"/>
            <w:left w:val="none" w:sz="0" w:space="0" w:color="auto"/>
            <w:bottom w:val="none" w:sz="0" w:space="0" w:color="auto"/>
            <w:right w:val="none" w:sz="0" w:space="0" w:color="auto"/>
          </w:divBdr>
        </w:div>
        <w:div w:id="367026708">
          <w:marLeft w:val="640"/>
          <w:marRight w:val="0"/>
          <w:marTop w:val="0"/>
          <w:marBottom w:val="0"/>
          <w:divBdr>
            <w:top w:val="none" w:sz="0" w:space="0" w:color="auto"/>
            <w:left w:val="none" w:sz="0" w:space="0" w:color="auto"/>
            <w:bottom w:val="none" w:sz="0" w:space="0" w:color="auto"/>
            <w:right w:val="none" w:sz="0" w:space="0" w:color="auto"/>
          </w:divBdr>
        </w:div>
        <w:div w:id="987629809">
          <w:marLeft w:val="640"/>
          <w:marRight w:val="0"/>
          <w:marTop w:val="0"/>
          <w:marBottom w:val="0"/>
          <w:divBdr>
            <w:top w:val="none" w:sz="0" w:space="0" w:color="auto"/>
            <w:left w:val="none" w:sz="0" w:space="0" w:color="auto"/>
            <w:bottom w:val="none" w:sz="0" w:space="0" w:color="auto"/>
            <w:right w:val="none" w:sz="0" w:space="0" w:color="auto"/>
          </w:divBdr>
        </w:div>
        <w:div w:id="433091440">
          <w:marLeft w:val="640"/>
          <w:marRight w:val="0"/>
          <w:marTop w:val="0"/>
          <w:marBottom w:val="0"/>
          <w:divBdr>
            <w:top w:val="none" w:sz="0" w:space="0" w:color="auto"/>
            <w:left w:val="none" w:sz="0" w:space="0" w:color="auto"/>
            <w:bottom w:val="none" w:sz="0" w:space="0" w:color="auto"/>
            <w:right w:val="none" w:sz="0" w:space="0" w:color="auto"/>
          </w:divBdr>
        </w:div>
        <w:div w:id="1245190660">
          <w:marLeft w:val="640"/>
          <w:marRight w:val="0"/>
          <w:marTop w:val="0"/>
          <w:marBottom w:val="0"/>
          <w:divBdr>
            <w:top w:val="none" w:sz="0" w:space="0" w:color="auto"/>
            <w:left w:val="none" w:sz="0" w:space="0" w:color="auto"/>
            <w:bottom w:val="none" w:sz="0" w:space="0" w:color="auto"/>
            <w:right w:val="none" w:sz="0" w:space="0" w:color="auto"/>
          </w:divBdr>
        </w:div>
        <w:div w:id="336737212">
          <w:marLeft w:val="640"/>
          <w:marRight w:val="0"/>
          <w:marTop w:val="0"/>
          <w:marBottom w:val="0"/>
          <w:divBdr>
            <w:top w:val="none" w:sz="0" w:space="0" w:color="auto"/>
            <w:left w:val="none" w:sz="0" w:space="0" w:color="auto"/>
            <w:bottom w:val="none" w:sz="0" w:space="0" w:color="auto"/>
            <w:right w:val="none" w:sz="0" w:space="0" w:color="auto"/>
          </w:divBdr>
        </w:div>
        <w:div w:id="943463991">
          <w:marLeft w:val="640"/>
          <w:marRight w:val="0"/>
          <w:marTop w:val="0"/>
          <w:marBottom w:val="0"/>
          <w:divBdr>
            <w:top w:val="none" w:sz="0" w:space="0" w:color="auto"/>
            <w:left w:val="none" w:sz="0" w:space="0" w:color="auto"/>
            <w:bottom w:val="none" w:sz="0" w:space="0" w:color="auto"/>
            <w:right w:val="none" w:sz="0" w:space="0" w:color="auto"/>
          </w:divBdr>
        </w:div>
        <w:div w:id="771899657">
          <w:marLeft w:val="640"/>
          <w:marRight w:val="0"/>
          <w:marTop w:val="0"/>
          <w:marBottom w:val="0"/>
          <w:divBdr>
            <w:top w:val="none" w:sz="0" w:space="0" w:color="auto"/>
            <w:left w:val="none" w:sz="0" w:space="0" w:color="auto"/>
            <w:bottom w:val="none" w:sz="0" w:space="0" w:color="auto"/>
            <w:right w:val="none" w:sz="0" w:space="0" w:color="auto"/>
          </w:divBdr>
        </w:div>
        <w:div w:id="154952533">
          <w:marLeft w:val="640"/>
          <w:marRight w:val="0"/>
          <w:marTop w:val="0"/>
          <w:marBottom w:val="0"/>
          <w:divBdr>
            <w:top w:val="none" w:sz="0" w:space="0" w:color="auto"/>
            <w:left w:val="none" w:sz="0" w:space="0" w:color="auto"/>
            <w:bottom w:val="none" w:sz="0" w:space="0" w:color="auto"/>
            <w:right w:val="none" w:sz="0" w:space="0" w:color="auto"/>
          </w:divBdr>
        </w:div>
        <w:div w:id="1196389061">
          <w:marLeft w:val="640"/>
          <w:marRight w:val="0"/>
          <w:marTop w:val="0"/>
          <w:marBottom w:val="0"/>
          <w:divBdr>
            <w:top w:val="none" w:sz="0" w:space="0" w:color="auto"/>
            <w:left w:val="none" w:sz="0" w:space="0" w:color="auto"/>
            <w:bottom w:val="none" w:sz="0" w:space="0" w:color="auto"/>
            <w:right w:val="none" w:sz="0" w:space="0" w:color="auto"/>
          </w:divBdr>
        </w:div>
        <w:div w:id="161625348">
          <w:marLeft w:val="640"/>
          <w:marRight w:val="0"/>
          <w:marTop w:val="0"/>
          <w:marBottom w:val="0"/>
          <w:divBdr>
            <w:top w:val="none" w:sz="0" w:space="0" w:color="auto"/>
            <w:left w:val="none" w:sz="0" w:space="0" w:color="auto"/>
            <w:bottom w:val="none" w:sz="0" w:space="0" w:color="auto"/>
            <w:right w:val="none" w:sz="0" w:space="0" w:color="auto"/>
          </w:divBdr>
        </w:div>
        <w:div w:id="2006279078">
          <w:marLeft w:val="640"/>
          <w:marRight w:val="0"/>
          <w:marTop w:val="0"/>
          <w:marBottom w:val="0"/>
          <w:divBdr>
            <w:top w:val="none" w:sz="0" w:space="0" w:color="auto"/>
            <w:left w:val="none" w:sz="0" w:space="0" w:color="auto"/>
            <w:bottom w:val="none" w:sz="0" w:space="0" w:color="auto"/>
            <w:right w:val="none" w:sz="0" w:space="0" w:color="auto"/>
          </w:divBdr>
        </w:div>
        <w:div w:id="43144298">
          <w:marLeft w:val="640"/>
          <w:marRight w:val="0"/>
          <w:marTop w:val="0"/>
          <w:marBottom w:val="0"/>
          <w:divBdr>
            <w:top w:val="none" w:sz="0" w:space="0" w:color="auto"/>
            <w:left w:val="none" w:sz="0" w:space="0" w:color="auto"/>
            <w:bottom w:val="none" w:sz="0" w:space="0" w:color="auto"/>
            <w:right w:val="none" w:sz="0" w:space="0" w:color="auto"/>
          </w:divBdr>
        </w:div>
        <w:div w:id="2104034355">
          <w:marLeft w:val="640"/>
          <w:marRight w:val="0"/>
          <w:marTop w:val="0"/>
          <w:marBottom w:val="0"/>
          <w:divBdr>
            <w:top w:val="none" w:sz="0" w:space="0" w:color="auto"/>
            <w:left w:val="none" w:sz="0" w:space="0" w:color="auto"/>
            <w:bottom w:val="none" w:sz="0" w:space="0" w:color="auto"/>
            <w:right w:val="none" w:sz="0" w:space="0" w:color="auto"/>
          </w:divBdr>
        </w:div>
        <w:div w:id="640230787">
          <w:marLeft w:val="640"/>
          <w:marRight w:val="0"/>
          <w:marTop w:val="0"/>
          <w:marBottom w:val="0"/>
          <w:divBdr>
            <w:top w:val="none" w:sz="0" w:space="0" w:color="auto"/>
            <w:left w:val="none" w:sz="0" w:space="0" w:color="auto"/>
            <w:bottom w:val="none" w:sz="0" w:space="0" w:color="auto"/>
            <w:right w:val="none" w:sz="0" w:space="0" w:color="auto"/>
          </w:divBdr>
        </w:div>
        <w:div w:id="827790300">
          <w:marLeft w:val="640"/>
          <w:marRight w:val="0"/>
          <w:marTop w:val="0"/>
          <w:marBottom w:val="0"/>
          <w:divBdr>
            <w:top w:val="none" w:sz="0" w:space="0" w:color="auto"/>
            <w:left w:val="none" w:sz="0" w:space="0" w:color="auto"/>
            <w:bottom w:val="none" w:sz="0" w:space="0" w:color="auto"/>
            <w:right w:val="none" w:sz="0" w:space="0" w:color="auto"/>
          </w:divBdr>
        </w:div>
        <w:div w:id="2082604399">
          <w:marLeft w:val="640"/>
          <w:marRight w:val="0"/>
          <w:marTop w:val="0"/>
          <w:marBottom w:val="0"/>
          <w:divBdr>
            <w:top w:val="none" w:sz="0" w:space="0" w:color="auto"/>
            <w:left w:val="none" w:sz="0" w:space="0" w:color="auto"/>
            <w:bottom w:val="none" w:sz="0" w:space="0" w:color="auto"/>
            <w:right w:val="none" w:sz="0" w:space="0" w:color="auto"/>
          </w:divBdr>
        </w:div>
        <w:div w:id="1897426255">
          <w:marLeft w:val="640"/>
          <w:marRight w:val="0"/>
          <w:marTop w:val="0"/>
          <w:marBottom w:val="0"/>
          <w:divBdr>
            <w:top w:val="none" w:sz="0" w:space="0" w:color="auto"/>
            <w:left w:val="none" w:sz="0" w:space="0" w:color="auto"/>
            <w:bottom w:val="none" w:sz="0" w:space="0" w:color="auto"/>
            <w:right w:val="none" w:sz="0" w:space="0" w:color="auto"/>
          </w:divBdr>
        </w:div>
        <w:div w:id="611405658">
          <w:marLeft w:val="640"/>
          <w:marRight w:val="0"/>
          <w:marTop w:val="0"/>
          <w:marBottom w:val="0"/>
          <w:divBdr>
            <w:top w:val="none" w:sz="0" w:space="0" w:color="auto"/>
            <w:left w:val="none" w:sz="0" w:space="0" w:color="auto"/>
            <w:bottom w:val="none" w:sz="0" w:space="0" w:color="auto"/>
            <w:right w:val="none" w:sz="0" w:space="0" w:color="auto"/>
          </w:divBdr>
        </w:div>
        <w:div w:id="1270818865">
          <w:marLeft w:val="640"/>
          <w:marRight w:val="0"/>
          <w:marTop w:val="0"/>
          <w:marBottom w:val="0"/>
          <w:divBdr>
            <w:top w:val="none" w:sz="0" w:space="0" w:color="auto"/>
            <w:left w:val="none" w:sz="0" w:space="0" w:color="auto"/>
            <w:bottom w:val="none" w:sz="0" w:space="0" w:color="auto"/>
            <w:right w:val="none" w:sz="0" w:space="0" w:color="auto"/>
          </w:divBdr>
        </w:div>
        <w:div w:id="93521006">
          <w:marLeft w:val="640"/>
          <w:marRight w:val="0"/>
          <w:marTop w:val="0"/>
          <w:marBottom w:val="0"/>
          <w:divBdr>
            <w:top w:val="none" w:sz="0" w:space="0" w:color="auto"/>
            <w:left w:val="none" w:sz="0" w:space="0" w:color="auto"/>
            <w:bottom w:val="none" w:sz="0" w:space="0" w:color="auto"/>
            <w:right w:val="none" w:sz="0" w:space="0" w:color="auto"/>
          </w:divBdr>
        </w:div>
        <w:div w:id="1924795424">
          <w:marLeft w:val="640"/>
          <w:marRight w:val="0"/>
          <w:marTop w:val="0"/>
          <w:marBottom w:val="0"/>
          <w:divBdr>
            <w:top w:val="none" w:sz="0" w:space="0" w:color="auto"/>
            <w:left w:val="none" w:sz="0" w:space="0" w:color="auto"/>
            <w:bottom w:val="none" w:sz="0" w:space="0" w:color="auto"/>
            <w:right w:val="none" w:sz="0" w:space="0" w:color="auto"/>
          </w:divBdr>
        </w:div>
        <w:div w:id="779761495">
          <w:marLeft w:val="640"/>
          <w:marRight w:val="0"/>
          <w:marTop w:val="0"/>
          <w:marBottom w:val="0"/>
          <w:divBdr>
            <w:top w:val="none" w:sz="0" w:space="0" w:color="auto"/>
            <w:left w:val="none" w:sz="0" w:space="0" w:color="auto"/>
            <w:bottom w:val="none" w:sz="0" w:space="0" w:color="auto"/>
            <w:right w:val="none" w:sz="0" w:space="0" w:color="auto"/>
          </w:divBdr>
        </w:div>
        <w:div w:id="618803280">
          <w:marLeft w:val="640"/>
          <w:marRight w:val="0"/>
          <w:marTop w:val="0"/>
          <w:marBottom w:val="0"/>
          <w:divBdr>
            <w:top w:val="none" w:sz="0" w:space="0" w:color="auto"/>
            <w:left w:val="none" w:sz="0" w:space="0" w:color="auto"/>
            <w:bottom w:val="none" w:sz="0" w:space="0" w:color="auto"/>
            <w:right w:val="none" w:sz="0" w:space="0" w:color="auto"/>
          </w:divBdr>
        </w:div>
        <w:div w:id="232129625">
          <w:marLeft w:val="640"/>
          <w:marRight w:val="0"/>
          <w:marTop w:val="0"/>
          <w:marBottom w:val="0"/>
          <w:divBdr>
            <w:top w:val="none" w:sz="0" w:space="0" w:color="auto"/>
            <w:left w:val="none" w:sz="0" w:space="0" w:color="auto"/>
            <w:bottom w:val="none" w:sz="0" w:space="0" w:color="auto"/>
            <w:right w:val="none" w:sz="0" w:space="0" w:color="auto"/>
          </w:divBdr>
        </w:div>
        <w:div w:id="1639796189">
          <w:marLeft w:val="640"/>
          <w:marRight w:val="0"/>
          <w:marTop w:val="0"/>
          <w:marBottom w:val="0"/>
          <w:divBdr>
            <w:top w:val="none" w:sz="0" w:space="0" w:color="auto"/>
            <w:left w:val="none" w:sz="0" w:space="0" w:color="auto"/>
            <w:bottom w:val="none" w:sz="0" w:space="0" w:color="auto"/>
            <w:right w:val="none" w:sz="0" w:space="0" w:color="auto"/>
          </w:divBdr>
        </w:div>
        <w:div w:id="1092168347">
          <w:marLeft w:val="640"/>
          <w:marRight w:val="0"/>
          <w:marTop w:val="0"/>
          <w:marBottom w:val="0"/>
          <w:divBdr>
            <w:top w:val="none" w:sz="0" w:space="0" w:color="auto"/>
            <w:left w:val="none" w:sz="0" w:space="0" w:color="auto"/>
            <w:bottom w:val="none" w:sz="0" w:space="0" w:color="auto"/>
            <w:right w:val="none" w:sz="0" w:space="0" w:color="auto"/>
          </w:divBdr>
        </w:div>
        <w:div w:id="77096269">
          <w:marLeft w:val="640"/>
          <w:marRight w:val="0"/>
          <w:marTop w:val="0"/>
          <w:marBottom w:val="0"/>
          <w:divBdr>
            <w:top w:val="none" w:sz="0" w:space="0" w:color="auto"/>
            <w:left w:val="none" w:sz="0" w:space="0" w:color="auto"/>
            <w:bottom w:val="none" w:sz="0" w:space="0" w:color="auto"/>
            <w:right w:val="none" w:sz="0" w:space="0" w:color="auto"/>
          </w:divBdr>
        </w:div>
        <w:div w:id="1519194357">
          <w:marLeft w:val="640"/>
          <w:marRight w:val="0"/>
          <w:marTop w:val="0"/>
          <w:marBottom w:val="0"/>
          <w:divBdr>
            <w:top w:val="none" w:sz="0" w:space="0" w:color="auto"/>
            <w:left w:val="none" w:sz="0" w:space="0" w:color="auto"/>
            <w:bottom w:val="none" w:sz="0" w:space="0" w:color="auto"/>
            <w:right w:val="none" w:sz="0" w:space="0" w:color="auto"/>
          </w:divBdr>
        </w:div>
        <w:div w:id="490174665">
          <w:marLeft w:val="640"/>
          <w:marRight w:val="0"/>
          <w:marTop w:val="0"/>
          <w:marBottom w:val="0"/>
          <w:divBdr>
            <w:top w:val="none" w:sz="0" w:space="0" w:color="auto"/>
            <w:left w:val="none" w:sz="0" w:space="0" w:color="auto"/>
            <w:bottom w:val="none" w:sz="0" w:space="0" w:color="auto"/>
            <w:right w:val="none" w:sz="0" w:space="0" w:color="auto"/>
          </w:divBdr>
        </w:div>
        <w:div w:id="1439522952">
          <w:marLeft w:val="640"/>
          <w:marRight w:val="0"/>
          <w:marTop w:val="0"/>
          <w:marBottom w:val="0"/>
          <w:divBdr>
            <w:top w:val="none" w:sz="0" w:space="0" w:color="auto"/>
            <w:left w:val="none" w:sz="0" w:space="0" w:color="auto"/>
            <w:bottom w:val="none" w:sz="0" w:space="0" w:color="auto"/>
            <w:right w:val="none" w:sz="0" w:space="0" w:color="auto"/>
          </w:divBdr>
        </w:div>
        <w:div w:id="1588231175">
          <w:marLeft w:val="640"/>
          <w:marRight w:val="0"/>
          <w:marTop w:val="0"/>
          <w:marBottom w:val="0"/>
          <w:divBdr>
            <w:top w:val="none" w:sz="0" w:space="0" w:color="auto"/>
            <w:left w:val="none" w:sz="0" w:space="0" w:color="auto"/>
            <w:bottom w:val="none" w:sz="0" w:space="0" w:color="auto"/>
            <w:right w:val="none" w:sz="0" w:space="0" w:color="auto"/>
          </w:divBdr>
        </w:div>
        <w:div w:id="1101293798">
          <w:marLeft w:val="640"/>
          <w:marRight w:val="0"/>
          <w:marTop w:val="0"/>
          <w:marBottom w:val="0"/>
          <w:divBdr>
            <w:top w:val="none" w:sz="0" w:space="0" w:color="auto"/>
            <w:left w:val="none" w:sz="0" w:space="0" w:color="auto"/>
            <w:bottom w:val="none" w:sz="0" w:space="0" w:color="auto"/>
            <w:right w:val="none" w:sz="0" w:space="0" w:color="auto"/>
          </w:divBdr>
        </w:div>
        <w:div w:id="1676103450">
          <w:marLeft w:val="640"/>
          <w:marRight w:val="0"/>
          <w:marTop w:val="0"/>
          <w:marBottom w:val="0"/>
          <w:divBdr>
            <w:top w:val="none" w:sz="0" w:space="0" w:color="auto"/>
            <w:left w:val="none" w:sz="0" w:space="0" w:color="auto"/>
            <w:bottom w:val="none" w:sz="0" w:space="0" w:color="auto"/>
            <w:right w:val="none" w:sz="0" w:space="0" w:color="auto"/>
          </w:divBdr>
        </w:div>
        <w:div w:id="1165317634">
          <w:marLeft w:val="640"/>
          <w:marRight w:val="0"/>
          <w:marTop w:val="0"/>
          <w:marBottom w:val="0"/>
          <w:divBdr>
            <w:top w:val="none" w:sz="0" w:space="0" w:color="auto"/>
            <w:left w:val="none" w:sz="0" w:space="0" w:color="auto"/>
            <w:bottom w:val="none" w:sz="0" w:space="0" w:color="auto"/>
            <w:right w:val="none" w:sz="0" w:space="0" w:color="auto"/>
          </w:divBdr>
        </w:div>
        <w:div w:id="541359235">
          <w:marLeft w:val="640"/>
          <w:marRight w:val="0"/>
          <w:marTop w:val="0"/>
          <w:marBottom w:val="0"/>
          <w:divBdr>
            <w:top w:val="none" w:sz="0" w:space="0" w:color="auto"/>
            <w:left w:val="none" w:sz="0" w:space="0" w:color="auto"/>
            <w:bottom w:val="none" w:sz="0" w:space="0" w:color="auto"/>
            <w:right w:val="none" w:sz="0" w:space="0" w:color="auto"/>
          </w:divBdr>
        </w:div>
        <w:div w:id="1774205366">
          <w:marLeft w:val="640"/>
          <w:marRight w:val="0"/>
          <w:marTop w:val="0"/>
          <w:marBottom w:val="0"/>
          <w:divBdr>
            <w:top w:val="none" w:sz="0" w:space="0" w:color="auto"/>
            <w:left w:val="none" w:sz="0" w:space="0" w:color="auto"/>
            <w:bottom w:val="none" w:sz="0" w:space="0" w:color="auto"/>
            <w:right w:val="none" w:sz="0" w:space="0" w:color="auto"/>
          </w:divBdr>
        </w:div>
        <w:div w:id="446588667">
          <w:marLeft w:val="640"/>
          <w:marRight w:val="0"/>
          <w:marTop w:val="0"/>
          <w:marBottom w:val="0"/>
          <w:divBdr>
            <w:top w:val="none" w:sz="0" w:space="0" w:color="auto"/>
            <w:left w:val="none" w:sz="0" w:space="0" w:color="auto"/>
            <w:bottom w:val="none" w:sz="0" w:space="0" w:color="auto"/>
            <w:right w:val="none" w:sz="0" w:space="0" w:color="auto"/>
          </w:divBdr>
        </w:div>
        <w:div w:id="1066145857">
          <w:marLeft w:val="640"/>
          <w:marRight w:val="0"/>
          <w:marTop w:val="0"/>
          <w:marBottom w:val="0"/>
          <w:divBdr>
            <w:top w:val="none" w:sz="0" w:space="0" w:color="auto"/>
            <w:left w:val="none" w:sz="0" w:space="0" w:color="auto"/>
            <w:bottom w:val="none" w:sz="0" w:space="0" w:color="auto"/>
            <w:right w:val="none" w:sz="0" w:space="0" w:color="auto"/>
          </w:divBdr>
        </w:div>
        <w:div w:id="267810129">
          <w:marLeft w:val="640"/>
          <w:marRight w:val="0"/>
          <w:marTop w:val="0"/>
          <w:marBottom w:val="0"/>
          <w:divBdr>
            <w:top w:val="none" w:sz="0" w:space="0" w:color="auto"/>
            <w:left w:val="none" w:sz="0" w:space="0" w:color="auto"/>
            <w:bottom w:val="none" w:sz="0" w:space="0" w:color="auto"/>
            <w:right w:val="none" w:sz="0" w:space="0" w:color="auto"/>
          </w:divBdr>
        </w:div>
        <w:div w:id="1368482908">
          <w:marLeft w:val="640"/>
          <w:marRight w:val="0"/>
          <w:marTop w:val="0"/>
          <w:marBottom w:val="0"/>
          <w:divBdr>
            <w:top w:val="none" w:sz="0" w:space="0" w:color="auto"/>
            <w:left w:val="none" w:sz="0" w:space="0" w:color="auto"/>
            <w:bottom w:val="none" w:sz="0" w:space="0" w:color="auto"/>
            <w:right w:val="none" w:sz="0" w:space="0" w:color="auto"/>
          </w:divBdr>
        </w:div>
        <w:div w:id="1198658363">
          <w:marLeft w:val="640"/>
          <w:marRight w:val="0"/>
          <w:marTop w:val="0"/>
          <w:marBottom w:val="0"/>
          <w:divBdr>
            <w:top w:val="none" w:sz="0" w:space="0" w:color="auto"/>
            <w:left w:val="none" w:sz="0" w:space="0" w:color="auto"/>
            <w:bottom w:val="none" w:sz="0" w:space="0" w:color="auto"/>
            <w:right w:val="none" w:sz="0" w:space="0" w:color="auto"/>
          </w:divBdr>
        </w:div>
        <w:div w:id="1455323548">
          <w:marLeft w:val="640"/>
          <w:marRight w:val="0"/>
          <w:marTop w:val="0"/>
          <w:marBottom w:val="0"/>
          <w:divBdr>
            <w:top w:val="none" w:sz="0" w:space="0" w:color="auto"/>
            <w:left w:val="none" w:sz="0" w:space="0" w:color="auto"/>
            <w:bottom w:val="none" w:sz="0" w:space="0" w:color="auto"/>
            <w:right w:val="none" w:sz="0" w:space="0" w:color="auto"/>
          </w:divBdr>
        </w:div>
        <w:div w:id="2121409632">
          <w:marLeft w:val="640"/>
          <w:marRight w:val="0"/>
          <w:marTop w:val="0"/>
          <w:marBottom w:val="0"/>
          <w:divBdr>
            <w:top w:val="none" w:sz="0" w:space="0" w:color="auto"/>
            <w:left w:val="none" w:sz="0" w:space="0" w:color="auto"/>
            <w:bottom w:val="none" w:sz="0" w:space="0" w:color="auto"/>
            <w:right w:val="none" w:sz="0" w:space="0" w:color="auto"/>
          </w:divBdr>
        </w:div>
        <w:div w:id="140737607">
          <w:marLeft w:val="640"/>
          <w:marRight w:val="0"/>
          <w:marTop w:val="0"/>
          <w:marBottom w:val="0"/>
          <w:divBdr>
            <w:top w:val="none" w:sz="0" w:space="0" w:color="auto"/>
            <w:left w:val="none" w:sz="0" w:space="0" w:color="auto"/>
            <w:bottom w:val="none" w:sz="0" w:space="0" w:color="auto"/>
            <w:right w:val="none" w:sz="0" w:space="0" w:color="auto"/>
          </w:divBdr>
        </w:div>
        <w:div w:id="1839300412">
          <w:marLeft w:val="640"/>
          <w:marRight w:val="0"/>
          <w:marTop w:val="0"/>
          <w:marBottom w:val="0"/>
          <w:divBdr>
            <w:top w:val="none" w:sz="0" w:space="0" w:color="auto"/>
            <w:left w:val="none" w:sz="0" w:space="0" w:color="auto"/>
            <w:bottom w:val="none" w:sz="0" w:space="0" w:color="auto"/>
            <w:right w:val="none" w:sz="0" w:space="0" w:color="auto"/>
          </w:divBdr>
        </w:div>
        <w:div w:id="1296178306">
          <w:marLeft w:val="640"/>
          <w:marRight w:val="0"/>
          <w:marTop w:val="0"/>
          <w:marBottom w:val="0"/>
          <w:divBdr>
            <w:top w:val="none" w:sz="0" w:space="0" w:color="auto"/>
            <w:left w:val="none" w:sz="0" w:space="0" w:color="auto"/>
            <w:bottom w:val="none" w:sz="0" w:space="0" w:color="auto"/>
            <w:right w:val="none" w:sz="0" w:space="0" w:color="auto"/>
          </w:divBdr>
        </w:div>
        <w:div w:id="1086652832">
          <w:marLeft w:val="640"/>
          <w:marRight w:val="0"/>
          <w:marTop w:val="0"/>
          <w:marBottom w:val="0"/>
          <w:divBdr>
            <w:top w:val="none" w:sz="0" w:space="0" w:color="auto"/>
            <w:left w:val="none" w:sz="0" w:space="0" w:color="auto"/>
            <w:bottom w:val="none" w:sz="0" w:space="0" w:color="auto"/>
            <w:right w:val="none" w:sz="0" w:space="0" w:color="auto"/>
          </w:divBdr>
        </w:div>
        <w:div w:id="1424495621">
          <w:marLeft w:val="640"/>
          <w:marRight w:val="0"/>
          <w:marTop w:val="0"/>
          <w:marBottom w:val="0"/>
          <w:divBdr>
            <w:top w:val="none" w:sz="0" w:space="0" w:color="auto"/>
            <w:left w:val="none" w:sz="0" w:space="0" w:color="auto"/>
            <w:bottom w:val="none" w:sz="0" w:space="0" w:color="auto"/>
            <w:right w:val="none" w:sz="0" w:space="0" w:color="auto"/>
          </w:divBdr>
        </w:div>
        <w:div w:id="472988304">
          <w:marLeft w:val="640"/>
          <w:marRight w:val="0"/>
          <w:marTop w:val="0"/>
          <w:marBottom w:val="0"/>
          <w:divBdr>
            <w:top w:val="none" w:sz="0" w:space="0" w:color="auto"/>
            <w:left w:val="none" w:sz="0" w:space="0" w:color="auto"/>
            <w:bottom w:val="none" w:sz="0" w:space="0" w:color="auto"/>
            <w:right w:val="none" w:sz="0" w:space="0" w:color="auto"/>
          </w:divBdr>
        </w:div>
        <w:div w:id="1046955664">
          <w:marLeft w:val="640"/>
          <w:marRight w:val="0"/>
          <w:marTop w:val="0"/>
          <w:marBottom w:val="0"/>
          <w:divBdr>
            <w:top w:val="none" w:sz="0" w:space="0" w:color="auto"/>
            <w:left w:val="none" w:sz="0" w:space="0" w:color="auto"/>
            <w:bottom w:val="none" w:sz="0" w:space="0" w:color="auto"/>
            <w:right w:val="none" w:sz="0" w:space="0" w:color="auto"/>
          </w:divBdr>
        </w:div>
        <w:div w:id="803813417">
          <w:marLeft w:val="640"/>
          <w:marRight w:val="0"/>
          <w:marTop w:val="0"/>
          <w:marBottom w:val="0"/>
          <w:divBdr>
            <w:top w:val="none" w:sz="0" w:space="0" w:color="auto"/>
            <w:left w:val="none" w:sz="0" w:space="0" w:color="auto"/>
            <w:bottom w:val="none" w:sz="0" w:space="0" w:color="auto"/>
            <w:right w:val="none" w:sz="0" w:space="0" w:color="auto"/>
          </w:divBdr>
        </w:div>
        <w:div w:id="351221950">
          <w:marLeft w:val="640"/>
          <w:marRight w:val="0"/>
          <w:marTop w:val="0"/>
          <w:marBottom w:val="0"/>
          <w:divBdr>
            <w:top w:val="none" w:sz="0" w:space="0" w:color="auto"/>
            <w:left w:val="none" w:sz="0" w:space="0" w:color="auto"/>
            <w:bottom w:val="none" w:sz="0" w:space="0" w:color="auto"/>
            <w:right w:val="none" w:sz="0" w:space="0" w:color="auto"/>
          </w:divBdr>
        </w:div>
        <w:div w:id="1463235577">
          <w:marLeft w:val="640"/>
          <w:marRight w:val="0"/>
          <w:marTop w:val="0"/>
          <w:marBottom w:val="0"/>
          <w:divBdr>
            <w:top w:val="none" w:sz="0" w:space="0" w:color="auto"/>
            <w:left w:val="none" w:sz="0" w:space="0" w:color="auto"/>
            <w:bottom w:val="none" w:sz="0" w:space="0" w:color="auto"/>
            <w:right w:val="none" w:sz="0" w:space="0" w:color="auto"/>
          </w:divBdr>
        </w:div>
        <w:div w:id="1793086801">
          <w:marLeft w:val="640"/>
          <w:marRight w:val="0"/>
          <w:marTop w:val="0"/>
          <w:marBottom w:val="0"/>
          <w:divBdr>
            <w:top w:val="none" w:sz="0" w:space="0" w:color="auto"/>
            <w:left w:val="none" w:sz="0" w:space="0" w:color="auto"/>
            <w:bottom w:val="none" w:sz="0" w:space="0" w:color="auto"/>
            <w:right w:val="none" w:sz="0" w:space="0" w:color="auto"/>
          </w:divBdr>
        </w:div>
        <w:div w:id="822812385">
          <w:marLeft w:val="640"/>
          <w:marRight w:val="0"/>
          <w:marTop w:val="0"/>
          <w:marBottom w:val="0"/>
          <w:divBdr>
            <w:top w:val="none" w:sz="0" w:space="0" w:color="auto"/>
            <w:left w:val="none" w:sz="0" w:space="0" w:color="auto"/>
            <w:bottom w:val="none" w:sz="0" w:space="0" w:color="auto"/>
            <w:right w:val="none" w:sz="0" w:space="0" w:color="auto"/>
          </w:divBdr>
        </w:div>
        <w:div w:id="666135857">
          <w:marLeft w:val="640"/>
          <w:marRight w:val="0"/>
          <w:marTop w:val="0"/>
          <w:marBottom w:val="0"/>
          <w:divBdr>
            <w:top w:val="none" w:sz="0" w:space="0" w:color="auto"/>
            <w:left w:val="none" w:sz="0" w:space="0" w:color="auto"/>
            <w:bottom w:val="none" w:sz="0" w:space="0" w:color="auto"/>
            <w:right w:val="none" w:sz="0" w:space="0" w:color="auto"/>
          </w:divBdr>
        </w:div>
        <w:div w:id="397023738">
          <w:marLeft w:val="640"/>
          <w:marRight w:val="0"/>
          <w:marTop w:val="0"/>
          <w:marBottom w:val="0"/>
          <w:divBdr>
            <w:top w:val="none" w:sz="0" w:space="0" w:color="auto"/>
            <w:left w:val="none" w:sz="0" w:space="0" w:color="auto"/>
            <w:bottom w:val="none" w:sz="0" w:space="0" w:color="auto"/>
            <w:right w:val="none" w:sz="0" w:space="0" w:color="auto"/>
          </w:divBdr>
        </w:div>
        <w:div w:id="205677144">
          <w:marLeft w:val="640"/>
          <w:marRight w:val="0"/>
          <w:marTop w:val="0"/>
          <w:marBottom w:val="0"/>
          <w:divBdr>
            <w:top w:val="none" w:sz="0" w:space="0" w:color="auto"/>
            <w:left w:val="none" w:sz="0" w:space="0" w:color="auto"/>
            <w:bottom w:val="none" w:sz="0" w:space="0" w:color="auto"/>
            <w:right w:val="none" w:sz="0" w:space="0" w:color="auto"/>
          </w:divBdr>
        </w:div>
        <w:div w:id="2090417020">
          <w:marLeft w:val="640"/>
          <w:marRight w:val="0"/>
          <w:marTop w:val="0"/>
          <w:marBottom w:val="0"/>
          <w:divBdr>
            <w:top w:val="none" w:sz="0" w:space="0" w:color="auto"/>
            <w:left w:val="none" w:sz="0" w:space="0" w:color="auto"/>
            <w:bottom w:val="none" w:sz="0" w:space="0" w:color="auto"/>
            <w:right w:val="none" w:sz="0" w:space="0" w:color="auto"/>
          </w:divBdr>
        </w:div>
        <w:div w:id="285042709">
          <w:marLeft w:val="640"/>
          <w:marRight w:val="0"/>
          <w:marTop w:val="0"/>
          <w:marBottom w:val="0"/>
          <w:divBdr>
            <w:top w:val="none" w:sz="0" w:space="0" w:color="auto"/>
            <w:left w:val="none" w:sz="0" w:space="0" w:color="auto"/>
            <w:bottom w:val="none" w:sz="0" w:space="0" w:color="auto"/>
            <w:right w:val="none" w:sz="0" w:space="0" w:color="auto"/>
          </w:divBdr>
        </w:div>
        <w:div w:id="498009534">
          <w:marLeft w:val="640"/>
          <w:marRight w:val="0"/>
          <w:marTop w:val="0"/>
          <w:marBottom w:val="0"/>
          <w:divBdr>
            <w:top w:val="none" w:sz="0" w:space="0" w:color="auto"/>
            <w:left w:val="none" w:sz="0" w:space="0" w:color="auto"/>
            <w:bottom w:val="none" w:sz="0" w:space="0" w:color="auto"/>
            <w:right w:val="none" w:sz="0" w:space="0" w:color="auto"/>
          </w:divBdr>
        </w:div>
        <w:div w:id="1297419698">
          <w:marLeft w:val="640"/>
          <w:marRight w:val="0"/>
          <w:marTop w:val="0"/>
          <w:marBottom w:val="0"/>
          <w:divBdr>
            <w:top w:val="none" w:sz="0" w:space="0" w:color="auto"/>
            <w:left w:val="none" w:sz="0" w:space="0" w:color="auto"/>
            <w:bottom w:val="none" w:sz="0" w:space="0" w:color="auto"/>
            <w:right w:val="none" w:sz="0" w:space="0" w:color="auto"/>
          </w:divBdr>
        </w:div>
        <w:div w:id="1823814258">
          <w:marLeft w:val="640"/>
          <w:marRight w:val="0"/>
          <w:marTop w:val="0"/>
          <w:marBottom w:val="0"/>
          <w:divBdr>
            <w:top w:val="none" w:sz="0" w:space="0" w:color="auto"/>
            <w:left w:val="none" w:sz="0" w:space="0" w:color="auto"/>
            <w:bottom w:val="none" w:sz="0" w:space="0" w:color="auto"/>
            <w:right w:val="none" w:sz="0" w:space="0" w:color="auto"/>
          </w:divBdr>
        </w:div>
        <w:div w:id="1664160768">
          <w:marLeft w:val="640"/>
          <w:marRight w:val="0"/>
          <w:marTop w:val="0"/>
          <w:marBottom w:val="0"/>
          <w:divBdr>
            <w:top w:val="none" w:sz="0" w:space="0" w:color="auto"/>
            <w:left w:val="none" w:sz="0" w:space="0" w:color="auto"/>
            <w:bottom w:val="none" w:sz="0" w:space="0" w:color="auto"/>
            <w:right w:val="none" w:sz="0" w:space="0" w:color="auto"/>
          </w:divBdr>
        </w:div>
        <w:div w:id="1171875303">
          <w:marLeft w:val="640"/>
          <w:marRight w:val="0"/>
          <w:marTop w:val="0"/>
          <w:marBottom w:val="0"/>
          <w:divBdr>
            <w:top w:val="none" w:sz="0" w:space="0" w:color="auto"/>
            <w:left w:val="none" w:sz="0" w:space="0" w:color="auto"/>
            <w:bottom w:val="none" w:sz="0" w:space="0" w:color="auto"/>
            <w:right w:val="none" w:sz="0" w:space="0" w:color="auto"/>
          </w:divBdr>
        </w:div>
        <w:div w:id="16007069">
          <w:marLeft w:val="640"/>
          <w:marRight w:val="0"/>
          <w:marTop w:val="0"/>
          <w:marBottom w:val="0"/>
          <w:divBdr>
            <w:top w:val="none" w:sz="0" w:space="0" w:color="auto"/>
            <w:left w:val="none" w:sz="0" w:space="0" w:color="auto"/>
            <w:bottom w:val="none" w:sz="0" w:space="0" w:color="auto"/>
            <w:right w:val="none" w:sz="0" w:space="0" w:color="auto"/>
          </w:divBdr>
        </w:div>
        <w:div w:id="59643306">
          <w:marLeft w:val="640"/>
          <w:marRight w:val="0"/>
          <w:marTop w:val="0"/>
          <w:marBottom w:val="0"/>
          <w:divBdr>
            <w:top w:val="none" w:sz="0" w:space="0" w:color="auto"/>
            <w:left w:val="none" w:sz="0" w:space="0" w:color="auto"/>
            <w:bottom w:val="none" w:sz="0" w:space="0" w:color="auto"/>
            <w:right w:val="none" w:sz="0" w:space="0" w:color="auto"/>
          </w:divBdr>
        </w:div>
        <w:div w:id="733360656">
          <w:marLeft w:val="640"/>
          <w:marRight w:val="0"/>
          <w:marTop w:val="0"/>
          <w:marBottom w:val="0"/>
          <w:divBdr>
            <w:top w:val="none" w:sz="0" w:space="0" w:color="auto"/>
            <w:left w:val="none" w:sz="0" w:space="0" w:color="auto"/>
            <w:bottom w:val="none" w:sz="0" w:space="0" w:color="auto"/>
            <w:right w:val="none" w:sz="0" w:space="0" w:color="auto"/>
          </w:divBdr>
        </w:div>
        <w:div w:id="681125569">
          <w:marLeft w:val="640"/>
          <w:marRight w:val="0"/>
          <w:marTop w:val="0"/>
          <w:marBottom w:val="0"/>
          <w:divBdr>
            <w:top w:val="none" w:sz="0" w:space="0" w:color="auto"/>
            <w:left w:val="none" w:sz="0" w:space="0" w:color="auto"/>
            <w:bottom w:val="none" w:sz="0" w:space="0" w:color="auto"/>
            <w:right w:val="none" w:sz="0" w:space="0" w:color="auto"/>
          </w:divBdr>
        </w:div>
        <w:div w:id="991105523">
          <w:marLeft w:val="640"/>
          <w:marRight w:val="0"/>
          <w:marTop w:val="0"/>
          <w:marBottom w:val="0"/>
          <w:divBdr>
            <w:top w:val="none" w:sz="0" w:space="0" w:color="auto"/>
            <w:left w:val="none" w:sz="0" w:space="0" w:color="auto"/>
            <w:bottom w:val="none" w:sz="0" w:space="0" w:color="auto"/>
            <w:right w:val="none" w:sz="0" w:space="0" w:color="auto"/>
          </w:divBdr>
        </w:div>
        <w:div w:id="713195318">
          <w:marLeft w:val="640"/>
          <w:marRight w:val="0"/>
          <w:marTop w:val="0"/>
          <w:marBottom w:val="0"/>
          <w:divBdr>
            <w:top w:val="none" w:sz="0" w:space="0" w:color="auto"/>
            <w:left w:val="none" w:sz="0" w:space="0" w:color="auto"/>
            <w:bottom w:val="none" w:sz="0" w:space="0" w:color="auto"/>
            <w:right w:val="none" w:sz="0" w:space="0" w:color="auto"/>
          </w:divBdr>
        </w:div>
        <w:div w:id="1713188055">
          <w:marLeft w:val="640"/>
          <w:marRight w:val="0"/>
          <w:marTop w:val="0"/>
          <w:marBottom w:val="0"/>
          <w:divBdr>
            <w:top w:val="none" w:sz="0" w:space="0" w:color="auto"/>
            <w:left w:val="none" w:sz="0" w:space="0" w:color="auto"/>
            <w:bottom w:val="none" w:sz="0" w:space="0" w:color="auto"/>
            <w:right w:val="none" w:sz="0" w:space="0" w:color="auto"/>
          </w:divBdr>
        </w:div>
        <w:div w:id="1393313697">
          <w:marLeft w:val="640"/>
          <w:marRight w:val="0"/>
          <w:marTop w:val="0"/>
          <w:marBottom w:val="0"/>
          <w:divBdr>
            <w:top w:val="none" w:sz="0" w:space="0" w:color="auto"/>
            <w:left w:val="none" w:sz="0" w:space="0" w:color="auto"/>
            <w:bottom w:val="none" w:sz="0" w:space="0" w:color="auto"/>
            <w:right w:val="none" w:sz="0" w:space="0" w:color="auto"/>
          </w:divBdr>
        </w:div>
        <w:div w:id="1981810362">
          <w:marLeft w:val="640"/>
          <w:marRight w:val="0"/>
          <w:marTop w:val="0"/>
          <w:marBottom w:val="0"/>
          <w:divBdr>
            <w:top w:val="none" w:sz="0" w:space="0" w:color="auto"/>
            <w:left w:val="none" w:sz="0" w:space="0" w:color="auto"/>
            <w:bottom w:val="none" w:sz="0" w:space="0" w:color="auto"/>
            <w:right w:val="none" w:sz="0" w:space="0" w:color="auto"/>
          </w:divBdr>
        </w:div>
        <w:div w:id="455297522">
          <w:marLeft w:val="640"/>
          <w:marRight w:val="0"/>
          <w:marTop w:val="0"/>
          <w:marBottom w:val="0"/>
          <w:divBdr>
            <w:top w:val="none" w:sz="0" w:space="0" w:color="auto"/>
            <w:left w:val="none" w:sz="0" w:space="0" w:color="auto"/>
            <w:bottom w:val="none" w:sz="0" w:space="0" w:color="auto"/>
            <w:right w:val="none" w:sz="0" w:space="0" w:color="auto"/>
          </w:divBdr>
        </w:div>
        <w:div w:id="1841771539">
          <w:marLeft w:val="640"/>
          <w:marRight w:val="0"/>
          <w:marTop w:val="0"/>
          <w:marBottom w:val="0"/>
          <w:divBdr>
            <w:top w:val="none" w:sz="0" w:space="0" w:color="auto"/>
            <w:left w:val="none" w:sz="0" w:space="0" w:color="auto"/>
            <w:bottom w:val="none" w:sz="0" w:space="0" w:color="auto"/>
            <w:right w:val="none" w:sz="0" w:space="0" w:color="auto"/>
          </w:divBdr>
        </w:div>
        <w:div w:id="1221482805">
          <w:marLeft w:val="640"/>
          <w:marRight w:val="0"/>
          <w:marTop w:val="0"/>
          <w:marBottom w:val="0"/>
          <w:divBdr>
            <w:top w:val="none" w:sz="0" w:space="0" w:color="auto"/>
            <w:left w:val="none" w:sz="0" w:space="0" w:color="auto"/>
            <w:bottom w:val="none" w:sz="0" w:space="0" w:color="auto"/>
            <w:right w:val="none" w:sz="0" w:space="0" w:color="auto"/>
          </w:divBdr>
        </w:div>
        <w:div w:id="1654214177">
          <w:marLeft w:val="640"/>
          <w:marRight w:val="0"/>
          <w:marTop w:val="0"/>
          <w:marBottom w:val="0"/>
          <w:divBdr>
            <w:top w:val="none" w:sz="0" w:space="0" w:color="auto"/>
            <w:left w:val="none" w:sz="0" w:space="0" w:color="auto"/>
            <w:bottom w:val="none" w:sz="0" w:space="0" w:color="auto"/>
            <w:right w:val="none" w:sz="0" w:space="0" w:color="auto"/>
          </w:divBdr>
        </w:div>
        <w:div w:id="2048602649">
          <w:marLeft w:val="640"/>
          <w:marRight w:val="0"/>
          <w:marTop w:val="0"/>
          <w:marBottom w:val="0"/>
          <w:divBdr>
            <w:top w:val="none" w:sz="0" w:space="0" w:color="auto"/>
            <w:left w:val="none" w:sz="0" w:space="0" w:color="auto"/>
            <w:bottom w:val="none" w:sz="0" w:space="0" w:color="auto"/>
            <w:right w:val="none" w:sz="0" w:space="0" w:color="auto"/>
          </w:divBdr>
        </w:div>
        <w:div w:id="92089833">
          <w:marLeft w:val="640"/>
          <w:marRight w:val="0"/>
          <w:marTop w:val="0"/>
          <w:marBottom w:val="0"/>
          <w:divBdr>
            <w:top w:val="none" w:sz="0" w:space="0" w:color="auto"/>
            <w:left w:val="none" w:sz="0" w:space="0" w:color="auto"/>
            <w:bottom w:val="none" w:sz="0" w:space="0" w:color="auto"/>
            <w:right w:val="none" w:sz="0" w:space="0" w:color="auto"/>
          </w:divBdr>
        </w:div>
        <w:div w:id="1525826146">
          <w:marLeft w:val="640"/>
          <w:marRight w:val="0"/>
          <w:marTop w:val="0"/>
          <w:marBottom w:val="0"/>
          <w:divBdr>
            <w:top w:val="none" w:sz="0" w:space="0" w:color="auto"/>
            <w:left w:val="none" w:sz="0" w:space="0" w:color="auto"/>
            <w:bottom w:val="none" w:sz="0" w:space="0" w:color="auto"/>
            <w:right w:val="none" w:sz="0" w:space="0" w:color="auto"/>
          </w:divBdr>
        </w:div>
        <w:div w:id="891187899">
          <w:marLeft w:val="640"/>
          <w:marRight w:val="0"/>
          <w:marTop w:val="0"/>
          <w:marBottom w:val="0"/>
          <w:divBdr>
            <w:top w:val="none" w:sz="0" w:space="0" w:color="auto"/>
            <w:left w:val="none" w:sz="0" w:space="0" w:color="auto"/>
            <w:bottom w:val="none" w:sz="0" w:space="0" w:color="auto"/>
            <w:right w:val="none" w:sz="0" w:space="0" w:color="auto"/>
          </w:divBdr>
        </w:div>
        <w:div w:id="716009071">
          <w:marLeft w:val="640"/>
          <w:marRight w:val="0"/>
          <w:marTop w:val="0"/>
          <w:marBottom w:val="0"/>
          <w:divBdr>
            <w:top w:val="none" w:sz="0" w:space="0" w:color="auto"/>
            <w:left w:val="none" w:sz="0" w:space="0" w:color="auto"/>
            <w:bottom w:val="none" w:sz="0" w:space="0" w:color="auto"/>
            <w:right w:val="none" w:sz="0" w:space="0" w:color="auto"/>
          </w:divBdr>
        </w:div>
        <w:div w:id="1324820992">
          <w:marLeft w:val="640"/>
          <w:marRight w:val="0"/>
          <w:marTop w:val="0"/>
          <w:marBottom w:val="0"/>
          <w:divBdr>
            <w:top w:val="none" w:sz="0" w:space="0" w:color="auto"/>
            <w:left w:val="none" w:sz="0" w:space="0" w:color="auto"/>
            <w:bottom w:val="none" w:sz="0" w:space="0" w:color="auto"/>
            <w:right w:val="none" w:sz="0" w:space="0" w:color="auto"/>
          </w:divBdr>
        </w:div>
        <w:div w:id="1167668425">
          <w:marLeft w:val="640"/>
          <w:marRight w:val="0"/>
          <w:marTop w:val="0"/>
          <w:marBottom w:val="0"/>
          <w:divBdr>
            <w:top w:val="none" w:sz="0" w:space="0" w:color="auto"/>
            <w:left w:val="none" w:sz="0" w:space="0" w:color="auto"/>
            <w:bottom w:val="none" w:sz="0" w:space="0" w:color="auto"/>
            <w:right w:val="none" w:sz="0" w:space="0" w:color="auto"/>
          </w:divBdr>
        </w:div>
        <w:div w:id="435029720">
          <w:marLeft w:val="640"/>
          <w:marRight w:val="0"/>
          <w:marTop w:val="0"/>
          <w:marBottom w:val="0"/>
          <w:divBdr>
            <w:top w:val="none" w:sz="0" w:space="0" w:color="auto"/>
            <w:left w:val="none" w:sz="0" w:space="0" w:color="auto"/>
            <w:bottom w:val="none" w:sz="0" w:space="0" w:color="auto"/>
            <w:right w:val="none" w:sz="0" w:space="0" w:color="auto"/>
          </w:divBdr>
        </w:div>
        <w:div w:id="372387107">
          <w:marLeft w:val="640"/>
          <w:marRight w:val="0"/>
          <w:marTop w:val="0"/>
          <w:marBottom w:val="0"/>
          <w:divBdr>
            <w:top w:val="none" w:sz="0" w:space="0" w:color="auto"/>
            <w:left w:val="none" w:sz="0" w:space="0" w:color="auto"/>
            <w:bottom w:val="none" w:sz="0" w:space="0" w:color="auto"/>
            <w:right w:val="none" w:sz="0" w:space="0" w:color="auto"/>
          </w:divBdr>
        </w:div>
        <w:div w:id="556236389">
          <w:marLeft w:val="640"/>
          <w:marRight w:val="0"/>
          <w:marTop w:val="0"/>
          <w:marBottom w:val="0"/>
          <w:divBdr>
            <w:top w:val="none" w:sz="0" w:space="0" w:color="auto"/>
            <w:left w:val="none" w:sz="0" w:space="0" w:color="auto"/>
            <w:bottom w:val="none" w:sz="0" w:space="0" w:color="auto"/>
            <w:right w:val="none" w:sz="0" w:space="0" w:color="auto"/>
          </w:divBdr>
        </w:div>
        <w:div w:id="296374071">
          <w:marLeft w:val="640"/>
          <w:marRight w:val="0"/>
          <w:marTop w:val="0"/>
          <w:marBottom w:val="0"/>
          <w:divBdr>
            <w:top w:val="none" w:sz="0" w:space="0" w:color="auto"/>
            <w:left w:val="none" w:sz="0" w:space="0" w:color="auto"/>
            <w:bottom w:val="none" w:sz="0" w:space="0" w:color="auto"/>
            <w:right w:val="none" w:sz="0" w:space="0" w:color="auto"/>
          </w:divBdr>
        </w:div>
        <w:div w:id="322851633">
          <w:marLeft w:val="640"/>
          <w:marRight w:val="0"/>
          <w:marTop w:val="0"/>
          <w:marBottom w:val="0"/>
          <w:divBdr>
            <w:top w:val="none" w:sz="0" w:space="0" w:color="auto"/>
            <w:left w:val="none" w:sz="0" w:space="0" w:color="auto"/>
            <w:bottom w:val="none" w:sz="0" w:space="0" w:color="auto"/>
            <w:right w:val="none" w:sz="0" w:space="0" w:color="auto"/>
          </w:divBdr>
        </w:div>
        <w:div w:id="596403088">
          <w:marLeft w:val="640"/>
          <w:marRight w:val="0"/>
          <w:marTop w:val="0"/>
          <w:marBottom w:val="0"/>
          <w:divBdr>
            <w:top w:val="none" w:sz="0" w:space="0" w:color="auto"/>
            <w:left w:val="none" w:sz="0" w:space="0" w:color="auto"/>
            <w:bottom w:val="none" w:sz="0" w:space="0" w:color="auto"/>
            <w:right w:val="none" w:sz="0" w:space="0" w:color="auto"/>
          </w:divBdr>
        </w:div>
        <w:div w:id="996492420">
          <w:marLeft w:val="640"/>
          <w:marRight w:val="0"/>
          <w:marTop w:val="0"/>
          <w:marBottom w:val="0"/>
          <w:divBdr>
            <w:top w:val="none" w:sz="0" w:space="0" w:color="auto"/>
            <w:left w:val="none" w:sz="0" w:space="0" w:color="auto"/>
            <w:bottom w:val="none" w:sz="0" w:space="0" w:color="auto"/>
            <w:right w:val="none" w:sz="0" w:space="0" w:color="auto"/>
          </w:divBdr>
        </w:div>
        <w:div w:id="649410741">
          <w:marLeft w:val="640"/>
          <w:marRight w:val="0"/>
          <w:marTop w:val="0"/>
          <w:marBottom w:val="0"/>
          <w:divBdr>
            <w:top w:val="none" w:sz="0" w:space="0" w:color="auto"/>
            <w:left w:val="none" w:sz="0" w:space="0" w:color="auto"/>
            <w:bottom w:val="none" w:sz="0" w:space="0" w:color="auto"/>
            <w:right w:val="none" w:sz="0" w:space="0" w:color="auto"/>
          </w:divBdr>
        </w:div>
        <w:div w:id="528836017">
          <w:marLeft w:val="640"/>
          <w:marRight w:val="0"/>
          <w:marTop w:val="0"/>
          <w:marBottom w:val="0"/>
          <w:divBdr>
            <w:top w:val="none" w:sz="0" w:space="0" w:color="auto"/>
            <w:left w:val="none" w:sz="0" w:space="0" w:color="auto"/>
            <w:bottom w:val="none" w:sz="0" w:space="0" w:color="auto"/>
            <w:right w:val="none" w:sz="0" w:space="0" w:color="auto"/>
          </w:divBdr>
        </w:div>
        <w:div w:id="1692877489">
          <w:marLeft w:val="640"/>
          <w:marRight w:val="0"/>
          <w:marTop w:val="0"/>
          <w:marBottom w:val="0"/>
          <w:divBdr>
            <w:top w:val="none" w:sz="0" w:space="0" w:color="auto"/>
            <w:left w:val="none" w:sz="0" w:space="0" w:color="auto"/>
            <w:bottom w:val="none" w:sz="0" w:space="0" w:color="auto"/>
            <w:right w:val="none" w:sz="0" w:space="0" w:color="auto"/>
          </w:divBdr>
        </w:div>
        <w:div w:id="664238109">
          <w:marLeft w:val="640"/>
          <w:marRight w:val="0"/>
          <w:marTop w:val="0"/>
          <w:marBottom w:val="0"/>
          <w:divBdr>
            <w:top w:val="none" w:sz="0" w:space="0" w:color="auto"/>
            <w:left w:val="none" w:sz="0" w:space="0" w:color="auto"/>
            <w:bottom w:val="none" w:sz="0" w:space="0" w:color="auto"/>
            <w:right w:val="none" w:sz="0" w:space="0" w:color="auto"/>
          </w:divBdr>
        </w:div>
        <w:div w:id="786658014">
          <w:marLeft w:val="640"/>
          <w:marRight w:val="0"/>
          <w:marTop w:val="0"/>
          <w:marBottom w:val="0"/>
          <w:divBdr>
            <w:top w:val="none" w:sz="0" w:space="0" w:color="auto"/>
            <w:left w:val="none" w:sz="0" w:space="0" w:color="auto"/>
            <w:bottom w:val="none" w:sz="0" w:space="0" w:color="auto"/>
            <w:right w:val="none" w:sz="0" w:space="0" w:color="auto"/>
          </w:divBdr>
        </w:div>
        <w:div w:id="1781876906">
          <w:marLeft w:val="640"/>
          <w:marRight w:val="0"/>
          <w:marTop w:val="0"/>
          <w:marBottom w:val="0"/>
          <w:divBdr>
            <w:top w:val="none" w:sz="0" w:space="0" w:color="auto"/>
            <w:left w:val="none" w:sz="0" w:space="0" w:color="auto"/>
            <w:bottom w:val="none" w:sz="0" w:space="0" w:color="auto"/>
            <w:right w:val="none" w:sz="0" w:space="0" w:color="auto"/>
          </w:divBdr>
        </w:div>
        <w:div w:id="1264538486">
          <w:marLeft w:val="640"/>
          <w:marRight w:val="0"/>
          <w:marTop w:val="0"/>
          <w:marBottom w:val="0"/>
          <w:divBdr>
            <w:top w:val="none" w:sz="0" w:space="0" w:color="auto"/>
            <w:left w:val="none" w:sz="0" w:space="0" w:color="auto"/>
            <w:bottom w:val="none" w:sz="0" w:space="0" w:color="auto"/>
            <w:right w:val="none" w:sz="0" w:space="0" w:color="auto"/>
          </w:divBdr>
        </w:div>
        <w:div w:id="1886328895">
          <w:marLeft w:val="640"/>
          <w:marRight w:val="0"/>
          <w:marTop w:val="0"/>
          <w:marBottom w:val="0"/>
          <w:divBdr>
            <w:top w:val="none" w:sz="0" w:space="0" w:color="auto"/>
            <w:left w:val="none" w:sz="0" w:space="0" w:color="auto"/>
            <w:bottom w:val="none" w:sz="0" w:space="0" w:color="auto"/>
            <w:right w:val="none" w:sz="0" w:space="0" w:color="auto"/>
          </w:divBdr>
        </w:div>
        <w:div w:id="1192841754">
          <w:marLeft w:val="640"/>
          <w:marRight w:val="0"/>
          <w:marTop w:val="0"/>
          <w:marBottom w:val="0"/>
          <w:divBdr>
            <w:top w:val="none" w:sz="0" w:space="0" w:color="auto"/>
            <w:left w:val="none" w:sz="0" w:space="0" w:color="auto"/>
            <w:bottom w:val="none" w:sz="0" w:space="0" w:color="auto"/>
            <w:right w:val="none" w:sz="0" w:space="0" w:color="auto"/>
          </w:divBdr>
        </w:div>
        <w:div w:id="1416781796">
          <w:marLeft w:val="640"/>
          <w:marRight w:val="0"/>
          <w:marTop w:val="0"/>
          <w:marBottom w:val="0"/>
          <w:divBdr>
            <w:top w:val="none" w:sz="0" w:space="0" w:color="auto"/>
            <w:left w:val="none" w:sz="0" w:space="0" w:color="auto"/>
            <w:bottom w:val="none" w:sz="0" w:space="0" w:color="auto"/>
            <w:right w:val="none" w:sz="0" w:space="0" w:color="auto"/>
          </w:divBdr>
        </w:div>
        <w:div w:id="1415056309">
          <w:marLeft w:val="640"/>
          <w:marRight w:val="0"/>
          <w:marTop w:val="0"/>
          <w:marBottom w:val="0"/>
          <w:divBdr>
            <w:top w:val="none" w:sz="0" w:space="0" w:color="auto"/>
            <w:left w:val="none" w:sz="0" w:space="0" w:color="auto"/>
            <w:bottom w:val="none" w:sz="0" w:space="0" w:color="auto"/>
            <w:right w:val="none" w:sz="0" w:space="0" w:color="auto"/>
          </w:divBdr>
        </w:div>
        <w:div w:id="703553481">
          <w:marLeft w:val="640"/>
          <w:marRight w:val="0"/>
          <w:marTop w:val="0"/>
          <w:marBottom w:val="0"/>
          <w:divBdr>
            <w:top w:val="none" w:sz="0" w:space="0" w:color="auto"/>
            <w:left w:val="none" w:sz="0" w:space="0" w:color="auto"/>
            <w:bottom w:val="none" w:sz="0" w:space="0" w:color="auto"/>
            <w:right w:val="none" w:sz="0" w:space="0" w:color="auto"/>
          </w:divBdr>
        </w:div>
        <w:div w:id="967315694">
          <w:marLeft w:val="640"/>
          <w:marRight w:val="0"/>
          <w:marTop w:val="0"/>
          <w:marBottom w:val="0"/>
          <w:divBdr>
            <w:top w:val="none" w:sz="0" w:space="0" w:color="auto"/>
            <w:left w:val="none" w:sz="0" w:space="0" w:color="auto"/>
            <w:bottom w:val="none" w:sz="0" w:space="0" w:color="auto"/>
            <w:right w:val="none" w:sz="0" w:space="0" w:color="auto"/>
          </w:divBdr>
        </w:div>
        <w:div w:id="2019118384">
          <w:marLeft w:val="640"/>
          <w:marRight w:val="0"/>
          <w:marTop w:val="0"/>
          <w:marBottom w:val="0"/>
          <w:divBdr>
            <w:top w:val="none" w:sz="0" w:space="0" w:color="auto"/>
            <w:left w:val="none" w:sz="0" w:space="0" w:color="auto"/>
            <w:bottom w:val="none" w:sz="0" w:space="0" w:color="auto"/>
            <w:right w:val="none" w:sz="0" w:space="0" w:color="auto"/>
          </w:divBdr>
        </w:div>
        <w:div w:id="1547599156">
          <w:marLeft w:val="640"/>
          <w:marRight w:val="0"/>
          <w:marTop w:val="0"/>
          <w:marBottom w:val="0"/>
          <w:divBdr>
            <w:top w:val="none" w:sz="0" w:space="0" w:color="auto"/>
            <w:left w:val="none" w:sz="0" w:space="0" w:color="auto"/>
            <w:bottom w:val="none" w:sz="0" w:space="0" w:color="auto"/>
            <w:right w:val="none" w:sz="0" w:space="0" w:color="auto"/>
          </w:divBdr>
        </w:div>
        <w:div w:id="1470660118">
          <w:marLeft w:val="640"/>
          <w:marRight w:val="0"/>
          <w:marTop w:val="0"/>
          <w:marBottom w:val="0"/>
          <w:divBdr>
            <w:top w:val="none" w:sz="0" w:space="0" w:color="auto"/>
            <w:left w:val="none" w:sz="0" w:space="0" w:color="auto"/>
            <w:bottom w:val="none" w:sz="0" w:space="0" w:color="auto"/>
            <w:right w:val="none" w:sz="0" w:space="0" w:color="auto"/>
          </w:divBdr>
        </w:div>
        <w:div w:id="1368751926">
          <w:marLeft w:val="640"/>
          <w:marRight w:val="0"/>
          <w:marTop w:val="0"/>
          <w:marBottom w:val="0"/>
          <w:divBdr>
            <w:top w:val="none" w:sz="0" w:space="0" w:color="auto"/>
            <w:left w:val="none" w:sz="0" w:space="0" w:color="auto"/>
            <w:bottom w:val="none" w:sz="0" w:space="0" w:color="auto"/>
            <w:right w:val="none" w:sz="0" w:space="0" w:color="auto"/>
          </w:divBdr>
        </w:div>
        <w:div w:id="1727801925">
          <w:marLeft w:val="640"/>
          <w:marRight w:val="0"/>
          <w:marTop w:val="0"/>
          <w:marBottom w:val="0"/>
          <w:divBdr>
            <w:top w:val="none" w:sz="0" w:space="0" w:color="auto"/>
            <w:left w:val="none" w:sz="0" w:space="0" w:color="auto"/>
            <w:bottom w:val="none" w:sz="0" w:space="0" w:color="auto"/>
            <w:right w:val="none" w:sz="0" w:space="0" w:color="auto"/>
          </w:divBdr>
        </w:div>
        <w:div w:id="633995554">
          <w:marLeft w:val="640"/>
          <w:marRight w:val="0"/>
          <w:marTop w:val="0"/>
          <w:marBottom w:val="0"/>
          <w:divBdr>
            <w:top w:val="none" w:sz="0" w:space="0" w:color="auto"/>
            <w:left w:val="none" w:sz="0" w:space="0" w:color="auto"/>
            <w:bottom w:val="none" w:sz="0" w:space="0" w:color="auto"/>
            <w:right w:val="none" w:sz="0" w:space="0" w:color="auto"/>
          </w:divBdr>
        </w:div>
        <w:div w:id="1806577474">
          <w:marLeft w:val="640"/>
          <w:marRight w:val="0"/>
          <w:marTop w:val="0"/>
          <w:marBottom w:val="0"/>
          <w:divBdr>
            <w:top w:val="none" w:sz="0" w:space="0" w:color="auto"/>
            <w:left w:val="none" w:sz="0" w:space="0" w:color="auto"/>
            <w:bottom w:val="none" w:sz="0" w:space="0" w:color="auto"/>
            <w:right w:val="none" w:sz="0" w:space="0" w:color="auto"/>
          </w:divBdr>
        </w:div>
        <w:div w:id="6640974">
          <w:marLeft w:val="640"/>
          <w:marRight w:val="0"/>
          <w:marTop w:val="0"/>
          <w:marBottom w:val="0"/>
          <w:divBdr>
            <w:top w:val="none" w:sz="0" w:space="0" w:color="auto"/>
            <w:left w:val="none" w:sz="0" w:space="0" w:color="auto"/>
            <w:bottom w:val="none" w:sz="0" w:space="0" w:color="auto"/>
            <w:right w:val="none" w:sz="0" w:space="0" w:color="auto"/>
          </w:divBdr>
        </w:div>
        <w:div w:id="1031418704">
          <w:marLeft w:val="640"/>
          <w:marRight w:val="0"/>
          <w:marTop w:val="0"/>
          <w:marBottom w:val="0"/>
          <w:divBdr>
            <w:top w:val="none" w:sz="0" w:space="0" w:color="auto"/>
            <w:left w:val="none" w:sz="0" w:space="0" w:color="auto"/>
            <w:bottom w:val="none" w:sz="0" w:space="0" w:color="auto"/>
            <w:right w:val="none" w:sz="0" w:space="0" w:color="auto"/>
          </w:divBdr>
        </w:div>
        <w:div w:id="642662011">
          <w:marLeft w:val="640"/>
          <w:marRight w:val="0"/>
          <w:marTop w:val="0"/>
          <w:marBottom w:val="0"/>
          <w:divBdr>
            <w:top w:val="none" w:sz="0" w:space="0" w:color="auto"/>
            <w:left w:val="none" w:sz="0" w:space="0" w:color="auto"/>
            <w:bottom w:val="none" w:sz="0" w:space="0" w:color="auto"/>
            <w:right w:val="none" w:sz="0" w:space="0" w:color="auto"/>
          </w:divBdr>
        </w:div>
        <w:div w:id="30149784">
          <w:marLeft w:val="640"/>
          <w:marRight w:val="0"/>
          <w:marTop w:val="0"/>
          <w:marBottom w:val="0"/>
          <w:divBdr>
            <w:top w:val="none" w:sz="0" w:space="0" w:color="auto"/>
            <w:left w:val="none" w:sz="0" w:space="0" w:color="auto"/>
            <w:bottom w:val="none" w:sz="0" w:space="0" w:color="auto"/>
            <w:right w:val="none" w:sz="0" w:space="0" w:color="auto"/>
          </w:divBdr>
        </w:div>
        <w:div w:id="951133988">
          <w:marLeft w:val="640"/>
          <w:marRight w:val="0"/>
          <w:marTop w:val="0"/>
          <w:marBottom w:val="0"/>
          <w:divBdr>
            <w:top w:val="none" w:sz="0" w:space="0" w:color="auto"/>
            <w:left w:val="none" w:sz="0" w:space="0" w:color="auto"/>
            <w:bottom w:val="none" w:sz="0" w:space="0" w:color="auto"/>
            <w:right w:val="none" w:sz="0" w:space="0" w:color="auto"/>
          </w:divBdr>
        </w:div>
        <w:div w:id="796875324">
          <w:marLeft w:val="640"/>
          <w:marRight w:val="0"/>
          <w:marTop w:val="0"/>
          <w:marBottom w:val="0"/>
          <w:divBdr>
            <w:top w:val="none" w:sz="0" w:space="0" w:color="auto"/>
            <w:left w:val="none" w:sz="0" w:space="0" w:color="auto"/>
            <w:bottom w:val="none" w:sz="0" w:space="0" w:color="auto"/>
            <w:right w:val="none" w:sz="0" w:space="0" w:color="auto"/>
          </w:divBdr>
        </w:div>
        <w:div w:id="1547377588">
          <w:marLeft w:val="640"/>
          <w:marRight w:val="0"/>
          <w:marTop w:val="0"/>
          <w:marBottom w:val="0"/>
          <w:divBdr>
            <w:top w:val="none" w:sz="0" w:space="0" w:color="auto"/>
            <w:left w:val="none" w:sz="0" w:space="0" w:color="auto"/>
            <w:bottom w:val="none" w:sz="0" w:space="0" w:color="auto"/>
            <w:right w:val="none" w:sz="0" w:space="0" w:color="auto"/>
          </w:divBdr>
        </w:div>
        <w:div w:id="1703289531">
          <w:marLeft w:val="640"/>
          <w:marRight w:val="0"/>
          <w:marTop w:val="0"/>
          <w:marBottom w:val="0"/>
          <w:divBdr>
            <w:top w:val="none" w:sz="0" w:space="0" w:color="auto"/>
            <w:left w:val="none" w:sz="0" w:space="0" w:color="auto"/>
            <w:bottom w:val="none" w:sz="0" w:space="0" w:color="auto"/>
            <w:right w:val="none" w:sz="0" w:space="0" w:color="auto"/>
          </w:divBdr>
        </w:div>
        <w:div w:id="1621182195">
          <w:marLeft w:val="640"/>
          <w:marRight w:val="0"/>
          <w:marTop w:val="0"/>
          <w:marBottom w:val="0"/>
          <w:divBdr>
            <w:top w:val="none" w:sz="0" w:space="0" w:color="auto"/>
            <w:left w:val="none" w:sz="0" w:space="0" w:color="auto"/>
            <w:bottom w:val="none" w:sz="0" w:space="0" w:color="auto"/>
            <w:right w:val="none" w:sz="0" w:space="0" w:color="auto"/>
          </w:divBdr>
        </w:div>
        <w:div w:id="2144078906">
          <w:marLeft w:val="640"/>
          <w:marRight w:val="0"/>
          <w:marTop w:val="0"/>
          <w:marBottom w:val="0"/>
          <w:divBdr>
            <w:top w:val="none" w:sz="0" w:space="0" w:color="auto"/>
            <w:left w:val="none" w:sz="0" w:space="0" w:color="auto"/>
            <w:bottom w:val="none" w:sz="0" w:space="0" w:color="auto"/>
            <w:right w:val="none" w:sz="0" w:space="0" w:color="auto"/>
          </w:divBdr>
        </w:div>
        <w:div w:id="453255953">
          <w:marLeft w:val="640"/>
          <w:marRight w:val="0"/>
          <w:marTop w:val="0"/>
          <w:marBottom w:val="0"/>
          <w:divBdr>
            <w:top w:val="none" w:sz="0" w:space="0" w:color="auto"/>
            <w:left w:val="none" w:sz="0" w:space="0" w:color="auto"/>
            <w:bottom w:val="none" w:sz="0" w:space="0" w:color="auto"/>
            <w:right w:val="none" w:sz="0" w:space="0" w:color="auto"/>
          </w:divBdr>
        </w:div>
        <w:div w:id="1360164241">
          <w:marLeft w:val="640"/>
          <w:marRight w:val="0"/>
          <w:marTop w:val="0"/>
          <w:marBottom w:val="0"/>
          <w:divBdr>
            <w:top w:val="none" w:sz="0" w:space="0" w:color="auto"/>
            <w:left w:val="none" w:sz="0" w:space="0" w:color="auto"/>
            <w:bottom w:val="none" w:sz="0" w:space="0" w:color="auto"/>
            <w:right w:val="none" w:sz="0" w:space="0" w:color="auto"/>
          </w:divBdr>
        </w:div>
        <w:div w:id="1848596914">
          <w:marLeft w:val="640"/>
          <w:marRight w:val="0"/>
          <w:marTop w:val="0"/>
          <w:marBottom w:val="0"/>
          <w:divBdr>
            <w:top w:val="none" w:sz="0" w:space="0" w:color="auto"/>
            <w:left w:val="none" w:sz="0" w:space="0" w:color="auto"/>
            <w:bottom w:val="none" w:sz="0" w:space="0" w:color="auto"/>
            <w:right w:val="none" w:sz="0" w:space="0" w:color="auto"/>
          </w:divBdr>
        </w:div>
        <w:div w:id="797836317">
          <w:marLeft w:val="640"/>
          <w:marRight w:val="0"/>
          <w:marTop w:val="0"/>
          <w:marBottom w:val="0"/>
          <w:divBdr>
            <w:top w:val="none" w:sz="0" w:space="0" w:color="auto"/>
            <w:left w:val="none" w:sz="0" w:space="0" w:color="auto"/>
            <w:bottom w:val="none" w:sz="0" w:space="0" w:color="auto"/>
            <w:right w:val="none" w:sz="0" w:space="0" w:color="auto"/>
          </w:divBdr>
        </w:div>
        <w:div w:id="1568032973">
          <w:marLeft w:val="640"/>
          <w:marRight w:val="0"/>
          <w:marTop w:val="0"/>
          <w:marBottom w:val="0"/>
          <w:divBdr>
            <w:top w:val="none" w:sz="0" w:space="0" w:color="auto"/>
            <w:left w:val="none" w:sz="0" w:space="0" w:color="auto"/>
            <w:bottom w:val="none" w:sz="0" w:space="0" w:color="auto"/>
            <w:right w:val="none" w:sz="0" w:space="0" w:color="auto"/>
          </w:divBdr>
        </w:div>
        <w:div w:id="2052001058">
          <w:marLeft w:val="640"/>
          <w:marRight w:val="0"/>
          <w:marTop w:val="0"/>
          <w:marBottom w:val="0"/>
          <w:divBdr>
            <w:top w:val="none" w:sz="0" w:space="0" w:color="auto"/>
            <w:left w:val="none" w:sz="0" w:space="0" w:color="auto"/>
            <w:bottom w:val="none" w:sz="0" w:space="0" w:color="auto"/>
            <w:right w:val="none" w:sz="0" w:space="0" w:color="auto"/>
          </w:divBdr>
        </w:div>
        <w:div w:id="1719435146">
          <w:marLeft w:val="640"/>
          <w:marRight w:val="0"/>
          <w:marTop w:val="0"/>
          <w:marBottom w:val="0"/>
          <w:divBdr>
            <w:top w:val="none" w:sz="0" w:space="0" w:color="auto"/>
            <w:left w:val="none" w:sz="0" w:space="0" w:color="auto"/>
            <w:bottom w:val="none" w:sz="0" w:space="0" w:color="auto"/>
            <w:right w:val="none" w:sz="0" w:space="0" w:color="auto"/>
          </w:divBdr>
        </w:div>
        <w:div w:id="1848129495">
          <w:marLeft w:val="640"/>
          <w:marRight w:val="0"/>
          <w:marTop w:val="0"/>
          <w:marBottom w:val="0"/>
          <w:divBdr>
            <w:top w:val="none" w:sz="0" w:space="0" w:color="auto"/>
            <w:left w:val="none" w:sz="0" w:space="0" w:color="auto"/>
            <w:bottom w:val="none" w:sz="0" w:space="0" w:color="auto"/>
            <w:right w:val="none" w:sz="0" w:space="0" w:color="auto"/>
          </w:divBdr>
        </w:div>
        <w:div w:id="1584222485">
          <w:marLeft w:val="640"/>
          <w:marRight w:val="0"/>
          <w:marTop w:val="0"/>
          <w:marBottom w:val="0"/>
          <w:divBdr>
            <w:top w:val="none" w:sz="0" w:space="0" w:color="auto"/>
            <w:left w:val="none" w:sz="0" w:space="0" w:color="auto"/>
            <w:bottom w:val="none" w:sz="0" w:space="0" w:color="auto"/>
            <w:right w:val="none" w:sz="0" w:space="0" w:color="auto"/>
          </w:divBdr>
        </w:div>
        <w:div w:id="1064596557">
          <w:marLeft w:val="640"/>
          <w:marRight w:val="0"/>
          <w:marTop w:val="0"/>
          <w:marBottom w:val="0"/>
          <w:divBdr>
            <w:top w:val="none" w:sz="0" w:space="0" w:color="auto"/>
            <w:left w:val="none" w:sz="0" w:space="0" w:color="auto"/>
            <w:bottom w:val="none" w:sz="0" w:space="0" w:color="auto"/>
            <w:right w:val="none" w:sz="0" w:space="0" w:color="auto"/>
          </w:divBdr>
        </w:div>
        <w:div w:id="1501461243">
          <w:marLeft w:val="640"/>
          <w:marRight w:val="0"/>
          <w:marTop w:val="0"/>
          <w:marBottom w:val="0"/>
          <w:divBdr>
            <w:top w:val="none" w:sz="0" w:space="0" w:color="auto"/>
            <w:left w:val="none" w:sz="0" w:space="0" w:color="auto"/>
            <w:bottom w:val="none" w:sz="0" w:space="0" w:color="auto"/>
            <w:right w:val="none" w:sz="0" w:space="0" w:color="auto"/>
          </w:divBdr>
        </w:div>
        <w:div w:id="631980278">
          <w:marLeft w:val="640"/>
          <w:marRight w:val="0"/>
          <w:marTop w:val="0"/>
          <w:marBottom w:val="0"/>
          <w:divBdr>
            <w:top w:val="none" w:sz="0" w:space="0" w:color="auto"/>
            <w:left w:val="none" w:sz="0" w:space="0" w:color="auto"/>
            <w:bottom w:val="none" w:sz="0" w:space="0" w:color="auto"/>
            <w:right w:val="none" w:sz="0" w:space="0" w:color="auto"/>
          </w:divBdr>
        </w:div>
        <w:div w:id="874079948">
          <w:marLeft w:val="640"/>
          <w:marRight w:val="0"/>
          <w:marTop w:val="0"/>
          <w:marBottom w:val="0"/>
          <w:divBdr>
            <w:top w:val="none" w:sz="0" w:space="0" w:color="auto"/>
            <w:left w:val="none" w:sz="0" w:space="0" w:color="auto"/>
            <w:bottom w:val="none" w:sz="0" w:space="0" w:color="auto"/>
            <w:right w:val="none" w:sz="0" w:space="0" w:color="auto"/>
          </w:divBdr>
        </w:div>
        <w:div w:id="1223638859">
          <w:marLeft w:val="640"/>
          <w:marRight w:val="0"/>
          <w:marTop w:val="0"/>
          <w:marBottom w:val="0"/>
          <w:divBdr>
            <w:top w:val="none" w:sz="0" w:space="0" w:color="auto"/>
            <w:left w:val="none" w:sz="0" w:space="0" w:color="auto"/>
            <w:bottom w:val="none" w:sz="0" w:space="0" w:color="auto"/>
            <w:right w:val="none" w:sz="0" w:space="0" w:color="auto"/>
          </w:divBdr>
        </w:div>
        <w:div w:id="1107390485">
          <w:marLeft w:val="640"/>
          <w:marRight w:val="0"/>
          <w:marTop w:val="0"/>
          <w:marBottom w:val="0"/>
          <w:divBdr>
            <w:top w:val="none" w:sz="0" w:space="0" w:color="auto"/>
            <w:left w:val="none" w:sz="0" w:space="0" w:color="auto"/>
            <w:bottom w:val="none" w:sz="0" w:space="0" w:color="auto"/>
            <w:right w:val="none" w:sz="0" w:space="0" w:color="auto"/>
          </w:divBdr>
        </w:div>
        <w:div w:id="279846409">
          <w:marLeft w:val="640"/>
          <w:marRight w:val="0"/>
          <w:marTop w:val="0"/>
          <w:marBottom w:val="0"/>
          <w:divBdr>
            <w:top w:val="none" w:sz="0" w:space="0" w:color="auto"/>
            <w:left w:val="none" w:sz="0" w:space="0" w:color="auto"/>
            <w:bottom w:val="none" w:sz="0" w:space="0" w:color="auto"/>
            <w:right w:val="none" w:sz="0" w:space="0" w:color="auto"/>
          </w:divBdr>
        </w:div>
        <w:div w:id="1325277939">
          <w:marLeft w:val="640"/>
          <w:marRight w:val="0"/>
          <w:marTop w:val="0"/>
          <w:marBottom w:val="0"/>
          <w:divBdr>
            <w:top w:val="none" w:sz="0" w:space="0" w:color="auto"/>
            <w:left w:val="none" w:sz="0" w:space="0" w:color="auto"/>
            <w:bottom w:val="none" w:sz="0" w:space="0" w:color="auto"/>
            <w:right w:val="none" w:sz="0" w:space="0" w:color="auto"/>
          </w:divBdr>
        </w:div>
        <w:div w:id="1671054539">
          <w:marLeft w:val="640"/>
          <w:marRight w:val="0"/>
          <w:marTop w:val="0"/>
          <w:marBottom w:val="0"/>
          <w:divBdr>
            <w:top w:val="none" w:sz="0" w:space="0" w:color="auto"/>
            <w:left w:val="none" w:sz="0" w:space="0" w:color="auto"/>
            <w:bottom w:val="none" w:sz="0" w:space="0" w:color="auto"/>
            <w:right w:val="none" w:sz="0" w:space="0" w:color="auto"/>
          </w:divBdr>
        </w:div>
        <w:div w:id="1220283312">
          <w:marLeft w:val="640"/>
          <w:marRight w:val="0"/>
          <w:marTop w:val="0"/>
          <w:marBottom w:val="0"/>
          <w:divBdr>
            <w:top w:val="none" w:sz="0" w:space="0" w:color="auto"/>
            <w:left w:val="none" w:sz="0" w:space="0" w:color="auto"/>
            <w:bottom w:val="none" w:sz="0" w:space="0" w:color="auto"/>
            <w:right w:val="none" w:sz="0" w:space="0" w:color="auto"/>
          </w:divBdr>
        </w:div>
        <w:div w:id="1474833461">
          <w:marLeft w:val="640"/>
          <w:marRight w:val="0"/>
          <w:marTop w:val="0"/>
          <w:marBottom w:val="0"/>
          <w:divBdr>
            <w:top w:val="none" w:sz="0" w:space="0" w:color="auto"/>
            <w:left w:val="none" w:sz="0" w:space="0" w:color="auto"/>
            <w:bottom w:val="none" w:sz="0" w:space="0" w:color="auto"/>
            <w:right w:val="none" w:sz="0" w:space="0" w:color="auto"/>
          </w:divBdr>
        </w:div>
        <w:div w:id="1999117452">
          <w:marLeft w:val="640"/>
          <w:marRight w:val="0"/>
          <w:marTop w:val="0"/>
          <w:marBottom w:val="0"/>
          <w:divBdr>
            <w:top w:val="none" w:sz="0" w:space="0" w:color="auto"/>
            <w:left w:val="none" w:sz="0" w:space="0" w:color="auto"/>
            <w:bottom w:val="none" w:sz="0" w:space="0" w:color="auto"/>
            <w:right w:val="none" w:sz="0" w:space="0" w:color="auto"/>
          </w:divBdr>
        </w:div>
        <w:div w:id="1182668482">
          <w:marLeft w:val="640"/>
          <w:marRight w:val="0"/>
          <w:marTop w:val="0"/>
          <w:marBottom w:val="0"/>
          <w:divBdr>
            <w:top w:val="none" w:sz="0" w:space="0" w:color="auto"/>
            <w:left w:val="none" w:sz="0" w:space="0" w:color="auto"/>
            <w:bottom w:val="none" w:sz="0" w:space="0" w:color="auto"/>
            <w:right w:val="none" w:sz="0" w:space="0" w:color="auto"/>
          </w:divBdr>
        </w:div>
        <w:div w:id="275793028">
          <w:marLeft w:val="640"/>
          <w:marRight w:val="0"/>
          <w:marTop w:val="0"/>
          <w:marBottom w:val="0"/>
          <w:divBdr>
            <w:top w:val="none" w:sz="0" w:space="0" w:color="auto"/>
            <w:left w:val="none" w:sz="0" w:space="0" w:color="auto"/>
            <w:bottom w:val="none" w:sz="0" w:space="0" w:color="auto"/>
            <w:right w:val="none" w:sz="0" w:space="0" w:color="auto"/>
          </w:divBdr>
        </w:div>
        <w:div w:id="151413179">
          <w:marLeft w:val="640"/>
          <w:marRight w:val="0"/>
          <w:marTop w:val="0"/>
          <w:marBottom w:val="0"/>
          <w:divBdr>
            <w:top w:val="none" w:sz="0" w:space="0" w:color="auto"/>
            <w:left w:val="none" w:sz="0" w:space="0" w:color="auto"/>
            <w:bottom w:val="none" w:sz="0" w:space="0" w:color="auto"/>
            <w:right w:val="none" w:sz="0" w:space="0" w:color="auto"/>
          </w:divBdr>
        </w:div>
        <w:div w:id="1874610098">
          <w:marLeft w:val="640"/>
          <w:marRight w:val="0"/>
          <w:marTop w:val="0"/>
          <w:marBottom w:val="0"/>
          <w:divBdr>
            <w:top w:val="none" w:sz="0" w:space="0" w:color="auto"/>
            <w:left w:val="none" w:sz="0" w:space="0" w:color="auto"/>
            <w:bottom w:val="none" w:sz="0" w:space="0" w:color="auto"/>
            <w:right w:val="none" w:sz="0" w:space="0" w:color="auto"/>
          </w:divBdr>
        </w:div>
        <w:div w:id="410466209">
          <w:marLeft w:val="640"/>
          <w:marRight w:val="0"/>
          <w:marTop w:val="0"/>
          <w:marBottom w:val="0"/>
          <w:divBdr>
            <w:top w:val="none" w:sz="0" w:space="0" w:color="auto"/>
            <w:left w:val="none" w:sz="0" w:space="0" w:color="auto"/>
            <w:bottom w:val="none" w:sz="0" w:space="0" w:color="auto"/>
            <w:right w:val="none" w:sz="0" w:space="0" w:color="auto"/>
          </w:divBdr>
        </w:div>
        <w:div w:id="1080524435">
          <w:marLeft w:val="640"/>
          <w:marRight w:val="0"/>
          <w:marTop w:val="0"/>
          <w:marBottom w:val="0"/>
          <w:divBdr>
            <w:top w:val="none" w:sz="0" w:space="0" w:color="auto"/>
            <w:left w:val="none" w:sz="0" w:space="0" w:color="auto"/>
            <w:bottom w:val="none" w:sz="0" w:space="0" w:color="auto"/>
            <w:right w:val="none" w:sz="0" w:space="0" w:color="auto"/>
          </w:divBdr>
        </w:div>
        <w:div w:id="171530177">
          <w:marLeft w:val="640"/>
          <w:marRight w:val="0"/>
          <w:marTop w:val="0"/>
          <w:marBottom w:val="0"/>
          <w:divBdr>
            <w:top w:val="none" w:sz="0" w:space="0" w:color="auto"/>
            <w:left w:val="none" w:sz="0" w:space="0" w:color="auto"/>
            <w:bottom w:val="none" w:sz="0" w:space="0" w:color="auto"/>
            <w:right w:val="none" w:sz="0" w:space="0" w:color="auto"/>
          </w:divBdr>
        </w:div>
        <w:div w:id="678695868">
          <w:marLeft w:val="640"/>
          <w:marRight w:val="0"/>
          <w:marTop w:val="0"/>
          <w:marBottom w:val="0"/>
          <w:divBdr>
            <w:top w:val="none" w:sz="0" w:space="0" w:color="auto"/>
            <w:left w:val="none" w:sz="0" w:space="0" w:color="auto"/>
            <w:bottom w:val="none" w:sz="0" w:space="0" w:color="auto"/>
            <w:right w:val="none" w:sz="0" w:space="0" w:color="auto"/>
          </w:divBdr>
        </w:div>
        <w:div w:id="604505667">
          <w:marLeft w:val="640"/>
          <w:marRight w:val="0"/>
          <w:marTop w:val="0"/>
          <w:marBottom w:val="0"/>
          <w:divBdr>
            <w:top w:val="none" w:sz="0" w:space="0" w:color="auto"/>
            <w:left w:val="none" w:sz="0" w:space="0" w:color="auto"/>
            <w:bottom w:val="none" w:sz="0" w:space="0" w:color="auto"/>
            <w:right w:val="none" w:sz="0" w:space="0" w:color="auto"/>
          </w:divBdr>
        </w:div>
        <w:div w:id="1211189633">
          <w:marLeft w:val="640"/>
          <w:marRight w:val="0"/>
          <w:marTop w:val="0"/>
          <w:marBottom w:val="0"/>
          <w:divBdr>
            <w:top w:val="none" w:sz="0" w:space="0" w:color="auto"/>
            <w:left w:val="none" w:sz="0" w:space="0" w:color="auto"/>
            <w:bottom w:val="none" w:sz="0" w:space="0" w:color="auto"/>
            <w:right w:val="none" w:sz="0" w:space="0" w:color="auto"/>
          </w:divBdr>
        </w:div>
        <w:div w:id="2004890108">
          <w:marLeft w:val="640"/>
          <w:marRight w:val="0"/>
          <w:marTop w:val="0"/>
          <w:marBottom w:val="0"/>
          <w:divBdr>
            <w:top w:val="none" w:sz="0" w:space="0" w:color="auto"/>
            <w:left w:val="none" w:sz="0" w:space="0" w:color="auto"/>
            <w:bottom w:val="none" w:sz="0" w:space="0" w:color="auto"/>
            <w:right w:val="none" w:sz="0" w:space="0" w:color="auto"/>
          </w:divBdr>
        </w:div>
        <w:div w:id="625161950">
          <w:marLeft w:val="640"/>
          <w:marRight w:val="0"/>
          <w:marTop w:val="0"/>
          <w:marBottom w:val="0"/>
          <w:divBdr>
            <w:top w:val="none" w:sz="0" w:space="0" w:color="auto"/>
            <w:left w:val="none" w:sz="0" w:space="0" w:color="auto"/>
            <w:bottom w:val="none" w:sz="0" w:space="0" w:color="auto"/>
            <w:right w:val="none" w:sz="0" w:space="0" w:color="auto"/>
          </w:divBdr>
        </w:div>
        <w:div w:id="100493013">
          <w:marLeft w:val="640"/>
          <w:marRight w:val="0"/>
          <w:marTop w:val="0"/>
          <w:marBottom w:val="0"/>
          <w:divBdr>
            <w:top w:val="none" w:sz="0" w:space="0" w:color="auto"/>
            <w:left w:val="none" w:sz="0" w:space="0" w:color="auto"/>
            <w:bottom w:val="none" w:sz="0" w:space="0" w:color="auto"/>
            <w:right w:val="none" w:sz="0" w:space="0" w:color="auto"/>
          </w:divBdr>
        </w:div>
        <w:div w:id="691345119">
          <w:marLeft w:val="640"/>
          <w:marRight w:val="0"/>
          <w:marTop w:val="0"/>
          <w:marBottom w:val="0"/>
          <w:divBdr>
            <w:top w:val="none" w:sz="0" w:space="0" w:color="auto"/>
            <w:left w:val="none" w:sz="0" w:space="0" w:color="auto"/>
            <w:bottom w:val="none" w:sz="0" w:space="0" w:color="auto"/>
            <w:right w:val="none" w:sz="0" w:space="0" w:color="auto"/>
          </w:divBdr>
        </w:div>
        <w:div w:id="1799643807">
          <w:marLeft w:val="640"/>
          <w:marRight w:val="0"/>
          <w:marTop w:val="0"/>
          <w:marBottom w:val="0"/>
          <w:divBdr>
            <w:top w:val="none" w:sz="0" w:space="0" w:color="auto"/>
            <w:left w:val="none" w:sz="0" w:space="0" w:color="auto"/>
            <w:bottom w:val="none" w:sz="0" w:space="0" w:color="auto"/>
            <w:right w:val="none" w:sz="0" w:space="0" w:color="auto"/>
          </w:divBdr>
        </w:div>
        <w:div w:id="448746148">
          <w:marLeft w:val="640"/>
          <w:marRight w:val="0"/>
          <w:marTop w:val="0"/>
          <w:marBottom w:val="0"/>
          <w:divBdr>
            <w:top w:val="none" w:sz="0" w:space="0" w:color="auto"/>
            <w:left w:val="none" w:sz="0" w:space="0" w:color="auto"/>
            <w:bottom w:val="none" w:sz="0" w:space="0" w:color="auto"/>
            <w:right w:val="none" w:sz="0" w:space="0" w:color="auto"/>
          </w:divBdr>
        </w:div>
        <w:div w:id="101270749">
          <w:marLeft w:val="640"/>
          <w:marRight w:val="0"/>
          <w:marTop w:val="0"/>
          <w:marBottom w:val="0"/>
          <w:divBdr>
            <w:top w:val="none" w:sz="0" w:space="0" w:color="auto"/>
            <w:left w:val="none" w:sz="0" w:space="0" w:color="auto"/>
            <w:bottom w:val="none" w:sz="0" w:space="0" w:color="auto"/>
            <w:right w:val="none" w:sz="0" w:space="0" w:color="auto"/>
          </w:divBdr>
        </w:div>
        <w:div w:id="1636639033">
          <w:marLeft w:val="640"/>
          <w:marRight w:val="0"/>
          <w:marTop w:val="0"/>
          <w:marBottom w:val="0"/>
          <w:divBdr>
            <w:top w:val="none" w:sz="0" w:space="0" w:color="auto"/>
            <w:left w:val="none" w:sz="0" w:space="0" w:color="auto"/>
            <w:bottom w:val="none" w:sz="0" w:space="0" w:color="auto"/>
            <w:right w:val="none" w:sz="0" w:space="0" w:color="auto"/>
          </w:divBdr>
        </w:div>
        <w:div w:id="675352600">
          <w:marLeft w:val="640"/>
          <w:marRight w:val="0"/>
          <w:marTop w:val="0"/>
          <w:marBottom w:val="0"/>
          <w:divBdr>
            <w:top w:val="none" w:sz="0" w:space="0" w:color="auto"/>
            <w:left w:val="none" w:sz="0" w:space="0" w:color="auto"/>
            <w:bottom w:val="none" w:sz="0" w:space="0" w:color="auto"/>
            <w:right w:val="none" w:sz="0" w:space="0" w:color="auto"/>
          </w:divBdr>
        </w:div>
        <w:div w:id="2052071163">
          <w:marLeft w:val="640"/>
          <w:marRight w:val="0"/>
          <w:marTop w:val="0"/>
          <w:marBottom w:val="0"/>
          <w:divBdr>
            <w:top w:val="none" w:sz="0" w:space="0" w:color="auto"/>
            <w:left w:val="none" w:sz="0" w:space="0" w:color="auto"/>
            <w:bottom w:val="none" w:sz="0" w:space="0" w:color="auto"/>
            <w:right w:val="none" w:sz="0" w:space="0" w:color="auto"/>
          </w:divBdr>
        </w:div>
        <w:div w:id="101188580">
          <w:marLeft w:val="640"/>
          <w:marRight w:val="0"/>
          <w:marTop w:val="0"/>
          <w:marBottom w:val="0"/>
          <w:divBdr>
            <w:top w:val="none" w:sz="0" w:space="0" w:color="auto"/>
            <w:left w:val="none" w:sz="0" w:space="0" w:color="auto"/>
            <w:bottom w:val="none" w:sz="0" w:space="0" w:color="auto"/>
            <w:right w:val="none" w:sz="0" w:space="0" w:color="auto"/>
          </w:divBdr>
        </w:div>
        <w:div w:id="1251164283">
          <w:marLeft w:val="640"/>
          <w:marRight w:val="0"/>
          <w:marTop w:val="0"/>
          <w:marBottom w:val="0"/>
          <w:divBdr>
            <w:top w:val="none" w:sz="0" w:space="0" w:color="auto"/>
            <w:left w:val="none" w:sz="0" w:space="0" w:color="auto"/>
            <w:bottom w:val="none" w:sz="0" w:space="0" w:color="auto"/>
            <w:right w:val="none" w:sz="0" w:space="0" w:color="auto"/>
          </w:divBdr>
        </w:div>
        <w:div w:id="1028681279">
          <w:marLeft w:val="640"/>
          <w:marRight w:val="0"/>
          <w:marTop w:val="0"/>
          <w:marBottom w:val="0"/>
          <w:divBdr>
            <w:top w:val="none" w:sz="0" w:space="0" w:color="auto"/>
            <w:left w:val="none" w:sz="0" w:space="0" w:color="auto"/>
            <w:bottom w:val="none" w:sz="0" w:space="0" w:color="auto"/>
            <w:right w:val="none" w:sz="0" w:space="0" w:color="auto"/>
          </w:divBdr>
        </w:div>
        <w:div w:id="513492684">
          <w:marLeft w:val="640"/>
          <w:marRight w:val="0"/>
          <w:marTop w:val="0"/>
          <w:marBottom w:val="0"/>
          <w:divBdr>
            <w:top w:val="none" w:sz="0" w:space="0" w:color="auto"/>
            <w:left w:val="none" w:sz="0" w:space="0" w:color="auto"/>
            <w:bottom w:val="none" w:sz="0" w:space="0" w:color="auto"/>
            <w:right w:val="none" w:sz="0" w:space="0" w:color="auto"/>
          </w:divBdr>
        </w:div>
        <w:div w:id="628710258">
          <w:marLeft w:val="640"/>
          <w:marRight w:val="0"/>
          <w:marTop w:val="0"/>
          <w:marBottom w:val="0"/>
          <w:divBdr>
            <w:top w:val="none" w:sz="0" w:space="0" w:color="auto"/>
            <w:left w:val="none" w:sz="0" w:space="0" w:color="auto"/>
            <w:bottom w:val="none" w:sz="0" w:space="0" w:color="auto"/>
            <w:right w:val="none" w:sz="0" w:space="0" w:color="auto"/>
          </w:divBdr>
        </w:div>
        <w:div w:id="1268075645">
          <w:marLeft w:val="640"/>
          <w:marRight w:val="0"/>
          <w:marTop w:val="0"/>
          <w:marBottom w:val="0"/>
          <w:divBdr>
            <w:top w:val="none" w:sz="0" w:space="0" w:color="auto"/>
            <w:left w:val="none" w:sz="0" w:space="0" w:color="auto"/>
            <w:bottom w:val="none" w:sz="0" w:space="0" w:color="auto"/>
            <w:right w:val="none" w:sz="0" w:space="0" w:color="auto"/>
          </w:divBdr>
        </w:div>
        <w:div w:id="2137018927">
          <w:marLeft w:val="640"/>
          <w:marRight w:val="0"/>
          <w:marTop w:val="0"/>
          <w:marBottom w:val="0"/>
          <w:divBdr>
            <w:top w:val="none" w:sz="0" w:space="0" w:color="auto"/>
            <w:left w:val="none" w:sz="0" w:space="0" w:color="auto"/>
            <w:bottom w:val="none" w:sz="0" w:space="0" w:color="auto"/>
            <w:right w:val="none" w:sz="0" w:space="0" w:color="auto"/>
          </w:divBdr>
        </w:div>
        <w:div w:id="1965502734">
          <w:marLeft w:val="640"/>
          <w:marRight w:val="0"/>
          <w:marTop w:val="0"/>
          <w:marBottom w:val="0"/>
          <w:divBdr>
            <w:top w:val="none" w:sz="0" w:space="0" w:color="auto"/>
            <w:left w:val="none" w:sz="0" w:space="0" w:color="auto"/>
            <w:bottom w:val="none" w:sz="0" w:space="0" w:color="auto"/>
            <w:right w:val="none" w:sz="0" w:space="0" w:color="auto"/>
          </w:divBdr>
        </w:div>
        <w:div w:id="31879589">
          <w:marLeft w:val="640"/>
          <w:marRight w:val="0"/>
          <w:marTop w:val="0"/>
          <w:marBottom w:val="0"/>
          <w:divBdr>
            <w:top w:val="none" w:sz="0" w:space="0" w:color="auto"/>
            <w:left w:val="none" w:sz="0" w:space="0" w:color="auto"/>
            <w:bottom w:val="none" w:sz="0" w:space="0" w:color="auto"/>
            <w:right w:val="none" w:sz="0" w:space="0" w:color="auto"/>
          </w:divBdr>
        </w:div>
        <w:div w:id="1613127856">
          <w:marLeft w:val="640"/>
          <w:marRight w:val="0"/>
          <w:marTop w:val="0"/>
          <w:marBottom w:val="0"/>
          <w:divBdr>
            <w:top w:val="none" w:sz="0" w:space="0" w:color="auto"/>
            <w:left w:val="none" w:sz="0" w:space="0" w:color="auto"/>
            <w:bottom w:val="none" w:sz="0" w:space="0" w:color="auto"/>
            <w:right w:val="none" w:sz="0" w:space="0" w:color="auto"/>
          </w:divBdr>
        </w:div>
        <w:div w:id="1391727149">
          <w:marLeft w:val="640"/>
          <w:marRight w:val="0"/>
          <w:marTop w:val="0"/>
          <w:marBottom w:val="0"/>
          <w:divBdr>
            <w:top w:val="none" w:sz="0" w:space="0" w:color="auto"/>
            <w:left w:val="none" w:sz="0" w:space="0" w:color="auto"/>
            <w:bottom w:val="none" w:sz="0" w:space="0" w:color="auto"/>
            <w:right w:val="none" w:sz="0" w:space="0" w:color="auto"/>
          </w:divBdr>
        </w:div>
        <w:div w:id="1235555833">
          <w:marLeft w:val="640"/>
          <w:marRight w:val="0"/>
          <w:marTop w:val="0"/>
          <w:marBottom w:val="0"/>
          <w:divBdr>
            <w:top w:val="none" w:sz="0" w:space="0" w:color="auto"/>
            <w:left w:val="none" w:sz="0" w:space="0" w:color="auto"/>
            <w:bottom w:val="none" w:sz="0" w:space="0" w:color="auto"/>
            <w:right w:val="none" w:sz="0" w:space="0" w:color="auto"/>
          </w:divBdr>
        </w:div>
        <w:div w:id="65961154">
          <w:marLeft w:val="640"/>
          <w:marRight w:val="0"/>
          <w:marTop w:val="0"/>
          <w:marBottom w:val="0"/>
          <w:divBdr>
            <w:top w:val="none" w:sz="0" w:space="0" w:color="auto"/>
            <w:left w:val="none" w:sz="0" w:space="0" w:color="auto"/>
            <w:bottom w:val="none" w:sz="0" w:space="0" w:color="auto"/>
            <w:right w:val="none" w:sz="0" w:space="0" w:color="auto"/>
          </w:divBdr>
        </w:div>
        <w:div w:id="1333752890">
          <w:marLeft w:val="640"/>
          <w:marRight w:val="0"/>
          <w:marTop w:val="0"/>
          <w:marBottom w:val="0"/>
          <w:divBdr>
            <w:top w:val="none" w:sz="0" w:space="0" w:color="auto"/>
            <w:left w:val="none" w:sz="0" w:space="0" w:color="auto"/>
            <w:bottom w:val="none" w:sz="0" w:space="0" w:color="auto"/>
            <w:right w:val="none" w:sz="0" w:space="0" w:color="auto"/>
          </w:divBdr>
        </w:div>
        <w:div w:id="1970281757">
          <w:marLeft w:val="640"/>
          <w:marRight w:val="0"/>
          <w:marTop w:val="0"/>
          <w:marBottom w:val="0"/>
          <w:divBdr>
            <w:top w:val="none" w:sz="0" w:space="0" w:color="auto"/>
            <w:left w:val="none" w:sz="0" w:space="0" w:color="auto"/>
            <w:bottom w:val="none" w:sz="0" w:space="0" w:color="auto"/>
            <w:right w:val="none" w:sz="0" w:space="0" w:color="auto"/>
          </w:divBdr>
        </w:div>
        <w:div w:id="1847207051">
          <w:marLeft w:val="640"/>
          <w:marRight w:val="0"/>
          <w:marTop w:val="0"/>
          <w:marBottom w:val="0"/>
          <w:divBdr>
            <w:top w:val="none" w:sz="0" w:space="0" w:color="auto"/>
            <w:left w:val="none" w:sz="0" w:space="0" w:color="auto"/>
            <w:bottom w:val="none" w:sz="0" w:space="0" w:color="auto"/>
            <w:right w:val="none" w:sz="0" w:space="0" w:color="auto"/>
          </w:divBdr>
        </w:div>
        <w:div w:id="1905674605">
          <w:marLeft w:val="640"/>
          <w:marRight w:val="0"/>
          <w:marTop w:val="0"/>
          <w:marBottom w:val="0"/>
          <w:divBdr>
            <w:top w:val="none" w:sz="0" w:space="0" w:color="auto"/>
            <w:left w:val="none" w:sz="0" w:space="0" w:color="auto"/>
            <w:bottom w:val="none" w:sz="0" w:space="0" w:color="auto"/>
            <w:right w:val="none" w:sz="0" w:space="0" w:color="auto"/>
          </w:divBdr>
        </w:div>
        <w:div w:id="141655801">
          <w:marLeft w:val="640"/>
          <w:marRight w:val="0"/>
          <w:marTop w:val="0"/>
          <w:marBottom w:val="0"/>
          <w:divBdr>
            <w:top w:val="none" w:sz="0" w:space="0" w:color="auto"/>
            <w:left w:val="none" w:sz="0" w:space="0" w:color="auto"/>
            <w:bottom w:val="none" w:sz="0" w:space="0" w:color="auto"/>
            <w:right w:val="none" w:sz="0" w:space="0" w:color="auto"/>
          </w:divBdr>
        </w:div>
        <w:div w:id="1004548887">
          <w:marLeft w:val="640"/>
          <w:marRight w:val="0"/>
          <w:marTop w:val="0"/>
          <w:marBottom w:val="0"/>
          <w:divBdr>
            <w:top w:val="none" w:sz="0" w:space="0" w:color="auto"/>
            <w:left w:val="none" w:sz="0" w:space="0" w:color="auto"/>
            <w:bottom w:val="none" w:sz="0" w:space="0" w:color="auto"/>
            <w:right w:val="none" w:sz="0" w:space="0" w:color="auto"/>
          </w:divBdr>
        </w:div>
        <w:div w:id="25063974">
          <w:marLeft w:val="640"/>
          <w:marRight w:val="0"/>
          <w:marTop w:val="0"/>
          <w:marBottom w:val="0"/>
          <w:divBdr>
            <w:top w:val="none" w:sz="0" w:space="0" w:color="auto"/>
            <w:left w:val="none" w:sz="0" w:space="0" w:color="auto"/>
            <w:bottom w:val="none" w:sz="0" w:space="0" w:color="auto"/>
            <w:right w:val="none" w:sz="0" w:space="0" w:color="auto"/>
          </w:divBdr>
        </w:div>
        <w:div w:id="1346857357">
          <w:marLeft w:val="640"/>
          <w:marRight w:val="0"/>
          <w:marTop w:val="0"/>
          <w:marBottom w:val="0"/>
          <w:divBdr>
            <w:top w:val="none" w:sz="0" w:space="0" w:color="auto"/>
            <w:left w:val="none" w:sz="0" w:space="0" w:color="auto"/>
            <w:bottom w:val="none" w:sz="0" w:space="0" w:color="auto"/>
            <w:right w:val="none" w:sz="0" w:space="0" w:color="auto"/>
          </w:divBdr>
        </w:div>
        <w:div w:id="1827504107">
          <w:marLeft w:val="640"/>
          <w:marRight w:val="0"/>
          <w:marTop w:val="0"/>
          <w:marBottom w:val="0"/>
          <w:divBdr>
            <w:top w:val="none" w:sz="0" w:space="0" w:color="auto"/>
            <w:left w:val="none" w:sz="0" w:space="0" w:color="auto"/>
            <w:bottom w:val="none" w:sz="0" w:space="0" w:color="auto"/>
            <w:right w:val="none" w:sz="0" w:space="0" w:color="auto"/>
          </w:divBdr>
        </w:div>
      </w:divsChild>
    </w:div>
    <w:div w:id="106315158">
      <w:bodyDiv w:val="1"/>
      <w:marLeft w:val="0"/>
      <w:marRight w:val="0"/>
      <w:marTop w:val="0"/>
      <w:marBottom w:val="0"/>
      <w:divBdr>
        <w:top w:val="none" w:sz="0" w:space="0" w:color="auto"/>
        <w:left w:val="none" w:sz="0" w:space="0" w:color="auto"/>
        <w:bottom w:val="none" w:sz="0" w:space="0" w:color="auto"/>
        <w:right w:val="none" w:sz="0" w:space="0" w:color="auto"/>
      </w:divBdr>
    </w:div>
    <w:div w:id="106657380">
      <w:bodyDiv w:val="1"/>
      <w:marLeft w:val="0"/>
      <w:marRight w:val="0"/>
      <w:marTop w:val="0"/>
      <w:marBottom w:val="0"/>
      <w:divBdr>
        <w:top w:val="none" w:sz="0" w:space="0" w:color="auto"/>
        <w:left w:val="none" w:sz="0" w:space="0" w:color="auto"/>
        <w:bottom w:val="none" w:sz="0" w:space="0" w:color="auto"/>
        <w:right w:val="none" w:sz="0" w:space="0" w:color="auto"/>
      </w:divBdr>
      <w:divsChild>
        <w:div w:id="903223204">
          <w:marLeft w:val="640"/>
          <w:marRight w:val="0"/>
          <w:marTop w:val="0"/>
          <w:marBottom w:val="0"/>
          <w:divBdr>
            <w:top w:val="none" w:sz="0" w:space="0" w:color="auto"/>
            <w:left w:val="none" w:sz="0" w:space="0" w:color="auto"/>
            <w:bottom w:val="none" w:sz="0" w:space="0" w:color="auto"/>
            <w:right w:val="none" w:sz="0" w:space="0" w:color="auto"/>
          </w:divBdr>
        </w:div>
        <w:div w:id="186412081">
          <w:marLeft w:val="640"/>
          <w:marRight w:val="0"/>
          <w:marTop w:val="0"/>
          <w:marBottom w:val="0"/>
          <w:divBdr>
            <w:top w:val="none" w:sz="0" w:space="0" w:color="auto"/>
            <w:left w:val="none" w:sz="0" w:space="0" w:color="auto"/>
            <w:bottom w:val="none" w:sz="0" w:space="0" w:color="auto"/>
            <w:right w:val="none" w:sz="0" w:space="0" w:color="auto"/>
          </w:divBdr>
        </w:div>
        <w:div w:id="800417505">
          <w:marLeft w:val="640"/>
          <w:marRight w:val="0"/>
          <w:marTop w:val="0"/>
          <w:marBottom w:val="0"/>
          <w:divBdr>
            <w:top w:val="none" w:sz="0" w:space="0" w:color="auto"/>
            <w:left w:val="none" w:sz="0" w:space="0" w:color="auto"/>
            <w:bottom w:val="none" w:sz="0" w:space="0" w:color="auto"/>
            <w:right w:val="none" w:sz="0" w:space="0" w:color="auto"/>
          </w:divBdr>
        </w:div>
        <w:div w:id="1779564734">
          <w:marLeft w:val="640"/>
          <w:marRight w:val="0"/>
          <w:marTop w:val="0"/>
          <w:marBottom w:val="0"/>
          <w:divBdr>
            <w:top w:val="none" w:sz="0" w:space="0" w:color="auto"/>
            <w:left w:val="none" w:sz="0" w:space="0" w:color="auto"/>
            <w:bottom w:val="none" w:sz="0" w:space="0" w:color="auto"/>
            <w:right w:val="none" w:sz="0" w:space="0" w:color="auto"/>
          </w:divBdr>
        </w:div>
        <w:div w:id="2041202498">
          <w:marLeft w:val="640"/>
          <w:marRight w:val="0"/>
          <w:marTop w:val="0"/>
          <w:marBottom w:val="0"/>
          <w:divBdr>
            <w:top w:val="none" w:sz="0" w:space="0" w:color="auto"/>
            <w:left w:val="none" w:sz="0" w:space="0" w:color="auto"/>
            <w:bottom w:val="none" w:sz="0" w:space="0" w:color="auto"/>
            <w:right w:val="none" w:sz="0" w:space="0" w:color="auto"/>
          </w:divBdr>
        </w:div>
        <w:div w:id="1195342208">
          <w:marLeft w:val="640"/>
          <w:marRight w:val="0"/>
          <w:marTop w:val="0"/>
          <w:marBottom w:val="0"/>
          <w:divBdr>
            <w:top w:val="none" w:sz="0" w:space="0" w:color="auto"/>
            <w:left w:val="none" w:sz="0" w:space="0" w:color="auto"/>
            <w:bottom w:val="none" w:sz="0" w:space="0" w:color="auto"/>
            <w:right w:val="none" w:sz="0" w:space="0" w:color="auto"/>
          </w:divBdr>
        </w:div>
        <w:div w:id="1027870512">
          <w:marLeft w:val="640"/>
          <w:marRight w:val="0"/>
          <w:marTop w:val="0"/>
          <w:marBottom w:val="0"/>
          <w:divBdr>
            <w:top w:val="none" w:sz="0" w:space="0" w:color="auto"/>
            <w:left w:val="none" w:sz="0" w:space="0" w:color="auto"/>
            <w:bottom w:val="none" w:sz="0" w:space="0" w:color="auto"/>
            <w:right w:val="none" w:sz="0" w:space="0" w:color="auto"/>
          </w:divBdr>
        </w:div>
        <w:div w:id="1082067411">
          <w:marLeft w:val="640"/>
          <w:marRight w:val="0"/>
          <w:marTop w:val="0"/>
          <w:marBottom w:val="0"/>
          <w:divBdr>
            <w:top w:val="none" w:sz="0" w:space="0" w:color="auto"/>
            <w:left w:val="none" w:sz="0" w:space="0" w:color="auto"/>
            <w:bottom w:val="none" w:sz="0" w:space="0" w:color="auto"/>
            <w:right w:val="none" w:sz="0" w:space="0" w:color="auto"/>
          </w:divBdr>
        </w:div>
        <w:div w:id="1767076741">
          <w:marLeft w:val="640"/>
          <w:marRight w:val="0"/>
          <w:marTop w:val="0"/>
          <w:marBottom w:val="0"/>
          <w:divBdr>
            <w:top w:val="none" w:sz="0" w:space="0" w:color="auto"/>
            <w:left w:val="none" w:sz="0" w:space="0" w:color="auto"/>
            <w:bottom w:val="none" w:sz="0" w:space="0" w:color="auto"/>
            <w:right w:val="none" w:sz="0" w:space="0" w:color="auto"/>
          </w:divBdr>
        </w:div>
        <w:div w:id="1722556599">
          <w:marLeft w:val="640"/>
          <w:marRight w:val="0"/>
          <w:marTop w:val="0"/>
          <w:marBottom w:val="0"/>
          <w:divBdr>
            <w:top w:val="none" w:sz="0" w:space="0" w:color="auto"/>
            <w:left w:val="none" w:sz="0" w:space="0" w:color="auto"/>
            <w:bottom w:val="none" w:sz="0" w:space="0" w:color="auto"/>
            <w:right w:val="none" w:sz="0" w:space="0" w:color="auto"/>
          </w:divBdr>
        </w:div>
        <w:div w:id="239758603">
          <w:marLeft w:val="640"/>
          <w:marRight w:val="0"/>
          <w:marTop w:val="0"/>
          <w:marBottom w:val="0"/>
          <w:divBdr>
            <w:top w:val="none" w:sz="0" w:space="0" w:color="auto"/>
            <w:left w:val="none" w:sz="0" w:space="0" w:color="auto"/>
            <w:bottom w:val="none" w:sz="0" w:space="0" w:color="auto"/>
            <w:right w:val="none" w:sz="0" w:space="0" w:color="auto"/>
          </w:divBdr>
        </w:div>
        <w:div w:id="1800295876">
          <w:marLeft w:val="640"/>
          <w:marRight w:val="0"/>
          <w:marTop w:val="0"/>
          <w:marBottom w:val="0"/>
          <w:divBdr>
            <w:top w:val="none" w:sz="0" w:space="0" w:color="auto"/>
            <w:left w:val="none" w:sz="0" w:space="0" w:color="auto"/>
            <w:bottom w:val="none" w:sz="0" w:space="0" w:color="auto"/>
            <w:right w:val="none" w:sz="0" w:space="0" w:color="auto"/>
          </w:divBdr>
        </w:div>
        <w:div w:id="1588151710">
          <w:marLeft w:val="640"/>
          <w:marRight w:val="0"/>
          <w:marTop w:val="0"/>
          <w:marBottom w:val="0"/>
          <w:divBdr>
            <w:top w:val="none" w:sz="0" w:space="0" w:color="auto"/>
            <w:left w:val="none" w:sz="0" w:space="0" w:color="auto"/>
            <w:bottom w:val="none" w:sz="0" w:space="0" w:color="auto"/>
            <w:right w:val="none" w:sz="0" w:space="0" w:color="auto"/>
          </w:divBdr>
        </w:div>
        <w:div w:id="1392999561">
          <w:marLeft w:val="640"/>
          <w:marRight w:val="0"/>
          <w:marTop w:val="0"/>
          <w:marBottom w:val="0"/>
          <w:divBdr>
            <w:top w:val="none" w:sz="0" w:space="0" w:color="auto"/>
            <w:left w:val="none" w:sz="0" w:space="0" w:color="auto"/>
            <w:bottom w:val="none" w:sz="0" w:space="0" w:color="auto"/>
            <w:right w:val="none" w:sz="0" w:space="0" w:color="auto"/>
          </w:divBdr>
        </w:div>
        <w:div w:id="999305451">
          <w:marLeft w:val="640"/>
          <w:marRight w:val="0"/>
          <w:marTop w:val="0"/>
          <w:marBottom w:val="0"/>
          <w:divBdr>
            <w:top w:val="none" w:sz="0" w:space="0" w:color="auto"/>
            <w:left w:val="none" w:sz="0" w:space="0" w:color="auto"/>
            <w:bottom w:val="none" w:sz="0" w:space="0" w:color="auto"/>
            <w:right w:val="none" w:sz="0" w:space="0" w:color="auto"/>
          </w:divBdr>
        </w:div>
        <w:div w:id="845100448">
          <w:marLeft w:val="640"/>
          <w:marRight w:val="0"/>
          <w:marTop w:val="0"/>
          <w:marBottom w:val="0"/>
          <w:divBdr>
            <w:top w:val="none" w:sz="0" w:space="0" w:color="auto"/>
            <w:left w:val="none" w:sz="0" w:space="0" w:color="auto"/>
            <w:bottom w:val="none" w:sz="0" w:space="0" w:color="auto"/>
            <w:right w:val="none" w:sz="0" w:space="0" w:color="auto"/>
          </w:divBdr>
        </w:div>
        <w:div w:id="1130628870">
          <w:marLeft w:val="640"/>
          <w:marRight w:val="0"/>
          <w:marTop w:val="0"/>
          <w:marBottom w:val="0"/>
          <w:divBdr>
            <w:top w:val="none" w:sz="0" w:space="0" w:color="auto"/>
            <w:left w:val="none" w:sz="0" w:space="0" w:color="auto"/>
            <w:bottom w:val="none" w:sz="0" w:space="0" w:color="auto"/>
            <w:right w:val="none" w:sz="0" w:space="0" w:color="auto"/>
          </w:divBdr>
        </w:div>
        <w:div w:id="6030539">
          <w:marLeft w:val="640"/>
          <w:marRight w:val="0"/>
          <w:marTop w:val="0"/>
          <w:marBottom w:val="0"/>
          <w:divBdr>
            <w:top w:val="none" w:sz="0" w:space="0" w:color="auto"/>
            <w:left w:val="none" w:sz="0" w:space="0" w:color="auto"/>
            <w:bottom w:val="none" w:sz="0" w:space="0" w:color="auto"/>
            <w:right w:val="none" w:sz="0" w:space="0" w:color="auto"/>
          </w:divBdr>
        </w:div>
        <w:div w:id="1470394947">
          <w:marLeft w:val="640"/>
          <w:marRight w:val="0"/>
          <w:marTop w:val="0"/>
          <w:marBottom w:val="0"/>
          <w:divBdr>
            <w:top w:val="none" w:sz="0" w:space="0" w:color="auto"/>
            <w:left w:val="none" w:sz="0" w:space="0" w:color="auto"/>
            <w:bottom w:val="none" w:sz="0" w:space="0" w:color="auto"/>
            <w:right w:val="none" w:sz="0" w:space="0" w:color="auto"/>
          </w:divBdr>
        </w:div>
        <w:div w:id="370033714">
          <w:marLeft w:val="640"/>
          <w:marRight w:val="0"/>
          <w:marTop w:val="0"/>
          <w:marBottom w:val="0"/>
          <w:divBdr>
            <w:top w:val="none" w:sz="0" w:space="0" w:color="auto"/>
            <w:left w:val="none" w:sz="0" w:space="0" w:color="auto"/>
            <w:bottom w:val="none" w:sz="0" w:space="0" w:color="auto"/>
            <w:right w:val="none" w:sz="0" w:space="0" w:color="auto"/>
          </w:divBdr>
        </w:div>
        <w:div w:id="1618873240">
          <w:marLeft w:val="640"/>
          <w:marRight w:val="0"/>
          <w:marTop w:val="0"/>
          <w:marBottom w:val="0"/>
          <w:divBdr>
            <w:top w:val="none" w:sz="0" w:space="0" w:color="auto"/>
            <w:left w:val="none" w:sz="0" w:space="0" w:color="auto"/>
            <w:bottom w:val="none" w:sz="0" w:space="0" w:color="auto"/>
            <w:right w:val="none" w:sz="0" w:space="0" w:color="auto"/>
          </w:divBdr>
        </w:div>
        <w:div w:id="1050617810">
          <w:marLeft w:val="640"/>
          <w:marRight w:val="0"/>
          <w:marTop w:val="0"/>
          <w:marBottom w:val="0"/>
          <w:divBdr>
            <w:top w:val="none" w:sz="0" w:space="0" w:color="auto"/>
            <w:left w:val="none" w:sz="0" w:space="0" w:color="auto"/>
            <w:bottom w:val="none" w:sz="0" w:space="0" w:color="auto"/>
            <w:right w:val="none" w:sz="0" w:space="0" w:color="auto"/>
          </w:divBdr>
        </w:div>
        <w:div w:id="1059668181">
          <w:marLeft w:val="640"/>
          <w:marRight w:val="0"/>
          <w:marTop w:val="0"/>
          <w:marBottom w:val="0"/>
          <w:divBdr>
            <w:top w:val="none" w:sz="0" w:space="0" w:color="auto"/>
            <w:left w:val="none" w:sz="0" w:space="0" w:color="auto"/>
            <w:bottom w:val="none" w:sz="0" w:space="0" w:color="auto"/>
            <w:right w:val="none" w:sz="0" w:space="0" w:color="auto"/>
          </w:divBdr>
        </w:div>
        <w:div w:id="978413120">
          <w:marLeft w:val="640"/>
          <w:marRight w:val="0"/>
          <w:marTop w:val="0"/>
          <w:marBottom w:val="0"/>
          <w:divBdr>
            <w:top w:val="none" w:sz="0" w:space="0" w:color="auto"/>
            <w:left w:val="none" w:sz="0" w:space="0" w:color="auto"/>
            <w:bottom w:val="none" w:sz="0" w:space="0" w:color="auto"/>
            <w:right w:val="none" w:sz="0" w:space="0" w:color="auto"/>
          </w:divBdr>
        </w:div>
        <w:div w:id="1445415776">
          <w:marLeft w:val="640"/>
          <w:marRight w:val="0"/>
          <w:marTop w:val="0"/>
          <w:marBottom w:val="0"/>
          <w:divBdr>
            <w:top w:val="none" w:sz="0" w:space="0" w:color="auto"/>
            <w:left w:val="none" w:sz="0" w:space="0" w:color="auto"/>
            <w:bottom w:val="none" w:sz="0" w:space="0" w:color="auto"/>
            <w:right w:val="none" w:sz="0" w:space="0" w:color="auto"/>
          </w:divBdr>
        </w:div>
        <w:div w:id="760445262">
          <w:marLeft w:val="640"/>
          <w:marRight w:val="0"/>
          <w:marTop w:val="0"/>
          <w:marBottom w:val="0"/>
          <w:divBdr>
            <w:top w:val="none" w:sz="0" w:space="0" w:color="auto"/>
            <w:left w:val="none" w:sz="0" w:space="0" w:color="auto"/>
            <w:bottom w:val="none" w:sz="0" w:space="0" w:color="auto"/>
            <w:right w:val="none" w:sz="0" w:space="0" w:color="auto"/>
          </w:divBdr>
        </w:div>
        <w:div w:id="1346444130">
          <w:marLeft w:val="640"/>
          <w:marRight w:val="0"/>
          <w:marTop w:val="0"/>
          <w:marBottom w:val="0"/>
          <w:divBdr>
            <w:top w:val="none" w:sz="0" w:space="0" w:color="auto"/>
            <w:left w:val="none" w:sz="0" w:space="0" w:color="auto"/>
            <w:bottom w:val="none" w:sz="0" w:space="0" w:color="auto"/>
            <w:right w:val="none" w:sz="0" w:space="0" w:color="auto"/>
          </w:divBdr>
        </w:div>
        <w:div w:id="567423927">
          <w:marLeft w:val="640"/>
          <w:marRight w:val="0"/>
          <w:marTop w:val="0"/>
          <w:marBottom w:val="0"/>
          <w:divBdr>
            <w:top w:val="none" w:sz="0" w:space="0" w:color="auto"/>
            <w:left w:val="none" w:sz="0" w:space="0" w:color="auto"/>
            <w:bottom w:val="none" w:sz="0" w:space="0" w:color="auto"/>
            <w:right w:val="none" w:sz="0" w:space="0" w:color="auto"/>
          </w:divBdr>
        </w:div>
        <w:div w:id="2127460292">
          <w:marLeft w:val="640"/>
          <w:marRight w:val="0"/>
          <w:marTop w:val="0"/>
          <w:marBottom w:val="0"/>
          <w:divBdr>
            <w:top w:val="none" w:sz="0" w:space="0" w:color="auto"/>
            <w:left w:val="none" w:sz="0" w:space="0" w:color="auto"/>
            <w:bottom w:val="none" w:sz="0" w:space="0" w:color="auto"/>
            <w:right w:val="none" w:sz="0" w:space="0" w:color="auto"/>
          </w:divBdr>
        </w:div>
        <w:div w:id="1106389298">
          <w:marLeft w:val="640"/>
          <w:marRight w:val="0"/>
          <w:marTop w:val="0"/>
          <w:marBottom w:val="0"/>
          <w:divBdr>
            <w:top w:val="none" w:sz="0" w:space="0" w:color="auto"/>
            <w:left w:val="none" w:sz="0" w:space="0" w:color="auto"/>
            <w:bottom w:val="none" w:sz="0" w:space="0" w:color="auto"/>
            <w:right w:val="none" w:sz="0" w:space="0" w:color="auto"/>
          </w:divBdr>
        </w:div>
        <w:div w:id="2001301943">
          <w:marLeft w:val="640"/>
          <w:marRight w:val="0"/>
          <w:marTop w:val="0"/>
          <w:marBottom w:val="0"/>
          <w:divBdr>
            <w:top w:val="none" w:sz="0" w:space="0" w:color="auto"/>
            <w:left w:val="none" w:sz="0" w:space="0" w:color="auto"/>
            <w:bottom w:val="none" w:sz="0" w:space="0" w:color="auto"/>
            <w:right w:val="none" w:sz="0" w:space="0" w:color="auto"/>
          </w:divBdr>
        </w:div>
        <w:div w:id="802891408">
          <w:marLeft w:val="640"/>
          <w:marRight w:val="0"/>
          <w:marTop w:val="0"/>
          <w:marBottom w:val="0"/>
          <w:divBdr>
            <w:top w:val="none" w:sz="0" w:space="0" w:color="auto"/>
            <w:left w:val="none" w:sz="0" w:space="0" w:color="auto"/>
            <w:bottom w:val="none" w:sz="0" w:space="0" w:color="auto"/>
            <w:right w:val="none" w:sz="0" w:space="0" w:color="auto"/>
          </w:divBdr>
        </w:div>
        <w:div w:id="131680323">
          <w:marLeft w:val="640"/>
          <w:marRight w:val="0"/>
          <w:marTop w:val="0"/>
          <w:marBottom w:val="0"/>
          <w:divBdr>
            <w:top w:val="none" w:sz="0" w:space="0" w:color="auto"/>
            <w:left w:val="none" w:sz="0" w:space="0" w:color="auto"/>
            <w:bottom w:val="none" w:sz="0" w:space="0" w:color="auto"/>
            <w:right w:val="none" w:sz="0" w:space="0" w:color="auto"/>
          </w:divBdr>
        </w:div>
        <w:div w:id="1037510251">
          <w:marLeft w:val="640"/>
          <w:marRight w:val="0"/>
          <w:marTop w:val="0"/>
          <w:marBottom w:val="0"/>
          <w:divBdr>
            <w:top w:val="none" w:sz="0" w:space="0" w:color="auto"/>
            <w:left w:val="none" w:sz="0" w:space="0" w:color="auto"/>
            <w:bottom w:val="none" w:sz="0" w:space="0" w:color="auto"/>
            <w:right w:val="none" w:sz="0" w:space="0" w:color="auto"/>
          </w:divBdr>
        </w:div>
        <w:div w:id="1604805550">
          <w:marLeft w:val="640"/>
          <w:marRight w:val="0"/>
          <w:marTop w:val="0"/>
          <w:marBottom w:val="0"/>
          <w:divBdr>
            <w:top w:val="none" w:sz="0" w:space="0" w:color="auto"/>
            <w:left w:val="none" w:sz="0" w:space="0" w:color="auto"/>
            <w:bottom w:val="none" w:sz="0" w:space="0" w:color="auto"/>
            <w:right w:val="none" w:sz="0" w:space="0" w:color="auto"/>
          </w:divBdr>
        </w:div>
        <w:div w:id="1033925838">
          <w:marLeft w:val="640"/>
          <w:marRight w:val="0"/>
          <w:marTop w:val="0"/>
          <w:marBottom w:val="0"/>
          <w:divBdr>
            <w:top w:val="none" w:sz="0" w:space="0" w:color="auto"/>
            <w:left w:val="none" w:sz="0" w:space="0" w:color="auto"/>
            <w:bottom w:val="none" w:sz="0" w:space="0" w:color="auto"/>
            <w:right w:val="none" w:sz="0" w:space="0" w:color="auto"/>
          </w:divBdr>
        </w:div>
        <w:div w:id="660541846">
          <w:marLeft w:val="640"/>
          <w:marRight w:val="0"/>
          <w:marTop w:val="0"/>
          <w:marBottom w:val="0"/>
          <w:divBdr>
            <w:top w:val="none" w:sz="0" w:space="0" w:color="auto"/>
            <w:left w:val="none" w:sz="0" w:space="0" w:color="auto"/>
            <w:bottom w:val="none" w:sz="0" w:space="0" w:color="auto"/>
            <w:right w:val="none" w:sz="0" w:space="0" w:color="auto"/>
          </w:divBdr>
        </w:div>
        <w:div w:id="1177696243">
          <w:marLeft w:val="640"/>
          <w:marRight w:val="0"/>
          <w:marTop w:val="0"/>
          <w:marBottom w:val="0"/>
          <w:divBdr>
            <w:top w:val="none" w:sz="0" w:space="0" w:color="auto"/>
            <w:left w:val="none" w:sz="0" w:space="0" w:color="auto"/>
            <w:bottom w:val="none" w:sz="0" w:space="0" w:color="auto"/>
            <w:right w:val="none" w:sz="0" w:space="0" w:color="auto"/>
          </w:divBdr>
        </w:div>
        <w:div w:id="159735534">
          <w:marLeft w:val="640"/>
          <w:marRight w:val="0"/>
          <w:marTop w:val="0"/>
          <w:marBottom w:val="0"/>
          <w:divBdr>
            <w:top w:val="none" w:sz="0" w:space="0" w:color="auto"/>
            <w:left w:val="none" w:sz="0" w:space="0" w:color="auto"/>
            <w:bottom w:val="none" w:sz="0" w:space="0" w:color="auto"/>
            <w:right w:val="none" w:sz="0" w:space="0" w:color="auto"/>
          </w:divBdr>
        </w:div>
        <w:div w:id="1788112555">
          <w:marLeft w:val="640"/>
          <w:marRight w:val="0"/>
          <w:marTop w:val="0"/>
          <w:marBottom w:val="0"/>
          <w:divBdr>
            <w:top w:val="none" w:sz="0" w:space="0" w:color="auto"/>
            <w:left w:val="none" w:sz="0" w:space="0" w:color="auto"/>
            <w:bottom w:val="none" w:sz="0" w:space="0" w:color="auto"/>
            <w:right w:val="none" w:sz="0" w:space="0" w:color="auto"/>
          </w:divBdr>
        </w:div>
        <w:div w:id="1235385612">
          <w:marLeft w:val="640"/>
          <w:marRight w:val="0"/>
          <w:marTop w:val="0"/>
          <w:marBottom w:val="0"/>
          <w:divBdr>
            <w:top w:val="none" w:sz="0" w:space="0" w:color="auto"/>
            <w:left w:val="none" w:sz="0" w:space="0" w:color="auto"/>
            <w:bottom w:val="none" w:sz="0" w:space="0" w:color="auto"/>
            <w:right w:val="none" w:sz="0" w:space="0" w:color="auto"/>
          </w:divBdr>
        </w:div>
        <w:div w:id="1547795160">
          <w:marLeft w:val="640"/>
          <w:marRight w:val="0"/>
          <w:marTop w:val="0"/>
          <w:marBottom w:val="0"/>
          <w:divBdr>
            <w:top w:val="none" w:sz="0" w:space="0" w:color="auto"/>
            <w:left w:val="none" w:sz="0" w:space="0" w:color="auto"/>
            <w:bottom w:val="none" w:sz="0" w:space="0" w:color="auto"/>
            <w:right w:val="none" w:sz="0" w:space="0" w:color="auto"/>
          </w:divBdr>
        </w:div>
        <w:div w:id="1642154832">
          <w:marLeft w:val="640"/>
          <w:marRight w:val="0"/>
          <w:marTop w:val="0"/>
          <w:marBottom w:val="0"/>
          <w:divBdr>
            <w:top w:val="none" w:sz="0" w:space="0" w:color="auto"/>
            <w:left w:val="none" w:sz="0" w:space="0" w:color="auto"/>
            <w:bottom w:val="none" w:sz="0" w:space="0" w:color="auto"/>
            <w:right w:val="none" w:sz="0" w:space="0" w:color="auto"/>
          </w:divBdr>
        </w:div>
        <w:div w:id="1759593693">
          <w:marLeft w:val="640"/>
          <w:marRight w:val="0"/>
          <w:marTop w:val="0"/>
          <w:marBottom w:val="0"/>
          <w:divBdr>
            <w:top w:val="none" w:sz="0" w:space="0" w:color="auto"/>
            <w:left w:val="none" w:sz="0" w:space="0" w:color="auto"/>
            <w:bottom w:val="none" w:sz="0" w:space="0" w:color="auto"/>
            <w:right w:val="none" w:sz="0" w:space="0" w:color="auto"/>
          </w:divBdr>
        </w:div>
        <w:div w:id="20327763">
          <w:marLeft w:val="640"/>
          <w:marRight w:val="0"/>
          <w:marTop w:val="0"/>
          <w:marBottom w:val="0"/>
          <w:divBdr>
            <w:top w:val="none" w:sz="0" w:space="0" w:color="auto"/>
            <w:left w:val="none" w:sz="0" w:space="0" w:color="auto"/>
            <w:bottom w:val="none" w:sz="0" w:space="0" w:color="auto"/>
            <w:right w:val="none" w:sz="0" w:space="0" w:color="auto"/>
          </w:divBdr>
        </w:div>
        <w:div w:id="1545629258">
          <w:marLeft w:val="640"/>
          <w:marRight w:val="0"/>
          <w:marTop w:val="0"/>
          <w:marBottom w:val="0"/>
          <w:divBdr>
            <w:top w:val="none" w:sz="0" w:space="0" w:color="auto"/>
            <w:left w:val="none" w:sz="0" w:space="0" w:color="auto"/>
            <w:bottom w:val="none" w:sz="0" w:space="0" w:color="auto"/>
            <w:right w:val="none" w:sz="0" w:space="0" w:color="auto"/>
          </w:divBdr>
        </w:div>
        <w:div w:id="604843231">
          <w:marLeft w:val="640"/>
          <w:marRight w:val="0"/>
          <w:marTop w:val="0"/>
          <w:marBottom w:val="0"/>
          <w:divBdr>
            <w:top w:val="none" w:sz="0" w:space="0" w:color="auto"/>
            <w:left w:val="none" w:sz="0" w:space="0" w:color="auto"/>
            <w:bottom w:val="none" w:sz="0" w:space="0" w:color="auto"/>
            <w:right w:val="none" w:sz="0" w:space="0" w:color="auto"/>
          </w:divBdr>
        </w:div>
        <w:div w:id="116916267">
          <w:marLeft w:val="640"/>
          <w:marRight w:val="0"/>
          <w:marTop w:val="0"/>
          <w:marBottom w:val="0"/>
          <w:divBdr>
            <w:top w:val="none" w:sz="0" w:space="0" w:color="auto"/>
            <w:left w:val="none" w:sz="0" w:space="0" w:color="auto"/>
            <w:bottom w:val="none" w:sz="0" w:space="0" w:color="auto"/>
            <w:right w:val="none" w:sz="0" w:space="0" w:color="auto"/>
          </w:divBdr>
        </w:div>
        <w:div w:id="1910729183">
          <w:marLeft w:val="640"/>
          <w:marRight w:val="0"/>
          <w:marTop w:val="0"/>
          <w:marBottom w:val="0"/>
          <w:divBdr>
            <w:top w:val="none" w:sz="0" w:space="0" w:color="auto"/>
            <w:left w:val="none" w:sz="0" w:space="0" w:color="auto"/>
            <w:bottom w:val="none" w:sz="0" w:space="0" w:color="auto"/>
            <w:right w:val="none" w:sz="0" w:space="0" w:color="auto"/>
          </w:divBdr>
        </w:div>
        <w:div w:id="643507690">
          <w:marLeft w:val="640"/>
          <w:marRight w:val="0"/>
          <w:marTop w:val="0"/>
          <w:marBottom w:val="0"/>
          <w:divBdr>
            <w:top w:val="none" w:sz="0" w:space="0" w:color="auto"/>
            <w:left w:val="none" w:sz="0" w:space="0" w:color="auto"/>
            <w:bottom w:val="none" w:sz="0" w:space="0" w:color="auto"/>
            <w:right w:val="none" w:sz="0" w:space="0" w:color="auto"/>
          </w:divBdr>
        </w:div>
        <w:div w:id="343551745">
          <w:marLeft w:val="640"/>
          <w:marRight w:val="0"/>
          <w:marTop w:val="0"/>
          <w:marBottom w:val="0"/>
          <w:divBdr>
            <w:top w:val="none" w:sz="0" w:space="0" w:color="auto"/>
            <w:left w:val="none" w:sz="0" w:space="0" w:color="auto"/>
            <w:bottom w:val="none" w:sz="0" w:space="0" w:color="auto"/>
            <w:right w:val="none" w:sz="0" w:space="0" w:color="auto"/>
          </w:divBdr>
        </w:div>
        <w:div w:id="1114516466">
          <w:marLeft w:val="640"/>
          <w:marRight w:val="0"/>
          <w:marTop w:val="0"/>
          <w:marBottom w:val="0"/>
          <w:divBdr>
            <w:top w:val="none" w:sz="0" w:space="0" w:color="auto"/>
            <w:left w:val="none" w:sz="0" w:space="0" w:color="auto"/>
            <w:bottom w:val="none" w:sz="0" w:space="0" w:color="auto"/>
            <w:right w:val="none" w:sz="0" w:space="0" w:color="auto"/>
          </w:divBdr>
        </w:div>
        <w:div w:id="2038313750">
          <w:marLeft w:val="640"/>
          <w:marRight w:val="0"/>
          <w:marTop w:val="0"/>
          <w:marBottom w:val="0"/>
          <w:divBdr>
            <w:top w:val="none" w:sz="0" w:space="0" w:color="auto"/>
            <w:left w:val="none" w:sz="0" w:space="0" w:color="auto"/>
            <w:bottom w:val="none" w:sz="0" w:space="0" w:color="auto"/>
            <w:right w:val="none" w:sz="0" w:space="0" w:color="auto"/>
          </w:divBdr>
        </w:div>
        <w:div w:id="1647512600">
          <w:marLeft w:val="640"/>
          <w:marRight w:val="0"/>
          <w:marTop w:val="0"/>
          <w:marBottom w:val="0"/>
          <w:divBdr>
            <w:top w:val="none" w:sz="0" w:space="0" w:color="auto"/>
            <w:left w:val="none" w:sz="0" w:space="0" w:color="auto"/>
            <w:bottom w:val="none" w:sz="0" w:space="0" w:color="auto"/>
            <w:right w:val="none" w:sz="0" w:space="0" w:color="auto"/>
          </w:divBdr>
        </w:div>
        <w:div w:id="301816543">
          <w:marLeft w:val="640"/>
          <w:marRight w:val="0"/>
          <w:marTop w:val="0"/>
          <w:marBottom w:val="0"/>
          <w:divBdr>
            <w:top w:val="none" w:sz="0" w:space="0" w:color="auto"/>
            <w:left w:val="none" w:sz="0" w:space="0" w:color="auto"/>
            <w:bottom w:val="none" w:sz="0" w:space="0" w:color="auto"/>
            <w:right w:val="none" w:sz="0" w:space="0" w:color="auto"/>
          </w:divBdr>
        </w:div>
        <w:div w:id="1363284632">
          <w:marLeft w:val="640"/>
          <w:marRight w:val="0"/>
          <w:marTop w:val="0"/>
          <w:marBottom w:val="0"/>
          <w:divBdr>
            <w:top w:val="none" w:sz="0" w:space="0" w:color="auto"/>
            <w:left w:val="none" w:sz="0" w:space="0" w:color="auto"/>
            <w:bottom w:val="none" w:sz="0" w:space="0" w:color="auto"/>
            <w:right w:val="none" w:sz="0" w:space="0" w:color="auto"/>
          </w:divBdr>
        </w:div>
        <w:div w:id="1306736957">
          <w:marLeft w:val="640"/>
          <w:marRight w:val="0"/>
          <w:marTop w:val="0"/>
          <w:marBottom w:val="0"/>
          <w:divBdr>
            <w:top w:val="none" w:sz="0" w:space="0" w:color="auto"/>
            <w:left w:val="none" w:sz="0" w:space="0" w:color="auto"/>
            <w:bottom w:val="none" w:sz="0" w:space="0" w:color="auto"/>
            <w:right w:val="none" w:sz="0" w:space="0" w:color="auto"/>
          </w:divBdr>
        </w:div>
        <w:div w:id="1745175648">
          <w:marLeft w:val="640"/>
          <w:marRight w:val="0"/>
          <w:marTop w:val="0"/>
          <w:marBottom w:val="0"/>
          <w:divBdr>
            <w:top w:val="none" w:sz="0" w:space="0" w:color="auto"/>
            <w:left w:val="none" w:sz="0" w:space="0" w:color="auto"/>
            <w:bottom w:val="none" w:sz="0" w:space="0" w:color="auto"/>
            <w:right w:val="none" w:sz="0" w:space="0" w:color="auto"/>
          </w:divBdr>
        </w:div>
        <w:div w:id="1118572827">
          <w:marLeft w:val="640"/>
          <w:marRight w:val="0"/>
          <w:marTop w:val="0"/>
          <w:marBottom w:val="0"/>
          <w:divBdr>
            <w:top w:val="none" w:sz="0" w:space="0" w:color="auto"/>
            <w:left w:val="none" w:sz="0" w:space="0" w:color="auto"/>
            <w:bottom w:val="none" w:sz="0" w:space="0" w:color="auto"/>
            <w:right w:val="none" w:sz="0" w:space="0" w:color="auto"/>
          </w:divBdr>
        </w:div>
        <w:div w:id="1478182171">
          <w:marLeft w:val="640"/>
          <w:marRight w:val="0"/>
          <w:marTop w:val="0"/>
          <w:marBottom w:val="0"/>
          <w:divBdr>
            <w:top w:val="none" w:sz="0" w:space="0" w:color="auto"/>
            <w:left w:val="none" w:sz="0" w:space="0" w:color="auto"/>
            <w:bottom w:val="none" w:sz="0" w:space="0" w:color="auto"/>
            <w:right w:val="none" w:sz="0" w:space="0" w:color="auto"/>
          </w:divBdr>
        </w:div>
        <w:div w:id="766803878">
          <w:marLeft w:val="640"/>
          <w:marRight w:val="0"/>
          <w:marTop w:val="0"/>
          <w:marBottom w:val="0"/>
          <w:divBdr>
            <w:top w:val="none" w:sz="0" w:space="0" w:color="auto"/>
            <w:left w:val="none" w:sz="0" w:space="0" w:color="auto"/>
            <w:bottom w:val="none" w:sz="0" w:space="0" w:color="auto"/>
            <w:right w:val="none" w:sz="0" w:space="0" w:color="auto"/>
          </w:divBdr>
        </w:div>
        <w:div w:id="593902977">
          <w:marLeft w:val="640"/>
          <w:marRight w:val="0"/>
          <w:marTop w:val="0"/>
          <w:marBottom w:val="0"/>
          <w:divBdr>
            <w:top w:val="none" w:sz="0" w:space="0" w:color="auto"/>
            <w:left w:val="none" w:sz="0" w:space="0" w:color="auto"/>
            <w:bottom w:val="none" w:sz="0" w:space="0" w:color="auto"/>
            <w:right w:val="none" w:sz="0" w:space="0" w:color="auto"/>
          </w:divBdr>
        </w:div>
        <w:div w:id="614603557">
          <w:marLeft w:val="640"/>
          <w:marRight w:val="0"/>
          <w:marTop w:val="0"/>
          <w:marBottom w:val="0"/>
          <w:divBdr>
            <w:top w:val="none" w:sz="0" w:space="0" w:color="auto"/>
            <w:left w:val="none" w:sz="0" w:space="0" w:color="auto"/>
            <w:bottom w:val="none" w:sz="0" w:space="0" w:color="auto"/>
            <w:right w:val="none" w:sz="0" w:space="0" w:color="auto"/>
          </w:divBdr>
        </w:div>
        <w:div w:id="1698506756">
          <w:marLeft w:val="640"/>
          <w:marRight w:val="0"/>
          <w:marTop w:val="0"/>
          <w:marBottom w:val="0"/>
          <w:divBdr>
            <w:top w:val="none" w:sz="0" w:space="0" w:color="auto"/>
            <w:left w:val="none" w:sz="0" w:space="0" w:color="auto"/>
            <w:bottom w:val="none" w:sz="0" w:space="0" w:color="auto"/>
            <w:right w:val="none" w:sz="0" w:space="0" w:color="auto"/>
          </w:divBdr>
        </w:div>
        <w:div w:id="592708228">
          <w:marLeft w:val="640"/>
          <w:marRight w:val="0"/>
          <w:marTop w:val="0"/>
          <w:marBottom w:val="0"/>
          <w:divBdr>
            <w:top w:val="none" w:sz="0" w:space="0" w:color="auto"/>
            <w:left w:val="none" w:sz="0" w:space="0" w:color="auto"/>
            <w:bottom w:val="none" w:sz="0" w:space="0" w:color="auto"/>
            <w:right w:val="none" w:sz="0" w:space="0" w:color="auto"/>
          </w:divBdr>
        </w:div>
        <w:div w:id="235749502">
          <w:marLeft w:val="640"/>
          <w:marRight w:val="0"/>
          <w:marTop w:val="0"/>
          <w:marBottom w:val="0"/>
          <w:divBdr>
            <w:top w:val="none" w:sz="0" w:space="0" w:color="auto"/>
            <w:left w:val="none" w:sz="0" w:space="0" w:color="auto"/>
            <w:bottom w:val="none" w:sz="0" w:space="0" w:color="auto"/>
            <w:right w:val="none" w:sz="0" w:space="0" w:color="auto"/>
          </w:divBdr>
        </w:div>
        <w:div w:id="1217274843">
          <w:marLeft w:val="640"/>
          <w:marRight w:val="0"/>
          <w:marTop w:val="0"/>
          <w:marBottom w:val="0"/>
          <w:divBdr>
            <w:top w:val="none" w:sz="0" w:space="0" w:color="auto"/>
            <w:left w:val="none" w:sz="0" w:space="0" w:color="auto"/>
            <w:bottom w:val="none" w:sz="0" w:space="0" w:color="auto"/>
            <w:right w:val="none" w:sz="0" w:space="0" w:color="auto"/>
          </w:divBdr>
        </w:div>
        <w:div w:id="317072592">
          <w:marLeft w:val="640"/>
          <w:marRight w:val="0"/>
          <w:marTop w:val="0"/>
          <w:marBottom w:val="0"/>
          <w:divBdr>
            <w:top w:val="none" w:sz="0" w:space="0" w:color="auto"/>
            <w:left w:val="none" w:sz="0" w:space="0" w:color="auto"/>
            <w:bottom w:val="none" w:sz="0" w:space="0" w:color="auto"/>
            <w:right w:val="none" w:sz="0" w:space="0" w:color="auto"/>
          </w:divBdr>
        </w:div>
        <w:div w:id="1553418202">
          <w:marLeft w:val="640"/>
          <w:marRight w:val="0"/>
          <w:marTop w:val="0"/>
          <w:marBottom w:val="0"/>
          <w:divBdr>
            <w:top w:val="none" w:sz="0" w:space="0" w:color="auto"/>
            <w:left w:val="none" w:sz="0" w:space="0" w:color="auto"/>
            <w:bottom w:val="none" w:sz="0" w:space="0" w:color="auto"/>
            <w:right w:val="none" w:sz="0" w:space="0" w:color="auto"/>
          </w:divBdr>
        </w:div>
        <w:div w:id="13923496">
          <w:marLeft w:val="640"/>
          <w:marRight w:val="0"/>
          <w:marTop w:val="0"/>
          <w:marBottom w:val="0"/>
          <w:divBdr>
            <w:top w:val="none" w:sz="0" w:space="0" w:color="auto"/>
            <w:left w:val="none" w:sz="0" w:space="0" w:color="auto"/>
            <w:bottom w:val="none" w:sz="0" w:space="0" w:color="auto"/>
            <w:right w:val="none" w:sz="0" w:space="0" w:color="auto"/>
          </w:divBdr>
        </w:div>
        <w:div w:id="16464682">
          <w:marLeft w:val="640"/>
          <w:marRight w:val="0"/>
          <w:marTop w:val="0"/>
          <w:marBottom w:val="0"/>
          <w:divBdr>
            <w:top w:val="none" w:sz="0" w:space="0" w:color="auto"/>
            <w:left w:val="none" w:sz="0" w:space="0" w:color="auto"/>
            <w:bottom w:val="none" w:sz="0" w:space="0" w:color="auto"/>
            <w:right w:val="none" w:sz="0" w:space="0" w:color="auto"/>
          </w:divBdr>
        </w:div>
        <w:div w:id="1239096581">
          <w:marLeft w:val="640"/>
          <w:marRight w:val="0"/>
          <w:marTop w:val="0"/>
          <w:marBottom w:val="0"/>
          <w:divBdr>
            <w:top w:val="none" w:sz="0" w:space="0" w:color="auto"/>
            <w:left w:val="none" w:sz="0" w:space="0" w:color="auto"/>
            <w:bottom w:val="none" w:sz="0" w:space="0" w:color="auto"/>
            <w:right w:val="none" w:sz="0" w:space="0" w:color="auto"/>
          </w:divBdr>
        </w:div>
        <w:div w:id="1320184838">
          <w:marLeft w:val="640"/>
          <w:marRight w:val="0"/>
          <w:marTop w:val="0"/>
          <w:marBottom w:val="0"/>
          <w:divBdr>
            <w:top w:val="none" w:sz="0" w:space="0" w:color="auto"/>
            <w:left w:val="none" w:sz="0" w:space="0" w:color="auto"/>
            <w:bottom w:val="none" w:sz="0" w:space="0" w:color="auto"/>
            <w:right w:val="none" w:sz="0" w:space="0" w:color="auto"/>
          </w:divBdr>
        </w:div>
        <w:div w:id="1022823623">
          <w:marLeft w:val="640"/>
          <w:marRight w:val="0"/>
          <w:marTop w:val="0"/>
          <w:marBottom w:val="0"/>
          <w:divBdr>
            <w:top w:val="none" w:sz="0" w:space="0" w:color="auto"/>
            <w:left w:val="none" w:sz="0" w:space="0" w:color="auto"/>
            <w:bottom w:val="none" w:sz="0" w:space="0" w:color="auto"/>
            <w:right w:val="none" w:sz="0" w:space="0" w:color="auto"/>
          </w:divBdr>
        </w:div>
        <w:div w:id="877428320">
          <w:marLeft w:val="640"/>
          <w:marRight w:val="0"/>
          <w:marTop w:val="0"/>
          <w:marBottom w:val="0"/>
          <w:divBdr>
            <w:top w:val="none" w:sz="0" w:space="0" w:color="auto"/>
            <w:left w:val="none" w:sz="0" w:space="0" w:color="auto"/>
            <w:bottom w:val="none" w:sz="0" w:space="0" w:color="auto"/>
            <w:right w:val="none" w:sz="0" w:space="0" w:color="auto"/>
          </w:divBdr>
        </w:div>
        <w:div w:id="1238512049">
          <w:marLeft w:val="640"/>
          <w:marRight w:val="0"/>
          <w:marTop w:val="0"/>
          <w:marBottom w:val="0"/>
          <w:divBdr>
            <w:top w:val="none" w:sz="0" w:space="0" w:color="auto"/>
            <w:left w:val="none" w:sz="0" w:space="0" w:color="auto"/>
            <w:bottom w:val="none" w:sz="0" w:space="0" w:color="auto"/>
            <w:right w:val="none" w:sz="0" w:space="0" w:color="auto"/>
          </w:divBdr>
        </w:div>
        <w:div w:id="1735736602">
          <w:marLeft w:val="640"/>
          <w:marRight w:val="0"/>
          <w:marTop w:val="0"/>
          <w:marBottom w:val="0"/>
          <w:divBdr>
            <w:top w:val="none" w:sz="0" w:space="0" w:color="auto"/>
            <w:left w:val="none" w:sz="0" w:space="0" w:color="auto"/>
            <w:bottom w:val="none" w:sz="0" w:space="0" w:color="auto"/>
            <w:right w:val="none" w:sz="0" w:space="0" w:color="auto"/>
          </w:divBdr>
        </w:div>
        <w:div w:id="390806477">
          <w:marLeft w:val="640"/>
          <w:marRight w:val="0"/>
          <w:marTop w:val="0"/>
          <w:marBottom w:val="0"/>
          <w:divBdr>
            <w:top w:val="none" w:sz="0" w:space="0" w:color="auto"/>
            <w:left w:val="none" w:sz="0" w:space="0" w:color="auto"/>
            <w:bottom w:val="none" w:sz="0" w:space="0" w:color="auto"/>
            <w:right w:val="none" w:sz="0" w:space="0" w:color="auto"/>
          </w:divBdr>
        </w:div>
        <w:div w:id="950939411">
          <w:marLeft w:val="640"/>
          <w:marRight w:val="0"/>
          <w:marTop w:val="0"/>
          <w:marBottom w:val="0"/>
          <w:divBdr>
            <w:top w:val="none" w:sz="0" w:space="0" w:color="auto"/>
            <w:left w:val="none" w:sz="0" w:space="0" w:color="auto"/>
            <w:bottom w:val="none" w:sz="0" w:space="0" w:color="auto"/>
            <w:right w:val="none" w:sz="0" w:space="0" w:color="auto"/>
          </w:divBdr>
        </w:div>
        <w:div w:id="1884293286">
          <w:marLeft w:val="640"/>
          <w:marRight w:val="0"/>
          <w:marTop w:val="0"/>
          <w:marBottom w:val="0"/>
          <w:divBdr>
            <w:top w:val="none" w:sz="0" w:space="0" w:color="auto"/>
            <w:left w:val="none" w:sz="0" w:space="0" w:color="auto"/>
            <w:bottom w:val="none" w:sz="0" w:space="0" w:color="auto"/>
            <w:right w:val="none" w:sz="0" w:space="0" w:color="auto"/>
          </w:divBdr>
        </w:div>
        <w:div w:id="1314992010">
          <w:marLeft w:val="640"/>
          <w:marRight w:val="0"/>
          <w:marTop w:val="0"/>
          <w:marBottom w:val="0"/>
          <w:divBdr>
            <w:top w:val="none" w:sz="0" w:space="0" w:color="auto"/>
            <w:left w:val="none" w:sz="0" w:space="0" w:color="auto"/>
            <w:bottom w:val="none" w:sz="0" w:space="0" w:color="auto"/>
            <w:right w:val="none" w:sz="0" w:space="0" w:color="auto"/>
          </w:divBdr>
        </w:div>
        <w:div w:id="1747264872">
          <w:marLeft w:val="640"/>
          <w:marRight w:val="0"/>
          <w:marTop w:val="0"/>
          <w:marBottom w:val="0"/>
          <w:divBdr>
            <w:top w:val="none" w:sz="0" w:space="0" w:color="auto"/>
            <w:left w:val="none" w:sz="0" w:space="0" w:color="auto"/>
            <w:bottom w:val="none" w:sz="0" w:space="0" w:color="auto"/>
            <w:right w:val="none" w:sz="0" w:space="0" w:color="auto"/>
          </w:divBdr>
        </w:div>
        <w:div w:id="178008202">
          <w:marLeft w:val="640"/>
          <w:marRight w:val="0"/>
          <w:marTop w:val="0"/>
          <w:marBottom w:val="0"/>
          <w:divBdr>
            <w:top w:val="none" w:sz="0" w:space="0" w:color="auto"/>
            <w:left w:val="none" w:sz="0" w:space="0" w:color="auto"/>
            <w:bottom w:val="none" w:sz="0" w:space="0" w:color="auto"/>
            <w:right w:val="none" w:sz="0" w:space="0" w:color="auto"/>
          </w:divBdr>
        </w:div>
        <w:div w:id="836111109">
          <w:marLeft w:val="640"/>
          <w:marRight w:val="0"/>
          <w:marTop w:val="0"/>
          <w:marBottom w:val="0"/>
          <w:divBdr>
            <w:top w:val="none" w:sz="0" w:space="0" w:color="auto"/>
            <w:left w:val="none" w:sz="0" w:space="0" w:color="auto"/>
            <w:bottom w:val="none" w:sz="0" w:space="0" w:color="auto"/>
            <w:right w:val="none" w:sz="0" w:space="0" w:color="auto"/>
          </w:divBdr>
        </w:div>
        <w:div w:id="983237714">
          <w:marLeft w:val="640"/>
          <w:marRight w:val="0"/>
          <w:marTop w:val="0"/>
          <w:marBottom w:val="0"/>
          <w:divBdr>
            <w:top w:val="none" w:sz="0" w:space="0" w:color="auto"/>
            <w:left w:val="none" w:sz="0" w:space="0" w:color="auto"/>
            <w:bottom w:val="none" w:sz="0" w:space="0" w:color="auto"/>
            <w:right w:val="none" w:sz="0" w:space="0" w:color="auto"/>
          </w:divBdr>
        </w:div>
        <w:div w:id="1458527110">
          <w:marLeft w:val="640"/>
          <w:marRight w:val="0"/>
          <w:marTop w:val="0"/>
          <w:marBottom w:val="0"/>
          <w:divBdr>
            <w:top w:val="none" w:sz="0" w:space="0" w:color="auto"/>
            <w:left w:val="none" w:sz="0" w:space="0" w:color="auto"/>
            <w:bottom w:val="none" w:sz="0" w:space="0" w:color="auto"/>
            <w:right w:val="none" w:sz="0" w:space="0" w:color="auto"/>
          </w:divBdr>
        </w:div>
        <w:div w:id="997615685">
          <w:marLeft w:val="640"/>
          <w:marRight w:val="0"/>
          <w:marTop w:val="0"/>
          <w:marBottom w:val="0"/>
          <w:divBdr>
            <w:top w:val="none" w:sz="0" w:space="0" w:color="auto"/>
            <w:left w:val="none" w:sz="0" w:space="0" w:color="auto"/>
            <w:bottom w:val="none" w:sz="0" w:space="0" w:color="auto"/>
            <w:right w:val="none" w:sz="0" w:space="0" w:color="auto"/>
          </w:divBdr>
        </w:div>
        <w:div w:id="1065421746">
          <w:marLeft w:val="640"/>
          <w:marRight w:val="0"/>
          <w:marTop w:val="0"/>
          <w:marBottom w:val="0"/>
          <w:divBdr>
            <w:top w:val="none" w:sz="0" w:space="0" w:color="auto"/>
            <w:left w:val="none" w:sz="0" w:space="0" w:color="auto"/>
            <w:bottom w:val="none" w:sz="0" w:space="0" w:color="auto"/>
            <w:right w:val="none" w:sz="0" w:space="0" w:color="auto"/>
          </w:divBdr>
        </w:div>
        <w:div w:id="968046200">
          <w:marLeft w:val="640"/>
          <w:marRight w:val="0"/>
          <w:marTop w:val="0"/>
          <w:marBottom w:val="0"/>
          <w:divBdr>
            <w:top w:val="none" w:sz="0" w:space="0" w:color="auto"/>
            <w:left w:val="none" w:sz="0" w:space="0" w:color="auto"/>
            <w:bottom w:val="none" w:sz="0" w:space="0" w:color="auto"/>
            <w:right w:val="none" w:sz="0" w:space="0" w:color="auto"/>
          </w:divBdr>
        </w:div>
        <w:div w:id="1048459929">
          <w:marLeft w:val="640"/>
          <w:marRight w:val="0"/>
          <w:marTop w:val="0"/>
          <w:marBottom w:val="0"/>
          <w:divBdr>
            <w:top w:val="none" w:sz="0" w:space="0" w:color="auto"/>
            <w:left w:val="none" w:sz="0" w:space="0" w:color="auto"/>
            <w:bottom w:val="none" w:sz="0" w:space="0" w:color="auto"/>
            <w:right w:val="none" w:sz="0" w:space="0" w:color="auto"/>
          </w:divBdr>
        </w:div>
        <w:div w:id="523635109">
          <w:marLeft w:val="640"/>
          <w:marRight w:val="0"/>
          <w:marTop w:val="0"/>
          <w:marBottom w:val="0"/>
          <w:divBdr>
            <w:top w:val="none" w:sz="0" w:space="0" w:color="auto"/>
            <w:left w:val="none" w:sz="0" w:space="0" w:color="auto"/>
            <w:bottom w:val="none" w:sz="0" w:space="0" w:color="auto"/>
            <w:right w:val="none" w:sz="0" w:space="0" w:color="auto"/>
          </w:divBdr>
        </w:div>
        <w:div w:id="337971118">
          <w:marLeft w:val="640"/>
          <w:marRight w:val="0"/>
          <w:marTop w:val="0"/>
          <w:marBottom w:val="0"/>
          <w:divBdr>
            <w:top w:val="none" w:sz="0" w:space="0" w:color="auto"/>
            <w:left w:val="none" w:sz="0" w:space="0" w:color="auto"/>
            <w:bottom w:val="none" w:sz="0" w:space="0" w:color="auto"/>
            <w:right w:val="none" w:sz="0" w:space="0" w:color="auto"/>
          </w:divBdr>
        </w:div>
        <w:div w:id="873613314">
          <w:marLeft w:val="640"/>
          <w:marRight w:val="0"/>
          <w:marTop w:val="0"/>
          <w:marBottom w:val="0"/>
          <w:divBdr>
            <w:top w:val="none" w:sz="0" w:space="0" w:color="auto"/>
            <w:left w:val="none" w:sz="0" w:space="0" w:color="auto"/>
            <w:bottom w:val="none" w:sz="0" w:space="0" w:color="auto"/>
            <w:right w:val="none" w:sz="0" w:space="0" w:color="auto"/>
          </w:divBdr>
        </w:div>
        <w:div w:id="233854984">
          <w:marLeft w:val="640"/>
          <w:marRight w:val="0"/>
          <w:marTop w:val="0"/>
          <w:marBottom w:val="0"/>
          <w:divBdr>
            <w:top w:val="none" w:sz="0" w:space="0" w:color="auto"/>
            <w:left w:val="none" w:sz="0" w:space="0" w:color="auto"/>
            <w:bottom w:val="none" w:sz="0" w:space="0" w:color="auto"/>
            <w:right w:val="none" w:sz="0" w:space="0" w:color="auto"/>
          </w:divBdr>
        </w:div>
        <w:div w:id="1322351301">
          <w:marLeft w:val="640"/>
          <w:marRight w:val="0"/>
          <w:marTop w:val="0"/>
          <w:marBottom w:val="0"/>
          <w:divBdr>
            <w:top w:val="none" w:sz="0" w:space="0" w:color="auto"/>
            <w:left w:val="none" w:sz="0" w:space="0" w:color="auto"/>
            <w:bottom w:val="none" w:sz="0" w:space="0" w:color="auto"/>
            <w:right w:val="none" w:sz="0" w:space="0" w:color="auto"/>
          </w:divBdr>
        </w:div>
        <w:div w:id="126364212">
          <w:marLeft w:val="640"/>
          <w:marRight w:val="0"/>
          <w:marTop w:val="0"/>
          <w:marBottom w:val="0"/>
          <w:divBdr>
            <w:top w:val="none" w:sz="0" w:space="0" w:color="auto"/>
            <w:left w:val="none" w:sz="0" w:space="0" w:color="auto"/>
            <w:bottom w:val="none" w:sz="0" w:space="0" w:color="auto"/>
            <w:right w:val="none" w:sz="0" w:space="0" w:color="auto"/>
          </w:divBdr>
        </w:div>
        <w:div w:id="554893816">
          <w:marLeft w:val="640"/>
          <w:marRight w:val="0"/>
          <w:marTop w:val="0"/>
          <w:marBottom w:val="0"/>
          <w:divBdr>
            <w:top w:val="none" w:sz="0" w:space="0" w:color="auto"/>
            <w:left w:val="none" w:sz="0" w:space="0" w:color="auto"/>
            <w:bottom w:val="none" w:sz="0" w:space="0" w:color="auto"/>
            <w:right w:val="none" w:sz="0" w:space="0" w:color="auto"/>
          </w:divBdr>
        </w:div>
        <w:div w:id="2090929941">
          <w:marLeft w:val="640"/>
          <w:marRight w:val="0"/>
          <w:marTop w:val="0"/>
          <w:marBottom w:val="0"/>
          <w:divBdr>
            <w:top w:val="none" w:sz="0" w:space="0" w:color="auto"/>
            <w:left w:val="none" w:sz="0" w:space="0" w:color="auto"/>
            <w:bottom w:val="none" w:sz="0" w:space="0" w:color="auto"/>
            <w:right w:val="none" w:sz="0" w:space="0" w:color="auto"/>
          </w:divBdr>
        </w:div>
        <w:div w:id="531189295">
          <w:marLeft w:val="640"/>
          <w:marRight w:val="0"/>
          <w:marTop w:val="0"/>
          <w:marBottom w:val="0"/>
          <w:divBdr>
            <w:top w:val="none" w:sz="0" w:space="0" w:color="auto"/>
            <w:left w:val="none" w:sz="0" w:space="0" w:color="auto"/>
            <w:bottom w:val="none" w:sz="0" w:space="0" w:color="auto"/>
            <w:right w:val="none" w:sz="0" w:space="0" w:color="auto"/>
          </w:divBdr>
        </w:div>
        <w:div w:id="2111965425">
          <w:marLeft w:val="640"/>
          <w:marRight w:val="0"/>
          <w:marTop w:val="0"/>
          <w:marBottom w:val="0"/>
          <w:divBdr>
            <w:top w:val="none" w:sz="0" w:space="0" w:color="auto"/>
            <w:left w:val="none" w:sz="0" w:space="0" w:color="auto"/>
            <w:bottom w:val="none" w:sz="0" w:space="0" w:color="auto"/>
            <w:right w:val="none" w:sz="0" w:space="0" w:color="auto"/>
          </w:divBdr>
        </w:div>
        <w:div w:id="495345360">
          <w:marLeft w:val="640"/>
          <w:marRight w:val="0"/>
          <w:marTop w:val="0"/>
          <w:marBottom w:val="0"/>
          <w:divBdr>
            <w:top w:val="none" w:sz="0" w:space="0" w:color="auto"/>
            <w:left w:val="none" w:sz="0" w:space="0" w:color="auto"/>
            <w:bottom w:val="none" w:sz="0" w:space="0" w:color="auto"/>
            <w:right w:val="none" w:sz="0" w:space="0" w:color="auto"/>
          </w:divBdr>
        </w:div>
        <w:div w:id="2133548219">
          <w:marLeft w:val="640"/>
          <w:marRight w:val="0"/>
          <w:marTop w:val="0"/>
          <w:marBottom w:val="0"/>
          <w:divBdr>
            <w:top w:val="none" w:sz="0" w:space="0" w:color="auto"/>
            <w:left w:val="none" w:sz="0" w:space="0" w:color="auto"/>
            <w:bottom w:val="none" w:sz="0" w:space="0" w:color="auto"/>
            <w:right w:val="none" w:sz="0" w:space="0" w:color="auto"/>
          </w:divBdr>
        </w:div>
        <w:div w:id="448161509">
          <w:marLeft w:val="640"/>
          <w:marRight w:val="0"/>
          <w:marTop w:val="0"/>
          <w:marBottom w:val="0"/>
          <w:divBdr>
            <w:top w:val="none" w:sz="0" w:space="0" w:color="auto"/>
            <w:left w:val="none" w:sz="0" w:space="0" w:color="auto"/>
            <w:bottom w:val="none" w:sz="0" w:space="0" w:color="auto"/>
            <w:right w:val="none" w:sz="0" w:space="0" w:color="auto"/>
          </w:divBdr>
        </w:div>
        <w:div w:id="275218295">
          <w:marLeft w:val="640"/>
          <w:marRight w:val="0"/>
          <w:marTop w:val="0"/>
          <w:marBottom w:val="0"/>
          <w:divBdr>
            <w:top w:val="none" w:sz="0" w:space="0" w:color="auto"/>
            <w:left w:val="none" w:sz="0" w:space="0" w:color="auto"/>
            <w:bottom w:val="none" w:sz="0" w:space="0" w:color="auto"/>
            <w:right w:val="none" w:sz="0" w:space="0" w:color="auto"/>
          </w:divBdr>
        </w:div>
        <w:div w:id="405153311">
          <w:marLeft w:val="640"/>
          <w:marRight w:val="0"/>
          <w:marTop w:val="0"/>
          <w:marBottom w:val="0"/>
          <w:divBdr>
            <w:top w:val="none" w:sz="0" w:space="0" w:color="auto"/>
            <w:left w:val="none" w:sz="0" w:space="0" w:color="auto"/>
            <w:bottom w:val="none" w:sz="0" w:space="0" w:color="auto"/>
            <w:right w:val="none" w:sz="0" w:space="0" w:color="auto"/>
          </w:divBdr>
        </w:div>
        <w:div w:id="257064414">
          <w:marLeft w:val="640"/>
          <w:marRight w:val="0"/>
          <w:marTop w:val="0"/>
          <w:marBottom w:val="0"/>
          <w:divBdr>
            <w:top w:val="none" w:sz="0" w:space="0" w:color="auto"/>
            <w:left w:val="none" w:sz="0" w:space="0" w:color="auto"/>
            <w:bottom w:val="none" w:sz="0" w:space="0" w:color="auto"/>
            <w:right w:val="none" w:sz="0" w:space="0" w:color="auto"/>
          </w:divBdr>
        </w:div>
        <w:div w:id="1361322892">
          <w:marLeft w:val="640"/>
          <w:marRight w:val="0"/>
          <w:marTop w:val="0"/>
          <w:marBottom w:val="0"/>
          <w:divBdr>
            <w:top w:val="none" w:sz="0" w:space="0" w:color="auto"/>
            <w:left w:val="none" w:sz="0" w:space="0" w:color="auto"/>
            <w:bottom w:val="none" w:sz="0" w:space="0" w:color="auto"/>
            <w:right w:val="none" w:sz="0" w:space="0" w:color="auto"/>
          </w:divBdr>
        </w:div>
        <w:div w:id="1073891451">
          <w:marLeft w:val="640"/>
          <w:marRight w:val="0"/>
          <w:marTop w:val="0"/>
          <w:marBottom w:val="0"/>
          <w:divBdr>
            <w:top w:val="none" w:sz="0" w:space="0" w:color="auto"/>
            <w:left w:val="none" w:sz="0" w:space="0" w:color="auto"/>
            <w:bottom w:val="none" w:sz="0" w:space="0" w:color="auto"/>
            <w:right w:val="none" w:sz="0" w:space="0" w:color="auto"/>
          </w:divBdr>
        </w:div>
        <w:div w:id="981740556">
          <w:marLeft w:val="640"/>
          <w:marRight w:val="0"/>
          <w:marTop w:val="0"/>
          <w:marBottom w:val="0"/>
          <w:divBdr>
            <w:top w:val="none" w:sz="0" w:space="0" w:color="auto"/>
            <w:left w:val="none" w:sz="0" w:space="0" w:color="auto"/>
            <w:bottom w:val="none" w:sz="0" w:space="0" w:color="auto"/>
            <w:right w:val="none" w:sz="0" w:space="0" w:color="auto"/>
          </w:divBdr>
        </w:div>
        <w:div w:id="1650985582">
          <w:marLeft w:val="640"/>
          <w:marRight w:val="0"/>
          <w:marTop w:val="0"/>
          <w:marBottom w:val="0"/>
          <w:divBdr>
            <w:top w:val="none" w:sz="0" w:space="0" w:color="auto"/>
            <w:left w:val="none" w:sz="0" w:space="0" w:color="auto"/>
            <w:bottom w:val="none" w:sz="0" w:space="0" w:color="auto"/>
            <w:right w:val="none" w:sz="0" w:space="0" w:color="auto"/>
          </w:divBdr>
        </w:div>
        <w:div w:id="929041502">
          <w:marLeft w:val="640"/>
          <w:marRight w:val="0"/>
          <w:marTop w:val="0"/>
          <w:marBottom w:val="0"/>
          <w:divBdr>
            <w:top w:val="none" w:sz="0" w:space="0" w:color="auto"/>
            <w:left w:val="none" w:sz="0" w:space="0" w:color="auto"/>
            <w:bottom w:val="none" w:sz="0" w:space="0" w:color="auto"/>
            <w:right w:val="none" w:sz="0" w:space="0" w:color="auto"/>
          </w:divBdr>
        </w:div>
        <w:div w:id="1921787788">
          <w:marLeft w:val="640"/>
          <w:marRight w:val="0"/>
          <w:marTop w:val="0"/>
          <w:marBottom w:val="0"/>
          <w:divBdr>
            <w:top w:val="none" w:sz="0" w:space="0" w:color="auto"/>
            <w:left w:val="none" w:sz="0" w:space="0" w:color="auto"/>
            <w:bottom w:val="none" w:sz="0" w:space="0" w:color="auto"/>
            <w:right w:val="none" w:sz="0" w:space="0" w:color="auto"/>
          </w:divBdr>
        </w:div>
        <w:div w:id="716129336">
          <w:marLeft w:val="640"/>
          <w:marRight w:val="0"/>
          <w:marTop w:val="0"/>
          <w:marBottom w:val="0"/>
          <w:divBdr>
            <w:top w:val="none" w:sz="0" w:space="0" w:color="auto"/>
            <w:left w:val="none" w:sz="0" w:space="0" w:color="auto"/>
            <w:bottom w:val="none" w:sz="0" w:space="0" w:color="auto"/>
            <w:right w:val="none" w:sz="0" w:space="0" w:color="auto"/>
          </w:divBdr>
        </w:div>
        <w:div w:id="1006978274">
          <w:marLeft w:val="640"/>
          <w:marRight w:val="0"/>
          <w:marTop w:val="0"/>
          <w:marBottom w:val="0"/>
          <w:divBdr>
            <w:top w:val="none" w:sz="0" w:space="0" w:color="auto"/>
            <w:left w:val="none" w:sz="0" w:space="0" w:color="auto"/>
            <w:bottom w:val="none" w:sz="0" w:space="0" w:color="auto"/>
            <w:right w:val="none" w:sz="0" w:space="0" w:color="auto"/>
          </w:divBdr>
        </w:div>
        <w:div w:id="606156773">
          <w:marLeft w:val="640"/>
          <w:marRight w:val="0"/>
          <w:marTop w:val="0"/>
          <w:marBottom w:val="0"/>
          <w:divBdr>
            <w:top w:val="none" w:sz="0" w:space="0" w:color="auto"/>
            <w:left w:val="none" w:sz="0" w:space="0" w:color="auto"/>
            <w:bottom w:val="none" w:sz="0" w:space="0" w:color="auto"/>
            <w:right w:val="none" w:sz="0" w:space="0" w:color="auto"/>
          </w:divBdr>
        </w:div>
        <w:div w:id="1657294808">
          <w:marLeft w:val="640"/>
          <w:marRight w:val="0"/>
          <w:marTop w:val="0"/>
          <w:marBottom w:val="0"/>
          <w:divBdr>
            <w:top w:val="none" w:sz="0" w:space="0" w:color="auto"/>
            <w:left w:val="none" w:sz="0" w:space="0" w:color="auto"/>
            <w:bottom w:val="none" w:sz="0" w:space="0" w:color="auto"/>
            <w:right w:val="none" w:sz="0" w:space="0" w:color="auto"/>
          </w:divBdr>
        </w:div>
        <w:div w:id="852257194">
          <w:marLeft w:val="640"/>
          <w:marRight w:val="0"/>
          <w:marTop w:val="0"/>
          <w:marBottom w:val="0"/>
          <w:divBdr>
            <w:top w:val="none" w:sz="0" w:space="0" w:color="auto"/>
            <w:left w:val="none" w:sz="0" w:space="0" w:color="auto"/>
            <w:bottom w:val="none" w:sz="0" w:space="0" w:color="auto"/>
            <w:right w:val="none" w:sz="0" w:space="0" w:color="auto"/>
          </w:divBdr>
        </w:div>
        <w:div w:id="877088961">
          <w:marLeft w:val="640"/>
          <w:marRight w:val="0"/>
          <w:marTop w:val="0"/>
          <w:marBottom w:val="0"/>
          <w:divBdr>
            <w:top w:val="none" w:sz="0" w:space="0" w:color="auto"/>
            <w:left w:val="none" w:sz="0" w:space="0" w:color="auto"/>
            <w:bottom w:val="none" w:sz="0" w:space="0" w:color="auto"/>
            <w:right w:val="none" w:sz="0" w:space="0" w:color="auto"/>
          </w:divBdr>
        </w:div>
        <w:div w:id="425081423">
          <w:marLeft w:val="640"/>
          <w:marRight w:val="0"/>
          <w:marTop w:val="0"/>
          <w:marBottom w:val="0"/>
          <w:divBdr>
            <w:top w:val="none" w:sz="0" w:space="0" w:color="auto"/>
            <w:left w:val="none" w:sz="0" w:space="0" w:color="auto"/>
            <w:bottom w:val="none" w:sz="0" w:space="0" w:color="auto"/>
            <w:right w:val="none" w:sz="0" w:space="0" w:color="auto"/>
          </w:divBdr>
        </w:div>
        <w:div w:id="355155823">
          <w:marLeft w:val="640"/>
          <w:marRight w:val="0"/>
          <w:marTop w:val="0"/>
          <w:marBottom w:val="0"/>
          <w:divBdr>
            <w:top w:val="none" w:sz="0" w:space="0" w:color="auto"/>
            <w:left w:val="none" w:sz="0" w:space="0" w:color="auto"/>
            <w:bottom w:val="none" w:sz="0" w:space="0" w:color="auto"/>
            <w:right w:val="none" w:sz="0" w:space="0" w:color="auto"/>
          </w:divBdr>
        </w:div>
        <w:div w:id="286130391">
          <w:marLeft w:val="640"/>
          <w:marRight w:val="0"/>
          <w:marTop w:val="0"/>
          <w:marBottom w:val="0"/>
          <w:divBdr>
            <w:top w:val="none" w:sz="0" w:space="0" w:color="auto"/>
            <w:left w:val="none" w:sz="0" w:space="0" w:color="auto"/>
            <w:bottom w:val="none" w:sz="0" w:space="0" w:color="auto"/>
            <w:right w:val="none" w:sz="0" w:space="0" w:color="auto"/>
          </w:divBdr>
        </w:div>
        <w:div w:id="938295769">
          <w:marLeft w:val="640"/>
          <w:marRight w:val="0"/>
          <w:marTop w:val="0"/>
          <w:marBottom w:val="0"/>
          <w:divBdr>
            <w:top w:val="none" w:sz="0" w:space="0" w:color="auto"/>
            <w:left w:val="none" w:sz="0" w:space="0" w:color="auto"/>
            <w:bottom w:val="none" w:sz="0" w:space="0" w:color="auto"/>
            <w:right w:val="none" w:sz="0" w:space="0" w:color="auto"/>
          </w:divBdr>
        </w:div>
        <w:div w:id="1175921858">
          <w:marLeft w:val="640"/>
          <w:marRight w:val="0"/>
          <w:marTop w:val="0"/>
          <w:marBottom w:val="0"/>
          <w:divBdr>
            <w:top w:val="none" w:sz="0" w:space="0" w:color="auto"/>
            <w:left w:val="none" w:sz="0" w:space="0" w:color="auto"/>
            <w:bottom w:val="none" w:sz="0" w:space="0" w:color="auto"/>
            <w:right w:val="none" w:sz="0" w:space="0" w:color="auto"/>
          </w:divBdr>
        </w:div>
        <w:div w:id="910430071">
          <w:marLeft w:val="640"/>
          <w:marRight w:val="0"/>
          <w:marTop w:val="0"/>
          <w:marBottom w:val="0"/>
          <w:divBdr>
            <w:top w:val="none" w:sz="0" w:space="0" w:color="auto"/>
            <w:left w:val="none" w:sz="0" w:space="0" w:color="auto"/>
            <w:bottom w:val="none" w:sz="0" w:space="0" w:color="auto"/>
            <w:right w:val="none" w:sz="0" w:space="0" w:color="auto"/>
          </w:divBdr>
        </w:div>
        <w:div w:id="1559898499">
          <w:marLeft w:val="640"/>
          <w:marRight w:val="0"/>
          <w:marTop w:val="0"/>
          <w:marBottom w:val="0"/>
          <w:divBdr>
            <w:top w:val="none" w:sz="0" w:space="0" w:color="auto"/>
            <w:left w:val="none" w:sz="0" w:space="0" w:color="auto"/>
            <w:bottom w:val="none" w:sz="0" w:space="0" w:color="auto"/>
            <w:right w:val="none" w:sz="0" w:space="0" w:color="auto"/>
          </w:divBdr>
        </w:div>
        <w:div w:id="584263295">
          <w:marLeft w:val="640"/>
          <w:marRight w:val="0"/>
          <w:marTop w:val="0"/>
          <w:marBottom w:val="0"/>
          <w:divBdr>
            <w:top w:val="none" w:sz="0" w:space="0" w:color="auto"/>
            <w:left w:val="none" w:sz="0" w:space="0" w:color="auto"/>
            <w:bottom w:val="none" w:sz="0" w:space="0" w:color="auto"/>
            <w:right w:val="none" w:sz="0" w:space="0" w:color="auto"/>
          </w:divBdr>
        </w:div>
        <w:div w:id="2005619543">
          <w:marLeft w:val="640"/>
          <w:marRight w:val="0"/>
          <w:marTop w:val="0"/>
          <w:marBottom w:val="0"/>
          <w:divBdr>
            <w:top w:val="none" w:sz="0" w:space="0" w:color="auto"/>
            <w:left w:val="none" w:sz="0" w:space="0" w:color="auto"/>
            <w:bottom w:val="none" w:sz="0" w:space="0" w:color="auto"/>
            <w:right w:val="none" w:sz="0" w:space="0" w:color="auto"/>
          </w:divBdr>
        </w:div>
        <w:div w:id="1081485445">
          <w:marLeft w:val="640"/>
          <w:marRight w:val="0"/>
          <w:marTop w:val="0"/>
          <w:marBottom w:val="0"/>
          <w:divBdr>
            <w:top w:val="none" w:sz="0" w:space="0" w:color="auto"/>
            <w:left w:val="none" w:sz="0" w:space="0" w:color="auto"/>
            <w:bottom w:val="none" w:sz="0" w:space="0" w:color="auto"/>
            <w:right w:val="none" w:sz="0" w:space="0" w:color="auto"/>
          </w:divBdr>
        </w:div>
        <w:div w:id="91047074">
          <w:marLeft w:val="640"/>
          <w:marRight w:val="0"/>
          <w:marTop w:val="0"/>
          <w:marBottom w:val="0"/>
          <w:divBdr>
            <w:top w:val="none" w:sz="0" w:space="0" w:color="auto"/>
            <w:left w:val="none" w:sz="0" w:space="0" w:color="auto"/>
            <w:bottom w:val="none" w:sz="0" w:space="0" w:color="auto"/>
            <w:right w:val="none" w:sz="0" w:space="0" w:color="auto"/>
          </w:divBdr>
        </w:div>
        <w:div w:id="590311304">
          <w:marLeft w:val="640"/>
          <w:marRight w:val="0"/>
          <w:marTop w:val="0"/>
          <w:marBottom w:val="0"/>
          <w:divBdr>
            <w:top w:val="none" w:sz="0" w:space="0" w:color="auto"/>
            <w:left w:val="none" w:sz="0" w:space="0" w:color="auto"/>
            <w:bottom w:val="none" w:sz="0" w:space="0" w:color="auto"/>
            <w:right w:val="none" w:sz="0" w:space="0" w:color="auto"/>
          </w:divBdr>
        </w:div>
        <w:div w:id="1751734216">
          <w:marLeft w:val="640"/>
          <w:marRight w:val="0"/>
          <w:marTop w:val="0"/>
          <w:marBottom w:val="0"/>
          <w:divBdr>
            <w:top w:val="none" w:sz="0" w:space="0" w:color="auto"/>
            <w:left w:val="none" w:sz="0" w:space="0" w:color="auto"/>
            <w:bottom w:val="none" w:sz="0" w:space="0" w:color="auto"/>
            <w:right w:val="none" w:sz="0" w:space="0" w:color="auto"/>
          </w:divBdr>
        </w:div>
        <w:div w:id="1046948087">
          <w:marLeft w:val="640"/>
          <w:marRight w:val="0"/>
          <w:marTop w:val="0"/>
          <w:marBottom w:val="0"/>
          <w:divBdr>
            <w:top w:val="none" w:sz="0" w:space="0" w:color="auto"/>
            <w:left w:val="none" w:sz="0" w:space="0" w:color="auto"/>
            <w:bottom w:val="none" w:sz="0" w:space="0" w:color="auto"/>
            <w:right w:val="none" w:sz="0" w:space="0" w:color="auto"/>
          </w:divBdr>
        </w:div>
        <w:div w:id="384571332">
          <w:marLeft w:val="640"/>
          <w:marRight w:val="0"/>
          <w:marTop w:val="0"/>
          <w:marBottom w:val="0"/>
          <w:divBdr>
            <w:top w:val="none" w:sz="0" w:space="0" w:color="auto"/>
            <w:left w:val="none" w:sz="0" w:space="0" w:color="auto"/>
            <w:bottom w:val="none" w:sz="0" w:space="0" w:color="auto"/>
            <w:right w:val="none" w:sz="0" w:space="0" w:color="auto"/>
          </w:divBdr>
        </w:div>
        <w:div w:id="1137527286">
          <w:marLeft w:val="640"/>
          <w:marRight w:val="0"/>
          <w:marTop w:val="0"/>
          <w:marBottom w:val="0"/>
          <w:divBdr>
            <w:top w:val="none" w:sz="0" w:space="0" w:color="auto"/>
            <w:left w:val="none" w:sz="0" w:space="0" w:color="auto"/>
            <w:bottom w:val="none" w:sz="0" w:space="0" w:color="auto"/>
            <w:right w:val="none" w:sz="0" w:space="0" w:color="auto"/>
          </w:divBdr>
        </w:div>
        <w:div w:id="323822032">
          <w:marLeft w:val="640"/>
          <w:marRight w:val="0"/>
          <w:marTop w:val="0"/>
          <w:marBottom w:val="0"/>
          <w:divBdr>
            <w:top w:val="none" w:sz="0" w:space="0" w:color="auto"/>
            <w:left w:val="none" w:sz="0" w:space="0" w:color="auto"/>
            <w:bottom w:val="none" w:sz="0" w:space="0" w:color="auto"/>
            <w:right w:val="none" w:sz="0" w:space="0" w:color="auto"/>
          </w:divBdr>
        </w:div>
        <w:div w:id="1122646750">
          <w:marLeft w:val="640"/>
          <w:marRight w:val="0"/>
          <w:marTop w:val="0"/>
          <w:marBottom w:val="0"/>
          <w:divBdr>
            <w:top w:val="none" w:sz="0" w:space="0" w:color="auto"/>
            <w:left w:val="none" w:sz="0" w:space="0" w:color="auto"/>
            <w:bottom w:val="none" w:sz="0" w:space="0" w:color="auto"/>
            <w:right w:val="none" w:sz="0" w:space="0" w:color="auto"/>
          </w:divBdr>
        </w:div>
        <w:div w:id="1749762858">
          <w:marLeft w:val="640"/>
          <w:marRight w:val="0"/>
          <w:marTop w:val="0"/>
          <w:marBottom w:val="0"/>
          <w:divBdr>
            <w:top w:val="none" w:sz="0" w:space="0" w:color="auto"/>
            <w:left w:val="none" w:sz="0" w:space="0" w:color="auto"/>
            <w:bottom w:val="none" w:sz="0" w:space="0" w:color="auto"/>
            <w:right w:val="none" w:sz="0" w:space="0" w:color="auto"/>
          </w:divBdr>
        </w:div>
        <w:div w:id="1103112965">
          <w:marLeft w:val="640"/>
          <w:marRight w:val="0"/>
          <w:marTop w:val="0"/>
          <w:marBottom w:val="0"/>
          <w:divBdr>
            <w:top w:val="none" w:sz="0" w:space="0" w:color="auto"/>
            <w:left w:val="none" w:sz="0" w:space="0" w:color="auto"/>
            <w:bottom w:val="none" w:sz="0" w:space="0" w:color="auto"/>
            <w:right w:val="none" w:sz="0" w:space="0" w:color="auto"/>
          </w:divBdr>
        </w:div>
        <w:div w:id="1881554235">
          <w:marLeft w:val="640"/>
          <w:marRight w:val="0"/>
          <w:marTop w:val="0"/>
          <w:marBottom w:val="0"/>
          <w:divBdr>
            <w:top w:val="none" w:sz="0" w:space="0" w:color="auto"/>
            <w:left w:val="none" w:sz="0" w:space="0" w:color="auto"/>
            <w:bottom w:val="none" w:sz="0" w:space="0" w:color="auto"/>
            <w:right w:val="none" w:sz="0" w:space="0" w:color="auto"/>
          </w:divBdr>
        </w:div>
        <w:div w:id="697856134">
          <w:marLeft w:val="640"/>
          <w:marRight w:val="0"/>
          <w:marTop w:val="0"/>
          <w:marBottom w:val="0"/>
          <w:divBdr>
            <w:top w:val="none" w:sz="0" w:space="0" w:color="auto"/>
            <w:left w:val="none" w:sz="0" w:space="0" w:color="auto"/>
            <w:bottom w:val="none" w:sz="0" w:space="0" w:color="auto"/>
            <w:right w:val="none" w:sz="0" w:space="0" w:color="auto"/>
          </w:divBdr>
        </w:div>
        <w:div w:id="1903173363">
          <w:marLeft w:val="640"/>
          <w:marRight w:val="0"/>
          <w:marTop w:val="0"/>
          <w:marBottom w:val="0"/>
          <w:divBdr>
            <w:top w:val="none" w:sz="0" w:space="0" w:color="auto"/>
            <w:left w:val="none" w:sz="0" w:space="0" w:color="auto"/>
            <w:bottom w:val="none" w:sz="0" w:space="0" w:color="auto"/>
            <w:right w:val="none" w:sz="0" w:space="0" w:color="auto"/>
          </w:divBdr>
        </w:div>
        <w:div w:id="1380594722">
          <w:marLeft w:val="640"/>
          <w:marRight w:val="0"/>
          <w:marTop w:val="0"/>
          <w:marBottom w:val="0"/>
          <w:divBdr>
            <w:top w:val="none" w:sz="0" w:space="0" w:color="auto"/>
            <w:left w:val="none" w:sz="0" w:space="0" w:color="auto"/>
            <w:bottom w:val="none" w:sz="0" w:space="0" w:color="auto"/>
            <w:right w:val="none" w:sz="0" w:space="0" w:color="auto"/>
          </w:divBdr>
        </w:div>
        <w:div w:id="47926693">
          <w:marLeft w:val="640"/>
          <w:marRight w:val="0"/>
          <w:marTop w:val="0"/>
          <w:marBottom w:val="0"/>
          <w:divBdr>
            <w:top w:val="none" w:sz="0" w:space="0" w:color="auto"/>
            <w:left w:val="none" w:sz="0" w:space="0" w:color="auto"/>
            <w:bottom w:val="none" w:sz="0" w:space="0" w:color="auto"/>
            <w:right w:val="none" w:sz="0" w:space="0" w:color="auto"/>
          </w:divBdr>
        </w:div>
        <w:div w:id="1367675271">
          <w:marLeft w:val="640"/>
          <w:marRight w:val="0"/>
          <w:marTop w:val="0"/>
          <w:marBottom w:val="0"/>
          <w:divBdr>
            <w:top w:val="none" w:sz="0" w:space="0" w:color="auto"/>
            <w:left w:val="none" w:sz="0" w:space="0" w:color="auto"/>
            <w:bottom w:val="none" w:sz="0" w:space="0" w:color="auto"/>
            <w:right w:val="none" w:sz="0" w:space="0" w:color="auto"/>
          </w:divBdr>
        </w:div>
        <w:div w:id="1656841019">
          <w:marLeft w:val="640"/>
          <w:marRight w:val="0"/>
          <w:marTop w:val="0"/>
          <w:marBottom w:val="0"/>
          <w:divBdr>
            <w:top w:val="none" w:sz="0" w:space="0" w:color="auto"/>
            <w:left w:val="none" w:sz="0" w:space="0" w:color="auto"/>
            <w:bottom w:val="none" w:sz="0" w:space="0" w:color="auto"/>
            <w:right w:val="none" w:sz="0" w:space="0" w:color="auto"/>
          </w:divBdr>
        </w:div>
        <w:div w:id="1950314002">
          <w:marLeft w:val="640"/>
          <w:marRight w:val="0"/>
          <w:marTop w:val="0"/>
          <w:marBottom w:val="0"/>
          <w:divBdr>
            <w:top w:val="none" w:sz="0" w:space="0" w:color="auto"/>
            <w:left w:val="none" w:sz="0" w:space="0" w:color="auto"/>
            <w:bottom w:val="none" w:sz="0" w:space="0" w:color="auto"/>
            <w:right w:val="none" w:sz="0" w:space="0" w:color="auto"/>
          </w:divBdr>
        </w:div>
        <w:div w:id="1504198936">
          <w:marLeft w:val="640"/>
          <w:marRight w:val="0"/>
          <w:marTop w:val="0"/>
          <w:marBottom w:val="0"/>
          <w:divBdr>
            <w:top w:val="none" w:sz="0" w:space="0" w:color="auto"/>
            <w:left w:val="none" w:sz="0" w:space="0" w:color="auto"/>
            <w:bottom w:val="none" w:sz="0" w:space="0" w:color="auto"/>
            <w:right w:val="none" w:sz="0" w:space="0" w:color="auto"/>
          </w:divBdr>
        </w:div>
        <w:div w:id="1577321318">
          <w:marLeft w:val="640"/>
          <w:marRight w:val="0"/>
          <w:marTop w:val="0"/>
          <w:marBottom w:val="0"/>
          <w:divBdr>
            <w:top w:val="none" w:sz="0" w:space="0" w:color="auto"/>
            <w:left w:val="none" w:sz="0" w:space="0" w:color="auto"/>
            <w:bottom w:val="none" w:sz="0" w:space="0" w:color="auto"/>
            <w:right w:val="none" w:sz="0" w:space="0" w:color="auto"/>
          </w:divBdr>
        </w:div>
        <w:div w:id="1774326701">
          <w:marLeft w:val="640"/>
          <w:marRight w:val="0"/>
          <w:marTop w:val="0"/>
          <w:marBottom w:val="0"/>
          <w:divBdr>
            <w:top w:val="none" w:sz="0" w:space="0" w:color="auto"/>
            <w:left w:val="none" w:sz="0" w:space="0" w:color="auto"/>
            <w:bottom w:val="none" w:sz="0" w:space="0" w:color="auto"/>
            <w:right w:val="none" w:sz="0" w:space="0" w:color="auto"/>
          </w:divBdr>
        </w:div>
        <w:div w:id="1346981627">
          <w:marLeft w:val="640"/>
          <w:marRight w:val="0"/>
          <w:marTop w:val="0"/>
          <w:marBottom w:val="0"/>
          <w:divBdr>
            <w:top w:val="none" w:sz="0" w:space="0" w:color="auto"/>
            <w:left w:val="none" w:sz="0" w:space="0" w:color="auto"/>
            <w:bottom w:val="none" w:sz="0" w:space="0" w:color="auto"/>
            <w:right w:val="none" w:sz="0" w:space="0" w:color="auto"/>
          </w:divBdr>
        </w:div>
        <w:div w:id="271060506">
          <w:marLeft w:val="640"/>
          <w:marRight w:val="0"/>
          <w:marTop w:val="0"/>
          <w:marBottom w:val="0"/>
          <w:divBdr>
            <w:top w:val="none" w:sz="0" w:space="0" w:color="auto"/>
            <w:left w:val="none" w:sz="0" w:space="0" w:color="auto"/>
            <w:bottom w:val="none" w:sz="0" w:space="0" w:color="auto"/>
            <w:right w:val="none" w:sz="0" w:space="0" w:color="auto"/>
          </w:divBdr>
        </w:div>
        <w:div w:id="155464302">
          <w:marLeft w:val="640"/>
          <w:marRight w:val="0"/>
          <w:marTop w:val="0"/>
          <w:marBottom w:val="0"/>
          <w:divBdr>
            <w:top w:val="none" w:sz="0" w:space="0" w:color="auto"/>
            <w:left w:val="none" w:sz="0" w:space="0" w:color="auto"/>
            <w:bottom w:val="none" w:sz="0" w:space="0" w:color="auto"/>
            <w:right w:val="none" w:sz="0" w:space="0" w:color="auto"/>
          </w:divBdr>
        </w:div>
        <w:div w:id="877592844">
          <w:marLeft w:val="640"/>
          <w:marRight w:val="0"/>
          <w:marTop w:val="0"/>
          <w:marBottom w:val="0"/>
          <w:divBdr>
            <w:top w:val="none" w:sz="0" w:space="0" w:color="auto"/>
            <w:left w:val="none" w:sz="0" w:space="0" w:color="auto"/>
            <w:bottom w:val="none" w:sz="0" w:space="0" w:color="auto"/>
            <w:right w:val="none" w:sz="0" w:space="0" w:color="auto"/>
          </w:divBdr>
        </w:div>
        <w:div w:id="1132675708">
          <w:marLeft w:val="640"/>
          <w:marRight w:val="0"/>
          <w:marTop w:val="0"/>
          <w:marBottom w:val="0"/>
          <w:divBdr>
            <w:top w:val="none" w:sz="0" w:space="0" w:color="auto"/>
            <w:left w:val="none" w:sz="0" w:space="0" w:color="auto"/>
            <w:bottom w:val="none" w:sz="0" w:space="0" w:color="auto"/>
            <w:right w:val="none" w:sz="0" w:space="0" w:color="auto"/>
          </w:divBdr>
        </w:div>
        <w:div w:id="454831446">
          <w:marLeft w:val="640"/>
          <w:marRight w:val="0"/>
          <w:marTop w:val="0"/>
          <w:marBottom w:val="0"/>
          <w:divBdr>
            <w:top w:val="none" w:sz="0" w:space="0" w:color="auto"/>
            <w:left w:val="none" w:sz="0" w:space="0" w:color="auto"/>
            <w:bottom w:val="none" w:sz="0" w:space="0" w:color="auto"/>
            <w:right w:val="none" w:sz="0" w:space="0" w:color="auto"/>
          </w:divBdr>
        </w:div>
        <w:div w:id="1616980583">
          <w:marLeft w:val="640"/>
          <w:marRight w:val="0"/>
          <w:marTop w:val="0"/>
          <w:marBottom w:val="0"/>
          <w:divBdr>
            <w:top w:val="none" w:sz="0" w:space="0" w:color="auto"/>
            <w:left w:val="none" w:sz="0" w:space="0" w:color="auto"/>
            <w:bottom w:val="none" w:sz="0" w:space="0" w:color="auto"/>
            <w:right w:val="none" w:sz="0" w:space="0" w:color="auto"/>
          </w:divBdr>
        </w:div>
        <w:div w:id="1111121799">
          <w:marLeft w:val="640"/>
          <w:marRight w:val="0"/>
          <w:marTop w:val="0"/>
          <w:marBottom w:val="0"/>
          <w:divBdr>
            <w:top w:val="none" w:sz="0" w:space="0" w:color="auto"/>
            <w:left w:val="none" w:sz="0" w:space="0" w:color="auto"/>
            <w:bottom w:val="none" w:sz="0" w:space="0" w:color="auto"/>
            <w:right w:val="none" w:sz="0" w:space="0" w:color="auto"/>
          </w:divBdr>
        </w:div>
        <w:div w:id="1674602761">
          <w:marLeft w:val="640"/>
          <w:marRight w:val="0"/>
          <w:marTop w:val="0"/>
          <w:marBottom w:val="0"/>
          <w:divBdr>
            <w:top w:val="none" w:sz="0" w:space="0" w:color="auto"/>
            <w:left w:val="none" w:sz="0" w:space="0" w:color="auto"/>
            <w:bottom w:val="none" w:sz="0" w:space="0" w:color="auto"/>
            <w:right w:val="none" w:sz="0" w:space="0" w:color="auto"/>
          </w:divBdr>
        </w:div>
        <w:div w:id="764618765">
          <w:marLeft w:val="640"/>
          <w:marRight w:val="0"/>
          <w:marTop w:val="0"/>
          <w:marBottom w:val="0"/>
          <w:divBdr>
            <w:top w:val="none" w:sz="0" w:space="0" w:color="auto"/>
            <w:left w:val="none" w:sz="0" w:space="0" w:color="auto"/>
            <w:bottom w:val="none" w:sz="0" w:space="0" w:color="auto"/>
            <w:right w:val="none" w:sz="0" w:space="0" w:color="auto"/>
          </w:divBdr>
        </w:div>
        <w:div w:id="410742503">
          <w:marLeft w:val="640"/>
          <w:marRight w:val="0"/>
          <w:marTop w:val="0"/>
          <w:marBottom w:val="0"/>
          <w:divBdr>
            <w:top w:val="none" w:sz="0" w:space="0" w:color="auto"/>
            <w:left w:val="none" w:sz="0" w:space="0" w:color="auto"/>
            <w:bottom w:val="none" w:sz="0" w:space="0" w:color="auto"/>
            <w:right w:val="none" w:sz="0" w:space="0" w:color="auto"/>
          </w:divBdr>
        </w:div>
        <w:div w:id="766079522">
          <w:marLeft w:val="640"/>
          <w:marRight w:val="0"/>
          <w:marTop w:val="0"/>
          <w:marBottom w:val="0"/>
          <w:divBdr>
            <w:top w:val="none" w:sz="0" w:space="0" w:color="auto"/>
            <w:left w:val="none" w:sz="0" w:space="0" w:color="auto"/>
            <w:bottom w:val="none" w:sz="0" w:space="0" w:color="auto"/>
            <w:right w:val="none" w:sz="0" w:space="0" w:color="auto"/>
          </w:divBdr>
        </w:div>
        <w:div w:id="590504072">
          <w:marLeft w:val="640"/>
          <w:marRight w:val="0"/>
          <w:marTop w:val="0"/>
          <w:marBottom w:val="0"/>
          <w:divBdr>
            <w:top w:val="none" w:sz="0" w:space="0" w:color="auto"/>
            <w:left w:val="none" w:sz="0" w:space="0" w:color="auto"/>
            <w:bottom w:val="none" w:sz="0" w:space="0" w:color="auto"/>
            <w:right w:val="none" w:sz="0" w:space="0" w:color="auto"/>
          </w:divBdr>
        </w:div>
        <w:div w:id="1938948122">
          <w:marLeft w:val="640"/>
          <w:marRight w:val="0"/>
          <w:marTop w:val="0"/>
          <w:marBottom w:val="0"/>
          <w:divBdr>
            <w:top w:val="none" w:sz="0" w:space="0" w:color="auto"/>
            <w:left w:val="none" w:sz="0" w:space="0" w:color="auto"/>
            <w:bottom w:val="none" w:sz="0" w:space="0" w:color="auto"/>
            <w:right w:val="none" w:sz="0" w:space="0" w:color="auto"/>
          </w:divBdr>
        </w:div>
        <w:div w:id="1691495399">
          <w:marLeft w:val="640"/>
          <w:marRight w:val="0"/>
          <w:marTop w:val="0"/>
          <w:marBottom w:val="0"/>
          <w:divBdr>
            <w:top w:val="none" w:sz="0" w:space="0" w:color="auto"/>
            <w:left w:val="none" w:sz="0" w:space="0" w:color="auto"/>
            <w:bottom w:val="none" w:sz="0" w:space="0" w:color="auto"/>
            <w:right w:val="none" w:sz="0" w:space="0" w:color="auto"/>
          </w:divBdr>
        </w:div>
        <w:div w:id="1446851789">
          <w:marLeft w:val="640"/>
          <w:marRight w:val="0"/>
          <w:marTop w:val="0"/>
          <w:marBottom w:val="0"/>
          <w:divBdr>
            <w:top w:val="none" w:sz="0" w:space="0" w:color="auto"/>
            <w:left w:val="none" w:sz="0" w:space="0" w:color="auto"/>
            <w:bottom w:val="none" w:sz="0" w:space="0" w:color="auto"/>
            <w:right w:val="none" w:sz="0" w:space="0" w:color="auto"/>
          </w:divBdr>
        </w:div>
        <w:div w:id="595410280">
          <w:marLeft w:val="640"/>
          <w:marRight w:val="0"/>
          <w:marTop w:val="0"/>
          <w:marBottom w:val="0"/>
          <w:divBdr>
            <w:top w:val="none" w:sz="0" w:space="0" w:color="auto"/>
            <w:left w:val="none" w:sz="0" w:space="0" w:color="auto"/>
            <w:bottom w:val="none" w:sz="0" w:space="0" w:color="auto"/>
            <w:right w:val="none" w:sz="0" w:space="0" w:color="auto"/>
          </w:divBdr>
        </w:div>
        <w:div w:id="1240552471">
          <w:marLeft w:val="640"/>
          <w:marRight w:val="0"/>
          <w:marTop w:val="0"/>
          <w:marBottom w:val="0"/>
          <w:divBdr>
            <w:top w:val="none" w:sz="0" w:space="0" w:color="auto"/>
            <w:left w:val="none" w:sz="0" w:space="0" w:color="auto"/>
            <w:bottom w:val="none" w:sz="0" w:space="0" w:color="auto"/>
            <w:right w:val="none" w:sz="0" w:space="0" w:color="auto"/>
          </w:divBdr>
        </w:div>
        <w:div w:id="420759004">
          <w:marLeft w:val="640"/>
          <w:marRight w:val="0"/>
          <w:marTop w:val="0"/>
          <w:marBottom w:val="0"/>
          <w:divBdr>
            <w:top w:val="none" w:sz="0" w:space="0" w:color="auto"/>
            <w:left w:val="none" w:sz="0" w:space="0" w:color="auto"/>
            <w:bottom w:val="none" w:sz="0" w:space="0" w:color="auto"/>
            <w:right w:val="none" w:sz="0" w:space="0" w:color="auto"/>
          </w:divBdr>
        </w:div>
        <w:div w:id="438648155">
          <w:marLeft w:val="640"/>
          <w:marRight w:val="0"/>
          <w:marTop w:val="0"/>
          <w:marBottom w:val="0"/>
          <w:divBdr>
            <w:top w:val="none" w:sz="0" w:space="0" w:color="auto"/>
            <w:left w:val="none" w:sz="0" w:space="0" w:color="auto"/>
            <w:bottom w:val="none" w:sz="0" w:space="0" w:color="auto"/>
            <w:right w:val="none" w:sz="0" w:space="0" w:color="auto"/>
          </w:divBdr>
        </w:div>
        <w:div w:id="1928417812">
          <w:marLeft w:val="640"/>
          <w:marRight w:val="0"/>
          <w:marTop w:val="0"/>
          <w:marBottom w:val="0"/>
          <w:divBdr>
            <w:top w:val="none" w:sz="0" w:space="0" w:color="auto"/>
            <w:left w:val="none" w:sz="0" w:space="0" w:color="auto"/>
            <w:bottom w:val="none" w:sz="0" w:space="0" w:color="auto"/>
            <w:right w:val="none" w:sz="0" w:space="0" w:color="auto"/>
          </w:divBdr>
        </w:div>
        <w:div w:id="1642494414">
          <w:marLeft w:val="640"/>
          <w:marRight w:val="0"/>
          <w:marTop w:val="0"/>
          <w:marBottom w:val="0"/>
          <w:divBdr>
            <w:top w:val="none" w:sz="0" w:space="0" w:color="auto"/>
            <w:left w:val="none" w:sz="0" w:space="0" w:color="auto"/>
            <w:bottom w:val="none" w:sz="0" w:space="0" w:color="auto"/>
            <w:right w:val="none" w:sz="0" w:space="0" w:color="auto"/>
          </w:divBdr>
        </w:div>
        <w:div w:id="1928148082">
          <w:marLeft w:val="640"/>
          <w:marRight w:val="0"/>
          <w:marTop w:val="0"/>
          <w:marBottom w:val="0"/>
          <w:divBdr>
            <w:top w:val="none" w:sz="0" w:space="0" w:color="auto"/>
            <w:left w:val="none" w:sz="0" w:space="0" w:color="auto"/>
            <w:bottom w:val="none" w:sz="0" w:space="0" w:color="auto"/>
            <w:right w:val="none" w:sz="0" w:space="0" w:color="auto"/>
          </w:divBdr>
        </w:div>
        <w:div w:id="173495676">
          <w:marLeft w:val="640"/>
          <w:marRight w:val="0"/>
          <w:marTop w:val="0"/>
          <w:marBottom w:val="0"/>
          <w:divBdr>
            <w:top w:val="none" w:sz="0" w:space="0" w:color="auto"/>
            <w:left w:val="none" w:sz="0" w:space="0" w:color="auto"/>
            <w:bottom w:val="none" w:sz="0" w:space="0" w:color="auto"/>
            <w:right w:val="none" w:sz="0" w:space="0" w:color="auto"/>
          </w:divBdr>
        </w:div>
        <w:div w:id="592930493">
          <w:marLeft w:val="640"/>
          <w:marRight w:val="0"/>
          <w:marTop w:val="0"/>
          <w:marBottom w:val="0"/>
          <w:divBdr>
            <w:top w:val="none" w:sz="0" w:space="0" w:color="auto"/>
            <w:left w:val="none" w:sz="0" w:space="0" w:color="auto"/>
            <w:bottom w:val="none" w:sz="0" w:space="0" w:color="auto"/>
            <w:right w:val="none" w:sz="0" w:space="0" w:color="auto"/>
          </w:divBdr>
        </w:div>
        <w:div w:id="67119750">
          <w:marLeft w:val="640"/>
          <w:marRight w:val="0"/>
          <w:marTop w:val="0"/>
          <w:marBottom w:val="0"/>
          <w:divBdr>
            <w:top w:val="none" w:sz="0" w:space="0" w:color="auto"/>
            <w:left w:val="none" w:sz="0" w:space="0" w:color="auto"/>
            <w:bottom w:val="none" w:sz="0" w:space="0" w:color="auto"/>
            <w:right w:val="none" w:sz="0" w:space="0" w:color="auto"/>
          </w:divBdr>
        </w:div>
        <w:div w:id="1949699669">
          <w:marLeft w:val="640"/>
          <w:marRight w:val="0"/>
          <w:marTop w:val="0"/>
          <w:marBottom w:val="0"/>
          <w:divBdr>
            <w:top w:val="none" w:sz="0" w:space="0" w:color="auto"/>
            <w:left w:val="none" w:sz="0" w:space="0" w:color="auto"/>
            <w:bottom w:val="none" w:sz="0" w:space="0" w:color="auto"/>
            <w:right w:val="none" w:sz="0" w:space="0" w:color="auto"/>
          </w:divBdr>
        </w:div>
        <w:div w:id="1909536899">
          <w:marLeft w:val="640"/>
          <w:marRight w:val="0"/>
          <w:marTop w:val="0"/>
          <w:marBottom w:val="0"/>
          <w:divBdr>
            <w:top w:val="none" w:sz="0" w:space="0" w:color="auto"/>
            <w:left w:val="none" w:sz="0" w:space="0" w:color="auto"/>
            <w:bottom w:val="none" w:sz="0" w:space="0" w:color="auto"/>
            <w:right w:val="none" w:sz="0" w:space="0" w:color="auto"/>
          </w:divBdr>
        </w:div>
        <w:div w:id="303851087">
          <w:marLeft w:val="640"/>
          <w:marRight w:val="0"/>
          <w:marTop w:val="0"/>
          <w:marBottom w:val="0"/>
          <w:divBdr>
            <w:top w:val="none" w:sz="0" w:space="0" w:color="auto"/>
            <w:left w:val="none" w:sz="0" w:space="0" w:color="auto"/>
            <w:bottom w:val="none" w:sz="0" w:space="0" w:color="auto"/>
            <w:right w:val="none" w:sz="0" w:space="0" w:color="auto"/>
          </w:divBdr>
        </w:div>
        <w:div w:id="239756859">
          <w:marLeft w:val="640"/>
          <w:marRight w:val="0"/>
          <w:marTop w:val="0"/>
          <w:marBottom w:val="0"/>
          <w:divBdr>
            <w:top w:val="none" w:sz="0" w:space="0" w:color="auto"/>
            <w:left w:val="none" w:sz="0" w:space="0" w:color="auto"/>
            <w:bottom w:val="none" w:sz="0" w:space="0" w:color="auto"/>
            <w:right w:val="none" w:sz="0" w:space="0" w:color="auto"/>
          </w:divBdr>
        </w:div>
        <w:div w:id="2055960731">
          <w:marLeft w:val="640"/>
          <w:marRight w:val="0"/>
          <w:marTop w:val="0"/>
          <w:marBottom w:val="0"/>
          <w:divBdr>
            <w:top w:val="none" w:sz="0" w:space="0" w:color="auto"/>
            <w:left w:val="none" w:sz="0" w:space="0" w:color="auto"/>
            <w:bottom w:val="none" w:sz="0" w:space="0" w:color="auto"/>
            <w:right w:val="none" w:sz="0" w:space="0" w:color="auto"/>
          </w:divBdr>
        </w:div>
        <w:div w:id="250085839">
          <w:marLeft w:val="640"/>
          <w:marRight w:val="0"/>
          <w:marTop w:val="0"/>
          <w:marBottom w:val="0"/>
          <w:divBdr>
            <w:top w:val="none" w:sz="0" w:space="0" w:color="auto"/>
            <w:left w:val="none" w:sz="0" w:space="0" w:color="auto"/>
            <w:bottom w:val="none" w:sz="0" w:space="0" w:color="auto"/>
            <w:right w:val="none" w:sz="0" w:space="0" w:color="auto"/>
          </w:divBdr>
        </w:div>
        <w:div w:id="1589079325">
          <w:marLeft w:val="640"/>
          <w:marRight w:val="0"/>
          <w:marTop w:val="0"/>
          <w:marBottom w:val="0"/>
          <w:divBdr>
            <w:top w:val="none" w:sz="0" w:space="0" w:color="auto"/>
            <w:left w:val="none" w:sz="0" w:space="0" w:color="auto"/>
            <w:bottom w:val="none" w:sz="0" w:space="0" w:color="auto"/>
            <w:right w:val="none" w:sz="0" w:space="0" w:color="auto"/>
          </w:divBdr>
        </w:div>
        <w:div w:id="199980577">
          <w:marLeft w:val="640"/>
          <w:marRight w:val="0"/>
          <w:marTop w:val="0"/>
          <w:marBottom w:val="0"/>
          <w:divBdr>
            <w:top w:val="none" w:sz="0" w:space="0" w:color="auto"/>
            <w:left w:val="none" w:sz="0" w:space="0" w:color="auto"/>
            <w:bottom w:val="none" w:sz="0" w:space="0" w:color="auto"/>
            <w:right w:val="none" w:sz="0" w:space="0" w:color="auto"/>
          </w:divBdr>
        </w:div>
        <w:div w:id="38864729">
          <w:marLeft w:val="640"/>
          <w:marRight w:val="0"/>
          <w:marTop w:val="0"/>
          <w:marBottom w:val="0"/>
          <w:divBdr>
            <w:top w:val="none" w:sz="0" w:space="0" w:color="auto"/>
            <w:left w:val="none" w:sz="0" w:space="0" w:color="auto"/>
            <w:bottom w:val="none" w:sz="0" w:space="0" w:color="auto"/>
            <w:right w:val="none" w:sz="0" w:space="0" w:color="auto"/>
          </w:divBdr>
        </w:div>
        <w:div w:id="1677032639">
          <w:marLeft w:val="640"/>
          <w:marRight w:val="0"/>
          <w:marTop w:val="0"/>
          <w:marBottom w:val="0"/>
          <w:divBdr>
            <w:top w:val="none" w:sz="0" w:space="0" w:color="auto"/>
            <w:left w:val="none" w:sz="0" w:space="0" w:color="auto"/>
            <w:bottom w:val="none" w:sz="0" w:space="0" w:color="auto"/>
            <w:right w:val="none" w:sz="0" w:space="0" w:color="auto"/>
          </w:divBdr>
        </w:div>
        <w:div w:id="1278753028">
          <w:marLeft w:val="640"/>
          <w:marRight w:val="0"/>
          <w:marTop w:val="0"/>
          <w:marBottom w:val="0"/>
          <w:divBdr>
            <w:top w:val="none" w:sz="0" w:space="0" w:color="auto"/>
            <w:left w:val="none" w:sz="0" w:space="0" w:color="auto"/>
            <w:bottom w:val="none" w:sz="0" w:space="0" w:color="auto"/>
            <w:right w:val="none" w:sz="0" w:space="0" w:color="auto"/>
          </w:divBdr>
        </w:div>
        <w:div w:id="1967815240">
          <w:marLeft w:val="640"/>
          <w:marRight w:val="0"/>
          <w:marTop w:val="0"/>
          <w:marBottom w:val="0"/>
          <w:divBdr>
            <w:top w:val="none" w:sz="0" w:space="0" w:color="auto"/>
            <w:left w:val="none" w:sz="0" w:space="0" w:color="auto"/>
            <w:bottom w:val="none" w:sz="0" w:space="0" w:color="auto"/>
            <w:right w:val="none" w:sz="0" w:space="0" w:color="auto"/>
          </w:divBdr>
        </w:div>
        <w:div w:id="1376657094">
          <w:marLeft w:val="640"/>
          <w:marRight w:val="0"/>
          <w:marTop w:val="0"/>
          <w:marBottom w:val="0"/>
          <w:divBdr>
            <w:top w:val="none" w:sz="0" w:space="0" w:color="auto"/>
            <w:left w:val="none" w:sz="0" w:space="0" w:color="auto"/>
            <w:bottom w:val="none" w:sz="0" w:space="0" w:color="auto"/>
            <w:right w:val="none" w:sz="0" w:space="0" w:color="auto"/>
          </w:divBdr>
        </w:div>
        <w:div w:id="515920583">
          <w:marLeft w:val="640"/>
          <w:marRight w:val="0"/>
          <w:marTop w:val="0"/>
          <w:marBottom w:val="0"/>
          <w:divBdr>
            <w:top w:val="none" w:sz="0" w:space="0" w:color="auto"/>
            <w:left w:val="none" w:sz="0" w:space="0" w:color="auto"/>
            <w:bottom w:val="none" w:sz="0" w:space="0" w:color="auto"/>
            <w:right w:val="none" w:sz="0" w:space="0" w:color="auto"/>
          </w:divBdr>
        </w:div>
        <w:div w:id="1089348462">
          <w:marLeft w:val="640"/>
          <w:marRight w:val="0"/>
          <w:marTop w:val="0"/>
          <w:marBottom w:val="0"/>
          <w:divBdr>
            <w:top w:val="none" w:sz="0" w:space="0" w:color="auto"/>
            <w:left w:val="none" w:sz="0" w:space="0" w:color="auto"/>
            <w:bottom w:val="none" w:sz="0" w:space="0" w:color="auto"/>
            <w:right w:val="none" w:sz="0" w:space="0" w:color="auto"/>
          </w:divBdr>
        </w:div>
        <w:div w:id="1179657530">
          <w:marLeft w:val="640"/>
          <w:marRight w:val="0"/>
          <w:marTop w:val="0"/>
          <w:marBottom w:val="0"/>
          <w:divBdr>
            <w:top w:val="none" w:sz="0" w:space="0" w:color="auto"/>
            <w:left w:val="none" w:sz="0" w:space="0" w:color="auto"/>
            <w:bottom w:val="none" w:sz="0" w:space="0" w:color="auto"/>
            <w:right w:val="none" w:sz="0" w:space="0" w:color="auto"/>
          </w:divBdr>
        </w:div>
        <w:div w:id="1041398430">
          <w:marLeft w:val="640"/>
          <w:marRight w:val="0"/>
          <w:marTop w:val="0"/>
          <w:marBottom w:val="0"/>
          <w:divBdr>
            <w:top w:val="none" w:sz="0" w:space="0" w:color="auto"/>
            <w:left w:val="none" w:sz="0" w:space="0" w:color="auto"/>
            <w:bottom w:val="none" w:sz="0" w:space="0" w:color="auto"/>
            <w:right w:val="none" w:sz="0" w:space="0" w:color="auto"/>
          </w:divBdr>
        </w:div>
        <w:div w:id="485632731">
          <w:marLeft w:val="640"/>
          <w:marRight w:val="0"/>
          <w:marTop w:val="0"/>
          <w:marBottom w:val="0"/>
          <w:divBdr>
            <w:top w:val="none" w:sz="0" w:space="0" w:color="auto"/>
            <w:left w:val="none" w:sz="0" w:space="0" w:color="auto"/>
            <w:bottom w:val="none" w:sz="0" w:space="0" w:color="auto"/>
            <w:right w:val="none" w:sz="0" w:space="0" w:color="auto"/>
          </w:divBdr>
        </w:div>
        <w:div w:id="551620052">
          <w:marLeft w:val="640"/>
          <w:marRight w:val="0"/>
          <w:marTop w:val="0"/>
          <w:marBottom w:val="0"/>
          <w:divBdr>
            <w:top w:val="none" w:sz="0" w:space="0" w:color="auto"/>
            <w:left w:val="none" w:sz="0" w:space="0" w:color="auto"/>
            <w:bottom w:val="none" w:sz="0" w:space="0" w:color="auto"/>
            <w:right w:val="none" w:sz="0" w:space="0" w:color="auto"/>
          </w:divBdr>
        </w:div>
        <w:div w:id="31154017">
          <w:marLeft w:val="640"/>
          <w:marRight w:val="0"/>
          <w:marTop w:val="0"/>
          <w:marBottom w:val="0"/>
          <w:divBdr>
            <w:top w:val="none" w:sz="0" w:space="0" w:color="auto"/>
            <w:left w:val="none" w:sz="0" w:space="0" w:color="auto"/>
            <w:bottom w:val="none" w:sz="0" w:space="0" w:color="auto"/>
            <w:right w:val="none" w:sz="0" w:space="0" w:color="auto"/>
          </w:divBdr>
        </w:div>
        <w:div w:id="898904090">
          <w:marLeft w:val="640"/>
          <w:marRight w:val="0"/>
          <w:marTop w:val="0"/>
          <w:marBottom w:val="0"/>
          <w:divBdr>
            <w:top w:val="none" w:sz="0" w:space="0" w:color="auto"/>
            <w:left w:val="none" w:sz="0" w:space="0" w:color="auto"/>
            <w:bottom w:val="none" w:sz="0" w:space="0" w:color="auto"/>
            <w:right w:val="none" w:sz="0" w:space="0" w:color="auto"/>
          </w:divBdr>
        </w:div>
        <w:div w:id="1832215760">
          <w:marLeft w:val="640"/>
          <w:marRight w:val="0"/>
          <w:marTop w:val="0"/>
          <w:marBottom w:val="0"/>
          <w:divBdr>
            <w:top w:val="none" w:sz="0" w:space="0" w:color="auto"/>
            <w:left w:val="none" w:sz="0" w:space="0" w:color="auto"/>
            <w:bottom w:val="none" w:sz="0" w:space="0" w:color="auto"/>
            <w:right w:val="none" w:sz="0" w:space="0" w:color="auto"/>
          </w:divBdr>
        </w:div>
        <w:div w:id="796334359">
          <w:marLeft w:val="640"/>
          <w:marRight w:val="0"/>
          <w:marTop w:val="0"/>
          <w:marBottom w:val="0"/>
          <w:divBdr>
            <w:top w:val="none" w:sz="0" w:space="0" w:color="auto"/>
            <w:left w:val="none" w:sz="0" w:space="0" w:color="auto"/>
            <w:bottom w:val="none" w:sz="0" w:space="0" w:color="auto"/>
            <w:right w:val="none" w:sz="0" w:space="0" w:color="auto"/>
          </w:divBdr>
        </w:div>
      </w:divsChild>
    </w:div>
    <w:div w:id="107624611">
      <w:bodyDiv w:val="1"/>
      <w:marLeft w:val="0"/>
      <w:marRight w:val="0"/>
      <w:marTop w:val="0"/>
      <w:marBottom w:val="0"/>
      <w:divBdr>
        <w:top w:val="none" w:sz="0" w:space="0" w:color="auto"/>
        <w:left w:val="none" w:sz="0" w:space="0" w:color="auto"/>
        <w:bottom w:val="none" w:sz="0" w:space="0" w:color="auto"/>
        <w:right w:val="none" w:sz="0" w:space="0" w:color="auto"/>
      </w:divBdr>
    </w:div>
    <w:div w:id="113981924">
      <w:bodyDiv w:val="1"/>
      <w:marLeft w:val="0"/>
      <w:marRight w:val="0"/>
      <w:marTop w:val="0"/>
      <w:marBottom w:val="0"/>
      <w:divBdr>
        <w:top w:val="none" w:sz="0" w:space="0" w:color="auto"/>
        <w:left w:val="none" w:sz="0" w:space="0" w:color="auto"/>
        <w:bottom w:val="none" w:sz="0" w:space="0" w:color="auto"/>
        <w:right w:val="none" w:sz="0" w:space="0" w:color="auto"/>
      </w:divBdr>
      <w:divsChild>
        <w:div w:id="1811557557">
          <w:marLeft w:val="640"/>
          <w:marRight w:val="0"/>
          <w:marTop w:val="0"/>
          <w:marBottom w:val="0"/>
          <w:divBdr>
            <w:top w:val="none" w:sz="0" w:space="0" w:color="auto"/>
            <w:left w:val="none" w:sz="0" w:space="0" w:color="auto"/>
            <w:bottom w:val="none" w:sz="0" w:space="0" w:color="auto"/>
            <w:right w:val="none" w:sz="0" w:space="0" w:color="auto"/>
          </w:divBdr>
        </w:div>
        <w:div w:id="996348982">
          <w:marLeft w:val="640"/>
          <w:marRight w:val="0"/>
          <w:marTop w:val="0"/>
          <w:marBottom w:val="0"/>
          <w:divBdr>
            <w:top w:val="none" w:sz="0" w:space="0" w:color="auto"/>
            <w:left w:val="none" w:sz="0" w:space="0" w:color="auto"/>
            <w:bottom w:val="none" w:sz="0" w:space="0" w:color="auto"/>
            <w:right w:val="none" w:sz="0" w:space="0" w:color="auto"/>
          </w:divBdr>
        </w:div>
        <w:div w:id="1940680803">
          <w:marLeft w:val="640"/>
          <w:marRight w:val="0"/>
          <w:marTop w:val="0"/>
          <w:marBottom w:val="0"/>
          <w:divBdr>
            <w:top w:val="none" w:sz="0" w:space="0" w:color="auto"/>
            <w:left w:val="none" w:sz="0" w:space="0" w:color="auto"/>
            <w:bottom w:val="none" w:sz="0" w:space="0" w:color="auto"/>
            <w:right w:val="none" w:sz="0" w:space="0" w:color="auto"/>
          </w:divBdr>
        </w:div>
        <w:div w:id="694578114">
          <w:marLeft w:val="640"/>
          <w:marRight w:val="0"/>
          <w:marTop w:val="0"/>
          <w:marBottom w:val="0"/>
          <w:divBdr>
            <w:top w:val="none" w:sz="0" w:space="0" w:color="auto"/>
            <w:left w:val="none" w:sz="0" w:space="0" w:color="auto"/>
            <w:bottom w:val="none" w:sz="0" w:space="0" w:color="auto"/>
            <w:right w:val="none" w:sz="0" w:space="0" w:color="auto"/>
          </w:divBdr>
        </w:div>
        <w:div w:id="575818603">
          <w:marLeft w:val="640"/>
          <w:marRight w:val="0"/>
          <w:marTop w:val="0"/>
          <w:marBottom w:val="0"/>
          <w:divBdr>
            <w:top w:val="none" w:sz="0" w:space="0" w:color="auto"/>
            <w:left w:val="none" w:sz="0" w:space="0" w:color="auto"/>
            <w:bottom w:val="none" w:sz="0" w:space="0" w:color="auto"/>
            <w:right w:val="none" w:sz="0" w:space="0" w:color="auto"/>
          </w:divBdr>
        </w:div>
        <w:div w:id="1881362258">
          <w:marLeft w:val="640"/>
          <w:marRight w:val="0"/>
          <w:marTop w:val="0"/>
          <w:marBottom w:val="0"/>
          <w:divBdr>
            <w:top w:val="none" w:sz="0" w:space="0" w:color="auto"/>
            <w:left w:val="none" w:sz="0" w:space="0" w:color="auto"/>
            <w:bottom w:val="none" w:sz="0" w:space="0" w:color="auto"/>
            <w:right w:val="none" w:sz="0" w:space="0" w:color="auto"/>
          </w:divBdr>
        </w:div>
        <w:div w:id="764422031">
          <w:marLeft w:val="640"/>
          <w:marRight w:val="0"/>
          <w:marTop w:val="0"/>
          <w:marBottom w:val="0"/>
          <w:divBdr>
            <w:top w:val="none" w:sz="0" w:space="0" w:color="auto"/>
            <w:left w:val="none" w:sz="0" w:space="0" w:color="auto"/>
            <w:bottom w:val="none" w:sz="0" w:space="0" w:color="auto"/>
            <w:right w:val="none" w:sz="0" w:space="0" w:color="auto"/>
          </w:divBdr>
        </w:div>
        <w:div w:id="678967758">
          <w:marLeft w:val="640"/>
          <w:marRight w:val="0"/>
          <w:marTop w:val="0"/>
          <w:marBottom w:val="0"/>
          <w:divBdr>
            <w:top w:val="none" w:sz="0" w:space="0" w:color="auto"/>
            <w:left w:val="none" w:sz="0" w:space="0" w:color="auto"/>
            <w:bottom w:val="none" w:sz="0" w:space="0" w:color="auto"/>
            <w:right w:val="none" w:sz="0" w:space="0" w:color="auto"/>
          </w:divBdr>
        </w:div>
        <w:div w:id="805317469">
          <w:marLeft w:val="640"/>
          <w:marRight w:val="0"/>
          <w:marTop w:val="0"/>
          <w:marBottom w:val="0"/>
          <w:divBdr>
            <w:top w:val="none" w:sz="0" w:space="0" w:color="auto"/>
            <w:left w:val="none" w:sz="0" w:space="0" w:color="auto"/>
            <w:bottom w:val="none" w:sz="0" w:space="0" w:color="auto"/>
            <w:right w:val="none" w:sz="0" w:space="0" w:color="auto"/>
          </w:divBdr>
        </w:div>
        <w:div w:id="380371636">
          <w:marLeft w:val="640"/>
          <w:marRight w:val="0"/>
          <w:marTop w:val="0"/>
          <w:marBottom w:val="0"/>
          <w:divBdr>
            <w:top w:val="none" w:sz="0" w:space="0" w:color="auto"/>
            <w:left w:val="none" w:sz="0" w:space="0" w:color="auto"/>
            <w:bottom w:val="none" w:sz="0" w:space="0" w:color="auto"/>
            <w:right w:val="none" w:sz="0" w:space="0" w:color="auto"/>
          </w:divBdr>
        </w:div>
        <w:div w:id="1163862653">
          <w:marLeft w:val="640"/>
          <w:marRight w:val="0"/>
          <w:marTop w:val="0"/>
          <w:marBottom w:val="0"/>
          <w:divBdr>
            <w:top w:val="none" w:sz="0" w:space="0" w:color="auto"/>
            <w:left w:val="none" w:sz="0" w:space="0" w:color="auto"/>
            <w:bottom w:val="none" w:sz="0" w:space="0" w:color="auto"/>
            <w:right w:val="none" w:sz="0" w:space="0" w:color="auto"/>
          </w:divBdr>
        </w:div>
        <w:div w:id="502747890">
          <w:marLeft w:val="640"/>
          <w:marRight w:val="0"/>
          <w:marTop w:val="0"/>
          <w:marBottom w:val="0"/>
          <w:divBdr>
            <w:top w:val="none" w:sz="0" w:space="0" w:color="auto"/>
            <w:left w:val="none" w:sz="0" w:space="0" w:color="auto"/>
            <w:bottom w:val="none" w:sz="0" w:space="0" w:color="auto"/>
            <w:right w:val="none" w:sz="0" w:space="0" w:color="auto"/>
          </w:divBdr>
        </w:div>
        <w:div w:id="934170061">
          <w:marLeft w:val="640"/>
          <w:marRight w:val="0"/>
          <w:marTop w:val="0"/>
          <w:marBottom w:val="0"/>
          <w:divBdr>
            <w:top w:val="none" w:sz="0" w:space="0" w:color="auto"/>
            <w:left w:val="none" w:sz="0" w:space="0" w:color="auto"/>
            <w:bottom w:val="none" w:sz="0" w:space="0" w:color="auto"/>
            <w:right w:val="none" w:sz="0" w:space="0" w:color="auto"/>
          </w:divBdr>
        </w:div>
        <w:div w:id="1296443705">
          <w:marLeft w:val="640"/>
          <w:marRight w:val="0"/>
          <w:marTop w:val="0"/>
          <w:marBottom w:val="0"/>
          <w:divBdr>
            <w:top w:val="none" w:sz="0" w:space="0" w:color="auto"/>
            <w:left w:val="none" w:sz="0" w:space="0" w:color="auto"/>
            <w:bottom w:val="none" w:sz="0" w:space="0" w:color="auto"/>
            <w:right w:val="none" w:sz="0" w:space="0" w:color="auto"/>
          </w:divBdr>
        </w:div>
        <w:div w:id="38013781">
          <w:marLeft w:val="640"/>
          <w:marRight w:val="0"/>
          <w:marTop w:val="0"/>
          <w:marBottom w:val="0"/>
          <w:divBdr>
            <w:top w:val="none" w:sz="0" w:space="0" w:color="auto"/>
            <w:left w:val="none" w:sz="0" w:space="0" w:color="auto"/>
            <w:bottom w:val="none" w:sz="0" w:space="0" w:color="auto"/>
            <w:right w:val="none" w:sz="0" w:space="0" w:color="auto"/>
          </w:divBdr>
        </w:div>
        <w:div w:id="1491021847">
          <w:marLeft w:val="640"/>
          <w:marRight w:val="0"/>
          <w:marTop w:val="0"/>
          <w:marBottom w:val="0"/>
          <w:divBdr>
            <w:top w:val="none" w:sz="0" w:space="0" w:color="auto"/>
            <w:left w:val="none" w:sz="0" w:space="0" w:color="auto"/>
            <w:bottom w:val="none" w:sz="0" w:space="0" w:color="auto"/>
            <w:right w:val="none" w:sz="0" w:space="0" w:color="auto"/>
          </w:divBdr>
        </w:div>
        <w:div w:id="1947693975">
          <w:marLeft w:val="640"/>
          <w:marRight w:val="0"/>
          <w:marTop w:val="0"/>
          <w:marBottom w:val="0"/>
          <w:divBdr>
            <w:top w:val="none" w:sz="0" w:space="0" w:color="auto"/>
            <w:left w:val="none" w:sz="0" w:space="0" w:color="auto"/>
            <w:bottom w:val="none" w:sz="0" w:space="0" w:color="auto"/>
            <w:right w:val="none" w:sz="0" w:space="0" w:color="auto"/>
          </w:divBdr>
        </w:div>
        <w:div w:id="456728365">
          <w:marLeft w:val="640"/>
          <w:marRight w:val="0"/>
          <w:marTop w:val="0"/>
          <w:marBottom w:val="0"/>
          <w:divBdr>
            <w:top w:val="none" w:sz="0" w:space="0" w:color="auto"/>
            <w:left w:val="none" w:sz="0" w:space="0" w:color="auto"/>
            <w:bottom w:val="none" w:sz="0" w:space="0" w:color="auto"/>
            <w:right w:val="none" w:sz="0" w:space="0" w:color="auto"/>
          </w:divBdr>
        </w:div>
        <w:div w:id="79955200">
          <w:marLeft w:val="640"/>
          <w:marRight w:val="0"/>
          <w:marTop w:val="0"/>
          <w:marBottom w:val="0"/>
          <w:divBdr>
            <w:top w:val="none" w:sz="0" w:space="0" w:color="auto"/>
            <w:left w:val="none" w:sz="0" w:space="0" w:color="auto"/>
            <w:bottom w:val="none" w:sz="0" w:space="0" w:color="auto"/>
            <w:right w:val="none" w:sz="0" w:space="0" w:color="auto"/>
          </w:divBdr>
        </w:div>
        <w:div w:id="1803843667">
          <w:marLeft w:val="640"/>
          <w:marRight w:val="0"/>
          <w:marTop w:val="0"/>
          <w:marBottom w:val="0"/>
          <w:divBdr>
            <w:top w:val="none" w:sz="0" w:space="0" w:color="auto"/>
            <w:left w:val="none" w:sz="0" w:space="0" w:color="auto"/>
            <w:bottom w:val="none" w:sz="0" w:space="0" w:color="auto"/>
            <w:right w:val="none" w:sz="0" w:space="0" w:color="auto"/>
          </w:divBdr>
        </w:div>
        <w:div w:id="915748217">
          <w:marLeft w:val="640"/>
          <w:marRight w:val="0"/>
          <w:marTop w:val="0"/>
          <w:marBottom w:val="0"/>
          <w:divBdr>
            <w:top w:val="none" w:sz="0" w:space="0" w:color="auto"/>
            <w:left w:val="none" w:sz="0" w:space="0" w:color="auto"/>
            <w:bottom w:val="none" w:sz="0" w:space="0" w:color="auto"/>
            <w:right w:val="none" w:sz="0" w:space="0" w:color="auto"/>
          </w:divBdr>
        </w:div>
        <w:div w:id="1880780223">
          <w:marLeft w:val="640"/>
          <w:marRight w:val="0"/>
          <w:marTop w:val="0"/>
          <w:marBottom w:val="0"/>
          <w:divBdr>
            <w:top w:val="none" w:sz="0" w:space="0" w:color="auto"/>
            <w:left w:val="none" w:sz="0" w:space="0" w:color="auto"/>
            <w:bottom w:val="none" w:sz="0" w:space="0" w:color="auto"/>
            <w:right w:val="none" w:sz="0" w:space="0" w:color="auto"/>
          </w:divBdr>
        </w:div>
        <w:div w:id="1416240357">
          <w:marLeft w:val="640"/>
          <w:marRight w:val="0"/>
          <w:marTop w:val="0"/>
          <w:marBottom w:val="0"/>
          <w:divBdr>
            <w:top w:val="none" w:sz="0" w:space="0" w:color="auto"/>
            <w:left w:val="none" w:sz="0" w:space="0" w:color="auto"/>
            <w:bottom w:val="none" w:sz="0" w:space="0" w:color="auto"/>
            <w:right w:val="none" w:sz="0" w:space="0" w:color="auto"/>
          </w:divBdr>
        </w:div>
        <w:div w:id="493225145">
          <w:marLeft w:val="640"/>
          <w:marRight w:val="0"/>
          <w:marTop w:val="0"/>
          <w:marBottom w:val="0"/>
          <w:divBdr>
            <w:top w:val="none" w:sz="0" w:space="0" w:color="auto"/>
            <w:left w:val="none" w:sz="0" w:space="0" w:color="auto"/>
            <w:bottom w:val="none" w:sz="0" w:space="0" w:color="auto"/>
            <w:right w:val="none" w:sz="0" w:space="0" w:color="auto"/>
          </w:divBdr>
        </w:div>
        <w:div w:id="962200334">
          <w:marLeft w:val="640"/>
          <w:marRight w:val="0"/>
          <w:marTop w:val="0"/>
          <w:marBottom w:val="0"/>
          <w:divBdr>
            <w:top w:val="none" w:sz="0" w:space="0" w:color="auto"/>
            <w:left w:val="none" w:sz="0" w:space="0" w:color="auto"/>
            <w:bottom w:val="none" w:sz="0" w:space="0" w:color="auto"/>
            <w:right w:val="none" w:sz="0" w:space="0" w:color="auto"/>
          </w:divBdr>
        </w:div>
        <w:div w:id="1062752204">
          <w:marLeft w:val="640"/>
          <w:marRight w:val="0"/>
          <w:marTop w:val="0"/>
          <w:marBottom w:val="0"/>
          <w:divBdr>
            <w:top w:val="none" w:sz="0" w:space="0" w:color="auto"/>
            <w:left w:val="none" w:sz="0" w:space="0" w:color="auto"/>
            <w:bottom w:val="none" w:sz="0" w:space="0" w:color="auto"/>
            <w:right w:val="none" w:sz="0" w:space="0" w:color="auto"/>
          </w:divBdr>
        </w:div>
        <w:div w:id="1451127470">
          <w:marLeft w:val="640"/>
          <w:marRight w:val="0"/>
          <w:marTop w:val="0"/>
          <w:marBottom w:val="0"/>
          <w:divBdr>
            <w:top w:val="none" w:sz="0" w:space="0" w:color="auto"/>
            <w:left w:val="none" w:sz="0" w:space="0" w:color="auto"/>
            <w:bottom w:val="none" w:sz="0" w:space="0" w:color="auto"/>
            <w:right w:val="none" w:sz="0" w:space="0" w:color="auto"/>
          </w:divBdr>
        </w:div>
        <w:div w:id="528185620">
          <w:marLeft w:val="640"/>
          <w:marRight w:val="0"/>
          <w:marTop w:val="0"/>
          <w:marBottom w:val="0"/>
          <w:divBdr>
            <w:top w:val="none" w:sz="0" w:space="0" w:color="auto"/>
            <w:left w:val="none" w:sz="0" w:space="0" w:color="auto"/>
            <w:bottom w:val="none" w:sz="0" w:space="0" w:color="auto"/>
            <w:right w:val="none" w:sz="0" w:space="0" w:color="auto"/>
          </w:divBdr>
        </w:div>
        <w:div w:id="243300483">
          <w:marLeft w:val="640"/>
          <w:marRight w:val="0"/>
          <w:marTop w:val="0"/>
          <w:marBottom w:val="0"/>
          <w:divBdr>
            <w:top w:val="none" w:sz="0" w:space="0" w:color="auto"/>
            <w:left w:val="none" w:sz="0" w:space="0" w:color="auto"/>
            <w:bottom w:val="none" w:sz="0" w:space="0" w:color="auto"/>
            <w:right w:val="none" w:sz="0" w:space="0" w:color="auto"/>
          </w:divBdr>
        </w:div>
        <w:div w:id="1644264959">
          <w:marLeft w:val="640"/>
          <w:marRight w:val="0"/>
          <w:marTop w:val="0"/>
          <w:marBottom w:val="0"/>
          <w:divBdr>
            <w:top w:val="none" w:sz="0" w:space="0" w:color="auto"/>
            <w:left w:val="none" w:sz="0" w:space="0" w:color="auto"/>
            <w:bottom w:val="none" w:sz="0" w:space="0" w:color="auto"/>
            <w:right w:val="none" w:sz="0" w:space="0" w:color="auto"/>
          </w:divBdr>
        </w:div>
        <w:div w:id="1018461843">
          <w:marLeft w:val="640"/>
          <w:marRight w:val="0"/>
          <w:marTop w:val="0"/>
          <w:marBottom w:val="0"/>
          <w:divBdr>
            <w:top w:val="none" w:sz="0" w:space="0" w:color="auto"/>
            <w:left w:val="none" w:sz="0" w:space="0" w:color="auto"/>
            <w:bottom w:val="none" w:sz="0" w:space="0" w:color="auto"/>
            <w:right w:val="none" w:sz="0" w:space="0" w:color="auto"/>
          </w:divBdr>
        </w:div>
        <w:div w:id="99885422">
          <w:marLeft w:val="640"/>
          <w:marRight w:val="0"/>
          <w:marTop w:val="0"/>
          <w:marBottom w:val="0"/>
          <w:divBdr>
            <w:top w:val="none" w:sz="0" w:space="0" w:color="auto"/>
            <w:left w:val="none" w:sz="0" w:space="0" w:color="auto"/>
            <w:bottom w:val="none" w:sz="0" w:space="0" w:color="auto"/>
            <w:right w:val="none" w:sz="0" w:space="0" w:color="auto"/>
          </w:divBdr>
        </w:div>
        <w:div w:id="251396645">
          <w:marLeft w:val="640"/>
          <w:marRight w:val="0"/>
          <w:marTop w:val="0"/>
          <w:marBottom w:val="0"/>
          <w:divBdr>
            <w:top w:val="none" w:sz="0" w:space="0" w:color="auto"/>
            <w:left w:val="none" w:sz="0" w:space="0" w:color="auto"/>
            <w:bottom w:val="none" w:sz="0" w:space="0" w:color="auto"/>
            <w:right w:val="none" w:sz="0" w:space="0" w:color="auto"/>
          </w:divBdr>
        </w:div>
        <w:div w:id="1287005073">
          <w:marLeft w:val="640"/>
          <w:marRight w:val="0"/>
          <w:marTop w:val="0"/>
          <w:marBottom w:val="0"/>
          <w:divBdr>
            <w:top w:val="none" w:sz="0" w:space="0" w:color="auto"/>
            <w:left w:val="none" w:sz="0" w:space="0" w:color="auto"/>
            <w:bottom w:val="none" w:sz="0" w:space="0" w:color="auto"/>
            <w:right w:val="none" w:sz="0" w:space="0" w:color="auto"/>
          </w:divBdr>
        </w:div>
        <w:div w:id="342558587">
          <w:marLeft w:val="640"/>
          <w:marRight w:val="0"/>
          <w:marTop w:val="0"/>
          <w:marBottom w:val="0"/>
          <w:divBdr>
            <w:top w:val="none" w:sz="0" w:space="0" w:color="auto"/>
            <w:left w:val="none" w:sz="0" w:space="0" w:color="auto"/>
            <w:bottom w:val="none" w:sz="0" w:space="0" w:color="auto"/>
            <w:right w:val="none" w:sz="0" w:space="0" w:color="auto"/>
          </w:divBdr>
        </w:div>
        <w:div w:id="321004481">
          <w:marLeft w:val="640"/>
          <w:marRight w:val="0"/>
          <w:marTop w:val="0"/>
          <w:marBottom w:val="0"/>
          <w:divBdr>
            <w:top w:val="none" w:sz="0" w:space="0" w:color="auto"/>
            <w:left w:val="none" w:sz="0" w:space="0" w:color="auto"/>
            <w:bottom w:val="none" w:sz="0" w:space="0" w:color="auto"/>
            <w:right w:val="none" w:sz="0" w:space="0" w:color="auto"/>
          </w:divBdr>
        </w:div>
        <w:div w:id="946539957">
          <w:marLeft w:val="640"/>
          <w:marRight w:val="0"/>
          <w:marTop w:val="0"/>
          <w:marBottom w:val="0"/>
          <w:divBdr>
            <w:top w:val="none" w:sz="0" w:space="0" w:color="auto"/>
            <w:left w:val="none" w:sz="0" w:space="0" w:color="auto"/>
            <w:bottom w:val="none" w:sz="0" w:space="0" w:color="auto"/>
            <w:right w:val="none" w:sz="0" w:space="0" w:color="auto"/>
          </w:divBdr>
        </w:div>
        <w:div w:id="1622226614">
          <w:marLeft w:val="640"/>
          <w:marRight w:val="0"/>
          <w:marTop w:val="0"/>
          <w:marBottom w:val="0"/>
          <w:divBdr>
            <w:top w:val="none" w:sz="0" w:space="0" w:color="auto"/>
            <w:left w:val="none" w:sz="0" w:space="0" w:color="auto"/>
            <w:bottom w:val="none" w:sz="0" w:space="0" w:color="auto"/>
            <w:right w:val="none" w:sz="0" w:space="0" w:color="auto"/>
          </w:divBdr>
        </w:div>
        <w:div w:id="2138139547">
          <w:marLeft w:val="640"/>
          <w:marRight w:val="0"/>
          <w:marTop w:val="0"/>
          <w:marBottom w:val="0"/>
          <w:divBdr>
            <w:top w:val="none" w:sz="0" w:space="0" w:color="auto"/>
            <w:left w:val="none" w:sz="0" w:space="0" w:color="auto"/>
            <w:bottom w:val="none" w:sz="0" w:space="0" w:color="auto"/>
            <w:right w:val="none" w:sz="0" w:space="0" w:color="auto"/>
          </w:divBdr>
        </w:div>
        <w:div w:id="1027104655">
          <w:marLeft w:val="640"/>
          <w:marRight w:val="0"/>
          <w:marTop w:val="0"/>
          <w:marBottom w:val="0"/>
          <w:divBdr>
            <w:top w:val="none" w:sz="0" w:space="0" w:color="auto"/>
            <w:left w:val="none" w:sz="0" w:space="0" w:color="auto"/>
            <w:bottom w:val="none" w:sz="0" w:space="0" w:color="auto"/>
            <w:right w:val="none" w:sz="0" w:space="0" w:color="auto"/>
          </w:divBdr>
        </w:div>
        <w:div w:id="570654667">
          <w:marLeft w:val="640"/>
          <w:marRight w:val="0"/>
          <w:marTop w:val="0"/>
          <w:marBottom w:val="0"/>
          <w:divBdr>
            <w:top w:val="none" w:sz="0" w:space="0" w:color="auto"/>
            <w:left w:val="none" w:sz="0" w:space="0" w:color="auto"/>
            <w:bottom w:val="none" w:sz="0" w:space="0" w:color="auto"/>
            <w:right w:val="none" w:sz="0" w:space="0" w:color="auto"/>
          </w:divBdr>
        </w:div>
        <w:div w:id="1145314638">
          <w:marLeft w:val="640"/>
          <w:marRight w:val="0"/>
          <w:marTop w:val="0"/>
          <w:marBottom w:val="0"/>
          <w:divBdr>
            <w:top w:val="none" w:sz="0" w:space="0" w:color="auto"/>
            <w:left w:val="none" w:sz="0" w:space="0" w:color="auto"/>
            <w:bottom w:val="none" w:sz="0" w:space="0" w:color="auto"/>
            <w:right w:val="none" w:sz="0" w:space="0" w:color="auto"/>
          </w:divBdr>
        </w:div>
        <w:div w:id="1296134029">
          <w:marLeft w:val="640"/>
          <w:marRight w:val="0"/>
          <w:marTop w:val="0"/>
          <w:marBottom w:val="0"/>
          <w:divBdr>
            <w:top w:val="none" w:sz="0" w:space="0" w:color="auto"/>
            <w:left w:val="none" w:sz="0" w:space="0" w:color="auto"/>
            <w:bottom w:val="none" w:sz="0" w:space="0" w:color="auto"/>
            <w:right w:val="none" w:sz="0" w:space="0" w:color="auto"/>
          </w:divBdr>
        </w:div>
        <w:div w:id="617029691">
          <w:marLeft w:val="640"/>
          <w:marRight w:val="0"/>
          <w:marTop w:val="0"/>
          <w:marBottom w:val="0"/>
          <w:divBdr>
            <w:top w:val="none" w:sz="0" w:space="0" w:color="auto"/>
            <w:left w:val="none" w:sz="0" w:space="0" w:color="auto"/>
            <w:bottom w:val="none" w:sz="0" w:space="0" w:color="auto"/>
            <w:right w:val="none" w:sz="0" w:space="0" w:color="auto"/>
          </w:divBdr>
        </w:div>
        <w:div w:id="306281646">
          <w:marLeft w:val="640"/>
          <w:marRight w:val="0"/>
          <w:marTop w:val="0"/>
          <w:marBottom w:val="0"/>
          <w:divBdr>
            <w:top w:val="none" w:sz="0" w:space="0" w:color="auto"/>
            <w:left w:val="none" w:sz="0" w:space="0" w:color="auto"/>
            <w:bottom w:val="none" w:sz="0" w:space="0" w:color="auto"/>
            <w:right w:val="none" w:sz="0" w:space="0" w:color="auto"/>
          </w:divBdr>
        </w:div>
        <w:div w:id="1235550710">
          <w:marLeft w:val="640"/>
          <w:marRight w:val="0"/>
          <w:marTop w:val="0"/>
          <w:marBottom w:val="0"/>
          <w:divBdr>
            <w:top w:val="none" w:sz="0" w:space="0" w:color="auto"/>
            <w:left w:val="none" w:sz="0" w:space="0" w:color="auto"/>
            <w:bottom w:val="none" w:sz="0" w:space="0" w:color="auto"/>
            <w:right w:val="none" w:sz="0" w:space="0" w:color="auto"/>
          </w:divBdr>
        </w:div>
        <w:div w:id="1252928402">
          <w:marLeft w:val="640"/>
          <w:marRight w:val="0"/>
          <w:marTop w:val="0"/>
          <w:marBottom w:val="0"/>
          <w:divBdr>
            <w:top w:val="none" w:sz="0" w:space="0" w:color="auto"/>
            <w:left w:val="none" w:sz="0" w:space="0" w:color="auto"/>
            <w:bottom w:val="none" w:sz="0" w:space="0" w:color="auto"/>
            <w:right w:val="none" w:sz="0" w:space="0" w:color="auto"/>
          </w:divBdr>
        </w:div>
        <w:div w:id="306741032">
          <w:marLeft w:val="640"/>
          <w:marRight w:val="0"/>
          <w:marTop w:val="0"/>
          <w:marBottom w:val="0"/>
          <w:divBdr>
            <w:top w:val="none" w:sz="0" w:space="0" w:color="auto"/>
            <w:left w:val="none" w:sz="0" w:space="0" w:color="auto"/>
            <w:bottom w:val="none" w:sz="0" w:space="0" w:color="auto"/>
            <w:right w:val="none" w:sz="0" w:space="0" w:color="auto"/>
          </w:divBdr>
        </w:div>
        <w:div w:id="1025864919">
          <w:marLeft w:val="640"/>
          <w:marRight w:val="0"/>
          <w:marTop w:val="0"/>
          <w:marBottom w:val="0"/>
          <w:divBdr>
            <w:top w:val="none" w:sz="0" w:space="0" w:color="auto"/>
            <w:left w:val="none" w:sz="0" w:space="0" w:color="auto"/>
            <w:bottom w:val="none" w:sz="0" w:space="0" w:color="auto"/>
            <w:right w:val="none" w:sz="0" w:space="0" w:color="auto"/>
          </w:divBdr>
        </w:div>
        <w:div w:id="2088841443">
          <w:marLeft w:val="640"/>
          <w:marRight w:val="0"/>
          <w:marTop w:val="0"/>
          <w:marBottom w:val="0"/>
          <w:divBdr>
            <w:top w:val="none" w:sz="0" w:space="0" w:color="auto"/>
            <w:left w:val="none" w:sz="0" w:space="0" w:color="auto"/>
            <w:bottom w:val="none" w:sz="0" w:space="0" w:color="auto"/>
            <w:right w:val="none" w:sz="0" w:space="0" w:color="auto"/>
          </w:divBdr>
        </w:div>
        <w:div w:id="399912647">
          <w:marLeft w:val="640"/>
          <w:marRight w:val="0"/>
          <w:marTop w:val="0"/>
          <w:marBottom w:val="0"/>
          <w:divBdr>
            <w:top w:val="none" w:sz="0" w:space="0" w:color="auto"/>
            <w:left w:val="none" w:sz="0" w:space="0" w:color="auto"/>
            <w:bottom w:val="none" w:sz="0" w:space="0" w:color="auto"/>
            <w:right w:val="none" w:sz="0" w:space="0" w:color="auto"/>
          </w:divBdr>
        </w:div>
        <w:div w:id="585840855">
          <w:marLeft w:val="640"/>
          <w:marRight w:val="0"/>
          <w:marTop w:val="0"/>
          <w:marBottom w:val="0"/>
          <w:divBdr>
            <w:top w:val="none" w:sz="0" w:space="0" w:color="auto"/>
            <w:left w:val="none" w:sz="0" w:space="0" w:color="auto"/>
            <w:bottom w:val="none" w:sz="0" w:space="0" w:color="auto"/>
            <w:right w:val="none" w:sz="0" w:space="0" w:color="auto"/>
          </w:divBdr>
        </w:div>
        <w:div w:id="1005667851">
          <w:marLeft w:val="640"/>
          <w:marRight w:val="0"/>
          <w:marTop w:val="0"/>
          <w:marBottom w:val="0"/>
          <w:divBdr>
            <w:top w:val="none" w:sz="0" w:space="0" w:color="auto"/>
            <w:left w:val="none" w:sz="0" w:space="0" w:color="auto"/>
            <w:bottom w:val="none" w:sz="0" w:space="0" w:color="auto"/>
            <w:right w:val="none" w:sz="0" w:space="0" w:color="auto"/>
          </w:divBdr>
        </w:div>
        <w:div w:id="558521348">
          <w:marLeft w:val="640"/>
          <w:marRight w:val="0"/>
          <w:marTop w:val="0"/>
          <w:marBottom w:val="0"/>
          <w:divBdr>
            <w:top w:val="none" w:sz="0" w:space="0" w:color="auto"/>
            <w:left w:val="none" w:sz="0" w:space="0" w:color="auto"/>
            <w:bottom w:val="none" w:sz="0" w:space="0" w:color="auto"/>
            <w:right w:val="none" w:sz="0" w:space="0" w:color="auto"/>
          </w:divBdr>
        </w:div>
        <w:div w:id="732002376">
          <w:marLeft w:val="640"/>
          <w:marRight w:val="0"/>
          <w:marTop w:val="0"/>
          <w:marBottom w:val="0"/>
          <w:divBdr>
            <w:top w:val="none" w:sz="0" w:space="0" w:color="auto"/>
            <w:left w:val="none" w:sz="0" w:space="0" w:color="auto"/>
            <w:bottom w:val="none" w:sz="0" w:space="0" w:color="auto"/>
            <w:right w:val="none" w:sz="0" w:space="0" w:color="auto"/>
          </w:divBdr>
        </w:div>
        <w:div w:id="43262022">
          <w:marLeft w:val="640"/>
          <w:marRight w:val="0"/>
          <w:marTop w:val="0"/>
          <w:marBottom w:val="0"/>
          <w:divBdr>
            <w:top w:val="none" w:sz="0" w:space="0" w:color="auto"/>
            <w:left w:val="none" w:sz="0" w:space="0" w:color="auto"/>
            <w:bottom w:val="none" w:sz="0" w:space="0" w:color="auto"/>
            <w:right w:val="none" w:sz="0" w:space="0" w:color="auto"/>
          </w:divBdr>
        </w:div>
        <w:div w:id="493420750">
          <w:marLeft w:val="640"/>
          <w:marRight w:val="0"/>
          <w:marTop w:val="0"/>
          <w:marBottom w:val="0"/>
          <w:divBdr>
            <w:top w:val="none" w:sz="0" w:space="0" w:color="auto"/>
            <w:left w:val="none" w:sz="0" w:space="0" w:color="auto"/>
            <w:bottom w:val="none" w:sz="0" w:space="0" w:color="auto"/>
            <w:right w:val="none" w:sz="0" w:space="0" w:color="auto"/>
          </w:divBdr>
        </w:div>
        <w:div w:id="1889222830">
          <w:marLeft w:val="640"/>
          <w:marRight w:val="0"/>
          <w:marTop w:val="0"/>
          <w:marBottom w:val="0"/>
          <w:divBdr>
            <w:top w:val="none" w:sz="0" w:space="0" w:color="auto"/>
            <w:left w:val="none" w:sz="0" w:space="0" w:color="auto"/>
            <w:bottom w:val="none" w:sz="0" w:space="0" w:color="auto"/>
            <w:right w:val="none" w:sz="0" w:space="0" w:color="auto"/>
          </w:divBdr>
        </w:div>
        <w:div w:id="1952083298">
          <w:marLeft w:val="640"/>
          <w:marRight w:val="0"/>
          <w:marTop w:val="0"/>
          <w:marBottom w:val="0"/>
          <w:divBdr>
            <w:top w:val="none" w:sz="0" w:space="0" w:color="auto"/>
            <w:left w:val="none" w:sz="0" w:space="0" w:color="auto"/>
            <w:bottom w:val="none" w:sz="0" w:space="0" w:color="auto"/>
            <w:right w:val="none" w:sz="0" w:space="0" w:color="auto"/>
          </w:divBdr>
        </w:div>
        <w:div w:id="1866822856">
          <w:marLeft w:val="640"/>
          <w:marRight w:val="0"/>
          <w:marTop w:val="0"/>
          <w:marBottom w:val="0"/>
          <w:divBdr>
            <w:top w:val="none" w:sz="0" w:space="0" w:color="auto"/>
            <w:left w:val="none" w:sz="0" w:space="0" w:color="auto"/>
            <w:bottom w:val="none" w:sz="0" w:space="0" w:color="auto"/>
            <w:right w:val="none" w:sz="0" w:space="0" w:color="auto"/>
          </w:divBdr>
        </w:div>
        <w:div w:id="1487092534">
          <w:marLeft w:val="640"/>
          <w:marRight w:val="0"/>
          <w:marTop w:val="0"/>
          <w:marBottom w:val="0"/>
          <w:divBdr>
            <w:top w:val="none" w:sz="0" w:space="0" w:color="auto"/>
            <w:left w:val="none" w:sz="0" w:space="0" w:color="auto"/>
            <w:bottom w:val="none" w:sz="0" w:space="0" w:color="auto"/>
            <w:right w:val="none" w:sz="0" w:space="0" w:color="auto"/>
          </w:divBdr>
        </w:div>
        <w:div w:id="771167769">
          <w:marLeft w:val="640"/>
          <w:marRight w:val="0"/>
          <w:marTop w:val="0"/>
          <w:marBottom w:val="0"/>
          <w:divBdr>
            <w:top w:val="none" w:sz="0" w:space="0" w:color="auto"/>
            <w:left w:val="none" w:sz="0" w:space="0" w:color="auto"/>
            <w:bottom w:val="none" w:sz="0" w:space="0" w:color="auto"/>
            <w:right w:val="none" w:sz="0" w:space="0" w:color="auto"/>
          </w:divBdr>
        </w:div>
        <w:div w:id="1118643098">
          <w:marLeft w:val="640"/>
          <w:marRight w:val="0"/>
          <w:marTop w:val="0"/>
          <w:marBottom w:val="0"/>
          <w:divBdr>
            <w:top w:val="none" w:sz="0" w:space="0" w:color="auto"/>
            <w:left w:val="none" w:sz="0" w:space="0" w:color="auto"/>
            <w:bottom w:val="none" w:sz="0" w:space="0" w:color="auto"/>
            <w:right w:val="none" w:sz="0" w:space="0" w:color="auto"/>
          </w:divBdr>
        </w:div>
        <w:div w:id="1301768106">
          <w:marLeft w:val="640"/>
          <w:marRight w:val="0"/>
          <w:marTop w:val="0"/>
          <w:marBottom w:val="0"/>
          <w:divBdr>
            <w:top w:val="none" w:sz="0" w:space="0" w:color="auto"/>
            <w:left w:val="none" w:sz="0" w:space="0" w:color="auto"/>
            <w:bottom w:val="none" w:sz="0" w:space="0" w:color="auto"/>
            <w:right w:val="none" w:sz="0" w:space="0" w:color="auto"/>
          </w:divBdr>
        </w:div>
        <w:div w:id="301155356">
          <w:marLeft w:val="640"/>
          <w:marRight w:val="0"/>
          <w:marTop w:val="0"/>
          <w:marBottom w:val="0"/>
          <w:divBdr>
            <w:top w:val="none" w:sz="0" w:space="0" w:color="auto"/>
            <w:left w:val="none" w:sz="0" w:space="0" w:color="auto"/>
            <w:bottom w:val="none" w:sz="0" w:space="0" w:color="auto"/>
            <w:right w:val="none" w:sz="0" w:space="0" w:color="auto"/>
          </w:divBdr>
        </w:div>
        <w:div w:id="127091797">
          <w:marLeft w:val="640"/>
          <w:marRight w:val="0"/>
          <w:marTop w:val="0"/>
          <w:marBottom w:val="0"/>
          <w:divBdr>
            <w:top w:val="none" w:sz="0" w:space="0" w:color="auto"/>
            <w:left w:val="none" w:sz="0" w:space="0" w:color="auto"/>
            <w:bottom w:val="none" w:sz="0" w:space="0" w:color="auto"/>
            <w:right w:val="none" w:sz="0" w:space="0" w:color="auto"/>
          </w:divBdr>
        </w:div>
        <w:div w:id="32927388">
          <w:marLeft w:val="640"/>
          <w:marRight w:val="0"/>
          <w:marTop w:val="0"/>
          <w:marBottom w:val="0"/>
          <w:divBdr>
            <w:top w:val="none" w:sz="0" w:space="0" w:color="auto"/>
            <w:left w:val="none" w:sz="0" w:space="0" w:color="auto"/>
            <w:bottom w:val="none" w:sz="0" w:space="0" w:color="auto"/>
            <w:right w:val="none" w:sz="0" w:space="0" w:color="auto"/>
          </w:divBdr>
        </w:div>
        <w:div w:id="143082389">
          <w:marLeft w:val="640"/>
          <w:marRight w:val="0"/>
          <w:marTop w:val="0"/>
          <w:marBottom w:val="0"/>
          <w:divBdr>
            <w:top w:val="none" w:sz="0" w:space="0" w:color="auto"/>
            <w:left w:val="none" w:sz="0" w:space="0" w:color="auto"/>
            <w:bottom w:val="none" w:sz="0" w:space="0" w:color="auto"/>
            <w:right w:val="none" w:sz="0" w:space="0" w:color="auto"/>
          </w:divBdr>
        </w:div>
        <w:div w:id="1319263409">
          <w:marLeft w:val="640"/>
          <w:marRight w:val="0"/>
          <w:marTop w:val="0"/>
          <w:marBottom w:val="0"/>
          <w:divBdr>
            <w:top w:val="none" w:sz="0" w:space="0" w:color="auto"/>
            <w:left w:val="none" w:sz="0" w:space="0" w:color="auto"/>
            <w:bottom w:val="none" w:sz="0" w:space="0" w:color="auto"/>
            <w:right w:val="none" w:sz="0" w:space="0" w:color="auto"/>
          </w:divBdr>
        </w:div>
        <w:div w:id="403449698">
          <w:marLeft w:val="640"/>
          <w:marRight w:val="0"/>
          <w:marTop w:val="0"/>
          <w:marBottom w:val="0"/>
          <w:divBdr>
            <w:top w:val="none" w:sz="0" w:space="0" w:color="auto"/>
            <w:left w:val="none" w:sz="0" w:space="0" w:color="auto"/>
            <w:bottom w:val="none" w:sz="0" w:space="0" w:color="auto"/>
            <w:right w:val="none" w:sz="0" w:space="0" w:color="auto"/>
          </w:divBdr>
        </w:div>
        <w:div w:id="1718974007">
          <w:marLeft w:val="640"/>
          <w:marRight w:val="0"/>
          <w:marTop w:val="0"/>
          <w:marBottom w:val="0"/>
          <w:divBdr>
            <w:top w:val="none" w:sz="0" w:space="0" w:color="auto"/>
            <w:left w:val="none" w:sz="0" w:space="0" w:color="auto"/>
            <w:bottom w:val="none" w:sz="0" w:space="0" w:color="auto"/>
            <w:right w:val="none" w:sz="0" w:space="0" w:color="auto"/>
          </w:divBdr>
        </w:div>
        <w:div w:id="1258247684">
          <w:marLeft w:val="640"/>
          <w:marRight w:val="0"/>
          <w:marTop w:val="0"/>
          <w:marBottom w:val="0"/>
          <w:divBdr>
            <w:top w:val="none" w:sz="0" w:space="0" w:color="auto"/>
            <w:left w:val="none" w:sz="0" w:space="0" w:color="auto"/>
            <w:bottom w:val="none" w:sz="0" w:space="0" w:color="auto"/>
            <w:right w:val="none" w:sz="0" w:space="0" w:color="auto"/>
          </w:divBdr>
        </w:div>
        <w:div w:id="2005863047">
          <w:marLeft w:val="640"/>
          <w:marRight w:val="0"/>
          <w:marTop w:val="0"/>
          <w:marBottom w:val="0"/>
          <w:divBdr>
            <w:top w:val="none" w:sz="0" w:space="0" w:color="auto"/>
            <w:left w:val="none" w:sz="0" w:space="0" w:color="auto"/>
            <w:bottom w:val="none" w:sz="0" w:space="0" w:color="auto"/>
            <w:right w:val="none" w:sz="0" w:space="0" w:color="auto"/>
          </w:divBdr>
        </w:div>
        <w:div w:id="1452867871">
          <w:marLeft w:val="640"/>
          <w:marRight w:val="0"/>
          <w:marTop w:val="0"/>
          <w:marBottom w:val="0"/>
          <w:divBdr>
            <w:top w:val="none" w:sz="0" w:space="0" w:color="auto"/>
            <w:left w:val="none" w:sz="0" w:space="0" w:color="auto"/>
            <w:bottom w:val="none" w:sz="0" w:space="0" w:color="auto"/>
            <w:right w:val="none" w:sz="0" w:space="0" w:color="auto"/>
          </w:divBdr>
        </w:div>
        <w:div w:id="2086604639">
          <w:marLeft w:val="640"/>
          <w:marRight w:val="0"/>
          <w:marTop w:val="0"/>
          <w:marBottom w:val="0"/>
          <w:divBdr>
            <w:top w:val="none" w:sz="0" w:space="0" w:color="auto"/>
            <w:left w:val="none" w:sz="0" w:space="0" w:color="auto"/>
            <w:bottom w:val="none" w:sz="0" w:space="0" w:color="auto"/>
            <w:right w:val="none" w:sz="0" w:space="0" w:color="auto"/>
          </w:divBdr>
        </w:div>
        <w:div w:id="903681100">
          <w:marLeft w:val="640"/>
          <w:marRight w:val="0"/>
          <w:marTop w:val="0"/>
          <w:marBottom w:val="0"/>
          <w:divBdr>
            <w:top w:val="none" w:sz="0" w:space="0" w:color="auto"/>
            <w:left w:val="none" w:sz="0" w:space="0" w:color="auto"/>
            <w:bottom w:val="none" w:sz="0" w:space="0" w:color="auto"/>
            <w:right w:val="none" w:sz="0" w:space="0" w:color="auto"/>
          </w:divBdr>
        </w:div>
        <w:div w:id="792752452">
          <w:marLeft w:val="640"/>
          <w:marRight w:val="0"/>
          <w:marTop w:val="0"/>
          <w:marBottom w:val="0"/>
          <w:divBdr>
            <w:top w:val="none" w:sz="0" w:space="0" w:color="auto"/>
            <w:left w:val="none" w:sz="0" w:space="0" w:color="auto"/>
            <w:bottom w:val="none" w:sz="0" w:space="0" w:color="auto"/>
            <w:right w:val="none" w:sz="0" w:space="0" w:color="auto"/>
          </w:divBdr>
        </w:div>
        <w:div w:id="2039546303">
          <w:marLeft w:val="640"/>
          <w:marRight w:val="0"/>
          <w:marTop w:val="0"/>
          <w:marBottom w:val="0"/>
          <w:divBdr>
            <w:top w:val="none" w:sz="0" w:space="0" w:color="auto"/>
            <w:left w:val="none" w:sz="0" w:space="0" w:color="auto"/>
            <w:bottom w:val="none" w:sz="0" w:space="0" w:color="auto"/>
            <w:right w:val="none" w:sz="0" w:space="0" w:color="auto"/>
          </w:divBdr>
        </w:div>
        <w:div w:id="2075465850">
          <w:marLeft w:val="640"/>
          <w:marRight w:val="0"/>
          <w:marTop w:val="0"/>
          <w:marBottom w:val="0"/>
          <w:divBdr>
            <w:top w:val="none" w:sz="0" w:space="0" w:color="auto"/>
            <w:left w:val="none" w:sz="0" w:space="0" w:color="auto"/>
            <w:bottom w:val="none" w:sz="0" w:space="0" w:color="auto"/>
            <w:right w:val="none" w:sz="0" w:space="0" w:color="auto"/>
          </w:divBdr>
        </w:div>
        <w:div w:id="365106936">
          <w:marLeft w:val="640"/>
          <w:marRight w:val="0"/>
          <w:marTop w:val="0"/>
          <w:marBottom w:val="0"/>
          <w:divBdr>
            <w:top w:val="none" w:sz="0" w:space="0" w:color="auto"/>
            <w:left w:val="none" w:sz="0" w:space="0" w:color="auto"/>
            <w:bottom w:val="none" w:sz="0" w:space="0" w:color="auto"/>
            <w:right w:val="none" w:sz="0" w:space="0" w:color="auto"/>
          </w:divBdr>
        </w:div>
        <w:div w:id="713963581">
          <w:marLeft w:val="640"/>
          <w:marRight w:val="0"/>
          <w:marTop w:val="0"/>
          <w:marBottom w:val="0"/>
          <w:divBdr>
            <w:top w:val="none" w:sz="0" w:space="0" w:color="auto"/>
            <w:left w:val="none" w:sz="0" w:space="0" w:color="auto"/>
            <w:bottom w:val="none" w:sz="0" w:space="0" w:color="auto"/>
            <w:right w:val="none" w:sz="0" w:space="0" w:color="auto"/>
          </w:divBdr>
        </w:div>
        <w:div w:id="628440300">
          <w:marLeft w:val="640"/>
          <w:marRight w:val="0"/>
          <w:marTop w:val="0"/>
          <w:marBottom w:val="0"/>
          <w:divBdr>
            <w:top w:val="none" w:sz="0" w:space="0" w:color="auto"/>
            <w:left w:val="none" w:sz="0" w:space="0" w:color="auto"/>
            <w:bottom w:val="none" w:sz="0" w:space="0" w:color="auto"/>
            <w:right w:val="none" w:sz="0" w:space="0" w:color="auto"/>
          </w:divBdr>
        </w:div>
        <w:div w:id="1373924091">
          <w:marLeft w:val="640"/>
          <w:marRight w:val="0"/>
          <w:marTop w:val="0"/>
          <w:marBottom w:val="0"/>
          <w:divBdr>
            <w:top w:val="none" w:sz="0" w:space="0" w:color="auto"/>
            <w:left w:val="none" w:sz="0" w:space="0" w:color="auto"/>
            <w:bottom w:val="none" w:sz="0" w:space="0" w:color="auto"/>
            <w:right w:val="none" w:sz="0" w:space="0" w:color="auto"/>
          </w:divBdr>
        </w:div>
        <w:div w:id="1218007326">
          <w:marLeft w:val="640"/>
          <w:marRight w:val="0"/>
          <w:marTop w:val="0"/>
          <w:marBottom w:val="0"/>
          <w:divBdr>
            <w:top w:val="none" w:sz="0" w:space="0" w:color="auto"/>
            <w:left w:val="none" w:sz="0" w:space="0" w:color="auto"/>
            <w:bottom w:val="none" w:sz="0" w:space="0" w:color="auto"/>
            <w:right w:val="none" w:sz="0" w:space="0" w:color="auto"/>
          </w:divBdr>
        </w:div>
        <w:div w:id="384839076">
          <w:marLeft w:val="640"/>
          <w:marRight w:val="0"/>
          <w:marTop w:val="0"/>
          <w:marBottom w:val="0"/>
          <w:divBdr>
            <w:top w:val="none" w:sz="0" w:space="0" w:color="auto"/>
            <w:left w:val="none" w:sz="0" w:space="0" w:color="auto"/>
            <w:bottom w:val="none" w:sz="0" w:space="0" w:color="auto"/>
            <w:right w:val="none" w:sz="0" w:space="0" w:color="auto"/>
          </w:divBdr>
        </w:div>
        <w:div w:id="2060592018">
          <w:marLeft w:val="640"/>
          <w:marRight w:val="0"/>
          <w:marTop w:val="0"/>
          <w:marBottom w:val="0"/>
          <w:divBdr>
            <w:top w:val="none" w:sz="0" w:space="0" w:color="auto"/>
            <w:left w:val="none" w:sz="0" w:space="0" w:color="auto"/>
            <w:bottom w:val="none" w:sz="0" w:space="0" w:color="auto"/>
            <w:right w:val="none" w:sz="0" w:space="0" w:color="auto"/>
          </w:divBdr>
        </w:div>
        <w:div w:id="842160424">
          <w:marLeft w:val="640"/>
          <w:marRight w:val="0"/>
          <w:marTop w:val="0"/>
          <w:marBottom w:val="0"/>
          <w:divBdr>
            <w:top w:val="none" w:sz="0" w:space="0" w:color="auto"/>
            <w:left w:val="none" w:sz="0" w:space="0" w:color="auto"/>
            <w:bottom w:val="none" w:sz="0" w:space="0" w:color="auto"/>
            <w:right w:val="none" w:sz="0" w:space="0" w:color="auto"/>
          </w:divBdr>
        </w:div>
        <w:div w:id="1937979248">
          <w:marLeft w:val="640"/>
          <w:marRight w:val="0"/>
          <w:marTop w:val="0"/>
          <w:marBottom w:val="0"/>
          <w:divBdr>
            <w:top w:val="none" w:sz="0" w:space="0" w:color="auto"/>
            <w:left w:val="none" w:sz="0" w:space="0" w:color="auto"/>
            <w:bottom w:val="none" w:sz="0" w:space="0" w:color="auto"/>
            <w:right w:val="none" w:sz="0" w:space="0" w:color="auto"/>
          </w:divBdr>
        </w:div>
        <w:div w:id="1638533082">
          <w:marLeft w:val="640"/>
          <w:marRight w:val="0"/>
          <w:marTop w:val="0"/>
          <w:marBottom w:val="0"/>
          <w:divBdr>
            <w:top w:val="none" w:sz="0" w:space="0" w:color="auto"/>
            <w:left w:val="none" w:sz="0" w:space="0" w:color="auto"/>
            <w:bottom w:val="none" w:sz="0" w:space="0" w:color="auto"/>
            <w:right w:val="none" w:sz="0" w:space="0" w:color="auto"/>
          </w:divBdr>
        </w:div>
        <w:div w:id="1305769394">
          <w:marLeft w:val="640"/>
          <w:marRight w:val="0"/>
          <w:marTop w:val="0"/>
          <w:marBottom w:val="0"/>
          <w:divBdr>
            <w:top w:val="none" w:sz="0" w:space="0" w:color="auto"/>
            <w:left w:val="none" w:sz="0" w:space="0" w:color="auto"/>
            <w:bottom w:val="none" w:sz="0" w:space="0" w:color="auto"/>
            <w:right w:val="none" w:sz="0" w:space="0" w:color="auto"/>
          </w:divBdr>
        </w:div>
        <w:div w:id="1748069088">
          <w:marLeft w:val="640"/>
          <w:marRight w:val="0"/>
          <w:marTop w:val="0"/>
          <w:marBottom w:val="0"/>
          <w:divBdr>
            <w:top w:val="none" w:sz="0" w:space="0" w:color="auto"/>
            <w:left w:val="none" w:sz="0" w:space="0" w:color="auto"/>
            <w:bottom w:val="none" w:sz="0" w:space="0" w:color="auto"/>
            <w:right w:val="none" w:sz="0" w:space="0" w:color="auto"/>
          </w:divBdr>
        </w:div>
        <w:div w:id="1024866551">
          <w:marLeft w:val="640"/>
          <w:marRight w:val="0"/>
          <w:marTop w:val="0"/>
          <w:marBottom w:val="0"/>
          <w:divBdr>
            <w:top w:val="none" w:sz="0" w:space="0" w:color="auto"/>
            <w:left w:val="none" w:sz="0" w:space="0" w:color="auto"/>
            <w:bottom w:val="none" w:sz="0" w:space="0" w:color="auto"/>
            <w:right w:val="none" w:sz="0" w:space="0" w:color="auto"/>
          </w:divBdr>
        </w:div>
        <w:div w:id="2145197229">
          <w:marLeft w:val="640"/>
          <w:marRight w:val="0"/>
          <w:marTop w:val="0"/>
          <w:marBottom w:val="0"/>
          <w:divBdr>
            <w:top w:val="none" w:sz="0" w:space="0" w:color="auto"/>
            <w:left w:val="none" w:sz="0" w:space="0" w:color="auto"/>
            <w:bottom w:val="none" w:sz="0" w:space="0" w:color="auto"/>
            <w:right w:val="none" w:sz="0" w:space="0" w:color="auto"/>
          </w:divBdr>
        </w:div>
        <w:div w:id="487208893">
          <w:marLeft w:val="640"/>
          <w:marRight w:val="0"/>
          <w:marTop w:val="0"/>
          <w:marBottom w:val="0"/>
          <w:divBdr>
            <w:top w:val="none" w:sz="0" w:space="0" w:color="auto"/>
            <w:left w:val="none" w:sz="0" w:space="0" w:color="auto"/>
            <w:bottom w:val="none" w:sz="0" w:space="0" w:color="auto"/>
            <w:right w:val="none" w:sz="0" w:space="0" w:color="auto"/>
          </w:divBdr>
        </w:div>
        <w:div w:id="1425418047">
          <w:marLeft w:val="640"/>
          <w:marRight w:val="0"/>
          <w:marTop w:val="0"/>
          <w:marBottom w:val="0"/>
          <w:divBdr>
            <w:top w:val="none" w:sz="0" w:space="0" w:color="auto"/>
            <w:left w:val="none" w:sz="0" w:space="0" w:color="auto"/>
            <w:bottom w:val="none" w:sz="0" w:space="0" w:color="auto"/>
            <w:right w:val="none" w:sz="0" w:space="0" w:color="auto"/>
          </w:divBdr>
        </w:div>
        <w:div w:id="483009411">
          <w:marLeft w:val="640"/>
          <w:marRight w:val="0"/>
          <w:marTop w:val="0"/>
          <w:marBottom w:val="0"/>
          <w:divBdr>
            <w:top w:val="none" w:sz="0" w:space="0" w:color="auto"/>
            <w:left w:val="none" w:sz="0" w:space="0" w:color="auto"/>
            <w:bottom w:val="none" w:sz="0" w:space="0" w:color="auto"/>
            <w:right w:val="none" w:sz="0" w:space="0" w:color="auto"/>
          </w:divBdr>
        </w:div>
        <w:div w:id="2028365533">
          <w:marLeft w:val="640"/>
          <w:marRight w:val="0"/>
          <w:marTop w:val="0"/>
          <w:marBottom w:val="0"/>
          <w:divBdr>
            <w:top w:val="none" w:sz="0" w:space="0" w:color="auto"/>
            <w:left w:val="none" w:sz="0" w:space="0" w:color="auto"/>
            <w:bottom w:val="none" w:sz="0" w:space="0" w:color="auto"/>
            <w:right w:val="none" w:sz="0" w:space="0" w:color="auto"/>
          </w:divBdr>
        </w:div>
        <w:div w:id="1333294714">
          <w:marLeft w:val="640"/>
          <w:marRight w:val="0"/>
          <w:marTop w:val="0"/>
          <w:marBottom w:val="0"/>
          <w:divBdr>
            <w:top w:val="none" w:sz="0" w:space="0" w:color="auto"/>
            <w:left w:val="none" w:sz="0" w:space="0" w:color="auto"/>
            <w:bottom w:val="none" w:sz="0" w:space="0" w:color="auto"/>
            <w:right w:val="none" w:sz="0" w:space="0" w:color="auto"/>
          </w:divBdr>
        </w:div>
        <w:div w:id="1144080370">
          <w:marLeft w:val="640"/>
          <w:marRight w:val="0"/>
          <w:marTop w:val="0"/>
          <w:marBottom w:val="0"/>
          <w:divBdr>
            <w:top w:val="none" w:sz="0" w:space="0" w:color="auto"/>
            <w:left w:val="none" w:sz="0" w:space="0" w:color="auto"/>
            <w:bottom w:val="none" w:sz="0" w:space="0" w:color="auto"/>
            <w:right w:val="none" w:sz="0" w:space="0" w:color="auto"/>
          </w:divBdr>
        </w:div>
        <w:div w:id="514614238">
          <w:marLeft w:val="640"/>
          <w:marRight w:val="0"/>
          <w:marTop w:val="0"/>
          <w:marBottom w:val="0"/>
          <w:divBdr>
            <w:top w:val="none" w:sz="0" w:space="0" w:color="auto"/>
            <w:left w:val="none" w:sz="0" w:space="0" w:color="auto"/>
            <w:bottom w:val="none" w:sz="0" w:space="0" w:color="auto"/>
            <w:right w:val="none" w:sz="0" w:space="0" w:color="auto"/>
          </w:divBdr>
        </w:div>
        <w:div w:id="1496796890">
          <w:marLeft w:val="640"/>
          <w:marRight w:val="0"/>
          <w:marTop w:val="0"/>
          <w:marBottom w:val="0"/>
          <w:divBdr>
            <w:top w:val="none" w:sz="0" w:space="0" w:color="auto"/>
            <w:left w:val="none" w:sz="0" w:space="0" w:color="auto"/>
            <w:bottom w:val="none" w:sz="0" w:space="0" w:color="auto"/>
            <w:right w:val="none" w:sz="0" w:space="0" w:color="auto"/>
          </w:divBdr>
        </w:div>
        <w:div w:id="615604797">
          <w:marLeft w:val="640"/>
          <w:marRight w:val="0"/>
          <w:marTop w:val="0"/>
          <w:marBottom w:val="0"/>
          <w:divBdr>
            <w:top w:val="none" w:sz="0" w:space="0" w:color="auto"/>
            <w:left w:val="none" w:sz="0" w:space="0" w:color="auto"/>
            <w:bottom w:val="none" w:sz="0" w:space="0" w:color="auto"/>
            <w:right w:val="none" w:sz="0" w:space="0" w:color="auto"/>
          </w:divBdr>
        </w:div>
        <w:div w:id="1732534204">
          <w:marLeft w:val="640"/>
          <w:marRight w:val="0"/>
          <w:marTop w:val="0"/>
          <w:marBottom w:val="0"/>
          <w:divBdr>
            <w:top w:val="none" w:sz="0" w:space="0" w:color="auto"/>
            <w:left w:val="none" w:sz="0" w:space="0" w:color="auto"/>
            <w:bottom w:val="none" w:sz="0" w:space="0" w:color="auto"/>
            <w:right w:val="none" w:sz="0" w:space="0" w:color="auto"/>
          </w:divBdr>
        </w:div>
        <w:div w:id="1094784631">
          <w:marLeft w:val="640"/>
          <w:marRight w:val="0"/>
          <w:marTop w:val="0"/>
          <w:marBottom w:val="0"/>
          <w:divBdr>
            <w:top w:val="none" w:sz="0" w:space="0" w:color="auto"/>
            <w:left w:val="none" w:sz="0" w:space="0" w:color="auto"/>
            <w:bottom w:val="none" w:sz="0" w:space="0" w:color="auto"/>
            <w:right w:val="none" w:sz="0" w:space="0" w:color="auto"/>
          </w:divBdr>
        </w:div>
        <w:div w:id="1933315625">
          <w:marLeft w:val="640"/>
          <w:marRight w:val="0"/>
          <w:marTop w:val="0"/>
          <w:marBottom w:val="0"/>
          <w:divBdr>
            <w:top w:val="none" w:sz="0" w:space="0" w:color="auto"/>
            <w:left w:val="none" w:sz="0" w:space="0" w:color="auto"/>
            <w:bottom w:val="none" w:sz="0" w:space="0" w:color="auto"/>
            <w:right w:val="none" w:sz="0" w:space="0" w:color="auto"/>
          </w:divBdr>
        </w:div>
        <w:div w:id="1179462807">
          <w:marLeft w:val="640"/>
          <w:marRight w:val="0"/>
          <w:marTop w:val="0"/>
          <w:marBottom w:val="0"/>
          <w:divBdr>
            <w:top w:val="none" w:sz="0" w:space="0" w:color="auto"/>
            <w:left w:val="none" w:sz="0" w:space="0" w:color="auto"/>
            <w:bottom w:val="none" w:sz="0" w:space="0" w:color="auto"/>
            <w:right w:val="none" w:sz="0" w:space="0" w:color="auto"/>
          </w:divBdr>
        </w:div>
        <w:div w:id="1146319021">
          <w:marLeft w:val="640"/>
          <w:marRight w:val="0"/>
          <w:marTop w:val="0"/>
          <w:marBottom w:val="0"/>
          <w:divBdr>
            <w:top w:val="none" w:sz="0" w:space="0" w:color="auto"/>
            <w:left w:val="none" w:sz="0" w:space="0" w:color="auto"/>
            <w:bottom w:val="none" w:sz="0" w:space="0" w:color="auto"/>
            <w:right w:val="none" w:sz="0" w:space="0" w:color="auto"/>
          </w:divBdr>
        </w:div>
        <w:div w:id="1226062715">
          <w:marLeft w:val="640"/>
          <w:marRight w:val="0"/>
          <w:marTop w:val="0"/>
          <w:marBottom w:val="0"/>
          <w:divBdr>
            <w:top w:val="none" w:sz="0" w:space="0" w:color="auto"/>
            <w:left w:val="none" w:sz="0" w:space="0" w:color="auto"/>
            <w:bottom w:val="none" w:sz="0" w:space="0" w:color="auto"/>
            <w:right w:val="none" w:sz="0" w:space="0" w:color="auto"/>
          </w:divBdr>
        </w:div>
        <w:div w:id="2134052487">
          <w:marLeft w:val="640"/>
          <w:marRight w:val="0"/>
          <w:marTop w:val="0"/>
          <w:marBottom w:val="0"/>
          <w:divBdr>
            <w:top w:val="none" w:sz="0" w:space="0" w:color="auto"/>
            <w:left w:val="none" w:sz="0" w:space="0" w:color="auto"/>
            <w:bottom w:val="none" w:sz="0" w:space="0" w:color="auto"/>
            <w:right w:val="none" w:sz="0" w:space="0" w:color="auto"/>
          </w:divBdr>
        </w:div>
        <w:div w:id="1805927844">
          <w:marLeft w:val="640"/>
          <w:marRight w:val="0"/>
          <w:marTop w:val="0"/>
          <w:marBottom w:val="0"/>
          <w:divBdr>
            <w:top w:val="none" w:sz="0" w:space="0" w:color="auto"/>
            <w:left w:val="none" w:sz="0" w:space="0" w:color="auto"/>
            <w:bottom w:val="none" w:sz="0" w:space="0" w:color="auto"/>
            <w:right w:val="none" w:sz="0" w:space="0" w:color="auto"/>
          </w:divBdr>
        </w:div>
        <w:div w:id="944117684">
          <w:marLeft w:val="640"/>
          <w:marRight w:val="0"/>
          <w:marTop w:val="0"/>
          <w:marBottom w:val="0"/>
          <w:divBdr>
            <w:top w:val="none" w:sz="0" w:space="0" w:color="auto"/>
            <w:left w:val="none" w:sz="0" w:space="0" w:color="auto"/>
            <w:bottom w:val="none" w:sz="0" w:space="0" w:color="auto"/>
            <w:right w:val="none" w:sz="0" w:space="0" w:color="auto"/>
          </w:divBdr>
        </w:div>
        <w:div w:id="1803577757">
          <w:marLeft w:val="640"/>
          <w:marRight w:val="0"/>
          <w:marTop w:val="0"/>
          <w:marBottom w:val="0"/>
          <w:divBdr>
            <w:top w:val="none" w:sz="0" w:space="0" w:color="auto"/>
            <w:left w:val="none" w:sz="0" w:space="0" w:color="auto"/>
            <w:bottom w:val="none" w:sz="0" w:space="0" w:color="auto"/>
            <w:right w:val="none" w:sz="0" w:space="0" w:color="auto"/>
          </w:divBdr>
        </w:div>
        <w:div w:id="1170022426">
          <w:marLeft w:val="640"/>
          <w:marRight w:val="0"/>
          <w:marTop w:val="0"/>
          <w:marBottom w:val="0"/>
          <w:divBdr>
            <w:top w:val="none" w:sz="0" w:space="0" w:color="auto"/>
            <w:left w:val="none" w:sz="0" w:space="0" w:color="auto"/>
            <w:bottom w:val="none" w:sz="0" w:space="0" w:color="auto"/>
            <w:right w:val="none" w:sz="0" w:space="0" w:color="auto"/>
          </w:divBdr>
        </w:div>
        <w:div w:id="595985709">
          <w:marLeft w:val="640"/>
          <w:marRight w:val="0"/>
          <w:marTop w:val="0"/>
          <w:marBottom w:val="0"/>
          <w:divBdr>
            <w:top w:val="none" w:sz="0" w:space="0" w:color="auto"/>
            <w:left w:val="none" w:sz="0" w:space="0" w:color="auto"/>
            <w:bottom w:val="none" w:sz="0" w:space="0" w:color="auto"/>
            <w:right w:val="none" w:sz="0" w:space="0" w:color="auto"/>
          </w:divBdr>
        </w:div>
        <w:div w:id="612706969">
          <w:marLeft w:val="640"/>
          <w:marRight w:val="0"/>
          <w:marTop w:val="0"/>
          <w:marBottom w:val="0"/>
          <w:divBdr>
            <w:top w:val="none" w:sz="0" w:space="0" w:color="auto"/>
            <w:left w:val="none" w:sz="0" w:space="0" w:color="auto"/>
            <w:bottom w:val="none" w:sz="0" w:space="0" w:color="auto"/>
            <w:right w:val="none" w:sz="0" w:space="0" w:color="auto"/>
          </w:divBdr>
        </w:div>
        <w:div w:id="1020815489">
          <w:marLeft w:val="640"/>
          <w:marRight w:val="0"/>
          <w:marTop w:val="0"/>
          <w:marBottom w:val="0"/>
          <w:divBdr>
            <w:top w:val="none" w:sz="0" w:space="0" w:color="auto"/>
            <w:left w:val="none" w:sz="0" w:space="0" w:color="auto"/>
            <w:bottom w:val="none" w:sz="0" w:space="0" w:color="auto"/>
            <w:right w:val="none" w:sz="0" w:space="0" w:color="auto"/>
          </w:divBdr>
        </w:div>
        <w:div w:id="1293515337">
          <w:marLeft w:val="640"/>
          <w:marRight w:val="0"/>
          <w:marTop w:val="0"/>
          <w:marBottom w:val="0"/>
          <w:divBdr>
            <w:top w:val="none" w:sz="0" w:space="0" w:color="auto"/>
            <w:left w:val="none" w:sz="0" w:space="0" w:color="auto"/>
            <w:bottom w:val="none" w:sz="0" w:space="0" w:color="auto"/>
            <w:right w:val="none" w:sz="0" w:space="0" w:color="auto"/>
          </w:divBdr>
        </w:div>
        <w:div w:id="1749157025">
          <w:marLeft w:val="640"/>
          <w:marRight w:val="0"/>
          <w:marTop w:val="0"/>
          <w:marBottom w:val="0"/>
          <w:divBdr>
            <w:top w:val="none" w:sz="0" w:space="0" w:color="auto"/>
            <w:left w:val="none" w:sz="0" w:space="0" w:color="auto"/>
            <w:bottom w:val="none" w:sz="0" w:space="0" w:color="auto"/>
            <w:right w:val="none" w:sz="0" w:space="0" w:color="auto"/>
          </w:divBdr>
        </w:div>
        <w:div w:id="648557926">
          <w:marLeft w:val="640"/>
          <w:marRight w:val="0"/>
          <w:marTop w:val="0"/>
          <w:marBottom w:val="0"/>
          <w:divBdr>
            <w:top w:val="none" w:sz="0" w:space="0" w:color="auto"/>
            <w:left w:val="none" w:sz="0" w:space="0" w:color="auto"/>
            <w:bottom w:val="none" w:sz="0" w:space="0" w:color="auto"/>
            <w:right w:val="none" w:sz="0" w:space="0" w:color="auto"/>
          </w:divBdr>
        </w:div>
        <w:div w:id="295764686">
          <w:marLeft w:val="640"/>
          <w:marRight w:val="0"/>
          <w:marTop w:val="0"/>
          <w:marBottom w:val="0"/>
          <w:divBdr>
            <w:top w:val="none" w:sz="0" w:space="0" w:color="auto"/>
            <w:left w:val="none" w:sz="0" w:space="0" w:color="auto"/>
            <w:bottom w:val="none" w:sz="0" w:space="0" w:color="auto"/>
            <w:right w:val="none" w:sz="0" w:space="0" w:color="auto"/>
          </w:divBdr>
        </w:div>
        <w:div w:id="464348337">
          <w:marLeft w:val="640"/>
          <w:marRight w:val="0"/>
          <w:marTop w:val="0"/>
          <w:marBottom w:val="0"/>
          <w:divBdr>
            <w:top w:val="none" w:sz="0" w:space="0" w:color="auto"/>
            <w:left w:val="none" w:sz="0" w:space="0" w:color="auto"/>
            <w:bottom w:val="none" w:sz="0" w:space="0" w:color="auto"/>
            <w:right w:val="none" w:sz="0" w:space="0" w:color="auto"/>
          </w:divBdr>
        </w:div>
        <w:div w:id="198662627">
          <w:marLeft w:val="640"/>
          <w:marRight w:val="0"/>
          <w:marTop w:val="0"/>
          <w:marBottom w:val="0"/>
          <w:divBdr>
            <w:top w:val="none" w:sz="0" w:space="0" w:color="auto"/>
            <w:left w:val="none" w:sz="0" w:space="0" w:color="auto"/>
            <w:bottom w:val="none" w:sz="0" w:space="0" w:color="auto"/>
            <w:right w:val="none" w:sz="0" w:space="0" w:color="auto"/>
          </w:divBdr>
        </w:div>
        <w:div w:id="1929003364">
          <w:marLeft w:val="640"/>
          <w:marRight w:val="0"/>
          <w:marTop w:val="0"/>
          <w:marBottom w:val="0"/>
          <w:divBdr>
            <w:top w:val="none" w:sz="0" w:space="0" w:color="auto"/>
            <w:left w:val="none" w:sz="0" w:space="0" w:color="auto"/>
            <w:bottom w:val="none" w:sz="0" w:space="0" w:color="auto"/>
            <w:right w:val="none" w:sz="0" w:space="0" w:color="auto"/>
          </w:divBdr>
        </w:div>
        <w:div w:id="574585271">
          <w:marLeft w:val="640"/>
          <w:marRight w:val="0"/>
          <w:marTop w:val="0"/>
          <w:marBottom w:val="0"/>
          <w:divBdr>
            <w:top w:val="none" w:sz="0" w:space="0" w:color="auto"/>
            <w:left w:val="none" w:sz="0" w:space="0" w:color="auto"/>
            <w:bottom w:val="none" w:sz="0" w:space="0" w:color="auto"/>
            <w:right w:val="none" w:sz="0" w:space="0" w:color="auto"/>
          </w:divBdr>
        </w:div>
        <w:div w:id="130560654">
          <w:marLeft w:val="640"/>
          <w:marRight w:val="0"/>
          <w:marTop w:val="0"/>
          <w:marBottom w:val="0"/>
          <w:divBdr>
            <w:top w:val="none" w:sz="0" w:space="0" w:color="auto"/>
            <w:left w:val="none" w:sz="0" w:space="0" w:color="auto"/>
            <w:bottom w:val="none" w:sz="0" w:space="0" w:color="auto"/>
            <w:right w:val="none" w:sz="0" w:space="0" w:color="auto"/>
          </w:divBdr>
        </w:div>
        <w:div w:id="278724992">
          <w:marLeft w:val="640"/>
          <w:marRight w:val="0"/>
          <w:marTop w:val="0"/>
          <w:marBottom w:val="0"/>
          <w:divBdr>
            <w:top w:val="none" w:sz="0" w:space="0" w:color="auto"/>
            <w:left w:val="none" w:sz="0" w:space="0" w:color="auto"/>
            <w:bottom w:val="none" w:sz="0" w:space="0" w:color="auto"/>
            <w:right w:val="none" w:sz="0" w:space="0" w:color="auto"/>
          </w:divBdr>
        </w:div>
        <w:div w:id="151992551">
          <w:marLeft w:val="640"/>
          <w:marRight w:val="0"/>
          <w:marTop w:val="0"/>
          <w:marBottom w:val="0"/>
          <w:divBdr>
            <w:top w:val="none" w:sz="0" w:space="0" w:color="auto"/>
            <w:left w:val="none" w:sz="0" w:space="0" w:color="auto"/>
            <w:bottom w:val="none" w:sz="0" w:space="0" w:color="auto"/>
            <w:right w:val="none" w:sz="0" w:space="0" w:color="auto"/>
          </w:divBdr>
        </w:div>
        <w:div w:id="194319524">
          <w:marLeft w:val="640"/>
          <w:marRight w:val="0"/>
          <w:marTop w:val="0"/>
          <w:marBottom w:val="0"/>
          <w:divBdr>
            <w:top w:val="none" w:sz="0" w:space="0" w:color="auto"/>
            <w:left w:val="none" w:sz="0" w:space="0" w:color="auto"/>
            <w:bottom w:val="none" w:sz="0" w:space="0" w:color="auto"/>
            <w:right w:val="none" w:sz="0" w:space="0" w:color="auto"/>
          </w:divBdr>
        </w:div>
        <w:div w:id="1419448460">
          <w:marLeft w:val="640"/>
          <w:marRight w:val="0"/>
          <w:marTop w:val="0"/>
          <w:marBottom w:val="0"/>
          <w:divBdr>
            <w:top w:val="none" w:sz="0" w:space="0" w:color="auto"/>
            <w:left w:val="none" w:sz="0" w:space="0" w:color="auto"/>
            <w:bottom w:val="none" w:sz="0" w:space="0" w:color="auto"/>
            <w:right w:val="none" w:sz="0" w:space="0" w:color="auto"/>
          </w:divBdr>
        </w:div>
        <w:div w:id="1632441644">
          <w:marLeft w:val="640"/>
          <w:marRight w:val="0"/>
          <w:marTop w:val="0"/>
          <w:marBottom w:val="0"/>
          <w:divBdr>
            <w:top w:val="none" w:sz="0" w:space="0" w:color="auto"/>
            <w:left w:val="none" w:sz="0" w:space="0" w:color="auto"/>
            <w:bottom w:val="none" w:sz="0" w:space="0" w:color="auto"/>
            <w:right w:val="none" w:sz="0" w:space="0" w:color="auto"/>
          </w:divBdr>
        </w:div>
        <w:div w:id="1079139368">
          <w:marLeft w:val="640"/>
          <w:marRight w:val="0"/>
          <w:marTop w:val="0"/>
          <w:marBottom w:val="0"/>
          <w:divBdr>
            <w:top w:val="none" w:sz="0" w:space="0" w:color="auto"/>
            <w:left w:val="none" w:sz="0" w:space="0" w:color="auto"/>
            <w:bottom w:val="none" w:sz="0" w:space="0" w:color="auto"/>
            <w:right w:val="none" w:sz="0" w:space="0" w:color="auto"/>
          </w:divBdr>
        </w:div>
        <w:div w:id="397676585">
          <w:marLeft w:val="640"/>
          <w:marRight w:val="0"/>
          <w:marTop w:val="0"/>
          <w:marBottom w:val="0"/>
          <w:divBdr>
            <w:top w:val="none" w:sz="0" w:space="0" w:color="auto"/>
            <w:left w:val="none" w:sz="0" w:space="0" w:color="auto"/>
            <w:bottom w:val="none" w:sz="0" w:space="0" w:color="auto"/>
            <w:right w:val="none" w:sz="0" w:space="0" w:color="auto"/>
          </w:divBdr>
        </w:div>
        <w:div w:id="1931353664">
          <w:marLeft w:val="640"/>
          <w:marRight w:val="0"/>
          <w:marTop w:val="0"/>
          <w:marBottom w:val="0"/>
          <w:divBdr>
            <w:top w:val="none" w:sz="0" w:space="0" w:color="auto"/>
            <w:left w:val="none" w:sz="0" w:space="0" w:color="auto"/>
            <w:bottom w:val="none" w:sz="0" w:space="0" w:color="auto"/>
            <w:right w:val="none" w:sz="0" w:space="0" w:color="auto"/>
          </w:divBdr>
        </w:div>
        <w:div w:id="53940800">
          <w:marLeft w:val="640"/>
          <w:marRight w:val="0"/>
          <w:marTop w:val="0"/>
          <w:marBottom w:val="0"/>
          <w:divBdr>
            <w:top w:val="none" w:sz="0" w:space="0" w:color="auto"/>
            <w:left w:val="none" w:sz="0" w:space="0" w:color="auto"/>
            <w:bottom w:val="none" w:sz="0" w:space="0" w:color="auto"/>
            <w:right w:val="none" w:sz="0" w:space="0" w:color="auto"/>
          </w:divBdr>
        </w:div>
        <w:div w:id="687370043">
          <w:marLeft w:val="640"/>
          <w:marRight w:val="0"/>
          <w:marTop w:val="0"/>
          <w:marBottom w:val="0"/>
          <w:divBdr>
            <w:top w:val="none" w:sz="0" w:space="0" w:color="auto"/>
            <w:left w:val="none" w:sz="0" w:space="0" w:color="auto"/>
            <w:bottom w:val="none" w:sz="0" w:space="0" w:color="auto"/>
            <w:right w:val="none" w:sz="0" w:space="0" w:color="auto"/>
          </w:divBdr>
        </w:div>
        <w:div w:id="1403797439">
          <w:marLeft w:val="640"/>
          <w:marRight w:val="0"/>
          <w:marTop w:val="0"/>
          <w:marBottom w:val="0"/>
          <w:divBdr>
            <w:top w:val="none" w:sz="0" w:space="0" w:color="auto"/>
            <w:left w:val="none" w:sz="0" w:space="0" w:color="auto"/>
            <w:bottom w:val="none" w:sz="0" w:space="0" w:color="auto"/>
            <w:right w:val="none" w:sz="0" w:space="0" w:color="auto"/>
          </w:divBdr>
        </w:div>
        <w:div w:id="776677049">
          <w:marLeft w:val="640"/>
          <w:marRight w:val="0"/>
          <w:marTop w:val="0"/>
          <w:marBottom w:val="0"/>
          <w:divBdr>
            <w:top w:val="none" w:sz="0" w:space="0" w:color="auto"/>
            <w:left w:val="none" w:sz="0" w:space="0" w:color="auto"/>
            <w:bottom w:val="none" w:sz="0" w:space="0" w:color="auto"/>
            <w:right w:val="none" w:sz="0" w:space="0" w:color="auto"/>
          </w:divBdr>
        </w:div>
        <w:div w:id="233127276">
          <w:marLeft w:val="640"/>
          <w:marRight w:val="0"/>
          <w:marTop w:val="0"/>
          <w:marBottom w:val="0"/>
          <w:divBdr>
            <w:top w:val="none" w:sz="0" w:space="0" w:color="auto"/>
            <w:left w:val="none" w:sz="0" w:space="0" w:color="auto"/>
            <w:bottom w:val="none" w:sz="0" w:space="0" w:color="auto"/>
            <w:right w:val="none" w:sz="0" w:space="0" w:color="auto"/>
          </w:divBdr>
        </w:div>
        <w:div w:id="1621105951">
          <w:marLeft w:val="640"/>
          <w:marRight w:val="0"/>
          <w:marTop w:val="0"/>
          <w:marBottom w:val="0"/>
          <w:divBdr>
            <w:top w:val="none" w:sz="0" w:space="0" w:color="auto"/>
            <w:left w:val="none" w:sz="0" w:space="0" w:color="auto"/>
            <w:bottom w:val="none" w:sz="0" w:space="0" w:color="auto"/>
            <w:right w:val="none" w:sz="0" w:space="0" w:color="auto"/>
          </w:divBdr>
        </w:div>
        <w:div w:id="1243024918">
          <w:marLeft w:val="640"/>
          <w:marRight w:val="0"/>
          <w:marTop w:val="0"/>
          <w:marBottom w:val="0"/>
          <w:divBdr>
            <w:top w:val="none" w:sz="0" w:space="0" w:color="auto"/>
            <w:left w:val="none" w:sz="0" w:space="0" w:color="auto"/>
            <w:bottom w:val="none" w:sz="0" w:space="0" w:color="auto"/>
            <w:right w:val="none" w:sz="0" w:space="0" w:color="auto"/>
          </w:divBdr>
        </w:div>
        <w:div w:id="1862622933">
          <w:marLeft w:val="640"/>
          <w:marRight w:val="0"/>
          <w:marTop w:val="0"/>
          <w:marBottom w:val="0"/>
          <w:divBdr>
            <w:top w:val="none" w:sz="0" w:space="0" w:color="auto"/>
            <w:left w:val="none" w:sz="0" w:space="0" w:color="auto"/>
            <w:bottom w:val="none" w:sz="0" w:space="0" w:color="auto"/>
            <w:right w:val="none" w:sz="0" w:space="0" w:color="auto"/>
          </w:divBdr>
        </w:div>
        <w:div w:id="975767404">
          <w:marLeft w:val="640"/>
          <w:marRight w:val="0"/>
          <w:marTop w:val="0"/>
          <w:marBottom w:val="0"/>
          <w:divBdr>
            <w:top w:val="none" w:sz="0" w:space="0" w:color="auto"/>
            <w:left w:val="none" w:sz="0" w:space="0" w:color="auto"/>
            <w:bottom w:val="none" w:sz="0" w:space="0" w:color="auto"/>
            <w:right w:val="none" w:sz="0" w:space="0" w:color="auto"/>
          </w:divBdr>
        </w:div>
        <w:div w:id="1162701077">
          <w:marLeft w:val="640"/>
          <w:marRight w:val="0"/>
          <w:marTop w:val="0"/>
          <w:marBottom w:val="0"/>
          <w:divBdr>
            <w:top w:val="none" w:sz="0" w:space="0" w:color="auto"/>
            <w:left w:val="none" w:sz="0" w:space="0" w:color="auto"/>
            <w:bottom w:val="none" w:sz="0" w:space="0" w:color="auto"/>
            <w:right w:val="none" w:sz="0" w:space="0" w:color="auto"/>
          </w:divBdr>
        </w:div>
        <w:div w:id="1762799612">
          <w:marLeft w:val="640"/>
          <w:marRight w:val="0"/>
          <w:marTop w:val="0"/>
          <w:marBottom w:val="0"/>
          <w:divBdr>
            <w:top w:val="none" w:sz="0" w:space="0" w:color="auto"/>
            <w:left w:val="none" w:sz="0" w:space="0" w:color="auto"/>
            <w:bottom w:val="none" w:sz="0" w:space="0" w:color="auto"/>
            <w:right w:val="none" w:sz="0" w:space="0" w:color="auto"/>
          </w:divBdr>
        </w:div>
        <w:div w:id="1543327022">
          <w:marLeft w:val="640"/>
          <w:marRight w:val="0"/>
          <w:marTop w:val="0"/>
          <w:marBottom w:val="0"/>
          <w:divBdr>
            <w:top w:val="none" w:sz="0" w:space="0" w:color="auto"/>
            <w:left w:val="none" w:sz="0" w:space="0" w:color="auto"/>
            <w:bottom w:val="none" w:sz="0" w:space="0" w:color="auto"/>
            <w:right w:val="none" w:sz="0" w:space="0" w:color="auto"/>
          </w:divBdr>
        </w:div>
        <w:div w:id="1861628784">
          <w:marLeft w:val="640"/>
          <w:marRight w:val="0"/>
          <w:marTop w:val="0"/>
          <w:marBottom w:val="0"/>
          <w:divBdr>
            <w:top w:val="none" w:sz="0" w:space="0" w:color="auto"/>
            <w:left w:val="none" w:sz="0" w:space="0" w:color="auto"/>
            <w:bottom w:val="none" w:sz="0" w:space="0" w:color="auto"/>
            <w:right w:val="none" w:sz="0" w:space="0" w:color="auto"/>
          </w:divBdr>
        </w:div>
        <w:div w:id="1970818332">
          <w:marLeft w:val="640"/>
          <w:marRight w:val="0"/>
          <w:marTop w:val="0"/>
          <w:marBottom w:val="0"/>
          <w:divBdr>
            <w:top w:val="none" w:sz="0" w:space="0" w:color="auto"/>
            <w:left w:val="none" w:sz="0" w:space="0" w:color="auto"/>
            <w:bottom w:val="none" w:sz="0" w:space="0" w:color="auto"/>
            <w:right w:val="none" w:sz="0" w:space="0" w:color="auto"/>
          </w:divBdr>
        </w:div>
        <w:div w:id="1112701519">
          <w:marLeft w:val="640"/>
          <w:marRight w:val="0"/>
          <w:marTop w:val="0"/>
          <w:marBottom w:val="0"/>
          <w:divBdr>
            <w:top w:val="none" w:sz="0" w:space="0" w:color="auto"/>
            <w:left w:val="none" w:sz="0" w:space="0" w:color="auto"/>
            <w:bottom w:val="none" w:sz="0" w:space="0" w:color="auto"/>
            <w:right w:val="none" w:sz="0" w:space="0" w:color="auto"/>
          </w:divBdr>
        </w:div>
        <w:div w:id="1230772945">
          <w:marLeft w:val="640"/>
          <w:marRight w:val="0"/>
          <w:marTop w:val="0"/>
          <w:marBottom w:val="0"/>
          <w:divBdr>
            <w:top w:val="none" w:sz="0" w:space="0" w:color="auto"/>
            <w:left w:val="none" w:sz="0" w:space="0" w:color="auto"/>
            <w:bottom w:val="none" w:sz="0" w:space="0" w:color="auto"/>
            <w:right w:val="none" w:sz="0" w:space="0" w:color="auto"/>
          </w:divBdr>
        </w:div>
        <w:div w:id="1666666782">
          <w:marLeft w:val="640"/>
          <w:marRight w:val="0"/>
          <w:marTop w:val="0"/>
          <w:marBottom w:val="0"/>
          <w:divBdr>
            <w:top w:val="none" w:sz="0" w:space="0" w:color="auto"/>
            <w:left w:val="none" w:sz="0" w:space="0" w:color="auto"/>
            <w:bottom w:val="none" w:sz="0" w:space="0" w:color="auto"/>
            <w:right w:val="none" w:sz="0" w:space="0" w:color="auto"/>
          </w:divBdr>
        </w:div>
        <w:div w:id="2036079793">
          <w:marLeft w:val="640"/>
          <w:marRight w:val="0"/>
          <w:marTop w:val="0"/>
          <w:marBottom w:val="0"/>
          <w:divBdr>
            <w:top w:val="none" w:sz="0" w:space="0" w:color="auto"/>
            <w:left w:val="none" w:sz="0" w:space="0" w:color="auto"/>
            <w:bottom w:val="none" w:sz="0" w:space="0" w:color="auto"/>
            <w:right w:val="none" w:sz="0" w:space="0" w:color="auto"/>
          </w:divBdr>
        </w:div>
        <w:div w:id="944653630">
          <w:marLeft w:val="640"/>
          <w:marRight w:val="0"/>
          <w:marTop w:val="0"/>
          <w:marBottom w:val="0"/>
          <w:divBdr>
            <w:top w:val="none" w:sz="0" w:space="0" w:color="auto"/>
            <w:left w:val="none" w:sz="0" w:space="0" w:color="auto"/>
            <w:bottom w:val="none" w:sz="0" w:space="0" w:color="auto"/>
            <w:right w:val="none" w:sz="0" w:space="0" w:color="auto"/>
          </w:divBdr>
        </w:div>
        <w:div w:id="165175754">
          <w:marLeft w:val="640"/>
          <w:marRight w:val="0"/>
          <w:marTop w:val="0"/>
          <w:marBottom w:val="0"/>
          <w:divBdr>
            <w:top w:val="none" w:sz="0" w:space="0" w:color="auto"/>
            <w:left w:val="none" w:sz="0" w:space="0" w:color="auto"/>
            <w:bottom w:val="none" w:sz="0" w:space="0" w:color="auto"/>
            <w:right w:val="none" w:sz="0" w:space="0" w:color="auto"/>
          </w:divBdr>
        </w:div>
        <w:div w:id="616832373">
          <w:marLeft w:val="640"/>
          <w:marRight w:val="0"/>
          <w:marTop w:val="0"/>
          <w:marBottom w:val="0"/>
          <w:divBdr>
            <w:top w:val="none" w:sz="0" w:space="0" w:color="auto"/>
            <w:left w:val="none" w:sz="0" w:space="0" w:color="auto"/>
            <w:bottom w:val="none" w:sz="0" w:space="0" w:color="auto"/>
            <w:right w:val="none" w:sz="0" w:space="0" w:color="auto"/>
          </w:divBdr>
        </w:div>
        <w:div w:id="416485494">
          <w:marLeft w:val="640"/>
          <w:marRight w:val="0"/>
          <w:marTop w:val="0"/>
          <w:marBottom w:val="0"/>
          <w:divBdr>
            <w:top w:val="none" w:sz="0" w:space="0" w:color="auto"/>
            <w:left w:val="none" w:sz="0" w:space="0" w:color="auto"/>
            <w:bottom w:val="none" w:sz="0" w:space="0" w:color="auto"/>
            <w:right w:val="none" w:sz="0" w:space="0" w:color="auto"/>
          </w:divBdr>
        </w:div>
        <w:div w:id="2087678642">
          <w:marLeft w:val="640"/>
          <w:marRight w:val="0"/>
          <w:marTop w:val="0"/>
          <w:marBottom w:val="0"/>
          <w:divBdr>
            <w:top w:val="none" w:sz="0" w:space="0" w:color="auto"/>
            <w:left w:val="none" w:sz="0" w:space="0" w:color="auto"/>
            <w:bottom w:val="none" w:sz="0" w:space="0" w:color="auto"/>
            <w:right w:val="none" w:sz="0" w:space="0" w:color="auto"/>
          </w:divBdr>
        </w:div>
        <w:div w:id="1037701213">
          <w:marLeft w:val="640"/>
          <w:marRight w:val="0"/>
          <w:marTop w:val="0"/>
          <w:marBottom w:val="0"/>
          <w:divBdr>
            <w:top w:val="none" w:sz="0" w:space="0" w:color="auto"/>
            <w:left w:val="none" w:sz="0" w:space="0" w:color="auto"/>
            <w:bottom w:val="none" w:sz="0" w:space="0" w:color="auto"/>
            <w:right w:val="none" w:sz="0" w:space="0" w:color="auto"/>
          </w:divBdr>
        </w:div>
        <w:div w:id="1495484840">
          <w:marLeft w:val="640"/>
          <w:marRight w:val="0"/>
          <w:marTop w:val="0"/>
          <w:marBottom w:val="0"/>
          <w:divBdr>
            <w:top w:val="none" w:sz="0" w:space="0" w:color="auto"/>
            <w:left w:val="none" w:sz="0" w:space="0" w:color="auto"/>
            <w:bottom w:val="none" w:sz="0" w:space="0" w:color="auto"/>
            <w:right w:val="none" w:sz="0" w:space="0" w:color="auto"/>
          </w:divBdr>
        </w:div>
        <w:div w:id="1187672252">
          <w:marLeft w:val="640"/>
          <w:marRight w:val="0"/>
          <w:marTop w:val="0"/>
          <w:marBottom w:val="0"/>
          <w:divBdr>
            <w:top w:val="none" w:sz="0" w:space="0" w:color="auto"/>
            <w:left w:val="none" w:sz="0" w:space="0" w:color="auto"/>
            <w:bottom w:val="none" w:sz="0" w:space="0" w:color="auto"/>
            <w:right w:val="none" w:sz="0" w:space="0" w:color="auto"/>
          </w:divBdr>
        </w:div>
        <w:div w:id="2017146111">
          <w:marLeft w:val="640"/>
          <w:marRight w:val="0"/>
          <w:marTop w:val="0"/>
          <w:marBottom w:val="0"/>
          <w:divBdr>
            <w:top w:val="none" w:sz="0" w:space="0" w:color="auto"/>
            <w:left w:val="none" w:sz="0" w:space="0" w:color="auto"/>
            <w:bottom w:val="none" w:sz="0" w:space="0" w:color="auto"/>
            <w:right w:val="none" w:sz="0" w:space="0" w:color="auto"/>
          </w:divBdr>
        </w:div>
        <w:div w:id="740372681">
          <w:marLeft w:val="640"/>
          <w:marRight w:val="0"/>
          <w:marTop w:val="0"/>
          <w:marBottom w:val="0"/>
          <w:divBdr>
            <w:top w:val="none" w:sz="0" w:space="0" w:color="auto"/>
            <w:left w:val="none" w:sz="0" w:space="0" w:color="auto"/>
            <w:bottom w:val="none" w:sz="0" w:space="0" w:color="auto"/>
            <w:right w:val="none" w:sz="0" w:space="0" w:color="auto"/>
          </w:divBdr>
        </w:div>
        <w:div w:id="599726225">
          <w:marLeft w:val="640"/>
          <w:marRight w:val="0"/>
          <w:marTop w:val="0"/>
          <w:marBottom w:val="0"/>
          <w:divBdr>
            <w:top w:val="none" w:sz="0" w:space="0" w:color="auto"/>
            <w:left w:val="none" w:sz="0" w:space="0" w:color="auto"/>
            <w:bottom w:val="none" w:sz="0" w:space="0" w:color="auto"/>
            <w:right w:val="none" w:sz="0" w:space="0" w:color="auto"/>
          </w:divBdr>
        </w:div>
        <w:div w:id="2048791856">
          <w:marLeft w:val="640"/>
          <w:marRight w:val="0"/>
          <w:marTop w:val="0"/>
          <w:marBottom w:val="0"/>
          <w:divBdr>
            <w:top w:val="none" w:sz="0" w:space="0" w:color="auto"/>
            <w:left w:val="none" w:sz="0" w:space="0" w:color="auto"/>
            <w:bottom w:val="none" w:sz="0" w:space="0" w:color="auto"/>
            <w:right w:val="none" w:sz="0" w:space="0" w:color="auto"/>
          </w:divBdr>
        </w:div>
        <w:div w:id="1356809175">
          <w:marLeft w:val="640"/>
          <w:marRight w:val="0"/>
          <w:marTop w:val="0"/>
          <w:marBottom w:val="0"/>
          <w:divBdr>
            <w:top w:val="none" w:sz="0" w:space="0" w:color="auto"/>
            <w:left w:val="none" w:sz="0" w:space="0" w:color="auto"/>
            <w:bottom w:val="none" w:sz="0" w:space="0" w:color="auto"/>
            <w:right w:val="none" w:sz="0" w:space="0" w:color="auto"/>
          </w:divBdr>
        </w:div>
        <w:div w:id="510989831">
          <w:marLeft w:val="640"/>
          <w:marRight w:val="0"/>
          <w:marTop w:val="0"/>
          <w:marBottom w:val="0"/>
          <w:divBdr>
            <w:top w:val="none" w:sz="0" w:space="0" w:color="auto"/>
            <w:left w:val="none" w:sz="0" w:space="0" w:color="auto"/>
            <w:bottom w:val="none" w:sz="0" w:space="0" w:color="auto"/>
            <w:right w:val="none" w:sz="0" w:space="0" w:color="auto"/>
          </w:divBdr>
        </w:div>
        <w:div w:id="410396504">
          <w:marLeft w:val="640"/>
          <w:marRight w:val="0"/>
          <w:marTop w:val="0"/>
          <w:marBottom w:val="0"/>
          <w:divBdr>
            <w:top w:val="none" w:sz="0" w:space="0" w:color="auto"/>
            <w:left w:val="none" w:sz="0" w:space="0" w:color="auto"/>
            <w:bottom w:val="none" w:sz="0" w:space="0" w:color="auto"/>
            <w:right w:val="none" w:sz="0" w:space="0" w:color="auto"/>
          </w:divBdr>
        </w:div>
        <w:div w:id="1803226422">
          <w:marLeft w:val="640"/>
          <w:marRight w:val="0"/>
          <w:marTop w:val="0"/>
          <w:marBottom w:val="0"/>
          <w:divBdr>
            <w:top w:val="none" w:sz="0" w:space="0" w:color="auto"/>
            <w:left w:val="none" w:sz="0" w:space="0" w:color="auto"/>
            <w:bottom w:val="none" w:sz="0" w:space="0" w:color="auto"/>
            <w:right w:val="none" w:sz="0" w:space="0" w:color="auto"/>
          </w:divBdr>
        </w:div>
        <w:div w:id="1456950729">
          <w:marLeft w:val="640"/>
          <w:marRight w:val="0"/>
          <w:marTop w:val="0"/>
          <w:marBottom w:val="0"/>
          <w:divBdr>
            <w:top w:val="none" w:sz="0" w:space="0" w:color="auto"/>
            <w:left w:val="none" w:sz="0" w:space="0" w:color="auto"/>
            <w:bottom w:val="none" w:sz="0" w:space="0" w:color="auto"/>
            <w:right w:val="none" w:sz="0" w:space="0" w:color="auto"/>
          </w:divBdr>
        </w:div>
        <w:div w:id="1109158216">
          <w:marLeft w:val="640"/>
          <w:marRight w:val="0"/>
          <w:marTop w:val="0"/>
          <w:marBottom w:val="0"/>
          <w:divBdr>
            <w:top w:val="none" w:sz="0" w:space="0" w:color="auto"/>
            <w:left w:val="none" w:sz="0" w:space="0" w:color="auto"/>
            <w:bottom w:val="none" w:sz="0" w:space="0" w:color="auto"/>
            <w:right w:val="none" w:sz="0" w:space="0" w:color="auto"/>
          </w:divBdr>
        </w:div>
        <w:div w:id="331185953">
          <w:marLeft w:val="640"/>
          <w:marRight w:val="0"/>
          <w:marTop w:val="0"/>
          <w:marBottom w:val="0"/>
          <w:divBdr>
            <w:top w:val="none" w:sz="0" w:space="0" w:color="auto"/>
            <w:left w:val="none" w:sz="0" w:space="0" w:color="auto"/>
            <w:bottom w:val="none" w:sz="0" w:space="0" w:color="auto"/>
            <w:right w:val="none" w:sz="0" w:space="0" w:color="auto"/>
          </w:divBdr>
        </w:div>
        <w:div w:id="983435179">
          <w:marLeft w:val="640"/>
          <w:marRight w:val="0"/>
          <w:marTop w:val="0"/>
          <w:marBottom w:val="0"/>
          <w:divBdr>
            <w:top w:val="none" w:sz="0" w:space="0" w:color="auto"/>
            <w:left w:val="none" w:sz="0" w:space="0" w:color="auto"/>
            <w:bottom w:val="none" w:sz="0" w:space="0" w:color="auto"/>
            <w:right w:val="none" w:sz="0" w:space="0" w:color="auto"/>
          </w:divBdr>
        </w:div>
        <w:div w:id="748309809">
          <w:marLeft w:val="640"/>
          <w:marRight w:val="0"/>
          <w:marTop w:val="0"/>
          <w:marBottom w:val="0"/>
          <w:divBdr>
            <w:top w:val="none" w:sz="0" w:space="0" w:color="auto"/>
            <w:left w:val="none" w:sz="0" w:space="0" w:color="auto"/>
            <w:bottom w:val="none" w:sz="0" w:space="0" w:color="auto"/>
            <w:right w:val="none" w:sz="0" w:space="0" w:color="auto"/>
          </w:divBdr>
        </w:div>
        <w:div w:id="2011909862">
          <w:marLeft w:val="640"/>
          <w:marRight w:val="0"/>
          <w:marTop w:val="0"/>
          <w:marBottom w:val="0"/>
          <w:divBdr>
            <w:top w:val="none" w:sz="0" w:space="0" w:color="auto"/>
            <w:left w:val="none" w:sz="0" w:space="0" w:color="auto"/>
            <w:bottom w:val="none" w:sz="0" w:space="0" w:color="auto"/>
            <w:right w:val="none" w:sz="0" w:space="0" w:color="auto"/>
          </w:divBdr>
        </w:div>
        <w:div w:id="1557080427">
          <w:marLeft w:val="640"/>
          <w:marRight w:val="0"/>
          <w:marTop w:val="0"/>
          <w:marBottom w:val="0"/>
          <w:divBdr>
            <w:top w:val="none" w:sz="0" w:space="0" w:color="auto"/>
            <w:left w:val="none" w:sz="0" w:space="0" w:color="auto"/>
            <w:bottom w:val="none" w:sz="0" w:space="0" w:color="auto"/>
            <w:right w:val="none" w:sz="0" w:space="0" w:color="auto"/>
          </w:divBdr>
        </w:div>
        <w:div w:id="186021056">
          <w:marLeft w:val="640"/>
          <w:marRight w:val="0"/>
          <w:marTop w:val="0"/>
          <w:marBottom w:val="0"/>
          <w:divBdr>
            <w:top w:val="none" w:sz="0" w:space="0" w:color="auto"/>
            <w:left w:val="none" w:sz="0" w:space="0" w:color="auto"/>
            <w:bottom w:val="none" w:sz="0" w:space="0" w:color="auto"/>
            <w:right w:val="none" w:sz="0" w:space="0" w:color="auto"/>
          </w:divBdr>
        </w:div>
        <w:div w:id="563026926">
          <w:marLeft w:val="640"/>
          <w:marRight w:val="0"/>
          <w:marTop w:val="0"/>
          <w:marBottom w:val="0"/>
          <w:divBdr>
            <w:top w:val="none" w:sz="0" w:space="0" w:color="auto"/>
            <w:left w:val="none" w:sz="0" w:space="0" w:color="auto"/>
            <w:bottom w:val="none" w:sz="0" w:space="0" w:color="auto"/>
            <w:right w:val="none" w:sz="0" w:space="0" w:color="auto"/>
          </w:divBdr>
        </w:div>
        <w:div w:id="86080867">
          <w:marLeft w:val="640"/>
          <w:marRight w:val="0"/>
          <w:marTop w:val="0"/>
          <w:marBottom w:val="0"/>
          <w:divBdr>
            <w:top w:val="none" w:sz="0" w:space="0" w:color="auto"/>
            <w:left w:val="none" w:sz="0" w:space="0" w:color="auto"/>
            <w:bottom w:val="none" w:sz="0" w:space="0" w:color="auto"/>
            <w:right w:val="none" w:sz="0" w:space="0" w:color="auto"/>
          </w:divBdr>
        </w:div>
        <w:div w:id="1540436588">
          <w:marLeft w:val="640"/>
          <w:marRight w:val="0"/>
          <w:marTop w:val="0"/>
          <w:marBottom w:val="0"/>
          <w:divBdr>
            <w:top w:val="none" w:sz="0" w:space="0" w:color="auto"/>
            <w:left w:val="none" w:sz="0" w:space="0" w:color="auto"/>
            <w:bottom w:val="none" w:sz="0" w:space="0" w:color="auto"/>
            <w:right w:val="none" w:sz="0" w:space="0" w:color="auto"/>
          </w:divBdr>
        </w:div>
        <w:div w:id="2018531024">
          <w:marLeft w:val="640"/>
          <w:marRight w:val="0"/>
          <w:marTop w:val="0"/>
          <w:marBottom w:val="0"/>
          <w:divBdr>
            <w:top w:val="none" w:sz="0" w:space="0" w:color="auto"/>
            <w:left w:val="none" w:sz="0" w:space="0" w:color="auto"/>
            <w:bottom w:val="none" w:sz="0" w:space="0" w:color="auto"/>
            <w:right w:val="none" w:sz="0" w:space="0" w:color="auto"/>
          </w:divBdr>
        </w:div>
        <w:div w:id="396320708">
          <w:marLeft w:val="640"/>
          <w:marRight w:val="0"/>
          <w:marTop w:val="0"/>
          <w:marBottom w:val="0"/>
          <w:divBdr>
            <w:top w:val="none" w:sz="0" w:space="0" w:color="auto"/>
            <w:left w:val="none" w:sz="0" w:space="0" w:color="auto"/>
            <w:bottom w:val="none" w:sz="0" w:space="0" w:color="auto"/>
            <w:right w:val="none" w:sz="0" w:space="0" w:color="auto"/>
          </w:divBdr>
        </w:div>
        <w:div w:id="392777143">
          <w:marLeft w:val="640"/>
          <w:marRight w:val="0"/>
          <w:marTop w:val="0"/>
          <w:marBottom w:val="0"/>
          <w:divBdr>
            <w:top w:val="none" w:sz="0" w:space="0" w:color="auto"/>
            <w:left w:val="none" w:sz="0" w:space="0" w:color="auto"/>
            <w:bottom w:val="none" w:sz="0" w:space="0" w:color="auto"/>
            <w:right w:val="none" w:sz="0" w:space="0" w:color="auto"/>
          </w:divBdr>
        </w:div>
        <w:div w:id="1905413410">
          <w:marLeft w:val="640"/>
          <w:marRight w:val="0"/>
          <w:marTop w:val="0"/>
          <w:marBottom w:val="0"/>
          <w:divBdr>
            <w:top w:val="none" w:sz="0" w:space="0" w:color="auto"/>
            <w:left w:val="none" w:sz="0" w:space="0" w:color="auto"/>
            <w:bottom w:val="none" w:sz="0" w:space="0" w:color="auto"/>
            <w:right w:val="none" w:sz="0" w:space="0" w:color="auto"/>
          </w:divBdr>
        </w:div>
        <w:div w:id="978919444">
          <w:marLeft w:val="640"/>
          <w:marRight w:val="0"/>
          <w:marTop w:val="0"/>
          <w:marBottom w:val="0"/>
          <w:divBdr>
            <w:top w:val="none" w:sz="0" w:space="0" w:color="auto"/>
            <w:left w:val="none" w:sz="0" w:space="0" w:color="auto"/>
            <w:bottom w:val="none" w:sz="0" w:space="0" w:color="auto"/>
            <w:right w:val="none" w:sz="0" w:space="0" w:color="auto"/>
          </w:divBdr>
        </w:div>
        <w:div w:id="668560814">
          <w:marLeft w:val="640"/>
          <w:marRight w:val="0"/>
          <w:marTop w:val="0"/>
          <w:marBottom w:val="0"/>
          <w:divBdr>
            <w:top w:val="none" w:sz="0" w:space="0" w:color="auto"/>
            <w:left w:val="none" w:sz="0" w:space="0" w:color="auto"/>
            <w:bottom w:val="none" w:sz="0" w:space="0" w:color="auto"/>
            <w:right w:val="none" w:sz="0" w:space="0" w:color="auto"/>
          </w:divBdr>
        </w:div>
        <w:div w:id="1390615380">
          <w:marLeft w:val="640"/>
          <w:marRight w:val="0"/>
          <w:marTop w:val="0"/>
          <w:marBottom w:val="0"/>
          <w:divBdr>
            <w:top w:val="none" w:sz="0" w:space="0" w:color="auto"/>
            <w:left w:val="none" w:sz="0" w:space="0" w:color="auto"/>
            <w:bottom w:val="none" w:sz="0" w:space="0" w:color="auto"/>
            <w:right w:val="none" w:sz="0" w:space="0" w:color="auto"/>
          </w:divBdr>
        </w:div>
        <w:div w:id="1712917272">
          <w:marLeft w:val="640"/>
          <w:marRight w:val="0"/>
          <w:marTop w:val="0"/>
          <w:marBottom w:val="0"/>
          <w:divBdr>
            <w:top w:val="none" w:sz="0" w:space="0" w:color="auto"/>
            <w:left w:val="none" w:sz="0" w:space="0" w:color="auto"/>
            <w:bottom w:val="none" w:sz="0" w:space="0" w:color="auto"/>
            <w:right w:val="none" w:sz="0" w:space="0" w:color="auto"/>
          </w:divBdr>
        </w:div>
        <w:div w:id="857694653">
          <w:marLeft w:val="640"/>
          <w:marRight w:val="0"/>
          <w:marTop w:val="0"/>
          <w:marBottom w:val="0"/>
          <w:divBdr>
            <w:top w:val="none" w:sz="0" w:space="0" w:color="auto"/>
            <w:left w:val="none" w:sz="0" w:space="0" w:color="auto"/>
            <w:bottom w:val="none" w:sz="0" w:space="0" w:color="auto"/>
            <w:right w:val="none" w:sz="0" w:space="0" w:color="auto"/>
          </w:divBdr>
        </w:div>
        <w:div w:id="1012146807">
          <w:marLeft w:val="640"/>
          <w:marRight w:val="0"/>
          <w:marTop w:val="0"/>
          <w:marBottom w:val="0"/>
          <w:divBdr>
            <w:top w:val="none" w:sz="0" w:space="0" w:color="auto"/>
            <w:left w:val="none" w:sz="0" w:space="0" w:color="auto"/>
            <w:bottom w:val="none" w:sz="0" w:space="0" w:color="auto"/>
            <w:right w:val="none" w:sz="0" w:space="0" w:color="auto"/>
          </w:divBdr>
        </w:div>
        <w:div w:id="1142506348">
          <w:marLeft w:val="640"/>
          <w:marRight w:val="0"/>
          <w:marTop w:val="0"/>
          <w:marBottom w:val="0"/>
          <w:divBdr>
            <w:top w:val="none" w:sz="0" w:space="0" w:color="auto"/>
            <w:left w:val="none" w:sz="0" w:space="0" w:color="auto"/>
            <w:bottom w:val="none" w:sz="0" w:space="0" w:color="auto"/>
            <w:right w:val="none" w:sz="0" w:space="0" w:color="auto"/>
          </w:divBdr>
        </w:div>
        <w:div w:id="777797811">
          <w:marLeft w:val="640"/>
          <w:marRight w:val="0"/>
          <w:marTop w:val="0"/>
          <w:marBottom w:val="0"/>
          <w:divBdr>
            <w:top w:val="none" w:sz="0" w:space="0" w:color="auto"/>
            <w:left w:val="none" w:sz="0" w:space="0" w:color="auto"/>
            <w:bottom w:val="none" w:sz="0" w:space="0" w:color="auto"/>
            <w:right w:val="none" w:sz="0" w:space="0" w:color="auto"/>
          </w:divBdr>
        </w:div>
        <w:div w:id="523205148">
          <w:marLeft w:val="640"/>
          <w:marRight w:val="0"/>
          <w:marTop w:val="0"/>
          <w:marBottom w:val="0"/>
          <w:divBdr>
            <w:top w:val="none" w:sz="0" w:space="0" w:color="auto"/>
            <w:left w:val="none" w:sz="0" w:space="0" w:color="auto"/>
            <w:bottom w:val="none" w:sz="0" w:space="0" w:color="auto"/>
            <w:right w:val="none" w:sz="0" w:space="0" w:color="auto"/>
          </w:divBdr>
        </w:div>
        <w:div w:id="809441160">
          <w:marLeft w:val="640"/>
          <w:marRight w:val="0"/>
          <w:marTop w:val="0"/>
          <w:marBottom w:val="0"/>
          <w:divBdr>
            <w:top w:val="none" w:sz="0" w:space="0" w:color="auto"/>
            <w:left w:val="none" w:sz="0" w:space="0" w:color="auto"/>
            <w:bottom w:val="none" w:sz="0" w:space="0" w:color="auto"/>
            <w:right w:val="none" w:sz="0" w:space="0" w:color="auto"/>
          </w:divBdr>
        </w:div>
        <w:div w:id="1215890905">
          <w:marLeft w:val="640"/>
          <w:marRight w:val="0"/>
          <w:marTop w:val="0"/>
          <w:marBottom w:val="0"/>
          <w:divBdr>
            <w:top w:val="none" w:sz="0" w:space="0" w:color="auto"/>
            <w:left w:val="none" w:sz="0" w:space="0" w:color="auto"/>
            <w:bottom w:val="none" w:sz="0" w:space="0" w:color="auto"/>
            <w:right w:val="none" w:sz="0" w:space="0" w:color="auto"/>
          </w:divBdr>
        </w:div>
        <w:div w:id="1686862883">
          <w:marLeft w:val="640"/>
          <w:marRight w:val="0"/>
          <w:marTop w:val="0"/>
          <w:marBottom w:val="0"/>
          <w:divBdr>
            <w:top w:val="none" w:sz="0" w:space="0" w:color="auto"/>
            <w:left w:val="none" w:sz="0" w:space="0" w:color="auto"/>
            <w:bottom w:val="none" w:sz="0" w:space="0" w:color="auto"/>
            <w:right w:val="none" w:sz="0" w:space="0" w:color="auto"/>
          </w:divBdr>
        </w:div>
      </w:divsChild>
    </w:div>
    <w:div w:id="121660256">
      <w:bodyDiv w:val="1"/>
      <w:marLeft w:val="0"/>
      <w:marRight w:val="0"/>
      <w:marTop w:val="0"/>
      <w:marBottom w:val="0"/>
      <w:divBdr>
        <w:top w:val="none" w:sz="0" w:space="0" w:color="auto"/>
        <w:left w:val="none" w:sz="0" w:space="0" w:color="auto"/>
        <w:bottom w:val="none" w:sz="0" w:space="0" w:color="auto"/>
        <w:right w:val="none" w:sz="0" w:space="0" w:color="auto"/>
      </w:divBdr>
      <w:divsChild>
        <w:div w:id="948242921">
          <w:marLeft w:val="640"/>
          <w:marRight w:val="0"/>
          <w:marTop w:val="0"/>
          <w:marBottom w:val="0"/>
          <w:divBdr>
            <w:top w:val="none" w:sz="0" w:space="0" w:color="auto"/>
            <w:left w:val="none" w:sz="0" w:space="0" w:color="auto"/>
            <w:bottom w:val="none" w:sz="0" w:space="0" w:color="auto"/>
            <w:right w:val="none" w:sz="0" w:space="0" w:color="auto"/>
          </w:divBdr>
        </w:div>
        <w:div w:id="1028525001">
          <w:marLeft w:val="640"/>
          <w:marRight w:val="0"/>
          <w:marTop w:val="0"/>
          <w:marBottom w:val="0"/>
          <w:divBdr>
            <w:top w:val="none" w:sz="0" w:space="0" w:color="auto"/>
            <w:left w:val="none" w:sz="0" w:space="0" w:color="auto"/>
            <w:bottom w:val="none" w:sz="0" w:space="0" w:color="auto"/>
            <w:right w:val="none" w:sz="0" w:space="0" w:color="auto"/>
          </w:divBdr>
        </w:div>
        <w:div w:id="569467726">
          <w:marLeft w:val="640"/>
          <w:marRight w:val="0"/>
          <w:marTop w:val="0"/>
          <w:marBottom w:val="0"/>
          <w:divBdr>
            <w:top w:val="none" w:sz="0" w:space="0" w:color="auto"/>
            <w:left w:val="none" w:sz="0" w:space="0" w:color="auto"/>
            <w:bottom w:val="none" w:sz="0" w:space="0" w:color="auto"/>
            <w:right w:val="none" w:sz="0" w:space="0" w:color="auto"/>
          </w:divBdr>
        </w:div>
        <w:div w:id="1145857961">
          <w:marLeft w:val="640"/>
          <w:marRight w:val="0"/>
          <w:marTop w:val="0"/>
          <w:marBottom w:val="0"/>
          <w:divBdr>
            <w:top w:val="none" w:sz="0" w:space="0" w:color="auto"/>
            <w:left w:val="none" w:sz="0" w:space="0" w:color="auto"/>
            <w:bottom w:val="none" w:sz="0" w:space="0" w:color="auto"/>
            <w:right w:val="none" w:sz="0" w:space="0" w:color="auto"/>
          </w:divBdr>
        </w:div>
        <w:div w:id="1398672202">
          <w:marLeft w:val="640"/>
          <w:marRight w:val="0"/>
          <w:marTop w:val="0"/>
          <w:marBottom w:val="0"/>
          <w:divBdr>
            <w:top w:val="none" w:sz="0" w:space="0" w:color="auto"/>
            <w:left w:val="none" w:sz="0" w:space="0" w:color="auto"/>
            <w:bottom w:val="none" w:sz="0" w:space="0" w:color="auto"/>
            <w:right w:val="none" w:sz="0" w:space="0" w:color="auto"/>
          </w:divBdr>
        </w:div>
        <w:div w:id="394938652">
          <w:marLeft w:val="640"/>
          <w:marRight w:val="0"/>
          <w:marTop w:val="0"/>
          <w:marBottom w:val="0"/>
          <w:divBdr>
            <w:top w:val="none" w:sz="0" w:space="0" w:color="auto"/>
            <w:left w:val="none" w:sz="0" w:space="0" w:color="auto"/>
            <w:bottom w:val="none" w:sz="0" w:space="0" w:color="auto"/>
            <w:right w:val="none" w:sz="0" w:space="0" w:color="auto"/>
          </w:divBdr>
        </w:div>
        <w:div w:id="1232740081">
          <w:marLeft w:val="640"/>
          <w:marRight w:val="0"/>
          <w:marTop w:val="0"/>
          <w:marBottom w:val="0"/>
          <w:divBdr>
            <w:top w:val="none" w:sz="0" w:space="0" w:color="auto"/>
            <w:left w:val="none" w:sz="0" w:space="0" w:color="auto"/>
            <w:bottom w:val="none" w:sz="0" w:space="0" w:color="auto"/>
            <w:right w:val="none" w:sz="0" w:space="0" w:color="auto"/>
          </w:divBdr>
        </w:div>
        <w:div w:id="214969481">
          <w:marLeft w:val="640"/>
          <w:marRight w:val="0"/>
          <w:marTop w:val="0"/>
          <w:marBottom w:val="0"/>
          <w:divBdr>
            <w:top w:val="none" w:sz="0" w:space="0" w:color="auto"/>
            <w:left w:val="none" w:sz="0" w:space="0" w:color="auto"/>
            <w:bottom w:val="none" w:sz="0" w:space="0" w:color="auto"/>
            <w:right w:val="none" w:sz="0" w:space="0" w:color="auto"/>
          </w:divBdr>
        </w:div>
        <w:div w:id="500463518">
          <w:marLeft w:val="640"/>
          <w:marRight w:val="0"/>
          <w:marTop w:val="0"/>
          <w:marBottom w:val="0"/>
          <w:divBdr>
            <w:top w:val="none" w:sz="0" w:space="0" w:color="auto"/>
            <w:left w:val="none" w:sz="0" w:space="0" w:color="auto"/>
            <w:bottom w:val="none" w:sz="0" w:space="0" w:color="auto"/>
            <w:right w:val="none" w:sz="0" w:space="0" w:color="auto"/>
          </w:divBdr>
        </w:div>
        <w:div w:id="531498198">
          <w:marLeft w:val="640"/>
          <w:marRight w:val="0"/>
          <w:marTop w:val="0"/>
          <w:marBottom w:val="0"/>
          <w:divBdr>
            <w:top w:val="none" w:sz="0" w:space="0" w:color="auto"/>
            <w:left w:val="none" w:sz="0" w:space="0" w:color="auto"/>
            <w:bottom w:val="none" w:sz="0" w:space="0" w:color="auto"/>
            <w:right w:val="none" w:sz="0" w:space="0" w:color="auto"/>
          </w:divBdr>
        </w:div>
        <w:div w:id="2111774187">
          <w:marLeft w:val="640"/>
          <w:marRight w:val="0"/>
          <w:marTop w:val="0"/>
          <w:marBottom w:val="0"/>
          <w:divBdr>
            <w:top w:val="none" w:sz="0" w:space="0" w:color="auto"/>
            <w:left w:val="none" w:sz="0" w:space="0" w:color="auto"/>
            <w:bottom w:val="none" w:sz="0" w:space="0" w:color="auto"/>
            <w:right w:val="none" w:sz="0" w:space="0" w:color="auto"/>
          </w:divBdr>
        </w:div>
        <w:div w:id="1229995586">
          <w:marLeft w:val="640"/>
          <w:marRight w:val="0"/>
          <w:marTop w:val="0"/>
          <w:marBottom w:val="0"/>
          <w:divBdr>
            <w:top w:val="none" w:sz="0" w:space="0" w:color="auto"/>
            <w:left w:val="none" w:sz="0" w:space="0" w:color="auto"/>
            <w:bottom w:val="none" w:sz="0" w:space="0" w:color="auto"/>
            <w:right w:val="none" w:sz="0" w:space="0" w:color="auto"/>
          </w:divBdr>
        </w:div>
        <w:div w:id="139689352">
          <w:marLeft w:val="640"/>
          <w:marRight w:val="0"/>
          <w:marTop w:val="0"/>
          <w:marBottom w:val="0"/>
          <w:divBdr>
            <w:top w:val="none" w:sz="0" w:space="0" w:color="auto"/>
            <w:left w:val="none" w:sz="0" w:space="0" w:color="auto"/>
            <w:bottom w:val="none" w:sz="0" w:space="0" w:color="auto"/>
            <w:right w:val="none" w:sz="0" w:space="0" w:color="auto"/>
          </w:divBdr>
        </w:div>
        <w:div w:id="1964799144">
          <w:marLeft w:val="640"/>
          <w:marRight w:val="0"/>
          <w:marTop w:val="0"/>
          <w:marBottom w:val="0"/>
          <w:divBdr>
            <w:top w:val="none" w:sz="0" w:space="0" w:color="auto"/>
            <w:left w:val="none" w:sz="0" w:space="0" w:color="auto"/>
            <w:bottom w:val="none" w:sz="0" w:space="0" w:color="auto"/>
            <w:right w:val="none" w:sz="0" w:space="0" w:color="auto"/>
          </w:divBdr>
        </w:div>
        <w:div w:id="33122199">
          <w:marLeft w:val="640"/>
          <w:marRight w:val="0"/>
          <w:marTop w:val="0"/>
          <w:marBottom w:val="0"/>
          <w:divBdr>
            <w:top w:val="none" w:sz="0" w:space="0" w:color="auto"/>
            <w:left w:val="none" w:sz="0" w:space="0" w:color="auto"/>
            <w:bottom w:val="none" w:sz="0" w:space="0" w:color="auto"/>
            <w:right w:val="none" w:sz="0" w:space="0" w:color="auto"/>
          </w:divBdr>
        </w:div>
        <w:div w:id="966087986">
          <w:marLeft w:val="640"/>
          <w:marRight w:val="0"/>
          <w:marTop w:val="0"/>
          <w:marBottom w:val="0"/>
          <w:divBdr>
            <w:top w:val="none" w:sz="0" w:space="0" w:color="auto"/>
            <w:left w:val="none" w:sz="0" w:space="0" w:color="auto"/>
            <w:bottom w:val="none" w:sz="0" w:space="0" w:color="auto"/>
            <w:right w:val="none" w:sz="0" w:space="0" w:color="auto"/>
          </w:divBdr>
        </w:div>
        <w:div w:id="153186270">
          <w:marLeft w:val="640"/>
          <w:marRight w:val="0"/>
          <w:marTop w:val="0"/>
          <w:marBottom w:val="0"/>
          <w:divBdr>
            <w:top w:val="none" w:sz="0" w:space="0" w:color="auto"/>
            <w:left w:val="none" w:sz="0" w:space="0" w:color="auto"/>
            <w:bottom w:val="none" w:sz="0" w:space="0" w:color="auto"/>
            <w:right w:val="none" w:sz="0" w:space="0" w:color="auto"/>
          </w:divBdr>
        </w:div>
        <w:div w:id="960456455">
          <w:marLeft w:val="640"/>
          <w:marRight w:val="0"/>
          <w:marTop w:val="0"/>
          <w:marBottom w:val="0"/>
          <w:divBdr>
            <w:top w:val="none" w:sz="0" w:space="0" w:color="auto"/>
            <w:left w:val="none" w:sz="0" w:space="0" w:color="auto"/>
            <w:bottom w:val="none" w:sz="0" w:space="0" w:color="auto"/>
            <w:right w:val="none" w:sz="0" w:space="0" w:color="auto"/>
          </w:divBdr>
        </w:div>
        <w:div w:id="718237545">
          <w:marLeft w:val="640"/>
          <w:marRight w:val="0"/>
          <w:marTop w:val="0"/>
          <w:marBottom w:val="0"/>
          <w:divBdr>
            <w:top w:val="none" w:sz="0" w:space="0" w:color="auto"/>
            <w:left w:val="none" w:sz="0" w:space="0" w:color="auto"/>
            <w:bottom w:val="none" w:sz="0" w:space="0" w:color="auto"/>
            <w:right w:val="none" w:sz="0" w:space="0" w:color="auto"/>
          </w:divBdr>
        </w:div>
        <w:div w:id="837117159">
          <w:marLeft w:val="640"/>
          <w:marRight w:val="0"/>
          <w:marTop w:val="0"/>
          <w:marBottom w:val="0"/>
          <w:divBdr>
            <w:top w:val="none" w:sz="0" w:space="0" w:color="auto"/>
            <w:left w:val="none" w:sz="0" w:space="0" w:color="auto"/>
            <w:bottom w:val="none" w:sz="0" w:space="0" w:color="auto"/>
            <w:right w:val="none" w:sz="0" w:space="0" w:color="auto"/>
          </w:divBdr>
        </w:div>
        <w:div w:id="273441371">
          <w:marLeft w:val="640"/>
          <w:marRight w:val="0"/>
          <w:marTop w:val="0"/>
          <w:marBottom w:val="0"/>
          <w:divBdr>
            <w:top w:val="none" w:sz="0" w:space="0" w:color="auto"/>
            <w:left w:val="none" w:sz="0" w:space="0" w:color="auto"/>
            <w:bottom w:val="none" w:sz="0" w:space="0" w:color="auto"/>
            <w:right w:val="none" w:sz="0" w:space="0" w:color="auto"/>
          </w:divBdr>
        </w:div>
        <w:div w:id="1673676266">
          <w:marLeft w:val="640"/>
          <w:marRight w:val="0"/>
          <w:marTop w:val="0"/>
          <w:marBottom w:val="0"/>
          <w:divBdr>
            <w:top w:val="none" w:sz="0" w:space="0" w:color="auto"/>
            <w:left w:val="none" w:sz="0" w:space="0" w:color="auto"/>
            <w:bottom w:val="none" w:sz="0" w:space="0" w:color="auto"/>
            <w:right w:val="none" w:sz="0" w:space="0" w:color="auto"/>
          </w:divBdr>
        </w:div>
        <w:div w:id="1067924215">
          <w:marLeft w:val="640"/>
          <w:marRight w:val="0"/>
          <w:marTop w:val="0"/>
          <w:marBottom w:val="0"/>
          <w:divBdr>
            <w:top w:val="none" w:sz="0" w:space="0" w:color="auto"/>
            <w:left w:val="none" w:sz="0" w:space="0" w:color="auto"/>
            <w:bottom w:val="none" w:sz="0" w:space="0" w:color="auto"/>
            <w:right w:val="none" w:sz="0" w:space="0" w:color="auto"/>
          </w:divBdr>
        </w:div>
        <w:div w:id="648752255">
          <w:marLeft w:val="640"/>
          <w:marRight w:val="0"/>
          <w:marTop w:val="0"/>
          <w:marBottom w:val="0"/>
          <w:divBdr>
            <w:top w:val="none" w:sz="0" w:space="0" w:color="auto"/>
            <w:left w:val="none" w:sz="0" w:space="0" w:color="auto"/>
            <w:bottom w:val="none" w:sz="0" w:space="0" w:color="auto"/>
            <w:right w:val="none" w:sz="0" w:space="0" w:color="auto"/>
          </w:divBdr>
        </w:div>
        <w:div w:id="523521245">
          <w:marLeft w:val="640"/>
          <w:marRight w:val="0"/>
          <w:marTop w:val="0"/>
          <w:marBottom w:val="0"/>
          <w:divBdr>
            <w:top w:val="none" w:sz="0" w:space="0" w:color="auto"/>
            <w:left w:val="none" w:sz="0" w:space="0" w:color="auto"/>
            <w:bottom w:val="none" w:sz="0" w:space="0" w:color="auto"/>
            <w:right w:val="none" w:sz="0" w:space="0" w:color="auto"/>
          </w:divBdr>
        </w:div>
        <w:div w:id="1571769593">
          <w:marLeft w:val="640"/>
          <w:marRight w:val="0"/>
          <w:marTop w:val="0"/>
          <w:marBottom w:val="0"/>
          <w:divBdr>
            <w:top w:val="none" w:sz="0" w:space="0" w:color="auto"/>
            <w:left w:val="none" w:sz="0" w:space="0" w:color="auto"/>
            <w:bottom w:val="none" w:sz="0" w:space="0" w:color="auto"/>
            <w:right w:val="none" w:sz="0" w:space="0" w:color="auto"/>
          </w:divBdr>
        </w:div>
        <w:div w:id="65231963">
          <w:marLeft w:val="640"/>
          <w:marRight w:val="0"/>
          <w:marTop w:val="0"/>
          <w:marBottom w:val="0"/>
          <w:divBdr>
            <w:top w:val="none" w:sz="0" w:space="0" w:color="auto"/>
            <w:left w:val="none" w:sz="0" w:space="0" w:color="auto"/>
            <w:bottom w:val="none" w:sz="0" w:space="0" w:color="auto"/>
            <w:right w:val="none" w:sz="0" w:space="0" w:color="auto"/>
          </w:divBdr>
        </w:div>
        <w:div w:id="1049494656">
          <w:marLeft w:val="640"/>
          <w:marRight w:val="0"/>
          <w:marTop w:val="0"/>
          <w:marBottom w:val="0"/>
          <w:divBdr>
            <w:top w:val="none" w:sz="0" w:space="0" w:color="auto"/>
            <w:left w:val="none" w:sz="0" w:space="0" w:color="auto"/>
            <w:bottom w:val="none" w:sz="0" w:space="0" w:color="auto"/>
            <w:right w:val="none" w:sz="0" w:space="0" w:color="auto"/>
          </w:divBdr>
        </w:div>
        <w:div w:id="952054091">
          <w:marLeft w:val="640"/>
          <w:marRight w:val="0"/>
          <w:marTop w:val="0"/>
          <w:marBottom w:val="0"/>
          <w:divBdr>
            <w:top w:val="none" w:sz="0" w:space="0" w:color="auto"/>
            <w:left w:val="none" w:sz="0" w:space="0" w:color="auto"/>
            <w:bottom w:val="none" w:sz="0" w:space="0" w:color="auto"/>
            <w:right w:val="none" w:sz="0" w:space="0" w:color="auto"/>
          </w:divBdr>
        </w:div>
        <w:div w:id="834147451">
          <w:marLeft w:val="640"/>
          <w:marRight w:val="0"/>
          <w:marTop w:val="0"/>
          <w:marBottom w:val="0"/>
          <w:divBdr>
            <w:top w:val="none" w:sz="0" w:space="0" w:color="auto"/>
            <w:left w:val="none" w:sz="0" w:space="0" w:color="auto"/>
            <w:bottom w:val="none" w:sz="0" w:space="0" w:color="auto"/>
            <w:right w:val="none" w:sz="0" w:space="0" w:color="auto"/>
          </w:divBdr>
        </w:div>
        <w:div w:id="1092819375">
          <w:marLeft w:val="640"/>
          <w:marRight w:val="0"/>
          <w:marTop w:val="0"/>
          <w:marBottom w:val="0"/>
          <w:divBdr>
            <w:top w:val="none" w:sz="0" w:space="0" w:color="auto"/>
            <w:left w:val="none" w:sz="0" w:space="0" w:color="auto"/>
            <w:bottom w:val="none" w:sz="0" w:space="0" w:color="auto"/>
            <w:right w:val="none" w:sz="0" w:space="0" w:color="auto"/>
          </w:divBdr>
        </w:div>
        <w:div w:id="1773166779">
          <w:marLeft w:val="640"/>
          <w:marRight w:val="0"/>
          <w:marTop w:val="0"/>
          <w:marBottom w:val="0"/>
          <w:divBdr>
            <w:top w:val="none" w:sz="0" w:space="0" w:color="auto"/>
            <w:left w:val="none" w:sz="0" w:space="0" w:color="auto"/>
            <w:bottom w:val="none" w:sz="0" w:space="0" w:color="auto"/>
            <w:right w:val="none" w:sz="0" w:space="0" w:color="auto"/>
          </w:divBdr>
        </w:div>
        <w:div w:id="311952930">
          <w:marLeft w:val="640"/>
          <w:marRight w:val="0"/>
          <w:marTop w:val="0"/>
          <w:marBottom w:val="0"/>
          <w:divBdr>
            <w:top w:val="none" w:sz="0" w:space="0" w:color="auto"/>
            <w:left w:val="none" w:sz="0" w:space="0" w:color="auto"/>
            <w:bottom w:val="none" w:sz="0" w:space="0" w:color="auto"/>
            <w:right w:val="none" w:sz="0" w:space="0" w:color="auto"/>
          </w:divBdr>
        </w:div>
        <w:div w:id="1497264345">
          <w:marLeft w:val="640"/>
          <w:marRight w:val="0"/>
          <w:marTop w:val="0"/>
          <w:marBottom w:val="0"/>
          <w:divBdr>
            <w:top w:val="none" w:sz="0" w:space="0" w:color="auto"/>
            <w:left w:val="none" w:sz="0" w:space="0" w:color="auto"/>
            <w:bottom w:val="none" w:sz="0" w:space="0" w:color="auto"/>
            <w:right w:val="none" w:sz="0" w:space="0" w:color="auto"/>
          </w:divBdr>
        </w:div>
        <w:div w:id="1758598486">
          <w:marLeft w:val="640"/>
          <w:marRight w:val="0"/>
          <w:marTop w:val="0"/>
          <w:marBottom w:val="0"/>
          <w:divBdr>
            <w:top w:val="none" w:sz="0" w:space="0" w:color="auto"/>
            <w:left w:val="none" w:sz="0" w:space="0" w:color="auto"/>
            <w:bottom w:val="none" w:sz="0" w:space="0" w:color="auto"/>
            <w:right w:val="none" w:sz="0" w:space="0" w:color="auto"/>
          </w:divBdr>
        </w:div>
        <w:div w:id="444616144">
          <w:marLeft w:val="640"/>
          <w:marRight w:val="0"/>
          <w:marTop w:val="0"/>
          <w:marBottom w:val="0"/>
          <w:divBdr>
            <w:top w:val="none" w:sz="0" w:space="0" w:color="auto"/>
            <w:left w:val="none" w:sz="0" w:space="0" w:color="auto"/>
            <w:bottom w:val="none" w:sz="0" w:space="0" w:color="auto"/>
            <w:right w:val="none" w:sz="0" w:space="0" w:color="auto"/>
          </w:divBdr>
        </w:div>
        <w:div w:id="882181693">
          <w:marLeft w:val="640"/>
          <w:marRight w:val="0"/>
          <w:marTop w:val="0"/>
          <w:marBottom w:val="0"/>
          <w:divBdr>
            <w:top w:val="none" w:sz="0" w:space="0" w:color="auto"/>
            <w:left w:val="none" w:sz="0" w:space="0" w:color="auto"/>
            <w:bottom w:val="none" w:sz="0" w:space="0" w:color="auto"/>
            <w:right w:val="none" w:sz="0" w:space="0" w:color="auto"/>
          </w:divBdr>
        </w:div>
        <w:div w:id="1447042263">
          <w:marLeft w:val="640"/>
          <w:marRight w:val="0"/>
          <w:marTop w:val="0"/>
          <w:marBottom w:val="0"/>
          <w:divBdr>
            <w:top w:val="none" w:sz="0" w:space="0" w:color="auto"/>
            <w:left w:val="none" w:sz="0" w:space="0" w:color="auto"/>
            <w:bottom w:val="none" w:sz="0" w:space="0" w:color="auto"/>
            <w:right w:val="none" w:sz="0" w:space="0" w:color="auto"/>
          </w:divBdr>
        </w:div>
        <w:div w:id="1898081855">
          <w:marLeft w:val="640"/>
          <w:marRight w:val="0"/>
          <w:marTop w:val="0"/>
          <w:marBottom w:val="0"/>
          <w:divBdr>
            <w:top w:val="none" w:sz="0" w:space="0" w:color="auto"/>
            <w:left w:val="none" w:sz="0" w:space="0" w:color="auto"/>
            <w:bottom w:val="none" w:sz="0" w:space="0" w:color="auto"/>
            <w:right w:val="none" w:sz="0" w:space="0" w:color="auto"/>
          </w:divBdr>
        </w:div>
        <w:div w:id="192423198">
          <w:marLeft w:val="640"/>
          <w:marRight w:val="0"/>
          <w:marTop w:val="0"/>
          <w:marBottom w:val="0"/>
          <w:divBdr>
            <w:top w:val="none" w:sz="0" w:space="0" w:color="auto"/>
            <w:left w:val="none" w:sz="0" w:space="0" w:color="auto"/>
            <w:bottom w:val="none" w:sz="0" w:space="0" w:color="auto"/>
            <w:right w:val="none" w:sz="0" w:space="0" w:color="auto"/>
          </w:divBdr>
        </w:div>
        <w:div w:id="2001959207">
          <w:marLeft w:val="640"/>
          <w:marRight w:val="0"/>
          <w:marTop w:val="0"/>
          <w:marBottom w:val="0"/>
          <w:divBdr>
            <w:top w:val="none" w:sz="0" w:space="0" w:color="auto"/>
            <w:left w:val="none" w:sz="0" w:space="0" w:color="auto"/>
            <w:bottom w:val="none" w:sz="0" w:space="0" w:color="auto"/>
            <w:right w:val="none" w:sz="0" w:space="0" w:color="auto"/>
          </w:divBdr>
        </w:div>
        <w:div w:id="145511162">
          <w:marLeft w:val="640"/>
          <w:marRight w:val="0"/>
          <w:marTop w:val="0"/>
          <w:marBottom w:val="0"/>
          <w:divBdr>
            <w:top w:val="none" w:sz="0" w:space="0" w:color="auto"/>
            <w:left w:val="none" w:sz="0" w:space="0" w:color="auto"/>
            <w:bottom w:val="none" w:sz="0" w:space="0" w:color="auto"/>
            <w:right w:val="none" w:sz="0" w:space="0" w:color="auto"/>
          </w:divBdr>
        </w:div>
        <w:div w:id="1778911567">
          <w:marLeft w:val="640"/>
          <w:marRight w:val="0"/>
          <w:marTop w:val="0"/>
          <w:marBottom w:val="0"/>
          <w:divBdr>
            <w:top w:val="none" w:sz="0" w:space="0" w:color="auto"/>
            <w:left w:val="none" w:sz="0" w:space="0" w:color="auto"/>
            <w:bottom w:val="none" w:sz="0" w:space="0" w:color="auto"/>
            <w:right w:val="none" w:sz="0" w:space="0" w:color="auto"/>
          </w:divBdr>
        </w:div>
        <w:div w:id="387344233">
          <w:marLeft w:val="640"/>
          <w:marRight w:val="0"/>
          <w:marTop w:val="0"/>
          <w:marBottom w:val="0"/>
          <w:divBdr>
            <w:top w:val="none" w:sz="0" w:space="0" w:color="auto"/>
            <w:left w:val="none" w:sz="0" w:space="0" w:color="auto"/>
            <w:bottom w:val="none" w:sz="0" w:space="0" w:color="auto"/>
            <w:right w:val="none" w:sz="0" w:space="0" w:color="auto"/>
          </w:divBdr>
        </w:div>
        <w:div w:id="1416046660">
          <w:marLeft w:val="640"/>
          <w:marRight w:val="0"/>
          <w:marTop w:val="0"/>
          <w:marBottom w:val="0"/>
          <w:divBdr>
            <w:top w:val="none" w:sz="0" w:space="0" w:color="auto"/>
            <w:left w:val="none" w:sz="0" w:space="0" w:color="auto"/>
            <w:bottom w:val="none" w:sz="0" w:space="0" w:color="auto"/>
            <w:right w:val="none" w:sz="0" w:space="0" w:color="auto"/>
          </w:divBdr>
        </w:div>
        <w:div w:id="1381393224">
          <w:marLeft w:val="640"/>
          <w:marRight w:val="0"/>
          <w:marTop w:val="0"/>
          <w:marBottom w:val="0"/>
          <w:divBdr>
            <w:top w:val="none" w:sz="0" w:space="0" w:color="auto"/>
            <w:left w:val="none" w:sz="0" w:space="0" w:color="auto"/>
            <w:bottom w:val="none" w:sz="0" w:space="0" w:color="auto"/>
            <w:right w:val="none" w:sz="0" w:space="0" w:color="auto"/>
          </w:divBdr>
        </w:div>
        <w:div w:id="1585526482">
          <w:marLeft w:val="640"/>
          <w:marRight w:val="0"/>
          <w:marTop w:val="0"/>
          <w:marBottom w:val="0"/>
          <w:divBdr>
            <w:top w:val="none" w:sz="0" w:space="0" w:color="auto"/>
            <w:left w:val="none" w:sz="0" w:space="0" w:color="auto"/>
            <w:bottom w:val="none" w:sz="0" w:space="0" w:color="auto"/>
            <w:right w:val="none" w:sz="0" w:space="0" w:color="auto"/>
          </w:divBdr>
        </w:div>
        <w:div w:id="906376940">
          <w:marLeft w:val="640"/>
          <w:marRight w:val="0"/>
          <w:marTop w:val="0"/>
          <w:marBottom w:val="0"/>
          <w:divBdr>
            <w:top w:val="none" w:sz="0" w:space="0" w:color="auto"/>
            <w:left w:val="none" w:sz="0" w:space="0" w:color="auto"/>
            <w:bottom w:val="none" w:sz="0" w:space="0" w:color="auto"/>
            <w:right w:val="none" w:sz="0" w:space="0" w:color="auto"/>
          </w:divBdr>
        </w:div>
        <w:div w:id="191502311">
          <w:marLeft w:val="640"/>
          <w:marRight w:val="0"/>
          <w:marTop w:val="0"/>
          <w:marBottom w:val="0"/>
          <w:divBdr>
            <w:top w:val="none" w:sz="0" w:space="0" w:color="auto"/>
            <w:left w:val="none" w:sz="0" w:space="0" w:color="auto"/>
            <w:bottom w:val="none" w:sz="0" w:space="0" w:color="auto"/>
            <w:right w:val="none" w:sz="0" w:space="0" w:color="auto"/>
          </w:divBdr>
        </w:div>
        <w:div w:id="418645769">
          <w:marLeft w:val="640"/>
          <w:marRight w:val="0"/>
          <w:marTop w:val="0"/>
          <w:marBottom w:val="0"/>
          <w:divBdr>
            <w:top w:val="none" w:sz="0" w:space="0" w:color="auto"/>
            <w:left w:val="none" w:sz="0" w:space="0" w:color="auto"/>
            <w:bottom w:val="none" w:sz="0" w:space="0" w:color="auto"/>
            <w:right w:val="none" w:sz="0" w:space="0" w:color="auto"/>
          </w:divBdr>
        </w:div>
        <w:div w:id="1992979893">
          <w:marLeft w:val="640"/>
          <w:marRight w:val="0"/>
          <w:marTop w:val="0"/>
          <w:marBottom w:val="0"/>
          <w:divBdr>
            <w:top w:val="none" w:sz="0" w:space="0" w:color="auto"/>
            <w:left w:val="none" w:sz="0" w:space="0" w:color="auto"/>
            <w:bottom w:val="none" w:sz="0" w:space="0" w:color="auto"/>
            <w:right w:val="none" w:sz="0" w:space="0" w:color="auto"/>
          </w:divBdr>
        </w:div>
        <w:div w:id="1373262196">
          <w:marLeft w:val="640"/>
          <w:marRight w:val="0"/>
          <w:marTop w:val="0"/>
          <w:marBottom w:val="0"/>
          <w:divBdr>
            <w:top w:val="none" w:sz="0" w:space="0" w:color="auto"/>
            <w:left w:val="none" w:sz="0" w:space="0" w:color="auto"/>
            <w:bottom w:val="none" w:sz="0" w:space="0" w:color="auto"/>
            <w:right w:val="none" w:sz="0" w:space="0" w:color="auto"/>
          </w:divBdr>
        </w:div>
        <w:div w:id="1933776367">
          <w:marLeft w:val="640"/>
          <w:marRight w:val="0"/>
          <w:marTop w:val="0"/>
          <w:marBottom w:val="0"/>
          <w:divBdr>
            <w:top w:val="none" w:sz="0" w:space="0" w:color="auto"/>
            <w:left w:val="none" w:sz="0" w:space="0" w:color="auto"/>
            <w:bottom w:val="none" w:sz="0" w:space="0" w:color="auto"/>
            <w:right w:val="none" w:sz="0" w:space="0" w:color="auto"/>
          </w:divBdr>
        </w:div>
        <w:div w:id="2110999586">
          <w:marLeft w:val="640"/>
          <w:marRight w:val="0"/>
          <w:marTop w:val="0"/>
          <w:marBottom w:val="0"/>
          <w:divBdr>
            <w:top w:val="none" w:sz="0" w:space="0" w:color="auto"/>
            <w:left w:val="none" w:sz="0" w:space="0" w:color="auto"/>
            <w:bottom w:val="none" w:sz="0" w:space="0" w:color="auto"/>
            <w:right w:val="none" w:sz="0" w:space="0" w:color="auto"/>
          </w:divBdr>
        </w:div>
        <w:div w:id="1498690074">
          <w:marLeft w:val="640"/>
          <w:marRight w:val="0"/>
          <w:marTop w:val="0"/>
          <w:marBottom w:val="0"/>
          <w:divBdr>
            <w:top w:val="none" w:sz="0" w:space="0" w:color="auto"/>
            <w:left w:val="none" w:sz="0" w:space="0" w:color="auto"/>
            <w:bottom w:val="none" w:sz="0" w:space="0" w:color="auto"/>
            <w:right w:val="none" w:sz="0" w:space="0" w:color="auto"/>
          </w:divBdr>
        </w:div>
        <w:div w:id="648636977">
          <w:marLeft w:val="640"/>
          <w:marRight w:val="0"/>
          <w:marTop w:val="0"/>
          <w:marBottom w:val="0"/>
          <w:divBdr>
            <w:top w:val="none" w:sz="0" w:space="0" w:color="auto"/>
            <w:left w:val="none" w:sz="0" w:space="0" w:color="auto"/>
            <w:bottom w:val="none" w:sz="0" w:space="0" w:color="auto"/>
            <w:right w:val="none" w:sz="0" w:space="0" w:color="auto"/>
          </w:divBdr>
        </w:div>
        <w:div w:id="2109735338">
          <w:marLeft w:val="640"/>
          <w:marRight w:val="0"/>
          <w:marTop w:val="0"/>
          <w:marBottom w:val="0"/>
          <w:divBdr>
            <w:top w:val="none" w:sz="0" w:space="0" w:color="auto"/>
            <w:left w:val="none" w:sz="0" w:space="0" w:color="auto"/>
            <w:bottom w:val="none" w:sz="0" w:space="0" w:color="auto"/>
            <w:right w:val="none" w:sz="0" w:space="0" w:color="auto"/>
          </w:divBdr>
        </w:div>
        <w:div w:id="1769159508">
          <w:marLeft w:val="640"/>
          <w:marRight w:val="0"/>
          <w:marTop w:val="0"/>
          <w:marBottom w:val="0"/>
          <w:divBdr>
            <w:top w:val="none" w:sz="0" w:space="0" w:color="auto"/>
            <w:left w:val="none" w:sz="0" w:space="0" w:color="auto"/>
            <w:bottom w:val="none" w:sz="0" w:space="0" w:color="auto"/>
            <w:right w:val="none" w:sz="0" w:space="0" w:color="auto"/>
          </w:divBdr>
        </w:div>
        <w:div w:id="794715213">
          <w:marLeft w:val="640"/>
          <w:marRight w:val="0"/>
          <w:marTop w:val="0"/>
          <w:marBottom w:val="0"/>
          <w:divBdr>
            <w:top w:val="none" w:sz="0" w:space="0" w:color="auto"/>
            <w:left w:val="none" w:sz="0" w:space="0" w:color="auto"/>
            <w:bottom w:val="none" w:sz="0" w:space="0" w:color="auto"/>
            <w:right w:val="none" w:sz="0" w:space="0" w:color="auto"/>
          </w:divBdr>
        </w:div>
        <w:div w:id="2028672532">
          <w:marLeft w:val="640"/>
          <w:marRight w:val="0"/>
          <w:marTop w:val="0"/>
          <w:marBottom w:val="0"/>
          <w:divBdr>
            <w:top w:val="none" w:sz="0" w:space="0" w:color="auto"/>
            <w:left w:val="none" w:sz="0" w:space="0" w:color="auto"/>
            <w:bottom w:val="none" w:sz="0" w:space="0" w:color="auto"/>
            <w:right w:val="none" w:sz="0" w:space="0" w:color="auto"/>
          </w:divBdr>
        </w:div>
        <w:div w:id="166991980">
          <w:marLeft w:val="640"/>
          <w:marRight w:val="0"/>
          <w:marTop w:val="0"/>
          <w:marBottom w:val="0"/>
          <w:divBdr>
            <w:top w:val="none" w:sz="0" w:space="0" w:color="auto"/>
            <w:left w:val="none" w:sz="0" w:space="0" w:color="auto"/>
            <w:bottom w:val="none" w:sz="0" w:space="0" w:color="auto"/>
            <w:right w:val="none" w:sz="0" w:space="0" w:color="auto"/>
          </w:divBdr>
        </w:div>
        <w:div w:id="1741828445">
          <w:marLeft w:val="640"/>
          <w:marRight w:val="0"/>
          <w:marTop w:val="0"/>
          <w:marBottom w:val="0"/>
          <w:divBdr>
            <w:top w:val="none" w:sz="0" w:space="0" w:color="auto"/>
            <w:left w:val="none" w:sz="0" w:space="0" w:color="auto"/>
            <w:bottom w:val="none" w:sz="0" w:space="0" w:color="auto"/>
            <w:right w:val="none" w:sz="0" w:space="0" w:color="auto"/>
          </w:divBdr>
        </w:div>
        <w:div w:id="1271209016">
          <w:marLeft w:val="640"/>
          <w:marRight w:val="0"/>
          <w:marTop w:val="0"/>
          <w:marBottom w:val="0"/>
          <w:divBdr>
            <w:top w:val="none" w:sz="0" w:space="0" w:color="auto"/>
            <w:left w:val="none" w:sz="0" w:space="0" w:color="auto"/>
            <w:bottom w:val="none" w:sz="0" w:space="0" w:color="auto"/>
            <w:right w:val="none" w:sz="0" w:space="0" w:color="auto"/>
          </w:divBdr>
        </w:div>
        <w:div w:id="718938620">
          <w:marLeft w:val="640"/>
          <w:marRight w:val="0"/>
          <w:marTop w:val="0"/>
          <w:marBottom w:val="0"/>
          <w:divBdr>
            <w:top w:val="none" w:sz="0" w:space="0" w:color="auto"/>
            <w:left w:val="none" w:sz="0" w:space="0" w:color="auto"/>
            <w:bottom w:val="none" w:sz="0" w:space="0" w:color="auto"/>
            <w:right w:val="none" w:sz="0" w:space="0" w:color="auto"/>
          </w:divBdr>
        </w:div>
        <w:div w:id="1291017551">
          <w:marLeft w:val="640"/>
          <w:marRight w:val="0"/>
          <w:marTop w:val="0"/>
          <w:marBottom w:val="0"/>
          <w:divBdr>
            <w:top w:val="none" w:sz="0" w:space="0" w:color="auto"/>
            <w:left w:val="none" w:sz="0" w:space="0" w:color="auto"/>
            <w:bottom w:val="none" w:sz="0" w:space="0" w:color="auto"/>
            <w:right w:val="none" w:sz="0" w:space="0" w:color="auto"/>
          </w:divBdr>
        </w:div>
        <w:div w:id="1240942111">
          <w:marLeft w:val="640"/>
          <w:marRight w:val="0"/>
          <w:marTop w:val="0"/>
          <w:marBottom w:val="0"/>
          <w:divBdr>
            <w:top w:val="none" w:sz="0" w:space="0" w:color="auto"/>
            <w:left w:val="none" w:sz="0" w:space="0" w:color="auto"/>
            <w:bottom w:val="none" w:sz="0" w:space="0" w:color="auto"/>
            <w:right w:val="none" w:sz="0" w:space="0" w:color="auto"/>
          </w:divBdr>
        </w:div>
        <w:div w:id="819538119">
          <w:marLeft w:val="640"/>
          <w:marRight w:val="0"/>
          <w:marTop w:val="0"/>
          <w:marBottom w:val="0"/>
          <w:divBdr>
            <w:top w:val="none" w:sz="0" w:space="0" w:color="auto"/>
            <w:left w:val="none" w:sz="0" w:space="0" w:color="auto"/>
            <w:bottom w:val="none" w:sz="0" w:space="0" w:color="auto"/>
            <w:right w:val="none" w:sz="0" w:space="0" w:color="auto"/>
          </w:divBdr>
        </w:div>
        <w:div w:id="1854029125">
          <w:marLeft w:val="640"/>
          <w:marRight w:val="0"/>
          <w:marTop w:val="0"/>
          <w:marBottom w:val="0"/>
          <w:divBdr>
            <w:top w:val="none" w:sz="0" w:space="0" w:color="auto"/>
            <w:left w:val="none" w:sz="0" w:space="0" w:color="auto"/>
            <w:bottom w:val="none" w:sz="0" w:space="0" w:color="auto"/>
            <w:right w:val="none" w:sz="0" w:space="0" w:color="auto"/>
          </w:divBdr>
        </w:div>
        <w:div w:id="551771651">
          <w:marLeft w:val="640"/>
          <w:marRight w:val="0"/>
          <w:marTop w:val="0"/>
          <w:marBottom w:val="0"/>
          <w:divBdr>
            <w:top w:val="none" w:sz="0" w:space="0" w:color="auto"/>
            <w:left w:val="none" w:sz="0" w:space="0" w:color="auto"/>
            <w:bottom w:val="none" w:sz="0" w:space="0" w:color="auto"/>
            <w:right w:val="none" w:sz="0" w:space="0" w:color="auto"/>
          </w:divBdr>
        </w:div>
        <w:div w:id="839849766">
          <w:marLeft w:val="640"/>
          <w:marRight w:val="0"/>
          <w:marTop w:val="0"/>
          <w:marBottom w:val="0"/>
          <w:divBdr>
            <w:top w:val="none" w:sz="0" w:space="0" w:color="auto"/>
            <w:left w:val="none" w:sz="0" w:space="0" w:color="auto"/>
            <w:bottom w:val="none" w:sz="0" w:space="0" w:color="auto"/>
            <w:right w:val="none" w:sz="0" w:space="0" w:color="auto"/>
          </w:divBdr>
        </w:div>
        <w:div w:id="333579758">
          <w:marLeft w:val="640"/>
          <w:marRight w:val="0"/>
          <w:marTop w:val="0"/>
          <w:marBottom w:val="0"/>
          <w:divBdr>
            <w:top w:val="none" w:sz="0" w:space="0" w:color="auto"/>
            <w:left w:val="none" w:sz="0" w:space="0" w:color="auto"/>
            <w:bottom w:val="none" w:sz="0" w:space="0" w:color="auto"/>
            <w:right w:val="none" w:sz="0" w:space="0" w:color="auto"/>
          </w:divBdr>
        </w:div>
        <w:div w:id="9111435">
          <w:marLeft w:val="640"/>
          <w:marRight w:val="0"/>
          <w:marTop w:val="0"/>
          <w:marBottom w:val="0"/>
          <w:divBdr>
            <w:top w:val="none" w:sz="0" w:space="0" w:color="auto"/>
            <w:left w:val="none" w:sz="0" w:space="0" w:color="auto"/>
            <w:bottom w:val="none" w:sz="0" w:space="0" w:color="auto"/>
            <w:right w:val="none" w:sz="0" w:space="0" w:color="auto"/>
          </w:divBdr>
        </w:div>
        <w:div w:id="1914966895">
          <w:marLeft w:val="640"/>
          <w:marRight w:val="0"/>
          <w:marTop w:val="0"/>
          <w:marBottom w:val="0"/>
          <w:divBdr>
            <w:top w:val="none" w:sz="0" w:space="0" w:color="auto"/>
            <w:left w:val="none" w:sz="0" w:space="0" w:color="auto"/>
            <w:bottom w:val="none" w:sz="0" w:space="0" w:color="auto"/>
            <w:right w:val="none" w:sz="0" w:space="0" w:color="auto"/>
          </w:divBdr>
        </w:div>
        <w:div w:id="701246056">
          <w:marLeft w:val="640"/>
          <w:marRight w:val="0"/>
          <w:marTop w:val="0"/>
          <w:marBottom w:val="0"/>
          <w:divBdr>
            <w:top w:val="none" w:sz="0" w:space="0" w:color="auto"/>
            <w:left w:val="none" w:sz="0" w:space="0" w:color="auto"/>
            <w:bottom w:val="none" w:sz="0" w:space="0" w:color="auto"/>
            <w:right w:val="none" w:sz="0" w:space="0" w:color="auto"/>
          </w:divBdr>
        </w:div>
        <w:div w:id="1984769128">
          <w:marLeft w:val="640"/>
          <w:marRight w:val="0"/>
          <w:marTop w:val="0"/>
          <w:marBottom w:val="0"/>
          <w:divBdr>
            <w:top w:val="none" w:sz="0" w:space="0" w:color="auto"/>
            <w:left w:val="none" w:sz="0" w:space="0" w:color="auto"/>
            <w:bottom w:val="none" w:sz="0" w:space="0" w:color="auto"/>
            <w:right w:val="none" w:sz="0" w:space="0" w:color="auto"/>
          </w:divBdr>
        </w:div>
        <w:div w:id="795371376">
          <w:marLeft w:val="640"/>
          <w:marRight w:val="0"/>
          <w:marTop w:val="0"/>
          <w:marBottom w:val="0"/>
          <w:divBdr>
            <w:top w:val="none" w:sz="0" w:space="0" w:color="auto"/>
            <w:left w:val="none" w:sz="0" w:space="0" w:color="auto"/>
            <w:bottom w:val="none" w:sz="0" w:space="0" w:color="auto"/>
            <w:right w:val="none" w:sz="0" w:space="0" w:color="auto"/>
          </w:divBdr>
        </w:div>
        <w:div w:id="1372459801">
          <w:marLeft w:val="640"/>
          <w:marRight w:val="0"/>
          <w:marTop w:val="0"/>
          <w:marBottom w:val="0"/>
          <w:divBdr>
            <w:top w:val="none" w:sz="0" w:space="0" w:color="auto"/>
            <w:left w:val="none" w:sz="0" w:space="0" w:color="auto"/>
            <w:bottom w:val="none" w:sz="0" w:space="0" w:color="auto"/>
            <w:right w:val="none" w:sz="0" w:space="0" w:color="auto"/>
          </w:divBdr>
        </w:div>
        <w:div w:id="1071806494">
          <w:marLeft w:val="640"/>
          <w:marRight w:val="0"/>
          <w:marTop w:val="0"/>
          <w:marBottom w:val="0"/>
          <w:divBdr>
            <w:top w:val="none" w:sz="0" w:space="0" w:color="auto"/>
            <w:left w:val="none" w:sz="0" w:space="0" w:color="auto"/>
            <w:bottom w:val="none" w:sz="0" w:space="0" w:color="auto"/>
            <w:right w:val="none" w:sz="0" w:space="0" w:color="auto"/>
          </w:divBdr>
        </w:div>
        <w:div w:id="1271232905">
          <w:marLeft w:val="640"/>
          <w:marRight w:val="0"/>
          <w:marTop w:val="0"/>
          <w:marBottom w:val="0"/>
          <w:divBdr>
            <w:top w:val="none" w:sz="0" w:space="0" w:color="auto"/>
            <w:left w:val="none" w:sz="0" w:space="0" w:color="auto"/>
            <w:bottom w:val="none" w:sz="0" w:space="0" w:color="auto"/>
            <w:right w:val="none" w:sz="0" w:space="0" w:color="auto"/>
          </w:divBdr>
        </w:div>
        <w:div w:id="636423369">
          <w:marLeft w:val="640"/>
          <w:marRight w:val="0"/>
          <w:marTop w:val="0"/>
          <w:marBottom w:val="0"/>
          <w:divBdr>
            <w:top w:val="none" w:sz="0" w:space="0" w:color="auto"/>
            <w:left w:val="none" w:sz="0" w:space="0" w:color="auto"/>
            <w:bottom w:val="none" w:sz="0" w:space="0" w:color="auto"/>
            <w:right w:val="none" w:sz="0" w:space="0" w:color="auto"/>
          </w:divBdr>
        </w:div>
        <w:div w:id="2074501812">
          <w:marLeft w:val="640"/>
          <w:marRight w:val="0"/>
          <w:marTop w:val="0"/>
          <w:marBottom w:val="0"/>
          <w:divBdr>
            <w:top w:val="none" w:sz="0" w:space="0" w:color="auto"/>
            <w:left w:val="none" w:sz="0" w:space="0" w:color="auto"/>
            <w:bottom w:val="none" w:sz="0" w:space="0" w:color="auto"/>
            <w:right w:val="none" w:sz="0" w:space="0" w:color="auto"/>
          </w:divBdr>
        </w:div>
        <w:div w:id="994726631">
          <w:marLeft w:val="640"/>
          <w:marRight w:val="0"/>
          <w:marTop w:val="0"/>
          <w:marBottom w:val="0"/>
          <w:divBdr>
            <w:top w:val="none" w:sz="0" w:space="0" w:color="auto"/>
            <w:left w:val="none" w:sz="0" w:space="0" w:color="auto"/>
            <w:bottom w:val="none" w:sz="0" w:space="0" w:color="auto"/>
            <w:right w:val="none" w:sz="0" w:space="0" w:color="auto"/>
          </w:divBdr>
        </w:div>
        <w:div w:id="2078899341">
          <w:marLeft w:val="640"/>
          <w:marRight w:val="0"/>
          <w:marTop w:val="0"/>
          <w:marBottom w:val="0"/>
          <w:divBdr>
            <w:top w:val="none" w:sz="0" w:space="0" w:color="auto"/>
            <w:left w:val="none" w:sz="0" w:space="0" w:color="auto"/>
            <w:bottom w:val="none" w:sz="0" w:space="0" w:color="auto"/>
            <w:right w:val="none" w:sz="0" w:space="0" w:color="auto"/>
          </w:divBdr>
        </w:div>
        <w:div w:id="1375693194">
          <w:marLeft w:val="640"/>
          <w:marRight w:val="0"/>
          <w:marTop w:val="0"/>
          <w:marBottom w:val="0"/>
          <w:divBdr>
            <w:top w:val="none" w:sz="0" w:space="0" w:color="auto"/>
            <w:left w:val="none" w:sz="0" w:space="0" w:color="auto"/>
            <w:bottom w:val="none" w:sz="0" w:space="0" w:color="auto"/>
            <w:right w:val="none" w:sz="0" w:space="0" w:color="auto"/>
          </w:divBdr>
        </w:div>
        <w:div w:id="1966228867">
          <w:marLeft w:val="640"/>
          <w:marRight w:val="0"/>
          <w:marTop w:val="0"/>
          <w:marBottom w:val="0"/>
          <w:divBdr>
            <w:top w:val="none" w:sz="0" w:space="0" w:color="auto"/>
            <w:left w:val="none" w:sz="0" w:space="0" w:color="auto"/>
            <w:bottom w:val="none" w:sz="0" w:space="0" w:color="auto"/>
            <w:right w:val="none" w:sz="0" w:space="0" w:color="auto"/>
          </w:divBdr>
        </w:div>
        <w:div w:id="1385103720">
          <w:marLeft w:val="640"/>
          <w:marRight w:val="0"/>
          <w:marTop w:val="0"/>
          <w:marBottom w:val="0"/>
          <w:divBdr>
            <w:top w:val="none" w:sz="0" w:space="0" w:color="auto"/>
            <w:left w:val="none" w:sz="0" w:space="0" w:color="auto"/>
            <w:bottom w:val="none" w:sz="0" w:space="0" w:color="auto"/>
            <w:right w:val="none" w:sz="0" w:space="0" w:color="auto"/>
          </w:divBdr>
        </w:div>
        <w:div w:id="69230213">
          <w:marLeft w:val="640"/>
          <w:marRight w:val="0"/>
          <w:marTop w:val="0"/>
          <w:marBottom w:val="0"/>
          <w:divBdr>
            <w:top w:val="none" w:sz="0" w:space="0" w:color="auto"/>
            <w:left w:val="none" w:sz="0" w:space="0" w:color="auto"/>
            <w:bottom w:val="none" w:sz="0" w:space="0" w:color="auto"/>
            <w:right w:val="none" w:sz="0" w:space="0" w:color="auto"/>
          </w:divBdr>
        </w:div>
        <w:div w:id="1141073798">
          <w:marLeft w:val="640"/>
          <w:marRight w:val="0"/>
          <w:marTop w:val="0"/>
          <w:marBottom w:val="0"/>
          <w:divBdr>
            <w:top w:val="none" w:sz="0" w:space="0" w:color="auto"/>
            <w:left w:val="none" w:sz="0" w:space="0" w:color="auto"/>
            <w:bottom w:val="none" w:sz="0" w:space="0" w:color="auto"/>
            <w:right w:val="none" w:sz="0" w:space="0" w:color="auto"/>
          </w:divBdr>
        </w:div>
        <w:div w:id="402529485">
          <w:marLeft w:val="640"/>
          <w:marRight w:val="0"/>
          <w:marTop w:val="0"/>
          <w:marBottom w:val="0"/>
          <w:divBdr>
            <w:top w:val="none" w:sz="0" w:space="0" w:color="auto"/>
            <w:left w:val="none" w:sz="0" w:space="0" w:color="auto"/>
            <w:bottom w:val="none" w:sz="0" w:space="0" w:color="auto"/>
            <w:right w:val="none" w:sz="0" w:space="0" w:color="auto"/>
          </w:divBdr>
        </w:div>
        <w:div w:id="1672483609">
          <w:marLeft w:val="640"/>
          <w:marRight w:val="0"/>
          <w:marTop w:val="0"/>
          <w:marBottom w:val="0"/>
          <w:divBdr>
            <w:top w:val="none" w:sz="0" w:space="0" w:color="auto"/>
            <w:left w:val="none" w:sz="0" w:space="0" w:color="auto"/>
            <w:bottom w:val="none" w:sz="0" w:space="0" w:color="auto"/>
            <w:right w:val="none" w:sz="0" w:space="0" w:color="auto"/>
          </w:divBdr>
        </w:div>
        <w:div w:id="1135102161">
          <w:marLeft w:val="640"/>
          <w:marRight w:val="0"/>
          <w:marTop w:val="0"/>
          <w:marBottom w:val="0"/>
          <w:divBdr>
            <w:top w:val="none" w:sz="0" w:space="0" w:color="auto"/>
            <w:left w:val="none" w:sz="0" w:space="0" w:color="auto"/>
            <w:bottom w:val="none" w:sz="0" w:space="0" w:color="auto"/>
            <w:right w:val="none" w:sz="0" w:space="0" w:color="auto"/>
          </w:divBdr>
        </w:div>
        <w:div w:id="346910977">
          <w:marLeft w:val="640"/>
          <w:marRight w:val="0"/>
          <w:marTop w:val="0"/>
          <w:marBottom w:val="0"/>
          <w:divBdr>
            <w:top w:val="none" w:sz="0" w:space="0" w:color="auto"/>
            <w:left w:val="none" w:sz="0" w:space="0" w:color="auto"/>
            <w:bottom w:val="none" w:sz="0" w:space="0" w:color="auto"/>
            <w:right w:val="none" w:sz="0" w:space="0" w:color="auto"/>
          </w:divBdr>
        </w:div>
        <w:div w:id="1859349290">
          <w:marLeft w:val="640"/>
          <w:marRight w:val="0"/>
          <w:marTop w:val="0"/>
          <w:marBottom w:val="0"/>
          <w:divBdr>
            <w:top w:val="none" w:sz="0" w:space="0" w:color="auto"/>
            <w:left w:val="none" w:sz="0" w:space="0" w:color="auto"/>
            <w:bottom w:val="none" w:sz="0" w:space="0" w:color="auto"/>
            <w:right w:val="none" w:sz="0" w:space="0" w:color="auto"/>
          </w:divBdr>
        </w:div>
        <w:div w:id="1230261472">
          <w:marLeft w:val="640"/>
          <w:marRight w:val="0"/>
          <w:marTop w:val="0"/>
          <w:marBottom w:val="0"/>
          <w:divBdr>
            <w:top w:val="none" w:sz="0" w:space="0" w:color="auto"/>
            <w:left w:val="none" w:sz="0" w:space="0" w:color="auto"/>
            <w:bottom w:val="none" w:sz="0" w:space="0" w:color="auto"/>
            <w:right w:val="none" w:sz="0" w:space="0" w:color="auto"/>
          </w:divBdr>
        </w:div>
        <w:div w:id="1414740996">
          <w:marLeft w:val="640"/>
          <w:marRight w:val="0"/>
          <w:marTop w:val="0"/>
          <w:marBottom w:val="0"/>
          <w:divBdr>
            <w:top w:val="none" w:sz="0" w:space="0" w:color="auto"/>
            <w:left w:val="none" w:sz="0" w:space="0" w:color="auto"/>
            <w:bottom w:val="none" w:sz="0" w:space="0" w:color="auto"/>
            <w:right w:val="none" w:sz="0" w:space="0" w:color="auto"/>
          </w:divBdr>
        </w:div>
        <w:div w:id="66347747">
          <w:marLeft w:val="640"/>
          <w:marRight w:val="0"/>
          <w:marTop w:val="0"/>
          <w:marBottom w:val="0"/>
          <w:divBdr>
            <w:top w:val="none" w:sz="0" w:space="0" w:color="auto"/>
            <w:left w:val="none" w:sz="0" w:space="0" w:color="auto"/>
            <w:bottom w:val="none" w:sz="0" w:space="0" w:color="auto"/>
            <w:right w:val="none" w:sz="0" w:space="0" w:color="auto"/>
          </w:divBdr>
        </w:div>
        <w:div w:id="1438215298">
          <w:marLeft w:val="640"/>
          <w:marRight w:val="0"/>
          <w:marTop w:val="0"/>
          <w:marBottom w:val="0"/>
          <w:divBdr>
            <w:top w:val="none" w:sz="0" w:space="0" w:color="auto"/>
            <w:left w:val="none" w:sz="0" w:space="0" w:color="auto"/>
            <w:bottom w:val="none" w:sz="0" w:space="0" w:color="auto"/>
            <w:right w:val="none" w:sz="0" w:space="0" w:color="auto"/>
          </w:divBdr>
        </w:div>
        <w:div w:id="1438215687">
          <w:marLeft w:val="640"/>
          <w:marRight w:val="0"/>
          <w:marTop w:val="0"/>
          <w:marBottom w:val="0"/>
          <w:divBdr>
            <w:top w:val="none" w:sz="0" w:space="0" w:color="auto"/>
            <w:left w:val="none" w:sz="0" w:space="0" w:color="auto"/>
            <w:bottom w:val="none" w:sz="0" w:space="0" w:color="auto"/>
            <w:right w:val="none" w:sz="0" w:space="0" w:color="auto"/>
          </w:divBdr>
        </w:div>
        <w:div w:id="1047609308">
          <w:marLeft w:val="640"/>
          <w:marRight w:val="0"/>
          <w:marTop w:val="0"/>
          <w:marBottom w:val="0"/>
          <w:divBdr>
            <w:top w:val="none" w:sz="0" w:space="0" w:color="auto"/>
            <w:left w:val="none" w:sz="0" w:space="0" w:color="auto"/>
            <w:bottom w:val="none" w:sz="0" w:space="0" w:color="auto"/>
            <w:right w:val="none" w:sz="0" w:space="0" w:color="auto"/>
          </w:divBdr>
        </w:div>
        <w:div w:id="2104764828">
          <w:marLeft w:val="640"/>
          <w:marRight w:val="0"/>
          <w:marTop w:val="0"/>
          <w:marBottom w:val="0"/>
          <w:divBdr>
            <w:top w:val="none" w:sz="0" w:space="0" w:color="auto"/>
            <w:left w:val="none" w:sz="0" w:space="0" w:color="auto"/>
            <w:bottom w:val="none" w:sz="0" w:space="0" w:color="auto"/>
            <w:right w:val="none" w:sz="0" w:space="0" w:color="auto"/>
          </w:divBdr>
        </w:div>
        <w:div w:id="1251813066">
          <w:marLeft w:val="640"/>
          <w:marRight w:val="0"/>
          <w:marTop w:val="0"/>
          <w:marBottom w:val="0"/>
          <w:divBdr>
            <w:top w:val="none" w:sz="0" w:space="0" w:color="auto"/>
            <w:left w:val="none" w:sz="0" w:space="0" w:color="auto"/>
            <w:bottom w:val="none" w:sz="0" w:space="0" w:color="auto"/>
            <w:right w:val="none" w:sz="0" w:space="0" w:color="auto"/>
          </w:divBdr>
        </w:div>
        <w:div w:id="737240401">
          <w:marLeft w:val="640"/>
          <w:marRight w:val="0"/>
          <w:marTop w:val="0"/>
          <w:marBottom w:val="0"/>
          <w:divBdr>
            <w:top w:val="none" w:sz="0" w:space="0" w:color="auto"/>
            <w:left w:val="none" w:sz="0" w:space="0" w:color="auto"/>
            <w:bottom w:val="none" w:sz="0" w:space="0" w:color="auto"/>
            <w:right w:val="none" w:sz="0" w:space="0" w:color="auto"/>
          </w:divBdr>
        </w:div>
        <w:div w:id="160896940">
          <w:marLeft w:val="640"/>
          <w:marRight w:val="0"/>
          <w:marTop w:val="0"/>
          <w:marBottom w:val="0"/>
          <w:divBdr>
            <w:top w:val="none" w:sz="0" w:space="0" w:color="auto"/>
            <w:left w:val="none" w:sz="0" w:space="0" w:color="auto"/>
            <w:bottom w:val="none" w:sz="0" w:space="0" w:color="auto"/>
            <w:right w:val="none" w:sz="0" w:space="0" w:color="auto"/>
          </w:divBdr>
        </w:div>
        <w:div w:id="732392628">
          <w:marLeft w:val="640"/>
          <w:marRight w:val="0"/>
          <w:marTop w:val="0"/>
          <w:marBottom w:val="0"/>
          <w:divBdr>
            <w:top w:val="none" w:sz="0" w:space="0" w:color="auto"/>
            <w:left w:val="none" w:sz="0" w:space="0" w:color="auto"/>
            <w:bottom w:val="none" w:sz="0" w:space="0" w:color="auto"/>
            <w:right w:val="none" w:sz="0" w:space="0" w:color="auto"/>
          </w:divBdr>
        </w:div>
        <w:div w:id="1597783304">
          <w:marLeft w:val="640"/>
          <w:marRight w:val="0"/>
          <w:marTop w:val="0"/>
          <w:marBottom w:val="0"/>
          <w:divBdr>
            <w:top w:val="none" w:sz="0" w:space="0" w:color="auto"/>
            <w:left w:val="none" w:sz="0" w:space="0" w:color="auto"/>
            <w:bottom w:val="none" w:sz="0" w:space="0" w:color="auto"/>
            <w:right w:val="none" w:sz="0" w:space="0" w:color="auto"/>
          </w:divBdr>
        </w:div>
        <w:div w:id="1690642544">
          <w:marLeft w:val="640"/>
          <w:marRight w:val="0"/>
          <w:marTop w:val="0"/>
          <w:marBottom w:val="0"/>
          <w:divBdr>
            <w:top w:val="none" w:sz="0" w:space="0" w:color="auto"/>
            <w:left w:val="none" w:sz="0" w:space="0" w:color="auto"/>
            <w:bottom w:val="none" w:sz="0" w:space="0" w:color="auto"/>
            <w:right w:val="none" w:sz="0" w:space="0" w:color="auto"/>
          </w:divBdr>
        </w:div>
        <w:div w:id="1415325251">
          <w:marLeft w:val="640"/>
          <w:marRight w:val="0"/>
          <w:marTop w:val="0"/>
          <w:marBottom w:val="0"/>
          <w:divBdr>
            <w:top w:val="none" w:sz="0" w:space="0" w:color="auto"/>
            <w:left w:val="none" w:sz="0" w:space="0" w:color="auto"/>
            <w:bottom w:val="none" w:sz="0" w:space="0" w:color="auto"/>
            <w:right w:val="none" w:sz="0" w:space="0" w:color="auto"/>
          </w:divBdr>
        </w:div>
        <w:div w:id="1639800575">
          <w:marLeft w:val="640"/>
          <w:marRight w:val="0"/>
          <w:marTop w:val="0"/>
          <w:marBottom w:val="0"/>
          <w:divBdr>
            <w:top w:val="none" w:sz="0" w:space="0" w:color="auto"/>
            <w:left w:val="none" w:sz="0" w:space="0" w:color="auto"/>
            <w:bottom w:val="none" w:sz="0" w:space="0" w:color="auto"/>
            <w:right w:val="none" w:sz="0" w:space="0" w:color="auto"/>
          </w:divBdr>
        </w:div>
        <w:div w:id="123281727">
          <w:marLeft w:val="640"/>
          <w:marRight w:val="0"/>
          <w:marTop w:val="0"/>
          <w:marBottom w:val="0"/>
          <w:divBdr>
            <w:top w:val="none" w:sz="0" w:space="0" w:color="auto"/>
            <w:left w:val="none" w:sz="0" w:space="0" w:color="auto"/>
            <w:bottom w:val="none" w:sz="0" w:space="0" w:color="auto"/>
            <w:right w:val="none" w:sz="0" w:space="0" w:color="auto"/>
          </w:divBdr>
        </w:div>
        <w:div w:id="2016880290">
          <w:marLeft w:val="640"/>
          <w:marRight w:val="0"/>
          <w:marTop w:val="0"/>
          <w:marBottom w:val="0"/>
          <w:divBdr>
            <w:top w:val="none" w:sz="0" w:space="0" w:color="auto"/>
            <w:left w:val="none" w:sz="0" w:space="0" w:color="auto"/>
            <w:bottom w:val="none" w:sz="0" w:space="0" w:color="auto"/>
            <w:right w:val="none" w:sz="0" w:space="0" w:color="auto"/>
          </w:divBdr>
        </w:div>
        <w:div w:id="843737908">
          <w:marLeft w:val="640"/>
          <w:marRight w:val="0"/>
          <w:marTop w:val="0"/>
          <w:marBottom w:val="0"/>
          <w:divBdr>
            <w:top w:val="none" w:sz="0" w:space="0" w:color="auto"/>
            <w:left w:val="none" w:sz="0" w:space="0" w:color="auto"/>
            <w:bottom w:val="none" w:sz="0" w:space="0" w:color="auto"/>
            <w:right w:val="none" w:sz="0" w:space="0" w:color="auto"/>
          </w:divBdr>
        </w:div>
        <w:div w:id="1055395657">
          <w:marLeft w:val="640"/>
          <w:marRight w:val="0"/>
          <w:marTop w:val="0"/>
          <w:marBottom w:val="0"/>
          <w:divBdr>
            <w:top w:val="none" w:sz="0" w:space="0" w:color="auto"/>
            <w:left w:val="none" w:sz="0" w:space="0" w:color="auto"/>
            <w:bottom w:val="none" w:sz="0" w:space="0" w:color="auto"/>
            <w:right w:val="none" w:sz="0" w:space="0" w:color="auto"/>
          </w:divBdr>
        </w:div>
        <w:div w:id="1890729129">
          <w:marLeft w:val="640"/>
          <w:marRight w:val="0"/>
          <w:marTop w:val="0"/>
          <w:marBottom w:val="0"/>
          <w:divBdr>
            <w:top w:val="none" w:sz="0" w:space="0" w:color="auto"/>
            <w:left w:val="none" w:sz="0" w:space="0" w:color="auto"/>
            <w:bottom w:val="none" w:sz="0" w:space="0" w:color="auto"/>
            <w:right w:val="none" w:sz="0" w:space="0" w:color="auto"/>
          </w:divBdr>
        </w:div>
        <w:div w:id="736826839">
          <w:marLeft w:val="640"/>
          <w:marRight w:val="0"/>
          <w:marTop w:val="0"/>
          <w:marBottom w:val="0"/>
          <w:divBdr>
            <w:top w:val="none" w:sz="0" w:space="0" w:color="auto"/>
            <w:left w:val="none" w:sz="0" w:space="0" w:color="auto"/>
            <w:bottom w:val="none" w:sz="0" w:space="0" w:color="auto"/>
            <w:right w:val="none" w:sz="0" w:space="0" w:color="auto"/>
          </w:divBdr>
        </w:div>
        <w:div w:id="1917133769">
          <w:marLeft w:val="640"/>
          <w:marRight w:val="0"/>
          <w:marTop w:val="0"/>
          <w:marBottom w:val="0"/>
          <w:divBdr>
            <w:top w:val="none" w:sz="0" w:space="0" w:color="auto"/>
            <w:left w:val="none" w:sz="0" w:space="0" w:color="auto"/>
            <w:bottom w:val="none" w:sz="0" w:space="0" w:color="auto"/>
            <w:right w:val="none" w:sz="0" w:space="0" w:color="auto"/>
          </w:divBdr>
        </w:div>
        <w:div w:id="1764495833">
          <w:marLeft w:val="640"/>
          <w:marRight w:val="0"/>
          <w:marTop w:val="0"/>
          <w:marBottom w:val="0"/>
          <w:divBdr>
            <w:top w:val="none" w:sz="0" w:space="0" w:color="auto"/>
            <w:left w:val="none" w:sz="0" w:space="0" w:color="auto"/>
            <w:bottom w:val="none" w:sz="0" w:space="0" w:color="auto"/>
            <w:right w:val="none" w:sz="0" w:space="0" w:color="auto"/>
          </w:divBdr>
        </w:div>
        <w:div w:id="951593208">
          <w:marLeft w:val="640"/>
          <w:marRight w:val="0"/>
          <w:marTop w:val="0"/>
          <w:marBottom w:val="0"/>
          <w:divBdr>
            <w:top w:val="none" w:sz="0" w:space="0" w:color="auto"/>
            <w:left w:val="none" w:sz="0" w:space="0" w:color="auto"/>
            <w:bottom w:val="none" w:sz="0" w:space="0" w:color="auto"/>
            <w:right w:val="none" w:sz="0" w:space="0" w:color="auto"/>
          </w:divBdr>
        </w:div>
        <w:div w:id="1212304697">
          <w:marLeft w:val="640"/>
          <w:marRight w:val="0"/>
          <w:marTop w:val="0"/>
          <w:marBottom w:val="0"/>
          <w:divBdr>
            <w:top w:val="none" w:sz="0" w:space="0" w:color="auto"/>
            <w:left w:val="none" w:sz="0" w:space="0" w:color="auto"/>
            <w:bottom w:val="none" w:sz="0" w:space="0" w:color="auto"/>
            <w:right w:val="none" w:sz="0" w:space="0" w:color="auto"/>
          </w:divBdr>
        </w:div>
        <w:div w:id="589706269">
          <w:marLeft w:val="640"/>
          <w:marRight w:val="0"/>
          <w:marTop w:val="0"/>
          <w:marBottom w:val="0"/>
          <w:divBdr>
            <w:top w:val="none" w:sz="0" w:space="0" w:color="auto"/>
            <w:left w:val="none" w:sz="0" w:space="0" w:color="auto"/>
            <w:bottom w:val="none" w:sz="0" w:space="0" w:color="auto"/>
            <w:right w:val="none" w:sz="0" w:space="0" w:color="auto"/>
          </w:divBdr>
        </w:div>
        <w:div w:id="1580745192">
          <w:marLeft w:val="640"/>
          <w:marRight w:val="0"/>
          <w:marTop w:val="0"/>
          <w:marBottom w:val="0"/>
          <w:divBdr>
            <w:top w:val="none" w:sz="0" w:space="0" w:color="auto"/>
            <w:left w:val="none" w:sz="0" w:space="0" w:color="auto"/>
            <w:bottom w:val="none" w:sz="0" w:space="0" w:color="auto"/>
            <w:right w:val="none" w:sz="0" w:space="0" w:color="auto"/>
          </w:divBdr>
        </w:div>
        <w:div w:id="2143842787">
          <w:marLeft w:val="640"/>
          <w:marRight w:val="0"/>
          <w:marTop w:val="0"/>
          <w:marBottom w:val="0"/>
          <w:divBdr>
            <w:top w:val="none" w:sz="0" w:space="0" w:color="auto"/>
            <w:left w:val="none" w:sz="0" w:space="0" w:color="auto"/>
            <w:bottom w:val="none" w:sz="0" w:space="0" w:color="auto"/>
            <w:right w:val="none" w:sz="0" w:space="0" w:color="auto"/>
          </w:divBdr>
        </w:div>
        <w:div w:id="841116923">
          <w:marLeft w:val="640"/>
          <w:marRight w:val="0"/>
          <w:marTop w:val="0"/>
          <w:marBottom w:val="0"/>
          <w:divBdr>
            <w:top w:val="none" w:sz="0" w:space="0" w:color="auto"/>
            <w:left w:val="none" w:sz="0" w:space="0" w:color="auto"/>
            <w:bottom w:val="none" w:sz="0" w:space="0" w:color="auto"/>
            <w:right w:val="none" w:sz="0" w:space="0" w:color="auto"/>
          </w:divBdr>
        </w:div>
        <w:div w:id="1905674104">
          <w:marLeft w:val="640"/>
          <w:marRight w:val="0"/>
          <w:marTop w:val="0"/>
          <w:marBottom w:val="0"/>
          <w:divBdr>
            <w:top w:val="none" w:sz="0" w:space="0" w:color="auto"/>
            <w:left w:val="none" w:sz="0" w:space="0" w:color="auto"/>
            <w:bottom w:val="none" w:sz="0" w:space="0" w:color="auto"/>
            <w:right w:val="none" w:sz="0" w:space="0" w:color="auto"/>
          </w:divBdr>
        </w:div>
        <w:div w:id="1832480520">
          <w:marLeft w:val="640"/>
          <w:marRight w:val="0"/>
          <w:marTop w:val="0"/>
          <w:marBottom w:val="0"/>
          <w:divBdr>
            <w:top w:val="none" w:sz="0" w:space="0" w:color="auto"/>
            <w:left w:val="none" w:sz="0" w:space="0" w:color="auto"/>
            <w:bottom w:val="none" w:sz="0" w:space="0" w:color="auto"/>
            <w:right w:val="none" w:sz="0" w:space="0" w:color="auto"/>
          </w:divBdr>
        </w:div>
        <w:div w:id="611400234">
          <w:marLeft w:val="640"/>
          <w:marRight w:val="0"/>
          <w:marTop w:val="0"/>
          <w:marBottom w:val="0"/>
          <w:divBdr>
            <w:top w:val="none" w:sz="0" w:space="0" w:color="auto"/>
            <w:left w:val="none" w:sz="0" w:space="0" w:color="auto"/>
            <w:bottom w:val="none" w:sz="0" w:space="0" w:color="auto"/>
            <w:right w:val="none" w:sz="0" w:space="0" w:color="auto"/>
          </w:divBdr>
        </w:div>
        <w:div w:id="1865745559">
          <w:marLeft w:val="640"/>
          <w:marRight w:val="0"/>
          <w:marTop w:val="0"/>
          <w:marBottom w:val="0"/>
          <w:divBdr>
            <w:top w:val="none" w:sz="0" w:space="0" w:color="auto"/>
            <w:left w:val="none" w:sz="0" w:space="0" w:color="auto"/>
            <w:bottom w:val="none" w:sz="0" w:space="0" w:color="auto"/>
            <w:right w:val="none" w:sz="0" w:space="0" w:color="auto"/>
          </w:divBdr>
        </w:div>
        <w:div w:id="565264386">
          <w:marLeft w:val="640"/>
          <w:marRight w:val="0"/>
          <w:marTop w:val="0"/>
          <w:marBottom w:val="0"/>
          <w:divBdr>
            <w:top w:val="none" w:sz="0" w:space="0" w:color="auto"/>
            <w:left w:val="none" w:sz="0" w:space="0" w:color="auto"/>
            <w:bottom w:val="none" w:sz="0" w:space="0" w:color="auto"/>
            <w:right w:val="none" w:sz="0" w:space="0" w:color="auto"/>
          </w:divBdr>
        </w:div>
        <w:div w:id="503663233">
          <w:marLeft w:val="640"/>
          <w:marRight w:val="0"/>
          <w:marTop w:val="0"/>
          <w:marBottom w:val="0"/>
          <w:divBdr>
            <w:top w:val="none" w:sz="0" w:space="0" w:color="auto"/>
            <w:left w:val="none" w:sz="0" w:space="0" w:color="auto"/>
            <w:bottom w:val="none" w:sz="0" w:space="0" w:color="auto"/>
            <w:right w:val="none" w:sz="0" w:space="0" w:color="auto"/>
          </w:divBdr>
        </w:div>
        <w:div w:id="1512989949">
          <w:marLeft w:val="640"/>
          <w:marRight w:val="0"/>
          <w:marTop w:val="0"/>
          <w:marBottom w:val="0"/>
          <w:divBdr>
            <w:top w:val="none" w:sz="0" w:space="0" w:color="auto"/>
            <w:left w:val="none" w:sz="0" w:space="0" w:color="auto"/>
            <w:bottom w:val="none" w:sz="0" w:space="0" w:color="auto"/>
            <w:right w:val="none" w:sz="0" w:space="0" w:color="auto"/>
          </w:divBdr>
        </w:div>
        <w:div w:id="1719010586">
          <w:marLeft w:val="640"/>
          <w:marRight w:val="0"/>
          <w:marTop w:val="0"/>
          <w:marBottom w:val="0"/>
          <w:divBdr>
            <w:top w:val="none" w:sz="0" w:space="0" w:color="auto"/>
            <w:left w:val="none" w:sz="0" w:space="0" w:color="auto"/>
            <w:bottom w:val="none" w:sz="0" w:space="0" w:color="auto"/>
            <w:right w:val="none" w:sz="0" w:space="0" w:color="auto"/>
          </w:divBdr>
        </w:div>
        <w:div w:id="1071318781">
          <w:marLeft w:val="640"/>
          <w:marRight w:val="0"/>
          <w:marTop w:val="0"/>
          <w:marBottom w:val="0"/>
          <w:divBdr>
            <w:top w:val="none" w:sz="0" w:space="0" w:color="auto"/>
            <w:left w:val="none" w:sz="0" w:space="0" w:color="auto"/>
            <w:bottom w:val="none" w:sz="0" w:space="0" w:color="auto"/>
            <w:right w:val="none" w:sz="0" w:space="0" w:color="auto"/>
          </w:divBdr>
        </w:div>
        <w:div w:id="511453251">
          <w:marLeft w:val="640"/>
          <w:marRight w:val="0"/>
          <w:marTop w:val="0"/>
          <w:marBottom w:val="0"/>
          <w:divBdr>
            <w:top w:val="none" w:sz="0" w:space="0" w:color="auto"/>
            <w:left w:val="none" w:sz="0" w:space="0" w:color="auto"/>
            <w:bottom w:val="none" w:sz="0" w:space="0" w:color="auto"/>
            <w:right w:val="none" w:sz="0" w:space="0" w:color="auto"/>
          </w:divBdr>
        </w:div>
        <w:div w:id="737750510">
          <w:marLeft w:val="640"/>
          <w:marRight w:val="0"/>
          <w:marTop w:val="0"/>
          <w:marBottom w:val="0"/>
          <w:divBdr>
            <w:top w:val="none" w:sz="0" w:space="0" w:color="auto"/>
            <w:left w:val="none" w:sz="0" w:space="0" w:color="auto"/>
            <w:bottom w:val="none" w:sz="0" w:space="0" w:color="auto"/>
            <w:right w:val="none" w:sz="0" w:space="0" w:color="auto"/>
          </w:divBdr>
        </w:div>
        <w:div w:id="386759648">
          <w:marLeft w:val="640"/>
          <w:marRight w:val="0"/>
          <w:marTop w:val="0"/>
          <w:marBottom w:val="0"/>
          <w:divBdr>
            <w:top w:val="none" w:sz="0" w:space="0" w:color="auto"/>
            <w:left w:val="none" w:sz="0" w:space="0" w:color="auto"/>
            <w:bottom w:val="none" w:sz="0" w:space="0" w:color="auto"/>
            <w:right w:val="none" w:sz="0" w:space="0" w:color="auto"/>
          </w:divBdr>
        </w:div>
        <w:div w:id="1794132689">
          <w:marLeft w:val="640"/>
          <w:marRight w:val="0"/>
          <w:marTop w:val="0"/>
          <w:marBottom w:val="0"/>
          <w:divBdr>
            <w:top w:val="none" w:sz="0" w:space="0" w:color="auto"/>
            <w:left w:val="none" w:sz="0" w:space="0" w:color="auto"/>
            <w:bottom w:val="none" w:sz="0" w:space="0" w:color="auto"/>
            <w:right w:val="none" w:sz="0" w:space="0" w:color="auto"/>
          </w:divBdr>
        </w:div>
        <w:div w:id="1312252043">
          <w:marLeft w:val="640"/>
          <w:marRight w:val="0"/>
          <w:marTop w:val="0"/>
          <w:marBottom w:val="0"/>
          <w:divBdr>
            <w:top w:val="none" w:sz="0" w:space="0" w:color="auto"/>
            <w:left w:val="none" w:sz="0" w:space="0" w:color="auto"/>
            <w:bottom w:val="none" w:sz="0" w:space="0" w:color="auto"/>
            <w:right w:val="none" w:sz="0" w:space="0" w:color="auto"/>
          </w:divBdr>
        </w:div>
        <w:div w:id="1787776858">
          <w:marLeft w:val="640"/>
          <w:marRight w:val="0"/>
          <w:marTop w:val="0"/>
          <w:marBottom w:val="0"/>
          <w:divBdr>
            <w:top w:val="none" w:sz="0" w:space="0" w:color="auto"/>
            <w:left w:val="none" w:sz="0" w:space="0" w:color="auto"/>
            <w:bottom w:val="none" w:sz="0" w:space="0" w:color="auto"/>
            <w:right w:val="none" w:sz="0" w:space="0" w:color="auto"/>
          </w:divBdr>
        </w:div>
        <w:div w:id="1112474813">
          <w:marLeft w:val="640"/>
          <w:marRight w:val="0"/>
          <w:marTop w:val="0"/>
          <w:marBottom w:val="0"/>
          <w:divBdr>
            <w:top w:val="none" w:sz="0" w:space="0" w:color="auto"/>
            <w:left w:val="none" w:sz="0" w:space="0" w:color="auto"/>
            <w:bottom w:val="none" w:sz="0" w:space="0" w:color="auto"/>
            <w:right w:val="none" w:sz="0" w:space="0" w:color="auto"/>
          </w:divBdr>
        </w:div>
        <w:div w:id="1567496475">
          <w:marLeft w:val="640"/>
          <w:marRight w:val="0"/>
          <w:marTop w:val="0"/>
          <w:marBottom w:val="0"/>
          <w:divBdr>
            <w:top w:val="none" w:sz="0" w:space="0" w:color="auto"/>
            <w:left w:val="none" w:sz="0" w:space="0" w:color="auto"/>
            <w:bottom w:val="none" w:sz="0" w:space="0" w:color="auto"/>
            <w:right w:val="none" w:sz="0" w:space="0" w:color="auto"/>
          </w:divBdr>
        </w:div>
        <w:div w:id="833759673">
          <w:marLeft w:val="640"/>
          <w:marRight w:val="0"/>
          <w:marTop w:val="0"/>
          <w:marBottom w:val="0"/>
          <w:divBdr>
            <w:top w:val="none" w:sz="0" w:space="0" w:color="auto"/>
            <w:left w:val="none" w:sz="0" w:space="0" w:color="auto"/>
            <w:bottom w:val="none" w:sz="0" w:space="0" w:color="auto"/>
            <w:right w:val="none" w:sz="0" w:space="0" w:color="auto"/>
          </w:divBdr>
        </w:div>
        <w:div w:id="611548882">
          <w:marLeft w:val="640"/>
          <w:marRight w:val="0"/>
          <w:marTop w:val="0"/>
          <w:marBottom w:val="0"/>
          <w:divBdr>
            <w:top w:val="none" w:sz="0" w:space="0" w:color="auto"/>
            <w:left w:val="none" w:sz="0" w:space="0" w:color="auto"/>
            <w:bottom w:val="none" w:sz="0" w:space="0" w:color="auto"/>
            <w:right w:val="none" w:sz="0" w:space="0" w:color="auto"/>
          </w:divBdr>
        </w:div>
        <w:div w:id="1878809301">
          <w:marLeft w:val="640"/>
          <w:marRight w:val="0"/>
          <w:marTop w:val="0"/>
          <w:marBottom w:val="0"/>
          <w:divBdr>
            <w:top w:val="none" w:sz="0" w:space="0" w:color="auto"/>
            <w:left w:val="none" w:sz="0" w:space="0" w:color="auto"/>
            <w:bottom w:val="none" w:sz="0" w:space="0" w:color="auto"/>
            <w:right w:val="none" w:sz="0" w:space="0" w:color="auto"/>
          </w:divBdr>
        </w:div>
        <w:div w:id="1212573828">
          <w:marLeft w:val="640"/>
          <w:marRight w:val="0"/>
          <w:marTop w:val="0"/>
          <w:marBottom w:val="0"/>
          <w:divBdr>
            <w:top w:val="none" w:sz="0" w:space="0" w:color="auto"/>
            <w:left w:val="none" w:sz="0" w:space="0" w:color="auto"/>
            <w:bottom w:val="none" w:sz="0" w:space="0" w:color="auto"/>
            <w:right w:val="none" w:sz="0" w:space="0" w:color="auto"/>
          </w:divBdr>
        </w:div>
        <w:div w:id="994723945">
          <w:marLeft w:val="640"/>
          <w:marRight w:val="0"/>
          <w:marTop w:val="0"/>
          <w:marBottom w:val="0"/>
          <w:divBdr>
            <w:top w:val="none" w:sz="0" w:space="0" w:color="auto"/>
            <w:left w:val="none" w:sz="0" w:space="0" w:color="auto"/>
            <w:bottom w:val="none" w:sz="0" w:space="0" w:color="auto"/>
            <w:right w:val="none" w:sz="0" w:space="0" w:color="auto"/>
          </w:divBdr>
        </w:div>
        <w:div w:id="90971435">
          <w:marLeft w:val="640"/>
          <w:marRight w:val="0"/>
          <w:marTop w:val="0"/>
          <w:marBottom w:val="0"/>
          <w:divBdr>
            <w:top w:val="none" w:sz="0" w:space="0" w:color="auto"/>
            <w:left w:val="none" w:sz="0" w:space="0" w:color="auto"/>
            <w:bottom w:val="none" w:sz="0" w:space="0" w:color="auto"/>
            <w:right w:val="none" w:sz="0" w:space="0" w:color="auto"/>
          </w:divBdr>
        </w:div>
        <w:div w:id="390352023">
          <w:marLeft w:val="640"/>
          <w:marRight w:val="0"/>
          <w:marTop w:val="0"/>
          <w:marBottom w:val="0"/>
          <w:divBdr>
            <w:top w:val="none" w:sz="0" w:space="0" w:color="auto"/>
            <w:left w:val="none" w:sz="0" w:space="0" w:color="auto"/>
            <w:bottom w:val="none" w:sz="0" w:space="0" w:color="auto"/>
            <w:right w:val="none" w:sz="0" w:space="0" w:color="auto"/>
          </w:divBdr>
        </w:div>
        <w:div w:id="1606382317">
          <w:marLeft w:val="640"/>
          <w:marRight w:val="0"/>
          <w:marTop w:val="0"/>
          <w:marBottom w:val="0"/>
          <w:divBdr>
            <w:top w:val="none" w:sz="0" w:space="0" w:color="auto"/>
            <w:left w:val="none" w:sz="0" w:space="0" w:color="auto"/>
            <w:bottom w:val="none" w:sz="0" w:space="0" w:color="auto"/>
            <w:right w:val="none" w:sz="0" w:space="0" w:color="auto"/>
          </w:divBdr>
        </w:div>
        <w:div w:id="400447566">
          <w:marLeft w:val="640"/>
          <w:marRight w:val="0"/>
          <w:marTop w:val="0"/>
          <w:marBottom w:val="0"/>
          <w:divBdr>
            <w:top w:val="none" w:sz="0" w:space="0" w:color="auto"/>
            <w:left w:val="none" w:sz="0" w:space="0" w:color="auto"/>
            <w:bottom w:val="none" w:sz="0" w:space="0" w:color="auto"/>
            <w:right w:val="none" w:sz="0" w:space="0" w:color="auto"/>
          </w:divBdr>
        </w:div>
        <w:div w:id="957300683">
          <w:marLeft w:val="640"/>
          <w:marRight w:val="0"/>
          <w:marTop w:val="0"/>
          <w:marBottom w:val="0"/>
          <w:divBdr>
            <w:top w:val="none" w:sz="0" w:space="0" w:color="auto"/>
            <w:left w:val="none" w:sz="0" w:space="0" w:color="auto"/>
            <w:bottom w:val="none" w:sz="0" w:space="0" w:color="auto"/>
            <w:right w:val="none" w:sz="0" w:space="0" w:color="auto"/>
          </w:divBdr>
        </w:div>
        <w:div w:id="1837184910">
          <w:marLeft w:val="640"/>
          <w:marRight w:val="0"/>
          <w:marTop w:val="0"/>
          <w:marBottom w:val="0"/>
          <w:divBdr>
            <w:top w:val="none" w:sz="0" w:space="0" w:color="auto"/>
            <w:left w:val="none" w:sz="0" w:space="0" w:color="auto"/>
            <w:bottom w:val="none" w:sz="0" w:space="0" w:color="auto"/>
            <w:right w:val="none" w:sz="0" w:space="0" w:color="auto"/>
          </w:divBdr>
        </w:div>
        <w:div w:id="1841119341">
          <w:marLeft w:val="640"/>
          <w:marRight w:val="0"/>
          <w:marTop w:val="0"/>
          <w:marBottom w:val="0"/>
          <w:divBdr>
            <w:top w:val="none" w:sz="0" w:space="0" w:color="auto"/>
            <w:left w:val="none" w:sz="0" w:space="0" w:color="auto"/>
            <w:bottom w:val="none" w:sz="0" w:space="0" w:color="auto"/>
            <w:right w:val="none" w:sz="0" w:space="0" w:color="auto"/>
          </w:divBdr>
        </w:div>
        <w:div w:id="792677827">
          <w:marLeft w:val="640"/>
          <w:marRight w:val="0"/>
          <w:marTop w:val="0"/>
          <w:marBottom w:val="0"/>
          <w:divBdr>
            <w:top w:val="none" w:sz="0" w:space="0" w:color="auto"/>
            <w:left w:val="none" w:sz="0" w:space="0" w:color="auto"/>
            <w:bottom w:val="none" w:sz="0" w:space="0" w:color="auto"/>
            <w:right w:val="none" w:sz="0" w:space="0" w:color="auto"/>
          </w:divBdr>
        </w:div>
        <w:div w:id="1379091162">
          <w:marLeft w:val="640"/>
          <w:marRight w:val="0"/>
          <w:marTop w:val="0"/>
          <w:marBottom w:val="0"/>
          <w:divBdr>
            <w:top w:val="none" w:sz="0" w:space="0" w:color="auto"/>
            <w:left w:val="none" w:sz="0" w:space="0" w:color="auto"/>
            <w:bottom w:val="none" w:sz="0" w:space="0" w:color="auto"/>
            <w:right w:val="none" w:sz="0" w:space="0" w:color="auto"/>
          </w:divBdr>
        </w:div>
        <w:div w:id="1179811780">
          <w:marLeft w:val="640"/>
          <w:marRight w:val="0"/>
          <w:marTop w:val="0"/>
          <w:marBottom w:val="0"/>
          <w:divBdr>
            <w:top w:val="none" w:sz="0" w:space="0" w:color="auto"/>
            <w:left w:val="none" w:sz="0" w:space="0" w:color="auto"/>
            <w:bottom w:val="none" w:sz="0" w:space="0" w:color="auto"/>
            <w:right w:val="none" w:sz="0" w:space="0" w:color="auto"/>
          </w:divBdr>
        </w:div>
        <w:div w:id="599487919">
          <w:marLeft w:val="640"/>
          <w:marRight w:val="0"/>
          <w:marTop w:val="0"/>
          <w:marBottom w:val="0"/>
          <w:divBdr>
            <w:top w:val="none" w:sz="0" w:space="0" w:color="auto"/>
            <w:left w:val="none" w:sz="0" w:space="0" w:color="auto"/>
            <w:bottom w:val="none" w:sz="0" w:space="0" w:color="auto"/>
            <w:right w:val="none" w:sz="0" w:space="0" w:color="auto"/>
          </w:divBdr>
        </w:div>
        <w:div w:id="1968506554">
          <w:marLeft w:val="640"/>
          <w:marRight w:val="0"/>
          <w:marTop w:val="0"/>
          <w:marBottom w:val="0"/>
          <w:divBdr>
            <w:top w:val="none" w:sz="0" w:space="0" w:color="auto"/>
            <w:left w:val="none" w:sz="0" w:space="0" w:color="auto"/>
            <w:bottom w:val="none" w:sz="0" w:space="0" w:color="auto"/>
            <w:right w:val="none" w:sz="0" w:space="0" w:color="auto"/>
          </w:divBdr>
        </w:div>
        <w:div w:id="696582576">
          <w:marLeft w:val="640"/>
          <w:marRight w:val="0"/>
          <w:marTop w:val="0"/>
          <w:marBottom w:val="0"/>
          <w:divBdr>
            <w:top w:val="none" w:sz="0" w:space="0" w:color="auto"/>
            <w:left w:val="none" w:sz="0" w:space="0" w:color="auto"/>
            <w:bottom w:val="none" w:sz="0" w:space="0" w:color="auto"/>
            <w:right w:val="none" w:sz="0" w:space="0" w:color="auto"/>
          </w:divBdr>
        </w:div>
        <w:div w:id="1324773333">
          <w:marLeft w:val="640"/>
          <w:marRight w:val="0"/>
          <w:marTop w:val="0"/>
          <w:marBottom w:val="0"/>
          <w:divBdr>
            <w:top w:val="none" w:sz="0" w:space="0" w:color="auto"/>
            <w:left w:val="none" w:sz="0" w:space="0" w:color="auto"/>
            <w:bottom w:val="none" w:sz="0" w:space="0" w:color="auto"/>
            <w:right w:val="none" w:sz="0" w:space="0" w:color="auto"/>
          </w:divBdr>
        </w:div>
        <w:div w:id="1908765537">
          <w:marLeft w:val="640"/>
          <w:marRight w:val="0"/>
          <w:marTop w:val="0"/>
          <w:marBottom w:val="0"/>
          <w:divBdr>
            <w:top w:val="none" w:sz="0" w:space="0" w:color="auto"/>
            <w:left w:val="none" w:sz="0" w:space="0" w:color="auto"/>
            <w:bottom w:val="none" w:sz="0" w:space="0" w:color="auto"/>
            <w:right w:val="none" w:sz="0" w:space="0" w:color="auto"/>
          </w:divBdr>
        </w:div>
        <w:div w:id="1750420941">
          <w:marLeft w:val="640"/>
          <w:marRight w:val="0"/>
          <w:marTop w:val="0"/>
          <w:marBottom w:val="0"/>
          <w:divBdr>
            <w:top w:val="none" w:sz="0" w:space="0" w:color="auto"/>
            <w:left w:val="none" w:sz="0" w:space="0" w:color="auto"/>
            <w:bottom w:val="none" w:sz="0" w:space="0" w:color="auto"/>
            <w:right w:val="none" w:sz="0" w:space="0" w:color="auto"/>
          </w:divBdr>
        </w:div>
        <w:div w:id="1044329513">
          <w:marLeft w:val="640"/>
          <w:marRight w:val="0"/>
          <w:marTop w:val="0"/>
          <w:marBottom w:val="0"/>
          <w:divBdr>
            <w:top w:val="none" w:sz="0" w:space="0" w:color="auto"/>
            <w:left w:val="none" w:sz="0" w:space="0" w:color="auto"/>
            <w:bottom w:val="none" w:sz="0" w:space="0" w:color="auto"/>
            <w:right w:val="none" w:sz="0" w:space="0" w:color="auto"/>
          </w:divBdr>
        </w:div>
        <w:div w:id="738864109">
          <w:marLeft w:val="640"/>
          <w:marRight w:val="0"/>
          <w:marTop w:val="0"/>
          <w:marBottom w:val="0"/>
          <w:divBdr>
            <w:top w:val="none" w:sz="0" w:space="0" w:color="auto"/>
            <w:left w:val="none" w:sz="0" w:space="0" w:color="auto"/>
            <w:bottom w:val="none" w:sz="0" w:space="0" w:color="auto"/>
            <w:right w:val="none" w:sz="0" w:space="0" w:color="auto"/>
          </w:divBdr>
        </w:div>
        <w:div w:id="894581464">
          <w:marLeft w:val="640"/>
          <w:marRight w:val="0"/>
          <w:marTop w:val="0"/>
          <w:marBottom w:val="0"/>
          <w:divBdr>
            <w:top w:val="none" w:sz="0" w:space="0" w:color="auto"/>
            <w:left w:val="none" w:sz="0" w:space="0" w:color="auto"/>
            <w:bottom w:val="none" w:sz="0" w:space="0" w:color="auto"/>
            <w:right w:val="none" w:sz="0" w:space="0" w:color="auto"/>
          </w:divBdr>
        </w:div>
        <w:div w:id="2046169820">
          <w:marLeft w:val="640"/>
          <w:marRight w:val="0"/>
          <w:marTop w:val="0"/>
          <w:marBottom w:val="0"/>
          <w:divBdr>
            <w:top w:val="none" w:sz="0" w:space="0" w:color="auto"/>
            <w:left w:val="none" w:sz="0" w:space="0" w:color="auto"/>
            <w:bottom w:val="none" w:sz="0" w:space="0" w:color="auto"/>
            <w:right w:val="none" w:sz="0" w:space="0" w:color="auto"/>
          </w:divBdr>
        </w:div>
        <w:div w:id="2087993170">
          <w:marLeft w:val="640"/>
          <w:marRight w:val="0"/>
          <w:marTop w:val="0"/>
          <w:marBottom w:val="0"/>
          <w:divBdr>
            <w:top w:val="none" w:sz="0" w:space="0" w:color="auto"/>
            <w:left w:val="none" w:sz="0" w:space="0" w:color="auto"/>
            <w:bottom w:val="none" w:sz="0" w:space="0" w:color="auto"/>
            <w:right w:val="none" w:sz="0" w:space="0" w:color="auto"/>
          </w:divBdr>
        </w:div>
        <w:div w:id="940457782">
          <w:marLeft w:val="640"/>
          <w:marRight w:val="0"/>
          <w:marTop w:val="0"/>
          <w:marBottom w:val="0"/>
          <w:divBdr>
            <w:top w:val="none" w:sz="0" w:space="0" w:color="auto"/>
            <w:left w:val="none" w:sz="0" w:space="0" w:color="auto"/>
            <w:bottom w:val="none" w:sz="0" w:space="0" w:color="auto"/>
            <w:right w:val="none" w:sz="0" w:space="0" w:color="auto"/>
          </w:divBdr>
        </w:div>
        <w:div w:id="403454944">
          <w:marLeft w:val="640"/>
          <w:marRight w:val="0"/>
          <w:marTop w:val="0"/>
          <w:marBottom w:val="0"/>
          <w:divBdr>
            <w:top w:val="none" w:sz="0" w:space="0" w:color="auto"/>
            <w:left w:val="none" w:sz="0" w:space="0" w:color="auto"/>
            <w:bottom w:val="none" w:sz="0" w:space="0" w:color="auto"/>
            <w:right w:val="none" w:sz="0" w:space="0" w:color="auto"/>
          </w:divBdr>
        </w:div>
        <w:div w:id="428623736">
          <w:marLeft w:val="640"/>
          <w:marRight w:val="0"/>
          <w:marTop w:val="0"/>
          <w:marBottom w:val="0"/>
          <w:divBdr>
            <w:top w:val="none" w:sz="0" w:space="0" w:color="auto"/>
            <w:left w:val="none" w:sz="0" w:space="0" w:color="auto"/>
            <w:bottom w:val="none" w:sz="0" w:space="0" w:color="auto"/>
            <w:right w:val="none" w:sz="0" w:space="0" w:color="auto"/>
          </w:divBdr>
        </w:div>
        <w:div w:id="1658605747">
          <w:marLeft w:val="640"/>
          <w:marRight w:val="0"/>
          <w:marTop w:val="0"/>
          <w:marBottom w:val="0"/>
          <w:divBdr>
            <w:top w:val="none" w:sz="0" w:space="0" w:color="auto"/>
            <w:left w:val="none" w:sz="0" w:space="0" w:color="auto"/>
            <w:bottom w:val="none" w:sz="0" w:space="0" w:color="auto"/>
            <w:right w:val="none" w:sz="0" w:space="0" w:color="auto"/>
          </w:divBdr>
        </w:div>
        <w:div w:id="270822355">
          <w:marLeft w:val="640"/>
          <w:marRight w:val="0"/>
          <w:marTop w:val="0"/>
          <w:marBottom w:val="0"/>
          <w:divBdr>
            <w:top w:val="none" w:sz="0" w:space="0" w:color="auto"/>
            <w:left w:val="none" w:sz="0" w:space="0" w:color="auto"/>
            <w:bottom w:val="none" w:sz="0" w:space="0" w:color="auto"/>
            <w:right w:val="none" w:sz="0" w:space="0" w:color="auto"/>
          </w:divBdr>
        </w:div>
        <w:div w:id="648949303">
          <w:marLeft w:val="640"/>
          <w:marRight w:val="0"/>
          <w:marTop w:val="0"/>
          <w:marBottom w:val="0"/>
          <w:divBdr>
            <w:top w:val="none" w:sz="0" w:space="0" w:color="auto"/>
            <w:left w:val="none" w:sz="0" w:space="0" w:color="auto"/>
            <w:bottom w:val="none" w:sz="0" w:space="0" w:color="auto"/>
            <w:right w:val="none" w:sz="0" w:space="0" w:color="auto"/>
          </w:divBdr>
        </w:div>
        <w:div w:id="2080712626">
          <w:marLeft w:val="640"/>
          <w:marRight w:val="0"/>
          <w:marTop w:val="0"/>
          <w:marBottom w:val="0"/>
          <w:divBdr>
            <w:top w:val="none" w:sz="0" w:space="0" w:color="auto"/>
            <w:left w:val="none" w:sz="0" w:space="0" w:color="auto"/>
            <w:bottom w:val="none" w:sz="0" w:space="0" w:color="auto"/>
            <w:right w:val="none" w:sz="0" w:space="0" w:color="auto"/>
          </w:divBdr>
        </w:div>
        <w:div w:id="1918393298">
          <w:marLeft w:val="640"/>
          <w:marRight w:val="0"/>
          <w:marTop w:val="0"/>
          <w:marBottom w:val="0"/>
          <w:divBdr>
            <w:top w:val="none" w:sz="0" w:space="0" w:color="auto"/>
            <w:left w:val="none" w:sz="0" w:space="0" w:color="auto"/>
            <w:bottom w:val="none" w:sz="0" w:space="0" w:color="auto"/>
            <w:right w:val="none" w:sz="0" w:space="0" w:color="auto"/>
          </w:divBdr>
        </w:div>
        <w:div w:id="792792093">
          <w:marLeft w:val="640"/>
          <w:marRight w:val="0"/>
          <w:marTop w:val="0"/>
          <w:marBottom w:val="0"/>
          <w:divBdr>
            <w:top w:val="none" w:sz="0" w:space="0" w:color="auto"/>
            <w:left w:val="none" w:sz="0" w:space="0" w:color="auto"/>
            <w:bottom w:val="none" w:sz="0" w:space="0" w:color="auto"/>
            <w:right w:val="none" w:sz="0" w:space="0" w:color="auto"/>
          </w:divBdr>
        </w:div>
        <w:div w:id="1343168303">
          <w:marLeft w:val="640"/>
          <w:marRight w:val="0"/>
          <w:marTop w:val="0"/>
          <w:marBottom w:val="0"/>
          <w:divBdr>
            <w:top w:val="none" w:sz="0" w:space="0" w:color="auto"/>
            <w:left w:val="none" w:sz="0" w:space="0" w:color="auto"/>
            <w:bottom w:val="none" w:sz="0" w:space="0" w:color="auto"/>
            <w:right w:val="none" w:sz="0" w:space="0" w:color="auto"/>
          </w:divBdr>
        </w:div>
        <w:div w:id="1858346915">
          <w:marLeft w:val="640"/>
          <w:marRight w:val="0"/>
          <w:marTop w:val="0"/>
          <w:marBottom w:val="0"/>
          <w:divBdr>
            <w:top w:val="none" w:sz="0" w:space="0" w:color="auto"/>
            <w:left w:val="none" w:sz="0" w:space="0" w:color="auto"/>
            <w:bottom w:val="none" w:sz="0" w:space="0" w:color="auto"/>
            <w:right w:val="none" w:sz="0" w:space="0" w:color="auto"/>
          </w:divBdr>
        </w:div>
        <w:div w:id="1033535361">
          <w:marLeft w:val="640"/>
          <w:marRight w:val="0"/>
          <w:marTop w:val="0"/>
          <w:marBottom w:val="0"/>
          <w:divBdr>
            <w:top w:val="none" w:sz="0" w:space="0" w:color="auto"/>
            <w:left w:val="none" w:sz="0" w:space="0" w:color="auto"/>
            <w:bottom w:val="none" w:sz="0" w:space="0" w:color="auto"/>
            <w:right w:val="none" w:sz="0" w:space="0" w:color="auto"/>
          </w:divBdr>
        </w:div>
        <w:div w:id="553469702">
          <w:marLeft w:val="640"/>
          <w:marRight w:val="0"/>
          <w:marTop w:val="0"/>
          <w:marBottom w:val="0"/>
          <w:divBdr>
            <w:top w:val="none" w:sz="0" w:space="0" w:color="auto"/>
            <w:left w:val="none" w:sz="0" w:space="0" w:color="auto"/>
            <w:bottom w:val="none" w:sz="0" w:space="0" w:color="auto"/>
            <w:right w:val="none" w:sz="0" w:space="0" w:color="auto"/>
          </w:divBdr>
        </w:div>
        <w:div w:id="1323657996">
          <w:marLeft w:val="640"/>
          <w:marRight w:val="0"/>
          <w:marTop w:val="0"/>
          <w:marBottom w:val="0"/>
          <w:divBdr>
            <w:top w:val="none" w:sz="0" w:space="0" w:color="auto"/>
            <w:left w:val="none" w:sz="0" w:space="0" w:color="auto"/>
            <w:bottom w:val="none" w:sz="0" w:space="0" w:color="auto"/>
            <w:right w:val="none" w:sz="0" w:space="0" w:color="auto"/>
          </w:divBdr>
        </w:div>
        <w:div w:id="1517959759">
          <w:marLeft w:val="640"/>
          <w:marRight w:val="0"/>
          <w:marTop w:val="0"/>
          <w:marBottom w:val="0"/>
          <w:divBdr>
            <w:top w:val="none" w:sz="0" w:space="0" w:color="auto"/>
            <w:left w:val="none" w:sz="0" w:space="0" w:color="auto"/>
            <w:bottom w:val="none" w:sz="0" w:space="0" w:color="auto"/>
            <w:right w:val="none" w:sz="0" w:space="0" w:color="auto"/>
          </w:divBdr>
        </w:div>
        <w:div w:id="152112459">
          <w:marLeft w:val="640"/>
          <w:marRight w:val="0"/>
          <w:marTop w:val="0"/>
          <w:marBottom w:val="0"/>
          <w:divBdr>
            <w:top w:val="none" w:sz="0" w:space="0" w:color="auto"/>
            <w:left w:val="none" w:sz="0" w:space="0" w:color="auto"/>
            <w:bottom w:val="none" w:sz="0" w:space="0" w:color="auto"/>
            <w:right w:val="none" w:sz="0" w:space="0" w:color="auto"/>
          </w:divBdr>
        </w:div>
        <w:div w:id="1903833926">
          <w:marLeft w:val="640"/>
          <w:marRight w:val="0"/>
          <w:marTop w:val="0"/>
          <w:marBottom w:val="0"/>
          <w:divBdr>
            <w:top w:val="none" w:sz="0" w:space="0" w:color="auto"/>
            <w:left w:val="none" w:sz="0" w:space="0" w:color="auto"/>
            <w:bottom w:val="none" w:sz="0" w:space="0" w:color="auto"/>
            <w:right w:val="none" w:sz="0" w:space="0" w:color="auto"/>
          </w:divBdr>
        </w:div>
        <w:div w:id="165020580">
          <w:marLeft w:val="640"/>
          <w:marRight w:val="0"/>
          <w:marTop w:val="0"/>
          <w:marBottom w:val="0"/>
          <w:divBdr>
            <w:top w:val="none" w:sz="0" w:space="0" w:color="auto"/>
            <w:left w:val="none" w:sz="0" w:space="0" w:color="auto"/>
            <w:bottom w:val="none" w:sz="0" w:space="0" w:color="auto"/>
            <w:right w:val="none" w:sz="0" w:space="0" w:color="auto"/>
          </w:divBdr>
        </w:div>
        <w:div w:id="556815662">
          <w:marLeft w:val="640"/>
          <w:marRight w:val="0"/>
          <w:marTop w:val="0"/>
          <w:marBottom w:val="0"/>
          <w:divBdr>
            <w:top w:val="none" w:sz="0" w:space="0" w:color="auto"/>
            <w:left w:val="none" w:sz="0" w:space="0" w:color="auto"/>
            <w:bottom w:val="none" w:sz="0" w:space="0" w:color="auto"/>
            <w:right w:val="none" w:sz="0" w:space="0" w:color="auto"/>
          </w:divBdr>
        </w:div>
        <w:div w:id="1718045565">
          <w:marLeft w:val="640"/>
          <w:marRight w:val="0"/>
          <w:marTop w:val="0"/>
          <w:marBottom w:val="0"/>
          <w:divBdr>
            <w:top w:val="none" w:sz="0" w:space="0" w:color="auto"/>
            <w:left w:val="none" w:sz="0" w:space="0" w:color="auto"/>
            <w:bottom w:val="none" w:sz="0" w:space="0" w:color="auto"/>
            <w:right w:val="none" w:sz="0" w:space="0" w:color="auto"/>
          </w:divBdr>
        </w:div>
        <w:div w:id="347298368">
          <w:marLeft w:val="640"/>
          <w:marRight w:val="0"/>
          <w:marTop w:val="0"/>
          <w:marBottom w:val="0"/>
          <w:divBdr>
            <w:top w:val="none" w:sz="0" w:space="0" w:color="auto"/>
            <w:left w:val="none" w:sz="0" w:space="0" w:color="auto"/>
            <w:bottom w:val="none" w:sz="0" w:space="0" w:color="auto"/>
            <w:right w:val="none" w:sz="0" w:space="0" w:color="auto"/>
          </w:divBdr>
        </w:div>
        <w:div w:id="1762875329">
          <w:marLeft w:val="640"/>
          <w:marRight w:val="0"/>
          <w:marTop w:val="0"/>
          <w:marBottom w:val="0"/>
          <w:divBdr>
            <w:top w:val="none" w:sz="0" w:space="0" w:color="auto"/>
            <w:left w:val="none" w:sz="0" w:space="0" w:color="auto"/>
            <w:bottom w:val="none" w:sz="0" w:space="0" w:color="auto"/>
            <w:right w:val="none" w:sz="0" w:space="0" w:color="auto"/>
          </w:divBdr>
        </w:div>
        <w:div w:id="651102512">
          <w:marLeft w:val="640"/>
          <w:marRight w:val="0"/>
          <w:marTop w:val="0"/>
          <w:marBottom w:val="0"/>
          <w:divBdr>
            <w:top w:val="none" w:sz="0" w:space="0" w:color="auto"/>
            <w:left w:val="none" w:sz="0" w:space="0" w:color="auto"/>
            <w:bottom w:val="none" w:sz="0" w:space="0" w:color="auto"/>
            <w:right w:val="none" w:sz="0" w:space="0" w:color="auto"/>
          </w:divBdr>
        </w:div>
        <w:div w:id="2082091605">
          <w:marLeft w:val="640"/>
          <w:marRight w:val="0"/>
          <w:marTop w:val="0"/>
          <w:marBottom w:val="0"/>
          <w:divBdr>
            <w:top w:val="none" w:sz="0" w:space="0" w:color="auto"/>
            <w:left w:val="none" w:sz="0" w:space="0" w:color="auto"/>
            <w:bottom w:val="none" w:sz="0" w:space="0" w:color="auto"/>
            <w:right w:val="none" w:sz="0" w:space="0" w:color="auto"/>
          </w:divBdr>
        </w:div>
        <w:div w:id="2009213426">
          <w:marLeft w:val="640"/>
          <w:marRight w:val="0"/>
          <w:marTop w:val="0"/>
          <w:marBottom w:val="0"/>
          <w:divBdr>
            <w:top w:val="none" w:sz="0" w:space="0" w:color="auto"/>
            <w:left w:val="none" w:sz="0" w:space="0" w:color="auto"/>
            <w:bottom w:val="none" w:sz="0" w:space="0" w:color="auto"/>
            <w:right w:val="none" w:sz="0" w:space="0" w:color="auto"/>
          </w:divBdr>
        </w:div>
        <w:div w:id="922376516">
          <w:marLeft w:val="640"/>
          <w:marRight w:val="0"/>
          <w:marTop w:val="0"/>
          <w:marBottom w:val="0"/>
          <w:divBdr>
            <w:top w:val="none" w:sz="0" w:space="0" w:color="auto"/>
            <w:left w:val="none" w:sz="0" w:space="0" w:color="auto"/>
            <w:bottom w:val="none" w:sz="0" w:space="0" w:color="auto"/>
            <w:right w:val="none" w:sz="0" w:space="0" w:color="auto"/>
          </w:divBdr>
        </w:div>
        <w:div w:id="990251636">
          <w:marLeft w:val="640"/>
          <w:marRight w:val="0"/>
          <w:marTop w:val="0"/>
          <w:marBottom w:val="0"/>
          <w:divBdr>
            <w:top w:val="none" w:sz="0" w:space="0" w:color="auto"/>
            <w:left w:val="none" w:sz="0" w:space="0" w:color="auto"/>
            <w:bottom w:val="none" w:sz="0" w:space="0" w:color="auto"/>
            <w:right w:val="none" w:sz="0" w:space="0" w:color="auto"/>
          </w:divBdr>
        </w:div>
        <w:div w:id="436174407">
          <w:marLeft w:val="640"/>
          <w:marRight w:val="0"/>
          <w:marTop w:val="0"/>
          <w:marBottom w:val="0"/>
          <w:divBdr>
            <w:top w:val="none" w:sz="0" w:space="0" w:color="auto"/>
            <w:left w:val="none" w:sz="0" w:space="0" w:color="auto"/>
            <w:bottom w:val="none" w:sz="0" w:space="0" w:color="auto"/>
            <w:right w:val="none" w:sz="0" w:space="0" w:color="auto"/>
          </w:divBdr>
        </w:div>
        <w:div w:id="483662433">
          <w:marLeft w:val="640"/>
          <w:marRight w:val="0"/>
          <w:marTop w:val="0"/>
          <w:marBottom w:val="0"/>
          <w:divBdr>
            <w:top w:val="none" w:sz="0" w:space="0" w:color="auto"/>
            <w:left w:val="none" w:sz="0" w:space="0" w:color="auto"/>
            <w:bottom w:val="none" w:sz="0" w:space="0" w:color="auto"/>
            <w:right w:val="none" w:sz="0" w:space="0" w:color="auto"/>
          </w:divBdr>
        </w:div>
      </w:divsChild>
    </w:div>
    <w:div w:id="129788542">
      <w:bodyDiv w:val="1"/>
      <w:marLeft w:val="0"/>
      <w:marRight w:val="0"/>
      <w:marTop w:val="0"/>
      <w:marBottom w:val="0"/>
      <w:divBdr>
        <w:top w:val="none" w:sz="0" w:space="0" w:color="auto"/>
        <w:left w:val="none" w:sz="0" w:space="0" w:color="auto"/>
        <w:bottom w:val="none" w:sz="0" w:space="0" w:color="auto"/>
        <w:right w:val="none" w:sz="0" w:space="0" w:color="auto"/>
      </w:divBdr>
    </w:div>
    <w:div w:id="131214325">
      <w:bodyDiv w:val="1"/>
      <w:marLeft w:val="0"/>
      <w:marRight w:val="0"/>
      <w:marTop w:val="0"/>
      <w:marBottom w:val="0"/>
      <w:divBdr>
        <w:top w:val="none" w:sz="0" w:space="0" w:color="auto"/>
        <w:left w:val="none" w:sz="0" w:space="0" w:color="auto"/>
        <w:bottom w:val="none" w:sz="0" w:space="0" w:color="auto"/>
        <w:right w:val="none" w:sz="0" w:space="0" w:color="auto"/>
      </w:divBdr>
    </w:div>
    <w:div w:id="135493779">
      <w:bodyDiv w:val="1"/>
      <w:marLeft w:val="0"/>
      <w:marRight w:val="0"/>
      <w:marTop w:val="0"/>
      <w:marBottom w:val="0"/>
      <w:divBdr>
        <w:top w:val="none" w:sz="0" w:space="0" w:color="auto"/>
        <w:left w:val="none" w:sz="0" w:space="0" w:color="auto"/>
        <w:bottom w:val="none" w:sz="0" w:space="0" w:color="auto"/>
        <w:right w:val="none" w:sz="0" w:space="0" w:color="auto"/>
      </w:divBdr>
      <w:divsChild>
        <w:div w:id="1821577475">
          <w:marLeft w:val="640"/>
          <w:marRight w:val="0"/>
          <w:marTop w:val="0"/>
          <w:marBottom w:val="0"/>
          <w:divBdr>
            <w:top w:val="none" w:sz="0" w:space="0" w:color="auto"/>
            <w:left w:val="none" w:sz="0" w:space="0" w:color="auto"/>
            <w:bottom w:val="none" w:sz="0" w:space="0" w:color="auto"/>
            <w:right w:val="none" w:sz="0" w:space="0" w:color="auto"/>
          </w:divBdr>
        </w:div>
        <w:div w:id="639387254">
          <w:marLeft w:val="640"/>
          <w:marRight w:val="0"/>
          <w:marTop w:val="0"/>
          <w:marBottom w:val="0"/>
          <w:divBdr>
            <w:top w:val="none" w:sz="0" w:space="0" w:color="auto"/>
            <w:left w:val="none" w:sz="0" w:space="0" w:color="auto"/>
            <w:bottom w:val="none" w:sz="0" w:space="0" w:color="auto"/>
            <w:right w:val="none" w:sz="0" w:space="0" w:color="auto"/>
          </w:divBdr>
        </w:div>
        <w:div w:id="1212427204">
          <w:marLeft w:val="640"/>
          <w:marRight w:val="0"/>
          <w:marTop w:val="0"/>
          <w:marBottom w:val="0"/>
          <w:divBdr>
            <w:top w:val="none" w:sz="0" w:space="0" w:color="auto"/>
            <w:left w:val="none" w:sz="0" w:space="0" w:color="auto"/>
            <w:bottom w:val="none" w:sz="0" w:space="0" w:color="auto"/>
            <w:right w:val="none" w:sz="0" w:space="0" w:color="auto"/>
          </w:divBdr>
        </w:div>
        <w:div w:id="135686760">
          <w:marLeft w:val="640"/>
          <w:marRight w:val="0"/>
          <w:marTop w:val="0"/>
          <w:marBottom w:val="0"/>
          <w:divBdr>
            <w:top w:val="none" w:sz="0" w:space="0" w:color="auto"/>
            <w:left w:val="none" w:sz="0" w:space="0" w:color="auto"/>
            <w:bottom w:val="none" w:sz="0" w:space="0" w:color="auto"/>
            <w:right w:val="none" w:sz="0" w:space="0" w:color="auto"/>
          </w:divBdr>
        </w:div>
        <w:div w:id="1258947078">
          <w:marLeft w:val="640"/>
          <w:marRight w:val="0"/>
          <w:marTop w:val="0"/>
          <w:marBottom w:val="0"/>
          <w:divBdr>
            <w:top w:val="none" w:sz="0" w:space="0" w:color="auto"/>
            <w:left w:val="none" w:sz="0" w:space="0" w:color="auto"/>
            <w:bottom w:val="none" w:sz="0" w:space="0" w:color="auto"/>
            <w:right w:val="none" w:sz="0" w:space="0" w:color="auto"/>
          </w:divBdr>
        </w:div>
        <w:div w:id="385569685">
          <w:marLeft w:val="640"/>
          <w:marRight w:val="0"/>
          <w:marTop w:val="0"/>
          <w:marBottom w:val="0"/>
          <w:divBdr>
            <w:top w:val="none" w:sz="0" w:space="0" w:color="auto"/>
            <w:left w:val="none" w:sz="0" w:space="0" w:color="auto"/>
            <w:bottom w:val="none" w:sz="0" w:space="0" w:color="auto"/>
            <w:right w:val="none" w:sz="0" w:space="0" w:color="auto"/>
          </w:divBdr>
        </w:div>
        <w:div w:id="712540023">
          <w:marLeft w:val="640"/>
          <w:marRight w:val="0"/>
          <w:marTop w:val="0"/>
          <w:marBottom w:val="0"/>
          <w:divBdr>
            <w:top w:val="none" w:sz="0" w:space="0" w:color="auto"/>
            <w:left w:val="none" w:sz="0" w:space="0" w:color="auto"/>
            <w:bottom w:val="none" w:sz="0" w:space="0" w:color="auto"/>
            <w:right w:val="none" w:sz="0" w:space="0" w:color="auto"/>
          </w:divBdr>
        </w:div>
        <w:div w:id="594822455">
          <w:marLeft w:val="640"/>
          <w:marRight w:val="0"/>
          <w:marTop w:val="0"/>
          <w:marBottom w:val="0"/>
          <w:divBdr>
            <w:top w:val="none" w:sz="0" w:space="0" w:color="auto"/>
            <w:left w:val="none" w:sz="0" w:space="0" w:color="auto"/>
            <w:bottom w:val="none" w:sz="0" w:space="0" w:color="auto"/>
            <w:right w:val="none" w:sz="0" w:space="0" w:color="auto"/>
          </w:divBdr>
        </w:div>
        <w:div w:id="2005351419">
          <w:marLeft w:val="640"/>
          <w:marRight w:val="0"/>
          <w:marTop w:val="0"/>
          <w:marBottom w:val="0"/>
          <w:divBdr>
            <w:top w:val="none" w:sz="0" w:space="0" w:color="auto"/>
            <w:left w:val="none" w:sz="0" w:space="0" w:color="auto"/>
            <w:bottom w:val="none" w:sz="0" w:space="0" w:color="auto"/>
            <w:right w:val="none" w:sz="0" w:space="0" w:color="auto"/>
          </w:divBdr>
        </w:div>
        <w:div w:id="654722543">
          <w:marLeft w:val="640"/>
          <w:marRight w:val="0"/>
          <w:marTop w:val="0"/>
          <w:marBottom w:val="0"/>
          <w:divBdr>
            <w:top w:val="none" w:sz="0" w:space="0" w:color="auto"/>
            <w:left w:val="none" w:sz="0" w:space="0" w:color="auto"/>
            <w:bottom w:val="none" w:sz="0" w:space="0" w:color="auto"/>
            <w:right w:val="none" w:sz="0" w:space="0" w:color="auto"/>
          </w:divBdr>
        </w:div>
        <w:div w:id="2037195465">
          <w:marLeft w:val="640"/>
          <w:marRight w:val="0"/>
          <w:marTop w:val="0"/>
          <w:marBottom w:val="0"/>
          <w:divBdr>
            <w:top w:val="none" w:sz="0" w:space="0" w:color="auto"/>
            <w:left w:val="none" w:sz="0" w:space="0" w:color="auto"/>
            <w:bottom w:val="none" w:sz="0" w:space="0" w:color="auto"/>
            <w:right w:val="none" w:sz="0" w:space="0" w:color="auto"/>
          </w:divBdr>
        </w:div>
        <w:div w:id="282736155">
          <w:marLeft w:val="640"/>
          <w:marRight w:val="0"/>
          <w:marTop w:val="0"/>
          <w:marBottom w:val="0"/>
          <w:divBdr>
            <w:top w:val="none" w:sz="0" w:space="0" w:color="auto"/>
            <w:left w:val="none" w:sz="0" w:space="0" w:color="auto"/>
            <w:bottom w:val="none" w:sz="0" w:space="0" w:color="auto"/>
            <w:right w:val="none" w:sz="0" w:space="0" w:color="auto"/>
          </w:divBdr>
        </w:div>
        <w:div w:id="1090658144">
          <w:marLeft w:val="640"/>
          <w:marRight w:val="0"/>
          <w:marTop w:val="0"/>
          <w:marBottom w:val="0"/>
          <w:divBdr>
            <w:top w:val="none" w:sz="0" w:space="0" w:color="auto"/>
            <w:left w:val="none" w:sz="0" w:space="0" w:color="auto"/>
            <w:bottom w:val="none" w:sz="0" w:space="0" w:color="auto"/>
            <w:right w:val="none" w:sz="0" w:space="0" w:color="auto"/>
          </w:divBdr>
        </w:div>
        <w:div w:id="765928219">
          <w:marLeft w:val="640"/>
          <w:marRight w:val="0"/>
          <w:marTop w:val="0"/>
          <w:marBottom w:val="0"/>
          <w:divBdr>
            <w:top w:val="none" w:sz="0" w:space="0" w:color="auto"/>
            <w:left w:val="none" w:sz="0" w:space="0" w:color="auto"/>
            <w:bottom w:val="none" w:sz="0" w:space="0" w:color="auto"/>
            <w:right w:val="none" w:sz="0" w:space="0" w:color="auto"/>
          </w:divBdr>
        </w:div>
        <w:div w:id="1482429166">
          <w:marLeft w:val="640"/>
          <w:marRight w:val="0"/>
          <w:marTop w:val="0"/>
          <w:marBottom w:val="0"/>
          <w:divBdr>
            <w:top w:val="none" w:sz="0" w:space="0" w:color="auto"/>
            <w:left w:val="none" w:sz="0" w:space="0" w:color="auto"/>
            <w:bottom w:val="none" w:sz="0" w:space="0" w:color="auto"/>
            <w:right w:val="none" w:sz="0" w:space="0" w:color="auto"/>
          </w:divBdr>
        </w:div>
        <w:div w:id="1407453019">
          <w:marLeft w:val="640"/>
          <w:marRight w:val="0"/>
          <w:marTop w:val="0"/>
          <w:marBottom w:val="0"/>
          <w:divBdr>
            <w:top w:val="none" w:sz="0" w:space="0" w:color="auto"/>
            <w:left w:val="none" w:sz="0" w:space="0" w:color="auto"/>
            <w:bottom w:val="none" w:sz="0" w:space="0" w:color="auto"/>
            <w:right w:val="none" w:sz="0" w:space="0" w:color="auto"/>
          </w:divBdr>
        </w:div>
        <w:div w:id="635138522">
          <w:marLeft w:val="640"/>
          <w:marRight w:val="0"/>
          <w:marTop w:val="0"/>
          <w:marBottom w:val="0"/>
          <w:divBdr>
            <w:top w:val="none" w:sz="0" w:space="0" w:color="auto"/>
            <w:left w:val="none" w:sz="0" w:space="0" w:color="auto"/>
            <w:bottom w:val="none" w:sz="0" w:space="0" w:color="auto"/>
            <w:right w:val="none" w:sz="0" w:space="0" w:color="auto"/>
          </w:divBdr>
        </w:div>
        <w:div w:id="1435130666">
          <w:marLeft w:val="640"/>
          <w:marRight w:val="0"/>
          <w:marTop w:val="0"/>
          <w:marBottom w:val="0"/>
          <w:divBdr>
            <w:top w:val="none" w:sz="0" w:space="0" w:color="auto"/>
            <w:left w:val="none" w:sz="0" w:space="0" w:color="auto"/>
            <w:bottom w:val="none" w:sz="0" w:space="0" w:color="auto"/>
            <w:right w:val="none" w:sz="0" w:space="0" w:color="auto"/>
          </w:divBdr>
        </w:div>
        <w:div w:id="2129081770">
          <w:marLeft w:val="640"/>
          <w:marRight w:val="0"/>
          <w:marTop w:val="0"/>
          <w:marBottom w:val="0"/>
          <w:divBdr>
            <w:top w:val="none" w:sz="0" w:space="0" w:color="auto"/>
            <w:left w:val="none" w:sz="0" w:space="0" w:color="auto"/>
            <w:bottom w:val="none" w:sz="0" w:space="0" w:color="auto"/>
            <w:right w:val="none" w:sz="0" w:space="0" w:color="auto"/>
          </w:divBdr>
        </w:div>
        <w:div w:id="1589266912">
          <w:marLeft w:val="640"/>
          <w:marRight w:val="0"/>
          <w:marTop w:val="0"/>
          <w:marBottom w:val="0"/>
          <w:divBdr>
            <w:top w:val="none" w:sz="0" w:space="0" w:color="auto"/>
            <w:left w:val="none" w:sz="0" w:space="0" w:color="auto"/>
            <w:bottom w:val="none" w:sz="0" w:space="0" w:color="auto"/>
            <w:right w:val="none" w:sz="0" w:space="0" w:color="auto"/>
          </w:divBdr>
        </w:div>
        <w:div w:id="867523248">
          <w:marLeft w:val="640"/>
          <w:marRight w:val="0"/>
          <w:marTop w:val="0"/>
          <w:marBottom w:val="0"/>
          <w:divBdr>
            <w:top w:val="none" w:sz="0" w:space="0" w:color="auto"/>
            <w:left w:val="none" w:sz="0" w:space="0" w:color="auto"/>
            <w:bottom w:val="none" w:sz="0" w:space="0" w:color="auto"/>
            <w:right w:val="none" w:sz="0" w:space="0" w:color="auto"/>
          </w:divBdr>
        </w:div>
        <w:div w:id="762534670">
          <w:marLeft w:val="640"/>
          <w:marRight w:val="0"/>
          <w:marTop w:val="0"/>
          <w:marBottom w:val="0"/>
          <w:divBdr>
            <w:top w:val="none" w:sz="0" w:space="0" w:color="auto"/>
            <w:left w:val="none" w:sz="0" w:space="0" w:color="auto"/>
            <w:bottom w:val="none" w:sz="0" w:space="0" w:color="auto"/>
            <w:right w:val="none" w:sz="0" w:space="0" w:color="auto"/>
          </w:divBdr>
        </w:div>
        <w:div w:id="1287586851">
          <w:marLeft w:val="640"/>
          <w:marRight w:val="0"/>
          <w:marTop w:val="0"/>
          <w:marBottom w:val="0"/>
          <w:divBdr>
            <w:top w:val="none" w:sz="0" w:space="0" w:color="auto"/>
            <w:left w:val="none" w:sz="0" w:space="0" w:color="auto"/>
            <w:bottom w:val="none" w:sz="0" w:space="0" w:color="auto"/>
            <w:right w:val="none" w:sz="0" w:space="0" w:color="auto"/>
          </w:divBdr>
        </w:div>
        <w:div w:id="1052650764">
          <w:marLeft w:val="640"/>
          <w:marRight w:val="0"/>
          <w:marTop w:val="0"/>
          <w:marBottom w:val="0"/>
          <w:divBdr>
            <w:top w:val="none" w:sz="0" w:space="0" w:color="auto"/>
            <w:left w:val="none" w:sz="0" w:space="0" w:color="auto"/>
            <w:bottom w:val="none" w:sz="0" w:space="0" w:color="auto"/>
            <w:right w:val="none" w:sz="0" w:space="0" w:color="auto"/>
          </w:divBdr>
        </w:div>
        <w:div w:id="879325104">
          <w:marLeft w:val="640"/>
          <w:marRight w:val="0"/>
          <w:marTop w:val="0"/>
          <w:marBottom w:val="0"/>
          <w:divBdr>
            <w:top w:val="none" w:sz="0" w:space="0" w:color="auto"/>
            <w:left w:val="none" w:sz="0" w:space="0" w:color="auto"/>
            <w:bottom w:val="none" w:sz="0" w:space="0" w:color="auto"/>
            <w:right w:val="none" w:sz="0" w:space="0" w:color="auto"/>
          </w:divBdr>
        </w:div>
        <w:div w:id="1314095053">
          <w:marLeft w:val="640"/>
          <w:marRight w:val="0"/>
          <w:marTop w:val="0"/>
          <w:marBottom w:val="0"/>
          <w:divBdr>
            <w:top w:val="none" w:sz="0" w:space="0" w:color="auto"/>
            <w:left w:val="none" w:sz="0" w:space="0" w:color="auto"/>
            <w:bottom w:val="none" w:sz="0" w:space="0" w:color="auto"/>
            <w:right w:val="none" w:sz="0" w:space="0" w:color="auto"/>
          </w:divBdr>
        </w:div>
        <w:div w:id="2021200028">
          <w:marLeft w:val="640"/>
          <w:marRight w:val="0"/>
          <w:marTop w:val="0"/>
          <w:marBottom w:val="0"/>
          <w:divBdr>
            <w:top w:val="none" w:sz="0" w:space="0" w:color="auto"/>
            <w:left w:val="none" w:sz="0" w:space="0" w:color="auto"/>
            <w:bottom w:val="none" w:sz="0" w:space="0" w:color="auto"/>
            <w:right w:val="none" w:sz="0" w:space="0" w:color="auto"/>
          </w:divBdr>
        </w:div>
        <w:div w:id="1292707356">
          <w:marLeft w:val="640"/>
          <w:marRight w:val="0"/>
          <w:marTop w:val="0"/>
          <w:marBottom w:val="0"/>
          <w:divBdr>
            <w:top w:val="none" w:sz="0" w:space="0" w:color="auto"/>
            <w:left w:val="none" w:sz="0" w:space="0" w:color="auto"/>
            <w:bottom w:val="none" w:sz="0" w:space="0" w:color="auto"/>
            <w:right w:val="none" w:sz="0" w:space="0" w:color="auto"/>
          </w:divBdr>
        </w:div>
        <w:div w:id="47845271">
          <w:marLeft w:val="640"/>
          <w:marRight w:val="0"/>
          <w:marTop w:val="0"/>
          <w:marBottom w:val="0"/>
          <w:divBdr>
            <w:top w:val="none" w:sz="0" w:space="0" w:color="auto"/>
            <w:left w:val="none" w:sz="0" w:space="0" w:color="auto"/>
            <w:bottom w:val="none" w:sz="0" w:space="0" w:color="auto"/>
            <w:right w:val="none" w:sz="0" w:space="0" w:color="auto"/>
          </w:divBdr>
        </w:div>
        <w:div w:id="244654408">
          <w:marLeft w:val="640"/>
          <w:marRight w:val="0"/>
          <w:marTop w:val="0"/>
          <w:marBottom w:val="0"/>
          <w:divBdr>
            <w:top w:val="none" w:sz="0" w:space="0" w:color="auto"/>
            <w:left w:val="none" w:sz="0" w:space="0" w:color="auto"/>
            <w:bottom w:val="none" w:sz="0" w:space="0" w:color="auto"/>
            <w:right w:val="none" w:sz="0" w:space="0" w:color="auto"/>
          </w:divBdr>
        </w:div>
        <w:div w:id="1357777030">
          <w:marLeft w:val="640"/>
          <w:marRight w:val="0"/>
          <w:marTop w:val="0"/>
          <w:marBottom w:val="0"/>
          <w:divBdr>
            <w:top w:val="none" w:sz="0" w:space="0" w:color="auto"/>
            <w:left w:val="none" w:sz="0" w:space="0" w:color="auto"/>
            <w:bottom w:val="none" w:sz="0" w:space="0" w:color="auto"/>
            <w:right w:val="none" w:sz="0" w:space="0" w:color="auto"/>
          </w:divBdr>
        </w:div>
        <w:div w:id="250165238">
          <w:marLeft w:val="640"/>
          <w:marRight w:val="0"/>
          <w:marTop w:val="0"/>
          <w:marBottom w:val="0"/>
          <w:divBdr>
            <w:top w:val="none" w:sz="0" w:space="0" w:color="auto"/>
            <w:left w:val="none" w:sz="0" w:space="0" w:color="auto"/>
            <w:bottom w:val="none" w:sz="0" w:space="0" w:color="auto"/>
            <w:right w:val="none" w:sz="0" w:space="0" w:color="auto"/>
          </w:divBdr>
        </w:div>
        <w:div w:id="1784223884">
          <w:marLeft w:val="640"/>
          <w:marRight w:val="0"/>
          <w:marTop w:val="0"/>
          <w:marBottom w:val="0"/>
          <w:divBdr>
            <w:top w:val="none" w:sz="0" w:space="0" w:color="auto"/>
            <w:left w:val="none" w:sz="0" w:space="0" w:color="auto"/>
            <w:bottom w:val="none" w:sz="0" w:space="0" w:color="auto"/>
            <w:right w:val="none" w:sz="0" w:space="0" w:color="auto"/>
          </w:divBdr>
        </w:div>
        <w:div w:id="1034815027">
          <w:marLeft w:val="640"/>
          <w:marRight w:val="0"/>
          <w:marTop w:val="0"/>
          <w:marBottom w:val="0"/>
          <w:divBdr>
            <w:top w:val="none" w:sz="0" w:space="0" w:color="auto"/>
            <w:left w:val="none" w:sz="0" w:space="0" w:color="auto"/>
            <w:bottom w:val="none" w:sz="0" w:space="0" w:color="auto"/>
            <w:right w:val="none" w:sz="0" w:space="0" w:color="auto"/>
          </w:divBdr>
        </w:div>
        <w:div w:id="1604534818">
          <w:marLeft w:val="640"/>
          <w:marRight w:val="0"/>
          <w:marTop w:val="0"/>
          <w:marBottom w:val="0"/>
          <w:divBdr>
            <w:top w:val="none" w:sz="0" w:space="0" w:color="auto"/>
            <w:left w:val="none" w:sz="0" w:space="0" w:color="auto"/>
            <w:bottom w:val="none" w:sz="0" w:space="0" w:color="auto"/>
            <w:right w:val="none" w:sz="0" w:space="0" w:color="auto"/>
          </w:divBdr>
        </w:div>
        <w:div w:id="502161632">
          <w:marLeft w:val="640"/>
          <w:marRight w:val="0"/>
          <w:marTop w:val="0"/>
          <w:marBottom w:val="0"/>
          <w:divBdr>
            <w:top w:val="none" w:sz="0" w:space="0" w:color="auto"/>
            <w:left w:val="none" w:sz="0" w:space="0" w:color="auto"/>
            <w:bottom w:val="none" w:sz="0" w:space="0" w:color="auto"/>
            <w:right w:val="none" w:sz="0" w:space="0" w:color="auto"/>
          </w:divBdr>
        </w:div>
        <w:div w:id="581109523">
          <w:marLeft w:val="640"/>
          <w:marRight w:val="0"/>
          <w:marTop w:val="0"/>
          <w:marBottom w:val="0"/>
          <w:divBdr>
            <w:top w:val="none" w:sz="0" w:space="0" w:color="auto"/>
            <w:left w:val="none" w:sz="0" w:space="0" w:color="auto"/>
            <w:bottom w:val="none" w:sz="0" w:space="0" w:color="auto"/>
            <w:right w:val="none" w:sz="0" w:space="0" w:color="auto"/>
          </w:divBdr>
        </w:div>
        <w:div w:id="2015574356">
          <w:marLeft w:val="640"/>
          <w:marRight w:val="0"/>
          <w:marTop w:val="0"/>
          <w:marBottom w:val="0"/>
          <w:divBdr>
            <w:top w:val="none" w:sz="0" w:space="0" w:color="auto"/>
            <w:left w:val="none" w:sz="0" w:space="0" w:color="auto"/>
            <w:bottom w:val="none" w:sz="0" w:space="0" w:color="auto"/>
            <w:right w:val="none" w:sz="0" w:space="0" w:color="auto"/>
          </w:divBdr>
        </w:div>
        <w:div w:id="1643538603">
          <w:marLeft w:val="640"/>
          <w:marRight w:val="0"/>
          <w:marTop w:val="0"/>
          <w:marBottom w:val="0"/>
          <w:divBdr>
            <w:top w:val="none" w:sz="0" w:space="0" w:color="auto"/>
            <w:left w:val="none" w:sz="0" w:space="0" w:color="auto"/>
            <w:bottom w:val="none" w:sz="0" w:space="0" w:color="auto"/>
            <w:right w:val="none" w:sz="0" w:space="0" w:color="auto"/>
          </w:divBdr>
        </w:div>
        <w:div w:id="378553018">
          <w:marLeft w:val="640"/>
          <w:marRight w:val="0"/>
          <w:marTop w:val="0"/>
          <w:marBottom w:val="0"/>
          <w:divBdr>
            <w:top w:val="none" w:sz="0" w:space="0" w:color="auto"/>
            <w:left w:val="none" w:sz="0" w:space="0" w:color="auto"/>
            <w:bottom w:val="none" w:sz="0" w:space="0" w:color="auto"/>
            <w:right w:val="none" w:sz="0" w:space="0" w:color="auto"/>
          </w:divBdr>
        </w:div>
        <w:div w:id="1834906683">
          <w:marLeft w:val="640"/>
          <w:marRight w:val="0"/>
          <w:marTop w:val="0"/>
          <w:marBottom w:val="0"/>
          <w:divBdr>
            <w:top w:val="none" w:sz="0" w:space="0" w:color="auto"/>
            <w:left w:val="none" w:sz="0" w:space="0" w:color="auto"/>
            <w:bottom w:val="none" w:sz="0" w:space="0" w:color="auto"/>
            <w:right w:val="none" w:sz="0" w:space="0" w:color="auto"/>
          </w:divBdr>
        </w:div>
        <w:div w:id="792333264">
          <w:marLeft w:val="640"/>
          <w:marRight w:val="0"/>
          <w:marTop w:val="0"/>
          <w:marBottom w:val="0"/>
          <w:divBdr>
            <w:top w:val="none" w:sz="0" w:space="0" w:color="auto"/>
            <w:left w:val="none" w:sz="0" w:space="0" w:color="auto"/>
            <w:bottom w:val="none" w:sz="0" w:space="0" w:color="auto"/>
            <w:right w:val="none" w:sz="0" w:space="0" w:color="auto"/>
          </w:divBdr>
        </w:div>
        <w:div w:id="941454868">
          <w:marLeft w:val="640"/>
          <w:marRight w:val="0"/>
          <w:marTop w:val="0"/>
          <w:marBottom w:val="0"/>
          <w:divBdr>
            <w:top w:val="none" w:sz="0" w:space="0" w:color="auto"/>
            <w:left w:val="none" w:sz="0" w:space="0" w:color="auto"/>
            <w:bottom w:val="none" w:sz="0" w:space="0" w:color="auto"/>
            <w:right w:val="none" w:sz="0" w:space="0" w:color="auto"/>
          </w:divBdr>
        </w:div>
        <w:div w:id="106582871">
          <w:marLeft w:val="640"/>
          <w:marRight w:val="0"/>
          <w:marTop w:val="0"/>
          <w:marBottom w:val="0"/>
          <w:divBdr>
            <w:top w:val="none" w:sz="0" w:space="0" w:color="auto"/>
            <w:left w:val="none" w:sz="0" w:space="0" w:color="auto"/>
            <w:bottom w:val="none" w:sz="0" w:space="0" w:color="auto"/>
            <w:right w:val="none" w:sz="0" w:space="0" w:color="auto"/>
          </w:divBdr>
        </w:div>
        <w:div w:id="1188907138">
          <w:marLeft w:val="640"/>
          <w:marRight w:val="0"/>
          <w:marTop w:val="0"/>
          <w:marBottom w:val="0"/>
          <w:divBdr>
            <w:top w:val="none" w:sz="0" w:space="0" w:color="auto"/>
            <w:left w:val="none" w:sz="0" w:space="0" w:color="auto"/>
            <w:bottom w:val="none" w:sz="0" w:space="0" w:color="auto"/>
            <w:right w:val="none" w:sz="0" w:space="0" w:color="auto"/>
          </w:divBdr>
        </w:div>
        <w:div w:id="1071654894">
          <w:marLeft w:val="640"/>
          <w:marRight w:val="0"/>
          <w:marTop w:val="0"/>
          <w:marBottom w:val="0"/>
          <w:divBdr>
            <w:top w:val="none" w:sz="0" w:space="0" w:color="auto"/>
            <w:left w:val="none" w:sz="0" w:space="0" w:color="auto"/>
            <w:bottom w:val="none" w:sz="0" w:space="0" w:color="auto"/>
            <w:right w:val="none" w:sz="0" w:space="0" w:color="auto"/>
          </w:divBdr>
        </w:div>
        <w:div w:id="1535774059">
          <w:marLeft w:val="640"/>
          <w:marRight w:val="0"/>
          <w:marTop w:val="0"/>
          <w:marBottom w:val="0"/>
          <w:divBdr>
            <w:top w:val="none" w:sz="0" w:space="0" w:color="auto"/>
            <w:left w:val="none" w:sz="0" w:space="0" w:color="auto"/>
            <w:bottom w:val="none" w:sz="0" w:space="0" w:color="auto"/>
            <w:right w:val="none" w:sz="0" w:space="0" w:color="auto"/>
          </w:divBdr>
        </w:div>
        <w:div w:id="1373382193">
          <w:marLeft w:val="640"/>
          <w:marRight w:val="0"/>
          <w:marTop w:val="0"/>
          <w:marBottom w:val="0"/>
          <w:divBdr>
            <w:top w:val="none" w:sz="0" w:space="0" w:color="auto"/>
            <w:left w:val="none" w:sz="0" w:space="0" w:color="auto"/>
            <w:bottom w:val="none" w:sz="0" w:space="0" w:color="auto"/>
            <w:right w:val="none" w:sz="0" w:space="0" w:color="auto"/>
          </w:divBdr>
        </w:div>
        <w:div w:id="1272711865">
          <w:marLeft w:val="640"/>
          <w:marRight w:val="0"/>
          <w:marTop w:val="0"/>
          <w:marBottom w:val="0"/>
          <w:divBdr>
            <w:top w:val="none" w:sz="0" w:space="0" w:color="auto"/>
            <w:left w:val="none" w:sz="0" w:space="0" w:color="auto"/>
            <w:bottom w:val="none" w:sz="0" w:space="0" w:color="auto"/>
            <w:right w:val="none" w:sz="0" w:space="0" w:color="auto"/>
          </w:divBdr>
        </w:div>
        <w:div w:id="1552762216">
          <w:marLeft w:val="640"/>
          <w:marRight w:val="0"/>
          <w:marTop w:val="0"/>
          <w:marBottom w:val="0"/>
          <w:divBdr>
            <w:top w:val="none" w:sz="0" w:space="0" w:color="auto"/>
            <w:left w:val="none" w:sz="0" w:space="0" w:color="auto"/>
            <w:bottom w:val="none" w:sz="0" w:space="0" w:color="auto"/>
            <w:right w:val="none" w:sz="0" w:space="0" w:color="auto"/>
          </w:divBdr>
        </w:div>
        <w:div w:id="1073744367">
          <w:marLeft w:val="640"/>
          <w:marRight w:val="0"/>
          <w:marTop w:val="0"/>
          <w:marBottom w:val="0"/>
          <w:divBdr>
            <w:top w:val="none" w:sz="0" w:space="0" w:color="auto"/>
            <w:left w:val="none" w:sz="0" w:space="0" w:color="auto"/>
            <w:bottom w:val="none" w:sz="0" w:space="0" w:color="auto"/>
            <w:right w:val="none" w:sz="0" w:space="0" w:color="auto"/>
          </w:divBdr>
        </w:div>
        <w:div w:id="575670780">
          <w:marLeft w:val="640"/>
          <w:marRight w:val="0"/>
          <w:marTop w:val="0"/>
          <w:marBottom w:val="0"/>
          <w:divBdr>
            <w:top w:val="none" w:sz="0" w:space="0" w:color="auto"/>
            <w:left w:val="none" w:sz="0" w:space="0" w:color="auto"/>
            <w:bottom w:val="none" w:sz="0" w:space="0" w:color="auto"/>
            <w:right w:val="none" w:sz="0" w:space="0" w:color="auto"/>
          </w:divBdr>
        </w:div>
        <w:div w:id="226842475">
          <w:marLeft w:val="640"/>
          <w:marRight w:val="0"/>
          <w:marTop w:val="0"/>
          <w:marBottom w:val="0"/>
          <w:divBdr>
            <w:top w:val="none" w:sz="0" w:space="0" w:color="auto"/>
            <w:left w:val="none" w:sz="0" w:space="0" w:color="auto"/>
            <w:bottom w:val="none" w:sz="0" w:space="0" w:color="auto"/>
            <w:right w:val="none" w:sz="0" w:space="0" w:color="auto"/>
          </w:divBdr>
        </w:div>
        <w:div w:id="1130441764">
          <w:marLeft w:val="640"/>
          <w:marRight w:val="0"/>
          <w:marTop w:val="0"/>
          <w:marBottom w:val="0"/>
          <w:divBdr>
            <w:top w:val="none" w:sz="0" w:space="0" w:color="auto"/>
            <w:left w:val="none" w:sz="0" w:space="0" w:color="auto"/>
            <w:bottom w:val="none" w:sz="0" w:space="0" w:color="auto"/>
            <w:right w:val="none" w:sz="0" w:space="0" w:color="auto"/>
          </w:divBdr>
        </w:div>
        <w:div w:id="2037000627">
          <w:marLeft w:val="640"/>
          <w:marRight w:val="0"/>
          <w:marTop w:val="0"/>
          <w:marBottom w:val="0"/>
          <w:divBdr>
            <w:top w:val="none" w:sz="0" w:space="0" w:color="auto"/>
            <w:left w:val="none" w:sz="0" w:space="0" w:color="auto"/>
            <w:bottom w:val="none" w:sz="0" w:space="0" w:color="auto"/>
            <w:right w:val="none" w:sz="0" w:space="0" w:color="auto"/>
          </w:divBdr>
        </w:div>
        <w:div w:id="1602109260">
          <w:marLeft w:val="640"/>
          <w:marRight w:val="0"/>
          <w:marTop w:val="0"/>
          <w:marBottom w:val="0"/>
          <w:divBdr>
            <w:top w:val="none" w:sz="0" w:space="0" w:color="auto"/>
            <w:left w:val="none" w:sz="0" w:space="0" w:color="auto"/>
            <w:bottom w:val="none" w:sz="0" w:space="0" w:color="auto"/>
            <w:right w:val="none" w:sz="0" w:space="0" w:color="auto"/>
          </w:divBdr>
        </w:div>
        <w:div w:id="1505898103">
          <w:marLeft w:val="640"/>
          <w:marRight w:val="0"/>
          <w:marTop w:val="0"/>
          <w:marBottom w:val="0"/>
          <w:divBdr>
            <w:top w:val="none" w:sz="0" w:space="0" w:color="auto"/>
            <w:left w:val="none" w:sz="0" w:space="0" w:color="auto"/>
            <w:bottom w:val="none" w:sz="0" w:space="0" w:color="auto"/>
            <w:right w:val="none" w:sz="0" w:space="0" w:color="auto"/>
          </w:divBdr>
        </w:div>
        <w:div w:id="851141929">
          <w:marLeft w:val="640"/>
          <w:marRight w:val="0"/>
          <w:marTop w:val="0"/>
          <w:marBottom w:val="0"/>
          <w:divBdr>
            <w:top w:val="none" w:sz="0" w:space="0" w:color="auto"/>
            <w:left w:val="none" w:sz="0" w:space="0" w:color="auto"/>
            <w:bottom w:val="none" w:sz="0" w:space="0" w:color="auto"/>
            <w:right w:val="none" w:sz="0" w:space="0" w:color="auto"/>
          </w:divBdr>
        </w:div>
        <w:div w:id="29379260">
          <w:marLeft w:val="640"/>
          <w:marRight w:val="0"/>
          <w:marTop w:val="0"/>
          <w:marBottom w:val="0"/>
          <w:divBdr>
            <w:top w:val="none" w:sz="0" w:space="0" w:color="auto"/>
            <w:left w:val="none" w:sz="0" w:space="0" w:color="auto"/>
            <w:bottom w:val="none" w:sz="0" w:space="0" w:color="auto"/>
            <w:right w:val="none" w:sz="0" w:space="0" w:color="auto"/>
          </w:divBdr>
        </w:div>
        <w:div w:id="886180006">
          <w:marLeft w:val="640"/>
          <w:marRight w:val="0"/>
          <w:marTop w:val="0"/>
          <w:marBottom w:val="0"/>
          <w:divBdr>
            <w:top w:val="none" w:sz="0" w:space="0" w:color="auto"/>
            <w:left w:val="none" w:sz="0" w:space="0" w:color="auto"/>
            <w:bottom w:val="none" w:sz="0" w:space="0" w:color="auto"/>
            <w:right w:val="none" w:sz="0" w:space="0" w:color="auto"/>
          </w:divBdr>
        </w:div>
        <w:div w:id="1619067885">
          <w:marLeft w:val="640"/>
          <w:marRight w:val="0"/>
          <w:marTop w:val="0"/>
          <w:marBottom w:val="0"/>
          <w:divBdr>
            <w:top w:val="none" w:sz="0" w:space="0" w:color="auto"/>
            <w:left w:val="none" w:sz="0" w:space="0" w:color="auto"/>
            <w:bottom w:val="none" w:sz="0" w:space="0" w:color="auto"/>
            <w:right w:val="none" w:sz="0" w:space="0" w:color="auto"/>
          </w:divBdr>
        </w:div>
        <w:div w:id="505898315">
          <w:marLeft w:val="640"/>
          <w:marRight w:val="0"/>
          <w:marTop w:val="0"/>
          <w:marBottom w:val="0"/>
          <w:divBdr>
            <w:top w:val="none" w:sz="0" w:space="0" w:color="auto"/>
            <w:left w:val="none" w:sz="0" w:space="0" w:color="auto"/>
            <w:bottom w:val="none" w:sz="0" w:space="0" w:color="auto"/>
            <w:right w:val="none" w:sz="0" w:space="0" w:color="auto"/>
          </w:divBdr>
        </w:div>
        <w:div w:id="628239559">
          <w:marLeft w:val="640"/>
          <w:marRight w:val="0"/>
          <w:marTop w:val="0"/>
          <w:marBottom w:val="0"/>
          <w:divBdr>
            <w:top w:val="none" w:sz="0" w:space="0" w:color="auto"/>
            <w:left w:val="none" w:sz="0" w:space="0" w:color="auto"/>
            <w:bottom w:val="none" w:sz="0" w:space="0" w:color="auto"/>
            <w:right w:val="none" w:sz="0" w:space="0" w:color="auto"/>
          </w:divBdr>
        </w:div>
        <w:div w:id="1900286774">
          <w:marLeft w:val="640"/>
          <w:marRight w:val="0"/>
          <w:marTop w:val="0"/>
          <w:marBottom w:val="0"/>
          <w:divBdr>
            <w:top w:val="none" w:sz="0" w:space="0" w:color="auto"/>
            <w:left w:val="none" w:sz="0" w:space="0" w:color="auto"/>
            <w:bottom w:val="none" w:sz="0" w:space="0" w:color="auto"/>
            <w:right w:val="none" w:sz="0" w:space="0" w:color="auto"/>
          </w:divBdr>
        </w:div>
        <w:div w:id="455949453">
          <w:marLeft w:val="640"/>
          <w:marRight w:val="0"/>
          <w:marTop w:val="0"/>
          <w:marBottom w:val="0"/>
          <w:divBdr>
            <w:top w:val="none" w:sz="0" w:space="0" w:color="auto"/>
            <w:left w:val="none" w:sz="0" w:space="0" w:color="auto"/>
            <w:bottom w:val="none" w:sz="0" w:space="0" w:color="auto"/>
            <w:right w:val="none" w:sz="0" w:space="0" w:color="auto"/>
          </w:divBdr>
        </w:div>
        <w:div w:id="442504911">
          <w:marLeft w:val="640"/>
          <w:marRight w:val="0"/>
          <w:marTop w:val="0"/>
          <w:marBottom w:val="0"/>
          <w:divBdr>
            <w:top w:val="none" w:sz="0" w:space="0" w:color="auto"/>
            <w:left w:val="none" w:sz="0" w:space="0" w:color="auto"/>
            <w:bottom w:val="none" w:sz="0" w:space="0" w:color="auto"/>
            <w:right w:val="none" w:sz="0" w:space="0" w:color="auto"/>
          </w:divBdr>
        </w:div>
        <w:div w:id="90009840">
          <w:marLeft w:val="640"/>
          <w:marRight w:val="0"/>
          <w:marTop w:val="0"/>
          <w:marBottom w:val="0"/>
          <w:divBdr>
            <w:top w:val="none" w:sz="0" w:space="0" w:color="auto"/>
            <w:left w:val="none" w:sz="0" w:space="0" w:color="auto"/>
            <w:bottom w:val="none" w:sz="0" w:space="0" w:color="auto"/>
            <w:right w:val="none" w:sz="0" w:space="0" w:color="auto"/>
          </w:divBdr>
        </w:div>
        <w:div w:id="1419906936">
          <w:marLeft w:val="640"/>
          <w:marRight w:val="0"/>
          <w:marTop w:val="0"/>
          <w:marBottom w:val="0"/>
          <w:divBdr>
            <w:top w:val="none" w:sz="0" w:space="0" w:color="auto"/>
            <w:left w:val="none" w:sz="0" w:space="0" w:color="auto"/>
            <w:bottom w:val="none" w:sz="0" w:space="0" w:color="auto"/>
            <w:right w:val="none" w:sz="0" w:space="0" w:color="auto"/>
          </w:divBdr>
        </w:div>
        <w:div w:id="1846627996">
          <w:marLeft w:val="640"/>
          <w:marRight w:val="0"/>
          <w:marTop w:val="0"/>
          <w:marBottom w:val="0"/>
          <w:divBdr>
            <w:top w:val="none" w:sz="0" w:space="0" w:color="auto"/>
            <w:left w:val="none" w:sz="0" w:space="0" w:color="auto"/>
            <w:bottom w:val="none" w:sz="0" w:space="0" w:color="auto"/>
            <w:right w:val="none" w:sz="0" w:space="0" w:color="auto"/>
          </w:divBdr>
        </w:div>
        <w:div w:id="1559591542">
          <w:marLeft w:val="640"/>
          <w:marRight w:val="0"/>
          <w:marTop w:val="0"/>
          <w:marBottom w:val="0"/>
          <w:divBdr>
            <w:top w:val="none" w:sz="0" w:space="0" w:color="auto"/>
            <w:left w:val="none" w:sz="0" w:space="0" w:color="auto"/>
            <w:bottom w:val="none" w:sz="0" w:space="0" w:color="auto"/>
            <w:right w:val="none" w:sz="0" w:space="0" w:color="auto"/>
          </w:divBdr>
        </w:div>
        <w:div w:id="1068531223">
          <w:marLeft w:val="640"/>
          <w:marRight w:val="0"/>
          <w:marTop w:val="0"/>
          <w:marBottom w:val="0"/>
          <w:divBdr>
            <w:top w:val="none" w:sz="0" w:space="0" w:color="auto"/>
            <w:left w:val="none" w:sz="0" w:space="0" w:color="auto"/>
            <w:bottom w:val="none" w:sz="0" w:space="0" w:color="auto"/>
            <w:right w:val="none" w:sz="0" w:space="0" w:color="auto"/>
          </w:divBdr>
        </w:div>
        <w:div w:id="2029722306">
          <w:marLeft w:val="640"/>
          <w:marRight w:val="0"/>
          <w:marTop w:val="0"/>
          <w:marBottom w:val="0"/>
          <w:divBdr>
            <w:top w:val="none" w:sz="0" w:space="0" w:color="auto"/>
            <w:left w:val="none" w:sz="0" w:space="0" w:color="auto"/>
            <w:bottom w:val="none" w:sz="0" w:space="0" w:color="auto"/>
            <w:right w:val="none" w:sz="0" w:space="0" w:color="auto"/>
          </w:divBdr>
        </w:div>
        <w:div w:id="391270621">
          <w:marLeft w:val="640"/>
          <w:marRight w:val="0"/>
          <w:marTop w:val="0"/>
          <w:marBottom w:val="0"/>
          <w:divBdr>
            <w:top w:val="none" w:sz="0" w:space="0" w:color="auto"/>
            <w:left w:val="none" w:sz="0" w:space="0" w:color="auto"/>
            <w:bottom w:val="none" w:sz="0" w:space="0" w:color="auto"/>
            <w:right w:val="none" w:sz="0" w:space="0" w:color="auto"/>
          </w:divBdr>
        </w:div>
        <w:div w:id="1013537310">
          <w:marLeft w:val="640"/>
          <w:marRight w:val="0"/>
          <w:marTop w:val="0"/>
          <w:marBottom w:val="0"/>
          <w:divBdr>
            <w:top w:val="none" w:sz="0" w:space="0" w:color="auto"/>
            <w:left w:val="none" w:sz="0" w:space="0" w:color="auto"/>
            <w:bottom w:val="none" w:sz="0" w:space="0" w:color="auto"/>
            <w:right w:val="none" w:sz="0" w:space="0" w:color="auto"/>
          </w:divBdr>
        </w:div>
        <w:div w:id="1087776279">
          <w:marLeft w:val="640"/>
          <w:marRight w:val="0"/>
          <w:marTop w:val="0"/>
          <w:marBottom w:val="0"/>
          <w:divBdr>
            <w:top w:val="none" w:sz="0" w:space="0" w:color="auto"/>
            <w:left w:val="none" w:sz="0" w:space="0" w:color="auto"/>
            <w:bottom w:val="none" w:sz="0" w:space="0" w:color="auto"/>
            <w:right w:val="none" w:sz="0" w:space="0" w:color="auto"/>
          </w:divBdr>
        </w:div>
        <w:div w:id="1206409464">
          <w:marLeft w:val="640"/>
          <w:marRight w:val="0"/>
          <w:marTop w:val="0"/>
          <w:marBottom w:val="0"/>
          <w:divBdr>
            <w:top w:val="none" w:sz="0" w:space="0" w:color="auto"/>
            <w:left w:val="none" w:sz="0" w:space="0" w:color="auto"/>
            <w:bottom w:val="none" w:sz="0" w:space="0" w:color="auto"/>
            <w:right w:val="none" w:sz="0" w:space="0" w:color="auto"/>
          </w:divBdr>
        </w:div>
        <w:div w:id="1304585016">
          <w:marLeft w:val="640"/>
          <w:marRight w:val="0"/>
          <w:marTop w:val="0"/>
          <w:marBottom w:val="0"/>
          <w:divBdr>
            <w:top w:val="none" w:sz="0" w:space="0" w:color="auto"/>
            <w:left w:val="none" w:sz="0" w:space="0" w:color="auto"/>
            <w:bottom w:val="none" w:sz="0" w:space="0" w:color="auto"/>
            <w:right w:val="none" w:sz="0" w:space="0" w:color="auto"/>
          </w:divBdr>
        </w:div>
        <w:div w:id="304895960">
          <w:marLeft w:val="640"/>
          <w:marRight w:val="0"/>
          <w:marTop w:val="0"/>
          <w:marBottom w:val="0"/>
          <w:divBdr>
            <w:top w:val="none" w:sz="0" w:space="0" w:color="auto"/>
            <w:left w:val="none" w:sz="0" w:space="0" w:color="auto"/>
            <w:bottom w:val="none" w:sz="0" w:space="0" w:color="auto"/>
            <w:right w:val="none" w:sz="0" w:space="0" w:color="auto"/>
          </w:divBdr>
        </w:div>
        <w:div w:id="411200784">
          <w:marLeft w:val="640"/>
          <w:marRight w:val="0"/>
          <w:marTop w:val="0"/>
          <w:marBottom w:val="0"/>
          <w:divBdr>
            <w:top w:val="none" w:sz="0" w:space="0" w:color="auto"/>
            <w:left w:val="none" w:sz="0" w:space="0" w:color="auto"/>
            <w:bottom w:val="none" w:sz="0" w:space="0" w:color="auto"/>
            <w:right w:val="none" w:sz="0" w:space="0" w:color="auto"/>
          </w:divBdr>
        </w:div>
        <w:div w:id="425271533">
          <w:marLeft w:val="640"/>
          <w:marRight w:val="0"/>
          <w:marTop w:val="0"/>
          <w:marBottom w:val="0"/>
          <w:divBdr>
            <w:top w:val="none" w:sz="0" w:space="0" w:color="auto"/>
            <w:left w:val="none" w:sz="0" w:space="0" w:color="auto"/>
            <w:bottom w:val="none" w:sz="0" w:space="0" w:color="auto"/>
            <w:right w:val="none" w:sz="0" w:space="0" w:color="auto"/>
          </w:divBdr>
        </w:div>
        <w:div w:id="1059667641">
          <w:marLeft w:val="640"/>
          <w:marRight w:val="0"/>
          <w:marTop w:val="0"/>
          <w:marBottom w:val="0"/>
          <w:divBdr>
            <w:top w:val="none" w:sz="0" w:space="0" w:color="auto"/>
            <w:left w:val="none" w:sz="0" w:space="0" w:color="auto"/>
            <w:bottom w:val="none" w:sz="0" w:space="0" w:color="auto"/>
            <w:right w:val="none" w:sz="0" w:space="0" w:color="auto"/>
          </w:divBdr>
        </w:div>
        <w:div w:id="1552957453">
          <w:marLeft w:val="640"/>
          <w:marRight w:val="0"/>
          <w:marTop w:val="0"/>
          <w:marBottom w:val="0"/>
          <w:divBdr>
            <w:top w:val="none" w:sz="0" w:space="0" w:color="auto"/>
            <w:left w:val="none" w:sz="0" w:space="0" w:color="auto"/>
            <w:bottom w:val="none" w:sz="0" w:space="0" w:color="auto"/>
            <w:right w:val="none" w:sz="0" w:space="0" w:color="auto"/>
          </w:divBdr>
        </w:div>
        <w:div w:id="1465660555">
          <w:marLeft w:val="640"/>
          <w:marRight w:val="0"/>
          <w:marTop w:val="0"/>
          <w:marBottom w:val="0"/>
          <w:divBdr>
            <w:top w:val="none" w:sz="0" w:space="0" w:color="auto"/>
            <w:left w:val="none" w:sz="0" w:space="0" w:color="auto"/>
            <w:bottom w:val="none" w:sz="0" w:space="0" w:color="auto"/>
            <w:right w:val="none" w:sz="0" w:space="0" w:color="auto"/>
          </w:divBdr>
        </w:div>
        <w:div w:id="1406604814">
          <w:marLeft w:val="640"/>
          <w:marRight w:val="0"/>
          <w:marTop w:val="0"/>
          <w:marBottom w:val="0"/>
          <w:divBdr>
            <w:top w:val="none" w:sz="0" w:space="0" w:color="auto"/>
            <w:left w:val="none" w:sz="0" w:space="0" w:color="auto"/>
            <w:bottom w:val="none" w:sz="0" w:space="0" w:color="auto"/>
            <w:right w:val="none" w:sz="0" w:space="0" w:color="auto"/>
          </w:divBdr>
        </w:div>
        <w:div w:id="862400035">
          <w:marLeft w:val="640"/>
          <w:marRight w:val="0"/>
          <w:marTop w:val="0"/>
          <w:marBottom w:val="0"/>
          <w:divBdr>
            <w:top w:val="none" w:sz="0" w:space="0" w:color="auto"/>
            <w:left w:val="none" w:sz="0" w:space="0" w:color="auto"/>
            <w:bottom w:val="none" w:sz="0" w:space="0" w:color="auto"/>
            <w:right w:val="none" w:sz="0" w:space="0" w:color="auto"/>
          </w:divBdr>
        </w:div>
        <w:div w:id="248777764">
          <w:marLeft w:val="640"/>
          <w:marRight w:val="0"/>
          <w:marTop w:val="0"/>
          <w:marBottom w:val="0"/>
          <w:divBdr>
            <w:top w:val="none" w:sz="0" w:space="0" w:color="auto"/>
            <w:left w:val="none" w:sz="0" w:space="0" w:color="auto"/>
            <w:bottom w:val="none" w:sz="0" w:space="0" w:color="auto"/>
            <w:right w:val="none" w:sz="0" w:space="0" w:color="auto"/>
          </w:divBdr>
        </w:div>
        <w:div w:id="1213343219">
          <w:marLeft w:val="640"/>
          <w:marRight w:val="0"/>
          <w:marTop w:val="0"/>
          <w:marBottom w:val="0"/>
          <w:divBdr>
            <w:top w:val="none" w:sz="0" w:space="0" w:color="auto"/>
            <w:left w:val="none" w:sz="0" w:space="0" w:color="auto"/>
            <w:bottom w:val="none" w:sz="0" w:space="0" w:color="auto"/>
            <w:right w:val="none" w:sz="0" w:space="0" w:color="auto"/>
          </w:divBdr>
        </w:div>
        <w:div w:id="1586456560">
          <w:marLeft w:val="640"/>
          <w:marRight w:val="0"/>
          <w:marTop w:val="0"/>
          <w:marBottom w:val="0"/>
          <w:divBdr>
            <w:top w:val="none" w:sz="0" w:space="0" w:color="auto"/>
            <w:left w:val="none" w:sz="0" w:space="0" w:color="auto"/>
            <w:bottom w:val="none" w:sz="0" w:space="0" w:color="auto"/>
            <w:right w:val="none" w:sz="0" w:space="0" w:color="auto"/>
          </w:divBdr>
        </w:div>
        <w:div w:id="2009550524">
          <w:marLeft w:val="640"/>
          <w:marRight w:val="0"/>
          <w:marTop w:val="0"/>
          <w:marBottom w:val="0"/>
          <w:divBdr>
            <w:top w:val="none" w:sz="0" w:space="0" w:color="auto"/>
            <w:left w:val="none" w:sz="0" w:space="0" w:color="auto"/>
            <w:bottom w:val="none" w:sz="0" w:space="0" w:color="auto"/>
            <w:right w:val="none" w:sz="0" w:space="0" w:color="auto"/>
          </w:divBdr>
        </w:div>
        <w:div w:id="300623750">
          <w:marLeft w:val="640"/>
          <w:marRight w:val="0"/>
          <w:marTop w:val="0"/>
          <w:marBottom w:val="0"/>
          <w:divBdr>
            <w:top w:val="none" w:sz="0" w:space="0" w:color="auto"/>
            <w:left w:val="none" w:sz="0" w:space="0" w:color="auto"/>
            <w:bottom w:val="none" w:sz="0" w:space="0" w:color="auto"/>
            <w:right w:val="none" w:sz="0" w:space="0" w:color="auto"/>
          </w:divBdr>
        </w:div>
        <w:div w:id="1246038585">
          <w:marLeft w:val="640"/>
          <w:marRight w:val="0"/>
          <w:marTop w:val="0"/>
          <w:marBottom w:val="0"/>
          <w:divBdr>
            <w:top w:val="none" w:sz="0" w:space="0" w:color="auto"/>
            <w:left w:val="none" w:sz="0" w:space="0" w:color="auto"/>
            <w:bottom w:val="none" w:sz="0" w:space="0" w:color="auto"/>
            <w:right w:val="none" w:sz="0" w:space="0" w:color="auto"/>
          </w:divBdr>
        </w:div>
        <w:div w:id="1057705718">
          <w:marLeft w:val="640"/>
          <w:marRight w:val="0"/>
          <w:marTop w:val="0"/>
          <w:marBottom w:val="0"/>
          <w:divBdr>
            <w:top w:val="none" w:sz="0" w:space="0" w:color="auto"/>
            <w:left w:val="none" w:sz="0" w:space="0" w:color="auto"/>
            <w:bottom w:val="none" w:sz="0" w:space="0" w:color="auto"/>
            <w:right w:val="none" w:sz="0" w:space="0" w:color="auto"/>
          </w:divBdr>
        </w:div>
        <w:div w:id="1558660024">
          <w:marLeft w:val="640"/>
          <w:marRight w:val="0"/>
          <w:marTop w:val="0"/>
          <w:marBottom w:val="0"/>
          <w:divBdr>
            <w:top w:val="none" w:sz="0" w:space="0" w:color="auto"/>
            <w:left w:val="none" w:sz="0" w:space="0" w:color="auto"/>
            <w:bottom w:val="none" w:sz="0" w:space="0" w:color="auto"/>
            <w:right w:val="none" w:sz="0" w:space="0" w:color="auto"/>
          </w:divBdr>
        </w:div>
        <w:div w:id="74867510">
          <w:marLeft w:val="640"/>
          <w:marRight w:val="0"/>
          <w:marTop w:val="0"/>
          <w:marBottom w:val="0"/>
          <w:divBdr>
            <w:top w:val="none" w:sz="0" w:space="0" w:color="auto"/>
            <w:left w:val="none" w:sz="0" w:space="0" w:color="auto"/>
            <w:bottom w:val="none" w:sz="0" w:space="0" w:color="auto"/>
            <w:right w:val="none" w:sz="0" w:space="0" w:color="auto"/>
          </w:divBdr>
        </w:div>
        <w:div w:id="712267565">
          <w:marLeft w:val="640"/>
          <w:marRight w:val="0"/>
          <w:marTop w:val="0"/>
          <w:marBottom w:val="0"/>
          <w:divBdr>
            <w:top w:val="none" w:sz="0" w:space="0" w:color="auto"/>
            <w:left w:val="none" w:sz="0" w:space="0" w:color="auto"/>
            <w:bottom w:val="none" w:sz="0" w:space="0" w:color="auto"/>
            <w:right w:val="none" w:sz="0" w:space="0" w:color="auto"/>
          </w:divBdr>
        </w:div>
        <w:div w:id="1861890778">
          <w:marLeft w:val="640"/>
          <w:marRight w:val="0"/>
          <w:marTop w:val="0"/>
          <w:marBottom w:val="0"/>
          <w:divBdr>
            <w:top w:val="none" w:sz="0" w:space="0" w:color="auto"/>
            <w:left w:val="none" w:sz="0" w:space="0" w:color="auto"/>
            <w:bottom w:val="none" w:sz="0" w:space="0" w:color="auto"/>
            <w:right w:val="none" w:sz="0" w:space="0" w:color="auto"/>
          </w:divBdr>
        </w:div>
        <w:div w:id="2115203865">
          <w:marLeft w:val="640"/>
          <w:marRight w:val="0"/>
          <w:marTop w:val="0"/>
          <w:marBottom w:val="0"/>
          <w:divBdr>
            <w:top w:val="none" w:sz="0" w:space="0" w:color="auto"/>
            <w:left w:val="none" w:sz="0" w:space="0" w:color="auto"/>
            <w:bottom w:val="none" w:sz="0" w:space="0" w:color="auto"/>
            <w:right w:val="none" w:sz="0" w:space="0" w:color="auto"/>
          </w:divBdr>
        </w:div>
        <w:div w:id="889464262">
          <w:marLeft w:val="640"/>
          <w:marRight w:val="0"/>
          <w:marTop w:val="0"/>
          <w:marBottom w:val="0"/>
          <w:divBdr>
            <w:top w:val="none" w:sz="0" w:space="0" w:color="auto"/>
            <w:left w:val="none" w:sz="0" w:space="0" w:color="auto"/>
            <w:bottom w:val="none" w:sz="0" w:space="0" w:color="auto"/>
            <w:right w:val="none" w:sz="0" w:space="0" w:color="auto"/>
          </w:divBdr>
        </w:div>
        <w:div w:id="1019814837">
          <w:marLeft w:val="640"/>
          <w:marRight w:val="0"/>
          <w:marTop w:val="0"/>
          <w:marBottom w:val="0"/>
          <w:divBdr>
            <w:top w:val="none" w:sz="0" w:space="0" w:color="auto"/>
            <w:left w:val="none" w:sz="0" w:space="0" w:color="auto"/>
            <w:bottom w:val="none" w:sz="0" w:space="0" w:color="auto"/>
            <w:right w:val="none" w:sz="0" w:space="0" w:color="auto"/>
          </w:divBdr>
        </w:div>
        <w:div w:id="1542664175">
          <w:marLeft w:val="640"/>
          <w:marRight w:val="0"/>
          <w:marTop w:val="0"/>
          <w:marBottom w:val="0"/>
          <w:divBdr>
            <w:top w:val="none" w:sz="0" w:space="0" w:color="auto"/>
            <w:left w:val="none" w:sz="0" w:space="0" w:color="auto"/>
            <w:bottom w:val="none" w:sz="0" w:space="0" w:color="auto"/>
            <w:right w:val="none" w:sz="0" w:space="0" w:color="auto"/>
          </w:divBdr>
        </w:div>
        <w:div w:id="103158993">
          <w:marLeft w:val="640"/>
          <w:marRight w:val="0"/>
          <w:marTop w:val="0"/>
          <w:marBottom w:val="0"/>
          <w:divBdr>
            <w:top w:val="none" w:sz="0" w:space="0" w:color="auto"/>
            <w:left w:val="none" w:sz="0" w:space="0" w:color="auto"/>
            <w:bottom w:val="none" w:sz="0" w:space="0" w:color="auto"/>
            <w:right w:val="none" w:sz="0" w:space="0" w:color="auto"/>
          </w:divBdr>
        </w:div>
        <w:div w:id="349722362">
          <w:marLeft w:val="640"/>
          <w:marRight w:val="0"/>
          <w:marTop w:val="0"/>
          <w:marBottom w:val="0"/>
          <w:divBdr>
            <w:top w:val="none" w:sz="0" w:space="0" w:color="auto"/>
            <w:left w:val="none" w:sz="0" w:space="0" w:color="auto"/>
            <w:bottom w:val="none" w:sz="0" w:space="0" w:color="auto"/>
            <w:right w:val="none" w:sz="0" w:space="0" w:color="auto"/>
          </w:divBdr>
        </w:div>
        <w:div w:id="1636520741">
          <w:marLeft w:val="640"/>
          <w:marRight w:val="0"/>
          <w:marTop w:val="0"/>
          <w:marBottom w:val="0"/>
          <w:divBdr>
            <w:top w:val="none" w:sz="0" w:space="0" w:color="auto"/>
            <w:left w:val="none" w:sz="0" w:space="0" w:color="auto"/>
            <w:bottom w:val="none" w:sz="0" w:space="0" w:color="auto"/>
            <w:right w:val="none" w:sz="0" w:space="0" w:color="auto"/>
          </w:divBdr>
        </w:div>
        <w:div w:id="1685206322">
          <w:marLeft w:val="640"/>
          <w:marRight w:val="0"/>
          <w:marTop w:val="0"/>
          <w:marBottom w:val="0"/>
          <w:divBdr>
            <w:top w:val="none" w:sz="0" w:space="0" w:color="auto"/>
            <w:left w:val="none" w:sz="0" w:space="0" w:color="auto"/>
            <w:bottom w:val="none" w:sz="0" w:space="0" w:color="auto"/>
            <w:right w:val="none" w:sz="0" w:space="0" w:color="auto"/>
          </w:divBdr>
        </w:div>
        <w:div w:id="1736778565">
          <w:marLeft w:val="640"/>
          <w:marRight w:val="0"/>
          <w:marTop w:val="0"/>
          <w:marBottom w:val="0"/>
          <w:divBdr>
            <w:top w:val="none" w:sz="0" w:space="0" w:color="auto"/>
            <w:left w:val="none" w:sz="0" w:space="0" w:color="auto"/>
            <w:bottom w:val="none" w:sz="0" w:space="0" w:color="auto"/>
            <w:right w:val="none" w:sz="0" w:space="0" w:color="auto"/>
          </w:divBdr>
        </w:div>
        <w:div w:id="295794597">
          <w:marLeft w:val="640"/>
          <w:marRight w:val="0"/>
          <w:marTop w:val="0"/>
          <w:marBottom w:val="0"/>
          <w:divBdr>
            <w:top w:val="none" w:sz="0" w:space="0" w:color="auto"/>
            <w:left w:val="none" w:sz="0" w:space="0" w:color="auto"/>
            <w:bottom w:val="none" w:sz="0" w:space="0" w:color="auto"/>
            <w:right w:val="none" w:sz="0" w:space="0" w:color="auto"/>
          </w:divBdr>
        </w:div>
        <w:div w:id="730419987">
          <w:marLeft w:val="640"/>
          <w:marRight w:val="0"/>
          <w:marTop w:val="0"/>
          <w:marBottom w:val="0"/>
          <w:divBdr>
            <w:top w:val="none" w:sz="0" w:space="0" w:color="auto"/>
            <w:left w:val="none" w:sz="0" w:space="0" w:color="auto"/>
            <w:bottom w:val="none" w:sz="0" w:space="0" w:color="auto"/>
            <w:right w:val="none" w:sz="0" w:space="0" w:color="auto"/>
          </w:divBdr>
        </w:div>
        <w:div w:id="432363995">
          <w:marLeft w:val="640"/>
          <w:marRight w:val="0"/>
          <w:marTop w:val="0"/>
          <w:marBottom w:val="0"/>
          <w:divBdr>
            <w:top w:val="none" w:sz="0" w:space="0" w:color="auto"/>
            <w:left w:val="none" w:sz="0" w:space="0" w:color="auto"/>
            <w:bottom w:val="none" w:sz="0" w:space="0" w:color="auto"/>
            <w:right w:val="none" w:sz="0" w:space="0" w:color="auto"/>
          </w:divBdr>
        </w:div>
        <w:div w:id="1476530563">
          <w:marLeft w:val="640"/>
          <w:marRight w:val="0"/>
          <w:marTop w:val="0"/>
          <w:marBottom w:val="0"/>
          <w:divBdr>
            <w:top w:val="none" w:sz="0" w:space="0" w:color="auto"/>
            <w:left w:val="none" w:sz="0" w:space="0" w:color="auto"/>
            <w:bottom w:val="none" w:sz="0" w:space="0" w:color="auto"/>
            <w:right w:val="none" w:sz="0" w:space="0" w:color="auto"/>
          </w:divBdr>
        </w:div>
        <w:div w:id="1703550379">
          <w:marLeft w:val="640"/>
          <w:marRight w:val="0"/>
          <w:marTop w:val="0"/>
          <w:marBottom w:val="0"/>
          <w:divBdr>
            <w:top w:val="none" w:sz="0" w:space="0" w:color="auto"/>
            <w:left w:val="none" w:sz="0" w:space="0" w:color="auto"/>
            <w:bottom w:val="none" w:sz="0" w:space="0" w:color="auto"/>
            <w:right w:val="none" w:sz="0" w:space="0" w:color="auto"/>
          </w:divBdr>
        </w:div>
        <w:div w:id="781073134">
          <w:marLeft w:val="640"/>
          <w:marRight w:val="0"/>
          <w:marTop w:val="0"/>
          <w:marBottom w:val="0"/>
          <w:divBdr>
            <w:top w:val="none" w:sz="0" w:space="0" w:color="auto"/>
            <w:left w:val="none" w:sz="0" w:space="0" w:color="auto"/>
            <w:bottom w:val="none" w:sz="0" w:space="0" w:color="auto"/>
            <w:right w:val="none" w:sz="0" w:space="0" w:color="auto"/>
          </w:divBdr>
        </w:div>
        <w:div w:id="1212764591">
          <w:marLeft w:val="640"/>
          <w:marRight w:val="0"/>
          <w:marTop w:val="0"/>
          <w:marBottom w:val="0"/>
          <w:divBdr>
            <w:top w:val="none" w:sz="0" w:space="0" w:color="auto"/>
            <w:left w:val="none" w:sz="0" w:space="0" w:color="auto"/>
            <w:bottom w:val="none" w:sz="0" w:space="0" w:color="auto"/>
            <w:right w:val="none" w:sz="0" w:space="0" w:color="auto"/>
          </w:divBdr>
        </w:div>
        <w:div w:id="980500993">
          <w:marLeft w:val="640"/>
          <w:marRight w:val="0"/>
          <w:marTop w:val="0"/>
          <w:marBottom w:val="0"/>
          <w:divBdr>
            <w:top w:val="none" w:sz="0" w:space="0" w:color="auto"/>
            <w:left w:val="none" w:sz="0" w:space="0" w:color="auto"/>
            <w:bottom w:val="none" w:sz="0" w:space="0" w:color="auto"/>
            <w:right w:val="none" w:sz="0" w:space="0" w:color="auto"/>
          </w:divBdr>
        </w:div>
        <w:div w:id="1246455016">
          <w:marLeft w:val="640"/>
          <w:marRight w:val="0"/>
          <w:marTop w:val="0"/>
          <w:marBottom w:val="0"/>
          <w:divBdr>
            <w:top w:val="none" w:sz="0" w:space="0" w:color="auto"/>
            <w:left w:val="none" w:sz="0" w:space="0" w:color="auto"/>
            <w:bottom w:val="none" w:sz="0" w:space="0" w:color="auto"/>
            <w:right w:val="none" w:sz="0" w:space="0" w:color="auto"/>
          </w:divBdr>
        </w:div>
        <w:div w:id="1185941766">
          <w:marLeft w:val="640"/>
          <w:marRight w:val="0"/>
          <w:marTop w:val="0"/>
          <w:marBottom w:val="0"/>
          <w:divBdr>
            <w:top w:val="none" w:sz="0" w:space="0" w:color="auto"/>
            <w:left w:val="none" w:sz="0" w:space="0" w:color="auto"/>
            <w:bottom w:val="none" w:sz="0" w:space="0" w:color="auto"/>
            <w:right w:val="none" w:sz="0" w:space="0" w:color="auto"/>
          </w:divBdr>
        </w:div>
        <w:div w:id="1010763005">
          <w:marLeft w:val="640"/>
          <w:marRight w:val="0"/>
          <w:marTop w:val="0"/>
          <w:marBottom w:val="0"/>
          <w:divBdr>
            <w:top w:val="none" w:sz="0" w:space="0" w:color="auto"/>
            <w:left w:val="none" w:sz="0" w:space="0" w:color="auto"/>
            <w:bottom w:val="none" w:sz="0" w:space="0" w:color="auto"/>
            <w:right w:val="none" w:sz="0" w:space="0" w:color="auto"/>
          </w:divBdr>
        </w:div>
        <w:div w:id="1936016975">
          <w:marLeft w:val="640"/>
          <w:marRight w:val="0"/>
          <w:marTop w:val="0"/>
          <w:marBottom w:val="0"/>
          <w:divBdr>
            <w:top w:val="none" w:sz="0" w:space="0" w:color="auto"/>
            <w:left w:val="none" w:sz="0" w:space="0" w:color="auto"/>
            <w:bottom w:val="none" w:sz="0" w:space="0" w:color="auto"/>
            <w:right w:val="none" w:sz="0" w:space="0" w:color="auto"/>
          </w:divBdr>
        </w:div>
        <w:div w:id="1336956036">
          <w:marLeft w:val="640"/>
          <w:marRight w:val="0"/>
          <w:marTop w:val="0"/>
          <w:marBottom w:val="0"/>
          <w:divBdr>
            <w:top w:val="none" w:sz="0" w:space="0" w:color="auto"/>
            <w:left w:val="none" w:sz="0" w:space="0" w:color="auto"/>
            <w:bottom w:val="none" w:sz="0" w:space="0" w:color="auto"/>
            <w:right w:val="none" w:sz="0" w:space="0" w:color="auto"/>
          </w:divBdr>
        </w:div>
        <w:div w:id="1838884337">
          <w:marLeft w:val="640"/>
          <w:marRight w:val="0"/>
          <w:marTop w:val="0"/>
          <w:marBottom w:val="0"/>
          <w:divBdr>
            <w:top w:val="none" w:sz="0" w:space="0" w:color="auto"/>
            <w:left w:val="none" w:sz="0" w:space="0" w:color="auto"/>
            <w:bottom w:val="none" w:sz="0" w:space="0" w:color="auto"/>
            <w:right w:val="none" w:sz="0" w:space="0" w:color="auto"/>
          </w:divBdr>
        </w:div>
        <w:div w:id="652952514">
          <w:marLeft w:val="640"/>
          <w:marRight w:val="0"/>
          <w:marTop w:val="0"/>
          <w:marBottom w:val="0"/>
          <w:divBdr>
            <w:top w:val="none" w:sz="0" w:space="0" w:color="auto"/>
            <w:left w:val="none" w:sz="0" w:space="0" w:color="auto"/>
            <w:bottom w:val="none" w:sz="0" w:space="0" w:color="auto"/>
            <w:right w:val="none" w:sz="0" w:space="0" w:color="auto"/>
          </w:divBdr>
        </w:div>
        <w:div w:id="257299389">
          <w:marLeft w:val="640"/>
          <w:marRight w:val="0"/>
          <w:marTop w:val="0"/>
          <w:marBottom w:val="0"/>
          <w:divBdr>
            <w:top w:val="none" w:sz="0" w:space="0" w:color="auto"/>
            <w:left w:val="none" w:sz="0" w:space="0" w:color="auto"/>
            <w:bottom w:val="none" w:sz="0" w:space="0" w:color="auto"/>
            <w:right w:val="none" w:sz="0" w:space="0" w:color="auto"/>
          </w:divBdr>
        </w:div>
        <w:div w:id="1089228272">
          <w:marLeft w:val="640"/>
          <w:marRight w:val="0"/>
          <w:marTop w:val="0"/>
          <w:marBottom w:val="0"/>
          <w:divBdr>
            <w:top w:val="none" w:sz="0" w:space="0" w:color="auto"/>
            <w:left w:val="none" w:sz="0" w:space="0" w:color="auto"/>
            <w:bottom w:val="none" w:sz="0" w:space="0" w:color="auto"/>
            <w:right w:val="none" w:sz="0" w:space="0" w:color="auto"/>
          </w:divBdr>
        </w:div>
        <w:div w:id="544683863">
          <w:marLeft w:val="640"/>
          <w:marRight w:val="0"/>
          <w:marTop w:val="0"/>
          <w:marBottom w:val="0"/>
          <w:divBdr>
            <w:top w:val="none" w:sz="0" w:space="0" w:color="auto"/>
            <w:left w:val="none" w:sz="0" w:space="0" w:color="auto"/>
            <w:bottom w:val="none" w:sz="0" w:space="0" w:color="auto"/>
            <w:right w:val="none" w:sz="0" w:space="0" w:color="auto"/>
          </w:divBdr>
        </w:div>
        <w:div w:id="239603716">
          <w:marLeft w:val="640"/>
          <w:marRight w:val="0"/>
          <w:marTop w:val="0"/>
          <w:marBottom w:val="0"/>
          <w:divBdr>
            <w:top w:val="none" w:sz="0" w:space="0" w:color="auto"/>
            <w:left w:val="none" w:sz="0" w:space="0" w:color="auto"/>
            <w:bottom w:val="none" w:sz="0" w:space="0" w:color="auto"/>
            <w:right w:val="none" w:sz="0" w:space="0" w:color="auto"/>
          </w:divBdr>
        </w:div>
        <w:div w:id="1839345718">
          <w:marLeft w:val="640"/>
          <w:marRight w:val="0"/>
          <w:marTop w:val="0"/>
          <w:marBottom w:val="0"/>
          <w:divBdr>
            <w:top w:val="none" w:sz="0" w:space="0" w:color="auto"/>
            <w:left w:val="none" w:sz="0" w:space="0" w:color="auto"/>
            <w:bottom w:val="none" w:sz="0" w:space="0" w:color="auto"/>
            <w:right w:val="none" w:sz="0" w:space="0" w:color="auto"/>
          </w:divBdr>
        </w:div>
        <w:div w:id="689139130">
          <w:marLeft w:val="640"/>
          <w:marRight w:val="0"/>
          <w:marTop w:val="0"/>
          <w:marBottom w:val="0"/>
          <w:divBdr>
            <w:top w:val="none" w:sz="0" w:space="0" w:color="auto"/>
            <w:left w:val="none" w:sz="0" w:space="0" w:color="auto"/>
            <w:bottom w:val="none" w:sz="0" w:space="0" w:color="auto"/>
            <w:right w:val="none" w:sz="0" w:space="0" w:color="auto"/>
          </w:divBdr>
        </w:div>
        <w:div w:id="358774721">
          <w:marLeft w:val="640"/>
          <w:marRight w:val="0"/>
          <w:marTop w:val="0"/>
          <w:marBottom w:val="0"/>
          <w:divBdr>
            <w:top w:val="none" w:sz="0" w:space="0" w:color="auto"/>
            <w:left w:val="none" w:sz="0" w:space="0" w:color="auto"/>
            <w:bottom w:val="none" w:sz="0" w:space="0" w:color="auto"/>
            <w:right w:val="none" w:sz="0" w:space="0" w:color="auto"/>
          </w:divBdr>
        </w:div>
        <w:div w:id="1364091031">
          <w:marLeft w:val="640"/>
          <w:marRight w:val="0"/>
          <w:marTop w:val="0"/>
          <w:marBottom w:val="0"/>
          <w:divBdr>
            <w:top w:val="none" w:sz="0" w:space="0" w:color="auto"/>
            <w:left w:val="none" w:sz="0" w:space="0" w:color="auto"/>
            <w:bottom w:val="none" w:sz="0" w:space="0" w:color="auto"/>
            <w:right w:val="none" w:sz="0" w:space="0" w:color="auto"/>
          </w:divBdr>
        </w:div>
        <w:div w:id="932251487">
          <w:marLeft w:val="640"/>
          <w:marRight w:val="0"/>
          <w:marTop w:val="0"/>
          <w:marBottom w:val="0"/>
          <w:divBdr>
            <w:top w:val="none" w:sz="0" w:space="0" w:color="auto"/>
            <w:left w:val="none" w:sz="0" w:space="0" w:color="auto"/>
            <w:bottom w:val="none" w:sz="0" w:space="0" w:color="auto"/>
            <w:right w:val="none" w:sz="0" w:space="0" w:color="auto"/>
          </w:divBdr>
        </w:div>
        <w:div w:id="1657761811">
          <w:marLeft w:val="640"/>
          <w:marRight w:val="0"/>
          <w:marTop w:val="0"/>
          <w:marBottom w:val="0"/>
          <w:divBdr>
            <w:top w:val="none" w:sz="0" w:space="0" w:color="auto"/>
            <w:left w:val="none" w:sz="0" w:space="0" w:color="auto"/>
            <w:bottom w:val="none" w:sz="0" w:space="0" w:color="auto"/>
            <w:right w:val="none" w:sz="0" w:space="0" w:color="auto"/>
          </w:divBdr>
        </w:div>
        <w:div w:id="1136338374">
          <w:marLeft w:val="640"/>
          <w:marRight w:val="0"/>
          <w:marTop w:val="0"/>
          <w:marBottom w:val="0"/>
          <w:divBdr>
            <w:top w:val="none" w:sz="0" w:space="0" w:color="auto"/>
            <w:left w:val="none" w:sz="0" w:space="0" w:color="auto"/>
            <w:bottom w:val="none" w:sz="0" w:space="0" w:color="auto"/>
            <w:right w:val="none" w:sz="0" w:space="0" w:color="auto"/>
          </w:divBdr>
        </w:div>
        <w:div w:id="750276696">
          <w:marLeft w:val="640"/>
          <w:marRight w:val="0"/>
          <w:marTop w:val="0"/>
          <w:marBottom w:val="0"/>
          <w:divBdr>
            <w:top w:val="none" w:sz="0" w:space="0" w:color="auto"/>
            <w:left w:val="none" w:sz="0" w:space="0" w:color="auto"/>
            <w:bottom w:val="none" w:sz="0" w:space="0" w:color="auto"/>
            <w:right w:val="none" w:sz="0" w:space="0" w:color="auto"/>
          </w:divBdr>
        </w:div>
        <w:div w:id="1882551155">
          <w:marLeft w:val="640"/>
          <w:marRight w:val="0"/>
          <w:marTop w:val="0"/>
          <w:marBottom w:val="0"/>
          <w:divBdr>
            <w:top w:val="none" w:sz="0" w:space="0" w:color="auto"/>
            <w:left w:val="none" w:sz="0" w:space="0" w:color="auto"/>
            <w:bottom w:val="none" w:sz="0" w:space="0" w:color="auto"/>
            <w:right w:val="none" w:sz="0" w:space="0" w:color="auto"/>
          </w:divBdr>
        </w:div>
        <w:div w:id="956181059">
          <w:marLeft w:val="640"/>
          <w:marRight w:val="0"/>
          <w:marTop w:val="0"/>
          <w:marBottom w:val="0"/>
          <w:divBdr>
            <w:top w:val="none" w:sz="0" w:space="0" w:color="auto"/>
            <w:left w:val="none" w:sz="0" w:space="0" w:color="auto"/>
            <w:bottom w:val="none" w:sz="0" w:space="0" w:color="auto"/>
            <w:right w:val="none" w:sz="0" w:space="0" w:color="auto"/>
          </w:divBdr>
        </w:div>
        <w:div w:id="1921065592">
          <w:marLeft w:val="640"/>
          <w:marRight w:val="0"/>
          <w:marTop w:val="0"/>
          <w:marBottom w:val="0"/>
          <w:divBdr>
            <w:top w:val="none" w:sz="0" w:space="0" w:color="auto"/>
            <w:left w:val="none" w:sz="0" w:space="0" w:color="auto"/>
            <w:bottom w:val="none" w:sz="0" w:space="0" w:color="auto"/>
            <w:right w:val="none" w:sz="0" w:space="0" w:color="auto"/>
          </w:divBdr>
        </w:div>
        <w:div w:id="1900702938">
          <w:marLeft w:val="640"/>
          <w:marRight w:val="0"/>
          <w:marTop w:val="0"/>
          <w:marBottom w:val="0"/>
          <w:divBdr>
            <w:top w:val="none" w:sz="0" w:space="0" w:color="auto"/>
            <w:left w:val="none" w:sz="0" w:space="0" w:color="auto"/>
            <w:bottom w:val="none" w:sz="0" w:space="0" w:color="auto"/>
            <w:right w:val="none" w:sz="0" w:space="0" w:color="auto"/>
          </w:divBdr>
        </w:div>
        <w:div w:id="364410538">
          <w:marLeft w:val="640"/>
          <w:marRight w:val="0"/>
          <w:marTop w:val="0"/>
          <w:marBottom w:val="0"/>
          <w:divBdr>
            <w:top w:val="none" w:sz="0" w:space="0" w:color="auto"/>
            <w:left w:val="none" w:sz="0" w:space="0" w:color="auto"/>
            <w:bottom w:val="none" w:sz="0" w:space="0" w:color="auto"/>
            <w:right w:val="none" w:sz="0" w:space="0" w:color="auto"/>
          </w:divBdr>
        </w:div>
        <w:div w:id="2078748353">
          <w:marLeft w:val="640"/>
          <w:marRight w:val="0"/>
          <w:marTop w:val="0"/>
          <w:marBottom w:val="0"/>
          <w:divBdr>
            <w:top w:val="none" w:sz="0" w:space="0" w:color="auto"/>
            <w:left w:val="none" w:sz="0" w:space="0" w:color="auto"/>
            <w:bottom w:val="none" w:sz="0" w:space="0" w:color="auto"/>
            <w:right w:val="none" w:sz="0" w:space="0" w:color="auto"/>
          </w:divBdr>
        </w:div>
        <w:div w:id="985426699">
          <w:marLeft w:val="640"/>
          <w:marRight w:val="0"/>
          <w:marTop w:val="0"/>
          <w:marBottom w:val="0"/>
          <w:divBdr>
            <w:top w:val="none" w:sz="0" w:space="0" w:color="auto"/>
            <w:left w:val="none" w:sz="0" w:space="0" w:color="auto"/>
            <w:bottom w:val="none" w:sz="0" w:space="0" w:color="auto"/>
            <w:right w:val="none" w:sz="0" w:space="0" w:color="auto"/>
          </w:divBdr>
        </w:div>
        <w:div w:id="785927864">
          <w:marLeft w:val="640"/>
          <w:marRight w:val="0"/>
          <w:marTop w:val="0"/>
          <w:marBottom w:val="0"/>
          <w:divBdr>
            <w:top w:val="none" w:sz="0" w:space="0" w:color="auto"/>
            <w:left w:val="none" w:sz="0" w:space="0" w:color="auto"/>
            <w:bottom w:val="none" w:sz="0" w:space="0" w:color="auto"/>
            <w:right w:val="none" w:sz="0" w:space="0" w:color="auto"/>
          </w:divBdr>
        </w:div>
        <w:div w:id="2141457486">
          <w:marLeft w:val="640"/>
          <w:marRight w:val="0"/>
          <w:marTop w:val="0"/>
          <w:marBottom w:val="0"/>
          <w:divBdr>
            <w:top w:val="none" w:sz="0" w:space="0" w:color="auto"/>
            <w:left w:val="none" w:sz="0" w:space="0" w:color="auto"/>
            <w:bottom w:val="none" w:sz="0" w:space="0" w:color="auto"/>
            <w:right w:val="none" w:sz="0" w:space="0" w:color="auto"/>
          </w:divBdr>
        </w:div>
        <w:div w:id="311327491">
          <w:marLeft w:val="640"/>
          <w:marRight w:val="0"/>
          <w:marTop w:val="0"/>
          <w:marBottom w:val="0"/>
          <w:divBdr>
            <w:top w:val="none" w:sz="0" w:space="0" w:color="auto"/>
            <w:left w:val="none" w:sz="0" w:space="0" w:color="auto"/>
            <w:bottom w:val="none" w:sz="0" w:space="0" w:color="auto"/>
            <w:right w:val="none" w:sz="0" w:space="0" w:color="auto"/>
          </w:divBdr>
        </w:div>
        <w:div w:id="1153908071">
          <w:marLeft w:val="640"/>
          <w:marRight w:val="0"/>
          <w:marTop w:val="0"/>
          <w:marBottom w:val="0"/>
          <w:divBdr>
            <w:top w:val="none" w:sz="0" w:space="0" w:color="auto"/>
            <w:left w:val="none" w:sz="0" w:space="0" w:color="auto"/>
            <w:bottom w:val="none" w:sz="0" w:space="0" w:color="auto"/>
            <w:right w:val="none" w:sz="0" w:space="0" w:color="auto"/>
          </w:divBdr>
        </w:div>
        <w:div w:id="1043600494">
          <w:marLeft w:val="640"/>
          <w:marRight w:val="0"/>
          <w:marTop w:val="0"/>
          <w:marBottom w:val="0"/>
          <w:divBdr>
            <w:top w:val="none" w:sz="0" w:space="0" w:color="auto"/>
            <w:left w:val="none" w:sz="0" w:space="0" w:color="auto"/>
            <w:bottom w:val="none" w:sz="0" w:space="0" w:color="auto"/>
            <w:right w:val="none" w:sz="0" w:space="0" w:color="auto"/>
          </w:divBdr>
        </w:div>
        <w:div w:id="1611276017">
          <w:marLeft w:val="640"/>
          <w:marRight w:val="0"/>
          <w:marTop w:val="0"/>
          <w:marBottom w:val="0"/>
          <w:divBdr>
            <w:top w:val="none" w:sz="0" w:space="0" w:color="auto"/>
            <w:left w:val="none" w:sz="0" w:space="0" w:color="auto"/>
            <w:bottom w:val="none" w:sz="0" w:space="0" w:color="auto"/>
            <w:right w:val="none" w:sz="0" w:space="0" w:color="auto"/>
          </w:divBdr>
        </w:div>
        <w:div w:id="352922757">
          <w:marLeft w:val="640"/>
          <w:marRight w:val="0"/>
          <w:marTop w:val="0"/>
          <w:marBottom w:val="0"/>
          <w:divBdr>
            <w:top w:val="none" w:sz="0" w:space="0" w:color="auto"/>
            <w:left w:val="none" w:sz="0" w:space="0" w:color="auto"/>
            <w:bottom w:val="none" w:sz="0" w:space="0" w:color="auto"/>
            <w:right w:val="none" w:sz="0" w:space="0" w:color="auto"/>
          </w:divBdr>
        </w:div>
        <w:div w:id="1855680468">
          <w:marLeft w:val="640"/>
          <w:marRight w:val="0"/>
          <w:marTop w:val="0"/>
          <w:marBottom w:val="0"/>
          <w:divBdr>
            <w:top w:val="none" w:sz="0" w:space="0" w:color="auto"/>
            <w:left w:val="none" w:sz="0" w:space="0" w:color="auto"/>
            <w:bottom w:val="none" w:sz="0" w:space="0" w:color="auto"/>
            <w:right w:val="none" w:sz="0" w:space="0" w:color="auto"/>
          </w:divBdr>
        </w:div>
        <w:div w:id="838614919">
          <w:marLeft w:val="640"/>
          <w:marRight w:val="0"/>
          <w:marTop w:val="0"/>
          <w:marBottom w:val="0"/>
          <w:divBdr>
            <w:top w:val="none" w:sz="0" w:space="0" w:color="auto"/>
            <w:left w:val="none" w:sz="0" w:space="0" w:color="auto"/>
            <w:bottom w:val="none" w:sz="0" w:space="0" w:color="auto"/>
            <w:right w:val="none" w:sz="0" w:space="0" w:color="auto"/>
          </w:divBdr>
        </w:div>
        <w:div w:id="1001085165">
          <w:marLeft w:val="640"/>
          <w:marRight w:val="0"/>
          <w:marTop w:val="0"/>
          <w:marBottom w:val="0"/>
          <w:divBdr>
            <w:top w:val="none" w:sz="0" w:space="0" w:color="auto"/>
            <w:left w:val="none" w:sz="0" w:space="0" w:color="auto"/>
            <w:bottom w:val="none" w:sz="0" w:space="0" w:color="auto"/>
            <w:right w:val="none" w:sz="0" w:space="0" w:color="auto"/>
          </w:divBdr>
        </w:div>
        <w:div w:id="680162155">
          <w:marLeft w:val="640"/>
          <w:marRight w:val="0"/>
          <w:marTop w:val="0"/>
          <w:marBottom w:val="0"/>
          <w:divBdr>
            <w:top w:val="none" w:sz="0" w:space="0" w:color="auto"/>
            <w:left w:val="none" w:sz="0" w:space="0" w:color="auto"/>
            <w:bottom w:val="none" w:sz="0" w:space="0" w:color="auto"/>
            <w:right w:val="none" w:sz="0" w:space="0" w:color="auto"/>
          </w:divBdr>
        </w:div>
        <w:div w:id="1836604111">
          <w:marLeft w:val="640"/>
          <w:marRight w:val="0"/>
          <w:marTop w:val="0"/>
          <w:marBottom w:val="0"/>
          <w:divBdr>
            <w:top w:val="none" w:sz="0" w:space="0" w:color="auto"/>
            <w:left w:val="none" w:sz="0" w:space="0" w:color="auto"/>
            <w:bottom w:val="none" w:sz="0" w:space="0" w:color="auto"/>
            <w:right w:val="none" w:sz="0" w:space="0" w:color="auto"/>
          </w:divBdr>
        </w:div>
        <w:div w:id="1506627545">
          <w:marLeft w:val="640"/>
          <w:marRight w:val="0"/>
          <w:marTop w:val="0"/>
          <w:marBottom w:val="0"/>
          <w:divBdr>
            <w:top w:val="none" w:sz="0" w:space="0" w:color="auto"/>
            <w:left w:val="none" w:sz="0" w:space="0" w:color="auto"/>
            <w:bottom w:val="none" w:sz="0" w:space="0" w:color="auto"/>
            <w:right w:val="none" w:sz="0" w:space="0" w:color="auto"/>
          </w:divBdr>
        </w:div>
        <w:div w:id="1387101721">
          <w:marLeft w:val="640"/>
          <w:marRight w:val="0"/>
          <w:marTop w:val="0"/>
          <w:marBottom w:val="0"/>
          <w:divBdr>
            <w:top w:val="none" w:sz="0" w:space="0" w:color="auto"/>
            <w:left w:val="none" w:sz="0" w:space="0" w:color="auto"/>
            <w:bottom w:val="none" w:sz="0" w:space="0" w:color="auto"/>
            <w:right w:val="none" w:sz="0" w:space="0" w:color="auto"/>
          </w:divBdr>
        </w:div>
        <w:div w:id="765618841">
          <w:marLeft w:val="640"/>
          <w:marRight w:val="0"/>
          <w:marTop w:val="0"/>
          <w:marBottom w:val="0"/>
          <w:divBdr>
            <w:top w:val="none" w:sz="0" w:space="0" w:color="auto"/>
            <w:left w:val="none" w:sz="0" w:space="0" w:color="auto"/>
            <w:bottom w:val="none" w:sz="0" w:space="0" w:color="auto"/>
            <w:right w:val="none" w:sz="0" w:space="0" w:color="auto"/>
          </w:divBdr>
        </w:div>
        <w:div w:id="453450725">
          <w:marLeft w:val="640"/>
          <w:marRight w:val="0"/>
          <w:marTop w:val="0"/>
          <w:marBottom w:val="0"/>
          <w:divBdr>
            <w:top w:val="none" w:sz="0" w:space="0" w:color="auto"/>
            <w:left w:val="none" w:sz="0" w:space="0" w:color="auto"/>
            <w:bottom w:val="none" w:sz="0" w:space="0" w:color="auto"/>
            <w:right w:val="none" w:sz="0" w:space="0" w:color="auto"/>
          </w:divBdr>
        </w:div>
        <w:div w:id="1030765594">
          <w:marLeft w:val="640"/>
          <w:marRight w:val="0"/>
          <w:marTop w:val="0"/>
          <w:marBottom w:val="0"/>
          <w:divBdr>
            <w:top w:val="none" w:sz="0" w:space="0" w:color="auto"/>
            <w:left w:val="none" w:sz="0" w:space="0" w:color="auto"/>
            <w:bottom w:val="none" w:sz="0" w:space="0" w:color="auto"/>
            <w:right w:val="none" w:sz="0" w:space="0" w:color="auto"/>
          </w:divBdr>
        </w:div>
        <w:div w:id="1507017046">
          <w:marLeft w:val="640"/>
          <w:marRight w:val="0"/>
          <w:marTop w:val="0"/>
          <w:marBottom w:val="0"/>
          <w:divBdr>
            <w:top w:val="none" w:sz="0" w:space="0" w:color="auto"/>
            <w:left w:val="none" w:sz="0" w:space="0" w:color="auto"/>
            <w:bottom w:val="none" w:sz="0" w:space="0" w:color="auto"/>
            <w:right w:val="none" w:sz="0" w:space="0" w:color="auto"/>
          </w:divBdr>
        </w:div>
        <w:div w:id="370300172">
          <w:marLeft w:val="640"/>
          <w:marRight w:val="0"/>
          <w:marTop w:val="0"/>
          <w:marBottom w:val="0"/>
          <w:divBdr>
            <w:top w:val="none" w:sz="0" w:space="0" w:color="auto"/>
            <w:left w:val="none" w:sz="0" w:space="0" w:color="auto"/>
            <w:bottom w:val="none" w:sz="0" w:space="0" w:color="auto"/>
            <w:right w:val="none" w:sz="0" w:space="0" w:color="auto"/>
          </w:divBdr>
        </w:div>
        <w:div w:id="1355153728">
          <w:marLeft w:val="640"/>
          <w:marRight w:val="0"/>
          <w:marTop w:val="0"/>
          <w:marBottom w:val="0"/>
          <w:divBdr>
            <w:top w:val="none" w:sz="0" w:space="0" w:color="auto"/>
            <w:left w:val="none" w:sz="0" w:space="0" w:color="auto"/>
            <w:bottom w:val="none" w:sz="0" w:space="0" w:color="auto"/>
            <w:right w:val="none" w:sz="0" w:space="0" w:color="auto"/>
          </w:divBdr>
        </w:div>
        <w:div w:id="2069573838">
          <w:marLeft w:val="640"/>
          <w:marRight w:val="0"/>
          <w:marTop w:val="0"/>
          <w:marBottom w:val="0"/>
          <w:divBdr>
            <w:top w:val="none" w:sz="0" w:space="0" w:color="auto"/>
            <w:left w:val="none" w:sz="0" w:space="0" w:color="auto"/>
            <w:bottom w:val="none" w:sz="0" w:space="0" w:color="auto"/>
            <w:right w:val="none" w:sz="0" w:space="0" w:color="auto"/>
          </w:divBdr>
        </w:div>
        <w:div w:id="2017268038">
          <w:marLeft w:val="640"/>
          <w:marRight w:val="0"/>
          <w:marTop w:val="0"/>
          <w:marBottom w:val="0"/>
          <w:divBdr>
            <w:top w:val="none" w:sz="0" w:space="0" w:color="auto"/>
            <w:left w:val="none" w:sz="0" w:space="0" w:color="auto"/>
            <w:bottom w:val="none" w:sz="0" w:space="0" w:color="auto"/>
            <w:right w:val="none" w:sz="0" w:space="0" w:color="auto"/>
          </w:divBdr>
        </w:div>
        <w:div w:id="1129476398">
          <w:marLeft w:val="640"/>
          <w:marRight w:val="0"/>
          <w:marTop w:val="0"/>
          <w:marBottom w:val="0"/>
          <w:divBdr>
            <w:top w:val="none" w:sz="0" w:space="0" w:color="auto"/>
            <w:left w:val="none" w:sz="0" w:space="0" w:color="auto"/>
            <w:bottom w:val="none" w:sz="0" w:space="0" w:color="auto"/>
            <w:right w:val="none" w:sz="0" w:space="0" w:color="auto"/>
          </w:divBdr>
        </w:div>
        <w:div w:id="657149457">
          <w:marLeft w:val="640"/>
          <w:marRight w:val="0"/>
          <w:marTop w:val="0"/>
          <w:marBottom w:val="0"/>
          <w:divBdr>
            <w:top w:val="none" w:sz="0" w:space="0" w:color="auto"/>
            <w:left w:val="none" w:sz="0" w:space="0" w:color="auto"/>
            <w:bottom w:val="none" w:sz="0" w:space="0" w:color="auto"/>
            <w:right w:val="none" w:sz="0" w:space="0" w:color="auto"/>
          </w:divBdr>
        </w:div>
        <w:div w:id="1861044709">
          <w:marLeft w:val="640"/>
          <w:marRight w:val="0"/>
          <w:marTop w:val="0"/>
          <w:marBottom w:val="0"/>
          <w:divBdr>
            <w:top w:val="none" w:sz="0" w:space="0" w:color="auto"/>
            <w:left w:val="none" w:sz="0" w:space="0" w:color="auto"/>
            <w:bottom w:val="none" w:sz="0" w:space="0" w:color="auto"/>
            <w:right w:val="none" w:sz="0" w:space="0" w:color="auto"/>
          </w:divBdr>
        </w:div>
        <w:div w:id="1889297994">
          <w:marLeft w:val="640"/>
          <w:marRight w:val="0"/>
          <w:marTop w:val="0"/>
          <w:marBottom w:val="0"/>
          <w:divBdr>
            <w:top w:val="none" w:sz="0" w:space="0" w:color="auto"/>
            <w:left w:val="none" w:sz="0" w:space="0" w:color="auto"/>
            <w:bottom w:val="none" w:sz="0" w:space="0" w:color="auto"/>
            <w:right w:val="none" w:sz="0" w:space="0" w:color="auto"/>
          </w:divBdr>
        </w:div>
        <w:div w:id="1129974532">
          <w:marLeft w:val="640"/>
          <w:marRight w:val="0"/>
          <w:marTop w:val="0"/>
          <w:marBottom w:val="0"/>
          <w:divBdr>
            <w:top w:val="none" w:sz="0" w:space="0" w:color="auto"/>
            <w:left w:val="none" w:sz="0" w:space="0" w:color="auto"/>
            <w:bottom w:val="none" w:sz="0" w:space="0" w:color="auto"/>
            <w:right w:val="none" w:sz="0" w:space="0" w:color="auto"/>
          </w:divBdr>
        </w:div>
        <w:div w:id="281769059">
          <w:marLeft w:val="640"/>
          <w:marRight w:val="0"/>
          <w:marTop w:val="0"/>
          <w:marBottom w:val="0"/>
          <w:divBdr>
            <w:top w:val="none" w:sz="0" w:space="0" w:color="auto"/>
            <w:left w:val="none" w:sz="0" w:space="0" w:color="auto"/>
            <w:bottom w:val="none" w:sz="0" w:space="0" w:color="auto"/>
            <w:right w:val="none" w:sz="0" w:space="0" w:color="auto"/>
          </w:divBdr>
        </w:div>
        <w:div w:id="497968297">
          <w:marLeft w:val="640"/>
          <w:marRight w:val="0"/>
          <w:marTop w:val="0"/>
          <w:marBottom w:val="0"/>
          <w:divBdr>
            <w:top w:val="none" w:sz="0" w:space="0" w:color="auto"/>
            <w:left w:val="none" w:sz="0" w:space="0" w:color="auto"/>
            <w:bottom w:val="none" w:sz="0" w:space="0" w:color="auto"/>
            <w:right w:val="none" w:sz="0" w:space="0" w:color="auto"/>
          </w:divBdr>
        </w:div>
        <w:div w:id="994383748">
          <w:marLeft w:val="640"/>
          <w:marRight w:val="0"/>
          <w:marTop w:val="0"/>
          <w:marBottom w:val="0"/>
          <w:divBdr>
            <w:top w:val="none" w:sz="0" w:space="0" w:color="auto"/>
            <w:left w:val="none" w:sz="0" w:space="0" w:color="auto"/>
            <w:bottom w:val="none" w:sz="0" w:space="0" w:color="auto"/>
            <w:right w:val="none" w:sz="0" w:space="0" w:color="auto"/>
          </w:divBdr>
        </w:div>
        <w:div w:id="682323411">
          <w:marLeft w:val="640"/>
          <w:marRight w:val="0"/>
          <w:marTop w:val="0"/>
          <w:marBottom w:val="0"/>
          <w:divBdr>
            <w:top w:val="none" w:sz="0" w:space="0" w:color="auto"/>
            <w:left w:val="none" w:sz="0" w:space="0" w:color="auto"/>
            <w:bottom w:val="none" w:sz="0" w:space="0" w:color="auto"/>
            <w:right w:val="none" w:sz="0" w:space="0" w:color="auto"/>
          </w:divBdr>
        </w:div>
        <w:div w:id="1680500669">
          <w:marLeft w:val="640"/>
          <w:marRight w:val="0"/>
          <w:marTop w:val="0"/>
          <w:marBottom w:val="0"/>
          <w:divBdr>
            <w:top w:val="none" w:sz="0" w:space="0" w:color="auto"/>
            <w:left w:val="none" w:sz="0" w:space="0" w:color="auto"/>
            <w:bottom w:val="none" w:sz="0" w:space="0" w:color="auto"/>
            <w:right w:val="none" w:sz="0" w:space="0" w:color="auto"/>
          </w:divBdr>
        </w:div>
        <w:div w:id="1807120157">
          <w:marLeft w:val="640"/>
          <w:marRight w:val="0"/>
          <w:marTop w:val="0"/>
          <w:marBottom w:val="0"/>
          <w:divBdr>
            <w:top w:val="none" w:sz="0" w:space="0" w:color="auto"/>
            <w:left w:val="none" w:sz="0" w:space="0" w:color="auto"/>
            <w:bottom w:val="none" w:sz="0" w:space="0" w:color="auto"/>
            <w:right w:val="none" w:sz="0" w:space="0" w:color="auto"/>
          </w:divBdr>
        </w:div>
        <w:div w:id="1119177758">
          <w:marLeft w:val="640"/>
          <w:marRight w:val="0"/>
          <w:marTop w:val="0"/>
          <w:marBottom w:val="0"/>
          <w:divBdr>
            <w:top w:val="none" w:sz="0" w:space="0" w:color="auto"/>
            <w:left w:val="none" w:sz="0" w:space="0" w:color="auto"/>
            <w:bottom w:val="none" w:sz="0" w:space="0" w:color="auto"/>
            <w:right w:val="none" w:sz="0" w:space="0" w:color="auto"/>
          </w:divBdr>
        </w:div>
        <w:div w:id="1041787382">
          <w:marLeft w:val="640"/>
          <w:marRight w:val="0"/>
          <w:marTop w:val="0"/>
          <w:marBottom w:val="0"/>
          <w:divBdr>
            <w:top w:val="none" w:sz="0" w:space="0" w:color="auto"/>
            <w:left w:val="none" w:sz="0" w:space="0" w:color="auto"/>
            <w:bottom w:val="none" w:sz="0" w:space="0" w:color="auto"/>
            <w:right w:val="none" w:sz="0" w:space="0" w:color="auto"/>
          </w:divBdr>
        </w:div>
        <w:div w:id="570425512">
          <w:marLeft w:val="640"/>
          <w:marRight w:val="0"/>
          <w:marTop w:val="0"/>
          <w:marBottom w:val="0"/>
          <w:divBdr>
            <w:top w:val="none" w:sz="0" w:space="0" w:color="auto"/>
            <w:left w:val="none" w:sz="0" w:space="0" w:color="auto"/>
            <w:bottom w:val="none" w:sz="0" w:space="0" w:color="auto"/>
            <w:right w:val="none" w:sz="0" w:space="0" w:color="auto"/>
          </w:divBdr>
        </w:div>
        <w:div w:id="966854356">
          <w:marLeft w:val="640"/>
          <w:marRight w:val="0"/>
          <w:marTop w:val="0"/>
          <w:marBottom w:val="0"/>
          <w:divBdr>
            <w:top w:val="none" w:sz="0" w:space="0" w:color="auto"/>
            <w:left w:val="none" w:sz="0" w:space="0" w:color="auto"/>
            <w:bottom w:val="none" w:sz="0" w:space="0" w:color="auto"/>
            <w:right w:val="none" w:sz="0" w:space="0" w:color="auto"/>
          </w:divBdr>
        </w:div>
        <w:div w:id="22174915">
          <w:marLeft w:val="640"/>
          <w:marRight w:val="0"/>
          <w:marTop w:val="0"/>
          <w:marBottom w:val="0"/>
          <w:divBdr>
            <w:top w:val="none" w:sz="0" w:space="0" w:color="auto"/>
            <w:left w:val="none" w:sz="0" w:space="0" w:color="auto"/>
            <w:bottom w:val="none" w:sz="0" w:space="0" w:color="auto"/>
            <w:right w:val="none" w:sz="0" w:space="0" w:color="auto"/>
          </w:divBdr>
        </w:div>
        <w:div w:id="958872238">
          <w:marLeft w:val="640"/>
          <w:marRight w:val="0"/>
          <w:marTop w:val="0"/>
          <w:marBottom w:val="0"/>
          <w:divBdr>
            <w:top w:val="none" w:sz="0" w:space="0" w:color="auto"/>
            <w:left w:val="none" w:sz="0" w:space="0" w:color="auto"/>
            <w:bottom w:val="none" w:sz="0" w:space="0" w:color="auto"/>
            <w:right w:val="none" w:sz="0" w:space="0" w:color="auto"/>
          </w:divBdr>
        </w:div>
        <w:div w:id="1347714664">
          <w:marLeft w:val="640"/>
          <w:marRight w:val="0"/>
          <w:marTop w:val="0"/>
          <w:marBottom w:val="0"/>
          <w:divBdr>
            <w:top w:val="none" w:sz="0" w:space="0" w:color="auto"/>
            <w:left w:val="none" w:sz="0" w:space="0" w:color="auto"/>
            <w:bottom w:val="none" w:sz="0" w:space="0" w:color="auto"/>
            <w:right w:val="none" w:sz="0" w:space="0" w:color="auto"/>
          </w:divBdr>
        </w:div>
        <w:div w:id="2142841471">
          <w:marLeft w:val="640"/>
          <w:marRight w:val="0"/>
          <w:marTop w:val="0"/>
          <w:marBottom w:val="0"/>
          <w:divBdr>
            <w:top w:val="none" w:sz="0" w:space="0" w:color="auto"/>
            <w:left w:val="none" w:sz="0" w:space="0" w:color="auto"/>
            <w:bottom w:val="none" w:sz="0" w:space="0" w:color="auto"/>
            <w:right w:val="none" w:sz="0" w:space="0" w:color="auto"/>
          </w:divBdr>
        </w:div>
        <w:div w:id="1741251339">
          <w:marLeft w:val="640"/>
          <w:marRight w:val="0"/>
          <w:marTop w:val="0"/>
          <w:marBottom w:val="0"/>
          <w:divBdr>
            <w:top w:val="none" w:sz="0" w:space="0" w:color="auto"/>
            <w:left w:val="none" w:sz="0" w:space="0" w:color="auto"/>
            <w:bottom w:val="none" w:sz="0" w:space="0" w:color="auto"/>
            <w:right w:val="none" w:sz="0" w:space="0" w:color="auto"/>
          </w:divBdr>
        </w:div>
        <w:div w:id="1286348758">
          <w:marLeft w:val="640"/>
          <w:marRight w:val="0"/>
          <w:marTop w:val="0"/>
          <w:marBottom w:val="0"/>
          <w:divBdr>
            <w:top w:val="none" w:sz="0" w:space="0" w:color="auto"/>
            <w:left w:val="none" w:sz="0" w:space="0" w:color="auto"/>
            <w:bottom w:val="none" w:sz="0" w:space="0" w:color="auto"/>
            <w:right w:val="none" w:sz="0" w:space="0" w:color="auto"/>
          </w:divBdr>
        </w:div>
        <w:div w:id="1916935985">
          <w:marLeft w:val="640"/>
          <w:marRight w:val="0"/>
          <w:marTop w:val="0"/>
          <w:marBottom w:val="0"/>
          <w:divBdr>
            <w:top w:val="none" w:sz="0" w:space="0" w:color="auto"/>
            <w:left w:val="none" w:sz="0" w:space="0" w:color="auto"/>
            <w:bottom w:val="none" w:sz="0" w:space="0" w:color="auto"/>
            <w:right w:val="none" w:sz="0" w:space="0" w:color="auto"/>
          </w:divBdr>
        </w:div>
        <w:div w:id="950428943">
          <w:marLeft w:val="640"/>
          <w:marRight w:val="0"/>
          <w:marTop w:val="0"/>
          <w:marBottom w:val="0"/>
          <w:divBdr>
            <w:top w:val="none" w:sz="0" w:space="0" w:color="auto"/>
            <w:left w:val="none" w:sz="0" w:space="0" w:color="auto"/>
            <w:bottom w:val="none" w:sz="0" w:space="0" w:color="auto"/>
            <w:right w:val="none" w:sz="0" w:space="0" w:color="auto"/>
          </w:divBdr>
        </w:div>
        <w:div w:id="517083795">
          <w:marLeft w:val="640"/>
          <w:marRight w:val="0"/>
          <w:marTop w:val="0"/>
          <w:marBottom w:val="0"/>
          <w:divBdr>
            <w:top w:val="none" w:sz="0" w:space="0" w:color="auto"/>
            <w:left w:val="none" w:sz="0" w:space="0" w:color="auto"/>
            <w:bottom w:val="none" w:sz="0" w:space="0" w:color="auto"/>
            <w:right w:val="none" w:sz="0" w:space="0" w:color="auto"/>
          </w:divBdr>
        </w:div>
        <w:div w:id="716661232">
          <w:marLeft w:val="640"/>
          <w:marRight w:val="0"/>
          <w:marTop w:val="0"/>
          <w:marBottom w:val="0"/>
          <w:divBdr>
            <w:top w:val="none" w:sz="0" w:space="0" w:color="auto"/>
            <w:left w:val="none" w:sz="0" w:space="0" w:color="auto"/>
            <w:bottom w:val="none" w:sz="0" w:space="0" w:color="auto"/>
            <w:right w:val="none" w:sz="0" w:space="0" w:color="auto"/>
          </w:divBdr>
        </w:div>
        <w:div w:id="1704359192">
          <w:marLeft w:val="640"/>
          <w:marRight w:val="0"/>
          <w:marTop w:val="0"/>
          <w:marBottom w:val="0"/>
          <w:divBdr>
            <w:top w:val="none" w:sz="0" w:space="0" w:color="auto"/>
            <w:left w:val="none" w:sz="0" w:space="0" w:color="auto"/>
            <w:bottom w:val="none" w:sz="0" w:space="0" w:color="auto"/>
            <w:right w:val="none" w:sz="0" w:space="0" w:color="auto"/>
          </w:divBdr>
        </w:div>
        <w:div w:id="1431850008">
          <w:marLeft w:val="640"/>
          <w:marRight w:val="0"/>
          <w:marTop w:val="0"/>
          <w:marBottom w:val="0"/>
          <w:divBdr>
            <w:top w:val="none" w:sz="0" w:space="0" w:color="auto"/>
            <w:left w:val="none" w:sz="0" w:space="0" w:color="auto"/>
            <w:bottom w:val="none" w:sz="0" w:space="0" w:color="auto"/>
            <w:right w:val="none" w:sz="0" w:space="0" w:color="auto"/>
          </w:divBdr>
        </w:div>
        <w:div w:id="1077750749">
          <w:marLeft w:val="640"/>
          <w:marRight w:val="0"/>
          <w:marTop w:val="0"/>
          <w:marBottom w:val="0"/>
          <w:divBdr>
            <w:top w:val="none" w:sz="0" w:space="0" w:color="auto"/>
            <w:left w:val="none" w:sz="0" w:space="0" w:color="auto"/>
            <w:bottom w:val="none" w:sz="0" w:space="0" w:color="auto"/>
            <w:right w:val="none" w:sz="0" w:space="0" w:color="auto"/>
          </w:divBdr>
        </w:div>
        <w:div w:id="1344473983">
          <w:marLeft w:val="640"/>
          <w:marRight w:val="0"/>
          <w:marTop w:val="0"/>
          <w:marBottom w:val="0"/>
          <w:divBdr>
            <w:top w:val="none" w:sz="0" w:space="0" w:color="auto"/>
            <w:left w:val="none" w:sz="0" w:space="0" w:color="auto"/>
            <w:bottom w:val="none" w:sz="0" w:space="0" w:color="auto"/>
            <w:right w:val="none" w:sz="0" w:space="0" w:color="auto"/>
          </w:divBdr>
        </w:div>
        <w:div w:id="145318307">
          <w:marLeft w:val="640"/>
          <w:marRight w:val="0"/>
          <w:marTop w:val="0"/>
          <w:marBottom w:val="0"/>
          <w:divBdr>
            <w:top w:val="none" w:sz="0" w:space="0" w:color="auto"/>
            <w:left w:val="none" w:sz="0" w:space="0" w:color="auto"/>
            <w:bottom w:val="none" w:sz="0" w:space="0" w:color="auto"/>
            <w:right w:val="none" w:sz="0" w:space="0" w:color="auto"/>
          </w:divBdr>
        </w:div>
        <w:div w:id="1557005727">
          <w:marLeft w:val="640"/>
          <w:marRight w:val="0"/>
          <w:marTop w:val="0"/>
          <w:marBottom w:val="0"/>
          <w:divBdr>
            <w:top w:val="none" w:sz="0" w:space="0" w:color="auto"/>
            <w:left w:val="none" w:sz="0" w:space="0" w:color="auto"/>
            <w:bottom w:val="none" w:sz="0" w:space="0" w:color="auto"/>
            <w:right w:val="none" w:sz="0" w:space="0" w:color="auto"/>
          </w:divBdr>
        </w:div>
        <w:div w:id="563686263">
          <w:marLeft w:val="640"/>
          <w:marRight w:val="0"/>
          <w:marTop w:val="0"/>
          <w:marBottom w:val="0"/>
          <w:divBdr>
            <w:top w:val="none" w:sz="0" w:space="0" w:color="auto"/>
            <w:left w:val="none" w:sz="0" w:space="0" w:color="auto"/>
            <w:bottom w:val="none" w:sz="0" w:space="0" w:color="auto"/>
            <w:right w:val="none" w:sz="0" w:space="0" w:color="auto"/>
          </w:divBdr>
        </w:div>
        <w:div w:id="326833053">
          <w:marLeft w:val="640"/>
          <w:marRight w:val="0"/>
          <w:marTop w:val="0"/>
          <w:marBottom w:val="0"/>
          <w:divBdr>
            <w:top w:val="none" w:sz="0" w:space="0" w:color="auto"/>
            <w:left w:val="none" w:sz="0" w:space="0" w:color="auto"/>
            <w:bottom w:val="none" w:sz="0" w:space="0" w:color="auto"/>
            <w:right w:val="none" w:sz="0" w:space="0" w:color="auto"/>
          </w:divBdr>
        </w:div>
      </w:divsChild>
    </w:div>
    <w:div w:id="137495498">
      <w:bodyDiv w:val="1"/>
      <w:marLeft w:val="0"/>
      <w:marRight w:val="0"/>
      <w:marTop w:val="0"/>
      <w:marBottom w:val="0"/>
      <w:divBdr>
        <w:top w:val="none" w:sz="0" w:space="0" w:color="auto"/>
        <w:left w:val="none" w:sz="0" w:space="0" w:color="auto"/>
        <w:bottom w:val="none" w:sz="0" w:space="0" w:color="auto"/>
        <w:right w:val="none" w:sz="0" w:space="0" w:color="auto"/>
      </w:divBdr>
      <w:divsChild>
        <w:div w:id="472449145">
          <w:marLeft w:val="640"/>
          <w:marRight w:val="0"/>
          <w:marTop w:val="0"/>
          <w:marBottom w:val="0"/>
          <w:divBdr>
            <w:top w:val="none" w:sz="0" w:space="0" w:color="auto"/>
            <w:left w:val="none" w:sz="0" w:space="0" w:color="auto"/>
            <w:bottom w:val="none" w:sz="0" w:space="0" w:color="auto"/>
            <w:right w:val="none" w:sz="0" w:space="0" w:color="auto"/>
          </w:divBdr>
        </w:div>
        <w:div w:id="934170499">
          <w:marLeft w:val="640"/>
          <w:marRight w:val="0"/>
          <w:marTop w:val="0"/>
          <w:marBottom w:val="0"/>
          <w:divBdr>
            <w:top w:val="none" w:sz="0" w:space="0" w:color="auto"/>
            <w:left w:val="none" w:sz="0" w:space="0" w:color="auto"/>
            <w:bottom w:val="none" w:sz="0" w:space="0" w:color="auto"/>
            <w:right w:val="none" w:sz="0" w:space="0" w:color="auto"/>
          </w:divBdr>
        </w:div>
        <w:div w:id="1888762073">
          <w:marLeft w:val="640"/>
          <w:marRight w:val="0"/>
          <w:marTop w:val="0"/>
          <w:marBottom w:val="0"/>
          <w:divBdr>
            <w:top w:val="none" w:sz="0" w:space="0" w:color="auto"/>
            <w:left w:val="none" w:sz="0" w:space="0" w:color="auto"/>
            <w:bottom w:val="none" w:sz="0" w:space="0" w:color="auto"/>
            <w:right w:val="none" w:sz="0" w:space="0" w:color="auto"/>
          </w:divBdr>
        </w:div>
        <w:div w:id="2006856404">
          <w:marLeft w:val="640"/>
          <w:marRight w:val="0"/>
          <w:marTop w:val="0"/>
          <w:marBottom w:val="0"/>
          <w:divBdr>
            <w:top w:val="none" w:sz="0" w:space="0" w:color="auto"/>
            <w:left w:val="none" w:sz="0" w:space="0" w:color="auto"/>
            <w:bottom w:val="none" w:sz="0" w:space="0" w:color="auto"/>
            <w:right w:val="none" w:sz="0" w:space="0" w:color="auto"/>
          </w:divBdr>
        </w:div>
        <w:div w:id="71633080">
          <w:marLeft w:val="640"/>
          <w:marRight w:val="0"/>
          <w:marTop w:val="0"/>
          <w:marBottom w:val="0"/>
          <w:divBdr>
            <w:top w:val="none" w:sz="0" w:space="0" w:color="auto"/>
            <w:left w:val="none" w:sz="0" w:space="0" w:color="auto"/>
            <w:bottom w:val="none" w:sz="0" w:space="0" w:color="auto"/>
            <w:right w:val="none" w:sz="0" w:space="0" w:color="auto"/>
          </w:divBdr>
        </w:div>
        <w:div w:id="324288107">
          <w:marLeft w:val="640"/>
          <w:marRight w:val="0"/>
          <w:marTop w:val="0"/>
          <w:marBottom w:val="0"/>
          <w:divBdr>
            <w:top w:val="none" w:sz="0" w:space="0" w:color="auto"/>
            <w:left w:val="none" w:sz="0" w:space="0" w:color="auto"/>
            <w:bottom w:val="none" w:sz="0" w:space="0" w:color="auto"/>
            <w:right w:val="none" w:sz="0" w:space="0" w:color="auto"/>
          </w:divBdr>
        </w:div>
        <w:div w:id="792603778">
          <w:marLeft w:val="640"/>
          <w:marRight w:val="0"/>
          <w:marTop w:val="0"/>
          <w:marBottom w:val="0"/>
          <w:divBdr>
            <w:top w:val="none" w:sz="0" w:space="0" w:color="auto"/>
            <w:left w:val="none" w:sz="0" w:space="0" w:color="auto"/>
            <w:bottom w:val="none" w:sz="0" w:space="0" w:color="auto"/>
            <w:right w:val="none" w:sz="0" w:space="0" w:color="auto"/>
          </w:divBdr>
        </w:div>
        <w:div w:id="2113502346">
          <w:marLeft w:val="640"/>
          <w:marRight w:val="0"/>
          <w:marTop w:val="0"/>
          <w:marBottom w:val="0"/>
          <w:divBdr>
            <w:top w:val="none" w:sz="0" w:space="0" w:color="auto"/>
            <w:left w:val="none" w:sz="0" w:space="0" w:color="auto"/>
            <w:bottom w:val="none" w:sz="0" w:space="0" w:color="auto"/>
            <w:right w:val="none" w:sz="0" w:space="0" w:color="auto"/>
          </w:divBdr>
        </w:div>
        <w:div w:id="1612785254">
          <w:marLeft w:val="640"/>
          <w:marRight w:val="0"/>
          <w:marTop w:val="0"/>
          <w:marBottom w:val="0"/>
          <w:divBdr>
            <w:top w:val="none" w:sz="0" w:space="0" w:color="auto"/>
            <w:left w:val="none" w:sz="0" w:space="0" w:color="auto"/>
            <w:bottom w:val="none" w:sz="0" w:space="0" w:color="auto"/>
            <w:right w:val="none" w:sz="0" w:space="0" w:color="auto"/>
          </w:divBdr>
        </w:div>
        <w:div w:id="1029599454">
          <w:marLeft w:val="640"/>
          <w:marRight w:val="0"/>
          <w:marTop w:val="0"/>
          <w:marBottom w:val="0"/>
          <w:divBdr>
            <w:top w:val="none" w:sz="0" w:space="0" w:color="auto"/>
            <w:left w:val="none" w:sz="0" w:space="0" w:color="auto"/>
            <w:bottom w:val="none" w:sz="0" w:space="0" w:color="auto"/>
            <w:right w:val="none" w:sz="0" w:space="0" w:color="auto"/>
          </w:divBdr>
        </w:div>
        <w:div w:id="375013486">
          <w:marLeft w:val="640"/>
          <w:marRight w:val="0"/>
          <w:marTop w:val="0"/>
          <w:marBottom w:val="0"/>
          <w:divBdr>
            <w:top w:val="none" w:sz="0" w:space="0" w:color="auto"/>
            <w:left w:val="none" w:sz="0" w:space="0" w:color="auto"/>
            <w:bottom w:val="none" w:sz="0" w:space="0" w:color="auto"/>
            <w:right w:val="none" w:sz="0" w:space="0" w:color="auto"/>
          </w:divBdr>
        </w:div>
        <w:div w:id="1265109524">
          <w:marLeft w:val="640"/>
          <w:marRight w:val="0"/>
          <w:marTop w:val="0"/>
          <w:marBottom w:val="0"/>
          <w:divBdr>
            <w:top w:val="none" w:sz="0" w:space="0" w:color="auto"/>
            <w:left w:val="none" w:sz="0" w:space="0" w:color="auto"/>
            <w:bottom w:val="none" w:sz="0" w:space="0" w:color="auto"/>
            <w:right w:val="none" w:sz="0" w:space="0" w:color="auto"/>
          </w:divBdr>
        </w:div>
        <w:div w:id="683168740">
          <w:marLeft w:val="640"/>
          <w:marRight w:val="0"/>
          <w:marTop w:val="0"/>
          <w:marBottom w:val="0"/>
          <w:divBdr>
            <w:top w:val="none" w:sz="0" w:space="0" w:color="auto"/>
            <w:left w:val="none" w:sz="0" w:space="0" w:color="auto"/>
            <w:bottom w:val="none" w:sz="0" w:space="0" w:color="auto"/>
            <w:right w:val="none" w:sz="0" w:space="0" w:color="auto"/>
          </w:divBdr>
        </w:div>
        <w:div w:id="2120568033">
          <w:marLeft w:val="640"/>
          <w:marRight w:val="0"/>
          <w:marTop w:val="0"/>
          <w:marBottom w:val="0"/>
          <w:divBdr>
            <w:top w:val="none" w:sz="0" w:space="0" w:color="auto"/>
            <w:left w:val="none" w:sz="0" w:space="0" w:color="auto"/>
            <w:bottom w:val="none" w:sz="0" w:space="0" w:color="auto"/>
            <w:right w:val="none" w:sz="0" w:space="0" w:color="auto"/>
          </w:divBdr>
        </w:div>
        <w:div w:id="87313363">
          <w:marLeft w:val="640"/>
          <w:marRight w:val="0"/>
          <w:marTop w:val="0"/>
          <w:marBottom w:val="0"/>
          <w:divBdr>
            <w:top w:val="none" w:sz="0" w:space="0" w:color="auto"/>
            <w:left w:val="none" w:sz="0" w:space="0" w:color="auto"/>
            <w:bottom w:val="none" w:sz="0" w:space="0" w:color="auto"/>
            <w:right w:val="none" w:sz="0" w:space="0" w:color="auto"/>
          </w:divBdr>
        </w:div>
        <w:div w:id="2129421969">
          <w:marLeft w:val="640"/>
          <w:marRight w:val="0"/>
          <w:marTop w:val="0"/>
          <w:marBottom w:val="0"/>
          <w:divBdr>
            <w:top w:val="none" w:sz="0" w:space="0" w:color="auto"/>
            <w:left w:val="none" w:sz="0" w:space="0" w:color="auto"/>
            <w:bottom w:val="none" w:sz="0" w:space="0" w:color="auto"/>
            <w:right w:val="none" w:sz="0" w:space="0" w:color="auto"/>
          </w:divBdr>
        </w:div>
        <w:div w:id="1697853268">
          <w:marLeft w:val="640"/>
          <w:marRight w:val="0"/>
          <w:marTop w:val="0"/>
          <w:marBottom w:val="0"/>
          <w:divBdr>
            <w:top w:val="none" w:sz="0" w:space="0" w:color="auto"/>
            <w:left w:val="none" w:sz="0" w:space="0" w:color="auto"/>
            <w:bottom w:val="none" w:sz="0" w:space="0" w:color="auto"/>
            <w:right w:val="none" w:sz="0" w:space="0" w:color="auto"/>
          </w:divBdr>
        </w:div>
        <w:div w:id="886143372">
          <w:marLeft w:val="640"/>
          <w:marRight w:val="0"/>
          <w:marTop w:val="0"/>
          <w:marBottom w:val="0"/>
          <w:divBdr>
            <w:top w:val="none" w:sz="0" w:space="0" w:color="auto"/>
            <w:left w:val="none" w:sz="0" w:space="0" w:color="auto"/>
            <w:bottom w:val="none" w:sz="0" w:space="0" w:color="auto"/>
            <w:right w:val="none" w:sz="0" w:space="0" w:color="auto"/>
          </w:divBdr>
        </w:div>
        <w:div w:id="344331527">
          <w:marLeft w:val="640"/>
          <w:marRight w:val="0"/>
          <w:marTop w:val="0"/>
          <w:marBottom w:val="0"/>
          <w:divBdr>
            <w:top w:val="none" w:sz="0" w:space="0" w:color="auto"/>
            <w:left w:val="none" w:sz="0" w:space="0" w:color="auto"/>
            <w:bottom w:val="none" w:sz="0" w:space="0" w:color="auto"/>
            <w:right w:val="none" w:sz="0" w:space="0" w:color="auto"/>
          </w:divBdr>
        </w:div>
        <w:div w:id="857963364">
          <w:marLeft w:val="640"/>
          <w:marRight w:val="0"/>
          <w:marTop w:val="0"/>
          <w:marBottom w:val="0"/>
          <w:divBdr>
            <w:top w:val="none" w:sz="0" w:space="0" w:color="auto"/>
            <w:left w:val="none" w:sz="0" w:space="0" w:color="auto"/>
            <w:bottom w:val="none" w:sz="0" w:space="0" w:color="auto"/>
            <w:right w:val="none" w:sz="0" w:space="0" w:color="auto"/>
          </w:divBdr>
        </w:div>
        <w:div w:id="1458908203">
          <w:marLeft w:val="640"/>
          <w:marRight w:val="0"/>
          <w:marTop w:val="0"/>
          <w:marBottom w:val="0"/>
          <w:divBdr>
            <w:top w:val="none" w:sz="0" w:space="0" w:color="auto"/>
            <w:left w:val="none" w:sz="0" w:space="0" w:color="auto"/>
            <w:bottom w:val="none" w:sz="0" w:space="0" w:color="auto"/>
            <w:right w:val="none" w:sz="0" w:space="0" w:color="auto"/>
          </w:divBdr>
        </w:div>
        <w:div w:id="209149361">
          <w:marLeft w:val="640"/>
          <w:marRight w:val="0"/>
          <w:marTop w:val="0"/>
          <w:marBottom w:val="0"/>
          <w:divBdr>
            <w:top w:val="none" w:sz="0" w:space="0" w:color="auto"/>
            <w:left w:val="none" w:sz="0" w:space="0" w:color="auto"/>
            <w:bottom w:val="none" w:sz="0" w:space="0" w:color="auto"/>
            <w:right w:val="none" w:sz="0" w:space="0" w:color="auto"/>
          </w:divBdr>
        </w:div>
        <w:div w:id="2114400111">
          <w:marLeft w:val="640"/>
          <w:marRight w:val="0"/>
          <w:marTop w:val="0"/>
          <w:marBottom w:val="0"/>
          <w:divBdr>
            <w:top w:val="none" w:sz="0" w:space="0" w:color="auto"/>
            <w:left w:val="none" w:sz="0" w:space="0" w:color="auto"/>
            <w:bottom w:val="none" w:sz="0" w:space="0" w:color="auto"/>
            <w:right w:val="none" w:sz="0" w:space="0" w:color="auto"/>
          </w:divBdr>
        </w:div>
        <w:div w:id="1468934484">
          <w:marLeft w:val="640"/>
          <w:marRight w:val="0"/>
          <w:marTop w:val="0"/>
          <w:marBottom w:val="0"/>
          <w:divBdr>
            <w:top w:val="none" w:sz="0" w:space="0" w:color="auto"/>
            <w:left w:val="none" w:sz="0" w:space="0" w:color="auto"/>
            <w:bottom w:val="none" w:sz="0" w:space="0" w:color="auto"/>
            <w:right w:val="none" w:sz="0" w:space="0" w:color="auto"/>
          </w:divBdr>
        </w:div>
        <w:div w:id="550920364">
          <w:marLeft w:val="640"/>
          <w:marRight w:val="0"/>
          <w:marTop w:val="0"/>
          <w:marBottom w:val="0"/>
          <w:divBdr>
            <w:top w:val="none" w:sz="0" w:space="0" w:color="auto"/>
            <w:left w:val="none" w:sz="0" w:space="0" w:color="auto"/>
            <w:bottom w:val="none" w:sz="0" w:space="0" w:color="auto"/>
            <w:right w:val="none" w:sz="0" w:space="0" w:color="auto"/>
          </w:divBdr>
        </w:div>
        <w:div w:id="988050073">
          <w:marLeft w:val="640"/>
          <w:marRight w:val="0"/>
          <w:marTop w:val="0"/>
          <w:marBottom w:val="0"/>
          <w:divBdr>
            <w:top w:val="none" w:sz="0" w:space="0" w:color="auto"/>
            <w:left w:val="none" w:sz="0" w:space="0" w:color="auto"/>
            <w:bottom w:val="none" w:sz="0" w:space="0" w:color="auto"/>
            <w:right w:val="none" w:sz="0" w:space="0" w:color="auto"/>
          </w:divBdr>
        </w:div>
        <w:div w:id="309094260">
          <w:marLeft w:val="640"/>
          <w:marRight w:val="0"/>
          <w:marTop w:val="0"/>
          <w:marBottom w:val="0"/>
          <w:divBdr>
            <w:top w:val="none" w:sz="0" w:space="0" w:color="auto"/>
            <w:left w:val="none" w:sz="0" w:space="0" w:color="auto"/>
            <w:bottom w:val="none" w:sz="0" w:space="0" w:color="auto"/>
            <w:right w:val="none" w:sz="0" w:space="0" w:color="auto"/>
          </w:divBdr>
        </w:div>
        <w:div w:id="1652055344">
          <w:marLeft w:val="640"/>
          <w:marRight w:val="0"/>
          <w:marTop w:val="0"/>
          <w:marBottom w:val="0"/>
          <w:divBdr>
            <w:top w:val="none" w:sz="0" w:space="0" w:color="auto"/>
            <w:left w:val="none" w:sz="0" w:space="0" w:color="auto"/>
            <w:bottom w:val="none" w:sz="0" w:space="0" w:color="auto"/>
            <w:right w:val="none" w:sz="0" w:space="0" w:color="auto"/>
          </w:divBdr>
        </w:div>
        <w:div w:id="725372734">
          <w:marLeft w:val="640"/>
          <w:marRight w:val="0"/>
          <w:marTop w:val="0"/>
          <w:marBottom w:val="0"/>
          <w:divBdr>
            <w:top w:val="none" w:sz="0" w:space="0" w:color="auto"/>
            <w:left w:val="none" w:sz="0" w:space="0" w:color="auto"/>
            <w:bottom w:val="none" w:sz="0" w:space="0" w:color="auto"/>
            <w:right w:val="none" w:sz="0" w:space="0" w:color="auto"/>
          </w:divBdr>
        </w:div>
        <w:div w:id="456918245">
          <w:marLeft w:val="640"/>
          <w:marRight w:val="0"/>
          <w:marTop w:val="0"/>
          <w:marBottom w:val="0"/>
          <w:divBdr>
            <w:top w:val="none" w:sz="0" w:space="0" w:color="auto"/>
            <w:left w:val="none" w:sz="0" w:space="0" w:color="auto"/>
            <w:bottom w:val="none" w:sz="0" w:space="0" w:color="auto"/>
            <w:right w:val="none" w:sz="0" w:space="0" w:color="auto"/>
          </w:divBdr>
        </w:div>
        <w:div w:id="1471903056">
          <w:marLeft w:val="640"/>
          <w:marRight w:val="0"/>
          <w:marTop w:val="0"/>
          <w:marBottom w:val="0"/>
          <w:divBdr>
            <w:top w:val="none" w:sz="0" w:space="0" w:color="auto"/>
            <w:left w:val="none" w:sz="0" w:space="0" w:color="auto"/>
            <w:bottom w:val="none" w:sz="0" w:space="0" w:color="auto"/>
            <w:right w:val="none" w:sz="0" w:space="0" w:color="auto"/>
          </w:divBdr>
        </w:div>
        <w:div w:id="808978183">
          <w:marLeft w:val="640"/>
          <w:marRight w:val="0"/>
          <w:marTop w:val="0"/>
          <w:marBottom w:val="0"/>
          <w:divBdr>
            <w:top w:val="none" w:sz="0" w:space="0" w:color="auto"/>
            <w:left w:val="none" w:sz="0" w:space="0" w:color="auto"/>
            <w:bottom w:val="none" w:sz="0" w:space="0" w:color="auto"/>
            <w:right w:val="none" w:sz="0" w:space="0" w:color="auto"/>
          </w:divBdr>
        </w:div>
        <w:div w:id="631517157">
          <w:marLeft w:val="640"/>
          <w:marRight w:val="0"/>
          <w:marTop w:val="0"/>
          <w:marBottom w:val="0"/>
          <w:divBdr>
            <w:top w:val="none" w:sz="0" w:space="0" w:color="auto"/>
            <w:left w:val="none" w:sz="0" w:space="0" w:color="auto"/>
            <w:bottom w:val="none" w:sz="0" w:space="0" w:color="auto"/>
            <w:right w:val="none" w:sz="0" w:space="0" w:color="auto"/>
          </w:divBdr>
        </w:div>
        <w:div w:id="1752845233">
          <w:marLeft w:val="640"/>
          <w:marRight w:val="0"/>
          <w:marTop w:val="0"/>
          <w:marBottom w:val="0"/>
          <w:divBdr>
            <w:top w:val="none" w:sz="0" w:space="0" w:color="auto"/>
            <w:left w:val="none" w:sz="0" w:space="0" w:color="auto"/>
            <w:bottom w:val="none" w:sz="0" w:space="0" w:color="auto"/>
            <w:right w:val="none" w:sz="0" w:space="0" w:color="auto"/>
          </w:divBdr>
        </w:div>
        <w:div w:id="1702976074">
          <w:marLeft w:val="640"/>
          <w:marRight w:val="0"/>
          <w:marTop w:val="0"/>
          <w:marBottom w:val="0"/>
          <w:divBdr>
            <w:top w:val="none" w:sz="0" w:space="0" w:color="auto"/>
            <w:left w:val="none" w:sz="0" w:space="0" w:color="auto"/>
            <w:bottom w:val="none" w:sz="0" w:space="0" w:color="auto"/>
            <w:right w:val="none" w:sz="0" w:space="0" w:color="auto"/>
          </w:divBdr>
        </w:div>
        <w:div w:id="1720779618">
          <w:marLeft w:val="640"/>
          <w:marRight w:val="0"/>
          <w:marTop w:val="0"/>
          <w:marBottom w:val="0"/>
          <w:divBdr>
            <w:top w:val="none" w:sz="0" w:space="0" w:color="auto"/>
            <w:left w:val="none" w:sz="0" w:space="0" w:color="auto"/>
            <w:bottom w:val="none" w:sz="0" w:space="0" w:color="auto"/>
            <w:right w:val="none" w:sz="0" w:space="0" w:color="auto"/>
          </w:divBdr>
        </w:div>
        <w:div w:id="1151020529">
          <w:marLeft w:val="640"/>
          <w:marRight w:val="0"/>
          <w:marTop w:val="0"/>
          <w:marBottom w:val="0"/>
          <w:divBdr>
            <w:top w:val="none" w:sz="0" w:space="0" w:color="auto"/>
            <w:left w:val="none" w:sz="0" w:space="0" w:color="auto"/>
            <w:bottom w:val="none" w:sz="0" w:space="0" w:color="auto"/>
            <w:right w:val="none" w:sz="0" w:space="0" w:color="auto"/>
          </w:divBdr>
        </w:div>
        <w:div w:id="33506925">
          <w:marLeft w:val="640"/>
          <w:marRight w:val="0"/>
          <w:marTop w:val="0"/>
          <w:marBottom w:val="0"/>
          <w:divBdr>
            <w:top w:val="none" w:sz="0" w:space="0" w:color="auto"/>
            <w:left w:val="none" w:sz="0" w:space="0" w:color="auto"/>
            <w:bottom w:val="none" w:sz="0" w:space="0" w:color="auto"/>
            <w:right w:val="none" w:sz="0" w:space="0" w:color="auto"/>
          </w:divBdr>
        </w:div>
        <w:div w:id="1440640054">
          <w:marLeft w:val="640"/>
          <w:marRight w:val="0"/>
          <w:marTop w:val="0"/>
          <w:marBottom w:val="0"/>
          <w:divBdr>
            <w:top w:val="none" w:sz="0" w:space="0" w:color="auto"/>
            <w:left w:val="none" w:sz="0" w:space="0" w:color="auto"/>
            <w:bottom w:val="none" w:sz="0" w:space="0" w:color="auto"/>
            <w:right w:val="none" w:sz="0" w:space="0" w:color="auto"/>
          </w:divBdr>
        </w:div>
        <w:div w:id="2118941500">
          <w:marLeft w:val="640"/>
          <w:marRight w:val="0"/>
          <w:marTop w:val="0"/>
          <w:marBottom w:val="0"/>
          <w:divBdr>
            <w:top w:val="none" w:sz="0" w:space="0" w:color="auto"/>
            <w:left w:val="none" w:sz="0" w:space="0" w:color="auto"/>
            <w:bottom w:val="none" w:sz="0" w:space="0" w:color="auto"/>
            <w:right w:val="none" w:sz="0" w:space="0" w:color="auto"/>
          </w:divBdr>
        </w:div>
        <w:div w:id="1817063754">
          <w:marLeft w:val="640"/>
          <w:marRight w:val="0"/>
          <w:marTop w:val="0"/>
          <w:marBottom w:val="0"/>
          <w:divBdr>
            <w:top w:val="none" w:sz="0" w:space="0" w:color="auto"/>
            <w:left w:val="none" w:sz="0" w:space="0" w:color="auto"/>
            <w:bottom w:val="none" w:sz="0" w:space="0" w:color="auto"/>
            <w:right w:val="none" w:sz="0" w:space="0" w:color="auto"/>
          </w:divBdr>
        </w:div>
        <w:div w:id="1816532410">
          <w:marLeft w:val="640"/>
          <w:marRight w:val="0"/>
          <w:marTop w:val="0"/>
          <w:marBottom w:val="0"/>
          <w:divBdr>
            <w:top w:val="none" w:sz="0" w:space="0" w:color="auto"/>
            <w:left w:val="none" w:sz="0" w:space="0" w:color="auto"/>
            <w:bottom w:val="none" w:sz="0" w:space="0" w:color="auto"/>
            <w:right w:val="none" w:sz="0" w:space="0" w:color="auto"/>
          </w:divBdr>
        </w:div>
        <w:div w:id="2132705015">
          <w:marLeft w:val="640"/>
          <w:marRight w:val="0"/>
          <w:marTop w:val="0"/>
          <w:marBottom w:val="0"/>
          <w:divBdr>
            <w:top w:val="none" w:sz="0" w:space="0" w:color="auto"/>
            <w:left w:val="none" w:sz="0" w:space="0" w:color="auto"/>
            <w:bottom w:val="none" w:sz="0" w:space="0" w:color="auto"/>
            <w:right w:val="none" w:sz="0" w:space="0" w:color="auto"/>
          </w:divBdr>
        </w:div>
        <w:div w:id="1839153693">
          <w:marLeft w:val="640"/>
          <w:marRight w:val="0"/>
          <w:marTop w:val="0"/>
          <w:marBottom w:val="0"/>
          <w:divBdr>
            <w:top w:val="none" w:sz="0" w:space="0" w:color="auto"/>
            <w:left w:val="none" w:sz="0" w:space="0" w:color="auto"/>
            <w:bottom w:val="none" w:sz="0" w:space="0" w:color="auto"/>
            <w:right w:val="none" w:sz="0" w:space="0" w:color="auto"/>
          </w:divBdr>
        </w:div>
        <w:div w:id="1557157034">
          <w:marLeft w:val="640"/>
          <w:marRight w:val="0"/>
          <w:marTop w:val="0"/>
          <w:marBottom w:val="0"/>
          <w:divBdr>
            <w:top w:val="none" w:sz="0" w:space="0" w:color="auto"/>
            <w:left w:val="none" w:sz="0" w:space="0" w:color="auto"/>
            <w:bottom w:val="none" w:sz="0" w:space="0" w:color="auto"/>
            <w:right w:val="none" w:sz="0" w:space="0" w:color="auto"/>
          </w:divBdr>
        </w:div>
        <w:div w:id="419326998">
          <w:marLeft w:val="640"/>
          <w:marRight w:val="0"/>
          <w:marTop w:val="0"/>
          <w:marBottom w:val="0"/>
          <w:divBdr>
            <w:top w:val="none" w:sz="0" w:space="0" w:color="auto"/>
            <w:left w:val="none" w:sz="0" w:space="0" w:color="auto"/>
            <w:bottom w:val="none" w:sz="0" w:space="0" w:color="auto"/>
            <w:right w:val="none" w:sz="0" w:space="0" w:color="auto"/>
          </w:divBdr>
        </w:div>
        <w:div w:id="811168733">
          <w:marLeft w:val="640"/>
          <w:marRight w:val="0"/>
          <w:marTop w:val="0"/>
          <w:marBottom w:val="0"/>
          <w:divBdr>
            <w:top w:val="none" w:sz="0" w:space="0" w:color="auto"/>
            <w:left w:val="none" w:sz="0" w:space="0" w:color="auto"/>
            <w:bottom w:val="none" w:sz="0" w:space="0" w:color="auto"/>
            <w:right w:val="none" w:sz="0" w:space="0" w:color="auto"/>
          </w:divBdr>
        </w:div>
        <w:div w:id="32462483">
          <w:marLeft w:val="640"/>
          <w:marRight w:val="0"/>
          <w:marTop w:val="0"/>
          <w:marBottom w:val="0"/>
          <w:divBdr>
            <w:top w:val="none" w:sz="0" w:space="0" w:color="auto"/>
            <w:left w:val="none" w:sz="0" w:space="0" w:color="auto"/>
            <w:bottom w:val="none" w:sz="0" w:space="0" w:color="auto"/>
            <w:right w:val="none" w:sz="0" w:space="0" w:color="auto"/>
          </w:divBdr>
        </w:div>
        <w:div w:id="1740441470">
          <w:marLeft w:val="640"/>
          <w:marRight w:val="0"/>
          <w:marTop w:val="0"/>
          <w:marBottom w:val="0"/>
          <w:divBdr>
            <w:top w:val="none" w:sz="0" w:space="0" w:color="auto"/>
            <w:left w:val="none" w:sz="0" w:space="0" w:color="auto"/>
            <w:bottom w:val="none" w:sz="0" w:space="0" w:color="auto"/>
            <w:right w:val="none" w:sz="0" w:space="0" w:color="auto"/>
          </w:divBdr>
        </w:div>
        <w:div w:id="1790709120">
          <w:marLeft w:val="640"/>
          <w:marRight w:val="0"/>
          <w:marTop w:val="0"/>
          <w:marBottom w:val="0"/>
          <w:divBdr>
            <w:top w:val="none" w:sz="0" w:space="0" w:color="auto"/>
            <w:left w:val="none" w:sz="0" w:space="0" w:color="auto"/>
            <w:bottom w:val="none" w:sz="0" w:space="0" w:color="auto"/>
            <w:right w:val="none" w:sz="0" w:space="0" w:color="auto"/>
          </w:divBdr>
        </w:div>
        <w:div w:id="1890217751">
          <w:marLeft w:val="640"/>
          <w:marRight w:val="0"/>
          <w:marTop w:val="0"/>
          <w:marBottom w:val="0"/>
          <w:divBdr>
            <w:top w:val="none" w:sz="0" w:space="0" w:color="auto"/>
            <w:left w:val="none" w:sz="0" w:space="0" w:color="auto"/>
            <w:bottom w:val="none" w:sz="0" w:space="0" w:color="auto"/>
            <w:right w:val="none" w:sz="0" w:space="0" w:color="auto"/>
          </w:divBdr>
        </w:div>
        <w:div w:id="1806006624">
          <w:marLeft w:val="640"/>
          <w:marRight w:val="0"/>
          <w:marTop w:val="0"/>
          <w:marBottom w:val="0"/>
          <w:divBdr>
            <w:top w:val="none" w:sz="0" w:space="0" w:color="auto"/>
            <w:left w:val="none" w:sz="0" w:space="0" w:color="auto"/>
            <w:bottom w:val="none" w:sz="0" w:space="0" w:color="auto"/>
            <w:right w:val="none" w:sz="0" w:space="0" w:color="auto"/>
          </w:divBdr>
        </w:div>
        <w:div w:id="297418389">
          <w:marLeft w:val="640"/>
          <w:marRight w:val="0"/>
          <w:marTop w:val="0"/>
          <w:marBottom w:val="0"/>
          <w:divBdr>
            <w:top w:val="none" w:sz="0" w:space="0" w:color="auto"/>
            <w:left w:val="none" w:sz="0" w:space="0" w:color="auto"/>
            <w:bottom w:val="none" w:sz="0" w:space="0" w:color="auto"/>
            <w:right w:val="none" w:sz="0" w:space="0" w:color="auto"/>
          </w:divBdr>
        </w:div>
        <w:div w:id="2034767056">
          <w:marLeft w:val="640"/>
          <w:marRight w:val="0"/>
          <w:marTop w:val="0"/>
          <w:marBottom w:val="0"/>
          <w:divBdr>
            <w:top w:val="none" w:sz="0" w:space="0" w:color="auto"/>
            <w:left w:val="none" w:sz="0" w:space="0" w:color="auto"/>
            <w:bottom w:val="none" w:sz="0" w:space="0" w:color="auto"/>
            <w:right w:val="none" w:sz="0" w:space="0" w:color="auto"/>
          </w:divBdr>
        </w:div>
        <w:div w:id="53310426">
          <w:marLeft w:val="640"/>
          <w:marRight w:val="0"/>
          <w:marTop w:val="0"/>
          <w:marBottom w:val="0"/>
          <w:divBdr>
            <w:top w:val="none" w:sz="0" w:space="0" w:color="auto"/>
            <w:left w:val="none" w:sz="0" w:space="0" w:color="auto"/>
            <w:bottom w:val="none" w:sz="0" w:space="0" w:color="auto"/>
            <w:right w:val="none" w:sz="0" w:space="0" w:color="auto"/>
          </w:divBdr>
        </w:div>
        <w:div w:id="545676493">
          <w:marLeft w:val="640"/>
          <w:marRight w:val="0"/>
          <w:marTop w:val="0"/>
          <w:marBottom w:val="0"/>
          <w:divBdr>
            <w:top w:val="none" w:sz="0" w:space="0" w:color="auto"/>
            <w:left w:val="none" w:sz="0" w:space="0" w:color="auto"/>
            <w:bottom w:val="none" w:sz="0" w:space="0" w:color="auto"/>
            <w:right w:val="none" w:sz="0" w:space="0" w:color="auto"/>
          </w:divBdr>
        </w:div>
        <w:div w:id="954940627">
          <w:marLeft w:val="640"/>
          <w:marRight w:val="0"/>
          <w:marTop w:val="0"/>
          <w:marBottom w:val="0"/>
          <w:divBdr>
            <w:top w:val="none" w:sz="0" w:space="0" w:color="auto"/>
            <w:left w:val="none" w:sz="0" w:space="0" w:color="auto"/>
            <w:bottom w:val="none" w:sz="0" w:space="0" w:color="auto"/>
            <w:right w:val="none" w:sz="0" w:space="0" w:color="auto"/>
          </w:divBdr>
        </w:div>
        <w:div w:id="2125997145">
          <w:marLeft w:val="640"/>
          <w:marRight w:val="0"/>
          <w:marTop w:val="0"/>
          <w:marBottom w:val="0"/>
          <w:divBdr>
            <w:top w:val="none" w:sz="0" w:space="0" w:color="auto"/>
            <w:left w:val="none" w:sz="0" w:space="0" w:color="auto"/>
            <w:bottom w:val="none" w:sz="0" w:space="0" w:color="auto"/>
            <w:right w:val="none" w:sz="0" w:space="0" w:color="auto"/>
          </w:divBdr>
        </w:div>
        <w:div w:id="2004504076">
          <w:marLeft w:val="640"/>
          <w:marRight w:val="0"/>
          <w:marTop w:val="0"/>
          <w:marBottom w:val="0"/>
          <w:divBdr>
            <w:top w:val="none" w:sz="0" w:space="0" w:color="auto"/>
            <w:left w:val="none" w:sz="0" w:space="0" w:color="auto"/>
            <w:bottom w:val="none" w:sz="0" w:space="0" w:color="auto"/>
            <w:right w:val="none" w:sz="0" w:space="0" w:color="auto"/>
          </w:divBdr>
        </w:div>
        <w:div w:id="876621404">
          <w:marLeft w:val="640"/>
          <w:marRight w:val="0"/>
          <w:marTop w:val="0"/>
          <w:marBottom w:val="0"/>
          <w:divBdr>
            <w:top w:val="none" w:sz="0" w:space="0" w:color="auto"/>
            <w:left w:val="none" w:sz="0" w:space="0" w:color="auto"/>
            <w:bottom w:val="none" w:sz="0" w:space="0" w:color="auto"/>
            <w:right w:val="none" w:sz="0" w:space="0" w:color="auto"/>
          </w:divBdr>
        </w:div>
        <w:div w:id="115637267">
          <w:marLeft w:val="640"/>
          <w:marRight w:val="0"/>
          <w:marTop w:val="0"/>
          <w:marBottom w:val="0"/>
          <w:divBdr>
            <w:top w:val="none" w:sz="0" w:space="0" w:color="auto"/>
            <w:left w:val="none" w:sz="0" w:space="0" w:color="auto"/>
            <w:bottom w:val="none" w:sz="0" w:space="0" w:color="auto"/>
            <w:right w:val="none" w:sz="0" w:space="0" w:color="auto"/>
          </w:divBdr>
        </w:div>
        <w:div w:id="583954911">
          <w:marLeft w:val="640"/>
          <w:marRight w:val="0"/>
          <w:marTop w:val="0"/>
          <w:marBottom w:val="0"/>
          <w:divBdr>
            <w:top w:val="none" w:sz="0" w:space="0" w:color="auto"/>
            <w:left w:val="none" w:sz="0" w:space="0" w:color="auto"/>
            <w:bottom w:val="none" w:sz="0" w:space="0" w:color="auto"/>
            <w:right w:val="none" w:sz="0" w:space="0" w:color="auto"/>
          </w:divBdr>
        </w:div>
        <w:div w:id="277297349">
          <w:marLeft w:val="640"/>
          <w:marRight w:val="0"/>
          <w:marTop w:val="0"/>
          <w:marBottom w:val="0"/>
          <w:divBdr>
            <w:top w:val="none" w:sz="0" w:space="0" w:color="auto"/>
            <w:left w:val="none" w:sz="0" w:space="0" w:color="auto"/>
            <w:bottom w:val="none" w:sz="0" w:space="0" w:color="auto"/>
            <w:right w:val="none" w:sz="0" w:space="0" w:color="auto"/>
          </w:divBdr>
        </w:div>
        <w:div w:id="2068067501">
          <w:marLeft w:val="640"/>
          <w:marRight w:val="0"/>
          <w:marTop w:val="0"/>
          <w:marBottom w:val="0"/>
          <w:divBdr>
            <w:top w:val="none" w:sz="0" w:space="0" w:color="auto"/>
            <w:left w:val="none" w:sz="0" w:space="0" w:color="auto"/>
            <w:bottom w:val="none" w:sz="0" w:space="0" w:color="auto"/>
            <w:right w:val="none" w:sz="0" w:space="0" w:color="auto"/>
          </w:divBdr>
        </w:div>
        <w:div w:id="2072117949">
          <w:marLeft w:val="640"/>
          <w:marRight w:val="0"/>
          <w:marTop w:val="0"/>
          <w:marBottom w:val="0"/>
          <w:divBdr>
            <w:top w:val="none" w:sz="0" w:space="0" w:color="auto"/>
            <w:left w:val="none" w:sz="0" w:space="0" w:color="auto"/>
            <w:bottom w:val="none" w:sz="0" w:space="0" w:color="auto"/>
            <w:right w:val="none" w:sz="0" w:space="0" w:color="auto"/>
          </w:divBdr>
        </w:div>
        <w:div w:id="679353720">
          <w:marLeft w:val="640"/>
          <w:marRight w:val="0"/>
          <w:marTop w:val="0"/>
          <w:marBottom w:val="0"/>
          <w:divBdr>
            <w:top w:val="none" w:sz="0" w:space="0" w:color="auto"/>
            <w:left w:val="none" w:sz="0" w:space="0" w:color="auto"/>
            <w:bottom w:val="none" w:sz="0" w:space="0" w:color="auto"/>
            <w:right w:val="none" w:sz="0" w:space="0" w:color="auto"/>
          </w:divBdr>
        </w:div>
        <w:div w:id="83689856">
          <w:marLeft w:val="640"/>
          <w:marRight w:val="0"/>
          <w:marTop w:val="0"/>
          <w:marBottom w:val="0"/>
          <w:divBdr>
            <w:top w:val="none" w:sz="0" w:space="0" w:color="auto"/>
            <w:left w:val="none" w:sz="0" w:space="0" w:color="auto"/>
            <w:bottom w:val="none" w:sz="0" w:space="0" w:color="auto"/>
            <w:right w:val="none" w:sz="0" w:space="0" w:color="auto"/>
          </w:divBdr>
        </w:div>
        <w:div w:id="515341925">
          <w:marLeft w:val="640"/>
          <w:marRight w:val="0"/>
          <w:marTop w:val="0"/>
          <w:marBottom w:val="0"/>
          <w:divBdr>
            <w:top w:val="none" w:sz="0" w:space="0" w:color="auto"/>
            <w:left w:val="none" w:sz="0" w:space="0" w:color="auto"/>
            <w:bottom w:val="none" w:sz="0" w:space="0" w:color="auto"/>
            <w:right w:val="none" w:sz="0" w:space="0" w:color="auto"/>
          </w:divBdr>
        </w:div>
        <w:div w:id="272439244">
          <w:marLeft w:val="640"/>
          <w:marRight w:val="0"/>
          <w:marTop w:val="0"/>
          <w:marBottom w:val="0"/>
          <w:divBdr>
            <w:top w:val="none" w:sz="0" w:space="0" w:color="auto"/>
            <w:left w:val="none" w:sz="0" w:space="0" w:color="auto"/>
            <w:bottom w:val="none" w:sz="0" w:space="0" w:color="auto"/>
            <w:right w:val="none" w:sz="0" w:space="0" w:color="auto"/>
          </w:divBdr>
        </w:div>
        <w:div w:id="108087669">
          <w:marLeft w:val="640"/>
          <w:marRight w:val="0"/>
          <w:marTop w:val="0"/>
          <w:marBottom w:val="0"/>
          <w:divBdr>
            <w:top w:val="none" w:sz="0" w:space="0" w:color="auto"/>
            <w:left w:val="none" w:sz="0" w:space="0" w:color="auto"/>
            <w:bottom w:val="none" w:sz="0" w:space="0" w:color="auto"/>
            <w:right w:val="none" w:sz="0" w:space="0" w:color="auto"/>
          </w:divBdr>
        </w:div>
        <w:div w:id="934553049">
          <w:marLeft w:val="640"/>
          <w:marRight w:val="0"/>
          <w:marTop w:val="0"/>
          <w:marBottom w:val="0"/>
          <w:divBdr>
            <w:top w:val="none" w:sz="0" w:space="0" w:color="auto"/>
            <w:left w:val="none" w:sz="0" w:space="0" w:color="auto"/>
            <w:bottom w:val="none" w:sz="0" w:space="0" w:color="auto"/>
            <w:right w:val="none" w:sz="0" w:space="0" w:color="auto"/>
          </w:divBdr>
        </w:div>
        <w:div w:id="328287167">
          <w:marLeft w:val="640"/>
          <w:marRight w:val="0"/>
          <w:marTop w:val="0"/>
          <w:marBottom w:val="0"/>
          <w:divBdr>
            <w:top w:val="none" w:sz="0" w:space="0" w:color="auto"/>
            <w:left w:val="none" w:sz="0" w:space="0" w:color="auto"/>
            <w:bottom w:val="none" w:sz="0" w:space="0" w:color="auto"/>
            <w:right w:val="none" w:sz="0" w:space="0" w:color="auto"/>
          </w:divBdr>
        </w:div>
        <w:div w:id="397630211">
          <w:marLeft w:val="640"/>
          <w:marRight w:val="0"/>
          <w:marTop w:val="0"/>
          <w:marBottom w:val="0"/>
          <w:divBdr>
            <w:top w:val="none" w:sz="0" w:space="0" w:color="auto"/>
            <w:left w:val="none" w:sz="0" w:space="0" w:color="auto"/>
            <w:bottom w:val="none" w:sz="0" w:space="0" w:color="auto"/>
            <w:right w:val="none" w:sz="0" w:space="0" w:color="auto"/>
          </w:divBdr>
        </w:div>
        <w:div w:id="753084755">
          <w:marLeft w:val="640"/>
          <w:marRight w:val="0"/>
          <w:marTop w:val="0"/>
          <w:marBottom w:val="0"/>
          <w:divBdr>
            <w:top w:val="none" w:sz="0" w:space="0" w:color="auto"/>
            <w:left w:val="none" w:sz="0" w:space="0" w:color="auto"/>
            <w:bottom w:val="none" w:sz="0" w:space="0" w:color="auto"/>
            <w:right w:val="none" w:sz="0" w:space="0" w:color="auto"/>
          </w:divBdr>
        </w:div>
        <w:div w:id="1643998335">
          <w:marLeft w:val="640"/>
          <w:marRight w:val="0"/>
          <w:marTop w:val="0"/>
          <w:marBottom w:val="0"/>
          <w:divBdr>
            <w:top w:val="none" w:sz="0" w:space="0" w:color="auto"/>
            <w:left w:val="none" w:sz="0" w:space="0" w:color="auto"/>
            <w:bottom w:val="none" w:sz="0" w:space="0" w:color="auto"/>
            <w:right w:val="none" w:sz="0" w:space="0" w:color="auto"/>
          </w:divBdr>
        </w:div>
        <w:div w:id="1900092617">
          <w:marLeft w:val="640"/>
          <w:marRight w:val="0"/>
          <w:marTop w:val="0"/>
          <w:marBottom w:val="0"/>
          <w:divBdr>
            <w:top w:val="none" w:sz="0" w:space="0" w:color="auto"/>
            <w:left w:val="none" w:sz="0" w:space="0" w:color="auto"/>
            <w:bottom w:val="none" w:sz="0" w:space="0" w:color="auto"/>
            <w:right w:val="none" w:sz="0" w:space="0" w:color="auto"/>
          </w:divBdr>
        </w:div>
        <w:div w:id="1731808226">
          <w:marLeft w:val="640"/>
          <w:marRight w:val="0"/>
          <w:marTop w:val="0"/>
          <w:marBottom w:val="0"/>
          <w:divBdr>
            <w:top w:val="none" w:sz="0" w:space="0" w:color="auto"/>
            <w:left w:val="none" w:sz="0" w:space="0" w:color="auto"/>
            <w:bottom w:val="none" w:sz="0" w:space="0" w:color="auto"/>
            <w:right w:val="none" w:sz="0" w:space="0" w:color="auto"/>
          </w:divBdr>
        </w:div>
        <w:div w:id="803159379">
          <w:marLeft w:val="640"/>
          <w:marRight w:val="0"/>
          <w:marTop w:val="0"/>
          <w:marBottom w:val="0"/>
          <w:divBdr>
            <w:top w:val="none" w:sz="0" w:space="0" w:color="auto"/>
            <w:left w:val="none" w:sz="0" w:space="0" w:color="auto"/>
            <w:bottom w:val="none" w:sz="0" w:space="0" w:color="auto"/>
            <w:right w:val="none" w:sz="0" w:space="0" w:color="auto"/>
          </w:divBdr>
        </w:div>
        <w:div w:id="773789389">
          <w:marLeft w:val="640"/>
          <w:marRight w:val="0"/>
          <w:marTop w:val="0"/>
          <w:marBottom w:val="0"/>
          <w:divBdr>
            <w:top w:val="none" w:sz="0" w:space="0" w:color="auto"/>
            <w:left w:val="none" w:sz="0" w:space="0" w:color="auto"/>
            <w:bottom w:val="none" w:sz="0" w:space="0" w:color="auto"/>
            <w:right w:val="none" w:sz="0" w:space="0" w:color="auto"/>
          </w:divBdr>
        </w:div>
        <w:div w:id="1384334244">
          <w:marLeft w:val="640"/>
          <w:marRight w:val="0"/>
          <w:marTop w:val="0"/>
          <w:marBottom w:val="0"/>
          <w:divBdr>
            <w:top w:val="none" w:sz="0" w:space="0" w:color="auto"/>
            <w:left w:val="none" w:sz="0" w:space="0" w:color="auto"/>
            <w:bottom w:val="none" w:sz="0" w:space="0" w:color="auto"/>
            <w:right w:val="none" w:sz="0" w:space="0" w:color="auto"/>
          </w:divBdr>
        </w:div>
        <w:div w:id="378628630">
          <w:marLeft w:val="640"/>
          <w:marRight w:val="0"/>
          <w:marTop w:val="0"/>
          <w:marBottom w:val="0"/>
          <w:divBdr>
            <w:top w:val="none" w:sz="0" w:space="0" w:color="auto"/>
            <w:left w:val="none" w:sz="0" w:space="0" w:color="auto"/>
            <w:bottom w:val="none" w:sz="0" w:space="0" w:color="auto"/>
            <w:right w:val="none" w:sz="0" w:space="0" w:color="auto"/>
          </w:divBdr>
        </w:div>
        <w:div w:id="59640530">
          <w:marLeft w:val="640"/>
          <w:marRight w:val="0"/>
          <w:marTop w:val="0"/>
          <w:marBottom w:val="0"/>
          <w:divBdr>
            <w:top w:val="none" w:sz="0" w:space="0" w:color="auto"/>
            <w:left w:val="none" w:sz="0" w:space="0" w:color="auto"/>
            <w:bottom w:val="none" w:sz="0" w:space="0" w:color="auto"/>
            <w:right w:val="none" w:sz="0" w:space="0" w:color="auto"/>
          </w:divBdr>
        </w:div>
        <w:div w:id="418406842">
          <w:marLeft w:val="640"/>
          <w:marRight w:val="0"/>
          <w:marTop w:val="0"/>
          <w:marBottom w:val="0"/>
          <w:divBdr>
            <w:top w:val="none" w:sz="0" w:space="0" w:color="auto"/>
            <w:left w:val="none" w:sz="0" w:space="0" w:color="auto"/>
            <w:bottom w:val="none" w:sz="0" w:space="0" w:color="auto"/>
            <w:right w:val="none" w:sz="0" w:space="0" w:color="auto"/>
          </w:divBdr>
        </w:div>
        <w:div w:id="783885875">
          <w:marLeft w:val="640"/>
          <w:marRight w:val="0"/>
          <w:marTop w:val="0"/>
          <w:marBottom w:val="0"/>
          <w:divBdr>
            <w:top w:val="none" w:sz="0" w:space="0" w:color="auto"/>
            <w:left w:val="none" w:sz="0" w:space="0" w:color="auto"/>
            <w:bottom w:val="none" w:sz="0" w:space="0" w:color="auto"/>
            <w:right w:val="none" w:sz="0" w:space="0" w:color="auto"/>
          </w:divBdr>
        </w:div>
        <w:div w:id="2003968683">
          <w:marLeft w:val="640"/>
          <w:marRight w:val="0"/>
          <w:marTop w:val="0"/>
          <w:marBottom w:val="0"/>
          <w:divBdr>
            <w:top w:val="none" w:sz="0" w:space="0" w:color="auto"/>
            <w:left w:val="none" w:sz="0" w:space="0" w:color="auto"/>
            <w:bottom w:val="none" w:sz="0" w:space="0" w:color="auto"/>
            <w:right w:val="none" w:sz="0" w:space="0" w:color="auto"/>
          </w:divBdr>
        </w:div>
        <w:div w:id="109857004">
          <w:marLeft w:val="640"/>
          <w:marRight w:val="0"/>
          <w:marTop w:val="0"/>
          <w:marBottom w:val="0"/>
          <w:divBdr>
            <w:top w:val="none" w:sz="0" w:space="0" w:color="auto"/>
            <w:left w:val="none" w:sz="0" w:space="0" w:color="auto"/>
            <w:bottom w:val="none" w:sz="0" w:space="0" w:color="auto"/>
            <w:right w:val="none" w:sz="0" w:space="0" w:color="auto"/>
          </w:divBdr>
        </w:div>
        <w:div w:id="558974343">
          <w:marLeft w:val="640"/>
          <w:marRight w:val="0"/>
          <w:marTop w:val="0"/>
          <w:marBottom w:val="0"/>
          <w:divBdr>
            <w:top w:val="none" w:sz="0" w:space="0" w:color="auto"/>
            <w:left w:val="none" w:sz="0" w:space="0" w:color="auto"/>
            <w:bottom w:val="none" w:sz="0" w:space="0" w:color="auto"/>
            <w:right w:val="none" w:sz="0" w:space="0" w:color="auto"/>
          </w:divBdr>
        </w:div>
        <w:div w:id="1520657156">
          <w:marLeft w:val="640"/>
          <w:marRight w:val="0"/>
          <w:marTop w:val="0"/>
          <w:marBottom w:val="0"/>
          <w:divBdr>
            <w:top w:val="none" w:sz="0" w:space="0" w:color="auto"/>
            <w:left w:val="none" w:sz="0" w:space="0" w:color="auto"/>
            <w:bottom w:val="none" w:sz="0" w:space="0" w:color="auto"/>
            <w:right w:val="none" w:sz="0" w:space="0" w:color="auto"/>
          </w:divBdr>
        </w:div>
        <w:div w:id="716049101">
          <w:marLeft w:val="640"/>
          <w:marRight w:val="0"/>
          <w:marTop w:val="0"/>
          <w:marBottom w:val="0"/>
          <w:divBdr>
            <w:top w:val="none" w:sz="0" w:space="0" w:color="auto"/>
            <w:left w:val="none" w:sz="0" w:space="0" w:color="auto"/>
            <w:bottom w:val="none" w:sz="0" w:space="0" w:color="auto"/>
            <w:right w:val="none" w:sz="0" w:space="0" w:color="auto"/>
          </w:divBdr>
        </w:div>
        <w:div w:id="1555854389">
          <w:marLeft w:val="640"/>
          <w:marRight w:val="0"/>
          <w:marTop w:val="0"/>
          <w:marBottom w:val="0"/>
          <w:divBdr>
            <w:top w:val="none" w:sz="0" w:space="0" w:color="auto"/>
            <w:left w:val="none" w:sz="0" w:space="0" w:color="auto"/>
            <w:bottom w:val="none" w:sz="0" w:space="0" w:color="auto"/>
            <w:right w:val="none" w:sz="0" w:space="0" w:color="auto"/>
          </w:divBdr>
        </w:div>
        <w:div w:id="1042748322">
          <w:marLeft w:val="640"/>
          <w:marRight w:val="0"/>
          <w:marTop w:val="0"/>
          <w:marBottom w:val="0"/>
          <w:divBdr>
            <w:top w:val="none" w:sz="0" w:space="0" w:color="auto"/>
            <w:left w:val="none" w:sz="0" w:space="0" w:color="auto"/>
            <w:bottom w:val="none" w:sz="0" w:space="0" w:color="auto"/>
            <w:right w:val="none" w:sz="0" w:space="0" w:color="auto"/>
          </w:divBdr>
        </w:div>
        <w:div w:id="1236819672">
          <w:marLeft w:val="640"/>
          <w:marRight w:val="0"/>
          <w:marTop w:val="0"/>
          <w:marBottom w:val="0"/>
          <w:divBdr>
            <w:top w:val="none" w:sz="0" w:space="0" w:color="auto"/>
            <w:left w:val="none" w:sz="0" w:space="0" w:color="auto"/>
            <w:bottom w:val="none" w:sz="0" w:space="0" w:color="auto"/>
            <w:right w:val="none" w:sz="0" w:space="0" w:color="auto"/>
          </w:divBdr>
        </w:div>
        <w:div w:id="707410427">
          <w:marLeft w:val="640"/>
          <w:marRight w:val="0"/>
          <w:marTop w:val="0"/>
          <w:marBottom w:val="0"/>
          <w:divBdr>
            <w:top w:val="none" w:sz="0" w:space="0" w:color="auto"/>
            <w:left w:val="none" w:sz="0" w:space="0" w:color="auto"/>
            <w:bottom w:val="none" w:sz="0" w:space="0" w:color="auto"/>
            <w:right w:val="none" w:sz="0" w:space="0" w:color="auto"/>
          </w:divBdr>
        </w:div>
        <w:div w:id="1578783298">
          <w:marLeft w:val="640"/>
          <w:marRight w:val="0"/>
          <w:marTop w:val="0"/>
          <w:marBottom w:val="0"/>
          <w:divBdr>
            <w:top w:val="none" w:sz="0" w:space="0" w:color="auto"/>
            <w:left w:val="none" w:sz="0" w:space="0" w:color="auto"/>
            <w:bottom w:val="none" w:sz="0" w:space="0" w:color="auto"/>
            <w:right w:val="none" w:sz="0" w:space="0" w:color="auto"/>
          </w:divBdr>
        </w:div>
        <w:div w:id="1241138845">
          <w:marLeft w:val="640"/>
          <w:marRight w:val="0"/>
          <w:marTop w:val="0"/>
          <w:marBottom w:val="0"/>
          <w:divBdr>
            <w:top w:val="none" w:sz="0" w:space="0" w:color="auto"/>
            <w:left w:val="none" w:sz="0" w:space="0" w:color="auto"/>
            <w:bottom w:val="none" w:sz="0" w:space="0" w:color="auto"/>
            <w:right w:val="none" w:sz="0" w:space="0" w:color="auto"/>
          </w:divBdr>
        </w:div>
        <w:div w:id="59450806">
          <w:marLeft w:val="640"/>
          <w:marRight w:val="0"/>
          <w:marTop w:val="0"/>
          <w:marBottom w:val="0"/>
          <w:divBdr>
            <w:top w:val="none" w:sz="0" w:space="0" w:color="auto"/>
            <w:left w:val="none" w:sz="0" w:space="0" w:color="auto"/>
            <w:bottom w:val="none" w:sz="0" w:space="0" w:color="auto"/>
            <w:right w:val="none" w:sz="0" w:space="0" w:color="auto"/>
          </w:divBdr>
        </w:div>
        <w:div w:id="1221945750">
          <w:marLeft w:val="640"/>
          <w:marRight w:val="0"/>
          <w:marTop w:val="0"/>
          <w:marBottom w:val="0"/>
          <w:divBdr>
            <w:top w:val="none" w:sz="0" w:space="0" w:color="auto"/>
            <w:left w:val="none" w:sz="0" w:space="0" w:color="auto"/>
            <w:bottom w:val="none" w:sz="0" w:space="0" w:color="auto"/>
            <w:right w:val="none" w:sz="0" w:space="0" w:color="auto"/>
          </w:divBdr>
        </w:div>
        <w:div w:id="1114208493">
          <w:marLeft w:val="640"/>
          <w:marRight w:val="0"/>
          <w:marTop w:val="0"/>
          <w:marBottom w:val="0"/>
          <w:divBdr>
            <w:top w:val="none" w:sz="0" w:space="0" w:color="auto"/>
            <w:left w:val="none" w:sz="0" w:space="0" w:color="auto"/>
            <w:bottom w:val="none" w:sz="0" w:space="0" w:color="auto"/>
            <w:right w:val="none" w:sz="0" w:space="0" w:color="auto"/>
          </w:divBdr>
        </w:div>
        <w:div w:id="1276408485">
          <w:marLeft w:val="640"/>
          <w:marRight w:val="0"/>
          <w:marTop w:val="0"/>
          <w:marBottom w:val="0"/>
          <w:divBdr>
            <w:top w:val="none" w:sz="0" w:space="0" w:color="auto"/>
            <w:left w:val="none" w:sz="0" w:space="0" w:color="auto"/>
            <w:bottom w:val="none" w:sz="0" w:space="0" w:color="auto"/>
            <w:right w:val="none" w:sz="0" w:space="0" w:color="auto"/>
          </w:divBdr>
        </w:div>
        <w:div w:id="1469543188">
          <w:marLeft w:val="640"/>
          <w:marRight w:val="0"/>
          <w:marTop w:val="0"/>
          <w:marBottom w:val="0"/>
          <w:divBdr>
            <w:top w:val="none" w:sz="0" w:space="0" w:color="auto"/>
            <w:left w:val="none" w:sz="0" w:space="0" w:color="auto"/>
            <w:bottom w:val="none" w:sz="0" w:space="0" w:color="auto"/>
            <w:right w:val="none" w:sz="0" w:space="0" w:color="auto"/>
          </w:divBdr>
        </w:div>
        <w:div w:id="50539912">
          <w:marLeft w:val="640"/>
          <w:marRight w:val="0"/>
          <w:marTop w:val="0"/>
          <w:marBottom w:val="0"/>
          <w:divBdr>
            <w:top w:val="none" w:sz="0" w:space="0" w:color="auto"/>
            <w:left w:val="none" w:sz="0" w:space="0" w:color="auto"/>
            <w:bottom w:val="none" w:sz="0" w:space="0" w:color="auto"/>
            <w:right w:val="none" w:sz="0" w:space="0" w:color="auto"/>
          </w:divBdr>
        </w:div>
        <w:div w:id="1063942689">
          <w:marLeft w:val="640"/>
          <w:marRight w:val="0"/>
          <w:marTop w:val="0"/>
          <w:marBottom w:val="0"/>
          <w:divBdr>
            <w:top w:val="none" w:sz="0" w:space="0" w:color="auto"/>
            <w:left w:val="none" w:sz="0" w:space="0" w:color="auto"/>
            <w:bottom w:val="none" w:sz="0" w:space="0" w:color="auto"/>
            <w:right w:val="none" w:sz="0" w:space="0" w:color="auto"/>
          </w:divBdr>
        </w:div>
        <w:div w:id="1896159809">
          <w:marLeft w:val="640"/>
          <w:marRight w:val="0"/>
          <w:marTop w:val="0"/>
          <w:marBottom w:val="0"/>
          <w:divBdr>
            <w:top w:val="none" w:sz="0" w:space="0" w:color="auto"/>
            <w:left w:val="none" w:sz="0" w:space="0" w:color="auto"/>
            <w:bottom w:val="none" w:sz="0" w:space="0" w:color="auto"/>
            <w:right w:val="none" w:sz="0" w:space="0" w:color="auto"/>
          </w:divBdr>
        </w:div>
        <w:div w:id="988635000">
          <w:marLeft w:val="640"/>
          <w:marRight w:val="0"/>
          <w:marTop w:val="0"/>
          <w:marBottom w:val="0"/>
          <w:divBdr>
            <w:top w:val="none" w:sz="0" w:space="0" w:color="auto"/>
            <w:left w:val="none" w:sz="0" w:space="0" w:color="auto"/>
            <w:bottom w:val="none" w:sz="0" w:space="0" w:color="auto"/>
            <w:right w:val="none" w:sz="0" w:space="0" w:color="auto"/>
          </w:divBdr>
        </w:div>
        <w:div w:id="793207207">
          <w:marLeft w:val="640"/>
          <w:marRight w:val="0"/>
          <w:marTop w:val="0"/>
          <w:marBottom w:val="0"/>
          <w:divBdr>
            <w:top w:val="none" w:sz="0" w:space="0" w:color="auto"/>
            <w:left w:val="none" w:sz="0" w:space="0" w:color="auto"/>
            <w:bottom w:val="none" w:sz="0" w:space="0" w:color="auto"/>
            <w:right w:val="none" w:sz="0" w:space="0" w:color="auto"/>
          </w:divBdr>
        </w:div>
        <w:div w:id="1646668092">
          <w:marLeft w:val="640"/>
          <w:marRight w:val="0"/>
          <w:marTop w:val="0"/>
          <w:marBottom w:val="0"/>
          <w:divBdr>
            <w:top w:val="none" w:sz="0" w:space="0" w:color="auto"/>
            <w:left w:val="none" w:sz="0" w:space="0" w:color="auto"/>
            <w:bottom w:val="none" w:sz="0" w:space="0" w:color="auto"/>
            <w:right w:val="none" w:sz="0" w:space="0" w:color="auto"/>
          </w:divBdr>
        </w:div>
        <w:div w:id="1919901075">
          <w:marLeft w:val="640"/>
          <w:marRight w:val="0"/>
          <w:marTop w:val="0"/>
          <w:marBottom w:val="0"/>
          <w:divBdr>
            <w:top w:val="none" w:sz="0" w:space="0" w:color="auto"/>
            <w:left w:val="none" w:sz="0" w:space="0" w:color="auto"/>
            <w:bottom w:val="none" w:sz="0" w:space="0" w:color="auto"/>
            <w:right w:val="none" w:sz="0" w:space="0" w:color="auto"/>
          </w:divBdr>
        </w:div>
        <w:div w:id="1662855924">
          <w:marLeft w:val="640"/>
          <w:marRight w:val="0"/>
          <w:marTop w:val="0"/>
          <w:marBottom w:val="0"/>
          <w:divBdr>
            <w:top w:val="none" w:sz="0" w:space="0" w:color="auto"/>
            <w:left w:val="none" w:sz="0" w:space="0" w:color="auto"/>
            <w:bottom w:val="none" w:sz="0" w:space="0" w:color="auto"/>
            <w:right w:val="none" w:sz="0" w:space="0" w:color="auto"/>
          </w:divBdr>
        </w:div>
        <w:div w:id="1658142254">
          <w:marLeft w:val="640"/>
          <w:marRight w:val="0"/>
          <w:marTop w:val="0"/>
          <w:marBottom w:val="0"/>
          <w:divBdr>
            <w:top w:val="none" w:sz="0" w:space="0" w:color="auto"/>
            <w:left w:val="none" w:sz="0" w:space="0" w:color="auto"/>
            <w:bottom w:val="none" w:sz="0" w:space="0" w:color="auto"/>
            <w:right w:val="none" w:sz="0" w:space="0" w:color="auto"/>
          </w:divBdr>
        </w:div>
        <w:div w:id="284192237">
          <w:marLeft w:val="640"/>
          <w:marRight w:val="0"/>
          <w:marTop w:val="0"/>
          <w:marBottom w:val="0"/>
          <w:divBdr>
            <w:top w:val="none" w:sz="0" w:space="0" w:color="auto"/>
            <w:left w:val="none" w:sz="0" w:space="0" w:color="auto"/>
            <w:bottom w:val="none" w:sz="0" w:space="0" w:color="auto"/>
            <w:right w:val="none" w:sz="0" w:space="0" w:color="auto"/>
          </w:divBdr>
        </w:div>
        <w:div w:id="1273047955">
          <w:marLeft w:val="640"/>
          <w:marRight w:val="0"/>
          <w:marTop w:val="0"/>
          <w:marBottom w:val="0"/>
          <w:divBdr>
            <w:top w:val="none" w:sz="0" w:space="0" w:color="auto"/>
            <w:left w:val="none" w:sz="0" w:space="0" w:color="auto"/>
            <w:bottom w:val="none" w:sz="0" w:space="0" w:color="auto"/>
            <w:right w:val="none" w:sz="0" w:space="0" w:color="auto"/>
          </w:divBdr>
        </w:div>
        <w:div w:id="905528044">
          <w:marLeft w:val="640"/>
          <w:marRight w:val="0"/>
          <w:marTop w:val="0"/>
          <w:marBottom w:val="0"/>
          <w:divBdr>
            <w:top w:val="none" w:sz="0" w:space="0" w:color="auto"/>
            <w:left w:val="none" w:sz="0" w:space="0" w:color="auto"/>
            <w:bottom w:val="none" w:sz="0" w:space="0" w:color="auto"/>
            <w:right w:val="none" w:sz="0" w:space="0" w:color="auto"/>
          </w:divBdr>
        </w:div>
        <w:div w:id="1719620579">
          <w:marLeft w:val="640"/>
          <w:marRight w:val="0"/>
          <w:marTop w:val="0"/>
          <w:marBottom w:val="0"/>
          <w:divBdr>
            <w:top w:val="none" w:sz="0" w:space="0" w:color="auto"/>
            <w:left w:val="none" w:sz="0" w:space="0" w:color="auto"/>
            <w:bottom w:val="none" w:sz="0" w:space="0" w:color="auto"/>
            <w:right w:val="none" w:sz="0" w:space="0" w:color="auto"/>
          </w:divBdr>
        </w:div>
        <w:div w:id="1284658295">
          <w:marLeft w:val="640"/>
          <w:marRight w:val="0"/>
          <w:marTop w:val="0"/>
          <w:marBottom w:val="0"/>
          <w:divBdr>
            <w:top w:val="none" w:sz="0" w:space="0" w:color="auto"/>
            <w:left w:val="none" w:sz="0" w:space="0" w:color="auto"/>
            <w:bottom w:val="none" w:sz="0" w:space="0" w:color="auto"/>
            <w:right w:val="none" w:sz="0" w:space="0" w:color="auto"/>
          </w:divBdr>
        </w:div>
        <w:div w:id="111485388">
          <w:marLeft w:val="640"/>
          <w:marRight w:val="0"/>
          <w:marTop w:val="0"/>
          <w:marBottom w:val="0"/>
          <w:divBdr>
            <w:top w:val="none" w:sz="0" w:space="0" w:color="auto"/>
            <w:left w:val="none" w:sz="0" w:space="0" w:color="auto"/>
            <w:bottom w:val="none" w:sz="0" w:space="0" w:color="auto"/>
            <w:right w:val="none" w:sz="0" w:space="0" w:color="auto"/>
          </w:divBdr>
        </w:div>
        <w:div w:id="673806345">
          <w:marLeft w:val="640"/>
          <w:marRight w:val="0"/>
          <w:marTop w:val="0"/>
          <w:marBottom w:val="0"/>
          <w:divBdr>
            <w:top w:val="none" w:sz="0" w:space="0" w:color="auto"/>
            <w:left w:val="none" w:sz="0" w:space="0" w:color="auto"/>
            <w:bottom w:val="none" w:sz="0" w:space="0" w:color="auto"/>
            <w:right w:val="none" w:sz="0" w:space="0" w:color="auto"/>
          </w:divBdr>
        </w:div>
        <w:div w:id="550264558">
          <w:marLeft w:val="640"/>
          <w:marRight w:val="0"/>
          <w:marTop w:val="0"/>
          <w:marBottom w:val="0"/>
          <w:divBdr>
            <w:top w:val="none" w:sz="0" w:space="0" w:color="auto"/>
            <w:left w:val="none" w:sz="0" w:space="0" w:color="auto"/>
            <w:bottom w:val="none" w:sz="0" w:space="0" w:color="auto"/>
            <w:right w:val="none" w:sz="0" w:space="0" w:color="auto"/>
          </w:divBdr>
        </w:div>
        <w:div w:id="1978414808">
          <w:marLeft w:val="640"/>
          <w:marRight w:val="0"/>
          <w:marTop w:val="0"/>
          <w:marBottom w:val="0"/>
          <w:divBdr>
            <w:top w:val="none" w:sz="0" w:space="0" w:color="auto"/>
            <w:left w:val="none" w:sz="0" w:space="0" w:color="auto"/>
            <w:bottom w:val="none" w:sz="0" w:space="0" w:color="auto"/>
            <w:right w:val="none" w:sz="0" w:space="0" w:color="auto"/>
          </w:divBdr>
        </w:div>
        <w:div w:id="210044166">
          <w:marLeft w:val="640"/>
          <w:marRight w:val="0"/>
          <w:marTop w:val="0"/>
          <w:marBottom w:val="0"/>
          <w:divBdr>
            <w:top w:val="none" w:sz="0" w:space="0" w:color="auto"/>
            <w:left w:val="none" w:sz="0" w:space="0" w:color="auto"/>
            <w:bottom w:val="none" w:sz="0" w:space="0" w:color="auto"/>
            <w:right w:val="none" w:sz="0" w:space="0" w:color="auto"/>
          </w:divBdr>
        </w:div>
        <w:div w:id="1277522992">
          <w:marLeft w:val="640"/>
          <w:marRight w:val="0"/>
          <w:marTop w:val="0"/>
          <w:marBottom w:val="0"/>
          <w:divBdr>
            <w:top w:val="none" w:sz="0" w:space="0" w:color="auto"/>
            <w:left w:val="none" w:sz="0" w:space="0" w:color="auto"/>
            <w:bottom w:val="none" w:sz="0" w:space="0" w:color="auto"/>
            <w:right w:val="none" w:sz="0" w:space="0" w:color="auto"/>
          </w:divBdr>
        </w:div>
        <w:div w:id="47189034">
          <w:marLeft w:val="640"/>
          <w:marRight w:val="0"/>
          <w:marTop w:val="0"/>
          <w:marBottom w:val="0"/>
          <w:divBdr>
            <w:top w:val="none" w:sz="0" w:space="0" w:color="auto"/>
            <w:left w:val="none" w:sz="0" w:space="0" w:color="auto"/>
            <w:bottom w:val="none" w:sz="0" w:space="0" w:color="auto"/>
            <w:right w:val="none" w:sz="0" w:space="0" w:color="auto"/>
          </w:divBdr>
        </w:div>
        <w:div w:id="597325891">
          <w:marLeft w:val="640"/>
          <w:marRight w:val="0"/>
          <w:marTop w:val="0"/>
          <w:marBottom w:val="0"/>
          <w:divBdr>
            <w:top w:val="none" w:sz="0" w:space="0" w:color="auto"/>
            <w:left w:val="none" w:sz="0" w:space="0" w:color="auto"/>
            <w:bottom w:val="none" w:sz="0" w:space="0" w:color="auto"/>
            <w:right w:val="none" w:sz="0" w:space="0" w:color="auto"/>
          </w:divBdr>
        </w:div>
        <w:div w:id="1548057169">
          <w:marLeft w:val="640"/>
          <w:marRight w:val="0"/>
          <w:marTop w:val="0"/>
          <w:marBottom w:val="0"/>
          <w:divBdr>
            <w:top w:val="none" w:sz="0" w:space="0" w:color="auto"/>
            <w:left w:val="none" w:sz="0" w:space="0" w:color="auto"/>
            <w:bottom w:val="none" w:sz="0" w:space="0" w:color="auto"/>
            <w:right w:val="none" w:sz="0" w:space="0" w:color="auto"/>
          </w:divBdr>
        </w:div>
        <w:div w:id="301425215">
          <w:marLeft w:val="640"/>
          <w:marRight w:val="0"/>
          <w:marTop w:val="0"/>
          <w:marBottom w:val="0"/>
          <w:divBdr>
            <w:top w:val="none" w:sz="0" w:space="0" w:color="auto"/>
            <w:left w:val="none" w:sz="0" w:space="0" w:color="auto"/>
            <w:bottom w:val="none" w:sz="0" w:space="0" w:color="auto"/>
            <w:right w:val="none" w:sz="0" w:space="0" w:color="auto"/>
          </w:divBdr>
        </w:div>
        <w:div w:id="1037700963">
          <w:marLeft w:val="640"/>
          <w:marRight w:val="0"/>
          <w:marTop w:val="0"/>
          <w:marBottom w:val="0"/>
          <w:divBdr>
            <w:top w:val="none" w:sz="0" w:space="0" w:color="auto"/>
            <w:left w:val="none" w:sz="0" w:space="0" w:color="auto"/>
            <w:bottom w:val="none" w:sz="0" w:space="0" w:color="auto"/>
            <w:right w:val="none" w:sz="0" w:space="0" w:color="auto"/>
          </w:divBdr>
        </w:div>
        <w:div w:id="1516110381">
          <w:marLeft w:val="640"/>
          <w:marRight w:val="0"/>
          <w:marTop w:val="0"/>
          <w:marBottom w:val="0"/>
          <w:divBdr>
            <w:top w:val="none" w:sz="0" w:space="0" w:color="auto"/>
            <w:left w:val="none" w:sz="0" w:space="0" w:color="auto"/>
            <w:bottom w:val="none" w:sz="0" w:space="0" w:color="auto"/>
            <w:right w:val="none" w:sz="0" w:space="0" w:color="auto"/>
          </w:divBdr>
        </w:div>
        <w:div w:id="2024090929">
          <w:marLeft w:val="640"/>
          <w:marRight w:val="0"/>
          <w:marTop w:val="0"/>
          <w:marBottom w:val="0"/>
          <w:divBdr>
            <w:top w:val="none" w:sz="0" w:space="0" w:color="auto"/>
            <w:left w:val="none" w:sz="0" w:space="0" w:color="auto"/>
            <w:bottom w:val="none" w:sz="0" w:space="0" w:color="auto"/>
            <w:right w:val="none" w:sz="0" w:space="0" w:color="auto"/>
          </w:divBdr>
        </w:div>
        <w:div w:id="1073970733">
          <w:marLeft w:val="640"/>
          <w:marRight w:val="0"/>
          <w:marTop w:val="0"/>
          <w:marBottom w:val="0"/>
          <w:divBdr>
            <w:top w:val="none" w:sz="0" w:space="0" w:color="auto"/>
            <w:left w:val="none" w:sz="0" w:space="0" w:color="auto"/>
            <w:bottom w:val="none" w:sz="0" w:space="0" w:color="auto"/>
            <w:right w:val="none" w:sz="0" w:space="0" w:color="auto"/>
          </w:divBdr>
        </w:div>
        <w:div w:id="1133909156">
          <w:marLeft w:val="640"/>
          <w:marRight w:val="0"/>
          <w:marTop w:val="0"/>
          <w:marBottom w:val="0"/>
          <w:divBdr>
            <w:top w:val="none" w:sz="0" w:space="0" w:color="auto"/>
            <w:left w:val="none" w:sz="0" w:space="0" w:color="auto"/>
            <w:bottom w:val="none" w:sz="0" w:space="0" w:color="auto"/>
            <w:right w:val="none" w:sz="0" w:space="0" w:color="auto"/>
          </w:divBdr>
        </w:div>
        <w:div w:id="1883519532">
          <w:marLeft w:val="640"/>
          <w:marRight w:val="0"/>
          <w:marTop w:val="0"/>
          <w:marBottom w:val="0"/>
          <w:divBdr>
            <w:top w:val="none" w:sz="0" w:space="0" w:color="auto"/>
            <w:left w:val="none" w:sz="0" w:space="0" w:color="auto"/>
            <w:bottom w:val="none" w:sz="0" w:space="0" w:color="auto"/>
            <w:right w:val="none" w:sz="0" w:space="0" w:color="auto"/>
          </w:divBdr>
        </w:div>
        <w:div w:id="1098214030">
          <w:marLeft w:val="640"/>
          <w:marRight w:val="0"/>
          <w:marTop w:val="0"/>
          <w:marBottom w:val="0"/>
          <w:divBdr>
            <w:top w:val="none" w:sz="0" w:space="0" w:color="auto"/>
            <w:left w:val="none" w:sz="0" w:space="0" w:color="auto"/>
            <w:bottom w:val="none" w:sz="0" w:space="0" w:color="auto"/>
            <w:right w:val="none" w:sz="0" w:space="0" w:color="auto"/>
          </w:divBdr>
        </w:div>
        <w:div w:id="1839539425">
          <w:marLeft w:val="640"/>
          <w:marRight w:val="0"/>
          <w:marTop w:val="0"/>
          <w:marBottom w:val="0"/>
          <w:divBdr>
            <w:top w:val="none" w:sz="0" w:space="0" w:color="auto"/>
            <w:left w:val="none" w:sz="0" w:space="0" w:color="auto"/>
            <w:bottom w:val="none" w:sz="0" w:space="0" w:color="auto"/>
            <w:right w:val="none" w:sz="0" w:space="0" w:color="auto"/>
          </w:divBdr>
        </w:div>
        <w:div w:id="1884244971">
          <w:marLeft w:val="640"/>
          <w:marRight w:val="0"/>
          <w:marTop w:val="0"/>
          <w:marBottom w:val="0"/>
          <w:divBdr>
            <w:top w:val="none" w:sz="0" w:space="0" w:color="auto"/>
            <w:left w:val="none" w:sz="0" w:space="0" w:color="auto"/>
            <w:bottom w:val="none" w:sz="0" w:space="0" w:color="auto"/>
            <w:right w:val="none" w:sz="0" w:space="0" w:color="auto"/>
          </w:divBdr>
        </w:div>
        <w:div w:id="591620231">
          <w:marLeft w:val="640"/>
          <w:marRight w:val="0"/>
          <w:marTop w:val="0"/>
          <w:marBottom w:val="0"/>
          <w:divBdr>
            <w:top w:val="none" w:sz="0" w:space="0" w:color="auto"/>
            <w:left w:val="none" w:sz="0" w:space="0" w:color="auto"/>
            <w:bottom w:val="none" w:sz="0" w:space="0" w:color="auto"/>
            <w:right w:val="none" w:sz="0" w:space="0" w:color="auto"/>
          </w:divBdr>
        </w:div>
        <w:div w:id="470220856">
          <w:marLeft w:val="640"/>
          <w:marRight w:val="0"/>
          <w:marTop w:val="0"/>
          <w:marBottom w:val="0"/>
          <w:divBdr>
            <w:top w:val="none" w:sz="0" w:space="0" w:color="auto"/>
            <w:left w:val="none" w:sz="0" w:space="0" w:color="auto"/>
            <w:bottom w:val="none" w:sz="0" w:space="0" w:color="auto"/>
            <w:right w:val="none" w:sz="0" w:space="0" w:color="auto"/>
          </w:divBdr>
        </w:div>
        <w:div w:id="2077169488">
          <w:marLeft w:val="640"/>
          <w:marRight w:val="0"/>
          <w:marTop w:val="0"/>
          <w:marBottom w:val="0"/>
          <w:divBdr>
            <w:top w:val="none" w:sz="0" w:space="0" w:color="auto"/>
            <w:left w:val="none" w:sz="0" w:space="0" w:color="auto"/>
            <w:bottom w:val="none" w:sz="0" w:space="0" w:color="auto"/>
            <w:right w:val="none" w:sz="0" w:space="0" w:color="auto"/>
          </w:divBdr>
        </w:div>
        <w:div w:id="1824661487">
          <w:marLeft w:val="640"/>
          <w:marRight w:val="0"/>
          <w:marTop w:val="0"/>
          <w:marBottom w:val="0"/>
          <w:divBdr>
            <w:top w:val="none" w:sz="0" w:space="0" w:color="auto"/>
            <w:left w:val="none" w:sz="0" w:space="0" w:color="auto"/>
            <w:bottom w:val="none" w:sz="0" w:space="0" w:color="auto"/>
            <w:right w:val="none" w:sz="0" w:space="0" w:color="auto"/>
          </w:divBdr>
        </w:div>
        <w:div w:id="856817710">
          <w:marLeft w:val="640"/>
          <w:marRight w:val="0"/>
          <w:marTop w:val="0"/>
          <w:marBottom w:val="0"/>
          <w:divBdr>
            <w:top w:val="none" w:sz="0" w:space="0" w:color="auto"/>
            <w:left w:val="none" w:sz="0" w:space="0" w:color="auto"/>
            <w:bottom w:val="none" w:sz="0" w:space="0" w:color="auto"/>
            <w:right w:val="none" w:sz="0" w:space="0" w:color="auto"/>
          </w:divBdr>
        </w:div>
        <w:div w:id="1778405444">
          <w:marLeft w:val="640"/>
          <w:marRight w:val="0"/>
          <w:marTop w:val="0"/>
          <w:marBottom w:val="0"/>
          <w:divBdr>
            <w:top w:val="none" w:sz="0" w:space="0" w:color="auto"/>
            <w:left w:val="none" w:sz="0" w:space="0" w:color="auto"/>
            <w:bottom w:val="none" w:sz="0" w:space="0" w:color="auto"/>
            <w:right w:val="none" w:sz="0" w:space="0" w:color="auto"/>
          </w:divBdr>
        </w:div>
        <w:div w:id="1589920297">
          <w:marLeft w:val="640"/>
          <w:marRight w:val="0"/>
          <w:marTop w:val="0"/>
          <w:marBottom w:val="0"/>
          <w:divBdr>
            <w:top w:val="none" w:sz="0" w:space="0" w:color="auto"/>
            <w:left w:val="none" w:sz="0" w:space="0" w:color="auto"/>
            <w:bottom w:val="none" w:sz="0" w:space="0" w:color="auto"/>
            <w:right w:val="none" w:sz="0" w:space="0" w:color="auto"/>
          </w:divBdr>
        </w:div>
        <w:div w:id="1194150626">
          <w:marLeft w:val="640"/>
          <w:marRight w:val="0"/>
          <w:marTop w:val="0"/>
          <w:marBottom w:val="0"/>
          <w:divBdr>
            <w:top w:val="none" w:sz="0" w:space="0" w:color="auto"/>
            <w:left w:val="none" w:sz="0" w:space="0" w:color="auto"/>
            <w:bottom w:val="none" w:sz="0" w:space="0" w:color="auto"/>
            <w:right w:val="none" w:sz="0" w:space="0" w:color="auto"/>
          </w:divBdr>
        </w:div>
        <w:div w:id="1326740644">
          <w:marLeft w:val="640"/>
          <w:marRight w:val="0"/>
          <w:marTop w:val="0"/>
          <w:marBottom w:val="0"/>
          <w:divBdr>
            <w:top w:val="none" w:sz="0" w:space="0" w:color="auto"/>
            <w:left w:val="none" w:sz="0" w:space="0" w:color="auto"/>
            <w:bottom w:val="none" w:sz="0" w:space="0" w:color="auto"/>
            <w:right w:val="none" w:sz="0" w:space="0" w:color="auto"/>
          </w:divBdr>
        </w:div>
        <w:div w:id="1640499395">
          <w:marLeft w:val="640"/>
          <w:marRight w:val="0"/>
          <w:marTop w:val="0"/>
          <w:marBottom w:val="0"/>
          <w:divBdr>
            <w:top w:val="none" w:sz="0" w:space="0" w:color="auto"/>
            <w:left w:val="none" w:sz="0" w:space="0" w:color="auto"/>
            <w:bottom w:val="none" w:sz="0" w:space="0" w:color="auto"/>
            <w:right w:val="none" w:sz="0" w:space="0" w:color="auto"/>
          </w:divBdr>
        </w:div>
        <w:div w:id="493452057">
          <w:marLeft w:val="640"/>
          <w:marRight w:val="0"/>
          <w:marTop w:val="0"/>
          <w:marBottom w:val="0"/>
          <w:divBdr>
            <w:top w:val="none" w:sz="0" w:space="0" w:color="auto"/>
            <w:left w:val="none" w:sz="0" w:space="0" w:color="auto"/>
            <w:bottom w:val="none" w:sz="0" w:space="0" w:color="auto"/>
            <w:right w:val="none" w:sz="0" w:space="0" w:color="auto"/>
          </w:divBdr>
        </w:div>
        <w:div w:id="615871221">
          <w:marLeft w:val="640"/>
          <w:marRight w:val="0"/>
          <w:marTop w:val="0"/>
          <w:marBottom w:val="0"/>
          <w:divBdr>
            <w:top w:val="none" w:sz="0" w:space="0" w:color="auto"/>
            <w:left w:val="none" w:sz="0" w:space="0" w:color="auto"/>
            <w:bottom w:val="none" w:sz="0" w:space="0" w:color="auto"/>
            <w:right w:val="none" w:sz="0" w:space="0" w:color="auto"/>
          </w:divBdr>
        </w:div>
        <w:div w:id="1207642418">
          <w:marLeft w:val="640"/>
          <w:marRight w:val="0"/>
          <w:marTop w:val="0"/>
          <w:marBottom w:val="0"/>
          <w:divBdr>
            <w:top w:val="none" w:sz="0" w:space="0" w:color="auto"/>
            <w:left w:val="none" w:sz="0" w:space="0" w:color="auto"/>
            <w:bottom w:val="none" w:sz="0" w:space="0" w:color="auto"/>
            <w:right w:val="none" w:sz="0" w:space="0" w:color="auto"/>
          </w:divBdr>
        </w:div>
        <w:div w:id="13044500">
          <w:marLeft w:val="640"/>
          <w:marRight w:val="0"/>
          <w:marTop w:val="0"/>
          <w:marBottom w:val="0"/>
          <w:divBdr>
            <w:top w:val="none" w:sz="0" w:space="0" w:color="auto"/>
            <w:left w:val="none" w:sz="0" w:space="0" w:color="auto"/>
            <w:bottom w:val="none" w:sz="0" w:space="0" w:color="auto"/>
            <w:right w:val="none" w:sz="0" w:space="0" w:color="auto"/>
          </w:divBdr>
        </w:div>
        <w:div w:id="2023387032">
          <w:marLeft w:val="640"/>
          <w:marRight w:val="0"/>
          <w:marTop w:val="0"/>
          <w:marBottom w:val="0"/>
          <w:divBdr>
            <w:top w:val="none" w:sz="0" w:space="0" w:color="auto"/>
            <w:left w:val="none" w:sz="0" w:space="0" w:color="auto"/>
            <w:bottom w:val="none" w:sz="0" w:space="0" w:color="auto"/>
            <w:right w:val="none" w:sz="0" w:space="0" w:color="auto"/>
          </w:divBdr>
        </w:div>
        <w:div w:id="840314808">
          <w:marLeft w:val="640"/>
          <w:marRight w:val="0"/>
          <w:marTop w:val="0"/>
          <w:marBottom w:val="0"/>
          <w:divBdr>
            <w:top w:val="none" w:sz="0" w:space="0" w:color="auto"/>
            <w:left w:val="none" w:sz="0" w:space="0" w:color="auto"/>
            <w:bottom w:val="none" w:sz="0" w:space="0" w:color="auto"/>
            <w:right w:val="none" w:sz="0" w:space="0" w:color="auto"/>
          </w:divBdr>
        </w:div>
        <w:div w:id="1036736149">
          <w:marLeft w:val="640"/>
          <w:marRight w:val="0"/>
          <w:marTop w:val="0"/>
          <w:marBottom w:val="0"/>
          <w:divBdr>
            <w:top w:val="none" w:sz="0" w:space="0" w:color="auto"/>
            <w:left w:val="none" w:sz="0" w:space="0" w:color="auto"/>
            <w:bottom w:val="none" w:sz="0" w:space="0" w:color="auto"/>
            <w:right w:val="none" w:sz="0" w:space="0" w:color="auto"/>
          </w:divBdr>
        </w:div>
        <w:div w:id="1036733172">
          <w:marLeft w:val="640"/>
          <w:marRight w:val="0"/>
          <w:marTop w:val="0"/>
          <w:marBottom w:val="0"/>
          <w:divBdr>
            <w:top w:val="none" w:sz="0" w:space="0" w:color="auto"/>
            <w:left w:val="none" w:sz="0" w:space="0" w:color="auto"/>
            <w:bottom w:val="none" w:sz="0" w:space="0" w:color="auto"/>
            <w:right w:val="none" w:sz="0" w:space="0" w:color="auto"/>
          </w:divBdr>
        </w:div>
        <w:div w:id="2124879002">
          <w:marLeft w:val="640"/>
          <w:marRight w:val="0"/>
          <w:marTop w:val="0"/>
          <w:marBottom w:val="0"/>
          <w:divBdr>
            <w:top w:val="none" w:sz="0" w:space="0" w:color="auto"/>
            <w:left w:val="none" w:sz="0" w:space="0" w:color="auto"/>
            <w:bottom w:val="none" w:sz="0" w:space="0" w:color="auto"/>
            <w:right w:val="none" w:sz="0" w:space="0" w:color="auto"/>
          </w:divBdr>
        </w:div>
        <w:div w:id="1479147578">
          <w:marLeft w:val="640"/>
          <w:marRight w:val="0"/>
          <w:marTop w:val="0"/>
          <w:marBottom w:val="0"/>
          <w:divBdr>
            <w:top w:val="none" w:sz="0" w:space="0" w:color="auto"/>
            <w:left w:val="none" w:sz="0" w:space="0" w:color="auto"/>
            <w:bottom w:val="none" w:sz="0" w:space="0" w:color="auto"/>
            <w:right w:val="none" w:sz="0" w:space="0" w:color="auto"/>
          </w:divBdr>
        </w:div>
        <w:div w:id="761416720">
          <w:marLeft w:val="640"/>
          <w:marRight w:val="0"/>
          <w:marTop w:val="0"/>
          <w:marBottom w:val="0"/>
          <w:divBdr>
            <w:top w:val="none" w:sz="0" w:space="0" w:color="auto"/>
            <w:left w:val="none" w:sz="0" w:space="0" w:color="auto"/>
            <w:bottom w:val="none" w:sz="0" w:space="0" w:color="auto"/>
            <w:right w:val="none" w:sz="0" w:space="0" w:color="auto"/>
          </w:divBdr>
        </w:div>
        <w:div w:id="260260299">
          <w:marLeft w:val="640"/>
          <w:marRight w:val="0"/>
          <w:marTop w:val="0"/>
          <w:marBottom w:val="0"/>
          <w:divBdr>
            <w:top w:val="none" w:sz="0" w:space="0" w:color="auto"/>
            <w:left w:val="none" w:sz="0" w:space="0" w:color="auto"/>
            <w:bottom w:val="none" w:sz="0" w:space="0" w:color="auto"/>
            <w:right w:val="none" w:sz="0" w:space="0" w:color="auto"/>
          </w:divBdr>
        </w:div>
        <w:div w:id="599407815">
          <w:marLeft w:val="640"/>
          <w:marRight w:val="0"/>
          <w:marTop w:val="0"/>
          <w:marBottom w:val="0"/>
          <w:divBdr>
            <w:top w:val="none" w:sz="0" w:space="0" w:color="auto"/>
            <w:left w:val="none" w:sz="0" w:space="0" w:color="auto"/>
            <w:bottom w:val="none" w:sz="0" w:space="0" w:color="auto"/>
            <w:right w:val="none" w:sz="0" w:space="0" w:color="auto"/>
          </w:divBdr>
        </w:div>
        <w:div w:id="755399377">
          <w:marLeft w:val="640"/>
          <w:marRight w:val="0"/>
          <w:marTop w:val="0"/>
          <w:marBottom w:val="0"/>
          <w:divBdr>
            <w:top w:val="none" w:sz="0" w:space="0" w:color="auto"/>
            <w:left w:val="none" w:sz="0" w:space="0" w:color="auto"/>
            <w:bottom w:val="none" w:sz="0" w:space="0" w:color="auto"/>
            <w:right w:val="none" w:sz="0" w:space="0" w:color="auto"/>
          </w:divBdr>
        </w:div>
        <w:div w:id="1176264264">
          <w:marLeft w:val="640"/>
          <w:marRight w:val="0"/>
          <w:marTop w:val="0"/>
          <w:marBottom w:val="0"/>
          <w:divBdr>
            <w:top w:val="none" w:sz="0" w:space="0" w:color="auto"/>
            <w:left w:val="none" w:sz="0" w:space="0" w:color="auto"/>
            <w:bottom w:val="none" w:sz="0" w:space="0" w:color="auto"/>
            <w:right w:val="none" w:sz="0" w:space="0" w:color="auto"/>
          </w:divBdr>
        </w:div>
        <w:div w:id="425078007">
          <w:marLeft w:val="640"/>
          <w:marRight w:val="0"/>
          <w:marTop w:val="0"/>
          <w:marBottom w:val="0"/>
          <w:divBdr>
            <w:top w:val="none" w:sz="0" w:space="0" w:color="auto"/>
            <w:left w:val="none" w:sz="0" w:space="0" w:color="auto"/>
            <w:bottom w:val="none" w:sz="0" w:space="0" w:color="auto"/>
            <w:right w:val="none" w:sz="0" w:space="0" w:color="auto"/>
          </w:divBdr>
        </w:div>
        <w:div w:id="229116217">
          <w:marLeft w:val="640"/>
          <w:marRight w:val="0"/>
          <w:marTop w:val="0"/>
          <w:marBottom w:val="0"/>
          <w:divBdr>
            <w:top w:val="none" w:sz="0" w:space="0" w:color="auto"/>
            <w:left w:val="none" w:sz="0" w:space="0" w:color="auto"/>
            <w:bottom w:val="none" w:sz="0" w:space="0" w:color="auto"/>
            <w:right w:val="none" w:sz="0" w:space="0" w:color="auto"/>
          </w:divBdr>
        </w:div>
        <w:div w:id="1447314845">
          <w:marLeft w:val="640"/>
          <w:marRight w:val="0"/>
          <w:marTop w:val="0"/>
          <w:marBottom w:val="0"/>
          <w:divBdr>
            <w:top w:val="none" w:sz="0" w:space="0" w:color="auto"/>
            <w:left w:val="none" w:sz="0" w:space="0" w:color="auto"/>
            <w:bottom w:val="none" w:sz="0" w:space="0" w:color="auto"/>
            <w:right w:val="none" w:sz="0" w:space="0" w:color="auto"/>
          </w:divBdr>
        </w:div>
        <w:div w:id="931818223">
          <w:marLeft w:val="640"/>
          <w:marRight w:val="0"/>
          <w:marTop w:val="0"/>
          <w:marBottom w:val="0"/>
          <w:divBdr>
            <w:top w:val="none" w:sz="0" w:space="0" w:color="auto"/>
            <w:left w:val="none" w:sz="0" w:space="0" w:color="auto"/>
            <w:bottom w:val="none" w:sz="0" w:space="0" w:color="auto"/>
            <w:right w:val="none" w:sz="0" w:space="0" w:color="auto"/>
          </w:divBdr>
        </w:div>
        <w:div w:id="88351725">
          <w:marLeft w:val="640"/>
          <w:marRight w:val="0"/>
          <w:marTop w:val="0"/>
          <w:marBottom w:val="0"/>
          <w:divBdr>
            <w:top w:val="none" w:sz="0" w:space="0" w:color="auto"/>
            <w:left w:val="none" w:sz="0" w:space="0" w:color="auto"/>
            <w:bottom w:val="none" w:sz="0" w:space="0" w:color="auto"/>
            <w:right w:val="none" w:sz="0" w:space="0" w:color="auto"/>
          </w:divBdr>
        </w:div>
        <w:div w:id="1545560743">
          <w:marLeft w:val="640"/>
          <w:marRight w:val="0"/>
          <w:marTop w:val="0"/>
          <w:marBottom w:val="0"/>
          <w:divBdr>
            <w:top w:val="none" w:sz="0" w:space="0" w:color="auto"/>
            <w:left w:val="none" w:sz="0" w:space="0" w:color="auto"/>
            <w:bottom w:val="none" w:sz="0" w:space="0" w:color="auto"/>
            <w:right w:val="none" w:sz="0" w:space="0" w:color="auto"/>
          </w:divBdr>
        </w:div>
        <w:div w:id="1482111383">
          <w:marLeft w:val="640"/>
          <w:marRight w:val="0"/>
          <w:marTop w:val="0"/>
          <w:marBottom w:val="0"/>
          <w:divBdr>
            <w:top w:val="none" w:sz="0" w:space="0" w:color="auto"/>
            <w:left w:val="none" w:sz="0" w:space="0" w:color="auto"/>
            <w:bottom w:val="none" w:sz="0" w:space="0" w:color="auto"/>
            <w:right w:val="none" w:sz="0" w:space="0" w:color="auto"/>
          </w:divBdr>
        </w:div>
        <w:div w:id="2099129795">
          <w:marLeft w:val="640"/>
          <w:marRight w:val="0"/>
          <w:marTop w:val="0"/>
          <w:marBottom w:val="0"/>
          <w:divBdr>
            <w:top w:val="none" w:sz="0" w:space="0" w:color="auto"/>
            <w:left w:val="none" w:sz="0" w:space="0" w:color="auto"/>
            <w:bottom w:val="none" w:sz="0" w:space="0" w:color="auto"/>
            <w:right w:val="none" w:sz="0" w:space="0" w:color="auto"/>
          </w:divBdr>
        </w:div>
        <w:div w:id="978538749">
          <w:marLeft w:val="640"/>
          <w:marRight w:val="0"/>
          <w:marTop w:val="0"/>
          <w:marBottom w:val="0"/>
          <w:divBdr>
            <w:top w:val="none" w:sz="0" w:space="0" w:color="auto"/>
            <w:left w:val="none" w:sz="0" w:space="0" w:color="auto"/>
            <w:bottom w:val="none" w:sz="0" w:space="0" w:color="auto"/>
            <w:right w:val="none" w:sz="0" w:space="0" w:color="auto"/>
          </w:divBdr>
        </w:div>
        <w:div w:id="567305662">
          <w:marLeft w:val="640"/>
          <w:marRight w:val="0"/>
          <w:marTop w:val="0"/>
          <w:marBottom w:val="0"/>
          <w:divBdr>
            <w:top w:val="none" w:sz="0" w:space="0" w:color="auto"/>
            <w:left w:val="none" w:sz="0" w:space="0" w:color="auto"/>
            <w:bottom w:val="none" w:sz="0" w:space="0" w:color="auto"/>
            <w:right w:val="none" w:sz="0" w:space="0" w:color="auto"/>
          </w:divBdr>
        </w:div>
        <w:div w:id="1192836387">
          <w:marLeft w:val="640"/>
          <w:marRight w:val="0"/>
          <w:marTop w:val="0"/>
          <w:marBottom w:val="0"/>
          <w:divBdr>
            <w:top w:val="none" w:sz="0" w:space="0" w:color="auto"/>
            <w:left w:val="none" w:sz="0" w:space="0" w:color="auto"/>
            <w:bottom w:val="none" w:sz="0" w:space="0" w:color="auto"/>
            <w:right w:val="none" w:sz="0" w:space="0" w:color="auto"/>
          </w:divBdr>
        </w:div>
        <w:div w:id="2011910134">
          <w:marLeft w:val="640"/>
          <w:marRight w:val="0"/>
          <w:marTop w:val="0"/>
          <w:marBottom w:val="0"/>
          <w:divBdr>
            <w:top w:val="none" w:sz="0" w:space="0" w:color="auto"/>
            <w:left w:val="none" w:sz="0" w:space="0" w:color="auto"/>
            <w:bottom w:val="none" w:sz="0" w:space="0" w:color="auto"/>
            <w:right w:val="none" w:sz="0" w:space="0" w:color="auto"/>
          </w:divBdr>
        </w:div>
        <w:div w:id="540635495">
          <w:marLeft w:val="640"/>
          <w:marRight w:val="0"/>
          <w:marTop w:val="0"/>
          <w:marBottom w:val="0"/>
          <w:divBdr>
            <w:top w:val="none" w:sz="0" w:space="0" w:color="auto"/>
            <w:left w:val="none" w:sz="0" w:space="0" w:color="auto"/>
            <w:bottom w:val="none" w:sz="0" w:space="0" w:color="auto"/>
            <w:right w:val="none" w:sz="0" w:space="0" w:color="auto"/>
          </w:divBdr>
        </w:div>
        <w:div w:id="941913045">
          <w:marLeft w:val="640"/>
          <w:marRight w:val="0"/>
          <w:marTop w:val="0"/>
          <w:marBottom w:val="0"/>
          <w:divBdr>
            <w:top w:val="none" w:sz="0" w:space="0" w:color="auto"/>
            <w:left w:val="none" w:sz="0" w:space="0" w:color="auto"/>
            <w:bottom w:val="none" w:sz="0" w:space="0" w:color="auto"/>
            <w:right w:val="none" w:sz="0" w:space="0" w:color="auto"/>
          </w:divBdr>
        </w:div>
        <w:div w:id="1551260034">
          <w:marLeft w:val="640"/>
          <w:marRight w:val="0"/>
          <w:marTop w:val="0"/>
          <w:marBottom w:val="0"/>
          <w:divBdr>
            <w:top w:val="none" w:sz="0" w:space="0" w:color="auto"/>
            <w:left w:val="none" w:sz="0" w:space="0" w:color="auto"/>
            <w:bottom w:val="none" w:sz="0" w:space="0" w:color="auto"/>
            <w:right w:val="none" w:sz="0" w:space="0" w:color="auto"/>
          </w:divBdr>
        </w:div>
        <w:div w:id="1643191183">
          <w:marLeft w:val="640"/>
          <w:marRight w:val="0"/>
          <w:marTop w:val="0"/>
          <w:marBottom w:val="0"/>
          <w:divBdr>
            <w:top w:val="none" w:sz="0" w:space="0" w:color="auto"/>
            <w:left w:val="none" w:sz="0" w:space="0" w:color="auto"/>
            <w:bottom w:val="none" w:sz="0" w:space="0" w:color="auto"/>
            <w:right w:val="none" w:sz="0" w:space="0" w:color="auto"/>
          </w:divBdr>
        </w:div>
        <w:div w:id="1578632107">
          <w:marLeft w:val="640"/>
          <w:marRight w:val="0"/>
          <w:marTop w:val="0"/>
          <w:marBottom w:val="0"/>
          <w:divBdr>
            <w:top w:val="none" w:sz="0" w:space="0" w:color="auto"/>
            <w:left w:val="none" w:sz="0" w:space="0" w:color="auto"/>
            <w:bottom w:val="none" w:sz="0" w:space="0" w:color="auto"/>
            <w:right w:val="none" w:sz="0" w:space="0" w:color="auto"/>
          </w:divBdr>
        </w:div>
        <w:div w:id="767315812">
          <w:marLeft w:val="640"/>
          <w:marRight w:val="0"/>
          <w:marTop w:val="0"/>
          <w:marBottom w:val="0"/>
          <w:divBdr>
            <w:top w:val="none" w:sz="0" w:space="0" w:color="auto"/>
            <w:left w:val="none" w:sz="0" w:space="0" w:color="auto"/>
            <w:bottom w:val="none" w:sz="0" w:space="0" w:color="auto"/>
            <w:right w:val="none" w:sz="0" w:space="0" w:color="auto"/>
          </w:divBdr>
        </w:div>
        <w:div w:id="1380202041">
          <w:marLeft w:val="640"/>
          <w:marRight w:val="0"/>
          <w:marTop w:val="0"/>
          <w:marBottom w:val="0"/>
          <w:divBdr>
            <w:top w:val="none" w:sz="0" w:space="0" w:color="auto"/>
            <w:left w:val="none" w:sz="0" w:space="0" w:color="auto"/>
            <w:bottom w:val="none" w:sz="0" w:space="0" w:color="auto"/>
            <w:right w:val="none" w:sz="0" w:space="0" w:color="auto"/>
          </w:divBdr>
        </w:div>
        <w:div w:id="971059553">
          <w:marLeft w:val="640"/>
          <w:marRight w:val="0"/>
          <w:marTop w:val="0"/>
          <w:marBottom w:val="0"/>
          <w:divBdr>
            <w:top w:val="none" w:sz="0" w:space="0" w:color="auto"/>
            <w:left w:val="none" w:sz="0" w:space="0" w:color="auto"/>
            <w:bottom w:val="none" w:sz="0" w:space="0" w:color="auto"/>
            <w:right w:val="none" w:sz="0" w:space="0" w:color="auto"/>
          </w:divBdr>
        </w:div>
        <w:div w:id="1841966374">
          <w:marLeft w:val="640"/>
          <w:marRight w:val="0"/>
          <w:marTop w:val="0"/>
          <w:marBottom w:val="0"/>
          <w:divBdr>
            <w:top w:val="none" w:sz="0" w:space="0" w:color="auto"/>
            <w:left w:val="none" w:sz="0" w:space="0" w:color="auto"/>
            <w:bottom w:val="none" w:sz="0" w:space="0" w:color="auto"/>
            <w:right w:val="none" w:sz="0" w:space="0" w:color="auto"/>
          </w:divBdr>
        </w:div>
        <w:div w:id="411780276">
          <w:marLeft w:val="640"/>
          <w:marRight w:val="0"/>
          <w:marTop w:val="0"/>
          <w:marBottom w:val="0"/>
          <w:divBdr>
            <w:top w:val="none" w:sz="0" w:space="0" w:color="auto"/>
            <w:left w:val="none" w:sz="0" w:space="0" w:color="auto"/>
            <w:bottom w:val="none" w:sz="0" w:space="0" w:color="auto"/>
            <w:right w:val="none" w:sz="0" w:space="0" w:color="auto"/>
          </w:divBdr>
        </w:div>
        <w:div w:id="1210918072">
          <w:marLeft w:val="640"/>
          <w:marRight w:val="0"/>
          <w:marTop w:val="0"/>
          <w:marBottom w:val="0"/>
          <w:divBdr>
            <w:top w:val="none" w:sz="0" w:space="0" w:color="auto"/>
            <w:left w:val="none" w:sz="0" w:space="0" w:color="auto"/>
            <w:bottom w:val="none" w:sz="0" w:space="0" w:color="auto"/>
            <w:right w:val="none" w:sz="0" w:space="0" w:color="auto"/>
          </w:divBdr>
        </w:div>
        <w:div w:id="874806612">
          <w:marLeft w:val="640"/>
          <w:marRight w:val="0"/>
          <w:marTop w:val="0"/>
          <w:marBottom w:val="0"/>
          <w:divBdr>
            <w:top w:val="none" w:sz="0" w:space="0" w:color="auto"/>
            <w:left w:val="none" w:sz="0" w:space="0" w:color="auto"/>
            <w:bottom w:val="none" w:sz="0" w:space="0" w:color="auto"/>
            <w:right w:val="none" w:sz="0" w:space="0" w:color="auto"/>
          </w:divBdr>
        </w:div>
        <w:div w:id="901714737">
          <w:marLeft w:val="640"/>
          <w:marRight w:val="0"/>
          <w:marTop w:val="0"/>
          <w:marBottom w:val="0"/>
          <w:divBdr>
            <w:top w:val="none" w:sz="0" w:space="0" w:color="auto"/>
            <w:left w:val="none" w:sz="0" w:space="0" w:color="auto"/>
            <w:bottom w:val="none" w:sz="0" w:space="0" w:color="auto"/>
            <w:right w:val="none" w:sz="0" w:space="0" w:color="auto"/>
          </w:divBdr>
        </w:div>
        <w:div w:id="1390960371">
          <w:marLeft w:val="640"/>
          <w:marRight w:val="0"/>
          <w:marTop w:val="0"/>
          <w:marBottom w:val="0"/>
          <w:divBdr>
            <w:top w:val="none" w:sz="0" w:space="0" w:color="auto"/>
            <w:left w:val="none" w:sz="0" w:space="0" w:color="auto"/>
            <w:bottom w:val="none" w:sz="0" w:space="0" w:color="auto"/>
            <w:right w:val="none" w:sz="0" w:space="0" w:color="auto"/>
          </w:divBdr>
        </w:div>
        <w:div w:id="659503807">
          <w:marLeft w:val="640"/>
          <w:marRight w:val="0"/>
          <w:marTop w:val="0"/>
          <w:marBottom w:val="0"/>
          <w:divBdr>
            <w:top w:val="none" w:sz="0" w:space="0" w:color="auto"/>
            <w:left w:val="none" w:sz="0" w:space="0" w:color="auto"/>
            <w:bottom w:val="none" w:sz="0" w:space="0" w:color="auto"/>
            <w:right w:val="none" w:sz="0" w:space="0" w:color="auto"/>
          </w:divBdr>
        </w:div>
        <w:div w:id="1242108387">
          <w:marLeft w:val="640"/>
          <w:marRight w:val="0"/>
          <w:marTop w:val="0"/>
          <w:marBottom w:val="0"/>
          <w:divBdr>
            <w:top w:val="none" w:sz="0" w:space="0" w:color="auto"/>
            <w:left w:val="none" w:sz="0" w:space="0" w:color="auto"/>
            <w:bottom w:val="none" w:sz="0" w:space="0" w:color="auto"/>
            <w:right w:val="none" w:sz="0" w:space="0" w:color="auto"/>
          </w:divBdr>
        </w:div>
        <w:div w:id="1151824646">
          <w:marLeft w:val="640"/>
          <w:marRight w:val="0"/>
          <w:marTop w:val="0"/>
          <w:marBottom w:val="0"/>
          <w:divBdr>
            <w:top w:val="none" w:sz="0" w:space="0" w:color="auto"/>
            <w:left w:val="none" w:sz="0" w:space="0" w:color="auto"/>
            <w:bottom w:val="none" w:sz="0" w:space="0" w:color="auto"/>
            <w:right w:val="none" w:sz="0" w:space="0" w:color="auto"/>
          </w:divBdr>
        </w:div>
        <w:div w:id="1757508828">
          <w:marLeft w:val="640"/>
          <w:marRight w:val="0"/>
          <w:marTop w:val="0"/>
          <w:marBottom w:val="0"/>
          <w:divBdr>
            <w:top w:val="none" w:sz="0" w:space="0" w:color="auto"/>
            <w:left w:val="none" w:sz="0" w:space="0" w:color="auto"/>
            <w:bottom w:val="none" w:sz="0" w:space="0" w:color="auto"/>
            <w:right w:val="none" w:sz="0" w:space="0" w:color="auto"/>
          </w:divBdr>
        </w:div>
        <w:div w:id="1021971171">
          <w:marLeft w:val="640"/>
          <w:marRight w:val="0"/>
          <w:marTop w:val="0"/>
          <w:marBottom w:val="0"/>
          <w:divBdr>
            <w:top w:val="none" w:sz="0" w:space="0" w:color="auto"/>
            <w:left w:val="none" w:sz="0" w:space="0" w:color="auto"/>
            <w:bottom w:val="none" w:sz="0" w:space="0" w:color="auto"/>
            <w:right w:val="none" w:sz="0" w:space="0" w:color="auto"/>
          </w:divBdr>
        </w:div>
        <w:div w:id="553807729">
          <w:marLeft w:val="640"/>
          <w:marRight w:val="0"/>
          <w:marTop w:val="0"/>
          <w:marBottom w:val="0"/>
          <w:divBdr>
            <w:top w:val="none" w:sz="0" w:space="0" w:color="auto"/>
            <w:left w:val="none" w:sz="0" w:space="0" w:color="auto"/>
            <w:bottom w:val="none" w:sz="0" w:space="0" w:color="auto"/>
            <w:right w:val="none" w:sz="0" w:space="0" w:color="auto"/>
          </w:divBdr>
        </w:div>
        <w:div w:id="1556233338">
          <w:marLeft w:val="640"/>
          <w:marRight w:val="0"/>
          <w:marTop w:val="0"/>
          <w:marBottom w:val="0"/>
          <w:divBdr>
            <w:top w:val="none" w:sz="0" w:space="0" w:color="auto"/>
            <w:left w:val="none" w:sz="0" w:space="0" w:color="auto"/>
            <w:bottom w:val="none" w:sz="0" w:space="0" w:color="auto"/>
            <w:right w:val="none" w:sz="0" w:space="0" w:color="auto"/>
          </w:divBdr>
        </w:div>
        <w:div w:id="668019228">
          <w:marLeft w:val="640"/>
          <w:marRight w:val="0"/>
          <w:marTop w:val="0"/>
          <w:marBottom w:val="0"/>
          <w:divBdr>
            <w:top w:val="none" w:sz="0" w:space="0" w:color="auto"/>
            <w:left w:val="none" w:sz="0" w:space="0" w:color="auto"/>
            <w:bottom w:val="none" w:sz="0" w:space="0" w:color="auto"/>
            <w:right w:val="none" w:sz="0" w:space="0" w:color="auto"/>
          </w:divBdr>
        </w:div>
        <w:div w:id="2079161004">
          <w:marLeft w:val="640"/>
          <w:marRight w:val="0"/>
          <w:marTop w:val="0"/>
          <w:marBottom w:val="0"/>
          <w:divBdr>
            <w:top w:val="none" w:sz="0" w:space="0" w:color="auto"/>
            <w:left w:val="none" w:sz="0" w:space="0" w:color="auto"/>
            <w:bottom w:val="none" w:sz="0" w:space="0" w:color="auto"/>
            <w:right w:val="none" w:sz="0" w:space="0" w:color="auto"/>
          </w:divBdr>
        </w:div>
        <w:div w:id="1123033190">
          <w:marLeft w:val="640"/>
          <w:marRight w:val="0"/>
          <w:marTop w:val="0"/>
          <w:marBottom w:val="0"/>
          <w:divBdr>
            <w:top w:val="none" w:sz="0" w:space="0" w:color="auto"/>
            <w:left w:val="none" w:sz="0" w:space="0" w:color="auto"/>
            <w:bottom w:val="none" w:sz="0" w:space="0" w:color="auto"/>
            <w:right w:val="none" w:sz="0" w:space="0" w:color="auto"/>
          </w:divBdr>
        </w:div>
      </w:divsChild>
    </w:div>
    <w:div w:id="141166770">
      <w:bodyDiv w:val="1"/>
      <w:marLeft w:val="0"/>
      <w:marRight w:val="0"/>
      <w:marTop w:val="0"/>
      <w:marBottom w:val="0"/>
      <w:divBdr>
        <w:top w:val="none" w:sz="0" w:space="0" w:color="auto"/>
        <w:left w:val="none" w:sz="0" w:space="0" w:color="auto"/>
        <w:bottom w:val="none" w:sz="0" w:space="0" w:color="auto"/>
        <w:right w:val="none" w:sz="0" w:space="0" w:color="auto"/>
      </w:divBdr>
    </w:div>
    <w:div w:id="145244061">
      <w:bodyDiv w:val="1"/>
      <w:marLeft w:val="0"/>
      <w:marRight w:val="0"/>
      <w:marTop w:val="0"/>
      <w:marBottom w:val="0"/>
      <w:divBdr>
        <w:top w:val="none" w:sz="0" w:space="0" w:color="auto"/>
        <w:left w:val="none" w:sz="0" w:space="0" w:color="auto"/>
        <w:bottom w:val="none" w:sz="0" w:space="0" w:color="auto"/>
        <w:right w:val="none" w:sz="0" w:space="0" w:color="auto"/>
      </w:divBdr>
    </w:div>
    <w:div w:id="149636234">
      <w:bodyDiv w:val="1"/>
      <w:marLeft w:val="0"/>
      <w:marRight w:val="0"/>
      <w:marTop w:val="0"/>
      <w:marBottom w:val="0"/>
      <w:divBdr>
        <w:top w:val="none" w:sz="0" w:space="0" w:color="auto"/>
        <w:left w:val="none" w:sz="0" w:space="0" w:color="auto"/>
        <w:bottom w:val="none" w:sz="0" w:space="0" w:color="auto"/>
        <w:right w:val="none" w:sz="0" w:space="0" w:color="auto"/>
      </w:divBdr>
      <w:divsChild>
        <w:div w:id="1525289182">
          <w:marLeft w:val="640"/>
          <w:marRight w:val="0"/>
          <w:marTop w:val="0"/>
          <w:marBottom w:val="0"/>
          <w:divBdr>
            <w:top w:val="none" w:sz="0" w:space="0" w:color="auto"/>
            <w:left w:val="none" w:sz="0" w:space="0" w:color="auto"/>
            <w:bottom w:val="none" w:sz="0" w:space="0" w:color="auto"/>
            <w:right w:val="none" w:sz="0" w:space="0" w:color="auto"/>
          </w:divBdr>
        </w:div>
        <w:div w:id="711272752">
          <w:marLeft w:val="640"/>
          <w:marRight w:val="0"/>
          <w:marTop w:val="0"/>
          <w:marBottom w:val="0"/>
          <w:divBdr>
            <w:top w:val="none" w:sz="0" w:space="0" w:color="auto"/>
            <w:left w:val="none" w:sz="0" w:space="0" w:color="auto"/>
            <w:bottom w:val="none" w:sz="0" w:space="0" w:color="auto"/>
            <w:right w:val="none" w:sz="0" w:space="0" w:color="auto"/>
          </w:divBdr>
        </w:div>
        <w:div w:id="524484678">
          <w:marLeft w:val="640"/>
          <w:marRight w:val="0"/>
          <w:marTop w:val="0"/>
          <w:marBottom w:val="0"/>
          <w:divBdr>
            <w:top w:val="none" w:sz="0" w:space="0" w:color="auto"/>
            <w:left w:val="none" w:sz="0" w:space="0" w:color="auto"/>
            <w:bottom w:val="none" w:sz="0" w:space="0" w:color="auto"/>
            <w:right w:val="none" w:sz="0" w:space="0" w:color="auto"/>
          </w:divBdr>
        </w:div>
        <w:div w:id="190337639">
          <w:marLeft w:val="640"/>
          <w:marRight w:val="0"/>
          <w:marTop w:val="0"/>
          <w:marBottom w:val="0"/>
          <w:divBdr>
            <w:top w:val="none" w:sz="0" w:space="0" w:color="auto"/>
            <w:left w:val="none" w:sz="0" w:space="0" w:color="auto"/>
            <w:bottom w:val="none" w:sz="0" w:space="0" w:color="auto"/>
            <w:right w:val="none" w:sz="0" w:space="0" w:color="auto"/>
          </w:divBdr>
        </w:div>
        <w:div w:id="1502695247">
          <w:marLeft w:val="640"/>
          <w:marRight w:val="0"/>
          <w:marTop w:val="0"/>
          <w:marBottom w:val="0"/>
          <w:divBdr>
            <w:top w:val="none" w:sz="0" w:space="0" w:color="auto"/>
            <w:left w:val="none" w:sz="0" w:space="0" w:color="auto"/>
            <w:bottom w:val="none" w:sz="0" w:space="0" w:color="auto"/>
            <w:right w:val="none" w:sz="0" w:space="0" w:color="auto"/>
          </w:divBdr>
        </w:div>
        <w:div w:id="815146870">
          <w:marLeft w:val="640"/>
          <w:marRight w:val="0"/>
          <w:marTop w:val="0"/>
          <w:marBottom w:val="0"/>
          <w:divBdr>
            <w:top w:val="none" w:sz="0" w:space="0" w:color="auto"/>
            <w:left w:val="none" w:sz="0" w:space="0" w:color="auto"/>
            <w:bottom w:val="none" w:sz="0" w:space="0" w:color="auto"/>
            <w:right w:val="none" w:sz="0" w:space="0" w:color="auto"/>
          </w:divBdr>
        </w:div>
        <w:div w:id="1765884796">
          <w:marLeft w:val="640"/>
          <w:marRight w:val="0"/>
          <w:marTop w:val="0"/>
          <w:marBottom w:val="0"/>
          <w:divBdr>
            <w:top w:val="none" w:sz="0" w:space="0" w:color="auto"/>
            <w:left w:val="none" w:sz="0" w:space="0" w:color="auto"/>
            <w:bottom w:val="none" w:sz="0" w:space="0" w:color="auto"/>
            <w:right w:val="none" w:sz="0" w:space="0" w:color="auto"/>
          </w:divBdr>
        </w:div>
        <w:div w:id="388458772">
          <w:marLeft w:val="640"/>
          <w:marRight w:val="0"/>
          <w:marTop w:val="0"/>
          <w:marBottom w:val="0"/>
          <w:divBdr>
            <w:top w:val="none" w:sz="0" w:space="0" w:color="auto"/>
            <w:left w:val="none" w:sz="0" w:space="0" w:color="auto"/>
            <w:bottom w:val="none" w:sz="0" w:space="0" w:color="auto"/>
            <w:right w:val="none" w:sz="0" w:space="0" w:color="auto"/>
          </w:divBdr>
        </w:div>
        <w:div w:id="1344549662">
          <w:marLeft w:val="640"/>
          <w:marRight w:val="0"/>
          <w:marTop w:val="0"/>
          <w:marBottom w:val="0"/>
          <w:divBdr>
            <w:top w:val="none" w:sz="0" w:space="0" w:color="auto"/>
            <w:left w:val="none" w:sz="0" w:space="0" w:color="auto"/>
            <w:bottom w:val="none" w:sz="0" w:space="0" w:color="auto"/>
            <w:right w:val="none" w:sz="0" w:space="0" w:color="auto"/>
          </w:divBdr>
        </w:div>
        <w:div w:id="425274212">
          <w:marLeft w:val="640"/>
          <w:marRight w:val="0"/>
          <w:marTop w:val="0"/>
          <w:marBottom w:val="0"/>
          <w:divBdr>
            <w:top w:val="none" w:sz="0" w:space="0" w:color="auto"/>
            <w:left w:val="none" w:sz="0" w:space="0" w:color="auto"/>
            <w:bottom w:val="none" w:sz="0" w:space="0" w:color="auto"/>
            <w:right w:val="none" w:sz="0" w:space="0" w:color="auto"/>
          </w:divBdr>
        </w:div>
        <w:div w:id="982927338">
          <w:marLeft w:val="640"/>
          <w:marRight w:val="0"/>
          <w:marTop w:val="0"/>
          <w:marBottom w:val="0"/>
          <w:divBdr>
            <w:top w:val="none" w:sz="0" w:space="0" w:color="auto"/>
            <w:left w:val="none" w:sz="0" w:space="0" w:color="auto"/>
            <w:bottom w:val="none" w:sz="0" w:space="0" w:color="auto"/>
            <w:right w:val="none" w:sz="0" w:space="0" w:color="auto"/>
          </w:divBdr>
        </w:div>
        <w:div w:id="97414271">
          <w:marLeft w:val="640"/>
          <w:marRight w:val="0"/>
          <w:marTop w:val="0"/>
          <w:marBottom w:val="0"/>
          <w:divBdr>
            <w:top w:val="none" w:sz="0" w:space="0" w:color="auto"/>
            <w:left w:val="none" w:sz="0" w:space="0" w:color="auto"/>
            <w:bottom w:val="none" w:sz="0" w:space="0" w:color="auto"/>
            <w:right w:val="none" w:sz="0" w:space="0" w:color="auto"/>
          </w:divBdr>
        </w:div>
        <w:div w:id="1817916882">
          <w:marLeft w:val="640"/>
          <w:marRight w:val="0"/>
          <w:marTop w:val="0"/>
          <w:marBottom w:val="0"/>
          <w:divBdr>
            <w:top w:val="none" w:sz="0" w:space="0" w:color="auto"/>
            <w:left w:val="none" w:sz="0" w:space="0" w:color="auto"/>
            <w:bottom w:val="none" w:sz="0" w:space="0" w:color="auto"/>
            <w:right w:val="none" w:sz="0" w:space="0" w:color="auto"/>
          </w:divBdr>
        </w:div>
        <w:div w:id="1557664320">
          <w:marLeft w:val="640"/>
          <w:marRight w:val="0"/>
          <w:marTop w:val="0"/>
          <w:marBottom w:val="0"/>
          <w:divBdr>
            <w:top w:val="none" w:sz="0" w:space="0" w:color="auto"/>
            <w:left w:val="none" w:sz="0" w:space="0" w:color="auto"/>
            <w:bottom w:val="none" w:sz="0" w:space="0" w:color="auto"/>
            <w:right w:val="none" w:sz="0" w:space="0" w:color="auto"/>
          </w:divBdr>
        </w:div>
        <w:div w:id="1081559627">
          <w:marLeft w:val="640"/>
          <w:marRight w:val="0"/>
          <w:marTop w:val="0"/>
          <w:marBottom w:val="0"/>
          <w:divBdr>
            <w:top w:val="none" w:sz="0" w:space="0" w:color="auto"/>
            <w:left w:val="none" w:sz="0" w:space="0" w:color="auto"/>
            <w:bottom w:val="none" w:sz="0" w:space="0" w:color="auto"/>
            <w:right w:val="none" w:sz="0" w:space="0" w:color="auto"/>
          </w:divBdr>
        </w:div>
        <w:div w:id="1159229167">
          <w:marLeft w:val="640"/>
          <w:marRight w:val="0"/>
          <w:marTop w:val="0"/>
          <w:marBottom w:val="0"/>
          <w:divBdr>
            <w:top w:val="none" w:sz="0" w:space="0" w:color="auto"/>
            <w:left w:val="none" w:sz="0" w:space="0" w:color="auto"/>
            <w:bottom w:val="none" w:sz="0" w:space="0" w:color="auto"/>
            <w:right w:val="none" w:sz="0" w:space="0" w:color="auto"/>
          </w:divBdr>
        </w:div>
        <w:div w:id="2005471838">
          <w:marLeft w:val="640"/>
          <w:marRight w:val="0"/>
          <w:marTop w:val="0"/>
          <w:marBottom w:val="0"/>
          <w:divBdr>
            <w:top w:val="none" w:sz="0" w:space="0" w:color="auto"/>
            <w:left w:val="none" w:sz="0" w:space="0" w:color="auto"/>
            <w:bottom w:val="none" w:sz="0" w:space="0" w:color="auto"/>
            <w:right w:val="none" w:sz="0" w:space="0" w:color="auto"/>
          </w:divBdr>
        </w:div>
        <w:div w:id="899898722">
          <w:marLeft w:val="640"/>
          <w:marRight w:val="0"/>
          <w:marTop w:val="0"/>
          <w:marBottom w:val="0"/>
          <w:divBdr>
            <w:top w:val="none" w:sz="0" w:space="0" w:color="auto"/>
            <w:left w:val="none" w:sz="0" w:space="0" w:color="auto"/>
            <w:bottom w:val="none" w:sz="0" w:space="0" w:color="auto"/>
            <w:right w:val="none" w:sz="0" w:space="0" w:color="auto"/>
          </w:divBdr>
        </w:div>
        <w:div w:id="184952473">
          <w:marLeft w:val="640"/>
          <w:marRight w:val="0"/>
          <w:marTop w:val="0"/>
          <w:marBottom w:val="0"/>
          <w:divBdr>
            <w:top w:val="none" w:sz="0" w:space="0" w:color="auto"/>
            <w:left w:val="none" w:sz="0" w:space="0" w:color="auto"/>
            <w:bottom w:val="none" w:sz="0" w:space="0" w:color="auto"/>
            <w:right w:val="none" w:sz="0" w:space="0" w:color="auto"/>
          </w:divBdr>
        </w:div>
        <w:div w:id="1202670863">
          <w:marLeft w:val="640"/>
          <w:marRight w:val="0"/>
          <w:marTop w:val="0"/>
          <w:marBottom w:val="0"/>
          <w:divBdr>
            <w:top w:val="none" w:sz="0" w:space="0" w:color="auto"/>
            <w:left w:val="none" w:sz="0" w:space="0" w:color="auto"/>
            <w:bottom w:val="none" w:sz="0" w:space="0" w:color="auto"/>
            <w:right w:val="none" w:sz="0" w:space="0" w:color="auto"/>
          </w:divBdr>
        </w:div>
        <w:div w:id="1209612730">
          <w:marLeft w:val="640"/>
          <w:marRight w:val="0"/>
          <w:marTop w:val="0"/>
          <w:marBottom w:val="0"/>
          <w:divBdr>
            <w:top w:val="none" w:sz="0" w:space="0" w:color="auto"/>
            <w:left w:val="none" w:sz="0" w:space="0" w:color="auto"/>
            <w:bottom w:val="none" w:sz="0" w:space="0" w:color="auto"/>
            <w:right w:val="none" w:sz="0" w:space="0" w:color="auto"/>
          </w:divBdr>
        </w:div>
        <w:div w:id="665089456">
          <w:marLeft w:val="640"/>
          <w:marRight w:val="0"/>
          <w:marTop w:val="0"/>
          <w:marBottom w:val="0"/>
          <w:divBdr>
            <w:top w:val="none" w:sz="0" w:space="0" w:color="auto"/>
            <w:left w:val="none" w:sz="0" w:space="0" w:color="auto"/>
            <w:bottom w:val="none" w:sz="0" w:space="0" w:color="auto"/>
            <w:right w:val="none" w:sz="0" w:space="0" w:color="auto"/>
          </w:divBdr>
        </w:div>
        <w:div w:id="453250501">
          <w:marLeft w:val="640"/>
          <w:marRight w:val="0"/>
          <w:marTop w:val="0"/>
          <w:marBottom w:val="0"/>
          <w:divBdr>
            <w:top w:val="none" w:sz="0" w:space="0" w:color="auto"/>
            <w:left w:val="none" w:sz="0" w:space="0" w:color="auto"/>
            <w:bottom w:val="none" w:sz="0" w:space="0" w:color="auto"/>
            <w:right w:val="none" w:sz="0" w:space="0" w:color="auto"/>
          </w:divBdr>
        </w:div>
        <w:div w:id="1227106593">
          <w:marLeft w:val="640"/>
          <w:marRight w:val="0"/>
          <w:marTop w:val="0"/>
          <w:marBottom w:val="0"/>
          <w:divBdr>
            <w:top w:val="none" w:sz="0" w:space="0" w:color="auto"/>
            <w:left w:val="none" w:sz="0" w:space="0" w:color="auto"/>
            <w:bottom w:val="none" w:sz="0" w:space="0" w:color="auto"/>
            <w:right w:val="none" w:sz="0" w:space="0" w:color="auto"/>
          </w:divBdr>
        </w:div>
        <w:div w:id="1505511871">
          <w:marLeft w:val="640"/>
          <w:marRight w:val="0"/>
          <w:marTop w:val="0"/>
          <w:marBottom w:val="0"/>
          <w:divBdr>
            <w:top w:val="none" w:sz="0" w:space="0" w:color="auto"/>
            <w:left w:val="none" w:sz="0" w:space="0" w:color="auto"/>
            <w:bottom w:val="none" w:sz="0" w:space="0" w:color="auto"/>
            <w:right w:val="none" w:sz="0" w:space="0" w:color="auto"/>
          </w:divBdr>
        </w:div>
        <w:div w:id="799301772">
          <w:marLeft w:val="640"/>
          <w:marRight w:val="0"/>
          <w:marTop w:val="0"/>
          <w:marBottom w:val="0"/>
          <w:divBdr>
            <w:top w:val="none" w:sz="0" w:space="0" w:color="auto"/>
            <w:left w:val="none" w:sz="0" w:space="0" w:color="auto"/>
            <w:bottom w:val="none" w:sz="0" w:space="0" w:color="auto"/>
            <w:right w:val="none" w:sz="0" w:space="0" w:color="auto"/>
          </w:divBdr>
        </w:div>
        <w:div w:id="1831365699">
          <w:marLeft w:val="640"/>
          <w:marRight w:val="0"/>
          <w:marTop w:val="0"/>
          <w:marBottom w:val="0"/>
          <w:divBdr>
            <w:top w:val="none" w:sz="0" w:space="0" w:color="auto"/>
            <w:left w:val="none" w:sz="0" w:space="0" w:color="auto"/>
            <w:bottom w:val="none" w:sz="0" w:space="0" w:color="auto"/>
            <w:right w:val="none" w:sz="0" w:space="0" w:color="auto"/>
          </w:divBdr>
        </w:div>
        <w:div w:id="1858037926">
          <w:marLeft w:val="640"/>
          <w:marRight w:val="0"/>
          <w:marTop w:val="0"/>
          <w:marBottom w:val="0"/>
          <w:divBdr>
            <w:top w:val="none" w:sz="0" w:space="0" w:color="auto"/>
            <w:left w:val="none" w:sz="0" w:space="0" w:color="auto"/>
            <w:bottom w:val="none" w:sz="0" w:space="0" w:color="auto"/>
            <w:right w:val="none" w:sz="0" w:space="0" w:color="auto"/>
          </w:divBdr>
        </w:div>
        <w:div w:id="1069619275">
          <w:marLeft w:val="640"/>
          <w:marRight w:val="0"/>
          <w:marTop w:val="0"/>
          <w:marBottom w:val="0"/>
          <w:divBdr>
            <w:top w:val="none" w:sz="0" w:space="0" w:color="auto"/>
            <w:left w:val="none" w:sz="0" w:space="0" w:color="auto"/>
            <w:bottom w:val="none" w:sz="0" w:space="0" w:color="auto"/>
            <w:right w:val="none" w:sz="0" w:space="0" w:color="auto"/>
          </w:divBdr>
        </w:div>
        <w:div w:id="212422440">
          <w:marLeft w:val="640"/>
          <w:marRight w:val="0"/>
          <w:marTop w:val="0"/>
          <w:marBottom w:val="0"/>
          <w:divBdr>
            <w:top w:val="none" w:sz="0" w:space="0" w:color="auto"/>
            <w:left w:val="none" w:sz="0" w:space="0" w:color="auto"/>
            <w:bottom w:val="none" w:sz="0" w:space="0" w:color="auto"/>
            <w:right w:val="none" w:sz="0" w:space="0" w:color="auto"/>
          </w:divBdr>
        </w:div>
        <w:div w:id="1318611952">
          <w:marLeft w:val="640"/>
          <w:marRight w:val="0"/>
          <w:marTop w:val="0"/>
          <w:marBottom w:val="0"/>
          <w:divBdr>
            <w:top w:val="none" w:sz="0" w:space="0" w:color="auto"/>
            <w:left w:val="none" w:sz="0" w:space="0" w:color="auto"/>
            <w:bottom w:val="none" w:sz="0" w:space="0" w:color="auto"/>
            <w:right w:val="none" w:sz="0" w:space="0" w:color="auto"/>
          </w:divBdr>
        </w:div>
        <w:div w:id="1835873920">
          <w:marLeft w:val="640"/>
          <w:marRight w:val="0"/>
          <w:marTop w:val="0"/>
          <w:marBottom w:val="0"/>
          <w:divBdr>
            <w:top w:val="none" w:sz="0" w:space="0" w:color="auto"/>
            <w:left w:val="none" w:sz="0" w:space="0" w:color="auto"/>
            <w:bottom w:val="none" w:sz="0" w:space="0" w:color="auto"/>
            <w:right w:val="none" w:sz="0" w:space="0" w:color="auto"/>
          </w:divBdr>
        </w:div>
        <w:div w:id="2005357782">
          <w:marLeft w:val="640"/>
          <w:marRight w:val="0"/>
          <w:marTop w:val="0"/>
          <w:marBottom w:val="0"/>
          <w:divBdr>
            <w:top w:val="none" w:sz="0" w:space="0" w:color="auto"/>
            <w:left w:val="none" w:sz="0" w:space="0" w:color="auto"/>
            <w:bottom w:val="none" w:sz="0" w:space="0" w:color="auto"/>
            <w:right w:val="none" w:sz="0" w:space="0" w:color="auto"/>
          </w:divBdr>
        </w:div>
        <w:div w:id="1136609299">
          <w:marLeft w:val="640"/>
          <w:marRight w:val="0"/>
          <w:marTop w:val="0"/>
          <w:marBottom w:val="0"/>
          <w:divBdr>
            <w:top w:val="none" w:sz="0" w:space="0" w:color="auto"/>
            <w:left w:val="none" w:sz="0" w:space="0" w:color="auto"/>
            <w:bottom w:val="none" w:sz="0" w:space="0" w:color="auto"/>
            <w:right w:val="none" w:sz="0" w:space="0" w:color="auto"/>
          </w:divBdr>
        </w:div>
        <w:div w:id="227958123">
          <w:marLeft w:val="640"/>
          <w:marRight w:val="0"/>
          <w:marTop w:val="0"/>
          <w:marBottom w:val="0"/>
          <w:divBdr>
            <w:top w:val="none" w:sz="0" w:space="0" w:color="auto"/>
            <w:left w:val="none" w:sz="0" w:space="0" w:color="auto"/>
            <w:bottom w:val="none" w:sz="0" w:space="0" w:color="auto"/>
            <w:right w:val="none" w:sz="0" w:space="0" w:color="auto"/>
          </w:divBdr>
        </w:div>
        <w:div w:id="1765806912">
          <w:marLeft w:val="640"/>
          <w:marRight w:val="0"/>
          <w:marTop w:val="0"/>
          <w:marBottom w:val="0"/>
          <w:divBdr>
            <w:top w:val="none" w:sz="0" w:space="0" w:color="auto"/>
            <w:left w:val="none" w:sz="0" w:space="0" w:color="auto"/>
            <w:bottom w:val="none" w:sz="0" w:space="0" w:color="auto"/>
            <w:right w:val="none" w:sz="0" w:space="0" w:color="auto"/>
          </w:divBdr>
        </w:div>
        <w:div w:id="328758571">
          <w:marLeft w:val="640"/>
          <w:marRight w:val="0"/>
          <w:marTop w:val="0"/>
          <w:marBottom w:val="0"/>
          <w:divBdr>
            <w:top w:val="none" w:sz="0" w:space="0" w:color="auto"/>
            <w:left w:val="none" w:sz="0" w:space="0" w:color="auto"/>
            <w:bottom w:val="none" w:sz="0" w:space="0" w:color="auto"/>
            <w:right w:val="none" w:sz="0" w:space="0" w:color="auto"/>
          </w:divBdr>
        </w:div>
        <w:div w:id="594245789">
          <w:marLeft w:val="640"/>
          <w:marRight w:val="0"/>
          <w:marTop w:val="0"/>
          <w:marBottom w:val="0"/>
          <w:divBdr>
            <w:top w:val="none" w:sz="0" w:space="0" w:color="auto"/>
            <w:left w:val="none" w:sz="0" w:space="0" w:color="auto"/>
            <w:bottom w:val="none" w:sz="0" w:space="0" w:color="auto"/>
            <w:right w:val="none" w:sz="0" w:space="0" w:color="auto"/>
          </w:divBdr>
        </w:div>
        <w:div w:id="1400127058">
          <w:marLeft w:val="640"/>
          <w:marRight w:val="0"/>
          <w:marTop w:val="0"/>
          <w:marBottom w:val="0"/>
          <w:divBdr>
            <w:top w:val="none" w:sz="0" w:space="0" w:color="auto"/>
            <w:left w:val="none" w:sz="0" w:space="0" w:color="auto"/>
            <w:bottom w:val="none" w:sz="0" w:space="0" w:color="auto"/>
            <w:right w:val="none" w:sz="0" w:space="0" w:color="auto"/>
          </w:divBdr>
        </w:div>
        <w:div w:id="1759791130">
          <w:marLeft w:val="640"/>
          <w:marRight w:val="0"/>
          <w:marTop w:val="0"/>
          <w:marBottom w:val="0"/>
          <w:divBdr>
            <w:top w:val="none" w:sz="0" w:space="0" w:color="auto"/>
            <w:left w:val="none" w:sz="0" w:space="0" w:color="auto"/>
            <w:bottom w:val="none" w:sz="0" w:space="0" w:color="auto"/>
            <w:right w:val="none" w:sz="0" w:space="0" w:color="auto"/>
          </w:divBdr>
        </w:div>
        <w:div w:id="608659858">
          <w:marLeft w:val="640"/>
          <w:marRight w:val="0"/>
          <w:marTop w:val="0"/>
          <w:marBottom w:val="0"/>
          <w:divBdr>
            <w:top w:val="none" w:sz="0" w:space="0" w:color="auto"/>
            <w:left w:val="none" w:sz="0" w:space="0" w:color="auto"/>
            <w:bottom w:val="none" w:sz="0" w:space="0" w:color="auto"/>
            <w:right w:val="none" w:sz="0" w:space="0" w:color="auto"/>
          </w:divBdr>
        </w:div>
        <w:div w:id="581069321">
          <w:marLeft w:val="640"/>
          <w:marRight w:val="0"/>
          <w:marTop w:val="0"/>
          <w:marBottom w:val="0"/>
          <w:divBdr>
            <w:top w:val="none" w:sz="0" w:space="0" w:color="auto"/>
            <w:left w:val="none" w:sz="0" w:space="0" w:color="auto"/>
            <w:bottom w:val="none" w:sz="0" w:space="0" w:color="auto"/>
            <w:right w:val="none" w:sz="0" w:space="0" w:color="auto"/>
          </w:divBdr>
        </w:div>
        <w:div w:id="1916932341">
          <w:marLeft w:val="640"/>
          <w:marRight w:val="0"/>
          <w:marTop w:val="0"/>
          <w:marBottom w:val="0"/>
          <w:divBdr>
            <w:top w:val="none" w:sz="0" w:space="0" w:color="auto"/>
            <w:left w:val="none" w:sz="0" w:space="0" w:color="auto"/>
            <w:bottom w:val="none" w:sz="0" w:space="0" w:color="auto"/>
            <w:right w:val="none" w:sz="0" w:space="0" w:color="auto"/>
          </w:divBdr>
        </w:div>
        <w:div w:id="395325243">
          <w:marLeft w:val="640"/>
          <w:marRight w:val="0"/>
          <w:marTop w:val="0"/>
          <w:marBottom w:val="0"/>
          <w:divBdr>
            <w:top w:val="none" w:sz="0" w:space="0" w:color="auto"/>
            <w:left w:val="none" w:sz="0" w:space="0" w:color="auto"/>
            <w:bottom w:val="none" w:sz="0" w:space="0" w:color="auto"/>
            <w:right w:val="none" w:sz="0" w:space="0" w:color="auto"/>
          </w:divBdr>
        </w:div>
        <w:div w:id="1903253542">
          <w:marLeft w:val="640"/>
          <w:marRight w:val="0"/>
          <w:marTop w:val="0"/>
          <w:marBottom w:val="0"/>
          <w:divBdr>
            <w:top w:val="none" w:sz="0" w:space="0" w:color="auto"/>
            <w:left w:val="none" w:sz="0" w:space="0" w:color="auto"/>
            <w:bottom w:val="none" w:sz="0" w:space="0" w:color="auto"/>
            <w:right w:val="none" w:sz="0" w:space="0" w:color="auto"/>
          </w:divBdr>
        </w:div>
        <w:div w:id="1166942462">
          <w:marLeft w:val="640"/>
          <w:marRight w:val="0"/>
          <w:marTop w:val="0"/>
          <w:marBottom w:val="0"/>
          <w:divBdr>
            <w:top w:val="none" w:sz="0" w:space="0" w:color="auto"/>
            <w:left w:val="none" w:sz="0" w:space="0" w:color="auto"/>
            <w:bottom w:val="none" w:sz="0" w:space="0" w:color="auto"/>
            <w:right w:val="none" w:sz="0" w:space="0" w:color="auto"/>
          </w:divBdr>
        </w:div>
        <w:div w:id="1018585466">
          <w:marLeft w:val="640"/>
          <w:marRight w:val="0"/>
          <w:marTop w:val="0"/>
          <w:marBottom w:val="0"/>
          <w:divBdr>
            <w:top w:val="none" w:sz="0" w:space="0" w:color="auto"/>
            <w:left w:val="none" w:sz="0" w:space="0" w:color="auto"/>
            <w:bottom w:val="none" w:sz="0" w:space="0" w:color="auto"/>
            <w:right w:val="none" w:sz="0" w:space="0" w:color="auto"/>
          </w:divBdr>
        </w:div>
        <w:div w:id="516037989">
          <w:marLeft w:val="640"/>
          <w:marRight w:val="0"/>
          <w:marTop w:val="0"/>
          <w:marBottom w:val="0"/>
          <w:divBdr>
            <w:top w:val="none" w:sz="0" w:space="0" w:color="auto"/>
            <w:left w:val="none" w:sz="0" w:space="0" w:color="auto"/>
            <w:bottom w:val="none" w:sz="0" w:space="0" w:color="auto"/>
            <w:right w:val="none" w:sz="0" w:space="0" w:color="auto"/>
          </w:divBdr>
        </w:div>
        <w:div w:id="868297239">
          <w:marLeft w:val="640"/>
          <w:marRight w:val="0"/>
          <w:marTop w:val="0"/>
          <w:marBottom w:val="0"/>
          <w:divBdr>
            <w:top w:val="none" w:sz="0" w:space="0" w:color="auto"/>
            <w:left w:val="none" w:sz="0" w:space="0" w:color="auto"/>
            <w:bottom w:val="none" w:sz="0" w:space="0" w:color="auto"/>
            <w:right w:val="none" w:sz="0" w:space="0" w:color="auto"/>
          </w:divBdr>
        </w:div>
        <w:div w:id="1119642762">
          <w:marLeft w:val="640"/>
          <w:marRight w:val="0"/>
          <w:marTop w:val="0"/>
          <w:marBottom w:val="0"/>
          <w:divBdr>
            <w:top w:val="none" w:sz="0" w:space="0" w:color="auto"/>
            <w:left w:val="none" w:sz="0" w:space="0" w:color="auto"/>
            <w:bottom w:val="none" w:sz="0" w:space="0" w:color="auto"/>
            <w:right w:val="none" w:sz="0" w:space="0" w:color="auto"/>
          </w:divBdr>
        </w:div>
        <w:div w:id="591546410">
          <w:marLeft w:val="640"/>
          <w:marRight w:val="0"/>
          <w:marTop w:val="0"/>
          <w:marBottom w:val="0"/>
          <w:divBdr>
            <w:top w:val="none" w:sz="0" w:space="0" w:color="auto"/>
            <w:left w:val="none" w:sz="0" w:space="0" w:color="auto"/>
            <w:bottom w:val="none" w:sz="0" w:space="0" w:color="auto"/>
            <w:right w:val="none" w:sz="0" w:space="0" w:color="auto"/>
          </w:divBdr>
        </w:div>
        <w:div w:id="2145585437">
          <w:marLeft w:val="640"/>
          <w:marRight w:val="0"/>
          <w:marTop w:val="0"/>
          <w:marBottom w:val="0"/>
          <w:divBdr>
            <w:top w:val="none" w:sz="0" w:space="0" w:color="auto"/>
            <w:left w:val="none" w:sz="0" w:space="0" w:color="auto"/>
            <w:bottom w:val="none" w:sz="0" w:space="0" w:color="auto"/>
            <w:right w:val="none" w:sz="0" w:space="0" w:color="auto"/>
          </w:divBdr>
        </w:div>
        <w:div w:id="506141070">
          <w:marLeft w:val="640"/>
          <w:marRight w:val="0"/>
          <w:marTop w:val="0"/>
          <w:marBottom w:val="0"/>
          <w:divBdr>
            <w:top w:val="none" w:sz="0" w:space="0" w:color="auto"/>
            <w:left w:val="none" w:sz="0" w:space="0" w:color="auto"/>
            <w:bottom w:val="none" w:sz="0" w:space="0" w:color="auto"/>
            <w:right w:val="none" w:sz="0" w:space="0" w:color="auto"/>
          </w:divBdr>
        </w:div>
        <w:div w:id="1859000635">
          <w:marLeft w:val="640"/>
          <w:marRight w:val="0"/>
          <w:marTop w:val="0"/>
          <w:marBottom w:val="0"/>
          <w:divBdr>
            <w:top w:val="none" w:sz="0" w:space="0" w:color="auto"/>
            <w:left w:val="none" w:sz="0" w:space="0" w:color="auto"/>
            <w:bottom w:val="none" w:sz="0" w:space="0" w:color="auto"/>
            <w:right w:val="none" w:sz="0" w:space="0" w:color="auto"/>
          </w:divBdr>
        </w:div>
        <w:div w:id="111553753">
          <w:marLeft w:val="640"/>
          <w:marRight w:val="0"/>
          <w:marTop w:val="0"/>
          <w:marBottom w:val="0"/>
          <w:divBdr>
            <w:top w:val="none" w:sz="0" w:space="0" w:color="auto"/>
            <w:left w:val="none" w:sz="0" w:space="0" w:color="auto"/>
            <w:bottom w:val="none" w:sz="0" w:space="0" w:color="auto"/>
            <w:right w:val="none" w:sz="0" w:space="0" w:color="auto"/>
          </w:divBdr>
        </w:div>
        <w:div w:id="672881382">
          <w:marLeft w:val="640"/>
          <w:marRight w:val="0"/>
          <w:marTop w:val="0"/>
          <w:marBottom w:val="0"/>
          <w:divBdr>
            <w:top w:val="none" w:sz="0" w:space="0" w:color="auto"/>
            <w:left w:val="none" w:sz="0" w:space="0" w:color="auto"/>
            <w:bottom w:val="none" w:sz="0" w:space="0" w:color="auto"/>
            <w:right w:val="none" w:sz="0" w:space="0" w:color="auto"/>
          </w:divBdr>
        </w:div>
        <w:div w:id="1306815710">
          <w:marLeft w:val="640"/>
          <w:marRight w:val="0"/>
          <w:marTop w:val="0"/>
          <w:marBottom w:val="0"/>
          <w:divBdr>
            <w:top w:val="none" w:sz="0" w:space="0" w:color="auto"/>
            <w:left w:val="none" w:sz="0" w:space="0" w:color="auto"/>
            <w:bottom w:val="none" w:sz="0" w:space="0" w:color="auto"/>
            <w:right w:val="none" w:sz="0" w:space="0" w:color="auto"/>
          </w:divBdr>
        </w:div>
        <w:div w:id="370107873">
          <w:marLeft w:val="640"/>
          <w:marRight w:val="0"/>
          <w:marTop w:val="0"/>
          <w:marBottom w:val="0"/>
          <w:divBdr>
            <w:top w:val="none" w:sz="0" w:space="0" w:color="auto"/>
            <w:left w:val="none" w:sz="0" w:space="0" w:color="auto"/>
            <w:bottom w:val="none" w:sz="0" w:space="0" w:color="auto"/>
            <w:right w:val="none" w:sz="0" w:space="0" w:color="auto"/>
          </w:divBdr>
        </w:div>
        <w:div w:id="126969555">
          <w:marLeft w:val="640"/>
          <w:marRight w:val="0"/>
          <w:marTop w:val="0"/>
          <w:marBottom w:val="0"/>
          <w:divBdr>
            <w:top w:val="none" w:sz="0" w:space="0" w:color="auto"/>
            <w:left w:val="none" w:sz="0" w:space="0" w:color="auto"/>
            <w:bottom w:val="none" w:sz="0" w:space="0" w:color="auto"/>
            <w:right w:val="none" w:sz="0" w:space="0" w:color="auto"/>
          </w:divBdr>
        </w:div>
        <w:div w:id="1316256439">
          <w:marLeft w:val="640"/>
          <w:marRight w:val="0"/>
          <w:marTop w:val="0"/>
          <w:marBottom w:val="0"/>
          <w:divBdr>
            <w:top w:val="none" w:sz="0" w:space="0" w:color="auto"/>
            <w:left w:val="none" w:sz="0" w:space="0" w:color="auto"/>
            <w:bottom w:val="none" w:sz="0" w:space="0" w:color="auto"/>
            <w:right w:val="none" w:sz="0" w:space="0" w:color="auto"/>
          </w:divBdr>
        </w:div>
        <w:div w:id="2106799728">
          <w:marLeft w:val="640"/>
          <w:marRight w:val="0"/>
          <w:marTop w:val="0"/>
          <w:marBottom w:val="0"/>
          <w:divBdr>
            <w:top w:val="none" w:sz="0" w:space="0" w:color="auto"/>
            <w:left w:val="none" w:sz="0" w:space="0" w:color="auto"/>
            <w:bottom w:val="none" w:sz="0" w:space="0" w:color="auto"/>
            <w:right w:val="none" w:sz="0" w:space="0" w:color="auto"/>
          </w:divBdr>
        </w:div>
        <w:div w:id="219099219">
          <w:marLeft w:val="640"/>
          <w:marRight w:val="0"/>
          <w:marTop w:val="0"/>
          <w:marBottom w:val="0"/>
          <w:divBdr>
            <w:top w:val="none" w:sz="0" w:space="0" w:color="auto"/>
            <w:left w:val="none" w:sz="0" w:space="0" w:color="auto"/>
            <w:bottom w:val="none" w:sz="0" w:space="0" w:color="auto"/>
            <w:right w:val="none" w:sz="0" w:space="0" w:color="auto"/>
          </w:divBdr>
        </w:div>
        <w:div w:id="1669017143">
          <w:marLeft w:val="640"/>
          <w:marRight w:val="0"/>
          <w:marTop w:val="0"/>
          <w:marBottom w:val="0"/>
          <w:divBdr>
            <w:top w:val="none" w:sz="0" w:space="0" w:color="auto"/>
            <w:left w:val="none" w:sz="0" w:space="0" w:color="auto"/>
            <w:bottom w:val="none" w:sz="0" w:space="0" w:color="auto"/>
            <w:right w:val="none" w:sz="0" w:space="0" w:color="auto"/>
          </w:divBdr>
        </w:div>
        <w:div w:id="436368844">
          <w:marLeft w:val="640"/>
          <w:marRight w:val="0"/>
          <w:marTop w:val="0"/>
          <w:marBottom w:val="0"/>
          <w:divBdr>
            <w:top w:val="none" w:sz="0" w:space="0" w:color="auto"/>
            <w:left w:val="none" w:sz="0" w:space="0" w:color="auto"/>
            <w:bottom w:val="none" w:sz="0" w:space="0" w:color="auto"/>
            <w:right w:val="none" w:sz="0" w:space="0" w:color="auto"/>
          </w:divBdr>
        </w:div>
        <w:div w:id="1292707030">
          <w:marLeft w:val="640"/>
          <w:marRight w:val="0"/>
          <w:marTop w:val="0"/>
          <w:marBottom w:val="0"/>
          <w:divBdr>
            <w:top w:val="none" w:sz="0" w:space="0" w:color="auto"/>
            <w:left w:val="none" w:sz="0" w:space="0" w:color="auto"/>
            <w:bottom w:val="none" w:sz="0" w:space="0" w:color="auto"/>
            <w:right w:val="none" w:sz="0" w:space="0" w:color="auto"/>
          </w:divBdr>
        </w:div>
        <w:div w:id="662054037">
          <w:marLeft w:val="640"/>
          <w:marRight w:val="0"/>
          <w:marTop w:val="0"/>
          <w:marBottom w:val="0"/>
          <w:divBdr>
            <w:top w:val="none" w:sz="0" w:space="0" w:color="auto"/>
            <w:left w:val="none" w:sz="0" w:space="0" w:color="auto"/>
            <w:bottom w:val="none" w:sz="0" w:space="0" w:color="auto"/>
            <w:right w:val="none" w:sz="0" w:space="0" w:color="auto"/>
          </w:divBdr>
        </w:div>
        <w:div w:id="3826966">
          <w:marLeft w:val="640"/>
          <w:marRight w:val="0"/>
          <w:marTop w:val="0"/>
          <w:marBottom w:val="0"/>
          <w:divBdr>
            <w:top w:val="none" w:sz="0" w:space="0" w:color="auto"/>
            <w:left w:val="none" w:sz="0" w:space="0" w:color="auto"/>
            <w:bottom w:val="none" w:sz="0" w:space="0" w:color="auto"/>
            <w:right w:val="none" w:sz="0" w:space="0" w:color="auto"/>
          </w:divBdr>
        </w:div>
        <w:div w:id="703948258">
          <w:marLeft w:val="640"/>
          <w:marRight w:val="0"/>
          <w:marTop w:val="0"/>
          <w:marBottom w:val="0"/>
          <w:divBdr>
            <w:top w:val="none" w:sz="0" w:space="0" w:color="auto"/>
            <w:left w:val="none" w:sz="0" w:space="0" w:color="auto"/>
            <w:bottom w:val="none" w:sz="0" w:space="0" w:color="auto"/>
            <w:right w:val="none" w:sz="0" w:space="0" w:color="auto"/>
          </w:divBdr>
        </w:div>
        <w:div w:id="721825112">
          <w:marLeft w:val="640"/>
          <w:marRight w:val="0"/>
          <w:marTop w:val="0"/>
          <w:marBottom w:val="0"/>
          <w:divBdr>
            <w:top w:val="none" w:sz="0" w:space="0" w:color="auto"/>
            <w:left w:val="none" w:sz="0" w:space="0" w:color="auto"/>
            <w:bottom w:val="none" w:sz="0" w:space="0" w:color="auto"/>
            <w:right w:val="none" w:sz="0" w:space="0" w:color="auto"/>
          </w:divBdr>
        </w:div>
        <w:div w:id="444037711">
          <w:marLeft w:val="640"/>
          <w:marRight w:val="0"/>
          <w:marTop w:val="0"/>
          <w:marBottom w:val="0"/>
          <w:divBdr>
            <w:top w:val="none" w:sz="0" w:space="0" w:color="auto"/>
            <w:left w:val="none" w:sz="0" w:space="0" w:color="auto"/>
            <w:bottom w:val="none" w:sz="0" w:space="0" w:color="auto"/>
            <w:right w:val="none" w:sz="0" w:space="0" w:color="auto"/>
          </w:divBdr>
        </w:div>
        <w:div w:id="1581524094">
          <w:marLeft w:val="640"/>
          <w:marRight w:val="0"/>
          <w:marTop w:val="0"/>
          <w:marBottom w:val="0"/>
          <w:divBdr>
            <w:top w:val="none" w:sz="0" w:space="0" w:color="auto"/>
            <w:left w:val="none" w:sz="0" w:space="0" w:color="auto"/>
            <w:bottom w:val="none" w:sz="0" w:space="0" w:color="auto"/>
            <w:right w:val="none" w:sz="0" w:space="0" w:color="auto"/>
          </w:divBdr>
        </w:div>
        <w:div w:id="2043244578">
          <w:marLeft w:val="640"/>
          <w:marRight w:val="0"/>
          <w:marTop w:val="0"/>
          <w:marBottom w:val="0"/>
          <w:divBdr>
            <w:top w:val="none" w:sz="0" w:space="0" w:color="auto"/>
            <w:left w:val="none" w:sz="0" w:space="0" w:color="auto"/>
            <w:bottom w:val="none" w:sz="0" w:space="0" w:color="auto"/>
            <w:right w:val="none" w:sz="0" w:space="0" w:color="auto"/>
          </w:divBdr>
        </w:div>
        <w:div w:id="1816297359">
          <w:marLeft w:val="640"/>
          <w:marRight w:val="0"/>
          <w:marTop w:val="0"/>
          <w:marBottom w:val="0"/>
          <w:divBdr>
            <w:top w:val="none" w:sz="0" w:space="0" w:color="auto"/>
            <w:left w:val="none" w:sz="0" w:space="0" w:color="auto"/>
            <w:bottom w:val="none" w:sz="0" w:space="0" w:color="auto"/>
            <w:right w:val="none" w:sz="0" w:space="0" w:color="auto"/>
          </w:divBdr>
        </w:div>
        <w:div w:id="1348556148">
          <w:marLeft w:val="640"/>
          <w:marRight w:val="0"/>
          <w:marTop w:val="0"/>
          <w:marBottom w:val="0"/>
          <w:divBdr>
            <w:top w:val="none" w:sz="0" w:space="0" w:color="auto"/>
            <w:left w:val="none" w:sz="0" w:space="0" w:color="auto"/>
            <w:bottom w:val="none" w:sz="0" w:space="0" w:color="auto"/>
            <w:right w:val="none" w:sz="0" w:space="0" w:color="auto"/>
          </w:divBdr>
        </w:div>
        <w:div w:id="1693918942">
          <w:marLeft w:val="640"/>
          <w:marRight w:val="0"/>
          <w:marTop w:val="0"/>
          <w:marBottom w:val="0"/>
          <w:divBdr>
            <w:top w:val="none" w:sz="0" w:space="0" w:color="auto"/>
            <w:left w:val="none" w:sz="0" w:space="0" w:color="auto"/>
            <w:bottom w:val="none" w:sz="0" w:space="0" w:color="auto"/>
            <w:right w:val="none" w:sz="0" w:space="0" w:color="auto"/>
          </w:divBdr>
        </w:div>
        <w:div w:id="617763118">
          <w:marLeft w:val="640"/>
          <w:marRight w:val="0"/>
          <w:marTop w:val="0"/>
          <w:marBottom w:val="0"/>
          <w:divBdr>
            <w:top w:val="none" w:sz="0" w:space="0" w:color="auto"/>
            <w:left w:val="none" w:sz="0" w:space="0" w:color="auto"/>
            <w:bottom w:val="none" w:sz="0" w:space="0" w:color="auto"/>
            <w:right w:val="none" w:sz="0" w:space="0" w:color="auto"/>
          </w:divBdr>
        </w:div>
        <w:div w:id="1852184967">
          <w:marLeft w:val="640"/>
          <w:marRight w:val="0"/>
          <w:marTop w:val="0"/>
          <w:marBottom w:val="0"/>
          <w:divBdr>
            <w:top w:val="none" w:sz="0" w:space="0" w:color="auto"/>
            <w:left w:val="none" w:sz="0" w:space="0" w:color="auto"/>
            <w:bottom w:val="none" w:sz="0" w:space="0" w:color="auto"/>
            <w:right w:val="none" w:sz="0" w:space="0" w:color="auto"/>
          </w:divBdr>
        </w:div>
        <w:div w:id="1437870056">
          <w:marLeft w:val="640"/>
          <w:marRight w:val="0"/>
          <w:marTop w:val="0"/>
          <w:marBottom w:val="0"/>
          <w:divBdr>
            <w:top w:val="none" w:sz="0" w:space="0" w:color="auto"/>
            <w:left w:val="none" w:sz="0" w:space="0" w:color="auto"/>
            <w:bottom w:val="none" w:sz="0" w:space="0" w:color="auto"/>
            <w:right w:val="none" w:sz="0" w:space="0" w:color="auto"/>
          </w:divBdr>
        </w:div>
        <w:div w:id="1930001076">
          <w:marLeft w:val="640"/>
          <w:marRight w:val="0"/>
          <w:marTop w:val="0"/>
          <w:marBottom w:val="0"/>
          <w:divBdr>
            <w:top w:val="none" w:sz="0" w:space="0" w:color="auto"/>
            <w:left w:val="none" w:sz="0" w:space="0" w:color="auto"/>
            <w:bottom w:val="none" w:sz="0" w:space="0" w:color="auto"/>
            <w:right w:val="none" w:sz="0" w:space="0" w:color="auto"/>
          </w:divBdr>
        </w:div>
        <w:div w:id="116418454">
          <w:marLeft w:val="640"/>
          <w:marRight w:val="0"/>
          <w:marTop w:val="0"/>
          <w:marBottom w:val="0"/>
          <w:divBdr>
            <w:top w:val="none" w:sz="0" w:space="0" w:color="auto"/>
            <w:left w:val="none" w:sz="0" w:space="0" w:color="auto"/>
            <w:bottom w:val="none" w:sz="0" w:space="0" w:color="auto"/>
            <w:right w:val="none" w:sz="0" w:space="0" w:color="auto"/>
          </w:divBdr>
        </w:div>
        <w:div w:id="194316212">
          <w:marLeft w:val="640"/>
          <w:marRight w:val="0"/>
          <w:marTop w:val="0"/>
          <w:marBottom w:val="0"/>
          <w:divBdr>
            <w:top w:val="none" w:sz="0" w:space="0" w:color="auto"/>
            <w:left w:val="none" w:sz="0" w:space="0" w:color="auto"/>
            <w:bottom w:val="none" w:sz="0" w:space="0" w:color="auto"/>
            <w:right w:val="none" w:sz="0" w:space="0" w:color="auto"/>
          </w:divBdr>
        </w:div>
        <w:div w:id="480385737">
          <w:marLeft w:val="640"/>
          <w:marRight w:val="0"/>
          <w:marTop w:val="0"/>
          <w:marBottom w:val="0"/>
          <w:divBdr>
            <w:top w:val="none" w:sz="0" w:space="0" w:color="auto"/>
            <w:left w:val="none" w:sz="0" w:space="0" w:color="auto"/>
            <w:bottom w:val="none" w:sz="0" w:space="0" w:color="auto"/>
            <w:right w:val="none" w:sz="0" w:space="0" w:color="auto"/>
          </w:divBdr>
        </w:div>
        <w:div w:id="674303053">
          <w:marLeft w:val="640"/>
          <w:marRight w:val="0"/>
          <w:marTop w:val="0"/>
          <w:marBottom w:val="0"/>
          <w:divBdr>
            <w:top w:val="none" w:sz="0" w:space="0" w:color="auto"/>
            <w:left w:val="none" w:sz="0" w:space="0" w:color="auto"/>
            <w:bottom w:val="none" w:sz="0" w:space="0" w:color="auto"/>
            <w:right w:val="none" w:sz="0" w:space="0" w:color="auto"/>
          </w:divBdr>
        </w:div>
        <w:div w:id="1756707297">
          <w:marLeft w:val="640"/>
          <w:marRight w:val="0"/>
          <w:marTop w:val="0"/>
          <w:marBottom w:val="0"/>
          <w:divBdr>
            <w:top w:val="none" w:sz="0" w:space="0" w:color="auto"/>
            <w:left w:val="none" w:sz="0" w:space="0" w:color="auto"/>
            <w:bottom w:val="none" w:sz="0" w:space="0" w:color="auto"/>
            <w:right w:val="none" w:sz="0" w:space="0" w:color="auto"/>
          </w:divBdr>
        </w:div>
        <w:div w:id="21829867">
          <w:marLeft w:val="640"/>
          <w:marRight w:val="0"/>
          <w:marTop w:val="0"/>
          <w:marBottom w:val="0"/>
          <w:divBdr>
            <w:top w:val="none" w:sz="0" w:space="0" w:color="auto"/>
            <w:left w:val="none" w:sz="0" w:space="0" w:color="auto"/>
            <w:bottom w:val="none" w:sz="0" w:space="0" w:color="auto"/>
            <w:right w:val="none" w:sz="0" w:space="0" w:color="auto"/>
          </w:divBdr>
        </w:div>
        <w:div w:id="2055886194">
          <w:marLeft w:val="640"/>
          <w:marRight w:val="0"/>
          <w:marTop w:val="0"/>
          <w:marBottom w:val="0"/>
          <w:divBdr>
            <w:top w:val="none" w:sz="0" w:space="0" w:color="auto"/>
            <w:left w:val="none" w:sz="0" w:space="0" w:color="auto"/>
            <w:bottom w:val="none" w:sz="0" w:space="0" w:color="auto"/>
            <w:right w:val="none" w:sz="0" w:space="0" w:color="auto"/>
          </w:divBdr>
        </w:div>
        <w:div w:id="169763762">
          <w:marLeft w:val="640"/>
          <w:marRight w:val="0"/>
          <w:marTop w:val="0"/>
          <w:marBottom w:val="0"/>
          <w:divBdr>
            <w:top w:val="none" w:sz="0" w:space="0" w:color="auto"/>
            <w:left w:val="none" w:sz="0" w:space="0" w:color="auto"/>
            <w:bottom w:val="none" w:sz="0" w:space="0" w:color="auto"/>
            <w:right w:val="none" w:sz="0" w:space="0" w:color="auto"/>
          </w:divBdr>
        </w:div>
        <w:div w:id="1323586998">
          <w:marLeft w:val="640"/>
          <w:marRight w:val="0"/>
          <w:marTop w:val="0"/>
          <w:marBottom w:val="0"/>
          <w:divBdr>
            <w:top w:val="none" w:sz="0" w:space="0" w:color="auto"/>
            <w:left w:val="none" w:sz="0" w:space="0" w:color="auto"/>
            <w:bottom w:val="none" w:sz="0" w:space="0" w:color="auto"/>
            <w:right w:val="none" w:sz="0" w:space="0" w:color="auto"/>
          </w:divBdr>
        </w:div>
        <w:div w:id="1376733054">
          <w:marLeft w:val="640"/>
          <w:marRight w:val="0"/>
          <w:marTop w:val="0"/>
          <w:marBottom w:val="0"/>
          <w:divBdr>
            <w:top w:val="none" w:sz="0" w:space="0" w:color="auto"/>
            <w:left w:val="none" w:sz="0" w:space="0" w:color="auto"/>
            <w:bottom w:val="none" w:sz="0" w:space="0" w:color="auto"/>
            <w:right w:val="none" w:sz="0" w:space="0" w:color="auto"/>
          </w:divBdr>
        </w:div>
        <w:div w:id="1326975747">
          <w:marLeft w:val="640"/>
          <w:marRight w:val="0"/>
          <w:marTop w:val="0"/>
          <w:marBottom w:val="0"/>
          <w:divBdr>
            <w:top w:val="none" w:sz="0" w:space="0" w:color="auto"/>
            <w:left w:val="none" w:sz="0" w:space="0" w:color="auto"/>
            <w:bottom w:val="none" w:sz="0" w:space="0" w:color="auto"/>
            <w:right w:val="none" w:sz="0" w:space="0" w:color="auto"/>
          </w:divBdr>
        </w:div>
        <w:div w:id="1824154414">
          <w:marLeft w:val="640"/>
          <w:marRight w:val="0"/>
          <w:marTop w:val="0"/>
          <w:marBottom w:val="0"/>
          <w:divBdr>
            <w:top w:val="none" w:sz="0" w:space="0" w:color="auto"/>
            <w:left w:val="none" w:sz="0" w:space="0" w:color="auto"/>
            <w:bottom w:val="none" w:sz="0" w:space="0" w:color="auto"/>
            <w:right w:val="none" w:sz="0" w:space="0" w:color="auto"/>
          </w:divBdr>
        </w:div>
        <w:div w:id="1939210519">
          <w:marLeft w:val="640"/>
          <w:marRight w:val="0"/>
          <w:marTop w:val="0"/>
          <w:marBottom w:val="0"/>
          <w:divBdr>
            <w:top w:val="none" w:sz="0" w:space="0" w:color="auto"/>
            <w:left w:val="none" w:sz="0" w:space="0" w:color="auto"/>
            <w:bottom w:val="none" w:sz="0" w:space="0" w:color="auto"/>
            <w:right w:val="none" w:sz="0" w:space="0" w:color="auto"/>
          </w:divBdr>
        </w:div>
        <w:div w:id="1593926811">
          <w:marLeft w:val="640"/>
          <w:marRight w:val="0"/>
          <w:marTop w:val="0"/>
          <w:marBottom w:val="0"/>
          <w:divBdr>
            <w:top w:val="none" w:sz="0" w:space="0" w:color="auto"/>
            <w:left w:val="none" w:sz="0" w:space="0" w:color="auto"/>
            <w:bottom w:val="none" w:sz="0" w:space="0" w:color="auto"/>
            <w:right w:val="none" w:sz="0" w:space="0" w:color="auto"/>
          </w:divBdr>
        </w:div>
        <w:div w:id="915820724">
          <w:marLeft w:val="640"/>
          <w:marRight w:val="0"/>
          <w:marTop w:val="0"/>
          <w:marBottom w:val="0"/>
          <w:divBdr>
            <w:top w:val="none" w:sz="0" w:space="0" w:color="auto"/>
            <w:left w:val="none" w:sz="0" w:space="0" w:color="auto"/>
            <w:bottom w:val="none" w:sz="0" w:space="0" w:color="auto"/>
            <w:right w:val="none" w:sz="0" w:space="0" w:color="auto"/>
          </w:divBdr>
        </w:div>
        <w:div w:id="422066864">
          <w:marLeft w:val="640"/>
          <w:marRight w:val="0"/>
          <w:marTop w:val="0"/>
          <w:marBottom w:val="0"/>
          <w:divBdr>
            <w:top w:val="none" w:sz="0" w:space="0" w:color="auto"/>
            <w:left w:val="none" w:sz="0" w:space="0" w:color="auto"/>
            <w:bottom w:val="none" w:sz="0" w:space="0" w:color="auto"/>
            <w:right w:val="none" w:sz="0" w:space="0" w:color="auto"/>
          </w:divBdr>
        </w:div>
        <w:div w:id="117337444">
          <w:marLeft w:val="640"/>
          <w:marRight w:val="0"/>
          <w:marTop w:val="0"/>
          <w:marBottom w:val="0"/>
          <w:divBdr>
            <w:top w:val="none" w:sz="0" w:space="0" w:color="auto"/>
            <w:left w:val="none" w:sz="0" w:space="0" w:color="auto"/>
            <w:bottom w:val="none" w:sz="0" w:space="0" w:color="auto"/>
            <w:right w:val="none" w:sz="0" w:space="0" w:color="auto"/>
          </w:divBdr>
        </w:div>
        <w:div w:id="964699512">
          <w:marLeft w:val="640"/>
          <w:marRight w:val="0"/>
          <w:marTop w:val="0"/>
          <w:marBottom w:val="0"/>
          <w:divBdr>
            <w:top w:val="none" w:sz="0" w:space="0" w:color="auto"/>
            <w:left w:val="none" w:sz="0" w:space="0" w:color="auto"/>
            <w:bottom w:val="none" w:sz="0" w:space="0" w:color="auto"/>
            <w:right w:val="none" w:sz="0" w:space="0" w:color="auto"/>
          </w:divBdr>
        </w:div>
        <w:div w:id="1978294185">
          <w:marLeft w:val="640"/>
          <w:marRight w:val="0"/>
          <w:marTop w:val="0"/>
          <w:marBottom w:val="0"/>
          <w:divBdr>
            <w:top w:val="none" w:sz="0" w:space="0" w:color="auto"/>
            <w:left w:val="none" w:sz="0" w:space="0" w:color="auto"/>
            <w:bottom w:val="none" w:sz="0" w:space="0" w:color="auto"/>
            <w:right w:val="none" w:sz="0" w:space="0" w:color="auto"/>
          </w:divBdr>
        </w:div>
        <w:div w:id="2066680352">
          <w:marLeft w:val="640"/>
          <w:marRight w:val="0"/>
          <w:marTop w:val="0"/>
          <w:marBottom w:val="0"/>
          <w:divBdr>
            <w:top w:val="none" w:sz="0" w:space="0" w:color="auto"/>
            <w:left w:val="none" w:sz="0" w:space="0" w:color="auto"/>
            <w:bottom w:val="none" w:sz="0" w:space="0" w:color="auto"/>
            <w:right w:val="none" w:sz="0" w:space="0" w:color="auto"/>
          </w:divBdr>
        </w:div>
        <w:div w:id="2017540709">
          <w:marLeft w:val="640"/>
          <w:marRight w:val="0"/>
          <w:marTop w:val="0"/>
          <w:marBottom w:val="0"/>
          <w:divBdr>
            <w:top w:val="none" w:sz="0" w:space="0" w:color="auto"/>
            <w:left w:val="none" w:sz="0" w:space="0" w:color="auto"/>
            <w:bottom w:val="none" w:sz="0" w:space="0" w:color="auto"/>
            <w:right w:val="none" w:sz="0" w:space="0" w:color="auto"/>
          </w:divBdr>
        </w:div>
        <w:div w:id="1582331041">
          <w:marLeft w:val="640"/>
          <w:marRight w:val="0"/>
          <w:marTop w:val="0"/>
          <w:marBottom w:val="0"/>
          <w:divBdr>
            <w:top w:val="none" w:sz="0" w:space="0" w:color="auto"/>
            <w:left w:val="none" w:sz="0" w:space="0" w:color="auto"/>
            <w:bottom w:val="none" w:sz="0" w:space="0" w:color="auto"/>
            <w:right w:val="none" w:sz="0" w:space="0" w:color="auto"/>
          </w:divBdr>
        </w:div>
        <w:div w:id="2051761537">
          <w:marLeft w:val="640"/>
          <w:marRight w:val="0"/>
          <w:marTop w:val="0"/>
          <w:marBottom w:val="0"/>
          <w:divBdr>
            <w:top w:val="none" w:sz="0" w:space="0" w:color="auto"/>
            <w:left w:val="none" w:sz="0" w:space="0" w:color="auto"/>
            <w:bottom w:val="none" w:sz="0" w:space="0" w:color="auto"/>
            <w:right w:val="none" w:sz="0" w:space="0" w:color="auto"/>
          </w:divBdr>
        </w:div>
        <w:div w:id="460462655">
          <w:marLeft w:val="640"/>
          <w:marRight w:val="0"/>
          <w:marTop w:val="0"/>
          <w:marBottom w:val="0"/>
          <w:divBdr>
            <w:top w:val="none" w:sz="0" w:space="0" w:color="auto"/>
            <w:left w:val="none" w:sz="0" w:space="0" w:color="auto"/>
            <w:bottom w:val="none" w:sz="0" w:space="0" w:color="auto"/>
            <w:right w:val="none" w:sz="0" w:space="0" w:color="auto"/>
          </w:divBdr>
        </w:div>
        <w:div w:id="2145855423">
          <w:marLeft w:val="640"/>
          <w:marRight w:val="0"/>
          <w:marTop w:val="0"/>
          <w:marBottom w:val="0"/>
          <w:divBdr>
            <w:top w:val="none" w:sz="0" w:space="0" w:color="auto"/>
            <w:left w:val="none" w:sz="0" w:space="0" w:color="auto"/>
            <w:bottom w:val="none" w:sz="0" w:space="0" w:color="auto"/>
            <w:right w:val="none" w:sz="0" w:space="0" w:color="auto"/>
          </w:divBdr>
        </w:div>
        <w:div w:id="1719745425">
          <w:marLeft w:val="640"/>
          <w:marRight w:val="0"/>
          <w:marTop w:val="0"/>
          <w:marBottom w:val="0"/>
          <w:divBdr>
            <w:top w:val="none" w:sz="0" w:space="0" w:color="auto"/>
            <w:left w:val="none" w:sz="0" w:space="0" w:color="auto"/>
            <w:bottom w:val="none" w:sz="0" w:space="0" w:color="auto"/>
            <w:right w:val="none" w:sz="0" w:space="0" w:color="auto"/>
          </w:divBdr>
        </w:div>
        <w:div w:id="1244607139">
          <w:marLeft w:val="640"/>
          <w:marRight w:val="0"/>
          <w:marTop w:val="0"/>
          <w:marBottom w:val="0"/>
          <w:divBdr>
            <w:top w:val="none" w:sz="0" w:space="0" w:color="auto"/>
            <w:left w:val="none" w:sz="0" w:space="0" w:color="auto"/>
            <w:bottom w:val="none" w:sz="0" w:space="0" w:color="auto"/>
            <w:right w:val="none" w:sz="0" w:space="0" w:color="auto"/>
          </w:divBdr>
        </w:div>
        <w:div w:id="672610665">
          <w:marLeft w:val="640"/>
          <w:marRight w:val="0"/>
          <w:marTop w:val="0"/>
          <w:marBottom w:val="0"/>
          <w:divBdr>
            <w:top w:val="none" w:sz="0" w:space="0" w:color="auto"/>
            <w:left w:val="none" w:sz="0" w:space="0" w:color="auto"/>
            <w:bottom w:val="none" w:sz="0" w:space="0" w:color="auto"/>
            <w:right w:val="none" w:sz="0" w:space="0" w:color="auto"/>
          </w:divBdr>
        </w:div>
        <w:div w:id="340277146">
          <w:marLeft w:val="640"/>
          <w:marRight w:val="0"/>
          <w:marTop w:val="0"/>
          <w:marBottom w:val="0"/>
          <w:divBdr>
            <w:top w:val="none" w:sz="0" w:space="0" w:color="auto"/>
            <w:left w:val="none" w:sz="0" w:space="0" w:color="auto"/>
            <w:bottom w:val="none" w:sz="0" w:space="0" w:color="auto"/>
            <w:right w:val="none" w:sz="0" w:space="0" w:color="auto"/>
          </w:divBdr>
        </w:div>
        <w:div w:id="643391575">
          <w:marLeft w:val="640"/>
          <w:marRight w:val="0"/>
          <w:marTop w:val="0"/>
          <w:marBottom w:val="0"/>
          <w:divBdr>
            <w:top w:val="none" w:sz="0" w:space="0" w:color="auto"/>
            <w:left w:val="none" w:sz="0" w:space="0" w:color="auto"/>
            <w:bottom w:val="none" w:sz="0" w:space="0" w:color="auto"/>
            <w:right w:val="none" w:sz="0" w:space="0" w:color="auto"/>
          </w:divBdr>
        </w:div>
        <w:div w:id="534847728">
          <w:marLeft w:val="640"/>
          <w:marRight w:val="0"/>
          <w:marTop w:val="0"/>
          <w:marBottom w:val="0"/>
          <w:divBdr>
            <w:top w:val="none" w:sz="0" w:space="0" w:color="auto"/>
            <w:left w:val="none" w:sz="0" w:space="0" w:color="auto"/>
            <w:bottom w:val="none" w:sz="0" w:space="0" w:color="auto"/>
            <w:right w:val="none" w:sz="0" w:space="0" w:color="auto"/>
          </w:divBdr>
        </w:div>
        <w:div w:id="778449870">
          <w:marLeft w:val="640"/>
          <w:marRight w:val="0"/>
          <w:marTop w:val="0"/>
          <w:marBottom w:val="0"/>
          <w:divBdr>
            <w:top w:val="none" w:sz="0" w:space="0" w:color="auto"/>
            <w:left w:val="none" w:sz="0" w:space="0" w:color="auto"/>
            <w:bottom w:val="none" w:sz="0" w:space="0" w:color="auto"/>
            <w:right w:val="none" w:sz="0" w:space="0" w:color="auto"/>
          </w:divBdr>
        </w:div>
        <w:div w:id="85660586">
          <w:marLeft w:val="640"/>
          <w:marRight w:val="0"/>
          <w:marTop w:val="0"/>
          <w:marBottom w:val="0"/>
          <w:divBdr>
            <w:top w:val="none" w:sz="0" w:space="0" w:color="auto"/>
            <w:left w:val="none" w:sz="0" w:space="0" w:color="auto"/>
            <w:bottom w:val="none" w:sz="0" w:space="0" w:color="auto"/>
            <w:right w:val="none" w:sz="0" w:space="0" w:color="auto"/>
          </w:divBdr>
        </w:div>
        <w:div w:id="2100903993">
          <w:marLeft w:val="640"/>
          <w:marRight w:val="0"/>
          <w:marTop w:val="0"/>
          <w:marBottom w:val="0"/>
          <w:divBdr>
            <w:top w:val="none" w:sz="0" w:space="0" w:color="auto"/>
            <w:left w:val="none" w:sz="0" w:space="0" w:color="auto"/>
            <w:bottom w:val="none" w:sz="0" w:space="0" w:color="auto"/>
            <w:right w:val="none" w:sz="0" w:space="0" w:color="auto"/>
          </w:divBdr>
        </w:div>
        <w:div w:id="1756781584">
          <w:marLeft w:val="640"/>
          <w:marRight w:val="0"/>
          <w:marTop w:val="0"/>
          <w:marBottom w:val="0"/>
          <w:divBdr>
            <w:top w:val="none" w:sz="0" w:space="0" w:color="auto"/>
            <w:left w:val="none" w:sz="0" w:space="0" w:color="auto"/>
            <w:bottom w:val="none" w:sz="0" w:space="0" w:color="auto"/>
            <w:right w:val="none" w:sz="0" w:space="0" w:color="auto"/>
          </w:divBdr>
        </w:div>
        <w:div w:id="2129199785">
          <w:marLeft w:val="640"/>
          <w:marRight w:val="0"/>
          <w:marTop w:val="0"/>
          <w:marBottom w:val="0"/>
          <w:divBdr>
            <w:top w:val="none" w:sz="0" w:space="0" w:color="auto"/>
            <w:left w:val="none" w:sz="0" w:space="0" w:color="auto"/>
            <w:bottom w:val="none" w:sz="0" w:space="0" w:color="auto"/>
            <w:right w:val="none" w:sz="0" w:space="0" w:color="auto"/>
          </w:divBdr>
        </w:div>
        <w:div w:id="544413723">
          <w:marLeft w:val="640"/>
          <w:marRight w:val="0"/>
          <w:marTop w:val="0"/>
          <w:marBottom w:val="0"/>
          <w:divBdr>
            <w:top w:val="none" w:sz="0" w:space="0" w:color="auto"/>
            <w:left w:val="none" w:sz="0" w:space="0" w:color="auto"/>
            <w:bottom w:val="none" w:sz="0" w:space="0" w:color="auto"/>
            <w:right w:val="none" w:sz="0" w:space="0" w:color="auto"/>
          </w:divBdr>
        </w:div>
        <w:div w:id="1416441814">
          <w:marLeft w:val="640"/>
          <w:marRight w:val="0"/>
          <w:marTop w:val="0"/>
          <w:marBottom w:val="0"/>
          <w:divBdr>
            <w:top w:val="none" w:sz="0" w:space="0" w:color="auto"/>
            <w:left w:val="none" w:sz="0" w:space="0" w:color="auto"/>
            <w:bottom w:val="none" w:sz="0" w:space="0" w:color="auto"/>
            <w:right w:val="none" w:sz="0" w:space="0" w:color="auto"/>
          </w:divBdr>
        </w:div>
        <w:div w:id="1043485967">
          <w:marLeft w:val="640"/>
          <w:marRight w:val="0"/>
          <w:marTop w:val="0"/>
          <w:marBottom w:val="0"/>
          <w:divBdr>
            <w:top w:val="none" w:sz="0" w:space="0" w:color="auto"/>
            <w:left w:val="none" w:sz="0" w:space="0" w:color="auto"/>
            <w:bottom w:val="none" w:sz="0" w:space="0" w:color="auto"/>
            <w:right w:val="none" w:sz="0" w:space="0" w:color="auto"/>
          </w:divBdr>
        </w:div>
        <w:div w:id="835726763">
          <w:marLeft w:val="640"/>
          <w:marRight w:val="0"/>
          <w:marTop w:val="0"/>
          <w:marBottom w:val="0"/>
          <w:divBdr>
            <w:top w:val="none" w:sz="0" w:space="0" w:color="auto"/>
            <w:left w:val="none" w:sz="0" w:space="0" w:color="auto"/>
            <w:bottom w:val="none" w:sz="0" w:space="0" w:color="auto"/>
            <w:right w:val="none" w:sz="0" w:space="0" w:color="auto"/>
          </w:divBdr>
        </w:div>
        <w:div w:id="521171763">
          <w:marLeft w:val="640"/>
          <w:marRight w:val="0"/>
          <w:marTop w:val="0"/>
          <w:marBottom w:val="0"/>
          <w:divBdr>
            <w:top w:val="none" w:sz="0" w:space="0" w:color="auto"/>
            <w:left w:val="none" w:sz="0" w:space="0" w:color="auto"/>
            <w:bottom w:val="none" w:sz="0" w:space="0" w:color="auto"/>
            <w:right w:val="none" w:sz="0" w:space="0" w:color="auto"/>
          </w:divBdr>
        </w:div>
        <w:div w:id="453519788">
          <w:marLeft w:val="640"/>
          <w:marRight w:val="0"/>
          <w:marTop w:val="0"/>
          <w:marBottom w:val="0"/>
          <w:divBdr>
            <w:top w:val="none" w:sz="0" w:space="0" w:color="auto"/>
            <w:left w:val="none" w:sz="0" w:space="0" w:color="auto"/>
            <w:bottom w:val="none" w:sz="0" w:space="0" w:color="auto"/>
            <w:right w:val="none" w:sz="0" w:space="0" w:color="auto"/>
          </w:divBdr>
        </w:div>
        <w:div w:id="928736873">
          <w:marLeft w:val="640"/>
          <w:marRight w:val="0"/>
          <w:marTop w:val="0"/>
          <w:marBottom w:val="0"/>
          <w:divBdr>
            <w:top w:val="none" w:sz="0" w:space="0" w:color="auto"/>
            <w:left w:val="none" w:sz="0" w:space="0" w:color="auto"/>
            <w:bottom w:val="none" w:sz="0" w:space="0" w:color="auto"/>
            <w:right w:val="none" w:sz="0" w:space="0" w:color="auto"/>
          </w:divBdr>
        </w:div>
        <w:div w:id="1966423604">
          <w:marLeft w:val="640"/>
          <w:marRight w:val="0"/>
          <w:marTop w:val="0"/>
          <w:marBottom w:val="0"/>
          <w:divBdr>
            <w:top w:val="none" w:sz="0" w:space="0" w:color="auto"/>
            <w:left w:val="none" w:sz="0" w:space="0" w:color="auto"/>
            <w:bottom w:val="none" w:sz="0" w:space="0" w:color="auto"/>
            <w:right w:val="none" w:sz="0" w:space="0" w:color="auto"/>
          </w:divBdr>
        </w:div>
        <w:div w:id="1767844694">
          <w:marLeft w:val="640"/>
          <w:marRight w:val="0"/>
          <w:marTop w:val="0"/>
          <w:marBottom w:val="0"/>
          <w:divBdr>
            <w:top w:val="none" w:sz="0" w:space="0" w:color="auto"/>
            <w:left w:val="none" w:sz="0" w:space="0" w:color="auto"/>
            <w:bottom w:val="none" w:sz="0" w:space="0" w:color="auto"/>
            <w:right w:val="none" w:sz="0" w:space="0" w:color="auto"/>
          </w:divBdr>
        </w:div>
        <w:div w:id="628781856">
          <w:marLeft w:val="640"/>
          <w:marRight w:val="0"/>
          <w:marTop w:val="0"/>
          <w:marBottom w:val="0"/>
          <w:divBdr>
            <w:top w:val="none" w:sz="0" w:space="0" w:color="auto"/>
            <w:left w:val="none" w:sz="0" w:space="0" w:color="auto"/>
            <w:bottom w:val="none" w:sz="0" w:space="0" w:color="auto"/>
            <w:right w:val="none" w:sz="0" w:space="0" w:color="auto"/>
          </w:divBdr>
        </w:div>
        <w:div w:id="778530373">
          <w:marLeft w:val="640"/>
          <w:marRight w:val="0"/>
          <w:marTop w:val="0"/>
          <w:marBottom w:val="0"/>
          <w:divBdr>
            <w:top w:val="none" w:sz="0" w:space="0" w:color="auto"/>
            <w:left w:val="none" w:sz="0" w:space="0" w:color="auto"/>
            <w:bottom w:val="none" w:sz="0" w:space="0" w:color="auto"/>
            <w:right w:val="none" w:sz="0" w:space="0" w:color="auto"/>
          </w:divBdr>
        </w:div>
        <w:div w:id="1757941020">
          <w:marLeft w:val="640"/>
          <w:marRight w:val="0"/>
          <w:marTop w:val="0"/>
          <w:marBottom w:val="0"/>
          <w:divBdr>
            <w:top w:val="none" w:sz="0" w:space="0" w:color="auto"/>
            <w:left w:val="none" w:sz="0" w:space="0" w:color="auto"/>
            <w:bottom w:val="none" w:sz="0" w:space="0" w:color="auto"/>
            <w:right w:val="none" w:sz="0" w:space="0" w:color="auto"/>
          </w:divBdr>
        </w:div>
        <w:div w:id="1992246377">
          <w:marLeft w:val="640"/>
          <w:marRight w:val="0"/>
          <w:marTop w:val="0"/>
          <w:marBottom w:val="0"/>
          <w:divBdr>
            <w:top w:val="none" w:sz="0" w:space="0" w:color="auto"/>
            <w:left w:val="none" w:sz="0" w:space="0" w:color="auto"/>
            <w:bottom w:val="none" w:sz="0" w:space="0" w:color="auto"/>
            <w:right w:val="none" w:sz="0" w:space="0" w:color="auto"/>
          </w:divBdr>
        </w:div>
        <w:div w:id="286208140">
          <w:marLeft w:val="640"/>
          <w:marRight w:val="0"/>
          <w:marTop w:val="0"/>
          <w:marBottom w:val="0"/>
          <w:divBdr>
            <w:top w:val="none" w:sz="0" w:space="0" w:color="auto"/>
            <w:left w:val="none" w:sz="0" w:space="0" w:color="auto"/>
            <w:bottom w:val="none" w:sz="0" w:space="0" w:color="auto"/>
            <w:right w:val="none" w:sz="0" w:space="0" w:color="auto"/>
          </w:divBdr>
        </w:div>
        <w:div w:id="2116053313">
          <w:marLeft w:val="640"/>
          <w:marRight w:val="0"/>
          <w:marTop w:val="0"/>
          <w:marBottom w:val="0"/>
          <w:divBdr>
            <w:top w:val="none" w:sz="0" w:space="0" w:color="auto"/>
            <w:left w:val="none" w:sz="0" w:space="0" w:color="auto"/>
            <w:bottom w:val="none" w:sz="0" w:space="0" w:color="auto"/>
            <w:right w:val="none" w:sz="0" w:space="0" w:color="auto"/>
          </w:divBdr>
        </w:div>
        <w:div w:id="151335615">
          <w:marLeft w:val="640"/>
          <w:marRight w:val="0"/>
          <w:marTop w:val="0"/>
          <w:marBottom w:val="0"/>
          <w:divBdr>
            <w:top w:val="none" w:sz="0" w:space="0" w:color="auto"/>
            <w:left w:val="none" w:sz="0" w:space="0" w:color="auto"/>
            <w:bottom w:val="none" w:sz="0" w:space="0" w:color="auto"/>
            <w:right w:val="none" w:sz="0" w:space="0" w:color="auto"/>
          </w:divBdr>
        </w:div>
        <w:div w:id="1874919493">
          <w:marLeft w:val="640"/>
          <w:marRight w:val="0"/>
          <w:marTop w:val="0"/>
          <w:marBottom w:val="0"/>
          <w:divBdr>
            <w:top w:val="none" w:sz="0" w:space="0" w:color="auto"/>
            <w:left w:val="none" w:sz="0" w:space="0" w:color="auto"/>
            <w:bottom w:val="none" w:sz="0" w:space="0" w:color="auto"/>
            <w:right w:val="none" w:sz="0" w:space="0" w:color="auto"/>
          </w:divBdr>
        </w:div>
        <w:div w:id="1554191779">
          <w:marLeft w:val="640"/>
          <w:marRight w:val="0"/>
          <w:marTop w:val="0"/>
          <w:marBottom w:val="0"/>
          <w:divBdr>
            <w:top w:val="none" w:sz="0" w:space="0" w:color="auto"/>
            <w:left w:val="none" w:sz="0" w:space="0" w:color="auto"/>
            <w:bottom w:val="none" w:sz="0" w:space="0" w:color="auto"/>
            <w:right w:val="none" w:sz="0" w:space="0" w:color="auto"/>
          </w:divBdr>
        </w:div>
        <w:div w:id="602034451">
          <w:marLeft w:val="640"/>
          <w:marRight w:val="0"/>
          <w:marTop w:val="0"/>
          <w:marBottom w:val="0"/>
          <w:divBdr>
            <w:top w:val="none" w:sz="0" w:space="0" w:color="auto"/>
            <w:left w:val="none" w:sz="0" w:space="0" w:color="auto"/>
            <w:bottom w:val="none" w:sz="0" w:space="0" w:color="auto"/>
            <w:right w:val="none" w:sz="0" w:space="0" w:color="auto"/>
          </w:divBdr>
        </w:div>
        <w:div w:id="1499925289">
          <w:marLeft w:val="640"/>
          <w:marRight w:val="0"/>
          <w:marTop w:val="0"/>
          <w:marBottom w:val="0"/>
          <w:divBdr>
            <w:top w:val="none" w:sz="0" w:space="0" w:color="auto"/>
            <w:left w:val="none" w:sz="0" w:space="0" w:color="auto"/>
            <w:bottom w:val="none" w:sz="0" w:space="0" w:color="auto"/>
            <w:right w:val="none" w:sz="0" w:space="0" w:color="auto"/>
          </w:divBdr>
        </w:div>
        <w:div w:id="1053504169">
          <w:marLeft w:val="640"/>
          <w:marRight w:val="0"/>
          <w:marTop w:val="0"/>
          <w:marBottom w:val="0"/>
          <w:divBdr>
            <w:top w:val="none" w:sz="0" w:space="0" w:color="auto"/>
            <w:left w:val="none" w:sz="0" w:space="0" w:color="auto"/>
            <w:bottom w:val="none" w:sz="0" w:space="0" w:color="auto"/>
            <w:right w:val="none" w:sz="0" w:space="0" w:color="auto"/>
          </w:divBdr>
        </w:div>
        <w:div w:id="392854898">
          <w:marLeft w:val="640"/>
          <w:marRight w:val="0"/>
          <w:marTop w:val="0"/>
          <w:marBottom w:val="0"/>
          <w:divBdr>
            <w:top w:val="none" w:sz="0" w:space="0" w:color="auto"/>
            <w:left w:val="none" w:sz="0" w:space="0" w:color="auto"/>
            <w:bottom w:val="none" w:sz="0" w:space="0" w:color="auto"/>
            <w:right w:val="none" w:sz="0" w:space="0" w:color="auto"/>
          </w:divBdr>
        </w:div>
        <w:div w:id="501897736">
          <w:marLeft w:val="640"/>
          <w:marRight w:val="0"/>
          <w:marTop w:val="0"/>
          <w:marBottom w:val="0"/>
          <w:divBdr>
            <w:top w:val="none" w:sz="0" w:space="0" w:color="auto"/>
            <w:left w:val="none" w:sz="0" w:space="0" w:color="auto"/>
            <w:bottom w:val="none" w:sz="0" w:space="0" w:color="auto"/>
            <w:right w:val="none" w:sz="0" w:space="0" w:color="auto"/>
          </w:divBdr>
        </w:div>
        <w:div w:id="186600292">
          <w:marLeft w:val="640"/>
          <w:marRight w:val="0"/>
          <w:marTop w:val="0"/>
          <w:marBottom w:val="0"/>
          <w:divBdr>
            <w:top w:val="none" w:sz="0" w:space="0" w:color="auto"/>
            <w:left w:val="none" w:sz="0" w:space="0" w:color="auto"/>
            <w:bottom w:val="none" w:sz="0" w:space="0" w:color="auto"/>
            <w:right w:val="none" w:sz="0" w:space="0" w:color="auto"/>
          </w:divBdr>
        </w:div>
        <w:div w:id="1802962041">
          <w:marLeft w:val="640"/>
          <w:marRight w:val="0"/>
          <w:marTop w:val="0"/>
          <w:marBottom w:val="0"/>
          <w:divBdr>
            <w:top w:val="none" w:sz="0" w:space="0" w:color="auto"/>
            <w:left w:val="none" w:sz="0" w:space="0" w:color="auto"/>
            <w:bottom w:val="none" w:sz="0" w:space="0" w:color="auto"/>
            <w:right w:val="none" w:sz="0" w:space="0" w:color="auto"/>
          </w:divBdr>
        </w:div>
        <w:div w:id="450249850">
          <w:marLeft w:val="640"/>
          <w:marRight w:val="0"/>
          <w:marTop w:val="0"/>
          <w:marBottom w:val="0"/>
          <w:divBdr>
            <w:top w:val="none" w:sz="0" w:space="0" w:color="auto"/>
            <w:left w:val="none" w:sz="0" w:space="0" w:color="auto"/>
            <w:bottom w:val="none" w:sz="0" w:space="0" w:color="auto"/>
            <w:right w:val="none" w:sz="0" w:space="0" w:color="auto"/>
          </w:divBdr>
        </w:div>
        <w:div w:id="660350508">
          <w:marLeft w:val="640"/>
          <w:marRight w:val="0"/>
          <w:marTop w:val="0"/>
          <w:marBottom w:val="0"/>
          <w:divBdr>
            <w:top w:val="none" w:sz="0" w:space="0" w:color="auto"/>
            <w:left w:val="none" w:sz="0" w:space="0" w:color="auto"/>
            <w:bottom w:val="none" w:sz="0" w:space="0" w:color="auto"/>
            <w:right w:val="none" w:sz="0" w:space="0" w:color="auto"/>
          </w:divBdr>
        </w:div>
        <w:div w:id="1902716087">
          <w:marLeft w:val="640"/>
          <w:marRight w:val="0"/>
          <w:marTop w:val="0"/>
          <w:marBottom w:val="0"/>
          <w:divBdr>
            <w:top w:val="none" w:sz="0" w:space="0" w:color="auto"/>
            <w:left w:val="none" w:sz="0" w:space="0" w:color="auto"/>
            <w:bottom w:val="none" w:sz="0" w:space="0" w:color="auto"/>
            <w:right w:val="none" w:sz="0" w:space="0" w:color="auto"/>
          </w:divBdr>
        </w:div>
        <w:div w:id="424150696">
          <w:marLeft w:val="640"/>
          <w:marRight w:val="0"/>
          <w:marTop w:val="0"/>
          <w:marBottom w:val="0"/>
          <w:divBdr>
            <w:top w:val="none" w:sz="0" w:space="0" w:color="auto"/>
            <w:left w:val="none" w:sz="0" w:space="0" w:color="auto"/>
            <w:bottom w:val="none" w:sz="0" w:space="0" w:color="auto"/>
            <w:right w:val="none" w:sz="0" w:space="0" w:color="auto"/>
          </w:divBdr>
        </w:div>
        <w:div w:id="1483036017">
          <w:marLeft w:val="640"/>
          <w:marRight w:val="0"/>
          <w:marTop w:val="0"/>
          <w:marBottom w:val="0"/>
          <w:divBdr>
            <w:top w:val="none" w:sz="0" w:space="0" w:color="auto"/>
            <w:left w:val="none" w:sz="0" w:space="0" w:color="auto"/>
            <w:bottom w:val="none" w:sz="0" w:space="0" w:color="auto"/>
            <w:right w:val="none" w:sz="0" w:space="0" w:color="auto"/>
          </w:divBdr>
        </w:div>
        <w:div w:id="2119255190">
          <w:marLeft w:val="640"/>
          <w:marRight w:val="0"/>
          <w:marTop w:val="0"/>
          <w:marBottom w:val="0"/>
          <w:divBdr>
            <w:top w:val="none" w:sz="0" w:space="0" w:color="auto"/>
            <w:left w:val="none" w:sz="0" w:space="0" w:color="auto"/>
            <w:bottom w:val="none" w:sz="0" w:space="0" w:color="auto"/>
            <w:right w:val="none" w:sz="0" w:space="0" w:color="auto"/>
          </w:divBdr>
        </w:div>
        <w:div w:id="1270888184">
          <w:marLeft w:val="640"/>
          <w:marRight w:val="0"/>
          <w:marTop w:val="0"/>
          <w:marBottom w:val="0"/>
          <w:divBdr>
            <w:top w:val="none" w:sz="0" w:space="0" w:color="auto"/>
            <w:left w:val="none" w:sz="0" w:space="0" w:color="auto"/>
            <w:bottom w:val="none" w:sz="0" w:space="0" w:color="auto"/>
            <w:right w:val="none" w:sz="0" w:space="0" w:color="auto"/>
          </w:divBdr>
        </w:div>
        <w:div w:id="1909881587">
          <w:marLeft w:val="640"/>
          <w:marRight w:val="0"/>
          <w:marTop w:val="0"/>
          <w:marBottom w:val="0"/>
          <w:divBdr>
            <w:top w:val="none" w:sz="0" w:space="0" w:color="auto"/>
            <w:left w:val="none" w:sz="0" w:space="0" w:color="auto"/>
            <w:bottom w:val="none" w:sz="0" w:space="0" w:color="auto"/>
            <w:right w:val="none" w:sz="0" w:space="0" w:color="auto"/>
          </w:divBdr>
        </w:div>
        <w:div w:id="1441298418">
          <w:marLeft w:val="640"/>
          <w:marRight w:val="0"/>
          <w:marTop w:val="0"/>
          <w:marBottom w:val="0"/>
          <w:divBdr>
            <w:top w:val="none" w:sz="0" w:space="0" w:color="auto"/>
            <w:left w:val="none" w:sz="0" w:space="0" w:color="auto"/>
            <w:bottom w:val="none" w:sz="0" w:space="0" w:color="auto"/>
            <w:right w:val="none" w:sz="0" w:space="0" w:color="auto"/>
          </w:divBdr>
        </w:div>
        <w:div w:id="997614468">
          <w:marLeft w:val="640"/>
          <w:marRight w:val="0"/>
          <w:marTop w:val="0"/>
          <w:marBottom w:val="0"/>
          <w:divBdr>
            <w:top w:val="none" w:sz="0" w:space="0" w:color="auto"/>
            <w:left w:val="none" w:sz="0" w:space="0" w:color="auto"/>
            <w:bottom w:val="none" w:sz="0" w:space="0" w:color="auto"/>
            <w:right w:val="none" w:sz="0" w:space="0" w:color="auto"/>
          </w:divBdr>
        </w:div>
        <w:div w:id="1453402844">
          <w:marLeft w:val="640"/>
          <w:marRight w:val="0"/>
          <w:marTop w:val="0"/>
          <w:marBottom w:val="0"/>
          <w:divBdr>
            <w:top w:val="none" w:sz="0" w:space="0" w:color="auto"/>
            <w:left w:val="none" w:sz="0" w:space="0" w:color="auto"/>
            <w:bottom w:val="none" w:sz="0" w:space="0" w:color="auto"/>
            <w:right w:val="none" w:sz="0" w:space="0" w:color="auto"/>
          </w:divBdr>
        </w:div>
        <w:div w:id="1283265078">
          <w:marLeft w:val="640"/>
          <w:marRight w:val="0"/>
          <w:marTop w:val="0"/>
          <w:marBottom w:val="0"/>
          <w:divBdr>
            <w:top w:val="none" w:sz="0" w:space="0" w:color="auto"/>
            <w:left w:val="none" w:sz="0" w:space="0" w:color="auto"/>
            <w:bottom w:val="none" w:sz="0" w:space="0" w:color="auto"/>
            <w:right w:val="none" w:sz="0" w:space="0" w:color="auto"/>
          </w:divBdr>
        </w:div>
        <w:div w:id="967125745">
          <w:marLeft w:val="640"/>
          <w:marRight w:val="0"/>
          <w:marTop w:val="0"/>
          <w:marBottom w:val="0"/>
          <w:divBdr>
            <w:top w:val="none" w:sz="0" w:space="0" w:color="auto"/>
            <w:left w:val="none" w:sz="0" w:space="0" w:color="auto"/>
            <w:bottom w:val="none" w:sz="0" w:space="0" w:color="auto"/>
            <w:right w:val="none" w:sz="0" w:space="0" w:color="auto"/>
          </w:divBdr>
        </w:div>
        <w:div w:id="1848248447">
          <w:marLeft w:val="640"/>
          <w:marRight w:val="0"/>
          <w:marTop w:val="0"/>
          <w:marBottom w:val="0"/>
          <w:divBdr>
            <w:top w:val="none" w:sz="0" w:space="0" w:color="auto"/>
            <w:left w:val="none" w:sz="0" w:space="0" w:color="auto"/>
            <w:bottom w:val="none" w:sz="0" w:space="0" w:color="auto"/>
            <w:right w:val="none" w:sz="0" w:space="0" w:color="auto"/>
          </w:divBdr>
        </w:div>
        <w:div w:id="2057700094">
          <w:marLeft w:val="640"/>
          <w:marRight w:val="0"/>
          <w:marTop w:val="0"/>
          <w:marBottom w:val="0"/>
          <w:divBdr>
            <w:top w:val="none" w:sz="0" w:space="0" w:color="auto"/>
            <w:left w:val="none" w:sz="0" w:space="0" w:color="auto"/>
            <w:bottom w:val="none" w:sz="0" w:space="0" w:color="auto"/>
            <w:right w:val="none" w:sz="0" w:space="0" w:color="auto"/>
          </w:divBdr>
        </w:div>
        <w:div w:id="1097484560">
          <w:marLeft w:val="640"/>
          <w:marRight w:val="0"/>
          <w:marTop w:val="0"/>
          <w:marBottom w:val="0"/>
          <w:divBdr>
            <w:top w:val="none" w:sz="0" w:space="0" w:color="auto"/>
            <w:left w:val="none" w:sz="0" w:space="0" w:color="auto"/>
            <w:bottom w:val="none" w:sz="0" w:space="0" w:color="auto"/>
            <w:right w:val="none" w:sz="0" w:space="0" w:color="auto"/>
          </w:divBdr>
        </w:div>
        <w:div w:id="159856002">
          <w:marLeft w:val="640"/>
          <w:marRight w:val="0"/>
          <w:marTop w:val="0"/>
          <w:marBottom w:val="0"/>
          <w:divBdr>
            <w:top w:val="none" w:sz="0" w:space="0" w:color="auto"/>
            <w:left w:val="none" w:sz="0" w:space="0" w:color="auto"/>
            <w:bottom w:val="none" w:sz="0" w:space="0" w:color="auto"/>
            <w:right w:val="none" w:sz="0" w:space="0" w:color="auto"/>
          </w:divBdr>
        </w:div>
        <w:div w:id="1667510381">
          <w:marLeft w:val="640"/>
          <w:marRight w:val="0"/>
          <w:marTop w:val="0"/>
          <w:marBottom w:val="0"/>
          <w:divBdr>
            <w:top w:val="none" w:sz="0" w:space="0" w:color="auto"/>
            <w:left w:val="none" w:sz="0" w:space="0" w:color="auto"/>
            <w:bottom w:val="none" w:sz="0" w:space="0" w:color="auto"/>
            <w:right w:val="none" w:sz="0" w:space="0" w:color="auto"/>
          </w:divBdr>
        </w:div>
        <w:div w:id="1231883753">
          <w:marLeft w:val="640"/>
          <w:marRight w:val="0"/>
          <w:marTop w:val="0"/>
          <w:marBottom w:val="0"/>
          <w:divBdr>
            <w:top w:val="none" w:sz="0" w:space="0" w:color="auto"/>
            <w:left w:val="none" w:sz="0" w:space="0" w:color="auto"/>
            <w:bottom w:val="none" w:sz="0" w:space="0" w:color="auto"/>
            <w:right w:val="none" w:sz="0" w:space="0" w:color="auto"/>
          </w:divBdr>
        </w:div>
        <w:div w:id="1012223149">
          <w:marLeft w:val="640"/>
          <w:marRight w:val="0"/>
          <w:marTop w:val="0"/>
          <w:marBottom w:val="0"/>
          <w:divBdr>
            <w:top w:val="none" w:sz="0" w:space="0" w:color="auto"/>
            <w:left w:val="none" w:sz="0" w:space="0" w:color="auto"/>
            <w:bottom w:val="none" w:sz="0" w:space="0" w:color="auto"/>
            <w:right w:val="none" w:sz="0" w:space="0" w:color="auto"/>
          </w:divBdr>
        </w:div>
        <w:div w:id="687100300">
          <w:marLeft w:val="640"/>
          <w:marRight w:val="0"/>
          <w:marTop w:val="0"/>
          <w:marBottom w:val="0"/>
          <w:divBdr>
            <w:top w:val="none" w:sz="0" w:space="0" w:color="auto"/>
            <w:left w:val="none" w:sz="0" w:space="0" w:color="auto"/>
            <w:bottom w:val="none" w:sz="0" w:space="0" w:color="auto"/>
            <w:right w:val="none" w:sz="0" w:space="0" w:color="auto"/>
          </w:divBdr>
        </w:div>
        <w:div w:id="2007512670">
          <w:marLeft w:val="640"/>
          <w:marRight w:val="0"/>
          <w:marTop w:val="0"/>
          <w:marBottom w:val="0"/>
          <w:divBdr>
            <w:top w:val="none" w:sz="0" w:space="0" w:color="auto"/>
            <w:left w:val="none" w:sz="0" w:space="0" w:color="auto"/>
            <w:bottom w:val="none" w:sz="0" w:space="0" w:color="auto"/>
            <w:right w:val="none" w:sz="0" w:space="0" w:color="auto"/>
          </w:divBdr>
        </w:div>
        <w:div w:id="1021778880">
          <w:marLeft w:val="640"/>
          <w:marRight w:val="0"/>
          <w:marTop w:val="0"/>
          <w:marBottom w:val="0"/>
          <w:divBdr>
            <w:top w:val="none" w:sz="0" w:space="0" w:color="auto"/>
            <w:left w:val="none" w:sz="0" w:space="0" w:color="auto"/>
            <w:bottom w:val="none" w:sz="0" w:space="0" w:color="auto"/>
            <w:right w:val="none" w:sz="0" w:space="0" w:color="auto"/>
          </w:divBdr>
        </w:div>
        <w:div w:id="415827448">
          <w:marLeft w:val="640"/>
          <w:marRight w:val="0"/>
          <w:marTop w:val="0"/>
          <w:marBottom w:val="0"/>
          <w:divBdr>
            <w:top w:val="none" w:sz="0" w:space="0" w:color="auto"/>
            <w:left w:val="none" w:sz="0" w:space="0" w:color="auto"/>
            <w:bottom w:val="none" w:sz="0" w:space="0" w:color="auto"/>
            <w:right w:val="none" w:sz="0" w:space="0" w:color="auto"/>
          </w:divBdr>
        </w:div>
        <w:div w:id="2056925493">
          <w:marLeft w:val="640"/>
          <w:marRight w:val="0"/>
          <w:marTop w:val="0"/>
          <w:marBottom w:val="0"/>
          <w:divBdr>
            <w:top w:val="none" w:sz="0" w:space="0" w:color="auto"/>
            <w:left w:val="none" w:sz="0" w:space="0" w:color="auto"/>
            <w:bottom w:val="none" w:sz="0" w:space="0" w:color="auto"/>
            <w:right w:val="none" w:sz="0" w:space="0" w:color="auto"/>
          </w:divBdr>
        </w:div>
        <w:div w:id="1618413361">
          <w:marLeft w:val="640"/>
          <w:marRight w:val="0"/>
          <w:marTop w:val="0"/>
          <w:marBottom w:val="0"/>
          <w:divBdr>
            <w:top w:val="none" w:sz="0" w:space="0" w:color="auto"/>
            <w:left w:val="none" w:sz="0" w:space="0" w:color="auto"/>
            <w:bottom w:val="none" w:sz="0" w:space="0" w:color="auto"/>
            <w:right w:val="none" w:sz="0" w:space="0" w:color="auto"/>
          </w:divBdr>
        </w:div>
        <w:div w:id="2042513075">
          <w:marLeft w:val="640"/>
          <w:marRight w:val="0"/>
          <w:marTop w:val="0"/>
          <w:marBottom w:val="0"/>
          <w:divBdr>
            <w:top w:val="none" w:sz="0" w:space="0" w:color="auto"/>
            <w:left w:val="none" w:sz="0" w:space="0" w:color="auto"/>
            <w:bottom w:val="none" w:sz="0" w:space="0" w:color="auto"/>
            <w:right w:val="none" w:sz="0" w:space="0" w:color="auto"/>
          </w:divBdr>
        </w:div>
        <w:div w:id="1440105996">
          <w:marLeft w:val="640"/>
          <w:marRight w:val="0"/>
          <w:marTop w:val="0"/>
          <w:marBottom w:val="0"/>
          <w:divBdr>
            <w:top w:val="none" w:sz="0" w:space="0" w:color="auto"/>
            <w:left w:val="none" w:sz="0" w:space="0" w:color="auto"/>
            <w:bottom w:val="none" w:sz="0" w:space="0" w:color="auto"/>
            <w:right w:val="none" w:sz="0" w:space="0" w:color="auto"/>
          </w:divBdr>
        </w:div>
        <w:div w:id="1576083486">
          <w:marLeft w:val="640"/>
          <w:marRight w:val="0"/>
          <w:marTop w:val="0"/>
          <w:marBottom w:val="0"/>
          <w:divBdr>
            <w:top w:val="none" w:sz="0" w:space="0" w:color="auto"/>
            <w:left w:val="none" w:sz="0" w:space="0" w:color="auto"/>
            <w:bottom w:val="none" w:sz="0" w:space="0" w:color="auto"/>
            <w:right w:val="none" w:sz="0" w:space="0" w:color="auto"/>
          </w:divBdr>
        </w:div>
        <w:div w:id="596520341">
          <w:marLeft w:val="640"/>
          <w:marRight w:val="0"/>
          <w:marTop w:val="0"/>
          <w:marBottom w:val="0"/>
          <w:divBdr>
            <w:top w:val="none" w:sz="0" w:space="0" w:color="auto"/>
            <w:left w:val="none" w:sz="0" w:space="0" w:color="auto"/>
            <w:bottom w:val="none" w:sz="0" w:space="0" w:color="auto"/>
            <w:right w:val="none" w:sz="0" w:space="0" w:color="auto"/>
          </w:divBdr>
        </w:div>
        <w:div w:id="1434012757">
          <w:marLeft w:val="640"/>
          <w:marRight w:val="0"/>
          <w:marTop w:val="0"/>
          <w:marBottom w:val="0"/>
          <w:divBdr>
            <w:top w:val="none" w:sz="0" w:space="0" w:color="auto"/>
            <w:left w:val="none" w:sz="0" w:space="0" w:color="auto"/>
            <w:bottom w:val="none" w:sz="0" w:space="0" w:color="auto"/>
            <w:right w:val="none" w:sz="0" w:space="0" w:color="auto"/>
          </w:divBdr>
        </w:div>
        <w:div w:id="2084331457">
          <w:marLeft w:val="640"/>
          <w:marRight w:val="0"/>
          <w:marTop w:val="0"/>
          <w:marBottom w:val="0"/>
          <w:divBdr>
            <w:top w:val="none" w:sz="0" w:space="0" w:color="auto"/>
            <w:left w:val="none" w:sz="0" w:space="0" w:color="auto"/>
            <w:bottom w:val="none" w:sz="0" w:space="0" w:color="auto"/>
            <w:right w:val="none" w:sz="0" w:space="0" w:color="auto"/>
          </w:divBdr>
        </w:div>
        <w:div w:id="490097137">
          <w:marLeft w:val="640"/>
          <w:marRight w:val="0"/>
          <w:marTop w:val="0"/>
          <w:marBottom w:val="0"/>
          <w:divBdr>
            <w:top w:val="none" w:sz="0" w:space="0" w:color="auto"/>
            <w:left w:val="none" w:sz="0" w:space="0" w:color="auto"/>
            <w:bottom w:val="none" w:sz="0" w:space="0" w:color="auto"/>
            <w:right w:val="none" w:sz="0" w:space="0" w:color="auto"/>
          </w:divBdr>
        </w:div>
        <w:div w:id="1366518889">
          <w:marLeft w:val="640"/>
          <w:marRight w:val="0"/>
          <w:marTop w:val="0"/>
          <w:marBottom w:val="0"/>
          <w:divBdr>
            <w:top w:val="none" w:sz="0" w:space="0" w:color="auto"/>
            <w:left w:val="none" w:sz="0" w:space="0" w:color="auto"/>
            <w:bottom w:val="none" w:sz="0" w:space="0" w:color="auto"/>
            <w:right w:val="none" w:sz="0" w:space="0" w:color="auto"/>
          </w:divBdr>
        </w:div>
        <w:div w:id="486017878">
          <w:marLeft w:val="640"/>
          <w:marRight w:val="0"/>
          <w:marTop w:val="0"/>
          <w:marBottom w:val="0"/>
          <w:divBdr>
            <w:top w:val="none" w:sz="0" w:space="0" w:color="auto"/>
            <w:left w:val="none" w:sz="0" w:space="0" w:color="auto"/>
            <w:bottom w:val="none" w:sz="0" w:space="0" w:color="auto"/>
            <w:right w:val="none" w:sz="0" w:space="0" w:color="auto"/>
          </w:divBdr>
        </w:div>
        <w:div w:id="2098476569">
          <w:marLeft w:val="640"/>
          <w:marRight w:val="0"/>
          <w:marTop w:val="0"/>
          <w:marBottom w:val="0"/>
          <w:divBdr>
            <w:top w:val="none" w:sz="0" w:space="0" w:color="auto"/>
            <w:left w:val="none" w:sz="0" w:space="0" w:color="auto"/>
            <w:bottom w:val="none" w:sz="0" w:space="0" w:color="auto"/>
            <w:right w:val="none" w:sz="0" w:space="0" w:color="auto"/>
          </w:divBdr>
        </w:div>
        <w:div w:id="114445168">
          <w:marLeft w:val="640"/>
          <w:marRight w:val="0"/>
          <w:marTop w:val="0"/>
          <w:marBottom w:val="0"/>
          <w:divBdr>
            <w:top w:val="none" w:sz="0" w:space="0" w:color="auto"/>
            <w:left w:val="none" w:sz="0" w:space="0" w:color="auto"/>
            <w:bottom w:val="none" w:sz="0" w:space="0" w:color="auto"/>
            <w:right w:val="none" w:sz="0" w:space="0" w:color="auto"/>
          </w:divBdr>
        </w:div>
        <w:div w:id="689723573">
          <w:marLeft w:val="640"/>
          <w:marRight w:val="0"/>
          <w:marTop w:val="0"/>
          <w:marBottom w:val="0"/>
          <w:divBdr>
            <w:top w:val="none" w:sz="0" w:space="0" w:color="auto"/>
            <w:left w:val="none" w:sz="0" w:space="0" w:color="auto"/>
            <w:bottom w:val="none" w:sz="0" w:space="0" w:color="auto"/>
            <w:right w:val="none" w:sz="0" w:space="0" w:color="auto"/>
          </w:divBdr>
        </w:div>
        <w:div w:id="1034499064">
          <w:marLeft w:val="640"/>
          <w:marRight w:val="0"/>
          <w:marTop w:val="0"/>
          <w:marBottom w:val="0"/>
          <w:divBdr>
            <w:top w:val="none" w:sz="0" w:space="0" w:color="auto"/>
            <w:left w:val="none" w:sz="0" w:space="0" w:color="auto"/>
            <w:bottom w:val="none" w:sz="0" w:space="0" w:color="auto"/>
            <w:right w:val="none" w:sz="0" w:space="0" w:color="auto"/>
          </w:divBdr>
        </w:div>
        <w:div w:id="1302271483">
          <w:marLeft w:val="640"/>
          <w:marRight w:val="0"/>
          <w:marTop w:val="0"/>
          <w:marBottom w:val="0"/>
          <w:divBdr>
            <w:top w:val="none" w:sz="0" w:space="0" w:color="auto"/>
            <w:left w:val="none" w:sz="0" w:space="0" w:color="auto"/>
            <w:bottom w:val="none" w:sz="0" w:space="0" w:color="auto"/>
            <w:right w:val="none" w:sz="0" w:space="0" w:color="auto"/>
          </w:divBdr>
        </w:div>
        <w:div w:id="1567496691">
          <w:marLeft w:val="640"/>
          <w:marRight w:val="0"/>
          <w:marTop w:val="0"/>
          <w:marBottom w:val="0"/>
          <w:divBdr>
            <w:top w:val="none" w:sz="0" w:space="0" w:color="auto"/>
            <w:left w:val="none" w:sz="0" w:space="0" w:color="auto"/>
            <w:bottom w:val="none" w:sz="0" w:space="0" w:color="auto"/>
            <w:right w:val="none" w:sz="0" w:space="0" w:color="auto"/>
          </w:divBdr>
        </w:div>
        <w:div w:id="465664776">
          <w:marLeft w:val="640"/>
          <w:marRight w:val="0"/>
          <w:marTop w:val="0"/>
          <w:marBottom w:val="0"/>
          <w:divBdr>
            <w:top w:val="none" w:sz="0" w:space="0" w:color="auto"/>
            <w:left w:val="none" w:sz="0" w:space="0" w:color="auto"/>
            <w:bottom w:val="none" w:sz="0" w:space="0" w:color="auto"/>
            <w:right w:val="none" w:sz="0" w:space="0" w:color="auto"/>
          </w:divBdr>
        </w:div>
        <w:div w:id="248739247">
          <w:marLeft w:val="640"/>
          <w:marRight w:val="0"/>
          <w:marTop w:val="0"/>
          <w:marBottom w:val="0"/>
          <w:divBdr>
            <w:top w:val="none" w:sz="0" w:space="0" w:color="auto"/>
            <w:left w:val="none" w:sz="0" w:space="0" w:color="auto"/>
            <w:bottom w:val="none" w:sz="0" w:space="0" w:color="auto"/>
            <w:right w:val="none" w:sz="0" w:space="0" w:color="auto"/>
          </w:divBdr>
        </w:div>
        <w:div w:id="1727223225">
          <w:marLeft w:val="640"/>
          <w:marRight w:val="0"/>
          <w:marTop w:val="0"/>
          <w:marBottom w:val="0"/>
          <w:divBdr>
            <w:top w:val="none" w:sz="0" w:space="0" w:color="auto"/>
            <w:left w:val="none" w:sz="0" w:space="0" w:color="auto"/>
            <w:bottom w:val="none" w:sz="0" w:space="0" w:color="auto"/>
            <w:right w:val="none" w:sz="0" w:space="0" w:color="auto"/>
          </w:divBdr>
        </w:div>
        <w:div w:id="1029570758">
          <w:marLeft w:val="640"/>
          <w:marRight w:val="0"/>
          <w:marTop w:val="0"/>
          <w:marBottom w:val="0"/>
          <w:divBdr>
            <w:top w:val="none" w:sz="0" w:space="0" w:color="auto"/>
            <w:left w:val="none" w:sz="0" w:space="0" w:color="auto"/>
            <w:bottom w:val="none" w:sz="0" w:space="0" w:color="auto"/>
            <w:right w:val="none" w:sz="0" w:space="0" w:color="auto"/>
          </w:divBdr>
        </w:div>
        <w:div w:id="1085343101">
          <w:marLeft w:val="640"/>
          <w:marRight w:val="0"/>
          <w:marTop w:val="0"/>
          <w:marBottom w:val="0"/>
          <w:divBdr>
            <w:top w:val="none" w:sz="0" w:space="0" w:color="auto"/>
            <w:left w:val="none" w:sz="0" w:space="0" w:color="auto"/>
            <w:bottom w:val="none" w:sz="0" w:space="0" w:color="auto"/>
            <w:right w:val="none" w:sz="0" w:space="0" w:color="auto"/>
          </w:divBdr>
        </w:div>
        <w:div w:id="478308198">
          <w:marLeft w:val="640"/>
          <w:marRight w:val="0"/>
          <w:marTop w:val="0"/>
          <w:marBottom w:val="0"/>
          <w:divBdr>
            <w:top w:val="none" w:sz="0" w:space="0" w:color="auto"/>
            <w:left w:val="none" w:sz="0" w:space="0" w:color="auto"/>
            <w:bottom w:val="none" w:sz="0" w:space="0" w:color="auto"/>
            <w:right w:val="none" w:sz="0" w:space="0" w:color="auto"/>
          </w:divBdr>
        </w:div>
        <w:div w:id="1413088467">
          <w:marLeft w:val="640"/>
          <w:marRight w:val="0"/>
          <w:marTop w:val="0"/>
          <w:marBottom w:val="0"/>
          <w:divBdr>
            <w:top w:val="none" w:sz="0" w:space="0" w:color="auto"/>
            <w:left w:val="none" w:sz="0" w:space="0" w:color="auto"/>
            <w:bottom w:val="none" w:sz="0" w:space="0" w:color="auto"/>
            <w:right w:val="none" w:sz="0" w:space="0" w:color="auto"/>
          </w:divBdr>
        </w:div>
        <w:div w:id="581334580">
          <w:marLeft w:val="640"/>
          <w:marRight w:val="0"/>
          <w:marTop w:val="0"/>
          <w:marBottom w:val="0"/>
          <w:divBdr>
            <w:top w:val="none" w:sz="0" w:space="0" w:color="auto"/>
            <w:left w:val="none" w:sz="0" w:space="0" w:color="auto"/>
            <w:bottom w:val="none" w:sz="0" w:space="0" w:color="auto"/>
            <w:right w:val="none" w:sz="0" w:space="0" w:color="auto"/>
          </w:divBdr>
        </w:div>
        <w:div w:id="1591426571">
          <w:marLeft w:val="640"/>
          <w:marRight w:val="0"/>
          <w:marTop w:val="0"/>
          <w:marBottom w:val="0"/>
          <w:divBdr>
            <w:top w:val="none" w:sz="0" w:space="0" w:color="auto"/>
            <w:left w:val="none" w:sz="0" w:space="0" w:color="auto"/>
            <w:bottom w:val="none" w:sz="0" w:space="0" w:color="auto"/>
            <w:right w:val="none" w:sz="0" w:space="0" w:color="auto"/>
          </w:divBdr>
        </w:div>
        <w:div w:id="1385832294">
          <w:marLeft w:val="640"/>
          <w:marRight w:val="0"/>
          <w:marTop w:val="0"/>
          <w:marBottom w:val="0"/>
          <w:divBdr>
            <w:top w:val="none" w:sz="0" w:space="0" w:color="auto"/>
            <w:left w:val="none" w:sz="0" w:space="0" w:color="auto"/>
            <w:bottom w:val="none" w:sz="0" w:space="0" w:color="auto"/>
            <w:right w:val="none" w:sz="0" w:space="0" w:color="auto"/>
          </w:divBdr>
        </w:div>
        <w:div w:id="183713561">
          <w:marLeft w:val="640"/>
          <w:marRight w:val="0"/>
          <w:marTop w:val="0"/>
          <w:marBottom w:val="0"/>
          <w:divBdr>
            <w:top w:val="none" w:sz="0" w:space="0" w:color="auto"/>
            <w:left w:val="none" w:sz="0" w:space="0" w:color="auto"/>
            <w:bottom w:val="none" w:sz="0" w:space="0" w:color="auto"/>
            <w:right w:val="none" w:sz="0" w:space="0" w:color="auto"/>
          </w:divBdr>
        </w:div>
        <w:div w:id="1117413389">
          <w:marLeft w:val="640"/>
          <w:marRight w:val="0"/>
          <w:marTop w:val="0"/>
          <w:marBottom w:val="0"/>
          <w:divBdr>
            <w:top w:val="none" w:sz="0" w:space="0" w:color="auto"/>
            <w:left w:val="none" w:sz="0" w:space="0" w:color="auto"/>
            <w:bottom w:val="none" w:sz="0" w:space="0" w:color="auto"/>
            <w:right w:val="none" w:sz="0" w:space="0" w:color="auto"/>
          </w:divBdr>
        </w:div>
        <w:div w:id="1917207790">
          <w:marLeft w:val="640"/>
          <w:marRight w:val="0"/>
          <w:marTop w:val="0"/>
          <w:marBottom w:val="0"/>
          <w:divBdr>
            <w:top w:val="none" w:sz="0" w:space="0" w:color="auto"/>
            <w:left w:val="none" w:sz="0" w:space="0" w:color="auto"/>
            <w:bottom w:val="none" w:sz="0" w:space="0" w:color="auto"/>
            <w:right w:val="none" w:sz="0" w:space="0" w:color="auto"/>
          </w:divBdr>
        </w:div>
      </w:divsChild>
    </w:div>
    <w:div w:id="154877677">
      <w:bodyDiv w:val="1"/>
      <w:marLeft w:val="0"/>
      <w:marRight w:val="0"/>
      <w:marTop w:val="0"/>
      <w:marBottom w:val="0"/>
      <w:divBdr>
        <w:top w:val="none" w:sz="0" w:space="0" w:color="auto"/>
        <w:left w:val="none" w:sz="0" w:space="0" w:color="auto"/>
        <w:bottom w:val="none" w:sz="0" w:space="0" w:color="auto"/>
        <w:right w:val="none" w:sz="0" w:space="0" w:color="auto"/>
      </w:divBdr>
      <w:divsChild>
        <w:div w:id="962690685">
          <w:marLeft w:val="640"/>
          <w:marRight w:val="0"/>
          <w:marTop w:val="0"/>
          <w:marBottom w:val="0"/>
          <w:divBdr>
            <w:top w:val="none" w:sz="0" w:space="0" w:color="auto"/>
            <w:left w:val="none" w:sz="0" w:space="0" w:color="auto"/>
            <w:bottom w:val="none" w:sz="0" w:space="0" w:color="auto"/>
            <w:right w:val="none" w:sz="0" w:space="0" w:color="auto"/>
          </w:divBdr>
        </w:div>
        <w:div w:id="640119312">
          <w:marLeft w:val="640"/>
          <w:marRight w:val="0"/>
          <w:marTop w:val="0"/>
          <w:marBottom w:val="0"/>
          <w:divBdr>
            <w:top w:val="none" w:sz="0" w:space="0" w:color="auto"/>
            <w:left w:val="none" w:sz="0" w:space="0" w:color="auto"/>
            <w:bottom w:val="none" w:sz="0" w:space="0" w:color="auto"/>
            <w:right w:val="none" w:sz="0" w:space="0" w:color="auto"/>
          </w:divBdr>
        </w:div>
        <w:div w:id="28916333">
          <w:marLeft w:val="640"/>
          <w:marRight w:val="0"/>
          <w:marTop w:val="0"/>
          <w:marBottom w:val="0"/>
          <w:divBdr>
            <w:top w:val="none" w:sz="0" w:space="0" w:color="auto"/>
            <w:left w:val="none" w:sz="0" w:space="0" w:color="auto"/>
            <w:bottom w:val="none" w:sz="0" w:space="0" w:color="auto"/>
            <w:right w:val="none" w:sz="0" w:space="0" w:color="auto"/>
          </w:divBdr>
        </w:div>
        <w:div w:id="2064088746">
          <w:marLeft w:val="640"/>
          <w:marRight w:val="0"/>
          <w:marTop w:val="0"/>
          <w:marBottom w:val="0"/>
          <w:divBdr>
            <w:top w:val="none" w:sz="0" w:space="0" w:color="auto"/>
            <w:left w:val="none" w:sz="0" w:space="0" w:color="auto"/>
            <w:bottom w:val="none" w:sz="0" w:space="0" w:color="auto"/>
            <w:right w:val="none" w:sz="0" w:space="0" w:color="auto"/>
          </w:divBdr>
        </w:div>
        <w:div w:id="2129540560">
          <w:marLeft w:val="640"/>
          <w:marRight w:val="0"/>
          <w:marTop w:val="0"/>
          <w:marBottom w:val="0"/>
          <w:divBdr>
            <w:top w:val="none" w:sz="0" w:space="0" w:color="auto"/>
            <w:left w:val="none" w:sz="0" w:space="0" w:color="auto"/>
            <w:bottom w:val="none" w:sz="0" w:space="0" w:color="auto"/>
            <w:right w:val="none" w:sz="0" w:space="0" w:color="auto"/>
          </w:divBdr>
        </w:div>
        <w:div w:id="83503485">
          <w:marLeft w:val="640"/>
          <w:marRight w:val="0"/>
          <w:marTop w:val="0"/>
          <w:marBottom w:val="0"/>
          <w:divBdr>
            <w:top w:val="none" w:sz="0" w:space="0" w:color="auto"/>
            <w:left w:val="none" w:sz="0" w:space="0" w:color="auto"/>
            <w:bottom w:val="none" w:sz="0" w:space="0" w:color="auto"/>
            <w:right w:val="none" w:sz="0" w:space="0" w:color="auto"/>
          </w:divBdr>
        </w:div>
        <w:div w:id="712656640">
          <w:marLeft w:val="640"/>
          <w:marRight w:val="0"/>
          <w:marTop w:val="0"/>
          <w:marBottom w:val="0"/>
          <w:divBdr>
            <w:top w:val="none" w:sz="0" w:space="0" w:color="auto"/>
            <w:left w:val="none" w:sz="0" w:space="0" w:color="auto"/>
            <w:bottom w:val="none" w:sz="0" w:space="0" w:color="auto"/>
            <w:right w:val="none" w:sz="0" w:space="0" w:color="auto"/>
          </w:divBdr>
        </w:div>
        <w:div w:id="1697582618">
          <w:marLeft w:val="640"/>
          <w:marRight w:val="0"/>
          <w:marTop w:val="0"/>
          <w:marBottom w:val="0"/>
          <w:divBdr>
            <w:top w:val="none" w:sz="0" w:space="0" w:color="auto"/>
            <w:left w:val="none" w:sz="0" w:space="0" w:color="auto"/>
            <w:bottom w:val="none" w:sz="0" w:space="0" w:color="auto"/>
            <w:right w:val="none" w:sz="0" w:space="0" w:color="auto"/>
          </w:divBdr>
        </w:div>
        <w:div w:id="2081057428">
          <w:marLeft w:val="640"/>
          <w:marRight w:val="0"/>
          <w:marTop w:val="0"/>
          <w:marBottom w:val="0"/>
          <w:divBdr>
            <w:top w:val="none" w:sz="0" w:space="0" w:color="auto"/>
            <w:left w:val="none" w:sz="0" w:space="0" w:color="auto"/>
            <w:bottom w:val="none" w:sz="0" w:space="0" w:color="auto"/>
            <w:right w:val="none" w:sz="0" w:space="0" w:color="auto"/>
          </w:divBdr>
        </w:div>
        <w:div w:id="1560483386">
          <w:marLeft w:val="640"/>
          <w:marRight w:val="0"/>
          <w:marTop w:val="0"/>
          <w:marBottom w:val="0"/>
          <w:divBdr>
            <w:top w:val="none" w:sz="0" w:space="0" w:color="auto"/>
            <w:left w:val="none" w:sz="0" w:space="0" w:color="auto"/>
            <w:bottom w:val="none" w:sz="0" w:space="0" w:color="auto"/>
            <w:right w:val="none" w:sz="0" w:space="0" w:color="auto"/>
          </w:divBdr>
        </w:div>
        <w:div w:id="978649565">
          <w:marLeft w:val="640"/>
          <w:marRight w:val="0"/>
          <w:marTop w:val="0"/>
          <w:marBottom w:val="0"/>
          <w:divBdr>
            <w:top w:val="none" w:sz="0" w:space="0" w:color="auto"/>
            <w:left w:val="none" w:sz="0" w:space="0" w:color="auto"/>
            <w:bottom w:val="none" w:sz="0" w:space="0" w:color="auto"/>
            <w:right w:val="none" w:sz="0" w:space="0" w:color="auto"/>
          </w:divBdr>
        </w:div>
        <w:div w:id="2045402668">
          <w:marLeft w:val="640"/>
          <w:marRight w:val="0"/>
          <w:marTop w:val="0"/>
          <w:marBottom w:val="0"/>
          <w:divBdr>
            <w:top w:val="none" w:sz="0" w:space="0" w:color="auto"/>
            <w:left w:val="none" w:sz="0" w:space="0" w:color="auto"/>
            <w:bottom w:val="none" w:sz="0" w:space="0" w:color="auto"/>
            <w:right w:val="none" w:sz="0" w:space="0" w:color="auto"/>
          </w:divBdr>
        </w:div>
        <w:div w:id="1625840932">
          <w:marLeft w:val="640"/>
          <w:marRight w:val="0"/>
          <w:marTop w:val="0"/>
          <w:marBottom w:val="0"/>
          <w:divBdr>
            <w:top w:val="none" w:sz="0" w:space="0" w:color="auto"/>
            <w:left w:val="none" w:sz="0" w:space="0" w:color="auto"/>
            <w:bottom w:val="none" w:sz="0" w:space="0" w:color="auto"/>
            <w:right w:val="none" w:sz="0" w:space="0" w:color="auto"/>
          </w:divBdr>
        </w:div>
        <w:div w:id="1639456049">
          <w:marLeft w:val="640"/>
          <w:marRight w:val="0"/>
          <w:marTop w:val="0"/>
          <w:marBottom w:val="0"/>
          <w:divBdr>
            <w:top w:val="none" w:sz="0" w:space="0" w:color="auto"/>
            <w:left w:val="none" w:sz="0" w:space="0" w:color="auto"/>
            <w:bottom w:val="none" w:sz="0" w:space="0" w:color="auto"/>
            <w:right w:val="none" w:sz="0" w:space="0" w:color="auto"/>
          </w:divBdr>
        </w:div>
        <w:div w:id="65156354">
          <w:marLeft w:val="640"/>
          <w:marRight w:val="0"/>
          <w:marTop w:val="0"/>
          <w:marBottom w:val="0"/>
          <w:divBdr>
            <w:top w:val="none" w:sz="0" w:space="0" w:color="auto"/>
            <w:left w:val="none" w:sz="0" w:space="0" w:color="auto"/>
            <w:bottom w:val="none" w:sz="0" w:space="0" w:color="auto"/>
            <w:right w:val="none" w:sz="0" w:space="0" w:color="auto"/>
          </w:divBdr>
        </w:div>
        <w:div w:id="721639465">
          <w:marLeft w:val="640"/>
          <w:marRight w:val="0"/>
          <w:marTop w:val="0"/>
          <w:marBottom w:val="0"/>
          <w:divBdr>
            <w:top w:val="none" w:sz="0" w:space="0" w:color="auto"/>
            <w:left w:val="none" w:sz="0" w:space="0" w:color="auto"/>
            <w:bottom w:val="none" w:sz="0" w:space="0" w:color="auto"/>
            <w:right w:val="none" w:sz="0" w:space="0" w:color="auto"/>
          </w:divBdr>
        </w:div>
        <w:div w:id="879434622">
          <w:marLeft w:val="640"/>
          <w:marRight w:val="0"/>
          <w:marTop w:val="0"/>
          <w:marBottom w:val="0"/>
          <w:divBdr>
            <w:top w:val="none" w:sz="0" w:space="0" w:color="auto"/>
            <w:left w:val="none" w:sz="0" w:space="0" w:color="auto"/>
            <w:bottom w:val="none" w:sz="0" w:space="0" w:color="auto"/>
            <w:right w:val="none" w:sz="0" w:space="0" w:color="auto"/>
          </w:divBdr>
        </w:div>
        <w:div w:id="986474031">
          <w:marLeft w:val="640"/>
          <w:marRight w:val="0"/>
          <w:marTop w:val="0"/>
          <w:marBottom w:val="0"/>
          <w:divBdr>
            <w:top w:val="none" w:sz="0" w:space="0" w:color="auto"/>
            <w:left w:val="none" w:sz="0" w:space="0" w:color="auto"/>
            <w:bottom w:val="none" w:sz="0" w:space="0" w:color="auto"/>
            <w:right w:val="none" w:sz="0" w:space="0" w:color="auto"/>
          </w:divBdr>
        </w:div>
        <w:div w:id="1177422299">
          <w:marLeft w:val="640"/>
          <w:marRight w:val="0"/>
          <w:marTop w:val="0"/>
          <w:marBottom w:val="0"/>
          <w:divBdr>
            <w:top w:val="none" w:sz="0" w:space="0" w:color="auto"/>
            <w:left w:val="none" w:sz="0" w:space="0" w:color="auto"/>
            <w:bottom w:val="none" w:sz="0" w:space="0" w:color="auto"/>
            <w:right w:val="none" w:sz="0" w:space="0" w:color="auto"/>
          </w:divBdr>
        </w:div>
        <w:div w:id="541788153">
          <w:marLeft w:val="640"/>
          <w:marRight w:val="0"/>
          <w:marTop w:val="0"/>
          <w:marBottom w:val="0"/>
          <w:divBdr>
            <w:top w:val="none" w:sz="0" w:space="0" w:color="auto"/>
            <w:left w:val="none" w:sz="0" w:space="0" w:color="auto"/>
            <w:bottom w:val="none" w:sz="0" w:space="0" w:color="auto"/>
            <w:right w:val="none" w:sz="0" w:space="0" w:color="auto"/>
          </w:divBdr>
        </w:div>
        <w:div w:id="1823934211">
          <w:marLeft w:val="640"/>
          <w:marRight w:val="0"/>
          <w:marTop w:val="0"/>
          <w:marBottom w:val="0"/>
          <w:divBdr>
            <w:top w:val="none" w:sz="0" w:space="0" w:color="auto"/>
            <w:left w:val="none" w:sz="0" w:space="0" w:color="auto"/>
            <w:bottom w:val="none" w:sz="0" w:space="0" w:color="auto"/>
            <w:right w:val="none" w:sz="0" w:space="0" w:color="auto"/>
          </w:divBdr>
        </w:div>
        <w:div w:id="355548649">
          <w:marLeft w:val="640"/>
          <w:marRight w:val="0"/>
          <w:marTop w:val="0"/>
          <w:marBottom w:val="0"/>
          <w:divBdr>
            <w:top w:val="none" w:sz="0" w:space="0" w:color="auto"/>
            <w:left w:val="none" w:sz="0" w:space="0" w:color="auto"/>
            <w:bottom w:val="none" w:sz="0" w:space="0" w:color="auto"/>
            <w:right w:val="none" w:sz="0" w:space="0" w:color="auto"/>
          </w:divBdr>
        </w:div>
        <w:div w:id="591551202">
          <w:marLeft w:val="640"/>
          <w:marRight w:val="0"/>
          <w:marTop w:val="0"/>
          <w:marBottom w:val="0"/>
          <w:divBdr>
            <w:top w:val="none" w:sz="0" w:space="0" w:color="auto"/>
            <w:left w:val="none" w:sz="0" w:space="0" w:color="auto"/>
            <w:bottom w:val="none" w:sz="0" w:space="0" w:color="auto"/>
            <w:right w:val="none" w:sz="0" w:space="0" w:color="auto"/>
          </w:divBdr>
        </w:div>
        <w:div w:id="993601511">
          <w:marLeft w:val="640"/>
          <w:marRight w:val="0"/>
          <w:marTop w:val="0"/>
          <w:marBottom w:val="0"/>
          <w:divBdr>
            <w:top w:val="none" w:sz="0" w:space="0" w:color="auto"/>
            <w:left w:val="none" w:sz="0" w:space="0" w:color="auto"/>
            <w:bottom w:val="none" w:sz="0" w:space="0" w:color="auto"/>
            <w:right w:val="none" w:sz="0" w:space="0" w:color="auto"/>
          </w:divBdr>
        </w:div>
        <w:div w:id="1359744362">
          <w:marLeft w:val="640"/>
          <w:marRight w:val="0"/>
          <w:marTop w:val="0"/>
          <w:marBottom w:val="0"/>
          <w:divBdr>
            <w:top w:val="none" w:sz="0" w:space="0" w:color="auto"/>
            <w:left w:val="none" w:sz="0" w:space="0" w:color="auto"/>
            <w:bottom w:val="none" w:sz="0" w:space="0" w:color="auto"/>
            <w:right w:val="none" w:sz="0" w:space="0" w:color="auto"/>
          </w:divBdr>
        </w:div>
        <w:div w:id="927886572">
          <w:marLeft w:val="640"/>
          <w:marRight w:val="0"/>
          <w:marTop w:val="0"/>
          <w:marBottom w:val="0"/>
          <w:divBdr>
            <w:top w:val="none" w:sz="0" w:space="0" w:color="auto"/>
            <w:left w:val="none" w:sz="0" w:space="0" w:color="auto"/>
            <w:bottom w:val="none" w:sz="0" w:space="0" w:color="auto"/>
            <w:right w:val="none" w:sz="0" w:space="0" w:color="auto"/>
          </w:divBdr>
        </w:div>
        <w:div w:id="1023285965">
          <w:marLeft w:val="640"/>
          <w:marRight w:val="0"/>
          <w:marTop w:val="0"/>
          <w:marBottom w:val="0"/>
          <w:divBdr>
            <w:top w:val="none" w:sz="0" w:space="0" w:color="auto"/>
            <w:left w:val="none" w:sz="0" w:space="0" w:color="auto"/>
            <w:bottom w:val="none" w:sz="0" w:space="0" w:color="auto"/>
            <w:right w:val="none" w:sz="0" w:space="0" w:color="auto"/>
          </w:divBdr>
        </w:div>
        <w:div w:id="812992059">
          <w:marLeft w:val="640"/>
          <w:marRight w:val="0"/>
          <w:marTop w:val="0"/>
          <w:marBottom w:val="0"/>
          <w:divBdr>
            <w:top w:val="none" w:sz="0" w:space="0" w:color="auto"/>
            <w:left w:val="none" w:sz="0" w:space="0" w:color="auto"/>
            <w:bottom w:val="none" w:sz="0" w:space="0" w:color="auto"/>
            <w:right w:val="none" w:sz="0" w:space="0" w:color="auto"/>
          </w:divBdr>
        </w:div>
        <w:div w:id="1940869575">
          <w:marLeft w:val="640"/>
          <w:marRight w:val="0"/>
          <w:marTop w:val="0"/>
          <w:marBottom w:val="0"/>
          <w:divBdr>
            <w:top w:val="none" w:sz="0" w:space="0" w:color="auto"/>
            <w:left w:val="none" w:sz="0" w:space="0" w:color="auto"/>
            <w:bottom w:val="none" w:sz="0" w:space="0" w:color="auto"/>
            <w:right w:val="none" w:sz="0" w:space="0" w:color="auto"/>
          </w:divBdr>
        </w:div>
        <w:div w:id="1859654821">
          <w:marLeft w:val="640"/>
          <w:marRight w:val="0"/>
          <w:marTop w:val="0"/>
          <w:marBottom w:val="0"/>
          <w:divBdr>
            <w:top w:val="none" w:sz="0" w:space="0" w:color="auto"/>
            <w:left w:val="none" w:sz="0" w:space="0" w:color="auto"/>
            <w:bottom w:val="none" w:sz="0" w:space="0" w:color="auto"/>
            <w:right w:val="none" w:sz="0" w:space="0" w:color="auto"/>
          </w:divBdr>
        </w:div>
        <w:div w:id="2032098831">
          <w:marLeft w:val="640"/>
          <w:marRight w:val="0"/>
          <w:marTop w:val="0"/>
          <w:marBottom w:val="0"/>
          <w:divBdr>
            <w:top w:val="none" w:sz="0" w:space="0" w:color="auto"/>
            <w:left w:val="none" w:sz="0" w:space="0" w:color="auto"/>
            <w:bottom w:val="none" w:sz="0" w:space="0" w:color="auto"/>
            <w:right w:val="none" w:sz="0" w:space="0" w:color="auto"/>
          </w:divBdr>
        </w:div>
        <w:div w:id="121307264">
          <w:marLeft w:val="640"/>
          <w:marRight w:val="0"/>
          <w:marTop w:val="0"/>
          <w:marBottom w:val="0"/>
          <w:divBdr>
            <w:top w:val="none" w:sz="0" w:space="0" w:color="auto"/>
            <w:left w:val="none" w:sz="0" w:space="0" w:color="auto"/>
            <w:bottom w:val="none" w:sz="0" w:space="0" w:color="auto"/>
            <w:right w:val="none" w:sz="0" w:space="0" w:color="auto"/>
          </w:divBdr>
        </w:div>
        <w:div w:id="646592406">
          <w:marLeft w:val="640"/>
          <w:marRight w:val="0"/>
          <w:marTop w:val="0"/>
          <w:marBottom w:val="0"/>
          <w:divBdr>
            <w:top w:val="none" w:sz="0" w:space="0" w:color="auto"/>
            <w:left w:val="none" w:sz="0" w:space="0" w:color="auto"/>
            <w:bottom w:val="none" w:sz="0" w:space="0" w:color="auto"/>
            <w:right w:val="none" w:sz="0" w:space="0" w:color="auto"/>
          </w:divBdr>
        </w:div>
        <w:div w:id="2103911400">
          <w:marLeft w:val="640"/>
          <w:marRight w:val="0"/>
          <w:marTop w:val="0"/>
          <w:marBottom w:val="0"/>
          <w:divBdr>
            <w:top w:val="none" w:sz="0" w:space="0" w:color="auto"/>
            <w:left w:val="none" w:sz="0" w:space="0" w:color="auto"/>
            <w:bottom w:val="none" w:sz="0" w:space="0" w:color="auto"/>
            <w:right w:val="none" w:sz="0" w:space="0" w:color="auto"/>
          </w:divBdr>
        </w:div>
        <w:div w:id="453990121">
          <w:marLeft w:val="640"/>
          <w:marRight w:val="0"/>
          <w:marTop w:val="0"/>
          <w:marBottom w:val="0"/>
          <w:divBdr>
            <w:top w:val="none" w:sz="0" w:space="0" w:color="auto"/>
            <w:left w:val="none" w:sz="0" w:space="0" w:color="auto"/>
            <w:bottom w:val="none" w:sz="0" w:space="0" w:color="auto"/>
            <w:right w:val="none" w:sz="0" w:space="0" w:color="auto"/>
          </w:divBdr>
        </w:div>
        <w:div w:id="1209998294">
          <w:marLeft w:val="640"/>
          <w:marRight w:val="0"/>
          <w:marTop w:val="0"/>
          <w:marBottom w:val="0"/>
          <w:divBdr>
            <w:top w:val="none" w:sz="0" w:space="0" w:color="auto"/>
            <w:left w:val="none" w:sz="0" w:space="0" w:color="auto"/>
            <w:bottom w:val="none" w:sz="0" w:space="0" w:color="auto"/>
            <w:right w:val="none" w:sz="0" w:space="0" w:color="auto"/>
          </w:divBdr>
        </w:div>
        <w:div w:id="1750032276">
          <w:marLeft w:val="640"/>
          <w:marRight w:val="0"/>
          <w:marTop w:val="0"/>
          <w:marBottom w:val="0"/>
          <w:divBdr>
            <w:top w:val="none" w:sz="0" w:space="0" w:color="auto"/>
            <w:left w:val="none" w:sz="0" w:space="0" w:color="auto"/>
            <w:bottom w:val="none" w:sz="0" w:space="0" w:color="auto"/>
            <w:right w:val="none" w:sz="0" w:space="0" w:color="auto"/>
          </w:divBdr>
        </w:div>
        <w:div w:id="1706709827">
          <w:marLeft w:val="640"/>
          <w:marRight w:val="0"/>
          <w:marTop w:val="0"/>
          <w:marBottom w:val="0"/>
          <w:divBdr>
            <w:top w:val="none" w:sz="0" w:space="0" w:color="auto"/>
            <w:left w:val="none" w:sz="0" w:space="0" w:color="auto"/>
            <w:bottom w:val="none" w:sz="0" w:space="0" w:color="auto"/>
            <w:right w:val="none" w:sz="0" w:space="0" w:color="auto"/>
          </w:divBdr>
        </w:div>
        <w:div w:id="1637101906">
          <w:marLeft w:val="640"/>
          <w:marRight w:val="0"/>
          <w:marTop w:val="0"/>
          <w:marBottom w:val="0"/>
          <w:divBdr>
            <w:top w:val="none" w:sz="0" w:space="0" w:color="auto"/>
            <w:left w:val="none" w:sz="0" w:space="0" w:color="auto"/>
            <w:bottom w:val="none" w:sz="0" w:space="0" w:color="auto"/>
            <w:right w:val="none" w:sz="0" w:space="0" w:color="auto"/>
          </w:divBdr>
        </w:div>
        <w:div w:id="744111355">
          <w:marLeft w:val="640"/>
          <w:marRight w:val="0"/>
          <w:marTop w:val="0"/>
          <w:marBottom w:val="0"/>
          <w:divBdr>
            <w:top w:val="none" w:sz="0" w:space="0" w:color="auto"/>
            <w:left w:val="none" w:sz="0" w:space="0" w:color="auto"/>
            <w:bottom w:val="none" w:sz="0" w:space="0" w:color="auto"/>
            <w:right w:val="none" w:sz="0" w:space="0" w:color="auto"/>
          </w:divBdr>
        </w:div>
        <w:div w:id="1916740507">
          <w:marLeft w:val="640"/>
          <w:marRight w:val="0"/>
          <w:marTop w:val="0"/>
          <w:marBottom w:val="0"/>
          <w:divBdr>
            <w:top w:val="none" w:sz="0" w:space="0" w:color="auto"/>
            <w:left w:val="none" w:sz="0" w:space="0" w:color="auto"/>
            <w:bottom w:val="none" w:sz="0" w:space="0" w:color="auto"/>
            <w:right w:val="none" w:sz="0" w:space="0" w:color="auto"/>
          </w:divBdr>
        </w:div>
        <w:div w:id="378940706">
          <w:marLeft w:val="640"/>
          <w:marRight w:val="0"/>
          <w:marTop w:val="0"/>
          <w:marBottom w:val="0"/>
          <w:divBdr>
            <w:top w:val="none" w:sz="0" w:space="0" w:color="auto"/>
            <w:left w:val="none" w:sz="0" w:space="0" w:color="auto"/>
            <w:bottom w:val="none" w:sz="0" w:space="0" w:color="auto"/>
            <w:right w:val="none" w:sz="0" w:space="0" w:color="auto"/>
          </w:divBdr>
        </w:div>
        <w:div w:id="83113434">
          <w:marLeft w:val="640"/>
          <w:marRight w:val="0"/>
          <w:marTop w:val="0"/>
          <w:marBottom w:val="0"/>
          <w:divBdr>
            <w:top w:val="none" w:sz="0" w:space="0" w:color="auto"/>
            <w:left w:val="none" w:sz="0" w:space="0" w:color="auto"/>
            <w:bottom w:val="none" w:sz="0" w:space="0" w:color="auto"/>
            <w:right w:val="none" w:sz="0" w:space="0" w:color="auto"/>
          </w:divBdr>
        </w:div>
        <w:div w:id="17899230">
          <w:marLeft w:val="640"/>
          <w:marRight w:val="0"/>
          <w:marTop w:val="0"/>
          <w:marBottom w:val="0"/>
          <w:divBdr>
            <w:top w:val="none" w:sz="0" w:space="0" w:color="auto"/>
            <w:left w:val="none" w:sz="0" w:space="0" w:color="auto"/>
            <w:bottom w:val="none" w:sz="0" w:space="0" w:color="auto"/>
            <w:right w:val="none" w:sz="0" w:space="0" w:color="auto"/>
          </w:divBdr>
        </w:div>
        <w:div w:id="808278384">
          <w:marLeft w:val="640"/>
          <w:marRight w:val="0"/>
          <w:marTop w:val="0"/>
          <w:marBottom w:val="0"/>
          <w:divBdr>
            <w:top w:val="none" w:sz="0" w:space="0" w:color="auto"/>
            <w:left w:val="none" w:sz="0" w:space="0" w:color="auto"/>
            <w:bottom w:val="none" w:sz="0" w:space="0" w:color="auto"/>
            <w:right w:val="none" w:sz="0" w:space="0" w:color="auto"/>
          </w:divBdr>
        </w:div>
        <w:div w:id="1222403746">
          <w:marLeft w:val="640"/>
          <w:marRight w:val="0"/>
          <w:marTop w:val="0"/>
          <w:marBottom w:val="0"/>
          <w:divBdr>
            <w:top w:val="none" w:sz="0" w:space="0" w:color="auto"/>
            <w:left w:val="none" w:sz="0" w:space="0" w:color="auto"/>
            <w:bottom w:val="none" w:sz="0" w:space="0" w:color="auto"/>
            <w:right w:val="none" w:sz="0" w:space="0" w:color="auto"/>
          </w:divBdr>
        </w:div>
        <w:div w:id="70079036">
          <w:marLeft w:val="640"/>
          <w:marRight w:val="0"/>
          <w:marTop w:val="0"/>
          <w:marBottom w:val="0"/>
          <w:divBdr>
            <w:top w:val="none" w:sz="0" w:space="0" w:color="auto"/>
            <w:left w:val="none" w:sz="0" w:space="0" w:color="auto"/>
            <w:bottom w:val="none" w:sz="0" w:space="0" w:color="auto"/>
            <w:right w:val="none" w:sz="0" w:space="0" w:color="auto"/>
          </w:divBdr>
        </w:div>
        <w:div w:id="1966964394">
          <w:marLeft w:val="640"/>
          <w:marRight w:val="0"/>
          <w:marTop w:val="0"/>
          <w:marBottom w:val="0"/>
          <w:divBdr>
            <w:top w:val="none" w:sz="0" w:space="0" w:color="auto"/>
            <w:left w:val="none" w:sz="0" w:space="0" w:color="auto"/>
            <w:bottom w:val="none" w:sz="0" w:space="0" w:color="auto"/>
            <w:right w:val="none" w:sz="0" w:space="0" w:color="auto"/>
          </w:divBdr>
        </w:div>
        <w:div w:id="1888376714">
          <w:marLeft w:val="640"/>
          <w:marRight w:val="0"/>
          <w:marTop w:val="0"/>
          <w:marBottom w:val="0"/>
          <w:divBdr>
            <w:top w:val="none" w:sz="0" w:space="0" w:color="auto"/>
            <w:left w:val="none" w:sz="0" w:space="0" w:color="auto"/>
            <w:bottom w:val="none" w:sz="0" w:space="0" w:color="auto"/>
            <w:right w:val="none" w:sz="0" w:space="0" w:color="auto"/>
          </w:divBdr>
        </w:div>
        <w:div w:id="1936397562">
          <w:marLeft w:val="640"/>
          <w:marRight w:val="0"/>
          <w:marTop w:val="0"/>
          <w:marBottom w:val="0"/>
          <w:divBdr>
            <w:top w:val="none" w:sz="0" w:space="0" w:color="auto"/>
            <w:left w:val="none" w:sz="0" w:space="0" w:color="auto"/>
            <w:bottom w:val="none" w:sz="0" w:space="0" w:color="auto"/>
            <w:right w:val="none" w:sz="0" w:space="0" w:color="auto"/>
          </w:divBdr>
        </w:div>
        <w:div w:id="1337073455">
          <w:marLeft w:val="640"/>
          <w:marRight w:val="0"/>
          <w:marTop w:val="0"/>
          <w:marBottom w:val="0"/>
          <w:divBdr>
            <w:top w:val="none" w:sz="0" w:space="0" w:color="auto"/>
            <w:left w:val="none" w:sz="0" w:space="0" w:color="auto"/>
            <w:bottom w:val="none" w:sz="0" w:space="0" w:color="auto"/>
            <w:right w:val="none" w:sz="0" w:space="0" w:color="auto"/>
          </w:divBdr>
        </w:div>
        <w:div w:id="1616064001">
          <w:marLeft w:val="640"/>
          <w:marRight w:val="0"/>
          <w:marTop w:val="0"/>
          <w:marBottom w:val="0"/>
          <w:divBdr>
            <w:top w:val="none" w:sz="0" w:space="0" w:color="auto"/>
            <w:left w:val="none" w:sz="0" w:space="0" w:color="auto"/>
            <w:bottom w:val="none" w:sz="0" w:space="0" w:color="auto"/>
            <w:right w:val="none" w:sz="0" w:space="0" w:color="auto"/>
          </w:divBdr>
        </w:div>
        <w:div w:id="2019386371">
          <w:marLeft w:val="640"/>
          <w:marRight w:val="0"/>
          <w:marTop w:val="0"/>
          <w:marBottom w:val="0"/>
          <w:divBdr>
            <w:top w:val="none" w:sz="0" w:space="0" w:color="auto"/>
            <w:left w:val="none" w:sz="0" w:space="0" w:color="auto"/>
            <w:bottom w:val="none" w:sz="0" w:space="0" w:color="auto"/>
            <w:right w:val="none" w:sz="0" w:space="0" w:color="auto"/>
          </w:divBdr>
        </w:div>
        <w:div w:id="2137941917">
          <w:marLeft w:val="640"/>
          <w:marRight w:val="0"/>
          <w:marTop w:val="0"/>
          <w:marBottom w:val="0"/>
          <w:divBdr>
            <w:top w:val="none" w:sz="0" w:space="0" w:color="auto"/>
            <w:left w:val="none" w:sz="0" w:space="0" w:color="auto"/>
            <w:bottom w:val="none" w:sz="0" w:space="0" w:color="auto"/>
            <w:right w:val="none" w:sz="0" w:space="0" w:color="auto"/>
          </w:divBdr>
        </w:div>
        <w:div w:id="250628663">
          <w:marLeft w:val="640"/>
          <w:marRight w:val="0"/>
          <w:marTop w:val="0"/>
          <w:marBottom w:val="0"/>
          <w:divBdr>
            <w:top w:val="none" w:sz="0" w:space="0" w:color="auto"/>
            <w:left w:val="none" w:sz="0" w:space="0" w:color="auto"/>
            <w:bottom w:val="none" w:sz="0" w:space="0" w:color="auto"/>
            <w:right w:val="none" w:sz="0" w:space="0" w:color="auto"/>
          </w:divBdr>
        </w:div>
        <w:div w:id="1287931274">
          <w:marLeft w:val="640"/>
          <w:marRight w:val="0"/>
          <w:marTop w:val="0"/>
          <w:marBottom w:val="0"/>
          <w:divBdr>
            <w:top w:val="none" w:sz="0" w:space="0" w:color="auto"/>
            <w:left w:val="none" w:sz="0" w:space="0" w:color="auto"/>
            <w:bottom w:val="none" w:sz="0" w:space="0" w:color="auto"/>
            <w:right w:val="none" w:sz="0" w:space="0" w:color="auto"/>
          </w:divBdr>
        </w:div>
        <w:div w:id="1330712652">
          <w:marLeft w:val="640"/>
          <w:marRight w:val="0"/>
          <w:marTop w:val="0"/>
          <w:marBottom w:val="0"/>
          <w:divBdr>
            <w:top w:val="none" w:sz="0" w:space="0" w:color="auto"/>
            <w:left w:val="none" w:sz="0" w:space="0" w:color="auto"/>
            <w:bottom w:val="none" w:sz="0" w:space="0" w:color="auto"/>
            <w:right w:val="none" w:sz="0" w:space="0" w:color="auto"/>
          </w:divBdr>
        </w:div>
        <w:div w:id="1284386253">
          <w:marLeft w:val="640"/>
          <w:marRight w:val="0"/>
          <w:marTop w:val="0"/>
          <w:marBottom w:val="0"/>
          <w:divBdr>
            <w:top w:val="none" w:sz="0" w:space="0" w:color="auto"/>
            <w:left w:val="none" w:sz="0" w:space="0" w:color="auto"/>
            <w:bottom w:val="none" w:sz="0" w:space="0" w:color="auto"/>
            <w:right w:val="none" w:sz="0" w:space="0" w:color="auto"/>
          </w:divBdr>
        </w:div>
        <w:div w:id="458887340">
          <w:marLeft w:val="640"/>
          <w:marRight w:val="0"/>
          <w:marTop w:val="0"/>
          <w:marBottom w:val="0"/>
          <w:divBdr>
            <w:top w:val="none" w:sz="0" w:space="0" w:color="auto"/>
            <w:left w:val="none" w:sz="0" w:space="0" w:color="auto"/>
            <w:bottom w:val="none" w:sz="0" w:space="0" w:color="auto"/>
            <w:right w:val="none" w:sz="0" w:space="0" w:color="auto"/>
          </w:divBdr>
        </w:div>
        <w:div w:id="639269477">
          <w:marLeft w:val="640"/>
          <w:marRight w:val="0"/>
          <w:marTop w:val="0"/>
          <w:marBottom w:val="0"/>
          <w:divBdr>
            <w:top w:val="none" w:sz="0" w:space="0" w:color="auto"/>
            <w:left w:val="none" w:sz="0" w:space="0" w:color="auto"/>
            <w:bottom w:val="none" w:sz="0" w:space="0" w:color="auto"/>
            <w:right w:val="none" w:sz="0" w:space="0" w:color="auto"/>
          </w:divBdr>
        </w:div>
        <w:div w:id="827869084">
          <w:marLeft w:val="640"/>
          <w:marRight w:val="0"/>
          <w:marTop w:val="0"/>
          <w:marBottom w:val="0"/>
          <w:divBdr>
            <w:top w:val="none" w:sz="0" w:space="0" w:color="auto"/>
            <w:left w:val="none" w:sz="0" w:space="0" w:color="auto"/>
            <w:bottom w:val="none" w:sz="0" w:space="0" w:color="auto"/>
            <w:right w:val="none" w:sz="0" w:space="0" w:color="auto"/>
          </w:divBdr>
        </w:div>
        <w:div w:id="1482698788">
          <w:marLeft w:val="640"/>
          <w:marRight w:val="0"/>
          <w:marTop w:val="0"/>
          <w:marBottom w:val="0"/>
          <w:divBdr>
            <w:top w:val="none" w:sz="0" w:space="0" w:color="auto"/>
            <w:left w:val="none" w:sz="0" w:space="0" w:color="auto"/>
            <w:bottom w:val="none" w:sz="0" w:space="0" w:color="auto"/>
            <w:right w:val="none" w:sz="0" w:space="0" w:color="auto"/>
          </w:divBdr>
        </w:div>
        <w:div w:id="2103722960">
          <w:marLeft w:val="640"/>
          <w:marRight w:val="0"/>
          <w:marTop w:val="0"/>
          <w:marBottom w:val="0"/>
          <w:divBdr>
            <w:top w:val="none" w:sz="0" w:space="0" w:color="auto"/>
            <w:left w:val="none" w:sz="0" w:space="0" w:color="auto"/>
            <w:bottom w:val="none" w:sz="0" w:space="0" w:color="auto"/>
            <w:right w:val="none" w:sz="0" w:space="0" w:color="auto"/>
          </w:divBdr>
        </w:div>
        <w:div w:id="303699201">
          <w:marLeft w:val="640"/>
          <w:marRight w:val="0"/>
          <w:marTop w:val="0"/>
          <w:marBottom w:val="0"/>
          <w:divBdr>
            <w:top w:val="none" w:sz="0" w:space="0" w:color="auto"/>
            <w:left w:val="none" w:sz="0" w:space="0" w:color="auto"/>
            <w:bottom w:val="none" w:sz="0" w:space="0" w:color="auto"/>
            <w:right w:val="none" w:sz="0" w:space="0" w:color="auto"/>
          </w:divBdr>
        </w:div>
        <w:div w:id="1746492869">
          <w:marLeft w:val="640"/>
          <w:marRight w:val="0"/>
          <w:marTop w:val="0"/>
          <w:marBottom w:val="0"/>
          <w:divBdr>
            <w:top w:val="none" w:sz="0" w:space="0" w:color="auto"/>
            <w:left w:val="none" w:sz="0" w:space="0" w:color="auto"/>
            <w:bottom w:val="none" w:sz="0" w:space="0" w:color="auto"/>
            <w:right w:val="none" w:sz="0" w:space="0" w:color="auto"/>
          </w:divBdr>
        </w:div>
        <w:div w:id="1679649946">
          <w:marLeft w:val="640"/>
          <w:marRight w:val="0"/>
          <w:marTop w:val="0"/>
          <w:marBottom w:val="0"/>
          <w:divBdr>
            <w:top w:val="none" w:sz="0" w:space="0" w:color="auto"/>
            <w:left w:val="none" w:sz="0" w:space="0" w:color="auto"/>
            <w:bottom w:val="none" w:sz="0" w:space="0" w:color="auto"/>
            <w:right w:val="none" w:sz="0" w:space="0" w:color="auto"/>
          </w:divBdr>
        </w:div>
        <w:div w:id="1714571927">
          <w:marLeft w:val="640"/>
          <w:marRight w:val="0"/>
          <w:marTop w:val="0"/>
          <w:marBottom w:val="0"/>
          <w:divBdr>
            <w:top w:val="none" w:sz="0" w:space="0" w:color="auto"/>
            <w:left w:val="none" w:sz="0" w:space="0" w:color="auto"/>
            <w:bottom w:val="none" w:sz="0" w:space="0" w:color="auto"/>
            <w:right w:val="none" w:sz="0" w:space="0" w:color="auto"/>
          </w:divBdr>
        </w:div>
        <w:div w:id="514468204">
          <w:marLeft w:val="640"/>
          <w:marRight w:val="0"/>
          <w:marTop w:val="0"/>
          <w:marBottom w:val="0"/>
          <w:divBdr>
            <w:top w:val="none" w:sz="0" w:space="0" w:color="auto"/>
            <w:left w:val="none" w:sz="0" w:space="0" w:color="auto"/>
            <w:bottom w:val="none" w:sz="0" w:space="0" w:color="auto"/>
            <w:right w:val="none" w:sz="0" w:space="0" w:color="auto"/>
          </w:divBdr>
        </w:div>
        <w:div w:id="502167650">
          <w:marLeft w:val="640"/>
          <w:marRight w:val="0"/>
          <w:marTop w:val="0"/>
          <w:marBottom w:val="0"/>
          <w:divBdr>
            <w:top w:val="none" w:sz="0" w:space="0" w:color="auto"/>
            <w:left w:val="none" w:sz="0" w:space="0" w:color="auto"/>
            <w:bottom w:val="none" w:sz="0" w:space="0" w:color="auto"/>
            <w:right w:val="none" w:sz="0" w:space="0" w:color="auto"/>
          </w:divBdr>
        </w:div>
        <w:div w:id="1623656195">
          <w:marLeft w:val="640"/>
          <w:marRight w:val="0"/>
          <w:marTop w:val="0"/>
          <w:marBottom w:val="0"/>
          <w:divBdr>
            <w:top w:val="none" w:sz="0" w:space="0" w:color="auto"/>
            <w:left w:val="none" w:sz="0" w:space="0" w:color="auto"/>
            <w:bottom w:val="none" w:sz="0" w:space="0" w:color="auto"/>
            <w:right w:val="none" w:sz="0" w:space="0" w:color="auto"/>
          </w:divBdr>
        </w:div>
        <w:div w:id="338849564">
          <w:marLeft w:val="640"/>
          <w:marRight w:val="0"/>
          <w:marTop w:val="0"/>
          <w:marBottom w:val="0"/>
          <w:divBdr>
            <w:top w:val="none" w:sz="0" w:space="0" w:color="auto"/>
            <w:left w:val="none" w:sz="0" w:space="0" w:color="auto"/>
            <w:bottom w:val="none" w:sz="0" w:space="0" w:color="auto"/>
            <w:right w:val="none" w:sz="0" w:space="0" w:color="auto"/>
          </w:divBdr>
        </w:div>
        <w:div w:id="568155358">
          <w:marLeft w:val="640"/>
          <w:marRight w:val="0"/>
          <w:marTop w:val="0"/>
          <w:marBottom w:val="0"/>
          <w:divBdr>
            <w:top w:val="none" w:sz="0" w:space="0" w:color="auto"/>
            <w:left w:val="none" w:sz="0" w:space="0" w:color="auto"/>
            <w:bottom w:val="none" w:sz="0" w:space="0" w:color="auto"/>
            <w:right w:val="none" w:sz="0" w:space="0" w:color="auto"/>
          </w:divBdr>
        </w:div>
        <w:div w:id="1164660458">
          <w:marLeft w:val="640"/>
          <w:marRight w:val="0"/>
          <w:marTop w:val="0"/>
          <w:marBottom w:val="0"/>
          <w:divBdr>
            <w:top w:val="none" w:sz="0" w:space="0" w:color="auto"/>
            <w:left w:val="none" w:sz="0" w:space="0" w:color="auto"/>
            <w:bottom w:val="none" w:sz="0" w:space="0" w:color="auto"/>
            <w:right w:val="none" w:sz="0" w:space="0" w:color="auto"/>
          </w:divBdr>
        </w:div>
        <w:div w:id="336274176">
          <w:marLeft w:val="640"/>
          <w:marRight w:val="0"/>
          <w:marTop w:val="0"/>
          <w:marBottom w:val="0"/>
          <w:divBdr>
            <w:top w:val="none" w:sz="0" w:space="0" w:color="auto"/>
            <w:left w:val="none" w:sz="0" w:space="0" w:color="auto"/>
            <w:bottom w:val="none" w:sz="0" w:space="0" w:color="auto"/>
            <w:right w:val="none" w:sz="0" w:space="0" w:color="auto"/>
          </w:divBdr>
        </w:div>
        <w:div w:id="1478105945">
          <w:marLeft w:val="640"/>
          <w:marRight w:val="0"/>
          <w:marTop w:val="0"/>
          <w:marBottom w:val="0"/>
          <w:divBdr>
            <w:top w:val="none" w:sz="0" w:space="0" w:color="auto"/>
            <w:left w:val="none" w:sz="0" w:space="0" w:color="auto"/>
            <w:bottom w:val="none" w:sz="0" w:space="0" w:color="auto"/>
            <w:right w:val="none" w:sz="0" w:space="0" w:color="auto"/>
          </w:divBdr>
        </w:div>
        <w:div w:id="824710475">
          <w:marLeft w:val="640"/>
          <w:marRight w:val="0"/>
          <w:marTop w:val="0"/>
          <w:marBottom w:val="0"/>
          <w:divBdr>
            <w:top w:val="none" w:sz="0" w:space="0" w:color="auto"/>
            <w:left w:val="none" w:sz="0" w:space="0" w:color="auto"/>
            <w:bottom w:val="none" w:sz="0" w:space="0" w:color="auto"/>
            <w:right w:val="none" w:sz="0" w:space="0" w:color="auto"/>
          </w:divBdr>
        </w:div>
        <w:div w:id="1594822900">
          <w:marLeft w:val="640"/>
          <w:marRight w:val="0"/>
          <w:marTop w:val="0"/>
          <w:marBottom w:val="0"/>
          <w:divBdr>
            <w:top w:val="none" w:sz="0" w:space="0" w:color="auto"/>
            <w:left w:val="none" w:sz="0" w:space="0" w:color="auto"/>
            <w:bottom w:val="none" w:sz="0" w:space="0" w:color="auto"/>
            <w:right w:val="none" w:sz="0" w:space="0" w:color="auto"/>
          </w:divBdr>
        </w:div>
        <w:div w:id="1710570946">
          <w:marLeft w:val="640"/>
          <w:marRight w:val="0"/>
          <w:marTop w:val="0"/>
          <w:marBottom w:val="0"/>
          <w:divBdr>
            <w:top w:val="none" w:sz="0" w:space="0" w:color="auto"/>
            <w:left w:val="none" w:sz="0" w:space="0" w:color="auto"/>
            <w:bottom w:val="none" w:sz="0" w:space="0" w:color="auto"/>
            <w:right w:val="none" w:sz="0" w:space="0" w:color="auto"/>
          </w:divBdr>
        </w:div>
        <w:div w:id="1313099985">
          <w:marLeft w:val="640"/>
          <w:marRight w:val="0"/>
          <w:marTop w:val="0"/>
          <w:marBottom w:val="0"/>
          <w:divBdr>
            <w:top w:val="none" w:sz="0" w:space="0" w:color="auto"/>
            <w:left w:val="none" w:sz="0" w:space="0" w:color="auto"/>
            <w:bottom w:val="none" w:sz="0" w:space="0" w:color="auto"/>
            <w:right w:val="none" w:sz="0" w:space="0" w:color="auto"/>
          </w:divBdr>
        </w:div>
        <w:div w:id="13969631">
          <w:marLeft w:val="640"/>
          <w:marRight w:val="0"/>
          <w:marTop w:val="0"/>
          <w:marBottom w:val="0"/>
          <w:divBdr>
            <w:top w:val="none" w:sz="0" w:space="0" w:color="auto"/>
            <w:left w:val="none" w:sz="0" w:space="0" w:color="auto"/>
            <w:bottom w:val="none" w:sz="0" w:space="0" w:color="auto"/>
            <w:right w:val="none" w:sz="0" w:space="0" w:color="auto"/>
          </w:divBdr>
        </w:div>
        <w:div w:id="1984967359">
          <w:marLeft w:val="640"/>
          <w:marRight w:val="0"/>
          <w:marTop w:val="0"/>
          <w:marBottom w:val="0"/>
          <w:divBdr>
            <w:top w:val="none" w:sz="0" w:space="0" w:color="auto"/>
            <w:left w:val="none" w:sz="0" w:space="0" w:color="auto"/>
            <w:bottom w:val="none" w:sz="0" w:space="0" w:color="auto"/>
            <w:right w:val="none" w:sz="0" w:space="0" w:color="auto"/>
          </w:divBdr>
        </w:div>
        <w:div w:id="1431705380">
          <w:marLeft w:val="640"/>
          <w:marRight w:val="0"/>
          <w:marTop w:val="0"/>
          <w:marBottom w:val="0"/>
          <w:divBdr>
            <w:top w:val="none" w:sz="0" w:space="0" w:color="auto"/>
            <w:left w:val="none" w:sz="0" w:space="0" w:color="auto"/>
            <w:bottom w:val="none" w:sz="0" w:space="0" w:color="auto"/>
            <w:right w:val="none" w:sz="0" w:space="0" w:color="auto"/>
          </w:divBdr>
        </w:div>
        <w:div w:id="1238055505">
          <w:marLeft w:val="640"/>
          <w:marRight w:val="0"/>
          <w:marTop w:val="0"/>
          <w:marBottom w:val="0"/>
          <w:divBdr>
            <w:top w:val="none" w:sz="0" w:space="0" w:color="auto"/>
            <w:left w:val="none" w:sz="0" w:space="0" w:color="auto"/>
            <w:bottom w:val="none" w:sz="0" w:space="0" w:color="auto"/>
            <w:right w:val="none" w:sz="0" w:space="0" w:color="auto"/>
          </w:divBdr>
        </w:div>
        <w:div w:id="1341852945">
          <w:marLeft w:val="640"/>
          <w:marRight w:val="0"/>
          <w:marTop w:val="0"/>
          <w:marBottom w:val="0"/>
          <w:divBdr>
            <w:top w:val="none" w:sz="0" w:space="0" w:color="auto"/>
            <w:left w:val="none" w:sz="0" w:space="0" w:color="auto"/>
            <w:bottom w:val="none" w:sz="0" w:space="0" w:color="auto"/>
            <w:right w:val="none" w:sz="0" w:space="0" w:color="auto"/>
          </w:divBdr>
        </w:div>
        <w:div w:id="1319730022">
          <w:marLeft w:val="640"/>
          <w:marRight w:val="0"/>
          <w:marTop w:val="0"/>
          <w:marBottom w:val="0"/>
          <w:divBdr>
            <w:top w:val="none" w:sz="0" w:space="0" w:color="auto"/>
            <w:left w:val="none" w:sz="0" w:space="0" w:color="auto"/>
            <w:bottom w:val="none" w:sz="0" w:space="0" w:color="auto"/>
            <w:right w:val="none" w:sz="0" w:space="0" w:color="auto"/>
          </w:divBdr>
        </w:div>
        <w:div w:id="926310391">
          <w:marLeft w:val="640"/>
          <w:marRight w:val="0"/>
          <w:marTop w:val="0"/>
          <w:marBottom w:val="0"/>
          <w:divBdr>
            <w:top w:val="none" w:sz="0" w:space="0" w:color="auto"/>
            <w:left w:val="none" w:sz="0" w:space="0" w:color="auto"/>
            <w:bottom w:val="none" w:sz="0" w:space="0" w:color="auto"/>
            <w:right w:val="none" w:sz="0" w:space="0" w:color="auto"/>
          </w:divBdr>
        </w:div>
        <w:div w:id="1033650019">
          <w:marLeft w:val="640"/>
          <w:marRight w:val="0"/>
          <w:marTop w:val="0"/>
          <w:marBottom w:val="0"/>
          <w:divBdr>
            <w:top w:val="none" w:sz="0" w:space="0" w:color="auto"/>
            <w:left w:val="none" w:sz="0" w:space="0" w:color="auto"/>
            <w:bottom w:val="none" w:sz="0" w:space="0" w:color="auto"/>
            <w:right w:val="none" w:sz="0" w:space="0" w:color="auto"/>
          </w:divBdr>
        </w:div>
        <w:div w:id="1600990074">
          <w:marLeft w:val="640"/>
          <w:marRight w:val="0"/>
          <w:marTop w:val="0"/>
          <w:marBottom w:val="0"/>
          <w:divBdr>
            <w:top w:val="none" w:sz="0" w:space="0" w:color="auto"/>
            <w:left w:val="none" w:sz="0" w:space="0" w:color="auto"/>
            <w:bottom w:val="none" w:sz="0" w:space="0" w:color="auto"/>
            <w:right w:val="none" w:sz="0" w:space="0" w:color="auto"/>
          </w:divBdr>
        </w:div>
        <w:div w:id="100147387">
          <w:marLeft w:val="640"/>
          <w:marRight w:val="0"/>
          <w:marTop w:val="0"/>
          <w:marBottom w:val="0"/>
          <w:divBdr>
            <w:top w:val="none" w:sz="0" w:space="0" w:color="auto"/>
            <w:left w:val="none" w:sz="0" w:space="0" w:color="auto"/>
            <w:bottom w:val="none" w:sz="0" w:space="0" w:color="auto"/>
            <w:right w:val="none" w:sz="0" w:space="0" w:color="auto"/>
          </w:divBdr>
        </w:div>
        <w:div w:id="1006517368">
          <w:marLeft w:val="640"/>
          <w:marRight w:val="0"/>
          <w:marTop w:val="0"/>
          <w:marBottom w:val="0"/>
          <w:divBdr>
            <w:top w:val="none" w:sz="0" w:space="0" w:color="auto"/>
            <w:left w:val="none" w:sz="0" w:space="0" w:color="auto"/>
            <w:bottom w:val="none" w:sz="0" w:space="0" w:color="auto"/>
            <w:right w:val="none" w:sz="0" w:space="0" w:color="auto"/>
          </w:divBdr>
        </w:div>
        <w:div w:id="1670206894">
          <w:marLeft w:val="640"/>
          <w:marRight w:val="0"/>
          <w:marTop w:val="0"/>
          <w:marBottom w:val="0"/>
          <w:divBdr>
            <w:top w:val="none" w:sz="0" w:space="0" w:color="auto"/>
            <w:left w:val="none" w:sz="0" w:space="0" w:color="auto"/>
            <w:bottom w:val="none" w:sz="0" w:space="0" w:color="auto"/>
            <w:right w:val="none" w:sz="0" w:space="0" w:color="auto"/>
          </w:divBdr>
        </w:div>
        <w:div w:id="583539330">
          <w:marLeft w:val="640"/>
          <w:marRight w:val="0"/>
          <w:marTop w:val="0"/>
          <w:marBottom w:val="0"/>
          <w:divBdr>
            <w:top w:val="none" w:sz="0" w:space="0" w:color="auto"/>
            <w:left w:val="none" w:sz="0" w:space="0" w:color="auto"/>
            <w:bottom w:val="none" w:sz="0" w:space="0" w:color="auto"/>
            <w:right w:val="none" w:sz="0" w:space="0" w:color="auto"/>
          </w:divBdr>
        </w:div>
        <w:div w:id="1915427292">
          <w:marLeft w:val="640"/>
          <w:marRight w:val="0"/>
          <w:marTop w:val="0"/>
          <w:marBottom w:val="0"/>
          <w:divBdr>
            <w:top w:val="none" w:sz="0" w:space="0" w:color="auto"/>
            <w:left w:val="none" w:sz="0" w:space="0" w:color="auto"/>
            <w:bottom w:val="none" w:sz="0" w:space="0" w:color="auto"/>
            <w:right w:val="none" w:sz="0" w:space="0" w:color="auto"/>
          </w:divBdr>
        </w:div>
        <w:div w:id="373434604">
          <w:marLeft w:val="640"/>
          <w:marRight w:val="0"/>
          <w:marTop w:val="0"/>
          <w:marBottom w:val="0"/>
          <w:divBdr>
            <w:top w:val="none" w:sz="0" w:space="0" w:color="auto"/>
            <w:left w:val="none" w:sz="0" w:space="0" w:color="auto"/>
            <w:bottom w:val="none" w:sz="0" w:space="0" w:color="auto"/>
            <w:right w:val="none" w:sz="0" w:space="0" w:color="auto"/>
          </w:divBdr>
        </w:div>
        <w:div w:id="30419611">
          <w:marLeft w:val="640"/>
          <w:marRight w:val="0"/>
          <w:marTop w:val="0"/>
          <w:marBottom w:val="0"/>
          <w:divBdr>
            <w:top w:val="none" w:sz="0" w:space="0" w:color="auto"/>
            <w:left w:val="none" w:sz="0" w:space="0" w:color="auto"/>
            <w:bottom w:val="none" w:sz="0" w:space="0" w:color="auto"/>
            <w:right w:val="none" w:sz="0" w:space="0" w:color="auto"/>
          </w:divBdr>
        </w:div>
        <w:div w:id="463692131">
          <w:marLeft w:val="640"/>
          <w:marRight w:val="0"/>
          <w:marTop w:val="0"/>
          <w:marBottom w:val="0"/>
          <w:divBdr>
            <w:top w:val="none" w:sz="0" w:space="0" w:color="auto"/>
            <w:left w:val="none" w:sz="0" w:space="0" w:color="auto"/>
            <w:bottom w:val="none" w:sz="0" w:space="0" w:color="auto"/>
            <w:right w:val="none" w:sz="0" w:space="0" w:color="auto"/>
          </w:divBdr>
        </w:div>
        <w:div w:id="632057033">
          <w:marLeft w:val="640"/>
          <w:marRight w:val="0"/>
          <w:marTop w:val="0"/>
          <w:marBottom w:val="0"/>
          <w:divBdr>
            <w:top w:val="none" w:sz="0" w:space="0" w:color="auto"/>
            <w:left w:val="none" w:sz="0" w:space="0" w:color="auto"/>
            <w:bottom w:val="none" w:sz="0" w:space="0" w:color="auto"/>
            <w:right w:val="none" w:sz="0" w:space="0" w:color="auto"/>
          </w:divBdr>
        </w:div>
        <w:div w:id="176311204">
          <w:marLeft w:val="640"/>
          <w:marRight w:val="0"/>
          <w:marTop w:val="0"/>
          <w:marBottom w:val="0"/>
          <w:divBdr>
            <w:top w:val="none" w:sz="0" w:space="0" w:color="auto"/>
            <w:left w:val="none" w:sz="0" w:space="0" w:color="auto"/>
            <w:bottom w:val="none" w:sz="0" w:space="0" w:color="auto"/>
            <w:right w:val="none" w:sz="0" w:space="0" w:color="auto"/>
          </w:divBdr>
        </w:div>
        <w:div w:id="2135126292">
          <w:marLeft w:val="640"/>
          <w:marRight w:val="0"/>
          <w:marTop w:val="0"/>
          <w:marBottom w:val="0"/>
          <w:divBdr>
            <w:top w:val="none" w:sz="0" w:space="0" w:color="auto"/>
            <w:left w:val="none" w:sz="0" w:space="0" w:color="auto"/>
            <w:bottom w:val="none" w:sz="0" w:space="0" w:color="auto"/>
            <w:right w:val="none" w:sz="0" w:space="0" w:color="auto"/>
          </w:divBdr>
        </w:div>
        <w:div w:id="829756570">
          <w:marLeft w:val="640"/>
          <w:marRight w:val="0"/>
          <w:marTop w:val="0"/>
          <w:marBottom w:val="0"/>
          <w:divBdr>
            <w:top w:val="none" w:sz="0" w:space="0" w:color="auto"/>
            <w:left w:val="none" w:sz="0" w:space="0" w:color="auto"/>
            <w:bottom w:val="none" w:sz="0" w:space="0" w:color="auto"/>
            <w:right w:val="none" w:sz="0" w:space="0" w:color="auto"/>
          </w:divBdr>
        </w:div>
        <w:div w:id="1644508120">
          <w:marLeft w:val="640"/>
          <w:marRight w:val="0"/>
          <w:marTop w:val="0"/>
          <w:marBottom w:val="0"/>
          <w:divBdr>
            <w:top w:val="none" w:sz="0" w:space="0" w:color="auto"/>
            <w:left w:val="none" w:sz="0" w:space="0" w:color="auto"/>
            <w:bottom w:val="none" w:sz="0" w:space="0" w:color="auto"/>
            <w:right w:val="none" w:sz="0" w:space="0" w:color="auto"/>
          </w:divBdr>
        </w:div>
        <w:div w:id="221143274">
          <w:marLeft w:val="640"/>
          <w:marRight w:val="0"/>
          <w:marTop w:val="0"/>
          <w:marBottom w:val="0"/>
          <w:divBdr>
            <w:top w:val="none" w:sz="0" w:space="0" w:color="auto"/>
            <w:left w:val="none" w:sz="0" w:space="0" w:color="auto"/>
            <w:bottom w:val="none" w:sz="0" w:space="0" w:color="auto"/>
            <w:right w:val="none" w:sz="0" w:space="0" w:color="auto"/>
          </w:divBdr>
        </w:div>
        <w:div w:id="189802009">
          <w:marLeft w:val="640"/>
          <w:marRight w:val="0"/>
          <w:marTop w:val="0"/>
          <w:marBottom w:val="0"/>
          <w:divBdr>
            <w:top w:val="none" w:sz="0" w:space="0" w:color="auto"/>
            <w:left w:val="none" w:sz="0" w:space="0" w:color="auto"/>
            <w:bottom w:val="none" w:sz="0" w:space="0" w:color="auto"/>
            <w:right w:val="none" w:sz="0" w:space="0" w:color="auto"/>
          </w:divBdr>
        </w:div>
        <w:div w:id="337926893">
          <w:marLeft w:val="640"/>
          <w:marRight w:val="0"/>
          <w:marTop w:val="0"/>
          <w:marBottom w:val="0"/>
          <w:divBdr>
            <w:top w:val="none" w:sz="0" w:space="0" w:color="auto"/>
            <w:left w:val="none" w:sz="0" w:space="0" w:color="auto"/>
            <w:bottom w:val="none" w:sz="0" w:space="0" w:color="auto"/>
            <w:right w:val="none" w:sz="0" w:space="0" w:color="auto"/>
          </w:divBdr>
        </w:div>
        <w:div w:id="1268923352">
          <w:marLeft w:val="640"/>
          <w:marRight w:val="0"/>
          <w:marTop w:val="0"/>
          <w:marBottom w:val="0"/>
          <w:divBdr>
            <w:top w:val="none" w:sz="0" w:space="0" w:color="auto"/>
            <w:left w:val="none" w:sz="0" w:space="0" w:color="auto"/>
            <w:bottom w:val="none" w:sz="0" w:space="0" w:color="auto"/>
            <w:right w:val="none" w:sz="0" w:space="0" w:color="auto"/>
          </w:divBdr>
        </w:div>
        <w:div w:id="1677030486">
          <w:marLeft w:val="640"/>
          <w:marRight w:val="0"/>
          <w:marTop w:val="0"/>
          <w:marBottom w:val="0"/>
          <w:divBdr>
            <w:top w:val="none" w:sz="0" w:space="0" w:color="auto"/>
            <w:left w:val="none" w:sz="0" w:space="0" w:color="auto"/>
            <w:bottom w:val="none" w:sz="0" w:space="0" w:color="auto"/>
            <w:right w:val="none" w:sz="0" w:space="0" w:color="auto"/>
          </w:divBdr>
        </w:div>
        <w:div w:id="1060009801">
          <w:marLeft w:val="640"/>
          <w:marRight w:val="0"/>
          <w:marTop w:val="0"/>
          <w:marBottom w:val="0"/>
          <w:divBdr>
            <w:top w:val="none" w:sz="0" w:space="0" w:color="auto"/>
            <w:left w:val="none" w:sz="0" w:space="0" w:color="auto"/>
            <w:bottom w:val="none" w:sz="0" w:space="0" w:color="auto"/>
            <w:right w:val="none" w:sz="0" w:space="0" w:color="auto"/>
          </w:divBdr>
        </w:div>
        <w:div w:id="1717503067">
          <w:marLeft w:val="640"/>
          <w:marRight w:val="0"/>
          <w:marTop w:val="0"/>
          <w:marBottom w:val="0"/>
          <w:divBdr>
            <w:top w:val="none" w:sz="0" w:space="0" w:color="auto"/>
            <w:left w:val="none" w:sz="0" w:space="0" w:color="auto"/>
            <w:bottom w:val="none" w:sz="0" w:space="0" w:color="auto"/>
            <w:right w:val="none" w:sz="0" w:space="0" w:color="auto"/>
          </w:divBdr>
        </w:div>
        <w:div w:id="535122482">
          <w:marLeft w:val="640"/>
          <w:marRight w:val="0"/>
          <w:marTop w:val="0"/>
          <w:marBottom w:val="0"/>
          <w:divBdr>
            <w:top w:val="none" w:sz="0" w:space="0" w:color="auto"/>
            <w:left w:val="none" w:sz="0" w:space="0" w:color="auto"/>
            <w:bottom w:val="none" w:sz="0" w:space="0" w:color="auto"/>
            <w:right w:val="none" w:sz="0" w:space="0" w:color="auto"/>
          </w:divBdr>
        </w:div>
        <w:div w:id="1974292210">
          <w:marLeft w:val="640"/>
          <w:marRight w:val="0"/>
          <w:marTop w:val="0"/>
          <w:marBottom w:val="0"/>
          <w:divBdr>
            <w:top w:val="none" w:sz="0" w:space="0" w:color="auto"/>
            <w:left w:val="none" w:sz="0" w:space="0" w:color="auto"/>
            <w:bottom w:val="none" w:sz="0" w:space="0" w:color="auto"/>
            <w:right w:val="none" w:sz="0" w:space="0" w:color="auto"/>
          </w:divBdr>
        </w:div>
        <w:div w:id="1070419118">
          <w:marLeft w:val="640"/>
          <w:marRight w:val="0"/>
          <w:marTop w:val="0"/>
          <w:marBottom w:val="0"/>
          <w:divBdr>
            <w:top w:val="none" w:sz="0" w:space="0" w:color="auto"/>
            <w:left w:val="none" w:sz="0" w:space="0" w:color="auto"/>
            <w:bottom w:val="none" w:sz="0" w:space="0" w:color="auto"/>
            <w:right w:val="none" w:sz="0" w:space="0" w:color="auto"/>
          </w:divBdr>
        </w:div>
        <w:div w:id="1377781078">
          <w:marLeft w:val="640"/>
          <w:marRight w:val="0"/>
          <w:marTop w:val="0"/>
          <w:marBottom w:val="0"/>
          <w:divBdr>
            <w:top w:val="none" w:sz="0" w:space="0" w:color="auto"/>
            <w:left w:val="none" w:sz="0" w:space="0" w:color="auto"/>
            <w:bottom w:val="none" w:sz="0" w:space="0" w:color="auto"/>
            <w:right w:val="none" w:sz="0" w:space="0" w:color="auto"/>
          </w:divBdr>
        </w:div>
        <w:div w:id="581376887">
          <w:marLeft w:val="640"/>
          <w:marRight w:val="0"/>
          <w:marTop w:val="0"/>
          <w:marBottom w:val="0"/>
          <w:divBdr>
            <w:top w:val="none" w:sz="0" w:space="0" w:color="auto"/>
            <w:left w:val="none" w:sz="0" w:space="0" w:color="auto"/>
            <w:bottom w:val="none" w:sz="0" w:space="0" w:color="auto"/>
            <w:right w:val="none" w:sz="0" w:space="0" w:color="auto"/>
          </w:divBdr>
        </w:div>
        <w:div w:id="1159344293">
          <w:marLeft w:val="640"/>
          <w:marRight w:val="0"/>
          <w:marTop w:val="0"/>
          <w:marBottom w:val="0"/>
          <w:divBdr>
            <w:top w:val="none" w:sz="0" w:space="0" w:color="auto"/>
            <w:left w:val="none" w:sz="0" w:space="0" w:color="auto"/>
            <w:bottom w:val="none" w:sz="0" w:space="0" w:color="auto"/>
            <w:right w:val="none" w:sz="0" w:space="0" w:color="auto"/>
          </w:divBdr>
        </w:div>
        <w:div w:id="1304433565">
          <w:marLeft w:val="640"/>
          <w:marRight w:val="0"/>
          <w:marTop w:val="0"/>
          <w:marBottom w:val="0"/>
          <w:divBdr>
            <w:top w:val="none" w:sz="0" w:space="0" w:color="auto"/>
            <w:left w:val="none" w:sz="0" w:space="0" w:color="auto"/>
            <w:bottom w:val="none" w:sz="0" w:space="0" w:color="auto"/>
            <w:right w:val="none" w:sz="0" w:space="0" w:color="auto"/>
          </w:divBdr>
        </w:div>
        <w:div w:id="43257427">
          <w:marLeft w:val="640"/>
          <w:marRight w:val="0"/>
          <w:marTop w:val="0"/>
          <w:marBottom w:val="0"/>
          <w:divBdr>
            <w:top w:val="none" w:sz="0" w:space="0" w:color="auto"/>
            <w:left w:val="none" w:sz="0" w:space="0" w:color="auto"/>
            <w:bottom w:val="none" w:sz="0" w:space="0" w:color="auto"/>
            <w:right w:val="none" w:sz="0" w:space="0" w:color="auto"/>
          </w:divBdr>
        </w:div>
        <w:div w:id="462624317">
          <w:marLeft w:val="640"/>
          <w:marRight w:val="0"/>
          <w:marTop w:val="0"/>
          <w:marBottom w:val="0"/>
          <w:divBdr>
            <w:top w:val="none" w:sz="0" w:space="0" w:color="auto"/>
            <w:left w:val="none" w:sz="0" w:space="0" w:color="auto"/>
            <w:bottom w:val="none" w:sz="0" w:space="0" w:color="auto"/>
            <w:right w:val="none" w:sz="0" w:space="0" w:color="auto"/>
          </w:divBdr>
        </w:div>
        <w:div w:id="516620611">
          <w:marLeft w:val="640"/>
          <w:marRight w:val="0"/>
          <w:marTop w:val="0"/>
          <w:marBottom w:val="0"/>
          <w:divBdr>
            <w:top w:val="none" w:sz="0" w:space="0" w:color="auto"/>
            <w:left w:val="none" w:sz="0" w:space="0" w:color="auto"/>
            <w:bottom w:val="none" w:sz="0" w:space="0" w:color="auto"/>
            <w:right w:val="none" w:sz="0" w:space="0" w:color="auto"/>
          </w:divBdr>
        </w:div>
        <w:div w:id="2118478418">
          <w:marLeft w:val="640"/>
          <w:marRight w:val="0"/>
          <w:marTop w:val="0"/>
          <w:marBottom w:val="0"/>
          <w:divBdr>
            <w:top w:val="none" w:sz="0" w:space="0" w:color="auto"/>
            <w:left w:val="none" w:sz="0" w:space="0" w:color="auto"/>
            <w:bottom w:val="none" w:sz="0" w:space="0" w:color="auto"/>
            <w:right w:val="none" w:sz="0" w:space="0" w:color="auto"/>
          </w:divBdr>
        </w:div>
        <w:div w:id="1663698638">
          <w:marLeft w:val="640"/>
          <w:marRight w:val="0"/>
          <w:marTop w:val="0"/>
          <w:marBottom w:val="0"/>
          <w:divBdr>
            <w:top w:val="none" w:sz="0" w:space="0" w:color="auto"/>
            <w:left w:val="none" w:sz="0" w:space="0" w:color="auto"/>
            <w:bottom w:val="none" w:sz="0" w:space="0" w:color="auto"/>
            <w:right w:val="none" w:sz="0" w:space="0" w:color="auto"/>
          </w:divBdr>
        </w:div>
        <w:div w:id="609631841">
          <w:marLeft w:val="640"/>
          <w:marRight w:val="0"/>
          <w:marTop w:val="0"/>
          <w:marBottom w:val="0"/>
          <w:divBdr>
            <w:top w:val="none" w:sz="0" w:space="0" w:color="auto"/>
            <w:left w:val="none" w:sz="0" w:space="0" w:color="auto"/>
            <w:bottom w:val="none" w:sz="0" w:space="0" w:color="auto"/>
            <w:right w:val="none" w:sz="0" w:space="0" w:color="auto"/>
          </w:divBdr>
        </w:div>
        <w:div w:id="908420586">
          <w:marLeft w:val="640"/>
          <w:marRight w:val="0"/>
          <w:marTop w:val="0"/>
          <w:marBottom w:val="0"/>
          <w:divBdr>
            <w:top w:val="none" w:sz="0" w:space="0" w:color="auto"/>
            <w:left w:val="none" w:sz="0" w:space="0" w:color="auto"/>
            <w:bottom w:val="none" w:sz="0" w:space="0" w:color="auto"/>
            <w:right w:val="none" w:sz="0" w:space="0" w:color="auto"/>
          </w:divBdr>
        </w:div>
        <w:div w:id="1698509693">
          <w:marLeft w:val="640"/>
          <w:marRight w:val="0"/>
          <w:marTop w:val="0"/>
          <w:marBottom w:val="0"/>
          <w:divBdr>
            <w:top w:val="none" w:sz="0" w:space="0" w:color="auto"/>
            <w:left w:val="none" w:sz="0" w:space="0" w:color="auto"/>
            <w:bottom w:val="none" w:sz="0" w:space="0" w:color="auto"/>
            <w:right w:val="none" w:sz="0" w:space="0" w:color="auto"/>
          </w:divBdr>
        </w:div>
        <w:div w:id="1311715382">
          <w:marLeft w:val="640"/>
          <w:marRight w:val="0"/>
          <w:marTop w:val="0"/>
          <w:marBottom w:val="0"/>
          <w:divBdr>
            <w:top w:val="none" w:sz="0" w:space="0" w:color="auto"/>
            <w:left w:val="none" w:sz="0" w:space="0" w:color="auto"/>
            <w:bottom w:val="none" w:sz="0" w:space="0" w:color="auto"/>
            <w:right w:val="none" w:sz="0" w:space="0" w:color="auto"/>
          </w:divBdr>
        </w:div>
        <w:div w:id="348140998">
          <w:marLeft w:val="640"/>
          <w:marRight w:val="0"/>
          <w:marTop w:val="0"/>
          <w:marBottom w:val="0"/>
          <w:divBdr>
            <w:top w:val="none" w:sz="0" w:space="0" w:color="auto"/>
            <w:left w:val="none" w:sz="0" w:space="0" w:color="auto"/>
            <w:bottom w:val="none" w:sz="0" w:space="0" w:color="auto"/>
            <w:right w:val="none" w:sz="0" w:space="0" w:color="auto"/>
          </w:divBdr>
        </w:div>
        <w:div w:id="340132421">
          <w:marLeft w:val="640"/>
          <w:marRight w:val="0"/>
          <w:marTop w:val="0"/>
          <w:marBottom w:val="0"/>
          <w:divBdr>
            <w:top w:val="none" w:sz="0" w:space="0" w:color="auto"/>
            <w:left w:val="none" w:sz="0" w:space="0" w:color="auto"/>
            <w:bottom w:val="none" w:sz="0" w:space="0" w:color="auto"/>
            <w:right w:val="none" w:sz="0" w:space="0" w:color="auto"/>
          </w:divBdr>
        </w:div>
        <w:div w:id="550580760">
          <w:marLeft w:val="640"/>
          <w:marRight w:val="0"/>
          <w:marTop w:val="0"/>
          <w:marBottom w:val="0"/>
          <w:divBdr>
            <w:top w:val="none" w:sz="0" w:space="0" w:color="auto"/>
            <w:left w:val="none" w:sz="0" w:space="0" w:color="auto"/>
            <w:bottom w:val="none" w:sz="0" w:space="0" w:color="auto"/>
            <w:right w:val="none" w:sz="0" w:space="0" w:color="auto"/>
          </w:divBdr>
        </w:div>
        <w:div w:id="1249730628">
          <w:marLeft w:val="640"/>
          <w:marRight w:val="0"/>
          <w:marTop w:val="0"/>
          <w:marBottom w:val="0"/>
          <w:divBdr>
            <w:top w:val="none" w:sz="0" w:space="0" w:color="auto"/>
            <w:left w:val="none" w:sz="0" w:space="0" w:color="auto"/>
            <w:bottom w:val="none" w:sz="0" w:space="0" w:color="auto"/>
            <w:right w:val="none" w:sz="0" w:space="0" w:color="auto"/>
          </w:divBdr>
        </w:div>
        <w:div w:id="708259773">
          <w:marLeft w:val="640"/>
          <w:marRight w:val="0"/>
          <w:marTop w:val="0"/>
          <w:marBottom w:val="0"/>
          <w:divBdr>
            <w:top w:val="none" w:sz="0" w:space="0" w:color="auto"/>
            <w:left w:val="none" w:sz="0" w:space="0" w:color="auto"/>
            <w:bottom w:val="none" w:sz="0" w:space="0" w:color="auto"/>
            <w:right w:val="none" w:sz="0" w:space="0" w:color="auto"/>
          </w:divBdr>
        </w:div>
        <w:div w:id="75248909">
          <w:marLeft w:val="640"/>
          <w:marRight w:val="0"/>
          <w:marTop w:val="0"/>
          <w:marBottom w:val="0"/>
          <w:divBdr>
            <w:top w:val="none" w:sz="0" w:space="0" w:color="auto"/>
            <w:left w:val="none" w:sz="0" w:space="0" w:color="auto"/>
            <w:bottom w:val="none" w:sz="0" w:space="0" w:color="auto"/>
            <w:right w:val="none" w:sz="0" w:space="0" w:color="auto"/>
          </w:divBdr>
        </w:div>
        <w:div w:id="1105148668">
          <w:marLeft w:val="640"/>
          <w:marRight w:val="0"/>
          <w:marTop w:val="0"/>
          <w:marBottom w:val="0"/>
          <w:divBdr>
            <w:top w:val="none" w:sz="0" w:space="0" w:color="auto"/>
            <w:left w:val="none" w:sz="0" w:space="0" w:color="auto"/>
            <w:bottom w:val="none" w:sz="0" w:space="0" w:color="auto"/>
            <w:right w:val="none" w:sz="0" w:space="0" w:color="auto"/>
          </w:divBdr>
        </w:div>
        <w:div w:id="2129742400">
          <w:marLeft w:val="640"/>
          <w:marRight w:val="0"/>
          <w:marTop w:val="0"/>
          <w:marBottom w:val="0"/>
          <w:divBdr>
            <w:top w:val="none" w:sz="0" w:space="0" w:color="auto"/>
            <w:left w:val="none" w:sz="0" w:space="0" w:color="auto"/>
            <w:bottom w:val="none" w:sz="0" w:space="0" w:color="auto"/>
            <w:right w:val="none" w:sz="0" w:space="0" w:color="auto"/>
          </w:divBdr>
        </w:div>
        <w:div w:id="327444393">
          <w:marLeft w:val="640"/>
          <w:marRight w:val="0"/>
          <w:marTop w:val="0"/>
          <w:marBottom w:val="0"/>
          <w:divBdr>
            <w:top w:val="none" w:sz="0" w:space="0" w:color="auto"/>
            <w:left w:val="none" w:sz="0" w:space="0" w:color="auto"/>
            <w:bottom w:val="none" w:sz="0" w:space="0" w:color="auto"/>
            <w:right w:val="none" w:sz="0" w:space="0" w:color="auto"/>
          </w:divBdr>
        </w:div>
        <w:div w:id="1792548841">
          <w:marLeft w:val="640"/>
          <w:marRight w:val="0"/>
          <w:marTop w:val="0"/>
          <w:marBottom w:val="0"/>
          <w:divBdr>
            <w:top w:val="none" w:sz="0" w:space="0" w:color="auto"/>
            <w:left w:val="none" w:sz="0" w:space="0" w:color="auto"/>
            <w:bottom w:val="none" w:sz="0" w:space="0" w:color="auto"/>
            <w:right w:val="none" w:sz="0" w:space="0" w:color="auto"/>
          </w:divBdr>
        </w:div>
        <w:div w:id="828639094">
          <w:marLeft w:val="640"/>
          <w:marRight w:val="0"/>
          <w:marTop w:val="0"/>
          <w:marBottom w:val="0"/>
          <w:divBdr>
            <w:top w:val="none" w:sz="0" w:space="0" w:color="auto"/>
            <w:left w:val="none" w:sz="0" w:space="0" w:color="auto"/>
            <w:bottom w:val="none" w:sz="0" w:space="0" w:color="auto"/>
            <w:right w:val="none" w:sz="0" w:space="0" w:color="auto"/>
          </w:divBdr>
        </w:div>
        <w:div w:id="1310475517">
          <w:marLeft w:val="640"/>
          <w:marRight w:val="0"/>
          <w:marTop w:val="0"/>
          <w:marBottom w:val="0"/>
          <w:divBdr>
            <w:top w:val="none" w:sz="0" w:space="0" w:color="auto"/>
            <w:left w:val="none" w:sz="0" w:space="0" w:color="auto"/>
            <w:bottom w:val="none" w:sz="0" w:space="0" w:color="auto"/>
            <w:right w:val="none" w:sz="0" w:space="0" w:color="auto"/>
          </w:divBdr>
        </w:div>
        <w:div w:id="797063422">
          <w:marLeft w:val="640"/>
          <w:marRight w:val="0"/>
          <w:marTop w:val="0"/>
          <w:marBottom w:val="0"/>
          <w:divBdr>
            <w:top w:val="none" w:sz="0" w:space="0" w:color="auto"/>
            <w:left w:val="none" w:sz="0" w:space="0" w:color="auto"/>
            <w:bottom w:val="none" w:sz="0" w:space="0" w:color="auto"/>
            <w:right w:val="none" w:sz="0" w:space="0" w:color="auto"/>
          </w:divBdr>
        </w:div>
        <w:div w:id="2083797509">
          <w:marLeft w:val="640"/>
          <w:marRight w:val="0"/>
          <w:marTop w:val="0"/>
          <w:marBottom w:val="0"/>
          <w:divBdr>
            <w:top w:val="none" w:sz="0" w:space="0" w:color="auto"/>
            <w:left w:val="none" w:sz="0" w:space="0" w:color="auto"/>
            <w:bottom w:val="none" w:sz="0" w:space="0" w:color="auto"/>
            <w:right w:val="none" w:sz="0" w:space="0" w:color="auto"/>
          </w:divBdr>
        </w:div>
        <w:div w:id="1575124835">
          <w:marLeft w:val="640"/>
          <w:marRight w:val="0"/>
          <w:marTop w:val="0"/>
          <w:marBottom w:val="0"/>
          <w:divBdr>
            <w:top w:val="none" w:sz="0" w:space="0" w:color="auto"/>
            <w:left w:val="none" w:sz="0" w:space="0" w:color="auto"/>
            <w:bottom w:val="none" w:sz="0" w:space="0" w:color="auto"/>
            <w:right w:val="none" w:sz="0" w:space="0" w:color="auto"/>
          </w:divBdr>
        </w:div>
        <w:div w:id="513344534">
          <w:marLeft w:val="640"/>
          <w:marRight w:val="0"/>
          <w:marTop w:val="0"/>
          <w:marBottom w:val="0"/>
          <w:divBdr>
            <w:top w:val="none" w:sz="0" w:space="0" w:color="auto"/>
            <w:left w:val="none" w:sz="0" w:space="0" w:color="auto"/>
            <w:bottom w:val="none" w:sz="0" w:space="0" w:color="auto"/>
            <w:right w:val="none" w:sz="0" w:space="0" w:color="auto"/>
          </w:divBdr>
        </w:div>
        <w:div w:id="997609626">
          <w:marLeft w:val="640"/>
          <w:marRight w:val="0"/>
          <w:marTop w:val="0"/>
          <w:marBottom w:val="0"/>
          <w:divBdr>
            <w:top w:val="none" w:sz="0" w:space="0" w:color="auto"/>
            <w:left w:val="none" w:sz="0" w:space="0" w:color="auto"/>
            <w:bottom w:val="none" w:sz="0" w:space="0" w:color="auto"/>
            <w:right w:val="none" w:sz="0" w:space="0" w:color="auto"/>
          </w:divBdr>
        </w:div>
        <w:div w:id="1439374500">
          <w:marLeft w:val="640"/>
          <w:marRight w:val="0"/>
          <w:marTop w:val="0"/>
          <w:marBottom w:val="0"/>
          <w:divBdr>
            <w:top w:val="none" w:sz="0" w:space="0" w:color="auto"/>
            <w:left w:val="none" w:sz="0" w:space="0" w:color="auto"/>
            <w:bottom w:val="none" w:sz="0" w:space="0" w:color="auto"/>
            <w:right w:val="none" w:sz="0" w:space="0" w:color="auto"/>
          </w:divBdr>
        </w:div>
        <w:div w:id="1167666820">
          <w:marLeft w:val="640"/>
          <w:marRight w:val="0"/>
          <w:marTop w:val="0"/>
          <w:marBottom w:val="0"/>
          <w:divBdr>
            <w:top w:val="none" w:sz="0" w:space="0" w:color="auto"/>
            <w:left w:val="none" w:sz="0" w:space="0" w:color="auto"/>
            <w:bottom w:val="none" w:sz="0" w:space="0" w:color="auto"/>
            <w:right w:val="none" w:sz="0" w:space="0" w:color="auto"/>
          </w:divBdr>
        </w:div>
        <w:div w:id="617106097">
          <w:marLeft w:val="640"/>
          <w:marRight w:val="0"/>
          <w:marTop w:val="0"/>
          <w:marBottom w:val="0"/>
          <w:divBdr>
            <w:top w:val="none" w:sz="0" w:space="0" w:color="auto"/>
            <w:left w:val="none" w:sz="0" w:space="0" w:color="auto"/>
            <w:bottom w:val="none" w:sz="0" w:space="0" w:color="auto"/>
            <w:right w:val="none" w:sz="0" w:space="0" w:color="auto"/>
          </w:divBdr>
        </w:div>
        <w:div w:id="2067220943">
          <w:marLeft w:val="640"/>
          <w:marRight w:val="0"/>
          <w:marTop w:val="0"/>
          <w:marBottom w:val="0"/>
          <w:divBdr>
            <w:top w:val="none" w:sz="0" w:space="0" w:color="auto"/>
            <w:left w:val="none" w:sz="0" w:space="0" w:color="auto"/>
            <w:bottom w:val="none" w:sz="0" w:space="0" w:color="auto"/>
            <w:right w:val="none" w:sz="0" w:space="0" w:color="auto"/>
          </w:divBdr>
        </w:div>
        <w:div w:id="803038047">
          <w:marLeft w:val="640"/>
          <w:marRight w:val="0"/>
          <w:marTop w:val="0"/>
          <w:marBottom w:val="0"/>
          <w:divBdr>
            <w:top w:val="none" w:sz="0" w:space="0" w:color="auto"/>
            <w:left w:val="none" w:sz="0" w:space="0" w:color="auto"/>
            <w:bottom w:val="none" w:sz="0" w:space="0" w:color="auto"/>
            <w:right w:val="none" w:sz="0" w:space="0" w:color="auto"/>
          </w:divBdr>
        </w:div>
        <w:div w:id="1348406392">
          <w:marLeft w:val="640"/>
          <w:marRight w:val="0"/>
          <w:marTop w:val="0"/>
          <w:marBottom w:val="0"/>
          <w:divBdr>
            <w:top w:val="none" w:sz="0" w:space="0" w:color="auto"/>
            <w:left w:val="none" w:sz="0" w:space="0" w:color="auto"/>
            <w:bottom w:val="none" w:sz="0" w:space="0" w:color="auto"/>
            <w:right w:val="none" w:sz="0" w:space="0" w:color="auto"/>
          </w:divBdr>
        </w:div>
        <w:div w:id="1644431687">
          <w:marLeft w:val="640"/>
          <w:marRight w:val="0"/>
          <w:marTop w:val="0"/>
          <w:marBottom w:val="0"/>
          <w:divBdr>
            <w:top w:val="none" w:sz="0" w:space="0" w:color="auto"/>
            <w:left w:val="none" w:sz="0" w:space="0" w:color="auto"/>
            <w:bottom w:val="none" w:sz="0" w:space="0" w:color="auto"/>
            <w:right w:val="none" w:sz="0" w:space="0" w:color="auto"/>
          </w:divBdr>
        </w:div>
        <w:div w:id="84228520">
          <w:marLeft w:val="640"/>
          <w:marRight w:val="0"/>
          <w:marTop w:val="0"/>
          <w:marBottom w:val="0"/>
          <w:divBdr>
            <w:top w:val="none" w:sz="0" w:space="0" w:color="auto"/>
            <w:left w:val="none" w:sz="0" w:space="0" w:color="auto"/>
            <w:bottom w:val="none" w:sz="0" w:space="0" w:color="auto"/>
            <w:right w:val="none" w:sz="0" w:space="0" w:color="auto"/>
          </w:divBdr>
        </w:div>
        <w:div w:id="1916934015">
          <w:marLeft w:val="640"/>
          <w:marRight w:val="0"/>
          <w:marTop w:val="0"/>
          <w:marBottom w:val="0"/>
          <w:divBdr>
            <w:top w:val="none" w:sz="0" w:space="0" w:color="auto"/>
            <w:left w:val="none" w:sz="0" w:space="0" w:color="auto"/>
            <w:bottom w:val="none" w:sz="0" w:space="0" w:color="auto"/>
            <w:right w:val="none" w:sz="0" w:space="0" w:color="auto"/>
          </w:divBdr>
        </w:div>
        <w:div w:id="1637756675">
          <w:marLeft w:val="640"/>
          <w:marRight w:val="0"/>
          <w:marTop w:val="0"/>
          <w:marBottom w:val="0"/>
          <w:divBdr>
            <w:top w:val="none" w:sz="0" w:space="0" w:color="auto"/>
            <w:left w:val="none" w:sz="0" w:space="0" w:color="auto"/>
            <w:bottom w:val="none" w:sz="0" w:space="0" w:color="auto"/>
            <w:right w:val="none" w:sz="0" w:space="0" w:color="auto"/>
          </w:divBdr>
        </w:div>
        <w:div w:id="667099005">
          <w:marLeft w:val="640"/>
          <w:marRight w:val="0"/>
          <w:marTop w:val="0"/>
          <w:marBottom w:val="0"/>
          <w:divBdr>
            <w:top w:val="none" w:sz="0" w:space="0" w:color="auto"/>
            <w:left w:val="none" w:sz="0" w:space="0" w:color="auto"/>
            <w:bottom w:val="none" w:sz="0" w:space="0" w:color="auto"/>
            <w:right w:val="none" w:sz="0" w:space="0" w:color="auto"/>
          </w:divBdr>
        </w:div>
        <w:div w:id="320500904">
          <w:marLeft w:val="640"/>
          <w:marRight w:val="0"/>
          <w:marTop w:val="0"/>
          <w:marBottom w:val="0"/>
          <w:divBdr>
            <w:top w:val="none" w:sz="0" w:space="0" w:color="auto"/>
            <w:left w:val="none" w:sz="0" w:space="0" w:color="auto"/>
            <w:bottom w:val="none" w:sz="0" w:space="0" w:color="auto"/>
            <w:right w:val="none" w:sz="0" w:space="0" w:color="auto"/>
          </w:divBdr>
        </w:div>
        <w:div w:id="1775399013">
          <w:marLeft w:val="640"/>
          <w:marRight w:val="0"/>
          <w:marTop w:val="0"/>
          <w:marBottom w:val="0"/>
          <w:divBdr>
            <w:top w:val="none" w:sz="0" w:space="0" w:color="auto"/>
            <w:left w:val="none" w:sz="0" w:space="0" w:color="auto"/>
            <w:bottom w:val="none" w:sz="0" w:space="0" w:color="auto"/>
            <w:right w:val="none" w:sz="0" w:space="0" w:color="auto"/>
          </w:divBdr>
        </w:div>
        <w:div w:id="1964997318">
          <w:marLeft w:val="640"/>
          <w:marRight w:val="0"/>
          <w:marTop w:val="0"/>
          <w:marBottom w:val="0"/>
          <w:divBdr>
            <w:top w:val="none" w:sz="0" w:space="0" w:color="auto"/>
            <w:left w:val="none" w:sz="0" w:space="0" w:color="auto"/>
            <w:bottom w:val="none" w:sz="0" w:space="0" w:color="auto"/>
            <w:right w:val="none" w:sz="0" w:space="0" w:color="auto"/>
          </w:divBdr>
        </w:div>
        <w:div w:id="739248847">
          <w:marLeft w:val="640"/>
          <w:marRight w:val="0"/>
          <w:marTop w:val="0"/>
          <w:marBottom w:val="0"/>
          <w:divBdr>
            <w:top w:val="none" w:sz="0" w:space="0" w:color="auto"/>
            <w:left w:val="none" w:sz="0" w:space="0" w:color="auto"/>
            <w:bottom w:val="none" w:sz="0" w:space="0" w:color="auto"/>
            <w:right w:val="none" w:sz="0" w:space="0" w:color="auto"/>
          </w:divBdr>
        </w:div>
        <w:div w:id="1110585949">
          <w:marLeft w:val="640"/>
          <w:marRight w:val="0"/>
          <w:marTop w:val="0"/>
          <w:marBottom w:val="0"/>
          <w:divBdr>
            <w:top w:val="none" w:sz="0" w:space="0" w:color="auto"/>
            <w:left w:val="none" w:sz="0" w:space="0" w:color="auto"/>
            <w:bottom w:val="none" w:sz="0" w:space="0" w:color="auto"/>
            <w:right w:val="none" w:sz="0" w:space="0" w:color="auto"/>
          </w:divBdr>
        </w:div>
        <w:div w:id="886650065">
          <w:marLeft w:val="640"/>
          <w:marRight w:val="0"/>
          <w:marTop w:val="0"/>
          <w:marBottom w:val="0"/>
          <w:divBdr>
            <w:top w:val="none" w:sz="0" w:space="0" w:color="auto"/>
            <w:left w:val="none" w:sz="0" w:space="0" w:color="auto"/>
            <w:bottom w:val="none" w:sz="0" w:space="0" w:color="auto"/>
            <w:right w:val="none" w:sz="0" w:space="0" w:color="auto"/>
          </w:divBdr>
        </w:div>
        <w:div w:id="1106465307">
          <w:marLeft w:val="640"/>
          <w:marRight w:val="0"/>
          <w:marTop w:val="0"/>
          <w:marBottom w:val="0"/>
          <w:divBdr>
            <w:top w:val="none" w:sz="0" w:space="0" w:color="auto"/>
            <w:left w:val="none" w:sz="0" w:space="0" w:color="auto"/>
            <w:bottom w:val="none" w:sz="0" w:space="0" w:color="auto"/>
            <w:right w:val="none" w:sz="0" w:space="0" w:color="auto"/>
          </w:divBdr>
        </w:div>
        <w:div w:id="62798095">
          <w:marLeft w:val="640"/>
          <w:marRight w:val="0"/>
          <w:marTop w:val="0"/>
          <w:marBottom w:val="0"/>
          <w:divBdr>
            <w:top w:val="none" w:sz="0" w:space="0" w:color="auto"/>
            <w:left w:val="none" w:sz="0" w:space="0" w:color="auto"/>
            <w:bottom w:val="none" w:sz="0" w:space="0" w:color="auto"/>
            <w:right w:val="none" w:sz="0" w:space="0" w:color="auto"/>
          </w:divBdr>
        </w:div>
        <w:div w:id="515732698">
          <w:marLeft w:val="640"/>
          <w:marRight w:val="0"/>
          <w:marTop w:val="0"/>
          <w:marBottom w:val="0"/>
          <w:divBdr>
            <w:top w:val="none" w:sz="0" w:space="0" w:color="auto"/>
            <w:left w:val="none" w:sz="0" w:space="0" w:color="auto"/>
            <w:bottom w:val="none" w:sz="0" w:space="0" w:color="auto"/>
            <w:right w:val="none" w:sz="0" w:space="0" w:color="auto"/>
          </w:divBdr>
        </w:div>
        <w:div w:id="46271144">
          <w:marLeft w:val="640"/>
          <w:marRight w:val="0"/>
          <w:marTop w:val="0"/>
          <w:marBottom w:val="0"/>
          <w:divBdr>
            <w:top w:val="none" w:sz="0" w:space="0" w:color="auto"/>
            <w:left w:val="none" w:sz="0" w:space="0" w:color="auto"/>
            <w:bottom w:val="none" w:sz="0" w:space="0" w:color="auto"/>
            <w:right w:val="none" w:sz="0" w:space="0" w:color="auto"/>
          </w:divBdr>
        </w:div>
        <w:div w:id="1642466605">
          <w:marLeft w:val="640"/>
          <w:marRight w:val="0"/>
          <w:marTop w:val="0"/>
          <w:marBottom w:val="0"/>
          <w:divBdr>
            <w:top w:val="none" w:sz="0" w:space="0" w:color="auto"/>
            <w:left w:val="none" w:sz="0" w:space="0" w:color="auto"/>
            <w:bottom w:val="none" w:sz="0" w:space="0" w:color="auto"/>
            <w:right w:val="none" w:sz="0" w:space="0" w:color="auto"/>
          </w:divBdr>
        </w:div>
        <w:div w:id="320087584">
          <w:marLeft w:val="640"/>
          <w:marRight w:val="0"/>
          <w:marTop w:val="0"/>
          <w:marBottom w:val="0"/>
          <w:divBdr>
            <w:top w:val="none" w:sz="0" w:space="0" w:color="auto"/>
            <w:left w:val="none" w:sz="0" w:space="0" w:color="auto"/>
            <w:bottom w:val="none" w:sz="0" w:space="0" w:color="auto"/>
            <w:right w:val="none" w:sz="0" w:space="0" w:color="auto"/>
          </w:divBdr>
        </w:div>
        <w:div w:id="969742827">
          <w:marLeft w:val="640"/>
          <w:marRight w:val="0"/>
          <w:marTop w:val="0"/>
          <w:marBottom w:val="0"/>
          <w:divBdr>
            <w:top w:val="none" w:sz="0" w:space="0" w:color="auto"/>
            <w:left w:val="none" w:sz="0" w:space="0" w:color="auto"/>
            <w:bottom w:val="none" w:sz="0" w:space="0" w:color="auto"/>
            <w:right w:val="none" w:sz="0" w:space="0" w:color="auto"/>
          </w:divBdr>
        </w:div>
        <w:div w:id="1461191460">
          <w:marLeft w:val="640"/>
          <w:marRight w:val="0"/>
          <w:marTop w:val="0"/>
          <w:marBottom w:val="0"/>
          <w:divBdr>
            <w:top w:val="none" w:sz="0" w:space="0" w:color="auto"/>
            <w:left w:val="none" w:sz="0" w:space="0" w:color="auto"/>
            <w:bottom w:val="none" w:sz="0" w:space="0" w:color="auto"/>
            <w:right w:val="none" w:sz="0" w:space="0" w:color="auto"/>
          </w:divBdr>
        </w:div>
        <w:div w:id="334654172">
          <w:marLeft w:val="640"/>
          <w:marRight w:val="0"/>
          <w:marTop w:val="0"/>
          <w:marBottom w:val="0"/>
          <w:divBdr>
            <w:top w:val="none" w:sz="0" w:space="0" w:color="auto"/>
            <w:left w:val="none" w:sz="0" w:space="0" w:color="auto"/>
            <w:bottom w:val="none" w:sz="0" w:space="0" w:color="auto"/>
            <w:right w:val="none" w:sz="0" w:space="0" w:color="auto"/>
          </w:divBdr>
        </w:div>
        <w:div w:id="602298419">
          <w:marLeft w:val="640"/>
          <w:marRight w:val="0"/>
          <w:marTop w:val="0"/>
          <w:marBottom w:val="0"/>
          <w:divBdr>
            <w:top w:val="none" w:sz="0" w:space="0" w:color="auto"/>
            <w:left w:val="none" w:sz="0" w:space="0" w:color="auto"/>
            <w:bottom w:val="none" w:sz="0" w:space="0" w:color="auto"/>
            <w:right w:val="none" w:sz="0" w:space="0" w:color="auto"/>
          </w:divBdr>
        </w:div>
        <w:div w:id="967011164">
          <w:marLeft w:val="640"/>
          <w:marRight w:val="0"/>
          <w:marTop w:val="0"/>
          <w:marBottom w:val="0"/>
          <w:divBdr>
            <w:top w:val="none" w:sz="0" w:space="0" w:color="auto"/>
            <w:left w:val="none" w:sz="0" w:space="0" w:color="auto"/>
            <w:bottom w:val="none" w:sz="0" w:space="0" w:color="auto"/>
            <w:right w:val="none" w:sz="0" w:space="0" w:color="auto"/>
          </w:divBdr>
        </w:div>
        <w:div w:id="1495225441">
          <w:marLeft w:val="640"/>
          <w:marRight w:val="0"/>
          <w:marTop w:val="0"/>
          <w:marBottom w:val="0"/>
          <w:divBdr>
            <w:top w:val="none" w:sz="0" w:space="0" w:color="auto"/>
            <w:left w:val="none" w:sz="0" w:space="0" w:color="auto"/>
            <w:bottom w:val="none" w:sz="0" w:space="0" w:color="auto"/>
            <w:right w:val="none" w:sz="0" w:space="0" w:color="auto"/>
          </w:divBdr>
        </w:div>
        <w:div w:id="472867812">
          <w:marLeft w:val="640"/>
          <w:marRight w:val="0"/>
          <w:marTop w:val="0"/>
          <w:marBottom w:val="0"/>
          <w:divBdr>
            <w:top w:val="none" w:sz="0" w:space="0" w:color="auto"/>
            <w:left w:val="none" w:sz="0" w:space="0" w:color="auto"/>
            <w:bottom w:val="none" w:sz="0" w:space="0" w:color="auto"/>
            <w:right w:val="none" w:sz="0" w:space="0" w:color="auto"/>
          </w:divBdr>
        </w:div>
        <w:div w:id="891355945">
          <w:marLeft w:val="640"/>
          <w:marRight w:val="0"/>
          <w:marTop w:val="0"/>
          <w:marBottom w:val="0"/>
          <w:divBdr>
            <w:top w:val="none" w:sz="0" w:space="0" w:color="auto"/>
            <w:left w:val="none" w:sz="0" w:space="0" w:color="auto"/>
            <w:bottom w:val="none" w:sz="0" w:space="0" w:color="auto"/>
            <w:right w:val="none" w:sz="0" w:space="0" w:color="auto"/>
          </w:divBdr>
        </w:div>
        <w:div w:id="1119296735">
          <w:marLeft w:val="640"/>
          <w:marRight w:val="0"/>
          <w:marTop w:val="0"/>
          <w:marBottom w:val="0"/>
          <w:divBdr>
            <w:top w:val="none" w:sz="0" w:space="0" w:color="auto"/>
            <w:left w:val="none" w:sz="0" w:space="0" w:color="auto"/>
            <w:bottom w:val="none" w:sz="0" w:space="0" w:color="auto"/>
            <w:right w:val="none" w:sz="0" w:space="0" w:color="auto"/>
          </w:divBdr>
        </w:div>
        <w:div w:id="799693419">
          <w:marLeft w:val="640"/>
          <w:marRight w:val="0"/>
          <w:marTop w:val="0"/>
          <w:marBottom w:val="0"/>
          <w:divBdr>
            <w:top w:val="none" w:sz="0" w:space="0" w:color="auto"/>
            <w:left w:val="none" w:sz="0" w:space="0" w:color="auto"/>
            <w:bottom w:val="none" w:sz="0" w:space="0" w:color="auto"/>
            <w:right w:val="none" w:sz="0" w:space="0" w:color="auto"/>
          </w:divBdr>
        </w:div>
        <w:div w:id="1503931616">
          <w:marLeft w:val="640"/>
          <w:marRight w:val="0"/>
          <w:marTop w:val="0"/>
          <w:marBottom w:val="0"/>
          <w:divBdr>
            <w:top w:val="none" w:sz="0" w:space="0" w:color="auto"/>
            <w:left w:val="none" w:sz="0" w:space="0" w:color="auto"/>
            <w:bottom w:val="none" w:sz="0" w:space="0" w:color="auto"/>
            <w:right w:val="none" w:sz="0" w:space="0" w:color="auto"/>
          </w:divBdr>
        </w:div>
        <w:div w:id="266156075">
          <w:marLeft w:val="640"/>
          <w:marRight w:val="0"/>
          <w:marTop w:val="0"/>
          <w:marBottom w:val="0"/>
          <w:divBdr>
            <w:top w:val="none" w:sz="0" w:space="0" w:color="auto"/>
            <w:left w:val="none" w:sz="0" w:space="0" w:color="auto"/>
            <w:bottom w:val="none" w:sz="0" w:space="0" w:color="auto"/>
            <w:right w:val="none" w:sz="0" w:space="0" w:color="auto"/>
          </w:divBdr>
        </w:div>
        <w:div w:id="1456679520">
          <w:marLeft w:val="640"/>
          <w:marRight w:val="0"/>
          <w:marTop w:val="0"/>
          <w:marBottom w:val="0"/>
          <w:divBdr>
            <w:top w:val="none" w:sz="0" w:space="0" w:color="auto"/>
            <w:left w:val="none" w:sz="0" w:space="0" w:color="auto"/>
            <w:bottom w:val="none" w:sz="0" w:space="0" w:color="auto"/>
            <w:right w:val="none" w:sz="0" w:space="0" w:color="auto"/>
          </w:divBdr>
        </w:div>
        <w:div w:id="1224608681">
          <w:marLeft w:val="640"/>
          <w:marRight w:val="0"/>
          <w:marTop w:val="0"/>
          <w:marBottom w:val="0"/>
          <w:divBdr>
            <w:top w:val="none" w:sz="0" w:space="0" w:color="auto"/>
            <w:left w:val="none" w:sz="0" w:space="0" w:color="auto"/>
            <w:bottom w:val="none" w:sz="0" w:space="0" w:color="auto"/>
            <w:right w:val="none" w:sz="0" w:space="0" w:color="auto"/>
          </w:divBdr>
        </w:div>
        <w:div w:id="1863863830">
          <w:marLeft w:val="640"/>
          <w:marRight w:val="0"/>
          <w:marTop w:val="0"/>
          <w:marBottom w:val="0"/>
          <w:divBdr>
            <w:top w:val="none" w:sz="0" w:space="0" w:color="auto"/>
            <w:left w:val="none" w:sz="0" w:space="0" w:color="auto"/>
            <w:bottom w:val="none" w:sz="0" w:space="0" w:color="auto"/>
            <w:right w:val="none" w:sz="0" w:space="0" w:color="auto"/>
          </w:divBdr>
        </w:div>
        <w:div w:id="885292899">
          <w:marLeft w:val="640"/>
          <w:marRight w:val="0"/>
          <w:marTop w:val="0"/>
          <w:marBottom w:val="0"/>
          <w:divBdr>
            <w:top w:val="none" w:sz="0" w:space="0" w:color="auto"/>
            <w:left w:val="none" w:sz="0" w:space="0" w:color="auto"/>
            <w:bottom w:val="none" w:sz="0" w:space="0" w:color="auto"/>
            <w:right w:val="none" w:sz="0" w:space="0" w:color="auto"/>
          </w:divBdr>
        </w:div>
        <w:div w:id="339819696">
          <w:marLeft w:val="640"/>
          <w:marRight w:val="0"/>
          <w:marTop w:val="0"/>
          <w:marBottom w:val="0"/>
          <w:divBdr>
            <w:top w:val="none" w:sz="0" w:space="0" w:color="auto"/>
            <w:left w:val="none" w:sz="0" w:space="0" w:color="auto"/>
            <w:bottom w:val="none" w:sz="0" w:space="0" w:color="auto"/>
            <w:right w:val="none" w:sz="0" w:space="0" w:color="auto"/>
          </w:divBdr>
        </w:div>
        <w:div w:id="1278877311">
          <w:marLeft w:val="640"/>
          <w:marRight w:val="0"/>
          <w:marTop w:val="0"/>
          <w:marBottom w:val="0"/>
          <w:divBdr>
            <w:top w:val="none" w:sz="0" w:space="0" w:color="auto"/>
            <w:left w:val="none" w:sz="0" w:space="0" w:color="auto"/>
            <w:bottom w:val="none" w:sz="0" w:space="0" w:color="auto"/>
            <w:right w:val="none" w:sz="0" w:space="0" w:color="auto"/>
          </w:divBdr>
        </w:div>
        <w:div w:id="142428561">
          <w:marLeft w:val="640"/>
          <w:marRight w:val="0"/>
          <w:marTop w:val="0"/>
          <w:marBottom w:val="0"/>
          <w:divBdr>
            <w:top w:val="none" w:sz="0" w:space="0" w:color="auto"/>
            <w:left w:val="none" w:sz="0" w:space="0" w:color="auto"/>
            <w:bottom w:val="none" w:sz="0" w:space="0" w:color="auto"/>
            <w:right w:val="none" w:sz="0" w:space="0" w:color="auto"/>
          </w:divBdr>
        </w:div>
        <w:div w:id="1645237626">
          <w:marLeft w:val="640"/>
          <w:marRight w:val="0"/>
          <w:marTop w:val="0"/>
          <w:marBottom w:val="0"/>
          <w:divBdr>
            <w:top w:val="none" w:sz="0" w:space="0" w:color="auto"/>
            <w:left w:val="none" w:sz="0" w:space="0" w:color="auto"/>
            <w:bottom w:val="none" w:sz="0" w:space="0" w:color="auto"/>
            <w:right w:val="none" w:sz="0" w:space="0" w:color="auto"/>
          </w:divBdr>
        </w:div>
        <w:div w:id="1424764666">
          <w:marLeft w:val="640"/>
          <w:marRight w:val="0"/>
          <w:marTop w:val="0"/>
          <w:marBottom w:val="0"/>
          <w:divBdr>
            <w:top w:val="none" w:sz="0" w:space="0" w:color="auto"/>
            <w:left w:val="none" w:sz="0" w:space="0" w:color="auto"/>
            <w:bottom w:val="none" w:sz="0" w:space="0" w:color="auto"/>
            <w:right w:val="none" w:sz="0" w:space="0" w:color="auto"/>
          </w:divBdr>
        </w:div>
        <w:div w:id="1165589090">
          <w:marLeft w:val="640"/>
          <w:marRight w:val="0"/>
          <w:marTop w:val="0"/>
          <w:marBottom w:val="0"/>
          <w:divBdr>
            <w:top w:val="none" w:sz="0" w:space="0" w:color="auto"/>
            <w:left w:val="none" w:sz="0" w:space="0" w:color="auto"/>
            <w:bottom w:val="none" w:sz="0" w:space="0" w:color="auto"/>
            <w:right w:val="none" w:sz="0" w:space="0" w:color="auto"/>
          </w:divBdr>
        </w:div>
        <w:div w:id="964963193">
          <w:marLeft w:val="640"/>
          <w:marRight w:val="0"/>
          <w:marTop w:val="0"/>
          <w:marBottom w:val="0"/>
          <w:divBdr>
            <w:top w:val="none" w:sz="0" w:space="0" w:color="auto"/>
            <w:left w:val="none" w:sz="0" w:space="0" w:color="auto"/>
            <w:bottom w:val="none" w:sz="0" w:space="0" w:color="auto"/>
            <w:right w:val="none" w:sz="0" w:space="0" w:color="auto"/>
          </w:divBdr>
        </w:div>
        <w:div w:id="1210995623">
          <w:marLeft w:val="640"/>
          <w:marRight w:val="0"/>
          <w:marTop w:val="0"/>
          <w:marBottom w:val="0"/>
          <w:divBdr>
            <w:top w:val="none" w:sz="0" w:space="0" w:color="auto"/>
            <w:left w:val="none" w:sz="0" w:space="0" w:color="auto"/>
            <w:bottom w:val="none" w:sz="0" w:space="0" w:color="auto"/>
            <w:right w:val="none" w:sz="0" w:space="0" w:color="auto"/>
          </w:divBdr>
        </w:div>
        <w:div w:id="1487284129">
          <w:marLeft w:val="640"/>
          <w:marRight w:val="0"/>
          <w:marTop w:val="0"/>
          <w:marBottom w:val="0"/>
          <w:divBdr>
            <w:top w:val="none" w:sz="0" w:space="0" w:color="auto"/>
            <w:left w:val="none" w:sz="0" w:space="0" w:color="auto"/>
            <w:bottom w:val="none" w:sz="0" w:space="0" w:color="auto"/>
            <w:right w:val="none" w:sz="0" w:space="0" w:color="auto"/>
          </w:divBdr>
        </w:div>
        <w:div w:id="1737708129">
          <w:marLeft w:val="640"/>
          <w:marRight w:val="0"/>
          <w:marTop w:val="0"/>
          <w:marBottom w:val="0"/>
          <w:divBdr>
            <w:top w:val="none" w:sz="0" w:space="0" w:color="auto"/>
            <w:left w:val="none" w:sz="0" w:space="0" w:color="auto"/>
            <w:bottom w:val="none" w:sz="0" w:space="0" w:color="auto"/>
            <w:right w:val="none" w:sz="0" w:space="0" w:color="auto"/>
          </w:divBdr>
        </w:div>
        <w:div w:id="2009939553">
          <w:marLeft w:val="640"/>
          <w:marRight w:val="0"/>
          <w:marTop w:val="0"/>
          <w:marBottom w:val="0"/>
          <w:divBdr>
            <w:top w:val="none" w:sz="0" w:space="0" w:color="auto"/>
            <w:left w:val="none" w:sz="0" w:space="0" w:color="auto"/>
            <w:bottom w:val="none" w:sz="0" w:space="0" w:color="auto"/>
            <w:right w:val="none" w:sz="0" w:space="0" w:color="auto"/>
          </w:divBdr>
        </w:div>
        <w:div w:id="411044594">
          <w:marLeft w:val="640"/>
          <w:marRight w:val="0"/>
          <w:marTop w:val="0"/>
          <w:marBottom w:val="0"/>
          <w:divBdr>
            <w:top w:val="none" w:sz="0" w:space="0" w:color="auto"/>
            <w:left w:val="none" w:sz="0" w:space="0" w:color="auto"/>
            <w:bottom w:val="none" w:sz="0" w:space="0" w:color="auto"/>
            <w:right w:val="none" w:sz="0" w:space="0" w:color="auto"/>
          </w:divBdr>
        </w:div>
        <w:div w:id="2081756940">
          <w:marLeft w:val="640"/>
          <w:marRight w:val="0"/>
          <w:marTop w:val="0"/>
          <w:marBottom w:val="0"/>
          <w:divBdr>
            <w:top w:val="none" w:sz="0" w:space="0" w:color="auto"/>
            <w:left w:val="none" w:sz="0" w:space="0" w:color="auto"/>
            <w:bottom w:val="none" w:sz="0" w:space="0" w:color="auto"/>
            <w:right w:val="none" w:sz="0" w:space="0" w:color="auto"/>
          </w:divBdr>
        </w:div>
        <w:div w:id="1121340415">
          <w:marLeft w:val="640"/>
          <w:marRight w:val="0"/>
          <w:marTop w:val="0"/>
          <w:marBottom w:val="0"/>
          <w:divBdr>
            <w:top w:val="none" w:sz="0" w:space="0" w:color="auto"/>
            <w:left w:val="none" w:sz="0" w:space="0" w:color="auto"/>
            <w:bottom w:val="none" w:sz="0" w:space="0" w:color="auto"/>
            <w:right w:val="none" w:sz="0" w:space="0" w:color="auto"/>
          </w:divBdr>
        </w:div>
      </w:divsChild>
    </w:div>
    <w:div w:id="160968491">
      <w:bodyDiv w:val="1"/>
      <w:marLeft w:val="0"/>
      <w:marRight w:val="0"/>
      <w:marTop w:val="0"/>
      <w:marBottom w:val="0"/>
      <w:divBdr>
        <w:top w:val="none" w:sz="0" w:space="0" w:color="auto"/>
        <w:left w:val="none" w:sz="0" w:space="0" w:color="auto"/>
        <w:bottom w:val="none" w:sz="0" w:space="0" w:color="auto"/>
        <w:right w:val="none" w:sz="0" w:space="0" w:color="auto"/>
      </w:divBdr>
    </w:div>
    <w:div w:id="164513891">
      <w:bodyDiv w:val="1"/>
      <w:marLeft w:val="0"/>
      <w:marRight w:val="0"/>
      <w:marTop w:val="0"/>
      <w:marBottom w:val="0"/>
      <w:divBdr>
        <w:top w:val="none" w:sz="0" w:space="0" w:color="auto"/>
        <w:left w:val="none" w:sz="0" w:space="0" w:color="auto"/>
        <w:bottom w:val="none" w:sz="0" w:space="0" w:color="auto"/>
        <w:right w:val="none" w:sz="0" w:space="0" w:color="auto"/>
      </w:divBdr>
    </w:div>
    <w:div w:id="166679929">
      <w:bodyDiv w:val="1"/>
      <w:marLeft w:val="0"/>
      <w:marRight w:val="0"/>
      <w:marTop w:val="0"/>
      <w:marBottom w:val="0"/>
      <w:divBdr>
        <w:top w:val="none" w:sz="0" w:space="0" w:color="auto"/>
        <w:left w:val="none" w:sz="0" w:space="0" w:color="auto"/>
        <w:bottom w:val="none" w:sz="0" w:space="0" w:color="auto"/>
        <w:right w:val="none" w:sz="0" w:space="0" w:color="auto"/>
      </w:divBdr>
    </w:div>
    <w:div w:id="178980119">
      <w:bodyDiv w:val="1"/>
      <w:marLeft w:val="0"/>
      <w:marRight w:val="0"/>
      <w:marTop w:val="0"/>
      <w:marBottom w:val="0"/>
      <w:divBdr>
        <w:top w:val="none" w:sz="0" w:space="0" w:color="auto"/>
        <w:left w:val="none" w:sz="0" w:space="0" w:color="auto"/>
        <w:bottom w:val="none" w:sz="0" w:space="0" w:color="auto"/>
        <w:right w:val="none" w:sz="0" w:space="0" w:color="auto"/>
      </w:divBdr>
    </w:div>
    <w:div w:id="181558150">
      <w:bodyDiv w:val="1"/>
      <w:marLeft w:val="0"/>
      <w:marRight w:val="0"/>
      <w:marTop w:val="0"/>
      <w:marBottom w:val="0"/>
      <w:divBdr>
        <w:top w:val="none" w:sz="0" w:space="0" w:color="auto"/>
        <w:left w:val="none" w:sz="0" w:space="0" w:color="auto"/>
        <w:bottom w:val="none" w:sz="0" w:space="0" w:color="auto"/>
        <w:right w:val="none" w:sz="0" w:space="0" w:color="auto"/>
      </w:divBdr>
    </w:div>
    <w:div w:id="181870047">
      <w:bodyDiv w:val="1"/>
      <w:marLeft w:val="0"/>
      <w:marRight w:val="0"/>
      <w:marTop w:val="0"/>
      <w:marBottom w:val="0"/>
      <w:divBdr>
        <w:top w:val="none" w:sz="0" w:space="0" w:color="auto"/>
        <w:left w:val="none" w:sz="0" w:space="0" w:color="auto"/>
        <w:bottom w:val="none" w:sz="0" w:space="0" w:color="auto"/>
        <w:right w:val="none" w:sz="0" w:space="0" w:color="auto"/>
      </w:divBdr>
    </w:div>
    <w:div w:id="187305053">
      <w:bodyDiv w:val="1"/>
      <w:marLeft w:val="0"/>
      <w:marRight w:val="0"/>
      <w:marTop w:val="0"/>
      <w:marBottom w:val="0"/>
      <w:divBdr>
        <w:top w:val="none" w:sz="0" w:space="0" w:color="auto"/>
        <w:left w:val="none" w:sz="0" w:space="0" w:color="auto"/>
        <w:bottom w:val="none" w:sz="0" w:space="0" w:color="auto"/>
        <w:right w:val="none" w:sz="0" w:space="0" w:color="auto"/>
      </w:divBdr>
      <w:divsChild>
        <w:div w:id="162664946">
          <w:marLeft w:val="640"/>
          <w:marRight w:val="0"/>
          <w:marTop w:val="0"/>
          <w:marBottom w:val="0"/>
          <w:divBdr>
            <w:top w:val="none" w:sz="0" w:space="0" w:color="auto"/>
            <w:left w:val="none" w:sz="0" w:space="0" w:color="auto"/>
            <w:bottom w:val="none" w:sz="0" w:space="0" w:color="auto"/>
            <w:right w:val="none" w:sz="0" w:space="0" w:color="auto"/>
          </w:divBdr>
        </w:div>
        <w:div w:id="208032444">
          <w:marLeft w:val="640"/>
          <w:marRight w:val="0"/>
          <w:marTop w:val="0"/>
          <w:marBottom w:val="0"/>
          <w:divBdr>
            <w:top w:val="none" w:sz="0" w:space="0" w:color="auto"/>
            <w:left w:val="none" w:sz="0" w:space="0" w:color="auto"/>
            <w:bottom w:val="none" w:sz="0" w:space="0" w:color="auto"/>
            <w:right w:val="none" w:sz="0" w:space="0" w:color="auto"/>
          </w:divBdr>
        </w:div>
        <w:div w:id="171530125">
          <w:marLeft w:val="640"/>
          <w:marRight w:val="0"/>
          <w:marTop w:val="0"/>
          <w:marBottom w:val="0"/>
          <w:divBdr>
            <w:top w:val="none" w:sz="0" w:space="0" w:color="auto"/>
            <w:left w:val="none" w:sz="0" w:space="0" w:color="auto"/>
            <w:bottom w:val="none" w:sz="0" w:space="0" w:color="auto"/>
            <w:right w:val="none" w:sz="0" w:space="0" w:color="auto"/>
          </w:divBdr>
        </w:div>
        <w:div w:id="1781292500">
          <w:marLeft w:val="640"/>
          <w:marRight w:val="0"/>
          <w:marTop w:val="0"/>
          <w:marBottom w:val="0"/>
          <w:divBdr>
            <w:top w:val="none" w:sz="0" w:space="0" w:color="auto"/>
            <w:left w:val="none" w:sz="0" w:space="0" w:color="auto"/>
            <w:bottom w:val="none" w:sz="0" w:space="0" w:color="auto"/>
            <w:right w:val="none" w:sz="0" w:space="0" w:color="auto"/>
          </w:divBdr>
        </w:div>
        <w:div w:id="1034623131">
          <w:marLeft w:val="640"/>
          <w:marRight w:val="0"/>
          <w:marTop w:val="0"/>
          <w:marBottom w:val="0"/>
          <w:divBdr>
            <w:top w:val="none" w:sz="0" w:space="0" w:color="auto"/>
            <w:left w:val="none" w:sz="0" w:space="0" w:color="auto"/>
            <w:bottom w:val="none" w:sz="0" w:space="0" w:color="auto"/>
            <w:right w:val="none" w:sz="0" w:space="0" w:color="auto"/>
          </w:divBdr>
        </w:div>
        <w:div w:id="1875799985">
          <w:marLeft w:val="640"/>
          <w:marRight w:val="0"/>
          <w:marTop w:val="0"/>
          <w:marBottom w:val="0"/>
          <w:divBdr>
            <w:top w:val="none" w:sz="0" w:space="0" w:color="auto"/>
            <w:left w:val="none" w:sz="0" w:space="0" w:color="auto"/>
            <w:bottom w:val="none" w:sz="0" w:space="0" w:color="auto"/>
            <w:right w:val="none" w:sz="0" w:space="0" w:color="auto"/>
          </w:divBdr>
        </w:div>
        <w:div w:id="160125672">
          <w:marLeft w:val="640"/>
          <w:marRight w:val="0"/>
          <w:marTop w:val="0"/>
          <w:marBottom w:val="0"/>
          <w:divBdr>
            <w:top w:val="none" w:sz="0" w:space="0" w:color="auto"/>
            <w:left w:val="none" w:sz="0" w:space="0" w:color="auto"/>
            <w:bottom w:val="none" w:sz="0" w:space="0" w:color="auto"/>
            <w:right w:val="none" w:sz="0" w:space="0" w:color="auto"/>
          </w:divBdr>
        </w:div>
        <w:div w:id="675811991">
          <w:marLeft w:val="640"/>
          <w:marRight w:val="0"/>
          <w:marTop w:val="0"/>
          <w:marBottom w:val="0"/>
          <w:divBdr>
            <w:top w:val="none" w:sz="0" w:space="0" w:color="auto"/>
            <w:left w:val="none" w:sz="0" w:space="0" w:color="auto"/>
            <w:bottom w:val="none" w:sz="0" w:space="0" w:color="auto"/>
            <w:right w:val="none" w:sz="0" w:space="0" w:color="auto"/>
          </w:divBdr>
        </w:div>
        <w:div w:id="914555434">
          <w:marLeft w:val="640"/>
          <w:marRight w:val="0"/>
          <w:marTop w:val="0"/>
          <w:marBottom w:val="0"/>
          <w:divBdr>
            <w:top w:val="none" w:sz="0" w:space="0" w:color="auto"/>
            <w:left w:val="none" w:sz="0" w:space="0" w:color="auto"/>
            <w:bottom w:val="none" w:sz="0" w:space="0" w:color="auto"/>
            <w:right w:val="none" w:sz="0" w:space="0" w:color="auto"/>
          </w:divBdr>
        </w:div>
        <w:div w:id="2114938086">
          <w:marLeft w:val="640"/>
          <w:marRight w:val="0"/>
          <w:marTop w:val="0"/>
          <w:marBottom w:val="0"/>
          <w:divBdr>
            <w:top w:val="none" w:sz="0" w:space="0" w:color="auto"/>
            <w:left w:val="none" w:sz="0" w:space="0" w:color="auto"/>
            <w:bottom w:val="none" w:sz="0" w:space="0" w:color="auto"/>
            <w:right w:val="none" w:sz="0" w:space="0" w:color="auto"/>
          </w:divBdr>
        </w:div>
        <w:div w:id="1681160338">
          <w:marLeft w:val="640"/>
          <w:marRight w:val="0"/>
          <w:marTop w:val="0"/>
          <w:marBottom w:val="0"/>
          <w:divBdr>
            <w:top w:val="none" w:sz="0" w:space="0" w:color="auto"/>
            <w:left w:val="none" w:sz="0" w:space="0" w:color="auto"/>
            <w:bottom w:val="none" w:sz="0" w:space="0" w:color="auto"/>
            <w:right w:val="none" w:sz="0" w:space="0" w:color="auto"/>
          </w:divBdr>
        </w:div>
        <w:div w:id="679547456">
          <w:marLeft w:val="640"/>
          <w:marRight w:val="0"/>
          <w:marTop w:val="0"/>
          <w:marBottom w:val="0"/>
          <w:divBdr>
            <w:top w:val="none" w:sz="0" w:space="0" w:color="auto"/>
            <w:left w:val="none" w:sz="0" w:space="0" w:color="auto"/>
            <w:bottom w:val="none" w:sz="0" w:space="0" w:color="auto"/>
            <w:right w:val="none" w:sz="0" w:space="0" w:color="auto"/>
          </w:divBdr>
        </w:div>
        <w:div w:id="610625023">
          <w:marLeft w:val="640"/>
          <w:marRight w:val="0"/>
          <w:marTop w:val="0"/>
          <w:marBottom w:val="0"/>
          <w:divBdr>
            <w:top w:val="none" w:sz="0" w:space="0" w:color="auto"/>
            <w:left w:val="none" w:sz="0" w:space="0" w:color="auto"/>
            <w:bottom w:val="none" w:sz="0" w:space="0" w:color="auto"/>
            <w:right w:val="none" w:sz="0" w:space="0" w:color="auto"/>
          </w:divBdr>
        </w:div>
        <w:div w:id="2139686850">
          <w:marLeft w:val="640"/>
          <w:marRight w:val="0"/>
          <w:marTop w:val="0"/>
          <w:marBottom w:val="0"/>
          <w:divBdr>
            <w:top w:val="none" w:sz="0" w:space="0" w:color="auto"/>
            <w:left w:val="none" w:sz="0" w:space="0" w:color="auto"/>
            <w:bottom w:val="none" w:sz="0" w:space="0" w:color="auto"/>
            <w:right w:val="none" w:sz="0" w:space="0" w:color="auto"/>
          </w:divBdr>
        </w:div>
        <w:div w:id="561912416">
          <w:marLeft w:val="640"/>
          <w:marRight w:val="0"/>
          <w:marTop w:val="0"/>
          <w:marBottom w:val="0"/>
          <w:divBdr>
            <w:top w:val="none" w:sz="0" w:space="0" w:color="auto"/>
            <w:left w:val="none" w:sz="0" w:space="0" w:color="auto"/>
            <w:bottom w:val="none" w:sz="0" w:space="0" w:color="auto"/>
            <w:right w:val="none" w:sz="0" w:space="0" w:color="auto"/>
          </w:divBdr>
        </w:div>
        <w:div w:id="1776557153">
          <w:marLeft w:val="640"/>
          <w:marRight w:val="0"/>
          <w:marTop w:val="0"/>
          <w:marBottom w:val="0"/>
          <w:divBdr>
            <w:top w:val="none" w:sz="0" w:space="0" w:color="auto"/>
            <w:left w:val="none" w:sz="0" w:space="0" w:color="auto"/>
            <w:bottom w:val="none" w:sz="0" w:space="0" w:color="auto"/>
            <w:right w:val="none" w:sz="0" w:space="0" w:color="auto"/>
          </w:divBdr>
        </w:div>
        <w:div w:id="895626657">
          <w:marLeft w:val="640"/>
          <w:marRight w:val="0"/>
          <w:marTop w:val="0"/>
          <w:marBottom w:val="0"/>
          <w:divBdr>
            <w:top w:val="none" w:sz="0" w:space="0" w:color="auto"/>
            <w:left w:val="none" w:sz="0" w:space="0" w:color="auto"/>
            <w:bottom w:val="none" w:sz="0" w:space="0" w:color="auto"/>
            <w:right w:val="none" w:sz="0" w:space="0" w:color="auto"/>
          </w:divBdr>
        </w:div>
        <w:div w:id="177239790">
          <w:marLeft w:val="640"/>
          <w:marRight w:val="0"/>
          <w:marTop w:val="0"/>
          <w:marBottom w:val="0"/>
          <w:divBdr>
            <w:top w:val="none" w:sz="0" w:space="0" w:color="auto"/>
            <w:left w:val="none" w:sz="0" w:space="0" w:color="auto"/>
            <w:bottom w:val="none" w:sz="0" w:space="0" w:color="auto"/>
            <w:right w:val="none" w:sz="0" w:space="0" w:color="auto"/>
          </w:divBdr>
        </w:div>
        <w:div w:id="1152284985">
          <w:marLeft w:val="640"/>
          <w:marRight w:val="0"/>
          <w:marTop w:val="0"/>
          <w:marBottom w:val="0"/>
          <w:divBdr>
            <w:top w:val="none" w:sz="0" w:space="0" w:color="auto"/>
            <w:left w:val="none" w:sz="0" w:space="0" w:color="auto"/>
            <w:bottom w:val="none" w:sz="0" w:space="0" w:color="auto"/>
            <w:right w:val="none" w:sz="0" w:space="0" w:color="auto"/>
          </w:divBdr>
        </w:div>
        <w:div w:id="869686624">
          <w:marLeft w:val="640"/>
          <w:marRight w:val="0"/>
          <w:marTop w:val="0"/>
          <w:marBottom w:val="0"/>
          <w:divBdr>
            <w:top w:val="none" w:sz="0" w:space="0" w:color="auto"/>
            <w:left w:val="none" w:sz="0" w:space="0" w:color="auto"/>
            <w:bottom w:val="none" w:sz="0" w:space="0" w:color="auto"/>
            <w:right w:val="none" w:sz="0" w:space="0" w:color="auto"/>
          </w:divBdr>
        </w:div>
        <w:div w:id="1497303532">
          <w:marLeft w:val="640"/>
          <w:marRight w:val="0"/>
          <w:marTop w:val="0"/>
          <w:marBottom w:val="0"/>
          <w:divBdr>
            <w:top w:val="none" w:sz="0" w:space="0" w:color="auto"/>
            <w:left w:val="none" w:sz="0" w:space="0" w:color="auto"/>
            <w:bottom w:val="none" w:sz="0" w:space="0" w:color="auto"/>
            <w:right w:val="none" w:sz="0" w:space="0" w:color="auto"/>
          </w:divBdr>
        </w:div>
        <w:div w:id="1021082672">
          <w:marLeft w:val="640"/>
          <w:marRight w:val="0"/>
          <w:marTop w:val="0"/>
          <w:marBottom w:val="0"/>
          <w:divBdr>
            <w:top w:val="none" w:sz="0" w:space="0" w:color="auto"/>
            <w:left w:val="none" w:sz="0" w:space="0" w:color="auto"/>
            <w:bottom w:val="none" w:sz="0" w:space="0" w:color="auto"/>
            <w:right w:val="none" w:sz="0" w:space="0" w:color="auto"/>
          </w:divBdr>
        </w:div>
        <w:div w:id="1635332902">
          <w:marLeft w:val="640"/>
          <w:marRight w:val="0"/>
          <w:marTop w:val="0"/>
          <w:marBottom w:val="0"/>
          <w:divBdr>
            <w:top w:val="none" w:sz="0" w:space="0" w:color="auto"/>
            <w:left w:val="none" w:sz="0" w:space="0" w:color="auto"/>
            <w:bottom w:val="none" w:sz="0" w:space="0" w:color="auto"/>
            <w:right w:val="none" w:sz="0" w:space="0" w:color="auto"/>
          </w:divBdr>
        </w:div>
        <w:div w:id="1328560031">
          <w:marLeft w:val="640"/>
          <w:marRight w:val="0"/>
          <w:marTop w:val="0"/>
          <w:marBottom w:val="0"/>
          <w:divBdr>
            <w:top w:val="none" w:sz="0" w:space="0" w:color="auto"/>
            <w:left w:val="none" w:sz="0" w:space="0" w:color="auto"/>
            <w:bottom w:val="none" w:sz="0" w:space="0" w:color="auto"/>
            <w:right w:val="none" w:sz="0" w:space="0" w:color="auto"/>
          </w:divBdr>
        </w:div>
        <w:div w:id="1631521274">
          <w:marLeft w:val="640"/>
          <w:marRight w:val="0"/>
          <w:marTop w:val="0"/>
          <w:marBottom w:val="0"/>
          <w:divBdr>
            <w:top w:val="none" w:sz="0" w:space="0" w:color="auto"/>
            <w:left w:val="none" w:sz="0" w:space="0" w:color="auto"/>
            <w:bottom w:val="none" w:sz="0" w:space="0" w:color="auto"/>
            <w:right w:val="none" w:sz="0" w:space="0" w:color="auto"/>
          </w:divBdr>
        </w:div>
        <w:div w:id="1244684982">
          <w:marLeft w:val="640"/>
          <w:marRight w:val="0"/>
          <w:marTop w:val="0"/>
          <w:marBottom w:val="0"/>
          <w:divBdr>
            <w:top w:val="none" w:sz="0" w:space="0" w:color="auto"/>
            <w:left w:val="none" w:sz="0" w:space="0" w:color="auto"/>
            <w:bottom w:val="none" w:sz="0" w:space="0" w:color="auto"/>
            <w:right w:val="none" w:sz="0" w:space="0" w:color="auto"/>
          </w:divBdr>
        </w:div>
        <w:div w:id="44524336">
          <w:marLeft w:val="640"/>
          <w:marRight w:val="0"/>
          <w:marTop w:val="0"/>
          <w:marBottom w:val="0"/>
          <w:divBdr>
            <w:top w:val="none" w:sz="0" w:space="0" w:color="auto"/>
            <w:left w:val="none" w:sz="0" w:space="0" w:color="auto"/>
            <w:bottom w:val="none" w:sz="0" w:space="0" w:color="auto"/>
            <w:right w:val="none" w:sz="0" w:space="0" w:color="auto"/>
          </w:divBdr>
        </w:div>
        <w:div w:id="1547177423">
          <w:marLeft w:val="640"/>
          <w:marRight w:val="0"/>
          <w:marTop w:val="0"/>
          <w:marBottom w:val="0"/>
          <w:divBdr>
            <w:top w:val="none" w:sz="0" w:space="0" w:color="auto"/>
            <w:left w:val="none" w:sz="0" w:space="0" w:color="auto"/>
            <w:bottom w:val="none" w:sz="0" w:space="0" w:color="auto"/>
            <w:right w:val="none" w:sz="0" w:space="0" w:color="auto"/>
          </w:divBdr>
        </w:div>
        <w:div w:id="1499273214">
          <w:marLeft w:val="640"/>
          <w:marRight w:val="0"/>
          <w:marTop w:val="0"/>
          <w:marBottom w:val="0"/>
          <w:divBdr>
            <w:top w:val="none" w:sz="0" w:space="0" w:color="auto"/>
            <w:left w:val="none" w:sz="0" w:space="0" w:color="auto"/>
            <w:bottom w:val="none" w:sz="0" w:space="0" w:color="auto"/>
            <w:right w:val="none" w:sz="0" w:space="0" w:color="auto"/>
          </w:divBdr>
        </w:div>
        <w:div w:id="127013266">
          <w:marLeft w:val="640"/>
          <w:marRight w:val="0"/>
          <w:marTop w:val="0"/>
          <w:marBottom w:val="0"/>
          <w:divBdr>
            <w:top w:val="none" w:sz="0" w:space="0" w:color="auto"/>
            <w:left w:val="none" w:sz="0" w:space="0" w:color="auto"/>
            <w:bottom w:val="none" w:sz="0" w:space="0" w:color="auto"/>
            <w:right w:val="none" w:sz="0" w:space="0" w:color="auto"/>
          </w:divBdr>
        </w:div>
        <w:div w:id="238173372">
          <w:marLeft w:val="640"/>
          <w:marRight w:val="0"/>
          <w:marTop w:val="0"/>
          <w:marBottom w:val="0"/>
          <w:divBdr>
            <w:top w:val="none" w:sz="0" w:space="0" w:color="auto"/>
            <w:left w:val="none" w:sz="0" w:space="0" w:color="auto"/>
            <w:bottom w:val="none" w:sz="0" w:space="0" w:color="auto"/>
            <w:right w:val="none" w:sz="0" w:space="0" w:color="auto"/>
          </w:divBdr>
        </w:div>
        <w:div w:id="313225040">
          <w:marLeft w:val="640"/>
          <w:marRight w:val="0"/>
          <w:marTop w:val="0"/>
          <w:marBottom w:val="0"/>
          <w:divBdr>
            <w:top w:val="none" w:sz="0" w:space="0" w:color="auto"/>
            <w:left w:val="none" w:sz="0" w:space="0" w:color="auto"/>
            <w:bottom w:val="none" w:sz="0" w:space="0" w:color="auto"/>
            <w:right w:val="none" w:sz="0" w:space="0" w:color="auto"/>
          </w:divBdr>
        </w:div>
        <w:div w:id="1983725989">
          <w:marLeft w:val="640"/>
          <w:marRight w:val="0"/>
          <w:marTop w:val="0"/>
          <w:marBottom w:val="0"/>
          <w:divBdr>
            <w:top w:val="none" w:sz="0" w:space="0" w:color="auto"/>
            <w:left w:val="none" w:sz="0" w:space="0" w:color="auto"/>
            <w:bottom w:val="none" w:sz="0" w:space="0" w:color="auto"/>
            <w:right w:val="none" w:sz="0" w:space="0" w:color="auto"/>
          </w:divBdr>
        </w:div>
        <w:div w:id="2130776390">
          <w:marLeft w:val="640"/>
          <w:marRight w:val="0"/>
          <w:marTop w:val="0"/>
          <w:marBottom w:val="0"/>
          <w:divBdr>
            <w:top w:val="none" w:sz="0" w:space="0" w:color="auto"/>
            <w:left w:val="none" w:sz="0" w:space="0" w:color="auto"/>
            <w:bottom w:val="none" w:sz="0" w:space="0" w:color="auto"/>
            <w:right w:val="none" w:sz="0" w:space="0" w:color="auto"/>
          </w:divBdr>
        </w:div>
        <w:div w:id="717901050">
          <w:marLeft w:val="640"/>
          <w:marRight w:val="0"/>
          <w:marTop w:val="0"/>
          <w:marBottom w:val="0"/>
          <w:divBdr>
            <w:top w:val="none" w:sz="0" w:space="0" w:color="auto"/>
            <w:left w:val="none" w:sz="0" w:space="0" w:color="auto"/>
            <w:bottom w:val="none" w:sz="0" w:space="0" w:color="auto"/>
            <w:right w:val="none" w:sz="0" w:space="0" w:color="auto"/>
          </w:divBdr>
        </w:div>
        <w:div w:id="721176826">
          <w:marLeft w:val="640"/>
          <w:marRight w:val="0"/>
          <w:marTop w:val="0"/>
          <w:marBottom w:val="0"/>
          <w:divBdr>
            <w:top w:val="none" w:sz="0" w:space="0" w:color="auto"/>
            <w:left w:val="none" w:sz="0" w:space="0" w:color="auto"/>
            <w:bottom w:val="none" w:sz="0" w:space="0" w:color="auto"/>
            <w:right w:val="none" w:sz="0" w:space="0" w:color="auto"/>
          </w:divBdr>
        </w:div>
        <w:div w:id="1329167309">
          <w:marLeft w:val="640"/>
          <w:marRight w:val="0"/>
          <w:marTop w:val="0"/>
          <w:marBottom w:val="0"/>
          <w:divBdr>
            <w:top w:val="none" w:sz="0" w:space="0" w:color="auto"/>
            <w:left w:val="none" w:sz="0" w:space="0" w:color="auto"/>
            <w:bottom w:val="none" w:sz="0" w:space="0" w:color="auto"/>
            <w:right w:val="none" w:sz="0" w:space="0" w:color="auto"/>
          </w:divBdr>
        </w:div>
        <w:div w:id="522287154">
          <w:marLeft w:val="640"/>
          <w:marRight w:val="0"/>
          <w:marTop w:val="0"/>
          <w:marBottom w:val="0"/>
          <w:divBdr>
            <w:top w:val="none" w:sz="0" w:space="0" w:color="auto"/>
            <w:left w:val="none" w:sz="0" w:space="0" w:color="auto"/>
            <w:bottom w:val="none" w:sz="0" w:space="0" w:color="auto"/>
            <w:right w:val="none" w:sz="0" w:space="0" w:color="auto"/>
          </w:divBdr>
        </w:div>
        <w:div w:id="885406987">
          <w:marLeft w:val="640"/>
          <w:marRight w:val="0"/>
          <w:marTop w:val="0"/>
          <w:marBottom w:val="0"/>
          <w:divBdr>
            <w:top w:val="none" w:sz="0" w:space="0" w:color="auto"/>
            <w:left w:val="none" w:sz="0" w:space="0" w:color="auto"/>
            <w:bottom w:val="none" w:sz="0" w:space="0" w:color="auto"/>
            <w:right w:val="none" w:sz="0" w:space="0" w:color="auto"/>
          </w:divBdr>
        </w:div>
        <w:div w:id="1968001121">
          <w:marLeft w:val="640"/>
          <w:marRight w:val="0"/>
          <w:marTop w:val="0"/>
          <w:marBottom w:val="0"/>
          <w:divBdr>
            <w:top w:val="none" w:sz="0" w:space="0" w:color="auto"/>
            <w:left w:val="none" w:sz="0" w:space="0" w:color="auto"/>
            <w:bottom w:val="none" w:sz="0" w:space="0" w:color="auto"/>
            <w:right w:val="none" w:sz="0" w:space="0" w:color="auto"/>
          </w:divBdr>
        </w:div>
        <w:div w:id="709766606">
          <w:marLeft w:val="640"/>
          <w:marRight w:val="0"/>
          <w:marTop w:val="0"/>
          <w:marBottom w:val="0"/>
          <w:divBdr>
            <w:top w:val="none" w:sz="0" w:space="0" w:color="auto"/>
            <w:left w:val="none" w:sz="0" w:space="0" w:color="auto"/>
            <w:bottom w:val="none" w:sz="0" w:space="0" w:color="auto"/>
            <w:right w:val="none" w:sz="0" w:space="0" w:color="auto"/>
          </w:divBdr>
        </w:div>
        <w:div w:id="1421682237">
          <w:marLeft w:val="640"/>
          <w:marRight w:val="0"/>
          <w:marTop w:val="0"/>
          <w:marBottom w:val="0"/>
          <w:divBdr>
            <w:top w:val="none" w:sz="0" w:space="0" w:color="auto"/>
            <w:left w:val="none" w:sz="0" w:space="0" w:color="auto"/>
            <w:bottom w:val="none" w:sz="0" w:space="0" w:color="auto"/>
            <w:right w:val="none" w:sz="0" w:space="0" w:color="auto"/>
          </w:divBdr>
        </w:div>
        <w:div w:id="303895297">
          <w:marLeft w:val="640"/>
          <w:marRight w:val="0"/>
          <w:marTop w:val="0"/>
          <w:marBottom w:val="0"/>
          <w:divBdr>
            <w:top w:val="none" w:sz="0" w:space="0" w:color="auto"/>
            <w:left w:val="none" w:sz="0" w:space="0" w:color="auto"/>
            <w:bottom w:val="none" w:sz="0" w:space="0" w:color="auto"/>
            <w:right w:val="none" w:sz="0" w:space="0" w:color="auto"/>
          </w:divBdr>
        </w:div>
        <w:div w:id="211578620">
          <w:marLeft w:val="640"/>
          <w:marRight w:val="0"/>
          <w:marTop w:val="0"/>
          <w:marBottom w:val="0"/>
          <w:divBdr>
            <w:top w:val="none" w:sz="0" w:space="0" w:color="auto"/>
            <w:left w:val="none" w:sz="0" w:space="0" w:color="auto"/>
            <w:bottom w:val="none" w:sz="0" w:space="0" w:color="auto"/>
            <w:right w:val="none" w:sz="0" w:space="0" w:color="auto"/>
          </w:divBdr>
        </w:div>
        <w:div w:id="1870334918">
          <w:marLeft w:val="640"/>
          <w:marRight w:val="0"/>
          <w:marTop w:val="0"/>
          <w:marBottom w:val="0"/>
          <w:divBdr>
            <w:top w:val="none" w:sz="0" w:space="0" w:color="auto"/>
            <w:left w:val="none" w:sz="0" w:space="0" w:color="auto"/>
            <w:bottom w:val="none" w:sz="0" w:space="0" w:color="auto"/>
            <w:right w:val="none" w:sz="0" w:space="0" w:color="auto"/>
          </w:divBdr>
        </w:div>
        <w:div w:id="818229874">
          <w:marLeft w:val="640"/>
          <w:marRight w:val="0"/>
          <w:marTop w:val="0"/>
          <w:marBottom w:val="0"/>
          <w:divBdr>
            <w:top w:val="none" w:sz="0" w:space="0" w:color="auto"/>
            <w:left w:val="none" w:sz="0" w:space="0" w:color="auto"/>
            <w:bottom w:val="none" w:sz="0" w:space="0" w:color="auto"/>
            <w:right w:val="none" w:sz="0" w:space="0" w:color="auto"/>
          </w:divBdr>
        </w:div>
        <w:div w:id="1193035714">
          <w:marLeft w:val="640"/>
          <w:marRight w:val="0"/>
          <w:marTop w:val="0"/>
          <w:marBottom w:val="0"/>
          <w:divBdr>
            <w:top w:val="none" w:sz="0" w:space="0" w:color="auto"/>
            <w:left w:val="none" w:sz="0" w:space="0" w:color="auto"/>
            <w:bottom w:val="none" w:sz="0" w:space="0" w:color="auto"/>
            <w:right w:val="none" w:sz="0" w:space="0" w:color="auto"/>
          </w:divBdr>
        </w:div>
        <w:div w:id="1881160761">
          <w:marLeft w:val="640"/>
          <w:marRight w:val="0"/>
          <w:marTop w:val="0"/>
          <w:marBottom w:val="0"/>
          <w:divBdr>
            <w:top w:val="none" w:sz="0" w:space="0" w:color="auto"/>
            <w:left w:val="none" w:sz="0" w:space="0" w:color="auto"/>
            <w:bottom w:val="none" w:sz="0" w:space="0" w:color="auto"/>
            <w:right w:val="none" w:sz="0" w:space="0" w:color="auto"/>
          </w:divBdr>
        </w:div>
        <w:div w:id="2094812627">
          <w:marLeft w:val="640"/>
          <w:marRight w:val="0"/>
          <w:marTop w:val="0"/>
          <w:marBottom w:val="0"/>
          <w:divBdr>
            <w:top w:val="none" w:sz="0" w:space="0" w:color="auto"/>
            <w:left w:val="none" w:sz="0" w:space="0" w:color="auto"/>
            <w:bottom w:val="none" w:sz="0" w:space="0" w:color="auto"/>
            <w:right w:val="none" w:sz="0" w:space="0" w:color="auto"/>
          </w:divBdr>
        </w:div>
        <w:div w:id="674498007">
          <w:marLeft w:val="640"/>
          <w:marRight w:val="0"/>
          <w:marTop w:val="0"/>
          <w:marBottom w:val="0"/>
          <w:divBdr>
            <w:top w:val="none" w:sz="0" w:space="0" w:color="auto"/>
            <w:left w:val="none" w:sz="0" w:space="0" w:color="auto"/>
            <w:bottom w:val="none" w:sz="0" w:space="0" w:color="auto"/>
            <w:right w:val="none" w:sz="0" w:space="0" w:color="auto"/>
          </w:divBdr>
        </w:div>
        <w:div w:id="615019053">
          <w:marLeft w:val="640"/>
          <w:marRight w:val="0"/>
          <w:marTop w:val="0"/>
          <w:marBottom w:val="0"/>
          <w:divBdr>
            <w:top w:val="none" w:sz="0" w:space="0" w:color="auto"/>
            <w:left w:val="none" w:sz="0" w:space="0" w:color="auto"/>
            <w:bottom w:val="none" w:sz="0" w:space="0" w:color="auto"/>
            <w:right w:val="none" w:sz="0" w:space="0" w:color="auto"/>
          </w:divBdr>
        </w:div>
        <w:div w:id="1414814668">
          <w:marLeft w:val="640"/>
          <w:marRight w:val="0"/>
          <w:marTop w:val="0"/>
          <w:marBottom w:val="0"/>
          <w:divBdr>
            <w:top w:val="none" w:sz="0" w:space="0" w:color="auto"/>
            <w:left w:val="none" w:sz="0" w:space="0" w:color="auto"/>
            <w:bottom w:val="none" w:sz="0" w:space="0" w:color="auto"/>
            <w:right w:val="none" w:sz="0" w:space="0" w:color="auto"/>
          </w:divBdr>
        </w:div>
        <w:div w:id="963854911">
          <w:marLeft w:val="640"/>
          <w:marRight w:val="0"/>
          <w:marTop w:val="0"/>
          <w:marBottom w:val="0"/>
          <w:divBdr>
            <w:top w:val="none" w:sz="0" w:space="0" w:color="auto"/>
            <w:left w:val="none" w:sz="0" w:space="0" w:color="auto"/>
            <w:bottom w:val="none" w:sz="0" w:space="0" w:color="auto"/>
            <w:right w:val="none" w:sz="0" w:space="0" w:color="auto"/>
          </w:divBdr>
        </w:div>
        <w:div w:id="2009165483">
          <w:marLeft w:val="640"/>
          <w:marRight w:val="0"/>
          <w:marTop w:val="0"/>
          <w:marBottom w:val="0"/>
          <w:divBdr>
            <w:top w:val="none" w:sz="0" w:space="0" w:color="auto"/>
            <w:left w:val="none" w:sz="0" w:space="0" w:color="auto"/>
            <w:bottom w:val="none" w:sz="0" w:space="0" w:color="auto"/>
            <w:right w:val="none" w:sz="0" w:space="0" w:color="auto"/>
          </w:divBdr>
        </w:div>
        <w:div w:id="872959378">
          <w:marLeft w:val="640"/>
          <w:marRight w:val="0"/>
          <w:marTop w:val="0"/>
          <w:marBottom w:val="0"/>
          <w:divBdr>
            <w:top w:val="none" w:sz="0" w:space="0" w:color="auto"/>
            <w:left w:val="none" w:sz="0" w:space="0" w:color="auto"/>
            <w:bottom w:val="none" w:sz="0" w:space="0" w:color="auto"/>
            <w:right w:val="none" w:sz="0" w:space="0" w:color="auto"/>
          </w:divBdr>
        </w:div>
        <w:div w:id="1927224382">
          <w:marLeft w:val="640"/>
          <w:marRight w:val="0"/>
          <w:marTop w:val="0"/>
          <w:marBottom w:val="0"/>
          <w:divBdr>
            <w:top w:val="none" w:sz="0" w:space="0" w:color="auto"/>
            <w:left w:val="none" w:sz="0" w:space="0" w:color="auto"/>
            <w:bottom w:val="none" w:sz="0" w:space="0" w:color="auto"/>
            <w:right w:val="none" w:sz="0" w:space="0" w:color="auto"/>
          </w:divBdr>
        </w:div>
        <w:div w:id="369186972">
          <w:marLeft w:val="640"/>
          <w:marRight w:val="0"/>
          <w:marTop w:val="0"/>
          <w:marBottom w:val="0"/>
          <w:divBdr>
            <w:top w:val="none" w:sz="0" w:space="0" w:color="auto"/>
            <w:left w:val="none" w:sz="0" w:space="0" w:color="auto"/>
            <w:bottom w:val="none" w:sz="0" w:space="0" w:color="auto"/>
            <w:right w:val="none" w:sz="0" w:space="0" w:color="auto"/>
          </w:divBdr>
        </w:div>
        <w:div w:id="1909685385">
          <w:marLeft w:val="640"/>
          <w:marRight w:val="0"/>
          <w:marTop w:val="0"/>
          <w:marBottom w:val="0"/>
          <w:divBdr>
            <w:top w:val="none" w:sz="0" w:space="0" w:color="auto"/>
            <w:left w:val="none" w:sz="0" w:space="0" w:color="auto"/>
            <w:bottom w:val="none" w:sz="0" w:space="0" w:color="auto"/>
            <w:right w:val="none" w:sz="0" w:space="0" w:color="auto"/>
          </w:divBdr>
        </w:div>
        <w:div w:id="1123112142">
          <w:marLeft w:val="640"/>
          <w:marRight w:val="0"/>
          <w:marTop w:val="0"/>
          <w:marBottom w:val="0"/>
          <w:divBdr>
            <w:top w:val="none" w:sz="0" w:space="0" w:color="auto"/>
            <w:left w:val="none" w:sz="0" w:space="0" w:color="auto"/>
            <w:bottom w:val="none" w:sz="0" w:space="0" w:color="auto"/>
            <w:right w:val="none" w:sz="0" w:space="0" w:color="auto"/>
          </w:divBdr>
        </w:div>
        <w:div w:id="268585546">
          <w:marLeft w:val="640"/>
          <w:marRight w:val="0"/>
          <w:marTop w:val="0"/>
          <w:marBottom w:val="0"/>
          <w:divBdr>
            <w:top w:val="none" w:sz="0" w:space="0" w:color="auto"/>
            <w:left w:val="none" w:sz="0" w:space="0" w:color="auto"/>
            <w:bottom w:val="none" w:sz="0" w:space="0" w:color="auto"/>
            <w:right w:val="none" w:sz="0" w:space="0" w:color="auto"/>
          </w:divBdr>
        </w:div>
        <w:div w:id="342629293">
          <w:marLeft w:val="640"/>
          <w:marRight w:val="0"/>
          <w:marTop w:val="0"/>
          <w:marBottom w:val="0"/>
          <w:divBdr>
            <w:top w:val="none" w:sz="0" w:space="0" w:color="auto"/>
            <w:left w:val="none" w:sz="0" w:space="0" w:color="auto"/>
            <w:bottom w:val="none" w:sz="0" w:space="0" w:color="auto"/>
            <w:right w:val="none" w:sz="0" w:space="0" w:color="auto"/>
          </w:divBdr>
        </w:div>
        <w:div w:id="1545369892">
          <w:marLeft w:val="640"/>
          <w:marRight w:val="0"/>
          <w:marTop w:val="0"/>
          <w:marBottom w:val="0"/>
          <w:divBdr>
            <w:top w:val="none" w:sz="0" w:space="0" w:color="auto"/>
            <w:left w:val="none" w:sz="0" w:space="0" w:color="auto"/>
            <w:bottom w:val="none" w:sz="0" w:space="0" w:color="auto"/>
            <w:right w:val="none" w:sz="0" w:space="0" w:color="auto"/>
          </w:divBdr>
        </w:div>
        <w:div w:id="386758443">
          <w:marLeft w:val="640"/>
          <w:marRight w:val="0"/>
          <w:marTop w:val="0"/>
          <w:marBottom w:val="0"/>
          <w:divBdr>
            <w:top w:val="none" w:sz="0" w:space="0" w:color="auto"/>
            <w:left w:val="none" w:sz="0" w:space="0" w:color="auto"/>
            <w:bottom w:val="none" w:sz="0" w:space="0" w:color="auto"/>
            <w:right w:val="none" w:sz="0" w:space="0" w:color="auto"/>
          </w:divBdr>
        </w:div>
        <w:div w:id="1715232327">
          <w:marLeft w:val="640"/>
          <w:marRight w:val="0"/>
          <w:marTop w:val="0"/>
          <w:marBottom w:val="0"/>
          <w:divBdr>
            <w:top w:val="none" w:sz="0" w:space="0" w:color="auto"/>
            <w:left w:val="none" w:sz="0" w:space="0" w:color="auto"/>
            <w:bottom w:val="none" w:sz="0" w:space="0" w:color="auto"/>
            <w:right w:val="none" w:sz="0" w:space="0" w:color="auto"/>
          </w:divBdr>
        </w:div>
        <w:div w:id="1728650817">
          <w:marLeft w:val="640"/>
          <w:marRight w:val="0"/>
          <w:marTop w:val="0"/>
          <w:marBottom w:val="0"/>
          <w:divBdr>
            <w:top w:val="none" w:sz="0" w:space="0" w:color="auto"/>
            <w:left w:val="none" w:sz="0" w:space="0" w:color="auto"/>
            <w:bottom w:val="none" w:sz="0" w:space="0" w:color="auto"/>
            <w:right w:val="none" w:sz="0" w:space="0" w:color="auto"/>
          </w:divBdr>
        </w:div>
        <w:div w:id="1130510900">
          <w:marLeft w:val="640"/>
          <w:marRight w:val="0"/>
          <w:marTop w:val="0"/>
          <w:marBottom w:val="0"/>
          <w:divBdr>
            <w:top w:val="none" w:sz="0" w:space="0" w:color="auto"/>
            <w:left w:val="none" w:sz="0" w:space="0" w:color="auto"/>
            <w:bottom w:val="none" w:sz="0" w:space="0" w:color="auto"/>
            <w:right w:val="none" w:sz="0" w:space="0" w:color="auto"/>
          </w:divBdr>
        </w:div>
        <w:div w:id="1935627704">
          <w:marLeft w:val="640"/>
          <w:marRight w:val="0"/>
          <w:marTop w:val="0"/>
          <w:marBottom w:val="0"/>
          <w:divBdr>
            <w:top w:val="none" w:sz="0" w:space="0" w:color="auto"/>
            <w:left w:val="none" w:sz="0" w:space="0" w:color="auto"/>
            <w:bottom w:val="none" w:sz="0" w:space="0" w:color="auto"/>
            <w:right w:val="none" w:sz="0" w:space="0" w:color="auto"/>
          </w:divBdr>
        </w:div>
        <w:div w:id="38091415">
          <w:marLeft w:val="640"/>
          <w:marRight w:val="0"/>
          <w:marTop w:val="0"/>
          <w:marBottom w:val="0"/>
          <w:divBdr>
            <w:top w:val="none" w:sz="0" w:space="0" w:color="auto"/>
            <w:left w:val="none" w:sz="0" w:space="0" w:color="auto"/>
            <w:bottom w:val="none" w:sz="0" w:space="0" w:color="auto"/>
            <w:right w:val="none" w:sz="0" w:space="0" w:color="auto"/>
          </w:divBdr>
        </w:div>
        <w:div w:id="1389763422">
          <w:marLeft w:val="640"/>
          <w:marRight w:val="0"/>
          <w:marTop w:val="0"/>
          <w:marBottom w:val="0"/>
          <w:divBdr>
            <w:top w:val="none" w:sz="0" w:space="0" w:color="auto"/>
            <w:left w:val="none" w:sz="0" w:space="0" w:color="auto"/>
            <w:bottom w:val="none" w:sz="0" w:space="0" w:color="auto"/>
            <w:right w:val="none" w:sz="0" w:space="0" w:color="auto"/>
          </w:divBdr>
        </w:div>
        <w:div w:id="1733231276">
          <w:marLeft w:val="640"/>
          <w:marRight w:val="0"/>
          <w:marTop w:val="0"/>
          <w:marBottom w:val="0"/>
          <w:divBdr>
            <w:top w:val="none" w:sz="0" w:space="0" w:color="auto"/>
            <w:left w:val="none" w:sz="0" w:space="0" w:color="auto"/>
            <w:bottom w:val="none" w:sz="0" w:space="0" w:color="auto"/>
            <w:right w:val="none" w:sz="0" w:space="0" w:color="auto"/>
          </w:divBdr>
        </w:div>
        <w:div w:id="26875945">
          <w:marLeft w:val="640"/>
          <w:marRight w:val="0"/>
          <w:marTop w:val="0"/>
          <w:marBottom w:val="0"/>
          <w:divBdr>
            <w:top w:val="none" w:sz="0" w:space="0" w:color="auto"/>
            <w:left w:val="none" w:sz="0" w:space="0" w:color="auto"/>
            <w:bottom w:val="none" w:sz="0" w:space="0" w:color="auto"/>
            <w:right w:val="none" w:sz="0" w:space="0" w:color="auto"/>
          </w:divBdr>
        </w:div>
        <w:div w:id="2059620143">
          <w:marLeft w:val="640"/>
          <w:marRight w:val="0"/>
          <w:marTop w:val="0"/>
          <w:marBottom w:val="0"/>
          <w:divBdr>
            <w:top w:val="none" w:sz="0" w:space="0" w:color="auto"/>
            <w:left w:val="none" w:sz="0" w:space="0" w:color="auto"/>
            <w:bottom w:val="none" w:sz="0" w:space="0" w:color="auto"/>
            <w:right w:val="none" w:sz="0" w:space="0" w:color="auto"/>
          </w:divBdr>
        </w:div>
        <w:div w:id="1873494845">
          <w:marLeft w:val="640"/>
          <w:marRight w:val="0"/>
          <w:marTop w:val="0"/>
          <w:marBottom w:val="0"/>
          <w:divBdr>
            <w:top w:val="none" w:sz="0" w:space="0" w:color="auto"/>
            <w:left w:val="none" w:sz="0" w:space="0" w:color="auto"/>
            <w:bottom w:val="none" w:sz="0" w:space="0" w:color="auto"/>
            <w:right w:val="none" w:sz="0" w:space="0" w:color="auto"/>
          </w:divBdr>
        </w:div>
        <w:div w:id="376710314">
          <w:marLeft w:val="640"/>
          <w:marRight w:val="0"/>
          <w:marTop w:val="0"/>
          <w:marBottom w:val="0"/>
          <w:divBdr>
            <w:top w:val="none" w:sz="0" w:space="0" w:color="auto"/>
            <w:left w:val="none" w:sz="0" w:space="0" w:color="auto"/>
            <w:bottom w:val="none" w:sz="0" w:space="0" w:color="auto"/>
            <w:right w:val="none" w:sz="0" w:space="0" w:color="auto"/>
          </w:divBdr>
        </w:div>
        <w:div w:id="514270849">
          <w:marLeft w:val="640"/>
          <w:marRight w:val="0"/>
          <w:marTop w:val="0"/>
          <w:marBottom w:val="0"/>
          <w:divBdr>
            <w:top w:val="none" w:sz="0" w:space="0" w:color="auto"/>
            <w:left w:val="none" w:sz="0" w:space="0" w:color="auto"/>
            <w:bottom w:val="none" w:sz="0" w:space="0" w:color="auto"/>
            <w:right w:val="none" w:sz="0" w:space="0" w:color="auto"/>
          </w:divBdr>
        </w:div>
        <w:div w:id="759183391">
          <w:marLeft w:val="640"/>
          <w:marRight w:val="0"/>
          <w:marTop w:val="0"/>
          <w:marBottom w:val="0"/>
          <w:divBdr>
            <w:top w:val="none" w:sz="0" w:space="0" w:color="auto"/>
            <w:left w:val="none" w:sz="0" w:space="0" w:color="auto"/>
            <w:bottom w:val="none" w:sz="0" w:space="0" w:color="auto"/>
            <w:right w:val="none" w:sz="0" w:space="0" w:color="auto"/>
          </w:divBdr>
        </w:div>
        <w:div w:id="531722553">
          <w:marLeft w:val="640"/>
          <w:marRight w:val="0"/>
          <w:marTop w:val="0"/>
          <w:marBottom w:val="0"/>
          <w:divBdr>
            <w:top w:val="none" w:sz="0" w:space="0" w:color="auto"/>
            <w:left w:val="none" w:sz="0" w:space="0" w:color="auto"/>
            <w:bottom w:val="none" w:sz="0" w:space="0" w:color="auto"/>
            <w:right w:val="none" w:sz="0" w:space="0" w:color="auto"/>
          </w:divBdr>
        </w:div>
        <w:div w:id="1416972006">
          <w:marLeft w:val="640"/>
          <w:marRight w:val="0"/>
          <w:marTop w:val="0"/>
          <w:marBottom w:val="0"/>
          <w:divBdr>
            <w:top w:val="none" w:sz="0" w:space="0" w:color="auto"/>
            <w:left w:val="none" w:sz="0" w:space="0" w:color="auto"/>
            <w:bottom w:val="none" w:sz="0" w:space="0" w:color="auto"/>
            <w:right w:val="none" w:sz="0" w:space="0" w:color="auto"/>
          </w:divBdr>
        </w:div>
        <w:div w:id="36783611">
          <w:marLeft w:val="640"/>
          <w:marRight w:val="0"/>
          <w:marTop w:val="0"/>
          <w:marBottom w:val="0"/>
          <w:divBdr>
            <w:top w:val="none" w:sz="0" w:space="0" w:color="auto"/>
            <w:left w:val="none" w:sz="0" w:space="0" w:color="auto"/>
            <w:bottom w:val="none" w:sz="0" w:space="0" w:color="auto"/>
            <w:right w:val="none" w:sz="0" w:space="0" w:color="auto"/>
          </w:divBdr>
        </w:div>
        <w:div w:id="1134175293">
          <w:marLeft w:val="640"/>
          <w:marRight w:val="0"/>
          <w:marTop w:val="0"/>
          <w:marBottom w:val="0"/>
          <w:divBdr>
            <w:top w:val="none" w:sz="0" w:space="0" w:color="auto"/>
            <w:left w:val="none" w:sz="0" w:space="0" w:color="auto"/>
            <w:bottom w:val="none" w:sz="0" w:space="0" w:color="auto"/>
            <w:right w:val="none" w:sz="0" w:space="0" w:color="auto"/>
          </w:divBdr>
        </w:div>
        <w:div w:id="1461847123">
          <w:marLeft w:val="640"/>
          <w:marRight w:val="0"/>
          <w:marTop w:val="0"/>
          <w:marBottom w:val="0"/>
          <w:divBdr>
            <w:top w:val="none" w:sz="0" w:space="0" w:color="auto"/>
            <w:left w:val="none" w:sz="0" w:space="0" w:color="auto"/>
            <w:bottom w:val="none" w:sz="0" w:space="0" w:color="auto"/>
            <w:right w:val="none" w:sz="0" w:space="0" w:color="auto"/>
          </w:divBdr>
        </w:div>
        <w:div w:id="1514759242">
          <w:marLeft w:val="640"/>
          <w:marRight w:val="0"/>
          <w:marTop w:val="0"/>
          <w:marBottom w:val="0"/>
          <w:divBdr>
            <w:top w:val="none" w:sz="0" w:space="0" w:color="auto"/>
            <w:left w:val="none" w:sz="0" w:space="0" w:color="auto"/>
            <w:bottom w:val="none" w:sz="0" w:space="0" w:color="auto"/>
            <w:right w:val="none" w:sz="0" w:space="0" w:color="auto"/>
          </w:divBdr>
        </w:div>
        <w:div w:id="583875546">
          <w:marLeft w:val="640"/>
          <w:marRight w:val="0"/>
          <w:marTop w:val="0"/>
          <w:marBottom w:val="0"/>
          <w:divBdr>
            <w:top w:val="none" w:sz="0" w:space="0" w:color="auto"/>
            <w:left w:val="none" w:sz="0" w:space="0" w:color="auto"/>
            <w:bottom w:val="none" w:sz="0" w:space="0" w:color="auto"/>
            <w:right w:val="none" w:sz="0" w:space="0" w:color="auto"/>
          </w:divBdr>
        </w:div>
        <w:div w:id="965895317">
          <w:marLeft w:val="640"/>
          <w:marRight w:val="0"/>
          <w:marTop w:val="0"/>
          <w:marBottom w:val="0"/>
          <w:divBdr>
            <w:top w:val="none" w:sz="0" w:space="0" w:color="auto"/>
            <w:left w:val="none" w:sz="0" w:space="0" w:color="auto"/>
            <w:bottom w:val="none" w:sz="0" w:space="0" w:color="auto"/>
            <w:right w:val="none" w:sz="0" w:space="0" w:color="auto"/>
          </w:divBdr>
        </w:div>
        <w:div w:id="1525630983">
          <w:marLeft w:val="640"/>
          <w:marRight w:val="0"/>
          <w:marTop w:val="0"/>
          <w:marBottom w:val="0"/>
          <w:divBdr>
            <w:top w:val="none" w:sz="0" w:space="0" w:color="auto"/>
            <w:left w:val="none" w:sz="0" w:space="0" w:color="auto"/>
            <w:bottom w:val="none" w:sz="0" w:space="0" w:color="auto"/>
            <w:right w:val="none" w:sz="0" w:space="0" w:color="auto"/>
          </w:divBdr>
        </w:div>
        <w:div w:id="1135104335">
          <w:marLeft w:val="640"/>
          <w:marRight w:val="0"/>
          <w:marTop w:val="0"/>
          <w:marBottom w:val="0"/>
          <w:divBdr>
            <w:top w:val="none" w:sz="0" w:space="0" w:color="auto"/>
            <w:left w:val="none" w:sz="0" w:space="0" w:color="auto"/>
            <w:bottom w:val="none" w:sz="0" w:space="0" w:color="auto"/>
            <w:right w:val="none" w:sz="0" w:space="0" w:color="auto"/>
          </w:divBdr>
        </w:div>
        <w:div w:id="1908027231">
          <w:marLeft w:val="640"/>
          <w:marRight w:val="0"/>
          <w:marTop w:val="0"/>
          <w:marBottom w:val="0"/>
          <w:divBdr>
            <w:top w:val="none" w:sz="0" w:space="0" w:color="auto"/>
            <w:left w:val="none" w:sz="0" w:space="0" w:color="auto"/>
            <w:bottom w:val="none" w:sz="0" w:space="0" w:color="auto"/>
            <w:right w:val="none" w:sz="0" w:space="0" w:color="auto"/>
          </w:divBdr>
        </w:div>
        <w:div w:id="1909534963">
          <w:marLeft w:val="640"/>
          <w:marRight w:val="0"/>
          <w:marTop w:val="0"/>
          <w:marBottom w:val="0"/>
          <w:divBdr>
            <w:top w:val="none" w:sz="0" w:space="0" w:color="auto"/>
            <w:left w:val="none" w:sz="0" w:space="0" w:color="auto"/>
            <w:bottom w:val="none" w:sz="0" w:space="0" w:color="auto"/>
            <w:right w:val="none" w:sz="0" w:space="0" w:color="auto"/>
          </w:divBdr>
        </w:div>
        <w:div w:id="1946691150">
          <w:marLeft w:val="640"/>
          <w:marRight w:val="0"/>
          <w:marTop w:val="0"/>
          <w:marBottom w:val="0"/>
          <w:divBdr>
            <w:top w:val="none" w:sz="0" w:space="0" w:color="auto"/>
            <w:left w:val="none" w:sz="0" w:space="0" w:color="auto"/>
            <w:bottom w:val="none" w:sz="0" w:space="0" w:color="auto"/>
            <w:right w:val="none" w:sz="0" w:space="0" w:color="auto"/>
          </w:divBdr>
        </w:div>
        <w:div w:id="289559540">
          <w:marLeft w:val="640"/>
          <w:marRight w:val="0"/>
          <w:marTop w:val="0"/>
          <w:marBottom w:val="0"/>
          <w:divBdr>
            <w:top w:val="none" w:sz="0" w:space="0" w:color="auto"/>
            <w:left w:val="none" w:sz="0" w:space="0" w:color="auto"/>
            <w:bottom w:val="none" w:sz="0" w:space="0" w:color="auto"/>
            <w:right w:val="none" w:sz="0" w:space="0" w:color="auto"/>
          </w:divBdr>
        </w:div>
        <w:div w:id="1781610809">
          <w:marLeft w:val="640"/>
          <w:marRight w:val="0"/>
          <w:marTop w:val="0"/>
          <w:marBottom w:val="0"/>
          <w:divBdr>
            <w:top w:val="none" w:sz="0" w:space="0" w:color="auto"/>
            <w:left w:val="none" w:sz="0" w:space="0" w:color="auto"/>
            <w:bottom w:val="none" w:sz="0" w:space="0" w:color="auto"/>
            <w:right w:val="none" w:sz="0" w:space="0" w:color="auto"/>
          </w:divBdr>
        </w:div>
        <w:div w:id="1328903538">
          <w:marLeft w:val="640"/>
          <w:marRight w:val="0"/>
          <w:marTop w:val="0"/>
          <w:marBottom w:val="0"/>
          <w:divBdr>
            <w:top w:val="none" w:sz="0" w:space="0" w:color="auto"/>
            <w:left w:val="none" w:sz="0" w:space="0" w:color="auto"/>
            <w:bottom w:val="none" w:sz="0" w:space="0" w:color="auto"/>
            <w:right w:val="none" w:sz="0" w:space="0" w:color="auto"/>
          </w:divBdr>
        </w:div>
        <w:div w:id="1116364047">
          <w:marLeft w:val="640"/>
          <w:marRight w:val="0"/>
          <w:marTop w:val="0"/>
          <w:marBottom w:val="0"/>
          <w:divBdr>
            <w:top w:val="none" w:sz="0" w:space="0" w:color="auto"/>
            <w:left w:val="none" w:sz="0" w:space="0" w:color="auto"/>
            <w:bottom w:val="none" w:sz="0" w:space="0" w:color="auto"/>
            <w:right w:val="none" w:sz="0" w:space="0" w:color="auto"/>
          </w:divBdr>
        </w:div>
        <w:div w:id="835920520">
          <w:marLeft w:val="640"/>
          <w:marRight w:val="0"/>
          <w:marTop w:val="0"/>
          <w:marBottom w:val="0"/>
          <w:divBdr>
            <w:top w:val="none" w:sz="0" w:space="0" w:color="auto"/>
            <w:left w:val="none" w:sz="0" w:space="0" w:color="auto"/>
            <w:bottom w:val="none" w:sz="0" w:space="0" w:color="auto"/>
            <w:right w:val="none" w:sz="0" w:space="0" w:color="auto"/>
          </w:divBdr>
        </w:div>
        <w:div w:id="1135831587">
          <w:marLeft w:val="640"/>
          <w:marRight w:val="0"/>
          <w:marTop w:val="0"/>
          <w:marBottom w:val="0"/>
          <w:divBdr>
            <w:top w:val="none" w:sz="0" w:space="0" w:color="auto"/>
            <w:left w:val="none" w:sz="0" w:space="0" w:color="auto"/>
            <w:bottom w:val="none" w:sz="0" w:space="0" w:color="auto"/>
            <w:right w:val="none" w:sz="0" w:space="0" w:color="auto"/>
          </w:divBdr>
        </w:div>
        <w:div w:id="1732649786">
          <w:marLeft w:val="640"/>
          <w:marRight w:val="0"/>
          <w:marTop w:val="0"/>
          <w:marBottom w:val="0"/>
          <w:divBdr>
            <w:top w:val="none" w:sz="0" w:space="0" w:color="auto"/>
            <w:left w:val="none" w:sz="0" w:space="0" w:color="auto"/>
            <w:bottom w:val="none" w:sz="0" w:space="0" w:color="auto"/>
            <w:right w:val="none" w:sz="0" w:space="0" w:color="auto"/>
          </w:divBdr>
        </w:div>
        <w:div w:id="1734742059">
          <w:marLeft w:val="640"/>
          <w:marRight w:val="0"/>
          <w:marTop w:val="0"/>
          <w:marBottom w:val="0"/>
          <w:divBdr>
            <w:top w:val="none" w:sz="0" w:space="0" w:color="auto"/>
            <w:left w:val="none" w:sz="0" w:space="0" w:color="auto"/>
            <w:bottom w:val="none" w:sz="0" w:space="0" w:color="auto"/>
            <w:right w:val="none" w:sz="0" w:space="0" w:color="auto"/>
          </w:divBdr>
        </w:div>
        <w:div w:id="1361315871">
          <w:marLeft w:val="640"/>
          <w:marRight w:val="0"/>
          <w:marTop w:val="0"/>
          <w:marBottom w:val="0"/>
          <w:divBdr>
            <w:top w:val="none" w:sz="0" w:space="0" w:color="auto"/>
            <w:left w:val="none" w:sz="0" w:space="0" w:color="auto"/>
            <w:bottom w:val="none" w:sz="0" w:space="0" w:color="auto"/>
            <w:right w:val="none" w:sz="0" w:space="0" w:color="auto"/>
          </w:divBdr>
        </w:div>
        <w:div w:id="619455808">
          <w:marLeft w:val="640"/>
          <w:marRight w:val="0"/>
          <w:marTop w:val="0"/>
          <w:marBottom w:val="0"/>
          <w:divBdr>
            <w:top w:val="none" w:sz="0" w:space="0" w:color="auto"/>
            <w:left w:val="none" w:sz="0" w:space="0" w:color="auto"/>
            <w:bottom w:val="none" w:sz="0" w:space="0" w:color="auto"/>
            <w:right w:val="none" w:sz="0" w:space="0" w:color="auto"/>
          </w:divBdr>
        </w:div>
        <w:div w:id="464272370">
          <w:marLeft w:val="640"/>
          <w:marRight w:val="0"/>
          <w:marTop w:val="0"/>
          <w:marBottom w:val="0"/>
          <w:divBdr>
            <w:top w:val="none" w:sz="0" w:space="0" w:color="auto"/>
            <w:left w:val="none" w:sz="0" w:space="0" w:color="auto"/>
            <w:bottom w:val="none" w:sz="0" w:space="0" w:color="auto"/>
            <w:right w:val="none" w:sz="0" w:space="0" w:color="auto"/>
          </w:divBdr>
        </w:div>
        <w:div w:id="1207183022">
          <w:marLeft w:val="640"/>
          <w:marRight w:val="0"/>
          <w:marTop w:val="0"/>
          <w:marBottom w:val="0"/>
          <w:divBdr>
            <w:top w:val="none" w:sz="0" w:space="0" w:color="auto"/>
            <w:left w:val="none" w:sz="0" w:space="0" w:color="auto"/>
            <w:bottom w:val="none" w:sz="0" w:space="0" w:color="auto"/>
            <w:right w:val="none" w:sz="0" w:space="0" w:color="auto"/>
          </w:divBdr>
        </w:div>
        <w:div w:id="1689334171">
          <w:marLeft w:val="640"/>
          <w:marRight w:val="0"/>
          <w:marTop w:val="0"/>
          <w:marBottom w:val="0"/>
          <w:divBdr>
            <w:top w:val="none" w:sz="0" w:space="0" w:color="auto"/>
            <w:left w:val="none" w:sz="0" w:space="0" w:color="auto"/>
            <w:bottom w:val="none" w:sz="0" w:space="0" w:color="auto"/>
            <w:right w:val="none" w:sz="0" w:space="0" w:color="auto"/>
          </w:divBdr>
        </w:div>
        <w:div w:id="533155113">
          <w:marLeft w:val="640"/>
          <w:marRight w:val="0"/>
          <w:marTop w:val="0"/>
          <w:marBottom w:val="0"/>
          <w:divBdr>
            <w:top w:val="none" w:sz="0" w:space="0" w:color="auto"/>
            <w:left w:val="none" w:sz="0" w:space="0" w:color="auto"/>
            <w:bottom w:val="none" w:sz="0" w:space="0" w:color="auto"/>
            <w:right w:val="none" w:sz="0" w:space="0" w:color="auto"/>
          </w:divBdr>
        </w:div>
        <w:div w:id="1164080138">
          <w:marLeft w:val="640"/>
          <w:marRight w:val="0"/>
          <w:marTop w:val="0"/>
          <w:marBottom w:val="0"/>
          <w:divBdr>
            <w:top w:val="none" w:sz="0" w:space="0" w:color="auto"/>
            <w:left w:val="none" w:sz="0" w:space="0" w:color="auto"/>
            <w:bottom w:val="none" w:sz="0" w:space="0" w:color="auto"/>
            <w:right w:val="none" w:sz="0" w:space="0" w:color="auto"/>
          </w:divBdr>
        </w:div>
        <w:div w:id="1580359205">
          <w:marLeft w:val="640"/>
          <w:marRight w:val="0"/>
          <w:marTop w:val="0"/>
          <w:marBottom w:val="0"/>
          <w:divBdr>
            <w:top w:val="none" w:sz="0" w:space="0" w:color="auto"/>
            <w:left w:val="none" w:sz="0" w:space="0" w:color="auto"/>
            <w:bottom w:val="none" w:sz="0" w:space="0" w:color="auto"/>
            <w:right w:val="none" w:sz="0" w:space="0" w:color="auto"/>
          </w:divBdr>
        </w:div>
        <w:div w:id="1439448734">
          <w:marLeft w:val="640"/>
          <w:marRight w:val="0"/>
          <w:marTop w:val="0"/>
          <w:marBottom w:val="0"/>
          <w:divBdr>
            <w:top w:val="none" w:sz="0" w:space="0" w:color="auto"/>
            <w:left w:val="none" w:sz="0" w:space="0" w:color="auto"/>
            <w:bottom w:val="none" w:sz="0" w:space="0" w:color="auto"/>
            <w:right w:val="none" w:sz="0" w:space="0" w:color="auto"/>
          </w:divBdr>
        </w:div>
        <w:div w:id="1468551249">
          <w:marLeft w:val="640"/>
          <w:marRight w:val="0"/>
          <w:marTop w:val="0"/>
          <w:marBottom w:val="0"/>
          <w:divBdr>
            <w:top w:val="none" w:sz="0" w:space="0" w:color="auto"/>
            <w:left w:val="none" w:sz="0" w:space="0" w:color="auto"/>
            <w:bottom w:val="none" w:sz="0" w:space="0" w:color="auto"/>
            <w:right w:val="none" w:sz="0" w:space="0" w:color="auto"/>
          </w:divBdr>
        </w:div>
        <w:div w:id="1310552456">
          <w:marLeft w:val="640"/>
          <w:marRight w:val="0"/>
          <w:marTop w:val="0"/>
          <w:marBottom w:val="0"/>
          <w:divBdr>
            <w:top w:val="none" w:sz="0" w:space="0" w:color="auto"/>
            <w:left w:val="none" w:sz="0" w:space="0" w:color="auto"/>
            <w:bottom w:val="none" w:sz="0" w:space="0" w:color="auto"/>
            <w:right w:val="none" w:sz="0" w:space="0" w:color="auto"/>
          </w:divBdr>
        </w:div>
        <w:div w:id="131794743">
          <w:marLeft w:val="640"/>
          <w:marRight w:val="0"/>
          <w:marTop w:val="0"/>
          <w:marBottom w:val="0"/>
          <w:divBdr>
            <w:top w:val="none" w:sz="0" w:space="0" w:color="auto"/>
            <w:left w:val="none" w:sz="0" w:space="0" w:color="auto"/>
            <w:bottom w:val="none" w:sz="0" w:space="0" w:color="auto"/>
            <w:right w:val="none" w:sz="0" w:space="0" w:color="auto"/>
          </w:divBdr>
        </w:div>
        <w:div w:id="1642072668">
          <w:marLeft w:val="640"/>
          <w:marRight w:val="0"/>
          <w:marTop w:val="0"/>
          <w:marBottom w:val="0"/>
          <w:divBdr>
            <w:top w:val="none" w:sz="0" w:space="0" w:color="auto"/>
            <w:left w:val="none" w:sz="0" w:space="0" w:color="auto"/>
            <w:bottom w:val="none" w:sz="0" w:space="0" w:color="auto"/>
            <w:right w:val="none" w:sz="0" w:space="0" w:color="auto"/>
          </w:divBdr>
        </w:div>
        <w:div w:id="112142459">
          <w:marLeft w:val="640"/>
          <w:marRight w:val="0"/>
          <w:marTop w:val="0"/>
          <w:marBottom w:val="0"/>
          <w:divBdr>
            <w:top w:val="none" w:sz="0" w:space="0" w:color="auto"/>
            <w:left w:val="none" w:sz="0" w:space="0" w:color="auto"/>
            <w:bottom w:val="none" w:sz="0" w:space="0" w:color="auto"/>
            <w:right w:val="none" w:sz="0" w:space="0" w:color="auto"/>
          </w:divBdr>
        </w:div>
        <w:div w:id="27879139">
          <w:marLeft w:val="640"/>
          <w:marRight w:val="0"/>
          <w:marTop w:val="0"/>
          <w:marBottom w:val="0"/>
          <w:divBdr>
            <w:top w:val="none" w:sz="0" w:space="0" w:color="auto"/>
            <w:left w:val="none" w:sz="0" w:space="0" w:color="auto"/>
            <w:bottom w:val="none" w:sz="0" w:space="0" w:color="auto"/>
            <w:right w:val="none" w:sz="0" w:space="0" w:color="auto"/>
          </w:divBdr>
        </w:div>
        <w:div w:id="1068579617">
          <w:marLeft w:val="640"/>
          <w:marRight w:val="0"/>
          <w:marTop w:val="0"/>
          <w:marBottom w:val="0"/>
          <w:divBdr>
            <w:top w:val="none" w:sz="0" w:space="0" w:color="auto"/>
            <w:left w:val="none" w:sz="0" w:space="0" w:color="auto"/>
            <w:bottom w:val="none" w:sz="0" w:space="0" w:color="auto"/>
            <w:right w:val="none" w:sz="0" w:space="0" w:color="auto"/>
          </w:divBdr>
        </w:div>
        <w:div w:id="1766920557">
          <w:marLeft w:val="640"/>
          <w:marRight w:val="0"/>
          <w:marTop w:val="0"/>
          <w:marBottom w:val="0"/>
          <w:divBdr>
            <w:top w:val="none" w:sz="0" w:space="0" w:color="auto"/>
            <w:left w:val="none" w:sz="0" w:space="0" w:color="auto"/>
            <w:bottom w:val="none" w:sz="0" w:space="0" w:color="auto"/>
            <w:right w:val="none" w:sz="0" w:space="0" w:color="auto"/>
          </w:divBdr>
        </w:div>
        <w:div w:id="330834040">
          <w:marLeft w:val="640"/>
          <w:marRight w:val="0"/>
          <w:marTop w:val="0"/>
          <w:marBottom w:val="0"/>
          <w:divBdr>
            <w:top w:val="none" w:sz="0" w:space="0" w:color="auto"/>
            <w:left w:val="none" w:sz="0" w:space="0" w:color="auto"/>
            <w:bottom w:val="none" w:sz="0" w:space="0" w:color="auto"/>
            <w:right w:val="none" w:sz="0" w:space="0" w:color="auto"/>
          </w:divBdr>
        </w:div>
        <w:div w:id="802383469">
          <w:marLeft w:val="640"/>
          <w:marRight w:val="0"/>
          <w:marTop w:val="0"/>
          <w:marBottom w:val="0"/>
          <w:divBdr>
            <w:top w:val="none" w:sz="0" w:space="0" w:color="auto"/>
            <w:left w:val="none" w:sz="0" w:space="0" w:color="auto"/>
            <w:bottom w:val="none" w:sz="0" w:space="0" w:color="auto"/>
            <w:right w:val="none" w:sz="0" w:space="0" w:color="auto"/>
          </w:divBdr>
        </w:div>
        <w:div w:id="5253804">
          <w:marLeft w:val="640"/>
          <w:marRight w:val="0"/>
          <w:marTop w:val="0"/>
          <w:marBottom w:val="0"/>
          <w:divBdr>
            <w:top w:val="none" w:sz="0" w:space="0" w:color="auto"/>
            <w:left w:val="none" w:sz="0" w:space="0" w:color="auto"/>
            <w:bottom w:val="none" w:sz="0" w:space="0" w:color="auto"/>
            <w:right w:val="none" w:sz="0" w:space="0" w:color="auto"/>
          </w:divBdr>
        </w:div>
        <w:div w:id="759529152">
          <w:marLeft w:val="640"/>
          <w:marRight w:val="0"/>
          <w:marTop w:val="0"/>
          <w:marBottom w:val="0"/>
          <w:divBdr>
            <w:top w:val="none" w:sz="0" w:space="0" w:color="auto"/>
            <w:left w:val="none" w:sz="0" w:space="0" w:color="auto"/>
            <w:bottom w:val="none" w:sz="0" w:space="0" w:color="auto"/>
            <w:right w:val="none" w:sz="0" w:space="0" w:color="auto"/>
          </w:divBdr>
        </w:div>
        <w:div w:id="1079332091">
          <w:marLeft w:val="640"/>
          <w:marRight w:val="0"/>
          <w:marTop w:val="0"/>
          <w:marBottom w:val="0"/>
          <w:divBdr>
            <w:top w:val="none" w:sz="0" w:space="0" w:color="auto"/>
            <w:left w:val="none" w:sz="0" w:space="0" w:color="auto"/>
            <w:bottom w:val="none" w:sz="0" w:space="0" w:color="auto"/>
            <w:right w:val="none" w:sz="0" w:space="0" w:color="auto"/>
          </w:divBdr>
        </w:div>
        <w:div w:id="1651902855">
          <w:marLeft w:val="640"/>
          <w:marRight w:val="0"/>
          <w:marTop w:val="0"/>
          <w:marBottom w:val="0"/>
          <w:divBdr>
            <w:top w:val="none" w:sz="0" w:space="0" w:color="auto"/>
            <w:left w:val="none" w:sz="0" w:space="0" w:color="auto"/>
            <w:bottom w:val="none" w:sz="0" w:space="0" w:color="auto"/>
            <w:right w:val="none" w:sz="0" w:space="0" w:color="auto"/>
          </w:divBdr>
        </w:div>
        <w:div w:id="2100562777">
          <w:marLeft w:val="640"/>
          <w:marRight w:val="0"/>
          <w:marTop w:val="0"/>
          <w:marBottom w:val="0"/>
          <w:divBdr>
            <w:top w:val="none" w:sz="0" w:space="0" w:color="auto"/>
            <w:left w:val="none" w:sz="0" w:space="0" w:color="auto"/>
            <w:bottom w:val="none" w:sz="0" w:space="0" w:color="auto"/>
            <w:right w:val="none" w:sz="0" w:space="0" w:color="auto"/>
          </w:divBdr>
        </w:div>
        <w:div w:id="1458333048">
          <w:marLeft w:val="640"/>
          <w:marRight w:val="0"/>
          <w:marTop w:val="0"/>
          <w:marBottom w:val="0"/>
          <w:divBdr>
            <w:top w:val="none" w:sz="0" w:space="0" w:color="auto"/>
            <w:left w:val="none" w:sz="0" w:space="0" w:color="auto"/>
            <w:bottom w:val="none" w:sz="0" w:space="0" w:color="auto"/>
            <w:right w:val="none" w:sz="0" w:space="0" w:color="auto"/>
          </w:divBdr>
        </w:div>
        <w:div w:id="1395006991">
          <w:marLeft w:val="640"/>
          <w:marRight w:val="0"/>
          <w:marTop w:val="0"/>
          <w:marBottom w:val="0"/>
          <w:divBdr>
            <w:top w:val="none" w:sz="0" w:space="0" w:color="auto"/>
            <w:left w:val="none" w:sz="0" w:space="0" w:color="auto"/>
            <w:bottom w:val="none" w:sz="0" w:space="0" w:color="auto"/>
            <w:right w:val="none" w:sz="0" w:space="0" w:color="auto"/>
          </w:divBdr>
        </w:div>
        <w:div w:id="1183739849">
          <w:marLeft w:val="640"/>
          <w:marRight w:val="0"/>
          <w:marTop w:val="0"/>
          <w:marBottom w:val="0"/>
          <w:divBdr>
            <w:top w:val="none" w:sz="0" w:space="0" w:color="auto"/>
            <w:left w:val="none" w:sz="0" w:space="0" w:color="auto"/>
            <w:bottom w:val="none" w:sz="0" w:space="0" w:color="auto"/>
            <w:right w:val="none" w:sz="0" w:space="0" w:color="auto"/>
          </w:divBdr>
        </w:div>
        <w:div w:id="327834308">
          <w:marLeft w:val="640"/>
          <w:marRight w:val="0"/>
          <w:marTop w:val="0"/>
          <w:marBottom w:val="0"/>
          <w:divBdr>
            <w:top w:val="none" w:sz="0" w:space="0" w:color="auto"/>
            <w:left w:val="none" w:sz="0" w:space="0" w:color="auto"/>
            <w:bottom w:val="none" w:sz="0" w:space="0" w:color="auto"/>
            <w:right w:val="none" w:sz="0" w:space="0" w:color="auto"/>
          </w:divBdr>
        </w:div>
        <w:div w:id="1031421138">
          <w:marLeft w:val="640"/>
          <w:marRight w:val="0"/>
          <w:marTop w:val="0"/>
          <w:marBottom w:val="0"/>
          <w:divBdr>
            <w:top w:val="none" w:sz="0" w:space="0" w:color="auto"/>
            <w:left w:val="none" w:sz="0" w:space="0" w:color="auto"/>
            <w:bottom w:val="none" w:sz="0" w:space="0" w:color="auto"/>
            <w:right w:val="none" w:sz="0" w:space="0" w:color="auto"/>
          </w:divBdr>
        </w:div>
        <w:div w:id="1370911447">
          <w:marLeft w:val="640"/>
          <w:marRight w:val="0"/>
          <w:marTop w:val="0"/>
          <w:marBottom w:val="0"/>
          <w:divBdr>
            <w:top w:val="none" w:sz="0" w:space="0" w:color="auto"/>
            <w:left w:val="none" w:sz="0" w:space="0" w:color="auto"/>
            <w:bottom w:val="none" w:sz="0" w:space="0" w:color="auto"/>
            <w:right w:val="none" w:sz="0" w:space="0" w:color="auto"/>
          </w:divBdr>
        </w:div>
        <w:div w:id="1563715971">
          <w:marLeft w:val="640"/>
          <w:marRight w:val="0"/>
          <w:marTop w:val="0"/>
          <w:marBottom w:val="0"/>
          <w:divBdr>
            <w:top w:val="none" w:sz="0" w:space="0" w:color="auto"/>
            <w:left w:val="none" w:sz="0" w:space="0" w:color="auto"/>
            <w:bottom w:val="none" w:sz="0" w:space="0" w:color="auto"/>
            <w:right w:val="none" w:sz="0" w:space="0" w:color="auto"/>
          </w:divBdr>
        </w:div>
        <w:div w:id="1984119090">
          <w:marLeft w:val="640"/>
          <w:marRight w:val="0"/>
          <w:marTop w:val="0"/>
          <w:marBottom w:val="0"/>
          <w:divBdr>
            <w:top w:val="none" w:sz="0" w:space="0" w:color="auto"/>
            <w:left w:val="none" w:sz="0" w:space="0" w:color="auto"/>
            <w:bottom w:val="none" w:sz="0" w:space="0" w:color="auto"/>
            <w:right w:val="none" w:sz="0" w:space="0" w:color="auto"/>
          </w:divBdr>
        </w:div>
        <w:div w:id="1184905705">
          <w:marLeft w:val="640"/>
          <w:marRight w:val="0"/>
          <w:marTop w:val="0"/>
          <w:marBottom w:val="0"/>
          <w:divBdr>
            <w:top w:val="none" w:sz="0" w:space="0" w:color="auto"/>
            <w:left w:val="none" w:sz="0" w:space="0" w:color="auto"/>
            <w:bottom w:val="none" w:sz="0" w:space="0" w:color="auto"/>
            <w:right w:val="none" w:sz="0" w:space="0" w:color="auto"/>
          </w:divBdr>
        </w:div>
        <w:div w:id="980815816">
          <w:marLeft w:val="640"/>
          <w:marRight w:val="0"/>
          <w:marTop w:val="0"/>
          <w:marBottom w:val="0"/>
          <w:divBdr>
            <w:top w:val="none" w:sz="0" w:space="0" w:color="auto"/>
            <w:left w:val="none" w:sz="0" w:space="0" w:color="auto"/>
            <w:bottom w:val="none" w:sz="0" w:space="0" w:color="auto"/>
            <w:right w:val="none" w:sz="0" w:space="0" w:color="auto"/>
          </w:divBdr>
        </w:div>
        <w:div w:id="1834687907">
          <w:marLeft w:val="640"/>
          <w:marRight w:val="0"/>
          <w:marTop w:val="0"/>
          <w:marBottom w:val="0"/>
          <w:divBdr>
            <w:top w:val="none" w:sz="0" w:space="0" w:color="auto"/>
            <w:left w:val="none" w:sz="0" w:space="0" w:color="auto"/>
            <w:bottom w:val="none" w:sz="0" w:space="0" w:color="auto"/>
            <w:right w:val="none" w:sz="0" w:space="0" w:color="auto"/>
          </w:divBdr>
        </w:div>
        <w:div w:id="2050570282">
          <w:marLeft w:val="640"/>
          <w:marRight w:val="0"/>
          <w:marTop w:val="0"/>
          <w:marBottom w:val="0"/>
          <w:divBdr>
            <w:top w:val="none" w:sz="0" w:space="0" w:color="auto"/>
            <w:left w:val="none" w:sz="0" w:space="0" w:color="auto"/>
            <w:bottom w:val="none" w:sz="0" w:space="0" w:color="auto"/>
            <w:right w:val="none" w:sz="0" w:space="0" w:color="auto"/>
          </w:divBdr>
        </w:div>
        <w:div w:id="1277953252">
          <w:marLeft w:val="640"/>
          <w:marRight w:val="0"/>
          <w:marTop w:val="0"/>
          <w:marBottom w:val="0"/>
          <w:divBdr>
            <w:top w:val="none" w:sz="0" w:space="0" w:color="auto"/>
            <w:left w:val="none" w:sz="0" w:space="0" w:color="auto"/>
            <w:bottom w:val="none" w:sz="0" w:space="0" w:color="auto"/>
            <w:right w:val="none" w:sz="0" w:space="0" w:color="auto"/>
          </w:divBdr>
        </w:div>
        <w:div w:id="412748534">
          <w:marLeft w:val="640"/>
          <w:marRight w:val="0"/>
          <w:marTop w:val="0"/>
          <w:marBottom w:val="0"/>
          <w:divBdr>
            <w:top w:val="none" w:sz="0" w:space="0" w:color="auto"/>
            <w:left w:val="none" w:sz="0" w:space="0" w:color="auto"/>
            <w:bottom w:val="none" w:sz="0" w:space="0" w:color="auto"/>
            <w:right w:val="none" w:sz="0" w:space="0" w:color="auto"/>
          </w:divBdr>
        </w:div>
        <w:div w:id="442530189">
          <w:marLeft w:val="640"/>
          <w:marRight w:val="0"/>
          <w:marTop w:val="0"/>
          <w:marBottom w:val="0"/>
          <w:divBdr>
            <w:top w:val="none" w:sz="0" w:space="0" w:color="auto"/>
            <w:left w:val="none" w:sz="0" w:space="0" w:color="auto"/>
            <w:bottom w:val="none" w:sz="0" w:space="0" w:color="auto"/>
            <w:right w:val="none" w:sz="0" w:space="0" w:color="auto"/>
          </w:divBdr>
        </w:div>
        <w:div w:id="933322934">
          <w:marLeft w:val="640"/>
          <w:marRight w:val="0"/>
          <w:marTop w:val="0"/>
          <w:marBottom w:val="0"/>
          <w:divBdr>
            <w:top w:val="none" w:sz="0" w:space="0" w:color="auto"/>
            <w:left w:val="none" w:sz="0" w:space="0" w:color="auto"/>
            <w:bottom w:val="none" w:sz="0" w:space="0" w:color="auto"/>
            <w:right w:val="none" w:sz="0" w:space="0" w:color="auto"/>
          </w:divBdr>
        </w:div>
        <w:div w:id="1267932385">
          <w:marLeft w:val="640"/>
          <w:marRight w:val="0"/>
          <w:marTop w:val="0"/>
          <w:marBottom w:val="0"/>
          <w:divBdr>
            <w:top w:val="none" w:sz="0" w:space="0" w:color="auto"/>
            <w:left w:val="none" w:sz="0" w:space="0" w:color="auto"/>
            <w:bottom w:val="none" w:sz="0" w:space="0" w:color="auto"/>
            <w:right w:val="none" w:sz="0" w:space="0" w:color="auto"/>
          </w:divBdr>
        </w:div>
        <w:div w:id="1974406519">
          <w:marLeft w:val="640"/>
          <w:marRight w:val="0"/>
          <w:marTop w:val="0"/>
          <w:marBottom w:val="0"/>
          <w:divBdr>
            <w:top w:val="none" w:sz="0" w:space="0" w:color="auto"/>
            <w:left w:val="none" w:sz="0" w:space="0" w:color="auto"/>
            <w:bottom w:val="none" w:sz="0" w:space="0" w:color="auto"/>
            <w:right w:val="none" w:sz="0" w:space="0" w:color="auto"/>
          </w:divBdr>
        </w:div>
        <w:div w:id="705838736">
          <w:marLeft w:val="640"/>
          <w:marRight w:val="0"/>
          <w:marTop w:val="0"/>
          <w:marBottom w:val="0"/>
          <w:divBdr>
            <w:top w:val="none" w:sz="0" w:space="0" w:color="auto"/>
            <w:left w:val="none" w:sz="0" w:space="0" w:color="auto"/>
            <w:bottom w:val="none" w:sz="0" w:space="0" w:color="auto"/>
            <w:right w:val="none" w:sz="0" w:space="0" w:color="auto"/>
          </w:divBdr>
        </w:div>
        <w:div w:id="958610875">
          <w:marLeft w:val="640"/>
          <w:marRight w:val="0"/>
          <w:marTop w:val="0"/>
          <w:marBottom w:val="0"/>
          <w:divBdr>
            <w:top w:val="none" w:sz="0" w:space="0" w:color="auto"/>
            <w:left w:val="none" w:sz="0" w:space="0" w:color="auto"/>
            <w:bottom w:val="none" w:sz="0" w:space="0" w:color="auto"/>
            <w:right w:val="none" w:sz="0" w:space="0" w:color="auto"/>
          </w:divBdr>
        </w:div>
        <w:div w:id="1362438673">
          <w:marLeft w:val="640"/>
          <w:marRight w:val="0"/>
          <w:marTop w:val="0"/>
          <w:marBottom w:val="0"/>
          <w:divBdr>
            <w:top w:val="none" w:sz="0" w:space="0" w:color="auto"/>
            <w:left w:val="none" w:sz="0" w:space="0" w:color="auto"/>
            <w:bottom w:val="none" w:sz="0" w:space="0" w:color="auto"/>
            <w:right w:val="none" w:sz="0" w:space="0" w:color="auto"/>
          </w:divBdr>
        </w:div>
        <w:div w:id="1638998172">
          <w:marLeft w:val="640"/>
          <w:marRight w:val="0"/>
          <w:marTop w:val="0"/>
          <w:marBottom w:val="0"/>
          <w:divBdr>
            <w:top w:val="none" w:sz="0" w:space="0" w:color="auto"/>
            <w:left w:val="none" w:sz="0" w:space="0" w:color="auto"/>
            <w:bottom w:val="none" w:sz="0" w:space="0" w:color="auto"/>
            <w:right w:val="none" w:sz="0" w:space="0" w:color="auto"/>
          </w:divBdr>
        </w:div>
        <w:div w:id="192807175">
          <w:marLeft w:val="640"/>
          <w:marRight w:val="0"/>
          <w:marTop w:val="0"/>
          <w:marBottom w:val="0"/>
          <w:divBdr>
            <w:top w:val="none" w:sz="0" w:space="0" w:color="auto"/>
            <w:left w:val="none" w:sz="0" w:space="0" w:color="auto"/>
            <w:bottom w:val="none" w:sz="0" w:space="0" w:color="auto"/>
            <w:right w:val="none" w:sz="0" w:space="0" w:color="auto"/>
          </w:divBdr>
        </w:div>
        <w:div w:id="1670669353">
          <w:marLeft w:val="640"/>
          <w:marRight w:val="0"/>
          <w:marTop w:val="0"/>
          <w:marBottom w:val="0"/>
          <w:divBdr>
            <w:top w:val="none" w:sz="0" w:space="0" w:color="auto"/>
            <w:left w:val="none" w:sz="0" w:space="0" w:color="auto"/>
            <w:bottom w:val="none" w:sz="0" w:space="0" w:color="auto"/>
            <w:right w:val="none" w:sz="0" w:space="0" w:color="auto"/>
          </w:divBdr>
        </w:div>
        <w:div w:id="392656734">
          <w:marLeft w:val="640"/>
          <w:marRight w:val="0"/>
          <w:marTop w:val="0"/>
          <w:marBottom w:val="0"/>
          <w:divBdr>
            <w:top w:val="none" w:sz="0" w:space="0" w:color="auto"/>
            <w:left w:val="none" w:sz="0" w:space="0" w:color="auto"/>
            <w:bottom w:val="none" w:sz="0" w:space="0" w:color="auto"/>
            <w:right w:val="none" w:sz="0" w:space="0" w:color="auto"/>
          </w:divBdr>
        </w:div>
        <w:div w:id="264189733">
          <w:marLeft w:val="640"/>
          <w:marRight w:val="0"/>
          <w:marTop w:val="0"/>
          <w:marBottom w:val="0"/>
          <w:divBdr>
            <w:top w:val="none" w:sz="0" w:space="0" w:color="auto"/>
            <w:left w:val="none" w:sz="0" w:space="0" w:color="auto"/>
            <w:bottom w:val="none" w:sz="0" w:space="0" w:color="auto"/>
            <w:right w:val="none" w:sz="0" w:space="0" w:color="auto"/>
          </w:divBdr>
        </w:div>
        <w:div w:id="557864610">
          <w:marLeft w:val="640"/>
          <w:marRight w:val="0"/>
          <w:marTop w:val="0"/>
          <w:marBottom w:val="0"/>
          <w:divBdr>
            <w:top w:val="none" w:sz="0" w:space="0" w:color="auto"/>
            <w:left w:val="none" w:sz="0" w:space="0" w:color="auto"/>
            <w:bottom w:val="none" w:sz="0" w:space="0" w:color="auto"/>
            <w:right w:val="none" w:sz="0" w:space="0" w:color="auto"/>
          </w:divBdr>
        </w:div>
        <w:div w:id="522327816">
          <w:marLeft w:val="640"/>
          <w:marRight w:val="0"/>
          <w:marTop w:val="0"/>
          <w:marBottom w:val="0"/>
          <w:divBdr>
            <w:top w:val="none" w:sz="0" w:space="0" w:color="auto"/>
            <w:left w:val="none" w:sz="0" w:space="0" w:color="auto"/>
            <w:bottom w:val="none" w:sz="0" w:space="0" w:color="auto"/>
            <w:right w:val="none" w:sz="0" w:space="0" w:color="auto"/>
          </w:divBdr>
        </w:div>
        <w:div w:id="713434043">
          <w:marLeft w:val="640"/>
          <w:marRight w:val="0"/>
          <w:marTop w:val="0"/>
          <w:marBottom w:val="0"/>
          <w:divBdr>
            <w:top w:val="none" w:sz="0" w:space="0" w:color="auto"/>
            <w:left w:val="none" w:sz="0" w:space="0" w:color="auto"/>
            <w:bottom w:val="none" w:sz="0" w:space="0" w:color="auto"/>
            <w:right w:val="none" w:sz="0" w:space="0" w:color="auto"/>
          </w:divBdr>
        </w:div>
        <w:div w:id="1388720605">
          <w:marLeft w:val="640"/>
          <w:marRight w:val="0"/>
          <w:marTop w:val="0"/>
          <w:marBottom w:val="0"/>
          <w:divBdr>
            <w:top w:val="none" w:sz="0" w:space="0" w:color="auto"/>
            <w:left w:val="none" w:sz="0" w:space="0" w:color="auto"/>
            <w:bottom w:val="none" w:sz="0" w:space="0" w:color="auto"/>
            <w:right w:val="none" w:sz="0" w:space="0" w:color="auto"/>
          </w:divBdr>
        </w:div>
        <w:div w:id="97412621">
          <w:marLeft w:val="640"/>
          <w:marRight w:val="0"/>
          <w:marTop w:val="0"/>
          <w:marBottom w:val="0"/>
          <w:divBdr>
            <w:top w:val="none" w:sz="0" w:space="0" w:color="auto"/>
            <w:left w:val="none" w:sz="0" w:space="0" w:color="auto"/>
            <w:bottom w:val="none" w:sz="0" w:space="0" w:color="auto"/>
            <w:right w:val="none" w:sz="0" w:space="0" w:color="auto"/>
          </w:divBdr>
        </w:div>
        <w:div w:id="627514468">
          <w:marLeft w:val="640"/>
          <w:marRight w:val="0"/>
          <w:marTop w:val="0"/>
          <w:marBottom w:val="0"/>
          <w:divBdr>
            <w:top w:val="none" w:sz="0" w:space="0" w:color="auto"/>
            <w:left w:val="none" w:sz="0" w:space="0" w:color="auto"/>
            <w:bottom w:val="none" w:sz="0" w:space="0" w:color="auto"/>
            <w:right w:val="none" w:sz="0" w:space="0" w:color="auto"/>
          </w:divBdr>
        </w:div>
        <w:div w:id="762457194">
          <w:marLeft w:val="640"/>
          <w:marRight w:val="0"/>
          <w:marTop w:val="0"/>
          <w:marBottom w:val="0"/>
          <w:divBdr>
            <w:top w:val="none" w:sz="0" w:space="0" w:color="auto"/>
            <w:left w:val="none" w:sz="0" w:space="0" w:color="auto"/>
            <w:bottom w:val="none" w:sz="0" w:space="0" w:color="auto"/>
            <w:right w:val="none" w:sz="0" w:space="0" w:color="auto"/>
          </w:divBdr>
        </w:div>
        <w:div w:id="2122456053">
          <w:marLeft w:val="640"/>
          <w:marRight w:val="0"/>
          <w:marTop w:val="0"/>
          <w:marBottom w:val="0"/>
          <w:divBdr>
            <w:top w:val="none" w:sz="0" w:space="0" w:color="auto"/>
            <w:left w:val="none" w:sz="0" w:space="0" w:color="auto"/>
            <w:bottom w:val="none" w:sz="0" w:space="0" w:color="auto"/>
            <w:right w:val="none" w:sz="0" w:space="0" w:color="auto"/>
          </w:divBdr>
        </w:div>
        <w:div w:id="95634824">
          <w:marLeft w:val="640"/>
          <w:marRight w:val="0"/>
          <w:marTop w:val="0"/>
          <w:marBottom w:val="0"/>
          <w:divBdr>
            <w:top w:val="none" w:sz="0" w:space="0" w:color="auto"/>
            <w:left w:val="none" w:sz="0" w:space="0" w:color="auto"/>
            <w:bottom w:val="none" w:sz="0" w:space="0" w:color="auto"/>
            <w:right w:val="none" w:sz="0" w:space="0" w:color="auto"/>
          </w:divBdr>
        </w:div>
        <w:div w:id="526723692">
          <w:marLeft w:val="640"/>
          <w:marRight w:val="0"/>
          <w:marTop w:val="0"/>
          <w:marBottom w:val="0"/>
          <w:divBdr>
            <w:top w:val="none" w:sz="0" w:space="0" w:color="auto"/>
            <w:left w:val="none" w:sz="0" w:space="0" w:color="auto"/>
            <w:bottom w:val="none" w:sz="0" w:space="0" w:color="auto"/>
            <w:right w:val="none" w:sz="0" w:space="0" w:color="auto"/>
          </w:divBdr>
        </w:div>
        <w:div w:id="24134861">
          <w:marLeft w:val="640"/>
          <w:marRight w:val="0"/>
          <w:marTop w:val="0"/>
          <w:marBottom w:val="0"/>
          <w:divBdr>
            <w:top w:val="none" w:sz="0" w:space="0" w:color="auto"/>
            <w:left w:val="none" w:sz="0" w:space="0" w:color="auto"/>
            <w:bottom w:val="none" w:sz="0" w:space="0" w:color="auto"/>
            <w:right w:val="none" w:sz="0" w:space="0" w:color="auto"/>
          </w:divBdr>
        </w:div>
        <w:div w:id="138500700">
          <w:marLeft w:val="640"/>
          <w:marRight w:val="0"/>
          <w:marTop w:val="0"/>
          <w:marBottom w:val="0"/>
          <w:divBdr>
            <w:top w:val="none" w:sz="0" w:space="0" w:color="auto"/>
            <w:left w:val="none" w:sz="0" w:space="0" w:color="auto"/>
            <w:bottom w:val="none" w:sz="0" w:space="0" w:color="auto"/>
            <w:right w:val="none" w:sz="0" w:space="0" w:color="auto"/>
          </w:divBdr>
        </w:div>
        <w:div w:id="370885341">
          <w:marLeft w:val="640"/>
          <w:marRight w:val="0"/>
          <w:marTop w:val="0"/>
          <w:marBottom w:val="0"/>
          <w:divBdr>
            <w:top w:val="none" w:sz="0" w:space="0" w:color="auto"/>
            <w:left w:val="none" w:sz="0" w:space="0" w:color="auto"/>
            <w:bottom w:val="none" w:sz="0" w:space="0" w:color="auto"/>
            <w:right w:val="none" w:sz="0" w:space="0" w:color="auto"/>
          </w:divBdr>
        </w:div>
        <w:div w:id="785005254">
          <w:marLeft w:val="640"/>
          <w:marRight w:val="0"/>
          <w:marTop w:val="0"/>
          <w:marBottom w:val="0"/>
          <w:divBdr>
            <w:top w:val="none" w:sz="0" w:space="0" w:color="auto"/>
            <w:left w:val="none" w:sz="0" w:space="0" w:color="auto"/>
            <w:bottom w:val="none" w:sz="0" w:space="0" w:color="auto"/>
            <w:right w:val="none" w:sz="0" w:space="0" w:color="auto"/>
          </w:divBdr>
        </w:div>
        <w:div w:id="1596673783">
          <w:marLeft w:val="640"/>
          <w:marRight w:val="0"/>
          <w:marTop w:val="0"/>
          <w:marBottom w:val="0"/>
          <w:divBdr>
            <w:top w:val="none" w:sz="0" w:space="0" w:color="auto"/>
            <w:left w:val="none" w:sz="0" w:space="0" w:color="auto"/>
            <w:bottom w:val="none" w:sz="0" w:space="0" w:color="auto"/>
            <w:right w:val="none" w:sz="0" w:space="0" w:color="auto"/>
          </w:divBdr>
        </w:div>
        <w:div w:id="1742823417">
          <w:marLeft w:val="640"/>
          <w:marRight w:val="0"/>
          <w:marTop w:val="0"/>
          <w:marBottom w:val="0"/>
          <w:divBdr>
            <w:top w:val="none" w:sz="0" w:space="0" w:color="auto"/>
            <w:left w:val="none" w:sz="0" w:space="0" w:color="auto"/>
            <w:bottom w:val="none" w:sz="0" w:space="0" w:color="auto"/>
            <w:right w:val="none" w:sz="0" w:space="0" w:color="auto"/>
          </w:divBdr>
        </w:div>
        <w:div w:id="132800192">
          <w:marLeft w:val="640"/>
          <w:marRight w:val="0"/>
          <w:marTop w:val="0"/>
          <w:marBottom w:val="0"/>
          <w:divBdr>
            <w:top w:val="none" w:sz="0" w:space="0" w:color="auto"/>
            <w:left w:val="none" w:sz="0" w:space="0" w:color="auto"/>
            <w:bottom w:val="none" w:sz="0" w:space="0" w:color="auto"/>
            <w:right w:val="none" w:sz="0" w:space="0" w:color="auto"/>
          </w:divBdr>
        </w:div>
        <w:div w:id="325520540">
          <w:marLeft w:val="640"/>
          <w:marRight w:val="0"/>
          <w:marTop w:val="0"/>
          <w:marBottom w:val="0"/>
          <w:divBdr>
            <w:top w:val="none" w:sz="0" w:space="0" w:color="auto"/>
            <w:left w:val="none" w:sz="0" w:space="0" w:color="auto"/>
            <w:bottom w:val="none" w:sz="0" w:space="0" w:color="auto"/>
            <w:right w:val="none" w:sz="0" w:space="0" w:color="auto"/>
          </w:divBdr>
        </w:div>
        <w:div w:id="1121605309">
          <w:marLeft w:val="640"/>
          <w:marRight w:val="0"/>
          <w:marTop w:val="0"/>
          <w:marBottom w:val="0"/>
          <w:divBdr>
            <w:top w:val="none" w:sz="0" w:space="0" w:color="auto"/>
            <w:left w:val="none" w:sz="0" w:space="0" w:color="auto"/>
            <w:bottom w:val="none" w:sz="0" w:space="0" w:color="auto"/>
            <w:right w:val="none" w:sz="0" w:space="0" w:color="auto"/>
          </w:divBdr>
        </w:div>
        <w:div w:id="1035076804">
          <w:marLeft w:val="640"/>
          <w:marRight w:val="0"/>
          <w:marTop w:val="0"/>
          <w:marBottom w:val="0"/>
          <w:divBdr>
            <w:top w:val="none" w:sz="0" w:space="0" w:color="auto"/>
            <w:left w:val="none" w:sz="0" w:space="0" w:color="auto"/>
            <w:bottom w:val="none" w:sz="0" w:space="0" w:color="auto"/>
            <w:right w:val="none" w:sz="0" w:space="0" w:color="auto"/>
          </w:divBdr>
        </w:div>
        <w:div w:id="1755317936">
          <w:marLeft w:val="640"/>
          <w:marRight w:val="0"/>
          <w:marTop w:val="0"/>
          <w:marBottom w:val="0"/>
          <w:divBdr>
            <w:top w:val="none" w:sz="0" w:space="0" w:color="auto"/>
            <w:left w:val="none" w:sz="0" w:space="0" w:color="auto"/>
            <w:bottom w:val="none" w:sz="0" w:space="0" w:color="auto"/>
            <w:right w:val="none" w:sz="0" w:space="0" w:color="auto"/>
          </w:divBdr>
        </w:div>
        <w:div w:id="224024723">
          <w:marLeft w:val="640"/>
          <w:marRight w:val="0"/>
          <w:marTop w:val="0"/>
          <w:marBottom w:val="0"/>
          <w:divBdr>
            <w:top w:val="none" w:sz="0" w:space="0" w:color="auto"/>
            <w:left w:val="none" w:sz="0" w:space="0" w:color="auto"/>
            <w:bottom w:val="none" w:sz="0" w:space="0" w:color="auto"/>
            <w:right w:val="none" w:sz="0" w:space="0" w:color="auto"/>
          </w:divBdr>
        </w:div>
        <w:div w:id="316762276">
          <w:marLeft w:val="640"/>
          <w:marRight w:val="0"/>
          <w:marTop w:val="0"/>
          <w:marBottom w:val="0"/>
          <w:divBdr>
            <w:top w:val="none" w:sz="0" w:space="0" w:color="auto"/>
            <w:left w:val="none" w:sz="0" w:space="0" w:color="auto"/>
            <w:bottom w:val="none" w:sz="0" w:space="0" w:color="auto"/>
            <w:right w:val="none" w:sz="0" w:space="0" w:color="auto"/>
          </w:divBdr>
        </w:div>
        <w:div w:id="267202822">
          <w:marLeft w:val="640"/>
          <w:marRight w:val="0"/>
          <w:marTop w:val="0"/>
          <w:marBottom w:val="0"/>
          <w:divBdr>
            <w:top w:val="none" w:sz="0" w:space="0" w:color="auto"/>
            <w:left w:val="none" w:sz="0" w:space="0" w:color="auto"/>
            <w:bottom w:val="none" w:sz="0" w:space="0" w:color="auto"/>
            <w:right w:val="none" w:sz="0" w:space="0" w:color="auto"/>
          </w:divBdr>
        </w:div>
        <w:div w:id="1507481493">
          <w:marLeft w:val="640"/>
          <w:marRight w:val="0"/>
          <w:marTop w:val="0"/>
          <w:marBottom w:val="0"/>
          <w:divBdr>
            <w:top w:val="none" w:sz="0" w:space="0" w:color="auto"/>
            <w:left w:val="none" w:sz="0" w:space="0" w:color="auto"/>
            <w:bottom w:val="none" w:sz="0" w:space="0" w:color="auto"/>
            <w:right w:val="none" w:sz="0" w:space="0" w:color="auto"/>
          </w:divBdr>
        </w:div>
        <w:div w:id="452136877">
          <w:marLeft w:val="640"/>
          <w:marRight w:val="0"/>
          <w:marTop w:val="0"/>
          <w:marBottom w:val="0"/>
          <w:divBdr>
            <w:top w:val="none" w:sz="0" w:space="0" w:color="auto"/>
            <w:left w:val="none" w:sz="0" w:space="0" w:color="auto"/>
            <w:bottom w:val="none" w:sz="0" w:space="0" w:color="auto"/>
            <w:right w:val="none" w:sz="0" w:space="0" w:color="auto"/>
          </w:divBdr>
        </w:div>
        <w:div w:id="2026133619">
          <w:marLeft w:val="640"/>
          <w:marRight w:val="0"/>
          <w:marTop w:val="0"/>
          <w:marBottom w:val="0"/>
          <w:divBdr>
            <w:top w:val="none" w:sz="0" w:space="0" w:color="auto"/>
            <w:left w:val="none" w:sz="0" w:space="0" w:color="auto"/>
            <w:bottom w:val="none" w:sz="0" w:space="0" w:color="auto"/>
            <w:right w:val="none" w:sz="0" w:space="0" w:color="auto"/>
          </w:divBdr>
        </w:div>
        <w:div w:id="1144349937">
          <w:marLeft w:val="640"/>
          <w:marRight w:val="0"/>
          <w:marTop w:val="0"/>
          <w:marBottom w:val="0"/>
          <w:divBdr>
            <w:top w:val="none" w:sz="0" w:space="0" w:color="auto"/>
            <w:left w:val="none" w:sz="0" w:space="0" w:color="auto"/>
            <w:bottom w:val="none" w:sz="0" w:space="0" w:color="auto"/>
            <w:right w:val="none" w:sz="0" w:space="0" w:color="auto"/>
          </w:divBdr>
        </w:div>
        <w:div w:id="498276355">
          <w:marLeft w:val="640"/>
          <w:marRight w:val="0"/>
          <w:marTop w:val="0"/>
          <w:marBottom w:val="0"/>
          <w:divBdr>
            <w:top w:val="none" w:sz="0" w:space="0" w:color="auto"/>
            <w:left w:val="none" w:sz="0" w:space="0" w:color="auto"/>
            <w:bottom w:val="none" w:sz="0" w:space="0" w:color="auto"/>
            <w:right w:val="none" w:sz="0" w:space="0" w:color="auto"/>
          </w:divBdr>
        </w:div>
        <w:div w:id="983434796">
          <w:marLeft w:val="640"/>
          <w:marRight w:val="0"/>
          <w:marTop w:val="0"/>
          <w:marBottom w:val="0"/>
          <w:divBdr>
            <w:top w:val="none" w:sz="0" w:space="0" w:color="auto"/>
            <w:left w:val="none" w:sz="0" w:space="0" w:color="auto"/>
            <w:bottom w:val="none" w:sz="0" w:space="0" w:color="auto"/>
            <w:right w:val="none" w:sz="0" w:space="0" w:color="auto"/>
          </w:divBdr>
        </w:div>
        <w:div w:id="1198010027">
          <w:marLeft w:val="640"/>
          <w:marRight w:val="0"/>
          <w:marTop w:val="0"/>
          <w:marBottom w:val="0"/>
          <w:divBdr>
            <w:top w:val="none" w:sz="0" w:space="0" w:color="auto"/>
            <w:left w:val="none" w:sz="0" w:space="0" w:color="auto"/>
            <w:bottom w:val="none" w:sz="0" w:space="0" w:color="auto"/>
            <w:right w:val="none" w:sz="0" w:space="0" w:color="auto"/>
          </w:divBdr>
        </w:div>
        <w:div w:id="2111657147">
          <w:marLeft w:val="640"/>
          <w:marRight w:val="0"/>
          <w:marTop w:val="0"/>
          <w:marBottom w:val="0"/>
          <w:divBdr>
            <w:top w:val="none" w:sz="0" w:space="0" w:color="auto"/>
            <w:left w:val="none" w:sz="0" w:space="0" w:color="auto"/>
            <w:bottom w:val="none" w:sz="0" w:space="0" w:color="auto"/>
            <w:right w:val="none" w:sz="0" w:space="0" w:color="auto"/>
          </w:divBdr>
        </w:div>
        <w:div w:id="676344878">
          <w:marLeft w:val="640"/>
          <w:marRight w:val="0"/>
          <w:marTop w:val="0"/>
          <w:marBottom w:val="0"/>
          <w:divBdr>
            <w:top w:val="none" w:sz="0" w:space="0" w:color="auto"/>
            <w:left w:val="none" w:sz="0" w:space="0" w:color="auto"/>
            <w:bottom w:val="none" w:sz="0" w:space="0" w:color="auto"/>
            <w:right w:val="none" w:sz="0" w:space="0" w:color="auto"/>
          </w:divBdr>
        </w:div>
        <w:div w:id="1777945300">
          <w:marLeft w:val="640"/>
          <w:marRight w:val="0"/>
          <w:marTop w:val="0"/>
          <w:marBottom w:val="0"/>
          <w:divBdr>
            <w:top w:val="none" w:sz="0" w:space="0" w:color="auto"/>
            <w:left w:val="none" w:sz="0" w:space="0" w:color="auto"/>
            <w:bottom w:val="none" w:sz="0" w:space="0" w:color="auto"/>
            <w:right w:val="none" w:sz="0" w:space="0" w:color="auto"/>
          </w:divBdr>
        </w:div>
        <w:div w:id="1369914329">
          <w:marLeft w:val="640"/>
          <w:marRight w:val="0"/>
          <w:marTop w:val="0"/>
          <w:marBottom w:val="0"/>
          <w:divBdr>
            <w:top w:val="none" w:sz="0" w:space="0" w:color="auto"/>
            <w:left w:val="none" w:sz="0" w:space="0" w:color="auto"/>
            <w:bottom w:val="none" w:sz="0" w:space="0" w:color="auto"/>
            <w:right w:val="none" w:sz="0" w:space="0" w:color="auto"/>
          </w:divBdr>
        </w:div>
        <w:div w:id="482086361">
          <w:marLeft w:val="640"/>
          <w:marRight w:val="0"/>
          <w:marTop w:val="0"/>
          <w:marBottom w:val="0"/>
          <w:divBdr>
            <w:top w:val="none" w:sz="0" w:space="0" w:color="auto"/>
            <w:left w:val="none" w:sz="0" w:space="0" w:color="auto"/>
            <w:bottom w:val="none" w:sz="0" w:space="0" w:color="auto"/>
            <w:right w:val="none" w:sz="0" w:space="0" w:color="auto"/>
          </w:divBdr>
        </w:div>
        <w:div w:id="1035077159">
          <w:marLeft w:val="640"/>
          <w:marRight w:val="0"/>
          <w:marTop w:val="0"/>
          <w:marBottom w:val="0"/>
          <w:divBdr>
            <w:top w:val="none" w:sz="0" w:space="0" w:color="auto"/>
            <w:left w:val="none" w:sz="0" w:space="0" w:color="auto"/>
            <w:bottom w:val="none" w:sz="0" w:space="0" w:color="auto"/>
            <w:right w:val="none" w:sz="0" w:space="0" w:color="auto"/>
          </w:divBdr>
        </w:div>
        <w:div w:id="284314141">
          <w:marLeft w:val="640"/>
          <w:marRight w:val="0"/>
          <w:marTop w:val="0"/>
          <w:marBottom w:val="0"/>
          <w:divBdr>
            <w:top w:val="none" w:sz="0" w:space="0" w:color="auto"/>
            <w:left w:val="none" w:sz="0" w:space="0" w:color="auto"/>
            <w:bottom w:val="none" w:sz="0" w:space="0" w:color="auto"/>
            <w:right w:val="none" w:sz="0" w:space="0" w:color="auto"/>
          </w:divBdr>
        </w:div>
        <w:div w:id="1202861818">
          <w:marLeft w:val="640"/>
          <w:marRight w:val="0"/>
          <w:marTop w:val="0"/>
          <w:marBottom w:val="0"/>
          <w:divBdr>
            <w:top w:val="none" w:sz="0" w:space="0" w:color="auto"/>
            <w:left w:val="none" w:sz="0" w:space="0" w:color="auto"/>
            <w:bottom w:val="none" w:sz="0" w:space="0" w:color="auto"/>
            <w:right w:val="none" w:sz="0" w:space="0" w:color="auto"/>
          </w:divBdr>
        </w:div>
        <w:div w:id="880826450">
          <w:marLeft w:val="640"/>
          <w:marRight w:val="0"/>
          <w:marTop w:val="0"/>
          <w:marBottom w:val="0"/>
          <w:divBdr>
            <w:top w:val="none" w:sz="0" w:space="0" w:color="auto"/>
            <w:left w:val="none" w:sz="0" w:space="0" w:color="auto"/>
            <w:bottom w:val="none" w:sz="0" w:space="0" w:color="auto"/>
            <w:right w:val="none" w:sz="0" w:space="0" w:color="auto"/>
          </w:divBdr>
        </w:div>
        <w:div w:id="1965652318">
          <w:marLeft w:val="640"/>
          <w:marRight w:val="0"/>
          <w:marTop w:val="0"/>
          <w:marBottom w:val="0"/>
          <w:divBdr>
            <w:top w:val="none" w:sz="0" w:space="0" w:color="auto"/>
            <w:left w:val="none" w:sz="0" w:space="0" w:color="auto"/>
            <w:bottom w:val="none" w:sz="0" w:space="0" w:color="auto"/>
            <w:right w:val="none" w:sz="0" w:space="0" w:color="auto"/>
          </w:divBdr>
        </w:div>
        <w:div w:id="658581184">
          <w:marLeft w:val="640"/>
          <w:marRight w:val="0"/>
          <w:marTop w:val="0"/>
          <w:marBottom w:val="0"/>
          <w:divBdr>
            <w:top w:val="none" w:sz="0" w:space="0" w:color="auto"/>
            <w:left w:val="none" w:sz="0" w:space="0" w:color="auto"/>
            <w:bottom w:val="none" w:sz="0" w:space="0" w:color="auto"/>
            <w:right w:val="none" w:sz="0" w:space="0" w:color="auto"/>
          </w:divBdr>
        </w:div>
        <w:div w:id="473641960">
          <w:marLeft w:val="640"/>
          <w:marRight w:val="0"/>
          <w:marTop w:val="0"/>
          <w:marBottom w:val="0"/>
          <w:divBdr>
            <w:top w:val="none" w:sz="0" w:space="0" w:color="auto"/>
            <w:left w:val="none" w:sz="0" w:space="0" w:color="auto"/>
            <w:bottom w:val="none" w:sz="0" w:space="0" w:color="auto"/>
            <w:right w:val="none" w:sz="0" w:space="0" w:color="auto"/>
          </w:divBdr>
        </w:div>
        <w:div w:id="1495300351">
          <w:marLeft w:val="640"/>
          <w:marRight w:val="0"/>
          <w:marTop w:val="0"/>
          <w:marBottom w:val="0"/>
          <w:divBdr>
            <w:top w:val="none" w:sz="0" w:space="0" w:color="auto"/>
            <w:left w:val="none" w:sz="0" w:space="0" w:color="auto"/>
            <w:bottom w:val="none" w:sz="0" w:space="0" w:color="auto"/>
            <w:right w:val="none" w:sz="0" w:space="0" w:color="auto"/>
          </w:divBdr>
        </w:div>
        <w:div w:id="152769324">
          <w:marLeft w:val="640"/>
          <w:marRight w:val="0"/>
          <w:marTop w:val="0"/>
          <w:marBottom w:val="0"/>
          <w:divBdr>
            <w:top w:val="none" w:sz="0" w:space="0" w:color="auto"/>
            <w:left w:val="none" w:sz="0" w:space="0" w:color="auto"/>
            <w:bottom w:val="none" w:sz="0" w:space="0" w:color="auto"/>
            <w:right w:val="none" w:sz="0" w:space="0" w:color="auto"/>
          </w:divBdr>
        </w:div>
        <w:div w:id="301274244">
          <w:marLeft w:val="640"/>
          <w:marRight w:val="0"/>
          <w:marTop w:val="0"/>
          <w:marBottom w:val="0"/>
          <w:divBdr>
            <w:top w:val="none" w:sz="0" w:space="0" w:color="auto"/>
            <w:left w:val="none" w:sz="0" w:space="0" w:color="auto"/>
            <w:bottom w:val="none" w:sz="0" w:space="0" w:color="auto"/>
            <w:right w:val="none" w:sz="0" w:space="0" w:color="auto"/>
          </w:divBdr>
        </w:div>
        <w:div w:id="416707442">
          <w:marLeft w:val="640"/>
          <w:marRight w:val="0"/>
          <w:marTop w:val="0"/>
          <w:marBottom w:val="0"/>
          <w:divBdr>
            <w:top w:val="none" w:sz="0" w:space="0" w:color="auto"/>
            <w:left w:val="none" w:sz="0" w:space="0" w:color="auto"/>
            <w:bottom w:val="none" w:sz="0" w:space="0" w:color="auto"/>
            <w:right w:val="none" w:sz="0" w:space="0" w:color="auto"/>
          </w:divBdr>
        </w:div>
      </w:divsChild>
    </w:div>
    <w:div w:id="195318444">
      <w:bodyDiv w:val="1"/>
      <w:marLeft w:val="0"/>
      <w:marRight w:val="0"/>
      <w:marTop w:val="0"/>
      <w:marBottom w:val="0"/>
      <w:divBdr>
        <w:top w:val="none" w:sz="0" w:space="0" w:color="auto"/>
        <w:left w:val="none" w:sz="0" w:space="0" w:color="auto"/>
        <w:bottom w:val="none" w:sz="0" w:space="0" w:color="auto"/>
        <w:right w:val="none" w:sz="0" w:space="0" w:color="auto"/>
      </w:divBdr>
    </w:div>
    <w:div w:id="209075579">
      <w:bodyDiv w:val="1"/>
      <w:marLeft w:val="0"/>
      <w:marRight w:val="0"/>
      <w:marTop w:val="0"/>
      <w:marBottom w:val="0"/>
      <w:divBdr>
        <w:top w:val="none" w:sz="0" w:space="0" w:color="auto"/>
        <w:left w:val="none" w:sz="0" w:space="0" w:color="auto"/>
        <w:bottom w:val="none" w:sz="0" w:space="0" w:color="auto"/>
        <w:right w:val="none" w:sz="0" w:space="0" w:color="auto"/>
      </w:divBdr>
    </w:div>
    <w:div w:id="217669747">
      <w:bodyDiv w:val="1"/>
      <w:marLeft w:val="0"/>
      <w:marRight w:val="0"/>
      <w:marTop w:val="0"/>
      <w:marBottom w:val="0"/>
      <w:divBdr>
        <w:top w:val="none" w:sz="0" w:space="0" w:color="auto"/>
        <w:left w:val="none" w:sz="0" w:space="0" w:color="auto"/>
        <w:bottom w:val="none" w:sz="0" w:space="0" w:color="auto"/>
        <w:right w:val="none" w:sz="0" w:space="0" w:color="auto"/>
      </w:divBdr>
    </w:div>
    <w:div w:id="228005792">
      <w:bodyDiv w:val="1"/>
      <w:marLeft w:val="0"/>
      <w:marRight w:val="0"/>
      <w:marTop w:val="0"/>
      <w:marBottom w:val="0"/>
      <w:divBdr>
        <w:top w:val="none" w:sz="0" w:space="0" w:color="auto"/>
        <w:left w:val="none" w:sz="0" w:space="0" w:color="auto"/>
        <w:bottom w:val="none" w:sz="0" w:space="0" w:color="auto"/>
        <w:right w:val="none" w:sz="0" w:space="0" w:color="auto"/>
      </w:divBdr>
    </w:div>
    <w:div w:id="231743345">
      <w:bodyDiv w:val="1"/>
      <w:marLeft w:val="0"/>
      <w:marRight w:val="0"/>
      <w:marTop w:val="0"/>
      <w:marBottom w:val="0"/>
      <w:divBdr>
        <w:top w:val="none" w:sz="0" w:space="0" w:color="auto"/>
        <w:left w:val="none" w:sz="0" w:space="0" w:color="auto"/>
        <w:bottom w:val="none" w:sz="0" w:space="0" w:color="auto"/>
        <w:right w:val="none" w:sz="0" w:space="0" w:color="auto"/>
      </w:divBdr>
      <w:divsChild>
        <w:div w:id="521286854">
          <w:marLeft w:val="640"/>
          <w:marRight w:val="0"/>
          <w:marTop w:val="0"/>
          <w:marBottom w:val="0"/>
          <w:divBdr>
            <w:top w:val="none" w:sz="0" w:space="0" w:color="auto"/>
            <w:left w:val="none" w:sz="0" w:space="0" w:color="auto"/>
            <w:bottom w:val="none" w:sz="0" w:space="0" w:color="auto"/>
            <w:right w:val="none" w:sz="0" w:space="0" w:color="auto"/>
          </w:divBdr>
        </w:div>
        <w:div w:id="884105294">
          <w:marLeft w:val="640"/>
          <w:marRight w:val="0"/>
          <w:marTop w:val="0"/>
          <w:marBottom w:val="0"/>
          <w:divBdr>
            <w:top w:val="none" w:sz="0" w:space="0" w:color="auto"/>
            <w:left w:val="none" w:sz="0" w:space="0" w:color="auto"/>
            <w:bottom w:val="none" w:sz="0" w:space="0" w:color="auto"/>
            <w:right w:val="none" w:sz="0" w:space="0" w:color="auto"/>
          </w:divBdr>
        </w:div>
        <w:div w:id="693456976">
          <w:marLeft w:val="640"/>
          <w:marRight w:val="0"/>
          <w:marTop w:val="0"/>
          <w:marBottom w:val="0"/>
          <w:divBdr>
            <w:top w:val="none" w:sz="0" w:space="0" w:color="auto"/>
            <w:left w:val="none" w:sz="0" w:space="0" w:color="auto"/>
            <w:bottom w:val="none" w:sz="0" w:space="0" w:color="auto"/>
            <w:right w:val="none" w:sz="0" w:space="0" w:color="auto"/>
          </w:divBdr>
        </w:div>
        <w:div w:id="1068304682">
          <w:marLeft w:val="640"/>
          <w:marRight w:val="0"/>
          <w:marTop w:val="0"/>
          <w:marBottom w:val="0"/>
          <w:divBdr>
            <w:top w:val="none" w:sz="0" w:space="0" w:color="auto"/>
            <w:left w:val="none" w:sz="0" w:space="0" w:color="auto"/>
            <w:bottom w:val="none" w:sz="0" w:space="0" w:color="auto"/>
            <w:right w:val="none" w:sz="0" w:space="0" w:color="auto"/>
          </w:divBdr>
        </w:div>
        <w:div w:id="596249774">
          <w:marLeft w:val="640"/>
          <w:marRight w:val="0"/>
          <w:marTop w:val="0"/>
          <w:marBottom w:val="0"/>
          <w:divBdr>
            <w:top w:val="none" w:sz="0" w:space="0" w:color="auto"/>
            <w:left w:val="none" w:sz="0" w:space="0" w:color="auto"/>
            <w:bottom w:val="none" w:sz="0" w:space="0" w:color="auto"/>
            <w:right w:val="none" w:sz="0" w:space="0" w:color="auto"/>
          </w:divBdr>
        </w:div>
        <w:div w:id="2033451796">
          <w:marLeft w:val="640"/>
          <w:marRight w:val="0"/>
          <w:marTop w:val="0"/>
          <w:marBottom w:val="0"/>
          <w:divBdr>
            <w:top w:val="none" w:sz="0" w:space="0" w:color="auto"/>
            <w:left w:val="none" w:sz="0" w:space="0" w:color="auto"/>
            <w:bottom w:val="none" w:sz="0" w:space="0" w:color="auto"/>
            <w:right w:val="none" w:sz="0" w:space="0" w:color="auto"/>
          </w:divBdr>
        </w:div>
        <w:div w:id="491873694">
          <w:marLeft w:val="640"/>
          <w:marRight w:val="0"/>
          <w:marTop w:val="0"/>
          <w:marBottom w:val="0"/>
          <w:divBdr>
            <w:top w:val="none" w:sz="0" w:space="0" w:color="auto"/>
            <w:left w:val="none" w:sz="0" w:space="0" w:color="auto"/>
            <w:bottom w:val="none" w:sz="0" w:space="0" w:color="auto"/>
            <w:right w:val="none" w:sz="0" w:space="0" w:color="auto"/>
          </w:divBdr>
        </w:div>
        <w:div w:id="117115458">
          <w:marLeft w:val="640"/>
          <w:marRight w:val="0"/>
          <w:marTop w:val="0"/>
          <w:marBottom w:val="0"/>
          <w:divBdr>
            <w:top w:val="none" w:sz="0" w:space="0" w:color="auto"/>
            <w:left w:val="none" w:sz="0" w:space="0" w:color="auto"/>
            <w:bottom w:val="none" w:sz="0" w:space="0" w:color="auto"/>
            <w:right w:val="none" w:sz="0" w:space="0" w:color="auto"/>
          </w:divBdr>
        </w:div>
        <w:div w:id="244805917">
          <w:marLeft w:val="640"/>
          <w:marRight w:val="0"/>
          <w:marTop w:val="0"/>
          <w:marBottom w:val="0"/>
          <w:divBdr>
            <w:top w:val="none" w:sz="0" w:space="0" w:color="auto"/>
            <w:left w:val="none" w:sz="0" w:space="0" w:color="auto"/>
            <w:bottom w:val="none" w:sz="0" w:space="0" w:color="auto"/>
            <w:right w:val="none" w:sz="0" w:space="0" w:color="auto"/>
          </w:divBdr>
        </w:div>
        <w:div w:id="30232684">
          <w:marLeft w:val="640"/>
          <w:marRight w:val="0"/>
          <w:marTop w:val="0"/>
          <w:marBottom w:val="0"/>
          <w:divBdr>
            <w:top w:val="none" w:sz="0" w:space="0" w:color="auto"/>
            <w:left w:val="none" w:sz="0" w:space="0" w:color="auto"/>
            <w:bottom w:val="none" w:sz="0" w:space="0" w:color="auto"/>
            <w:right w:val="none" w:sz="0" w:space="0" w:color="auto"/>
          </w:divBdr>
        </w:div>
        <w:div w:id="1687251425">
          <w:marLeft w:val="640"/>
          <w:marRight w:val="0"/>
          <w:marTop w:val="0"/>
          <w:marBottom w:val="0"/>
          <w:divBdr>
            <w:top w:val="none" w:sz="0" w:space="0" w:color="auto"/>
            <w:left w:val="none" w:sz="0" w:space="0" w:color="auto"/>
            <w:bottom w:val="none" w:sz="0" w:space="0" w:color="auto"/>
            <w:right w:val="none" w:sz="0" w:space="0" w:color="auto"/>
          </w:divBdr>
        </w:div>
        <w:div w:id="262348174">
          <w:marLeft w:val="640"/>
          <w:marRight w:val="0"/>
          <w:marTop w:val="0"/>
          <w:marBottom w:val="0"/>
          <w:divBdr>
            <w:top w:val="none" w:sz="0" w:space="0" w:color="auto"/>
            <w:left w:val="none" w:sz="0" w:space="0" w:color="auto"/>
            <w:bottom w:val="none" w:sz="0" w:space="0" w:color="auto"/>
            <w:right w:val="none" w:sz="0" w:space="0" w:color="auto"/>
          </w:divBdr>
        </w:div>
        <w:div w:id="1399593266">
          <w:marLeft w:val="640"/>
          <w:marRight w:val="0"/>
          <w:marTop w:val="0"/>
          <w:marBottom w:val="0"/>
          <w:divBdr>
            <w:top w:val="none" w:sz="0" w:space="0" w:color="auto"/>
            <w:left w:val="none" w:sz="0" w:space="0" w:color="auto"/>
            <w:bottom w:val="none" w:sz="0" w:space="0" w:color="auto"/>
            <w:right w:val="none" w:sz="0" w:space="0" w:color="auto"/>
          </w:divBdr>
        </w:div>
        <w:div w:id="461463286">
          <w:marLeft w:val="640"/>
          <w:marRight w:val="0"/>
          <w:marTop w:val="0"/>
          <w:marBottom w:val="0"/>
          <w:divBdr>
            <w:top w:val="none" w:sz="0" w:space="0" w:color="auto"/>
            <w:left w:val="none" w:sz="0" w:space="0" w:color="auto"/>
            <w:bottom w:val="none" w:sz="0" w:space="0" w:color="auto"/>
            <w:right w:val="none" w:sz="0" w:space="0" w:color="auto"/>
          </w:divBdr>
        </w:div>
        <w:div w:id="953441744">
          <w:marLeft w:val="640"/>
          <w:marRight w:val="0"/>
          <w:marTop w:val="0"/>
          <w:marBottom w:val="0"/>
          <w:divBdr>
            <w:top w:val="none" w:sz="0" w:space="0" w:color="auto"/>
            <w:left w:val="none" w:sz="0" w:space="0" w:color="auto"/>
            <w:bottom w:val="none" w:sz="0" w:space="0" w:color="auto"/>
            <w:right w:val="none" w:sz="0" w:space="0" w:color="auto"/>
          </w:divBdr>
        </w:div>
        <w:div w:id="397284866">
          <w:marLeft w:val="640"/>
          <w:marRight w:val="0"/>
          <w:marTop w:val="0"/>
          <w:marBottom w:val="0"/>
          <w:divBdr>
            <w:top w:val="none" w:sz="0" w:space="0" w:color="auto"/>
            <w:left w:val="none" w:sz="0" w:space="0" w:color="auto"/>
            <w:bottom w:val="none" w:sz="0" w:space="0" w:color="auto"/>
            <w:right w:val="none" w:sz="0" w:space="0" w:color="auto"/>
          </w:divBdr>
        </w:div>
        <w:div w:id="1295060785">
          <w:marLeft w:val="640"/>
          <w:marRight w:val="0"/>
          <w:marTop w:val="0"/>
          <w:marBottom w:val="0"/>
          <w:divBdr>
            <w:top w:val="none" w:sz="0" w:space="0" w:color="auto"/>
            <w:left w:val="none" w:sz="0" w:space="0" w:color="auto"/>
            <w:bottom w:val="none" w:sz="0" w:space="0" w:color="auto"/>
            <w:right w:val="none" w:sz="0" w:space="0" w:color="auto"/>
          </w:divBdr>
        </w:div>
        <w:div w:id="1507593300">
          <w:marLeft w:val="640"/>
          <w:marRight w:val="0"/>
          <w:marTop w:val="0"/>
          <w:marBottom w:val="0"/>
          <w:divBdr>
            <w:top w:val="none" w:sz="0" w:space="0" w:color="auto"/>
            <w:left w:val="none" w:sz="0" w:space="0" w:color="auto"/>
            <w:bottom w:val="none" w:sz="0" w:space="0" w:color="auto"/>
            <w:right w:val="none" w:sz="0" w:space="0" w:color="auto"/>
          </w:divBdr>
        </w:div>
        <w:div w:id="87820173">
          <w:marLeft w:val="640"/>
          <w:marRight w:val="0"/>
          <w:marTop w:val="0"/>
          <w:marBottom w:val="0"/>
          <w:divBdr>
            <w:top w:val="none" w:sz="0" w:space="0" w:color="auto"/>
            <w:left w:val="none" w:sz="0" w:space="0" w:color="auto"/>
            <w:bottom w:val="none" w:sz="0" w:space="0" w:color="auto"/>
            <w:right w:val="none" w:sz="0" w:space="0" w:color="auto"/>
          </w:divBdr>
        </w:div>
        <w:div w:id="921916269">
          <w:marLeft w:val="640"/>
          <w:marRight w:val="0"/>
          <w:marTop w:val="0"/>
          <w:marBottom w:val="0"/>
          <w:divBdr>
            <w:top w:val="none" w:sz="0" w:space="0" w:color="auto"/>
            <w:left w:val="none" w:sz="0" w:space="0" w:color="auto"/>
            <w:bottom w:val="none" w:sz="0" w:space="0" w:color="auto"/>
            <w:right w:val="none" w:sz="0" w:space="0" w:color="auto"/>
          </w:divBdr>
        </w:div>
        <w:div w:id="321664806">
          <w:marLeft w:val="640"/>
          <w:marRight w:val="0"/>
          <w:marTop w:val="0"/>
          <w:marBottom w:val="0"/>
          <w:divBdr>
            <w:top w:val="none" w:sz="0" w:space="0" w:color="auto"/>
            <w:left w:val="none" w:sz="0" w:space="0" w:color="auto"/>
            <w:bottom w:val="none" w:sz="0" w:space="0" w:color="auto"/>
            <w:right w:val="none" w:sz="0" w:space="0" w:color="auto"/>
          </w:divBdr>
        </w:div>
        <w:div w:id="911885908">
          <w:marLeft w:val="640"/>
          <w:marRight w:val="0"/>
          <w:marTop w:val="0"/>
          <w:marBottom w:val="0"/>
          <w:divBdr>
            <w:top w:val="none" w:sz="0" w:space="0" w:color="auto"/>
            <w:left w:val="none" w:sz="0" w:space="0" w:color="auto"/>
            <w:bottom w:val="none" w:sz="0" w:space="0" w:color="auto"/>
            <w:right w:val="none" w:sz="0" w:space="0" w:color="auto"/>
          </w:divBdr>
        </w:div>
        <w:div w:id="562981652">
          <w:marLeft w:val="640"/>
          <w:marRight w:val="0"/>
          <w:marTop w:val="0"/>
          <w:marBottom w:val="0"/>
          <w:divBdr>
            <w:top w:val="none" w:sz="0" w:space="0" w:color="auto"/>
            <w:left w:val="none" w:sz="0" w:space="0" w:color="auto"/>
            <w:bottom w:val="none" w:sz="0" w:space="0" w:color="auto"/>
            <w:right w:val="none" w:sz="0" w:space="0" w:color="auto"/>
          </w:divBdr>
        </w:div>
        <w:div w:id="91518107">
          <w:marLeft w:val="640"/>
          <w:marRight w:val="0"/>
          <w:marTop w:val="0"/>
          <w:marBottom w:val="0"/>
          <w:divBdr>
            <w:top w:val="none" w:sz="0" w:space="0" w:color="auto"/>
            <w:left w:val="none" w:sz="0" w:space="0" w:color="auto"/>
            <w:bottom w:val="none" w:sz="0" w:space="0" w:color="auto"/>
            <w:right w:val="none" w:sz="0" w:space="0" w:color="auto"/>
          </w:divBdr>
        </w:div>
        <w:div w:id="350229598">
          <w:marLeft w:val="640"/>
          <w:marRight w:val="0"/>
          <w:marTop w:val="0"/>
          <w:marBottom w:val="0"/>
          <w:divBdr>
            <w:top w:val="none" w:sz="0" w:space="0" w:color="auto"/>
            <w:left w:val="none" w:sz="0" w:space="0" w:color="auto"/>
            <w:bottom w:val="none" w:sz="0" w:space="0" w:color="auto"/>
            <w:right w:val="none" w:sz="0" w:space="0" w:color="auto"/>
          </w:divBdr>
        </w:div>
        <w:div w:id="1779837798">
          <w:marLeft w:val="640"/>
          <w:marRight w:val="0"/>
          <w:marTop w:val="0"/>
          <w:marBottom w:val="0"/>
          <w:divBdr>
            <w:top w:val="none" w:sz="0" w:space="0" w:color="auto"/>
            <w:left w:val="none" w:sz="0" w:space="0" w:color="auto"/>
            <w:bottom w:val="none" w:sz="0" w:space="0" w:color="auto"/>
            <w:right w:val="none" w:sz="0" w:space="0" w:color="auto"/>
          </w:divBdr>
        </w:div>
        <w:div w:id="186649802">
          <w:marLeft w:val="640"/>
          <w:marRight w:val="0"/>
          <w:marTop w:val="0"/>
          <w:marBottom w:val="0"/>
          <w:divBdr>
            <w:top w:val="none" w:sz="0" w:space="0" w:color="auto"/>
            <w:left w:val="none" w:sz="0" w:space="0" w:color="auto"/>
            <w:bottom w:val="none" w:sz="0" w:space="0" w:color="auto"/>
            <w:right w:val="none" w:sz="0" w:space="0" w:color="auto"/>
          </w:divBdr>
        </w:div>
        <w:div w:id="537546198">
          <w:marLeft w:val="640"/>
          <w:marRight w:val="0"/>
          <w:marTop w:val="0"/>
          <w:marBottom w:val="0"/>
          <w:divBdr>
            <w:top w:val="none" w:sz="0" w:space="0" w:color="auto"/>
            <w:left w:val="none" w:sz="0" w:space="0" w:color="auto"/>
            <w:bottom w:val="none" w:sz="0" w:space="0" w:color="auto"/>
            <w:right w:val="none" w:sz="0" w:space="0" w:color="auto"/>
          </w:divBdr>
        </w:div>
        <w:div w:id="399906947">
          <w:marLeft w:val="640"/>
          <w:marRight w:val="0"/>
          <w:marTop w:val="0"/>
          <w:marBottom w:val="0"/>
          <w:divBdr>
            <w:top w:val="none" w:sz="0" w:space="0" w:color="auto"/>
            <w:left w:val="none" w:sz="0" w:space="0" w:color="auto"/>
            <w:bottom w:val="none" w:sz="0" w:space="0" w:color="auto"/>
            <w:right w:val="none" w:sz="0" w:space="0" w:color="auto"/>
          </w:divBdr>
        </w:div>
        <w:div w:id="1452940082">
          <w:marLeft w:val="640"/>
          <w:marRight w:val="0"/>
          <w:marTop w:val="0"/>
          <w:marBottom w:val="0"/>
          <w:divBdr>
            <w:top w:val="none" w:sz="0" w:space="0" w:color="auto"/>
            <w:left w:val="none" w:sz="0" w:space="0" w:color="auto"/>
            <w:bottom w:val="none" w:sz="0" w:space="0" w:color="auto"/>
            <w:right w:val="none" w:sz="0" w:space="0" w:color="auto"/>
          </w:divBdr>
        </w:div>
        <w:div w:id="1467356578">
          <w:marLeft w:val="640"/>
          <w:marRight w:val="0"/>
          <w:marTop w:val="0"/>
          <w:marBottom w:val="0"/>
          <w:divBdr>
            <w:top w:val="none" w:sz="0" w:space="0" w:color="auto"/>
            <w:left w:val="none" w:sz="0" w:space="0" w:color="auto"/>
            <w:bottom w:val="none" w:sz="0" w:space="0" w:color="auto"/>
            <w:right w:val="none" w:sz="0" w:space="0" w:color="auto"/>
          </w:divBdr>
        </w:div>
        <w:div w:id="106627577">
          <w:marLeft w:val="640"/>
          <w:marRight w:val="0"/>
          <w:marTop w:val="0"/>
          <w:marBottom w:val="0"/>
          <w:divBdr>
            <w:top w:val="none" w:sz="0" w:space="0" w:color="auto"/>
            <w:left w:val="none" w:sz="0" w:space="0" w:color="auto"/>
            <w:bottom w:val="none" w:sz="0" w:space="0" w:color="auto"/>
            <w:right w:val="none" w:sz="0" w:space="0" w:color="auto"/>
          </w:divBdr>
        </w:div>
        <w:div w:id="878203022">
          <w:marLeft w:val="640"/>
          <w:marRight w:val="0"/>
          <w:marTop w:val="0"/>
          <w:marBottom w:val="0"/>
          <w:divBdr>
            <w:top w:val="none" w:sz="0" w:space="0" w:color="auto"/>
            <w:left w:val="none" w:sz="0" w:space="0" w:color="auto"/>
            <w:bottom w:val="none" w:sz="0" w:space="0" w:color="auto"/>
            <w:right w:val="none" w:sz="0" w:space="0" w:color="auto"/>
          </w:divBdr>
        </w:div>
        <w:div w:id="1966307060">
          <w:marLeft w:val="640"/>
          <w:marRight w:val="0"/>
          <w:marTop w:val="0"/>
          <w:marBottom w:val="0"/>
          <w:divBdr>
            <w:top w:val="none" w:sz="0" w:space="0" w:color="auto"/>
            <w:left w:val="none" w:sz="0" w:space="0" w:color="auto"/>
            <w:bottom w:val="none" w:sz="0" w:space="0" w:color="auto"/>
            <w:right w:val="none" w:sz="0" w:space="0" w:color="auto"/>
          </w:divBdr>
        </w:div>
        <w:div w:id="589585671">
          <w:marLeft w:val="640"/>
          <w:marRight w:val="0"/>
          <w:marTop w:val="0"/>
          <w:marBottom w:val="0"/>
          <w:divBdr>
            <w:top w:val="none" w:sz="0" w:space="0" w:color="auto"/>
            <w:left w:val="none" w:sz="0" w:space="0" w:color="auto"/>
            <w:bottom w:val="none" w:sz="0" w:space="0" w:color="auto"/>
            <w:right w:val="none" w:sz="0" w:space="0" w:color="auto"/>
          </w:divBdr>
        </w:div>
        <w:div w:id="94591885">
          <w:marLeft w:val="640"/>
          <w:marRight w:val="0"/>
          <w:marTop w:val="0"/>
          <w:marBottom w:val="0"/>
          <w:divBdr>
            <w:top w:val="none" w:sz="0" w:space="0" w:color="auto"/>
            <w:left w:val="none" w:sz="0" w:space="0" w:color="auto"/>
            <w:bottom w:val="none" w:sz="0" w:space="0" w:color="auto"/>
            <w:right w:val="none" w:sz="0" w:space="0" w:color="auto"/>
          </w:divBdr>
        </w:div>
        <w:div w:id="1390422224">
          <w:marLeft w:val="640"/>
          <w:marRight w:val="0"/>
          <w:marTop w:val="0"/>
          <w:marBottom w:val="0"/>
          <w:divBdr>
            <w:top w:val="none" w:sz="0" w:space="0" w:color="auto"/>
            <w:left w:val="none" w:sz="0" w:space="0" w:color="auto"/>
            <w:bottom w:val="none" w:sz="0" w:space="0" w:color="auto"/>
            <w:right w:val="none" w:sz="0" w:space="0" w:color="auto"/>
          </w:divBdr>
        </w:div>
        <w:div w:id="1276474419">
          <w:marLeft w:val="640"/>
          <w:marRight w:val="0"/>
          <w:marTop w:val="0"/>
          <w:marBottom w:val="0"/>
          <w:divBdr>
            <w:top w:val="none" w:sz="0" w:space="0" w:color="auto"/>
            <w:left w:val="none" w:sz="0" w:space="0" w:color="auto"/>
            <w:bottom w:val="none" w:sz="0" w:space="0" w:color="auto"/>
            <w:right w:val="none" w:sz="0" w:space="0" w:color="auto"/>
          </w:divBdr>
        </w:div>
        <w:div w:id="1750809847">
          <w:marLeft w:val="640"/>
          <w:marRight w:val="0"/>
          <w:marTop w:val="0"/>
          <w:marBottom w:val="0"/>
          <w:divBdr>
            <w:top w:val="none" w:sz="0" w:space="0" w:color="auto"/>
            <w:left w:val="none" w:sz="0" w:space="0" w:color="auto"/>
            <w:bottom w:val="none" w:sz="0" w:space="0" w:color="auto"/>
            <w:right w:val="none" w:sz="0" w:space="0" w:color="auto"/>
          </w:divBdr>
        </w:div>
        <w:div w:id="1873568799">
          <w:marLeft w:val="640"/>
          <w:marRight w:val="0"/>
          <w:marTop w:val="0"/>
          <w:marBottom w:val="0"/>
          <w:divBdr>
            <w:top w:val="none" w:sz="0" w:space="0" w:color="auto"/>
            <w:left w:val="none" w:sz="0" w:space="0" w:color="auto"/>
            <w:bottom w:val="none" w:sz="0" w:space="0" w:color="auto"/>
            <w:right w:val="none" w:sz="0" w:space="0" w:color="auto"/>
          </w:divBdr>
        </w:div>
        <w:div w:id="437800245">
          <w:marLeft w:val="640"/>
          <w:marRight w:val="0"/>
          <w:marTop w:val="0"/>
          <w:marBottom w:val="0"/>
          <w:divBdr>
            <w:top w:val="none" w:sz="0" w:space="0" w:color="auto"/>
            <w:left w:val="none" w:sz="0" w:space="0" w:color="auto"/>
            <w:bottom w:val="none" w:sz="0" w:space="0" w:color="auto"/>
            <w:right w:val="none" w:sz="0" w:space="0" w:color="auto"/>
          </w:divBdr>
        </w:div>
        <w:div w:id="1988973548">
          <w:marLeft w:val="640"/>
          <w:marRight w:val="0"/>
          <w:marTop w:val="0"/>
          <w:marBottom w:val="0"/>
          <w:divBdr>
            <w:top w:val="none" w:sz="0" w:space="0" w:color="auto"/>
            <w:left w:val="none" w:sz="0" w:space="0" w:color="auto"/>
            <w:bottom w:val="none" w:sz="0" w:space="0" w:color="auto"/>
            <w:right w:val="none" w:sz="0" w:space="0" w:color="auto"/>
          </w:divBdr>
        </w:div>
        <w:div w:id="599874984">
          <w:marLeft w:val="640"/>
          <w:marRight w:val="0"/>
          <w:marTop w:val="0"/>
          <w:marBottom w:val="0"/>
          <w:divBdr>
            <w:top w:val="none" w:sz="0" w:space="0" w:color="auto"/>
            <w:left w:val="none" w:sz="0" w:space="0" w:color="auto"/>
            <w:bottom w:val="none" w:sz="0" w:space="0" w:color="auto"/>
            <w:right w:val="none" w:sz="0" w:space="0" w:color="auto"/>
          </w:divBdr>
        </w:div>
        <w:div w:id="341128093">
          <w:marLeft w:val="640"/>
          <w:marRight w:val="0"/>
          <w:marTop w:val="0"/>
          <w:marBottom w:val="0"/>
          <w:divBdr>
            <w:top w:val="none" w:sz="0" w:space="0" w:color="auto"/>
            <w:left w:val="none" w:sz="0" w:space="0" w:color="auto"/>
            <w:bottom w:val="none" w:sz="0" w:space="0" w:color="auto"/>
            <w:right w:val="none" w:sz="0" w:space="0" w:color="auto"/>
          </w:divBdr>
        </w:div>
        <w:div w:id="540753822">
          <w:marLeft w:val="640"/>
          <w:marRight w:val="0"/>
          <w:marTop w:val="0"/>
          <w:marBottom w:val="0"/>
          <w:divBdr>
            <w:top w:val="none" w:sz="0" w:space="0" w:color="auto"/>
            <w:left w:val="none" w:sz="0" w:space="0" w:color="auto"/>
            <w:bottom w:val="none" w:sz="0" w:space="0" w:color="auto"/>
            <w:right w:val="none" w:sz="0" w:space="0" w:color="auto"/>
          </w:divBdr>
        </w:div>
        <w:div w:id="995113940">
          <w:marLeft w:val="640"/>
          <w:marRight w:val="0"/>
          <w:marTop w:val="0"/>
          <w:marBottom w:val="0"/>
          <w:divBdr>
            <w:top w:val="none" w:sz="0" w:space="0" w:color="auto"/>
            <w:left w:val="none" w:sz="0" w:space="0" w:color="auto"/>
            <w:bottom w:val="none" w:sz="0" w:space="0" w:color="auto"/>
            <w:right w:val="none" w:sz="0" w:space="0" w:color="auto"/>
          </w:divBdr>
        </w:div>
        <w:div w:id="1148981372">
          <w:marLeft w:val="640"/>
          <w:marRight w:val="0"/>
          <w:marTop w:val="0"/>
          <w:marBottom w:val="0"/>
          <w:divBdr>
            <w:top w:val="none" w:sz="0" w:space="0" w:color="auto"/>
            <w:left w:val="none" w:sz="0" w:space="0" w:color="auto"/>
            <w:bottom w:val="none" w:sz="0" w:space="0" w:color="auto"/>
            <w:right w:val="none" w:sz="0" w:space="0" w:color="auto"/>
          </w:divBdr>
        </w:div>
        <w:div w:id="2044284860">
          <w:marLeft w:val="640"/>
          <w:marRight w:val="0"/>
          <w:marTop w:val="0"/>
          <w:marBottom w:val="0"/>
          <w:divBdr>
            <w:top w:val="none" w:sz="0" w:space="0" w:color="auto"/>
            <w:left w:val="none" w:sz="0" w:space="0" w:color="auto"/>
            <w:bottom w:val="none" w:sz="0" w:space="0" w:color="auto"/>
            <w:right w:val="none" w:sz="0" w:space="0" w:color="auto"/>
          </w:divBdr>
        </w:div>
        <w:div w:id="1928801834">
          <w:marLeft w:val="640"/>
          <w:marRight w:val="0"/>
          <w:marTop w:val="0"/>
          <w:marBottom w:val="0"/>
          <w:divBdr>
            <w:top w:val="none" w:sz="0" w:space="0" w:color="auto"/>
            <w:left w:val="none" w:sz="0" w:space="0" w:color="auto"/>
            <w:bottom w:val="none" w:sz="0" w:space="0" w:color="auto"/>
            <w:right w:val="none" w:sz="0" w:space="0" w:color="auto"/>
          </w:divBdr>
        </w:div>
        <w:div w:id="514921731">
          <w:marLeft w:val="640"/>
          <w:marRight w:val="0"/>
          <w:marTop w:val="0"/>
          <w:marBottom w:val="0"/>
          <w:divBdr>
            <w:top w:val="none" w:sz="0" w:space="0" w:color="auto"/>
            <w:left w:val="none" w:sz="0" w:space="0" w:color="auto"/>
            <w:bottom w:val="none" w:sz="0" w:space="0" w:color="auto"/>
            <w:right w:val="none" w:sz="0" w:space="0" w:color="auto"/>
          </w:divBdr>
        </w:div>
        <w:div w:id="559943702">
          <w:marLeft w:val="640"/>
          <w:marRight w:val="0"/>
          <w:marTop w:val="0"/>
          <w:marBottom w:val="0"/>
          <w:divBdr>
            <w:top w:val="none" w:sz="0" w:space="0" w:color="auto"/>
            <w:left w:val="none" w:sz="0" w:space="0" w:color="auto"/>
            <w:bottom w:val="none" w:sz="0" w:space="0" w:color="auto"/>
            <w:right w:val="none" w:sz="0" w:space="0" w:color="auto"/>
          </w:divBdr>
        </w:div>
        <w:div w:id="484785304">
          <w:marLeft w:val="640"/>
          <w:marRight w:val="0"/>
          <w:marTop w:val="0"/>
          <w:marBottom w:val="0"/>
          <w:divBdr>
            <w:top w:val="none" w:sz="0" w:space="0" w:color="auto"/>
            <w:left w:val="none" w:sz="0" w:space="0" w:color="auto"/>
            <w:bottom w:val="none" w:sz="0" w:space="0" w:color="auto"/>
            <w:right w:val="none" w:sz="0" w:space="0" w:color="auto"/>
          </w:divBdr>
        </w:div>
        <w:div w:id="641153471">
          <w:marLeft w:val="640"/>
          <w:marRight w:val="0"/>
          <w:marTop w:val="0"/>
          <w:marBottom w:val="0"/>
          <w:divBdr>
            <w:top w:val="none" w:sz="0" w:space="0" w:color="auto"/>
            <w:left w:val="none" w:sz="0" w:space="0" w:color="auto"/>
            <w:bottom w:val="none" w:sz="0" w:space="0" w:color="auto"/>
            <w:right w:val="none" w:sz="0" w:space="0" w:color="auto"/>
          </w:divBdr>
        </w:div>
        <w:div w:id="1562717084">
          <w:marLeft w:val="640"/>
          <w:marRight w:val="0"/>
          <w:marTop w:val="0"/>
          <w:marBottom w:val="0"/>
          <w:divBdr>
            <w:top w:val="none" w:sz="0" w:space="0" w:color="auto"/>
            <w:left w:val="none" w:sz="0" w:space="0" w:color="auto"/>
            <w:bottom w:val="none" w:sz="0" w:space="0" w:color="auto"/>
            <w:right w:val="none" w:sz="0" w:space="0" w:color="auto"/>
          </w:divBdr>
        </w:div>
        <w:div w:id="605432561">
          <w:marLeft w:val="640"/>
          <w:marRight w:val="0"/>
          <w:marTop w:val="0"/>
          <w:marBottom w:val="0"/>
          <w:divBdr>
            <w:top w:val="none" w:sz="0" w:space="0" w:color="auto"/>
            <w:left w:val="none" w:sz="0" w:space="0" w:color="auto"/>
            <w:bottom w:val="none" w:sz="0" w:space="0" w:color="auto"/>
            <w:right w:val="none" w:sz="0" w:space="0" w:color="auto"/>
          </w:divBdr>
        </w:div>
        <w:div w:id="1733233365">
          <w:marLeft w:val="640"/>
          <w:marRight w:val="0"/>
          <w:marTop w:val="0"/>
          <w:marBottom w:val="0"/>
          <w:divBdr>
            <w:top w:val="none" w:sz="0" w:space="0" w:color="auto"/>
            <w:left w:val="none" w:sz="0" w:space="0" w:color="auto"/>
            <w:bottom w:val="none" w:sz="0" w:space="0" w:color="auto"/>
            <w:right w:val="none" w:sz="0" w:space="0" w:color="auto"/>
          </w:divBdr>
        </w:div>
        <w:div w:id="183062022">
          <w:marLeft w:val="640"/>
          <w:marRight w:val="0"/>
          <w:marTop w:val="0"/>
          <w:marBottom w:val="0"/>
          <w:divBdr>
            <w:top w:val="none" w:sz="0" w:space="0" w:color="auto"/>
            <w:left w:val="none" w:sz="0" w:space="0" w:color="auto"/>
            <w:bottom w:val="none" w:sz="0" w:space="0" w:color="auto"/>
            <w:right w:val="none" w:sz="0" w:space="0" w:color="auto"/>
          </w:divBdr>
        </w:div>
        <w:div w:id="1453792023">
          <w:marLeft w:val="640"/>
          <w:marRight w:val="0"/>
          <w:marTop w:val="0"/>
          <w:marBottom w:val="0"/>
          <w:divBdr>
            <w:top w:val="none" w:sz="0" w:space="0" w:color="auto"/>
            <w:left w:val="none" w:sz="0" w:space="0" w:color="auto"/>
            <w:bottom w:val="none" w:sz="0" w:space="0" w:color="auto"/>
            <w:right w:val="none" w:sz="0" w:space="0" w:color="auto"/>
          </w:divBdr>
        </w:div>
        <w:div w:id="1478842638">
          <w:marLeft w:val="640"/>
          <w:marRight w:val="0"/>
          <w:marTop w:val="0"/>
          <w:marBottom w:val="0"/>
          <w:divBdr>
            <w:top w:val="none" w:sz="0" w:space="0" w:color="auto"/>
            <w:left w:val="none" w:sz="0" w:space="0" w:color="auto"/>
            <w:bottom w:val="none" w:sz="0" w:space="0" w:color="auto"/>
            <w:right w:val="none" w:sz="0" w:space="0" w:color="auto"/>
          </w:divBdr>
        </w:div>
        <w:div w:id="339240107">
          <w:marLeft w:val="640"/>
          <w:marRight w:val="0"/>
          <w:marTop w:val="0"/>
          <w:marBottom w:val="0"/>
          <w:divBdr>
            <w:top w:val="none" w:sz="0" w:space="0" w:color="auto"/>
            <w:left w:val="none" w:sz="0" w:space="0" w:color="auto"/>
            <w:bottom w:val="none" w:sz="0" w:space="0" w:color="auto"/>
            <w:right w:val="none" w:sz="0" w:space="0" w:color="auto"/>
          </w:divBdr>
        </w:div>
        <w:div w:id="555162084">
          <w:marLeft w:val="640"/>
          <w:marRight w:val="0"/>
          <w:marTop w:val="0"/>
          <w:marBottom w:val="0"/>
          <w:divBdr>
            <w:top w:val="none" w:sz="0" w:space="0" w:color="auto"/>
            <w:left w:val="none" w:sz="0" w:space="0" w:color="auto"/>
            <w:bottom w:val="none" w:sz="0" w:space="0" w:color="auto"/>
            <w:right w:val="none" w:sz="0" w:space="0" w:color="auto"/>
          </w:divBdr>
        </w:div>
        <w:div w:id="1219436925">
          <w:marLeft w:val="640"/>
          <w:marRight w:val="0"/>
          <w:marTop w:val="0"/>
          <w:marBottom w:val="0"/>
          <w:divBdr>
            <w:top w:val="none" w:sz="0" w:space="0" w:color="auto"/>
            <w:left w:val="none" w:sz="0" w:space="0" w:color="auto"/>
            <w:bottom w:val="none" w:sz="0" w:space="0" w:color="auto"/>
            <w:right w:val="none" w:sz="0" w:space="0" w:color="auto"/>
          </w:divBdr>
        </w:div>
        <w:div w:id="1490634980">
          <w:marLeft w:val="640"/>
          <w:marRight w:val="0"/>
          <w:marTop w:val="0"/>
          <w:marBottom w:val="0"/>
          <w:divBdr>
            <w:top w:val="none" w:sz="0" w:space="0" w:color="auto"/>
            <w:left w:val="none" w:sz="0" w:space="0" w:color="auto"/>
            <w:bottom w:val="none" w:sz="0" w:space="0" w:color="auto"/>
            <w:right w:val="none" w:sz="0" w:space="0" w:color="auto"/>
          </w:divBdr>
        </w:div>
        <w:div w:id="24447720">
          <w:marLeft w:val="640"/>
          <w:marRight w:val="0"/>
          <w:marTop w:val="0"/>
          <w:marBottom w:val="0"/>
          <w:divBdr>
            <w:top w:val="none" w:sz="0" w:space="0" w:color="auto"/>
            <w:left w:val="none" w:sz="0" w:space="0" w:color="auto"/>
            <w:bottom w:val="none" w:sz="0" w:space="0" w:color="auto"/>
            <w:right w:val="none" w:sz="0" w:space="0" w:color="auto"/>
          </w:divBdr>
        </w:div>
        <w:div w:id="1821383845">
          <w:marLeft w:val="640"/>
          <w:marRight w:val="0"/>
          <w:marTop w:val="0"/>
          <w:marBottom w:val="0"/>
          <w:divBdr>
            <w:top w:val="none" w:sz="0" w:space="0" w:color="auto"/>
            <w:left w:val="none" w:sz="0" w:space="0" w:color="auto"/>
            <w:bottom w:val="none" w:sz="0" w:space="0" w:color="auto"/>
            <w:right w:val="none" w:sz="0" w:space="0" w:color="auto"/>
          </w:divBdr>
        </w:div>
        <w:div w:id="1718582967">
          <w:marLeft w:val="640"/>
          <w:marRight w:val="0"/>
          <w:marTop w:val="0"/>
          <w:marBottom w:val="0"/>
          <w:divBdr>
            <w:top w:val="none" w:sz="0" w:space="0" w:color="auto"/>
            <w:left w:val="none" w:sz="0" w:space="0" w:color="auto"/>
            <w:bottom w:val="none" w:sz="0" w:space="0" w:color="auto"/>
            <w:right w:val="none" w:sz="0" w:space="0" w:color="auto"/>
          </w:divBdr>
        </w:div>
        <w:div w:id="1522889880">
          <w:marLeft w:val="640"/>
          <w:marRight w:val="0"/>
          <w:marTop w:val="0"/>
          <w:marBottom w:val="0"/>
          <w:divBdr>
            <w:top w:val="none" w:sz="0" w:space="0" w:color="auto"/>
            <w:left w:val="none" w:sz="0" w:space="0" w:color="auto"/>
            <w:bottom w:val="none" w:sz="0" w:space="0" w:color="auto"/>
            <w:right w:val="none" w:sz="0" w:space="0" w:color="auto"/>
          </w:divBdr>
        </w:div>
        <w:div w:id="386028088">
          <w:marLeft w:val="640"/>
          <w:marRight w:val="0"/>
          <w:marTop w:val="0"/>
          <w:marBottom w:val="0"/>
          <w:divBdr>
            <w:top w:val="none" w:sz="0" w:space="0" w:color="auto"/>
            <w:left w:val="none" w:sz="0" w:space="0" w:color="auto"/>
            <w:bottom w:val="none" w:sz="0" w:space="0" w:color="auto"/>
            <w:right w:val="none" w:sz="0" w:space="0" w:color="auto"/>
          </w:divBdr>
        </w:div>
        <w:div w:id="1169056402">
          <w:marLeft w:val="640"/>
          <w:marRight w:val="0"/>
          <w:marTop w:val="0"/>
          <w:marBottom w:val="0"/>
          <w:divBdr>
            <w:top w:val="none" w:sz="0" w:space="0" w:color="auto"/>
            <w:left w:val="none" w:sz="0" w:space="0" w:color="auto"/>
            <w:bottom w:val="none" w:sz="0" w:space="0" w:color="auto"/>
            <w:right w:val="none" w:sz="0" w:space="0" w:color="auto"/>
          </w:divBdr>
        </w:div>
        <w:div w:id="416175887">
          <w:marLeft w:val="640"/>
          <w:marRight w:val="0"/>
          <w:marTop w:val="0"/>
          <w:marBottom w:val="0"/>
          <w:divBdr>
            <w:top w:val="none" w:sz="0" w:space="0" w:color="auto"/>
            <w:left w:val="none" w:sz="0" w:space="0" w:color="auto"/>
            <w:bottom w:val="none" w:sz="0" w:space="0" w:color="auto"/>
            <w:right w:val="none" w:sz="0" w:space="0" w:color="auto"/>
          </w:divBdr>
        </w:div>
        <w:div w:id="1809586017">
          <w:marLeft w:val="640"/>
          <w:marRight w:val="0"/>
          <w:marTop w:val="0"/>
          <w:marBottom w:val="0"/>
          <w:divBdr>
            <w:top w:val="none" w:sz="0" w:space="0" w:color="auto"/>
            <w:left w:val="none" w:sz="0" w:space="0" w:color="auto"/>
            <w:bottom w:val="none" w:sz="0" w:space="0" w:color="auto"/>
            <w:right w:val="none" w:sz="0" w:space="0" w:color="auto"/>
          </w:divBdr>
        </w:div>
        <w:div w:id="2014137944">
          <w:marLeft w:val="640"/>
          <w:marRight w:val="0"/>
          <w:marTop w:val="0"/>
          <w:marBottom w:val="0"/>
          <w:divBdr>
            <w:top w:val="none" w:sz="0" w:space="0" w:color="auto"/>
            <w:left w:val="none" w:sz="0" w:space="0" w:color="auto"/>
            <w:bottom w:val="none" w:sz="0" w:space="0" w:color="auto"/>
            <w:right w:val="none" w:sz="0" w:space="0" w:color="auto"/>
          </w:divBdr>
        </w:div>
        <w:div w:id="429669431">
          <w:marLeft w:val="640"/>
          <w:marRight w:val="0"/>
          <w:marTop w:val="0"/>
          <w:marBottom w:val="0"/>
          <w:divBdr>
            <w:top w:val="none" w:sz="0" w:space="0" w:color="auto"/>
            <w:left w:val="none" w:sz="0" w:space="0" w:color="auto"/>
            <w:bottom w:val="none" w:sz="0" w:space="0" w:color="auto"/>
            <w:right w:val="none" w:sz="0" w:space="0" w:color="auto"/>
          </w:divBdr>
        </w:div>
        <w:div w:id="858856239">
          <w:marLeft w:val="640"/>
          <w:marRight w:val="0"/>
          <w:marTop w:val="0"/>
          <w:marBottom w:val="0"/>
          <w:divBdr>
            <w:top w:val="none" w:sz="0" w:space="0" w:color="auto"/>
            <w:left w:val="none" w:sz="0" w:space="0" w:color="auto"/>
            <w:bottom w:val="none" w:sz="0" w:space="0" w:color="auto"/>
            <w:right w:val="none" w:sz="0" w:space="0" w:color="auto"/>
          </w:divBdr>
        </w:div>
        <w:div w:id="1727024788">
          <w:marLeft w:val="640"/>
          <w:marRight w:val="0"/>
          <w:marTop w:val="0"/>
          <w:marBottom w:val="0"/>
          <w:divBdr>
            <w:top w:val="none" w:sz="0" w:space="0" w:color="auto"/>
            <w:left w:val="none" w:sz="0" w:space="0" w:color="auto"/>
            <w:bottom w:val="none" w:sz="0" w:space="0" w:color="auto"/>
            <w:right w:val="none" w:sz="0" w:space="0" w:color="auto"/>
          </w:divBdr>
        </w:div>
        <w:div w:id="737677512">
          <w:marLeft w:val="640"/>
          <w:marRight w:val="0"/>
          <w:marTop w:val="0"/>
          <w:marBottom w:val="0"/>
          <w:divBdr>
            <w:top w:val="none" w:sz="0" w:space="0" w:color="auto"/>
            <w:left w:val="none" w:sz="0" w:space="0" w:color="auto"/>
            <w:bottom w:val="none" w:sz="0" w:space="0" w:color="auto"/>
            <w:right w:val="none" w:sz="0" w:space="0" w:color="auto"/>
          </w:divBdr>
        </w:div>
        <w:div w:id="1626693291">
          <w:marLeft w:val="640"/>
          <w:marRight w:val="0"/>
          <w:marTop w:val="0"/>
          <w:marBottom w:val="0"/>
          <w:divBdr>
            <w:top w:val="none" w:sz="0" w:space="0" w:color="auto"/>
            <w:left w:val="none" w:sz="0" w:space="0" w:color="auto"/>
            <w:bottom w:val="none" w:sz="0" w:space="0" w:color="auto"/>
            <w:right w:val="none" w:sz="0" w:space="0" w:color="auto"/>
          </w:divBdr>
        </w:div>
        <w:div w:id="1762994770">
          <w:marLeft w:val="640"/>
          <w:marRight w:val="0"/>
          <w:marTop w:val="0"/>
          <w:marBottom w:val="0"/>
          <w:divBdr>
            <w:top w:val="none" w:sz="0" w:space="0" w:color="auto"/>
            <w:left w:val="none" w:sz="0" w:space="0" w:color="auto"/>
            <w:bottom w:val="none" w:sz="0" w:space="0" w:color="auto"/>
            <w:right w:val="none" w:sz="0" w:space="0" w:color="auto"/>
          </w:divBdr>
        </w:div>
        <w:div w:id="416175499">
          <w:marLeft w:val="640"/>
          <w:marRight w:val="0"/>
          <w:marTop w:val="0"/>
          <w:marBottom w:val="0"/>
          <w:divBdr>
            <w:top w:val="none" w:sz="0" w:space="0" w:color="auto"/>
            <w:left w:val="none" w:sz="0" w:space="0" w:color="auto"/>
            <w:bottom w:val="none" w:sz="0" w:space="0" w:color="auto"/>
            <w:right w:val="none" w:sz="0" w:space="0" w:color="auto"/>
          </w:divBdr>
        </w:div>
        <w:div w:id="1679386274">
          <w:marLeft w:val="640"/>
          <w:marRight w:val="0"/>
          <w:marTop w:val="0"/>
          <w:marBottom w:val="0"/>
          <w:divBdr>
            <w:top w:val="none" w:sz="0" w:space="0" w:color="auto"/>
            <w:left w:val="none" w:sz="0" w:space="0" w:color="auto"/>
            <w:bottom w:val="none" w:sz="0" w:space="0" w:color="auto"/>
            <w:right w:val="none" w:sz="0" w:space="0" w:color="auto"/>
          </w:divBdr>
        </w:div>
        <w:div w:id="2015262678">
          <w:marLeft w:val="640"/>
          <w:marRight w:val="0"/>
          <w:marTop w:val="0"/>
          <w:marBottom w:val="0"/>
          <w:divBdr>
            <w:top w:val="none" w:sz="0" w:space="0" w:color="auto"/>
            <w:left w:val="none" w:sz="0" w:space="0" w:color="auto"/>
            <w:bottom w:val="none" w:sz="0" w:space="0" w:color="auto"/>
            <w:right w:val="none" w:sz="0" w:space="0" w:color="auto"/>
          </w:divBdr>
        </w:div>
        <w:div w:id="1870296101">
          <w:marLeft w:val="640"/>
          <w:marRight w:val="0"/>
          <w:marTop w:val="0"/>
          <w:marBottom w:val="0"/>
          <w:divBdr>
            <w:top w:val="none" w:sz="0" w:space="0" w:color="auto"/>
            <w:left w:val="none" w:sz="0" w:space="0" w:color="auto"/>
            <w:bottom w:val="none" w:sz="0" w:space="0" w:color="auto"/>
            <w:right w:val="none" w:sz="0" w:space="0" w:color="auto"/>
          </w:divBdr>
        </w:div>
        <w:div w:id="1765295269">
          <w:marLeft w:val="640"/>
          <w:marRight w:val="0"/>
          <w:marTop w:val="0"/>
          <w:marBottom w:val="0"/>
          <w:divBdr>
            <w:top w:val="none" w:sz="0" w:space="0" w:color="auto"/>
            <w:left w:val="none" w:sz="0" w:space="0" w:color="auto"/>
            <w:bottom w:val="none" w:sz="0" w:space="0" w:color="auto"/>
            <w:right w:val="none" w:sz="0" w:space="0" w:color="auto"/>
          </w:divBdr>
        </w:div>
        <w:div w:id="461728278">
          <w:marLeft w:val="640"/>
          <w:marRight w:val="0"/>
          <w:marTop w:val="0"/>
          <w:marBottom w:val="0"/>
          <w:divBdr>
            <w:top w:val="none" w:sz="0" w:space="0" w:color="auto"/>
            <w:left w:val="none" w:sz="0" w:space="0" w:color="auto"/>
            <w:bottom w:val="none" w:sz="0" w:space="0" w:color="auto"/>
            <w:right w:val="none" w:sz="0" w:space="0" w:color="auto"/>
          </w:divBdr>
        </w:div>
        <w:div w:id="2112897175">
          <w:marLeft w:val="640"/>
          <w:marRight w:val="0"/>
          <w:marTop w:val="0"/>
          <w:marBottom w:val="0"/>
          <w:divBdr>
            <w:top w:val="none" w:sz="0" w:space="0" w:color="auto"/>
            <w:left w:val="none" w:sz="0" w:space="0" w:color="auto"/>
            <w:bottom w:val="none" w:sz="0" w:space="0" w:color="auto"/>
            <w:right w:val="none" w:sz="0" w:space="0" w:color="auto"/>
          </w:divBdr>
        </w:div>
        <w:div w:id="2090806054">
          <w:marLeft w:val="640"/>
          <w:marRight w:val="0"/>
          <w:marTop w:val="0"/>
          <w:marBottom w:val="0"/>
          <w:divBdr>
            <w:top w:val="none" w:sz="0" w:space="0" w:color="auto"/>
            <w:left w:val="none" w:sz="0" w:space="0" w:color="auto"/>
            <w:bottom w:val="none" w:sz="0" w:space="0" w:color="auto"/>
            <w:right w:val="none" w:sz="0" w:space="0" w:color="auto"/>
          </w:divBdr>
        </w:div>
        <w:div w:id="1861622238">
          <w:marLeft w:val="640"/>
          <w:marRight w:val="0"/>
          <w:marTop w:val="0"/>
          <w:marBottom w:val="0"/>
          <w:divBdr>
            <w:top w:val="none" w:sz="0" w:space="0" w:color="auto"/>
            <w:left w:val="none" w:sz="0" w:space="0" w:color="auto"/>
            <w:bottom w:val="none" w:sz="0" w:space="0" w:color="auto"/>
            <w:right w:val="none" w:sz="0" w:space="0" w:color="auto"/>
          </w:divBdr>
        </w:div>
        <w:div w:id="1630815309">
          <w:marLeft w:val="640"/>
          <w:marRight w:val="0"/>
          <w:marTop w:val="0"/>
          <w:marBottom w:val="0"/>
          <w:divBdr>
            <w:top w:val="none" w:sz="0" w:space="0" w:color="auto"/>
            <w:left w:val="none" w:sz="0" w:space="0" w:color="auto"/>
            <w:bottom w:val="none" w:sz="0" w:space="0" w:color="auto"/>
            <w:right w:val="none" w:sz="0" w:space="0" w:color="auto"/>
          </w:divBdr>
        </w:div>
        <w:div w:id="1528644004">
          <w:marLeft w:val="640"/>
          <w:marRight w:val="0"/>
          <w:marTop w:val="0"/>
          <w:marBottom w:val="0"/>
          <w:divBdr>
            <w:top w:val="none" w:sz="0" w:space="0" w:color="auto"/>
            <w:left w:val="none" w:sz="0" w:space="0" w:color="auto"/>
            <w:bottom w:val="none" w:sz="0" w:space="0" w:color="auto"/>
            <w:right w:val="none" w:sz="0" w:space="0" w:color="auto"/>
          </w:divBdr>
        </w:div>
        <w:div w:id="1023287979">
          <w:marLeft w:val="640"/>
          <w:marRight w:val="0"/>
          <w:marTop w:val="0"/>
          <w:marBottom w:val="0"/>
          <w:divBdr>
            <w:top w:val="none" w:sz="0" w:space="0" w:color="auto"/>
            <w:left w:val="none" w:sz="0" w:space="0" w:color="auto"/>
            <w:bottom w:val="none" w:sz="0" w:space="0" w:color="auto"/>
            <w:right w:val="none" w:sz="0" w:space="0" w:color="auto"/>
          </w:divBdr>
        </w:div>
        <w:div w:id="334113794">
          <w:marLeft w:val="640"/>
          <w:marRight w:val="0"/>
          <w:marTop w:val="0"/>
          <w:marBottom w:val="0"/>
          <w:divBdr>
            <w:top w:val="none" w:sz="0" w:space="0" w:color="auto"/>
            <w:left w:val="none" w:sz="0" w:space="0" w:color="auto"/>
            <w:bottom w:val="none" w:sz="0" w:space="0" w:color="auto"/>
            <w:right w:val="none" w:sz="0" w:space="0" w:color="auto"/>
          </w:divBdr>
        </w:div>
        <w:div w:id="1680961186">
          <w:marLeft w:val="640"/>
          <w:marRight w:val="0"/>
          <w:marTop w:val="0"/>
          <w:marBottom w:val="0"/>
          <w:divBdr>
            <w:top w:val="none" w:sz="0" w:space="0" w:color="auto"/>
            <w:left w:val="none" w:sz="0" w:space="0" w:color="auto"/>
            <w:bottom w:val="none" w:sz="0" w:space="0" w:color="auto"/>
            <w:right w:val="none" w:sz="0" w:space="0" w:color="auto"/>
          </w:divBdr>
        </w:div>
        <w:div w:id="1711226576">
          <w:marLeft w:val="640"/>
          <w:marRight w:val="0"/>
          <w:marTop w:val="0"/>
          <w:marBottom w:val="0"/>
          <w:divBdr>
            <w:top w:val="none" w:sz="0" w:space="0" w:color="auto"/>
            <w:left w:val="none" w:sz="0" w:space="0" w:color="auto"/>
            <w:bottom w:val="none" w:sz="0" w:space="0" w:color="auto"/>
            <w:right w:val="none" w:sz="0" w:space="0" w:color="auto"/>
          </w:divBdr>
        </w:div>
        <w:div w:id="1135372364">
          <w:marLeft w:val="640"/>
          <w:marRight w:val="0"/>
          <w:marTop w:val="0"/>
          <w:marBottom w:val="0"/>
          <w:divBdr>
            <w:top w:val="none" w:sz="0" w:space="0" w:color="auto"/>
            <w:left w:val="none" w:sz="0" w:space="0" w:color="auto"/>
            <w:bottom w:val="none" w:sz="0" w:space="0" w:color="auto"/>
            <w:right w:val="none" w:sz="0" w:space="0" w:color="auto"/>
          </w:divBdr>
        </w:div>
        <w:div w:id="1598753696">
          <w:marLeft w:val="640"/>
          <w:marRight w:val="0"/>
          <w:marTop w:val="0"/>
          <w:marBottom w:val="0"/>
          <w:divBdr>
            <w:top w:val="none" w:sz="0" w:space="0" w:color="auto"/>
            <w:left w:val="none" w:sz="0" w:space="0" w:color="auto"/>
            <w:bottom w:val="none" w:sz="0" w:space="0" w:color="auto"/>
            <w:right w:val="none" w:sz="0" w:space="0" w:color="auto"/>
          </w:divBdr>
        </w:div>
        <w:div w:id="2123650213">
          <w:marLeft w:val="640"/>
          <w:marRight w:val="0"/>
          <w:marTop w:val="0"/>
          <w:marBottom w:val="0"/>
          <w:divBdr>
            <w:top w:val="none" w:sz="0" w:space="0" w:color="auto"/>
            <w:left w:val="none" w:sz="0" w:space="0" w:color="auto"/>
            <w:bottom w:val="none" w:sz="0" w:space="0" w:color="auto"/>
            <w:right w:val="none" w:sz="0" w:space="0" w:color="auto"/>
          </w:divBdr>
        </w:div>
        <w:div w:id="1733887391">
          <w:marLeft w:val="640"/>
          <w:marRight w:val="0"/>
          <w:marTop w:val="0"/>
          <w:marBottom w:val="0"/>
          <w:divBdr>
            <w:top w:val="none" w:sz="0" w:space="0" w:color="auto"/>
            <w:left w:val="none" w:sz="0" w:space="0" w:color="auto"/>
            <w:bottom w:val="none" w:sz="0" w:space="0" w:color="auto"/>
            <w:right w:val="none" w:sz="0" w:space="0" w:color="auto"/>
          </w:divBdr>
        </w:div>
        <w:div w:id="571697782">
          <w:marLeft w:val="640"/>
          <w:marRight w:val="0"/>
          <w:marTop w:val="0"/>
          <w:marBottom w:val="0"/>
          <w:divBdr>
            <w:top w:val="none" w:sz="0" w:space="0" w:color="auto"/>
            <w:left w:val="none" w:sz="0" w:space="0" w:color="auto"/>
            <w:bottom w:val="none" w:sz="0" w:space="0" w:color="auto"/>
            <w:right w:val="none" w:sz="0" w:space="0" w:color="auto"/>
          </w:divBdr>
        </w:div>
        <w:div w:id="1648585785">
          <w:marLeft w:val="640"/>
          <w:marRight w:val="0"/>
          <w:marTop w:val="0"/>
          <w:marBottom w:val="0"/>
          <w:divBdr>
            <w:top w:val="none" w:sz="0" w:space="0" w:color="auto"/>
            <w:left w:val="none" w:sz="0" w:space="0" w:color="auto"/>
            <w:bottom w:val="none" w:sz="0" w:space="0" w:color="auto"/>
            <w:right w:val="none" w:sz="0" w:space="0" w:color="auto"/>
          </w:divBdr>
        </w:div>
        <w:div w:id="1577397575">
          <w:marLeft w:val="640"/>
          <w:marRight w:val="0"/>
          <w:marTop w:val="0"/>
          <w:marBottom w:val="0"/>
          <w:divBdr>
            <w:top w:val="none" w:sz="0" w:space="0" w:color="auto"/>
            <w:left w:val="none" w:sz="0" w:space="0" w:color="auto"/>
            <w:bottom w:val="none" w:sz="0" w:space="0" w:color="auto"/>
            <w:right w:val="none" w:sz="0" w:space="0" w:color="auto"/>
          </w:divBdr>
        </w:div>
        <w:div w:id="491798242">
          <w:marLeft w:val="640"/>
          <w:marRight w:val="0"/>
          <w:marTop w:val="0"/>
          <w:marBottom w:val="0"/>
          <w:divBdr>
            <w:top w:val="none" w:sz="0" w:space="0" w:color="auto"/>
            <w:left w:val="none" w:sz="0" w:space="0" w:color="auto"/>
            <w:bottom w:val="none" w:sz="0" w:space="0" w:color="auto"/>
            <w:right w:val="none" w:sz="0" w:space="0" w:color="auto"/>
          </w:divBdr>
        </w:div>
        <w:div w:id="1975596843">
          <w:marLeft w:val="640"/>
          <w:marRight w:val="0"/>
          <w:marTop w:val="0"/>
          <w:marBottom w:val="0"/>
          <w:divBdr>
            <w:top w:val="none" w:sz="0" w:space="0" w:color="auto"/>
            <w:left w:val="none" w:sz="0" w:space="0" w:color="auto"/>
            <w:bottom w:val="none" w:sz="0" w:space="0" w:color="auto"/>
            <w:right w:val="none" w:sz="0" w:space="0" w:color="auto"/>
          </w:divBdr>
        </w:div>
        <w:div w:id="43647859">
          <w:marLeft w:val="640"/>
          <w:marRight w:val="0"/>
          <w:marTop w:val="0"/>
          <w:marBottom w:val="0"/>
          <w:divBdr>
            <w:top w:val="none" w:sz="0" w:space="0" w:color="auto"/>
            <w:left w:val="none" w:sz="0" w:space="0" w:color="auto"/>
            <w:bottom w:val="none" w:sz="0" w:space="0" w:color="auto"/>
            <w:right w:val="none" w:sz="0" w:space="0" w:color="auto"/>
          </w:divBdr>
        </w:div>
        <w:div w:id="1851985469">
          <w:marLeft w:val="640"/>
          <w:marRight w:val="0"/>
          <w:marTop w:val="0"/>
          <w:marBottom w:val="0"/>
          <w:divBdr>
            <w:top w:val="none" w:sz="0" w:space="0" w:color="auto"/>
            <w:left w:val="none" w:sz="0" w:space="0" w:color="auto"/>
            <w:bottom w:val="none" w:sz="0" w:space="0" w:color="auto"/>
            <w:right w:val="none" w:sz="0" w:space="0" w:color="auto"/>
          </w:divBdr>
        </w:div>
        <w:div w:id="863716016">
          <w:marLeft w:val="640"/>
          <w:marRight w:val="0"/>
          <w:marTop w:val="0"/>
          <w:marBottom w:val="0"/>
          <w:divBdr>
            <w:top w:val="none" w:sz="0" w:space="0" w:color="auto"/>
            <w:left w:val="none" w:sz="0" w:space="0" w:color="auto"/>
            <w:bottom w:val="none" w:sz="0" w:space="0" w:color="auto"/>
            <w:right w:val="none" w:sz="0" w:space="0" w:color="auto"/>
          </w:divBdr>
        </w:div>
        <w:div w:id="1695614295">
          <w:marLeft w:val="640"/>
          <w:marRight w:val="0"/>
          <w:marTop w:val="0"/>
          <w:marBottom w:val="0"/>
          <w:divBdr>
            <w:top w:val="none" w:sz="0" w:space="0" w:color="auto"/>
            <w:left w:val="none" w:sz="0" w:space="0" w:color="auto"/>
            <w:bottom w:val="none" w:sz="0" w:space="0" w:color="auto"/>
            <w:right w:val="none" w:sz="0" w:space="0" w:color="auto"/>
          </w:divBdr>
        </w:div>
        <w:div w:id="1806655584">
          <w:marLeft w:val="640"/>
          <w:marRight w:val="0"/>
          <w:marTop w:val="0"/>
          <w:marBottom w:val="0"/>
          <w:divBdr>
            <w:top w:val="none" w:sz="0" w:space="0" w:color="auto"/>
            <w:left w:val="none" w:sz="0" w:space="0" w:color="auto"/>
            <w:bottom w:val="none" w:sz="0" w:space="0" w:color="auto"/>
            <w:right w:val="none" w:sz="0" w:space="0" w:color="auto"/>
          </w:divBdr>
        </w:div>
        <w:div w:id="1457065959">
          <w:marLeft w:val="640"/>
          <w:marRight w:val="0"/>
          <w:marTop w:val="0"/>
          <w:marBottom w:val="0"/>
          <w:divBdr>
            <w:top w:val="none" w:sz="0" w:space="0" w:color="auto"/>
            <w:left w:val="none" w:sz="0" w:space="0" w:color="auto"/>
            <w:bottom w:val="none" w:sz="0" w:space="0" w:color="auto"/>
            <w:right w:val="none" w:sz="0" w:space="0" w:color="auto"/>
          </w:divBdr>
        </w:div>
        <w:div w:id="329675796">
          <w:marLeft w:val="640"/>
          <w:marRight w:val="0"/>
          <w:marTop w:val="0"/>
          <w:marBottom w:val="0"/>
          <w:divBdr>
            <w:top w:val="none" w:sz="0" w:space="0" w:color="auto"/>
            <w:left w:val="none" w:sz="0" w:space="0" w:color="auto"/>
            <w:bottom w:val="none" w:sz="0" w:space="0" w:color="auto"/>
            <w:right w:val="none" w:sz="0" w:space="0" w:color="auto"/>
          </w:divBdr>
        </w:div>
        <w:div w:id="1117724816">
          <w:marLeft w:val="640"/>
          <w:marRight w:val="0"/>
          <w:marTop w:val="0"/>
          <w:marBottom w:val="0"/>
          <w:divBdr>
            <w:top w:val="none" w:sz="0" w:space="0" w:color="auto"/>
            <w:left w:val="none" w:sz="0" w:space="0" w:color="auto"/>
            <w:bottom w:val="none" w:sz="0" w:space="0" w:color="auto"/>
            <w:right w:val="none" w:sz="0" w:space="0" w:color="auto"/>
          </w:divBdr>
        </w:div>
        <w:div w:id="1368801334">
          <w:marLeft w:val="640"/>
          <w:marRight w:val="0"/>
          <w:marTop w:val="0"/>
          <w:marBottom w:val="0"/>
          <w:divBdr>
            <w:top w:val="none" w:sz="0" w:space="0" w:color="auto"/>
            <w:left w:val="none" w:sz="0" w:space="0" w:color="auto"/>
            <w:bottom w:val="none" w:sz="0" w:space="0" w:color="auto"/>
            <w:right w:val="none" w:sz="0" w:space="0" w:color="auto"/>
          </w:divBdr>
        </w:div>
        <w:div w:id="1841390860">
          <w:marLeft w:val="640"/>
          <w:marRight w:val="0"/>
          <w:marTop w:val="0"/>
          <w:marBottom w:val="0"/>
          <w:divBdr>
            <w:top w:val="none" w:sz="0" w:space="0" w:color="auto"/>
            <w:left w:val="none" w:sz="0" w:space="0" w:color="auto"/>
            <w:bottom w:val="none" w:sz="0" w:space="0" w:color="auto"/>
            <w:right w:val="none" w:sz="0" w:space="0" w:color="auto"/>
          </w:divBdr>
        </w:div>
        <w:div w:id="854079518">
          <w:marLeft w:val="640"/>
          <w:marRight w:val="0"/>
          <w:marTop w:val="0"/>
          <w:marBottom w:val="0"/>
          <w:divBdr>
            <w:top w:val="none" w:sz="0" w:space="0" w:color="auto"/>
            <w:left w:val="none" w:sz="0" w:space="0" w:color="auto"/>
            <w:bottom w:val="none" w:sz="0" w:space="0" w:color="auto"/>
            <w:right w:val="none" w:sz="0" w:space="0" w:color="auto"/>
          </w:divBdr>
        </w:div>
        <w:div w:id="1642538120">
          <w:marLeft w:val="640"/>
          <w:marRight w:val="0"/>
          <w:marTop w:val="0"/>
          <w:marBottom w:val="0"/>
          <w:divBdr>
            <w:top w:val="none" w:sz="0" w:space="0" w:color="auto"/>
            <w:left w:val="none" w:sz="0" w:space="0" w:color="auto"/>
            <w:bottom w:val="none" w:sz="0" w:space="0" w:color="auto"/>
            <w:right w:val="none" w:sz="0" w:space="0" w:color="auto"/>
          </w:divBdr>
        </w:div>
        <w:div w:id="376971826">
          <w:marLeft w:val="640"/>
          <w:marRight w:val="0"/>
          <w:marTop w:val="0"/>
          <w:marBottom w:val="0"/>
          <w:divBdr>
            <w:top w:val="none" w:sz="0" w:space="0" w:color="auto"/>
            <w:left w:val="none" w:sz="0" w:space="0" w:color="auto"/>
            <w:bottom w:val="none" w:sz="0" w:space="0" w:color="auto"/>
            <w:right w:val="none" w:sz="0" w:space="0" w:color="auto"/>
          </w:divBdr>
        </w:div>
        <w:div w:id="1737585148">
          <w:marLeft w:val="640"/>
          <w:marRight w:val="0"/>
          <w:marTop w:val="0"/>
          <w:marBottom w:val="0"/>
          <w:divBdr>
            <w:top w:val="none" w:sz="0" w:space="0" w:color="auto"/>
            <w:left w:val="none" w:sz="0" w:space="0" w:color="auto"/>
            <w:bottom w:val="none" w:sz="0" w:space="0" w:color="auto"/>
            <w:right w:val="none" w:sz="0" w:space="0" w:color="auto"/>
          </w:divBdr>
        </w:div>
        <w:div w:id="1846819216">
          <w:marLeft w:val="640"/>
          <w:marRight w:val="0"/>
          <w:marTop w:val="0"/>
          <w:marBottom w:val="0"/>
          <w:divBdr>
            <w:top w:val="none" w:sz="0" w:space="0" w:color="auto"/>
            <w:left w:val="none" w:sz="0" w:space="0" w:color="auto"/>
            <w:bottom w:val="none" w:sz="0" w:space="0" w:color="auto"/>
            <w:right w:val="none" w:sz="0" w:space="0" w:color="auto"/>
          </w:divBdr>
        </w:div>
        <w:div w:id="1844931930">
          <w:marLeft w:val="640"/>
          <w:marRight w:val="0"/>
          <w:marTop w:val="0"/>
          <w:marBottom w:val="0"/>
          <w:divBdr>
            <w:top w:val="none" w:sz="0" w:space="0" w:color="auto"/>
            <w:left w:val="none" w:sz="0" w:space="0" w:color="auto"/>
            <w:bottom w:val="none" w:sz="0" w:space="0" w:color="auto"/>
            <w:right w:val="none" w:sz="0" w:space="0" w:color="auto"/>
          </w:divBdr>
        </w:div>
        <w:div w:id="950477635">
          <w:marLeft w:val="640"/>
          <w:marRight w:val="0"/>
          <w:marTop w:val="0"/>
          <w:marBottom w:val="0"/>
          <w:divBdr>
            <w:top w:val="none" w:sz="0" w:space="0" w:color="auto"/>
            <w:left w:val="none" w:sz="0" w:space="0" w:color="auto"/>
            <w:bottom w:val="none" w:sz="0" w:space="0" w:color="auto"/>
            <w:right w:val="none" w:sz="0" w:space="0" w:color="auto"/>
          </w:divBdr>
        </w:div>
        <w:div w:id="1118571975">
          <w:marLeft w:val="640"/>
          <w:marRight w:val="0"/>
          <w:marTop w:val="0"/>
          <w:marBottom w:val="0"/>
          <w:divBdr>
            <w:top w:val="none" w:sz="0" w:space="0" w:color="auto"/>
            <w:left w:val="none" w:sz="0" w:space="0" w:color="auto"/>
            <w:bottom w:val="none" w:sz="0" w:space="0" w:color="auto"/>
            <w:right w:val="none" w:sz="0" w:space="0" w:color="auto"/>
          </w:divBdr>
        </w:div>
        <w:div w:id="276841346">
          <w:marLeft w:val="640"/>
          <w:marRight w:val="0"/>
          <w:marTop w:val="0"/>
          <w:marBottom w:val="0"/>
          <w:divBdr>
            <w:top w:val="none" w:sz="0" w:space="0" w:color="auto"/>
            <w:left w:val="none" w:sz="0" w:space="0" w:color="auto"/>
            <w:bottom w:val="none" w:sz="0" w:space="0" w:color="auto"/>
            <w:right w:val="none" w:sz="0" w:space="0" w:color="auto"/>
          </w:divBdr>
        </w:div>
        <w:div w:id="2068869118">
          <w:marLeft w:val="640"/>
          <w:marRight w:val="0"/>
          <w:marTop w:val="0"/>
          <w:marBottom w:val="0"/>
          <w:divBdr>
            <w:top w:val="none" w:sz="0" w:space="0" w:color="auto"/>
            <w:left w:val="none" w:sz="0" w:space="0" w:color="auto"/>
            <w:bottom w:val="none" w:sz="0" w:space="0" w:color="auto"/>
            <w:right w:val="none" w:sz="0" w:space="0" w:color="auto"/>
          </w:divBdr>
        </w:div>
        <w:div w:id="2053377973">
          <w:marLeft w:val="640"/>
          <w:marRight w:val="0"/>
          <w:marTop w:val="0"/>
          <w:marBottom w:val="0"/>
          <w:divBdr>
            <w:top w:val="none" w:sz="0" w:space="0" w:color="auto"/>
            <w:left w:val="none" w:sz="0" w:space="0" w:color="auto"/>
            <w:bottom w:val="none" w:sz="0" w:space="0" w:color="auto"/>
            <w:right w:val="none" w:sz="0" w:space="0" w:color="auto"/>
          </w:divBdr>
        </w:div>
        <w:div w:id="263996400">
          <w:marLeft w:val="640"/>
          <w:marRight w:val="0"/>
          <w:marTop w:val="0"/>
          <w:marBottom w:val="0"/>
          <w:divBdr>
            <w:top w:val="none" w:sz="0" w:space="0" w:color="auto"/>
            <w:left w:val="none" w:sz="0" w:space="0" w:color="auto"/>
            <w:bottom w:val="none" w:sz="0" w:space="0" w:color="auto"/>
            <w:right w:val="none" w:sz="0" w:space="0" w:color="auto"/>
          </w:divBdr>
        </w:div>
        <w:div w:id="1857839287">
          <w:marLeft w:val="640"/>
          <w:marRight w:val="0"/>
          <w:marTop w:val="0"/>
          <w:marBottom w:val="0"/>
          <w:divBdr>
            <w:top w:val="none" w:sz="0" w:space="0" w:color="auto"/>
            <w:left w:val="none" w:sz="0" w:space="0" w:color="auto"/>
            <w:bottom w:val="none" w:sz="0" w:space="0" w:color="auto"/>
            <w:right w:val="none" w:sz="0" w:space="0" w:color="auto"/>
          </w:divBdr>
        </w:div>
        <w:div w:id="2088452415">
          <w:marLeft w:val="640"/>
          <w:marRight w:val="0"/>
          <w:marTop w:val="0"/>
          <w:marBottom w:val="0"/>
          <w:divBdr>
            <w:top w:val="none" w:sz="0" w:space="0" w:color="auto"/>
            <w:left w:val="none" w:sz="0" w:space="0" w:color="auto"/>
            <w:bottom w:val="none" w:sz="0" w:space="0" w:color="auto"/>
            <w:right w:val="none" w:sz="0" w:space="0" w:color="auto"/>
          </w:divBdr>
        </w:div>
        <w:div w:id="456679766">
          <w:marLeft w:val="640"/>
          <w:marRight w:val="0"/>
          <w:marTop w:val="0"/>
          <w:marBottom w:val="0"/>
          <w:divBdr>
            <w:top w:val="none" w:sz="0" w:space="0" w:color="auto"/>
            <w:left w:val="none" w:sz="0" w:space="0" w:color="auto"/>
            <w:bottom w:val="none" w:sz="0" w:space="0" w:color="auto"/>
            <w:right w:val="none" w:sz="0" w:space="0" w:color="auto"/>
          </w:divBdr>
        </w:div>
        <w:div w:id="1288316571">
          <w:marLeft w:val="640"/>
          <w:marRight w:val="0"/>
          <w:marTop w:val="0"/>
          <w:marBottom w:val="0"/>
          <w:divBdr>
            <w:top w:val="none" w:sz="0" w:space="0" w:color="auto"/>
            <w:left w:val="none" w:sz="0" w:space="0" w:color="auto"/>
            <w:bottom w:val="none" w:sz="0" w:space="0" w:color="auto"/>
            <w:right w:val="none" w:sz="0" w:space="0" w:color="auto"/>
          </w:divBdr>
        </w:div>
        <w:div w:id="421070415">
          <w:marLeft w:val="640"/>
          <w:marRight w:val="0"/>
          <w:marTop w:val="0"/>
          <w:marBottom w:val="0"/>
          <w:divBdr>
            <w:top w:val="none" w:sz="0" w:space="0" w:color="auto"/>
            <w:left w:val="none" w:sz="0" w:space="0" w:color="auto"/>
            <w:bottom w:val="none" w:sz="0" w:space="0" w:color="auto"/>
            <w:right w:val="none" w:sz="0" w:space="0" w:color="auto"/>
          </w:divBdr>
        </w:div>
        <w:div w:id="56366528">
          <w:marLeft w:val="640"/>
          <w:marRight w:val="0"/>
          <w:marTop w:val="0"/>
          <w:marBottom w:val="0"/>
          <w:divBdr>
            <w:top w:val="none" w:sz="0" w:space="0" w:color="auto"/>
            <w:left w:val="none" w:sz="0" w:space="0" w:color="auto"/>
            <w:bottom w:val="none" w:sz="0" w:space="0" w:color="auto"/>
            <w:right w:val="none" w:sz="0" w:space="0" w:color="auto"/>
          </w:divBdr>
        </w:div>
        <w:div w:id="1672217009">
          <w:marLeft w:val="640"/>
          <w:marRight w:val="0"/>
          <w:marTop w:val="0"/>
          <w:marBottom w:val="0"/>
          <w:divBdr>
            <w:top w:val="none" w:sz="0" w:space="0" w:color="auto"/>
            <w:left w:val="none" w:sz="0" w:space="0" w:color="auto"/>
            <w:bottom w:val="none" w:sz="0" w:space="0" w:color="auto"/>
            <w:right w:val="none" w:sz="0" w:space="0" w:color="auto"/>
          </w:divBdr>
        </w:div>
        <w:div w:id="1709912931">
          <w:marLeft w:val="640"/>
          <w:marRight w:val="0"/>
          <w:marTop w:val="0"/>
          <w:marBottom w:val="0"/>
          <w:divBdr>
            <w:top w:val="none" w:sz="0" w:space="0" w:color="auto"/>
            <w:left w:val="none" w:sz="0" w:space="0" w:color="auto"/>
            <w:bottom w:val="none" w:sz="0" w:space="0" w:color="auto"/>
            <w:right w:val="none" w:sz="0" w:space="0" w:color="auto"/>
          </w:divBdr>
        </w:div>
        <w:div w:id="62719687">
          <w:marLeft w:val="640"/>
          <w:marRight w:val="0"/>
          <w:marTop w:val="0"/>
          <w:marBottom w:val="0"/>
          <w:divBdr>
            <w:top w:val="none" w:sz="0" w:space="0" w:color="auto"/>
            <w:left w:val="none" w:sz="0" w:space="0" w:color="auto"/>
            <w:bottom w:val="none" w:sz="0" w:space="0" w:color="auto"/>
            <w:right w:val="none" w:sz="0" w:space="0" w:color="auto"/>
          </w:divBdr>
        </w:div>
        <w:div w:id="415595566">
          <w:marLeft w:val="640"/>
          <w:marRight w:val="0"/>
          <w:marTop w:val="0"/>
          <w:marBottom w:val="0"/>
          <w:divBdr>
            <w:top w:val="none" w:sz="0" w:space="0" w:color="auto"/>
            <w:left w:val="none" w:sz="0" w:space="0" w:color="auto"/>
            <w:bottom w:val="none" w:sz="0" w:space="0" w:color="auto"/>
            <w:right w:val="none" w:sz="0" w:space="0" w:color="auto"/>
          </w:divBdr>
        </w:div>
        <w:div w:id="402487047">
          <w:marLeft w:val="640"/>
          <w:marRight w:val="0"/>
          <w:marTop w:val="0"/>
          <w:marBottom w:val="0"/>
          <w:divBdr>
            <w:top w:val="none" w:sz="0" w:space="0" w:color="auto"/>
            <w:left w:val="none" w:sz="0" w:space="0" w:color="auto"/>
            <w:bottom w:val="none" w:sz="0" w:space="0" w:color="auto"/>
            <w:right w:val="none" w:sz="0" w:space="0" w:color="auto"/>
          </w:divBdr>
        </w:div>
        <w:div w:id="44184977">
          <w:marLeft w:val="640"/>
          <w:marRight w:val="0"/>
          <w:marTop w:val="0"/>
          <w:marBottom w:val="0"/>
          <w:divBdr>
            <w:top w:val="none" w:sz="0" w:space="0" w:color="auto"/>
            <w:left w:val="none" w:sz="0" w:space="0" w:color="auto"/>
            <w:bottom w:val="none" w:sz="0" w:space="0" w:color="auto"/>
            <w:right w:val="none" w:sz="0" w:space="0" w:color="auto"/>
          </w:divBdr>
        </w:div>
        <w:div w:id="362099136">
          <w:marLeft w:val="640"/>
          <w:marRight w:val="0"/>
          <w:marTop w:val="0"/>
          <w:marBottom w:val="0"/>
          <w:divBdr>
            <w:top w:val="none" w:sz="0" w:space="0" w:color="auto"/>
            <w:left w:val="none" w:sz="0" w:space="0" w:color="auto"/>
            <w:bottom w:val="none" w:sz="0" w:space="0" w:color="auto"/>
            <w:right w:val="none" w:sz="0" w:space="0" w:color="auto"/>
          </w:divBdr>
        </w:div>
        <w:div w:id="468518072">
          <w:marLeft w:val="640"/>
          <w:marRight w:val="0"/>
          <w:marTop w:val="0"/>
          <w:marBottom w:val="0"/>
          <w:divBdr>
            <w:top w:val="none" w:sz="0" w:space="0" w:color="auto"/>
            <w:left w:val="none" w:sz="0" w:space="0" w:color="auto"/>
            <w:bottom w:val="none" w:sz="0" w:space="0" w:color="auto"/>
            <w:right w:val="none" w:sz="0" w:space="0" w:color="auto"/>
          </w:divBdr>
        </w:div>
        <w:div w:id="87310254">
          <w:marLeft w:val="640"/>
          <w:marRight w:val="0"/>
          <w:marTop w:val="0"/>
          <w:marBottom w:val="0"/>
          <w:divBdr>
            <w:top w:val="none" w:sz="0" w:space="0" w:color="auto"/>
            <w:left w:val="none" w:sz="0" w:space="0" w:color="auto"/>
            <w:bottom w:val="none" w:sz="0" w:space="0" w:color="auto"/>
            <w:right w:val="none" w:sz="0" w:space="0" w:color="auto"/>
          </w:divBdr>
        </w:div>
        <w:div w:id="228658060">
          <w:marLeft w:val="640"/>
          <w:marRight w:val="0"/>
          <w:marTop w:val="0"/>
          <w:marBottom w:val="0"/>
          <w:divBdr>
            <w:top w:val="none" w:sz="0" w:space="0" w:color="auto"/>
            <w:left w:val="none" w:sz="0" w:space="0" w:color="auto"/>
            <w:bottom w:val="none" w:sz="0" w:space="0" w:color="auto"/>
            <w:right w:val="none" w:sz="0" w:space="0" w:color="auto"/>
          </w:divBdr>
        </w:div>
        <w:div w:id="192113399">
          <w:marLeft w:val="640"/>
          <w:marRight w:val="0"/>
          <w:marTop w:val="0"/>
          <w:marBottom w:val="0"/>
          <w:divBdr>
            <w:top w:val="none" w:sz="0" w:space="0" w:color="auto"/>
            <w:left w:val="none" w:sz="0" w:space="0" w:color="auto"/>
            <w:bottom w:val="none" w:sz="0" w:space="0" w:color="auto"/>
            <w:right w:val="none" w:sz="0" w:space="0" w:color="auto"/>
          </w:divBdr>
        </w:div>
        <w:div w:id="1047072471">
          <w:marLeft w:val="640"/>
          <w:marRight w:val="0"/>
          <w:marTop w:val="0"/>
          <w:marBottom w:val="0"/>
          <w:divBdr>
            <w:top w:val="none" w:sz="0" w:space="0" w:color="auto"/>
            <w:left w:val="none" w:sz="0" w:space="0" w:color="auto"/>
            <w:bottom w:val="none" w:sz="0" w:space="0" w:color="auto"/>
            <w:right w:val="none" w:sz="0" w:space="0" w:color="auto"/>
          </w:divBdr>
        </w:div>
        <w:div w:id="1252665617">
          <w:marLeft w:val="640"/>
          <w:marRight w:val="0"/>
          <w:marTop w:val="0"/>
          <w:marBottom w:val="0"/>
          <w:divBdr>
            <w:top w:val="none" w:sz="0" w:space="0" w:color="auto"/>
            <w:left w:val="none" w:sz="0" w:space="0" w:color="auto"/>
            <w:bottom w:val="none" w:sz="0" w:space="0" w:color="auto"/>
            <w:right w:val="none" w:sz="0" w:space="0" w:color="auto"/>
          </w:divBdr>
        </w:div>
        <w:div w:id="267006930">
          <w:marLeft w:val="640"/>
          <w:marRight w:val="0"/>
          <w:marTop w:val="0"/>
          <w:marBottom w:val="0"/>
          <w:divBdr>
            <w:top w:val="none" w:sz="0" w:space="0" w:color="auto"/>
            <w:left w:val="none" w:sz="0" w:space="0" w:color="auto"/>
            <w:bottom w:val="none" w:sz="0" w:space="0" w:color="auto"/>
            <w:right w:val="none" w:sz="0" w:space="0" w:color="auto"/>
          </w:divBdr>
        </w:div>
        <w:div w:id="257955078">
          <w:marLeft w:val="640"/>
          <w:marRight w:val="0"/>
          <w:marTop w:val="0"/>
          <w:marBottom w:val="0"/>
          <w:divBdr>
            <w:top w:val="none" w:sz="0" w:space="0" w:color="auto"/>
            <w:left w:val="none" w:sz="0" w:space="0" w:color="auto"/>
            <w:bottom w:val="none" w:sz="0" w:space="0" w:color="auto"/>
            <w:right w:val="none" w:sz="0" w:space="0" w:color="auto"/>
          </w:divBdr>
        </w:div>
        <w:div w:id="563106196">
          <w:marLeft w:val="640"/>
          <w:marRight w:val="0"/>
          <w:marTop w:val="0"/>
          <w:marBottom w:val="0"/>
          <w:divBdr>
            <w:top w:val="none" w:sz="0" w:space="0" w:color="auto"/>
            <w:left w:val="none" w:sz="0" w:space="0" w:color="auto"/>
            <w:bottom w:val="none" w:sz="0" w:space="0" w:color="auto"/>
            <w:right w:val="none" w:sz="0" w:space="0" w:color="auto"/>
          </w:divBdr>
        </w:div>
        <w:div w:id="876282294">
          <w:marLeft w:val="640"/>
          <w:marRight w:val="0"/>
          <w:marTop w:val="0"/>
          <w:marBottom w:val="0"/>
          <w:divBdr>
            <w:top w:val="none" w:sz="0" w:space="0" w:color="auto"/>
            <w:left w:val="none" w:sz="0" w:space="0" w:color="auto"/>
            <w:bottom w:val="none" w:sz="0" w:space="0" w:color="auto"/>
            <w:right w:val="none" w:sz="0" w:space="0" w:color="auto"/>
          </w:divBdr>
        </w:div>
        <w:div w:id="429787469">
          <w:marLeft w:val="640"/>
          <w:marRight w:val="0"/>
          <w:marTop w:val="0"/>
          <w:marBottom w:val="0"/>
          <w:divBdr>
            <w:top w:val="none" w:sz="0" w:space="0" w:color="auto"/>
            <w:left w:val="none" w:sz="0" w:space="0" w:color="auto"/>
            <w:bottom w:val="none" w:sz="0" w:space="0" w:color="auto"/>
            <w:right w:val="none" w:sz="0" w:space="0" w:color="auto"/>
          </w:divBdr>
        </w:div>
        <w:div w:id="1233807043">
          <w:marLeft w:val="640"/>
          <w:marRight w:val="0"/>
          <w:marTop w:val="0"/>
          <w:marBottom w:val="0"/>
          <w:divBdr>
            <w:top w:val="none" w:sz="0" w:space="0" w:color="auto"/>
            <w:left w:val="none" w:sz="0" w:space="0" w:color="auto"/>
            <w:bottom w:val="none" w:sz="0" w:space="0" w:color="auto"/>
            <w:right w:val="none" w:sz="0" w:space="0" w:color="auto"/>
          </w:divBdr>
        </w:div>
        <w:div w:id="2050304099">
          <w:marLeft w:val="640"/>
          <w:marRight w:val="0"/>
          <w:marTop w:val="0"/>
          <w:marBottom w:val="0"/>
          <w:divBdr>
            <w:top w:val="none" w:sz="0" w:space="0" w:color="auto"/>
            <w:left w:val="none" w:sz="0" w:space="0" w:color="auto"/>
            <w:bottom w:val="none" w:sz="0" w:space="0" w:color="auto"/>
            <w:right w:val="none" w:sz="0" w:space="0" w:color="auto"/>
          </w:divBdr>
        </w:div>
        <w:div w:id="1682122319">
          <w:marLeft w:val="640"/>
          <w:marRight w:val="0"/>
          <w:marTop w:val="0"/>
          <w:marBottom w:val="0"/>
          <w:divBdr>
            <w:top w:val="none" w:sz="0" w:space="0" w:color="auto"/>
            <w:left w:val="none" w:sz="0" w:space="0" w:color="auto"/>
            <w:bottom w:val="none" w:sz="0" w:space="0" w:color="auto"/>
            <w:right w:val="none" w:sz="0" w:space="0" w:color="auto"/>
          </w:divBdr>
        </w:div>
        <w:div w:id="944078352">
          <w:marLeft w:val="640"/>
          <w:marRight w:val="0"/>
          <w:marTop w:val="0"/>
          <w:marBottom w:val="0"/>
          <w:divBdr>
            <w:top w:val="none" w:sz="0" w:space="0" w:color="auto"/>
            <w:left w:val="none" w:sz="0" w:space="0" w:color="auto"/>
            <w:bottom w:val="none" w:sz="0" w:space="0" w:color="auto"/>
            <w:right w:val="none" w:sz="0" w:space="0" w:color="auto"/>
          </w:divBdr>
        </w:div>
        <w:div w:id="1386295942">
          <w:marLeft w:val="640"/>
          <w:marRight w:val="0"/>
          <w:marTop w:val="0"/>
          <w:marBottom w:val="0"/>
          <w:divBdr>
            <w:top w:val="none" w:sz="0" w:space="0" w:color="auto"/>
            <w:left w:val="none" w:sz="0" w:space="0" w:color="auto"/>
            <w:bottom w:val="none" w:sz="0" w:space="0" w:color="auto"/>
            <w:right w:val="none" w:sz="0" w:space="0" w:color="auto"/>
          </w:divBdr>
        </w:div>
        <w:div w:id="1757244025">
          <w:marLeft w:val="640"/>
          <w:marRight w:val="0"/>
          <w:marTop w:val="0"/>
          <w:marBottom w:val="0"/>
          <w:divBdr>
            <w:top w:val="none" w:sz="0" w:space="0" w:color="auto"/>
            <w:left w:val="none" w:sz="0" w:space="0" w:color="auto"/>
            <w:bottom w:val="none" w:sz="0" w:space="0" w:color="auto"/>
            <w:right w:val="none" w:sz="0" w:space="0" w:color="auto"/>
          </w:divBdr>
        </w:div>
        <w:div w:id="1436752929">
          <w:marLeft w:val="640"/>
          <w:marRight w:val="0"/>
          <w:marTop w:val="0"/>
          <w:marBottom w:val="0"/>
          <w:divBdr>
            <w:top w:val="none" w:sz="0" w:space="0" w:color="auto"/>
            <w:left w:val="none" w:sz="0" w:space="0" w:color="auto"/>
            <w:bottom w:val="none" w:sz="0" w:space="0" w:color="auto"/>
            <w:right w:val="none" w:sz="0" w:space="0" w:color="auto"/>
          </w:divBdr>
        </w:div>
        <w:div w:id="962464058">
          <w:marLeft w:val="640"/>
          <w:marRight w:val="0"/>
          <w:marTop w:val="0"/>
          <w:marBottom w:val="0"/>
          <w:divBdr>
            <w:top w:val="none" w:sz="0" w:space="0" w:color="auto"/>
            <w:left w:val="none" w:sz="0" w:space="0" w:color="auto"/>
            <w:bottom w:val="none" w:sz="0" w:space="0" w:color="auto"/>
            <w:right w:val="none" w:sz="0" w:space="0" w:color="auto"/>
          </w:divBdr>
        </w:div>
        <w:div w:id="1905945889">
          <w:marLeft w:val="640"/>
          <w:marRight w:val="0"/>
          <w:marTop w:val="0"/>
          <w:marBottom w:val="0"/>
          <w:divBdr>
            <w:top w:val="none" w:sz="0" w:space="0" w:color="auto"/>
            <w:left w:val="none" w:sz="0" w:space="0" w:color="auto"/>
            <w:bottom w:val="none" w:sz="0" w:space="0" w:color="auto"/>
            <w:right w:val="none" w:sz="0" w:space="0" w:color="auto"/>
          </w:divBdr>
        </w:div>
        <w:div w:id="852836967">
          <w:marLeft w:val="640"/>
          <w:marRight w:val="0"/>
          <w:marTop w:val="0"/>
          <w:marBottom w:val="0"/>
          <w:divBdr>
            <w:top w:val="none" w:sz="0" w:space="0" w:color="auto"/>
            <w:left w:val="none" w:sz="0" w:space="0" w:color="auto"/>
            <w:bottom w:val="none" w:sz="0" w:space="0" w:color="auto"/>
            <w:right w:val="none" w:sz="0" w:space="0" w:color="auto"/>
          </w:divBdr>
        </w:div>
        <w:div w:id="2009945746">
          <w:marLeft w:val="640"/>
          <w:marRight w:val="0"/>
          <w:marTop w:val="0"/>
          <w:marBottom w:val="0"/>
          <w:divBdr>
            <w:top w:val="none" w:sz="0" w:space="0" w:color="auto"/>
            <w:left w:val="none" w:sz="0" w:space="0" w:color="auto"/>
            <w:bottom w:val="none" w:sz="0" w:space="0" w:color="auto"/>
            <w:right w:val="none" w:sz="0" w:space="0" w:color="auto"/>
          </w:divBdr>
        </w:div>
        <w:div w:id="1231429491">
          <w:marLeft w:val="640"/>
          <w:marRight w:val="0"/>
          <w:marTop w:val="0"/>
          <w:marBottom w:val="0"/>
          <w:divBdr>
            <w:top w:val="none" w:sz="0" w:space="0" w:color="auto"/>
            <w:left w:val="none" w:sz="0" w:space="0" w:color="auto"/>
            <w:bottom w:val="none" w:sz="0" w:space="0" w:color="auto"/>
            <w:right w:val="none" w:sz="0" w:space="0" w:color="auto"/>
          </w:divBdr>
        </w:div>
        <w:div w:id="589199409">
          <w:marLeft w:val="640"/>
          <w:marRight w:val="0"/>
          <w:marTop w:val="0"/>
          <w:marBottom w:val="0"/>
          <w:divBdr>
            <w:top w:val="none" w:sz="0" w:space="0" w:color="auto"/>
            <w:left w:val="none" w:sz="0" w:space="0" w:color="auto"/>
            <w:bottom w:val="none" w:sz="0" w:space="0" w:color="auto"/>
            <w:right w:val="none" w:sz="0" w:space="0" w:color="auto"/>
          </w:divBdr>
        </w:div>
        <w:div w:id="459038576">
          <w:marLeft w:val="640"/>
          <w:marRight w:val="0"/>
          <w:marTop w:val="0"/>
          <w:marBottom w:val="0"/>
          <w:divBdr>
            <w:top w:val="none" w:sz="0" w:space="0" w:color="auto"/>
            <w:left w:val="none" w:sz="0" w:space="0" w:color="auto"/>
            <w:bottom w:val="none" w:sz="0" w:space="0" w:color="auto"/>
            <w:right w:val="none" w:sz="0" w:space="0" w:color="auto"/>
          </w:divBdr>
        </w:div>
        <w:div w:id="1935281529">
          <w:marLeft w:val="640"/>
          <w:marRight w:val="0"/>
          <w:marTop w:val="0"/>
          <w:marBottom w:val="0"/>
          <w:divBdr>
            <w:top w:val="none" w:sz="0" w:space="0" w:color="auto"/>
            <w:left w:val="none" w:sz="0" w:space="0" w:color="auto"/>
            <w:bottom w:val="none" w:sz="0" w:space="0" w:color="auto"/>
            <w:right w:val="none" w:sz="0" w:space="0" w:color="auto"/>
          </w:divBdr>
        </w:div>
        <w:div w:id="1430731734">
          <w:marLeft w:val="640"/>
          <w:marRight w:val="0"/>
          <w:marTop w:val="0"/>
          <w:marBottom w:val="0"/>
          <w:divBdr>
            <w:top w:val="none" w:sz="0" w:space="0" w:color="auto"/>
            <w:left w:val="none" w:sz="0" w:space="0" w:color="auto"/>
            <w:bottom w:val="none" w:sz="0" w:space="0" w:color="auto"/>
            <w:right w:val="none" w:sz="0" w:space="0" w:color="auto"/>
          </w:divBdr>
        </w:div>
        <w:div w:id="445849691">
          <w:marLeft w:val="640"/>
          <w:marRight w:val="0"/>
          <w:marTop w:val="0"/>
          <w:marBottom w:val="0"/>
          <w:divBdr>
            <w:top w:val="none" w:sz="0" w:space="0" w:color="auto"/>
            <w:left w:val="none" w:sz="0" w:space="0" w:color="auto"/>
            <w:bottom w:val="none" w:sz="0" w:space="0" w:color="auto"/>
            <w:right w:val="none" w:sz="0" w:space="0" w:color="auto"/>
          </w:divBdr>
        </w:div>
        <w:div w:id="1474525745">
          <w:marLeft w:val="640"/>
          <w:marRight w:val="0"/>
          <w:marTop w:val="0"/>
          <w:marBottom w:val="0"/>
          <w:divBdr>
            <w:top w:val="none" w:sz="0" w:space="0" w:color="auto"/>
            <w:left w:val="none" w:sz="0" w:space="0" w:color="auto"/>
            <w:bottom w:val="none" w:sz="0" w:space="0" w:color="auto"/>
            <w:right w:val="none" w:sz="0" w:space="0" w:color="auto"/>
          </w:divBdr>
        </w:div>
        <w:div w:id="1321468861">
          <w:marLeft w:val="640"/>
          <w:marRight w:val="0"/>
          <w:marTop w:val="0"/>
          <w:marBottom w:val="0"/>
          <w:divBdr>
            <w:top w:val="none" w:sz="0" w:space="0" w:color="auto"/>
            <w:left w:val="none" w:sz="0" w:space="0" w:color="auto"/>
            <w:bottom w:val="none" w:sz="0" w:space="0" w:color="auto"/>
            <w:right w:val="none" w:sz="0" w:space="0" w:color="auto"/>
          </w:divBdr>
        </w:div>
        <w:div w:id="1885867330">
          <w:marLeft w:val="640"/>
          <w:marRight w:val="0"/>
          <w:marTop w:val="0"/>
          <w:marBottom w:val="0"/>
          <w:divBdr>
            <w:top w:val="none" w:sz="0" w:space="0" w:color="auto"/>
            <w:left w:val="none" w:sz="0" w:space="0" w:color="auto"/>
            <w:bottom w:val="none" w:sz="0" w:space="0" w:color="auto"/>
            <w:right w:val="none" w:sz="0" w:space="0" w:color="auto"/>
          </w:divBdr>
        </w:div>
        <w:div w:id="433398819">
          <w:marLeft w:val="640"/>
          <w:marRight w:val="0"/>
          <w:marTop w:val="0"/>
          <w:marBottom w:val="0"/>
          <w:divBdr>
            <w:top w:val="none" w:sz="0" w:space="0" w:color="auto"/>
            <w:left w:val="none" w:sz="0" w:space="0" w:color="auto"/>
            <w:bottom w:val="none" w:sz="0" w:space="0" w:color="auto"/>
            <w:right w:val="none" w:sz="0" w:space="0" w:color="auto"/>
          </w:divBdr>
        </w:div>
        <w:div w:id="1625886424">
          <w:marLeft w:val="640"/>
          <w:marRight w:val="0"/>
          <w:marTop w:val="0"/>
          <w:marBottom w:val="0"/>
          <w:divBdr>
            <w:top w:val="none" w:sz="0" w:space="0" w:color="auto"/>
            <w:left w:val="none" w:sz="0" w:space="0" w:color="auto"/>
            <w:bottom w:val="none" w:sz="0" w:space="0" w:color="auto"/>
            <w:right w:val="none" w:sz="0" w:space="0" w:color="auto"/>
          </w:divBdr>
        </w:div>
        <w:div w:id="1933003583">
          <w:marLeft w:val="640"/>
          <w:marRight w:val="0"/>
          <w:marTop w:val="0"/>
          <w:marBottom w:val="0"/>
          <w:divBdr>
            <w:top w:val="none" w:sz="0" w:space="0" w:color="auto"/>
            <w:left w:val="none" w:sz="0" w:space="0" w:color="auto"/>
            <w:bottom w:val="none" w:sz="0" w:space="0" w:color="auto"/>
            <w:right w:val="none" w:sz="0" w:space="0" w:color="auto"/>
          </w:divBdr>
        </w:div>
        <w:div w:id="1405642492">
          <w:marLeft w:val="640"/>
          <w:marRight w:val="0"/>
          <w:marTop w:val="0"/>
          <w:marBottom w:val="0"/>
          <w:divBdr>
            <w:top w:val="none" w:sz="0" w:space="0" w:color="auto"/>
            <w:left w:val="none" w:sz="0" w:space="0" w:color="auto"/>
            <w:bottom w:val="none" w:sz="0" w:space="0" w:color="auto"/>
            <w:right w:val="none" w:sz="0" w:space="0" w:color="auto"/>
          </w:divBdr>
        </w:div>
        <w:div w:id="2122650480">
          <w:marLeft w:val="640"/>
          <w:marRight w:val="0"/>
          <w:marTop w:val="0"/>
          <w:marBottom w:val="0"/>
          <w:divBdr>
            <w:top w:val="none" w:sz="0" w:space="0" w:color="auto"/>
            <w:left w:val="none" w:sz="0" w:space="0" w:color="auto"/>
            <w:bottom w:val="none" w:sz="0" w:space="0" w:color="auto"/>
            <w:right w:val="none" w:sz="0" w:space="0" w:color="auto"/>
          </w:divBdr>
        </w:div>
        <w:div w:id="1211266871">
          <w:marLeft w:val="640"/>
          <w:marRight w:val="0"/>
          <w:marTop w:val="0"/>
          <w:marBottom w:val="0"/>
          <w:divBdr>
            <w:top w:val="none" w:sz="0" w:space="0" w:color="auto"/>
            <w:left w:val="none" w:sz="0" w:space="0" w:color="auto"/>
            <w:bottom w:val="none" w:sz="0" w:space="0" w:color="auto"/>
            <w:right w:val="none" w:sz="0" w:space="0" w:color="auto"/>
          </w:divBdr>
        </w:div>
        <w:div w:id="854922859">
          <w:marLeft w:val="640"/>
          <w:marRight w:val="0"/>
          <w:marTop w:val="0"/>
          <w:marBottom w:val="0"/>
          <w:divBdr>
            <w:top w:val="none" w:sz="0" w:space="0" w:color="auto"/>
            <w:left w:val="none" w:sz="0" w:space="0" w:color="auto"/>
            <w:bottom w:val="none" w:sz="0" w:space="0" w:color="auto"/>
            <w:right w:val="none" w:sz="0" w:space="0" w:color="auto"/>
          </w:divBdr>
        </w:div>
        <w:div w:id="229392922">
          <w:marLeft w:val="640"/>
          <w:marRight w:val="0"/>
          <w:marTop w:val="0"/>
          <w:marBottom w:val="0"/>
          <w:divBdr>
            <w:top w:val="none" w:sz="0" w:space="0" w:color="auto"/>
            <w:left w:val="none" w:sz="0" w:space="0" w:color="auto"/>
            <w:bottom w:val="none" w:sz="0" w:space="0" w:color="auto"/>
            <w:right w:val="none" w:sz="0" w:space="0" w:color="auto"/>
          </w:divBdr>
        </w:div>
        <w:div w:id="79761424">
          <w:marLeft w:val="640"/>
          <w:marRight w:val="0"/>
          <w:marTop w:val="0"/>
          <w:marBottom w:val="0"/>
          <w:divBdr>
            <w:top w:val="none" w:sz="0" w:space="0" w:color="auto"/>
            <w:left w:val="none" w:sz="0" w:space="0" w:color="auto"/>
            <w:bottom w:val="none" w:sz="0" w:space="0" w:color="auto"/>
            <w:right w:val="none" w:sz="0" w:space="0" w:color="auto"/>
          </w:divBdr>
        </w:div>
        <w:div w:id="1249735901">
          <w:marLeft w:val="640"/>
          <w:marRight w:val="0"/>
          <w:marTop w:val="0"/>
          <w:marBottom w:val="0"/>
          <w:divBdr>
            <w:top w:val="none" w:sz="0" w:space="0" w:color="auto"/>
            <w:left w:val="none" w:sz="0" w:space="0" w:color="auto"/>
            <w:bottom w:val="none" w:sz="0" w:space="0" w:color="auto"/>
            <w:right w:val="none" w:sz="0" w:space="0" w:color="auto"/>
          </w:divBdr>
        </w:div>
        <w:div w:id="1626808497">
          <w:marLeft w:val="640"/>
          <w:marRight w:val="0"/>
          <w:marTop w:val="0"/>
          <w:marBottom w:val="0"/>
          <w:divBdr>
            <w:top w:val="none" w:sz="0" w:space="0" w:color="auto"/>
            <w:left w:val="none" w:sz="0" w:space="0" w:color="auto"/>
            <w:bottom w:val="none" w:sz="0" w:space="0" w:color="auto"/>
            <w:right w:val="none" w:sz="0" w:space="0" w:color="auto"/>
          </w:divBdr>
        </w:div>
        <w:div w:id="943996142">
          <w:marLeft w:val="640"/>
          <w:marRight w:val="0"/>
          <w:marTop w:val="0"/>
          <w:marBottom w:val="0"/>
          <w:divBdr>
            <w:top w:val="none" w:sz="0" w:space="0" w:color="auto"/>
            <w:left w:val="none" w:sz="0" w:space="0" w:color="auto"/>
            <w:bottom w:val="none" w:sz="0" w:space="0" w:color="auto"/>
            <w:right w:val="none" w:sz="0" w:space="0" w:color="auto"/>
          </w:divBdr>
        </w:div>
        <w:div w:id="145977773">
          <w:marLeft w:val="640"/>
          <w:marRight w:val="0"/>
          <w:marTop w:val="0"/>
          <w:marBottom w:val="0"/>
          <w:divBdr>
            <w:top w:val="none" w:sz="0" w:space="0" w:color="auto"/>
            <w:left w:val="none" w:sz="0" w:space="0" w:color="auto"/>
            <w:bottom w:val="none" w:sz="0" w:space="0" w:color="auto"/>
            <w:right w:val="none" w:sz="0" w:space="0" w:color="auto"/>
          </w:divBdr>
        </w:div>
        <w:div w:id="731348677">
          <w:marLeft w:val="640"/>
          <w:marRight w:val="0"/>
          <w:marTop w:val="0"/>
          <w:marBottom w:val="0"/>
          <w:divBdr>
            <w:top w:val="none" w:sz="0" w:space="0" w:color="auto"/>
            <w:left w:val="none" w:sz="0" w:space="0" w:color="auto"/>
            <w:bottom w:val="none" w:sz="0" w:space="0" w:color="auto"/>
            <w:right w:val="none" w:sz="0" w:space="0" w:color="auto"/>
          </w:divBdr>
        </w:div>
        <w:div w:id="100614870">
          <w:marLeft w:val="640"/>
          <w:marRight w:val="0"/>
          <w:marTop w:val="0"/>
          <w:marBottom w:val="0"/>
          <w:divBdr>
            <w:top w:val="none" w:sz="0" w:space="0" w:color="auto"/>
            <w:left w:val="none" w:sz="0" w:space="0" w:color="auto"/>
            <w:bottom w:val="none" w:sz="0" w:space="0" w:color="auto"/>
            <w:right w:val="none" w:sz="0" w:space="0" w:color="auto"/>
          </w:divBdr>
        </w:div>
        <w:div w:id="568267298">
          <w:marLeft w:val="640"/>
          <w:marRight w:val="0"/>
          <w:marTop w:val="0"/>
          <w:marBottom w:val="0"/>
          <w:divBdr>
            <w:top w:val="none" w:sz="0" w:space="0" w:color="auto"/>
            <w:left w:val="none" w:sz="0" w:space="0" w:color="auto"/>
            <w:bottom w:val="none" w:sz="0" w:space="0" w:color="auto"/>
            <w:right w:val="none" w:sz="0" w:space="0" w:color="auto"/>
          </w:divBdr>
        </w:div>
        <w:div w:id="910390536">
          <w:marLeft w:val="640"/>
          <w:marRight w:val="0"/>
          <w:marTop w:val="0"/>
          <w:marBottom w:val="0"/>
          <w:divBdr>
            <w:top w:val="none" w:sz="0" w:space="0" w:color="auto"/>
            <w:left w:val="none" w:sz="0" w:space="0" w:color="auto"/>
            <w:bottom w:val="none" w:sz="0" w:space="0" w:color="auto"/>
            <w:right w:val="none" w:sz="0" w:space="0" w:color="auto"/>
          </w:divBdr>
        </w:div>
        <w:div w:id="1565290177">
          <w:marLeft w:val="640"/>
          <w:marRight w:val="0"/>
          <w:marTop w:val="0"/>
          <w:marBottom w:val="0"/>
          <w:divBdr>
            <w:top w:val="none" w:sz="0" w:space="0" w:color="auto"/>
            <w:left w:val="none" w:sz="0" w:space="0" w:color="auto"/>
            <w:bottom w:val="none" w:sz="0" w:space="0" w:color="auto"/>
            <w:right w:val="none" w:sz="0" w:space="0" w:color="auto"/>
          </w:divBdr>
        </w:div>
        <w:div w:id="178128662">
          <w:marLeft w:val="640"/>
          <w:marRight w:val="0"/>
          <w:marTop w:val="0"/>
          <w:marBottom w:val="0"/>
          <w:divBdr>
            <w:top w:val="none" w:sz="0" w:space="0" w:color="auto"/>
            <w:left w:val="none" w:sz="0" w:space="0" w:color="auto"/>
            <w:bottom w:val="none" w:sz="0" w:space="0" w:color="auto"/>
            <w:right w:val="none" w:sz="0" w:space="0" w:color="auto"/>
          </w:divBdr>
        </w:div>
        <w:div w:id="1348405351">
          <w:marLeft w:val="640"/>
          <w:marRight w:val="0"/>
          <w:marTop w:val="0"/>
          <w:marBottom w:val="0"/>
          <w:divBdr>
            <w:top w:val="none" w:sz="0" w:space="0" w:color="auto"/>
            <w:left w:val="none" w:sz="0" w:space="0" w:color="auto"/>
            <w:bottom w:val="none" w:sz="0" w:space="0" w:color="auto"/>
            <w:right w:val="none" w:sz="0" w:space="0" w:color="auto"/>
          </w:divBdr>
        </w:div>
        <w:div w:id="1817451382">
          <w:marLeft w:val="640"/>
          <w:marRight w:val="0"/>
          <w:marTop w:val="0"/>
          <w:marBottom w:val="0"/>
          <w:divBdr>
            <w:top w:val="none" w:sz="0" w:space="0" w:color="auto"/>
            <w:left w:val="none" w:sz="0" w:space="0" w:color="auto"/>
            <w:bottom w:val="none" w:sz="0" w:space="0" w:color="auto"/>
            <w:right w:val="none" w:sz="0" w:space="0" w:color="auto"/>
          </w:divBdr>
        </w:div>
        <w:div w:id="538786982">
          <w:marLeft w:val="640"/>
          <w:marRight w:val="0"/>
          <w:marTop w:val="0"/>
          <w:marBottom w:val="0"/>
          <w:divBdr>
            <w:top w:val="none" w:sz="0" w:space="0" w:color="auto"/>
            <w:left w:val="none" w:sz="0" w:space="0" w:color="auto"/>
            <w:bottom w:val="none" w:sz="0" w:space="0" w:color="auto"/>
            <w:right w:val="none" w:sz="0" w:space="0" w:color="auto"/>
          </w:divBdr>
        </w:div>
        <w:div w:id="863858547">
          <w:marLeft w:val="640"/>
          <w:marRight w:val="0"/>
          <w:marTop w:val="0"/>
          <w:marBottom w:val="0"/>
          <w:divBdr>
            <w:top w:val="none" w:sz="0" w:space="0" w:color="auto"/>
            <w:left w:val="none" w:sz="0" w:space="0" w:color="auto"/>
            <w:bottom w:val="none" w:sz="0" w:space="0" w:color="auto"/>
            <w:right w:val="none" w:sz="0" w:space="0" w:color="auto"/>
          </w:divBdr>
        </w:div>
        <w:div w:id="679699663">
          <w:marLeft w:val="640"/>
          <w:marRight w:val="0"/>
          <w:marTop w:val="0"/>
          <w:marBottom w:val="0"/>
          <w:divBdr>
            <w:top w:val="none" w:sz="0" w:space="0" w:color="auto"/>
            <w:left w:val="none" w:sz="0" w:space="0" w:color="auto"/>
            <w:bottom w:val="none" w:sz="0" w:space="0" w:color="auto"/>
            <w:right w:val="none" w:sz="0" w:space="0" w:color="auto"/>
          </w:divBdr>
        </w:div>
        <w:div w:id="12848283">
          <w:marLeft w:val="640"/>
          <w:marRight w:val="0"/>
          <w:marTop w:val="0"/>
          <w:marBottom w:val="0"/>
          <w:divBdr>
            <w:top w:val="none" w:sz="0" w:space="0" w:color="auto"/>
            <w:left w:val="none" w:sz="0" w:space="0" w:color="auto"/>
            <w:bottom w:val="none" w:sz="0" w:space="0" w:color="auto"/>
            <w:right w:val="none" w:sz="0" w:space="0" w:color="auto"/>
          </w:divBdr>
        </w:div>
        <w:div w:id="392584698">
          <w:marLeft w:val="640"/>
          <w:marRight w:val="0"/>
          <w:marTop w:val="0"/>
          <w:marBottom w:val="0"/>
          <w:divBdr>
            <w:top w:val="none" w:sz="0" w:space="0" w:color="auto"/>
            <w:left w:val="none" w:sz="0" w:space="0" w:color="auto"/>
            <w:bottom w:val="none" w:sz="0" w:space="0" w:color="auto"/>
            <w:right w:val="none" w:sz="0" w:space="0" w:color="auto"/>
          </w:divBdr>
        </w:div>
        <w:div w:id="1916209507">
          <w:marLeft w:val="640"/>
          <w:marRight w:val="0"/>
          <w:marTop w:val="0"/>
          <w:marBottom w:val="0"/>
          <w:divBdr>
            <w:top w:val="none" w:sz="0" w:space="0" w:color="auto"/>
            <w:left w:val="none" w:sz="0" w:space="0" w:color="auto"/>
            <w:bottom w:val="none" w:sz="0" w:space="0" w:color="auto"/>
            <w:right w:val="none" w:sz="0" w:space="0" w:color="auto"/>
          </w:divBdr>
        </w:div>
        <w:div w:id="318583289">
          <w:marLeft w:val="640"/>
          <w:marRight w:val="0"/>
          <w:marTop w:val="0"/>
          <w:marBottom w:val="0"/>
          <w:divBdr>
            <w:top w:val="none" w:sz="0" w:space="0" w:color="auto"/>
            <w:left w:val="none" w:sz="0" w:space="0" w:color="auto"/>
            <w:bottom w:val="none" w:sz="0" w:space="0" w:color="auto"/>
            <w:right w:val="none" w:sz="0" w:space="0" w:color="auto"/>
          </w:divBdr>
        </w:div>
        <w:div w:id="650520025">
          <w:marLeft w:val="640"/>
          <w:marRight w:val="0"/>
          <w:marTop w:val="0"/>
          <w:marBottom w:val="0"/>
          <w:divBdr>
            <w:top w:val="none" w:sz="0" w:space="0" w:color="auto"/>
            <w:left w:val="none" w:sz="0" w:space="0" w:color="auto"/>
            <w:bottom w:val="none" w:sz="0" w:space="0" w:color="auto"/>
            <w:right w:val="none" w:sz="0" w:space="0" w:color="auto"/>
          </w:divBdr>
        </w:div>
        <w:div w:id="362245462">
          <w:marLeft w:val="640"/>
          <w:marRight w:val="0"/>
          <w:marTop w:val="0"/>
          <w:marBottom w:val="0"/>
          <w:divBdr>
            <w:top w:val="none" w:sz="0" w:space="0" w:color="auto"/>
            <w:left w:val="none" w:sz="0" w:space="0" w:color="auto"/>
            <w:bottom w:val="none" w:sz="0" w:space="0" w:color="auto"/>
            <w:right w:val="none" w:sz="0" w:space="0" w:color="auto"/>
          </w:divBdr>
        </w:div>
        <w:div w:id="422531782">
          <w:marLeft w:val="640"/>
          <w:marRight w:val="0"/>
          <w:marTop w:val="0"/>
          <w:marBottom w:val="0"/>
          <w:divBdr>
            <w:top w:val="none" w:sz="0" w:space="0" w:color="auto"/>
            <w:left w:val="none" w:sz="0" w:space="0" w:color="auto"/>
            <w:bottom w:val="none" w:sz="0" w:space="0" w:color="auto"/>
            <w:right w:val="none" w:sz="0" w:space="0" w:color="auto"/>
          </w:divBdr>
        </w:div>
      </w:divsChild>
    </w:div>
    <w:div w:id="247540548">
      <w:bodyDiv w:val="1"/>
      <w:marLeft w:val="0"/>
      <w:marRight w:val="0"/>
      <w:marTop w:val="0"/>
      <w:marBottom w:val="0"/>
      <w:divBdr>
        <w:top w:val="none" w:sz="0" w:space="0" w:color="auto"/>
        <w:left w:val="none" w:sz="0" w:space="0" w:color="auto"/>
        <w:bottom w:val="none" w:sz="0" w:space="0" w:color="auto"/>
        <w:right w:val="none" w:sz="0" w:space="0" w:color="auto"/>
      </w:divBdr>
    </w:div>
    <w:div w:id="249312311">
      <w:bodyDiv w:val="1"/>
      <w:marLeft w:val="0"/>
      <w:marRight w:val="0"/>
      <w:marTop w:val="0"/>
      <w:marBottom w:val="0"/>
      <w:divBdr>
        <w:top w:val="none" w:sz="0" w:space="0" w:color="auto"/>
        <w:left w:val="none" w:sz="0" w:space="0" w:color="auto"/>
        <w:bottom w:val="none" w:sz="0" w:space="0" w:color="auto"/>
        <w:right w:val="none" w:sz="0" w:space="0" w:color="auto"/>
      </w:divBdr>
      <w:divsChild>
        <w:div w:id="528839810">
          <w:marLeft w:val="640"/>
          <w:marRight w:val="0"/>
          <w:marTop w:val="0"/>
          <w:marBottom w:val="0"/>
          <w:divBdr>
            <w:top w:val="none" w:sz="0" w:space="0" w:color="auto"/>
            <w:left w:val="none" w:sz="0" w:space="0" w:color="auto"/>
            <w:bottom w:val="none" w:sz="0" w:space="0" w:color="auto"/>
            <w:right w:val="none" w:sz="0" w:space="0" w:color="auto"/>
          </w:divBdr>
        </w:div>
        <w:div w:id="1399329408">
          <w:marLeft w:val="640"/>
          <w:marRight w:val="0"/>
          <w:marTop w:val="0"/>
          <w:marBottom w:val="0"/>
          <w:divBdr>
            <w:top w:val="none" w:sz="0" w:space="0" w:color="auto"/>
            <w:left w:val="none" w:sz="0" w:space="0" w:color="auto"/>
            <w:bottom w:val="none" w:sz="0" w:space="0" w:color="auto"/>
            <w:right w:val="none" w:sz="0" w:space="0" w:color="auto"/>
          </w:divBdr>
        </w:div>
        <w:div w:id="851997186">
          <w:marLeft w:val="640"/>
          <w:marRight w:val="0"/>
          <w:marTop w:val="0"/>
          <w:marBottom w:val="0"/>
          <w:divBdr>
            <w:top w:val="none" w:sz="0" w:space="0" w:color="auto"/>
            <w:left w:val="none" w:sz="0" w:space="0" w:color="auto"/>
            <w:bottom w:val="none" w:sz="0" w:space="0" w:color="auto"/>
            <w:right w:val="none" w:sz="0" w:space="0" w:color="auto"/>
          </w:divBdr>
        </w:div>
        <w:div w:id="1538934172">
          <w:marLeft w:val="640"/>
          <w:marRight w:val="0"/>
          <w:marTop w:val="0"/>
          <w:marBottom w:val="0"/>
          <w:divBdr>
            <w:top w:val="none" w:sz="0" w:space="0" w:color="auto"/>
            <w:left w:val="none" w:sz="0" w:space="0" w:color="auto"/>
            <w:bottom w:val="none" w:sz="0" w:space="0" w:color="auto"/>
            <w:right w:val="none" w:sz="0" w:space="0" w:color="auto"/>
          </w:divBdr>
        </w:div>
        <w:div w:id="328560846">
          <w:marLeft w:val="640"/>
          <w:marRight w:val="0"/>
          <w:marTop w:val="0"/>
          <w:marBottom w:val="0"/>
          <w:divBdr>
            <w:top w:val="none" w:sz="0" w:space="0" w:color="auto"/>
            <w:left w:val="none" w:sz="0" w:space="0" w:color="auto"/>
            <w:bottom w:val="none" w:sz="0" w:space="0" w:color="auto"/>
            <w:right w:val="none" w:sz="0" w:space="0" w:color="auto"/>
          </w:divBdr>
        </w:div>
        <w:div w:id="1148134053">
          <w:marLeft w:val="640"/>
          <w:marRight w:val="0"/>
          <w:marTop w:val="0"/>
          <w:marBottom w:val="0"/>
          <w:divBdr>
            <w:top w:val="none" w:sz="0" w:space="0" w:color="auto"/>
            <w:left w:val="none" w:sz="0" w:space="0" w:color="auto"/>
            <w:bottom w:val="none" w:sz="0" w:space="0" w:color="auto"/>
            <w:right w:val="none" w:sz="0" w:space="0" w:color="auto"/>
          </w:divBdr>
        </w:div>
        <w:div w:id="406805798">
          <w:marLeft w:val="640"/>
          <w:marRight w:val="0"/>
          <w:marTop w:val="0"/>
          <w:marBottom w:val="0"/>
          <w:divBdr>
            <w:top w:val="none" w:sz="0" w:space="0" w:color="auto"/>
            <w:left w:val="none" w:sz="0" w:space="0" w:color="auto"/>
            <w:bottom w:val="none" w:sz="0" w:space="0" w:color="auto"/>
            <w:right w:val="none" w:sz="0" w:space="0" w:color="auto"/>
          </w:divBdr>
        </w:div>
        <w:div w:id="736245444">
          <w:marLeft w:val="640"/>
          <w:marRight w:val="0"/>
          <w:marTop w:val="0"/>
          <w:marBottom w:val="0"/>
          <w:divBdr>
            <w:top w:val="none" w:sz="0" w:space="0" w:color="auto"/>
            <w:left w:val="none" w:sz="0" w:space="0" w:color="auto"/>
            <w:bottom w:val="none" w:sz="0" w:space="0" w:color="auto"/>
            <w:right w:val="none" w:sz="0" w:space="0" w:color="auto"/>
          </w:divBdr>
        </w:div>
        <w:div w:id="228619064">
          <w:marLeft w:val="640"/>
          <w:marRight w:val="0"/>
          <w:marTop w:val="0"/>
          <w:marBottom w:val="0"/>
          <w:divBdr>
            <w:top w:val="none" w:sz="0" w:space="0" w:color="auto"/>
            <w:left w:val="none" w:sz="0" w:space="0" w:color="auto"/>
            <w:bottom w:val="none" w:sz="0" w:space="0" w:color="auto"/>
            <w:right w:val="none" w:sz="0" w:space="0" w:color="auto"/>
          </w:divBdr>
        </w:div>
        <w:div w:id="1505631735">
          <w:marLeft w:val="640"/>
          <w:marRight w:val="0"/>
          <w:marTop w:val="0"/>
          <w:marBottom w:val="0"/>
          <w:divBdr>
            <w:top w:val="none" w:sz="0" w:space="0" w:color="auto"/>
            <w:left w:val="none" w:sz="0" w:space="0" w:color="auto"/>
            <w:bottom w:val="none" w:sz="0" w:space="0" w:color="auto"/>
            <w:right w:val="none" w:sz="0" w:space="0" w:color="auto"/>
          </w:divBdr>
        </w:div>
        <w:div w:id="186992886">
          <w:marLeft w:val="640"/>
          <w:marRight w:val="0"/>
          <w:marTop w:val="0"/>
          <w:marBottom w:val="0"/>
          <w:divBdr>
            <w:top w:val="none" w:sz="0" w:space="0" w:color="auto"/>
            <w:left w:val="none" w:sz="0" w:space="0" w:color="auto"/>
            <w:bottom w:val="none" w:sz="0" w:space="0" w:color="auto"/>
            <w:right w:val="none" w:sz="0" w:space="0" w:color="auto"/>
          </w:divBdr>
        </w:div>
        <w:div w:id="488401002">
          <w:marLeft w:val="640"/>
          <w:marRight w:val="0"/>
          <w:marTop w:val="0"/>
          <w:marBottom w:val="0"/>
          <w:divBdr>
            <w:top w:val="none" w:sz="0" w:space="0" w:color="auto"/>
            <w:left w:val="none" w:sz="0" w:space="0" w:color="auto"/>
            <w:bottom w:val="none" w:sz="0" w:space="0" w:color="auto"/>
            <w:right w:val="none" w:sz="0" w:space="0" w:color="auto"/>
          </w:divBdr>
        </w:div>
        <w:div w:id="1223250976">
          <w:marLeft w:val="640"/>
          <w:marRight w:val="0"/>
          <w:marTop w:val="0"/>
          <w:marBottom w:val="0"/>
          <w:divBdr>
            <w:top w:val="none" w:sz="0" w:space="0" w:color="auto"/>
            <w:left w:val="none" w:sz="0" w:space="0" w:color="auto"/>
            <w:bottom w:val="none" w:sz="0" w:space="0" w:color="auto"/>
            <w:right w:val="none" w:sz="0" w:space="0" w:color="auto"/>
          </w:divBdr>
        </w:div>
        <w:div w:id="1857188126">
          <w:marLeft w:val="640"/>
          <w:marRight w:val="0"/>
          <w:marTop w:val="0"/>
          <w:marBottom w:val="0"/>
          <w:divBdr>
            <w:top w:val="none" w:sz="0" w:space="0" w:color="auto"/>
            <w:left w:val="none" w:sz="0" w:space="0" w:color="auto"/>
            <w:bottom w:val="none" w:sz="0" w:space="0" w:color="auto"/>
            <w:right w:val="none" w:sz="0" w:space="0" w:color="auto"/>
          </w:divBdr>
        </w:div>
        <w:div w:id="734550518">
          <w:marLeft w:val="640"/>
          <w:marRight w:val="0"/>
          <w:marTop w:val="0"/>
          <w:marBottom w:val="0"/>
          <w:divBdr>
            <w:top w:val="none" w:sz="0" w:space="0" w:color="auto"/>
            <w:left w:val="none" w:sz="0" w:space="0" w:color="auto"/>
            <w:bottom w:val="none" w:sz="0" w:space="0" w:color="auto"/>
            <w:right w:val="none" w:sz="0" w:space="0" w:color="auto"/>
          </w:divBdr>
        </w:div>
        <w:div w:id="1485975771">
          <w:marLeft w:val="640"/>
          <w:marRight w:val="0"/>
          <w:marTop w:val="0"/>
          <w:marBottom w:val="0"/>
          <w:divBdr>
            <w:top w:val="none" w:sz="0" w:space="0" w:color="auto"/>
            <w:left w:val="none" w:sz="0" w:space="0" w:color="auto"/>
            <w:bottom w:val="none" w:sz="0" w:space="0" w:color="auto"/>
            <w:right w:val="none" w:sz="0" w:space="0" w:color="auto"/>
          </w:divBdr>
        </w:div>
        <w:div w:id="1416824530">
          <w:marLeft w:val="640"/>
          <w:marRight w:val="0"/>
          <w:marTop w:val="0"/>
          <w:marBottom w:val="0"/>
          <w:divBdr>
            <w:top w:val="none" w:sz="0" w:space="0" w:color="auto"/>
            <w:left w:val="none" w:sz="0" w:space="0" w:color="auto"/>
            <w:bottom w:val="none" w:sz="0" w:space="0" w:color="auto"/>
            <w:right w:val="none" w:sz="0" w:space="0" w:color="auto"/>
          </w:divBdr>
        </w:div>
        <w:div w:id="847059024">
          <w:marLeft w:val="640"/>
          <w:marRight w:val="0"/>
          <w:marTop w:val="0"/>
          <w:marBottom w:val="0"/>
          <w:divBdr>
            <w:top w:val="none" w:sz="0" w:space="0" w:color="auto"/>
            <w:left w:val="none" w:sz="0" w:space="0" w:color="auto"/>
            <w:bottom w:val="none" w:sz="0" w:space="0" w:color="auto"/>
            <w:right w:val="none" w:sz="0" w:space="0" w:color="auto"/>
          </w:divBdr>
        </w:div>
        <w:div w:id="1279025004">
          <w:marLeft w:val="640"/>
          <w:marRight w:val="0"/>
          <w:marTop w:val="0"/>
          <w:marBottom w:val="0"/>
          <w:divBdr>
            <w:top w:val="none" w:sz="0" w:space="0" w:color="auto"/>
            <w:left w:val="none" w:sz="0" w:space="0" w:color="auto"/>
            <w:bottom w:val="none" w:sz="0" w:space="0" w:color="auto"/>
            <w:right w:val="none" w:sz="0" w:space="0" w:color="auto"/>
          </w:divBdr>
        </w:div>
        <w:div w:id="1609194301">
          <w:marLeft w:val="640"/>
          <w:marRight w:val="0"/>
          <w:marTop w:val="0"/>
          <w:marBottom w:val="0"/>
          <w:divBdr>
            <w:top w:val="none" w:sz="0" w:space="0" w:color="auto"/>
            <w:left w:val="none" w:sz="0" w:space="0" w:color="auto"/>
            <w:bottom w:val="none" w:sz="0" w:space="0" w:color="auto"/>
            <w:right w:val="none" w:sz="0" w:space="0" w:color="auto"/>
          </w:divBdr>
        </w:div>
        <w:div w:id="1298299158">
          <w:marLeft w:val="640"/>
          <w:marRight w:val="0"/>
          <w:marTop w:val="0"/>
          <w:marBottom w:val="0"/>
          <w:divBdr>
            <w:top w:val="none" w:sz="0" w:space="0" w:color="auto"/>
            <w:left w:val="none" w:sz="0" w:space="0" w:color="auto"/>
            <w:bottom w:val="none" w:sz="0" w:space="0" w:color="auto"/>
            <w:right w:val="none" w:sz="0" w:space="0" w:color="auto"/>
          </w:divBdr>
        </w:div>
        <w:div w:id="1862623842">
          <w:marLeft w:val="640"/>
          <w:marRight w:val="0"/>
          <w:marTop w:val="0"/>
          <w:marBottom w:val="0"/>
          <w:divBdr>
            <w:top w:val="none" w:sz="0" w:space="0" w:color="auto"/>
            <w:left w:val="none" w:sz="0" w:space="0" w:color="auto"/>
            <w:bottom w:val="none" w:sz="0" w:space="0" w:color="auto"/>
            <w:right w:val="none" w:sz="0" w:space="0" w:color="auto"/>
          </w:divBdr>
        </w:div>
        <w:div w:id="2004237802">
          <w:marLeft w:val="640"/>
          <w:marRight w:val="0"/>
          <w:marTop w:val="0"/>
          <w:marBottom w:val="0"/>
          <w:divBdr>
            <w:top w:val="none" w:sz="0" w:space="0" w:color="auto"/>
            <w:left w:val="none" w:sz="0" w:space="0" w:color="auto"/>
            <w:bottom w:val="none" w:sz="0" w:space="0" w:color="auto"/>
            <w:right w:val="none" w:sz="0" w:space="0" w:color="auto"/>
          </w:divBdr>
        </w:div>
        <w:div w:id="1350522746">
          <w:marLeft w:val="640"/>
          <w:marRight w:val="0"/>
          <w:marTop w:val="0"/>
          <w:marBottom w:val="0"/>
          <w:divBdr>
            <w:top w:val="none" w:sz="0" w:space="0" w:color="auto"/>
            <w:left w:val="none" w:sz="0" w:space="0" w:color="auto"/>
            <w:bottom w:val="none" w:sz="0" w:space="0" w:color="auto"/>
            <w:right w:val="none" w:sz="0" w:space="0" w:color="auto"/>
          </w:divBdr>
        </w:div>
        <w:div w:id="2083217220">
          <w:marLeft w:val="640"/>
          <w:marRight w:val="0"/>
          <w:marTop w:val="0"/>
          <w:marBottom w:val="0"/>
          <w:divBdr>
            <w:top w:val="none" w:sz="0" w:space="0" w:color="auto"/>
            <w:left w:val="none" w:sz="0" w:space="0" w:color="auto"/>
            <w:bottom w:val="none" w:sz="0" w:space="0" w:color="auto"/>
            <w:right w:val="none" w:sz="0" w:space="0" w:color="auto"/>
          </w:divBdr>
        </w:div>
        <w:div w:id="1738286912">
          <w:marLeft w:val="640"/>
          <w:marRight w:val="0"/>
          <w:marTop w:val="0"/>
          <w:marBottom w:val="0"/>
          <w:divBdr>
            <w:top w:val="none" w:sz="0" w:space="0" w:color="auto"/>
            <w:left w:val="none" w:sz="0" w:space="0" w:color="auto"/>
            <w:bottom w:val="none" w:sz="0" w:space="0" w:color="auto"/>
            <w:right w:val="none" w:sz="0" w:space="0" w:color="auto"/>
          </w:divBdr>
        </w:div>
        <w:div w:id="1373194194">
          <w:marLeft w:val="640"/>
          <w:marRight w:val="0"/>
          <w:marTop w:val="0"/>
          <w:marBottom w:val="0"/>
          <w:divBdr>
            <w:top w:val="none" w:sz="0" w:space="0" w:color="auto"/>
            <w:left w:val="none" w:sz="0" w:space="0" w:color="auto"/>
            <w:bottom w:val="none" w:sz="0" w:space="0" w:color="auto"/>
            <w:right w:val="none" w:sz="0" w:space="0" w:color="auto"/>
          </w:divBdr>
        </w:div>
        <w:div w:id="1473015084">
          <w:marLeft w:val="640"/>
          <w:marRight w:val="0"/>
          <w:marTop w:val="0"/>
          <w:marBottom w:val="0"/>
          <w:divBdr>
            <w:top w:val="none" w:sz="0" w:space="0" w:color="auto"/>
            <w:left w:val="none" w:sz="0" w:space="0" w:color="auto"/>
            <w:bottom w:val="none" w:sz="0" w:space="0" w:color="auto"/>
            <w:right w:val="none" w:sz="0" w:space="0" w:color="auto"/>
          </w:divBdr>
        </w:div>
        <w:div w:id="1269048639">
          <w:marLeft w:val="640"/>
          <w:marRight w:val="0"/>
          <w:marTop w:val="0"/>
          <w:marBottom w:val="0"/>
          <w:divBdr>
            <w:top w:val="none" w:sz="0" w:space="0" w:color="auto"/>
            <w:left w:val="none" w:sz="0" w:space="0" w:color="auto"/>
            <w:bottom w:val="none" w:sz="0" w:space="0" w:color="auto"/>
            <w:right w:val="none" w:sz="0" w:space="0" w:color="auto"/>
          </w:divBdr>
        </w:div>
        <w:div w:id="68582014">
          <w:marLeft w:val="640"/>
          <w:marRight w:val="0"/>
          <w:marTop w:val="0"/>
          <w:marBottom w:val="0"/>
          <w:divBdr>
            <w:top w:val="none" w:sz="0" w:space="0" w:color="auto"/>
            <w:left w:val="none" w:sz="0" w:space="0" w:color="auto"/>
            <w:bottom w:val="none" w:sz="0" w:space="0" w:color="auto"/>
            <w:right w:val="none" w:sz="0" w:space="0" w:color="auto"/>
          </w:divBdr>
        </w:div>
        <w:div w:id="1645089183">
          <w:marLeft w:val="640"/>
          <w:marRight w:val="0"/>
          <w:marTop w:val="0"/>
          <w:marBottom w:val="0"/>
          <w:divBdr>
            <w:top w:val="none" w:sz="0" w:space="0" w:color="auto"/>
            <w:left w:val="none" w:sz="0" w:space="0" w:color="auto"/>
            <w:bottom w:val="none" w:sz="0" w:space="0" w:color="auto"/>
            <w:right w:val="none" w:sz="0" w:space="0" w:color="auto"/>
          </w:divBdr>
        </w:div>
        <w:div w:id="548568744">
          <w:marLeft w:val="640"/>
          <w:marRight w:val="0"/>
          <w:marTop w:val="0"/>
          <w:marBottom w:val="0"/>
          <w:divBdr>
            <w:top w:val="none" w:sz="0" w:space="0" w:color="auto"/>
            <w:left w:val="none" w:sz="0" w:space="0" w:color="auto"/>
            <w:bottom w:val="none" w:sz="0" w:space="0" w:color="auto"/>
            <w:right w:val="none" w:sz="0" w:space="0" w:color="auto"/>
          </w:divBdr>
        </w:div>
        <w:div w:id="372388637">
          <w:marLeft w:val="640"/>
          <w:marRight w:val="0"/>
          <w:marTop w:val="0"/>
          <w:marBottom w:val="0"/>
          <w:divBdr>
            <w:top w:val="none" w:sz="0" w:space="0" w:color="auto"/>
            <w:left w:val="none" w:sz="0" w:space="0" w:color="auto"/>
            <w:bottom w:val="none" w:sz="0" w:space="0" w:color="auto"/>
            <w:right w:val="none" w:sz="0" w:space="0" w:color="auto"/>
          </w:divBdr>
        </w:div>
        <w:div w:id="128212664">
          <w:marLeft w:val="640"/>
          <w:marRight w:val="0"/>
          <w:marTop w:val="0"/>
          <w:marBottom w:val="0"/>
          <w:divBdr>
            <w:top w:val="none" w:sz="0" w:space="0" w:color="auto"/>
            <w:left w:val="none" w:sz="0" w:space="0" w:color="auto"/>
            <w:bottom w:val="none" w:sz="0" w:space="0" w:color="auto"/>
            <w:right w:val="none" w:sz="0" w:space="0" w:color="auto"/>
          </w:divBdr>
        </w:div>
        <w:div w:id="1595899413">
          <w:marLeft w:val="640"/>
          <w:marRight w:val="0"/>
          <w:marTop w:val="0"/>
          <w:marBottom w:val="0"/>
          <w:divBdr>
            <w:top w:val="none" w:sz="0" w:space="0" w:color="auto"/>
            <w:left w:val="none" w:sz="0" w:space="0" w:color="auto"/>
            <w:bottom w:val="none" w:sz="0" w:space="0" w:color="auto"/>
            <w:right w:val="none" w:sz="0" w:space="0" w:color="auto"/>
          </w:divBdr>
        </w:div>
        <w:div w:id="648249221">
          <w:marLeft w:val="640"/>
          <w:marRight w:val="0"/>
          <w:marTop w:val="0"/>
          <w:marBottom w:val="0"/>
          <w:divBdr>
            <w:top w:val="none" w:sz="0" w:space="0" w:color="auto"/>
            <w:left w:val="none" w:sz="0" w:space="0" w:color="auto"/>
            <w:bottom w:val="none" w:sz="0" w:space="0" w:color="auto"/>
            <w:right w:val="none" w:sz="0" w:space="0" w:color="auto"/>
          </w:divBdr>
        </w:div>
        <w:div w:id="1075519474">
          <w:marLeft w:val="640"/>
          <w:marRight w:val="0"/>
          <w:marTop w:val="0"/>
          <w:marBottom w:val="0"/>
          <w:divBdr>
            <w:top w:val="none" w:sz="0" w:space="0" w:color="auto"/>
            <w:left w:val="none" w:sz="0" w:space="0" w:color="auto"/>
            <w:bottom w:val="none" w:sz="0" w:space="0" w:color="auto"/>
            <w:right w:val="none" w:sz="0" w:space="0" w:color="auto"/>
          </w:divBdr>
        </w:div>
        <w:div w:id="708651340">
          <w:marLeft w:val="640"/>
          <w:marRight w:val="0"/>
          <w:marTop w:val="0"/>
          <w:marBottom w:val="0"/>
          <w:divBdr>
            <w:top w:val="none" w:sz="0" w:space="0" w:color="auto"/>
            <w:left w:val="none" w:sz="0" w:space="0" w:color="auto"/>
            <w:bottom w:val="none" w:sz="0" w:space="0" w:color="auto"/>
            <w:right w:val="none" w:sz="0" w:space="0" w:color="auto"/>
          </w:divBdr>
        </w:div>
        <w:div w:id="1849785740">
          <w:marLeft w:val="640"/>
          <w:marRight w:val="0"/>
          <w:marTop w:val="0"/>
          <w:marBottom w:val="0"/>
          <w:divBdr>
            <w:top w:val="none" w:sz="0" w:space="0" w:color="auto"/>
            <w:left w:val="none" w:sz="0" w:space="0" w:color="auto"/>
            <w:bottom w:val="none" w:sz="0" w:space="0" w:color="auto"/>
            <w:right w:val="none" w:sz="0" w:space="0" w:color="auto"/>
          </w:divBdr>
        </w:div>
        <w:div w:id="290133061">
          <w:marLeft w:val="640"/>
          <w:marRight w:val="0"/>
          <w:marTop w:val="0"/>
          <w:marBottom w:val="0"/>
          <w:divBdr>
            <w:top w:val="none" w:sz="0" w:space="0" w:color="auto"/>
            <w:left w:val="none" w:sz="0" w:space="0" w:color="auto"/>
            <w:bottom w:val="none" w:sz="0" w:space="0" w:color="auto"/>
            <w:right w:val="none" w:sz="0" w:space="0" w:color="auto"/>
          </w:divBdr>
        </w:div>
        <w:div w:id="847138447">
          <w:marLeft w:val="640"/>
          <w:marRight w:val="0"/>
          <w:marTop w:val="0"/>
          <w:marBottom w:val="0"/>
          <w:divBdr>
            <w:top w:val="none" w:sz="0" w:space="0" w:color="auto"/>
            <w:left w:val="none" w:sz="0" w:space="0" w:color="auto"/>
            <w:bottom w:val="none" w:sz="0" w:space="0" w:color="auto"/>
            <w:right w:val="none" w:sz="0" w:space="0" w:color="auto"/>
          </w:divBdr>
        </w:div>
        <w:div w:id="1705669970">
          <w:marLeft w:val="640"/>
          <w:marRight w:val="0"/>
          <w:marTop w:val="0"/>
          <w:marBottom w:val="0"/>
          <w:divBdr>
            <w:top w:val="none" w:sz="0" w:space="0" w:color="auto"/>
            <w:left w:val="none" w:sz="0" w:space="0" w:color="auto"/>
            <w:bottom w:val="none" w:sz="0" w:space="0" w:color="auto"/>
            <w:right w:val="none" w:sz="0" w:space="0" w:color="auto"/>
          </w:divBdr>
        </w:div>
        <w:div w:id="1903056454">
          <w:marLeft w:val="640"/>
          <w:marRight w:val="0"/>
          <w:marTop w:val="0"/>
          <w:marBottom w:val="0"/>
          <w:divBdr>
            <w:top w:val="none" w:sz="0" w:space="0" w:color="auto"/>
            <w:left w:val="none" w:sz="0" w:space="0" w:color="auto"/>
            <w:bottom w:val="none" w:sz="0" w:space="0" w:color="auto"/>
            <w:right w:val="none" w:sz="0" w:space="0" w:color="auto"/>
          </w:divBdr>
        </w:div>
        <w:div w:id="1739788533">
          <w:marLeft w:val="640"/>
          <w:marRight w:val="0"/>
          <w:marTop w:val="0"/>
          <w:marBottom w:val="0"/>
          <w:divBdr>
            <w:top w:val="none" w:sz="0" w:space="0" w:color="auto"/>
            <w:left w:val="none" w:sz="0" w:space="0" w:color="auto"/>
            <w:bottom w:val="none" w:sz="0" w:space="0" w:color="auto"/>
            <w:right w:val="none" w:sz="0" w:space="0" w:color="auto"/>
          </w:divBdr>
        </w:div>
        <w:div w:id="192616375">
          <w:marLeft w:val="640"/>
          <w:marRight w:val="0"/>
          <w:marTop w:val="0"/>
          <w:marBottom w:val="0"/>
          <w:divBdr>
            <w:top w:val="none" w:sz="0" w:space="0" w:color="auto"/>
            <w:left w:val="none" w:sz="0" w:space="0" w:color="auto"/>
            <w:bottom w:val="none" w:sz="0" w:space="0" w:color="auto"/>
            <w:right w:val="none" w:sz="0" w:space="0" w:color="auto"/>
          </w:divBdr>
        </w:div>
        <w:div w:id="1470198963">
          <w:marLeft w:val="640"/>
          <w:marRight w:val="0"/>
          <w:marTop w:val="0"/>
          <w:marBottom w:val="0"/>
          <w:divBdr>
            <w:top w:val="none" w:sz="0" w:space="0" w:color="auto"/>
            <w:left w:val="none" w:sz="0" w:space="0" w:color="auto"/>
            <w:bottom w:val="none" w:sz="0" w:space="0" w:color="auto"/>
            <w:right w:val="none" w:sz="0" w:space="0" w:color="auto"/>
          </w:divBdr>
        </w:div>
        <w:div w:id="630749109">
          <w:marLeft w:val="640"/>
          <w:marRight w:val="0"/>
          <w:marTop w:val="0"/>
          <w:marBottom w:val="0"/>
          <w:divBdr>
            <w:top w:val="none" w:sz="0" w:space="0" w:color="auto"/>
            <w:left w:val="none" w:sz="0" w:space="0" w:color="auto"/>
            <w:bottom w:val="none" w:sz="0" w:space="0" w:color="auto"/>
            <w:right w:val="none" w:sz="0" w:space="0" w:color="auto"/>
          </w:divBdr>
        </w:div>
        <w:div w:id="248005331">
          <w:marLeft w:val="640"/>
          <w:marRight w:val="0"/>
          <w:marTop w:val="0"/>
          <w:marBottom w:val="0"/>
          <w:divBdr>
            <w:top w:val="none" w:sz="0" w:space="0" w:color="auto"/>
            <w:left w:val="none" w:sz="0" w:space="0" w:color="auto"/>
            <w:bottom w:val="none" w:sz="0" w:space="0" w:color="auto"/>
            <w:right w:val="none" w:sz="0" w:space="0" w:color="auto"/>
          </w:divBdr>
        </w:div>
        <w:div w:id="1088618722">
          <w:marLeft w:val="640"/>
          <w:marRight w:val="0"/>
          <w:marTop w:val="0"/>
          <w:marBottom w:val="0"/>
          <w:divBdr>
            <w:top w:val="none" w:sz="0" w:space="0" w:color="auto"/>
            <w:left w:val="none" w:sz="0" w:space="0" w:color="auto"/>
            <w:bottom w:val="none" w:sz="0" w:space="0" w:color="auto"/>
            <w:right w:val="none" w:sz="0" w:space="0" w:color="auto"/>
          </w:divBdr>
        </w:div>
        <w:div w:id="1712345791">
          <w:marLeft w:val="640"/>
          <w:marRight w:val="0"/>
          <w:marTop w:val="0"/>
          <w:marBottom w:val="0"/>
          <w:divBdr>
            <w:top w:val="none" w:sz="0" w:space="0" w:color="auto"/>
            <w:left w:val="none" w:sz="0" w:space="0" w:color="auto"/>
            <w:bottom w:val="none" w:sz="0" w:space="0" w:color="auto"/>
            <w:right w:val="none" w:sz="0" w:space="0" w:color="auto"/>
          </w:divBdr>
        </w:div>
        <w:div w:id="2140099463">
          <w:marLeft w:val="640"/>
          <w:marRight w:val="0"/>
          <w:marTop w:val="0"/>
          <w:marBottom w:val="0"/>
          <w:divBdr>
            <w:top w:val="none" w:sz="0" w:space="0" w:color="auto"/>
            <w:left w:val="none" w:sz="0" w:space="0" w:color="auto"/>
            <w:bottom w:val="none" w:sz="0" w:space="0" w:color="auto"/>
            <w:right w:val="none" w:sz="0" w:space="0" w:color="auto"/>
          </w:divBdr>
        </w:div>
        <w:div w:id="339046652">
          <w:marLeft w:val="640"/>
          <w:marRight w:val="0"/>
          <w:marTop w:val="0"/>
          <w:marBottom w:val="0"/>
          <w:divBdr>
            <w:top w:val="none" w:sz="0" w:space="0" w:color="auto"/>
            <w:left w:val="none" w:sz="0" w:space="0" w:color="auto"/>
            <w:bottom w:val="none" w:sz="0" w:space="0" w:color="auto"/>
            <w:right w:val="none" w:sz="0" w:space="0" w:color="auto"/>
          </w:divBdr>
        </w:div>
        <w:div w:id="198780409">
          <w:marLeft w:val="640"/>
          <w:marRight w:val="0"/>
          <w:marTop w:val="0"/>
          <w:marBottom w:val="0"/>
          <w:divBdr>
            <w:top w:val="none" w:sz="0" w:space="0" w:color="auto"/>
            <w:left w:val="none" w:sz="0" w:space="0" w:color="auto"/>
            <w:bottom w:val="none" w:sz="0" w:space="0" w:color="auto"/>
            <w:right w:val="none" w:sz="0" w:space="0" w:color="auto"/>
          </w:divBdr>
        </w:div>
        <w:div w:id="1323434190">
          <w:marLeft w:val="640"/>
          <w:marRight w:val="0"/>
          <w:marTop w:val="0"/>
          <w:marBottom w:val="0"/>
          <w:divBdr>
            <w:top w:val="none" w:sz="0" w:space="0" w:color="auto"/>
            <w:left w:val="none" w:sz="0" w:space="0" w:color="auto"/>
            <w:bottom w:val="none" w:sz="0" w:space="0" w:color="auto"/>
            <w:right w:val="none" w:sz="0" w:space="0" w:color="auto"/>
          </w:divBdr>
        </w:div>
        <w:div w:id="1417894467">
          <w:marLeft w:val="640"/>
          <w:marRight w:val="0"/>
          <w:marTop w:val="0"/>
          <w:marBottom w:val="0"/>
          <w:divBdr>
            <w:top w:val="none" w:sz="0" w:space="0" w:color="auto"/>
            <w:left w:val="none" w:sz="0" w:space="0" w:color="auto"/>
            <w:bottom w:val="none" w:sz="0" w:space="0" w:color="auto"/>
            <w:right w:val="none" w:sz="0" w:space="0" w:color="auto"/>
          </w:divBdr>
        </w:div>
        <w:div w:id="1407147391">
          <w:marLeft w:val="640"/>
          <w:marRight w:val="0"/>
          <w:marTop w:val="0"/>
          <w:marBottom w:val="0"/>
          <w:divBdr>
            <w:top w:val="none" w:sz="0" w:space="0" w:color="auto"/>
            <w:left w:val="none" w:sz="0" w:space="0" w:color="auto"/>
            <w:bottom w:val="none" w:sz="0" w:space="0" w:color="auto"/>
            <w:right w:val="none" w:sz="0" w:space="0" w:color="auto"/>
          </w:divBdr>
        </w:div>
        <w:div w:id="2011642556">
          <w:marLeft w:val="640"/>
          <w:marRight w:val="0"/>
          <w:marTop w:val="0"/>
          <w:marBottom w:val="0"/>
          <w:divBdr>
            <w:top w:val="none" w:sz="0" w:space="0" w:color="auto"/>
            <w:left w:val="none" w:sz="0" w:space="0" w:color="auto"/>
            <w:bottom w:val="none" w:sz="0" w:space="0" w:color="auto"/>
            <w:right w:val="none" w:sz="0" w:space="0" w:color="auto"/>
          </w:divBdr>
        </w:div>
        <w:div w:id="1286040300">
          <w:marLeft w:val="640"/>
          <w:marRight w:val="0"/>
          <w:marTop w:val="0"/>
          <w:marBottom w:val="0"/>
          <w:divBdr>
            <w:top w:val="none" w:sz="0" w:space="0" w:color="auto"/>
            <w:left w:val="none" w:sz="0" w:space="0" w:color="auto"/>
            <w:bottom w:val="none" w:sz="0" w:space="0" w:color="auto"/>
            <w:right w:val="none" w:sz="0" w:space="0" w:color="auto"/>
          </w:divBdr>
        </w:div>
        <w:div w:id="2101028032">
          <w:marLeft w:val="640"/>
          <w:marRight w:val="0"/>
          <w:marTop w:val="0"/>
          <w:marBottom w:val="0"/>
          <w:divBdr>
            <w:top w:val="none" w:sz="0" w:space="0" w:color="auto"/>
            <w:left w:val="none" w:sz="0" w:space="0" w:color="auto"/>
            <w:bottom w:val="none" w:sz="0" w:space="0" w:color="auto"/>
            <w:right w:val="none" w:sz="0" w:space="0" w:color="auto"/>
          </w:divBdr>
        </w:div>
        <w:div w:id="1698189038">
          <w:marLeft w:val="640"/>
          <w:marRight w:val="0"/>
          <w:marTop w:val="0"/>
          <w:marBottom w:val="0"/>
          <w:divBdr>
            <w:top w:val="none" w:sz="0" w:space="0" w:color="auto"/>
            <w:left w:val="none" w:sz="0" w:space="0" w:color="auto"/>
            <w:bottom w:val="none" w:sz="0" w:space="0" w:color="auto"/>
            <w:right w:val="none" w:sz="0" w:space="0" w:color="auto"/>
          </w:divBdr>
        </w:div>
        <w:div w:id="451484310">
          <w:marLeft w:val="640"/>
          <w:marRight w:val="0"/>
          <w:marTop w:val="0"/>
          <w:marBottom w:val="0"/>
          <w:divBdr>
            <w:top w:val="none" w:sz="0" w:space="0" w:color="auto"/>
            <w:left w:val="none" w:sz="0" w:space="0" w:color="auto"/>
            <w:bottom w:val="none" w:sz="0" w:space="0" w:color="auto"/>
            <w:right w:val="none" w:sz="0" w:space="0" w:color="auto"/>
          </w:divBdr>
        </w:div>
        <w:div w:id="1853373845">
          <w:marLeft w:val="640"/>
          <w:marRight w:val="0"/>
          <w:marTop w:val="0"/>
          <w:marBottom w:val="0"/>
          <w:divBdr>
            <w:top w:val="none" w:sz="0" w:space="0" w:color="auto"/>
            <w:left w:val="none" w:sz="0" w:space="0" w:color="auto"/>
            <w:bottom w:val="none" w:sz="0" w:space="0" w:color="auto"/>
            <w:right w:val="none" w:sz="0" w:space="0" w:color="auto"/>
          </w:divBdr>
        </w:div>
        <w:div w:id="293099420">
          <w:marLeft w:val="640"/>
          <w:marRight w:val="0"/>
          <w:marTop w:val="0"/>
          <w:marBottom w:val="0"/>
          <w:divBdr>
            <w:top w:val="none" w:sz="0" w:space="0" w:color="auto"/>
            <w:left w:val="none" w:sz="0" w:space="0" w:color="auto"/>
            <w:bottom w:val="none" w:sz="0" w:space="0" w:color="auto"/>
            <w:right w:val="none" w:sz="0" w:space="0" w:color="auto"/>
          </w:divBdr>
        </w:div>
        <w:div w:id="364869387">
          <w:marLeft w:val="640"/>
          <w:marRight w:val="0"/>
          <w:marTop w:val="0"/>
          <w:marBottom w:val="0"/>
          <w:divBdr>
            <w:top w:val="none" w:sz="0" w:space="0" w:color="auto"/>
            <w:left w:val="none" w:sz="0" w:space="0" w:color="auto"/>
            <w:bottom w:val="none" w:sz="0" w:space="0" w:color="auto"/>
            <w:right w:val="none" w:sz="0" w:space="0" w:color="auto"/>
          </w:divBdr>
        </w:div>
        <w:div w:id="332488666">
          <w:marLeft w:val="640"/>
          <w:marRight w:val="0"/>
          <w:marTop w:val="0"/>
          <w:marBottom w:val="0"/>
          <w:divBdr>
            <w:top w:val="none" w:sz="0" w:space="0" w:color="auto"/>
            <w:left w:val="none" w:sz="0" w:space="0" w:color="auto"/>
            <w:bottom w:val="none" w:sz="0" w:space="0" w:color="auto"/>
            <w:right w:val="none" w:sz="0" w:space="0" w:color="auto"/>
          </w:divBdr>
        </w:div>
        <w:div w:id="1162813457">
          <w:marLeft w:val="640"/>
          <w:marRight w:val="0"/>
          <w:marTop w:val="0"/>
          <w:marBottom w:val="0"/>
          <w:divBdr>
            <w:top w:val="none" w:sz="0" w:space="0" w:color="auto"/>
            <w:left w:val="none" w:sz="0" w:space="0" w:color="auto"/>
            <w:bottom w:val="none" w:sz="0" w:space="0" w:color="auto"/>
            <w:right w:val="none" w:sz="0" w:space="0" w:color="auto"/>
          </w:divBdr>
        </w:div>
        <w:div w:id="1016156565">
          <w:marLeft w:val="640"/>
          <w:marRight w:val="0"/>
          <w:marTop w:val="0"/>
          <w:marBottom w:val="0"/>
          <w:divBdr>
            <w:top w:val="none" w:sz="0" w:space="0" w:color="auto"/>
            <w:left w:val="none" w:sz="0" w:space="0" w:color="auto"/>
            <w:bottom w:val="none" w:sz="0" w:space="0" w:color="auto"/>
            <w:right w:val="none" w:sz="0" w:space="0" w:color="auto"/>
          </w:divBdr>
        </w:div>
        <w:div w:id="1595430390">
          <w:marLeft w:val="640"/>
          <w:marRight w:val="0"/>
          <w:marTop w:val="0"/>
          <w:marBottom w:val="0"/>
          <w:divBdr>
            <w:top w:val="none" w:sz="0" w:space="0" w:color="auto"/>
            <w:left w:val="none" w:sz="0" w:space="0" w:color="auto"/>
            <w:bottom w:val="none" w:sz="0" w:space="0" w:color="auto"/>
            <w:right w:val="none" w:sz="0" w:space="0" w:color="auto"/>
          </w:divBdr>
        </w:div>
        <w:div w:id="1334143939">
          <w:marLeft w:val="640"/>
          <w:marRight w:val="0"/>
          <w:marTop w:val="0"/>
          <w:marBottom w:val="0"/>
          <w:divBdr>
            <w:top w:val="none" w:sz="0" w:space="0" w:color="auto"/>
            <w:left w:val="none" w:sz="0" w:space="0" w:color="auto"/>
            <w:bottom w:val="none" w:sz="0" w:space="0" w:color="auto"/>
            <w:right w:val="none" w:sz="0" w:space="0" w:color="auto"/>
          </w:divBdr>
        </w:div>
        <w:div w:id="871576869">
          <w:marLeft w:val="640"/>
          <w:marRight w:val="0"/>
          <w:marTop w:val="0"/>
          <w:marBottom w:val="0"/>
          <w:divBdr>
            <w:top w:val="none" w:sz="0" w:space="0" w:color="auto"/>
            <w:left w:val="none" w:sz="0" w:space="0" w:color="auto"/>
            <w:bottom w:val="none" w:sz="0" w:space="0" w:color="auto"/>
            <w:right w:val="none" w:sz="0" w:space="0" w:color="auto"/>
          </w:divBdr>
        </w:div>
        <w:div w:id="1515798853">
          <w:marLeft w:val="640"/>
          <w:marRight w:val="0"/>
          <w:marTop w:val="0"/>
          <w:marBottom w:val="0"/>
          <w:divBdr>
            <w:top w:val="none" w:sz="0" w:space="0" w:color="auto"/>
            <w:left w:val="none" w:sz="0" w:space="0" w:color="auto"/>
            <w:bottom w:val="none" w:sz="0" w:space="0" w:color="auto"/>
            <w:right w:val="none" w:sz="0" w:space="0" w:color="auto"/>
          </w:divBdr>
        </w:div>
        <w:div w:id="490099754">
          <w:marLeft w:val="640"/>
          <w:marRight w:val="0"/>
          <w:marTop w:val="0"/>
          <w:marBottom w:val="0"/>
          <w:divBdr>
            <w:top w:val="none" w:sz="0" w:space="0" w:color="auto"/>
            <w:left w:val="none" w:sz="0" w:space="0" w:color="auto"/>
            <w:bottom w:val="none" w:sz="0" w:space="0" w:color="auto"/>
            <w:right w:val="none" w:sz="0" w:space="0" w:color="auto"/>
          </w:divBdr>
        </w:div>
        <w:div w:id="1780098363">
          <w:marLeft w:val="640"/>
          <w:marRight w:val="0"/>
          <w:marTop w:val="0"/>
          <w:marBottom w:val="0"/>
          <w:divBdr>
            <w:top w:val="none" w:sz="0" w:space="0" w:color="auto"/>
            <w:left w:val="none" w:sz="0" w:space="0" w:color="auto"/>
            <w:bottom w:val="none" w:sz="0" w:space="0" w:color="auto"/>
            <w:right w:val="none" w:sz="0" w:space="0" w:color="auto"/>
          </w:divBdr>
        </w:div>
        <w:div w:id="1767385966">
          <w:marLeft w:val="640"/>
          <w:marRight w:val="0"/>
          <w:marTop w:val="0"/>
          <w:marBottom w:val="0"/>
          <w:divBdr>
            <w:top w:val="none" w:sz="0" w:space="0" w:color="auto"/>
            <w:left w:val="none" w:sz="0" w:space="0" w:color="auto"/>
            <w:bottom w:val="none" w:sz="0" w:space="0" w:color="auto"/>
            <w:right w:val="none" w:sz="0" w:space="0" w:color="auto"/>
          </w:divBdr>
        </w:div>
        <w:div w:id="1113325770">
          <w:marLeft w:val="640"/>
          <w:marRight w:val="0"/>
          <w:marTop w:val="0"/>
          <w:marBottom w:val="0"/>
          <w:divBdr>
            <w:top w:val="none" w:sz="0" w:space="0" w:color="auto"/>
            <w:left w:val="none" w:sz="0" w:space="0" w:color="auto"/>
            <w:bottom w:val="none" w:sz="0" w:space="0" w:color="auto"/>
            <w:right w:val="none" w:sz="0" w:space="0" w:color="auto"/>
          </w:divBdr>
        </w:div>
        <w:div w:id="1182013388">
          <w:marLeft w:val="640"/>
          <w:marRight w:val="0"/>
          <w:marTop w:val="0"/>
          <w:marBottom w:val="0"/>
          <w:divBdr>
            <w:top w:val="none" w:sz="0" w:space="0" w:color="auto"/>
            <w:left w:val="none" w:sz="0" w:space="0" w:color="auto"/>
            <w:bottom w:val="none" w:sz="0" w:space="0" w:color="auto"/>
            <w:right w:val="none" w:sz="0" w:space="0" w:color="auto"/>
          </w:divBdr>
        </w:div>
        <w:div w:id="185752423">
          <w:marLeft w:val="640"/>
          <w:marRight w:val="0"/>
          <w:marTop w:val="0"/>
          <w:marBottom w:val="0"/>
          <w:divBdr>
            <w:top w:val="none" w:sz="0" w:space="0" w:color="auto"/>
            <w:left w:val="none" w:sz="0" w:space="0" w:color="auto"/>
            <w:bottom w:val="none" w:sz="0" w:space="0" w:color="auto"/>
            <w:right w:val="none" w:sz="0" w:space="0" w:color="auto"/>
          </w:divBdr>
        </w:div>
        <w:div w:id="800461167">
          <w:marLeft w:val="640"/>
          <w:marRight w:val="0"/>
          <w:marTop w:val="0"/>
          <w:marBottom w:val="0"/>
          <w:divBdr>
            <w:top w:val="none" w:sz="0" w:space="0" w:color="auto"/>
            <w:left w:val="none" w:sz="0" w:space="0" w:color="auto"/>
            <w:bottom w:val="none" w:sz="0" w:space="0" w:color="auto"/>
            <w:right w:val="none" w:sz="0" w:space="0" w:color="auto"/>
          </w:divBdr>
        </w:div>
        <w:div w:id="1610157352">
          <w:marLeft w:val="640"/>
          <w:marRight w:val="0"/>
          <w:marTop w:val="0"/>
          <w:marBottom w:val="0"/>
          <w:divBdr>
            <w:top w:val="none" w:sz="0" w:space="0" w:color="auto"/>
            <w:left w:val="none" w:sz="0" w:space="0" w:color="auto"/>
            <w:bottom w:val="none" w:sz="0" w:space="0" w:color="auto"/>
            <w:right w:val="none" w:sz="0" w:space="0" w:color="auto"/>
          </w:divBdr>
        </w:div>
        <w:div w:id="1101992398">
          <w:marLeft w:val="640"/>
          <w:marRight w:val="0"/>
          <w:marTop w:val="0"/>
          <w:marBottom w:val="0"/>
          <w:divBdr>
            <w:top w:val="none" w:sz="0" w:space="0" w:color="auto"/>
            <w:left w:val="none" w:sz="0" w:space="0" w:color="auto"/>
            <w:bottom w:val="none" w:sz="0" w:space="0" w:color="auto"/>
            <w:right w:val="none" w:sz="0" w:space="0" w:color="auto"/>
          </w:divBdr>
        </w:div>
        <w:div w:id="376204760">
          <w:marLeft w:val="640"/>
          <w:marRight w:val="0"/>
          <w:marTop w:val="0"/>
          <w:marBottom w:val="0"/>
          <w:divBdr>
            <w:top w:val="none" w:sz="0" w:space="0" w:color="auto"/>
            <w:left w:val="none" w:sz="0" w:space="0" w:color="auto"/>
            <w:bottom w:val="none" w:sz="0" w:space="0" w:color="auto"/>
            <w:right w:val="none" w:sz="0" w:space="0" w:color="auto"/>
          </w:divBdr>
        </w:div>
        <w:div w:id="628165643">
          <w:marLeft w:val="640"/>
          <w:marRight w:val="0"/>
          <w:marTop w:val="0"/>
          <w:marBottom w:val="0"/>
          <w:divBdr>
            <w:top w:val="none" w:sz="0" w:space="0" w:color="auto"/>
            <w:left w:val="none" w:sz="0" w:space="0" w:color="auto"/>
            <w:bottom w:val="none" w:sz="0" w:space="0" w:color="auto"/>
            <w:right w:val="none" w:sz="0" w:space="0" w:color="auto"/>
          </w:divBdr>
        </w:div>
        <w:div w:id="88089005">
          <w:marLeft w:val="640"/>
          <w:marRight w:val="0"/>
          <w:marTop w:val="0"/>
          <w:marBottom w:val="0"/>
          <w:divBdr>
            <w:top w:val="none" w:sz="0" w:space="0" w:color="auto"/>
            <w:left w:val="none" w:sz="0" w:space="0" w:color="auto"/>
            <w:bottom w:val="none" w:sz="0" w:space="0" w:color="auto"/>
            <w:right w:val="none" w:sz="0" w:space="0" w:color="auto"/>
          </w:divBdr>
        </w:div>
        <w:div w:id="1833646002">
          <w:marLeft w:val="640"/>
          <w:marRight w:val="0"/>
          <w:marTop w:val="0"/>
          <w:marBottom w:val="0"/>
          <w:divBdr>
            <w:top w:val="none" w:sz="0" w:space="0" w:color="auto"/>
            <w:left w:val="none" w:sz="0" w:space="0" w:color="auto"/>
            <w:bottom w:val="none" w:sz="0" w:space="0" w:color="auto"/>
            <w:right w:val="none" w:sz="0" w:space="0" w:color="auto"/>
          </w:divBdr>
        </w:div>
        <w:div w:id="964971853">
          <w:marLeft w:val="640"/>
          <w:marRight w:val="0"/>
          <w:marTop w:val="0"/>
          <w:marBottom w:val="0"/>
          <w:divBdr>
            <w:top w:val="none" w:sz="0" w:space="0" w:color="auto"/>
            <w:left w:val="none" w:sz="0" w:space="0" w:color="auto"/>
            <w:bottom w:val="none" w:sz="0" w:space="0" w:color="auto"/>
            <w:right w:val="none" w:sz="0" w:space="0" w:color="auto"/>
          </w:divBdr>
        </w:div>
        <w:div w:id="300312577">
          <w:marLeft w:val="640"/>
          <w:marRight w:val="0"/>
          <w:marTop w:val="0"/>
          <w:marBottom w:val="0"/>
          <w:divBdr>
            <w:top w:val="none" w:sz="0" w:space="0" w:color="auto"/>
            <w:left w:val="none" w:sz="0" w:space="0" w:color="auto"/>
            <w:bottom w:val="none" w:sz="0" w:space="0" w:color="auto"/>
            <w:right w:val="none" w:sz="0" w:space="0" w:color="auto"/>
          </w:divBdr>
        </w:div>
        <w:div w:id="662901600">
          <w:marLeft w:val="640"/>
          <w:marRight w:val="0"/>
          <w:marTop w:val="0"/>
          <w:marBottom w:val="0"/>
          <w:divBdr>
            <w:top w:val="none" w:sz="0" w:space="0" w:color="auto"/>
            <w:left w:val="none" w:sz="0" w:space="0" w:color="auto"/>
            <w:bottom w:val="none" w:sz="0" w:space="0" w:color="auto"/>
            <w:right w:val="none" w:sz="0" w:space="0" w:color="auto"/>
          </w:divBdr>
        </w:div>
        <w:div w:id="1758400839">
          <w:marLeft w:val="640"/>
          <w:marRight w:val="0"/>
          <w:marTop w:val="0"/>
          <w:marBottom w:val="0"/>
          <w:divBdr>
            <w:top w:val="none" w:sz="0" w:space="0" w:color="auto"/>
            <w:left w:val="none" w:sz="0" w:space="0" w:color="auto"/>
            <w:bottom w:val="none" w:sz="0" w:space="0" w:color="auto"/>
            <w:right w:val="none" w:sz="0" w:space="0" w:color="auto"/>
          </w:divBdr>
        </w:div>
        <w:div w:id="1891450830">
          <w:marLeft w:val="640"/>
          <w:marRight w:val="0"/>
          <w:marTop w:val="0"/>
          <w:marBottom w:val="0"/>
          <w:divBdr>
            <w:top w:val="none" w:sz="0" w:space="0" w:color="auto"/>
            <w:left w:val="none" w:sz="0" w:space="0" w:color="auto"/>
            <w:bottom w:val="none" w:sz="0" w:space="0" w:color="auto"/>
            <w:right w:val="none" w:sz="0" w:space="0" w:color="auto"/>
          </w:divBdr>
        </w:div>
        <w:div w:id="1659263947">
          <w:marLeft w:val="640"/>
          <w:marRight w:val="0"/>
          <w:marTop w:val="0"/>
          <w:marBottom w:val="0"/>
          <w:divBdr>
            <w:top w:val="none" w:sz="0" w:space="0" w:color="auto"/>
            <w:left w:val="none" w:sz="0" w:space="0" w:color="auto"/>
            <w:bottom w:val="none" w:sz="0" w:space="0" w:color="auto"/>
            <w:right w:val="none" w:sz="0" w:space="0" w:color="auto"/>
          </w:divBdr>
        </w:div>
        <w:div w:id="805271868">
          <w:marLeft w:val="640"/>
          <w:marRight w:val="0"/>
          <w:marTop w:val="0"/>
          <w:marBottom w:val="0"/>
          <w:divBdr>
            <w:top w:val="none" w:sz="0" w:space="0" w:color="auto"/>
            <w:left w:val="none" w:sz="0" w:space="0" w:color="auto"/>
            <w:bottom w:val="none" w:sz="0" w:space="0" w:color="auto"/>
            <w:right w:val="none" w:sz="0" w:space="0" w:color="auto"/>
          </w:divBdr>
        </w:div>
        <w:div w:id="674959406">
          <w:marLeft w:val="640"/>
          <w:marRight w:val="0"/>
          <w:marTop w:val="0"/>
          <w:marBottom w:val="0"/>
          <w:divBdr>
            <w:top w:val="none" w:sz="0" w:space="0" w:color="auto"/>
            <w:left w:val="none" w:sz="0" w:space="0" w:color="auto"/>
            <w:bottom w:val="none" w:sz="0" w:space="0" w:color="auto"/>
            <w:right w:val="none" w:sz="0" w:space="0" w:color="auto"/>
          </w:divBdr>
        </w:div>
        <w:div w:id="864950225">
          <w:marLeft w:val="640"/>
          <w:marRight w:val="0"/>
          <w:marTop w:val="0"/>
          <w:marBottom w:val="0"/>
          <w:divBdr>
            <w:top w:val="none" w:sz="0" w:space="0" w:color="auto"/>
            <w:left w:val="none" w:sz="0" w:space="0" w:color="auto"/>
            <w:bottom w:val="none" w:sz="0" w:space="0" w:color="auto"/>
            <w:right w:val="none" w:sz="0" w:space="0" w:color="auto"/>
          </w:divBdr>
        </w:div>
        <w:div w:id="1254124027">
          <w:marLeft w:val="640"/>
          <w:marRight w:val="0"/>
          <w:marTop w:val="0"/>
          <w:marBottom w:val="0"/>
          <w:divBdr>
            <w:top w:val="none" w:sz="0" w:space="0" w:color="auto"/>
            <w:left w:val="none" w:sz="0" w:space="0" w:color="auto"/>
            <w:bottom w:val="none" w:sz="0" w:space="0" w:color="auto"/>
            <w:right w:val="none" w:sz="0" w:space="0" w:color="auto"/>
          </w:divBdr>
        </w:div>
        <w:div w:id="1736931183">
          <w:marLeft w:val="640"/>
          <w:marRight w:val="0"/>
          <w:marTop w:val="0"/>
          <w:marBottom w:val="0"/>
          <w:divBdr>
            <w:top w:val="none" w:sz="0" w:space="0" w:color="auto"/>
            <w:left w:val="none" w:sz="0" w:space="0" w:color="auto"/>
            <w:bottom w:val="none" w:sz="0" w:space="0" w:color="auto"/>
            <w:right w:val="none" w:sz="0" w:space="0" w:color="auto"/>
          </w:divBdr>
        </w:div>
        <w:div w:id="383914197">
          <w:marLeft w:val="640"/>
          <w:marRight w:val="0"/>
          <w:marTop w:val="0"/>
          <w:marBottom w:val="0"/>
          <w:divBdr>
            <w:top w:val="none" w:sz="0" w:space="0" w:color="auto"/>
            <w:left w:val="none" w:sz="0" w:space="0" w:color="auto"/>
            <w:bottom w:val="none" w:sz="0" w:space="0" w:color="auto"/>
            <w:right w:val="none" w:sz="0" w:space="0" w:color="auto"/>
          </w:divBdr>
        </w:div>
        <w:div w:id="1327199896">
          <w:marLeft w:val="640"/>
          <w:marRight w:val="0"/>
          <w:marTop w:val="0"/>
          <w:marBottom w:val="0"/>
          <w:divBdr>
            <w:top w:val="none" w:sz="0" w:space="0" w:color="auto"/>
            <w:left w:val="none" w:sz="0" w:space="0" w:color="auto"/>
            <w:bottom w:val="none" w:sz="0" w:space="0" w:color="auto"/>
            <w:right w:val="none" w:sz="0" w:space="0" w:color="auto"/>
          </w:divBdr>
        </w:div>
        <w:div w:id="1519853089">
          <w:marLeft w:val="640"/>
          <w:marRight w:val="0"/>
          <w:marTop w:val="0"/>
          <w:marBottom w:val="0"/>
          <w:divBdr>
            <w:top w:val="none" w:sz="0" w:space="0" w:color="auto"/>
            <w:left w:val="none" w:sz="0" w:space="0" w:color="auto"/>
            <w:bottom w:val="none" w:sz="0" w:space="0" w:color="auto"/>
            <w:right w:val="none" w:sz="0" w:space="0" w:color="auto"/>
          </w:divBdr>
        </w:div>
        <w:div w:id="1648046385">
          <w:marLeft w:val="640"/>
          <w:marRight w:val="0"/>
          <w:marTop w:val="0"/>
          <w:marBottom w:val="0"/>
          <w:divBdr>
            <w:top w:val="none" w:sz="0" w:space="0" w:color="auto"/>
            <w:left w:val="none" w:sz="0" w:space="0" w:color="auto"/>
            <w:bottom w:val="none" w:sz="0" w:space="0" w:color="auto"/>
            <w:right w:val="none" w:sz="0" w:space="0" w:color="auto"/>
          </w:divBdr>
        </w:div>
        <w:div w:id="777915511">
          <w:marLeft w:val="640"/>
          <w:marRight w:val="0"/>
          <w:marTop w:val="0"/>
          <w:marBottom w:val="0"/>
          <w:divBdr>
            <w:top w:val="none" w:sz="0" w:space="0" w:color="auto"/>
            <w:left w:val="none" w:sz="0" w:space="0" w:color="auto"/>
            <w:bottom w:val="none" w:sz="0" w:space="0" w:color="auto"/>
            <w:right w:val="none" w:sz="0" w:space="0" w:color="auto"/>
          </w:divBdr>
        </w:div>
        <w:div w:id="1193692052">
          <w:marLeft w:val="640"/>
          <w:marRight w:val="0"/>
          <w:marTop w:val="0"/>
          <w:marBottom w:val="0"/>
          <w:divBdr>
            <w:top w:val="none" w:sz="0" w:space="0" w:color="auto"/>
            <w:left w:val="none" w:sz="0" w:space="0" w:color="auto"/>
            <w:bottom w:val="none" w:sz="0" w:space="0" w:color="auto"/>
            <w:right w:val="none" w:sz="0" w:space="0" w:color="auto"/>
          </w:divBdr>
        </w:div>
        <w:div w:id="368410478">
          <w:marLeft w:val="640"/>
          <w:marRight w:val="0"/>
          <w:marTop w:val="0"/>
          <w:marBottom w:val="0"/>
          <w:divBdr>
            <w:top w:val="none" w:sz="0" w:space="0" w:color="auto"/>
            <w:left w:val="none" w:sz="0" w:space="0" w:color="auto"/>
            <w:bottom w:val="none" w:sz="0" w:space="0" w:color="auto"/>
            <w:right w:val="none" w:sz="0" w:space="0" w:color="auto"/>
          </w:divBdr>
        </w:div>
        <w:div w:id="1506092245">
          <w:marLeft w:val="640"/>
          <w:marRight w:val="0"/>
          <w:marTop w:val="0"/>
          <w:marBottom w:val="0"/>
          <w:divBdr>
            <w:top w:val="none" w:sz="0" w:space="0" w:color="auto"/>
            <w:left w:val="none" w:sz="0" w:space="0" w:color="auto"/>
            <w:bottom w:val="none" w:sz="0" w:space="0" w:color="auto"/>
            <w:right w:val="none" w:sz="0" w:space="0" w:color="auto"/>
          </w:divBdr>
        </w:div>
        <w:div w:id="296879124">
          <w:marLeft w:val="640"/>
          <w:marRight w:val="0"/>
          <w:marTop w:val="0"/>
          <w:marBottom w:val="0"/>
          <w:divBdr>
            <w:top w:val="none" w:sz="0" w:space="0" w:color="auto"/>
            <w:left w:val="none" w:sz="0" w:space="0" w:color="auto"/>
            <w:bottom w:val="none" w:sz="0" w:space="0" w:color="auto"/>
            <w:right w:val="none" w:sz="0" w:space="0" w:color="auto"/>
          </w:divBdr>
        </w:div>
        <w:div w:id="1983581728">
          <w:marLeft w:val="640"/>
          <w:marRight w:val="0"/>
          <w:marTop w:val="0"/>
          <w:marBottom w:val="0"/>
          <w:divBdr>
            <w:top w:val="none" w:sz="0" w:space="0" w:color="auto"/>
            <w:left w:val="none" w:sz="0" w:space="0" w:color="auto"/>
            <w:bottom w:val="none" w:sz="0" w:space="0" w:color="auto"/>
            <w:right w:val="none" w:sz="0" w:space="0" w:color="auto"/>
          </w:divBdr>
        </w:div>
        <w:div w:id="1578006588">
          <w:marLeft w:val="640"/>
          <w:marRight w:val="0"/>
          <w:marTop w:val="0"/>
          <w:marBottom w:val="0"/>
          <w:divBdr>
            <w:top w:val="none" w:sz="0" w:space="0" w:color="auto"/>
            <w:left w:val="none" w:sz="0" w:space="0" w:color="auto"/>
            <w:bottom w:val="none" w:sz="0" w:space="0" w:color="auto"/>
            <w:right w:val="none" w:sz="0" w:space="0" w:color="auto"/>
          </w:divBdr>
        </w:div>
        <w:div w:id="1357467465">
          <w:marLeft w:val="640"/>
          <w:marRight w:val="0"/>
          <w:marTop w:val="0"/>
          <w:marBottom w:val="0"/>
          <w:divBdr>
            <w:top w:val="none" w:sz="0" w:space="0" w:color="auto"/>
            <w:left w:val="none" w:sz="0" w:space="0" w:color="auto"/>
            <w:bottom w:val="none" w:sz="0" w:space="0" w:color="auto"/>
            <w:right w:val="none" w:sz="0" w:space="0" w:color="auto"/>
          </w:divBdr>
        </w:div>
        <w:div w:id="1244417603">
          <w:marLeft w:val="640"/>
          <w:marRight w:val="0"/>
          <w:marTop w:val="0"/>
          <w:marBottom w:val="0"/>
          <w:divBdr>
            <w:top w:val="none" w:sz="0" w:space="0" w:color="auto"/>
            <w:left w:val="none" w:sz="0" w:space="0" w:color="auto"/>
            <w:bottom w:val="none" w:sz="0" w:space="0" w:color="auto"/>
            <w:right w:val="none" w:sz="0" w:space="0" w:color="auto"/>
          </w:divBdr>
        </w:div>
        <w:div w:id="55906914">
          <w:marLeft w:val="640"/>
          <w:marRight w:val="0"/>
          <w:marTop w:val="0"/>
          <w:marBottom w:val="0"/>
          <w:divBdr>
            <w:top w:val="none" w:sz="0" w:space="0" w:color="auto"/>
            <w:left w:val="none" w:sz="0" w:space="0" w:color="auto"/>
            <w:bottom w:val="none" w:sz="0" w:space="0" w:color="auto"/>
            <w:right w:val="none" w:sz="0" w:space="0" w:color="auto"/>
          </w:divBdr>
        </w:div>
        <w:div w:id="901719653">
          <w:marLeft w:val="640"/>
          <w:marRight w:val="0"/>
          <w:marTop w:val="0"/>
          <w:marBottom w:val="0"/>
          <w:divBdr>
            <w:top w:val="none" w:sz="0" w:space="0" w:color="auto"/>
            <w:left w:val="none" w:sz="0" w:space="0" w:color="auto"/>
            <w:bottom w:val="none" w:sz="0" w:space="0" w:color="auto"/>
            <w:right w:val="none" w:sz="0" w:space="0" w:color="auto"/>
          </w:divBdr>
        </w:div>
        <w:div w:id="2106416659">
          <w:marLeft w:val="640"/>
          <w:marRight w:val="0"/>
          <w:marTop w:val="0"/>
          <w:marBottom w:val="0"/>
          <w:divBdr>
            <w:top w:val="none" w:sz="0" w:space="0" w:color="auto"/>
            <w:left w:val="none" w:sz="0" w:space="0" w:color="auto"/>
            <w:bottom w:val="none" w:sz="0" w:space="0" w:color="auto"/>
            <w:right w:val="none" w:sz="0" w:space="0" w:color="auto"/>
          </w:divBdr>
        </w:div>
        <w:div w:id="579169818">
          <w:marLeft w:val="640"/>
          <w:marRight w:val="0"/>
          <w:marTop w:val="0"/>
          <w:marBottom w:val="0"/>
          <w:divBdr>
            <w:top w:val="none" w:sz="0" w:space="0" w:color="auto"/>
            <w:left w:val="none" w:sz="0" w:space="0" w:color="auto"/>
            <w:bottom w:val="none" w:sz="0" w:space="0" w:color="auto"/>
            <w:right w:val="none" w:sz="0" w:space="0" w:color="auto"/>
          </w:divBdr>
        </w:div>
        <w:div w:id="15667606">
          <w:marLeft w:val="640"/>
          <w:marRight w:val="0"/>
          <w:marTop w:val="0"/>
          <w:marBottom w:val="0"/>
          <w:divBdr>
            <w:top w:val="none" w:sz="0" w:space="0" w:color="auto"/>
            <w:left w:val="none" w:sz="0" w:space="0" w:color="auto"/>
            <w:bottom w:val="none" w:sz="0" w:space="0" w:color="auto"/>
            <w:right w:val="none" w:sz="0" w:space="0" w:color="auto"/>
          </w:divBdr>
        </w:div>
        <w:div w:id="1153064651">
          <w:marLeft w:val="640"/>
          <w:marRight w:val="0"/>
          <w:marTop w:val="0"/>
          <w:marBottom w:val="0"/>
          <w:divBdr>
            <w:top w:val="none" w:sz="0" w:space="0" w:color="auto"/>
            <w:left w:val="none" w:sz="0" w:space="0" w:color="auto"/>
            <w:bottom w:val="none" w:sz="0" w:space="0" w:color="auto"/>
            <w:right w:val="none" w:sz="0" w:space="0" w:color="auto"/>
          </w:divBdr>
        </w:div>
        <w:div w:id="612633861">
          <w:marLeft w:val="640"/>
          <w:marRight w:val="0"/>
          <w:marTop w:val="0"/>
          <w:marBottom w:val="0"/>
          <w:divBdr>
            <w:top w:val="none" w:sz="0" w:space="0" w:color="auto"/>
            <w:left w:val="none" w:sz="0" w:space="0" w:color="auto"/>
            <w:bottom w:val="none" w:sz="0" w:space="0" w:color="auto"/>
            <w:right w:val="none" w:sz="0" w:space="0" w:color="auto"/>
          </w:divBdr>
        </w:div>
        <w:div w:id="1906404540">
          <w:marLeft w:val="640"/>
          <w:marRight w:val="0"/>
          <w:marTop w:val="0"/>
          <w:marBottom w:val="0"/>
          <w:divBdr>
            <w:top w:val="none" w:sz="0" w:space="0" w:color="auto"/>
            <w:left w:val="none" w:sz="0" w:space="0" w:color="auto"/>
            <w:bottom w:val="none" w:sz="0" w:space="0" w:color="auto"/>
            <w:right w:val="none" w:sz="0" w:space="0" w:color="auto"/>
          </w:divBdr>
        </w:div>
        <w:div w:id="351078783">
          <w:marLeft w:val="640"/>
          <w:marRight w:val="0"/>
          <w:marTop w:val="0"/>
          <w:marBottom w:val="0"/>
          <w:divBdr>
            <w:top w:val="none" w:sz="0" w:space="0" w:color="auto"/>
            <w:left w:val="none" w:sz="0" w:space="0" w:color="auto"/>
            <w:bottom w:val="none" w:sz="0" w:space="0" w:color="auto"/>
            <w:right w:val="none" w:sz="0" w:space="0" w:color="auto"/>
          </w:divBdr>
        </w:div>
        <w:div w:id="1528447870">
          <w:marLeft w:val="640"/>
          <w:marRight w:val="0"/>
          <w:marTop w:val="0"/>
          <w:marBottom w:val="0"/>
          <w:divBdr>
            <w:top w:val="none" w:sz="0" w:space="0" w:color="auto"/>
            <w:left w:val="none" w:sz="0" w:space="0" w:color="auto"/>
            <w:bottom w:val="none" w:sz="0" w:space="0" w:color="auto"/>
            <w:right w:val="none" w:sz="0" w:space="0" w:color="auto"/>
          </w:divBdr>
        </w:div>
        <w:div w:id="1556088285">
          <w:marLeft w:val="640"/>
          <w:marRight w:val="0"/>
          <w:marTop w:val="0"/>
          <w:marBottom w:val="0"/>
          <w:divBdr>
            <w:top w:val="none" w:sz="0" w:space="0" w:color="auto"/>
            <w:left w:val="none" w:sz="0" w:space="0" w:color="auto"/>
            <w:bottom w:val="none" w:sz="0" w:space="0" w:color="auto"/>
            <w:right w:val="none" w:sz="0" w:space="0" w:color="auto"/>
          </w:divBdr>
        </w:div>
        <w:div w:id="26221670">
          <w:marLeft w:val="640"/>
          <w:marRight w:val="0"/>
          <w:marTop w:val="0"/>
          <w:marBottom w:val="0"/>
          <w:divBdr>
            <w:top w:val="none" w:sz="0" w:space="0" w:color="auto"/>
            <w:left w:val="none" w:sz="0" w:space="0" w:color="auto"/>
            <w:bottom w:val="none" w:sz="0" w:space="0" w:color="auto"/>
            <w:right w:val="none" w:sz="0" w:space="0" w:color="auto"/>
          </w:divBdr>
        </w:div>
        <w:div w:id="174921906">
          <w:marLeft w:val="640"/>
          <w:marRight w:val="0"/>
          <w:marTop w:val="0"/>
          <w:marBottom w:val="0"/>
          <w:divBdr>
            <w:top w:val="none" w:sz="0" w:space="0" w:color="auto"/>
            <w:left w:val="none" w:sz="0" w:space="0" w:color="auto"/>
            <w:bottom w:val="none" w:sz="0" w:space="0" w:color="auto"/>
            <w:right w:val="none" w:sz="0" w:space="0" w:color="auto"/>
          </w:divBdr>
        </w:div>
        <w:div w:id="64686413">
          <w:marLeft w:val="640"/>
          <w:marRight w:val="0"/>
          <w:marTop w:val="0"/>
          <w:marBottom w:val="0"/>
          <w:divBdr>
            <w:top w:val="none" w:sz="0" w:space="0" w:color="auto"/>
            <w:left w:val="none" w:sz="0" w:space="0" w:color="auto"/>
            <w:bottom w:val="none" w:sz="0" w:space="0" w:color="auto"/>
            <w:right w:val="none" w:sz="0" w:space="0" w:color="auto"/>
          </w:divBdr>
        </w:div>
        <w:div w:id="1610966290">
          <w:marLeft w:val="640"/>
          <w:marRight w:val="0"/>
          <w:marTop w:val="0"/>
          <w:marBottom w:val="0"/>
          <w:divBdr>
            <w:top w:val="none" w:sz="0" w:space="0" w:color="auto"/>
            <w:left w:val="none" w:sz="0" w:space="0" w:color="auto"/>
            <w:bottom w:val="none" w:sz="0" w:space="0" w:color="auto"/>
            <w:right w:val="none" w:sz="0" w:space="0" w:color="auto"/>
          </w:divBdr>
        </w:div>
        <w:div w:id="89356233">
          <w:marLeft w:val="640"/>
          <w:marRight w:val="0"/>
          <w:marTop w:val="0"/>
          <w:marBottom w:val="0"/>
          <w:divBdr>
            <w:top w:val="none" w:sz="0" w:space="0" w:color="auto"/>
            <w:left w:val="none" w:sz="0" w:space="0" w:color="auto"/>
            <w:bottom w:val="none" w:sz="0" w:space="0" w:color="auto"/>
            <w:right w:val="none" w:sz="0" w:space="0" w:color="auto"/>
          </w:divBdr>
        </w:div>
        <w:div w:id="222714848">
          <w:marLeft w:val="640"/>
          <w:marRight w:val="0"/>
          <w:marTop w:val="0"/>
          <w:marBottom w:val="0"/>
          <w:divBdr>
            <w:top w:val="none" w:sz="0" w:space="0" w:color="auto"/>
            <w:left w:val="none" w:sz="0" w:space="0" w:color="auto"/>
            <w:bottom w:val="none" w:sz="0" w:space="0" w:color="auto"/>
            <w:right w:val="none" w:sz="0" w:space="0" w:color="auto"/>
          </w:divBdr>
        </w:div>
        <w:div w:id="1321157886">
          <w:marLeft w:val="640"/>
          <w:marRight w:val="0"/>
          <w:marTop w:val="0"/>
          <w:marBottom w:val="0"/>
          <w:divBdr>
            <w:top w:val="none" w:sz="0" w:space="0" w:color="auto"/>
            <w:left w:val="none" w:sz="0" w:space="0" w:color="auto"/>
            <w:bottom w:val="none" w:sz="0" w:space="0" w:color="auto"/>
            <w:right w:val="none" w:sz="0" w:space="0" w:color="auto"/>
          </w:divBdr>
        </w:div>
        <w:div w:id="1342198232">
          <w:marLeft w:val="640"/>
          <w:marRight w:val="0"/>
          <w:marTop w:val="0"/>
          <w:marBottom w:val="0"/>
          <w:divBdr>
            <w:top w:val="none" w:sz="0" w:space="0" w:color="auto"/>
            <w:left w:val="none" w:sz="0" w:space="0" w:color="auto"/>
            <w:bottom w:val="none" w:sz="0" w:space="0" w:color="auto"/>
            <w:right w:val="none" w:sz="0" w:space="0" w:color="auto"/>
          </w:divBdr>
        </w:div>
        <w:div w:id="1605530467">
          <w:marLeft w:val="640"/>
          <w:marRight w:val="0"/>
          <w:marTop w:val="0"/>
          <w:marBottom w:val="0"/>
          <w:divBdr>
            <w:top w:val="none" w:sz="0" w:space="0" w:color="auto"/>
            <w:left w:val="none" w:sz="0" w:space="0" w:color="auto"/>
            <w:bottom w:val="none" w:sz="0" w:space="0" w:color="auto"/>
            <w:right w:val="none" w:sz="0" w:space="0" w:color="auto"/>
          </w:divBdr>
        </w:div>
        <w:div w:id="1404255619">
          <w:marLeft w:val="640"/>
          <w:marRight w:val="0"/>
          <w:marTop w:val="0"/>
          <w:marBottom w:val="0"/>
          <w:divBdr>
            <w:top w:val="none" w:sz="0" w:space="0" w:color="auto"/>
            <w:left w:val="none" w:sz="0" w:space="0" w:color="auto"/>
            <w:bottom w:val="none" w:sz="0" w:space="0" w:color="auto"/>
            <w:right w:val="none" w:sz="0" w:space="0" w:color="auto"/>
          </w:divBdr>
        </w:div>
        <w:div w:id="1730881602">
          <w:marLeft w:val="640"/>
          <w:marRight w:val="0"/>
          <w:marTop w:val="0"/>
          <w:marBottom w:val="0"/>
          <w:divBdr>
            <w:top w:val="none" w:sz="0" w:space="0" w:color="auto"/>
            <w:left w:val="none" w:sz="0" w:space="0" w:color="auto"/>
            <w:bottom w:val="none" w:sz="0" w:space="0" w:color="auto"/>
            <w:right w:val="none" w:sz="0" w:space="0" w:color="auto"/>
          </w:divBdr>
        </w:div>
        <w:div w:id="2064404192">
          <w:marLeft w:val="640"/>
          <w:marRight w:val="0"/>
          <w:marTop w:val="0"/>
          <w:marBottom w:val="0"/>
          <w:divBdr>
            <w:top w:val="none" w:sz="0" w:space="0" w:color="auto"/>
            <w:left w:val="none" w:sz="0" w:space="0" w:color="auto"/>
            <w:bottom w:val="none" w:sz="0" w:space="0" w:color="auto"/>
            <w:right w:val="none" w:sz="0" w:space="0" w:color="auto"/>
          </w:divBdr>
        </w:div>
        <w:div w:id="410809816">
          <w:marLeft w:val="640"/>
          <w:marRight w:val="0"/>
          <w:marTop w:val="0"/>
          <w:marBottom w:val="0"/>
          <w:divBdr>
            <w:top w:val="none" w:sz="0" w:space="0" w:color="auto"/>
            <w:left w:val="none" w:sz="0" w:space="0" w:color="auto"/>
            <w:bottom w:val="none" w:sz="0" w:space="0" w:color="auto"/>
            <w:right w:val="none" w:sz="0" w:space="0" w:color="auto"/>
          </w:divBdr>
        </w:div>
        <w:div w:id="422144835">
          <w:marLeft w:val="640"/>
          <w:marRight w:val="0"/>
          <w:marTop w:val="0"/>
          <w:marBottom w:val="0"/>
          <w:divBdr>
            <w:top w:val="none" w:sz="0" w:space="0" w:color="auto"/>
            <w:left w:val="none" w:sz="0" w:space="0" w:color="auto"/>
            <w:bottom w:val="none" w:sz="0" w:space="0" w:color="auto"/>
            <w:right w:val="none" w:sz="0" w:space="0" w:color="auto"/>
          </w:divBdr>
        </w:div>
        <w:div w:id="171380176">
          <w:marLeft w:val="640"/>
          <w:marRight w:val="0"/>
          <w:marTop w:val="0"/>
          <w:marBottom w:val="0"/>
          <w:divBdr>
            <w:top w:val="none" w:sz="0" w:space="0" w:color="auto"/>
            <w:left w:val="none" w:sz="0" w:space="0" w:color="auto"/>
            <w:bottom w:val="none" w:sz="0" w:space="0" w:color="auto"/>
            <w:right w:val="none" w:sz="0" w:space="0" w:color="auto"/>
          </w:divBdr>
        </w:div>
        <w:div w:id="1937514562">
          <w:marLeft w:val="640"/>
          <w:marRight w:val="0"/>
          <w:marTop w:val="0"/>
          <w:marBottom w:val="0"/>
          <w:divBdr>
            <w:top w:val="none" w:sz="0" w:space="0" w:color="auto"/>
            <w:left w:val="none" w:sz="0" w:space="0" w:color="auto"/>
            <w:bottom w:val="none" w:sz="0" w:space="0" w:color="auto"/>
            <w:right w:val="none" w:sz="0" w:space="0" w:color="auto"/>
          </w:divBdr>
        </w:div>
        <w:div w:id="585846273">
          <w:marLeft w:val="640"/>
          <w:marRight w:val="0"/>
          <w:marTop w:val="0"/>
          <w:marBottom w:val="0"/>
          <w:divBdr>
            <w:top w:val="none" w:sz="0" w:space="0" w:color="auto"/>
            <w:left w:val="none" w:sz="0" w:space="0" w:color="auto"/>
            <w:bottom w:val="none" w:sz="0" w:space="0" w:color="auto"/>
            <w:right w:val="none" w:sz="0" w:space="0" w:color="auto"/>
          </w:divBdr>
        </w:div>
        <w:div w:id="238759829">
          <w:marLeft w:val="640"/>
          <w:marRight w:val="0"/>
          <w:marTop w:val="0"/>
          <w:marBottom w:val="0"/>
          <w:divBdr>
            <w:top w:val="none" w:sz="0" w:space="0" w:color="auto"/>
            <w:left w:val="none" w:sz="0" w:space="0" w:color="auto"/>
            <w:bottom w:val="none" w:sz="0" w:space="0" w:color="auto"/>
            <w:right w:val="none" w:sz="0" w:space="0" w:color="auto"/>
          </w:divBdr>
        </w:div>
        <w:div w:id="145174150">
          <w:marLeft w:val="640"/>
          <w:marRight w:val="0"/>
          <w:marTop w:val="0"/>
          <w:marBottom w:val="0"/>
          <w:divBdr>
            <w:top w:val="none" w:sz="0" w:space="0" w:color="auto"/>
            <w:left w:val="none" w:sz="0" w:space="0" w:color="auto"/>
            <w:bottom w:val="none" w:sz="0" w:space="0" w:color="auto"/>
            <w:right w:val="none" w:sz="0" w:space="0" w:color="auto"/>
          </w:divBdr>
        </w:div>
        <w:div w:id="1856461612">
          <w:marLeft w:val="640"/>
          <w:marRight w:val="0"/>
          <w:marTop w:val="0"/>
          <w:marBottom w:val="0"/>
          <w:divBdr>
            <w:top w:val="none" w:sz="0" w:space="0" w:color="auto"/>
            <w:left w:val="none" w:sz="0" w:space="0" w:color="auto"/>
            <w:bottom w:val="none" w:sz="0" w:space="0" w:color="auto"/>
            <w:right w:val="none" w:sz="0" w:space="0" w:color="auto"/>
          </w:divBdr>
        </w:div>
        <w:div w:id="1368333923">
          <w:marLeft w:val="640"/>
          <w:marRight w:val="0"/>
          <w:marTop w:val="0"/>
          <w:marBottom w:val="0"/>
          <w:divBdr>
            <w:top w:val="none" w:sz="0" w:space="0" w:color="auto"/>
            <w:left w:val="none" w:sz="0" w:space="0" w:color="auto"/>
            <w:bottom w:val="none" w:sz="0" w:space="0" w:color="auto"/>
            <w:right w:val="none" w:sz="0" w:space="0" w:color="auto"/>
          </w:divBdr>
        </w:div>
        <w:div w:id="1582372870">
          <w:marLeft w:val="640"/>
          <w:marRight w:val="0"/>
          <w:marTop w:val="0"/>
          <w:marBottom w:val="0"/>
          <w:divBdr>
            <w:top w:val="none" w:sz="0" w:space="0" w:color="auto"/>
            <w:left w:val="none" w:sz="0" w:space="0" w:color="auto"/>
            <w:bottom w:val="none" w:sz="0" w:space="0" w:color="auto"/>
            <w:right w:val="none" w:sz="0" w:space="0" w:color="auto"/>
          </w:divBdr>
        </w:div>
        <w:div w:id="740370785">
          <w:marLeft w:val="640"/>
          <w:marRight w:val="0"/>
          <w:marTop w:val="0"/>
          <w:marBottom w:val="0"/>
          <w:divBdr>
            <w:top w:val="none" w:sz="0" w:space="0" w:color="auto"/>
            <w:left w:val="none" w:sz="0" w:space="0" w:color="auto"/>
            <w:bottom w:val="none" w:sz="0" w:space="0" w:color="auto"/>
            <w:right w:val="none" w:sz="0" w:space="0" w:color="auto"/>
          </w:divBdr>
        </w:div>
        <w:div w:id="249893962">
          <w:marLeft w:val="640"/>
          <w:marRight w:val="0"/>
          <w:marTop w:val="0"/>
          <w:marBottom w:val="0"/>
          <w:divBdr>
            <w:top w:val="none" w:sz="0" w:space="0" w:color="auto"/>
            <w:left w:val="none" w:sz="0" w:space="0" w:color="auto"/>
            <w:bottom w:val="none" w:sz="0" w:space="0" w:color="auto"/>
            <w:right w:val="none" w:sz="0" w:space="0" w:color="auto"/>
          </w:divBdr>
        </w:div>
        <w:div w:id="1816142114">
          <w:marLeft w:val="640"/>
          <w:marRight w:val="0"/>
          <w:marTop w:val="0"/>
          <w:marBottom w:val="0"/>
          <w:divBdr>
            <w:top w:val="none" w:sz="0" w:space="0" w:color="auto"/>
            <w:left w:val="none" w:sz="0" w:space="0" w:color="auto"/>
            <w:bottom w:val="none" w:sz="0" w:space="0" w:color="auto"/>
            <w:right w:val="none" w:sz="0" w:space="0" w:color="auto"/>
          </w:divBdr>
        </w:div>
        <w:div w:id="534200474">
          <w:marLeft w:val="640"/>
          <w:marRight w:val="0"/>
          <w:marTop w:val="0"/>
          <w:marBottom w:val="0"/>
          <w:divBdr>
            <w:top w:val="none" w:sz="0" w:space="0" w:color="auto"/>
            <w:left w:val="none" w:sz="0" w:space="0" w:color="auto"/>
            <w:bottom w:val="none" w:sz="0" w:space="0" w:color="auto"/>
            <w:right w:val="none" w:sz="0" w:space="0" w:color="auto"/>
          </w:divBdr>
        </w:div>
        <w:div w:id="1812794159">
          <w:marLeft w:val="640"/>
          <w:marRight w:val="0"/>
          <w:marTop w:val="0"/>
          <w:marBottom w:val="0"/>
          <w:divBdr>
            <w:top w:val="none" w:sz="0" w:space="0" w:color="auto"/>
            <w:left w:val="none" w:sz="0" w:space="0" w:color="auto"/>
            <w:bottom w:val="none" w:sz="0" w:space="0" w:color="auto"/>
            <w:right w:val="none" w:sz="0" w:space="0" w:color="auto"/>
          </w:divBdr>
        </w:div>
        <w:div w:id="507328672">
          <w:marLeft w:val="640"/>
          <w:marRight w:val="0"/>
          <w:marTop w:val="0"/>
          <w:marBottom w:val="0"/>
          <w:divBdr>
            <w:top w:val="none" w:sz="0" w:space="0" w:color="auto"/>
            <w:left w:val="none" w:sz="0" w:space="0" w:color="auto"/>
            <w:bottom w:val="none" w:sz="0" w:space="0" w:color="auto"/>
            <w:right w:val="none" w:sz="0" w:space="0" w:color="auto"/>
          </w:divBdr>
        </w:div>
        <w:div w:id="1940481374">
          <w:marLeft w:val="640"/>
          <w:marRight w:val="0"/>
          <w:marTop w:val="0"/>
          <w:marBottom w:val="0"/>
          <w:divBdr>
            <w:top w:val="none" w:sz="0" w:space="0" w:color="auto"/>
            <w:left w:val="none" w:sz="0" w:space="0" w:color="auto"/>
            <w:bottom w:val="none" w:sz="0" w:space="0" w:color="auto"/>
            <w:right w:val="none" w:sz="0" w:space="0" w:color="auto"/>
          </w:divBdr>
        </w:div>
        <w:div w:id="2004383944">
          <w:marLeft w:val="640"/>
          <w:marRight w:val="0"/>
          <w:marTop w:val="0"/>
          <w:marBottom w:val="0"/>
          <w:divBdr>
            <w:top w:val="none" w:sz="0" w:space="0" w:color="auto"/>
            <w:left w:val="none" w:sz="0" w:space="0" w:color="auto"/>
            <w:bottom w:val="none" w:sz="0" w:space="0" w:color="auto"/>
            <w:right w:val="none" w:sz="0" w:space="0" w:color="auto"/>
          </w:divBdr>
        </w:div>
        <w:div w:id="1252932192">
          <w:marLeft w:val="640"/>
          <w:marRight w:val="0"/>
          <w:marTop w:val="0"/>
          <w:marBottom w:val="0"/>
          <w:divBdr>
            <w:top w:val="none" w:sz="0" w:space="0" w:color="auto"/>
            <w:left w:val="none" w:sz="0" w:space="0" w:color="auto"/>
            <w:bottom w:val="none" w:sz="0" w:space="0" w:color="auto"/>
            <w:right w:val="none" w:sz="0" w:space="0" w:color="auto"/>
          </w:divBdr>
        </w:div>
        <w:div w:id="139470456">
          <w:marLeft w:val="640"/>
          <w:marRight w:val="0"/>
          <w:marTop w:val="0"/>
          <w:marBottom w:val="0"/>
          <w:divBdr>
            <w:top w:val="none" w:sz="0" w:space="0" w:color="auto"/>
            <w:left w:val="none" w:sz="0" w:space="0" w:color="auto"/>
            <w:bottom w:val="none" w:sz="0" w:space="0" w:color="auto"/>
            <w:right w:val="none" w:sz="0" w:space="0" w:color="auto"/>
          </w:divBdr>
        </w:div>
        <w:div w:id="1352024335">
          <w:marLeft w:val="640"/>
          <w:marRight w:val="0"/>
          <w:marTop w:val="0"/>
          <w:marBottom w:val="0"/>
          <w:divBdr>
            <w:top w:val="none" w:sz="0" w:space="0" w:color="auto"/>
            <w:left w:val="none" w:sz="0" w:space="0" w:color="auto"/>
            <w:bottom w:val="none" w:sz="0" w:space="0" w:color="auto"/>
            <w:right w:val="none" w:sz="0" w:space="0" w:color="auto"/>
          </w:divBdr>
        </w:div>
        <w:div w:id="1834836846">
          <w:marLeft w:val="640"/>
          <w:marRight w:val="0"/>
          <w:marTop w:val="0"/>
          <w:marBottom w:val="0"/>
          <w:divBdr>
            <w:top w:val="none" w:sz="0" w:space="0" w:color="auto"/>
            <w:left w:val="none" w:sz="0" w:space="0" w:color="auto"/>
            <w:bottom w:val="none" w:sz="0" w:space="0" w:color="auto"/>
            <w:right w:val="none" w:sz="0" w:space="0" w:color="auto"/>
          </w:divBdr>
        </w:div>
        <w:div w:id="128599054">
          <w:marLeft w:val="640"/>
          <w:marRight w:val="0"/>
          <w:marTop w:val="0"/>
          <w:marBottom w:val="0"/>
          <w:divBdr>
            <w:top w:val="none" w:sz="0" w:space="0" w:color="auto"/>
            <w:left w:val="none" w:sz="0" w:space="0" w:color="auto"/>
            <w:bottom w:val="none" w:sz="0" w:space="0" w:color="auto"/>
            <w:right w:val="none" w:sz="0" w:space="0" w:color="auto"/>
          </w:divBdr>
        </w:div>
        <w:div w:id="2052417933">
          <w:marLeft w:val="640"/>
          <w:marRight w:val="0"/>
          <w:marTop w:val="0"/>
          <w:marBottom w:val="0"/>
          <w:divBdr>
            <w:top w:val="none" w:sz="0" w:space="0" w:color="auto"/>
            <w:left w:val="none" w:sz="0" w:space="0" w:color="auto"/>
            <w:bottom w:val="none" w:sz="0" w:space="0" w:color="auto"/>
            <w:right w:val="none" w:sz="0" w:space="0" w:color="auto"/>
          </w:divBdr>
        </w:div>
        <w:div w:id="1995064011">
          <w:marLeft w:val="640"/>
          <w:marRight w:val="0"/>
          <w:marTop w:val="0"/>
          <w:marBottom w:val="0"/>
          <w:divBdr>
            <w:top w:val="none" w:sz="0" w:space="0" w:color="auto"/>
            <w:left w:val="none" w:sz="0" w:space="0" w:color="auto"/>
            <w:bottom w:val="none" w:sz="0" w:space="0" w:color="auto"/>
            <w:right w:val="none" w:sz="0" w:space="0" w:color="auto"/>
          </w:divBdr>
        </w:div>
        <w:div w:id="43144417">
          <w:marLeft w:val="640"/>
          <w:marRight w:val="0"/>
          <w:marTop w:val="0"/>
          <w:marBottom w:val="0"/>
          <w:divBdr>
            <w:top w:val="none" w:sz="0" w:space="0" w:color="auto"/>
            <w:left w:val="none" w:sz="0" w:space="0" w:color="auto"/>
            <w:bottom w:val="none" w:sz="0" w:space="0" w:color="auto"/>
            <w:right w:val="none" w:sz="0" w:space="0" w:color="auto"/>
          </w:divBdr>
        </w:div>
        <w:div w:id="1536965055">
          <w:marLeft w:val="640"/>
          <w:marRight w:val="0"/>
          <w:marTop w:val="0"/>
          <w:marBottom w:val="0"/>
          <w:divBdr>
            <w:top w:val="none" w:sz="0" w:space="0" w:color="auto"/>
            <w:left w:val="none" w:sz="0" w:space="0" w:color="auto"/>
            <w:bottom w:val="none" w:sz="0" w:space="0" w:color="auto"/>
            <w:right w:val="none" w:sz="0" w:space="0" w:color="auto"/>
          </w:divBdr>
        </w:div>
        <w:div w:id="1843086590">
          <w:marLeft w:val="640"/>
          <w:marRight w:val="0"/>
          <w:marTop w:val="0"/>
          <w:marBottom w:val="0"/>
          <w:divBdr>
            <w:top w:val="none" w:sz="0" w:space="0" w:color="auto"/>
            <w:left w:val="none" w:sz="0" w:space="0" w:color="auto"/>
            <w:bottom w:val="none" w:sz="0" w:space="0" w:color="auto"/>
            <w:right w:val="none" w:sz="0" w:space="0" w:color="auto"/>
          </w:divBdr>
        </w:div>
        <w:div w:id="1544095515">
          <w:marLeft w:val="640"/>
          <w:marRight w:val="0"/>
          <w:marTop w:val="0"/>
          <w:marBottom w:val="0"/>
          <w:divBdr>
            <w:top w:val="none" w:sz="0" w:space="0" w:color="auto"/>
            <w:left w:val="none" w:sz="0" w:space="0" w:color="auto"/>
            <w:bottom w:val="none" w:sz="0" w:space="0" w:color="auto"/>
            <w:right w:val="none" w:sz="0" w:space="0" w:color="auto"/>
          </w:divBdr>
        </w:div>
        <w:div w:id="775947467">
          <w:marLeft w:val="640"/>
          <w:marRight w:val="0"/>
          <w:marTop w:val="0"/>
          <w:marBottom w:val="0"/>
          <w:divBdr>
            <w:top w:val="none" w:sz="0" w:space="0" w:color="auto"/>
            <w:left w:val="none" w:sz="0" w:space="0" w:color="auto"/>
            <w:bottom w:val="none" w:sz="0" w:space="0" w:color="auto"/>
            <w:right w:val="none" w:sz="0" w:space="0" w:color="auto"/>
          </w:divBdr>
        </w:div>
        <w:div w:id="1835367028">
          <w:marLeft w:val="640"/>
          <w:marRight w:val="0"/>
          <w:marTop w:val="0"/>
          <w:marBottom w:val="0"/>
          <w:divBdr>
            <w:top w:val="none" w:sz="0" w:space="0" w:color="auto"/>
            <w:left w:val="none" w:sz="0" w:space="0" w:color="auto"/>
            <w:bottom w:val="none" w:sz="0" w:space="0" w:color="auto"/>
            <w:right w:val="none" w:sz="0" w:space="0" w:color="auto"/>
          </w:divBdr>
        </w:div>
        <w:div w:id="1422604369">
          <w:marLeft w:val="640"/>
          <w:marRight w:val="0"/>
          <w:marTop w:val="0"/>
          <w:marBottom w:val="0"/>
          <w:divBdr>
            <w:top w:val="none" w:sz="0" w:space="0" w:color="auto"/>
            <w:left w:val="none" w:sz="0" w:space="0" w:color="auto"/>
            <w:bottom w:val="none" w:sz="0" w:space="0" w:color="auto"/>
            <w:right w:val="none" w:sz="0" w:space="0" w:color="auto"/>
          </w:divBdr>
        </w:div>
        <w:div w:id="47539651">
          <w:marLeft w:val="640"/>
          <w:marRight w:val="0"/>
          <w:marTop w:val="0"/>
          <w:marBottom w:val="0"/>
          <w:divBdr>
            <w:top w:val="none" w:sz="0" w:space="0" w:color="auto"/>
            <w:left w:val="none" w:sz="0" w:space="0" w:color="auto"/>
            <w:bottom w:val="none" w:sz="0" w:space="0" w:color="auto"/>
            <w:right w:val="none" w:sz="0" w:space="0" w:color="auto"/>
          </w:divBdr>
        </w:div>
        <w:div w:id="139153046">
          <w:marLeft w:val="640"/>
          <w:marRight w:val="0"/>
          <w:marTop w:val="0"/>
          <w:marBottom w:val="0"/>
          <w:divBdr>
            <w:top w:val="none" w:sz="0" w:space="0" w:color="auto"/>
            <w:left w:val="none" w:sz="0" w:space="0" w:color="auto"/>
            <w:bottom w:val="none" w:sz="0" w:space="0" w:color="auto"/>
            <w:right w:val="none" w:sz="0" w:space="0" w:color="auto"/>
          </w:divBdr>
        </w:div>
        <w:div w:id="38361514">
          <w:marLeft w:val="640"/>
          <w:marRight w:val="0"/>
          <w:marTop w:val="0"/>
          <w:marBottom w:val="0"/>
          <w:divBdr>
            <w:top w:val="none" w:sz="0" w:space="0" w:color="auto"/>
            <w:left w:val="none" w:sz="0" w:space="0" w:color="auto"/>
            <w:bottom w:val="none" w:sz="0" w:space="0" w:color="auto"/>
            <w:right w:val="none" w:sz="0" w:space="0" w:color="auto"/>
          </w:divBdr>
        </w:div>
        <w:div w:id="1591156233">
          <w:marLeft w:val="640"/>
          <w:marRight w:val="0"/>
          <w:marTop w:val="0"/>
          <w:marBottom w:val="0"/>
          <w:divBdr>
            <w:top w:val="none" w:sz="0" w:space="0" w:color="auto"/>
            <w:left w:val="none" w:sz="0" w:space="0" w:color="auto"/>
            <w:bottom w:val="none" w:sz="0" w:space="0" w:color="auto"/>
            <w:right w:val="none" w:sz="0" w:space="0" w:color="auto"/>
          </w:divBdr>
        </w:div>
        <w:div w:id="1604337312">
          <w:marLeft w:val="640"/>
          <w:marRight w:val="0"/>
          <w:marTop w:val="0"/>
          <w:marBottom w:val="0"/>
          <w:divBdr>
            <w:top w:val="none" w:sz="0" w:space="0" w:color="auto"/>
            <w:left w:val="none" w:sz="0" w:space="0" w:color="auto"/>
            <w:bottom w:val="none" w:sz="0" w:space="0" w:color="auto"/>
            <w:right w:val="none" w:sz="0" w:space="0" w:color="auto"/>
          </w:divBdr>
        </w:div>
        <w:div w:id="685249971">
          <w:marLeft w:val="640"/>
          <w:marRight w:val="0"/>
          <w:marTop w:val="0"/>
          <w:marBottom w:val="0"/>
          <w:divBdr>
            <w:top w:val="none" w:sz="0" w:space="0" w:color="auto"/>
            <w:left w:val="none" w:sz="0" w:space="0" w:color="auto"/>
            <w:bottom w:val="none" w:sz="0" w:space="0" w:color="auto"/>
            <w:right w:val="none" w:sz="0" w:space="0" w:color="auto"/>
          </w:divBdr>
        </w:div>
        <w:div w:id="2125222421">
          <w:marLeft w:val="640"/>
          <w:marRight w:val="0"/>
          <w:marTop w:val="0"/>
          <w:marBottom w:val="0"/>
          <w:divBdr>
            <w:top w:val="none" w:sz="0" w:space="0" w:color="auto"/>
            <w:left w:val="none" w:sz="0" w:space="0" w:color="auto"/>
            <w:bottom w:val="none" w:sz="0" w:space="0" w:color="auto"/>
            <w:right w:val="none" w:sz="0" w:space="0" w:color="auto"/>
          </w:divBdr>
        </w:div>
        <w:div w:id="20862369">
          <w:marLeft w:val="640"/>
          <w:marRight w:val="0"/>
          <w:marTop w:val="0"/>
          <w:marBottom w:val="0"/>
          <w:divBdr>
            <w:top w:val="none" w:sz="0" w:space="0" w:color="auto"/>
            <w:left w:val="none" w:sz="0" w:space="0" w:color="auto"/>
            <w:bottom w:val="none" w:sz="0" w:space="0" w:color="auto"/>
            <w:right w:val="none" w:sz="0" w:space="0" w:color="auto"/>
          </w:divBdr>
        </w:div>
        <w:div w:id="646281539">
          <w:marLeft w:val="640"/>
          <w:marRight w:val="0"/>
          <w:marTop w:val="0"/>
          <w:marBottom w:val="0"/>
          <w:divBdr>
            <w:top w:val="none" w:sz="0" w:space="0" w:color="auto"/>
            <w:left w:val="none" w:sz="0" w:space="0" w:color="auto"/>
            <w:bottom w:val="none" w:sz="0" w:space="0" w:color="auto"/>
            <w:right w:val="none" w:sz="0" w:space="0" w:color="auto"/>
          </w:divBdr>
        </w:div>
        <w:div w:id="741759194">
          <w:marLeft w:val="640"/>
          <w:marRight w:val="0"/>
          <w:marTop w:val="0"/>
          <w:marBottom w:val="0"/>
          <w:divBdr>
            <w:top w:val="none" w:sz="0" w:space="0" w:color="auto"/>
            <w:left w:val="none" w:sz="0" w:space="0" w:color="auto"/>
            <w:bottom w:val="none" w:sz="0" w:space="0" w:color="auto"/>
            <w:right w:val="none" w:sz="0" w:space="0" w:color="auto"/>
          </w:divBdr>
        </w:div>
        <w:div w:id="1108234586">
          <w:marLeft w:val="640"/>
          <w:marRight w:val="0"/>
          <w:marTop w:val="0"/>
          <w:marBottom w:val="0"/>
          <w:divBdr>
            <w:top w:val="none" w:sz="0" w:space="0" w:color="auto"/>
            <w:left w:val="none" w:sz="0" w:space="0" w:color="auto"/>
            <w:bottom w:val="none" w:sz="0" w:space="0" w:color="auto"/>
            <w:right w:val="none" w:sz="0" w:space="0" w:color="auto"/>
          </w:divBdr>
        </w:div>
        <w:div w:id="277877225">
          <w:marLeft w:val="640"/>
          <w:marRight w:val="0"/>
          <w:marTop w:val="0"/>
          <w:marBottom w:val="0"/>
          <w:divBdr>
            <w:top w:val="none" w:sz="0" w:space="0" w:color="auto"/>
            <w:left w:val="none" w:sz="0" w:space="0" w:color="auto"/>
            <w:bottom w:val="none" w:sz="0" w:space="0" w:color="auto"/>
            <w:right w:val="none" w:sz="0" w:space="0" w:color="auto"/>
          </w:divBdr>
        </w:div>
        <w:div w:id="540091123">
          <w:marLeft w:val="640"/>
          <w:marRight w:val="0"/>
          <w:marTop w:val="0"/>
          <w:marBottom w:val="0"/>
          <w:divBdr>
            <w:top w:val="none" w:sz="0" w:space="0" w:color="auto"/>
            <w:left w:val="none" w:sz="0" w:space="0" w:color="auto"/>
            <w:bottom w:val="none" w:sz="0" w:space="0" w:color="auto"/>
            <w:right w:val="none" w:sz="0" w:space="0" w:color="auto"/>
          </w:divBdr>
        </w:div>
        <w:div w:id="1311908185">
          <w:marLeft w:val="640"/>
          <w:marRight w:val="0"/>
          <w:marTop w:val="0"/>
          <w:marBottom w:val="0"/>
          <w:divBdr>
            <w:top w:val="none" w:sz="0" w:space="0" w:color="auto"/>
            <w:left w:val="none" w:sz="0" w:space="0" w:color="auto"/>
            <w:bottom w:val="none" w:sz="0" w:space="0" w:color="auto"/>
            <w:right w:val="none" w:sz="0" w:space="0" w:color="auto"/>
          </w:divBdr>
        </w:div>
        <w:div w:id="1818263084">
          <w:marLeft w:val="640"/>
          <w:marRight w:val="0"/>
          <w:marTop w:val="0"/>
          <w:marBottom w:val="0"/>
          <w:divBdr>
            <w:top w:val="none" w:sz="0" w:space="0" w:color="auto"/>
            <w:left w:val="none" w:sz="0" w:space="0" w:color="auto"/>
            <w:bottom w:val="none" w:sz="0" w:space="0" w:color="auto"/>
            <w:right w:val="none" w:sz="0" w:space="0" w:color="auto"/>
          </w:divBdr>
        </w:div>
        <w:div w:id="416633916">
          <w:marLeft w:val="640"/>
          <w:marRight w:val="0"/>
          <w:marTop w:val="0"/>
          <w:marBottom w:val="0"/>
          <w:divBdr>
            <w:top w:val="none" w:sz="0" w:space="0" w:color="auto"/>
            <w:left w:val="none" w:sz="0" w:space="0" w:color="auto"/>
            <w:bottom w:val="none" w:sz="0" w:space="0" w:color="auto"/>
            <w:right w:val="none" w:sz="0" w:space="0" w:color="auto"/>
          </w:divBdr>
        </w:div>
        <w:div w:id="342557738">
          <w:marLeft w:val="640"/>
          <w:marRight w:val="0"/>
          <w:marTop w:val="0"/>
          <w:marBottom w:val="0"/>
          <w:divBdr>
            <w:top w:val="none" w:sz="0" w:space="0" w:color="auto"/>
            <w:left w:val="none" w:sz="0" w:space="0" w:color="auto"/>
            <w:bottom w:val="none" w:sz="0" w:space="0" w:color="auto"/>
            <w:right w:val="none" w:sz="0" w:space="0" w:color="auto"/>
          </w:divBdr>
        </w:div>
        <w:div w:id="1460488184">
          <w:marLeft w:val="640"/>
          <w:marRight w:val="0"/>
          <w:marTop w:val="0"/>
          <w:marBottom w:val="0"/>
          <w:divBdr>
            <w:top w:val="none" w:sz="0" w:space="0" w:color="auto"/>
            <w:left w:val="none" w:sz="0" w:space="0" w:color="auto"/>
            <w:bottom w:val="none" w:sz="0" w:space="0" w:color="auto"/>
            <w:right w:val="none" w:sz="0" w:space="0" w:color="auto"/>
          </w:divBdr>
        </w:div>
        <w:div w:id="473184546">
          <w:marLeft w:val="640"/>
          <w:marRight w:val="0"/>
          <w:marTop w:val="0"/>
          <w:marBottom w:val="0"/>
          <w:divBdr>
            <w:top w:val="none" w:sz="0" w:space="0" w:color="auto"/>
            <w:left w:val="none" w:sz="0" w:space="0" w:color="auto"/>
            <w:bottom w:val="none" w:sz="0" w:space="0" w:color="auto"/>
            <w:right w:val="none" w:sz="0" w:space="0" w:color="auto"/>
          </w:divBdr>
        </w:div>
        <w:div w:id="1801143837">
          <w:marLeft w:val="640"/>
          <w:marRight w:val="0"/>
          <w:marTop w:val="0"/>
          <w:marBottom w:val="0"/>
          <w:divBdr>
            <w:top w:val="none" w:sz="0" w:space="0" w:color="auto"/>
            <w:left w:val="none" w:sz="0" w:space="0" w:color="auto"/>
            <w:bottom w:val="none" w:sz="0" w:space="0" w:color="auto"/>
            <w:right w:val="none" w:sz="0" w:space="0" w:color="auto"/>
          </w:divBdr>
        </w:div>
        <w:div w:id="1663311429">
          <w:marLeft w:val="640"/>
          <w:marRight w:val="0"/>
          <w:marTop w:val="0"/>
          <w:marBottom w:val="0"/>
          <w:divBdr>
            <w:top w:val="none" w:sz="0" w:space="0" w:color="auto"/>
            <w:left w:val="none" w:sz="0" w:space="0" w:color="auto"/>
            <w:bottom w:val="none" w:sz="0" w:space="0" w:color="auto"/>
            <w:right w:val="none" w:sz="0" w:space="0" w:color="auto"/>
          </w:divBdr>
        </w:div>
        <w:div w:id="1256788540">
          <w:marLeft w:val="640"/>
          <w:marRight w:val="0"/>
          <w:marTop w:val="0"/>
          <w:marBottom w:val="0"/>
          <w:divBdr>
            <w:top w:val="none" w:sz="0" w:space="0" w:color="auto"/>
            <w:left w:val="none" w:sz="0" w:space="0" w:color="auto"/>
            <w:bottom w:val="none" w:sz="0" w:space="0" w:color="auto"/>
            <w:right w:val="none" w:sz="0" w:space="0" w:color="auto"/>
          </w:divBdr>
        </w:div>
        <w:div w:id="448939617">
          <w:marLeft w:val="640"/>
          <w:marRight w:val="0"/>
          <w:marTop w:val="0"/>
          <w:marBottom w:val="0"/>
          <w:divBdr>
            <w:top w:val="none" w:sz="0" w:space="0" w:color="auto"/>
            <w:left w:val="none" w:sz="0" w:space="0" w:color="auto"/>
            <w:bottom w:val="none" w:sz="0" w:space="0" w:color="auto"/>
            <w:right w:val="none" w:sz="0" w:space="0" w:color="auto"/>
          </w:divBdr>
        </w:div>
        <w:div w:id="82380481">
          <w:marLeft w:val="640"/>
          <w:marRight w:val="0"/>
          <w:marTop w:val="0"/>
          <w:marBottom w:val="0"/>
          <w:divBdr>
            <w:top w:val="none" w:sz="0" w:space="0" w:color="auto"/>
            <w:left w:val="none" w:sz="0" w:space="0" w:color="auto"/>
            <w:bottom w:val="none" w:sz="0" w:space="0" w:color="auto"/>
            <w:right w:val="none" w:sz="0" w:space="0" w:color="auto"/>
          </w:divBdr>
        </w:div>
        <w:div w:id="608319805">
          <w:marLeft w:val="640"/>
          <w:marRight w:val="0"/>
          <w:marTop w:val="0"/>
          <w:marBottom w:val="0"/>
          <w:divBdr>
            <w:top w:val="none" w:sz="0" w:space="0" w:color="auto"/>
            <w:left w:val="none" w:sz="0" w:space="0" w:color="auto"/>
            <w:bottom w:val="none" w:sz="0" w:space="0" w:color="auto"/>
            <w:right w:val="none" w:sz="0" w:space="0" w:color="auto"/>
          </w:divBdr>
        </w:div>
        <w:div w:id="1789666797">
          <w:marLeft w:val="640"/>
          <w:marRight w:val="0"/>
          <w:marTop w:val="0"/>
          <w:marBottom w:val="0"/>
          <w:divBdr>
            <w:top w:val="none" w:sz="0" w:space="0" w:color="auto"/>
            <w:left w:val="none" w:sz="0" w:space="0" w:color="auto"/>
            <w:bottom w:val="none" w:sz="0" w:space="0" w:color="auto"/>
            <w:right w:val="none" w:sz="0" w:space="0" w:color="auto"/>
          </w:divBdr>
        </w:div>
        <w:div w:id="275065086">
          <w:marLeft w:val="640"/>
          <w:marRight w:val="0"/>
          <w:marTop w:val="0"/>
          <w:marBottom w:val="0"/>
          <w:divBdr>
            <w:top w:val="none" w:sz="0" w:space="0" w:color="auto"/>
            <w:left w:val="none" w:sz="0" w:space="0" w:color="auto"/>
            <w:bottom w:val="none" w:sz="0" w:space="0" w:color="auto"/>
            <w:right w:val="none" w:sz="0" w:space="0" w:color="auto"/>
          </w:divBdr>
        </w:div>
        <w:div w:id="796146458">
          <w:marLeft w:val="640"/>
          <w:marRight w:val="0"/>
          <w:marTop w:val="0"/>
          <w:marBottom w:val="0"/>
          <w:divBdr>
            <w:top w:val="none" w:sz="0" w:space="0" w:color="auto"/>
            <w:left w:val="none" w:sz="0" w:space="0" w:color="auto"/>
            <w:bottom w:val="none" w:sz="0" w:space="0" w:color="auto"/>
            <w:right w:val="none" w:sz="0" w:space="0" w:color="auto"/>
          </w:divBdr>
        </w:div>
        <w:div w:id="1963025957">
          <w:marLeft w:val="640"/>
          <w:marRight w:val="0"/>
          <w:marTop w:val="0"/>
          <w:marBottom w:val="0"/>
          <w:divBdr>
            <w:top w:val="none" w:sz="0" w:space="0" w:color="auto"/>
            <w:left w:val="none" w:sz="0" w:space="0" w:color="auto"/>
            <w:bottom w:val="none" w:sz="0" w:space="0" w:color="auto"/>
            <w:right w:val="none" w:sz="0" w:space="0" w:color="auto"/>
          </w:divBdr>
        </w:div>
        <w:div w:id="946235280">
          <w:marLeft w:val="640"/>
          <w:marRight w:val="0"/>
          <w:marTop w:val="0"/>
          <w:marBottom w:val="0"/>
          <w:divBdr>
            <w:top w:val="none" w:sz="0" w:space="0" w:color="auto"/>
            <w:left w:val="none" w:sz="0" w:space="0" w:color="auto"/>
            <w:bottom w:val="none" w:sz="0" w:space="0" w:color="auto"/>
            <w:right w:val="none" w:sz="0" w:space="0" w:color="auto"/>
          </w:divBdr>
        </w:div>
        <w:div w:id="546797837">
          <w:marLeft w:val="640"/>
          <w:marRight w:val="0"/>
          <w:marTop w:val="0"/>
          <w:marBottom w:val="0"/>
          <w:divBdr>
            <w:top w:val="none" w:sz="0" w:space="0" w:color="auto"/>
            <w:left w:val="none" w:sz="0" w:space="0" w:color="auto"/>
            <w:bottom w:val="none" w:sz="0" w:space="0" w:color="auto"/>
            <w:right w:val="none" w:sz="0" w:space="0" w:color="auto"/>
          </w:divBdr>
        </w:div>
      </w:divsChild>
    </w:div>
    <w:div w:id="255332202">
      <w:bodyDiv w:val="1"/>
      <w:marLeft w:val="0"/>
      <w:marRight w:val="0"/>
      <w:marTop w:val="0"/>
      <w:marBottom w:val="0"/>
      <w:divBdr>
        <w:top w:val="none" w:sz="0" w:space="0" w:color="auto"/>
        <w:left w:val="none" w:sz="0" w:space="0" w:color="auto"/>
        <w:bottom w:val="none" w:sz="0" w:space="0" w:color="auto"/>
        <w:right w:val="none" w:sz="0" w:space="0" w:color="auto"/>
      </w:divBdr>
      <w:divsChild>
        <w:div w:id="1511748573">
          <w:marLeft w:val="640"/>
          <w:marRight w:val="0"/>
          <w:marTop w:val="0"/>
          <w:marBottom w:val="0"/>
          <w:divBdr>
            <w:top w:val="none" w:sz="0" w:space="0" w:color="auto"/>
            <w:left w:val="none" w:sz="0" w:space="0" w:color="auto"/>
            <w:bottom w:val="none" w:sz="0" w:space="0" w:color="auto"/>
            <w:right w:val="none" w:sz="0" w:space="0" w:color="auto"/>
          </w:divBdr>
        </w:div>
        <w:div w:id="573122648">
          <w:marLeft w:val="640"/>
          <w:marRight w:val="0"/>
          <w:marTop w:val="0"/>
          <w:marBottom w:val="0"/>
          <w:divBdr>
            <w:top w:val="none" w:sz="0" w:space="0" w:color="auto"/>
            <w:left w:val="none" w:sz="0" w:space="0" w:color="auto"/>
            <w:bottom w:val="none" w:sz="0" w:space="0" w:color="auto"/>
            <w:right w:val="none" w:sz="0" w:space="0" w:color="auto"/>
          </w:divBdr>
        </w:div>
        <w:div w:id="1278214523">
          <w:marLeft w:val="640"/>
          <w:marRight w:val="0"/>
          <w:marTop w:val="0"/>
          <w:marBottom w:val="0"/>
          <w:divBdr>
            <w:top w:val="none" w:sz="0" w:space="0" w:color="auto"/>
            <w:left w:val="none" w:sz="0" w:space="0" w:color="auto"/>
            <w:bottom w:val="none" w:sz="0" w:space="0" w:color="auto"/>
            <w:right w:val="none" w:sz="0" w:space="0" w:color="auto"/>
          </w:divBdr>
        </w:div>
        <w:div w:id="1485001896">
          <w:marLeft w:val="640"/>
          <w:marRight w:val="0"/>
          <w:marTop w:val="0"/>
          <w:marBottom w:val="0"/>
          <w:divBdr>
            <w:top w:val="none" w:sz="0" w:space="0" w:color="auto"/>
            <w:left w:val="none" w:sz="0" w:space="0" w:color="auto"/>
            <w:bottom w:val="none" w:sz="0" w:space="0" w:color="auto"/>
            <w:right w:val="none" w:sz="0" w:space="0" w:color="auto"/>
          </w:divBdr>
        </w:div>
        <w:div w:id="1692341487">
          <w:marLeft w:val="640"/>
          <w:marRight w:val="0"/>
          <w:marTop w:val="0"/>
          <w:marBottom w:val="0"/>
          <w:divBdr>
            <w:top w:val="none" w:sz="0" w:space="0" w:color="auto"/>
            <w:left w:val="none" w:sz="0" w:space="0" w:color="auto"/>
            <w:bottom w:val="none" w:sz="0" w:space="0" w:color="auto"/>
            <w:right w:val="none" w:sz="0" w:space="0" w:color="auto"/>
          </w:divBdr>
        </w:div>
        <w:div w:id="512300044">
          <w:marLeft w:val="640"/>
          <w:marRight w:val="0"/>
          <w:marTop w:val="0"/>
          <w:marBottom w:val="0"/>
          <w:divBdr>
            <w:top w:val="none" w:sz="0" w:space="0" w:color="auto"/>
            <w:left w:val="none" w:sz="0" w:space="0" w:color="auto"/>
            <w:bottom w:val="none" w:sz="0" w:space="0" w:color="auto"/>
            <w:right w:val="none" w:sz="0" w:space="0" w:color="auto"/>
          </w:divBdr>
        </w:div>
        <w:div w:id="278489412">
          <w:marLeft w:val="640"/>
          <w:marRight w:val="0"/>
          <w:marTop w:val="0"/>
          <w:marBottom w:val="0"/>
          <w:divBdr>
            <w:top w:val="none" w:sz="0" w:space="0" w:color="auto"/>
            <w:left w:val="none" w:sz="0" w:space="0" w:color="auto"/>
            <w:bottom w:val="none" w:sz="0" w:space="0" w:color="auto"/>
            <w:right w:val="none" w:sz="0" w:space="0" w:color="auto"/>
          </w:divBdr>
        </w:div>
        <w:div w:id="2114549703">
          <w:marLeft w:val="640"/>
          <w:marRight w:val="0"/>
          <w:marTop w:val="0"/>
          <w:marBottom w:val="0"/>
          <w:divBdr>
            <w:top w:val="none" w:sz="0" w:space="0" w:color="auto"/>
            <w:left w:val="none" w:sz="0" w:space="0" w:color="auto"/>
            <w:bottom w:val="none" w:sz="0" w:space="0" w:color="auto"/>
            <w:right w:val="none" w:sz="0" w:space="0" w:color="auto"/>
          </w:divBdr>
        </w:div>
        <w:div w:id="975262457">
          <w:marLeft w:val="640"/>
          <w:marRight w:val="0"/>
          <w:marTop w:val="0"/>
          <w:marBottom w:val="0"/>
          <w:divBdr>
            <w:top w:val="none" w:sz="0" w:space="0" w:color="auto"/>
            <w:left w:val="none" w:sz="0" w:space="0" w:color="auto"/>
            <w:bottom w:val="none" w:sz="0" w:space="0" w:color="auto"/>
            <w:right w:val="none" w:sz="0" w:space="0" w:color="auto"/>
          </w:divBdr>
        </w:div>
        <w:div w:id="1103572711">
          <w:marLeft w:val="640"/>
          <w:marRight w:val="0"/>
          <w:marTop w:val="0"/>
          <w:marBottom w:val="0"/>
          <w:divBdr>
            <w:top w:val="none" w:sz="0" w:space="0" w:color="auto"/>
            <w:left w:val="none" w:sz="0" w:space="0" w:color="auto"/>
            <w:bottom w:val="none" w:sz="0" w:space="0" w:color="auto"/>
            <w:right w:val="none" w:sz="0" w:space="0" w:color="auto"/>
          </w:divBdr>
        </w:div>
        <w:div w:id="2017266486">
          <w:marLeft w:val="640"/>
          <w:marRight w:val="0"/>
          <w:marTop w:val="0"/>
          <w:marBottom w:val="0"/>
          <w:divBdr>
            <w:top w:val="none" w:sz="0" w:space="0" w:color="auto"/>
            <w:left w:val="none" w:sz="0" w:space="0" w:color="auto"/>
            <w:bottom w:val="none" w:sz="0" w:space="0" w:color="auto"/>
            <w:right w:val="none" w:sz="0" w:space="0" w:color="auto"/>
          </w:divBdr>
        </w:div>
        <w:div w:id="744109663">
          <w:marLeft w:val="640"/>
          <w:marRight w:val="0"/>
          <w:marTop w:val="0"/>
          <w:marBottom w:val="0"/>
          <w:divBdr>
            <w:top w:val="none" w:sz="0" w:space="0" w:color="auto"/>
            <w:left w:val="none" w:sz="0" w:space="0" w:color="auto"/>
            <w:bottom w:val="none" w:sz="0" w:space="0" w:color="auto"/>
            <w:right w:val="none" w:sz="0" w:space="0" w:color="auto"/>
          </w:divBdr>
        </w:div>
        <w:div w:id="2058971816">
          <w:marLeft w:val="640"/>
          <w:marRight w:val="0"/>
          <w:marTop w:val="0"/>
          <w:marBottom w:val="0"/>
          <w:divBdr>
            <w:top w:val="none" w:sz="0" w:space="0" w:color="auto"/>
            <w:left w:val="none" w:sz="0" w:space="0" w:color="auto"/>
            <w:bottom w:val="none" w:sz="0" w:space="0" w:color="auto"/>
            <w:right w:val="none" w:sz="0" w:space="0" w:color="auto"/>
          </w:divBdr>
        </w:div>
        <w:div w:id="1400982548">
          <w:marLeft w:val="640"/>
          <w:marRight w:val="0"/>
          <w:marTop w:val="0"/>
          <w:marBottom w:val="0"/>
          <w:divBdr>
            <w:top w:val="none" w:sz="0" w:space="0" w:color="auto"/>
            <w:left w:val="none" w:sz="0" w:space="0" w:color="auto"/>
            <w:bottom w:val="none" w:sz="0" w:space="0" w:color="auto"/>
            <w:right w:val="none" w:sz="0" w:space="0" w:color="auto"/>
          </w:divBdr>
        </w:div>
        <w:div w:id="666903219">
          <w:marLeft w:val="640"/>
          <w:marRight w:val="0"/>
          <w:marTop w:val="0"/>
          <w:marBottom w:val="0"/>
          <w:divBdr>
            <w:top w:val="none" w:sz="0" w:space="0" w:color="auto"/>
            <w:left w:val="none" w:sz="0" w:space="0" w:color="auto"/>
            <w:bottom w:val="none" w:sz="0" w:space="0" w:color="auto"/>
            <w:right w:val="none" w:sz="0" w:space="0" w:color="auto"/>
          </w:divBdr>
        </w:div>
        <w:div w:id="1253775715">
          <w:marLeft w:val="640"/>
          <w:marRight w:val="0"/>
          <w:marTop w:val="0"/>
          <w:marBottom w:val="0"/>
          <w:divBdr>
            <w:top w:val="none" w:sz="0" w:space="0" w:color="auto"/>
            <w:left w:val="none" w:sz="0" w:space="0" w:color="auto"/>
            <w:bottom w:val="none" w:sz="0" w:space="0" w:color="auto"/>
            <w:right w:val="none" w:sz="0" w:space="0" w:color="auto"/>
          </w:divBdr>
        </w:div>
        <w:div w:id="2025783924">
          <w:marLeft w:val="640"/>
          <w:marRight w:val="0"/>
          <w:marTop w:val="0"/>
          <w:marBottom w:val="0"/>
          <w:divBdr>
            <w:top w:val="none" w:sz="0" w:space="0" w:color="auto"/>
            <w:left w:val="none" w:sz="0" w:space="0" w:color="auto"/>
            <w:bottom w:val="none" w:sz="0" w:space="0" w:color="auto"/>
            <w:right w:val="none" w:sz="0" w:space="0" w:color="auto"/>
          </w:divBdr>
        </w:div>
        <w:div w:id="545415033">
          <w:marLeft w:val="640"/>
          <w:marRight w:val="0"/>
          <w:marTop w:val="0"/>
          <w:marBottom w:val="0"/>
          <w:divBdr>
            <w:top w:val="none" w:sz="0" w:space="0" w:color="auto"/>
            <w:left w:val="none" w:sz="0" w:space="0" w:color="auto"/>
            <w:bottom w:val="none" w:sz="0" w:space="0" w:color="auto"/>
            <w:right w:val="none" w:sz="0" w:space="0" w:color="auto"/>
          </w:divBdr>
        </w:div>
        <w:div w:id="1147360837">
          <w:marLeft w:val="640"/>
          <w:marRight w:val="0"/>
          <w:marTop w:val="0"/>
          <w:marBottom w:val="0"/>
          <w:divBdr>
            <w:top w:val="none" w:sz="0" w:space="0" w:color="auto"/>
            <w:left w:val="none" w:sz="0" w:space="0" w:color="auto"/>
            <w:bottom w:val="none" w:sz="0" w:space="0" w:color="auto"/>
            <w:right w:val="none" w:sz="0" w:space="0" w:color="auto"/>
          </w:divBdr>
        </w:div>
        <w:div w:id="1084686381">
          <w:marLeft w:val="640"/>
          <w:marRight w:val="0"/>
          <w:marTop w:val="0"/>
          <w:marBottom w:val="0"/>
          <w:divBdr>
            <w:top w:val="none" w:sz="0" w:space="0" w:color="auto"/>
            <w:left w:val="none" w:sz="0" w:space="0" w:color="auto"/>
            <w:bottom w:val="none" w:sz="0" w:space="0" w:color="auto"/>
            <w:right w:val="none" w:sz="0" w:space="0" w:color="auto"/>
          </w:divBdr>
        </w:div>
        <w:div w:id="1325668158">
          <w:marLeft w:val="640"/>
          <w:marRight w:val="0"/>
          <w:marTop w:val="0"/>
          <w:marBottom w:val="0"/>
          <w:divBdr>
            <w:top w:val="none" w:sz="0" w:space="0" w:color="auto"/>
            <w:left w:val="none" w:sz="0" w:space="0" w:color="auto"/>
            <w:bottom w:val="none" w:sz="0" w:space="0" w:color="auto"/>
            <w:right w:val="none" w:sz="0" w:space="0" w:color="auto"/>
          </w:divBdr>
        </w:div>
        <w:div w:id="784539701">
          <w:marLeft w:val="640"/>
          <w:marRight w:val="0"/>
          <w:marTop w:val="0"/>
          <w:marBottom w:val="0"/>
          <w:divBdr>
            <w:top w:val="none" w:sz="0" w:space="0" w:color="auto"/>
            <w:left w:val="none" w:sz="0" w:space="0" w:color="auto"/>
            <w:bottom w:val="none" w:sz="0" w:space="0" w:color="auto"/>
            <w:right w:val="none" w:sz="0" w:space="0" w:color="auto"/>
          </w:divBdr>
        </w:div>
        <w:div w:id="275138447">
          <w:marLeft w:val="640"/>
          <w:marRight w:val="0"/>
          <w:marTop w:val="0"/>
          <w:marBottom w:val="0"/>
          <w:divBdr>
            <w:top w:val="none" w:sz="0" w:space="0" w:color="auto"/>
            <w:left w:val="none" w:sz="0" w:space="0" w:color="auto"/>
            <w:bottom w:val="none" w:sz="0" w:space="0" w:color="auto"/>
            <w:right w:val="none" w:sz="0" w:space="0" w:color="auto"/>
          </w:divBdr>
        </w:div>
        <w:div w:id="1488547957">
          <w:marLeft w:val="640"/>
          <w:marRight w:val="0"/>
          <w:marTop w:val="0"/>
          <w:marBottom w:val="0"/>
          <w:divBdr>
            <w:top w:val="none" w:sz="0" w:space="0" w:color="auto"/>
            <w:left w:val="none" w:sz="0" w:space="0" w:color="auto"/>
            <w:bottom w:val="none" w:sz="0" w:space="0" w:color="auto"/>
            <w:right w:val="none" w:sz="0" w:space="0" w:color="auto"/>
          </w:divBdr>
        </w:div>
        <w:div w:id="1325158945">
          <w:marLeft w:val="640"/>
          <w:marRight w:val="0"/>
          <w:marTop w:val="0"/>
          <w:marBottom w:val="0"/>
          <w:divBdr>
            <w:top w:val="none" w:sz="0" w:space="0" w:color="auto"/>
            <w:left w:val="none" w:sz="0" w:space="0" w:color="auto"/>
            <w:bottom w:val="none" w:sz="0" w:space="0" w:color="auto"/>
            <w:right w:val="none" w:sz="0" w:space="0" w:color="auto"/>
          </w:divBdr>
        </w:div>
        <w:div w:id="1507673698">
          <w:marLeft w:val="640"/>
          <w:marRight w:val="0"/>
          <w:marTop w:val="0"/>
          <w:marBottom w:val="0"/>
          <w:divBdr>
            <w:top w:val="none" w:sz="0" w:space="0" w:color="auto"/>
            <w:left w:val="none" w:sz="0" w:space="0" w:color="auto"/>
            <w:bottom w:val="none" w:sz="0" w:space="0" w:color="auto"/>
            <w:right w:val="none" w:sz="0" w:space="0" w:color="auto"/>
          </w:divBdr>
        </w:div>
        <w:div w:id="1157453017">
          <w:marLeft w:val="640"/>
          <w:marRight w:val="0"/>
          <w:marTop w:val="0"/>
          <w:marBottom w:val="0"/>
          <w:divBdr>
            <w:top w:val="none" w:sz="0" w:space="0" w:color="auto"/>
            <w:left w:val="none" w:sz="0" w:space="0" w:color="auto"/>
            <w:bottom w:val="none" w:sz="0" w:space="0" w:color="auto"/>
            <w:right w:val="none" w:sz="0" w:space="0" w:color="auto"/>
          </w:divBdr>
        </w:div>
        <w:div w:id="949508345">
          <w:marLeft w:val="640"/>
          <w:marRight w:val="0"/>
          <w:marTop w:val="0"/>
          <w:marBottom w:val="0"/>
          <w:divBdr>
            <w:top w:val="none" w:sz="0" w:space="0" w:color="auto"/>
            <w:left w:val="none" w:sz="0" w:space="0" w:color="auto"/>
            <w:bottom w:val="none" w:sz="0" w:space="0" w:color="auto"/>
            <w:right w:val="none" w:sz="0" w:space="0" w:color="auto"/>
          </w:divBdr>
        </w:div>
        <w:div w:id="2074355860">
          <w:marLeft w:val="640"/>
          <w:marRight w:val="0"/>
          <w:marTop w:val="0"/>
          <w:marBottom w:val="0"/>
          <w:divBdr>
            <w:top w:val="none" w:sz="0" w:space="0" w:color="auto"/>
            <w:left w:val="none" w:sz="0" w:space="0" w:color="auto"/>
            <w:bottom w:val="none" w:sz="0" w:space="0" w:color="auto"/>
            <w:right w:val="none" w:sz="0" w:space="0" w:color="auto"/>
          </w:divBdr>
        </w:div>
        <w:div w:id="980505505">
          <w:marLeft w:val="640"/>
          <w:marRight w:val="0"/>
          <w:marTop w:val="0"/>
          <w:marBottom w:val="0"/>
          <w:divBdr>
            <w:top w:val="none" w:sz="0" w:space="0" w:color="auto"/>
            <w:left w:val="none" w:sz="0" w:space="0" w:color="auto"/>
            <w:bottom w:val="none" w:sz="0" w:space="0" w:color="auto"/>
            <w:right w:val="none" w:sz="0" w:space="0" w:color="auto"/>
          </w:divBdr>
        </w:div>
        <w:div w:id="2049447876">
          <w:marLeft w:val="640"/>
          <w:marRight w:val="0"/>
          <w:marTop w:val="0"/>
          <w:marBottom w:val="0"/>
          <w:divBdr>
            <w:top w:val="none" w:sz="0" w:space="0" w:color="auto"/>
            <w:left w:val="none" w:sz="0" w:space="0" w:color="auto"/>
            <w:bottom w:val="none" w:sz="0" w:space="0" w:color="auto"/>
            <w:right w:val="none" w:sz="0" w:space="0" w:color="auto"/>
          </w:divBdr>
        </w:div>
        <w:div w:id="1434979613">
          <w:marLeft w:val="640"/>
          <w:marRight w:val="0"/>
          <w:marTop w:val="0"/>
          <w:marBottom w:val="0"/>
          <w:divBdr>
            <w:top w:val="none" w:sz="0" w:space="0" w:color="auto"/>
            <w:left w:val="none" w:sz="0" w:space="0" w:color="auto"/>
            <w:bottom w:val="none" w:sz="0" w:space="0" w:color="auto"/>
            <w:right w:val="none" w:sz="0" w:space="0" w:color="auto"/>
          </w:divBdr>
        </w:div>
        <w:div w:id="376780854">
          <w:marLeft w:val="640"/>
          <w:marRight w:val="0"/>
          <w:marTop w:val="0"/>
          <w:marBottom w:val="0"/>
          <w:divBdr>
            <w:top w:val="none" w:sz="0" w:space="0" w:color="auto"/>
            <w:left w:val="none" w:sz="0" w:space="0" w:color="auto"/>
            <w:bottom w:val="none" w:sz="0" w:space="0" w:color="auto"/>
            <w:right w:val="none" w:sz="0" w:space="0" w:color="auto"/>
          </w:divBdr>
        </w:div>
        <w:div w:id="2073501787">
          <w:marLeft w:val="640"/>
          <w:marRight w:val="0"/>
          <w:marTop w:val="0"/>
          <w:marBottom w:val="0"/>
          <w:divBdr>
            <w:top w:val="none" w:sz="0" w:space="0" w:color="auto"/>
            <w:left w:val="none" w:sz="0" w:space="0" w:color="auto"/>
            <w:bottom w:val="none" w:sz="0" w:space="0" w:color="auto"/>
            <w:right w:val="none" w:sz="0" w:space="0" w:color="auto"/>
          </w:divBdr>
        </w:div>
        <w:div w:id="1289317049">
          <w:marLeft w:val="640"/>
          <w:marRight w:val="0"/>
          <w:marTop w:val="0"/>
          <w:marBottom w:val="0"/>
          <w:divBdr>
            <w:top w:val="none" w:sz="0" w:space="0" w:color="auto"/>
            <w:left w:val="none" w:sz="0" w:space="0" w:color="auto"/>
            <w:bottom w:val="none" w:sz="0" w:space="0" w:color="auto"/>
            <w:right w:val="none" w:sz="0" w:space="0" w:color="auto"/>
          </w:divBdr>
        </w:div>
        <w:div w:id="1562207154">
          <w:marLeft w:val="640"/>
          <w:marRight w:val="0"/>
          <w:marTop w:val="0"/>
          <w:marBottom w:val="0"/>
          <w:divBdr>
            <w:top w:val="none" w:sz="0" w:space="0" w:color="auto"/>
            <w:left w:val="none" w:sz="0" w:space="0" w:color="auto"/>
            <w:bottom w:val="none" w:sz="0" w:space="0" w:color="auto"/>
            <w:right w:val="none" w:sz="0" w:space="0" w:color="auto"/>
          </w:divBdr>
        </w:div>
        <w:div w:id="1040279603">
          <w:marLeft w:val="640"/>
          <w:marRight w:val="0"/>
          <w:marTop w:val="0"/>
          <w:marBottom w:val="0"/>
          <w:divBdr>
            <w:top w:val="none" w:sz="0" w:space="0" w:color="auto"/>
            <w:left w:val="none" w:sz="0" w:space="0" w:color="auto"/>
            <w:bottom w:val="none" w:sz="0" w:space="0" w:color="auto"/>
            <w:right w:val="none" w:sz="0" w:space="0" w:color="auto"/>
          </w:divBdr>
        </w:div>
        <w:div w:id="300231739">
          <w:marLeft w:val="640"/>
          <w:marRight w:val="0"/>
          <w:marTop w:val="0"/>
          <w:marBottom w:val="0"/>
          <w:divBdr>
            <w:top w:val="none" w:sz="0" w:space="0" w:color="auto"/>
            <w:left w:val="none" w:sz="0" w:space="0" w:color="auto"/>
            <w:bottom w:val="none" w:sz="0" w:space="0" w:color="auto"/>
            <w:right w:val="none" w:sz="0" w:space="0" w:color="auto"/>
          </w:divBdr>
        </w:div>
        <w:div w:id="1953246685">
          <w:marLeft w:val="640"/>
          <w:marRight w:val="0"/>
          <w:marTop w:val="0"/>
          <w:marBottom w:val="0"/>
          <w:divBdr>
            <w:top w:val="none" w:sz="0" w:space="0" w:color="auto"/>
            <w:left w:val="none" w:sz="0" w:space="0" w:color="auto"/>
            <w:bottom w:val="none" w:sz="0" w:space="0" w:color="auto"/>
            <w:right w:val="none" w:sz="0" w:space="0" w:color="auto"/>
          </w:divBdr>
        </w:div>
        <w:div w:id="140006679">
          <w:marLeft w:val="640"/>
          <w:marRight w:val="0"/>
          <w:marTop w:val="0"/>
          <w:marBottom w:val="0"/>
          <w:divBdr>
            <w:top w:val="none" w:sz="0" w:space="0" w:color="auto"/>
            <w:left w:val="none" w:sz="0" w:space="0" w:color="auto"/>
            <w:bottom w:val="none" w:sz="0" w:space="0" w:color="auto"/>
            <w:right w:val="none" w:sz="0" w:space="0" w:color="auto"/>
          </w:divBdr>
        </w:div>
        <w:div w:id="1965504867">
          <w:marLeft w:val="640"/>
          <w:marRight w:val="0"/>
          <w:marTop w:val="0"/>
          <w:marBottom w:val="0"/>
          <w:divBdr>
            <w:top w:val="none" w:sz="0" w:space="0" w:color="auto"/>
            <w:left w:val="none" w:sz="0" w:space="0" w:color="auto"/>
            <w:bottom w:val="none" w:sz="0" w:space="0" w:color="auto"/>
            <w:right w:val="none" w:sz="0" w:space="0" w:color="auto"/>
          </w:divBdr>
        </w:div>
        <w:div w:id="288363861">
          <w:marLeft w:val="640"/>
          <w:marRight w:val="0"/>
          <w:marTop w:val="0"/>
          <w:marBottom w:val="0"/>
          <w:divBdr>
            <w:top w:val="none" w:sz="0" w:space="0" w:color="auto"/>
            <w:left w:val="none" w:sz="0" w:space="0" w:color="auto"/>
            <w:bottom w:val="none" w:sz="0" w:space="0" w:color="auto"/>
            <w:right w:val="none" w:sz="0" w:space="0" w:color="auto"/>
          </w:divBdr>
        </w:div>
        <w:div w:id="1943369362">
          <w:marLeft w:val="640"/>
          <w:marRight w:val="0"/>
          <w:marTop w:val="0"/>
          <w:marBottom w:val="0"/>
          <w:divBdr>
            <w:top w:val="none" w:sz="0" w:space="0" w:color="auto"/>
            <w:left w:val="none" w:sz="0" w:space="0" w:color="auto"/>
            <w:bottom w:val="none" w:sz="0" w:space="0" w:color="auto"/>
            <w:right w:val="none" w:sz="0" w:space="0" w:color="auto"/>
          </w:divBdr>
        </w:div>
        <w:div w:id="1791824155">
          <w:marLeft w:val="640"/>
          <w:marRight w:val="0"/>
          <w:marTop w:val="0"/>
          <w:marBottom w:val="0"/>
          <w:divBdr>
            <w:top w:val="none" w:sz="0" w:space="0" w:color="auto"/>
            <w:left w:val="none" w:sz="0" w:space="0" w:color="auto"/>
            <w:bottom w:val="none" w:sz="0" w:space="0" w:color="auto"/>
            <w:right w:val="none" w:sz="0" w:space="0" w:color="auto"/>
          </w:divBdr>
        </w:div>
        <w:div w:id="1487014773">
          <w:marLeft w:val="640"/>
          <w:marRight w:val="0"/>
          <w:marTop w:val="0"/>
          <w:marBottom w:val="0"/>
          <w:divBdr>
            <w:top w:val="none" w:sz="0" w:space="0" w:color="auto"/>
            <w:left w:val="none" w:sz="0" w:space="0" w:color="auto"/>
            <w:bottom w:val="none" w:sz="0" w:space="0" w:color="auto"/>
            <w:right w:val="none" w:sz="0" w:space="0" w:color="auto"/>
          </w:divBdr>
        </w:div>
        <w:div w:id="75905849">
          <w:marLeft w:val="640"/>
          <w:marRight w:val="0"/>
          <w:marTop w:val="0"/>
          <w:marBottom w:val="0"/>
          <w:divBdr>
            <w:top w:val="none" w:sz="0" w:space="0" w:color="auto"/>
            <w:left w:val="none" w:sz="0" w:space="0" w:color="auto"/>
            <w:bottom w:val="none" w:sz="0" w:space="0" w:color="auto"/>
            <w:right w:val="none" w:sz="0" w:space="0" w:color="auto"/>
          </w:divBdr>
        </w:div>
        <w:div w:id="192497243">
          <w:marLeft w:val="640"/>
          <w:marRight w:val="0"/>
          <w:marTop w:val="0"/>
          <w:marBottom w:val="0"/>
          <w:divBdr>
            <w:top w:val="none" w:sz="0" w:space="0" w:color="auto"/>
            <w:left w:val="none" w:sz="0" w:space="0" w:color="auto"/>
            <w:bottom w:val="none" w:sz="0" w:space="0" w:color="auto"/>
            <w:right w:val="none" w:sz="0" w:space="0" w:color="auto"/>
          </w:divBdr>
        </w:div>
        <w:div w:id="957642085">
          <w:marLeft w:val="640"/>
          <w:marRight w:val="0"/>
          <w:marTop w:val="0"/>
          <w:marBottom w:val="0"/>
          <w:divBdr>
            <w:top w:val="none" w:sz="0" w:space="0" w:color="auto"/>
            <w:left w:val="none" w:sz="0" w:space="0" w:color="auto"/>
            <w:bottom w:val="none" w:sz="0" w:space="0" w:color="auto"/>
            <w:right w:val="none" w:sz="0" w:space="0" w:color="auto"/>
          </w:divBdr>
        </w:div>
        <w:div w:id="1596549718">
          <w:marLeft w:val="640"/>
          <w:marRight w:val="0"/>
          <w:marTop w:val="0"/>
          <w:marBottom w:val="0"/>
          <w:divBdr>
            <w:top w:val="none" w:sz="0" w:space="0" w:color="auto"/>
            <w:left w:val="none" w:sz="0" w:space="0" w:color="auto"/>
            <w:bottom w:val="none" w:sz="0" w:space="0" w:color="auto"/>
            <w:right w:val="none" w:sz="0" w:space="0" w:color="auto"/>
          </w:divBdr>
        </w:div>
        <w:div w:id="523444407">
          <w:marLeft w:val="640"/>
          <w:marRight w:val="0"/>
          <w:marTop w:val="0"/>
          <w:marBottom w:val="0"/>
          <w:divBdr>
            <w:top w:val="none" w:sz="0" w:space="0" w:color="auto"/>
            <w:left w:val="none" w:sz="0" w:space="0" w:color="auto"/>
            <w:bottom w:val="none" w:sz="0" w:space="0" w:color="auto"/>
            <w:right w:val="none" w:sz="0" w:space="0" w:color="auto"/>
          </w:divBdr>
        </w:div>
        <w:div w:id="217253857">
          <w:marLeft w:val="640"/>
          <w:marRight w:val="0"/>
          <w:marTop w:val="0"/>
          <w:marBottom w:val="0"/>
          <w:divBdr>
            <w:top w:val="none" w:sz="0" w:space="0" w:color="auto"/>
            <w:left w:val="none" w:sz="0" w:space="0" w:color="auto"/>
            <w:bottom w:val="none" w:sz="0" w:space="0" w:color="auto"/>
            <w:right w:val="none" w:sz="0" w:space="0" w:color="auto"/>
          </w:divBdr>
        </w:div>
        <w:div w:id="1027489211">
          <w:marLeft w:val="640"/>
          <w:marRight w:val="0"/>
          <w:marTop w:val="0"/>
          <w:marBottom w:val="0"/>
          <w:divBdr>
            <w:top w:val="none" w:sz="0" w:space="0" w:color="auto"/>
            <w:left w:val="none" w:sz="0" w:space="0" w:color="auto"/>
            <w:bottom w:val="none" w:sz="0" w:space="0" w:color="auto"/>
            <w:right w:val="none" w:sz="0" w:space="0" w:color="auto"/>
          </w:divBdr>
        </w:div>
        <w:div w:id="1311518162">
          <w:marLeft w:val="640"/>
          <w:marRight w:val="0"/>
          <w:marTop w:val="0"/>
          <w:marBottom w:val="0"/>
          <w:divBdr>
            <w:top w:val="none" w:sz="0" w:space="0" w:color="auto"/>
            <w:left w:val="none" w:sz="0" w:space="0" w:color="auto"/>
            <w:bottom w:val="none" w:sz="0" w:space="0" w:color="auto"/>
            <w:right w:val="none" w:sz="0" w:space="0" w:color="auto"/>
          </w:divBdr>
        </w:div>
        <w:div w:id="1860002113">
          <w:marLeft w:val="640"/>
          <w:marRight w:val="0"/>
          <w:marTop w:val="0"/>
          <w:marBottom w:val="0"/>
          <w:divBdr>
            <w:top w:val="none" w:sz="0" w:space="0" w:color="auto"/>
            <w:left w:val="none" w:sz="0" w:space="0" w:color="auto"/>
            <w:bottom w:val="none" w:sz="0" w:space="0" w:color="auto"/>
            <w:right w:val="none" w:sz="0" w:space="0" w:color="auto"/>
          </w:divBdr>
        </w:div>
        <w:div w:id="684594526">
          <w:marLeft w:val="640"/>
          <w:marRight w:val="0"/>
          <w:marTop w:val="0"/>
          <w:marBottom w:val="0"/>
          <w:divBdr>
            <w:top w:val="none" w:sz="0" w:space="0" w:color="auto"/>
            <w:left w:val="none" w:sz="0" w:space="0" w:color="auto"/>
            <w:bottom w:val="none" w:sz="0" w:space="0" w:color="auto"/>
            <w:right w:val="none" w:sz="0" w:space="0" w:color="auto"/>
          </w:divBdr>
        </w:div>
        <w:div w:id="1449395644">
          <w:marLeft w:val="640"/>
          <w:marRight w:val="0"/>
          <w:marTop w:val="0"/>
          <w:marBottom w:val="0"/>
          <w:divBdr>
            <w:top w:val="none" w:sz="0" w:space="0" w:color="auto"/>
            <w:left w:val="none" w:sz="0" w:space="0" w:color="auto"/>
            <w:bottom w:val="none" w:sz="0" w:space="0" w:color="auto"/>
            <w:right w:val="none" w:sz="0" w:space="0" w:color="auto"/>
          </w:divBdr>
        </w:div>
        <w:div w:id="372657402">
          <w:marLeft w:val="640"/>
          <w:marRight w:val="0"/>
          <w:marTop w:val="0"/>
          <w:marBottom w:val="0"/>
          <w:divBdr>
            <w:top w:val="none" w:sz="0" w:space="0" w:color="auto"/>
            <w:left w:val="none" w:sz="0" w:space="0" w:color="auto"/>
            <w:bottom w:val="none" w:sz="0" w:space="0" w:color="auto"/>
            <w:right w:val="none" w:sz="0" w:space="0" w:color="auto"/>
          </w:divBdr>
        </w:div>
        <w:div w:id="582106282">
          <w:marLeft w:val="640"/>
          <w:marRight w:val="0"/>
          <w:marTop w:val="0"/>
          <w:marBottom w:val="0"/>
          <w:divBdr>
            <w:top w:val="none" w:sz="0" w:space="0" w:color="auto"/>
            <w:left w:val="none" w:sz="0" w:space="0" w:color="auto"/>
            <w:bottom w:val="none" w:sz="0" w:space="0" w:color="auto"/>
            <w:right w:val="none" w:sz="0" w:space="0" w:color="auto"/>
          </w:divBdr>
        </w:div>
        <w:div w:id="1928465728">
          <w:marLeft w:val="640"/>
          <w:marRight w:val="0"/>
          <w:marTop w:val="0"/>
          <w:marBottom w:val="0"/>
          <w:divBdr>
            <w:top w:val="none" w:sz="0" w:space="0" w:color="auto"/>
            <w:left w:val="none" w:sz="0" w:space="0" w:color="auto"/>
            <w:bottom w:val="none" w:sz="0" w:space="0" w:color="auto"/>
            <w:right w:val="none" w:sz="0" w:space="0" w:color="auto"/>
          </w:divBdr>
        </w:div>
        <w:div w:id="1474827924">
          <w:marLeft w:val="640"/>
          <w:marRight w:val="0"/>
          <w:marTop w:val="0"/>
          <w:marBottom w:val="0"/>
          <w:divBdr>
            <w:top w:val="none" w:sz="0" w:space="0" w:color="auto"/>
            <w:left w:val="none" w:sz="0" w:space="0" w:color="auto"/>
            <w:bottom w:val="none" w:sz="0" w:space="0" w:color="auto"/>
            <w:right w:val="none" w:sz="0" w:space="0" w:color="auto"/>
          </w:divBdr>
        </w:div>
        <w:div w:id="807629677">
          <w:marLeft w:val="640"/>
          <w:marRight w:val="0"/>
          <w:marTop w:val="0"/>
          <w:marBottom w:val="0"/>
          <w:divBdr>
            <w:top w:val="none" w:sz="0" w:space="0" w:color="auto"/>
            <w:left w:val="none" w:sz="0" w:space="0" w:color="auto"/>
            <w:bottom w:val="none" w:sz="0" w:space="0" w:color="auto"/>
            <w:right w:val="none" w:sz="0" w:space="0" w:color="auto"/>
          </w:divBdr>
        </w:div>
        <w:div w:id="1009135046">
          <w:marLeft w:val="640"/>
          <w:marRight w:val="0"/>
          <w:marTop w:val="0"/>
          <w:marBottom w:val="0"/>
          <w:divBdr>
            <w:top w:val="none" w:sz="0" w:space="0" w:color="auto"/>
            <w:left w:val="none" w:sz="0" w:space="0" w:color="auto"/>
            <w:bottom w:val="none" w:sz="0" w:space="0" w:color="auto"/>
            <w:right w:val="none" w:sz="0" w:space="0" w:color="auto"/>
          </w:divBdr>
        </w:div>
        <w:div w:id="745956962">
          <w:marLeft w:val="640"/>
          <w:marRight w:val="0"/>
          <w:marTop w:val="0"/>
          <w:marBottom w:val="0"/>
          <w:divBdr>
            <w:top w:val="none" w:sz="0" w:space="0" w:color="auto"/>
            <w:left w:val="none" w:sz="0" w:space="0" w:color="auto"/>
            <w:bottom w:val="none" w:sz="0" w:space="0" w:color="auto"/>
            <w:right w:val="none" w:sz="0" w:space="0" w:color="auto"/>
          </w:divBdr>
        </w:div>
        <w:div w:id="1952013594">
          <w:marLeft w:val="640"/>
          <w:marRight w:val="0"/>
          <w:marTop w:val="0"/>
          <w:marBottom w:val="0"/>
          <w:divBdr>
            <w:top w:val="none" w:sz="0" w:space="0" w:color="auto"/>
            <w:left w:val="none" w:sz="0" w:space="0" w:color="auto"/>
            <w:bottom w:val="none" w:sz="0" w:space="0" w:color="auto"/>
            <w:right w:val="none" w:sz="0" w:space="0" w:color="auto"/>
          </w:divBdr>
        </w:div>
        <w:div w:id="1203639672">
          <w:marLeft w:val="640"/>
          <w:marRight w:val="0"/>
          <w:marTop w:val="0"/>
          <w:marBottom w:val="0"/>
          <w:divBdr>
            <w:top w:val="none" w:sz="0" w:space="0" w:color="auto"/>
            <w:left w:val="none" w:sz="0" w:space="0" w:color="auto"/>
            <w:bottom w:val="none" w:sz="0" w:space="0" w:color="auto"/>
            <w:right w:val="none" w:sz="0" w:space="0" w:color="auto"/>
          </w:divBdr>
        </w:div>
        <w:div w:id="700281962">
          <w:marLeft w:val="640"/>
          <w:marRight w:val="0"/>
          <w:marTop w:val="0"/>
          <w:marBottom w:val="0"/>
          <w:divBdr>
            <w:top w:val="none" w:sz="0" w:space="0" w:color="auto"/>
            <w:left w:val="none" w:sz="0" w:space="0" w:color="auto"/>
            <w:bottom w:val="none" w:sz="0" w:space="0" w:color="auto"/>
            <w:right w:val="none" w:sz="0" w:space="0" w:color="auto"/>
          </w:divBdr>
        </w:div>
        <w:div w:id="1135639252">
          <w:marLeft w:val="640"/>
          <w:marRight w:val="0"/>
          <w:marTop w:val="0"/>
          <w:marBottom w:val="0"/>
          <w:divBdr>
            <w:top w:val="none" w:sz="0" w:space="0" w:color="auto"/>
            <w:left w:val="none" w:sz="0" w:space="0" w:color="auto"/>
            <w:bottom w:val="none" w:sz="0" w:space="0" w:color="auto"/>
            <w:right w:val="none" w:sz="0" w:space="0" w:color="auto"/>
          </w:divBdr>
        </w:div>
        <w:div w:id="1325553012">
          <w:marLeft w:val="640"/>
          <w:marRight w:val="0"/>
          <w:marTop w:val="0"/>
          <w:marBottom w:val="0"/>
          <w:divBdr>
            <w:top w:val="none" w:sz="0" w:space="0" w:color="auto"/>
            <w:left w:val="none" w:sz="0" w:space="0" w:color="auto"/>
            <w:bottom w:val="none" w:sz="0" w:space="0" w:color="auto"/>
            <w:right w:val="none" w:sz="0" w:space="0" w:color="auto"/>
          </w:divBdr>
        </w:div>
        <w:div w:id="1708482911">
          <w:marLeft w:val="640"/>
          <w:marRight w:val="0"/>
          <w:marTop w:val="0"/>
          <w:marBottom w:val="0"/>
          <w:divBdr>
            <w:top w:val="none" w:sz="0" w:space="0" w:color="auto"/>
            <w:left w:val="none" w:sz="0" w:space="0" w:color="auto"/>
            <w:bottom w:val="none" w:sz="0" w:space="0" w:color="auto"/>
            <w:right w:val="none" w:sz="0" w:space="0" w:color="auto"/>
          </w:divBdr>
        </w:div>
        <w:div w:id="540632438">
          <w:marLeft w:val="640"/>
          <w:marRight w:val="0"/>
          <w:marTop w:val="0"/>
          <w:marBottom w:val="0"/>
          <w:divBdr>
            <w:top w:val="none" w:sz="0" w:space="0" w:color="auto"/>
            <w:left w:val="none" w:sz="0" w:space="0" w:color="auto"/>
            <w:bottom w:val="none" w:sz="0" w:space="0" w:color="auto"/>
            <w:right w:val="none" w:sz="0" w:space="0" w:color="auto"/>
          </w:divBdr>
        </w:div>
        <w:div w:id="214312967">
          <w:marLeft w:val="640"/>
          <w:marRight w:val="0"/>
          <w:marTop w:val="0"/>
          <w:marBottom w:val="0"/>
          <w:divBdr>
            <w:top w:val="none" w:sz="0" w:space="0" w:color="auto"/>
            <w:left w:val="none" w:sz="0" w:space="0" w:color="auto"/>
            <w:bottom w:val="none" w:sz="0" w:space="0" w:color="auto"/>
            <w:right w:val="none" w:sz="0" w:space="0" w:color="auto"/>
          </w:divBdr>
        </w:div>
        <w:div w:id="789591659">
          <w:marLeft w:val="640"/>
          <w:marRight w:val="0"/>
          <w:marTop w:val="0"/>
          <w:marBottom w:val="0"/>
          <w:divBdr>
            <w:top w:val="none" w:sz="0" w:space="0" w:color="auto"/>
            <w:left w:val="none" w:sz="0" w:space="0" w:color="auto"/>
            <w:bottom w:val="none" w:sz="0" w:space="0" w:color="auto"/>
            <w:right w:val="none" w:sz="0" w:space="0" w:color="auto"/>
          </w:divBdr>
        </w:div>
        <w:div w:id="892695763">
          <w:marLeft w:val="640"/>
          <w:marRight w:val="0"/>
          <w:marTop w:val="0"/>
          <w:marBottom w:val="0"/>
          <w:divBdr>
            <w:top w:val="none" w:sz="0" w:space="0" w:color="auto"/>
            <w:left w:val="none" w:sz="0" w:space="0" w:color="auto"/>
            <w:bottom w:val="none" w:sz="0" w:space="0" w:color="auto"/>
            <w:right w:val="none" w:sz="0" w:space="0" w:color="auto"/>
          </w:divBdr>
        </w:div>
        <w:div w:id="1941794140">
          <w:marLeft w:val="640"/>
          <w:marRight w:val="0"/>
          <w:marTop w:val="0"/>
          <w:marBottom w:val="0"/>
          <w:divBdr>
            <w:top w:val="none" w:sz="0" w:space="0" w:color="auto"/>
            <w:left w:val="none" w:sz="0" w:space="0" w:color="auto"/>
            <w:bottom w:val="none" w:sz="0" w:space="0" w:color="auto"/>
            <w:right w:val="none" w:sz="0" w:space="0" w:color="auto"/>
          </w:divBdr>
        </w:div>
        <w:div w:id="21711532">
          <w:marLeft w:val="640"/>
          <w:marRight w:val="0"/>
          <w:marTop w:val="0"/>
          <w:marBottom w:val="0"/>
          <w:divBdr>
            <w:top w:val="none" w:sz="0" w:space="0" w:color="auto"/>
            <w:left w:val="none" w:sz="0" w:space="0" w:color="auto"/>
            <w:bottom w:val="none" w:sz="0" w:space="0" w:color="auto"/>
            <w:right w:val="none" w:sz="0" w:space="0" w:color="auto"/>
          </w:divBdr>
        </w:div>
        <w:div w:id="893663046">
          <w:marLeft w:val="640"/>
          <w:marRight w:val="0"/>
          <w:marTop w:val="0"/>
          <w:marBottom w:val="0"/>
          <w:divBdr>
            <w:top w:val="none" w:sz="0" w:space="0" w:color="auto"/>
            <w:left w:val="none" w:sz="0" w:space="0" w:color="auto"/>
            <w:bottom w:val="none" w:sz="0" w:space="0" w:color="auto"/>
            <w:right w:val="none" w:sz="0" w:space="0" w:color="auto"/>
          </w:divBdr>
        </w:div>
        <w:div w:id="282152005">
          <w:marLeft w:val="640"/>
          <w:marRight w:val="0"/>
          <w:marTop w:val="0"/>
          <w:marBottom w:val="0"/>
          <w:divBdr>
            <w:top w:val="none" w:sz="0" w:space="0" w:color="auto"/>
            <w:left w:val="none" w:sz="0" w:space="0" w:color="auto"/>
            <w:bottom w:val="none" w:sz="0" w:space="0" w:color="auto"/>
            <w:right w:val="none" w:sz="0" w:space="0" w:color="auto"/>
          </w:divBdr>
        </w:div>
        <w:div w:id="432210803">
          <w:marLeft w:val="640"/>
          <w:marRight w:val="0"/>
          <w:marTop w:val="0"/>
          <w:marBottom w:val="0"/>
          <w:divBdr>
            <w:top w:val="none" w:sz="0" w:space="0" w:color="auto"/>
            <w:left w:val="none" w:sz="0" w:space="0" w:color="auto"/>
            <w:bottom w:val="none" w:sz="0" w:space="0" w:color="auto"/>
            <w:right w:val="none" w:sz="0" w:space="0" w:color="auto"/>
          </w:divBdr>
        </w:div>
        <w:div w:id="1344437799">
          <w:marLeft w:val="640"/>
          <w:marRight w:val="0"/>
          <w:marTop w:val="0"/>
          <w:marBottom w:val="0"/>
          <w:divBdr>
            <w:top w:val="none" w:sz="0" w:space="0" w:color="auto"/>
            <w:left w:val="none" w:sz="0" w:space="0" w:color="auto"/>
            <w:bottom w:val="none" w:sz="0" w:space="0" w:color="auto"/>
            <w:right w:val="none" w:sz="0" w:space="0" w:color="auto"/>
          </w:divBdr>
        </w:div>
        <w:div w:id="1433621639">
          <w:marLeft w:val="640"/>
          <w:marRight w:val="0"/>
          <w:marTop w:val="0"/>
          <w:marBottom w:val="0"/>
          <w:divBdr>
            <w:top w:val="none" w:sz="0" w:space="0" w:color="auto"/>
            <w:left w:val="none" w:sz="0" w:space="0" w:color="auto"/>
            <w:bottom w:val="none" w:sz="0" w:space="0" w:color="auto"/>
            <w:right w:val="none" w:sz="0" w:space="0" w:color="auto"/>
          </w:divBdr>
        </w:div>
        <w:div w:id="1546067416">
          <w:marLeft w:val="640"/>
          <w:marRight w:val="0"/>
          <w:marTop w:val="0"/>
          <w:marBottom w:val="0"/>
          <w:divBdr>
            <w:top w:val="none" w:sz="0" w:space="0" w:color="auto"/>
            <w:left w:val="none" w:sz="0" w:space="0" w:color="auto"/>
            <w:bottom w:val="none" w:sz="0" w:space="0" w:color="auto"/>
            <w:right w:val="none" w:sz="0" w:space="0" w:color="auto"/>
          </w:divBdr>
        </w:div>
        <w:div w:id="2074351554">
          <w:marLeft w:val="640"/>
          <w:marRight w:val="0"/>
          <w:marTop w:val="0"/>
          <w:marBottom w:val="0"/>
          <w:divBdr>
            <w:top w:val="none" w:sz="0" w:space="0" w:color="auto"/>
            <w:left w:val="none" w:sz="0" w:space="0" w:color="auto"/>
            <w:bottom w:val="none" w:sz="0" w:space="0" w:color="auto"/>
            <w:right w:val="none" w:sz="0" w:space="0" w:color="auto"/>
          </w:divBdr>
        </w:div>
        <w:div w:id="46732316">
          <w:marLeft w:val="640"/>
          <w:marRight w:val="0"/>
          <w:marTop w:val="0"/>
          <w:marBottom w:val="0"/>
          <w:divBdr>
            <w:top w:val="none" w:sz="0" w:space="0" w:color="auto"/>
            <w:left w:val="none" w:sz="0" w:space="0" w:color="auto"/>
            <w:bottom w:val="none" w:sz="0" w:space="0" w:color="auto"/>
            <w:right w:val="none" w:sz="0" w:space="0" w:color="auto"/>
          </w:divBdr>
        </w:div>
        <w:div w:id="2040279403">
          <w:marLeft w:val="640"/>
          <w:marRight w:val="0"/>
          <w:marTop w:val="0"/>
          <w:marBottom w:val="0"/>
          <w:divBdr>
            <w:top w:val="none" w:sz="0" w:space="0" w:color="auto"/>
            <w:left w:val="none" w:sz="0" w:space="0" w:color="auto"/>
            <w:bottom w:val="none" w:sz="0" w:space="0" w:color="auto"/>
            <w:right w:val="none" w:sz="0" w:space="0" w:color="auto"/>
          </w:divBdr>
        </w:div>
        <w:div w:id="2012679685">
          <w:marLeft w:val="640"/>
          <w:marRight w:val="0"/>
          <w:marTop w:val="0"/>
          <w:marBottom w:val="0"/>
          <w:divBdr>
            <w:top w:val="none" w:sz="0" w:space="0" w:color="auto"/>
            <w:left w:val="none" w:sz="0" w:space="0" w:color="auto"/>
            <w:bottom w:val="none" w:sz="0" w:space="0" w:color="auto"/>
            <w:right w:val="none" w:sz="0" w:space="0" w:color="auto"/>
          </w:divBdr>
        </w:div>
        <w:div w:id="1760369493">
          <w:marLeft w:val="640"/>
          <w:marRight w:val="0"/>
          <w:marTop w:val="0"/>
          <w:marBottom w:val="0"/>
          <w:divBdr>
            <w:top w:val="none" w:sz="0" w:space="0" w:color="auto"/>
            <w:left w:val="none" w:sz="0" w:space="0" w:color="auto"/>
            <w:bottom w:val="none" w:sz="0" w:space="0" w:color="auto"/>
            <w:right w:val="none" w:sz="0" w:space="0" w:color="auto"/>
          </w:divBdr>
        </w:div>
        <w:div w:id="147022632">
          <w:marLeft w:val="640"/>
          <w:marRight w:val="0"/>
          <w:marTop w:val="0"/>
          <w:marBottom w:val="0"/>
          <w:divBdr>
            <w:top w:val="none" w:sz="0" w:space="0" w:color="auto"/>
            <w:left w:val="none" w:sz="0" w:space="0" w:color="auto"/>
            <w:bottom w:val="none" w:sz="0" w:space="0" w:color="auto"/>
            <w:right w:val="none" w:sz="0" w:space="0" w:color="auto"/>
          </w:divBdr>
        </w:div>
        <w:div w:id="573005851">
          <w:marLeft w:val="640"/>
          <w:marRight w:val="0"/>
          <w:marTop w:val="0"/>
          <w:marBottom w:val="0"/>
          <w:divBdr>
            <w:top w:val="none" w:sz="0" w:space="0" w:color="auto"/>
            <w:left w:val="none" w:sz="0" w:space="0" w:color="auto"/>
            <w:bottom w:val="none" w:sz="0" w:space="0" w:color="auto"/>
            <w:right w:val="none" w:sz="0" w:space="0" w:color="auto"/>
          </w:divBdr>
        </w:div>
        <w:div w:id="588848096">
          <w:marLeft w:val="640"/>
          <w:marRight w:val="0"/>
          <w:marTop w:val="0"/>
          <w:marBottom w:val="0"/>
          <w:divBdr>
            <w:top w:val="none" w:sz="0" w:space="0" w:color="auto"/>
            <w:left w:val="none" w:sz="0" w:space="0" w:color="auto"/>
            <w:bottom w:val="none" w:sz="0" w:space="0" w:color="auto"/>
            <w:right w:val="none" w:sz="0" w:space="0" w:color="auto"/>
          </w:divBdr>
        </w:div>
        <w:div w:id="25838085">
          <w:marLeft w:val="640"/>
          <w:marRight w:val="0"/>
          <w:marTop w:val="0"/>
          <w:marBottom w:val="0"/>
          <w:divBdr>
            <w:top w:val="none" w:sz="0" w:space="0" w:color="auto"/>
            <w:left w:val="none" w:sz="0" w:space="0" w:color="auto"/>
            <w:bottom w:val="none" w:sz="0" w:space="0" w:color="auto"/>
            <w:right w:val="none" w:sz="0" w:space="0" w:color="auto"/>
          </w:divBdr>
        </w:div>
        <w:div w:id="1538202809">
          <w:marLeft w:val="640"/>
          <w:marRight w:val="0"/>
          <w:marTop w:val="0"/>
          <w:marBottom w:val="0"/>
          <w:divBdr>
            <w:top w:val="none" w:sz="0" w:space="0" w:color="auto"/>
            <w:left w:val="none" w:sz="0" w:space="0" w:color="auto"/>
            <w:bottom w:val="none" w:sz="0" w:space="0" w:color="auto"/>
            <w:right w:val="none" w:sz="0" w:space="0" w:color="auto"/>
          </w:divBdr>
        </w:div>
        <w:div w:id="2136941067">
          <w:marLeft w:val="640"/>
          <w:marRight w:val="0"/>
          <w:marTop w:val="0"/>
          <w:marBottom w:val="0"/>
          <w:divBdr>
            <w:top w:val="none" w:sz="0" w:space="0" w:color="auto"/>
            <w:left w:val="none" w:sz="0" w:space="0" w:color="auto"/>
            <w:bottom w:val="none" w:sz="0" w:space="0" w:color="auto"/>
            <w:right w:val="none" w:sz="0" w:space="0" w:color="auto"/>
          </w:divBdr>
        </w:div>
        <w:div w:id="140081364">
          <w:marLeft w:val="640"/>
          <w:marRight w:val="0"/>
          <w:marTop w:val="0"/>
          <w:marBottom w:val="0"/>
          <w:divBdr>
            <w:top w:val="none" w:sz="0" w:space="0" w:color="auto"/>
            <w:left w:val="none" w:sz="0" w:space="0" w:color="auto"/>
            <w:bottom w:val="none" w:sz="0" w:space="0" w:color="auto"/>
            <w:right w:val="none" w:sz="0" w:space="0" w:color="auto"/>
          </w:divBdr>
        </w:div>
        <w:div w:id="2038579556">
          <w:marLeft w:val="640"/>
          <w:marRight w:val="0"/>
          <w:marTop w:val="0"/>
          <w:marBottom w:val="0"/>
          <w:divBdr>
            <w:top w:val="none" w:sz="0" w:space="0" w:color="auto"/>
            <w:left w:val="none" w:sz="0" w:space="0" w:color="auto"/>
            <w:bottom w:val="none" w:sz="0" w:space="0" w:color="auto"/>
            <w:right w:val="none" w:sz="0" w:space="0" w:color="auto"/>
          </w:divBdr>
        </w:div>
        <w:div w:id="580336220">
          <w:marLeft w:val="640"/>
          <w:marRight w:val="0"/>
          <w:marTop w:val="0"/>
          <w:marBottom w:val="0"/>
          <w:divBdr>
            <w:top w:val="none" w:sz="0" w:space="0" w:color="auto"/>
            <w:left w:val="none" w:sz="0" w:space="0" w:color="auto"/>
            <w:bottom w:val="none" w:sz="0" w:space="0" w:color="auto"/>
            <w:right w:val="none" w:sz="0" w:space="0" w:color="auto"/>
          </w:divBdr>
        </w:div>
        <w:div w:id="101076458">
          <w:marLeft w:val="640"/>
          <w:marRight w:val="0"/>
          <w:marTop w:val="0"/>
          <w:marBottom w:val="0"/>
          <w:divBdr>
            <w:top w:val="none" w:sz="0" w:space="0" w:color="auto"/>
            <w:left w:val="none" w:sz="0" w:space="0" w:color="auto"/>
            <w:bottom w:val="none" w:sz="0" w:space="0" w:color="auto"/>
            <w:right w:val="none" w:sz="0" w:space="0" w:color="auto"/>
          </w:divBdr>
        </w:div>
        <w:div w:id="650713596">
          <w:marLeft w:val="640"/>
          <w:marRight w:val="0"/>
          <w:marTop w:val="0"/>
          <w:marBottom w:val="0"/>
          <w:divBdr>
            <w:top w:val="none" w:sz="0" w:space="0" w:color="auto"/>
            <w:left w:val="none" w:sz="0" w:space="0" w:color="auto"/>
            <w:bottom w:val="none" w:sz="0" w:space="0" w:color="auto"/>
            <w:right w:val="none" w:sz="0" w:space="0" w:color="auto"/>
          </w:divBdr>
        </w:div>
        <w:div w:id="1725058402">
          <w:marLeft w:val="640"/>
          <w:marRight w:val="0"/>
          <w:marTop w:val="0"/>
          <w:marBottom w:val="0"/>
          <w:divBdr>
            <w:top w:val="none" w:sz="0" w:space="0" w:color="auto"/>
            <w:left w:val="none" w:sz="0" w:space="0" w:color="auto"/>
            <w:bottom w:val="none" w:sz="0" w:space="0" w:color="auto"/>
            <w:right w:val="none" w:sz="0" w:space="0" w:color="auto"/>
          </w:divBdr>
        </w:div>
        <w:div w:id="1046182144">
          <w:marLeft w:val="640"/>
          <w:marRight w:val="0"/>
          <w:marTop w:val="0"/>
          <w:marBottom w:val="0"/>
          <w:divBdr>
            <w:top w:val="none" w:sz="0" w:space="0" w:color="auto"/>
            <w:left w:val="none" w:sz="0" w:space="0" w:color="auto"/>
            <w:bottom w:val="none" w:sz="0" w:space="0" w:color="auto"/>
            <w:right w:val="none" w:sz="0" w:space="0" w:color="auto"/>
          </w:divBdr>
        </w:div>
        <w:div w:id="869609474">
          <w:marLeft w:val="640"/>
          <w:marRight w:val="0"/>
          <w:marTop w:val="0"/>
          <w:marBottom w:val="0"/>
          <w:divBdr>
            <w:top w:val="none" w:sz="0" w:space="0" w:color="auto"/>
            <w:left w:val="none" w:sz="0" w:space="0" w:color="auto"/>
            <w:bottom w:val="none" w:sz="0" w:space="0" w:color="auto"/>
            <w:right w:val="none" w:sz="0" w:space="0" w:color="auto"/>
          </w:divBdr>
        </w:div>
        <w:div w:id="1434276484">
          <w:marLeft w:val="640"/>
          <w:marRight w:val="0"/>
          <w:marTop w:val="0"/>
          <w:marBottom w:val="0"/>
          <w:divBdr>
            <w:top w:val="none" w:sz="0" w:space="0" w:color="auto"/>
            <w:left w:val="none" w:sz="0" w:space="0" w:color="auto"/>
            <w:bottom w:val="none" w:sz="0" w:space="0" w:color="auto"/>
            <w:right w:val="none" w:sz="0" w:space="0" w:color="auto"/>
          </w:divBdr>
        </w:div>
        <w:div w:id="725373608">
          <w:marLeft w:val="640"/>
          <w:marRight w:val="0"/>
          <w:marTop w:val="0"/>
          <w:marBottom w:val="0"/>
          <w:divBdr>
            <w:top w:val="none" w:sz="0" w:space="0" w:color="auto"/>
            <w:left w:val="none" w:sz="0" w:space="0" w:color="auto"/>
            <w:bottom w:val="none" w:sz="0" w:space="0" w:color="auto"/>
            <w:right w:val="none" w:sz="0" w:space="0" w:color="auto"/>
          </w:divBdr>
        </w:div>
        <w:div w:id="404766390">
          <w:marLeft w:val="640"/>
          <w:marRight w:val="0"/>
          <w:marTop w:val="0"/>
          <w:marBottom w:val="0"/>
          <w:divBdr>
            <w:top w:val="none" w:sz="0" w:space="0" w:color="auto"/>
            <w:left w:val="none" w:sz="0" w:space="0" w:color="auto"/>
            <w:bottom w:val="none" w:sz="0" w:space="0" w:color="auto"/>
            <w:right w:val="none" w:sz="0" w:space="0" w:color="auto"/>
          </w:divBdr>
        </w:div>
        <w:div w:id="1526092215">
          <w:marLeft w:val="640"/>
          <w:marRight w:val="0"/>
          <w:marTop w:val="0"/>
          <w:marBottom w:val="0"/>
          <w:divBdr>
            <w:top w:val="none" w:sz="0" w:space="0" w:color="auto"/>
            <w:left w:val="none" w:sz="0" w:space="0" w:color="auto"/>
            <w:bottom w:val="none" w:sz="0" w:space="0" w:color="auto"/>
            <w:right w:val="none" w:sz="0" w:space="0" w:color="auto"/>
          </w:divBdr>
        </w:div>
        <w:div w:id="1926187672">
          <w:marLeft w:val="640"/>
          <w:marRight w:val="0"/>
          <w:marTop w:val="0"/>
          <w:marBottom w:val="0"/>
          <w:divBdr>
            <w:top w:val="none" w:sz="0" w:space="0" w:color="auto"/>
            <w:left w:val="none" w:sz="0" w:space="0" w:color="auto"/>
            <w:bottom w:val="none" w:sz="0" w:space="0" w:color="auto"/>
            <w:right w:val="none" w:sz="0" w:space="0" w:color="auto"/>
          </w:divBdr>
        </w:div>
        <w:div w:id="1149788327">
          <w:marLeft w:val="640"/>
          <w:marRight w:val="0"/>
          <w:marTop w:val="0"/>
          <w:marBottom w:val="0"/>
          <w:divBdr>
            <w:top w:val="none" w:sz="0" w:space="0" w:color="auto"/>
            <w:left w:val="none" w:sz="0" w:space="0" w:color="auto"/>
            <w:bottom w:val="none" w:sz="0" w:space="0" w:color="auto"/>
            <w:right w:val="none" w:sz="0" w:space="0" w:color="auto"/>
          </w:divBdr>
        </w:div>
        <w:div w:id="384569800">
          <w:marLeft w:val="640"/>
          <w:marRight w:val="0"/>
          <w:marTop w:val="0"/>
          <w:marBottom w:val="0"/>
          <w:divBdr>
            <w:top w:val="none" w:sz="0" w:space="0" w:color="auto"/>
            <w:left w:val="none" w:sz="0" w:space="0" w:color="auto"/>
            <w:bottom w:val="none" w:sz="0" w:space="0" w:color="auto"/>
            <w:right w:val="none" w:sz="0" w:space="0" w:color="auto"/>
          </w:divBdr>
        </w:div>
        <w:div w:id="568002364">
          <w:marLeft w:val="640"/>
          <w:marRight w:val="0"/>
          <w:marTop w:val="0"/>
          <w:marBottom w:val="0"/>
          <w:divBdr>
            <w:top w:val="none" w:sz="0" w:space="0" w:color="auto"/>
            <w:left w:val="none" w:sz="0" w:space="0" w:color="auto"/>
            <w:bottom w:val="none" w:sz="0" w:space="0" w:color="auto"/>
            <w:right w:val="none" w:sz="0" w:space="0" w:color="auto"/>
          </w:divBdr>
        </w:div>
        <w:div w:id="241719851">
          <w:marLeft w:val="640"/>
          <w:marRight w:val="0"/>
          <w:marTop w:val="0"/>
          <w:marBottom w:val="0"/>
          <w:divBdr>
            <w:top w:val="none" w:sz="0" w:space="0" w:color="auto"/>
            <w:left w:val="none" w:sz="0" w:space="0" w:color="auto"/>
            <w:bottom w:val="none" w:sz="0" w:space="0" w:color="auto"/>
            <w:right w:val="none" w:sz="0" w:space="0" w:color="auto"/>
          </w:divBdr>
        </w:div>
        <w:div w:id="878473162">
          <w:marLeft w:val="640"/>
          <w:marRight w:val="0"/>
          <w:marTop w:val="0"/>
          <w:marBottom w:val="0"/>
          <w:divBdr>
            <w:top w:val="none" w:sz="0" w:space="0" w:color="auto"/>
            <w:left w:val="none" w:sz="0" w:space="0" w:color="auto"/>
            <w:bottom w:val="none" w:sz="0" w:space="0" w:color="auto"/>
            <w:right w:val="none" w:sz="0" w:space="0" w:color="auto"/>
          </w:divBdr>
        </w:div>
        <w:div w:id="1005481118">
          <w:marLeft w:val="640"/>
          <w:marRight w:val="0"/>
          <w:marTop w:val="0"/>
          <w:marBottom w:val="0"/>
          <w:divBdr>
            <w:top w:val="none" w:sz="0" w:space="0" w:color="auto"/>
            <w:left w:val="none" w:sz="0" w:space="0" w:color="auto"/>
            <w:bottom w:val="none" w:sz="0" w:space="0" w:color="auto"/>
            <w:right w:val="none" w:sz="0" w:space="0" w:color="auto"/>
          </w:divBdr>
        </w:div>
        <w:div w:id="427972890">
          <w:marLeft w:val="640"/>
          <w:marRight w:val="0"/>
          <w:marTop w:val="0"/>
          <w:marBottom w:val="0"/>
          <w:divBdr>
            <w:top w:val="none" w:sz="0" w:space="0" w:color="auto"/>
            <w:left w:val="none" w:sz="0" w:space="0" w:color="auto"/>
            <w:bottom w:val="none" w:sz="0" w:space="0" w:color="auto"/>
            <w:right w:val="none" w:sz="0" w:space="0" w:color="auto"/>
          </w:divBdr>
        </w:div>
        <w:div w:id="1650591357">
          <w:marLeft w:val="640"/>
          <w:marRight w:val="0"/>
          <w:marTop w:val="0"/>
          <w:marBottom w:val="0"/>
          <w:divBdr>
            <w:top w:val="none" w:sz="0" w:space="0" w:color="auto"/>
            <w:left w:val="none" w:sz="0" w:space="0" w:color="auto"/>
            <w:bottom w:val="none" w:sz="0" w:space="0" w:color="auto"/>
            <w:right w:val="none" w:sz="0" w:space="0" w:color="auto"/>
          </w:divBdr>
        </w:div>
        <w:div w:id="1679775565">
          <w:marLeft w:val="640"/>
          <w:marRight w:val="0"/>
          <w:marTop w:val="0"/>
          <w:marBottom w:val="0"/>
          <w:divBdr>
            <w:top w:val="none" w:sz="0" w:space="0" w:color="auto"/>
            <w:left w:val="none" w:sz="0" w:space="0" w:color="auto"/>
            <w:bottom w:val="none" w:sz="0" w:space="0" w:color="auto"/>
            <w:right w:val="none" w:sz="0" w:space="0" w:color="auto"/>
          </w:divBdr>
        </w:div>
        <w:div w:id="1067217754">
          <w:marLeft w:val="640"/>
          <w:marRight w:val="0"/>
          <w:marTop w:val="0"/>
          <w:marBottom w:val="0"/>
          <w:divBdr>
            <w:top w:val="none" w:sz="0" w:space="0" w:color="auto"/>
            <w:left w:val="none" w:sz="0" w:space="0" w:color="auto"/>
            <w:bottom w:val="none" w:sz="0" w:space="0" w:color="auto"/>
            <w:right w:val="none" w:sz="0" w:space="0" w:color="auto"/>
          </w:divBdr>
        </w:div>
        <w:div w:id="1760247261">
          <w:marLeft w:val="640"/>
          <w:marRight w:val="0"/>
          <w:marTop w:val="0"/>
          <w:marBottom w:val="0"/>
          <w:divBdr>
            <w:top w:val="none" w:sz="0" w:space="0" w:color="auto"/>
            <w:left w:val="none" w:sz="0" w:space="0" w:color="auto"/>
            <w:bottom w:val="none" w:sz="0" w:space="0" w:color="auto"/>
            <w:right w:val="none" w:sz="0" w:space="0" w:color="auto"/>
          </w:divBdr>
        </w:div>
        <w:div w:id="1586379662">
          <w:marLeft w:val="640"/>
          <w:marRight w:val="0"/>
          <w:marTop w:val="0"/>
          <w:marBottom w:val="0"/>
          <w:divBdr>
            <w:top w:val="none" w:sz="0" w:space="0" w:color="auto"/>
            <w:left w:val="none" w:sz="0" w:space="0" w:color="auto"/>
            <w:bottom w:val="none" w:sz="0" w:space="0" w:color="auto"/>
            <w:right w:val="none" w:sz="0" w:space="0" w:color="auto"/>
          </w:divBdr>
        </w:div>
        <w:div w:id="1505049587">
          <w:marLeft w:val="640"/>
          <w:marRight w:val="0"/>
          <w:marTop w:val="0"/>
          <w:marBottom w:val="0"/>
          <w:divBdr>
            <w:top w:val="none" w:sz="0" w:space="0" w:color="auto"/>
            <w:left w:val="none" w:sz="0" w:space="0" w:color="auto"/>
            <w:bottom w:val="none" w:sz="0" w:space="0" w:color="auto"/>
            <w:right w:val="none" w:sz="0" w:space="0" w:color="auto"/>
          </w:divBdr>
        </w:div>
        <w:div w:id="1691292774">
          <w:marLeft w:val="640"/>
          <w:marRight w:val="0"/>
          <w:marTop w:val="0"/>
          <w:marBottom w:val="0"/>
          <w:divBdr>
            <w:top w:val="none" w:sz="0" w:space="0" w:color="auto"/>
            <w:left w:val="none" w:sz="0" w:space="0" w:color="auto"/>
            <w:bottom w:val="none" w:sz="0" w:space="0" w:color="auto"/>
            <w:right w:val="none" w:sz="0" w:space="0" w:color="auto"/>
          </w:divBdr>
        </w:div>
        <w:div w:id="139275704">
          <w:marLeft w:val="640"/>
          <w:marRight w:val="0"/>
          <w:marTop w:val="0"/>
          <w:marBottom w:val="0"/>
          <w:divBdr>
            <w:top w:val="none" w:sz="0" w:space="0" w:color="auto"/>
            <w:left w:val="none" w:sz="0" w:space="0" w:color="auto"/>
            <w:bottom w:val="none" w:sz="0" w:space="0" w:color="auto"/>
            <w:right w:val="none" w:sz="0" w:space="0" w:color="auto"/>
          </w:divBdr>
        </w:div>
        <w:div w:id="1986887546">
          <w:marLeft w:val="640"/>
          <w:marRight w:val="0"/>
          <w:marTop w:val="0"/>
          <w:marBottom w:val="0"/>
          <w:divBdr>
            <w:top w:val="none" w:sz="0" w:space="0" w:color="auto"/>
            <w:left w:val="none" w:sz="0" w:space="0" w:color="auto"/>
            <w:bottom w:val="none" w:sz="0" w:space="0" w:color="auto"/>
            <w:right w:val="none" w:sz="0" w:space="0" w:color="auto"/>
          </w:divBdr>
        </w:div>
        <w:div w:id="323970503">
          <w:marLeft w:val="640"/>
          <w:marRight w:val="0"/>
          <w:marTop w:val="0"/>
          <w:marBottom w:val="0"/>
          <w:divBdr>
            <w:top w:val="none" w:sz="0" w:space="0" w:color="auto"/>
            <w:left w:val="none" w:sz="0" w:space="0" w:color="auto"/>
            <w:bottom w:val="none" w:sz="0" w:space="0" w:color="auto"/>
            <w:right w:val="none" w:sz="0" w:space="0" w:color="auto"/>
          </w:divBdr>
        </w:div>
        <w:div w:id="689574638">
          <w:marLeft w:val="640"/>
          <w:marRight w:val="0"/>
          <w:marTop w:val="0"/>
          <w:marBottom w:val="0"/>
          <w:divBdr>
            <w:top w:val="none" w:sz="0" w:space="0" w:color="auto"/>
            <w:left w:val="none" w:sz="0" w:space="0" w:color="auto"/>
            <w:bottom w:val="none" w:sz="0" w:space="0" w:color="auto"/>
            <w:right w:val="none" w:sz="0" w:space="0" w:color="auto"/>
          </w:divBdr>
        </w:div>
        <w:div w:id="1367833473">
          <w:marLeft w:val="640"/>
          <w:marRight w:val="0"/>
          <w:marTop w:val="0"/>
          <w:marBottom w:val="0"/>
          <w:divBdr>
            <w:top w:val="none" w:sz="0" w:space="0" w:color="auto"/>
            <w:left w:val="none" w:sz="0" w:space="0" w:color="auto"/>
            <w:bottom w:val="none" w:sz="0" w:space="0" w:color="auto"/>
            <w:right w:val="none" w:sz="0" w:space="0" w:color="auto"/>
          </w:divBdr>
        </w:div>
        <w:div w:id="574171789">
          <w:marLeft w:val="640"/>
          <w:marRight w:val="0"/>
          <w:marTop w:val="0"/>
          <w:marBottom w:val="0"/>
          <w:divBdr>
            <w:top w:val="none" w:sz="0" w:space="0" w:color="auto"/>
            <w:left w:val="none" w:sz="0" w:space="0" w:color="auto"/>
            <w:bottom w:val="none" w:sz="0" w:space="0" w:color="auto"/>
            <w:right w:val="none" w:sz="0" w:space="0" w:color="auto"/>
          </w:divBdr>
        </w:div>
        <w:div w:id="64035433">
          <w:marLeft w:val="640"/>
          <w:marRight w:val="0"/>
          <w:marTop w:val="0"/>
          <w:marBottom w:val="0"/>
          <w:divBdr>
            <w:top w:val="none" w:sz="0" w:space="0" w:color="auto"/>
            <w:left w:val="none" w:sz="0" w:space="0" w:color="auto"/>
            <w:bottom w:val="none" w:sz="0" w:space="0" w:color="auto"/>
            <w:right w:val="none" w:sz="0" w:space="0" w:color="auto"/>
          </w:divBdr>
        </w:div>
        <w:div w:id="932711870">
          <w:marLeft w:val="640"/>
          <w:marRight w:val="0"/>
          <w:marTop w:val="0"/>
          <w:marBottom w:val="0"/>
          <w:divBdr>
            <w:top w:val="none" w:sz="0" w:space="0" w:color="auto"/>
            <w:left w:val="none" w:sz="0" w:space="0" w:color="auto"/>
            <w:bottom w:val="none" w:sz="0" w:space="0" w:color="auto"/>
            <w:right w:val="none" w:sz="0" w:space="0" w:color="auto"/>
          </w:divBdr>
        </w:div>
        <w:div w:id="1062606150">
          <w:marLeft w:val="640"/>
          <w:marRight w:val="0"/>
          <w:marTop w:val="0"/>
          <w:marBottom w:val="0"/>
          <w:divBdr>
            <w:top w:val="none" w:sz="0" w:space="0" w:color="auto"/>
            <w:left w:val="none" w:sz="0" w:space="0" w:color="auto"/>
            <w:bottom w:val="none" w:sz="0" w:space="0" w:color="auto"/>
            <w:right w:val="none" w:sz="0" w:space="0" w:color="auto"/>
          </w:divBdr>
        </w:div>
        <w:div w:id="465437920">
          <w:marLeft w:val="640"/>
          <w:marRight w:val="0"/>
          <w:marTop w:val="0"/>
          <w:marBottom w:val="0"/>
          <w:divBdr>
            <w:top w:val="none" w:sz="0" w:space="0" w:color="auto"/>
            <w:left w:val="none" w:sz="0" w:space="0" w:color="auto"/>
            <w:bottom w:val="none" w:sz="0" w:space="0" w:color="auto"/>
            <w:right w:val="none" w:sz="0" w:space="0" w:color="auto"/>
          </w:divBdr>
        </w:div>
        <w:div w:id="202601975">
          <w:marLeft w:val="640"/>
          <w:marRight w:val="0"/>
          <w:marTop w:val="0"/>
          <w:marBottom w:val="0"/>
          <w:divBdr>
            <w:top w:val="none" w:sz="0" w:space="0" w:color="auto"/>
            <w:left w:val="none" w:sz="0" w:space="0" w:color="auto"/>
            <w:bottom w:val="none" w:sz="0" w:space="0" w:color="auto"/>
            <w:right w:val="none" w:sz="0" w:space="0" w:color="auto"/>
          </w:divBdr>
        </w:div>
        <w:div w:id="831330492">
          <w:marLeft w:val="640"/>
          <w:marRight w:val="0"/>
          <w:marTop w:val="0"/>
          <w:marBottom w:val="0"/>
          <w:divBdr>
            <w:top w:val="none" w:sz="0" w:space="0" w:color="auto"/>
            <w:left w:val="none" w:sz="0" w:space="0" w:color="auto"/>
            <w:bottom w:val="none" w:sz="0" w:space="0" w:color="auto"/>
            <w:right w:val="none" w:sz="0" w:space="0" w:color="auto"/>
          </w:divBdr>
        </w:div>
        <w:div w:id="1647127162">
          <w:marLeft w:val="640"/>
          <w:marRight w:val="0"/>
          <w:marTop w:val="0"/>
          <w:marBottom w:val="0"/>
          <w:divBdr>
            <w:top w:val="none" w:sz="0" w:space="0" w:color="auto"/>
            <w:left w:val="none" w:sz="0" w:space="0" w:color="auto"/>
            <w:bottom w:val="none" w:sz="0" w:space="0" w:color="auto"/>
            <w:right w:val="none" w:sz="0" w:space="0" w:color="auto"/>
          </w:divBdr>
        </w:div>
        <w:div w:id="300620399">
          <w:marLeft w:val="640"/>
          <w:marRight w:val="0"/>
          <w:marTop w:val="0"/>
          <w:marBottom w:val="0"/>
          <w:divBdr>
            <w:top w:val="none" w:sz="0" w:space="0" w:color="auto"/>
            <w:left w:val="none" w:sz="0" w:space="0" w:color="auto"/>
            <w:bottom w:val="none" w:sz="0" w:space="0" w:color="auto"/>
            <w:right w:val="none" w:sz="0" w:space="0" w:color="auto"/>
          </w:divBdr>
        </w:div>
        <w:div w:id="298875576">
          <w:marLeft w:val="640"/>
          <w:marRight w:val="0"/>
          <w:marTop w:val="0"/>
          <w:marBottom w:val="0"/>
          <w:divBdr>
            <w:top w:val="none" w:sz="0" w:space="0" w:color="auto"/>
            <w:left w:val="none" w:sz="0" w:space="0" w:color="auto"/>
            <w:bottom w:val="none" w:sz="0" w:space="0" w:color="auto"/>
            <w:right w:val="none" w:sz="0" w:space="0" w:color="auto"/>
          </w:divBdr>
        </w:div>
        <w:div w:id="481316007">
          <w:marLeft w:val="640"/>
          <w:marRight w:val="0"/>
          <w:marTop w:val="0"/>
          <w:marBottom w:val="0"/>
          <w:divBdr>
            <w:top w:val="none" w:sz="0" w:space="0" w:color="auto"/>
            <w:left w:val="none" w:sz="0" w:space="0" w:color="auto"/>
            <w:bottom w:val="none" w:sz="0" w:space="0" w:color="auto"/>
            <w:right w:val="none" w:sz="0" w:space="0" w:color="auto"/>
          </w:divBdr>
        </w:div>
        <w:div w:id="1345547201">
          <w:marLeft w:val="640"/>
          <w:marRight w:val="0"/>
          <w:marTop w:val="0"/>
          <w:marBottom w:val="0"/>
          <w:divBdr>
            <w:top w:val="none" w:sz="0" w:space="0" w:color="auto"/>
            <w:left w:val="none" w:sz="0" w:space="0" w:color="auto"/>
            <w:bottom w:val="none" w:sz="0" w:space="0" w:color="auto"/>
            <w:right w:val="none" w:sz="0" w:space="0" w:color="auto"/>
          </w:divBdr>
        </w:div>
        <w:div w:id="1898275840">
          <w:marLeft w:val="640"/>
          <w:marRight w:val="0"/>
          <w:marTop w:val="0"/>
          <w:marBottom w:val="0"/>
          <w:divBdr>
            <w:top w:val="none" w:sz="0" w:space="0" w:color="auto"/>
            <w:left w:val="none" w:sz="0" w:space="0" w:color="auto"/>
            <w:bottom w:val="none" w:sz="0" w:space="0" w:color="auto"/>
            <w:right w:val="none" w:sz="0" w:space="0" w:color="auto"/>
          </w:divBdr>
        </w:div>
        <w:div w:id="1884057048">
          <w:marLeft w:val="640"/>
          <w:marRight w:val="0"/>
          <w:marTop w:val="0"/>
          <w:marBottom w:val="0"/>
          <w:divBdr>
            <w:top w:val="none" w:sz="0" w:space="0" w:color="auto"/>
            <w:left w:val="none" w:sz="0" w:space="0" w:color="auto"/>
            <w:bottom w:val="none" w:sz="0" w:space="0" w:color="auto"/>
            <w:right w:val="none" w:sz="0" w:space="0" w:color="auto"/>
          </w:divBdr>
        </w:div>
        <w:div w:id="425005483">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795879362">
          <w:marLeft w:val="640"/>
          <w:marRight w:val="0"/>
          <w:marTop w:val="0"/>
          <w:marBottom w:val="0"/>
          <w:divBdr>
            <w:top w:val="none" w:sz="0" w:space="0" w:color="auto"/>
            <w:left w:val="none" w:sz="0" w:space="0" w:color="auto"/>
            <w:bottom w:val="none" w:sz="0" w:space="0" w:color="auto"/>
            <w:right w:val="none" w:sz="0" w:space="0" w:color="auto"/>
          </w:divBdr>
        </w:div>
        <w:div w:id="1105610553">
          <w:marLeft w:val="640"/>
          <w:marRight w:val="0"/>
          <w:marTop w:val="0"/>
          <w:marBottom w:val="0"/>
          <w:divBdr>
            <w:top w:val="none" w:sz="0" w:space="0" w:color="auto"/>
            <w:left w:val="none" w:sz="0" w:space="0" w:color="auto"/>
            <w:bottom w:val="none" w:sz="0" w:space="0" w:color="auto"/>
            <w:right w:val="none" w:sz="0" w:space="0" w:color="auto"/>
          </w:divBdr>
        </w:div>
        <w:div w:id="2127313572">
          <w:marLeft w:val="640"/>
          <w:marRight w:val="0"/>
          <w:marTop w:val="0"/>
          <w:marBottom w:val="0"/>
          <w:divBdr>
            <w:top w:val="none" w:sz="0" w:space="0" w:color="auto"/>
            <w:left w:val="none" w:sz="0" w:space="0" w:color="auto"/>
            <w:bottom w:val="none" w:sz="0" w:space="0" w:color="auto"/>
            <w:right w:val="none" w:sz="0" w:space="0" w:color="auto"/>
          </w:divBdr>
        </w:div>
        <w:div w:id="1113086471">
          <w:marLeft w:val="640"/>
          <w:marRight w:val="0"/>
          <w:marTop w:val="0"/>
          <w:marBottom w:val="0"/>
          <w:divBdr>
            <w:top w:val="none" w:sz="0" w:space="0" w:color="auto"/>
            <w:left w:val="none" w:sz="0" w:space="0" w:color="auto"/>
            <w:bottom w:val="none" w:sz="0" w:space="0" w:color="auto"/>
            <w:right w:val="none" w:sz="0" w:space="0" w:color="auto"/>
          </w:divBdr>
        </w:div>
        <w:div w:id="1796368383">
          <w:marLeft w:val="640"/>
          <w:marRight w:val="0"/>
          <w:marTop w:val="0"/>
          <w:marBottom w:val="0"/>
          <w:divBdr>
            <w:top w:val="none" w:sz="0" w:space="0" w:color="auto"/>
            <w:left w:val="none" w:sz="0" w:space="0" w:color="auto"/>
            <w:bottom w:val="none" w:sz="0" w:space="0" w:color="auto"/>
            <w:right w:val="none" w:sz="0" w:space="0" w:color="auto"/>
          </w:divBdr>
        </w:div>
        <w:div w:id="1074165496">
          <w:marLeft w:val="640"/>
          <w:marRight w:val="0"/>
          <w:marTop w:val="0"/>
          <w:marBottom w:val="0"/>
          <w:divBdr>
            <w:top w:val="none" w:sz="0" w:space="0" w:color="auto"/>
            <w:left w:val="none" w:sz="0" w:space="0" w:color="auto"/>
            <w:bottom w:val="none" w:sz="0" w:space="0" w:color="auto"/>
            <w:right w:val="none" w:sz="0" w:space="0" w:color="auto"/>
          </w:divBdr>
        </w:div>
        <w:div w:id="715197505">
          <w:marLeft w:val="640"/>
          <w:marRight w:val="0"/>
          <w:marTop w:val="0"/>
          <w:marBottom w:val="0"/>
          <w:divBdr>
            <w:top w:val="none" w:sz="0" w:space="0" w:color="auto"/>
            <w:left w:val="none" w:sz="0" w:space="0" w:color="auto"/>
            <w:bottom w:val="none" w:sz="0" w:space="0" w:color="auto"/>
            <w:right w:val="none" w:sz="0" w:space="0" w:color="auto"/>
          </w:divBdr>
        </w:div>
        <w:div w:id="686711613">
          <w:marLeft w:val="640"/>
          <w:marRight w:val="0"/>
          <w:marTop w:val="0"/>
          <w:marBottom w:val="0"/>
          <w:divBdr>
            <w:top w:val="none" w:sz="0" w:space="0" w:color="auto"/>
            <w:left w:val="none" w:sz="0" w:space="0" w:color="auto"/>
            <w:bottom w:val="none" w:sz="0" w:space="0" w:color="auto"/>
            <w:right w:val="none" w:sz="0" w:space="0" w:color="auto"/>
          </w:divBdr>
        </w:div>
        <w:div w:id="1167090758">
          <w:marLeft w:val="640"/>
          <w:marRight w:val="0"/>
          <w:marTop w:val="0"/>
          <w:marBottom w:val="0"/>
          <w:divBdr>
            <w:top w:val="none" w:sz="0" w:space="0" w:color="auto"/>
            <w:left w:val="none" w:sz="0" w:space="0" w:color="auto"/>
            <w:bottom w:val="none" w:sz="0" w:space="0" w:color="auto"/>
            <w:right w:val="none" w:sz="0" w:space="0" w:color="auto"/>
          </w:divBdr>
        </w:div>
        <w:div w:id="2116363717">
          <w:marLeft w:val="640"/>
          <w:marRight w:val="0"/>
          <w:marTop w:val="0"/>
          <w:marBottom w:val="0"/>
          <w:divBdr>
            <w:top w:val="none" w:sz="0" w:space="0" w:color="auto"/>
            <w:left w:val="none" w:sz="0" w:space="0" w:color="auto"/>
            <w:bottom w:val="none" w:sz="0" w:space="0" w:color="auto"/>
            <w:right w:val="none" w:sz="0" w:space="0" w:color="auto"/>
          </w:divBdr>
        </w:div>
        <w:div w:id="2095515926">
          <w:marLeft w:val="640"/>
          <w:marRight w:val="0"/>
          <w:marTop w:val="0"/>
          <w:marBottom w:val="0"/>
          <w:divBdr>
            <w:top w:val="none" w:sz="0" w:space="0" w:color="auto"/>
            <w:left w:val="none" w:sz="0" w:space="0" w:color="auto"/>
            <w:bottom w:val="none" w:sz="0" w:space="0" w:color="auto"/>
            <w:right w:val="none" w:sz="0" w:space="0" w:color="auto"/>
          </w:divBdr>
        </w:div>
        <w:div w:id="417993168">
          <w:marLeft w:val="640"/>
          <w:marRight w:val="0"/>
          <w:marTop w:val="0"/>
          <w:marBottom w:val="0"/>
          <w:divBdr>
            <w:top w:val="none" w:sz="0" w:space="0" w:color="auto"/>
            <w:left w:val="none" w:sz="0" w:space="0" w:color="auto"/>
            <w:bottom w:val="none" w:sz="0" w:space="0" w:color="auto"/>
            <w:right w:val="none" w:sz="0" w:space="0" w:color="auto"/>
          </w:divBdr>
        </w:div>
        <w:div w:id="1459183838">
          <w:marLeft w:val="640"/>
          <w:marRight w:val="0"/>
          <w:marTop w:val="0"/>
          <w:marBottom w:val="0"/>
          <w:divBdr>
            <w:top w:val="none" w:sz="0" w:space="0" w:color="auto"/>
            <w:left w:val="none" w:sz="0" w:space="0" w:color="auto"/>
            <w:bottom w:val="none" w:sz="0" w:space="0" w:color="auto"/>
            <w:right w:val="none" w:sz="0" w:space="0" w:color="auto"/>
          </w:divBdr>
        </w:div>
        <w:div w:id="1306663476">
          <w:marLeft w:val="640"/>
          <w:marRight w:val="0"/>
          <w:marTop w:val="0"/>
          <w:marBottom w:val="0"/>
          <w:divBdr>
            <w:top w:val="none" w:sz="0" w:space="0" w:color="auto"/>
            <w:left w:val="none" w:sz="0" w:space="0" w:color="auto"/>
            <w:bottom w:val="none" w:sz="0" w:space="0" w:color="auto"/>
            <w:right w:val="none" w:sz="0" w:space="0" w:color="auto"/>
          </w:divBdr>
        </w:div>
        <w:div w:id="1296448309">
          <w:marLeft w:val="640"/>
          <w:marRight w:val="0"/>
          <w:marTop w:val="0"/>
          <w:marBottom w:val="0"/>
          <w:divBdr>
            <w:top w:val="none" w:sz="0" w:space="0" w:color="auto"/>
            <w:left w:val="none" w:sz="0" w:space="0" w:color="auto"/>
            <w:bottom w:val="none" w:sz="0" w:space="0" w:color="auto"/>
            <w:right w:val="none" w:sz="0" w:space="0" w:color="auto"/>
          </w:divBdr>
        </w:div>
        <w:div w:id="36245725">
          <w:marLeft w:val="640"/>
          <w:marRight w:val="0"/>
          <w:marTop w:val="0"/>
          <w:marBottom w:val="0"/>
          <w:divBdr>
            <w:top w:val="none" w:sz="0" w:space="0" w:color="auto"/>
            <w:left w:val="none" w:sz="0" w:space="0" w:color="auto"/>
            <w:bottom w:val="none" w:sz="0" w:space="0" w:color="auto"/>
            <w:right w:val="none" w:sz="0" w:space="0" w:color="auto"/>
          </w:divBdr>
        </w:div>
        <w:div w:id="130903443">
          <w:marLeft w:val="640"/>
          <w:marRight w:val="0"/>
          <w:marTop w:val="0"/>
          <w:marBottom w:val="0"/>
          <w:divBdr>
            <w:top w:val="none" w:sz="0" w:space="0" w:color="auto"/>
            <w:left w:val="none" w:sz="0" w:space="0" w:color="auto"/>
            <w:bottom w:val="none" w:sz="0" w:space="0" w:color="auto"/>
            <w:right w:val="none" w:sz="0" w:space="0" w:color="auto"/>
          </w:divBdr>
        </w:div>
        <w:div w:id="1378236099">
          <w:marLeft w:val="640"/>
          <w:marRight w:val="0"/>
          <w:marTop w:val="0"/>
          <w:marBottom w:val="0"/>
          <w:divBdr>
            <w:top w:val="none" w:sz="0" w:space="0" w:color="auto"/>
            <w:left w:val="none" w:sz="0" w:space="0" w:color="auto"/>
            <w:bottom w:val="none" w:sz="0" w:space="0" w:color="auto"/>
            <w:right w:val="none" w:sz="0" w:space="0" w:color="auto"/>
          </w:divBdr>
        </w:div>
        <w:div w:id="2084596987">
          <w:marLeft w:val="640"/>
          <w:marRight w:val="0"/>
          <w:marTop w:val="0"/>
          <w:marBottom w:val="0"/>
          <w:divBdr>
            <w:top w:val="none" w:sz="0" w:space="0" w:color="auto"/>
            <w:left w:val="none" w:sz="0" w:space="0" w:color="auto"/>
            <w:bottom w:val="none" w:sz="0" w:space="0" w:color="auto"/>
            <w:right w:val="none" w:sz="0" w:space="0" w:color="auto"/>
          </w:divBdr>
        </w:div>
        <w:div w:id="316225279">
          <w:marLeft w:val="640"/>
          <w:marRight w:val="0"/>
          <w:marTop w:val="0"/>
          <w:marBottom w:val="0"/>
          <w:divBdr>
            <w:top w:val="none" w:sz="0" w:space="0" w:color="auto"/>
            <w:left w:val="none" w:sz="0" w:space="0" w:color="auto"/>
            <w:bottom w:val="none" w:sz="0" w:space="0" w:color="auto"/>
            <w:right w:val="none" w:sz="0" w:space="0" w:color="auto"/>
          </w:divBdr>
        </w:div>
        <w:div w:id="1647196317">
          <w:marLeft w:val="640"/>
          <w:marRight w:val="0"/>
          <w:marTop w:val="0"/>
          <w:marBottom w:val="0"/>
          <w:divBdr>
            <w:top w:val="none" w:sz="0" w:space="0" w:color="auto"/>
            <w:left w:val="none" w:sz="0" w:space="0" w:color="auto"/>
            <w:bottom w:val="none" w:sz="0" w:space="0" w:color="auto"/>
            <w:right w:val="none" w:sz="0" w:space="0" w:color="auto"/>
          </w:divBdr>
        </w:div>
        <w:div w:id="2107185581">
          <w:marLeft w:val="640"/>
          <w:marRight w:val="0"/>
          <w:marTop w:val="0"/>
          <w:marBottom w:val="0"/>
          <w:divBdr>
            <w:top w:val="none" w:sz="0" w:space="0" w:color="auto"/>
            <w:left w:val="none" w:sz="0" w:space="0" w:color="auto"/>
            <w:bottom w:val="none" w:sz="0" w:space="0" w:color="auto"/>
            <w:right w:val="none" w:sz="0" w:space="0" w:color="auto"/>
          </w:divBdr>
        </w:div>
        <w:div w:id="12810335">
          <w:marLeft w:val="640"/>
          <w:marRight w:val="0"/>
          <w:marTop w:val="0"/>
          <w:marBottom w:val="0"/>
          <w:divBdr>
            <w:top w:val="none" w:sz="0" w:space="0" w:color="auto"/>
            <w:left w:val="none" w:sz="0" w:space="0" w:color="auto"/>
            <w:bottom w:val="none" w:sz="0" w:space="0" w:color="auto"/>
            <w:right w:val="none" w:sz="0" w:space="0" w:color="auto"/>
          </w:divBdr>
        </w:div>
        <w:div w:id="1914007522">
          <w:marLeft w:val="640"/>
          <w:marRight w:val="0"/>
          <w:marTop w:val="0"/>
          <w:marBottom w:val="0"/>
          <w:divBdr>
            <w:top w:val="none" w:sz="0" w:space="0" w:color="auto"/>
            <w:left w:val="none" w:sz="0" w:space="0" w:color="auto"/>
            <w:bottom w:val="none" w:sz="0" w:space="0" w:color="auto"/>
            <w:right w:val="none" w:sz="0" w:space="0" w:color="auto"/>
          </w:divBdr>
        </w:div>
        <w:div w:id="1778060965">
          <w:marLeft w:val="640"/>
          <w:marRight w:val="0"/>
          <w:marTop w:val="0"/>
          <w:marBottom w:val="0"/>
          <w:divBdr>
            <w:top w:val="none" w:sz="0" w:space="0" w:color="auto"/>
            <w:left w:val="none" w:sz="0" w:space="0" w:color="auto"/>
            <w:bottom w:val="none" w:sz="0" w:space="0" w:color="auto"/>
            <w:right w:val="none" w:sz="0" w:space="0" w:color="auto"/>
          </w:divBdr>
        </w:div>
        <w:div w:id="1756319868">
          <w:marLeft w:val="640"/>
          <w:marRight w:val="0"/>
          <w:marTop w:val="0"/>
          <w:marBottom w:val="0"/>
          <w:divBdr>
            <w:top w:val="none" w:sz="0" w:space="0" w:color="auto"/>
            <w:left w:val="none" w:sz="0" w:space="0" w:color="auto"/>
            <w:bottom w:val="none" w:sz="0" w:space="0" w:color="auto"/>
            <w:right w:val="none" w:sz="0" w:space="0" w:color="auto"/>
          </w:divBdr>
        </w:div>
        <w:div w:id="893782736">
          <w:marLeft w:val="640"/>
          <w:marRight w:val="0"/>
          <w:marTop w:val="0"/>
          <w:marBottom w:val="0"/>
          <w:divBdr>
            <w:top w:val="none" w:sz="0" w:space="0" w:color="auto"/>
            <w:left w:val="none" w:sz="0" w:space="0" w:color="auto"/>
            <w:bottom w:val="none" w:sz="0" w:space="0" w:color="auto"/>
            <w:right w:val="none" w:sz="0" w:space="0" w:color="auto"/>
          </w:divBdr>
        </w:div>
        <w:div w:id="1273325333">
          <w:marLeft w:val="640"/>
          <w:marRight w:val="0"/>
          <w:marTop w:val="0"/>
          <w:marBottom w:val="0"/>
          <w:divBdr>
            <w:top w:val="none" w:sz="0" w:space="0" w:color="auto"/>
            <w:left w:val="none" w:sz="0" w:space="0" w:color="auto"/>
            <w:bottom w:val="none" w:sz="0" w:space="0" w:color="auto"/>
            <w:right w:val="none" w:sz="0" w:space="0" w:color="auto"/>
          </w:divBdr>
        </w:div>
        <w:div w:id="934359413">
          <w:marLeft w:val="640"/>
          <w:marRight w:val="0"/>
          <w:marTop w:val="0"/>
          <w:marBottom w:val="0"/>
          <w:divBdr>
            <w:top w:val="none" w:sz="0" w:space="0" w:color="auto"/>
            <w:left w:val="none" w:sz="0" w:space="0" w:color="auto"/>
            <w:bottom w:val="none" w:sz="0" w:space="0" w:color="auto"/>
            <w:right w:val="none" w:sz="0" w:space="0" w:color="auto"/>
          </w:divBdr>
        </w:div>
        <w:div w:id="1793549260">
          <w:marLeft w:val="640"/>
          <w:marRight w:val="0"/>
          <w:marTop w:val="0"/>
          <w:marBottom w:val="0"/>
          <w:divBdr>
            <w:top w:val="none" w:sz="0" w:space="0" w:color="auto"/>
            <w:left w:val="none" w:sz="0" w:space="0" w:color="auto"/>
            <w:bottom w:val="none" w:sz="0" w:space="0" w:color="auto"/>
            <w:right w:val="none" w:sz="0" w:space="0" w:color="auto"/>
          </w:divBdr>
        </w:div>
        <w:div w:id="1035348782">
          <w:marLeft w:val="640"/>
          <w:marRight w:val="0"/>
          <w:marTop w:val="0"/>
          <w:marBottom w:val="0"/>
          <w:divBdr>
            <w:top w:val="none" w:sz="0" w:space="0" w:color="auto"/>
            <w:left w:val="none" w:sz="0" w:space="0" w:color="auto"/>
            <w:bottom w:val="none" w:sz="0" w:space="0" w:color="auto"/>
            <w:right w:val="none" w:sz="0" w:space="0" w:color="auto"/>
          </w:divBdr>
        </w:div>
        <w:div w:id="124978269">
          <w:marLeft w:val="640"/>
          <w:marRight w:val="0"/>
          <w:marTop w:val="0"/>
          <w:marBottom w:val="0"/>
          <w:divBdr>
            <w:top w:val="none" w:sz="0" w:space="0" w:color="auto"/>
            <w:left w:val="none" w:sz="0" w:space="0" w:color="auto"/>
            <w:bottom w:val="none" w:sz="0" w:space="0" w:color="auto"/>
            <w:right w:val="none" w:sz="0" w:space="0" w:color="auto"/>
          </w:divBdr>
        </w:div>
        <w:div w:id="1837765070">
          <w:marLeft w:val="640"/>
          <w:marRight w:val="0"/>
          <w:marTop w:val="0"/>
          <w:marBottom w:val="0"/>
          <w:divBdr>
            <w:top w:val="none" w:sz="0" w:space="0" w:color="auto"/>
            <w:left w:val="none" w:sz="0" w:space="0" w:color="auto"/>
            <w:bottom w:val="none" w:sz="0" w:space="0" w:color="auto"/>
            <w:right w:val="none" w:sz="0" w:space="0" w:color="auto"/>
          </w:divBdr>
        </w:div>
        <w:div w:id="444929454">
          <w:marLeft w:val="640"/>
          <w:marRight w:val="0"/>
          <w:marTop w:val="0"/>
          <w:marBottom w:val="0"/>
          <w:divBdr>
            <w:top w:val="none" w:sz="0" w:space="0" w:color="auto"/>
            <w:left w:val="none" w:sz="0" w:space="0" w:color="auto"/>
            <w:bottom w:val="none" w:sz="0" w:space="0" w:color="auto"/>
            <w:right w:val="none" w:sz="0" w:space="0" w:color="auto"/>
          </w:divBdr>
        </w:div>
        <w:div w:id="1284846492">
          <w:marLeft w:val="640"/>
          <w:marRight w:val="0"/>
          <w:marTop w:val="0"/>
          <w:marBottom w:val="0"/>
          <w:divBdr>
            <w:top w:val="none" w:sz="0" w:space="0" w:color="auto"/>
            <w:left w:val="none" w:sz="0" w:space="0" w:color="auto"/>
            <w:bottom w:val="none" w:sz="0" w:space="0" w:color="auto"/>
            <w:right w:val="none" w:sz="0" w:space="0" w:color="auto"/>
          </w:divBdr>
        </w:div>
        <w:div w:id="1920676782">
          <w:marLeft w:val="640"/>
          <w:marRight w:val="0"/>
          <w:marTop w:val="0"/>
          <w:marBottom w:val="0"/>
          <w:divBdr>
            <w:top w:val="none" w:sz="0" w:space="0" w:color="auto"/>
            <w:left w:val="none" w:sz="0" w:space="0" w:color="auto"/>
            <w:bottom w:val="none" w:sz="0" w:space="0" w:color="auto"/>
            <w:right w:val="none" w:sz="0" w:space="0" w:color="auto"/>
          </w:divBdr>
        </w:div>
        <w:div w:id="844906835">
          <w:marLeft w:val="640"/>
          <w:marRight w:val="0"/>
          <w:marTop w:val="0"/>
          <w:marBottom w:val="0"/>
          <w:divBdr>
            <w:top w:val="none" w:sz="0" w:space="0" w:color="auto"/>
            <w:left w:val="none" w:sz="0" w:space="0" w:color="auto"/>
            <w:bottom w:val="none" w:sz="0" w:space="0" w:color="auto"/>
            <w:right w:val="none" w:sz="0" w:space="0" w:color="auto"/>
          </w:divBdr>
        </w:div>
        <w:div w:id="506868420">
          <w:marLeft w:val="640"/>
          <w:marRight w:val="0"/>
          <w:marTop w:val="0"/>
          <w:marBottom w:val="0"/>
          <w:divBdr>
            <w:top w:val="none" w:sz="0" w:space="0" w:color="auto"/>
            <w:left w:val="none" w:sz="0" w:space="0" w:color="auto"/>
            <w:bottom w:val="none" w:sz="0" w:space="0" w:color="auto"/>
            <w:right w:val="none" w:sz="0" w:space="0" w:color="auto"/>
          </w:divBdr>
        </w:div>
        <w:div w:id="791441682">
          <w:marLeft w:val="640"/>
          <w:marRight w:val="0"/>
          <w:marTop w:val="0"/>
          <w:marBottom w:val="0"/>
          <w:divBdr>
            <w:top w:val="none" w:sz="0" w:space="0" w:color="auto"/>
            <w:left w:val="none" w:sz="0" w:space="0" w:color="auto"/>
            <w:bottom w:val="none" w:sz="0" w:space="0" w:color="auto"/>
            <w:right w:val="none" w:sz="0" w:space="0" w:color="auto"/>
          </w:divBdr>
        </w:div>
        <w:div w:id="1532497982">
          <w:marLeft w:val="640"/>
          <w:marRight w:val="0"/>
          <w:marTop w:val="0"/>
          <w:marBottom w:val="0"/>
          <w:divBdr>
            <w:top w:val="none" w:sz="0" w:space="0" w:color="auto"/>
            <w:left w:val="none" w:sz="0" w:space="0" w:color="auto"/>
            <w:bottom w:val="none" w:sz="0" w:space="0" w:color="auto"/>
            <w:right w:val="none" w:sz="0" w:space="0" w:color="auto"/>
          </w:divBdr>
        </w:div>
        <w:div w:id="452527254">
          <w:marLeft w:val="640"/>
          <w:marRight w:val="0"/>
          <w:marTop w:val="0"/>
          <w:marBottom w:val="0"/>
          <w:divBdr>
            <w:top w:val="none" w:sz="0" w:space="0" w:color="auto"/>
            <w:left w:val="none" w:sz="0" w:space="0" w:color="auto"/>
            <w:bottom w:val="none" w:sz="0" w:space="0" w:color="auto"/>
            <w:right w:val="none" w:sz="0" w:space="0" w:color="auto"/>
          </w:divBdr>
        </w:div>
        <w:div w:id="1829904777">
          <w:marLeft w:val="640"/>
          <w:marRight w:val="0"/>
          <w:marTop w:val="0"/>
          <w:marBottom w:val="0"/>
          <w:divBdr>
            <w:top w:val="none" w:sz="0" w:space="0" w:color="auto"/>
            <w:left w:val="none" w:sz="0" w:space="0" w:color="auto"/>
            <w:bottom w:val="none" w:sz="0" w:space="0" w:color="auto"/>
            <w:right w:val="none" w:sz="0" w:space="0" w:color="auto"/>
          </w:divBdr>
        </w:div>
        <w:div w:id="447433943">
          <w:marLeft w:val="640"/>
          <w:marRight w:val="0"/>
          <w:marTop w:val="0"/>
          <w:marBottom w:val="0"/>
          <w:divBdr>
            <w:top w:val="none" w:sz="0" w:space="0" w:color="auto"/>
            <w:left w:val="none" w:sz="0" w:space="0" w:color="auto"/>
            <w:bottom w:val="none" w:sz="0" w:space="0" w:color="auto"/>
            <w:right w:val="none" w:sz="0" w:space="0" w:color="auto"/>
          </w:divBdr>
        </w:div>
        <w:div w:id="55859533">
          <w:marLeft w:val="640"/>
          <w:marRight w:val="0"/>
          <w:marTop w:val="0"/>
          <w:marBottom w:val="0"/>
          <w:divBdr>
            <w:top w:val="none" w:sz="0" w:space="0" w:color="auto"/>
            <w:left w:val="none" w:sz="0" w:space="0" w:color="auto"/>
            <w:bottom w:val="none" w:sz="0" w:space="0" w:color="auto"/>
            <w:right w:val="none" w:sz="0" w:space="0" w:color="auto"/>
          </w:divBdr>
        </w:div>
        <w:div w:id="105740853">
          <w:marLeft w:val="640"/>
          <w:marRight w:val="0"/>
          <w:marTop w:val="0"/>
          <w:marBottom w:val="0"/>
          <w:divBdr>
            <w:top w:val="none" w:sz="0" w:space="0" w:color="auto"/>
            <w:left w:val="none" w:sz="0" w:space="0" w:color="auto"/>
            <w:bottom w:val="none" w:sz="0" w:space="0" w:color="auto"/>
            <w:right w:val="none" w:sz="0" w:space="0" w:color="auto"/>
          </w:divBdr>
        </w:div>
        <w:div w:id="1830898661">
          <w:marLeft w:val="640"/>
          <w:marRight w:val="0"/>
          <w:marTop w:val="0"/>
          <w:marBottom w:val="0"/>
          <w:divBdr>
            <w:top w:val="none" w:sz="0" w:space="0" w:color="auto"/>
            <w:left w:val="none" w:sz="0" w:space="0" w:color="auto"/>
            <w:bottom w:val="none" w:sz="0" w:space="0" w:color="auto"/>
            <w:right w:val="none" w:sz="0" w:space="0" w:color="auto"/>
          </w:divBdr>
        </w:div>
        <w:div w:id="650183420">
          <w:marLeft w:val="640"/>
          <w:marRight w:val="0"/>
          <w:marTop w:val="0"/>
          <w:marBottom w:val="0"/>
          <w:divBdr>
            <w:top w:val="none" w:sz="0" w:space="0" w:color="auto"/>
            <w:left w:val="none" w:sz="0" w:space="0" w:color="auto"/>
            <w:bottom w:val="none" w:sz="0" w:space="0" w:color="auto"/>
            <w:right w:val="none" w:sz="0" w:space="0" w:color="auto"/>
          </w:divBdr>
        </w:div>
        <w:div w:id="2058159707">
          <w:marLeft w:val="640"/>
          <w:marRight w:val="0"/>
          <w:marTop w:val="0"/>
          <w:marBottom w:val="0"/>
          <w:divBdr>
            <w:top w:val="none" w:sz="0" w:space="0" w:color="auto"/>
            <w:left w:val="none" w:sz="0" w:space="0" w:color="auto"/>
            <w:bottom w:val="none" w:sz="0" w:space="0" w:color="auto"/>
            <w:right w:val="none" w:sz="0" w:space="0" w:color="auto"/>
          </w:divBdr>
        </w:div>
        <w:div w:id="1805268532">
          <w:marLeft w:val="640"/>
          <w:marRight w:val="0"/>
          <w:marTop w:val="0"/>
          <w:marBottom w:val="0"/>
          <w:divBdr>
            <w:top w:val="none" w:sz="0" w:space="0" w:color="auto"/>
            <w:left w:val="none" w:sz="0" w:space="0" w:color="auto"/>
            <w:bottom w:val="none" w:sz="0" w:space="0" w:color="auto"/>
            <w:right w:val="none" w:sz="0" w:space="0" w:color="auto"/>
          </w:divBdr>
        </w:div>
        <w:div w:id="2009749861">
          <w:marLeft w:val="640"/>
          <w:marRight w:val="0"/>
          <w:marTop w:val="0"/>
          <w:marBottom w:val="0"/>
          <w:divBdr>
            <w:top w:val="none" w:sz="0" w:space="0" w:color="auto"/>
            <w:left w:val="none" w:sz="0" w:space="0" w:color="auto"/>
            <w:bottom w:val="none" w:sz="0" w:space="0" w:color="auto"/>
            <w:right w:val="none" w:sz="0" w:space="0" w:color="auto"/>
          </w:divBdr>
        </w:div>
        <w:div w:id="569657346">
          <w:marLeft w:val="640"/>
          <w:marRight w:val="0"/>
          <w:marTop w:val="0"/>
          <w:marBottom w:val="0"/>
          <w:divBdr>
            <w:top w:val="none" w:sz="0" w:space="0" w:color="auto"/>
            <w:left w:val="none" w:sz="0" w:space="0" w:color="auto"/>
            <w:bottom w:val="none" w:sz="0" w:space="0" w:color="auto"/>
            <w:right w:val="none" w:sz="0" w:space="0" w:color="auto"/>
          </w:divBdr>
        </w:div>
        <w:div w:id="57562098">
          <w:marLeft w:val="640"/>
          <w:marRight w:val="0"/>
          <w:marTop w:val="0"/>
          <w:marBottom w:val="0"/>
          <w:divBdr>
            <w:top w:val="none" w:sz="0" w:space="0" w:color="auto"/>
            <w:left w:val="none" w:sz="0" w:space="0" w:color="auto"/>
            <w:bottom w:val="none" w:sz="0" w:space="0" w:color="auto"/>
            <w:right w:val="none" w:sz="0" w:space="0" w:color="auto"/>
          </w:divBdr>
        </w:div>
        <w:div w:id="117721860">
          <w:marLeft w:val="640"/>
          <w:marRight w:val="0"/>
          <w:marTop w:val="0"/>
          <w:marBottom w:val="0"/>
          <w:divBdr>
            <w:top w:val="none" w:sz="0" w:space="0" w:color="auto"/>
            <w:left w:val="none" w:sz="0" w:space="0" w:color="auto"/>
            <w:bottom w:val="none" w:sz="0" w:space="0" w:color="auto"/>
            <w:right w:val="none" w:sz="0" w:space="0" w:color="auto"/>
          </w:divBdr>
        </w:div>
        <w:div w:id="1810510885">
          <w:marLeft w:val="640"/>
          <w:marRight w:val="0"/>
          <w:marTop w:val="0"/>
          <w:marBottom w:val="0"/>
          <w:divBdr>
            <w:top w:val="none" w:sz="0" w:space="0" w:color="auto"/>
            <w:left w:val="none" w:sz="0" w:space="0" w:color="auto"/>
            <w:bottom w:val="none" w:sz="0" w:space="0" w:color="auto"/>
            <w:right w:val="none" w:sz="0" w:space="0" w:color="auto"/>
          </w:divBdr>
        </w:div>
      </w:divsChild>
    </w:div>
    <w:div w:id="258611272">
      <w:bodyDiv w:val="1"/>
      <w:marLeft w:val="0"/>
      <w:marRight w:val="0"/>
      <w:marTop w:val="0"/>
      <w:marBottom w:val="0"/>
      <w:divBdr>
        <w:top w:val="none" w:sz="0" w:space="0" w:color="auto"/>
        <w:left w:val="none" w:sz="0" w:space="0" w:color="auto"/>
        <w:bottom w:val="none" w:sz="0" w:space="0" w:color="auto"/>
        <w:right w:val="none" w:sz="0" w:space="0" w:color="auto"/>
      </w:divBdr>
    </w:div>
    <w:div w:id="260574337">
      <w:bodyDiv w:val="1"/>
      <w:marLeft w:val="0"/>
      <w:marRight w:val="0"/>
      <w:marTop w:val="0"/>
      <w:marBottom w:val="0"/>
      <w:divBdr>
        <w:top w:val="none" w:sz="0" w:space="0" w:color="auto"/>
        <w:left w:val="none" w:sz="0" w:space="0" w:color="auto"/>
        <w:bottom w:val="none" w:sz="0" w:space="0" w:color="auto"/>
        <w:right w:val="none" w:sz="0" w:space="0" w:color="auto"/>
      </w:divBdr>
    </w:div>
    <w:div w:id="264272133">
      <w:bodyDiv w:val="1"/>
      <w:marLeft w:val="0"/>
      <w:marRight w:val="0"/>
      <w:marTop w:val="0"/>
      <w:marBottom w:val="0"/>
      <w:divBdr>
        <w:top w:val="none" w:sz="0" w:space="0" w:color="auto"/>
        <w:left w:val="none" w:sz="0" w:space="0" w:color="auto"/>
        <w:bottom w:val="none" w:sz="0" w:space="0" w:color="auto"/>
        <w:right w:val="none" w:sz="0" w:space="0" w:color="auto"/>
      </w:divBdr>
    </w:div>
    <w:div w:id="265888023">
      <w:bodyDiv w:val="1"/>
      <w:marLeft w:val="0"/>
      <w:marRight w:val="0"/>
      <w:marTop w:val="0"/>
      <w:marBottom w:val="0"/>
      <w:divBdr>
        <w:top w:val="none" w:sz="0" w:space="0" w:color="auto"/>
        <w:left w:val="none" w:sz="0" w:space="0" w:color="auto"/>
        <w:bottom w:val="none" w:sz="0" w:space="0" w:color="auto"/>
        <w:right w:val="none" w:sz="0" w:space="0" w:color="auto"/>
      </w:divBdr>
    </w:div>
    <w:div w:id="271405304">
      <w:bodyDiv w:val="1"/>
      <w:marLeft w:val="0"/>
      <w:marRight w:val="0"/>
      <w:marTop w:val="0"/>
      <w:marBottom w:val="0"/>
      <w:divBdr>
        <w:top w:val="none" w:sz="0" w:space="0" w:color="auto"/>
        <w:left w:val="none" w:sz="0" w:space="0" w:color="auto"/>
        <w:bottom w:val="none" w:sz="0" w:space="0" w:color="auto"/>
        <w:right w:val="none" w:sz="0" w:space="0" w:color="auto"/>
      </w:divBdr>
      <w:divsChild>
        <w:div w:id="886333097">
          <w:marLeft w:val="640"/>
          <w:marRight w:val="0"/>
          <w:marTop w:val="0"/>
          <w:marBottom w:val="0"/>
          <w:divBdr>
            <w:top w:val="none" w:sz="0" w:space="0" w:color="auto"/>
            <w:left w:val="none" w:sz="0" w:space="0" w:color="auto"/>
            <w:bottom w:val="none" w:sz="0" w:space="0" w:color="auto"/>
            <w:right w:val="none" w:sz="0" w:space="0" w:color="auto"/>
          </w:divBdr>
        </w:div>
        <w:div w:id="791245559">
          <w:marLeft w:val="640"/>
          <w:marRight w:val="0"/>
          <w:marTop w:val="0"/>
          <w:marBottom w:val="0"/>
          <w:divBdr>
            <w:top w:val="none" w:sz="0" w:space="0" w:color="auto"/>
            <w:left w:val="none" w:sz="0" w:space="0" w:color="auto"/>
            <w:bottom w:val="none" w:sz="0" w:space="0" w:color="auto"/>
            <w:right w:val="none" w:sz="0" w:space="0" w:color="auto"/>
          </w:divBdr>
        </w:div>
        <w:div w:id="607590644">
          <w:marLeft w:val="640"/>
          <w:marRight w:val="0"/>
          <w:marTop w:val="0"/>
          <w:marBottom w:val="0"/>
          <w:divBdr>
            <w:top w:val="none" w:sz="0" w:space="0" w:color="auto"/>
            <w:left w:val="none" w:sz="0" w:space="0" w:color="auto"/>
            <w:bottom w:val="none" w:sz="0" w:space="0" w:color="auto"/>
            <w:right w:val="none" w:sz="0" w:space="0" w:color="auto"/>
          </w:divBdr>
        </w:div>
        <w:div w:id="1252084126">
          <w:marLeft w:val="640"/>
          <w:marRight w:val="0"/>
          <w:marTop w:val="0"/>
          <w:marBottom w:val="0"/>
          <w:divBdr>
            <w:top w:val="none" w:sz="0" w:space="0" w:color="auto"/>
            <w:left w:val="none" w:sz="0" w:space="0" w:color="auto"/>
            <w:bottom w:val="none" w:sz="0" w:space="0" w:color="auto"/>
            <w:right w:val="none" w:sz="0" w:space="0" w:color="auto"/>
          </w:divBdr>
        </w:div>
        <w:div w:id="1132481993">
          <w:marLeft w:val="640"/>
          <w:marRight w:val="0"/>
          <w:marTop w:val="0"/>
          <w:marBottom w:val="0"/>
          <w:divBdr>
            <w:top w:val="none" w:sz="0" w:space="0" w:color="auto"/>
            <w:left w:val="none" w:sz="0" w:space="0" w:color="auto"/>
            <w:bottom w:val="none" w:sz="0" w:space="0" w:color="auto"/>
            <w:right w:val="none" w:sz="0" w:space="0" w:color="auto"/>
          </w:divBdr>
        </w:div>
        <w:div w:id="1218971574">
          <w:marLeft w:val="640"/>
          <w:marRight w:val="0"/>
          <w:marTop w:val="0"/>
          <w:marBottom w:val="0"/>
          <w:divBdr>
            <w:top w:val="none" w:sz="0" w:space="0" w:color="auto"/>
            <w:left w:val="none" w:sz="0" w:space="0" w:color="auto"/>
            <w:bottom w:val="none" w:sz="0" w:space="0" w:color="auto"/>
            <w:right w:val="none" w:sz="0" w:space="0" w:color="auto"/>
          </w:divBdr>
        </w:div>
        <w:div w:id="1380128022">
          <w:marLeft w:val="640"/>
          <w:marRight w:val="0"/>
          <w:marTop w:val="0"/>
          <w:marBottom w:val="0"/>
          <w:divBdr>
            <w:top w:val="none" w:sz="0" w:space="0" w:color="auto"/>
            <w:left w:val="none" w:sz="0" w:space="0" w:color="auto"/>
            <w:bottom w:val="none" w:sz="0" w:space="0" w:color="auto"/>
            <w:right w:val="none" w:sz="0" w:space="0" w:color="auto"/>
          </w:divBdr>
        </w:div>
        <w:div w:id="194730012">
          <w:marLeft w:val="640"/>
          <w:marRight w:val="0"/>
          <w:marTop w:val="0"/>
          <w:marBottom w:val="0"/>
          <w:divBdr>
            <w:top w:val="none" w:sz="0" w:space="0" w:color="auto"/>
            <w:left w:val="none" w:sz="0" w:space="0" w:color="auto"/>
            <w:bottom w:val="none" w:sz="0" w:space="0" w:color="auto"/>
            <w:right w:val="none" w:sz="0" w:space="0" w:color="auto"/>
          </w:divBdr>
        </w:div>
        <w:div w:id="1458256652">
          <w:marLeft w:val="640"/>
          <w:marRight w:val="0"/>
          <w:marTop w:val="0"/>
          <w:marBottom w:val="0"/>
          <w:divBdr>
            <w:top w:val="none" w:sz="0" w:space="0" w:color="auto"/>
            <w:left w:val="none" w:sz="0" w:space="0" w:color="auto"/>
            <w:bottom w:val="none" w:sz="0" w:space="0" w:color="auto"/>
            <w:right w:val="none" w:sz="0" w:space="0" w:color="auto"/>
          </w:divBdr>
        </w:div>
        <w:div w:id="1328285619">
          <w:marLeft w:val="640"/>
          <w:marRight w:val="0"/>
          <w:marTop w:val="0"/>
          <w:marBottom w:val="0"/>
          <w:divBdr>
            <w:top w:val="none" w:sz="0" w:space="0" w:color="auto"/>
            <w:left w:val="none" w:sz="0" w:space="0" w:color="auto"/>
            <w:bottom w:val="none" w:sz="0" w:space="0" w:color="auto"/>
            <w:right w:val="none" w:sz="0" w:space="0" w:color="auto"/>
          </w:divBdr>
        </w:div>
        <w:div w:id="2026519422">
          <w:marLeft w:val="640"/>
          <w:marRight w:val="0"/>
          <w:marTop w:val="0"/>
          <w:marBottom w:val="0"/>
          <w:divBdr>
            <w:top w:val="none" w:sz="0" w:space="0" w:color="auto"/>
            <w:left w:val="none" w:sz="0" w:space="0" w:color="auto"/>
            <w:bottom w:val="none" w:sz="0" w:space="0" w:color="auto"/>
            <w:right w:val="none" w:sz="0" w:space="0" w:color="auto"/>
          </w:divBdr>
        </w:div>
        <w:div w:id="1612323130">
          <w:marLeft w:val="640"/>
          <w:marRight w:val="0"/>
          <w:marTop w:val="0"/>
          <w:marBottom w:val="0"/>
          <w:divBdr>
            <w:top w:val="none" w:sz="0" w:space="0" w:color="auto"/>
            <w:left w:val="none" w:sz="0" w:space="0" w:color="auto"/>
            <w:bottom w:val="none" w:sz="0" w:space="0" w:color="auto"/>
            <w:right w:val="none" w:sz="0" w:space="0" w:color="auto"/>
          </w:divBdr>
        </w:div>
        <w:div w:id="1482962371">
          <w:marLeft w:val="640"/>
          <w:marRight w:val="0"/>
          <w:marTop w:val="0"/>
          <w:marBottom w:val="0"/>
          <w:divBdr>
            <w:top w:val="none" w:sz="0" w:space="0" w:color="auto"/>
            <w:left w:val="none" w:sz="0" w:space="0" w:color="auto"/>
            <w:bottom w:val="none" w:sz="0" w:space="0" w:color="auto"/>
            <w:right w:val="none" w:sz="0" w:space="0" w:color="auto"/>
          </w:divBdr>
        </w:div>
        <w:div w:id="502015561">
          <w:marLeft w:val="640"/>
          <w:marRight w:val="0"/>
          <w:marTop w:val="0"/>
          <w:marBottom w:val="0"/>
          <w:divBdr>
            <w:top w:val="none" w:sz="0" w:space="0" w:color="auto"/>
            <w:left w:val="none" w:sz="0" w:space="0" w:color="auto"/>
            <w:bottom w:val="none" w:sz="0" w:space="0" w:color="auto"/>
            <w:right w:val="none" w:sz="0" w:space="0" w:color="auto"/>
          </w:divBdr>
        </w:div>
        <w:div w:id="1483081198">
          <w:marLeft w:val="640"/>
          <w:marRight w:val="0"/>
          <w:marTop w:val="0"/>
          <w:marBottom w:val="0"/>
          <w:divBdr>
            <w:top w:val="none" w:sz="0" w:space="0" w:color="auto"/>
            <w:left w:val="none" w:sz="0" w:space="0" w:color="auto"/>
            <w:bottom w:val="none" w:sz="0" w:space="0" w:color="auto"/>
            <w:right w:val="none" w:sz="0" w:space="0" w:color="auto"/>
          </w:divBdr>
        </w:div>
        <w:div w:id="235941700">
          <w:marLeft w:val="640"/>
          <w:marRight w:val="0"/>
          <w:marTop w:val="0"/>
          <w:marBottom w:val="0"/>
          <w:divBdr>
            <w:top w:val="none" w:sz="0" w:space="0" w:color="auto"/>
            <w:left w:val="none" w:sz="0" w:space="0" w:color="auto"/>
            <w:bottom w:val="none" w:sz="0" w:space="0" w:color="auto"/>
            <w:right w:val="none" w:sz="0" w:space="0" w:color="auto"/>
          </w:divBdr>
        </w:div>
        <w:div w:id="1488550635">
          <w:marLeft w:val="640"/>
          <w:marRight w:val="0"/>
          <w:marTop w:val="0"/>
          <w:marBottom w:val="0"/>
          <w:divBdr>
            <w:top w:val="none" w:sz="0" w:space="0" w:color="auto"/>
            <w:left w:val="none" w:sz="0" w:space="0" w:color="auto"/>
            <w:bottom w:val="none" w:sz="0" w:space="0" w:color="auto"/>
            <w:right w:val="none" w:sz="0" w:space="0" w:color="auto"/>
          </w:divBdr>
        </w:div>
        <w:div w:id="739982068">
          <w:marLeft w:val="640"/>
          <w:marRight w:val="0"/>
          <w:marTop w:val="0"/>
          <w:marBottom w:val="0"/>
          <w:divBdr>
            <w:top w:val="none" w:sz="0" w:space="0" w:color="auto"/>
            <w:left w:val="none" w:sz="0" w:space="0" w:color="auto"/>
            <w:bottom w:val="none" w:sz="0" w:space="0" w:color="auto"/>
            <w:right w:val="none" w:sz="0" w:space="0" w:color="auto"/>
          </w:divBdr>
        </w:div>
        <w:div w:id="1032683356">
          <w:marLeft w:val="640"/>
          <w:marRight w:val="0"/>
          <w:marTop w:val="0"/>
          <w:marBottom w:val="0"/>
          <w:divBdr>
            <w:top w:val="none" w:sz="0" w:space="0" w:color="auto"/>
            <w:left w:val="none" w:sz="0" w:space="0" w:color="auto"/>
            <w:bottom w:val="none" w:sz="0" w:space="0" w:color="auto"/>
            <w:right w:val="none" w:sz="0" w:space="0" w:color="auto"/>
          </w:divBdr>
        </w:div>
        <w:div w:id="254097660">
          <w:marLeft w:val="640"/>
          <w:marRight w:val="0"/>
          <w:marTop w:val="0"/>
          <w:marBottom w:val="0"/>
          <w:divBdr>
            <w:top w:val="none" w:sz="0" w:space="0" w:color="auto"/>
            <w:left w:val="none" w:sz="0" w:space="0" w:color="auto"/>
            <w:bottom w:val="none" w:sz="0" w:space="0" w:color="auto"/>
            <w:right w:val="none" w:sz="0" w:space="0" w:color="auto"/>
          </w:divBdr>
        </w:div>
        <w:div w:id="733354054">
          <w:marLeft w:val="640"/>
          <w:marRight w:val="0"/>
          <w:marTop w:val="0"/>
          <w:marBottom w:val="0"/>
          <w:divBdr>
            <w:top w:val="none" w:sz="0" w:space="0" w:color="auto"/>
            <w:left w:val="none" w:sz="0" w:space="0" w:color="auto"/>
            <w:bottom w:val="none" w:sz="0" w:space="0" w:color="auto"/>
            <w:right w:val="none" w:sz="0" w:space="0" w:color="auto"/>
          </w:divBdr>
        </w:div>
        <w:div w:id="1351680560">
          <w:marLeft w:val="640"/>
          <w:marRight w:val="0"/>
          <w:marTop w:val="0"/>
          <w:marBottom w:val="0"/>
          <w:divBdr>
            <w:top w:val="none" w:sz="0" w:space="0" w:color="auto"/>
            <w:left w:val="none" w:sz="0" w:space="0" w:color="auto"/>
            <w:bottom w:val="none" w:sz="0" w:space="0" w:color="auto"/>
            <w:right w:val="none" w:sz="0" w:space="0" w:color="auto"/>
          </w:divBdr>
        </w:div>
        <w:div w:id="1764300795">
          <w:marLeft w:val="640"/>
          <w:marRight w:val="0"/>
          <w:marTop w:val="0"/>
          <w:marBottom w:val="0"/>
          <w:divBdr>
            <w:top w:val="none" w:sz="0" w:space="0" w:color="auto"/>
            <w:left w:val="none" w:sz="0" w:space="0" w:color="auto"/>
            <w:bottom w:val="none" w:sz="0" w:space="0" w:color="auto"/>
            <w:right w:val="none" w:sz="0" w:space="0" w:color="auto"/>
          </w:divBdr>
        </w:div>
        <w:div w:id="139006693">
          <w:marLeft w:val="640"/>
          <w:marRight w:val="0"/>
          <w:marTop w:val="0"/>
          <w:marBottom w:val="0"/>
          <w:divBdr>
            <w:top w:val="none" w:sz="0" w:space="0" w:color="auto"/>
            <w:left w:val="none" w:sz="0" w:space="0" w:color="auto"/>
            <w:bottom w:val="none" w:sz="0" w:space="0" w:color="auto"/>
            <w:right w:val="none" w:sz="0" w:space="0" w:color="auto"/>
          </w:divBdr>
        </w:div>
        <w:div w:id="1448619053">
          <w:marLeft w:val="640"/>
          <w:marRight w:val="0"/>
          <w:marTop w:val="0"/>
          <w:marBottom w:val="0"/>
          <w:divBdr>
            <w:top w:val="none" w:sz="0" w:space="0" w:color="auto"/>
            <w:left w:val="none" w:sz="0" w:space="0" w:color="auto"/>
            <w:bottom w:val="none" w:sz="0" w:space="0" w:color="auto"/>
            <w:right w:val="none" w:sz="0" w:space="0" w:color="auto"/>
          </w:divBdr>
        </w:div>
        <w:div w:id="1599294193">
          <w:marLeft w:val="640"/>
          <w:marRight w:val="0"/>
          <w:marTop w:val="0"/>
          <w:marBottom w:val="0"/>
          <w:divBdr>
            <w:top w:val="none" w:sz="0" w:space="0" w:color="auto"/>
            <w:left w:val="none" w:sz="0" w:space="0" w:color="auto"/>
            <w:bottom w:val="none" w:sz="0" w:space="0" w:color="auto"/>
            <w:right w:val="none" w:sz="0" w:space="0" w:color="auto"/>
          </w:divBdr>
        </w:div>
        <w:div w:id="205683932">
          <w:marLeft w:val="640"/>
          <w:marRight w:val="0"/>
          <w:marTop w:val="0"/>
          <w:marBottom w:val="0"/>
          <w:divBdr>
            <w:top w:val="none" w:sz="0" w:space="0" w:color="auto"/>
            <w:left w:val="none" w:sz="0" w:space="0" w:color="auto"/>
            <w:bottom w:val="none" w:sz="0" w:space="0" w:color="auto"/>
            <w:right w:val="none" w:sz="0" w:space="0" w:color="auto"/>
          </w:divBdr>
        </w:div>
        <w:div w:id="645469877">
          <w:marLeft w:val="640"/>
          <w:marRight w:val="0"/>
          <w:marTop w:val="0"/>
          <w:marBottom w:val="0"/>
          <w:divBdr>
            <w:top w:val="none" w:sz="0" w:space="0" w:color="auto"/>
            <w:left w:val="none" w:sz="0" w:space="0" w:color="auto"/>
            <w:bottom w:val="none" w:sz="0" w:space="0" w:color="auto"/>
            <w:right w:val="none" w:sz="0" w:space="0" w:color="auto"/>
          </w:divBdr>
        </w:div>
        <w:div w:id="1066076751">
          <w:marLeft w:val="640"/>
          <w:marRight w:val="0"/>
          <w:marTop w:val="0"/>
          <w:marBottom w:val="0"/>
          <w:divBdr>
            <w:top w:val="none" w:sz="0" w:space="0" w:color="auto"/>
            <w:left w:val="none" w:sz="0" w:space="0" w:color="auto"/>
            <w:bottom w:val="none" w:sz="0" w:space="0" w:color="auto"/>
            <w:right w:val="none" w:sz="0" w:space="0" w:color="auto"/>
          </w:divBdr>
        </w:div>
        <w:div w:id="258756476">
          <w:marLeft w:val="640"/>
          <w:marRight w:val="0"/>
          <w:marTop w:val="0"/>
          <w:marBottom w:val="0"/>
          <w:divBdr>
            <w:top w:val="none" w:sz="0" w:space="0" w:color="auto"/>
            <w:left w:val="none" w:sz="0" w:space="0" w:color="auto"/>
            <w:bottom w:val="none" w:sz="0" w:space="0" w:color="auto"/>
            <w:right w:val="none" w:sz="0" w:space="0" w:color="auto"/>
          </w:divBdr>
        </w:div>
        <w:div w:id="1708793997">
          <w:marLeft w:val="640"/>
          <w:marRight w:val="0"/>
          <w:marTop w:val="0"/>
          <w:marBottom w:val="0"/>
          <w:divBdr>
            <w:top w:val="none" w:sz="0" w:space="0" w:color="auto"/>
            <w:left w:val="none" w:sz="0" w:space="0" w:color="auto"/>
            <w:bottom w:val="none" w:sz="0" w:space="0" w:color="auto"/>
            <w:right w:val="none" w:sz="0" w:space="0" w:color="auto"/>
          </w:divBdr>
        </w:div>
        <w:div w:id="1260261622">
          <w:marLeft w:val="640"/>
          <w:marRight w:val="0"/>
          <w:marTop w:val="0"/>
          <w:marBottom w:val="0"/>
          <w:divBdr>
            <w:top w:val="none" w:sz="0" w:space="0" w:color="auto"/>
            <w:left w:val="none" w:sz="0" w:space="0" w:color="auto"/>
            <w:bottom w:val="none" w:sz="0" w:space="0" w:color="auto"/>
            <w:right w:val="none" w:sz="0" w:space="0" w:color="auto"/>
          </w:divBdr>
        </w:div>
        <w:div w:id="1240212501">
          <w:marLeft w:val="640"/>
          <w:marRight w:val="0"/>
          <w:marTop w:val="0"/>
          <w:marBottom w:val="0"/>
          <w:divBdr>
            <w:top w:val="none" w:sz="0" w:space="0" w:color="auto"/>
            <w:left w:val="none" w:sz="0" w:space="0" w:color="auto"/>
            <w:bottom w:val="none" w:sz="0" w:space="0" w:color="auto"/>
            <w:right w:val="none" w:sz="0" w:space="0" w:color="auto"/>
          </w:divBdr>
        </w:div>
        <w:div w:id="1103187118">
          <w:marLeft w:val="640"/>
          <w:marRight w:val="0"/>
          <w:marTop w:val="0"/>
          <w:marBottom w:val="0"/>
          <w:divBdr>
            <w:top w:val="none" w:sz="0" w:space="0" w:color="auto"/>
            <w:left w:val="none" w:sz="0" w:space="0" w:color="auto"/>
            <w:bottom w:val="none" w:sz="0" w:space="0" w:color="auto"/>
            <w:right w:val="none" w:sz="0" w:space="0" w:color="auto"/>
          </w:divBdr>
        </w:div>
        <w:div w:id="1318150468">
          <w:marLeft w:val="640"/>
          <w:marRight w:val="0"/>
          <w:marTop w:val="0"/>
          <w:marBottom w:val="0"/>
          <w:divBdr>
            <w:top w:val="none" w:sz="0" w:space="0" w:color="auto"/>
            <w:left w:val="none" w:sz="0" w:space="0" w:color="auto"/>
            <w:bottom w:val="none" w:sz="0" w:space="0" w:color="auto"/>
            <w:right w:val="none" w:sz="0" w:space="0" w:color="auto"/>
          </w:divBdr>
        </w:div>
        <w:div w:id="6755312">
          <w:marLeft w:val="640"/>
          <w:marRight w:val="0"/>
          <w:marTop w:val="0"/>
          <w:marBottom w:val="0"/>
          <w:divBdr>
            <w:top w:val="none" w:sz="0" w:space="0" w:color="auto"/>
            <w:left w:val="none" w:sz="0" w:space="0" w:color="auto"/>
            <w:bottom w:val="none" w:sz="0" w:space="0" w:color="auto"/>
            <w:right w:val="none" w:sz="0" w:space="0" w:color="auto"/>
          </w:divBdr>
        </w:div>
        <w:div w:id="1866559172">
          <w:marLeft w:val="640"/>
          <w:marRight w:val="0"/>
          <w:marTop w:val="0"/>
          <w:marBottom w:val="0"/>
          <w:divBdr>
            <w:top w:val="none" w:sz="0" w:space="0" w:color="auto"/>
            <w:left w:val="none" w:sz="0" w:space="0" w:color="auto"/>
            <w:bottom w:val="none" w:sz="0" w:space="0" w:color="auto"/>
            <w:right w:val="none" w:sz="0" w:space="0" w:color="auto"/>
          </w:divBdr>
        </w:div>
        <w:div w:id="5520398">
          <w:marLeft w:val="640"/>
          <w:marRight w:val="0"/>
          <w:marTop w:val="0"/>
          <w:marBottom w:val="0"/>
          <w:divBdr>
            <w:top w:val="none" w:sz="0" w:space="0" w:color="auto"/>
            <w:left w:val="none" w:sz="0" w:space="0" w:color="auto"/>
            <w:bottom w:val="none" w:sz="0" w:space="0" w:color="auto"/>
            <w:right w:val="none" w:sz="0" w:space="0" w:color="auto"/>
          </w:divBdr>
        </w:div>
        <w:div w:id="272907255">
          <w:marLeft w:val="640"/>
          <w:marRight w:val="0"/>
          <w:marTop w:val="0"/>
          <w:marBottom w:val="0"/>
          <w:divBdr>
            <w:top w:val="none" w:sz="0" w:space="0" w:color="auto"/>
            <w:left w:val="none" w:sz="0" w:space="0" w:color="auto"/>
            <w:bottom w:val="none" w:sz="0" w:space="0" w:color="auto"/>
            <w:right w:val="none" w:sz="0" w:space="0" w:color="auto"/>
          </w:divBdr>
        </w:div>
        <w:div w:id="527370854">
          <w:marLeft w:val="640"/>
          <w:marRight w:val="0"/>
          <w:marTop w:val="0"/>
          <w:marBottom w:val="0"/>
          <w:divBdr>
            <w:top w:val="none" w:sz="0" w:space="0" w:color="auto"/>
            <w:left w:val="none" w:sz="0" w:space="0" w:color="auto"/>
            <w:bottom w:val="none" w:sz="0" w:space="0" w:color="auto"/>
            <w:right w:val="none" w:sz="0" w:space="0" w:color="auto"/>
          </w:divBdr>
        </w:div>
        <w:div w:id="111481770">
          <w:marLeft w:val="640"/>
          <w:marRight w:val="0"/>
          <w:marTop w:val="0"/>
          <w:marBottom w:val="0"/>
          <w:divBdr>
            <w:top w:val="none" w:sz="0" w:space="0" w:color="auto"/>
            <w:left w:val="none" w:sz="0" w:space="0" w:color="auto"/>
            <w:bottom w:val="none" w:sz="0" w:space="0" w:color="auto"/>
            <w:right w:val="none" w:sz="0" w:space="0" w:color="auto"/>
          </w:divBdr>
        </w:div>
        <w:div w:id="2109542248">
          <w:marLeft w:val="640"/>
          <w:marRight w:val="0"/>
          <w:marTop w:val="0"/>
          <w:marBottom w:val="0"/>
          <w:divBdr>
            <w:top w:val="none" w:sz="0" w:space="0" w:color="auto"/>
            <w:left w:val="none" w:sz="0" w:space="0" w:color="auto"/>
            <w:bottom w:val="none" w:sz="0" w:space="0" w:color="auto"/>
            <w:right w:val="none" w:sz="0" w:space="0" w:color="auto"/>
          </w:divBdr>
        </w:div>
        <w:div w:id="308632807">
          <w:marLeft w:val="640"/>
          <w:marRight w:val="0"/>
          <w:marTop w:val="0"/>
          <w:marBottom w:val="0"/>
          <w:divBdr>
            <w:top w:val="none" w:sz="0" w:space="0" w:color="auto"/>
            <w:left w:val="none" w:sz="0" w:space="0" w:color="auto"/>
            <w:bottom w:val="none" w:sz="0" w:space="0" w:color="auto"/>
            <w:right w:val="none" w:sz="0" w:space="0" w:color="auto"/>
          </w:divBdr>
        </w:div>
        <w:div w:id="783618243">
          <w:marLeft w:val="640"/>
          <w:marRight w:val="0"/>
          <w:marTop w:val="0"/>
          <w:marBottom w:val="0"/>
          <w:divBdr>
            <w:top w:val="none" w:sz="0" w:space="0" w:color="auto"/>
            <w:left w:val="none" w:sz="0" w:space="0" w:color="auto"/>
            <w:bottom w:val="none" w:sz="0" w:space="0" w:color="auto"/>
            <w:right w:val="none" w:sz="0" w:space="0" w:color="auto"/>
          </w:divBdr>
        </w:div>
        <w:div w:id="453330784">
          <w:marLeft w:val="640"/>
          <w:marRight w:val="0"/>
          <w:marTop w:val="0"/>
          <w:marBottom w:val="0"/>
          <w:divBdr>
            <w:top w:val="none" w:sz="0" w:space="0" w:color="auto"/>
            <w:left w:val="none" w:sz="0" w:space="0" w:color="auto"/>
            <w:bottom w:val="none" w:sz="0" w:space="0" w:color="auto"/>
            <w:right w:val="none" w:sz="0" w:space="0" w:color="auto"/>
          </w:divBdr>
        </w:div>
        <w:div w:id="1397625621">
          <w:marLeft w:val="640"/>
          <w:marRight w:val="0"/>
          <w:marTop w:val="0"/>
          <w:marBottom w:val="0"/>
          <w:divBdr>
            <w:top w:val="none" w:sz="0" w:space="0" w:color="auto"/>
            <w:left w:val="none" w:sz="0" w:space="0" w:color="auto"/>
            <w:bottom w:val="none" w:sz="0" w:space="0" w:color="auto"/>
            <w:right w:val="none" w:sz="0" w:space="0" w:color="auto"/>
          </w:divBdr>
        </w:div>
        <w:div w:id="133134886">
          <w:marLeft w:val="640"/>
          <w:marRight w:val="0"/>
          <w:marTop w:val="0"/>
          <w:marBottom w:val="0"/>
          <w:divBdr>
            <w:top w:val="none" w:sz="0" w:space="0" w:color="auto"/>
            <w:left w:val="none" w:sz="0" w:space="0" w:color="auto"/>
            <w:bottom w:val="none" w:sz="0" w:space="0" w:color="auto"/>
            <w:right w:val="none" w:sz="0" w:space="0" w:color="auto"/>
          </w:divBdr>
        </w:div>
        <w:div w:id="761877656">
          <w:marLeft w:val="640"/>
          <w:marRight w:val="0"/>
          <w:marTop w:val="0"/>
          <w:marBottom w:val="0"/>
          <w:divBdr>
            <w:top w:val="none" w:sz="0" w:space="0" w:color="auto"/>
            <w:left w:val="none" w:sz="0" w:space="0" w:color="auto"/>
            <w:bottom w:val="none" w:sz="0" w:space="0" w:color="auto"/>
            <w:right w:val="none" w:sz="0" w:space="0" w:color="auto"/>
          </w:divBdr>
        </w:div>
        <w:div w:id="1984113765">
          <w:marLeft w:val="640"/>
          <w:marRight w:val="0"/>
          <w:marTop w:val="0"/>
          <w:marBottom w:val="0"/>
          <w:divBdr>
            <w:top w:val="none" w:sz="0" w:space="0" w:color="auto"/>
            <w:left w:val="none" w:sz="0" w:space="0" w:color="auto"/>
            <w:bottom w:val="none" w:sz="0" w:space="0" w:color="auto"/>
            <w:right w:val="none" w:sz="0" w:space="0" w:color="auto"/>
          </w:divBdr>
        </w:div>
        <w:div w:id="1076978873">
          <w:marLeft w:val="640"/>
          <w:marRight w:val="0"/>
          <w:marTop w:val="0"/>
          <w:marBottom w:val="0"/>
          <w:divBdr>
            <w:top w:val="none" w:sz="0" w:space="0" w:color="auto"/>
            <w:left w:val="none" w:sz="0" w:space="0" w:color="auto"/>
            <w:bottom w:val="none" w:sz="0" w:space="0" w:color="auto"/>
            <w:right w:val="none" w:sz="0" w:space="0" w:color="auto"/>
          </w:divBdr>
        </w:div>
        <w:div w:id="675960050">
          <w:marLeft w:val="640"/>
          <w:marRight w:val="0"/>
          <w:marTop w:val="0"/>
          <w:marBottom w:val="0"/>
          <w:divBdr>
            <w:top w:val="none" w:sz="0" w:space="0" w:color="auto"/>
            <w:left w:val="none" w:sz="0" w:space="0" w:color="auto"/>
            <w:bottom w:val="none" w:sz="0" w:space="0" w:color="auto"/>
            <w:right w:val="none" w:sz="0" w:space="0" w:color="auto"/>
          </w:divBdr>
        </w:div>
        <w:div w:id="2039767744">
          <w:marLeft w:val="640"/>
          <w:marRight w:val="0"/>
          <w:marTop w:val="0"/>
          <w:marBottom w:val="0"/>
          <w:divBdr>
            <w:top w:val="none" w:sz="0" w:space="0" w:color="auto"/>
            <w:left w:val="none" w:sz="0" w:space="0" w:color="auto"/>
            <w:bottom w:val="none" w:sz="0" w:space="0" w:color="auto"/>
            <w:right w:val="none" w:sz="0" w:space="0" w:color="auto"/>
          </w:divBdr>
        </w:div>
        <w:div w:id="2005014592">
          <w:marLeft w:val="640"/>
          <w:marRight w:val="0"/>
          <w:marTop w:val="0"/>
          <w:marBottom w:val="0"/>
          <w:divBdr>
            <w:top w:val="none" w:sz="0" w:space="0" w:color="auto"/>
            <w:left w:val="none" w:sz="0" w:space="0" w:color="auto"/>
            <w:bottom w:val="none" w:sz="0" w:space="0" w:color="auto"/>
            <w:right w:val="none" w:sz="0" w:space="0" w:color="auto"/>
          </w:divBdr>
        </w:div>
        <w:div w:id="1740785726">
          <w:marLeft w:val="640"/>
          <w:marRight w:val="0"/>
          <w:marTop w:val="0"/>
          <w:marBottom w:val="0"/>
          <w:divBdr>
            <w:top w:val="none" w:sz="0" w:space="0" w:color="auto"/>
            <w:left w:val="none" w:sz="0" w:space="0" w:color="auto"/>
            <w:bottom w:val="none" w:sz="0" w:space="0" w:color="auto"/>
            <w:right w:val="none" w:sz="0" w:space="0" w:color="auto"/>
          </w:divBdr>
        </w:div>
        <w:div w:id="285048139">
          <w:marLeft w:val="640"/>
          <w:marRight w:val="0"/>
          <w:marTop w:val="0"/>
          <w:marBottom w:val="0"/>
          <w:divBdr>
            <w:top w:val="none" w:sz="0" w:space="0" w:color="auto"/>
            <w:left w:val="none" w:sz="0" w:space="0" w:color="auto"/>
            <w:bottom w:val="none" w:sz="0" w:space="0" w:color="auto"/>
            <w:right w:val="none" w:sz="0" w:space="0" w:color="auto"/>
          </w:divBdr>
        </w:div>
        <w:div w:id="1113746545">
          <w:marLeft w:val="640"/>
          <w:marRight w:val="0"/>
          <w:marTop w:val="0"/>
          <w:marBottom w:val="0"/>
          <w:divBdr>
            <w:top w:val="none" w:sz="0" w:space="0" w:color="auto"/>
            <w:left w:val="none" w:sz="0" w:space="0" w:color="auto"/>
            <w:bottom w:val="none" w:sz="0" w:space="0" w:color="auto"/>
            <w:right w:val="none" w:sz="0" w:space="0" w:color="auto"/>
          </w:divBdr>
        </w:div>
        <w:div w:id="1495485499">
          <w:marLeft w:val="640"/>
          <w:marRight w:val="0"/>
          <w:marTop w:val="0"/>
          <w:marBottom w:val="0"/>
          <w:divBdr>
            <w:top w:val="none" w:sz="0" w:space="0" w:color="auto"/>
            <w:left w:val="none" w:sz="0" w:space="0" w:color="auto"/>
            <w:bottom w:val="none" w:sz="0" w:space="0" w:color="auto"/>
            <w:right w:val="none" w:sz="0" w:space="0" w:color="auto"/>
          </w:divBdr>
        </w:div>
        <w:div w:id="331568503">
          <w:marLeft w:val="640"/>
          <w:marRight w:val="0"/>
          <w:marTop w:val="0"/>
          <w:marBottom w:val="0"/>
          <w:divBdr>
            <w:top w:val="none" w:sz="0" w:space="0" w:color="auto"/>
            <w:left w:val="none" w:sz="0" w:space="0" w:color="auto"/>
            <w:bottom w:val="none" w:sz="0" w:space="0" w:color="auto"/>
            <w:right w:val="none" w:sz="0" w:space="0" w:color="auto"/>
          </w:divBdr>
        </w:div>
        <w:div w:id="1185098701">
          <w:marLeft w:val="640"/>
          <w:marRight w:val="0"/>
          <w:marTop w:val="0"/>
          <w:marBottom w:val="0"/>
          <w:divBdr>
            <w:top w:val="none" w:sz="0" w:space="0" w:color="auto"/>
            <w:left w:val="none" w:sz="0" w:space="0" w:color="auto"/>
            <w:bottom w:val="none" w:sz="0" w:space="0" w:color="auto"/>
            <w:right w:val="none" w:sz="0" w:space="0" w:color="auto"/>
          </w:divBdr>
        </w:div>
        <w:div w:id="1545866468">
          <w:marLeft w:val="640"/>
          <w:marRight w:val="0"/>
          <w:marTop w:val="0"/>
          <w:marBottom w:val="0"/>
          <w:divBdr>
            <w:top w:val="none" w:sz="0" w:space="0" w:color="auto"/>
            <w:left w:val="none" w:sz="0" w:space="0" w:color="auto"/>
            <w:bottom w:val="none" w:sz="0" w:space="0" w:color="auto"/>
            <w:right w:val="none" w:sz="0" w:space="0" w:color="auto"/>
          </w:divBdr>
        </w:div>
        <w:div w:id="386301912">
          <w:marLeft w:val="640"/>
          <w:marRight w:val="0"/>
          <w:marTop w:val="0"/>
          <w:marBottom w:val="0"/>
          <w:divBdr>
            <w:top w:val="none" w:sz="0" w:space="0" w:color="auto"/>
            <w:left w:val="none" w:sz="0" w:space="0" w:color="auto"/>
            <w:bottom w:val="none" w:sz="0" w:space="0" w:color="auto"/>
            <w:right w:val="none" w:sz="0" w:space="0" w:color="auto"/>
          </w:divBdr>
        </w:div>
        <w:div w:id="1074737684">
          <w:marLeft w:val="640"/>
          <w:marRight w:val="0"/>
          <w:marTop w:val="0"/>
          <w:marBottom w:val="0"/>
          <w:divBdr>
            <w:top w:val="none" w:sz="0" w:space="0" w:color="auto"/>
            <w:left w:val="none" w:sz="0" w:space="0" w:color="auto"/>
            <w:bottom w:val="none" w:sz="0" w:space="0" w:color="auto"/>
            <w:right w:val="none" w:sz="0" w:space="0" w:color="auto"/>
          </w:divBdr>
        </w:div>
        <w:div w:id="870848007">
          <w:marLeft w:val="640"/>
          <w:marRight w:val="0"/>
          <w:marTop w:val="0"/>
          <w:marBottom w:val="0"/>
          <w:divBdr>
            <w:top w:val="none" w:sz="0" w:space="0" w:color="auto"/>
            <w:left w:val="none" w:sz="0" w:space="0" w:color="auto"/>
            <w:bottom w:val="none" w:sz="0" w:space="0" w:color="auto"/>
            <w:right w:val="none" w:sz="0" w:space="0" w:color="auto"/>
          </w:divBdr>
        </w:div>
        <w:div w:id="629632008">
          <w:marLeft w:val="640"/>
          <w:marRight w:val="0"/>
          <w:marTop w:val="0"/>
          <w:marBottom w:val="0"/>
          <w:divBdr>
            <w:top w:val="none" w:sz="0" w:space="0" w:color="auto"/>
            <w:left w:val="none" w:sz="0" w:space="0" w:color="auto"/>
            <w:bottom w:val="none" w:sz="0" w:space="0" w:color="auto"/>
            <w:right w:val="none" w:sz="0" w:space="0" w:color="auto"/>
          </w:divBdr>
        </w:div>
        <w:div w:id="596868567">
          <w:marLeft w:val="640"/>
          <w:marRight w:val="0"/>
          <w:marTop w:val="0"/>
          <w:marBottom w:val="0"/>
          <w:divBdr>
            <w:top w:val="none" w:sz="0" w:space="0" w:color="auto"/>
            <w:left w:val="none" w:sz="0" w:space="0" w:color="auto"/>
            <w:bottom w:val="none" w:sz="0" w:space="0" w:color="auto"/>
            <w:right w:val="none" w:sz="0" w:space="0" w:color="auto"/>
          </w:divBdr>
        </w:div>
        <w:div w:id="1024747212">
          <w:marLeft w:val="640"/>
          <w:marRight w:val="0"/>
          <w:marTop w:val="0"/>
          <w:marBottom w:val="0"/>
          <w:divBdr>
            <w:top w:val="none" w:sz="0" w:space="0" w:color="auto"/>
            <w:left w:val="none" w:sz="0" w:space="0" w:color="auto"/>
            <w:bottom w:val="none" w:sz="0" w:space="0" w:color="auto"/>
            <w:right w:val="none" w:sz="0" w:space="0" w:color="auto"/>
          </w:divBdr>
        </w:div>
        <w:div w:id="1190222605">
          <w:marLeft w:val="640"/>
          <w:marRight w:val="0"/>
          <w:marTop w:val="0"/>
          <w:marBottom w:val="0"/>
          <w:divBdr>
            <w:top w:val="none" w:sz="0" w:space="0" w:color="auto"/>
            <w:left w:val="none" w:sz="0" w:space="0" w:color="auto"/>
            <w:bottom w:val="none" w:sz="0" w:space="0" w:color="auto"/>
            <w:right w:val="none" w:sz="0" w:space="0" w:color="auto"/>
          </w:divBdr>
        </w:div>
        <w:div w:id="338772669">
          <w:marLeft w:val="640"/>
          <w:marRight w:val="0"/>
          <w:marTop w:val="0"/>
          <w:marBottom w:val="0"/>
          <w:divBdr>
            <w:top w:val="none" w:sz="0" w:space="0" w:color="auto"/>
            <w:left w:val="none" w:sz="0" w:space="0" w:color="auto"/>
            <w:bottom w:val="none" w:sz="0" w:space="0" w:color="auto"/>
            <w:right w:val="none" w:sz="0" w:space="0" w:color="auto"/>
          </w:divBdr>
        </w:div>
        <w:div w:id="1717240960">
          <w:marLeft w:val="640"/>
          <w:marRight w:val="0"/>
          <w:marTop w:val="0"/>
          <w:marBottom w:val="0"/>
          <w:divBdr>
            <w:top w:val="none" w:sz="0" w:space="0" w:color="auto"/>
            <w:left w:val="none" w:sz="0" w:space="0" w:color="auto"/>
            <w:bottom w:val="none" w:sz="0" w:space="0" w:color="auto"/>
            <w:right w:val="none" w:sz="0" w:space="0" w:color="auto"/>
          </w:divBdr>
        </w:div>
        <w:div w:id="788857574">
          <w:marLeft w:val="640"/>
          <w:marRight w:val="0"/>
          <w:marTop w:val="0"/>
          <w:marBottom w:val="0"/>
          <w:divBdr>
            <w:top w:val="none" w:sz="0" w:space="0" w:color="auto"/>
            <w:left w:val="none" w:sz="0" w:space="0" w:color="auto"/>
            <w:bottom w:val="none" w:sz="0" w:space="0" w:color="auto"/>
            <w:right w:val="none" w:sz="0" w:space="0" w:color="auto"/>
          </w:divBdr>
        </w:div>
        <w:div w:id="1120608080">
          <w:marLeft w:val="640"/>
          <w:marRight w:val="0"/>
          <w:marTop w:val="0"/>
          <w:marBottom w:val="0"/>
          <w:divBdr>
            <w:top w:val="none" w:sz="0" w:space="0" w:color="auto"/>
            <w:left w:val="none" w:sz="0" w:space="0" w:color="auto"/>
            <w:bottom w:val="none" w:sz="0" w:space="0" w:color="auto"/>
            <w:right w:val="none" w:sz="0" w:space="0" w:color="auto"/>
          </w:divBdr>
        </w:div>
        <w:div w:id="1570535700">
          <w:marLeft w:val="640"/>
          <w:marRight w:val="0"/>
          <w:marTop w:val="0"/>
          <w:marBottom w:val="0"/>
          <w:divBdr>
            <w:top w:val="none" w:sz="0" w:space="0" w:color="auto"/>
            <w:left w:val="none" w:sz="0" w:space="0" w:color="auto"/>
            <w:bottom w:val="none" w:sz="0" w:space="0" w:color="auto"/>
            <w:right w:val="none" w:sz="0" w:space="0" w:color="auto"/>
          </w:divBdr>
        </w:div>
        <w:div w:id="801578389">
          <w:marLeft w:val="640"/>
          <w:marRight w:val="0"/>
          <w:marTop w:val="0"/>
          <w:marBottom w:val="0"/>
          <w:divBdr>
            <w:top w:val="none" w:sz="0" w:space="0" w:color="auto"/>
            <w:left w:val="none" w:sz="0" w:space="0" w:color="auto"/>
            <w:bottom w:val="none" w:sz="0" w:space="0" w:color="auto"/>
            <w:right w:val="none" w:sz="0" w:space="0" w:color="auto"/>
          </w:divBdr>
        </w:div>
        <w:div w:id="1711608641">
          <w:marLeft w:val="640"/>
          <w:marRight w:val="0"/>
          <w:marTop w:val="0"/>
          <w:marBottom w:val="0"/>
          <w:divBdr>
            <w:top w:val="none" w:sz="0" w:space="0" w:color="auto"/>
            <w:left w:val="none" w:sz="0" w:space="0" w:color="auto"/>
            <w:bottom w:val="none" w:sz="0" w:space="0" w:color="auto"/>
            <w:right w:val="none" w:sz="0" w:space="0" w:color="auto"/>
          </w:divBdr>
        </w:div>
        <w:div w:id="574586701">
          <w:marLeft w:val="640"/>
          <w:marRight w:val="0"/>
          <w:marTop w:val="0"/>
          <w:marBottom w:val="0"/>
          <w:divBdr>
            <w:top w:val="none" w:sz="0" w:space="0" w:color="auto"/>
            <w:left w:val="none" w:sz="0" w:space="0" w:color="auto"/>
            <w:bottom w:val="none" w:sz="0" w:space="0" w:color="auto"/>
            <w:right w:val="none" w:sz="0" w:space="0" w:color="auto"/>
          </w:divBdr>
        </w:div>
        <w:div w:id="1251770027">
          <w:marLeft w:val="640"/>
          <w:marRight w:val="0"/>
          <w:marTop w:val="0"/>
          <w:marBottom w:val="0"/>
          <w:divBdr>
            <w:top w:val="none" w:sz="0" w:space="0" w:color="auto"/>
            <w:left w:val="none" w:sz="0" w:space="0" w:color="auto"/>
            <w:bottom w:val="none" w:sz="0" w:space="0" w:color="auto"/>
            <w:right w:val="none" w:sz="0" w:space="0" w:color="auto"/>
          </w:divBdr>
        </w:div>
        <w:div w:id="274948843">
          <w:marLeft w:val="640"/>
          <w:marRight w:val="0"/>
          <w:marTop w:val="0"/>
          <w:marBottom w:val="0"/>
          <w:divBdr>
            <w:top w:val="none" w:sz="0" w:space="0" w:color="auto"/>
            <w:left w:val="none" w:sz="0" w:space="0" w:color="auto"/>
            <w:bottom w:val="none" w:sz="0" w:space="0" w:color="auto"/>
            <w:right w:val="none" w:sz="0" w:space="0" w:color="auto"/>
          </w:divBdr>
        </w:div>
        <w:div w:id="1794131151">
          <w:marLeft w:val="640"/>
          <w:marRight w:val="0"/>
          <w:marTop w:val="0"/>
          <w:marBottom w:val="0"/>
          <w:divBdr>
            <w:top w:val="none" w:sz="0" w:space="0" w:color="auto"/>
            <w:left w:val="none" w:sz="0" w:space="0" w:color="auto"/>
            <w:bottom w:val="none" w:sz="0" w:space="0" w:color="auto"/>
            <w:right w:val="none" w:sz="0" w:space="0" w:color="auto"/>
          </w:divBdr>
        </w:div>
        <w:div w:id="1690715377">
          <w:marLeft w:val="640"/>
          <w:marRight w:val="0"/>
          <w:marTop w:val="0"/>
          <w:marBottom w:val="0"/>
          <w:divBdr>
            <w:top w:val="none" w:sz="0" w:space="0" w:color="auto"/>
            <w:left w:val="none" w:sz="0" w:space="0" w:color="auto"/>
            <w:bottom w:val="none" w:sz="0" w:space="0" w:color="auto"/>
            <w:right w:val="none" w:sz="0" w:space="0" w:color="auto"/>
          </w:divBdr>
        </w:div>
        <w:div w:id="5833458">
          <w:marLeft w:val="640"/>
          <w:marRight w:val="0"/>
          <w:marTop w:val="0"/>
          <w:marBottom w:val="0"/>
          <w:divBdr>
            <w:top w:val="none" w:sz="0" w:space="0" w:color="auto"/>
            <w:left w:val="none" w:sz="0" w:space="0" w:color="auto"/>
            <w:bottom w:val="none" w:sz="0" w:space="0" w:color="auto"/>
            <w:right w:val="none" w:sz="0" w:space="0" w:color="auto"/>
          </w:divBdr>
        </w:div>
        <w:div w:id="43261062">
          <w:marLeft w:val="640"/>
          <w:marRight w:val="0"/>
          <w:marTop w:val="0"/>
          <w:marBottom w:val="0"/>
          <w:divBdr>
            <w:top w:val="none" w:sz="0" w:space="0" w:color="auto"/>
            <w:left w:val="none" w:sz="0" w:space="0" w:color="auto"/>
            <w:bottom w:val="none" w:sz="0" w:space="0" w:color="auto"/>
            <w:right w:val="none" w:sz="0" w:space="0" w:color="auto"/>
          </w:divBdr>
        </w:div>
        <w:div w:id="1179586260">
          <w:marLeft w:val="640"/>
          <w:marRight w:val="0"/>
          <w:marTop w:val="0"/>
          <w:marBottom w:val="0"/>
          <w:divBdr>
            <w:top w:val="none" w:sz="0" w:space="0" w:color="auto"/>
            <w:left w:val="none" w:sz="0" w:space="0" w:color="auto"/>
            <w:bottom w:val="none" w:sz="0" w:space="0" w:color="auto"/>
            <w:right w:val="none" w:sz="0" w:space="0" w:color="auto"/>
          </w:divBdr>
        </w:div>
        <w:div w:id="1443840147">
          <w:marLeft w:val="640"/>
          <w:marRight w:val="0"/>
          <w:marTop w:val="0"/>
          <w:marBottom w:val="0"/>
          <w:divBdr>
            <w:top w:val="none" w:sz="0" w:space="0" w:color="auto"/>
            <w:left w:val="none" w:sz="0" w:space="0" w:color="auto"/>
            <w:bottom w:val="none" w:sz="0" w:space="0" w:color="auto"/>
            <w:right w:val="none" w:sz="0" w:space="0" w:color="auto"/>
          </w:divBdr>
        </w:div>
        <w:div w:id="1484738050">
          <w:marLeft w:val="640"/>
          <w:marRight w:val="0"/>
          <w:marTop w:val="0"/>
          <w:marBottom w:val="0"/>
          <w:divBdr>
            <w:top w:val="none" w:sz="0" w:space="0" w:color="auto"/>
            <w:left w:val="none" w:sz="0" w:space="0" w:color="auto"/>
            <w:bottom w:val="none" w:sz="0" w:space="0" w:color="auto"/>
            <w:right w:val="none" w:sz="0" w:space="0" w:color="auto"/>
          </w:divBdr>
        </w:div>
        <w:div w:id="884217850">
          <w:marLeft w:val="640"/>
          <w:marRight w:val="0"/>
          <w:marTop w:val="0"/>
          <w:marBottom w:val="0"/>
          <w:divBdr>
            <w:top w:val="none" w:sz="0" w:space="0" w:color="auto"/>
            <w:left w:val="none" w:sz="0" w:space="0" w:color="auto"/>
            <w:bottom w:val="none" w:sz="0" w:space="0" w:color="auto"/>
            <w:right w:val="none" w:sz="0" w:space="0" w:color="auto"/>
          </w:divBdr>
        </w:div>
        <w:div w:id="1380016139">
          <w:marLeft w:val="640"/>
          <w:marRight w:val="0"/>
          <w:marTop w:val="0"/>
          <w:marBottom w:val="0"/>
          <w:divBdr>
            <w:top w:val="none" w:sz="0" w:space="0" w:color="auto"/>
            <w:left w:val="none" w:sz="0" w:space="0" w:color="auto"/>
            <w:bottom w:val="none" w:sz="0" w:space="0" w:color="auto"/>
            <w:right w:val="none" w:sz="0" w:space="0" w:color="auto"/>
          </w:divBdr>
        </w:div>
        <w:div w:id="656350266">
          <w:marLeft w:val="640"/>
          <w:marRight w:val="0"/>
          <w:marTop w:val="0"/>
          <w:marBottom w:val="0"/>
          <w:divBdr>
            <w:top w:val="none" w:sz="0" w:space="0" w:color="auto"/>
            <w:left w:val="none" w:sz="0" w:space="0" w:color="auto"/>
            <w:bottom w:val="none" w:sz="0" w:space="0" w:color="auto"/>
            <w:right w:val="none" w:sz="0" w:space="0" w:color="auto"/>
          </w:divBdr>
        </w:div>
        <w:div w:id="1767117956">
          <w:marLeft w:val="640"/>
          <w:marRight w:val="0"/>
          <w:marTop w:val="0"/>
          <w:marBottom w:val="0"/>
          <w:divBdr>
            <w:top w:val="none" w:sz="0" w:space="0" w:color="auto"/>
            <w:left w:val="none" w:sz="0" w:space="0" w:color="auto"/>
            <w:bottom w:val="none" w:sz="0" w:space="0" w:color="auto"/>
            <w:right w:val="none" w:sz="0" w:space="0" w:color="auto"/>
          </w:divBdr>
        </w:div>
        <w:div w:id="683288588">
          <w:marLeft w:val="640"/>
          <w:marRight w:val="0"/>
          <w:marTop w:val="0"/>
          <w:marBottom w:val="0"/>
          <w:divBdr>
            <w:top w:val="none" w:sz="0" w:space="0" w:color="auto"/>
            <w:left w:val="none" w:sz="0" w:space="0" w:color="auto"/>
            <w:bottom w:val="none" w:sz="0" w:space="0" w:color="auto"/>
            <w:right w:val="none" w:sz="0" w:space="0" w:color="auto"/>
          </w:divBdr>
        </w:div>
        <w:div w:id="1476609434">
          <w:marLeft w:val="640"/>
          <w:marRight w:val="0"/>
          <w:marTop w:val="0"/>
          <w:marBottom w:val="0"/>
          <w:divBdr>
            <w:top w:val="none" w:sz="0" w:space="0" w:color="auto"/>
            <w:left w:val="none" w:sz="0" w:space="0" w:color="auto"/>
            <w:bottom w:val="none" w:sz="0" w:space="0" w:color="auto"/>
            <w:right w:val="none" w:sz="0" w:space="0" w:color="auto"/>
          </w:divBdr>
        </w:div>
        <w:div w:id="973678426">
          <w:marLeft w:val="640"/>
          <w:marRight w:val="0"/>
          <w:marTop w:val="0"/>
          <w:marBottom w:val="0"/>
          <w:divBdr>
            <w:top w:val="none" w:sz="0" w:space="0" w:color="auto"/>
            <w:left w:val="none" w:sz="0" w:space="0" w:color="auto"/>
            <w:bottom w:val="none" w:sz="0" w:space="0" w:color="auto"/>
            <w:right w:val="none" w:sz="0" w:space="0" w:color="auto"/>
          </w:divBdr>
        </w:div>
        <w:div w:id="1197423373">
          <w:marLeft w:val="640"/>
          <w:marRight w:val="0"/>
          <w:marTop w:val="0"/>
          <w:marBottom w:val="0"/>
          <w:divBdr>
            <w:top w:val="none" w:sz="0" w:space="0" w:color="auto"/>
            <w:left w:val="none" w:sz="0" w:space="0" w:color="auto"/>
            <w:bottom w:val="none" w:sz="0" w:space="0" w:color="auto"/>
            <w:right w:val="none" w:sz="0" w:space="0" w:color="auto"/>
          </w:divBdr>
        </w:div>
        <w:div w:id="1969510613">
          <w:marLeft w:val="640"/>
          <w:marRight w:val="0"/>
          <w:marTop w:val="0"/>
          <w:marBottom w:val="0"/>
          <w:divBdr>
            <w:top w:val="none" w:sz="0" w:space="0" w:color="auto"/>
            <w:left w:val="none" w:sz="0" w:space="0" w:color="auto"/>
            <w:bottom w:val="none" w:sz="0" w:space="0" w:color="auto"/>
            <w:right w:val="none" w:sz="0" w:space="0" w:color="auto"/>
          </w:divBdr>
        </w:div>
        <w:div w:id="275601624">
          <w:marLeft w:val="640"/>
          <w:marRight w:val="0"/>
          <w:marTop w:val="0"/>
          <w:marBottom w:val="0"/>
          <w:divBdr>
            <w:top w:val="none" w:sz="0" w:space="0" w:color="auto"/>
            <w:left w:val="none" w:sz="0" w:space="0" w:color="auto"/>
            <w:bottom w:val="none" w:sz="0" w:space="0" w:color="auto"/>
            <w:right w:val="none" w:sz="0" w:space="0" w:color="auto"/>
          </w:divBdr>
        </w:div>
        <w:div w:id="1977758410">
          <w:marLeft w:val="640"/>
          <w:marRight w:val="0"/>
          <w:marTop w:val="0"/>
          <w:marBottom w:val="0"/>
          <w:divBdr>
            <w:top w:val="none" w:sz="0" w:space="0" w:color="auto"/>
            <w:left w:val="none" w:sz="0" w:space="0" w:color="auto"/>
            <w:bottom w:val="none" w:sz="0" w:space="0" w:color="auto"/>
            <w:right w:val="none" w:sz="0" w:space="0" w:color="auto"/>
          </w:divBdr>
        </w:div>
        <w:div w:id="257373898">
          <w:marLeft w:val="640"/>
          <w:marRight w:val="0"/>
          <w:marTop w:val="0"/>
          <w:marBottom w:val="0"/>
          <w:divBdr>
            <w:top w:val="none" w:sz="0" w:space="0" w:color="auto"/>
            <w:left w:val="none" w:sz="0" w:space="0" w:color="auto"/>
            <w:bottom w:val="none" w:sz="0" w:space="0" w:color="auto"/>
            <w:right w:val="none" w:sz="0" w:space="0" w:color="auto"/>
          </w:divBdr>
        </w:div>
        <w:div w:id="2032341904">
          <w:marLeft w:val="640"/>
          <w:marRight w:val="0"/>
          <w:marTop w:val="0"/>
          <w:marBottom w:val="0"/>
          <w:divBdr>
            <w:top w:val="none" w:sz="0" w:space="0" w:color="auto"/>
            <w:left w:val="none" w:sz="0" w:space="0" w:color="auto"/>
            <w:bottom w:val="none" w:sz="0" w:space="0" w:color="auto"/>
            <w:right w:val="none" w:sz="0" w:space="0" w:color="auto"/>
          </w:divBdr>
        </w:div>
        <w:div w:id="2018923525">
          <w:marLeft w:val="640"/>
          <w:marRight w:val="0"/>
          <w:marTop w:val="0"/>
          <w:marBottom w:val="0"/>
          <w:divBdr>
            <w:top w:val="none" w:sz="0" w:space="0" w:color="auto"/>
            <w:left w:val="none" w:sz="0" w:space="0" w:color="auto"/>
            <w:bottom w:val="none" w:sz="0" w:space="0" w:color="auto"/>
            <w:right w:val="none" w:sz="0" w:space="0" w:color="auto"/>
          </w:divBdr>
        </w:div>
        <w:div w:id="1953047822">
          <w:marLeft w:val="640"/>
          <w:marRight w:val="0"/>
          <w:marTop w:val="0"/>
          <w:marBottom w:val="0"/>
          <w:divBdr>
            <w:top w:val="none" w:sz="0" w:space="0" w:color="auto"/>
            <w:left w:val="none" w:sz="0" w:space="0" w:color="auto"/>
            <w:bottom w:val="none" w:sz="0" w:space="0" w:color="auto"/>
            <w:right w:val="none" w:sz="0" w:space="0" w:color="auto"/>
          </w:divBdr>
        </w:div>
        <w:div w:id="214633411">
          <w:marLeft w:val="640"/>
          <w:marRight w:val="0"/>
          <w:marTop w:val="0"/>
          <w:marBottom w:val="0"/>
          <w:divBdr>
            <w:top w:val="none" w:sz="0" w:space="0" w:color="auto"/>
            <w:left w:val="none" w:sz="0" w:space="0" w:color="auto"/>
            <w:bottom w:val="none" w:sz="0" w:space="0" w:color="auto"/>
            <w:right w:val="none" w:sz="0" w:space="0" w:color="auto"/>
          </w:divBdr>
        </w:div>
        <w:div w:id="858203761">
          <w:marLeft w:val="640"/>
          <w:marRight w:val="0"/>
          <w:marTop w:val="0"/>
          <w:marBottom w:val="0"/>
          <w:divBdr>
            <w:top w:val="none" w:sz="0" w:space="0" w:color="auto"/>
            <w:left w:val="none" w:sz="0" w:space="0" w:color="auto"/>
            <w:bottom w:val="none" w:sz="0" w:space="0" w:color="auto"/>
            <w:right w:val="none" w:sz="0" w:space="0" w:color="auto"/>
          </w:divBdr>
        </w:div>
        <w:div w:id="1532911801">
          <w:marLeft w:val="640"/>
          <w:marRight w:val="0"/>
          <w:marTop w:val="0"/>
          <w:marBottom w:val="0"/>
          <w:divBdr>
            <w:top w:val="none" w:sz="0" w:space="0" w:color="auto"/>
            <w:left w:val="none" w:sz="0" w:space="0" w:color="auto"/>
            <w:bottom w:val="none" w:sz="0" w:space="0" w:color="auto"/>
            <w:right w:val="none" w:sz="0" w:space="0" w:color="auto"/>
          </w:divBdr>
        </w:div>
        <w:div w:id="1338458480">
          <w:marLeft w:val="640"/>
          <w:marRight w:val="0"/>
          <w:marTop w:val="0"/>
          <w:marBottom w:val="0"/>
          <w:divBdr>
            <w:top w:val="none" w:sz="0" w:space="0" w:color="auto"/>
            <w:left w:val="none" w:sz="0" w:space="0" w:color="auto"/>
            <w:bottom w:val="none" w:sz="0" w:space="0" w:color="auto"/>
            <w:right w:val="none" w:sz="0" w:space="0" w:color="auto"/>
          </w:divBdr>
        </w:div>
        <w:div w:id="1990550842">
          <w:marLeft w:val="640"/>
          <w:marRight w:val="0"/>
          <w:marTop w:val="0"/>
          <w:marBottom w:val="0"/>
          <w:divBdr>
            <w:top w:val="none" w:sz="0" w:space="0" w:color="auto"/>
            <w:left w:val="none" w:sz="0" w:space="0" w:color="auto"/>
            <w:bottom w:val="none" w:sz="0" w:space="0" w:color="auto"/>
            <w:right w:val="none" w:sz="0" w:space="0" w:color="auto"/>
          </w:divBdr>
        </w:div>
        <w:div w:id="160658936">
          <w:marLeft w:val="640"/>
          <w:marRight w:val="0"/>
          <w:marTop w:val="0"/>
          <w:marBottom w:val="0"/>
          <w:divBdr>
            <w:top w:val="none" w:sz="0" w:space="0" w:color="auto"/>
            <w:left w:val="none" w:sz="0" w:space="0" w:color="auto"/>
            <w:bottom w:val="none" w:sz="0" w:space="0" w:color="auto"/>
            <w:right w:val="none" w:sz="0" w:space="0" w:color="auto"/>
          </w:divBdr>
        </w:div>
        <w:div w:id="1168250833">
          <w:marLeft w:val="640"/>
          <w:marRight w:val="0"/>
          <w:marTop w:val="0"/>
          <w:marBottom w:val="0"/>
          <w:divBdr>
            <w:top w:val="none" w:sz="0" w:space="0" w:color="auto"/>
            <w:left w:val="none" w:sz="0" w:space="0" w:color="auto"/>
            <w:bottom w:val="none" w:sz="0" w:space="0" w:color="auto"/>
            <w:right w:val="none" w:sz="0" w:space="0" w:color="auto"/>
          </w:divBdr>
        </w:div>
        <w:div w:id="762070497">
          <w:marLeft w:val="640"/>
          <w:marRight w:val="0"/>
          <w:marTop w:val="0"/>
          <w:marBottom w:val="0"/>
          <w:divBdr>
            <w:top w:val="none" w:sz="0" w:space="0" w:color="auto"/>
            <w:left w:val="none" w:sz="0" w:space="0" w:color="auto"/>
            <w:bottom w:val="none" w:sz="0" w:space="0" w:color="auto"/>
            <w:right w:val="none" w:sz="0" w:space="0" w:color="auto"/>
          </w:divBdr>
        </w:div>
        <w:div w:id="1511720028">
          <w:marLeft w:val="640"/>
          <w:marRight w:val="0"/>
          <w:marTop w:val="0"/>
          <w:marBottom w:val="0"/>
          <w:divBdr>
            <w:top w:val="none" w:sz="0" w:space="0" w:color="auto"/>
            <w:left w:val="none" w:sz="0" w:space="0" w:color="auto"/>
            <w:bottom w:val="none" w:sz="0" w:space="0" w:color="auto"/>
            <w:right w:val="none" w:sz="0" w:space="0" w:color="auto"/>
          </w:divBdr>
        </w:div>
        <w:div w:id="1177424947">
          <w:marLeft w:val="640"/>
          <w:marRight w:val="0"/>
          <w:marTop w:val="0"/>
          <w:marBottom w:val="0"/>
          <w:divBdr>
            <w:top w:val="none" w:sz="0" w:space="0" w:color="auto"/>
            <w:left w:val="none" w:sz="0" w:space="0" w:color="auto"/>
            <w:bottom w:val="none" w:sz="0" w:space="0" w:color="auto"/>
            <w:right w:val="none" w:sz="0" w:space="0" w:color="auto"/>
          </w:divBdr>
        </w:div>
        <w:div w:id="1946574716">
          <w:marLeft w:val="640"/>
          <w:marRight w:val="0"/>
          <w:marTop w:val="0"/>
          <w:marBottom w:val="0"/>
          <w:divBdr>
            <w:top w:val="none" w:sz="0" w:space="0" w:color="auto"/>
            <w:left w:val="none" w:sz="0" w:space="0" w:color="auto"/>
            <w:bottom w:val="none" w:sz="0" w:space="0" w:color="auto"/>
            <w:right w:val="none" w:sz="0" w:space="0" w:color="auto"/>
          </w:divBdr>
        </w:div>
        <w:div w:id="1198541009">
          <w:marLeft w:val="640"/>
          <w:marRight w:val="0"/>
          <w:marTop w:val="0"/>
          <w:marBottom w:val="0"/>
          <w:divBdr>
            <w:top w:val="none" w:sz="0" w:space="0" w:color="auto"/>
            <w:left w:val="none" w:sz="0" w:space="0" w:color="auto"/>
            <w:bottom w:val="none" w:sz="0" w:space="0" w:color="auto"/>
            <w:right w:val="none" w:sz="0" w:space="0" w:color="auto"/>
          </w:divBdr>
        </w:div>
        <w:div w:id="629868242">
          <w:marLeft w:val="640"/>
          <w:marRight w:val="0"/>
          <w:marTop w:val="0"/>
          <w:marBottom w:val="0"/>
          <w:divBdr>
            <w:top w:val="none" w:sz="0" w:space="0" w:color="auto"/>
            <w:left w:val="none" w:sz="0" w:space="0" w:color="auto"/>
            <w:bottom w:val="none" w:sz="0" w:space="0" w:color="auto"/>
            <w:right w:val="none" w:sz="0" w:space="0" w:color="auto"/>
          </w:divBdr>
        </w:div>
        <w:div w:id="1060637171">
          <w:marLeft w:val="640"/>
          <w:marRight w:val="0"/>
          <w:marTop w:val="0"/>
          <w:marBottom w:val="0"/>
          <w:divBdr>
            <w:top w:val="none" w:sz="0" w:space="0" w:color="auto"/>
            <w:left w:val="none" w:sz="0" w:space="0" w:color="auto"/>
            <w:bottom w:val="none" w:sz="0" w:space="0" w:color="auto"/>
            <w:right w:val="none" w:sz="0" w:space="0" w:color="auto"/>
          </w:divBdr>
        </w:div>
        <w:div w:id="1117483555">
          <w:marLeft w:val="640"/>
          <w:marRight w:val="0"/>
          <w:marTop w:val="0"/>
          <w:marBottom w:val="0"/>
          <w:divBdr>
            <w:top w:val="none" w:sz="0" w:space="0" w:color="auto"/>
            <w:left w:val="none" w:sz="0" w:space="0" w:color="auto"/>
            <w:bottom w:val="none" w:sz="0" w:space="0" w:color="auto"/>
            <w:right w:val="none" w:sz="0" w:space="0" w:color="auto"/>
          </w:divBdr>
        </w:div>
        <w:div w:id="1678003111">
          <w:marLeft w:val="640"/>
          <w:marRight w:val="0"/>
          <w:marTop w:val="0"/>
          <w:marBottom w:val="0"/>
          <w:divBdr>
            <w:top w:val="none" w:sz="0" w:space="0" w:color="auto"/>
            <w:left w:val="none" w:sz="0" w:space="0" w:color="auto"/>
            <w:bottom w:val="none" w:sz="0" w:space="0" w:color="auto"/>
            <w:right w:val="none" w:sz="0" w:space="0" w:color="auto"/>
          </w:divBdr>
        </w:div>
        <w:div w:id="1638533592">
          <w:marLeft w:val="640"/>
          <w:marRight w:val="0"/>
          <w:marTop w:val="0"/>
          <w:marBottom w:val="0"/>
          <w:divBdr>
            <w:top w:val="none" w:sz="0" w:space="0" w:color="auto"/>
            <w:left w:val="none" w:sz="0" w:space="0" w:color="auto"/>
            <w:bottom w:val="none" w:sz="0" w:space="0" w:color="auto"/>
            <w:right w:val="none" w:sz="0" w:space="0" w:color="auto"/>
          </w:divBdr>
        </w:div>
        <w:div w:id="904684507">
          <w:marLeft w:val="640"/>
          <w:marRight w:val="0"/>
          <w:marTop w:val="0"/>
          <w:marBottom w:val="0"/>
          <w:divBdr>
            <w:top w:val="none" w:sz="0" w:space="0" w:color="auto"/>
            <w:left w:val="none" w:sz="0" w:space="0" w:color="auto"/>
            <w:bottom w:val="none" w:sz="0" w:space="0" w:color="auto"/>
            <w:right w:val="none" w:sz="0" w:space="0" w:color="auto"/>
          </w:divBdr>
        </w:div>
        <w:div w:id="13268659">
          <w:marLeft w:val="640"/>
          <w:marRight w:val="0"/>
          <w:marTop w:val="0"/>
          <w:marBottom w:val="0"/>
          <w:divBdr>
            <w:top w:val="none" w:sz="0" w:space="0" w:color="auto"/>
            <w:left w:val="none" w:sz="0" w:space="0" w:color="auto"/>
            <w:bottom w:val="none" w:sz="0" w:space="0" w:color="auto"/>
            <w:right w:val="none" w:sz="0" w:space="0" w:color="auto"/>
          </w:divBdr>
        </w:div>
        <w:div w:id="1470124920">
          <w:marLeft w:val="640"/>
          <w:marRight w:val="0"/>
          <w:marTop w:val="0"/>
          <w:marBottom w:val="0"/>
          <w:divBdr>
            <w:top w:val="none" w:sz="0" w:space="0" w:color="auto"/>
            <w:left w:val="none" w:sz="0" w:space="0" w:color="auto"/>
            <w:bottom w:val="none" w:sz="0" w:space="0" w:color="auto"/>
            <w:right w:val="none" w:sz="0" w:space="0" w:color="auto"/>
          </w:divBdr>
        </w:div>
        <w:div w:id="810833185">
          <w:marLeft w:val="640"/>
          <w:marRight w:val="0"/>
          <w:marTop w:val="0"/>
          <w:marBottom w:val="0"/>
          <w:divBdr>
            <w:top w:val="none" w:sz="0" w:space="0" w:color="auto"/>
            <w:left w:val="none" w:sz="0" w:space="0" w:color="auto"/>
            <w:bottom w:val="none" w:sz="0" w:space="0" w:color="auto"/>
            <w:right w:val="none" w:sz="0" w:space="0" w:color="auto"/>
          </w:divBdr>
        </w:div>
        <w:div w:id="2062359825">
          <w:marLeft w:val="640"/>
          <w:marRight w:val="0"/>
          <w:marTop w:val="0"/>
          <w:marBottom w:val="0"/>
          <w:divBdr>
            <w:top w:val="none" w:sz="0" w:space="0" w:color="auto"/>
            <w:left w:val="none" w:sz="0" w:space="0" w:color="auto"/>
            <w:bottom w:val="none" w:sz="0" w:space="0" w:color="auto"/>
            <w:right w:val="none" w:sz="0" w:space="0" w:color="auto"/>
          </w:divBdr>
        </w:div>
        <w:div w:id="457341880">
          <w:marLeft w:val="640"/>
          <w:marRight w:val="0"/>
          <w:marTop w:val="0"/>
          <w:marBottom w:val="0"/>
          <w:divBdr>
            <w:top w:val="none" w:sz="0" w:space="0" w:color="auto"/>
            <w:left w:val="none" w:sz="0" w:space="0" w:color="auto"/>
            <w:bottom w:val="none" w:sz="0" w:space="0" w:color="auto"/>
            <w:right w:val="none" w:sz="0" w:space="0" w:color="auto"/>
          </w:divBdr>
        </w:div>
        <w:div w:id="1687173644">
          <w:marLeft w:val="640"/>
          <w:marRight w:val="0"/>
          <w:marTop w:val="0"/>
          <w:marBottom w:val="0"/>
          <w:divBdr>
            <w:top w:val="none" w:sz="0" w:space="0" w:color="auto"/>
            <w:left w:val="none" w:sz="0" w:space="0" w:color="auto"/>
            <w:bottom w:val="none" w:sz="0" w:space="0" w:color="auto"/>
            <w:right w:val="none" w:sz="0" w:space="0" w:color="auto"/>
          </w:divBdr>
        </w:div>
        <w:div w:id="65808877">
          <w:marLeft w:val="640"/>
          <w:marRight w:val="0"/>
          <w:marTop w:val="0"/>
          <w:marBottom w:val="0"/>
          <w:divBdr>
            <w:top w:val="none" w:sz="0" w:space="0" w:color="auto"/>
            <w:left w:val="none" w:sz="0" w:space="0" w:color="auto"/>
            <w:bottom w:val="none" w:sz="0" w:space="0" w:color="auto"/>
            <w:right w:val="none" w:sz="0" w:space="0" w:color="auto"/>
          </w:divBdr>
        </w:div>
        <w:div w:id="171530785">
          <w:marLeft w:val="640"/>
          <w:marRight w:val="0"/>
          <w:marTop w:val="0"/>
          <w:marBottom w:val="0"/>
          <w:divBdr>
            <w:top w:val="none" w:sz="0" w:space="0" w:color="auto"/>
            <w:left w:val="none" w:sz="0" w:space="0" w:color="auto"/>
            <w:bottom w:val="none" w:sz="0" w:space="0" w:color="auto"/>
            <w:right w:val="none" w:sz="0" w:space="0" w:color="auto"/>
          </w:divBdr>
        </w:div>
        <w:div w:id="1050298674">
          <w:marLeft w:val="640"/>
          <w:marRight w:val="0"/>
          <w:marTop w:val="0"/>
          <w:marBottom w:val="0"/>
          <w:divBdr>
            <w:top w:val="none" w:sz="0" w:space="0" w:color="auto"/>
            <w:left w:val="none" w:sz="0" w:space="0" w:color="auto"/>
            <w:bottom w:val="none" w:sz="0" w:space="0" w:color="auto"/>
            <w:right w:val="none" w:sz="0" w:space="0" w:color="auto"/>
          </w:divBdr>
        </w:div>
        <w:div w:id="436486295">
          <w:marLeft w:val="640"/>
          <w:marRight w:val="0"/>
          <w:marTop w:val="0"/>
          <w:marBottom w:val="0"/>
          <w:divBdr>
            <w:top w:val="none" w:sz="0" w:space="0" w:color="auto"/>
            <w:left w:val="none" w:sz="0" w:space="0" w:color="auto"/>
            <w:bottom w:val="none" w:sz="0" w:space="0" w:color="auto"/>
            <w:right w:val="none" w:sz="0" w:space="0" w:color="auto"/>
          </w:divBdr>
        </w:div>
        <w:div w:id="1762944558">
          <w:marLeft w:val="640"/>
          <w:marRight w:val="0"/>
          <w:marTop w:val="0"/>
          <w:marBottom w:val="0"/>
          <w:divBdr>
            <w:top w:val="none" w:sz="0" w:space="0" w:color="auto"/>
            <w:left w:val="none" w:sz="0" w:space="0" w:color="auto"/>
            <w:bottom w:val="none" w:sz="0" w:space="0" w:color="auto"/>
            <w:right w:val="none" w:sz="0" w:space="0" w:color="auto"/>
          </w:divBdr>
        </w:div>
        <w:div w:id="576289711">
          <w:marLeft w:val="640"/>
          <w:marRight w:val="0"/>
          <w:marTop w:val="0"/>
          <w:marBottom w:val="0"/>
          <w:divBdr>
            <w:top w:val="none" w:sz="0" w:space="0" w:color="auto"/>
            <w:left w:val="none" w:sz="0" w:space="0" w:color="auto"/>
            <w:bottom w:val="none" w:sz="0" w:space="0" w:color="auto"/>
            <w:right w:val="none" w:sz="0" w:space="0" w:color="auto"/>
          </w:divBdr>
        </w:div>
        <w:div w:id="427239847">
          <w:marLeft w:val="640"/>
          <w:marRight w:val="0"/>
          <w:marTop w:val="0"/>
          <w:marBottom w:val="0"/>
          <w:divBdr>
            <w:top w:val="none" w:sz="0" w:space="0" w:color="auto"/>
            <w:left w:val="none" w:sz="0" w:space="0" w:color="auto"/>
            <w:bottom w:val="none" w:sz="0" w:space="0" w:color="auto"/>
            <w:right w:val="none" w:sz="0" w:space="0" w:color="auto"/>
          </w:divBdr>
        </w:div>
        <w:div w:id="2138983855">
          <w:marLeft w:val="640"/>
          <w:marRight w:val="0"/>
          <w:marTop w:val="0"/>
          <w:marBottom w:val="0"/>
          <w:divBdr>
            <w:top w:val="none" w:sz="0" w:space="0" w:color="auto"/>
            <w:left w:val="none" w:sz="0" w:space="0" w:color="auto"/>
            <w:bottom w:val="none" w:sz="0" w:space="0" w:color="auto"/>
            <w:right w:val="none" w:sz="0" w:space="0" w:color="auto"/>
          </w:divBdr>
        </w:div>
        <w:div w:id="1473474635">
          <w:marLeft w:val="640"/>
          <w:marRight w:val="0"/>
          <w:marTop w:val="0"/>
          <w:marBottom w:val="0"/>
          <w:divBdr>
            <w:top w:val="none" w:sz="0" w:space="0" w:color="auto"/>
            <w:left w:val="none" w:sz="0" w:space="0" w:color="auto"/>
            <w:bottom w:val="none" w:sz="0" w:space="0" w:color="auto"/>
            <w:right w:val="none" w:sz="0" w:space="0" w:color="auto"/>
          </w:divBdr>
        </w:div>
        <w:div w:id="169953769">
          <w:marLeft w:val="640"/>
          <w:marRight w:val="0"/>
          <w:marTop w:val="0"/>
          <w:marBottom w:val="0"/>
          <w:divBdr>
            <w:top w:val="none" w:sz="0" w:space="0" w:color="auto"/>
            <w:left w:val="none" w:sz="0" w:space="0" w:color="auto"/>
            <w:bottom w:val="none" w:sz="0" w:space="0" w:color="auto"/>
            <w:right w:val="none" w:sz="0" w:space="0" w:color="auto"/>
          </w:divBdr>
        </w:div>
        <w:div w:id="123080384">
          <w:marLeft w:val="640"/>
          <w:marRight w:val="0"/>
          <w:marTop w:val="0"/>
          <w:marBottom w:val="0"/>
          <w:divBdr>
            <w:top w:val="none" w:sz="0" w:space="0" w:color="auto"/>
            <w:left w:val="none" w:sz="0" w:space="0" w:color="auto"/>
            <w:bottom w:val="none" w:sz="0" w:space="0" w:color="auto"/>
            <w:right w:val="none" w:sz="0" w:space="0" w:color="auto"/>
          </w:divBdr>
        </w:div>
        <w:div w:id="1895500573">
          <w:marLeft w:val="640"/>
          <w:marRight w:val="0"/>
          <w:marTop w:val="0"/>
          <w:marBottom w:val="0"/>
          <w:divBdr>
            <w:top w:val="none" w:sz="0" w:space="0" w:color="auto"/>
            <w:left w:val="none" w:sz="0" w:space="0" w:color="auto"/>
            <w:bottom w:val="none" w:sz="0" w:space="0" w:color="auto"/>
            <w:right w:val="none" w:sz="0" w:space="0" w:color="auto"/>
          </w:divBdr>
        </w:div>
        <w:div w:id="1698264455">
          <w:marLeft w:val="640"/>
          <w:marRight w:val="0"/>
          <w:marTop w:val="0"/>
          <w:marBottom w:val="0"/>
          <w:divBdr>
            <w:top w:val="none" w:sz="0" w:space="0" w:color="auto"/>
            <w:left w:val="none" w:sz="0" w:space="0" w:color="auto"/>
            <w:bottom w:val="none" w:sz="0" w:space="0" w:color="auto"/>
            <w:right w:val="none" w:sz="0" w:space="0" w:color="auto"/>
          </w:divBdr>
        </w:div>
        <w:div w:id="1691836144">
          <w:marLeft w:val="640"/>
          <w:marRight w:val="0"/>
          <w:marTop w:val="0"/>
          <w:marBottom w:val="0"/>
          <w:divBdr>
            <w:top w:val="none" w:sz="0" w:space="0" w:color="auto"/>
            <w:left w:val="none" w:sz="0" w:space="0" w:color="auto"/>
            <w:bottom w:val="none" w:sz="0" w:space="0" w:color="auto"/>
            <w:right w:val="none" w:sz="0" w:space="0" w:color="auto"/>
          </w:divBdr>
        </w:div>
        <w:div w:id="1314141160">
          <w:marLeft w:val="640"/>
          <w:marRight w:val="0"/>
          <w:marTop w:val="0"/>
          <w:marBottom w:val="0"/>
          <w:divBdr>
            <w:top w:val="none" w:sz="0" w:space="0" w:color="auto"/>
            <w:left w:val="none" w:sz="0" w:space="0" w:color="auto"/>
            <w:bottom w:val="none" w:sz="0" w:space="0" w:color="auto"/>
            <w:right w:val="none" w:sz="0" w:space="0" w:color="auto"/>
          </w:divBdr>
        </w:div>
        <w:div w:id="1388262216">
          <w:marLeft w:val="640"/>
          <w:marRight w:val="0"/>
          <w:marTop w:val="0"/>
          <w:marBottom w:val="0"/>
          <w:divBdr>
            <w:top w:val="none" w:sz="0" w:space="0" w:color="auto"/>
            <w:left w:val="none" w:sz="0" w:space="0" w:color="auto"/>
            <w:bottom w:val="none" w:sz="0" w:space="0" w:color="auto"/>
            <w:right w:val="none" w:sz="0" w:space="0" w:color="auto"/>
          </w:divBdr>
        </w:div>
        <w:div w:id="1667899295">
          <w:marLeft w:val="640"/>
          <w:marRight w:val="0"/>
          <w:marTop w:val="0"/>
          <w:marBottom w:val="0"/>
          <w:divBdr>
            <w:top w:val="none" w:sz="0" w:space="0" w:color="auto"/>
            <w:left w:val="none" w:sz="0" w:space="0" w:color="auto"/>
            <w:bottom w:val="none" w:sz="0" w:space="0" w:color="auto"/>
            <w:right w:val="none" w:sz="0" w:space="0" w:color="auto"/>
          </w:divBdr>
        </w:div>
        <w:div w:id="685057831">
          <w:marLeft w:val="640"/>
          <w:marRight w:val="0"/>
          <w:marTop w:val="0"/>
          <w:marBottom w:val="0"/>
          <w:divBdr>
            <w:top w:val="none" w:sz="0" w:space="0" w:color="auto"/>
            <w:left w:val="none" w:sz="0" w:space="0" w:color="auto"/>
            <w:bottom w:val="none" w:sz="0" w:space="0" w:color="auto"/>
            <w:right w:val="none" w:sz="0" w:space="0" w:color="auto"/>
          </w:divBdr>
        </w:div>
        <w:div w:id="628441876">
          <w:marLeft w:val="640"/>
          <w:marRight w:val="0"/>
          <w:marTop w:val="0"/>
          <w:marBottom w:val="0"/>
          <w:divBdr>
            <w:top w:val="none" w:sz="0" w:space="0" w:color="auto"/>
            <w:left w:val="none" w:sz="0" w:space="0" w:color="auto"/>
            <w:bottom w:val="none" w:sz="0" w:space="0" w:color="auto"/>
            <w:right w:val="none" w:sz="0" w:space="0" w:color="auto"/>
          </w:divBdr>
        </w:div>
        <w:div w:id="1660036423">
          <w:marLeft w:val="640"/>
          <w:marRight w:val="0"/>
          <w:marTop w:val="0"/>
          <w:marBottom w:val="0"/>
          <w:divBdr>
            <w:top w:val="none" w:sz="0" w:space="0" w:color="auto"/>
            <w:left w:val="none" w:sz="0" w:space="0" w:color="auto"/>
            <w:bottom w:val="none" w:sz="0" w:space="0" w:color="auto"/>
            <w:right w:val="none" w:sz="0" w:space="0" w:color="auto"/>
          </w:divBdr>
        </w:div>
        <w:div w:id="597370900">
          <w:marLeft w:val="640"/>
          <w:marRight w:val="0"/>
          <w:marTop w:val="0"/>
          <w:marBottom w:val="0"/>
          <w:divBdr>
            <w:top w:val="none" w:sz="0" w:space="0" w:color="auto"/>
            <w:left w:val="none" w:sz="0" w:space="0" w:color="auto"/>
            <w:bottom w:val="none" w:sz="0" w:space="0" w:color="auto"/>
            <w:right w:val="none" w:sz="0" w:space="0" w:color="auto"/>
          </w:divBdr>
        </w:div>
        <w:div w:id="436826802">
          <w:marLeft w:val="640"/>
          <w:marRight w:val="0"/>
          <w:marTop w:val="0"/>
          <w:marBottom w:val="0"/>
          <w:divBdr>
            <w:top w:val="none" w:sz="0" w:space="0" w:color="auto"/>
            <w:left w:val="none" w:sz="0" w:space="0" w:color="auto"/>
            <w:bottom w:val="none" w:sz="0" w:space="0" w:color="auto"/>
            <w:right w:val="none" w:sz="0" w:space="0" w:color="auto"/>
          </w:divBdr>
        </w:div>
        <w:div w:id="1343165073">
          <w:marLeft w:val="640"/>
          <w:marRight w:val="0"/>
          <w:marTop w:val="0"/>
          <w:marBottom w:val="0"/>
          <w:divBdr>
            <w:top w:val="none" w:sz="0" w:space="0" w:color="auto"/>
            <w:left w:val="none" w:sz="0" w:space="0" w:color="auto"/>
            <w:bottom w:val="none" w:sz="0" w:space="0" w:color="auto"/>
            <w:right w:val="none" w:sz="0" w:space="0" w:color="auto"/>
          </w:divBdr>
        </w:div>
        <w:div w:id="1383095008">
          <w:marLeft w:val="640"/>
          <w:marRight w:val="0"/>
          <w:marTop w:val="0"/>
          <w:marBottom w:val="0"/>
          <w:divBdr>
            <w:top w:val="none" w:sz="0" w:space="0" w:color="auto"/>
            <w:left w:val="none" w:sz="0" w:space="0" w:color="auto"/>
            <w:bottom w:val="none" w:sz="0" w:space="0" w:color="auto"/>
            <w:right w:val="none" w:sz="0" w:space="0" w:color="auto"/>
          </w:divBdr>
        </w:div>
        <w:div w:id="1933733451">
          <w:marLeft w:val="640"/>
          <w:marRight w:val="0"/>
          <w:marTop w:val="0"/>
          <w:marBottom w:val="0"/>
          <w:divBdr>
            <w:top w:val="none" w:sz="0" w:space="0" w:color="auto"/>
            <w:left w:val="none" w:sz="0" w:space="0" w:color="auto"/>
            <w:bottom w:val="none" w:sz="0" w:space="0" w:color="auto"/>
            <w:right w:val="none" w:sz="0" w:space="0" w:color="auto"/>
          </w:divBdr>
        </w:div>
        <w:div w:id="1277059614">
          <w:marLeft w:val="640"/>
          <w:marRight w:val="0"/>
          <w:marTop w:val="0"/>
          <w:marBottom w:val="0"/>
          <w:divBdr>
            <w:top w:val="none" w:sz="0" w:space="0" w:color="auto"/>
            <w:left w:val="none" w:sz="0" w:space="0" w:color="auto"/>
            <w:bottom w:val="none" w:sz="0" w:space="0" w:color="auto"/>
            <w:right w:val="none" w:sz="0" w:space="0" w:color="auto"/>
          </w:divBdr>
        </w:div>
        <w:div w:id="1020400756">
          <w:marLeft w:val="640"/>
          <w:marRight w:val="0"/>
          <w:marTop w:val="0"/>
          <w:marBottom w:val="0"/>
          <w:divBdr>
            <w:top w:val="none" w:sz="0" w:space="0" w:color="auto"/>
            <w:left w:val="none" w:sz="0" w:space="0" w:color="auto"/>
            <w:bottom w:val="none" w:sz="0" w:space="0" w:color="auto"/>
            <w:right w:val="none" w:sz="0" w:space="0" w:color="auto"/>
          </w:divBdr>
        </w:div>
        <w:div w:id="1166358894">
          <w:marLeft w:val="640"/>
          <w:marRight w:val="0"/>
          <w:marTop w:val="0"/>
          <w:marBottom w:val="0"/>
          <w:divBdr>
            <w:top w:val="none" w:sz="0" w:space="0" w:color="auto"/>
            <w:left w:val="none" w:sz="0" w:space="0" w:color="auto"/>
            <w:bottom w:val="none" w:sz="0" w:space="0" w:color="auto"/>
            <w:right w:val="none" w:sz="0" w:space="0" w:color="auto"/>
          </w:divBdr>
        </w:div>
        <w:div w:id="1395926737">
          <w:marLeft w:val="640"/>
          <w:marRight w:val="0"/>
          <w:marTop w:val="0"/>
          <w:marBottom w:val="0"/>
          <w:divBdr>
            <w:top w:val="none" w:sz="0" w:space="0" w:color="auto"/>
            <w:left w:val="none" w:sz="0" w:space="0" w:color="auto"/>
            <w:bottom w:val="none" w:sz="0" w:space="0" w:color="auto"/>
            <w:right w:val="none" w:sz="0" w:space="0" w:color="auto"/>
          </w:divBdr>
        </w:div>
        <w:div w:id="999964233">
          <w:marLeft w:val="640"/>
          <w:marRight w:val="0"/>
          <w:marTop w:val="0"/>
          <w:marBottom w:val="0"/>
          <w:divBdr>
            <w:top w:val="none" w:sz="0" w:space="0" w:color="auto"/>
            <w:left w:val="none" w:sz="0" w:space="0" w:color="auto"/>
            <w:bottom w:val="none" w:sz="0" w:space="0" w:color="auto"/>
            <w:right w:val="none" w:sz="0" w:space="0" w:color="auto"/>
          </w:divBdr>
        </w:div>
        <w:div w:id="214898947">
          <w:marLeft w:val="640"/>
          <w:marRight w:val="0"/>
          <w:marTop w:val="0"/>
          <w:marBottom w:val="0"/>
          <w:divBdr>
            <w:top w:val="none" w:sz="0" w:space="0" w:color="auto"/>
            <w:left w:val="none" w:sz="0" w:space="0" w:color="auto"/>
            <w:bottom w:val="none" w:sz="0" w:space="0" w:color="auto"/>
            <w:right w:val="none" w:sz="0" w:space="0" w:color="auto"/>
          </w:divBdr>
        </w:div>
        <w:div w:id="545876039">
          <w:marLeft w:val="640"/>
          <w:marRight w:val="0"/>
          <w:marTop w:val="0"/>
          <w:marBottom w:val="0"/>
          <w:divBdr>
            <w:top w:val="none" w:sz="0" w:space="0" w:color="auto"/>
            <w:left w:val="none" w:sz="0" w:space="0" w:color="auto"/>
            <w:bottom w:val="none" w:sz="0" w:space="0" w:color="auto"/>
            <w:right w:val="none" w:sz="0" w:space="0" w:color="auto"/>
          </w:divBdr>
        </w:div>
        <w:div w:id="463276150">
          <w:marLeft w:val="640"/>
          <w:marRight w:val="0"/>
          <w:marTop w:val="0"/>
          <w:marBottom w:val="0"/>
          <w:divBdr>
            <w:top w:val="none" w:sz="0" w:space="0" w:color="auto"/>
            <w:left w:val="none" w:sz="0" w:space="0" w:color="auto"/>
            <w:bottom w:val="none" w:sz="0" w:space="0" w:color="auto"/>
            <w:right w:val="none" w:sz="0" w:space="0" w:color="auto"/>
          </w:divBdr>
        </w:div>
        <w:div w:id="560143869">
          <w:marLeft w:val="640"/>
          <w:marRight w:val="0"/>
          <w:marTop w:val="0"/>
          <w:marBottom w:val="0"/>
          <w:divBdr>
            <w:top w:val="none" w:sz="0" w:space="0" w:color="auto"/>
            <w:left w:val="none" w:sz="0" w:space="0" w:color="auto"/>
            <w:bottom w:val="none" w:sz="0" w:space="0" w:color="auto"/>
            <w:right w:val="none" w:sz="0" w:space="0" w:color="auto"/>
          </w:divBdr>
        </w:div>
        <w:div w:id="68037724">
          <w:marLeft w:val="640"/>
          <w:marRight w:val="0"/>
          <w:marTop w:val="0"/>
          <w:marBottom w:val="0"/>
          <w:divBdr>
            <w:top w:val="none" w:sz="0" w:space="0" w:color="auto"/>
            <w:left w:val="none" w:sz="0" w:space="0" w:color="auto"/>
            <w:bottom w:val="none" w:sz="0" w:space="0" w:color="auto"/>
            <w:right w:val="none" w:sz="0" w:space="0" w:color="auto"/>
          </w:divBdr>
        </w:div>
        <w:div w:id="1729184450">
          <w:marLeft w:val="640"/>
          <w:marRight w:val="0"/>
          <w:marTop w:val="0"/>
          <w:marBottom w:val="0"/>
          <w:divBdr>
            <w:top w:val="none" w:sz="0" w:space="0" w:color="auto"/>
            <w:left w:val="none" w:sz="0" w:space="0" w:color="auto"/>
            <w:bottom w:val="none" w:sz="0" w:space="0" w:color="auto"/>
            <w:right w:val="none" w:sz="0" w:space="0" w:color="auto"/>
          </w:divBdr>
        </w:div>
        <w:div w:id="871842813">
          <w:marLeft w:val="640"/>
          <w:marRight w:val="0"/>
          <w:marTop w:val="0"/>
          <w:marBottom w:val="0"/>
          <w:divBdr>
            <w:top w:val="none" w:sz="0" w:space="0" w:color="auto"/>
            <w:left w:val="none" w:sz="0" w:space="0" w:color="auto"/>
            <w:bottom w:val="none" w:sz="0" w:space="0" w:color="auto"/>
            <w:right w:val="none" w:sz="0" w:space="0" w:color="auto"/>
          </w:divBdr>
        </w:div>
        <w:div w:id="1420368761">
          <w:marLeft w:val="640"/>
          <w:marRight w:val="0"/>
          <w:marTop w:val="0"/>
          <w:marBottom w:val="0"/>
          <w:divBdr>
            <w:top w:val="none" w:sz="0" w:space="0" w:color="auto"/>
            <w:left w:val="none" w:sz="0" w:space="0" w:color="auto"/>
            <w:bottom w:val="none" w:sz="0" w:space="0" w:color="auto"/>
            <w:right w:val="none" w:sz="0" w:space="0" w:color="auto"/>
          </w:divBdr>
        </w:div>
        <w:div w:id="2044669166">
          <w:marLeft w:val="640"/>
          <w:marRight w:val="0"/>
          <w:marTop w:val="0"/>
          <w:marBottom w:val="0"/>
          <w:divBdr>
            <w:top w:val="none" w:sz="0" w:space="0" w:color="auto"/>
            <w:left w:val="none" w:sz="0" w:space="0" w:color="auto"/>
            <w:bottom w:val="none" w:sz="0" w:space="0" w:color="auto"/>
            <w:right w:val="none" w:sz="0" w:space="0" w:color="auto"/>
          </w:divBdr>
        </w:div>
        <w:div w:id="964309507">
          <w:marLeft w:val="640"/>
          <w:marRight w:val="0"/>
          <w:marTop w:val="0"/>
          <w:marBottom w:val="0"/>
          <w:divBdr>
            <w:top w:val="none" w:sz="0" w:space="0" w:color="auto"/>
            <w:left w:val="none" w:sz="0" w:space="0" w:color="auto"/>
            <w:bottom w:val="none" w:sz="0" w:space="0" w:color="auto"/>
            <w:right w:val="none" w:sz="0" w:space="0" w:color="auto"/>
          </w:divBdr>
        </w:div>
        <w:div w:id="994378796">
          <w:marLeft w:val="640"/>
          <w:marRight w:val="0"/>
          <w:marTop w:val="0"/>
          <w:marBottom w:val="0"/>
          <w:divBdr>
            <w:top w:val="none" w:sz="0" w:space="0" w:color="auto"/>
            <w:left w:val="none" w:sz="0" w:space="0" w:color="auto"/>
            <w:bottom w:val="none" w:sz="0" w:space="0" w:color="auto"/>
            <w:right w:val="none" w:sz="0" w:space="0" w:color="auto"/>
          </w:divBdr>
        </w:div>
        <w:div w:id="341787072">
          <w:marLeft w:val="640"/>
          <w:marRight w:val="0"/>
          <w:marTop w:val="0"/>
          <w:marBottom w:val="0"/>
          <w:divBdr>
            <w:top w:val="none" w:sz="0" w:space="0" w:color="auto"/>
            <w:left w:val="none" w:sz="0" w:space="0" w:color="auto"/>
            <w:bottom w:val="none" w:sz="0" w:space="0" w:color="auto"/>
            <w:right w:val="none" w:sz="0" w:space="0" w:color="auto"/>
          </w:divBdr>
        </w:div>
        <w:div w:id="252905659">
          <w:marLeft w:val="640"/>
          <w:marRight w:val="0"/>
          <w:marTop w:val="0"/>
          <w:marBottom w:val="0"/>
          <w:divBdr>
            <w:top w:val="none" w:sz="0" w:space="0" w:color="auto"/>
            <w:left w:val="none" w:sz="0" w:space="0" w:color="auto"/>
            <w:bottom w:val="none" w:sz="0" w:space="0" w:color="auto"/>
            <w:right w:val="none" w:sz="0" w:space="0" w:color="auto"/>
          </w:divBdr>
        </w:div>
        <w:div w:id="1810320465">
          <w:marLeft w:val="640"/>
          <w:marRight w:val="0"/>
          <w:marTop w:val="0"/>
          <w:marBottom w:val="0"/>
          <w:divBdr>
            <w:top w:val="none" w:sz="0" w:space="0" w:color="auto"/>
            <w:left w:val="none" w:sz="0" w:space="0" w:color="auto"/>
            <w:bottom w:val="none" w:sz="0" w:space="0" w:color="auto"/>
            <w:right w:val="none" w:sz="0" w:space="0" w:color="auto"/>
          </w:divBdr>
        </w:div>
        <w:div w:id="1867211872">
          <w:marLeft w:val="640"/>
          <w:marRight w:val="0"/>
          <w:marTop w:val="0"/>
          <w:marBottom w:val="0"/>
          <w:divBdr>
            <w:top w:val="none" w:sz="0" w:space="0" w:color="auto"/>
            <w:left w:val="none" w:sz="0" w:space="0" w:color="auto"/>
            <w:bottom w:val="none" w:sz="0" w:space="0" w:color="auto"/>
            <w:right w:val="none" w:sz="0" w:space="0" w:color="auto"/>
          </w:divBdr>
        </w:div>
        <w:div w:id="1513304018">
          <w:marLeft w:val="640"/>
          <w:marRight w:val="0"/>
          <w:marTop w:val="0"/>
          <w:marBottom w:val="0"/>
          <w:divBdr>
            <w:top w:val="none" w:sz="0" w:space="0" w:color="auto"/>
            <w:left w:val="none" w:sz="0" w:space="0" w:color="auto"/>
            <w:bottom w:val="none" w:sz="0" w:space="0" w:color="auto"/>
            <w:right w:val="none" w:sz="0" w:space="0" w:color="auto"/>
          </w:divBdr>
        </w:div>
        <w:div w:id="420874369">
          <w:marLeft w:val="640"/>
          <w:marRight w:val="0"/>
          <w:marTop w:val="0"/>
          <w:marBottom w:val="0"/>
          <w:divBdr>
            <w:top w:val="none" w:sz="0" w:space="0" w:color="auto"/>
            <w:left w:val="none" w:sz="0" w:space="0" w:color="auto"/>
            <w:bottom w:val="none" w:sz="0" w:space="0" w:color="auto"/>
            <w:right w:val="none" w:sz="0" w:space="0" w:color="auto"/>
          </w:divBdr>
        </w:div>
        <w:div w:id="1220288290">
          <w:marLeft w:val="640"/>
          <w:marRight w:val="0"/>
          <w:marTop w:val="0"/>
          <w:marBottom w:val="0"/>
          <w:divBdr>
            <w:top w:val="none" w:sz="0" w:space="0" w:color="auto"/>
            <w:left w:val="none" w:sz="0" w:space="0" w:color="auto"/>
            <w:bottom w:val="none" w:sz="0" w:space="0" w:color="auto"/>
            <w:right w:val="none" w:sz="0" w:space="0" w:color="auto"/>
          </w:divBdr>
        </w:div>
        <w:div w:id="1780954618">
          <w:marLeft w:val="640"/>
          <w:marRight w:val="0"/>
          <w:marTop w:val="0"/>
          <w:marBottom w:val="0"/>
          <w:divBdr>
            <w:top w:val="none" w:sz="0" w:space="0" w:color="auto"/>
            <w:left w:val="none" w:sz="0" w:space="0" w:color="auto"/>
            <w:bottom w:val="none" w:sz="0" w:space="0" w:color="auto"/>
            <w:right w:val="none" w:sz="0" w:space="0" w:color="auto"/>
          </w:divBdr>
        </w:div>
        <w:div w:id="1500151400">
          <w:marLeft w:val="640"/>
          <w:marRight w:val="0"/>
          <w:marTop w:val="0"/>
          <w:marBottom w:val="0"/>
          <w:divBdr>
            <w:top w:val="none" w:sz="0" w:space="0" w:color="auto"/>
            <w:left w:val="none" w:sz="0" w:space="0" w:color="auto"/>
            <w:bottom w:val="none" w:sz="0" w:space="0" w:color="auto"/>
            <w:right w:val="none" w:sz="0" w:space="0" w:color="auto"/>
          </w:divBdr>
        </w:div>
        <w:div w:id="2056656977">
          <w:marLeft w:val="640"/>
          <w:marRight w:val="0"/>
          <w:marTop w:val="0"/>
          <w:marBottom w:val="0"/>
          <w:divBdr>
            <w:top w:val="none" w:sz="0" w:space="0" w:color="auto"/>
            <w:left w:val="none" w:sz="0" w:space="0" w:color="auto"/>
            <w:bottom w:val="none" w:sz="0" w:space="0" w:color="auto"/>
            <w:right w:val="none" w:sz="0" w:space="0" w:color="auto"/>
          </w:divBdr>
        </w:div>
        <w:div w:id="1979456837">
          <w:marLeft w:val="640"/>
          <w:marRight w:val="0"/>
          <w:marTop w:val="0"/>
          <w:marBottom w:val="0"/>
          <w:divBdr>
            <w:top w:val="none" w:sz="0" w:space="0" w:color="auto"/>
            <w:left w:val="none" w:sz="0" w:space="0" w:color="auto"/>
            <w:bottom w:val="none" w:sz="0" w:space="0" w:color="auto"/>
            <w:right w:val="none" w:sz="0" w:space="0" w:color="auto"/>
          </w:divBdr>
        </w:div>
        <w:div w:id="1784688382">
          <w:marLeft w:val="640"/>
          <w:marRight w:val="0"/>
          <w:marTop w:val="0"/>
          <w:marBottom w:val="0"/>
          <w:divBdr>
            <w:top w:val="none" w:sz="0" w:space="0" w:color="auto"/>
            <w:left w:val="none" w:sz="0" w:space="0" w:color="auto"/>
            <w:bottom w:val="none" w:sz="0" w:space="0" w:color="auto"/>
            <w:right w:val="none" w:sz="0" w:space="0" w:color="auto"/>
          </w:divBdr>
        </w:div>
        <w:div w:id="1704329517">
          <w:marLeft w:val="640"/>
          <w:marRight w:val="0"/>
          <w:marTop w:val="0"/>
          <w:marBottom w:val="0"/>
          <w:divBdr>
            <w:top w:val="none" w:sz="0" w:space="0" w:color="auto"/>
            <w:left w:val="none" w:sz="0" w:space="0" w:color="auto"/>
            <w:bottom w:val="none" w:sz="0" w:space="0" w:color="auto"/>
            <w:right w:val="none" w:sz="0" w:space="0" w:color="auto"/>
          </w:divBdr>
        </w:div>
        <w:div w:id="696463396">
          <w:marLeft w:val="640"/>
          <w:marRight w:val="0"/>
          <w:marTop w:val="0"/>
          <w:marBottom w:val="0"/>
          <w:divBdr>
            <w:top w:val="none" w:sz="0" w:space="0" w:color="auto"/>
            <w:left w:val="none" w:sz="0" w:space="0" w:color="auto"/>
            <w:bottom w:val="none" w:sz="0" w:space="0" w:color="auto"/>
            <w:right w:val="none" w:sz="0" w:space="0" w:color="auto"/>
          </w:divBdr>
        </w:div>
        <w:div w:id="1571623632">
          <w:marLeft w:val="640"/>
          <w:marRight w:val="0"/>
          <w:marTop w:val="0"/>
          <w:marBottom w:val="0"/>
          <w:divBdr>
            <w:top w:val="none" w:sz="0" w:space="0" w:color="auto"/>
            <w:left w:val="none" w:sz="0" w:space="0" w:color="auto"/>
            <w:bottom w:val="none" w:sz="0" w:space="0" w:color="auto"/>
            <w:right w:val="none" w:sz="0" w:space="0" w:color="auto"/>
          </w:divBdr>
        </w:div>
        <w:div w:id="1231236322">
          <w:marLeft w:val="640"/>
          <w:marRight w:val="0"/>
          <w:marTop w:val="0"/>
          <w:marBottom w:val="0"/>
          <w:divBdr>
            <w:top w:val="none" w:sz="0" w:space="0" w:color="auto"/>
            <w:left w:val="none" w:sz="0" w:space="0" w:color="auto"/>
            <w:bottom w:val="none" w:sz="0" w:space="0" w:color="auto"/>
            <w:right w:val="none" w:sz="0" w:space="0" w:color="auto"/>
          </w:divBdr>
        </w:div>
        <w:div w:id="1714888405">
          <w:marLeft w:val="640"/>
          <w:marRight w:val="0"/>
          <w:marTop w:val="0"/>
          <w:marBottom w:val="0"/>
          <w:divBdr>
            <w:top w:val="none" w:sz="0" w:space="0" w:color="auto"/>
            <w:left w:val="none" w:sz="0" w:space="0" w:color="auto"/>
            <w:bottom w:val="none" w:sz="0" w:space="0" w:color="auto"/>
            <w:right w:val="none" w:sz="0" w:space="0" w:color="auto"/>
          </w:divBdr>
        </w:div>
        <w:div w:id="1454517243">
          <w:marLeft w:val="640"/>
          <w:marRight w:val="0"/>
          <w:marTop w:val="0"/>
          <w:marBottom w:val="0"/>
          <w:divBdr>
            <w:top w:val="none" w:sz="0" w:space="0" w:color="auto"/>
            <w:left w:val="none" w:sz="0" w:space="0" w:color="auto"/>
            <w:bottom w:val="none" w:sz="0" w:space="0" w:color="auto"/>
            <w:right w:val="none" w:sz="0" w:space="0" w:color="auto"/>
          </w:divBdr>
        </w:div>
        <w:div w:id="1594898936">
          <w:marLeft w:val="640"/>
          <w:marRight w:val="0"/>
          <w:marTop w:val="0"/>
          <w:marBottom w:val="0"/>
          <w:divBdr>
            <w:top w:val="none" w:sz="0" w:space="0" w:color="auto"/>
            <w:left w:val="none" w:sz="0" w:space="0" w:color="auto"/>
            <w:bottom w:val="none" w:sz="0" w:space="0" w:color="auto"/>
            <w:right w:val="none" w:sz="0" w:space="0" w:color="auto"/>
          </w:divBdr>
        </w:div>
        <w:div w:id="1990597844">
          <w:marLeft w:val="640"/>
          <w:marRight w:val="0"/>
          <w:marTop w:val="0"/>
          <w:marBottom w:val="0"/>
          <w:divBdr>
            <w:top w:val="none" w:sz="0" w:space="0" w:color="auto"/>
            <w:left w:val="none" w:sz="0" w:space="0" w:color="auto"/>
            <w:bottom w:val="none" w:sz="0" w:space="0" w:color="auto"/>
            <w:right w:val="none" w:sz="0" w:space="0" w:color="auto"/>
          </w:divBdr>
        </w:div>
        <w:div w:id="20980177">
          <w:marLeft w:val="640"/>
          <w:marRight w:val="0"/>
          <w:marTop w:val="0"/>
          <w:marBottom w:val="0"/>
          <w:divBdr>
            <w:top w:val="none" w:sz="0" w:space="0" w:color="auto"/>
            <w:left w:val="none" w:sz="0" w:space="0" w:color="auto"/>
            <w:bottom w:val="none" w:sz="0" w:space="0" w:color="auto"/>
            <w:right w:val="none" w:sz="0" w:space="0" w:color="auto"/>
          </w:divBdr>
        </w:div>
        <w:div w:id="1817137370">
          <w:marLeft w:val="640"/>
          <w:marRight w:val="0"/>
          <w:marTop w:val="0"/>
          <w:marBottom w:val="0"/>
          <w:divBdr>
            <w:top w:val="none" w:sz="0" w:space="0" w:color="auto"/>
            <w:left w:val="none" w:sz="0" w:space="0" w:color="auto"/>
            <w:bottom w:val="none" w:sz="0" w:space="0" w:color="auto"/>
            <w:right w:val="none" w:sz="0" w:space="0" w:color="auto"/>
          </w:divBdr>
        </w:div>
        <w:div w:id="1710370474">
          <w:marLeft w:val="640"/>
          <w:marRight w:val="0"/>
          <w:marTop w:val="0"/>
          <w:marBottom w:val="0"/>
          <w:divBdr>
            <w:top w:val="none" w:sz="0" w:space="0" w:color="auto"/>
            <w:left w:val="none" w:sz="0" w:space="0" w:color="auto"/>
            <w:bottom w:val="none" w:sz="0" w:space="0" w:color="auto"/>
            <w:right w:val="none" w:sz="0" w:space="0" w:color="auto"/>
          </w:divBdr>
        </w:div>
        <w:div w:id="905334685">
          <w:marLeft w:val="640"/>
          <w:marRight w:val="0"/>
          <w:marTop w:val="0"/>
          <w:marBottom w:val="0"/>
          <w:divBdr>
            <w:top w:val="none" w:sz="0" w:space="0" w:color="auto"/>
            <w:left w:val="none" w:sz="0" w:space="0" w:color="auto"/>
            <w:bottom w:val="none" w:sz="0" w:space="0" w:color="auto"/>
            <w:right w:val="none" w:sz="0" w:space="0" w:color="auto"/>
          </w:divBdr>
        </w:div>
        <w:div w:id="1428305452">
          <w:marLeft w:val="640"/>
          <w:marRight w:val="0"/>
          <w:marTop w:val="0"/>
          <w:marBottom w:val="0"/>
          <w:divBdr>
            <w:top w:val="none" w:sz="0" w:space="0" w:color="auto"/>
            <w:left w:val="none" w:sz="0" w:space="0" w:color="auto"/>
            <w:bottom w:val="none" w:sz="0" w:space="0" w:color="auto"/>
            <w:right w:val="none" w:sz="0" w:space="0" w:color="auto"/>
          </w:divBdr>
        </w:div>
        <w:div w:id="1283339306">
          <w:marLeft w:val="640"/>
          <w:marRight w:val="0"/>
          <w:marTop w:val="0"/>
          <w:marBottom w:val="0"/>
          <w:divBdr>
            <w:top w:val="none" w:sz="0" w:space="0" w:color="auto"/>
            <w:left w:val="none" w:sz="0" w:space="0" w:color="auto"/>
            <w:bottom w:val="none" w:sz="0" w:space="0" w:color="auto"/>
            <w:right w:val="none" w:sz="0" w:space="0" w:color="auto"/>
          </w:divBdr>
        </w:div>
        <w:div w:id="1224371197">
          <w:marLeft w:val="640"/>
          <w:marRight w:val="0"/>
          <w:marTop w:val="0"/>
          <w:marBottom w:val="0"/>
          <w:divBdr>
            <w:top w:val="none" w:sz="0" w:space="0" w:color="auto"/>
            <w:left w:val="none" w:sz="0" w:space="0" w:color="auto"/>
            <w:bottom w:val="none" w:sz="0" w:space="0" w:color="auto"/>
            <w:right w:val="none" w:sz="0" w:space="0" w:color="auto"/>
          </w:divBdr>
        </w:div>
        <w:div w:id="1627152198">
          <w:marLeft w:val="640"/>
          <w:marRight w:val="0"/>
          <w:marTop w:val="0"/>
          <w:marBottom w:val="0"/>
          <w:divBdr>
            <w:top w:val="none" w:sz="0" w:space="0" w:color="auto"/>
            <w:left w:val="none" w:sz="0" w:space="0" w:color="auto"/>
            <w:bottom w:val="none" w:sz="0" w:space="0" w:color="auto"/>
            <w:right w:val="none" w:sz="0" w:space="0" w:color="auto"/>
          </w:divBdr>
        </w:div>
        <w:div w:id="526333653">
          <w:marLeft w:val="640"/>
          <w:marRight w:val="0"/>
          <w:marTop w:val="0"/>
          <w:marBottom w:val="0"/>
          <w:divBdr>
            <w:top w:val="none" w:sz="0" w:space="0" w:color="auto"/>
            <w:left w:val="none" w:sz="0" w:space="0" w:color="auto"/>
            <w:bottom w:val="none" w:sz="0" w:space="0" w:color="auto"/>
            <w:right w:val="none" w:sz="0" w:space="0" w:color="auto"/>
          </w:divBdr>
        </w:div>
        <w:div w:id="691414489">
          <w:marLeft w:val="640"/>
          <w:marRight w:val="0"/>
          <w:marTop w:val="0"/>
          <w:marBottom w:val="0"/>
          <w:divBdr>
            <w:top w:val="none" w:sz="0" w:space="0" w:color="auto"/>
            <w:left w:val="none" w:sz="0" w:space="0" w:color="auto"/>
            <w:bottom w:val="none" w:sz="0" w:space="0" w:color="auto"/>
            <w:right w:val="none" w:sz="0" w:space="0" w:color="auto"/>
          </w:divBdr>
        </w:div>
      </w:divsChild>
    </w:div>
    <w:div w:id="286817799">
      <w:bodyDiv w:val="1"/>
      <w:marLeft w:val="0"/>
      <w:marRight w:val="0"/>
      <w:marTop w:val="0"/>
      <w:marBottom w:val="0"/>
      <w:divBdr>
        <w:top w:val="none" w:sz="0" w:space="0" w:color="auto"/>
        <w:left w:val="none" w:sz="0" w:space="0" w:color="auto"/>
        <w:bottom w:val="none" w:sz="0" w:space="0" w:color="auto"/>
        <w:right w:val="none" w:sz="0" w:space="0" w:color="auto"/>
      </w:divBdr>
    </w:div>
    <w:div w:id="299965511">
      <w:bodyDiv w:val="1"/>
      <w:marLeft w:val="0"/>
      <w:marRight w:val="0"/>
      <w:marTop w:val="0"/>
      <w:marBottom w:val="0"/>
      <w:divBdr>
        <w:top w:val="none" w:sz="0" w:space="0" w:color="auto"/>
        <w:left w:val="none" w:sz="0" w:space="0" w:color="auto"/>
        <w:bottom w:val="none" w:sz="0" w:space="0" w:color="auto"/>
        <w:right w:val="none" w:sz="0" w:space="0" w:color="auto"/>
      </w:divBdr>
    </w:div>
    <w:div w:id="304821802">
      <w:bodyDiv w:val="1"/>
      <w:marLeft w:val="0"/>
      <w:marRight w:val="0"/>
      <w:marTop w:val="0"/>
      <w:marBottom w:val="0"/>
      <w:divBdr>
        <w:top w:val="none" w:sz="0" w:space="0" w:color="auto"/>
        <w:left w:val="none" w:sz="0" w:space="0" w:color="auto"/>
        <w:bottom w:val="none" w:sz="0" w:space="0" w:color="auto"/>
        <w:right w:val="none" w:sz="0" w:space="0" w:color="auto"/>
      </w:divBdr>
      <w:divsChild>
        <w:div w:id="2010863120">
          <w:marLeft w:val="640"/>
          <w:marRight w:val="0"/>
          <w:marTop w:val="0"/>
          <w:marBottom w:val="0"/>
          <w:divBdr>
            <w:top w:val="none" w:sz="0" w:space="0" w:color="auto"/>
            <w:left w:val="none" w:sz="0" w:space="0" w:color="auto"/>
            <w:bottom w:val="none" w:sz="0" w:space="0" w:color="auto"/>
            <w:right w:val="none" w:sz="0" w:space="0" w:color="auto"/>
          </w:divBdr>
        </w:div>
        <w:div w:id="1024138061">
          <w:marLeft w:val="640"/>
          <w:marRight w:val="0"/>
          <w:marTop w:val="0"/>
          <w:marBottom w:val="0"/>
          <w:divBdr>
            <w:top w:val="none" w:sz="0" w:space="0" w:color="auto"/>
            <w:left w:val="none" w:sz="0" w:space="0" w:color="auto"/>
            <w:bottom w:val="none" w:sz="0" w:space="0" w:color="auto"/>
            <w:right w:val="none" w:sz="0" w:space="0" w:color="auto"/>
          </w:divBdr>
        </w:div>
        <w:div w:id="1760297101">
          <w:marLeft w:val="640"/>
          <w:marRight w:val="0"/>
          <w:marTop w:val="0"/>
          <w:marBottom w:val="0"/>
          <w:divBdr>
            <w:top w:val="none" w:sz="0" w:space="0" w:color="auto"/>
            <w:left w:val="none" w:sz="0" w:space="0" w:color="auto"/>
            <w:bottom w:val="none" w:sz="0" w:space="0" w:color="auto"/>
            <w:right w:val="none" w:sz="0" w:space="0" w:color="auto"/>
          </w:divBdr>
        </w:div>
        <w:div w:id="864907919">
          <w:marLeft w:val="640"/>
          <w:marRight w:val="0"/>
          <w:marTop w:val="0"/>
          <w:marBottom w:val="0"/>
          <w:divBdr>
            <w:top w:val="none" w:sz="0" w:space="0" w:color="auto"/>
            <w:left w:val="none" w:sz="0" w:space="0" w:color="auto"/>
            <w:bottom w:val="none" w:sz="0" w:space="0" w:color="auto"/>
            <w:right w:val="none" w:sz="0" w:space="0" w:color="auto"/>
          </w:divBdr>
        </w:div>
        <w:div w:id="2014914323">
          <w:marLeft w:val="640"/>
          <w:marRight w:val="0"/>
          <w:marTop w:val="0"/>
          <w:marBottom w:val="0"/>
          <w:divBdr>
            <w:top w:val="none" w:sz="0" w:space="0" w:color="auto"/>
            <w:left w:val="none" w:sz="0" w:space="0" w:color="auto"/>
            <w:bottom w:val="none" w:sz="0" w:space="0" w:color="auto"/>
            <w:right w:val="none" w:sz="0" w:space="0" w:color="auto"/>
          </w:divBdr>
        </w:div>
        <w:div w:id="113910525">
          <w:marLeft w:val="640"/>
          <w:marRight w:val="0"/>
          <w:marTop w:val="0"/>
          <w:marBottom w:val="0"/>
          <w:divBdr>
            <w:top w:val="none" w:sz="0" w:space="0" w:color="auto"/>
            <w:left w:val="none" w:sz="0" w:space="0" w:color="auto"/>
            <w:bottom w:val="none" w:sz="0" w:space="0" w:color="auto"/>
            <w:right w:val="none" w:sz="0" w:space="0" w:color="auto"/>
          </w:divBdr>
        </w:div>
        <w:div w:id="1236085243">
          <w:marLeft w:val="640"/>
          <w:marRight w:val="0"/>
          <w:marTop w:val="0"/>
          <w:marBottom w:val="0"/>
          <w:divBdr>
            <w:top w:val="none" w:sz="0" w:space="0" w:color="auto"/>
            <w:left w:val="none" w:sz="0" w:space="0" w:color="auto"/>
            <w:bottom w:val="none" w:sz="0" w:space="0" w:color="auto"/>
            <w:right w:val="none" w:sz="0" w:space="0" w:color="auto"/>
          </w:divBdr>
        </w:div>
        <w:div w:id="331422075">
          <w:marLeft w:val="640"/>
          <w:marRight w:val="0"/>
          <w:marTop w:val="0"/>
          <w:marBottom w:val="0"/>
          <w:divBdr>
            <w:top w:val="none" w:sz="0" w:space="0" w:color="auto"/>
            <w:left w:val="none" w:sz="0" w:space="0" w:color="auto"/>
            <w:bottom w:val="none" w:sz="0" w:space="0" w:color="auto"/>
            <w:right w:val="none" w:sz="0" w:space="0" w:color="auto"/>
          </w:divBdr>
        </w:div>
        <w:div w:id="454257864">
          <w:marLeft w:val="640"/>
          <w:marRight w:val="0"/>
          <w:marTop w:val="0"/>
          <w:marBottom w:val="0"/>
          <w:divBdr>
            <w:top w:val="none" w:sz="0" w:space="0" w:color="auto"/>
            <w:left w:val="none" w:sz="0" w:space="0" w:color="auto"/>
            <w:bottom w:val="none" w:sz="0" w:space="0" w:color="auto"/>
            <w:right w:val="none" w:sz="0" w:space="0" w:color="auto"/>
          </w:divBdr>
        </w:div>
        <w:div w:id="1329868957">
          <w:marLeft w:val="640"/>
          <w:marRight w:val="0"/>
          <w:marTop w:val="0"/>
          <w:marBottom w:val="0"/>
          <w:divBdr>
            <w:top w:val="none" w:sz="0" w:space="0" w:color="auto"/>
            <w:left w:val="none" w:sz="0" w:space="0" w:color="auto"/>
            <w:bottom w:val="none" w:sz="0" w:space="0" w:color="auto"/>
            <w:right w:val="none" w:sz="0" w:space="0" w:color="auto"/>
          </w:divBdr>
        </w:div>
        <w:div w:id="404692525">
          <w:marLeft w:val="640"/>
          <w:marRight w:val="0"/>
          <w:marTop w:val="0"/>
          <w:marBottom w:val="0"/>
          <w:divBdr>
            <w:top w:val="none" w:sz="0" w:space="0" w:color="auto"/>
            <w:left w:val="none" w:sz="0" w:space="0" w:color="auto"/>
            <w:bottom w:val="none" w:sz="0" w:space="0" w:color="auto"/>
            <w:right w:val="none" w:sz="0" w:space="0" w:color="auto"/>
          </w:divBdr>
        </w:div>
        <w:div w:id="1141850506">
          <w:marLeft w:val="640"/>
          <w:marRight w:val="0"/>
          <w:marTop w:val="0"/>
          <w:marBottom w:val="0"/>
          <w:divBdr>
            <w:top w:val="none" w:sz="0" w:space="0" w:color="auto"/>
            <w:left w:val="none" w:sz="0" w:space="0" w:color="auto"/>
            <w:bottom w:val="none" w:sz="0" w:space="0" w:color="auto"/>
            <w:right w:val="none" w:sz="0" w:space="0" w:color="auto"/>
          </w:divBdr>
        </w:div>
        <w:div w:id="1604410711">
          <w:marLeft w:val="640"/>
          <w:marRight w:val="0"/>
          <w:marTop w:val="0"/>
          <w:marBottom w:val="0"/>
          <w:divBdr>
            <w:top w:val="none" w:sz="0" w:space="0" w:color="auto"/>
            <w:left w:val="none" w:sz="0" w:space="0" w:color="auto"/>
            <w:bottom w:val="none" w:sz="0" w:space="0" w:color="auto"/>
            <w:right w:val="none" w:sz="0" w:space="0" w:color="auto"/>
          </w:divBdr>
        </w:div>
        <w:div w:id="1725325082">
          <w:marLeft w:val="640"/>
          <w:marRight w:val="0"/>
          <w:marTop w:val="0"/>
          <w:marBottom w:val="0"/>
          <w:divBdr>
            <w:top w:val="none" w:sz="0" w:space="0" w:color="auto"/>
            <w:left w:val="none" w:sz="0" w:space="0" w:color="auto"/>
            <w:bottom w:val="none" w:sz="0" w:space="0" w:color="auto"/>
            <w:right w:val="none" w:sz="0" w:space="0" w:color="auto"/>
          </w:divBdr>
        </w:div>
        <w:div w:id="504052695">
          <w:marLeft w:val="640"/>
          <w:marRight w:val="0"/>
          <w:marTop w:val="0"/>
          <w:marBottom w:val="0"/>
          <w:divBdr>
            <w:top w:val="none" w:sz="0" w:space="0" w:color="auto"/>
            <w:left w:val="none" w:sz="0" w:space="0" w:color="auto"/>
            <w:bottom w:val="none" w:sz="0" w:space="0" w:color="auto"/>
            <w:right w:val="none" w:sz="0" w:space="0" w:color="auto"/>
          </w:divBdr>
        </w:div>
        <w:div w:id="909267256">
          <w:marLeft w:val="640"/>
          <w:marRight w:val="0"/>
          <w:marTop w:val="0"/>
          <w:marBottom w:val="0"/>
          <w:divBdr>
            <w:top w:val="none" w:sz="0" w:space="0" w:color="auto"/>
            <w:left w:val="none" w:sz="0" w:space="0" w:color="auto"/>
            <w:bottom w:val="none" w:sz="0" w:space="0" w:color="auto"/>
            <w:right w:val="none" w:sz="0" w:space="0" w:color="auto"/>
          </w:divBdr>
        </w:div>
        <w:div w:id="1860699945">
          <w:marLeft w:val="640"/>
          <w:marRight w:val="0"/>
          <w:marTop w:val="0"/>
          <w:marBottom w:val="0"/>
          <w:divBdr>
            <w:top w:val="none" w:sz="0" w:space="0" w:color="auto"/>
            <w:left w:val="none" w:sz="0" w:space="0" w:color="auto"/>
            <w:bottom w:val="none" w:sz="0" w:space="0" w:color="auto"/>
            <w:right w:val="none" w:sz="0" w:space="0" w:color="auto"/>
          </w:divBdr>
        </w:div>
        <w:div w:id="1212964286">
          <w:marLeft w:val="640"/>
          <w:marRight w:val="0"/>
          <w:marTop w:val="0"/>
          <w:marBottom w:val="0"/>
          <w:divBdr>
            <w:top w:val="none" w:sz="0" w:space="0" w:color="auto"/>
            <w:left w:val="none" w:sz="0" w:space="0" w:color="auto"/>
            <w:bottom w:val="none" w:sz="0" w:space="0" w:color="auto"/>
            <w:right w:val="none" w:sz="0" w:space="0" w:color="auto"/>
          </w:divBdr>
        </w:div>
        <w:div w:id="1792821517">
          <w:marLeft w:val="640"/>
          <w:marRight w:val="0"/>
          <w:marTop w:val="0"/>
          <w:marBottom w:val="0"/>
          <w:divBdr>
            <w:top w:val="none" w:sz="0" w:space="0" w:color="auto"/>
            <w:left w:val="none" w:sz="0" w:space="0" w:color="auto"/>
            <w:bottom w:val="none" w:sz="0" w:space="0" w:color="auto"/>
            <w:right w:val="none" w:sz="0" w:space="0" w:color="auto"/>
          </w:divBdr>
        </w:div>
        <w:div w:id="303588864">
          <w:marLeft w:val="640"/>
          <w:marRight w:val="0"/>
          <w:marTop w:val="0"/>
          <w:marBottom w:val="0"/>
          <w:divBdr>
            <w:top w:val="none" w:sz="0" w:space="0" w:color="auto"/>
            <w:left w:val="none" w:sz="0" w:space="0" w:color="auto"/>
            <w:bottom w:val="none" w:sz="0" w:space="0" w:color="auto"/>
            <w:right w:val="none" w:sz="0" w:space="0" w:color="auto"/>
          </w:divBdr>
        </w:div>
        <w:div w:id="1091581465">
          <w:marLeft w:val="640"/>
          <w:marRight w:val="0"/>
          <w:marTop w:val="0"/>
          <w:marBottom w:val="0"/>
          <w:divBdr>
            <w:top w:val="none" w:sz="0" w:space="0" w:color="auto"/>
            <w:left w:val="none" w:sz="0" w:space="0" w:color="auto"/>
            <w:bottom w:val="none" w:sz="0" w:space="0" w:color="auto"/>
            <w:right w:val="none" w:sz="0" w:space="0" w:color="auto"/>
          </w:divBdr>
        </w:div>
        <w:div w:id="2066486013">
          <w:marLeft w:val="640"/>
          <w:marRight w:val="0"/>
          <w:marTop w:val="0"/>
          <w:marBottom w:val="0"/>
          <w:divBdr>
            <w:top w:val="none" w:sz="0" w:space="0" w:color="auto"/>
            <w:left w:val="none" w:sz="0" w:space="0" w:color="auto"/>
            <w:bottom w:val="none" w:sz="0" w:space="0" w:color="auto"/>
            <w:right w:val="none" w:sz="0" w:space="0" w:color="auto"/>
          </w:divBdr>
        </w:div>
        <w:div w:id="2132017557">
          <w:marLeft w:val="640"/>
          <w:marRight w:val="0"/>
          <w:marTop w:val="0"/>
          <w:marBottom w:val="0"/>
          <w:divBdr>
            <w:top w:val="none" w:sz="0" w:space="0" w:color="auto"/>
            <w:left w:val="none" w:sz="0" w:space="0" w:color="auto"/>
            <w:bottom w:val="none" w:sz="0" w:space="0" w:color="auto"/>
            <w:right w:val="none" w:sz="0" w:space="0" w:color="auto"/>
          </w:divBdr>
        </w:div>
        <w:div w:id="1238443465">
          <w:marLeft w:val="640"/>
          <w:marRight w:val="0"/>
          <w:marTop w:val="0"/>
          <w:marBottom w:val="0"/>
          <w:divBdr>
            <w:top w:val="none" w:sz="0" w:space="0" w:color="auto"/>
            <w:left w:val="none" w:sz="0" w:space="0" w:color="auto"/>
            <w:bottom w:val="none" w:sz="0" w:space="0" w:color="auto"/>
            <w:right w:val="none" w:sz="0" w:space="0" w:color="auto"/>
          </w:divBdr>
        </w:div>
        <w:div w:id="406726480">
          <w:marLeft w:val="640"/>
          <w:marRight w:val="0"/>
          <w:marTop w:val="0"/>
          <w:marBottom w:val="0"/>
          <w:divBdr>
            <w:top w:val="none" w:sz="0" w:space="0" w:color="auto"/>
            <w:left w:val="none" w:sz="0" w:space="0" w:color="auto"/>
            <w:bottom w:val="none" w:sz="0" w:space="0" w:color="auto"/>
            <w:right w:val="none" w:sz="0" w:space="0" w:color="auto"/>
          </w:divBdr>
        </w:div>
        <w:div w:id="1188449341">
          <w:marLeft w:val="640"/>
          <w:marRight w:val="0"/>
          <w:marTop w:val="0"/>
          <w:marBottom w:val="0"/>
          <w:divBdr>
            <w:top w:val="none" w:sz="0" w:space="0" w:color="auto"/>
            <w:left w:val="none" w:sz="0" w:space="0" w:color="auto"/>
            <w:bottom w:val="none" w:sz="0" w:space="0" w:color="auto"/>
            <w:right w:val="none" w:sz="0" w:space="0" w:color="auto"/>
          </w:divBdr>
        </w:div>
        <w:div w:id="1459228503">
          <w:marLeft w:val="640"/>
          <w:marRight w:val="0"/>
          <w:marTop w:val="0"/>
          <w:marBottom w:val="0"/>
          <w:divBdr>
            <w:top w:val="none" w:sz="0" w:space="0" w:color="auto"/>
            <w:left w:val="none" w:sz="0" w:space="0" w:color="auto"/>
            <w:bottom w:val="none" w:sz="0" w:space="0" w:color="auto"/>
            <w:right w:val="none" w:sz="0" w:space="0" w:color="auto"/>
          </w:divBdr>
        </w:div>
        <w:div w:id="307563851">
          <w:marLeft w:val="640"/>
          <w:marRight w:val="0"/>
          <w:marTop w:val="0"/>
          <w:marBottom w:val="0"/>
          <w:divBdr>
            <w:top w:val="none" w:sz="0" w:space="0" w:color="auto"/>
            <w:left w:val="none" w:sz="0" w:space="0" w:color="auto"/>
            <w:bottom w:val="none" w:sz="0" w:space="0" w:color="auto"/>
            <w:right w:val="none" w:sz="0" w:space="0" w:color="auto"/>
          </w:divBdr>
        </w:div>
        <w:div w:id="334302877">
          <w:marLeft w:val="640"/>
          <w:marRight w:val="0"/>
          <w:marTop w:val="0"/>
          <w:marBottom w:val="0"/>
          <w:divBdr>
            <w:top w:val="none" w:sz="0" w:space="0" w:color="auto"/>
            <w:left w:val="none" w:sz="0" w:space="0" w:color="auto"/>
            <w:bottom w:val="none" w:sz="0" w:space="0" w:color="auto"/>
            <w:right w:val="none" w:sz="0" w:space="0" w:color="auto"/>
          </w:divBdr>
        </w:div>
        <w:div w:id="466163860">
          <w:marLeft w:val="640"/>
          <w:marRight w:val="0"/>
          <w:marTop w:val="0"/>
          <w:marBottom w:val="0"/>
          <w:divBdr>
            <w:top w:val="none" w:sz="0" w:space="0" w:color="auto"/>
            <w:left w:val="none" w:sz="0" w:space="0" w:color="auto"/>
            <w:bottom w:val="none" w:sz="0" w:space="0" w:color="auto"/>
            <w:right w:val="none" w:sz="0" w:space="0" w:color="auto"/>
          </w:divBdr>
        </w:div>
        <w:div w:id="94909361">
          <w:marLeft w:val="640"/>
          <w:marRight w:val="0"/>
          <w:marTop w:val="0"/>
          <w:marBottom w:val="0"/>
          <w:divBdr>
            <w:top w:val="none" w:sz="0" w:space="0" w:color="auto"/>
            <w:left w:val="none" w:sz="0" w:space="0" w:color="auto"/>
            <w:bottom w:val="none" w:sz="0" w:space="0" w:color="auto"/>
            <w:right w:val="none" w:sz="0" w:space="0" w:color="auto"/>
          </w:divBdr>
        </w:div>
        <w:div w:id="697924138">
          <w:marLeft w:val="640"/>
          <w:marRight w:val="0"/>
          <w:marTop w:val="0"/>
          <w:marBottom w:val="0"/>
          <w:divBdr>
            <w:top w:val="none" w:sz="0" w:space="0" w:color="auto"/>
            <w:left w:val="none" w:sz="0" w:space="0" w:color="auto"/>
            <w:bottom w:val="none" w:sz="0" w:space="0" w:color="auto"/>
            <w:right w:val="none" w:sz="0" w:space="0" w:color="auto"/>
          </w:divBdr>
        </w:div>
        <w:div w:id="1158036076">
          <w:marLeft w:val="640"/>
          <w:marRight w:val="0"/>
          <w:marTop w:val="0"/>
          <w:marBottom w:val="0"/>
          <w:divBdr>
            <w:top w:val="none" w:sz="0" w:space="0" w:color="auto"/>
            <w:left w:val="none" w:sz="0" w:space="0" w:color="auto"/>
            <w:bottom w:val="none" w:sz="0" w:space="0" w:color="auto"/>
            <w:right w:val="none" w:sz="0" w:space="0" w:color="auto"/>
          </w:divBdr>
        </w:div>
        <w:div w:id="1751200114">
          <w:marLeft w:val="640"/>
          <w:marRight w:val="0"/>
          <w:marTop w:val="0"/>
          <w:marBottom w:val="0"/>
          <w:divBdr>
            <w:top w:val="none" w:sz="0" w:space="0" w:color="auto"/>
            <w:left w:val="none" w:sz="0" w:space="0" w:color="auto"/>
            <w:bottom w:val="none" w:sz="0" w:space="0" w:color="auto"/>
            <w:right w:val="none" w:sz="0" w:space="0" w:color="auto"/>
          </w:divBdr>
        </w:div>
        <w:div w:id="2069457582">
          <w:marLeft w:val="640"/>
          <w:marRight w:val="0"/>
          <w:marTop w:val="0"/>
          <w:marBottom w:val="0"/>
          <w:divBdr>
            <w:top w:val="none" w:sz="0" w:space="0" w:color="auto"/>
            <w:left w:val="none" w:sz="0" w:space="0" w:color="auto"/>
            <w:bottom w:val="none" w:sz="0" w:space="0" w:color="auto"/>
            <w:right w:val="none" w:sz="0" w:space="0" w:color="auto"/>
          </w:divBdr>
        </w:div>
        <w:div w:id="1218052275">
          <w:marLeft w:val="640"/>
          <w:marRight w:val="0"/>
          <w:marTop w:val="0"/>
          <w:marBottom w:val="0"/>
          <w:divBdr>
            <w:top w:val="none" w:sz="0" w:space="0" w:color="auto"/>
            <w:left w:val="none" w:sz="0" w:space="0" w:color="auto"/>
            <w:bottom w:val="none" w:sz="0" w:space="0" w:color="auto"/>
            <w:right w:val="none" w:sz="0" w:space="0" w:color="auto"/>
          </w:divBdr>
        </w:div>
        <w:div w:id="1563515251">
          <w:marLeft w:val="640"/>
          <w:marRight w:val="0"/>
          <w:marTop w:val="0"/>
          <w:marBottom w:val="0"/>
          <w:divBdr>
            <w:top w:val="none" w:sz="0" w:space="0" w:color="auto"/>
            <w:left w:val="none" w:sz="0" w:space="0" w:color="auto"/>
            <w:bottom w:val="none" w:sz="0" w:space="0" w:color="auto"/>
            <w:right w:val="none" w:sz="0" w:space="0" w:color="auto"/>
          </w:divBdr>
        </w:div>
        <w:div w:id="741099518">
          <w:marLeft w:val="640"/>
          <w:marRight w:val="0"/>
          <w:marTop w:val="0"/>
          <w:marBottom w:val="0"/>
          <w:divBdr>
            <w:top w:val="none" w:sz="0" w:space="0" w:color="auto"/>
            <w:left w:val="none" w:sz="0" w:space="0" w:color="auto"/>
            <w:bottom w:val="none" w:sz="0" w:space="0" w:color="auto"/>
            <w:right w:val="none" w:sz="0" w:space="0" w:color="auto"/>
          </w:divBdr>
        </w:div>
        <w:div w:id="144932812">
          <w:marLeft w:val="640"/>
          <w:marRight w:val="0"/>
          <w:marTop w:val="0"/>
          <w:marBottom w:val="0"/>
          <w:divBdr>
            <w:top w:val="none" w:sz="0" w:space="0" w:color="auto"/>
            <w:left w:val="none" w:sz="0" w:space="0" w:color="auto"/>
            <w:bottom w:val="none" w:sz="0" w:space="0" w:color="auto"/>
            <w:right w:val="none" w:sz="0" w:space="0" w:color="auto"/>
          </w:divBdr>
        </w:div>
        <w:div w:id="1391877243">
          <w:marLeft w:val="640"/>
          <w:marRight w:val="0"/>
          <w:marTop w:val="0"/>
          <w:marBottom w:val="0"/>
          <w:divBdr>
            <w:top w:val="none" w:sz="0" w:space="0" w:color="auto"/>
            <w:left w:val="none" w:sz="0" w:space="0" w:color="auto"/>
            <w:bottom w:val="none" w:sz="0" w:space="0" w:color="auto"/>
            <w:right w:val="none" w:sz="0" w:space="0" w:color="auto"/>
          </w:divBdr>
        </w:div>
        <w:div w:id="5794177">
          <w:marLeft w:val="640"/>
          <w:marRight w:val="0"/>
          <w:marTop w:val="0"/>
          <w:marBottom w:val="0"/>
          <w:divBdr>
            <w:top w:val="none" w:sz="0" w:space="0" w:color="auto"/>
            <w:left w:val="none" w:sz="0" w:space="0" w:color="auto"/>
            <w:bottom w:val="none" w:sz="0" w:space="0" w:color="auto"/>
            <w:right w:val="none" w:sz="0" w:space="0" w:color="auto"/>
          </w:divBdr>
        </w:div>
        <w:div w:id="713164602">
          <w:marLeft w:val="640"/>
          <w:marRight w:val="0"/>
          <w:marTop w:val="0"/>
          <w:marBottom w:val="0"/>
          <w:divBdr>
            <w:top w:val="none" w:sz="0" w:space="0" w:color="auto"/>
            <w:left w:val="none" w:sz="0" w:space="0" w:color="auto"/>
            <w:bottom w:val="none" w:sz="0" w:space="0" w:color="auto"/>
            <w:right w:val="none" w:sz="0" w:space="0" w:color="auto"/>
          </w:divBdr>
        </w:div>
        <w:div w:id="901528877">
          <w:marLeft w:val="640"/>
          <w:marRight w:val="0"/>
          <w:marTop w:val="0"/>
          <w:marBottom w:val="0"/>
          <w:divBdr>
            <w:top w:val="none" w:sz="0" w:space="0" w:color="auto"/>
            <w:left w:val="none" w:sz="0" w:space="0" w:color="auto"/>
            <w:bottom w:val="none" w:sz="0" w:space="0" w:color="auto"/>
            <w:right w:val="none" w:sz="0" w:space="0" w:color="auto"/>
          </w:divBdr>
        </w:div>
        <w:div w:id="3628258">
          <w:marLeft w:val="640"/>
          <w:marRight w:val="0"/>
          <w:marTop w:val="0"/>
          <w:marBottom w:val="0"/>
          <w:divBdr>
            <w:top w:val="none" w:sz="0" w:space="0" w:color="auto"/>
            <w:left w:val="none" w:sz="0" w:space="0" w:color="auto"/>
            <w:bottom w:val="none" w:sz="0" w:space="0" w:color="auto"/>
            <w:right w:val="none" w:sz="0" w:space="0" w:color="auto"/>
          </w:divBdr>
        </w:div>
        <w:div w:id="2112697577">
          <w:marLeft w:val="640"/>
          <w:marRight w:val="0"/>
          <w:marTop w:val="0"/>
          <w:marBottom w:val="0"/>
          <w:divBdr>
            <w:top w:val="none" w:sz="0" w:space="0" w:color="auto"/>
            <w:left w:val="none" w:sz="0" w:space="0" w:color="auto"/>
            <w:bottom w:val="none" w:sz="0" w:space="0" w:color="auto"/>
            <w:right w:val="none" w:sz="0" w:space="0" w:color="auto"/>
          </w:divBdr>
        </w:div>
        <w:div w:id="1462965425">
          <w:marLeft w:val="640"/>
          <w:marRight w:val="0"/>
          <w:marTop w:val="0"/>
          <w:marBottom w:val="0"/>
          <w:divBdr>
            <w:top w:val="none" w:sz="0" w:space="0" w:color="auto"/>
            <w:left w:val="none" w:sz="0" w:space="0" w:color="auto"/>
            <w:bottom w:val="none" w:sz="0" w:space="0" w:color="auto"/>
            <w:right w:val="none" w:sz="0" w:space="0" w:color="auto"/>
          </w:divBdr>
        </w:div>
        <w:div w:id="1273131454">
          <w:marLeft w:val="640"/>
          <w:marRight w:val="0"/>
          <w:marTop w:val="0"/>
          <w:marBottom w:val="0"/>
          <w:divBdr>
            <w:top w:val="none" w:sz="0" w:space="0" w:color="auto"/>
            <w:left w:val="none" w:sz="0" w:space="0" w:color="auto"/>
            <w:bottom w:val="none" w:sz="0" w:space="0" w:color="auto"/>
            <w:right w:val="none" w:sz="0" w:space="0" w:color="auto"/>
          </w:divBdr>
        </w:div>
        <w:div w:id="562176371">
          <w:marLeft w:val="640"/>
          <w:marRight w:val="0"/>
          <w:marTop w:val="0"/>
          <w:marBottom w:val="0"/>
          <w:divBdr>
            <w:top w:val="none" w:sz="0" w:space="0" w:color="auto"/>
            <w:left w:val="none" w:sz="0" w:space="0" w:color="auto"/>
            <w:bottom w:val="none" w:sz="0" w:space="0" w:color="auto"/>
            <w:right w:val="none" w:sz="0" w:space="0" w:color="auto"/>
          </w:divBdr>
        </w:div>
        <w:div w:id="1174761991">
          <w:marLeft w:val="640"/>
          <w:marRight w:val="0"/>
          <w:marTop w:val="0"/>
          <w:marBottom w:val="0"/>
          <w:divBdr>
            <w:top w:val="none" w:sz="0" w:space="0" w:color="auto"/>
            <w:left w:val="none" w:sz="0" w:space="0" w:color="auto"/>
            <w:bottom w:val="none" w:sz="0" w:space="0" w:color="auto"/>
            <w:right w:val="none" w:sz="0" w:space="0" w:color="auto"/>
          </w:divBdr>
        </w:div>
        <w:div w:id="635910348">
          <w:marLeft w:val="640"/>
          <w:marRight w:val="0"/>
          <w:marTop w:val="0"/>
          <w:marBottom w:val="0"/>
          <w:divBdr>
            <w:top w:val="none" w:sz="0" w:space="0" w:color="auto"/>
            <w:left w:val="none" w:sz="0" w:space="0" w:color="auto"/>
            <w:bottom w:val="none" w:sz="0" w:space="0" w:color="auto"/>
            <w:right w:val="none" w:sz="0" w:space="0" w:color="auto"/>
          </w:divBdr>
        </w:div>
        <w:div w:id="1990551608">
          <w:marLeft w:val="640"/>
          <w:marRight w:val="0"/>
          <w:marTop w:val="0"/>
          <w:marBottom w:val="0"/>
          <w:divBdr>
            <w:top w:val="none" w:sz="0" w:space="0" w:color="auto"/>
            <w:left w:val="none" w:sz="0" w:space="0" w:color="auto"/>
            <w:bottom w:val="none" w:sz="0" w:space="0" w:color="auto"/>
            <w:right w:val="none" w:sz="0" w:space="0" w:color="auto"/>
          </w:divBdr>
        </w:div>
        <w:div w:id="1610770467">
          <w:marLeft w:val="640"/>
          <w:marRight w:val="0"/>
          <w:marTop w:val="0"/>
          <w:marBottom w:val="0"/>
          <w:divBdr>
            <w:top w:val="none" w:sz="0" w:space="0" w:color="auto"/>
            <w:left w:val="none" w:sz="0" w:space="0" w:color="auto"/>
            <w:bottom w:val="none" w:sz="0" w:space="0" w:color="auto"/>
            <w:right w:val="none" w:sz="0" w:space="0" w:color="auto"/>
          </w:divBdr>
        </w:div>
        <w:div w:id="508907776">
          <w:marLeft w:val="640"/>
          <w:marRight w:val="0"/>
          <w:marTop w:val="0"/>
          <w:marBottom w:val="0"/>
          <w:divBdr>
            <w:top w:val="none" w:sz="0" w:space="0" w:color="auto"/>
            <w:left w:val="none" w:sz="0" w:space="0" w:color="auto"/>
            <w:bottom w:val="none" w:sz="0" w:space="0" w:color="auto"/>
            <w:right w:val="none" w:sz="0" w:space="0" w:color="auto"/>
          </w:divBdr>
        </w:div>
        <w:div w:id="73817005">
          <w:marLeft w:val="640"/>
          <w:marRight w:val="0"/>
          <w:marTop w:val="0"/>
          <w:marBottom w:val="0"/>
          <w:divBdr>
            <w:top w:val="none" w:sz="0" w:space="0" w:color="auto"/>
            <w:left w:val="none" w:sz="0" w:space="0" w:color="auto"/>
            <w:bottom w:val="none" w:sz="0" w:space="0" w:color="auto"/>
            <w:right w:val="none" w:sz="0" w:space="0" w:color="auto"/>
          </w:divBdr>
        </w:div>
        <w:div w:id="389229180">
          <w:marLeft w:val="640"/>
          <w:marRight w:val="0"/>
          <w:marTop w:val="0"/>
          <w:marBottom w:val="0"/>
          <w:divBdr>
            <w:top w:val="none" w:sz="0" w:space="0" w:color="auto"/>
            <w:left w:val="none" w:sz="0" w:space="0" w:color="auto"/>
            <w:bottom w:val="none" w:sz="0" w:space="0" w:color="auto"/>
            <w:right w:val="none" w:sz="0" w:space="0" w:color="auto"/>
          </w:divBdr>
        </w:div>
        <w:div w:id="1589580911">
          <w:marLeft w:val="640"/>
          <w:marRight w:val="0"/>
          <w:marTop w:val="0"/>
          <w:marBottom w:val="0"/>
          <w:divBdr>
            <w:top w:val="none" w:sz="0" w:space="0" w:color="auto"/>
            <w:left w:val="none" w:sz="0" w:space="0" w:color="auto"/>
            <w:bottom w:val="none" w:sz="0" w:space="0" w:color="auto"/>
            <w:right w:val="none" w:sz="0" w:space="0" w:color="auto"/>
          </w:divBdr>
        </w:div>
        <w:div w:id="90203478">
          <w:marLeft w:val="640"/>
          <w:marRight w:val="0"/>
          <w:marTop w:val="0"/>
          <w:marBottom w:val="0"/>
          <w:divBdr>
            <w:top w:val="none" w:sz="0" w:space="0" w:color="auto"/>
            <w:left w:val="none" w:sz="0" w:space="0" w:color="auto"/>
            <w:bottom w:val="none" w:sz="0" w:space="0" w:color="auto"/>
            <w:right w:val="none" w:sz="0" w:space="0" w:color="auto"/>
          </w:divBdr>
        </w:div>
        <w:div w:id="912738901">
          <w:marLeft w:val="640"/>
          <w:marRight w:val="0"/>
          <w:marTop w:val="0"/>
          <w:marBottom w:val="0"/>
          <w:divBdr>
            <w:top w:val="none" w:sz="0" w:space="0" w:color="auto"/>
            <w:left w:val="none" w:sz="0" w:space="0" w:color="auto"/>
            <w:bottom w:val="none" w:sz="0" w:space="0" w:color="auto"/>
            <w:right w:val="none" w:sz="0" w:space="0" w:color="auto"/>
          </w:divBdr>
        </w:div>
        <w:div w:id="1311522726">
          <w:marLeft w:val="640"/>
          <w:marRight w:val="0"/>
          <w:marTop w:val="0"/>
          <w:marBottom w:val="0"/>
          <w:divBdr>
            <w:top w:val="none" w:sz="0" w:space="0" w:color="auto"/>
            <w:left w:val="none" w:sz="0" w:space="0" w:color="auto"/>
            <w:bottom w:val="none" w:sz="0" w:space="0" w:color="auto"/>
            <w:right w:val="none" w:sz="0" w:space="0" w:color="auto"/>
          </w:divBdr>
        </w:div>
        <w:div w:id="1292132951">
          <w:marLeft w:val="640"/>
          <w:marRight w:val="0"/>
          <w:marTop w:val="0"/>
          <w:marBottom w:val="0"/>
          <w:divBdr>
            <w:top w:val="none" w:sz="0" w:space="0" w:color="auto"/>
            <w:left w:val="none" w:sz="0" w:space="0" w:color="auto"/>
            <w:bottom w:val="none" w:sz="0" w:space="0" w:color="auto"/>
            <w:right w:val="none" w:sz="0" w:space="0" w:color="auto"/>
          </w:divBdr>
        </w:div>
        <w:div w:id="1166289005">
          <w:marLeft w:val="640"/>
          <w:marRight w:val="0"/>
          <w:marTop w:val="0"/>
          <w:marBottom w:val="0"/>
          <w:divBdr>
            <w:top w:val="none" w:sz="0" w:space="0" w:color="auto"/>
            <w:left w:val="none" w:sz="0" w:space="0" w:color="auto"/>
            <w:bottom w:val="none" w:sz="0" w:space="0" w:color="auto"/>
            <w:right w:val="none" w:sz="0" w:space="0" w:color="auto"/>
          </w:divBdr>
        </w:div>
        <w:div w:id="1642228747">
          <w:marLeft w:val="640"/>
          <w:marRight w:val="0"/>
          <w:marTop w:val="0"/>
          <w:marBottom w:val="0"/>
          <w:divBdr>
            <w:top w:val="none" w:sz="0" w:space="0" w:color="auto"/>
            <w:left w:val="none" w:sz="0" w:space="0" w:color="auto"/>
            <w:bottom w:val="none" w:sz="0" w:space="0" w:color="auto"/>
            <w:right w:val="none" w:sz="0" w:space="0" w:color="auto"/>
          </w:divBdr>
        </w:div>
        <w:div w:id="2122987768">
          <w:marLeft w:val="640"/>
          <w:marRight w:val="0"/>
          <w:marTop w:val="0"/>
          <w:marBottom w:val="0"/>
          <w:divBdr>
            <w:top w:val="none" w:sz="0" w:space="0" w:color="auto"/>
            <w:left w:val="none" w:sz="0" w:space="0" w:color="auto"/>
            <w:bottom w:val="none" w:sz="0" w:space="0" w:color="auto"/>
            <w:right w:val="none" w:sz="0" w:space="0" w:color="auto"/>
          </w:divBdr>
        </w:div>
        <w:div w:id="426540622">
          <w:marLeft w:val="640"/>
          <w:marRight w:val="0"/>
          <w:marTop w:val="0"/>
          <w:marBottom w:val="0"/>
          <w:divBdr>
            <w:top w:val="none" w:sz="0" w:space="0" w:color="auto"/>
            <w:left w:val="none" w:sz="0" w:space="0" w:color="auto"/>
            <w:bottom w:val="none" w:sz="0" w:space="0" w:color="auto"/>
            <w:right w:val="none" w:sz="0" w:space="0" w:color="auto"/>
          </w:divBdr>
        </w:div>
        <w:div w:id="671876615">
          <w:marLeft w:val="640"/>
          <w:marRight w:val="0"/>
          <w:marTop w:val="0"/>
          <w:marBottom w:val="0"/>
          <w:divBdr>
            <w:top w:val="none" w:sz="0" w:space="0" w:color="auto"/>
            <w:left w:val="none" w:sz="0" w:space="0" w:color="auto"/>
            <w:bottom w:val="none" w:sz="0" w:space="0" w:color="auto"/>
            <w:right w:val="none" w:sz="0" w:space="0" w:color="auto"/>
          </w:divBdr>
        </w:div>
        <w:div w:id="1015616592">
          <w:marLeft w:val="640"/>
          <w:marRight w:val="0"/>
          <w:marTop w:val="0"/>
          <w:marBottom w:val="0"/>
          <w:divBdr>
            <w:top w:val="none" w:sz="0" w:space="0" w:color="auto"/>
            <w:left w:val="none" w:sz="0" w:space="0" w:color="auto"/>
            <w:bottom w:val="none" w:sz="0" w:space="0" w:color="auto"/>
            <w:right w:val="none" w:sz="0" w:space="0" w:color="auto"/>
          </w:divBdr>
        </w:div>
        <w:div w:id="1262908651">
          <w:marLeft w:val="640"/>
          <w:marRight w:val="0"/>
          <w:marTop w:val="0"/>
          <w:marBottom w:val="0"/>
          <w:divBdr>
            <w:top w:val="none" w:sz="0" w:space="0" w:color="auto"/>
            <w:left w:val="none" w:sz="0" w:space="0" w:color="auto"/>
            <w:bottom w:val="none" w:sz="0" w:space="0" w:color="auto"/>
            <w:right w:val="none" w:sz="0" w:space="0" w:color="auto"/>
          </w:divBdr>
        </w:div>
        <w:div w:id="2102098184">
          <w:marLeft w:val="640"/>
          <w:marRight w:val="0"/>
          <w:marTop w:val="0"/>
          <w:marBottom w:val="0"/>
          <w:divBdr>
            <w:top w:val="none" w:sz="0" w:space="0" w:color="auto"/>
            <w:left w:val="none" w:sz="0" w:space="0" w:color="auto"/>
            <w:bottom w:val="none" w:sz="0" w:space="0" w:color="auto"/>
            <w:right w:val="none" w:sz="0" w:space="0" w:color="auto"/>
          </w:divBdr>
        </w:div>
        <w:div w:id="1094090069">
          <w:marLeft w:val="640"/>
          <w:marRight w:val="0"/>
          <w:marTop w:val="0"/>
          <w:marBottom w:val="0"/>
          <w:divBdr>
            <w:top w:val="none" w:sz="0" w:space="0" w:color="auto"/>
            <w:left w:val="none" w:sz="0" w:space="0" w:color="auto"/>
            <w:bottom w:val="none" w:sz="0" w:space="0" w:color="auto"/>
            <w:right w:val="none" w:sz="0" w:space="0" w:color="auto"/>
          </w:divBdr>
        </w:div>
        <w:div w:id="1461679944">
          <w:marLeft w:val="640"/>
          <w:marRight w:val="0"/>
          <w:marTop w:val="0"/>
          <w:marBottom w:val="0"/>
          <w:divBdr>
            <w:top w:val="none" w:sz="0" w:space="0" w:color="auto"/>
            <w:left w:val="none" w:sz="0" w:space="0" w:color="auto"/>
            <w:bottom w:val="none" w:sz="0" w:space="0" w:color="auto"/>
            <w:right w:val="none" w:sz="0" w:space="0" w:color="auto"/>
          </w:divBdr>
        </w:div>
        <w:div w:id="926886751">
          <w:marLeft w:val="640"/>
          <w:marRight w:val="0"/>
          <w:marTop w:val="0"/>
          <w:marBottom w:val="0"/>
          <w:divBdr>
            <w:top w:val="none" w:sz="0" w:space="0" w:color="auto"/>
            <w:left w:val="none" w:sz="0" w:space="0" w:color="auto"/>
            <w:bottom w:val="none" w:sz="0" w:space="0" w:color="auto"/>
            <w:right w:val="none" w:sz="0" w:space="0" w:color="auto"/>
          </w:divBdr>
        </w:div>
        <w:div w:id="2104186770">
          <w:marLeft w:val="640"/>
          <w:marRight w:val="0"/>
          <w:marTop w:val="0"/>
          <w:marBottom w:val="0"/>
          <w:divBdr>
            <w:top w:val="none" w:sz="0" w:space="0" w:color="auto"/>
            <w:left w:val="none" w:sz="0" w:space="0" w:color="auto"/>
            <w:bottom w:val="none" w:sz="0" w:space="0" w:color="auto"/>
            <w:right w:val="none" w:sz="0" w:space="0" w:color="auto"/>
          </w:divBdr>
        </w:div>
        <w:div w:id="231358520">
          <w:marLeft w:val="640"/>
          <w:marRight w:val="0"/>
          <w:marTop w:val="0"/>
          <w:marBottom w:val="0"/>
          <w:divBdr>
            <w:top w:val="none" w:sz="0" w:space="0" w:color="auto"/>
            <w:left w:val="none" w:sz="0" w:space="0" w:color="auto"/>
            <w:bottom w:val="none" w:sz="0" w:space="0" w:color="auto"/>
            <w:right w:val="none" w:sz="0" w:space="0" w:color="auto"/>
          </w:divBdr>
        </w:div>
        <w:div w:id="878737414">
          <w:marLeft w:val="640"/>
          <w:marRight w:val="0"/>
          <w:marTop w:val="0"/>
          <w:marBottom w:val="0"/>
          <w:divBdr>
            <w:top w:val="none" w:sz="0" w:space="0" w:color="auto"/>
            <w:left w:val="none" w:sz="0" w:space="0" w:color="auto"/>
            <w:bottom w:val="none" w:sz="0" w:space="0" w:color="auto"/>
            <w:right w:val="none" w:sz="0" w:space="0" w:color="auto"/>
          </w:divBdr>
        </w:div>
        <w:div w:id="842477430">
          <w:marLeft w:val="640"/>
          <w:marRight w:val="0"/>
          <w:marTop w:val="0"/>
          <w:marBottom w:val="0"/>
          <w:divBdr>
            <w:top w:val="none" w:sz="0" w:space="0" w:color="auto"/>
            <w:left w:val="none" w:sz="0" w:space="0" w:color="auto"/>
            <w:bottom w:val="none" w:sz="0" w:space="0" w:color="auto"/>
            <w:right w:val="none" w:sz="0" w:space="0" w:color="auto"/>
          </w:divBdr>
        </w:div>
        <w:div w:id="1493334252">
          <w:marLeft w:val="640"/>
          <w:marRight w:val="0"/>
          <w:marTop w:val="0"/>
          <w:marBottom w:val="0"/>
          <w:divBdr>
            <w:top w:val="none" w:sz="0" w:space="0" w:color="auto"/>
            <w:left w:val="none" w:sz="0" w:space="0" w:color="auto"/>
            <w:bottom w:val="none" w:sz="0" w:space="0" w:color="auto"/>
            <w:right w:val="none" w:sz="0" w:space="0" w:color="auto"/>
          </w:divBdr>
        </w:div>
        <w:div w:id="605426138">
          <w:marLeft w:val="640"/>
          <w:marRight w:val="0"/>
          <w:marTop w:val="0"/>
          <w:marBottom w:val="0"/>
          <w:divBdr>
            <w:top w:val="none" w:sz="0" w:space="0" w:color="auto"/>
            <w:left w:val="none" w:sz="0" w:space="0" w:color="auto"/>
            <w:bottom w:val="none" w:sz="0" w:space="0" w:color="auto"/>
            <w:right w:val="none" w:sz="0" w:space="0" w:color="auto"/>
          </w:divBdr>
        </w:div>
        <w:div w:id="1978073883">
          <w:marLeft w:val="640"/>
          <w:marRight w:val="0"/>
          <w:marTop w:val="0"/>
          <w:marBottom w:val="0"/>
          <w:divBdr>
            <w:top w:val="none" w:sz="0" w:space="0" w:color="auto"/>
            <w:left w:val="none" w:sz="0" w:space="0" w:color="auto"/>
            <w:bottom w:val="none" w:sz="0" w:space="0" w:color="auto"/>
            <w:right w:val="none" w:sz="0" w:space="0" w:color="auto"/>
          </w:divBdr>
        </w:div>
        <w:div w:id="890186935">
          <w:marLeft w:val="640"/>
          <w:marRight w:val="0"/>
          <w:marTop w:val="0"/>
          <w:marBottom w:val="0"/>
          <w:divBdr>
            <w:top w:val="none" w:sz="0" w:space="0" w:color="auto"/>
            <w:left w:val="none" w:sz="0" w:space="0" w:color="auto"/>
            <w:bottom w:val="none" w:sz="0" w:space="0" w:color="auto"/>
            <w:right w:val="none" w:sz="0" w:space="0" w:color="auto"/>
          </w:divBdr>
        </w:div>
        <w:div w:id="223873723">
          <w:marLeft w:val="640"/>
          <w:marRight w:val="0"/>
          <w:marTop w:val="0"/>
          <w:marBottom w:val="0"/>
          <w:divBdr>
            <w:top w:val="none" w:sz="0" w:space="0" w:color="auto"/>
            <w:left w:val="none" w:sz="0" w:space="0" w:color="auto"/>
            <w:bottom w:val="none" w:sz="0" w:space="0" w:color="auto"/>
            <w:right w:val="none" w:sz="0" w:space="0" w:color="auto"/>
          </w:divBdr>
        </w:div>
        <w:div w:id="953711141">
          <w:marLeft w:val="640"/>
          <w:marRight w:val="0"/>
          <w:marTop w:val="0"/>
          <w:marBottom w:val="0"/>
          <w:divBdr>
            <w:top w:val="none" w:sz="0" w:space="0" w:color="auto"/>
            <w:left w:val="none" w:sz="0" w:space="0" w:color="auto"/>
            <w:bottom w:val="none" w:sz="0" w:space="0" w:color="auto"/>
            <w:right w:val="none" w:sz="0" w:space="0" w:color="auto"/>
          </w:divBdr>
        </w:div>
        <w:div w:id="95371072">
          <w:marLeft w:val="640"/>
          <w:marRight w:val="0"/>
          <w:marTop w:val="0"/>
          <w:marBottom w:val="0"/>
          <w:divBdr>
            <w:top w:val="none" w:sz="0" w:space="0" w:color="auto"/>
            <w:left w:val="none" w:sz="0" w:space="0" w:color="auto"/>
            <w:bottom w:val="none" w:sz="0" w:space="0" w:color="auto"/>
            <w:right w:val="none" w:sz="0" w:space="0" w:color="auto"/>
          </w:divBdr>
        </w:div>
        <w:div w:id="614366914">
          <w:marLeft w:val="640"/>
          <w:marRight w:val="0"/>
          <w:marTop w:val="0"/>
          <w:marBottom w:val="0"/>
          <w:divBdr>
            <w:top w:val="none" w:sz="0" w:space="0" w:color="auto"/>
            <w:left w:val="none" w:sz="0" w:space="0" w:color="auto"/>
            <w:bottom w:val="none" w:sz="0" w:space="0" w:color="auto"/>
            <w:right w:val="none" w:sz="0" w:space="0" w:color="auto"/>
          </w:divBdr>
        </w:div>
        <w:div w:id="155417689">
          <w:marLeft w:val="640"/>
          <w:marRight w:val="0"/>
          <w:marTop w:val="0"/>
          <w:marBottom w:val="0"/>
          <w:divBdr>
            <w:top w:val="none" w:sz="0" w:space="0" w:color="auto"/>
            <w:left w:val="none" w:sz="0" w:space="0" w:color="auto"/>
            <w:bottom w:val="none" w:sz="0" w:space="0" w:color="auto"/>
            <w:right w:val="none" w:sz="0" w:space="0" w:color="auto"/>
          </w:divBdr>
        </w:div>
        <w:div w:id="111829324">
          <w:marLeft w:val="640"/>
          <w:marRight w:val="0"/>
          <w:marTop w:val="0"/>
          <w:marBottom w:val="0"/>
          <w:divBdr>
            <w:top w:val="none" w:sz="0" w:space="0" w:color="auto"/>
            <w:left w:val="none" w:sz="0" w:space="0" w:color="auto"/>
            <w:bottom w:val="none" w:sz="0" w:space="0" w:color="auto"/>
            <w:right w:val="none" w:sz="0" w:space="0" w:color="auto"/>
          </w:divBdr>
        </w:div>
        <w:div w:id="937757014">
          <w:marLeft w:val="640"/>
          <w:marRight w:val="0"/>
          <w:marTop w:val="0"/>
          <w:marBottom w:val="0"/>
          <w:divBdr>
            <w:top w:val="none" w:sz="0" w:space="0" w:color="auto"/>
            <w:left w:val="none" w:sz="0" w:space="0" w:color="auto"/>
            <w:bottom w:val="none" w:sz="0" w:space="0" w:color="auto"/>
            <w:right w:val="none" w:sz="0" w:space="0" w:color="auto"/>
          </w:divBdr>
        </w:div>
        <w:div w:id="1169757654">
          <w:marLeft w:val="640"/>
          <w:marRight w:val="0"/>
          <w:marTop w:val="0"/>
          <w:marBottom w:val="0"/>
          <w:divBdr>
            <w:top w:val="none" w:sz="0" w:space="0" w:color="auto"/>
            <w:left w:val="none" w:sz="0" w:space="0" w:color="auto"/>
            <w:bottom w:val="none" w:sz="0" w:space="0" w:color="auto"/>
            <w:right w:val="none" w:sz="0" w:space="0" w:color="auto"/>
          </w:divBdr>
        </w:div>
        <w:div w:id="1133475544">
          <w:marLeft w:val="640"/>
          <w:marRight w:val="0"/>
          <w:marTop w:val="0"/>
          <w:marBottom w:val="0"/>
          <w:divBdr>
            <w:top w:val="none" w:sz="0" w:space="0" w:color="auto"/>
            <w:left w:val="none" w:sz="0" w:space="0" w:color="auto"/>
            <w:bottom w:val="none" w:sz="0" w:space="0" w:color="auto"/>
            <w:right w:val="none" w:sz="0" w:space="0" w:color="auto"/>
          </w:divBdr>
        </w:div>
        <w:div w:id="1672830874">
          <w:marLeft w:val="640"/>
          <w:marRight w:val="0"/>
          <w:marTop w:val="0"/>
          <w:marBottom w:val="0"/>
          <w:divBdr>
            <w:top w:val="none" w:sz="0" w:space="0" w:color="auto"/>
            <w:left w:val="none" w:sz="0" w:space="0" w:color="auto"/>
            <w:bottom w:val="none" w:sz="0" w:space="0" w:color="auto"/>
            <w:right w:val="none" w:sz="0" w:space="0" w:color="auto"/>
          </w:divBdr>
        </w:div>
        <w:div w:id="724257872">
          <w:marLeft w:val="640"/>
          <w:marRight w:val="0"/>
          <w:marTop w:val="0"/>
          <w:marBottom w:val="0"/>
          <w:divBdr>
            <w:top w:val="none" w:sz="0" w:space="0" w:color="auto"/>
            <w:left w:val="none" w:sz="0" w:space="0" w:color="auto"/>
            <w:bottom w:val="none" w:sz="0" w:space="0" w:color="auto"/>
            <w:right w:val="none" w:sz="0" w:space="0" w:color="auto"/>
          </w:divBdr>
        </w:div>
        <w:div w:id="1073236774">
          <w:marLeft w:val="640"/>
          <w:marRight w:val="0"/>
          <w:marTop w:val="0"/>
          <w:marBottom w:val="0"/>
          <w:divBdr>
            <w:top w:val="none" w:sz="0" w:space="0" w:color="auto"/>
            <w:left w:val="none" w:sz="0" w:space="0" w:color="auto"/>
            <w:bottom w:val="none" w:sz="0" w:space="0" w:color="auto"/>
            <w:right w:val="none" w:sz="0" w:space="0" w:color="auto"/>
          </w:divBdr>
        </w:div>
        <w:div w:id="531697060">
          <w:marLeft w:val="640"/>
          <w:marRight w:val="0"/>
          <w:marTop w:val="0"/>
          <w:marBottom w:val="0"/>
          <w:divBdr>
            <w:top w:val="none" w:sz="0" w:space="0" w:color="auto"/>
            <w:left w:val="none" w:sz="0" w:space="0" w:color="auto"/>
            <w:bottom w:val="none" w:sz="0" w:space="0" w:color="auto"/>
            <w:right w:val="none" w:sz="0" w:space="0" w:color="auto"/>
          </w:divBdr>
        </w:div>
        <w:div w:id="1594432736">
          <w:marLeft w:val="640"/>
          <w:marRight w:val="0"/>
          <w:marTop w:val="0"/>
          <w:marBottom w:val="0"/>
          <w:divBdr>
            <w:top w:val="none" w:sz="0" w:space="0" w:color="auto"/>
            <w:left w:val="none" w:sz="0" w:space="0" w:color="auto"/>
            <w:bottom w:val="none" w:sz="0" w:space="0" w:color="auto"/>
            <w:right w:val="none" w:sz="0" w:space="0" w:color="auto"/>
          </w:divBdr>
        </w:div>
        <w:div w:id="1153988791">
          <w:marLeft w:val="640"/>
          <w:marRight w:val="0"/>
          <w:marTop w:val="0"/>
          <w:marBottom w:val="0"/>
          <w:divBdr>
            <w:top w:val="none" w:sz="0" w:space="0" w:color="auto"/>
            <w:left w:val="none" w:sz="0" w:space="0" w:color="auto"/>
            <w:bottom w:val="none" w:sz="0" w:space="0" w:color="auto"/>
            <w:right w:val="none" w:sz="0" w:space="0" w:color="auto"/>
          </w:divBdr>
        </w:div>
        <w:div w:id="891573851">
          <w:marLeft w:val="640"/>
          <w:marRight w:val="0"/>
          <w:marTop w:val="0"/>
          <w:marBottom w:val="0"/>
          <w:divBdr>
            <w:top w:val="none" w:sz="0" w:space="0" w:color="auto"/>
            <w:left w:val="none" w:sz="0" w:space="0" w:color="auto"/>
            <w:bottom w:val="none" w:sz="0" w:space="0" w:color="auto"/>
            <w:right w:val="none" w:sz="0" w:space="0" w:color="auto"/>
          </w:divBdr>
        </w:div>
        <w:div w:id="144981152">
          <w:marLeft w:val="640"/>
          <w:marRight w:val="0"/>
          <w:marTop w:val="0"/>
          <w:marBottom w:val="0"/>
          <w:divBdr>
            <w:top w:val="none" w:sz="0" w:space="0" w:color="auto"/>
            <w:left w:val="none" w:sz="0" w:space="0" w:color="auto"/>
            <w:bottom w:val="none" w:sz="0" w:space="0" w:color="auto"/>
            <w:right w:val="none" w:sz="0" w:space="0" w:color="auto"/>
          </w:divBdr>
        </w:div>
        <w:div w:id="1331298501">
          <w:marLeft w:val="640"/>
          <w:marRight w:val="0"/>
          <w:marTop w:val="0"/>
          <w:marBottom w:val="0"/>
          <w:divBdr>
            <w:top w:val="none" w:sz="0" w:space="0" w:color="auto"/>
            <w:left w:val="none" w:sz="0" w:space="0" w:color="auto"/>
            <w:bottom w:val="none" w:sz="0" w:space="0" w:color="auto"/>
            <w:right w:val="none" w:sz="0" w:space="0" w:color="auto"/>
          </w:divBdr>
        </w:div>
        <w:div w:id="79957731">
          <w:marLeft w:val="640"/>
          <w:marRight w:val="0"/>
          <w:marTop w:val="0"/>
          <w:marBottom w:val="0"/>
          <w:divBdr>
            <w:top w:val="none" w:sz="0" w:space="0" w:color="auto"/>
            <w:left w:val="none" w:sz="0" w:space="0" w:color="auto"/>
            <w:bottom w:val="none" w:sz="0" w:space="0" w:color="auto"/>
            <w:right w:val="none" w:sz="0" w:space="0" w:color="auto"/>
          </w:divBdr>
        </w:div>
        <w:div w:id="650908255">
          <w:marLeft w:val="640"/>
          <w:marRight w:val="0"/>
          <w:marTop w:val="0"/>
          <w:marBottom w:val="0"/>
          <w:divBdr>
            <w:top w:val="none" w:sz="0" w:space="0" w:color="auto"/>
            <w:left w:val="none" w:sz="0" w:space="0" w:color="auto"/>
            <w:bottom w:val="none" w:sz="0" w:space="0" w:color="auto"/>
            <w:right w:val="none" w:sz="0" w:space="0" w:color="auto"/>
          </w:divBdr>
        </w:div>
        <w:div w:id="1718354176">
          <w:marLeft w:val="640"/>
          <w:marRight w:val="0"/>
          <w:marTop w:val="0"/>
          <w:marBottom w:val="0"/>
          <w:divBdr>
            <w:top w:val="none" w:sz="0" w:space="0" w:color="auto"/>
            <w:left w:val="none" w:sz="0" w:space="0" w:color="auto"/>
            <w:bottom w:val="none" w:sz="0" w:space="0" w:color="auto"/>
            <w:right w:val="none" w:sz="0" w:space="0" w:color="auto"/>
          </w:divBdr>
        </w:div>
        <w:div w:id="1623415227">
          <w:marLeft w:val="640"/>
          <w:marRight w:val="0"/>
          <w:marTop w:val="0"/>
          <w:marBottom w:val="0"/>
          <w:divBdr>
            <w:top w:val="none" w:sz="0" w:space="0" w:color="auto"/>
            <w:left w:val="none" w:sz="0" w:space="0" w:color="auto"/>
            <w:bottom w:val="none" w:sz="0" w:space="0" w:color="auto"/>
            <w:right w:val="none" w:sz="0" w:space="0" w:color="auto"/>
          </w:divBdr>
        </w:div>
        <w:div w:id="1847133859">
          <w:marLeft w:val="640"/>
          <w:marRight w:val="0"/>
          <w:marTop w:val="0"/>
          <w:marBottom w:val="0"/>
          <w:divBdr>
            <w:top w:val="none" w:sz="0" w:space="0" w:color="auto"/>
            <w:left w:val="none" w:sz="0" w:space="0" w:color="auto"/>
            <w:bottom w:val="none" w:sz="0" w:space="0" w:color="auto"/>
            <w:right w:val="none" w:sz="0" w:space="0" w:color="auto"/>
          </w:divBdr>
        </w:div>
        <w:div w:id="312103455">
          <w:marLeft w:val="640"/>
          <w:marRight w:val="0"/>
          <w:marTop w:val="0"/>
          <w:marBottom w:val="0"/>
          <w:divBdr>
            <w:top w:val="none" w:sz="0" w:space="0" w:color="auto"/>
            <w:left w:val="none" w:sz="0" w:space="0" w:color="auto"/>
            <w:bottom w:val="none" w:sz="0" w:space="0" w:color="auto"/>
            <w:right w:val="none" w:sz="0" w:space="0" w:color="auto"/>
          </w:divBdr>
        </w:div>
        <w:div w:id="539628996">
          <w:marLeft w:val="640"/>
          <w:marRight w:val="0"/>
          <w:marTop w:val="0"/>
          <w:marBottom w:val="0"/>
          <w:divBdr>
            <w:top w:val="none" w:sz="0" w:space="0" w:color="auto"/>
            <w:left w:val="none" w:sz="0" w:space="0" w:color="auto"/>
            <w:bottom w:val="none" w:sz="0" w:space="0" w:color="auto"/>
            <w:right w:val="none" w:sz="0" w:space="0" w:color="auto"/>
          </w:divBdr>
        </w:div>
        <w:div w:id="2089647174">
          <w:marLeft w:val="640"/>
          <w:marRight w:val="0"/>
          <w:marTop w:val="0"/>
          <w:marBottom w:val="0"/>
          <w:divBdr>
            <w:top w:val="none" w:sz="0" w:space="0" w:color="auto"/>
            <w:left w:val="none" w:sz="0" w:space="0" w:color="auto"/>
            <w:bottom w:val="none" w:sz="0" w:space="0" w:color="auto"/>
            <w:right w:val="none" w:sz="0" w:space="0" w:color="auto"/>
          </w:divBdr>
        </w:div>
        <w:div w:id="1156796282">
          <w:marLeft w:val="640"/>
          <w:marRight w:val="0"/>
          <w:marTop w:val="0"/>
          <w:marBottom w:val="0"/>
          <w:divBdr>
            <w:top w:val="none" w:sz="0" w:space="0" w:color="auto"/>
            <w:left w:val="none" w:sz="0" w:space="0" w:color="auto"/>
            <w:bottom w:val="none" w:sz="0" w:space="0" w:color="auto"/>
            <w:right w:val="none" w:sz="0" w:space="0" w:color="auto"/>
          </w:divBdr>
        </w:div>
        <w:div w:id="467743713">
          <w:marLeft w:val="640"/>
          <w:marRight w:val="0"/>
          <w:marTop w:val="0"/>
          <w:marBottom w:val="0"/>
          <w:divBdr>
            <w:top w:val="none" w:sz="0" w:space="0" w:color="auto"/>
            <w:left w:val="none" w:sz="0" w:space="0" w:color="auto"/>
            <w:bottom w:val="none" w:sz="0" w:space="0" w:color="auto"/>
            <w:right w:val="none" w:sz="0" w:space="0" w:color="auto"/>
          </w:divBdr>
        </w:div>
        <w:div w:id="1680501920">
          <w:marLeft w:val="640"/>
          <w:marRight w:val="0"/>
          <w:marTop w:val="0"/>
          <w:marBottom w:val="0"/>
          <w:divBdr>
            <w:top w:val="none" w:sz="0" w:space="0" w:color="auto"/>
            <w:left w:val="none" w:sz="0" w:space="0" w:color="auto"/>
            <w:bottom w:val="none" w:sz="0" w:space="0" w:color="auto"/>
            <w:right w:val="none" w:sz="0" w:space="0" w:color="auto"/>
          </w:divBdr>
        </w:div>
        <w:div w:id="1349331681">
          <w:marLeft w:val="640"/>
          <w:marRight w:val="0"/>
          <w:marTop w:val="0"/>
          <w:marBottom w:val="0"/>
          <w:divBdr>
            <w:top w:val="none" w:sz="0" w:space="0" w:color="auto"/>
            <w:left w:val="none" w:sz="0" w:space="0" w:color="auto"/>
            <w:bottom w:val="none" w:sz="0" w:space="0" w:color="auto"/>
            <w:right w:val="none" w:sz="0" w:space="0" w:color="auto"/>
          </w:divBdr>
        </w:div>
        <w:div w:id="174735346">
          <w:marLeft w:val="640"/>
          <w:marRight w:val="0"/>
          <w:marTop w:val="0"/>
          <w:marBottom w:val="0"/>
          <w:divBdr>
            <w:top w:val="none" w:sz="0" w:space="0" w:color="auto"/>
            <w:left w:val="none" w:sz="0" w:space="0" w:color="auto"/>
            <w:bottom w:val="none" w:sz="0" w:space="0" w:color="auto"/>
            <w:right w:val="none" w:sz="0" w:space="0" w:color="auto"/>
          </w:divBdr>
        </w:div>
        <w:div w:id="800608873">
          <w:marLeft w:val="640"/>
          <w:marRight w:val="0"/>
          <w:marTop w:val="0"/>
          <w:marBottom w:val="0"/>
          <w:divBdr>
            <w:top w:val="none" w:sz="0" w:space="0" w:color="auto"/>
            <w:left w:val="none" w:sz="0" w:space="0" w:color="auto"/>
            <w:bottom w:val="none" w:sz="0" w:space="0" w:color="auto"/>
            <w:right w:val="none" w:sz="0" w:space="0" w:color="auto"/>
          </w:divBdr>
        </w:div>
        <w:div w:id="443617624">
          <w:marLeft w:val="640"/>
          <w:marRight w:val="0"/>
          <w:marTop w:val="0"/>
          <w:marBottom w:val="0"/>
          <w:divBdr>
            <w:top w:val="none" w:sz="0" w:space="0" w:color="auto"/>
            <w:left w:val="none" w:sz="0" w:space="0" w:color="auto"/>
            <w:bottom w:val="none" w:sz="0" w:space="0" w:color="auto"/>
            <w:right w:val="none" w:sz="0" w:space="0" w:color="auto"/>
          </w:divBdr>
        </w:div>
        <w:div w:id="1709837225">
          <w:marLeft w:val="640"/>
          <w:marRight w:val="0"/>
          <w:marTop w:val="0"/>
          <w:marBottom w:val="0"/>
          <w:divBdr>
            <w:top w:val="none" w:sz="0" w:space="0" w:color="auto"/>
            <w:left w:val="none" w:sz="0" w:space="0" w:color="auto"/>
            <w:bottom w:val="none" w:sz="0" w:space="0" w:color="auto"/>
            <w:right w:val="none" w:sz="0" w:space="0" w:color="auto"/>
          </w:divBdr>
        </w:div>
        <w:div w:id="1758595392">
          <w:marLeft w:val="640"/>
          <w:marRight w:val="0"/>
          <w:marTop w:val="0"/>
          <w:marBottom w:val="0"/>
          <w:divBdr>
            <w:top w:val="none" w:sz="0" w:space="0" w:color="auto"/>
            <w:left w:val="none" w:sz="0" w:space="0" w:color="auto"/>
            <w:bottom w:val="none" w:sz="0" w:space="0" w:color="auto"/>
            <w:right w:val="none" w:sz="0" w:space="0" w:color="auto"/>
          </w:divBdr>
        </w:div>
        <w:div w:id="1519351245">
          <w:marLeft w:val="640"/>
          <w:marRight w:val="0"/>
          <w:marTop w:val="0"/>
          <w:marBottom w:val="0"/>
          <w:divBdr>
            <w:top w:val="none" w:sz="0" w:space="0" w:color="auto"/>
            <w:left w:val="none" w:sz="0" w:space="0" w:color="auto"/>
            <w:bottom w:val="none" w:sz="0" w:space="0" w:color="auto"/>
            <w:right w:val="none" w:sz="0" w:space="0" w:color="auto"/>
          </w:divBdr>
        </w:div>
        <w:div w:id="1878732914">
          <w:marLeft w:val="640"/>
          <w:marRight w:val="0"/>
          <w:marTop w:val="0"/>
          <w:marBottom w:val="0"/>
          <w:divBdr>
            <w:top w:val="none" w:sz="0" w:space="0" w:color="auto"/>
            <w:left w:val="none" w:sz="0" w:space="0" w:color="auto"/>
            <w:bottom w:val="none" w:sz="0" w:space="0" w:color="auto"/>
            <w:right w:val="none" w:sz="0" w:space="0" w:color="auto"/>
          </w:divBdr>
        </w:div>
        <w:div w:id="250705830">
          <w:marLeft w:val="640"/>
          <w:marRight w:val="0"/>
          <w:marTop w:val="0"/>
          <w:marBottom w:val="0"/>
          <w:divBdr>
            <w:top w:val="none" w:sz="0" w:space="0" w:color="auto"/>
            <w:left w:val="none" w:sz="0" w:space="0" w:color="auto"/>
            <w:bottom w:val="none" w:sz="0" w:space="0" w:color="auto"/>
            <w:right w:val="none" w:sz="0" w:space="0" w:color="auto"/>
          </w:divBdr>
        </w:div>
        <w:div w:id="1285817155">
          <w:marLeft w:val="640"/>
          <w:marRight w:val="0"/>
          <w:marTop w:val="0"/>
          <w:marBottom w:val="0"/>
          <w:divBdr>
            <w:top w:val="none" w:sz="0" w:space="0" w:color="auto"/>
            <w:left w:val="none" w:sz="0" w:space="0" w:color="auto"/>
            <w:bottom w:val="none" w:sz="0" w:space="0" w:color="auto"/>
            <w:right w:val="none" w:sz="0" w:space="0" w:color="auto"/>
          </w:divBdr>
        </w:div>
        <w:div w:id="1020819910">
          <w:marLeft w:val="640"/>
          <w:marRight w:val="0"/>
          <w:marTop w:val="0"/>
          <w:marBottom w:val="0"/>
          <w:divBdr>
            <w:top w:val="none" w:sz="0" w:space="0" w:color="auto"/>
            <w:left w:val="none" w:sz="0" w:space="0" w:color="auto"/>
            <w:bottom w:val="none" w:sz="0" w:space="0" w:color="auto"/>
            <w:right w:val="none" w:sz="0" w:space="0" w:color="auto"/>
          </w:divBdr>
        </w:div>
        <w:div w:id="1599217755">
          <w:marLeft w:val="640"/>
          <w:marRight w:val="0"/>
          <w:marTop w:val="0"/>
          <w:marBottom w:val="0"/>
          <w:divBdr>
            <w:top w:val="none" w:sz="0" w:space="0" w:color="auto"/>
            <w:left w:val="none" w:sz="0" w:space="0" w:color="auto"/>
            <w:bottom w:val="none" w:sz="0" w:space="0" w:color="auto"/>
            <w:right w:val="none" w:sz="0" w:space="0" w:color="auto"/>
          </w:divBdr>
        </w:div>
        <w:div w:id="1733846491">
          <w:marLeft w:val="640"/>
          <w:marRight w:val="0"/>
          <w:marTop w:val="0"/>
          <w:marBottom w:val="0"/>
          <w:divBdr>
            <w:top w:val="none" w:sz="0" w:space="0" w:color="auto"/>
            <w:left w:val="none" w:sz="0" w:space="0" w:color="auto"/>
            <w:bottom w:val="none" w:sz="0" w:space="0" w:color="auto"/>
            <w:right w:val="none" w:sz="0" w:space="0" w:color="auto"/>
          </w:divBdr>
        </w:div>
        <w:div w:id="871765307">
          <w:marLeft w:val="640"/>
          <w:marRight w:val="0"/>
          <w:marTop w:val="0"/>
          <w:marBottom w:val="0"/>
          <w:divBdr>
            <w:top w:val="none" w:sz="0" w:space="0" w:color="auto"/>
            <w:left w:val="none" w:sz="0" w:space="0" w:color="auto"/>
            <w:bottom w:val="none" w:sz="0" w:space="0" w:color="auto"/>
            <w:right w:val="none" w:sz="0" w:space="0" w:color="auto"/>
          </w:divBdr>
        </w:div>
        <w:div w:id="76754059">
          <w:marLeft w:val="640"/>
          <w:marRight w:val="0"/>
          <w:marTop w:val="0"/>
          <w:marBottom w:val="0"/>
          <w:divBdr>
            <w:top w:val="none" w:sz="0" w:space="0" w:color="auto"/>
            <w:left w:val="none" w:sz="0" w:space="0" w:color="auto"/>
            <w:bottom w:val="none" w:sz="0" w:space="0" w:color="auto"/>
            <w:right w:val="none" w:sz="0" w:space="0" w:color="auto"/>
          </w:divBdr>
        </w:div>
        <w:div w:id="1558584341">
          <w:marLeft w:val="640"/>
          <w:marRight w:val="0"/>
          <w:marTop w:val="0"/>
          <w:marBottom w:val="0"/>
          <w:divBdr>
            <w:top w:val="none" w:sz="0" w:space="0" w:color="auto"/>
            <w:left w:val="none" w:sz="0" w:space="0" w:color="auto"/>
            <w:bottom w:val="none" w:sz="0" w:space="0" w:color="auto"/>
            <w:right w:val="none" w:sz="0" w:space="0" w:color="auto"/>
          </w:divBdr>
        </w:div>
        <w:div w:id="1433431279">
          <w:marLeft w:val="640"/>
          <w:marRight w:val="0"/>
          <w:marTop w:val="0"/>
          <w:marBottom w:val="0"/>
          <w:divBdr>
            <w:top w:val="none" w:sz="0" w:space="0" w:color="auto"/>
            <w:left w:val="none" w:sz="0" w:space="0" w:color="auto"/>
            <w:bottom w:val="none" w:sz="0" w:space="0" w:color="auto"/>
            <w:right w:val="none" w:sz="0" w:space="0" w:color="auto"/>
          </w:divBdr>
        </w:div>
        <w:div w:id="573471593">
          <w:marLeft w:val="640"/>
          <w:marRight w:val="0"/>
          <w:marTop w:val="0"/>
          <w:marBottom w:val="0"/>
          <w:divBdr>
            <w:top w:val="none" w:sz="0" w:space="0" w:color="auto"/>
            <w:left w:val="none" w:sz="0" w:space="0" w:color="auto"/>
            <w:bottom w:val="none" w:sz="0" w:space="0" w:color="auto"/>
            <w:right w:val="none" w:sz="0" w:space="0" w:color="auto"/>
          </w:divBdr>
        </w:div>
        <w:div w:id="570966115">
          <w:marLeft w:val="640"/>
          <w:marRight w:val="0"/>
          <w:marTop w:val="0"/>
          <w:marBottom w:val="0"/>
          <w:divBdr>
            <w:top w:val="none" w:sz="0" w:space="0" w:color="auto"/>
            <w:left w:val="none" w:sz="0" w:space="0" w:color="auto"/>
            <w:bottom w:val="none" w:sz="0" w:space="0" w:color="auto"/>
            <w:right w:val="none" w:sz="0" w:space="0" w:color="auto"/>
          </w:divBdr>
        </w:div>
        <w:div w:id="627131823">
          <w:marLeft w:val="640"/>
          <w:marRight w:val="0"/>
          <w:marTop w:val="0"/>
          <w:marBottom w:val="0"/>
          <w:divBdr>
            <w:top w:val="none" w:sz="0" w:space="0" w:color="auto"/>
            <w:left w:val="none" w:sz="0" w:space="0" w:color="auto"/>
            <w:bottom w:val="none" w:sz="0" w:space="0" w:color="auto"/>
            <w:right w:val="none" w:sz="0" w:space="0" w:color="auto"/>
          </w:divBdr>
        </w:div>
        <w:div w:id="1898391073">
          <w:marLeft w:val="640"/>
          <w:marRight w:val="0"/>
          <w:marTop w:val="0"/>
          <w:marBottom w:val="0"/>
          <w:divBdr>
            <w:top w:val="none" w:sz="0" w:space="0" w:color="auto"/>
            <w:left w:val="none" w:sz="0" w:space="0" w:color="auto"/>
            <w:bottom w:val="none" w:sz="0" w:space="0" w:color="auto"/>
            <w:right w:val="none" w:sz="0" w:space="0" w:color="auto"/>
          </w:divBdr>
        </w:div>
        <w:div w:id="1121995149">
          <w:marLeft w:val="640"/>
          <w:marRight w:val="0"/>
          <w:marTop w:val="0"/>
          <w:marBottom w:val="0"/>
          <w:divBdr>
            <w:top w:val="none" w:sz="0" w:space="0" w:color="auto"/>
            <w:left w:val="none" w:sz="0" w:space="0" w:color="auto"/>
            <w:bottom w:val="none" w:sz="0" w:space="0" w:color="auto"/>
            <w:right w:val="none" w:sz="0" w:space="0" w:color="auto"/>
          </w:divBdr>
        </w:div>
        <w:div w:id="1442266967">
          <w:marLeft w:val="640"/>
          <w:marRight w:val="0"/>
          <w:marTop w:val="0"/>
          <w:marBottom w:val="0"/>
          <w:divBdr>
            <w:top w:val="none" w:sz="0" w:space="0" w:color="auto"/>
            <w:left w:val="none" w:sz="0" w:space="0" w:color="auto"/>
            <w:bottom w:val="none" w:sz="0" w:space="0" w:color="auto"/>
            <w:right w:val="none" w:sz="0" w:space="0" w:color="auto"/>
          </w:divBdr>
        </w:div>
        <w:div w:id="389773400">
          <w:marLeft w:val="640"/>
          <w:marRight w:val="0"/>
          <w:marTop w:val="0"/>
          <w:marBottom w:val="0"/>
          <w:divBdr>
            <w:top w:val="none" w:sz="0" w:space="0" w:color="auto"/>
            <w:left w:val="none" w:sz="0" w:space="0" w:color="auto"/>
            <w:bottom w:val="none" w:sz="0" w:space="0" w:color="auto"/>
            <w:right w:val="none" w:sz="0" w:space="0" w:color="auto"/>
          </w:divBdr>
        </w:div>
        <w:div w:id="1752119825">
          <w:marLeft w:val="640"/>
          <w:marRight w:val="0"/>
          <w:marTop w:val="0"/>
          <w:marBottom w:val="0"/>
          <w:divBdr>
            <w:top w:val="none" w:sz="0" w:space="0" w:color="auto"/>
            <w:left w:val="none" w:sz="0" w:space="0" w:color="auto"/>
            <w:bottom w:val="none" w:sz="0" w:space="0" w:color="auto"/>
            <w:right w:val="none" w:sz="0" w:space="0" w:color="auto"/>
          </w:divBdr>
        </w:div>
        <w:div w:id="807556628">
          <w:marLeft w:val="640"/>
          <w:marRight w:val="0"/>
          <w:marTop w:val="0"/>
          <w:marBottom w:val="0"/>
          <w:divBdr>
            <w:top w:val="none" w:sz="0" w:space="0" w:color="auto"/>
            <w:left w:val="none" w:sz="0" w:space="0" w:color="auto"/>
            <w:bottom w:val="none" w:sz="0" w:space="0" w:color="auto"/>
            <w:right w:val="none" w:sz="0" w:space="0" w:color="auto"/>
          </w:divBdr>
        </w:div>
        <w:div w:id="1690764065">
          <w:marLeft w:val="640"/>
          <w:marRight w:val="0"/>
          <w:marTop w:val="0"/>
          <w:marBottom w:val="0"/>
          <w:divBdr>
            <w:top w:val="none" w:sz="0" w:space="0" w:color="auto"/>
            <w:left w:val="none" w:sz="0" w:space="0" w:color="auto"/>
            <w:bottom w:val="none" w:sz="0" w:space="0" w:color="auto"/>
            <w:right w:val="none" w:sz="0" w:space="0" w:color="auto"/>
          </w:divBdr>
        </w:div>
        <w:div w:id="188304081">
          <w:marLeft w:val="640"/>
          <w:marRight w:val="0"/>
          <w:marTop w:val="0"/>
          <w:marBottom w:val="0"/>
          <w:divBdr>
            <w:top w:val="none" w:sz="0" w:space="0" w:color="auto"/>
            <w:left w:val="none" w:sz="0" w:space="0" w:color="auto"/>
            <w:bottom w:val="none" w:sz="0" w:space="0" w:color="auto"/>
            <w:right w:val="none" w:sz="0" w:space="0" w:color="auto"/>
          </w:divBdr>
        </w:div>
        <w:div w:id="1662075332">
          <w:marLeft w:val="640"/>
          <w:marRight w:val="0"/>
          <w:marTop w:val="0"/>
          <w:marBottom w:val="0"/>
          <w:divBdr>
            <w:top w:val="none" w:sz="0" w:space="0" w:color="auto"/>
            <w:left w:val="none" w:sz="0" w:space="0" w:color="auto"/>
            <w:bottom w:val="none" w:sz="0" w:space="0" w:color="auto"/>
            <w:right w:val="none" w:sz="0" w:space="0" w:color="auto"/>
          </w:divBdr>
        </w:div>
        <w:div w:id="139470994">
          <w:marLeft w:val="640"/>
          <w:marRight w:val="0"/>
          <w:marTop w:val="0"/>
          <w:marBottom w:val="0"/>
          <w:divBdr>
            <w:top w:val="none" w:sz="0" w:space="0" w:color="auto"/>
            <w:left w:val="none" w:sz="0" w:space="0" w:color="auto"/>
            <w:bottom w:val="none" w:sz="0" w:space="0" w:color="auto"/>
            <w:right w:val="none" w:sz="0" w:space="0" w:color="auto"/>
          </w:divBdr>
        </w:div>
        <w:div w:id="2038892463">
          <w:marLeft w:val="640"/>
          <w:marRight w:val="0"/>
          <w:marTop w:val="0"/>
          <w:marBottom w:val="0"/>
          <w:divBdr>
            <w:top w:val="none" w:sz="0" w:space="0" w:color="auto"/>
            <w:left w:val="none" w:sz="0" w:space="0" w:color="auto"/>
            <w:bottom w:val="none" w:sz="0" w:space="0" w:color="auto"/>
            <w:right w:val="none" w:sz="0" w:space="0" w:color="auto"/>
          </w:divBdr>
        </w:div>
        <w:div w:id="1429353838">
          <w:marLeft w:val="640"/>
          <w:marRight w:val="0"/>
          <w:marTop w:val="0"/>
          <w:marBottom w:val="0"/>
          <w:divBdr>
            <w:top w:val="none" w:sz="0" w:space="0" w:color="auto"/>
            <w:left w:val="none" w:sz="0" w:space="0" w:color="auto"/>
            <w:bottom w:val="none" w:sz="0" w:space="0" w:color="auto"/>
            <w:right w:val="none" w:sz="0" w:space="0" w:color="auto"/>
          </w:divBdr>
        </w:div>
        <w:div w:id="1383990550">
          <w:marLeft w:val="640"/>
          <w:marRight w:val="0"/>
          <w:marTop w:val="0"/>
          <w:marBottom w:val="0"/>
          <w:divBdr>
            <w:top w:val="none" w:sz="0" w:space="0" w:color="auto"/>
            <w:left w:val="none" w:sz="0" w:space="0" w:color="auto"/>
            <w:bottom w:val="none" w:sz="0" w:space="0" w:color="auto"/>
            <w:right w:val="none" w:sz="0" w:space="0" w:color="auto"/>
          </w:divBdr>
        </w:div>
        <w:div w:id="871383263">
          <w:marLeft w:val="640"/>
          <w:marRight w:val="0"/>
          <w:marTop w:val="0"/>
          <w:marBottom w:val="0"/>
          <w:divBdr>
            <w:top w:val="none" w:sz="0" w:space="0" w:color="auto"/>
            <w:left w:val="none" w:sz="0" w:space="0" w:color="auto"/>
            <w:bottom w:val="none" w:sz="0" w:space="0" w:color="auto"/>
            <w:right w:val="none" w:sz="0" w:space="0" w:color="auto"/>
          </w:divBdr>
        </w:div>
        <w:div w:id="1079474594">
          <w:marLeft w:val="640"/>
          <w:marRight w:val="0"/>
          <w:marTop w:val="0"/>
          <w:marBottom w:val="0"/>
          <w:divBdr>
            <w:top w:val="none" w:sz="0" w:space="0" w:color="auto"/>
            <w:left w:val="none" w:sz="0" w:space="0" w:color="auto"/>
            <w:bottom w:val="none" w:sz="0" w:space="0" w:color="auto"/>
            <w:right w:val="none" w:sz="0" w:space="0" w:color="auto"/>
          </w:divBdr>
        </w:div>
        <w:div w:id="1459376611">
          <w:marLeft w:val="640"/>
          <w:marRight w:val="0"/>
          <w:marTop w:val="0"/>
          <w:marBottom w:val="0"/>
          <w:divBdr>
            <w:top w:val="none" w:sz="0" w:space="0" w:color="auto"/>
            <w:left w:val="none" w:sz="0" w:space="0" w:color="auto"/>
            <w:bottom w:val="none" w:sz="0" w:space="0" w:color="auto"/>
            <w:right w:val="none" w:sz="0" w:space="0" w:color="auto"/>
          </w:divBdr>
        </w:div>
        <w:div w:id="512229416">
          <w:marLeft w:val="640"/>
          <w:marRight w:val="0"/>
          <w:marTop w:val="0"/>
          <w:marBottom w:val="0"/>
          <w:divBdr>
            <w:top w:val="none" w:sz="0" w:space="0" w:color="auto"/>
            <w:left w:val="none" w:sz="0" w:space="0" w:color="auto"/>
            <w:bottom w:val="none" w:sz="0" w:space="0" w:color="auto"/>
            <w:right w:val="none" w:sz="0" w:space="0" w:color="auto"/>
          </w:divBdr>
        </w:div>
        <w:div w:id="179048118">
          <w:marLeft w:val="640"/>
          <w:marRight w:val="0"/>
          <w:marTop w:val="0"/>
          <w:marBottom w:val="0"/>
          <w:divBdr>
            <w:top w:val="none" w:sz="0" w:space="0" w:color="auto"/>
            <w:left w:val="none" w:sz="0" w:space="0" w:color="auto"/>
            <w:bottom w:val="none" w:sz="0" w:space="0" w:color="auto"/>
            <w:right w:val="none" w:sz="0" w:space="0" w:color="auto"/>
          </w:divBdr>
        </w:div>
        <w:div w:id="1747730168">
          <w:marLeft w:val="640"/>
          <w:marRight w:val="0"/>
          <w:marTop w:val="0"/>
          <w:marBottom w:val="0"/>
          <w:divBdr>
            <w:top w:val="none" w:sz="0" w:space="0" w:color="auto"/>
            <w:left w:val="none" w:sz="0" w:space="0" w:color="auto"/>
            <w:bottom w:val="none" w:sz="0" w:space="0" w:color="auto"/>
            <w:right w:val="none" w:sz="0" w:space="0" w:color="auto"/>
          </w:divBdr>
        </w:div>
        <w:div w:id="1529757800">
          <w:marLeft w:val="640"/>
          <w:marRight w:val="0"/>
          <w:marTop w:val="0"/>
          <w:marBottom w:val="0"/>
          <w:divBdr>
            <w:top w:val="none" w:sz="0" w:space="0" w:color="auto"/>
            <w:left w:val="none" w:sz="0" w:space="0" w:color="auto"/>
            <w:bottom w:val="none" w:sz="0" w:space="0" w:color="auto"/>
            <w:right w:val="none" w:sz="0" w:space="0" w:color="auto"/>
          </w:divBdr>
        </w:div>
        <w:div w:id="1760130501">
          <w:marLeft w:val="640"/>
          <w:marRight w:val="0"/>
          <w:marTop w:val="0"/>
          <w:marBottom w:val="0"/>
          <w:divBdr>
            <w:top w:val="none" w:sz="0" w:space="0" w:color="auto"/>
            <w:left w:val="none" w:sz="0" w:space="0" w:color="auto"/>
            <w:bottom w:val="none" w:sz="0" w:space="0" w:color="auto"/>
            <w:right w:val="none" w:sz="0" w:space="0" w:color="auto"/>
          </w:divBdr>
        </w:div>
        <w:div w:id="887885070">
          <w:marLeft w:val="640"/>
          <w:marRight w:val="0"/>
          <w:marTop w:val="0"/>
          <w:marBottom w:val="0"/>
          <w:divBdr>
            <w:top w:val="none" w:sz="0" w:space="0" w:color="auto"/>
            <w:left w:val="none" w:sz="0" w:space="0" w:color="auto"/>
            <w:bottom w:val="none" w:sz="0" w:space="0" w:color="auto"/>
            <w:right w:val="none" w:sz="0" w:space="0" w:color="auto"/>
          </w:divBdr>
        </w:div>
        <w:div w:id="1636596136">
          <w:marLeft w:val="640"/>
          <w:marRight w:val="0"/>
          <w:marTop w:val="0"/>
          <w:marBottom w:val="0"/>
          <w:divBdr>
            <w:top w:val="none" w:sz="0" w:space="0" w:color="auto"/>
            <w:left w:val="none" w:sz="0" w:space="0" w:color="auto"/>
            <w:bottom w:val="none" w:sz="0" w:space="0" w:color="auto"/>
            <w:right w:val="none" w:sz="0" w:space="0" w:color="auto"/>
          </w:divBdr>
        </w:div>
        <w:div w:id="1361128555">
          <w:marLeft w:val="640"/>
          <w:marRight w:val="0"/>
          <w:marTop w:val="0"/>
          <w:marBottom w:val="0"/>
          <w:divBdr>
            <w:top w:val="none" w:sz="0" w:space="0" w:color="auto"/>
            <w:left w:val="none" w:sz="0" w:space="0" w:color="auto"/>
            <w:bottom w:val="none" w:sz="0" w:space="0" w:color="auto"/>
            <w:right w:val="none" w:sz="0" w:space="0" w:color="auto"/>
          </w:divBdr>
        </w:div>
        <w:div w:id="479737984">
          <w:marLeft w:val="640"/>
          <w:marRight w:val="0"/>
          <w:marTop w:val="0"/>
          <w:marBottom w:val="0"/>
          <w:divBdr>
            <w:top w:val="none" w:sz="0" w:space="0" w:color="auto"/>
            <w:left w:val="none" w:sz="0" w:space="0" w:color="auto"/>
            <w:bottom w:val="none" w:sz="0" w:space="0" w:color="auto"/>
            <w:right w:val="none" w:sz="0" w:space="0" w:color="auto"/>
          </w:divBdr>
        </w:div>
        <w:div w:id="811211124">
          <w:marLeft w:val="640"/>
          <w:marRight w:val="0"/>
          <w:marTop w:val="0"/>
          <w:marBottom w:val="0"/>
          <w:divBdr>
            <w:top w:val="none" w:sz="0" w:space="0" w:color="auto"/>
            <w:left w:val="none" w:sz="0" w:space="0" w:color="auto"/>
            <w:bottom w:val="none" w:sz="0" w:space="0" w:color="auto"/>
            <w:right w:val="none" w:sz="0" w:space="0" w:color="auto"/>
          </w:divBdr>
        </w:div>
        <w:div w:id="237598422">
          <w:marLeft w:val="640"/>
          <w:marRight w:val="0"/>
          <w:marTop w:val="0"/>
          <w:marBottom w:val="0"/>
          <w:divBdr>
            <w:top w:val="none" w:sz="0" w:space="0" w:color="auto"/>
            <w:left w:val="none" w:sz="0" w:space="0" w:color="auto"/>
            <w:bottom w:val="none" w:sz="0" w:space="0" w:color="auto"/>
            <w:right w:val="none" w:sz="0" w:space="0" w:color="auto"/>
          </w:divBdr>
        </w:div>
        <w:div w:id="171573658">
          <w:marLeft w:val="640"/>
          <w:marRight w:val="0"/>
          <w:marTop w:val="0"/>
          <w:marBottom w:val="0"/>
          <w:divBdr>
            <w:top w:val="none" w:sz="0" w:space="0" w:color="auto"/>
            <w:left w:val="none" w:sz="0" w:space="0" w:color="auto"/>
            <w:bottom w:val="none" w:sz="0" w:space="0" w:color="auto"/>
            <w:right w:val="none" w:sz="0" w:space="0" w:color="auto"/>
          </w:divBdr>
        </w:div>
        <w:div w:id="1950163517">
          <w:marLeft w:val="640"/>
          <w:marRight w:val="0"/>
          <w:marTop w:val="0"/>
          <w:marBottom w:val="0"/>
          <w:divBdr>
            <w:top w:val="none" w:sz="0" w:space="0" w:color="auto"/>
            <w:left w:val="none" w:sz="0" w:space="0" w:color="auto"/>
            <w:bottom w:val="none" w:sz="0" w:space="0" w:color="auto"/>
            <w:right w:val="none" w:sz="0" w:space="0" w:color="auto"/>
          </w:divBdr>
        </w:div>
        <w:div w:id="40525285">
          <w:marLeft w:val="640"/>
          <w:marRight w:val="0"/>
          <w:marTop w:val="0"/>
          <w:marBottom w:val="0"/>
          <w:divBdr>
            <w:top w:val="none" w:sz="0" w:space="0" w:color="auto"/>
            <w:left w:val="none" w:sz="0" w:space="0" w:color="auto"/>
            <w:bottom w:val="none" w:sz="0" w:space="0" w:color="auto"/>
            <w:right w:val="none" w:sz="0" w:space="0" w:color="auto"/>
          </w:divBdr>
        </w:div>
        <w:div w:id="1084186875">
          <w:marLeft w:val="640"/>
          <w:marRight w:val="0"/>
          <w:marTop w:val="0"/>
          <w:marBottom w:val="0"/>
          <w:divBdr>
            <w:top w:val="none" w:sz="0" w:space="0" w:color="auto"/>
            <w:left w:val="none" w:sz="0" w:space="0" w:color="auto"/>
            <w:bottom w:val="none" w:sz="0" w:space="0" w:color="auto"/>
            <w:right w:val="none" w:sz="0" w:space="0" w:color="auto"/>
          </w:divBdr>
        </w:div>
        <w:div w:id="323777568">
          <w:marLeft w:val="640"/>
          <w:marRight w:val="0"/>
          <w:marTop w:val="0"/>
          <w:marBottom w:val="0"/>
          <w:divBdr>
            <w:top w:val="none" w:sz="0" w:space="0" w:color="auto"/>
            <w:left w:val="none" w:sz="0" w:space="0" w:color="auto"/>
            <w:bottom w:val="none" w:sz="0" w:space="0" w:color="auto"/>
            <w:right w:val="none" w:sz="0" w:space="0" w:color="auto"/>
          </w:divBdr>
        </w:div>
        <w:div w:id="658584147">
          <w:marLeft w:val="640"/>
          <w:marRight w:val="0"/>
          <w:marTop w:val="0"/>
          <w:marBottom w:val="0"/>
          <w:divBdr>
            <w:top w:val="none" w:sz="0" w:space="0" w:color="auto"/>
            <w:left w:val="none" w:sz="0" w:space="0" w:color="auto"/>
            <w:bottom w:val="none" w:sz="0" w:space="0" w:color="auto"/>
            <w:right w:val="none" w:sz="0" w:space="0" w:color="auto"/>
          </w:divBdr>
        </w:div>
        <w:div w:id="897009613">
          <w:marLeft w:val="640"/>
          <w:marRight w:val="0"/>
          <w:marTop w:val="0"/>
          <w:marBottom w:val="0"/>
          <w:divBdr>
            <w:top w:val="none" w:sz="0" w:space="0" w:color="auto"/>
            <w:left w:val="none" w:sz="0" w:space="0" w:color="auto"/>
            <w:bottom w:val="none" w:sz="0" w:space="0" w:color="auto"/>
            <w:right w:val="none" w:sz="0" w:space="0" w:color="auto"/>
          </w:divBdr>
        </w:div>
        <w:div w:id="243730354">
          <w:marLeft w:val="640"/>
          <w:marRight w:val="0"/>
          <w:marTop w:val="0"/>
          <w:marBottom w:val="0"/>
          <w:divBdr>
            <w:top w:val="none" w:sz="0" w:space="0" w:color="auto"/>
            <w:left w:val="none" w:sz="0" w:space="0" w:color="auto"/>
            <w:bottom w:val="none" w:sz="0" w:space="0" w:color="auto"/>
            <w:right w:val="none" w:sz="0" w:space="0" w:color="auto"/>
          </w:divBdr>
        </w:div>
        <w:div w:id="1192644335">
          <w:marLeft w:val="640"/>
          <w:marRight w:val="0"/>
          <w:marTop w:val="0"/>
          <w:marBottom w:val="0"/>
          <w:divBdr>
            <w:top w:val="none" w:sz="0" w:space="0" w:color="auto"/>
            <w:left w:val="none" w:sz="0" w:space="0" w:color="auto"/>
            <w:bottom w:val="none" w:sz="0" w:space="0" w:color="auto"/>
            <w:right w:val="none" w:sz="0" w:space="0" w:color="auto"/>
          </w:divBdr>
        </w:div>
        <w:div w:id="928927164">
          <w:marLeft w:val="640"/>
          <w:marRight w:val="0"/>
          <w:marTop w:val="0"/>
          <w:marBottom w:val="0"/>
          <w:divBdr>
            <w:top w:val="none" w:sz="0" w:space="0" w:color="auto"/>
            <w:left w:val="none" w:sz="0" w:space="0" w:color="auto"/>
            <w:bottom w:val="none" w:sz="0" w:space="0" w:color="auto"/>
            <w:right w:val="none" w:sz="0" w:space="0" w:color="auto"/>
          </w:divBdr>
        </w:div>
        <w:div w:id="1019356134">
          <w:marLeft w:val="640"/>
          <w:marRight w:val="0"/>
          <w:marTop w:val="0"/>
          <w:marBottom w:val="0"/>
          <w:divBdr>
            <w:top w:val="none" w:sz="0" w:space="0" w:color="auto"/>
            <w:left w:val="none" w:sz="0" w:space="0" w:color="auto"/>
            <w:bottom w:val="none" w:sz="0" w:space="0" w:color="auto"/>
            <w:right w:val="none" w:sz="0" w:space="0" w:color="auto"/>
          </w:divBdr>
        </w:div>
        <w:div w:id="926772420">
          <w:marLeft w:val="640"/>
          <w:marRight w:val="0"/>
          <w:marTop w:val="0"/>
          <w:marBottom w:val="0"/>
          <w:divBdr>
            <w:top w:val="none" w:sz="0" w:space="0" w:color="auto"/>
            <w:left w:val="none" w:sz="0" w:space="0" w:color="auto"/>
            <w:bottom w:val="none" w:sz="0" w:space="0" w:color="auto"/>
            <w:right w:val="none" w:sz="0" w:space="0" w:color="auto"/>
          </w:divBdr>
        </w:div>
        <w:div w:id="1131166647">
          <w:marLeft w:val="640"/>
          <w:marRight w:val="0"/>
          <w:marTop w:val="0"/>
          <w:marBottom w:val="0"/>
          <w:divBdr>
            <w:top w:val="none" w:sz="0" w:space="0" w:color="auto"/>
            <w:left w:val="none" w:sz="0" w:space="0" w:color="auto"/>
            <w:bottom w:val="none" w:sz="0" w:space="0" w:color="auto"/>
            <w:right w:val="none" w:sz="0" w:space="0" w:color="auto"/>
          </w:divBdr>
        </w:div>
        <w:div w:id="2129616385">
          <w:marLeft w:val="640"/>
          <w:marRight w:val="0"/>
          <w:marTop w:val="0"/>
          <w:marBottom w:val="0"/>
          <w:divBdr>
            <w:top w:val="none" w:sz="0" w:space="0" w:color="auto"/>
            <w:left w:val="none" w:sz="0" w:space="0" w:color="auto"/>
            <w:bottom w:val="none" w:sz="0" w:space="0" w:color="auto"/>
            <w:right w:val="none" w:sz="0" w:space="0" w:color="auto"/>
          </w:divBdr>
        </w:div>
        <w:div w:id="2144542144">
          <w:marLeft w:val="640"/>
          <w:marRight w:val="0"/>
          <w:marTop w:val="0"/>
          <w:marBottom w:val="0"/>
          <w:divBdr>
            <w:top w:val="none" w:sz="0" w:space="0" w:color="auto"/>
            <w:left w:val="none" w:sz="0" w:space="0" w:color="auto"/>
            <w:bottom w:val="none" w:sz="0" w:space="0" w:color="auto"/>
            <w:right w:val="none" w:sz="0" w:space="0" w:color="auto"/>
          </w:divBdr>
        </w:div>
        <w:div w:id="1898281916">
          <w:marLeft w:val="640"/>
          <w:marRight w:val="0"/>
          <w:marTop w:val="0"/>
          <w:marBottom w:val="0"/>
          <w:divBdr>
            <w:top w:val="none" w:sz="0" w:space="0" w:color="auto"/>
            <w:left w:val="none" w:sz="0" w:space="0" w:color="auto"/>
            <w:bottom w:val="none" w:sz="0" w:space="0" w:color="auto"/>
            <w:right w:val="none" w:sz="0" w:space="0" w:color="auto"/>
          </w:divBdr>
        </w:div>
        <w:div w:id="154304043">
          <w:marLeft w:val="640"/>
          <w:marRight w:val="0"/>
          <w:marTop w:val="0"/>
          <w:marBottom w:val="0"/>
          <w:divBdr>
            <w:top w:val="none" w:sz="0" w:space="0" w:color="auto"/>
            <w:left w:val="none" w:sz="0" w:space="0" w:color="auto"/>
            <w:bottom w:val="none" w:sz="0" w:space="0" w:color="auto"/>
            <w:right w:val="none" w:sz="0" w:space="0" w:color="auto"/>
          </w:divBdr>
        </w:div>
        <w:div w:id="1868373578">
          <w:marLeft w:val="640"/>
          <w:marRight w:val="0"/>
          <w:marTop w:val="0"/>
          <w:marBottom w:val="0"/>
          <w:divBdr>
            <w:top w:val="none" w:sz="0" w:space="0" w:color="auto"/>
            <w:left w:val="none" w:sz="0" w:space="0" w:color="auto"/>
            <w:bottom w:val="none" w:sz="0" w:space="0" w:color="auto"/>
            <w:right w:val="none" w:sz="0" w:space="0" w:color="auto"/>
          </w:divBdr>
        </w:div>
        <w:div w:id="339159745">
          <w:marLeft w:val="640"/>
          <w:marRight w:val="0"/>
          <w:marTop w:val="0"/>
          <w:marBottom w:val="0"/>
          <w:divBdr>
            <w:top w:val="none" w:sz="0" w:space="0" w:color="auto"/>
            <w:left w:val="none" w:sz="0" w:space="0" w:color="auto"/>
            <w:bottom w:val="none" w:sz="0" w:space="0" w:color="auto"/>
            <w:right w:val="none" w:sz="0" w:space="0" w:color="auto"/>
          </w:divBdr>
        </w:div>
        <w:div w:id="1319462708">
          <w:marLeft w:val="640"/>
          <w:marRight w:val="0"/>
          <w:marTop w:val="0"/>
          <w:marBottom w:val="0"/>
          <w:divBdr>
            <w:top w:val="none" w:sz="0" w:space="0" w:color="auto"/>
            <w:left w:val="none" w:sz="0" w:space="0" w:color="auto"/>
            <w:bottom w:val="none" w:sz="0" w:space="0" w:color="auto"/>
            <w:right w:val="none" w:sz="0" w:space="0" w:color="auto"/>
          </w:divBdr>
        </w:div>
        <w:div w:id="1411004526">
          <w:marLeft w:val="640"/>
          <w:marRight w:val="0"/>
          <w:marTop w:val="0"/>
          <w:marBottom w:val="0"/>
          <w:divBdr>
            <w:top w:val="none" w:sz="0" w:space="0" w:color="auto"/>
            <w:left w:val="none" w:sz="0" w:space="0" w:color="auto"/>
            <w:bottom w:val="none" w:sz="0" w:space="0" w:color="auto"/>
            <w:right w:val="none" w:sz="0" w:space="0" w:color="auto"/>
          </w:divBdr>
        </w:div>
        <w:div w:id="1505977787">
          <w:marLeft w:val="640"/>
          <w:marRight w:val="0"/>
          <w:marTop w:val="0"/>
          <w:marBottom w:val="0"/>
          <w:divBdr>
            <w:top w:val="none" w:sz="0" w:space="0" w:color="auto"/>
            <w:left w:val="none" w:sz="0" w:space="0" w:color="auto"/>
            <w:bottom w:val="none" w:sz="0" w:space="0" w:color="auto"/>
            <w:right w:val="none" w:sz="0" w:space="0" w:color="auto"/>
          </w:divBdr>
        </w:div>
        <w:div w:id="1723017548">
          <w:marLeft w:val="640"/>
          <w:marRight w:val="0"/>
          <w:marTop w:val="0"/>
          <w:marBottom w:val="0"/>
          <w:divBdr>
            <w:top w:val="none" w:sz="0" w:space="0" w:color="auto"/>
            <w:left w:val="none" w:sz="0" w:space="0" w:color="auto"/>
            <w:bottom w:val="none" w:sz="0" w:space="0" w:color="auto"/>
            <w:right w:val="none" w:sz="0" w:space="0" w:color="auto"/>
          </w:divBdr>
        </w:div>
        <w:div w:id="1430850005">
          <w:marLeft w:val="640"/>
          <w:marRight w:val="0"/>
          <w:marTop w:val="0"/>
          <w:marBottom w:val="0"/>
          <w:divBdr>
            <w:top w:val="none" w:sz="0" w:space="0" w:color="auto"/>
            <w:left w:val="none" w:sz="0" w:space="0" w:color="auto"/>
            <w:bottom w:val="none" w:sz="0" w:space="0" w:color="auto"/>
            <w:right w:val="none" w:sz="0" w:space="0" w:color="auto"/>
          </w:divBdr>
        </w:div>
        <w:div w:id="1078287037">
          <w:marLeft w:val="640"/>
          <w:marRight w:val="0"/>
          <w:marTop w:val="0"/>
          <w:marBottom w:val="0"/>
          <w:divBdr>
            <w:top w:val="none" w:sz="0" w:space="0" w:color="auto"/>
            <w:left w:val="none" w:sz="0" w:space="0" w:color="auto"/>
            <w:bottom w:val="none" w:sz="0" w:space="0" w:color="auto"/>
            <w:right w:val="none" w:sz="0" w:space="0" w:color="auto"/>
          </w:divBdr>
        </w:div>
        <w:div w:id="824056306">
          <w:marLeft w:val="640"/>
          <w:marRight w:val="0"/>
          <w:marTop w:val="0"/>
          <w:marBottom w:val="0"/>
          <w:divBdr>
            <w:top w:val="none" w:sz="0" w:space="0" w:color="auto"/>
            <w:left w:val="none" w:sz="0" w:space="0" w:color="auto"/>
            <w:bottom w:val="none" w:sz="0" w:space="0" w:color="auto"/>
            <w:right w:val="none" w:sz="0" w:space="0" w:color="auto"/>
          </w:divBdr>
        </w:div>
        <w:div w:id="1645236608">
          <w:marLeft w:val="640"/>
          <w:marRight w:val="0"/>
          <w:marTop w:val="0"/>
          <w:marBottom w:val="0"/>
          <w:divBdr>
            <w:top w:val="none" w:sz="0" w:space="0" w:color="auto"/>
            <w:left w:val="none" w:sz="0" w:space="0" w:color="auto"/>
            <w:bottom w:val="none" w:sz="0" w:space="0" w:color="auto"/>
            <w:right w:val="none" w:sz="0" w:space="0" w:color="auto"/>
          </w:divBdr>
        </w:div>
        <w:div w:id="1166941322">
          <w:marLeft w:val="640"/>
          <w:marRight w:val="0"/>
          <w:marTop w:val="0"/>
          <w:marBottom w:val="0"/>
          <w:divBdr>
            <w:top w:val="none" w:sz="0" w:space="0" w:color="auto"/>
            <w:left w:val="none" w:sz="0" w:space="0" w:color="auto"/>
            <w:bottom w:val="none" w:sz="0" w:space="0" w:color="auto"/>
            <w:right w:val="none" w:sz="0" w:space="0" w:color="auto"/>
          </w:divBdr>
        </w:div>
        <w:div w:id="1949653973">
          <w:marLeft w:val="640"/>
          <w:marRight w:val="0"/>
          <w:marTop w:val="0"/>
          <w:marBottom w:val="0"/>
          <w:divBdr>
            <w:top w:val="none" w:sz="0" w:space="0" w:color="auto"/>
            <w:left w:val="none" w:sz="0" w:space="0" w:color="auto"/>
            <w:bottom w:val="none" w:sz="0" w:space="0" w:color="auto"/>
            <w:right w:val="none" w:sz="0" w:space="0" w:color="auto"/>
          </w:divBdr>
        </w:div>
        <w:div w:id="779955426">
          <w:marLeft w:val="640"/>
          <w:marRight w:val="0"/>
          <w:marTop w:val="0"/>
          <w:marBottom w:val="0"/>
          <w:divBdr>
            <w:top w:val="none" w:sz="0" w:space="0" w:color="auto"/>
            <w:left w:val="none" w:sz="0" w:space="0" w:color="auto"/>
            <w:bottom w:val="none" w:sz="0" w:space="0" w:color="auto"/>
            <w:right w:val="none" w:sz="0" w:space="0" w:color="auto"/>
          </w:divBdr>
        </w:div>
        <w:div w:id="1897355791">
          <w:marLeft w:val="640"/>
          <w:marRight w:val="0"/>
          <w:marTop w:val="0"/>
          <w:marBottom w:val="0"/>
          <w:divBdr>
            <w:top w:val="none" w:sz="0" w:space="0" w:color="auto"/>
            <w:left w:val="none" w:sz="0" w:space="0" w:color="auto"/>
            <w:bottom w:val="none" w:sz="0" w:space="0" w:color="auto"/>
            <w:right w:val="none" w:sz="0" w:space="0" w:color="auto"/>
          </w:divBdr>
        </w:div>
        <w:div w:id="553470531">
          <w:marLeft w:val="640"/>
          <w:marRight w:val="0"/>
          <w:marTop w:val="0"/>
          <w:marBottom w:val="0"/>
          <w:divBdr>
            <w:top w:val="none" w:sz="0" w:space="0" w:color="auto"/>
            <w:left w:val="none" w:sz="0" w:space="0" w:color="auto"/>
            <w:bottom w:val="none" w:sz="0" w:space="0" w:color="auto"/>
            <w:right w:val="none" w:sz="0" w:space="0" w:color="auto"/>
          </w:divBdr>
        </w:div>
        <w:div w:id="2007056409">
          <w:marLeft w:val="640"/>
          <w:marRight w:val="0"/>
          <w:marTop w:val="0"/>
          <w:marBottom w:val="0"/>
          <w:divBdr>
            <w:top w:val="none" w:sz="0" w:space="0" w:color="auto"/>
            <w:left w:val="none" w:sz="0" w:space="0" w:color="auto"/>
            <w:bottom w:val="none" w:sz="0" w:space="0" w:color="auto"/>
            <w:right w:val="none" w:sz="0" w:space="0" w:color="auto"/>
          </w:divBdr>
        </w:div>
        <w:div w:id="402720627">
          <w:marLeft w:val="640"/>
          <w:marRight w:val="0"/>
          <w:marTop w:val="0"/>
          <w:marBottom w:val="0"/>
          <w:divBdr>
            <w:top w:val="none" w:sz="0" w:space="0" w:color="auto"/>
            <w:left w:val="none" w:sz="0" w:space="0" w:color="auto"/>
            <w:bottom w:val="none" w:sz="0" w:space="0" w:color="auto"/>
            <w:right w:val="none" w:sz="0" w:space="0" w:color="auto"/>
          </w:divBdr>
        </w:div>
        <w:div w:id="1415280030">
          <w:marLeft w:val="640"/>
          <w:marRight w:val="0"/>
          <w:marTop w:val="0"/>
          <w:marBottom w:val="0"/>
          <w:divBdr>
            <w:top w:val="none" w:sz="0" w:space="0" w:color="auto"/>
            <w:left w:val="none" w:sz="0" w:space="0" w:color="auto"/>
            <w:bottom w:val="none" w:sz="0" w:space="0" w:color="auto"/>
            <w:right w:val="none" w:sz="0" w:space="0" w:color="auto"/>
          </w:divBdr>
        </w:div>
        <w:div w:id="1234390558">
          <w:marLeft w:val="640"/>
          <w:marRight w:val="0"/>
          <w:marTop w:val="0"/>
          <w:marBottom w:val="0"/>
          <w:divBdr>
            <w:top w:val="none" w:sz="0" w:space="0" w:color="auto"/>
            <w:left w:val="none" w:sz="0" w:space="0" w:color="auto"/>
            <w:bottom w:val="none" w:sz="0" w:space="0" w:color="auto"/>
            <w:right w:val="none" w:sz="0" w:space="0" w:color="auto"/>
          </w:divBdr>
        </w:div>
        <w:div w:id="1969357802">
          <w:marLeft w:val="640"/>
          <w:marRight w:val="0"/>
          <w:marTop w:val="0"/>
          <w:marBottom w:val="0"/>
          <w:divBdr>
            <w:top w:val="none" w:sz="0" w:space="0" w:color="auto"/>
            <w:left w:val="none" w:sz="0" w:space="0" w:color="auto"/>
            <w:bottom w:val="none" w:sz="0" w:space="0" w:color="auto"/>
            <w:right w:val="none" w:sz="0" w:space="0" w:color="auto"/>
          </w:divBdr>
        </w:div>
        <w:div w:id="1026639534">
          <w:marLeft w:val="640"/>
          <w:marRight w:val="0"/>
          <w:marTop w:val="0"/>
          <w:marBottom w:val="0"/>
          <w:divBdr>
            <w:top w:val="none" w:sz="0" w:space="0" w:color="auto"/>
            <w:left w:val="none" w:sz="0" w:space="0" w:color="auto"/>
            <w:bottom w:val="none" w:sz="0" w:space="0" w:color="auto"/>
            <w:right w:val="none" w:sz="0" w:space="0" w:color="auto"/>
          </w:divBdr>
        </w:div>
        <w:div w:id="719286043">
          <w:marLeft w:val="640"/>
          <w:marRight w:val="0"/>
          <w:marTop w:val="0"/>
          <w:marBottom w:val="0"/>
          <w:divBdr>
            <w:top w:val="none" w:sz="0" w:space="0" w:color="auto"/>
            <w:left w:val="none" w:sz="0" w:space="0" w:color="auto"/>
            <w:bottom w:val="none" w:sz="0" w:space="0" w:color="auto"/>
            <w:right w:val="none" w:sz="0" w:space="0" w:color="auto"/>
          </w:divBdr>
        </w:div>
      </w:divsChild>
    </w:div>
    <w:div w:id="307520738">
      <w:bodyDiv w:val="1"/>
      <w:marLeft w:val="0"/>
      <w:marRight w:val="0"/>
      <w:marTop w:val="0"/>
      <w:marBottom w:val="0"/>
      <w:divBdr>
        <w:top w:val="none" w:sz="0" w:space="0" w:color="auto"/>
        <w:left w:val="none" w:sz="0" w:space="0" w:color="auto"/>
        <w:bottom w:val="none" w:sz="0" w:space="0" w:color="auto"/>
        <w:right w:val="none" w:sz="0" w:space="0" w:color="auto"/>
      </w:divBdr>
    </w:div>
    <w:div w:id="307707415">
      <w:bodyDiv w:val="1"/>
      <w:marLeft w:val="0"/>
      <w:marRight w:val="0"/>
      <w:marTop w:val="0"/>
      <w:marBottom w:val="0"/>
      <w:divBdr>
        <w:top w:val="none" w:sz="0" w:space="0" w:color="auto"/>
        <w:left w:val="none" w:sz="0" w:space="0" w:color="auto"/>
        <w:bottom w:val="none" w:sz="0" w:space="0" w:color="auto"/>
        <w:right w:val="none" w:sz="0" w:space="0" w:color="auto"/>
      </w:divBdr>
    </w:div>
    <w:div w:id="317345368">
      <w:bodyDiv w:val="1"/>
      <w:marLeft w:val="0"/>
      <w:marRight w:val="0"/>
      <w:marTop w:val="0"/>
      <w:marBottom w:val="0"/>
      <w:divBdr>
        <w:top w:val="none" w:sz="0" w:space="0" w:color="auto"/>
        <w:left w:val="none" w:sz="0" w:space="0" w:color="auto"/>
        <w:bottom w:val="none" w:sz="0" w:space="0" w:color="auto"/>
        <w:right w:val="none" w:sz="0" w:space="0" w:color="auto"/>
      </w:divBdr>
    </w:div>
    <w:div w:id="323095404">
      <w:bodyDiv w:val="1"/>
      <w:marLeft w:val="0"/>
      <w:marRight w:val="0"/>
      <w:marTop w:val="0"/>
      <w:marBottom w:val="0"/>
      <w:divBdr>
        <w:top w:val="none" w:sz="0" w:space="0" w:color="auto"/>
        <w:left w:val="none" w:sz="0" w:space="0" w:color="auto"/>
        <w:bottom w:val="none" w:sz="0" w:space="0" w:color="auto"/>
        <w:right w:val="none" w:sz="0" w:space="0" w:color="auto"/>
      </w:divBdr>
    </w:div>
    <w:div w:id="324166670">
      <w:bodyDiv w:val="1"/>
      <w:marLeft w:val="0"/>
      <w:marRight w:val="0"/>
      <w:marTop w:val="0"/>
      <w:marBottom w:val="0"/>
      <w:divBdr>
        <w:top w:val="none" w:sz="0" w:space="0" w:color="auto"/>
        <w:left w:val="none" w:sz="0" w:space="0" w:color="auto"/>
        <w:bottom w:val="none" w:sz="0" w:space="0" w:color="auto"/>
        <w:right w:val="none" w:sz="0" w:space="0" w:color="auto"/>
      </w:divBdr>
      <w:divsChild>
        <w:div w:id="797181598">
          <w:marLeft w:val="640"/>
          <w:marRight w:val="0"/>
          <w:marTop w:val="0"/>
          <w:marBottom w:val="0"/>
          <w:divBdr>
            <w:top w:val="none" w:sz="0" w:space="0" w:color="auto"/>
            <w:left w:val="none" w:sz="0" w:space="0" w:color="auto"/>
            <w:bottom w:val="none" w:sz="0" w:space="0" w:color="auto"/>
            <w:right w:val="none" w:sz="0" w:space="0" w:color="auto"/>
          </w:divBdr>
        </w:div>
        <w:div w:id="1997222611">
          <w:marLeft w:val="640"/>
          <w:marRight w:val="0"/>
          <w:marTop w:val="0"/>
          <w:marBottom w:val="0"/>
          <w:divBdr>
            <w:top w:val="none" w:sz="0" w:space="0" w:color="auto"/>
            <w:left w:val="none" w:sz="0" w:space="0" w:color="auto"/>
            <w:bottom w:val="none" w:sz="0" w:space="0" w:color="auto"/>
            <w:right w:val="none" w:sz="0" w:space="0" w:color="auto"/>
          </w:divBdr>
        </w:div>
        <w:div w:id="1622570379">
          <w:marLeft w:val="640"/>
          <w:marRight w:val="0"/>
          <w:marTop w:val="0"/>
          <w:marBottom w:val="0"/>
          <w:divBdr>
            <w:top w:val="none" w:sz="0" w:space="0" w:color="auto"/>
            <w:left w:val="none" w:sz="0" w:space="0" w:color="auto"/>
            <w:bottom w:val="none" w:sz="0" w:space="0" w:color="auto"/>
            <w:right w:val="none" w:sz="0" w:space="0" w:color="auto"/>
          </w:divBdr>
        </w:div>
        <w:div w:id="1964654673">
          <w:marLeft w:val="640"/>
          <w:marRight w:val="0"/>
          <w:marTop w:val="0"/>
          <w:marBottom w:val="0"/>
          <w:divBdr>
            <w:top w:val="none" w:sz="0" w:space="0" w:color="auto"/>
            <w:left w:val="none" w:sz="0" w:space="0" w:color="auto"/>
            <w:bottom w:val="none" w:sz="0" w:space="0" w:color="auto"/>
            <w:right w:val="none" w:sz="0" w:space="0" w:color="auto"/>
          </w:divBdr>
        </w:div>
        <w:div w:id="1977877007">
          <w:marLeft w:val="640"/>
          <w:marRight w:val="0"/>
          <w:marTop w:val="0"/>
          <w:marBottom w:val="0"/>
          <w:divBdr>
            <w:top w:val="none" w:sz="0" w:space="0" w:color="auto"/>
            <w:left w:val="none" w:sz="0" w:space="0" w:color="auto"/>
            <w:bottom w:val="none" w:sz="0" w:space="0" w:color="auto"/>
            <w:right w:val="none" w:sz="0" w:space="0" w:color="auto"/>
          </w:divBdr>
        </w:div>
        <w:div w:id="1968851718">
          <w:marLeft w:val="640"/>
          <w:marRight w:val="0"/>
          <w:marTop w:val="0"/>
          <w:marBottom w:val="0"/>
          <w:divBdr>
            <w:top w:val="none" w:sz="0" w:space="0" w:color="auto"/>
            <w:left w:val="none" w:sz="0" w:space="0" w:color="auto"/>
            <w:bottom w:val="none" w:sz="0" w:space="0" w:color="auto"/>
            <w:right w:val="none" w:sz="0" w:space="0" w:color="auto"/>
          </w:divBdr>
        </w:div>
        <w:div w:id="1359087146">
          <w:marLeft w:val="640"/>
          <w:marRight w:val="0"/>
          <w:marTop w:val="0"/>
          <w:marBottom w:val="0"/>
          <w:divBdr>
            <w:top w:val="none" w:sz="0" w:space="0" w:color="auto"/>
            <w:left w:val="none" w:sz="0" w:space="0" w:color="auto"/>
            <w:bottom w:val="none" w:sz="0" w:space="0" w:color="auto"/>
            <w:right w:val="none" w:sz="0" w:space="0" w:color="auto"/>
          </w:divBdr>
        </w:div>
        <w:div w:id="13193567">
          <w:marLeft w:val="640"/>
          <w:marRight w:val="0"/>
          <w:marTop w:val="0"/>
          <w:marBottom w:val="0"/>
          <w:divBdr>
            <w:top w:val="none" w:sz="0" w:space="0" w:color="auto"/>
            <w:left w:val="none" w:sz="0" w:space="0" w:color="auto"/>
            <w:bottom w:val="none" w:sz="0" w:space="0" w:color="auto"/>
            <w:right w:val="none" w:sz="0" w:space="0" w:color="auto"/>
          </w:divBdr>
        </w:div>
        <w:div w:id="1207572291">
          <w:marLeft w:val="640"/>
          <w:marRight w:val="0"/>
          <w:marTop w:val="0"/>
          <w:marBottom w:val="0"/>
          <w:divBdr>
            <w:top w:val="none" w:sz="0" w:space="0" w:color="auto"/>
            <w:left w:val="none" w:sz="0" w:space="0" w:color="auto"/>
            <w:bottom w:val="none" w:sz="0" w:space="0" w:color="auto"/>
            <w:right w:val="none" w:sz="0" w:space="0" w:color="auto"/>
          </w:divBdr>
        </w:div>
        <w:div w:id="1678264016">
          <w:marLeft w:val="640"/>
          <w:marRight w:val="0"/>
          <w:marTop w:val="0"/>
          <w:marBottom w:val="0"/>
          <w:divBdr>
            <w:top w:val="none" w:sz="0" w:space="0" w:color="auto"/>
            <w:left w:val="none" w:sz="0" w:space="0" w:color="auto"/>
            <w:bottom w:val="none" w:sz="0" w:space="0" w:color="auto"/>
            <w:right w:val="none" w:sz="0" w:space="0" w:color="auto"/>
          </w:divBdr>
        </w:div>
        <w:div w:id="596789923">
          <w:marLeft w:val="640"/>
          <w:marRight w:val="0"/>
          <w:marTop w:val="0"/>
          <w:marBottom w:val="0"/>
          <w:divBdr>
            <w:top w:val="none" w:sz="0" w:space="0" w:color="auto"/>
            <w:left w:val="none" w:sz="0" w:space="0" w:color="auto"/>
            <w:bottom w:val="none" w:sz="0" w:space="0" w:color="auto"/>
            <w:right w:val="none" w:sz="0" w:space="0" w:color="auto"/>
          </w:divBdr>
        </w:div>
        <w:div w:id="1587155431">
          <w:marLeft w:val="640"/>
          <w:marRight w:val="0"/>
          <w:marTop w:val="0"/>
          <w:marBottom w:val="0"/>
          <w:divBdr>
            <w:top w:val="none" w:sz="0" w:space="0" w:color="auto"/>
            <w:left w:val="none" w:sz="0" w:space="0" w:color="auto"/>
            <w:bottom w:val="none" w:sz="0" w:space="0" w:color="auto"/>
            <w:right w:val="none" w:sz="0" w:space="0" w:color="auto"/>
          </w:divBdr>
        </w:div>
        <w:div w:id="1755513121">
          <w:marLeft w:val="640"/>
          <w:marRight w:val="0"/>
          <w:marTop w:val="0"/>
          <w:marBottom w:val="0"/>
          <w:divBdr>
            <w:top w:val="none" w:sz="0" w:space="0" w:color="auto"/>
            <w:left w:val="none" w:sz="0" w:space="0" w:color="auto"/>
            <w:bottom w:val="none" w:sz="0" w:space="0" w:color="auto"/>
            <w:right w:val="none" w:sz="0" w:space="0" w:color="auto"/>
          </w:divBdr>
        </w:div>
        <w:div w:id="1576084823">
          <w:marLeft w:val="640"/>
          <w:marRight w:val="0"/>
          <w:marTop w:val="0"/>
          <w:marBottom w:val="0"/>
          <w:divBdr>
            <w:top w:val="none" w:sz="0" w:space="0" w:color="auto"/>
            <w:left w:val="none" w:sz="0" w:space="0" w:color="auto"/>
            <w:bottom w:val="none" w:sz="0" w:space="0" w:color="auto"/>
            <w:right w:val="none" w:sz="0" w:space="0" w:color="auto"/>
          </w:divBdr>
        </w:div>
        <w:div w:id="548304330">
          <w:marLeft w:val="640"/>
          <w:marRight w:val="0"/>
          <w:marTop w:val="0"/>
          <w:marBottom w:val="0"/>
          <w:divBdr>
            <w:top w:val="none" w:sz="0" w:space="0" w:color="auto"/>
            <w:left w:val="none" w:sz="0" w:space="0" w:color="auto"/>
            <w:bottom w:val="none" w:sz="0" w:space="0" w:color="auto"/>
            <w:right w:val="none" w:sz="0" w:space="0" w:color="auto"/>
          </w:divBdr>
        </w:div>
        <w:div w:id="2005085507">
          <w:marLeft w:val="640"/>
          <w:marRight w:val="0"/>
          <w:marTop w:val="0"/>
          <w:marBottom w:val="0"/>
          <w:divBdr>
            <w:top w:val="none" w:sz="0" w:space="0" w:color="auto"/>
            <w:left w:val="none" w:sz="0" w:space="0" w:color="auto"/>
            <w:bottom w:val="none" w:sz="0" w:space="0" w:color="auto"/>
            <w:right w:val="none" w:sz="0" w:space="0" w:color="auto"/>
          </w:divBdr>
        </w:div>
        <w:div w:id="53549455">
          <w:marLeft w:val="640"/>
          <w:marRight w:val="0"/>
          <w:marTop w:val="0"/>
          <w:marBottom w:val="0"/>
          <w:divBdr>
            <w:top w:val="none" w:sz="0" w:space="0" w:color="auto"/>
            <w:left w:val="none" w:sz="0" w:space="0" w:color="auto"/>
            <w:bottom w:val="none" w:sz="0" w:space="0" w:color="auto"/>
            <w:right w:val="none" w:sz="0" w:space="0" w:color="auto"/>
          </w:divBdr>
        </w:div>
        <w:div w:id="444078270">
          <w:marLeft w:val="640"/>
          <w:marRight w:val="0"/>
          <w:marTop w:val="0"/>
          <w:marBottom w:val="0"/>
          <w:divBdr>
            <w:top w:val="none" w:sz="0" w:space="0" w:color="auto"/>
            <w:left w:val="none" w:sz="0" w:space="0" w:color="auto"/>
            <w:bottom w:val="none" w:sz="0" w:space="0" w:color="auto"/>
            <w:right w:val="none" w:sz="0" w:space="0" w:color="auto"/>
          </w:divBdr>
        </w:div>
        <w:div w:id="811799087">
          <w:marLeft w:val="640"/>
          <w:marRight w:val="0"/>
          <w:marTop w:val="0"/>
          <w:marBottom w:val="0"/>
          <w:divBdr>
            <w:top w:val="none" w:sz="0" w:space="0" w:color="auto"/>
            <w:left w:val="none" w:sz="0" w:space="0" w:color="auto"/>
            <w:bottom w:val="none" w:sz="0" w:space="0" w:color="auto"/>
            <w:right w:val="none" w:sz="0" w:space="0" w:color="auto"/>
          </w:divBdr>
        </w:div>
        <w:div w:id="891387729">
          <w:marLeft w:val="640"/>
          <w:marRight w:val="0"/>
          <w:marTop w:val="0"/>
          <w:marBottom w:val="0"/>
          <w:divBdr>
            <w:top w:val="none" w:sz="0" w:space="0" w:color="auto"/>
            <w:left w:val="none" w:sz="0" w:space="0" w:color="auto"/>
            <w:bottom w:val="none" w:sz="0" w:space="0" w:color="auto"/>
            <w:right w:val="none" w:sz="0" w:space="0" w:color="auto"/>
          </w:divBdr>
        </w:div>
        <w:div w:id="1648776410">
          <w:marLeft w:val="640"/>
          <w:marRight w:val="0"/>
          <w:marTop w:val="0"/>
          <w:marBottom w:val="0"/>
          <w:divBdr>
            <w:top w:val="none" w:sz="0" w:space="0" w:color="auto"/>
            <w:left w:val="none" w:sz="0" w:space="0" w:color="auto"/>
            <w:bottom w:val="none" w:sz="0" w:space="0" w:color="auto"/>
            <w:right w:val="none" w:sz="0" w:space="0" w:color="auto"/>
          </w:divBdr>
        </w:div>
        <w:div w:id="1463384614">
          <w:marLeft w:val="640"/>
          <w:marRight w:val="0"/>
          <w:marTop w:val="0"/>
          <w:marBottom w:val="0"/>
          <w:divBdr>
            <w:top w:val="none" w:sz="0" w:space="0" w:color="auto"/>
            <w:left w:val="none" w:sz="0" w:space="0" w:color="auto"/>
            <w:bottom w:val="none" w:sz="0" w:space="0" w:color="auto"/>
            <w:right w:val="none" w:sz="0" w:space="0" w:color="auto"/>
          </w:divBdr>
        </w:div>
        <w:div w:id="774637994">
          <w:marLeft w:val="640"/>
          <w:marRight w:val="0"/>
          <w:marTop w:val="0"/>
          <w:marBottom w:val="0"/>
          <w:divBdr>
            <w:top w:val="none" w:sz="0" w:space="0" w:color="auto"/>
            <w:left w:val="none" w:sz="0" w:space="0" w:color="auto"/>
            <w:bottom w:val="none" w:sz="0" w:space="0" w:color="auto"/>
            <w:right w:val="none" w:sz="0" w:space="0" w:color="auto"/>
          </w:divBdr>
        </w:div>
        <w:div w:id="1115565416">
          <w:marLeft w:val="640"/>
          <w:marRight w:val="0"/>
          <w:marTop w:val="0"/>
          <w:marBottom w:val="0"/>
          <w:divBdr>
            <w:top w:val="none" w:sz="0" w:space="0" w:color="auto"/>
            <w:left w:val="none" w:sz="0" w:space="0" w:color="auto"/>
            <w:bottom w:val="none" w:sz="0" w:space="0" w:color="auto"/>
            <w:right w:val="none" w:sz="0" w:space="0" w:color="auto"/>
          </w:divBdr>
        </w:div>
        <w:div w:id="324670935">
          <w:marLeft w:val="640"/>
          <w:marRight w:val="0"/>
          <w:marTop w:val="0"/>
          <w:marBottom w:val="0"/>
          <w:divBdr>
            <w:top w:val="none" w:sz="0" w:space="0" w:color="auto"/>
            <w:left w:val="none" w:sz="0" w:space="0" w:color="auto"/>
            <w:bottom w:val="none" w:sz="0" w:space="0" w:color="auto"/>
            <w:right w:val="none" w:sz="0" w:space="0" w:color="auto"/>
          </w:divBdr>
        </w:div>
        <w:div w:id="1754549312">
          <w:marLeft w:val="640"/>
          <w:marRight w:val="0"/>
          <w:marTop w:val="0"/>
          <w:marBottom w:val="0"/>
          <w:divBdr>
            <w:top w:val="none" w:sz="0" w:space="0" w:color="auto"/>
            <w:left w:val="none" w:sz="0" w:space="0" w:color="auto"/>
            <w:bottom w:val="none" w:sz="0" w:space="0" w:color="auto"/>
            <w:right w:val="none" w:sz="0" w:space="0" w:color="auto"/>
          </w:divBdr>
        </w:div>
        <w:div w:id="1258291233">
          <w:marLeft w:val="640"/>
          <w:marRight w:val="0"/>
          <w:marTop w:val="0"/>
          <w:marBottom w:val="0"/>
          <w:divBdr>
            <w:top w:val="none" w:sz="0" w:space="0" w:color="auto"/>
            <w:left w:val="none" w:sz="0" w:space="0" w:color="auto"/>
            <w:bottom w:val="none" w:sz="0" w:space="0" w:color="auto"/>
            <w:right w:val="none" w:sz="0" w:space="0" w:color="auto"/>
          </w:divBdr>
        </w:div>
        <w:div w:id="1877615202">
          <w:marLeft w:val="640"/>
          <w:marRight w:val="0"/>
          <w:marTop w:val="0"/>
          <w:marBottom w:val="0"/>
          <w:divBdr>
            <w:top w:val="none" w:sz="0" w:space="0" w:color="auto"/>
            <w:left w:val="none" w:sz="0" w:space="0" w:color="auto"/>
            <w:bottom w:val="none" w:sz="0" w:space="0" w:color="auto"/>
            <w:right w:val="none" w:sz="0" w:space="0" w:color="auto"/>
          </w:divBdr>
        </w:div>
        <w:div w:id="402338420">
          <w:marLeft w:val="640"/>
          <w:marRight w:val="0"/>
          <w:marTop w:val="0"/>
          <w:marBottom w:val="0"/>
          <w:divBdr>
            <w:top w:val="none" w:sz="0" w:space="0" w:color="auto"/>
            <w:left w:val="none" w:sz="0" w:space="0" w:color="auto"/>
            <w:bottom w:val="none" w:sz="0" w:space="0" w:color="auto"/>
            <w:right w:val="none" w:sz="0" w:space="0" w:color="auto"/>
          </w:divBdr>
        </w:div>
        <w:div w:id="391781086">
          <w:marLeft w:val="640"/>
          <w:marRight w:val="0"/>
          <w:marTop w:val="0"/>
          <w:marBottom w:val="0"/>
          <w:divBdr>
            <w:top w:val="none" w:sz="0" w:space="0" w:color="auto"/>
            <w:left w:val="none" w:sz="0" w:space="0" w:color="auto"/>
            <w:bottom w:val="none" w:sz="0" w:space="0" w:color="auto"/>
            <w:right w:val="none" w:sz="0" w:space="0" w:color="auto"/>
          </w:divBdr>
        </w:div>
        <w:div w:id="1189681927">
          <w:marLeft w:val="640"/>
          <w:marRight w:val="0"/>
          <w:marTop w:val="0"/>
          <w:marBottom w:val="0"/>
          <w:divBdr>
            <w:top w:val="none" w:sz="0" w:space="0" w:color="auto"/>
            <w:left w:val="none" w:sz="0" w:space="0" w:color="auto"/>
            <w:bottom w:val="none" w:sz="0" w:space="0" w:color="auto"/>
            <w:right w:val="none" w:sz="0" w:space="0" w:color="auto"/>
          </w:divBdr>
        </w:div>
        <w:div w:id="1855995142">
          <w:marLeft w:val="640"/>
          <w:marRight w:val="0"/>
          <w:marTop w:val="0"/>
          <w:marBottom w:val="0"/>
          <w:divBdr>
            <w:top w:val="none" w:sz="0" w:space="0" w:color="auto"/>
            <w:left w:val="none" w:sz="0" w:space="0" w:color="auto"/>
            <w:bottom w:val="none" w:sz="0" w:space="0" w:color="auto"/>
            <w:right w:val="none" w:sz="0" w:space="0" w:color="auto"/>
          </w:divBdr>
        </w:div>
        <w:div w:id="644547707">
          <w:marLeft w:val="640"/>
          <w:marRight w:val="0"/>
          <w:marTop w:val="0"/>
          <w:marBottom w:val="0"/>
          <w:divBdr>
            <w:top w:val="none" w:sz="0" w:space="0" w:color="auto"/>
            <w:left w:val="none" w:sz="0" w:space="0" w:color="auto"/>
            <w:bottom w:val="none" w:sz="0" w:space="0" w:color="auto"/>
            <w:right w:val="none" w:sz="0" w:space="0" w:color="auto"/>
          </w:divBdr>
        </w:div>
        <w:div w:id="1690715997">
          <w:marLeft w:val="640"/>
          <w:marRight w:val="0"/>
          <w:marTop w:val="0"/>
          <w:marBottom w:val="0"/>
          <w:divBdr>
            <w:top w:val="none" w:sz="0" w:space="0" w:color="auto"/>
            <w:left w:val="none" w:sz="0" w:space="0" w:color="auto"/>
            <w:bottom w:val="none" w:sz="0" w:space="0" w:color="auto"/>
            <w:right w:val="none" w:sz="0" w:space="0" w:color="auto"/>
          </w:divBdr>
        </w:div>
        <w:div w:id="1746416067">
          <w:marLeft w:val="640"/>
          <w:marRight w:val="0"/>
          <w:marTop w:val="0"/>
          <w:marBottom w:val="0"/>
          <w:divBdr>
            <w:top w:val="none" w:sz="0" w:space="0" w:color="auto"/>
            <w:left w:val="none" w:sz="0" w:space="0" w:color="auto"/>
            <w:bottom w:val="none" w:sz="0" w:space="0" w:color="auto"/>
            <w:right w:val="none" w:sz="0" w:space="0" w:color="auto"/>
          </w:divBdr>
        </w:div>
        <w:div w:id="797407069">
          <w:marLeft w:val="640"/>
          <w:marRight w:val="0"/>
          <w:marTop w:val="0"/>
          <w:marBottom w:val="0"/>
          <w:divBdr>
            <w:top w:val="none" w:sz="0" w:space="0" w:color="auto"/>
            <w:left w:val="none" w:sz="0" w:space="0" w:color="auto"/>
            <w:bottom w:val="none" w:sz="0" w:space="0" w:color="auto"/>
            <w:right w:val="none" w:sz="0" w:space="0" w:color="auto"/>
          </w:divBdr>
        </w:div>
        <w:div w:id="1761363721">
          <w:marLeft w:val="640"/>
          <w:marRight w:val="0"/>
          <w:marTop w:val="0"/>
          <w:marBottom w:val="0"/>
          <w:divBdr>
            <w:top w:val="none" w:sz="0" w:space="0" w:color="auto"/>
            <w:left w:val="none" w:sz="0" w:space="0" w:color="auto"/>
            <w:bottom w:val="none" w:sz="0" w:space="0" w:color="auto"/>
            <w:right w:val="none" w:sz="0" w:space="0" w:color="auto"/>
          </w:divBdr>
        </w:div>
        <w:div w:id="835730457">
          <w:marLeft w:val="640"/>
          <w:marRight w:val="0"/>
          <w:marTop w:val="0"/>
          <w:marBottom w:val="0"/>
          <w:divBdr>
            <w:top w:val="none" w:sz="0" w:space="0" w:color="auto"/>
            <w:left w:val="none" w:sz="0" w:space="0" w:color="auto"/>
            <w:bottom w:val="none" w:sz="0" w:space="0" w:color="auto"/>
            <w:right w:val="none" w:sz="0" w:space="0" w:color="auto"/>
          </w:divBdr>
        </w:div>
        <w:div w:id="902448539">
          <w:marLeft w:val="640"/>
          <w:marRight w:val="0"/>
          <w:marTop w:val="0"/>
          <w:marBottom w:val="0"/>
          <w:divBdr>
            <w:top w:val="none" w:sz="0" w:space="0" w:color="auto"/>
            <w:left w:val="none" w:sz="0" w:space="0" w:color="auto"/>
            <w:bottom w:val="none" w:sz="0" w:space="0" w:color="auto"/>
            <w:right w:val="none" w:sz="0" w:space="0" w:color="auto"/>
          </w:divBdr>
        </w:div>
        <w:div w:id="1763069970">
          <w:marLeft w:val="640"/>
          <w:marRight w:val="0"/>
          <w:marTop w:val="0"/>
          <w:marBottom w:val="0"/>
          <w:divBdr>
            <w:top w:val="none" w:sz="0" w:space="0" w:color="auto"/>
            <w:left w:val="none" w:sz="0" w:space="0" w:color="auto"/>
            <w:bottom w:val="none" w:sz="0" w:space="0" w:color="auto"/>
            <w:right w:val="none" w:sz="0" w:space="0" w:color="auto"/>
          </w:divBdr>
        </w:div>
        <w:div w:id="1848444266">
          <w:marLeft w:val="640"/>
          <w:marRight w:val="0"/>
          <w:marTop w:val="0"/>
          <w:marBottom w:val="0"/>
          <w:divBdr>
            <w:top w:val="none" w:sz="0" w:space="0" w:color="auto"/>
            <w:left w:val="none" w:sz="0" w:space="0" w:color="auto"/>
            <w:bottom w:val="none" w:sz="0" w:space="0" w:color="auto"/>
            <w:right w:val="none" w:sz="0" w:space="0" w:color="auto"/>
          </w:divBdr>
        </w:div>
        <w:div w:id="1306083938">
          <w:marLeft w:val="640"/>
          <w:marRight w:val="0"/>
          <w:marTop w:val="0"/>
          <w:marBottom w:val="0"/>
          <w:divBdr>
            <w:top w:val="none" w:sz="0" w:space="0" w:color="auto"/>
            <w:left w:val="none" w:sz="0" w:space="0" w:color="auto"/>
            <w:bottom w:val="none" w:sz="0" w:space="0" w:color="auto"/>
            <w:right w:val="none" w:sz="0" w:space="0" w:color="auto"/>
          </w:divBdr>
        </w:div>
        <w:div w:id="1072511686">
          <w:marLeft w:val="640"/>
          <w:marRight w:val="0"/>
          <w:marTop w:val="0"/>
          <w:marBottom w:val="0"/>
          <w:divBdr>
            <w:top w:val="none" w:sz="0" w:space="0" w:color="auto"/>
            <w:left w:val="none" w:sz="0" w:space="0" w:color="auto"/>
            <w:bottom w:val="none" w:sz="0" w:space="0" w:color="auto"/>
            <w:right w:val="none" w:sz="0" w:space="0" w:color="auto"/>
          </w:divBdr>
        </w:div>
        <w:div w:id="1666281167">
          <w:marLeft w:val="640"/>
          <w:marRight w:val="0"/>
          <w:marTop w:val="0"/>
          <w:marBottom w:val="0"/>
          <w:divBdr>
            <w:top w:val="none" w:sz="0" w:space="0" w:color="auto"/>
            <w:left w:val="none" w:sz="0" w:space="0" w:color="auto"/>
            <w:bottom w:val="none" w:sz="0" w:space="0" w:color="auto"/>
            <w:right w:val="none" w:sz="0" w:space="0" w:color="auto"/>
          </w:divBdr>
        </w:div>
        <w:div w:id="727142733">
          <w:marLeft w:val="640"/>
          <w:marRight w:val="0"/>
          <w:marTop w:val="0"/>
          <w:marBottom w:val="0"/>
          <w:divBdr>
            <w:top w:val="none" w:sz="0" w:space="0" w:color="auto"/>
            <w:left w:val="none" w:sz="0" w:space="0" w:color="auto"/>
            <w:bottom w:val="none" w:sz="0" w:space="0" w:color="auto"/>
            <w:right w:val="none" w:sz="0" w:space="0" w:color="auto"/>
          </w:divBdr>
        </w:div>
        <w:div w:id="688869324">
          <w:marLeft w:val="640"/>
          <w:marRight w:val="0"/>
          <w:marTop w:val="0"/>
          <w:marBottom w:val="0"/>
          <w:divBdr>
            <w:top w:val="none" w:sz="0" w:space="0" w:color="auto"/>
            <w:left w:val="none" w:sz="0" w:space="0" w:color="auto"/>
            <w:bottom w:val="none" w:sz="0" w:space="0" w:color="auto"/>
            <w:right w:val="none" w:sz="0" w:space="0" w:color="auto"/>
          </w:divBdr>
        </w:div>
        <w:div w:id="1652055297">
          <w:marLeft w:val="640"/>
          <w:marRight w:val="0"/>
          <w:marTop w:val="0"/>
          <w:marBottom w:val="0"/>
          <w:divBdr>
            <w:top w:val="none" w:sz="0" w:space="0" w:color="auto"/>
            <w:left w:val="none" w:sz="0" w:space="0" w:color="auto"/>
            <w:bottom w:val="none" w:sz="0" w:space="0" w:color="auto"/>
            <w:right w:val="none" w:sz="0" w:space="0" w:color="auto"/>
          </w:divBdr>
        </w:div>
        <w:div w:id="611589187">
          <w:marLeft w:val="640"/>
          <w:marRight w:val="0"/>
          <w:marTop w:val="0"/>
          <w:marBottom w:val="0"/>
          <w:divBdr>
            <w:top w:val="none" w:sz="0" w:space="0" w:color="auto"/>
            <w:left w:val="none" w:sz="0" w:space="0" w:color="auto"/>
            <w:bottom w:val="none" w:sz="0" w:space="0" w:color="auto"/>
            <w:right w:val="none" w:sz="0" w:space="0" w:color="auto"/>
          </w:divBdr>
        </w:div>
        <w:div w:id="1046951601">
          <w:marLeft w:val="640"/>
          <w:marRight w:val="0"/>
          <w:marTop w:val="0"/>
          <w:marBottom w:val="0"/>
          <w:divBdr>
            <w:top w:val="none" w:sz="0" w:space="0" w:color="auto"/>
            <w:left w:val="none" w:sz="0" w:space="0" w:color="auto"/>
            <w:bottom w:val="none" w:sz="0" w:space="0" w:color="auto"/>
            <w:right w:val="none" w:sz="0" w:space="0" w:color="auto"/>
          </w:divBdr>
        </w:div>
        <w:div w:id="793451044">
          <w:marLeft w:val="640"/>
          <w:marRight w:val="0"/>
          <w:marTop w:val="0"/>
          <w:marBottom w:val="0"/>
          <w:divBdr>
            <w:top w:val="none" w:sz="0" w:space="0" w:color="auto"/>
            <w:left w:val="none" w:sz="0" w:space="0" w:color="auto"/>
            <w:bottom w:val="none" w:sz="0" w:space="0" w:color="auto"/>
            <w:right w:val="none" w:sz="0" w:space="0" w:color="auto"/>
          </w:divBdr>
        </w:div>
        <w:div w:id="1558929957">
          <w:marLeft w:val="640"/>
          <w:marRight w:val="0"/>
          <w:marTop w:val="0"/>
          <w:marBottom w:val="0"/>
          <w:divBdr>
            <w:top w:val="none" w:sz="0" w:space="0" w:color="auto"/>
            <w:left w:val="none" w:sz="0" w:space="0" w:color="auto"/>
            <w:bottom w:val="none" w:sz="0" w:space="0" w:color="auto"/>
            <w:right w:val="none" w:sz="0" w:space="0" w:color="auto"/>
          </w:divBdr>
        </w:div>
        <w:div w:id="1265500641">
          <w:marLeft w:val="640"/>
          <w:marRight w:val="0"/>
          <w:marTop w:val="0"/>
          <w:marBottom w:val="0"/>
          <w:divBdr>
            <w:top w:val="none" w:sz="0" w:space="0" w:color="auto"/>
            <w:left w:val="none" w:sz="0" w:space="0" w:color="auto"/>
            <w:bottom w:val="none" w:sz="0" w:space="0" w:color="auto"/>
            <w:right w:val="none" w:sz="0" w:space="0" w:color="auto"/>
          </w:divBdr>
        </w:div>
        <w:div w:id="626282217">
          <w:marLeft w:val="640"/>
          <w:marRight w:val="0"/>
          <w:marTop w:val="0"/>
          <w:marBottom w:val="0"/>
          <w:divBdr>
            <w:top w:val="none" w:sz="0" w:space="0" w:color="auto"/>
            <w:left w:val="none" w:sz="0" w:space="0" w:color="auto"/>
            <w:bottom w:val="none" w:sz="0" w:space="0" w:color="auto"/>
            <w:right w:val="none" w:sz="0" w:space="0" w:color="auto"/>
          </w:divBdr>
        </w:div>
        <w:div w:id="1833252796">
          <w:marLeft w:val="640"/>
          <w:marRight w:val="0"/>
          <w:marTop w:val="0"/>
          <w:marBottom w:val="0"/>
          <w:divBdr>
            <w:top w:val="none" w:sz="0" w:space="0" w:color="auto"/>
            <w:left w:val="none" w:sz="0" w:space="0" w:color="auto"/>
            <w:bottom w:val="none" w:sz="0" w:space="0" w:color="auto"/>
            <w:right w:val="none" w:sz="0" w:space="0" w:color="auto"/>
          </w:divBdr>
        </w:div>
        <w:div w:id="1339966723">
          <w:marLeft w:val="640"/>
          <w:marRight w:val="0"/>
          <w:marTop w:val="0"/>
          <w:marBottom w:val="0"/>
          <w:divBdr>
            <w:top w:val="none" w:sz="0" w:space="0" w:color="auto"/>
            <w:left w:val="none" w:sz="0" w:space="0" w:color="auto"/>
            <w:bottom w:val="none" w:sz="0" w:space="0" w:color="auto"/>
            <w:right w:val="none" w:sz="0" w:space="0" w:color="auto"/>
          </w:divBdr>
        </w:div>
        <w:div w:id="637953682">
          <w:marLeft w:val="640"/>
          <w:marRight w:val="0"/>
          <w:marTop w:val="0"/>
          <w:marBottom w:val="0"/>
          <w:divBdr>
            <w:top w:val="none" w:sz="0" w:space="0" w:color="auto"/>
            <w:left w:val="none" w:sz="0" w:space="0" w:color="auto"/>
            <w:bottom w:val="none" w:sz="0" w:space="0" w:color="auto"/>
            <w:right w:val="none" w:sz="0" w:space="0" w:color="auto"/>
          </w:divBdr>
        </w:div>
        <w:div w:id="561212266">
          <w:marLeft w:val="640"/>
          <w:marRight w:val="0"/>
          <w:marTop w:val="0"/>
          <w:marBottom w:val="0"/>
          <w:divBdr>
            <w:top w:val="none" w:sz="0" w:space="0" w:color="auto"/>
            <w:left w:val="none" w:sz="0" w:space="0" w:color="auto"/>
            <w:bottom w:val="none" w:sz="0" w:space="0" w:color="auto"/>
            <w:right w:val="none" w:sz="0" w:space="0" w:color="auto"/>
          </w:divBdr>
        </w:div>
        <w:div w:id="1616985617">
          <w:marLeft w:val="640"/>
          <w:marRight w:val="0"/>
          <w:marTop w:val="0"/>
          <w:marBottom w:val="0"/>
          <w:divBdr>
            <w:top w:val="none" w:sz="0" w:space="0" w:color="auto"/>
            <w:left w:val="none" w:sz="0" w:space="0" w:color="auto"/>
            <w:bottom w:val="none" w:sz="0" w:space="0" w:color="auto"/>
            <w:right w:val="none" w:sz="0" w:space="0" w:color="auto"/>
          </w:divBdr>
        </w:div>
        <w:div w:id="591595300">
          <w:marLeft w:val="640"/>
          <w:marRight w:val="0"/>
          <w:marTop w:val="0"/>
          <w:marBottom w:val="0"/>
          <w:divBdr>
            <w:top w:val="none" w:sz="0" w:space="0" w:color="auto"/>
            <w:left w:val="none" w:sz="0" w:space="0" w:color="auto"/>
            <w:bottom w:val="none" w:sz="0" w:space="0" w:color="auto"/>
            <w:right w:val="none" w:sz="0" w:space="0" w:color="auto"/>
          </w:divBdr>
        </w:div>
        <w:div w:id="2062971545">
          <w:marLeft w:val="640"/>
          <w:marRight w:val="0"/>
          <w:marTop w:val="0"/>
          <w:marBottom w:val="0"/>
          <w:divBdr>
            <w:top w:val="none" w:sz="0" w:space="0" w:color="auto"/>
            <w:left w:val="none" w:sz="0" w:space="0" w:color="auto"/>
            <w:bottom w:val="none" w:sz="0" w:space="0" w:color="auto"/>
            <w:right w:val="none" w:sz="0" w:space="0" w:color="auto"/>
          </w:divBdr>
        </w:div>
        <w:div w:id="2132162726">
          <w:marLeft w:val="640"/>
          <w:marRight w:val="0"/>
          <w:marTop w:val="0"/>
          <w:marBottom w:val="0"/>
          <w:divBdr>
            <w:top w:val="none" w:sz="0" w:space="0" w:color="auto"/>
            <w:left w:val="none" w:sz="0" w:space="0" w:color="auto"/>
            <w:bottom w:val="none" w:sz="0" w:space="0" w:color="auto"/>
            <w:right w:val="none" w:sz="0" w:space="0" w:color="auto"/>
          </w:divBdr>
        </w:div>
        <w:div w:id="1587182496">
          <w:marLeft w:val="640"/>
          <w:marRight w:val="0"/>
          <w:marTop w:val="0"/>
          <w:marBottom w:val="0"/>
          <w:divBdr>
            <w:top w:val="none" w:sz="0" w:space="0" w:color="auto"/>
            <w:left w:val="none" w:sz="0" w:space="0" w:color="auto"/>
            <w:bottom w:val="none" w:sz="0" w:space="0" w:color="auto"/>
            <w:right w:val="none" w:sz="0" w:space="0" w:color="auto"/>
          </w:divBdr>
        </w:div>
        <w:div w:id="1133716854">
          <w:marLeft w:val="640"/>
          <w:marRight w:val="0"/>
          <w:marTop w:val="0"/>
          <w:marBottom w:val="0"/>
          <w:divBdr>
            <w:top w:val="none" w:sz="0" w:space="0" w:color="auto"/>
            <w:left w:val="none" w:sz="0" w:space="0" w:color="auto"/>
            <w:bottom w:val="none" w:sz="0" w:space="0" w:color="auto"/>
            <w:right w:val="none" w:sz="0" w:space="0" w:color="auto"/>
          </w:divBdr>
        </w:div>
        <w:div w:id="625818940">
          <w:marLeft w:val="640"/>
          <w:marRight w:val="0"/>
          <w:marTop w:val="0"/>
          <w:marBottom w:val="0"/>
          <w:divBdr>
            <w:top w:val="none" w:sz="0" w:space="0" w:color="auto"/>
            <w:left w:val="none" w:sz="0" w:space="0" w:color="auto"/>
            <w:bottom w:val="none" w:sz="0" w:space="0" w:color="auto"/>
            <w:right w:val="none" w:sz="0" w:space="0" w:color="auto"/>
          </w:divBdr>
        </w:div>
        <w:div w:id="867794939">
          <w:marLeft w:val="640"/>
          <w:marRight w:val="0"/>
          <w:marTop w:val="0"/>
          <w:marBottom w:val="0"/>
          <w:divBdr>
            <w:top w:val="none" w:sz="0" w:space="0" w:color="auto"/>
            <w:left w:val="none" w:sz="0" w:space="0" w:color="auto"/>
            <w:bottom w:val="none" w:sz="0" w:space="0" w:color="auto"/>
            <w:right w:val="none" w:sz="0" w:space="0" w:color="auto"/>
          </w:divBdr>
        </w:div>
        <w:div w:id="1552962507">
          <w:marLeft w:val="640"/>
          <w:marRight w:val="0"/>
          <w:marTop w:val="0"/>
          <w:marBottom w:val="0"/>
          <w:divBdr>
            <w:top w:val="none" w:sz="0" w:space="0" w:color="auto"/>
            <w:left w:val="none" w:sz="0" w:space="0" w:color="auto"/>
            <w:bottom w:val="none" w:sz="0" w:space="0" w:color="auto"/>
            <w:right w:val="none" w:sz="0" w:space="0" w:color="auto"/>
          </w:divBdr>
        </w:div>
        <w:div w:id="679042290">
          <w:marLeft w:val="640"/>
          <w:marRight w:val="0"/>
          <w:marTop w:val="0"/>
          <w:marBottom w:val="0"/>
          <w:divBdr>
            <w:top w:val="none" w:sz="0" w:space="0" w:color="auto"/>
            <w:left w:val="none" w:sz="0" w:space="0" w:color="auto"/>
            <w:bottom w:val="none" w:sz="0" w:space="0" w:color="auto"/>
            <w:right w:val="none" w:sz="0" w:space="0" w:color="auto"/>
          </w:divBdr>
        </w:div>
        <w:div w:id="1381520282">
          <w:marLeft w:val="640"/>
          <w:marRight w:val="0"/>
          <w:marTop w:val="0"/>
          <w:marBottom w:val="0"/>
          <w:divBdr>
            <w:top w:val="none" w:sz="0" w:space="0" w:color="auto"/>
            <w:left w:val="none" w:sz="0" w:space="0" w:color="auto"/>
            <w:bottom w:val="none" w:sz="0" w:space="0" w:color="auto"/>
            <w:right w:val="none" w:sz="0" w:space="0" w:color="auto"/>
          </w:divBdr>
        </w:div>
        <w:div w:id="1614628056">
          <w:marLeft w:val="640"/>
          <w:marRight w:val="0"/>
          <w:marTop w:val="0"/>
          <w:marBottom w:val="0"/>
          <w:divBdr>
            <w:top w:val="none" w:sz="0" w:space="0" w:color="auto"/>
            <w:left w:val="none" w:sz="0" w:space="0" w:color="auto"/>
            <w:bottom w:val="none" w:sz="0" w:space="0" w:color="auto"/>
            <w:right w:val="none" w:sz="0" w:space="0" w:color="auto"/>
          </w:divBdr>
        </w:div>
        <w:div w:id="754016438">
          <w:marLeft w:val="640"/>
          <w:marRight w:val="0"/>
          <w:marTop w:val="0"/>
          <w:marBottom w:val="0"/>
          <w:divBdr>
            <w:top w:val="none" w:sz="0" w:space="0" w:color="auto"/>
            <w:left w:val="none" w:sz="0" w:space="0" w:color="auto"/>
            <w:bottom w:val="none" w:sz="0" w:space="0" w:color="auto"/>
            <w:right w:val="none" w:sz="0" w:space="0" w:color="auto"/>
          </w:divBdr>
        </w:div>
        <w:div w:id="1383290466">
          <w:marLeft w:val="640"/>
          <w:marRight w:val="0"/>
          <w:marTop w:val="0"/>
          <w:marBottom w:val="0"/>
          <w:divBdr>
            <w:top w:val="none" w:sz="0" w:space="0" w:color="auto"/>
            <w:left w:val="none" w:sz="0" w:space="0" w:color="auto"/>
            <w:bottom w:val="none" w:sz="0" w:space="0" w:color="auto"/>
            <w:right w:val="none" w:sz="0" w:space="0" w:color="auto"/>
          </w:divBdr>
        </w:div>
        <w:div w:id="483084368">
          <w:marLeft w:val="640"/>
          <w:marRight w:val="0"/>
          <w:marTop w:val="0"/>
          <w:marBottom w:val="0"/>
          <w:divBdr>
            <w:top w:val="none" w:sz="0" w:space="0" w:color="auto"/>
            <w:left w:val="none" w:sz="0" w:space="0" w:color="auto"/>
            <w:bottom w:val="none" w:sz="0" w:space="0" w:color="auto"/>
            <w:right w:val="none" w:sz="0" w:space="0" w:color="auto"/>
          </w:divBdr>
        </w:div>
        <w:div w:id="1260915647">
          <w:marLeft w:val="640"/>
          <w:marRight w:val="0"/>
          <w:marTop w:val="0"/>
          <w:marBottom w:val="0"/>
          <w:divBdr>
            <w:top w:val="none" w:sz="0" w:space="0" w:color="auto"/>
            <w:left w:val="none" w:sz="0" w:space="0" w:color="auto"/>
            <w:bottom w:val="none" w:sz="0" w:space="0" w:color="auto"/>
            <w:right w:val="none" w:sz="0" w:space="0" w:color="auto"/>
          </w:divBdr>
        </w:div>
        <w:div w:id="672225228">
          <w:marLeft w:val="640"/>
          <w:marRight w:val="0"/>
          <w:marTop w:val="0"/>
          <w:marBottom w:val="0"/>
          <w:divBdr>
            <w:top w:val="none" w:sz="0" w:space="0" w:color="auto"/>
            <w:left w:val="none" w:sz="0" w:space="0" w:color="auto"/>
            <w:bottom w:val="none" w:sz="0" w:space="0" w:color="auto"/>
            <w:right w:val="none" w:sz="0" w:space="0" w:color="auto"/>
          </w:divBdr>
        </w:div>
        <w:div w:id="1637753696">
          <w:marLeft w:val="640"/>
          <w:marRight w:val="0"/>
          <w:marTop w:val="0"/>
          <w:marBottom w:val="0"/>
          <w:divBdr>
            <w:top w:val="none" w:sz="0" w:space="0" w:color="auto"/>
            <w:left w:val="none" w:sz="0" w:space="0" w:color="auto"/>
            <w:bottom w:val="none" w:sz="0" w:space="0" w:color="auto"/>
            <w:right w:val="none" w:sz="0" w:space="0" w:color="auto"/>
          </w:divBdr>
        </w:div>
        <w:div w:id="939411425">
          <w:marLeft w:val="640"/>
          <w:marRight w:val="0"/>
          <w:marTop w:val="0"/>
          <w:marBottom w:val="0"/>
          <w:divBdr>
            <w:top w:val="none" w:sz="0" w:space="0" w:color="auto"/>
            <w:left w:val="none" w:sz="0" w:space="0" w:color="auto"/>
            <w:bottom w:val="none" w:sz="0" w:space="0" w:color="auto"/>
            <w:right w:val="none" w:sz="0" w:space="0" w:color="auto"/>
          </w:divBdr>
        </w:div>
        <w:div w:id="545996073">
          <w:marLeft w:val="640"/>
          <w:marRight w:val="0"/>
          <w:marTop w:val="0"/>
          <w:marBottom w:val="0"/>
          <w:divBdr>
            <w:top w:val="none" w:sz="0" w:space="0" w:color="auto"/>
            <w:left w:val="none" w:sz="0" w:space="0" w:color="auto"/>
            <w:bottom w:val="none" w:sz="0" w:space="0" w:color="auto"/>
            <w:right w:val="none" w:sz="0" w:space="0" w:color="auto"/>
          </w:divBdr>
        </w:div>
        <w:div w:id="1991667939">
          <w:marLeft w:val="640"/>
          <w:marRight w:val="0"/>
          <w:marTop w:val="0"/>
          <w:marBottom w:val="0"/>
          <w:divBdr>
            <w:top w:val="none" w:sz="0" w:space="0" w:color="auto"/>
            <w:left w:val="none" w:sz="0" w:space="0" w:color="auto"/>
            <w:bottom w:val="none" w:sz="0" w:space="0" w:color="auto"/>
            <w:right w:val="none" w:sz="0" w:space="0" w:color="auto"/>
          </w:divBdr>
        </w:div>
        <w:div w:id="1555042137">
          <w:marLeft w:val="640"/>
          <w:marRight w:val="0"/>
          <w:marTop w:val="0"/>
          <w:marBottom w:val="0"/>
          <w:divBdr>
            <w:top w:val="none" w:sz="0" w:space="0" w:color="auto"/>
            <w:left w:val="none" w:sz="0" w:space="0" w:color="auto"/>
            <w:bottom w:val="none" w:sz="0" w:space="0" w:color="auto"/>
            <w:right w:val="none" w:sz="0" w:space="0" w:color="auto"/>
          </w:divBdr>
        </w:div>
        <w:div w:id="1517503817">
          <w:marLeft w:val="640"/>
          <w:marRight w:val="0"/>
          <w:marTop w:val="0"/>
          <w:marBottom w:val="0"/>
          <w:divBdr>
            <w:top w:val="none" w:sz="0" w:space="0" w:color="auto"/>
            <w:left w:val="none" w:sz="0" w:space="0" w:color="auto"/>
            <w:bottom w:val="none" w:sz="0" w:space="0" w:color="auto"/>
            <w:right w:val="none" w:sz="0" w:space="0" w:color="auto"/>
          </w:divBdr>
        </w:div>
        <w:div w:id="623393387">
          <w:marLeft w:val="640"/>
          <w:marRight w:val="0"/>
          <w:marTop w:val="0"/>
          <w:marBottom w:val="0"/>
          <w:divBdr>
            <w:top w:val="none" w:sz="0" w:space="0" w:color="auto"/>
            <w:left w:val="none" w:sz="0" w:space="0" w:color="auto"/>
            <w:bottom w:val="none" w:sz="0" w:space="0" w:color="auto"/>
            <w:right w:val="none" w:sz="0" w:space="0" w:color="auto"/>
          </w:divBdr>
        </w:div>
        <w:div w:id="645936387">
          <w:marLeft w:val="640"/>
          <w:marRight w:val="0"/>
          <w:marTop w:val="0"/>
          <w:marBottom w:val="0"/>
          <w:divBdr>
            <w:top w:val="none" w:sz="0" w:space="0" w:color="auto"/>
            <w:left w:val="none" w:sz="0" w:space="0" w:color="auto"/>
            <w:bottom w:val="none" w:sz="0" w:space="0" w:color="auto"/>
            <w:right w:val="none" w:sz="0" w:space="0" w:color="auto"/>
          </w:divBdr>
        </w:div>
        <w:div w:id="1419054221">
          <w:marLeft w:val="640"/>
          <w:marRight w:val="0"/>
          <w:marTop w:val="0"/>
          <w:marBottom w:val="0"/>
          <w:divBdr>
            <w:top w:val="none" w:sz="0" w:space="0" w:color="auto"/>
            <w:left w:val="none" w:sz="0" w:space="0" w:color="auto"/>
            <w:bottom w:val="none" w:sz="0" w:space="0" w:color="auto"/>
            <w:right w:val="none" w:sz="0" w:space="0" w:color="auto"/>
          </w:divBdr>
        </w:div>
        <w:div w:id="107938168">
          <w:marLeft w:val="640"/>
          <w:marRight w:val="0"/>
          <w:marTop w:val="0"/>
          <w:marBottom w:val="0"/>
          <w:divBdr>
            <w:top w:val="none" w:sz="0" w:space="0" w:color="auto"/>
            <w:left w:val="none" w:sz="0" w:space="0" w:color="auto"/>
            <w:bottom w:val="none" w:sz="0" w:space="0" w:color="auto"/>
            <w:right w:val="none" w:sz="0" w:space="0" w:color="auto"/>
          </w:divBdr>
        </w:div>
        <w:div w:id="1531213507">
          <w:marLeft w:val="640"/>
          <w:marRight w:val="0"/>
          <w:marTop w:val="0"/>
          <w:marBottom w:val="0"/>
          <w:divBdr>
            <w:top w:val="none" w:sz="0" w:space="0" w:color="auto"/>
            <w:left w:val="none" w:sz="0" w:space="0" w:color="auto"/>
            <w:bottom w:val="none" w:sz="0" w:space="0" w:color="auto"/>
            <w:right w:val="none" w:sz="0" w:space="0" w:color="auto"/>
          </w:divBdr>
        </w:div>
        <w:div w:id="942882164">
          <w:marLeft w:val="640"/>
          <w:marRight w:val="0"/>
          <w:marTop w:val="0"/>
          <w:marBottom w:val="0"/>
          <w:divBdr>
            <w:top w:val="none" w:sz="0" w:space="0" w:color="auto"/>
            <w:left w:val="none" w:sz="0" w:space="0" w:color="auto"/>
            <w:bottom w:val="none" w:sz="0" w:space="0" w:color="auto"/>
            <w:right w:val="none" w:sz="0" w:space="0" w:color="auto"/>
          </w:divBdr>
        </w:div>
        <w:div w:id="593587722">
          <w:marLeft w:val="640"/>
          <w:marRight w:val="0"/>
          <w:marTop w:val="0"/>
          <w:marBottom w:val="0"/>
          <w:divBdr>
            <w:top w:val="none" w:sz="0" w:space="0" w:color="auto"/>
            <w:left w:val="none" w:sz="0" w:space="0" w:color="auto"/>
            <w:bottom w:val="none" w:sz="0" w:space="0" w:color="auto"/>
            <w:right w:val="none" w:sz="0" w:space="0" w:color="auto"/>
          </w:divBdr>
        </w:div>
        <w:div w:id="351298905">
          <w:marLeft w:val="640"/>
          <w:marRight w:val="0"/>
          <w:marTop w:val="0"/>
          <w:marBottom w:val="0"/>
          <w:divBdr>
            <w:top w:val="none" w:sz="0" w:space="0" w:color="auto"/>
            <w:left w:val="none" w:sz="0" w:space="0" w:color="auto"/>
            <w:bottom w:val="none" w:sz="0" w:space="0" w:color="auto"/>
            <w:right w:val="none" w:sz="0" w:space="0" w:color="auto"/>
          </w:divBdr>
        </w:div>
        <w:div w:id="1026753945">
          <w:marLeft w:val="640"/>
          <w:marRight w:val="0"/>
          <w:marTop w:val="0"/>
          <w:marBottom w:val="0"/>
          <w:divBdr>
            <w:top w:val="none" w:sz="0" w:space="0" w:color="auto"/>
            <w:left w:val="none" w:sz="0" w:space="0" w:color="auto"/>
            <w:bottom w:val="none" w:sz="0" w:space="0" w:color="auto"/>
            <w:right w:val="none" w:sz="0" w:space="0" w:color="auto"/>
          </w:divBdr>
        </w:div>
        <w:div w:id="1165515638">
          <w:marLeft w:val="640"/>
          <w:marRight w:val="0"/>
          <w:marTop w:val="0"/>
          <w:marBottom w:val="0"/>
          <w:divBdr>
            <w:top w:val="none" w:sz="0" w:space="0" w:color="auto"/>
            <w:left w:val="none" w:sz="0" w:space="0" w:color="auto"/>
            <w:bottom w:val="none" w:sz="0" w:space="0" w:color="auto"/>
            <w:right w:val="none" w:sz="0" w:space="0" w:color="auto"/>
          </w:divBdr>
        </w:div>
        <w:div w:id="1327317616">
          <w:marLeft w:val="640"/>
          <w:marRight w:val="0"/>
          <w:marTop w:val="0"/>
          <w:marBottom w:val="0"/>
          <w:divBdr>
            <w:top w:val="none" w:sz="0" w:space="0" w:color="auto"/>
            <w:left w:val="none" w:sz="0" w:space="0" w:color="auto"/>
            <w:bottom w:val="none" w:sz="0" w:space="0" w:color="auto"/>
            <w:right w:val="none" w:sz="0" w:space="0" w:color="auto"/>
          </w:divBdr>
        </w:div>
        <w:div w:id="1722559861">
          <w:marLeft w:val="640"/>
          <w:marRight w:val="0"/>
          <w:marTop w:val="0"/>
          <w:marBottom w:val="0"/>
          <w:divBdr>
            <w:top w:val="none" w:sz="0" w:space="0" w:color="auto"/>
            <w:left w:val="none" w:sz="0" w:space="0" w:color="auto"/>
            <w:bottom w:val="none" w:sz="0" w:space="0" w:color="auto"/>
            <w:right w:val="none" w:sz="0" w:space="0" w:color="auto"/>
          </w:divBdr>
        </w:div>
        <w:div w:id="1993488884">
          <w:marLeft w:val="640"/>
          <w:marRight w:val="0"/>
          <w:marTop w:val="0"/>
          <w:marBottom w:val="0"/>
          <w:divBdr>
            <w:top w:val="none" w:sz="0" w:space="0" w:color="auto"/>
            <w:left w:val="none" w:sz="0" w:space="0" w:color="auto"/>
            <w:bottom w:val="none" w:sz="0" w:space="0" w:color="auto"/>
            <w:right w:val="none" w:sz="0" w:space="0" w:color="auto"/>
          </w:divBdr>
        </w:div>
        <w:div w:id="1771504846">
          <w:marLeft w:val="640"/>
          <w:marRight w:val="0"/>
          <w:marTop w:val="0"/>
          <w:marBottom w:val="0"/>
          <w:divBdr>
            <w:top w:val="none" w:sz="0" w:space="0" w:color="auto"/>
            <w:left w:val="none" w:sz="0" w:space="0" w:color="auto"/>
            <w:bottom w:val="none" w:sz="0" w:space="0" w:color="auto"/>
            <w:right w:val="none" w:sz="0" w:space="0" w:color="auto"/>
          </w:divBdr>
        </w:div>
        <w:div w:id="1798792828">
          <w:marLeft w:val="640"/>
          <w:marRight w:val="0"/>
          <w:marTop w:val="0"/>
          <w:marBottom w:val="0"/>
          <w:divBdr>
            <w:top w:val="none" w:sz="0" w:space="0" w:color="auto"/>
            <w:left w:val="none" w:sz="0" w:space="0" w:color="auto"/>
            <w:bottom w:val="none" w:sz="0" w:space="0" w:color="auto"/>
            <w:right w:val="none" w:sz="0" w:space="0" w:color="auto"/>
          </w:divBdr>
        </w:div>
        <w:div w:id="1430274001">
          <w:marLeft w:val="640"/>
          <w:marRight w:val="0"/>
          <w:marTop w:val="0"/>
          <w:marBottom w:val="0"/>
          <w:divBdr>
            <w:top w:val="none" w:sz="0" w:space="0" w:color="auto"/>
            <w:left w:val="none" w:sz="0" w:space="0" w:color="auto"/>
            <w:bottom w:val="none" w:sz="0" w:space="0" w:color="auto"/>
            <w:right w:val="none" w:sz="0" w:space="0" w:color="auto"/>
          </w:divBdr>
        </w:div>
        <w:div w:id="1107390983">
          <w:marLeft w:val="640"/>
          <w:marRight w:val="0"/>
          <w:marTop w:val="0"/>
          <w:marBottom w:val="0"/>
          <w:divBdr>
            <w:top w:val="none" w:sz="0" w:space="0" w:color="auto"/>
            <w:left w:val="none" w:sz="0" w:space="0" w:color="auto"/>
            <w:bottom w:val="none" w:sz="0" w:space="0" w:color="auto"/>
            <w:right w:val="none" w:sz="0" w:space="0" w:color="auto"/>
          </w:divBdr>
        </w:div>
        <w:div w:id="804196705">
          <w:marLeft w:val="640"/>
          <w:marRight w:val="0"/>
          <w:marTop w:val="0"/>
          <w:marBottom w:val="0"/>
          <w:divBdr>
            <w:top w:val="none" w:sz="0" w:space="0" w:color="auto"/>
            <w:left w:val="none" w:sz="0" w:space="0" w:color="auto"/>
            <w:bottom w:val="none" w:sz="0" w:space="0" w:color="auto"/>
            <w:right w:val="none" w:sz="0" w:space="0" w:color="auto"/>
          </w:divBdr>
        </w:div>
        <w:div w:id="1025978008">
          <w:marLeft w:val="640"/>
          <w:marRight w:val="0"/>
          <w:marTop w:val="0"/>
          <w:marBottom w:val="0"/>
          <w:divBdr>
            <w:top w:val="none" w:sz="0" w:space="0" w:color="auto"/>
            <w:left w:val="none" w:sz="0" w:space="0" w:color="auto"/>
            <w:bottom w:val="none" w:sz="0" w:space="0" w:color="auto"/>
            <w:right w:val="none" w:sz="0" w:space="0" w:color="auto"/>
          </w:divBdr>
        </w:div>
        <w:div w:id="353769552">
          <w:marLeft w:val="640"/>
          <w:marRight w:val="0"/>
          <w:marTop w:val="0"/>
          <w:marBottom w:val="0"/>
          <w:divBdr>
            <w:top w:val="none" w:sz="0" w:space="0" w:color="auto"/>
            <w:left w:val="none" w:sz="0" w:space="0" w:color="auto"/>
            <w:bottom w:val="none" w:sz="0" w:space="0" w:color="auto"/>
            <w:right w:val="none" w:sz="0" w:space="0" w:color="auto"/>
          </w:divBdr>
        </w:div>
        <w:div w:id="1306742745">
          <w:marLeft w:val="640"/>
          <w:marRight w:val="0"/>
          <w:marTop w:val="0"/>
          <w:marBottom w:val="0"/>
          <w:divBdr>
            <w:top w:val="none" w:sz="0" w:space="0" w:color="auto"/>
            <w:left w:val="none" w:sz="0" w:space="0" w:color="auto"/>
            <w:bottom w:val="none" w:sz="0" w:space="0" w:color="auto"/>
            <w:right w:val="none" w:sz="0" w:space="0" w:color="auto"/>
          </w:divBdr>
        </w:div>
        <w:div w:id="1432818386">
          <w:marLeft w:val="640"/>
          <w:marRight w:val="0"/>
          <w:marTop w:val="0"/>
          <w:marBottom w:val="0"/>
          <w:divBdr>
            <w:top w:val="none" w:sz="0" w:space="0" w:color="auto"/>
            <w:left w:val="none" w:sz="0" w:space="0" w:color="auto"/>
            <w:bottom w:val="none" w:sz="0" w:space="0" w:color="auto"/>
            <w:right w:val="none" w:sz="0" w:space="0" w:color="auto"/>
          </w:divBdr>
        </w:div>
        <w:div w:id="138545397">
          <w:marLeft w:val="640"/>
          <w:marRight w:val="0"/>
          <w:marTop w:val="0"/>
          <w:marBottom w:val="0"/>
          <w:divBdr>
            <w:top w:val="none" w:sz="0" w:space="0" w:color="auto"/>
            <w:left w:val="none" w:sz="0" w:space="0" w:color="auto"/>
            <w:bottom w:val="none" w:sz="0" w:space="0" w:color="auto"/>
            <w:right w:val="none" w:sz="0" w:space="0" w:color="auto"/>
          </w:divBdr>
        </w:div>
        <w:div w:id="914819144">
          <w:marLeft w:val="640"/>
          <w:marRight w:val="0"/>
          <w:marTop w:val="0"/>
          <w:marBottom w:val="0"/>
          <w:divBdr>
            <w:top w:val="none" w:sz="0" w:space="0" w:color="auto"/>
            <w:left w:val="none" w:sz="0" w:space="0" w:color="auto"/>
            <w:bottom w:val="none" w:sz="0" w:space="0" w:color="auto"/>
            <w:right w:val="none" w:sz="0" w:space="0" w:color="auto"/>
          </w:divBdr>
        </w:div>
        <w:div w:id="1072236065">
          <w:marLeft w:val="640"/>
          <w:marRight w:val="0"/>
          <w:marTop w:val="0"/>
          <w:marBottom w:val="0"/>
          <w:divBdr>
            <w:top w:val="none" w:sz="0" w:space="0" w:color="auto"/>
            <w:left w:val="none" w:sz="0" w:space="0" w:color="auto"/>
            <w:bottom w:val="none" w:sz="0" w:space="0" w:color="auto"/>
            <w:right w:val="none" w:sz="0" w:space="0" w:color="auto"/>
          </w:divBdr>
        </w:div>
        <w:div w:id="798497727">
          <w:marLeft w:val="640"/>
          <w:marRight w:val="0"/>
          <w:marTop w:val="0"/>
          <w:marBottom w:val="0"/>
          <w:divBdr>
            <w:top w:val="none" w:sz="0" w:space="0" w:color="auto"/>
            <w:left w:val="none" w:sz="0" w:space="0" w:color="auto"/>
            <w:bottom w:val="none" w:sz="0" w:space="0" w:color="auto"/>
            <w:right w:val="none" w:sz="0" w:space="0" w:color="auto"/>
          </w:divBdr>
        </w:div>
        <w:div w:id="108820642">
          <w:marLeft w:val="640"/>
          <w:marRight w:val="0"/>
          <w:marTop w:val="0"/>
          <w:marBottom w:val="0"/>
          <w:divBdr>
            <w:top w:val="none" w:sz="0" w:space="0" w:color="auto"/>
            <w:left w:val="none" w:sz="0" w:space="0" w:color="auto"/>
            <w:bottom w:val="none" w:sz="0" w:space="0" w:color="auto"/>
            <w:right w:val="none" w:sz="0" w:space="0" w:color="auto"/>
          </w:divBdr>
        </w:div>
        <w:div w:id="474571496">
          <w:marLeft w:val="640"/>
          <w:marRight w:val="0"/>
          <w:marTop w:val="0"/>
          <w:marBottom w:val="0"/>
          <w:divBdr>
            <w:top w:val="none" w:sz="0" w:space="0" w:color="auto"/>
            <w:left w:val="none" w:sz="0" w:space="0" w:color="auto"/>
            <w:bottom w:val="none" w:sz="0" w:space="0" w:color="auto"/>
            <w:right w:val="none" w:sz="0" w:space="0" w:color="auto"/>
          </w:divBdr>
        </w:div>
        <w:div w:id="1924486031">
          <w:marLeft w:val="640"/>
          <w:marRight w:val="0"/>
          <w:marTop w:val="0"/>
          <w:marBottom w:val="0"/>
          <w:divBdr>
            <w:top w:val="none" w:sz="0" w:space="0" w:color="auto"/>
            <w:left w:val="none" w:sz="0" w:space="0" w:color="auto"/>
            <w:bottom w:val="none" w:sz="0" w:space="0" w:color="auto"/>
            <w:right w:val="none" w:sz="0" w:space="0" w:color="auto"/>
          </w:divBdr>
        </w:div>
        <w:div w:id="755396525">
          <w:marLeft w:val="640"/>
          <w:marRight w:val="0"/>
          <w:marTop w:val="0"/>
          <w:marBottom w:val="0"/>
          <w:divBdr>
            <w:top w:val="none" w:sz="0" w:space="0" w:color="auto"/>
            <w:left w:val="none" w:sz="0" w:space="0" w:color="auto"/>
            <w:bottom w:val="none" w:sz="0" w:space="0" w:color="auto"/>
            <w:right w:val="none" w:sz="0" w:space="0" w:color="auto"/>
          </w:divBdr>
        </w:div>
        <w:div w:id="1915237032">
          <w:marLeft w:val="640"/>
          <w:marRight w:val="0"/>
          <w:marTop w:val="0"/>
          <w:marBottom w:val="0"/>
          <w:divBdr>
            <w:top w:val="none" w:sz="0" w:space="0" w:color="auto"/>
            <w:left w:val="none" w:sz="0" w:space="0" w:color="auto"/>
            <w:bottom w:val="none" w:sz="0" w:space="0" w:color="auto"/>
            <w:right w:val="none" w:sz="0" w:space="0" w:color="auto"/>
          </w:divBdr>
        </w:div>
        <w:div w:id="1540127566">
          <w:marLeft w:val="640"/>
          <w:marRight w:val="0"/>
          <w:marTop w:val="0"/>
          <w:marBottom w:val="0"/>
          <w:divBdr>
            <w:top w:val="none" w:sz="0" w:space="0" w:color="auto"/>
            <w:left w:val="none" w:sz="0" w:space="0" w:color="auto"/>
            <w:bottom w:val="none" w:sz="0" w:space="0" w:color="auto"/>
            <w:right w:val="none" w:sz="0" w:space="0" w:color="auto"/>
          </w:divBdr>
        </w:div>
        <w:div w:id="2101640551">
          <w:marLeft w:val="640"/>
          <w:marRight w:val="0"/>
          <w:marTop w:val="0"/>
          <w:marBottom w:val="0"/>
          <w:divBdr>
            <w:top w:val="none" w:sz="0" w:space="0" w:color="auto"/>
            <w:left w:val="none" w:sz="0" w:space="0" w:color="auto"/>
            <w:bottom w:val="none" w:sz="0" w:space="0" w:color="auto"/>
            <w:right w:val="none" w:sz="0" w:space="0" w:color="auto"/>
          </w:divBdr>
        </w:div>
        <w:div w:id="134759533">
          <w:marLeft w:val="640"/>
          <w:marRight w:val="0"/>
          <w:marTop w:val="0"/>
          <w:marBottom w:val="0"/>
          <w:divBdr>
            <w:top w:val="none" w:sz="0" w:space="0" w:color="auto"/>
            <w:left w:val="none" w:sz="0" w:space="0" w:color="auto"/>
            <w:bottom w:val="none" w:sz="0" w:space="0" w:color="auto"/>
            <w:right w:val="none" w:sz="0" w:space="0" w:color="auto"/>
          </w:divBdr>
        </w:div>
        <w:div w:id="339939396">
          <w:marLeft w:val="640"/>
          <w:marRight w:val="0"/>
          <w:marTop w:val="0"/>
          <w:marBottom w:val="0"/>
          <w:divBdr>
            <w:top w:val="none" w:sz="0" w:space="0" w:color="auto"/>
            <w:left w:val="none" w:sz="0" w:space="0" w:color="auto"/>
            <w:bottom w:val="none" w:sz="0" w:space="0" w:color="auto"/>
            <w:right w:val="none" w:sz="0" w:space="0" w:color="auto"/>
          </w:divBdr>
        </w:div>
        <w:div w:id="329986154">
          <w:marLeft w:val="640"/>
          <w:marRight w:val="0"/>
          <w:marTop w:val="0"/>
          <w:marBottom w:val="0"/>
          <w:divBdr>
            <w:top w:val="none" w:sz="0" w:space="0" w:color="auto"/>
            <w:left w:val="none" w:sz="0" w:space="0" w:color="auto"/>
            <w:bottom w:val="none" w:sz="0" w:space="0" w:color="auto"/>
            <w:right w:val="none" w:sz="0" w:space="0" w:color="auto"/>
          </w:divBdr>
        </w:div>
        <w:div w:id="1778477940">
          <w:marLeft w:val="640"/>
          <w:marRight w:val="0"/>
          <w:marTop w:val="0"/>
          <w:marBottom w:val="0"/>
          <w:divBdr>
            <w:top w:val="none" w:sz="0" w:space="0" w:color="auto"/>
            <w:left w:val="none" w:sz="0" w:space="0" w:color="auto"/>
            <w:bottom w:val="none" w:sz="0" w:space="0" w:color="auto"/>
            <w:right w:val="none" w:sz="0" w:space="0" w:color="auto"/>
          </w:divBdr>
        </w:div>
        <w:div w:id="1766881626">
          <w:marLeft w:val="640"/>
          <w:marRight w:val="0"/>
          <w:marTop w:val="0"/>
          <w:marBottom w:val="0"/>
          <w:divBdr>
            <w:top w:val="none" w:sz="0" w:space="0" w:color="auto"/>
            <w:left w:val="none" w:sz="0" w:space="0" w:color="auto"/>
            <w:bottom w:val="none" w:sz="0" w:space="0" w:color="auto"/>
            <w:right w:val="none" w:sz="0" w:space="0" w:color="auto"/>
          </w:divBdr>
        </w:div>
        <w:div w:id="799421316">
          <w:marLeft w:val="640"/>
          <w:marRight w:val="0"/>
          <w:marTop w:val="0"/>
          <w:marBottom w:val="0"/>
          <w:divBdr>
            <w:top w:val="none" w:sz="0" w:space="0" w:color="auto"/>
            <w:left w:val="none" w:sz="0" w:space="0" w:color="auto"/>
            <w:bottom w:val="none" w:sz="0" w:space="0" w:color="auto"/>
            <w:right w:val="none" w:sz="0" w:space="0" w:color="auto"/>
          </w:divBdr>
        </w:div>
        <w:div w:id="1970434777">
          <w:marLeft w:val="640"/>
          <w:marRight w:val="0"/>
          <w:marTop w:val="0"/>
          <w:marBottom w:val="0"/>
          <w:divBdr>
            <w:top w:val="none" w:sz="0" w:space="0" w:color="auto"/>
            <w:left w:val="none" w:sz="0" w:space="0" w:color="auto"/>
            <w:bottom w:val="none" w:sz="0" w:space="0" w:color="auto"/>
            <w:right w:val="none" w:sz="0" w:space="0" w:color="auto"/>
          </w:divBdr>
        </w:div>
        <w:div w:id="716591180">
          <w:marLeft w:val="640"/>
          <w:marRight w:val="0"/>
          <w:marTop w:val="0"/>
          <w:marBottom w:val="0"/>
          <w:divBdr>
            <w:top w:val="none" w:sz="0" w:space="0" w:color="auto"/>
            <w:left w:val="none" w:sz="0" w:space="0" w:color="auto"/>
            <w:bottom w:val="none" w:sz="0" w:space="0" w:color="auto"/>
            <w:right w:val="none" w:sz="0" w:space="0" w:color="auto"/>
          </w:divBdr>
        </w:div>
        <w:div w:id="611520410">
          <w:marLeft w:val="640"/>
          <w:marRight w:val="0"/>
          <w:marTop w:val="0"/>
          <w:marBottom w:val="0"/>
          <w:divBdr>
            <w:top w:val="none" w:sz="0" w:space="0" w:color="auto"/>
            <w:left w:val="none" w:sz="0" w:space="0" w:color="auto"/>
            <w:bottom w:val="none" w:sz="0" w:space="0" w:color="auto"/>
            <w:right w:val="none" w:sz="0" w:space="0" w:color="auto"/>
          </w:divBdr>
        </w:div>
        <w:div w:id="397560636">
          <w:marLeft w:val="640"/>
          <w:marRight w:val="0"/>
          <w:marTop w:val="0"/>
          <w:marBottom w:val="0"/>
          <w:divBdr>
            <w:top w:val="none" w:sz="0" w:space="0" w:color="auto"/>
            <w:left w:val="none" w:sz="0" w:space="0" w:color="auto"/>
            <w:bottom w:val="none" w:sz="0" w:space="0" w:color="auto"/>
            <w:right w:val="none" w:sz="0" w:space="0" w:color="auto"/>
          </w:divBdr>
        </w:div>
        <w:div w:id="1708336039">
          <w:marLeft w:val="640"/>
          <w:marRight w:val="0"/>
          <w:marTop w:val="0"/>
          <w:marBottom w:val="0"/>
          <w:divBdr>
            <w:top w:val="none" w:sz="0" w:space="0" w:color="auto"/>
            <w:left w:val="none" w:sz="0" w:space="0" w:color="auto"/>
            <w:bottom w:val="none" w:sz="0" w:space="0" w:color="auto"/>
            <w:right w:val="none" w:sz="0" w:space="0" w:color="auto"/>
          </w:divBdr>
        </w:div>
        <w:div w:id="1047290843">
          <w:marLeft w:val="640"/>
          <w:marRight w:val="0"/>
          <w:marTop w:val="0"/>
          <w:marBottom w:val="0"/>
          <w:divBdr>
            <w:top w:val="none" w:sz="0" w:space="0" w:color="auto"/>
            <w:left w:val="none" w:sz="0" w:space="0" w:color="auto"/>
            <w:bottom w:val="none" w:sz="0" w:space="0" w:color="auto"/>
            <w:right w:val="none" w:sz="0" w:space="0" w:color="auto"/>
          </w:divBdr>
        </w:div>
        <w:div w:id="11347789">
          <w:marLeft w:val="640"/>
          <w:marRight w:val="0"/>
          <w:marTop w:val="0"/>
          <w:marBottom w:val="0"/>
          <w:divBdr>
            <w:top w:val="none" w:sz="0" w:space="0" w:color="auto"/>
            <w:left w:val="none" w:sz="0" w:space="0" w:color="auto"/>
            <w:bottom w:val="none" w:sz="0" w:space="0" w:color="auto"/>
            <w:right w:val="none" w:sz="0" w:space="0" w:color="auto"/>
          </w:divBdr>
        </w:div>
        <w:div w:id="984699365">
          <w:marLeft w:val="640"/>
          <w:marRight w:val="0"/>
          <w:marTop w:val="0"/>
          <w:marBottom w:val="0"/>
          <w:divBdr>
            <w:top w:val="none" w:sz="0" w:space="0" w:color="auto"/>
            <w:left w:val="none" w:sz="0" w:space="0" w:color="auto"/>
            <w:bottom w:val="none" w:sz="0" w:space="0" w:color="auto"/>
            <w:right w:val="none" w:sz="0" w:space="0" w:color="auto"/>
          </w:divBdr>
        </w:div>
        <w:div w:id="1541629957">
          <w:marLeft w:val="640"/>
          <w:marRight w:val="0"/>
          <w:marTop w:val="0"/>
          <w:marBottom w:val="0"/>
          <w:divBdr>
            <w:top w:val="none" w:sz="0" w:space="0" w:color="auto"/>
            <w:left w:val="none" w:sz="0" w:space="0" w:color="auto"/>
            <w:bottom w:val="none" w:sz="0" w:space="0" w:color="auto"/>
            <w:right w:val="none" w:sz="0" w:space="0" w:color="auto"/>
          </w:divBdr>
        </w:div>
        <w:div w:id="521823800">
          <w:marLeft w:val="640"/>
          <w:marRight w:val="0"/>
          <w:marTop w:val="0"/>
          <w:marBottom w:val="0"/>
          <w:divBdr>
            <w:top w:val="none" w:sz="0" w:space="0" w:color="auto"/>
            <w:left w:val="none" w:sz="0" w:space="0" w:color="auto"/>
            <w:bottom w:val="none" w:sz="0" w:space="0" w:color="auto"/>
            <w:right w:val="none" w:sz="0" w:space="0" w:color="auto"/>
          </w:divBdr>
        </w:div>
        <w:div w:id="247347856">
          <w:marLeft w:val="640"/>
          <w:marRight w:val="0"/>
          <w:marTop w:val="0"/>
          <w:marBottom w:val="0"/>
          <w:divBdr>
            <w:top w:val="none" w:sz="0" w:space="0" w:color="auto"/>
            <w:left w:val="none" w:sz="0" w:space="0" w:color="auto"/>
            <w:bottom w:val="none" w:sz="0" w:space="0" w:color="auto"/>
            <w:right w:val="none" w:sz="0" w:space="0" w:color="auto"/>
          </w:divBdr>
        </w:div>
        <w:div w:id="1275282760">
          <w:marLeft w:val="640"/>
          <w:marRight w:val="0"/>
          <w:marTop w:val="0"/>
          <w:marBottom w:val="0"/>
          <w:divBdr>
            <w:top w:val="none" w:sz="0" w:space="0" w:color="auto"/>
            <w:left w:val="none" w:sz="0" w:space="0" w:color="auto"/>
            <w:bottom w:val="none" w:sz="0" w:space="0" w:color="auto"/>
            <w:right w:val="none" w:sz="0" w:space="0" w:color="auto"/>
          </w:divBdr>
        </w:div>
        <w:div w:id="1953242465">
          <w:marLeft w:val="640"/>
          <w:marRight w:val="0"/>
          <w:marTop w:val="0"/>
          <w:marBottom w:val="0"/>
          <w:divBdr>
            <w:top w:val="none" w:sz="0" w:space="0" w:color="auto"/>
            <w:left w:val="none" w:sz="0" w:space="0" w:color="auto"/>
            <w:bottom w:val="none" w:sz="0" w:space="0" w:color="auto"/>
            <w:right w:val="none" w:sz="0" w:space="0" w:color="auto"/>
          </w:divBdr>
        </w:div>
        <w:div w:id="533856585">
          <w:marLeft w:val="640"/>
          <w:marRight w:val="0"/>
          <w:marTop w:val="0"/>
          <w:marBottom w:val="0"/>
          <w:divBdr>
            <w:top w:val="none" w:sz="0" w:space="0" w:color="auto"/>
            <w:left w:val="none" w:sz="0" w:space="0" w:color="auto"/>
            <w:bottom w:val="none" w:sz="0" w:space="0" w:color="auto"/>
            <w:right w:val="none" w:sz="0" w:space="0" w:color="auto"/>
          </w:divBdr>
        </w:div>
        <w:div w:id="1698113684">
          <w:marLeft w:val="640"/>
          <w:marRight w:val="0"/>
          <w:marTop w:val="0"/>
          <w:marBottom w:val="0"/>
          <w:divBdr>
            <w:top w:val="none" w:sz="0" w:space="0" w:color="auto"/>
            <w:left w:val="none" w:sz="0" w:space="0" w:color="auto"/>
            <w:bottom w:val="none" w:sz="0" w:space="0" w:color="auto"/>
            <w:right w:val="none" w:sz="0" w:space="0" w:color="auto"/>
          </w:divBdr>
        </w:div>
        <w:div w:id="1110323139">
          <w:marLeft w:val="640"/>
          <w:marRight w:val="0"/>
          <w:marTop w:val="0"/>
          <w:marBottom w:val="0"/>
          <w:divBdr>
            <w:top w:val="none" w:sz="0" w:space="0" w:color="auto"/>
            <w:left w:val="none" w:sz="0" w:space="0" w:color="auto"/>
            <w:bottom w:val="none" w:sz="0" w:space="0" w:color="auto"/>
            <w:right w:val="none" w:sz="0" w:space="0" w:color="auto"/>
          </w:divBdr>
        </w:div>
        <w:div w:id="1637908439">
          <w:marLeft w:val="640"/>
          <w:marRight w:val="0"/>
          <w:marTop w:val="0"/>
          <w:marBottom w:val="0"/>
          <w:divBdr>
            <w:top w:val="none" w:sz="0" w:space="0" w:color="auto"/>
            <w:left w:val="none" w:sz="0" w:space="0" w:color="auto"/>
            <w:bottom w:val="none" w:sz="0" w:space="0" w:color="auto"/>
            <w:right w:val="none" w:sz="0" w:space="0" w:color="auto"/>
          </w:divBdr>
        </w:div>
        <w:div w:id="44064552">
          <w:marLeft w:val="640"/>
          <w:marRight w:val="0"/>
          <w:marTop w:val="0"/>
          <w:marBottom w:val="0"/>
          <w:divBdr>
            <w:top w:val="none" w:sz="0" w:space="0" w:color="auto"/>
            <w:left w:val="none" w:sz="0" w:space="0" w:color="auto"/>
            <w:bottom w:val="none" w:sz="0" w:space="0" w:color="auto"/>
            <w:right w:val="none" w:sz="0" w:space="0" w:color="auto"/>
          </w:divBdr>
        </w:div>
        <w:div w:id="731659484">
          <w:marLeft w:val="640"/>
          <w:marRight w:val="0"/>
          <w:marTop w:val="0"/>
          <w:marBottom w:val="0"/>
          <w:divBdr>
            <w:top w:val="none" w:sz="0" w:space="0" w:color="auto"/>
            <w:left w:val="none" w:sz="0" w:space="0" w:color="auto"/>
            <w:bottom w:val="none" w:sz="0" w:space="0" w:color="auto"/>
            <w:right w:val="none" w:sz="0" w:space="0" w:color="auto"/>
          </w:divBdr>
        </w:div>
        <w:div w:id="1521168052">
          <w:marLeft w:val="640"/>
          <w:marRight w:val="0"/>
          <w:marTop w:val="0"/>
          <w:marBottom w:val="0"/>
          <w:divBdr>
            <w:top w:val="none" w:sz="0" w:space="0" w:color="auto"/>
            <w:left w:val="none" w:sz="0" w:space="0" w:color="auto"/>
            <w:bottom w:val="none" w:sz="0" w:space="0" w:color="auto"/>
            <w:right w:val="none" w:sz="0" w:space="0" w:color="auto"/>
          </w:divBdr>
        </w:div>
        <w:div w:id="1384909101">
          <w:marLeft w:val="640"/>
          <w:marRight w:val="0"/>
          <w:marTop w:val="0"/>
          <w:marBottom w:val="0"/>
          <w:divBdr>
            <w:top w:val="none" w:sz="0" w:space="0" w:color="auto"/>
            <w:left w:val="none" w:sz="0" w:space="0" w:color="auto"/>
            <w:bottom w:val="none" w:sz="0" w:space="0" w:color="auto"/>
            <w:right w:val="none" w:sz="0" w:space="0" w:color="auto"/>
          </w:divBdr>
        </w:div>
        <w:div w:id="230701400">
          <w:marLeft w:val="640"/>
          <w:marRight w:val="0"/>
          <w:marTop w:val="0"/>
          <w:marBottom w:val="0"/>
          <w:divBdr>
            <w:top w:val="none" w:sz="0" w:space="0" w:color="auto"/>
            <w:left w:val="none" w:sz="0" w:space="0" w:color="auto"/>
            <w:bottom w:val="none" w:sz="0" w:space="0" w:color="auto"/>
            <w:right w:val="none" w:sz="0" w:space="0" w:color="auto"/>
          </w:divBdr>
        </w:div>
        <w:div w:id="248580381">
          <w:marLeft w:val="640"/>
          <w:marRight w:val="0"/>
          <w:marTop w:val="0"/>
          <w:marBottom w:val="0"/>
          <w:divBdr>
            <w:top w:val="none" w:sz="0" w:space="0" w:color="auto"/>
            <w:left w:val="none" w:sz="0" w:space="0" w:color="auto"/>
            <w:bottom w:val="none" w:sz="0" w:space="0" w:color="auto"/>
            <w:right w:val="none" w:sz="0" w:space="0" w:color="auto"/>
          </w:divBdr>
        </w:div>
        <w:div w:id="959923337">
          <w:marLeft w:val="640"/>
          <w:marRight w:val="0"/>
          <w:marTop w:val="0"/>
          <w:marBottom w:val="0"/>
          <w:divBdr>
            <w:top w:val="none" w:sz="0" w:space="0" w:color="auto"/>
            <w:left w:val="none" w:sz="0" w:space="0" w:color="auto"/>
            <w:bottom w:val="none" w:sz="0" w:space="0" w:color="auto"/>
            <w:right w:val="none" w:sz="0" w:space="0" w:color="auto"/>
          </w:divBdr>
        </w:div>
        <w:div w:id="1312058957">
          <w:marLeft w:val="640"/>
          <w:marRight w:val="0"/>
          <w:marTop w:val="0"/>
          <w:marBottom w:val="0"/>
          <w:divBdr>
            <w:top w:val="none" w:sz="0" w:space="0" w:color="auto"/>
            <w:left w:val="none" w:sz="0" w:space="0" w:color="auto"/>
            <w:bottom w:val="none" w:sz="0" w:space="0" w:color="auto"/>
            <w:right w:val="none" w:sz="0" w:space="0" w:color="auto"/>
          </w:divBdr>
        </w:div>
        <w:div w:id="545260744">
          <w:marLeft w:val="640"/>
          <w:marRight w:val="0"/>
          <w:marTop w:val="0"/>
          <w:marBottom w:val="0"/>
          <w:divBdr>
            <w:top w:val="none" w:sz="0" w:space="0" w:color="auto"/>
            <w:left w:val="none" w:sz="0" w:space="0" w:color="auto"/>
            <w:bottom w:val="none" w:sz="0" w:space="0" w:color="auto"/>
            <w:right w:val="none" w:sz="0" w:space="0" w:color="auto"/>
          </w:divBdr>
        </w:div>
        <w:div w:id="1982415841">
          <w:marLeft w:val="640"/>
          <w:marRight w:val="0"/>
          <w:marTop w:val="0"/>
          <w:marBottom w:val="0"/>
          <w:divBdr>
            <w:top w:val="none" w:sz="0" w:space="0" w:color="auto"/>
            <w:left w:val="none" w:sz="0" w:space="0" w:color="auto"/>
            <w:bottom w:val="none" w:sz="0" w:space="0" w:color="auto"/>
            <w:right w:val="none" w:sz="0" w:space="0" w:color="auto"/>
          </w:divBdr>
        </w:div>
        <w:div w:id="831146723">
          <w:marLeft w:val="640"/>
          <w:marRight w:val="0"/>
          <w:marTop w:val="0"/>
          <w:marBottom w:val="0"/>
          <w:divBdr>
            <w:top w:val="none" w:sz="0" w:space="0" w:color="auto"/>
            <w:left w:val="none" w:sz="0" w:space="0" w:color="auto"/>
            <w:bottom w:val="none" w:sz="0" w:space="0" w:color="auto"/>
            <w:right w:val="none" w:sz="0" w:space="0" w:color="auto"/>
          </w:divBdr>
        </w:div>
        <w:div w:id="1926379431">
          <w:marLeft w:val="640"/>
          <w:marRight w:val="0"/>
          <w:marTop w:val="0"/>
          <w:marBottom w:val="0"/>
          <w:divBdr>
            <w:top w:val="none" w:sz="0" w:space="0" w:color="auto"/>
            <w:left w:val="none" w:sz="0" w:space="0" w:color="auto"/>
            <w:bottom w:val="none" w:sz="0" w:space="0" w:color="auto"/>
            <w:right w:val="none" w:sz="0" w:space="0" w:color="auto"/>
          </w:divBdr>
        </w:div>
        <w:div w:id="278298000">
          <w:marLeft w:val="640"/>
          <w:marRight w:val="0"/>
          <w:marTop w:val="0"/>
          <w:marBottom w:val="0"/>
          <w:divBdr>
            <w:top w:val="none" w:sz="0" w:space="0" w:color="auto"/>
            <w:left w:val="none" w:sz="0" w:space="0" w:color="auto"/>
            <w:bottom w:val="none" w:sz="0" w:space="0" w:color="auto"/>
            <w:right w:val="none" w:sz="0" w:space="0" w:color="auto"/>
          </w:divBdr>
        </w:div>
        <w:div w:id="713509124">
          <w:marLeft w:val="640"/>
          <w:marRight w:val="0"/>
          <w:marTop w:val="0"/>
          <w:marBottom w:val="0"/>
          <w:divBdr>
            <w:top w:val="none" w:sz="0" w:space="0" w:color="auto"/>
            <w:left w:val="none" w:sz="0" w:space="0" w:color="auto"/>
            <w:bottom w:val="none" w:sz="0" w:space="0" w:color="auto"/>
            <w:right w:val="none" w:sz="0" w:space="0" w:color="auto"/>
          </w:divBdr>
        </w:div>
        <w:div w:id="1147433480">
          <w:marLeft w:val="640"/>
          <w:marRight w:val="0"/>
          <w:marTop w:val="0"/>
          <w:marBottom w:val="0"/>
          <w:divBdr>
            <w:top w:val="none" w:sz="0" w:space="0" w:color="auto"/>
            <w:left w:val="none" w:sz="0" w:space="0" w:color="auto"/>
            <w:bottom w:val="none" w:sz="0" w:space="0" w:color="auto"/>
            <w:right w:val="none" w:sz="0" w:space="0" w:color="auto"/>
          </w:divBdr>
        </w:div>
        <w:div w:id="1196118348">
          <w:marLeft w:val="640"/>
          <w:marRight w:val="0"/>
          <w:marTop w:val="0"/>
          <w:marBottom w:val="0"/>
          <w:divBdr>
            <w:top w:val="none" w:sz="0" w:space="0" w:color="auto"/>
            <w:left w:val="none" w:sz="0" w:space="0" w:color="auto"/>
            <w:bottom w:val="none" w:sz="0" w:space="0" w:color="auto"/>
            <w:right w:val="none" w:sz="0" w:space="0" w:color="auto"/>
          </w:divBdr>
        </w:div>
        <w:div w:id="1749107948">
          <w:marLeft w:val="640"/>
          <w:marRight w:val="0"/>
          <w:marTop w:val="0"/>
          <w:marBottom w:val="0"/>
          <w:divBdr>
            <w:top w:val="none" w:sz="0" w:space="0" w:color="auto"/>
            <w:left w:val="none" w:sz="0" w:space="0" w:color="auto"/>
            <w:bottom w:val="none" w:sz="0" w:space="0" w:color="auto"/>
            <w:right w:val="none" w:sz="0" w:space="0" w:color="auto"/>
          </w:divBdr>
        </w:div>
        <w:div w:id="863636447">
          <w:marLeft w:val="640"/>
          <w:marRight w:val="0"/>
          <w:marTop w:val="0"/>
          <w:marBottom w:val="0"/>
          <w:divBdr>
            <w:top w:val="none" w:sz="0" w:space="0" w:color="auto"/>
            <w:left w:val="none" w:sz="0" w:space="0" w:color="auto"/>
            <w:bottom w:val="none" w:sz="0" w:space="0" w:color="auto"/>
            <w:right w:val="none" w:sz="0" w:space="0" w:color="auto"/>
          </w:divBdr>
        </w:div>
        <w:div w:id="1814523009">
          <w:marLeft w:val="640"/>
          <w:marRight w:val="0"/>
          <w:marTop w:val="0"/>
          <w:marBottom w:val="0"/>
          <w:divBdr>
            <w:top w:val="none" w:sz="0" w:space="0" w:color="auto"/>
            <w:left w:val="none" w:sz="0" w:space="0" w:color="auto"/>
            <w:bottom w:val="none" w:sz="0" w:space="0" w:color="auto"/>
            <w:right w:val="none" w:sz="0" w:space="0" w:color="auto"/>
          </w:divBdr>
        </w:div>
        <w:div w:id="834998889">
          <w:marLeft w:val="640"/>
          <w:marRight w:val="0"/>
          <w:marTop w:val="0"/>
          <w:marBottom w:val="0"/>
          <w:divBdr>
            <w:top w:val="none" w:sz="0" w:space="0" w:color="auto"/>
            <w:left w:val="none" w:sz="0" w:space="0" w:color="auto"/>
            <w:bottom w:val="none" w:sz="0" w:space="0" w:color="auto"/>
            <w:right w:val="none" w:sz="0" w:space="0" w:color="auto"/>
          </w:divBdr>
        </w:div>
        <w:div w:id="1592545596">
          <w:marLeft w:val="640"/>
          <w:marRight w:val="0"/>
          <w:marTop w:val="0"/>
          <w:marBottom w:val="0"/>
          <w:divBdr>
            <w:top w:val="none" w:sz="0" w:space="0" w:color="auto"/>
            <w:left w:val="none" w:sz="0" w:space="0" w:color="auto"/>
            <w:bottom w:val="none" w:sz="0" w:space="0" w:color="auto"/>
            <w:right w:val="none" w:sz="0" w:space="0" w:color="auto"/>
          </w:divBdr>
        </w:div>
        <w:div w:id="257295054">
          <w:marLeft w:val="640"/>
          <w:marRight w:val="0"/>
          <w:marTop w:val="0"/>
          <w:marBottom w:val="0"/>
          <w:divBdr>
            <w:top w:val="none" w:sz="0" w:space="0" w:color="auto"/>
            <w:left w:val="none" w:sz="0" w:space="0" w:color="auto"/>
            <w:bottom w:val="none" w:sz="0" w:space="0" w:color="auto"/>
            <w:right w:val="none" w:sz="0" w:space="0" w:color="auto"/>
          </w:divBdr>
        </w:div>
        <w:div w:id="553471549">
          <w:marLeft w:val="640"/>
          <w:marRight w:val="0"/>
          <w:marTop w:val="0"/>
          <w:marBottom w:val="0"/>
          <w:divBdr>
            <w:top w:val="none" w:sz="0" w:space="0" w:color="auto"/>
            <w:left w:val="none" w:sz="0" w:space="0" w:color="auto"/>
            <w:bottom w:val="none" w:sz="0" w:space="0" w:color="auto"/>
            <w:right w:val="none" w:sz="0" w:space="0" w:color="auto"/>
          </w:divBdr>
        </w:div>
        <w:div w:id="353314393">
          <w:marLeft w:val="640"/>
          <w:marRight w:val="0"/>
          <w:marTop w:val="0"/>
          <w:marBottom w:val="0"/>
          <w:divBdr>
            <w:top w:val="none" w:sz="0" w:space="0" w:color="auto"/>
            <w:left w:val="none" w:sz="0" w:space="0" w:color="auto"/>
            <w:bottom w:val="none" w:sz="0" w:space="0" w:color="auto"/>
            <w:right w:val="none" w:sz="0" w:space="0" w:color="auto"/>
          </w:divBdr>
        </w:div>
        <w:div w:id="1223558434">
          <w:marLeft w:val="640"/>
          <w:marRight w:val="0"/>
          <w:marTop w:val="0"/>
          <w:marBottom w:val="0"/>
          <w:divBdr>
            <w:top w:val="none" w:sz="0" w:space="0" w:color="auto"/>
            <w:left w:val="none" w:sz="0" w:space="0" w:color="auto"/>
            <w:bottom w:val="none" w:sz="0" w:space="0" w:color="auto"/>
            <w:right w:val="none" w:sz="0" w:space="0" w:color="auto"/>
          </w:divBdr>
        </w:div>
        <w:div w:id="1717778520">
          <w:marLeft w:val="640"/>
          <w:marRight w:val="0"/>
          <w:marTop w:val="0"/>
          <w:marBottom w:val="0"/>
          <w:divBdr>
            <w:top w:val="none" w:sz="0" w:space="0" w:color="auto"/>
            <w:left w:val="none" w:sz="0" w:space="0" w:color="auto"/>
            <w:bottom w:val="none" w:sz="0" w:space="0" w:color="auto"/>
            <w:right w:val="none" w:sz="0" w:space="0" w:color="auto"/>
          </w:divBdr>
        </w:div>
        <w:div w:id="800922594">
          <w:marLeft w:val="640"/>
          <w:marRight w:val="0"/>
          <w:marTop w:val="0"/>
          <w:marBottom w:val="0"/>
          <w:divBdr>
            <w:top w:val="none" w:sz="0" w:space="0" w:color="auto"/>
            <w:left w:val="none" w:sz="0" w:space="0" w:color="auto"/>
            <w:bottom w:val="none" w:sz="0" w:space="0" w:color="auto"/>
            <w:right w:val="none" w:sz="0" w:space="0" w:color="auto"/>
          </w:divBdr>
        </w:div>
        <w:div w:id="1242443330">
          <w:marLeft w:val="640"/>
          <w:marRight w:val="0"/>
          <w:marTop w:val="0"/>
          <w:marBottom w:val="0"/>
          <w:divBdr>
            <w:top w:val="none" w:sz="0" w:space="0" w:color="auto"/>
            <w:left w:val="none" w:sz="0" w:space="0" w:color="auto"/>
            <w:bottom w:val="none" w:sz="0" w:space="0" w:color="auto"/>
            <w:right w:val="none" w:sz="0" w:space="0" w:color="auto"/>
          </w:divBdr>
        </w:div>
        <w:div w:id="1029840255">
          <w:marLeft w:val="640"/>
          <w:marRight w:val="0"/>
          <w:marTop w:val="0"/>
          <w:marBottom w:val="0"/>
          <w:divBdr>
            <w:top w:val="none" w:sz="0" w:space="0" w:color="auto"/>
            <w:left w:val="none" w:sz="0" w:space="0" w:color="auto"/>
            <w:bottom w:val="none" w:sz="0" w:space="0" w:color="auto"/>
            <w:right w:val="none" w:sz="0" w:space="0" w:color="auto"/>
          </w:divBdr>
        </w:div>
        <w:div w:id="629553832">
          <w:marLeft w:val="640"/>
          <w:marRight w:val="0"/>
          <w:marTop w:val="0"/>
          <w:marBottom w:val="0"/>
          <w:divBdr>
            <w:top w:val="none" w:sz="0" w:space="0" w:color="auto"/>
            <w:left w:val="none" w:sz="0" w:space="0" w:color="auto"/>
            <w:bottom w:val="none" w:sz="0" w:space="0" w:color="auto"/>
            <w:right w:val="none" w:sz="0" w:space="0" w:color="auto"/>
          </w:divBdr>
        </w:div>
        <w:div w:id="1346860320">
          <w:marLeft w:val="640"/>
          <w:marRight w:val="0"/>
          <w:marTop w:val="0"/>
          <w:marBottom w:val="0"/>
          <w:divBdr>
            <w:top w:val="none" w:sz="0" w:space="0" w:color="auto"/>
            <w:left w:val="none" w:sz="0" w:space="0" w:color="auto"/>
            <w:bottom w:val="none" w:sz="0" w:space="0" w:color="auto"/>
            <w:right w:val="none" w:sz="0" w:space="0" w:color="auto"/>
          </w:divBdr>
        </w:div>
        <w:div w:id="2980661">
          <w:marLeft w:val="640"/>
          <w:marRight w:val="0"/>
          <w:marTop w:val="0"/>
          <w:marBottom w:val="0"/>
          <w:divBdr>
            <w:top w:val="none" w:sz="0" w:space="0" w:color="auto"/>
            <w:left w:val="none" w:sz="0" w:space="0" w:color="auto"/>
            <w:bottom w:val="none" w:sz="0" w:space="0" w:color="auto"/>
            <w:right w:val="none" w:sz="0" w:space="0" w:color="auto"/>
          </w:divBdr>
        </w:div>
        <w:div w:id="1573736245">
          <w:marLeft w:val="640"/>
          <w:marRight w:val="0"/>
          <w:marTop w:val="0"/>
          <w:marBottom w:val="0"/>
          <w:divBdr>
            <w:top w:val="none" w:sz="0" w:space="0" w:color="auto"/>
            <w:left w:val="none" w:sz="0" w:space="0" w:color="auto"/>
            <w:bottom w:val="none" w:sz="0" w:space="0" w:color="auto"/>
            <w:right w:val="none" w:sz="0" w:space="0" w:color="auto"/>
          </w:divBdr>
        </w:div>
        <w:div w:id="1383215760">
          <w:marLeft w:val="640"/>
          <w:marRight w:val="0"/>
          <w:marTop w:val="0"/>
          <w:marBottom w:val="0"/>
          <w:divBdr>
            <w:top w:val="none" w:sz="0" w:space="0" w:color="auto"/>
            <w:left w:val="none" w:sz="0" w:space="0" w:color="auto"/>
            <w:bottom w:val="none" w:sz="0" w:space="0" w:color="auto"/>
            <w:right w:val="none" w:sz="0" w:space="0" w:color="auto"/>
          </w:divBdr>
        </w:div>
        <w:div w:id="1394309385">
          <w:marLeft w:val="640"/>
          <w:marRight w:val="0"/>
          <w:marTop w:val="0"/>
          <w:marBottom w:val="0"/>
          <w:divBdr>
            <w:top w:val="none" w:sz="0" w:space="0" w:color="auto"/>
            <w:left w:val="none" w:sz="0" w:space="0" w:color="auto"/>
            <w:bottom w:val="none" w:sz="0" w:space="0" w:color="auto"/>
            <w:right w:val="none" w:sz="0" w:space="0" w:color="auto"/>
          </w:divBdr>
        </w:div>
        <w:div w:id="2146502768">
          <w:marLeft w:val="640"/>
          <w:marRight w:val="0"/>
          <w:marTop w:val="0"/>
          <w:marBottom w:val="0"/>
          <w:divBdr>
            <w:top w:val="none" w:sz="0" w:space="0" w:color="auto"/>
            <w:left w:val="none" w:sz="0" w:space="0" w:color="auto"/>
            <w:bottom w:val="none" w:sz="0" w:space="0" w:color="auto"/>
            <w:right w:val="none" w:sz="0" w:space="0" w:color="auto"/>
          </w:divBdr>
        </w:div>
        <w:div w:id="1259292252">
          <w:marLeft w:val="640"/>
          <w:marRight w:val="0"/>
          <w:marTop w:val="0"/>
          <w:marBottom w:val="0"/>
          <w:divBdr>
            <w:top w:val="none" w:sz="0" w:space="0" w:color="auto"/>
            <w:left w:val="none" w:sz="0" w:space="0" w:color="auto"/>
            <w:bottom w:val="none" w:sz="0" w:space="0" w:color="auto"/>
            <w:right w:val="none" w:sz="0" w:space="0" w:color="auto"/>
          </w:divBdr>
        </w:div>
        <w:div w:id="1330715069">
          <w:marLeft w:val="640"/>
          <w:marRight w:val="0"/>
          <w:marTop w:val="0"/>
          <w:marBottom w:val="0"/>
          <w:divBdr>
            <w:top w:val="none" w:sz="0" w:space="0" w:color="auto"/>
            <w:left w:val="none" w:sz="0" w:space="0" w:color="auto"/>
            <w:bottom w:val="none" w:sz="0" w:space="0" w:color="auto"/>
            <w:right w:val="none" w:sz="0" w:space="0" w:color="auto"/>
          </w:divBdr>
        </w:div>
        <w:div w:id="145635387">
          <w:marLeft w:val="640"/>
          <w:marRight w:val="0"/>
          <w:marTop w:val="0"/>
          <w:marBottom w:val="0"/>
          <w:divBdr>
            <w:top w:val="none" w:sz="0" w:space="0" w:color="auto"/>
            <w:left w:val="none" w:sz="0" w:space="0" w:color="auto"/>
            <w:bottom w:val="none" w:sz="0" w:space="0" w:color="auto"/>
            <w:right w:val="none" w:sz="0" w:space="0" w:color="auto"/>
          </w:divBdr>
        </w:div>
        <w:div w:id="1419326477">
          <w:marLeft w:val="640"/>
          <w:marRight w:val="0"/>
          <w:marTop w:val="0"/>
          <w:marBottom w:val="0"/>
          <w:divBdr>
            <w:top w:val="none" w:sz="0" w:space="0" w:color="auto"/>
            <w:left w:val="none" w:sz="0" w:space="0" w:color="auto"/>
            <w:bottom w:val="none" w:sz="0" w:space="0" w:color="auto"/>
            <w:right w:val="none" w:sz="0" w:space="0" w:color="auto"/>
          </w:divBdr>
        </w:div>
        <w:div w:id="1578978690">
          <w:marLeft w:val="640"/>
          <w:marRight w:val="0"/>
          <w:marTop w:val="0"/>
          <w:marBottom w:val="0"/>
          <w:divBdr>
            <w:top w:val="none" w:sz="0" w:space="0" w:color="auto"/>
            <w:left w:val="none" w:sz="0" w:space="0" w:color="auto"/>
            <w:bottom w:val="none" w:sz="0" w:space="0" w:color="auto"/>
            <w:right w:val="none" w:sz="0" w:space="0" w:color="auto"/>
          </w:divBdr>
        </w:div>
        <w:div w:id="392242044">
          <w:marLeft w:val="640"/>
          <w:marRight w:val="0"/>
          <w:marTop w:val="0"/>
          <w:marBottom w:val="0"/>
          <w:divBdr>
            <w:top w:val="none" w:sz="0" w:space="0" w:color="auto"/>
            <w:left w:val="none" w:sz="0" w:space="0" w:color="auto"/>
            <w:bottom w:val="none" w:sz="0" w:space="0" w:color="auto"/>
            <w:right w:val="none" w:sz="0" w:space="0" w:color="auto"/>
          </w:divBdr>
        </w:div>
        <w:div w:id="1742630010">
          <w:marLeft w:val="640"/>
          <w:marRight w:val="0"/>
          <w:marTop w:val="0"/>
          <w:marBottom w:val="0"/>
          <w:divBdr>
            <w:top w:val="none" w:sz="0" w:space="0" w:color="auto"/>
            <w:left w:val="none" w:sz="0" w:space="0" w:color="auto"/>
            <w:bottom w:val="none" w:sz="0" w:space="0" w:color="auto"/>
            <w:right w:val="none" w:sz="0" w:space="0" w:color="auto"/>
          </w:divBdr>
        </w:div>
        <w:div w:id="894435873">
          <w:marLeft w:val="640"/>
          <w:marRight w:val="0"/>
          <w:marTop w:val="0"/>
          <w:marBottom w:val="0"/>
          <w:divBdr>
            <w:top w:val="none" w:sz="0" w:space="0" w:color="auto"/>
            <w:left w:val="none" w:sz="0" w:space="0" w:color="auto"/>
            <w:bottom w:val="none" w:sz="0" w:space="0" w:color="auto"/>
            <w:right w:val="none" w:sz="0" w:space="0" w:color="auto"/>
          </w:divBdr>
        </w:div>
        <w:div w:id="614023556">
          <w:marLeft w:val="640"/>
          <w:marRight w:val="0"/>
          <w:marTop w:val="0"/>
          <w:marBottom w:val="0"/>
          <w:divBdr>
            <w:top w:val="none" w:sz="0" w:space="0" w:color="auto"/>
            <w:left w:val="none" w:sz="0" w:space="0" w:color="auto"/>
            <w:bottom w:val="none" w:sz="0" w:space="0" w:color="auto"/>
            <w:right w:val="none" w:sz="0" w:space="0" w:color="auto"/>
          </w:divBdr>
        </w:div>
        <w:div w:id="276256729">
          <w:marLeft w:val="640"/>
          <w:marRight w:val="0"/>
          <w:marTop w:val="0"/>
          <w:marBottom w:val="0"/>
          <w:divBdr>
            <w:top w:val="none" w:sz="0" w:space="0" w:color="auto"/>
            <w:left w:val="none" w:sz="0" w:space="0" w:color="auto"/>
            <w:bottom w:val="none" w:sz="0" w:space="0" w:color="auto"/>
            <w:right w:val="none" w:sz="0" w:space="0" w:color="auto"/>
          </w:divBdr>
        </w:div>
        <w:div w:id="961037711">
          <w:marLeft w:val="640"/>
          <w:marRight w:val="0"/>
          <w:marTop w:val="0"/>
          <w:marBottom w:val="0"/>
          <w:divBdr>
            <w:top w:val="none" w:sz="0" w:space="0" w:color="auto"/>
            <w:left w:val="none" w:sz="0" w:space="0" w:color="auto"/>
            <w:bottom w:val="none" w:sz="0" w:space="0" w:color="auto"/>
            <w:right w:val="none" w:sz="0" w:space="0" w:color="auto"/>
          </w:divBdr>
        </w:div>
        <w:div w:id="320700183">
          <w:marLeft w:val="640"/>
          <w:marRight w:val="0"/>
          <w:marTop w:val="0"/>
          <w:marBottom w:val="0"/>
          <w:divBdr>
            <w:top w:val="none" w:sz="0" w:space="0" w:color="auto"/>
            <w:left w:val="none" w:sz="0" w:space="0" w:color="auto"/>
            <w:bottom w:val="none" w:sz="0" w:space="0" w:color="auto"/>
            <w:right w:val="none" w:sz="0" w:space="0" w:color="auto"/>
          </w:divBdr>
        </w:div>
        <w:div w:id="908806515">
          <w:marLeft w:val="640"/>
          <w:marRight w:val="0"/>
          <w:marTop w:val="0"/>
          <w:marBottom w:val="0"/>
          <w:divBdr>
            <w:top w:val="none" w:sz="0" w:space="0" w:color="auto"/>
            <w:left w:val="none" w:sz="0" w:space="0" w:color="auto"/>
            <w:bottom w:val="none" w:sz="0" w:space="0" w:color="auto"/>
            <w:right w:val="none" w:sz="0" w:space="0" w:color="auto"/>
          </w:divBdr>
        </w:div>
        <w:div w:id="1788545641">
          <w:marLeft w:val="640"/>
          <w:marRight w:val="0"/>
          <w:marTop w:val="0"/>
          <w:marBottom w:val="0"/>
          <w:divBdr>
            <w:top w:val="none" w:sz="0" w:space="0" w:color="auto"/>
            <w:left w:val="none" w:sz="0" w:space="0" w:color="auto"/>
            <w:bottom w:val="none" w:sz="0" w:space="0" w:color="auto"/>
            <w:right w:val="none" w:sz="0" w:space="0" w:color="auto"/>
          </w:divBdr>
        </w:div>
        <w:div w:id="2033728141">
          <w:marLeft w:val="640"/>
          <w:marRight w:val="0"/>
          <w:marTop w:val="0"/>
          <w:marBottom w:val="0"/>
          <w:divBdr>
            <w:top w:val="none" w:sz="0" w:space="0" w:color="auto"/>
            <w:left w:val="none" w:sz="0" w:space="0" w:color="auto"/>
            <w:bottom w:val="none" w:sz="0" w:space="0" w:color="auto"/>
            <w:right w:val="none" w:sz="0" w:space="0" w:color="auto"/>
          </w:divBdr>
        </w:div>
        <w:div w:id="1297444565">
          <w:marLeft w:val="640"/>
          <w:marRight w:val="0"/>
          <w:marTop w:val="0"/>
          <w:marBottom w:val="0"/>
          <w:divBdr>
            <w:top w:val="none" w:sz="0" w:space="0" w:color="auto"/>
            <w:left w:val="none" w:sz="0" w:space="0" w:color="auto"/>
            <w:bottom w:val="none" w:sz="0" w:space="0" w:color="auto"/>
            <w:right w:val="none" w:sz="0" w:space="0" w:color="auto"/>
          </w:divBdr>
        </w:div>
        <w:div w:id="411395828">
          <w:marLeft w:val="640"/>
          <w:marRight w:val="0"/>
          <w:marTop w:val="0"/>
          <w:marBottom w:val="0"/>
          <w:divBdr>
            <w:top w:val="none" w:sz="0" w:space="0" w:color="auto"/>
            <w:left w:val="none" w:sz="0" w:space="0" w:color="auto"/>
            <w:bottom w:val="none" w:sz="0" w:space="0" w:color="auto"/>
            <w:right w:val="none" w:sz="0" w:space="0" w:color="auto"/>
          </w:divBdr>
        </w:div>
        <w:div w:id="1315255920">
          <w:marLeft w:val="640"/>
          <w:marRight w:val="0"/>
          <w:marTop w:val="0"/>
          <w:marBottom w:val="0"/>
          <w:divBdr>
            <w:top w:val="none" w:sz="0" w:space="0" w:color="auto"/>
            <w:left w:val="none" w:sz="0" w:space="0" w:color="auto"/>
            <w:bottom w:val="none" w:sz="0" w:space="0" w:color="auto"/>
            <w:right w:val="none" w:sz="0" w:space="0" w:color="auto"/>
          </w:divBdr>
        </w:div>
        <w:div w:id="1952471177">
          <w:marLeft w:val="640"/>
          <w:marRight w:val="0"/>
          <w:marTop w:val="0"/>
          <w:marBottom w:val="0"/>
          <w:divBdr>
            <w:top w:val="none" w:sz="0" w:space="0" w:color="auto"/>
            <w:left w:val="none" w:sz="0" w:space="0" w:color="auto"/>
            <w:bottom w:val="none" w:sz="0" w:space="0" w:color="auto"/>
            <w:right w:val="none" w:sz="0" w:space="0" w:color="auto"/>
          </w:divBdr>
        </w:div>
        <w:div w:id="392658067">
          <w:marLeft w:val="640"/>
          <w:marRight w:val="0"/>
          <w:marTop w:val="0"/>
          <w:marBottom w:val="0"/>
          <w:divBdr>
            <w:top w:val="none" w:sz="0" w:space="0" w:color="auto"/>
            <w:left w:val="none" w:sz="0" w:space="0" w:color="auto"/>
            <w:bottom w:val="none" w:sz="0" w:space="0" w:color="auto"/>
            <w:right w:val="none" w:sz="0" w:space="0" w:color="auto"/>
          </w:divBdr>
        </w:div>
        <w:div w:id="1145658389">
          <w:marLeft w:val="640"/>
          <w:marRight w:val="0"/>
          <w:marTop w:val="0"/>
          <w:marBottom w:val="0"/>
          <w:divBdr>
            <w:top w:val="none" w:sz="0" w:space="0" w:color="auto"/>
            <w:left w:val="none" w:sz="0" w:space="0" w:color="auto"/>
            <w:bottom w:val="none" w:sz="0" w:space="0" w:color="auto"/>
            <w:right w:val="none" w:sz="0" w:space="0" w:color="auto"/>
          </w:divBdr>
        </w:div>
        <w:div w:id="905651590">
          <w:marLeft w:val="640"/>
          <w:marRight w:val="0"/>
          <w:marTop w:val="0"/>
          <w:marBottom w:val="0"/>
          <w:divBdr>
            <w:top w:val="none" w:sz="0" w:space="0" w:color="auto"/>
            <w:left w:val="none" w:sz="0" w:space="0" w:color="auto"/>
            <w:bottom w:val="none" w:sz="0" w:space="0" w:color="auto"/>
            <w:right w:val="none" w:sz="0" w:space="0" w:color="auto"/>
          </w:divBdr>
        </w:div>
      </w:divsChild>
    </w:div>
    <w:div w:id="330135975">
      <w:bodyDiv w:val="1"/>
      <w:marLeft w:val="0"/>
      <w:marRight w:val="0"/>
      <w:marTop w:val="0"/>
      <w:marBottom w:val="0"/>
      <w:divBdr>
        <w:top w:val="none" w:sz="0" w:space="0" w:color="auto"/>
        <w:left w:val="none" w:sz="0" w:space="0" w:color="auto"/>
        <w:bottom w:val="none" w:sz="0" w:space="0" w:color="auto"/>
        <w:right w:val="none" w:sz="0" w:space="0" w:color="auto"/>
      </w:divBdr>
    </w:div>
    <w:div w:id="331615382">
      <w:bodyDiv w:val="1"/>
      <w:marLeft w:val="0"/>
      <w:marRight w:val="0"/>
      <w:marTop w:val="0"/>
      <w:marBottom w:val="0"/>
      <w:divBdr>
        <w:top w:val="none" w:sz="0" w:space="0" w:color="auto"/>
        <w:left w:val="none" w:sz="0" w:space="0" w:color="auto"/>
        <w:bottom w:val="none" w:sz="0" w:space="0" w:color="auto"/>
        <w:right w:val="none" w:sz="0" w:space="0" w:color="auto"/>
      </w:divBdr>
    </w:div>
    <w:div w:id="339620133">
      <w:bodyDiv w:val="1"/>
      <w:marLeft w:val="0"/>
      <w:marRight w:val="0"/>
      <w:marTop w:val="0"/>
      <w:marBottom w:val="0"/>
      <w:divBdr>
        <w:top w:val="none" w:sz="0" w:space="0" w:color="auto"/>
        <w:left w:val="none" w:sz="0" w:space="0" w:color="auto"/>
        <w:bottom w:val="none" w:sz="0" w:space="0" w:color="auto"/>
        <w:right w:val="none" w:sz="0" w:space="0" w:color="auto"/>
      </w:divBdr>
    </w:div>
    <w:div w:id="348797925">
      <w:bodyDiv w:val="1"/>
      <w:marLeft w:val="0"/>
      <w:marRight w:val="0"/>
      <w:marTop w:val="0"/>
      <w:marBottom w:val="0"/>
      <w:divBdr>
        <w:top w:val="none" w:sz="0" w:space="0" w:color="auto"/>
        <w:left w:val="none" w:sz="0" w:space="0" w:color="auto"/>
        <w:bottom w:val="none" w:sz="0" w:space="0" w:color="auto"/>
        <w:right w:val="none" w:sz="0" w:space="0" w:color="auto"/>
      </w:divBdr>
      <w:divsChild>
        <w:div w:id="456215529">
          <w:marLeft w:val="640"/>
          <w:marRight w:val="0"/>
          <w:marTop w:val="0"/>
          <w:marBottom w:val="0"/>
          <w:divBdr>
            <w:top w:val="none" w:sz="0" w:space="0" w:color="auto"/>
            <w:left w:val="none" w:sz="0" w:space="0" w:color="auto"/>
            <w:bottom w:val="none" w:sz="0" w:space="0" w:color="auto"/>
            <w:right w:val="none" w:sz="0" w:space="0" w:color="auto"/>
          </w:divBdr>
        </w:div>
        <w:div w:id="1105885932">
          <w:marLeft w:val="640"/>
          <w:marRight w:val="0"/>
          <w:marTop w:val="0"/>
          <w:marBottom w:val="0"/>
          <w:divBdr>
            <w:top w:val="none" w:sz="0" w:space="0" w:color="auto"/>
            <w:left w:val="none" w:sz="0" w:space="0" w:color="auto"/>
            <w:bottom w:val="none" w:sz="0" w:space="0" w:color="auto"/>
            <w:right w:val="none" w:sz="0" w:space="0" w:color="auto"/>
          </w:divBdr>
        </w:div>
        <w:div w:id="1835801558">
          <w:marLeft w:val="640"/>
          <w:marRight w:val="0"/>
          <w:marTop w:val="0"/>
          <w:marBottom w:val="0"/>
          <w:divBdr>
            <w:top w:val="none" w:sz="0" w:space="0" w:color="auto"/>
            <w:left w:val="none" w:sz="0" w:space="0" w:color="auto"/>
            <w:bottom w:val="none" w:sz="0" w:space="0" w:color="auto"/>
            <w:right w:val="none" w:sz="0" w:space="0" w:color="auto"/>
          </w:divBdr>
        </w:div>
        <w:div w:id="2104571988">
          <w:marLeft w:val="640"/>
          <w:marRight w:val="0"/>
          <w:marTop w:val="0"/>
          <w:marBottom w:val="0"/>
          <w:divBdr>
            <w:top w:val="none" w:sz="0" w:space="0" w:color="auto"/>
            <w:left w:val="none" w:sz="0" w:space="0" w:color="auto"/>
            <w:bottom w:val="none" w:sz="0" w:space="0" w:color="auto"/>
            <w:right w:val="none" w:sz="0" w:space="0" w:color="auto"/>
          </w:divBdr>
        </w:div>
        <w:div w:id="243034547">
          <w:marLeft w:val="640"/>
          <w:marRight w:val="0"/>
          <w:marTop w:val="0"/>
          <w:marBottom w:val="0"/>
          <w:divBdr>
            <w:top w:val="none" w:sz="0" w:space="0" w:color="auto"/>
            <w:left w:val="none" w:sz="0" w:space="0" w:color="auto"/>
            <w:bottom w:val="none" w:sz="0" w:space="0" w:color="auto"/>
            <w:right w:val="none" w:sz="0" w:space="0" w:color="auto"/>
          </w:divBdr>
        </w:div>
        <w:div w:id="630869345">
          <w:marLeft w:val="640"/>
          <w:marRight w:val="0"/>
          <w:marTop w:val="0"/>
          <w:marBottom w:val="0"/>
          <w:divBdr>
            <w:top w:val="none" w:sz="0" w:space="0" w:color="auto"/>
            <w:left w:val="none" w:sz="0" w:space="0" w:color="auto"/>
            <w:bottom w:val="none" w:sz="0" w:space="0" w:color="auto"/>
            <w:right w:val="none" w:sz="0" w:space="0" w:color="auto"/>
          </w:divBdr>
        </w:div>
        <w:div w:id="588733422">
          <w:marLeft w:val="640"/>
          <w:marRight w:val="0"/>
          <w:marTop w:val="0"/>
          <w:marBottom w:val="0"/>
          <w:divBdr>
            <w:top w:val="none" w:sz="0" w:space="0" w:color="auto"/>
            <w:left w:val="none" w:sz="0" w:space="0" w:color="auto"/>
            <w:bottom w:val="none" w:sz="0" w:space="0" w:color="auto"/>
            <w:right w:val="none" w:sz="0" w:space="0" w:color="auto"/>
          </w:divBdr>
        </w:div>
        <w:div w:id="1708336338">
          <w:marLeft w:val="640"/>
          <w:marRight w:val="0"/>
          <w:marTop w:val="0"/>
          <w:marBottom w:val="0"/>
          <w:divBdr>
            <w:top w:val="none" w:sz="0" w:space="0" w:color="auto"/>
            <w:left w:val="none" w:sz="0" w:space="0" w:color="auto"/>
            <w:bottom w:val="none" w:sz="0" w:space="0" w:color="auto"/>
            <w:right w:val="none" w:sz="0" w:space="0" w:color="auto"/>
          </w:divBdr>
        </w:div>
        <w:div w:id="748111615">
          <w:marLeft w:val="640"/>
          <w:marRight w:val="0"/>
          <w:marTop w:val="0"/>
          <w:marBottom w:val="0"/>
          <w:divBdr>
            <w:top w:val="none" w:sz="0" w:space="0" w:color="auto"/>
            <w:left w:val="none" w:sz="0" w:space="0" w:color="auto"/>
            <w:bottom w:val="none" w:sz="0" w:space="0" w:color="auto"/>
            <w:right w:val="none" w:sz="0" w:space="0" w:color="auto"/>
          </w:divBdr>
        </w:div>
        <w:div w:id="873034954">
          <w:marLeft w:val="640"/>
          <w:marRight w:val="0"/>
          <w:marTop w:val="0"/>
          <w:marBottom w:val="0"/>
          <w:divBdr>
            <w:top w:val="none" w:sz="0" w:space="0" w:color="auto"/>
            <w:left w:val="none" w:sz="0" w:space="0" w:color="auto"/>
            <w:bottom w:val="none" w:sz="0" w:space="0" w:color="auto"/>
            <w:right w:val="none" w:sz="0" w:space="0" w:color="auto"/>
          </w:divBdr>
        </w:div>
        <w:div w:id="219832715">
          <w:marLeft w:val="640"/>
          <w:marRight w:val="0"/>
          <w:marTop w:val="0"/>
          <w:marBottom w:val="0"/>
          <w:divBdr>
            <w:top w:val="none" w:sz="0" w:space="0" w:color="auto"/>
            <w:left w:val="none" w:sz="0" w:space="0" w:color="auto"/>
            <w:bottom w:val="none" w:sz="0" w:space="0" w:color="auto"/>
            <w:right w:val="none" w:sz="0" w:space="0" w:color="auto"/>
          </w:divBdr>
        </w:div>
        <w:div w:id="636566788">
          <w:marLeft w:val="640"/>
          <w:marRight w:val="0"/>
          <w:marTop w:val="0"/>
          <w:marBottom w:val="0"/>
          <w:divBdr>
            <w:top w:val="none" w:sz="0" w:space="0" w:color="auto"/>
            <w:left w:val="none" w:sz="0" w:space="0" w:color="auto"/>
            <w:bottom w:val="none" w:sz="0" w:space="0" w:color="auto"/>
            <w:right w:val="none" w:sz="0" w:space="0" w:color="auto"/>
          </w:divBdr>
        </w:div>
        <w:div w:id="1261379147">
          <w:marLeft w:val="640"/>
          <w:marRight w:val="0"/>
          <w:marTop w:val="0"/>
          <w:marBottom w:val="0"/>
          <w:divBdr>
            <w:top w:val="none" w:sz="0" w:space="0" w:color="auto"/>
            <w:left w:val="none" w:sz="0" w:space="0" w:color="auto"/>
            <w:bottom w:val="none" w:sz="0" w:space="0" w:color="auto"/>
            <w:right w:val="none" w:sz="0" w:space="0" w:color="auto"/>
          </w:divBdr>
        </w:div>
        <w:div w:id="938219659">
          <w:marLeft w:val="640"/>
          <w:marRight w:val="0"/>
          <w:marTop w:val="0"/>
          <w:marBottom w:val="0"/>
          <w:divBdr>
            <w:top w:val="none" w:sz="0" w:space="0" w:color="auto"/>
            <w:left w:val="none" w:sz="0" w:space="0" w:color="auto"/>
            <w:bottom w:val="none" w:sz="0" w:space="0" w:color="auto"/>
            <w:right w:val="none" w:sz="0" w:space="0" w:color="auto"/>
          </w:divBdr>
        </w:div>
        <w:div w:id="282810896">
          <w:marLeft w:val="640"/>
          <w:marRight w:val="0"/>
          <w:marTop w:val="0"/>
          <w:marBottom w:val="0"/>
          <w:divBdr>
            <w:top w:val="none" w:sz="0" w:space="0" w:color="auto"/>
            <w:left w:val="none" w:sz="0" w:space="0" w:color="auto"/>
            <w:bottom w:val="none" w:sz="0" w:space="0" w:color="auto"/>
            <w:right w:val="none" w:sz="0" w:space="0" w:color="auto"/>
          </w:divBdr>
        </w:div>
        <w:div w:id="833690338">
          <w:marLeft w:val="640"/>
          <w:marRight w:val="0"/>
          <w:marTop w:val="0"/>
          <w:marBottom w:val="0"/>
          <w:divBdr>
            <w:top w:val="none" w:sz="0" w:space="0" w:color="auto"/>
            <w:left w:val="none" w:sz="0" w:space="0" w:color="auto"/>
            <w:bottom w:val="none" w:sz="0" w:space="0" w:color="auto"/>
            <w:right w:val="none" w:sz="0" w:space="0" w:color="auto"/>
          </w:divBdr>
        </w:div>
        <w:div w:id="1497112723">
          <w:marLeft w:val="640"/>
          <w:marRight w:val="0"/>
          <w:marTop w:val="0"/>
          <w:marBottom w:val="0"/>
          <w:divBdr>
            <w:top w:val="none" w:sz="0" w:space="0" w:color="auto"/>
            <w:left w:val="none" w:sz="0" w:space="0" w:color="auto"/>
            <w:bottom w:val="none" w:sz="0" w:space="0" w:color="auto"/>
            <w:right w:val="none" w:sz="0" w:space="0" w:color="auto"/>
          </w:divBdr>
        </w:div>
        <w:div w:id="694116767">
          <w:marLeft w:val="640"/>
          <w:marRight w:val="0"/>
          <w:marTop w:val="0"/>
          <w:marBottom w:val="0"/>
          <w:divBdr>
            <w:top w:val="none" w:sz="0" w:space="0" w:color="auto"/>
            <w:left w:val="none" w:sz="0" w:space="0" w:color="auto"/>
            <w:bottom w:val="none" w:sz="0" w:space="0" w:color="auto"/>
            <w:right w:val="none" w:sz="0" w:space="0" w:color="auto"/>
          </w:divBdr>
        </w:div>
        <w:div w:id="855071965">
          <w:marLeft w:val="640"/>
          <w:marRight w:val="0"/>
          <w:marTop w:val="0"/>
          <w:marBottom w:val="0"/>
          <w:divBdr>
            <w:top w:val="none" w:sz="0" w:space="0" w:color="auto"/>
            <w:left w:val="none" w:sz="0" w:space="0" w:color="auto"/>
            <w:bottom w:val="none" w:sz="0" w:space="0" w:color="auto"/>
            <w:right w:val="none" w:sz="0" w:space="0" w:color="auto"/>
          </w:divBdr>
        </w:div>
        <w:div w:id="489256096">
          <w:marLeft w:val="640"/>
          <w:marRight w:val="0"/>
          <w:marTop w:val="0"/>
          <w:marBottom w:val="0"/>
          <w:divBdr>
            <w:top w:val="none" w:sz="0" w:space="0" w:color="auto"/>
            <w:left w:val="none" w:sz="0" w:space="0" w:color="auto"/>
            <w:bottom w:val="none" w:sz="0" w:space="0" w:color="auto"/>
            <w:right w:val="none" w:sz="0" w:space="0" w:color="auto"/>
          </w:divBdr>
        </w:div>
        <w:div w:id="1139959751">
          <w:marLeft w:val="640"/>
          <w:marRight w:val="0"/>
          <w:marTop w:val="0"/>
          <w:marBottom w:val="0"/>
          <w:divBdr>
            <w:top w:val="none" w:sz="0" w:space="0" w:color="auto"/>
            <w:left w:val="none" w:sz="0" w:space="0" w:color="auto"/>
            <w:bottom w:val="none" w:sz="0" w:space="0" w:color="auto"/>
            <w:right w:val="none" w:sz="0" w:space="0" w:color="auto"/>
          </w:divBdr>
        </w:div>
        <w:div w:id="1918205295">
          <w:marLeft w:val="640"/>
          <w:marRight w:val="0"/>
          <w:marTop w:val="0"/>
          <w:marBottom w:val="0"/>
          <w:divBdr>
            <w:top w:val="none" w:sz="0" w:space="0" w:color="auto"/>
            <w:left w:val="none" w:sz="0" w:space="0" w:color="auto"/>
            <w:bottom w:val="none" w:sz="0" w:space="0" w:color="auto"/>
            <w:right w:val="none" w:sz="0" w:space="0" w:color="auto"/>
          </w:divBdr>
        </w:div>
        <w:div w:id="974456830">
          <w:marLeft w:val="640"/>
          <w:marRight w:val="0"/>
          <w:marTop w:val="0"/>
          <w:marBottom w:val="0"/>
          <w:divBdr>
            <w:top w:val="none" w:sz="0" w:space="0" w:color="auto"/>
            <w:left w:val="none" w:sz="0" w:space="0" w:color="auto"/>
            <w:bottom w:val="none" w:sz="0" w:space="0" w:color="auto"/>
            <w:right w:val="none" w:sz="0" w:space="0" w:color="auto"/>
          </w:divBdr>
        </w:div>
        <w:div w:id="794375671">
          <w:marLeft w:val="640"/>
          <w:marRight w:val="0"/>
          <w:marTop w:val="0"/>
          <w:marBottom w:val="0"/>
          <w:divBdr>
            <w:top w:val="none" w:sz="0" w:space="0" w:color="auto"/>
            <w:left w:val="none" w:sz="0" w:space="0" w:color="auto"/>
            <w:bottom w:val="none" w:sz="0" w:space="0" w:color="auto"/>
            <w:right w:val="none" w:sz="0" w:space="0" w:color="auto"/>
          </w:divBdr>
        </w:div>
        <w:div w:id="1854492200">
          <w:marLeft w:val="640"/>
          <w:marRight w:val="0"/>
          <w:marTop w:val="0"/>
          <w:marBottom w:val="0"/>
          <w:divBdr>
            <w:top w:val="none" w:sz="0" w:space="0" w:color="auto"/>
            <w:left w:val="none" w:sz="0" w:space="0" w:color="auto"/>
            <w:bottom w:val="none" w:sz="0" w:space="0" w:color="auto"/>
            <w:right w:val="none" w:sz="0" w:space="0" w:color="auto"/>
          </w:divBdr>
        </w:div>
        <w:div w:id="2035381277">
          <w:marLeft w:val="640"/>
          <w:marRight w:val="0"/>
          <w:marTop w:val="0"/>
          <w:marBottom w:val="0"/>
          <w:divBdr>
            <w:top w:val="none" w:sz="0" w:space="0" w:color="auto"/>
            <w:left w:val="none" w:sz="0" w:space="0" w:color="auto"/>
            <w:bottom w:val="none" w:sz="0" w:space="0" w:color="auto"/>
            <w:right w:val="none" w:sz="0" w:space="0" w:color="auto"/>
          </w:divBdr>
        </w:div>
        <w:div w:id="572350362">
          <w:marLeft w:val="640"/>
          <w:marRight w:val="0"/>
          <w:marTop w:val="0"/>
          <w:marBottom w:val="0"/>
          <w:divBdr>
            <w:top w:val="none" w:sz="0" w:space="0" w:color="auto"/>
            <w:left w:val="none" w:sz="0" w:space="0" w:color="auto"/>
            <w:bottom w:val="none" w:sz="0" w:space="0" w:color="auto"/>
            <w:right w:val="none" w:sz="0" w:space="0" w:color="auto"/>
          </w:divBdr>
        </w:div>
        <w:div w:id="1318340243">
          <w:marLeft w:val="640"/>
          <w:marRight w:val="0"/>
          <w:marTop w:val="0"/>
          <w:marBottom w:val="0"/>
          <w:divBdr>
            <w:top w:val="none" w:sz="0" w:space="0" w:color="auto"/>
            <w:left w:val="none" w:sz="0" w:space="0" w:color="auto"/>
            <w:bottom w:val="none" w:sz="0" w:space="0" w:color="auto"/>
            <w:right w:val="none" w:sz="0" w:space="0" w:color="auto"/>
          </w:divBdr>
        </w:div>
        <w:div w:id="495728045">
          <w:marLeft w:val="640"/>
          <w:marRight w:val="0"/>
          <w:marTop w:val="0"/>
          <w:marBottom w:val="0"/>
          <w:divBdr>
            <w:top w:val="none" w:sz="0" w:space="0" w:color="auto"/>
            <w:left w:val="none" w:sz="0" w:space="0" w:color="auto"/>
            <w:bottom w:val="none" w:sz="0" w:space="0" w:color="auto"/>
            <w:right w:val="none" w:sz="0" w:space="0" w:color="auto"/>
          </w:divBdr>
        </w:div>
        <w:div w:id="854463972">
          <w:marLeft w:val="640"/>
          <w:marRight w:val="0"/>
          <w:marTop w:val="0"/>
          <w:marBottom w:val="0"/>
          <w:divBdr>
            <w:top w:val="none" w:sz="0" w:space="0" w:color="auto"/>
            <w:left w:val="none" w:sz="0" w:space="0" w:color="auto"/>
            <w:bottom w:val="none" w:sz="0" w:space="0" w:color="auto"/>
            <w:right w:val="none" w:sz="0" w:space="0" w:color="auto"/>
          </w:divBdr>
        </w:div>
        <w:div w:id="1731684411">
          <w:marLeft w:val="640"/>
          <w:marRight w:val="0"/>
          <w:marTop w:val="0"/>
          <w:marBottom w:val="0"/>
          <w:divBdr>
            <w:top w:val="none" w:sz="0" w:space="0" w:color="auto"/>
            <w:left w:val="none" w:sz="0" w:space="0" w:color="auto"/>
            <w:bottom w:val="none" w:sz="0" w:space="0" w:color="auto"/>
            <w:right w:val="none" w:sz="0" w:space="0" w:color="auto"/>
          </w:divBdr>
        </w:div>
        <w:div w:id="1253780618">
          <w:marLeft w:val="640"/>
          <w:marRight w:val="0"/>
          <w:marTop w:val="0"/>
          <w:marBottom w:val="0"/>
          <w:divBdr>
            <w:top w:val="none" w:sz="0" w:space="0" w:color="auto"/>
            <w:left w:val="none" w:sz="0" w:space="0" w:color="auto"/>
            <w:bottom w:val="none" w:sz="0" w:space="0" w:color="auto"/>
            <w:right w:val="none" w:sz="0" w:space="0" w:color="auto"/>
          </w:divBdr>
        </w:div>
        <w:div w:id="1130904032">
          <w:marLeft w:val="640"/>
          <w:marRight w:val="0"/>
          <w:marTop w:val="0"/>
          <w:marBottom w:val="0"/>
          <w:divBdr>
            <w:top w:val="none" w:sz="0" w:space="0" w:color="auto"/>
            <w:left w:val="none" w:sz="0" w:space="0" w:color="auto"/>
            <w:bottom w:val="none" w:sz="0" w:space="0" w:color="auto"/>
            <w:right w:val="none" w:sz="0" w:space="0" w:color="auto"/>
          </w:divBdr>
        </w:div>
        <w:div w:id="1675839351">
          <w:marLeft w:val="640"/>
          <w:marRight w:val="0"/>
          <w:marTop w:val="0"/>
          <w:marBottom w:val="0"/>
          <w:divBdr>
            <w:top w:val="none" w:sz="0" w:space="0" w:color="auto"/>
            <w:left w:val="none" w:sz="0" w:space="0" w:color="auto"/>
            <w:bottom w:val="none" w:sz="0" w:space="0" w:color="auto"/>
            <w:right w:val="none" w:sz="0" w:space="0" w:color="auto"/>
          </w:divBdr>
        </w:div>
        <w:div w:id="1096559944">
          <w:marLeft w:val="640"/>
          <w:marRight w:val="0"/>
          <w:marTop w:val="0"/>
          <w:marBottom w:val="0"/>
          <w:divBdr>
            <w:top w:val="none" w:sz="0" w:space="0" w:color="auto"/>
            <w:left w:val="none" w:sz="0" w:space="0" w:color="auto"/>
            <w:bottom w:val="none" w:sz="0" w:space="0" w:color="auto"/>
            <w:right w:val="none" w:sz="0" w:space="0" w:color="auto"/>
          </w:divBdr>
        </w:div>
        <w:div w:id="958800040">
          <w:marLeft w:val="640"/>
          <w:marRight w:val="0"/>
          <w:marTop w:val="0"/>
          <w:marBottom w:val="0"/>
          <w:divBdr>
            <w:top w:val="none" w:sz="0" w:space="0" w:color="auto"/>
            <w:left w:val="none" w:sz="0" w:space="0" w:color="auto"/>
            <w:bottom w:val="none" w:sz="0" w:space="0" w:color="auto"/>
            <w:right w:val="none" w:sz="0" w:space="0" w:color="auto"/>
          </w:divBdr>
        </w:div>
        <w:div w:id="1756508362">
          <w:marLeft w:val="640"/>
          <w:marRight w:val="0"/>
          <w:marTop w:val="0"/>
          <w:marBottom w:val="0"/>
          <w:divBdr>
            <w:top w:val="none" w:sz="0" w:space="0" w:color="auto"/>
            <w:left w:val="none" w:sz="0" w:space="0" w:color="auto"/>
            <w:bottom w:val="none" w:sz="0" w:space="0" w:color="auto"/>
            <w:right w:val="none" w:sz="0" w:space="0" w:color="auto"/>
          </w:divBdr>
        </w:div>
        <w:div w:id="1039625188">
          <w:marLeft w:val="640"/>
          <w:marRight w:val="0"/>
          <w:marTop w:val="0"/>
          <w:marBottom w:val="0"/>
          <w:divBdr>
            <w:top w:val="none" w:sz="0" w:space="0" w:color="auto"/>
            <w:left w:val="none" w:sz="0" w:space="0" w:color="auto"/>
            <w:bottom w:val="none" w:sz="0" w:space="0" w:color="auto"/>
            <w:right w:val="none" w:sz="0" w:space="0" w:color="auto"/>
          </w:divBdr>
        </w:div>
        <w:div w:id="1017150409">
          <w:marLeft w:val="640"/>
          <w:marRight w:val="0"/>
          <w:marTop w:val="0"/>
          <w:marBottom w:val="0"/>
          <w:divBdr>
            <w:top w:val="none" w:sz="0" w:space="0" w:color="auto"/>
            <w:left w:val="none" w:sz="0" w:space="0" w:color="auto"/>
            <w:bottom w:val="none" w:sz="0" w:space="0" w:color="auto"/>
            <w:right w:val="none" w:sz="0" w:space="0" w:color="auto"/>
          </w:divBdr>
        </w:div>
        <w:div w:id="236402004">
          <w:marLeft w:val="640"/>
          <w:marRight w:val="0"/>
          <w:marTop w:val="0"/>
          <w:marBottom w:val="0"/>
          <w:divBdr>
            <w:top w:val="none" w:sz="0" w:space="0" w:color="auto"/>
            <w:left w:val="none" w:sz="0" w:space="0" w:color="auto"/>
            <w:bottom w:val="none" w:sz="0" w:space="0" w:color="auto"/>
            <w:right w:val="none" w:sz="0" w:space="0" w:color="auto"/>
          </w:divBdr>
        </w:div>
        <w:div w:id="2034309194">
          <w:marLeft w:val="640"/>
          <w:marRight w:val="0"/>
          <w:marTop w:val="0"/>
          <w:marBottom w:val="0"/>
          <w:divBdr>
            <w:top w:val="none" w:sz="0" w:space="0" w:color="auto"/>
            <w:left w:val="none" w:sz="0" w:space="0" w:color="auto"/>
            <w:bottom w:val="none" w:sz="0" w:space="0" w:color="auto"/>
            <w:right w:val="none" w:sz="0" w:space="0" w:color="auto"/>
          </w:divBdr>
        </w:div>
        <w:div w:id="1440298177">
          <w:marLeft w:val="640"/>
          <w:marRight w:val="0"/>
          <w:marTop w:val="0"/>
          <w:marBottom w:val="0"/>
          <w:divBdr>
            <w:top w:val="none" w:sz="0" w:space="0" w:color="auto"/>
            <w:left w:val="none" w:sz="0" w:space="0" w:color="auto"/>
            <w:bottom w:val="none" w:sz="0" w:space="0" w:color="auto"/>
            <w:right w:val="none" w:sz="0" w:space="0" w:color="auto"/>
          </w:divBdr>
        </w:div>
        <w:div w:id="1860313631">
          <w:marLeft w:val="640"/>
          <w:marRight w:val="0"/>
          <w:marTop w:val="0"/>
          <w:marBottom w:val="0"/>
          <w:divBdr>
            <w:top w:val="none" w:sz="0" w:space="0" w:color="auto"/>
            <w:left w:val="none" w:sz="0" w:space="0" w:color="auto"/>
            <w:bottom w:val="none" w:sz="0" w:space="0" w:color="auto"/>
            <w:right w:val="none" w:sz="0" w:space="0" w:color="auto"/>
          </w:divBdr>
        </w:div>
        <w:div w:id="230505102">
          <w:marLeft w:val="640"/>
          <w:marRight w:val="0"/>
          <w:marTop w:val="0"/>
          <w:marBottom w:val="0"/>
          <w:divBdr>
            <w:top w:val="none" w:sz="0" w:space="0" w:color="auto"/>
            <w:left w:val="none" w:sz="0" w:space="0" w:color="auto"/>
            <w:bottom w:val="none" w:sz="0" w:space="0" w:color="auto"/>
            <w:right w:val="none" w:sz="0" w:space="0" w:color="auto"/>
          </w:divBdr>
        </w:div>
        <w:div w:id="1763069261">
          <w:marLeft w:val="640"/>
          <w:marRight w:val="0"/>
          <w:marTop w:val="0"/>
          <w:marBottom w:val="0"/>
          <w:divBdr>
            <w:top w:val="none" w:sz="0" w:space="0" w:color="auto"/>
            <w:left w:val="none" w:sz="0" w:space="0" w:color="auto"/>
            <w:bottom w:val="none" w:sz="0" w:space="0" w:color="auto"/>
            <w:right w:val="none" w:sz="0" w:space="0" w:color="auto"/>
          </w:divBdr>
        </w:div>
        <w:div w:id="629172114">
          <w:marLeft w:val="640"/>
          <w:marRight w:val="0"/>
          <w:marTop w:val="0"/>
          <w:marBottom w:val="0"/>
          <w:divBdr>
            <w:top w:val="none" w:sz="0" w:space="0" w:color="auto"/>
            <w:left w:val="none" w:sz="0" w:space="0" w:color="auto"/>
            <w:bottom w:val="none" w:sz="0" w:space="0" w:color="auto"/>
            <w:right w:val="none" w:sz="0" w:space="0" w:color="auto"/>
          </w:divBdr>
        </w:div>
        <w:div w:id="2072076549">
          <w:marLeft w:val="640"/>
          <w:marRight w:val="0"/>
          <w:marTop w:val="0"/>
          <w:marBottom w:val="0"/>
          <w:divBdr>
            <w:top w:val="none" w:sz="0" w:space="0" w:color="auto"/>
            <w:left w:val="none" w:sz="0" w:space="0" w:color="auto"/>
            <w:bottom w:val="none" w:sz="0" w:space="0" w:color="auto"/>
            <w:right w:val="none" w:sz="0" w:space="0" w:color="auto"/>
          </w:divBdr>
        </w:div>
        <w:div w:id="295647382">
          <w:marLeft w:val="640"/>
          <w:marRight w:val="0"/>
          <w:marTop w:val="0"/>
          <w:marBottom w:val="0"/>
          <w:divBdr>
            <w:top w:val="none" w:sz="0" w:space="0" w:color="auto"/>
            <w:left w:val="none" w:sz="0" w:space="0" w:color="auto"/>
            <w:bottom w:val="none" w:sz="0" w:space="0" w:color="auto"/>
            <w:right w:val="none" w:sz="0" w:space="0" w:color="auto"/>
          </w:divBdr>
        </w:div>
        <w:div w:id="1956712195">
          <w:marLeft w:val="640"/>
          <w:marRight w:val="0"/>
          <w:marTop w:val="0"/>
          <w:marBottom w:val="0"/>
          <w:divBdr>
            <w:top w:val="none" w:sz="0" w:space="0" w:color="auto"/>
            <w:left w:val="none" w:sz="0" w:space="0" w:color="auto"/>
            <w:bottom w:val="none" w:sz="0" w:space="0" w:color="auto"/>
            <w:right w:val="none" w:sz="0" w:space="0" w:color="auto"/>
          </w:divBdr>
        </w:div>
        <w:div w:id="1697806634">
          <w:marLeft w:val="640"/>
          <w:marRight w:val="0"/>
          <w:marTop w:val="0"/>
          <w:marBottom w:val="0"/>
          <w:divBdr>
            <w:top w:val="none" w:sz="0" w:space="0" w:color="auto"/>
            <w:left w:val="none" w:sz="0" w:space="0" w:color="auto"/>
            <w:bottom w:val="none" w:sz="0" w:space="0" w:color="auto"/>
            <w:right w:val="none" w:sz="0" w:space="0" w:color="auto"/>
          </w:divBdr>
        </w:div>
        <w:div w:id="2028022486">
          <w:marLeft w:val="640"/>
          <w:marRight w:val="0"/>
          <w:marTop w:val="0"/>
          <w:marBottom w:val="0"/>
          <w:divBdr>
            <w:top w:val="none" w:sz="0" w:space="0" w:color="auto"/>
            <w:left w:val="none" w:sz="0" w:space="0" w:color="auto"/>
            <w:bottom w:val="none" w:sz="0" w:space="0" w:color="auto"/>
            <w:right w:val="none" w:sz="0" w:space="0" w:color="auto"/>
          </w:divBdr>
        </w:div>
        <w:div w:id="1985547497">
          <w:marLeft w:val="640"/>
          <w:marRight w:val="0"/>
          <w:marTop w:val="0"/>
          <w:marBottom w:val="0"/>
          <w:divBdr>
            <w:top w:val="none" w:sz="0" w:space="0" w:color="auto"/>
            <w:left w:val="none" w:sz="0" w:space="0" w:color="auto"/>
            <w:bottom w:val="none" w:sz="0" w:space="0" w:color="auto"/>
            <w:right w:val="none" w:sz="0" w:space="0" w:color="auto"/>
          </w:divBdr>
        </w:div>
        <w:div w:id="1651712706">
          <w:marLeft w:val="640"/>
          <w:marRight w:val="0"/>
          <w:marTop w:val="0"/>
          <w:marBottom w:val="0"/>
          <w:divBdr>
            <w:top w:val="none" w:sz="0" w:space="0" w:color="auto"/>
            <w:left w:val="none" w:sz="0" w:space="0" w:color="auto"/>
            <w:bottom w:val="none" w:sz="0" w:space="0" w:color="auto"/>
            <w:right w:val="none" w:sz="0" w:space="0" w:color="auto"/>
          </w:divBdr>
        </w:div>
        <w:div w:id="286811638">
          <w:marLeft w:val="640"/>
          <w:marRight w:val="0"/>
          <w:marTop w:val="0"/>
          <w:marBottom w:val="0"/>
          <w:divBdr>
            <w:top w:val="none" w:sz="0" w:space="0" w:color="auto"/>
            <w:left w:val="none" w:sz="0" w:space="0" w:color="auto"/>
            <w:bottom w:val="none" w:sz="0" w:space="0" w:color="auto"/>
            <w:right w:val="none" w:sz="0" w:space="0" w:color="auto"/>
          </w:divBdr>
        </w:div>
        <w:div w:id="802191951">
          <w:marLeft w:val="640"/>
          <w:marRight w:val="0"/>
          <w:marTop w:val="0"/>
          <w:marBottom w:val="0"/>
          <w:divBdr>
            <w:top w:val="none" w:sz="0" w:space="0" w:color="auto"/>
            <w:left w:val="none" w:sz="0" w:space="0" w:color="auto"/>
            <w:bottom w:val="none" w:sz="0" w:space="0" w:color="auto"/>
            <w:right w:val="none" w:sz="0" w:space="0" w:color="auto"/>
          </w:divBdr>
        </w:div>
        <w:div w:id="1257323155">
          <w:marLeft w:val="640"/>
          <w:marRight w:val="0"/>
          <w:marTop w:val="0"/>
          <w:marBottom w:val="0"/>
          <w:divBdr>
            <w:top w:val="none" w:sz="0" w:space="0" w:color="auto"/>
            <w:left w:val="none" w:sz="0" w:space="0" w:color="auto"/>
            <w:bottom w:val="none" w:sz="0" w:space="0" w:color="auto"/>
            <w:right w:val="none" w:sz="0" w:space="0" w:color="auto"/>
          </w:divBdr>
        </w:div>
        <w:div w:id="794569247">
          <w:marLeft w:val="640"/>
          <w:marRight w:val="0"/>
          <w:marTop w:val="0"/>
          <w:marBottom w:val="0"/>
          <w:divBdr>
            <w:top w:val="none" w:sz="0" w:space="0" w:color="auto"/>
            <w:left w:val="none" w:sz="0" w:space="0" w:color="auto"/>
            <w:bottom w:val="none" w:sz="0" w:space="0" w:color="auto"/>
            <w:right w:val="none" w:sz="0" w:space="0" w:color="auto"/>
          </w:divBdr>
        </w:div>
        <w:div w:id="1804686981">
          <w:marLeft w:val="640"/>
          <w:marRight w:val="0"/>
          <w:marTop w:val="0"/>
          <w:marBottom w:val="0"/>
          <w:divBdr>
            <w:top w:val="none" w:sz="0" w:space="0" w:color="auto"/>
            <w:left w:val="none" w:sz="0" w:space="0" w:color="auto"/>
            <w:bottom w:val="none" w:sz="0" w:space="0" w:color="auto"/>
            <w:right w:val="none" w:sz="0" w:space="0" w:color="auto"/>
          </w:divBdr>
        </w:div>
        <w:div w:id="996687648">
          <w:marLeft w:val="640"/>
          <w:marRight w:val="0"/>
          <w:marTop w:val="0"/>
          <w:marBottom w:val="0"/>
          <w:divBdr>
            <w:top w:val="none" w:sz="0" w:space="0" w:color="auto"/>
            <w:left w:val="none" w:sz="0" w:space="0" w:color="auto"/>
            <w:bottom w:val="none" w:sz="0" w:space="0" w:color="auto"/>
            <w:right w:val="none" w:sz="0" w:space="0" w:color="auto"/>
          </w:divBdr>
        </w:div>
        <w:div w:id="1205559966">
          <w:marLeft w:val="640"/>
          <w:marRight w:val="0"/>
          <w:marTop w:val="0"/>
          <w:marBottom w:val="0"/>
          <w:divBdr>
            <w:top w:val="none" w:sz="0" w:space="0" w:color="auto"/>
            <w:left w:val="none" w:sz="0" w:space="0" w:color="auto"/>
            <w:bottom w:val="none" w:sz="0" w:space="0" w:color="auto"/>
            <w:right w:val="none" w:sz="0" w:space="0" w:color="auto"/>
          </w:divBdr>
        </w:div>
        <w:div w:id="1968049375">
          <w:marLeft w:val="640"/>
          <w:marRight w:val="0"/>
          <w:marTop w:val="0"/>
          <w:marBottom w:val="0"/>
          <w:divBdr>
            <w:top w:val="none" w:sz="0" w:space="0" w:color="auto"/>
            <w:left w:val="none" w:sz="0" w:space="0" w:color="auto"/>
            <w:bottom w:val="none" w:sz="0" w:space="0" w:color="auto"/>
            <w:right w:val="none" w:sz="0" w:space="0" w:color="auto"/>
          </w:divBdr>
        </w:div>
        <w:div w:id="1376352005">
          <w:marLeft w:val="640"/>
          <w:marRight w:val="0"/>
          <w:marTop w:val="0"/>
          <w:marBottom w:val="0"/>
          <w:divBdr>
            <w:top w:val="none" w:sz="0" w:space="0" w:color="auto"/>
            <w:left w:val="none" w:sz="0" w:space="0" w:color="auto"/>
            <w:bottom w:val="none" w:sz="0" w:space="0" w:color="auto"/>
            <w:right w:val="none" w:sz="0" w:space="0" w:color="auto"/>
          </w:divBdr>
        </w:div>
        <w:div w:id="894972510">
          <w:marLeft w:val="640"/>
          <w:marRight w:val="0"/>
          <w:marTop w:val="0"/>
          <w:marBottom w:val="0"/>
          <w:divBdr>
            <w:top w:val="none" w:sz="0" w:space="0" w:color="auto"/>
            <w:left w:val="none" w:sz="0" w:space="0" w:color="auto"/>
            <w:bottom w:val="none" w:sz="0" w:space="0" w:color="auto"/>
            <w:right w:val="none" w:sz="0" w:space="0" w:color="auto"/>
          </w:divBdr>
        </w:div>
        <w:div w:id="1251743684">
          <w:marLeft w:val="640"/>
          <w:marRight w:val="0"/>
          <w:marTop w:val="0"/>
          <w:marBottom w:val="0"/>
          <w:divBdr>
            <w:top w:val="none" w:sz="0" w:space="0" w:color="auto"/>
            <w:left w:val="none" w:sz="0" w:space="0" w:color="auto"/>
            <w:bottom w:val="none" w:sz="0" w:space="0" w:color="auto"/>
            <w:right w:val="none" w:sz="0" w:space="0" w:color="auto"/>
          </w:divBdr>
        </w:div>
        <w:div w:id="1545210086">
          <w:marLeft w:val="640"/>
          <w:marRight w:val="0"/>
          <w:marTop w:val="0"/>
          <w:marBottom w:val="0"/>
          <w:divBdr>
            <w:top w:val="none" w:sz="0" w:space="0" w:color="auto"/>
            <w:left w:val="none" w:sz="0" w:space="0" w:color="auto"/>
            <w:bottom w:val="none" w:sz="0" w:space="0" w:color="auto"/>
            <w:right w:val="none" w:sz="0" w:space="0" w:color="auto"/>
          </w:divBdr>
        </w:div>
        <w:div w:id="1600211171">
          <w:marLeft w:val="640"/>
          <w:marRight w:val="0"/>
          <w:marTop w:val="0"/>
          <w:marBottom w:val="0"/>
          <w:divBdr>
            <w:top w:val="none" w:sz="0" w:space="0" w:color="auto"/>
            <w:left w:val="none" w:sz="0" w:space="0" w:color="auto"/>
            <w:bottom w:val="none" w:sz="0" w:space="0" w:color="auto"/>
            <w:right w:val="none" w:sz="0" w:space="0" w:color="auto"/>
          </w:divBdr>
        </w:div>
        <w:div w:id="983319481">
          <w:marLeft w:val="640"/>
          <w:marRight w:val="0"/>
          <w:marTop w:val="0"/>
          <w:marBottom w:val="0"/>
          <w:divBdr>
            <w:top w:val="none" w:sz="0" w:space="0" w:color="auto"/>
            <w:left w:val="none" w:sz="0" w:space="0" w:color="auto"/>
            <w:bottom w:val="none" w:sz="0" w:space="0" w:color="auto"/>
            <w:right w:val="none" w:sz="0" w:space="0" w:color="auto"/>
          </w:divBdr>
        </w:div>
        <w:div w:id="723719159">
          <w:marLeft w:val="640"/>
          <w:marRight w:val="0"/>
          <w:marTop w:val="0"/>
          <w:marBottom w:val="0"/>
          <w:divBdr>
            <w:top w:val="none" w:sz="0" w:space="0" w:color="auto"/>
            <w:left w:val="none" w:sz="0" w:space="0" w:color="auto"/>
            <w:bottom w:val="none" w:sz="0" w:space="0" w:color="auto"/>
            <w:right w:val="none" w:sz="0" w:space="0" w:color="auto"/>
          </w:divBdr>
        </w:div>
        <w:div w:id="2096365760">
          <w:marLeft w:val="640"/>
          <w:marRight w:val="0"/>
          <w:marTop w:val="0"/>
          <w:marBottom w:val="0"/>
          <w:divBdr>
            <w:top w:val="none" w:sz="0" w:space="0" w:color="auto"/>
            <w:left w:val="none" w:sz="0" w:space="0" w:color="auto"/>
            <w:bottom w:val="none" w:sz="0" w:space="0" w:color="auto"/>
            <w:right w:val="none" w:sz="0" w:space="0" w:color="auto"/>
          </w:divBdr>
        </w:div>
        <w:div w:id="1431126788">
          <w:marLeft w:val="640"/>
          <w:marRight w:val="0"/>
          <w:marTop w:val="0"/>
          <w:marBottom w:val="0"/>
          <w:divBdr>
            <w:top w:val="none" w:sz="0" w:space="0" w:color="auto"/>
            <w:left w:val="none" w:sz="0" w:space="0" w:color="auto"/>
            <w:bottom w:val="none" w:sz="0" w:space="0" w:color="auto"/>
            <w:right w:val="none" w:sz="0" w:space="0" w:color="auto"/>
          </w:divBdr>
        </w:div>
        <w:div w:id="481896753">
          <w:marLeft w:val="640"/>
          <w:marRight w:val="0"/>
          <w:marTop w:val="0"/>
          <w:marBottom w:val="0"/>
          <w:divBdr>
            <w:top w:val="none" w:sz="0" w:space="0" w:color="auto"/>
            <w:left w:val="none" w:sz="0" w:space="0" w:color="auto"/>
            <w:bottom w:val="none" w:sz="0" w:space="0" w:color="auto"/>
            <w:right w:val="none" w:sz="0" w:space="0" w:color="auto"/>
          </w:divBdr>
        </w:div>
        <w:div w:id="1125657360">
          <w:marLeft w:val="640"/>
          <w:marRight w:val="0"/>
          <w:marTop w:val="0"/>
          <w:marBottom w:val="0"/>
          <w:divBdr>
            <w:top w:val="none" w:sz="0" w:space="0" w:color="auto"/>
            <w:left w:val="none" w:sz="0" w:space="0" w:color="auto"/>
            <w:bottom w:val="none" w:sz="0" w:space="0" w:color="auto"/>
            <w:right w:val="none" w:sz="0" w:space="0" w:color="auto"/>
          </w:divBdr>
        </w:div>
        <w:div w:id="356976532">
          <w:marLeft w:val="640"/>
          <w:marRight w:val="0"/>
          <w:marTop w:val="0"/>
          <w:marBottom w:val="0"/>
          <w:divBdr>
            <w:top w:val="none" w:sz="0" w:space="0" w:color="auto"/>
            <w:left w:val="none" w:sz="0" w:space="0" w:color="auto"/>
            <w:bottom w:val="none" w:sz="0" w:space="0" w:color="auto"/>
            <w:right w:val="none" w:sz="0" w:space="0" w:color="auto"/>
          </w:divBdr>
        </w:div>
        <w:div w:id="1179347123">
          <w:marLeft w:val="640"/>
          <w:marRight w:val="0"/>
          <w:marTop w:val="0"/>
          <w:marBottom w:val="0"/>
          <w:divBdr>
            <w:top w:val="none" w:sz="0" w:space="0" w:color="auto"/>
            <w:left w:val="none" w:sz="0" w:space="0" w:color="auto"/>
            <w:bottom w:val="none" w:sz="0" w:space="0" w:color="auto"/>
            <w:right w:val="none" w:sz="0" w:space="0" w:color="auto"/>
          </w:divBdr>
        </w:div>
        <w:div w:id="1284266163">
          <w:marLeft w:val="640"/>
          <w:marRight w:val="0"/>
          <w:marTop w:val="0"/>
          <w:marBottom w:val="0"/>
          <w:divBdr>
            <w:top w:val="none" w:sz="0" w:space="0" w:color="auto"/>
            <w:left w:val="none" w:sz="0" w:space="0" w:color="auto"/>
            <w:bottom w:val="none" w:sz="0" w:space="0" w:color="auto"/>
            <w:right w:val="none" w:sz="0" w:space="0" w:color="auto"/>
          </w:divBdr>
        </w:div>
        <w:div w:id="1595236900">
          <w:marLeft w:val="640"/>
          <w:marRight w:val="0"/>
          <w:marTop w:val="0"/>
          <w:marBottom w:val="0"/>
          <w:divBdr>
            <w:top w:val="none" w:sz="0" w:space="0" w:color="auto"/>
            <w:left w:val="none" w:sz="0" w:space="0" w:color="auto"/>
            <w:bottom w:val="none" w:sz="0" w:space="0" w:color="auto"/>
            <w:right w:val="none" w:sz="0" w:space="0" w:color="auto"/>
          </w:divBdr>
        </w:div>
        <w:div w:id="518815447">
          <w:marLeft w:val="640"/>
          <w:marRight w:val="0"/>
          <w:marTop w:val="0"/>
          <w:marBottom w:val="0"/>
          <w:divBdr>
            <w:top w:val="none" w:sz="0" w:space="0" w:color="auto"/>
            <w:left w:val="none" w:sz="0" w:space="0" w:color="auto"/>
            <w:bottom w:val="none" w:sz="0" w:space="0" w:color="auto"/>
            <w:right w:val="none" w:sz="0" w:space="0" w:color="auto"/>
          </w:divBdr>
        </w:div>
        <w:div w:id="904267150">
          <w:marLeft w:val="640"/>
          <w:marRight w:val="0"/>
          <w:marTop w:val="0"/>
          <w:marBottom w:val="0"/>
          <w:divBdr>
            <w:top w:val="none" w:sz="0" w:space="0" w:color="auto"/>
            <w:left w:val="none" w:sz="0" w:space="0" w:color="auto"/>
            <w:bottom w:val="none" w:sz="0" w:space="0" w:color="auto"/>
            <w:right w:val="none" w:sz="0" w:space="0" w:color="auto"/>
          </w:divBdr>
        </w:div>
        <w:div w:id="620265056">
          <w:marLeft w:val="640"/>
          <w:marRight w:val="0"/>
          <w:marTop w:val="0"/>
          <w:marBottom w:val="0"/>
          <w:divBdr>
            <w:top w:val="none" w:sz="0" w:space="0" w:color="auto"/>
            <w:left w:val="none" w:sz="0" w:space="0" w:color="auto"/>
            <w:bottom w:val="none" w:sz="0" w:space="0" w:color="auto"/>
            <w:right w:val="none" w:sz="0" w:space="0" w:color="auto"/>
          </w:divBdr>
        </w:div>
        <w:div w:id="1574117107">
          <w:marLeft w:val="640"/>
          <w:marRight w:val="0"/>
          <w:marTop w:val="0"/>
          <w:marBottom w:val="0"/>
          <w:divBdr>
            <w:top w:val="none" w:sz="0" w:space="0" w:color="auto"/>
            <w:left w:val="none" w:sz="0" w:space="0" w:color="auto"/>
            <w:bottom w:val="none" w:sz="0" w:space="0" w:color="auto"/>
            <w:right w:val="none" w:sz="0" w:space="0" w:color="auto"/>
          </w:divBdr>
        </w:div>
        <w:div w:id="1393969353">
          <w:marLeft w:val="640"/>
          <w:marRight w:val="0"/>
          <w:marTop w:val="0"/>
          <w:marBottom w:val="0"/>
          <w:divBdr>
            <w:top w:val="none" w:sz="0" w:space="0" w:color="auto"/>
            <w:left w:val="none" w:sz="0" w:space="0" w:color="auto"/>
            <w:bottom w:val="none" w:sz="0" w:space="0" w:color="auto"/>
            <w:right w:val="none" w:sz="0" w:space="0" w:color="auto"/>
          </w:divBdr>
        </w:div>
        <w:div w:id="1402020609">
          <w:marLeft w:val="640"/>
          <w:marRight w:val="0"/>
          <w:marTop w:val="0"/>
          <w:marBottom w:val="0"/>
          <w:divBdr>
            <w:top w:val="none" w:sz="0" w:space="0" w:color="auto"/>
            <w:left w:val="none" w:sz="0" w:space="0" w:color="auto"/>
            <w:bottom w:val="none" w:sz="0" w:space="0" w:color="auto"/>
            <w:right w:val="none" w:sz="0" w:space="0" w:color="auto"/>
          </w:divBdr>
        </w:div>
        <w:div w:id="1625236767">
          <w:marLeft w:val="640"/>
          <w:marRight w:val="0"/>
          <w:marTop w:val="0"/>
          <w:marBottom w:val="0"/>
          <w:divBdr>
            <w:top w:val="none" w:sz="0" w:space="0" w:color="auto"/>
            <w:left w:val="none" w:sz="0" w:space="0" w:color="auto"/>
            <w:bottom w:val="none" w:sz="0" w:space="0" w:color="auto"/>
            <w:right w:val="none" w:sz="0" w:space="0" w:color="auto"/>
          </w:divBdr>
        </w:div>
        <w:div w:id="810944456">
          <w:marLeft w:val="640"/>
          <w:marRight w:val="0"/>
          <w:marTop w:val="0"/>
          <w:marBottom w:val="0"/>
          <w:divBdr>
            <w:top w:val="none" w:sz="0" w:space="0" w:color="auto"/>
            <w:left w:val="none" w:sz="0" w:space="0" w:color="auto"/>
            <w:bottom w:val="none" w:sz="0" w:space="0" w:color="auto"/>
            <w:right w:val="none" w:sz="0" w:space="0" w:color="auto"/>
          </w:divBdr>
        </w:div>
        <w:div w:id="90467701">
          <w:marLeft w:val="640"/>
          <w:marRight w:val="0"/>
          <w:marTop w:val="0"/>
          <w:marBottom w:val="0"/>
          <w:divBdr>
            <w:top w:val="none" w:sz="0" w:space="0" w:color="auto"/>
            <w:left w:val="none" w:sz="0" w:space="0" w:color="auto"/>
            <w:bottom w:val="none" w:sz="0" w:space="0" w:color="auto"/>
            <w:right w:val="none" w:sz="0" w:space="0" w:color="auto"/>
          </w:divBdr>
        </w:div>
        <w:div w:id="1456750614">
          <w:marLeft w:val="640"/>
          <w:marRight w:val="0"/>
          <w:marTop w:val="0"/>
          <w:marBottom w:val="0"/>
          <w:divBdr>
            <w:top w:val="none" w:sz="0" w:space="0" w:color="auto"/>
            <w:left w:val="none" w:sz="0" w:space="0" w:color="auto"/>
            <w:bottom w:val="none" w:sz="0" w:space="0" w:color="auto"/>
            <w:right w:val="none" w:sz="0" w:space="0" w:color="auto"/>
          </w:divBdr>
        </w:div>
        <w:div w:id="598878149">
          <w:marLeft w:val="640"/>
          <w:marRight w:val="0"/>
          <w:marTop w:val="0"/>
          <w:marBottom w:val="0"/>
          <w:divBdr>
            <w:top w:val="none" w:sz="0" w:space="0" w:color="auto"/>
            <w:left w:val="none" w:sz="0" w:space="0" w:color="auto"/>
            <w:bottom w:val="none" w:sz="0" w:space="0" w:color="auto"/>
            <w:right w:val="none" w:sz="0" w:space="0" w:color="auto"/>
          </w:divBdr>
        </w:div>
        <w:div w:id="991102294">
          <w:marLeft w:val="640"/>
          <w:marRight w:val="0"/>
          <w:marTop w:val="0"/>
          <w:marBottom w:val="0"/>
          <w:divBdr>
            <w:top w:val="none" w:sz="0" w:space="0" w:color="auto"/>
            <w:left w:val="none" w:sz="0" w:space="0" w:color="auto"/>
            <w:bottom w:val="none" w:sz="0" w:space="0" w:color="auto"/>
            <w:right w:val="none" w:sz="0" w:space="0" w:color="auto"/>
          </w:divBdr>
        </w:div>
        <w:div w:id="1350328485">
          <w:marLeft w:val="640"/>
          <w:marRight w:val="0"/>
          <w:marTop w:val="0"/>
          <w:marBottom w:val="0"/>
          <w:divBdr>
            <w:top w:val="none" w:sz="0" w:space="0" w:color="auto"/>
            <w:left w:val="none" w:sz="0" w:space="0" w:color="auto"/>
            <w:bottom w:val="none" w:sz="0" w:space="0" w:color="auto"/>
            <w:right w:val="none" w:sz="0" w:space="0" w:color="auto"/>
          </w:divBdr>
        </w:div>
        <w:div w:id="789282734">
          <w:marLeft w:val="640"/>
          <w:marRight w:val="0"/>
          <w:marTop w:val="0"/>
          <w:marBottom w:val="0"/>
          <w:divBdr>
            <w:top w:val="none" w:sz="0" w:space="0" w:color="auto"/>
            <w:left w:val="none" w:sz="0" w:space="0" w:color="auto"/>
            <w:bottom w:val="none" w:sz="0" w:space="0" w:color="auto"/>
            <w:right w:val="none" w:sz="0" w:space="0" w:color="auto"/>
          </w:divBdr>
        </w:div>
        <w:div w:id="1502114546">
          <w:marLeft w:val="640"/>
          <w:marRight w:val="0"/>
          <w:marTop w:val="0"/>
          <w:marBottom w:val="0"/>
          <w:divBdr>
            <w:top w:val="none" w:sz="0" w:space="0" w:color="auto"/>
            <w:left w:val="none" w:sz="0" w:space="0" w:color="auto"/>
            <w:bottom w:val="none" w:sz="0" w:space="0" w:color="auto"/>
            <w:right w:val="none" w:sz="0" w:space="0" w:color="auto"/>
          </w:divBdr>
        </w:div>
        <w:div w:id="1738674431">
          <w:marLeft w:val="640"/>
          <w:marRight w:val="0"/>
          <w:marTop w:val="0"/>
          <w:marBottom w:val="0"/>
          <w:divBdr>
            <w:top w:val="none" w:sz="0" w:space="0" w:color="auto"/>
            <w:left w:val="none" w:sz="0" w:space="0" w:color="auto"/>
            <w:bottom w:val="none" w:sz="0" w:space="0" w:color="auto"/>
            <w:right w:val="none" w:sz="0" w:space="0" w:color="auto"/>
          </w:divBdr>
        </w:div>
        <w:div w:id="491599870">
          <w:marLeft w:val="640"/>
          <w:marRight w:val="0"/>
          <w:marTop w:val="0"/>
          <w:marBottom w:val="0"/>
          <w:divBdr>
            <w:top w:val="none" w:sz="0" w:space="0" w:color="auto"/>
            <w:left w:val="none" w:sz="0" w:space="0" w:color="auto"/>
            <w:bottom w:val="none" w:sz="0" w:space="0" w:color="auto"/>
            <w:right w:val="none" w:sz="0" w:space="0" w:color="auto"/>
          </w:divBdr>
        </w:div>
        <w:div w:id="695809143">
          <w:marLeft w:val="640"/>
          <w:marRight w:val="0"/>
          <w:marTop w:val="0"/>
          <w:marBottom w:val="0"/>
          <w:divBdr>
            <w:top w:val="none" w:sz="0" w:space="0" w:color="auto"/>
            <w:left w:val="none" w:sz="0" w:space="0" w:color="auto"/>
            <w:bottom w:val="none" w:sz="0" w:space="0" w:color="auto"/>
            <w:right w:val="none" w:sz="0" w:space="0" w:color="auto"/>
          </w:divBdr>
        </w:div>
        <w:div w:id="1417358209">
          <w:marLeft w:val="640"/>
          <w:marRight w:val="0"/>
          <w:marTop w:val="0"/>
          <w:marBottom w:val="0"/>
          <w:divBdr>
            <w:top w:val="none" w:sz="0" w:space="0" w:color="auto"/>
            <w:left w:val="none" w:sz="0" w:space="0" w:color="auto"/>
            <w:bottom w:val="none" w:sz="0" w:space="0" w:color="auto"/>
            <w:right w:val="none" w:sz="0" w:space="0" w:color="auto"/>
          </w:divBdr>
        </w:div>
        <w:div w:id="1994018762">
          <w:marLeft w:val="640"/>
          <w:marRight w:val="0"/>
          <w:marTop w:val="0"/>
          <w:marBottom w:val="0"/>
          <w:divBdr>
            <w:top w:val="none" w:sz="0" w:space="0" w:color="auto"/>
            <w:left w:val="none" w:sz="0" w:space="0" w:color="auto"/>
            <w:bottom w:val="none" w:sz="0" w:space="0" w:color="auto"/>
            <w:right w:val="none" w:sz="0" w:space="0" w:color="auto"/>
          </w:divBdr>
        </w:div>
        <w:div w:id="107239863">
          <w:marLeft w:val="640"/>
          <w:marRight w:val="0"/>
          <w:marTop w:val="0"/>
          <w:marBottom w:val="0"/>
          <w:divBdr>
            <w:top w:val="none" w:sz="0" w:space="0" w:color="auto"/>
            <w:left w:val="none" w:sz="0" w:space="0" w:color="auto"/>
            <w:bottom w:val="none" w:sz="0" w:space="0" w:color="auto"/>
            <w:right w:val="none" w:sz="0" w:space="0" w:color="auto"/>
          </w:divBdr>
        </w:div>
        <w:div w:id="1743024614">
          <w:marLeft w:val="640"/>
          <w:marRight w:val="0"/>
          <w:marTop w:val="0"/>
          <w:marBottom w:val="0"/>
          <w:divBdr>
            <w:top w:val="none" w:sz="0" w:space="0" w:color="auto"/>
            <w:left w:val="none" w:sz="0" w:space="0" w:color="auto"/>
            <w:bottom w:val="none" w:sz="0" w:space="0" w:color="auto"/>
            <w:right w:val="none" w:sz="0" w:space="0" w:color="auto"/>
          </w:divBdr>
        </w:div>
        <w:div w:id="1008484376">
          <w:marLeft w:val="640"/>
          <w:marRight w:val="0"/>
          <w:marTop w:val="0"/>
          <w:marBottom w:val="0"/>
          <w:divBdr>
            <w:top w:val="none" w:sz="0" w:space="0" w:color="auto"/>
            <w:left w:val="none" w:sz="0" w:space="0" w:color="auto"/>
            <w:bottom w:val="none" w:sz="0" w:space="0" w:color="auto"/>
            <w:right w:val="none" w:sz="0" w:space="0" w:color="auto"/>
          </w:divBdr>
        </w:div>
        <w:div w:id="2120175042">
          <w:marLeft w:val="640"/>
          <w:marRight w:val="0"/>
          <w:marTop w:val="0"/>
          <w:marBottom w:val="0"/>
          <w:divBdr>
            <w:top w:val="none" w:sz="0" w:space="0" w:color="auto"/>
            <w:left w:val="none" w:sz="0" w:space="0" w:color="auto"/>
            <w:bottom w:val="none" w:sz="0" w:space="0" w:color="auto"/>
            <w:right w:val="none" w:sz="0" w:space="0" w:color="auto"/>
          </w:divBdr>
        </w:div>
        <w:div w:id="786779802">
          <w:marLeft w:val="640"/>
          <w:marRight w:val="0"/>
          <w:marTop w:val="0"/>
          <w:marBottom w:val="0"/>
          <w:divBdr>
            <w:top w:val="none" w:sz="0" w:space="0" w:color="auto"/>
            <w:left w:val="none" w:sz="0" w:space="0" w:color="auto"/>
            <w:bottom w:val="none" w:sz="0" w:space="0" w:color="auto"/>
            <w:right w:val="none" w:sz="0" w:space="0" w:color="auto"/>
          </w:divBdr>
        </w:div>
        <w:div w:id="267281009">
          <w:marLeft w:val="640"/>
          <w:marRight w:val="0"/>
          <w:marTop w:val="0"/>
          <w:marBottom w:val="0"/>
          <w:divBdr>
            <w:top w:val="none" w:sz="0" w:space="0" w:color="auto"/>
            <w:left w:val="none" w:sz="0" w:space="0" w:color="auto"/>
            <w:bottom w:val="none" w:sz="0" w:space="0" w:color="auto"/>
            <w:right w:val="none" w:sz="0" w:space="0" w:color="auto"/>
          </w:divBdr>
        </w:div>
        <w:div w:id="712192142">
          <w:marLeft w:val="640"/>
          <w:marRight w:val="0"/>
          <w:marTop w:val="0"/>
          <w:marBottom w:val="0"/>
          <w:divBdr>
            <w:top w:val="none" w:sz="0" w:space="0" w:color="auto"/>
            <w:left w:val="none" w:sz="0" w:space="0" w:color="auto"/>
            <w:bottom w:val="none" w:sz="0" w:space="0" w:color="auto"/>
            <w:right w:val="none" w:sz="0" w:space="0" w:color="auto"/>
          </w:divBdr>
        </w:div>
        <w:div w:id="1420515855">
          <w:marLeft w:val="640"/>
          <w:marRight w:val="0"/>
          <w:marTop w:val="0"/>
          <w:marBottom w:val="0"/>
          <w:divBdr>
            <w:top w:val="none" w:sz="0" w:space="0" w:color="auto"/>
            <w:left w:val="none" w:sz="0" w:space="0" w:color="auto"/>
            <w:bottom w:val="none" w:sz="0" w:space="0" w:color="auto"/>
            <w:right w:val="none" w:sz="0" w:space="0" w:color="auto"/>
          </w:divBdr>
        </w:div>
        <w:div w:id="136145739">
          <w:marLeft w:val="640"/>
          <w:marRight w:val="0"/>
          <w:marTop w:val="0"/>
          <w:marBottom w:val="0"/>
          <w:divBdr>
            <w:top w:val="none" w:sz="0" w:space="0" w:color="auto"/>
            <w:left w:val="none" w:sz="0" w:space="0" w:color="auto"/>
            <w:bottom w:val="none" w:sz="0" w:space="0" w:color="auto"/>
            <w:right w:val="none" w:sz="0" w:space="0" w:color="auto"/>
          </w:divBdr>
        </w:div>
        <w:div w:id="894853083">
          <w:marLeft w:val="640"/>
          <w:marRight w:val="0"/>
          <w:marTop w:val="0"/>
          <w:marBottom w:val="0"/>
          <w:divBdr>
            <w:top w:val="none" w:sz="0" w:space="0" w:color="auto"/>
            <w:left w:val="none" w:sz="0" w:space="0" w:color="auto"/>
            <w:bottom w:val="none" w:sz="0" w:space="0" w:color="auto"/>
            <w:right w:val="none" w:sz="0" w:space="0" w:color="auto"/>
          </w:divBdr>
        </w:div>
        <w:div w:id="1935360118">
          <w:marLeft w:val="640"/>
          <w:marRight w:val="0"/>
          <w:marTop w:val="0"/>
          <w:marBottom w:val="0"/>
          <w:divBdr>
            <w:top w:val="none" w:sz="0" w:space="0" w:color="auto"/>
            <w:left w:val="none" w:sz="0" w:space="0" w:color="auto"/>
            <w:bottom w:val="none" w:sz="0" w:space="0" w:color="auto"/>
            <w:right w:val="none" w:sz="0" w:space="0" w:color="auto"/>
          </w:divBdr>
        </w:div>
        <w:div w:id="383917512">
          <w:marLeft w:val="640"/>
          <w:marRight w:val="0"/>
          <w:marTop w:val="0"/>
          <w:marBottom w:val="0"/>
          <w:divBdr>
            <w:top w:val="none" w:sz="0" w:space="0" w:color="auto"/>
            <w:left w:val="none" w:sz="0" w:space="0" w:color="auto"/>
            <w:bottom w:val="none" w:sz="0" w:space="0" w:color="auto"/>
            <w:right w:val="none" w:sz="0" w:space="0" w:color="auto"/>
          </w:divBdr>
        </w:div>
        <w:div w:id="189731683">
          <w:marLeft w:val="640"/>
          <w:marRight w:val="0"/>
          <w:marTop w:val="0"/>
          <w:marBottom w:val="0"/>
          <w:divBdr>
            <w:top w:val="none" w:sz="0" w:space="0" w:color="auto"/>
            <w:left w:val="none" w:sz="0" w:space="0" w:color="auto"/>
            <w:bottom w:val="none" w:sz="0" w:space="0" w:color="auto"/>
            <w:right w:val="none" w:sz="0" w:space="0" w:color="auto"/>
          </w:divBdr>
        </w:div>
        <w:div w:id="1243418035">
          <w:marLeft w:val="640"/>
          <w:marRight w:val="0"/>
          <w:marTop w:val="0"/>
          <w:marBottom w:val="0"/>
          <w:divBdr>
            <w:top w:val="none" w:sz="0" w:space="0" w:color="auto"/>
            <w:left w:val="none" w:sz="0" w:space="0" w:color="auto"/>
            <w:bottom w:val="none" w:sz="0" w:space="0" w:color="auto"/>
            <w:right w:val="none" w:sz="0" w:space="0" w:color="auto"/>
          </w:divBdr>
        </w:div>
        <w:div w:id="433982976">
          <w:marLeft w:val="640"/>
          <w:marRight w:val="0"/>
          <w:marTop w:val="0"/>
          <w:marBottom w:val="0"/>
          <w:divBdr>
            <w:top w:val="none" w:sz="0" w:space="0" w:color="auto"/>
            <w:left w:val="none" w:sz="0" w:space="0" w:color="auto"/>
            <w:bottom w:val="none" w:sz="0" w:space="0" w:color="auto"/>
            <w:right w:val="none" w:sz="0" w:space="0" w:color="auto"/>
          </w:divBdr>
        </w:div>
        <w:div w:id="366490879">
          <w:marLeft w:val="640"/>
          <w:marRight w:val="0"/>
          <w:marTop w:val="0"/>
          <w:marBottom w:val="0"/>
          <w:divBdr>
            <w:top w:val="none" w:sz="0" w:space="0" w:color="auto"/>
            <w:left w:val="none" w:sz="0" w:space="0" w:color="auto"/>
            <w:bottom w:val="none" w:sz="0" w:space="0" w:color="auto"/>
            <w:right w:val="none" w:sz="0" w:space="0" w:color="auto"/>
          </w:divBdr>
        </w:div>
        <w:div w:id="1048071776">
          <w:marLeft w:val="640"/>
          <w:marRight w:val="0"/>
          <w:marTop w:val="0"/>
          <w:marBottom w:val="0"/>
          <w:divBdr>
            <w:top w:val="none" w:sz="0" w:space="0" w:color="auto"/>
            <w:left w:val="none" w:sz="0" w:space="0" w:color="auto"/>
            <w:bottom w:val="none" w:sz="0" w:space="0" w:color="auto"/>
            <w:right w:val="none" w:sz="0" w:space="0" w:color="auto"/>
          </w:divBdr>
        </w:div>
        <w:div w:id="1625499186">
          <w:marLeft w:val="640"/>
          <w:marRight w:val="0"/>
          <w:marTop w:val="0"/>
          <w:marBottom w:val="0"/>
          <w:divBdr>
            <w:top w:val="none" w:sz="0" w:space="0" w:color="auto"/>
            <w:left w:val="none" w:sz="0" w:space="0" w:color="auto"/>
            <w:bottom w:val="none" w:sz="0" w:space="0" w:color="auto"/>
            <w:right w:val="none" w:sz="0" w:space="0" w:color="auto"/>
          </w:divBdr>
        </w:div>
        <w:div w:id="1583685712">
          <w:marLeft w:val="640"/>
          <w:marRight w:val="0"/>
          <w:marTop w:val="0"/>
          <w:marBottom w:val="0"/>
          <w:divBdr>
            <w:top w:val="none" w:sz="0" w:space="0" w:color="auto"/>
            <w:left w:val="none" w:sz="0" w:space="0" w:color="auto"/>
            <w:bottom w:val="none" w:sz="0" w:space="0" w:color="auto"/>
            <w:right w:val="none" w:sz="0" w:space="0" w:color="auto"/>
          </w:divBdr>
        </w:div>
        <w:div w:id="738793113">
          <w:marLeft w:val="640"/>
          <w:marRight w:val="0"/>
          <w:marTop w:val="0"/>
          <w:marBottom w:val="0"/>
          <w:divBdr>
            <w:top w:val="none" w:sz="0" w:space="0" w:color="auto"/>
            <w:left w:val="none" w:sz="0" w:space="0" w:color="auto"/>
            <w:bottom w:val="none" w:sz="0" w:space="0" w:color="auto"/>
            <w:right w:val="none" w:sz="0" w:space="0" w:color="auto"/>
          </w:divBdr>
        </w:div>
        <w:div w:id="58675516">
          <w:marLeft w:val="640"/>
          <w:marRight w:val="0"/>
          <w:marTop w:val="0"/>
          <w:marBottom w:val="0"/>
          <w:divBdr>
            <w:top w:val="none" w:sz="0" w:space="0" w:color="auto"/>
            <w:left w:val="none" w:sz="0" w:space="0" w:color="auto"/>
            <w:bottom w:val="none" w:sz="0" w:space="0" w:color="auto"/>
            <w:right w:val="none" w:sz="0" w:space="0" w:color="auto"/>
          </w:divBdr>
        </w:div>
        <w:div w:id="452139640">
          <w:marLeft w:val="640"/>
          <w:marRight w:val="0"/>
          <w:marTop w:val="0"/>
          <w:marBottom w:val="0"/>
          <w:divBdr>
            <w:top w:val="none" w:sz="0" w:space="0" w:color="auto"/>
            <w:left w:val="none" w:sz="0" w:space="0" w:color="auto"/>
            <w:bottom w:val="none" w:sz="0" w:space="0" w:color="auto"/>
            <w:right w:val="none" w:sz="0" w:space="0" w:color="auto"/>
          </w:divBdr>
        </w:div>
        <w:div w:id="116149653">
          <w:marLeft w:val="640"/>
          <w:marRight w:val="0"/>
          <w:marTop w:val="0"/>
          <w:marBottom w:val="0"/>
          <w:divBdr>
            <w:top w:val="none" w:sz="0" w:space="0" w:color="auto"/>
            <w:left w:val="none" w:sz="0" w:space="0" w:color="auto"/>
            <w:bottom w:val="none" w:sz="0" w:space="0" w:color="auto"/>
            <w:right w:val="none" w:sz="0" w:space="0" w:color="auto"/>
          </w:divBdr>
        </w:div>
        <w:div w:id="2089688585">
          <w:marLeft w:val="640"/>
          <w:marRight w:val="0"/>
          <w:marTop w:val="0"/>
          <w:marBottom w:val="0"/>
          <w:divBdr>
            <w:top w:val="none" w:sz="0" w:space="0" w:color="auto"/>
            <w:left w:val="none" w:sz="0" w:space="0" w:color="auto"/>
            <w:bottom w:val="none" w:sz="0" w:space="0" w:color="auto"/>
            <w:right w:val="none" w:sz="0" w:space="0" w:color="auto"/>
          </w:divBdr>
        </w:div>
        <w:div w:id="1475875984">
          <w:marLeft w:val="640"/>
          <w:marRight w:val="0"/>
          <w:marTop w:val="0"/>
          <w:marBottom w:val="0"/>
          <w:divBdr>
            <w:top w:val="none" w:sz="0" w:space="0" w:color="auto"/>
            <w:left w:val="none" w:sz="0" w:space="0" w:color="auto"/>
            <w:bottom w:val="none" w:sz="0" w:space="0" w:color="auto"/>
            <w:right w:val="none" w:sz="0" w:space="0" w:color="auto"/>
          </w:divBdr>
        </w:div>
        <w:div w:id="1487358952">
          <w:marLeft w:val="640"/>
          <w:marRight w:val="0"/>
          <w:marTop w:val="0"/>
          <w:marBottom w:val="0"/>
          <w:divBdr>
            <w:top w:val="none" w:sz="0" w:space="0" w:color="auto"/>
            <w:left w:val="none" w:sz="0" w:space="0" w:color="auto"/>
            <w:bottom w:val="none" w:sz="0" w:space="0" w:color="auto"/>
            <w:right w:val="none" w:sz="0" w:space="0" w:color="auto"/>
          </w:divBdr>
        </w:div>
        <w:div w:id="805465850">
          <w:marLeft w:val="640"/>
          <w:marRight w:val="0"/>
          <w:marTop w:val="0"/>
          <w:marBottom w:val="0"/>
          <w:divBdr>
            <w:top w:val="none" w:sz="0" w:space="0" w:color="auto"/>
            <w:left w:val="none" w:sz="0" w:space="0" w:color="auto"/>
            <w:bottom w:val="none" w:sz="0" w:space="0" w:color="auto"/>
            <w:right w:val="none" w:sz="0" w:space="0" w:color="auto"/>
          </w:divBdr>
        </w:div>
        <w:div w:id="93668893">
          <w:marLeft w:val="640"/>
          <w:marRight w:val="0"/>
          <w:marTop w:val="0"/>
          <w:marBottom w:val="0"/>
          <w:divBdr>
            <w:top w:val="none" w:sz="0" w:space="0" w:color="auto"/>
            <w:left w:val="none" w:sz="0" w:space="0" w:color="auto"/>
            <w:bottom w:val="none" w:sz="0" w:space="0" w:color="auto"/>
            <w:right w:val="none" w:sz="0" w:space="0" w:color="auto"/>
          </w:divBdr>
        </w:div>
        <w:div w:id="1656108461">
          <w:marLeft w:val="640"/>
          <w:marRight w:val="0"/>
          <w:marTop w:val="0"/>
          <w:marBottom w:val="0"/>
          <w:divBdr>
            <w:top w:val="none" w:sz="0" w:space="0" w:color="auto"/>
            <w:left w:val="none" w:sz="0" w:space="0" w:color="auto"/>
            <w:bottom w:val="none" w:sz="0" w:space="0" w:color="auto"/>
            <w:right w:val="none" w:sz="0" w:space="0" w:color="auto"/>
          </w:divBdr>
        </w:div>
        <w:div w:id="1396077613">
          <w:marLeft w:val="640"/>
          <w:marRight w:val="0"/>
          <w:marTop w:val="0"/>
          <w:marBottom w:val="0"/>
          <w:divBdr>
            <w:top w:val="none" w:sz="0" w:space="0" w:color="auto"/>
            <w:left w:val="none" w:sz="0" w:space="0" w:color="auto"/>
            <w:bottom w:val="none" w:sz="0" w:space="0" w:color="auto"/>
            <w:right w:val="none" w:sz="0" w:space="0" w:color="auto"/>
          </w:divBdr>
        </w:div>
        <w:div w:id="2050760854">
          <w:marLeft w:val="640"/>
          <w:marRight w:val="0"/>
          <w:marTop w:val="0"/>
          <w:marBottom w:val="0"/>
          <w:divBdr>
            <w:top w:val="none" w:sz="0" w:space="0" w:color="auto"/>
            <w:left w:val="none" w:sz="0" w:space="0" w:color="auto"/>
            <w:bottom w:val="none" w:sz="0" w:space="0" w:color="auto"/>
            <w:right w:val="none" w:sz="0" w:space="0" w:color="auto"/>
          </w:divBdr>
        </w:div>
        <w:div w:id="979575983">
          <w:marLeft w:val="640"/>
          <w:marRight w:val="0"/>
          <w:marTop w:val="0"/>
          <w:marBottom w:val="0"/>
          <w:divBdr>
            <w:top w:val="none" w:sz="0" w:space="0" w:color="auto"/>
            <w:left w:val="none" w:sz="0" w:space="0" w:color="auto"/>
            <w:bottom w:val="none" w:sz="0" w:space="0" w:color="auto"/>
            <w:right w:val="none" w:sz="0" w:space="0" w:color="auto"/>
          </w:divBdr>
        </w:div>
        <w:div w:id="1345941147">
          <w:marLeft w:val="640"/>
          <w:marRight w:val="0"/>
          <w:marTop w:val="0"/>
          <w:marBottom w:val="0"/>
          <w:divBdr>
            <w:top w:val="none" w:sz="0" w:space="0" w:color="auto"/>
            <w:left w:val="none" w:sz="0" w:space="0" w:color="auto"/>
            <w:bottom w:val="none" w:sz="0" w:space="0" w:color="auto"/>
            <w:right w:val="none" w:sz="0" w:space="0" w:color="auto"/>
          </w:divBdr>
        </w:div>
        <w:div w:id="1649089134">
          <w:marLeft w:val="640"/>
          <w:marRight w:val="0"/>
          <w:marTop w:val="0"/>
          <w:marBottom w:val="0"/>
          <w:divBdr>
            <w:top w:val="none" w:sz="0" w:space="0" w:color="auto"/>
            <w:left w:val="none" w:sz="0" w:space="0" w:color="auto"/>
            <w:bottom w:val="none" w:sz="0" w:space="0" w:color="auto"/>
            <w:right w:val="none" w:sz="0" w:space="0" w:color="auto"/>
          </w:divBdr>
        </w:div>
        <w:div w:id="1969816349">
          <w:marLeft w:val="640"/>
          <w:marRight w:val="0"/>
          <w:marTop w:val="0"/>
          <w:marBottom w:val="0"/>
          <w:divBdr>
            <w:top w:val="none" w:sz="0" w:space="0" w:color="auto"/>
            <w:left w:val="none" w:sz="0" w:space="0" w:color="auto"/>
            <w:bottom w:val="none" w:sz="0" w:space="0" w:color="auto"/>
            <w:right w:val="none" w:sz="0" w:space="0" w:color="auto"/>
          </w:divBdr>
        </w:div>
        <w:div w:id="81996513">
          <w:marLeft w:val="640"/>
          <w:marRight w:val="0"/>
          <w:marTop w:val="0"/>
          <w:marBottom w:val="0"/>
          <w:divBdr>
            <w:top w:val="none" w:sz="0" w:space="0" w:color="auto"/>
            <w:left w:val="none" w:sz="0" w:space="0" w:color="auto"/>
            <w:bottom w:val="none" w:sz="0" w:space="0" w:color="auto"/>
            <w:right w:val="none" w:sz="0" w:space="0" w:color="auto"/>
          </w:divBdr>
        </w:div>
        <w:div w:id="52048429">
          <w:marLeft w:val="640"/>
          <w:marRight w:val="0"/>
          <w:marTop w:val="0"/>
          <w:marBottom w:val="0"/>
          <w:divBdr>
            <w:top w:val="none" w:sz="0" w:space="0" w:color="auto"/>
            <w:left w:val="none" w:sz="0" w:space="0" w:color="auto"/>
            <w:bottom w:val="none" w:sz="0" w:space="0" w:color="auto"/>
            <w:right w:val="none" w:sz="0" w:space="0" w:color="auto"/>
          </w:divBdr>
        </w:div>
        <w:div w:id="1873030504">
          <w:marLeft w:val="640"/>
          <w:marRight w:val="0"/>
          <w:marTop w:val="0"/>
          <w:marBottom w:val="0"/>
          <w:divBdr>
            <w:top w:val="none" w:sz="0" w:space="0" w:color="auto"/>
            <w:left w:val="none" w:sz="0" w:space="0" w:color="auto"/>
            <w:bottom w:val="none" w:sz="0" w:space="0" w:color="auto"/>
            <w:right w:val="none" w:sz="0" w:space="0" w:color="auto"/>
          </w:divBdr>
        </w:div>
        <w:div w:id="87701040">
          <w:marLeft w:val="640"/>
          <w:marRight w:val="0"/>
          <w:marTop w:val="0"/>
          <w:marBottom w:val="0"/>
          <w:divBdr>
            <w:top w:val="none" w:sz="0" w:space="0" w:color="auto"/>
            <w:left w:val="none" w:sz="0" w:space="0" w:color="auto"/>
            <w:bottom w:val="none" w:sz="0" w:space="0" w:color="auto"/>
            <w:right w:val="none" w:sz="0" w:space="0" w:color="auto"/>
          </w:divBdr>
        </w:div>
        <w:div w:id="1904674788">
          <w:marLeft w:val="640"/>
          <w:marRight w:val="0"/>
          <w:marTop w:val="0"/>
          <w:marBottom w:val="0"/>
          <w:divBdr>
            <w:top w:val="none" w:sz="0" w:space="0" w:color="auto"/>
            <w:left w:val="none" w:sz="0" w:space="0" w:color="auto"/>
            <w:bottom w:val="none" w:sz="0" w:space="0" w:color="auto"/>
            <w:right w:val="none" w:sz="0" w:space="0" w:color="auto"/>
          </w:divBdr>
        </w:div>
        <w:div w:id="850921132">
          <w:marLeft w:val="640"/>
          <w:marRight w:val="0"/>
          <w:marTop w:val="0"/>
          <w:marBottom w:val="0"/>
          <w:divBdr>
            <w:top w:val="none" w:sz="0" w:space="0" w:color="auto"/>
            <w:left w:val="none" w:sz="0" w:space="0" w:color="auto"/>
            <w:bottom w:val="none" w:sz="0" w:space="0" w:color="auto"/>
            <w:right w:val="none" w:sz="0" w:space="0" w:color="auto"/>
          </w:divBdr>
        </w:div>
        <w:div w:id="207958065">
          <w:marLeft w:val="640"/>
          <w:marRight w:val="0"/>
          <w:marTop w:val="0"/>
          <w:marBottom w:val="0"/>
          <w:divBdr>
            <w:top w:val="none" w:sz="0" w:space="0" w:color="auto"/>
            <w:left w:val="none" w:sz="0" w:space="0" w:color="auto"/>
            <w:bottom w:val="none" w:sz="0" w:space="0" w:color="auto"/>
            <w:right w:val="none" w:sz="0" w:space="0" w:color="auto"/>
          </w:divBdr>
        </w:div>
        <w:div w:id="1692535444">
          <w:marLeft w:val="640"/>
          <w:marRight w:val="0"/>
          <w:marTop w:val="0"/>
          <w:marBottom w:val="0"/>
          <w:divBdr>
            <w:top w:val="none" w:sz="0" w:space="0" w:color="auto"/>
            <w:left w:val="none" w:sz="0" w:space="0" w:color="auto"/>
            <w:bottom w:val="none" w:sz="0" w:space="0" w:color="auto"/>
            <w:right w:val="none" w:sz="0" w:space="0" w:color="auto"/>
          </w:divBdr>
        </w:div>
        <w:div w:id="1683707217">
          <w:marLeft w:val="640"/>
          <w:marRight w:val="0"/>
          <w:marTop w:val="0"/>
          <w:marBottom w:val="0"/>
          <w:divBdr>
            <w:top w:val="none" w:sz="0" w:space="0" w:color="auto"/>
            <w:left w:val="none" w:sz="0" w:space="0" w:color="auto"/>
            <w:bottom w:val="none" w:sz="0" w:space="0" w:color="auto"/>
            <w:right w:val="none" w:sz="0" w:space="0" w:color="auto"/>
          </w:divBdr>
        </w:div>
        <w:div w:id="936981378">
          <w:marLeft w:val="640"/>
          <w:marRight w:val="0"/>
          <w:marTop w:val="0"/>
          <w:marBottom w:val="0"/>
          <w:divBdr>
            <w:top w:val="none" w:sz="0" w:space="0" w:color="auto"/>
            <w:left w:val="none" w:sz="0" w:space="0" w:color="auto"/>
            <w:bottom w:val="none" w:sz="0" w:space="0" w:color="auto"/>
            <w:right w:val="none" w:sz="0" w:space="0" w:color="auto"/>
          </w:divBdr>
        </w:div>
        <w:div w:id="504170509">
          <w:marLeft w:val="640"/>
          <w:marRight w:val="0"/>
          <w:marTop w:val="0"/>
          <w:marBottom w:val="0"/>
          <w:divBdr>
            <w:top w:val="none" w:sz="0" w:space="0" w:color="auto"/>
            <w:left w:val="none" w:sz="0" w:space="0" w:color="auto"/>
            <w:bottom w:val="none" w:sz="0" w:space="0" w:color="auto"/>
            <w:right w:val="none" w:sz="0" w:space="0" w:color="auto"/>
          </w:divBdr>
        </w:div>
        <w:div w:id="1785071364">
          <w:marLeft w:val="640"/>
          <w:marRight w:val="0"/>
          <w:marTop w:val="0"/>
          <w:marBottom w:val="0"/>
          <w:divBdr>
            <w:top w:val="none" w:sz="0" w:space="0" w:color="auto"/>
            <w:left w:val="none" w:sz="0" w:space="0" w:color="auto"/>
            <w:bottom w:val="none" w:sz="0" w:space="0" w:color="auto"/>
            <w:right w:val="none" w:sz="0" w:space="0" w:color="auto"/>
          </w:divBdr>
        </w:div>
        <w:div w:id="892037178">
          <w:marLeft w:val="640"/>
          <w:marRight w:val="0"/>
          <w:marTop w:val="0"/>
          <w:marBottom w:val="0"/>
          <w:divBdr>
            <w:top w:val="none" w:sz="0" w:space="0" w:color="auto"/>
            <w:left w:val="none" w:sz="0" w:space="0" w:color="auto"/>
            <w:bottom w:val="none" w:sz="0" w:space="0" w:color="auto"/>
            <w:right w:val="none" w:sz="0" w:space="0" w:color="auto"/>
          </w:divBdr>
        </w:div>
        <w:div w:id="756947741">
          <w:marLeft w:val="640"/>
          <w:marRight w:val="0"/>
          <w:marTop w:val="0"/>
          <w:marBottom w:val="0"/>
          <w:divBdr>
            <w:top w:val="none" w:sz="0" w:space="0" w:color="auto"/>
            <w:left w:val="none" w:sz="0" w:space="0" w:color="auto"/>
            <w:bottom w:val="none" w:sz="0" w:space="0" w:color="auto"/>
            <w:right w:val="none" w:sz="0" w:space="0" w:color="auto"/>
          </w:divBdr>
        </w:div>
        <w:div w:id="1221212502">
          <w:marLeft w:val="640"/>
          <w:marRight w:val="0"/>
          <w:marTop w:val="0"/>
          <w:marBottom w:val="0"/>
          <w:divBdr>
            <w:top w:val="none" w:sz="0" w:space="0" w:color="auto"/>
            <w:left w:val="none" w:sz="0" w:space="0" w:color="auto"/>
            <w:bottom w:val="none" w:sz="0" w:space="0" w:color="auto"/>
            <w:right w:val="none" w:sz="0" w:space="0" w:color="auto"/>
          </w:divBdr>
        </w:div>
        <w:div w:id="1042093813">
          <w:marLeft w:val="640"/>
          <w:marRight w:val="0"/>
          <w:marTop w:val="0"/>
          <w:marBottom w:val="0"/>
          <w:divBdr>
            <w:top w:val="none" w:sz="0" w:space="0" w:color="auto"/>
            <w:left w:val="none" w:sz="0" w:space="0" w:color="auto"/>
            <w:bottom w:val="none" w:sz="0" w:space="0" w:color="auto"/>
            <w:right w:val="none" w:sz="0" w:space="0" w:color="auto"/>
          </w:divBdr>
        </w:div>
        <w:div w:id="1204294283">
          <w:marLeft w:val="640"/>
          <w:marRight w:val="0"/>
          <w:marTop w:val="0"/>
          <w:marBottom w:val="0"/>
          <w:divBdr>
            <w:top w:val="none" w:sz="0" w:space="0" w:color="auto"/>
            <w:left w:val="none" w:sz="0" w:space="0" w:color="auto"/>
            <w:bottom w:val="none" w:sz="0" w:space="0" w:color="auto"/>
            <w:right w:val="none" w:sz="0" w:space="0" w:color="auto"/>
          </w:divBdr>
        </w:div>
        <w:div w:id="1517186223">
          <w:marLeft w:val="640"/>
          <w:marRight w:val="0"/>
          <w:marTop w:val="0"/>
          <w:marBottom w:val="0"/>
          <w:divBdr>
            <w:top w:val="none" w:sz="0" w:space="0" w:color="auto"/>
            <w:left w:val="none" w:sz="0" w:space="0" w:color="auto"/>
            <w:bottom w:val="none" w:sz="0" w:space="0" w:color="auto"/>
            <w:right w:val="none" w:sz="0" w:space="0" w:color="auto"/>
          </w:divBdr>
        </w:div>
        <w:div w:id="463354892">
          <w:marLeft w:val="640"/>
          <w:marRight w:val="0"/>
          <w:marTop w:val="0"/>
          <w:marBottom w:val="0"/>
          <w:divBdr>
            <w:top w:val="none" w:sz="0" w:space="0" w:color="auto"/>
            <w:left w:val="none" w:sz="0" w:space="0" w:color="auto"/>
            <w:bottom w:val="none" w:sz="0" w:space="0" w:color="auto"/>
            <w:right w:val="none" w:sz="0" w:space="0" w:color="auto"/>
          </w:divBdr>
        </w:div>
        <w:div w:id="711803557">
          <w:marLeft w:val="640"/>
          <w:marRight w:val="0"/>
          <w:marTop w:val="0"/>
          <w:marBottom w:val="0"/>
          <w:divBdr>
            <w:top w:val="none" w:sz="0" w:space="0" w:color="auto"/>
            <w:left w:val="none" w:sz="0" w:space="0" w:color="auto"/>
            <w:bottom w:val="none" w:sz="0" w:space="0" w:color="auto"/>
            <w:right w:val="none" w:sz="0" w:space="0" w:color="auto"/>
          </w:divBdr>
        </w:div>
        <w:div w:id="1040403159">
          <w:marLeft w:val="640"/>
          <w:marRight w:val="0"/>
          <w:marTop w:val="0"/>
          <w:marBottom w:val="0"/>
          <w:divBdr>
            <w:top w:val="none" w:sz="0" w:space="0" w:color="auto"/>
            <w:left w:val="none" w:sz="0" w:space="0" w:color="auto"/>
            <w:bottom w:val="none" w:sz="0" w:space="0" w:color="auto"/>
            <w:right w:val="none" w:sz="0" w:space="0" w:color="auto"/>
          </w:divBdr>
        </w:div>
        <w:div w:id="684941463">
          <w:marLeft w:val="640"/>
          <w:marRight w:val="0"/>
          <w:marTop w:val="0"/>
          <w:marBottom w:val="0"/>
          <w:divBdr>
            <w:top w:val="none" w:sz="0" w:space="0" w:color="auto"/>
            <w:left w:val="none" w:sz="0" w:space="0" w:color="auto"/>
            <w:bottom w:val="none" w:sz="0" w:space="0" w:color="auto"/>
            <w:right w:val="none" w:sz="0" w:space="0" w:color="auto"/>
          </w:divBdr>
        </w:div>
        <w:div w:id="832063954">
          <w:marLeft w:val="640"/>
          <w:marRight w:val="0"/>
          <w:marTop w:val="0"/>
          <w:marBottom w:val="0"/>
          <w:divBdr>
            <w:top w:val="none" w:sz="0" w:space="0" w:color="auto"/>
            <w:left w:val="none" w:sz="0" w:space="0" w:color="auto"/>
            <w:bottom w:val="none" w:sz="0" w:space="0" w:color="auto"/>
            <w:right w:val="none" w:sz="0" w:space="0" w:color="auto"/>
          </w:divBdr>
        </w:div>
        <w:div w:id="290790268">
          <w:marLeft w:val="640"/>
          <w:marRight w:val="0"/>
          <w:marTop w:val="0"/>
          <w:marBottom w:val="0"/>
          <w:divBdr>
            <w:top w:val="none" w:sz="0" w:space="0" w:color="auto"/>
            <w:left w:val="none" w:sz="0" w:space="0" w:color="auto"/>
            <w:bottom w:val="none" w:sz="0" w:space="0" w:color="auto"/>
            <w:right w:val="none" w:sz="0" w:space="0" w:color="auto"/>
          </w:divBdr>
        </w:div>
        <w:div w:id="2073506503">
          <w:marLeft w:val="640"/>
          <w:marRight w:val="0"/>
          <w:marTop w:val="0"/>
          <w:marBottom w:val="0"/>
          <w:divBdr>
            <w:top w:val="none" w:sz="0" w:space="0" w:color="auto"/>
            <w:left w:val="none" w:sz="0" w:space="0" w:color="auto"/>
            <w:bottom w:val="none" w:sz="0" w:space="0" w:color="auto"/>
            <w:right w:val="none" w:sz="0" w:space="0" w:color="auto"/>
          </w:divBdr>
        </w:div>
        <w:div w:id="358242796">
          <w:marLeft w:val="640"/>
          <w:marRight w:val="0"/>
          <w:marTop w:val="0"/>
          <w:marBottom w:val="0"/>
          <w:divBdr>
            <w:top w:val="none" w:sz="0" w:space="0" w:color="auto"/>
            <w:left w:val="none" w:sz="0" w:space="0" w:color="auto"/>
            <w:bottom w:val="none" w:sz="0" w:space="0" w:color="auto"/>
            <w:right w:val="none" w:sz="0" w:space="0" w:color="auto"/>
          </w:divBdr>
        </w:div>
        <w:div w:id="1708991714">
          <w:marLeft w:val="640"/>
          <w:marRight w:val="0"/>
          <w:marTop w:val="0"/>
          <w:marBottom w:val="0"/>
          <w:divBdr>
            <w:top w:val="none" w:sz="0" w:space="0" w:color="auto"/>
            <w:left w:val="none" w:sz="0" w:space="0" w:color="auto"/>
            <w:bottom w:val="none" w:sz="0" w:space="0" w:color="auto"/>
            <w:right w:val="none" w:sz="0" w:space="0" w:color="auto"/>
          </w:divBdr>
        </w:div>
        <w:div w:id="184439250">
          <w:marLeft w:val="640"/>
          <w:marRight w:val="0"/>
          <w:marTop w:val="0"/>
          <w:marBottom w:val="0"/>
          <w:divBdr>
            <w:top w:val="none" w:sz="0" w:space="0" w:color="auto"/>
            <w:left w:val="none" w:sz="0" w:space="0" w:color="auto"/>
            <w:bottom w:val="none" w:sz="0" w:space="0" w:color="auto"/>
            <w:right w:val="none" w:sz="0" w:space="0" w:color="auto"/>
          </w:divBdr>
        </w:div>
        <w:div w:id="414976434">
          <w:marLeft w:val="640"/>
          <w:marRight w:val="0"/>
          <w:marTop w:val="0"/>
          <w:marBottom w:val="0"/>
          <w:divBdr>
            <w:top w:val="none" w:sz="0" w:space="0" w:color="auto"/>
            <w:left w:val="none" w:sz="0" w:space="0" w:color="auto"/>
            <w:bottom w:val="none" w:sz="0" w:space="0" w:color="auto"/>
            <w:right w:val="none" w:sz="0" w:space="0" w:color="auto"/>
          </w:divBdr>
        </w:div>
        <w:div w:id="88820790">
          <w:marLeft w:val="640"/>
          <w:marRight w:val="0"/>
          <w:marTop w:val="0"/>
          <w:marBottom w:val="0"/>
          <w:divBdr>
            <w:top w:val="none" w:sz="0" w:space="0" w:color="auto"/>
            <w:left w:val="none" w:sz="0" w:space="0" w:color="auto"/>
            <w:bottom w:val="none" w:sz="0" w:space="0" w:color="auto"/>
            <w:right w:val="none" w:sz="0" w:space="0" w:color="auto"/>
          </w:divBdr>
        </w:div>
        <w:div w:id="1115906150">
          <w:marLeft w:val="640"/>
          <w:marRight w:val="0"/>
          <w:marTop w:val="0"/>
          <w:marBottom w:val="0"/>
          <w:divBdr>
            <w:top w:val="none" w:sz="0" w:space="0" w:color="auto"/>
            <w:left w:val="none" w:sz="0" w:space="0" w:color="auto"/>
            <w:bottom w:val="none" w:sz="0" w:space="0" w:color="auto"/>
            <w:right w:val="none" w:sz="0" w:space="0" w:color="auto"/>
          </w:divBdr>
        </w:div>
        <w:div w:id="1162894012">
          <w:marLeft w:val="640"/>
          <w:marRight w:val="0"/>
          <w:marTop w:val="0"/>
          <w:marBottom w:val="0"/>
          <w:divBdr>
            <w:top w:val="none" w:sz="0" w:space="0" w:color="auto"/>
            <w:left w:val="none" w:sz="0" w:space="0" w:color="auto"/>
            <w:bottom w:val="none" w:sz="0" w:space="0" w:color="auto"/>
            <w:right w:val="none" w:sz="0" w:space="0" w:color="auto"/>
          </w:divBdr>
        </w:div>
        <w:div w:id="1905750008">
          <w:marLeft w:val="640"/>
          <w:marRight w:val="0"/>
          <w:marTop w:val="0"/>
          <w:marBottom w:val="0"/>
          <w:divBdr>
            <w:top w:val="none" w:sz="0" w:space="0" w:color="auto"/>
            <w:left w:val="none" w:sz="0" w:space="0" w:color="auto"/>
            <w:bottom w:val="none" w:sz="0" w:space="0" w:color="auto"/>
            <w:right w:val="none" w:sz="0" w:space="0" w:color="auto"/>
          </w:divBdr>
        </w:div>
        <w:div w:id="522281499">
          <w:marLeft w:val="640"/>
          <w:marRight w:val="0"/>
          <w:marTop w:val="0"/>
          <w:marBottom w:val="0"/>
          <w:divBdr>
            <w:top w:val="none" w:sz="0" w:space="0" w:color="auto"/>
            <w:left w:val="none" w:sz="0" w:space="0" w:color="auto"/>
            <w:bottom w:val="none" w:sz="0" w:space="0" w:color="auto"/>
            <w:right w:val="none" w:sz="0" w:space="0" w:color="auto"/>
          </w:divBdr>
        </w:div>
        <w:div w:id="1551917392">
          <w:marLeft w:val="640"/>
          <w:marRight w:val="0"/>
          <w:marTop w:val="0"/>
          <w:marBottom w:val="0"/>
          <w:divBdr>
            <w:top w:val="none" w:sz="0" w:space="0" w:color="auto"/>
            <w:left w:val="none" w:sz="0" w:space="0" w:color="auto"/>
            <w:bottom w:val="none" w:sz="0" w:space="0" w:color="auto"/>
            <w:right w:val="none" w:sz="0" w:space="0" w:color="auto"/>
          </w:divBdr>
        </w:div>
        <w:div w:id="1830827920">
          <w:marLeft w:val="640"/>
          <w:marRight w:val="0"/>
          <w:marTop w:val="0"/>
          <w:marBottom w:val="0"/>
          <w:divBdr>
            <w:top w:val="none" w:sz="0" w:space="0" w:color="auto"/>
            <w:left w:val="none" w:sz="0" w:space="0" w:color="auto"/>
            <w:bottom w:val="none" w:sz="0" w:space="0" w:color="auto"/>
            <w:right w:val="none" w:sz="0" w:space="0" w:color="auto"/>
          </w:divBdr>
        </w:div>
        <w:div w:id="891044007">
          <w:marLeft w:val="640"/>
          <w:marRight w:val="0"/>
          <w:marTop w:val="0"/>
          <w:marBottom w:val="0"/>
          <w:divBdr>
            <w:top w:val="none" w:sz="0" w:space="0" w:color="auto"/>
            <w:left w:val="none" w:sz="0" w:space="0" w:color="auto"/>
            <w:bottom w:val="none" w:sz="0" w:space="0" w:color="auto"/>
            <w:right w:val="none" w:sz="0" w:space="0" w:color="auto"/>
          </w:divBdr>
        </w:div>
        <w:div w:id="1401900478">
          <w:marLeft w:val="640"/>
          <w:marRight w:val="0"/>
          <w:marTop w:val="0"/>
          <w:marBottom w:val="0"/>
          <w:divBdr>
            <w:top w:val="none" w:sz="0" w:space="0" w:color="auto"/>
            <w:left w:val="none" w:sz="0" w:space="0" w:color="auto"/>
            <w:bottom w:val="none" w:sz="0" w:space="0" w:color="auto"/>
            <w:right w:val="none" w:sz="0" w:space="0" w:color="auto"/>
          </w:divBdr>
        </w:div>
        <w:div w:id="385221246">
          <w:marLeft w:val="640"/>
          <w:marRight w:val="0"/>
          <w:marTop w:val="0"/>
          <w:marBottom w:val="0"/>
          <w:divBdr>
            <w:top w:val="none" w:sz="0" w:space="0" w:color="auto"/>
            <w:left w:val="none" w:sz="0" w:space="0" w:color="auto"/>
            <w:bottom w:val="none" w:sz="0" w:space="0" w:color="auto"/>
            <w:right w:val="none" w:sz="0" w:space="0" w:color="auto"/>
          </w:divBdr>
        </w:div>
        <w:div w:id="646593135">
          <w:marLeft w:val="640"/>
          <w:marRight w:val="0"/>
          <w:marTop w:val="0"/>
          <w:marBottom w:val="0"/>
          <w:divBdr>
            <w:top w:val="none" w:sz="0" w:space="0" w:color="auto"/>
            <w:left w:val="none" w:sz="0" w:space="0" w:color="auto"/>
            <w:bottom w:val="none" w:sz="0" w:space="0" w:color="auto"/>
            <w:right w:val="none" w:sz="0" w:space="0" w:color="auto"/>
          </w:divBdr>
        </w:div>
        <w:div w:id="1622179370">
          <w:marLeft w:val="640"/>
          <w:marRight w:val="0"/>
          <w:marTop w:val="0"/>
          <w:marBottom w:val="0"/>
          <w:divBdr>
            <w:top w:val="none" w:sz="0" w:space="0" w:color="auto"/>
            <w:left w:val="none" w:sz="0" w:space="0" w:color="auto"/>
            <w:bottom w:val="none" w:sz="0" w:space="0" w:color="auto"/>
            <w:right w:val="none" w:sz="0" w:space="0" w:color="auto"/>
          </w:divBdr>
        </w:div>
        <w:div w:id="1093403468">
          <w:marLeft w:val="640"/>
          <w:marRight w:val="0"/>
          <w:marTop w:val="0"/>
          <w:marBottom w:val="0"/>
          <w:divBdr>
            <w:top w:val="none" w:sz="0" w:space="0" w:color="auto"/>
            <w:left w:val="none" w:sz="0" w:space="0" w:color="auto"/>
            <w:bottom w:val="none" w:sz="0" w:space="0" w:color="auto"/>
            <w:right w:val="none" w:sz="0" w:space="0" w:color="auto"/>
          </w:divBdr>
        </w:div>
        <w:div w:id="132069195">
          <w:marLeft w:val="640"/>
          <w:marRight w:val="0"/>
          <w:marTop w:val="0"/>
          <w:marBottom w:val="0"/>
          <w:divBdr>
            <w:top w:val="none" w:sz="0" w:space="0" w:color="auto"/>
            <w:left w:val="none" w:sz="0" w:space="0" w:color="auto"/>
            <w:bottom w:val="none" w:sz="0" w:space="0" w:color="auto"/>
            <w:right w:val="none" w:sz="0" w:space="0" w:color="auto"/>
          </w:divBdr>
        </w:div>
        <w:div w:id="1578444293">
          <w:marLeft w:val="640"/>
          <w:marRight w:val="0"/>
          <w:marTop w:val="0"/>
          <w:marBottom w:val="0"/>
          <w:divBdr>
            <w:top w:val="none" w:sz="0" w:space="0" w:color="auto"/>
            <w:left w:val="none" w:sz="0" w:space="0" w:color="auto"/>
            <w:bottom w:val="none" w:sz="0" w:space="0" w:color="auto"/>
            <w:right w:val="none" w:sz="0" w:space="0" w:color="auto"/>
          </w:divBdr>
        </w:div>
        <w:div w:id="640963661">
          <w:marLeft w:val="640"/>
          <w:marRight w:val="0"/>
          <w:marTop w:val="0"/>
          <w:marBottom w:val="0"/>
          <w:divBdr>
            <w:top w:val="none" w:sz="0" w:space="0" w:color="auto"/>
            <w:left w:val="none" w:sz="0" w:space="0" w:color="auto"/>
            <w:bottom w:val="none" w:sz="0" w:space="0" w:color="auto"/>
            <w:right w:val="none" w:sz="0" w:space="0" w:color="auto"/>
          </w:divBdr>
        </w:div>
        <w:div w:id="1033001853">
          <w:marLeft w:val="640"/>
          <w:marRight w:val="0"/>
          <w:marTop w:val="0"/>
          <w:marBottom w:val="0"/>
          <w:divBdr>
            <w:top w:val="none" w:sz="0" w:space="0" w:color="auto"/>
            <w:left w:val="none" w:sz="0" w:space="0" w:color="auto"/>
            <w:bottom w:val="none" w:sz="0" w:space="0" w:color="auto"/>
            <w:right w:val="none" w:sz="0" w:space="0" w:color="auto"/>
          </w:divBdr>
        </w:div>
        <w:div w:id="1978949116">
          <w:marLeft w:val="640"/>
          <w:marRight w:val="0"/>
          <w:marTop w:val="0"/>
          <w:marBottom w:val="0"/>
          <w:divBdr>
            <w:top w:val="none" w:sz="0" w:space="0" w:color="auto"/>
            <w:left w:val="none" w:sz="0" w:space="0" w:color="auto"/>
            <w:bottom w:val="none" w:sz="0" w:space="0" w:color="auto"/>
            <w:right w:val="none" w:sz="0" w:space="0" w:color="auto"/>
          </w:divBdr>
        </w:div>
        <w:div w:id="659771321">
          <w:marLeft w:val="640"/>
          <w:marRight w:val="0"/>
          <w:marTop w:val="0"/>
          <w:marBottom w:val="0"/>
          <w:divBdr>
            <w:top w:val="none" w:sz="0" w:space="0" w:color="auto"/>
            <w:left w:val="none" w:sz="0" w:space="0" w:color="auto"/>
            <w:bottom w:val="none" w:sz="0" w:space="0" w:color="auto"/>
            <w:right w:val="none" w:sz="0" w:space="0" w:color="auto"/>
          </w:divBdr>
        </w:div>
        <w:div w:id="2130465270">
          <w:marLeft w:val="640"/>
          <w:marRight w:val="0"/>
          <w:marTop w:val="0"/>
          <w:marBottom w:val="0"/>
          <w:divBdr>
            <w:top w:val="none" w:sz="0" w:space="0" w:color="auto"/>
            <w:left w:val="none" w:sz="0" w:space="0" w:color="auto"/>
            <w:bottom w:val="none" w:sz="0" w:space="0" w:color="auto"/>
            <w:right w:val="none" w:sz="0" w:space="0" w:color="auto"/>
          </w:divBdr>
        </w:div>
        <w:div w:id="2010330367">
          <w:marLeft w:val="640"/>
          <w:marRight w:val="0"/>
          <w:marTop w:val="0"/>
          <w:marBottom w:val="0"/>
          <w:divBdr>
            <w:top w:val="none" w:sz="0" w:space="0" w:color="auto"/>
            <w:left w:val="none" w:sz="0" w:space="0" w:color="auto"/>
            <w:bottom w:val="none" w:sz="0" w:space="0" w:color="auto"/>
            <w:right w:val="none" w:sz="0" w:space="0" w:color="auto"/>
          </w:divBdr>
        </w:div>
        <w:div w:id="791552287">
          <w:marLeft w:val="640"/>
          <w:marRight w:val="0"/>
          <w:marTop w:val="0"/>
          <w:marBottom w:val="0"/>
          <w:divBdr>
            <w:top w:val="none" w:sz="0" w:space="0" w:color="auto"/>
            <w:left w:val="none" w:sz="0" w:space="0" w:color="auto"/>
            <w:bottom w:val="none" w:sz="0" w:space="0" w:color="auto"/>
            <w:right w:val="none" w:sz="0" w:space="0" w:color="auto"/>
          </w:divBdr>
        </w:div>
        <w:div w:id="1012534006">
          <w:marLeft w:val="640"/>
          <w:marRight w:val="0"/>
          <w:marTop w:val="0"/>
          <w:marBottom w:val="0"/>
          <w:divBdr>
            <w:top w:val="none" w:sz="0" w:space="0" w:color="auto"/>
            <w:left w:val="none" w:sz="0" w:space="0" w:color="auto"/>
            <w:bottom w:val="none" w:sz="0" w:space="0" w:color="auto"/>
            <w:right w:val="none" w:sz="0" w:space="0" w:color="auto"/>
          </w:divBdr>
        </w:div>
        <w:div w:id="245922522">
          <w:marLeft w:val="640"/>
          <w:marRight w:val="0"/>
          <w:marTop w:val="0"/>
          <w:marBottom w:val="0"/>
          <w:divBdr>
            <w:top w:val="none" w:sz="0" w:space="0" w:color="auto"/>
            <w:left w:val="none" w:sz="0" w:space="0" w:color="auto"/>
            <w:bottom w:val="none" w:sz="0" w:space="0" w:color="auto"/>
            <w:right w:val="none" w:sz="0" w:space="0" w:color="auto"/>
          </w:divBdr>
        </w:div>
        <w:div w:id="593633183">
          <w:marLeft w:val="640"/>
          <w:marRight w:val="0"/>
          <w:marTop w:val="0"/>
          <w:marBottom w:val="0"/>
          <w:divBdr>
            <w:top w:val="none" w:sz="0" w:space="0" w:color="auto"/>
            <w:left w:val="none" w:sz="0" w:space="0" w:color="auto"/>
            <w:bottom w:val="none" w:sz="0" w:space="0" w:color="auto"/>
            <w:right w:val="none" w:sz="0" w:space="0" w:color="auto"/>
          </w:divBdr>
        </w:div>
        <w:div w:id="965813435">
          <w:marLeft w:val="640"/>
          <w:marRight w:val="0"/>
          <w:marTop w:val="0"/>
          <w:marBottom w:val="0"/>
          <w:divBdr>
            <w:top w:val="none" w:sz="0" w:space="0" w:color="auto"/>
            <w:left w:val="none" w:sz="0" w:space="0" w:color="auto"/>
            <w:bottom w:val="none" w:sz="0" w:space="0" w:color="auto"/>
            <w:right w:val="none" w:sz="0" w:space="0" w:color="auto"/>
          </w:divBdr>
        </w:div>
        <w:div w:id="1028682366">
          <w:marLeft w:val="640"/>
          <w:marRight w:val="0"/>
          <w:marTop w:val="0"/>
          <w:marBottom w:val="0"/>
          <w:divBdr>
            <w:top w:val="none" w:sz="0" w:space="0" w:color="auto"/>
            <w:left w:val="none" w:sz="0" w:space="0" w:color="auto"/>
            <w:bottom w:val="none" w:sz="0" w:space="0" w:color="auto"/>
            <w:right w:val="none" w:sz="0" w:space="0" w:color="auto"/>
          </w:divBdr>
        </w:div>
        <w:div w:id="1850026530">
          <w:marLeft w:val="640"/>
          <w:marRight w:val="0"/>
          <w:marTop w:val="0"/>
          <w:marBottom w:val="0"/>
          <w:divBdr>
            <w:top w:val="none" w:sz="0" w:space="0" w:color="auto"/>
            <w:left w:val="none" w:sz="0" w:space="0" w:color="auto"/>
            <w:bottom w:val="none" w:sz="0" w:space="0" w:color="auto"/>
            <w:right w:val="none" w:sz="0" w:space="0" w:color="auto"/>
          </w:divBdr>
        </w:div>
        <w:div w:id="2143840651">
          <w:marLeft w:val="640"/>
          <w:marRight w:val="0"/>
          <w:marTop w:val="0"/>
          <w:marBottom w:val="0"/>
          <w:divBdr>
            <w:top w:val="none" w:sz="0" w:space="0" w:color="auto"/>
            <w:left w:val="none" w:sz="0" w:space="0" w:color="auto"/>
            <w:bottom w:val="none" w:sz="0" w:space="0" w:color="auto"/>
            <w:right w:val="none" w:sz="0" w:space="0" w:color="auto"/>
          </w:divBdr>
        </w:div>
        <w:div w:id="573930056">
          <w:marLeft w:val="640"/>
          <w:marRight w:val="0"/>
          <w:marTop w:val="0"/>
          <w:marBottom w:val="0"/>
          <w:divBdr>
            <w:top w:val="none" w:sz="0" w:space="0" w:color="auto"/>
            <w:left w:val="none" w:sz="0" w:space="0" w:color="auto"/>
            <w:bottom w:val="none" w:sz="0" w:space="0" w:color="auto"/>
            <w:right w:val="none" w:sz="0" w:space="0" w:color="auto"/>
          </w:divBdr>
        </w:div>
        <w:div w:id="1189029290">
          <w:marLeft w:val="640"/>
          <w:marRight w:val="0"/>
          <w:marTop w:val="0"/>
          <w:marBottom w:val="0"/>
          <w:divBdr>
            <w:top w:val="none" w:sz="0" w:space="0" w:color="auto"/>
            <w:left w:val="none" w:sz="0" w:space="0" w:color="auto"/>
            <w:bottom w:val="none" w:sz="0" w:space="0" w:color="auto"/>
            <w:right w:val="none" w:sz="0" w:space="0" w:color="auto"/>
          </w:divBdr>
        </w:div>
        <w:div w:id="1852529703">
          <w:marLeft w:val="640"/>
          <w:marRight w:val="0"/>
          <w:marTop w:val="0"/>
          <w:marBottom w:val="0"/>
          <w:divBdr>
            <w:top w:val="none" w:sz="0" w:space="0" w:color="auto"/>
            <w:left w:val="none" w:sz="0" w:space="0" w:color="auto"/>
            <w:bottom w:val="none" w:sz="0" w:space="0" w:color="auto"/>
            <w:right w:val="none" w:sz="0" w:space="0" w:color="auto"/>
          </w:divBdr>
        </w:div>
        <w:div w:id="1769962981">
          <w:marLeft w:val="640"/>
          <w:marRight w:val="0"/>
          <w:marTop w:val="0"/>
          <w:marBottom w:val="0"/>
          <w:divBdr>
            <w:top w:val="none" w:sz="0" w:space="0" w:color="auto"/>
            <w:left w:val="none" w:sz="0" w:space="0" w:color="auto"/>
            <w:bottom w:val="none" w:sz="0" w:space="0" w:color="auto"/>
            <w:right w:val="none" w:sz="0" w:space="0" w:color="auto"/>
          </w:divBdr>
        </w:div>
        <w:div w:id="1496264434">
          <w:marLeft w:val="640"/>
          <w:marRight w:val="0"/>
          <w:marTop w:val="0"/>
          <w:marBottom w:val="0"/>
          <w:divBdr>
            <w:top w:val="none" w:sz="0" w:space="0" w:color="auto"/>
            <w:left w:val="none" w:sz="0" w:space="0" w:color="auto"/>
            <w:bottom w:val="none" w:sz="0" w:space="0" w:color="auto"/>
            <w:right w:val="none" w:sz="0" w:space="0" w:color="auto"/>
          </w:divBdr>
        </w:div>
        <w:div w:id="31541606">
          <w:marLeft w:val="640"/>
          <w:marRight w:val="0"/>
          <w:marTop w:val="0"/>
          <w:marBottom w:val="0"/>
          <w:divBdr>
            <w:top w:val="none" w:sz="0" w:space="0" w:color="auto"/>
            <w:left w:val="none" w:sz="0" w:space="0" w:color="auto"/>
            <w:bottom w:val="none" w:sz="0" w:space="0" w:color="auto"/>
            <w:right w:val="none" w:sz="0" w:space="0" w:color="auto"/>
          </w:divBdr>
        </w:div>
        <w:div w:id="2116509987">
          <w:marLeft w:val="640"/>
          <w:marRight w:val="0"/>
          <w:marTop w:val="0"/>
          <w:marBottom w:val="0"/>
          <w:divBdr>
            <w:top w:val="none" w:sz="0" w:space="0" w:color="auto"/>
            <w:left w:val="none" w:sz="0" w:space="0" w:color="auto"/>
            <w:bottom w:val="none" w:sz="0" w:space="0" w:color="auto"/>
            <w:right w:val="none" w:sz="0" w:space="0" w:color="auto"/>
          </w:divBdr>
        </w:div>
        <w:div w:id="297683800">
          <w:marLeft w:val="640"/>
          <w:marRight w:val="0"/>
          <w:marTop w:val="0"/>
          <w:marBottom w:val="0"/>
          <w:divBdr>
            <w:top w:val="none" w:sz="0" w:space="0" w:color="auto"/>
            <w:left w:val="none" w:sz="0" w:space="0" w:color="auto"/>
            <w:bottom w:val="none" w:sz="0" w:space="0" w:color="auto"/>
            <w:right w:val="none" w:sz="0" w:space="0" w:color="auto"/>
          </w:divBdr>
        </w:div>
      </w:divsChild>
    </w:div>
    <w:div w:id="352196853">
      <w:bodyDiv w:val="1"/>
      <w:marLeft w:val="0"/>
      <w:marRight w:val="0"/>
      <w:marTop w:val="0"/>
      <w:marBottom w:val="0"/>
      <w:divBdr>
        <w:top w:val="none" w:sz="0" w:space="0" w:color="auto"/>
        <w:left w:val="none" w:sz="0" w:space="0" w:color="auto"/>
        <w:bottom w:val="none" w:sz="0" w:space="0" w:color="auto"/>
        <w:right w:val="none" w:sz="0" w:space="0" w:color="auto"/>
      </w:divBdr>
    </w:div>
    <w:div w:id="360858238">
      <w:bodyDiv w:val="1"/>
      <w:marLeft w:val="0"/>
      <w:marRight w:val="0"/>
      <w:marTop w:val="0"/>
      <w:marBottom w:val="0"/>
      <w:divBdr>
        <w:top w:val="none" w:sz="0" w:space="0" w:color="auto"/>
        <w:left w:val="none" w:sz="0" w:space="0" w:color="auto"/>
        <w:bottom w:val="none" w:sz="0" w:space="0" w:color="auto"/>
        <w:right w:val="none" w:sz="0" w:space="0" w:color="auto"/>
      </w:divBdr>
    </w:div>
    <w:div w:id="369575070">
      <w:bodyDiv w:val="1"/>
      <w:marLeft w:val="0"/>
      <w:marRight w:val="0"/>
      <w:marTop w:val="0"/>
      <w:marBottom w:val="0"/>
      <w:divBdr>
        <w:top w:val="none" w:sz="0" w:space="0" w:color="auto"/>
        <w:left w:val="none" w:sz="0" w:space="0" w:color="auto"/>
        <w:bottom w:val="none" w:sz="0" w:space="0" w:color="auto"/>
        <w:right w:val="none" w:sz="0" w:space="0" w:color="auto"/>
      </w:divBdr>
    </w:div>
    <w:div w:id="375619148">
      <w:bodyDiv w:val="1"/>
      <w:marLeft w:val="0"/>
      <w:marRight w:val="0"/>
      <w:marTop w:val="0"/>
      <w:marBottom w:val="0"/>
      <w:divBdr>
        <w:top w:val="none" w:sz="0" w:space="0" w:color="auto"/>
        <w:left w:val="none" w:sz="0" w:space="0" w:color="auto"/>
        <w:bottom w:val="none" w:sz="0" w:space="0" w:color="auto"/>
        <w:right w:val="none" w:sz="0" w:space="0" w:color="auto"/>
      </w:divBdr>
    </w:div>
    <w:div w:id="378289117">
      <w:bodyDiv w:val="1"/>
      <w:marLeft w:val="0"/>
      <w:marRight w:val="0"/>
      <w:marTop w:val="0"/>
      <w:marBottom w:val="0"/>
      <w:divBdr>
        <w:top w:val="none" w:sz="0" w:space="0" w:color="auto"/>
        <w:left w:val="none" w:sz="0" w:space="0" w:color="auto"/>
        <w:bottom w:val="none" w:sz="0" w:space="0" w:color="auto"/>
        <w:right w:val="none" w:sz="0" w:space="0" w:color="auto"/>
      </w:divBdr>
      <w:divsChild>
        <w:div w:id="943609156">
          <w:marLeft w:val="640"/>
          <w:marRight w:val="0"/>
          <w:marTop w:val="0"/>
          <w:marBottom w:val="0"/>
          <w:divBdr>
            <w:top w:val="none" w:sz="0" w:space="0" w:color="auto"/>
            <w:left w:val="none" w:sz="0" w:space="0" w:color="auto"/>
            <w:bottom w:val="none" w:sz="0" w:space="0" w:color="auto"/>
            <w:right w:val="none" w:sz="0" w:space="0" w:color="auto"/>
          </w:divBdr>
        </w:div>
        <w:div w:id="644505144">
          <w:marLeft w:val="640"/>
          <w:marRight w:val="0"/>
          <w:marTop w:val="0"/>
          <w:marBottom w:val="0"/>
          <w:divBdr>
            <w:top w:val="none" w:sz="0" w:space="0" w:color="auto"/>
            <w:left w:val="none" w:sz="0" w:space="0" w:color="auto"/>
            <w:bottom w:val="none" w:sz="0" w:space="0" w:color="auto"/>
            <w:right w:val="none" w:sz="0" w:space="0" w:color="auto"/>
          </w:divBdr>
        </w:div>
        <w:div w:id="909659738">
          <w:marLeft w:val="640"/>
          <w:marRight w:val="0"/>
          <w:marTop w:val="0"/>
          <w:marBottom w:val="0"/>
          <w:divBdr>
            <w:top w:val="none" w:sz="0" w:space="0" w:color="auto"/>
            <w:left w:val="none" w:sz="0" w:space="0" w:color="auto"/>
            <w:bottom w:val="none" w:sz="0" w:space="0" w:color="auto"/>
            <w:right w:val="none" w:sz="0" w:space="0" w:color="auto"/>
          </w:divBdr>
        </w:div>
        <w:div w:id="1631015070">
          <w:marLeft w:val="640"/>
          <w:marRight w:val="0"/>
          <w:marTop w:val="0"/>
          <w:marBottom w:val="0"/>
          <w:divBdr>
            <w:top w:val="none" w:sz="0" w:space="0" w:color="auto"/>
            <w:left w:val="none" w:sz="0" w:space="0" w:color="auto"/>
            <w:bottom w:val="none" w:sz="0" w:space="0" w:color="auto"/>
            <w:right w:val="none" w:sz="0" w:space="0" w:color="auto"/>
          </w:divBdr>
        </w:div>
        <w:div w:id="1384139099">
          <w:marLeft w:val="640"/>
          <w:marRight w:val="0"/>
          <w:marTop w:val="0"/>
          <w:marBottom w:val="0"/>
          <w:divBdr>
            <w:top w:val="none" w:sz="0" w:space="0" w:color="auto"/>
            <w:left w:val="none" w:sz="0" w:space="0" w:color="auto"/>
            <w:bottom w:val="none" w:sz="0" w:space="0" w:color="auto"/>
            <w:right w:val="none" w:sz="0" w:space="0" w:color="auto"/>
          </w:divBdr>
        </w:div>
        <w:div w:id="1452750928">
          <w:marLeft w:val="640"/>
          <w:marRight w:val="0"/>
          <w:marTop w:val="0"/>
          <w:marBottom w:val="0"/>
          <w:divBdr>
            <w:top w:val="none" w:sz="0" w:space="0" w:color="auto"/>
            <w:left w:val="none" w:sz="0" w:space="0" w:color="auto"/>
            <w:bottom w:val="none" w:sz="0" w:space="0" w:color="auto"/>
            <w:right w:val="none" w:sz="0" w:space="0" w:color="auto"/>
          </w:divBdr>
        </w:div>
        <w:div w:id="1650208172">
          <w:marLeft w:val="640"/>
          <w:marRight w:val="0"/>
          <w:marTop w:val="0"/>
          <w:marBottom w:val="0"/>
          <w:divBdr>
            <w:top w:val="none" w:sz="0" w:space="0" w:color="auto"/>
            <w:left w:val="none" w:sz="0" w:space="0" w:color="auto"/>
            <w:bottom w:val="none" w:sz="0" w:space="0" w:color="auto"/>
            <w:right w:val="none" w:sz="0" w:space="0" w:color="auto"/>
          </w:divBdr>
        </w:div>
        <w:div w:id="881555266">
          <w:marLeft w:val="640"/>
          <w:marRight w:val="0"/>
          <w:marTop w:val="0"/>
          <w:marBottom w:val="0"/>
          <w:divBdr>
            <w:top w:val="none" w:sz="0" w:space="0" w:color="auto"/>
            <w:left w:val="none" w:sz="0" w:space="0" w:color="auto"/>
            <w:bottom w:val="none" w:sz="0" w:space="0" w:color="auto"/>
            <w:right w:val="none" w:sz="0" w:space="0" w:color="auto"/>
          </w:divBdr>
        </w:div>
        <w:div w:id="1332568334">
          <w:marLeft w:val="640"/>
          <w:marRight w:val="0"/>
          <w:marTop w:val="0"/>
          <w:marBottom w:val="0"/>
          <w:divBdr>
            <w:top w:val="none" w:sz="0" w:space="0" w:color="auto"/>
            <w:left w:val="none" w:sz="0" w:space="0" w:color="auto"/>
            <w:bottom w:val="none" w:sz="0" w:space="0" w:color="auto"/>
            <w:right w:val="none" w:sz="0" w:space="0" w:color="auto"/>
          </w:divBdr>
        </w:div>
        <w:div w:id="55248952">
          <w:marLeft w:val="640"/>
          <w:marRight w:val="0"/>
          <w:marTop w:val="0"/>
          <w:marBottom w:val="0"/>
          <w:divBdr>
            <w:top w:val="none" w:sz="0" w:space="0" w:color="auto"/>
            <w:left w:val="none" w:sz="0" w:space="0" w:color="auto"/>
            <w:bottom w:val="none" w:sz="0" w:space="0" w:color="auto"/>
            <w:right w:val="none" w:sz="0" w:space="0" w:color="auto"/>
          </w:divBdr>
        </w:div>
        <w:div w:id="1213619297">
          <w:marLeft w:val="640"/>
          <w:marRight w:val="0"/>
          <w:marTop w:val="0"/>
          <w:marBottom w:val="0"/>
          <w:divBdr>
            <w:top w:val="none" w:sz="0" w:space="0" w:color="auto"/>
            <w:left w:val="none" w:sz="0" w:space="0" w:color="auto"/>
            <w:bottom w:val="none" w:sz="0" w:space="0" w:color="auto"/>
            <w:right w:val="none" w:sz="0" w:space="0" w:color="auto"/>
          </w:divBdr>
        </w:div>
        <w:div w:id="616332053">
          <w:marLeft w:val="640"/>
          <w:marRight w:val="0"/>
          <w:marTop w:val="0"/>
          <w:marBottom w:val="0"/>
          <w:divBdr>
            <w:top w:val="none" w:sz="0" w:space="0" w:color="auto"/>
            <w:left w:val="none" w:sz="0" w:space="0" w:color="auto"/>
            <w:bottom w:val="none" w:sz="0" w:space="0" w:color="auto"/>
            <w:right w:val="none" w:sz="0" w:space="0" w:color="auto"/>
          </w:divBdr>
        </w:div>
        <w:div w:id="96604682">
          <w:marLeft w:val="640"/>
          <w:marRight w:val="0"/>
          <w:marTop w:val="0"/>
          <w:marBottom w:val="0"/>
          <w:divBdr>
            <w:top w:val="none" w:sz="0" w:space="0" w:color="auto"/>
            <w:left w:val="none" w:sz="0" w:space="0" w:color="auto"/>
            <w:bottom w:val="none" w:sz="0" w:space="0" w:color="auto"/>
            <w:right w:val="none" w:sz="0" w:space="0" w:color="auto"/>
          </w:divBdr>
        </w:div>
        <w:div w:id="235631911">
          <w:marLeft w:val="640"/>
          <w:marRight w:val="0"/>
          <w:marTop w:val="0"/>
          <w:marBottom w:val="0"/>
          <w:divBdr>
            <w:top w:val="none" w:sz="0" w:space="0" w:color="auto"/>
            <w:left w:val="none" w:sz="0" w:space="0" w:color="auto"/>
            <w:bottom w:val="none" w:sz="0" w:space="0" w:color="auto"/>
            <w:right w:val="none" w:sz="0" w:space="0" w:color="auto"/>
          </w:divBdr>
        </w:div>
        <w:div w:id="2112117814">
          <w:marLeft w:val="640"/>
          <w:marRight w:val="0"/>
          <w:marTop w:val="0"/>
          <w:marBottom w:val="0"/>
          <w:divBdr>
            <w:top w:val="none" w:sz="0" w:space="0" w:color="auto"/>
            <w:left w:val="none" w:sz="0" w:space="0" w:color="auto"/>
            <w:bottom w:val="none" w:sz="0" w:space="0" w:color="auto"/>
            <w:right w:val="none" w:sz="0" w:space="0" w:color="auto"/>
          </w:divBdr>
        </w:div>
        <w:div w:id="439837567">
          <w:marLeft w:val="640"/>
          <w:marRight w:val="0"/>
          <w:marTop w:val="0"/>
          <w:marBottom w:val="0"/>
          <w:divBdr>
            <w:top w:val="none" w:sz="0" w:space="0" w:color="auto"/>
            <w:left w:val="none" w:sz="0" w:space="0" w:color="auto"/>
            <w:bottom w:val="none" w:sz="0" w:space="0" w:color="auto"/>
            <w:right w:val="none" w:sz="0" w:space="0" w:color="auto"/>
          </w:divBdr>
        </w:div>
        <w:div w:id="855578378">
          <w:marLeft w:val="640"/>
          <w:marRight w:val="0"/>
          <w:marTop w:val="0"/>
          <w:marBottom w:val="0"/>
          <w:divBdr>
            <w:top w:val="none" w:sz="0" w:space="0" w:color="auto"/>
            <w:left w:val="none" w:sz="0" w:space="0" w:color="auto"/>
            <w:bottom w:val="none" w:sz="0" w:space="0" w:color="auto"/>
            <w:right w:val="none" w:sz="0" w:space="0" w:color="auto"/>
          </w:divBdr>
        </w:div>
        <w:div w:id="1868832315">
          <w:marLeft w:val="640"/>
          <w:marRight w:val="0"/>
          <w:marTop w:val="0"/>
          <w:marBottom w:val="0"/>
          <w:divBdr>
            <w:top w:val="none" w:sz="0" w:space="0" w:color="auto"/>
            <w:left w:val="none" w:sz="0" w:space="0" w:color="auto"/>
            <w:bottom w:val="none" w:sz="0" w:space="0" w:color="auto"/>
            <w:right w:val="none" w:sz="0" w:space="0" w:color="auto"/>
          </w:divBdr>
        </w:div>
        <w:div w:id="1393390324">
          <w:marLeft w:val="640"/>
          <w:marRight w:val="0"/>
          <w:marTop w:val="0"/>
          <w:marBottom w:val="0"/>
          <w:divBdr>
            <w:top w:val="none" w:sz="0" w:space="0" w:color="auto"/>
            <w:left w:val="none" w:sz="0" w:space="0" w:color="auto"/>
            <w:bottom w:val="none" w:sz="0" w:space="0" w:color="auto"/>
            <w:right w:val="none" w:sz="0" w:space="0" w:color="auto"/>
          </w:divBdr>
        </w:div>
        <w:div w:id="476385727">
          <w:marLeft w:val="640"/>
          <w:marRight w:val="0"/>
          <w:marTop w:val="0"/>
          <w:marBottom w:val="0"/>
          <w:divBdr>
            <w:top w:val="none" w:sz="0" w:space="0" w:color="auto"/>
            <w:left w:val="none" w:sz="0" w:space="0" w:color="auto"/>
            <w:bottom w:val="none" w:sz="0" w:space="0" w:color="auto"/>
            <w:right w:val="none" w:sz="0" w:space="0" w:color="auto"/>
          </w:divBdr>
        </w:div>
        <w:div w:id="1256204908">
          <w:marLeft w:val="640"/>
          <w:marRight w:val="0"/>
          <w:marTop w:val="0"/>
          <w:marBottom w:val="0"/>
          <w:divBdr>
            <w:top w:val="none" w:sz="0" w:space="0" w:color="auto"/>
            <w:left w:val="none" w:sz="0" w:space="0" w:color="auto"/>
            <w:bottom w:val="none" w:sz="0" w:space="0" w:color="auto"/>
            <w:right w:val="none" w:sz="0" w:space="0" w:color="auto"/>
          </w:divBdr>
        </w:div>
        <w:div w:id="338699659">
          <w:marLeft w:val="640"/>
          <w:marRight w:val="0"/>
          <w:marTop w:val="0"/>
          <w:marBottom w:val="0"/>
          <w:divBdr>
            <w:top w:val="none" w:sz="0" w:space="0" w:color="auto"/>
            <w:left w:val="none" w:sz="0" w:space="0" w:color="auto"/>
            <w:bottom w:val="none" w:sz="0" w:space="0" w:color="auto"/>
            <w:right w:val="none" w:sz="0" w:space="0" w:color="auto"/>
          </w:divBdr>
        </w:div>
        <w:div w:id="1685402588">
          <w:marLeft w:val="640"/>
          <w:marRight w:val="0"/>
          <w:marTop w:val="0"/>
          <w:marBottom w:val="0"/>
          <w:divBdr>
            <w:top w:val="none" w:sz="0" w:space="0" w:color="auto"/>
            <w:left w:val="none" w:sz="0" w:space="0" w:color="auto"/>
            <w:bottom w:val="none" w:sz="0" w:space="0" w:color="auto"/>
            <w:right w:val="none" w:sz="0" w:space="0" w:color="auto"/>
          </w:divBdr>
        </w:div>
        <w:div w:id="470097428">
          <w:marLeft w:val="640"/>
          <w:marRight w:val="0"/>
          <w:marTop w:val="0"/>
          <w:marBottom w:val="0"/>
          <w:divBdr>
            <w:top w:val="none" w:sz="0" w:space="0" w:color="auto"/>
            <w:left w:val="none" w:sz="0" w:space="0" w:color="auto"/>
            <w:bottom w:val="none" w:sz="0" w:space="0" w:color="auto"/>
            <w:right w:val="none" w:sz="0" w:space="0" w:color="auto"/>
          </w:divBdr>
        </w:div>
        <w:div w:id="2006014288">
          <w:marLeft w:val="640"/>
          <w:marRight w:val="0"/>
          <w:marTop w:val="0"/>
          <w:marBottom w:val="0"/>
          <w:divBdr>
            <w:top w:val="none" w:sz="0" w:space="0" w:color="auto"/>
            <w:left w:val="none" w:sz="0" w:space="0" w:color="auto"/>
            <w:bottom w:val="none" w:sz="0" w:space="0" w:color="auto"/>
            <w:right w:val="none" w:sz="0" w:space="0" w:color="auto"/>
          </w:divBdr>
        </w:div>
        <w:div w:id="1799453404">
          <w:marLeft w:val="640"/>
          <w:marRight w:val="0"/>
          <w:marTop w:val="0"/>
          <w:marBottom w:val="0"/>
          <w:divBdr>
            <w:top w:val="none" w:sz="0" w:space="0" w:color="auto"/>
            <w:left w:val="none" w:sz="0" w:space="0" w:color="auto"/>
            <w:bottom w:val="none" w:sz="0" w:space="0" w:color="auto"/>
            <w:right w:val="none" w:sz="0" w:space="0" w:color="auto"/>
          </w:divBdr>
        </w:div>
        <w:div w:id="1799181143">
          <w:marLeft w:val="640"/>
          <w:marRight w:val="0"/>
          <w:marTop w:val="0"/>
          <w:marBottom w:val="0"/>
          <w:divBdr>
            <w:top w:val="none" w:sz="0" w:space="0" w:color="auto"/>
            <w:left w:val="none" w:sz="0" w:space="0" w:color="auto"/>
            <w:bottom w:val="none" w:sz="0" w:space="0" w:color="auto"/>
            <w:right w:val="none" w:sz="0" w:space="0" w:color="auto"/>
          </w:divBdr>
        </w:div>
        <w:div w:id="1414932257">
          <w:marLeft w:val="640"/>
          <w:marRight w:val="0"/>
          <w:marTop w:val="0"/>
          <w:marBottom w:val="0"/>
          <w:divBdr>
            <w:top w:val="none" w:sz="0" w:space="0" w:color="auto"/>
            <w:left w:val="none" w:sz="0" w:space="0" w:color="auto"/>
            <w:bottom w:val="none" w:sz="0" w:space="0" w:color="auto"/>
            <w:right w:val="none" w:sz="0" w:space="0" w:color="auto"/>
          </w:divBdr>
        </w:div>
        <w:div w:id="1129322780">
          <w:marLeft w:val="640"/>
          <w:marRight w:val="0"/>
          <w:marTop w:val="0"/>
          <w:marBottom w:val="0"/>
          <w:divBdr>
            <w:top w:val="none" w:sz="0" w:space="0" w:color="auto"/>
            <w:left w:val="none" w:sz="0" w:space="0" w:color="auto"/>
            <w:bottom w:val="none" w:sz="0" w:space="0" w:color="auto"/>
            <w:right w:val="none" w:sz="0" w:space="0" w:color="auto"/>
          </w:divBdr>
        </w:div>
        <w:div w:id="1487622051">
          <w:marLeft w:val="640"/>
          <w:marRight w:val="0"/>
          <w:marTop w:val="0"/>
          <w:marBottom w:val="0"/>
          <w:divBdr>
            <w:top w:val="none" w:sz="0" w:space="0" w:color="auto"/>
            <w:left w:val="none" w:sz="0" w:space="0" w:color="auto"/>
            <w:bottom w:val="none" w:sz="0" w:space="0" w:color="auto"/>
            <w:right w:val="none" w:sz="0" w:space="0" w:color="auto"/>
          </w:divBdr>
        </w:div>
        <w:div w:id="1069421122">
          <w:marLeft w:val="640"/>
          <w:marRight w:val="0"/>
          <w:marTop w:val="0"/>
          <w:marBottom w:val="0"/>
          <w:divBdr>
            <w:top w:val="none" w:sz="0" w:space="0" w:color="auto"/>
            <w:left w:val="none" w:sz="0" w:space="0" w:color="auto"/>
            <w:bottom w:val="none" w:sz="0" w:space="0" w:color="auto"/>
            <w:right w:val="none" w:sz="0" w:space="0" w:color="auto"/>
          </w:divBdr>
        </w:div>
        <w:div w:id="1751388035">
          <w:marLeft w:val="640"/>
          <w:marRight w:val="0"/>
          <w:marTop w:val="0"/>
          <w:marBottom w:val="0"/>
          <w:divBdr>
            <w:top w:val="none" w:sz="0" w:space="0" w:color="auto"/>
            <w:left w:val="none" w:sz="0" w:space="0" w:color="auto"/>
            <w:bottom w:val="none" w:sz="0" w:space="0" w:color="auto"/>
            <w:right w:val="none" w:sz="0" w:space="0" w:color="auto"/>
          </w:divBdr>
        </w:div>
        <w:div w:id="566454719">
          <w:marLeft w:val="640"/>
          <w:marRight w:val="0"/>
          <w:marTop w:val="0"/>
          <w:marBottom w:val="0"/>
          <w:divBdr>
            <w:top w:val="none" w:sz="0" w:space="0" w:color="auto"/>
            <w:left w:val="none" w:sz="0" w:space="0" w:color="auto"/>
            <w:bottom w:val="none" w:sz="0" w:space="0" w:color="auto"/>
            <w:right w:val="none" w:sz="0" w:space="0" w:color="auto"/>
          </w:divBdr>
        </w:div>
        <w:div w:id="1733624126">
          <w:marLeft w:val="640"/>
          <w:marRight w:val="0"/>
          <w:marTop w:val="0"/>
          <w:marBottom w:val="0"/>
          <w:divBdr>
            <w:top w:val="none" w:sz="0" w:space="0" w:color="auto"/>
            <w:left w:val="none" w:sz="0" w:space="0" w:color="auto"/>
            <w:bottom w:val="none" w:sz="0" w:space="0" w:color="auto"/>
            <w:right w:val="none" w:sz="0" w:space="0" w:color="auto"/>
          </w:divBdr>
        </w:div>
        <w:div w:id="842012910">
          <w:marLeft w:val="640"/>
          <w:marRight w:val="0"/>
          <w:marTop w:val="0"/>
          <w:marBottom w:val="0"/>
          <w:divBdr>
            <w:top w:val="none" w:sz="0" w:space="0" w:color="auto"/>
            <w:left w:val="none" w:sz="0" w:space="0" w:color="auto"/>
            <w:bottom w:val="none" w:sz="0" w:space="0" w:color="auto"/>
            <w:right w:val="none" w:sz="0" w:space="0" w:color="auto"/>
          </w:divBdr>
        </w:div>
        <w:div w:id="1696225540">
          <w:marLeft w:val="640"/>
          <w:marRight w:val="0"/>
          <w:marTop w:val="0"/>
          <w:marBottom w:val="0"/>
          <w:divBdr>
            <w:top w:val="none" w:sz="0" w:space="0" w:color="auto"/>
            <w:left w:val="none" w:sz="0" w:space="0" w:color="auto"/>
            <w:bottom w:val="none" w:sz="0" w:space="0" w:color="auto"/>
            <w:right w:val="none" w:sz="0" w:space="0" w:color="auto"/>
          </w:divBdr>
        </w:div>
        <w:div w:id="411775061">
          <w:marLeft w:val="640"/>
          <w:marRight w:val="0"/>
          <w:marTop w:val="0"/>
          <w:marBottom w:val="0"/>
          <w:divBdr>
            <w:top w:val="none" w:sz="0" w:space="0" w:color="auto"/>
            <w:left w:val="none" w:sz="0" w:space="0" w:color="auto"/>
            <w:bottom w:val="none" w:sz="0" w:space="0" w:color="auto"/>
            <w:right w:val="none" w:sz="0" w:space="0" w:color="auto"/>
          </w:divBdr>
        </w:div>
        <w:div w:id="1052731207">
          <w:marLeft w:val="640"/>
          <w:marRight w:val="0"/>
          <w:marTop w:val="0"/>
          <w:marBottom w:val="0"/>
          <w:divBdr>
            <w:top w:val="none" w:sz="0" w:space="0" w:color="auto"/>
            <w:left w:val="none" w:sz="0" w:space="0" w:color="auto"/>
            <w:bottom w:val="none" w:sz="0" w:space="0" w:color="auto"/>
            <w:right w:val="none" w:sz="0" w:space="0" w:color="auto"/>
          </w:divBdr>
        </w:div>
        <w:div w:id="737703231">
          <w:marLeft w:val="640"/>
          <w:marRight w:val="0"/>
          <w:marTop w:val="0"/>
          <w:marBottom w:val="0"/>
          <w:divBdr>
            <w:top w:val="none" w:sz="0" w:space="0" w:color="auto"/>
            <w:left w:val="none" w:sz="0" w:space="0" w:color="auto"/>
            <w:bottom w:val="none" w:sz="0" w:space="0" w:color="auto"/>
            <w:right w:val="none" w:sz="0" w:space="0" w:color="auto"/>
          </w:divBdr>
        </w:div>
        <w:div w:id="234435632">
          <w:marLeft w:val="640"/>
          <w:marRight w:val="0"/>
          <w:marTop w:val="0"/>
          <w:marBottom w:val="0"/>
          <w:divBdr>
            <w:top w:val="none" w:sz="0" w:space="0" w:color="auto"/>
            <w:left w:val="none" w:sz="0" w:space="0" w:color="auto"/>
            <w:bottom w:val="none" w:sz="0" w:space="0" w:color="auto"/>
            <w:right w:val="none" w:sz="0" w:space="0" w:color="auto"/>
          </w:divBdr>
        </w:div>
        <w:div w:id="1066800841">
          <w:marLeft w:val="640"/>
          <w:marRight w:val="0"/>
          <w:marTop w:val="0"/>
          <w:marBottom w:val="0"/>
          <w:divBdr>
            <w:top w:val="none" w:sz="0" w:space="0" w:color="auto"/>
            <w:left w:val="none" w:sz="0" w:space="0" w:color="auto"/>
            <w:bottom w:val="none" w:sz="0" w:space="0" w:color="auto"/>
            <w:right w:val="none" w:sz="0" w:space="0" w:color="auto"/>
          </w:divBdr>
        </w:div>
        <w:div w:id="879782177">
          <w:marLeft w:val="640"/>
          <w:marRight w:val="0"/>
          <w:marTop w:val="0"/>
          <w:marBottom w:val="0"/>
          <w:divBdr>
            <w:top w:val="none" w:sz="0" w:space="0" w:color="auto"/>
            <w:left w:val="none" w:sz="0" w:space="0" w:color="auto"/>
            <w:bottom w:val="none" w:sz="0" w:space="0" w:color="auto"/>
            <w:right w:val="none" w:sz="0" w:space="0" w:color="auto"/>
          </w:divBdr>
        </w:div>
        <w:div w:id="1264996288">
          <w:marLeft w:val="640"/>
          <w:marRight w:val="0"/>
          <w:marTop w:val="0"/>
          <w:marBottom w:val="0"/>
          <w:divBdr>
            <w:top w:val="none" w:sz="0" w:space="0" w:color="auto"/>
            <w:left w:val="none" w:sz="0" w:space="0" w:color="auto"/>
            <w:bottom w:val="none" w:sz="0" w:space="0" w:color="auto"/>
            <w:right w:val="none" w:sz="0" w:space="0" w:color="auto"/>
          </w:divBdr>
        </w:div>
        <w:div w:id="697506297">
          <w:marLeft w:val="640"/>
          <w:marRight w:val="0"/>
          <w:marTop w:val="0"/>
          <w:marBottom w:val="0"/>
          <w:divBdr>
            <w:top w:val="none" w:sz="0" w:space="0" w:color="auto"/>
            <w:left w:val="none" w:sz="0" w:space="0" w:color="auto"/>
            <w:bottom w:val="none" w:sz="0" w:space="0" w:color="auto"/>
            <w:right w:val="none" w:sz="0" w:space="0" w:color="auto"/>
          </w:divBdr>
        </w:div>
        <w:div w:id="2128085610">
          <w:marLeft w:val="640"/>
          <w:marRight w:val="0"/>
          <w:marTop w:val="0"/>
          <w:marBottom w:val="0"/>
          <w:divBdr>
            <w:top w:val="none" w:sz="0" w:space="0" w:color="auto"/>
            <w:left w:val="none" w:sz="0" w:space="0" w:color="auto"/>
            <w:bottom w:val="none" w:sz="0" w:space="0" w:color="auto"/>
            <w:right w:val="none" w:sz="0" w:space="0" w:color="auto"/>
          </w:divBdr>
        </w:div>
        <w:div w:id="611785081">
          <w:marLeft w:val="640"/>
          <w:marRight w:val="0"/>
          <w:marTop w:val="0"/>
          <w:marBottom w:val="0"/>
          <w:divBdr>
            <w:top w:val="none" w:sz="0" w:space="0" w:color="auto"/>
            <w:left w:val="none" w:sz="0" w:space="0" w:color="auto"/>
            <w:bottom w:val="none" w:sz="0" w:space="0" w:color="auto"/>
            <w:right w:val="none" w:sz="0" w:space="0" w:color="auto"/>
          </w:divBdr>
        </w:div>
        <w:div w:id="1102067249">
          <w:marLeft w:val="640"/>
          <w:marRight w:val="0"/>
          <w:marTop w:val="0"/>
          <w:marBottom w:val="0"/>
          <w:divBdr>
            <w:top w:val="none" w:sz="0" w:space="0" w:color="auto"/>
            <w:left w:val="none" w:sz="0" w:space="0" w:color="auto"/>
            <w:bottom w:val="none" w:sz="0" w:space="0" w:color="auto"/>
            <w:right w:val="none" w:sz="0" w:space="0" w:color="auto"/>
          </w:divBdr>
        </w:div>
        <w:div w:id="338970945">
          <w:marLeft w:val="640"/>
          <w:marRight w:val="0"/>
          <w:marTop w:val="0"/>
          <w:marBottom w:val="0"/>
          <w:divBdr>
            <w:top w:val="none" w:sz="0" w:space="0" w:color="auto"/>
            <w:left w:val="none" w:sz="0" w:space="0" w:color="auto"/>
            <w:bottom w:val="none" w:sz="0" w:space="0" w:color="auto"/>
            <w:right w:val="none" w:sz="0" w:space="0" w:color="auto"/>
          </w:divBdr>
        </w:div>
        <w:div w:id="1362318998">
          <w:marLeft w:val="640"/>
          <w:marRight w:val="0"/>
          <w:marTop w:val="0"/>
          <w:marBottom w:val="0"/>
          <w:divBdr>
            <w:top w:val="none" w:sz="0" w:space="0" w:color="auto"/>
            <w:left w:val="none" w:sz="0" w:space="0" w:color="auto"/>
            <w:bottom w:val="none" w:sz="0" w:space="0" w:color="auto"/>
            <w:right w:val="none" w:sz="0" w:space="0" w:color="auto"/>
          </w:divBdr>
        </w:div>
        <w:div w:id="1722635553">
          <w:marLeft w:val="640"/>
          <w:marRight w:val="0"/>
          <w:marTop w:val="0"/>
          <w:marBottom w:val="0"/>
          <w:divBdr>
            <w:top w:val="none" w:sz="0" w:space="0" w:color="auto"/>
            <w:left w:val="none" w:sz="0" w:space="0" w:color="auto"/>
            <w:bottom w:val="none" w:sz="0" w:space="0" w:color="auto"/>
            <w:right w:val="none" w:sz="0" w:space="0" w:color="auto"/>
          </w:divBdr>
        </w:div>
        <w:div w:id="1664625821">
          <w:marLeft w:val="640"/>
          <w:marRight w:val="0"/>
          <w:marTop w:val="0"/>
          <w:marBottom w:val="0"/>
          <w:divBdr>
            <w:top w:val="none" w:sz="0" w:space="0" w:color="auto"/>
            <w:left w:val="none" w:sz="0" w:space="0" w:color="auto"/>
            <w:bottom w:val="none" w:sz="0" w:space="0" w:color="auto"/>
            <w:right w:val="none" w:sz="0" w:space="0" w:color="auto"/>
          </w:divBdr>
        </w:div>
        <w:div w:id="379598097">
          <w:marLeft w:val="640"/>
          <w:marRight w:val="0"/>
          <w:marTop w:val="0"/>
          <w:marBottom w:val="0"/>
          <w:divBdr>
            <w:top w:val="none" w:sz="0" w:space="0" w:color="auto"/>
            <w:left w:val="none" w:sz="0" w:space="0" w:color="auto"/>
            <w:bottom w:val="none" w:sz="0" w:space="0" w:color="auto"/>
            <w:right w:val="none" w:sz="0" w:space="0" w:color="auto"/>
          </w:divBdr>
        </w:div>
        <w:div w:id="1822038089">
          <w:marLeft w:val="640"/>
          <w:marRight w:val="0"/>
          <w:marTop w:val="0"/>
          <w:marBottom w:val="0"/>
          <w:divBdr>
            <w:top w:val="none" w:sz="0" w:space="0" w:color="auto"/>
            <w:left w:val="none" w:sz="0" w:space="0" w:color="auto"/>
            <w:bottom w:val="none" w:sz="0" w:space="0" w:color="auto"/>
            <w:right w:val="none" w:sz="0" w:space="0" w:color="auto"/>
          </w:divBdr>
        </w:div>
        <w:div w:id="866875250">
          <w:marLeft w:val="640"/>
          <w:marRight w:val="0"/>
          <w:marTop w:val="0"/>
          <w:marBottom w:val="0"/>
          <w:divBdr>
            <w:top w:val="none" w:sz="0" w:space="0" w:color="auto"/>
            <w:left w:val="none" w:sz="0" w:space="0" w:color="auto"/>
            <w:bottom w:val="none" w:sz="0" w:space="0" w:color="auto"/>
            <w:right w:val="none" w:sz="0" w:space="0" w:color="auto"/>
          </w:divBdr>
        </w:div>
        <w:div w:id="2120172653">
          <w:marLeft w:val="640"/>
          <w:marRight w:val="0"/>
          <w:marTop w:val="0"/>
          <w:marBottom w:val="0"/>
          <w:divBdr>
            <w:top w:val="none" w:sz="0" w:space="0" w:color="auto"/>
            <w:left w:val="none" w:sz="0" w:space="0" w:color="auto"/>
            <w:bottom w:val="none" w:sz="0" w:space="0" w:color="auto"/>
            <w:right w:val="none" w:sz="0" w:space="0" w:color="auto"/>
          </w:divBdr>
        </w:div>
        <w:div w:id="323552380">
          <w:marLeft w:val="640"/>
          <w:marRight w:val="0"/>
          <w:marTop w:val="0"/>
          <w:marBottom w:val="0"/>
          <w:divBdr>
            <w:top w:val="none" w:sz="0" w:space="0" w:color="auto"/>
            <w:left w:val="none" w:sz="0" w:space="0" w:color="auto"/>
            <w:bottom w:val="none" w:sz="0" w:space="0" w:color="auto"/>
            <w:right w:val="none" w:sz="0" w:space="0" w:color="auto"/>
          </w:divBdr>
        </w:div>
        <w:div w:id="191263686">
          <w:marLeft w:val="640"/>
          <w:marRight w:val="0"/>
          <w:marTop w:val="0"/>
          <w:marBottom w:val="0"/>
          <w:divBdr>
            <w:top w:val="none" w:sz="0" w:space="0" w:color="auto"/>
            <w:left w:val="none" w:sz="0" w:space="0" w:color="auto"/>
            <w:bottom w:val="none" w:sz="0" w:space="0" w:color="auto"/>
            <w:right w:val="none" w:sz="0" w:space="0" w:color="auto"/>
          </w:divBdr>
        </w:div>
        <w:div w:id="608660547">
          <w:marLeft w:val="640"/>
          <w:marRight w:val="0"/>
          <w:marTop w:val="0"/>
          <w:marBottom w:val="0"/>
          <w:divBdr>
            <w:top w:val="none" w:sz="0" w:space="0" w:color="auto"/>
            <w:left w:val="none" w:sz="0" w:space="0" w:color="auto"/>
            <w:bottom w:val="none" w:sz="0" w:space="0" w:color="auto"/>
            <w:right w:val="none" w:sz="0" w:space="0" w:color="auto"/>
          </w:divBdr>
        </w:div>
        <w:div w:id="1948150963">
          <w:marLeft w:val="640"/>
          <w:marRight w:val="0"/>
          <w:marTop w:val="0"/>
          <w:marBottom w:val="0"/>
          <w:divBdr>
            <w:top w:val="none" w:sz="0" w:space="0" w:color="auto"/>
            <w:left w:val="none" w:sz="0" w:space="0" w:color="auto"/>
            <w:bottom w:val="none" w:sz="0" w:space="0" w:color="auto"/>
            <w:right w:val="none" w:sz="0" w:space="0" w:color="auto"/>
          </w:divBdr>
        </w:div>
        <w:div w:id="843395213">
          <w:marLeft w:val="640"/>
          <w:marRight w:val="0"/>
          <w:marTop w:val="0"/>
          <w:marBottom w:val="0"/>
          <w:divBdr>
            <w:top w:val="none" w:sz="0" w:space="0" w:color="auto"/>
            <w:left w:val="none" w:sz="0" w:space="0" w:color="auto"/>
            <w:bottom w:val="none" w:sz="0" w:space="0" w:color="auto"/>
            <w:right w:val="none" w:sz="0" w:space="0" w:color="auto"/>
          </w:divBdr>
        </w:div>
        <w:div w:id="602297709">
          <w:marLeft w:val="640"/>
          <w:marRight w:val="0"/>
          <w:marTop w:val="0"/>
          <w:marBottom w:val="0"/>
          <w:divBdr>
            <w:top w:val="none" w:sz="0" w:space="0" w:color="auto"/>
            <w:left w:val="none" w:sz="0" w:space="0" w:color="auto"/>
            <w:bottom w:val="none" w:sz="0" w:space="0" w:color="auto"/>
            <w:right w:val="none" w:sz="0" w:space="0" w:color="auto"/>
          </w:divBdr>
        </w:div>
        <w:div w:id="1524244977">
          <w:marLeft w:val="640"/>
          <w:marRight w:val="0"/>
          <w:marTop w:val="0"/>
          <w:marBottom w:val="0"/>
          <w:divBdr>
            <w:top w:val="none" w:sz="0" w:space="0" w:color="auto"/>
            <w:left w:val="none" w:sz="0" w:space="0" w:color="auto"/>
            <w:bottom w:val="none" w:sz="0" w:space="0" w:color="auto"/>
            <w:right w:val="none" w:sz="0" w:space="0" w:color="auto"/>
          </w:divBdr>
        </w:div>
        <w:div w:id="685012974">
          <w:marLeft w:val="640"/>
          <w:marRight w:val="0"/>
          <w:marTop w:val="0"/>
          <w:marBottom w:val="0"/>
          <w:divBdr>
            <w:top w:val="none" w:sz="0" w:space="0" w:color="auto"/>
            <w:left w:val="none" w:sz="0" w:space="0" w:color="auto"/>
            <w:bottom w:val="none" w:sz="0" w:space="0" w:color="auto"/>
            <w:right w:val="none" w:sz="0" w:space="0" w:color="auto"/>
          </w:divBdr>
        </w:div>
        <w:div w:id="27146854">
          <w:marLeft w:val="640"/>
          <w:marRight w:val="0"/>
          <w:marTop w:val="0"/>
          <w:marBottom w:val="0"/>
          <w:divBdr>
            <w:top w:val="none" w:sz="0" w:space="0" w:color="auto"/>
            <w:left w:val="none" w:sz="0" w:space="0" w:color="auto"/>
            <w:bottom w:val="none" w:sz="0" w:space="0" w:color="auto"/>
            <w:right w:val="none" w:sz="0" w:space="0" w:color="auto"/>
          </w:divBdr>
        </w:div>
        <w:div w:id="2038434110">
          <w:marLeft w:val="640"/>
          <w:marRight w:val="0"/>
          <w:marTop w:val="0"/>
          <w:marBottom w:val="0"/>
          <w:divBdr>
            <w:top w:val="none" w:sz="0" w:space="0" w:color="auto"/>
            <w:left w:val="none" w:sz="0" w:space="0" w:color="auto"/>
            <w:bottom w:val="none" w:sz="0" w:space="0" w:color="auto"/>
            <w:right w:val="none" w:sz="0" w:space="0" w:color="auto"/>
          </w:divBdr>
        </w:div>
        <w:div w:id="735081975">
          <w:marLeft w:val="640"/>
          <w:marRight w:val="0"/>
          <w:marTop w:val="0"/>
          <w:marBottom w:val="0"/>
          <w:divBdr>
            <w:top w:val="none" w:sz="0" w:space="0" w:color="auto"/>
            <w:left w:val="none" w:sz="0" w:space="0" w:color="auto"/>
            <w:bottom w:val="none" w:sz="0" w:space="0" w:color="auto"/>
            <w:right w:val="none" w:sz="0" w:space="0" w:color="auto"/>
          </w:divBdr>
        </w:div>
        <w:div w:id="685451003">
          <w:marLeft w:val="640"/>
          <w:marRight w:val="0"/>
          <w:marTop w:val="0"/>
          <w:marBottom w:val="0"/>
          <w:divBdr>
            <w:top w:val="none" w:sz="0" w:space="0" w:color="auto"/>
            <w:left w:val="none" w:sz="0" w:space="0" w:color="auto"/>
            <w:bottom w:val="none" w:sz="0" w:space="0" w:color="auto"/>
            <w:right w:val="none" w:sz="0" w:space="0" w:color="auto"/>
          </w:divBdr>
        </w:div>
        <w:div w:id="175268929">
          <w:marLeft w:val="640"/>
          <w:marRight w:val="0"/>
          <w:marTop w:val="0"/>
          <w:marBottom w:val="0"/>
          <w:divBdr>
            <w:top w:val="none" w:sz="0" w:space="0" w:color="auto"/>
            <w:left w:val="none" w:sz="0" w:space="0" w:color="auto"/>
            <w:bottom w:val="none" w:sz="0" w:space="0" w:color="auto"/>
            <w:right w:val="none" w:sz="0" w:space="0" w:color="auto"/>
          </w:divBdr>
        </w:div>
        <w:div w:id="1112628518">
          <w:marLeft w:val="640"/>
          <w:marRight w:val="0"/>
          <w:marTop w:val="0"/>
          <w:marBottom w:val="0"/>
          <w:divBdr>
            <w:top w:val="none" w:sz="0" w:space="0" w:color="auto"/>
            <w:left w:val="none" w:sz="0" w:space="0" w:color="auto"/>
            <w:bottom w:val="none" w:sz="0" w:space="0" w:color="auto"/>
            <w:right w:val="none" w:sz="0" w:space="0" w:color="auto"/>
          </w:divBdr>
        </w:div>
        <w:div w:id="299726238">
          <w:marLeft w:val="640"/>
          <w:marRight w:val="0"/>
          <w:marTop w:val="0"/>
          <w:marBottom w:val="0"/>
          <w:divBdr>
            <w:top w:val="none" w:sz="0" w:space="0" w:color="auto"/>
            <w:left w:val="none" w:sz="0" w:space="0" w:color="auto"/>
            <w:bottom w:val="none" w:sz="0" w:space="0" w:color="auto"/>
            <w:right w:val="none" w:sz="0" w:space="0" w:color="auto"/>
          </w:divBdr>
        </w:div>
        <w:div w:id="1726176088">
          <w:marLeft w:val="640"/>
          <w:marRight w:val="0"/>
          <w:marTop w:val="0"/>
          <w:marBottom w:val="0"/>
          <w:divBdr>
            <w:top w:val="none" w:sz="0" w:space="0" w:color="auto"/>
            <w:left w:val="none" w:sz="0" w:space="0" w:color="auto"/>
            <w:bottom w:val="none" w:sz="0" w:space="0" w:color="auto"/>
            <w:right w:val="none" w:sz="0" w:space="0" w:color="auto"/>
          </w:divBdr>
        </w:div>
        <w:div w:id="1559054519">
          <w:marLeft w:val="640"/>
          <w:marRight w:val="0"/>
          <w:marTop w:val="0"/>
          <w:marBottom w:val="0"/>
          <w:divBdr>
            <w:top w:val="none" w:sz="0" w:space="0" w:color="auto"/>
            <w:left w:val="none" w:sz="0" w:space="0" w:color="auto"/>
            <w:bottom w:val="none" w:sz="0" w:space="0" w:color="auto"/>
            <w:right w:val="none" w:sz="0" w:space="0" w:color="auto"/>
          </w:divBdr>
        </w:div>
        <w:div w:id="686369385">
          <w:marLeft w:val="640"/>
          <w:marRight w:val="0"/>
          <w:marTop w:val="0"/>
          <w:marBottom w:val="0"/>
          <w:divBdr>
            <w:top w:val="none" w:sz="0" w:space="0" w:color="auto"/>
            <w:left w:val="none" w:sz="0" w:space="0" w:color="auto"/>
            <w:bottom w:val="none" w:sz="0" w:space="0" w:color="auto"/>
            <w:right w:val="none" w:sz="0" w:space="0" w:color="auto"/>
          </w:divBdr>
        </w:div>
        <w:div w:id="267003961">
          <w:marLeft w:val="640"/>
          <w:marRight w:val="0"/>
          <w:marTop w:val="0"/>
          <w:marBottom w:val="0"/>
          <w:divBdr>
            <w:top w:val="none" w:sz="0" w:space="0" w:color="auto"/>
            <w:left w:val="none" w:sz="0" w:space="0" w:color="auto"/>
            <w:bottom w:val="none" w:sz="0" w:space="0" w:color="auto"/>
            <w:right w:val="none" w:sz="0" w:space="0" w:color="auto"/>
          </w:divBdr>
        </w:div>
        <w:div w:id="632828823">
          <w:marLeft w:val="640"/>
          <w:marRight w:val="0"/>
          <w:marTop w:val="0"/>
          <w:marBottom w:val="0"/>
          <w:divBdr>
            <w:top w:val="none" w:sz="0" w:space="0" w:color="auto"/>
            <w:left w:val="none" w:sz="0" w:space="0" w:color="auto"/>
            <w:bottom w:val="none" w:sz="0" w:space="0" w:color="auto"/>
            <w:right w:val="none" w:sz="0" w:space="0" w:color="auto"/>
          </w:divBdr>
        </w:div>
        <w:div w:id="1222256802">
          <w:marLeft w:val="640"/>
          <w:marRight w:val="0"/>
          <w:marTop w:val="0"/>
          <w:marBottom w:val="0"/>
          <w:divBdr>
            <w:top w:val="none" w:sz="0" w:space="0" w:color="auto"/>
            <w:left w:val="none" w:sz="0" w:space="0" w:color="auto"/>
            <w:bottom w:val="none" w:sz="0" w:space="0" w:color="auto"/>
            <w:right w:val="none" w:sz="0" w:space="0" w:color="auto"/>
          </w:divBdr>
        </w:div>
        <w:div w:id="1870753629">
          <w:marLeft w:val="640"/>
          <w:marRight w:val="0"/>
          <w:marTop w:val="0"/>
          <w:marBottom w:val="0"/>
          <w:divBdr>
            <w:top w:val="none" w:sz="0" w:space="0" w:color="auto"/>
            <w:left w:val="none" w:sz="0" w:space="0" w:color="auto"/>
            <w:bottom w:val="none" w:sz="0" w:space="0" w:color="auto"/>
            <w:right w:val="none" w:sz="0" w:space="0" w:color="auto"/>
          </w:divBdr>
        </w:div>
        <w:div w:id="1838576571">
          <w:marLeft w:val="640"/>
          <w:marRight w:val="0"/>
          <w:marTop w:val="0"/>
          <w:marBottom w:val="0"/>
          <w:divBdr>
            <w:top w:val="none" w:sz="0" w:space="0" w:color="auto"/>
            <w:left w:val="none" w:sz="0" w:space="0" w:color="auto"/>
            <w:bottom w:val="none" w:sz="0" w:space="0" w:color="auto"/>
            <w:right w:val="none" w:sz="0" w:space="0" w:color="auto"/>
          </w:divBdr>
        </w:div>
        <w:div w:id="103693846">
          <w:marLeft w:val="640"/>
          <w:marRight w:val="0"/>
          <w:marTop w:val="0"/>
          <w:marBottom w:val="0"/>
          <w:divBdr>
            <w:top w:val="none" w:sz="0" w:space="0" w:color="auto"/>
            <w:left w:val="none" w:sz="0" w:space="0" w:color="auto"/>
            <w:bottom w:val="none" w:sz="0" w:space="0" w:color="auto"/>
            <w:right w:val="none" w:sz="0" w:space="0" w:color="auto"/>
          </w:divBdr>
        </w:div>
        <w:div w:id="2109235418">
          <w:marLeft w:val="640"/>
          <w:marRight w:val="0"/>
          <w:marTop w:val="0"/>
          <w:marBottom w:val="0"/>
          <w:divBdr>
            <w:top w:val="none" w:sz="0" w:space="0" w:color="auto"/>
            <w:left w:val="none" w:sz="0" w:space="0" w:color="auto"/>
            <w:bottom w:val="none" w:sz="0" w:space="0" w:color="auto"/>
            <w:right w:val="none" w:sz="0" w:space="0" w:color="auto"/>
          </w:divBdr>
        </w:div>
        <w:div w:id="1051227205">
          <w:marLeft w:val="640"/>
          <w:marRight w:val="0"/>
          <w:marTop w:val="0"/>
          <w:marBottom w:val="0"/>
          <w:divBdr>
            <w:top w:val="none" w:sz="0" w:space="0" w:color="auto"/>
            <w:left w:val="none" w:sz="0" w:space="0" w:color="auto"/>
            <w:bottom w:val="none" w:sz="0" w:space="0" w:color="auto"/>
            <w:right w:val="none" w:sz="0" w:space="0" w:color="auto"/>
          </w:divBdr>
        </w:div>
        <w:div w:id="628509912">
          <w:marLeft w:val="640"/>
          <w:marRight w:val="0"/>
          <w:marTop w:val="0"/>
          <w:marBottom w:val="0"/>
          <w:divBdr>
            <w:top w:val="none" w:sz="0" w:space="0" w:color="auto"/>
            <w:left w:val="none" w:sz="0" w:space="0" w:color="auto"/>
            <w:bottom w:val="none" w:sz="0" w:space="0" w:color="auto"/>
            <w:right w:val="none" w:sz="0" w:space="0" w:color="auto"/>
          </w:divBdr>
        </w:div>
        <w:div w:id="423495709">
          <w:marLeft w:val="640"/>
          <w:marRight w:val="0"/>
          <w:marTop w:val="0"/>
          <w:marBottom w:val="0"/>
          <w:divBdr>
            <w:top w:val="none" w:sz="0" w:space="0" w:color="auto"/>
            <w:left w:val="none" w:sz="0" w:space="0" w:color="auto"/>
            <w:bottom w:val="none" w:sz="0" w:space="0" w:color="auto"/>
            <w:right w:val="none" w:sz="0" w:space="0" w:color="auto"/>
          </w:divBdr>
        </w:div>
        <w:div w:id="1057241101">
          <w:marLeft w:val="640"/>
          <w:marRight w:val="0"/>
          <w:marTop w:val="0"/>
          <w:marBottom w:val="0"/>
          <w:divBdr>
            <w:top w:val="none" w:sz="0" w:space="0" w:color="auto"/>
            <w:left w:val="none" w:sz="0" w:space="0" w:color="auto"/>
            <w:bottom w:val="none" w:sz="0" w:space="0" w:color="auto"/>
            <w:right w:val="none" w:sz="0" w:space="0" w:color="auto"/>
          </w:divBdr>
        </w:div>
        <w:div w:id="1677347355">
          <w:marLeft w:val="640"/>
          <w:marRight w:val="0"/>
          <w:marTop w:val="0"/>
          <w:marBottom w:val="0"/>
          <w:divBdr>
            <w:top w:val="none" w:sz="0" w:space="0" w:color="auto"/>
            <w:left w:val="none" w:sz="0" w:space="0" w:color="auto"/>
            <w:bottom w:val="none" w:sz="0" w:space="0" w:color="auto"/>
            <w:right w:val="none" w:sz="0" w:space="0" w:color="auto"/>
          </w:divBdr>
        </w:div>
        <w:div w:id="316422994">
          <w:marLeft w:val="640"/>
          <w:marRight w:val="0"/>
          <w:marTop w:val="0"/>
          <w:marBottom w:val="0"/>
          <w:divBdr>
            <w:top w:val="none" w:sz="0" w:space="0" w:color="auto"/>
            <w:left w:val="none" w:sz="0" w:space="0" w:color="auto"/>
            <w:bottom w:val="none" w:sz="0" w:space="0" w:color="auto"/>
            <w:right w:val="none" w:sz="0" w:space="0" w:color="auto"/>
          </w:divBdr>
        </w:div>
        <w:div w:id="1454514584">
          <w:marLeft w:val="640"/>
          <w:marRight w:val="0"/>
          <w:marTop w:val="0"/>
          <w:marBottom w:val="0"/>
          <w:divBdr>
            <w:top w:val="none" w:sz="0" w:space="0" w:color="auto"/>
            <w:left w:val="none" w:sz="0" w:space="0" w:color="auto"/>
            <w:bottom w:val="none" w:sz="0" w:space="0" w:color="auto"/>
            <w:right w:val="none" w:sz="0" w:space="0" w:color="auto"/>
          </w:divBdr>
        </w:div>
        <w:div w:id="1457405148">
          <w:marLeft w:val="640"/>
          <w:marRight w:val="0"/>
          <w:marTop w:val="0"/>
          <w:marBottom w:val="0"/>
          <w:divBdr>
            <w:top w:val="none" w:sz="0" w:space="0" w:color="auto"/>
            <w:left w:val="none" w:sz="0" w:space="0" w:color="auto"/>
            <w:bottom w:val="none" w:sz="0" w:space="0" w:color="auto"/>
            <w:right w:val="none" w:sz="0" w:space="0" w:color="auto"/>
          </w:divBdr>
        </w:div>
        <w:div w:id="1401514730">
          <w:marLeft w:val="640"/>
          <w:marRight w:val="0"/>
          <w:marTop w:val="0"/>
          <w:marBottom w:val="0"/>
          <w:divBdr>
            <w:top w:val="none" w:sz="0" w:space="0" w:color="auto"/>
            <w:left w:val="none" w:sz="0" w:space="0" w:color="auto"/>
            <w:bottom w:val="none" w:sz="0" w:space="0" w:color="auto"/>
            <w:right w:val="none" w:sz="0" w:space="0" w:color="auto"/>
          </w:divBdr>
        </w:div>
        <w:div w:id="1070809197">
          <w:marLeft w:val="640"/>
          <w:marRight w:val="0"/>
          <w:marTop w:val="0"/>
          <w:marBottom w:val="0"/>
          <w:divBdr>
            <w:top w:val="none" w:sz="0" w:space="0" w:color="auto"/>
            <w:left w:val="none" w:sz="0" w:space="0" w:color="auto"/>
            <w:bottom w:val="none" w:sz="0" w:space="0" w:color="auto"/>
            <w:right w:val="none" w:sz="0" w:space="0" w:color="auto"/>
          </w:divBdr>
        </w:div>
        <w:div w:id="529147220">
          <w:marLeft w:val="640"/>
          <w:marRight w:val="0"/>
          <w:marTop w:val="0"/>
          <w:marBottom w:val="0"/>
          <w:divBdr>
            <w:top w:val="none" w:sz="0" w:space="0" w:color="auto"/>
            <w:left w:val="none" w:sz="0" w:space="0" w:color="auto"/>
            <w:bottom w:val="none" w:sz="0" w:space="0" w:color="auto"/>
            <w:right w:val="none" w:sz="0" w:space="0" w:color="auto"/>
          </w:divBdr>
        </w:div>
        <w:div w:id="236327484">
          <w:marLeft w:val="640"/>
          <w:marRight w:val="0"/>
          <w:marTop w:val="0"/>
          <w:marBottom w:val="0"/>
          <w:divBdr>
            <w:top w:val="none" w:sz="0" w:space="0" w:color="auto"/>
            <w:left w:val="none" w:sz="0" w:space="0" w:color="auto"/>
            <w:bottom w:val="none" w:sz="0" w:space="0" w:color="auto"/>
            <w:right w:val="none" w:sz="0" w:space="0" w:color="auto"/>
          </w:divBdr>
        </w:div>
        <w:div w:id="538208471">
          <w:marLeft w:val="640"/>
          <w:marRight w:val="0"/>
          <w:marTop w:val="0"/>
          <w:marBottom w:val="0"/>
          <w:divBdr>
            <w:top w:val="none" w:sz="0" w:space="0" w:color="auto"/>
            <w:left w:val="none" w:sz="0" w:space="0" w:color="auto"/>
            <w:bottom w:val="none" w:sz="0" w:space="0" w:color="auto"/>
            <w:right w:val="none" w:sz="0" w:space="0" w:color="auto"/>
          </w:divBdr>
        </w:div>
        <w:div w:id="375398727">
          <w:marLeft w:val="640"/>
          <w:marRight w:val="0"/>
          <w:marTop w:val="0"/>
          <w:marBottom w:val="0"/>
          <w:divBdr>
            <w:top w:val="none" w:sz="0" w:space="0" w:color="auto"/>
            <w:left w:val="none" w:sz="0" w:space="0" w:color="auto"/>
            <w:bottom w:val="none" w:sz="0" w:space="0" w:color="auto"/>
            <w:right w:val="none" w:sz="0" w:space="0" w:color="auto"/>
          </w:divBdr>
        </w:div>
        <w:div w:id="956108246">
          <w:marLeft w:val="640"/>
          <w:marRight w:val="0"/>
          <w:marTop w:val="0"/>
          <w:marBottom w:val="0"/>
          <w:divBdr>
            <w:top w:val="none" w:sz="0" w:space="0" w:color="auto"/>
            <w:left w:val="none" w:sz="0" w:space="0" w:color="auto"/>
            <w:bottom w:val="none" w:sz="0" w:space="0" w:color="auto"/>
            <w:right w:val="none" w:sz="0" w:space="0" w:color="auto"/>
          </w:divBdr>
        </w:div>
        <w:div w:id="1219635703">
          <w:marLeft w:val="640"/>
          <w:marRight w:val="0"/>
          <w:marTop w:val="0"/>
          <w:marBottom w:val="0"/>
          <w:divBdr>
            <w:top w:val="none" w:sz="0" w:space="0" w:color="auto"/>
            <w:left w:val="none" w:sz="0" w:space="0" w:color="auto"/>
            <w:bottom w:val="none" w:sz="0" w:space="0" w:color="auto"/>
            <w:right w:val="none" w:sz="0" w:space="0" w:color="auto"/>
          </w:divBdr>
        </w:div>
        <w:div w:id="2086150170">
          <w:marLeft w:val="640"/>
          <w:marRight w:val="0"/>
          <w:marTop w:val="0"/>
          <w:marBottom w:val="0"/>
          <w:divBdr>
            <w:top w:val="none" w:sz="0" w:space="0" w:color="auto"/>
            <w:left w:val="none" w:sz="0" w:space="0" w:color="auto"/>
            <w:bottom w:val="none" w:sz="0" w:space="0" w:color="auto"/>
            <w:right w:val="none" w:sz="0" w:space="0" w:color="auto"/>
          </w:divBdr>
        </w:div>
        <w:div w:id="702756393">
          <w:marLeft w:val="640"/>
          <w:marRight w:val="0"/>
          <w:marTop w:val="0"/>
          <w:marBottom w:val="0"/>
          <w:divBdr>
            <w:top w:val="none" w:sz="0" w:space="0" w:color="auto"/>
            <w:left w:val="none" w:sz="0" w:space="0" w:color="auto"/>
            <w:bottom w:val="none" w:sz="0" w:space="0" w:color="auto"/>
            <w:right w:val="none" w:sz="0" w:space="0" w:color="auto"/>
          </w:divBdr>
        </w:div>
        <w:div w:id="1792702343">
          <w:marLeft w:val="640"/>
          <w:marRight w:val="0"/>
          <w:marTop w:val="0"/>
          <w:marBottom w:val="0"/>
          <w:divBdr>
            <w:top w:val="none" w:sz="0" w:space="0" w:color="auto"/>
            <w:left w:val="none" w:sz="0" w:space="0" w:color="auto"/>
            <w:bottom w:val="none" w:sz="0" w:space="0" w:color="auto"/>
            <w:right w:val="none" w:sz="0" w:space="0" w:color="auto"/>
          </w:divBdr>
        </w:div>
        <w:div w:id="799759901">
          <w:marLeft w:val="640"/>
          <w:marRight w:val="0"/>
          <w:marTop w:val="0"/>
          <w:marBottom w:val="0"/>
          <w:divBdr>
            <w:top w:val="none" w:sz="0" w:space="0" w:color="auto"/>
            <w:left w:val="none" w:sz="0" w:space="0" w:color="auto"/>
            <w:bottom w:val="none" w:sz="0" w:space="0" w:color="auto"/>
            <w:right w:val="none" w:sz="0" w:space="0" w:color="auto"/>
          </w:divBdr>
        </w:div>
        <w:div w:id="448937264">
          <w:marLeft w:val="640"/>
          <w:marRight w:val="0"/>
          <w:marTop w:val="0"/>
          <w:marBottom w:val="0"/>
          <w:divBdr>
            <w:top w:val="none" w:sz="0" w:space="0" w:color="auto"/>
            <w:left w:val="none" w:sz="0" w:space="0" w:color="auto"/>
            <w:bottom w:val="none" w:sz="0" w:space="0" w:color="auto"/>
            <w:right w:val="none" w:sz="0" w:space="0" w:color="auto"/>
          </w:divBdr>
        </w:div>
        <w:div w:id="2038507037">
          <w:marLeft w:val="640"/>
          <w:marRight w:val="0"/>
          <w:marTop w:val="0"/>
          <w:marBottom w:val="0"/>
          <w:divBdr>
            <w:top w:val="none" w:sz="0" w:space="0" w:color="auto"/>
            <w:left w:val="none" w:sz="0" w:space="0" w:color="auto"/>
            <w:bottom w:val="none" w:sz="0" w:space="0" w:color="auto"/>
            <w:right w:val="none" w:sz="0" w:space="0" w:color="auto"/>
          </w:divBdr>
        </w:div>
        <w:div w:id="927424457">
          <w:marLeft w:val="640"/>
          <w:marRight w:val="0"/>
          <w:marTop w:val="0"/>
          <w:marBottom w:val="0"/>
          <w:divBdr>
            <w:top w:val="none" w:sz="0" w:space="0" w:color="auto"/>
            <w:left w:val="none" w:sz="0" w:space="0" w:color="auto"/>
            <w:bottom w:val="none" w:sz="0" w:space="0" w:color="auto"/>
            <w:right w:val="none" w:sz="0" w:space="0" w:color="auto"/>
          </w:divBdr>
        </w:div>
        <w:div w:id="900676385">
          <w:marLeft w:val="640"/>
          <w:marRight w:val="0"/>
          <w:marTop w:val="0"/>
          <w:marBottom w:val="0"/>
          <w:divBdr>
            <w:top w:val="none" w:sz="0" w:space="0" w:color="auto"/>
            <w:left w:val="none" w:sz="0" w:space="0" w:color="auto"/>
            <w:bottom w:val="none" w:sz="0" w:space="0" w:color="auto"/>
            <w:right w:val="none" w:sz="0" w:space="0" w:color="auto"/>
          </w:divBdr>
        </w:div>
        <w:div w:id="1780222279">
          <w:marLeft w:val="640"/>
          <w:marRight w:val="0"/>
          <w:marTop w:val="0"/>
          <w:marBottom w:val="0"/>
          <w:divBdr>
            <w:top w:val="none" w:sz="0" w:space="0" w:color="auto"/>
            <w:left w:val="none" w:sz="0" w:space="0" w:color="auto"/>
            <w:bottom w:val="none" w:sz="0" w:space="0" w:color="auto"/>
            <w:right w:val="none" w:sz="0" w:space="0" w:color="auto"/>
          </w:divBdr>
        </w:div>
        <w:div w:id="2095737395">
          <w:marLeft w:val="640"/>
          <w:marRight w:val="0"/>
          <w:marTop w:val="0"/>
          <w:marBottom w:val="0"/>
          <w:divBdr>
            <w:top w:val="none" w:sz="0" w:space="0" w:color="auto"/>
            <w:left w:val="none" w:sz="0" w:space="0" w:color="auto"/>
            <w:bottom w:val="none" w:sz="0" w:space="0" w:color="auto"/>
            <w:right w:val="none" w:sz="0" w:space="0" w:color="auto"/>
          </w:divBdr>
        </w:div>
        <w:div w:id="1436553578">
          <w:marLeft w:val="640"/>
          <w:marRight w:val="0"/>
          <w:marTop w:val="0"/>
          <w:marBottom w:val="0"/>
          <w:divBdr>
            <w:top w:val="none" w:sz="0" w:space="0" w:color="auto"/>
            <w:left w:val="none" w:sz="0" w:space="0" w:color="auto"/>
            <w:bottom w:val="none" w:sz="0" w:space="0" w:color="auto"/>
            <w:right w:val="none" w:sz="0" w:space="0" w:color="auto"/>
          </w:divBdr>
        </w:div>
        <w:div w:id="443382169">
          <w:marLeft w:val="640"/>
          <w:marRight w:val="0"/>
          <w:marTop w:val="0"/>
          <w:marBottom w:val="0"/>
          <w:divBdr>
            <w:top w:val="none" w:sz="0" w:space="0" w:color="auto"/>
            <w:left w:val="none" w:sz="0" w:space="0" w:color="auto"/>
            <w:bottom w:val="none" w:sz="0" w:space="0" w:color="auto"/>
            <w:right w:val="none" w:sz="0" w:space="0" w:color="auto"/>
          </w:divBdr>
        </w:div>
        <w:div w:id="404957118">
          <w:marLeft w:val="640"/>
          <w:marRight w:val="0"/>
          <w:marTop w:val="0"/>
          <w:marBottom w:val="0"/>
          <w:divBdr>
            <w:top w:val="none" w:sz="0" w:space="0" w:color="auto"/>
            <w:left w:val="none" w:sz="0" w:space="0" w:color="auto"/>
            <w:bottom w:val="none" w:sz="0" w:space="0" w:color="auto"/>
            <w:right w:val="none" w:sz="0" w:space="0" w:color="auto"/>
          </w:divBdr>
        </w:div>
        <w:div w:id="1216620372">
          <w:marLeft w:val="640"/>
          <w:marRight w:val="0"/>
          <w:marTop w:val="0"/>
          <w:marBottom w:val="0"/>
          <w:divBdr>
            <w:top w:val="none" w:sz="0" w:space="0" w:color="auto"/>
            <w:left w:val="none" w:sz="0" w:space="0" w:color="auto"/>
            <w:bottom w:val="none" w:sz="0" w:space="0" w:color="auto"/>
            <w:right w:val="none" w:sz="0" w:space="0" w:color="auto"/>
          </w:divBdr>
        </w:div>
        <w:div w:id="1702785456">
          <w:marLeft w:val="640"/>
          <w:marRight w:val="0"/>
          <w:marTop w:val="0"/>
          <w:marBottom w:val="0"/>
          <w:divBdr>
            <w:top w:val="none" w:sz="0" w:space="0" w:color="auto"/>
            <w:left w:val="none" w:sz="0" w:space="0" w:color="auto"/>
            <w:bottom w:val="none" w:sz="0" w:space="0" w:color="auto"/>
            <w:right w:val="none" w:sz="0" w:space="0" w:color="auto"/>
          </w:divBdr>
        </w:div>
        <w:div w:id="156769506">
          <w:marLeft w:val="640"/>
          <w:marRight w:val="0"/>
          <w:marTop w:val="0"/>
          <w:marBottom w:val="0"/>
          <w:divBdr>
            <w:top w:val="none" w:sz="0" w:space="0" w:color="auto"/>
            <w:left w:val="none" w:sz="0" w:space="0" w:color="auto"/>
            <w:bottom w:val="none" w:sz="0" w:space="0" w:color="auto"/>
            <w:right w:val="none" w:sz="0" w:space="0" w:color="auto"/>
          </w:divBdr>
        </w:div>
        <w:div w:id="133834093">
          <w:marLeft w:val="640"/>
          <w:marRight w:val="0"/>
          <w:marTop w:val="0"/>
          <w:marBottom w:val="0"/>
          <w:divBdr>
            <w:top w:val="none" w:sz="0" w:space="0" w:color="auto"/>
            <w:left w:val="none" w:sz="0" w:space="0" w:color="auto"/>
            <w:bottom w:val="none" w:sz="0" w:space="0" w:color="auto"/>
            <w:right w:val="none" w:sz="0" w:space="0" w:color="auto"/>
          </w:divBdr>
        </w:div>
        <w:div w:id="1195532755">
          <w:marLeft w:val="640"/>
          <w:marRight w:val="0"/>
          <w:marTop w:val="0"/>
          <w:marBottom w:val="0"/>
          <w:divBdr>
            <w:top w:val="none" w:sz="0" w:space="0" w:color="auto"/>
            <w:left w:val="none" w:sz="0" w:space="0" w:color="auto"/>
            <w:bottom w:val="none" w:sz="0" w:space="0" w:color="auto"/>
            <w:right w:val="none" w:sz="0" w:space="0" w:color="auto"/>
          </w:divBdr>
        </w:div>
        <w:div w:id="321205895">
          <w:marLeft w:val="640"/>
          <w:marRight w:val="0"/>
          <w:marTop w:val="0"/>
          <w:marBottom w:val="0"/>
          <w:divBdr>
            <w:top w:val="none" w:sz="0" w:space="0" w:color="auto"/>
            <w:left w:val="none" w:sz="0" w:space="0" w:color="auto"/>
            <w:bottom w:val="none" w:sz="0" w:space="0" w:color="auto"/>
            <w:right w:val="none" w:sz="0" w:space="0" w:color="auto"/>
          </w:divBdr>
        </w:div>
        <w:div w:id="1896042915">
          <w:marLeft w:val="640"/>
          <w:marRight w:val="0"/>
          <w:marTop w:val="0"/>
          <w:marBottom w:val="0"/>
          <w:divBdr>
            <w:top w:val="none" w:sz="0" w:space="0" w:color="auto"/>
            <w:left w:val="none" w:sz="0" w:space="0" w:color="auto"/>
            <w:bottom w:val="none" w:sz="0" w:space="0" w:color="auto"/>
            <w:right w:val="none" w:sz="0" w:space="0" w:color="auto"/>
          </w:divBdr>
        </w:div>
        <w:div w:id="1868447340">
          <w:marLeft w:val="640"/>
          <w:marRight w:val="0"/>
          <w:marTop w:val="0"/>
          <w:marBottom w:val="0"/>
          <w:divBdr>
            <w:top w:val="none" w:sz="0" w:space="0" w:color="auto"/>
            <w:left w:val="none" w:sz="0" w:space="0" w:color="auto"/>
            <w:bottom w:val="none" w:sz="0" w:space="0" w:color="auto"/>
            <w:right w:val="none" w:sz="0" w:space="0" w:color="auto"/>
          </w:divBdr>
        </w:div>
        <w:div w:id="1183668460">
          <w:marLeft w:val="640"/>
          <w:marRight w:val="0"/>
          <w:marTop w:val="0"/>
          <w:marBottom w:val="0"/>
          <w:divBdr>
            <w:top w:val="none" w:sz="0" w:space="0" w:color="auto"/>
            <w:left w:val="none" w:sz="0" w:space="0" w:color="auto"/>
            <w:bottom w:val="none" w:sz="0" w:space="0" w:color="auto"/>
            <w:right w:val="none" w:sz="0" w:space="0" w:color="auto"/>
          </w:divBdr>
        </w:div>
        <w:div w:id="191648022">
          <w:marLeft w:val="640"/>
          <w:marRight w:val="0"/>
          <w:marTop w:val="0"/>
          <w:marBottom w:val="0"/>
          <w:divBdr>
            <w:top w:val="none" w:sz="0" w:space="0" w:color="auto"/>
            <w:left w:val="none" w:sz="0" w:space="0" w:color="auto"/>
            <w:bottom w:val="none" w:sz="0" w:space="0" w:color="auto"/>
            <w:right w:val="none" w:sz="0" w:space="0" w:color="auto"/>
          </w:divBdr>
        </w:div>
        <w:div w:id="1699430135">
          <w:marLeft w:val="640"/>
          <w:marRight w:val="0"/>
          <w:marTop w:val="0"/>
          <w:marBottom w:val="0"/>
          <w:divBdr>
            <w:top w:val="none" w:sz="0" w:space="0" w:color="auto"/>
            <w:left w:val="none" w:sz="0" w:space="0" w:color="auto"/>
            <w:bottom w:val="none" w:sz="0" w:space="0" w:color="auto"/>
            <w:right w:val="none" w:sz="0" w:space="0" w:color="auto"/>
          </w:divBdr>
        </w:div>
        <w:div w:id="425927868">
          <w:marLeft w:val="640"/>
          <w:marRight w:val="0"/>
          <w:marTop w:val="0"/>
          <w:marBottom w:val="0"/>
          <w:divBdr>
            <w:top w:val="none" w:sz="0" w:space="0" w:color="auto"/>
            <w:left w:val="none" w:sz="0" w:space="0" w:color="auto"/>
            <w:bottom w:val="none" w:sz="0" w:space="0" w:color="auto"/>
            <w:right w:val="none" w:sz="0" w:space="0" w:color="auto"/>
          </w:divBdr>
        </w:div>
        <w:div w:id="1667123896">
          <w:marLeft w:val="640"/>
          <w:marRight w:val="0"/>
          <w:marTop w:val="0"/>
          <w:marBottom w:val="0"/>
          <w:divBdr>
            <w:top w:val="none" w:sz="0" w:space="0" w:color="auto"/>
            <w:left w:val="none" w:sz="0" w:space="0" w:color="auto"/>
            <w:bottom w:val="none" w:sz="0" w:space="0" w:color="auto"/>
            <w:right w:val="none" w:sz="0" w:space="0" w:color="auto"/>
          </w:divBdr>
        </w:div>
        <w:div w:id="3748384">
          <w:marLeft w:val="640"/>
          <w:marRight w:val="0"/>
          <w:marTop w:val="0"/>
          <w:marBottom w:val="0"/>
          <w:divBdr>
            <w:top w:val="none" w:sz="0" w:space="0" w:color="auto"/>
            <w:left w:val="none" w:sz="0" w:space="0" w:color="auto"/>
            <w:bottom w:val="none" w:sz="0" w:space="0" w:color="auto"/>
            <w:right w:val="none" w:sz="0" w:space="0" w:color="auto"/>
          </w:divBdr>
        </w:div>
        <w:div w:id="2105222792">
          <w:marLeft w:val="640"/>
          <w:marRight w:val="0"/>
          <w:marTop w:val="0"/>
          <w:marBottom w:val="0"/>
          <w:divBdr>
            <w:top w:val="none" w:sz="0" w:space="0" w:color="auto"/>
            <w:left w:val="none" w:sz="0" w:space="0" w:color="auto"/>
            <w:bottom w:val="none" w:sz="0" w:space="0" w:color="auto"/>
            <w:right w:val="none" w:sz="0" w:space="0" w:color="auto"/>
          </w:divBdr>
        </w:div>
        <w:div w:id="849953553">
          <w:marLeft w:val="640"/>
          <w:marRight w:val="0"/>
          <w:marTop w:val="0"/>
          <w:marBottom w:val="0"/>
          <w:divBdr>
            <w:top w:val="none" w:sz="0" w:space="0" w:color="auto"/>
            <w:left w:val="none" w:sz="0" w:space="0" w:color="auto"/>
            <w:bottom w:val="none" w:sz="0" w:space="0" w:color="auto"/>
            <w:right w:val="none" w:sz="0" w:space="0" w:color="auto"/>
          </w:divBdr>
        </w:div>
        <w:div w:id="265433337">
          <w:marLeft w:val="640"/>
          <w:marRight w:val="0"/>
          <w:marTop w:val="0"/>
          <w:marBottom w:val="0"/>
          <w:divBdr>
            <w:top w:val="none" w:sz="0" w:space="0" w:color="auto"/>
            <w:left w:val="none" w:sz="0" w:space="0" w:color="auto"/>
            <w:bottom w:val="none" w:sz="0" w:space="0" w:color="auto"/>
            <w:right w:val="none" w:sz="0" w:space="0" w:color="auto"/>
          </w:divBdr>
        </w:div>
        <w:div w:id="1253277517">
          <w:marLeft w:val="640"/>
          <w:marRight w:val="0"/>
          <w:marTop w:val="0"/>
          <w:marBottom w:val="0"/>
          <w:divBdr>
            <w:top w:val="none" w:sz="0" w:space="0" w:color="auto"/>
            <w:left w:val="none" w:sz="0" w:space="0" w:color="auto"/>
            <w:bottom w:val="none" w:sz="0" w:space="0" w:color="auto"/>
            <w:right w:val="none" w:sz="0" w:space="0" w:color="auto"/>
          </w:divBdr>
        </w:div>
        <w:div w:id="1817143584">
          <w:marLeft w:val="640"/>
          <w:marRight w:val="0"/>
          <w:marTop w:val="0"/>
          <w:marBottom w:val="0"/>
          <w:divBdr>
            <w:top w:val="none" w:sz="0" w:space="0" w:color="auto"/>
            <w:left w:val="none" w:sz="0" w:space="0" w:color="auto"/>
            <w:bottom w:val="none" w:sz="0" w:space="0" w:color="auto"/>
            <w:right w:val="none" w:sz="0" w:space="0" w:color="auto"/>
          </w:divBdr>
        </w:div>
        <w:div w:id="467013441">
          <w:marLeft w:val="640"/>
          <w:marRight w:val="0"/>
          <w:marTop w:val="0"/>
          <w:marBottom w:val="0"/>
          <w:divBdr>
            <w:top w:val="none" w:sz="0" w:space="0" w:color="auto"/>
            <w:left w:val="none" w:sz="0" w:space="0" w:color="auto"/>
            <w:bottom w:val="none" w:sz="0" w:space="0" w:color="auto"/>
            <w:right w:val="none" w:sz="0" w:space="0" w:color="auto"/>
          </w:divBdr>
        </w:div>
        <w:div w:id="976379796">
          <w:marLeft w:val="640"/>
          <w:marRight w:val="0"/>
          <w:marTop w:val="0"/>
          <w:marBottom w:val="0"/>
          <w:divBdr>
            <w:top w:val="none" w:sz="0" w:space="0" w:color="auto"/>
            <w:left w:val="none" w:sz="0" w:space="0" w:color="auto"/>
            <w:bottom w:val="none" w:sz="0" w:space="0" w:color="auto"/>
            <w:right w:val="none" w:sz="0" w:space="0" w:color="auto"/>
          </w:divBdr>
        </w:div>
        <w:div w:id="1212770919">
          <w:marLeft w:val="640"/>
          <w:marRight w:val="0"/>
          <w:marTop w:val="0"/>
          <w:marBottom w:val="0"/>
          <w:divBdr>
            <w:top w:val="none" w:sz="0" w:space="0" w:color="auto"/>
            <w:left w:val="none" w:sz="0" w:space="0" w:color="auto"/>
            <w:bottom w:val="none" w:sz="0" w:space="0" w:color="auto"/>
            <w:right w:val="none" w:sz="0" w:space="0" w:color="auto"/>
          </w:divBdr>
        </w:div>
        <w:div w:id="335115076">
          <w:marLeft w:val="640"/>
          <w:marRight w:val="0"/>
          <w:marTop w:val="0"/>
          <w:marBottom w:val="0"/>
          <w:divBdr>
            <w:top w:val="none" w:sz="0" w:space="0" w:color="auto"/>
            <w:left w:val="none" w:sz="0" w:space="0" w:color="auto"/>
            <w:bottom w:val="none" w:sz="0" w:space="0" w:color="auto"/>
            <w:right w:val="none" w:sz="0" w:space="0" w:color="auto"/>
          </w:divBdr>
        </w:div>
        <w:div w:id="315958542">
          <w:marLeft w:val="640"/>
          <w:marRight w:val="0"/>
          <w:marTop w:val="0"/>
          <w:marBottom w:val="0"/>
          <w:divBdr>
            <w:top w:val="none" w:sz="0" w:space="0" w:color="auto"/>
            <w:left w:val="none" w:sz="0" w:space="0" w:color="auto"/>
            <w:bottom w:val="none" w:sz="0" w:space="0" w:color="auto"/>
            <w:right w:val="none" w:sz="0" w:space="0" w:color="auto"/>
          </w:divBdr>
        </w:div>
        <w:div w:id="246840227">
          <w:marLeft w:val="640"/>
          <w:marRight w:val="0"/>
          <w:marTop w:val="0"/>
          <w:marBottom w:val="0"/>
          <w:divBdr>
            <w:top w:val="none" w:sz="0" w:space="0" w:color="auto"/>
            <w:left w:val="none" w:sz="0" w:space="0" w:color="auto"/>
            <w:bottom w:val="none" w:sz="0" w:space="0" w:color="auto"/>
            <w:right w:val="none" w:sz="0" w:space="0" w:color="auto"/>
          </w:divBdr>
        </w:div>
        <w:div w:id="1394278543">
          <w:marLeft w:val="640"/>
          <w:marRight w:val="0"/>
          <w:marTop w:val="0"/>
          <w:marBottom w:val="0"/>
          <w:divBdr>
            <w:top w:val="none" w:sz="0" w:space="0" w:color="auto"/>
            <w:left w:val="none" w:sz="0" w:space="0" w:color="auto"/>
            <w:bottom w:val="none" w:sz="0" w:space="0" w:color="auto"/>
            <w:right w:val="none" w:sz="0" w:space="0" w:color="auto"/>
          </w:divBdr>
        </w:div>
        <w:div w:id="1840804580">
          <w:marLeft w:val="640"/>
          <w:marRight w:val="0"/>
          <w:marTop w:val="0"/>
          <w:marBottom w:val="0"/>
          <w:divBdr>
            <w:top w:val="none" w:sz="0" w:space="0" w:color="auto"/>
            <w:left w:val="none" w:sz="0" w:space="0" w:color="auto"/>
            <w:bottom w:val="none" w:sz="0" w:space="0" w:color="auto"/>
            <w:right w:val="none" w:sz="0" w:space="0" w:color="auto"/>
          </w:divBdr>
        </w:div>
        <w:div w:id="1195583696">
          <w:marLeft w:val="640"/>
          <w:marRight w:val="0"/>
          <w:marTop w:val="0"/>
          <w:marBottom w:val="0"/>
          <w:divBdr>
            <w:top w:val="none" w:sz="0" w:space="0" w:color="auto"/>
            <w:left w:val="none" w:sz="0" w:space="0" w:color="auto"/>
            <w:bottom w:val="none" w:sz="0" w:space="0" w:color="auto"/>
            <w:right w:val="none" w:sz="0" w:space="0" w:color="auto"/>
          </w:divBdr>
        </w:div>
        <w:div w:id="1490518003">
          <w:marLeft w:val="640"/>
          <w:marRight w:val="0"/>
          <w:marTop w:val="0"/>
          <w:marBottom w:val="0"/>
          <w:divBdr>
            <w:top w:val="none" w:sz="0" w:space="0" w:color="auto"/>
            <w:left w:val="none" w:sz="0" w:space="0" w:color="auto"/>
            <w:bottom w:val="none" w:sz="0" w:space="0" w:color="auto"/>
            <w:right w:val="none" w:sz="0" w:space="0" w:color="auto"/>
          </w:divBdr>
        </w:div>
        <w:div w:id="1131479146">
          <w:marLeft w:val="640"/>
          <w:marRight w:val="0"/>
          <w:marTop w:val="0"/>
          <w:marBottom w:val="0"/>
          <w:divBdr>
            <w:top w:val="none" w:sz="0" w:space="0" w:color="auto"/>
            <w:left w:val="none" w:sz="0" w:space="0" w:color="auto"/>
            <w:bottom w:val="none" w:sz="0" w:space="0" w:color="auto"/>
            <w:right w:val="none" w:sz="0" w:space="0" w:color="auto"/>
          </w:divBdr>
        </w:div>
        <w:div w:id="2071490797">
          <w:marLeft w:val="640"/>
          <w:marRight w:val="0"/>
          <w:marTop w:val="0"/>
          <w:marBottom w:val="0"/>
          <w:divBdr>
            <w:top w:val="none" w:sz="0" w:space="0" w:color="auto"/>
            <w:left w:val="none" w:sz="0" w:space="0" w:color="auto"/>
            <w:bottom w:val="none" w:sz="0" w:space="0" w:color="auto"/>
            <w:right w:val="none" w:sz="0" w:space="0" w:color="auto"/>
          </w:divBdr>
        </w:div>
        <w:div w:id="1777093454">
          <w:marLeft w:val="640"/>
          <w:marRight w:val="0"/>
          <w:marTop w:val="0"/>
          <w:marBottom w:val="0"/>
          <w:divBdr>
            <w:top w:val="none" w:sz="0" w:space="0" w:color="auto"/>
            <w:left w:val="none" w:sz="0" w:space="0" w:color="auto"/>
            <w:bottom w:val="none" w:sz="0" w:space="0" w:color="auto"/>
            <w:right w:val="none" w:sz="0" w:space="0" w:color="auto"/>
          </w:divBdr>
        </w:div>
        <w:div w:id="73402707">
          <w:marLeft w:val="640"/>
          <w:marRight w:val="0"/>
          <w:marTop w:val="0"/>
          <w:marBottom w:val="0"/>
          <w:divBdr>
            <w:top w:val="none" w:sz="0" w:space="0" w:color="auto"/>
            <w:left w:val="none" w:sz="0" w:space="0" w:color="auto"/>
            <w:bottom w:val="none" w:sz="0" w:space="0" w:color="auto"/>
            <w:right w:val="none" w:sz="0" w:space="0" w:color="auto"/>
          </w:divBdr>
        </w:div>
        <w:div w:id="857737441">
          <w:marLeft w:val="640"/>
          <w:marRight w:val="0"/>
          <w:marTop w:val="0"/>
          <w:marBottom w:val="0"/>
          <w:divBdr>
            <w:top w:val="none" w:sz="0" w:space="0" w:color="auto"/>
            <w:left w:val="none" w:sz="0" w:space="0" w:color="auto"/>
            <w:bottom w:val="none" w:sz="0" w:space="0" w:color="auto"/>
            <w:right w:val="none" w:sz="0" w:space="0" w:color="auto"/>
          </w:divBdr>
        </w:div>
        <w:div w:id="872428117">
          <w:marLeft w:val="640"/>
          <w:marRight w:val="0"/>
          <w:marTop w:val="0"/>
          <w:marBottom w:val="0"/>
          <w:divBdr>
            <w:top w:val="none" w:sz="0" w:space="0" w:color="auto"/>
            <w:left w:val="none" w:sz="0" w:space="0" w:color="auto"/>
            <w:bottom w:val="none" w:sz="0" w:space="0" w:color="auto"/>
            <w:right w:val="none" w:sz="0" w:space="0" w:color="auto"/>
          </w:divBdr>
        </w:div>
        <w:div w:id="6954190">
          <w:marLeft w:val="640"/>
          <w:marRight w:val="0"/>
          <w:marTop w:val="0"/>
          <w:marBottom w:val="0"/>
          <w:divBdr>
            <w:top w:val="none" w:sz="0" w:space="0" w:color="auto"/>
            <w:left w:val="none" w:sz="0" w:space="0" w:color="auto"/>
            <w:bottom w:val="none" w:sz="0" w:space="0" w:color="auto"/>
            <w:right w:val="none" w:sz="0" w:space="0" w:color="auto"/>
          </w:divBdr>
        </w:div>
        <w:div w:id="325598354">
          <w:marLeft w:val="640"/>
          <w:marRight w:val="0"/>
          <w:marTop w:val="0"/>
          <w:marBottom w:val="0"/>
          <w:divBdr>
            <w:top w:val="none" w:sz="0" w:space="0" w:color="auto"/>
            <w:left w:val="none" w:sz="0" w:space="0" w:color="auto"/>
            <w:bottom w:val="none" w:sz="0" w:space="0" w:color="auto"/>
            <w:right w:val="none" w:sz="0" w:space="0" w:color="auto"/>
          </w:divBdr>
        </w:div>
        <w:div w:id="1250431349">
          <w:marLeft w:val="640"/>
          <w:marRight w:val="0"/>
          <w:marTop w:val="0"/>
          <w:marBottom w:val="0"/>
          <w:divBdr>
            <w:top w:val="none" w:sz="0" w:space="0" w:color="auto"/>
            <w:left w:val="none" w:sz="0" w:space="0" w:color="auto"/>
            <w:bottom w:val="none" w:sz="0" w:space="0" w:color="auto"/>
            <w:right w:val="none" w:sz="0" w:space="0" w:color="auto"/>
          </w:divBdr>
        </w:div>
        <w:div w:id="1196116978">
          <w:marLeft w:val="640"/>
          <w:marRight w:val="0"/>
          <w:marTop w:val="0"/>
          <w:marBottom w:val="0"/>
          <w:divBdr>
            <w:top w:val="none" w:sz="0" w:space="0" w:color="auto"/>
            <w:left w:val="none" w:sz="0" w:space="0" w:color="auto"/>
            <w:bottom w:val="none" w:sz="0" w:space="0" w:color="auto"/>
            <w:right w:val="none" w:sz="0" w:space="0" w:color="auto"/>
          </w:divBdr>
        </w:div>
        <w:div w:id="418405805">
          <w:marLeft w:val="640"/>
          <w:marRight w:val="0"/>
          <w:marTop w:val="0"/>
          <w:marBottom w:val="0"/>
          <w:divBdr>
            <w:top w:val="none" w:sz="0" w:space="0" w:color="auto"/>
            <w:left w:val="none" w:sz="0" w:space="0" w:color="auto"/>
            <w:bottom w:val="none" w:sz="0" w:space="0" w:color="auto"/>
            <w:right w:val="none" w:sz="0" w:space="0" w:color="auto"/>
          </w:divBdr>
        </w:div>
        <w:div w:id="1739667670">
          <w:marLeft w:val="640"/>
          <w:marRight w:val="0"/>
          <w:marTop w:val="0"/>
          <w:marBottom w:val="0"/>
          <w:divBdr>
            <w:top w:val="none" w:sz="0" w:space="0" w:color="auto"/>
            <w:left w:val="none" w:sz="0" w:space="0" w:color="auto"/>
            <w:bottom w:val="none" w:sz="0" w:space="0" w:color="auto"/>
            <w:right w:val="none" w:sz="0" w:space="0" w:color="auto"/>
          </w:divBdr>
        </w:div>
        <w:div w:id="2021156003">
          <w:marLeft w:val="640"/>
          <w:marRight w:val="0"/>
          <w:marTop w:val="0"/>
          <w:marBottom w:val="0"/>
          <w:divBdr>
            <w:top w:val="none" w:sz="0" w:space="0" w:color="auto"/>
            <w:left w:val="none" w:sz="0" w:space="0" w:color="auto"/>
            <w:bottom w:val="none" w:sz="0" w:space="0" w:color="auto"/>
            <w:right w:val="none" w:sz="0" w:space="0" w:color="auto"/>
          </w:divBdr>
        </w:div>
        <w:div w:id="1997683564">
          <w:marLeft w:val="640"/>
          <w:marRight w:val="0"/>
          <w:marTop w:val="0"/>
          <w:marBottom w:val="0"/>
          <w:divBdr>
            <w:top w:val="none" w:sz="0" w:space="0" w:color="auto"/>
            <w:left w:val="none" w:sz="0" w:space="0" w:color="auto"/>
            <w:bottom w:val="none" w:sz="0" w:space="0" w:color="auto"/>
            <w:right w:val="none" w:sz="0" w:space="0" w:color="auto"/>
          </w:divBdr>
        </w:div>
        <w:div w:id="990644119">
          <w:marLeft w:val="640"/>
          <w:marRight w:val="0"/>
          <w:marTop w:val="0"/>
          <w:marBottom w:val="0"/>
          <w:divBdr>
            <w:top w:val="none" w:sz="0" w:space="0" w:color="auto"/>
            <w:left w:val="none" w:sz="0" w:space="0" w:color="auto"/>
            <w:bottom w:val="none" w:sz="0" w:space="0" w:color="auto"/>
            <w:right w:val="none" w:sz="0" w:space="0" w:color="auto"/>
          </w:divBdr>
        </w:div>
        <w:div w:id="1174341878">
          <w:marLeft w:val="640"/>
          <w:marRight w:val="0"/>
          <w:marTop w:val="0"/>
          <w:marBottom w:val="0"/>
          <w:divBdr>
            <w:top w:val="none" w:sz="0" w:space="0" w:color="auto"/>
            <w:left w:val="none" w:sz="0" w:space="0" w:color="auto"/>
            <w:bottom w:val="none" w:sz="0" w:space="0" w:color="auto"/>
            <w:right w:val="none" w:sz="0" w:space="0" w:color="auto"/>
          </w:divBdr>
        </w:div>
        <w:div w:id="1487474212">
          <w:marLeft w:val="640"/>
          <w:marRight w:val="0"/>
          <w:marTop w:val="0"/>
          <w:marBottom w:val="0"/>
          <w:divBdr>
            <w:top w:val="none" w:sz="0" w:space="0" w:color="auto"/>
            <w:left w:val="none" w:sz="0" w:space="0" w:color="auto"/>
            <w:bottom w:val="none" w:sz="0" w:space="0" w:color="auto"/>
            <w:right w:val="none" w:sz="0" w:space="0" w:color="auto"/>
          </w:divBdr>
        </w:div>
        <w:div w:id="1974021666">
          <w:marLeft w:val="640"/>
          <w:marRight w:val="0"/>
          <w:marTop w:val="0"/>
          <w:marBottom w:val="0"/>
          <w:divBdr>
            <w:top w:val="none" w:sz="0" w:space="0" w:color="auto"/>
            <w:left w:val="none" w:sz="0" w:space="0" w:color="auto"/>
            <w:bottom w:val="none" w:sz="0" w:space="0" w:color="auto"/>
            <w:right w:val="none" w:sz="0" w:space="0" w:color="auto"/>
          </w:divBdr>
        </w:div>
        <w:div w:id="1456563834">
          <w:marLeft w:val="640"/>
          <w:marRight w:val="0"/>
          <w:marTop w:val="0"/>
          <w:marBottom w:val="0"/>
          <w:divBdr>
            <w:top w:val="none" w:sz="0" w:space="0" w:color="auto"/>
            <w:left w:val="none" w:sz="0" w:space="0" w:color="auto"/>
            <w:bottom w:val="none" w:sz="0" w:space="0" w:color="auto"/>
            <w:right w:val="none" w:sz="0" w:space="0" w:color="auto"/>
          </w:divBdr>
        </w:div>
        <w:div w:id="2044595723">
          <w:marLeft w:val="640"/>
          <w:marRight w:val="0"/>
          <w:marTop w:val="0"/>
          <w:marBottom w:val="0"/>
          <w:divBdr>
            <w:top w:val="none" w:sz="0" w:space="0" w:color="auto"/>
            <w:left w:val="none" w:sz="0" w:space="0" w:color="auto"/>
            <w:bottom w:val="none" w:sz="0" w:space="0" w:color="auto"/>
            <w:right w:val="none" w:sz="0" w:space="0" w:color="auto"/>
          </w:divBdr>
        </w:div>
        <w:div w:id="1295059791">
          <w:marLeft w:val="640"/>
          <w:marRight w:val="0"/>
          <w:marTop w:val="0"/>
          <w:marBottom w:val="0"/>
          <w:divBdr>
            <w:top w:val="none" w:sz="0" w:space="0" w:color="auto"/>
            <w:left w:val="none" w:sz="0" w:space="0" w:color="auto"/>
            <w:bottom w:val="none" w:sz="0" w:space="0" w:color="auto"/>
            <w:right w:val="none" w:sz="0" w:space="0" w:color="auto"/>
          </w:divBdr>
        </w:div>
        <w:div w:id="1495029359">
          <w:marLeft w:val="640"/>
          <w:marRight w:val="0"/>
          <w:marTop w:val="0"/>
          <w:marBottom w:val="0"/>
          <w:divBdr>
            <w:top w:val="none" w:sz="0" w:space="0" w:color="auto"/>
            <w:left w:val="none" w:sz="0" w:space="0" w:color="auto"/>
            <w:bottom w:val="none" w:sz="0" w:space="0" w:color="auto"/>
            <w:right w:val="none" w:sz="0" w:space="0" w:color="auto"/>
          </w:divBdr>
        </w:div>
        <w:div w:id="75248739">
          <w:marLeft w:val="640"/>
          <w:marRight w:val="0"/>
          <w:marTop w:val="0"/>
          <w:marBottom w:val="0"/>
          <w:divBdr>
            <w:top w:val="none" w:sz="0" w:space="0" w:color="auto"/>
            <w:left w:val="none" w:sz="0" w:space="0" w:color="auto"/>
            <w:bottom w:val="none" w:sz="0" w:space="0" w:color="auto"/>
            <w:right w:val="none" w:sz="0" w:space="0" w:color="auto"/>
          </w:divBdr>
        </w:div>
        <w:div w:id="1335495542">
          <w:marLeft w:val="640"/>
          <w:marRight w:val="0"/>
          <w:marTop w:val="0"/>
          <w:marBottom w:val="0"/>
          <w:divBdr>
            <w:top w:val="none" w:sz="0" w:space="0" w:color="auto"/>
            <w:left w:val="none" w:sz="0" w:space="0" w:color="auto"/>
            <w:bottom w:val="none" w:sz="0" w:space="0" w:color="auto"/>
            <w:right w:val="none" w:sz="0" w:space="0" w:color="auto"/>
          </w:divBdr>
        </w:div>
        <w:div w:id="1047531733">
          <w:marLeft w:val="640"/>
          <w:marRight w:val="0"/>
          <w:marTop w:val="0"/>
          <w:marBottom w:val="0"/>
          <w:divBdr>
            <w:top w:val="none" w:sz="0" w:space="0" w:color="auto"/>
            <w:left w:val="none" w:sz="0" w:space="0" w:color="auto"/>
            <w:bottom w:val="none" w:sz="0" w:space="0" w:color="auto"/>
            <w:right w:val="none" w:sz="0" w:space="0" w:color="auto"/>
          </w:divBdr>
        </w:div>
        <w:div w:id="934829312">
          <w:marLeft w:val="640"/>
          <w:marRight w:val="0"/>
          <w:marTop w:val="0"/>
          <w:marBottom w:val="0"/>
          <w:divBdr>
            <w:top w:val="none" w:sz="0" w:space="0" w:color="auto"/>
            <w:left w:val="none" w:sz="0" w:space="0" w:color="auto"/>
            <w:bottom w:val="none" w:sz="0" w:space="0" w:color="auto"/>
            <w:right w:val="none" w:sz="0" w:space="0" w:color="auto"/>
          </w:divBdr>
        </w:div>
        <w:div w:id="1867592993">
          <w:marLeft w:val="640"/>
          <w:marRight w:val="0"/>
          <w:marTop w:val="0"/>
          <w:marBottom w:val="0"/>
          <w:divBdr>
            <w:top w:val="none" w:sz="0" w:space="0" w:color="auto"/>
            <w:left w:val="none" w:sz="0" w:space="0" w:color="auto"/>
            <w:bottom w:val="none" w:sz="0" w:space="0" w:color="auto"/>
            <w:right w:val="none" w:sz="0" w:space="0" w:color="auto"/>
          </w:divBdr>
        </w:div>
        <w:div w:id="1462580322">
          <w:marLeft w:val="640"/>
          <w:marRight w:val="0"/>
          <w:marTop w:val="0"/>
          <w:marBottom w:val="0"/>
          <w:divBdr>
            <w:top w:val="none" w:sz="0" w:space="0" w:color="auto"/>
            <w:left w:val="none" w:sz="0" w:space="0" w:color="auto"/>
            <w:bottom w:val="none" w:sz="0" w:space="0" w:color="auto"/>
            <w:right w:val="none" w:sz="0" w:space="0" w:color="auto"/>
          </w:divBdr>
        </w:div>
        <w:div w:id="867061871">
          <w:marLeft w:val="640"/>
          <w:marRight w:val="0"/>
          <w:marTop w:val="0"/>
          <w:marBottom w:val="0"/>
          <w:divBdr>
            <w:top w:val="none" w:sz="0" w:space="0" w:color="auto"/>
            <w:left w:val="none" w:sz="0" w:space="0" w:color="auto"/>
            <w:bottom w:val="none" w:sz="0" w:space="0" w:color="auto"/>
            <w:right w:val="none" w:sz="0" w:space="0" w:color="auto"/>
          </w:divBdr>
        </w:div>
        <w:div w:id="1481114255">
          <w:marLeft w:val="640"/>
          <w:marRight w:val="0"/>
          <w:marTop w:val="0"/>
          <w:marBottom w:val="0"/>
          <w:divBdr>
            <w:top w:val="none" w:sz="0" w:space="0" w:color="auto"/>
            <w:left w:val="none" w:sz="0" w:space="0" w:color="auto"/>
            <w:bottom w:val="none" w:sz="0" w:space="0" w:color="auto"/>
            <w:right w:val="none" w:sz="0" w:space="0" w:color="auto"/>
          </w:divBdr>
        </w:div>
        <w:div w:id="1094058879">
          <w:marLeft w:val="640"/>
          <w:marRight w:val="0"/>
          <w:marTop w:val="0"/>
          <w:marBottom w:val="0"/>
          <w:divBdr>
            <w:top w:val="none" w:sz="0" w:space="0" w:color="auto"/>
            <w:left w:val="none" w:sz="0" w:space="0" w:color="auto"/>
            <w:bottom w:val="none" w:sz="0" w:space="0" w:color="auto"/>
            <w:right w:val="none" w:sz="0" w:space="0" w:color="auto"/>
          </w:divBdr>
        </w:div>
        <w:div w:id="678233826">
          <w:marLeft w:val="640"/>
          <w:marRight w:val="0"/>
          <w:marTop w:val="0"/>
          <w:marBottom w:val="0"/>
          <w:divBdr>
            <w:top w:val="none" w:sz="0" w:space="0" w:color="auto"/>
            <w:left w:val="none" w:sz="0" w:space="0" w:color="auto"/>
            <w:bottom w:val="none" w:sz="0" w:space="0" w:color="auto"/>
            <w:right w:val="none" w:sz="0" w:space="0" w:color="auto"/>
          </w:divBdr>
        </w:div>
        <w:div w:id="140853594">
          <w:marLeft w:val="640"/>
          <w:marRight w:val="0"/>
          <w:marTop w:val="0"/>
          <w:marBottom w:val="0"/>
          <w:divBdr>
            <w:top w:val="none" w:sz="0" w:space="0" w:color="auto"/>
            <w:left w:val="none" w:sz="0" w:space="0" w:color="auto"/>
            <w:bottom w:val="none" w:sz="0" w:space="0" w:color="auto"/>
            <w:right w:val="none" w:sz="0" w:space="0" w:color="auto"/>
          </w:divBdr>
        </w:div>
        <w:div w:id="712966538">
          <w:marLeft w:val="640"/>
          <w:marRight w:val="0"/>
          <w:marTop w:val="0"/>
          <w:marBottom w:val="0"/>
          <w:divBdr>
            <w:top w:val="none" w:sz="0" w:space="0" w:color="auto"/>
            <w:left w:val="none" w:sz="0" w:space="0" w:color="auto"/>
            <w:bottom w:val="none" w:sz="0" w:space="0" w:color="auto"/>
            <w:right w:val="none" w:sz="0" w:space="0" w:color="auto"/>
          </w:divBdr>
        </w:div>
        <w:div w:id="623854238">
          <w:marLeft w:val="640"/>
          <w:marRight w:val="0"/>
          <w:marTop w:val="0"/>
          <w:marBottom w:val="0"/>
          <w:divBdr>
            <w:top w:val="none" w:sz="0" w:space="0" w:color="auto"/>
            <w:left w:val="none" w:sz="0" w:space="0" w:color="auto"/>
            <w:bottom w:val="none" w:sz="0" w:space="0" w:color="auto"/>
            <w:right w:val="none" w:sz="0" w:space="0" w:color="auto"/>
          </w:divBdr>
        </w:div>
        <w:div w:id="1041399465">
          <w:marLeft w:val="640"/>
          <w:marRight w:val="0"/>
          <w:marTop w:val="0"/>
          <w:marBottom w:val="0"/>
          <w:divBdr>
            <w:top w:val="none" w:sz="0" w:space="0" w:color="auto"/>
            <w:left w:val="none" w:sz="0" w:space="0" w:color="auto"/>
            <w:bottom w:val="none" w:sz="0" w:space="0" w:color="auto"/>
            <w:right w:val="none" w:sz="0" w:space="0" w:color="auto"/>
          </w:divBdr>
        </w:div>
        <w:div w:id="1493253501">
          <w:marLeft w:val="640"/>
          <w:marRight w:val="0"/>
          <w:marTop w:val="0"/>
          <w:marBottom w:val="0"/>
          <w:divBdr>
            <w:top w:val="none" w:sz="0" w:space="0" w:color="auto"/>
            <w:left w:val="none" w:sz="0" w:space="0" w:color="auto"/>
            <w:bottom w:val="none" w:sz="0" w:space="0" w:color="auto"/>
            <w:right w:val="none" w:sz="0" w:space="0" w:color="auto"/>
          </w:divBdr>
        </w:div>
        <w:div w:id="161508938">
          <w:marLeft w:val="640"/>
          <w:marRight w:val="0"/>
          <w:marTop w:val="0"/>
          <w:marBottom w:val="0"/>
          <w:divBdr>
            <w:top w:val="none" w:sz="0" w:space="0" w:color="auto"/>
            <w:left w:val="none" w:sz="0" w:space="0" w:color="auto"/>
            <w:bottom w:val="none" w:sz="0" w:space="0" w:color="auto"/>
            <w:right w:val="none" w:sz="0" w:space="0" w:color="auto"/>
          </w:divBdr>
        </w:div>
        <w:div w:id="1180318033">
          <w:marLeft w:val="640"/>
          <w:marRight w:val="0"/>
          <w:marTop w:val="0"/>
          <w:marBottom w:val="0"/>
          <w:divBdr>
            <w:top w:val="none" w:sz="0" w:space="0" w:color="auto"/>
            <w:left w:val="none" w:sz="0" w:space="0" w:color="auto"/>
            <w:bottom w:val="none" w:sz="0" w:space="0" w:color="auto"/>
            <w:right w:val="none" w:sz="0" w:space="0" w:color="auto"/>
          </w:divBdr>
        </w:div>
        <w:div w:id="1835757211">
          <w:marLeft w:val="640"/>
          <w:marRight w:val="0"/>
          <w:marTop w:val="0"/>
          <w:marBottom w:val="0"/>
          <w:divBdr>
            <w:top w:val="none" w:sz="0" w:space="0" w:color="auto"/>
            <w:left w:val="none" w:sz="0" w:space="0" w:color="auto"/>
            <w:bottom w:val="none" w:sz="0" w:space="0" w:color="auto"/>
            <w:right w:val="none" w:sz="0" w:space="0" w:color="auto"/>
          </w:divBdr>
        </w:div>
        <w:div w:id="1277953136">
          <w:marLeft w:val="640"/>
          <w:marRight w:val="0"/>
          <w:marTop w:val="0"/>
          <w:marBottom w:val="0"/>
          <w:divBdr>
            <w:top w:val="none" w:sz="0" w:space="0" w:color="auto"/>
            <w:left w:val="none" w:sz="0" w:space="0" w:color="auto"/>
            <w:bottom w:val="none" w:sz="0" w:space="0" w:color="auto"/>
            <w:right w:val="none" w:sz="0" w:space="0" w:color="auto"/>
          </w:divBdr>
        </w:div>
        <w:div w:id="1120301039">
          <w:marLeft w:val="640"/>
          <w:marRight w:val="0"/>
          <w:marTop w:val="0"/>
          <w:marBottom w:val="0"/>
          <w:divBdr>
            <w:top w:val="none" w:sz="0" w:space="0" w:color="auto"/>
            <w:left w:val="none" w:sz="0" w:space="0" w:color="auto"/>
            <w:bottom w:val="none" w:sz="0" w:space="0" w:color="auto"/>
            <w:right w:val="none" w:sz="0" w:space="0" w:color="auto"/>
          </w:divBdr>
        </w:div>
        <w:div w:id="1242910361">
          <w:marLeft w:val="640"/>
          <w:marRight w:val="0"/>
          <w:marTop w:val="0"/>
          <w:marBottom w:val="0"/>
          <w:divBdr>
            <w:top w:val="none" w:sz="0" w:space="0" w:color="auto"/>
            <w:left w:val="none" w:sz="0" w:space="0" w:color="auto"/>
            <w:bottom w:val="none" w:sz="0" w:space="0" w:color="auto"/>
            <w:right w:val="none" w:sz="0" w:space="0" w:color="auto"/>
          </w:divBdr>
        </w:div>
        <w:div w:id="1511680555">
          <w:marLeft w:val="640"/>
          <w:marRight w:val="0"/>
          <w:marTop w:val="0"/>
          <w:marBottom w:val="0"/>
          <w:divBdr>
            <w:top w:val="none" w:sz="0" w:space="0" w:color="auto"/>
            <w:left w:val="none" w:sz="0" w:space="0" w:color="auto"/>
            <w:bottom w:val="none" w:sz="0" w:space="0" w:color="auto"/>
            <w:right w:val="none" w:sz="0" w:space="0" w:color="auto"/>
          </w:divBdr>
        </w:div>
        <w:div w:id="173885080">
          <w:marLeft w:val="640"/>
          <w:marRight w:val="0"/>
          <w:marTop w:val="0"/>
          <w:marBottom w:val="0"/>
          <w:divBdr>
            <w:top w:val="none" w:sz="0" w:space="0" w:color="auto"/>
            <w:left w:val="none" w:sz="0" w:space="0" w:color="auto"/>
            <w:bottom w:val="none" w:sz="0" w:space="0" w:color="auto"/>
            <w:right w:val="none" w:sz="0" w:space="0" w:color="auto"/>
          </w:divBdr>
        </w:div>
        <w:div w:id="1090463796">
          <w:marLeft w:val="640"/>
          <w:marRight w:val="0"/>
          <w:marTop w:val="0"/>
          <w:marBottom w:val="0"/>
          <w:divBdr>
            <w:top w:val="none" w:sz="0" w:space="0" w:color="auto"/>
            <w:left w:val="none" w:sz="0" w:space="0" w:color="auto"/>
            <w:bottom w:val="none" w:sz="0" w:space="0" w:color="auto"/>
            <w:right w:val="none" w:sz="0" w:space="0" w:color="auto"/>
          </w:divBdr>
        </w:div>
        <w:div w:id="1436828219">
          <w:marLeft w:val="640"/>
          <w:marRight w:val="0"/>
          <w:marTop w:val="0"/>
          <w:marBottom w:val="0"/>
          <w:divBdr>
            <w:top w:val="none" w:sz="0" w:space="0" w:color="auto"/>
            <w:left w:val="none" w:sz="0" w:space="0" w:color="auto"/>
            <w:bottom w:val="none" w:sz="0" w:space="0" w:color="auto"/>
            <w:right w:val="none" w:sz="0" w:space="0" w:color="auto"/>
          </w:divBdr>
        </w:div>
        <w:div w:id="1580679342">
          <w:marLeft w:val="640"/>
          <w:marRight w:val="0"/>
          <w:marTop w:val="0"/>
          <w:marBottom w:val="0"/>
          <w:divBdr>
            <w:top w:val="none" w:sz="0" w:space="0" w:color="auto"/>
            <w:left w:val="none" w:sz="0" w:space="0" w:color="auto"/>
            <w:bottom w:val="none" w:sz="0" w:space="0" w:color="auto"/>
            <w:right w:val="none" w:sz="0" w:space="0" w:color="auto"/>
          </w:divBdr>
        </w:div>
        <w:div w:id="2071925509">
          <w:marLeft w:val="640"/>
          <w:marRight w:val="0"/>
          <w:marTop w:val="0"/>
          <w:marBottom w:val="0"/>
          <w:divBdr>
            <w:top w:val="none" w:sz="0" w:space="0" w:color="auto"/>
            <w:left w:val="none" w:sz="0" w:space="0" w:color="auto"/>
            <w:bottom w:val="none" w:sz="0" w:space="0" w:color="auto"/>
            <w:right w:val="none" w:sz="0" w:space="0" w:color="auto"/>
          </w:divBdr>
        </w:div>
        <w:div w:id="718209326">
          <w:marLeft w:val="640"/>
          <w:marRight w:val="0"/>
          <w:marTop w:val="0"/>
          <w:marBottom w:val="0"/>
          <w:divBdr>
            <w:top w:val="none" w:sz="0" w:space="0" w:color="auto"/>
            <w:left w:val="none" w:sz="0" w:space="0" w:color="auto"/>
            <w:bottom w:val="none" w:sz="0" w:space="0" w:color="auto"/>
            <w:right w:val="none" w:sz="0" w:space="0" w:color="auto"/>
          </w:divBdr>
        </w:div>
        <w:div w:id="1409305888">
          <w:marLeft w:val="640"/>
          <w:marRight w:val="0"/>
          <w:marTop w:val="0"/>
          <w:marBottom w:val="0"/>
          <w:divBdr>
            <w:top w:val="none" w:sz="0" w:space="0" w:color="auto"/>
            <w:left w:val="none" w:sz="0" w:space="0" w:color="auto"/>
            <w:bottom w:val="none" w:sz="0" w:space="0" w:color="auto"/>
            <w:right w:val="none" w:sz="0" w:space="0" w:color="auto"/>
          </w:divBdr>
        </w:div>
        <w:div w:id="1410425464">
          <w:marLeft w:val="640"/>
          <w:marRight w:val="0"/>
          <w:marTop w:val="0"/>
          <w:marBottom w:val="0"/>
          <w:divBdr>
            <w:top w:val="none" w:sz="0" w:space="0" w:color="auto"/>
            <w:left w:val="none" w:sz="0" w:space="0" w:color="auto"/>
            <w:bottom w:val="none" w:sz="0" w:space="0" w:color="auto"/>
            <w:right w:val="none" w:sz="0" w:space="0" w:color="auto"/>
          </w:divBdr>
        </w:div>
        <w:div w:id="919408794">
          <w:marLeft w:val="640"/>
          <w:marRight w:val="0"/>
          <w:marTop w:val="0"/>
          <w:marBottom w:val="0"/>
          <w:divBdr>
            <w:top w:val="none" w:sz="0" w:space="0" w:color="auto"/>
            <w:left w:val="none" w:sz="0" w:space="0" w:color="auto"/>
            <w:bottom w:val="none" w:sz="0" w:space="0" w:color="auto"/>
            <w:right w:val="none" w:sz="0" w:space="0" w:color="auto"/>
          </w:divBdr>
        </w:div>
        <w:div w:id="1597132062">
          <w:marLeft w:val="640"/>
          <w:marRight w:val="0"/>
          <w:marTop w:val="0"/>
          <w:marBottom w:val="0"/>
          <w:divBdr>
            <w:top w:val="none" w:sz="0" w:space="0" w:color="auto"/>
            <w:left w:val="none" w:sz="0" w:space="0" w:color="auto"/>
            <w:bottom w:val="none" w:sz="0" w:space="0" w:color="auto"/>
            <w:right w:val="none" w:sz="0" w:space="0" w:color="auto"/>
          </w:divBdr>
        </w:div>
        <w:div w:id="70545073">
          <w:marLeft w:val="640"/>
          <w:marRight w:val="0"/>
          <w:marTop w:val="0"/>
          <w:marBottom w:val="0"/>
          <w:divBdr>
            <w:top w:val="none" w:sz="0" w:space="0" w:color="auto"/>
            <w:left w:val="none" w:sz="0" w:space="0" w:color="auto"/>
            <w:bottom w:val="none" w:sz="0" w:space="0" w:color="auto"/>
            <w:right w:val="none" w:sz="0" w:space="0" w:color="auto"/>
          </w:divBdr>
        </w:div>
        <w:div w:id="350960695">
          <w:marLeft w:val="640"/>
          <w:marRight w:val="0"/>
          <w:marTop w:val="0"/>
          <w:marBottom w:val="0"/>
          <w:divBdr>
            <w:top w:val="none" w:sz="0" w:space="0" w:color="auto"/>
            <w:left w:val="none" w:sz="0" w:space="0" w:color="auto"/>
            <w:bottom w:val="none" w:sz="0" w:space="0" w:color="auto"/>
            <w:right w:val="none" w:sz="0" w:space="0" w:color="auto"/>
          </w:divBdr>
        </w:div>
        <w:div w:id="352656294">
          <w:marLeft w:val="640"/>
          <w:marRight w:val="0"/>
          <w:marTop w:val="0"/>
          <w:marBottom w:val="0"/>
          <w:divBdr>
            <w:top w:val="none" w:sz="0" w:space="0" w:color="auto"/>
            <w:left w:val="none" w:sz="0" w:space="0" w:color="auto"/>
            <w:bottom w:val="none" w:sz="0" w:space="0" w:color="auto"/>
            <w:right w:val="none" w:sz="0" w:space="0" w:color="auto"/>
          </w:divBdr>
        </w:div>
        <w:div w:id="1352219276">
          <w:marLeft w:val="640"/>
          <w:marRight w:val="0"/>
          <w:marTop w:val="0"/>
          <w:marBottom w:val="0"/>
          <w:divBdr>
            <w:top w:val="none" w:sz="0" w:space="0" w:color="auto"/>
            <w:left w:val="none" w:sz="0" w:space="0" w:color="auto"/>
            <w:bottom w:val="none" w:sz="0" w:space="0" w:color="auto"/>
            <w:right w:val="none" w:sz="0" w:space="0" w:color="auto"/>
          </w:divBdr>
        </w:div>
        <w:div w:id="554704304">
          <w:marLeft w:val="640"/>
          <w:marRight w:val="0"/>
          <w:marTop w:val="0"/>
          <w:marBottom w:val="0"/>
          <w:divBdr>
            <w:top w:val="none" w:sz="0" w:space="0" w:color="auto"/>
            <w:left w:val="none" w:sz="0" w:space="0" w:color="auto"/>
            <w:bottom w:val="none" w:sz="0" w:space="0" w:color="auto"/>
            <w:right w:val="none" w:sz="0" w:space="0" w:color="auto"/>
          </w:divBdr>
        </w:div>
        <w:div w:id="1877041801">
          <w:marLeft w:val="640"/>
          <w:marRight w:val="0"/>
          <w:marTop w:val="0"/>
          <w:marBottom w:val="0"/>
          <w:divBdr>
            <w:top w:val="none" w:sz="0" w:space="0" w:color="auto"/>
            <w:left w:val="none" w:sz="0" w:space="0" w:color="auto"/>
            <w:bottom w:val="none" w:sz="0" w:space="0" w:color="auto"/>
            <w:right w:val="none" w:sz="0" w:space="0" w:color="auto"/>
          </w:divBdr>
        </w:div>
        <w:div w:id="1457138221">
          <w:marLeft w:val="640"/>
          <w:marRight w:val="0"/>
          <w:marTop w:val="0"/>
          <w:marBottom w:val="0"/>
          <w:divBdr>
            <w:top w:val="none" w:sz="0" w:space="0" w:color="auto"/>
            <w:left w:val="none" w:sz="0" w:space="0" w:color="auto"/>
            <w:bottom w:val="none" w:sz="0" w:space="0" w:color="auto"/>
            <w:right w:val="none" w:sz="0" w:space="0" w:color="auto"/>
          </w:divBdr>
        </w:div>
      </w:divsChild>
    </w:div>
    <w:div w:id="391581512">
      <w:bodyDiv w:val="1"/>
      <w:marLeft w:val="0"/>
      <w:marRight w:val="0"/>
      <w:marTop w:val="0"/>
      <w:marBottom w:val="0"/>
      <w:divBdr>
        <w:top w:val="none" w:sz="0" w:space="0" w:color="auto"/>
        <w:left w:val="none" w:sz="0" w:space="0" w:color="auto"/>
        <w:bottom w:val="none" w:sz="0" w:space="0" w:color="auto"/>
        <w:right w:val="none" w:sz="0" w:space="0" w:color="auto"/>
      </w:divBdr>
    </w:div>
    <w:div w:id="392630206">
      <w:bodyDiv w:val="1"/>
      <w:marLeft w:val="0"/>
      <w:marRight w:val="0"/>
      <w:marTop w:val="0"/>
      <w:marBottom w:val="0"/>
      <w:divBdr>
        <w:top w:val="none" w:sz="0" w:space="0" w:color="auto"/>
        <w:left w:val="none" w:sz="0" w:space="0" w:color="auto"/>
        <w:bottom w:val="none" w:sz="0" w:space="0" w:color="auto"/>
        <w:right w:val="none" w:sz="0" w:space="0" w:color="auto"/>
      </w:divBdr>
    </w:div>
    <w:div w:id="405230582">
      <w:bodyDiv w:val="1"/>
      <w:marLeft w:val="0"/>
      <w:marRight w:val="0"/>
      <w:marTop w:val="0"/>
      <w:marBottom w:val="0"/>
      <w:divBdr>
        <w:top w:val="none" w:sz="0" w:space="0" w:color="auto"/>
        <w:left w:val="none" w:sz="0" w:space="0" w:color="auto"/>
        <w:bottom w:val="none" w:sz="0" w:space="0" w:color="auto"/>
        <w:right w:val="none" w:sz="0" w:space="0" w:color="auto"/>
      </w:divBdr>
      <w:divsChild>
        <w:div w:id="1267421300">
          <w:marLeft w:val="640"/>
          <w:marRight w:val="0"/>
          <w:marTop w:val="0"/>
          <w:marBottom w:val="0"/>
          <w:divBdr>
            <w:top w:val="none" w:sz="0" w:space="0" w:color="auto"/>
            <w:left w:val="none" w:sz="0" w:space="0" w:color="auto"/>
            <w:bottom w:val="none" w:sz="0" w:space="0" w:color="auto"/>
            <w:right w:val="none" w:sz="0" w:space="0" w:color="auto"/>
          </w:divBdr>
        </w:div>
        <w:div w:id="419376598">
          <w:marLeft w:val="640"/>
          <w:marRight w:val="0"/>
          <w:marTop w:val="0"/>
          <w:marBottom w:val="0"/>
          <w:divBdr>
            <w:top w:val="none" w:sz="0" w:space="0" w:color="auto"/>
            <w:left w:val="none" w:sz="0" w:space="0" w:color="auto"/>
            <w:bottom w:val="none" w:sz="0" w:space="0" w:color="auto"/>
            <w:right w:val="none" w:sz="0" w:space="0" w:color="auto"/>
          </w:divBdr>
        </w:div>
        <w:div w:id="196084501">
          <w:marLeft w:val="640"/>
          <w:marRight w:val="0"/>
          <w:marTop w:val="0"/>
          <w:marBottom w:val="0"/>
          <w:divBdr>
            <w:top w:val="none" w:sz="0" w:space="0" w:color="auto"/>
            <w:left w:val="none" w:sz="0" w:space="0" w:color="auto"/>
            <w:bottom w:val="none" w:sz="0" w:space="0" w:color="auto"/>
            <w:right w:val="none" w:sz="0" w:space="0" w:color="auto"/>
          </w:divBdr>
        </w:div>
        <w:div w:id="1182551754">
          <w:marLeft w:val="640"/>
          <w:marRight w:val="0"/>
          <w:marTop w:val="0"/>
          <w:marBottom w:val="0"/>
          <w:divBdr>
            <w:top w:val="none" w:sz="0" w:space="0" w:color="auto"/>
            <w:left w:val="none" w:sz="0" w:space="0" w:color="auto"/>
            <w:bottom w:val="none" w:sz="0" w:space="0" w:color="auto"/>
            <w:right w:val="none" w:sz="0" w:space="0" w:color="auto"/>
          </w:divBdr>
        </w:div>
        <w:div w:id="835075931">
          <w:marLeft w:val="640"/>
          <w:marRight w:val="0"/>
          <w:marTop w:val="0"/>
          <w:marBottom w:val="0"/>
          <w:divBdr>
            <w:top w:val="none" w:sz="0" w:space="0" w:color="auto"/>
            <w:left w:val="none" w:sz="0" w:space="0" w:color="auto"/>
            <w:bottom w:val="none" w:sz="0" w:space="0" w:color="auto"/>
            <w:right w:val="none" w:sz="0" w:space="0" w:color="auto"/>
          </w:divBdr>
        </w:div>
        <w:div w:id="409893922">
          <w:marLeft w:val="640"/>
          <w:marRight w:val="0"/>
          <w:marTop w:val="0"/>
          <w:marBottom w:val="0"/>
          <w:divBdr>
            <w:top w:val="none" w:sz="0" w:space="0" w:color="auto"/>
            <w:left w:val="none" w:sz="0" w:space="0" w:color="auto"/>
            <w:bottom w:val="none" w:sz="0" w:space="0" w:color="auto"/>
            <w:right w:val="none" w:sz="0" w:space="0" w:color="auto"/>
          </w:divBdr>
        </w:div>
        <w:div w:id="1381826930">
          <w:marLeft w:val="640"/>
          <w:marRight w:val="0"/>
          <w:marTop w:val="0"/>
          <w:marBottom w:val="0"/>
          <w:divBdr>
            <w:top w:val="none" w:sz="0" w:space="0" w:color="auto"/>
            <w:left w:val="none" w:sz="0" w:space="0" w:color="auto"/>
            <w:bottom w:val="none" w:sz="0" w:space="0" w:color="auto"/>
            <w:right w:val="none" w:sz="0" w:space="0" w:color="auto"/>
          </w:divBdr>
        </w:div>
        <w:div w:id="1810201458">
          <w:marLeft w:val="640"/>
          <w:marRight w:val="0"/>
          <w:marTop w:val="0"/>
          <w:marBottom w:val="0"/>
          <w:divBdr>
            <w:top w:val="none" w:sz="0" w:space="0" w:color="auto"/>
            <w:left w:val="none" w:sz="0" w:space="0" w:color="auto"/>
            <w:bottom w:val="none" w:sz="0" w:space="0" w:color="auto"/>
            <w:right w:val="none" w:sz="0" w:space="0" w:color="auto"/>
          </w:divBdr>
        </w:div>
        <w:div w:id="1777211091">
          <w:marLeft w:val="640"/>
          <w:marRight w:val="0"/>
          <w:marTop w:val="0"/>
          <w:marBottom w:val="0"/>
          <w:divBdr>
            <w:top w:val="none" w:sz="0" w:space="0" w:color="auto"/>
            <w:left w:val="none" w:sz="0" w:space="0" w:color="auto"/>
            <w:bottom w:val="none" w:sz="0" w:space="0" w:color="auto"/>
            <w:right w:val="none" w:sz="0" w:space="0" w:color="auto"/>
          </w:divBdr>
        </w:div>
        <w:div w:id="727342143">
          <w:marLeft w:val="640"/>
          <w:marRight w:val="0"/>
          <w:marTop w:val="0"/>
          <w:marBottom w:val="0"/>
          <w:divBdr>
            <w:top w:val="none" w:sz="0" w:space="0" w:color="auto"/>
            <w:left w:val="none" w:sz="0" w:space="0" w:color="auto"/>
            <w:bottom w:val="none" w:sz="0" w:space="0" w:color="auto"/>
            <w:right w:val="none" w:sz="0" w:space="0" w:color="auto"/>
          </w:divBdr>
        </w:div>
        <w:div w:id="281687990">
          <w:marLeft w:val="640"/>
          <w:marRight w:val="0"/>
          <w:marTop w:val="0"/>
          <w:marBottom w:val="0"/>
          <w:divBdr>
            <w:top w:val="none" w:sz="0" w:space="0" w:color="auto"/>
            <w:left w:val="none" w:sz="0" w:space="0" w:color="auto"/>
            <w:bottom w:val="none" w:sz="0" w:space="0" w:color="auto"/>
            <w:right w:val="none" w:sz="0" w:space="0" w:color="auto"/>
          </w:divBdr>
        </w:div>
        <w:div w:id="1789663853">
          <w:marLeft w:val="640"/>
          <w:marRight w:val="0"/>
          <w:marTop w:val="0"/>
          <w:marBottom w:val="0"/>
          <w:divBdr>
            <w:top w:val="none" w:sz="0" w:space="0" w:color="auto"/>
            <w:left w:val="none" w:sz="0" w:space="0" w:color="auto"/>
            <w:bottom w:val="none" w:sz="0" w:space="0" w:color="auto"/>
            <w:right w:val="none" w:sz="0" w:space="0" w:color="auto"/>
          </w:divBdr>
        </w:div>
        <w:div w:id="1750036555">
          <w:marLeft w:val="640"/>
          <w:marRight w:val="0"/>
          <w:marTop w:val="0"/>
          <w:marBottom w:val="0"/>
          <w:divBdr>
            <w:top w:val="none" w:sz="0" w:space="0" w:color="auto"/>
            <w:left w:val="none" w:sz="0" w:space="0" w:color="auto"/>
            <w:bottom w:val="none" w:sz="0" w:space="0" w:color="auto"/>
            <w:right w:val="none" w:sz="0" w:space="0" w:color="auto"/>
          </w:divBdr>
        </w:div>
        <w:div w:id="503864501">
          <w:marLeft w:val="640"/>
          <w:marRight w:val="0"/>
          <w:marTop w:val="0"/>
          <w:marBottom w:val="0"/>
          <w:divBdr>
            <w:top w:val="none" w:sz="0" w:space="0" w:color="auto"/>
            <w:left w:val="none" w:sz="0" w:space="0" w:color="auto"/>
            <w:bottom w:val="none" w:sz="0" w:space="0" w:color="auto"/>
            <w:right w:val="none" w:sz="0" w:space="0" w:color="auto"/>
          </w:divBdr>
        </w:div>
        <w:div w:id="951596246">
          <w:marLeft w:val="640"/>
          <w:marRight w:val="0"/>
          <w:marTop w:val="0"/>
          <w:marBottom w:val="0"/>
          <w:divBdr>
            <w:top w:val="none" w:sz="0" w:space="0" w:color="auto"/>
            <w:left w:val="none" w:sz="0" w:space="0" w:color="auto"/>
            <w:bottom w:val="none" w:sz="0" w:space="0" w:color="auto"/>
            <w:right w:val="none" w:sz="0" w:space="0" w:color="auto"/>
          </w:divBdr>
        </w:div>
        <w:div w:id="96025427">
          <w:marLeft w:val="640"/>
          <w:marRight w:val="0"/>
          <w:marTop w:val="0"/>
          <w:marBottom w:val="0"/>
          <w:divBdr>
            <w:top w:val="none" w:sz="0" w:space="0" w:color="auto"/>
            <w:left w:val="none" w:sz="0" w:space="0" w:color="auto"/>
            <w:bottom w:val="none" w:sz="0" w:space="0" w:color="auto"/>
            <w:right w:val="none" w:sz="0" w:space="0" w:color="auto"/>
          </w:divBdr>
        </w:div>
        <w:div w:id="1706439732">
          <w:marLeft w:val="640"/>
          <w:marRight w:val="0"/>
          <w:marTop w:val="0"/>
          <w:marBottom w:val="0"/>
          <w:divBdr>
            <w:top w:val="none" w:sz="0" w:space="0" w:color="auto"/>
            <w:left w:val="none" w:sz="0" w:space="0" w:color="auto"/>
            <w:bottom w:val="none" w:sz="0" w:space="0" w:color="auto"/>
            <w:right w:val="none" w:sz="0" w:space="0" w:color="auto"/>
          </w:divBdr>
        </w:div>
        <w:div w:id="1097672329">
          <w:marLeft w:val="640"/>
          <w:marRight w:val="0"/>
          <w:marTop w:val="0"/>
          <w:marBottom w:val="0"/>
          <w:divBdr>
            <w:top w:val="none" w:sz="0" w:space="0" w:color="auto"/>
            <w:left w:val="none" w:sz="0" w:space="0" w:color="auto"/>
            <w:bottom w:val="none" w:sz="0" w:space="0" w:color="auto"/>
            <w:right w:val="none" w:sz="0" w:space="0" w:color="auto"/>
          </w:divBdr>
        </w:div>
        <w:div w:id="1917202870">
          <w:marLeft w:val="640"/>
          <w:marRight w:val="0"/>
          <w:marTop w:val="0"/>
          <w:marBottom w:val="0"/>
          <w:divBdr>
            <w:top w:val="none" w:sz="0" w:space="0" w:color="auto"/>
            <w:left w:val="none" w:sz="0" w:space="0" w:color="auto"/>
            <w:bottom w:val="none" w:sz="0" w:space="0" w:color="auto"/>
            <w:right w:val="none" w:sz="0" w:space="0" w:color="auto"/>
          </w:divBdr>
        </w:div>
        <w:div w:id="801970083">
          <w:marLeft w:val="640"/>
          <w:marRight w:val="0"/>
          <w:marTop w:val="0"/>
          <w:marBottom w:val="0"/>
          <w:divBdr>
            <w:top w:val="none" w:sz="0" w:space="0" w:color="auto"/>
            <w:left w:val="none" w:sz="0" w:space="0" w:color="auto"/>
            <w:bottom w:val="none" w:sz="0" w:space="0" w:color="auto"/>
            <w:right w:val="none" w:sz="0" w:space="0" w:color="auto"/>
          </w:divBdr>
        </w:div>
        <w:div w:id="1142308747">
          <w:marLeft w:val="640"/>
          <w:marRight w:val="0"/>
          <w:marTop w:val="0"/>
          <w:marBottom w:val="0"/>
          <w:divBdr>
            <w:top w:val="none" w:sz="0" w:space="0" w:color="auto"/>
            <w:left w:val="none" w:sz="0" w:space="0" w:color="auto"/>
            <w:bottom w:val="none" w:sz="0" w:space="0" w:color="auto"/>
            <w:right w:val="none" w:sz="0" w:space="0" w:color="auto"/>
          </w:divBdr>
        </w:div>
        <w:div w:id="1298217685">
          <w:marLeft w:val="640"/>
          <w:marRight w:val="0"/>
          <w:marTop w:val="0"/>
          <w:marBottom w:val="0"/>
          <w:divBdr>
            <w:top w:val="none" w:sz="0" w:space="0" w:color="auto"/>
            <w:left w:val="none" w:sz="0" w:space="0" w:color="auto"/>
            <w:bottom w:val="none" w:sz="0" w:space="0" w:color="auto"/>
            <w:right w:val="none" w:sz="0" w:space="0" w:color="auto"/>
          </w:divBdr>
        </w:div>
        <w:div w:id="104539259">
          <w:marLeft w:val="640"/>
          <w:marRight w:val="0"/>
          <w:marTop w:val="0"/>
          <w:marBottom w:val="0"/>
          <w:divBdr>
            <w:top w:val="none" w:sz="0" w:space="0" w:color="auto"/>
            <w:left w:val="none" w:sz="0" w:space="0" w:color="auto"/>
            <w:bottom w:val="none" w:sz="0" w:space="0" w:color="auto"/>
            <w:right w:val="none" w:sz="0" w:space="0" w:color="auto"/>
          </w:divBdr>
        </w:div>
        <w:div w:id="77556098">
          <w:marLeft w:val="640"/>
          <w:marRight w:val="0"/>
          <w:marTop w:val="0"/>
          <w:marBottom w:val="0"/>
          <w:divBdr>
            <w:top w:val="none" w:sz="0" w:space="0" w:color="auto"/>
            <w:left w:val="none" w:sz="0" w:space="0" w:color="auto"/>
            <w:bottom w:val="none" w:sz="0" w:space="0" w:color="auto"/>
            <w:right w:val="none" w:sz="0" w:space="0" w:color="auto"/>
          </w:divBdr>
        </w:div>
        <w:div w:id="985164870">
          <w:marLeft w:val="640"/>
          <w:marRight w:val="0"/>
          <w:marTop w:val="0"/>
          <w:marBottom w:val="0"/>
          <w:divBdr>
            <w:top w:val="none" w:sz="0" w:space="0" w:color="auto"/>
            <w:left w:val="none" w:sz="0" w:space="0" w:color="auto"/>
            <w:bottom w:val="none" w:sz="0" w:space="0" w:color="auto"/>
            <w:right w:val="none" w:sz="0" w:space="0" w:color="auto"/>
          </w:divBdr>
        </w:div>
        <w:div w:id="1696272320">
          <w:marLeft w:val="640"/>
          <w:marRight w:val="0"/>
          <w:marTop w:val="0"/>
          <w:marBottom w:val="0"/>
          <w:divBdr>
            <w:top w:val="none" w:sz="0" w:space="0" w:color="auto"/>
            <w:left w:val="none" w:sz="0" w:space="0" w:color="auto"/>
            <w:bottom w:val="none" w:sz="0" w:space="0" w:color="auto"/>
            <w:right w:val="none" w:sz="0" w:space="0" w:color="auto"/>
          </w:divBdr>
        </w:div>
        <w:div w:id="1413969081">
          <w:marLeft w:val="640"/>
          <w:marRight w:val="0"/>
          <w:marTop w:val="0"/>
          <w:marBottom w:val="0"/>
          <w:divBdr>
            <w:top w:val="none" w:sz="0" w:space="0" w:color="auto"/>
            <w:left w:val="none" w:sz="0" w:space="0" w:color="auto"/>
            <w:bottom w:val="none" w:sz="0" w:space="0" w:color="auto"/>
            <w:right w:val="none" w:sz="0" w:space="0" w:color="auto"/>
          </w:divBdr>
        </w:div>
        <w:div w:id="302807497">
          <w:marLeft w:val="640"/>
          <w:marRight w:val="0"/>
          <w:marTop w:val="0"/>
          <w:marBottom w:val="0"/>
          <w:divBdr>
            <w:top w:val="none" w:sz="0" w:space="0" w:color="auto"/>
            <w:left w:val="none" w:sz="0" w:space="0" w:color="auto"/>
            <w:bottom w:val="none" w:sz="0" w:space="0" w:color="auto"/>
            <w:right w:val="none" w:sz="0" w:space="0" w:color="auto"/>
          </w:divBdr>
        </w:div>
        <w:div w:id="1330597897">
          <w:marLeft w:val="640"/>
          <w:marRight w:val="0"/>
          <w:marTop w:val="0"/>
          <w:marBottom w:val="0"/>
          <w:divBdr>
            <w:top w:val="none" w:sz="0" w:space="0" w:color="auto"/>
            <w:left w:val="none" w:sz="0" w:space="0" w:color="auto"/>
            <w:bottom w:val="none" w:sz="0" w:space="0" w:color="auto"/>
            <w:right w:val="none" w:sz="0" w:space="0" w:color="auto"/>
          </w:divBdr>
        </w:div>
        <w:div w:id="170070700">
          <w:marLeft w:val="640"/>
          <w:marRight w:val="0"/>
          <w:marTop w:val="0"/>
          <w:marBottom w:val="0"/>
          <w:divBdr>
            <w:top w:val="none" w:sz="0" w:space="0" w:color="auto"/>
            <w:left w:val="none" w:sz="0" w:space="0" w:color="auto"/>
            <w:bottom w:val="none" w:sz="0" w:space="0" w:color="auto"/>
            <w:right w:val="none" w:sz="0" w:space="0" w:color="auto"/>
          </w:divBdr>
        </w:div>
        <w:div w:id="1289437798">
          <w:marLeft w:val="640"/>
          <w:marRight w:val="0"/>
          <w:marTop w:val="0"/>
          <w:marBottom w:val="0"/>
          <w:divBdr>
            <w:top w:val="none" w:sz="0" w:space="0" w:color="auto"/>
            <w:left w:val="none" w:sz="0" w:space="0" w:color="auto"/>
            <w:bottom w:val="none" w:sz="0" w:space="0" w:color="auto"/>
            <w:right w:val="none" w:sz="0" w:space="0" w:color="auto"/>
          </w:divBdr>
        </w:div>
        <w:div w:id="1807310446">
          <w:marLeft w:val="640"/>
          <w:marRight w:val="0"/>
          <w:marTop w:val="0"/>
          <w:marBottom w:val="0"/>
          <w:divBdr>
            <w:top w:val="none" w:sz="0" w:space="0" w:color="auto"/>
            <w:left w:val="none" w:sz="0" w:space="0" w:color="auto"/>
            <w:bottom w:val="none" w:sz="0" w:space="0" w:color="auto"/>
            <w:right w:val="none" w:sz="0" w:space="0" w:color="auto"/>
          </w:divBdr>
        </w:div>
        <w:div w:id="1008024292">
          <w:marLeft w:val="640"/>
          <w:marRight w:val="0"/>
          <w:marTop w:val="0"/>
          <w:marBottom w:val="0"/>
          <w:divBdr>
            <w:top w:val="none" w:sz="0" w:space="0" w:color="auto"/>
            <w:left w:val="none" w:sz="0" w:space="0" w:color="auto"/>
            <w:bottom w:val="none" w:sz="0" w:space="0" w:color="auto"/>
            <w:right w:val="none" w:sz="0" w:space="0" w:color="auto"/>
          </w:divBdr>
        </w:div>
        <w:div w:id="1519811327">
          <w:marLeft w:val="640"/>
          <w:marRight w:val="0"/>
          <w:marTop w:val="0"/>
          <w:marBottom w:val="0"/>
          <w:divBdr>
            <w:top w:val="none" w:sz="0" w:space="0" w:color="auto"/>
            <w:left w:val="none" w:sz="0" w:space="0" w:color="auto"/>
            <w:bottom w:val="none" w:sz="0" w:space="0" w:color="auto"/>
            <w:right w:val="none" w:sz="0" w:space="0" w:color="auto"/>
          </w:divBdr>
        </w:div>
        <w:div w:id="1038355353">
          <w:marLeft w:val="640"/>
          <w:marRight w:val="0"/>
          <w:marTop w:val="0"/>
          <w:marBottom w:val="0"/>
          <w:divBdr>
            <w:top w:val="none" w:sz="0" w:space="0" w:color="auto"/>
            <w:left w:val="none" w:sz="0" w:space="0" w:color="auto"/>
            <w:bottom w:val="none" w:sz="0" w:space="0" w:color="auto"/>
            <w:right w:val="none" w:sz="0" w:space="0" w:color="auto"/>
          </w:divBdr>
        </w:div>
        <w:div w:id="2014529338">
          <w:marLeft w:val="640"/>
          <w:marRight w:val="0"/>
          <w:marTop w:val="0"/>
          <w:marBottom w:val="0"/>
          <w:divBdr>
            <w:top w:val="none" w:sz="0" w:space="0" w:color="auto"/>
            <w:left w:val="none" w:sz="0" w:space="0" w:color="auto"/>
            <w:bottom w:val="none" w:sz="0" w:space="0" w:color="auto"/>
            <w:right w:val="none" w:sz="0" w:space="0" w:color="auto"/>
          </w:divBdr>
        </w:div>
        <w:div w:id="362443677">
          <w:marLeft w:val="640"/>
          <w:marRight w:val="0"/>
          <w:marTop w:val="0"/>
          <w:marBottom w:val="0"/>
          <w:divBdr>
            <w:top w:val="none" w:sz="0" w:space="0" w:color="auto"/>
            <w:left w:val="none" w:sz="0" w:space="0" w:color="auto"/>
            <w:bottom w:val="none" w:sz="0" w:space="0" w:color="auto"/>
            <w:right w:val="none" w:sz="0" w:space="0" w:color="auto"/>
          </w:divBdr>
        </w:div>
        <w:div w:id="2034921262">
          <w:marLeft w:val="640"/>
          <w:marRight w:val="0"/>
          <w:marTop w:val="0"/>
          <w:marBottom w:val="0"/>
          <w:divBdr>
            <w:top w:val="none" w:sz="0" w:space="0" w:color="auto"/>
            <w:left w:val="none" w:sz="0" w:space="0" w:color="auto"/>
            <w:bottom w:val="none" w:sz="0" w:space="0" w:color="auto"/>
            <w:right w:val="none" w:sz="0" w:space="0" w:color="auto"/>
          </w:divBdr>
        </w:div>
        <w:div w:id="1828743609">
          <w:marLeft w:val="640"/>
          <w:marRight w:val="0"/>
          <w:marTop w:val="0"/>
          <w:marBottom w:val="0"/>
          <w:divBdr>
            <w:top w:val="none" w:sz="0" w:space="0" w:color="auto"/>
            <w:left w:val="none" w:sz="0" w:space="0" w:color="auto"/>
            <w:bottom w:val="none" w:sz="0" w:space="0" w:color="auto"/>
            <w:right w:val="none" w:sz="0" w:space="0" w:color="auto"/>
          </w:divBdr>
        </w:div>
        <w:div w:id="168645510">
          <w:marLeft w:val="640"/>
          <w:marRight w:val="0"/>
          <w:marTop w:val="0"/>
          <w:marBottom w:val="0"/>
          <w:divBdr>
            <w:top w:val="none" w:sz="0" w:space="0" w:color="auto"/>
            <w:left w:val="none" w:sz="0" w:space="0" w:color="auto"/>
            <w:bottom w:val="none" w:sz="0" w:space="0" w:color="auto"/>
            <w:right w:val="none" w:sz="0" w:space="0" w:color="auto"/>
          </w:divBdr>
        </w:div>
        <w:div w:id="1262375535">
          <w:marLeft w:val="640"/>
          <w:marRight w:val="0"/>
          <w:marTop w:val="0"/>
          <w:marBottom w:val="0"/>
          <w:divBdr>
            <w:top w:val="none" w:sz="0" w:space="0" w:color="auto"/>
            <w:left w:val="none" w:sz="0" w:space="0" w:color="auto"/>
            <w:bottom w:val="none" w:sz="0" w:space="0" w:color="auto"/>
            <w:right w:val="none" w:sz="0" w:space="0" w:color="auto"/>
          </w:divBdr>
        </w:div>
        <w:div w:id="253629644">
          <w:marLeft w:val="640"/>
          <w:marRight w:val="0"/>
          <w:marTop w:val="0"/>
          <w:marBottom w:val="0"/>
          <w:divBdr>
            <w:top w:val="none" w:sz="0" w:space="0" w:color="auto"/>
            <w:left w:val="none" w:sz="0" w:space="0" w:color="auto"/>
            <w:bottom w:val="none" w:sz="0" w:space="0" w:color="auto"/>
            <w:right w:val="none" w:sz="0" w:space="0" w:color="auto"/>
          </w:divBdr>
        </w:div>
        <w:div w:id="1632713668">
          <w:marLeft w:val="640"/>
          <w:marRight w:val="0"/>
          <w:marTop w:val="0"/>
          <w:marBottom w:val="0"/>
          <w:divBdr>
            <w:top w:val="none" w:sz="0" w:space="0" w:color="auto"/>
            <w:left w:val="none" w:sz="0" w:space="0" w:color="auto"/>
            <w:bottom w:val="none" w:sz="0" w:space="0" w:color="auto"/>
            <w:right w:val="none" w:sz="0" w:space="0" w:color="auto"/>
          </w:divBdr>
        </w:div>
        <w:div w:id="1995834387">
          <w:marLeft w:val="640"/>
          <w:marRight w:val="0"/>
          <w:marTop w:val="0"/>
          <w:marBottom w:val="0"/>
          <w:divBdr>
            <w:top w:val="none" w:sz="0" w:space="0" w:color="auto"/>
            <w:left w:val="none" w:sz="0" w:space="0" w:color="auto"/>
            <w:bottom w:val="none" w:sz="0" w:space="0" w:color="auto"/>
            <w:right w:val="none" w:sz="0" w:space="0" w:color="auto"/>
          </w:divBdr>
        </w:div>
        <w:div w:id="1609653939">
          <w:marLeft w:val="640"/>
          <w:marRight w:val="0"/>
          <w:marTop w:val="0"/>
          <w:marBottom w:val="0"/>
          <w:divBdr>
            <w:top w:val="none" w:sz="0" w:space="0" w:color="auto"/>
            <w:left w:val="none" w:sz="0" w:space="0" w:color="auto"/>
            <w:bottom w:val="none" w:sz="0" w:space="0" w:color="auto"/>
            <w:right w:val="none" w:sz="0" w:space="0" w:color="auto"/>
          </w:divBdr>
        </w:div>
        <w:div w:id="690880615">
          <w:marLeft w:val="640"/>
          <w:marRight w:val="0"/>
          <w:marTop w:val="0"/>
          <w:marBottom w:val="0"/>
          <w:divBdr>
            <w:top w:val="none" w:sz="0" w:space="0" w:color="auto"/>
            <w:left w:val="none" w:sz="0" w:space="0" w:color="auto"/>
            <w:bottom w:val="none" w:sz="0" w:space="0" w:color="auto"/>
            <w:right w:val="none" w:sz="0" w:space="0" w:color="auto"/>
          </w:divBdr>
        </w:div>
        <w:div w:id="42144156">
          <w:marLeft w:val="640"/>
          <w:marRight w:val="0"/>
          <w:marTop w:val="0"/>
          <w:marBottom w:val="0"/>
          <w:divBdr>
            <w:top w:val="none" w:sz="0" w:space="0" w:color="auto"/>
            <w:left w:val="none" w:sz="0" w:space="0" w:color="auto"/>
            <w:bottom w:val="none" w:sz="0" w:space="0" w:color="auto"/>
            <w:right w:val="none" w:sz="0" w:space="0" w:color="auto"/>
          </w:divBdr>
        </w:div>
        <w:div w:id="201864697">
          <w:marLeft w:val="640"/>
          <w:marRight w:val="0"/>
          <w:marTop w:val="0"/>
          <w:marBottom w:val="0"/>
          <w:divBdr>
            <w:top w:val="none" w:sz="0" w:space="0" w:color="auto"/>
            <w:left w:val="none" w:sz="0" w:space="0" w:color="auto"/>
            <w:bottom w:val="none" w:sz="0" w:space="0" w:color="auto"/>
            <w:right w:val="none" w:sz="0" w:space="0" w:color="auto"/>
          </w:divBdr>
        </w:div>
        <w:div w:id="623579050">
          <w:marLeft w:val="640"/>
          <w:marRight w:val="0"/>
          <w:marTop w:val="0"/>
          <w:marBottom w:val="0"/>
          <w:divBdr>
            <w:top w:val="none" w:sz="0" w:space="0" w:color="auto"/>
            <w:left w:val="none" w:sz="0" w:space="0" w:color="auto"/>
            <w:bottom w:val="none" w:sz="0" w:space="0" w:color="auto"/>
            <w:right w:val="none" w:sz="0" w:space="0" w:color="auto"/>
          </w:divBdr>
        </w:div>
        <w:div w:id="1963884008">
          <w:marLeft w:val="640"/>
          <w:marRight w:val="0"/>
          <w:marTop w:val="0"/>
          <w:marBottom w:val="0"/>
          <w:divBdr>
            <w:top w:val="none" w:sz="0" w:space="0" w:color="auto"/>
            <w:left w:val="none" w:sz="0" w:space="0" w:color="auto"/>
            <w:bottom w:val="none" w:sz="0" w:space="0" w:color="auto"/>
            <w:right w:val="none" w:sz="0" w:space="0" w:color="auto"/>
          </w:divBdr>
        </w:div>
        <w:div w:id="1433823120">
          <w:marLeft w:val="640"/>
          <w:marRight w:val="0"/>
          <w:marTop w:val="0"/>
          <w:marBottom w:val="0"/>
          <w:divBdr>
            <w:top w:val="none" w:sz="0" w:space="0" w:color="auto"/>
            <w:left w:val="none" w:sz="0" w:space="0" w:color="auto"/>
            <w:bottom w:val="none" w:sz="0" w:space="0" w:color="auto"/>
            <w:right w:val="none" w:sz="0" w:space="0" w:color="auto"/>
          </w:divBdr>
        </w:div>
        <w:div w:id="322896022">
          <w:marLeft w:val="640"/>
          <w:marRight w:val="0"/>
          <w:marTop w:val="0"/>
          <w:marBottom w:val="0"/>
          <w:divBdr>
            <w:top w:val="none" w:sz="0" w:space="0" w:color="auto"/>
            <w:left w:val="none" w:sz="0" w:space="0" w:color="auto"/>
            <w:bottom w:val="none" w:sz="0" w:space="0" w:color="auto"/>
            <w:right w:val="none" w:sz="0" w:space="0" w:color="auto"/>
          </w:divBdr>
        </w:div>
        <w:div w:id="288898273">
          <w:marLeft w:val="640"/>
          <w:marRight w:val="0"/>
          <w:marTop w:val="0"/>
          <w:marBottom w:val="0"/>
          <w:divBdr>
            <w:top w:val="none" w:sz="0" w:space="0" w:color="auto"/>
            <w:left w:val="none" w:sz="0" w:space="0" w:color="auto"/>
            <w:bottom w:val="none" w:sz="0" w:space="0" w:color="auto"/>
            <w:right w:val="none" w:sz="0" w:space="0" w:color="auto"/>
          </w:divBdr>
        </w:div>
        <w:div w:id="788746299">
          <w:marLeft w:val="640"/>
          <w:marRight w:val="0"/>
          <w:marTop w:val="0"/>
          <w:marBottom w:val="0"/>
          <w:divBdr>
            <w:top w:val="none" w:sz="0" w:space="0" w:color="auto"/>
            <w:left w:val="none" w:sz="0" w:space="0" w:color="auto"/>
            <w:bottom w:val="none" w:sz="0" w:space="0" w:color="auto"/>
            <w:right w:val="none" w:sz="0" w:space="0" w:color="auto"/>
          </w:divBdr>
        </w:div>
        <w:div w:id="281766105">
          <w:marLeft w:val="640"/>
          <w:marRight w:val="0"/>
          <w:marTop w:val="0"/>
          <w:marBottom w:val="0"/>
          <w:divBdr>
            <w:top w:val="none" w:sz="0" w:space="0" w:color="auto"/>
            <w:left w:val="none" w:sz="0" w:space="0" w:color="auto"/>
            <w:bottom w:val="none" w:sz="0" w:space="0" w:color="auto"/>
            <w:right w:val="none" w:sz="0" w:space="0" w:color="auto"/>
          </w:divBdr>
        </w:div>
        <w:div w:id="1729911961">
          <w:marLeft w:val="640"/>
          <w:marRight w:val="0"/>
          <w:marTop w:val="0"/>
          <w:marBottom w:val="0"/>
          <w:divBdr>
            <w:top w:val="none" w:sz="0" w:space="0" w:color="auto"/>
            <w:left w:val="none" w:sz="0" w:space="0" w:color="auto"/>
            <w:bottom w:val="none" w:sz="0" w:space="0" w:color="auto"/>
            <w:right w:val="none" w:sz="0" w:space="0" w:color="auto"/>
          </w:divBdr>
        </w:div>
        <w:div w:id="1939631000">
          <w:marLeft w:val="640"/>
          <w:marRight w:val="0"/>
          <w:marTop w:val="0"/>
          <w:marBottom w:val="0"/>
          <w:divBdr>
            <w:top w:val="none" w:sz="0" w:space="0" w:color="auto"/>
            <w:left w:val="none" w:sz="0" w:space="0" w:color="auto"/>
            <w:bottom w:val="none" w:sz="0" w:space="0" w:color="auto"/>
            <w:right w:val="none" w:sz="0" w:space="0" w:color="auto"/>
          </w:divBdr>
        </w:div>
        <w:div w:id="1085227450">
          <w:marLeft w:val="640"/>
          <w:marRight w:val="0"/>
          <w:marTop w:val="0"/>
          <w:marBottom w:val="0"/>
          <w:divBdr>
            <w:top w:val="none" w:sz="0" w:space="0" w:color="auto"/>
            <w:left w:val="none" w:sz="0" w:space="0" w:color="auto"/>
            <w:bottom w:val="none" w:sz="0" w:space="0" w:color="auto"/>
            <w:right w:val="none" w:sz="0" w:space="0" w:color="auto"/>
          </w:divBdr>
        </w:div>
        <w:div w:id="385565116">
          <w:marLeft w:val="640"/>
          <w:marRight w:val="0"/>
          <w:marTop w:val="0"/>
          <w:marBottom w:val="0"/>
          <w:divBdr>
            <w:top w:val="none" w:sz="0" w:space="0" w:color="auto"/>
            <w:left w:val="none" w:sz="0" w:space="0" w:color="auto"/>
            <w:bottom w:val="none" w:sz="0" w:space="0" w:color="auto"/>
            <w:right w:val="none" w:sz="0" w:space="0" w:color="auto"/>
          </w:divBdr>
        </w:div>
        <w:div w:id="1544292697">
          <w:marLeft w:val="640"/>
          <w:marRight w:val="0"/>
          <w:marTop w:val="0"/>
          <w:marBottom w:val="0"/>
          <w:divBdr>
            <w:top w:val="none" w:sz="0" w:space="0" w:color="auto"/>
            <w:left w:val="none" w:sz="0" w:space="0" w:color="auto"/>
            <w:bottom w:val="none" w:sz="0" w:space="0" w:color="auto"/>
            <w:right w:val="none" w:sz="0" w:space="0" w:color="auto"/>
          </w:divBdr>
        </w:div>
        <w:div w:id="462697872">
          <w:marLeft w:val="640"/>
          <w:marRight w:val="0"/>
          <w:marTop w:val="0"/>
          <w:marBottom w:val="0"/>
          <w:divBdr>
            <w:top w:val="none" w:sz="0" w:space="0" w:color="auto"/>
            <w:left w:val="none" w:sz="0" w:space="0" w:color="auto"/>
            <w:bottom w:val="none" w:sz="0" w:space="0" w:color="auto"/>
            <w:right w:val="none" w:sz="0" w:space="0" w:color="auto"/>
          </w:divBdr>
        </w:div>
        <w:div w:id="2000571067">
          <w:marLeft w:val="640"/>
          <w:marRight w:val="0"/>
          <w:marTop w:val="0"/>
          <w:marBottom w:val="0"/>
          <w:divBdr>
            <w:top w:val="none" w:sz="0" w:space="0" w:color="auto"/>
            <w:left w:val="none" w:sz="0" w:space="0" w:color="auto"/>
            <w:bottom w:val="none" w:sz="0" w:space="0" w:color="auto"/>
            <w:right w:val="none" w:sz="0" w:space="0" w:color="auto"/>
          </w:divBdr>
        </w:div>
        <w:div w:id="123083661">
          <w:marLeft w:val="640"/>
          <w:marRight w:val="0"/>
          <w:marTop w:val="0"/>
          <w:marBottom w:val="0"/>
          <w:divBdr>
            <w:top w:val="none" w:sz="0" w:space="0" w:color="auto"/>
            <w:left w:val="none" w:sz="0" w:space="0" w:color="auto"/>
            <w:bottom w:val="none" w:sz="0" w:space="0" w:color="auto"/>
            <w:right w:val="none" w:sz="0" w:space="0" w:color="auto"/>
          </w:divBdr>
        </w:div>
        <w:div w:id="2035838893">
          <w:marLeft w:val="640"/>
          <w:marRight w:val="0"/>
          <w:marTop w:val="0"/>
          <w:marBottom w:val="0"/>
          <w:divBdr>
            <w:top w:val="none" w:sz="0" w:space="0" w:color="auto"/>
            <w:left w:val="none" w:sz="0" w:space="0" w:color="auto"/>
            <w:bottom w:val="none" w:sz="0" w:space="0" w:color="auto"/>
            <w:right w:val="none" w:sz="0" w:space="0" w:color="auto"/>
          </w:divBdr>
        </w:div>
        <w:div w:id="1548953686">
          <w:marLeft w:val="640"/>
          <w:marRight w:val="0"/>
          <w:marTop w:val="0"/>
          <w:marBottom w:val="0"/>
          <w:divBdr>
            <w:top w:val="none" w:sz="0" w:space="0" w:color="auto"/>
            <w:left w:val="none" w:sz="0" w:space="0" w:color="auto"/>
            <w:bottom w:val="none" w:sz="0" w:space="0" w:color="auto"/>
            <w:right w:val="none" w:sz="0" w:space="0" w:color="auto"/>
          </w:divBdr>
        </w:div>
        <w:div w:id="1876117590">
          <w:marLeft w:val="640"/>
          <w:marRight w:val="0"/>
          <w:marTop w:val="0"/>
          <w:marBottom w:val="0"/>
          <w:divBdr>
            <w:top w:val="none" w:sz="0" w:space="0" w:color="auto"/>
            <w:left w:val="none" w:sz="0" w:space="0" w:color="auto"/>
            <w:bottom w:val="none" w:sz="0" w:space="0" w:color="auto"/>
            <w:right w:val="none" w:sz="0" w:space="0" w:color="auto"/>
          </w:divBdr>
        </w:div>
        <w:div w:id="629555574">
          <w:marLeft w:val="640"/>
          <w:marRight w:val="0"/>
          <w:marTop w:val="0"/>
          <w:marBottom w:val="0"/>
          <w:divBdr>
            <w:top w:val="none" w:sz="0" w:space="0" w:color="auto"/>
            <w:left w:val="none" w:sz="0" w:space="0" w:color="auto"/>
            <w:bottom w:val="none" w:sz="0" w:space="0" w:color="auto"/>
            <w:right w:val="none" w:sz="0" w:space="0" w:color="auto"/>
          </w:divBdr>
        </w:div>
        <w:div w:id="1669595486">
          <w:marLeft w:val="640"/>
          <w:marRight w:val="0"/>
          <w:marTop w:val="0"/>
          <w:marBottom w:val="0"/>
          <w:divBdr>
            <w:top w:val="none" w:sz="0" w:space="0" w:color="auto"/>
            <w:left w:val="none" w:sz="0" w:space="0" w:color="auto"/>
            <w:bottom w:val="none" w:sz="0" w:space="0" w:color="auto"/>
            <w:right w:val="none" w:sz="0" w:space="0" w:color="auto"/>
          </w:divBdr>
        </w:div>
        <w:div w:id="34740234">
          <w:marLeft w:val="640"/>
          <w:marRight w:val="0"/>
          <w:marTop w:val="0"/>
          <w:marBottom w:val="0"/>
          <w:divBdr>
            <w:top w:val="none" w:sz="0" w:space="0" w:color="auto"/>
            <w:left w:val="none" w:sz="0" w:space="0" w:color="auto"/>
            <w:bottom w:val="none" w:sz="0" w:space="0" w:color="auto"/>
            <w:right w:val="none" w:sz="0" w:space="0" w:color="auto"/>
          </w:divBdr>
        </w:div>
        <w:div w:id="961375623">
          <w:marLeft w:val="640"/>
          <w:marRight w:val="0"/>
          <w:marTop w:val="0"/>
          <w:marBottom w:val="0"/>
          <w:divBdr>
            <w:top w:val="none" w:sz="0" w:space="0" w:color="auto"/>
            <w:left w:val="none" w:sz="0" w:space="0" w:color="auto"/>
            <w:bottom w:val="none" w:sz="0" w:space="0" w:color="auto"/>
            <w:right w:val="none" w:sz="0" w:space="0" w:color="auto"/>
          </w:divBdr>
        </w:div>
        <w:div w:id="22370756">
          <w:marLeft w:val="640"/>
          <w:marRight w:val="0"/>
          <w:marTop w:val="0"/>
          <w:marBottom w:val="0"/>
          <w:divBdr>
            <w:top w:val="none" w:sz="0" w:space="0" w:color="auto"/>
            <w:left w:val="none" w:sz="0" w:space="0" w:color="auto"/>
            <w:bottom w:val="none" w:sz="0" w:space="0" w:color="auto"/>
            <w:right w:val="none" w:sz="0" w:space="0" w:color="auto"/>
          </w:divBdr>
        </w:div>
        <w:div w:id="1431584957">
          <w:marLeft w:val="640"/>
          <w:marRight w:val="0"/>
          <w:marTop w:val="0"/>
          <w:marBottom w:val="0"/>
          <w:divBdr>
            <w:top w:val="none" w:sz="0" w:space="0" w:color="auto"/>
            <w:left w:val="none" w:sz="0" w:space="0" w:color="auto"/>
            <w:bottom w:val="none" w:sz="0" w:space="0" w:color="auto"/>
            <w:right w:val="none" w:sz="0" w:space="0" w:color="auto"/>
          </w:divBdr>
        </w:div>
        <w:div w:id="948774630">
          <w:marLeft w:val="640"/>
          <w:marRight w:val="0"/>
          <w:marTop w:val="0"/>
          <w:marBottom w:val="0"/>
          <w:divBdr>
            <w:top w:val="none" w:sz="0" w:space="0" w:color="auto"/>
            <w:left w:val="none" w:sz="0" w:space="0" w:color="auto"/>
            <w:bottom w:val="none" w:sz="0" w:space="0" w:color="auto"/>
            <w:right w:val="none" w:sz="0" w:space="0" w:color="auto"/>
          </w:divBdr>
        </w:div>
        <w:div w:id="1548570565">
          <w:marLeft w:val="640"/>
          <w:marRight w:val="0"/>
          <w:marTop w:val="0"/>
          <w:marBottom w:val="0"/>
          <w:divBdr>
            <w:top w:val="none" w:sz="0" w:space="0" w:color="auto"/>
            <w:left w:val="none" w:sz="0" w:space="0" w:color="auto"/>
            <w:bottom w:val="none" w:sz="0" w:space="0" w:color="auto"/>
            <w:right w:val="none" w:sz="0" w:space="0" w:color="auto"/>
          </w:divBdr>
        </w:div>
        <w:div w:id="1619488616">
          <w:marLeft w:val="640"/>
          <w:marRight w:val="0"/>
          <w:marTop w:val="0"/>
          <w:marBottom w:val="0"/>
          <w:divBdr>
            <w:top w:val="none" w:sz="0" w:space="0" w:color="auto"/>
            <w:left w:val="none" w:sz="0" w:space="0" w:color="auto"/>
            <w:bottom w:val="none" w:sz="0" w:space="0" w:color="auto"/>
            <w:right w:val="none" w:sz="0" w:space="0" w:color="auto"/>
          </w:divBdr>
        </w:div>
        <w:div w:id="623972674">
          <w:marLeft w:val="640"/>
          <w:marRight w:val="0"/>
          <w:marTop w:val="0"/>
          <w:marBottom w:val="0"/>
          <w:divBdr>
            <w:top w:val="none" w:sz="0" w:space="0" w:color="auto"/>
            <w:left w:val="none" w:sz="0" w:space="0" w:color="auto"/>
            <w:bottom w:val="none" w:sz="0" w:space="0" w:color="auto"/>
            <w:right w:val="none" w:sz="0" w:space="0" w:color="auto"/>
          </w:divBdr>
        </w:div>
        <w:div w:id="462119038">
          <w:marLeft w:val="640"/>
          <w:marRight w:val="0"/>
          <w:marTop w:val="0"/>
          <w:marBottom w:val="0"/>
          <w:divBdr>
            <w:top w:val="none" w:sz="0" w:space="0" w:color="auto"/>
            <w:left w:val="none" w:sz="0" w:space="0" w:color="auto"/>
            <w:bottom w:val="none" w:sz="0" w:space="0" w:color="auto"/>
            <w:right w:val="none" w:sz="0" w:space="0" w:color="auto"/>
          </w:divBdr>
        </w:div>
        <w:div w:id="1499925078">
          <w:marLeft w:val="640"/>
          <w:marRight w:val="0"/>
          <w:marTop w:val="0"/>
          <w:marBottom w:val="0"/>
          <w:divBdr>
            <w:top w:val="none" w:sz="0" w:space="0" w:color="auto"/>
            <w:left w:val="none" w:sz="0" w:space="0" w:color="auto"/>
            <w:bottom w:val="none" w:sz="0" w:space="0" w:color="auto"/>
            <w:right w:val="none" w:sz="0" w:space="0" w:color="auto"/>
          </w:divBdr>
        </w:div>
        <w:div w:id="240063783">
          <w:marLeft w:val="640"/>
          <w:marRight w:val="0"/>
          <w:marTop w:val="0"/>
          <w:marBottom w:val="0"/>
          <w:divBdr>
            <w:top w:val="none" w:sz="0" w:space="0" w:color="auto"/>
            <w:left w:val="none" w:sz="0" w:space="0" w:color="auto"/>
            <w:bottom w:val="none" w:sz="0" w:space="0" w:color="auto"/>
            <w:right w:val="none" w:sz="0" w:space="0" w:color="auto"/>
          </w:divBdr>
        </w:div>
        <w:div w:id="414740549">
          <w:marLeft w:val="640"/>
          <w:marRight w:val="0"/>
          <w:marTop w:val="0"/>
          <w:marBottom w:val="0"/>
          <w:divBdr>
            <w:top w:val="none" w:sz="0" w:space="0" w:color="auto"/>
            <w:left w:val="none" w:sz="0" w:space="0" w:color="auto"/>
            <w:bottom w:val="none" w:sz="0" w:space="0" w:color="auto"/>
            <w:right w:val="none" w:sz="0" w:space="0" w:color="auto"/>
          </w:divBdr>
        </w:div>
        <w:div w:id="684670476">
          <w:marLeft w:val="640"/>
          <w:marRight w:val="0"/>
          <w:marTop w:val="0"/>
          <w:marBottom w:val="0"/>
          <w:divBdr>
            <w:top w:val="none" w:sz="0" w:space="0" w:color="auto"/>
            <w:left w:val="none" w:sz="0" w:space="0" w:color="auto"/>
            <w:bottom w:val="none" w:sz="0" w:space="0" w:color="auto"/>
            <w:right w:val="none" w:sz="0" w:space="0" w:color="auto"/>
          </w:divBdr>
        </w:div>
        <w:div w:id="1917783833">
          <w:marLeft w:val="640"/>
          <w:marRight w:val="0"/>
          <w:marTop w:val="0"/>
          <w:marBottom w:val="0"/>
          <w:divBdr>
            <w:top w:val="none" w:sz="0" w:space="0" w:color="auto"/>
            <w:left w:val="none" w:sz="0" w:space="0" w:color="auto"/>
            <w:bottom w:val="none" w:sz="0" w:space="0" w:color="auto"/>
            <w:right w:val="none" w:sz="0" w:space="0" w:color="auto"/>
          </w:divBdr>
        </w:div>
        <w:div w:id="991329055">
          <w:marLeft w:val="640"/>
          <w:marRight w:val="0"/>
          <w:marTop w:val="0"/>
          <w:marBottom w:val="0"/>
          <w:divBdr>
            <w:top w:val="none" w:sz="0" w:space="0" w:color="auto"/>
            <w:left w:val="none" w:sz="0" w:space="0" w:color="auto"/>
            <w:bottom w:val="none" w:sz="0" w:space="0" w:color="auto"/>
            <w:right w:val="none" w:sz="0" w:space="0" w:color="auto"/>
          </w:divBdr>
        </w:div>
        <w:div w:id="2056007243">
          <w:marLeft w:val="640"/>
          <w:marRight w:val="0"/>
          <w:marTop w:val="0"/>
          <w:marBottom w:val="0"/>
          <w:divBdr>
            <w:top w:val="none" w:sz="0" w:space="0" w:color="auto"/>
            <w:left w:val="none" w:sz="0" w:space="0" w:color="auto"/>
            <w:bottom w:val="none" w:sz="0" w:space="0" w:color="auto"/>
            <w:right w:val="none" w:sz="0" w:space="0" w:color="auto"/>
          </w:divBdr>
        </w:div>
        <w:div w:id="2055301386">
          <w:marLeft w:val="640"/>
          <w:marRight w:val="0"/>
          <w:marTop w:val="0"/>
          <w:marBottom w:val="0"/>
          <w:divBdr>
            <w:top w:val="none" w:sz="0" w:space="0" w:color="auto"/>
            <w:left w:val="none" w:sz="0" w:space="0" w:color="auto"/>
            <w:bottom w:val="none" w:sz="0" w:space="0" w:color="auto"/>
            <w:right w:val="none" w:sz="0" w:space="0" w:color="auto"/>
          </w:divBdr>
        </w:div>
        <w:div w:id="1371415026">
          <w:marLeft w:val="640"/>
          <w:marRight w:val="0"/>
          <w:marTop w:val="0"/>
          <w:marBottom w:val="0"/>
          <w:divBdr>
            <w:top w:val="none" w:sz="0" w:space="0" w:color="auto"/>
            <w:left w:val="none" w:sz="0" w:space="0" w:color="auto"/>
            <w:bottom w:val="none" w:sz="0" w:space="0" w:color="auto"/>
            <w:right w:val="none" w:sz="0" w:space="0" w:color="auto"/>
          </w:divBdr>
        </w:div>
        <w:div w:id="1129543951">
          <w:marLeft w:val="640"/>
          <w:marRight w:val="0"/>
          <w:marTop w:val="0"/>
          <w:marBottom w:val="0"/>
          <w:divBdr>
            <w:top w:val="none" w:sz="0" w:space="0" w:color="auto"/>
            <w:left w:val="none" w:sz="0" w:space="0" w:color="auto"/>
            <w:bottom w:val="none" w:sz="0" w:space="0" w:color="auto"/>
            <w:right w:val="none" w:sz="0" w:space="0" w:color="auto"/>
          </w:divBdr>
        </w:div>
        <w:div w:id="1599556894">
          <w:marLeft w:val="640"/>
          <w:marRight w:val="0"/>
          <w:marTop w:val="0"/>
          <w:marBottom w:val="0"/>
          <w:divBdr>
            <w:top w:val="none" w:sz="0" w:space="0" w:color="auto"/>
            <w:left w:val="none" w:sz="0" w:space="0" w:color="auto"/>
            <w:bottom w:val="none" w:sz="0" w:space="0" w:color="auto"/>
            <w:right w:val="none" w:sz="0" w:space="0" w:color="auto"/>
          </w:divBdr>
        </w:div>
        <w:div w:id="328679723">
          <w:marLeft w:val="640"/>
          <w:marRight w:val="0"/>
          <w:marTop w:val="0"/>
          <w:marBottom w:val="0"/>
          <w:divBdr>
            <w:top w:val="none" w:sz="0" w:space="0" w:color="auto"/>
            <w:left w:val="none" w:sz="0" w:space="0" w:color="auto"/>
            <w:bottom w:val="none" w:sz="0" w:space="0" w:color="auto"/>
            <w:right w:val="none" w:sz="0" w:space="0" w:color="auto"/>
          </w:divBdr>
        </w:div>
        <w:div w:id="900601609">
          <w:marLeft w:val="640"/>
          <w:marRight w:val="0"/>
          <w:marTop w:val="0"/>
          <w:marBottom w:val="0"/>
          <w:divBdr>
            <w:top w:val="none" w:sz="0" w:space="0" w:color="auto"/>
            <w:left w:val="none" w:sz="0" w:space="0" w:color="auto"/>
            <w:bottom w:val="none" w:sz="0" w:space="0" w:color="auto"/>
            <w:right w:val="none" w:sz="0" w:space="0" w:color="auto"/>
          </w:divBdr>
        </w:div>
        <w:div w:id="1323512037">
          <w:marLeft w:val="640"/>
          <w:marRight w:val="0"/>
          <w:marTop w:val="0"/>
          <w:marBottom w:val="0"/>
          <w:divBdr>
            <w:top w:val="none" w:sz="0" w:space="0" w:color="auto"/>
            <w:left w:val="none" w:sz="0" w:space="0" w:color="auto"/>
            <w:bottom w:val="none" w:sz="0" w:space="0" w:color="auto"/>
            <w:right w:val="none" w:sz="0" w:space="0" w:color="auto"/>
          </w:divBdr>
        </w:div>
        <w:div w:id="1645234858">
          <w:marLeft w:val="640"/>
          <w:marRight w:val="0"/>
          <w:marTop w:val="0"/>
          <w:marBottom w:val="0"/>
          <w:divBdr>
            <w:top w:val="none" w:sz="0" w:space="0" w:color="auto"/>
            <w:left w:val="none" w:sz="0" w:space="0" w:color="auto"/>
            <w:bottom w:val="none" w:sz="0" w:space="0" w:color="auto"/>
            <w:right w:val="none" w:sz="0" w:space="0" w:color="auto"/>
          </w:divBdr>
        </w:div>
        <w:div w:id="2060283775">
          <w:marLeft w:val="640"/>
          <w:marRight w:val="0"/>
          <w:marTop w:val="0"/>
          <w:marBottom w:val="0"/>
          <w:divBdr>
            <w:top w:val="none" w:sz="0" w:space="0" w:color="auto"/>
            <w:left w:val="none" w:sz="0" w:space="0" w:color="auto"/>
            <w:bottom w:val="none" w:sz="0" w:space="0" w:color="auto"/>
            <w:right w:val="none" w:sz="0" w:space="0" w:color="auto"/>
          </w:divBdr>
        </w:div>
        <w:div w:id="120155769">
          <w:marLeft w:val="640"/>
          <w:marRight w:val="0"/>
          <w:marTop w:val="0"/>
          <w:marBottom w:val="0"/>
          <w:divBdr>
            <w:top w:val="none" w:sz="0" w:space="0" w:color="auto"/>
            <w:left w:val="none" w:sz="0" w:space="0" w:color="auto"/>
            <w:bottom w:val="none" w:sz="0" w:space="0" w:color="auto"/>
            <w:right w:val="none" w:sz="0" w:space="0" w:color="auto"/>
          </w:divBdr>
        </w:div>
        <w:div w:id="1058481612">
          <w:marLeft w:val="640"/>
          <w:marRight w:val="0"/>
          <w:marTop w:val="0"/>
          <w:marBottom w:val="0"/>
          <w:divBdr>
            <w:top w:val="none" w:sz="0" w:space="0" w:color="auto"/>
            <w:left w:val="none" w:sz="0" w:space="0" w:color="auto"/>
            <w:bottom w:val="none" w:sz="0" w:space="0" w:color="auto"/>
            <w:right w:val="none" w:sz="0" w:space="0" w:color="auto"/>
          </w:divBdr>
        </w:div>
        <w:div w:id="237174849">
          <w:marLeft w:val="640"/>
          <w:marRight w:val="0"/>
          <w:marTop w:val="0"/>
          <w:marBottom w:val="0"/>
          <w:divBdr>
            <w:top w:val="none" w:sz="0" w:space="0" w:color="auto"/>
            <w:left w:val="none" w:sz="0" w:space="0" w:color="auto"/>
            <w:bottom w:val="none" w:sz="0" w:space="0" w:color="auto"/>
            <w:right w:val="none" w:sz="0" w:space="0" w:color="auto"/>
          </w:divBdr>
        </w:div>
        <w:div w:id="1184319147">
          <w:marLeft w:val="640"/>
          <w:marRight w:val="0"/>
          <w:marTop w:val="0"/>
          <w:marBottom w:val="0"/>
          <w:divBdr>
            <w:top w:val="none" w:sz="0" w:space="0" w:color="auto"/>
            <w:left w:val="none" w:sz="0" w:space="0" w:color="auto"/>
            <w:bottom w:val="none" w:sz="0" w:space="0" w:color="auto"/>
            <w:right w:val="none" w:sz="0" w:space="0" w:color="auto"/>
          </w:divBdr>
        </w:div>
        <w:div w:id="609747170">
          <w:marLeft w:val="640"/>
          <w:marRight w:val="0"/>
          <w:marTop w:val="0"/>
          <w:marBottom w:val="0"/>
          <w:divBdr>
            <w:top w:val="none" w:sz="0" w:space="0" w:color="auto"/>
            <w:left w:val="none" w:sz="0" w:space="0" w:color="auto"/>
            <w:bottom w:val="none" w:sz="0" w:space="0" w:color="auto"/>
            <w:right w:val="none" w:sz="0" w:space="0" w:color="auto"/>
          </w:divBdr>
        </w:div>
        <w:div w:id="1739472755">
          <w:marLeft w:val="640"/>
          <w:marRight w:val="0"/>
          <w:marTop w:val="0"/>
          <w:marBottom w:val="0"/>
          <w:divBdr>
            <w:top w:val="none" w:sz="0" w:space="0" w:color="auto"/>
            <w:left w:val="none" w:sz="0" w:space="0" w:color="auto"/>
            <w:bottom w:val="none" w:sz="0" w:space="0" w:color="auto"/>
            <w:right w:val="none" w:sz="0" w:space="0" w:color="auto"/>
          </w:divBdr>
        </w:div>
        <w:div w:id="1064644546">
          <w:marLeft w:val="640"/>
          <w:marRight w:val="0"/>
          <w:marTop w:val="0"/>
          <w:marBottom w:val="0"/>
          <w:divBdr>
            <w:top w:val="none" w:sz="0" w:space="0" w:color="auto"/>
            <w:left w:val="none" w:sz="0" w:space="0" w:color="auto"/>
            <w:bottom w:val="none" w:sz="0" w:space="0" w:color="auto"/>
            <w:right w:val="none" w:sz="0" w:space="0" w:color="auto"/>
          </w:divBdr>
        </w:div>
        <w:div w:id="1146818440">
          <w:marLeft w:val="640"/>
          <w:marRight w:val="0"/>
          <w:marTop w:val="0"/>
          <w:marBottom w:val="0"/>
          <w:divBdr>
            <w:top w:val="none" w:sz="0" w:space="0" w:color="auto"/>
            <w:left w:val="none" w:sz="0" w:space="0" w:color="auto"/>
            <w:bottom w:val="none" w:sz="0" w:space="0" w:color="auto"/>
            <w:right w:val="none" w:sz="0" w:space="0" w:color="auto"/>
          </w:divBdr>
        </w:div>
        <w:div w:id="1910918379">
          <w:marLeft w:val="640"/>
          <w:marRight w:val="0"/>
          <w:marTop w:val="0"/>
          <w:marBottom w:val="0"/>
          <w:divBdr>
            <w:top w:val="none" w:sz="0" w:space="0" w:color="auto"/>
            <w:left w:val="none" w:sz="0" w:space="0" w:color="auto"/>
            <w:bottom w:val="none" w:sz="0" w:space="0" w:color="auto"/>
            <w:right w:val="none" w:sz="0" w:space="0" w:color="auto"/>
          </w:divBdr>
        </w:div>
        <w:div w:id="1741320564">
          <w:marLeft w:val="640"/>
          <w:marRight w:val="0"/>
          <w:marTop w:val="0"/>
          <w:marBottom w:val="0"/>
          <w:divBdr>
            <w:top w:val="none" w:sz="0" w:space="0" w:color="auto"/>
            <w:left w:val="none" w:sz="0" w:space="0" w:color="auto"/>
            <w:bottom w:val="none" w:sz="0" w:space="0" w:color="auto"/>
            <w:right w:val="none" w:sz="0" w:space="0" w:color="auto"/>
          </w:divBdr>
        </w:div>
        <w:div w:id="262611785">
          <w:marLeft w:val="640"/>
          <w:marRight w:val="0"/>
          <w:marTop w:val="0"/>
          <w:marBottom w:val="0"/>
          <w:divBdr>
            <w:top w:val="none" w:sz="0" w:space="0" w:color="auto"/>
            <w:left w:val="none" w:sz="0" w:space="0" w:color="auto"/>
            <w:bottom w:val="none" w:sz="0" w:space="0" w:color="auto"/>
            <w:right w:val="none" w:sz="0" w:space="0" w:color="auto"/>
          </w:divBdr>
        </w:div>
        <w:div w:id="1288269733">
          <w:marLeft w:val="640"/>
          <w:marRight w:val="0"/>
          <w:marTop w:val="0"/>
          <w:marBottom w:val="0"/>
          <w:divBdr>
            <w:top w:val="none" w:sz="0" w:space="0" w:color="auto"/>
            <w:left w:val="none" w:sz="0" w:space="0" w:color="auto"/>
            <w:bottom w:val="none" w:sz="0" w:space="0" w:color="auto"/>
            <w:right w:val="none" w:sz="0" w:space="0" w:color="auto"/>
          </w:divBdr>
        </w:div>
        <w:div w:id="902259736">
          <w:marLeft w:val="640"/>
          <w:marRight w:val="0"/>
          <w:marTop w:val="0"/>
          <w:marBottom w:val="0"/>
          <w:divBdr>
            <w:top w:val="none" w:sz="0" w:space="0" w:color="auto"/>
            <w:left w:val="none" w:sz="0" w:space="0" w:color="auto"/>
            <w:bottom w:val="none" w:sz="0" w:space="0" w:color="auto"/>
            <w:right w:val="none" w:sz="0" w:space="0" w:color="auto"/>
          </w:divBdr>
        </w:div>
        <w:div w:id="312294543">
          <w:marLeft w:val="640"/>
          <w:marRight w:val="0"/>
          <w:marTop w:val="0"/>
          <w:marBottom w:val="0"/>
          <w:divBdr>
            <w:top w:val="none" w:sz="0" w:space="0" w:color="auto"/>
            <w:left w:val="none" w:sz="0" w:space="0" w:color="auto"/>
            <w:bottom w:val="none" w:sz="0" w:space="0" w:color="auto"/>
            <w:right w:val="none" w:sz="0" w:space="0" w:color="auto"/>
          </w:divBdr>
        </w:div>
        <w:div w:id="1512068719">
          <w:marLeft w:val="640"/>
          <w:marRight w:val="0"/>
          <w:marTop w:val="0"/>
          <w:marBottom w:val="0"/>
          <w:divBdr>
            <w:top w:val="none" w:sz="0" w:space="0" w:color="auto"/>
            <w:left w:val="none" w:sz="0" w:space="0" w:color="auto"/>
            <w:bottom w:val="none" w:sz="0" w:space="0" w:color="auto"/>
            <w:right w:val="none" w:sz="0" w:space="0" w:color="auto"/>
          </w:divBdr>
        </w:div>
        <w:div w:id="1879008140">
          <w:marLeft w:val="640"/>
          <w:marRight w:val="0"/>
          <w:marTop w:val="0"/>
          <w:marBottom w:val="0"/>
          <w:divBdr>
            <w:top w:val="none" w:sz="0" w:space="0" w:color="auto"/>
            <w:left w:val="none" w:sz="0" w:space="0" w:color="auto"/>
            <w:bottom w:val="none" w:sz="0" w:space="0" w:color="auto"/>
            <w:right w:val="none" w:sz="0" w:space="0" w:color="auto"/>
          </w:divBdr>
        </w:div>
        <w:div w:id="688991737">
          <w:marLeft w:val="640"/>
          <w:marRight w:val="0"/>
          <w:marTop w:val="0"/>
          <w:marBottom w:val="0"/>
          <w:divBdr>
            <w:top w:val="none" w:sz="0" w:space="0" w:color="auto"/>
            <w:left w:val="none" w:sz="0" w:space="0" w:color="auto"/>
            <w:bottom w:val="none" w:sz="0" w:space="0" w:color="auto"/>
            <w:right w:val="none" w:sz="0" w:space="0" w:color="auto"/>
          </w:divBdr>
        </w:div>
        <w:div w:id="1065882314">
          <w:marLeft w:val="640"/>
          <w:marRight w:val="0"/>
          <w:marTop w:val="0"/>
          <w:marBottom w:val="0"/>
          <w:divBdr>
            <w:top w:val="none" w:sz="0" w:space="0" w:color="auto"/>
            <w:left w:val="none" w:sz="0" w:space="0" w:color="auto"/>
            <w:bottom w:val="none" w:sz="0" w:space="0" w:color="auto"/>
            <w:right w:val="none" w:sz="0" w:space="0" w:color="auto"/>
          </w:divBdr>
        </w:div>
        <w:div w:id="1606377601">
          <w:marLeft w:val="640"/>
          <w:marRight w:val="0"/>
          <w:marTop w:val="0"/>
          <w:marBottom w:val="0"/>
          <w:divBdr>
            <w:top w:val="none" w:sz="0" w:space="0" w:color="auto"/>
            <w:left w:val="none" w:sz="0" w:space="0" w:color="auto"/>
            <w:bottom w:val="none" w:sz="0" w:space="0" w:color="auto"/>
            <w:right w:val="none" w:sz="0" w:space="0" w:color="auto"/>
          </w:divBdr>
        </w:div>
        <w:div w:id="1732191265">
          <w:marLeft w:val="640"/>
          <w:marRight w:val="0"/>
          <w:marTop w:val="0"/>
          <w:marBottom w:val="0"/>
          <w:divBdr>
            <w:top w:val="none" w:sz="0" w:space="0" w:color="auto"/>
            <w:left w:val="none" w:sz="0" w:space="0" w:color="auto"/>
            <w:bottom w:val="none" w:sz="0" w:space="0" w:color="auto"/>
            <w:right w:val="none" w:sz="0" w:space="0" w:color="auto"/>
          </w:divBdr>
        </w:div>
        <w:div w:id="689184614">
          <w:marLeft w:val="640"/>
          <w:marRight w:val="0"/>
          <w:marTop w:val="0"/>
          <w:marBottom w:val="0"/>
          <w:divBdr>
            <w:top w:val="none" w:sz="0" w:space="0" w:color="auto"/>
            <w:left w:val="none" w:sz="0" w:space="0" w:color="auto"/>
            <w:bottom w:val="none" w:sz="0" w:space="0" w:color="auto"/>
            <w:right w:val="none" w:sz="0" w:space="0" w:color="auto"/>
          </w:divBdr>
        </w:div>
        <w:div w:id="540942417">
          <w:marLeft w:val="640"/>
          <w:marRight w:val="0"/>
          <w:marTop w:val="0"/>
          <w:marBottom w:val="0"/>
          <w:divBdr>
            <w:top w:val="none" w:sz="0" w:space="0" w:color="auto"/>
            <w:left w:val="none" w:sz="0" w:space="0" w:color="auto"/>
            <w:bottom w:val="none" w:sz="0" w:space="0" w:color="auto"/>
            <w:right w:val="none" w:sz="0" w:space="0" w:color="auto"/>
          </w:divBdr>
        </w:div>
        <w:div w:id="1252591785">
          <w:marLeft w:val="640"/>
          <w:marRight w:val="0"/>
          <w:marTop w:val="0"/>
          <w:marBottom w:val="0"/>
          <w:divBdr>
            <w:top w:val="none" w:sz="0" w:space="0" w:color="auto"/>
            <w:left w:val="none" w:sz="0" w:space="0" w:color="auto"/>
            <w:bottom w:val="none" w:sz="0" w:space="0" w:color="auto"/>
            <w:right w:val="none" w:sz="0" w:space="0" w:color="auto"/>
          </w:divBdr>
        </w:div>
        <w:div w:id="1004938112">
          <w:marLeft w:val="640"/>
          <w:marRight w:val="0"/>
          <w:marTop w:val="0"/>
          <w:marBottom w:val="0"/>
          <w:divBdr>
            <w:top w:val="none" w:sz="0" w:space="0" w:color="auto"/>
            <w:left w:val="none" w:sz="0" w:space="0" w:color="auto"/>
            <w:bottom w:val="none" w:sz="0" w:space="0" w:color="auto"/>
            <w:right w:val="none" w:sz="0" w:space="0" w:color="auto"/>
          </w:divBdr>
        </w:div>
        <w:div w:id="2125809697">
          <w:marLeft w:val="640"/>
          <w:marRight w:val="0"/>
          <w:marTop w:val="0"/>
          <w:marBottom w:val="0"/>
          <w:divBdr>
            <w:top w:val="none" w:sz="0" w:space="0" w:color="auto"/>
            <w:left w:val="none" w:sz="0" w:space="0" w:color="auto"/>
            <w:bottom w:val="none" w:sz="0" w:space="0" w:color="auto"/>
            <w:right w:val="none" w:sz="0" w:space="0" w:color="auto"/>
          </w:divBdr>
        </w:div>
        <w:div w:id="776339975">
          <w:marLeft w:val="640"/>
          <w:marRight w:val="0"/>
          <w:marTop w:val="0"/>
          <w:marBottom w:val="0"/>
          <w:divBdr>
            <w:top w:val="none" w:sz="0" w:space="0" w:color="auto"/>
            <w:left w:val="none" w:sz="0" w:space="0" w:color="auto"/>
            <w:bottom w:val="none" w:sz="0" w:space="0" w:color="auto"/>
            <w:right w:val="none" w:sz="0" w:space="0" w:color="auto"/>
          </w:divBdr>
        </w:div>
        <w:div w:id="1133864687">
          <w:marLeft w:val="640"/>
          <w:marRight w:val="0"/>
          <w:marTop w:val="0"/>
          <w:marBottom w:val="0"/>
          <w:divBdr>
            <w:top w:val="none" w:sz="0" w:space="0" w:color="auto"/>
            <w:left w:val="none" w:sz="0" w:space="0" w:color="auto"/>
            <w:bottom w:val="none" w:sz="0" w:space="0" w:color="auto"/>
            <w:right w:val="none" w:sz="0" w:space="0" w:color="auto"/>
          </w:divBdr>
        </w:div>
        <w:div w:id="33164123">
          <w:marLeft w:val="640"/>
          <w:marRight w:val="0"/>
          <w:marTop w:val="0"/>
          <w:marBottom w:val="0"/>
          <w:divBdr>
            <w:top w:val="none" w:sz="0" w:space="0" w:color="auto"/>
            <w:left w:val="none" w:sz="0" w:space="0" w:color="auto"/>
            <w:bottom w:val="none" w:sz="0" w:space="0" w:color="auto"/>
            <w:right w:val="none" w:sz="0" w:space="0" w:color="auto"/>
          </w:divBdr>
        </w:div>
        <w:div w:id="537472941">
          <w:marLeft w:val="640"/>
          <w:marRight w:val="0"/>
          <w:marTop w:val="0"/>
          <w:marBottom w:val="0"/>
          <w:divBdr>
            <w:top w:val="none" w:sz="0" w:space="0" w:color="auto"/>
            <w:left w:val="none" w:sz="0" w:space="0" w:color="auto"/>
            <w:bottom w:val="none" w:sz="0" w:space="0" w:color="auto"/>
            <w:right w:val="none" w:sz="0" w:space="0" w:color="auto"/>
          </w:divBdr>
        </w:div>
        <w:div w:id="84571136">
          <w:marLeft w:val="640"/>
          <w:marRight w:val="0"/>
          <w:marTop w:val="0"/>
          <w:marBottom w:val="0"/>
          <w:divBdr>
            <w:top w:val="none" w:sz="0" w:space="0" w:color="auto"/>
            <w:left w:val="none" w:sz="0" w:space="0" w:color="auto"/>
            <w:bottom w:val="none" w:sz="0" w:space="0" w:color="auto"/>
            <w:right w:val="none" w:sz="0" w:space="0" w:color="auto"/>
          </w:divBdr>
        </w:div>
        <w:div w:id="1119566898">
          <w:marLeft w:val="640"/>
          <w:marRight w:val="0"/>
          <w:marTop w:val="0"/>
          <w:marBottom w:val="0"/>
          <w:divBdr>
            <w:top w:val="none" w:sz="0" w:space="0" w:color="auto"/>
            <w:left w:val="none" w:sz="0" w:space="0" w:color="auto"/>
            <w:bottom w:val="none" w:sz="0" w:space="0" w:color="auto"/>
            <w:right w:val="none" w:sz="0" w:space="0" w:color="auto"/>
          </w:divBdr>
        </w:div>
        <w:div w:id="1484857937">
          <w:marLeft w:val="640"/>
          <w:marRight w:val="0"/>
          <w:marTop w:val="0"/>
          <w:marBottom w:val="0"/>
          <w:divBdr>
            <w:top w:val="none" w:sz="0" w:space="0" w:color="auto"/>
            <w:left w:val="none" w:sz="0" w:space="0" w:color="auto"/>
            <w:bottom w:val="none" w:sz="0" w:space="0" w:color="auto"/>
            <w:right w:val="none" w:sz="0" w:space="0" w:color="auto"/>
          </w:divBdr>
        </w:div>
        <w:div w:id="249193352">
          <w:marLeft w:val="640"/>
          <w:marRight w:val="0"/>
          <w:marTop w:val="0"/>
          <w:marBottom w:val="0"/>
          <w:divBdr>
            <w:top w:val="none" w:sz="0" w:space="0" w:color="auto"/>
            <w:left w:val="none" w:sz="0" w:space="0" w:color="auto"/>
            <w:bottom w:val="none" w:sz="0" w:space="0" w:color="auto"/>
            <w:right w:val="none" w:sz="0" w:space="0" w:color="auto"/>
          </w:divBdr>
        </w:div>
        <w:div w:id="2105954184">
          <w:marLeft w:val="640"/>
          <w:marRight w:val="0"/>
          <w:marTop w:val="0"/>
          <w:marBottom w:val="0"/>
          <w:divBdr>
            <w:top w:val="none" w:sz="0" w:space="0" w:color="auto"/>
            <w:left w:val="none" w:sz="0" w:space="0" w:color="auto"/>
            <w:bottom w:val="none" w:sz="0" w:space="0" w:color="auto"/>
            <w:right w:val="none" w:sz="0" w:space="0" w:color="auto"/>
          </w:divBdr>
        </w:div>
        <w:div w:id="881333767">
          <w:marLeft w:val="640"/>
          <w:marRight w:val="0"/>
          <w:marTop w:val="0"/>
          <w:marBottom w:val="0"/>
          <w:divBdr>
            <w:top w:val="none" w:sz="0" w:space="0" w:color="auto"/>
            <w:left w:val="none" w:sz="0" w:space="0" w:color="auto"/>
            <w:bottom w:val="none" w:sz="0" w:space="0" w:color="auto"/>
            <w:right w:val="none" w:sz="0" w:space="0" w:color="auto"/>
          </w:divBdr>
        </w:div>
        <w:div w:id="395670314">
          <w:marLeft w:val="640"/>
          <w:marRight w:val="0"/>
          <w:marTop w:val="0"/>
          <w:marBottom w:val="0"/>
          <w:divBdr>
            <w:top w:val="none" w:sz="0" w:space="0" w:color="auto"/>
            <w:left w:val="none" w:sz="0" w:space="0" w:color="auto"/>
            <w:bottom w:val="none" w:sz="0" w:space="0" w:color="auto"/>
            <w:right w:val="none" w:sz="0" w:space="0" w:color="auto"/>
          </w:divBdr>
        </w:div>
        <w:div w:id="865754810">
          <w:marLeft w:val="640"/>
          <w:marRight w:val="0"/>
          <w:marTop w:val="0"/>
          <w:marBottom w:val="0"/>
          <w:divBdr>
            <w:top w:val="none" w:sz="0" w:space="0" w:color="auto"/>
            <w:left w:val="none" w:sz="0" w:space="0" w:color="auto"/>
            <w:bottom w:val="none" w:sz="0" w:space="0" w:color="auto"/>
            <w:right w:val="none" w:sz="0" w:space="0" w:color="auto"/>
          </w:divBdr>
        </w:div>
        <w:div w:id="677389575">
          <w:marLeft w:val="640"/>
          <w:marRight w:val="0"/>
          <w:marTop w:val="0"/>
          <w:marBottom w:val="0"/>
          <w:divBdr>
            <w:top w:val="none" w:sz="0" w:space="0" w:color="auto"/>
            <w:left w:val="none" w:sz="0" w:space="0" w:color="auto"/>
            <w:bottom w:val="none" w:sz="0" w:space="0" w:color="auto"/>
            <w:right w:val="none" w:sz="0" w:space="0" w:color="auto"/>
          </w:divBdr>
        </w:div>
        <w:div w:id="565652960">
          <w:marLeft w:val="640"/>
          <w:marRight w:val="0"/>
          <w:marTop w:val="0"/>
          <w:marBottom w:val="0"/>
          <w:divBdr>
            <w:top w:val="none" w:sz="0" w:space="0" w:color="auto"/>
            <w:left w:val="none" w:sz="0" w:space="0" w:color="auto"/>
            <w:bottom w:val="none" w:sz="0" w:space="0" w:color="auto"/>
            <w:right w:val="none" w:sz="0" w:space="0" w:color="auto"/>
          </w:divBdr>
        </w:div>
        <w:div w:id="1870801184">
          <w:marLeft w:val="640"/>
          <w:marRight w:val="0"/>
          <w:marTop w:val="0"/>
          <w:marBottom w:val="0"/>
          <w:divBdr>
            <w:top w:val="none" w:sz="0" w:space="0" w:color="auto"/>
            <w:left w:val="none" w:sz="0" w:space="0" w:color="auto"/>
            <w:bottom w:val="none" w:sz="0" w:space="0" w:color="auto"/>
            <w:right w:val="none" w:sz="0" w:space="0" w:color="auto"/>
          </w:divBdr>
        </w:div>
        <w:div w:id="1221361491">
          <w:marLeft w:val="640"/>
          <w:marRight w:val="0"/>
          <w:marTop w:val="0"/>
          <w:marBottom w:val="0"/>
          <w:divBdr>
            <w:top w:val="none" w:sz="0" w:space="0" w:color="auto"/>
            <w:left w:val="none" w:sz="0" w:space="0" w:color="auto"/>
            <w:bottom w:val="none" w:sz="0" w:space="0" w:color="auto"/>
            <w:right w:val="none" w:sz="0" w:space="0" w:color="auto"/>
          </w:divBdr>
        </w:div>
        <w:div w:id="790828323">
          <w:marLeft w:val="640"/>
          <w:marRight w:val="0"/>
          <w:marTop w:val="0"/>
          <w:marBottom w:val="0"/>
          <w:divBdr>
            <w:top w:val="none" w:sz="0" w:space="0" w:color="auto"/>
            <w:left w:val="none" w:sz="0" w:space="0" w:color="auto"/>
            <w:bottom w:val="none" w:sz="0" w:space="0" w:color="auto"/>
            <w:right w:val="none" w:sz="0" w:space="0" w:color="auto"/>
          </w:divBdr>
        </w:div>
        <w:div w:id="1598828338">
          <w:marLeft w:val="640"/>
          <w:marRight w:val="0"/>
          <w:marTop w:val="0"/>
          <w:marBottom w:val="0"/>
          <w:divBdr>
            <w:top w:val="none" w:sz="0" w:space="0" w:color="auto"/>
            <w:left w:val="none" w:sz="0" w:space="0" w:color="auto"/>
            <w:bottom w:val="none" w:sz="0" w:space="0" w:color="auto"/>
            <w:right w:val="none" w:sz="0" w:space="0" w:color="auto"/>
          </w:divBdr>
        </w:div>
        <w:div w:id="669873518">
          <w:marLeft w:val="640"/>
          <w:marRight w:val="0"/>
          <w:marTop w:val="0"/>
          <w:marBottom w:val="0"/>
          <w:divBdr>
            <w:top w:val="none" w:sz="0" w:space="0" w:color="auto"/>
            <w:left w:val="none" w:sz="0" w:space="0" w:color="auto"/>
            <w:bottom w:val="none" w:sz="0" w:space="0" w:color="auto"/>
            <w:right w:val="none" w:sz="0" w:space="0" w:color="auto"/>
          </w:divBdr>
        </w:div>
        <w:div w:id="842663340">
          <w:marLeft w:val="640"/>
          <w:marRight w:val="0"/>
          <w:marTop w:val="0"/>
          <w:marBottom w:val="0"/>
          <w:divBdr>
            <w:top w:val="none" w:sz="0" w:space="0" w:color="auto"/>
            <w:left w:val="none" w:sz="0" w:space="0" w:color="auto"/>
            <w:bottom w:val="none" w:sz="0" w:space="0" w:color="auto"/>
            <w:right w:val="none" w:sz="0" w:space="0" w:color="auto"/>
          </w:divBdr>
        </w:div>
        <w:div w:id="451560439">
          <w:marLeft w:val="640"/>
          <w:marRight w:val="0"/>
          <w:marTop w:val="0"/>
          <w:marBottom w:val="0"/>
          <w:divBdr>
            <w:top w:val="none" w:sz="0" w:space="0" w:color="auto"/>
            <w:left w:val="none" w:sz="0" w:space="0" w:color="auto"/>
            <w:bottom w:val="none" w:sz="0" w:space="0" w:color="auto"/>
            <w:right w:val="none" w:sz="0" w:space="0" w:color="auto"/>
          </w:divBdr>
        </w:div>
        <w:div w:id="2057122037">
          <w:marLeft w:val="640"/>
          <w:marRight w:val="0"/>
          <w:marTop w:val="0"/>
          <w:marBottom w:val="0"/>
          <w:divBdr>
            <w:top w:val="none" w:sz="0" w:space="0" w:color="auto"/>
            <w:left w:val="none" w:sz="0" w:space="0" w:color="auto"/>
            <w:bottom w:val="none" w:sz="0" w:space="0" w:color="auto"/>
            <w:right w:val="none" w:sz="0" w:space="0" w:color="auto"/>
          </w:divBdr>
        </w:div>
        <w:div w:id="910623128">
          <w:marLeft w:val="640"/>
          <w:marRight w:val="0"/>
          <w:marTop w:val="0"/>
          <w:marBottom w:val="0"/>
          <w:divBdr>
            <w:top w:val="none" w:sz="0" w:space="0" w:color="auto"/>
            <w:left w:val="none" w:sz="0" w:space="0" w:color="auto"/>
            <w:bottom w:val="none" w:sz="0" w:space="0" w:color="auto"/>
            <w:right w:val="none" w:sz="0" w:space="0" w:color="auto"/>
          </w:divBdr>
        </w:div>
        <w:div w:id="633754531">
          <w:marLeft w:val="640"/>
          <w:marRight w:val="0"/>
          <w:marTop w:val="0"/>
          <w:marBottom w:val="0"/>
          <w:divBdr>
            <w:top w:val="none" w:sz="0" w:space="0" w:color="auto"/>
            <w:left w:val="none" w:sz="0" w:space="0" w:color="auto"/>
            <w:bottom w:val="none" w:sz="0" w:space="0" w:color="auto"/>
            <w:right w:val="none" w:sz="0" w:space="0" w:color="auto"/>
          </w:divBdr>
        </w:div>
        <w:div w:id="915211955">
          <w:marLeft w:val="640"/>
          <w:marRight w:val="0"/>
          <w:marTop w:val="0"/>
          <w:marBottom w:val="0"/>
          <w:divBdr>
            <w:top w:val="none" w:sz="0" w:space="0" w:color="auto"/>
            <w:left w:val="none" w:sz="0" w:space="0" w:color="auto"/>
            <w:bottom w:val="none" w:sz="0" w:space="0" w:color="auto"/>
            <w:right w:val="none" w:sz="0" w:space="0" w:color="auto"/>
          </w:divBdr>
        </w:div>
        <w:div w:id="435952974">
          <w:marLeft w:val="640"/>
          <w:marRight w:val="0"/>
          <w:marTop w:val="0"/>
          <w:marBottom w:val="0"/>
          <w:divBdr>
            <w:top w:val="none" w:sz="0" w:space="0" w:color="auto"/>
            <w:left w:val="none" w:sz="0" w:space="0" w:color="auto"/>
            <w:bottom w:val="none" w:sz="0" w:space="0" w:color="auto"/>
            <w:right w:val="none" w:sz="0" w:space="0" w:color="auto"/>
          </w:divBdr>
        </w:div>
        <w:div w:id="1492940389">
          <w:marLeft w:val="640"/>
          <w:marRight w:val="0"/>
          <w:marTop w:val="0"/>
          <w:marBottom w:val="0"/>
          <w:divBdr>
            <w:top w:val="none" w:sz="0" w:space="0" w:color="auto"/>
            <w:left w:val="none" w:sz="0" w:space="0" w:color="auto"/>
            <w:bottom w:val="none" w:sz="0" w:space="0" w:color="auto"/>
            <w:right w:val="none" w:sz="0" w:space="0" w:color="auto"/>
          </w:divBdr>
        </w:div>
        <w:div w:id="906761925">
          <w:marLeft w:val="640"/>
          <w:marRight w:val="0"/>
          <w:marTop w:val="0"/>
          <w:marBottom w:val="0"/>
          <w:divBdr>
            <w:top w:val="none" w:sz="0" w:space="0" w:color="auto"/>
            <w:left w:val="none" w:sz="0" w:space="0" w:color="auto"/>
            <w:bottom w:val="none" w:sz="0" w:space="0" w:color="auto"/>
            <w:right w:val="none" w:sz="0" w:space="0" w:color="auto"/>
          </w:divBdr>
        </w:div>
        <w:div w:id="339703433">
          <w:marLeft w:val="640"/>
          <w:marRight w:val="0"/>
          <w:marTop w:val="0"/>
          <w:marBottom w:val="0"/>
          <w:divBdr>
            <w:top w:val="none" w:sz="0" w:space="0" w:color="auto"/>
            <w:left w:val="none" w:sz="0" w:space="0" w:color="auto"/>
            <w:bottom w:val="none" w:sz="0" w:space="0" w:color="auto"/>
            <w:right w:val="none" w:sz="0" w:space="0" w:color="auto"/>
          </w:divBdr>
        </w:div>
        <w:div w:id="186796289">
          <w:marLeft w:val="640"/>
          <w:marRight w:val="0"/>
          <w:marTop w:val="0"/>
          <w:marBottom w:val="0"/>
          <w:divBdr>
            <w:top w:val="none" w:sz="0" w:space="0" w:color="auto"/>
            <w:left w:val="none" w:sz="0" w:space="0" w:color="auto"/>
            <w:bottom w:val="none" w:sz="0" w:space="0" w:color="auto"/>
            <w:right w:val="none" w:sz="0" w:space="0" w:color="auto"/>
          </w:divBdr>
        </w:div>
        <w:div w:id="920025345">
          <w:marLeft w:val="640"/>
          <w:marRight w:val="0"/>
          <w:marTop w:val="0"/>
          <w:marBottom w:val="0"/>
          <w:divBdr>
            <w:top w:val="none" w:sz="0" w:space="0" w:color="auto"/>
            <w:left w:val="none" w:sz="0" w:space="0" w:color="auto"/>
            <w:bottom w:val="none" w:sz="0" w:space="0" w:color="auto"/>
            <w:right w:val="none" w:sz="0" w:space="0" w:color="auto"/>
          </w:divBdr>
        </w:div>
        <w:div w:id="1510169702">
          <w:marLeft w:val="640"/>
          <w:marRight w:val="0"/>
          <w:marTop w:val="0"/>
          <w:marBottom w:val="0"/>
          <w:divBdr>
            <w:top w:val="none" w:sz="0" w:space="0" w:color="auto"/>
            <w:left w:val="none" w:sz="0" w:space="0" w:color="auto"/>
            <w:bottom w:val="none" w:sz="0" w:space="0" w:color="auto"/>
            <w:right w:val="none" w:sz="0" w:space="0" w:color="auto"/>
          </w:divBdr>
        </w:div>
        <w:div w:id="1486242438">
          <w:marLeft w:val="640"/>
          <w:marRight w:val="0"/>
          <w:marTop w:val="0"/>
          <w:marBottom w:val="0"/>
          <w:divBdr>
            <w:top w:val="none" w:sz="0" w:space="0" w:color="auto"/>
            <w:left w:val="none" w:sz="0" w:space="0" w:color="auto"/>
            <w:bottom w:val="none" w:sz="0" w:space="0" w:color="auto"/>
            <w:right w:val="none" w:sz="0" w:space="0" w:color="auto"/>
          </w:divBdr>
        </w:div>
        <w:div w:id="518861363">
          <w:marLeft w:val="640"/>
          <w:marRight w:val="0"/>
          <w:marTop w:val="0"/>
          <w:marBottom w:val="0"/>
          <w:divBdr>
            <w:top w:val="none" w:sz="0" w:space="0" w:color="auto"/>
            <w:left w:val="none" w:sz="0" w:space="0" w:color="auto"/>
            <w:bottom w:val="none" w:sz="0" w:space="0" w:color="auto"/>
            <w:right w:val="none" w:sz="0" w:space="0" w:color="auto"/>
          </w:divBdr>
        </w:div>
        <w:div w:id="1812476952">
          <w:marLeft w:val="640"/>
          <w:marRight w:val="0"/>
          <w:marTop w:val="0"/>
          <w:marBottom w:val="0"/>
          <w:divBdr>
            <w:top w:val="none" w:sz="0" w:space="0" w:color="auto"/>
            <w:left w:val="none" w:sz="0" w:space="0" w:color="auto"/>
            <w:bottom w:val="none" w:sz="0" w:space="0" w:color="auto"/>
            <w:right w:val="none" w:sz="0" w:space="0" w:color="auto"/>
          </w:divBdr>
        </w:div>
        <w:div w:id="345404466">
          <w:marLeft w:val="640"/>
          <w:marRight w:val="0"/>
          <w:marTop w:val="0"/>
          <w:marBottom w:val="0"/>
          <w:divBdr>
            <w:top w:val="none" w:sz="0" w:space="0" w:color="auto"/>
            <w:left w:val="none" w:sz="0" w:space="0" w:color="auto"/>
            <w:bottom w:val="none" w:sz="0" w:space="0" w:color="auto"/>
            <w:right w:val="none" w:sz="0" w:space="0" w:color="auto"/>
          </w:divBdr>
        </w:div>
        <w:div w:id="1573926935">
          <w:marLeft w:val="640"/>
          <w:marRight w:val="0"/>
          <w:marTop w:val="0"/>
          <w:marBottom w:val="0"/>
          <w:divBdr>
            <w:top w:val="none" w:sz="0" w:space="0" w:color="auto"/>
            <w:left w:val="none" w:sz="0" w:space="0" w:color="auto"/>
            <w:bottom w:val="none" w:sz="0" w:space="0" w:color="auto"/>
            <w:right w:val="none" w:sz="0" w:space="0" w:color="auto"/>
          </w:divBdr>
        </w:div>
        <w:div w:id="1611932696">
          <w:marLeft w:val="640"/>
          <w:marRight w:val="0"/>
          <w:marTop w:val="0"/>
          <w:marBottom w:val="0"/>
          <w:divBdr>
            <w:top w:val="none" w:sz="0" w:space="0" w:color="auto"/>
            <w:left w:val="none" w:sz="0" w:space="0" w:color="auto"/>
            <w:bottom w:val="none" w:sz="0" w:space="0" w:color="auto"/>
            <w:right w:val="none" w:sz="0" w:space="0" w:color="auto"/>
          </w:divBdr>
        </w:div>
        <w:div w:id="956906682">
          <w:marLeft w:val="640"/>
          <w:marRight w:val="0"/>
          <w:marTop w:val="0"/>
          <w:marBottom w:val="0"/>
          <w:divBdr>
            <w:top w:val="none" w:sz="0" w:space="0" w:color="auto"/>
            <w:left w:val="none" w:sz="0" w:space="0" w:color="auto"/>
            <w:bottom w:val="none" w:sz="0" w:space="0" w:color="auto"/>
            <w:right w:val="none" w:sz="0" w:space="0" w:color="auto"/>
          </w:divBdr>
        </w:div>
        <w:div w:id="907499022">
          <w:marLeft w:val="640"/>
          <w:marRight w:val="0"/>
          <w:marTop w:val="0"/>
          <w:marBottom w:val="0"/>
          <w:divBdr>
            <w:top w:val="none" w:sz="0" w:space="0" w:color="auto"/>
            <w:left w:val="none" w:sz="0" w:space="0" w:color="auto"/>
            <w:bottom w:val="none" w:sz="0" w:space="0" w:color="auto"/>
            <w:right w:val="none" w:sz="0" w:space="0" w:color="auto"/>
          </w:divBdr>
        </w:div>
        <w:div w:id="2063669396">
          <w:marLeft w:val="640"/>
          <w:marRight w:val="0"/>
          <w:marTop w:val="0"/>
          <w:marBottom w:val="0"/>
          <w:divBdr>
            <w:top w:val="none" w:sz="0" w:space="0" w:color="auto"/>
            <w:left w:val="none" w:sz="0" w:space="0" w:color="auto"/>
            <w:bottom w:val="none" w:sz="0" w:space="0" w:color="auto"/>
            <w:right w:val="none" w:sz="0" w:space="0" w:color="auto"/>
          </w:divBdr>
        </w:div>
        <w:div w:id="1949700114">
          <w:marLeft w:val="640"/>
          <w:marRight w:val="0"/>
          <w:marTop w:val="0"/>
          <w:marBottom w:val="0"/>
          <w:divBdr>
            <w:top w:val="none" w:sz="0" w:space="0" w:color="auto"/>
            <w:left w:val="none" w:sz="0" w:space="0" w:color="auto"/>
            <w:bottom w:val="none" w:sz="0" w:space="0" w:color="auto"/>
            <w:right w:val="none" w:sz="0" w:space="0" w:color="auto"/>
          </w:divBdr>
        </w:div>
        <w:div w:id="57019149">
          <w:marLeft w:val="640"/>
          <w:marRight w:val="0"/>
          <w:marTop w:val="0"/>
          <w:marBottom w:val="0"/>
          <w:divBdr>
            <w:top w:val="none" w:sz="0" w:space="0" w:color="auto"/>
            <w:left w:val="none" w:sz="0" w:space="0" w:color="auto"/>
            <w:bottom w:val="none" w:sz="0" w:space="0" w:color="auto"/>
            <w:right w:val="none" w:sz="0" w:space="0" w:color="auto"/>
          </w:divBdr>
        </w:div>
        <w:div w:id="17432931">
          <w:marLeft w:val="640"/>
          <w:marRight w:val="0"/>
          <w:marTop w:val="0"/>
          <w:marBottom w:val="0"/>
          <w:divBdr>
            <w:top w:val="none" w:sz="0" w:space="0" w:color="auto"/>
            <w:left w:val="none" w:sz="0" w:space="0" w:color="auto"/>
            <w:bottom w:val="none" w:sz="0" w:space="0" w:color="auto"/>
            <w:right w:val="none" w:sz="0" w:space="0" w:color="auto"/>
          </w:divBdr>
        </w:div>
        <w:div w:id="1190604943">
          <w:marLeft w:val="640"/>
          <w:marRight w:val="0"/>
          <w:marTop w:val="0"/>
          <w:marBottom w:val="0"/>
          <w:divBdr>
            <w:top w:val="none" w:sz="0" w:space="0" w:color="auto"/>
            <w:left w:val="none" w:sz="0" w:space="0" w:color="auto"/>
            <w:bottom w:val="none" w:sz="0" w:space="0" w:color="auto"/>
            <w:right w:val="none" w:sz="0" w:space="0" w:color="auto"/>
          </w:divBdr>
        </w:div>
        <w:div w:id="2010480550">
          <w:marLeft w:val="640"/>
          <w:marRight w:val="0"/>
          <w:marTop w:val="0"/>
          <w:marBottom w:val="0"/>
          <w:divBdr>
            <w:top w:val="none" w:sz="0" w:space="0" w:color="auto"/>
            <w:left w:val="none" w:sz="0" w:space="0" w:color="auto"/>
            <w:bottom w:val="none" w:sz="0" w:space="0" w:color="auto"/>
            <w:right w:val="none" w:sz="0" w:space="0" w:color="auto"/>
          </w:divBdr>
        </w:div>
        <w:div w:id="516433760">
          <w:marLeft w:val="640"/>
          <w:marRight w:val="0"/>
          <w:marTop w:val="0"/>
          <w:marBottom w:val="0"/>
          <w:divBdr>
            <w:top w:val="none" w:sz="0" w:space="0" w:color="auto"/>
            <w:left w:val="none" w:sz="0" w:space="0" w:color="auto"/>
            <w:bottom w:val="none" w:sz="0" w:space="0" w:color="auto"/>
            <w:right w:val="none" w:sz="0" w:space="0" w:color="auto"/>
          </w:divBdr>
        </w:div>
        <w:div w:id="799227826">
          <w:marLeft w:val="640"/>
          <w:marRight w:val="0"/>
          <w:marTop w:val="0"/>
          <w:marBottom w:val="0"/>
          <w:divBdr>
            <w:top w:val="none" w:sz="0" w:space="0" w:color="auto"/>
            <w:left w:val="none" w:sz="0" w:space="0" w:color="auto"/>
            <w:bottom w:val="none" w:sz="0" w:space="0" w:color="auto"/>
            <w:right w:val="none" w:sz="0" w:space="0" w:color="auto"/>
          </w:divBdr>
        </w:div>
        <w:div w:id="452094831">
          <w:marLeft w:val="640"/>
          <w:marRight w:val="0"/>
          <w:marTop w:val="0"/>
          <w:marBottom w:val="0"/>
          <w:divBdr>
            <w:top w:val="none" w:sz="0" w:space="0" w:color="auto"/>
            <w:left w:val="none" w:sz="0" w:space="0" w:color="auto"/>
            <w:bottom w:val="none" w:sz="0" w:space="0" w:color="auto"/>
            <w:right w:val="none" w:sz="0" w:space="0" w:color="auto"/>
          </w:divBdr>
        </w:div>
        <w:div w:id="405372910">
          <w:marLeft w:val="640"/>
          <w:marRight w:val="0"/>
          <w:marTop w:val="0"/>
          <w:marBottom w:val="0"/>
          <w:divBdr>
            <w:top w:val="none" w:sz="0" w:space="0" w:color="auto"/>
            <w:left w:val="none" w:sz="0" w:space="0" w:color="auto"/>
            <w:bottom w:val="none" w:sz="0" w:space="0" w:color="auto"/>
            <w:right w:val="none" w:sz="0" w:space="0" w:color="auto"/>
          </w:divBdr>
        </w:div>
        <w:div w:id="235016353">
          <w:marLeft w:val="640"/>
          <w:marRight w:val="0"/>
          <w:marTop w:val="0"/>
          <w:marBottom w:val="0"/>
          <w:divBdr>
            <w:top w:val="none" w:sz="0" w:space="0" w:color="auto"/>
            <w:left w:val="none" w:sz="0" w:space="0" w:color="auto"/>
            <w:bottom w:val="none" w:sz="0" w:space="0" w:color="auto"/>
            <w:right w:val="none" w:sz="0" w:space="0" w:color="auto"/>
          </w:divBdr>
        </w:div>
        <w:div w:id="233011524">
          <w:marLeft w:val="640"/>
          <w:marRight w:val="0"/>
          <w:marTop w:val="0"/>
          <w:marBottom w:val="0"/>
          <w:divBdr>
            <w:top w:val="none" w:sz="0" w:space="0" w:color="auto"/>
            <w:left w:val="none" w:sz="0" w:space="0" w:color="auto"/>
            <w:bottom w:val="none" w:sz="0" w:space="0" w:color="auto"/>
            <w:right w:val="none" w:sz="0" w:space="0" w:color="auto"/>
          </w:divBdr>
        </w:div>
        <w:div w:id="1370297796">
          <w:marLeft w:val="640"/>
          <w:marRight w:val="0"/>
          <w:marTop w:val="0"/>
          <w:marBottom w:val="0"/>
          <w:divBdr>
            <w:top w:val="none" w:sz="0" w:space="0" w:color="auto"/>
            <w:left w:val="none" w:sz="0" w:space="0" w:color="auto"/>
            <w:bottom w:val="none" w:sz="0" w:space="0" w:color="auto"/>
            <w:right w:val="none" w:sz="0" w:space="0" w:color="auto"/>
          </w:divBdr>
        </w:div>
        <w:div w:id="133836377">
          <w:marLeft w:val="640"/>
          <w:marRight w:val="0"/>
          <w:marTop w:val="0"/>
          <w:marBottom w:val="0"/>
          <w:divBdr>
            <w:top w:val="none" w:sz="0" w:space="0" w:color="auto"/>
            <w:left w:val="none" w:sz="0" w:space="0" w:color="auto"/>
            <w:bottom w:val="none" w:sz="0" w:space="0" w:color="auto"/>
            <w:right w:val="none" w:sz="0" w:space="0" w:color="auto"/>
          </w:divBdr>
        </w:div>
        <w:div w:id="492382425">
          <w:marLeft w:val="640"/>
          <w:marRight w:val="0"/>
          <w:marTop w:val="0"/>
          <w:marBottom w:val="0"/>
          <w:divBdr>
            <w:top w:val="none" w:sz="0" w:space="0" w:color="auto"/>
            <w:left w:val="none" w:sz="0" w:space="0" w:color="auto"/>
            <w:bottom w:val="none" w:sz="0" w:space="0" w:color="auto"/>
            <w:right w:val="none" w:sz="0" w:space="0" w:color="auto"/>
          </w:divBdr>
        </w:div>
        <w:div w:id="334039878">
          <w:marLeft w:val="640"/>
          <w:marRight w:val="0"/>
          <w:marTop w:val="0"/>
          <w:marBottom w:val="0"/>
          <w:divBdr>
            <w:top w:val="none" w:sz="0" w:space="0" w:color="auto"/>
            <w:left w:val="none" w:sz="0" w:space="0" w:color="auto"/>
            <w:bottom w:val="none" w:sz="0" w:space="0" w:color="auto"/>
            <w:right w:val="none" w:sz="0" w:space="0" w:color="auto"/>
          </w:divBdr>
        </w:div>
        <w:div w:id="314260889">
          <w:marLeft w:val="640"/>
          <w:marRight w:val="0"/>
          <w:marTop w:val="0"/>
          <w:marBottom w:val="0"/>
          <w:divBdr>
            <w:top w:val="none" w:sz="0" w:space="0" w:color="auto"/>
            <w:left w:val="none" w:sz="0" w:space="0" w:color="auto"/>
            <w:bottom w:val="none" w:sz="0" w:space="0" w:color="auto"/>
            <w:right w:val="none" w:sz="0" w:space="0" w:color="auto"/>
          </w:divBdr>
        </w:div>
        <w:div w:id="807433692">
          <w:marLeft w:val="640"/>
          <w:marRight w:val="0"/>
          <w:marTop w:val="0"/>
          <w:marBottom w:val="0"/>
          <w:divBdr>
            <w:top w:val="none" w:sz="0" w:space="0" w:color="auto"/>
            <w:left w:val="none" w:sz="0" w:space="0" w:color="auto"/>
            <w:bottom w:val="none" w:sz="0" w:space="0" w:color="auto"/>
            <w:right w:val="none" w:sz="0" w:space="0" w:color="auto"/>
          </w:divBdr>
        </w:div>
        <w:div w:id="701252225">
          <w:marLeft w:val="640"/>
          <w:marRight w:val="0"/>
          <w:marTop w:val="0"/>
          <w:marBottom w:val="0"/>
          <w:divBdr>
            <w:top w:val="none" w:sz="0" w:space="0" w:color="auto"/>
            <w:left w:val="none" w:sz="0" w:space="0" w:color="auto"/>
            <w:bottom w:val="none" w:sz="0" w:space="0" w:color="auto"/>
            <w:right w:val="none" w:sz="0" w:space="0" w:color="auto"/>
          </w:divBdr>
        </w:div>
        <w:div w:id="1890800481">
          <w:marLeft w:val="640"/>
          <w:marRight w:val="0"/>
          <w:marTop w:val="0"/>
          <w:marBottom w:val="0"/>
          <w:divBdr>
            <w:top w:val="none" w:sz="0" w:space="0" w:color="auto"/>
            <w:left w:val="none" w:sz="0" w:space="0" w:color="auto"/>
            <w:bottom w:val="none" w:sz="0" w:space="0" w:color="auto"/>
            <w:right w:val="none" w:sz="0" w:space="0" w:color="auto"/>
          </w:divBdr>
        </w:div>
        <w:div w:id="1125385603">
          <w:marLeft w:val="640"/>
          <w:marRight w:val="0"/>
          <w:marTop w:val="0"/>
          <w:marBottom w:val="0"/>
          <w:divBdr>
            <w:top w:val="none" w:sz="0" w:space="0" w:color="auto"/>
            <w:left w:val="none" w:sz="0" w:space="0" w:color="auto"/>
            <w:bottom w:val="none" w:sz="0" w:space="0" w:color="auto"/>
            <w:right w:val="none" w:sz="0" w:space="0" w:color="auto"/>
          </w:divBdr>
        </w:div>
        <w:div w:id="226503855">
          <w:marLeft w:val="640"/>
          <w:marRight w:val="0"/>
          <w:marTop w:val="0"/>
          <w:marBottom w:val="0"/>
          <w:divBdr>
            <w:top w:val="none" w:sz="0" w:space="0" w:color="auto"/>
            <w:left w:val="none" w:sz="0" w:space="0" w:color="auto"/>
            <w:bottom w:val="none" w:sz="0" w:space="0" w:color="auto"/>
            <w:right w:val="none" w:sz="0" w:space="0" w:color="auto"/>
          </w:divBdr>
        </w:div>
        <w:div w:id="1258097079">
          <w:marLeft w:val="640"/>
          <w:marRight w:val="0"/>
          <w:marTop w:val="0"/>
          <w:marBottom w:val="0"/>
          <w:divBdr>
            <w:top w:val="none" w:sz="0" w:space="0" w:color="auto"/>
            <w:left w:val="none" w:sz="0" w:space="0" w:color="auto"/>
            <w:bottom w:val="none" w:sz="0" w:space="0" w:color="auto"/>
            <w:right w:val="none" w:sz="0" w:space="0" w:color="auto"/>
          </w:divBdr>
        </w:div>
        <w:div w:id="904606481">
          <w:marLeft w:val="640"/>
          <w:marRight w:val="0"/>
          <w:marTop w:val="0"/>
          <w:marBottom w:val="0"/>
          <w:divBdr>
            <w:top w:val="none" w:sz="0" w:space="0" w:color="auto"/>
            <w:left w:val="none" w:sz="0" w:space="0" w:color="auto"/>
            <w:bottom w:val="none" w:sz="0" w:space="0" w:color="auto"/>
            <w:right w:val="none" w:sz="0" w:space="0" w:color="auto"/>
          </w:divBdr>
        </w:div>
        <w:div w:id="438373535">
          <w:marLeft w:val="640"/>
          <w:marRight w:val="0"/>
          <w:marTop w:val="0"/>
          <w:marBottom w:val="0"/>
          <w:divBdr>
            <w:top w:val="none" w:sz="0" w:space="0" w:color="auto"/>
            <w:left w:val="none" w:sz="0" w:space="0" w:color="auto"/>
            <w:bottom w:val="none" w:sz="0" w:space="0" w:color="auto"/>
            <w:right w:val="none" w:sz="0" w:space="0" w:color="auto"/>
          </w:divBdr>
        </w:div>
        <w:div w:id="931861390">
          <w:marLeft w:val="640"/>
          <w:marRight w:val="0"/>
          <w:marTop w:val="0"/>
          <w:marBottom w:val="0"/>
          <w:divBdr>
            <w:top w:val="none" w:sz="0" w:space="0" w:color="auto"/>
            <w:left w:val="none" w:sz="0" w:space="0" w:color="auto"/>
            <w:bottom w:val="none" w:sz="0" w:space="0" w:color="auto"/>
            <w:right w:val="none" w:sz="0" w:space="0" w:color="auto"/>
          </w:divBdr>
        </w:div>
        <w:div w:id="1301501789">
          <w:marLeft w:val="640"/>
          <w:marRight w:val="0"/>
          <w:marTop w:val="0"/>
          <w:marBottom w:val="0"/>
          <w:divBdr>
            <w:top w:val="none" w:sz="0" w:space="0" w:color="auto"/>
            <w:left w:val="none" w:sz="0" w:space="0" w:color="auto"/>
            <w:bottom w:val="none" w:sz="0" w:space="0" w:color="auto"/>
            <w:right w:val="none" w:sz="0" w:space="0" w:color="auto"/>
          </w:divBdr>
        </w:div>
        <w:div w:id="547376492">
          <w:marLeft w:val="640"/>
          <w:marRight w:val="0"/>
          <w:marTop w:val="0"/>
          <w:marBottom w:val="0"/>
          <w:divBdr>
            <w:top w:val="none" w:sz="0" w:space="0" w:color="auto"/>
            <w:left w:val="none" w:sz="0" w:space="0" w:color="auto"/>
            <w:bottom w:val="none" w:sz="0" w:space="0" w:color="auto"/>
            <w:right w:val="none" w:sz="0" w:space="0" w:color="auto"/>
          </w:divBdr>
        </w:div>
        <w:div w:id="1450398482">
          <w:marLeft w:val="640"/>
          <w:marRight w:val="0"/>
          <w:marTop w:val="0"/>
          <w:marBottom w:val="0"/>
          <w:divBdr>
            <w:top w:val="none" w:sz="0" w:space="0" w:color="auto"/>
            <w:left w:val="none" w:sz="0" w:space="0" w:color="auto"/>
            <w:bottom w:val="none" w:sz="0" w:space="0" w:color="auto"/>
            <w:right w:val="none" w:sz="0" w:space="0" w:color="auto"/>
          </w:divBdr>
        </w:div>
        <w:div w:id="20597766">
          <w:marLeft w:val="640"/>
          <w:marRight w:val="0"/>
          <w:marTop w:val="0"/>
          <w:marBottom w:val="0"/>
          <w:divBdr>
            <w:top w:val="none" w:sz="0" w:space="0" w:color="auto"/>
            <w:left w:val="none" w:sz="0" w:space="0" w:color="auto"/>
            <w:bottom w:val="none" w:sz="0" w:space="0" w:color="auto"/>
            <w:right w:val="none" w:sz="0" w:space="0" w:color="auto"/>
          </w:divBdr>
        </w:div>
        <w:div w:id="778525494">
          <w:marLeft w:val="640"/>
          <w:marRight w:val="0"/>
          <w:marTop w:val="0"/>
          <w:marBottom w:val="0"/>
          <w:divBdr>
            <w:top w:val="none" w:sz="0" w:space="0" w:color="auto"/>
            <w:left w:val="none" w:sz="0" w:space="0" w:color="auto"/>
            <w:bottom w:val="none" w:sz="0" w:space="0" w:color="auto"/>
            <w:right w:val="none" w:sz="0" w:space="0" w:color="auto"/>
          </w:divBdr>
        </w:div>
        <w:div w:id="927350842">
          <w:marLeft w:val="640"/>
          <w:marRight w:val="0"/>
          <w:marTop w:val="0"/>
          <w:marBottom w:val="0"/>
          <w:divBdr>
            <w:top w:val="none" w:sz="0" w:space="0" w:color="auto"/>
            <w:left w:val="none" w:sz="0" w:space="0" w:color="auto"/>
            <w:bottom w:val="none" w:sz="0" w:space="0" w:color="auto"/>
            <w:right w:val="none" w:sz="0" w:space="0" w:color="auto"/>
          </w:divBdr>
        </w:div>
        <w:div w:id="427431063">
          <w:marLeft w:val="640"/>
          <w:marRight w:val="0"/>
          <w:marTop w:val="0"/>
          <w:marBottom w:val="0"/>
          <w:divBdr>
            <w:top w:val="none" w:sz="0" w:space="0" w:color="auto"/>
            <w:left w:val="none" w:sz="0" w:space="0" w:color="auto"/>
            <w:bottom w:val="none" w:sz="0" w:space="0" w:color="auto"/>
            <w:right w:val="none" w:sz="0" w:space="0" w:color="auto"/>
          </w:divBdr>
        </w:div>
        <w:div w:id="2010937727">
          <w:marLeft w:val="640"/>
          <w:marRight w:val="0"/>
          <w:marTop w:val="0"/>
          <w:marBottom w:val="0"/>
          <w:divBdr>
            <w:top w:val="none" w:sz="0" w:space="0" w:color="auto"/>
            <w:left w:val="none" w:sz="0" w:space="0" w:color="auto"/>
            <w:bottom w:val="none" w:sz="0" w:space="0" w:color="auto"/>
            <w:right w:val="none" w:sz="0" w:space="0" w:color="auto"/>
          </w:divBdr>
        </w:div>
        <w:div w:id="779033731">
          <w:marLeft w:val="640"/>
          <w:marRight w:val="0"/>
          <w:marTop w:val="0"/>
          <w:marBottom w:val="0"/>
          <w:divBdr>
            <w:top w:val="none" w:sz="0" w:space="0" w:color="auto"/>
            <w:left w:val="none" w:sz="0" w:space="0" w:color="auto"/>
            <w:bottom w:val="none" w:sz="0" w:space="0" w:color="auto"/>
            <w:right w:val="none" w:sz="0" w:space="0" w:color="auto"/>
          </w:divBdr>
        </w:div>
        <w:div w:id="1896503479">
          <w:marLeft w:val="640"/>
          <w:marRight w:val="0"/>
          <w:marTop w:val="0"/>
          <w:marBottom w:val="0"/>
          <w:divBdr>
            <w:top w:val="none" w:sz="0" w:space="0" w:color="auto"/>
            <w:left w:val="none" w:sz="0" w:space="0" w:color="auto"/>
            <w:bottom w:val="none" w:sz="0" w:space="0" w:color="auto"/>
            <w:right w:val="none" w:sz="0" w:space="0" w:color="auto"/>
          </w:divBdr>
        </w:div>
      </w:divsChild>
    </w:div>
    <w:div w:id="405419027">
      <w:bodyDiv w:val="1"/>
      <w:marLeft w:val="0"/>
      <w:marRight w:val="0"/>
      <w:marTop w:val="0"/>
      <w:marBottom w:val="0"/>
      <w:divBdr>
        <w:top w:val="none" w:sz="0" w:space="0" w:color="auto"/>
        <w:left w:val="none" w:sz="0" w:space="0" w:color="auto"/>
        <w:bottom w:val="none" w:sz="0" w:space="0" w:color="auto"/>
        <w:right w:val="none" w:sz="0" w:space="0" w:color="auto"/>
      </w:divBdr>
    </w:div>
    <w:div w:id="406194269">
      <w:bodyDiv w:val="1"/>
      <w:marLeft w:val="0"/>
      <w:marRight w:val="0"/>
      <w:marTop w:val="0"/>
      <w:marBottom w:val="0"/>
      <w:divBdr>
        <w:top w:val="none" w:sz="0" w:space="0" w:color="auto"/>
        <w:left w:val="none" w:sz="0" w:space="0" w:color="auto"/>
        <w:bottom w:val="none" w:sz="0" w:space="0" w:color="auto"/>
        <w:right w:val="none" w:sz="0" w:space="0" w:color="auto"/>
      </w:divBdr>
    </w:div>
    <w:div w:id="414014885">
      <w:bodyDiv w:val="1"/>
      <w:marLeft w:val="0"/>
      <w:marRight w:val="0"/>
      <w:marTop w:val="0"/>
      <w:marBottom w:val="0"/>
      <w:divBdr>
        <w:top w:val="none" w:sz="0" w:space="0" w:color="auto"/>
        <w:left w:val="none" w:sz="0" w:space="0" w:color="auto"/>
        <w:bottom w:val="none" w:sz="0" w:space="0" w:color="auto"/>
        <w:right w:val="none" w:sz="0" w:space="0" w:color="auto"/>
      </w:divBdr>
      <w:divsChild>
        <w:div w:id="1040788156">
          <w:marLeft w:val="640"/>
          <w:marRight w:val="0"/>
          <w:marTop w:val="0"/>
          <w:marBottom w:val="0"/>
          <w:divBdr>
            <w:top w:val="none" w:sz="0" w:space="0" w:color="auto"/>
            <w:left w:val="none" w:sz="0" w:space="0" w:color="auto"/>
            <w:bottom w:val="none" w:sz="0" w:space="0" w:color="auto"/>
            <w:right w:val="none" w:sz="0" w:space="0" w:color="auto"/>
          </w:divBdr>
        </w:div>
        <w:div w:id="257326582">
          <w:marLeft w:val="640"/>
          <w:marRight w:val="0"/>
          <w:marTop w:val="0"/>
          <w:marBottom w:val="0"/>
          <w:divBdr>
            <w:top w:val="none" w:sz="0" w:space="0" w:color="auto"/>
            <w:left w:val="none" w:sz="0" w:space="0" w:color="auto"/>
            <w:bottom w:val="none" w:sz="0" w:space="0" w:color="auto"/>
            <w:right w:val="none" w:sz="0" w:space="0" w:color="auto"/>
          </w:divBdr>
        </w:div>
        <w:div w:id="1854493225">
          <w:marLeft w:val="640"/>
          <w:marRight w:val="0"/>
          <w:marTop w:val="0"/>
          <w:marBottom w:val="0"/>
          <w:divBdr>
            <w:top w:val="none" w:sz="0" w:space="0" w:color="auto"/>
            <w:left w:val="none" w:sz="0" w:space="0" w:color="auto"/>
            <w:bottom w:val="none" w:sz="0" w:space="0" w:color="auto"/>
            <w:right w:val="none" w:sz="0" w:space="0" w:color="auto"/>
          </w:divBdr>
        </w:div>
        <w:div w:id="257644255">
          <w:marLeft w:val="640"/>
          <w:marRight w:val="0"/>
          <w:marTop w:val="0"/>
          <w:marBottom w:val="0"/>
          <w:divBdr>
            <w:top w:val="none" w:sz="0" w:space="0" w:color="auto"/>
            <w:left w:val="none" w:sz="0" w:space="0" w:color="auto"/>
            <w:bottom w:val="none" w:sz="0" w:space="0" w:color="auto"/>
            <w:right w:val="none" w:sz="0" w:space="0" w:color="auto"/>
          </w:divBdr>
        </w:div>
        <w:div w:id="1405955496">
          <w:marLeft w:val="640"/>
          <w:marRight w:val="0"/>
          <w:marTop w:val="0"/>
          <w:marBottom w:val="0"/>
          <w:divBdr>
            <w:top w:val="none" w:sz="0" w:space="0" w:color="auto"/>
            <w:left w:val="none" w:sz="0" w:space="0" w:color="auto"/>
            <w:bottom w:val="none" w:sz="0" w:space="0" w:color="auto"/>
            <w:right w:val="none" w:sz="0" w:space="0" w:color="auto"/>
          </w:divBdr>
        </w:div>
        <w:div w:id="572545556">
          <w:marLeft w:val="640"/>
          <w:marRight w:val="0"/>
          <w:marTop w:val="0"/>
          <w:marBottom w:val="0"/>
          <w:divBdr>
            <w:top w:val="none" w:sz="0" w:space="0" w:color="auto"/>
            <w:left w:val="none" w:sz="0" w:space="0" w:color="auto"/>
            <w:bottom w:val="none" w:sz="0" w:space="0" w:color="auto"/>
            <w:right w:val="none" w:sz="0" w:space="0" w:color="auto"/>
          </w:divBdr>
        </w:div>
        <w:div w:id="1363481490">
          <w:marLeft w:val="640"/>
          <w:marRight w:val="0"/>
          <w:marTop w:val="0"/>
          <w:marBottom w:val="0"/>
          <w:divBdr>
            <w:top w:val="none" w:sz="0" w:space="0" w:color="auto"/>
            <w:left w:val="none" w:sz="0" w:space="0" w:color="auto"/>
            <w:bottom w:val="none" w:sz="0" w:space="0" w:color="auto"/>
            <w:right w:val="none" w:sz="0" w:space="0" w:color="auto"/>
          </w:divBdr>
        </w:div>
        <w:div w:id="1624381137">
          <w:marLeft w:val="640"/>
          <w:marRight w:val="0"/>
          <w:marTop w:val="0"/>
          <w:marBottom w:val="0"/>
          <w:divBdr>
            <w:top w:val="none" w:sz="0" w:space="0" w:color="auto"/>
            <w:left w:val="none" w:sz="0" w:space="0" w:color="auto"/>
            <w:bottom w:val="none" w:sz="0" w:space="0" w:color="auto"/>
            <w:right w:val="none" w:sz="0" w:space="0" w:color="auto"/>
          </w:divBdr>
        </w:div>
        <w:div w:id="1678920247">
          <w:marLeft w:val="640"/>
          <w:marRight w:val="0"/>
          <w:marTop w:val="0"/>
          <w:marBottom w:val="0"/>
          <w:divBdr>
            <w:top w:val="none" w:sz="0" w:space="0" w:color="auto"/>
            <w:left w:val="none" w:sz="0" w:space="0" w:color="auto"/>
            <w:bottom w:val="none" w:sz="0" w:space="0" w:color="auto"/>
            <w:right w:val="none" w:sz="0" w:space="0" w:color="auto"/>
          </w:divBdr>
        </w:div>
        <w:div w:id="1051349840">
          <w:marLeft w:val="640"/>
          <w:marRight w:val="0"/>
          <w:marTop w:val="0"/>
          <w:marBottom w:val="0"/>
          <w:divBdr>
            <w:top w:val="none" w:sz="0" w:space="0" w:color="auto"/>
            <w:left w:val="none" w:sz="0" w:space="0" w:color="auto"/>
            <w:bottom w:val="none" w:sz="0" w:space="0" w:color="auto"/>
            <w:right w:val="none" w:sz="0" w:space="0" w:color="auto"/>
          </w:divBdr>
        </w:div>
        <w:div w:id="1313027644">
          <w:marLeft w:val="640"/>
          <w:marRight w:val="0"/>
          <w:marTop w:val="0"/>
          <w:marBottom w:val="0"/>
          <w:divBdr>
            <w:top w:val="none" w:sz="0" w:space="0" w:color="auto"/>
            <w:left w:val="none" w:sz="0" w:space="0" w:color="auto"/>
            <w:bottom w:val="none" w:sz="0" w:space="0" w:color="auto"/>
            <w:right w:val="none" w:sz="0" w:space="0" w:color="auto"/>
          </w:divBdr>
        </w:div>
        <w:div w:id="795097823">
          <w:marLeft w:val="640"/>
          <w:marRight w:val="0"/>
          <w:marTop w:val="0"/>
          <w:marBottom w:val="0"/>
          <w:divBdr>
            <w:top w:val="none" w:sz="0" w:space="0" w:color="auto"/>
            <w:left w:val="none" w:sz="0" w:space="0" w:color="auto"/>
            <w:bottom w:val="none" w:sz="0" w:space="0" w:color="auto"/>
            <w:right w:val="none" w:sz="0" w:space="0" w:color="auto"/>
          </w:divBdr>
        </w:div>
        <w:div w:id="272398756">
          <w:marLeft w:val="640"/>
          <w:marRight w:val="0"/>
          <w:marTop w:val="0"/>
          <w:marBottom w:val="0"/>
          <w:divBdr>
            <w:top w:val="none" w:sz="0" w:space="0" w:color="auto"/>
            <w:left w:val="none" w:sz="0" w:space="0" w:color="auto"/>
            <w:bottom w:val="none" w:sz="0" w:space="0" w:color="auto"/>
            <w:right w:val="none" w:sz="0" w:space="0" w:color="auto"/>
          </w:divBdr>
        </w:div>
        <w:div w:id="920721857">
          <w:marLeft w:val="640"/>
          <w:marRight w:val="0"/>
          <w:marTop w:val="0"/>
          <w:marBottom w:val="0"/>
          <w:divBdr>
            <w:top w:val="none" w:sz="0" w:space="0" w:color="auto"/>
            <w:left w:val="none" w:sz="0" w:space="0" w:color="auto"/>
            <w:bottom w:val="none" w:sz="0" w:space="0" w:color="auto"/>
            <w:right w:val="none" w:sz="0" w:space="0" w:color="auto"/>
          </w:divBdr>
        </w:div>
        <w:div w:id="192696248">
          <w:marLeft w:val="640"/>
          <w:marRight w:val="0"/>
          <w:marTop w:val="0"/>
          <w:marBottom w:val="0"/>
          <w:divBdr>
            <w:top w:val="none" w:sz="0" w:space="0" w:color="auto"/>
            <w:left w:val="none" w:sz="0" w:space="0" w:color="auto"/>
            <w:bottom w:val="none" w:sz="0" w:space="0" w:color="auto"/>
            <w:right w:val="none" w:sz="0" w:space="0" w:color="auto"/>
          </w:divBdr>
        </w:div>
        <w:div w:id="1477719968">
          <w:marLeft w:val="640"/>
          <w:marRight w:val="0"/>
          <w:marTop w:val="0"/>
          <w:marBottom w:val="0"/>
          <w:divBdr>
            <w:top w:val="none" w:sz="0" w:space="0" w:color="auto"/>
            <w:left w:val="none" w:sz="0" w:space="0" w:color="auto"/>
            <w:bottom w:val="none" w:sz="0" w:space="0" w:color="auto"/>
            <w:right w:val="none" w:sz="0" w:space="0" w:color="auto"/>
          </w:divBdr>
        </w:div>
        <w:div w:id="194657008">
          <w:marLeft w:val="640"/>
          <w:marRight w:val="0"/>
          <w:marTop w:val="0"/>
          <w:marBottom w:val="0"/>
          <w:divBdr>
            <w:top w:val="none" w:sz="0" w:space="0" w:color="auto"/>
            <w:left w:val="none" w:sz="0" w:space="0" w:color="auto"/>
            <w:bottom w:val="none" w:sz="0" w:space="0" w:color="auto"/>
            <w:right w:val="none" w:sz="0" w:space="0" w:color="auto"/>
          </w:divBdr>
        </w:div>
        <w:div w:id="798498968">
          <w:marLeft w:val="640"/>
          <w:marRight w:val="0"/>
          <w:marTop w:val="0"/>
          <w:marBottom w:val="0"/>
          <w:divBdr>
            <w:top w:val="none" w:sz="0" w:space="0" w:color="auto"/>
            <w:left w:val="none" w:sz="0" w:space="0" w:color="auto"/>
            <w:bottom w:val="none" w:sz="0" w:space="0" w:color="auto"/>
            <w:right w:val="none" w:sz="0" w:space="0" w:color="auto"/>
          </w:divBdr>
        </w:div>
        <w:div w:id="83305754">
          <w:marLeft w:val="640"/>
          <w:marRight w:val="0"/>
          <w:marTop w:val="0"/>
          <w:marBottom w:val="0"/>
          <w:divBdr>
            <w:top w:val="none" w:sz="0" w:space="0" w:color="auto"/>
            <w:left w:val="none" w:sz="0" w:space="0" w:color="auto"/>
            <w:bottom w:val="none" w:sz="0" w:space="0" w:color="auto"/>
            <w:right w:val="none" w:sz="0" w:space="0" w:color="auto"/>
          </w:divBdr>
        </w:div>
        <w:div w:id="1567452504">
          <w:marLeft w:val="640"/>
          <w:marRight w:val="0"/>
          <w:marTop w:val="0"/>
          <w:marBottom w:val="0"/>
          <w:divBdr>
            <w:top w:val="none" w:sz="0" w:space="0" w:color="auto"/>
            <w:left w:val="none" w:sz="0" w:space="0" w:color="auto"/>
            <w:bottom w:val="none" w:sz="0" w:space="0" w:color="auto"/>
            <w:right w:val="none" w:sz="0" w:space="0" w:color="auto"/>
          </w:divBdr>
        </w:div>
        <w:div w:id="62072392">
          <w:marLeft w:val="640"/>
          <w:marRight w:val="0"/>
          <w:marTop w:val="0"/>
          <w:marBottom w:val="0"/>
          <w:divBdr>
            <w:top w:val="none" w:sz="0" w:space="0" w:color="auto"/>
            <w:left w:val="none" w:sz="0" w:space="0" w:color="auto"/>
            <w:bottom w:val="none" w:sz="0" w:space="0" w:color="auto"/>
            <w:right w:val="none" w:sz="0" w:space="0" w:color="auto"/>
          </w:divBdr>
        </w:div>
        <w:div w:id="487554150">
          <w:marLeft w:val="640"/>
          <w:marRight w:val="0"/>
          <w:marTop w:val="0"/>
          <w:marBottom w:val="0"/>
          <w:divBdr>
            <w:top w:val="none" w:sz="0" w:space="0" w:color="auto"/>
            <w:left w:val="none" w:sz="0" w:space="0" w:color="auto"/>
            <w:bottom w:val="none" w:sz="0" w:space="0" w:color="auto"/>
            <w:right w:val="none" w:sz="0" w:space="0" w:color="auto"/>
          </w:divBdr>
        </w:div>
        <w:div w:id="62224296">
          <w:marLeft w:val="640"/>
          <w:marRight w:val="0"/>
          <w:marTop w:val="0"/>
          <w:marBottom w:val="0"/>
          <w:divBdr>
            <w:top w:val="none" w:sz="0" w:space="0" w:color="auto"/>
            <w:left w:val="none" w:sz="0" w:space="0" w:color="auto"/>
            <w:bottom w:val="none" w:sz="0" w:space="0" w:color="auto"/>
            <w:right w:val="none" w:sz="0" w:space="0" w:color="auto"/>
          </w:divBdr>
        </w:div>
        <w:div w:id="206381016">
          <w:marLeft w:val="640"/>
          <w:marRight w:val="0"/>
          <w:marTop w:val="0"/>
          <w:marBottom w:val="0"/>
          <w:divBdr>
            <w:top w:val="none" w:sz="0" w:space="0" w:color="auto"/>
            <w:left w:val="none" w:sz="0" w:space="0" w:color="auto"/>
            <w:bottom w:val="none" w:sz="0" w:space="0" w:color="auto"/>
            <w:right w:val="none" w:sz="0" w:space="0" w:color="auto"/>
          </w:divBdr>
        </w:div>
        <w:div w:id="1017191144">
          <w:marLeft w:val="640"/>
          <w:marRight w:val="0"/>
          <w:marTop w:val="0"/>
          <w:marBottom w:val="0"/>
          <w:divBdr>
            <w:top w:val="none" w:sz="0" w:space="0" w:color="auto"/>
            <w:left w:val="none" w:sz="0" w:space="0" w:color="auto"/>
            <w:bottom w:val="none" w:sz="0" w:space="0" w:color="auto"/>
            <w:right w:val="none" w:sz="0" w:space="0" w:color="auto"/>
          </w:divBdr>
        </w:div>
        <w:div w:id="1389375422">
          <w:marLeft w:val="640"/>
          <w:marRight w:val="0"/>
          <w:marTop w:val="0"/>
          <w:marBottom w:val="0"/>
          <w:divBdr>
            <w:top w:val="none" w:sz="0" w:space="0" w:color="auto"/>
            <w:left w:val="none" w:sz="0" w:space="0" w:color="auto"/>
            <w:bottom w:val="none" w:sz="0" w:space="0" w:color="auto"/>
            <w:right w:val="none" w:sz="0" w:space="0" w:color="auto"/>
          </w:divBdr>
        </w:div>
        <w:div w:id="292058633">
          <w:marLeft w:val="640"/>
          <w:marRight w:val="0"/>
          <w:marTop w:val="0"/>
          <w:marBottom w:val="0"/>
          <w:divBdr>
            <w:top w:val="none" w:sz="0" w:space="0" w:color="auto"/>
            <w:left w:val="none" w:sz="0" w:space="0" w:color="auto"/>
            <w:bottom w:val="none" w:sz="0" w:space="0" w:color="auto"/>
            <w:right w:val="none" w:sz="0" w:space="0" w:color="auto"/>
          </w:divBdr>
        </w:div>
        <w:div w:id="1860464165">
          <w:marLeft w:val="640"/>
          <w:marRight w:val="0"/>
          <w:marTop w:val="0"/>
          <w:marBottom w:val="0"/>
          <w:divBdr>
            <w:top w:val="none" w:sz="0" w:space="0" w:color="auto"/>
            <w:left w:val="none" w:sz="0" w:space="0" w:color="auto"/>
            <w:bottom w:val="none" w:sz="0" w:space="0" w:color="auto"/>
            <w:right w:val="none" w:sz="0" w:space="0" w:color="auto"/>
          </w:divBdr>
        </w:div>
        <w:div w:id="668872912">
          <w:marLeft w:val="640"/>
          <w:marRight w:val="0"/>
          <w:marTop w:val="0"/>
          <w:marBottom w:val="0"/>
          <w:divBdr>
            <w:top w:val="none" w:sz="0" w:space="0" w:color="auto"/>
            <w:left w:val="none" w:sz="0" w:space="0" w:color="auto"/>
            <w:bottom w:val="none" w:sz="0" w:space="0" w:color="auto"/>
            <w:right w:val="none" w:sz="0" w:space="0" w:color="auto"/>
          </w:divBdr>
        </w:div>
        <w:div w:id="1109348287">
          <w:marLeft w:val="640"/>
          <w:marRight w:val="0"/>
          <w:marTop w:val="0"/>
          <w:marBottom w:val="0"/>
          <w:divBdr>
            <w:top w:val="none" w:sz="0" w:space="0" w:color="auto"/>
            <w:left w:val="none" w:sz="0" w:space="0" w:color="auto"/>
            <w:bottom w:val="none" w:sz="0" w:space="0" w:color="auto"/>
            <w:right w:val="none" w:sz="0" w:space="0" w:color="auto"/>
          </w:divBdr>
        </w:div>
        <w:div w:id="4721345">
          <w:marLeft w:val="640"/>
          <w:marRight w:val="0"/>
          <w:marTop w:val="0"/>
          <w:marBottom w:val="0"/>
          <w:divBdr>
            <w:top w:val="none" w:sz="0" w:space="0" w:color="auto"/>
            <w:left w:val="none" w:sz="0" w:space="0" w:color="auto"/>
            <w:bottom w:val="none" w:sz="0" w:space="0" w:color="auto"/>
            <w:right w:val="none" w:sz="0" w:space="0" w:color="auto"/>
          </w:divBdr>
        </w:div>
        <w:div w:id="109666384">
          <w:marLeft w:val="640"/>
          <w:marRight w:val="0"/>
          <w:marTop w:val="0"/>
          <w:marBottom w:val="0"/>
          <w:divBdr>
            <w:top w:val="none" w:sz="0" w:space="0" w:color="auto"/>
            <w:left w:val="none" w:sz="0" w:space="0" w:color="auto"/>
            <w:bottom w:val="none" w:sz="0" w:space="0" w:color="auto"/>
            <w:right w:val="none" w:sz="0" w:space="0" w:color="auto"/>
          </w:divBdr>
        </w:div>
        <w:div w:id="2044398814">
          <w:marLeft w:val="640"/>
          <w:marRight w:val="0"/>
          <w:marTop w:val="0"/>
          <w:marBottom w:val="0"/>
          <w:divBdr>
            <w:top w:val="none" w:sz="0" w:space="0" w:color="auto"/>
            <w:left w:val="none" w:sz="0" w:space="0" w:color="auto"/>
            <w:bottom w:val="none" w:sz="0" w:space="0" w:color="auto"/>
            <w:right w:val="none" w:sz="0" w:space="0" w:color="auto"/>
          </w:divBdr>
        </w:div>
        <w:div w:id="567770963">
          <w:marLeft w:val="640"/>
          <w:marRight w:val="0"/>
          <w:marTop w:val="0"/>
          <w:marBottom w:val="0"/>
          <w:divBdr>
            <w:top w:val="none" w:sz="0" w:space="0" w:color="auto"/>
            <w:left w:val="none" w:sz="0" w:space="0" w:color="auto"/>
            <w:bottom w:val="none" w:sz="0" w:space="0" w:color="auto"/>
            <w:right w:val="none" w:sz="0" w:space="0" w:color="auto"/>
          </w:divBdr>
        </w:div>
        <w:div w:id="1148205086">
          <w:marLeft w:val="640"/>
          <w:marRight w:val="0"/>
          <w:marTop w:val="0"/>
          <w:marBottom w:val="0"/>
          <w:divBdr>
            <w:top w:val="none" w:sz="0" w:space="0" w:color="auto"/>
            <w:left w:val="none" w:sz="0" w:space="0" w:color="auto"/>
            <w:bottom w:val="none" w:sz="0" w:space="0" w:color="auto"/>
            <w:right w:val="none" w:sz="0" w:space="0" w:color="auto"/>
          </w:divBdr>
        </w:div>
        <w:div w:id="1616399556">
          <w:marLeft w:val="640"/>
          <w:marRight w:val="0"/>
          <w:marTop w:val="0"/>
          <w:marBottom w:val="0"/>
          <w:divBdr>
            <w:top w:val="none" w:sz="0" w:space="0" w:color="auto"/>
            <w:left w:val="none" w:sz="0" w:space="0" w:color="auto"/>
            <w:bottom w:val="none" w:sz="0" w:space="0" w:color="auto"/>
            <w:right w:val="none" w:sz="0" w:space="0" w:color="auto"/>
          </w:divBdr>
        </w:div>
        <w:div w:id="392970145">
          <w:marLeft w:val="640"/>
          <w:marRight w:val="0"/>
          <w:marTop w:val="0"/>
          <w:marBottom w:val="0"/>
          <w:divBdr>
            <w:top w:val="none" w:sz="0" w:space="0" w:color="auto"/>
            <w:left w:val="none" w:sz="0" w:space="0" w:color="auto"/>
            <w:bottom w:val="none" w:sz="0" w:space="0" w:color="auto"/>
            <w:right w:val="none" w:sz="0" w:space="0" w:color="auto"/>
          </w:divBdr>
        </w:div>
        <w:div w:id="499538665">
          <w:marLeft w:val="640"/>
          <w:marRight w:val="0"/>
          <w:marTop w:val="0"/>
          <w:marBottom w:val="0"/>
          <w:divBdr>
            <w:top w:val="none" w:sz="0" w:space="0" w:color="auto"/>
            <w:left w:val="none" w:sz="0" w:space="0" w:color="auto"/>
            <w:bottom w:val="none" w:sz="0" w:space="0" w:color="auto"/>
            <w:right w:val="none" w:sz="0" w:space="0" w:color="auto"/>
          </w:divBdr>
        </w:div>
        <w:div w:id="800002891">
          <w:marLeft w:val="640"/>
          <w:marRight w:val="0"/>
          <w:marTop w:val="0"/>
          <w:marBottom w:val="0"/>
          <w:divBdr>
            <w:top w:val="none" w:sz="0" w:space="0" w:color="auto"/>
            <w:left w:val="none" w:sz="0" w:space="0" w:color="auto"/>
            <w:bottom w:val="none" w:sz="0" w:space="0" w:color="auto"/>
            <w:right w:val="none" w:sz="0" w:space="0" w:color="auto"/>
          </w:divBdr>
        </w:div>
        <w:div w:id="926503824">
          <w:marLeft w:val="640"/>
          <w:marRight w:val="0"/>
          <w:marTop w:val="0"/>
          <w:marBottom w:val="0"/>
          <w:divBdr>
            <w:top w:val="none" w:sz="0" w:space="0" w:color="auto"/>
            <w:left w:val="none" w:sz="0" w:space="0" w:color="auto"/>
            <w:bottom w:val="none" w:sz="0" w:space="0" w:color="auto"/>
            <w:right w:val="none" w:sz="0" w:space="0" w:color="auto"/>
          </w:divBdr>
        </w:div>
        <w:div w:id="1342321995">
          <w:marLeft w:val="640"/>
          <w:marRight w:val="0"/>
          <w:marTop w:val="0"/>
          <w:marBottom w:val="0"/>
          <w:divBdr>
            <w:top w:val="none" w:sz="0" w:space="0" w:color="auto"/>
            <w:left w:val="none" w:sz="0" w:space="0" w:color="auto"/>
            <w:bottom w:val="none" w:sz="0" w:space="0" w:color="auto"/>
            <w:right w:val="none" w:sz="0" w:space="0" w:color="auto"/>
          </w:divBdr>
        </w:div>
        <w:div w:id="208541728">
          <w:marLeft w:val="640"/>
          <w:marRight w:val="0"/>
          <w:marTop w:val="0"/>
          <w:marBottom w:val="0"/>
          <w:divBdr>
            <w:top w:val="none" w:sz="0" w:space="0" w:color="auto"/>
            <w:left w:val="none" w:sz="0" w:space="0" w:color="auto"/>
            <w:bottom w:val="none" w:sz="0" w:space="0" w:color="auto"/>
            <w:right w:val="none" w:sz="0" w:space="0" w:color="auto"/>
          </w:divBdr>
        </w:div>
        <w:div w:id="351614816">
          <w:marLeft w:val="640"/>
          <w:marRight w:val="0"/>
          <w:marTop w:val="0"/>
          <w:marBottom w:val="0"/>
          <w:divBdr>
            <w:top w:val="none" w:sz="0" w:space="0" w:color="auto"/>
            <w:left w:val="none" w:sz="0" w:space="0" w:color="auto"/>
            <w:bottom w:val="none" w:sz="0" w:space="0" w:color="auto"/>
            <w:right w:val="none" w:sz="0" w:space="0" w:color="auto"/>
          </w:divBdr>
        </w:div>
        <w:div w:id="1716731396">
          <w:marLeft w:val="640"/>
          <w:marRight w:val="0"/>
          <w:marTop w:val="0"/>
          <w:marBottom w:val="0"/>
          <w:divBdr>
            <w:top w:val="none" w:sz="0" w:space="0" w:color="auto"/>
            <w:left w:val="none" w:sz="0" w:space="0" w:color="auto"/>
            <w:bottom w:val="none" w:sz="0" w:space="0" w:color="auto"/>
            <w:right w:val="none" w:sz="0" w:space="0" w:color="auto"/>
          </w:divBdr>
        </w:div>
        <w:div w:id="995258978">
          <w:marLeft w:val="640"/>
          <w:marRight w:val="0"/>
          <w:marTop w:val="0"/>
          <w:marBottom w:val="0"/>
          <w:divBdr>
            <w:top w:val="none" w:sz="0" w:space="0" w:color="auto"/>
            <w:left w:val="none" w:sz="0" w:space="0" w:color="auto"/>
            <w:bottom w:val="none" w:sz="0" w:space="0" w:color="auto"/>
            <w:right w:val="none" w:sz="0" w:space="0" w:color="auto"/>
          </w:divBdr>
        </w:div>
        <w:div w:id="967467022">
          <w:marLeft w:val="640"/>
          <w:marRight w:val="0"/>
          <w:marTop w:val="0"/>
          <w:marBottom w:val="0"/>
          <w:divBdr>
            <w:top w:val="none" w:sz="0" w:space="0" w:color="auto"/>
            <w:left w:val="none" w:sz="0" w:space="0" w:color="auto"/>
            <w:bottom w:val="none" w:sz="0" w:space="0" w:color="auto"/>
            <w:right w:val="none" w:sz="0" w:space="0" w:color="auto"/>
          </w:divBdr>
        </w:div>
        <w:div w:id="682125536">
          <w:marLeft w:val="640"/>
          <w:marRight w:val="0"/>
          <w:marTop w:val="0"/>
          <w:marBottom w:val="0"/>
          <w:divBdr>
            <w:top w:val="none" w:sz="0" w:space="0" w:color="auto"/>
            <w:left w:val="none" w:sz="0" w:space="0" w:color="auto"/>
            <w:bottom w:val="none" w:sz="0" w:space="0" w:color="auto"/>
            <w:right w:val="none" w:sz="0" w:space="0" w:color="auto"/>
          </w:divBdr>
        </w:div>
        <w:div w:id="1933313827">
          <w:marLeft w:val="640"/>
          <w:marRight w:val="0"/>
          <w:marTop w:val="0"/>
          <w:marBottom w:val="0"/>
          <w:divBdr>
            <w:top w:val="none" w:sz="0" w:space="0" w:color="auto"/>
            <w:left w:val="none" w:sz="0" w:space="0" w:color="auto"/>
            <w:bottom w:val="none" w:sz="0" w:space="0" w:color="auto"/>
            <w:right w:val="none" w:sz="0" w:space="0" w:color="auto"/>
          </w:divBdr>
        </w:div>
        <w:div w:id="1142771395">
          <w:marLeft w:val="640"/>
          <w:marRight w:val="0"/>
          <w:marTop w:val="0"/>
          <w:marBottom w:val="0"/>
          <w:divBdr>
            <w:top w:val="none" w:sz="0" w:space="0" w:color="auto"/>
            <w:left w:val="none" w:sz="0" w:space="0" w:color="auto"/>
            <w:bottom w:val="none" w:sz="0" w:space="0" w:color="auto"/>
            <w:right w:val="none" w:sz="0" w:space="0" w:color="auto"/>
          </w:divBdr>
        </w:div>
        <w:div w:id="667485373">
          <w:marLeft w:val="640"/>
          <w:marRight w:val="0"/>
          <w:marTop w:val="0"/>
          <w:marBottom w:val="0"/>
          <w:divBdr>
            <w:top w:val="none" w:sz="0" w:space="0" w:color="auto"/>
            <w:left w:val="none" w:sz="0" w:space="0" w:color="auto"/>
            <w:bottom w:val="none" w:sz="0" w:space="0" w:color="auto"/>
            <w:right w:val="none" w:sz="0" w:space="0" w:color="auto"/>
          </w:divBdr>
        </w:div>
        <w:div w:id="1478109555">
          <w:marLeft w:val="640"/>
          <w:marRight w:val="0"/>
          <w:marTop w:val="0"/>
          <w:marBottom w:val="0"/>
          <w:divBdr>
            <w:top w:val="none" w:sz="0" w:space="0" w:color="auto"/>
            <w:left w:val="none" w:sz="0" w:space="0" w:color="auto"/>
            <w:bottom w:val="none" w:sz="0" w:space="0" w:color="auto"/>
            <w:right w:val="none" w:sz="0" w:space="0" w:color="auto"/>
          </w:divBdr>
        </w:div>
        <w:div w:id="591166660">
          <w:marLeft w:val="640"/>
          <w:marRight w:val="0"/>
          <w:marTop w:val="0"/>
          <w:marBottom w:val="0"/>
          <w:divBdr>
            <w:top w:val="none" w:sz="0" w:space="0" w:color="auto"/>
            <w:left w:val="none" w:sz="0" w:space="0" w:color="auto"/>
            <w:bottom w:val="none" w:sz="0" w:space="0" w:color="auto"/>
            <w:right w:val="none" w:sz="0" w:space="0" w:color="auto"/>
          </w:divBdr>
        </w:div>
        <w:div w:id="239097843">
          <w:marLeft w:val="640"/>
          <w:marRight w:val="0"/>
          <w:marTop w:val="0"/>
          <w:marBottom w:val="0"/>
          <w:divBdr>
            <w:top w:val="none" w:sz="0" w:space="0" w:color="auto"/>
            <w:left w:val="none" w:sz="0" w:space="0" w:color="auto"/>
            <w:bottom w:val="none" w:sz="0" w:space="0" w:color="auto"/>
            <w:right w:val="none" w:sz="0" w:space="0" w:color="auto"/>
          </w:divBdr>
        </w:div>
        <w:div w:id="733312793">
          <w:marLeft w:val="640"/>
          <w:marRight w:val="0"/>
          <w:marTop w:val="0"/>
          <w:marBottom w:val="0"/>
          <w:divBdr>
            <w:top w:val="none" w:sz="0" w:space="0" w:color="auto"/>
            <w:left w:val="none" w:sz="0" w:space="0" w:color="auto"/>
            <w:bottom w:val="none" w:sz="0" w:space="0" w:color="auto"/>
            <w:right w:val="none" w:sz="0" w:space="0" w:color="auto"/>
          </w:divBdr>
        </w:div>
        <w:div w:id="416025076">
          <w:marLeft w:val="640"/>
          <w:marRight w:val="0"/>
          <w:marTop w:val="0"/>
          <w:marBottom w:val="0"/>
          <w:divBdr>
            <w:top w:val="none" w:sz="0" w:space="0" w:color="auto"/>
            <w:left w:val="none" w:sz="0" w:space="0" w:color="auto"/>
            <w:bottom w:val="none" w:sz="0" w:space="0" w:color="auto"/>
            <w:right w:val="none" w:sz="0" w:space="0" w:color="auto"/>
          </w:divBdr>
        </w:div>
        <w:div w:id="1471630391">
          <w:marLeft w:val="640"/>
          <w:marRight w:val="0"/>
          <w:marTop w:val="0"/>
          <w:marBottom w:val="0"/>
          <w:divBdr>
            <w:top w:val="none" w:sz="0" w:space="0" w:color="auto"/>
            <w:left w:val="none" w:sz="0" w:space="0" w:color="auto"/>
            <w:bottom w:val="none" w:sz="0" w:space="0" w:color="auto"/>
            <w:right w:val="none" w:sz="0" w:space="0" w:color="auto"/>
          </w:divBdr>
        </w:div>
        <w:div w:id="1883975140">
          <w:marLeft w:val="640"/>
          <w:marRight w:val="0"/>
          <w:marTop w:val="0"/>
          <w:marBottom w:val="0"/>
          <w:divBdr>
            <w:top w:val="none" w:sz="0" w:space="0" w:color="auto"/>
            <w:left w:val="none" w:sz="0" w:space="0" w:color="auto"/>
            <w:bottom w:val="none" w:sz="0" w:space="0" w:color="auto"/>
            <w:right w:val="none" w:sz="0" w:space="0" w:color="auto"/>
          </w:divBdr>
        </w:div>
        <w:div w:id="150488301">
          <w:marLeft w:val="640"/>
          <w:marRight w:val="0"/>
          <w:marTop w:val="0"/>
          <w:marBottom w:val="0"/>
          <w:divBdr>
            <w:top w:val="none" w:sz="0" w:space="0" w:color="auto"/>
            <w:left w:val="none" w:sz="0" w:space="0" w:color="auto"/>
            <w:bottom w:val="none" w:sz="0" w:space="0" w:color="auto"/>
            <w:right w:val="none" w:sz="0" w:space="0" w:color="auto"/>
          </w:divBdr>
        </w:div>
        <w:div w:id="1491873503">
          <w:marLeft w:val="640"/>
          <w:marRight w:val="0"/>
          <w:marTop w:val="0"/>
          <w:marBottom w:val="0"/>
          <w:divBdr>
            <w:top w:val="none" w:sz="0" w:space="0" w:color="auto"/>
            <w:left w:val="none" w:sz="0" w:space="0" w:color="auto"/>
            <w:bottom w:val="none" w:sz="0" w:space="0" w:color="auto"/>
            <w:right w:val="none" w:sz="0" w:space="0" w:color="auto"/>
          </w:divBdr>
        </w:div>
        <w:div w:id="1038824053">
          <w:marLeft w:val="640"/>
          <w:marRight w:val="0"/>
          <w:marTop w:val="0"/>
          <w:marBottom w:val="0"/>
          <w:divBdr>
            <w:top w:val="none" w:sz="0" w:space="0" w:color="auto"/>
            <w:left w:val="none" w:sz="0" w:space="0" w:color="auto"/>
            <w:bottom w:val="none" w:sz="0" w:space="0" w:color="auto"/>
            <w:right w:val="none" w:sz="0" w:space="0" w:color="auto"/>
          </w:divBdr>
        </w:div>
        <w:div w:id="1487089142">
          <w:marLeft w:val="640"/>
          <w:marRight w:val="0"/>
          <w:marTop w:val="0"/>
          <w:marBottom w:val="0"/>
          <w:divBdr>
            <w:top w:val="none" w:sz="0" w:space="0" w:color="auto"/>
            <w:left w:val="none" w:sz="0" w:space="0" w:color="auto"/>
            <w:bottom w:val="none" w:sz="0" w:space="0" w:color="auto"/>
            <w:right w:val="none" w:sz="0" w:space="0" w:color="auto"/>
          </w:divBdr>
        </w:div>
        <w:div w:id="1146046381">
          <w:marLeft w:val="640"/>
          <w:marRight w:val="0"/>
          <w:marTop w:val="0"/>
          <w:marBottom w:val="0"/>
          <w:divBdr>
            <w:top w:val="none" w:sz="0" w:space="0" w:color="auto"/>
            <w:left w:val="none" w:sz="0" w:space="0" w:color="auto"/>
            <w:bottom w:val="none" w:sz="0" w:space="0" w:color="auto"/>
            <w:right w:val="none" w:sz="0" w:space="0" w:color="auto"/>
          </w:divBdr>
        </w:div>
        <w:div w:id="1407997529">
          <w:marLeft w:val="640"/>
          <w:marRight w:val="0"/>
          <w:marTop w:val="0"/>
          <w:marBottom w:val="0"/>
          <w:divBdr>
            <w:top w:val="none" w:sz="0" w:space="0" w:color="auto"/>
            <w:left w:val="none" w:sz="0" w:space="0" w:color="auto"/>
            <w:bottom w:val="none" w:sz="0" w:space="0" w:color="auto"/>
            <w:right w:val="none" w:sz="0" w:space="0" w:color="auto"/>
          </w:divBdr>
        </w:div>
        <w:div w:id="921908325">
          <w:marLeft w:val="640"/>
          <w:marRight w:val="0"/>
          <w:marTop w:val="0"/>
          <w:marBottom w:val="0"/>
          <w:divBdr>
            <w:top w:val="none" w:sz="0" w:space="0" w:color="auto"/>
            <w:left w:val="none" w:sz="0" w:space="0" w:color="auto"/>
            <w:bottom w:val="none" w:sz="0" w:space="0" w:color="auto"/>
            <w:right w:val="none" w:sz="0" w:space="0" w:color="auto"/>
          </w:divBdr>
        </w:div>
        <w:div w:id="303589056">
          <w:marLeft w:val="640"/>
          <w:marRight w:val="0"/>
          <w:marTop w:val="0"/>
          <w:marBottom w:val="0"/>
          <w:divBdr>
            <w:top w:val="none" w:sz="0" w:space="0" w:color="auto"/>
            <w:left w:val="none" w:sz="0" w:space="0" w:color="auto"/>
            <w:bottom w:val="none" w:sz="0" w:space="0" w:color="auto"/>
            <w:right w:val="none" w:sz="0" w:space="0" w:color="auto"/>
          </w:divBdr>
        </w:div>
        <w:div w:id="1766422105">
          <w:marLeft w:val="640"/>
          <w:marRight w:val="0"/>
          <w:marTop w:val="0"/>
          <w:marBottom w:val="0"/>
          <w:divBdr>
            <w:top w:val="none" w:sz="0" w:space="0" w:color="auto"/>
            <w:left w:val="none" w:sz="0" w:space="0" w:color="auto"/>
            <w:bottom w:val="none" w:sz="0" w:space="0" w:color="auto"/>
            <w:right w:val="none" w:sz="0" w:space="0" w:color="auto"/>
          </w:divBdr>
        </w:div>
        <w:div w:id="1382557401">
          <w:marLeft w:val="640"/>
          <w:marRight w:val="0"/>
          <w:marTop w:val="0"/>
          <w:marBottom w:val="0"/>
          <w:divBdr>
            <w:top w:val="none" w:sz="0" w:space="0" w:color="auto"/>
            <w:left w:val="none" w:sz="0" w:space="0" w:color="auto"/>
            <w:bottom w:val="none" w:sz="0" w:space="0" w:color="auto"/>
            <w:right w:val="none" w:sz="0" w:space="0" w:color="auto"/>
          </w:divBdr>
        </w:div>
        <w:div w:id="1819371802">
          <w:marLeft w:val="640"/>
          <w:marRight w:val="0"/>
          <w:marTop w:val="0"/>
          <w:marBottom w:val="0"/>
          <w:divBdr>
            <w:top w:val="none" w:sz="0" w:space="0" w:color="auto"/>
            <w:left w:val="none" w:sz="0" w:space="0" w:color="auto"/>
            <w:bottom w:val="none" w:sz="0" w:space="0" w:color="auto"/>
            <w:right w:val="none" w:sz="0" w:space="0" w:color="auto"/>
          </w:divBdr>
        </w:div>
        <w:div w:id="825629004">
          <w:marLeft w:val="640"/>
          <w:marRight w:val="0"/>
          <w:marTop w:val="0"/>
          <w:marBottom w:val="0"/>
          <w:divBdr>
            <w:top w:val="none" w:sz="0" w:space="0" w:color="auto"/>
            <w:left w:val="none" w:sz="0" w:space="0" w:color="auto"/>
            <w:bottom w:val="none" w:sz="0" w:space="0" w:color="auto"/>
            <w:right w:val="none" w:sz="0" w:space="0" w:color="auto"/>
          </w:divBdr>
        </w:div>
        <w:div w:id="1962374933">
          <w:marLeft w:val="640"/>
          <w:marRight w:val="0"/>
          <w:marTop w:val="0"/>
          <w:marBottom w:val="0"/>
          <w:divBdr>
            <w:top w:val="none" w:sz="0" w:space="0" w:color="auto"/>
            <w:left w:val="none" w:sz="0" w:space="0" w:color="auto"/>
            <w:bottom w:val="none" w:sz="0" w:space="0" w:color="auto"/>
            <w:right w:val="none" w:sz="0" w:space="0" w:color="auto"/>
          </w:divBdr>
        </w:div>
        <w:div w:id="494422647">
          <w:marLeft w:val="640"/>
          <w:marRight w:val="0"/>
          <w:marTop w:val="0"/>
          <w:marBottom w:val="0"/>
          <w:divBdr>
            <w:top w:val="none" w:sz="0" w:space="0" w:color="auto"/>
            <w:left w:val="none" w:sz="0" w:space="0" w:color="auto"/>
            <w:bottom w:val="none" w:sz="0" w:space="0" w:color="auto"/>
            <w:right w:val="none" w:sz="0" w:space="0" w:color="auto"/>
          </w:divBdr>
        </w:div>
        <w:div w:id="1590894706">
          <w:marLeft w:val="640"/>
          <w:marRight w:val="0"/>
          <w:marTop w:val="0"/>
          <w:marBottom w:val="0"/>
          <w:divBdr>
            <w:top w:val="none" w:sz="0" w:space="0" w:color="auto"/>
            <w:left w:val="none" w:sz="0" w:space="0" w:color="auto"/>
            <w:bottom w:val="none" w:sz="0" w:space="0" w:color="auto"/>
            <w:right w:val="none" w:sz="0" w:space="0" w:color="auto"/>
          </w:divBdr>
        </w:div>
        <w:div w:id="1449086262">
          <w:marLeft w:val="640"/>
          <w:marRight w:val="0"/>
          <w:marTop w:val="0"/>
          <w:marBottom w:val="0"/>
          <w:divBdr>
            <w:top w:val="none" w:sz="0" w:space="0" w:color="auto"/>
            <w:left w:val="none" w:sz="0" w:space="0" w:color="auto"/>
            <w:bottom w:val="none" w:sz="0" w:space="0" w:color="auto"/>
            <w:right w:val="none" w:sz="0" w:space="0" w:color="auto"/>
          </w:divBdr>
        </w:div>
        <w:div w:id="590551956">
          <w:marLeft w:val="640"/>
          <w:marRight w:val="0"/>
          <w:marTop w:val="0"/>
          <w:marBottom w:val="0"/>
          <w:divBdr>
            <w:top w:val="none" w:sz="0" w:space="0" w:color="auto"/>
            <w:left w:val="none" w:sz="0" w:space="0" w:color="auto"/>
            <w:bottom w:val="none" w:sz="0" w:space="0" w:color="auto"/>
            <w:right w:val="none" w:sz="0" w:space="0" w:color="auto"/>
          </w:divBdr>
        </w:div>
        <w:div w:id="419496895">
          <w:marLeft w:val="640"/>
          <w:marRight w:val="0"/>
          <w:marTop w:val="0"/>
          <w:marBottom w:val="0"/>
          <w:divBdr>
            <w:top w:val="none" w:sz="0" w:space="0" w:color="auto"/>
            <w:left w:val="none" w:sz="0" w:space="0" w:color="auto"/>
            <w:bottom w:val="none" w:sz="0" w:space="0" w:color="auto"/>
            <w:right w:val="none" w:sz="0" w:space="0" w:color="auto"/>
          </w:divBdr>
        </w:div>
        <w:div w:id="1202667835">
          <w:marLeft w:val="640"/>
          <w:marRight w:val="0"/>
          <w:marTop w:val="0"/>
          <w:marBottom w:val="0"/>
          <w:divBdr>
            <w:top w:val="none" w:sz="0" w:space="0" w:color="auto"/>
            <w:left w:val="none" w:sz="0" w:space="0" w:color="auto"/>
            <w:bottom w:val="none" w:sz="0" w:space="0" w:color="auto"/>
            <w:right w:val="none" w:sz="0" w:space="0" w:color="auto"/>
          </w:divBdr>
        </w:div>
        <w:div w:id="2108768521">
          <w:marLeft w:val="640"/>
          <w:marRight w:val="0"/>
          <w:marTop w:val="0"/>
          <w:marBottom w:val="0"/>
          <w:divBdr>
            <w:top w:val="none" w:sz="0" w:space="0" w:color="auto"/>
            <w:left w:val="none" w:sz="0" w:space="0" w:color="auto"/>
            <w:bottom w:val="none" w:sz="0" w:space="0" w:color="auto"/>
            <w:right w:val="none" w:sz="0" w:space="0" w:color="auto"/>
          </w:divBdr>
        </w:div>
        <w:div w:id="571282423">
          <w:marLeft w:val="640"/>
          <w:marRight w:val="0"/>
          <w:marTop w:val="0"/>
          <w:marBottom w:val="0"/>
          <w:divBdr>
            <w:top w:val="none" w:sz="0" w:space="0" w:color="auto"/>
            <w:left w:val="none" w:sz="0" w:space="0" w:color="auto"/>
            <w:bottom w:val="none" w:sz="0" w:space="0" w:color="auto"/>
            <w:right w:val="none" w:sz="0" w:space="0" w:color="auto"/>
          </w:divBdr>
        </w:div>
        <w:div w:id="1721054476">
          <w:marLeft w:val="640"/>
          <w:marRight w:val="0"/>
          <w:marTop w:val="0"/>
          <w:marBottom w:val="0"/>
          <w:divBdr>
            <w:top w:val="none" w:sz="0" w:space="0" w:color="auto"/>
            <w:left w:val="none" w:sz="0" w:space="0" w:color="auto"/>
            <w:bottom w:val="none" w:sz="0" w:space="0" w:color="auto"/>
            <w:right w:val="none" w:sz="0" w:space="0" w:color="auto"/>
          </w:divBdr>
        </w:div>
        <w:div w:id="918563637">
          <w:marLeft w:val="640"/>
          <w:marRight w:val="0"/>
          <w:marTop w:val="0"/>
          <w:marBottom w:val="0"/>
          <w:divBdr>
            <w:top w:val="none" w:sz="0" w:space="0" w:color="auto"/>
            <w:left w:val="none" w:sz="0" w:space="0" w:color="auto"/>
            <w:bottom w:val="none" w:sz="0" w:space="0" w:color="auto"/>
            <w:right w:val="none" w:sz="0" w:space="0" w:color="auto"/>
          </w:divBdr>
        </w:div>
        <w:div w:id="717627853">
          <w:marLeft w:val="640"/>
          <w:marRight w:val="0"/>
          <w:marTop w:val="0"/>
          <w:marBottom w:val="0"/>
          <w:divBdr>
            <w:top w:val="none" w:sz="0" w:space="0" w:color="auto"/>
            <w:left w:val="none" w:sz="0" w:space="0" w:color="auto"/>
            <w:bottom w:val="none" w:sz="0" w:space="0" w:color="auto"/>
            <w:right w:val="none" w:sz="0" w:space="0" w:color="auto"/>
          </w:divBdr>
        </w:div>
        <w:div w:id="1017275374">
          <w:marLeft w:val="640"/>
          <w:marRight w:val="0"/>
          <w:marTop w:val="0"/>
          <w:marBottom w:val="0"/>
          <w:divBdr>
            <w:top w:val="none" w:sz="0" w:space="0" w:color="auto"/>
            <w:left w:val="none" w:sz="0" w:space="0" w:color="auto"/>
            <w:bottom w:val="none" w:sz="0" w:space="0" w:color="auto"/>
            <w:right w:val="none" w:sz="0" w:space="0" w:color="auto"/>
          </w:divBdr>
        </w:div>
        <w:div w:id="983198341">
          <w:marLeft w:val="640"/>
          <w:marRight w:val="0"/>
          <w:marTop w:val="0"/>
          <w:marBottom w:val="0"/>
          <w:divBdr>
            <w:top w:val="none" w:sz="0" w:space="0" w:color="auto"/>
            <w:left w:val="none" w:sz="0" w:space="0" w:color="auto"/>
            <w:bottom w:val="none" w:sz="0" w:space="0" w:color="auto"/>
            <w:right w:val="none" w:sz="0" w:space="0" w:color="auto"/>
          </w:divBdr>
        </w:div>
        <w:div w:id="516580480">
          <w:marLeft w:val="640"/>
          <w:marRight w:val="0"/>
          <w:marTop w:val="0"/>
          <w:marBottom w:val="0"/>
          <w:divBdr>
            <w:top w:val="none" w:sz="0" w:space="0" w:color="auto"/>
            <w:left w:val="none" w:sz="0" w:space="0" w:color="auto"/>
            <w:bottom w:val="none" w:sz="0" w:space="0" w:color="auto"/>
            <w:right w:val="none" w:sz="0" w:space="0" w:color="auto"/>
          </w:divBdr>
        </w:div>
        <w:div w:id="567495724">
          <w:marLeft w:val="640"/>
          <w:marRight w:val="0"/>
          <w:marTop w:val="0"/>
          <w:marBottom w:val="0"/>
          <w:divBdr>
            <w:top w:val="none" w:sz="0" w:space="0" w:color="auto"/>
            <w:left w:val="none" w:sz="0" w:space="0" w:color="auto"/>
            <w:bottom w:val="none" w:sz="0" w:space="0" w:color="auto"/>
            <w:right w:val="none" w:sz="0" w:space="0" w:color="auto"/>
          </w:divBdr>
        </w:div>
        <w:div w:id="1105925652">
          <w:marLeft w:val="640"/>
          <w:marRight w:val="0"/>
          <w:marTop w:val="0"/>
          <w:marBottom w:val="0"/>
          <w:divBdr>
            <w:top w:val="none" w:sz="0" w:space="0" w:color="auto"/>
            <w:left w:val="none" w:sz="0" w:space="0" w:color="auto"/>
            <w:bottom w:val="none" w:sz="0" w:space="0" w:color="auto"/>
            <w:right w:val="none" w:sz="0" w:space="0" w:color="auto"/>
          </w:divBdr>
        </w:div>
        <w:div w:id="257367815">
          <w:marLeft w:val="640"/>
          <w:marRight w:val="0"/>
          <w:marTop w:val="0"/>
          <w:marBottom w:val="0"/>
          <w:divBdr>
            <w:top w:val="none" w:sz="0" w:space="0" w:color="auto"/>
            <w:left w:val="none" w:sz="0" w:space="0" w:color="auto"/>
            <w:bottom w:val="none" w:sz="0" w:space="0" w:color="auto"/>
            <w:right w:val="none" w:sz="0" w:space="0" w:color="auto"/>
          </w:divBdr>
        </w:div>
        <w:div w:id="1381901911">
          <w:marLeft w:val="640"/>
          <w:marRight w:val="0"/>
          <w:marTop w:val="0"/>
          <w:marBottom w:val="0"/>
          <w:divBdr>
            <w:top w:val="none" w:sz="0" w:space="0" w:color="auto"/>
            <w:left w:val="none" w:sz="0" w:space="0" w:color="auto"/>
            <w:bottom w:val="none" w:sz="0" w:space="0" w:color="auto"/>
            <w:right w:val="none" w:sz="0" w:space="0" w:color="auto"/>
          </w:divBdr>
        </w:div>
        <w:div w:id="1791584790">
          <w:marLeft w:val="640"/>
          <w:marRight w:val="0"/>
          <w:marTop w:val="0"/>
          <w:marBottom w:val="0"/>
          <w:divBdr>
            <w:top w:val="none" w:sz="0" w:space="0" w:color="auto"/>
            <w:left w:val="none" w:sz="0" w:space="0" w:color="auto"/>
            <w:bottom w:val="none" w:sz="0" w:space="0" w:color="auto"/>
            <w:right w:val="none" w:sz="0" w:space="0" w:color="auto"/>
          </w:divBdr>
        </w:div>
        <w:div w:id="48068409">
          <w:marLeft w:val="640"/>
          <w:marRight w:val="0"/>
          <w:marTop w:val="0"/>
          <w:marBottom w:val="0"/>
          <w:divBdr>
            <w:top w:val="none" w:sz="0" w:space="0" w:color="auto"/>
            <w:left w:val="none" w:sz="0" w:space="0" w:color="auto"/>
            <w:bottom w:val="none" w:sz="0" w:space="0" w:color="auto"/>
            <w:right w:val="none" w:sz="0" w:space="0" w:color="auto"/>
          </w:divBdr>
        </w:div>
        <w:div w:id="2015111963">
          <w:marLeft w:val="640"/>
          <w:marRight w:val="0"/>
          <w:marTop w:val="0"/>
          <w:marBottom w:val="0"/>
          <w:divBdr>
            <w:top w:val="none" w:sz="0" w:space="0" w:color="auto"/>
            <w:left w:val="none" w:sz="0" w:space="0" w:color="auto"/>
            <w:bottom w:val="none" w:sz="0" w:space="0" w:color="auto"/>
            <w:right w:val="none" w:sz="0" w:space="0" w:color="auto"/>
          </w:divBdr>
        </w:div>
        <w:div w:id="1370643458">
          <w:marLeft w:val="640"/>
          <w:marRight w:val="0"/>
          <w:marTop w:val="0"/>
          <w:marBottom w:val="0"/>
          <w:divBdr>
            <w:top w:val="none" w:sz="0" w:space="0" w:color="auto"/>
            <w:left w:val="none" w:sz="0" w:space="0" w:color="auto"/>
            <w:bottom w:val="none" w:sz="0" w:space="0" w:color="auto"/>
            <w:right w:val="none" w:sz="0" w:space="0" w:color="auto"/>
          </w:divBdr>
        </w:div>
        <w:div w:id="1778283730">
          <w:marLeft w:val="640"/>
          <w:marRight w:val="0"/>
          <w:marTop w:val="0"/>
          <w:marBottom w:val="0"/>
          <w:divBdr>
            <w:top w:val="none" w:sz="0" w:space="0" w:color="auto"/>
            <w:left w:val="none" w:sz="0" w:space="0" w:color="auto"/>
            <w:bottom w:val="none" w:sz="0" w:space="0" w:color="auto"/>
            <w:right w:val="none" w:sz="0" w:space="0" w:color="auto"/>
          </w:divBdr>
        </w:div>
        <w:div w:id="1240864600">
          <w:marLeft w:val="640"/>
          <w:marRight w:val="0"/>
          <w:marTop w:val="0"/>
          <w:marBottom w:val="0"/>
          <w:divBdr>
            <w:top w:val="none" w:sz="0" w:space="0" w:color="auto"/>
            <w:left w:val="none" w:sz="0" w:space="0" w:color="auto"/>
            <w:bottom w:val="none" w:sz="0" w:space="0" w:color="auto"/>
            <w:right w:val="none" w:sz="0" w:space="0" w:color="auto"/>
          </w:divBdr>
        </w:div>
        <w:div w:id="397897476">
          <w:marLeft w:val="640"/>
          <w:marRight w:val="0"/>
          <w:marTop w:val="0"/>
          <w:marBottom w:val="0"/>
          <w:divBdr>
            <w:top w:val="none" w:sz="0" w:space="0" w:color="auto"/>
            <w:left w:val="none" w:sz="0" w:space="0" w:color="auto"/>
            <w:bottom w:val="none" w:sz="0" w:space="0" w:color="auto"/>
            <w:right w:val="none" w:sz="0" w:space="0" w:color="auto"/>
          </w:divBdr>
        </w:div>
        <w:div w:id="622007541">
          <w:marLeft w:val="640"/>
          <w:marRight w:val="0"/>
          <w:marTop w:val="0"/>
          <w:marBottom w:val="0"/>
          <w:divBdr>
            <w:top w:val="none" w:sz="0" w:space="0" w:color="auto"/>
            <w:left w:val="none" w:sz="0" w:space="0" w:color="auto"/>
            <w:bottom w:val="none" w:sz="0" w:space="0" w:color="auto"/>
            <w:right w:val="none" w:sz="0" w:space="0" w:color="auto"/>
          </w:divBdr>
        </w:div>
        <w:div w:id="76292766">
          <w:marLeft w:val="640"/>
          <w:marRight w:val="0"/>
          <w:marTop w:val="0"/>
          <w:marBottom w:val="0"/>
          <w:divBdr>
            <w:top w:val="none" w:sz="0" w:space="0" w:color="auto"/>
            <w:left w:val="none" w:sz="0" w:space="0" w:color="auto"/>
            <w:bottom w:val="none" w:sz="0" w:space="0" w:color="auto"/>
            <w:right w:val="none" w:sz="0" w:space="0" w:color="auto"/>
          </w:divBdr>
        </w:div>
        <w:div w:id="601954380">
          <w:marLeft w:val="640"/>
          <w:marRight w:val="0"/>
          <w:marTop w:val="0"/>
          <w:marBottom w:val="0"/>
          <w:divBdr>
            <w:top w:val="none" w:sz="0" w:space="0" w:color="auto"/>
            <w:left w:val="none" w:sz="0" w:space="0" w:color="auto"/>
            <w:bottom w:val="none" w:sz="0" w:space="0" w:color="auto"/>
            <w:right w:val="none" w:sz="0" w:space="0" w:color="auto"/>
          </w:divBdr>
        </w:div>
        <w:div w:id="673067541">
          <w:marLeft w:val="640"/>
          <w:marRight w:val="0"/>
          <w:marTop w:val="0"/>
          <w:marBottom w:val="0"/>
          <w:divBdr>
            <w:top w:val="none" w:sz="0" w:space="0" w:color="auto"/>
            <w:left w:val="none" w:sz="0" w:space="0" w:color="auto"/>
            <w:bottom w:val="none" w:sz="0" w:space="0" w:color="auto"/>
            <w:right w:val="none" w:sz="0" w:space="0" w:color="auto"/>
          </w:divBdr>
        </w:div>
        <w:div w:id="1720594784">
          <w:marLeft w:val="640"/>
          <w:marRight w:val="0"/>
          <w:marTop w:val="0"/>
          <w:marBottom w:val="0"/>
          <w:divBdr>
            <w:top w:val="none" w:sz="0" w:space="0" w:color="auto"/>
            <w:left w:val="none" w:sz="0" w:space="0" w:color="auto"/>
            <w:bottom w:val="none" w:sz="0" w:space="0" w:color="auto"/>
            <w:right w:val="none" w:sz="0" w:space="0" w:color="auto"/>
          </w:divBdr>
        </w:div>
        <w:div w:id="1402603506">
          <w:marLeft w:val="640"/>
          <w:marRight w:val="0"/>
          <w:marTop w:val="0"/>
          <w:marBottom w:val="0"/>
          <w:divBdr>
            <w:top w:val="none" w:sz="0" w:space="0" w:color="auto"/>
            <w:left w:val="none" w:sz="0" w:space="0" w:color="auto"/>
            <w:bottom w:val="none" w:sz="0" w:space="0" w:color="auto"/>
            <w:right w:val="none" w:sz="0" w:space="0" w:color="auto"/>
          </w:divBdr>
        </w:div>
        <w:div w:id="1491403785">
          <w:marLeft w:val="640"/>
          <w:marRight w:val="0"/>
          <w:marTop w:val="0"/>
          <w:marBottom w:val="0"/>
          <w:divBdr>
            <w:top w:val="none" w:sz="0" w:space="0" w:color="auto"/>
            <w:left w:val="none" w:sz="0" w:space="0" w:color="auto"/>
            <w:bottom w:val="none" w:sz="0" w:space="0" w:color="auto"/>
            <w:right w:val="none" w:sz="0" w:space="0" w:color="auto"/>
          </w:divBdr>
        </w:div>
        <w:div w:id="1207714850">
          <w:marLeft w:val="640"/>
          <w:marRight w:val="0"/>
          <w:marTop w:val="0"/>
          <w:marBottom w:val="0"/>
          <w:divBdr>
            <w:top w:val="none" w:sz="0" w:space="0" w:color="auto"/>
            <w:left w:val="none" w:sz="0" w:space="0" w:color="auto"/>
            <w:bottom w:val="none" w:sz="0" w:space="0" w:color="auto"/>
            <w:right w:val="none" w:sz="0" w:space="0" w:color="auto"/>
          </w:divBdr>
        </w:div>
        <w:div w:id="1949196596">
          <w:marLeft w:val="640"/>
          <w:marRight w:val="0"/>
          <w:marTop w:val="0"/>
          <w:marBottom w:val="0"/>
          <w:divBdr>
            <w:top w:val="none" w:sz="0" w:space="0" w:color="auto"/>
            <w:left w:val="none" w:sz="0" w:space="0" w:color="auto"/>
            <w:bottom w:val="none" w:sz="0" w:space="0" w:color="auto"/>
            <w:right w:val="none" w:sz="0" w:space="0" w:color="auto"/>
          </w:divBdr>
        </w:div>
        <w:div w:id="581641791">
          <w:marLeft w:val="640"/>
          <w:marRight w:val="0"/>
          <w:marTop w:val="0"/>
          <w:marBottom w:val="0"/>
          <w:divBdr>
            <w:top w:val="none" w:sz="0" w:space="0" w:color="auto"/>
            <w:left w:val="none" w:sz="0" w:space="0" w:color="auto"/>
            <w:bottom w:val="none" w:sz="0" w:space="0" w:color="auto"/>
            <w:right w:val="none" w:sz="0" w:space="0" w:color="auto"/>
          </w:divBdr>
        </w:div>
        <w:div w:id="1614629507">
          <w:marLeft w:val="640"/>
          <w:marRight w:val="0"/>
          <w:marTop w:val="0"/>
          <w:marBottom w:val="0"/>
          <w:divBdr>
            <w:top w:val="none" w:sz="0" w:space="0" w:color="auto"/>
            <w:left w:val="none" w:sz="0" w:space="0" w:color="auto"/>
            <w:bottom w:val="none" w:sz="0" w:space="0" w:color="auto"/>
            <w:right w:val="none" w:sz="0" w:space="0" w:color="auto"/>
          </w:divBdr>
        </w:div>
        <w:div w:id="439572754">
          <w:marLeft w:val="640"/>
          <w:marRight w:val="0"/>
          <w:marTop w:val="0"/>
          <w:marBottom w:val="0"/>
          <w:divBdr>
            <w:top w:val="none" w:sz="0" w:space="0" w:color="auto"/>
            <w:left w:val="none" w:sz="0" w:space="0" w:color="auto"/>
            <w:bottom w:val="none" w:sz="0" w:space="0" w:color="auto"/>
            <w:right w:val="none" w:sz="0" w:space="0" w:color="auto"/>
          </w:divBdr>
        </w:div>
        <w:div w:id="768698693">
          <w:marLeft w:val="640"/>
          <w:marRight w:val="0"/>
          <w:marTop w:val="0"/>
          <w:marBottom w:val="0"/>
          <w:divBdr>
            <w:top w:val="none" w:sz="0" w:space="0" w:color="auto"/>
            <w:left w:val="none" w:sz="0" w:space="0" w:color="auto"/>
            <w:bottom w:val="none" w:sz="0" w:space="0" w:color="auto"/>
            <w:right w:val="none" w:sz="0" w:space="0" w:color="auto"/>
          </w:divBdr>
        </w:div>
        <w:div w:id="557983917">
          <w:marLeft w:val="640"/>
          <w:marRight w:val="0"/>
          <w:marTop w:val="0"/>
          <w:marBottom w:val="0"/>
          <w:divBdr>
            <w:top w:val="none" w:sz="0" w:space="0" w:color="auto"/>
            <w:left w:val="none" w:sz="0" w:space="0" w:color="auto"/>
            <w:bottom w:val="none" w:sz="0" w:space="0" w:color="auto"/>
            <w:right w:val="none" w:sz="0" w:space="0" w:color="auto"/>
          </w:divBdr>
        </w:div>
        <w:div w:id="2041084650">
          <w:marLeft w:val="640"/>
          <w:marRight w:val="0"/>
          <w:marTop w:val="0"/>
          <w:marBottom w:val="0"/>
          <w:divBdr>
            <w:top w:val="none" w:sz="0" w:space="0" w:color="auto"/>
            <w:left w:val="none" w:sz="0" w:space="0" w:color="auto"/>
            <w:bottom w:val="none" w:sz="0" w:space="0" w:color="auto"/>
            <w:right w:val="none" w:sz="0" w:space="0" w:color="auto"/>
          </w:divBdr>
        </w:div>
        <w:div w:id="545458447">
          <w:marLeft w:val="640"/>
          <w:marRight w:val="0"/>
          <w:marTop w:val="0"/>
          <w:marBottom w:val="0"/>
          <w:divBdr>
            <w:top w:val="none" w:sz="0" w:space="0" w:color="auto"/>
            <w:left w:val="none" w:sz="0" w:space="0" w:color="auto"/>
            <w:bottom w:val="none" w:sz="0" w:space="0" w:color="auto"/>
            <w:right w:val="none" w:sz="0" w:space="0" w:color="auto"/>
          </w:divBdr>
        </w:div>
        <w:div w:id="101196035">
          <w:marLeft w:val="640"/>
          <w:marRight w:val="0"/>
          <w:marTop w:val="0"/>
          <w:marBottom w:val="0"/>
          <w:divBdr>
            <w:top w:val="none" w:sz="0" w:space="0" w:color="auto"/>
            <w:left w:val="none" w:sz="0" w:space="0" w:color="auto"/>
            <w:bottom w:val="none" w:sz="0" w:space="0" w:color="auto"/>
            <w:right w:val="none" w:sz="0" w:space="0" w:color="auto"/>
          </w:divBdr>
        </w:div>
        <w:div w:id="2051302391">
          <w:marLeft w:val="640"/>
          <w:marRight w:val="0"/>
          <w:marTop w:val="0"/>
          <w:marBottom w:val="0"/>
          <w:divBdr>
            <w:top w:val="none" w:sz="0" w:space="0" w:color="auto"/>
            <w:left w:val="none" w:sz="0" w:space="0" w:color="auto"/>
            <w:bottom w:val="none" w:sz="0" w:space="0" w:color="auto"/>
            <w:right w:val="none" w:sz="0" w:space="0" w:color="auto"/>
          </w:divBdr>
        </w:div>
        <w:div w:id="770080341">
          <w:marLeft w:val="640"/>
          <w:marRight w:val="0"/>
          <w:marTop w:val="0"/>
          <w:marBottom w:val="0"/>
          <w:divBdr>
            <w:top w:val="none" w:sz="0" w:space="0" w:color="auto"/>
            <w:left w:val="none" w:sz="0" w:space="0" w:color="auto"/>
            <w:bottom w:val="none" w:sz="0" w:space="0" w:color="auto"/>
            <w:right w:val="none" w:sz="0" w:space="0" w:color="auto"/>
          </w:divBdr>
        </w:div>
        <w:div w:id="1129737622">
          <w:marLeft w:val="640"/>
          <w:marRight w:val="0"/>
          <w:marTop w:val="0"/>
          <w:marBottom w:val="0"/>
          <w:divBdr>
            <w:top w:val="none" w:sz="0" w:space="0" w:color="auto"/>
            <w:left w:val="none" w:sz="0" w:space="0" w:color="auto"/>
            <w:bottom w:val="none" w:sz="0" w:space="0" w:color="auto"/>
            <w:right w:val="none" w:sz="0" w:space="0" w:color="auto"/>
          </w:divBdr>
        </w:div>
        <w:div w:id="1192036982">
          <w:marLeft w:val="640"/>
          <w:marRight w:val="0"/>
          <w:marTop w:val="0"/>
          <w:marBottom w:val="0"/>
          <w:divBdr>
            <w:top w:val="none" w:sz="0" w:space="0" w:color="auto"/>
            <w:left w:val="none" w:sz="0" w:space="0" w:color="auto"/>
            <w:bottom w:val="none" w:sz="0" w:space="0" w:color="auto"/>
            <w:right w:val="none" w:sz="0" w:space="0" w:color="auto"/>
          </w:divBdr>
        </w:div>
        <w:div w:id="1718973104">
          <w:marLeft w:val="640"/>
          <w:marRight w:val="0"/>
          <w:marTop w:val="0"/>
          <w:marBottom w:val="0"/>
          <w:divBdr>
            <w:top w:val="none" w:sz="0" w:space="0" w:color="auto"/>
            <w:left w:val="none" w:sz="0" w:space="0" w:color="auto"/>
            <w:bottom w:val="none" w:sz="0" w:space="0" w:color="auto"/>
            <w:right w:val="none" w:sz="0" w:space="0" w:color="auto"/>
          </w:divBdr>
        </w:div>
        <w:div w:id="28799227">
          <w:marLeft w:val="640"/>
          <w:marRight w:val="0"/>
          <w:marTop w:val="0"/>
          <w:marBottom w:val="0"/>
          <w:divBdr>
            <w:top w:val="none" w:sz="0" w:space="0" w:color="auto"/>
            <w:left w:val="none" w:sz="0" w:space="0" w:color="auto"/>
            <w:bottom w:val="none" w:sz="0" w:space="0" w:color="auto"/>
            <w:right w:val="none" w:sz="0" w:space="0" w:color="auto"/>
          </w:divBdr>
        </w:div>
        <w:div w:id="1721855365">
          <w:marLeft w:val="640"/>
          <w:marRight w:val="0"/>
          <w:marTop w:val="0"/>
          <w:marBottom w:val="0"/>
          <w:divBdr>
            <w:top w:val="none" w:sz="0" w:space="0" w:color="auto"/>
            <w:left w:val="none" w:sz="0" w:space="0" w:color="auto"/>
            <w:bottom w:val="none" w:sz="0" w:space="0" w:color="auto"/>
            <w:right w:val="none" w:sz="0" w:space="0" w:color="auto"/>
          </w:divBdr>
        </w:div>
        <w:div w:id="636642664">
          <w:marLeft w:val="640"/>
          <w:marRight w:val="0"/>
          <w:marTop w:val="0"/>
          <w:marBottom w:val="0"/>
          <w:divBdr>
            <w:top w:val="none" w:sz="0" w:space="0" w:color="auto"/>
            <w:left w:val="none" w:sz="0" w:space="0" w:color="auto"/>
            <w:bottom w:val="none" w:sz="0" w:space="0" w:color="auto"/>
            <w:right w:val="none" w:sz="0" w:space="0" w:color="auto"/>
          </w:divBdr>
        </w:div>
        <w:div w:id="1970435146">
          <w:marLeft w:val="640"/>
          <w:marRight w:val="0"/>
          <w:marTop w:val="0"/>
          <w:marBottom w:val="0"/>
          <w:divBdr>
            <w:top w:val="none" w:sz="0" w:space="0" w:color="auto"/>
            <w:left w:val="none" w:sz="0" w:space="0" w:color="auto"/>
            <w:bottom w:val="none" w:sz="0" w:space="0" w:color="auto"/>
            <w:right w:val="none" w:sz="0" w:space="0" w:color="auto"/>
          </w:divBdr>
        </w:div>
        <w:div w:id="1447457560">
          <w:marLeft w:val="640"/>
          <w:marRight w:val="0"/>
          <w:marTop w:val="0"/>
          <w:marBottom w:val="0"/>
          <w:divBdr>
            <w:top w:val="none" w:sz="0" w:space="0" w:color="auto"/>
            <w:left w:val="none" w:sz="0" w:space="0" w:color="auto"/>
            <w:bottom w:val="none" w:sz="0" w:space="0" w:color="auto"/>
            <w:right w:val="none" w:sz="0" w:space="0" w:color="auto"/>
          </w:divBdr>
        </w:div>
        <w:div w:id="178783790">
          <w:marLeft w:val="640"/>
          <w:marRight w:val="0"/>
          <w:marTop w:val="0"/>
          <w:marBottom w:val="0"/>
          <w:divBdr>
            <w:top w:val="none" w:sz="0" w:space="0" w:color="auto"/>
            <w:left w:val="none" w:sz="0" w:space="0" w:color="auto"/>
            <w:bottom w:val="none" w:sz="0" w:space="0" w:color="auto"/>
            <w:right w:val="none" w:sz="0" w:space="0" w:color="auto"/>
          </w:divBdr>
        </w:div>
        <w:div w:id="189073250">
          <w:marLeft w:val="640"/>
          <w:marRight w:val="0"/>
          <w:marTop w:val="0"/>
          <w:marBottom w:val="0"/>
          <w:divBdr>
            <w:top w:val="none" w:sz="0" w:space="0" w:color="auto"/>
            <w:left w:val="none" w:sz="0" w:space="0" w:color="auto"/>
            <w:bottom w:val="none" w:sz="0" w:space="0" w:color="auto"/>
            <w:right w:val="none" w:sz="0" w:space="0" w:color="auto"/>
          </w:divBdr>
        </w:div>
        <w:div w:id="970284936">
          <w:marLeft w:val="640"/>
          <w:marRight w:val="0"/>
          <w:marTop w:val="0"/>
          <w:marBottom w:val="0"/>
          <w:divBdr>
            <w:top w:val="none" w:sz="0" w:space="0" w:color="auto"/>
            <w:left w:val="none" w:sz="0" w:space="0" w:color="auto"/>
            <w:bottom w:val="none" w:sz="0" w:space="0" w:color="auto"/>
            <w:right w:val="none" w:sz="0" w:space="0" w:color="auto"/>
          </w:divBdr>
        </w:div>
        <w:div w:id="249774047">
          <w:marLeft w:val="640"/>
          <w:marRight w:val="0"/>
          <w:marTop w:val="0"/>
          <w:marBottom w:val="0"/>
          <w:divBdr>
            <w:top w:val="none" w:sz="0" w:space="0" w:color="auto"/>
            <w:left w:val="none" w:sz="0" w:space="0" w:color="auto"/>
            <w:bottom w:val="none" w:sz="0" w:space="0" w:color="auto"/>
            <w:right w:val="none" w:sz="0" w:space="0" w:color="auto"/>
          </w:divBdr>
        </w:div>
        <w:div w:id="1820806966">
          <w:marLeft w:val="640"/>
          <w:marRight w:val="0"/>
          <w:marTop w:val="0"/>
          <w:marBottom w:val="0"/>
          <w:divBdr>
            <w:top w:val="none" w:sz="0" w:space="0" w:color="auto"/>
            <w:left w:val="none" w:sz="0" w:space="0" w:color="auto"/>
            <w:bottom w:val="none" w:sz="0" w:space="0" w:color="auto"/>
            <w:right w:val="none" w:sz="0" w:space="0" w:color="auto"/>
          </w:divBdr>
        </w:div>
        <w:div w:id="1886023432">
          <w:marLeft w:val="640"/>
          <w:marRight w:val="0"/>
          <w:marTop w:val="0"/>
          <w:marBottom w:val="0"/>
          <w:divBdr>
            <w:top w:val="none" w:sz="0" w:space="0" w:color="auto"/>
            <w:left w:val="none" w:sz="0" w:space="0" w:color="auto"/>
            <w:bottom w:val="none" w:sz="0" w:space="0" w:color="auto"/>
            <w:right w:val="none" w:sz="0" w:space="0" w:color="auto"/>
          </w:divBdr>
        </w:div>
        <w:div w:id="845097406">
          <w:marLeft w:val="640"/>
          <w:marRight w:val="0"/>
          <w:marTop w:val="0"/>
          <w:marBottom w:val="0"/>
          <w:divBdr>
            <w:top w:val="none" w:sz="0" w:space="0" w:color="auto"/>
            <w:left w:val="none" w:sz="0" w:space="0" w:color="auto"/>
            <w:bottom w:val="none" w:sz="0" w:space="0" w:color="auto"/>
            <w:right w:val="none" w:sz="0" w:space="0" w:color="auto"/>
          </w:divBdr>
        </w:div>
        <w:div w:id="1914314201">
          <w:marLeft w:val="640"/>
          <w:marRight w:val="0"/>
          <w:marTop w:val="0"/>
          <w:marBottom w:val="0"/>
          <w:divBdr>
            <w:top w:val="none" w:sz="0" w:space="0" w:color="auto"/>
            <w:left w:val="none" w:sz="0" w:space="0" w:color="auto"/>
            <w:bottom w:val="none" w:sz="0" w:space="0" w:color="auto"/>
            <w:right w:val="none" w:sz="0" w:space="0" w:color="auto"/>
          </w:divBdr>
        </w:div>
        <w:div w:id="575940435">
          <w:marLeft w:val="640"/>
          <w:marRight w:val="0"/>
          <w:marTop w:val="0"/>
          <w:marBottom w:val="0"/>
          <w:divBdr>
            <w:top w:val="none" w:sz="0" w:space="0" w:color="auto"/>
            <w:left w:val="none" w:sz="0" w:space="0" w:color="auto"/>
            <w:bottom w:val="none" w:sz="0" w:space="0" w:color="auto"/>
            <w:right w:val="none" w:sz="0" w:space="0" w:color="auto"/>
          </w:divBdr>
        </w:div>
        <w:div w:id="802621137">
          <w:marLeft w:val="640"/>
          <w:marRight w:val="0"/>
          <w:marTop w:val="0"/>
          <w:marBottom w:val="0"/>
          <w:divBdr>
            <w:top w:val="none" w:sz="0" w:space="0" w:color="auto"/>
            <w:left w:val="none" w:sz="0" w:space="0" w:color="auto"/>
            <w:bottom w:val="none" w:sz="0" w:space="0" w:color="auto"/>
            <w:right w:val="none" w:sz="0" w:space="0" w:color="auto"/>
          </w:divBdr>
        </w:div>
        <w:div w:id="317344589">
          <w:marLeft w:val="640"/>
          <w:marRight w:val="0"/>
          <w:marTop w:val="0"/>
          <w:marBottom w:val="0"/>
          <w:divBdr>
            <w:top w:val="none" w:sz="0" w:space="0" w:color="auto"/>
            <w:left w:val="none" w:sz="0" w:space="0" w:color="auto"/>
            <w:bottom w:val="none" w:sz="0" w:space="0" w:color="auto"/>
            <w:right w:val="none" w:sz="0" w:space="0" w:color="auto"/>
          </w:divBdr>
        </w:div>
        <w:div w:id="1588924751">
          <w:marLeft w:val="640"/>
          <w:marRight w:val="0"/>
          <w:marTop w:val="0"/>
          <w:marBottom w:val="0"/>
          <w:divBdr>
            <w:top w:val="none" w:sz="0" w:space="0" w:color="auto"/>
            <w:left w:val="none" w:sz="0" w:space="0" w:color="auto"/>
            <w:bottom w:val="none" w:sz="0" w:space="0" w:color="auto"/>
            <w:right w:val="none" w:sz="0" w:space="0" w:color="auto"/>
          </w:divBdr>
        </w:div>
        <w:div w:id="522480354">
          <w:marLeft w:val="640"/>
          <w:marRight w:val="0"/>
          <w:marTop w:val="0"/>
          <w:marBottom w:val="0"/>
          <w:divBdr>
            <w:top w:val="none" w:sz="0" w:space="0" w:color="auto"/>
            <w:left w:val="none" w:sz="0" w:space="0" w:color="auto"/>
            <w:bottom w:val="none" w:sz="0" w:space="0" w:color="auto"/>
            <w:right w:val="none" w:sz="0" w:space="0" w:color="auto"/>
          </w:divBdr>
        </w:div>
        <w:div w:id="224218126">
          <w:marLeft w:val="640"/>
          <w:marRight w:val="0"/>
          <w:marTop w:val="0"/>
          <w:marBottom w:val="0"/>
          <w:divBdr>
            <w:top w:val="none" w:sz="0" w:space="0" w:color="auto"/>
            <w:left w:val="none" w:sz="0" w:space="0" w:color="auto"/>
            <w:bottom w:val="none" w:sz="0" w:space="0" w:color="auto"/>
            <w:right w:val="none" w:sz="0" w:space="0" w:color="auto"/>
          </w:divBdr>
        </w:div>
        <w:div w:id="1121267488">
          <w:marLeft w:val="640"/>
          <w:marRight w:val="0"/>
          <w:marTop w:val="0"/>
          <w:marBottom w:val="0"/>
          <w:divBdr>
            <w:top w:val="none" w:sz="0" w:space="0" w:color="auto"/>
            <w:left w:val="none" w:sz="0" w:space="0" w:color="auto"/>
            <w:bottom w:val="none" w:sz="0" w:space="0" w:color="auto"/>
            <w:right w:val="none" w:sz="0" w:space="0" w:color="auto"/>
          </w:divBdr>
        </w:div>
        <w:div w:id="1640456105">
          <w:marLeft w:val="640"/>
          <w:marRight w:val="0"/>
          <w:marTop w:val="0"/>
          <w:marBottom w:val="0"/>
          <w:divBdr>
            <w:top w:val="none" w:sz="0" w:space="0" w:color="auto"/>
            <w:left w:val="none" w:sz="0" w:space="0" w:color="auto"/>
            <w:bottom w:val="none" w:sz="0" w:space="0" w:color="auto"/>
            <w:right w:val="none" w:sz="0" w:space="0" w:color="auto"/>
          </w:divBdr>
        </w:div>
        <w:div w:id="224605041">
          <w:marLeft w:val="640"/>
          <w:marRight w:val="0"/>
          <w:marTop w:val="0"/>
          <w:marBottom w:val="0"/>
          <w:divBdr>
            <w:top w:val="none" w:sz="0" w:space="0" w:color="auto"/>
            <w:left w:val="none" w:sz="0" w:space="0" w:color="auto"/>
            <w:bottom w:val="none" w:sz="0" w:space="0" w:color="auto"/>
            <w:right w:val="none" w:sz="0" w:space="0" w:color="auto"/>
          </w:divBdr>
        </w:div>
        <w:div w:id="138427940">
          <w:marLeft w:val="640"/>
          <w:marRight w:val="0"/>
          <w:marTop w:val="0"/>
          <w:marBottom w:val="0"/>
          <w:divBdr>
            <w:top w:val="none" w:sz="0" w:space="0" w:color="auto"/>
            <w:left w:val="none" w:sz="0" w:space="0" w:color="auto"/>
            <w:bottom w:val="none" w:sz="0" w:space="0" w:color="auto"/>
            <w:right w:val="none" w:sz="0" w:space="0" w:color="auto"/>
          </w:divBdr>
        </w:div>
        <w:div w:id="412237487">
          <w:marLeft w:val="640"/>
          <w:marRight w:val="0"/>
          <w:marTop w:val="0"/>
          <w:marBottom w:val="0"/>
          <w:divBdr>
            <w:top w:val="none" w:sz="0" w:space="0" w:color="auto"/>
            <w:left w:val="none" w:sz="0" w:space="0" w:color="auto"/>
            <w:bottom w:val="none" w:sz="0" w:space="0" w:color="auto"/>
            <w:right w:val="none" w:sz="0" w:space="0" w:color="auto"/>
          </w:divBdr>
        </w:div>
        <w:div w:id="1415741026">
          <w:marLeft w:val="640"/>
          <w:marRight w:val="0"/>
          <w:marTop w:val="0"/>
          <w:marBottom w:val="0"/>
          <w:divBdr>
            <w:top w:val="none" w:sz="0" w:space="0" w:color="auto"/>
            <w:left w:val="none" w:sz="0" w:space="0" w:color="auto"/>
            <w:bottom w:val="none" w:sz="0" w:space="0" w:color="auto"/>
            <w:right w:val="none" w:sz="0" w:space="0" w:color="auto"/>
          </w:divBdr>
        </w:div>
        <w:div w:id="588853656">
          <w:marLeft w:val="640"/>
          <w:marRight w:val="0"/>
          <w:marTop w:val="0"/>
          <w:marBottom w:val="0"/>
          <w:divBdr>
            <w:top w:val="none" w:sz="0" w:space="0" w:color="auto"/>
            <w:left w:val="none" w:sz="0" w:space="0" w:color="auto"/>
            <w:bottom w:val="none" w:sz="0" w:space="0" w:color="auto"/>
            <w:right w:val="none" w:sz="0" w:space="0" w:color="auto"/>
          </w:divBdr>
        </w:div>
        <w:div w:id="553736846">
          <w:marLeft w:val="640"/>
          <w:marRight w:val="0"/>
          <w:marTop w:val="0"/>
          <w:marBottom w:val="0"/>
          <w:divBdr>
            <w:top w:val="none" w:sz="0" w:space="0" w:color="auto"/>
            <w:left w:val="none" w:sz="0" w:space="0" w:color="auto"/>
            <w:bottom w:val="none" w:sz="0" w:space="0" w:color="auto"/>
            <w:right w:val="none" w:sz="0" w:space="0" w:color="auto"/>
          </w:divBdr>
        </w:div>
        <w:div w:id="221864857">
          <w:marLeft w:val="640"/>
          <w:marRight w:val="0"/>
          <w:marTop w:val="0"/>
          <w:marBottom w:val="0"/>
          <w:divBdr>
            <w:top w:val="none" w:sz="0" w:space="0" w:color="auto"/>
            <w:left w:val="none" w:sz="0" w:space="0" w:color="auto"/>
            <w:bottom w:val="none" w:sz="0" w:space="0" w:color="auto"/>
            <w:right w:val="none" w:sz="0" w:space="0" w:color="auto"/>
          </w:divBdr>
        </w:div>
        <w:div w:id="128479131">
          <w:marLeft w:val="640"/>
          <w:marRight w:val="0"/>
          <w:marTop w:val="0"/>
          <w:marBottom w:val="0"/>
          <w:divBdr>
            <w:top w:val="none" w:sz="0" w:space="0" w:color="auto"/>
            <w:left w:val="none" w:sz="0" w:space="0" w:color="auto"/>
            <w:bottom w:val="none" w:sz="0" w:space="0" w:color="auto"/>
            <w:right w:val="none" w:sz="0" w:space="0" w:color="auto"/>
          </w:divBdr>
        </w:div>
        <w:div w:id="1166283768">
          <w:marLeft w:val="640"/>
          <w:marRight w:val="0"/>
          <w:marTop w:val="0"/>
          <w:marBottom w:val="0"/>
          <w:divBdr>
            <w:top w:val="none" w:sz="0" w:space="0" w:color="auto"/>
            <w:left w:val="none" w:sz="0" w:space="0" w:color="auto"/>
            <w:bottom w:val="none" w:sz="0" w:space="0" w:color="auto"/>
            <w:right w:val="none" w:sz="0" w:space="0" w:color="auto"/>
          </w:divBdr>
        </w:div>
        <w:div w:id="560869824">
          <w:marLeft w:val="640"/>
          <w:marRight w:val="0"/>
          <w:marTop w:val="0"/>
          <w:marBottom w:val="0"/>
          <w:divBdr>
            <w:top w:val="none" w:sz="0" w:space="0" w:color="auto"/>
            <w:left w:val="none" w:sz="0" w:space="0" w:color="auto"/>
            <w:bottom w:val="none" w:sz="0" w:space="0" w:color="auto"/>
            <w:right w:val="none" w:sz="0" w:space="0" w:color="auto"/>
          </w:divBdr>
        </w:div>
        <w:div w:id="642932929">
          <w:marLeft w:val="640"/>
          <w:marRight w:val="0"/>
          <w:marTop w:val="0"/>
          <w:marBottom w:val="0"/>
          <w:divBdr>
            <w:top w:val="none" w:sz="0" w:space="0" w:color="auto"/>
            <w:left w:val="none" w:sz="0" w:space="0" w:color="auto"/>
            <w:bottom w:val="none" w:sz="0" w:space="0" w:color="auto"/>
            <w:right w:val="none" w:sz="0" w:space="0" w:color="auto"/>
          </w:divBdr>
        </w:div>
        <w:div w:id="35853747">
          <w:marLeft w:val="640"/>
          <w:marRight w:val="0"/>
          <w:marTop w:val="0"/>
          <w:marBottom w:val="0"/>
          <w:divBdr>
            <w:top w:val="none" w:sz="0" w:space="0" w:color="auto"/>
            <w:left w:val="none" w:sz="0" w:space="0" w:color="auto"/>
            <w:bottom w:val="none" w:sz="0" w:space="0" w:color="auto"/>
            <w:right w:val="none" w:sz="0" w:space="0" w:color="auto"/>
          </w:divBdr>
        </w:div>
        <w:div w:id="351538106">
          <w:marLeft w:val="640"/>
          <w:marRight w:val="0"/>
          <w:marTop w:val="0"/>
          <w:marBottom w:val="0"/>
          <w:divBdr>
            <w:top w:val="none" w:sz="0" w:space="0" w:color="auto"/>
            <w:left w:val="none" w:sz="0" w:space="0" w:color="auto"/>
            <w:bottom w:val="none" w:sz="0" w:space="0" w:color="auto"/>
            <w:right w:val="none" w:sz="0" w:space="0" w:color="auto"/>
          </w:divBdr>
        </w:div>
        <w:div w:id="1988586016">
          <w:marLeft w:val="640"/>
          <w:marRight w:val="0"/>
          <w:marTop w:val="0"/>
          <w:marBottom w:val="0"/>
          <w:divBdr>
            <w:top w:val="none" w:sz="0" w:space="0" w:color="auto"/>
            <w:left w:val="none" w:sz="0" w:space="0" w:color="auto"/>
            <w:bottom w:val="none" w:sz="0" w:space="0" w:color="auto"/>
            <w:right w:val="none" w:sz="0" w:space="0" w:color="auto"/>
          </w:divBdr>
        </w:div>
        <w:div w:id="2026519888">
          <w:marLeft w:val="640"/>
          <w:marRight w:val="0"/>
          <w:marTop w:val="0"/>
          <w:marBottom w:val="0"/>
          <w:divBdr>
            <w:top w:val="none" w:sz="0" w:space="0" w:color="auto"/>
            <w:left w:val="none" w:sz="0" w:space="0" w:color="auto"/>
            <w:bottom w:val="none" w:sz="0" w:space="0" w:color="auto"/>
            <w:right w:val="none" w:sz="0" w:space="0" w:color="auto"/>
          </w:divBdr>
        </w:div>
        <w:div w:id="952905928">
          <w:marLeft w:val="640"/>
          <w:marRight w:val="0"/>
          <w:marTop w:val="0"/>
          <w:marBottom w:val="0"/>
          <w:divBdr>
            <w:top w:val="none" w:sz="0" w:space="0" w:color="auto"/>
            <w:left w:val="none" w:sz="0" w:space="0" w:color="auto"/>
            <w:bottom w:val="none" w:sz="0" w:space="0" w:color="auto"/>
            <w:right w:val="none" w:sz="0" w:space="0" w:color="auto"/>
          </w:divBdr>
        </w:div>
        <w:div w:id="2077245087">
          <w:marLeft w:val="640"/>
          <w:marRight w:val="0"/>
          <w:marTop w:val="0"/>
          <w:marBottom w:val="0"/>
          <w:divBdr>
            <w:top w:val="none" w:sz="0" w:space="0" w:color="auto"/>
            <w:left w:val="none" w:sz="0" w:space="0" w:color="auto"/>
            <w:bottom w:val="none" w:sz="0" w:space="0" w:color="auto"/>
            <w:right w:val="none" w:sz="0" w:space="0" w:color="auto"/>
          </w:divBdr>
        </w:div>
        <w:div w:id="1840534037">
          <w:marLeft w:val="640"/>
          <w:marRight w:val="0"/>
          <w:marTop w:val="0"/>
          <w:marBottom w:val="0"/>
          <w:divBdr>
            <w:top w:val="none" w:sz="0" w:space="0" w:color="auto"/>
            <w:left w:val="none" w:sz="0" w:space="0" w:color="auto"/>
            <w:bottom w:val="none" w:sz="0" w:space="0" w:color="auto"/>
            <w:right w:val="none" w:sz="0" w:space="0" w:color="auto"/>
          </w:divBdr>
        </w:div>
        <w:div w:id="356664208">
          <w:marLeft w:val="640"/>
          <w:marRight w:val="0"/>
          <w:marTop w:val="0"/>
          <w:marBottom w:val="0"/>
          <w:divBdr>
            <w:top w:val="none" w:sz="0" w:space="0" w:color="auto"/>
            <w:left w:val="none" w:sz="0" w:space="0" w:color="auto"/>
            <w:bottom w:val="none" w:sz="0" w:space="0" w:color="auto"/>
            <w:right w:val="none" w:sz="0" w:space="0" w:color="auto"/>
          </w:divBdr>
        </w:div>
        <w:div w:id="440609065">
          <w:marLeft w:val="640"/>
          <w:marRight w:val="0"/>
          <w:marTop w:val="0"/>
          <w:marBottom w:val="0"/>
          <w:divBdr>
            <w:top w:val="none" w:sz="0" w:space="0" w:color="auto"/>
            <w:left w:val="none" w:sz="0" w:space="0" w:color="auto"/>
            <w:bottom w:val="none" w:sz="0" w:space="0" w:color="auto"/>
            <w:right w:val="none" w:sz="0" w:space="0" w:color="auto"/>
          </w:divBdr>
        </w:div>
        <w:div w:id="518937027">
          <w:marLeft w:val="640"/>
          <w:marRight w:val="0"/>
          <w:marTop w:val="0"/>
          <w:marBottom w:val="0"/>
          <w:divBdr>
            <w:top w:val="none" w:sz="0" w:space="0" w:color="auto"/>
            <w:left w:val="none" w:sz="0" w:space="0" w:color="auto"/>
            <w:bottom w:val="none" w:sz="0" w:space="0" w:color="auto"/>
            <w:right w:val="none" w:sz="0" w:space="0" w:color="auto"/>
          </w:divBdr>
        </w:div>
        <w:div w:id="1049459455">
          <w:marLeft w:val="640"/>
          <w:marRight w:val="0"/>
          <w:marTop w:val="0"/>
          <w:marBottom w:val="0"/>
          <w:divBdr>
            <w:top w:val="none" w:sz="0" w:space="0" w:color="auto"/>
            <w:left w:val="none" w:sz="0" w:space="0" w:color="auto"/>
            <w:bottom w:val="none" w:sz="0" w:space="0" w:color="auto"/>
            <w:right w:val="none" w:sz="0" w:space="0" w:color="auto"/>
          </w:divBdr>
        </w:div>
        <w:div w:id="706100497">
          <w:marLeft w:val="640"/>
          <w:marRight w:val="0"/>
          <w:marTop w:val="0"/>
          <w:marBottom w:val="0"/>
          <w:divBdr>
            <w:top w:val="none" w:sz="0" w:space="0" w:color="auto"/>
            <w:left w:val="none" w:sz="0" w:space="0" w:color="auto"/>
            <w:bottom w:val="none" w:sz="0" w:space="0" w:color="auto"/>
            <w:right w:val="none" w:sz="0" w:space="0" w:color="auto"/>
          </w:divBdr>
        </w:div>
        <w:div w:id="1366519359">
          <w:marLeft w:val="640"/>
          <w:marRight w:val="0"/>
          <w:marTop w:val="0"/>
          <w:marBottom w:val="0"/>
          <w:divBdr>
            <w:top w:val="none" w:sz="0" w:space="0" w:color="auto"/>
            <w:left w:val="none" w:sz="0" w:space="0" w:color="auto"/>
            <w:bottom w:val="none" w:sz="0" w:space="0" w:color="auto"/>
            <w:right w:val="none" w:sz="0" w:space="0" w:color="auto"/>
          </w:divBdr>
        </w:div>
        <w:div w:id="92287568">
          <w:marLeft w:val="640"/>
          <w:marRight w:val="0"/>
          <w:marTop w:val="0"/>
          <w:marBottom w:val="0"/>
          <w:divBdr>
            <w:top w:val="none" w:sz="0" w:space="0" w:color="auto"/>
            <w:left w:val="none" w:sz="0" w:space="0" w:color="auto"/>
            <w:bottom w:val="none" w:sz="0" w:space="0" w:color="auto"/>
            <w:right w:val="none" w:sz="0" w:space="0" w:color="auto"/>
          </w:divBdr>
        </w:div>
        <w:div w:id="987593147">
          <w:marLeft w:val="640"/>
          <w:marRight w:val="0"/>
          <w:marTop w:val="0"/>
          <w:marBottom w:val="0"/>
          <w:divBdr>
            <w:top w:val="none" w:sz="0" w:space="0" w:color="auto"/>
            <w:left w:val="none" w:sz="0" w:space="0" w:color="auto"/>
            <w:bottom w:val="none" w:sz="0" w:space="0" w:color="auto"/>
            <w:right w:val="none" w:sz="0" w:space="0" w:color="auto"/>
          </w:divBdr>
        </w:div>
        <w:div w:id="431752330">
          <w:marLeft w:val="640"/>
          <w:marRight w:val="0"/>
          <w:marTop w:val="0"/>
          <w:marBottom w:val="0"/>
          <w:divBdr>
            <w:top w:val="none" w:sz="0" w:space="0" w:color="auto"/>
            <w:left w:val="none" w:sz="0" w:space="0" w:color="auto"/>
            <w:bottom w:val="none" w:sz="0" w:space="0" w:color="auto"/>
            <w:right w:val="none" w:sz="0" w:space="0" w:color="auto"/>
          </w:divBdr>
        </w:div>
        <w:div w:id="848913764">
          <w:marLeft w:val="640"/>
          <w:marRight w:val="0"/>
          <w:marTop w:val="0"/>
          <w:marBottom w:val="0"/>
          <w:divBdr>
            <w:top w:val="none" w:sz="0" w:space="0" w:color="auto"/>
            <w:left w:val="none" w:sz="0" w:space="0" w:color="auto"/>
            <w:bottom w:val="none" w:sz="0" w:space="0" w:color="auto"/>
            <w:right w:val="none" w:sz="0" w:space="0" w:color="auto"/>
          </w:divBdr>
        </w:div>
        <w:div w:id="1472672265">
          <w:marLeft w:val="640"/>
          <w:marRight w:val="0"/>
          <w:marTop w:val="0"/>
          <w:marBottom w:val="0"/>
          <w:divBdr>
            <w:top w:val="none" w:sz="0" w:space="0" w:color="auto"/>
            <w:left w:val="none" w:sz="0" w:space="0" w:color="auto"/>
            <w:bottom w:val="none" w:sz="0" w:space="0" w:color="auto"/>
            <w:right w:val="none" w:sz="0" w:space="0" w:color="auto"/>
          </w:divBdr>
        </w:div>
        <w:div w:id="662203873">
          <w:marLeft w:val="640"/>
          <w:marRight w:val="0"/>
          <w:marTop w:val="0"/>
          <w:marBottom w:val="0"/>
          <w:divBdr>
            <w:top w:val="none" w:sz="0" w:space="0" w:color="auto"/>
            <w:left w:val="none" w:sz="0" w:space="0" w:color="auto"/>
            <w:bottom w:val="none" w:sz="0" w:space="0" w:color="auto"/>
            <w:right w:val="none" w:sz="0" w:space="0" w:color="auto"/>
          </w:divBdr>
        </w:div>
        <w:div w:id="2108622336">
          <w:marLeft w:val="640"/>
          <w:marRight w:val="0"/>
          <w:marTop w:val="0"/>
          <w:marBottom w:val="0"/>
          <w:divBdr>
            <w:top w:val="none" w:sz="0" w:space="0" w:color="auto"/>
            <w:left w:val="none" w:sz="0" w:space="0" w:color="auto"/>
            <w:bottom w:val="none" w:sz="0" w:space="0" w:color="auto"/>
            <w:right w:val="none" w:sz="0" w:space="0" w:color="auto"/>
          </w:divBdr>
        </w:div>
        <w:div w:id="869731591">
          <w:marLeft w:val="640"/>
          <w:marRight w:val="0"/>
          <w:marTop w:val="0"/>
          <w:marBottom w:val="0"/>
          <w:divBdr>
            <w:top w:val="none" w:sz="0" w:space="0" w:color="auto"/>
            <w:left w:val="none" w:sz="0" w:space="0" w:color="auto"/>
            <w:bottom w:val="none" w:sz="0" w:space="0" w:color="auto"/>
            <w:right w:val="none" w:sz="0" w:space="0" w:color="auto"/>
          </w:divBdr>
        </w:div>
        <w:div w:id="1606841759">
          <w:marLeft w:val="640"/>
          <w:marRight w:val="0"/>
          <w:marTop w:val="0"/>
          <w:marBottom w:val="0"/>
          <w:divBdr>
            <w:top w:val="none" w:sz="0" w:space="0" w:color="auto"/>
            <w:left w:val="none" w:sz="0" w:space="0" w:color="auto"/>
            <w:bottom w:val="none" w:sz="0" w:space="0" w:color="auto"/>
            <w:right w:val="none" w:sz="0" w:space="0" w:color="auto"/>
          </w:divBdr>
        </w:div>
        <w:div w:id="2106530372">
          <w:marLeft w:val="640"/>
          <w:marRight w:val="0"/>
          <w:marTop w:val="0"/>
          <w:marBottom w:val="0"/>
          <w:divBdr>
            <w:top w:val="none" w:sz="0" w:space="0" w:color="auto"/>
            <w:left w:val="none" w:sz="0" w:space="0" w:color="auto"/>
            <w:bottom w:val="none" w:sz="0" w:space="0" w:color="auto"/>
            <w:right w:val="none" w:sz="0" w:space="0" w:color="auto"/>
          </w:divBdr>
        </w:div>
        <w:div w:id="1051533706">
          <w:marLeft w:val="640"/>
          <w:marRight w:val="0"/>
          <w:marTop w:val="0"/>
          <w:marBottom w:val="0"/>
          <w:divBdr>
            <w:top w:val="none" w:sz="0" w:space="0" w:color="auto"/>
            <w:left w:val="none" w:sz="0" w:space="0" w:color="auto"/>
            <w:bottom w:val="none" w:sz="0" w:space="0" w:color="auto"/>
            <w:right w:val="none" w:sz="0" w:space="0" w:color="auto"/>
          </w:divBdr>
        </w:div>
        <w:div w:id="787701983">
          <w:marLeft w:val="640"/>
          <w:marRight w:val="0"/>
          <w:marTop w:val="0"/>
          <w:marBottom w:val="0"/>
          <w:divBdr>
            <w:top w:val="none" w:sz="0" w:space="0" w:color="auto"/>
            <w:left w:val="none" w:sz="0" w:space="0" w:color="auto"/>
            <w:bottom w:val="none" w:sz="0" w:space="0" w:color="auto"/>
            <w:right w:val="none" w:sz="0" w:space="0" w:color="auto"/>
          </w:divBdr>
        </w:div>
        <w:div w:id="1643970686">
          <w:marLeft w:val="640"/>
          <w:marRight w:val="0"/>
          <w:marTop w:val="0"/>
          <w:marBottom w:val="0"/>
          <w:divBdr>
            <w:top w:val="none" w:sz="0" w:space="0" w:color="auto"/>
            <w:left w:val="none" w:sz="0" w:space="0" w:color="auto"/>
            <w:bottom w:val="none" w:sz="0" w:space="0" w:color="auto"/>
            <w:right w:val="none" w:sz="0" w:space="0" w:color="auto"/>
          </w:divBdr>
        </w:div>
        <w:div w:id="1780559741">
          <w:marLeft w:val="640"/>
          <w:marRight w:val="0"/>
          <w:marTop w:val="0"/>
          <w:marBottom w:val="0"/>
          <w:divBdr>
            <w:top w:val="none" w:sz="0" w:space="0" w:color="auto"/>
            <w:left w:val="none" w:sz="0" w:space="0" w:color="auto"/>
            <w:bottom w:val="none" w:sz="0" w:space="0" w:color="auto"/>
            <w:right w:val="none" w:sz="0" w:space="0" w:color="auto"/>
          </w:divBdr>
        </w:div>
        <w:div w:id="1779912481">
          <w:marLeft w:val="640"/>
          <w:marRight w:val="0"/>
          <w:marTop w:val="0"/>
          <w:marBottom w:val="0"/>
          <w:divBdr>
            <w:top w:val="none" w:sz="0" w:space="0" w:color="auto"/>
            <w:left w:val="none" w:sz="0" w:space="0" w:color="auto"/>
            <w:bottom w:val="none" w:sz="0" w:space="0" w:color="auto"/>
            <w:right w:val="none" w:sz="0" w:space="0" w:color="auto"/>
          </w:divBdr>
        </w:div>
        <w:div w:id="904296042">
          <w:marLeft w:val="640"/>
          <w:marRight w:val="0"/>
          <w:marTop w:val="0"/>
          <w:marBottom w:val="0"/>
          <w:divBdr>
            <w:top w:val="none" w:sz="0" w:space="0" w:color="auto"/>
            <w:left w:val="none" w:sz="0" w:space="0" w:color="auto"/>
            <w:bottom w:val="none" w:sz="0" w:space="0" w:color="auto"/>
            <w:right w:val="none" w:sz="0" w:space="0" w:color="auto"/>
          </w:divBdr>
        </w:div>
        <w:div w:id="1764914204">
          <w:marLeft w:val="640"/>
          <w:marRight w:val="0"/>
          <w:marTop w:val="0"/>
          <w:marBottom w:val="0"/>
          <w:divBdr>
            <w:top w:val="none" w:sz="0" w:space="0" w:color="auto"/>
            <w:left w:val="none" w:sz="0" w:space="0" w:color="auto"/>
            <w:bottom w:val="none" w:sz="0" w:space="0" w:color="auto"/>
            <w:right w:val="none" w:sz="0" w:space="0" w:color="auto"/>
          </w:divBdr>
        </w:div>
        <w:div w:id="1972515136">
          <w:marLeft w:val="640"/>
          <w:marRight w:val="0"/>
          <w:marTop w:val="0"/>
          <w:marBottom w:val="0"/>
          <w:divBdr>
            <w:top w:val="none" w:sz="0" w:space="0" w:color="auto"/>
            <w:left w:val="none" w:sz="0" w:space="0" w:color="auto"/>
            <w:bottom w:val="none" w:sz="0" w:space="0" w:color="auto"/>
            <w:right w:val="none" w:sz="0" w:space="0" w:color="auto"/>
          </w:divBdr>
        </w:div>
        <w:div w:id="219250197">
          <w:marLeft w:val="640"/>
          <w:marRight w:val="0"/>
          <w:marTop w:val="0"/>
          <w:marBottom w:val="0"/>
          <w:divBdr>
            <w:top w:val="none" w:sz="0" w:space="0" w:color="auto"/>
            <w:left w:val="none" w:sz="0" w:space="0" w:color="auto"/>
            <w:bottom w:val="none" w:sz="0" w:space="0" w:color="auto"/>
            <w:right w:val="none" w:sz="0" w:space="0" w:color="auto"/>
          </w:divBdr>
        </w:div>
        <w:div w:id="345132231">
          <w:marLeft w:val="640"/>
          <w:marRight w:val="0"/>
          <w:marTop w:val="0"/>
          <w:marBottom w:val="0"/>
          <w:divBdr>
            <w:top w:val="none" w:sz="0" w:space="0" w:color="auto"/>
            <w:left w:val="none" w:sz="0" w:space="0" w:color="auto"/>
            <w:bottom w:val="none" w:sz="0" w:space="0" w:color="auto"/>
            <w:right w:val="none" w:sz="0" w:space="0" w:color="auto"/>
          </w:divBdr>
        </w:div>
        <w:div w:id="2080865687">
          <w:marLeft w:val="640"/>
          <w:marRight w:val="0"/>
          <w:marTop w:val="0"/>
          <w:marBottom w:val="0"/>
          <w:divBdr>
            <w:top w:val="none" w:sz="0" w:space="0" w:color="auto"/>
            <w:left w:val="none" w:sz="0" w:space="0" w:color="auto"/>
            <w:bottom w:val="none" w:sz="0" w:space="0" w:color="auto"/>
            <w:right w:val="none" w:sz="0" w:space="0" w:color="auto"/>
          </w:divBdr>
        </w:div>
        <w:div w:id="990326060">
          <w:marLeft w:val="640"/>
          <w:marRight w:val="0"/>
          <w:marTop w:val="0"/>
          <w:marBottom w:val="0"/>
          <w:divBdr>
            <w:top w:val="none" w:sz="0" w:space="0" w:color="auto"/>
            <w:left w:val="none" w:sz="0" w:space="0" w:color="auto"/>
            <w:bottom w:val="none" w:sz="0" w:space="0" w:color="auto"/>
            <w:right w:val="none" w:sz="0" w:space="0" w:color="auto"/>
          </w:divBdr>
        </w:div>
        <w:div w:id="385877022">
          <w:marLeft w:val="640"/>
          <w:marRight w:val="0"/>
          <w:marTop w:val="0"/>
          <w:marBottom w:val="0"/>
          <w:divBdr>
            <w:top w:val="none" w:sz="0" w:space="0" w:color="auto"/>
            <w:left w:val="none" w:sz="0" w:space="0" w:color="auto"/>
            <w:bottom w:val="none" w:sz="0" w:space="0" w:color="auto"/>
            <w:right w:val="none" w:sz="0" w:space="0" w:color="auto"/>
          </w:divBdr>
        </w:div>
        <w:div w:id="1889881294">
          <w:marLeft w:val="640"/>
          <w:marRight w:val="0"/>
          <w:marTop w:val="0"/>
          <w:marBottom w:val="0"/>
          <w:divBdr>
            <w:top w:val="none" w:sz="0" w:space="0" w:color="auto"/>
            <w:left w:val="none" w:sz="0" w:space="0" w:color="auto"/>
            <w:bottom w:val="none" w:sz="0" w:space="0" w:color="auto"/>
            <w:right w:val="none" w:sz="0" w:space="0" w:color="auto"/>
          </w:divBdr>
        </w:div>
        <w:div w:id="157308228">
          <w:marLeft w:val="640"/>
          <w:marRight w:val="0"/>
          <w:marTop w:val="0"/>
          <w:marBottom w:val="0"/>
          <w:divBdr>
            <w:top w:val="none" w:sz="0" w:space="0" w:color="auto"/>
            <w:left w:val="none" w:sz="0" w:space="0" w:color="auto"/>
            <w:bottom w:val="none" w:sz="0" w:space="0" w:color="auto"/>
            <w:right w:val="none" w:sz="0" w:space="0" w:color="auto"/>
          </w:divBdr>
        </w:div>
        <w:div w:id="1169562393">
          <w:marLeft w:val="640"/>
          <w:marRight w:val="0"/>
          <w:marTop w:val="0"/>
          <w:marBottom w:val="0"/>
          <w:divBdr>
            <w:top w:val="none" w:sz="0" w:space="0" w:color="auto"/>
            <w:left w:val="none" w:sz="0" w:space="0" w:color="auto"/>
            <w:bottom w:val="none" w:sz="0" w:space="0" w:color="auto"/>
            <w:right w:val="none" w:sz="0" w:space="0" w:color="auto"/>
          </w:divBdr>
        </w:div>
        <w:div w:id="456686061">
          <w:marLeft w:val="640"/>
          <w:marRight w:val="0"/>
          <w:marTop w:val="0"/>
          <w:marBottom w:val="0"/>
          <w:divBdr>
            <w:top w:val="none" w:sz="0" w:space="0" w:color="auto"/>
            <w:left w:val="none" w:sz="0" w:space="0" w:color="auto"/>
            <w:bottom w:val="none" w:sz="0" w:space="0" w:color="auto"/>
            <w:right w:val="none" w:sz="0" w:space="0" w:color="auto"/>
          </w:divBdr>
        </w:div>
        <w:div w:id="756095027">
          <w:marLeft w:val="640"/>
          <w:marRight w:val="0"/>
          <w:marTop w:val="0"/>
          <w:marBottom w:val="0"/>
          <w:divBdr>
            <w:top w:val="none" w:sz="0" w:space="0" w:color="auto"/>
            <w:left w:val="none" w:sz="0" w:space="0" w:color="auto"/>
            <w:bottom w:val="none" w:sz="0" w:space="0" w:color="auto"/>
            <w:right w:val="none" w:sz="0" w:space="0" w:color="auto"/>
          </w:divBdr>
        </w:div>
        <w:div w:id="2109421108">
          <w:marLeft w:val="640"/>
          <w:marRight w:val="0"/>
          <w:marTop w:val="0"/>
          <w:marBottom w:val="0"/>
          <w:divBdr>
            <w:top w:val="none" w:sz="0" w:space="0" w:color="auto"/>
            <w:left w:val="none" w:sz="0" w:space="0" w:color="auto"/>
            <w:bottom w:val="none" w:sz="0" w:space="0" w:color="auto"/>
            <w:right w:val="none" w:sz="0" w:space="0" w:color="auto"/>
          </w:divBdr>
        </w:div>
        <w:div w:id="102070339">
          <w:marLeft w:val="640"/>
          <w:marRight w:val="0"/>
          <w:marTop w:val="0"/>
          <w:marBottom w:val="0"/>
          <w:divBdr>
            <w:top w:val="none" w:sz="0" w:space="0" w:color="auto"/>
            <w:left w:val="none" w:sz="0" w:space="0" w:color="auto"/>
            <w:bottom w:val="none" w:sz="0" w:space="0" w:color="auto"/>
            <w:right w:val="none" w:sz="0" w:space="0" w:color="auto"/>
          </w:divBdr>
        </w:div>
        <w:div w:id="1568108561">
          <w:marLeft w:val="640"/>
          <w:marRight w:val="0"/>
          <w:marTop w:val="0"/>
          <w:marBottom w:val="0"/>
          <w:divBdr>
            <w:top w:val="none" w:sz="0" w:space="0" w:color="auto"/>
            <w:left w:val="none" w:sz="0" w:space="0" w:color="auto"/>
            <w:bottom w:val="none" w:sz="0" w:space="0" w:color="auto"/>
            <w:right w:val="none" w:sz="0" w:space="0" w:color="auto"/>
          </w:divBdr>
        </w:div>
        <w:div w:id="1624799735">
          <w:marLeft w:val="640"/>
          <w:marRight w:val="0"/>
          <w:marTop w:val="0"/>
          <w:marBottom w:val="0"/>
          <w:divBdr>
            <w:top w:val="none" w:sz="0" w:space="0" w:color="auto"/>
            <w:left w:val="none" w:sz="0" w:space="0" w:color="auto"/>
            <w:bottom w:val="none" w:sz="0" w:space="0" w:color="auto"/>
            <w:right w:val="none" w:sz="0" w:space="0" w:color="auto"/>
          </w:divBdr>
        </w:div>
      </w:divsChild>
    </w:div>
    <w:div w:id="414867346">
      <w:bodyDiv w:val="1"/>
      <w:marLeft w:val="0"/>
      <w:marRight w:val="0"/>
      <w:marTop w:val="0"/>
      <w:marBottom w:val="0"/>
      <w:divBdr>
        <w:top w:val="none" w:sz="0" w:space="0" w:color="auto"/>
        <w:left w:val="none" w:sz="0" w:space="0" w:color="auto"/>
        <w:bottom w:val="none" w:sz="0" w:space="0" w:color="auto"/>
        <w:right w:val="none" w:sz="0" w:space="0" w:color="auto"/>
      </w:divBdr>
      <w:divsChild>
        <w:div w:id="1980914971">
          <w:marLeft w:val="640"/>
          <w:marRight w:val="0"/>
          <w:marTop w:val="0"/>
          <w:marBottom w:val="0"/>
          <w:divBdr>
            <w:top w:val="none" w:sz="0" w:space="0" w:color="auto"/>
            <w:left w:val="none" w:sz="0" w:space="0" w:color="auto"/>
            <w:bottom w:val="none" w:sz="0" w:space="0" w:color="auto"/>
            <w:right w:val="none" w:sz="0" w:space="0" w:color="auto"/>
          </w:divBdr>
        </w:div>
        <w:div w:id="1774789613">
          <w:marLeft w:val="640"/>
          <w:marRight w:val="0"/>
          <w:marTop w:val="0"/>
          <w:marBottom w:val="0"/>
          <w:divBdr>
            <w:top w:val="none" w:sz="0" w:space="0" w:color="auto"/>
            <w:left w:val="none" w:sz="0" w:space="0" w:color="auto"/>
            <w:bottom w:val="none" w:sz="0" w:space="0" w:color="auto"/>
            <w:right w:val="none" w:sz="0" w:space="0" w:color="auto"/>
          </w:divBdr>
        </w:div>
        <w:div w:id="1405251680">
          <w:marLeft w:val="640"/>
          <w:marRight w:val="0"/>
          <w:marTop w:val="0"/>
          <w:marBottom w:val="0"/>
          <w:divBdr>
            <w:top w:val="none" w:sz="0" w:space="0" w:color="auto"/>
            <w:left w:val="none" w:sz="0" w:space="0" w:color="auto"/>
            <w:bottom w:val="none" w:sz="0" w:space="0" w:color="auto"/>
            <w:right w:val="none" w:sz="0" w:space="0" w:color="auto"/>
          </w:divBdr>
        </w:div>
        <w:div w:id="718437367">
          <w:marLeft w:val="640"/>
          <w:marRight w:val="0"/>
          <w:marTop w:val="0"/>
          <w:marBottom w:val="0"/>
          <w:divBdr>
            <w:top w:val="none" w:sz="0" w:space="0" w:color="auto"/>
            <w:left w:val="none" w:sz="0" w:space="0" w:color="auto"/>
            <w:bottom w:val="none" w:sz="0" w:space="0" w:color="auto"/>
            <w:right w:val="none" w:sz="0" w:space="0" w:color="auto"/>
          </w:divBdr>
        </w:div>
        <w:div w:id="1331717787">
          <w:marLeft w:val="640"/>
          <w:marRight w:val="0"/>
          <w:marTop w:val="0"/>
          <w:marBottom w:val="0"/>
          <w:divBdr>
            <w:top w:val="none" w:sz="0" w:space="0" w:color="auto"/>
            <w:left w:val="none" w:sz="0" w:space="0" w:color="auto"/>
            <w:bottom w:val="none" w:sz="0" w:space="0" w:color="auto"/>
            <w:right w:val="none" w:sz="0" w:space="0" w:color="auto"/>
          </w:divBdr>
        </w:div>
        <w:div w:id="1742370212">
          <w:marLeft w:val="640"/>
          <w:marRight w:val="0"/>
          <w:marTop w:val="0"/>
          <w:marBottom w:val="0"/>
          <w:divBdr>
            <w:top w:val="none" w:sz="0" w:space="0" w:color="auto"/>
            <w:left w:val="none" w:sz="0" w:space="0" w:color="auto"/>
            <w:bottom w:val="none" w:sz="0" w:space="0" w:color="auto"/>
            <w:right w:val="none" w:sz="0" w:space="0" w:color="auto"/>
          </w:divBdr>
        </w:div>
        <w:div w:id="970289950">
          <w:marLeft w:val="640"/>
          <w:marRight w:val="0"/>
          <w:marTop w:val="0"/>
          <w:marBottom w:val="0"/>
          <w:divBdr>
            <w:top w:val="none" w:sz="0" w:space="0" w:color="auto"/>
            <w:left w:val="none" w:sz="0" w:space="0" w:color="auto"/>
            <w:bottom w:val="none" w:sz="0" w:space="0" w:color="auto"/>
            <w:right w:val="none" w:sz="0" w:space="0" w:color="auto"/>
          </w:divBdr>
        </w:div>
        <w:div w:id="1744059744">
          <w:marLeft w:val="640"/>
          <w:marRight w:val="0"/>
          <w:marTop w:val="0"/>
          <w:marBottom w:val="0"/>
          <w:divBdr>
            <w:top w:val="none" w:sz="0" w:space="0" w:color="auto"/>
            <w:left w:val="none" w:sz="0" w:space="0" w:color="auto"/>
            <w:bottom w:val="none" w:sz="0" w:space="0" w:color="auto"/>
            <w:right w:val="none" w:sz="0" w:space="0" w:color="auto"/>
          </w:divBdr>
        </w:div>
        <w:div w:id="838690904">
          <w:marLeft w:val="640"/>
          <w:marRight w:val="0"/>
          <w:marTop w:val="0"/>
          <w:marBottom w:val="0"/>
          <w:divBdr>
            <w:top w:val="none" w:sz="0" w:space="0" w:color="auto"/>
            <w:left w:val="none" w:sz="0" w:space="0" w:color="auto"/>
            <w:bottom w:val="none" w:sz="0" w:space="0" w:color="auto"/>
            <w:right w:val="none" w:sz="0" w:space="0" w:color="auto"/>
          </w:divBdr>
        </w:div>
        <w:div w:id="455567937">
          <w:marLeft w:val="640"/>
          <w:marRight w:val="0"/>
          <w:marTop w:val="0"/>
          <w:marBottom w:val="0"/>
          <w:divBdr>
            <w:top w:val="none" w:sz="0" w:space="0" w:color="auto"/>
            <w:left w:val="none" w:sz="0" w:space="0" w:color="auto"/>
            <w:bottom w:val="none" w:sz="0" w:space="0" w:color="auto"/>
            <w:right w:val="none" w:sz="0" w:space="0" w:color="auto"/>
          </w:divBdr>
        </w:div>
        <w:div w:id="1948613138">
          <w:marLeft w:val="640"/>
          <w:marRight w:val="0"/>
          <w:marTop w:val="0"/>
          <w:marBottom w:val="0"/>
          <w:divBdr>
            <w:top w:val="none" w:sz="0" w:space="0" w:color="auto"/>
            <w:left w:val="none" w:sz="0" w:space="0" w:color="auto"/>
            <w:bottom w:val="none" w:sz="0" w:space="0" w:color="auto"/>
            <w:right w:val="none" w:sz="0" w:space="0" w:color="auto"/>
          </w:divBdr>
        </w:div>
        <w:div w:id="1128351756">
          <w:marLeft w:val="640"/>
          <w:marRight w:val="0"/>
          <w:marTop w:val="0"/>
          <w:marBottom w:val="0"/>
          <w:divBdr>
            <w:top w:val="none" w:sz="0" w:space="0" w:color="auto"/>
            <w:left w:val="none" w:sz="0" w:space="0" w:color="auto"/>
            <w:bottom w:val="none" w:sz="0" w:space="0" w:color="auto"/>
            <w:right w:val="none" w:sz="0" w:space="0" w:color="auto"/>
          </w:divBdr>
        </w:div>
        <w:div w:id="212811010">
          <w:marLeft w:val="640"/>
          <w:marRight w:val="0"/>
          <w:marTop w:val="0"/>
          <w:marBottom w:val="0"/>
          <w:divBdr>
            <w:top w:val="none" w:sz="0" w:space="0" w:color="auto"/>
            <w:left w:val="none" w:sz="0" w:space="0" w:color="auto"/>
            <w:bottom w:val="none" w:sz="0" w:space="0" w:color="auto"/>
            <w:right w:val="none" w:sz="0" w:space="0" w:color="auto"/>
          </w:divBdr>
        </w:div>
        <w:div w:id="72631045">
          <w:marLeft w:val="640"/>
          <w:marRight w:val="0"/>
          <w:marTop w:val="0"/>
          <w:marBottom w:val="0"/>
          <w:divBdr>
            <w:top w:val="none" w:sz="0" w:space="0" w:color="auto"/>
            <w:left w:val="none" w:sz="0" w:space="0" w:color="auto"/>
            <w:bottom w:val="none" w:sz="0" w:space="0" w:color="auto"/>
            <w:right w:val="none" w:sz="0" w:space="0" w:color="auto"/>
          </w:divBdr>
        </w:div>
        <w:div w:id="617686333">
          <w:marLeft w:val="640"/>
          <w:marRight w:val="0"/>
          <w:marTop w:val="0"/>
          <w:marBottom w:val="0"/>
          <w:divBdr>
            <w:top w:val="none" w:sz="0" w:space="0" w:color="auto"/>
            <w:left w:val="none" w:sz="0" w:space="0" w:color="auto"/>
            <w:bottom w:val="none" w:sz="0" w:space="0" w:color="auto"/>
            <w:right w:val="none" w:sz="0" w:space="0" w:color="auto"/>
          </w:divBdr>
        </w:div>
        <w:div w:id="748846813">
          <w:marLeft w:val="640"/>
          <w:marRight w:val="0"/>
          <w:marTop w:val="0"/>
          <w:marBottom w:val="0"/>
          <w:divBdr>
            <w:top w:val="none" w:sz="0" w:space="0" w:color="auto"/>
            <w:left w:val="none" w:sz="0" w:space="0" w:color="auto"/>
            <w:bottom w:val="none" w:sz="0" w:space="0" w:color="auto"/>
            <w:right w:val="none" w:sz="0" w:space="0" w:color="auto"/>
          </w:divBdr>
        </w:div>
        <w:div w:id="160433611">
          <w:marLeft w:val="640"/>
          <w:marRight w:val="0"/>
          <w:marTop w:val="0"/>
          <w:marBottom w:val="0"/>
          <w:divBdr>
            <w:top w:val="none" w:sz="0" w:space="0" w:color="auto"/>
            <w:left w:val="none" w:sz="0" w:space="0" w:color="auto"/>
            <w:bottom w:val="none" w:sz="0" w:space="0" w:color="auto"/>
            <w:right w:val="none" w:sz="0" w:space="0" w:color="auto"/>
          </w:divBdr>
        </w:div>
        <w:div w:id="860317444">
          <w:marLeft w:val="640"/>
          <w:marRight w:val="0"/>
          <w:marTop w:val="0"/>
          <w:marBottom w:val="0"/>
          <w:divBdr>
            <w:top w:val="none" w:sz="0" w:space="0" w:color="auto"/>
            <w:left w:val="none" w:sz="0" w:space="0" w:color="auto"/>
            <w:bottom w:val="none" w:sz="0" w:space="0" w:color="auto"/>
            <w:right w:val="none" w:sz="0" w:space="0" w:color="auto"/>
          </w:divBdr>
        </w:div>
        <w:div w:id="577179112">
          <w:marLeft w:val="640"/>
          <w:marRight w:val="0"/>
          <w:marTop w:val="0"/>
          <w:marBottom w:val="0"/>
          <w:divBdr>
            <w:top w:val="none" w:sz="0" w:space="0" w:color="auto"/>
            <w:left w:val="none" w:sz="0" w:space="0" w:color="auto"/>
            <w:bottom w:val="none" w:sz="0" w:space="0" w:color="auto"/>
            <w:right w:val="none" w:sz="0" w:space="0" w:color="auto"/>
          </w:divBdr>
        </w:div>
        <w:div w:id="44647534">
          <w:marLeft w:val="640"/>
          <w:marRight w:val="0"/>
          <w:marTop w:val="0"/>
          <w:marBottom w:val="0"/>
          <w:divBdr>
            <w:top w:val="none" w:sz="0" w:space="0" w:color="auto"/>
            <w:left w:val="none" w:sz="0" w:space="0" w:color="auto"/>
            <w:bottom w:val="none" w:sz="0" w:space="0" w:color="auto"/>
            <w:right w:val="none" w:sz="0" w:space="0" w:color="auto"/>
          </w:divBdr>
        </w:div>
        <w:div w:id="1452017227">
          <w:marLeft w:val="640"/>
          <w:marRight w:val="0"/>
          <w:marTop w:val="0"/>
          <w:marBottom w:val="0"/>
          <w:divBdr>
            <w:top w:val="none" w:sz="0" w:space="0" w:color="auto"/>
            <w:left w:val="none" w:sz="0" w:space="0" w:color="auto"/>
            <w:bottom w:val="none" w:sz="0" w:space="0" w:color="auto"/>
            <w:right w:val="none" w:sz="0" w:space="0" w:color="auto"/>
          </w:divBdr>
        </w:div>
        <w:div w:id="1897083652">
          <w:marLeft w:val="640"/>
          <w:marRight w:val="0"/>
          <w:marTop w:val="0"/>
          <w:marBottom w:val="0"/>
          <w:divBdr>
            <w:top w:val="none" w:sz="0" w:space="0" w:color="auto"/>
            <w:left w:val="none" w:sz="0" w:space="0" w:color="auto"/>
            <w:bottom w:val="none" w:sz="0" w:space="0" w:color="auto"/>
            <w:right w:val="none" w:sz="0" w:space="0" w:color="auto"/>
          </w:divBdr>
        </w:div>
        <w:div w:id="639919328">
          <w:marLeft w:val="640"/>
          <w:marRight w:val="0"/>
          <w:marTop w:val="0"/>
          <w:marBottom w:val="0"/>
          <w:divBdr>
            <w:top w:val="none" w:sz="0" w:space="0" w:color="auto"/>
            <w:left w:val="none" w:sz="0" w:space="0" w:color="auto"/>
            <w:bottom w:val="none" w:sz="0" w:space="0" w:color="auto"/>
            <w:right w:val="none" w:sz="0" w:space="0" w:color="auto"/>
          </w:divBdr>
        </w:div>
        <w:div w:id="366175841">
          <w:marLeft w:val="640"/>
          <w:marRight w:val="0"/>
          <w:marTop w:val="0"/>
          <w:marBottom w:val="0"/>
          <w:divBdr>
            <w:top w:val="none" w:sz="0" w:space="0" w:color="auto"/>
            <w:left w:val="none" w:sz="0" w:space="0" w:color="auto"/>
            <w:bottom w:val="none" w:sz="0" w:space="0" w:color="auto"/>
            <w:right w:val="none" w:sz="0" w:space="0" w:color="auto"/>
          </w:divBdr>
        </w:div>
        <w:div w:id="1059400801">
          <w:marLeft w:val="640"/>
          <w:marRight w:val="0"/>
          <w:marTop w:val="0"/>
          <w:marBottom w:val="0"/>
          <w:divBdr>
            <w:top w:val="none" w:sz="0" w:space="0" w:color="auto"/>
            <w:left w:val="none" w:sz="0" w:space="0" w:color="auto"/>
            <w:bottom w:val="none" w:sz="0" w:space="0" w:color="auto"/>
            <w:right w:val="none" w:sz="0" w:space="0" w:color="auto"/>
          </w:divBdr>
        </w:div>
        <w:div w:id="408310362">
          <w:marLeft w:val="640"/>
          <w:marRight w:val="0"/>
          <w:marTop w:val="0"/>
          <w:marBottom w:val="0"/>
          <w:divBdr>
            <w:top w:val="none" w:sz="0" w:space="0" w:color="auto"/>
            <w:left w:val="none" w:sz="0" w:space="0" w:color="auto"/>
            <w:bottom w:val="none" w:sz="0" w:space="0" w:color="auto"/>
            <w:right w:val="none" w:sz="0" w:space="0" w:color="auto"/>
          </w:divBdr>
        </w:div>
        <w:div w:id="1785886320">
          <w:marLeft w:val="640"/>
          <w:marRight w:val="0"/>
          <w:marTop w:val="0"/>
          <w:marBottom w:val="0"/>
          <w:divBdr>
            <w:top w:val="none" w:sz="0" w:space="0" w:color="auto"/>
            <w:left w:val="none" w:sz="0" w:space="0" w:color="auto"/>
            <w:bottom w:val="none" w:sz="0" w:space="0" w:color="auto"/>
            <w:right w:val="none" w:sz="0" w:space="0" w:color="auto"/>
          </w:divBdr>
        </w:div>
        <w:div w:id="1272204955">
          <w:marLeft w:val="640"/>
          <w:marRight w:val="0"/>
          <w:marTop w:val="0"/>
          <w:marBottom w:val="0"/>
          <w:divBdr>
            <w:top w:val="none" w:sz="0" w:space="0" w:color="auto"/>
            <w:left w:val="none" w:sz="0" w:space="0" w:color="auto"/>
            <w:bottom w:val="none" w:sz="0" w:space="0" w:color="auto"/>
            <w:right w:val="none" w:sz="0" w:space="0" w:color="auto"/>
          </w:divBdr>
        </w:div>
        <w:div w:id="1035276506">
          <w:marLeft w:val="640"/>
          <w:marRight w:val="0"/>
          <w:marTop w:val="0"/>
          <w:marBottom w:val="0"/>
          <w:divBdr>
            <w:top w:val="none" w:sz="0" w:space="0" w:color="auto"/>
            <w:left w:val="none" w:sz="0" w:space="0" w:color="auto"/>
            <w:bottom w:val="none" w:sz="0" w:space="0" w:color="auto"/>
            <w:right w:val="none" w:sz="0" w:space="0" w:color="auto"/>
          </w:divBdr>
        </w:div>
        <w:div w:id="348221849">
          <w:marLeft w:val="640"/>
          <w:marRight w:val="0"/>
          <w:marTop w:val="0"/>
          <w:marBottom w:val="0"/>
          <w:divBdr>
            <w:top w:val="none" w:sz="0" w:space="0" w:color="auto"/>
            <w:left w:val="none" w:sz="0" w:space="0" w:color="auto"/>
            <w:bottom w:val="none" w:sz="0" w:space="0" w:color="auto"/>
            <w:right w:val="none" w:sz="0" w:space="0" w:color="auto"/>
          </w:divBdr>
        </w:div>
        <w:div w:id="580994038">
          <w:marLeft w:val="640"/>
          <w:marRight w:val="0"/>
          <w:marTop w:val="0"/>
          <w:marBottom w:val="0"/>
          <w:divBdr>
            <w:top w:val="none" w:sz="0" w:space="0" w:color="auto"/>
            <w:left w:val="none" w:sz="0" w:space="0" w:color="auto"/>
            <w:bottom w:val="none" w:sz="0" w:space="0" w:color="auto"/>
            <w:right w:val="none" w:sz="0" w:space="0" w:color="auto"/>
          </w:divBdr>
        </w:div>
        <w:div w:id="1340692934">
          <w:marLeft w:val="640"/>
          <w:marRight w:val="0"/>
          <w:marTop w:val="0"/>
          <w:marBottom w:val="0"/>
          <w:divBdr>
            <w:top w:val="none" w:sz="0" w:space="0" w:color="auto"/>
            <w:left w:val="none" w:sz="0" w:space="0" w:color="auto"/>
            <w:bottom w:val="none" w:sz="0" w:space="0" w:color="auto"/>
            <w:right w:val="none" w:sz="0" w:space="0" w:color="auto"/>
          </w:divBdr>
        </w:div>
        <w:div w:id="645864893">
          <w:marLeft w:val="640"/>
          <w:marRight w:val="0"/>
          <w:marTop w:val="0"/>
          <w:marBottom w:val="0"/>
          <w:divBdr>
            <w:top w:val="none" w:sz="0" w:space="0" w:color="auto"/>
            <w:left w:val="none" w:sz="0" w:space="0" w:color="auto"/>
            <w:bottom w:val="none" w:sz="0" w:space="0" w:color="auto"/>
            <w:right w:val="none" w:sz="0" w:space="0" w:color="auto"/>
          </w:divBdr>
        </w:div>
        <w:div w:id="1736849963">
          <w:marLeft w:val="640"/>
          <w:marRight w:val="0"/>
          <w:marTop w:val="0"/>
          <w:marBottom w:val="0"/>
          <w:divBdr>
            <w:top w:val="none" w:sz="0" w:space="0" w:color="auto"/>
            <w:left w:val="none" w:sz="0" w:space="0" w:color="auto"/>
            <w:bottom w:val="none" w:sz="0" w:space="0" w:color="auto"/>
            <w:right w:val="none" w:sz="0" w:space="0" w:color="auto"/>
          </w:divBdr>
        </w:div>
        <w:div w:id="510223877">
          <w:marLeft w:val="640"/>
          <w:marRight w:val="0"/>
          <w:marTop w:val="0"/>
          <w:marBottom w:val="0"/>
          <w:divBdr>
            <w:top w:val="none" w:sz="0" w:space="0" w:color="auto"/>
            <w:left w:val="none" w:sz="0" w:space="0" w:color="auto"/>
            <w:bottom w:val="none" w:sz="0" w:space="0" w:color="auto"/>
            <w:right w:val="none" w:sz="0" w:space="0" w:color="auto"/>
          </w:divBdr>
        </w:div>
        <w:div w:id="1947736616">
          <w:marLeft w:val="640"/>
          <w:marRight w:val="0"/>
          <w:marTop w:val="0"/>
          <w:marBottom w:val="0"/>
          <w:divBdr>
            <w:top w:val="none" w:sz="0" w:space="0" w:color="auto"/>
            <w:left w:val="none" w:sz="0" w:space="0" w:color="auto"/>
            <w:bottom w:val="none" w:sz="0" w:space="0" w:color="auto"/>
            <w:right w:val="none" w:sz="0" w:space="0" w:color="auto"/>
          </w:divBdr>
        </w:div>
        <w:div w:id="27339906">
          <w:marLeft w:val="640"/>
          <w:marRight w:val="0"/>
          <w:marTop w:val="0"/>
          <w:marBottom w:val="0"/>
          <w:divBdr>
            <w:top w:val="none" w:sz="0" w:space="0" w:color="auto"/>
            <w:left w:val="none" w:sz="0" w:space="0" w:color="auto"/>
            <w:bottom w:val="none" w:sz="0" w:space="0" w:color="auto"/>
            <w:right w:val="none" w:sz="0" w:space="0" w:color="auto"/>
          </w:divBdr>
        </w:div>
        <w:div w:id="178277388">
          <w:marLeft w:val="640"/>
          <w:marRight w:val="0"/>
          <w:marTop w:val="0"/>
          <w:marBottom w:val="0"/>
          <w:divBdr>
            <w:top w:val="none" w:sz="0" w:space="0" w:color="auto"/>
            <w:left w:val="none" w:sz="0" w:space="0" w:color="auto"/>
            <w:bottom w:val="none" w:sz="0" w:space="0" w:color="auto"/>
            <w:right w:val="none" w:sz="0" w:space="0" w:color="auto"/>
          </w:divBdr>
        </w:div>
        <w:div w:id="20906510">
          <w:marLeft w:val="640"/>
          <w:marRight w:val="0"/>
          <w:marTop w:val="0"/>
          <w:marBottom w:val="0"/>
          <w:divBdr>
            <w:top w:val="none" w:sz="0" w:space="0" w:color="auto"/>
            <w:left w:val="none" w:sz="0" w:space="0" w:color="auto"/>
            <w:bottom w:val="none" w:sz="0" w:space="0" w:color="auto"/>
            <w:right w:val="none" w:sz="0" w:space="0" w:color="auto"/>
          </w:divBdr>
        </w:div>
        <w:div w:id="1523975034">
          <w:marLeft w:val="640"/>
          <w:marRight w:val="0"/>
          <w:marTop w:val="0"/>
          <w:marBottom w:val="0"/>
          <w:divBdr>
            <w:top w:val="none" w:sz="0" w:space="0" w:color="auto"/>
            <w:left w:val="none" w:sz="0" w:space="0" w:color="auto"/>
            <w:bottom w:val="none" w:sz="0" w:space="0" w:color="auto"/>
            <w:right w:val="none" w:sz="0" w:space="0" w:color="auto"/>
          </w:divBdr>
        </w:div>
        <w:div w:id="1988780815">
          <w:marLeft w:val="640"/>
          <w:marRight w:val="0"/>
          <w:marTop w:val="0"/>
          <w:marBottom w:val="0"/>
          <w:divBdr>
            <w:top w:val="none" w:sz="0" w:space="0" w:color="auto"/>
            <w:left w:val="none" w:sz="0" w:space="0" w:color="auto"/>
            <w:bottom w:val="none" w:sz="0" w:space="0" w:color="auto"/>
            <w:right w:val="none" w:sz="0" w:space="0" w:color="auto"/>
          </w:divBdr>
        </w:div>
        <w:div w:id="1686129577">
          <w:marLeft w:val="640"/>
          <w:marRight w:val="0"/>
          <w:marTop w:val="0"/>
          <w:marBottom w:val="0"/>
          <w:divBdr>
            <w:top w:val="none" w:sz="0" w:space="0" w:color="auto"/>
            <w:left w:val="none" w:sz="0" w:space="0" w:color="auto"/>
            <w:bottom w:val="none" w:sz="0" w:space="0" w:color="auto"/>
            <w:right w:val="none" w:sz="0" w:space="0" w:color="auto"/>
          </w:divBdr>
        </w:div>
        <w:div w:id="953635955">
          <w:marLeft w:val="640"/>
          <w:marRight w:val="0"/>
          <w:marTop w:val="0"/>
          <w:marBottom w:val="0"/>
          <w:divBdr>
            <w:top w:val="none" w:sz="0" w:space="0" w:color="auto"/>
            <w:left w:val="none" w:sz="0" w:space="0" w:color="auto"/>
            <w:bottom w:val="none" w:sz="0" w:space="0" w:color="auto"/>
            <w:right w:val="none" w:sz="0" w:space="0" w:color="auto"/>
          </w:divBdr>
        </w:div>
        <w:div w:id="1380126982">
          <w:marLeft w:val="640"/>
          <w:marRight w:val="0"/>
          <w:marTop w:val="0"/>
          <w:marBottom w:val="0"/>
          <w:divBdr>
            <w:top w:val="none" w:sz="0" w:space="0" w:color="auto"/>
            <w:left w:val="none" w:sz="0" w:space="0" w:color="auto"/>
            <w:bottom w:val="none" w:sz="0" w:space="0" w:color="auto"/>
            <w:right w:val="none" w:sz="0" w:space="0" w:color="auto"/>
          </w:divBdr>
        </w:div>
        <w:div w:id="587345666">
          <w:marLeft w:val="640"/>
          <w:marRight w:val="0"/>
          <w:marTop w:val="0"/>
          <w:marBottom w:val="0"/>
          <w:divBdr>
            <w:top w:val="none" w:sz="0" w:space="0" w:color="auto"/>
            <w:left w:val="none" w:sz="0" w:space="0" w:color="auto"/>
            <w:bottom w:val="none" w:sz="0" w:space="0" w:color="auto"/>
            <w:right w:val="none" w:sz="0" w:space="0" w:color="auto"/>
          </w:divBdr>
        </w:div>
        <w:div w:id="2006544027">
          <w:marLeft w:val="640"/>
          <w:marRight w:val="0"/>
          <w:marTop w:val="0"/>
          <w:marBottom w:val="0"/>
          <w:divBdr>
            <w:top w:val="none" w:sz="0" w:space="0" w:color="auto"/>
            <w:left w:val="none" w:sz="0" w:space="0" w:color="auto"/>
            <w:bottom w:val="none" w:sz="0" w:space="0" w:color="auto"/>
            <w:right w:val="none" w:sz="0" w:space="0" w:color="auto"/>
          </w:divBdr>
        </w:div>
        <w:div w:id="1675916516">
          <w:marLeft w:val="640"/>
          <w:marRight w:val="0"/>
          <w:marTop w:val="0"/>
          <w:marBottom w:val="0"/>
          <w:divBdr>
            <w:top w:val="none" w:sz="0" w:space="0" w:color="auto"/>
            <w:left w:val="none" w:sz="0" w:space="0" w:color="auto"/>
            <w:bottom w:val="none" w:sz="0" w:space="0" w:color="auto"/>
            <w:right w:val="none" w:sz="0" w:space="0" w:color="auto"/>
          </w:divBdr>
        </w:div>
        <w:div w:id="1996756199">
          <w:marLeft w:val="640"/>
          <w:marRight w:val="0"/>
          <w:marTop w:val="0"/>
          <w:marBottom w:val="0"/>
          <w:divBdr>
            <w:top w:val="none" w:sz="0" w:space="0" w:color="auto"/>
            <w:left w:val="none" w:sz="0" w:space="0" w:color="auto"/>
            <w:bottom w:val="none" w:sz="0" w:space="0" w:color="auto"/>
            <w:right w:val="none" w:sz="0" w:space="0" w:color="auto"/>
          </w:divBdr>
        </w:div>
        <w:div w:id="2118210419">
          <w:marLeft w:val="640"/>
          <w:marRight w:val="0"/>
          <w:marTop w:val="0"/>
          <w:marBottom w:val="0"/>
          <w:divBdr>
            <w:top w:val="none" w:sz="0" w:space="0" w:color="auto"/>
            <w:left w:val="none" w:sz="0" w:space="0" w:color="auto"/>
            <w:bottom w:val="none" w:sz="0" w:space="0" w:color="auto"/>
            <w:right w:val="none" w:sz="0" w:space="0" w:color="auto"/>
          </w:divBdr>
        </w:div>
        <w:div w:id="211692559">
          <w:marLeft w:val="640"/>
          <w:marRight w:val="0"/>
          <w:marTop w:val="0"/>
          <w:marBottom w:val="0"/>
          <w:divBdr>
            <w:top w:val="none" w:sz="0" w:space="0" w:color="auto"/>
            <w:left w:val="none" w:sz="0" w:space="0" w:color="auto"/>
            <w:bottom w:val="none" w:sz="0" w:space="0" w:color="auto"/>
            <w:right w:val="none" w:sz="0" w:space="0" w:color="auto"/>
          </w:divBdr>
        </w:div>
        <w:div w:id="1549146552">
          <w:marLeft w:val="640"/>
          <w:marRight w:val="0"/>
          <w:marTop w:val="0"/>
          <w:marBottom w:val="0"/>
          <w:divBdr>
            <w:top w:val="none" w:sz="0" w:space="0" w:color="auto"/>
            <w:left w:val="none" w:sz="0" w:space="0" w:color="auto"/>
            <w:bottom w:val="none" w:sz="0" w:space="0" w:color="auto"/>
            <w:right w:val="none" w:sz="0" w:space="0" w:color="auto"/>
          </w:divBdr>
        </w:div>
        <w:div w:id="1181550021">
          <w:marLeft w:val="640"/>
          <w:marRight w:val="0"/>
          <w:marTop w:val="0"/>
          <w:marBottom w:val="0"/>
          <w:divBdr>
            <w:top w:val="none" w:sz="0" w:space="0" w:color="auto"/>
            <w:left w:val="none" w:sz="0" w:space="0" w:color="auto"/>
            <w:bottom w:val="none" w:sz="0" w:space="0" w:color="auto"/>
            <w:right w:val="none" w:sz="0" w:space="0" w:color="auto"/>
          </w:divBdr>
        </w:div>
        <w:div w:id="1618486114">
          <w:marLeft w:val="640"/>
          <w:marRight w:val="0"/>
          <w:marTop w:val="0"/>
          <w:marBottom w:val="0"/>
          <w:divBdr>
            <w:top w:val="none" w:sz="0" w:space="0" w:color="auto"/>
            <w:left w:val="none" w:sz="0" w:space="0" w:color="auto"/>
            <w:bottom w:val="none" w:sz="0" w:space="0" w:color="auto"/>
            <w:right w:val="none" w:sz="0" w:space="0" w:color="auto"/>
          </w:divBdr>
        </w:div>
        <w:div w:id="1833789290">
          <w:marLeft w:val="640"/>
          <w:marRight w:val="0"/>
          <w:marTop w:val="0"/>
          <w:marBottom w:val="0"/>
          <w:divBdr>
            <w:top w:val="none" w:sz="0" w:space="0" w:color="auto"/>
            <w:left w:val="none" w:sz="0" w:space="0" w:color="auto"/>
            <w:bottom w:val="none" w:sz="0" w:space="0" w:color="auto"/>
            <w:right w:val="none" w:sz="0" w:space="0" w:color="auto"/>
          </w:divBdr>
        </w:div>
        <w:div w:id="48312221">
          <w:marLeft w:val="640"/>
          <w:marRight w:val="0"/>
          <w:marTop w:val="0"/>
          <w:marBottom w:val="0"/>
          <w:divBdr>
            <w:top w:val="none" w:sz="0" w:space="0" w:color="auto"/>
            <w:left w:val="none" w:sz="0" w:space="0" w:color="auto"/>
            <w:bottom w:val="none" w:sz="0" w:space="0" w:color="auto"/>
            <w:right w:val="none" w:sz="0" w:space="0" w:color="auto"/>
          </w:divBdr>
        </w:div>
        <w:div w:id="1076980737">
          <w:marLeft w:val="640"/>
          <w:marRight w:val="0"/>
          <w:marTop w:val="0"/>
          <w:marBottom w:val="0"/>
          <w:divBdr>
            <w:top w:val="none" w:sz="0" w:space="0" w:color="auto"/>
            <w:left w:val="none" w:sz="0" w:space="0" w:color="auto"/>
            <w:bottom w:val="none" w:sz="0" w:space="0" w:color="auto"/>
            <w:right w:val="none" w:sz="0" w:space="0" w:color="auto"/>
          </w:divBdr>
        </w:div>
        <w:div w:id="2024671964">
          <w:marLeft w:val="640"/>
          <w:marRight w:val="0"/>
          <w:marTop w:val="0"/>
          <w:marBottom w:val="0"/>
          <w:divBdr>
            <w:top w:val="none" w:sz="0" w:space="0" w:color="auto"/>
            <w:left w:val="none" w:sz="0" w:space="0" w:color="auto"/>
            <w:bottom w:val="none" w:sz="0" w:space="0" w:color="auto"/>
            <w:right w:val="none" w:sz="0" w:space="0" w:color="auto"/>
          </w:divBdr>
        </w:div>
        <w:div w:id="926380811">
          <w:marLeft w:val="640"/>
          <w:marRight w:val="0"/>
          <w:marTop w:val="0"/>
          <w:marBottom w:val="0"/>
          <w:divBdr>
            <w:top w:val="none" w:sz="0" w:space="0" w:color="auto"/>
            <w:left w:val="none" w:sz="0" w:space="0" w:color="auto"/>
            <w:bottom w:val="none" w:sz="0" w:space="0" w:color="auto"/>
            <w:right w:val="none" w:sz="0" w:space="0" w:color="auto"/>
          </w:divBdr>
        </w:div>
        <w:div w:id="454372022">
          <w:marLeft w:val="640"/>
          <w:marRight w:val="0"/>
          <w:marTop w:val="0"/>
          <w:marBottom w:val="0"/>
          <w:divBdr>
            <w:top w:val="none" w:sz="0" w:space="0" w:color="auto"/>
            <w:left w:val="none" w:sz="0" w:space="0" w:color="auto"/>
            <w:bottom w:val="none" w:sz="0" w:space="0" w:color="auto"/>
            <w:right w:val="none" w:sz="0" w:space="0" w:color="auto"/>
          </w:divBdr>
        </w:div>
        <w:div w:id="185759034">
          <w:marLeft w:val="640"/>
          <w:marRight w:val="0"/>
          <w:marTop w:val="0"/>
          <w:marBottom w:val="0"/>
          <w:divBdr>
            <w:top w:val="none" w:sz="0" w:space="0" w:color="auto"/>
            <w:left w:val="none" w:sz="0" w:space="0" w:color="auto"/>
            <w:bottom w:val="none" w:sz="0" w:space="0" w:color="auto"/>
            <w:right w:val="none" w:sz="0" w:space="0" w:color="auto"/>
          </w:divBdr>
        </w:div>
        <w:div w:id="1502743431">
          <w:marLeft w:val="640"/>
          <w:marRight w:val="0"/>
          <w:marTop w:val="0"/>
          <w:marBottom w:val="0"/>
          <w:divBdr>
            <w:top w:val="none" w:sz="0" w:space="0" w:color="auto"/>
            <w:left w:val="none" w:sz="0" w:space="0" w:color="auto"/>
            <w:bottom w:val="none" w:sz="0" w:space="0" w:color="auto"/>
            <w:right w:val="none" w:sz="0" w:space="0" w:color="auto"/>
          </w:divBdr>
        </w:div>
        <w:div w:id="1338926316">
          <w:marLeft w:val="640"/>
          <w:marRight w:val="0"/>
          <w:marTop w:val="0"/>
          <w:marBottom w:val="0"/>
          <w:divBdr>
            <w:top w:val="none" w:sz="0" w:space="0" w:color="auto"/>
            <w:left w:val="none" w:sz="0" w:space="0" w:color="auto"/>
            <w:bottom w:val="none" w:sz="0" w:space="0" w:color="auto"/>
            <w:right w:val="none" w:sz="0" w:space="0" w:color="auto"/>
          </w:divBdr>
        </w:div>
        <w:div w:id="1426223767">
          <w:marLeft w:val="640"/>
          <w:marRight w:val="0"/>
          <w:marTop w:val="0"/>
          <w:marBottom w:val="0"/>
          <w:divBdr>
            <w:top w:val="none" w:sz="0" w:space="0" w:color="auto"/>
            <w:left w:val="none" w:sz="0" w:space="0" w:color="auto"/>
            <w:bottom w:val="none" w:sz="0" w:space="0" w:color="auto"/>
            <w:right w:val="none" w:sz="0" w:space="0" w:color="auto"/>
          </w:divBdr>
        </w:div>
        <w:div w:id="884680500">
          <w:marLeft w:val="640"/>
          <w:marRight w:val="0"/>
          <w:marTop w:val="0"/>
          <w:marBottom w:val="0"/>
          <w:divBdr>
            <w:top w:val="none" w:sz="0" w:space="0" w:color="auto"/>
            <w:left w:val="none" w:sz="0" w:space="0" w:color="auto"/>
            <w:bottom w:val="none" w:sz="0" w:space="0" w:color="auto"/>
            <w:right w:val="none" w:sz="0" w:space="0" w:color="auto"/>
          </w:divBdr>
        </w:div>
        <w:div w:id="2139950181">
          <w:marLeft w:val="640"/>
          <w:marRight w:val="0"/>
          <w:marTop w:val="0"/>
          <w:marBottom w:val="0"/>
          <w:divBdr>
            <w:top w:val="none" w:sz="0" w:space="0" w:color="auto"/>
            <w:left w:val="none" w:sz="0" w:space="0" w:color="auto"/>
            <w:bottom w:val="none" w:sz="0" w:space="0" w:color="auto"/>
            <w:right w:val="none" w:sz="0" w:space="0" w:color="auto"/>
          </w:divBdr>
        </w:div>
        <w:div w:id="328287031">
          <w:marLeft w:val="640"/>
          <w:marRight w:val="0"/>
          <w:marTop w:val="0"/>
          <w:marBottom w:val="0"/>
          <w:divBdr>
            <w:top w:val="none" w:sz="0" w:space="0" w:color="auto"/>
            <w:left w:val="none" w:sz="0" w:space="0" w:color="auto"/>
            <w:bottom w:val="none" w:sz="0" w:space="0" w:color="auto"/>
            <w:right w:val="none" w:sz="0" w:space="0" w:color="auto"/>
          </w:divBdr>
        </w:div>
        <w:div w:id="721834863">
          <w:marLeft w:val="640"/>
          <w:marRight w:val="0"/>
          <w:marTop w:val="0"/>
          <w:marBottom w:val="0"/>
          <w:divBdr>
            <w:top w:val="none" w:sz="0" w:space="0" w:color="auto"/>
            <w:left w:val="none" w:sz="0" w:space="0" w:color="auto"/>
            <w:bottom w:val="none" w:sz="0" w:space="0" w:color="auto"/>
            <w:right w:val="none" w:sz="0" w:space="0" w:color="auto"/>
          </w:divBdr>
        </w:div>
        <w:div w:id="2028364521">
          <w:marLeft w:val="640"/>
          <w:marRight w:val="0"/>
          <w:marTop w:val="0"/>
          <w:marBottom w:val="0"/>
          <w:divBdr>
            <w:top w:val="none" w:sz="0" w:space="0" w:color="auto"/>
            <w:left w:val="none" w:sz="0" w:space="0" w:color="auto"/>
            <w:bottom w:val="none" w:sz="0" w:space="0" w:color="auto"/>
            <w:right w:val="none" w:sz="0" w:space="0" w:color="auto"/>
          </w:divBdr>
        </w:div>
        <w:div w:id="499739748">
          <w:marLeft w:val="640"/>
          <w:marRight w:val="0"/>
          <w:marTop w:val="0"/>
          <w:marBottom w:val="0"/>
          <w:divBdr>
            <w:top w:val="none" w:sz="0" w:space="0" w:color="auto"/>
            <w:left w:val="none" w:sz="0" w:space="0" w:color="auto"/>
            <w:bottom w:val="none" w:sz="0" w:space="0" w:color="auto"/>
            <w:right w:val="none" w:sz="0" w:space="0" w:color="auto"/>
          </w:divBdr>
        </w:div>
        <w:div w:id="1891455245">
          <w:marLeft w:val="640"/>
          <w:marRight w:val="0"/>
          <w:marTop w:val="0"/>
          <w:marBottom w:val="0"/>
          <w:divBdr>
            <w:top w:val="none" w:sz="0" w:space="0" w:color="auto"/>
            <w:left w:val="none" w:sz="0" w:space="0" w:color="auto"/>
            <w:bottom w:val="none" w:sz="0" w:space="0" w:color="auto"/>
            <w:right w:val="none" w:sz="0" w:space="0" w:color="auto"/>
          </w:divBdr>
        </w:div>
        <w:div w:id="216431047">
          <w:marLeft w:val="640"/>
          <w:marRight w:val="0"/>
          <w:marTop w:val="0"/>
          <w:marBottom w:val="0"/>
          <w:divBdr>
            <w:top w:val="none" w:sz="0" w:space="0" w:color="auto"/>
            <w:left w:val="none" w:sz="0" w:space="0" w:color="auto"/>
            <w:bottom w:val="none" w:sz="0" w:space="0" w:color="auto"/>
            <w:right w:val="none" w:sz="0" w:space="0" w:color="auto"/>
          </w:divBdr>
        </w:div>
        <w:div w:id="1805614273">
          <w:marLeft w:val="640"/>
          <w:marRight w:val="0"/>
          <w:marTop w:val="0"/>
          <w:marBottom w:val="0"/>
          <w:divBdr>
            <w:top w:val="none" w:sz="0" w:space="0" w:color="auto"/>
            <w:left w:val="none" w:sz="0" w:space="0" w:color="auto"/>
            <w:bottom w:val="none" w:sz="0" w:space="0" w:color="auto"/>
            <w:right w:val="none" w:sz="0" w:space="0" w:color="auto"/>
          </w:divBdr>
        </w:div>
        <w:div w:id="812065098">
          <w:marLeft w:val="640"/>
          <w:marRight w:val="0"/>
          <w:marTop w:val="0"/>
          <w:marBottom w:val="0"/>
          <w:divBdr>
            <w:top w:val="none" w:sz="0" w:space="0" w:color="auto"/>
            <w:left w:val="none" w:sz="0" w:space="0" w:color="auto"/>
            <w:bottom w:val="none" w:sz="0" w:space="0" w:color="auto"/>
            <w:right w:val="none" w:sz="0" w:space="0" w:color="auto"/>
          </w:divBdr>
        </w:div>
        <w:div w:id="331570477">
          <w:marLeft w:val="640"/>
          <w:marRight w:val="0"/>
          <w:marTop w:val="0"/>
          <w:marBottom w:val="0"/>
          <w:divBdr>
            <w:top w:val="none" w:sz="0" w:space="0" w:color="auto"/>
            <w:left w:val="none" w:sz="0" w:space="0" w:color="auto"/>
            <w:bottom w:val="none" w:sz="0" w:space="0" w:color="auto"/>
            <w:right w:val="none" w:sz="0" w:space="0" w:color="auto"/>
          </w:divBdr>
        </w:div>
        <w:div w:id="1039626369">
          <w:marLeft w:val="640"/>
          <w:marRight w:val="0"/>
          <w:marTop w:val="0"/>
          <w:marBottom w:val="0"/>
          <w:divBdr>
            <w:top w:val="none" w:sz="0" w:space="0" w:color="auto"/>
            <w:left w:val="none" w:sz="0" w:space="0" w:color="auto"/>
            <w:bottom w:val="none" w:sz="0" w:space="0" w:color="auto"/>
            <w:right w:val="none" w:sz="0" w:space="0" w:color="auto"/>
          </w:divBdr>
        </w:div>
        <w:div w:id="1054548324">
          <w:marLeft w:val="640"/>
          <w:marRight w:val="0"/>
          <w:marTop w:val="0"/>
          <w:marBottom w:val="0"/>
          <w:divBdr>
            <w:top w:val="none" w:sz="0" w:space="0" w:color="auto"/>
            <w:left w:val="none" w:sz="0" w:space="0" w:color="auto"/>
            <w:bottom w:val="none" w:sz="0" w:space="0" w:color="auto"/>
            <w:right w:val="none" w:sz="0" w:space="0" w:color="auto"/>
          </w:divBdr>
        </w:div>
        <w:div w:id="357858010">
          <w:marLeft w:val="640"/>
          <w:marRight w:val="0"/>
          <w:marTop w:val="0"/>
          <w:marBottom w:val="0"/>
          <w:divBdr>
            <w:top w:val="none" w:sz="0" w:space="0" w:color="auto"/>
            <w:left w:val="none" w:sz="0" w:space="0" w:color="auto"/>
            <w:bottom w:val="none" w:sz="0" w:space="0" w:color="auto"/>
            <w:right w:val="none" w:sz="0" w:space="0" w:color="auto"/>
          </w:divBdr>
        </w:div>
        <w:div w:id="412246151">
          <w:marLeft w:val="640"/>
          <w:marRight w:val="0"/>
          <w:marTop w:val="0"/>
          <w:marBottom w:val="0"/>
          <w:divBdr>
            <w:top w:val="none" w:sz="0" w:space="0" w:color="auto"/>
            <w:left w:val="none" w:sz="0" w:space="0" w:color="auto"/>
            <w:bottom w:val="none" w:sz="0" w:space="0" w:color="auto"/>
            <w:right w:val="none" w:sz="0" w:space="0" w:color="auto"/>
          </w:divBdr>
        </w:div>
        <w:div w:id="1377925802">
          <w:marLeft w:val="640"/>
          <w:marRight w:val="0"/>
          <w:marTop w:val="0"/>
          <w:marBottom w:val="0"/>
          <w:divBdr>
            <w:top w:val="none" w:sz="0" w:space="0" w:color="auto"/>
            <w:left w:val="none" w:sz="0" w:space="0" w:color="auto"/>
            <w:bottom w:val="none" w:sz="0" w:space="0" w:color="auto"/>
            <w:right w:val="none" w:sz="0" w:space="0" w:color="auto"/>
          </w:divBdr>
        </w:div>
        <w:div w:id="6372519">
          <w:marLeft w:val="640"/>
          <w:marRight w:val="0"/>
          <w:marTop w:val="0"/>
          <w:marBottom w:val="0"/>
          <w:divBdr>
            <w:top w:val="none" w:sz="0" w:space="0" w:color="auto"/>
            <w:left w:val="none" w:sz="0" w:space="0" w:color="auto"/>
            <w:bottom w:val="none" w:sz="0" w:space="0" w:color="auto"/>
            <w:right w:val="none" w:sz="0" w:space="0" w:color="auto"/>
          </w:divBdr>
        </w:div>
        <w:div w:id="1857694589">
          <w:marLeft w:val="640"/>
          <w:marRight w:val="0"/>
          <w:marTop w:val="0"/>
          <w:marBottom w:val="0"/>
          <w:divBdr>
            <w:top w:val="none" w:sz="0" w:space="0" w:color="auto"/>
            <w:left w:val="none" w:sz="0" w:space="0" w:color="auto"/>
            <w:bottom w:val="none" w:sz="0" w:space="0" w:color="auto"/>
            <w:right w:val="none" w:sz="0" w:space="0" w:color="auto"/>
          </w:divBdr>
        </w:div>
        <w:div w:id="41246379">
          <w:marLeft w:val="640"/>
          <w:marRight w:val="0"/>
          <w:marTop w:val="0"/>
          <w:marBottom w:val="0"/>
          <w:divBdr>
            <w:top w:val="none" w:sz="0" w:space="0" w:color="auto"/>
            <w:left w:val="none" w:sz="0" w:space="0" w:color="auto"/>
            <w:bottom w:val="none" w:sz="0" w:space="0" w:color="auto"/>
            <w:right w:val="none" w:sz="0" w:space="0" w:color="auto"/>
          </w:divBdr>
        </w:div>
        <w:div w:id="1904565526">
          <w:marLeft w:val="640"/>
          <w:marRight w:val="0"/>
          <w:marTop w:val="0"/>
          <w:marBottom w:val="0"/>
          <w:divBdr>
            <w:top w:val="none" w:sz="0" w:space="0" w:color="auto"/>
            <w:left w:val="none" w:sz="0" w:space="0" w:color="auto"/>
            <w:bottom w:val="none" w:sz="0" w:space="0" w:color="auto"/>
            <w:right w:val="none" w:sz="0" w:space="0" w:color="auto"/>
          </w:divBdr>
        </w:div>
        <w:div w:id="954408868">
          <w:marLeft w:val="640"/>
          <w:marRight w:val="0"/>
          <w:marTop w:val="0"/>
          <w:marBottom w:val="0"/>
          <w:divBdr>
            <w:top w:val="none" w:sz="0" w:space="0" w:color="auto"/>
            <w:left w:val="none" w:sz="0" w:space="0" w:color="auto"/>
            <w:bottom w:val="none" w:sz="0" w:space="0" w:color="auto"/>
            <w:right w:val="none" w:sz="0" w:space="0" w:color="auto"/>
          </w:divBdr>
        </w:div>
        <w:div w:id="1844666539">
          <w:marLeft w:val="640"/>
          <w:marRight w:val="0"/>
          <w:marTop w:val="0"/>
          <w:marBottom w:val="0"/>
          <w:divBdr>
            <w:top w:val="none" w:sz="0" w:space="0" w:color="auto"/>
            <w:left w:val="none" w:sz="0" w:space="0" w:color="auto"/>
            <w:bottom w:val="none" w:sz="0" w:space="0" w:color="auto"/>
            <w:right w:val="none" w:sz="0" w:space="0" w:color="auto"/>
          </w:divBdr>
        </w:div>
        <w:div w:id="465977712">
          <w:marLeft w:val="640"/>
          <w:marRight w:val="0"/>
          <w:marTop w:val="0"/>
          <w:marBottom w:val="0"/>
          <w:divBdr>
            <w:top w:val="none" w:sz="0" w:space="0" w:color="auto"/>
            <w:left w:val="none" w:sz="0" w:space="0" w:color="auto"/>
            <w:bottom w:val="none" w:sz="0" w:space="0" w:color="auto"/>
            <w:right w:val="none" w:sz="0" w:space="0" w:color="auto"/>
          </w:divBdr>
        </w:div>
        <w:div w:id="2066104466">
          <w:marLeft w:val="640"/>
          <w:marRight w:val="0"/>
          <w:marTop w:val="0"/>
          <w:marBottom w:val="0"/>
          <w:divBdr>
            <w:top w:val="none" w:sz="0" w:space="0" w:color="auto"/>
            <w:left w:val="none" w:sz="0" w:space="0" w:color="auto"/>
            <w:bottom w:val="none" w:sz="0" w:space="0" w:color="auto"/>
            <w:right w:val="none" w:sz="0" w:space="0" w:color="auto"/>
          </w:divBdr>
        </w:div>
        <w:div w:id="1117943585">
          <w:marLeft w:val="640"/>
          <w:marRight w:val="0"/>
          <w:marTop w:val="0"/>
          <w:marBottom w:val="0"/>
          <w:divBdr>
            <w:top w:val="none" w:sz="0" w:space="0" w:color="auto"/>
            <w:left w:val="none" w:sz="0" w:space="0" w:color="auto"/>
            <w:bottom w:val="none" w:sz="0" w:space="0" w:color="auto"/>
            <w:right w:val="none" w:sz="0" w:space="0" w:color="auto"/>
          </w:divBdr>
        </w:div>
        <w:div w:id="1752847673">
          <w:marLeft w:val="640"/>
          <w:marRight w:val="0"/>
          <w:marTop w:val="0"/>
          <w:marBottom w:val="0"/>
          <w:divBdr>
            <w:top w:val="none" w:sz="0" w:space="0" w:color="auto"/>
            <w:left w:val="none" w:sz="0" w:space="0" w:color="auto"/>
            <w:bottom w:val="none" w:sz="0" w:space="0" w:color="auto"/>
            <w:right w:val="none" w:sz="0" w:space="0" w:color="auto"/>
          </w:divBdr>
        </w:div>
        <w:div w:id="316151527">
          <w:marLeft w:val="640"/>
          <w:marRight w:val="0"/>
          <w:marTop w:val="0"/>
          <w:marBottom w:val="0"/>
          <w:divBdr>
            <w:top w:val="none" w:sz="0" w:space="0" w:color="auto"/>
            <w:left w:val="none" w:sz="0" w:space="0" w:color="auto"/>
            <w:bottom w:val="none" w:sz="0" w:space="0" w:color="auto"/>
            <w:right w:val="none" w:sz="0" w:space="0" w:color="auto"/>
          </w:divBdr>
        </w:div>
        <w:div w:id="849027754">
          <w:marLeft w:val="640"/>
          <w:marRight w:val="0"/>
          <w:marTop w:val="0"/>
          <w:marBottom w:val="0"/>
          <w:divBdr>
            <w:top w:val="none" w:sz="0" w:space="0" w:color="auto"/>
            <w:left w:val="none" w:sz="0" w:space="0" w:color="auto"/>
            <w:bottom w:val="none" w:sz="0" w:space="0" w:color="auto"/>
            <w:right w:val="none" w:sz="0" w:space="0" w:color="auto"/>
          </w:divBdr>
        </w:div>
        <w:div w:id="1914505833">
          <w:marLeft w:val="640"/>
          <w:marRight w:val="0"/>
          <w:marTop w:val="0"/>
          <w:marBottom w:val="0"/>
          <w:divBdr>
            <w:top w:val="none" w:sz="0" w:space="0" w:color="auto"/>
            <w:left w:val="none" w:sz="0" w:space="0" w:color="auto"/>
            <w:bottom w:val="none" w:sz="0" w:space="0" w:color="auto"/>
            <w:right w:val="none" w:sz="0" w:space="0" w:color="auto"/>
          </w:divBdr>
        </w:div>
        <w:div w:id="1569415486">
          <w:marLeft w:val="640"/>
          <w:marRight w:val="0"/>
          <w:marTop w:val="0"/>
          <w:marBottom w:val="0"/>
          <w:divBdr>
            <w:top w:val="none" w:sz="0" w:space="0" w:color="auto"/>
            <w:left w:val="none" w:sz="0" w:space="0" w:color="auto"/>
            <w:bottom w:val="none" w:sz="0" w:space="0" w:color="auto"/>
            <w:right w:val="none" w:sz="0" w:space="0" w:color="auto"/>
          </w:divBdr>
        </w:div>
        <w:div w:id="967903078">
          <w:marLeft w:val="640"/>
          <w:marRight w:val="0"/>
          <w:marTop w:val="0"/>
          <w:marBottom w:val="0"/>
          <w:divBdr>
            <w:top w:val="none" w:sz="0" w:space="0" w:color="auto"/>
            <w:left w:val="none" w:sz="0" w:space="0" w:color="auto"/>
            <w:bottom w:val="none" w:sz="0" w:space="0" w:color="auto"/>
            <w:right w:val="none" w:sz="0" w:space="0" w:color="auto"/>
          </w:divBdr>
        </w:div>
        <w:div w:id="1359430735">
          <w:marLeft w:val="640"/>
          <w:marRight w:val="0"/>
          <w:marTop w:val="0"/>
          <w:marBottom w:val="0"/>
          <w:divBdr>
            <w:top w:val="none" w:sz="0" w:space="0" w:color="auto"/>
            <w:left w:val="none" w:sz="0" w:space="0" w:color="auto"/>
            <w:bottom w:val="none" w:sz="0" w:space="0" w:color="auto"/>
            <w:right w:val="none" w:sz="0" w:space="0" w:color="auto"/>
          </w:divBdr>
        </w:div>
        <w:div w:id="395248732">
          <w:marLeft w:val="640"/>
          <w:marRight w:val="0"/>
          <w:marTop w:val="0"/>
          <w:marBottom w:val="0"/>
          <w:divBdr>
            <w:top w:val="none" w:sz="0" w:space="0" w:color="auto"/>
            <w:left w:val="none" w:sz="0" w:space="0" w:color="auto"/>
            <w:bottom w:val="none" w:sz="0" w:space="0" w:color="auto"/>
            <w:right w:val="none" w:sz="0" w:space="0" w:color="auto"/>
          </w:divBdr>
        </w:div>
        <w:div w:id="1129083947">
          <w:marLeft w:val="640"/>
          <w:marRight w:val="0"/>
          <w:marTop w:val="0"/>
          <w:marBottom w:val="0"/>
          <w:divBdr>
            <w:top w:val="none" w:sz="0" w:space="0" w:color="auto"/>
            <w:left w:val="none" w:sz="0" w:space="0" w:color="auto"/>
            <w:bottom w:val="none" w:sz="0" w:space="0" w:color="auto"/>
            <w:right w:val="none" w:sz="0" w:space="0" w:color="auto"/>
          </w:divBdr>
        </w:div>
        <w:div w:id="1048800388">
          <w:marLeft w:val="640"/>
          <w:marRight w:val="0"/>
          <w:marTop w:val="0"/>
          <w:marBottom w:val="0"/>
          <w:divBdr>
            <w:top w:val="none" w:sz="0" w:space="0" w:color="auto"/>
            <w:left w:val="none" w:sz="0" w:space="0" w:color="auto"/>
            <w:bottom w:val="none" w:sz="0" w:space="0" w:color="auto"/>
            <w:right w:val="none" w:sz="0" w:space="0" w:color="auto"/>
          </w:divBdr>
        </w:div>
        <w:div w:id="1020593729">
          <w:marLeft w:val="640"/>
          <w:marRight w:val="0"/>
          <w:marTop w:val="0"/>
          <w:marBottom w:val="0"/>
          <w:divBdr>
            <w:top w:val="none" w:sz="0" w:space="0" w:color="auto"/>
            <w:left w:val="none" w:sz="0" w:space="0" w:color="auto"/>
            <w:bottom w:val="none" w:sz="0" w:space="0" w:color="auto"/>
            <w:right w:val="none" w:sz="0" w:space="0" w:color="auto"/>
          </w:divBdr>
        </w:div>
        <w:div w:id="83498383">
          <w:marLeft w:val="640"/>
          <w:marRight w:val="0"/>
          <w:marTop w:val="0"/>
          <w:marBottom w:val="0"/>
          <w:divBdr>
            <w:top w:val="none" w:sz="0" w:space="0" w:color="auto"/>
            <w:left w:val="none" w:sz="0" w:space="0" w:color="auto"/>
            <w:bottom w:val="none" w:sz="0" w:space="0" w:color="auto"/>
            <w:right w:val="none" w:sz="0" w:space="0" w:color="auto"/>
          </w:divBdr>
        </w:div>
        <w:div w:id="487136739">
          <w:marLeft w:val="640"/>
          <w:marRight w:val="0"/>
          <w:marTop w:val="0"/>
          <w:marBottom w:val="0"/>
          <w:divBdr>
            <w:top w:val="none" w:sz="0" w:space="0" w:color="auto"/>
            <w:left w:val="none" w:sz="0" w:space="0" w:color="auto"/>
            <w:bottom w:val="none" w:sz="0" w:space="0" w:color="auto"/>
            <w:right w:val="none" w:sz="0" w:space="0" w:color="auto"/>
          </w:divBdr>
        </w:div>
        <w:div w:id="423036941">
          <w:marLeft w:val="640"/>
          <w:marRight w:val="0"/>
          <w:marTop w:val="0"/>
          <w:marBottom w:val="0"/>
          <w:divBdr>
            <w:top w:val="none" w:sz="0" w:space="0" w:color="auto"/>
            <w:left w:val="none" w:sz="0" w:space="0" w:color="auto"/>
            <w:bottom w:val="none" w:sz="0" w:space="0" w:color="auto"/>
            <w:right w:val="none" w:sz="0" w:space="0" w:color="auto"/>
          </w:divBdr>
        </w:div>
        <w:div w:id="1841306403">
          <w:marLeft w:val="640"/>
          <w:marRight w:val="0"/>
          <w:marTop w:val="0"/>
          <w:marBottom w:val="0"/>
          <w:divBdr>
            <w:top w:val="none" w:sz="0" w:space="0" w:color="auto"/>
            <w:left w:val="none" w:sz="0" w:space="0" w:color="auto"/>
            <w:bottom w:val="none" w:sz="0" w:space="0" w:color="auto"/>
            <w:right w:val="none" w:sz="0" w:space="0" w:color="auto"/>
          </w:divBdr>
        </w:div>
        <w:div w:id="479543859">
          <w:marLeft w:val="640"/>
          <w:marRight w:val="0"/>
          <w:marTop w:val="0"/>
          <w:marBottom w:val="0"/>
          <w:divBdr>
            <w:top w:val="none" w:sz="0" w:space="0" w:color="auto"/>
            <w:left w:val="none" w:sz="0" w:space="0" w:color="auto"/>
            <w:bottom w:val="none" w:sz="0" w:space="0" w:color="auto"/>
            <w:right w:val="none" w:sz="0" w:space="0" w:color="auto"/>
          </w:divBdr>
        </w:div>
        <w:div w:id="1118331687">
          <w:marLeft w:val="640"/>
          <w:marRight w:val="0"/>
          <w:marTop w:val="0"/>
          <w:marBottom w:val="0"/>
          <w:divBdr>
            <w:top w:val="none" w:sz="0" w:space="0" w:color="auto"/>
            <w:left w:val="none" w:sz="0" w:space="0" w:color="auto"/>
            <w:bottom w:val="none" w:sz="0" w:space="0" w:color="auto"/>
            <w:right w:val="none" w:sz="0" w:space="0" w:color="auto"/>
          </w:divBdr>
        </w:div>
        <w:div w:id="60490291">
          <w:marLeft w:val="640"/>
          <w:marRight w:val="0"/>
          <w:marTop w:val="0"/>
          <w:marBottom w:val="0"/>
          <w:divBdr>
            <w:top w:val="none" w:sz="0" w:space="0" w:color="auto"/>
            <w:left w:val="none" w:sz="0" w:space="0" w:color="auto"/>
            <w:bottom w:val="none" w:sz="0" w:space="0" w:color="auto"/>
            <w:right w:val="none" w:sz="0" w:space="0" w:color="auto"/>
          </w:divBdr>
        </w:div>
        <w:div w:id="1966740932">
          <w:marLeft w:val="640"/>
          <w:marRight w:val="0"/>
          <w:marTop w:val="0"/>
          <w:marBottom w:val="0"/>
          <w:divBdr>
            <w:top w:val="none" w:sz="0" w:space="0" w:color="auto"/>
            <w:left w:val="none" w:sz="0" w:space="0" w:color="auto"/>
            <w:bottom w:val="none" w:sz="0" w:space="0" w:color="auto"/>
            <w:right w:val="none" w:sz="0" w:space="0" w:color="auto"/>
          </w:divBdr>
        </w:div>
        <w:div w:id="41098907">
          <w:marLeft w:val="640"/>
          <w:marRight w:val="0"/>
          <w:marTop w:val="0"/>
          <w:marBottom w:val="0"/>
          <w:divBdr>
            <w:top w:val="none" w:sz="0" w:space="0" w:color="auto"/>
            <w:left w:val="none" w:sz="0" w:space="0" w:color="auto"/>
            <w:bottom w:val="none" w:sz="0" w:space="0" w:color="auto"/>
            <w:right w:val="none" w:sz="0" w:space="0" w:color="auto"/>
          </w:divBdr>
        </w:div>
        <w:div w:id="714816030">
          <w:marLeft w:val="640"/>
          <w:marRight w:val="0"/>
          <w:marTop w:val="0"/>
          <w:marBottom w:val="0"/>
          <w:divBdr>
            <w:top w:val="none" w:sz="0" w:space="0" w:color="auto"/>
            <w:left w:val="none" w:sz="0" w:space="0" w:color="auto"/>
            <w:bottom w:val="none" w:sz="0" w:space="0" w:color="auto"/>
            <w:right w:val="none" w:sz="0" w:space="0" w:color="auto"/>
          </w:divBdr>
        </w:div>
        <w:div w:id="855000217">
          <w:marLeft w:val="640"/>
          <w:marRight w:val="0"/>
          <w:marTop w:val="0"/>
          <w:marBottom w:val="0"/>
          <w:divBdr>
            <w:top w:val="none" w:sz="0" w:space="0" w:color="auto"/>
            <w:left w:val="none" w:sz="0" w:space="0" w:color="auto"/>
            <w:bottom w:val="none" w:sz="0" w:space="0" w:color="auto"/>
            <w:right w:val="none" w:sz="0" w:space="0" w:color="auto"/>
          </w:divBdr>
        </w:div>
        <w:div w:id="1041981482">
          <w:marLeft w:val="640"/>
          <w:marRight w:val="0"/>
          <w:marTop w:val="0"/>
          <w:marBottom w:val="0"/>
          <w:divBdr>
            <w:top w:val="none" w:sz="0" w:space="0" w:color="auto"/>
            <w:left w:val="none" w:sz="0" w:space="0" w:color="auto"/>
            <w:bottom w:val="none" w:sz="0" w:space="0" w:color="auto"/>
            <w:right w:val="none" w:sz="0" w:space="0" w:color="auto"/>
          </w:divBdr>
        </w:div>
        <w:div w:id="1488016721">
          <w:marLeft w:val="640"/>
          <w:marRight w:val="0"/>
          <w:marTop w:val="0"/>
          <w:marBottom w:val="0"/>
          <w:divBdr>
            <w:top w:val="none" w:sz="0" w:space="0" w:color="auto"/>
            <w:left w:val="none" w:sz="0" w:space="0" w:color="auto"/>
            <w:bottom w:val="none" w:sz="0" w:space="0" w:color="auto"/>
            <w:right w:val="none" w:sz="0" w:space="0" w:color="auto"/>
          </w:divBdr>
        </w:div>
        <w:div w:id="531961026">
          <w:marLeft w:val="640"/>
          <w:marRight w:val="0"/>
          <w:marTop w:val="0"/>
          <w:marBottom w:val="0"/>
          <w:divBdr>
            <w:top w:val="none" w:sz="0" w:space="0" w:color="auto"/>
            <w:left w:val="none" w:sz="0" w:space="0" w:color="auto"/>
            <w:bottom w:val="none" w:sz="0" w:space="0" w:color="auto"/>
            <w:right w:val="none" w:sz="0" w:space="0" w:color="auto"/>
          </w:divBdr>
        </w:div>
        <w:div w:id="1982802113">
          <w:marLeft w:val="640"/>
          <w:marRight w:val="0"/>
          <w:marTop w:val="0"/>
          <w:marBottom w:val="0"/>
          <w:divBdr>
            <w:top w:val="none" w:sz="0" w:space="0" w:color="auto"/>
            <w:left w:val="none" w:sz="0" w:space="0" w:color="auto"/>
            <w:bottom w:val="none" w:sz="0" w:space="0" w:color="auto"/>
            <w:right w:val="none" w:sz="0" w:space="0" w:color="auto"/>
          </w:divBdr>
        </w:div>
        <w:div w:id="63574767">
          <w:marLeft w:val="640"/>
          <w:marRight w:val="0"/>
          <w:marTop w:val="0"/>
          <w:marBottom w:val="0"/>
          <w:divBdr>
            <w:top w:val="none" w:sz="0" w:space="0" w:color="auto"/>
            <w:left w:val="none" w:sz="0" w:space="0" w:color="auto"/>
            <w:bottom w:val="none" w:sz="0" w:space="0" w:color="auto"/>
            <w:right w:val="none" w:sz="0" w:space="0" w:color="auto"/>
          </w:divBdr>
        </w:div>
        <w:div w:id="1478185344">
          <w:marLeft w:val="640"/>
          <w:marRight w:val="0"/>
          <w:marTop w:val="0"/>
          <w:marBottom w:val="0"/>
          <w:divBdr>
            <w:top w:val="none" w:sz="0" w:space="0" w:color="auto"/>
            <w:left w:val="none" w:sz="0" w:space="0" w:color="auto"/>
            <w:bottom w:val="none" w:sz="0" w:space="0" w:color="auto"/>
            <w:right w:val="none" w:sz="0" w:space="0" w:color="auto"/>
          </w:divBdr>
        </w:div>
        <w:div w:id="686636071">
          <w:marLeft w:val="640"/>
          <w:marRight w:val="0"/>
          <w:marTop w:val="0"/>
          <w:marBottom w:val="0"/>
          <w:divBdr>
            <w:top w:val="none" w:sz="0" w:space="0" w:color="auto"/>
            <w:left w:val="none" w:sz="0" w:space="0" w:color="auto"/>
            <w:bottom w:val="none" w:sz="0" w:space="0" w:color="auto"/>
            <w:right w:val="none" w:sz="0" w:space="0" w:color="auto"/>
          </w:divBdr>
        </w:div>
        <w:div w:id="1182553863">
          <w:marLeft w:val="640"/>
          <w:marRight w:val="0"/>
          <w:marTop w:val="0"/>
          <w:marBottom w:val="0"/>
          <w:divBdr>
            <w:top w:val="none" w:sz="0" w:space="0" w:color="auto"/>
            <w:left w:val="none" w:sz="0" w:space="0" w:color="auto"/>
            <w:bottom w:val="none" w:sz="0" w:space="0" w:color="auto"/>
            <w:right w:val="none" w:sz="0" w:space="0" w:color="auto"/>
          </w:divBdr>
        </w:div>
        <w:div w:id="924342514">
          <w:marLeft w:val="640"/>
          <w:marRight w:val="0"/>
          <w:marTop w:val="0"/>
          <w:marBottom w:val="0"/>
          <w:divBdr>
            <w:top w:val="none" w:sz="0" w:space="0" w:color="auto"/>
            <w:left w:val="none" w:sz="0" w:space="0" w:color="auto"/>
            <w:bottom w:val="none" w:sz="0" w:space="0" w:color="auto"/>
            <w:right w:val="none" w:sz="0" w:space="0" w:color="auto"/>
          </w:divBdr>
        </w:div>
        <w:div w:id="1327435987">
          <w:marLeft w:val="640"/>
          <w:marRight w:val="0"/>
          <w:marTop w:val="0"/>
          <w:marBottom w:val="0"/>
          <w:divBdr>
            <w:top w:val="none" w:sz="0" w:space="0" w:color="auto"/>
            <w:left w:val="none" w:sz="0" w:space="0" w:color="auto"/>
            <w:bottom w:val="none" w:sz="0" w:space="0" w:color="auto"/>
            <w:right w:val="none" w:sz="0" w:space="0" w:color="auto"/>
          </w:divBdr>
        </w:div>
        <w:div w:id="2042319333">
          <w:marLeft w:val="640"/>
          <w:marRight w:val="0"/>
          <w:marTop w:val="0"/>
          <w:marBottom w:val="0"/>
          <w:divBdr>
            <w:top w:val="none" w:sz="0" w:space="0" w:color="auto"/>
            <w:left w:val="none" w:sz="0" w:space="0" w:color="auto"/>
            <w:bottom w:val="none" w:sz="0" w:space="0" w:color="auto"/>
            <w:right w:val="none" w:sz="0" w:space="0" w:color="auto"/>
          </w:divBdr>
        </w:div>
        <w:div w:id="1344209533">
          <w:marLeft w:val="640"/>
          <w:marRight w:val="0"/>
          <w:marTop w:val="0"/>
          <w:marBottom w:val="0"/>
          <w:divBdr>
            <w:top w:val="none" w:sz="0" w:space="0" w:color="auto"/>
            <w:left w:val="none" w:sz="0" w:space="0" w:color="auto"/>
            <w:bottom w:val="none" w:sz="0" w:space="0" w:color="auto"/>
            <w:right w:val="none" w:sz="0" w:space="0" w:color="auto"/>
          </w:divBdr>
        </w:div>
        <w:div w:id="2136871286">
          <w:marLeft w:val="640"/>
          <w:marRight w:val="0"/>
          <w:marTop w:val="0"/>
          <w:marBottom w:val="0"/>
          <w:divBdr>
            <w:top w:val="none" w:sz="0" w:space="0" w:color="auto"/>
            <w:left w:val="none" w:sz="0" w:space="0" w:color="auto"/>
            <w:bottom w:val="none" w:sz="0" w:space="0" w:color="auto"/>
            <w:right w:val="none" w:sz="0" w:space="0" w:color="auto"/>
          </w:divBdr>
        </w:div>
        <w:div w:id="1713337998">
          <w:marLeft w:val="640"/>
          <w:marRight w:val="0"/>
          <w:marTop w:val="0"/>
          <w:marBottom w:val="0"/>
          <w:divBdr>
            <w:top w:val="none" w:sz="0" w:space="0" w:color="auto"/>
            <w:left w:val="none" w:sz="0" w:space="0" w:color="auto"/>
            <w:bottom w:val="none" w:sz="0" w:space="0" w:color="auto"/>
            <w:right w:val="none" w:sz="0" w:space="0" w:color="auto"/>
          </w:divBdr>
        </w:div>
        <w:div w:id="1459029062">
          <w:marLeft w:val="640"/>
          <w:marRight w:val="0"/>
          <w:marTop w:val="0"/>
          <w:marBottom w:val="0"/>
          <w:divBdr>
            <w:top w:val="none" w:sz="0" w:space="0" w:color="auto"/>
            <w:left w:val="none" w:sz="0" w:space="0" w:color="auto"/>
            <w:bottom w:val="none" w:sz="0" w:space="0" w:color="auto"/>
            <w:right w:val="none" w:sz="0" w:space="0" w:color="auto"/>
          </w:divBdr>
        </w:div>
        <w:div w:id="78868847">
          <w:marLeft w:val="640"/>
          <w:marRight w:val="0"/>
          <w:marTop w:val="0"/>
          <w:marBottom w:val="0"/>
          <w:divBdr>
            <w:top w:val="none" w:sz="0" w:space="0" w:color="auto"/>
            <w:left w:val="none" w:sz="0" w:space="0" w:color="auto"/>
            <w:bottom w:val="none" w:sz="0" w:space="0" w:color="auto"/>
            <w:right w:val="none" w:sz="0" w:space="0" w:color="auto"/>
          </w:divBdr>
        </w:div>
        <w:div w:id="1234699377">
          <w:marLeft w:val="640"/>
          <w:marRight w:val="0"/>
          <w:marTop w:val="0"/>
          <w:marBottom w:val="0"/>
          <w:divBdr>
            <w:top w:val="none" w:sz="0" w:space="0" w:color="auto"/>
            <w:left w:val="none" w:sz="0" w:space="0" w:color="auto"/>
            <w:bottom w:val="none" w:sz="0" w:space="0" w:color="auto"/>
            <w:right w:val="none" w:sz="0" w:space="0" w:color="auto"/>
          </w:divBdr>
        </w:div>
        <w:div w:id="1552570193">
          <w:marLeft w:val="640"/>
          <w:marRight w:val="0"/>
          <w:marTop w:val="0"/>
          <w:marBottom w:val="0"/>
          <w:divBdr>
            <w:top w:val="none" w:sz="0" w:space="0" w:color="auto"/>
            <w:left w:val="none" w:sz="0" w:space="0" w:color="auto"/>
            <w:bottom w:val="none" w:sz="0" w:space="0" w:color="auto"/>
            <w:right w:val="none" w:sz="0" w:space="0" w:color="auto"/>
          </w:divBdr>
        </w:div>
        <w:div w:id="1471480745">
          <w:marLeft w:val="640"/>
          <w:marRight w:val="0"/>
          <w:marTop w:val="0"/>
          <w:marBottom w:val="0"/>
          <w:divBdr>
            <w:top w:val="none" w:sz="0" w:space="0" w:color="auto"/>
            <w:left w:val="none" w:sz="0" w:space="0" w:color="auto"/>
            <w:bottom w:val="none" w:sz="0" w:space="0" w:color="auto"/>
            <w:right w:val="none" w:sz="0" w:space="0" w:color="auto"/>
          </w:divBdr>
        </w:div>
        <w:div w:id="1788772006">
          <w:marLeft w:val="640"/>
          <w:marRight w:val="0"/>
          <w:marTop w:val="0"/>
          <w:marBottom w:val="0"/>
          <w:divBdr>
            <w:top w:val="none" w:sz="0" w:space="0" w:color="auto"/>
            <w:left w:val="none" w:sz="0" w:space="0" w:color="auto"/>
            <w:bottom w:val="none" w:sz="0" w:space="0" w:color="auto"/>
            <w:right w:val="none" w:sz="0" w:space="0" w:color="auto"/>
          </w:divBdr>
        </w:div>
        <w:div w:id="1112702775">
          <w:marLeft w:val="640"/>
          <w:marRight w:val="0"/>
          <w:marTop w:val="0"/>
          <w:marBottom w:val="0"/>
          <w:divBdr>
            <w:top w:val="none" w:sz="0" w:space="0" w:color="auto"/>
            <w:left w:val="none" w:sz="0" w:space="0" w:color="auto"/>
            <w:bottom w:val="none" w:sz="0" w:space="0" w:color="auto"/>
            <w:right w:val="none" w:sz="0" w:space="0" w:color="auto"/>
          </w:divBdr>
        </w:div>
        <w:div w:id="68816735">
          <w:marLeft w:val="640"/>
          <w:marRight w:val="0"/>
          <w:marTop w:val="0"/>
          <w:marBottom w:val="0"/>
          <w:divBdr>
            <w:top w:val="none" w:sz="0" w:space="0" w:color="auto"/>
            <w:left w:val="none" w:sz="0" w:space="0" w:color="auto"/>
            <w:bottom w:val="none" w:sz="0" w:space="0" w:color="auto"/>
            <w:right w:val="none" w:sz="0" w:space="0" w:color="auto"/>
          </w:divBdr>
        </w:div>
        <w:div w:id="1008295025">
          <w:marLeft w:val="640"/>
          <w:marRight w:val="0"/>
          <w:marTop w:val="0"/>
          <w:marBottom w:val="0"/>
          <w:divBdr>
            <w:top w:val="none" w:sz="0" w:space="0" w:color="auto"/>
            <w:left w:val="none" w:sz="0" w:space="0" w:color="auto"/>
            <w:bottom w:val="none" w:sz="0" w:space="0" w:color="auto"/>
            <w:right w:val="none" w:sz="0" w:space="0" w:color="auto"/>
          </w:divBdr>
        </w:div>
        <w:div w:id="2081173532">
          <w:marLeft w:val="640"/>
          <w:marRight w:val="0"/>
          <w:marTop w:val="0"/>
          <w:marBottom w:val="0"/>
          <w:divBdr>
            <w:top w:val="none" w:sz="0" w:space="0" w:color="auto"/>
            <w:left w:val="none" w:sz="0" w:space="0" w:color="auto"/>
            <w:bottom w:val="none" w:sz="0" w:space="0" w:color="auto"/>
            <w:right w:val="none" w:sz="0" w:space="0" w:color="auto"/>
          </w:divBdr>
        </w:div>
        <w:div w:id="1215047363">
          <w:marLeft w:val="640"/>
          <w:marRight w:val="0"/>
          <w:marTop w:val="0"/>
          <w:marBottom w:val="0"/>
          <w:divBdr>
            <w:top w:val="none" w:sz="0" w:space="0" w:color="auto"/>
            <w:left w:val="none" w:sz="0" w:space="0" w:color="auto"/>
            <w:bottom w:val="none" w:sz="0" w:space="0" w:color="auto"/>
            <w:right w:val="none" w:sz="0" w:space="0" w:color="auto"/>
          </w:divBdr>
        </w:div>
        <w:div w:id="454907545">
          <w:marLeft w:val="640"/>
          <w:marRight w:val="0"/>
          <w:marTop w:val="0"/>
          <w:marBottom w:val="0"/>
          <w:divBdr>
            <w:top w:val="none" w:sz="0" w:space="0" w:color="auto"/>
            <w:left w:val="none" w:sz="0" w:space="0" w:color="auto"/>
            <w:bottom w:val="none" w:sz="0" w:space="0" w:color="auto"/>
            <w:right w:val="none" w:sz="0" w:space="0" w:color="auto"/>
          </w:divBdr>
        </w:div>
        <w:div w:id="1226448031">
          <w:marLeft w:val="640"/>
          <w:marRight w:val="0"/>
          <w:marTop w:val="0"/>
          <w:marBottom w:val="0"/>
          <w:divBdr>
            <w:top w:val="none" w:sz="0" w:space="0" w:color="auto"/>
            <w:left w:val="none" w:sz="0" w:space="0" w:color="auto"/>
            <w:bottom w:val="none" w:sz="0" w:space="0" w:color="auto"/>
            <w:right w:val="none" w:sz="0" w:space="0" w:color="auto"/>
          </w:divBdr>
        </w:div>
        <w:div w:id="2110420377">
          <w:marLeft w:val="640"/>
          <w:marRight w:val="0"/>
          <w:marTop w:val="0"/>
          <w:marBottom w:val="0"/>
          <w:divBdr>
            <w:top w:val="none" w:sz="0" w:space="0" w:color="auto"/>
            <w:left w:val="none" w:sz="0" w:space="0" w:color="auto"/>
            <w:bottom w:val="none" w:sz="0" w:space="0" w:color="auto"/>
            <w:right w:val="none" w:sz="0" w:space="0" w:color="auto"/>
          </w:divBdr>
        </w:div>
        <w:div w:id="175192440">
          <w:marLeft w:val="640"/>
          <w:marRight w:val="0"/>
          <w:marTop w:val="0"/>
          <w:marBottom w:val="0"/>
          <w:divBdr>
            <w:top w:val="none" w:sz="0" w:space="0" w:color="auto"/>
            <w:left w:val="none" w:sz="0" w:space="0" w:color="auto"/>
            <w:bottom w:val="none" w:sz="0" w:space="0" w:color="auto"/>
            <w:right w:val="none" w:sz="0" w:space="0" w:color="auto"/>
          </w:divBdr>
        </w:div>
        <w:div w:id="1095787514">
          <w:marLeft w:val="640"/>
          <w:marRight w:val="0"/>
          <w:marTop w:val="0"/>
          <w:marBottom w:val="0"/>
          <w:divBdr>
            <w:top w:val="none" w:sz="0" w:space="0" w:color="auto"/>
            <w:left w:val="none" w:sz="0" w:space="0" w:color="auto"/>
            <w:bottom w:val="none" w:sz="0" w:space="0" w:color="auto"/>
            <w:right w:val="none" w:sz="0" w:space="0" w:color="auto"/>
          </w:divBdr>
        </w:div>
        <w:div w:id="76171362">
          <w:marLeft w:val="640"/>
          <w:marRight w:val="0"/>
          <w:marTop w:val="0"/>
          <w:marBottom w:val="0"/>
          <w:divBdr>
            <w:top w:val="none" w:sz="0" w:space="0" w:color="auto"/>
            <w:left w:val="none" w:sz="0" w:space="0" w:color="auto"/>
            <w:bottom w:val="none" w:sz="0" w:space="0" w:color="auto"/>
            <w:right w:val="none" w:sz="0" w:space="0" w:color="auto"/>
          </w:divBdr>
        </w:div>
        <w:div w:id="1996101078">
          <w:marLeft w:val="640"/>
          <w:marRight w:val="0"/>
          <w:marTop w:val="0"/>
          <w:marBottom w:val="0"/>
          <w:divBdr>
            <w:top w:val="none" w:sz="0" w:space="0" w:color="auto"/>
            <w:left w:val="none" w:sz="0" w:space="0" w:color="auto"/>
            <w:bottom w:val="none" w:sz="0" w:space="0" w:color="auto"/>
            <w:right w:val="none" w:sz="0" w:space="0" w:color="auto"/>
          </w:divBdr>
        </w:div>
        <w:div w:id="1210528988">
          <w:marLeft w:val="640"/>
          <w:marRight w:val="0"/>
          <w:marTop w:val="0"/>
          <w:marBottom w:val="0"/>
          <w:divBdr>
            <w:top w:val="none" w:sz="0" w:space="0" w:color="auto"/>
            <w:left w:val="none" w:sz="0" w:space="0" w:color="auto"/>
            <w:bottom w:val="none" w:sz="0" w:space="0" w:color="auto"/>
            <w:right w:val="none" w:sz="0" w:space="0" w:color="auto"/>
          </w:divBdr>
        </w:div>
        <w:div w:id="2025931915">
          <w:marLeft w:val="640"/>
          <w:marRight w:val="0"/>
          <w:marTop w:val="0"/>
          <w:marBottom w:val="0"/>
          <w:divBdr>
            <w:top w:val="none" w:sz="0" w:space="0" w:color="auto"/>
            <w:left w:val="none" w:sz="0" w:space="0" w:color="auto"/>
            <w:bottom w:val="none" w:sz="0" w:space="0" w:color="auto"/>
            <w:right w:val="none" w:sz="0" w:space="0" w:color="auto"/>
          </w:divBdr>
        </w:div>
        <w:div w:id="517425290">
          <w:marLeft w:val="640"/>
          <w:marRight w:val="0"/>
          <w:marTop w:val="0"/>
          <w:marBottom w:val="0"/>
          <w:divBdr>
            <w:top w:val="none" w:sz="0" w:space="0" w:color="auto"/>
            <w:left w:val="none" w:sz="0" w:space="0" w:color="auto"/>
            <w:bottom w:val="none" w:sz="0" w:space="0" w:color="auto"/>
            <w:right w:val="none" w:sz="0" w:space="0" w:color="auto"/>
          </w:divBdr>
        </w:div>
        <w:div w:id="2056615113">
          <w:marLeft w:val="640"/>
          <w:marRight w:val="0"/>
          <w:marTop w:val="0"/>
          <w:marBottom w:val="0"/>
          <w:divBdr>
            <w:top w:val="none" w:sz="0" w:space="0" w:color="auto"/>
            <w:left w:val="none" w:sz="0" w:space="0" w:color="auto"/>
            <w:bottom w:val="none" w:sz="0" w:space="0" w:color="auto"/>
            <w:right w:val="none" w:sz="0" w:space="0" w:color="auto"/>
          </w:divBdr>
        </w:div>
        <w:div w:id="2090685451">
          <w:marLeft w:val="640"/>
          <w:marRight w:val="0"/>
          <w:marTop w:val="0"/>
          <w:marBottom w:val="0"/>
          <w:divBdr>
            <w:top w:val="none" w:sz="0" w:space="0" w:color="auto"/>
            <w:left w:val="none" w:sz="0" w:space="0" w:color="auto"/>
            <w:bottom w:val="none" w:sz="0" w:space="0" w:color="auto"/>
            <w:right w:val="none" w:sz="0" w:space="0" w:color="auto"/>
          </w:divBdr>
        </w:div>
        <w:div w:id="1382362808">
          <w:marLeft w:val="640"/>
          <w:marRight w:val="0"/>
          <w:marTop w:val="0"/>
          <w:marBottom w:val="0"/>
          <w:divBdr>
            <w:top w:val="none" w:sz="0" w:space="0" w:color="auto"/>
            <w:left w:val="none" w:sz="0" w:space="0" w:color="auto"/>
            <w:bottom w:val="none" w:sz="0" w:space="0" w:color="auto"/>
            <w:right w:val="none" w:sz="0" w:space="0" w:color="auto"/>
          </w:divBdr>
        </w:div>
        <w:div w:id="1761676748">
          <w:marLeft w:val="640"/>
          <w:marRight w:val="0"/>
          <w:marTop w:val="0"/>
          <w:marBottom w:val="0"/>
          <w:divBdr>
            <w:top w:val="none" w:sz="0" w:space="0" w:color="auto"/>
            <w:left w:val="none" w:sz="0" w:space="0" w:color="auto"/>
            <w:bottom w:val="none" w:sz="0" w:space="0" w:color="auto"/>
            <w:right w:val="none" w:sz="0" w:space="0" w:color="auto"/>
          </w:divBdr>
        </w:div>
        <w:div w:id="1706907928">
          <w:marLeft w:val="640"/>
          <w:marRight w:val="0"/>
          <w:marTop w:val="0"/>
          <w:marBottom w:val="0"/>
          <w:divBdr>
            <w:top w:val="none" w:sz="0" w:space="0" w:color="auto"/>
            <w:left w:val="none" w:sz="0" w:space="0" w:color="auto"/>
            <w:bottom w:val="none" w:sz="0" w:space="0" w:color="auto"/>
            <w:right w:val="none" w:sz="0" w:space="0" w:color="auto"/>
          </w:divBdr>
        </w:div>
        <w:div w:id="78716121">
          <w:marLeft w:val="640"/>
          <w:marRight w:val="0"/>
          <w:marTop w:val="0"/>
          <w:marBottom w:val="0"/>
          <w:divBdr>
            <w:top w:val="none" w:sz="0" w:space="0" w:color="auto"/>
            <w:left w:val="none" w:sz="0" w:space="0" w:color="auto"/>
            <w:bottom w:val="none" w:sz="0" w:space="0" w:color="auto"/>
            <w:right w:val="none" w:sz="0" w:space="0" w:color="auto"/>
          </w:divBdr>
        </w:div>
        <w:div w:id="928586608">
          <w:marLeft w:val="640"/>
          <w:marRight w:val="0"/>
          <w:marTop w:val="0"/>
          <w:marBottom w:val="0"/>
          <w:divBdr>
            <w:top w:val="none" w:sz="0" w:space="0" w:color="auto"/>
            <w:left w:val="none" w:sz="0" w:space="0" w:color="auto"/>
            <w:bottom w:val="none" w:sz="0" w:space="0" w:color="auto"/>
            <w:right w:val="none" w:sz="0" w:space="0" w:color="auto"/>
          </w:divBdr>
        </w:div>
        <w:div w:id="885485640">
          <w:marLeft w:val="640"/>
          <w:marRight w:val="0"/>
          <w:marTop w:val="0"/>
          <w:marBottom w:val="0"/>
          <w:divBdr>
            <w:top w:val="none" w:sz="0" w:space="0" w:color="auto"/>
            <w:left w:val="none" w:sz="0" w:space="0" w:color="auto"/>
            <w:bottom w:val="none" w:sz="0" w:space="0" w:color="auto"/>
            <w:right w:val="none" w:sz="0" w:space="0" w:color="auto"/>
          </w:divBdr>
        </w:div>
        <w:div w:id="356665939">
          <w:marLeft w:val="640"/>
          <w:marRight w:val="0"/>
          <w:marTop w:val="0"/>
          <w:marBottom w:val="0"/>
          <w:divBdr>
            <w:top w:val="none" w:sz="0" w:space="0" w:color="auto"/>
            <w:left w:val="none" w:sz="0" w:space="0" w:color="auto"/>
            <w:bottom w:val="none" w:sz="0" w:space="0" w:color="auto"/>
            <w:right w:val="none" w:sz="0" w:space="0" w:color="auto"/>
          </w:divBdr>
        </w:div>
        <w:div w:id="1685546983">
          <w:marLeft w:val="640"/>
          <w:marRight w:val="0"/>
          <w:marTop w:val="0"/>
          <w:marBottom w:val="0"/>
          <w:divBdr>
            <w:top w:val="none" w:sz="0" w:space="0" w:color="auto"/>
            <w:left w:val="none" w:sz="0" w:space="0" w:color="auto"/>
            <w:bottom w:val="none" w:sz="0" w:space="0" w:color="auto"/>
            <w:right w:val="none" w:sz="0" w:space="0" w:color="auto"/>
          </w:divBdr>
        </w:div>
        <w:div w:id="1045370740">
          <w:marLeft w:val="640"/>
          <w:marRight w:val="0"/>
          <w:marTop w:val="0"/>
          <w:marBottom w:val="0"/>
          <w:divBdr>
            <w:top w:val="none" w:sz="0" w:space="0" w:color="auto"/>
            <w:left w:val="none" w:sz="0" w:space="0" w:color="auto"/>
            <w:bottom w:val="none" w:sz="0" w:space="0" w:color="auto"/>
            <w:right w:val="none" w:sz="0" w:space="0" w:color="auto"/>
          </w:divBdr>
        </w:div>
        <w:div w:id="1592204699">
          <w:marLeft w:val="640"/>
          <w:marRight w:val="0"/>
          <w:marTop w:val="0"/>
          <w:marBottom w:val="0"/>
          <w:divBdr>
            <w:top w:val="none" w:sz="0" w:space="0" w:color="auto"/>
            <w:left w:val="none" w:sz="0" w:space="0" w:color="auto"/>
            <w:bottom w:val="none" w:sz="0" w:space="0" w:color="auto"/>
            <w:right w:val="none" w:sz="0" w:space="0" w:color="auto"/>
          </w:divBdr>
        </w:div>
        <w:div w:id="1364134279">
          <w:marLeft w:val="640"/>
          <w:marRight w:val="0"/>
          <w:marTop w:val="0"/>
          <w:marBottom w:val="0"/>
          <w:divBdr>
            <w:top w:val="none" w:sz="0" w:space="0" w:color="auto"/>
            <w:left w:val="none" w:sz="0" w:space="0" w:color="auto"/>
            <w:bottom w:val="none" w:sz="0" w:space="0" w:color="auto"/>
            <w:right w:val="none" w:sz="0" w:space="0" w:color="auto"/>
          </w:divBdr>
        </w:div>
        <w:div w:id="2031568441">
          <w:marLeft w:val="640"/>
          <w:marRight w:val="0"/>
          <w:marTop w:val="0"/>
          <w:marBottom w:val="0"/>
          <w:divBdr>
            <w:top w:val="none" w:sz="0" w:space="0" w:color="auto"/>
            <w:left w:val="none" w:sz="0" w:space="0" w:color="auto"/>
            <w:bottom w:val="none" w:sz="0" w:space="0" w:color="auto"/>
            <w:right w:val="none" w:sz="0" w:space="0" w:color="auto"/>
          </w:divBdr>
        </w:div>
        <w:div w:id="316032546">
          <w:marLeft w:val="640"/>
          <w:marRight w:val="0"/>
          <w:marTop w:val="0"/>
          <w:marBottom w:val="0"/>
          <w:divBdr>
            <w:top w:val="none" w:sz="0" w:space="0" w:color="auto"/>
            <w:left w:val="none" w:sz="0" w:space="0" w:color="auto"/>
            <w:bottom w:val="none" w:sz="0" w:space="0" w:color="auto"/>
            <w:right w:val="none" w:sz="0" w:space="0" w:color="auto"/>
          </w:divBdr>
        </w:div>
        <w:div w:id="887030315">
          <w:marLeft w:val="640"/>
          <w:marRight w:val="0"/>
          <w:marTop w:val="0"/>
          <w:marBottom w:val="0"/>
          <w:divBdr>
            <w:top w:val="none" w:sz="0" w:space="0" w:color="auto"/>
            <w:left w:val="none" w:sz="0" w:space="0" w:color="auto"/>
            <w:bottom w:val="none" w:sz="0" w:space="0" w:color="auto"/>
            <w:right w:val="none" w:sz="0" w:space="0" w:color="auto"/>
          </w:divBdr>
        </w:div>
        <w:div w:id="650059215">
          <w:marLeft w:val="640"/>
          <w:marRight w:val="0"/>
          <w:marTop w:val="0"/>
          <w:marBottom w:val="0"/>
          <w:divBdr>
            <w:top w:val="none" w:sz="0" w:space="0" w:color="auto"/>
            <w:left w:val="none" w:sz="0" w:space="0" w:color="auto"/>
            <w:bottom w:val="none" w:sz="0" w:space="0" w:color="auto"/>
            <w:right w:val="none" w:sz="0" w:space="0" w:color="auto"/>
          </w:divBdr>
        </w:div>
        <w:div w:id="666984739">
          <w:marLeft w:val="640"/>
          <w:marRight w:val="0"/>
          <w:marTop w:val="0"/>
          <w:marBottom w:val="0"/>
          <w:divBdr>
            <w:top w:val="none" w:sz="0" w:space="0" w:color="auto"/>
            <w:left w:val="none" w:sz="0" w:space="0" w:color="auto"/>
            <w:bottom w:val="none" w:sz="0" w:space="0" w:color="auto"/>
            <w:right w:val="none" w:sz="0" w:space="0" w:color="auto"/>
          </w:divBdr>
        </w:div>
        <w:div w:id="819999547">
          <w:marLeft w:val="640"/>
          <w:marRight w:val="0"/>
          <w:marTop w:val="0"/>
          <w:marBottom w:val="0"/>
          <w:divBdr>
            <w:top w:val="none" w:sz="0" w:space="0" w:color="auto"/>
            <w:left w:val="none" w:sz="0" w:space="0" w:color="auto"/>
            <w:bottom w:val="none" w:sz="0" w:space="0" w:color="auto"/>
            <w:right w:val="none" w:sz="0" w:space="0" w:color="auto"/>
          </w:divBdr>
        </w:div>
        <w:div w:id="1979648190">
          <w:marLeft w:val="640"/>
          <w:marRight w:val="0"/>
          <w:marTop w:val="0"/>
          <w:marBottom w:val="0"/>
          <w:divBdr>
            <w:top w:val="none" w:sz="0" w:space="0" w:color="auto"/>
            <w:left w:val="none" w:sz="0" w:space="0" w:color="auto"/>
            <w:bottom w:val="none" w:sz="0" w:space="0" w:color="auto"/>
            <w:right w:val="none" w:sz="0" w:space="0" w:color="auto"/>
          </w:divBdr>
        </w:div>
        <w:div w:id="1515075890">
          <w:marLeft w:val="640"/>
          <w:marRight w:val="0"/>
          <w:marTop w:val="0"/>
          <w:marBottom w:val="0"/>
          <w:divBdr>
            <w:top w:val="none" w:sz="0" w:space="0" w:color="auto"/>
            <w:left w:val="none" w:sz="0" w:space="0" w:color="auto"/>
            <w:bottom w:val="none" w:sz="0" w:space="0" w:color="auto"/>
            <w:right w:val="none" w:sz="0" w:space="0" w:color="auto"/>
          </w:divBdr>
        </w:div>
        <w:div w:id="1570575499">
          <w:marLeft w:val="640"/>
          <w:marRight w:val="0"/>
          <w:marTop w:val="0"/>
          <w:marBottom w:val="0"/>
          <w:divBdr>
            <w:top w:val="none" w:sz="0" w:space="0" w:color="auto"/>
            <w:left w:val="none" w:sz="0" w:space="0" w:color="auto"/>
            <w:bottom w:val="none" w:sz="0" w:space="0" w:color="auto"/>
            <w:right w:val="none" w:sz="0" w:space="0" w:color="auto"/>
          </w:divBdr>
        </w:div>
        <w:div w:id="783840716">
          <w:marLeft w:val="640"/>
          <w:marRight w:val="0"/>
          <w:marTop w:val="0"/>
          <w:marBottom w:val="0"/>
          <w:divBdr>
            <w:top w:val="none" w:sz="0" w:space="0" w:color="auto"/>
            <w:left w:val="none" w:sz="0" w:space="0" w:color="auto"/>
            <w:bottom w:val="none" w:sz="0" w:space="0" w:color="auto"/>
            <w:right w:val="none" w:sz="0" w:space="0" w:color="auto"/>
          </w:divBdr>
        </w:div>
        <w:div w:id="1345594554">
          <w:marLeft w:val="640"/>
          <w:marRight w:val="0"/>
          <w:marTop w:val="0"/>
          <w:marBottom w:val="0"/>
          <w:divBdr>
            <w:top w:val="none" w:sz="0" w:space="0" w:color="auto"/>
            <w:left w:val="none" w:sz="0" w:space="0" w:color="auto"/>
            <w:bottom w:val="none" w:sz="0" w:space="0" w:color="auto"/>
            <w:right w:val="none" w:sz="0" w:space="0" w:color="auto"/>
          </w:divBdr>
        </w:div>
        <w:div w:id="218978191">
          <w:marLeft w:val="640"/>
          <w:marRight w:val="0"/>
          <w:marTop w:val="0"/>
          <w:marBottom w:val="0"/>
          <w:divBdr>
            <w:top w:val="none" w:sz="0" w:space="0" w:color="auto"/>
            <w:left w:val="none" w:sz="0" w:space="0" w:color="auto"/>
            <w:bottom w:val="none" w:sz="0" w:space="0" w:color="auto"/>
            <w:right w:val="none" w:sz="0" w:space="0" w:color="auto"/>
          </w:divBdr>
        </w:div>
        <w:div w:id="818114922">
          <w:marLeft w:val="640"/>
          <w:marRight w:val="0"/>
          <w:marTop w:val="0"/>
          <w:marBottom w:val="0"/>
          <w:divBdr>
            <w:top w:val="none" w:sz="0" w:space="0" w:color="auto"/>
            <w:left w:val="none" w:sz="0" w:space="0" w:color="auto"/>
            <w:bottom w:val="none" w:sz="0" w:space="0" w:color="auto"/>
            <w:right w:val="none" w:sz="0" w:space="0" w:color="auto"/>
          </w:divBdr>
        </w:div>
        <w:div w:id="249890996">
          <w:marLeft w:val="640"/>
          <w:marRight w:val="0"/>
          <w:marTop w:val="0"/>
          <w:marBottom w:val="0"/>
          <w:divBdr>
            <w:top w:val="none" w:sz="0" w:space="0" w:color="auto"/>
            <w:left w:val="none" w:sz="0" w:space="0" w:color="auto"/>
            <w:bottom w:val="none" w:sz="0" w:space="0" w:color="auto"/>
            <w:right w:val="none" w:sz="0" w:space="0" w:color="auto"/>
          </w:divBdr>
        </w:div>
        <w:div w:id="1825779706">
          <w:marLeft w:val="640"/>
          <w:marRight w:val="0"/>
          <w:marTop w:val="0"/>
          <w:marBottom w:val="0"/>
          <w:divBdr>
            <w:top w:val="none" w:sz="0" w:space="0" w:color="auto"/>
            <w:left w:val="none" w:sz="0" w:space="0" w:color="auto"/>
            <w:bottom w:val="none" w:sz="0" w:space="0" w:color="auto"/>
            <w:right w:val="none" w:sz="0" w:space="0" w:color="auto"/>
          </w:divBdr>
        </w:div>
        <w:div w:id="712117725">
          <w:marLeft w:val="640"/>
          <w:marRight w:val="0"/>
          <w:marTop w:val="0"/>
          <w:marBottom w:val="0"/>
          <w:divBdr>
            <w:top w:val="none" w:sz="0" w:space="0" w:color="auto"/>
            <w:left w:val="none" w:sz="0" w:space="0" w:color="auto"/>
            <w:bottom w:val="none" w:sz="0" w:space="0" w:color="auto"/>
            <w:right w:val="none" w:sz="0" w:space="0" w:color="auto"/>
          </w:divBdr>
        </w:div>
        <w:div w:id="1683237740">
          <w:marLeft w:val="640"/>
          <w:marRight w:val="0"/>
          <w:marTop w:val="0"/>
          <w:marBottom w:val="0"/>
          <w:divBdr>
            <w:top w:val="none" w:sz="0" w:space="0" w:color="auto"/>
            <w:left w:val="none" w:sz="0" w:space="0" w:color="auto"/>
            <w:bottom w:val="none" w:sz="0" w:space="0" w:color="auto"/>
            <w:right w:val="none" w:sz="0" w:space="0" w:color="auto"/>
          </w:divBdr>
        </w:div>
        <w:div w:id="1978022879">
          <w:marLeft w:val="640"/>
          <w:marRight w:val="0"/>
          <w:marTop w:val="0"/>
          <w:marBottom w:val="0"/>
          <w:divBdr>
            <w:top w:val="none" w:sz="0" w:space="0" w:color="auto"/>
            <w:left w:val="none" w:sz="0" w:space="0" w:color="auto"/>
            <w:bottom w:val="none" w:sz="0" w:space="0" w:color="auto"/>
            <w:right w:val="none" w:sz="0" w:space="0" w:color="auto"/>
          </w:divBdr>
        </w:div>
        <w:div w:id="17514535">
          <w:marLeft w:val="640"/>
          <w:marRight w:val="0"/>
          <w:marTop w:val="0"/>
          <w:marBottom w:val="0"/>
          <w:divBdr>
            <w:top w:val="none" w:sz="0" w:space="0" w:color="auto"/>
            <w:left w:val="none" w:sz="0" w:space="0" w:color="auto"/>
            <w:bottom w:val="none" w:sz="0" w:space="0" w:color="auto"/>
            <w:right w:val="none" w:sz="0" w:space="0" w:color="auto"/>
          </w:divBdr>
        </w:div>
        <w:div w:id="827599610">
          <w:marLeft w:val="640"/>
          <w:marRight w:val="0"/>
          <w:marTop w:val="0"/>
          <w:marBottom w:val="0"/>
          <w:divBdr>
            <w:top w:val="none" w:sz="0" w:space="0" w:color="auto"/>
            <w:left w:val="none" w:sz="0" w:space="0" w:color="auto"/>
            <w:bottom w:val="none" w:sz="0" w:space="0" w:color="auto"/>
            <w:right w:val="none" w:sz="0" w:space="0" w:color="auto"/>
          </w:divBdr>
        </w:div>
        <w:div w:id="1594583847">
          <w:marLeft w:val="640"/>
          <w:marRight w:val="0"/>
          <w:marTop w:val="0"/>
          <w:marBottom w:val="0"/>
          <w:divBdr>
            <w:top w:val="none" w:sz="0" w:space="0" w:color="auto"/>
            <w:left w:val="none" w:sz="0" w:space="0" w:color="auto"/>
            <w:bottom w:val="none" w:sz="0" w:space="0" w:color="auto"/>
            <w:right w:val="none" w:sz="0" w:space="0" w:color="auto"/>
          </w:divBdr>
        </w:div>
        <w:div w:id="1303315066">
          <w:marLeft w:val="640"/>
          <w:marRight w:val="0"/>
          <w:marTop w:val="0"/>
          <w:marBottom w:val="0"/>
          <w:divBdr>
            <w:top w:val="none" w:sz="0" w:space="0" w:color="auto"/>
            <w:left w:val="none" w:sz="0" w:space="0" w:color="auto"/>
            <w:bottom w:val="none" w:sz="0" w:space="0" w:color="auto"/>
            <w:right w:val="none" w:sz="0" w:space="0" w:color="auto"/>
          </w:divBdr>
        </w:div>
        <w:div w:id="4477861">
          <w:marLeft w:val="640"/>
          <w:marRight w:val="0"/>
          <w:marTop w:val="0"/>
          <w:marBottom w:val="0"/>
          <w:divBdr>
            <w:top w:val="none" w:sz="0" w:space="0" w:color="auto"/>
            <w:left w:val="none" w:sz="0" w:space="0" w:color="auto"/>
            <w:bottom w:val="none" w:sz="0" w:space="0" w:color="auto"/>
            <w:right w:val="none" w:sz="0" w:space="0" w:color="auto"/>
          </w:divBdr>
        </w:div>
        <w:div w:id="109054351">
          <w:marLeft w:val="640"/>
          <w:marRight w:val="0"/>
          <w:marTop w:val="0"/>
          <w:marBottom w:val="0"/>
          <w:divBdr>
            <w:top w:val="none" w:sz="0" w:space="0" w:color="auto"/>
            <w:left w:val="none" w:sz="0" w:space="0" w:color="auto"/>
            <w:bottom w:val="none" w:sz="0" w:space="0" w:color="auto"/>
            <w:right w:val="none" w:sz="0" w:space="0" w:color="auto"/>
          </w:divBdr>
        </w:div>
        <w:div w:id="1091006233">
          <w:marLeft w:val="640"/>
          <w:marRight w:val="0"/>
          <w:marTop w:val="0"/>
          <w:marBottom w:val="0"/>
          <w:divBdr>
            <w:top w:val="none" w:sz="0" w:space="0" w:color="auto"/>
            <w:left w:val="none" w:sz="0" w:space="0" w:color="auto"/>
            <w:bottom w:val="none" w:sz="0" w:space="0" w:color="auto"/>
            <w:right w:val="none" w:sz="0" w:space="0" w:color="auto"/>
          </w:divBdr>
        </w:div>
        <w:div w:id="825367286">
          <w:marLeft w:val="640"/>
          <w:marRight w:val="0"/>
          <w:marTop w:val="0"/>
          <w:marBottom w:val="0"/>
          <w:divBdr>
            <w:top w:val="none" w:sz="0" w:space="0" w:color="auto"/>
            <w:left w:val="none" w:sz="0" w:space="0" w:color="auto"/>
            <w:bottom w:val="none" w:sz="0" w:space="0" w:color="auto"/>
            <w:right w:val="none" w:sz="0" w:space="0" w:color="auto"/>
          </w:divBdr>
        </w:div>
        <w:div w:id="1354376117">
          <w:marLeft w:val="640"/>
          <w:marRight w:val="0"/>
          <w:marTop w:val="0"/>
          <w:marBottom w:val="0"/>
          <w:divBdr>
            <w:top w:val="none" w:sz="0" w:space="0" w:color="auto"/>
            <w:left w:val="none" w:sz="0" w:space="0" w:color="auto"/>
            <w:bottom w:val="none" w:sz="0" w:space="0" w:color="auto"/>
            <w:right w:val="none" w:sz="0" w:space="0" w:color="auto"/>
          </w:divBdr>
        </w:div>
        <w:div w:id="1896694588">
          <w:marLeft w:val="640"/>
          <w:marRight w:val="0"/>
          <w:marTop w:val="0"/>
          <w:marBottom w:val="0"/>
          <w:divBdr>
            <w:top w:val="none" w:sz="0" w:space="0" w:color="auto"/>
            <w:left w:val="none" w:sz="0" w:space="0" w:color="auto"/>
            <w:bottom w:val="none" w:sz="0" w:space="0" w:color="auto"/>
            <w:right w:val="none" w:sz="0" w:space="0" w:color="auto"/>
          </w:divBdr>
        </w:div>
        <w:div w:id="2059551525">
          <w:marLeft w:val="640"/>
          <w:marRight w:val="0"/>
          <w:marTop w:val="0"/>
          <w:marBottom w:val="0"/>
          <w:divBdr>
            <w:top w:val="none" w:sz="0" w:space="0" w:color="auto"/>
            <w:left w:val="none" w:sz="0" w:space="0" w:color="auto"/>
            <w:bottom w:val="none" w:sz="0" w:space="0" w:color="auto"/>
            <w:right w:val="none" w:sz="0" w:space="0" w:color="auto"/>
          </w:divBdr>
        </w:div>
        <w:div w:id="2018997724">
          <w:marLeft w:val="640"/>
          <w:marRight w:val="0"/>
          <w:marTop w:val="0"/>
          <w:marBottom w:val="0"/>
          <w:divBdr>
            <w:top w:val="none" w:sz="0" w:space="0" w:color="auto"/>
            <w:left w:val="none" w:sz="0" w:space="0" w:color="auto"/>
            <w:bottom w:val="none" w:sz="0" w:space="0" w:color="auto"/>
            <w:right w:val="none" w:sz="0" w:space="0" w:color="auto"/>
          </w:divBdr>
        </w:div>
        <w:div w:id="416831887">
          <w:marLeft w:val="640"/>
          <w:marRight w:val="0"/>
          <w:marTop w:val="0"/>
          <w:marBottom w:val="0"/>
          <w:divBdr>
            <w:top w:val="none" w:sz="0" w:space="0" w:color="auto"/>
            <w:left w:val="none" w:sz="0" w:space="0" w:color="auto"/>
            <w:bottom w:val="none" w:sz="0" w:space="0" w:color="auto"/>
            <w:right w:val="none" w:sz="0" w:space="0" w:color="auto"/>
          </w:divBdr>
        </w:div>
        <w:div w:id="1895895983">
          <w:marLeft w:val="640"/>
          <w:marRight w:val="0"/>
          <w:marTop w:val="0"/>
          <w:marBottom w:val="0"/>
          <w:divBdr>
            <w:top w:val="none" w:sz="0" w:space="0" w:color="auto"/>
            <w:left w:val="none" w:sz="0" w:space="0" w:color="auto"/>
            <w:bottom w:val="none" w:sz="0" w:space="0" w:color="auto"/>
            <w:right w:val="none" w:sz="0" w:space="0" w:color="auto"/>
          </w:divBdr>
        </w:div>
        <w:div w:id="777791806">
          <w:marLeft w:val="640"/>
          <w:marRight w:val="0"/>
          <w:marTop w:val="0"/>
          <w:marBottom w:val="0"/>
          <w:divBdr>
            <w:top w:val="none" w:sz="0" w:space="0" w:color="auto"/>
            <w:left w:val="none" w:sz="0" w:space="0" w:color="auto"/>
            <w:bottom w:val="none" w:sz="0" w:space="0" w:color="auto"/>
            <w:right w:val="none" w:sz="0" w:space="0" w:color="auto"/>
          </w:divBdr>
        </w:div>
        <w:div w:id="1365977972">
          <w:marLeft w:val="640"/>
          <w:marRight w:val="0"/>
          <w:marTop w:val="0"/>
          <w:marBottom w:val="0"/>
          <w:divBdr>
            <w:top w:val="none" w:sz="0" w:space="0" w:color="auto"/>
            <w:left w:val="none" w:sz="0" w:space="0" w:color="auto"/>
            <w:bottom w:val="none" w:sz="0" w:space="0" w:color="auto"/>
            <w:right w:val="none" w:sz="0" w:space="0" w:color="auto"/>
          </w:divBdr>
        </w:div>
        <w:div w:id="457144934">
          <w:marLeft w:val="640"/>
          <w:marRight w:val="0"/>
          <w:marTop w:val="0"/>
          <w:marBottom w:val="0"/>
          <w:divBdr>
            <w:top w:val="none" w:sz="0" w:space="0" w:color="auto"/>
            <w:left w:val="none" w:sz="0" w:space="0" w:color="auto"/>
            <w:bottom w:val="none" w:sz="0" w:space="0" w:color="auto"/>
            <w:right w:val="none" w:sz="0" w:space="0" w:color="auto"/>
          </w:divBdr>
        </w:div>
        <w:div w:id="996690272">
          <w:marLeft w:val="640"/>
          <w:marRight w:val="0"/>
          <w:marTop w:val="0"/>
          <w:marBottom w:val="0"/>
          <w:divBdr>
            <w:top w:val="none" w:sz="0" w:space="0" w:color="auto"/>
            <w:left w:val="none" w:sz="0" w:space="0" w:color="auto"/>
            <w:bottom w:val="none" w:sz="0" w:space="0" w:color="auto"/>
            <w:right w:val="none" w:sz="0" w:space="0" w:color="auto"/>
          </w:divBdr>
        </w:div>
      </w:divsChild>
    </w:div>
    <w:div w:id="422603048">
      <w:bodyDiv w:val="1"/>
      <w:marLeft w:val="0"/>
      <w:marRight w:val="0"/>
      <w:marTop w:val="0"/>
      <w:marBottom w:val="0"/>
      <w:divBdr>
        <w:top w:val="none" w:sz="0" w:space="0" w:color="auto"/>
        <w:left w:val="none" w:sz="0" w:space="0" w:color="auto"/>
        <w:bottom w:val="none" w:sz="0" w:space="0" w:color="auto"/>
        <w:right w:val="none" w:sz="0" w:space="0" w:color="auto"/>
      </w:divBdr>
      <w:divsChild>
        <w:div w:id="1898196896">
          <w:marLeft w:val="640"/>
          <w:marRight w:val="0"/>
          <w:marTop w:val="0"/>
          <w:marBottom w:val="0"/>
          <w:divBdr>
            <w:top w:val="none" w:sz="0" w:space="0" w:color="auto"/>
            <w:left w:val="none" w:sz="0" w:space="0" w:color="auto"/>
            <w:bottom w:val="none" w:sz="0" w:space="0" w:color="auto"/>
            <w:right w:val="none" w:sz="0" w:space="0" w:color="auto"/>
          </w:divBdr>
        </w:div>
        <w:div w:id="564341835">
          <w:marLeft w:val="640"/>
          <w:marRight w:val="0"/>
          <w:marTop w:val="0"/>
          <w:marBottom w:val="0"/>
          <w:divBdr>
            <w:top w:val="none" w:sz="0" w:space="0" w:color="auto"/>
            <w:left w:val="none" w:sz="0" w:space="0" w:color="auto"/>
            <w:bottom w:val="none" w:sz="0" w:space="0" w:color="auto"/>
            <w:right w:val="none" w:sz="0" w:space="0" w:color="auto"/>
          </w:divBdr>
        </w:div>
        <w:div w:id="1203903076">
          <w:marLeft w:val="640"/>
          <w:marRight w:val="0"/>
          <w:marTop w:val="0"/>
          <w:marBottom w:val="0"/>
          <w:divBdr>
            <w:top w:val="none" w:sz="0" w:space="0" w:color="auto"/>
            <w:left w:val="none" w:sz="0" w:space="0" w:color="auto"/>
            <w:bottom w:val="none" w:sz="0" w:space="0" w:color="auto"/>
            <w:right w:val="none" w:sz="0" w:space="0" w:color="auto"/>
          </w:divBdr>
        </w:div>
        <w:div w:id="18549706">
          <w:marLeft w:val="640"/>
          <w:marRight w:val="0"/>
          <w:marTop w:val="0"/>
          <w:marBottom w:val="0"/>
          <w:divBdr>
            <w:top w:val="none" w:sz="0" w:space="0" w:color="auto"/>
            <w:left w:val="none" w:sz="0" w:space="0" w:color="auto"/>
            <w:bottom w:val="none" w:sz="0" w:space="0" w:color="auto"/>
            <w:right w:val="none" w:sz="0" w:space="0" w:color="auto"/>
          </w:divBdr>
        </w:div>
        <w:div w:id="1545798590">
          <w:marLeft w:val="640"/>
          <w:marRight w:val="0"/>
          <w:marTop w:val="0"/>
          <w:marBottom w:val="0"/>
          <w:divBdr>
            <w:top w:val="none" w:sz="0" w:space="0" w:color="auto"/>
            <w:left w:val="none" w:sz="0" w:space="0" w:color="auto"/>
            <w:bottom w:val="none" w:sz="0" w:space="0" w:color="auto"/>
            <w:right w:val="none" w:sz="0" w:space="0" w:color="auto"/>
          </w:divBdr>
        </w:div>
        <w:div w:id="310449976">
          <w:marLeft w:val="640"/>
          <w:marRight w:val="0"/>
          <w:marTop w:val="0"/>
          <w:marBottom w:val="0"/>
          <w:divBdr>
            <w:top w:val="none" w:sz="0" w:space="0" w:color="auto"/>
            <w:left w:val="none" w:sz="0" w:space="0" w:color="auto"/>
            <w:bottom w:val="none" w:sz="0" w:space="0" w:color="auto"/>
            <w:right w:val="none" w:sz="0" w:space="0" w:color="auto"/>
          </w:divBdr>
        </w:div>
        <w:div w:id="1471441805">
          <w:marLeft w:val="640"/>
          <w:marRight w:val="0"/>
          <w:marTop w:val="0"/>
          <w:marBottom w:val="0"/>
          <w:divBdr>
            <w:top w:val="none" w:sz="0" w:space="0" w:color="auto"/>
            <w:left w:val="none" w:sz="0" w:space="0" w:color="auto"/>
            <w:bottom w:val="none" w:sz="0" w:space="0" w:color="auto"/>
            <w:right w:val="none" w:sz="0" w:space="0" w:color="auto"/>
          </w:divBdr>
        </w:div>
        <w:div w:id="453837670">
          <w:marLeft w:val="640"/>
          <w:marRight w:val="0"/>
          <w:marTop w:val="0"/>
          <w:marBottom w:val="0"/>
          <w:divBdr>
            <w:top w:val="none" w:sz="0" w:space="0" w:color="auto"/>
            <w:left w:val="none" w:sz="0" w:space="0" w:color="auto"/>
            <w:bottom w:val="none" w:sz="0" w:space="0" w:color="auto"/>
            <w:right w:val="none" w:sz="0" w:space="0" w:color="auto"/>
          </w:divBdr>
        </w:div>
        <w:div w:id="1989630497">
          <w:marLeft w:val="640"/>
          <w:marRight w:val="0"/>
          <w:marTop w:val="0"/>
          <w:marBottom w:val="0"/>
          <w:divBdr>
            <w:top w:val="none" w:sz="0" w:space="0" w:color="auto"/>
            <w:left w:val="none" w:sz="0" w:space="0" w:color="auto"/>
            <w:bottom w:val="none" w:sz="0" w:space="0" w:color="auto"/>
            <w:right w:val="none" w:sz="0" w:space="0" w:color="auto"/>
          </w:divBdr>
        </w:div>
        <w:div w:id="1121336816">
          <w:marLeft w:val="640"/>
          <w:marRight w:val="0"/>
          <w:marTop w:val="0"/>
          <w:marBottom w:val="0"/>
          <w:divBdr>
            <w:top w:val="none" w:sz="0" w:space="0" w:color="auto"/>
            <w:left w:val="none" w:sz="0" w:space="0" w:color="auto"/>
            <w:bottom w:val="none" w:sz="0" w:space="0" w:color="auto"/>
            <w:right w:val="none" w:sz="0" w:space="0" w:color="auto"/>
          </w:divBdr>
        </w:div>
        <w:div w:id="771245799">
          <w:marLeft w:val="640"/>
          <w:marRight w:val="0"/>
          <w:marTop w:val="0"/>
          <w:marBottom w:val="0"/>
          <w:divBdr>
            <w:top w:val="none" w:sz="0" w:space="0" w:color="auto"/>
            <w:left w:val="none" w:sz="0" w:space="0" w:color="auto"/>
            <w:bottom w:val="none" w:sz="0" w:space="0" w:color="auto"/>
            <w:right w:val="none" w:sz="0" w:space="0" w:color="auto"/>
          </w:divBdr>
        </w:div>
        <w:div w:id="966008580">
          <w:marLeft w:val="640"/>
          <w:marRight w:val="0"/>
          <w:marTop w:val="0"/>
          <w:marBottom w:val="0"/>
          <w:divBdr>
            <w:top w:val="none" w:sz="0" w:space="0" w:color="auto"/>
            <w:left w:val="none" w:sz="0" w:space="0" w:color="auto"/>
            <w:bottom w:val="none" w:sz="0" w:space="0" w:color="auto"/>
            <w:right w:val="none" w:sz="0" w:space="0" w:color="auto"/>
          </w:divBdr>
        </w:div>
        <w:div w:id="1829520011">
          <w:marLeft w:val="640"/>
          <w:marRight w:val="0"/>
          <w:marTop w:val="0"/>
          <w:marBottom w:val="0"/>
          <w:divBdr>
            <w:top w:val="none" w:sz="0" w:space="0" w:color="auto"/>
            <w:left w:val="none" w:sz="0" w:space="0" w:color="auto"/>
            <w:bottom w:val="none" w:sz="0" w:space="0" w:color="auto"/>
            <w:right w:val="none" w:sz="0" w:space="0" w:color="auto"/>
          </w:divBdr>
        </w:div>
        <w:div w:id="1852446413">
          <w:marLeft w:val="640"/>
          <w:marRight w:val="0"/>
          <w:marTop w:val="0"/>
          <w:marBottom w:val="0"/>
          <w:divBdr>
            <w:top w:val="none" w:sz="0" w:space="0" w:color="auto"/>
            <w:left w:val="none" w:sz="0" w:space="0" w:color="auto"/>
            <w:bottom w:val="none" w:sz="0" w:space="0" w:color="auto"/>
            <w:right w:val="none" w:sz="0" w:space="0" w:color="auto"/>
          </w:divBdr>
        </w:div>
        <w:div w:id="1327244137">
          <w:marLeft w:val="640"/>
          <w:marRight w:val="0"/>
          <w:marTop w:val="0"/>
          <w:marBottom w:val="0"/>
          <w:divBdr>
            <w:top w:val="none" w:sz="0" w:space="0" w:color="auto"/>
            <w:left w:val="none" w:sz="0" w:space="0" w:color="auto"/>
            <w:bottom w:val="none" w:sz="0" w:space="0" w:color="auto"/>
            <w:right w:val="none" w:sz="0" w:space="0" w:color="auto"/>
          </w:divBdr>
        </w:div>
        <w:div w:id="41760454">
          <w:marLeft w:val="640"/>
          <w:marRight w:val="0"/>
          <w:marTop w:val="0"/>
          <w:marBottom w:val="0"/>
          <w:divBdr>
            <w:top w:val="none" w:sz="0" w:space="0" w:color="auto"/>
            <w:left w:val="none" w:sz="0" w:space="0" w:color="auto"/>
            <w:bottom w:val="none" w:sz="0" w:space="0" w:color="auto"/>
            <w:right w:val="none" w:sz="0" w:space="0" w:color="auto"/>
          </w:divBdr>
        </w:div>
        <w:div w:id="1338312846">
          <w:marLeft w:val="640"/>
          <w:marRight w:val="0"/>
          <w:marTop w:val="0"/>
          <w:marBottom w:val="0"/>
          <w:divBdr>
            <w:top w:val="none" w:sz="0" w:space="0" w:color="auto"/>
            <w:left w:val="none" w:sz="0" w:space="0" w:color="auto"/>
            <w:bottom w:val="none" w:sz="0" w:space="0" w:color="auto"/>
            <w:right w:val="none" w:sz="0" w:space="0" w:color="auto"/>
          </w:divBdr>
        </w:div>
        <w:div w:id="1236471440">
          <w:marLeft w:val="640"/>
          <w:marRight w:val="0"/>
          <w:marTop w:val="0"/>
          <w:marBottom w:val="0"/>
          <w:divBdr>
            <w:top w:val="none" w:sz="0" w:space="0" w:color="auto"/>
            <w:left w:val="none" w:sz="0" w:space="0" w:color="auto"/>
            <w:bottom w:val="none" w:sz="0" w:space="0" w:color="auto"/>
            <w:right w:val="none" w:sz="0" w:space="0" w:color="auto"/>
          </w:divBdr>
        </w:div>
        <w:div w:id="1157380604">
          <w:marLeft w:val="640"/>
          <w:marRight w:val="0"/>
          <w:marTop w:val="0"/>
          <w:marBottom w:val="0"/>
          <w:divBdr>
            <w:top w:val="none" w:sz="0" w:space="0" w:color="auto"/>
            <w:left w:val="none" w:sz="0" w:space="0" w:color="auto"/>
            <w:bottom w:val="none" w:sz="0" w:space="0" w:color="auto"/>
            <w:right w:val="none" w:sz="0" w:space="0" w:color="auto"/>
          </w:divBdr>
        </w:div>
        <w:div w:id="578059500">
          <w:marLeft w:val="640"/>
          <w:marRight w:val="0"/>
          <w:marTop w:val="0"/>
          <w:marBottom w:val="0"/>
          <w:divBdr>
            <w:top w:val="none" w:sz="0" w:space="0" w:color="auto"/>
            <w:left w:val="none" w:sz="0" w:space="0" w:color="auto"/>
            <w:bottom w:val="none" w:sz="0" w:space="0" w:color="auto"/>
            <w:right w:val="none" w:sz="0" w:space="0" w:color="auto"/>
          </w:divBdr>
        </w:div>
        <w:div w:id="614483850">
          <w:marLeft w:val="640"/>
          <w:marRight w:val="0"/>
          <w:marTop w:val="0"/>
          <w:marBottom w:val="0"/>
          <w:divBdr>
            <w:top w:val="none" w:sz="0" w:space="0" w:color="auto"/>
            <w:left w:val="none" w:sz="0" w:space="0" w:color="auto"/>
            <w:bottom w:val="none" w:sz="0" w:space="0" w:color="auto"/>
            <w:right w:val="none" w:sz="0" w:space="0" w:color="auto"/>
          </w:divBdr>
        </w:div>
        <w:div w:id="521744074">
          <w:marLeft w:val="640"/>
          <w:marRight w:val="0"/>
          <w:marTop w:val="0"/>
          <w:marBottom w:val="0"/>
          <w:divBdr>
            <w:top w:val="none" w:sz="0" w:space="0" w:color="auto"/>
            <w:left w:val="none" w:sz="0" w:space="0" w:color="auto"/>
            <w:bottom w:val="none" w:sz="0" w:space="0" w:color="auto"/>
            <w:right w:val="none" w:sz="0" w:space="0" w:color="auto"/>
          </w:divBdr>
        </w:div>
        <w:div w:id="62721173">
          <w:marLeft w:val="640"/>
          <w:marRight w:val="0"/>
          <w:marTop w:val="0"/>
          <w:marBottom w:val="0"/>
          <w:divBdr>
            <w:top w:val="none" w:sz="0" w:space="0" w:color="auto"/>
            <w:left w:val="none" w:sz="0" w:space="0" w:color="auto"/>
            <w:bottom w:val="none" w:sz="0" w:space="0" w:color="auto"/>
            <w:right w:val="none" w:sz="0" w:space="0" w:color="auto"/>
          </w:divBdr>
        </w:div>
        <w:div w:id="1098676715">
          <w:marLeft w:val="640"/>
          <w:marRight w:val="0"/>
          <w:marTop w:val="0"/>
          <w:marBottom w:val="0"/>
          <w:divBdr>
            <w:top w:val="none" w:sz="0" w:space="0" w:color="auto"/>
            <w:left w:val="none" w:sz="0" w:space="0" w:color="auto"/>
            <w:bottom w:val="none" w:sz="0" w:space="0" w:color="auto"/>
            <w:right w:val="none" w:sz="0" w:space="0" w:color="auto"/>
          </w:divBdr>
        </w:div>
        <w:div w:id="1289433296">
          <w:marLeft w:val="640"/>
          <w:marRight w:val="0"/>
          <w:marTop w:val="0"/>
          <w:marBottom w:val="0"/>
          <w:divBdr>
            <w:top w:val="none" w:sz="0" w:space="0" w:color="auto"/>
            <w:left w:val="none" w:sz="0" w:space="0" w:color="auto"/>
            <w:bottom w:val="none" w:sz="0" w:space="0" w:color="auto"/>
            <w:right w:val="none" w:sz="0" w:space="0" w:color="auto"/>
          </w:divBdr>
        </w:div>
        <w:div w:id="1121916865">
          <w:marLeft w:val="640"/>
          <w:marRight w:val="0"/>
          <w:marTop w:val="0"/>
          <w:marBottom w:val="0"/>
          <w:divBdr>
            <w:top w:val="none" w:sz="0" w:space="0" w:color="auto"/>
            <w:left w:val="none" w:sz="0" w:space="0" w:color="auto"/>
            <w:bottom w:val="none" w:sz="0" w:space="0" w:color="auto"/>
            <w:right w:val="none" w:sz="0" w:space="0" w:color="auto"/>
          </w:divBdr>
        </w:div>
        <w:div w:id="1324242842">
          <w:marLeft w:val="640"/>
          <w:marRight w:val="0"/>
          <w:marTop w:val="0"/>
          <w:marBottom w:val="0"/>
          <w:divBdr>
            <w:top w:val="none" w:sz="0" w:space="0" w:color="auto"/>
            <w:left w:val="none" w:sz="0" w:space="0" w:color="auto"/>
            <w:bottom w:val="none" w:sz="0" w:space="0" w:color="auto"/>
            <w:right w:val="none" w:sz="0" w:space="0" w:color="auto"/>
          </w:divBdr>
        </w:div>
        <w:div w:id="1618028577">
          <w:marLeft w:val="640"/>
          <w:marRight w:val="0"/>
          <w:marTop w:val="0"/>
          <w:marBottom w:val="0"/>
          <w:divBdr>
            <w:top w:val="none" w:sz="0" w:space="0" w:color="auto"/>
            <w:left w:val="none" w:sz="0" w:space="0" w:color="auto"/>
            <w:bottom w:val="none" w:sz="0" w:space="0" w:color="auto"/>
            <w:right w:val="none" w:sz="0" w:space="0" w:color="auto"/>
          </w:divBdr>
        </w:div>
        <w:div w:id="274558405">
          <w:marLeft w:val="640"/>
          <w:marRight w:val="0"/>
          <w:marTop w:val="0"/>
          <w:marBottom w:val="0"/>
          <w:divBdr>
            <w:top w:val="none" w:sz="0" w:space="0" w:color="auto"/>
            <w:left w:val="none" w:sz="0" w:space="0" w:color="auto"/>
            <w:bottom w:val="none" w:sz="0" w:space="0" w:color="auto"/>
            <w:right w:val="none" w:sz="0" w:space="0" w:color="auto"/>
          </w:divBdr>
        </w:div>
        <w:div w:id="1064718690">
          <w:marLeft w:val="640"/>
          <w:marRight w:val="0"/>
          <w:marTop w:val="0"/>
          <w:marBottom w:val="0"/>
          <w:divBdr>
            <w:top w:val="none" w:sz="0" w:space="0" w:color="auto"/>
            <w:left w:val="none" w:sz="0" w:space="0" w:color="auto"/>
            <w:bottom w:val="none" w:sz="0" w:space="0" w:color="auto"/>
            <w:right w:val="none" w:sz="0" w:space="0" w:color="auto"/>
          </w:divBdr>
        </w:div>
        <w:div w:id="939341534">
          <w:marLeft w:val="640"/>
          <w:marRight w:val="0"/>
          <w:marTop w:val="0"/>
          <w:marBottom w:val="0"/>
          <w:divBdr>
            <w:top w:val="none" w:sz="0" w:space="0" w:color="auto"/>
            <w:left w:val="none" w:sz="0" w:space="0" w:color="auto"/>
            <w:bottom w:val="none" w:sz="0" w:space="0" w:color="auto"/>
            <w:right w:val="none" w:sz="0" w:space="0" w:color="auto"/>
          </w:divBdr>
        </w:div>
        <w:div w:id="175073034">
          <w:marLeft w:val="640"/>
          <w:marRight w:val="0"/>
          <w:marTop w:val="0"/>
          <w:marBottom w:val="0"/>
          <w:divBdr>
            <w:top w:val="none" w:sz="0" w:space="0" w:color="auto"/>
            <w:left w:val="none" w:sz="0" w:space="0" w:color="auto"/>
            <w:bottom w:val="none" w:sz="0" w:space="0" w:color="auto"/>
            <w:right w:val="none" w:sz="0" w:space="0" w:color="auto"/>
          </w:divBdr>
        </w:div>
        <w:div w:id="29889198">
          <w:marLeft w:val="640"/>
          <w:marRight w:val="0"/>
          <w:marTop w:val="0"/>
          <w:marBottom w:val="0"/>
          <w:divBdr>
            <w:top w:val="none" w:sz="0" w:space="0" w:color="auto"/>
            <w:left w:val="none" w:sz="0" w:space="0" w:color="auto"/>
            <w:bottom w:val="none" w:sz="0" w:space="0" w:color="auto"/>
            <w:right w:val="none" w:sz="0" w:space="0" w:color="auto"/>
          </w:divBdr>
        </w:div>
        <w:div w:id="608468408">
          <w:marLeft w:val="640"/>
          <w:marRight w:val="0"/>
          <w:marTop w:val="0"/>
          <w:marBottom w:val="0"/>
          <w:divBdr>
            <w:top w:val="none" w:sz="0" w:space="0" w:color="auto"/>
            <w:left w:val="none" w:sz="0" w:space="0" w:color="auto"/>
            <w:bottom w:val="none" w:sz="0" w:space="0" w:color="auto"/>
            <w:right w:val="none" w:sz="0" w:space="0" w:color="auto"/>
          </w:divBdr>
        </w:div>
        <w:div w:id="769935567">
          <w:marLeft w:val="640"/>
          <w:marRight w:val="0"/>
          <w:marTop w:val="0"/>
          <w:marBottom w:val="0"/>
          <w:divBdr>
            <w:top w:val="none" w:sz="0" w:space="0" w:color="auto"/>
            <w:left w:val="none" w:sz="0" w:space="0" w:color="auto"/>
            <w:bottom w:val="none" w:sz="0" w:space="0" w:color="auto"/>
            <w:right w:val="none" w:sz="0" w:space="0" w:color="auto"/>
          </w:divBdr>
        </w:div>
        <w:div w:id="1561090650">
          <w:marLeft w:val="640"/>
          <w:marRight w:val="0"/>
          <w:marTop w:val="0"/>
          <w:marBottom w:val="0"/>
          <w:divBdr>
            <w:top w:val="none" w:sz="0" w:space="0" w:color="auto"/>
            <w:left w:val="none" w:sz="0" w:space="0" w:color="auto"/>
            <w:bottom w:val="none" w:sz="0" w:space="0" w:color="auto"/>
            <w:right w:val="none" w:sz="0" w:space="0" w:color="auto"/>
          </w:divBdr>
        </w:div>
        <w:div w:id="1495798120">
          <w:marLeft w:val="640"/>
          <w:marRight w:val="0"/>
          <w:marTop w:val="0"/>
          <w:marBottom w:val="0"/>
          <w:divBdr>
            <w:top w:val="none" w:sz="0" w:space="0" w:color="auto"/>
            <w:left w:val="none" w:sz="0" w:space="0" w:color="auto"/>
            <w:bottom w:val="none" w:sz="0" w:space="0" w:color="auto"/>
            <w:right w:val="none" w:sz="0" w:space="0" w:color="auto"/>
          </w:divBdr>
        </w:div>
        <w:div w:id="1329401803">
          <w:marLeft w:val="640"/>
          <w:marRight w:val="0"/>
          <w:marTop w:val="0"/>
          <w:marBottom w:val="0"/>
          <w:divBdr>
            <w:top w:val="none" w:sz="0" w:space="0" w:color="auto"/>
            <w:left w:val="none" w:sz="0" w:space="0" w:color="auto"/>
            <w:bottom w:val="none" w:sz="0" w:space="0" w:color="auto"/>
            <w:right w:val="none" w:sz="0" w:space="0" w:color="auto"/>
          </w:divBdr>
        </w:div>
        <w:div w:id="2027555841">
          <w:marLeft w:val="640"/>
          <w:marRight w:val="0"/>
          <w:marTop w:val="0"/>
          <w:marBottom w:val="0"/>
          <w:divBdr>
            <w:top w:val="none" w:sz="0" w:space="0" w:color="auto"/>
            <w:left w:val="none" w:sz="0" w:space="0" w:color="auto"/>
            <w:bottom w:val="none" w:sz="0" w:space="0" w:color="auto"/>
            <w:right w:val="none" w:sz="0" w:space="0" w:color="auto"/>
          </w:divBdr>
        </w:div>
        <w:div w:id="88087526">
          <w:marLeft w:val="640"/>
          <w:marRight w:val="0"/>
          <w:marTop w:val="0"/>
          <w:marBottom w:val="0"/>
          <w:divBdr>
            <w:top w:val="none" w:sz="0" w:space="0" w:color="auto"/>
            <w:left w:val="none" w:sz="0" w:space="0" w:color="auto"/>
            <w:bottom w:val="none" w:sz="0" w:space="0" w:color="auto"/>
            <w:right w:val="none" w:sz="0" w:space="0" w:color="auto"/>
          </w:divBdr>
        </w:div>
        <w:div w:id="1163425177">
          <w:marLeft w:val="640"/>
          <w:marRight w:val="0"/>
          <w:marTop w:val="0"/>
          <w:marBottom w:val="0"/>
          <w:divBdr>
            <w:top w:val="none" w:sz="0" w:space="0" w:color="auto"/>
            <w:left w:val="none" w:sz="0" w:space="0" w:color="auto"/>
            <w:bottom w:val="none" w:sz="0" w:space="0" w:color="auto"/>
            <w:right w:val="none" w:sz="0" w:space="0" w:color="auto"/>
          </w:divBdr>
        </w:div>
        <w:div w:id="507913351">
          <w:marLeft w:val="640"/>
          <w:marRight w:val="0"/>
          <w:marTop w:val="0"/>
          <w:marBottom w:val="0"/>
          <w:divBdr>
            <w:top w:val="none" w:sz="0" w:space="0" w:color="auto"/>
            <w:left w:val="none" w:sz="0" w:space="0" w:color="auto"/>
            <w:bottom w:val="none" w:sz="0" w:space="0" w:color="auto"/>
            <w:right w:val="none" w:sz="0" w:space="0" w:color="auto"/>
          </w:divBdr>
        </w:div>
        <w:div w:id="1774858952">
          <w:marLeft w:val="640"/>
          <w:marRight w:val="0"/>
          <w:marTop w:val="0"/>
          <w:marBottom w:val="0"/>
          <w:divBdr>
            <w:top w:val="none" w:sz="0" w:space="0" w:color="auto"/>
            <w:left w:val="none" w:sz="0" w:space="0" w:color="auto"/>
            <w:bottom w:val="none" w:sz="0" w:space="0" w:color="auto"/>
            <w:right w:val="none" w:sz="0" w:space="0" w:color="auto"/>
          </w:divBdr>
        </w:div>
        <w:div w:id="761951219">
          <w:marLeft w:val="640"/>
          <w:marRight w:val="0"/>
          <w:marTop w:val="0"/>
          <w:marBottom w:val="0"/>
          <w:divBdr>
            <w:top w:val="none" w:sz="0" w:space="0" w:color="auto"/>
            <w:left w:val="none" w:sz="0" w:space="0" w:color="auto"/>
            <w:bottom w:val="none" w:sz="0" w:space="0" w:color="auto"/>
            <w:right w:val="none" w:sz="0" w:space="0" w:color="auto"/>
          </w:divBdr>
        </w:div>
        <w:div w:id="1629318045">
          <w:marLeft w:val="640"/>
          <w:marRight w:val="0"/>
          <w:marTop w:val="0"/>
          <w:marBottom w:val="0"/>
          <w:divBdr>
            <w:top w:val="none" w:sz="0" w:space="0" w:color="auto"/>
            <w:left w:val="none" w:sz="0" w:space="0" w:color="auto"/>
            <w:bottom w:val="none" w:sz="0" w:space="0" w:color="auto"/>
            <w:right w:val="none" w:sz="0" w:space="0" w:color="auto"/>
          </w:divBdr>
        </w:div>
        <w:div w:id="540169213">
          <w:marLeft w:val="640"/>
          <w:marRight w:val="0"/>
          <w:marTop w:val="0"/>
          <w:marBottom w:val="0"/>
          <w:divBdr>
            <w:top w:val="none" w:sz="0" w:space="0" w:color="auto"/>
            <w:left w:val="none" w:sz="0" w:space="0" w:color="auto"/>
            <w:bottom w:val="none" w:sz="0" w:space="0" w:color="auto"/>
            <w:right w:val="none" w:sz="0" w:space="0" w:color="auto"/>
          </w:divBdr>
        </w:div>
        <w:div w:id="870843491">
          <w:marLeft w:val="640"/>
          <w:marRight w:val="0"/>
          <w:marTop w:val="0"/>
          <w:marBottom w:val="0"/>
          <w:divBdr>
            <w:top w:val="none" w:sz="0" w:space="0" w:color="auto"/>
            <w:left w:val="none" w:sz="0" w:space="0" w:color="auto"/>
            <w:bottom w:val="none" w:sz="0" w:space="0" w:color="auto"/>
            <w:right w:val="none" w:sz="0" w:space="0" w:color="auto"/>
          </w:divBdr>
        </w:div>
        <w:div w:id="1508867190">
          <w:marLeft w:val="640"/>
          <w:marRight w:val="0"/>
          <w:marTop w:val="0"/>
          <w:marBottom w:val="0"/>
          <w:divBdr>
            <w:top w:val="none" w:sz="0" w:space="0" w:color="auto"/>
            <w:left w:val="none" w:sz="0" w:space="0" w:color="auto"/>
            <w:bottom w:val="none" w:sz="0" w:space="0" w:color="auto"/>
            <w:right w:val="none" w:sz="0" w:space="0" w:color="auto"/>
          </w:divBdr>
        </w:div>
        <w:div w:id="1734697484">
          <w:marLeft w:val="640"/>
          <w:marRight w:val="0"/>
          <w:marTop w:val="0"/>
          <w:marBottom w:val="0"/>
          <w:divBdr>
            <w:top w:val="none" w:sz="0" w:space="0" w:color="auto"/>
            <w:left w:val="none" w:sz="0" w:space="0" w:color="auto"/>
            <w:bottom w:val="none" w:sz="0" w:space="0" w:color="auto"/>
            <w:right w:val="none" w:sz="0" w:space="0" w:color="auto"/>
          </w:divBdr>
        </w:div>
        <w:div w:id="382218342">
          <w:marLeft w:val="640"/>
          <w:marRight w:val="0"/>
          <w:marTop w:val="0"/>
          <w:marBottom w:val="0"/>
          <w:divBdr>
            <w:top w:val="none" w:sz="0" w:space="0" w:color="auto"/>
            <w:left w:val="none" w:sz="0" w:space="0" w:color="auto"/>
            <w:bottom w:val="none" w:sz="0" w:space="0" w:color="auto"/>
            <w:right w:val="none" w:sz="0" w:space="0" w:color="auto"/>
          </w:divBdr>
        </w:div>
        <w:div w:id="1048527782">
          <w:marLeft w:val="640"/>
          <w:marRight w:val="0"/>
          <w:marTop w:val="0"/>
          <w:marBottom w:val="0"/>
          <w:divBdr>
            <w:top w:val="none" w:sz="0" w:space="0" w:color="auto"/>
            <w:left w:val="none" w:sz="0" w:space="0" w:color="auto"/>
            <w:bottom w:val="none" w:sz="0" w:space="0" w:color="auto"/>
            <w:right w:val="none" w:sz="0" w:space="0" w:color="auto"/>
          </w:divBdr>
        </w:div>
        <w:div w:id="1705666172">
          <w:marLeft w:val="640"/>
          <w:marRight w:val="0"/>
          <w:marTop w:val="0"/>
          <w:marBottom w:val="0"/>
          <w:divBdr>
            <w:top w:val="none" w:sz="0" w:space="0" w:color="auto"/>
            <w:left w:val="none" w:sz="0" w:space="0" w:color="auto"/>
            <w:bottom w:val="none" w:sz="0" w:space="0" w:color="auto"/>
            <w:right w:val="none" w:sz="0" w:space="0" w:color="auto"/>
          </w:divBdr>
        </w:div>
        <w:div w:id="1153063256">
          <w:marLeft w:val="640"/>
          <w:marRight w:val="0"/>
          <w:marTop w:val="0"/>
          <w:marBottom w:val="0"/>
          <w:divBdr>
            <w:top w:val="none" w:sz="0" w:space="0" w:color="auto"/>
            <w:left w:val="none" w:sz="0" w:space="0" w:color="auto"/>
            <w:bottom w:val="none" w:sz="0" w:space="0" w:color="auto"/>
            <w:right w:val="none" w:sz="0" w:space="0" w:color="auto"/>
          </w:divBdr>
        </w:div>
        <w:div w:id="570430525">
          <w:marLeft w:val="640"/>
          <w:marRight w:val="0"/>
          <w:marTop w:val="0"/>
          <w:marBottom w:val="0"/>
          <w:divBdr>
            <w:top w:val="none" w:sz="0" w:space="0" w:color="auto"/>
            <w:left w:val="none" w:sz="0" w:space="0" w:color="auto"/>
            <w:bottom w:val="none" w:sz="0" w:space="0" w:color="auto"/>
            <w:right w:val="none" w:sz="0" w:space="0" w:color="auto"/>
          </w:divBdr>
        </w:div>
        <w:div w:id="1721906438">
          <w:marLeft w:val="640"/>
          <w:marRight w:val="0"/>
          <w:marTop w:val="0"/>
          <w:marBottom w:val="0"/>
          <w:divBdr>
            <w:top w:val="none" w:sz="0" w:space="0" w:color="auto"/>
            <w:left w:val="none" w:sz="0" w:space="0" w:color="auto"/>
            <w:bottom w:val="none" w:sz="0" w:space="0" w:color="auto"/>
            <w:right w:val="none" w:sz="0" w:space="0" w:color="auto"/>
          </w:divBdr>
        </w:div>
        <w:div w:id="956595770">
          <w:marLeft w:val="640"/>
          <w:marRight w:val="0"/>
          <w:marTop w:val="0"/>
          <w:marBottom w:val="0"/>
          <w:divBdr>
            <w:top w:val="none" w:sz="0" w:space="0" w:color="auto"/>
            <w:left w:val="none" w:sz="0" w:space="0" w:color="auto"/>
            <w:bottom w:val="none" w:sz="0" w:space="0" w:color="auto"/>
            <w:right w:val="none" w:sz="0" w:space="0" w:color="auto"/>
          </w:divBdr>
        </w:div>
        <w:div w:id="901453308">
          <w:marLeft w:val="640"/>
          <w:marRight w:val="0"/>
          <w:marTop w:val="0"/>
          <w:marBottom w:val="0"/>
          <w:divBdr>
            <w:top w:val="none" w:sz="0" w:space="0" w:color="auto"/>
            <w:left w:val="none" w:sz="0" w:space="0" w:color="auto"/>
            <w:bottom w:val="none" w:sz="0" w:space="0" w:color="auto"/>
            <w:right w:val="none" w:sz="0" w:space="0" w:color="auto"/>
          </w:divBdr>
        </w:div>
        <w:div w:id="1802845888">
          <w:marLeft w:val="640"/>
          <w:marRight w:val="0"/>
          <w:marTop w:val="0"/>
          <w:marBottom w:val="0"/>
          <w:divBdr>
            <w:top w:val="none" w:sz="0" w:space="0" w:color="auto"/>
            <w:left w:val="none" w:sz="0" w:space="0" w:color="auto"/>
            <w:bottom w:val="none" w:sz="0" w:space="0" w:color="auto"/>
            <w:right w:val="none" w:sz="0" w:space="0" w:color="auto"/>
          </w:divBdr>
        </w:div>
        <w:div w:id="1892888494">
          <w:marLeft w:val="640"/>
          <w:marRight w:val="0"/>
          <w:marTop w:val="0"/>
          <w:marBottom w:val="0"/>
          <w:divBdr>
            <w:top w:val="none" w:sz="0" w:space="0" w:color="auto"/>
            <w:left w:val="none" w:sz="0" w:space="0" w:color="auto"/>
            <w:bottom w:val="none" w:sz="0" w:space="0" w:color="auto"/>
            <w:right w:val="none" w:sz="0" w:space="0" w:color="auto"/>
          </w:divBdr>
        </w:div>
        <w:div w:id="1294750033">
          <w:marLeft w:val="640"/>
          <w:marRight w:val="0"/>
          <w:marTop w:val="0"/>
          <w:marBottom w:val="0"/>
          <w:divBdr>
            <w:top w:val="none" w:sz="0" w:space="0" w:color="auto"/>
            <w:left w:val="none" w:sz="0" w:space="0" w:color="auto"/>
            <w:bottom w:val="none" w:sz="0" w:space="0" w:color="auto"/>
            <w:right w:val="none" w:sz="0" w:space="0" w:color="auto"/>
          </w:divBdr>
        </w:div>
        <w:div w:id="649484175">
          <w:marLeft w:val="640"/>
          <w:marRight w:val="0"/>
          <w:marTop w:val="0"/>
          <w:marBottom w:val="0"/>
          <w:divBdr>
            <w:top w:val="none" w:sz="0" w:space="0" w:color="auto"/>
            <w:left w:val="none" w:sz="0" w:space="0" w:color="auto"/>
            <w:bottom w:val="none" w:sz="0" w:space="0" w:color="auto"/>
            <w:right w:val="none" w:sz="0" w:space="0" w:color="auto"/>
          </w:divBdr>
        </w:div>
        <w:div w:id="449477897">
          <w:marLeft w:val="640"/>
          <w:marRight w:val="0"/>
          <w:marTop w:val="0"/>
          <w:marBottom w:val="0"/>
          <w:divBdr>
            <w:top w:val="none" w:sz="0" w:space="0" w:color="auto"/>
            <w:left w:val="none" w:sz="0" w:space="0" w:color="auto"/>
            <w:bottom w:val="none" w:sz="0" w:space="0" w:color="auto"/>
            <w:right w:val="none" w:sz="0" w:space="0" w:color="auto"/>
          </w:divBdr>
        </w:div>
        <w:div w:id="1947272482">
          <w:marLeft w:val="640"/>
          <w:marRight w:val="0"/>
          <w:marTop w:val="0"/>
          <w:marBottom w:val="0"/>
          <w:divBdr>
            <w:top w:val="none" w:sz="0" w:space="0" w:color="auto"/>
            <w:left w:val="none" w:sz="0" w:space="0" w:color="auto"/>
            <w:bottom w:val="none" w:sz="0" w:space="0" w:color="auto"/>
            <w:right w:val="none" w:sz="0" w:space="0" w:color="auto"/>
          </w:divBdr>
        </w:div>
        <w:div w:id="1762599811">
          <w:marLeft w:val="640"/>
          <w:marRight w:val="0"/>
          <w:marTop w:val="0"/>
          <w:marBottom w:val="0"/>
          <w:divBdr>
            <w:top w:val="none" w:sz="0" w:space="0" w:color="auto"/>
            <w:left w:val="none" w:sz="0" w:space="0" w:color="auto"/>
            <w:bottom w:val="none" w:sz="0" w:space="0" w:color="auto"/>
            <w:right w:val="none" w:sz="0" w:space="0" w:color="auto"/>
          </w:divBdr>
        </w:div>
        <w:div w:id="1753356613">
          <w:marLeft w:val="640"/>
          <w:marRight w:val="0"/>
          <w:marTop w:val="0"/>
          <w:marBottom w:val="0"/>
          <w:divBdr>
            <w:top w:val="none" w:sz="0" w:space="0" w:color="auto"/>
            <w:left w:val="none" w:sz="0" w:space="0" w:color="auto"/>
            <w:bottom w:val="none" w:sz="0" w:space="0" w:color="auto"/>
            <w:right w:val="none" w:sz="0" w:space="0" w:color="auto"/>
          </w:divBdr>
        </w:div>
        <w:div w:id="1974289413">
          <w:marLeft w:val="640"/>
          <w:marRight w:val="0"/>
          <w:marTop w:val="0"/>
          <w:marBottom w:val="0"/>
          <w:divBdr>
            <w:top w:val="none" w:sz="0" w:space="0" w:color="auto"/>
            <w:left w:val="none" w:sz="0" w:space="0" w:color="auto"/>
            <w:bottom w:val="none" w:sz="0" w:space="0" w:color="auto"/>
            <w:right w:val="none" w:sz="0" w:space="0" w:color="auto"/>
          </w:divBdr>
        </w:div>
        <w:div w:id="102699637">
          <w:marLeft w:val="640"/>
          <w:marRight w:val="0"/>
          <w:marTop w:val="0"/>
          <w:marBottom w:val="0"/>
          <w:divBdr>
            <w:top w:val="none" w:sz="0" w:space="0" w:color="auto"/>
            <w:left w:val="none" w:sz="0" w:space="0" w:color="auto"/>
            <w:bottom w:val="none" w:sz="0" w:space="0" w:color="auto"/>
            <w:right w:val="none" w:sz="0" w:space="0" w:color="auto"/>
          </w:divBdr>
        </w:div>
        <w:div w:id="436215700">
          <w:marLeft w:val="640"/>
          <w:marRight w:val="0"/>
          <w:marTop w:val="0"/>
          <w:marBottom w:val="0"/>
          <w:divBdr>
            <w:top w:val="none" w:sz="0" w:space="0" w:color="auto"/>
            <w:left w:val="none" w:sz="0" w:space="0" w:color="auto"/>
            <w:bottom w:val="none" w:sz="0" w:space="0" w:color="auto"/>
            <w:right w:val="none" w:sz="0" w:space="0" w:color="auto"/>
          </w:divBdr>
        </w:div>
        <w:div w:id="109326557">
          <w:marLeft w:val="640"/>
          <w:marRight w:val="0"/>
          <w:marTop w:val="0"/>
          <w:marBottom w:val="0"/>
          <w:divBdr>
            <w:top w:val="none" w:sz="0" w:space="0" w:color="auto"/>
            <w:left w:val="none" w:sz="0" w:space="0" w:color="auto"/>
            <w:bottom w:val="none" w:sz="0" w:space="0" w:color="auto"/>
            <w:right w:val="none" w:sz="0" w:space="0" w:color="auto"/>
          </w:divBdr>
        </w:div>
        <w:div w:id="600261091">
          <w:marLeft w:val="640"/>
          <w:marRight w:val="0"/>
          <w:marTop w:val="0"/>
          <w:marBottom w:val="0"/>
          <w:divBdr>
            <w:top w:val="none" w:sz="0" w:space="0" w:color="auto"/>
            <w:left w:val="none" w:sz="0" w:space="0" w:color="auto"/>
            <w:bottom w:val="none" w:sz="0" w:space="0" w:color="auto"/>
            <w:right w:val="none" w:sz="0" w:space="0" w:color="auto"/>
          </w:divBdr>
        </w:div>
        <w:div w:id="774011389">
          <w:marLeft w:val="640"/>
          <w:marRight w:val="0"/>
          <w:marTop w:val="0"/>
          <w:marBottom w:val="0"/>
          <w:divBdr>
            <w:top w:val="none" w:sz="0" w:space="0" w:color="auto"/>
            <w:left w:val="none" w:sz="0" w:space="0" w:color="auto"/>
            <w:bottom w:val="none" w:sz="0" w:space="0" w:color="auto"/>
            <w:right w:val="none" w:sz="0" w:space="0" w:color="auto"/>
          </w:divBdr>
        </w:div>
        <w:div w:id="2034113422">
          <w:marLeft w:val="640"/>
          <w:marRight w:val="0"/>
          <w:marTop w:val="0"/>
          <w:marBottom w:val="0"/>
          <w:divBdr>
            <w:top w:val="none" w:sz="0" w:space="0" w:color="auto"/>
            <w:left w:val="none" w:sz="0" w:space="0" w:color="auto"/>
            <w:bottom w:val="none" w:sz="0" w:space="0" w:color="auto"/>
            <w:right w:val="none" w:sz="0" w:space="0" w:color="auto"/>
          </w:divBdr>
        </w:div>
        <w:div w:id="847405693">
          <w:marLeft w:val="640"/>
          <w:marRight w:val="0"/>
          <w:marTop w:val="0"/>
          <w:marBottom w:val="0"/>
          <w:divBdr>
            <w:top w:val="none" w:sz="0" w:space="0" w:color="auto"/>
            <w:left w:val="none" w:sz="0" w:space="0" w:color="auto"/>
            <w:bottom w:val="none" w:sz="0" w:space="0" w:color="auto"/>
            <w:right w:val="none" w:sz="0" w:space="0" w:color="auto"/>
          </w:divBdr>
        </w:div>
        <w:div w:id="1839543516">
          <w:marLeft w:val="640"/>
          <w:marRight w:val="0"/>
          <w:marTop w:val="0"/>
          <w:marBottom w:val="0"/>
          <w:divBdr>
            <w:top w:val="none" w:sz="0" w:space="0" w:color="auto"/>
            <w:left w:val="none" w:sz="0" w:space="0" w:color="auto"/>
            <w:bottom w:val="none" w:sz="0" w:space="0" w:color="auto"/>
            <w:right w:val="none" w:sz="0" w:space="0" w:color="auto"/>
          </w:divBdr>
        </w:div>
        <w:div w:id="84805861">
          <w:marLeft w:val="640"/>
          <w:marRight w:val="0"/>
          <w:marTop w:val="0"/>
          <w:marBottom w:val="0"/>
          <w:divBdr>
            <w:top w:val="none" w:sz="0" w:space="0" w:color="auto"/>
            <w:left w:val="none" w:sz="0" w:space="0" w:color="auto"/>
            <w:bottom w:val="none" w:sz="0" w:space="0" w:color="auto"/>
            <w:right w:val="none" w:sz="0" w:space="0" w:color="auto"/>
          </w:divBdr>
        </w:div>
        <w:div w:id="918252392">
          <w:marLeft w:val="640"/>
          <w:marRight w:val="0"/>
          <w:marTop w:val="0"/>
          <w:marBottom w:val="0"/>
          <w:divBdr>
            <w:top w:val="none" w:sz="0" w:space="0" w:color="auto"/>
            <w:left w:val="none" w:sz="0" w:space="0" w:color="auto"/>
            <w:bottom w:val="none" w:sz="0" w:space="0" w:color="auto"/>
            <w:right w:val="none" w:sz="0" w:space="0" w:color="auto"/>
          </w:divBdr>
        </w:div>
        <w:div w:id="432241901">
          <w:marLeft w:val="640"/>
          <w:marRight w:val="0"/>
          <w:marTop w:val="0"/>
          <w:marBottom w:val="0"/>
          <w:divBdr>
            <w:top w:val="none" w:sz="0" w:space="0" w:color="auto"/>
            <w:left w:val="none" w:sz="0" w:space="0" w:color="auto"/>
            <w:bottom w:val="none" w:sz="0" w:space="0" w:color="auto"/>
            <w:right w:val="none" w:sz="0" w:space="0" w:color="auto"/>
          </w:divBdr>
        </w:div>
        <w:div w:id="1194727757">
          <w:marLeft w:val="640"/>
          <w:marRight w:val="0"/>
          <w:marTop w:val="0"/>
          <w:marBottom w:val="0"/>
          <w:divBdr>
            <w:top w:val="none" w:sz="0" w:space="0" w:color="auto"/>
            <w:left w:val="none" w:sz="0" w:space="0" w:color="auto"/>
            <w:bottom w:val="none" w:sz="0" w:space="0" w:color="auto"/>
            <w:right w:val="none" w:sz="0" w:space="0" w:color="auto"/>
          </w:divBdr>
        </w:div>
        <w:div w:id="616252303">
          <w:marLeft w:val="640"/>
          <w:marRight w:val="0"/>
          <w:marTop w:val="0"/>
          <w:marBottom w:val="0"/>
          <w:divBdr>
            <w:top w:val="none" w:sz="0" w:space="0" w:color="auto"/>
            <w:left w:val="none" w:sz="0" w:space="0" w:color="auto"/>
            <w:bottom w:val="none" w:sz="0" w:space="0" w:color="auto"/>
            <w:right w:val="none" w:sz="0" w:space="0" w:color="auto"/>
          </w:divBdr>
        </w:div>
        <w:div w:id="1921135550">
          <w:marLeft w:val="640"/>
          <w:marRight w:val="0"/>
          <w:marTop w:val="0"/>
          <w:marBottom w:val="0"/>
          <w:divBdr>
            <w:top w:val="none" w:sz="0" w:space="0" w:color="auto"/>
            <w:left w:val="none" w:sz="0" w:space="0" w:color="auto"/>
            <w:bottom w:val="none" w:sz="0" w:space="0" w:color="auto"/>
            <w:right w:val="none" w:sz="0" w:space="0" w:color="auto"/>
          </w:divBdr>
        </w:div>
        <w:div w:id="72361218">
          <w:marLeft w:val="640"/>
          <w:marRight w:val="0"/>
          <w:marTop w:val="0"/>
          <w:marBottom w:val="0"/>
          <w:divBdr>
            <w:top w:val="none" w:sz="0" w:space="0" w:color="auto"/>
            <w:left w:val="none" w:sz="0" w:space="0" w:color="auto"/>
            <w:bottom w:val="none" w:sz="0" w:space="0" w:color="auto"/>
            <w:right w:val="none" w:sz="0" w:space="0" w:color="auto"/>
          </w:divBdr>
        </w:div>
        <w:div w:id="1082411958">
          <w:marLeft w:val="640"/>
          <w:marRight w:val="0"/>
          <w:marTop w:val="0"/>
          <w:marBottom w:val="0"/>
          <w:divBdr>
            <w:top w:val="none" w:sz="0" w:space="0" w:color="auto"/>
            <w:left w:val="none" w:sz="0" w:space="0" w:color="auto"/>
            <w:bottom w:val="none" w:sz="0" w:space="0" w:color="auto"/>
            <w:right w:val="none" w:sz="0" w:space="0" w:color="auto"/>
          </w:divBdr>
        </w:div>
        <w:div w:id="660887572">
          <w:marLeft w:val="640"/>
          <w:marRight w:val="0"/>
          <w:marTop w:val="0"/>
          <w:marBottom w:val="0"/>
          <w:divBdr>
            <w:top w:val="none" w:sz="0" w:space="0" w:color="auto"/>
            <w:left w:val="none" w:sz="0" w:space="0" w:color="auto"/>
            <w:bottom w:val="none" w:sz="0" w:space="0" w:color="auto"/>
            <w:right w:val="none" w:sz="0" w:space="0" w:color="auto"/>
          </w:divBdr>
        </w:div>
        <w:div w:id="481852187">
          <w:marLeft w:val="640"/>
          <w:marRight w:val="0"/>
          <w:marTop w:val="0"/>
          <w:marBottom w:val="0"/>
          <w:divBdr>
            <w:top w:val="none" w:sz="0" w:space="0" w:color="auto"/>
            <w:left w:val="none" w:sz="0" w:space="0" w:color="auto"/>
            <w:bottom w:val="none" w:sz="0" w:space="0" w:color="auto"/>
            <w:right w:val="none" w:sz="0" w:space="0" w:color="auto"/>
          </w:divBdr>
        </w:div>
        <w:div w:id="1789934551">
          <w:marLeft w:val="640"/>
          <w:marRight w:val="0"/>
          <w:marTop w:val="0"/>
          <w:marBottom w:val="0"/>
          <w:divBdr>
            <w:top w:val="none" w:sz="0" w:space="0" w:color="auto"/>
            <w:left w:val="none" w:sz="0" w:space="0" w:color="auto"/>
            <w:bottom w:val="none" w:sz="0" w:space="0" w:color="auto"/>
            <w:right w:val="none" w:sz="0" w:space="0" w:color="auto"/>
          </w:divBdr>
        </w:div>
        <w:div w:id="1289044921">
          <w:marLeft w:val="640"/>
          <w:marRight w:val="0"/>
          <w:marTop w:val="0"/>
          <w:marBottom w:val="0"/>
          <w:divBdr>
            <w:top w:val="none" w:sz="0" w:space="0" w:color="auto"/>
            <w:left w:val="none" w:sz="0" w:space="0" w:color="auto"/>
            <w:bottom w:val="none" w:sz="0" w:space="0" w:color="auto"/>
            <w:right w:val="none" w:sz="0" w:space="0" w:color="auto"/>
          </w:divBdr>
        </w:div>
        <w:div w:id="465004040">
          <w:marLeft w:val="640"/>
          <w:marRight w:val="0"/>
          <w:marTop w:val="0"/>
          <w:marBottom w:val="0"/>
          <w:divBdr>
            <w:top w:val="none" w:sz="0" w:space="0" w:color="auto"/>
            <w:left w:val="none" w:sz="0" w:space="0" w:color="auto"/>
            <w:bottom w:val="none" w:sz="0" w:space="0" w:color="auto"/>
            <w:right w:val="none" w:sz="0" w:space="0" w:color="auto"/>
          </w:divBdr>
        </w:div>
        <w:div w:id="1559395726">
          <w:marLeft w:val="640"/>
          <w:marRight w:val="0"/>
          <w:marTop w:val="0"/>
          <w:marBottom w:val="0"/>
          <w:divBdr>
            <w:top w:val="none" w:sz="0" w:space="0" w:color="auto"/>
            <w:left w:val="none" w:sz="0" w:space="0" w:color="auto"/>
            <w:bottom w:val="none" w:sz="0" w:space="0" w:color="auto"/>
            <w:right w:val="none" w:sz="0" w:space="0" w:color="auto"/>
          </w:divBdr>
        </w:div>
        <w:div w:id="1774085355">
          <w:marLeft w:val="640"/>
          <w:marRight w:val="0"/>
          <w:marTop w:val="0"/>
          <w:marBottom w:val="0"/>
          <w:divBdr>
            <w:top w:val="none" w:sz="0" w:space="0" w:color="auto"/>
            <w:left w:val="none" w:sz="0" w:space="0" w:color="auto"/>
            <w:bottom w:val="none" w:sz="0" w:space="0" w:color="auto"/>
            <w:right w:val="none" w:sz="0" w:space="0" w:color="auto"/>
          </w:divBdr>
        </w:div>
        <w:div w:id="817958216">
          <w:marLeft w:val="640"/>
          <w:marRight w:val="0"/>
          <w:marTop w:val="0"/>
          <w:marBottom w:val="0"/>
          <w:divBdr>
            <w:top w:val="none" w:sz="0" w:space="0" w:color="auto"/>
            <w:left w:val="none" w:sz="0" w:space="0" w:color="auto"/>
            <w:bottom w:val="none" w:sz="0" w:space="0" w:color="auto"/>
            <w:right w:val="none" w:sz="0" w:space="0" w:color="auto"/>
          </w:divBdr>
        </w:div>
        <w:div w:id="497233938">
          <w:marLeft w:val="640"/>
          <w:marRight w:val="0"/>
          <w:marTop w:val="0"/>
          <w:marBottom w:val="0"/>
          <w:divBdr>
            <w:top w:val="none" w:sz="0" w:space="0" w:color="auto"/>
            <w:left w:val="none" w:sz="0" w:space="0" w:color="auto"/>
            <w:bottom w:val="none" w:sz="0" w:space="0" w:color="auto"/>
            <w:right w:val="none" w:sz="0" w:space="0" w:color="auto"/>
          </w:divBdr>
        </w:div>
        <w:div w:id="774131068">
          <w:marLeft w:val="640"/>
          <w:marRight w:val="0"/>
          <w:marTop w:val="0"/>
          <w:marBottom w:val="0"/>
          <w:divBdr>
            <w:top w:val="none" w:sz="0" w:space="0" w:color="auto"/>
            <w:left w:val="none" w:sz="0" w:space="0" w:color="auto"/>
            <w:bottom w:val="none" w:sz="0" w:space="0" w:color="auto"/>
            <w:right w:val="none" w:sz="0" w:space="0" w:color="auto"/>
          </w:divBdr>
        </w:div>
        <w:div w:id="688532325">
          <w:marLeft w:val="640"/>
          <w:marRight w:val="0"/>
          <w:marTop w:val="0"/>
          <w:marBottom w:val="0"/>
          <w:divBdr>
            <w:top w:val="none" w:sz="0" w:space="0" w:color="auto"/>
            <w:left w:val="none" w:sz="0" w:space="0" w:color="auto"/>
            <w:bottom w:val="none" w:sz="0" w:space="0" w:color="auto"/>
            <w:right w:val="none" w:sz="0" w:space="0" w:color="auto"/>
          </w:divBdr>
        </w:div>
        <w:div w:id="1177035782">
          <w:marLeft w:val="640"/>
          <w:marRight w:val="0"/>
          <w:marTop w:val="0"/>
          <w:marBottom w:val="0"/>
          <w:divBdr>
            <w:top w:val="none" w:sz="0" w:space="0" w:color="auto"/>
            <w:left w:val="none" w:sz="0" w:space="0" w:color="auto"/>
            <w:bottom w:val="none" w:sz="0" w:space="0" w:color="auto"/>
            <w:right w:val="none" w:sz="0" w:space="0" w:color="auto"/>
          </w:divBdr>
        </w:div>
        <w:div w:id="139427595">
          <w:marLeft w:val="640"/>
          <w:marRight w:val="0"/>
          <w:marTop w:val="0"/>
          <w:marBottom w:val="0"/>
          <w:divBdr>
            <w:top w:val="none" w:sz="0" w:space="0" w:color="auto"/>
            <w:left w:val="none" w:sz="0" w:space="0" w:color="auto"/>
            <w:bottom w:val="none" w:sz="0" w:space="0" w:color="auto"/>
            <w:right w:val="none" w:sz="0" w:space="0" w:color="auto"/>
          </w:divBdr>
        </w:div>
        <w:div w:id="111826214">
          <w:marLeft w:val="640"/>
          <w:marRight w:val="0"/>
          <w:marTop w:val="0"/>
          <w:marBottom w:val="0"/>
          <w:divBdr>
            <w:top w:val="none" w:sz="0" w:space="0" w:color="auto"/>
            <w:left w:val="none" w:sz="0" w:space="0" w:color="auto"/>
            <w:bottom w:val="none" w:sz="0" w:space="0" w:color="auto"/>
            <w:right w:val="none" w:sz="0" w:space="0" w:color="auto"/>
          </w:divBdr>
        </w:div>
        <w:div w:id="861240914">
          <w:marLeft w:val="640"/>
          <w:marRight w:val="0"/>
          <w:marTop w:val="0"/>
          <w:marBottom w:val="0"/>
          <w:divBdr>
            <w:top w:val="none" w:sz="0" w:space="0" w:color="auto"/>
            <w:left w:val="none" w:sz="0" w:space="0" w:color="auto"/>
            <w:bottom w:val="none" w:sz="0" w:space="0" w:color="auto"/>
            <w:right w:val="none" w:sz="0" w:space="0" w:color="auto"/>
          </w:divBdr>
        </w:div>
        <w:div w:id="1349411676">
          <w:marLeft w:val="640"/>
          <w:marRight w:val="0"/>
          <w:marTop w:val="0"/>
          <w:marBottom w:val="0"/>
          <w:divBdr>
            <w:top w:val="none" w:sz="0" w:space="0" w:color="auto"/>
            <w:left w:val="none" w:sz="0" w:space="0" w:color="auto"/>
            <w:bottom w:val="none" w:sz="0" w:space="0" w:color="auto"/>
            <w:right w:val="none" w:sz="0" w:space="0" w:color="auto"/>
          </w:divBdr>
        </w:div>
        <w:div w:id="1547373475">
          <w:marLeft w:val="640"/>
          <w:marRight w:val="0"/>
          <w:marTop w:val="0"/>
          <w:marBottom w:val="0"/>
          <w:divBdr>
            <w:top w:val="none" w:sz="0" w:space="0" w:color="auto"/>
            <w:left w:val="none" w:sz="0" w:space="0" w:color="auto"/>
            <w:bottom w:val="none" w:sz="0" w:space="0" w:color="auto"/>
            <w:right w:val="none" w:sz="0" w:space="0" w:color="auto"/>
          </w:divBdr>
        </w:div>
        <w:div w:id="33965942">
          <w:marLeft w:val="640"/>
          <w:marRight w:val="0"/>
          <w:marTop w:val="0"/>
          <w:marBottom w:val="0"/>
          <w:divBdr>
            <w:top w:val="none" w:sz="0" w:space="0" w:color="auto"/>
            <w:left w:val="none" w:sz="0" w:space="0" w:color="auto"/>
            <w:bottom w:val="none" w:sz="0" w:space="0" w:color="auto"/>
            <w:right w:val="none" w:sz="0" w:space="0" w:color="auto"/>
          </w:divBdr>
        </w:div>
        <w:div w:id="494616146">
          <w:marLeft w:val="640"/>
          <w:marRight w:val="0"/>
          <w:marTop w:val="0"/>
          <w:marBottom w:val="0"/>
          <w:divBdr>
            <w:top w:val="none" w:sz="0" w:space="0" w:color="auto"/>
            <w:left w:val="none" w:sz="0" w:space="0" w:color="auto"/>
            <w:bottom w:val="none" w:sz="0" w:space="0" w:color="auto"/>
            <w:right w:val="none" w:sz="0" w:space="0" w:color="auto"/>
          </w:divBdr>
        </w:div>
        <w:div w:id="1782799228">
          <w:marLeft w:val="640"/>
          <w:marRight w:val="0"/>
          <w:marTop w:val="0"/>
          <w:marBottom w:val="0"/>
          <w:divBdr>
            <w:top w:val="none" w:sz="0" w:space="0" w:color="auto"/>
            <w:left w:val="none" w:sz="0" w:space="0" w:color="auto"/>
            <w:bottom w:val="none" w:sz="0" w:space="0" w:color="auto"/>
            <w:right w:val="none" w:sz="0" w:space="0" w:color="auto"/>
          </w:divBdr>
        </w:div>
        <w:div w:id="1197818351">
          <w:marLeft w:val="640"/>
          <w:marRight w:val="0"/>
          <w:marTop w:val="0"/>
          <w:marBottom w:val="0"/>
          <w:divBdr>
            <w:top w:val="none" w:sz="0" w:space="0" w:color="auto"/>
            <w:left w:val="none" w:sz="0" w:space="0" w:color="auto"/>
            <w:bottom w:val="none" w:sz="0" w:space="0" w:color="auto"/>
            <w:right w:val="none" w:sz="0" w:space="0" w:color="auto"/>
          </w:divBdr>
        </w:div>
        <w:div w:id="326326590">
          <w:marLeft w:val="640"/>
          <w:marRight w:val="0"/>
          <w:marTop w:val="0"/>
          <w:marBottom w:val="0"/>
          <w:divBdr>
            <w:top w:val="none" w:sz="0" w:space="0" w:color="auto"/>
            <w:left w:val="none" w:sz="0" w:space="0" w:color="auto"/>
            <w:bottom w:val="none" w:sz="0" w:space="0" w:color="auto"/>
            <w:right w:val="none" w:sz="0" w:space="0" w:color="auto"/>
          </w:divBdr>
        </w:div>
        <w:div w:id="1053579778">
          <w:marLeft w:val="640"/>
          <w:marRight w:val="0"/>
          <w:marTop w:val="0"/>
          <w:marBottom w:val="0"/>
          <w:divBdr>
            <w:top w:val="none" w:sz="0" w:space="0" w:color="auto"/>
            <w:left w:val="none" w:sz="0" w:space="0" w:color="auto"/>
            <w:bottom w:val="none" w:sz="0" w:space="0" w:color="auto"/>
            <w:right w:val="none" w:sz="0" w:space="0" w:color="auto"/>
          </w:divBdr>
        </w:div>
        <w:div w:id="312873036">
          <w:marLeft w:val="640"/>
          <w:marRight w:val="0"/>
          <w:marTop w:val="0"/>
          <w:marBottom w:val="0"/>
          <w:divBdr>
            <w:top w:val="none" w:sz="0" w:space="0" w:color="auto"/>
            <w:left w:val="none" w:sz="0" w:space="0" w:color="auto"/>
            <w:bottom w:val="none" w:sz="0" w:space="0" w:color="auto"/>
            <w:right w:val="none" w:sz="0" w:space="0" w:color="auto"/>
          </w:divBdr>
        </w:div>
        <w:div w:id="1037853080">
          <w:marLeft w:val="640"/>
          <w:marRight w:val="0"/>
          <w:marTop w:val="0"/>
          <w:marBottom w:val="0"/>
          <w:divBdr>
            <w:top w:val="none" w:sz="0" w:space="0" w:color="auto"/>
            <w:left w:val="none" w:sz="0" w:space="0" w:color="auto"/>
            <w:bottom w:val="none" w:sz="0" w:space="0" w:color="auto"/>
            <w:right w:val="none" w:sz="0" w:space="0" w:color="auto"/>
          </w:divBdr>
        </w:div>
        <w:div w:id="959653100">
          <w:marLeft w:val="640"/>
          <w:marRight w:val="0"/>
          <w:marTop w:val="0"/>
          <w:marBottom w:val="0"/>
          <w:divBdr>
            <w:top w:val="none" w:sz="0" w:space="0" w:color="auto"/>
            <w:left w:val="none" w:sz="0" w:space="0" w:color="auto"/>
            <w:bottom w:val="none" w:sz="0" w:space="0" w:color="auto"/>
            <w:right w:val="none" w:sz="0" w:space="0" w:color="auto"/>
          </w:divBdr>
        </w:div>
        <w:div w:id="395248649">
          <w:marLeft w:val="640"/>
          <w:marRight w:val="0"/>
          <w:marTop w:val="0"/>
          <w:marBottom w:val="0"/>
          <w:divBdr>
            <w:top w:val="none" w:sz="0" w:space="0" w:color="auto"/>
            <w:left w:val="none" w:sz="0" w:space="0" w:color="auto"/>
            <w:bottom w:val="none" w:sz="0" w:space="0" w:color="auto"/>
            <w:right w:val="none" w:sz="0" w:space="0" w:color="auto"/>
          </w:divBdr>
        </w:div>
        <w:div w:id="1509825766">
          <w:marLeft w:val="640"/>
          <w:marRight w:val="0"/>
          <w:marTop w:val="0"/>
          <w:marBottom w:val="0"/>
          <w:divBdr>
            <w:top w:val="none" w:sz="0" w:space="0" w:color="auto"/>
            <w:left w:val="none" w:sz="0" w:space="0" w:color="auto"/>
            <w:bottom w:val="none" w:sz="0" w:space="0" w:color="auto"/>
            <w:right w:val="none" w:sz="0" w:space="0" w:color="auto"/>
          </w:divBdr>
        </w:div>
        <w:div w:id="907568028">
          <w:marLeft w:val="640"/>
          <w:marRight w:val="0"/>
          <w:marTop w:val="0"/>
          <w:marBottom w:val="0"/>
          <w:divBdr>
            <w:top w:val="none" w:sz="0" w:space="0" w:color="auto"/>
            <w:left w:val="none" w:sz="0" w:space="0" w:color="auto"/>
            <w:bottom w:val="none" w:sz="0" w:space="0" w:color="auto"/>
            <w:right w:val="none" w:sz="0" w:space="0" w:color="auto"/>
          </w:divBdr>
        </w:div>
        <w:div w:id="1927231342">
          <w:marLeft w:val="640"/>
          <w:marRight w:val="0"/>
          <w:marTop w:val="0"/>
          <w:marBottom w:val="0"/>
          <w:divBdr>
            <w:top w:val="none" w:sz="0" w:space="0" w:color="auto"/>
            <w:left w:val="none" w:sz="0" w:space="0" w:color="auto"/>
            <w:bottom w:val="none" w:sz="0" w:space="0" w:color="auto"/>
            <w:right w:val="none" w:sz="0" w:space="0" w:color="auto"/>
          </w:divBdr>
        </w:div>
        <w:div w:id="182596382">
          <w:marLeft w:val="640"/>
          <w:marRight w:val="0"/>
          <w:marTop w:val="0"/>
          <w:marBottom w:val="0"/>
          <w:divBdr>
            <w:top w:val="none" w:sz="0" w:space="0" w:color="auto"/>
            <w:left w:val="none" w:sz="0" w:space="0" w:color="auto"/>
            <w:bottom w:val="none" w:sz="0" w:space="0" w:color="auto"/>
            <w:right w:val="none" w:sz="0" w:space="0" w:color="auto"/>
          </w:divBdr>
        </w:div>
        <w:div w:id="537398416">
          <w:marLeft w:val="640"/>
          <w:marRight w:val="0"/>
          <w:marTop w:val="0"/>
          <w:marBottom w:val="0"/>
          <w:divBdr>
            <w:top w:val="none" w:sz="0" w:space="0" w:color="auto"/>
            <w:left w:val="none" w:sz="0" w:space="0" w:color="auto"/>
            <w:bottom w:val="none" w:sz="0" w:space="0" w:color="auto"/>
            <w:right w:val="none" w:sz="0" w:space="0" w:color="auto"/>
          </w:divBdr>
        </w:div>
        <w:div w:id="251663320">
          <w:marLeft w:val="640"/>
          <w:marRight w:val="0"/>
          <w:marTop w:val="0"/>
          <w:marBottom w:val="0"/>
          <w:divBdr>
            <w:top w:val="none" w:sz="0" w:space="0" w:color="auto"/>
            <w:left w:val="none" w:sz="0" w:space="0" w:color="auto"/>
            <w:bottom w:val="none" w:sz="0" w:space="0" w:color="auto"/>
            <w:right w:val="none" w:sz="0" w:space="0" w:color="auto"/>
          </w:divBdr>
        </w:div>
        <w:div w:id="1265697789">
          <w:marLeft w:val="640"/>
          <w:marRight w:val="0"/>
          <w:marTop w:val="0"/>
          <w:marBottom w:val="0"/>
          <w:divBdr>
            <w:top w:val="none" w:sz="0" w:space="0" w:color="auto"/>
            <w:left w:val="none" w:sz="0" w:space="0" w:color="auto"/>
            <w:bottom w:val="none" w:sz="0" w:space="0" w:color="auto"/>
            <w:right w:val="none" w:sz="0" w:space="0" w:color="auto"/>
          </w:divBdr>
        </w:div>
        <w:div w:id="2091609640">
          <w:marLeft w:val="640"/>
          <w:marRight w:val="0"/>
          <w:marTop w:val="0"/>
          <w:marBottom w:val="0"/>
          <w:divBdr>
            <w:top w:val="none" w:sz="0" w:space="0" w:color="auto"/>
            <w:left w:val="none" w:sz="0" w:space="0" w:color="auto"/>
            <w:bottom w:val="none" w:sz="0" w:space="0" w:color="auto"/>
            <w:right w:val="none" w:sz="0" w:space="0" w:color="auto"/>
          </w:divBdr>
        </w:div>
        <w:div w:id="459228232">
          <w:marLeft w:val="640"/>
          <w:marRight w:val="0"/>
          <w:marTop w:val="0"/>
          <w:marBottom w:val="0"/>
          <w:divBdr>
            <w:top w:val="none" w:sz="0" w:space="0" w:color="auto"/>
            <w:left w:val="none" w:sz="0" w:space="0" w:color="auto"/>
            <w:bottom w:val="none" w:sz="0" w:space="0" w:color="auto"/>
            <w:right w:val="none" w:sz="0" w:space="0" w:color="auto"/>
          </w:divBdr>
        </w:div>
        <w:div w:id="565914542">
          <w:marLeft w:val="640"/>
          <w:marRight w:val="0"/>
          <w:marTop w:val="0"/>
          <w:marBottom w:val="0"/>
          <w:divBdr>
            <w:top w:val="none" w:sz="0" w:space="0" w:color="auto"/>
            <w:left w:val="none" w:sz="0" w:space="0" w:color="auto"/>
            <w:bottom w:val="none" w:sz="0" w:space="0" w:color="auto"/>
            <w:right w:val="none" w:sz="0" w:space="0" w:color="auto"/>
          </w:divBdr>
        </w:div>
        <w:div w:id="1296108572">
          <w:marLeft w:val="640"/>
          <w:marRight w:val="0"/>
          <w:marTop w:val="0"/>
          <w:marBottom w:val="0"/>
          <w:divBdr>
            <w:top w:val="none" w:sz="0" w:space="0" w:color="auto"/>
            <w:left w:val="none" w:sz="0" w:space="0" w:color="auto"/>
            <w:bottom w:val="none" w:sz="0" w:space="0" w:color="auto"/>
            <w:right w:val="none" w:sz="0" w:space="0" w:color="auto"/>
          </w:divBdr>
        </w:div>
        <w:div w:id="247810126">
          <w:marLeft w:val="640"/>
          <w:marRight w:val="0"/>
          <w:marTop w:val="0"/>
          <w:marBottom w:val="0"/>
          <w:divBdr>
            <w:top w:val="none" w:sz="0" w:space="0" w:color="auto"/>
            <w:left w:val="none" w:sz="0" w:space="0" w:color="auto"/>
            <w:bottom w:val="none" w:sz="0" w:space="0" w:color="auto"/>
            <w:right w:val="none" w:sz="0" w:space="0" w:color="auto"/>
          </w:divBdr>
        </w:div>
        <w:div w:id="1860119645">
          <w:marLeft w:val="640"/>
          <w:marRight w:val="0"/>
          <w:marTop w:val="0"/>
          <w:marBottom w:val="0"/>
          <w:divBdr>
            <w:top w:val="none" w:sz="0" w:space="0" w:color="auto"/>
            <w:left w:val="none" w:sz="0" w:space="0" w:color="auto"/>
            <w:bottom w:val="none" w:sz="0" w:space="0" w:color="auto"/>
            <w:right w:val="none" w:sz="0" w:space="0" w:color="auto"/>
          </w:divBdr>
        </w:div>
        <w:div w:id="156701348">
          <w:marLeft w:val="640"/>
          <w:marRight w:val="0"/>
          <w:marTop w:val="0"/>
          <w:marBottom w:val="0"/>
          <w:divBdr>
            <w:top w:val="none" w:sz="0" w:space="0" w:color="auto"/>
            <w:left w:val="none" w:sz="0" w:space="0" w:color="auto"/>
            <w:bottom w:val="none" w:sz="0" w:space="0" w:color="auto"/>
            <w:right w:val="none" w:sz="0" w:space="0" w:color="auto"/>
          </w:divBdr>
        </w:div>
        <w:div w:id="567769888">
          <w:marLeft w:val="640"/>
          <w:marRight w:val="0"/>
          <w:marTop w:val="0"/>
          <w:marBottom w:val="0"/>
          <w:divBdr>
            <w:top w:val="none" w:sz="0" w:space="0" w:color="auto"/>
            <w:left w:val="none" w:sz="0" w:space="0" w:color="auto"/>
            <w:bottom w:val="none" w:sz="0" w:space="0" w:color="auto"/>
            <w:right w:val="none" w:sz="0" w:space="0" w:color="auto"/>
          </w:divBdr>
        </w:div>
        <w:div w:id="934047768">
          <w:marLeft w:val="640"/>
          <w:marRight w:val="0"/>
          <w:marTop w:val="0"/>
          <w:marBottom w:val="0"/>
          <w:divBdr>
            <w:top w:val="none" w:sz="0" w:space="0" w:color="auto"/>
            <w:left w:val="none" w:sz="0" w:space="0" w:color="auto"/>
            <w:bottom w:val="none" w:sz="0" w:space="0" w:color="auto"/>
            <w:right w:val="none" w:sz="0" w:space="0" w:color="auto"/>
          </w:divBdr>
        </w:div>
        <w:div w:id="1606814847">
          <w:marLeft w:val="640"/>
          <w:marRight w:val="0"/>
          <w:marTop w:val="0"/>
          <w:marBottom w:val="0"/>
          <w:divBdr>
            <w:top w:val="none" w:sz="0" w:space="0" w:color="auto"/>
            <w:left w:val="none" w:sz="0" w:space="0" w:color="auto"/>
            <w:bottom w:val="none" w:sz="0" w:space="0" w:color="auto"/>
            <w:right w:val="none" w:sz="0" w:space="0" w:color="auto"/>
          </w:divBdr>
        </w:div>
        <w:div w:id="2094551318">
          <w:marLeft w:val="640"/>
          <w:marRight w:val="0"/>
          <w:marTop w:val="0"/>
          <w:marBottom w:val="0"/>
          <w:divBdr>
            <w:top w:val="none" w:sz="0" w:space="0" w:color="auto"/>
            <w:left w:val="none" w:sz="0" w:space="0" w:color="auto"/>
            <w:bottom w:val="none" w:sz="0" w:space="0" w:color="auto"/>
            <w:right w:val="none" w:sz="0" w:space="0" w:color="auto"/>
          </w:divBdr>
        </w:div>
        <w:div w:id="1368263896">
          <w:marLeft w:val="640"/>
          <w:marRight w:val="0"/>
          <w:marTop w:val="0"/>
          <w:marBottom w:val="0"/>
          <w:divBdr>
            <w:top w:val="none" w:sz="0" w:space="0" w:color="auto"/>
            <w:left w:val="none" w:sz="0" w:space="0" w:color="auto"/>
            <w:bottom w:val="none" w:sz="0" w:space="0" w:color="auto"/>
            <w:right w:val="none" w:sz="0" w:space="0" w:color="auto"/>
          </w:divBdr>
        </w:div>
        <w:div w:id="1478571259">
          <w:marLeft w:val="640"/>
          <w:marRight w:val="0"/>
          <w:marTop w:val="0"/>
          <w:marBottom w:val="0"/>
          <w:divBdr>
            <w:top w:val="none" w:sz="0" w:space="0" w:color="auto"/>
            <w:left w:val="none" w:sz="0" w:space="0" w:color="auto"/>
            <w:bottom w:val="none" w:sz="0" w:space="0" w:color="auto"/>
            <w:right w:val="none" w:sz="0" w:space="0" w:color="auto"/>
          </w:divBdr>
        </w:div>
        <w:div w:id="467938403">
          <w:marLeft w:val="640"/>
          <w:marRight w:val="0"/>
          <w:marTop w:val="0"/>
          <w:marBottom w:val="0"/>
          <w:divBdr>
            <w:top w:val="none" w:sz="0" w:space="0" w:color="auto"/>
            <w:left w:val="none" w:sz="0" w:space="0" w:color="auto"/>
            <w:bottom w:val="none" w:sz="0" w:space="0" w:color="auto"/>
            <w:right w:val="none" w:sz="0" w:space="0" w:color="auto"/>
          </w:divBdr>
        </w:div>
        <w:div w:id="1631278338">
          <w:marLeft w:val="640"/>
          <w:marRight w:val="0"/>
          <w:marTop w:val="0"/>
          <w:marBottom w:val="0"/>
          <w:divBdr>
            <w:top w:val="none" w:sz="0" w:space="0" w:color="auto"/>
            <w:left w:val="none" w:sz="0" w:space="0" w:color="auto"/>
            <w:bottom w:val="none" w:sz="0" w:space="0" w:color="auto"/>
            <w:right w:val="none" w:sz="0" w:space="0" w:color="auto"/>
          </w:divBdr>
        </w:div>
        <w:div w:id="1383478810">
          <w:marLeft w:val="640"/>
          <w:marRight w:val="0"/>
          <w:marTop w:val="0"/>
          <w:marBottom w:val="0"/>
          <w:divBdr>
            <w:top w:val="none" w:sz="0" w:space="0" w:color="auto"/>
            <w:left w:val="none" w:sz="0" w:space="0" w:color="auto"/>
            <w:bottom w:val="none" w:sz="0" w:space="0" w:color="auto"/>
            <w:right w:val="none" w:sz="0" w:space="0" w:color="auto"/>
          </w:divBdr>
        </w:div>
        <w:div w:id="564724936">
          <w:marLeft w:val="640"/>
          <w:marRight w:val="0"/>
          <w:marTop w:val="0"/>
          <w:marBottom w:val="0"/>
          <w:divBdr>
            <w:top w:val="none" w:sz="0" w:space="0" w:color="auto"/>
            <w:left w:val="none" w:sz="0" w:space="0" w:color="auto"/>
            <w:bottom w:val="none" w:sz="0" w:space="0" w:color="auto"/>
            <w:right w:val="none" w:sz="0" w:space="0" w:color="auto"/>
          </w:divBdr>
        </w:div>
        <w:div w:id="75782634">
          <w:marLeft w:val="640"/>
          <w:marRight w:val="0"/>
          <w:marTop w:val="0"/>
          <w:marBottom w:val="0"/>
          <w:divBdr>
            <w:top w:val="none" w:sz="0" w:space="0" w:color="auto"/>
            <w:left w:val="none" w:sz="0" w:space="0" w:color="auto"/>
            <w:bottom w:val="none" w:sz="0" w:space="0" w:color="auto"/>
            <w:right w:val="none" w:sz="0" w:space="0" w:color="auto"/>
          </w:divBdr>
        </w:div>
        <w:div w:id="2081562724">
          <w:marLeft w:val="640"/>
          <w:marRight w:val="0"/>
          <w:marTop w:val="0"/>
          <w:marBottom w:val="0"/>
          <w:divBdr>
            <w:top w:val="none" w:sz="0" w:space="0" w:color="auto"/>
            <w:left w:val="none" w:sz="0" w:space="0" w:color="auto"/>
            <w:bottom w:val="none" w:sz="0" w:space="0" w:color="auto"/>
            <w:right w:val="none" w:sz="0" w:space="0" w:color="auto"/>
          </w:divBdr>
        </w:div>
        <w:div w:id="622461101">
          <w:marLeft w:val="640"/>
          <w:marRight w:val="0"/>
          <w:marTop w:val="0"/>
          <w:marBottom w:val="0"/>
          <w:divBdr>
            <w:top w:val="none" w:sz="0" w:space="0" w:color="auto"/>
            <w:left w:val="none" w:sz="0" w:space="0" w:color="auto"/>
            <w:bottom w:val="none" w:sz="0" w:space="0" w:color="auto"/>
            <w:right w:val="none" w:sz="0" w:space="0" w:color="auto"/>
          </w:divBdr>
        </w:div>
        <w:div w:id="1869372281">
          <w:marLeft w:val="640"/>
          <w:marRight w:val="0"/>
          <w:marTop w:val="0"/>
          <w:marBottom w:val="0"/>
          <w:divBdr>
            <w:top w:val="none" w:sz="0" w:space="0" w:color="auto"/>
            <w:left w:val="none" w:sz="0" w:space="0" w:color="auto"/>
            <w:bottom w:val="none" w:sz="0" w:space="0" w:color="auto"/>
            <w:right w:val="none" w:sz="0" w:space="0" w:color="auto"/>
          </w:divBdr>
        </w:div>
        <w:div w:id="1372731146">
          <w:marLeft w:val="640"/>
          <w:marRight w:val="0"/>
          <w:marTop w:val="0"/>
          <w:marBottom w:val="0"/>
          <w:divBdr>
            <w:top w:val="none" w:sz="0" w:space="0" w:color="auto"/>
            <w:left w:val="none" w:sz="0" w:space="0" w:color="auto"/>
            <w:bottom w:val="none" w:sz="0" w:space="0" w:color="auto"/>
            <w:right w:val="none" w:sz="0" w:space="0" w:color="auto"/>
          </w:divBdr>
        </w:div>
        <w:div w:id="119807859">
          <w:marLeft w:val="640"/>
          <w:marRight w:val="0"/>
          <w:marTop w:val="0"/>
          <w:marBottom w:val="0"/>
          <w:divBdr>
            <w:top w:val="none" w:sz="0" w:space="0" w:color="auto"/>
            <w:left w:val="none" w:sz="0" w:space="0" w:color="auto"/>
            <w:bottom w:val="none" w:sz="0" w:space="0" w:color="auto"/>
            <w:right w:val="none" w:sz="0" w:space="0" w:color="auto"/>
          </w:divBdr>
        </w:div>
        <w:div w:id="484248240">
          <w:marLeft w:val="640"/>
          <w:marRight w:val="0"/>
          <w:marTop w:val="0"/>
          <w:marBottom w:val="0"/>
          <w:divBdr>
            <w:top w:val="none" w:sz="0" w:space="0" w:color="auto"/>
            <w:left w:val="none" w:sz="0" w:space="0" w:color="auto"/>
            <w:bottom w:val="none" w:sz="0" w:space="0" w:color="auto"/>
            <w:right w:val="none" w:sz="0" w:space="0" w:color="auto"/>
          </w:divBdr>
        </w:div>
        <w:div w:id="2044355967">
          <w:marLeft w:val="640"/>
          <w:marRight w:val="0"/>
          <w:marTop w:val="0"/>
          <w:marBottom w:val="0"/>
          <w:divBdr>
            <w:top w:val="none" w:sz="0" w:space="0" w:color="auto"/>
            <w:left w:val="none" w:sz="0" w:space="0" w:color="auto"/>
            <w:bottom w:val="none" w:sz="0" w:space="0" w:color="auto"/>
            <w:right w:val="none" w:sz="0" w:space="0" w:color="auto"/>
          </w:divBdr>
        </w:div>
        <w:div w:id="1438058339">
          <w:marLeft w:val="640"/>
          <w:marRight w:val="0"/>
          <w:marTop w:val="0"/>
          <w:marBottom w:val="0"/>
          <w:divBdr>
            <w:top w:val="none" w:sz="0" w:space="0" w:color="auto"/>
            <w:left w:val="none" w:sz="0" w:space="0" w:color="auto"/>
            <w:bottom w:val="none" w:sz="0" w:space="0" w:color="auto"/>
            <w:right w:val="none" w:sz="0" w:space="0" w:color="auto"/>
          </w:divBdr>
        </w:div>
        <w:div w:id="1990819817">
          <w:marLeft w:val="640"/>
          <w:marRight w:val="0"/>
          <w:marTop w:val="0"/>
          <w:marBottom w:val="0"/>
          <w:divBdr>
            <w:top w:val="none" w:sz="0" w:space="0" w:color="auto"/>
            <w:left w:val="none" w:sz="0" w:space="0" w:color="auto"/>
            <w:bottom w:val="none" w:sz="0" w:space="0" w:color="auto"/>
            <w:right w:val="none" w:sz="0" w:space="0" w:color="auto"/>
          </w:divBdr>
        </w:div>
        <w:div w:id="1253510836">
          <w:marLeft w:val="640"/>
          <w:marRight w:val="0"/>
          <w:marTop w:val="0"/>
          <w:marBottom w:val="0"/>
          <w:divBdr>
            <w:top w:val="none" w:sz="0" w:space="0" w:color="auto"/>
            <w:left w:val="none" w:sz="0" w:space="0" w:color="auto"/>
            <w:bottom w:val="none" w:sz="0" w:space="0" w:color="auto"/>
            <w:right w:val="none" w:sz="0" w:space="0" w:color="auto"/>
          </w:divBdr>
        </w:div>
        <w:div w:id="227811850">
          <w:marLeft w:val="640"/>
          <w:marRight w:val="0"/>
          <w:marTop w:val="0"/>
          <w:marBottom w:val="0"/>
          <w:divBdr>
            <w:top w:val="none" w:sz="0" w:space="0" w:color="auto"/>
            <w:left w:val="none" w:sz="0" w:space="0" w:color="auto"/>
            <w:bottom w:val="none" w:sz="0" w:space="0" w:color="auto"/>
            <w:right w:val="none" w:sz="0" w:space="0" w:color="auto"/>
          </w:divBdr>
        </w:div>
        <w:div w:id="1743604586">
          <w:marLeft w:val="640"/>
          <w:marRight w:val="0"/>
          <w:marTop w:val="0"/>
          <w:marBottom w:val="0"/>
          <w:divBdr>
            <w:top w:val="none" w:sz="0" w:space="0" w:color="auto"/>
            <w:left w:val="none" w:sz="0" w:space="0" w:color="auto"/>
            <w:bottom w:val="none" w:sz="0" w:space="0" w:color="auto"/>
            <w:right w:val="none" w:sz="0" w:space="0" w:color="auto"/>
          </w:divBdr>
        </w:div>
        <w:div w:id="792141123">
          <w:marLeft w:val="640"/>
          <w:marRight w:val="0"/>
          <w:marTop w:val="0"/>
          <w:marBottom w:val="0"/>
          <w:divBdr>
            <w:top w:val="none" w:sz="0" w:space="0" w:color="auto"/>
            <w:left w:val="none" w:sz="0" w:space="0" w:color="auto"/>
            <w:bottom w:val="none" w:sz="0" w:space="0" w:color="auto"/>
            <w:right w:val="none" w:sz="0" w:space="0" w:color="auto"/>
          </w:divBdr>
        </w:div>
        <w:div w:id="793058381">
          <w:marLeft w:val="640"/>
          <w:marRight w:val="0"/>
          <w:marTop w:val="0"/>
          <w:marBottom w:val="0"/>
          <w:divBdr>
            <w:top w:val="none" w:sz="0" w:space="0" w:color="auto"/>
            <w:left w:val="none" w:sz="0" w:space="0" w:color="auto"/>
            <w:bottom w:val="none" w:sz="0" w:space="0" w:color="auto"/>
            <w:right w:val="none" w:sz="0" w:space="0" w:color="auto"/>
          </w:divBdr>
        </w:div>
        <w:div w:id="1099255246">
          <w:marLeft w:val="640"/>
          <w:marRight w:val="0"/>
          <w:marTop w:val="0"/>
          <w:marBottom w:val="0"/>
          <w:divBdr>
            <w:top w:val="none" w:sz="0" w:space="0" w:color="auto"/>
            <w:left w:val="none" w:sz="0" w:space="0" w:color="auto"/>
            <w:bottom w:val="none" w:sz="0" w:space="0" w:color="auto"/>
            <w:right w:val="none" w:sz="0" w:space="0" w:color="auto"/>
          </w:divBdr>
        </w:div>
        <w:div w:id="62487750">
          <w:marLeft w:val="640"/>
          <w:marRight w:val="0"/>
          <w:marTop w:val="0"/>
          <w:marBottom w:val="0"/>
          <w:divBdr>
            <w:top w:val="none" w:sz="0" w:space="0" w:color="auto"/>
            <w:left w:val="none" w:sz="0" w:space="0" w:color="auto"/>
            <w:bottom w:val="none" w:sz="0" w:space="0" w:color="auto"/>
            <w:right w:val="none" w:sz="0" w:space="0" w:color="auto"/>
          </w:divBdr>
        </w:div>
        <w:div w:id="1816870634">
          <w:marLeft w:val="640"/>
          <w:marRight w:val="0"/>
          <w:marTop w:val="0"/>
          <w:marBottom w:val="0"/>
          <w:divBdr>
            <w:top w:val="none" w:sz="0" w:space="0" w:color="auto"/>
            <w:left w:val="none" w:sz="0" w:space="0" w:color="auto"/>
            <w:bottom w:val="none" w:sz="0" w:space="0" w:color="auto"/>
            <w:right w:val="none" w:sz="0" w:space="0" w:color="auto"/>
          </w:divBdr>
        </w:div>
        <w:div w:id="757095304">
          <w:marLeft w:val="640"/>
          <w:marRight w:val="0"/>
          <w:marTop w:val="0"/>
          <w:marBottom w:val="0"/>
          <w:divBdr>
            <w:top w:val="none" w:sz="0" w:space="0" w:color="auto"/>
            <w:left w:val="none" w:sz="0" w:space="0" w:color="auto"/>
            <w:bottom w:val="none" w:sz="0" w:space="0" w:color="auto"/>
            <w:right w:val="none" w:sz="0" w:space="0" w:color="auto"/>
          </w:divBdr>
        </w:div>
        <w:div w:id="379939938">
          <w:marLeft w:val="640"/>
          <w:marRight w:val="0"/>
          <w:marTop w:val="0"/>
          <w:marBottom w:val="0"/>
          <w:divBdr>
            <w:top w:val="none" w:sz="0" w:space="0" w:color="auto"/>
            <w:left w:val="none" w:sz="0" w:space="0" w:color="auto"/>
            <w:bottom w:val="none" w:sz="0" w:space="0" w:color="auto"/>
            <w:right w:val="none" w:sz="0" w:space="0" w:color="auto"/>
          </w:divBdr>
        </w:div>
        <w:div w:id="92282174">
          <w:marLeft w:val="640"/>
          <w:marRight w:val="0"/>
          <w:marTop w:val="0"/>
          <w:marBottom w:val="0"/>
          <w:divBdr>
            <w:top w:val="none" w:sz="0" w:space="0" w:color="auto"/>
            <w:left w:val="none" w:sz="0" w:space="0" w:color="auto"/>
            <w:bottom w:val="none" w:sz="0" w:space="0" w:color="auto"/>
            <w:right w:val="none" w:sz="0" w:space="0" w:color="auto"/>
          </w:divBdr>
        </w:div>
        <w:div w:id="1958483584">
          <w:marLeft w:val="640"/>
          <w:marRight w:val="0"/>
          <w:marTop w:val="0"/>
          <w:marBottom w:val="0"/>
          <w:divBdr>
            <w:top w:val="none" w:sz="0" w:space="0" w:color="auto"/>
            <w:left w:val="none" w:sz="0" w:space="0" w:color="auto"/>
            <w:bottom w:val="none" w:sz="0" w:space="0" w:color="auto"/>
            <w:right w:val="none" w:sz="0" w:space="0" w:color="auto"/>
          </w:divBdr>
        </w:div>
        <w:div w:id="815419862">
          <w:marLeft w:val="640"/>
          <w:marRight w:val="0"/>
          <w:marTop w:val="0"/>
          <w:marBottom w:val="0"/>
          <w:divBdr>
            <w:top w:val="none" w:sz="0" w:space="0" w:color="auto"/>
            <w:left w:val="none" w:sz="0" w:space="0" w:color="auto"/>
            <w:bottom w:val="none" w:sz="0" w:space="0" w:color="auto"/>
            <w:right w:val="none" w:sz="0" w:space="0" w:color="auto"/>
          </w:divBdr>
        </w:div>
        <w:div w:id="302739889">
          <w:marLeft w:val="640"/>
          <w:marRight w:val="0"/>
          <w:marTop w:val="0"/>
          <w:marBottom w:val="0"/>
          <w:divBdr>
            <w:top w:val="none" w:sz="0" w:space="0" w:color="auto"/>
            <w:left w:val="none" w:sz="0" w:space="0" w:color="auto"/>
            <w:bottom w:val="none" w:sz="0" w:space="0" w:color="auto"/>
            <w:right w:val="none" w:sz="0" w:space="0" w:color="auto"/>
          </w:divBdr>
        </w:div>
        <w:div w:id="937828913">
          <w:marLeft w:val="640"/>
          <w:marRight w:val="0"/>
          <w:marTop w:val="0"/>
          <w:marBottom w:val="0"/>
          <w:divBdr>
            <w:top w:val="none" w:sz="0" w:space="0" w:color="auto"/>
            <w:left w:val="none" w:sz="0" w:space="0" w:color="auto"/>
            <w:bottom w:val="none" w:sz="0" w:space="0" w:color="auto"/>
            <w:right w:val="none" w:sz="0" w:space="0" w:color="auto"/>
          </w:divBdr>
        </w:div>
        <w:div w:id="1356535546">
          <w:marLeft w:val="640"/>
          <w:marRight w:val="0"/>
          <w:marTop w:val="0"/>
          <w:marBottom w:val="0"/>
          <w:divBdr>
            <w:top w:val="none" w:sz="0" w:space="0" w:color="auto"/>
            <w:left w:val="none" w:sz="0" w:space="0" w:color="auto"/>
            <w:bottom w:val="none" w:sz="0" w:space="0" w:color="auto"/>
            <w:right w:val="none" w:sz="0" w:space="0" w:color="auto"/>
          </w:divBdr>
        </w:div>
        <w:div w:id="366879297">
          <w:marLeft w:val="640"/>
          <w:marRight w:val="0"/>
          <w:marTop w:val="0"/>
          <w:marBottom w:val="0"/>
          <w:divBdr>
            <w:top w:val="none" w:sz="0" w:space="0" w:color="auto"/>
            <w:left w:val="none" w:sz="0" w:space="0" w:color="auto"/>
            <w:bottom w:val="none" w:sz="0" w:space="0" w:color="auto"/>
            <w:right w:val="none" w:sz="0" w:space="0" w:color="auto"/>
          </w:divBdr>
        </w:div>
        <w:div w:id="415899943">
          <w:marLeft w:val="640"/>
          <w:marRight w:val="0"/>
          <w:marTop w:val="0"/>
          <w:marBottom w:val="0"/>
          <w:divBdr>
            <w:top w:val="none" w:sz="0" w:space="0" w:color="auto"/>
            <w:left w:val="none" w:sz="0" w:space="0" w:color="auto"/>
            <w:bottom w:val="none" w:sz="0" w:space="0" w:color="auto"/>
            <w:right w:val="none" w:sz="0" w:space="0" w:color="auto"/>
          </w:divBdr>
        </w:div>
        <w:div w:id="1617908514">
          <w:marLeft w:val="640"/>
          <w:marRight w:val="0"/>
          <w:marTop w:val="0"/>
          <w:marBottom w:val="0"/>
          <w:divBdr>
            <w:top w:val="none" w:sz="0" w:space="0" w:color="auto"/>
            <w:left w:val="none" w:sz="0" w:space="0" w:color="auto"/>
            <w:bottom w:val="none" w:sz="0" w:space="0" w:color="auto"/>
            <w:right w:val="none" w:sz="0" w:space="0" w:color="auto"/>
          </w:divBdr>
        </w:div>
        <w:div w:id="1559323140">
          <w:marLeft w:val="640"/>
          <w:marRight w:val="0"/>
          <w:marTop w:val="0"/>
          <w:marBottom w:val="0"/>
          <w:divBdr>
            <w:top w:val="none" w:sz="0" w:space="0" w:color="auto"/>
            <w:left w:val="none" w:sz="0" w:space="0" w:color="auto"/>
            <w:bottom w:val="none" w:sz="0" w:space="0" w:color="auto"/>
            <w:right w:val="none" w:sz="0" w:space="0" w:color="auto"/>
          </w:divBdr>
        </w:div>
        <w:div w:id="1206287549">
          <w:marLeft w:val="640"/>
          <w:marRight w:val="0"/>
          <w:marTop w:val="0"/>
          <w:marBottom w:val="0"/>
          <w:divBdr>
            <w:top w:val="none" w:sz="0" w:space="0" w:color="auto"/>
            <w:left w:val="none" w:sz="0" w:space="0" w:color="auto"/>
            <w:bottom w:val="none" w:sz="0" w:space="0" w:color="auto"/>
            <w:right w:val="none" w:sz="0" w:space="0" w:color="auto"/>
          </w:divBdr>
        </w:div>
        <w:div w:id="213197643">
          <w:marLeft w:val="640"/>
          <w:marRight w:val="0"/>
          <w:marTop w:val="0"/>
          <w:marBottom w:val="0"/>
          <w:divBdr>
            <w:top w:val="none" w:sz="0" w:space="0" w:color="auto"/>
            <w:left w:val="none" w:sz="0" w:space="0" w:color="auto"/>
            <w:bottom w:val="none" w:sz="0" w:space="0" w:color="auto"/>
            <w:right w:val="none" w:sz="0" w:space="0" w:color="auto"/>
          </w:divBdr>
        </w:div>
        <w:div w:id="199243108">
          <w:marLeft w:val="640"/>
          <w:marRight w:val="0"/>
          <w:marTop w:val="0"/>
          <w:marBottom w:val="0"/>
          <w:divBdr>
            <w:top w:val="none" w:sz="0" w:space="0" w:color="auto"/>
            <w:left w:val="none" w:sz="0" w:space="0" w:color="auto"/>
            <w:bottom w:val="none" w:sz="0" w:space="0" w:color="auto"/>
            <w:right w:val="none" w:sz="0" w:space="0" w:color="auto"/>
          </w:divBdr>
        </w:div>
        <w:div w:id="1650940438">
          <w:marLeft w:val="640"/>
          <w:marRight w:val="0"/>
          <w:marTop w:val="0"/>
          <w:marBottom w:val="0"/>
          <w:divBdr>
            <w:top w:val="none" w:sz="0" w:space="0" w:color="auto"/>
            <w:left w:val="none" w:sz="0" w:space="0" w:color="auto"/>
            <w:bottom w:val="none" w:sz="0" w:space="0" w:color="auto"/>
            <w:right w:val="none" w:sz="0" w:space="0" w:color="auto"/>
          </w:divBdr>
        </w:div>
        <w:div w:id="530605024">
          <w:marLeft w:val="640"/>
          <w:marRight w:val="0"/>
          <w:marTop w:val="0"/>
          <w:marBottom w:val="0"/>
          <w:divBdr>
            <w:top w:val="none" w:sz="0" w:space="0" w:color="auto"/>
            <w:left w:val="none" w:sz="0" w:space="0" w:color="auto"/>
            <w:bottom w:val="none" w:sz="0" w:space="0" w:color="auto"/>
            <w:right w:val="none" w:sz="0" w:space="0" w:color="auto"/>
          </w:divBdr>
        </w:div>
        <w:div w:id="857743248">
          <w:marLeft w:val="640"/>
          <w:marRight w:val="0"/>
          <w:marTop w:val="0"/>
          <w:marBottom w:val="0"/>
          <w:divBdr>
            <w:top w:val="none" w:sz="0" w:space="0" w:color="auto"/>
            <w:left w:val="none" w:sz="0" w:space="0" w:color="auto"/>
            <w:bottom w:val="none" w:sz="0" w:space="0" w:color="auto"/>
            <w:right w:val="none" w:sz="0" w:space="0" w:color="auto"/>
          </w:divBdr>
        </w:div>
        <w:div w:id="1898202614">
          <w:marLeft w:val="640"/>
          <w:marRight w:val="0"/>
          <w:marTop w:val="0"/>
          <w:marBottom w:val="0"/>
          <w:divBdr>
            <w:top w:val="none" w:sz="0" w:space="0" w:color="auto"/>
            <w:left w:val="none" w:sz="0" w:space="0" w:color="auto"/>
            <w:bottom w:val="none" w:sz="0" w:space="0" w:color="auto"/>
            <w:right w:val="none" w:sz="0" w:space="0" w:color="auto"/>
          </w:divBdr>
        </w:div>
        <w:div w:id="426656881">
          <w:marLeft w:val="640"/>
          <w:marRight w:val="0"/>
          <w:marTop w:val="0"/>
          <w:marBottom w:val="0"/>
          <w:divBdr>
            <w:top w:val="none" w:sz="0" w:space="0" w:color="auto"/>
            <w:left w:val="none" w:sz="0" w:space="0" w:color="auto"/>
            <w:bottom w:val="none" w:sz="0" w:space="0" w:color="auto"/>
            <w:right w:val="none" w:sz="0" w:space="0" w:color="auto"/>
          </w:divBdr>
        </w:div>
        <w:div w:id="1305040354">
          <w:marLeft w:val="640"/>
          <w:marRight w:val="0"/>
          <w:marTop w:val="0"/>
          <w:marBottom w:val="0"/>
          <w:divBdr>
            <w:top w:val="none" w:sz="0" w:space="0" w:color="auto"/>
            <w:left w:val="none" w:sz="0" w:space="0" w:color="auto"/>
            <w:bottom w:val="none" w:sz="0" w:space="0" w:color="auto"/>
            <w:right w:val="none" w:sz="0" w:space="0" w:color="auto"/>
          </w:divBdr>
        </w:div>
        <w:div w:id="1303582254">
          <w:marLeft w:val="640"/>
          <w:marRight w:val="0"/>
          <w:marTop w:val="0"/>
          <w:marBottom w:val="0"/>
          <w:divBdr>
            <w:top w:val="none" w:sz="0" w:space="0" w:color="auto"/>
            <w:left w:val="none" w:sz="0" w:space="0" w:color="auto"/>
            <w:bottom w:val="none" w:sz="0" w:space="0" w:color="auto"/>
            <w:right w:val="none" w:sz="0" w:space="0" w:color="auto"/>
          </w:divBdr>
        </w:div>
        <w:div w:id="1605914399">
          <w:marLeft w:val="640"/>
          <w:marRight w:val="0"/>
          <w:marTop w:val="0"/>
          <w:marBottom w:val="0"/>
          <w:divBdr>
            <w:top w:val="none" w:sz="0" w:space="0" w:color="auto"/>
            <w:left w:val="none" w:sz="0" w:space="0" w:color="auto"/>
            <w:bottom w:val="none" w:sz="0" w:space="0" w:color="auto"/>
            <w:right w:val="none" w:sz="0" w:space="0" w:color="auto"/>
          </w:divBdr>
        </w:div>
        <w:div w:id="1859199933">
          <w:marLeft w:val="640"/>
          <w:marRight w:val="0"/>
          <w:marTop w:val="0"/>
          <w:marBottom w:val="0"/>
          <w:divBdr>
            <w:top w:val="none" w:sz="0" w:space="0" w:color="auto"/>
            <w:left w:val="none" w:sz="0" w:space="0" w:color="auto"/>
            <w:bottom w:val="none" w:sz="0" w:space="0" w:color="auto"/>
            <w:right w:val="none" w:sz="0" w:space="0" w:color="auto"/>
          </w:divBdr>
        </w:div>
        <w:div w:id="660812465">
          <w:marLeft w:val="640"/>
          <w:marRight w:val="0"/>
          <w:marTop w:val="0"/>
          <w:marBottom w:val="0"/>
          <w:divBdr>
            <w:top w:val="none" w:sz="0" w:space="0" w:color="auto"/>
            <w:left w:val="none" w:sz="0" w:space="0" w:color="auto"/>
            <w:bottom w:val="none" w:sz="0" w:space="0" w:color="auto"/>
            <w:right w:val="none" w:sz="0" w:space="0" w:color="auto"/>
          </w:divBdr>
        </w:div>
        <w:div w:id="1126386635">
          <w:marLeft w:val="640"/>
          <w:marRight w:val="0"/>
          <w:marTop w:val="0"/>
          <w:marBottom w:val="0"/>
          <w:divBdr>
            <w:top w:val="none" w:sz="0" w:space="0" w:color="auto"/>
            <w:left w:val="none" w:sz="0" w:space="0" w:color="auto"/>
            <w:bottom w:val="none" w:sz="0" w:space="0" w:color="auto"/>
            <w:right w:val="none" w:sz="0" w:space="0" w:color="auto"/>
          </w:divBdr>
        </w:div>
        <w:div w:id="1438023663">
          <w:marLeft w:val="640"/>
          <w:marRight w:val="0"/>
          <w:marTop w:val="0"/>
          <w:marBottom w:val="0"/>
          <w:divBdr>
            <w:top w:val="none" w:sz="0" w:space="0" w:color="auto"/>
            <w:left w:val="none" w:sz="0" w:space="0" w:color="auto"/>
            <w:bottom w:val="none" w:sz="0" w:space="0" w:color="auto"/>
            <w:right w:val="none" w:sz="0" w:space="0" w:color="auto"/>
          </w:divBdr>
        </w:div>
        <w:div w:id="332609241">
          <w:marLeft w:val="640"/>
          <w:marRight w:val="0"/>
          <w:marTop w:val="0"/>
          <w:marBottom w:val="0"/>
          <w:divBdr>
            <w:top w:val="none" w:sz="0" w:space="0" w:color="auto"/>
            <w:left w:val="none" w:sz="0" w:space="0" w:color="auto"/>
            <w:bottom w:val="none" w:sz="0" w:space="0" w:color="auto"/>
            <w:right w:val="none" w:sz="0" w:space="0" w:color="auto"/>
          </w:divBdr>
        </w:div>
        <w:div w:id="736247478">
          <w:marLeft w:val="640"/>
          <w:marRight w:val="0"/>
          <w:marTop w:val="0"/>
          <w:marBottom w:val="0"/>
          <w:divBdr>
            <w:top w:val="none" w:sz="0" w:space="0" w:color="auto"/>
            <w:left w:val="none" w:sz="0" w:space="0" w:color="auto"/>
            <w:bottom w:val="none" w:sz="0" w:space="0" w:color="auto"/>
            <w:right w:val="none" w:sz="0" w:space="0" w:color="auto"/>
          </w:divBdr>
        </w:div>
        <w:div w:id="1820608548">
          <w:marLeft w:val="640"/>
          <w:marRight w:val="0"/>
          <w:marTop w:val="0"/>
          <w:marBottom w:val="0"/>
          <w:divBdr>
            <w:top w:val="none" w:sz="0" w:space="0" w:color="auto"/>
            <w:left w:val="none" w:sz="0" w:space="0" w:color="auto"/>
            <w:bottom w:val="none" w:sz="0" w:space="0" w:color="auto"/>
            <w:right w:val="none" w:sz="0" w:space="0" w:color="auto"/>
          </w:divBdr>
        </w:div>
        <w:div w:id="994648740">
          <w:marLeft w:val="640"/>
          <w:marRight w:val="0"/>
          <w:marTop w:val="0"/>
          <w:marBottom w:val="0"/>
          <w:divBdr>
            <w:top w:val="none" w:sz="0" w:space="0" w:color="auto"/>
            <w:left w:val="none" w:sz="0" w:space="0" w:color="auto"/>
            <w:bottom w:val="none" w:sz="0" w:space="0" w:color="auto"/>
            <w:right w:val="none" w:sz="0" w:space="0" w:color="auto"/>
          </w:divBdr>
        </w:div>
        <w:div w:id="2558615">
          <w:marLeft w:val="640"/>
          <w:marRight w:val="0"/>
          <w:marTop w:val="0"/>
          <w:marBottom w:val="0"/>
          <w:divBdr>
            <w:top w:val="none" w:sz="0" w:space="0" w:color="auto"/>
            <w:left w:val="none" w:sz="0" w:space="0" w:color="auto"/>
            <w:bottom w:val="none" w:sz="0" w:space="0" w:color="auto"/>
            <w:right w:val="none" w:sz="0" w:space="0" w:color="auto"/>
          </w:divBdr>
        </w:div>
        <w:div w:id="1556895936">
          <w:marLeft w:val="640"/>
          <w:marRight w:val="0"/>
          <w:marTop w:val="0"/>
          <w:marBottom w:val="0"/>
          <w:divBdr>
            <w:top w:val="none" w:sz="0" w:space="0" w:color="auto"/>
            <w:left w:val="none" w:sz="0" w:space="0" w:color="auto"/>
            <w:bottom w:val="none" w:sz="0" w:space="0" w:color="auto"/>
            <w:right w:val="none" w:sz="0" w:space="0" w:color="auto"/>
          </w:divBdr>
        </w:div>
        <w:div w:id="1322932621">
          <w:marLeft w:val="640"/>
          <w:marRight w:val="0"/>
          <w:marTop w:val="0"/>
          <w:marBottom w:val="0"/>
          <w:divBdr>
            <w:top w:val="none" w:sz="0" w:space="0" w:color="auto"/>
            <w:left w:val="none" w:sz="0" w:space="0" w:color="auto"/>
            <w:bottom w:val="none" w:sz="0" w:space="0" w:color="auto"/>
            <w:right w:val="none" w:sz="0" w:space="0" w:color="auto"/>
          </w:divBdr>
        </w:div>
        <w:div w:id="267124748">
          <w:marLeft w:val="640"/>
          <w:marRight w:val="0"/>
          <w:marTop w:val="0"/>
          <w:marBottom w:val="0"/>
          <w:divBdr>
            <w:top w:val="none" w:sz="0" w:space="0" w:color="auto"/>
            <w:left w:val="none" w:sz="0" w:space="0" w:color="auto"/>
            <w:bottom w:val="none" w:sz="0" w:space="0" w:color="auto"/>
            <w:right w:val="none" w:sz="0" w:space="0" w:color="auto"/>
          </w:divBdr>
        </w:div>
        <w:div w:id="1506894600">
          <w:marLeft w:val="640"/>
          <w:marRight w:val="0"/>
          <w:marTop w:val="0"/>
          <w:marBottom w:val="0"/>
          <w:divBdr>
            <w:top w:val="none" w:sz="0" w:space="0" w:color="auto"/>
            <w:left w:val="none" w:sz="0" w:space="0" w:color="auto"/>
            <w:bottom w:val="none" w:sz="0" w:space="0" w:color="auto"/>
            <w:right w:val="none" w:sz="0" w:space="0" w:color="auto"/>
          </w:divBdr>
        </w:div>
        <w:div w:id="1214391081">
          <w:marLeft w:val="640"/>
          <w:marRight w:val="0"/>
          <w:marTop w:val="0"/>
          <w:marBottom w:val="0"/>
          <w:divBdr>
            <w:top w:val="none" w:sz="0" w:space="0" w:color="auto"/>
            <w:left w:val="none" w:sz="0" w:space="0" w:color="auto"/>
            <w:bottom w:val="none" w:sz="0" w:space="0" w:color="auto"/>
            <w:right w:val="none" w:sz="0" w:space="0" w:color="auto"/>
          </w:divBdr>
        </w:div>
        <w:div w:id="2145157090">
          <w:marLeft w:val="640"/>
          <w:marRight w:val="0"/>
          <w:marTop w:val="0"/>
          <w:marBottom w:val="0"/>
          <w:divBdr>
            <w:top w:val="none" w:sz="0" w:space="0" w:color="auto"/>
            <w:left w:val="none" w:sz="0" w:space="0" w:color="auto"/>
            <w:bottom w:val="none" w:sz="0" w:space="0" w:color="auto"/>
            <w:right w:val="none" w:sz="0" w:space="0" w:color="auto"/>
          </w:divBdr>
        </w:div>
        <w:div w:id="997608688">
          <w:marLeft w:val="640"/>
          <w:marRight w:val="0"/>
          <w:marTop w:val="0"/>
          <w:marBottom w:val="0"/>
          <w:divBdr>
            <w:top w:val="none" w:sz="0" w:space="0" w:color="auto"/>
            <w:left w:val="none" w:sz="0" w:space="0" w:color="auto"/>
            <w:bottom w:val="none" w:sz="0" w:space="0" w:color="auto"/>
            <w:right w:val="none" w:sz="0" w:space="0" w:color="auto"/>
          </w:divBdr>
        </w:div>
        <w:div w:id="685670350">
          <w:marLeft w:val="640"/>
          <w:marRight w:val="0"/>
          <w:marTop w:val="0"/>
          <w:marBottom w:val="0"/>
          <w:divBdr>
            <w:top w:val="none" w:sz="0" w:space="0" w:color="auto"/>
            <w:left w:val="none" w:sz="0" w:space="0" w:color="auto"/>
            <w:bottom w:val="none" w:sz="0" w:space="0" w:color="auto"/>
            <w:right w:val="none" w:sz="0" w:space="0" w:color="auto"/>
          </w:divBdr>
        </w:div>
        <w:div w:id="1061756040">
          <w:marLeft w:val="640"/>
          <w:marRight w:val="0"/>
          <w:marTop w:val="0"/>
          <w:marBottom w:val="0"/>
          <w:divBdr>
            <w:top w:val="none" w:sz="0" w:space="0" w:color="auto"/>
            <w:left w:val="none" w:sz="0" w:space="0" w:color="auto"/>
            <w:bottom w:val="none" w:sz="0" w:space="0" w:color="auto"/>
            <w:right w:val="none" w:sz="0" w:space="0" w:color="auto"/>
          </w:divBdr>
        </w:div>
        <w:div w:id="231699981">
          <w:marLeft w:val="640"/>
          <w:marRight w:val="0"/>
          <w:marTop w:val="0"/>
          <w:marBottom w:val="0"/>
          <w:divBdr>
            <w:top w:val="none" w:sz="0" w:space="0" w:color="auto"/>
            <w:left w:val="none" w:sz="0" w:space="0" w:color="auto"/>
            <w:bottom w:val="none" w:sz="0" w:space="0" w:color="auto"/>
            <w:right w:val="none" w:sz="0" w:space="0" w:color="auto"/>
          </w:divBdr>
        </w:div>
        <w:div w:id="99644271">
          <w:marLeft w:val="640"/>
          <w:marRight w:val="0"/>
          <w:marTop w:val="0"/>
          <w:marBottom w:val="0"/>
          <w:divBdr>
            <w:top w:val="none" w:sz="0" w:space="0" w:color="auto"/>
            <w:left w:val="none" w:sz="0" w:space="0" w:color="auto"/>
            <w:bottom w:val="none" w:sz="0" w:space="0" w:color="auto"/>
            <w:right w:val="none" w:sz="0" w:space="0" w:color="auto"/>
          </w:divBdr>
        </w:div>
      </w:divsChild>
    </w:div>
    <w:div w:id="428745149">
      <w:bodyDiv w:val="1"/>
      <w:marLeft w:val="0"/>
      <w:marRight w:val="0"/>
      <w:marTop w:val="0"/>
      <w:marBottom w:val="0"/>
      <w:divBdr>
        <w:top w:val="none" w:sz="0" w:space="0" w:color="auto"/>
        <w:left w:val="none" w:sz="0" w:space="0" w:color="auto"/>
        <w:bottom w:val="none" w:sz="0" w:space="0" w:color="auto"/>
        <w:right w:val="none" w:sz="0" w:space="0" w:color="auto"/>
      </w:divBdr>
    </w:div>
    <w:div w:id="431899617">
      <w:bodyDiv w:val="1"/>
      <w:marLeft w:val="0"/>
      <w:marRight w:val="0"/>
      <w:marTop w:val="0"/>
      <w:marBottom w:val="0"/>
      <w:divBdr>
        <w:top w:val="none" w:sz="0" w:space="0" w:color="auto"/>
        <w:left w:val="none" w:sz="0" w:space="0" w:color="auto"/>
        <w:bottom w:val="none" w:sz="0" w:space="0" w:color="auto"/>
        <w:right w:val="none" w:sz="0" w:space="0" w:color="auto"/>
      </w:divBdr>
    </w:div>
    <w:div w:id="432363150">
      <w:bodyDiv w:val="1"/>
      <w:marLeft w:val="0"/>
      <w:marRight w:val="0"/>
      <w:marTop w:val="0"/>
      <w:marBottom w:val="0"/>
      <w:divBdr>
        <w:top w:val="none" w:sz="0" w:space="0" w:color="auto"/>
        <w:left w:val="none" w:sz="0" w:space="0" w:color="auto"/>
        <w:bottom w:val="none" w:sz="0" w:space="0" w:color="auto"/>
        <w:right w:val="none" w:sz="0" w:space="0" w:color="auto"/>
      </w:divBdr>
    </w:div>
    <w:div w:id="438719498">
      <w:bodyDiv w:val="1"/>
      <w:marLeft w:val="0"/>
      <w:marRight w:val="0"/>
      <w:marTop w:val="0"/>
      <w:marBottom w:val="0"/>
      <w:divBdr>
        <w:top w:val="none" w:sz="0" w:space="0" w:color="auto"/>
        <w:left w:val="none" w:sz="0" w:space="0" w:color="auto"/>
        <w:bottom w:val="none" w:sz="0" w:space="0" w:color="auto"/>
        <w:right w:val="none" w:sz="0" w:space="0" w:color="auto"/>
      </w:divBdr>
    </w:div>
    <w:div w:id="441532072">
      <w:bodyDiv w:val="1"/>
      <w:marLeft w:val="0"/>
      <w:marRight w:val="0"/>
      <w:marTop w:val="0"/>
      <w:marBottom w:val="0"/>
      <w:divBdr>
        <w:top w:val="none" w:sz="0" w:space="0" w:color="auto"/>
        <w:left w:val="none" w:sz="0" w:space="0" w:color="auto"/>
        <w:bottom w:val="none" w:sz="0" w:space="0" w:color="auto"/>
        <w:right w:val="none" w:sz="0" w:space="0" w:color="auto"/>
      </w:divBdr>
      <w:divsChild>
        <w:div w:id="594435881">
          <w:marLeft w:val="640"/>
          <w:marRight w:val="0"/>
          <w:marTop w:val="0"/>
          <w:marBottom w:val="0"/>
          <w:divBdr>
            <w:top w:val="none" w:sz="0" w:space="0" w:color="auto"/>
            <w:left w:val="none" w:sz="0" w:space="0" w:color="auto"/>
            <w:bottom w:val="none" w:sz="0" w:space="0" w:color="auto"/>
            <w:right w:val="none" w:sz="0" w:space="0" w:color="auto"/>
          </w:divBdr>
        </w:div>
        <w:div w:id="1537545271">
          <w:marLeft w:val="640"/>
          <w:marRight w:val="0"/>
          <w:marTop w:val="0"/>
          <w:marBottom w:val="0"/>
          <w:divBdr>
            <w:top w:val="none" w:sz="0" w:space="0" w:color="auto"/>
            <w:left w:val="none" w:sz="0" w:space="0" w:color="auto"/>
            <w:bottom w:val="none" w:sz="0" w:space="0" w:color="auto"/>
            <w:right w:val="none" w:sz="0" w:space="0" w:color="auto"/>
          </w:divBdr>
        </w:div>
        <w:div w:id="470906000">
          <w:marLeft w:val="640"/>
          <w:marRight w:val="0"/>
          <w:marTop w:val="0"/>
          <w:marBottom w:val="0"/>
          <w:divBdr>
            <w:top w:val="none" w:sz="0" w:space="0" w:color="auto"/>
            <w:left w:val="none" w:sz="0" w:space="0" w:color="auto"/>
            <w:bottom w:val="none" w:sz="0" w:space="0" w:color="auto"/>
            <w:right w:val="none" w:sz="0" w:space="0" w:color="auto"/>
          </w:divBdr>
        </w:div>
        <w:div w:id="1516918512">
          <w:marLeft w:val="640"/>
          <w:marRight w:val="0"/>
          <w:marTop w:val="0"/>
          <w:marBottom w:val="0"/>
          <w:divBdr>
            <w:top w:val="none" w:sz="0" w:space="0" w:color="auto"/>
            <w:left w:val="none" w:sz="0" w:space="0" w:color="auto"/>
            <w:bottom w:val="none" w:sz="0" w:space="0" w:color="auto"/>
            <w:right w:val="none" w:sz="0" w:space="0" w:color="auto"/>
          </w:divBdr>
        </w:div>
        <w:div w:id="1294599520">
          <w:marLeft w:val="640"/>
          <w:marRight w:val="0"/>
          <w:marTop w:val="0"/>
          <w:marBottom w:val="0"/>
          <w:divBdr>
            <w:top w:val="none" w:sz="0" w:space="0" w:color="auto"/>
            <w:left w:val="none" w:sz="0" w:space="0" w:color="auto"/>
            <w:bottom w:val="none" w:sz="0" w:space="0" w:color="auto"/>
            <w:right w:val="none" w:sz="0" w:space="0" w:color="auto"/>
          </w:divBdr>
        </w:div>
        <w:div w:id="1249190380">
          <w:marLeft w:val="640"/>
          <w:marRight w:val="0"/>
          <w:marTop w:val="0"/>
          <w:marBottom w:val="0"/>
          <w:divBdr>
            <w:top w:val="none" w:sz="0" w:space="0" w:color="auto"/>
            <w:left w:val="none" w:sz="0" w:space="0" w:color="auto"/>
            <w:bottom w:val="none" w:sz="0" w:space="0" w:color="auto"/>
            <w:right w:val="none" w:sz="0" w:space="0" w:color="auto"/>
          </w:divBdr>
        </w:div>
        <w:div w:id="2137063668">
          <w:marLeft w:val="640"/>
          <w:marRight w:val="0"/>
          <w:marTop w:val="0"/>
          <w:marBottom w:val="0"/>
          <w:divBdr>
            <w:top w:val="none" w:sz="0" w:space="0" w:color="auto"/>
            <w:left w:val="none" w:sz="0" w:space="0" w:color="auto"/>
            <w:bottom w:val="none" w:sz="0" w:space="0" w:color="auto"/>
            <w:right w:val="none" w:sz="0" w:space="0" w:color="auto"/>
          </w:divBdr>
        </w:div>
        <w:div w:id="153223925">
          <w:marLeft w:val="640"/>
          <w:marRight w:val="0"/>
          <w:marTop w:val="0"/>
          <w:marBottom w:val="0"/>
          <w:divBdr>
            <w:top w:val="none" w:sz="0" w:space="0" w:color="auto"/>
            <w:left w:val="none" w:sz="0" w:space="0" w:color="auto"/>
            <w:bottom w:val="none" w:sz="0" w:space="0" w:color="auto"/>
            <w:right w:val="none" w:sz="0" w:space="0" w:color="auto"/>
          </w:divBdr>
        </w:div>
        <w:div w:id="53284561">
          <w:marLeft w:val="640"/>
          <w:marRight w:val="0"/>
          <w:marTop w:val="0"/>
          <w:marBottom w:val="0"/>
          <w:divBdr>
            <w:top w:val="none" w:sz="0" w:space="0" w:color="auto"/>
            <w:left w:val="none" w:sz="0" w:space="0" w:color="auto"/>
            <w:bottom w:val="none" w:sz="0" w:space="0" w:color="auto"/>
            <w:right w:val="none" w:sz="0" w:space="0" w:color="auto"/>
          </w:divBdr>
        </w:div>
        <w:div w:id="1711026415">
          <w:marLeft w:val="640"/>
          <w:marRight w:val="0"/>
          <w:marTop w:val="0"/>
          <w:marBottom w:val="0"/>
          <w:divBdr>
            <w:top w:val="none" w:sz="0" w:space="0" w:color="auto"/>
            <w:left w:val="none" w:sz="0" w:space="0" w:color="auto"/>
            <w:bottom w:val="none" w:sz="0" w:space="0" w:color="auto"/>
            <w:right w:val="none" w:sz="0" w:space="0" w:color="auto"/>
          </w:divBdr>
        </w:div>
        <w:div w:id="1514415845">
          <w:marLeft w:val="640"/>
          <w:marRight w:val="0"/>
          <w:marTop w:val="0"/>
          <w:marBottom w:val="0"/>
          <w:divBdr>
            <w:top w:val="none" w:sz="0" w:space="0" w:color="auto"/>
            <w:left w:val="none" w:sz="0" w:space="0" w:color="auto"/>
            <w:bottom w:val="none" w:sz="0" w:space="0" w:color="auto"/>
            <w:right w:val="none" w:sz="0" w:space="0" w:color="auto"/>
          </w:divBdr>
        </w:div>
        <w:div w:id="1055588971">
          <w:marLeft w:val="640"/>
          <w:marRight w:val="0"/>
          <w:marTop w:val="0"/>
          <w:marBottom w:val="0"/>
          <w:divBdr>
            <w:top w:val="none" w:sz="0" w:space="0" w:color="auto"/>
            <w:left w:val="none" w:sz="0" w:space="0" w:color="auto"/>
            <w:bottom w:val="none" w:sz="0" w:space="0" w:color="auto"/>
            <w:right w:val="none" w:sz="0" w:space="0" w:color="auto"/>
          </w:divBdr>
        </w:div>
        <w:div w:id="1387148392">
          <w:marLeft w:val="640"/>
          <w:marRight w:val="0"/>
          <w:marTop w:val="0"/>
          <w:marBottom w:val="0"/>
          <w:divBdr>
            <w:top w:val="none" w:sz="0" w:space="0" w:color="auto"/>
            <w:left w:val="none" w:sz="0" w:space="0" w:color="auto"/>
            <w:bottom w:val="none" w:sz="0" w:space="0" w:color="auto"/>
            <w:right w:val="none" w:sz="0" w:space="0" w:color="auto"/>
          </w:divBdr>
        </w:div>
        <w:div w:id="395474420">
          <w:marLeft w:val="640"/>
          <w:marRight w:val="0"/>
          <w:marTop w:val="0"/>
          <w:marBottom w:val="0"/>
          <w:divBdr>
            <w:top w:val="none" w:sz="0" w:space="0" w:color="auto"/>
            <w:left w:val="none" w:sz="0" w:space="0" w:color="auto"/>
            <w:bottom w:val="none" w:sz="0" w:space="0" w:color="auto"/>
            <w:right w:val="none" w:sz="0" w:space="0" w:color="auto"/>
          </w:divBdr>
        </w:div>
        <w:div w:id="1024286357">
          <w:marLeft w:val="640"/>
          <w:marRight w:val="0"/>
          <w:marTop w:val="0"/>
          <w:marBottom w:val="0"/>
          <w:divBdr>
            <w:top w:val="none" w:sz="0" w:space="0" w:color="auto"/>
            <w:left w:val="none" w:sz="0" w:space="0" w:color="auto"/>
            <w:bottom w:val="none" w:sz="0" w:space="0" w:color="auto"/>
            <w:right w:val="none" w:sz="0" w:space="0" w:color="auto"/>
          </w:divBdr>
        </w:div>
        <w:div w:id="502356130">
          <w:marLeft w:val="640"/>
          <w:marRight w:val="0"/>
          <w:marTop w:val="0"/>
          <w:marBottom w:val="0"/>
          <w:divBdr>
            <w:top w:val="none" w:sz="0" w:space="0" w:color="auto"/>
            <w:left w:val="none" w:sz="0" w:space="0" w:color="auto"/>
            <w:bottom w:val="none" w:sz="0" w:space="0" w:color="auto"/>
            <w:right w:val="none" w:sz="0" w:space="0" w:color="auto"/>
          </w:divBdr>
        </w:div>
        <w:div w:id="1375812443">
          <w:marLeft w:val="640"/>
          <w:marRight w:val="0"/>
          <w:marTop w:val="0"/>
          <w:marBottom w:val="0"/>
          <w:divBdr>
            <w:top w:val="none" w:sz="0" w:space="0" w:color="auto"/>
            <w:left w:val="none" w:sz="0" w:space="0" w:color="auto"/>
            <w:bottom w:val="none" w:sz="0" w:space="0" w:color="auto"/>
            <w:right w:val="none" w:sz="0" w:space="0" w:color="auto"/>
          </w:divBdr>
        </w:div>
        <w:div w:id="623921689">
          <w:marLeft w:val="640"/>
          <w:marRight w:val="0"/>
          <w:marTop w:val="0"/>
          <w:marBottom w:val="0"/>
          <w:divBdr>
            <w:top w:val="none" w:sz="0" w:space="0" w:color="auto"/>
            <w:left w:val="none" w:sz="0" w:space="0" w:color="auto"/>
            <w:bottom w:val="none" w:sz="0" w:space="0" w:color="auto"/>
            <w:right w:val="none" w:sz="0" w:space="0" w:color="auto"/>
          </w:divBdr>
        </w:div>
        <w:div w:id="1323511627">
          <w:marLeft w:val="640"/>
          <w:marRight w:val="0"/>
          <w:marTop w:val="0"/>
          <w:marBottom w:val="0"/>
          <w:divBdr>
            <w:top w:val="none" w:sz="0" w:space="0" w:color="auto"/>
            <w:left w:val="none" w:sz="0" w:space="0" w:color="auto"/>
            <w:bottom w:val="none" w:sz="0" w:space="0" w:color="auto"/>
            <w:right w:val="none" w:sz="0" w:space="0" w:color="auto"/>
          </w:divBdr>
        </w:div>
        <w:div w:id="1404259779">
          <w:marLeft w:val="640"/>
          <w:marRight w:val="0"/>
          <w:marTop w:val="0"/>
          <w:marBottom w:val="0"/>
          <w:divBdr>
            <w:top w:val="none" w:sz="0" w:space="0" w:color="auto"/>
            <w:left w:val="none" w:sz="0" w:space="0" w:color="auto"/>
            <w:bottom w:val="none" w:sz="0" w:space="0" w:color="auto"/>
            <w:right w:val="none" w:sz="0" w:space="0" w:color="auto"/>
          </w:divBdr>
        </w:div>
        <w:div w:id="1563642422">
          <w:marLeft w:val="640"/>
          <w:marRight w:val="0"/>
          <w:marTop w:val="0"/>
          <w:marBottom w:val="0"/>
          <w:divBdr>
            <w:top w:val="none" w:sz="0" w:space="0" w:color="auto"/>
            <w:left w:val="none" w:sz="0" w:space="0" w:color="auto"/>
            <w:bottom w:val="none" w:sz="0" w:space="0" w:color="auto"/>
            <w:right w:val="none" w:sz="0" w:space="0" w:color="auto"/>
          </w:divBdr>
        </w:div>
        <w:div w:id="349649638">
          <w:marLeft w:val="640"/>
          <w:marRight w:val="0"/>
          <w:marTop w:val="0"/>
          <w:marBottom w:val="0"/>
          <w:divBdr>
            <w:top w:val="none" w:sz="0" w:space="0" w:color="auto"/>
            <w:left w:val="none" w:sz="0" w:space="0" w:color="auto"/>
            <w:bottom w:val="none" w:sz="0" w:space="0" w:color="auto"/>
            <w:right w:val="none" w:sz="0" w:space="0" w:color="auto"/>
          </w:divBdr>
        </w:div>
        <w:div w:id="733816571">
          <w:marLeft w:val="640"/>
          <w:marRight w:val="0"/>
          <w:marTop w:val="0"/>
          <w:marBottom w:val="0"/>
          <w:divBdr>
            <w:top w:val="none" w:sz="0" w:space="0" w:color="auto"/>
            <w:left w:val="none" w:sz="0" w:space="0" w:color="auto"/>
            <w:bottom w:val="none" w:sz="0" w:space="0" w:color="auto"/>
            <w:right w:val="none" w:sz="0" w:space="0" w:color="auto"/>
          </w:divBdr>
        </w:div>
        <w:div w:id="2019388524">
          <w:marLeft w:val="640"/>
          <w:marRight w:val="0"/>
          <w:marTop w:val="0"/>
          <w:marBottom w:val="0"/>
          <w:divBdr>
            <w:top w:val="none" w:sz="0" w:space="0" w:color="auto"/>
            <w:left w:val="none" w:sz="0" w:space="0" w:color="auto"/>
            <w:bottom w:val="none" w:sz="0" w:space="0" w:color="auto"/>
            <w:right w:val="none" w:sz="0" w:space="0" w:color="auto"/>
          </w:divBdr>
        </w:div>
        <w:div w:id="64644065">
          <w:marLeft w:val="640"/>
          <w:marRight w:val="0"/>
          <w:marTop w:val="0"/>
          <w:marBottom w:val="0"/>
          <w:divBdr>
            <w:top w:val="none" w:sz="0" w:space="0" w:color="auto"/>
            <w:left w:val="none" w:sz="0" w:space="0" w:color="auto"/>
            <w:bottom w:val="none" w:sz="0" w:space="0" w:color="auto"/>
            <w:right w:val="none" w:sz="0" w:space="0" w:color="auto"/>
          </w:divBdr>
        </w:div>
        <w:div w:id="1147743326">
          <w:marLeft w:val="640"/>
          <w:marRight w:val="0"/>
          <w:marTop w:val="0"/>
          <w:marBottom w:val="0"/>
          <w:divBdr>
            <w:top w:val="none" w:sz="0" w:space="0" w:color="auto"/>
            <w:left w:val="none" w:sz="0" w:space="0" w:color="auto"/>
            <w:bottom w:val="none" w:sz="0" w:space="0" w:color="auto"/>
            <w:right w:val="none" w:sz="0" w:space="0" w:color="auto"/>
          </w:divBdr>
        </w:div>
        <w:div w:id="881208305">
          <w:marLeft w:val="640"/>
          <w:marRight w:val="0"/>
          <w:marTop w:val="0"/>
          <w:marBottom w:val="0"/>
          <w:divBdr>
            <w:top w:val="none" w:sz="0" w:space="0" w:color="auto"/>
            <w:left w:val="none" w:sz="0" w:space="0" w:color="auto"/>
            <w:bottom w:val="none" w:sz="0" w:space="0" w:color="auto"/>
            <w:right w:val="none" w:sz="0" w:space="0" w:color="auto"/>
          </w:divBdr>
        </w:div>
        <w:div w:id="1088310388">
          <w:marLeft w:val="640"/>
          <w:marRight w:val="0"/>
          <w:marTop w:val="0"/>
          <w:marBottom w:val="0"/>
          <w:divBdr>
            <w:top w:val="none" w:sz="0" w:space="0" w:color="auto"/>
            <w:left w:val="none" w:sz="0" w:space="0" w:color="auto"/>
            <w:bottom w:val="none" w:sz="0" w:space="0" w:color="auto"/>
            <w:right w:val="none" w:sz="0" w:space="0" w:color="auto"/>
          </w:divBdr>
        </w:div>
        <w:div w:id="272783876">
          <w:marLeft w:val="640"/>
          <w:marRight w:val="0"/>
          <w:marTop w:val="0"/>
          <w:marBottom w:val="0"/>
          <w:divBdr>
            <w:top w:val="none" w:sz="0" w:space="0" w:color="auto"/>
            <w:left w:val="none" w:sz="0" w:space="0" w:color="auto"/>
            <w:bottom w:val="none" w:sz="0" w:space="0" w:color="auto"/>
            <w:right w:val="none" w:sz="0" w:space="0" w:color="auto"/>
          </w:divBdr>
        </w:div>
        <w:div w:id="1780678951">
          <w:marLeft w:val="640"/>
          <w:marRight w:val="0"/>
          <w:marTop w:val="0"/>
          <w:marBottom w:val="0"/>
          <w:divBdr>
            <w:top w:val="none" w:sz="0" w:space="0" w:color="auto"/>
            <w:left w:val="none" w:sz="0" w:space="0" w:color="auto"/>
            <w:bottom w:val="none" w:sz="0" w:space="0" w:color="auto"/>
            <w:right w:val="none" w:sz="0" w:space="0" w:color="auto"/>
          </w:divBdr>
        </w:div>
        <w:div w:id="786048751">
          <w:marLeft w:val="640"/>
          <w:marRight w:val="0"/>
          <w:marTop w:val="0"/>
          <w:marBottom w:val="0"/>
          <w:divBdr>
            <w:top w:val="none" w:sz="0" w:space="0" w:color="auto"/>
            <w:left w:val="none" w:sz="0" w:space="0" w:color="auto"/>
            <w:bottom w:val="none" w:sz="0" w:space="0" w:color="auto"/>
            <w:right w:val="none" w:sz="0" w:space="0" w:color="auto"/>
          </w:divBdr>
        </w:div>
        <w:div w:id="1144272726">
          <w:marLeft w:val="640"/>
          <w:marRight w:val="0"/>
          <w:marTop w:val="0"/>
          <w:marBottom w:val="0"/>
          <w:divBdr>
            <w:top w:val="none" w:sz="0" w:space="0" w:color="auto"/>
            <w:left w:val="none" w:sz="0" w:space="0" w:color="auto"/>
            <w:bottom w:val="none" w:sz="0" w:space="0" w:color="auto"/>
            <w:right w:val="none" w:sz="0" w:space="0" w:color="auto"/>
          </w:divBdr>
        </w:div>
        <w:div w:id="2000307854">
          <w:marLeft w:val="640"/>
          <w:marRight w:val="0"/>
          <w:marTop w:val="0"/>
          <w:marBottom w:val="0"/>
          <w:divBdr>
            <w:top w:val="none" w:sz="0" w:space="0" w:color="auto"/>
            <w:left w:val="none" w:sz="0" w:space="0" w:color="auto"/>
            <w:bottom w:val="none" w:sz="0" w:space="0" w:color="auto"/>
            <w:right w:val="none" w:sz="0" w:space="0" w:color="auto"/>
          </w:divBdr>
        </w:div>
        <w:div w:id="1150438306">
          <w:marLeft w:val="640"/>
          <w:marRight w:val="0"/>
          <w:marTop w:val="0"/>
          <w:marBottom w:val="0"/>
          <w:divBdr>
            <w:top w:val="none" w:sz="0" w:space="0" w:color="auto"/>
            <w:left w:val="none" w:sz="0" w:space="0" w:color="auto"/>
            <w:bottom w:val="none" w:sz="0" w:space="0" w:color="auto"/>
            <w:right w:val="none" w:sz="0" w:space="0" w:color="auto"/>
          </w:divBdr>
        </w:div>
        <w:div w:id="856504418">
          <w:marLeft w:val="640"/>
          <w:marRight w:val="0"/>
          <w:marTop w:val="0"/>
          <w:marBottom w:val="0"/>
          <w:divBdr>
            <w:top w:val="none" w:sz="0" w:space="0" w:color="auto"/>
            <w:left w:val="none" w:sz="0" w:space="0" w:color="auto"/>
            <w:bottom w:val="none" w:sz="0" w:space="0" w:color="auto"/>
            <w:right w:val="none" w:sz="0" w:space="0" w:color="auto"/>
          </w:divBdr>
        </w:div>
        <w:div w:id="765732631">
          <w:marLeft w:val="640"/>
          <w:marRight w:val="0"/>
          <w:marTop w:val="0"/>
          <w:marBottom w:val="0"/>
          <w:divBdr>
            <w:top w:val="none" w:sz="0" w:space="0" w:color="auto"/>
            <w:left w:val="none" w:sz="0" w:space="0" w:color="auto"/>
            <w:bottom w:val="none" w:sz="0" w:space="0" w:color="auto"/>
            <w:right w:val="none" w:sz="0" w:space="0" w:color="auto"/>
          </w:divBdr>
        </w:div>
        <w:div w:id="928660907">
          <w:marLeft w:val="640"/>
          <w:marRight w:val="0"/>
          <w:marTop w:val="0"/>
          <w:marBottom w:val="0"/>
          <w:divBdr>
            <w:top w:val="none" w:sz="0" w:space="0" w:color="auto"/>
            <w:left w:val="none" w:sz="0" w:space="0" w:color="auto"/>
            <w:bottom w:val="none" w:sz="0" w:space="0" w:color="auto"/>
            <w:right w:val="none" w:sz="0" w:space="0" w:color="auto"/>
          </w:divBdr>
        </w:div>
        <w:div w:id="1970502960">
          <w:marLeft w:val="640"/>
          <w:marRight w:val="0"/>
          <w:marTop w:val="0"/>
          <w:marBottom w:val="0"/>
          <w:divBdr>
            <w:top w:val="none" w:sz="0" w:space="0" w:color="auto"/>
            <w:left w:val="none" w:sz="0" w:space="0" w:color="auto"/>
            <w:bottom w:val="none" w:sz="0" w:space="0" w:color="auto"/>
            <w:right w:val="none" w:sz="0" w:space="0" w:color="auto"/>
          </w:divBdr>
        </w:div>
        <w:div w:id="1125656037">
          <w:marLeft w:val="640"/>
          <w:marRight w:val="0"/>
          <w:marTop w:val="0"/>
          <w:marBottom w:val="0"/>
          <w:divBdr>
            <w:top w:val="none" w:sz="0" w:space="0" w:color="auto"/>
            <w:left w:val="none" w:sz="0" w:space="0" w:color="auto"/>
            <w:bottom w:val="none" w:sz="0" w:space="0" w:color="auto"/>
            <w:right w:val="none" w:sz="0" w:space="0" w:color="auto"/>
          </w:divBdr>
        </w:div>
        <w:div w:id="1404139410">
          <w:marLeft w:val="640"/>
          <w:marRight w:val="0"/>
          <w:marTop w:val="0"/>
          <w:marBottom w:val="0"/>
          <w:divBdr>
            <w:top w:val="none" w:sz="0" w:space="0" w:color="auto"/>
            <w:left w:val="none" w:sz="0" w:space="0" w:color="auto"/>
            <w:bottom w:val="none" w:sz="0" w:space="0" w:color="auto"/>
            <w:right w:val="none" w:sz="0" w:space="0" w:color="auto"/>
          </w:divBdr>
        </w:div>
        <w:div w:id="1356688072">
          <w:marLeft w:val="640"/>
          <w:marRight w:val="0"/>
          <w:marTop w:val="0"/>
          <w:marBottom w:val="0"/>
          <w:divBdr>
            <w:top w:val="none" w:sz="0" w:space="0" w:color="auto"/>
            <w:left w:val="none" w:sz="0" w:space="0" w:color="auto"/>
            <w:bottom w:val="none" w:sz="0" w:space="0" w:color="auto"/>
            <w:right w:val="none" w:sz="0" w:space="0" w:color="auto"/>
          </w:divBdr>
        </w:div>
        <w:div w:id="277956399">
          <w:marLeft w:val="640"/>
          <w:marRight w:val="0"/>
          <w:marTop w:val="0"/>
          <w:marBottom w:val="0"/>
          <w:divBdr>
            <w:top w:val="none" w:sz="0" w:space="0" w:color="auto"/>
            <w:left w:val="none" w:sz="0" w:space="0" w:color="auto"/>
            <w:bottom w:val="none" w:sz="0" w:space="0" w:color="auto"/>
            <w:right w:val="none" w:sz="0" w:space="0" w:color="auto"/>
          </w:divBdr>
        </w:div>
        <w:div w:id="1989899570">
          <w:marLeft w:val="640"/>
          <w:marRight w:val="0"/>
          <w:marTop w:val="0"/>
          <w:marBottom w:val="0"/>
          <w:divBdr>
            <w:top w:val="none" w:sz="0" w:space="0" w:color="auto"/>
            <w:left w:val="none" w:sz="0" w:space="0" w:color="auto"/>
            <w:bottom w:val="none" w:sz="0" w:space="0" w:color="auto"/>
            <w:right w:val="none" w:sz="0" w:space="0" w:color="auto"/>
          </w:divBdr>
        </w:div>
        <w:div w:id="571352215">
          <w:marLeft w:val="640"/>
          <w:marRight w:val="0"/>
          <w:marTop w:val="0"/>
          <w:marBottom w:val="0"/>
          <w:divBdr>
            <w:top w:val="none" w:sz="0" w:space="0" w:color="auto"/>
            <w:left w:val="none" w:sz="0" w:space="0" w:color="auto"/>
            <w:bottom w:val="none" w:sz="0" w:space="0" w:color="auto"/>
            <w:right w:val="none" w:sz="0" w:space="0" w:color="auto"/>
          </w:divBdr>
        </w:div>
        <w:div w:id="1520971309">
          <w:marLeft w:val="640"/>
          <w:marRight w:val="0"/>
          <w:marTop w:val="0"/>
          <w:marBottom w:val="0"/>
          <w:divBdr>
            <w:top w:val="none" w:sz="0" w:space="0" w:color="auto"/>
            <w:left w:val="none" w:sz="0" w:space="0" w:color="auto"/>
            <w:bottom w:val="none" w:sz="0" w:space="0" w:color="auto"/>
            <w:right w:val="none" w:sz="0" w:space="0" w:color="auto"/>
          </w:divBdr>
        </w:div>
        <w:div w:id="390270767">
          <w:marLeft w:val="640"/>
          <w:marRight w:val="0"/>
          <w:marTop w:val="0"/>
          <w:marBottom w:val="0"/>
          <w:divBdr>
            <w:top w:val="none" w:sz="0" w:space="0" w:color="auto"/>
            <w:left w:val="none" w:sz="0" w:space="0" w:color="auto"/>
            <w:bottom w:val="none" w:sz="0" w:space="0" w:color="auto"/>
            <w:right w:val="none" w:sz="0" w:space="0" w:color="auto"/>
          </w:divBdr>
        </w:div>
        <w:div w:id="2017923135">
          <w:marLeft w:val="640"/>
          <w:marRight w:val="0"/>
          <w:marTop w:val="0"/>
          <w:marBottom w:val="0"/>
          <w:divBdr>
            <w:top w:val="none" w:sz="0" w:space="0" w:color="auto"/>
            <w:left w:val="none" w:sz="0" w:space="0" w:color="auto"/>
            <w:bottom w:val="none" w:sz="0" w:space="0" w:color="auto"/>
            <w:right w:val="none" w:sz="0" w:space="0" w:color="auto"/>
          </w:divBdr>
        </w:div>
        <w:div w:id="1091927332">
          <w:marLeft w:val="640"/>
          <w:marRight w:val="0"/>
          <w:marTop w:val="0"/>
          <w:marBottom w:val="0"/>
          <w:divBdr>
            <w:top w:val="none" w:sz="0" w:space="0" w:color="auto"/>
            <w:left w:val="none" w:sz="0" w:space="0" w:color="auto"/>
            <w:bottom w:val="none" w:sz="0" w:space="0" w:color="auto"/>
            <w:right w:val="none" w:sz="0" w:space="0" w:color="auto"/>
          </w:divBdr>
        </w:div>
        <w:div w:id="2030909122">
          <w:marLeft w:val="640"/>
          <w:marRight w:val="0"/>
          <w:marTop w:val="0"/>
          <w:marBottom w:val="0"/>
          <w:divBdr>
            <w:top w:val="none" w:sz="0" w:space="0" w:color="auto"/>
            <w:left w:val="none" w:sz="0" w:space="0" w:color="auto"/>
            <w:bottom w:val="none" w:sz="0" w:space="0" w:color="auto"/>
            <w:right w:val="none" w:sz="0" w:space="0" w:color="auto"/>
          </w:divBdr>
        </w:div>
        <w:div w:id="1181748495">
          <w:marLeft w:val="640"/>
          <w:marRight w:val="0"/>
          <w:marTop w:val="0"/>
          <w:marBottom w:val="0"/>
          <w:divBdr>
            <w:top w:val="none" w:sz="0" w:space="0" w:color="auto"/>
            <w:left w:val="none" w:sz="0" w:space="0" w:color="auto"/>
            <w:bottom w:val="none" w:sz="0" w:space="0" w:color="auto"/>
            <w:right w:val="none" w:sz="0" w:space="0" w:color="auto"/>
          </w:divBdr>
        </w:div>
        <w:div w:id="112138656">
          <w:marLeft w:val="640"/>
          <w:marRight w:val="0"/>
          <w:marTop w:val="0"/>
          <w:marBottom w:val="0"/>
          <w:divBdr>
            <w:top w:val="none" w:sz="0" w:space="0" w:color="auto"/>
            <w:left w:val="none" w:sz="0" w:space="0" w:color="auto"/>
            <w:bottom w:val="none" w:sz="0" w:space="0" w:color="auto"/>
            <w:right w:val="none" w:sz="0" w:space="0" w:color="auto"/>
          </w:divBdr>
        </w:div>
        <w:div w:id="751780105">
          <w:marLeft w:val="640"/>
          <w:marRight w:val="0"/>
          <w:marTop w:val="0"/>
          <w:marBottom w:val="0"/>
          <w:divBdr>
            <w:top w:val="none" w:sz="0" w:space="0" w:color="auto"/>
            <w:left w:val="none" w:sz="0" w:space="0" w:color="auto"/>
            <w:bottom w:val="none" w:sz="0" w:space="0" w:color="auto"/>
            <w:right w:val="none" w:sz="0" w:space="0" w:color="auto"/>
          </w:divBdr>
        </w:div>
        <w:div w:id="217866338">
          <w:marLeft w:val="640"/>
          <w:marRight w:val="0"/>
          <w:marTop w:val="0"/>
          <w:marBottom w:val="0"/>
          <w:divBdr>
            <w:top w:val="none" w:sz="0" w:space="0" w:color="auto"/>
            <w:left w:val="none" w:sz="0" w:space="0" w:color="auto"/>
            <w:bottom w:val="none" w:sz="0" w:space="0" w:color="auto"/>
            <w:right w:val="none" w:sz="0" w:space="0" w:color="auto"/>
          </w:divBdr>
        </w:div>
        <w:div w:id="566039649">
          <w:marLeft w:val="640"/>
          <w:marRight w:val="0"/>
          <w:marTop w:val="0"/>
          <w:marBottom w:val="0"/>
          <w:divBdr>
            <w:top w:val="none" w:sz="0" w:space="0" w:color="auto"/>
            <w:left w:val="none" w:sz="0" w:space="0" w:color="auto"/>
            <w:bottom w:val="none" w:sz="0" w:space="0" w:color="auto"/>
            <w:right w:val="none" w:sz="0" w:space="0" w:color="auto"/>
          </w:divBdr>
        </w:div>
        <w:div w:id="1240944712">
          <w:marLeft w:val="640"/>
          <w:marRight w:val="0"/>
          <w:marTop w:val="0"/>
          <w:marBottom w:val="0"/>
          <w:divBdr>
            <w:top w:val="none" w:sz="0" w:space="0" w:color="auto"/>
            <w:left w:val="none" w:sz="0" w:space="0" w:color="auto"/>
            <w:bottom w:val="none" w:sz="0" w:space="0" w:color="auto"/>
            <w:right w:val="none" w:sz="0" w:space="0" w:color="auto"/>
          </w:divBdr>
        </w:div>
        <w:div w:id="1974361202">
          <w:marLeft w:val="640"/>
          <w:marRight w:val="0"/>
          <w:marTop w:val="0"/>
          <w:marBottom w:val="0"/>
          <w:divBdr>
            <w:top w:val="none" w:sz="0" w:space="0" w:color="auto"/>
            <w:left w:val="none" w:sz="0" w:space="0" w:color="auto"/>
            <w:bottom w:val="none" w:sz="0" w:space="0" w:color="auto"/>
            <w:right w:val="none" w:sz="0" w:space="0" w:color="auto"/>
          </w:divBdr>
        </w:div>
        <w:div w:id="467630236">
          <w:marLeft w:val="640"/>
          <w:marRight w:val="0"/>
          <w:marTop w:val="0"/>
          <w:marBottom w:val="0"/>
          <w:divBdr>
            <w:top w:val="none" w:sz="0" w:space="0" w:color="auto"/>
            <w:left w:val="none" w:sz="0" w:space="0" w:color="auto"/>
            <w:bottom w:val="none" w:sz="0" w:space="0" w:color="auto"/>
            <w:right w:val="none" w:sz="0" w:space="0" w:color="auto"/>
          </w:divBdr>
        </w:div>
        <w:div w:id="565652696">
          <w:marLeft w:val="640"/>
          <w:marRight w:val="0"/>
          <w:marTop w:val="0"/>
          <w:marBottom w:val="0"/>
          <w:divBdr>
            <w:top w:val="none" w:sz="0" w:space="0" w:color="auto"/>
            <w:left w:val="none" w:sz="0" w:space="0" w:color="auto"/>
            <w:bottom w:val="none" w:sz="0" w:space="0" w:color="auto"/>
            <w:right w:val="none" w:sz="0" w:space="0" w:color="auto"/>
          </w:divBdr>
        </w:div>
        <w:div w:id="1993636055">
          <w:marLeft w:val="640"/>
          <w:marRight w:val="0"/>
          <w:marTop w:val="0"/>
          <w:marBottom w:val="0"/>
          <w:divBdr>
            <w:top w:val="none" w:sz="0" w:space="0" w:color="auto"/>
            <w:left w:val="none" w:sz="0" w:space="0" w:color="auto"/>
            <w:bottom w:val="none" w:sz="0" w:space="0" w:color="auto"/>
            <w:right w:val="none" w:sz="0" w:space="0" w:color="auto"/>
          </w:divBdr>
        </w:div>
        <w:div w:id="59058103">
          <w:marLeft w:val="640"/>
          <w:marRight w:val="0"/>
          <w:marTop w:val="0"/>
          <w:marBottom w:val="0"/>
          <w:divBdr>
            <w:top w:val="none" w:sz="0" w:space="0" w:color="auto"/>
            <w:left w:val="none" w:sz="0" w:space="0" w:color="auto"/>
            <w:bottom w:val="none" w:sz="0" w:space="0" w:color="auto"/>
            <w:right w:val="none" w:sz="0" w:space="0" w:color="auto"/>
          </w:divBdr>
        </w:div>
        <w:div w:id="686753035">
          <w:marLeft w:val="640"/>
          <w:marRight w:val="0"/>
          <w:marTop w:val="0"/>
          <w:marBottom w:val="0"/>
          <w:divBdr>
            <w:top w:val="none" w:sz="0" w:space="0" w:color="auto"/>
            <w:left w:val="none" w:sz="0" w:space="0" w:color="auto"/>
            <w:bottom w:val="none" w:sz="0" w:space="0" w:color="auto"/>
            <w:right w:val="none" w:sz="0" w:space="0" w:color="auto"/>
          </w:divBdr>
        </w:div>
        <w:div w:id="1958557047">
          <w:marLeft w:val="640"/>
          <w:marRight w:val="0"/>
          <w:marTop w:val="0"/>
          <w:marBottom w:val="0"/>
          <w:divBdr>
            <w:top w:val="none" w:sz="0" w:space="0" w:color="auto"/>
            <w:left w:val="none" w:sz="0" w:space="0" w:color="auto"/>
            <w:bottom w:val="none" w:sz="0" w:space="0" w:color="auto"/>
            <w:right w:val="none" w:sz="0" w:space="0" w:color="auto"/>
          </w:divBdr>
        </w:div>
        <w:div w:id="519245302">
          <w:marLeft w:val="640"/>
          <w:marRight w:val="0"/>
          <w:marTop w:val="0"/>
          <w:marBottom w:val="0"/>
          <w:divBdr>
            <w:top w:val="none" w:sz="0" w:space="0" w:color="auto"/>
            <w:left w:val="none" w:sz="0" w:space="0" w:color="auto"/>
            <w:bottom w:val="none" w:sz="0" w:space="0" w:color="auto"/>
            <w:right w:val="none" w:sz="0" w:space="0" w:color="auto"/>
          </w:divBdr>
        </w:div>
        <w:div w:id="282544801">
          <w:marLeft w:val="640"/>
          <w:marRight w:val="0"/>
          <w:marTop w:val="0"/>
          <w:marBottom w:val="0"/>
          <w:divBdr>
            <w:top w:val="none" w:sz="0" w:space="0" w:color="auto"/>
            <w:left w:val="none" w:sz="0" w:space="0" w:color="auto"/>
            <w:bottom w:val="none" w:sz="0" w:space="0" w:color="auto"/>
            <w:right w:val="none" w:sz="0" w:space="0" w:color="auto"/>
          </w:divBdr>
        </w:div>
        <w:div w:id="745153826">
          <w:marLeft w:val="640"/>
          <w:marRight w:val="0"/>
          <w:marTop w:val="0"/>
          <w:marBottom w:val="0"/>
          <w:divBdr>
            <w:top w:val="none" w:sz="0" w:space="0" w:color="auto"/>
            <w:left w:val="none" w:sz="0" w:space="0" w:color="auto"/>
            <w:bottom w:val="none" w:sz="0" w:space="0" w:color="auto"/>
            <w:right w:val="none" w:sz="0" w:space="0" w:color="auto"/>
          </w:divBdr>
        </w:div>
        <w:div w:id="328993199">
          <w:marLeft w:val="640"/>
          <w:marRight w:val="0"/>
          <w:marTop w:val="0"/>
          <w:marBottom w:val="0"/>
          <w:divBdr>
            <w:top w:val="none" w:sz="0" w:space="0" w:color="auto"/>
            <w:left w:val="none" w:sz="0" w:space="0" w:color="auto"/>
            <w:bottom w:val="none" w:sz="0" w:space="0" w:color="auto"/>
            <w:right w:val="none" w:sz="0" w:space="0" w:color="auto"/>
          </w:divBdr>
        </w:div>
        <w:div w:id="2039239172">
          <w:marLeft w:val="640"/>
          <w:marRight w:val="0"/>
          <w:marTop w:val="0"/>
          <w:marBottom w:val="0"/>
          <w:divBdr>
            <w:top w:val="none" w:sz="0" w:space="0" w:color="auto"/>
            <w:left w:val="none" w:sz="0" w:space="0" w:color="auto"/>
            <w:bottom w:val="none" w:sz="0" w:space="0" w:color="auto"/>
            <w:right w:val="none" w:sz="0" w:space="0" w:color="auto"/>
          </w:divBdr>
        </w:div>
        <w:div w:id="159778302">
          <w:marLeft w:val="640"/>
          <w:marRight w:val="0"/>
          <w:marTop w:val="0"/>
          <w:marBottom w:val="0"/>
          <w:divBdr>
            <w:top w:val="none" w:sz="0" w:space="0" w:color="auto"/>
            <w:left w:val="none" w:sz="0" w:space="0" w:color="auto"/>
            <w:bottom w:val="none" w:sz="0" w:space="0" w:color="auto"/>
            <w:right w:val="none" w:sz="0" w:space="0" w:color="auto"/>
          </w:divBdr>
        </w:div>
        <w:div w:id="1637560260">
          <w:marLeft w:val="640"/>
          <w:marRight w:val="0"/>
          <w:marTop w:val="0"/>
          <w:marBottom w:val="0"/>
          <w:divBdr>
            <w:top w:val="none" w:sz="0" w:space="0" w:color="auto"/>
            <w:left w:val="none" w:sz="0" w:space="0" w:color="auto"/>
            <w:bottom w:val="none" w:sz="0" w:space="0" w:color="auto"/>
            <w:right w:val="none" w:sz="0" w:space="0" w:color="auto"/>
          </w:divBdr>
        </w:div>
        <w:div w:id="446196503">
          <w:marLeft w:val="640"/>
          <w:marRight w:val="0"/>
          <w:marTop w:val="0"/>
          <w:marBottom w:val="0"/>
          <w:divBdr>
            <w:top w:val="none" w:sz="0" w:space="0" w:color="auto"/>
            <w:left w:val="none" w:sz="0" w:space="0" w:color="auto"/>
            <w:bottom w:val="none" w:sz="0" w:space="0" w:color="auto"/>
            <w:right w:val="none" w:sz="0" w:space="0" w:color="auto"/>
          </w:divBdr>
        </w:div>
        <w:div w:id="2019577077">
          <w:marLeft w:val="640"/>
          <w:marRight w:val="0"/>
          <w:marTop w:val="0"/>
          <w:marBottom w:val="0"/>
          <w:divBdr>
            <w:top w:val="none" w:sz="0" w:space="0" w:color="auto"/>
            <w:left w:val="none" w:sz="0" w:space="0" w:color="auto"/>
            <w:bottom w:val="none" w:sz="0" w:space="0" w:color="auto"/>
            <w:right w:val="none" w:sz="0" w:space="0" w:color="auto"/>
          </w:divBdr>
        </w:div>
        <w:div w:id="2127963168">
          <w:marLeft w:val="640"/>
          <w:marRight w:val="0"/>
          <w:marTop w:val="0"/>
          <w:marBottom w:val="0"/>
          <w:divBdr>
            <w:top w:val="none" w:sz="0" w:space="0" w:color="auto"/>
            <w:left w:val="none" w:sz="0" w:space="0" w:color="auto"/>
            <w:bottom w:val="none" w:sz="0" w:space="0" w:color="auto"/>
            <w:right w:val="none" w:sz="0" w:space="0" w:color="auto"/>
          </w:divBdr>
        </w:div>
        <w:div w:id="82772892">
          <w:marLeft w:val="640"/>
          <w:marRight w:val="0"/>
          <w:marTop w:val="0"/>
          <w:marBottom w:val="0"/>
          <w:divBdr>
            <w:top w:val="none" w:sz="0" w:space="0" w:color="auto"/>
            <w:left w:val="none" w:sz="0" w:space="0" w:color="auto"/>
            <w:bottom w:val="none" w:sz="0" w:space="0" w:color="auto"/>
            <w:right w:val="none" w:sz="0" w:space="0" w:color="auto"/>
          </w:divBdr>
        </w:div>
        <w:div w:id="1844734605">
          <w:marLeft w:val="640"/>
          <w:marRight w:val="0"/>
          <w:marTop w:val="0"/>
          <w:marBottom w:val="0"/>
          <w:divBdr>
            <w:top w:val="none" w:sz="0" w:space="0" w:color="auto"/>
            <w:left w:val="none" w:sz="0" w:space="0" w:color="auto"/>
            <w:bottom w:val="none" w:sz="0" w:space="0" w:color="auto"/>
            <w:right w:val="none" w:sz="0" w:space="0" w:color="auto"/>
          </w:divBdr>
        </w:div>
        <w:div w:id="1014770422">
          <w:marLeft w:val="640"/>
          <w:marRight w:val="0"/>
          <w:marTop w:val="0"/>
          <w:marBottom w:val="0"/>
          <w:divBdr>
            <w:top w:val="none" w:sz="0" w:space="0" w:color="auto"/>
            <w:left w:val="none" w:sz="0" w:space="0" w:color="auto"/>
            <w:bottom w:val="none" w:sz="0" w:space="0" w:color="auto"/>
            <w:right w:val="none" w:sz="0" w:space="0" w:color="auto"/>
          </w:divBdr>
        </w:div>
        <w:div w:id="986671626">
          <w:marLeft w:val="640"/>
          <w:marRight w:val="0"/>
          <w:marTop w:val="0"/>
          <w:marBottom w:val="0"/>
          <w:divBdr>
            <w:top w:val="none" w:sz="0" w:space="0" w:color="auto"/>
            <w:left w:val="none" w:sz="0" w:space="0" w:color="auto"/>
            <w:bottom w:val="none" w:sz="0" w:space="0" w:color="auto"/>
            <w:right w:val="none" w:sz="0" w:space="0" w:color="auto"/>
          </w:divBdr>
        </w:div>
        <w:div w:id="644240404">
          <w:marLeft w:val="640"/>
          <w:marRight w:val="0"/>
          <w:marTop w:val="0"/>
          <w:marBottom w:val="0"/>
          <w:divBdr>
            <w:top w:val="none" w:sz="0" w:space="0" w:color="auto"/>
            <w:left w:val="none" w:sz="0" w:space="0" w:color="auto"/>
            <w:bottom w:val="none" w:sz="0" w:space="0" w:color="auto"/>
            <w:right w:val="none" w:sz="0" w:space="0" w:color="auto"/>
          </w:divBdr>
        </w:div>
        <w:div w:id="530533525">
          <w:marLeft w:val="640"/>
          <w:marRight w:val="0"/>
          <w:marTop w:val="0"/>
          <w:marBottom w:val="0"/>
          <w:divBdr>
            <w:top w:val="none" w:sz="0" w:space="0" w:color="auto"/>
            <w:left w:val="none" w:sz="0" w:space="0" w:color="auto"/>
            <w:bottom w:val="none" w:sz="0" w:space="0" w:color="auto"/>
            <w:right w:val="none" w:sz="0" w:space="0" w:color="auto"/>
          </w:divBdr>
        </w:div>
        <w:div w:id="300816001">
          <w:marLeft w:val="640"/>
          <w:marRight w:val="0"/>
          <w:marTop w:val="0"/>
          <w:marBottom w:val="0"/>
          <w:divBdr>
            <w:top w:val="none" w:sz="0" w:space="0" w:color="auto"/>
            <w:left w:val="none" w:sz="0" w:space="0" w:color="auto"/>
            <w:bottom w:val="none" w:sz="0" w:space="0" w:color="auto"/>
            <w:right w:val="none" w:sz="0" w:space="0" w:color="auto"/>
          </w:divBdr>
        </w:div>
        <w:div w:id="1505315052">
          <w:marLeft w:val="640"/>
          <w:marRight w:val="0"/>
          <w:marTop w:val="0"/>
          <w:marBottom w:val="0"/>
          <w:divBdr>
            <w:top w:val="none" w:sz="0" w:space="0" w:color="auto"/>
            <w:left w:val="none" w:sz="0" w:space="0" w:color="auto"/>
            <w:bottom w:val="none" w:sz="0" w:space="0" w:color="auto"/>
            <w:right w:val="none" w:sz="0" w:space="0" w:color="auto"/>
          </w:divBdr>
        </w:div>
        <w:div w:id="297806445">
          <w:marLeft w:val="640"/>
          <w:marRight w:val="0"/>
          <w:marTop w:val="0"/>
          <w:marBottom w:val="0"/>
          <w:divBdr>
            <w:top w:val="none" w:sz="0" w:space="0" w:color="auto"/>
            <w:left w:val="none" w:sz="0" w:space="0" w:color="auto"/>
            <w:bottom w:val="none" w:sz="0" w:space="0" w:color="auto"/>
            <w:right w:val="none" w:sz="0" w:space="0" w:color="auto"/>
          </w:divBdr>
        </w:div>
        <w:div w:id="966163875">
          <w:marLeft w:val="640"/>
          <w:marRight w:val="0"/>
          <w:marTop w:val="0"/>
          <w:marBottom w:val="0"/>
          <w:divBdr>
            <w:top w:val="none" w:sz="0" w:space="0" w:color="auto"/>
            <w:left w:val="none" w:sz="0" w:space="0" w:color="auto"/>
            <w:bottom w:val="none" w:sz="0" w:space="0" w:color="auto"/>
            <w:right w:val="none" w:sz="0" w:space="0" w:color="auto"/>
          </w:divBdr>
        </w:div>
        <w:div w:id="2026664068">
          <w:marLeft w:val="640"/>
          <w:marRight w:val="0"/>
          <w:marTop w:val="0"/>
          <w:marBottom w:val="0"/>
          <w:divBdr>
            <w:top w:val="none" w:sz="0" w:space="0" w:color="auto"/>
            <w:left w:val="none" w:sz="0" w:space="0" w:color="auto"/>
            <w:bottom w:val="none" w:sz="0" w:space="0" w:color="auto"/>
            <w:right w:val="none" w:sz="0" w:space="0" w:color="auto"/>
          </w:divBdr>
        </w:div>
        <w:div w:id="282538511">
          <w:marLeft w:val="640"/>
          <w:marRight w:val="0"/>
          <w:marTop w:val="0"/>
          <w:marBottom w:val="0"/>
          <w:divBdr>
            <w:top w:val="none" w:sz="0" w:space="0" w:color="auto"/>
            <w:left w:val="none" w:sz="0" w:space="0" w:color="auto"/>
            <w:bottom w:val="none" w:sz="0" w:space="0" w:color="auto"/>
            <w:right w:val="none" w:sz="0" w:space="0" w:color="auto"/>
          </w:divBdr>
        </w:div>
        <w:div w:id="168251638">
          <w:marLeft w:val="640"/>
          <w:marRight w:val="0"/>
          <w:marTop w:val="0"/>
          <w:marBottom w:val="0"/>
          <w:divBdr>
            <w:top w:val="none" w:sz="0" w:space="0" w:color="auto"/>
            <w:left w:val="none" w:sz="0" w:space="0" w:color="auto"/>
            <w:bottom w:val="none" w:sz="0" w:space="0" w:color="auto"/>
            <w:right w:val="none" w:sz="0" w:space="0" w:color="auto"/>
          </w:divBdr>
        </w:div>
        <w:div w:id="220406530">
          <w:marLeft w:val="640"/>
          <w:marRight w:val="0"/>
          <w:marTop w:val="0"/>
          <w:marBottom w:val="0"/>
          <w:divBdr>
            <w:top w:val="none" w:sz="0" w:space="0" w:color="auto"/>
            <w:left w:val="none" w:sz="0" w:space="0" w:color="auto"/>
            <w:bottom w:val="none" w:sz="0" w:space="0" w:color="auto"/>
            <w:right w:val="none" w:sz="0" w:space="0" w:color="auto"/>
          </w:divBdr>
        </w:div>
        <w:div w:id="358548965">
          <w:marLeft w:val="640"/>
          <w:marRight w:val="0"/>
          <w:marTop w:val="0"/>
          <w:marBottom w:val="0"/>
          <w:divBdr>
            <w:top w:val="none" w:sz="0" w:space="0" w:color="auto"/>
            <w:left w:val="none" w:sz="0" w:space="0" w:color="auto"/>
            <w:bottom w:val="none" w:sz="0" w:space="0" w:color="auto"/>
            <w:right w:val="none" w:sz="0" w:space="0" w:color="auto"/>
          </w:divBdr>
        </w:div>
        <w:div w:id="921138855">
          <w:marLeft w:val="640"/>
          <w:marRight w:val="0"/>
          <w:marTop w:val="0"/>
          <w:marBottom w:val="0"/>
          <w:divBdr>
            <w:top w:val="none" w:sz="0" w:space="0" w:color="auto"/>
            <w:left w:val="none" w:sz="0" w:space="0" w:color="auto"/>
            <w:bottom w:val="none" w:sz="0" w:space="0" w:color="auto"/>
            <w:right w:val="none" w:sz="0" w:space="0" w:color="auto"/>
          </w:divBdr>
        </w:div>
        <w:div w:id="544029334">
          <w:marLeft w:val="640"/>
          <w:marRight w:val="0"/>
          <w:marTop w:val="0"/>
          <w:marBottom w:val="0"/>
          <w:divBdr>
            <w:top w:val="none" w:sz="0" w:space="0" w:color="auto"/>
            <w:left w:val="none" w:sz="0" w:space="0" w:color="auto"/>
            <w:bottom w:val="none" w:sz="0" w:space="0" w:color="auto"/>
            <w:right w:val="none" w:sz="0" w:space="0" w:color="auto"/>
          </w:divBdr>
        </w:div>
        <w:div w:id="723143747">
          <w:marLeft w:val="640"/>
          <w:marRight w:val="0"/>
          <w:marTop w:val="0"/>
          <w:marBottom w:val="0"/>
          <w:divBdr>
            <w:top w:val="none" w:sz="0" w:space="0" w:color="auto"/>
            <w:left w:val="none" w:sz="0" w:space="0" w:color="auto"/>
            <w:bottom w:val="none" w:sz="0" w:space="0" w:color="auto"/>
            <w:right w:val="none" w:sz="0" w:space="0" w:color="auto"/>
          </w:divBdr>
        </w:div>
        <w:div w:id="995451621">
          <w:marLeft w:val="640"/>
          <w:marRight w:val="0"/>
          <w:marTop w:val="0"/>
          <w:marBottom w:val="0"/>
          <w:divBdr>
            <w:top w:val="none" w:sz="0" w:space="0" w:color="auto"/>
            <w:left w:val="none" w:sz="0" w:space="0" w:color="auto"/>
            <w:bottom w:val="none" w:sz="0" w:space="0" w:color="auto"/>
            <w:right w:val="none" w:sz="0" w:space="0" w:color="auto"/>
          </w:divBdr>
        </w:div>
        <w:div w:id="586379128">
          <w:marLeft w:val="640"/>
          <w:marRight w:val="0"/>
          <w:marTop w:val="0"/>
          <w:marBottom w:val="0"/>
          <w:divBdr>
            <w:top w:val="none" w:sz="0" w:space="0" w:color="auto"/>
            <w:left w:val="none" w:sz="0" w:space="0" w:color="auto"/>
            <w:bottom w:val="none" w:sz="0" w:space="0" w:color="auto"/>
            <w:right w:val="none" w:sz="0" w:space="0" w:color="auto"/>
          </w:divBdr>
        </w:div>
        <w:div w:id="57410418">
          <w:marLeft w:val="640"/>
          <w:marRight w:val="0"/>
          <w:marTop w:val="0"/>
          <w:marBottom w:val="0"/>
          <w:divBdr>
            <w:top w:val="none" w:sz="0" w:space="0" w:color="auto"/>
            <w:left w:val="none" w:sz="0" w:space="0" w:color="auto"/>
            <w:bottom w:val="none" w:sz="0" w:space="0" w:color="auto"/>
            <w:right w:val="none" w:sz="0" w:space="0" w:color="auto"/>
          </w:divBdr>
        </w:div>
        <w:div w:id="624888152">
          <w:marLeft w:val="640"/>
          <w:marRight w:val="0"/>
          <w:marTop w:val="0"/>
          <w:marBottom w:val="0"/>
          <w:divBdr>
            <w:top w:val="none" w:sz="0" w:space="0" w:color="auto"/>
            <w:left w:val="none" w:sz="0" w:space="0" w:color="auto"/>
            <w:bottom w:val="none" w:sz="0" w:space="0" w:color="auto"/>
            <w:right w:val="none" w:sz="0" w:space="0" w:color="auto"/>
          </w:divBdr>
        </w:div>
        <w:div w:id="2029214777">
          <w:marLeft w:val="640"/>
          <w:marRight w:val="0"/>
          <w:marTop w:val="0"/>
          <w:marBottom w:val="0"/>
          <w:divBdr>
            <w:top w:val="none" w:sz="0" w:space="0" w:color="auto"/>
            <w:left w:val="none" w:sz="0" w:space="0" w:color="auto"/>
            <w:bottom w:val="none" w:sz="0" w:space="0" w:color="auto"/>
            <w:right w:val="none" w:sz="0" w:space="0" w:color="auto"/>
          </w:divBdr>
        </w:div>
        <w:div w:id="224881682">
          <w:marLeft w:val="640"/>
          <w:marRight w:val="0"/>
          <w:marTop w:val="0"/>
          <w:marBottom w:val="0"/>
          <w:divBdr>
            <w:top w:val="none" w:sz="0" w:space="0" w:color="auto"/>
            <w:left w:val="none" w:sz="0" w:space="0" w:color="auto"/>
            <w:bottom w:val="none" w:sz="0" w:space="0" w:color="auto"/>
            <w:right w:val="none" w:sz="0" w:space="0" w:color="auto"/>
          </w:divBdr>
        </w:div>
        <w:div w:id="335232247">
          <w:marLeft w:val="640"/>
          <w:marRight w:val="0"/>
          <w:marTop w:val="0"/>
          <w:marBottom w:val="0"/>
          <w:divBdr>
            <w:top w:val="none" w:sz="0" w:space="0" w:color="auto"/>
            <w:left w:val="none" w:sz="0" w:space="0" w:color="auto"/>
            <w:bottom w:val="none" w:sz="0" w:space="0" w:color="auto"/>
            <w:right w:val="none" w:sz="0" w:space="0" w:color="auto"/>
          </w:divBdr>
        </w:div>
        <w:div w:id="1712923280">
          <w:marLeft w:val="640"/>
          <w:marRight w:val="0"/>
          <w:marTop w:val="0"/>
          <w:marBottom w:val="0"/>
          <w:divBdr>
            <w:top w:val="none" w:sz="0" w:space="0" w:color="auto"/>
            <w:left w:val="none" w:sz="0" w:space="0" w:color="auto"/>
            <w:bottom w:val="none" w:sz="0" w:space="0" w:color="auto"/>
            <w:right w:val="none" w:sz="0" w:space="0" w:color="auto"/>
          </w:divBdr>
        </w:div>
        <w:div w:id="1871721881">
          <w:marLeft w:val="640"/>
          <w:marRight w:val="0"/>
          <w:marTop w:val="0"/>
          <w:marBottom w:val="0"/>
          <w:divBdr>
            <w:top w:val="none" w:sz="0" w:space="0" w:color="auto"/>
            <w:left w:val="none" w:sz="0" w:space="0" w:color="auto"/>
            <w:bottom w:val="none" w:sz="0" w:space="0" w:color="auto"/>
            <w:right w:val="none" w:sz="0" w:space="0" w:color="auto"/>
          </w:divBdr>
        </w:div>
        <w:div w:id="1320187551">
          <w:marLeft w:val="640"/>
          <w:marRight w:val="0"/>
          <w:marTop w:val="0"/>
          <w:marBottom w:val="0"/>
          <w:divBdr>
            <w:top w:val="none" w:sz="0" w:space="0" w:color="auto"/>
            <w:left w:val="none" w:sz="0" w:space="0" w:color="auto"/>
            <w:bottom w:val="none" w:sz="0" w:space="0" w:color="auto"/>
            <w:right w:val="none" w:sz="0" w:space="0" w:color="auto"/>
          </w:divBdr>
        </w:div>
        <w:div w:id="1759592607">
          <w:marLeft w:val="640"/>
          <w:marRight w:val="0"/>
          <w:marTop w:val="0"/>
          <w:marBottom w:val="0"/>
          <w:divBdr>
            <w:top w:val="none" w:sz="0" w:space="0" w:color="auto"/>
            <w:left w:val="none" w:sz="0" w:space="0" w:color="auto"/>
            <w:bottom w:val="none" w:sz="0" w:space="0" w:color="auto"/>
            <w:right w:val="none" w:sz="0" w:space="0" w:color="auto"/>
          </w:divBdr>
        </w:div>
        <w:div w:id="550307299">
          <w:marLeft w:val="640"/>
          <w:marRight w:val="0"/>
          <w:marTop w:val="0"/>
          <w:marBottom w:val="0"/>
          <w:divBdr>
            <w:top w:val="none" w:sz="0" w:space="0" w:color="auto"/>
            <w:left w:val="none" w:sz="0" w:space="0" w:color="auto"/>
            <w:bottom w:val="none" w:sz="0" w:space="0" w:color="auto"/>
            <w:right w:val="none" w:sz="0" w:space="0" w:color="auto"/>
          </w:divBdr>
        </w:div>
        <w:div w:id="1280726823">
          <w:marLeft w:val="640"/>
          <w:marRight w:val="0"/>
          <w:marTop w:val="0"/>
          <w:marBottom w:val="0"/>
          <w:divBdr>
            <w:top w:val="none" w:sz="0" w:space="0" w:color="auto"/>
            <w:left w:val="none" w:sz="0" w:space="0" w:color="auto"/>
            <w:bottom w:val="none" w:sz="0" w:space="0" w:color="auto"/>
            <w:right w:val="none" w:sz="0" w:space="0" w:color="auto"/>
          </w:divBdr>
        </w:div>
        <w:div w:id="185991857">
          <w:marLeft w:val="640"/>
          <w:marRight w:val="0"/>
          <w:marTop w:val="0"/>
          <w:marBottom w:val="0"/>
          <w:divBdr>
            <w:top w:val="none" w:sz="0" w:space="0" w:color="auto"/>
            <w:left w:val="none" w:sz="0" w:space="0" w:color="auto"/>
            <w:bottom w:val="none" w:sz="0" w:space="0" w:color="auto"/>
            <w:right w:val="none" w:sz="0" w:space="0" w:color="auto"/>
          </w:divBdr>
        </w:div>
        <w:div w:id="1015963764">
          <w:marLeft w:val="640"/>
          <w:marRight w:val="0"/>
          <w:marTop w:val="0"/>
          <w:marBottom w:val="0"/>
          <w:divBdr>
            <w:top w:val="none" w:sz="0" w:space="0" w:color="auto"/>
            <w:left w:val="none" w:sz="0" w:space="0" w:color="auto"/>
            <w:bottom w:val="none" w:sz="0" w:space="0" w:color="auto"/>
            <w:right w:val="none" w:sz="0" w:space="0" w:color="auto"/>
          </w:divBdr>
        </w:div>
        <w:div w:id="1881092807">
          <w:marLeft w:val="640"/>
          <w:marRight w:val="0"/>
          <w:marTop w:val="0"/>
          <w:marBottom w:val="0"/>
          <w:divBdr>
            <w:top w:val="none" w:sz="0" w:space="0" w:color="auto"/>
            <w:left w:val="none" w:sz="0" w:space="0" w:color="auto"/>
            <w:bottom w:val="none" w:sz="0" w:space="0" w:color="auto"/>
            <w:right w:val="none" w:sz="0" w:space="0" w:color="auto"/>
          </w:divBdr>
        </w:div>
        <w:div w:id="519857300">
          <w:marLeft w:val="640"/>
          <w:marRight w:val="0"/>
          <w:marTop w:val="0"/>
          <w:marBottom w:val="0"/>
          <w:divBdr>
            <w:top w:val="none" w:sz="0" w:space="0" w:color="auto"/>
            <w:left w:val="none" w:sz="0" w:space="0" w:color="auto"/>
            <w:bottom w:val="none" w:sz="0" w:space="0" w:color="auto"/>
            <w:right w:val="none" w:sz="0" w:space="0" w:color="auto"/>
          </w:divBdr>
        </w:div>
        <w:div w:id="887033296">
          <w:marLeft w:val="640"/>
          <w:marRight w:val="0"/>
          <w:marTop w:val="0"/>
          <w:marBottom w:val="0"/>
          <w:divBdr>
            <w:top w:val="none" w:sz="0" w:space="0" w:color="auto"/>
            <w:left w:val="none" w:sz="0" w:space="0" w:color="auto"/>
            <w:bottom w:val="none" w:sz="0" w:space="0" w:color="auto"/>
            <w:right w:val="none" w:sz="0" w:space="0" w:color="auto"/>
          </w:divBdr>
        </w:div>
        <w:div w:id="1867668176">
          <w:marLeft w:val="640"/>
          <w:marRight w:val="0"/>
          <w:marTop w:val="0"/>
          <w:marBottom w:val="0"/>
          <w:divBdr>
            <w:top w:val="none" w:sz="0" w:space="0" w:color="auto"/>
            <w:left w:val="none" w:sz="0" w:space="0" w:color="auto"/>
            <w:bottom w:val="none" w:sz="0" w:space="0" w:color="auto"/>
            <w:right w:val="none" w:sz="0" w:space="0" w:color="auto"/>
          </w:divBdr>
        </w:div>
        <w:div w:id="2130271315">
          <w:marLeft w:val="640"/>
          <w:marRight w:val="0"/>
          <w:marTop w:val="0"/>
          <w:marBottom w:val="0"/>
          <w:divBdr>
            <w:top w:val="none" w:sz="0" w:space="0" w:color="auto"/>
            <w:left w:val="none" w:sz="0" w:space="0" w:color="auto"/>
            <w:bottom w:val="none" w:sz="0" w:space="0" w:color="auto"/>
            <w:right w:val="none" w:sz="0" w:space="0" w:color="auto"/>
          </w:divBdr>
        </w:div>
        <w:div w:id="23678187">
          <w:marLeft w:val="640"/>
          <w:marRight w:val="0"/>
          <w:marTop w:val="0"/>
          <w:marBottom w:val="0"/>
          <w:divBdr>
            <w:top w:val="none" w:sz="0" w:space="0" w:color="auto"/>
            <w:left w:val="none" w:sz="0" w:space="0" w:color="auto"/>
            <w:bottom w:val="none" w:sz="0" w:space="0" w:color="auto"/>
            <w:right w:val="none" w:sz="0" w:space="0" w:color="auto"/>
          </w:divBdr>
        </w:div>
        <w:div w:id="10647729">
          <w:marLeft w:val="640"/>
          <w:marRight w:val="0"/>
          <w:marTop w:val="0"/>
          <w:marBottom w:val="0"/>
          <w:divBdr>
            <w:top w:val="none" w:sz="0" w:space="0" w:color="auto"/>
            <w:left w:val="none" w:sz="0" w:space="0" w:color="auto"/>
            <w:bottom w:val="none" w:sz="0" w:space="0" w:color="auto"/>
            <w:right w:val="none" w:sz="0" w:space="0" w:color="auto"/>
          </w:divBdr>
        </w:div>
        <w:div w:id="1471941174">
          <w:marLeft w:val="640"/>
          <w:marRight w:val="0"/>
          <w:marTop w:val="0"/>
          <w:marBottom w:val="0"/>
          <w:divBdr>
            <w:top w:val="none" w:sz="0" w:space="0" w:color="auto"/>
            <w:left w:val="none" w:sz="0" w:space="0" w:color="auto"/>
            <w:bottom w:val="none" w:sz="0" w:space="0" w:color="auto"/>
            <w:right w:val="none" w:sz="0" w:space="0" w:color="auto"/>
          </w:divBdr>
        </w:div>
        <w:div w:id="1386946278">
          <w:marLeft w:val="640"/>
          <w:marRight w:val="0"/>
          <w:marTop w:val="0"/>
          <w:marBottom w:val="0"/>
          <w:divBdr>
            <w:top w:val="none" w:sz="0" w:space="0" w:color="auto"/>
            <w:left w:val="none" w:sz="0" w:space="0" w:color="auto"/>
            <w:bottom w:val="none" w:sz="0" w:space="0" w:color="auto"/>
            <w:right w:val="none" w:sz="0" w:space="0" w:color="auto"/>
          </w:divBdr>
        </w:div>
        <w:div w:id="1727338920">
          <w:marLeft w:val="640"/>
          <w:marRight w:val="0"/>
          <w:marTop w:val="0"/>
          <w:marBottom w:val="0"/>
          <w:divBdr>
            <w:top w:val="none" w:sz="0" w:space="0" w:color="auto"/>
            <w:left w:val="none" w:sz="0" w:space="0" w:color="auto"/>
            <w:bottom w:val="none" w:sz="0" w:space="0" w:color="auto"/>
            <w:right w:val="none" w:sz="0" w:space="0" w:color="auto"/>
          </w:divBdr>
        </w:div>
        <w:div w:id="1685934316">
          <w:marLeft w:val="640"/>
          <w:marRight w:val="0"/>
          <w:marTop w:val="0"/>
          <w:marBottom w:val="0"/>
          <w:divBdr>
            <w:top w:val="none" w:sz="0" w:space="0" w:color="auto"/>
            <w:left w:val="none" w:sz="0" w:space="0" w:color="auto"/>
            <w:bottom w:val="none" w:sz="0" w:space="0" w:color="auto"/>
            <w:right w:val="none" w:sz="0" w:space="0" w:color="auto"/>
          </w:divBdr>
        </w:div>
        <w:div w:id="321323122">
          <w:marLeft w:val="640"/>
          <w:marRight w:val="0"/>
          <w:marTop w:val="0"/>
          <w:marBottom w:val="0"/>
          <w:divBdr>
            <w:top w:val="none" w:sz="0" w:space="0" w:color="auto"/>
            <w:left w:val="none" w:sz="0" w:space="0" w:color="auto"/>
            <w:bottom w:val="none" w:sz="0" w:space="0" w:color="auto"/>
            <w:right w:val="none" w:sz="0" w:space="0" w:color="auto"/>
          </w:divBdr>
        </w:div>
        <w:div w:id="637036005">
          <w:marLeft w:val="640"/>
          <w:marRight w:val="0"/>
          <w:marTop w:val="0"/>
          <w:marBottom w:val="0"/>
          <w:divBdr>
            <w:top w:val="none" w:sz="0" w:space="0" w:color="auto"/>
            <w:left w:val="none" w:sz="0" w:space="0" w:color="auto"/>
            <w:bottom w:val="none" w:sz="0" w:space="0" w:color="auto"/>
            <w:right w:val="none" w:sz="0" w:space="0" w:color="auto"/>
          </w:divBdr>
        </w:div>
        <w:div w:id="869606266">
          <w:marLeft w:val="640"/>
          <w:marRight w:val="0"/>
          <w:marTop w:val="0"/>
          <w:marBottom w:val="0"/>
          <w:divBdr>
            <w:top w:val="none" w:sz="0" w:space="0" w:color="auto"/>
            <w:left w:val="none" w:sz="0" w:space="0" w:color="auto"/>
            <w:bottom w:val="none" w:sz="0" w:space="0" w:color="auto"/>
            <w:right w:val="none" w:sz="0" w:space="0" w:color="auto"/>
          </w:divBdr>
        </w:div>
        <w:div w:id="202640856">
          <w:marLeft w:val="640"/>
          <w:marRight w:val="0"/>
          <w:marTop w:val="0"/>
          <w:marBottom w:val="0"/>
          <w:divBdr>
            <w:top w:val="none" w:sz="0" w:space="0" w:color="auto"/>
            <w:left w:val="none" w:sz="0" w:space="0" w:color="auto"/>
            <w:bottom w:val="none" w:sz="0" w:space="0" w:color="auto"/>
            <w:right w:val="none" w:sz="0" w:space="0" w:color="auto"/>
          </w:divBdr>
        </w:div>
        <w:div w:id="829055553">
          <w:marLeft w:val="640"/>
          <w:marRight w:val="0"/>
          <w:marTop w:val="0"/>
          <w:marBottom w:val="0"/>
          <w:divBdr>
            <w:top w:val="none" w:sz="0" w:space="0" w:color="auto"/>
            <w:left w:val="none" w:sz="0" w:space="0" w:color="auto"/>
            <w:bottom w:val="none" w:sz="0" w:space="0" w:color="auto"/>
            <w:right w:val="none" w:sz="0" w:space="0" w:color="auto"/>
          </w:divBdr>
        </w:div>
        <w:div w:id="261112078">
          <w:marLeft w:val="640"/>
          <w:marRight w:val="0"/>
          <w:marTop w:val="0"/>
          <w:marBottom w:val="0"/>
          <w:divBdr>
            <w:top w:val="none" w:sz="0" w:space="0" w:color="auto"/>
            <w:left w:val="none" w:sz="0" w:space="0" w:color="auto"/>
            <w:bottom w:val="none" w:sz="0" w:space="0" w:color="auto"/>
            <w:right w:val="none" w:sz="0" w:space="0" w:color="auto"/>
          </w:divBdr>
        </w:div>
        <w:div w:id="1244529793">
          <w:marLeft w:val="640"/>
          <w:marRight w:val="0"/>
          <w:marTop w:val="0"/>
          <w:marBottom w:val="0"/>
          <w:divBdr>
            <w:top w:val="none" w:sz="0" w:space="0" w:color="auto"/>
            <w:left w:val="none" w:sz="0" w:space="0" w:color="auto"/>
            <w:bottom w:val="none" w:sz="0" w:space="0" w:color="auto"/>
            <w:right w:val="none" w:sz="0" w:space="0" w:color="auto"/>
          </w:divBdr>
        </w:div>
        <w:div w:id="1224171918">
          <w:marLeft w:val="640"/>
          <w:marRight w:val="0"/>
          <w:marTop w:val="0"/>
          <w:marBottom w:val="0"/>
          <w:divBdr>
            <w:top w:val="none" w:sz="0" w:space="0" w:color="auto"/>
            <w:left w:val="none" w:sz="0" w:space="0" w:color="auto"/>
            <w:bottom w:val="none" w:sz="0" w:space="0" w:color="auto"/>
            <w:right w:val="none" w:sz="0" w:space="0" w:color="auto"/>
          </w:divBdr>
        </w:div>
        <w:div w:id="562914951">
          <w:marLeft w:val="640"/>
          <w:marRight w:val="0"/>
          <w:marTop w:val="0"/>
          <w:marBottom w:val="0"/>
          <w:divBdr>
            <w:top w:val="none" w:sz="0" w:space="0" w:color="auto"/>
            <w:left w:val="none" w:sz="0" w:space="0" w:color="auto"/>
            <w:bottom w:val="none" w:sz="0" w:space="0" w:color="auto"/>
            <w:right w:val="none" w:sz="0" w:space="0" w:color="auto"/>
          </w:divBdr>
        </w:div>
        <w:div w:id="2058387315">
          <w:marLeft w:val="640"/>
          <w:marRight w:val="0"/>
          <w:marTop w:val="0"/>
          <w:marBottom w:val="0"/>
          <w:divBdr>
            <w:top w:val="none" w:sz="0" w:space="0" w:color="auto"/>
            <w:left w:val="none" w:sz="0" w:space="0" w:color="auto"/>
            <w:bottom w:val="none" w:sz="0" w:space="0" w:color="auto"/>
            <w:right w:val="none" w:sz="0" w:space="0" w:color="auto"/>
          </w:divBdr>
        </w:div>
        <w:div w:id="337663668">
          <w:marLeft w:val="640"/>
          <w:marRight w:val="0"/>
          <w:marTop w:val="0"/>
          <w:marBottom w:val="0"/>
          <w:divBdr>
            <w:top w:val="none" w:sz="0" w:space="0" w:color="auto"/>
            <w:left w:val="none" w:sz="0" w:space="0" w:color="auto"/>
            <w:bottom w:val="none" w:sz="0" w:space="0" w:color="auto"/>
            <w:right w:val="none" w:sz="0" w:space="0" w:color="auto"/>
          </w:divBdr>
        </w:div>
        <w:div w:id="1532300811">
          <w:marLeft w:val="640"/>
          <w:marRight w:val="0"/>
          <w:marTop w:val="0"/>
          <w:marBottom w:val="0"/>
          <w:divBdr>
            <w:top w:val="none" w:sz="0" w:space="0" w:color="auto"/>
            <w:left w:val="none" w:sz="0" w:space="0" w:color="auto"/>
            <w:bottom w:val="none" w:sz="0" w:space="0" w:color="auto"/>
            <w:right w:val="none" w:sz="0" w:space="0" w:color="auto"/>
          </w:divBdr>
        </w:div>
        <w:div w:id="1211188885">
          <w:marLeft w:val="640"/>
          <w:marRight w:val="0"/>
          <w:marTop w:val="0"/>
          <w:marBottom w:val="0"/>
          <w:divBdr>
            <w:top w:val="none" w:sz="0" w:space="0" w:color="auto"/>
            <w:left w:val="none" w:sz="0" w:space="0" w:color="auto"/>
            <w:bottom w:val="none" w:sz="0" w:space="0" w:color="auto"/>
            <w:right w:val="none" w:sz="0" w:space="0" w:color="auto"/>
          </w:divBdr>
        </w:div>
        <w:div w:id="1872527177">
          <w:marLeft w:val="640"/>
          <w:marRight w:val="0"/>
          <w:marTop w:val="0"/>
          <w:marBottom w:val="0"/>
          <w:divBdr>
            <w:top w:val="none" w:sz="0" w:space="0" w:color="auto"/>
            <w:left w:val="none" w:sz="0" w:space="0" w:color="auto"/>
            <w:bottom w:val="none" w:sz="0" w:space="0" w:color="auto"/>
            <w:right w:val="none" w:sz="0" w:space="0" w:color="auto"/>
          </w:divBdr>
        </w:div>
        <w:div w:id="1300651598">
          <w:marLeft w:val="640"/>
          <w:marRight w:val="0"/>
          <w:marTop w:val="0"/>
          <w:marBottom w:val="0"/>
          <w:divBdr>
            <w:top w:val="none" w:sz="0" w:space="0" w:color="auto"/>
            <w:left w:val="none" w:sz="0" w:space="0" w:color="auto"/>
            <w:bottom w:val="none" w:sz="0" w:space="0" w:color="auto"/>
            <w:right w:val="none" w:sz="0" w:space="0" w:color="auto"/>
          </w:divBdr>
        </w:div>
        <w:div w:id="183398072">
          <w:marLeft w:val="640"/>
          <w:marRight w:val="0"/>
          <w:marTop w:val="0"/>
          <w:marBottom w:val="0"/>
          <w:divBdr>
            <w:top w:val="none" w:sz="0" w:space="0" w:color="auto"/>
            <w:left w:val="none" w:sz="0" w:space="0" w:color="auto"/>
            <w:bottom w:val="none" w:sz="0" w:space="0" w:color="auto"/>
            <w:right w:val="none" w:sz="0" w:space="0" w:color="auto"/>
          </w:divBdr>
        </w:div>
        <w:div w:id="846869390">
          <w:marLeft w:val="640"/>
          <w:marRight w:val="0"/>
          <w:marTop w:val="0"/>
          <w:marBottom w:val="0"/>
          <w:divBdr>
            <w:top w:val="none" w:sz="0" w:space="0" w:color="auto"/>
            <w:left w:val="none" w:sz="0" w:space="0" w:color="auto"/>
            <w:bottom w:val="none" w:sz="0" w:space="0" w:color="auto"/>
            <w:right w:val="none" w:sz="0" w:space="0" w:color="auto"/>
          </w:divBdr>
        </w:div>
        <w:div w:id="1695034776">
          <w:marLeft w:val="640"/>
          <w:marRight w:val="0"/>
          <w:marTop w:val="0"/>
          <w:marBottom w:val="0"/>
          <w:divBdr>
            <w:top w:val="none" w:sz="0" w:space="0" w:color="auto"/>
            <w:left w:val="none" w:sz="0" w:space="0" w:color="auto"/>
            <w:bottom w:val="none" w:sz="0" w:space="0" w:color="auto"/>
            <w:right w:val="none" w:sz="0" w:space="0" w:color="auto"/>
          </w:divBdr>
        </w:div>
        <w:div w:id="1051072143">
          <w:marLeft w:val="640"/>
          <w:marRight w:val="0"/>
          <w:marTop w:val="0"/>
          <w:marBottom w:val="0"/>
          <w:divBdr>
            <w:top w:val="none" w:sz="0" w:space="0" w:color="auto"/>
            <w:left w:val="none" w:sz="0" w:space="0" w:color="auto"/>
            <w:bottom w:val="none" w:sz="0" w:space="0" w:color="auto"/>
            <w:right w:val="none" w:sz="0" w:space="0" w:color="auto"/>
          </w:divBdr>
        </w:div>
        <w:div w:id="148326328">
          <w:marLeft w:val="640"/>
          <w:marRight w:val="0"/>
          <w:marTop w:val="0"/>
          <w:marBottom w:val="0"/>
          <w:divBdr>
            <w:top w:val="none" w:sz="0" w:space="0" w:color="auto"/>
            <w:left w:val="none" w:sz="0" w:space="0" w:color="auto"/>
            <w:bottom w:val="none" w:sz="0" w:space="0" w:color="auto"/>
            <w:right w:val="none" w:sz="0" w:space="0" w:color="auto"/>
          </w:divBdr>
        </w:div>
        <w:div w:id="28071967">
          <w:marLeft w:val="640"/>
          <w:marRight w:val="0"/>
          <w:marTop w:val="0"/>
          <w:marBottom w:val="0"/>
          <w:divBdr>
            <w:top w:val="none" w:sz="0" w:space="0" w:color="auto"/>
            <w:left w:val="none" w:sz="0" w:space="0" w:color="auto"/>
            <w:bottom w:val="none" w:sz="0" w:space="0" w:color="auto"/>
            <w:right w:val="none" w:sz="0" w:space="0" w:color="auto"/>
          </w:divBdr>
        </w:div>
        <w:div w:id="960964023">
          <w:marLeft w:val="640"/>
          <w:marRight w:val="0"/>
          <w:marTop w:val="0"/>
          <w:marBottom w:val="0"/>
          <w:divBdr>
            <w:top w:val="none" w:sz="0" w:space="0" w:color="auto"/>
            <w:left w:val="none" w:sz="0" w:space="0" w:color="auto"/>
            <w:bottom w:val="none" w:sz="0" w:space="0" w:color="auto"/>
            <w:right w:val="none" w:sz="0" w:space="0" w:color="auto"/>
          </w:divBdr>
        </w:div>
        <w:div w:id="1869683465">
          <w:marLeft w:val="640"/>
          <w:marRight w:val="0"/>
          <w:marTop w:val="0"/>
          <w:marBottom w:val="0"/>
          <w:divBdr>
            <w:top w:val="none" w:sz="0" w:space="0" w:color="auto"/>
            <w:left w:val="none" w:sz="0" w:space="0" w:color="auto"/>
            <w:bottom w:val="none" w:sz="0" w:space="0" w:color="auto"/>
            <w:right w:val="none" w:sz="0" w:space="0" w:color="auto"/>
          </w:divBdr>
        </w:div>
        <w:div w:id="947658233">
          <w:marLeft w:val="640"/>
          <w:marRight w:val="0"/>
          <w:marTop w:val="0"/>
          <w:marBottom w:val="0"/>
          <w:divBdr>
            <w:top w:val="none" w:sz="0" w:space="0" w:color="auto"/>
            <w:left w:val="none" w:sz="0" w:space="0" w:color="auto"/>
            <w:bottom w:val="none" w:sz="0" w:space="0" w:color="auto"/>
            <w:right w:val="none" w:sz="0" w:space="0" w:color="auto"/>
          </w:divBdr>
        </w:div>
        <w:div w:id="1658417621">
          <w:marLeft w:val="640"/>
          <w:marRight w:val="0"/>
          <w:marTop w:val="0"/>
          <w:marBottom w:val="0"/>
          <w:divBdr>
            <w:top w:val="none" w:sz="0" w:space="0" w:color="auto"/>
            <w:left w:val="none" w:sz="0" w:space="0" w:color="auto"/>
            <w:bottom w:val="none" w:sz="0" w:space="0" w:color="auto"/>
            <w:right w:val="none" w:sz="0" w:space="0" w:color="auto"/>
          </w:divBdr>
        </w:div>
        <w:div w:id="371343898">
          <w:marLeft w:val="640"/>
          <w:marRight w:val="0"/>
          <w:marTop w:val="0"/>
          <w:marBottom w:val="0"/>
          <w:divBdr>
            <w:top w:val="none" w:sz="0" w:space="0" w:color="auto"/>
            <w:left w:val="none" w:sz="0" w:space="0" w:color="auto"/>
            <w:bottom w:val="none" w:sz="0" w:space="0" w:color="auto"/>
            <w:right w:val="none" w:sz="0" w:space="0" w:color="auto"/>
          </w:divBdr>
        </w:div>
        <w:div w:id="2037802600">
          <w:marLeft w:val="640"/>
          <w:marRight w:val="0"/>
          <w:marTop w:val="0"/>
          <w:marBottom w:val="0"/>
          <w:divBdr>
            <w:top w:val="none" w:sz="0" w:space="0" w:color="auto"/>
            <w:left w:val="none" w:sz="0" w:space="0" w:color="auto"/>
            <w:bottom w:val="none" w:sz="0" w:space="0" w:color="auto"/>
            <w:right w:val="none" w:sz="0" w:space="0" w:color="auto"/>
          </w:divBdr>
        </w:div>
        <w:div w:id="957637594">
          <w:marLeft w:val="640"/>
          <w:marRight w:val="0"/>
          <w:marTop w:val="0"/>
          <w:marBottom w:val="0"/>
          <w:divBdr>
            <w:top w:val="none" w:sz="0" w:space="0" w:color="auto"/>
            <w:left w:val="none" w:sz="0" w:space="0" w:color="auto"/>
            <w:bottom w:val="none" w:sz="0" w:space="0" w:color="auto"/>
            <w:right w:val="none" w:sz="0" w:space="0" w:color="auto"/>
          </w:divBdr>
        </w:div>
        <w:div w:id="1239904813">
          <w:marLeft w:val="640"/>
          <w:marRight w:val="0"/>
          <w:marTop w:val="0"/>
          <w:marBottom w:val="0"/>
          <w:divBdr>
            <w:top w:val="none" w:sz="0" w:space="0" w:color="auto"/>
            <w:left w:val="none" w:sz="0" w:space="0" w:color="auto"/>
            <w:bottom w:val="none" w:sz="0" w:space="0" w:color="auto"/>
            <w:right w:val="none" w:sz="0" w:space="0" w:color="auto"/>
          </w:divBdr>
        </w:div>
        <w:div w:id="1155954248">
          <w:marLeft w:val="640"/>
          <w:marRight w:val="0"/>
          <w:marTop w:val="0"/>
          <w:marBottom w:val="0"/>
          <w:divBdr>
            <w:top w:val="none" w:sz="0" w:space="0" w:color="auto"/>
            <w:left w:val="none" w:sz="0" w:space="0" w:color="auto"/>
            <w:bottom w:val="none" w:sz="0" w:space="0" w:color="auto"/>
            <w:right w:val="none" w:sz="0" w:space="0" w:color="auto"/>
          </w:divBdr>
        </w:div>
        <w:div w:id="1408072054">
          <w:marLeft w:val="640"/>
          <w:marRight w:val="0"/>
          <w:marTop w:val="0"/>
          <w:marBottom w:val="0"/>
          <w:divBdr>
            <w:top w:val="none" w:sz="0" w:space="0" w:color="auto"/>
            <w:left w:val="none" w:sz="0" w:space="0" w:color="auto"/>
            <w:bottom w:val="none" w:sz="0" w:space="0" w:color="auto"/>
            <w:right w:val="none" w:sz="0" w:space="0" w:color="auto"/>
          </w:divBdr>
        </w:div>
        <w:div w:id="1647126339">
          <w:marLeft w:val="640"/>
          <w:marRight w:val="0"/>
          <w:marTop w:val="0"/>
          <w:marBottom w:val="0"/>
          <w:divBdr>
            <w:top w:val="none" w:sz="0" w:space="0" w:color="auto"/>
            <w:left w:val="none" w:sz="0" w:space="0" w:color="auto"/>
            <w:bottom w:val="none" w:sz="0" w:space="0" w:color="auto"/>
            <w:right w:val="none" w:sz="0" w:space="0" w:color="auto"/>
          </w:divBdr>
        </w:div>
        <w:div w:id="1394618910">
          <w:marLeft w:val="640"/>
          <w:marRight w:val="0"/>
          <w:marTop w:val="0"/>
          <w:marBottom w:val="0"/>
          <w:divBdr>
            <w:top w:val="none" w:sz="0" w:space="0" w:color="auto"/>
            <w:left w:val="none" w:sz="0" w:space="0" w:color="auto"/>
            <w:bottom w:val="none" w:sz="0" w:space="0" w:color="auto"/>
            <w:right w:val="none" w:sz="0" w:space="0" w:color="auto"/>
          </w:divBdr>
        </w:div>
        <w:div w:id="1076634094">
          <w:marLeft w:val="640"/>
          <w:marRight w:val="0"/>
          <w:marTop w:val="0"/>
          <w:marBottom w:val="0"/>
          <w:divBdr>
            <w:top w:val="none" w:sz="0" w:space="0" w:color="auto"/>
            <w:left w:val="none" w:sz="0" w:space="0" w:color="auto"/>
            <w:bottom w:val="none" w:sz="0" w:space="0" w:color="auto"/>
            <w:right w:val="none" w:sz="0" w:space="0" w:color="auto"/>
          </w:divBdr>
        </w:div>
        <w:div w:id="739717530">
          <w:marLeft w:val="640"/>
          <w:marRight w:val="0"/>
          <w:marTop w:val="0"/>
          <w:marBottom w:val="0"/>
          <w:divBdr>
            <w:top w:val="none" w:sz="0" w:space="0" w:color="auto"/>
            <w:left w:val="none" w:sz="0" w:space="0" w:color="auto"/>
            <w:bottom w:val="none" w:sz="0" w:space="0" w:color="auto"/>
            <w:right w:val="none" w:sz="0" w:space="0" w:color="auto"/>
          </w:divBdr>
        </w:div>
        <w:div w:id="1850217546">
          <w:marLeft w:val="640"/>
          <w:marRight w:val="0"/>
          <w:marTop w:val="0"/>
          <w:marBottom w:val="0"/>
          <w:divBdr>
            <w:top w:val="none" w:sz="0" w:space="0" w:color="auto"/>
            <w:left w:val="none" w:sz="0" w:space="0" w:color="auto"/>
            <w:bottom w:val="none" w:sz="0" w:space="0" w:color="auto"/>
            <w:right w:val="none" w:sz="0" w:space="0" w:color="auto"/>
          </w:divBdr>
        </w:div>
        <w:div w:id="1585529819">
          <w:marLeft w:val="640"/>
          <w:marRight w:val="0"/>
          <w:marTop w:val="0"/>
          <w:marBottom w:val="0"/>
          <w:divBdr>
            <w:top w:val="none" w:sz="0" w:space="0" w:color="auto"/>
            <w:left w:val="none" w:sz="0" w:space="0" w:color="auto"/>
            <w:bottom w:val="none" w:sz="0" w:space="0" w:color="auto"/>
            <w:right w:val="none" w:sz="0" w:space="0" w:color="auto"/>
          </w:divBdr>
        </w:div>
        <w:div w:id="1176648704">
          <w:marLeft w:val="640"/>
          <w:marRight w:val="0"/>
          <w:marTop w:val="0"/>
          <w:marBottom w:val="0"/>
          <w:divBdr>
            <w:top w:val="none" w:sz="0" w:space="0" w:color="auto"/>
            <w:left w:val="none" w:sz="0" w:space="0" w:color="auto"/>
            <w:bottom w:val="none" w:sz="0" w:space="0" w:color="auto"/>
            <w:right w:val="none" w:sz="0" w:space="0" w:color="auto"/>
          </w:divBdr>
        </w:div>
        <w:div w:id="1840344973">
          <w:marLeft w:val="640"/>
          <w:marRight w:val="0"/>
          <w:marTop w:val="0"/>
          <w:marBottom w:val="0"/>
          <w:divBdr>
            <w:top w:val="none" w:sz="0" w:space="0" w:color="auto"/>
            <w:left w:val="none" w:sz="0" w:space="0" w:color="auto"/>
            <w:bottom w:val="none" w:sz="0" w:space="0" w:color="auto"/>
            <w:right w:val="none" w:sz="0" w:space="0" w:color="auto"/>
          </w:divBdr>
        </w:div>
        <w:div w:id="595596202">
          <w:marLeft w:val="640"/>
          <w:marRight w:val="0"/>
          <w:marTop w:val="0"/>
          <w:marBottom w:val="0"/>
          <w:divBdr>
            <w:top w:val="none" w:sz="0" w:space="0" w:color="auto"/>
            <w:left w:val="none" w:sz="0" w:space="0" w:color="auto"/>
            <w:bottom w:val="none" w:sz="0" w:space="0" w:color="auto"/>
            <w:right w:val="none" w:sz="0" w:space="0" w:color="auto"/>
          </w:divBdr>
        </w:div>
        <w:div w:id="1787195117">
          <w:marLeft w:val="640"/>
          <w:marRight w:val="0"/>
          <w:marTop w:val="0"/>
          <w:marBottom w:val="0"/>
          <w:divBdr>
            <w:top w:val="none" w:sz="0" w:space="0" w:color="auto"/>
            <w:left w:val="none" w:sz="0" w:space="0" w:color="auto"/>
            <w:bottom w:val="none" w:sz="0" w:space="0" w:color="auto"/>
            <w:right w:val="none" w:sz="0" w:space="0" w:color="auto"/>
          </w:divBdr>
        </w:div>
        <w:div w:id="685518703">
          <w:marLeft w:val="640"/>
          <w:marRight w:val="0"/>
          <w:marTop w:val="0"/>
          <w:marBottom w:val="0"/>
          <w:divBdr>
            <w:top w:val="none" w:sz="0" w:space="0" w:color="auto"/>
            <w:left w:val="none" w:sz="0" w:space="0" w:color="auto"/>
            <w:bottom w:val="none" w:sz="0" w:space="0" w:color="auto"/>
            <w:right w:val="none" w:sz="0" w:space="0" w:color="auto"/>
          </w:divBdr>
        </w:div>
        <w:div w:id="1473869036">
          <w:marLeft w:val="640"/>
          <w:marRight w:val="0"/>
          <w:marTop w:val="0"/>
          <w:marBottom w:val="0"/>
          <w:divBdr>
            <w:top w:val="none" w:sz="0" w:space="0" w:color="auto"/>
            <w:left w:val="none" w:sz="0" w:space="0" w:color="auto"/>
            <w:bottom w:val="none" w:sz="0" w:space="0" w:color="auto"/>
            <w:right w:val="none" w:sz="0" w:space="0" w:color="auto"/>
          </w:divBdr>
        </w:div>
        <w:div w:id="996153592">
          <w:marLeft w:val="640"/>
          <w:marRight w:val="0"/>
          <w:marTop w:val="0"/>
          <w:marBottom w:val="0"/>
          <w:divBdr>
            <w:top w:val="none" w:sz="0" w:space="0" w:color="auto"/>
            <w:left w:val="none" w:sz="0" w:space="0" w:color="auto"/>
            <w:bottom w:val="none" w:sz="0" w:space="0" w:color="auto"/>
            <w:right w:val="none" w:sz="0" w:space="0" w:color="auto"/>
          </w:divBdr>
        </w:div>
        <w:div w:id="1930305621">
          <w:marLeft w:val="640"/>
          <w:marRight w:val="0"/>
          <w:marTop w:val="0"/>
          <w:marBottom w:val="0"/>
          <w:divBdr>
            <w:top w:val="none" w:sz="0" w:space="0" w:color="auto"/>
            <w:left w:val="none" w:sz="0" w:space="0" w:color="auto"/>
            <w:bottom w:val="none" w:sz="0" w:space="0" w:color="auto"/>
            <w:right w:val="none" w:sz="0" w:space="0" w:color="auto"/>
          </w:divBdr>
        </w:div>
        <w:div w:id="1568223540">
          <w:marLeft w:val="640"/>
          <w:marRight w:val="0"/>
          <w:marTop w:val="0"/>
          <w:marBottom w:val="0"/>
          <w:divBdr>
            <w:top w:val="none" w:sz="0" w:space="0" w:color="auto"/>
            <w:left w:val="none" w:sz="0" w:space="0" w:color="auto"/>
            <w:bottom w:val="none" w:sz="0" w:space="0" w:color="auto"/>
            <w:right w:val="none" w:sz="0" w:space="0" w:color="auto"/>
          </w:divBdr>
        </w:div>
        <w:div w:id="588078483">
          <w:marLeft w:val="640"/>
          <w:marRight w:val="0"/>
          <w:marTop w:val="0"/>
          <w:marBottom w:val="0"/>
          <w:divBdr>
            <w:top w:val="none" w:sz="0" w:space="0" w:color="auto"/>
            <w:left w:val="none" w:sz="0" w:space="0" w:color="auto"/>
            <w:bottom w:val="none" w:sz="0" w:space="0" w:color="auto"/>
            <w:right w:val="none" w:sz="0" w:space="0" w:color="auto"/>
          </w:divBdr>
        </w:div>
        <w:div w:id="2025327313">
          <w:marLeft w:val="640"/>
          <w:marRight w:val="0"/>
          <w:marTop w:val="0"/>
          <w:marBottom w:val="0"/>
          <w:divBdr>
            <w:top w:val="none" w:sz="0" w:space="0" w:color="auto"/>
            <w:left w:val="none" w:sz="0" w:space="0" w:color="auto"/>
            <w:bottom w:val="none" w:sz="0" w:space="0" w:color="auto"/>
            <w:right w:val="none" w:sz="0" w:space="0" w:color="auto"/>
          </w:divBdr>
        </w:div>
        <w:div w:id="1936592530">
          <w:marLeft w:val="640"/>
          <w:marRight w:val="0"/>
          <w:marTop w:val="0"/>
          <w:marBottom w:val="0"/>
          <w:divBdr>
            <w:top w:val="none" w:sz="0" w:space="0" w:color="auto"/>
            <w:left w:val="none" w:sz="0" w:space="0" w:color="auto"/>
            <w:bottom w:val="none" w:sz="0" w:space="0" w:color="auto"/>
            <w:right w:val="none" w:sz="0" w:space="0" w:color="auto"/>
          </w:divBdr>
        </w:div>
        <w:div w:id="1902062595">
          <w:marLeft w:val="640"/>
          <w:marRight w:val="0"/>
          <w:marTop w:val="0"/>
          <w:marBottom w:val="0"/>
          <w:divBdr>
            <w:top w:val="none" w:sz="0" w:space="0" w:color="auto"/>
            <w:left w:val="none" w:sz="0" w:space="0" w:color="auto"/>
            <w:bottom w:val="none" w:sz="0" w:space="0" w:color="auto"/>
            <w:right w:val="none" w:sz="0" w:space="0" w:color="auto"/>
          </w:divBdr>
        </w:div>
        <w:div w:id="63995377">
          <w:marLeft w:val="640"/>
          <w:marRight w:val="0"/>
          <w:marTop w:val="0"/>
          <w:marBottom w:val="0"/>
          <w:divBdr>
            <w:top w:val="none" w:sz="0" w:space="0" w:color="auto"/>
            <w:left w:val="none" w:sz="0" w:space="0" w:color="auto"/>
            <w:bottom w:val="none" w:sz="0" w:space="0" w:color="auto"/>
            <w:right w:val="none" w:sz="0" w:space="0" w:color="auto"/>
          </w:divBdr>
        </w:div>
        <w:div w:id="738014357">
          <w:marLeft w:val="640"/>
          <w:marRight w:val="0"/>
          <w:marTop w:val="0"/>
          <w:marBottom w:val="0"/>
          <w:divBdr>
            <w:top w:val="none" w:sz="0" w:space="0" w:color="auto"/>
            <w:left w:val="none" w:sz="0" w:space="0" w:color="auto"/>
            <w:bottom w:val="none" w:sz="0" w:space="0" w:color="auto"/>
            <w:right w:val="none" w:sz="0" w:space="0" w:color="auto"/>
          </w:divBdr>
        </w:div>
        <w:div w:id="1520198690">
          <w:marLeft w:val="640"/>
          <w:marRight w:val="0"/>
          <w:marTop w:val="0"/>
          <w:marBottom w:val="0"/>
          <w:divBdr>
            <w:top w:val="none" w:sz="0" w:space="0" w:color="auto"/>
            <w:left w:val="none" w:sz="0" w:space="0" w:color="auto"/>
            <w:bottom w:val="none" w:sz="0" w:space="0" w:color="auto"/>
            <w:right w:val="none" w:sz="0" w:space="0" w:color="auto"/>
          </w:divBdr>
        </w:div>
        <w:div w:id="250821954">
          <w:marLeft w:val="640"/>
          <w:marRight w:val="0"/>
          <w:marTop w:val="0"/>
          <w:marBottom w:val="0"/>
          <w:divBdr>
            <w:top w:val="none" w:sz="0" w:space="0" w:color="auto"/>
            <w:left w:val="none" w:sz="0" w:space="0" w:color="auto"/>
            <w:bottom w:val="none" w:sz="0" w:space="0" w:color="auto"/>
            <w:right w:val="none" w:sz="0" w:space="0" w:color="auto"/>
          </w:divBdr>
        </w:div>
        <w:div w:id="728386347">
          <w:marLeft w:val="640"/>
          <w:marRight w:val="0"/>
          <w:marTop w:val="0"/>
          <w:marBottom w:val="0"/>
          <w:divBdr>
            <w:top w:val="none" w:sz="0" w:space="0" w:color="auto"/>
            <w:left w:val="none" w:sz="0" w:space="0" w:color="auto"/>
            <w:bottom w:val="none" w:sz="0" w:space="0" w:color="auto"/>
            <w:right w:val="none" w:sz="0" w:space="0" w:color="auto"/>
          </w:divBdr>
        </w:div>
        <w:div w:id="1561011972">
          <w:marLeft w:val="640"/>
          <w:marRight w:val="0"/>
          <w:marTop w:val="0"/>
          <w:marBottom w:val="0"/>
          <w:divBdr>
            <w:top w:val="none" w:sz="0" w:space="0" w:color="auto"/>
            <w:left w:val="none" w:sz="0" w:space="0" w:color="auto"/>
            <w:bottom w:val="none" w:sz="0" w:space="0" w:color="auto"/>
            <w:right w:val="none" w:sz="0" w:space="0" w:color="auto"/>
          </w:divBdr>
        </w:div>
        <w:div w:id="1559392562">
          <w:marLeft w:val="640"/>
          <w:marRight w:val="0"/>
          <w:marTop w:val="0"/>
          <w:marBottom w:val="0"/>
          <w:divBdr>
            <w:top w:val="none" w:sz="0" w:space="0" w:color="auto"/>
            <w:left w:val="none" w:sz="0" w:space="0" w:color="auto"/>
            <w:bottom w:val="none" w:sz="0" w:space="0" w:color="auto"/>
            <w:right w:val="none" w:sz="0" w:space="0" w:color="auto"/>
          </w:divBdr>
        </w:div>
        <w:div w:id="830829720">
          <w:marLeft w:val="640"/>
          <w:marRight w:val="0"/>
          <w:marTop w:val="0"/>
          <w:marBottom w:val="0"/>
          <w:divBdr>
            <w:top w:val="none" w:sz="0" w:space="0" w:color="auto"/>
            <w:left w:val="none" w:sz="0" w:space="0" w:color="auto"/>
            <w:bottom w:val="none" w:sz="0" w:space="0" w:color="auto"/>
            <w:right w:val="none" w:sz="0" w:space="0" w:color="auto"/>
          </w:divBdr>
        </w:div>
        <w:div w:id="650911128">
          <w:marLeft w:val="640"/>
          <w:marRight w:val="0"/>
          <w:marTop w:val="0"/>
          <w:marBottom w:val="0"/>
          <w:divBdr>
            <w:top w:val="none" w:sz="0" w:space="0" w:color="auto"/>
            <w:left w:val="none" w:sz="0" w:space="0" w:color="auto"/>
            <w:bottom w:val="none" w:sz="0" w:space="0" w:color="auto"/>
            <w:right w:val="none" w:sz="0" w:space="0" w:color="auto"/>
          </w:divBdr>
        </w:div>
        <w:div w:id="1687827324">
          <w:marLeft w:val="640"/>
          <w:marRight w:val="0"/>
          <w:marTop w:val="0"/>
          <w:marBottom w:val="0"/>
          <w:divBdr>
            <w:top w:val="none" w:sz="0" w:space="0" w:color="auto"/>
            <w:left w:val="none" w:sz="0" w:space="0" w:color="auto"/>
            <w:bottom w:val="none" w:sz="0" w:space="0" w:color="auto"/>
            <w:right w:val="none" w:sz="0" w:space="0" w:color="auto"/>
          </w:divBdr>
        </w:div>
        <w:div w:id="1136949276">
          <w:marLeft w:val="640"/>
          <w:marRight w:val="0"/>
          <w:marTop w:val="0"/>
          <w:marBottom w:val="0"/>
          <w:divBdr>
            <w:top w:val="none" w:sz="0" w:space="0" w:color="auto"/>
            <w:left w:val="none" w:sz="0" w:space="0" w:color="auto"/>
            <w:bottom w:val="none" w:sz="0" w:space="0" w:color="auto"/>
            <w:right w:val="none" w:sz="0" w:space="0" w:color="auto"/>
          </w:divBdr>
        </w:div>
        <w:div w:id="89351069">
          <w:marLeft w:val="640"/>
          <w:marRight w:val="0"/>
          <w:marTop w:val="0"/>
          <w:marBottom w:val="0"/>
          <w:divBdr>
            <w:top w:val="none" w:sz="0" w:space="0" w:color="auto"/>
            <w:left w:val="none" w:sz="0" w:space="0" w:color="auto"/>
            <w:bottom w:val="none" w:sz="0" w:space="0" w:color="auto"/>
            <w:right w:val="none" w:sz="0" w:space="0" w:color="auto"/>
          </w:divBdr>
        </w:div>
        <w:div w:id="533813773">
          <w:marLeft w:val="640"/>
          <w:marRight w:val="0"/>
          <w:marTop w:val="0"/>
          <w:marBottom w:val="0"/>
          <w:divBdr>
            <w:top w:val="none" w:sz="0" w:space="0" w:color="auto"/>
            <w:left w:val="none" w:sz="0" w:space="0" w:color="auto"/>
            <w:bottom w:val="none" w:sz="0" w:space="0" w:color="auto"/>
            <w:right w:val="none" w:sz="0" w:space="0" w:color="auto"/>
          </w:divBdr>
        </w:div>
        <w:div w:id="1362703514">
          <w:marLeft w:val="640"/>
          <w:marRight w:val="0"/>
          <w:marTop w:val="0"/>
          <w:marBottom w:val="0"/>
          <w:divBdr>
            <w:top w:val="none" w:sz="0" w:space="0" w:color="auto"/>
            <w:left w:val="none" w:sz="0" w:space="0" w:color="auto"/>
            <w:bottom w:val="none" w:sz="0" w:space="0" w:color="auto"/>
            <w:right w:val="none" w:sz="0" w:space="0" w:color="auto"/>
          </w:divBdr>
        </w:div>
        <w:div w:id="2108453572">
          <w:marLeft w:val="640"/>
          <w:marRight w:val="0"/>
          <w:marTop w:val="0"/>
          <w:marBottom w:val="0"/>
          <w:divBdr>
            <w:top w:val="none" w:sz="0" w:space="0" w:color="auto"/>
            <w:left w:val="none" w:sz="0" w:space="0" w:color="auto"/>
            <w:bottom w:val="none" w:sz="0" w:space="0" w:color="auto"/>
            <w:right w:val="none" w:sz="0" w:space="0" w:color="auto"/>
          </w:divBdr>
        </w:div>
        <w:div w:id="1769620950">
          <w:marLeft w:val="640"/>
          <w:marRight w:val="0"/>
          <w:marTop w:val="0"/>
          <w:marBottom w:val="0"/>
          <w:divBdr>
            <w:top w:val="none" w:sz="0" w:space="0" w:color="auto"/>
            <w:left w:val="none" w:sz="0" w:space="0" w:color="auto"/>
            <w:bottom w:val="none" w:sz="0" w:space="0" w:color="auto"/>
            <w:right w:val="none" w:sz="0" w:space="0" w:color="auto"/>
          </w:divBdr>
        </w:div>
        <w:div w:id="999390067">
          <w:marLeft w:val="640"/>
          <w:marRight w:val="0"/>
          <w:marTop w:val="0"/>
          <w:marBottom w:val="0"/>
          <w:divBdr>
            <w:top w:val="none" w:sz="0" w:space="0" w:color="auto"/>
            <w:left w:val="none" w:sz="0" w:space="0" w:color="auto"/>
            <w:bottom w:val="none" w:sz="0" w:space="0" w:color="auto"/>
            <w:right w:val="none" w:sz="0" w:space="0" w:color="auto"/>
          </w:divBdr>
        </w:div>
        <w:div w:id="640382238">
          <w:marLeft w:val="640"/>
          <w:marRight w:val="0"/>
          <w:marTop w:val="0"/>
          <w:marBottom w:val="0"/>
          <w:divBdr>
            <w:top w:val="none" w:sz="0" w:space="0" w:color="auto"/>
            <w:left w:val="none" w:sz="0" w:space="0" w:color="auto"/>
            <w:bottom w:val="none" w:sz="0" w:space="0" w:color="auto"/>
            <w:right w:val="none" w:sz="0" w:space="0" w:color="auto"/>
          </w:divBdr>
        </w:div>
        <w:div w:id="795374085">
          <w:marLeft w:val="640"/>
          <w:marRight w:val="0"/>
          <w:marTop w:val="0"/>
          <w:marBottom w:val="0"/>
          <w:divBdr>
            <w:top w:val="none" w:sz="0" w:space="0" w:color="auto"/>
            <w:left w:val="none" w:sz="0" w:space="0" w:color="auto"/>
            <w:bottom w:val="none" w:sz="0" w:space="0" w:color="auto"/>
            <w:right w:val="none" w:sz="0" w:space="0" w:color="auto"/>
          </w:divBdr>
        </w:div>
        <w:div w:id="1556237838">
          <w:marLeft w:val="640"/>
          <w:marRight w:val="0"/>
          <w:marTop w:val="0"/>
          <w:marBottom w:val="0"/>
          <w:divBdr>
            <w:top w:val="none" w:sz="0" w:space="0" w:color="auto"/>
            <w:left w:val="none" w:sz="0" w:space="0" w:color="auto"/>
            <w:bottom w:val="none" w:sz="0" w:space="0" w:color="auto"/>
            <w:right w:val="none" w:sz="0" w:space="0" w:color="auto"/>
          </w:divBdr>
        </w:div>
        <w:div w:id="2116629426">
          <w:marLeft w:val="640"/>
          <w:marRight w:val="0"/>
          <w:marTop w:val="0"/>
          <w:marBottom w:val="0"/>
          <w:divBdr>
            <w:top w:val="none" w:sz="0" w:space="0" w:color="auto"/>
            <w:left w:val="none" w:sz="0" w:space="0" w:color="auto"/>
            <w:bottom w:val="none" w:sz="0" w:space="0" w:color="auto"/>
            <w:right w:val="none" w:sz="0" w:space="0" w:color="auto"/>
          </w:divBdr>
        </w:div>
        <w:div w:id="1051073872">
          <w:marLeft w:val="640"/>
          <w:marRight w:val="0"/>
          <w:marTop w:val="0"/>
          <w:marBottom w:val="0"/>
          <w:divBdr>
            <w:top w:val="none" w:sz="0" w:space="0" w:color="auto"/>
            <w:left w:val="none" w:sz="0" w:space="0" w:color="auto"/>
            <w:bottom w:val="none" w:sz="0" w:space="0" w:color="auto"/>
            <w:right w:val="none" w:sz="0" w:space="0" w:color="auto"/>
          </w:divBdr>
        </w:div>
        <w:div w:id="635184039">
          <w:marLeft w:val="640"/>
          <w:marRight w:val="0"/>
          <w:marTop w:val="0"/>
          <w:marBottom w:val="0"/>
          <w:divBdr>
            <w:top w:val="none" w:sz="0" w:space="0" w:color="auto"/>
            <w:left w:val="none" w:sz="0" w:space="0" w:color="auto"/>
            <w:bottom w:val="none" w:sz="0" w:space="0" w:color="auto"/>
            <w:right w:val="none" w:sz="0" w:space="0" w:color="auto"/>
          </w:divBdr>
        </w:div>
        <w:div w:id="1233151382">
          <w:marLeft w:val="640"/>
          <w:marRight w:val="0"/>
          <w:marTop w:val="0"/>
          <w:marBottom w:val="0"/>
          <w:divBdr>
            <w:top w:val="none" w:sz="0" w:space="0" w:color="auto"/>
            <w:left w:val="none" w:sz="0" w:space="0" w:color="auto"/>
            <w:bottom w:val="none" w:sz="0" w:space="0" w:color="auto"/>
            <w:right w:val="none" w:sz="0" w:space="0" w:color="auto"/>
          </w:divBdr>
        </w:div>
        <w:div w:id="1379277350">
          <w:marLeft w:val="640"/>
          <w:marRight w:val="0"/>
          <w:marTop w:val="0"/>
          <w:marBottom w:val="0"/>
          <w:divBdr>
            <w:top w:val="none" w:sz="0" w:space="0" w:color="auto"/>
            <w:left w:val="none" w:sz="0" w:space="0" w:color="auto"/>
            <w:bottom w:val="none" w:sz="0" w:space="0" w:color="auto"/>
            <w:right w:val="none" w:sz="0" w:space="0" w:color="auto"/>
          </w:divBdr>
        </w:div>
        <w:div w:id="886256849">
          <w:marLeft w:val="640"/>
          <w:marRight w:val="0"/>
          <w:marTop w:val="0"/>
          <w:marBottom w:val="0"/>
          <w:divBdr>
            <w:top w:val="none" w:sz="0" w:space="0" w:color="auto"/>
            <w:left w:val="none" w:sz="0" w:space="0" w:color="auto"/>
            <w:bottom w:val="none" w:sz="0" w:space="0" w:color="auto"/>
            <w:right w:val="none" w:sz="0" w:space="0" w:color="auto"/>
          </w:divBdr>
        </w:div>
        <w:div w:id="1151943218">
          <w:marLeft w:val="640"/>
          <w:marRight w:val="0"/>
          <w:marTop w:val="0"/>
          <w:marBottom w:val="0"/>
          <w:divBdr>
            <w:top w:val="none" w:sz="0" w:space="0" w:color="auto"/>
            <w:left w:val="none" w:sz="0" w:space="0" w:color="auto"/>
            <w:bottom w:val="none" w:sz="0" w:space="0" w:color="auto"/>
            <w:right w:val="none" w:sz="0" w:space="0" w:color="auto"/>
          </w:divBdr>
        </w:div>
        <w:div w:id="160002737">
          <w:marLeft w:val="640"/>
          <w:marRight w:val="0"/>
          <w:marTop w:val="0"/>
          <w:marBottom w:val="0"/>
          <w:divBdr>
            <w:top w:val="none" w:sz="0" w:space="0" w:color="auto"/>
            <w:left w:val="none" w:sz="0" w:space="0" w:color="auto"/>
            <w:bottom w:val="none" w:sz="0" w:space="0" w:color="auto"/>
            <w:right w:val="none" w:sz="0" w:space="0" w:color="auto"/>
          </w:divBdr>
        </w:div>
      </w:divsChild>
    </w:div>
    <w:div w:id="441537645">
      <w:bodyDiv w:val="1"/>
      <w:marLeft w:val="0"/>
      <w:marRight w:val="0"/>
      <w:marTop w:val="0"/>
      <w:marBottom w:val="0"/>
      <w:divBdr>
        <w:top w:val="none" w:sz="0" w:space="0" w:color="auto"/>
        <w:left w:val="none" w:sz="0" w:space="0" w:color="auto"/>
        <w:bottom w:val="none" w:sz="0" w:space="0" w:color="auto"/>
        <w:right w:val="none" w:sz="0" w:space="0" w:color="auto"/>
      </w:divBdr>
      <w:divsChild>
        <w:div w:id="1216116422">
          <w:marLeft w:val="640"/>
          <w:marRight w:val="0"/>
          <w:marTop w:val="0"/>
          <w:marBottom w:val="0"/>
          <w:divBdr>
            <w:top w:val="none" w:sz="0" w:space="0" w:color="auto"/>
            <w:left w:val="none" w:sz="0" w:space="0" w:color="auto"/>
            <w:bottom w:val="none" w:sz="0" w:space="0" w:color="auto"/>
            <w:right w:val="none" w:sz="0" w:space="0" w:color="auto"/>
          </w:divBdr>
        </w:div>
        <w:div w:id="749624109">
          <w:marLeft w:val="640"/>
          <w:marRight w:val="0"/>
          <w:marTop w:val="0"/>
          <w:marBottom w:val="0"/>
          <w:divBdr>
            <w:top w:val="none" w:sz="0" w:space="0" w:color="auto"/>
            <w:left w:val="none" w:sz="0" w:space="0" w:color="auto"/>
            <w:bottom w:val="none" w:sz="0" w:space="0" w:color="auto"/>
            <w:right w:val="none" w:sz="0" w:space="0" w:color="auto"/>
          </w:divBdr>
        </w:div>
        <w:div w:id="1976981451">
          <w:marLeft w:val="640"/>
          <w:marRight w:val="0"/>
          <w:marTop w:val="0"/>
          <w:marBottom w:val="0"/>
          <w:divBdr>
            <w:top w:val="none" w:sz="0" w:space="0" w:color="auto"/>
            <w:left w:val="none" w:sz="0" w:space="0" w:color="auto"/>
            <w:bottom w:val="none" w:sz="0" w:space="0" w:color="auto"/>
            <w:right w:val="none" w:sz="0" w:space="0" w:color="auto"/>
          </w:divBdr>
        </w:div>
        <w:div w:id="518351092">
          <w:marLeft w:val="640"/>
          <w:marRight w:val="0"/>
          <w:marTop w:val="0"/>
          <w:marBottom w:val="0"/>
          <w:divBdr>
            <w:top w:val="none" w:sz="0" w:space="0" w:color="auto"/>
            <w:left w:val="none" w:sz="0" w:space="0" w:color="auto"/>
            <w:bottom w:val="none" w:sz="0" w:space="0" w:color="auto"/>
            <w:right w:val="none" w:sz="0" w:space="0" w:color="auto"/>
          </w:divBdr>
        </w:div>
        <w:div w:id="2105413737">
          <w:marLeft w:val="640"/>
          <w:marRight w:val="0"/>
          <w:marTop w:val="0"/>
          <w:marBottom w:val="0"/>
          <w:divBdr>
            <w:top w:val="none" w:sz="0" w:space="0" w:color="auto"/>
            <w:left w:val="none" w:sz="0" w:space="0" w:color="auto"/>
            <w:bottom w:val="none" w:sz="0" w:space="0" w:color="auto"/>
            <w:right w:val="none" w:sz="0" w:space="0" w:color="auto"/>
          </w:divBdr>
        </w:div>
        <w:div w:id="126439138">
          <w:marLeft w:val="640"/>
          <w:marRight w:val="0"/>
          <w:marTop w:val="0"/>
          <w:marBottom w:val="0"/>
          <w:divBdr>
            <w:top w:val="none" w:sz="0" w:space="0" w:color="auto"/>
            <w:left w:val="none" w:sz="0" w:space="0" w:color="auto"/>
            <w:bottom w:val="none" w:sz="0" w:space="0" w:color="auto"/>
            <w:right w:val="none" w:sz="0" w:space="0" w:color="auto"/>
          </w:divBdr>
        </w:div>
        <w:div w:id="1210416544">
          <w:marLeft w:val="640"/>
          <w:marRight w:val="0"/>
          <w:marTop w:val="0"/>
          <w:marBottom w:val="0"/>
          <w:divBdr>
            <w:top w:val="none" w:sz="0" w:space="0" w:color="auto"/>
            <w:left w:val="none" w:sz="0" w:space="0" w:color="auto"/>
            <w:bottom w:val="none" w:sz="0" w:space="0" w:color="auto"/>
            <w:right w:val="none" w:sz="0" w:space="0" w:color="auto"/>
          </w:divBdr>
        </w:div>
        <w:div w:id="83916896">
          <w:marLeft w:val="640"/>
          <w:marRight w:val="0"/>
          <w:marTop w:val="0"/>
          <w:marBottom w:val="0"/>
          <w:divBdr>
            <w:top w:val="none" w:sz="0" w:space="0" w:color="auto"/>
            <w:left w:val="none" w:sz="0" w:space="0" w:color="auto"/>
            <w:bottom w:val="none" w:sz="0" w:space="0" w:color="auto"/>
            <w:right w:val="none" w:sz="0" w:space="0" w:color="auto"/>
          </w:divBdr>
        </w:div>
        <w:div w:id="847141162">
          <w:marLeft w:val="640"/>
          <w:marRight w:val="0"/>
          <w:marTop w:val="0"/>
          <w:marBottom w:val="0"/>
          <w:divBdr>
            <w:top w:val="none" w:sz="0" w:space="0" w:color="auto"/>
            <w:left w:val="none" w:sz="0" w:space="0" w:color="auto"/>
            <w:bottom w:val="none" w:sz="0" w:space="0" w:color="auto"/>
            <w:right w:val="none" w:sz="0" w:space="0" w:color="auto"/>
          </w:divBdr>
        </w:div>
        <w:div w:id="1168640221">
          <w:marLeft w:val="640"/>
          <w:marRight w:val="0"/>
          <w:marTop w:val="0"/>
          <w:marBottom w:val="0"/>
          <w:divBdr>
            <w:top w:val="none" w:sz="0" w:space="0" w:color="auto"/>
            <w:left w:val="none" w:sz="0" w:space="0" w:color="auto"/>
            <w:bottom w:val="none" w:sz="0" w:space="0" w:color="auto"/>
            <w:right w:val="none" w:sz="0" w:space="0" w:color="auto"/>
          </w:divBdr>
        </w:div>
        <w:div w:id="511996870">
          <w:marLeft w:val="640"/>
          <w:marRight w:val="0"/>
          <w:marTop w:val="0"/>
          <w:marBottom w:val="0"/>
          <w:divBdr>
            <w:top w:val="none" w:sz="0" w:space="0" w:color="auto"/>
            <w:left w:val="none" w:sz="0" w:space="0" w:color="auto"/>
            <w:bottom w:val="none" w:sz="0" w:space="0" w:color="auto"/>
            <w:right w:val="none" w:sz="0" w:space="0" w:color="auto"/>
          </w:divBdr>
        </w:div>
        <w:div w:id="383990732">
          <w:marLeft w:val="640"/>
          <w:marRight w:val="0"/>
          <w:marTop w:val="0"/>
          <w:marBottom w:val="0"/>
          <w:divBdr>
            <w:top w:val="none" w:sz="0" w:space="0" w:color="auto"/>
            <w:left w:val="none" w:sz="0" w:space="0" w:color="auto"/>
            <w:bottom w:val="none" w:sz="0" w:space="0" w:color="auto"/>
            <w:right w:val="none" w:sz="0" w:space="0" w:color="auto"/>
          </w:divBdr>
        </w:div>
        <w:div w:id="541133912">
          <w:marLeft w:val="640"/>
          <w:marRight w:val="0"/>
          <w:marTop w:val="0"/>
          <w:marBottom w:val="0"/>
          <w:divBdr>
            <w:top w:val="none" w:sz="0" w:space="0" w:color="auto"/>
            <w:left w:val="none" w:sz="0" w:space="0" w:color="auto"/>
            <w:bottom w:val="none" w:sz="0" w:space="0" w:color="auto"/>
            <w:right w:val="none" w:sz="0" w:space="0" w:color="auto"/>
          </w:divBdr>
        </w:div>
        <w:div w:id="338893908">
          <w:marLeft w:val="640"/>
          <w:marRight w:val="0"/>
          <w:marTop w:val="0"/>
          <w:marBottom w:val="0"/>
          <w:divBdr>
            <w:top w:val="none" w:sz="0" w:space="0" w:color="auto"/>
            <w:left w:val="none" w:sz="0" w:space="0" w:color="auto"/>
            <w:bottom w:val="none" w:sz="0" w:space="0" w:color="auto"/>
            <w:right w:val="none" w:sz="0" w:space="0" w:color="auto"/>
          </w:divBdr>
        </w:div>
        <w:div w:id="1389449587">
          <w:marLeft w:val="640"/>
          <w:marRight w:val="0"/>
          <w:marTop w:val="0"/>
          <w:marBottom w:val="0"/>
          <w:divBdr>
            <w:top w:val="none" w:sz="0" w:space="0" w:color="auto"/>
            <w:left w:val="none" w:sz="0" w:space="0" w:color="auto"/>
            <w:bottom w:val="none" w:sz="0" w:space="0" w:color="auto"/>
            <w:right w:val="none" w:sz="0" w:space="0" w:color="auto"/>
          </w:divBdr>
        </w:div>
        <w:div w:id="1450660577">
          <w:marLeft w:val="640"/>
          <w:marRight w:val="0"/>
          <w:marTop w:val="0"/>
          <w:marBottom w:val="0"/>
          <w:divBdr>
            <w:top w:val="none" w:sz="0" w:space="0" w:color="auto"/>
            <w:left w:val="none" w:sz="0" w:space="0" w:color="auto"/>
            <w:bottom w:val="none" w:sz="0" w:space="0" w:color="auto"/>
            <w:right w:val="none" w:sz="0" w:space="0" w:color="auto"/>
          </w:divBdr>
        </w:div>
        <w:div w:id="558708607">
          <w:marLeft w:val="640"/>
          <w:marRight w:val="0"/>
          <w:marTop w:val="0"/>
          <w:marBottom w:val="0"/>
          <w:divBdr>
            <w:top w:val="none" w:sz="0" w:space="0" w:color="auto"/>
            <w:left w:val="none" w:sz="0" w:space="0" w:color="auto"/>
            <w:bottom w:val="none" w:sz="0" w:space="0" w:color="auto"/>
            <w:right w:val="none" w:sz="0" w:space="0" w:color="auto"/>
          </w:divBdr>
        </w:div>
        <w:div w:id="343752943">
          <w:marLeft w:val="640"/>
          <w:marRight w:val="0"/>
          <w:marTop w:val="0"/>
          <w:marBottom w:val="0"/>
          <w:divBdr>
            <w:top w:val="none" w:sz="0" w:space="0" w:color="auto"/>
            <w:left w:val="none" w:sz="0" w:space="0" w:color="auto"/>
            <w:bottom w:val="none" w:sz="0" w:space="0" w:color="auto"/>
            <w:right w:val="none" w:sz="0" w:space="0" w:color="auto"/>
          </w:divBdr>
        </w:div>
        <w:div w:id="673845971">
          <w:marLeft w:val="640"/>
          <w:marRight w:val="0"/>
          <w:marTop w:val="0"/>
          <w:marBottom w:val="0"/>
          <w:divBdr>
            <w:top w:val="none" w:sz="0" w:space="0" w:color="auto"/>
            <w:left w:val="none" w:sz="0" w:space="0" w:color="auto"/>
            <w:bottom w:val="none" w:sz="0" w:space="0" w:color="auto"/>
            <w:right w:val="none" w:sz="0" w:space="0" w:color="auto"/>
          </w:divBdr>
        </w:div>
        <w:div w:id="1001079286">
          <w:marLeft w:val="640"/>
          <w:marRight w:val="0"/>
          <w:marTop w:val="0"/>
          <w:marBottom w:val="0"/>
          <w:divBdr>
            <w:top w:val="none" w:sz="0" w:space="0" w:color="auto"/>
            <w:left w:val="none" w:sz="0" w:space="0" w:color="auto"/>
            <w:bottom w:val="none" w:sz="0" w:space="0" w:color="auto"/>
            <w:right w:val="none" w:sz="0" w:space="0" w:color="auto"/>
          </w:divBdr>
        </w:div>
        <w:div w:id="224147185">
          <w:marLeft w:val="640"/>
          <w:marRight w:val="0"/>
          <w:marTop w:val="0"/>
          <w:marBottom w:val="0"/>
          <w:divBdr>
            <w:top w:val="none" w:sz="0" w:space="0" w:color="auto"/>
            <w:left w:val="none" w:sz="0" w:space="0" w:color="auto"/>
            <w:bottom w:val="none" w:sz="0" w:space="0" w:color="auto"/>
            <w:right w:val="none" w:sz="0" w:space="0" w:color="auto"/>
          </w:divBdr>
        </w:div>
        <w:div w:id="1337269045">
          <w:marLeft w:val="640"/>
          <w:marRight w:val="0"/>
          <w:marTop w:val="0"/>
          <w:marBottom w:val="0"/>
          <w:divBdr>
            <w:top w:val="none" w:sz="0" w:space="0" w:color="auto"/>
            <w:left w:val="none" w:sz="0" w:space="0" w:color="auto"/>
            <w:bottom w:val="none" w:sz="0" w:space="0" w:color="auto"/>
            <w:right w:val="none" w:sz="0" w:space="0" w:color="auto"/>
          </w:divBdr>
        </w:div>
        <w:div w:id="1098675364">
          <w:marLeft w:val="640"/>
          <w:marRight w:val="0"/>
          <w:marTop w:val="0"/>
          <w:marBottom w:val="0"/>
          <w:divBdr>
            <w:top w:val="none" w:sz="0" w:space="0" w:color="auto"/>
            <w:left w:val="none" w:sz="0" w:space="0" w:color="auto"/>
            <w:bottom w:val="none" w:sz="0" w:space="0" w:color="auto"/>
            <w:right w:val="none" w:sz="0" w:space="0" w:color="auto"/>
          </w:divBdr>
        </w:div>
        <w:div w:id="1893226900">
          <w:marLeft w:val="640"/>
          <w:marRight w:val="0"/>
          <w:marTop w:val="0"/>
          <w:marBottom w:val="0"/>
          <w:divBdr>
            <w:top w:val="none" w:sz="0" w:space="0" w:color="auto"/>
            <w:left w:val="none" w:sz="0" w:space="0" w:color="auto"/>
            <w:bottom w:val="none" w:sz="0" w:space="0" w:color="auto"/>
            <w:right w:val="none" w:sz="0" w:space="0" w:color="auto"/>
          </w:divBdr>
        </w:div>
        <w:div w:id="340553129">
          <w:marLeft w:val="640"/>
          <w:marRight w:val="0"/>
          <w:marTop w:val="0"/>
          <w:marBottom w:val="0"/>
          <w:divBdr>
            <w:top w:val="none" w:sz="0" w:space="0" w:color="auto"/>
            <w:left w:val="none" w:sz="0" w:space="0" w:color="auto"/>
            <w:bottom w:val="none" w:sz="0" w:space="0" w:color="auto"/>
            <w:right w:val="none" w:sz="0" w:space="0" w:color="auto"/>
          </w:divBdr>
        </w:div>
        <w:div w:id="400904320">
          <w:marLeft w:val="640"/>
          <w:marRight w:val="0"/>
          <w:marTop w:val="0"/>
          <w:marBottom w:val="0"/>
          <w:divBdr>
            <w:top w:val="none" w:sz="0" w:space="0" w:color="auto"/>
            <w:left w:val="none" w:sz="0" w:space="0" w:color="auto"/>
            <w:bottom w:val="none" w:sz="0" w:space="0" w:color="auto"/>
            <w:right w:val="none" w:sz="0" w:space="0" w:color="auto"/>
          </w:divBdr>
        </w:div>
        <w:div w:id="1682778560">
          <w:marLeft w:val="640"/>
          <w:marRight w:val="0"/>
          <w:marTop w:val="0"/>
          <w:marBottom w:val="0"/>
          <w:divBdr>
            <w:top w:val="none" w:sz="0" w:space="0" w:color="auto"/>
            <w:left w:val="none" w:sz="0" w:space="0" w:color="auto"/>
            <w:bottom w:val="none" w:sz="0" w:space="0" w:color="auto"/>
            <w:right w:val="none" w:sz="0" w:space="0" w:color="auto"/>
          </w:divBdr>
        </w:div>
        <w:div w:id="1078675961">
          <w:marLeft w:val="640"/>
          <w:marRight w:val="0"/>
          <w:marTop w:val="0"/>
          <w:marBottom w:val="0"/>
          <w:divBdr>
            <w:top w:val="none" w:sz="0" w:space="0" w:color="auto"/>
            <w:left w:val="none" w:sz="0" w:space="0" w:color="auto"/>
            <w:bottom w:val="none" w:sz="0" w:space="0" w:color="auto"/>
            <w:right w:val="none" w:sz="0" w:space="0" w:color="auto"/>
          </w:divBdr>
        </w:div>
        <w:div w:id="1988121129">
          <w:marLeft w:val="640"/>
          <w:marRight w:val="0"/>
          <w:marTop w:val="0"/>
          <w:marBottom w:val="0"/>
          <w:divBdr>
            <w:top w:val="none" w:sz="0" w:space="0" w:color="auto"/>
            <w:left w:val="none" w:sz="0" w:space="0" w:color="auto"/>
            <w:bottom w:val="none" w:sz="0" w:space="0" w:color="auto"/>
            <w:right w:val="none" w:sz="0" w:space="0" w:color="auto"/>
          </w:divBdr>
        </w:div>
        <w:div w:id="98647119">
          <w:marLeft w:val="640"/>
          <w:marRight w:val="0"/>
          <w:marTop w:val="0"/>
          <w:marBottom w:val="0"/>
          <w:divBdr>
            <w:top w:val="none" w:sz="0" w:space="0" w:color="auto"/>
            <w:left w:val="none" w:sz="0" w:space="0" w:color="auto"/>
            <w:bottom w:val="none" w:sz="0" w:space="0" w:color="auto"/>
            <w:right w:val="none" w:sz="0" w:space="0" w:color="auto"/>
          </w:divBdr>
        </w:div>
        <w:div w:id="888495807">
          <w:marLeft w:val="640"/>
          <w:marRight w:val="0"/>
          <w:marTop w:val="0"/>
          <w:marBottom w:val="0"/>
          <w:divBdr>
            <w:top w:val="none" w:sz="0" w:space="0" w:color="auto"/>
            <w:left w:val="none" w:sz="0" w:space="0" w:color="auto"/>
            <w:bottom w:val="none" w:sz="0" w:space="0" w:color="auto"/>
            <w:right w:val="none" w:sz="0" w:space="0" w:color="auto"/>
          </w:divBdr>
        </w:div>
        <w:div w:id="1777213176">
          <w:marLeft w:val="640"/>
          <w:marRight w:val="0"/>
          <w:marTop w:val="0"/>
          <w:marBottom w:val="0"/>
          <w:divBdr>
            <w:top w:val="none" w:sz="0" w:space="0" w:color="auto"/>
            <w:left w:val="none" w:sz="0" w:space="0" w:color="auto"/>
            <w:bottom w:val="none" w:sz="0" w:space="0" w:color="auto"/>
            <w:right w:val="none" w:sz="0" w:space="0" w:color="auto"/>
          </w:divBdr>
        </w:div>
        <w:div w:id="777988218">
          <w:marLeft w:val="640"/>
          <w:marRight w:val="0"/>
          <w:marTop w:val="0"/>
          <w:marBottom w:val="0"/>
          <w:divBdr>
            <w:top w:val="none" w:sz="0" w:space="0" w:color="auto"/>
            <w:left w:val="none" w:sz="0" w:space="0" w:color="auto"/>
            <w:bottom w:val="none" w:sz="0" w:space="0" w:color="auto"/>
            <w:right w:val="none" w:sz="0" w:space="0" w:color="auto"/>
          </w:divBdr>
        </w:div>
        <w:div w:id="1466653890">
          <w:marLeft w:val="640"/>
          <w:marRight w:val="0"/>
          <w:marTop w:val="0"/>
          <w:marBottom w:val="0"/>
          <w:divBdr>
            <w:top w:val="none" w:sz="0" w:space="0" w:color="auto"/>
            <w:left w:val="none" w:sz="0" w:space="0" w:color="auto"/>
            <w:bottom w:val="none" w:sz="0" w:space="0" w:color="auto"/>
            <w:right w:val="none" w:sz="0" w:space="0" w:color="auto"/>
          </w:divBdr>
        </w:div>
        <w:div w:id="527790793">
          <w:marLeft w:val="640"/>
          <w:marRight w:val="0"/>
          <w:marTop w:val="0"/>
          <w:marBottom w:val="0"/>
          <w:divBdr>
            <w:top w:val="none" w:sz="0" w:space="0" w:color="auto"/>
            <w:left w:val="none" w:sz="0" w:space="0" w:color="auto"/>
            <w:bottom w:val="none" w:sz="0" w:space="0" w:color="auto"/>
            <w:right w:val="none" w:sz="0" w:space="0" w:color="auto"/>
          </w:divBdr>
        </w:div>
        <w:div w:id="767119915">
          <w:marLeft w:val="640"/>
          <w:marRight w:val="0"/>
          <w:marTop w:val="0"/>
          <w:marBottom w:val="0"/>
          <w:divBdr>
            <w:top w:val="none" w:sz="0" w:space="0" w:color="auto"/>
            <w:left w:val="none" w:sz="0" w:space="0" w:color="auto"/>
            <w:bottom w:val="none" w:sz="0" w:space="0" w:color="auto"/>
            <w:right w:val="none" w:sz="0" w:space="0" w:color="auto"/>
          </w:divBdr>
        </w:div>
        <w:div w:id="1465733638">
          <w:marLeft w:val="640"/>
          <w:marRight w:val="0"/>
          <w:marTop w:val="0"/>
          <w:marBottom w:val="0"/>
          <w:divBdr>
            <w:top w:val="none" w:sz="0" w:space="0" w:color="auto"/>
            <w:left w:val="none" w:sz="0" w:space="0" w:color="auto"/>
            <w:bottom w:val="none" w:sz="0" w:space="0" w:color="auto"/>
            <w:right w:val="none" w:sz="0" w:space="0" w:color="auto"/>
          </w:divBdr>
        </w:div>
        <w:div w:id="1422140326">
          <w:marLeft w:val="640"/>
          <w:marRight w:val="0"/>
          <w:marTop w:val="0"/>
          <w:marBottom w:val="0"/>
          <w:divBdr>
            <w:top w:val="none" w:sz="0" w:space="0" w:color="auto"/>
            <w:left w:val="none" w:sz="0" w:space="0" w:color="auto"/>
            <w:bottom w:val="none" w:sz="0" w:space="0" w:color="auto"/>
            <w:right w:val="none" w:sz="0" w:space="0" w:color="auto"/>
          </w:divBdr>
        </w:div>
        <w:div w:id="620117207">
          <w:marLeft w:val="640"/>
          <w:marRight w:val="0"/>
          <w:marTop w:val="0"/>
          <w:marBottom w:val="0"/>
          <w:divBdr>
            <w:top w:val="none" w:sz="0" w:space="0" w:color="auto"/>
            <w:left w:val="none" w:sz="0" w:space="0" w:color="auto"/>
            <w:bottom w:val="none" w:sz="0" w:space="0" w:color="auto"/>
            <w:right w:val="none" w:sz="0" w:space="0" w:color="auto"/>
          </w:divBdr>
        </w:div>
        <w:div w:id="199172983">
          <w:marLeft w:val="640"/>
          <w:marRight w:val="0"/>
          <w:marTop w:val="0"/>
          <w:marBottom w:val="0"/>
          <w:divBdr>
            <w:top w:val="none" w:sz="0" w:space="0" w:color="auto"/>
            <w:left w:val="none" w:sz="0" w:space="0" w:color="auto"/>
            <w:bottom w:val="none" w:sz="0" w:space="0" w:color="auto"/>
            <w:right w:val="none" w:sz="0" w:space="0" w:color="auto"/>
          </w:divBdr>
        </w:div>
        <w:div w:id="568197264">
          <w:marLeft w:val="640"/>
          <w:marRight w:val="0"/>
          <w:marTop w:val="0"/>
          <w:marBottom w:val="0"/>
          <w:divBdr>
            <w:top w:val="none" w:sz="0" w:space="0" w:color="auto"/>
            <w:left w:val="none" w:sz="0" w:space="0" w:color="auto"/>
            <w:bottom w:val="none" w:sz="0" w:space="0" w:color="auto"/>
            <w:right w:val="none" w:sz="0" w:space="0" w:color="auto"/>
          </w:divBdr>
        </w:div>
        <w:div w:id="378822248">
          <w:marLeft w:val="640"/>
          <w:marRight w:val="0"/>
          <w:marTop w:val="0"/>
          <w:marBottom w:val="0"/>
          <w:divBdr>
            <w:top w:val="none" w:sz="0" w:space="0" w:color="auto"/>
            <w:left w:val="none" w:sz="0" w:space="0" w:color="auto"/>
            <w:bottom w:val="none" w:sz="0" w:space="0" w:color="auto"/>
            <w:right w:val="none" w:sz="0" w:space="0" w:color="auto"/>
          </w:divBdr>
        </w:div>
        <w:div w:id="1371035737">
          <w:marLeft w:val="640"/>
          <w:marRight w:val="0"/>
          <w:marTop w:val="0"/>
          <w:marBottom w:val="0"/>
          <w:divBdr>
            <w:top w:val="none" w:sz="0" w:space="0" w:color="auto"/>
            <w:left w:val="none" w:sz="0" w:space="0" w:color="auto"/>
            <w:bottom w:val="none" w:sz="0" w:space="0" w:color="auto"/>
            <w:right w:val="none" w:sz="0" w:space="0" w:color="auto"/>
          </w:divBdr>
        </w:div>
        <w:div w:id="1840849990">
          <w:marLeft w:val="640"/>
          <w:marRight w:val="0"/>
          <w:marTop w:val="0"/>
          <w:marBottom w:val="0"/>
          <w:divBdr>
            <w:top w:val="none" w:sz="0" w:space="0" w:color="auto"/>
            <w:left w:val="none" w:sz="0" w:space="0" w:color="auto"/>
            <w:bottom w:val="none" w:sz="0" w:space="0" w:color="auto"/>
            <w:right w:val="none" w:sz="0" w:space="0" w:color="auto"/>
          </w:divBdr>
        </w:div>
        <w:div w:id="782843943">
          <w:marLeft w:val="640"/>
          <w:marRight w:val="0"/>
          <w:marTop w:val="0"/>
          <w:marBottom w:val="0"/>
          <w:divBdr>
            <w:top w:val="none" w:sz="0" w:space="0" w:color="auto"/>
            <w:left w:val="none" w:sz="0" w:space="0" w:color="auto"/>
            <w:bottom w:val="none" w:sz="0" w:space="0" w:color="auto"/>
            <w:right w:val="none" w:sz="0" w:space="0" w:color="auto"/>
          </w:divBdr>
        </w:div>
        <w:div w:id="1027145917">
          <w:marLeft w:val="640"/>
          <w:marRight w:val="0"/>
          <w:marTop w:val="0"/>
          <w:marBottom w:val="0"/>
          <w:divBdr>
            <w:top w:val="none" w:sz="0" w:space="0" w:color="auto"/>
            <w:left w:val="none" w:sz="0" w:space="0" w:color="auto"/>
            <w:bottom w:val="none" w:sz="0" w:space="0" w:color="auto"/>
            <w:right w:val="none" w:sz="0" w:space="0" w:color="auto"/>
          </w:divBdr>
        </w:div>
        <w:div w:id="1737777170">
          <w:marLeft w:val="640"/>
          <w:marRight w:val="0"/>
          <w:marTop w:val="0"/>
          <w:marBottom w:val="0"/>
          <w:divBdr>
            <w:top w:val="none" w:sz="0" w:space="0" w:color="auto"/>
            <w:left w:val="none" w:sz="0" w:space="0" w:color="auto"/>
            <w:bottom w:val="none" w:sz="0" w:space="0" w:color="auto"/>
            <w:right w:val="none" w:sz="0" w:space="0" w:color="auto"/>
          </w:divBdr>
        </w:div>
        <w:div w:id="722681075">
          <w:marLeft w:val="640"/>
          <w:marRight w:val="0"/>
          <w:marTop w:val="0"/>
          <w:marBottom w:val="0"/>
          <w:divBdr>
            <w:top w:val="none" w:sz="0" w:space="0" w:color="auto"/>
            <w:left w:val="none" w:sz="0" w:space="0" w:color="auto"/>
            <w:bottom w:val="none" w:sz="0" w:space="0" w:color="auto"/>
            <w:right w:val="none" w:sz="0" w:space="0" w:color="auto"/>
          </w:divBdr>
        </w:div>
        <w:div w:id="1615014998">
          <w:marLeft w:val="640"/>
          <w:marRight w:val="0"/>
          <w:marTop w:val="0"/>
          <w:marBottom w:val="0"/>
          <w:divBdr>
            <w:top w:val="none" w:sz="0" w:space="0" w:color="auto"/>
            <w:left w:val="none" w:sz="0" w:space="0" w:color="auto"/>
            <w:bottom w:val="none" w:sz="0" w:space="0" w:color="auto"/>
            <w:right w:val="none" w:sz="0" w:space="0" w:color="auto"/>
          </w:divBdr>
        </w:div>
        <w:div w:id="68701715">
          <w:marLeft w:val="640"/>
          <w:marRight w:val="0"/>
          <w:marTop w:val="0"/>
          <w:marBottom w:val="0"/>
          <w:divBdr>
            <w:top w:val="none" w:sz="0" w:space="0" w:color="auto"/>
            <w:left w:val="none" w:sz="0" w:space="0" w:color="auto"/>
            <w:bottom w:val="none" w:sz="0" w:space="0" w:color="auto"/>
            <w:right w:val="none" w:sz="0" w:space="0" w:color="auto"/>
          </w:divBdr>
        </w:div>
        <w:div w:id="1235703627">
          <w:marLeft w:val="640"/>
          <w:marRight w:val="0"/>
          <w:marTop w:val="0"/>
          <w:marBottom w:val="0"/>
          <w:divBdr>
            <w:top w:val="none" w:sz="0" w:space="0" w:color="auto"/>
            <w:left w:val="none" w:sz="0" w:space="0" w:color="auto"/>
            <w:bottom w:val="none" w:sz="0" w:space="0" w:color="auto"/>
            <w:right w:val="none" w:sz="0" w:space="0" w:color="auto"/>
          </w:divBdr>
        </w:div>
        <w:div w:id="1743940456">
          <w:marLeft w:val="640"/>
          <w:marRight w:val="0"/>
          <w:marTop w:val="0"/>
          <w:marBottom w:val="0"/>
          <w:divBdr>
            <w:top w:val="none" w:sz="0" w:space="0" w:color="auto"/>
            <w:left w:val="none" w:sz="0" w:space="0" w:color="auto"/>
            <w:bottom w:val="none" w:sz="0" w:space="0" w:color="auto"/>
            <w:right w:val="none" w:sz="0" w:space="0" w:color="auto"/>
          </w:divBdr>
        </w:div>
        <w:div w:id="249971170">
          <w:marLeft w:val="640"/>
          <w:marRight w:val="0"/>
          <w:marTop w:val="0"/>
          <w:marBottom w:val="0"/>
          <w:divBdr>
            <w:top w:val="none" w:sz="0" w:space="0" w:color="auto"/>
            <w:left w:val="none" w:sz="0" w:space="0" w:color="auto"/>
            <w:bottom w:val="none" w:sz="0" w:space="0" w:color="auto"/>
            <w:right w:val="none" w:sz="0" w:space="0" w:color="auto"/>
          </w:divBdr>
        </w:div>
        <w:div w:id="283779031">
          <w:marLeft w:val="640"/>
          <w:marRight w:val="0"/>
          <w:marTop w:val="0"/>
          <w:marBottom w:val="0"/>
          <w:divBdr>
            <w:top w:val="none" w:sz="0" w:space="0" w:color="auto"/>
            <w:left w:val="none" w:sz="0" w:space="0" w:color="auto"/>
            <w:bottom w:val="none" w:sz="0" w:space="0" w:color="auto"/>
            <w:right w:val="none" w:sz="0" w:space="0" w:color="auto"/>
          </w:divBdr>
        </w:div>
        <w:div w:id="492530296">
          <w:marLeft w:val="640"/>
          <w:marRight w:val="0"/>
          <w:marTop w:val="0"/>
          <w:marBottom w:val="0"/>
          <w:divBdr>
            <w:top w:val="none" w:sz="0" w:space="0" w:color="auto"/>
            <w:left w:val="none" w:sz="0" w:space="0" w:color="auto"/>
            <w:bottom w:val="none" w:sz="0" w:space="0" w:color="auto"/>
            <w:right w:val="none" w:sz="0" w:space="0" w:color="auto"/>
          </w:divBdr>
        </w:div>
        <w:div w:id="662897616">
          <w:marLeft w:val="640"/>
          <w:marRight w:val="0"/>
          <w:marTop w:val="0"/>
          <w:marBottom w:val="0"/>
          <w:divBdr>
            <w:top w:val="none" w:sz="0" w:space="0" w:color="auto"/>
            <w:left w:val="none" w:sz="0" w:space="0" w:color="auto"/>
            <w:bottom w:val="none" w:sz="0" w:space="0" w:color="auto"/>
            <w:right w:val="none" w:sz="0" w:space="0" w:color="auto"/>
          </w:divBdr>
        </w:div>
        <w:div w:id="1140806734">
          <w:marLeft w:val="640"/>
          <w:marRight w:val="0"/>
          <w:marTop w:val="0"/>
          <w:marBottom w:val="0"/>
          <w:divBdr>
            <w:top w:val="none" w:sz="0" w:space="0" w:color="auto"/>
            <w:left w:val="none" w:sz="0" w:space="0" w:color="auto"/>
            <w:bottom w:val="none" w:sz="0" w:space="0" w:color="auto"/>
            <w:right w:val="none" w:sz="0" w:space="0" w:color="auto"/>
          </w:divBdr>
        </w:div>
        <w:div w:id="1719740533">
          <w:marLeft w:val="640"/>
          <w:marRight w:val="0"/>
          <w:marTop w:val="0"/>
          <w:marBottom w:val="0"/>
          <w:divBdr>
            <w:top w:val="none" w:sz="0" w:space="0" w:color="auto"/>
            <w:left w:val="none" w:sz="0" w:space="0" w:color="auto"/>
            <w:bottom w:val="none" w:sz="0" w:space="0" w:color="auto"/>
            <w:right w:val="none" w:sz="0" w:space="0" w:color="auto"/>
          </w:divBdr>
        </w:div>
        <w:div w:id="655765189">
          <w:marLeft w:val="640"/>
          <w:marRight w:val="0"/>
          <w:marTop w:val="0"/>
          <w:marBottom w:val="0"/>
          <w:divBdr>
            <w:top w:val="none" w:sz="0" w:space="0" w:color="auto"/>
            <w:left w:val="none" w:sz="0" w:space="0" w:color="auto"/>
            <w:bottom w:val="none" w:sz="0" w:space="0" w:color="auto"/>
            <w:right w:val="none" w:sz="0" w:space="0" w:color="auto"/>
          </w:divBdr>
        </w:div>
        <w:div w:id="1603731875">
          <w:marLeft w:val="640"/>
          <w:marRight w:val="0"/>
          <w:marTop w:val="0"/>
          <w:marBottom w:val="0"/>
          <w:divBdr>
            <w:top w:val="none" w:sz="0" w:space="0" w:color="auto"/>
            <w:left w:val="none" w:sz="0" w:space="0" w:color="auto"/>
            <w:bottom w:val="none" w:sz="0" w:space="0" w:color="auto"/>
            <w:right w:val="none" w:sz="0" w:space="0" w:color="auto"/>
          </w:divBdr>
        </w:div>
        <w:div w:id="1135414472">
          <w:marLeft w:val="640"/>
          <w:marRight w:val="0"/>
          <w:marTop w:val="0"/>
          <w:marBottom w:val="0"/>
          <w:divBdr>
            <w:top w:val="none" w:sz="0" w:space="0" w:color="auto"/>
            <w:left w:val="none" w:sz="0" w:space="0" w:color="auto"/>
            <w:bottom w:val="none" w:sz="0" w:space="0" w:color="auto"/>
            <w:right w:val="none" w:sz="0" w:space="0" w:color="auto"/>
          </w:divBdr>
        </w:div>
        <w:div w:id="1396127149">
          <w:marLeft w:val="640"/>
          <w:marRight w:val="0"/>
          <w:marTop w:val="0"/>
          <w:marBottom w:val="0"/>
          <w:divBdr>
            <w:top w:val="none" w:sz="0" w:space="0" w:color="auto"/>
            <w:left w:val="none" w:sz="0" w:space="0" w:color="auto"/>
            <w:bottom w:val="none" w:sz="0" w:space="0" w:color="auto"/>
            <w:right w:val="none" w:sz="0" w:space="0" w:color="auto"/>
          </w:divBdr>
        </w:div>
        <w:div w:id="1293250950">
          <w:marLeft w:val="640"/>
          <w:marRight w:val="0"/>
          <w:marTop w:val="0"/>
          <w:marBottom w:val="0"/>
          <w:divBdr>
            <w:top w:val="none" w:sz="0" w:space="0" w:color="auto"/>
            <w:left w:val="none" w:sz="0" w:space="0" w:color="auto"/>
            <w:bottom w:val="none" w:sz="0" w:space="0" w:color="auto"/>
            <w:right w:val="none" w:sz="0" w:space="0" w:color="auto"/>
          </w:divBdr>
        </w:div>
        <w:div w:id="1539704421">
          <w:marLeft w:val="640"/>
          <w:marRight w:val="0"/>
          <w:marTop w:val="0"/>
          <w:marBottom w:val="0"/>
          <w:divBdr>
            <w:top w:val="none" w:sz="0" w:space="0" w:color="auto"/>
            <w:left w:val="none" w:sz="0" w:space="0" w:color="auto"/>
            <w:bottom w:val="none" w:sz="0" w:space="0" w:color="auto"/>
            <w:right w:val="none" w:sz="0" w:space="0" w:color="auto"/>
          </w:divBdr>
        </w:div>
        <w:div w:id="1775514520">
          <w:marLeft w:val="640"/>
          <w:marRight w:val="0"/>
          <w:marTop w:val="0"/>
          <w:marBottom w:val="0"/>
          <w:divBdr>
            <w:top w:val="none" w:sz="0" w:space="0" w:color="auto"/>
            <w:left w:val="none" w:sz="0" w:space="0" w:color="auto"/>
            <w:bottom w:val="none" w:sz="0" w:space="0" w:color="auto"/>
            <w:right w:val="none" w:sz="0" w:space="0" w:color="auto"/>
          </w:divBdr>
        </w:div>
        <w:div w:id="2012029441">
          <w:marLeft w:val="640"/>
          <w:marRight w:val="0"/>
          <w:marTop w:val="0"/>
          <w:marBottom w:val="0"/>
          <w:divBdr>
            <w:top w:val="none" w:sz="0" w:space="0" w:color="auto"/>
            <w:left w:val="none" w:sz="0" w:space="0" w:color="auto"/>
            <w:bottom w:val="none" w:sz="0" w:space="0" w:color="auto"/>
            <w:right w:val="none" w:sz="0" w:space="0" w:color="auto"/>
          </w:divBdr>
        </w:div>
        <w:div w:id="22748931">
          <w:marLeft w:val="640"/>
          <w:marRight w:val="0"/>
          <w:marTop w:val="0"/>
          <w:marBottom w:val="0"/>
          <w:divBdr>
            <w:top w:val="none" w:sz="0" w:space="0" w:color="auto"/>
            <w:left w:val="none" w:sz="0" w:space="0" w:color="auto"/>
            <w:bottom w:val="none" w:sz="0" w:space="0" w:color="auto"/>
            <w:right w:val="none" w:sz="0" w:space="0" w:color="auto"/>
          </w:divBdr>
        </w:div>
        <w:div w:id="1394741068">
          <w:marLeft w:val="640"/>
          <w:marRight w:val="0"/>
          <w:marTop w:val="0"/>
          <w:marBottom w:val="0"/>
          <w:divBdr>
            <w:top w:val="none" w:sz="0" w:space="0" w:color="auto"/>
            <w:left w:val="none" w:sz="0" w:space="0" w:color="auto"/>
            <w:bottom w:val="none" w:sz="0" w:space="0" w:color="auto"/>
            <w:right w:val="none" w:sz="0" w:space="0" w:color="auto"/>
          </w:divBdr>
        </w:div>
        <w:div w:id="1437365908">
          <w:marLeft w:val="640"/>
          <w:marRight w:val="0"/>
          <w:marTop w:val="0"/>
          <w:marBottom w:val="0"/>
          <w:divBdr>
            <w:top w:val="none" w:sz="0" w:space="0" w:color="auto"/>
            <w:left w:val="none" w:sz="0" w:space="0" w:color="auto"/>
            <w:bottom w:val="none" w:sz="0" w:space="0" w:color="auto"/>
            <w:right w:val="none" w:sz="0" w:space="0" w:color="auto"/>
          </w:divBdr>
        </w:div>
        <w:div w:id="1071345235">
          <w:marLeft w:val="640"/>
          <w:marRight w:val="0"/>
          <w:marTop w:val="0"/>
          <w:marBottom w:val="0"/>
          <w:divBdr>
            <w:top w:val="none" w:sz="0" w:space="0" w:color="auto"/>
            <w:left w:val="none" w:sz="0" w:space="0" w:color="auto"/>
            <w:bottom w:val="none" w:sz="0" w:space="0" w:color="auto"/>
            <w:right w:val="none" w:sz="0" w:space="0" w:color="auto"/>
          </w:divBdr>
        </w:div>
        <w:div w:id="4750914">
          <w:marLeft w:val="640"/>
          <w:marRight w:val="0"/>
          <w:marTop w:val="0"/>
          <w:marBottom w:val="0"/>
          <w:divBdr>
            <w:top w:val="none" w:sz="0" w:space="0" w:color="auto"/>
            <w:left w:val="none" w:sz="0" w:space="0" w:color="auto"/>
            <w:bottom w:val="none" w:sz="0" w:space="0" w:color="auto"/>
            <w:right w:val="none" w:sz="0" w:space="0" w:color="auto"/>
          </w:divBdr>
        </w:div>
        <w:div w:id="1766995660">
          <w:marLeft w:val="640"/>
          <w:marRight w:val="0"/>
          <w:marTop w:val="0"/>
          <w:marBottom w:val="0"/>
          <w:divBdr>
            <w:top w:val="none" w:sz="0" w:space="0" w:color="auto"/>
            <w:left w:val="none" w:sz="0" w:space="0" w:color="auto"/>
            <w:bottom w:val="none" w:sz="0" w:space="0" w:color="auto"/>
            <w:right w:val="none" w:sz="0" w:space="0" w:color="auto"/>
          </w:divBdr>
        </w:div>
        <w:div w:id="1292438515">
          <w:marLeft w:val="640"/>
          <w:marRight w:val="0"/>
          <w:marTop w:val="0"/>
          <w:marBottom w:val="0"/>
          <w:divBdr>
            <w:top w:val="none" w:sz="0" w:space="0" w:color="auto"/>
            <w:left w:val="none" w:sz="0" w:space="0" w:color="auto"/>
            <w:bottom w:val="none" w:sz="0" w:space="0" w:color="auto"/>
            <w:right w:val="none" w:sz="0" w:space="0" w:color="auto"/>
          </w:divBdr>
        </w:div>
        <w:div w:id="1661539534">
          <w:marLeft w:val="640"/>
          <w:marRight w:val="0"/>
          <w:marTop w:val="0"/>
          <w:marBottom w:val="0"/>
          <w:divBdr>
            <w:top w:val="none" w:sz="0" w:space="0" w:color="auto"/>
            <w:left w:val="none" w:sz="0" w:space="0" w:color="auto"/>
            <w:bottom w:val="none" w:sz="0" w:space="0" w:color="auto"/>
            <w:right w:val="none" w:sz="0" w:space="0" w:color="auto"/>
          </w:divBdr>
        </w:div>
        <w:div w:id="735512921">
          <w:marLeft w:val="640"/>
          <w:marRight w:val="0"/>
          <w:marTop w:val="0"/>
          <w:marBottom w:val="0"/>
          <w:divBdr>
            <w:top w:val="none" w:sz="0" w:space="0" w:color="auto"/>
            <w:left w:val="none" w:sz="0" w:space="0" w:color="auto"/>
            <w:bottom w:val="none" w:sz="0" w:space="0" w:color="auto"/>
            <w:right w:val="none" w:sz="0" w:space="0" w:color="auto"/>
          </w:divBdr>
        </w:div>
        <w:div w:id="618150480">
          <w:marLeft w:val="640"/>
          <w:marRight w:val="0"/>
          <w:marTop w:val="0"/>
          <w:marBottom w:val="0"/>
          <w:divBdr>
            <w:top w:val="none" w:sz="0" w:space="0" w:color="auto"/>
            <w:left w:val="none" w:sz="0" w:space="0" w:color="auto"/>
            <w:bottom w:val="none" w:sz="0" w:space="0" w:color="auto"/>
            <w:right w:val="none" w:sz="0" w:space="0" w:color="auto"/>
          </w:divBdr>
        </w:div>
        <w:div w:id="668943181">
          <w:marLeft w:val="640"/>
          <w:marRight w:val="0"/>
          <w:marTop w:val="0"/>
          <w:marBottom w:val="0"/>
          <w:divBdr>
            <w:top w:val="none" w:sz="0" w:space="0" w:color="auto"/>
            <w:left w:val="none" w:sz="0" w:space="0" w:color="auto"/>
            <w:bottom w:val="none" w:sz="0" w:space="0" w:color="auto"/>
            <w:right w:val="none" w:sz="0" w:space="0" w:color="auto"/>
          </w:divBdr>
        </w:div>
        <w:div w:id="2009019413">
          <w:marLeft w:val="640"/>
          <w:marRight w:val="0"/>
          <w:marTop w:val="0"/>
          <w:marBottom w:val="0"/>
          <w:divBdr>
            <w:top w:val="none" w:sz="0" w:space="0" w:color="auto"/>
            <w:left w:val="none" w:sz="0" w:space="0" w:color="auto"/>
            <w:bottom w:val="none" w:sz="0" w:space="0" w:color="auto"/>
            <w:right w:val="none" w:sz="0" w:space="0" w:color="auto"/>
          </w:divBdr>
        </w:div>
        <w:div w:id="540938281">
          <w:marLeft w:val="640"/>
          <w:marRight w:val="0"/>
          <w:marTop w:val="0"/>
          <w:marBottom w:val="0"/>
          <w:divBdr>
            <w:top w:val="none" w:sz="0" w:space="0" w:color="auto"/>
            <w:left w:val="none" w:sz="0" w:space="0" w:color="auto"/>
            <w:bottom w:val="none" w:sz="0" w:space="0" w:color="auto"/>
            <w:right w:val="none" w:sz="0" w:space="0" w:color="auto"/>
          </w:divBdr>
        </w:div>
        <w:div w:id="21246071">
          <w:marLeft w:val="640"/>
          <w:marRight w:val="0"/>
          <w:marTop w:val="0"/>
          <w:marBottom w:val="0"/>
          <w:divBdr>
            <w:top w:val="none" w:sz="0" w:space="0" w:color="auto"/>
            <w:left w:val="none" w:sz="0" w:space="0" w:color="auto"/>
            <w:bottom w:val="none" w:sz="0" w:space="0" w:color="auto"/>
            <w:right w:val="none" w:sz="0" w:space="0" w:color="auto"/>
          </w:divBdr>
        </w:div>
        <w:div w:id="1651521607">
          <w:marLeft w:val="640"/>
          <w:marRight w:val="0"/>
          <w:marTop w:val="0"/>
          <w:marBottom w:val="0"/>
          <w:divBdr>
            <w:top w:val="none" w:sz="0" w:space="0" w:color="auto"/>
            <w:left w:val="none" w:sz="0" w:space="0" w:color="auto"/>
            <w:bottom w:val="none" w:sz="0" w:space="0" w:color="auto"/>
            <w:right w:val="none" w:sz="0" w:space="0" w:color="auto"/>
          </w:divBdr>
        </w:div>
        <w:div w:id="77336707">
          <w:marLeft w:val="640"/>
          <w:marRight w:val="0"/>
          <w:marTop w:val="0"/>
          <w:marBottom w:val="0"/>
          <w:divBdr>
            <w:top w:val="none" w:sz="0" w:space="0" w:color="auto"/>
            <w:left w:val="none" w:sz="0" w:space="0" w:color="auto"/>
            <w:bottom w:val="none" w:sz="0" w:space="0" w:color="auto"/>
            <w:right w:val="none" w:sz="0" w:space="0" w:color="auto"/>
          </w:divBdr>
        </w:div>
        <w:div w:id="24646826">
          <w:marLeft w:val="640"/>
          <w:marRight w:val="0"/>
          <w:marTop w:val="0"/>
          <w:marBottom w:val="0"/>
          <w:divBdr>
            <w:top w:val="none" w:sz="0" w:space="0" w:color="auto"/>
            <w:left w:val="none" w:sz="0" w:space="0" w:color="auto"/>
            <w:bottom w:val="none" w:sz="0" w:space="0" w:color="auto"/>
            <w:right w:val="none" w:sz="0" w:space="0" w:color="auto"/>
          </w:divBdr>
        </w:div>
        <w:div w:id="1392658860">
          <w:marLeft w:val="640"/>
          <w:marRight w:val="0"/>
          <w:marTop w:val="0"/>
          <w:marBottom w:val="0"/>
          <w:divBdr>
            <w:top w:val="none" w:sz="0" w:space="0" w:color="auto"/>
            <w:left w:val="none" w:sz="0" w:space="0" w:color="auto"/>
            <w:bottom w:val="none" w:sz="0" w:space="0" w:color="auto"/>
            <w:right w:val="none" w:sz="0" w:space="0" w:color="auto"/>
          </w:divBdr>
        </w:div>
        <w:div w:id="1872179927">
          <w:marLeft w:val="640"/>
          <w:marRight w:val="0"/>
          <w:marTop w:val="0"/>
          <w:marBottom w:val="0"/>
          <w:divBdr>
            <w:top w:val="none" w:sz="0" w:space="0" w:color="auto"/>
            <w:left w:val="none" w:sz="0" w:space="0" w:color="auto"/>
            <w:bottom w:val="none" w:sz="0" w:space="0" w:color="auto"/>
            <w:right w:val="none" w:sz="0" w:space="0" w:color="auto"/>
          </w:divBdr>
        </w:div>
        <w:div w:id="1787001084">
          <w:marLeft w:val="640"/>
          <w:marRight w:val="0"/>
          <w:marTop w:val="0"/>
          <w:marBottom w:val="0"/>
          <w:divBdr>
            <w:top w:val="none" w:sz="0" w:space="0" w:color="auto"/>
            <w:left w:val="none" w:sz="0" w:space="0" w:color="auto"/>
            <w:bottom w:val="none" w:sz="0" w:space="0" w:color="auto"/>
            <w:right w:val="none" w:sz="0" w:space="0" w:color="auto"/>
          </w:divBdr>
        </w:div>
        <w:div w:id="2094933208">
          <w:marLeft w:val="640"/>
          <w:marRight w:val="0"/>
          <w:marTop w:val="0"/>
          <w:marBottom w:val="0"/>
          <w:divBdr>
            <w:top w:val="none" w:sz="0" w:space="0" w:color="auto"/>
            <w:left w:val="none" w:sz="0" w:space="0" w:color="auto"/>
            <w:bottom w:val="none" w:sz="0" w:space="0" w:color="auto"/>
            <w:right w:val="none" w:sz="0" w:space="0" w:color="auto"/>
          </w:divBdr>
        </w:div>
        <w:div w:id="2097356360">
          <w:marLeft w:val="640"/>
          <w:marRight w:val="0"/>
          <w:marTop w:val="0"/>
          <w:marBottom w:val="0"/>
          <w:divBdr>
            <w:top w:val="none" w:sz="0" w:space="0" w:color="auto"/>
            <w:left w:val="none" w:sz="0" w:space="0" w:color="auto"/>
            <w:bottom w:val="none" w:sz="0" w:space="0" w:color="auto"/>
            <w:right w:val="none" w:sz="0" w:space="0" w:color="auto"/>
          </w:divBdr>
        </w:div>
        <w:div w:id="1041710538">
          <w:marLeft w:val="640"/>
          <w:marRight w:val="0"/>
          <w:marTop w:val="0"/>
          <w:marBottom w:val="0"/>
          <w:divBdr>
            <w:top w:val="none" w:sz="0" w:space="0" w:color="auto"/>
            <w:left w:val="none" w:sz="0" w:space="0" w:color="auto"/>
            <w:bottom w:val="none" w:sz="0" w:space="0" w:color="auto"/>
            <w:right w:val="none" w:sz="0" w:space="0" w:color="auto"/>
          </w:divBdr>
        </w:div>
        <w:div w:id="221524698">
          <w:marLeft w:val="640"/>
          <w:marRight w:val="0"/>
          <w:marTop w:val="0"/>
          <w:marBottom w:val="0"/>
          <w:divBdr>
            <w:top w:val="none" w:sz="0" w:space="0" w:color="auto"/>
            <w:left w:val="none" w:sz="0" w:space="0" w:color="auto"/>
            <w:bottom w:val="none" w:sz="0" w:space="0" w:color="auto"/>
            <w:right w:val="none" w:sz="0" w:space="0" w:color="auto"/>
          </w:divBdr>
        </w:div>
        <w:div w:id="2128695217">
          <w:marLeft w:val="640"/>
          <w:marRight w:val="0"/>
          <w:marTop w:val="0"/>
          <w:marBottom w:val="0"/>
          <w:divBdr>
            <w:top w:val="none" w:sz="0" w:space="0" w:color="auto"/>
            <w:left w:val="none" w:sz="0" w:space="0" w:color="auto"/>
            <w:bottom w:val="none" w:sz="0" w:space="0" w:color="auto"/>
            <w:right w:val="none" w:sz="0" w:space="0" w:color="auto"/>
          </w:divBdr>
        </w:div>
        <w:div w:id="1778255373">
          <w:marLeft w:val="640"/>
          <w:marRight w:val="0"/>
          <w:marTop w:val="0"/>
          <w:marBottom w:val="0"/>
          <w:divBdr>
            <w:top w:val="none" w:sz="0" w:space="0" w:color="auto"/>
            <w:left w:val="none" w:sz="0" w:space="0" w:color="auto"/>
            <w:bottom w:val="none" w:sz="0" w:space="0" w:color="auto"/>
            <w:right w:val="none" w:sz="0" w:space="0" w:color="auto"/>
          </w:divBdr>
        </w:div>
        <w:div w:id="797917275">
          <w:marLeft w:val="640"/>
          <w:marRight w:val="0"/>
          <w:marTop w:val="0"/>
          <w:marBottom w:val="0"/>
          <w:divBdr>
            <w:top w:val="none" w:sz="0" w:space="0" w:color="auto"/>
            <w:left w:val="none" w:sz="0" w:space="0" w:color="auto"/>
            <w:bottom w:val="none" w:sz="0" w:space="0" w:color="auto"/>
            <w:right w:val="none" w:sz="0" w:space="0" w:color="auto"/>
          </w:divBdr>
        </w:div>
        <w:div w:id="235020700">
          <w:marLeft w:val="640"/>
          <w:marRight w:val="0"/>
          <w:marTop w:val="0"/>
          <w:marBottom w:val="0"/>
          <w:divBdr>
            <w:top w:val="none" w:sz="0" w:space="0" w:color="auto"/>
            <w:left w:val="none" w:sz="0" w:space="0" w:color="auto"/>
            <w:bottom w:val="none" w:sz="0" w:space="0" w:color="auto"/>
            <w:right w:val="none" w:sz="0" w:space="0" w:color="auto"/>
          </w:divBdr>
        </w:div>
        <w:div w:id="6520315">
          <w:marLeft w:val="640"/>
          <w:marRight w:val="0"/>
          <w:marTop w:val="0"/>
          <w:marBottom w:val="0"/>
          <w:divBdr>
            <w:top w:val="none" w:sz="0" w:space="0" w:color="auto"/>
            <w:left w:val="none" w:sz="0" w:space="0" w:color="auto"/>
            <w:bottom w:val="none" w:sz="0" w:space="0" w:color="auto"/>
            <w:right w:val="none" w:sz="0" w:space="0" w:color="auto"/>
          </w:divBdr>
        </w:div>
        <w:div w:id="799999169">
          <w:marLeft w:val="640"/>
          <w:marRight w:val="0"/>
          <w:marTop w:val="0"/>
          <w:marBottom w:val="0"/>
          <w:divBdr>
            <w:top w:val="none" w:sz="0" w:space="0" w:color="auto"/>
            <w:left w:val="none" w:sz="0" w:space="0" w:color="auto"/>
            <w:bottom w:val="none" w:sz="0" w:space="0" w:color="auto"/>
            <w:right w:val="none" w:sz="0" w:space="0" w:color="auto"/>
          </w:divBdr>
        </w:div>
        <w:div w:id="1681615082">
          <w:marLeft w:val="640"/>
          <w:marRight w:val="0"/>
          <w:marTop w:val="0"/>
          <w:marBottom w:val="0"/>
          <w:divBdr>
            <w:top w:val="none" w:sz="0" w:space="0" w:color="auto"/>
            <w:left w:val="none" w:sz="0" w:space="0" w:color="auto"/>
            <w:bottom w:val="none" w:sz="0" w:space="0" w:color="auto"/>
            <w:right w:val="none" w:sz="0" w:space="0" w:color="auto"/>
          </w:divBdr>
        </w:div>
        <w:div w:id="1951815950">
          <w:marLeft w:val="640"/>
          <w:marRight w:val="0"/>
          <w:marTop w:val="0"/>
          <w:marBottom w:val="0"/>
          <w:divBdr>
            <w:top w:val="none" w:sz="0" w:space="0" w:color="auto"/>
            <w:left w:val="none" w:sz="0" w:space="0" w:color="auto"/>
            <w:bottom w:val="none" w:sz="0" w:space="0" w:color="auto"/>
            <w:right w:val="none" w:sz="0" w:space="0" w:color="auto"/>
          </w:divBdr>
        </w:div>
        <w:div w:id="139422192">
          <w:marLeft w:val="640"/>
          <w:marRight w:val="0"/>
          <w:marTop w:val="0"/>
          <w:marBottom w:val="0"/>
          <w:divBdr>
            <w:top w:val="none" w:sz="0" w:space="0" w:color="auto"/>
            <w:left w:val="none" w:sz="0" w:space="0" w:color="auto"/>
            <w:bottom w:val="none" w:sz="0" w:space="0" w:color="auto"/>
            <w:right w:val="none" w:sz="0" w:space="0" w:color="auto"/>
          </w:divBdr>
        </w:div>
        <w:div w:id="1438676280">
          <w:marLeft w:val="640"/>
          <w:marRight w:val="0"/>
          <w:marTop w:val="0"/>
          <w:marBottom w:val="0"/>
          <w:divBdr>
            <w:top w:val="none" w:sz="0" w:space="0" w:color="auto"/>
            <w:left w:val="none" w:sz="0" w:space="0" w:color="auto"/>
            <w:bottom w:val="none" w:sz="0" w:space="0" w:color="auto"/>
            <w:right w:val="none" w:sz="0" w:space="0" w:color="auto"/>
          </w:divBdr>
        </w:div>
        <w:div w:id="199779778">
          <w:marLeft w:val="640"/>
          <w:marRight w:val="0"/>
          <w:marTop w:val="0"/>
          <w:marBottom w:val="0"/>
          <w:divBdr>
            <w:top w:val="none" w:sz="0" w:space="0" w:color="auto"/>
            <w:left w:val="none" w:sz="0" w:space="0" w:color="auto"/>
            <w:bottom w:val="none" w:sz="0" w:space="0" w:color="auto"/>
            <w:right w:val="none" w:sz="0" w:space="0" w:color="auto"/>
          </w:divBdr>
        </w:div>
        <w:div w:id="1760172930">
          <w:marLeft w:val="640"/>
          <w:marRight w:val="0"/>
          <w:marTop w:val="0"/>
          <w:marBottom w:val="0"/>
          <w:divBdr>
            <w:top w:val="none" w:sz="0" w:space="0" w:color="auto"/>
            <w:left w:val="none" w:sz="0" w:space="0" w:color="auto"/>
            <w:bottom w:val="none" w:sz="0" w:space="0" w:color="auto"/>
            <w:right w:val="none" w:sz="0" w:space="0" w:color="auto"/>
          </w:divBdr>
        </w:div>
        <w:div w:id="1725792133">
          <w:marLeft w:val="640"/>
          <w:marRight w:val="0"/>
          <w:marTop w:val="0"/>
          <w:marBottom w:val="0"/>
          <w:divBdr>
            <w:top w:val="none" w:sz="0" w:space="0" w:color="auto"/>
            <w:left w:val="none" w:sz="0" w:space="0" w:color="auto"/>
            <w:bottom w:val="none" w:sz="0" w:space="0" w:color="auto"/>
            <w:right w:val="none" w:sz="0" w:space="0" w:color="auto"/>
          </w:divBdr>
        </w:div>
        <w:div w:id="1198661156">
          <w:marLeft w:val="640"/>
          <w:marRight w:val="0"/>
          <w:marTop w:val="0"/>
          <w:marBottom w:val="0"/>
          <w:divBdr>
            <w:top w:val="none" w:sz="0" w:space="0" w:color="auto"/>
            <w:left w:val="none" w:sz="0" w:space="0" w:color="auto"/>
            <w:bottom w:val="none" w:sz="0" w:space="0" w:color="auto"/>
            <w:right w:val="none" w:sz="0" w:space="0" w:color="auto"/>
          </w:divBdr>
        </w:div>
        <w:div w:id="1442408080">
          <w:marLeft w:val="640"/>
          <w:marRight w:val="0"/>
          <w:marTop w:val="0"/>
          <w:marBottom w:val="0"/>
          <w:divBdr>
            <w:top w:val="none" w:sz="0" w:space="0" w:color="auto"/>
            <w:left w:val="none" w:sz="0" w:space="0" w:color="auto"/>
            <w:bottom w:val="none" w:sz="0" w:space="0" w:color="auto"/>
            <w:right w:val="none" w:sz="0" w:space="0" w:color="auto"/>
          </w:divBdr>
        </w:div>
        <w:div w:id="1532844068">
          <w:marLeft w:val="640"/>
          <w:marRight w:val="0"/>
          <w:marTop w:val="0"/>
          <w:marBottom w:val="0"/>
          <w:divBdr>
            <w:top w:val="none" w:sz="0" w:space="0" w:color="auto"/>
            <w:left w:val="none" w:sz="0" w:space="0" w:color="auto"/>
            <w:bottom w:val="none" w:sz="0" w:space="0" w:color="auto"/>
            <w:right w:val="none" w:sz="0" w:space="0" w:color="auto"/>
          </w:divBdr>
        </w:div>
        <w:div w:id="215896312">
          <w:marLeft w:val="640"/>
          <w:marRight w:val="0"/>
          <w:marTop w:val="0"/>
          <w:marBottom w:val="0"/>
          <w:divBdr>
            <w:top w:val="none" w:sz="0" w:space="0" w:color="auto"/>
            <w:left w:val="none" w:sz="0" w:space="0" w:color="auto"/>
            <w:bottom w:val="none" w:sz="0" w:space="0" w:color="auto"/>
            <w:right w:val="none" w:sz="0" w:space="0" w:color="auto"/>
          </w:divBdr>
        </w:div>
        <w:div w:id="1732071612">
          <w:marLeft w:val="640"/>
          <w:marRight w:val="0"/>
          <w:marTop w:val="0"/>
          <w:marBottom w:val="0"/>
          <w:divBdr>
            <w:top w:val="none" w:sz="0" w:space="0" w:color="auto"/>
            <w:left w:val="none" w:sz="0" w:space="0" w:color="auto"/>
            <w:bottom w:val="none" w:sz="0" w:space="0" w:color="auto"/>
            <w:right w:val="none" w:sz="0" w:space="0" w:color="auto"/>
          </w:divBdr>
        </w:div>
        <w:div w:id="1429616601">
          <w:marLeft w:val="640"/>
          <w:marRight w:val="0"/>
          <w:marTop w:val="0"/>
          <w:marBottom w:val="0"/>
          <w:divBdr>
            <w:top w:val="none" w:sz="0" w:space="0" w:color="auto"/>
            <w:left w:val="none" w:sz="0" w:space="0" w:color="auto"/>
            <w:bottom w:val="none" w:sz="0" w:space="0" w:color="auto"/>
            <w:right w:val="none" w:sz="0" w:space="0" w:color="auto"/>
          </w:divBdr>
        </w:div>
        <w:div w:id="276987810">
          <w:marLeft w:val="640"/>
          <w:marRight w:val="0"/>
          <w:marTop w:val="0"/>
          <w:marBottom w:val="0"/>
          <w:divBdr>
            <w:top w:val="none" w:sz="0" w:space="0" w:color="auto"/>
            <w:left w:val="none" w:sz="0" w:space="0" w:color="auto"/>
            <w:bottom w:val="none" w:sz="0" w:space="0" w:color="auto"/>
            <w:right w:val="none" w:sz="0" w:space="0" w:color="auto"/>
          </w:divBdr>
        </w:div>
        <w:div w:id="140582981">
          <w:marLeft w:val="640"/>
          <w:marRight w:val="0"/>
          <w:marTop w:val="0"/>
          <w:marBottom w:val="0"/>
          <w:divBdr>
            <w:top w:val="none" w:sz="0" w:space="0" w:color="auto"/>
            <w:left w:val="none" w:sz="0" w:space="0" w:color="auto"/>
            <w:bottom w:val="none" w:sz="0" w:space="0" w:color="auto"/>
            <w:right w:val="none" w:sz="0" w:space="0" w:color="auto"/>
          </w:divBdr>
        </w:div>
        <w:div w:id="113256461">
          <w:marLeft w:val="640"/>
          <w:marRight w:val="0"/>
          <w:marTop w:val="0"/>
          <w:marBottom w:val="0"/>
          <w:divBdr>
            <w:top w:val="none" w:sz="0" w:space="0" w:color="auto"/>
            <w:left w:val="none" w:sz="0" w:space="0" w:color="auto"/>
            <w:bottom w:val="none" w:sz="0" w:space="0" w:color="auto"/>
            <w:right w:val="none" w:sz="0" w:space="0" w:color="auto"/>
          </w:divBdr>
        </w:div>
        <w:div w:id="203256973">
          <w:marLeft w:val="640"/>
          <w:marRight w:val="0"/>
          <w:marTop w:val="0"/>
          <w:marBottom w:val="0"/>
          <w:divBdr>
            <w:top w:val="none" w:sz="0" w:space="0" w:color="auto"/>
            <w:left w:val="none" w:sz="0" w:space="0" w:color="auto"/>
            <w:bottom w:val="none" w:sz="0" w:space="0" w:color="auto"/>
            <w:right w:val="none" w:sz="0" w:space="0" w:color="auto"/>
          </w:divBdr>
        </w:div>
        <w:div w:id="2072775079">
          <w:marLeft w:val="640"/>
          <w:marRight w:val="0"/>
          <w:marTop w:val="0"/>
          <w:marBottom w:val="0"/>
          <w:divBdr>
            <w:top w:val="none" w:sz="0" w:space="0" w:color="auto"/>
            <w:left w:val="none" w:sz="0" w:space="0" w:color="auto"/>
            <w:bottom w:val="none" w:sz="0" w:space="0" w:color="auto"/>
            <w:right w:val="none" w:sz="0" w:space="0" w:color="auto"/>
          </w:divBdr>
        </w:div>
        <w:div w:id="1560090306">
          <w:marLeft w:val="640"/>
          <w:marRight w:val="0"/>
          <w:marTop w:val="0"/>
          <w:marBottom w:val="0"/>
          <w:divBdr>
            <w:top w:val="none" w:sz="0" w:space="0" w:color="auto"/>
            <w:left w:val="none" w:sz="0" w:space="0" w:color="auto"/>
            <w:bottom w:val="none" w:sz="0" w:space="0" w:color="auto"/>
            <w:right w:val="none" w:sz="0" w:space="0" w:color="auto"/>
          </w:divBdr>
        </w:div>
        <w:div w:id="644437161">
          <w:marLeft w:val="640"/>
          <w:marRight w:val="0"/>
          <w:marTop w:val="0"/>
          <w:marBottom w:val="0"/>
          <w:divBdr>
            <w:top w:val="none" w:sz="0" w:space="0" w:color="auto"/>
            <w:left w:val="none" w:sz="0" w:space="0" w:color="auto"/>
            <w:bottom w:val="none" w:sz="0" w:space="0" w:color="auto"/>
            <w:right w:val="none" w:sz="0" w:space="0" w:color="auto"/>
          </w:divBdr>
        </w:div>
        <w:div w:id="1779253633">
          <w:marLeft w:val="640"/>
          <w:marRight w:val="0"/>
          <w:marTop w:val="0"/>
          <w:marBottom w:val="0"/>
          <w:divBdr>
            <w:top w:val="none" w:sz="0" w:space="0" w:color="auto"/>
            <w:left w:val="none" w:sz="0" w:space="0" w:color="auto"/>
            <w:bottom w:val="none" w:sz="0" w:space="0" w:color="auto"/>
            <w:right w:val="none" w:sz="0" w:space="0" w:color="auto"/>
          </w:divBdr>
        </w:div>
        <w:div w:id="2067679682">
          <w:marLeft w:val="640"/>
          <w:marRight w:val="0"/>
          <w:marTop w:val="0"/>
          <w:marBottom w:val="0"/>
          <w:divBdr>
            <w:top w:val="none" w:sz="0" w:space="0" w:color="auto"/>
            <w:left w:val="none" w:sz="0" w:space="0" w:color="auto"/>
            <w:bottom w:val="none" w:sz="0" w:space="0" w:color="auto"/>
            <w:right w:val="none" w:sz="0" w:space="0" w:color="auto"/>
          </w:divBdr>
        </w:div>
        <w:div w:id="1087652682">
          <w:marLeft w:val="640"/>
          <w:marRight w:val="0"/>
          <w:marTop w:val="0"/>
          <w:marBottom w:val="0"/>
          <w:divBdr>
            <w:top w:val="none" w:sz="0" w:space="0" w:color="auto"/>
            <w:left w:val="none" w:sz="0" w:space="0" w:color="auto"/>
            <w:bottom w:val="none" w:sz="0" w:space="0" w:color="auto"/>
            <w:right w:val="none" w:sz="0" w:space="0" w:color="auto"/>
          </w:divBdr>
        </w:div>
        <w:div w:id="2078085043">
          <w:marLeft w:val="640"/>
          <w:marRight w:val="0"/>
          <w:marTop w:val="0"/>
          <w:marBottom w:val="0"/>
          <w:divBdr>
            <w:top w:val="none" w:sz="0" w:space="0" w:color="auto"/>
            <w:left w:val="none" w:sz="0" w:space="0" w:color="auto"/>
            <w:bottom w:val="none" w:sz="0" w:space="0" w:color="auto"/>
            <w:right w:val="none" w:sz="0" w:space="0" w:color="auto"/>
          </w:divBdr>
        </w:div>
        <w:div w:id="1160344332">
          <w:marLeft w:val="640"/>
          <w:marRight w:val="0"/>
          <w:marTop w:val="0"/>
          <w:marBottom w:val="0"/>
          <w:divBdr>
            <w:top w:val="none" w:sz="0" w:space="0" w:color="auto"/>
            <w:left w:val="none" w:sz="0" w:space="0" w:color="auto"/>
            <w:bottom w:val="none" w:sz="0" w:space="0" w:color="auto"/>
            <w:right w:val="none" w:sz="0" w:space="0" w:color="auto"/>
          </w:divBdr>
        </w:div>
        <w:div w:id="1272277716">
          <w:marLeft w:val="640"/>
          <w:marRight w:val="0"/>
          <w:marTop w:val="0"/>
          <w:marBottom w:val="0"/>
          <w:divBdr>
            <w:top w:val="none" w:sz="0" w:space="0" w:color="auto"/>
            <w:left w:val="none" w:sz="0" w:space="0" w:color="auto"/>
            <w:bottom w:val="none" w:sz="0" w:space="0" w:color="auto"/>
            <w:right w:val="none" w:sz="0" w:space="0" w:color="auto"/>
          </w:divBdr>
        </w:div>
        <w:div w:id="1956595342">
          <w:marLeft w:val="640"/>
          <w:marRight w:val="0"/>
          <w:marTop w:val="0"/>
          <w:marBottom w:val="0"/>
          <w:divBdr>
            <w:top w:val="none" w:sz="0" w:space="0" w:color="auto"/>
            <w:left w:val="none" w:sz="0" w:space="0" w:color="auto"/>
            <w:bottom w:val="none" w:sz="0" w:space="0" w:color="auto"/>
            <w:right w:val="none" w:sz="0" w:space="0" w:color="auto"/>
          </w:divBdr>
        </w:div>
        <w:div w:id="1148353674">
          <w:marLeft w:val="640"/>
          <w:marRight w:val="0"/>
          <w:marTop w:val="0"/>
          <w:marBottom w:val="0"/>
          <w:divBdr>
            <w:top w:val="none" w:sz="0" w:space="0" w:color="auto"/>
            <w:left w:val="none" w:sz="0" w:space="0" w:color="auto"/>
            <w:bottom w:val="none" w:sz="0" w:space="0" w:color="auto"/>
            <w:right w:val="none" w:sz="0" w:space="0" w:color="auto"/>
          </w:divBdr>
        </w:div>
        <w:div w:id="1983263957">
          <w:marLeft w:val="640"/>
          <w:marRight w:val="0"/>
          <w:marTop w:val="0"/>
          <w:marBottom w:val="0"/>
          <w:divBdr>
            <w:top w:val="none" w:sz="0" w:space="0" w:color="auto"/>
            <w:left w:val="none" w:sz="0" w:space="0" w:color="auto"/>
            <w:bottom w:val="none" w:sz="0" w:space="0" w:color="auto"/>
            <w:right w:val="none" w:sz="0" w:space="0" w:color="auto"/>
          </w:divBdr>
        </w:div>
        <w:div w:id="1750614209">
          <w:marLeft w:val="640"/>
          <w:marRight w:val="0"/>
          <w:marTop w:val="0"/>
          <w:marBottom w:val="0"/>
          <w:divBdr>
            <w:top w:val="none" w:sz="0" w:space="0" w:color="auto"/>
            <w:left w:val="none" w:sz="0" w:space="0" w:color="auto"/>
            <w:bottom w:val="none" w:sz="0" w:space="0" w:color="auto"/>
            <w:right w:val="none" w:sz="0" w:space="0" w:color="auto"/>
          </w:divBdr>
        </w:div>
        <w:div w:id="1507096084">
          <w:marLeft w:val="640"/>
          <w:marRight w:val="0"/>
          <w:marTop w:val="0"/>
          <w:marBottom w:val="0"/>
          <w:divBdr>
            <w:top w:val="none" w:sz="0" w:space="0" w:color="auto"/>
            <w:left w:val="none" w:sz="0" w:space="0" w:color="auto"/>
            <w:bottom w:val="none" w:sz="0" w:space="0" w:color="auto"/>
            <w:right w:val="none" w:sz="0" w:space="0" w:color="auto"/>
          </w:divBdr>
        </w:div>
        <w:div w:id="438841598">
          <w:marLeft w:val="640"/>
          <w:marRight w:val="0"/>
          <w:marTop w:val="0"/>
          <w:marBottom w:val="0"/>
          <w:divBdr>
            <w:top w:val="none" w:sz="0" w:space="0" w:color="auto"/>
            <w:left w:val="none" w:sz="0" w:space="0" w:color="auto"/>
            <w:bottom w:val="none" w:sz="0" w:space="0" w:color="auto"/>
            <w:right w:val="none" w:sz="0" w:space="0" w:color="auto"/>
          </w:divBdr>
        </w:div>
        <w:div w:id="704670285">
          <w:marLeft w:val="640"/>
          <w:marRight w:val="0"/>
          <w:marTop w:val="0"/>
          <w:marBottom w:val="0"/>
          <w:divBdr>
            <w:top w:val="none" w:sz="0" w:space="0" w:color="auto"/>
            <w:left w:val="none" w:sz="0" w:space="0" w:color="auto"/>
            <w:bottom w:val="none" w:sz="0" w:space="0" w:color="auto"/>
            <w:right w:val="none" w:sz="0" w:space="0" w:color="auto"/>
          </w:divBdr>
        </w:div>
        <w:div w:id="865362411">
          <w:marLeft w:val="640"/>
          <w:marRight w:val="0"/>
          <w:marTop w:val="0"/>
          <w:marBottom w:val="0"/>
          <w:divBdr>
            <w:top w:val="none" w:sz="0" w:space="0" w:color="auto"/>
            <w:left w:val="none" w:sz="0" w:space="0" w:color="auto"/>
            <w:bottom w:val="none" w:sz="0" w:space="0" w:color="auto"/>
            <w:right w:val="none" w:sz="0" w:space="0" w:color="auto"/>
          </w:divBdr>
        </w:div>
        <w:div w:id="306671137">
          <w:marLeft w:val="640"/>
          <w:marRight w:val="0"/>
          <w:marTop w:val="0"/>
          <w:marBottom w:val="0"/>
          <w:divBdr>
            <w:top w:val="none" w:sz="0" w:space="0" w:color="auto"/>
            <w:left w:val="none" w:sz="0" w:space="0" w:color="auto"/>
            <w:bottom w:val="none" w:sz="0" w:space="0" w:color="auto"/>
            <w:right w:val="none" w:sz="0" w:space="0" w:color="auto"/>
          </w:divBdr>
        </w:div>
        <w:div w:id="442112660">
          <w:marLeft w:val="640"/>
          <w:marRight w:val="0"/>
          <w:marTop w:val="0"/>
          <w:marBottom w:val="0"/>
          <w:divBdr>
            <w:top w:val="none" w:sz="0" w:space="0" w:color="auto"/>
            <w:left w:val="none" w:sz="0" w:space="0" w:color="auto"/>
            <w:bottom w:val="none" w:sz="0" w:space="0" w:color="auto"/>
            <w:right w:val="none" w:sz="0" w:space="0" w:color="auto"/>
          </w:divBdr>
        </w:div>
        <w:div w:id="498424615">
          <w:marLeft w:val="640"/>
          <w:marRight w:val="0"/>
          <w:marTop w:val="0"/>
          <w:marBottom w:val="0"/>
          <w:divBdr>
            <w:top w:val="none" w:sz="0" w:space="0" w:color="auto"/>
            <w:left w:val="none" w:sz="0" w:space="0" w:color="auto"/>
            <w:bottom w:val="none" w:sz="0" w:space="0" w:color="auto"/>
            <w:right w:val="none" w:sz="0" w:space="0" w:color="auto"/>
          </w:divBdr>
        </w:div>
        <w:div w:id="233201975">
          <w:marLeft w:val="640"/>
          <w:marRight w:val="0"/>
          <w:marTop w:val="0"/>
          <w:marBottom w:val="0"/>
          <w:divBdr>
            <w:top w:val="none" w:sz="0" w:space="0" w:color="auto"/>
            <w:left w:val="none" w:sz="0" w:space="0" w:color="auto"/>
            <w:bottom w:val="none" w:sz="0" w:space="0" w:color="auto"/>
            <w:right w:val="none" w:sz="0" w:space="0" w:color="auto"/>
          </w:divBdr>
        </w:div>
        <w:div w:id="556010686">
          <w:marLeft w:val="640"/>
          <w:marRight w:val="0"/>
          <w:marTop w:val="0"/>
          <w:marBottom w:val="0"/>
          <w:divBdr>
            <w:top w:val="none" w:sz="0" w:space="0" w:color="auto"/>
            <w:left w:val="none" w:sz="0" w:space="0" w:color="auto"/>
            <w:bottom w:val="none" w:sz="0" w:space="0" w:color="auto"/>
            <w:right w:val="none" w:sz="0" w:space="0" w:color="auto"/>
          </w:divBdr>
        </w:div>
        <w:div w:id="1432820681">
          <w:marLeft w:val="640"/>
          <w:marRight w:val="0"/>
          <w:marTop w:val="0"/>
          <w:marBottom w:val="0"/>
          <w:divBdr>
            <w:top w:val="none" w:sz="0" w:space="0" w:color="auto"/>
            <w:left w:val="none" w:sz="0" w:space="0" w:color="auto"/>
            <w:bottom w:val="none" w:sz="0" w:space="0" w:color="auto"/>
            <w:right w:val="none" w:sz="0" w:space="0" w:color="auto"/>
          </w:divBdr>
        </w:div>
        <w:div w:id="1919947416">
          <w:marLeft w:val="640"/>
          <w:marRight w:val="0"/>
          <w:marTop w:val="0"/>
          <w:marBottom w:val="0"/>
          <w:divBdr>
            <w:top w:val="none" w:sz="0" w:space="0" w:color="auto"/>
            <w:left w:val="none" w:sz="0" w:space="0" w:color="auto"/>
            <w:bottom w:val="none" w:sz="0" w:space="0" w:color="auto"/>
            <w:right w:val="none" w:sz="0" w:space="0" w:color="auto"/>
          </w:divBdr>
        </w:div>
        <w:div w:id="1531258830">
          <w:marLeft w:val="640"/>
          <w:marRight w:val="0"/>
          <w:marTop w:val="0"/>
          <w:marBottom w:val="0"/>
          <w:divBdr>
            <w:top w:val="none" w:sz="0" w:space="0" w:color="auto"/>
            <w:left w:val="none" w:sz="0" w:space="0" w:color="auto"/>
            <w:bottom w:val="none" w:sz="0" w:space="0" w:color="auto"/>
            <w:right w:val="none" w:sz="0" w:space="0" w:color="auto"/>
          </w:divBdr>
        </w:div>
        <w:div w:id="396129911">
          <w:marLeft w:val="640"/>
          <w:marRight w:val="0"/>
          <w:marTop w:val="0"/>
          <w:marBottom w:val="0"/>
          <w:divBdr>
            <w:top w:val="none" w:sz="0" w:space="0" w:color="auto"/>
            <w:left w:val="none" w:sz="0" w:space="0" w:color="auto"/>
            <w:bottom w:val="none" w:sz="0" w:space="0" w:color="auto"/>
            <w:right w:val="none" w:sz="0" w:space="0" w:color="auto"/>
          </w:divBdr>
        </w:div>
        <w:div w:id="1855684345">
          <w:marLeft w:val="640"/>
          <w:marRight w:val="0"/>
          <w:marTop w:val="0"/>
          <w:marBottom w:val="0"/>
          <w:divBdr>
            <w:top w:val="none" w:sz="0" w:space="0" w:color="auto"/>
            <w:left w:val="none" w:sz="0" w:space="0" w:color="auto"/>
            <w:bottom w:val="none" w:sz="0" w:space="0" w:color="auto"/>
            <w:right w:val="none" w:sz="0" w:space="0" w:color="auto"/>
          </w:divBdr>
        </w:div>
        <w:div w:id="1107189054">
          <w:marLeft w:val="640"/>
          <w:marRight w:val="0"/>
          <w:marTop w:val="0"/>
          <w:marBottom w:val="0"/>
          <w:divBdr>
            <w:top w:val="none" w:sz="0" w:space="0" w:color="auto"/>
            <w:left w:val="none" w:sz="0" w:space="0" w:color="auto"/>
            <w:bottom w:val="none" w:sz="0" w:space="0" w:color="auto"/>
            <w:right w:val="none" w:sz="0" w:space="0" w:color="auto"/>
          </w:divBdr>
        </w:div>
        <w:div w:id="1245840391">
          <w:marLeft w:val="640"/>
          <w:marRight w:val="0"/>
          <w:marTop w:val="0"/>
          <w:marBottom w:val="0"/>
          <w:divBdr>
            <w:top w:val="none" w:sz="0" w:space="0" w:color="auto"/>
            <w:left w:val="none" w:sz="0" w:space="0" w:color="auto"/>
            <w:bottom w:val="none" w:sz="0" w:space="0" w:color="auto"/>
            <w:right w:val="none" w:sz="0" w:space="0" w:color="auto"/>
          </w:divBdr>
        </w:div>
        <w:div w:id="324170949">
          <w:marLeft w:val="640"/>
          <w:marRight w:val="0"/>
          <w:marTop w:val="0"/>
          <w:marBottom w:val="0"/>
          <w:divBdr>
            <w:top w:val="none" w:sz="0" w:space="0" w:color="auto"/>
            <w:left w:val="none" w:sz="0" w:space="0" w:color="auto"/>
            <w:bottom w:val="none" w:sz="0" w:space="0" w:color="auto"/>
            <w:right w:val="none" w:sz="0" w:space="0" w:color="auto"/>
          </w:divBdr>
        </w:div>
        <w:div w:id="1186214893">
          <w:marLeft w:val="640"/>
          <w:marRight w:val="0"/>
          <w:marTop w:val="0"/>
          <w:marBottom w:val="0"/>
          <w:divBdr>
            <w:top w:val="none" w:sz="0" w:space="0" w:color="auto"/>
            <w:left w:val="none" w:sz="0" w:space="0" w:color="auto"/>
            <w:bottom w:val="none" w:sz="0" w:space="0" w:color="auto"/>
            <w:right w:val="none" w:sz="0" w:space="0" w:color="auto"/>
          </w:divBdr>
        </w:div>
        <w:div w:id="691496686">
          <w:marLeft w:val="640"/>
          <w:marRight w:val="0"/>
          <w:marTop w:val="0"/>
          <w:marBottom w:val="0"/>
          <w:divBdr>
            <w:top w:val="none" w:sz="0" w:space="0" w:color="auto"/>
            <w:left w:val="none" w:sz="0" w:space="0" w:color="auto"/>
            <w:bottom w:val="none" w:sz="0" w:space="0" w:color="auto"/>
            <w:right w:val="none" w:sz="0" w:space="0" w:color="auto"/>
          </w:divBdr>
        </w:div>
        <w:div w:id="1395615803">
          <w:marLeft w:val="640"/>
          <w:marRight w:val="0"/>
          <w:marTop w:val="0"/>
          <w:marBottom w:val="0"/>
          <w:divBdr>
            <w:top w:val="none" w:sz="0" w:space="0" w:color="auto"/>
            <w:left w:val="none" w:sz="0" w:space="0" w:color="auto"/>
            <w:bottom w:val="none" w:sz="0" w:space="0" w:color="auto"/>
            <w:right w:val="none" w:sz="0" w:space="0" w:color="auto"/>
          </w:divBdr>
        </w:div>
        <w:div w:id="1143280616">
          <w:marLeft w:val="640"/>
          <w:marRight w:val="0"/>
          <w:marTop w:val="0"/>
          <w:marBottom w:val="0"/>
          <w:divBdr>
            <w:top w:val="none" w:sz="0" w:space="0" w:color="auto"/>
            <w:left w:val="none" w:sz="0" w:space="0" w:color="auto"/>
            <w:bottom w:val="none" w:sz="0" w:space="0" w:color="auto"/>
            <w:right w:val="none" w:sz="0" w:space="0" w:color="auto"/>
          </w:divBdr>
        </w:div>
        <w:div w:id="709112335">
          <w:marLeft w:val="640"/>
          <w:marRight w:val="0"/>
          <w:marTop w:val="0"/>
          <w:marBottom w:val="0"/>
          <w:divBdr>
            <w:top w:val="none" w:sz="0" w:space="0" w:color="auto"/>
            <w:left w:val="none" w:sz="0" w:space="0" w:color="auto"/>
            <w:bottom w:val="none" w:sz="0" w:space="0" w:color="auto"/>
            <w:right w:val="none" w:sz="0" w:space="0" w:color="auto"/>
          </w:divBdr>
        </w:div>
        <w:div w:id="1985351696">
          <w:marLeft w:val="640"/>
          <w:marRight w:val="0"/>
          <w:marTop w:val="0"/>
          <w:marBottom w:val="0"/>
          <w:divBdr>
            <w:top w:val="none" w:sz="0" w:space="0" w:color="auto"/>
            <w:left w:val="none" w:sz="0" w:space="0" w:color="auto"/>
            <w:bottom w:val="none" w:sz="0" w:space="0" w:color="auto"/>
            <w:right w:val="none" w:sz="0" w:space="0" w:color="auto"/>
          </w:divBdr>
        </w:div>
        <w:div w:id="1271476653">
          <w:marLeft w:val="640"/>
          <w:marRight w:val="0"/>
          <w:marTop w:val="0"/>
          <w:marBottom w:val="0"/>
          <w:divBdr>
            <w:top w:val="none" w:sz="0" w:space="0" w:color="auto"/>
            <w:left w:val="none" w:sz="0" w:space="0" w:color="auto"/>
            <w:bottom w:val="none" w:sz="0" w:space="0" w:color="auto"/>
            <w:right w:val="none" w:sz="0" w:space="0" w:color="auto"/>
          </w:divBdr>
        </w:div>
        <w:div w:id="1173377965">
          <w:marLeft w:val="640"/>
          <w:marRight w:val="0"/>
          <w:marTop w:val="0"/>
          <w:marBottom w:val="0"/>
          <w:divBdr>
            <w:top w:val="none" w:sz="0" w:space="0" w:color="auto"/>
            <w:left w:val="none" w:sz="0" w:space="0" w:color="auto"/>
            <w:bottom w:val="none" w:sz="0" w:space="0" w:color="auto"/>
            <w:right w:val="none" w:sz="0" w:space="0" w:color="auto"/>
          </w:divBdr>
        </w:div>
        <w:div w:id="1105803119">
          <w:marLeft w:val="640"/>
          <w:marRight w:val="0"/>
          <w:marTop w:val="0"/>
          <w:marBottom w:val="0"/>
          <w:divBdr>
            <w:top w:val="none" w:sz="0" w:space="0" w:color="auto"/>
            <w:left w:val="none" w:sz="0" w:space="0" w:color="auto"/>
            <w:bottom w:val="none" w:sz="0" w:space="0" w:color="auto"/>
            <w:right w:val="none" w:sz="0" w:space="0" w:color="auto"/>
          </w:divBdr>
        </w:div>
        <w:div w:id="630867776">
          <w:marLeft w:val="640"/>
          <w:marRight w:val="0"/>
          <w:marTop w:val="0"/>
          <w:marBottom w:val="0"/>
          <w:divBdr>
            <w:top w:val="none" w:sz="0" w:space="0" w:color="auto"/>
            <w:left w:val="none" w:sz="0" w:space="0" w:color="auto"/>
            <w:bottom w:val="none" w:sz="0" w:space="0" w:color="auto"/>
            <w:right w:val="none" w:sz="0" w:space="0" w:color="auto"/>
          </w:divBdr>
        </w:div>
        <w:div w:id="2089424928">
          <w:marLeft w:val="640"/>
          <w:marRight w:val="0"/>
          <w:marTop w:val="0"/>
          <w:marBottom w:val="0"/>
          <w:divBdr>
            <w:top w:val="none" w:sz="0" w:space="0" w:color="auto"/>
            <w:left w:val="none" w:sz="0" w:space="0" w:color="auto"/>
            <w:bottom w:val="none" w:sz="0" w:space="0" w:color="auto"/>
            <w:right w:val="none" w:sz="0" w:space="0" w:color="auto"/>
          </w:divBdr>
        </w:div>
        <w:div w:id="463277471">
          <w:marLeft w:val="640"/>
          <w:marRight w:val="0"/>
          <w:marTop w:val="0"/>
          <w:marBottom w:val="0"/>
          <w:divBdr>
            <w:top w:val="none" w:sz="0" w:space="0" w:color="auto"/>
            <w:left w:val="none" w:sz="0" w:space="0" w:color="auto"/>
            <w:bottom w:val="none" w:sz="0" w:space="0" w:color="auto"/>
            <w:right w:val="none" w:sz="0" w:space="0" w:color="auto"/>
          </w:divBdr>
        </w:div>
        <w:div w:id="673990537">
          <w:marLeft w:val="640"/>
          <w:marRight w:val="0"/>
          <w:marTop w:val="0"/>
          <w:marBottom w:val="0"/>
          <w:divBdr>
            <w:top w:val="none" w:sz="0" w:space="0" w:color="auto"/>
            <w:left w:val="none" w:sz="0" w:space="0" w:color="auto"/>
            <w:bottom w:val="none" w:sz="0" w:space="0" w:color="auto"/>
            <w:right w:val="none" w:sz="0" w:space="0" w:color="auto"/>
          </w:divBdr>
        </w:div>
        <w:div w:id="22483442">
          <w:marLeft w:val="640"/>
          <w:marRight w:val="0"/>
          <w:marTop w:val="0"/>
          <w:marBottom w:val="0"/>
          <w:divBdr>
            <w:top w:val="none" w:sz="0" w:space="0" w:color="auto"/>
            <w:left w:val="none" w:sz="0" w:space="0" w:color="auto"/>
            <w:bottom w:val="none" w:sz="0" w:space="0" w:color="auto"/>
            <w:right w:val="none" w:sz="0" w:space="0" w:color="auto"/>
          </w:divBdr>
        </w:div>
        <w:div w:id="253129927">
          <w:marLeft w:val="640"/>
          <w:marRight w:val="0"/>
          <w:marTop w:val="0"/>
          <w:marBottom w:val="0"/>
          <w:divBdr>
            <w:top w:val="none" w:sz="0" w:space="0" w:color="auto"/>
            <w:left w:val="none" w:sz="0" w:space="0" w:color="auto"/>
            <w:bottom w:val="none" w:sz="0" w:space="0" w:color="auto"/>
            <w:right w:val="none" w:sz="0" w:space="0" w:color="auto"/>
          </w:divBdr>
        </w:div>
        <w:div w:id="377702475">
          <w:marLeft w:val="640"/>
          <w:marRight w:val="0"/>
          <w:marTop w:val="0"/>
          <w:marBottom w:val="0"/>
          <w:divBdr>
            <w:top w:val="none" w:sz="0" w:space="0" w:color="auto"/>
            <w:left w:val="none" w:sz="0" w:space="0" w:color="auto"/>
            <w:bottom w:val="none" w:sz="0" w:space="0" w:color="auto"/>
            <w:right w:val="none" w:sz="0" w:space="0" w:color="auto"/>
          </w:divBdr>
        </w:div>
        <w:div w:id="49886317">
          <w:marLeft w:val="640"/>
          <w:marRight w:val="0"/>
          <w:marTop w:val="0"/>
          <w:marBottom w:val="0"/>
          <w:divBdr>
            <w:top w:val="none" w:sz="0" w:space="0" w:color="auto"/>
            <w:left w:val="none" w:sz="0" w:space="0" w:color="auto"/>
            <w:bottom w:val="none" w:sz="0" w:space="0" w:color="auto"/>
            <w:right w:val="none" w:sz="0" w:space="0" w:color="auto"/>
          </w:divBdr>
        </w:div>
        <w:div w:id="1104764605">
          <w:marLeft w:val="640"/>
          <w:marRight w:val="0"/>
          <w:marTop w:val="0"/>
          <w:marBottom w:val="0"/>
          <w:divBdr>
            <w:top w:val="none" w:sz="0" w:space="0" w:color="auto"/>
            <w:left w:val="none" w:sz="0" w:space="0" w:color="auto"/>
            <w:bottom w:val="none" w:sz="0" w:space="0" w:color="auto"/>
            <w:right w:val="none" w:sz="0" w:space="0" w:color="auto"/>
          </w:divBdr>
        </w:div>
        <w:div w:id="343557175">
          <w:marLeft w:val="640"/>
          <w:marRight w:val="0"/>
          <w:marTop w:val="0"/>
          <w:marBottom w:val="0"/>
          <w:divBdr>
            <w:top w:val="none" w:sz="0" w:space="0" w:color="auto"/>
            <w:left w:val="none" w:sz="0" w:space="0" w:color="auto"/>
            <w:bottom w:val="none" w:sz="0" w:space="0" w:color="auto"/>
            <w:right w:val="none" w:sz="0" w:space="0" w:color="auto"/>
          </w:divBdr>
        </w:div>
        <w:div w:id="553278393">
          <w:marLeft w:val="640"/>
          <w:marRight w:val="0"/>
          <w:marTop w:val="0"/>
          <w:marBottom w:val="0"/>
          <w:divBdr>
            <w:top w:val="none" w:sz="0" w:space="0" w:color="auto"/>
            <w:left w:val="none" w:sz="0" w:space="0" w:color="auto"/>
            <w:bottom w:val="none" w:sz="0" w:space="0" w:color="auto"/>
            <w:right w:val="none" w:sz="0" w:space="0" w:color="auto"/>
          </w:divBdr>
        </w:div>
        <w:div w:id="1696032839">
          <w:marLeft w:val="640"/>
          <w:marRight w:val="0"/>
          <w:marTop w:val="0"/>
          <w:marBottom w:val="0"/>
          <w:divBdr>
            <w:top w:val="none" w:sz="0" w:space="0" w:color="auto"/>
            <w:left w:val="none" w:sz="0" w:space="0" w:color="auto"/>
            <w:bottom w:val="none" w:sz="0" w:space="0" w:color="auto"/>
            <w:right w:val="none" w:sz="0" w:space="0" w:color="auto"/>
          </w:divBdr>
        </w:div>
        <w:div w:id="267472266">
          <w:marLeft w:val="640"/>
          <w:marRight w:val="0"/>
          <w:marTop w:val="0"/>
          <w:marBottom w:val="0"/>
          <w:divBdr>
            <w:top w:val="none" w:sz="0" w:space="0" w:color="auto"/>
            <w:left w:val="none" w:sz="0" w:space="0" w:color="auto"/>
            <w:bottom w:val="none" w:sz="0" w:space="0" w:color="auto"/>
            <w:right w:val="none" w:sz="0" w:space="0" w:color="auto"/>
          </w:divBdr>
        </w:div>
        <w:div w:id="1105803239">
          <w:marLeft w:val="640"/>
          <w:marRight w:val="0"/>
          <w:marTop w:val="0"/>
          <w:marBottom w:val="0"/>
          <w:divBdr>
            <w:top w:val="none" w:sz="0" w:space="0" w:color="auto"/>
            <w:left w:val="none" w:sz="0" w:space="0" w:color="auto"/>
            <w:bottom w:val="none" w:sz="0" w:space="0" w:color="auto"/>
            <w:right w:val="none" w:sz="0" w:space="0" w:color="auto"/>
          </w:divBdr>
        </w:div>
        <w:div w:id="857937005">
          <w:marLeft w:val="640"/>
          <w:marRight w:val="0"/>
          <w:marTop w:val="0"/>
          <w:marBottom w:val="0"/>
          <w:divBdr>
            <w:top w:val="none" w:sz="0" w:space="0" w:color="auto"/>
            <w:left w:val="none" w:sz="0" w:space="0" w:color="auto"/>
            <w:bottom w:val="none" w:sz="0" w:space="0" w:color="auto"/>
            <w:right w:val="none" w:sz="0" w:space="0" w:color="auto"/>
          </w:divBdr>
        </w:div>
        <w:div w:id="352804984">
          <w:marLeft w:val="640"/>
          <w:marRight w:val="0"/>
          <w:marTop w:val="0"/>
          <w:marBottom w:val="0"/>
          <w:divBdr>
            <w:top w:val="none" w:sz="0" w:space="0" w:color="auto"/>
            <w:left w:val="none" w:sz="0" w:space="0" w:color="auto"/>
            <w:bottom w:val="none" w:sz="0" w:space="0" w:color="auto"/>
            <w:right w:val="none" w:sz="0" w:space="0" w:color="auto"/>
          </w:divBdr>
        </w:div>
        <w:div w:id="146014692">
          <w:marLeft w:val="640"/>
          <w:marRight w:val="0"/>
          <w:marTop w:val="0"/>
          <w:marBottom w:val="0"/>
          <w:divBdr>
            <w:top w:val="none" w:sz="0" w:space="0" w:color="auto"/>
            <w:left w:val="none" w:sz="0" w:space="0" w:color="auto"/>
            <w:bottom w:val="none" w:sz="0" w:space="0" w:color="auto"/>
            <w:right w:val="none" w:sz="0" w:space="0" w:color="auto"/>
          </w:divBdr>
        </w:div>
        <w:div w:id="483083752">
          <w:marLeft w:val="640"/>
          <w:marRight w:val="0"/>
          <w:marTop w:val="0"/>
          <w:marBottom w:val="0"/>
          <w:divBdr>
            <w:top w:val="none" w:sz="0" w:space="0" w:color="auto"/>
            <w:left w:val="none" w:sz="0" w:space="0" w:color="auto"/>
            <w:bottom w:val="none" w:sz="0" w:space="0" w:color="auto"/>
            <w:right w:val="none" w:sz="0" w:space="0" w:color="auto"/>
          </w:divBdr>
        </w:div>
        <w:div w:id="2112240340">
          <w:marLeft w:val="640"/>
          <w:marRight w:val="0"/>
          <w:marTop w:val="0"/>
          <w:marBottom w:val="0"/>
          <w:divBdr>
            <w:top w:val="none" w:sz="0" w:space="0" w:color="auto"/>
            <w:left w:val="none" w:sz="0" w:space="0" w:color="auto"/>
            <w:bottom w:val="none" w:sz="0" w:space="0" w:color="auto"/>
            <w:right w:val="none" w:sz="0" w:space="0" w:color="auto"/>
          </w:divBdr>
        </w:div>
        <w:div w:id="2082025491">
          <w:marLeft w:val="640"/>
          <w:marRight w:val="0"/>
          <w:marTop w:val="0"/>
          <w:marBottom w:val="0"/>
          <w:divBdr>
            <w:top w:val="none" w:sz="0" w:space="0" w:color="auto"/>
            <w:left w:val="none" w:sz="0" w:space="0" w:color="auto"/>
            <w:bottom w:val="none" w:sz="0" w:space="0" w:color="auto"/>
            <w:right w:val="none" w:sz="0" w:space="0" w:color="auto"/>
          </w:divBdr>
        </w:div>
        <w:div w:id="1310211534">
          <w:marLeft w:val="640"/>
          <w:marRight w:val="0"/>
          <w:marTop w:val="0"/>
          <w:marBottom w:val="0"/>
          <w:divBdr>
            <w:top w:val="none" w:sz="0" w:space="0" w:color="auto"/>
            <w:left w:val="none" w:sz="0" w:space="0" w:color="auto"/>
            <w:bottom w:val="none" w:sz="0" w:space="0" w:color="auto"/>
            <w:right w:val="none" w:sz="0" w:space="0" w:color="auto"/>
          </w:divBdr>
        </w:div>
        <w:div w:id="547685022">
          <w:marLeft w:val="640"/>
          <w:marRight w:val="0"/>
          <w:marTop w:val="0"/>
          <w:marBottom w:val="0"/>
          <w:divBdr>
            <w:top w:val="none" w:sz="0" w:space="0" w:color="auto"/>
            <w:left w:val="none" w:sz="0" w:space="0" w:color="auto"/>
            <w:bottom w:val="none" w:sz="0" w:space="0" w:color="auto"/>
            <w:right w:val="none" w:sz="0" w:space="0" w:color="auto"/>
          </w:divBdr>
        </w:div>
        <w:div w:id="1848210542">
          <w:marLeft w:val="640"/>
          <w:marRight w:val="0"/>
          <w:marTop w:val="0"/>
          <w:marBottom w:val="0"/>
          <w:divBdr>
            <w:top w:val="none" w:sz="0" w:space="0" w:color="auto"/>
            <w:left w:val="none" w:sz="0" w:space="0" w:color="auto"/>
            <w:bottom w:val="none" w:sz="0" w:space="0" w:color="auto"/>
            <w:right w:val="none" w:sz="0" w:space="0" w:color="auto"/>
          </w:divBdr>
        </w:div>
        <w:div w:id="1068109500">
          <w:marLeft w:val="640"/>
          <w:marRight w:val="0"/>
          <w:marTop w:val="0"/>
          <w:marBottom w:val="0"/>
          <w:divBdr>
            <w:top w:val="none" w:sz="0" w:space="0" w:color="auto"/>
            <w:left w:val="none" w:sz="0" w:space="0" w:color="auto"/>
            <w:bottom w:val="none" w:sz="0" w:space="0" w:color="auto"/>
            <w:right w:val="none" w:sz="0" w:space="0" w:color="auto"/>
          </w:divBdr>
        </w:div>
        <w:div w:id="1354502997">
          <w:marLeft w:val="640"/>
          <w:marRight w:val="0"/>
          <w:marTop w:val="0"/>
          <w:marBottom w:val="0"/>
          <w:divBdr>
            <w:top w:val="none" w:sz="0" w:space="0" w:color="auto"/>
            <w:left w:val="none" w:sz="0" w:space="0" w:color="auto"/>
            <w:bottom w:val="none" w:sz="0" w:space="0" w:color="auto"/>
            <w:right w:val="none" w:sz="0" w:space="0" w:color="auto"/>
          </w:divBdr>
        </w:div>
        <w:div w:id="1073743959">
          <w:marLeft w:val="640"/>
          <w:marRight w:val="0"/>
          <w:marTop w:val="0"/>
          <w:marBottom w:val="0"/>
          <w:divBdr>
            <w:top w:val="none" w:sz="0" w:space="0" w:color="auto"/>
            <w:left w:val="none" w:sz="0" w:space="0" w:color="auto"/>
            <w:bottom w:val="none" w:sz="0" w:space="0" w:color="auto"/>
            <w:right w:val="none" w:sz="0" w:space="0" w:color="auto"/>
          </w:divBdr>
        </w:div>
        <w:div w:id="1894850323">
          <w:marLeft w:val="640"/>
          <w:marRight w:val="0"/>
          <w:marTop w:val="0"/>
          <w:marBottom w:val="0"/>
          <w:divBdr>
            <w:top w:val="none" w:sz="0" w:space="0" w:color="auto"/>
            <w:left w:val="none" w:sz="0" w:space="0" w:color="auto"/>
            <w:bottom w:val="none" w:sz="0" w:space="0" w:color="auto"/>
            <w:right w:val="none" w:sz="0" w:space="0" w:color="auto"/>
          </w:divBdr>
        </w:div>
        <w:div w:id="583344540">
          <w:marLeft w:val="640"/>
          <w:marRight w:val="0"/>
          <w:marTop w:val="0"/>
          <w:marBottom w:val="0"/>
          <w:divBdr>
            <w:top w:val="none" w:sz="0" w:space="0" w:color="auto"/>
            <w:left w:val="none" w:sz="0" w:space="0" w:color="auto"/>
            <w:bottom w:val="none" w:sz="0" w:space="0" w:color="auto"/>
            <w:right w:val="none" w:sz="0" w:space="0" w:color="auto"/>
          </w:divBdr>
        </w:div>
        <w:div w:id="2074499376">
          <w:marLeft w:val="640"/>
          <w:marRight w:val="0"/>
          <w:marTop w:val="0"/>
          <w:marBottom w:val="0"/>
          <w:divBdr>
            <w:top w:val="none" w:sz="0" w:space="0" w:color="auto"/>
            <w:left w:val="none" w:sz="0" w:space="0" w:color="auto"/>
            <w:bottom w:val="none" w:sz="0" w:space="0" w:color="auto"/>
            <w:right w:val="none" w:sz="0" w:space="0" w:color="auto"/>
          </w:divBdr>
        </w:div>
        <w:div w:id="874123838">
          <w:marLeft w:val="640"/>
          <w:marRight w:val="0"/>
          <w:marTop w:val="0"/>
          <w:marBottom w:val="0"/>
          <w:divBdr>
            <w:top w:val="none" w:sz="0" w:space="0" w:color="auto"/>
            <w:left w:val="none" w:sz="0" w:space="0" w:color="auto"/>
            <w:bottom w:val="none" w:sz="0" w:space="0" w:color="auto"/>
            <w:right w:val="none" w:sz="0" w:space="0" w:color="auto"/>
          </w:divBdr>
        </w:div>
        <w:div w:id="1670478008">
          <w:marLeft w:val="640"/>
          <w:marRight w:val="0"/>
          <w:marTop w:val="0"/>
          <w:marBottom w:val="0"/>
          <w:divBdr>
            <w:top w:val="none" w:sz="0" w:space="0" w:color="auto"/>
            <w:left w:val="none" w:sz="0" w:space="0" w:color="auto"/>
            <w:bottom w:val="none" w:sz="0" w:space="0" w:color="auto"/>
            <w:right w:val="none" w:sz="0" w:space="0" w:color="auto"/>
          </w:divBdr>
        </w:div>
        <w:div w:id="1554346765">
          <w:marLeft w:val="640"/>
          <w:marRight w:val="0"/>
          <w:marTop w:val="0"/>
          <w:marBottom w:val="0"/>
          <w:divBdr>
            <w:top w:val="none" w:sz="0" w:space="0" w:color="auto"/>
            <w:left w:val="none" w:sz="0" w:space="0" w:color="auto"/>
            <w:bottom w:val="none" w:sz="0" w:space="0" w:color="auto"/>
            <w:right w:val="none" w:sz="0" w:space="0" w:color="auto"/>
          </w:divBdr>
        </w:div>
        <w:div w:id="1527909019">
          <w:marLeft w:val="640"/>
          <w:marRight w:val="0"/>
          <w:marTop w:val="0"/>
          <w:marBottom w:val="0"/>
          <w:divBdr>
            <w:top w:val="none" w:sz="0" w:space="0" w:color="auto"/>
            <w:left w:val="none" w:sz="0" w:space="0" w:color="auto"/>
            <w:bottom w:val="none" w:sz="0" w:space="0" w:color="auto"/>
            <w:right w:val="none" w:sz="0" w:space="0" w:color="auto"/>
          </w:divBdr>
        </w:div>
        <w:div w:id="1593009238">
          <w:marLeft w:val="640"/>
          <w:marRight w:val="0"/>
          <w:marTop w:val="0"/>
          <w:marBottom w:val="0"/>
          <w:divBdr>
            <w:top w:val="none" w:sz="0" w:space="0" w:color="auto"/>
            <w:left w:val="none" w:sz="0" w:space="0" w:color="auto"/>
            <w:bottom w:val="none" w:sz="0" w:space="0" w:color="auto"/>
            <w:right w:val="none" w:sz="0" w:space="0" w:color="auto"/>
          </w:divBdr>
        </w:div>
        <w:div w:id="1649437277">
          <w:marLeft w:val="640"/>
          <w:marRight w:val="0"/>
          <w:marTop w:val="0"/>
          <w:marBottom w:val="0"/>
          <w:divBdr>
            <w:top w:val="none" w:sz="0" w:space="0" w:color="auto"/>
            <w:left w:val="none" w:sz="0" w:space="0" w:color="auto"/>
            <w:bottom w:val="none" w:sz="0" w:space="0" w:color="auto"/>
            <w:right w:val="none" w:sz="0" w:space="0" w:color="auto"/>
          </w:divBdr>
        </w:div>
        <w:div w:id="312102138">
          <w:marLeft w:val="640"/>
          <w:marRight w:val="0"/>
          <w:marTop w:val="0"/>
          <w:marBottom w:val="0"/>
          <w:divBdr>
            <w:top w:val="none" w:sz="0" w:space="0" w:color="auto"/>
            <w:left w:val="none" w:sz="0" w:space="0" w:color="auto"/>
            <w:bottom w:val="none" w:sz="0" w:space="0" w:color="auto"/>
            <w:right w:val="none" w:sz="0" w:space="0" w:color="auto"/>
          </w:divBdr>
        </w:div>
        <w:div w:id="943225629">
          <w:marLeft w:val="640"/>
          <w:marRight w:val="0"/>
          <w:marTop w:val="0"/>
          <w:marBottom w:val="0"/>
          <w:divBdr>
            <w:top w:val="none" w:sz="0" w:space="0" w:color="auto"/>
            <w:left w:val="none" w:sz="0" w:space="0" w:color="auto"/>
            <w:bottom w:val="none" w:sz="0" w:space="0" w:color="auto"/>
            <w:right w:val="none" w:sz="0" w:space="0" w:color="auto"/>
          </w:divBdr>
        </w:div>
        <w:div w:id="1043094126">
          <w:marLeft w:val="640"/>
          <w:marRight w:val="0"/>
          <w:marTop w:val="0"/>
          <w:marBottom w:val="0"/>
          <w:divBdr>
            <w:top w:val="none" w:sz="0" w:space="0" w:color="auto"/>
            <w:left w:val="none" w:sz="0" w:space="0" w:color="auto"/>
            <w:bottom w:val="none" w:sz="0" w:space="0" w:color="auto"/>
            <w:right w:val="none" w:sz="0" w:space="0" w:color="auto"/>
          </w:divBdr>
        </w:div>
        <w:div w:id="1068575396">
          <w:marLeft w:val="640"/>
          <w:marRight w:val="0"/>
          <w:marTop w:val="0"/>
          <w:marBottom w:val="0"/>
          <w:divBdr>
            <w:top w:val="none" w:sz="0" w:space="0" w:color="auto"/>
            <w:left w:val="none" w:sz="0" w:space="0" w:color="auto"/>
            <w:bottom w:val="none" w:sz="0" w:space="0" w:color="auto"/>
            <w:right w:val="none" w:sz="0" w:space="0" w:color="auto"/>
          </w:divBdr>
        </w:div>
        <w:div w:id="2044013337">
          <w:marLeft w:val="640"/>
          <w:marRight w:val="0"/>
          <w:marTop w:val="0"/>
          <w:marBottom w:val="0"/>
          <w:divBdr>
            <w:top w:val="none" w:sz="0" w:space="0" w:color="auto"/>
            <w:left w:val="none" w:sz="0" w:space="0" w:color="auto"/>
            <w:bottom w:val="none" w:sz="0" w:space="0" w:color="auto"/>
            <w:right w:val="none" w:sz="0" w:space="0" w:color="auto"/>
          </w:divBdr>
        </w:div>
        <w:div w:id="1966736751">
          <w:marLeft w:val="640"/>
          <w:marRight w:val="0"/>
          <w:marTop w:val="0"/>
          <w:marBottom w:val="0"/>
          <w:divBdr>
            <w:top w:val="none" w:sz="0" w:space="0" w:color="auto"/>
            <w:left w:val="none" w:sz="0" w:space="0" w:color="auto"/>
            <w:bottom w:val="none" w:sz="0" w:space="0" w:color="auto"/>
            <w:right w:val="none" w:sz="0" w:space="0" w:color="auto"/>
          </w:divBdr>
        </w:div>
        <w:div w:id="2114860186">
          <w:marLeft w:val="640"/>
          <w:marRight w:val="0"/>
          <w:marTop w:val="0"/>
          <w:marBottom w:val="0"/>
          <w:divBdr>
            <w:top w:val="none" w:sz="0" w:space="0" w:color="auto"/>
            <w:left w:val="none" w:sz="0" w:space="0" w:color="auto"/>
            <w:bottom w:val="none" w:sz="0" w:space="0" w:color="auto"/>
            <w:right w:val="none" w:sz="0" w:space="0" w:color="auto"/>
          </w:divBdr>
        </w:div>
      </w:divsChild>
    </w:div>
    <w:div w:id="443501622">
      <w:bodyDiv w:val="1"/>
      <w:marLeft w:val="0"/>
      <w:marRight w:val="0"/>
      <w:marTop w:val="0"/>
      <w:marBottom w:val="0"/>
      <w:divBdr>
        <w:top w:val="none" w:sz="0" w:space="0" w:color="auto"/>
        <w:left w:val="none" w:sz="0" w:space="0" w:color="auto"/>
        <w:bottom w:val="none" w:sz="0" w:space="0" w:color="auto"/>
        <w:right w:val="none" w:sz="0" w:space="0" w:color="auto"/>
      </w:divBdr>
    </w:div>
    <w:div w:id="447358782">
      <w:bodyDiv w:val="1"/>
      <w:marLeft w:val="0"/>
      <w:marRight w:val="0"/>
      <w:marTop w:val="0"/>
      <w:marBottom w:val="0"/>
      <w:divBdr>
        <w:top w:val="none" w:sz="0" w:space="0" w:color="auto"/>
        <w:left w:val="none" w:sz="0" w:space="0" w:color="auto"/>
        <w:bottom w:val="none" w:sz="0" w:space="0" w:color="auto"/>
        <w:right w:val="none" w:sz="0" w:space="0" w:color="auto"/>
      </w:divBdr>
    </w:div>
    <w:div w:id="450980295">
      <w:bodyDiv w:val="1"/>
      <w:marLeft w:val="0"/>
      <w:marRight w:val="0"/>
      <w:marTop w:val="0"/>
      <w:marBottom w:val="0"/>
      <w:divBdr>
        <w:top w:val="none" w:sz="0" w:space="0" w:color="auto"/>
        <w:left w:val="none" w:sz="0" w:space="0" w:color="auto"/>
        <w:bottom w:val="none" w:sz="0" w:space="0" w:color="auto"/>
        <w:right w:val="none" w:sz="0" w:space="0" w:color="auto"/>
      </w:divBdr>
      <w:divsChild>
        <w:div w:id="2133086655">
          <w:marLeft w:val="640"/>
          <w:marRight w:val="0"/>
          <w:marTop w:val="0"/>
          <w:marBottom w:val="0"/>
          <w:divBdr>
            <w:top w:val="none" w:sz="0" w:space="0" w:color="auto"/>
            <w:left w:val="none" w:sz="0" w:space="0" w:color="auto"/>
            <w:bottom w:val="none" w:sz="0" w:space="0" w:color="auto"/>
            <w:right w:val="none" w:sz="0" w:space="0" w:color="auto"/>
          </w:divBdr>
        </w:div>
        <w:div w:id="1022362703">
          <w:marLeft w:val="640"/>
          <w:marRight w:val="0"/>
          <w:marTop w:val="0"/>
          <w:marBottom w:val="0"/>
          <w:divBdr>
            <w:top w:val="none" w:sz="0" w:space="0" w:color="auto"/>
            <w:left w:val="none" w:sz="0" w:space="0" w:color="auto"/>
            <w:bottom w:val="none" w:sz="0" w:space="0" w:color="auto"/>
            <w:right w:val="none" w:sz="0" w:space="0" w:color="auto"/>
          </w:divBdr>
        </w:div>
        <w:div w:id="1399357102">
          <w:marLeft w:val="640"/>
          <w:marRight w:val="0"/>
          <w:marTop w:val="0"/>
          <w:marBottom w:val="0"/>
          <w:divBdr>
            <w:top w:val="none" w:sz="0" w:space="0" w:color="auto"/>
            <w:left w:val="none" w:sz="0" w:space="0" w:color="auto"/>
            <w:bottom w:val="none" w:sz="0" w:space="0" w:color="auto"/>
            <w:right w:val="none" w:sz="0" w:space="0" w:color="auto"/>
          </w:divBdr>
        </w:div>
        <w:div w:id="53435276">
          <w:marLeft w:val="640"/>
          <w:marRight w:val="0"/>
          <w:marTop w:val="0"/>
          <w:marBottom w:val="0"/>
          <w:divBdr>
            <w:top w:val="none" w:sz="0" w:space="0" w:color="auto"/>
            <w:left w:val="none" w:sz="0" w:space="0" w:color="auto"/>
            <w:bottom w:val="none" w:sz="0" w:space="0" w:color="auto"/>
            <w:right w:val="none" w:sz="0" w:space="0" w:color="auto"/>
          </w:divBdr>
        </w:div>
        <w:div w:id="582110783">
          <w:marLeft w:val="640"/>
          <w:marRight w:val="0"/>
          <w:marTop w:val="0"/>
          <w:marBottom w:val="0"/>
          <w:divBdr>
            <w:top w:val="none" w:sz="0" w:space="0" w:color="auto"/>
            <w:left w:val="none" w:sz="0" w:space="0" w:color="auto"/>
            <w:bottom w:val="none" w:sz="0" w:space="0" w:color="auto"/>
            <w:right w:val="none" w:sz="0" w:space="0" w:color="auto"/>
          </w:divBdr>
        </w:div>
        <w:div w:id="1941373437">
          <w:marLeft w:val="640"/>
          <w:marRight w:val="0"/>
          <w:marTop w:val="0"/>
          <w:marBottom w:val="0"/>
          <w:divBdr>
            <w:top w:val="none" w:sz="0" w:space="0" w:color="auto"/>
            <w:left w:val="none" w:sz="0" w:space="0" w:color="auto"/>
            <w:bottom w:val="none" w:sz="0" w:space="0" w:color="auto"/>
            <w:right w:val="none" w:sz="0" w:space="0" w:color="auto"/>
          </w:divBdr>
        </w:div>
        <w:div w:id="1188563685">
          <w:marLeft w:val="640"/>
          <w:marRight w:val="0"/>
          <w:marTop w:val="0"/>
          <w:marBottom w:val="0"/>
          <w:divBdr>
            <w:top w:val="none" w:sz="0" w:space="0" w:color="auto"/>
            <w:left w:val="none" w:sz="0" w:space="0" w:color="auto"/>
            <w:bottom w:val="none" w:sz="0" w:space="0" w:color="auto"/>
            <w:right w:val="none" w:sz="0" w:space="0" w:color="auto"/>
          </w:divBdr>
        </w:div>
        <w:div w:id="1987929515">
          <w:marLeft w:val="640"/>
          <w:marRight w:val="0"/>
          <w:marTop w:val="0"/>
          <w:marBottom w:val="0"/>
          <w:divBdr>
            <w:top w:val="none" w:sz="0" w:space="0" w:color="auto"/>
            <w:left w:val="none" w:sz="0" w:space="0" w:color="auto"/>
            <w:bottom w:val="none" w:sz="0" w:space="0" w:color="auto"/>
            <w:right w:val="none" w:sz="0" w:space="0" w:color="auto"/>
          </w:divBdr>
        </w:div>
        <w:div w:id="1847937290">
          <w:marLeft w:val="640"/>
          <w:marRight w:val="0"/>
          <w:marTop w:val="0"/>
          <w:marBottom w:val="0"/>
          <w:divBdr>
            <w:top w:val="none" w:sz="0" w:space="0" w:color="auto"/>
            <w:left w:val="none" w:sz="0" w:space="0" w:color="auto"/>
            <w:bottom w:val="none" w:sz="0" w:space="0" w:color="auto"/>
            <w:right w:val="none" w:sz="0" w:space="0" w:color="auto"/>
          </w:divBdr>
        </w:div>
        <w:div w:id="841119394">
          <w:marLeft w:val="640"/>
          <w:marRight w:val="0"/>
          <w:marTop w:val="0"/>
          <w:marBottom w:val="0"/>
          <w:divBdr>
            <w:top w:val="none" w:sz="0" w:space="0" w:color="auto"/>
            <w:left w:val="none" w:sz="0" w:space="0" w:color="auto"/>
            <w:bottom w:val="none" w:sz="0" w:space="0" w:color="auto"/>
            <w:right w:val="none" w:sz="0" w:space="0" w:color="auto"/>
          </w:divBdr>
        </w:div>
        <w:div w:id="1459372746">
          <w:marLeft w:val="640"/>
          <w:marRight w:val="0"/>
          <w:marTop w:val="0"/>
          <w:marBottom w:val="0"/>
          <w:divBdr>
            <w:top w:val="none" w:sz="0" w:space="0" w:color="auto"/>
            <w:left w:val="none" w:sz="0" w:space="0" w:color="auto"/>
            <w:bottom w:val="none" w:sz="0" w:space="0" w:color="auto"/>
            <w:right w:val="none" w:sz="0" w:space="0" w:color="auto"/>
          </w:divBdr>
        </w:div>
        <w:div w:id="1348946617">
          <w:marLeft w:val="640"/>
          <w:marRight w:val="0"/>
          <w:marTop w:val="0"/>
          <w:marBottom w:val="0"/>
          <w:divBdr>
            <w:top w:val="none" w:sz="0" w:space="0" w:color="auto"/>
            <w:left w:val="none" w:sz="0" w:space="0" w:color="auto"/>
            <w:bottom w:val="none" w:sz="0" w:space="0" w:color="auto"/>
            <w:right w:val="none" w:sz="0" w:space="0" w:color="auto"/>
          </w:divBdr>
        </w:div>
        <w:div w:id="699745415">
          <w:marLeft w:val="640"/>
          <w:marRight w:val="0"/>
          <w:marTop w:val="0"/>
          <w:marBottom w:val="0"/>
          <w:divBdr>
            <w:top w:val="none" w:sz="0" w:space="0" w:color="auto"/>
            <w:left w:val="none" w:sz="0" w:space="0" w:color="auto"/>
            <w:bottom w:val="none" w:sz="0" w:space="0" w:color="auto"/>
            <w:right w:val="none" w:sz="0" w:space="0" w:color="auto"/>
          </w:divBdr>
        </w:div>
        <w:div w:id="303587608">
          <w:marLeft w:val="640"/>
          <w:marRight w:val="0"/>
          <w:marTop w:val="0"/>
          <w:marBottom w:val="0"/>
          <w:divBdr>
            <w:top w:val="none" w:sz="0" w:space="0" w:color="auto"/>
            <w:left w:val="none" w:sz="0" w:space="0" w:color="auto"/>
            <w:bottom w:val="none" w:sz="0" w:space="0" w:color="auto"/>
            <w:right w:val="none" w:sz="0" w:space="0" w:color="auto"/>
          </w:divBdr>
        </w:div>
        <w:div w:id="104934373">
          <w:marLeft w:val="640"/>
          <w:marRight w:val="0"/>
          <w:marTop w:val="0"/>
          <w:marBottom w:val="0"/>
          <w:divBdr>
            <w:top w:val="none" w:sz="0" w:space="0" w:color="auto"/>
            <w:left w:val="none" w:sz="0" w:space="0" w:color="auto"/>
            <w:bottom w:val="none" w:sz="0" w:space="0" w:color="auto"/>
            <w:right w:val="none" w:sz="0" w:space="0" w:color="auto"/>
          </w:divBdr>
        </w:div>
        <w:div w:id="245648938">
          <w:marLeft w:val="640"/>
          <w:marRight w:val="0"/>
          <w:marTop w:val="0"/>
          <w:marBottom w:val="0"/>
          <w:divBdr>
            <w:top w:val="none" w:sz="0" w:space="0" w:color="auto"/>
            <w:left w:val="none" w:sz="0" w:space="0" w:color="auto"/>
            <w:bottom w:val="none" w:sz="0" w:space="0" w:color="auto"/>
            <w:right w:val="none" w:sz="0" w:space="0" w:color="auto"/>
          </w:divBdr>
        </w:div>
        <w:div w:id="1296831048">
          <w:marLeft w:val="640"/>
          <w:marRight w:val="0"/>
          <w:marTop w:val="0"/>
          <w:marBottom w:val="0"/>
          <w:divBdr>
            <w:top w:val="none" w:sz="0" w:space="0" w:color="auto"/>
            <w:left w:val="none" w:sz="0" w:space="0" w:color="auto"/>
            <w:bottom w:val="none" w:sz="0" w:space="0" w:color="auto"/>
            <w:right w:val="none" w:sz="0" w:space="0" w:color="auto"/>
          </w:divBdr>
        </w:div>
        <w:div w:id="1663968909">
          <w:marLeft w:val="640"/>
          <w:marRight w:val="0"/>
          <w:marTop w:val="0"/>
          <w:marBottom w:val="0"/>
          <w:divBdr>
            <w:top w:val="none" w:sz="0" w:space="0" w:color="auto"/>
            <w:left w:val="none" w:sz="0" w:space="0" w:color="auto"/>
            <w:bottom w:val="none" w:sz="0" w:space="0" w:color="auto"/>
            <w:right w:val="none" w:sz="0" w:space="0" w:color="auto"/>
          </w:divBdr>
        </w:div>
        <w:div w:id="286475917">
          <w:marLeft w:val="640"/>
          <w:marRight w:val="0"/>
          <w:marTop w:val="0"/>
          <w:marBottom w:val="0"/>
          <w:divBdr>
            <w:top w:val="none" w:sz="0" w:space="0" w:color="auto"/>
            <w:left w:val="none" w:sz="0" w:space="0" w:color="auto"/>
            <w:bottom w:val="none" w:sz="0" w:space="0" w:color="auto"/>
            <w:right w:val="none" w:sz="0" w:space="0" w:color="auto"/>
          </w:divBdr>
        </w:div>
        <w:div w:id="766121056">
          <w:marLeft w:val="640"/>
          <w:marRight w:val="0"/>
          <w:marTop w:val="0"/>
          <w:marBottom w:val="0"/>
          <w:divBdr>
            <w:top w:val="none" w:sz="0" w:space="0" w:color="auto"/>
            <w:left w:val="none" w:sz="0" w:space="0" w:color="auto"/>
            <w:bottom w:val="none" w:sz="0" w:space="0" w:color="auto"/>
            <w:right w:val="none" w:sz="0" w:space="0" w:color="auto"/>
          </w:divBdr>
        </w:div>
        <w:div w:id="841429789">
          <w:marLeft w:val="640"/>
          <w:marRight w:val="0"/>
          <w:marTop w:val="0"/>
          <w:marBottom w:val="0"/>
          <w:divBdr>
            <w:top w:val="none" w:sz="0" w:space="0" w:color="auto"/>
            <w:left w:val="none" w:sz="0" w:space="0" w:color="auto"/>
            <w:bottom w:val="none" w:sz="0" w:space="0" w:color="auto"/>
            <w:right w:val="none" w:sz="0" w:space="0" w:color="auto"/>
          </w:divBdr>
        </w:div>
        <w:div w:id="1941987343">
          <w:marLeft w:val="640"/>
          <w:marRight w:val="0"/>
          <w:marTop w:val="0"/>
          <w:marBottom w:val="0"/>
          <w:divBdr>
            <w:top w:val="none" w:sz="0" w:space="0" w:color="auto"/>
            <w:left w:val="none" w:sz="0" w:space="0" w:color="auto"/>
            <w:bottom w:val="none" w:sz="0" w:space="0" w:color="auto"/>
            <w:right w:val="none" w:sz="0" w:space="0" w:color="auto"/>
          </w:divBdr>
        </w:div>
        <w:div w:id="948321819">
          <w:marLeft w:val="640"/>
          <w:marRight w:val="0"/>
          <w:marTop w:val="0"/>
          <w:marBottom w:val="0"/>
          <w:divBdr>
            <w:top w:val="none" w:sz="0" w:space="0" w:color="auto"/>
            <w:left w:val="none" w:sz="0" w:space="0" w:color="auto"/>
            <w:bottom w:val="none" w:sz="0" w:space="0" w:color="auto"/>
            <w:right w:val="none" w:sz="0" w:space="0" w:color="auto"/>
          </w:divBdr>
        </w:div>
        <w:div w:id="443840330">
          <w:marLeft w:val="640"/>
          <w:marRight w:val="0"/>
          <w:marTop w:val="0"/>
          <w:marBottom w:val="0"/>
          <w:divBdr>
            <w:top w:val="none" w:sz="0" w:space="0" w:color="auto"/>
            <w:left w:val="none" w:sz="0" w:space="0" w:color="auto"/>
            <w:bottom w:val="none" w:sz="0" w:space="0" w:color="auto"/>
            <w:right w:val="none" w:sz="0" w:space="0" w:color="auto"/>
          </w:divBdr>
        </w:div>
        <w:div w:id="251859720">
          <w:marLeft w:val="640"/>
          <w:marRight w:val="0"/>
          <w:marTop w:val="0"/>
          <w:marBottom w:val="0"/>
          <w:divBdr>
            <w:top w:val="none" w:sz="0" w:space="0" w:color="auto"/>
            <w:left w:val="none" w:sz="0" w:space="0" w:color="auto"/>
            <w:bottom w:val="none" w:sz="0" w:space="0" w:color="auto"/>
            <w:right w:val="none" w:sz="0" w:space="0" w:color="auto"/>
          </w:divBdr>
        </w:div>
        <w:div w:id="711540905">
          <w:marLeft w:val="640"/>
          <w:marRight w:val="0"/>
          <w:marTop w:val="0"/>
          <w:marBottom w:val="0"/>
          <w:divBdr>
            <w:top w:val="none" w:sz="0" w:space="0" w:color="auto"/>
            <w:left w:val="none" w:sz="0" w:space="0" w:color="auto"/>
            <w:bottom w:val="none" w:sz="0" w:space="0" w:color="auto"/>
            <w:right w:val="none" w:sz="0" w:space="0" w:color="auto"/>
          </w:divBdr>
        </w:div>
        <w:div w:id="553741788">
          <w:marLeft w:val="640"/>
          <w:marRight w:val="0"/>
          <w:marTop w:val="0"/>
          <w:marBottom w:val="0"/>
          <w:divBdr>
            <w:top w:val="none" w:sz="0" w:space="0" w:color="auto"/>
            <w:left w:val="none" w:sz="0" w:space="0" w:color="auto"/>
            <w:bottom w:val="none" w:sz="0" w:space="0" w:color="auto"/>
            <w:right w:val="none" w:sz="0" w:space="0" w:color="auto"/>
          </w:divBdr>
        </w:div>
        <w:div w:id="739718714">
          <w:marLeft w:val="640"/>
          <w:marRight w:val="0"/>
          <w:marTop w:val="0"/>
          <w:marBottom w:val="0"/>
          <w:divBdr>
            <w:top w:val="none" w:sz="0" w:space="0" w:color="auto"/>
            <w:left w:val="none" w:sz="0" w:space="0" w:color="auto"/>
            <w:bottom w:val="none" w:sz="0" w:space="0" w:color="auto"/>
            <w:right w:val="none" w:sz="0" w:space="0" w:color="auto"/>
          </w:divBdr>
        </w:div>
        <w:div w:id="1743066690">
          <w:marLeft w:val="640"/>
          <w:marRight w:val="0"/>
          <w:marTop w:val="0"/>
          <w:marBottom w:val="0"/>
          <w:divBdr>
            <w:top w:val="none" w:sz="0" w:space="0" w:color="auto"/>
            <w:left w:val="none" w:sz="0" w:space="0" w:color="auto"/>
            <w:bottom w:val="none" w:sz="0" w:space="0" w:color="auto"/>
            <w:right w:val="none" w:sz="0" w:space="0" w:color="auto"/>
          </w:divBdr>
        </w:div>
        <w:div w:id="1595700417">
          <w:marLeft w:val="640"/>
          <w:marRight w:val="0"/>
          <w:marTop w:val="0"/>
          <w:marBottom w:val="0"/>
          <w:divBdr>
            <w:top w:val="none" w:sz="0" w:space="0" w:color="auto"/>
            <w:left w:val="none" w:sz="0" w:space="0" w:color="auto"/>
            <w:bottom w:val="none" w:sz="0" w:space="0" w:color="auto"/>
            <w:right w:val="none" w:sz="0" w:space="0" w:color="auto"/>
          </w:divBdr>
        </w:div>
        <w:div w:id="1201866250">
          <w:marLeft w:val="640"/>
          <w:marRight w:val="0"/>
          <w:marTop w:val="0"/>
          <w:marBottom w:val="0"/>
          <w:divBdr>
            <w:top w:val="none" w:sz="0" w:space="0" w:color="auto"/>
            <w:left w:val="none" w:sz="0" w:space="0" w:color="auto"/>
            <w:bottom w:val="none" w:sz="0" w:space="0" w:color="auto"/>
            <w:right w:val="none" w:sz="0" w:space="0" w:color="auto"/>
          </w:divBdr>
        </w:div>
        <w:div w:id="1009791713">
          <w:marLeft w:val="640"/>
          <w:marRight w:val="0"/>
          <w:marTop w:val="0"/>
          <w:marBottom w:val="0"/>
          <w:divBdr>
            <w:top w:val="none" w:sz="0" w:space="0" w:color="auto"/>
            <w:left w:val="none" w:sz="0" w:space="0" w:color="auto"/>
            <w:bottom w:val="none" w:sz="0" w:space="0" w:color="auto"/>
            <w:right w:val="none" w:sz="0" w:space="0" w:color="auto"/>
          </w:divBdr>
        </w:div>
        <w:div w:id="1777943971">
          <w:marLeft w:val="640"/>
          <w:marRight w:val="0"/>
          <w:marTop w:val="0"/>
          <w:marBottom w:val="0"/>
          <w:divBdr>
            <w:top w:val="none" w:sz="0" w:space="0" w:color="auto"/>
            <w:left w:val="none" w:sz="0" w:space="0" w:color="auto"/>
            <w:bottom w:val="none" w:sz="0" w:space="0" w:color="auto"/>
            <w:right w:val="none" w:sz="0" w:space="0" w:color="auto"/>
          </w:divBdr>
        </w:div>
        <w:div w:id="241793586">
          <w:marLeft w:val="640"/>
          <w:marRight w:val="0"/>
          <w:marTop w:val="0"/>
          <w:marBottom w:val="0"/>
          <w:divBdr>
            <w:top w:val="none" w:sz="0" w:space="0" w:color="auto"/>
            <w:left w:val="none" w:sz="0" w:space="0" w:color="auto"/>
            <w:bottom w:val="none" w:sz="0" w:space="0" w:color="auto"/>
            <w:right w:val="none" w:sz="0" w:space="0" w:color="auto"/>
          </w:divBdr>
        </w:div>
        <w:div w:id="97873059">
          <w:marLeft w:val="640"/>
          <w:marRight w:val="0"/>
          <w:marTop w:val="0"/>
          <w:marBottom w:val="0"/>
          <w:divBdr>
            <w:top w:val="none" w:sz="0" w:space="0" w:color="auto"/>
            <w:left w:val="none" w:sz="0" w:space="0" w:color="auto"/>
            <w:bottom w:val="none" w:sz="0" w:space="0" w:color="auto"/>
            <w:right w:val="none" w:sz="0" w:space="0" w:color="auto"/>
          </w:divBdr>
        </w:div>
        <w:div w:id="1532452767">
          <w:marLeft w:val="640"/>
          <w:marRight w:val="0"/>
          <w:marTop w:val="0"/>
          <w:marBottom w:val="0"/>
          <w:divBdr>
            <w:top w:val="none" w:sz="0" w:space="0" w:color="auto"/>
            <w:left w:val="none" w:sz="0" w:space="0" w:color="auto"/>
            <w:bottom w:val="none" w:sz="0" w:space="0" w:color="auto"/>
            <w:right w:val="none" w:sz="0" w:space="0" w:color="auto"/>
          </w:divBdr>
        </w:div>
        <w:div w:id="1784614433">
          <w:marLeft w:val="640"/>
          <w:marRight w:val="0"/>
          <w:marTop w:val="0"/>
          <w:marBottom w:val="0"/>
          <w:divBdr>
            <w:top w:val="none" w:sz="0" w:space="0" w:color="auto"/>
            <w:left w:val="none" w:sz="0" w:space="0" w:color="auto"/>
            <w:bottom w:val="none" w:sz="0" w:space="0" w:color="auto"/>
            <w:right w:val="none" w:sz="0" w:space="0" w:color="auto"/>
          </w:divBdr>
        </w:div>
        <w:div w:id="197856532">
          <w:marLeft w:val="640"/>
          <w:marRight w:val="0"/>
          <w:marTop w:val="0"/>
          <w:marBottom w:val="0"/>
          <w:divBdr>
            <w:top w:val="none" w:sz="0" w:space="0" w:color="auto"/>
            <w:left w:val="none" w:sz="0" w:space="0" w:color="auto"/>
            <w:bottom w:val="none" w:sz="0" w:space="0" w:color="auto"/>
            <w:right w:val="none" w:sz="0" w:space="0" w:color="auto"/>
          </w:divBdr>
        </w:div>
        <w:div w:id="1113596641">
          <w:marLeft w:val="640"/>
          <w:marRight w:val="0"/>
          <w:marTop w:val="0"/>
          <w:marBottom w:val="0"/>
          <w:divBdr>
            <w:top w:val="none" w:sz="0" w:space="0" w:color="auto"/>
            <w:left w:val="none" w:sz="0" w:space="0" w:color="auto"/>
            <w:bottom w:val="none" w:sz="0" w:space="0" w:color="auto"/>
            <w:right w:val="none" w:sz="0" w:space="0" w:color="auto"/>
          </w:divBdr>
        </w:div>
        <w:div w:id="717389630">
          <w:marLeft w:val="640"/>
          <w:marRight w:val="0"/>
          <w:marTop w:val="0"/>
          <w:marBottom w:val="0"/>
          <w:divBdr>
            <w:top w:val="none" w:sz="0" w:space="0" w:color="auto"/>
            <w:left w:val="none" w:sz="0" w:space="0" w:color="auto"/>
            <w:bottom w:val="none" w:sz="0" w:space="0" w:color="auto"/>
            <w:right w:val="none" w:sz="0" w:space="0" w:color="auto"/>
          </w:divBdr>
        </w:div>
        <w:div w:id="657616056">
          <w:marLeft w:val="640"/>
          <w:marRight w:val="0"/>
          <w:marTop w:val="0"/>
          <w:marBottom w:val="0"/>
          <w:divBdr>
            <w:top w:val="none" w:sz="0" w:space="0" w:color="auto"/>
            <w:left w:val="none" w:sz="0" w:space="0" w:color="auto"/>
            <w:bottom w:val="none" w:sz="0" w:space="0" w:color="auto"/>
            <w:right w:val="none" w:sz="0" w:space="0" w:color="auto"/>
          </w:divBdr>
        </w:div>
        <w:div w:id="168983515">
          <w:marLeft w:val="640"/>
          <w:marRight w:val="0"/>
          <w:marTop w:val="0"/>
          <w:marBottom w:val="0"/>
          <w:divBdr>
            <w:top w:val="none" w:sz="0" w:space="0" w:color="auto"/>
            <w:left w:val="none" w:sz="0" w:space="0" w:color="auto"/>
            <w:bottom w:val="none" w:sz="0" w:space="0" w:color="auto"/>
            <w:right w:val="none" w:sz="0" w:space="0" w:color="auto"/>
          </w:divBdr>
        </w:div>
        <w:div w:id="889927059">
          <w:marLeft w:val="640"/>
          <w:marRight w:val="0"/>
          <w:marTop w:val="0"/>
          <w:marBottom w:val="0"/>
          <w:divBdr>
            <w:top w:val="none" w:sz="0" w:space="0" w:color="auto"/>
            <w:left w:val="none" w:sz="0" w:space="0" w:color="auto"/>
            <w:bottom w:val="none" w:sz="0" w:space="0" w:color="auto"/>
            <w:right w:val="none" w:sz="0" w:space="0" w:color="auto"/>
          </w:divBdr>
        </w:div>
        <w:div w:id="1324043313">
          <w:marLeft w:val="640"/>
          <w:marRight w:val="0"/>
          <w:marTop w:val="0"/>
          <w:marBottom w:val="0"/>
          <w:divBdr>
            <w:top w:val="none" w:sz="0" w:space="0" w:color="auto"/>
            <w:left w:val="none" w:sz="0" w:space="0" w:color="auto"/>
            <w:bottom w:val="none" w:sz="0" w:space="0" w:color="auto"/>
            <w:right w:val="none" w:sz="0" w:space="0" w:color="auto"/>
          </w:divBdr>
        </w:div>
        <w:div w:id="368771980">
          <w:marLeft w:val="640"/>
          <w:marRight w:val="0"/>
          <w:marTop w:val="0"/>
          <w:marBottom w:val="0"/>
          <w:divBdr>
            <w:top w:val="none" w:sz="0" w:space="0" w:color="auto"/>
            <w:left w:val="none" w:sz="0" w:space="0" w:color="auto"/>
            <w:bottom w:val="none" w:sz="0" w:space="0" w:color="auto"/>
            <w:right w:val="none" w:sz="0" w:space="0" w:color="auto"/>
          </w:divBdr>
        </w:div>
        <w:div w:id="201792264">
          <w:marLeft w:val="640"/>
          <w:marRight w:val="0"/>
          <w:marTop w:val="0"/>
          <w:marBottom w:val="0"/>
          <w:divBdr>
            <w:top w:val="none" w:sz="0" w:space="0" w:color="auto"/>
            <w:left w:val="none" w:sz="0" w:space="0" w:color="auto"/>
            <w:bottom w:val="none" w:sz="0" w:space="0" w:color="auto"/>
            <w:right w:val="none" w:sz="0" w:space="0" w:color="auto"/>
          </w:divBdr>
        </w:div>
        <w:div w:id="557861393">
          <w:marLeft w:val="640"/>
          <w:marRight w:val="0"/>
          <w:marTop w:val="0"/>
          <w:marBottom w:val="0"/>
          <w:divBdr>
            <w:top w:val="none" w:sz="0" w:space="0" w:color="auto"/>
            <w:left w:val="none" w:sz="0" w:space="0" w:color="auto"/>
            <w:bottom w:val="none" w:sz="0" w:space="0" w:color="auto"/>
            <w:right w:val="none" w:sz="0" w:space="0" w:color="auto"/>
          </w:divBdr>
        </w:div>
        <w:div w:id="421756219">
          <w:marLeft w:val="640"/>
          <w:marRight w:val="0"/>
          <w:marTop w:val="0"/>
          <w:marBottom w:val="0"/>
          <w:divBdr>
            <w:top w:val="none" w:sz="0" w:space="0" w:color="auto"/>
            <w:left w:val="none" w:sz="0" w:space="0" w:color="auto"/>
            <w:bottom w:val="none" w:sz="0" w:space="0" w:color="auto"/>
            <w:right w:val="none" w:sz="0" w:space="0" w:color="auto"/>
          </w:divBdr>
        </w:div>
        <w:div w:id="1926180557">
          <w:marLeft w:val="640"/>
          <w:marRight w:val="0"/>
          <w:marTop w:val="0"/>
          <w:marBottom w:val="0"/>
          <w:divBdr>
            <w:top w:val="none" w:sz="0" w:space="0" w:color="auto"/>
            <w:left w:val="none" w:sz="0" w:space="0" w:color="auto"/>
            <w:bottom w:val="none" w:sz="0" w:space="0" w:color="auto"/>
            <w:right w:val="none" w:sz="0" w:space="0" w:color="auto"/>
          </w:divBdr>
        </w:div>
        <w:div w:id="1937470928">
          <w:marLeft w:val="640"/>
          <w:marRight w:val="0"/>
          <w:marTop w:val="0"/>
          <w:marBottom w:val="0"/>
          <w:divBdr>
            <w:top w:val="none" w:sz="0" w:space="0" w:color="auto"/>
            <w:left w:val="none" w:sz="0" w:space="0" w:color="auto"/>
            <w:bottom w:val="none" w:sz="0" w:space="0" w:color="auto"/>
            <w:right w:val="none" w:sz="0" w:space="0" w:color="auto"/>
          </w:divBdr>
        </w:div>
        <w:div w:id="1675254967">
          <w:marLeft w:val="640"/>
          <w:marRight w:val="0"/>
          <w:marTop w:val="0"/>
          <w:marBottom w:val="0"/>
          <w:divBdr>
            <w:top w:val="none" w:sz="0" w:space="0" w:color="auto"/>
            <w:left w:val="none" w:sz="0" w:space="0" w:color="auto"/>
            <w:bottom w:val="none" w:sz="0" w:space="0" w:color="auto"/>
            <w:right w:val="none" w:sz="0" w:space="0" w:color="auto"/>
          </w:divBdr>
        </w:div>
        <w:div w:id="97911899">
          <w:marLeft w:val="640"/>
          <w:marRight w:val="0"/>
          <w:marTop w:val="0"/>
          <w:marBottom w:val="0"/>
          <w:divBdr>
            <w:top w:val="none" w:sz="0" w:space="0" w:color="auto"/>
            <w:left w:val="none" w:sz="0" w:space="0" w:color="auto"/>
            <w:bottom w:val="none" w:sz="0" w:space="0" w:color="auto"/>
            <w:right w:val="none" w:sz="0" w:space="0" w:color="auto"/>
          </w:divBdr>
        </w:div>
        <w:div w:id="794714989">
          <w:marLeft w:val="640"/>
          <w:marRight w:val="0"/>
          <w:marTop w:val="0"/>
          <w:marBottom w:val="0"/>
          <w:divBdr>
            <w:top w:val="none" w:sz="0" w:space="0" w:color="auto"/>
            <w:left w:val="none" w:sz="0" w:space="0" w:color="auto"/>
            <w:bottom w:val="none" w:sz="0" w:space="0" w:color="auto"/>
            <w:right w:val="none" w:sz="0" w:space="0" w:color="auto"/>
          </w:divBdr>
        </w:div>
        <w:div w:id="1887983336">
          <w:marLeft w:val="640"/>
          <w:marRight w:val="0"/>
          <w:marTop w:val="0"/>
          <w:marBottom w:val="0"/>
          <w:divBdr>
            <w:top w:val="none" w:sz="0" w:space="0" w:color="auto"/>
            <w:left w:val="none" w:sz="0" w:space="0" w:color="auto"/>
            <w:bottom w:val="none" w:sz="0" w:space="0" w:color="auto"/>
            <w:right w:val="none" w:sz="0" w:space="0" w:color="auto"/>
          </w:divBdr>
        </w:div>
        <w:div w:id="437216321">
          <w:marLeft w:val="640"/>
          <w:marRight w:val="0"/>
          <w:marTop w:val="0"/>
          <w:marBottom w:val="0"/>
          <w:divBdr>
            <w:top w:val="none" w:sz="0" w:space="0" w:color="auto"/>
            <w:left w:val="none" w:sz="0" w:space="0" w:color="auto"/>
            <w:bottom w:val="none" w:sz="0" w:space="0" w:color="auto"/>
            <w:right w:val="none" w:sz="0" w:space="0" w:color="auto"/>
          </w:divBdr>
        </w:div>
        <w:div w:id="1185750475">
          <w:marLeft w:val="640"/>
          <w:marRight w:val="0"/>
          <w:marTop w:val="0"/>
          <w:marBottom w:val="0"/>
          <w:divBdr>
            <w:top w:val="none" w:sz="0" w:space="0" w:color="auto"/>
            <w:left w:val="none" w:sz="0" w:space="0" w:color="auto"/>
            <w:bottom w:val="none" w:sz="0" w:space="0" w:color="auto"/>
            <w:right w:val="none" w:sz="0" w:space="0" w:color="auto"/>
          </w:divBdr>
        </w:div>
        <w:div w:id="210458324">
          <w:marLeft w:val="640"/>
          <w:marRight w:val="0"/>
          <w:marTop w:val="0"/>
          <w:marBottom w:val="0"/>
          <w:divBdr>
            <w:top w:val="none" w:sz="0" w:space="0" w:color="auto"/>
            <w:left w:val="none" w:sz="0" w:space="0" w:color="auto"/>
            <w:bottom w:val="none" w:sz="0" w:space="0" w:color="auto"/>
            <w:right w:val="none" w:sz="0" w:space="0" w:color="auto"/>
          </w:divBdr>
        </w:div>
        <w:div w:id="574822234">
          <w:marLeft w:val="640"/>
          <w:marRight w:val="0"/>
          <w:marTop w:val="0"/>
          <w:marBottom w:val="0"/>
          <w:divBdr>
            <w:top w:val="none" w:sz="0" w:space="0" w:color="auto"/>
            <w:left w:val="none" w:sz="0" w:space="0" w:color="auto"/>
            <w:bottom w:val="none" w:sz="0" w:space="0" w:color="auto"/>
            <w:right w:val="none" w:sz="0" w:space="0" w:color="auto"/>
          </w:divBdr>
        </w:div>
        <w:div w:id="1806581541">
          <w:marLeft w:val="640"/>
          <w:marRight w:val="0"/>
          <w:marTop w:val="0"/>
          <w:marBottom w:val="0"/>
          <w:divBdr>
            <w:top w:val="none" w:sz="0" w:space="0" w:color="auto"/>
            <w:left w:val="none" w:sz="0" w:space="0" w:color="auto"/>
            <w:bottom w:val="none" w:sz="0" w:space="0" w:color="auto"/>
            <w:right w:val="none" w:sz="0" w:space="0" w:color="auto"/>
          </w:divBdr>
        </w:div>
        <w:div w:id="445075997">
          <w:marLeft w:val="640"/>
          <w:marRight w:val="0"/>
          <w:marTop w:val="0"/>
          <w:marBottom w:val="0"/>
          <w:divBdr>
            <w:top w:val="none" w:sz="0" w:space="0" w:color="auto"/>
            <w:left w:val="none" w:sz="0" w:space="0" w:color="auto"/>
            <w:bottom w:val="none" w:sz="0" w:space="0" w:color="auto"/>
            <w:right w:val="none" w:sz="0" w:space="0" w:color="auto"/>
          </w:divBdr>
        </w:div>
        <w:div w:id="1417021602">
          <w:marLeft w:val="640"/>
          <w:marRight w:val="0"/>
          <w:marTop w:val="0"/>
          <w:marBottom w:val="0"/>
          <w:divBdr>
            <w:top w:val="none" w:sz="0" w:space="0" w:color="auto"/>
            <w:left w:val="none" w:sz="0" w:space="0" w:color="auto"/>
            <w:bottom w:val="none" w:sz="0" w:space="0" w:color="auto"/>
            <w:right w:val="none" w:sz="0" w:space="0" w:color="auto"/>
          </w:divBdr>
        </w:div>
        <w:div w:id="1106391567">
          <w:marLeft w:val="640"/>
          <w:marRight w:val="0"/>
          <w:marTop w:val="0"/>
          <w:marBottom w:val="0"/>
          <w:divBdr>
            <w:top w:val="none" w:sz="0" w:space="0" w:color="auto"/>
            <w:left w:val="none" w:sz="0" w:space="0" w:color="auto"/>
            <w:bottom w:val="none" w:sz="0" w:space="0" w:color="auto"/>
            <w:right w:val="none" w:sz="0" w:space="0" w:color="auto"/>
          </w:divBdr>
        </w:div>
        <w:div w:id="95832369">
          <w:marLeft w:val="640"/>
          <w:marRight w:val="0"/>
          <w:marTop w:val="0"/>
          <w:marBottom w:val="0"/>
          <w:divBdr>
            <w:top w:val="none" w:sz="0" w:space="0" w:color="auto"/>
            <w:left w:val="none" w:sz="0" w:space="0" w:color="auto"/>
            <w:bottom w:val="none" w:sz="0" w:space="0" w:color="auto"/>
            <w:right w:val="none" w:sz="0" w:space="0" w:color="auto"/>
          </w:divBdr>
        </w:div>
        <w:div w:id="36051546">
          <w:marLeft w:val="640"/>
          <w:marRight w:val="0"/>
          <w:marTop w:val="0"/>
          <w:marBottom w:val="0"/>
          <w:divBdr>
            <w:top w:val="none" w:sz="0" w:space="0" w:color="auto"/>
            <w:left w:val="none" w:sz="0" w:space="0" w:color="auto"/>
            <w:bottom w:val="none" w:sz="0" w:space="0" w:color="auto"/>
            <w:right w:val="none" w:sz="0" w:space="0" w:color="auto"/>
          </w:divBdr>
        </w:div>
        <w:div w:id="1996951097">
          <w:marLeft w:val="640"/>
          <w:marRight w:val="0"/>
          <w:marTop w:val="0"/>
          <w:marBottom w:val="0"/>
          <w:divBdr>
            <w:top w:val="none" w:sz="0" w:space="0" w:color="auto"/>
            <w:left w:val="none" w:sz="0" w:space="0" w:color="auto"/>
            <w:bottom w:val="none" w:sz="0" w:space="0" w:color="auto"/>
            <w:right w:val="none" w:sz="0" w:space="0" w:color="auto"/>
          </w:divBdr>
        </w:div>
        <w:div w:id="976447066">
          <w:marLeft w:val="640"/>
          <w:marRight w:val="0"/>
          <w:marTop w:val="0"/>
          <w:marBottom w:val="0"/>
          <w:divBdr>
            <w:top w:val="none" w:sz="0" w:space="0" w:color="auto"/>
            <w:left w:val="none" w:sz="0" w:space="0" w:color="auto"/>
            <w:bottom w:val="none" w:sz="0" w:space="0" w:color="auto"/>
            <w:right w:val="none" w:sz="0" w:space="0" w:color="auto"/>
          </w:divBdr>
        </w:div>
        <w:div w:id="858737519">
          <w:marLeft w:val="640"/>
          <w:marRight w:val="0"/>
          <w:marTop w:val="0"/>
          <w:marBottom w:val="0"/>
          <w:divBdr>
            <w:top w:val="none" w:sz="0" w:space="0" w:color="auto"/>
            <w:left w:val="none" w:sz="0" w:space="0" w:color="auto"/>
            <w:bottom w:val="none" w:sz="0" w:space="0" w:color="auto"/>
            <w:right w:val="none" w:sz="0" w:space="0" w:color="auto"/>
          </w:divBdr>
        </w:div>
        <w:div w:id="309410396">
          <w:marLeft w:val="640"/>
          <w:marRight w:val="0"/>
          <w:marTop w:val="0"/>
          <w:marBottom w:val="0"/>
          <w:divBdr>
            <w:top w:val="none" w:sz="0" w:space="0" w:color="auto"/>
            <w:left w:val="none" w:sz="0" w:space="0" w:color="auto"/>
            <w:bottom w:val="none" w:sz="0" w:space="0" w:color="auto"/>
            <w:right w:val="none" w:sz="0" w:space="0" w:color="auto"/>
          </w:divBdr>
        </w:div>
        <w:div w:id="2144619691">
          <w:marLeft w:val="640"/>
          <w:marRight w:val="0"/>
          <w:marTop w:val="0"/>
          <w:marBottom w:val="0"/>
          <w:divBdr>
            <w:top w:val="none" w:sz="0" w:space="0" w:color="auto"/>
            <w:left w:val="none" w:sz="0" w:space="0" w:color="auto"/>
            <w:bottom w:val="none" w:sz="0" w:space="0" w:color="auto"/>
            <w:right w:val="none" w:sz="0" w:space="0" w:color="auto"/>
          </w:divBdr>
        </w:div>
        <w:div w:id="1329089285">
          <w:marLeft w:val="640"/>
          <w:marRight w:val="0"/>
          <w:marTop w:val="0"/>
          <w:marBottom w:val="0"/>
          <w:divBdr>
            <w:top w:val="none" w:sz="0" w:space="0" w:color="auto"/>
            <w:left w:val="none" w:sz="0" w:space="0" w:color="auto"/>
            <w:bottom w:val="none" w:sz="0" w:space="0" w:color="auto"/>
            <w:right w:val="none" w:sz="0" w:space="0" w:color="auto"/>
          </w:divBdr>
        </w:div>
        <w:div w:id="196814755">
          <w:marLeft w:val="640"/>
          <w:marRight w:val="0"/>
          <w:marTop w:val="0"/>
          <w:marBottom w:val="0"/>
          <w:divBdr>
            <w:top w:val="none" w:sz="0" w:space="0" w:color="auto"/>
            <w:left w:val="none" w:sz="0" w:space="0" w:color="auto"/>
            <w:bottom w:val="none" w:sz="0" w:space="0" w:color="auto"/>
            <w:right w:val="none" w:sz="0" w:space="0" w:color="auto"/>
          </w:divBdr>
        </w:div>
        <w:div w:id="471141274">
          <w:marLeft w:val="640"/>
          <w:marRight w:val="0"/>
          <w:marTop w:val="0"/>
          <w:marBottom w:val="0"/>
          <w:divBdr>
            <w:top w:val="none" w:sz="0" w:space="0" w:color="auto"/>
            <w:left w:val="none" w:sz="0" w:space="0" w:color="auto"/>
            <w:bottom w:val="none" w:sz="0" w:space="0" w:color="auto"/>
            <w:right w:val="none" w:sz="0" w:space="0" w:color="auto"/>
          </w:divBdr>
        </w:div>
        <w:div w:id="452405345">
          <w:marLeft w:val="640"/>
          <w:marRight w:val="0"/>
          <w:marTop w:val="0"/>
          <w:marBottom w:val="0"/>
          <w:divBdr>
            <w:top w:val="none" w:sz="0" w:space="0" w:color="auto"/>
            <w:left w:val="none" w:sz="0" w:space="0" w:color="auto"/>
            <w:bottom w:val="none" w:sz="0" w:space="0" w:color="auto"/>
            <w:right w:val="none" w:sz="0" w:space="0" w:color="auto"/>
          </w:divBdr>
        </w:div>
        <w:div w:id="646711961">
          <w:marLeft w:val="640"/>
          <w:marRight w:val="0"/>
          <w:marTop w:val="0"/>
          <w:marBottom w:val="0"/>
          <w:divBdr>
            <w:top w:val="none" w:sz="0" w:space="0" w:color="auto"/>
            <w:left w:val="none" w:sz="0" w:space="0" w:color="auto"/>
            <w:bottom w:val="none" w:sz="0" w:space="0" w:color="auto"/>
            <w:right w:val="none" w:sz="0" w:space="0" w:color="auto"/>
          </w:divBdr>
        </w:div>
        <w:div w:id="126704819">
          <w:marLeft w:val="640"/>
          <w:marRight w:val="0"/>
          <w:marTop w:val="0"/>
          <w:marBottom w:val="0"/>
          <w:divBdr>
            <w:top w:val="none" w:sz="0" w:space="0" w:color="auto"/>
            <w:left w:val="none" w:sz="0" w:space="0" w:color="auto"/>
            <w:bottom w:val="none" w:sz="0" w:space="0" w:color="auto"/>
            <w:right w:val="none" w:sz="0" w:space="0" w:color="auto"/>
          </w:divBdr>
        </w:div>
        <w:div w:id="1873415059">
          <w:marLeft w:val="640"/>
          <w:marRight w:val="0"/>
          <w:marTop w:val="0"/>
          <w:marBottom w:val="0"/>
          <w:divBdr>
            <w:top w:val="none" w:sz="0" w:space="0" w:color="auto"/>
            <w:left w:val="none" w:sz="0" w:space="0" w:color="auto"/>
            <w:bottom w:val="none" w:sz="0" w:space="0" w:color="auto"/>
            <w:right w:val="none" w:sz="0" w:space="0" w:color="auto"/>
          </w:divBdr>
        </w:div>
        <w:div w:id="338318692">
          <w:marLeft w:val="640"/>
          <w:marRight w:val="0"/>
          <w:marTop w:val="0"/>
          <w:marBottom w:val="0"/>
          <w:divBdr>
            <w:top w:val="none" w:sz="0" w:space="0" w:color="auto"/>
            <w:left w:val="none" w:sz="0" w:space="0" w:color="auto"/>
            <w:bottom w:val="none" w:sz="0" w:space="0" w:color="auto"/>
            <w:right w:val="none" w:sz="0" w:space="0" w:color="auto"/>
          </w:divBdr>
        </w:div>
        <w:div w:id="200747872">
          <w:marLeft w:val="640"/>
          <w:marRight w:val="0"/>
          <w:marTop w:val="0"/>
          <w:marBottom w:val="0"/>
          <w:divBdr>
            <w:top w:val="none" w:sz="0" w:space="0" w:color="auto"/>
            <w:left w:val="none" w:sz="0" w:space="0" w:color="auto"/>
            <w:bottom w:val="none" w:sz="0" w:space="0" w:color="auto"/>
            <w:right w:val="none" w:sz="0" w:space="0" w:color="auto"/>
          </w:divBdr>
        </w:div>
        <w:div w:id="234820148">
          <w:marLeft w:val="640"/>
          <w:marRight w:val="0"/>
          <w:marTop w:val="0"/>
          <w:marBottom w:val="0"/>
          <w:divBdr>
            <w:top w:val="none" w:sz="0" w:space="0" w:color="auto"/>
            <w:left w:val="none" w:sz="0" w:space="0" w:color="auto"/>
            <w:bottom w:val="none" w:sz="0" w:space="0" w:color="auto"/>
            <w:right w:val="none" w:sz="0" w:space="0" w:color="auto"/>
          </w:divBdr>
        </w:div>
        <w:div w:id="1574847727">
          <w:marLeft w:val="640"/>
          <w:marRight w:val="0"/>
          <w:marTop w:val="0"/>
          <w:marBottom w:val="0"/>
          <w:divBdr>
            <w:top w:val="none" w:sz="0" w:space="0" w:color="auto"/>
            <w:left w:val="none" w:sz="0" w:space="0" w:color="auto"/>
            <w:bottom w:val="none" w:sz="0" w:space="0" w:color="auto"/>
            <w:right w:val="none" w:sz="0" w:space="0" w:color="auto"/>
          </w:divBdr>
        </w:div>
        <w:div w:id="388648986">
          <w:marLeft w:val="640"/>
          <w:marRight w:val="0"/>
          <w:marTop w:val="0"/>
          <w:marBottom w:val="0"/>
          <w:divBdr>
            <w:top w:val="none" w:sz="0" w:space="0" w:color="auto"/>
            <w:left w:val="none" w:sz="0" w:space="0" w:color="auto"/>
            <w:bottom w:val="none" w:sz="0" w:space="0" w:color="auto"/>
            <w:right w:val="none" w:sz="0" w:space="0" w:color="auto"/>
          </w:divBdr>
        </w:div>
        <w:div w:id="223226924">
          <w:marLeft w:val="640"/>
          <w:marRight w:val="0"/>
          <w:marTop w:val="0"/>
          <w:marBottom w:val="0"/>
          <w:divBdr>
            <w:top w:val="none" w:sz="0" w:space="0" w:color="auto"/>
            <w:left w:val="none" w:sz="0" w:space="0" w:color="auto"/>
            <w:bottom w:val="none" w:sz="0" w:space="0" w:color="auto"/>
            <w:right w:val="none" w:sz="0" w:space="0" w:color="auto"/>
          </w:divBdr>
        </w:div>
        <w:div w:id="603155274">
          <w:marLeft w:val="640"/>
          <w:marRight w:val="0"/>
          <w:marTop w:val="0"/>
          <w:marBottom w:val="0"/>
          <w:divBdr>
            <w:top w:val="none" w:sz="0" w:space="0" w:color="auto"/>
            <w:left w:val="none" w:sz="0" w:space="0" w:color="auto"/>
            <w:bottom w:val="none" w:sz="0" w:space="0" w:color="auto"/>
            <w:right w:val="none" w:sz="0" w:space="0" w:color="auto"/>
          </w:divBdr>
        </w:div>
        <w:div w:id="525220731">
          <w:marLeft w:val="640"/>
          <w:marRight w:val="0"/>
          <w:marTop w:val="0"/>
          <w:marBottom w:val="0"/>
          <w:divBdr>
            <w:top w:val="none" w:sz="0" w:space="0" w:color="auto"/>
            <w:left w:val="none" w:sz="0" w:space="0" w:color="auto"/>
            <w:bottom w:val="none" w:sz="0" w:space="0" w:color="auto"/>
            <w:right w:val="none" w:sz="0" w:space="0" w:color="auto"/>
          </w:divBdr>
        </w:div>
        <w:div w:id="1959605967">
          <w:marLeft w:val="640"/>
          <w:marRight w:val="0"/>
          <w:marTop w:val="0"/>
          <w:marBottom w:val="0"/>
          <w:divBdr>
            <w:top w:val="none" w:sz="0" w:space="0" w:color="auto"/>
            <w:left w:val="none" w:sz="0" w:space="0" w:color="auto"/>
            <w:bottom w:val="none" w:sz="0" w:space="0" w:color="auto"/>
            <w:right w:val="none" w:sz="0" w:space="0" w:color="auto"/>
          </w:divBdr>
        </w:div>
        <w:div w:id="1184589155">
          <w:marLeft w:val="640"/>
          <w:marRight w:val="0"/>
          <w:marTop w:val="0"/>
          <w:marBottom w:val="0"/>
          <w:divBdr>
            <w:top w:val="none" w:sz="0" w:space="0" w:color="auto"/>
            <w:left w:val="none" w:sz="0" w:space="0" w:color="auto"/>
            <w:bottom w:val="none" w:sz="0" w:space="0" w:color="auto"/>
            <w:right w:val="none" w:sz="0" w:space="0" w:color="auto"/>
          </w:divBdr>
        </w:div>
        <w:div w:id="685209930">
          <w:marLeft w:val="640"/>
          <w:marRight w:val="0"/>
          <w:marTop w:val="0"/>
          <w:marBottom w:val="0"/>
          <w:divBdr>
            <w:top w:val="none" w:sz="0" w:space="0" w:color="auto"/>
            <w:left w:val="none" w:sz="0" w:space="0" w:color="auto"/>
            <w:bottom w:val="none" w:sz="0" w:space="0" w:color="auto"/>
            <w:right w:val="none" w:sz="0" w:space="0" w:color="auto"/>
          </w:divBdr>
        </w:div>
        <w:div w:id="1099302112">
          <w:marLeft w:val="640"/>
          <w:marRight w:val="0"/>
          <w:marTop w:val="0"/>
          <w:marBottom w:val="0"/>
          <w:divBdr>
            <w:top w:val="none" w:sz="0" w:space="0" w:color="auto"/>
            <w:left w:val="none" w:sz="0" w:space="0" w:color="auto"/>
            <w:bottom w:val="none" w:sz="0" w:space="0" w:color="auto"/>
            <w:right w:val="none" w:sz="0" w:space="0" w:color="auto"/>
          </w:divBdr>
        </w:div>
        <w:div w:id="374812555">
          <w:marLeft w:val="640"/>
          <w:marRight w:val="0"/>
          <w:marTop w:val="0"/>
          <w:marBottom w:val="0"/>
          <w:divBdr>
            <w:top w:val="none" w:sz="0" w:space="0" w:color="auto"/>
            <w:left w:val="none" w:sz="0" w:space="0" w:color="auto"/>
            <w:bottom w:val="none" w:sz="0" w:space="0" w:color="auto"/>
            <w:right w:val="none" w:sz="0" w:space="0" w:color="auto"/>
          </w:divBdr>
        </w:div>
        <w:div w:id="157237969">
          <w:marLeft w:val="640"/>
          <w:marRight w:val="0"/>
          <w:marTop w:val="0"/>
          <w:marBottom w:val="0"/>
          <w:divBdr>
            <w:top w:val="none" w:sz="0" w:space="0" w:color="auto"/>
            <w:left w:val="none" w:sz="0" w:space="0" w:color="auto"/>
            <w:bottom w:val="none" w:sz="0" w:space="0" w:color="auto"/>
            <w:right w:val="none" w:sz="0" w:space="0" w:color="auto"/>
          </w:divBdr>
        </w:div>
        <w:div w:id="1697347598">
          <w:marLeft w:val="640"/>
          <w:marRight w:val="0"/>
          <w:marTop w:val="0"/>
          <w:marBottom w:val="0"/>
          <w:divBdr>
            <w:top w:val="none" w:sz="0" w:space="0" w:color="auto"/>
            <w:left w:val="none" w:sz="0" w:space="0" w:color="auto"/>
            <w:bottom w:val="none" w:sz="0" w:space="0" w:color="auto"/>
            <w:right w:val="none" w:sz="0" w:space="0" w:color="auto"/>
          </w:divBdr>
        </w:div>
        <w:div w:id="1436317691">
          <w:marLeft w:val="640"/>
          <w:marRight w:val="0"/>
          <w:marTop w:val="0"/>
          <w:marBottom w:val="0"/>
          <w:divBdr>
            <w:top w:val="none" w:sz="0" w:space="0" w:color="auto"/>
            <w:left w:val="none" w:sz="0" w:space="0" w:color="auto"/>
            <w:bottom w:val="none" w:sz="0" w:space="0" w:color="auto"/>
            <w:right w:val="none" w:sz="0" w:space="0" w:color="auto"/>
          </w:divBdr>
        </w:div>
        <w:div w:id="251010206">
          <w:marLeft w:val="640"/>
          <w:marRight w:val="0"/>
          <w:marTop w:val="0"/>
          <w:marBottom w:val="0"/>
          <w:divBdr>
            <w:top w:val="none" w:sz="0" w:space="0" w:color="auto"/>
            <w:left w:val="none" w:sz="0" w:space="0" w:color="auto"/>
            <w:bottom w:val="none" w:sz="0" w:space="0" w:color="auto"/>
            <w:right w:val="none" w:sz="0" w:space="0" w:color="auto"/>
          </w:divBdr>
        </w:div>
        <w:div w:id="1622147505">
          <w:marLeft w:val="640"/>
          <w:marRight w:val="0"/>
          <w:marTop w:val="0"/>
          <w:marBottom w:val="0"/>
          <w:divBdr>
            <w:top w:val="none" w:sz="0" w:space="0" w:color="auto"/>
            <w:left w:val="none" w:sz="0" w:space="0" w:color="auto"/>
            <w:bottom w:val="none" w:sz="0" w:space="0" w:color="auto"/>
            <w:right w:val="none" w:sz="0" w:space="0" w:color="auto"/>
          </w:divBdr>
        </w:div>
        <w:div w:id="1995521610">
          <w:marLeft w:val="640"/>
          <w:marRight w:val="0"/>
          <w:marTop w:val="0"/>
          <w:marBottom w:val="0"/>
          <w:divBdr>
            <w:top w:val="none" w:sz="0" w:space="0" w:color="auto"/>
            <w:left w:val="none" w:sz="0" w:space="0" w:color="auto"/>
            <w:bottom w:val="none" w:sz="0" w:space="0" w:color="auto"/>
            <w:right w:val="none" w:sz="0" w:space="0" w:color="auto"/>
          </w:divBdr>
        </w:div>
        <w:div w:id="883981115">
          <w:marLeft w:val="640"/>
          <w:marRight w:val="0"/>
          <w:marTop w:val="0"/>
          <w:marBottom w:val="0"/>
          <w:divBdr>
            <w:top w:val="none" w:sz="0" w:space="0" w:color="auto"/>
            <w:left w:val="none" w:sz="0" w:space="0" w:color="auto"/>
            <w:bottom w:val="none" w:sz="0" w:space="0" w:color="auto"/>
            <w:right w:val="none" w:sz="0" w:space="0" w:color="auto"/>
          </w:divBdr>
        </w:div>
        <w:div w:id="1137260383">
          <w:marLeft w:val="640"/>
          <w:marRight w:val="0"/>
          <w:marTop w:val="0"/>
          <w:marBottom w:val="0"/>
          <w:divBdr>
            <w:top w:val="none" w:sz="0" w:space="0" w:color="auto"/>
            <w:left w:val="none" w:sz="0" w:space="0" w:color="auto"/>
            <w:bottom w:val="none" w:sz="0" w:space="0" w:color="auto"/>
            <w:right w:val="none" w:sz="0" w:space="0" w:color="auto"/>
          </w:divBdr>
        </w:div>
        <w:div w:id="1336954599">
          <w:marLeft w:val="640"/>
          <w:marRight w:val="0"/>
          <w:marTop w:val="0"/>
          <w:marBottom w:val="0"/>
          <w:divBdr>
            <w:top w:val="none" w:sz="0" w:space="0" w:color="auto"/>
            <w:left w:val="none" w:sz="0" w:space="0" w:color="auto"/>
            <w:bottom w:val="none" w:sz="0" w:space="0" w:color="auto"/>
            <w:right w:val="none" w:sz="0" w:space="0" w:color="auto"/>
          </w:divBdr>
        </w:div>
        <w:div w:id="630552457">
          <w:marLeft w:val="640"/>
          <w:marRight w:val="0"/>
          <w:marTop w:val="0"/>
          <w:marBottom w:val="0"/>
          <w:divBdr>
            <w:top w:val="none" w:sz="0" w:space="0" w:color="auto"/>
            <w:left w:val="none" w:sz="0" w:space="0" w:color="auto"/>
            <w:bottom w:val="none" w:sz="0" w:space="0" w:color="auto"/>
            <w:right w:val="none" w:sz="0" w:space="0" w:color="auto"/>
          </w:divBdr>
        </w:div>
        <w:div w:id="1992370398">
          <w:marLeft w:val="640"/>
          <w:marRight w:val="0"/>
          <w:marTop w:val="0"/>
          <w:marBottom w:val="0"/>
          <w:divBdr>
            <w:top w:val="none" w:sz="0" w:space="0" w:color="auto"/>
            <w:left w:val="none" w:sz="0" w:space="0" w:color="auto"/>
            <w:bottom w:val="none" w:sz="0" w:space="0" w:color="auto"/>
            <w:right w:val="none" w:sz="0" w:space="0" w:color="auto"/>
          </w:divBdr>
        </w:div>
        <w:div w:id="1845506755">
          <w:marLeft w:val="640"/>
          <w:marRight w:val="0"/>
          <w:marTop w:val="0"/>
          <w:marBottom w:val="0"/>
          <w:divBdr>
            <w:top w:val="none" w:sz="0" w:space="0" w:color="auto"/>
            <w:left w:val="none" w:sz="0" w:space="0" w:color="auto"/>
            <w:bottom w:val="none" w:sz="0" w:space="0" w:color="auto"/>
            <w:right w:val="none" w:sz="0" w:space="0" w:color="auto"/>
          </w:divBdr>
        </w:div>
        <w:div w:id="6911315">
          <w:marLeft w:val="640"/>
          <w:marRight w:val="0"/>
          <w:marTop w:val="0"/>
          <w:marBottom w:val="0"/>
          <w:divBdr>
            <w:top w:val="none" w:sz="0" w:space="0" w:color="auto"/>
            <w:left w:val="none" w:sz="0" w:space="0" w:color="auto"/>
            <w:bottom w:val="none" w:sz="0" w:space="0" w:color="auto"/>
            <w:right w:val="none" w:sz="0" w:space="0" w:color="auto"/>
          </w:divBdr>
        </w:div>
        <w:div w:id="520313922">
          <w:marLeft w:val="640"/>
          <w:marRight w:val="0"/>
          <w:marTop w:val="0"/>
          <w:marBottom w:val="0"/>
          <w:divBdr>
            <w:top w:val="none" w:sz="0" w:space="0" w:color="auto"/>
            <w:left w:val="none" w:sz="0" w:space="0" w:color="auto"/>
            <w:bottom w:val="none" w:sz="0" w:space="0" w:color="auto"/>
            <w:right w:val="none" w:sz="0" w:space="0" w:color="auto"/>
          </w:divBdr>
        </w:div>
        <w:div w:id="1635796035">
          <w:marLeft w:val="640"/>
          <w:marRight w:val="0"/>
          <w:marTop w:val="0"/>
          <w:marBottom w:val="0"/>
          <w:divBdr>
            <w:top w:val="none" w:sz="0" w:space="0" w:color="auto"/>
            <w:left w:val="none" w:sz="0" w:space="0" w:color="auto"/>
            <w:bottom w:val="none" w:sz="0" w:space="0" w:color="auto"/>
            <w:right w:val="none" w:sz="0" w:space="0" w:color="auto"/>
          </w:divBdr>
        </w:div>
        <w:div w:id="1444376903">
          <w:marLeft w:val="640"/>
          <w:marRight w:val="0"/>
          <w:marTop w:val="0"/>
          <w:marBottom w:val="0"/>
          <w:divBdr>
            <w:top w:val="none" w:sz="0" w:space="0" w:color="auto"/>
            <w:left w:val="none" w:sz="0" w:space="0" w:color="auto"/>
            <w:bottom w:val="none" w:sz="0" w:space="0" w:color="auto"/>
            <w:right w:val="none" w:sz="0" w:space="0" w:color="auto"/>
          </w:divBdr>
        </w:div>
        <w:div w:id="1594168951">
          <w:marLeft w:val="640"/>
          <w:marRight w:val="0"/>
          <w:marTop w:val="0"/>
          <w:marBottom w:val="0"/>
          <w:divBdr>
            <w:top w:val="none" w:sz="0" w:space="0" w:color="auto"/>
            <w:left w:val="none" w:sz="0" w:space="0" w:color="auto"/>
            <w:bottom w:val="none" w:sz="0" w:space="0" w:color="auto"/>
            <w:right w:val="none" w:sz="0" w:space="0" w:color="auto"/>
          </w:divBdr>
        </w:div>
        <w:div w:id="1869758819">
          <w:marLeft w:val="640"/>
          <w:marRight w:val="0"/>
          <w:marTop w:val="0"/>
          <w:marBottom w:val="0"/>
          <w:divBdr>
            <w:top w:val="none" w:sz="0" w:space="0" w:color="auto"/>
            <w:left w:val="none" w:sz="0" w:space="0" w:color="auto"/>
            <w:bottom w:val="none" w:sz="0" w:space="0" w:color="auto"/>
            <w:right w:val="none" w:sz="0" w:space="0" w:color="auto"/>
          </w:divBdr>
        </w:div>
        <w:div w:id="302930209">
          <w:marLeft w:val="640"/>
          <w:marRight w:val="0"/>
          <w:marTop w:val="0"/>
          <w:marBottom w:val="0"/>
          <w:divBdr>
            <w:top w:val="none" w:sz="0" w:space="0" w:color="auto"/>
            <w:left w:val="none" w:sz="0" w:space="0" w:color="auto"/>
            <w:bottom w:val="none" w:sz="0" w:space="0" w:color="auto"/>
            <w:right w:val="none" w:sz="0" w:space="0" w:color="auto"/>
          </w:divBdr>
        </w:div>
        <w:div w:id="1625036290">
          <w:marLeft w:val="640"/>
          <w:marRight w:val="0"/>
          <w:marTop w:val="0"/>
          <w:marBottom w:val="0"/>
          <w:divBdr>
            <w:top w:val="none" w:sz="0" w:space="0" w:color="auto"/>
            <w:left w:val="none" w:sz="0" w:space="0" w:color="auto"/>
            <w:bottom w:val="none" w:sz="0" w:space="0" w:color="auto"/>
            <w:right w:val="none" w:sz="0" w:space="0" w:color="auto"/>
          </w:divBdr>
        </w:div>
        <w:div w:id="1248806490">
          <w:marLeft w:val="640"/>
          <w:marRight w:val="0"/>
          <w:marTop w:val="0"/>
          <w:marBottom w:val="0"/>
          <w:divBdr>
            <w:top w:val="none" w:sz="0" w:space="0" w:color="auto"/>
            <w:left w:val="none" w:sz="0" w:space="0" w:color="auto"/>
            <w:bottom w:val="none" w:sz="0" w:space="0" w:color="auto"/>
            <w:right w:val="none" w:sz="0" w:space="0" w:color="auto"/>
          </w:divBdr>
        </w:div>
        <w:div w:id="1971283671">
          <w:marLeft w:val="640"/>
          <w:marRight w:val="0"/>
          <w:marTop w:val="0"/>
          <w:marBottom w:val="0"/>
          <w:divBdr>
            <w:top w:val="none" w:sz="0" w:space="0" w:color="auto"/>
            <w:left w:val="none" w:sz="0" w:space="0" w:color="auto"/>
            <w:bottom w:val="none" w:sz="0" w:space="0" w:color="auto"/>
            <w:right w:val="none" w:sz="0" w:space="0" w:color="auto"/>
          </w:divBdr>
        </w:div>
        <w:div w:id="1793790816">
          <w:marLeft w:val="640"/>
          <w:marRight w:val="0"/>
          <w:marTop w:val="0"/>
          <w:marBottom w:val="0"/>
          <w:divBdr>
            <w:top w:val="none" w:sz="0" w:space="0" w:color="auto"/>
            <w:left w:val="none" w:sz="0" w:space="0" w:color="auto"/>
            <w:bottom w:val="none" w:sz="0" w:space="0" w:color="auto"/>
            <w:right w:val="none" w:sz="0" w:space="0" w:color="auto"/>
          </w:divBdr>
        </w:div>
        <w:div w:id="1383210525">
          <w:marLeft w:val="640"/>
          <w:marRight w:val="0"/>
          <w:marTop w:val="0"/>
          <w:marBottom w:val="0"/>
          <w:divBdr>
            <w:top w:val="none" w:sz="0" w:space="0" w:color="auto"/>
            <w:left w:val="none" w:sz="0" w:space="0" w:color="auto"/>
            <w:bottom w:val="none" w:sz="0" w:space="0" w:color="auto"/>
            <w:right w:val="none" w:sz="0" w:space="0" w:color="auto"/>
          </w:divBdr>
        </w:div>
        <w:div w:id="1627078020">
          <w:marLeft w:val="640"/>
          <w:marRight w:val="0"/>
          <w:marTop w:val="0"/>
          <w:marBottom w:val="0"/>
          <w:divBdr>
            <w:top w:val="none" w:sz="0" w:space="0" w:color="auto"/>
            <w:left w:val="none" w:sz="0" w:space="0" w:color="auto"/>
            <w:bottom w:val="none" w:sz="0" w:space="0" w:color="auto"/>
            <w:right w:val="none" w:sz="0" w:space="0" w:color="auto"/>
          </w:divBdr>
        </w:div>
        <w:div w:id="121851686">
          <w:marLeft w:val="640"/>
          <w:marRight w:val="0"/>
          <w:marTop w:val="0"/>
          <w:marBottom w:val="0"/>
          <w:divBdr>
            <w:top w:val="none" w:sz="0" w:space="0" w:color="auto"/>
            <w:left w:val="none" w:sz="0" w:space="0" w:color="auto"/>
            <w:bottom w:val="none" w:sz="0" w:space="0" w:color="auto"/>
            <w:right w:val="none" w:sz="0" w:space="0" w:color="auto"/>
          </w:divBdr>
        </w:div>
        <w:div w:id="375547118">
          <w:marLeft w:val="640"/>
          <w:marRight w:val="0"/>
          <w:marTop w:val="0"/>
          <w:marBottom w:val="0"/>
          <w:divBdr>
            <w:top w:val="none" w:sz="0" w:space="0" w:color="auto"/>
            <w:left w:val="none" w:sz="0" w:space="0" w:color="auto"/>
            <w:bottom w:val="none" w:sz="0" w:space="0" w:color="auto"/>
            <w:right w:val="none" w:sz="0" w:space="0" w:color="auto"/>
          </w:divBdr>
        </w:div>
        <w:div w:id="605387845">
          <w:marLeft w:val="640"/>
          <w:marRight w:val="0"/>
          <w:marTop w:val="0"/>
          <w:marBottom w:val="0"/>
          <w:divBdr>
            <w:top w:val="none" w:sz="0" w:space="0" w:color="auto"/>
            <w:left w:val="none" w:sz="0" w:space="0" w:color="auto"/>
            <w:bottom w:val="none" w:sz="0" w:space="0" w:color="auto"/>
            <w:right w:val="none" w:sz="0" w:space="0" w:color="auto"/>
          </w:divBdr>
        </w:div>
        <w:div w:id="475757062">
          <w:marLeft w:val="640"/>
          <w:marRight w:val="0"/>
          <w:marTop w:val="0"/>
          <w:marBottom w:val="0"/>
          <w:divBdr>
            <w:top w:val="none" w:sz="0" w:space="0" w:color="auto"/>
            <w:left w:val="none" w:sz="0" w:space="0" w:color="auto"/>
            <w:bottom w:val="none" w:sz="0" w:space="0" w:color="auto"/>
            <w:right w:val="none" w:sz="0" w:space="0" w:color="auto"/>
          </w:divBdr>
        </w:div>
        <w:div w:id="1536234992">
          <w:marLeft w:val="640"/>
          <w:marRight w:val="0"/>
          <w:marTop w:val="0"/>
          <w:marBottom w:val="0"/>
          <w:divBdr>
            <w:top w:val="none" w:sz="0" w:space="0" w:color="auto"/>
            <w:left w:val="none" w:sz="0" w:space="0" w:color="auto"/>
            <w:bottom w:val="none" w:sz="0" w:space="0" w:color="auto"/>
            <w:right w:val="none" w:sz="0" w:space="0" w:color="auto"/>
          </w:divBdr>
        </w:div>
        <w:div w:id="537743309">
          <w:marLeft w:val="640"/>
          <w:marRight w:val="0"/>
          <w:marTop w:val="0"/>
          <w:marBottom w:val="0"/>
          <w:divBdr>
            <w:top w:val="none" w:sz="0" w:space="0" w:color="auto"/>
            <w:left w:val="none" w:sz="0" w:space="0" w:color="auto"/>
            <w:bottom w:val="none" w:sz="0" w:space="0" w:color="auto"/>
            <w:right w:val="none" w:sz="0" w:space="0" w:color="auto"/>
          </w:divBdr>
        </w:div>
        <w:div w:id="299917661">
          <w:marLeft w:val="640"/>
          <w:marRight w:val="0"/>
          <w:marTop w:val="0"/>
          <w:marBottom w:val="0"/>
          <w:divBdr>
            <w:top w:val="none" w:sz="0" w:space="0" w:color="auto"/>
            <w:left w:val="none" w:sz="0" w:space="0" w:color="auto"/>
            <w:bottom w:val="none" w:sz="0" w:space="0" w:color="auto"/>
            <w:right w:val="none" w:sz="0" w:space="0" w:color="auto"/>
          </w:divBdr>
        </w:div>
        <w:div w:id="1455127196">
          <w:marLeft w:val="640"/>
          <w:marRight w:val="0"/>
          <w:marTop w:val="0"/>
          <w:marBottom w:val="0"/>
          <w:divBdr>
            <w:top w:val="none" w:sz="0" w:space="0" w:color="auto"/>
            <w:left w:val="none" w:sz="0" w:space="0" w:color="auto"/>
            <w:bottom w:val="none" w:sz="0" w:space="0" w:color="auto"/>
            <w:right w:val="none" w:sz="0" w:space="0" w:color="auto"/>
          </w:divBdr>
        </w:div>
        <w:div w:id="1802504010">
          <w:marLeft w:val="640"/>
          <w:marRight w:val="0"/>
          <w:marTop w:val="0"/>
          <w:marBottom w:val="0"/>
          <w:divBdr>
            <w:top w:val="none" w:sz="0" w:space="0" w:color="auto"/>
            <w:left w:val="none" w:sz="0" w:space="0" w:color="auto"/>
            <w:bottom w:val="none" w:sz="0" w:space="0" w:color="auto"/>
            <w:right w:val="none" w:sz="0" w:space="0" w:color="auto"/>
          </w:divBdr>
        </w:div>
        <w:div w:id="544371482">
          <w:marLeft w:val="640"/>
          <w:marRight w:val="0"/>
          <w:marTop w:val="0"/>
          <w:marBottom w:val="0"/>
          <w:divBdr>
            <w:top w:val="none" w:sz="0" w:space="0" w:color="auto"/>
            <w:left w:val="none" w:sz="0" w:space="0" w:color="auto"/>
            <w:bottom w:val="none" w:sz="0" w:space="0" w:color="auto"/>
            <w:right w:val="none" w:sz="0" w:space="0" w:color="auto"/>
          </w:divBdr>
        </w:div>
        <w:div w:id="1674606996">
          <w:marLeft w:val="640"/>
          <w:marRight w:val="0"/>
          <w:marTop w:val="0"/>
          <w:marBottom w:val="0"/>
          <w:divBdr>
            <w:top w:val="none" w:sz="0" w:space="0" w:color="auto"/>
            <w:left w:val="none" w:sz="0" w:space="0" w:color="auto"/>
            <w:bottom w:val="none" w:sz="0" w:space="0" w:color="auto"/>
            <w:right w:val="none" w:sz="0" w:space="0" w:color="auto"/>
          </w:divBdr>
        </w:div>
        <w:div w:id="1632443400">
          <w:marLeft w:val="640"/>
          <w:marRight w:val="0"/>
          <w:marTop w:val="0"/>
          <w:marBottom w:val="0"/>
          <w:divBdr>
            <w:top w:val="none" w:sz="0" w:space="0" w:color="auto"/>
            <w:left w:val="none" w:sz="0" w:space="0" w:color="auto"/>
            <w:bottom w:val="none" w:sz="0" w:space="0" w:color="auto"/>
            <w:right w:val="none" w:sz="0" w:space="0" w:color="auto"/>
          </w:divBdr>
        </w:div>
        <w:div w:id="2005206342">
          <w:marLeft w:val="640"/>
          <w:marRight w:val="0"/>
          <w:marTop w:val="0"/>
          <w:marBottom w:val="0"/>
          <w:divBdr>
            <w:top w:val="none" w:sz="0" w:space="0" w:color="auto"/>
            <w:left w:val="none" w:sz="0" w:space="0" w:color="auto"/>
            <w:bottom w:val="none" w:sz="0" w:space="0" w:color="auto"/>
            <w:right w:val="none" w:sz="0" w:space="0" w:color="auto"/>
          </w:divBdr>
        </w:div>
        <w:div w:id="1344092158">
          <w:marLeft w:val="640"/>
          <w:marRight w:val="0"/>
          <w:marTop w:val="0"/>
          <w:marBottom w:val="0"/>
          <w:divBdr>
            <w:top w:val="none" w:sz="0" w:space="0" w:color="auto"/>
            <w:left w:val="none" w:sz="0" w:space="0" w:color="auto"/>
            <w:bottom w:val="none" w:sz="0" w:space="0" w:color="auto"/>
            <w:right w:val="none" w:sz="0" w:space="0" w:color="auto"/>
          </w:divBdr>
        </w:div>
        <w:div w:id="719289109">
          <w:marLeft w:val="640"/>
          <w:marRight w:val="0"/>
          <w:marTop w:val="0"/>
          <w:marBottom w:val="0"/>
          <w:divBdr>
            <w:top w:val="none" w:sz="0" w:space="0" w:color="auto"/>
            <w:left w:val="none" w:sz="0" w:space="0" w:color="auto"/>
            <w:bottom w:val="none" w:sz="0" w:space="0" w:color="auto"/>
            <w:right w:val="none" w:sz="0" w:space="0" w:color="auto"/>
          </w:divBdr>
        </w:div>
        <w:div w:id="2040202866">
          <w:marLeft w:val="640"/>
          <w:marRight w:val="0"/>
          <w:marTop w:val="0"/>
          <w:marBottom w:val="0"/>
          <w:divBdr>
            <w:top w:val="none" w:sz="0" w:space="0" w:color="auto"/>
            <w:left w:val="none" w:sz="0" w:space="0" w:color="auto"/>
            <w:bottom w:val="none" w:sz="0" w:space="0" w:color="auto"/>
            <w:right w:val="none" w:sz="0" w:space="0" w:color="auto"/>
          </w:divBdr>
        </w:div>
        <w:div w:id="1524199235">
          <w:marLeft w:val="640"/>
          <w:marRight w:val="0"/>
          <w:marTop w:val="0"/>
          <w:marBottom w:val="0"/>
          <w:divBdr>
            <w:top w:val="none" w:sz="0" w:space="0" w:color="auto"/>
            <w:left w:val="none" w:sz="0" w:space="0" w:color="auto"/>
            <w:bottom w:val="none" w:sz="0" w:space="0" w:color="auto"/>
            <w:right w:val="none" w:sz="0" w:space="0" w:color="auto"/>
          </w:divBdr>
        </w:div>
        <w:div w:id="73625119">
          <w:marLeft w:val="640"/>
          <w:marRight w:val="0"/>
          <w:marTop w:val="0"/>
          <w:marBottom w:val="0"/>
          <w:divBdr>
            <w:top w:val="none" w:sz="0" w:space="0" w:color="auto"/>
            <w:left w:val="none" w:sz="0" w:space="0" w:color="auto"/>
            <w:bottom w:val="none" w:sz="0" w:space="0" w:color="auto"/>
            <w:right w:val="none" w:sz="0" w:space="0" w:color="auto"/>
          </w:divBdr>
        </w:div>
        <w:div w:id="1021783077">
          <w:marLeft w:val="640"/>
          <w:marRight w:val="0"/>
          <w:marTop w:val="0"/>
          <w:marBottom w:val="0"/>
          <w:divBdr>
            <w:top w:val="none" w:sz="0" w:space="0" w:color="auto"/>
            <w:left w:val="none" w:sz="0" w:space="0" w:color="auto"/>
            <w:bottom w:val="none" w:sz="0" w:space="0" w:color="auto"/>
            <w:right w:val="none" w:sz="0" w:space="0" w:color="auto"/>
          </w:divBdr>
        </w:div>
        <w:div w:id="399639762">
          <w:marLeft w:val="640"/>
          <w:marRight w:val="0"/>
          <w:marTop w:val="0"/>
          <w:marBottom w:val="0"/>
          <w:divBdr>
            <w:top w:val="none" w:sz="0" w:space="0" w:color="auto"/>
            <w:left w:val="none" w:sz="0" w:space="0" w:color="auto"/>
            <w:bottom w:val="none" w:sz="0" w:space="0" w:color="auto"/>
            <w:right w:val="none" w:sz="0" w:space="0" w:color="auto"/>
          </w:divBdr>
        </w:div>
        <w:div w:id="1720783635">
          <w:marLeft w:val="640"/>
          <w:marRight w:val="0"/>
          <w:marTop w:val="0"/>
          <w:marBottom w:val="0"/>
          <w:divBdr>
            <w:top w:val="none" w:sz="0" w:space="0" w:color="auto"/>
            <w:left w:val="none" w:sz="0" w:space="0" w:color="auto"/>
            <w:bottom w:val="none" w:sz="0" w:space="0" w:color="auto"/>
            <w:right w:val="none" w:sz="0" w:space="0" w:color="auto"/>
          </w:divBdr>
        </w:div>
        <w:div w:id="1177379965">
          <w:marLeft w:val="640"/>
          <w:marRight w:val="0"/>
          <w:marTop w:val="0"/>
          <w:marBottom w:val="0"/>
          <w:divBdr>
            <w:top w:val="none" w:sz="0" w:space="0" w:color="auto"/>
            <w:left w:val="none" w:sz="0" w:space="0" w:color="auto"/>
            <w:bottom w:val="none" w:sz="0" w:space="0" w:color="auto"/>
            <w:right w:val="none" w:sz="0" w:space="0" w:color="auto"/>
          </w:divBdr>
        </w:div>
        <w:div w:id="1032922549">
          <w:marLeft w:val="640"/>
          <w:marRight w:val="0"/>
          <w:marTop w:val="0"/>
          <w:marBottom w:val="0"/>
          <w:divBdr>
            <w:top w:val="none" w:sz="0" w:space="0" w:color="auto"/>
            <w:left w:val="none" w:sz="0" w:space="0" w:color="auto"/>
            <w:bottom w:val="none" w:sz="0" w:space="0" w:color="auto"/>
            <w:right w:val="none" w:sz="0" w:space="0" w:color="auto"/>
          </w:divBdr>
        </w:div>
        <w:div w:id="343016955">
          <w:marLeft w:val="640"/>
          <w:marRight w:val="0"/>
          <w:marTop w:val="0"/>
          <w:marBottom w:val="0"/>
          <w:divBdr>
            <w:top w:val="none" w:sz="0" w:space="0" w:color="auto"/>
            <w:left w:val="none" w:sz="0" w:space="0" w:color="auto"/>
            <w:bottom w:val="none" w:sz="0" w:space="0" w:color="auto"/>
            <w:right w:val="none" w:sz="0" w:space="0" w:color="auto"/>
          </w:divBdr>
        </w:div>
        <w:div w:id="1917399129">
          <w:marLeft w:val="640"/>
          <w:marRight w:val="0"/>
          <w:marTop w:val="0"/>
          <w:marBottom w:val="0"/>
          <w:divBdr>
            <w:top w:val="none" w:sz="0" w:space="0" w:color="auto"/>
            <w:left w:val="none" w:sz="0" w:space="0" w:color="auto"/>
            <w:bottom w:val="none" w:sz="0" w:space="0" w:color="auto"/>
            <w:right w:val="none" w:sz="0" w:space="0" w:color="auto"/>
          </w:divBdr>
        </w:div>
        <w:div w:id="1676152289">
          <w:marLeft w:val="640"/>
          <w:marRight w:val="0"/>
          <w:marTop w:val="0"/>
          <w:marBottom w:val="0"/>
          <w:divBdr>
            <w:top w:val="none" w:sz="0" w:space="0" w:color="auto"/>
            <w:left w:val="none" w:sz="0" w:space="0" w:color="auto"/>
            <w:bottom w:val="none" w:sz="0" w:space="0" w:color="auto"/>
            <w:right w:val="none" w:sz="0" w:space="0" w:color="auto"/>
          </w:divBdr>
        </w:div>
        <w:div w:id="2101177067">
          <w:marLeft w:val="640"/>
          <w:marRight w:val="0"/>
          <w:marTop w:val="0"/>
          <w:marBottom w:val="0"/>
          <w:divBdr>
            <w:top w:val="none" w:sz="0" w:space="0" w:color="auto"/>
            <w:left w:val="none" w:sz="0" w:space="0" w:color="auto"/>
            <w:bottom w:val="none" w:sz="0" w:space="0" w:color="auto"/>
            <w:right w:val="none" w:sz="0" w:space="0" w:color="auto"/>
          </w:divBdr>
        </w:div>
        <w:div w:id="1541284288">
          <w:marLeft w:val="640"/>
          <w:marRight w:val="0"/>
          <w:marTop w:val="0"/>
          <w:marBottom w:val="0"/>
          <w:divBdr>
            <w:top w:val="none" w:sz="0" w:space="0" w:color="auto"/>
            <w:left w:val="none" w:sz="0" w:space="0" w:color="auto"/>
            <w:bottom w:val="none" w:sz="0" w:space="0" w:color="auto"/>
            <w:right w:val="none" w:sz="0" w:space="0" w:color="auto"/>
          </w:divBdr>
        </w:div>
        <w:div w:id="1296521070">
          <w:marLeft w:val="640"/>
          <w:marRight w:val="0"/>
          <w:marTop w:val="0"/>
          <w:marBottom w:val="0"/>
          <w:divBdr>
            <w:top w:val="none" w:sz="0" w:space="0" w:color="auto"/>
            <w:left w:val="none" w:sz="0" w:space="0" w:color="auto"/>
            <w:bottom w:val="none" w:sz="0" w:space="0" w:color="auto"/>
            <w:right w:val="none" w:sz="0" w:space="0" w:color="auto"/>
          </w:divBdr>
        </w:div>
        <w:div w:id="1017271234">
          <w:marLeft w:val="640"/>
          <w:marRight w:val="0"/>
          <w:marTop w:val="0"/>
          <w:marBottom w:val="0"/>
          <w:divBdr>
            <w:top w:val="none" w:sz="0" w:space="0" w:color="auto"/>
            <w:left w:val="none" w:sz="0" w:space="0" w:color="auto"/>
            <w:bottom w:val="none" w:sz="0" w:space="0" w:color="auto"/>
            <w:right w:val="none" w:sz="0" w:space="0" w:color="auto"/>
          </w:divBdr>
        </w:div>
        <w:div w:id="1291595181">
          <w:marLeft w:val="640"/>
          <w:marRight w:val="0"/>
          <w:marTop w:val="0"/>
          <w:marBottom w:val="0"/>
          <w:divBdr>
            <w:top w:val="none" w:sz="0" w:space="0" w:color="auto"/>
            <w:left w:val="none" w:sz="0" w:space="0" w:color="auto"/>
            <w:bottom w:val="none" w:sz="0" w:space="0" w:color="auto"/>
            <w:right w:val="none" w:sz="0" w:space="0" w:color="auto"/>
          </w:divBdr>
        </w:div>
        <w:div w:id="1520586391">
          <w:marLeft w:val="640"/>
          <w:marRight w:val="0"/>
          <w:marTop w:val="0"/>
          <w:marBottom w:val="0"/>
          <w:divBdr>
            <w:top w:val="none" w:sz="0" w:space="0" w:color="auto"/>
            <w:left w:val="none" w:sz="0" w:space="0" w:color="auto"/>
            <w:bottom w:val="none" w:sz="0" w:space="0" w:color="auto"/>
            <w:right w:val="none" w:sz="0" w:space="0" w:color="auto"/>
          </w:divBdr>
        </w:div>
        <w:div w:id="199981280">
          <w:marLeft w:val="640"/>
          <w:marRight w:val="0"/>
          <w:marTop w:val="0"/>
          <w:marBottom w:val="0"/>
          <w:divBdr>
            <w:top w:val="none" w:sz="0" w:space="0" w:color="auto"/>
            <w:left w:val="none" w:sz="0" w:space="0" w:color="auto"/>
            <w:bottom w:val="none" w:sz="0" w:space="0" w:color="auto"/>
            <w:right w:val="none" w:sz="0" w:space="0" w:color="auto"/>
          </w:divBdr>
        </w:div>
        <w:div w:id="1735859657">
          <w:marLeft w:val="640"/>
          <w:marRight w:val="0"/>
          <w:marTop w:val="0"/>
          <w:marBottom w:val="0"/>
          <w:divBdr>
            <w:top w:val="none" w:sz="0" w:space="0" w:color="auto"/>
            <w:left w:val="none" w:sz="0" w:space="0" w:color="auto"/>
            <w:bottom w:val="none" w:sz="0" w:space="0" w:color="auto"/>
            <w:right w:val="none" w:sz="0" w:space="0" w:color="auto"/>
          </w:divBdr>
        </w:div>
        <w:div w:id="686251157">
          <w:marLeft w:val="640"/>
          <w:marRight w:val="0"/>
          <w:marTop w:val="0"/>
          <w:marBottom w:val="0"/>
          <w:divBdr>
            <w:top w:val="none" w:sz="0" w:space="0" w:color="auto"/>
            <w:left w:val="none" w:sz="0" w:space="0" w:color="auto"/>
            <w:bottom w:val="none" w:sz="0" w:space="0" w:color="auto"/>
            <w:right w:val="none" w:sz="0" w:space="0" w:color="auto"/>
          </w:divBdr>
        </w:div>
        <w:div w:id="1811632778">
          <w:marLeft w:val="640"/>
          <w:marRight w:val="0"/>
          <w:marTop w:val="0"/>
          <w:marBottom w:val="0"/>
          <w:divBdr>
            <w:top w:val="none" w:sz="0" w:space="0" w:color="auto"/>
            <w:left w:val="none" w:sz="0" w:space="0" w:color="auto"/>
            <w:bottom w:val="none" w:sz="0" w:space="0" w:color="auto"/>
            <w:right w:val="none" w:sz="0" w:space="0" w:color="auto"/>
          </w:divBdr>
        </w:div>
        <w:div w:id="202058592">
          <w:marLeft w:val="640"/>
          <w:marRight w:val="0"/>
          <w:marTop w:val="0"/>
          <w:marBottom w:val="0"/>
          <w:divBdr>
            <w:top w:val="none" w:sz="0" w:space="0" w:color="auto"/>
            <w:left w:val="none" w:sz="0" w:space="0" w:color="auto"/>
            <w:bottom w:val="none" w:sz="0" w:space="0" w:color="auto"/>
            <w:right w:val="none" w:sz="0" w:space="0" w:color="auto"/>
          </w:divBdr>
        </w:div>
        <w:div w:id="541677348">
          <w:marLeft w:val="640"/>
          <w:marRight w:val="0"/>
          <w:marTop w:val="0"/>
          <w:marBottom w:val="0"/>
          <w:divBdr>
            <w:top w:val="none" w:sz="0" w:space="0" w:color="auto"/>
            <w:left w:val="none" w:sz="0" w:space="0" w:color="auto"/>
            <w:bottom w:val="none" w:sz="0" w:space="0" w:color="auto"/>
            <w:right w:val="none" w:sz="0" w:space="0" w:color="auto"/>
          </w:divBdr>
        </w:div>
        <w:div w:id="485098597">
          <w:marLeft w:val="640"/>
          <w:marRight w:val="0"/>
          <w:marTop w:val="0"/>
          <w:marBottom w:val="0"/>
          <w:divBdr>
            <w:top w:val="none" w:sz="0" w:space="0" w:color="auto"/>
            <w:left w:val="none" w:sz="0" w:space="0" w:color="auto"/>
            <w:bottom w:val="none" w:sz="0" w:space="0" w:color="auto"/>
            <w:right w:val="none" w:sz="0" w:space="0" w:color="auto"/>
          </w:divBdr>
        </w:div>
        <w:div w:id="408697965">
          <w:marLeft w:val="640"/>
          <w:marRight w:val="0"/>
          <w:marTop w:val="0"/>
          <w:marBottom w:val="0"/>
          <w:divBdr>
            <w:top w:val="none" w:sz="0" w:space="0" w:color="auto"/>
            <w:left w:val="none" w:sz="0" w:space="0" w:color="auto"/>
            <w:bottom w:val="none" w:sz="0" w:space="0" w:color="auto"/>
            <w:right w:val="none" w:sz="0" w:space="0" w:color="auto"/>
          </w:divBdr>
        </w:div>
        <w:div w:id="980693872">
          <w:marLeft w:val="640"/>
          <w:marRight w:val="0"/>
          <w:marTop w:val="0"/>
          <w:marBottom w:val="0"/>
          <w:divBdr>
            <w:top w:val="none" w:sz="0" w:space="0" w:color="auto"/>
            <w:left w:val="none" w:sz="0" w:space="0" w:color="auto"/>
            <w:bottom w:val="none" w:sz="0" w:space="0" w:color="auto"/>
            <w:right w:val="none" w:sz="0" w:space="0" w:color="auto"/>
          </w:divBdr>
        </w:div>
        <w:div w:id="1785230761">
          <w:marLeft w:val="640"/>
          <w:marRight w:val="0"/>
          <w:marTop w:val="0"/>
          <w:marBottom w:val="0"/>
          <w:divBdr>
            <w:top w:val="none" w:sz="0" w:space="0" w:color="auto"/>
            <w:left w:val="none" w:sz="0" w:space="0" w:color="auto"/>
            <w:bottom w:val="none" w:sz="0" w:space="0" w:color="auto"/>
            <w:right w:val="none" w:sz="0" w:space="0" w:color="auto"/>
          </w:divBdr>
        </w:div>
        <w:div w:id="1912039195">
          <w:marLeft w:val="640"/>
          <w:marRight w:val="0"/>
          <w:marTop w:val="0"/>
          <w:marBottom w:val="0"/>
          <w:divBdr>
            <w:top w:val="none" w:sz="0" w:space="0" w:color="auto"/>
            <w:left w:val="none" w:sz="0" w:space="0" w:color="auto"/>
            <w:bottom w:val="none" w:sz="0" w:space="0" w:color="auto"/>
            <w:right w:val="none" w:sz="0" w:space="0" w:color="auto"/>
          </w:divBdr>
        </w:div>
        <w:div w:id="413626719">
          <w:marLeft w:val="640"/>
          <w:marRight w:val="0"/>
          <w:marTop w:val="0"/>
          <w:marBottom w:val="0"/>
          <w:divBdr>
            <w:top w:val="none" w:sz="0" w:space="0" w:color="auto"/>
            <w:left w:val="none" w:sz="0" w:space="0" w:color="auto"/>
            <w:bottom w:val="none" w:sz="0" w:space="0" w:color="auto"/>
            <w:right w:val="none" w:sz="0" w:space="0" w:color="auto"/>
          </w:divBdr>
        </w:div>
        <w:div w:id="2036425255">
          <w:marLeft w:val="640"/>
          <w:marRight w:val="0"/>
          <w:marTop w:val="0"/>
          <w:marBottom w:val="0"/>
          <w:divBdr>
            <w:top w:val="none" w:sz="0" w:space="0" w:color="auto"/>
            <w:left w:val="none" w:sz="0" w:space="0" w:color="auto"/>
            <w:bottom w:val="none" w:sz="0" w:space="0" w:color="auto"/>
            <w:right w:val="none" w:sz="0" w:space="0" w:color="auto"/>
          </w:divBdr>
        </w:div>
        <w:div w:id="708189604">
          <w:marLeft w:val="640"/>
          <w:marRight w:val="0"/>
          <w:marTop w:val="0"/>
          <w:marBottom w:val="0"/>
          <w:divBdr>
            <w:top w:val="none" w:sz="0" w:space="0" w:color="auto"/>
            <w:left w:val="none" w:sz="0" w:space="0" w:color="auto"/>
            <w:bottom w:val="none" w:sz="0" w:space="0" w:color="auto"/>
            <w:right w:val="none" w:sz="0" w:space="0" w:color="auto"/>
          </w:divBdr>
        </w:div>
        <w:div w:id="728771543">
          <w:marLeft w:val="640"/>
          <w:marRight w:val="0"/>
          <w:marTop w:val="0"/>
          <w:marBottom w:val="0"/>
          <w:divBdr>
            <w:top w:val="none" w:sz="0" w:space="0" w:color="auto"/>
            <w:left w:val="none" w:sz="0" w:space="0" w:color="auto"/>
            <w:bottom w:val="none" w:sz="0" w:space="0" w:color="auto"/>
            <w:right w:val="none" w:sz="0" w:space="0" w:color="auto"/>
          </w:divBdr>
        </w:div>
        <w:div w:id="1654599606">
          <w:marLeft w:val="640"/>
          <w:marRight w:val="0"/>
          <w:marTop w:val="0"/>
          <w:marBottom w:val="0"/>
          <w:divBdr>
            <w:top w:val="none" w:sz="0" w:space="0" w:color="auto"/>
            <w:left w:val="none" w:sz="0" w:space="0" w:color="auto"/>
            <w:bottom w:val="none" w:sz="0" w:space="0" w:color="auto"/>
            <w:right w:val="none" w:sz="0" w:space="0" w:color="auto"/>
          </w:divBdr>
        </w:div>
        <w:div w:id="1882091826">
          <w:marLeft w:val="640"/>
          <w:marRight w:val="0"/>
          <w:marTop w:val="0"/>
          <w:marBottom w:val="0"/>
          <w:divBdr>
            <w:top w:val="none" w:sz="0" w:space="0" w:color="auto"/>
            <w:left w:val="none" w:sz="0" w:space="0" w:color="auto"/>
            <w:bottom w:val="none" w:sz="0" w:space="0" w:color="auto"/>
            <w:right w:val="none" w:sz="0" w:space="0" w:color="auto"/>
          </w:divBdr>
        </w:div>
        <w:div w:id="905069015">
          <w:marLeft w:val="640"/>
          <w:marRight w:val="0"/>
          <w:marTop w:val="0"/>
          <w:marBottom w:val="0"/>
          <w:divBdr>
            <w:top w:val="none" w:sz="0" w:space="0" w:color="auto"/>
            <w:left w:val="none" w:sz="0" w:space="0" w:color="auto"/>
            <w:bottom w:val="none" w:sz="0" w:space="0" w:color="auto"/>
            <w:right w:val="none" w:sz="0" w:space="0" w:color="auto"/>
          </w:divBdr>
        </w:div>
        <w:div w:id="59790855">
          <w:marLeft w:val="640"/>
          <w:marRight w:val="0"/>
          <w:marTop w:val="0"/>
          <w:marBottom w:val="0"/>
          <w:divBdr>
            <w:top w:val="none" w:sz="0" w:space="0" w:color="auto"/>
            <w:left w:val="none" w:sz="0" w:space="0" w:color="auto"/>
            <w:bottom w:val="none" w:sz="0" w:space="0" w:color="auto"/>
            <w:right w:val="none" w:sz="0" w:space="0" w:color="auto"/>
          </w:divBdr>
        </w:div>
        <w:div w:id="1890024662">
          <w:marLeft w:val="640"/>
          <w:marRight w:val="0"/>
          <w:marTop w:val="0"/>
          <w:marBottom w:val="0"/>
          <w:divBdr>
            <w:top w:val="none" w:sz="0" w:space="0" w:color="auto"/>
            <w:left w:val="none" w:sz="0" w:space="0" w:color="auto"/>
            <w:bottom w:val="none" w:sz="0" w:space="0" w:color="auto"/>
            <w:right w:val="none" w:sz="0" w:space="0" w:color="auto"/>
          </w:divBdr>
        </w:div>
        <w:div w:id="1117061528">
          <w:marLeft w:val="640"/>
          <w:marRight w:val="0"/>
          <w:marTop w:val="0"/>
          <w:marBottom w:val="0"/>
          <w:divBdr>
            <w:top w:val="none" w:sz="0" w:space="0" w:color="auto"/>
            <w:left w:val="none" w:sz="0" w:space="0" w:color="auto"/>
            <w:bottom w:val="none" w:sz="0" w:space="0" w:color="auto"/>
            <w:right w:val="none" w:sz="0" w:space="0" w:color="auto"/>
          </w:divBdr>
        </w:div>
        <w:div w:id="849412303">
          <w:marLeft w:val="640"/>
          <w:marRight w:val="0"/>
          <w:marTop w:val="0"/>
          <w:marBottom w:val="0"/>
          <w:divBdr>
            <w:top w:val="none" w:sz="0" w:space="0" w:color="auto"/>
            <w:left w:val="none" w:sz="0" w:space="0" w:color="auto"/>
            <w:bottom w:val="none" w:sz="0" w:space="0" w:color="auto"/>
            <w:right w:val="none" w:sz="0" w:space="0" w:color="auto"/>
          </w:divBdr>
        </w:div>
        <w:div w:id="111094702">
          <w:marLeft w:val="640"/>
          <w:marRight w:val="0"/>
          <w:marTop w:val="0"/>
          <w:marBottom w:val="0"/>
          <w:divBdr>
            <w:top w:val="none" w:sz="0" w:space="0" w:color="auto"/>
            <w:left w:val="none" w:sz="0" w:space="0" w:color="auto"/>
            <w:bottom w:val="none" w:sz="0" w:space="0" w:color="auto"/>
            <w:right w:val="none" w:sz="0" w:space="0" w:color="auto"/>
          </w:divBdr>
        </w:div>
        <w:div w:id="1223296274">
          <w:marLeft w:val="640"/>
          <w:marRight w:val="0"/>
          <w:marTop w:val="0"/>
          <w:marBottom w:val="0"/>
          <w:divBdr>
            <w:top w:val="none" w:sz="0" w:space="0" w:color="auto"/>
            <w:left w:val="none" w:sz="0" w:space="0" w:color="auto"/>
            <w:bottom w:val="none" w:sz="0" w:space="0" w:color="auto"/>
            <w:right w:val="none" w:sz="0" w:space="0" w:color="auto"/>
          </w:divBdr>
        </w:div>
        <w:div w:id="198401993">
          <w:marLeft w:val="640"/>
          <w:marRight w:val="0"/>
          <w:marTop w:val="0"/>
          <w:marBottom w:val="0"/>
          <w:divBdr>
            <w:top w:val="none" w:sz="0" w:space="0" w:color="auto"/>
            <w:left w:val="none" w:sz="0" w:space="0" w:color="auto"/>
            <w:bottom w:val="none" w:sz="0" w:space="0" w:color="auto"/>
            <w:right w:val="none" w:sz="0" w:space="0" w:color="auto"/>
          </w:divBdr>
        </w:div>
        <w:div w:id="1208640931">
          <w:marLeft w:val="640"/>
          <w:marRight w:val="0"/>
          <w:marTop w:val="0"/>
          <w:marBottom w:val="0"/>
          <w:divBdr>
            <w:top w:val="none" w:sz="0" w:space="0" w:color="auto"/>
            <w:left w:val="none" w:sz="0" w:space="0" w:color="auto"/>
            <w:bottom w:val="none" w:sz="0" w:space="0" w:color="auto"/>
            <w:right w:val="none" w:sz="0" w:space="0" w:color="auto"/>
          </w:divBdr>
        </w:div>
        <w:div w:id="925648396">
          <w:marLeft w:val="640"/>
          <w:marRight w:val="0"/>
          <w:marTop w:val="0"/>
          <w:marBottom w:val="0"/>
          <w:divBdr>
            <w:top w:val="none" w:sz="0" w:space="0" w:color="auto"/>
            <w:left w:val="none" w:sz="0" w:space="0" w:color="auto"/>
            <w:bottom w:val="none" w:sz="0" w:space="0" w:color="auto"/>
            <w:right w:val="none" w:sz="0" w:space="0" w:color="auto"/>
          </w:divBdr>
        </w:div>
        <w:div w:id="1378892424">
          <w:marLeft w:val="640"/>
          <w:marRight w:val="0"/>
          <w:marTop w:val="0"/>
          <w:marBottom w:val="0"/>
          <w:divBdr>
            <w:top w:val="none" w:sz="0" w:space="0" w:color="auto"/>
            <w:left w:val="none" w:sz="0" w:space="0" w:color="auto"/>
            <w:bottom w:val="none" w:sz="0" w:space="0" w:color="auto"/>
            <w:right w:val="none" w:sz="0" w:space="0" w:color="auto"/>
          </w:divBdr>
        </w:div>
        <w:div w:id="202253993">
          <w:marLeft w:val="640"/>
          <w:marRight w:val="0"/>
          <w:marTop w:val="0"/>
          <w:marBottom w:val="0"/>
          <w:divBdr>
            <w:top w:val="none" w:sz="0" w:space="0" w:color="auto"/>
            <w:left w:val="none" w:sz="0" w:space="0" w:color="auto"/>
            <w:bottom w:val="none" w:sz="0" w:space="0" w:color="auto"/>
            <w:right w:val="none" w:sz="0" w:space="0" w:color="auto"/>
          </w:divBdr>
        </w:div>
        <w:div w:id="908928179">
          <w:marLeft w:val="640"/>
          <w:marRight w:val="0"/>
          <w:marTop w:val="0"/>
          <w:marBottom w:val="0"/>
          <w:divBdr>
            <w:top w:val="none" w:sz="0" w:space="0" w:color="auto"/>
            <w:left w:val="none" w:sz="0" w:space="0" w:color="auto"/>
            <w:bottom w:val="none" w:sz="0" w:space="0" w:color="auto"/>
            <w:right w:val="none" w:sz="0" w:space="0" w:color="auto"/>
          </w:divBdr>
        </w:div>
        <w:div w:id="1730036141">
          <w:marLeft w:val="640"/>
          <w:marRight w:val="0"/>
          <w:marTop w:val="0"/>
          <w:marBottom w:val="0"/>
          <w:divBdr>
            <w:top w:val="none" w:sz="0" w:space="0" w:color="auto"/>
            <w:left w:val="none" w:sz="0" w:space="0" w:color="auto"/>
            <w:bottom w:val="none" w:sz="0" w:space="0" w:color="auto"/>
            <w:right w:val="none" w:sz="0" w:space="0" w:color="auto"/>
          </w:divBdr>
        </w:div>
        <w:div w:id="587085130">
          <w:marLeft w:val="640"/>
          <w:marRight w:val="0"/>
          <w:marTop w:val="0"/>
          <w:marBottom w:val="0"/>
          <w:divBdr>
            <w:top w:val="none" w:sz="0" w:space="0" w:color="auto"/>
            <w:left w:val="none" w:sz="0" w:space="0" w:color="auto"/>
            <w:bottom w:val="none" w:sz="0" w:space="0" w:color="auto"/>
            <w:right w:val="none" w:sz="0" w:space="0" w:color="auto"/>
          </w:divBdr>
        </w:div>
        <w:div w:id="1761291737">
          <w:marLeft w:val="640"/>
          <w:marRight w:val="0"/>
          <w:marTop w:val="0"/>
          <w:marBottom w:val="0"/>
          <w:divBdr>
            <w:top w:val="none" w:sz="0" w:space="0" w:color="auto"/>
            <w:left w:val="none" w:sz="0" w:space="0" w:color="auto"/>
            <w:bottom w:val="none" w:sz="0" w:space="0" w:color="auto"/>
            <w:right w:val="none" w:sz="0" w:space="0" w:color="auto"/>
          </w:divBdr>
        </w:div>
        <w:div w:id="2122452394">
          <w:marLeft w:val="640"/>
          <w:marRight w:val="0"/>
          <w:marTop w:val="0"/>
          <w:marBottom w:val="0"/>
          <w:divBdr>
            <w:top w:val="none" w:sz="0" w:space="0" w:color="auto"/>
            <w:left w:val="none" w:sz="0" w:space="0" w:color="auto"/>
            <w:bottom w:val="none" w:sz="0" w:space="0" w:color="auto"/>
            <w:right w:val="none" w:sz="0" w:space="0" w:color="auto"/>
          </w:divBdr>
        </w:div>
        <w:div w:id="956373386">
          <w:marLeft w:val="640"/>
          <w:marRight w:val="0"/>
          <w:marTop w:val="0"/>
          <w:marBottom w:val="0"/>
          <w:divBdr>
            <w:top w:val="none" w:sz="0" w:space="0" w:color="auto"/>
            <w:left w:val="none" w:sz="0" w:space="0" w:color="auto"/>
            <w:bottom w:val="none" w:sz="0" w:space="0" w:color="auto"/>
            <w:right w:val="none" w:sz="0" w:space="0" w:color="auto"/>
          </w:divBdr>
        </w:div>
        <w:div w:id="1376471483">
          <w:marLeft w:val="640"/>
          <w:marRight w:val="0"/>
          <w:marTop w:val="0"/>
          <w:marBottom w:val="0"/>
          <w:divBdr>
            <w:top w:val="none" w:sz="0" w:space="0" w:color="auto"/>
            <w:left w:val="none" w:sz="0" w:space="0" w:color="auto"/>
            <w:bottom w:val="none" w:sz="0" w:space="0" w:color="auto"/>
            <w:right w:val="none" w:sz="0" w:space="0" w:color="auto"/>
          </w:divBdr>
        </w:div>
        <w:div w:id="596138953">
          <w:marLeft w:val="640"/>
          <w:marRight w:val="0"/>
          <w:marTop w:val="0"/>
          <w:marBottom w:val="0"/>
          <w:divBdr>
            <w:top w:val="none" w:sz="0" w:space="0" w:color="auto"/>
            <w:left w:val="none" w:sz="0" w:space="0" w:color="auto"/>
            <w:bottom w:val="none" w:sz="0" w:space="0" w:color="auto"/>
            <w:right w:val="none" w:sz="0" w:space="0" w:color="auto"/>
          </w:divBdr>
        </w:div>
        <w:div w:id="1369721027">
          <w:marLeft w:val="640"/>
          <w:marRight w:val="0"/>
          <w:marTop w:val="0"/>
          <w:marBottom w:val="0"/>
          <w:divBdr>
            <w:top w:val="none" w:sz="0" w:space="0" w:color="auto"/>
            <w:left w:val="none" w:sz="0" w:space="0" w:color="auto"/>
            <w:bottom w:val="none" w:sz="0" w:space="0" w:color="auto"/>
            <w:right w:val="none" w:sz="0" w:space="0" w:color="auto"/>
          </w:divBdr>
        </w:div>
        <w:div w:id="2077583578">
          <w:marLeft w:val="640"/>
          <w:marRight w:val="0"/>
          <w:marTop w:val="0"/>
          <w:marBottom w:val="0"/>
          <w:divBdr>
            <w:top w:val="none" w:sz="0" w:space="0" w:color="auto"/>
            <w:left w:val="none" w:sz="0" w:space="0" w:color="auto"/>
            <w:bottom w:val="none" w:sz="0" w:space="0" w:color="auto"/>
            <w:right w:val="none" w:sz="0" w:space="0" w:color="auto"/>
          </w:divBdr>
        </w:div>
        <w:div w:id="360788942">
          <w:marLeft w:val="640"/>
          <w:marRight w:val="0"/>
          <w:marTop w:val="0"/>
          <w:marBottom w:val="0"/>
          <w:divBdr>
            <w:top w:val="none" w:sz="0" w:space="0" w:color="auto"/>
            <w:left w:val="none" w:sz="0" w:space="0" w:color="auto"/>
            <w:bottom w:val="none" w:sz="0" w:space="0" w:color="auto"/>
            <w:right w:val="none" w:sz="0" w:space="0" w:color="auto"/>
          </w:divBdr>
        </w:div>
        <w:div w:id="1933052418">
          <w:marLeft w:val="640"/>
          <w:marRight w:val="0"/>
          <w:marTop w:val="0"/>
          <w:marBottom w:val="0"/>
          <w:divBdr>
            <w:top w:val="none" w:sz="0" w:space="0" w:color="auto"/>
            <w:left w:val="none" w:sz="0" w:space="0" w:color="auto"/>
            <w:bottom w:val="none" w:sz="0" w:space="0" w:color="auto"/>
            <w:right w:val="none" w:sz="0" w:space="0" w:color="auto"/>
          </w:divBdr>
        </w:div>
        <w:div w:id="1718502571">
          <w:marLeft w:val="640"/>
          <w:marRight w:val="0"/>
          <w:marTop w:val="0"/>
          <w:marBottom w:val="0"/>
          <w:divBdr>
            <w:top w:val="none" w:sz="0" w:space="0" w:color="auto"/>
            <w:left w:val="none" w:sz="0" w:space="0" w:color="auto"/>
            <w:bottom w:val="none" w:sz="0" w:space="0" w:color="auto"/>
            <w:right w:val="none" w:sz="0" w:space="0" w:color="auto"/>
          </w:divBdr>
        </w:div>
        <w:div w:id="1685088222">
          <w:marLeft w:val="640"/>
          <w:marRight w:val="0"/>
          <w:marTop w:val="0"/>
          <w:marBottom w:val="0"/>
          <w:divBdr>
            <w:top w:val="none" w:sz="0" w:space="0" w:color="auto"/>
            <w:left w:val="none" w:sz="0" w:space="0" w:color="auto"/>
            <w:bottom w:val="none" w:sz="0" w:space="0" w:color="auto"/>
            <w:right w:val="none" w:sz="0" w:space="0" w:color="auto"/>
          </w:divBdr>
        </w:div>
        <w:div w:id="1402875074">
          <w:marLeft w:val="640"/>
          <w:marRight w:val="0"/>
          <w:marTop w:val="0"/>
          <w:marBottom w:val="0"/>
          <w:divBdr>
            <w:top w:val="none" w:sz="0" w:space="0" w:color="auto"/>
            <w:left w:val="none" w:sz="0" w:space="0" w:color="auto"/>
            <w:bottom w:val="none" w:sz="0" w:space="0" w:color="auto"/>
            <w:right w:val="none" w:sz="0" w:space="0" w:color="auto"/>
          </w:divBdr>
        </w:div>
        <w:div w:id="637027724">
          <w:marLeft w:val="640"/>
          <w:marRight w:val="0"/>
          <w:marTop w:val="0"/>
          <w:marBottom w:val="0"/>
          <w:divBdr>
            <w:top w:val="none" w:sz="0" w:space="0" w:color="auto"/>
            <w:left w:val="none" w:sz="0" w:space="0" w:color="auto"/>
            <w:bottom w:val="none" w:sz="0" w:space="0" w:color="auto"/>
            <w:right w:val="none" w:sz="0" w:space="0" w:color="auto"/>
          </w:divBdr>
        </w:div>
        <w:div w:id="364256145">
          <w:marLeft w:val="640"/>
          <w:marRight w:val="0"/>
          <w:marTop w:val="0"/>
          <w:marBottom w:val="0"/>
          <w:divBdr>
            <w:top w:val="none" w:sz="0" w:space="0" w:color="auto"/>
            <w:left w:val="none" w:sz="0" w:space="0" w:color="auto"/>
            <w:bottom w:val="none" w:sz="0" w:space="0" w:color="auto"/>
            <w:right w:val="none" w:sz="0" w:space="0" w:color="auto"/>
          </w:divBdr>
        </w:div>
        <w:div w:id="633872947">
          <w:marLeft w:val="640"/>
          <w:marRight w:val="0"/>
          <w:marTop w:val="0"/>
          <w:marBottom w:val="0"/>
          <w:divBdr>
            <w:top w:val="none" w:sz="0" w:space="0" w:color="auto"/>
            <w:left w:val="none" w:sz="0" w:space="0" w:color="auto"/>
            <w:bottom w:val="none" w:sz="0" w:space="0" w:color="auto"/>
            <w:right w:val="none" w:sz="0" w:space="0" w:color="auto"/>
          </w:divBdr>
        </w:div>
        <w:div w:id="440224720">
          <w:marLeft w:val="640"/>
          <w:marRight w:val="0"/>
          <w:marTop w:val="0"/>
          <w:marBottom w:val="0"/>
          <w:divBdr>
            <w:top w:val="none" w:sz="0" w:space="0" w:color="auto"/>
            <w:left w:val="none" w:sz="0" w:space="0" w:color="auto"/>
            <w:bottom w:val="none" w:sz="0" w:space="0" w:color="auto"/>
            <w:right w:val="none" w:sz="0" w:space="0" w:color="auto"/>
          </w:divBdr>
        </w:div>
        <w:div w:id="237593196">
          <w:marLeft w:val="640"/>
          <w:marRight w:val="0"/>
          <w:marTop w:val="0"/>
          <w:marBottom w:val="0"/>
          <w:divBdr>
            <w:top w:val="none" w:sz="0" w:space="0" w:color="auto"/>
            <w:left w:val="none" w:sz="0" w:space="0" w:color="auto"/>
            <w:bottom w:val="none" w:sz="0" w:space="0" w:color="auto"/>
            <w:right w:val="none" w:sz="0" w:space="0" w:color="auto"/>
          </w:divBdr>
        </w:div>
        <w:div w:id="1569070508">
          <w:marLeft w:val="640"/>
          <w:marRight w:val="0"/>
          <w:marTop w:val="0"/>
          <w:marBottom w:val="0"/>
          <w:divBdr>
            <w:top w:val="none" w:sz="0" w:space="0" w:color="auto"/>
            <w:left w:val="none" w:sz="0" w:space="0" w:color="auto"/>
            <w:bottom w:val="none" w:sz="0" w:space="0" w:color="auto"/>
            <w:right w:val="none" w:sz="0" w:space="0" w:color="auto"/>
          </w:divBdr>
        </w:div>
        <w:div w:id="1561284081">
          <w:marLeft w:val="640"/>
          <w:marRight w:val="0"/>
          <w:marTop w:val="0"/>
          <w:marBottom w:val="0"/>
          <w:divBdr>
            <w:top w:val="none" w:sz="0" w:space="0" w:color="auto"/>
            <w:left w:val="none" w:sz="0" w:space="0" w:color="auto"/>
            <w:bottom w:val="none" w:sz="0" w:space="0" w:color="auto"/>
            <w:right w:val="none" w:sz="0" w:space="0" w:color="auto"/>
          </w:divBdr>
        </w:div>
        <w:div w:id="920483451">
          <w:marLeft w:val="640"/>
          <w:marRight w:val="0"/>
          <w:marTop w:val="0"/>
          <w:marBottom w:val="0"/>
          <w:divBdr>
            <w:top w:val="none" w:sz="0" w:space="0" w:color="auto"/>
            <w:left w:val="none" w:sz="0" w:space="0" w:color="auto"/>
            <w:bottom w:val="none" w:sz="0" w:space="0" w:color="auto"/>
            <w:right w:val="none" w:sz="0" w:space="0" w:color="auto"/>
          </w:divBdr>
        </w:div>
        <w:div w:id="105085412">
          <w:marLeft w:val="640"/>
          <w:marRight w:val="0"/>
          <w:marTop w:val="0"/>
          <w:marBottom w:val="0"/>
          <w:divBdr>
            <w:top w:val="none" w:sz="0" w:space="0" w:color="auto"/>
            <w:left w:val="none" w:sz="0" w:space="0" w:color="auto"/>
            <w:bottom w:val="none" w:sz="0" w:space="0" w:color="auto"/>
            <w:right w:val="none" w:sz="0" w:space="0" w:color="auto"/>
          </w:divBdr>
        </w:div>
        <w:div w:id="1295138181">
          <w:marLeft w:val="640"/>
          <w:marRight w:val="0"/>
          <w:marTop w:val="0"/>
          <w:marBottom w:val="0"/>
          <w:divBdr>
            <w:top w:val="none" w:sz="0" w:space="0" w:color="auto"/>
            <w:left w:val="none" w:sz="0" w:space="0" w:color="auto"/>
            <w:bottom w:val="none" w:sz="0" w:space="0" w:color="auto"/>
            <w:right w:val="none" w:sz="0" w:space="0" w:color="auto"/>
          </w:divBdr>
        </w:div>
        <w:div w:id="746849551">
          <w:marLeft w:val="640"/>
          <w:marRight w:val="0"/>
          <w:marTop w:val="0"/>
          <w:marBottom w:val="0"/>
          <w:divBdr>
            <w:top w:val="none" w:sz="0" w:space="0" w:color="auto"/>
            <w:left w:val="none" w:sz="0" w:space="0" w:color="auto"/>
            <w:bottom w:val="none" w:sz="0" w:space="0" w:color="auto"/>
            <w:right w:val="none" w:sz="0" w:space="0" w:color="auto"/>
          </w:divBdr>
        </w:div>
      </w:divsChild>
    </w:div>
    <w:div w:id="451096482">
      <w:bodyDiv w:val="1"/>
      <w:marLeft w:val="0"/>
      <w:marRight w:val="0"/>
      <w:marTop w:val="0"/>
      <w:marBottom w:val="0"/>
      <w:divBdr>
        <w:top w:val="none" w:sz="0" w:space="0" w:color="auto"/>
        <w:left w:val="none" w:sz="0" w:space="0" w:color="auto"/>
        <w:bottom w:val="none" w:sz="0" w:space="0" w:color="auto"/>
        <w:right w:val="none" w:sz="0" w:space="0" w:color="auto"/>
      </w:divBdr>
    </w:div>
    <w:div w:id="463233436">
      <w:bodyDiv w:val="1"/>
      <w:marLeft w:val="0"/>
      <w:marRight w:val="0"/>
      <w:marTop w:val="0"/>
      <w:marBottom w:val="0"/>
      <w:divBdr>
        <w:top w:val="none" w:sz="0" w:space="0" w:color="auto"/>
        <w:left w:val="none" w:sz="0" w:space="0" w:color="auto"/>
        <w:bottom w:val="none" w:sz="0" w:space="0" w:color="auto"/>
        <w:right w:val="none" w:sz="0" w:space="0" w:color="auto"/>
      </w:divBdr>
    </w:div>
    <w:div w:id="466701825">
      <w:bodyDiv w:val="1"/>
      <w:marLeft w:val="0"/>
      <w:marRight w:val="0"/>
      <w:marTop w:val="0"/>
      <w:marBottom w:val="0"/>
      <w:divBdr>
        <w:top w:val="none" w:sz="0" w:space="0" w:color="auto"/>
        <w:left w:val="none" w:sz="0" w:space="0" w:color="auto"/>
        <w:bottom w:val="none" w:sz="0" w:space="0" w:color="auto"/>
        <w:right w:val="none" w:sz="0" w:space="0" w:color="auto"/>
      </w:divBdr>
    </w:div>
    <w:div w:id="469254190">
      <w:bodyDiv w:val="1"/>
      <w:marLeft w:val="0"/>
      <w:marRight w:val="0"/>
      <w:marTop w:val="0"/>
      <w:marBottom w:val="0"/>
      <w:divBdr>
        <w:top w:val="none" w:sz="0" w:space="0" w:color="auto"/>
        <w:left w:val="none" w:sz="0" w:space="0" w:color="auto"/>
        <w:bottom w:val="none" w:sz="0" w:space="0" w:color="auto"/>
        <w:right w:val="none" w:sz="0" w:space="0" w:color="auto"/>
      </w:divBdr>
      <w:divsChild>
        <w:div w:id="1345858040">
          <w:marLeft w:val="640"/>
          <w:marRight w:val="0"/>
          <w:marTop w:val="0"/>
          <w:marBottom w:val="0"/>
          <w:divBdr>
            <w:top w:val="none" w:sz="0" w:space="0" w:color="auto"/>
            <w:left w:val="none" w:sz="0" w:space="0" w:color="auto"/>
            <w:bottom w:val="none" w:sz="0" w:space="0" w:color="auto"/>
            <w:right w:val="none" w:sz="0" w:space="0" w:color="auto"/>
          </w:divBdr>
        </w:div>
        <w:div w:id="645865329">
          <w:marLeft w:val="640"/>
          <w:marRight w:val="0"/>
          <w:marTop w:val="0"/>
          <w:marBottom w:val="0"/>
          <w:divBdr>
            <w:top w:val="none" w:sz="0" w:space="0" w:color="auto"/>
            <w:left w:val="none" w:sz="0" w:space="0" w:color="auto"/>
            <w:bottom w:val="none" w:sz="0" w:space="0" w:color="auto"/>
            <w:right w:val="none" w:sz="0" w:space="0" w:color="auto"/>
          </w:divBdr>
        </w:div>
        <w:div w:id="1365250721">
          <w:marLeft w:val="640"/>
          <w:marRight w:val="0"/>
          <w:marTop w:val="0"/>
          <w:marBottom w:val="0"/>
          <w:divBdr>
            <w:top w:val="none" w:sz="0" w:space="0" w:color="auto"/>
            <w:left w:val="none" w:sz="0" w:space="0" w:color="auto"/>
            <w:bottom w:val="none" w:sz="0" w:space="0" w:color="auto"/>
            <w:right w:val="none" w:sz="0" w:space="0" w:color="auto"/>
          </w:divBdr>
        </w:div>
        <w:div w:id="1062213618">
          <w:marLeft w:val="640"/>
          <w:marRight w:val="0"/>
          <w:marTop w:val="0"/>
          <w:marBottom w:val="0"/>
          <w:divBdr>
            <w:top w:val="none" w:sz="0" w:space="0" w:color="auto"/>
            <w:left w:val="none" w:sz="0" w:space="0" w:color="auto"/>
            <w:bottom w:val="none" w:sz="0" w:space="0" w:color="auto"/>
            <w:right w:val="none" w:sz="0" w:space="0" w:color="auto"/>
          </w:divBdr>
        </w:div>
        <w:div w:id="684357959">
          <w:marLeft w:val="640"/>
          <w:marRight w:val="0"/>
          <w:marTop w:val="0"/>
          <w:marBottom w:val="0"/>
          <w:divBdr>
            <w:top w:val="none" w:sz="0" w:space="0" w:color="auto"/>
            <w:left w:val="none" w:sz="0" w:space="0" w:color="auto"/>
            <w:bottom w:val="none" w:sz="0" w:space="0" w:color="auto"/>
            <w:right w:val="none" w:sz="0" w:space="0" w:color="auto"/>
          </w:divBdr>
        </w:div>
        <w:div w:id="1388723033">
          <w:marLeft w:val="640"/>
          <w:marRight w:val="0"/>
          <w:marTop w:val="0"/>
          <w:marBottom w:val="0"/>
          <w:divBdr>
            <w:top w:val="none" w:sz="0" w:space="0" w:color="auto"/>
            <w:left w:val="none" w:sz="0" w:space="0" w:color="auto"/>
            <w:bottom w:val="none" w:sz="0" w:space="0" w:color="auto"/>
            <w:right w:val="none" w:sz="0" w:space="0" w:color="auto"/>
          </w:divBdr>
        </w:div>
        <w:div w:id="1472938639">
          <w:marLeft w:val="640"/>
          <w:marRight w:val="0"/>
          <w:marTop w:val="0"/>
          <w:marBottom w:val="0"/>
          <w:divBdr>
            <w:top w:val="none" w:sz="0" w:space="0" w:color="auto"/>
            <w:left w:val="none" w:sz="0" w:space="0" w:color="auto"/>
            <w:bottom w:val="none" w:sz="0" w:space="0" w:color="auto"/>
            <w:right w:val="none" w:sz="0" w:space="0" w:color="auto"/>
          </w:divBdr>
        </w:div>
        <w:div w:id="196747726">
          <w:marLeft w:val="640"/>
          <w:marRight w:val="0"/>
          <w:marTop w:val="0"/>
          <w:marBottom w:val="0"/>
          <w:divBdr>
            <w:top w:val="none" w:sz="0" w:space="0" w:color="auto"/>
            <w:left w:val="none" w:sz="0" w:space="0" w:color="auto"/>
            <w:bottom w:val="none" w:sz="0" w:space="0" w:color="auto"/>
            <w:right w:val="none" w:sz="0" w:space="0" w:color="auto"/>
          </w:divBdr>
        </w:div>
        <w:div w:id="1548253033">
          <w:marLeft w:val="640"/>
          <w:marRight w:val="0"/>
          <w:marTop w:val="0"/>
          <w:marBottom w:val="0"/>
          <w:divBdr>
            <w:top w:val="none" w:sz="0" w:space="0" w:color="auto"/>
            <w:left w:val="none" w:sz="0" w:space="0" w:color="auto"/>
            <w:bottom w:val="none" w:sz="0" w:space="0" w:color="auto"/>
            <w:right w:val="none" w:sz="0" w:space="0" w:color="auto"/>
          </w:divBdr>
        </w:div>
        <w:div w:id="802776202">
          <w:marLeft w:val="640"/>
          <w:marRight w:val="0"/>
          <w:marTop w:val="0"/>
          <w:marBottom w:val="0"/>
          <w:divBdr>
            <w:top w:val="none" w:sz="0" w:space="0" w:color="auto"/>
            <w:left w:val="none" w:sz="0" w:space="0" w:color="auto"/>
            <w:bottom w:val="none" w:sz="0" w:space="0" w:color="auto"/>
            <w:right w:val="none" w:sz="0" w:space="0" w:color="auto"/>
          </w:divBdr>
        </w:div>
        <w:div w:id="633364527">
          <w:marLeft w:val="640"/>
          <w:marRight w:val="0"/>
          <w:marTop w:val="0"/>
          <w:marBottom w:val="0"/>
          <w:divBdr>
            <w:top w:val="none" w:sz="0" w:space="0" w:color="auto"/>
            <w:left w:val="none" w:sz="0" w:space="0" w:color="auto"/>
            <w:bottom w:val="none" w:sz="0" w:space="0" w:color="auto"/>
            <w:right w:val="none" w:sz="0" w:space="0" w:color="auto"/>
          </w:divBdr>
        </w:div>
        <w:div w:id="413624735">
          <w:marLeft w:val="640"/>
          <w:marRight w:val="0"/>
          <w:marTop w:val="0"/>
          <w:marBottom w:val="0"/>
          <w:divBdr>
            <w:top w:val="none" w:sz="0" w:space="0" w:color="auto"/>
            <w:left w:val="none" w:sz="0" w:space="0" w:color="auto"/>
            <w:bottom w:val="none" w:sz="0" w:space="0" w:color="auto"/>
            <w:right w:val="none" w:sz="0" w:space="0" w:color="auto"/>
          </w:divBdr>
        </w:div>
        <w:div w:id="252980214">
          <w:marLeft w:val="640"/>
          <w:marRight w:val="0"/>
          <w:marTop w:val="0"/>
          <w:marBottom w:val="0"/>
          <w:divBdr>
            <w:top w:val="none" w:sz="0" w:space="0" w:color="auto"/>
            <w:left w:val="none" w:sz="0" w:space="0" w:color="auto"/>
            <w:bottom w:val="none" w:sz="0" w:space="0" w:color="auto"/>
            <w:right w:val="none" w:sz="0" w:space="0" w:color="auto"/>
          </w:divBdr>
        </w:div>
        <w:div w:id="563686119">
          <w:marLeft w:val="640"/>
          <w:marRight w:val="0"/>
          <w:marTop w:val="0"/>
          <w:marBottom w:val="0"/>
          <w:divBdr>
            <w:top w:val="none" w:sz="0" w:space="0" w:color="auto"/>
            <w:left w:val="none" w:sz="0" w:space="0" w:color="auto"/>
            <w:bottom w:val="none" w:sz="0" w:space="0" w:color="auto"/>
            <w:right w:val="none" w:sz="0" w:space="0" w:color="auto"/>
          </w:divBdr>
        </w:div>
        <w:div w:id="1977636970">
          <w:marLeft w:val="640"/>
          <w:marRight w:val="0"/>
          <w:marTop w:val="0"/>
          <w:marBottom w:val="0"/>
          <w:divBdr>
            <w:top w:val="none" w:sz="0" w:space="0" w:color="auto"/>
            <w:left w:val="none" w:sz="0" w:space="0" w:color="auto"/>
            <w:bottom w:val="none" w:sz="0" w:space="0" w:color="auto"/>
            <w:right w:val="none" w:sz="0" w:space="0" w:color="auto"/>
          </w:divBdr>
        </w:div>
        <w:div w:id="1973292494">
          <w:marLeft w:val="640"/>
          <w:marRight w:val="0"/>
          <w:marTop w:val="0"/>
          <w:marBottom w:val="0"/>
          <w:divBdr>
            <w:top w:val="none" w:sz="0" w:space="0" w:color="auto"/>
            <w:left w:val="none" w:sz="0" w:space="0" w:color="auto"/>
            <w:bottom w:val="none" w:sz="0" w:space="0" w:color="auto"/>
            <w:right w:val="none" w:sz="0" w:space="0" w:color="auto"/>
          </w:divBdr>
        </w:div>
        <w:div w:id="787814959">
          <w:marLeft w:val="640"/>
          <w:marRight w:val="0"/>
          <w:marTop w:val="0"/>
          <w:marBottom w:val="0"/>
          <w:divBdr>
            <w:top w:val="none" w:sz="0" w:space="0" w:color="auto"/>
            <w:left w:val="none" w:sz="0" w:space="0" w:color="auto"/>
            <w:bottom w:val="none" w:sz="0" w:space="0" w:color="auto"/>
            <w:right w:val="none" w:sz="0" w:space="0" w:color="auto"/>
          </w:divBdr>
        </w:div>
        <w:div w:id="500315338">
          <w:marLeft w:val="640"/>
          <w:marRight w:val="0"/>
          <w:marTop w:val="0"/>
          <w:marBottom w:val="0"/>
          <w:divBdr>
            <w:top w:val="none" w:sz="0" w:space="0" w:color="auto"/>
            <w:left w:val="none" w:sz="0" w:space="0" w:color="auto"/>
            <w:bottom w:val="none" w:sz="0" w:space="0" w:color="auto"/>
            <w:right w:val="none" w:sz="0" w:space="0" w:color="auto"/>
          </w:divBdr>
        </w:div>
        <w:div w:id="994727533">
          <w:marLeft w:val="640"/>
          <w:marRight w:val="0"/>
          <w:marTop w:val="0"/>
          <w:marBottom w:val="0"/>
          <w:divBdr>
            <w:top w:val="none" w:sz="0" w:space="0" w:color="auto"/>
            <w:left w:val="none" w:sz="0" w:space="0" w:color="auto"/>
            <w:bottom w:val="none" w:sz="0" w:space="0" w:color="auto"/>
            <w:right w:val="none" w:sz="0" w:space="0" w:color="auto"/>
          </w:divBdr>
        </w:div>
        <w:div w:id="950740641">
          <w:marLeft w:val="640"/>
          <w:marRight w:val="0"/>
          <w:marTop w:val="0"/>
          <w:marBottom w:val="0"/>
          <w:divBdr>
            <w:top w:val="none" w:sz="0" w:space="0" w:color="auto"/>
            <w:left w:val="none" w:sz="0" w:space="0" w:color="auto"/>
            <w:bottom w:val="none" w:sz="0" w:space="0" w:color="auto"/>
            <w:right w:val="none" w:sz="0" w:space="0" w:color="auto"/>
          </w:divBdr>
        </w:div>
        <w:div w:id="37438670">
          <w:marLeft w:val="640"/>
          <w:marRight w:val="0"/>
          <w:marTop w:val="0"/>
          <w:marBottom w:val="0"/>
          <w:divBdr>
            <w:top w:val="none" w:sz="0" w:space="0" w:color="auto"/>
            <w:left w:val="none" w:sz="0" w:space="0" w:color="auto"/>
            <w:bottom w:val="none" w:sz="0" w:space="0" w:color="auto"/>
            <w:right w:val="none" w:sz="0" w:space="0" w:color="auto"/>
          </w:divBdr>
        </w:div>
        <w:div w:id="677150038">
          <w:marLeft w:val="640"/>
          <w:marRight w:val="0"/>
          <w:marTop w:val="0"/>
          <w:marBottom w:val="0"/>
          <w:divBdr>
            <w:top w:val="none" w:sz="0" w:space="0" w:color="auto"/>
            <w:left w:val="none" w:sz="0" w:space="0" w:color="auto"/>
            <w:bottom w:val="none" w:sz="0" w:space="0" w:color="auto"/>
            <w:right w:val="none" w:sz="0" w:space="0" w:color="auto"/>
          </w:divBdr>
        </w:div>
        <w:div w:id="214437521">
          <w:marLeft w:val="640"/>
          <w:marRight w:val="0"/>
          <w:marTop w:val="0"/>
          <w:marBottom w:val="0"/>
          <w:divBdr>
            <w:top w:val="none" w:sz="0" w:space="0" w:color="auto"/>
            <w:left w:val="none" w:sz="0" w:space="0" w:color="auto"/>
            <w:bottom w:val="none" w:sz="0" w:space="0" w:color="auto"/>
            <w:right w:val="none" w:sz="0" w:space="0" w:color="auto"/>
          </w:divBdr>
        </w:div>
        <w:div w:id="1468166382">
          <w:marLeft w:val="640"/>
          <w:marRight w:val="0"/>
          <w:marTop w:val="0"/>
          <w:marBottom w:val="0"/>
          <w:divBdr>
            <w:top w:val="none" w:sz="0" w:space="0" w:color="auto"/>
            <w:left w:val="none" w:sz="0" w:space="0" w:color="auto"/>
            <w:bottom w:val="none" w:sz="0" w:space="0" w:color="auto"/>
            <w:right w:val="none" w:sz="0" w:space="0" w:color="auto"/>
          </w:divBdr>
        </w:div>
        <w:div w:id="226768497">
          <w:marLeft w:val="640"/>
          <w:marRight w:val="0"/>
          <w:marTop w:val="0"/>
          <w:marBottom w:val="0"/>
          <w:divBdr>
            <w:top w:val="none" w:sz="0" w:space="0" w:color="auto"/>
            <w:left w:val="none" w:sz="0" w:space="0" w:color="auto"/>
            <w:bottom w:val="none" w:sz="0" w:space="0" w:color="auto"/>
            <w:right w:val="none" w:sz="0" w:space="0" w:color="auto"/>
          </w:divBdr>
        </w:div>
        <w:div w:id="709574607">
          <w:marLeft w:val="640"/>
          <w:marRight w:val="0"/>
          <w:marTop w:val="0"/>
          <w:marBottom w:val="0"/>
          <w:divBdr>
            <w:top w:val="none" w:sz="0" w:space="0" w:color="auto"/>
            <w:left w:val="none" w:sz="0" w:space="0" w:color="auto"/>
            <w:bottom w:val="none" w:sz="0" w:space="0" w:color="auto"/>
            <w:right w:val="none" w:sz="0" w:space="0" w:color="auto"/>
          </w:divBdr>
        </w:div>
        <w:div w:id="226258840">
          <w:marLeft w:val="640"/>
          <w:marRight w:val="0"/>
          <w:marTop w:val="0"/>
          <w:marBottom w:val="0"/>
          <w:divBdr>
            <w:top w:val="none" w:sz="0" w:space="0" w:color="auto"/>
            <w:left w:val="none" w:sz="0" w:space="0" w:color="auto"/>
            <w:bottom w:val="none" w:sz="0" w:space="0" w:color="auto"/>
            <w:right w:val="none" w:sz="0" w:space="0" w:color="auto"/>
          </w:divBdr>
        </w:div>
        <w:div w:id="1272007026">
          <w:marLeft w:val="640"/>
          <w:marRight w:val="0"/>
          <w:marTop w:val="0"/>
          <w:marBottom w:val="0"/>
          <w:divBdr>
            <w:top w:val="none" w:sz="0" w:space="0" w:color="auto"/>
            <w:left w:val="none" w:sz="0" w:space="0" w:color="auto"/>
            <w:bottom w:val="none" w:sz="0" w:space="0" w:color="auto"/>
            <w:right w:val="none" w:sz="0" w:space="0" w:color="auto"/>
          </w:divBdr>
        </w:div>
        <w:div w:id="876160746">
          <w:marLeft w:val="640"/>
          <w:marRight w:val="0"/>
          <w:marTop w:val="0"/>
          <w:marBottom w:val="0"/>
          <w:divBdr>
            <w:top w:val="none" w:sz="0" w:space="0" w:color="auto"/>
            <w:left w:val="none" w:sz="0" w:space="0" w:color="auto"/>
            <w:bottom w:val="none" w:sz="0" w:space="0" w:color="auto"/>
            <w:right w:val="none" w:sz="0" w:space="0" w:color="auto"/>
          </w:divBdr>
        </w:div>
        <w:div w:id="1914309813">
          <w:marLeft w:val="640"/>
          <w:marRight w:val="0"/>
          <w:marTop w:val="0"/>
          <w:marBottom w:val="0"/>
          <w:divBdr>
            <w:top w:val="none" w:sz="0" w:space="0" w:color="auto"/>
            <w:left w:val="none" w:sz="0" w:space="0" w:color="auto"/>
            <w:bottom w:val="none" w:sz="0" w:space="0" w:color="auto"/>
            <w:right w:val="none" w:sz="0" w:space="0" w:color="auto"/>
          </w:divBdr>
        </w:div>
        <w:div w:id="2080319757">
          <w:marLeft w:val="640"/>
          <w:marRight w:val="0"/>
          <w:marTop w:val="0"/>
          <w:marBottom w:val="0"/>
          <w:divBdr>
            <w:top w:val="none" w:sz="0" w:space="0" w:color="auto"/>
            <w:left w:val="none" w:sz="0" w:space="0" w:color="auto"/>
            <w:bottom w:val="none" w:sz="0" w:space="0" w:color="auto"/>
            <w:right w:val="none" w:sz="0" w:space="0" w:color="auto"/>
          </w:divBdr>
        </w:div>
        <w:div w:id="2120365891">
          <w:marLeft w:val="640"/>
          <w:marRight w:val="0"/>
          <w:marTop w:val="0"/>
          <w:marBottom w:val="0"/>
          <w:divBdr>
            <w:top w:val="none" w:sz="0" w:space="0" w:color="auto"/>
            <w:left w:val="none" w:sz="0" w:space="0" w:color="auto"/>
            <w:bottom w:val="none" w:sz="0" w:space="0" w:color="auto"/>
            <w:right w:val="none" w:sz="0" w:space="0" w:color="auto"/>
          </w:divBdr>
        </w:div>
        <w:div w:id="361784084">
          <w:marLeft w:val="640"/>
          <w:marRight w:val="0"/>
          <w:marTop w:val="0"/>
          <w:marBottom w:val="0"/>
          <w:divBdr>
            <w:top w:val="none" w:sz="0" w:space="0" w:color="auto"/>
            <w:left w:val="none" w:sz="0" w:space="0" w:color="auto"/>
            <w:bottom w:val="none" w:sz="0" w:space="0" w:color="auto"/>
            <w:right w:val="none" w:sz="0" w:space="0" w:color="auto"/>
          </w:divBdr>
        </w:div>
        <w:div w:id="438451284">
          <w:marLeft w:val="640"/>
          <w:marRight w:val="0"/>
          <w:marTop w:val="0"/>
          <w:marBottom w:val="0"/>
          <w:divBdr>
            <w:top w:val="none" w:sz="0" w:space="0" w:color="auto"/>
            <w:left w:val="none" w:sz="0" w:space="0" w:color="auto"/>
            <w:bottom w:val="none" w:sz="0" w:space="0" w:color="auto"/>
            <w:right w:val="none" w:sz="0" w:space="0" w:color="auto"/>
          </w:divBdr>
        </w:div>
        <w:div w:id="1952128261">
          <w:marLeft w:val="640"/>
          <w:marRight w:val="0"/>
          <w:marTop w:val="0"/>
          <w:marBottom w:val="0"/>
          <w:divBdr>
            <w:top w:val="none" w:sz="0" w:space="0" w:color="auto"/>
            <w:left w:val="none" w:sz="0" w:space="0" w:color="auto"/>
            <w:bottom w:val="none" w:sz="0" w:space="0" w:color="auto"/>
            <w:right w:val="none" w:sz="0" w:space="0" w:color="auto"/>
          </w:divBdr>
        </w:div>
        <w:div w:id="1263223251">
          <w:marLeft w:val="640"/>
          <w:marRight w:val="0"/>
          <w:marTop w:val="0"/>
          <w:marBottom w:val="0"/>
          <w:divBdr>
            <w:top w:val="none" w:sz="0" w:space="0" w:color="auto"/>
            <w:left w:val="none" w:sz="0" w:space="0" w:color="auto"/>
            <w:bottom w:val="none" w:sz="0" w:space="0" w:color="auto"/>
            <w:right w:val="none" w:sz="0" w:space="0" w:color="auto"/>
          </w:divBdr>
        </w:div>
        <w:div w:id="1413433106">
          <w:marLeft w:val="640"/>
          <w:marRight w:val="0"/>
          <w:marTop w:val="0"/>
          <w:marBottom w:val="0"/>
          <w:divBdr>
            <w:top w:val="none" w:sz="0" w:space="0" w:color="auto"/>
            <w:left w:val="none" w:sz="0" w:space="0" w:color="auto"/>
            <w:bottom w:val="none" w:sz="0" w:space="0" w:color="auto"/>
            <w:right w:val="none" w:sz="0" w:space="0" w:color="auto"/>
          </w:divBdr>
        </w:div>
        <w:div w:id="755856625">
          <w:marLeft w:val="640"/>
          <w:marRight w:val="0"/>
          <w:marTop w:val="0"/>
          <w:marBottom w:val="0"/>
          <w:divBdr>
            <w:top w:val="none" w:sz="0" w:space="0" w:color="auto"/>
            <w:left w:val="none" w:sz="0" w:space="0" w:color="auto"/>
            <w:bottom w:val="none" w:sz="0" w:space="0" w:color="auto"/>
            <w:right w:val="none" w:sz="0" w:space="0" w:color="auto"/>
          </w:divBdr>
        </w:div>
        <w:div w:id="2011712802">
          <w:marLeft w:val="640"/>
          <w:marRight w:val="0"/>
          <w:marTop w:val="0"/>
          <w:marBottom w:val="0"/>
          <w:divBdr>
            <w:top w:val="none" w:sz="0" w:space="0" w:color="auto"/>
            <w:left w:val="none" w:sz="0" w:space="0" w:color="auto"/>
            <w:bottom w:val="none" w:sz="0" w:space="0" w:color="auto"/>
            <w:right w:val="none" w:sz="0" w:space="0" w:color="auto"/>
          </w:divBdr>
        </w:div>
        <w:div w:id="661471922">
          <w:marLeft w:val="640"/>
          <w:marRight w:val="0"/>
          <w:marTop w:val="0"/>
          <w:marBottom w:val="0"/>
          <w:divBdr>
            <w:top w:val="none" w:sz="0" w:space="0" w:color="auto"/>
            <w:left w:val="none" w:sz="0" w:space="0" w:color="auto"/>
            <w:bottom w:val="none" w:sz="0" w:space="0" w:color="auto"/>
            <w:right w:val="none" w:sz="0" w:space="0" w:color="auto"/>
          </w:divBdr>
        </w:div>
        <w:div w:id="1117992924">
          <w:marLeft w:val="640"/>
          <w:marRight w:val="0"/>
          <w:marTop w:val="0"/>
          <w:marBottom w:val="0"/>
          <w:divBdr>
            <w:top w:val="none" w:sz="0" w:space="0" w:color="auto"/>
            <w:left w:val="none" w:sz="0" w:space="0" w:color="auto"/>
            <w:bottom w:val="none" w:sz="0" w:space="0" w:color="auto"/>
            <w:right w:val="none" w:sz="0" w:space="0" w:color="auto"/>
          </w:divBdr>
        </w:div>
        <w:div w:id="148642337">
          <w:marLeft w:val="640"/>
          <w:marRight w:val="0"/>
          <w:marTop w:val="0"/>
          <w:marBottom w:val="0"/>
          <w:divBdr>
            <w:top w:val="none" w:sz="0" w:space="0" w:color="auto"/>
            <w:left w:val="none" w:sz="0" w:space="0" w:color="auto"/>
            <w:bottom w:val="none" w:sz="0" w:space="0" w:color="auto"/>
            <w:right w:val="none" w:sz="0" w:space="0" w:color="auto"/>
          </w:divBdr>
        </w:div>
        <w:div w:id="1673726770">
          <w:marLeft w:val="640"/>
          <w:marRight w:val="0"/>
          <w:marTop w:val="0"/>
          <w:marBottom w:val="0"/>
          <w:divBdr>
            <w:top w:val="none" w:sz="0" w:space="0" w:color="auto"/>
            <w:left w:val="none" w:sz="0" w:space="0" w:color="auto"/>
            <w:bottom w:val="none" w:sz="0" w:space="0" w:color="auto"/>
            <w:right w:val="none" w:sz="0" w:space="0" w:color="auto"/>
          </w:divBdr>
        </w:div>
        <w:div w:id="306517462">
          <w:marLeft w:val="640"/>
          <w:marRight w:val="0"/>
          <w:marTop w:val="0"/>
          <w:marBottom w:val="0"/>
          <w:divBdr>
            <w:top w:val="none" w:sz="0" w:space="0" w:color="auto"/>
            <w:left w:val="none" w:sz="0" w:space="0" w:color="auto"/>
            <w:bottom w:val="none" w:sz="0" w:space="0" w:color="auto"/>
            <w:right w:val="none" w:sz="0" w:space="0" w:color="auto"/>
          </w:divBdr>
        </w:div>
        <w:div w:id="1093165286">
          <w:marLeft w:val="640"/>
          <w:marRight w:val="0"/>
          <w:marTop w:val="0"/>
          <w:marBottom w:val="0"/>
          <w:divBdr>
            <w:top w:val="none" w:sz="0" w:space="0" w:color="auto"/>
            <w:left w:val="none" w:sz="0" w:space="0" w:color="auto"/>
            <w:bottom w:val="none" w:sz="0" w:space="0" w:color="auto"/>
            <w:right w:val="none" w:sz="0" w:space="0" w:color="auto"/>
          </w:divBdr>
        </w:div>
        <w:div w:id="2118282145">
          <w:marLeft w:val="640"/>
          <w:marRight w:val="0"/>
          <w:marTop w:val="0"/>
          <w:marBottom w:val="0"/>
          <w:divBdr>
            <w:top w:val="none" w:sz="0" w:space="0" w:color="auto"/>
            <w:left w:val="none" w:sz="0" w:space="0" w:color="auto"/>
            <w:bottom w:val="none" w:sz="0" w:space="0" w:color="auto"/>
            <w:right w:val="none" w:sz="0" w:space="0" w:color="auto"/>
          </w:divBdr>
        </w:div>
        <w:div w:id="433747805">
          <w:marLeft w:val="640"/>
          <w:marRight w:val="0"/>
          <w:marTop w:val="0"/>
          <w:marBottom w:val="0"/>
          <w:divBdr>
            <w:top w:val="none" w:sz="0" w:space="0" w:color="auto"/>
            <w:left w:val="none" w:sz="0" w:space="0" w:color="auto"/>
            <w:bottom w:val="none" w:sz="0" w:space="0" w:color="auto"/>
            <w:right w:val="none" w:sz="0" w:space="0" w:color="auto"/>
          </w:divBdr>
        </w:div>
        <w:div w:id="1572764836">
          <w:marLeft w:val="640"/>
          <w:marRight w:val="0"/>
          <w:marTop w:val="0"/>
          <w:marBottom w:val="0"/>
          <w:divBdr>
            <w:top w:val="none" w:sz="0" w:space="0" w:color="auto"/>
            <w:left w:val="none" w:sz="0" w:space="0" w:color="auto"/>
            <w:bottom w:val="none" w:sz="0" w:space="0" w:color="auto"/>
            <w:right w:val="none" w:sz="0" w:space="0" w:color="auto"/>
          </w:divBdr>
        </w:div>
        <w:div w:id="1451392538">
          <w:marLeft w:val="640"/>
          <w:marRight w:val="0"/>
          <w:marTop w:val="0"/>
          <w:marBottom w:val="0"/>
          <w:divBdr>
            <w:top w:val="none" w:sz="0" w:space="0" w:color="auto"/>
            <w:left w:val="none" w:sz="0" w:space="0" w:color="auto"/>
            <w:bottom w:val="none" w:sz="0" w:space="0" w:color="auto"/>
            <w:right w:val="none" w:sz="0" w:space="0" w:color="auto"/>
          </w:divBdr>
        </w:div>
        <w:div w:id="1458186510">
          <w:marLeft w:val="640"/>
          <w:marRight w:val="0"/>
          <w:marTop w:val="0"/>
          <w:marBottom w:val="0"/>
          <w:divBdr>
            <w:top w:val="none" w:sz="0" w:space="0" w:color="auto"/>
            <w:left w:val="none" w:sz="0" w:space="0" w:color="auto"/>
            <w:bottom w:val="none" w:sz="0" w:space="0" w:color="auto"/>
            <w:right w:val="none" w:sz="0" w:space="0" w:color="auto"/>
          </w:divBdr>
        </w:div>
        <w:div w:id="451215628">
          <w:marLeft w:val="640"/>
          <w:marRight w:val="0"/>
          <w:marTop w:val="0"/>
          <w:marBottom w:val="0"/>
          <w:divBdr>
            <w:top w:val="none" w:sz="0" w:space="0" w:color="auto"/>
            <w:left w:val="none" w:sz="0" w:space="0" w:color="auto"/>
            <w:bottom w:val="none" w:sz="0" w:space="0" w:color="auto"/>
            <w:right w:val="none" w:sz="0" w:space="0" w:color="auto"/>
          </w:divBdr>
        </w:div>
        <w:div w:id="809252108">
          <w:marLeft w:val="640"/>
          <w:marRight w:val="0"/>
          <w:marTop w:val="0"/>
          <w:marBottom w:val="0"/>
          <w:divBdr>
            <w:top w:val="none" w:sz="0" w:space="0" w:color="auto"/>
            <w:left w:val="none" w:sz="0" w:space="0" w:color="auto"/>
            <w:bottom w:val="none" w:sz="0" w:space="0" w:color="auto"/>
            <w:right w:val="none" w:sz="0" w:space="0" w:color="auto"/>
          </w:divBdr>
        </w:div>
        <w:div w:id="848562285">
          <w:marLeft w:val="640"/>
          <w:marRight w:val="0"/>
          <w:marTop w:val="0"/>
          <w:marBottom w:val="0"/>
          <w:divBdr>
            <w:top w:val="none" w:sz="0" w:space="0" w:color="auto"/>
            <w:left w:val="none" w:sz="0" w:space="0" w:color="auto"/>
            <w:bottom w:val="none" w:sz="0" w:space="0" w:color="auto"/>
            <w:right w:val="none" w:sz="0" w:space="0" w:color="auto"/>
          </w:divBdr>
        </w:div>
        <w:div w:id="1366448298">
          <w:marLeft w:val="640"/>
          <w:marRight w:val="0"/>
          <w:marTop w:val="0"/>
          <w:marBottom w:val="0"/>
          <w:divBdr>
            <w:top w:val="none" w:sz="0" w:space="0" w:color="auto"/>
            <w:left w:val="none" w:sz="0" w:space="0" w:color="auto"/>
            <w:bottom w:val="none" w:sz="0" w:space="0" w:color="auto"/>
            <w:right w:val="none" w:sz="0" w:space="0" w:color="auto"/>
          </w:divBdr>
        </w:div>
        <w:div w:id="132718964">
          <w:marLeft w:val="640"/>
          <w:marRight w:val="0"/>
          <w:marTop w:val="0"/>
          <w:marBottom w:val="0"/>
          <w:divBdr>
            <w:top w:val="none" w:sz="0" w:space="0" w:color="auto"/>
            <w:left w:val="none" w:sz="0" w:space="0" w:color="auto"/>
            <w:bottom w:val="none" w:sz="0" w:space="0" w:color="auto"/>
            <w:right w:val="none" w:sz="0" w:space="0" w:color="auto"/>
          </w:divBdr>
        </w:div>
        <w:div w:id="2134908122">
          <w:marLeft w:val="640"/>
          <w:marRight w:val="0"/>
          <w:marTop w:val="0"/>
          <w:marBottom w:val="0"/>
          <w:divBdr>
            <w:top w:val="none" w:sz="0" w:space="0" w:color="auto"/>
            <w:left w:val="none" w:sz="0" w:space="0" w:color="auto"/>
            <w:bottom w:val="none" w:sz="0" w:space="0" w:color="auto"/>
            <w:right w:val="none" w:sz="0" w:space="0" w:color="auto"/>
          </w:divBdr>
        </w:div>
        <w:div w:id="1823234377">
          <w:marLeft w:val="640"/>
          <w:marRight w:val="0"/>
          <w:marTop w:val="0"/>
          <w:marBottom w:val="0"/>
          <w:divBdr>
            <w:top w:val="none" w:sz="0" w:space="0" w:color="auto"/>
            <w:left w:val="none" w:sz="0" w:space="0" w:color="auto"/>
            <w:bottom w:val="none" w:sz="0" w:space="0" w:color="auto"/>
            <w:right w:val="none" w:sz="0" w:space="0" w:color="auto"/>
          </w:divBdr>
        </w:div>
        <w:div w:id="1729496732">
          <w:marLeft w:val="640"/>
          <w:marRight w:val="0"/>
          <w:marTop w:val="0"/>
          <w:marBottom w:val="0"/>
          <w:divBdr>
            <w:top w:val="none" w:sz="0" w:space="0" w:color="auto"/>
            <w:left w:val="none" w:sz="0" w:space="0" w:color="auto"/>
            <w:bottom w:val="none" w:sz="0" w:space="0" w:color="auto"/>
            <w:right w:val="none" w:sz="0" w:space="0" w:color="auto"/>
          </w:divBdr>
        </w:div>
        <w:div w:id="241571535">
          <w:marLeft w:val="640"/>
          <w:marRight w:val="0"/>
          <w:marTop w:val="0"/>
          <w:marBottom w:val="0"/>
          <w:divBdr>
            <w:top w:val="none" w:sz="0" w:space="0" w:color="auto"/>
            <w:left w:val="none" w:sz="0" w:space="0" w:color="auto"/>
            <w:bottom w:val="none" w:sz="0" w:space="0" w:color="auto"/>
            <w:right w:val="none" w:sz="0" w:space="0" w:color="auto"/>
          </w:divBdr>
        </w:div>
        <w:div w:id="127014459">
          <w:marLeft w:val="640"/>
          <w:marRight w:val="0"/>
          <w:marTop w:val="0"/>
          <w:marBottom w:val="0"/>
          <w:divBdr>
            <w:top w:val="none" w:sz="0" w:space="0" w:color="auto"/>
            <w:left w:val="none" w:sz="0" w:space="0" w:color="auto"/>
            <w:bottom w:val="none" w:sz="0" w:space="0" w:color="auto"/>
            <w:right w:val="none" w:sz="0" w:space="0" w:color="auto"/>
          </w:divBdr>
        </w:div>
        <w:div w:id="1604267221">
          <w:marLeft w:val="640"/>
          <w:marRight w:val="0"/>
          <w:marTop w:val="0"/>
          <w:marBottom w:val="0"/>
          <w:divBdr>
            <w:top w:val="none" w:sz="0" w:space="0" w:color="auto"/>
            <w:left w:val="none" w:sz="0" w:space="0" w:color="auto"/>
            <w:bottom w:val="none" w:sz="0" w:space="0" w:color="auto"/>
            <w:right w:val="none" w:sz="0" w:space="0" w:color="auto"/>
          </w:divBdr>
        </w:div>
        <w:div w:id="252669530">
          <w:marLeft w:val="640"/>
          <w:marRight w:val="0"/>
          <w:marTop w:val="0"/>
          <w:marBottom w:val="0"/>
          <w:divBdr>
            <w:top w:val="none" w:sz="0" w:space="0" w:color="auto"/>
            <w:left w:val="none" w:sz="0" w:space="0" w:color="auto"/>
            <w:bottom w:val="none" w:sz="0" w:space="0" w:color="auto"/>
            <w:right w:val="none" w:sz="0" w:space="0" w:color="auto"/>
          </w:divBdr>
        </w:div>
        <w:div w:id="225457395">
          <w:marLeft w:val="640"/>
          <w:marRight w:val="0"/>
          <w:marTop w:val="0"/>
          <w:marBottom w:val="0"/>
          <w:divBdr>
            <w:top w:val="none" w:sz="0" w:space="0" w:color="auto"/>
            <w:left w:val="none" w:sz="0" w:space="0" w:color="auto"/>
            <w:bottom w:val="none" w:sz="0" w:space="0" w:color="auto"/>
            <w:right w:val="none" w:sz="0" w:space="0" w:color="auto"/>
          </w:divBdr>
        </w:div>
        <w:div w:id="1527400413">
          <w:marLeft w:val="640"/>
          <w:marRight w:val="0"/>
          <w:marTop w:val="0"/>
          <w:marBottom w:val="0"/>
          <w:divBdr>
            <w:top w:val="none" w:sz="0" w:space="0" w:color="auto"/>
            <w:left w:val="none" w:sz="0" w:space="0" w:color="auto"/>
            <w:bottom w:val="none" w:sz="0" w:space="0" w:color="auto"/>
            <w:right w:val="none" w:sz="0" w:space="0" w:color="auto"/>
          </w:divBdr>
        </w:div>
        <w:div w:id="2104916766">
          <w:marLeft w:val="640"/>
          <w:marRight w:val="0"/>
          <w:marTop w:val="0"/>
          <w:marBottom w:val="0"/>
          <w:divBdr>
            <w:top w:val="none" w:sz="0" w:space="0" w:color="auto"/>
            <w:left w:val="none" w:sz="0" w:space="0" w:color="auto"/>
            <w:bottom w:val="none" w:sz="0" w:space="0" w:color="auto"/>
            <w:right w:val="none" w:sz="0" w:space="0" w:color="auto"/>
          </w:divBdr>
        </w:div>
        <w:div w:id="1700859728">
          <w:marLeft w:val="640"/>
          <w:marRight w:val="0"/>
          <w:marTop w:val="0"/>
          <w:marBottom w:val="0"/>
          <w:divBdr>
            <w:top w:val="none" w:sz="0" w:space="0" w:color="auto"/>
            <w:left w:val="none" w:sz="0" w:space="0" w:color="auto"/>
            <w:bottom w:val="none" w:sz="0" w:space="0" w:color="auto"/>
            <w:right w:val="none" w:sz="0" w:space="0" w:color="auto"/>
          </w:divBdr>
        </w:div>
        <w:div w:id="1985545127">
          <w:marLeft w:val="640"/>
          <w:marRight w:val="0"/>
          <w:marTop w:val="0"/>
          <w:marBottom w:val="0"/>
          <w:divBdr>
            <w:top w:val="none" w:sz="0" w:space="0" w:color="auto"/>
            <w:left w:val="none" w:sz="0" w:space="0" w:color="auto"/>
            <w:bottom w:val="none" w:sz="0" w:space="0" w:color="auto"/>
            <w:right w:val="none" w:sz="0" w:space="0" w:color="auto"/>
          </w:divBdr>
        </w:div>
        <w:div w:id="969163598">
          <w:marLeft w:val="640"/>
          <w:marRight w:val="0"/>
          <w:marTop w:val="0"/>
          <w:marBottom w:val="0"/>
          <w:divBdr>
            <w:top w:val="none" w:sz="0" w:space="0" w:color="auto"/>
            <w:left w:val="none" w:sz="0" w:space="0" w:color="auto"/>
            <w:bottom w:val="none" w:sz="0" w:space="0" w:color="auto"/>
            <w:right w:val="none" w:sz="0" w:space="0" w:color="auto"/>
          </w:divBdr>
        </w:div>
        <w:div w:id="669598250">
          <w:marLeft w:val="640"/>
          <w:marRight w:val="0"/>
          <w:marTop w:val="0"/>
          <w:marBottom w:val="0"/>
          <w:divBdr>
            <w:top w:val="none" w:sz="0" w:space="0" w:color="auto"/>
            <w:left w:val="none" w:sz="0" w:space="0" w:color="auto"/>
            <w:bottom w:val="none" w:sz="0" w:space="0" w:color="auto"/>
            <w:right w:val="none" w:sz="0" w:space="0" w:color="auto"/>
          </w:divBdr>
        </w:div>
        <w:div w:id="1628316448">
          <w:marLeft w:val="640"/>
          <w:marRight w:val="0"/>
          <w:marTop w:val="0"/>
          <w:marBottom w:val="0"/>
          <w:divBdr>
            <w:top w:val="none" w:sz="0" w:space="0" w:color="auto"/>
            <w:left w:val="none" w:sz="0" w:space="0" w:color="auto"/>
            <w:bottom w:val="none" w:sz="0" w:space="0" w:color="auto"/>
            <w:right w:val="none" w:sz="0" w:space="0" w:color="auto"/>
          </w:divBdr>
        </w:div>
        <w:div w:id="625741724">
          <w:marLeft w:val="640"/>
          <w:marRight w:val="0"/>
          <w:marTop w:val="0"/>
          <w:marBottom w:val="0"/>
          <w:divBdr>
            <w:top w:val="none" w:sz="0" w:space="0" w:color="auto"/>
            <w:left w:val="none" w:sz="0" w:space="0" w:color="auto"/>
            <w:bottom w:val="none" w:sz="0" w:space="0" w:color="auto"/>
            <w:right w:val="none" w:sz="0" w:space="0" w:color="auto"/>
          </w:divBdr>
        </w:div>
        <w:div w:id="1863087655">
          <w:marLeft w:val="640"/>
          <w:marRight w:val="0"/>
          <w:marTop w:val="0"/>
          <w:marBottom w:val="0"/>
          <w:divBdr>
            <w:top w:val="none" w:sz="0" w:space="0" w:color="auto"/>
            <w:left w:val="none" w:sz="0" w:space="0" w:color="auto"/>
            <w:bottom w:val="none" w:sz="0" w:space="0" w:color="auto"/>
            <w:right w:val="none" w:sz="0" w:space="0" w:color="auto"/>
          </w:divBdr>
        </w:div>
        <w:div w:id="1792019042">
          <w:marLeft w:val="640"/>
          <w:marRight w:val="0"/>
          <w:marTop w:val="0"/>
          <w:marBottom w:val="0"/>
          <w:divBdr>
            <w:top w:val="none" w:sz="0" w:space="0" w:color="auto"/>
            <w:left w:val="none" w:sz="0" w:space="0" w:color="auto"/>
            <w:bottom w:val="none" w:sz="0" w:space="0" w:color="auto"/>
            <w:right w:val="none" w:sz="0" w:space="0" w:color="auto"/>
          </w:divBdr>
        </w:div>
        <w:div w:id="1457869041">
          <w:marLeft w:val="640"/>
          <w:marRight w:val="0"/>
          <w:marTop w:val="0"/>
          <w:marBottom w:val="0"/>
          <w:divBdr>
            <w:top w:val="none" w:sz="0" w:space="0" w:color="auto"/>
            <w:left w:val="none" w:sz="0" w:space="0" w:color="auto"/>
            <w:bottom w:val="none" w:sz="0" w:space="0" w:color="auto"/>
            <w:right w:val="none" w:sz="0" w:space="0" w:color="auto"/>
          </w:divBdr>
        </w:div>
        <w:div w:id="1324624047">
          <w:marLeft w:val="640"/>
          <w:marRight w:val="0"/>
          <w:marTop w:val="0"/>
          <w:marBottom w:val="0"/>
          <w:divBdr>
            <w:top w:val="none" w:sz="0" w:space="0" w:color="auto"/>
            <w:left w:val="none" w:sz="0" w:space="0" w:color="auto"/>
            <w:bottom w:val="none" w:sz="0" w:space="0" w:color="auto"/>
            <w:right w:val="none" w:sz="0" w:space="0" w:color="auto"/>
          </w:divBdr>
        </w:div>
        <w:div w:id="1322391623">
          <w:marLeft w:val="640"/>
          <w:marRight w:val="0"/>
          <w:marTop w:val="0"/>
          <w:marBottom w:val="0"/>
          <w:divBdr>
            <w:top w:val="none" w:sz="0" w:space="0" w:color="auto"/>
            <w:left w:val="none" w:sz="0" w:space="0" w:color="auto"/>
            <w:bottom w:val="none" w:sz="0" w:space="0" w:color="auto"/>
            <w:right w:val="none" w:sz="0" w:space="0" w:color="auto"/>
          </w:divBdr>
        </w:div>
        <w:div w:id="2102290843">
          <w:marLeft w:val="640"/>
          <w:marRight w:val="0"/>
          <w:marTop w:val="0"/>
          <w:marBottom w:val="0"/>
          <w:divBdr>
            <w:top w:val="none" w:sz="0" w:space="0" w:color="auto"/>
            <w:left w:val="none" w:sz="0" w:space="0" w:color="auto"/>
            <w:bottom w:val="none" w:sz="0" w:space="0" w:color="auto"/>
            <w:right w:val="none" w:sz="0" w:space="0" w:color="auto"/>
          </w:divBdr>
        </w:div>
        <w:div w:id="16202445">
          <w:marLeft w:val="640"/>
          <w:marRight w:val="0"/>
          <w:marTop w:val="0"/>
          <w:marBottom w:val="0"/>
          <w:divBdr>
            <w:top w:val="none" w:sz="0" w:space="0" w:color="auto"/>
            <w:left w:val="none" w:sz="0" w:space="0" w:color="auto"/>
            <w:bottom w:val="none" w:sz="0" w:space="0" w:color="auto"/>
            <w:right w:val="none" w:sz="0" w:space="0" w:color="auto"/>
          </w:divBdr>
        </w:div>
        <w:div w:id="1828135247">
          <w:marLeft w:val="640"/>
          <w:marRight w:val="0"/>
          <w:marTop w:val="0"/>
          <w:marBottom w:val="0"/>
          <w:divBdr>
            <w:top w:val="none" w:sz="0" w:space="0" w:color="auto"/>
            <w:left w:val="none" w:sz="0" w:space="0" w:color="auto"/>
            <w:bottom w:val="none" w:sz="0" w:space="0" w:color="auto"/>
            <w:right w:val="none" w:sz="0" w:space="0" w:color="auto"/>
          </w:divBdr>
        </w:div>
        <w:div w:id="1673677659">
          <w:marLeft w:val="640"/>
          <w:marRight w:val="0"/>
          <w:marTop w:val="0"/>
          <w:marBottom w:val="0"/>
          <w:divBdr>
            <w:top w:val="none" w:sz="0" w:space="0" w:color="auto"/>
            <w:left w:val="none" w:sz="0" w:space="0" w:color="auto"/>
            <w:bottom w:val="none" w:sz="0" w:space="0" w:color="auto"/>
            <w:right w:val="none" w:sz="0" w:space="0" w:color="auto"/>
          </w:divBdr>
        </w:div>
        <w:div w:id="2141848509">
          <w:marLeft w:val="640"/>
          <w:marRight w:val="0"/>
          <w:marTop w:val="0"/>
          <w:marBottom w:val="0"/>
          <w:divBdr>
            <w:top w:val="none" w:sz="0" w:space="0" w:color="auto"/>
            <w:left w:val="none" w:sz="0" w:space="0" w:color="auto"/>
            <w:bottom w:val="none" w:sz="0" w:space="0" w:color="auto"/>
            <w:right w:val="none" w:sz="0" w:space="0" w:color="auto"/>
          </w:divBdr>
        </w:div>
        <w:div w:id="1837648527">
          <w:marLeft w:val="640"/>
          <w:marRight w:val="0"/>
          <w:marTop w:val="0"/>
          <w:marBottom w:val="0"/>
          <w:divBdr>
            <w:top w:val="none" w:sz="0" w:space="0" w:color="auto"/>
            <w:left w:val="none" w:sz="0" w:space="0" w:color="auto"/>
            <w:bottom w:val="none" w:sz="0" w:space="0" w:color="auto"/>
            <w:right w:val="none" w:sz="0" w:space="0" w:color="auto"/>
          </w:divBdr>
        </w:div>
        <w:div w:id="1653556986">
          <w:marLeft w:val="640"/>
          <w:marRight w:val="0"/>
          <w:marTop w:val="0"/>
          <w:marBottom w:val="0"/>
          <w:divBdr>
            <w:top w:val="none" w:sz="0" w:space="0" w:color="auto"/>
            <w:left w:val="none" w:sz="0" w:space="0" w:color="auto"/>
            <w:bottom w:val="none" w:sz="0" w:space="0" w:color="auto"/>
            <w:right w:val="none" w:sz="0" w:space="0" w:color="auto"/>
          </w:divBdr>
        </w:div>
        <w:div w:id="2061703580">
          <w:marLeft w:val="640"/>
          <w:marRight w:val="0"/>
          <w:marTop w:val="0"/>
          <w:marBottom w:val="0"/>
          <w:divBdr>
            <w:top w:val="none" w:sz="0" w:space="0" w:color="auto"/>
            <w:left w:val="none" w:sz="0" w:space="0" w:color="auto"/>
            <w:bottom w:val="none" w:sz="0" w:space="0" w:color="auto"/>
            <w:right w:val="none" w:sz="0" w:space="0" w:color="auto"/>
          </w:divBdr>
        </w:div>
        <w:div w:id="234898436">
          <w:marLeft w:val="640"/>
          <w:marRight w:val="0"/>
          <w:marTop w:val="0"/>
          <w:marBottom w:val="0"/>
          <w:divBdr>
            <w:top w:val="none" w:sz="0" w:space="0" w:color="auto"/>
            <w:left w:val="none" w:sz="0" w:space="0" w:color="auto"/>
            <w:bottom w:val="none" w:sz="0" w:space="0" w:color="auto"/>
            <w:right w:val="none" w:sz="0" w:space="0" w:color="auto"/>
          </w:divBdr>
        </w:div>
        <w:div w:id="1932352479">
          <w:marLeft w:val="640"/>
          <w:marRight w:val="0"/>
          <w:marTop w:val="0"/>
          <w:marBottom w:val="0"/>
          <w:divBdr>
            <w:top w:val="none" w:sz="0" w:space="0" w:color="auto"/>
            <w:left w:val="none" w:sz="0" w:space="0" w:color="auto"/>
            <w:bottom w:val="none" w:sz="0" w:space="0" w:color="auto"/>
            <w:right w:val="none" w:sz="0" w:space="0" w:color="auto"/>
          </w:divBdr>
        </w:div>
        <w:div w:id="204026709">
          <w:marLeft w:val="640"/>
          <w:marRight w:val="0"/>
          <w:marTop w:val="0"/>
          <w:marBottom w:val="0"/>
          <w:divBdr>
            <w:top w:val="none" w:sz="0" w:space="0" w:color="auto"/>
            <w:left w:val="none" w:sz="0" w:space="0" w:color="auto"/>
            <w:bottom w:val="none" w:sz="0" w:space="0" w:color="auto"/>
            <w:right w:val="none" w:sz="0" w:space="0" w:color="auto"/>
          </w:divBdr>
        </w:div>
        <w:div w:id="1659502731">
          <w:marLeft w:val="640"/>
          <w:marRight w:val="0"/>
          <w:marTop w:val="0"/>
          <w:marBottom w:val="0"/>
          <w:divBdr>
            <w:top w:val="none" w:sz="0" w:space="0" w:color="auto"/>
            <w:left w:val="none" w:sz="0" w:space="0" w:color="auto"/>
            <w:bottom w:val="none" w:sz="0" w:space="0" w:color="auto"/>
            <w:right w:val="none" w:sz="0" w:space="0" w:color="auto"/>
          </w:divBdr>
        </w:div>
        <w:div w:id="1367171016">
          <w:marLeft w:val="640"/>
          <w:marRight w:val="0"/>
          <w:marTop w:val="0"/>
          <w:marBottom w:val="0"/>
          <w:divBdr>
            <w:top w:val="none" w:sz="0" w:space="0" w:color="auto"/>
            <w:left w:val="none" w:sz="0" w:space="0" w:color="auto"/>
            <w:bottom w:val="none" w:sz="0" w:space="0" w:color="auto"/>
            <w:right w:val="none" w:sz="0" w:space="0" w:color="auto"/>
          </w:divBdr>
        </w:div>
        <w:div w:id="620766691">
          <w:marLeft w:val="640"/>
          <w:marRight w:val="0"/>
          <w:marTop w:val="0"/>
          <w:marBottom w:val="0"/>
          <w:divBdr>
            <w:top w:val="none" w:sz="0" w:space="0" w:color="auto"/>
            <w:left w:val="none" w:sz="0" w:space="0" w:color="auto"/>
            <w:bottom w:val="none" w:sz="0" w:space="0" w:color="auto"/>
            <w:right w:val="none" w:sz="0" w:space="0" w:color="auto"/>
          </w:divBdr>
        </w:div>
        <w:div w:id="379135866">
          <w:marLeft w:val="640"/>
          <w:marRight w:val="0"/>
          <w:marTop w:val="0"/>
          <w:marBottom w:val="0"/>
          <w:divBdr>
            <w:top w:val="none" w:sz="0" w:space="0" w:color="auto"/>
            <w:left w:val="none" w:sz="0" w:space="0" w:color="auto"/>
            <w:bottom w:val="none" w:sz="0" w:space="0" w:color="auto"/>
            <w:right w:val="none" w:sz="0" w:space="0" w:color="auto"/>
          </w:divBdr>
        </w:div>
        <w:div w:id="6560305">
          <w:marLeft w:val="640"/>
          <w:marRight w:val="0"/>
          <w:marTop w:val="0"/>
          <w:marBottom w:val="0"/>
          <w:divBdr>
            <w:top w:val="none" w:sz="0" w:space="0" w:color="auto"/>
            <w:left w:val="none" w:sz="0" w:space="0" w:color="auto"/>
            <w:bottom w:val="none" w:sz="0" w:space="0" w:color="auto"/>
            <w:right w:val="none" w:sz="0" w:space="0" w:color="auto"/>
          </w:divBdr>
        </w:div>
        <w:div w:id="1337079811">
          <w:marLeft w:val="640"/>
          <w:marRight w:val="0"/>
          <w:marTop w:val="0"/>
          <w:marBottom w:val="0"/>
          <w:divBdr>
            <w:top w:val="none" w:sz="0" w:space="0" w:color="auto"/>
            <w:left w:val="none" w:sz="0" w:space="0" w:color="auto"/>
            <w:bottom w:val="none" w:sz="0" w:space="0" w:color="auto"/>
            <w:right w:val="none" w:sz="0" w:space="0" w:color="auto"/>
          </w:divBdr>
        </w:div>
        <w:div w:id="1891726455">
          <w:marLeft w:val="640"/>
          <w:marRight w:val="0"/>
          <w:marTop w:val="0"/>
          <w:marBottom w:val="0"/>
          <w:divBdr>
            <w:top w:val="none" w:sz="0" w:space="0" w:color="auto"/>
            <w:left w:val="none" w:sz="0" w:space="0" w:color="auto"/>
            <w:bottom w:val="none" w:sz="0" w:space="0" w:color="auto"/>
            <w:right w:val="none" w:sz="0" w:space="0" w:color="auto"/>
          </w:divBdr>
        </w:div>
        <w:div w:id="549804253">
          <w:marLeft w:val="640"/>
          <w:marRight w:val="0"/>
          <w:marTop w:val="0"/>
          <w:marBottom w:val="0"/>
          <w:divBdr>
            <w:top w:val="none" w:sz="0" w:space="0" w:color="auto"/>
            <w:left w:val="none" w:sz="0" w:space="0" w:color="auto"/>
            <w:bottom w:val="none" w:sz="0" w:space="0" w:color="auto"/>
            <w:right w:val="none" w:sz="0" w:space="0" w:color="auto"/>
          </w:divBdr>
        </w:div>
        <w:div w:id="837505685">
          <w:marLeft w:val="640"/>
          <w:marRight w:val="0"/>
          <w:marTop w:val="0"/>
          <w:marBottom w:val="0"/>
          <w:divBdr>
            <w:top w:val="none" w:sz="0" w:space="0" w:color="auto"/>
            <w:left w:val="none" w:sz="0" w:space="0" w:color="auto"/>
            <w:bottom w:val="none" w:sz="0" w:space="0" w:color="auto"/>
            <w:right w:val="none" w:sz="0" w:space="0" w:color="auto"/>
          </w:divBdr>
        </w:div>
        <w:div w:id="806699127">
          <w:marLeft w:val="640"/>
          <w:marRight w:val="0"/>
          <w:marTop w:val="0"/>
          <w:marBottom w:val="0"/>
          <w:divBdr>
            <w:top w:val="none" w:sz="0" w:space="0" w:color="auto"/>
            <w:left w:val="none" w:sz="0" w:space="0" w:color="auto"/>
            <w:bottom w:val="none" w:sz="0" w:space="0" w:color="auto"/>
            <w:right w:val="none" w:sz="0" w:space="0" w:color="auto"/>
          </w:divBdr>
        </w:div>
        <w:div w:id="887690777">
          <w:marLeft w:val="640"/>
          <w:marRight w:val="0"/>
          <w:marTop w:val="0"/>
          <w:marBottom w:val="0"/>
          <w:divBdr>
            <w:top w:val="none" w:sz="0" w:space="0" w:color="auto"/>
            <w:left w:val="none" w:sz="0" w:space="0" w:color="auto"/>
            <w:bottom w:val="none" w:sz="0" w:space="0" w:color="auto"/>
            <w:right w:val="none" w:sz="0" w:space="0" w:color="auto"/>
          </w:divBdr>
        </w:div>
        <w:div w:id="1115447716">
          <w:marLeft w:val="640"/>
          <w:marRight w:val="0"/>
          <w:marTop w:val="0"/>
          <w:marBottom w:val="0"/>
          <w:divBdr>
            <w:top w:val="none" w:sz="0" w:space="0" w:color="auto"/>
            <w:left w:val="none" w:sz="0" w:space="0" w:color="auto"/>
            <w:bottom w:val="none" w:sz="0" w:space="0" w:color="auto"/>
            <w:right w:val="none" w:sz="0" w:space="0" w:color="auto"/>
          </w:divBdr>
        </w:div>
        <w:div w:id="2098406875">
          <w:marLeft w:val="640"/>
          <w:marRight w:val="0"/>
          <w:marTop w:val="0"/>
          <w:marBottom w:val="0"/>
          <w:divBdr>
            <w:top w:val="none" w:sz="0" w:space="0" w:color="auto"/>
            <w:left w:val="none" w:sz="0" w:space="0" w:color="auto"/>
            <w:bottom w:val="none" w:sz="0" w:space="0" w:color="auto"/>
            <w:right w:val="none" w:sz="0" w:space="0" w:color="auto"/>
          </w:divBdr>
        </w:div>
        <w:div w:id="1353527946">
          <w:marLeft w:val="640"/>
          <w:marRight w:val="0"/>
          <w:marTop w:val="0"/>
          <w:marBottom w:val="0"/>
          <w:divBdr>
            <w:top w:val="none" w:sz="0" w:space="0" w:color="auto"/>
            <w:left w:val="none" w:sz="0" w:space="0" w:color="auto"/>
            <w:bottom w:val="none" w:sz="0" w:space="0" w:color="auto"/>
            <w:right w:val="none" w:sz="0" w:space="0" w:color="auto"/>
          </w:divBdr>
        </w:div>
        <w:div w:id="1568685987">
          <w:marLeft w:val="640"/>
          <w:marRight w:val="0"/>
          <w:marTop w:val="0"/>
          <w:marBottom w:val="0"/>
          <w:divBdr>
            <w:top w:val="none" w:sz="0" w:space="0" w:color="auto"/>
            <w:left w:val="none" w:sz="0" w:space="0" w:color="auto"/>
            <w:bottom w:val="none" w:sz="0" w:space="0" w:color="auto"/>
            <w:right w:val="none" w:sz="0" w:space="0" w:color="auto"/>
          </w:divBdr>
        </w:div>
        <w:div w:id="1532112394">
          <w:marLeft w:val="640"/>
          <w:marRight w:val="0"/>
          <w:marTop w:val="0"/>
          <w:marBottom w:val="0"/>
          <w:divBdr>
            <w:top w:val="none" w:sz="0" w:space="0" w:color="auto"/>
            <w:left w:val="none" w:sz="0" w:space="0" w:color="auto"/>
            <w:bottom w:val="none" w:sz="0" w:space="0" w:color="auto"/>
            <w:right w:val="none" w:sz="0" w:space="0" w:color="auto"/>
          </w:divBdr>
        </w:div>
        <w:div w:id="1519194706">
          <w:marLeft w:val="640"/>
          <w:marRight w:val="0"/>
          <w:marTop w:val="0"/>
          <w:marBottom w:val="0"/>
          <w:divBdr>
            <w:top w:val="none" w:sz="0" w:space="0" w:color="auto"/>
            <w:left w:val="none" w:sz="0" w:space="0" w:color="auto"/>
            <w:bottom w:val="none" w:sz="0" w:space="0" w:color="auto"/>
            <w:right w:val="none" w:sz="0" w:space="0" w:color="auto"/>
          </w:divBdr>
        </w:div>
        <w:div w:id="1619482752">
          <w:marLeft w:val="640"/>
          <w:marRight w:val="0"/>
          <w:marTop w:val="0"/>
          <w:marBottom w:val="0"/>
          <w:divBdr>
            <w:top w:val="none" w:sz="0" w:space="0" w:color="auto"/>
            <w:left w:val="none" w:sz="0" w:space="0" w:color="auto"/>
            <w:bottom w:val="none" w:sz="0" w:space="0" w:color="auto"/>
            <w:right w:val="none" w:sz="0" w:space="0" w:color="auto"/>
          </w:divBdr>
        </w:div>
        <w:div w:id="1332489993">
          <w:marLeft w:val="640"/>
          <w:marRight w:val="0"/>
          <w:marTop w:val="0"/>
          <w:marBottom w:val="0"/>
          <w:divBdr>
            <w:top w:val="none" w:sz="0" w:space="0" w:color="auto"/>
            <w:left w:val="none" w:sz="0" w:space="0" w:color="auto"/>
            <w:bottom w:val="none" w:sz="0" w:space="0" w:color="auto"/>
            <w:right w:val="none" w:sz="0" w:space="0" w:color="auto"/>
          </w:divBdr>
        </w:div>
        <w:div w:id="357850950">
          <w:marLeft w:val="640"/>
          <w:marRight w:val="0"/>
          <w:marTop w:val="0"/>
          <w:marBottom w:val="0"/>
          <w:divBdr>
            <w:top w:val="none" w:sz="0" w:space="0" w:color="auto"/>
            <w:left w:val="none" w:sz="0" w:space="0" w:color="auto"/>
            <w:bottom w:val="none" w:sz="0" w:space="0" w:color="auto"/>
            <w:right w:val="none" w:sz="0" w:space="0" w:color="auto"/>
          </w:divBdr>
        </w:div>
        <w:div w:id="700397990">
          <w:marLeft w:val="640"/>
          <w:marRight w:val="0"/>
          <w:marTop w:val="0"/>
          <w:marBottom w:val="0"/>
          <w:divBdr>
            <w:top w:val="none" w:sz="0" w:space="0" w:color="auto"/>
            <w:left w:val="none" w:sz="0" w:space="0" w:color="auto"/>
            <w:bottom w:val="none" w:sz="0" w:space="0" w:color="auto"/>
            <w:right w:val="none" w:sz="0" w:space="0" w:color="auto"/>
          </w:divBdr>
        </w:div>
        <w:div w:id="553008857">
          <w:marLeft w:val="640"/>
          <w:marRight w:val="0"/>
          <w:marTop w:val="0"/>
          <w:marBottom w:val="0"/>
          <w:divBdr>
            <w:top w:val="none" w:sz="0" w:space="0" w:color="auto"/>
            <w:left w:val="none" w:sz="0" w:space="0" w:color="auto"/>
            <w:bottom w:val="none" w:sz="0" w:space="0" w:color="auto"/>
            <w:right w:val="none" w:sz="0" w:space="0" w:color="auto"/>
          </w:divBdr>
        </w:div>
        <w:div w:id="816648507">
          <w:marLeft w:val="640"/>
          <w:marRight w:val="0"/>
          <w:marTop w:val="0"/>
          <w:marBottom w:val="0"/>
          <w:divBdr>
            <w:top w:val="none" w:sz="0" w:space="0" w:color="auto"/>
            <w:left w:val="none" w:sz="0" w:space="0" w:color="auto"/>
            <w:bottom w:val="none" w:sz="0" w:space="0" w:color="auto"/>
            <w:right w:val="none" w:sz="0" w:space="0" w:color="auto"/>
          </w:divBdr>
        </w:div>
        <w:div w:id="237373144">
          <w:marLeft w:val="640"/>
          <w:marRight w:val="0"/>
          <w:marTop w:val="0"/>
          <w:marBottom w:val="0"/>
          <w:divBdr>
            <w:top w:val="none" w:sz="0" w:space="0" w:color="auto"/>
            <w:left w:val="none" w:sz="0" w:space="0" w:color="auto"/>
            <w:bottom w:val="none" w:sz="0" w:space="0" w:color="auto"/>
            <w:right w:val="none" w:sz="0" w:space="0" w:color="auto"/>
          </w:divBdr>
        </w:div>
        <w:div w:id="476996921">
          <w:marLeft w:val="640"/>
          <w:marRight w:val="0"/>
          <w:marTop w:val="0"/>
          <w:marBottom w:val="0"/>
          <w:divBdr>
            <w:top w:val="none" w:sz="0" w:space="0" w:color="auto"/>
            <w:left w:val="none" w:sz="0" w:space="0" w:color="auto"/>
            <w:bottom w:val="none" w:sz="0" w:space="0" w:color="auto"/>
            <w:right w:val="none" w:sz="0" w:space="0" w:color="auto"/>
          </w:divBdr>
        </w:div>
        <w:div w:id="1889489141">
          <w:marLeft w:val="640"/>
          <w:marRight w:val="0"/>
          <w:marTop w:val="0"/>
          <w:marBottom w:val="0"/>
          <w:divBdr>
            <w:top w:val="none" w:sz="0" w:space="0" w:color="auto"/>
            <w:left w:val="none" w:sz="0" w:space="0" w:color="auto"/>
            <w:bottom w:val="none" w:sz="0" w:space="0" w:color="auto"/>
            <w:right w:val="none" w:sz="0" w:space="0" w:color="auto"/>
          </w:divBdr>
        </w:div>
        <w:div w:id="1511065856">
          <w:marLeft w:val="640"/>
          <w:marRight w:val="0"/>
          <w:marTop w:val="0"/>
          <w:marBottom w:val="0"/>
          <w:divBdr>
            <w:top w:val="none" w:sz="0" w:space="0" w:color="auto"/>
            <w:left w:val="none" w:sz="0" w:space="0" w:color="auto"/>
            <w:bottom w:val="none" w:sz="0" w:space="0" w:color="auto"/>
            <w:right w:val="none" w:sz="0" w:space="0" w:color="auto"/>
          </w:divBdr>
        </w:div>
        <w:div w:id="1047680560">
          <w:marLeft w:val="640"/>
          <w:marRight w:val="0"/>
          <w:marTop w:val="0"/>
          <w:marBottom w:val="0"/>
          <w:divBdr>
            <w:top w:val="none" w:sz="0" w:space="0" w:color="auto"/>
            <w:left w:val="none" w:sz="0" w:space="0" w:color="auto"/>
            <w:bottom w:val="none" w:sz="0" w:space="0" w:color="auto"/>
            <w:right w:val="none" w:sz="0" w:space="0" w:color="auto"/>
          </w:divBdr>
        </w:div>
        <w:div w:id="609243946">
          <w:marLeft w:val="640"/>
          <w:marRight w:val="0"/>
          <w:marTop w:val="0"/>
          <w:marBottom w:val="0"/>
          <w:divBdr>
            <w:top w:val="none" w:sz="0" w:space="0" w:color="auto"/>
            <w:left w:val="none" w:sz="0" w:space="0" w:color="auto"/>
            <w:bottom w:val="none" w:sz="0" w:space="0" w:color="auto"/>
            <w:right w:val="none" w:sz="0" w:space="0" w:color="auto"/>
          </w:divBdr>
        </w:div>
        <w:div w:id="95174217">
          <w:marLeft w:val="640"/>
          <w:marRight w:val="0"/>
          <w:marTop w:val="0"/>
          <w:marBottom w:val="0"/>
          <w:divBdr>
            <w:top w:val="none" w:sz="0" w:space="0" w:color="auto"/>
            <w:left w:val="none" w:sz="0" w:space="0" w:color="auto"/>
            <w:bottom w:val="none" w:sz="0" w:space="0" w:color="auto"/>
            <w:right w:val="none" w:sz="0" w:space="0" w:color="auto"/>
          </w:divBdr>
        </w:div>
        <w:div w:id="72819648">
          <w:marLeft w:val="640"/>
          <w:marRight w:val="0"/>
          <w:marTop w:val="0"/>
          <w:marBottom w:val="0"/>
          <w:divBdr>
            <w:top w:val="none" w:sz="0" w:space="0" w:color="auto"/>
            <w:left w:val="none" w:sz="0" w:space="0" w:color="auto"/>
            <w:bottom w:val="none" w:sz="0" w:space="0" w:color="auto"/>
            <w:right w:val="none" w:sz="0" w:space="0" w:color="auto"/>
          </w:divBdr>
        </w:div>
        <w:div w:id="437868529">
          <w:marLeft w:val="640"/>
          <w:marRight w:val="0"/>
          <w:marTop w:val="0"/>
          <w:marBottom w:val="0"/>
          <w:divBdr>
            <w:top w:val="none" w:sz="0" w:space="0" w:color="auto"/>
            <w:left w:val="none" w:sz="0" w:space="0" w:color="auto"/>
            <w:bottom w:val="none" w:sz="0" w:space="0" w:color="auto"/>
            <w:right w:val="none" w:sz="0" w:space="0" w:color="auto"/>
          </w:divBdr>
        </w:div>
        <w:div w:id="1368026051">
          <w:marLeft w:val="640"/>
          <w:marRight w:val="0"/>
          <w:marTop w:val="0"/>
          <w:marBottom w:val="0"/>
          <w:divBdr>
            <w:top w:val="none" w:sz="0" w:space="0" w:color="auto"/>
            <w:left w:val="none" w:sz="0" w:space="0" w:color="auto"/>
            <w:bottom w:val="none" w:sz="0" w:space="0" w:color="auto"/>
            <w:right w:val="none" w:sz="0" w:space="0" w:color="auto"/>
          </w:divBdr>
        </w:div>
        <w:div w:id="871726346">
          <w:marLeft w:val="640"/>
          <w:marRight w:val="0"/>
          <w:marTop w:val="0"/>
          <w:marBottom w:val="0"/>
          <w:divBdr>
            <w:top w:val="none" w:sz="0" w:space="0" w:color="auto"/>
            <w:left w:val="none" w:sz="0" w:space="0" w:color="auto"/>
            <w:bottom w:val="none" w:sz="0" w:space="0" w:color="auto"/>
            <w:right w:val="none" w:sz="0" w:space="0" w:color="auto"/>
          </w:divBdr>
        </w:div>
        <w:div w:id="92360889">
          <w:marLeft w:val="640"/>
          <w:marRight w:val="0"/>
          <w:marTop w:val="0"/>
          <w:marBottom w:val="0"/>
          <w:divBdr>
            <w:top w:val="none" w:sz="0" w:space="0" w:color="auto"/>
            <w:left w:val="none" w:sz="0" w:space="0" w:color="auto"/>
            <w:bottom w:val="none" w:sz="0" w:space="0" w:color="auto"/>
            <w:right w:val="none" w:sz="0" w:space="0" w:color="auto"/>
          </w:divBdr>
        </w:div>
        <w:div w:id="1658069829">
          <w:marLeft w:val="640"/>
          <w:marRight w:val="0"/>
          <w:marTop w:val="0"/>
          <w:marBottom w:val="0"/>
          <w:divBdr>
            <w:top w:val="none" w:sz="0" w:space="0" w:color="auto"/>
            <w:left w:val="none" w:sz="0" w:space="0" w:color="auto"/>
            <w:bottom w:val="none" w:sz="0" w:space="0" w:color="auto"/>
            <w:right w:val="none" w:sz="0" w:space="0" w:color="auto"/>
          </w:divBdr>
        </w:div>
        <w:div w:id="431362873">
          <w:marLeft w:val="640"/>
          <w:marRight w:val="0"/>
          <w:marTop w:val="0"/>
          <w:marBottom w:val="0"/>
          <w:divBdr>
            <w:top w:val="none" w:sz="0" w:space="0" w:color="auto"/>
            <w:left w:val="none" w:sz="0" w:space="0" w:color="auto"/>
            <w:bottom w:val="none" w:sz="0" w:space="0" w:color="auto"/>
            <w:right w:val="none" w:sz="0" w:space="0" w:color="auto"/>
          </w:divBdr>
        </w:div>
        <w:div w:id="2043704732">
          <w:marLeft w:val="640"/>
          <w:marRight w:val="0"/>
          <w:marTop w:val="0"/>
          <w:marBottom w:val="0"/>
          <w:divBdr>
            <w:top w:val="none" w:sz="0" w:space="0" w:color="auto"/>
            <w:left w:val="none" w:sz="0" w:space="0" w:color="auto"/>
            <w:bottom w:val="none" w:sz="0" w:space="0" w:color="auto"/>
            <w:right w:val="none" w:sz="0" w:space="0" w:color="auto"/>
          </w:divBdr>
        </w:div>
        <w:div w:id="399250275">
          <w:marLeft w:val="640"/>
          <w:marRight w:val="0"/>
          <w:marTop w:val="0"/>
          <w:marBottom w:val="0"/>
          <w:divBdr>
            <w:top w:val="none" w:sz="0" w:space="0" w:color="auto"/>
            <w:left w:val="none" w:sz="0" w:space="0" w:color="auto"/>
            <w:bottom w:val="none" w:sz="0" w:space="0" w:color="auto"/>
            <w:right w:val="none" w:sz="0" w:space="0" w:color="auto"/>
          </w:divBdr>
        </w:div>
        <w:div w:id="1144927753">
          <w:marLeft w:val="640"/>
          <w:marRight w:val="0"/>
          <w:marTop w:val="0"/>
          <w:marBottom w:val="0"/>
          <w:divBdr>
            <w:top w:val="none" w:sz="0" w:space="0" w:color="auto"/>
            <w:left w:val="none" w:sz="0" w:space="0" w:color="auto"/>
            <w:bottom w:val="none" w:sz="0" w:space="0" w:color="auto"/>
            <w:right w:val="none" w:sz="0" w:space="0" w:color="auto"/>
          </w:divBdr>
        </w:div>
        <w:div w:id="111487678">
          <w:marLeft w:val="640"/>
          <w:marRight w:val="0"/>
          <w:marTop w:val="0"/>
          <w:marBottom w:val="0"/>
          <w:divBdr>
            <w:top w:val="none" w:sz="0" w:space="0" w:color="auto"/>
            <w:left w:val="none" w:sz="0" w:space="0" w:color="auto"/>
            <w:bottom w:val="none" w:sz="0" w:space="0" w:color="auto"/>
            <w:right w:val="none" w:sz="0" w:space="0" w:color="auto"/>
          </w:divBdr>
        </w:div>
        <w:div w:id="1411540549">
          <w:marLeft w:val="640"/>
          <w:marRight w:val="0"/>
          <w:marTop w:val="0"/>
          <w:marBottom w:val="0"/>
          <w:divBdr>
            <w:top w:val="none" w:sz="0" w:space="0" w:color="auto"/>
            <w:left w:val="none" w:sz="0" w:space="0" w:color="auto"/>
            <w:bottom w:val="none" w:sz="0" w:space="0" w:color="auto"/>
            <w:right w:val="none" w:sz="0" w:space="0" w:color="auto"/>
          </w:divBdr>
        </w:div>
        <w:div w:id="129983302">
          <w:marLeft w:val="640"/>
          <w:marRight w:val="0"/>
          <w:marTop w:val="0"/>
          <w:marBottom w:val="0"/>
          <w:divBdr>
            <w:top w:val="none" w:sz="0" w:space="0" w:color="auto"/>
            <w:left w:val="none" w:sz="0" w:space="0" w:color="auto"/>
            <w:bottom w:val="none" w:sz="0" w:space="0" w:color="auto"/>
            <w:right w:val="none" w:sz="0" w:space="0" w:color="auto"/>
          </w:divBdr>
        </w:div>
        <w:div w:id="276907578">
          <w:marLeft w:val="640"/>
          <w:marRight w:val="0"/>
          <w:marTop w:val="0"/>
          <w:marBottom w:val="0"/>
          <w:divBdr>
            <w:top w:val="none" w:sz="0" w:space="0" w:color="auto"/>
            <w:left w:val="none" w:sz="0" w:space="0" w:color="auto"/>
            <w:bottom w:val="none" w:sz="0" w:space="0" w:color="auto"/>
            <w:right w:val="none" w:sz="0" w:space="0" w:color="auto"/>
          </w:divBdr>
        </w:div>
        <w:div w:id="1292398431">
          <w:marLeft w:val="640"/>
          <w:marRight w:val="0"/>
          <w:marTop w:val="0"/>
          <w:marBottom w:val="0"/>
          <w:divBdr>
            <w:top w:val="none" w:sz="0" w:space="0" w:color="auto"/>
            <w:left w:val="none" w:sz="0" w:space="0" w:color="auto"/>
            <w:bottom w:val="none" w:sz="0" w:space="0" w:color="auto"/>
            <w:right w:val="none" w:sz="0" w:space="0" w:color="auto"/>
          </w:divBdr>
        </w:div>
        <w:div w:id="956181560">
          <w:marLeft w:val="640"/>
          <w:marRight w:val="0"/>
          <w:marTop w:val="0"/>
          <w:marBottom w:val="0"/>
          <w:divBdr>
            <w:top w:val="none" w:sz="0" w:space="0" w:color="auto"/>
            <w:left w:val="none" w:sz="0" w:space="0" w:color="auto"/>
            <w:bottom w:val="none" w:sz="0" w:space="0" w:color="auto"/>
            <w:right w:val="none" w:sz="0" w:space="0" w:color="auto"/>
          </w:divBdr>
        </w:div>
        <w:div w:id="1955168116">
          <w:marLeft w:val="640"/>
          <w:marRight w:val="0"/>
          <w:marTop w:val="0"/>
          <w:marBottom w:val="0"/>
          <w:divBdr>
            <w:top w:val="none" w:sz="0" w:space="0" w:color="auto"/>
            <w:left w:val="none" w:sz="0" w:space="0" w:color="auto"/>
            <w:bottom w:val="none" w:sz="0" w:space="0" w:color="auto"/>
            <w:right w:val="none" w:sz="0" w:space="0" w:color="auto"/>
          </w:divBdr>
        </w:div>
        <w:div w:id="886067010">
          <w:marLeft w:val="640"/>
          <w:marRight w:val="0"/>
          <w:marTop w:val="0"/>
          <w:marBottom w:val="0"/>
          <w:divBdr>
            <w:top w:val="none" w:sz="0" w:space="0" w:color="auto"/>
            <w:left w:val="none" w:sz="0" w:space="0" w:color="auto"/>
            <w:bottom w:val="none" w:sz="0" w:space="0" w:color="auto"/>
            <w:right w:val="none" w:sz="0" w:space="0" w:color="auto"/>
          </w:divBdr>
        </w:div>
        <w:div w:id="636758500">
          <w:marLeft w:val="640"/>
          <w:marRight w:val="0"/>
          <w:marTop w:val="0"/>
          <w:marBottom w:val="0"/>
          <w:divBdr>
            <w:top w:val="none" w:sz="0" w:space="0" w:color="auto"/>
            <w:left w:val="none" w:sz="0" w:space="0" w:color="auto"/>
            <w:bottom w:val="none" w:sz="0" w:space="0" w:color="auto"/>
            <w:right w:val="none" w:sz="0" w:space="0" w:color="auto"/>
          </w:divBdr>
        </w:div>
        <w:div w:id="362561653">
          <w:marLeft w:val="640"/>
          <w:marRight w:val="0"/>
          <w:marTop w:val="0"/>
          <w:marBottom w:val="0"/>
          <w:divBdr>
            <w:top w:val="none" w:sz="0" w:space="0" w:color="auto"/>
            <w:left w:val="none" w:sz="0" w:space="0" w:color="auto"/>
            <w:bottom w:val="none" w:sz="0" w:space="0" w:color="auto"/>
            <w:right w:val="none" w:sz="0" w:space="0" w:color="auto"/>
          </w:divBdr>
        </w:div>
        <w:div w:id="1782603945">
          <w:marLeft w:val="640"/>
          <w:marRight w:val="0"/>
          <w:marTop w:val="0"/>
          <w:marBottom w:val="0"/>
          <w:divBdr>
            <w:top w:val="none" w:sz="0" w:space="0" w:color="auto"/>
            <w:left w:val="none" w:sz="0" w:space="0" w:color="auto"/>
            <w:bottom w:val="none" w:sz="0" w:space="0" w:color="auto"/>
            <w:right w:val="none" w:sz="0" w:space="0" w:color="auto"/>
          </w:divBdr>
        </w:div>
        <w:div w:id="1403674935">
          <w:marLeft w:val="640"/>
          <w:marRight w:val="0"/>
          <w:marTop w:val="0"/>
          <w:marBottom w:val="0"/>
          <w:divBdr>
            <w:top w:val="none" w:sz="0" w:space="0" w:color="auto"/>
            <w:left w:val="none" w:sz="0" w:space="0" w:color="auto"/>
            <w:bottom w:val="none" w:sz="0" w:space="0" w:color="auto"/>
            <w:right w:val="none" w:sz="0" w:space="0" w:color="auto"/>
          </w:divBdr>
        </w:div>
        <w:div w:id="771901953">
          <w:marLeft w:val="640"/>
          <w:marRight w:val="0"/>
          <w:marTop w:val="0"/>
          <w:marBottom w:val="0"/>
          <w:divBdr>
            <w:top w:val="none" w:sz="0" w:space="0" w:color="auto"/>
            <w:left w:val="none" w:sz="0" w:space="0" w:color="auto"/>
            <w:bottom w:val="none" w:sz="0" w:space="0" w:color="auto"/>
            <w:right w:val="none" w:sz="0" w:space="0" w:color="auto"/>
          </w:divBdr>
        </w:div>
        <w:div w:id="490411332">
          <w:marLeft w:val="640"/>
          <w:marRight w:val="0"/>
          <w:marTop w:val="0"/>
          <w:marBottom w:val="0"/>
          <w:divBdr>
            <w:top w:val="none" w:sz="0" w:space="0" w:color="auto"/>
            <w:left w:val="none" w:sz="0" w:space="0" w:color="auto"/>
            <w:bottom w:val="none" w:sz="0" w:space="0" w:color="auto"/>
            <w:right w:val="none" w:sz="0" w:space="0" w:color="auto"/>
          </w:divBdr>
        </w:div>
        <w:div w:id="1714191877">
          <w:marLeft w:val="640"/>
          <w:marRight w:val="0"/>
          <w:marTop w:val="0"/>
          <w:marBottom w:val="0"/>
          <w:divBdr>
            <w:top w:val="none" w:sz="0" w:space="0" w:color="auto"/>
            <w:left w:val="none" w:sz="0" w:space="0" w:color="auto"/>
            <w:bottom w:val="none" w:sz="0" w:space="0" w:color="auto"/>
            <w:right w:val="none" w:sz="0" w:space="0" w:color="auto"/>
          </w:divBdr>
        </w:div>
        <w:div w:id="581178346">
          <w:marLeft w:val="640"/>
          <w:marRight w:val="0"/>
          <w:marTop w:val="0"/>
          <w:marBottom w:val="0"/>
          <w:divBdr>
            <w:top w:val="none" w:sz="0" w:space="0" w:color="auto"/>
            <w:left w:val="none" w:sz="0" w:space="0" w:color="auto"/>
            <w:bottom w:val="none" w:sz="0" w:space="0" w:color="auto"/>
            <w:right w:val="none" w:sz="0" w:space="0" w:color="auto"/>
          </w:divBdr>
        </w:div>
        <w:div w:id="402679257">
          <w:marLeft w:val="640"/>
          <w:marRight w:val="0"/>
          <w:marTop w:val="0"/>
          <w:marBottom w:val="0"/>
          <w:divBdr>
            <w:top w:val="none" w:sz="0" w:space="0" w:color="auto"/>
            <w:left w:val="none" w:sz="0" w:space="0" w:color="auto"/>
            <w:bottom w:val="none" w:sz="0" w:space="0" w:color="auto"/>
            <w:right w:val="none" w:sz="0" w:space="0" w:color="auto"/>
          </w:divBdr>
        </w:div>
        <w:div w:id="1683898013">
          <w:marLeft w:val="640"/>
          <w:marRight w:val="0"/>
          <w:marTop w:val="0"/>
          <w:marBottom w:val="0"/>
          <w:divBdr>
            <w:top w:val="none" w:sz="0" w:space="0" w:color="auto"/>
            <w:left w:val="none" w:sz="0" w:space="0" w:color="auto"/>
            <w:bottom w:val="none" w:sz="0" w:space="0" w:color="auto"/>
            <w:right w:val="none" w:sz="0" w:space="0" w:color="auto"/>
          </w:divBdr>
        </w:div>
        <w:div w:id="440953981">
          <w:marLeft w:val="640"/>
          <w:marRight w:val="0"/>
          <w:marTop w:val="0"/>
          <w:marBottom w:val="0"/>
          <w:divBdr>
            <w:top w:val="none" w:sz="0" w:space="0" w:color="auto"/>
            <w:left w:val="none" w:sz="0" w:space="0" w:color="auto"/>
            <w:bottom w:val="none" w:sz="0" w:space="0" w:color="auto"/>
            <w:right w:val="none" w:sz="0" w:space="0" w:color="auto"/>
          </w:divBdr>
        </w:div>
        <w:div w:id="276177602">
          <w:marLeft w:val="640"/>
          <w:marRight w:val="0"/>
          <w:marTop w:val="0"/>
          <w:marBottom w:val="0"/>
          <w:divBdr>
            <w:top w:val="none" w:sz="0" w:space="0" w:color="auto"/>
            <w:left w:val="none" w:sz="0" w:space="0" w:color="auto"/>
            <w:bottom w:val="none" w:sz="0" w:space="0" w:color="auto"/>
            <w:right w:val="none" w:sz="0" w:space="0" w:color="auto"/>
          </w:divBdr>
        </w:div>
        <w:div w:id="1823082056">
          <w:marLeft w:val="640"/>
          <w:marRight w:val="0"/>
          <w:marTop w:val="0"/>
          <w:marBottom w:val="0"/>
          <w:divBdr>
            <w:top w:val="none" w:sz="0" w:space="0" w:color="auto"/>
            <w:left w:val="none" w:sz="0" w:space="0" w:color="auto"/>
            <w:bottom w:val="none" w:sz="0" w:space="0" w:color="auto"/>
            <w:right w:val="none" w:sz="0" w:space="0" w:color="auto"/>
          </w:divBdr>
        </w:div>
        <w:div w:id="323436821">
          <w:marLeft w:val="640"/>
          <w:marRight w:val="0"/>
          <w:marTop w:val="0"/>
          <w:marBottom w:val="0"/>
          <w:divBdr>
            <w:top w:val="none" w:sz="0" w:space="0" w:color="auto"/>
            <w:left w:val="none" w:sz="0" w:space="0" w:color="auto"/>
            <w:bottom w:val="none" w:sz="0" w:space="0" w:color="auto"/>
            <w:right w:val="none" w:sz="0" w:space="0" w:color="auto"/>
          </w:divBdr>
        </w:div>
        <w:div w:id="1616330317">
          <w:marLeft w:val="640"/>
          <w:marRight w:val="0"/>
          <w:marTop w:val="0"/>
          <w:marBottom w:val="0"/>
          <w:divBdr>
            <w:top w:val="none" w:sz="0" w:space="0" w:color="auto"/>
            <w:left w:val="none" w:sz="0" w:space="0" w:color="auto"/>
            <w:bottom w:val="none" w:sz="0" w:space="0" w:color="auto"/>
            <w:right w:val="none" w:sz="0" w:space="0" w:color="auto"/>
          </w:divBdr>
        </w:div>
        <w:div w:id="796800794">
          <w:marLeft w:val="640"/>
          <w:marRight w:val="0"/>
          <w:marTop w:val="0"/>
          <w:marBottom w:val="0"/>
          <w:divBdr>
            <w:top w:val="none" w:sz="0" w:space="0" w:color="auto"/>
            <w:left w:val="none" w:sz="0" w:space="0" w:color="auto"/>
            <w:bottom w:val="none" w:sz="0" w:space="0" w:color="auto"/>
            <w:right w:val="none" w:sz="0" w:space="0" w:color="auto"/>
          </w:divBdr>
        </w:div>
        <w:div w:id="1786848882">
          <w:marLeft w:val="640"/>
          <w:marRight w:val="0"/>
          <w:marTop w:val="0"/>
          <w:marBottom w:val="0"/>
          <w:divBdr>
            <w:top w:val="none" w:sz="0" w:space="0" w:color="auto"/>
            <w:left w:val="none" w:sz="0" w:space="0" w:color="auto"/>
            <w:bottom w:val="none" w:sz="0" w:space="0" w:color="auto"/>
            <w:right w:val="none" w:sz="0" w:space="0" w:color="auto"/>
          </w:divBdr>
        </w:div>
        <w:div w:id="1689943312">
          <w:marLeft w:val="640"/>
          <w:marRight w:val="0"/>
          <w:marTop w:val="0"/>
          <w:marBottom w:val="0"/>
          <w:divBdr>
            <w:top w:val="none" w:sz="0" w:space="0" w:color="auto"/>
            <w:left w:val="none" w:sz="0" w:space="0" w:color="auto"/>
            <w:bottom w:val="none" w:sz="0" w:space="0" w:color="auto"/>
            <w:right w:val="none" w:sz="0" w:space="0" w:color="auto"/>
          </w:divBdr>
        </w:div>
        <w:div w:id="179852723">
          <w:marLeft w:val="640"/>
          <w:marRight w:val="0"/>
          <w:marTop w:val="0"/>
          <w:marBottom w:val="0"/>
          <w:divBdr>
            <w:top w:val="none" w:sz="0" w:space="0" w:color="auto"/>
            <w:left w:val="none" w:sz="0" w:space="0" w:color="auto"/>
            <w:bottom w:val="none" w:sz="0" w:space="0" w:color="auto"/>
            <w:right w:val="none" w:sz="0" w:space="0" w:color="auto"/>
          </w:divBdr>
        </w:div>
        <w:div w:id="1651902181">
          <w:marLeft w:val="640"/>
          <w:marRight w:val="0"/>
          <w:marTop w:val="0"/>
          <w:marBottom w:val="0"/>
          <w:divBdr>
            <w:top w:val="none" w:sz="0" w:space="0" w:color="auto"/>
            <w:left w:val="none" w:sz="0" w:space="0" w:color="auto"/>
            <w:bottom w:val="none" w:sz="0" w:space="0" w:color="auto"/>
            <w:right w:val="none" w:sz="0" w:space="0" w:color="auto"/>
          </w:divBdr>
        </w:div>
        <w:div w:id="2121483559">
          <w:marLeft w:val="640"/>
          <w:marRight w:val="0"/>
          <w:marTop w:val="0"/>
          <w:marBottom w:val="0"/>
          <w:divBdr>
            <w:top w:val="none" w:sz="0" w:space="0" w:color="auto"/>
            <w:left w:val="none" w:sz="0" w:space="0" w:color="auto"/>
            <w:bottom w:val="none" w:sz="0" w:space="0" w:color="auto"/>
            <w:right w:val="none" w:sz="0" w:space="0" w:color="auto"/>
          </w:divBdr>
        </w:div>
        <w:div w:id="1980302400">
          <w:marLeft w:val="640"/>
          <w:marRight w:val="0"/>
          <w:marTop w:val="0"/>
          <w:marBottom w:val="0"/>
          <w:divBdr>
            <w:top w:val="none" w:sz="0" w:space="0" w:color="auto"/>
            <w:left w:val="none" w:sz="0" w:space="0" w:color="auto"/>
            <w:bottom w:val="none" w:sz="0" w:space="0" w:color="auto"/>
            <w:right w:val="none" w:sz="0" w:space="0" w:color="auto"/>
          </w:divBdr>
        </w:div>
        <w:div w:id="292175352">
          <w:marLeft w:val="640"/>
          <w:marRight w:val="0"/>
          <w:marTop w:val="0"/>
          <w:marBottom w:val="0"/>
          <w:divBdr>
            <w:top w:val="none" w:sz="0" w:space="0" w:color="auto"/>
            <w:left w:val="none" w:sz="0" w:space="0" w:color="auto"/>
            <w:bottom w:val="none" w:sz="0" w:space="0" w:color="auto"/>
            <w:right w:val="none" w:sz="0" w:space="0" w:color="auto"/>
          </w:divBdr>
        </w:div>
        <w:div w:id="1935741661">
          <w:marLeft w:val="640"/>
          <w:marRight w:val="0"/>
          <w:marTop w:val="0"/>
          <w:marBottom w:val="0"/>
          <w:divBdr>
            <w:top w:val="none" w:sz="0" w:space="0" w:color="auto"/>
            <w:left w:val="none" w:sz="0" w:space="0" w:color="auto"/>
            <w:bottom w:val="none" w:sz="0" w:space="0" w:color="auto"/>
            <w:right w:val="none" w:sz="0" w:space="0" w:color="auto"/>
          </w:divBdr>
        </w:div>
        <w:div w:id="646204634">
          <w:marLeft w:val="640"/>
          <w:marRight w:val="0"/>
          <w:marTop w:val="0"/>
          <w:marBottom w:val="0"/>
          <w:divBdr>
            <w:top w:val="none" w:sz="0" w:space="0" w:color="auto"/>
            <w:left w:val="none" w:sz="0" w:space="0" w:color="auto"/>
            <w:bottom w:val="none" w:sz="0" w:space="0" w:color="auto"/>
            <w:right w:val="none" w:sz="0" w:space="0" w:color="auto"/>
          </w:divBdr>
        </w:div>
        <w:div w:id="1489590803">
          <w:marLeft w:val="640"/>
          <w:marRight w:val="0"/>
          <w:marTop w:val="0"/>
          <w:marBottom w:val="0"/>
          <w:divBdr>
            <w:top w:val="none" w:sz="0" w:space="0" w:color="auto"/>
            <w:left w:val="none" w:sz="0" w:space="0" w:color="auto"/>
            <w:bottom w:val="none" w:sz="0" w:space="0" w:color="auto"/>
            <w:right w:val="none" w:sz="0" w:space="0" w:color="auto"/>
          </w:divBdr>
        </w:div>
        <w:div w:id="587621970">
          <w:marLeft w:val="640"/>
          <w:marRight w:val="0"/>
          <w:marTop w:val="0"/>
          <w:marBottom w:val="0"/>
          <w:divBdr>
            <w:top w:val="none" w:sz="0" w:space="0" w:color="auto"/>
            <w:left w:val="none" w:sz="0" w:space="0" w:color="auto"/>
            <w:bottom w:val="none" w:sz="0" w:space="0" w:color="auto"/>
            <w:right w:val="none" w:sz="0" w:space="0" w:color="auto"/>
          </w:divBdr>
        </w:div>
        <w:div w:id="123935360">
          <w:marLeft w:val="640"/>
          <w:marRight w:val="0"/>
          <w:marTop w:val="0"/>
          <w:marBottom w:val="0"/>
          <w:divBdr>
            <w:top w:val="none" w:sz="0" w:space="0" w:color="auto"/>
            <w:left w:val="none" w:sz="0" w:space="0" w:color="auto"/>
            <w:bottom w:val="none" w:sz="0" w:space="0" w:color="auto"/>
            <w:right w:val="none" w:sz="0" w:space="0" w:color="auto"/>
          </w:divBdr>
        </w:div>
        <w:div w:id="842016286">
          <w:marLeft w:val="640"/>
          <w:marRight w:val="0"/>
          <w:marTop w:val="0"/>
          <w:marBottom w:val="0"/>
          <w:divBdr>
            <w:top w:val="none" w:sz="0" w:space="0" w:color="auto"/>
            <w:left w:val="none" w:sz="0" w:space="0" w:color="auto"/>
            <w:bottom w:val="none" w:sz="0" w:space="0" w:color="auto"/>
            <w:right w:val="none" w:sz="0" w:space="0" w:color="auto"/>
          </w:divBdr>
        </w:div>
        <w:div w:id="1538539357">
          <w:marLeft w:val="640"/>
          <w:marRight w:val="0"/>
          <w:marTop w:val="0"/>
          <w:marBottom w:val="0"/>
          <w:divBdr>
            <w:top w:val="none" w:sz="0" w:space="0" w:color="auto"/>
            <w:left w:val="none" w:sz="0" w:space="0" w:color="auto"/>
            <w:bottom w:val="none" w:sz="0" w:space="0" w:color="auto"/>
            <w:right w:val="none" w:sz="0" w:space="0" w:color="auto"/>
          </w:divBdr>
        </w:div>
        <w:div w:id="1908299439">
          <w:marLeft w:val="640"/>
          <w:marRight w:val="0"/>
          <w:marTop w:val="0"/>
          <w:marBottom w:val="0"/>
          <w:divBdr>
            <w:top w:val="none" w:sz="0" w:space="0" w:color="auto"/>
            <w:left w:val="none" w:sz="0" w:space="0" w:color="auto"/>
            <w:bottom w:val="none" w:sz="0" w:space="0" w:color="auto"/>
            <w:right w:val="none" w:sz="0" w:space="0" w:color="auto"/>
          </w:divBdr>
        </w:div>
        <w:div w:id="123043142">
          <w:marLeft w:val="640"/>
          <w:marRight w:val="0"/>
          <w:marTop w:val="0"/>
          <w:marBottom w:val="0"/>
          <w:divBdr>
            <w:top w:val="none" w:sz="0" w:space="0" w:color="auto"/>
            <w:left w:val="none" w:sz="0" w:space="0" w:color="auto"/>
            <w:bottom w:val="none" w:sz="0" w:space="0" w:color="auto"/>
            <w:right w:val="none" w:sz="0" w:space="0" w:color="auto"/>
          </w:divBdr>
        </w:div>
        <w:div w:id="205068900">
          <w:marLeft w:val="640"/>
          <w:marRight w:val="0"/>
          <w:marTop w:val="0"/>
          <w:marBottom w:val="0"/>
          <w:divBdr>
            <w:top w:val="none" w:sz="0" w:space="0" w:color="auto"/>
            <w:left w:val="none" w:sz="0" w:space="0" w:color="auto"/>
            <w:bottom w:val="none" w:sz="0" w:space="0" w:color="auto"/>
            <w:right w:val="none" w:sz="0" w:space="0" w:color="auto"/>
          </w:divBdr>
        </w:div>
        <w:div w:id="7946821">
          <w:marLeft w:val="640"/>
          <w:marRight w:val="0"/>
          <w:marTop w:val="0"/>
          <w:marBottom w:val="0"/>
          <w:divBdr>
            <w:top w:val="none" w:sz="0" w:space="0" w:color="auto"/>
            <w:left w:val="none" w:sz="0" w:space="0" w:color="auto"/>
            <w:bottom w:val="none" w:sz="0" w:space="0" w:color="auto"/>
            <w:right w:val="none" w:sz="0" w:space="0" w:color="auto"/>
          </w:divBdr>
        </w:div>
        <w:div w:id="1505246563">
          <w:marLeft w:val="640"/>
          <w:marRight w:val="0"/>
          <w:marTop w:val="0"/>
          <w:marBottom w:val="0"/>
          <w:divBdr>
            <w:top w:val="none" w:sz="0" w:space="0" w:color="auto"/>
            <w:left w:val="none" w:sz="0" w:space="0" w:color="auto"/>
            <w:bottom w:val="none" w:sz="0" w:space="0" w:color="auto"/>
            <w:right w:val="none" w:sz="0" w:space="0" w:color="auto"/>
          </w:divBdr>
        </w:div>
        <w:div w:id="493691182">
          <w:marLeft w:val="640"/>
          <w:marRight w:val="0"/>
          <w:marTop w:val="0"/>
          <w:marBottom w:val="0"/>
          <w:divBdr>
            <w:top w:val="none" w:sz="0" w:space="0" w:color="auto"/>
            <w:left w:val="none" w:sz="0" w:space="0" w:color="auto"/>
            <w:bottom w:val="none" w:sz="0" w:space="0" w:color="auto"/>
            <w:right w:val="none" w:sz="0" w:space="0" w:color="auto"/>
          </w:divBdr>
        </w:div>
        <w:div w:id="1958216418">
          <w:marLeft w:val="640"/>
          <w:marRight w:val="0"/>
          <w:marTop w:val="0"/>
          <w:marBottom w:val="0"/>
          <w:divBdr>
            <w:top w:val="none" w:sz="0" w:space="0" w:color="auto"/>
            <w:left w:val="none" w:sz="0" w:space="0" w:color="auto"/>
            <w:bottom w:val="none" w:sz="0" w:space="0" w:color="auto"/>
            <w:right w:val="none" w:sz="0" w:space="0" w:color="auto"/>
          </w:divBdr>
        </w:div>
        <w:div w:id="686517576">
          <w:marLeft w:val="640"/>
          <w:marRight w:val="0"/>
          <w:marTop w:val="0"/>
          <w:marBottom w:val="0"/>
          <w:divBdr>
            <w:top w:val="none" w:sz="0" w:space="0" w:color="auto"/>
            <w:left w:val="none" w:sz="0" w:space="0" w:color="auto"/>
            <w:bottom w:val="none" w:sz="0" w:space="0" w:color="auto"/>
            <w:right w:val="none" w:sz="0" w:space="0" w:color="auto"/>
          </w:divBdr>
        </w:div>
        <w:div w:id="2035034885">
          <w:marLeft w:val="640"/>
          <w:marRight w:val="0"/>
          <w:marTop w:val="0"/>
          <w:marBottom w:val="0"/>
          <w:divBdr>
            <w:top w:val="none" w:sz="0" w:space="0" w:color="auto"/>
            <w:left w:val="none" w:sz="0" w:space="0" w:color="auto"/>
            <w:bottom w:val="none" w:sz="0" w:space="0" w:color="auto"/>
            <w:right w:val="none" w:sz="0" w:space="0" w:color="auto"/>
          </w:divBdr>
        </w:div>
        <w:div w:id="2091729205">
          <w:marLeft w:val="640"/>
          <w:marRight w:val="0"/>
          <w:marTop w:val="0"/>
          <w:marBottom w:val="0"/>
          <w:divBdr>
            <w:top w:val="none" w:sz="0" w:space="0" w:color="auto"/>
            <w:left w:val="none" w:sz="0" w:space="0" w:color="auto"/>
            <w:bottom w:val="none" w:sz="0" w:space="0" w:color="auto"/>
            <w:right w:val="none" w:sz="0" w:space="0" w:color="auto"/>
          </w:divBdr>
        </w:div>
        <w:div w:id="425082602">
          <w:marLeft w:val="640"/>
          <w:marRight w:val="0"/>
          <w:marTop w:val="0"/>
          <w:marBottom w:val="0"/>
          <w:divBdr>
            <w:top w:val="none" w:sz="0" w:space="0" w:color="auto"/>
            <w:left w:val="none" w:sz="0" w:space="0" w:color="auto"/>
            <w:bottom w:val="none" w:sz="0" w:space="0" w:color="auto"/>
            <w:right w:val="none" w:sz="0" w:space="0" w:color="auto"/>
          </w:divBdr>
        </w:div>
        <w:div w:id="852182158">
          <w:marLeft w:val="640"/>
          <w:marRight w:val="0"/>
          <w:marTop w:val="0"/>
          <w:marBottom w:val="0"/>
          <w:divBdr>
            <w:top w:val="none" w:sz="0" w:space="0" w:color="auto"/>
            <w:left w:val="none" w:sz="0" w:space="0" w:color="auto"/>
            <w:bottom w:val="none" w:sz="0" w:space="0" w:color="auto"/>
            <w:right w:val="none" w:sz="0" w:space="0" w:color="auto"/>
          </w:divBdr>
        </w:div>
        <w:div w:id="693070941">
          <w:marLeft w:val="640"/>
          <w:marRight w:val="0"/>
          <w:marTop w:val="0"/>
          <w:marBottom w:val="0"/>
          <w:divBdr>
            <w:top w:val="none" w:sz="0" w:space="0" w:color="auto"/>
            <w:left w:val="none" w:sz="0" w:space="0" w:color="auto"/>
            <w:bottom w:val="none" w:sz="0" w:space="0" w:color="auto"/>
            <w:right w:val="none" w:sz="0" w:space="0" w:color="auto"/>
          </w:divBdr>
        </w:div>
        <w:div w:id="1434714910">
          <w:marLeft w:val="640"/>
          <w:marRight w:val="0"/>
          <w:marTop w:val="0"/>
          <w:marBottom w:val="0"/>
          <w:divBdr>
            <w:top w:val="none" w:sz="0" w:space="0" w:color="auto"/>
            <w:left w:val="none" w:sz="0" w:space="0" w:color="auto"/>
            <w:bottom w:val="none" w:sz="0" w:space="0" w:color="auto"/>
            <w:right w:val="none" w:sz="0" w:space="0" w:color="auto"/>
          </w:divBdr>
        </w:div>
        <w:div w:id="327826154">
          <w:marLeft w:val="640"/>
          <w:marRight w:val="0"/>
          <w:marTop w:val="0"/>
          <w:marBottom w:val="0"/>
          <w:divBdr>
            <w:top w:val="none" w:sz="0" w:space="0" w:color="auto"/>
            <w:left w:val="none" w:sz="0" w:space="0" w:color="auto"/>
            <w:bottom w:val="none" w:sz="0" w:space="0" w:color="auto"/>
            <w:right w:val="none" w:sz="0" w:space="0" w:color="auto"/>
          </w:divBdr>
        </w:div>
        <w:div w:id="1056472839">
          <w:marLeft w:val="640"/>
          <w:marRight w:val="0"/>
          <w:marTop w:val="0"/>
          <w:marBottom w:val="0"/>
          <w:divBdr>
            <w:top w:val="none" w:sz="0" w:space="0" w:color="auto"/>
            <w:left w:val="none" w:sz="0" w:space="0" w:color="auto"/>
            <w:bottom w:val="none" w:sz="0" w:space="0" w:color="auto"/>
            <w:right w:val="none" w:sz="0" w:space="0" w:color="auto"/>
          </w:divBdr>
        </w:div>
        <w:div w:id="1490633989">
          <w:marLeft w:val="640"/>
          <w:marRight w:val="0"/>
          <w:marTop w:val="0"/>
          <w:marBottom w:val="0"/>
          <w:divBdr>
            <w:top w:val="none" w:sz="0" w:space="0" w:color="auto"/>
            <w:left w:val="none" w:sz="0" w:space="0" w:color="auto"/>
            <w:bottom w:val="none" w:sz="0" w:space="0" w:color="auto"/>
            <w:right w:val="none" w:sz="0" w:space="0" w:color="auto"/>
          </w:divBdr>
        </w:div>
        <w:div w:id="2083482565">
          <w:marLeft w:val="640"/>
          <w:marRight w:val="0"/>
          <w:marTop w:val="0"/>
          <w:marBottom w:val="0"/>
          <w:divBdr>
            <w:top w:val="none" w:sz="0" w:space="0" w:color="auto"/>
            <w:left w:val="none" w:sz="0" w:space="0" w:color="auto"/>
            <w:bottom w:val="none" w:sz="0" w:space="0" w:color="auto"/>
            <w:right w:val="none" w:sz="0" w:space="0" w:color="auto"/>
          </w:divBdr>
        </w:div>
        <w:div w:id="419562689">
          <w:marLeft w:val="640"/>
          <w:marRight w:val="0"/>
          <w:marTop w:val="0"/>
          <w:marBottom w:val="0"/>
          <w:divBdr>
            <w:top w:val="none" w:sz="0" w:space="0" w:color="auto"/>
            <w:left w:val="none" w:sz="0" w:space="0" w:color="auto"/>
            <w:bottom w:val="none" w:sz="0" w:space="0" w:color="auto"/>
            <w:right w:val="none" w:sz="0" w:space="0" w:color="auto"/>
          </w:divBdr>
        </w:div>
        <w:div w:id="2088647547">
          <w:marLeft w:val="640"/>
          <w:marRight w:val="0"/>
          <w:marTop w:val="0"/>
          <w:marBottom w:val="0"/>
          <w:divBdr>
            <w:top w:val="none" w:sz="0" w:space="0" w:color="auto"/>
            <w:left w:val="none" w:sz="0" w:space="0" w:color="auto"/>
            <w:bottom w:val="none" w:sz="0" w:space="0" w:color="auto"/>
            <w:right w:val="none" w:sz="0" w:space="0" w:color="auto"/>
          </w:divBdr>
        </w:div>
        <w:div w:id="116486357">
          <w:marLeft w:val="640"/>
          <w:marRight w:val="0"/>
          <w:marTop w:val="0"/>
          <w:marBottom w:val="0"/>
          <w:divBdr>
            <w:top w:val="none" w:sz="0" w:space="0" w:color="auto"/>
            <w:left w:val="none" w:sz="0" w:space="0" w:color="auto"/>
            <w:bottom w:val="none" w:sz="0" w:space="0" w:color="auto"/>
            <w:right w:val="none" w:sz="0" w:space="0" w:color="auto"/>
          </w:divBdr>
        </w:div>
        <w:div w:id="1046758313">
          <w:marLeft w:val="640"/>
          <w:marRight w:val="0"/>
          <w:marTop w:val="0"/>
          <w:marBottom w:val="0"/>
          <w:divBdr>
            <w:top w:val="none" w:sz="0" w:space="0" w:color="auto"/>
            <w:left w:val="none" w:sz="0" w:space="0" w:color="auto"/>
            <w:bottom w:val="none" w:sz="0" w:space="0" w:color="auto"/>
            <w:right w:val="none" w:sz="0" w:space="0" w:color="auto"/>
          </w:divBdr>
        </w:div>
        <w:div w:id="883449960">
          <w:marLeft w:val="640"/>
          <w:marRight w:val="0"/>
          <w:marTop w:val="0"/>
          <w:marBottom w:val="0"/>
          <w:divBdr>
            <w:top w:val="none" w:sz="0" w:space="0" w:color="auto"/>
            <w:left w:val="none" w:sz="0" w:space="0" w:color="auto"/>
            <w:bottom w:val="none" w:sz="0" w:space="0" w:color="auto"/>
            <w:right w:val="none" w:sz="0" w:space="0" w:color="auto"/>
          </w:divBdr>
        </w:div>
        <w:div w:id="257714578">
          <w:marLeft w:val="640"/>
          <w:marRight w:val="0"/>
          <w:marTop w:val="0"/>
          <w:marBottom w:val="0"/>
          <w:divBdr>
            <w:top w:val="none" w:sz="0" w:space="0" w:color="auto"/>
            <w:left w:val="none" w:sz="0" w:space="0" w:color="auto"/>
            <w:bottom w:val="none" w:sz="0" w:space="0" w:color="auto"/>
            <w:right w:val="none" w:sz="0" w:space="0" w:color="auto"/>
          </w:divBdr>
        </w:div>
        <w:div w:id="956569973">
          <w:marLeft w:val="640"/>
          <w:marRight w:val="0"/>
          <w:marTop w:val="0"/>
          <w:marBottom w:val="0"/>
          <w:divBdr>
            <w:top w:val="none" w:sz="0" w:space="0" w:color="auto"/>
            <w:left w:val="none" w:sz="0" w:space="0" w:color="auto"/>
            <w:bottom w:val="none" w:sz="0" w:space="0" w:color="auto"/>
            <w:right w:val="none" w:sz="0" w:space="0" w:color="auto"/>
          </w:divBdr>
        </w:div>
        <w:div w:id="697242412">
          <w:marLeft w:val="640"/>
          <w:marRight w:val="0"/>
          <w:marTop w:val="0"/>
          <w:marBottom w:val="0"/>
          <w:divBdr>
            <w:top w:val="none" w:sz="0" w:space="0" w:color="auto"/>
            <w:left w:val="none" w:sz="0" w:space="0" w:color="auto"/>
            <w:bottom w:val="none" w:sz="0" w:space="0" w:color="auto"/>
            <w:right w:val="none" w:sz="0" w:space="0" w:color="auto"/>
          </w:divBdr>
        </w:div>
        <w:div w:id="218977582">
          <w:marLeft w:val="640"/>
          <w:marRight w:val="0"/>
          <w:marTop w:val="0"/>
          <w:marBottom w:val="0"/>
          <w:divBdr>
            <w:top w:val="none" w:sz="0" w:space="0" w:color="auto"/>
            <w:left w:val="none" w:sz="0" w:space="0" w:color="auto"/>
            <w:bottom w:val="none" w:sz="0" w:space="0" w:color="auto"/>
            <w:right w:val="none" w:sz="0" w:space="0" w:color="auto"/>
          </w:divBdr>
        </w:div>
        <w:div w:id="1976063431">
          <w:marLeft w:val="640"/>
          <w:marRight w:val="0"/>
          <w:marTop w:val="0"/>
          <w:marBottom w:val="0"/>
          <w:divBdr>
            <w:top w:val="none" w:sz="0" w:space="0" w:color="auto"/>
            <w:left w:val="none" w:sz="0" w:space="0" w:color="auto"/>
            <w:bottom w:val="none" w:sz="0" w:space="0" w:color="auto"/>
            <w:right w:val="none" w:sz="0" w:space="0" w:color="auto"/>
          </w:divBdr>
        </w:div>
        <w:div w:id="1462067611">
          <w:marLeft w:val="640"/>
          <w:marRight w:val="0"/>
          <w:marTop w:val="0"/>
          <w:marBottom w:val="0"/>
          <w:divBdr>
            <w:top w:val="none" w:sz="0" w:space="0" w:color="auto"/>
            <w:left w:val="none" w:sz="0" w:space="0" w:color="auto"/>
            <w:bottom w:val="none" w:sz="0" w:space="0" w:color="auto"/>
            <w:right w:val="none" w:sz="0" w:space="0" w:color="auto"/>
          </w:divBdr>
        </w:div>
      </w:divsChild>
    </w:div>
    <w:div w:id="475991654">
      <w:bodyDiv w:val="1"/>
      <w:marLeft w:val="0"/>
      <w:marRight w:val="0"/>
      <w:marTop w:val="0"/>
      <w:marBottom w:val="0"/>
      <w:divBdr>
        <w:top w:val="none" w:sz="0" w:space="0" w:color="auto"/>
        <w:left w:val="none" w:sz="0" w:space="0" w:color="auto"/>
        <w:bottom w:val="none" w:sz="0" w:space="0" w:color="auto"/>
        <w:right w:val="none" w:sz="0" w:space="0" w:color="auto"/>
      </w:divBdr>
    </w:div>
    <w:div w:id="476343009">
      <w:bodyDiv w:val="1"/>
      <w:marLeft w:val="0"/>
      <w:marRight w:val="0"/>
      <w:marTop w:val="0"/>
      <w:marBottom w:val="0"/>
      <w:divBdr>
        <w:top w:val="none" w:sz="0" w:space="0" w:color="auto"/>
        <w:left w:val="none" w:sz="0" w:space="0" w:color="auto"/>
        <w:bottom w:val="none" w:sz="0" w:space="0" w:color="auto"/>
        <w:right w:val="none" w:sz="0" w:space="0" w:color="auto"/>
      </w:divBdr>
      <w:divsChild>
        <w:div w:id="2028142665">
          <w:marLeft w:val="640"/>
          <w:marRight w:val="0"/>
          <w:marTop w:val="0"/>
          <w:marBottom w:val="0"/>
          <w:divBdr>
            <w:top w:val="none" w:sz="0" w:space="0" w:color="auto"/>
            <w:left w:val="none" w:sz="0" w:space="0" w:color="auto"/>
            <w:bottom w:val="none" w:sz="0" w:space="0" w:color="auto"/>
            <w:right w:val="none" w:sz="0" w:space="0" w:color="auto"/>
          </w:divBdr>
        </w:div>
        <w:div w:id="1856576748">
          <w:marLeft w:val="640"/>
          <w:marRight w:val="0"/>
          <w:marTop w:val="0"/>
          <w:marBottom w:val="0"/>
          <w:divBdr>
            <w:top w:val="none" w:sz="0" w:space="0" w:color="auto"/>
            <w:left w:val="none" w:sz="0" w:space="0" w:color="auto"/>
            <w:bottom w:val="none" w:sz="0" w:space="0" w:color="auto"/>
            <w:right w:val="none" w:sz="0" w:space="0" w:color="auto"/>
          </w:divBdr>
        </w:div>
        <w:div w:id="722213979">
          <w:marLeft w:val="640"/>
          <w:marRight w:val="0"/>
          <w:marTop w:val="0"/>
          <w:marBottom w:val="0"/>
          <w:divBdr>
            <w:top w:val="none" w:sz="0" w:space="0" w:color="auto"/>
            <w:left w:val="none" w:sz="0" w:space="0" w:color="auto"/>
            <w:bottom w:val="none" w:sz="0" w:space="0" w:color="auto"/>
            <w:right w:val="none" w:sz="0" w:space="0" w:color="auto"/>
          </w:divBdr>
        </w:div>
        <w:div w:id="1526016892">
          <w:marLeft w:val="640"/>
          <w:marRight w:val="0"/>
          <w:marTop w:val="0"/>
          <w:marBottom w:val="0"/>
          <w:divBdr>
            <w:top w:val="none" w:sz="0" w:space="0" w:color="auto"/>
            <w:left w:val="none" w:sz="0" w:space="0" w:color="auto"/>
            <w:bottom w:val="none" w:sz="0" w:space="0" w:color="auto"/>
            <w:right w:val="none" w:sz="0" w:space="0" w:color="auto"/>
          </w:divBdr>
        </w:div>
        <w:div w:id="988948608">
          <w:marLeft w:val="640"/>
          <w:marRight w:val="0"/>
          <w:marTop w:val="0"/>
          <w:marBottom w:val="0"/>
          <w:divBdr>
            <w:top w:val="none" w:sz="0" w:space="0" w:color="auto"/>
            <w:left w:val="none" w:sz="0" w:space="0" w:color="auto"/>
            <w:bottom w:val="none" w:sz="0" w:space="0" w:color="auto"/>
            <w:right w:val="none" w:sz="0" w:space="0" w:color="auto"/>
          </w:divBdr>
        </w:div>
        <w:div w:id="1222792946">
          <w:marLeft w:val="640"/>
          <w:marRight w:val="0"/>
          <w:marTop w:val="0"/>
          <w:marBottom w:val="0"/>
          <w:divBdr>
            <w:top w:val="none" w:sz="0" w:space="0" w:color="auto"/>
            <w:left w:val="none" w:sz="0" w:space="0" w:color="auto"/>
            <w:bottom w:val="none" w:sz="0" w:space="0" w:color="auto"/>
            <w:right w:val="none" w:sz="0" w:space="0" w:color="auto"/>
          </w:divBdr>
        </w:div>
        <w:div w:id="599341899">
          <w:marLeft w:val="640"/>
          <w:marRight w:val="0"/>
          <w:marTop w:val="0"/>
          <w:marBottom w:val="0"/>
          <w:divBdr>
            <w:top w:val="none" w:sz="0" w:space="0" w:color="auto"/>
            <w:left w:val="none" w:sz="0" w:space="0" w:color="auto"/>
            <w:bottom w:val="none" w:sz="0" w:space="0" w:color="auto"/>
            <w:right w:val="none" w:sz="0" w:space="0" w:color="auto"/>
          </w:divBdr>
        </w:div>
        <w:div w:id="1344013470">
          <w:marLeft w:val="640"/>
          <w:marRight w:val="0"/>
          <w:marTop w:val="0"/>
          <w:marBottom w:val="0"/>
          <w:divBdr>
            <w:top w:val="none" w:sz="0" w:space="0" w:color="auto"/>
            <w:left w:val="none" w:sz="0" w:space="0" w:color="auto"/>
            <w:bottom w:val="none" w:sz="0" w:space="0" w:color="auto"/>
            <w:right w:val="none" w:sz="0" w:space="0" w:color="auto"/>
          </w:divBdr>
        </w:div>
        <w:div w:id="689185697">
          <w:marLeft w:val="640"/>
          <w:marRight w:val="0"/>
          <w:marTop w:val="0"/>
          <w:marBottom w:val="0"/>
          <w:divBdr>
            <w:top w:val="none" w:sz="0" w:space="0" w:color="auto"/>
            <w:left w:val="none" w:sz="0" w:space="0" w:color="auto"/>
            <w:bottom w:val="none" w:sz="0" w:space="0" w:color="auto"/>
            <w:right w:val="none" w:sz="0" w:space="0" w:color="auto"/>
          </w:divBdr>
        </w:div>
        <w:div w:id="1561138235">
          <w:marLeft w:val="640"/>
          <w:marRight w:val="0"/>
          <w:marTop w:val="0"/>
          <w:marBottom w:val="0"/>
          <w:divBdr>
            <w:top w:val="none" w:sz="0" w:space="0" w:color="auto"/>
            <w:left w:val="none" w:sz="0" w:space="0" w:color="auto"/>
            <w:bottom w:val="none" w:sz="0" w:space="0" w:color="auto"/>
            <w:right w:val="none" w:sz="0" w:space="0" w:color="auto"/>
          </w:divBdr>
        </w:div>
        <w:div w:id="623272361">
          <w:marLeft w:val="640"/>
          <w:marRight w:val="0"/>
          <w:marTop w:val="0"/>
          <w:marBottom w:val="0"/>
          <w:divBdr>
            <w:top w:val="none" w:sz="0" w:space="0" w:color="auto"/>
            <w:left w:val="none" w:sz="0" w:space="0" w:color="auto"/>
            <w:bottom w:val="none" w:sz="0" w:space="0" w:color="auto"/>
            <w:right w:val="none" w:sz="0" w:space="0" w:color="auto"/>
          </w:divBdr>
        </w:div>
        <w:div w:id="1191650165">
          <w:marLeft w:val="640"/>
          <w:marRight w:val="0"/>
          <w:marTop w:val="0"/>
          <w:marBottom w:val="0"/>
          <w:divBdr>
            <w:top w:val="none" w:sz="0" w:space="0" w:color="auto"/>
            <w:left w:val="none" w:sz="0" w:space="0" w:color="auto"/>
            <w:bottom w:val="none" w:sz="0" w:space="0" w:color="auto"/>
            <w:right w:val="none" w:sz="0" w:space="0" w:color="auto"/>
          </w:divBdr>
        </w:div>
        <w:div w:id="1301419409">
          <w:marLeft w:val="640"/>
          <w:marRight w:val="0"/>
          <w:marTop w:val="0"/>
          <w:marBottom w:val="0"/>
          <w:divBdr>
            <w:top w:val="none" w:sz="0" w:space="0" w:color="auto"/>
            <w:left w:val="none" w:sz="0" w:space="0" w:color="auto"/>
            <w:bottom w:val="none" w:sz="0" w:space="0" w:color="auto"/>
            <w:right w:val="none" w:sz="0" w:space="0" w:color="auto"/>
          </w:divBdr>
        </w:div>
        <w:div w:id="1740978948">
          <w:marLeft w:val="640"/>
          <w:marRight w:val="0"/>
          <w:marTop w:val="0"/>
          <w:marBottom w:val="0"/>
          <w:divBdr>
            <w:top w:val="none" w:sz="0" w:space="0" w:color="auto"/>
            <w:left w:val="none" w:sz="0" w:space="0" w:color="auto"/>
            <w:bottom w:val="none" w:sz="0" w:space="0" w:color="auto"/>
            <w:right w:val="none" w:sz="0" w:space="0" w:color="auto"/>
          </w:divBdr>
        </w:div>
        <w:div w:id="799298420">
          <w:marLeft w:val="640"/>
          <w:marRight w:val="0"/>
          <w:marTop w:val="0"/>
          <w:marBottom w:val="0"/>
          <w:divBdr>
            <w:top w:val="none" w:sz="0" w:space="0" w:color="auto"/>
            <w:left w:val="none" w:sz="0" w:space="0" w:color="auto"/>
            <w:bottom w:val="none" w:sz="0" w:space="0" w:color="auto"/>
            <w:right w:val="none" w:sz="0" w:space="0" w:color="auto"/>
          </w:divBdr>
        </w:div>
        <w:div w:id="538662993">
          <w:marLeft w:val="640"/>
          <w:marRight w:val="0"/>
          <w:marTop w:val="0"/>
          <w:marBottom w:val="0"/>
          <w:divBdr>
            <w:top w:val="none" w:sz="0" w:space="0" w:color="auto"/>
            <w:left w:val="none" w:sz="0" w:space="0" w:color="auto"/>
            <w:bottom w:val="none" w:sz="0" w:space="0" w:color="auto"/>
            <w:right w:val="none" w:sz="0" w:space="0" w:color="auto"/>
          </w:divBdr>
        </w:div>
        <w:div w:id="732850701">
          <w:marLeft w:val="640"/>
          <w:marRight w:val="0"/>
          <w:marTop w:val="0"/>
          <w:marBottom w:val="0"/>
          <w:divBdr>
            <w:top w:val="none" w:sz="0" w:space="0" w:color="auto"/>
            <w:left w:val="none" w:sz="0" w:space="0" w:color="auto"/>
            <w:bottom w:val="none" w:sz="0" w:space="0" w:color="auto"/>
            <w:right w:val="none" w:sz="0" w:space="0" w:color="auto"/>
          </w:divBdr>
        </w:div>
        <w:div w:id="405343254">
          <w:marLeft w:val="640"/>
          <w:marRight w:val="0"/>
          <w:marTop w:val="0"/>
          <w:marBottom w:val="0"/>
          <w:divBdr>
            <w:top w:val="none" w:sz="0" w:space="0" w:color="auto"/>
            <w:left w:val="none" w:sz="0" w:space="0" w:color="auto"/>
            <w:bottom w:val="none" w:sz="0" w:space="0" w:color="auto"/>
            <w:right w:val="none" w:sz="0" w:space="0" w:color="auto"/>
          </w:divBdr>
        </w:div>
        <w:div w:id="1121416216">
          <w:marLeft w:val="640"/>
          <w:marRight w:val="0"/>
          <w:marTop w:val="0"/>
          <w:marBottom w:val="0"/>
          <w:divBdr>
            <w:top w:val="none" w:sz="0" w:space="0" w:color="auto"/>
            <w:left w:val="none" w:sz="0" w:space="0" w:color="auto"/>
            <w:bottom w:val="none" w:sz="0" w:space="0" w:color="auto"/>
            <w:right w:val="none" w:sz="0" w:space="0" w:color="auto"/>
          </w:divBdr>
        </w:div>
        <w:div w:id="1705909810">
          <w:marLeft w:val="640"/>
          <w:marRight w:val="0"/>
          <w:marTop w:val="0"/>
          <w:marBottom w:val="0"/>
          <w:divBdr>
            <w:top w:val="none" w:sz="0" w:space="0" w:color="auto"/>
            <w:left w:val="none" w:sz="0" w:space="0" w:color="auto"/>
            <w:bottom w:val="none" w:sz="0" w:space="0" w:color="auto"/>
            <w:right w:val="none" w:sz="0" w:space="0" w:color="auto"/>
          </w:divBdr>
        </w:div>
        <w:div w:id="2142259060">
          <w:marLeft w:val="640"/>
          <w:marRight w:val="0"/>
          <w:marTop w:val="0"/>
          <w:marBottom w:val="0"/>
          <w:divBdr>
            <w:top w:val="none" w:sz="0" w:space="0" w:color="auto"/>
            <w:left w:val="none" w:sz="0" w:space="0" w:color="auto"/>
            <w:bottom w:val="none" w:sz="0" w:space="0" w:color="auto"/>
            <w:right w:val="none" w:sz="0" w:space="0" w:color="auto"/>
          </w:divBdr>
        </w:div>
        <w:div w:id="1550219005">
          <w:marLeft w:val="640"/>
          <w:marRight w:val="0"/>
          <w:marTop w:val="0"/>
          <w:marBottom w:val="0"/>
          <w:divBdr>
            <w:top w:val="none" w:sz="0" w:space="0" w:color="auto"/>
            <w:left w:val="none" w:sz="0" w:space="0" w:color="auto"/>
            <w:bottom w:val="none" w:sz="0" w:space="0" w:color="auto"/>
            <w:right w:val="none" w:sz="0" w:space="0" w:color="auto"/>
          </w:divBdr>
        </w:div>
        <w:div w:id="2007584710">
          <w:marLeft w:val="640"/>
          <w:marRight w:val="0"/>
          <w:marTop w:val="0"/>
          <w:marBottom w:val="0"/>
          <w:divBdr>
            <w:top w:val="none" w:sz="0" w:space="0" w:color="auto"/>
            <w:left w:val="none" w:sz="0" w:space="0" w:color="auto"/>
            <w:bottom w:val="none" w:sz="0" w:space="0" w:color="auto"/>
            <w:right w:val="none" w:sz="0" w:space="0" w:color="auto"/>
          </w:divBdr>
        </w:div>
        <w:div w:id="1943217190">
          <w:marLeft w:val="640"/>
          <w:marRight w:val="0"/>
          <w:marTop w:val="0"/>
          <w:marBottom w:val="0"/>
          <w:divBdr>
            <w:top w:val="none" w:sz="0" w:space="0" w:color="auto"/>
            <w:left w:val="none" w:sz="0" w:space="0" w:color="auto"/>
            <w:bottom w:val="none" w:sz="0" w:space="0" w:color="auto"/>
            <w:right w:val="none" w:sz="0" w:space="0" w:color="auto"/>
          </w:divBdr>
        </w:div>
        <w:div w:id="1745103838">
          <w:marLeft w:val="640"/>
          <w:marRight w:val="0"/>
          <w:marTop w:val="0"/>
          <w:marBottom w:val="0"/>
          <w:divBdr>
            <w:top w:val="none" w:sz="0" w:space="0" w:color="auto"/>
            <w:left w:val="none" w:sz="0" w:space="0" w:color="auto"/>
            <w:bottom w:val="none" w:sz="0" w:space="0" w:color="auto"/>
            <w:right w:val="none" w:sz="0" w:space="0" w:color="auto"/>
          </w:divBdr>
        </w:div>
        <w:div w:id="127822881">
          <w:marLeft w:val="640"/>
          <w:marRight w:val="0"/>
          <w:marTop w:val="0"/>
          <w:marBottom w:val="0"/>
          <w:divBdr>
            <w:top w:val="none" w:sz="0" w:space="0" w:color="auto"/>
            <w:left w:val="none" w:sz="0" w:space="0" w:color="auto"/>
            <w:bottom w:val="none" w:sz="0" w:space="0" w:color="auto"/>
            <w:right w:val="none" w:sz="0" w:space="0" w:color="auto"/>
          </w:divBdr>
        </w:div>
        <w:div w:id="1421755174">
          <w:marLeft w:val="640"/>
          <w:marRight w:val="0"/>
          <w:marTop w:val="0"/>
          <w:marBottom w:val="0"/>
          <w:divBdr>
            <w:top w:val="none" w:sz="0" w:space="0" w:color="auto"/>
            <w:left w:val="none" w:sz="0" w:space="0" w:color="auto"/>
            <w:bottom w:val="none" w:sz="0" w:space="0" w:color="auto"/>
            <w:right w:val="none" w:sz="0" w:space="0" w:color="auto"/>
          </w:divBdr>
        </w:div>
        <w:div w:id="339814095">
          <w:marLeft w:val="640"/>
          <w:marRight w:val="0"/>
          <w:marTop w:val="0"/>
          <w:marBottom w:val="0"/>
          <w:divBdr>
            <w:top w:val="none" w:sz="0" w:space="0" w:color="auto"/>
            <w:left w:val="none" w:sz="0" w:space="0" w:color="auto"/>
            <w:bottom w:val="none" w:sz="0" w:space="0" w:color="auto"/>
            <w:right w:val="none" w:sz="0" w:space="0" w:color="auto"/>
          </w:divBdr>
        </w:div>
        <w:div w:id="1789623062">
          <w:marLeft w:val="640"/>
          <w:marRight w:val="0"/>
          <w:marTop w:val="0"/>
          <w:marBottom w:val="0"/>
          <w:divBdr>
            <w:top w:val="none" w:sz="0" w:space="0" w:color="auto"/>
            <w:left w:val="none" w:sz="0" w:space="0" w:color="auto"/>
            <w:bottom w:val="none" w:sz="0" w:space="0" w:color="auto"/>
            <w:right w:val="none" w:sz="0" w:space="0" w:color="auto"/>
          </w:divBdr>
        </w:div>
        <w:div w:id="652951598">
          <w:marLeft w:val="640"/>
          <w:marRight w:val="0"/>
          <w:marTop w:val="0"/>
          <w:marBottom w:val="0"/>
          <w:divBdr>
            <w:top w:val="none" w:sz="0" w:space="0" w:color="auto"/>
            <w:left w:val="none" w:sz="0" w:space="0" w:color="auto"/>
            <w:bottom w:val="none" w:sz="0" w:space="0" w:color="auto"/>
            <w:right w:val="none" w:sz="0" w:space="0" w:color="auto"/>
          </w:divBdr>
        </w:div>
        <w:div w:id="754322452">
          <w:marLeft w:val="640"/>
          <w:marRight w:val="0"/>
          <w:marTop w:val="0"/>
          <w:marBottom w:val="0"/>
          <w:divBdr>
            <w:top w:val="none" w:sz="0" w:space="0" w:color="auto"/>
            <w:left w:val="none" w:sz="0" w:space="0" w:color="auto"/>
            <w:bottom w:val="none" w:sz="0" w:space="0" w:color="auto"/>
            <w:right w:val="none" w:sz="0" w:space="0" w:color="auto"/>
          </w:divBdr>
        </w:div>
        <w:div w:id="1913393835">
          <w:marLeft w:val="640"/>
          <w:marRight w:val="0"/>
          <w:marTop w:val="0"/>
          <w:marBottom w:val="0"/>
          <w:divBdr>
            <w:top w:val="none" w:sz="0" w:space="0" w:color="auto"/>
            <w:left w:val="none" w:sz="0" w:space="0" w:color="auto"/>
            <w:bottom w:val="none" w:sz="0" w:space="0" w:color="auto"/>
            <w:right w:val="none" w:sz="0" w:space="0" w:color="auto"/>
          </w:divBdr>
        </w:div>
        <w:div w:id="1202131966">
          <w:marLeft w:val="640"/>
          <w:marRight w:val="0"/>
          <w:marTop w:val="0"/>
          <w:marBottom w:val="0"/>
          <w:divBdr>
            <w:top w:val="none" w:sz="0" w:space="0" w:color="auto"/>
            <w:left w:val="none" w:sz="0" w:space="0" w:color="auto"/>
            <w:bottom w:val="none" w:sz="0" w:space="0" w:color="auto"/>
            <w:right w:val="none" w:sz="0" w:space="0" w:color="auto"/>
          </w:divBdr>
        </w:div>
        <w:div w:id="2029408889">
          <w:marLeft w:val="640"/>
          <w:marRight w:val="0"/>
          <w:marTop w:val="0"/>
          <w:marBottom w:val="0"/>
          <w:divBdr>
            <w:top w:val="none" w:sz="0" w:space="0" w:color="auto"/>
            <w:left w:val="none" w:sz="0" w:space="0" w:color="auto"/>
            <w:bottom w:val="none" w:sz="0" w:space="0" w:color="auto"/>
            <w:right w:val="none" w:sz="0" w:space="0" w:color="auto"/>
          </w:divBdr>
        </w:div>
        <w:div w:id="2122527769">
          <w:marLeft w:val="640"/>
          <w:marRight w:val="0"/>
          <w:marTop w:val="0"/>
          <w:marBottom w:val="0"/>
          <w:divBdr>
            <w:top w:val="none" w:sz="0" w:space="0" w:color="auto"/>
            <w:left w:val="none" w:sz="0" w:space="0" w:color="auto"/>
            <w:bottom w:val="none" w:sz="0" w:space="0" w:color="auto"/>
            <w:right w:val="none" w:sz="0" w:space="0" w:color="auto"/>
          </w:divBdr>
        </w:div>
        <w:div w:id="674066618">
          <w:marLeft w:val="640"/>
          <w:marRight w:val="0"/>
          <w:marTop w:val="0"/>
          <w:marBottom w:val="0"/>
          <w:divBdr>
            <w:top w:val="none" w:sz="0" w:space="0" w:color="auto"/>
            <w:left w:val="none" w:sz="0" w:space="0" w:color="auto"/>
            <w:bottom w:val="none" w:sz="0" w:space="0" w:color="auto"/>
            <w:right w:val="none" w:sz="0" w:space="0" w:color="auto"/>
          </w:divBdr>
        </w:div>
        <w:div w:id="871378156">
          <w:marLeft w:val="640"/>
          <w:marRight w:val="0"/>
          <w:marTop w:val="0"/>
          <w:marBottom w:val="0"/>
          <w:divBdr>
            <w:top w:val="none" w:sz="0" w:space="0" w:color="auto"/>
            <w:left w:val="none" w:sz="0" w:space="0" w:color="auto"/>
            <w:bottom w:val="none" w:sz="0" w:space="0" w:color="auto"/>
            <w:right w:val="none" w:sz="0" w:space="0" w:color="auto"/>
          </w:divBdr>
        </w:div>
        <w:div w:id="1623877048">
          <w:marLeft w:val="640"/>
          <w:marRight w:val="0"/>
          <w:marTop w:val="0"/>
          <w:marBottom w:val="0"/>
          <w:divBdr>
            <w:top w:val="none" w:sz="0" w:space="0" w:color="auto"/>
            <w:left w:val="none" w:sz="0" w:space="0" w:color="auto"/>
            <w:bottom w:val="none" w:sz="0" w:space="0" w:color="auto"/>
            <w:right w:val="none" w:sz="0" w:space="0" w:color="auto"/>
          </w:divBdr>
        </w:div>
        <w:div w:id="2029866841">
          <w:marLeft w:val="640"/>
          <w:marRight w:val="0"/>
          <w:marTop w:val="0"/>
          <w:marBottom w:val="0"/>
          <w:divBdr>
            <w:top w:val="none" w:sz="0" w:space="0" w:color="auto"/>
            <w:left w:val="none" w:sz="0" w:space="0" w:color="auto"/>
            <w:bottom w:val="none" w:sz="0" w:space="0" w:color="auto"/>
            <w:right w:val="none" w:sz="0" w:space="0" w:color="auto"/>
          </w:divBdr>
        </w:div>
        <w:div w:id="495996341">
          <w:marLeft w:val="640"/>
          <w:marRight w:val="0"/>
          <w:marTop w:val="0"/>
          <w:marBottom w:val="0"/>
          <w:divBdr>
            <w:top w:val="none" w:sz="0" w:space="0" w:color="auto"/>
            <w:left w:val="none" w:sz="0" w:space="0" w:color="auto"/>
            <w:bottom w:val="none" w:sz="0" w:space="0" w:color="auto"/>
            <w:right w:val="none" w:sz="0" w:space="0" w:color="auto"/>
          </w:divBdr>
        </w:div>
        <w:div w:id="862941467">
          <w:marLeft w:val="640"/>
          <w:marRight w:val="0"/>
          <w:marTop w:val="0"/>
          <w:marBottom w:val="0"/>
          <w:divBdr>
            <w:top w:val="none" w:sz="0" w:space="0" w:color="auto"/>
            <w:left w:val="none" w:sz="0" w:space="0" w:color="auto"/>
            <w:bottom w:val="none" w:sz="0" w:space="0" w:color="auto"/>
            <w:right w:val="none" w:sz="0" w:space="0" w:color="auto"/>
          </w:divBdr>
        </w:div>
        <w:div w:id="915019504">
          <w:marLeft w:val="640"/>
          <w:marRight w:val="0"/>
          <w:marTop w:val="0"/>
          <w:marBottom w:val="0"/>
          <w:divBdr>
            <w:top w:val="none" w:sz="0" w:space="0" w:color="auto"/>
            <w:left w:val="none" w:sz="0" w:space="0" w:color="auto"/>
            <w:bottom w:val="none" w:sz="0" w:space="0" w:color="auto"/>
            <w:right w:val="none" w:sz="0" w:space="0" w:color="auto"/>
          </w:divBdr>
        </w:div>
        <w:div w:id="67698706">
          <w:marLeft w:val="640"/>
          <w:marRight w:val="0"/>
          <w:marTop w:val="0"/>
          <w:marBottom w:val="0"/>
          <w:divBdr>
            <w:top w:val="none" w:sz="0" w:space="0" w:color="auto"/>
            <w:left w:val="none" w:sz="0" w:space="0" w:color="auto"/>
            <w:bottom w:val="none" w:sz="0" w:space="0" w:color="auto"/>
            <w:right w:val="none" w:sz="0" w:space="0" w:color="auto"/>
          </w:divBdr>
        </w:div>
        <w:div w:id="1255822766">
          <w:marLeft w:val="640"/>
          <w:marRight w:val="0"/>
          <w:marTop w:val="0"/>
          <w:marBottom w:val="0"/>
          <w:divBdr>
            <w:top w:val="none" w:sz="0" w:space="0" w:color="auto"/>
            <w:left w:val="none" w:sz="0" w:space="0" w:color="auto"/>
            <w:bottom w:val="none" w:sz="0" w:space="0" w:color="auto"/>
            <w:right w:val="none" w:sz="0" w:space="0" w:color="auto"/>
          </w:divBdr>
        </w:div>
        <w:div w:id="652758029">
          <w:marLeft w:val="640"/>
          <w:marRight w:val="0"/>
          <w:marTop w:val="0"/>
          <w:marBottom w:val="0"/>
          <w:divBdr>
            <w:top w:val="none" w:sz="0" w:space="0" w:color="auto"/>
            <w:left w:val="none" w:sz="0" w:space="0" w:color="auto"/>
            <w:bottom w:val="none" w:sz="0" w:space="0" w:color="auto"/>
            <w:right w:val="none" w:sz="0" w:space="0" w:color="auto"/>
          </w:divBdr>
        </w:div>
        <w:div w:id="640425891">
          <w:marLeft w:val="640"/>
          <w:marRight w:val="0"/>
          <w:marTop w:val="0"/>
          <w:marBottom w:val="0"/>
          <w:divBdr>
            <w:top w:val="none" w:sz="0" w:space="0" w:color="auto"/>
            <w:left w:val="none" w:sz="0" w:space="0" w:color="auto"/>
            <w:bottom w:val="none" w:sz="0" w:space="0" w:color="auto"/>
            <w:right w:val="none" w:sz="0" w:space="0" w:color="auto"/>
          </w:divBdr>
        </w:div>
        <w:div w:id="927274490">
          <w:marLeft w:val="640"/>
          <w:marRight w:val="0"/>
          <w:marTop w:val="0"/>
          <w:marBottom w:val="0"/>
          <w:divBdr>
            <w:top w:val="none" w:sz="0" w:space="0" w:color="auto"/>
            <w:left w:val="none" w:sz="0" w:space="0" w:color="auto"/>
            <w:bottom w:val="none" w:sz="0" w:space="0" w:color="auto"/>
            <w:right w:val="none" w:sz="0" w:space="0" w:color="auto"/>
          </w:divBdr>
        </w:div>
        <w:div w:id="705179788">
          <w:marLeft w:val="640"/>
          <w:marRight w:val="0"/>
          <w:marTop w:val="0"/>
          <w:marBottom w:val="0"/>
          <w:divBdr>
            <w:top w:val="none" w:sz="0" w:space="0" w:color="auto"/>
            <w:left w:val="none" w:sz="0" w:space="0" w:color="auto"/>
            <w:bottom w:val="none" w:sz="0" w:space="0" w:color="auto"/>
            <w:right w:val="none" w:sz="0" w:space="0" w:color="auto"/>
          </w:divBdr>
        </w:div>
        <w:div w:id="1892032664">
          <w:marLeft w:val="640"/>
          <w:marRight w:val="0"/>
          <w:marTop w:val="0"/>
          <w:marBottom w:val="0"/>
          <w:divBdr>
            <w:top w:val="none" w:sz="0" w:space="0" w:color="auto"/>
            <w:left w:val="none" w:sz="0" w:space="0" w:color="auto"/>
            <w:bottom w:val="none" w:sz="0" w:space="0" w:color="auto"/>
            <w:right w:val="none" w:sz="0" w:space="0" w:color="auto"/>
          </w:divBdr>
        </w:div>
        <w:div w:id="183711841">
          <w:marLeft w:val="640"/>
          <w:marRight w:val="0"/>
          <w:marTop w:val="0"/>
          <w:marBottom w:val="0"/>
          <w:divBdr>
            <w:top w:val="none" w:sz="0" w:space="0" w:color="auto"/>
            <w:left w:val="none" w:sz="0" w:space="0" w:color="auto"/>
            <w:bottom w:val="none" w:sz="0" w:space="0" w:color="auto"/>
            <w:right w:val="none" w:sz="0" w:space="0" w:color="auto"/>
          </w:divBdr>
        </w:div>
        <w:div w:id="217128685">
          <w:marLeft w:val="640"/>
          <w:marRight w:val="0"/>
          <w:marTop w:val="0"/>
          <w:marBottom w:val="0"/>
          <w:divBdr>
            <w:top w:val="none" w:sz="0" w:space="0" w:color="auto"/>
            <w:left w:val="none" w:sz="0" w:space="0" w:color="auto"/>
            <w:bottom w:val="none" w:sz="0" w:space="0" w:color="auto"/>
            <w:right w:val="none" w:sz="0" w:space="0" w:color="auto"/>
          </w:divBdr>
        </w:div>
        <w:div w:id="2060278563">
          <w:marLeft w:val="640"/>
          <w:marRight w:val="0"/>
          <w:marTop w:val="0"/>
          <w:marBottom w:val="0"/>
          <w:divBdr>
            <w:top w:val="none" w:sz="0" w:space="0" w:color="auto"/>
            <w:left w:val="none" w:sz="0" w:space="0" w:color="auto"/>
            <w:bottom w:val="none" w:sz="0" w:space="0" w:color="auto"/>
            <w:right w:val="none" w:sz="0" w:space="0" w:color="auto"/>
          </w:divBdr>
        </w:div>
        <w:div w:id="4283966">
          <w:marLeft w:val="640"/>
          <w:marRight w:val="0"/>
          <w:marTop w:val="0"/>
          <w:marBottom w:val="0"/>
          <w:divBdr>
            <w:top w:val="none" w:sz="0" w:space="0" w:color="auto"/>
            <w:left w:val="none" w:sz="0" w:space="0" w:color="auto"/>
            <w:bottom w:val="none" w:sz="0" w:space="0" w:color="auto"/>
            <w:right w:val="none" w:sz="0" w:space="0" w:color="auto"/>
          </w:divBdr>
        </w:div>
        <w:div w:id="163324759">
          <w:marLeft w:val="640"/>
          <w:marRight w:val="0"/>
          <w:marTop w:val="0"/>
          <w:marBottom w:val="0"/>
          <w:divBdr>
            <w:top w:val="none" w:sz="0" w:space="0" w:color="auto"/>
            <w:left w:val="none" w:sz="0" w:space="0" w:color="auto"/>
            <w:bottom w:val="none" w:sz="0" w:space="0" w:color="auto"/>
            <w:right w:val="none" w:sz="0" w:space="0" w:color="auto"/>
          </w:divBdr>
        </w:div>
        <w:div w:id="1105538366">
          <w:marLeft w:val="640"/>
          <w:marRight w:val="0"/>
          <w:marTop w:val="0"/>
          <w:marBottom w:val="0"/>
          <w:divBdr>
            <w:top w:val="none" w:sz="0" w:space="0" w:color="auto"/>
            <w:left w:val="none" w:sz="0" w:space="0" w:color="auto"/>
            <w:bottom w:val="none" w:sz="0" w:space="0" w:color="auto"/>
            <w:right w:val="none" w:sz="0" w:space="0" w:color="auto"/>
          </w:divBdr>
        </w:div>
        <w:div w:id="684480870">
          <w:marLeft w:val="640"/>
          <w:marRight w:val="0"/>
          <w:marTop w:val="0"/>
          <w:marBottom w:val="0"/>
          <w:divBdr>
            <w:top w:val="none" w:sz="0" w:space="0" w:color="auto"/>
            <w:left w:val="none" w:sz="0" w:space="0" w:color="auto"/>
            <w:bottom w:val="none" w:sz="0" w:space="0" w:color="auto"/>
            <w:right w:val="none" w:sz="0" w:space="0" w:color="auto"/>
          </w:divBdr>
        </w:div>
        <w:div w:id="1380399766">
          <w:marLeft w:val="640"/>
          <w:marRight w:val="0"/>
          <w:marTop w:val="0"/>
          <w:marBottom w:val="0"/>
          <w:divBdr>
            <w:top w:val="none" w:sz="0" w:space="0" w:color="auto"/>
            <w:left w:val="none" w:sz="0" w:space="0" w:color="auto"/>
            <w:bottom w:val="none" w:sz="0" w:space="0" w:color="auto"/>
            <w:right w:val="none" w:sz="0" w:space="0" w:color="auto"/>
          </w:divBdr>
        </w:div>
        <w:div w:id="702681174">
          <w:marLeft w:val="640"/>
          <w:marRight w:val="0"/>
          <w:marTop w:val="0"/>
          <w:marBottom w:val="0"/>
          <w:divBdr>
            <w:top w:val="none" w:sz="0" w:space="0" w:color="auto"/>
            <w:left w:val="none" w:sz="0" w:space="0" w:color="auto"/>
            <w:bottom w:val="none" w:sz="0" w:space="0" w:color="auto"/>
            <w:right w:val="none" w:sz="0" w:space="0" w:color="auto"/>
          </w:divBdr>
        </w:div>
        <w:div w:id="820535430">
          <w:marLeft w:val="640"/>
          <w:marRight w:val="0"/>
          <w:marTop w:val="0"/>
          <w:marBottom w:val="0"/>
          <w:divBdr>
            <w:top w:val="none" w:sz="0" w:space="0" w:color="auto"/>
            <w:left w:val="none" w:sz="0" w:space="0" w:color="auto"/>
            <w:bottom w:val="none" w:sz="0" w:space="0" w:color="auto"/>
            <w:right w:val="none" w:sz="0" w:space="0" w:color="auto"/>
          </w:divBdr>
        </w:div>
        <w:div w:id="265310651">
          <w:marLeft w:val="640"/>
          <w:marRight w:val="0"/>
          <w:marTop w:val="0"/>
          <w:marBottom w:val="0"/>
          <w:divBdr>
            <w:top w:val="none" w:sz="0" w:space="0" w:color="auto"/>
            <w:left w:val="none" w:sz="0" w:space="0" w:color="auto"/>
            <w:bottom w:val="none" w:sz="0" w:space="0" w:color="auto"/>
            <w:right w:val="none" w:sz="0" w:space="0" w:color="auto"/>
          </w:divBdr>
        </w:div>
        <w:div w:id="576935311">
          <w:marLeft w:val="640"/>
          <w:marRight w:val="0"/>
          <w:marTop w:val="0"/>
          <w:marBottom w:val="0"/>
          <w:divBdr>
            <w:top w:val="none" w:sz="0" w:space="0" w:color="auto"/>
            <w:left w:val="none" w:sz="0" w:space="0" w:color="auto"/>
            <w:bottom w:val="none" w:sz="0" w:space="0" w:color="auto"/>
            <w:right w:val="none" w:sz="0" w:space="0" w:color="auto"/>
          </w:divBdr>
        </w:div>
        <w:div w:id="1948849806">
          <w:marLeft w:val="640"/>
          <w:marRight w:val="0"/>
          <w:marTop w:val="0"/>
          <w:marBottom w:val="0"/>
          <w:divBdr>
            <w:top w:val="none" w:sz="0" w:space="0" w:color="auto"/>
            <w:left w:val="none" w:sz="0" w:space="0" w:color="auto"/>
            <w:bottom w:val="none" w:sz="0" w:space="0" w:color="auto"/>
            <w:right w:val="none" w:sz="0" w:space="0" w:color="auto"/>
          </w:divBdr>
        </w:div>
        <w:div w:id="1474565644">
          <w:marLeft w:val="640"/>
          <w:marRight w:val="0"/>
          <w:marTop w:val="0"/>
          <w:marBottom w:val="0"/>
          <w:divBdr>
            <w:top w:val="none" w:sz="0" w:space="0" w:color="auto"/>
            <w:left w:val="none" w:sz="0" w:space="0" w:color="auto"/>
            <w:bottom w:val="none" w:sz="0" w:space="0" w:color="auto"/>
            <w:right w:val="none" w:sz="0" w:space="0" w:color="auto"/>
          </w:divBdr>
        </w:div>
        <w:div w:id="1202137176">
          <w:marLeft w:val="640"/>
          <w:marRight w:val="0"/>
          <w:marTop w:val="0"/>
          <w:marBottom w:val="0"/>
          <w:divBdr>
            <w:top w:val="none" w:sz="0" w:space="0" w:color="auto"/>
            <w:left w:val="none" w:sz="0" w:space="0" w:color="auto"/>
            <w:bottom w:val="none" w:sz="0" w:space="0" w:color="auto"/>
            <w:right w:val="none" w:sz="0" w:space="0" w:color="auto"/>
          </w:divBdr>
        </w:div>
        <w:div w:id="1272204754">
          <w:marLeft w:val="640"/>
          <w:marRight w:val="0"/>
          <w:marTop w:val="0"/>
          <w:marBottom w:val="0"/>
          <w:divBdr>
            <w:top w:val="none" w:sz="0" w:space="0" w:color="auto"/>
            <w:left w:val="none" w:sz="0" w:space="0" w:color="auto"/>
            <w:bottom w:val="none" w:sz="0" w:space="0" w:color="auto"/>
            <w:right w:val="none" w:sz="0" w:space="0" w:color="auto"/>
          </w:divBdr>
        </w:div>
        <w:div w:id="249971424">
          <w:marLeft w:val="640"/>
          <w:marRight w:val="0"/>
          <w:marTop w:val="0"/>
          <w:marBottom w:val="0"/>
          <w:divBdr>
            <w:top w:val="none" w:sz="0" w:space="0" w:color="auto"/>
            <w:left w:val="none" w:sz="0" w:space="0" w:color="auto"/>
            <w:bottom w:val="none" w:sz="0" w:space="0" w:color="auto"/>
            <w:right w:val="none" w:sz="0" w:space="0" w:color="auto"/>
          </w:divBdr>
        </w:div>
        <w:div w:id="422066381">
          <w:marLeft w:val="640"/>
          <w:marRight w:val="0"/>
          <w:marTop w:val="0"/>
          <w:marBottom w:val="0"/>
          <w:divBdr>
            <w:top w:val="none" w:sz="0" w:space="0" w:color="auto"/>
            <w:left w:val="none" w:sz="0" w:space="0" w:color="auto"/>
            <w:bottom w:val="none" w:sz="0" w:space="0" w:color="auto"/>
            <w:right w:val="none" w:sz="0" w:space="0" w:color="auto"/>
          </w:divBdr>
        </w:div>
        <w:div w:id="639577120">
          <w:marLeft w:val="640"/>
          <w:marRight w:val="0"/>
          <w:marTop w:val="0"/>
          <w:marBottom w:val="0"/>
          <w:divBdr>
            <w:top w:val="none" w:sz="0" w:space="0" w:color="auto"/>
            <w:left w:val="none" w:sz="0" w:space="0" w:color="auto"/>
            <w:bottom w:val="none" w:sz="0" w:space="0" w:color="auto"/>
            <w:right w:val="none" w:sz="0" w:space="0" w:color="auto"/>
          </w:divBdr>
        </w:div>
        <w:div w:id="1380745076">
          <w:marLeft w:val="640"/>
          <w:marRight w:val="0"/>
          <w:marTop w:val="0"/>
          <w:marBottom w:val="0"/>
          <w:divBdr>
            <w:top w:val="none" w:sz="0" w:space="0" w:color="auto"/>
            <w:left w:val="none" w:sz="0" w:space="0" w:color="auto"/>
            <w:bottom w:val="none" w:sz="0" w:space="0" w:color="auto"/>
            <w:right w:val="none" w:sz="0" w:space="0" w:color="auto"/>
          </w:divBdr>
        </w:div>
        <w:div w:id="698362666">
          <w:marLeft w:val="640"/>
          <w:marRight w:val="0"/>
          <w:marTop w:val="0"/>
          <w:marBottom w:val="0"/>
          <w:divBdr>
            <w:top w:val="none" w:sz="0" w:space="0" w:color="auto"/>
            <w:left w:val="none" w:sz="0" w:space="0" w:color="auto"/>
            <w:bottom w:val="none" w:sz="0" w:space="0" w:color="auto"/>
            <w:right w:val="none" w:sz="0" w:space="0" w:color="auto"/>
          </w:divBdr>
        </w:div>
        <w:div w:id="12149284">
          <w:marLeft w:val="640"/>
          <w:marRight w:val="0"/>
          <w:marTop w:val="0"/>
          <w:marBottom w:val="0"/>
          <w:divBdr>
            <w:top w:val="none" w:sz="0" w:space="0" w:color="auto"/>
            <w:left w:val="none" w:sz="0" w:space="0" w:color="auto"/>
            <w:bottom w:val="none" w:sz="0" w:space="0" w:color="auto"/>
            <w:right w:val="none" w:sz="0" w:space="0" w:color="auto"/>
          </w:divBdr>
        </w:div>
        <w:div w:id="555286986">
          <w:marLeft w:val="640"/>
          <w:marRight w:val="0"/>
          <w:marTop w:val="0"/>
          <w:marBottom w:val="0"/>
          <w:divBdr>
            <w:top w:val="none" w:sz="0" w:space="0" w:color="auto"/>
            <w:left w:val="none" w:sz="0" w:space="0" w:color="auto"/>
            <w:bottom w:val="none" w:sz="0" w:space="0" w:color="auto"/>
            <w:right w:val="none" w:sz="0" w:space="0" w:color="auto"/>
          </w:divBdr>
        </w:div>
        <w:div w:id="508061892">
          <w:marLeft w:val="640"/>
          <w:marRight w:val="0"/>
          <w:marTop w:val="0"/>
          <w:marBottom w:val="0"/>
          <w:divBdr>
            <w:top w:val="none" w:sz="0" w:space="0" w:color="auto"/>
            <w:left w:val="none" w:sz="0" w:space="0" w:color="auto"/>
            <w:bottom w:val="none" w:sz="0" w:space="0" w:color="auto"/>
            <w:right w:val="none" w:sz="0" w:space="0" w:color="auto"/>
          </w:divBdr>
        </w:div>
        <w:div w:id="1012219961">
          <w:marLeft w:val="640"/>
          <w:marRight w:val="0"/>
          <w:marTop w:val="0"/>
          <w:marBottom w:val="0"/>
          <w:divBdr>
            <w:top w:val="none" w:sz="0" w:space="0" w:color="auto"/>
            <w:left w:val="none" w:sz="0" w:space="0" w:color="auto"/>
            <w:bottom w:val="none" w:sz="0" w:space="0" w:color="auto"/>
            <w:right w:val="none" w:sz="0" w:space="0" w:color="auto"/>
          </w:divBdr>
        </w:div>
        <w:div w:id="1754665315">
          <w:marLeft w:val="640"/>
          <w:marRight w:val="0"/>
          <w:marTop w:val="0"/>
          <w:marBottom w:val="0"/>
          <w:divBdr>
            <w:top w:val="none" w:sz="0" w:space="0" w:color="auto"/>
            <w:left w:val="none" w:sz="0" w:space="0" w:color="auto"/>
            <w:bottom w:val="none" w:sz="0" w:space="0" w:color="auto"/>
            <w:right w:val="none" w:sz="0" w:space="0" w:color="auto"/>
          </w:divBdr>
        </w:div>
        <w:div w:id="204148547">
          <w:marLeft w:val="640"/>
          <w:marRight w:val="0"/>
          <w:marTop w:val="0"/>
          <w:marBottom w:val="0"/>
          <w:divBdr>
            <w:top w:val="none" w:sz="0" w:space="0" w:color="auto"/>
            <w:left w:val="none" w:sz="0" w:space="0" w:color="auto"/>
            <w:bottom w:val="none" w:sz="0" w:space="0" w:color="auto"/>
            <w:right w:val="none" w:sz="0" w:space="0" w:color="auto"/>
          </w:divBdr>
        </w:div>
        <w:div w:id="135227512">
          <w:marLeft w:val="640"/>
          <w:marRight w:val="0"/>
          <w:marTop w:val="0"/>
          <w:marBottom w:val="0"/>
          <w:divBdr>
            <w:top w:val="none" w:sz="0" w:space="0" w:color="auto"/>
            <w:left w:val="none" w:sz="0" w:space="0" w:color="auto"/>
            <w:bottom w:val="none" w:sz="0" w:space="0" w:color="auto"/>
            <w:right w:val="none" w:sz="0" w:space="0" w:color="auto"/>
          </w:divBdr>
        </w:div>
        <w:div w:id="2016417265">
          <w:marLeft w:val="640"/>
          <w:marRight w:val="0"/>
          <w:marTop w:val="0"/>
          <w:marBottom w:val="0"/>
          <w:divBdr>
            <w:top w:val="none" w:sz="0" w:space="0" w:color="auto"/>
            <w:left w:val="none" w:sz="0" w:space="0" w:color="auto"/>
            <w:bottom w:val="none" w:sz="0" w:space="0" w:color="auto"/>
            <w:right w:val="none" w:sz="0" w:space="0" w:color="auto"/>
          </w:divBdr>
        </w:div>
        <w:div w:id="1007443277">
          <w:marLeft w:val="640"/>
          <w:marRight w:val="0"/>
          <w:marTop w:val="0"/>
          <w:marBottom w:val="0"/>
          <w:divBdr>
            <w:top w:val="none" w:sz="0" w:space="0" w:color="auto"/>
            <w:left w:val="none" w:sz="0" w:space="0" w:color="auto"/>
            <w:bottom w:val="none" w:sz="0" w:space="0" w:color="auto"/>
            <w:right w:val="none" w:sz="0" w:space="0" w:color="auto"/>
          </w:divBdr>
        </w:div>
        <w:div w:id="2076664117">
          <w:marLeft w:val="640"/>
          <w:marRight w:val="0"/>
          <w:marTop w:val="0"/>
          <w:marBottom w:val="0"/>
          <w:divBdr>
            <w:top w:val="none" w:sz="0" w:space="0" w:color="auto"/>
            <w:left w:val="none" w:sz="0" w:space="0" w:color="auto"/>
            <w:bottom w:val="none" w:sz="0" w:space="0" w:color="auto"/>
            <w:right w:val="none" w:sz="0" w:space="0" w:color="auto"/>
          </w:divBdr>
        </w:div>
        <w:div w:id="1091580543">
          <w:marLeft w:val="640"/>
          <w:marRight w:val="0"/>
          <w:marTop w:val="0"/>
          <w:marBottom w:val="0"/>
          <w:divBdr>
            <w:top w:val="none" w:sz="0" w:space="0" w:color="auto"/>
            <w:left w:val="none" w:sz="0" w:space="0" w:color="auto"/>
            <w:bottom w:val="none" w:sz="0" w:space="0" w:color="auto"/>
            <w:right w:val="none" w:sz="0" w:space="0" w:color="auto"/>
          </w:divBdr>
        </w:div>
        <w:div w:id="995500148">
          <w:marLeft w:val="640"/>
          <w:marRight w:val="0"/>
          <w:marTop w:val="0"/>
          <w:marBottom w:val="0"/>
          <w:divBdr>
            <w:top w:val="none" w:sz="0" w:space="0" w:color="auto"/>
            <w:left w:val="none" w:sz="0" w:space="0" w:color="auto"/>
            <w:bottom w:val="none" w:sz="0" w:space="0" w:color="auto"/>
            <w:right w:val="none" w:sz="0" w:space="0" w:color="auto"/>
          </w:divBdr>
        </w:div>
        <w:div w:id="399449241">
          <w:marLeft w:val="640"/>
          <w:marRight w:val="0"/>
          <w:marTop w:val="0"/>
          <w:marBottom w:val="0"/>
          <w:divBdr>
            <w:top w:val="none" w:sz="0" w:space="0" w:color="auto"/>
            <w:left w:val="none" w:sz="0" w:space="0" w:color="auto"/>
            <w:bottom w:val="none" w:sz="0" w:space="0" w:color="auto"/>
            <w:right w:val="none" w:sz="0" w:space="0" w:color="auto"/>
          </w:divBdr>
        </w:div>
        <w:div w:id="904950813">
          <w:marLeft w:val="640"/>
          <w:marRight w:val="0"/>
          <w:marTop w:val="0"/>
          <w:marBottom w:val="0"/>
          <w:divBdr>
            <w:top w:val="none" w:sz="0" w:space="0" w:color="auto"/>
            <w:left w:val="none" w:sz="0" w:space="0" w:color="auto"/>
            <w:bottom w:val="none" w:sz="0" w:space="0" w:color="auto"/>
            <w:right w:val="none" w:sz="0" w:space="0" w:color="auto"/>
          </w:divBdr>
        </w:div>
        <w:div w:id="975720512">
          <w:marLeft w:val="640"/>
          <w:marRight w:val="0"/>
          <w:marTop w:val="0"/>
          <w:marBottom w:val="0"/>
          <w:divBdr>
            <w:top w:val="none" w:sz="0" w:space="0" w:color="auto"/>
            <w:left w:val="none" w:sz="0" w:space="0" w:color="auto"/>
            <w:bottom w:val="none" w:sz="0" w:space="0" w:color="auto"/>
            <w:right w:val="none" w:sz="0" w:space="0" w:color="auto"/>
          </w:divBdr>
        </w:div>
        <w:div w:id="1051080061">
          <w:marLeft w:val="640"/>
          <w:marRight w:val="0"/>
          <w:marTop w:val="0"/>
          <w:marBottom w:val="0"/>
          <w:divBdr>
            <w:top w:val="none" w:sz="0" w:space="0" w:color="auto"/>
            <w:left w:val="none" w:sz="0" w:space="0" w:color="auto"/>
            <w:bottom w:val="none" w:sz="0" w:space="0" w:color="auto"/>
            <w:right w:val="none" w:sz="0" w:space="0" w:color="auto"/>
          </w:divBdr>
        </w:div>
        <w:div w:id="521012739">
          <w:marLeft w:val="640"/>
          <w:marRight w:val="0"/>
          <w:marTop w:val="0"/>
          <w:marBottom w:val="0"/>
          <w:divBdr>
            <w:top w:val="none" w:sz="0" w:space="0" w:color="auto"/>
            <w:left w:val="none" w:sz="0" w:space="0" w:color="auto"/>
            <w:bottom w:val="none" w:sz="0" w:space="0" w:color="auto"/>
            <w:right w:val="none" w:sz="0" w:space="0" w:color="auto"/>
          </w:divBdr>
        </w:div>
        <w:div w:id="676735320">
          <w:marLeft w:val="640"/>
          <w:marRight w:val="0"/>
          <w:marTop w:val="0"/>
          <w:marBottom w:val="0"/>
          <w:divBdr>
            <w:top w:val="none" w:sz="0" w:space="0" w:color="auto"/>
            <w:left w:val="none" w:sz="0" w:space="0" w:color="auto"/>
            <w:bottom w:val="none" w:sz="0" w:space="0" w:color="auto"/>
            <w:right w:val="none" w:sz="0" w:space="0" w:color="auto"/>
          </w:divBdr>
        </w:div>
        <w:div w:id="456264811">
          <w:marLeft w:val="640"/>
          <w:marRight w:val="0"/>
          <w:marTop w:val="0"/>
          <w:marBottom w:val="0"/>
          <w:divBdr>
            <w:top w:val="none" w:sz="0" w:space="0" w:color="auto"/>
            <w:left w:val="none" w:sz="0" w:space="0" w:color="auto"/>
            <w:bottom w:val="none" w:sz="0" w:space="0" w:color="auto"/>
            <w:right w:val="none" w:sz="0" w:space="0" w:color="auto"/>
          </w:divBdr>
        </w:div>
        <w:div w:id="1914506235">
          <w:marLeft w:val="640"/>
          <w:marRight w:val="0"/>
          <w:marTop w:val="0"/>
          <w:marBottom w:val="0"/>
          <w:divBdr>
            <w:top w:val="none" w:sz="0" w:space="0" w:color="auto"/>
            <w:left w:val="none" w:sz="0" w:space="0" w:color="auto"/>
            <w:bottom w:val="none" w:sz="0" w:space="0" w:color="auto"/>
            <w:right w:val="none" w:sz="0" w:space="0" w:color="auto"/>
          </w:divBdr>
        </w:div>
        <w:div w:id="954947120">
          <w:marLeft w:val="640"/>
          <w:marRight w:val="0"/>
          <w:marTop w:val="0"/>
          <w:marBottom w:val="0"/>
          <w:divBdr>
            <w:top w:val="none" w:sz="0" w:space="0" w:color="auto"/>
            <w:left w:val="none" w:sz="0" w:space="0" w:color="auto"/>
            <w:bottom w:val="none" w:sz="0" w:space="0" w:color="auto"/>
            <w:right w:val="none" w:sz="0" w:space="0" w:color="auto"/>
          </w:divBdr>
        </w:div>
        <w:div w:id="491146070">
          <w:marLeft w:val="640"/>
          <w:marRight w:val="0"/>
          <w:marTop w:val="0"/>
          <w:marBottom w:val="0"/>
          <w:divBdr>
            <w:top w:val="none" w:sz="0" w:space="0" w:color="auto"/>
            <w:left w:val="none" w:sz="0" w:space="0" w:color="auto"/>
            <w:bottom w:val="none" w:sz="0" w:space="0" w:color="auto"/>
            <w:right w:val="none" w:sz="0" w:space="0" w:color="auto"/>
          </w:divBdr>
        </w:div>
        <w:div w:id="975719365">
          <w:marLeft w:val="640"/>
          <w:marRight w:val="0"/>
          <w:marTop w:val="0"/>
          <w:marBottom w:val="0"/>
          <w:divBdr>
            <w:top w:val="none" w:sz="0" w:space="0" w:color="auto"/>
            <w:left w:val="none" w:sz="0" w:space="0" w:color="auto"/>
            <w:bottom w:val="none" w:sz="0" w:space="0" w:color="auto"/>
            <w:right w:val="none" w:sz="0" w:space="0" w:color="auto"/>
          </w:divBdr>
        </w:div>
        <w:div w:id="1854419052">
          <w:marLeft w:val="640"/>
          <w:marRight w:val="0"/>
          <w:marTop w:val="0"/>
          <w:marBottom w:val="0"/>
          <w:divBdr>
            <w:top w:val="none" w:sz="0" w:space="0" w:color="auto"/>
            <w:left w:val="none" w:sz="0" w:space="0" w:color="auto"/>
            <w:bottom w:val="none" w:sz="0" w:space="0" w:color="auto"/>
            <w:right w:val="none" w:sz="0" w:space="0" w:color="auto"/>
          </w:divBdr>
        </w:div>
        <w:div w:id="961689913">
          <w:marLeft w:val="640"/>
          <w:marRight w:val="0"/>
          <w:marTop w:val="0"/>
          <w:marBottom w:val="0"/>
          <w:divBdr>
            <w:top w:val="none" w:sz="0" w:space="0" w:color="auto"/>
            <w:left w:val="none" w:sz="0" w:space="0" w:color="auto"/>
            <w:bottom w:val="none" w:sz="0" w:space="0" w:color="auto"/>
            <w:right w:val="none" w:sz="0" w:space="0" w:color="auto"/>
          </w:divBdr>
        </w:div>
        <w:div w:id="1536652118">
          <w:marLeft w:val="640"/>
          <w:marRight w:val="0"/>
          <w:marTop w:val="0"/>
          <w:marBottom w:val="0"/>
          <w:divBdr>
            <w:top w:val="none" w:sz="0" w:space="0" w:color="auto"/>
            <w:left w:val="none" w:sz="0" w:space="0" w:color="auto"/>
            <w:bottom w:val="none" w:sz="0" w:space="0" w:color="auto"/>
            <w:right w:val="none" w:sz="0" w:space="0" w:color="auto"/>
          </w:divBdr>
        </w:div>
        <w:div w:id="1424372421">
          <w:marLeft w:val="640"/>
          <w:marRight w:val="0"/>
          <w:marTop w:val="0"/>
          <w:marBottom w:val="0"/>
          <w:divBdr>
            <w:top w:val="none" w:sz="0" w:space="0" w:color="auto"/>
            <w:left w:val="none" w:sz="0" w:space="0" w:color="auto"/>
            <w:bottom w:val="none" w:sz="0" w:space="0" w:color="auto"/>
            <w:right w:val="none" w:sz="0" w:space="0" w:color="auto"/>
          </w:divBdr>
        </w:div>
        <w:div w:id="1248492095">
          <w:marLeft w:val="640"/>
          <w:marRight w:val="0"/>
          <w:marTop w:val="0"/>
          <w:marBottom w:val="0"/>
          <w:divBdr>
            <w:top w:val="none" w:sz="0" w:space="0" w:color="auto"/>
            <w:left w:val="none" w:sz="0" w:space="0" w:color="auto"/>
            <w:bottom w:val="none" w:sz="0" w:space="0" w:color="auto"/>
            <w:right w:val="none" w:sz="0" w:space="0" w:color="auto"/>
          </w:divBdr>
        </w:div>
        <w:div w:id="1761873368">
          <w:marLeft w:val="640"/>
          <w:marRight w:val="0"/>
          <w:marTop w:val="0"/>
          <w:marBottom w:val="0"/>
          <w:divBdr>
            <w:top w:val="none" w:sz="0" w:space="0" w:color="auto"/>
            <w:left w:val="none" w:sz="0" w:space="0" w:color="auto"/>
            <w:bottom w:val="none" w:sz="0" w:space="0" w:color="auto"/>
            <w:right w:val="none" w:sz="0" w:space="0" w:color="auto"/>
          </w:divBdr>
        </w:div>
        <w:div w:id="339428470">
          <w:marLeft w:val="640"/>
          <w:marRight w:val="0"/>
          <w:marTop w:val="0"/>
          <w:marBottom w:val="0"/>
          <w:divBdr>
            <w:top w:val="none" w:sz="0" w:space="0" w:color="auto"/>
            <w:left w:val="none" w:sz="0" w:space="0" w:color="auto"/>
            <w:bottom w:val="none" w:sz="0" w:space="0" w:color="auto"/>
            <w:right w:val="none" w:sz="0" w:space="0" w:color="auto"/>
          </w:divBdr>
        </w:div>
        <w:div w:id="2097481883">
          <w:marLeft w:val="640"/>
          <w:marRight w:val="0"/>
          <w:marTop w:val="0"/>
          <w:marBottom w:val="0"/>
          <w:divBdr>
            <w:top w:val="none" w:sz="0" w:space="0" w:color="auto"/>
            <w:left w:val="none" w:sz="0" w:space="0" w:color="auto"/>
            <w:bottom w:val="none" w:sz="0" w:space="0" w:color="auto"/>
            <w:right w:val="none" w:sz="0" w:space="0" w:color="auto"/>
          </w:divBdr>
        </w:div>
        <w:div w:id="948468342">
          <w:marLeft w:val="640"/>
          <w:marRight w:val="0"/>
          <w:marTop w:val="0"/>
          <w:marBottom w:val="0"/>
          <w:divBdr>
            <w:top w:val="none" w:sz="0" w:space="0" w:color="auto"/>
            <w:left w:val="none" w:sz="0" w:space="0" w:color="auto"/>
            <w:bottom w:val="none" w:sz="0" w:space="0" w:color="auto"/>
            <w:right w:val="none" w:sz="0" w:space="0" w:color="auto"/>
          </w:divBdr>
        </w:div>
        <w:div w:id="618489186">
          <w:marLeft w:val="640"/>
          <w:marRight w:val="0"/>
          <w:marTop w:val="0"/>
          <w:marBottom w:val="0"/>
          <w:divBdr>
            <w:top w:val="none" w:sz="0" w:space="0" w:color="auto"/>
            <w:left w:val="none" w:sz="0" w:space="0" w:color="auto"/>
            <w:bottom w:val="none" w:sz="0" w:space="0" w:color="auto"/>
            <w:right w:val="none" w:sz="0" w:space="0" w:color="auto"/>
          </w:divBdr>
        </w:div>
        <w:div w:id="411002919">
          <w:marLeft w:val="640"/>
          <w:marRight w:val="0"/>
          <w:marTop w:val="0"/>
          <w:marBottom w:val="0"/>
          <w:divBdr>
            <w:top w:val="none" w:sz="0" w:space="0" w:color="auto"/>
            <w:left w:val="none" w:sz="0" w:space="0" w:color="auto"/>
            <w:bottom w:val="none" w:sz="0" w:space="0" w:color="auto"/>
            <w:right w:val="none" w:sz="0" w:space="0" w:color="auto"/>
          </w:divBdr>
        </w:div>
        <w:div w:id="1093355285">
          <w:marLeft w:val="640"/>
          <w:marRight w:val="0"/>
          <w:marTop w:val="0"/>
          <w:marBottom w:val="0"/>
          <w:divBdr>
            <w:top w:val="none" w:sz="0" w:space="0" w:color="auto"/>
            <w:left w:val="none" w:sz="0" w:space="0" w:color="auto"/>
            <w:bottom w:val="none" w:sz="0" w:space="0" w:color="auto"/>
            <w:right w:val="none" w:sz="0" w:space="0" w:color="auto"/>
          </w:divBdr>
        </w:div>
        <w:div w:id="339938852">
          <w:marLeft w:val="640"/>
          <w:marRight w:val="0"/>
          <w:marTop w:val="0"/>
          <w:marBottom w:val="0"/>
          <w:divBdr>
            <w:top w:val="none" w:sz="0" w:space="0" w:color="auto"/>
            <w:left w:val="none" w:sz="0" w:space="0" w:color="auto"/>
            <w:bottom w:val="none" w:sz="0" w:space="0" w:color="auto"/>
            <w:right w:val="none" w:sz="0" w:space="0" w:color="auto"/>
          </w:divBdr>
        </w:div>
        <w:div w:id="2082866108">
          <w:marLeft w:val="640"/>
          <w:marRight w:val="0"/>
          <w:marTop w:val="0"/>
          <w:marBottom w:val="0"/>
          <w:divBdr>
            <w:top w:val="none" w:sz="0" w:space="0" w:color="auto"/>
            <w:left w:val="none" w:sz="0" w:space="0" w:color="auto"/>
            <w:bottom w:val="none" w:sz="0" w:space="0" w:color="auto"/>
            <w:right w:val="none" w:sz="0" w:space="0" w:color="auto"/>
          </w:divBdr>
        </w:div>
        <w:div w:id="1199077956">
          <w:marLeft w:val="640"/>
          <w:marRight w:val="0"/>
          <w:marTop w:val="0"/>
          <w:marBottom w:val="0"/>
          <w:divBdr>
            <w:top w:val="none" w:sz="0" w:space="0" w:color="auto"/>
            <w:left w:val="none" w:sz="0" w:space="0" w:color="auto"/>
            <w:bottom w:val="none" w:sz="0" w:space="0" w:color="auto"/>
            <w:right w:val="none" w:sz="0" w:space="0" w:color="auto"/>
          </w:divBdr>
        </w:div>
        <w:div w:id="762805348">
          <w:marLeft w:val="640"/>
          <w:marRight w:val="0"/>
          <w:marTop w:val="0"/>
          <w:marBottom w:val="0"/>
          <w:divBdr>
            <w:top w:val="none" w:sz="0" w:space="0" w:color="auto"/>
            <w:left w:val="none" w:sz="0" w:space="0" w:color="auto"/>
            <w:bottom w:val="none" w:sz="0" w:space="0" w:color="auto"/>
            <w:right w:val="none" w:sz="0" w:space="0" w:color="auto"/>
          </w:divBdr>
        </w:div>
        <w:div w:id="1147284706">
          <w:marLeft w:val="640"/>
          <w:marRight w:val="0"/>
          <w:marTop w:val="0"/>
          <w:marBottom w:val="0"/>
          <w:divBdr>
            <w:top w:val="none" w:sz="0" w:space="0" w:color="auto"/>
            <w:left w:val="none" w:sz="0" w:space="0" w:color="auto"/>
            <w:bottom w:val="none" w:sz="0" w:space="0" w:color="auto"/>
            <w:right w:val="none" w:sz="0" w:space="0" w:color="auto"/>
          </w:divBdr>
        </w:div>
        <w:div w:id="2109618526">
          <w:marLeft w:val="640"/>
          <w:marRight w:val="0"/>
          <w:marTop w:val="0"/>
          <w:marBottom w:val="0"/>
          <w:divBdr>
            <w:top w:val="none" w:sz="0" w:space="0" w:color="auto"/>
            <w:left w:val="none" w:sz="0" w:space="0" w:color="auto"/>
            <w:bottom w:val="none" w:sz="0" w:space="0" w:color="auto"/>
            <w:right w:val="none" w:sz="0" w:space="0" w:color="auto"/>
          </w:divBdr>
        </w:div>
        <w:div w:id="1432430369">
          <w:marLeft w:val="640"/>
          <w:marRight w:val="0"/>
          <w:marTop w:val="0"/>
          <w:marBottom w:val="0"/>
          <w:divBdr>
            <w:top w:val="none" w:sz="0" w:space="0" w:color="auto"/>
            <w:left w:val="none" w:sz="0" w:space="0" w:color="auto"/>
            <w:bottom w:val="none" w:sz="0" w:space="0" w:color="auto"/>
            <w:right w:val="none" w:sz="0" w:space="0" w:color="auto"/>
          </w:divBdr>
        </w:div>
        <w:div w:id="924876220">
          <w:marLeft w:val="640"/>
          <w:marRight w:val="0"/>
          <w:marTop w:val="0"/>
          <w:marBottom w:val="0"/>
          <w:divBdr>
            <w:top w:val="none" w:sz="0" w:space="0" w:color="auto"/>
            <w:left w:val="none" w:sz="0" w:space="0" w:color="auto"/>
            <w:bottom w:val="none" w:sz="0" w:space="0" w:color="auto"/>
            <w:right w:val="none" w:sz="0" w:space="0" w:color="auto"/>
          </w:divBdr>
        </w:div>
        <w:div w:id="1283070010">
          <w:marLeft w:val="640"/>
          <w:marRight w:val="0"/>
          <w:marTop w:val="0"/>
          <w:marBottom w:val="0"/>
          <w:divBdr>
            <w:top w:val="none" w:sz="0" w:space="0" w:color="auto"/>
            <w:left w:val="none" w:sz="0" w:space="0" w:color="auto"/>
            <w:bottom w:val="none" w:sz="0" w:space="0" w:color="auto"/>
            <w:right w:val="none" w:sz="0" w:space="0" w:color="auto"/>
          </w:divBdr>
        </w:div>
        <w:div w:id="2121752787">
          <w:marLeft w:val="640"/>
          <w:marRight w:val="0"/>
          <w:marTop w:val="0"/>
          <w:marBottom w:val="0"/>
          <w:divBdr>
            <w:top w:val="none" w:sz="0" w:space="0" w:color="auto"/>
            <w:left w:val="none" w:sz="0" w:space="0" w:color="auto"/>
            <w:bottom w:val="none" w:sz="0" w:space="0" w:color="auto"/>
            <w:right w:val="none" w:sz="0" w:space="0" w:color="auto"/>
          </w:divBdr>
        </w:div>
        <w:div w:id="633948164">
          <w:marLeft w:val="640"/>
          <w:marRight w:val="0"/>
          <w:marTop w:val="0"/>
          <w:marBottom w:val="0"/>
          <w:divBdr>
            <w:top w:val="none" w:sz="0" w:space="0" w:color="auto"/>
            <w:left w:val="none" w:sz="0" w:space="0" w:color="auto"/>
            <w:bottom w:val="none" w:sz="0" w:space="0" w:color="auto"/>
            <w:right w:val="none" w:sz="0" w:space="0" w:color="auto"/>
          </w:divBdr>
        </w:div>
        <w:div w:id="1427768773">
          <w:marLeft w:val="640"/>
          <w:marRight w:val="0"/>
          <w:marTop w:val="0"/>
          <w:marBottom w:val="0"/>
          <w:divBdr>
            <w:top w:val="none" w:sz="0" w:space="0" w:color="auto"/>
            <w:left w:val="none" w:sz="0" w:space="0" w:color="auto"/>
            <w:bottom w:val="none" w:sz="0" w:space="0" w:color="auto"/>
            <w:right w:val="none" w:sz="0" w:space="0" w:color="auto"/>
          </w:divBdr>
        </w:div>
        <w:div w:id="1579246550">
          <w:marLeft w:val="640"/>
          <w:marRight w:val="0"/>
          <w:marTop w:val="0"/>
          <w:marBottom w:val="0"/>
          <w:divBdr>
            <w:top w:val="none" w:sz="0" w:space="0" w:color="auto"/>
            <w:left w:val="none" w:sz="0" w:space="0" w:color="auto"/>
            <w:bottom w:val="none" w:sz="0" w:space="0" w:color="auto"/>
            <w:right w:val="none" w:sz="0" w:space="0" w:color="auto"/>
          </w:divBdr>
        </w:div>
        <w:div w:id="541329671">
          <w:marLeft w:val="640"/>
          <w:marRight w:val="0"/>
          <w:marTop w:val="0"/>
          <w:marBottom w:val="0"/>
          <w:divBdr>
            <w:top w:val="none" w:sz="0" w:space="0" w:color="auto"/>
            <w:left w:val="none" w:sz="0" w:space="0" w:color="auto"/>
            <w:bottom w:val="none" w:sz="0" w:space="0" w:color="auto"/>
            <w:right w:val="none" w:sz="0" w:space="0" w:color="auto"/>
          </w:divBdr>
        </w:div>
        <w:div w:id="1255287547">
          <w:marLeft w:val="640"/>
          <w:marRight w:val="0"/>
          <w:marTop w:val="0"/>
          <w:marBottom w:val="0"/>
          <w:divBdr>
            <w:top w:val="none" w:sz="0" w:space="0" w:color="auto"/>
            <w:left w:val="none" w:sz="0" w:space="0" w:color="auto"/>
            <w:bottom w:val="none" w:sz="0" w:space="0" w:color="auto"/>
            <w:right w:val="none" w:sz="0" w:space="0" w:color="auto"/>
          </w:divBdr>
        </w:div>
        <w:div w:id="3020514">
          <w:marLeft w:val="640"/>
          <w:marRight w:val="0"/>
          <w:marTop w:val="0"/>
          <w:marBottom w:val="0"/>
          <w:divBdr>
            <w:top w:val="none" w:sz="0" w:space="0" w:color="auto"/>
            <w:left w:val="none" w:sz="0" w:space="0" w:color="auto"/>
            <w:bottom w:val="none" w:sz="0" w:space="0" w:color="auto"/>
            <w:right w:val="none" w:sz="0" w:space="0" w:color="auto"/>
          </w:divBdr>
        </w:div>
        <w:div w:id="1585720494">
          <w:marLeft w:val="640"/>
          <w:marRight w:val="0"/>
          <w:marTop w:val="0"/>
          <w:marBottom w:val="0"/>
          <w:divBdr>
            <w:top w:val="none" w:sz="0" w:space="0" w:color="auto"/>
            <w:left w:val="none" w:sz="0" w:space="0" w:color="auto"/>
            <w:bottom w:val="none" w:sz="0" w:space="0" w:color="auto"/>
            <w:right w:val="none" w:sz="0" w:space="0" w:color="auto"/>
          </w:divBdr>
        </w:div>
        <w:div w:id="333457161">
          <w:marLeft w:val="640"/>
          <w:marRight w:val="0"/>
          <w:marTop w:val="0"/>
          <w:marBottom w:val="0"/>
          <w:divBdr>
            <w:top w:val="none" w:sz="0" w:space="0" w:color="auto"/>
            <w:left w:val="none" w:sz="0" w:space="0" w:color="auto"/>
            <w:bottom w:val="none" w:sz="0" w:space="0" w:color="auto"/>
            <w:right w:val="none" w:sz="0" w:space="0" w:color="auto"/>
          </w:divBdr>
        </w:div>
        <w:div w:id="226108125">
          <w:marLeft w:val="640"/>
          <w:marRight w:val="0"/>
          <w:marTop w:val="0"/>
          <w:marBottom w:val="0"/>
          <w:divBdr>
            <w:top w:val="none" w:sz="0" w:space="0" w:color="auto"/>
            <w:left w:val="none" w:sz="0" w:space="0" w:color="auto"/>
            <w:bottom w:val="none" w:sz="0" w:space="0" w:color="auto"/>
            <w:right w:val="none" w:sz="0" w:space="0" w:color="auto"/>
          </w:divBdr>
        </w:div>
        <w:div w:id="29888342">
          <w:marLeft w:val="640"/>
          <w:marRight w:val="0"/>
          <w:marTop w:val="0"/>
          <w:marBottom w:val="0"/>
          <w:divBdr>
            <w:top w:val="none" w:sz="0" w:space="0" w:color="auto"/>
            <w:left w:val="none" w:sz="0" w:space="0" w:color="auto"/>
            <w:bottom w:val="none" w:sz="0" w:space="0" w:color="auto"/>
            <w:right w:val="none" w:sz="0" w:space="0" w:color="auto"/>
          </w:divBdr>
        </w:div>
        <w:div w:id="1567842828">
          <w:marLeft w:val="640"/>
          <w:marRight w:val="0"/>
          <w:marTop w:val="0"/>
          <w:marBottom w:val="0"/>
          <w:divBdr>
            <w:top w:val="none" w:sz="0" w:space="0" w:color="auto"/>
            <w:left w:val="none" w:sz="0" w:space="0" w:color="auto"/>
            <w:bottom w:val="none" w:sz="0" w:space="0" w:color="auto"/>
            <w:right w:val="none" w:sz="0" w:space="0" w:color="auto"/>
          </w:divBdr>
        </w:div>
        <w:div w:id="123233612">
          <w:marLeft w:val="640"/>
          <w:marRight w:val="0"/>
          <w:marTop w:val="0"/>
          <w:marBottom w:val="0"/>
          <w:divBdr>
            <w:top w:val="none" w:sz="0" w:space="0" w:color="auto"/>
            <w:left w:val="none" w:sz="0" w:space="0" w:color="auto"/>
            <w:bottom w:val="none" w:sz="0" w:space="0" w:color="auto"/>
            <w:right w:val="none" w:sz="0" w:space="0" w:color="auto"/>
          </w:divBdr>
        </w:div>
        <w:div w:id="1049652472">
          <w:marLeft w:val="640"/>
          <w:marRight w:val="0"/>
          <w:marTop w:val="0"/>
          <w:marBottom w:val="0"/>
          <w:divBdr>
            <w:top w:val="none" w:sz="0" w:space="0" w:color="auto"/>
            <w:left w:val="none" w:sz="0" w:space="0" w:color="auto"/>
            <w:bottom w:val="none" w:sz="0" w:space="0" w:color="auto"/>
            <w:right w:val="none" w:sz="0" w:space="0" w:color="auto"/>
          </w:divBdr>
        </w:div>
        <w:div w:id="301664558">
          <w:marLeft w:val="640"/>
          <w:marRight w:val="0"/>
          <w:marTop w:val="0"/>
          <w:marBottom w:val="0"/>
          <w:divBdr>
            <w:top w:val="none" w:sz="0" w:space="0" w:color="auto"/>
            <w:left w:val="none" w:sz="0" w:space="0" w:color="auto"/>
            <w:bottom w:val="none" w:sz="0" w:space="0" w:color="auto"/>
            <w:right w:val="none" w:sz="0" w:space="0" w:color="auto"/>
          </w:divBdr>
        </w:div>
        <w:div w:id="964503721">
          <w:marLeft w:val="640"/>
          <w:marRight w:val="0"/>
          <w:marTop w:val="0"/>
          <w:marBottom w:val="0"/>
          <w:divBdr>
            <w:top w:val="none" w:sz="0" w:space="0" w:color="auto"/>
            <w:left w:val="none" w:sz="0" w:space="0" w:color="auto"/>
            <w:bottom w:val="none" w:sz="0" w:space="0" w:color="auto"/>
            <w:right w:val="none" w:sz="0" w:space="0" w:color="auto"/>
          </w:divBdr>
        </w:div>
        <w:div w:id="1598900278">
          <w:marLeft w:val="640"/>
          <w:marRight w:val="0"/>
          <w:marTop w:val="0"/>
          <w:marBottom w:val="0"/>
          <w:divBdr>
            <w:top w:val="none" w:sz="0" w:space="0" w:color="auto"/>
            <w:left w:val="none" w:sz="0" w:space="0" w:color="auto"/>
            <w:bottom w:val="none" w:sz="0" w:space="0" w:color="auto"/>
            <w:right w:val="none" w:sz="0" w:space="0" w:color="auto"/>
          </w:divBdr>
        </w:div>
        <w:div w:id="1721829327">
          <w:marLeft w:val="640"/>
          <w:marRight w:val="0"/>
          <w:marTop w:val="0"/>
          <w:marBottom w:val="0"/>
          <w:divBdr>
            <w:top w:val="none" w:sz="0" w:space="0" w:color="auto"/>
            <w:left w:val="none" w:sz="0" w:space="0" w:color="auto"/>
            <w:bottom w:val="none" w:sz="0" w:space="0" w:color="auto"/>
            <w:right w:val="none" w:sz="0" w:space="0" w:color="auto"/>
          </w:divBdr>
        </w:div>
        <w:div w:id="203520311">
          <w:marLeft w:val="640"/>
          <w:marRight w:val="0"/>
          <w:marTop w:val="0"/>
          <w:marBottom w:val="0"/>
          <w:divBdr>
            <w:top w:val="none" w:sz="0" w:space="0" w:color="auto"/>
            <w:left w:val="none" w:sz="0" w:space="0" w:color="auto"/>
            <w:bottom w:val="none" w:sz="0" w:space="0" w:color="auto"/>
            <w:right w:val="none" w:sz="0" w:space="0" w:color="auto"/>
          </w:divBdr>
        </w:div>
        <w:div w:id="1318613365">
          <w:marLeft w:val="640"/>
          <w:marRight w:val="0"/>
          <w:marTop w:val="0"/>
          <w:marBottom w:val="0"/>
          <w:divBdr>
            <w:top w:val="none" w:sz="0" w:space="0" w:color="auto"/>
            <w:left w:val="none" w:sz="0" w:space="0" w:color="auto"/>
            <w:bottom w:val="none" w:sz="0" w:space="0" w:color="auto"/>
            <w:right w:val="none" w:sz="0" w:space="0" w:color="auto"/>
          </w:divBdr>
        </w:div>
        <w:div w:id="1053701529">
          <w:marLeft w:val="640"/>
          <w:marRight w:val="0"/>
          <w:marTop w:val="0"/>
          <w:marBottom w:val="0"/>
          <w:divBdr>
            <w:top w:val="none" w:sz="0" w:space="0" w:color="auto"/>
            <w:left w:val="none" w:sz="0" w:space="0" w:color="auto"/>
            <w:bottom w:val="none" w:sz="0" w:space="0" w:color="auto"/>
            <w:right w:val="none" w:sz="0" w:space="0" w:color="auto"/>
          </w:divBdr>
        </w:div>
        <w:div w:id="1486969343">
          <w:marLeft w:val="640"/>
          <w:marRight w:val="0"/>
          <w:marTop w:val="0"/>
          <w:marBottom w:val="0"/>
          <w:divBdr>
            <w:top w:val="none" w:sz="0" w:space="0" w:color="auto"/>
            <w:left w:val="none" w:sz="0" w:space="0" w:color="auto"/>
            <w:bottom w:val="none" w:sz="0" w:space="0" w:color="auto"/>
            <w:right w:val="none" w:sz="0" w:space="0" w:color="auto"/>
          </w:divBdr>
        </w:div>
        <w:div w:id="592202842">
          <w:marLeft w:val="640"/>
          <w:marRight w:val="0"/>
          <w:marTop w:val="0"/>
          <w:marBottom w:val="0"/>
          <w:divBdr>
            <w:top w:val="none" w:sz="0" w:space="0" w:color="auto"/>
            <w:left w:val="none" w:sz="0" w:space="0" w:color="auto"/>
            <w:bottom w:val="none" w:sz="0" w:space="0" w:color="auto"/>
            <w:right w:val="none" w:sz="0" w:space="0" w:color="auto"/>
          </w:divBdr>
        </w:div>
        <w:div w:id="630598329">
          <w:marLeft w:val="640"/>
          <w:marRight w:val="0"/>
          <w:marTop w:val="0"/>
          <w:marBottom w:val="0"/>
          <w:divBdr>
            <w:top w:val="none" w:sz="0" w:space="0" w:color="auto"/>
            <w:left w:val="none" w:sz="0" w:space="0" w:color="auto"/>
            <w:bottom w:val="none" w:sz="0" w:space="0" w:color="auto"/>
            <w:right w:val="none" w:sz="0" w:space="0" w:color="auto"/>
          </w:divBdr>
        </w:div>
        <w:div w:id="2098165360">
          <w:marLeft w:val="640"/>
          <w:marRight w:val="0"/>
          <w:marTop w:val="0"/>
          <w:marBottom w:val="0"/>
          <w:divBdr>
            <w:top w:val="none" w:sz="0" w:space="0" w:color="auto"/>
            <w:left w:val="none" w:sz="0" w:space="0" w:color="auto"/>
            <w:bottom w:val="none" w:sz="0" w:space="0" w:color="auto"/>
            <w:right w:val="none" w:sz="0" w:space="0" w:color="auto"/>
          </w:divBdr>
        </w:div>
        <w:div w:id="1162042321">
          <w:marLeft w:val="640"/>
          <w:marRight w:val="0"/>
          <w:marTop w:val="0"/>
          <w:marBottom w:val="0"/>
          <w:divBdr>
            <w:top w:val="none" w:sz="0" w:space="0" w:color="auto"/>
            <w:left w:val="none" w:sz="0" w:space="0" w:color="auto"/>
            <w:bottom w:val="none" w:sz="0" w:space="0" w:color="auto"/>
            <w:right w:val="none" w:sz="0" w:space="0" w:color="auto"/>
          </w:divBdr>
        </w:div>
        <w:div w:id="2132431348">
          <w:marLeft w:val="640"/>
          <w:marRight w:val="0"/>
          <w:marTop w:val="0"/>
          <w:marBottom w:val="0"/>
          <w:divBdr>
            <w:top w:val="none" w:sz="0" w:space="0" w:color="auto"/>
            <w:left w:val="none" w:sz="0" w:space="0" w:color="auto"/>
            <w:bottom w:val="none" w:sz="0" w:space="0" w:color="auto"/>
            <w:right w:val="none" w:sz="0" w:space="0" w:color="auto"/>
          </w:divBdr>
        </w:div>
        <w:div w:id="318658101">
          <w:marLeft w:val="640"/>
          <w:marRight w:val="0"/>
          <w:marTop w:val="0"/>
          <w:marBottom w:val="0"/>
          <w:divBdr>
            <w:top w:val="none" w:sz="0" w:space="0" w:color="auto"/>
            <w:left w:val="none" w:sz="0" w:space="0" w:color="auto"/>
            <w:bottom w:val="none" w:sz="0" w:space="0" w:color="auto"/>
            <w:right w:val="none" w:sz="0" w:space="0" w:color="auto"/>
          </w:divBdr>
        </w:div>
        <w:div w:id="1317763595">
          <w:marLeft w:val="640"/>
          <w:marRight w:val="0"/>
          <w:marTop w:val="0"/>
          <w:marBottom w:val="0"/>
          <w:divBdr>
            <w:top w:val="none" w:sz="0" w:space="0" w:color="auto"/>
            <w:left w:val="none" w:sz="0" w:space="0" w:color="auto"/>
            <w:bottom w:val="none" w:sz="0" w:space="0" w:color="auto"/>
            <w:right w:val="none" w:sz="0" w:space="0" w:color="auto"/>
          </w:divBdr>
        </w:div>
        <w:div w:id="349188417">
          <w:marLeft w:val="640"/>
          <w:marRight w:val="0"/>
          <w:marTop w:val="0"/>
          <w:marBottom w:val="0"/>
          <w:divBdr>
            <w:top w:val="none" w:sz="0" w:space="0" w:color="auto"/>
            <w:left w:val="none" w:sz="0" w:space="0" w:color="auto"/>
            <w:bottom w:val="none" w:sz="0" w:space="0" w:color="auto"/>
            <w:right w:val="none" w:sz="0" w:space="0" w:color="auto"/>
          </w:divBdr>
        </w:div>
        <w:div w:id="615677115">
          <w:marLeft w:val="640"/>
          <w:marRight w:val="0"/>
          <w:marTop w:val="0"/>
          <w:marBottom w:val="0"/>
          <w:divBdr>
            <w:top w:val="none" w:sz="0" w:space="0" w:color="auto"/>
            <w:left w:val="none" w:sz="0" w:space="0" w:color="auto"/>
            <w:bottom w:val="none" w:sz="0" w:space="0" w:color="auto"/>
            <w:right w:val="none" w:sz="0" w:space="0" w:color="auto"/>
          </w:divBdr>
        </w:div>
        <w:div w:id="1108160551">
          <w:marLeft w:val="640"/>
          <w:marRight w:val="0"/>
          <w:marTop w:val="0"/>
          <w:marBottom w:val="0"/>
          <w:divBdr>
            <w:top w:val="none" w:sz="0" w:space="0" w:color="auto"/>
            <w:left w:val="none" w:sz="0" w:space="0" w:color="auto"/>
            <w:bottom w:val="none" w:sz="0" w:space="0" w:color="auto"/>
            <w:right w:val="none" w:sz="0" w:space="0" w:color="auto"/>
          </w:divBdr>
        </w:div>
        <w:div w:id="1425809790">
          <w:marLeft w:val="640"/>
          <w:marRight w:val="0"/>
          <w:marTop w:val="0"/>
          <w:marBottom w:val="0"/>
          <w:divBdr>
            <w:top w:val="none" w:sz="0" w:space="0" w:color="auto"/>
            <w:left w:val="none" w:sz="0" w:space="0" w:color="auto"/>
            <w:bottom w:val="none" w:sz="0" w:space="0" w:color="auto"/>
            <w:right w:val="none" w:sz="0" w:space="0" w:color="auto"/>
          </w:divBdr>
        </w:div>
        <w:div w:id="2002076133">
          <w:marLeft w:val="640"/>
          <w:marRight w:val="0"/>
          <w:marTop w:val="0"/>
          <w:marBottom w:val="0"/>
          <w:divBdr>
            <w:top w:val="none" w:sz="0" w:space="0" w:color="auto"/>
            <w:left w:val="none" w:sz="0" w:space="0" w:color="auto"/>
            <w:bottom w:val="none" w:sz="0" w:space="0" w:color="auto"/>
            <w:right w:val="none" w:sz="0" w:space="0" w:color="auto"/>
          </w:divBdr>
        </w:div>
        <w:div w:id="193615438">
          <w:marLeft w:val="640"/>
          <w:marRight w:val="0"/>
          <w:marTop w:val="0"/>
          <w:marBottom w:val="0"/>
          <w:divBdr>
            <w:top w:val="none" w:sz="0" w:space="0" w:color="auto"/>
            <w:left w:val="none" w:sz="0" w:space="0" w:color="auto"/>
            <w:bottom w:val="none" w:sz="0" w:space="0" w:color="auto"/>
            <w:right w:val="none" w:sz="0" w:space="0" w:color="auto"/>
          </w:divBdr>
        </w:div>
        <w:div w:id="216863329">
          <w:marLeft w:val="640"/>
          <w:marRight w:val="0"/>
          <w:marTop w:val="0"/>
          <w:marBottom w:val="0"/>
          <w:divBdr>
            <w:top w:val="none" w:sz="0" w:space="0" w:color="auto"/>
            <w:left w:val="none" w:sz="0" w:space="0" w:color="auto"/>
            <w:bottom w:val="none" w:sz="0" w:space="0" w:color="auto"/>
            <w:right w:val="none" w:sz="0" w:space="0" w:color="auto"/>
          </w:divBdr>
        </w:div>
        <w:div w:id="497303793">
          <w:marLeft w:val="640"/>
          <w:marRight w:val="0"/>
          <w:marTop w:val="0"/>
          <w:marBottom w:val="0"/>
          <w:divBdr>
            <w:top w:val="none" w:sz="0" w:space="0" w:color="auto"/>
            <w:left w:val="none" w:sz="0" w:space="0" w:color="auto"/>
            <w:bottom w:val="none" w:sz="0" w:space="0" w:color="auto"/>
            <w:right w:val="none" w:sz="0" w:space="0" w:color="auto"/>
          </w:divBdr>
        </w:div>
        <w:div w:id="1949922900">
          <w:marLeft w:val="640"/>
          <w:marRight w:val="0"/>
          <w:marTop w:val="0"/>
          <w:marBottom w:val="0"/>
          <w:divBdr>
            <w:top w:val="none" w:sz="0" w:space="0" w:color="auto"/>
            <w:left w:val="none" w:sz="0" w:space="0" w:color="auto"/>
            <w:bottom w:val="none" w:sz="0" w:space="0" w:color="auto"/>
            <w:right w:val="none" w:sz="0" w:space="0" w:color="auto"/>
          </w:divBdr>
        </w:div>
        <w:div w:id="710570927">
          <w:marLeft w:val="640"/>
          <w:marRight w:val="0"/>
          <w:marTop w:val="0"/>
          <w:marBottom w:val="0"/>
          <w:divBdr>
            <w:top w:val="none" w:sz="0" w:space="0" w:color="auto"/>
            <w:left w:val="none" w:sz="0" w:space="0" w:color="auto"/>
            <w:bottom w:val="none" w:sz="0" w:space="0" w:color="auto"/>
            <w:right w:val="none" w:sz="0" w:space="0" w:color="auto"/>
          </w:divBdr>
        </w:div>
        <w:div w:id="654145802">
          <w:marLeft w:val="640"/>
          <w:marRight w:val="0"/>
          <w:marTop w:val="0"/>
          <w:marBottom w:val="0"/>
          <w:divBdr>
            <w:top w:val="none" w:sz="0" w:space="0" w:color="auto"/>
            <w:left w:val="none" w:sz="0" w:space="0" w:color="auto"/>
            <w:bottom w:val="none" w:sz="0" w:space="0" w:color="auto"/>
            <w:right w:val="none" w:sz="0" w:space="0" w:color="auto"/>
          </w:divBdr>
        </w:div>
        <w:div w:id="330641992">
          <w:marLeft w:val="640"/>
          <w:marRight w:val="0"/>
          <w:marTop w:val="0"/>
          <w:marBottom w:val="0"/>
          <w:divBdr>
            <w:top w:val="none" w:sz="0" w:space="0" w:color="auto"/>
            <w:left w:val="none" w:sz="0" w:space="0" w:color="auto"/>
            <w:bottom w:val="none" w:sz="0" w:space="0" w:color="auto"/>
            <w:right w:val="none" w:sz="0" w:space="0" w:color="auto"/>
          </w:divBdr>
        </w:div>
        <w:div w:id="76247234">
          <w:marLeft w:val="640"/>
          <w:marRight w:val="0"/>
          <w:marTop w:val="0"/>
          <w:marBottom w:val="0"/>
          <w:divBdr>
            <w:top w:val="none" w:sz="0" w:space="0" w:color="auto"/>
            <w:left w:val="none" w:sz="0" w:space="0" w:color="auto"/>
            <w:bottom w:val="none" w:sz="0" w:space="0" w:color="auto"/>
            <w:right w:val="none" w:sz="0" w:space="0" w:color="auto"/>
          </w:divBdr>
        </w:div>
        <w:div w:id="1640305056">
          <w:marLeft w:val="640"/>
          <w:marRight w:val="0"/>
          <w:marTop w:val="0"/>
          <w:marBottom w:val="0"/>
          <w:divBdr>
            <w:top w:val="none" w:sz="0" w:space="0" w:color="auto"/>
            <w:left w:val="none" w:sz="0" w:space="0" w:color="auto"/>
            <w:bottom w:val="none" w:sz="0" w:space="0" w:color="auto"/>
            <w:right w:val="none" w:sz="0" w:space="0" w:color="auto"/>
          </w:divBdr>
        </w:div>
        <w:div w:id="928124379">
          <w:marLeft w:val="640"/>
          <w:marRight w:val="0"/>
          <w:marTop w:val="0"/>
          <w:marBottom w:val="0"/>
          <w:divBdr>
            <w:top w:val="none" w:sz="0" w:space="0" w:color="auto"/>
            <w:left w:val="none" w:sz="0" w:space="0" w:color="auto"/>
            <w:bottom w:val="none" w:sz="0" w:space="0" w:color="auto"/>
            <w:right w:val="none" w:sz="0" w:space="0" w:color="auto"/>
          </w:divBdr>
        </w:div>
        <w:div w:id="443425178">
          <w:marLeft w:val="640"/>
          <w:marRight w:val="0"/>
          <w:marTop w:val="0"/>
          <w:marBottom w:val="0"/>
          <w:divBdr>
            <w:top w:val="none" w:sz="0" w:space="0" w:color="auto"/>
            <w:left w:val="none" w:sz="0" w:space="0" w:color="auto"/>
            <w:bottom w:val="none" w:sz="0" w:space="0" w:color="auto"/>
            <w:right w:val="none" w:sz="0" w:space="0" w:color="auto"/>
          </w:divBdr>
        </w:div>
        <w:div w:id="532304316">
          <w:marLeft w:val="640"/>
          <w:marRight w:val="0"/>
          <w:marTop w:val="0"/>
          <w:marBottom w:val="0"/>
          <w:divBdr>
            <w:top w:val="none" w:sz="0" w:space="0" w:color="auto"/>
            <w:left w:val="none" w:sz="0" w:space="0" w:color="auto"/>
            <w:bottom w:val="none" w:sz="0" w:space="0" w:color="auto"/>
            <w:right w:val="none" w:sz="0" w:space="0" w:color="auto"/>
          </w:divBdr>
        </w:div>
        <w:div w:id="996768694">
          <w:marLeft w:val="640"/>
          <w:marRight w:val="0"/>
          <w:marTop w:val="0"/>
          <w:marBottom w:val="0"/>
          <w:divBdr>
            <w:top w:val="none" w:sz="0" w:space="0" w:color="auto"/>
            <w:left w:val="none" w:sz="0" w:space="0" w:color="auto"/>
            <w:bottom w:val="none" w:sz="0" w:space="0" w:color="auto"/>
            <w:right w:val="none" w:sz="0" w:space="0" w:color="auto"/>
          </w:divBdr>
        </w:div>
        <w:div w:id="580526551">
          <w:marLeft w:val="640"/>
          <w:marRight w:val="0"/>
          <w:marTop w:val="0"/>
          <w:marBottom w:val="0"/>
          <w:divBdr>
            <w:top w:val="none" w:sz="0" w:space="0" w:color="auto"/>
            <w:left w:val="none" w:sz="0" w:space="0" w:color="auto"/>
            <w:bottom w:val="none" w:sz="0" w:space="0" w:color="auto"/>
            <w:right w:val="none" w:sz="0" w:space="0" w:color="auto"/>
          </w:divBdr>
        </w:div>
        <w:div w:id="1440493186">
          <w:marLeft w:val="640"/>
          <w:marRight w:val="0"/>
          <w:marTop w:val="0"/>
          <w:marBottom w:val="0"/>
          <w:divBdr>
            <w:top w:val="none" w:sz="0" w:space="0" w:color="auto"/>
            <w:left w:val="none" w:sz="0" w:space="0" w:color="auto"/>
            <w:bottom w:val="none" w:sz="0" w:space="0" w:color="auto"/>
            <w:right w:val="none" w:sz="0" w:space="0" w:color="auto"/>
          </w:divBdr>
        </w:div>
        <w:div w:id="1376932741">
          <w:marLeft w:val="640"/>
          <w:marRight w:val="0"/>
          <w:marTop w:val="0"/>
          <w:marBottom w:val="0"/>
          <w:divBdr>
            <w:top w:val="none" w:sz="0" w:space="0" w:color="auto"/>
            <w:left w:val="none" w:sz="0" w:space="0" w:color="auto"/>
            <w:bottom w:val="none" w:sz="0" w:space="0" w:color="auto"/>
            <w:right w:val="none" w:sz="0" w:space="0" w:color="auto"/>
          </w:divBdr>
        </w:div>
        <w:div w:id="901870666">
          <w:marLeft w:val="640"/>
          <w:marRight w:val="0"/>
          <w:marTop w:val="0"/>
          <w:marBottom w:val="0"/>
          <w:divBdr>
            <w:top w:val="none" w:sz="0" w:space="0" w:color="auto"/>
            <w:left w:val="none" w:sz="0" w:space="0" w:color="auto"/>
            <w:bottom w:val="none" w:sz="0" w:space="0" w:color="auto"/>
            <w:right w:val="none" w:sz="0" w:space="0" w:color="auto"/>
          </w:divBdr>
        </w:div>
        <w:div w:id="1509294276">
          <w:marLeft w:val="640"/>
          <w:marRight w:val="0"/>
          <w:marTop w:val="0"/>
          <w:marBottom w:val="0"/>
          <w:divBdr>
            <w:top w:val="none" w:sz="0" w:space="0" w:color="auto"/>
            <w:left w:val="none" w:sz="0" w:space="0" w:color="auto"/>
            <w:bottom w:val="none" w:sz="0" w:space="0" w:color="auto"/>
            <w:right w:val="none" w:sz="0" w:space="0" w:color="auto"/>
          </w:divBdr>
        </w:div>
        <w:div w:id="1521121704">
          <w:marLeft w:val="640"/>
          <w:marRight w:val="0"/>
          <w:marTop w:val="0"/>
          <w:marBottom w:val="0"/>
          <w:divBdr>
            <w:top w:val="none" w:sz="0" w:space="0" w:color="auto"/>
            <w:left w:val="none" w:sz="0" w:space="0" w:color="auto"/>
            <w:bottom w:val="none" w:sz="0" w:space="0" w:color="auto"/>
            <w:right w:val="none" w:sz="0" w:space="0" w:color="auto"/>
          </w:divBdr>
        </w:div>
        <w:div w:id="1394281627">
          <w:marLeft w:val="640"/>
          <w:marRight w:val="0"/>
          <w:marTop w:val="0"/>
          <w:marBottom w:val="0"/>
          <w:divBdr>
            <w:top w:val="none" w:sz="0" w:space="0" w:color="auto"/>
            <w:left w:val="none" w:sz="0" w:space="0" w:color="auto"/>
            <w:bottom w:val="none" w:sz="0" w:space="0" w:color="auto"/>
            <w:right w:val="none" w:sz="0" w:space="0" w:color="auto"/>
          </w:divBdr>
        </w:div>
        <w:div w:id="428232495">
          <w:marLeft w:val="640"/>
          <w:marRight w:val="0"/>
          <w:marTop w:val="0"/>
          <w:marBottom w:val="0"/>
          <w:divBdr>
            <w:top w:val="none" w:sz="0" w:space="0" w:color="auto"/>
            <w:left w:val="none" w:sz="0" w:space="0" w:color="auto"/>
            <w:bottom w:val="none" w:sz="0" w:space="0" w:color="auto"/>
            <w:right w:val="none" w:sz="0" w:space="0" w:color="auto"/>
          </w:divBdr>
        </w:div>
        <w:div w:id="1521620886">
          <w:marLeft w:val="640"/>
          <w:marRight w:val="0"/>
          <w:marTop w:val="0"/>
          <w:marBottom w:val="0"/>
          <w:divBdr>
            <w:top w:val="none" w:sz="0" w:space="0" w:color="auto"/>
            <w:left w:val="none" w:sz="0" w:space="0" w:color="auto"/>
            <w:bottom w:val="none" w:sz="0" w:space="0" w:color="auto"/>
            <w:right w:val="none" w:sz="0" w:space="0" w:color="auto"/>
          </w:divBdr>
        </w:div>
        <w:div w:id="1916282577">
          <w:marLeft w:val="640"/>
          <w:marRight w:val="0"/>
          <w:marTop w:val="0"/>
          <w:marBottom w:val="0"/>
          <w:divBdr>
            <w:top w:val="none" w:sz="0" w:space="0" w:color="auto"/>
            <w:left w:val="none" w:sz="0" w:space="0" w:color="auto"/>
            <w:bottom w:val="none" w:sz="0" w:space="0" w:color="auto"/>
            <w:right w:val="none" w:sz="0" w:space="0" w:color="auto"/>
          </w:divBdr>
        </w:div>
        <w:div w:id="843012759">
          <w:marLeft w:val="640"/>
          <w:marRight w:val="0"/>
          <w:marTop w:val="0"/>
          <w:marBottom w:val="0"/>
          <w:divBdr>
            <w:top w:val="none" w:sz="0" w:space="0" w:color="auto"/>
            <w:left w:val="none" w:sz="0" w:space="0" w:color="auto"/>
            <w:bottom w:val="none" w:sz="0" w:space="0" w:color="auto"/>
            <w:right w:val="none" w:sz="0" w:space="0" w:color="auto"/>
          </w:divBdr>
        </w:div>
        <w:div w:id="58983336">
          <w:marLeft w:val="640"/>
          <w:marRight w:val="0"/>
          <w:marTop w:val="0"/>
          <w:marBottom w:val="0"/>
          <w:divBdr>
            <w:top w:val="none" w:sz="0" w:space="0" w:color="auto"/>
            <w:left w:val="none" w:sz="0" w:space="0" w:color="auto"/>
            <w:bottom w:val="none" w:sz="0" w:space="0" w:color="auto"/>
            <w:right w:val="none" w:sz="0" w:space="0" w:color="auto"/>
          </w:divBdr>
        </w:div>
        <w:div w:id="1416592424">
          <w:marLeft w:val="640"/>
          <w:marRight w:val="0"/>
          <w:marTop w:val="0"/>
          <w:marBottom w:val="0"/>
          <w:divBdr>
            <w:top w:val="none" w:sz="0" w:space="0" w:color="auto"/>
            <w:left w:val="none" w:sz="0" w:space="0" w:color="auto"/>
            <w:bottom w:val="none" w:sz="0" w:space="0" w:color="auto"/>
            <w:right w:val="none" w:sz="0" w:space="0" w:color="auto"/>
          </w:divBdr>
        </w:div>
        <w:div w:id="972520396">
          <w:marLeft w:val="640"/>
          <w:marRight w:val="0"/>
          <w:marTop w:val="0"/>
          <w:marBottom w:val="0"/>
          <w:divBdr>
            <w:top w:val="none" w:sz="0" w:space="0" w:color="auto"/>
            <w:left w:val="none" w:sz="0" w:space="0" w:color="auto"/>
            <w:bottom w:val="none" w:sz="0" w:space="0" w:color="auto"/>
            <w:right w:val="none" w:sz="0" w:space="0" w:color="auto"/>
          </w:divBdr>
        </w:div>
        <w:div w:id="2073313000">
          <w:marLeft w:val="640"/>
          <w:marRight w:val="0"/>
          <w:marTop w:val="0"/>
          <w:marBottom w:val="0"/>
          <w:divBdr>
            <w:top w:val="none" w:sz="0" w:space="0" w:color="auto"/>
            <w:left w:val="none" w:sz="0" w:space="0" w:color="auto"/>
            <w:bottom w:val="none" w:sz="0" w:space="0" w:color="auto"/>
            <w:right w:val="none" w:sz="0" w:space="0" w:color="auto"/>
          </w:divBdr>
        </w:div>
        <w:div w:id="1448505845">
          <w:marLeft w:val="640"/>
          <w:marRight w:val="0"/>
          <w:marTop w:val="0"/>
          <w:marBottom w:val="0"/>
          <w:divBdr>
            <w:top w:val="none" w:sz="0" w:space="0" w:color="auto"/>
            <w:left w:val="none" w:sz="0" w:space="0" w:color="auto"/>
            <w:bottom w:val="none" w:sz="0" w:space="0" w:color="auto"/>
            <w:right w:val="none" w:sz="0" w:space="0" w:color="auto"/>
          </w:divBdr>
        </w:div>
        <w:div w:id="1784224250">
          <w:marLeft w:val="640"/>
          <w:marRight w:val="0"/>
          <w:marTop w:val="0"/>
          <w:marBottom w:val="0"/>
          <w:divBdr>
            <w:top w:val="none" w:sz="0" w:space="0" w:color="auto"/>
            <w:left w:val="none" w:sz="0" w:space="0" w:color="auto"/>
            <w:bottom w:val="none" w:sz="0" w:space="0" w:color="auto"/>
            <w:right w:val="none" w:sz="0" w:space="0" w:color="auto"/>
          </w:divBdr>
        </w:div>
        <w:div w:id="506941206">
          <w:marLeft w:val="640"/>
          <w:marRight w:val="0"/>
          <w:marTop w:val="0"/>
          <w:marBottom w:val="0"/>
          <w:divBdr>
            <w:top w:val="none" w:sz="0" w:space="0" w:color="auto"/>
            <w:left w:val="none" w:sz="0" w:space="0" w:color="auto"/>
            <w:bottom w:val="none" w:sz="0" w:space="0" w:color="auto"/>
            <w:right w:val="none" w:sz="0" w:space="0" w:color="auto"/>
          </w:divBdr>
        </w:div>
        <w:div w:id="804468352">
          <w:marLeft w:val="640"/>
          <w:marRight w:val="0"/>
          <w:marTop w:val="0"/>
          <w:marBottom w:val="0"/>
          <w:divBdr>
            <w:top w:val="none" w:sz="0" w:space="0" w:color="auto"/>
            <w:left w:val="none" w:sz="0" w:space="0" w:color="auto"/>
            <w:bottom w:val="none" w:sz="0" w:space="0" w:color="auto"/>
            <w:right w:val="none" w:sz="0" w:space="0" w:color="auto"/>
          </w:divBdr>
        </w:div>
        <w:div w:id="1414594918">
          <w:marLeft w:val="640"/>
          <w:marRight w:val="0"/>
          <w:marTop w:val="0"/>
          <w:marBottom w:val="0"/>
          <w:divBdr>
            <w:top w:val="none" w:sz="0" w:space="0" w:color="auto"/>
            <w:left w:val="none" w:sz="0" w:space="0" w:color="auto"/>
            <w:bottom w:val="none" w:sz="0" w:space="0" w:color="auto"/>
            <w:right w:val="none" w:sz="0" w:space="0" w:color="auto"/>
          </w:divBdr>
        </w:div>
        <w:div w:id="1065179695">
          <w:marLeft w:val="640"/>
          <w:marRight w:val="0"/>
          <w:marTop w:val="0"/>
          <w:marBottom w:val="0"/>
          <w:divBdr>
            <w:top w:val="none" w:sz="0" w:space="0" w:color="auto"/>
            <w:left w:val="none" w:sz="0" w:space="0" w:color="auto"/>
            <w:bottom w:val="none" w:sz="0" w:space="0" w:color="auto"/>
            <w:right w:val="none" w:sz="0" w:space="0" w:color="auto"/>
          </w:divBdr>
        </w:div>
        <w:div w:id="1367565518">
          <w:marLeft w:val="640"/>
          <w:marRight w:val="0"/>
          <w:marTop w:val="0"/>
          <w:marBottom w:val="0"/>
          <w:divBdr>
            <w:top w:val="none" w:sz="0" w:space="0" w:color="auto"/>
            <w:left w:val="none" w:sz="0" w:space="0" w:color="auto"/>
            <w:bottom w:val="none" w:sz="0" w:space="0" w:color="auto"/>
            <w:right w:val="none" w:sz="0" w:space="0" w:color="auto"/>
          </w:divBdr>
        </w:div>
        <w:div w:id="1185098635">
          <w:marLeft w:val="640"/>
          <w:marRight w:val="0"/>
          <w:marTop w:val="0"/>
          <w:marBottom w:val="0"/>
          <w:divBdr>
            <w:top w:val="none" w:sz="0" w:space="0" w:color="auto"/>
            <w:left w:val="none" w:sz="0" w:space="0" w:color="auto"/>
            <w:bottom w:val="none" w:sz="0" w:space="0" w:color="auto"/>
            <w:right w:val="none" w:sz="0" w:space="0" w:color="auto"/>
          </w:divBdr>
        </w:div>
        <w:div w:id="349066532">
          <w:marLeft w:val="640"/>
          <w:marRight w:val="0"/>
          <w:marTop w:val="0"/>
          <w:marBottom w:val="0"/>
          <w:divBdr>
            <w:top w:val="none" w:sz="0" w:space="0" w:color="auto"/>
            <w:left w:val="none" w:sz="0" w:space="0" w:color="auto"/>
            <w:bottom w:val="none" w:sz="0" w:space="0" w:color="auto"/>
            <w:right w:val="none" w:sz="0" w:space="0" w:color="auto"/>
          </w:divBdr>
        </w:div>
        <w:div w:id="1482887313">
          <w:marLeft w:val="640"/>
          <w:marRight w:val="0"/>
          <w:marTop w:val="0"/>
          <w:marBottom w:val="0"/>
          <w:divBdr>
            <w:top w:val="none" w:sz="0" w:space="0" w:color="auto"/>
            <w:left w:val="none" w:sz="0" w:space="0" w:color="auto"/>
            <w:bottom w:val="none" w:sz="0" w:space="0" w:color="auto"/>
            <w:right w:val="none" w:sz="0" w:space="0" w:color="auto"/>
          </w:divBdr>
        </w:div>
        <w:div w:id="382631888">
          <w:marLeft w:val="640"/>
          <w:marRight w:val="0"/>
          <w:marTop w:val="0"/>
          <w:marBottom w:val="0"/>
          <w:divBdr>
            <w:top w:val="none" w:sz="0" w:space="0" w:color="auto"/>
            <w:left w:val="none" w:sz="0" w:space="0" w:color="auto"/>
            <w:bottom w:val="none" w:sz="0" w:space="0" w:color="auto"/>
            <w:right w:val="none" w:sz="0" w:space="0" w:color="auto"/>
          </w:divBdr>
        </w:div>
        <w:div w:id="1970281184">
          <w:marLeft w:val="640"/>
          <w:marRight w:val="0"/>
          <w:marTop w:val="0"/>
          <w:marBottom w:val="0"/>
          <w:divBdr>
            <w:top w:val="none" w:sz="0" w:space="0" w:color="auto"/>
            <w:left w:val="none" w:sz="0" w:space="0" w:color="auto"/>
            <w:bottom w:val="none" w:sz="0" w:space="0" w:color="auto"/>
            <w:right w:val="none" w:sz="0" w:space="0" w:color="auto"/>
          </w:divBdr>
        </w:div>
        <w:div w:id="568154228">
          <w:marLeft w:val="640"/>
          <w:marRight w:val="0"/>
          <w:marTop w:val="0"/>
          <w:marBottom w:val="0"/>
          <w:divBdr>
            <w:top w:val="none" w:sz="0" w:space="0" w:color="auto"/>
            <w:left w:val="none" w:sz="0" w:space="0" w:color="auto"/>
            <w:bottom w:val="none" w:sz="0" w:space="0" w:color="auto"/>
            <w:right w:val="none" w:sz="0" w:space="0" w:color="auto"/>
          </w:divBdr>
        </w:div>
        <w:div w:id="1774323861">
          <w:marLeft w:val="640"/>
          <w:marRight w:val="0"/>
          <w:marTop w:val="0"/>
          <w:marBottom w:val="0"/>
          <w:divBdr>
            <w:top w:val="none" w:sz="0" w:space="0" w:color="auto"/>
            <w:left w:val="none" w:sz="0" w:space="0" w:color="auto"/>
            <w:bottom w:val="none" w:sz="0" w:space="0" w:color="auto"/>
            <w:right w:val="none" w:sz="0" w:space="0" w:color="auto"/>
          </w:divBdr>
        </w:div>
        <w:div w:id="1088847711">
          <w:marLeft w:val="640"/>
          <w:marRight w:val="0"/>
          <w:marTop w:val="0"/>
          <w:marBottom w:val="0"/>
          <w:divBdr>
            <w:top w:val="none" w:sz="0" w:space="0" w:color="auto"/>
            <w:left w:val="none" w:sz="0" w:space="0" w:color="auto"/>
            <w:bottom w:val="none" w:sz="0" w:space="0" w:color="auto"/>
            <w:right w:val="none" w:sz="0" w:space="0" w:color="auto"/>
          </w:divBdr>
        </w:div>
        <w:div w:id="343895426">
          <w:marLeft w:val="640"/>
          <w:marRight w:val="0"/>
          <w:marTop w:val="0"/>
          <w:marBottom w:val="0"/>
          <w:divBdr>
            <w:top w:val="none" w:sz="0" w:space="0" w:color="auto"/>
            <w:left w:val="none" w:sz="0" w:space="0" w:color="auto"/>
            <w:bottom w:val="none" w:sz="0" w:space="0" w:color="auto"/>
            <w:right w:val="none" w:sz="0" w:space="0" w:color="auto"/>
          </w:divBdr>
        </w:div>
        <w:div w:id="919216024">
          <w:marLeft w:val="640"/>
          <w:marRight w:val="0"/>
          <w:marTop w:val="0"/>
          <w:marBottom w:val="0"/>
          <w:divBdr>
            <w:top w:val="none" w:sz="0" w:space="0" w:color="auto"/>
            <w:left w:val="none" w:sz="0" w:space="0" w:color="auto"/>
            <w:bottom w:val="none" w:sz="0" w:space="0" w:color="auto"/>
            <w:right w:val="none" w:sz="0" w:space="0" w:color="auto"/>
          </w:divBdr>
        </w:div>
        <w:div w:id="565381565">
          <w:marLeft w:val="640"/>
          <w:marRight w:val="0"/>
          <w:marTop w:val="0"/>
          <w:marBottom w:val="0"/>
          <w:divBdr>
            <w:top w:val="none" w:sz="0" w:space="0" w:color="auto"/>
            <w:left w:val="none" w:sz="0" w:space="0" w:color="auto"/>
            <w:bottom w:val="none" w:sz="0" w:space="0" w:color="auto"/>
            <w:right w:val="none" w:sz="0" w:space="0" w:color="auto"/>
          </w:divBdr>
        </w:div>
      </w:divsChild>
    </w:div>
    <w:div w:id="478352870">
      <w:bodyDiv w:val="1"/>
      <w:marLeft w:val="0"/>
      <w:marRight w:val="0"/>
      <w:marTop w:val="0"/>
      <w:marBottom w:val="0"/>
      <w:divBdr>
        <w:top w:val="none" w:sz="0" w:space="0" w:color="auto"/>
        <w:left w:val="none" w:sz="0" w:space="0" w:color="auto"/>
        <w:bottom w:val="none" w:sz="0" w:space="0" w:color="auto"/>
        <w:right w:val="none" w:sz="0" w:space="0" w:color="auto"/>
      </w:divBdr>
      <w:divsChild>
        <w:div w:id="1848934381">
          <w:marLeft w:val="640"/>
          <w:marRight w:val="0"/>
          <w:marTop w:val="0"/>
          <w:marBottom w:val="0"/>
          <w:divBdr>
            <w:top w:val="none" w:sz="0" w:space="0" w:color="auto"/>
            <w:left w:val="none" w:sz="0" w:space="0" w:color="auto"/>
            <w:bottom w:val="none" w:sz="0" w:space="0" w:color="auto"/>
            <w:right w:val="none" w:sz="0" w:space="0" w:color="auto"/>
          </w:divBdr>
        </w:div>
        <w:div w:id="1129586247">
          <w:marLeft w:val="640"/>
          <w:marRight w:val="0"/>
          <w:marTop w:val="0"/>
          <w:marBottom w:val="0"/>
          <w:divBdr>
            <w:top w:val="none" w:sz="0" w:space="0" w:color="auto"/>
            <w:left w:val="none" w:sz="0" w:space="0" w:color="auto"/>
            <w:bottom w:val="none" w:sz="0" w:space="0" w:color="auto"/>
            <w:right w:val="none" w:sz="0" w:space="0" w:color="auto"/>
          </w:divBdr>
        </w:div>
        <w:div w:id="222840846">
          <w:marLeft w:val="640"/>
          <w:marRight w:val="0"/>
          <w:marTop w:val="0"/>
          <w:marBottom w:val="0"/>
          <w:divBdr>
            <w:top w:val="none" w:sz="0" w:space="0" w:color="auto"/>
            <w:left w:val="none" w:sz="0" w:space="0" w:color="auto"/>
            <w:bottom w:val="none" w:sz="0" w:space="0" w:color="auto"/>
            <w:right w:val="none" w:sz="0" w:space="0" w:color="auto"/>
          </w:divBdr>
        </w:div>
        <w:div w:id="1583639141">
          <w:marLeft w:val="640"/>
          <w:marRight w:val="0"/>
          <w:marTop w:val="0"/>
          <w:marBottom w:val="0"/>
          <w:divBdr>
            <w:top w:val="none" w:sz="0" w:space="0" w:color="auto"/>
            <w:left w:val="none" w:sz="0" w:space="0" w:color="auto"/>
            <w:bottom w:val="none" w:sz="0" w:space="0" w:color="auto"/>
            <w:right w:val="none" w:sz="0" w:space="0" w:color="auto"/>
          </w:divBdr>
        </w:div>
        <w:div w:id="1431854277">
          <w:marLeft w:val="640"/>
          <w:marRight w:val="0"/>
          <w:marTop w:val="0"/>
          <w:marBottom w:val="0"/>
          <w:divBdr>
            <w:top w:val="none" w:sz="0" w:space="0" w:color="auto"/>
            <w:left w:val="none" w:sz="0" w:space="0" w:color="auto"/>
            <w:bottom w:val="none" w:sz="0" w:space="0" w:color="auto"/>
            <w:right w:val="none" w:sz="0" w:space="0" w:color="auto"/>
          </w:divBdr>
        </w:div>
        <w:div w:id="398596457">
          <w:marLeft w:val="640"/>
          <w:marRight w:val="0"/>
          <w:marTop w:val="0"/>
          <w:marBottom w:val="0"/>
          <w:divBdr>
            <w:top w:val="none" w:sz="0" w:space="0" w:color="auto"/>
            <w:left w:val="none" w:sz="0" w:space="0" w:color="auto"/>
            <w:bottom w:val="none" w:sz="0" w:space="0" w:color="auto"/>
            <w:right w:val="none" w:sz="0" w:space="0" w:color="auto"/>
          </w:divBdr>
        </w:div>
        <w:div w:id="1615475797">
          <w:marLeft w:val="640"/>
          <w:marRight w:val="0"/>
          <w:marTop w:val="0"/>
          <w:marBottom w:val="0"/>
          <w:divBdr>
            <w:top w:val="none" w:sz="0" w:space="0" w:color="auto"/>
            <w:left w:val="none" w:sz="0" w:space="0" w:color="auto"/>
            <w:bottom w:val="none" w:sz="0" w:space="0" w:color="auto"/>
            <w:right w:val="none" w:sz="0" w:space="0" w:color="auto"/>
          </w:divBdr>
        </w:div>
        <w:div w:id="1020856063">
          <w:marLeft w:val="640"/>
          <w:marRight w:val="0"/>
          <w:marTop w:val="0"/>
          <w:marBottom w:val="0"/>
          <w:divBdr>
            <w:top w:val="none" w:sz="0" w:space="0" w:color="auto"/>
            <w:left w:val="none" w:sz="0" w:space="0" w:color="auto"/>
            <w:bottom w:val="none" w:sz="0" w:space="0" w:color="auto"/>
            <w:right w:val="none" w:sz="0" w:space="0" w:color="auto"/>
          </w:divBdr>
        </w:div>
        <w:div w:id="1922829998">
          <w:marLeft w:val="640"/>
          <w:marRight w:val="0"/>
          <w:marTop w:val="0"/>
          <w:marBottom w:val="0"/>
          <w:divBdr>
            <w:top w:val="none" w:sz="0" w:space="0" w:color="auto"/>
            <w:left w:val="none" w:sz="0" w:space="0" w:color="auto"/>
            <w:bottom w:val="none" w:sz="0" w:space="0" w:color="auto"/>
            <w:right w:val="none" w:sz="0" w:space="0" w:color="auto"/>
          </w:divBdr>
        </w:div>
        <w:div w:id="1162893632">
          <w:marLeft w:val="640"/>
          <w:marRight w:val="0"/>
          <w:marTop w:val="0"/>
          <w:marBottom w:val="0"/>
          <w:divBdr>
            <w:top w:val="none" w:sz="0" w:space="0" w:color="auto"/>
            <w:left w:val="none" w:sz="0" w:space="0" w:color="auto"/>
            <w:bottom w:val="none" w:sz="0" w:space="0" w:color="auto"/>
            <w:right w:val="none" w:sz="0" w:space="0" w:color="auto"/>
          </w:divBdr>
        </w:div>
        <w:div w:id="382751239">
          <w:marLeft w:val="640"/>
          <w:marRight w:val="0"/>
          <w:marTop w:val="0"/>
          <w:marBottom w:val="0"/>
          <w:divBdr>
            <w:top w:val="none" w:sz="0" w:space="0" w:color="auto"/>
            <w:left w:val="none" w:sz="0" w:space="0" w:color="auto"/>
            <w:bottom w:val="none" w:sz="0" w:space="0" w:color="auto"/>
            <w:right w:val="none" w:sz="0" w:space="0" w:color="auto"/>
          </w:divBdr>
        </w:div>
        <w:div w:id="1958482638">
          <w:marLeft w:val="640"/>
          <w:marRight w:val="0"/>
          <w:marTop w:val="0"/>
          <w:marBottom w:val="0"/>
          <w:divBdr>
            <w:top w:val="none" w:sz="0" w:space="0" w:color="auto"/>
            <w:left w:val="none" w:sz="0" w:space="0" w:color="auto"/>
            <w:bottom w:val="none" w:sz="0" w:space="0" w:color="auto"/>
            <w:right w:val="none" w:sz="0" w:space="0" w:color="auto"/>
          </w:divBdr>
        </w:div>
        <w:div w:id="2140150627">
          <w:marLeft w:val="640"/>
          <w:marRight w:val="0"/>
          <w:marTop w:val="0"/>
          <w:marBottom w:val="0"/>
          <w:divBdr>
            <w:top w:val="none" w:sz="0" w:space="0" w:color="auto"/>
            <w:left w:val="none" w:sz="0" w:space="0" w:color="auto"/>
            <w:bottom w:val="none" w:sz="0" w:space="0" w:color="auto"/>
            <w:right w:val="none" w:sz="0" w:space="0" w:color="auto"/>
          </w:divBdr>
        </w:div>
        <w:div w:id="754979886">
          <w:marLeft w:val="640"/>
          <w:marRight w:val="0"/>
          <w:marTop w:val="0"/>
          <w:marBottom w:val="0"/>
          <w:divBdr>
            <w:top w:val="none" w:sz="0" w:space="0" w:color="auto"/>
            <w:left w:val="none" w:sz="0" w:space="0" w:color="auto"/>
            <w:bottom w:val="none" w:sz="0" w:space="0" w:color="auto"/>
            <w:right w:val="none" w:sz="0" w:space="0" w:color="auto"/>
          </w:divBdr>
        </w:div>
        <w:div w:id="694429457">
          <w:marLeft w:val="640"/>
          <w:marRight w:val="0"/>
          <w:marTop w:val="0"/>
          <w:marBottom w:val="0"/>
          <w:divBdr>
            <w:top w:val="none" w:sz="0" w:space="0" w:color="auto"/>
            <w:left w:val="none" w:sz="0" w:space="0" w:color="auto"/>
            <w:bottom w:val="none" w:sz="0" w:space="0" w:color="auto"/>
            <w:right w:val="none" w:sz="0" w:space="0" w:color="auto"/>
          </w:divBdr>
        </w:div>
        <w:div w:id="1145702891">
          <w:marLeft w:val="640"/>
          <w:marRight w:val="0"/>
          <w:marTop w:val="0"/>
          <w:marBottom w:val="0"/>
          <w:divBdr>
            <w:top w:val="none" w:sz="0" w:space="0" w:color="auto"/>
            <w:left w:val="none" w:sz="0" w:space="0" w:color="auto"/>
            <w:bottom w:val="none" w:sz="0" w:space="0" w:color="auto"/>
            <w:right w:val="none" w:sz="0" w:space="0" w:color="auto"/>
          </w:divBdr>
        </w:div>
        <w:div w:id="293298770">
          <w:marLeft w:val="640"/>
          <w:marRight w:val="0"/>
          <w:marTop w:val="0"/>
          <w:marBottom w:val="0"/>
          <w:divBdr>
            <w:top w:val="none" w:sz="0" w:space="0" w:color="auto"/>
            <w:left w:val="none" w:sz="0" w:space="0" w:color="auto"/>
            <w:bottom w:val="none" w:sz="0" w:space="0" w:color="auto"/>
            <w:right w:val="none" w:sz="0" w:space="0" w:color="auto"/>
          </w:divBdr>
        </w:div>
        <w:div w:id="71125456">
          <w:marLeft w:val="640"/>
          <w:marRight w:val="0"/>
          <w:marTop w:val="0"/>
          <w:marBottom w:val="0"/>
          <w:divBdr>
            <w:top w:val="none" w:sz="0" w:space="0" w:color="auto"/>
            <w:left w:val="none" w:sz="0" w:space="0" w:color="auto"/>
            <w:bottom w:val="none" w:sz="0" w:space="0" w:color="auto"/>
            <w:right w:val="none" w:sz="0" w:space="0" w:color="auto"/>
          </w:divBdr>
        </w:div>
        <w:div w:id="1442606126">
          <w:marLeft w:val="640"/>
          <w:marRight w:val="0"/>
          <w:marTop w:val="0"/>
          <w:marBottom w:val="0"/>
          <w:divBdr>
            <w:top w:val="none" w:sz="0" w:space="0" w:color="auto"/>
            <w:left w:val="none" w:sz="0" w:space="0" w:color="auto"/>
            <w:bottom w:val="none" w:sz="0" w:space="0" w:color="auto"/>
            <w:right w:val="none" w:sz="0" w:space="0" w:color="auto"/>
          </w:divBdr>
        </w:div>
        <w:div w:id="1542857822">
          <w:marLeft w:val="640"/>
          <w:marRight w:val="0"/>
          <w:marTop w:val="0"/>
          <w:marBottom w:val="0"/>
          <w:divBdr>
            <w:top w:val="none" w:sz="0" w:space="0" w:color="auto"/>
            <w:left w:val="none" w:sz="0" w:space="0" w:color="auto"/>
            <w:bottom w:val="none" w:sz="0" w:space="0" w:color="auto"/>
            <w:right w:val="none" w:sz="0" w:space="0" w:color="auto"/>
          </w:divBdr>
        </w:div>
        <w:div w:id="794955094">
          <w:marLeft w:val="640"/>
          <w:marRight w:val="0"/>
          <w:marTop w:val="0"/>
          <w:marBottom w:val="0"/>
          <w:divBdr>
            <w:top w:val="none" w:sz="0" w:space="0" w:color="auto"/>
            <w:left w:val="none" w:sz="0" w:space="0" w:color="auto"/>
            <w:bottom w:val="none" w:sz="0" w:space="0" w:color="auto"/>
            <w:right w:val="none" w:sz="0" w:space="0" w:color="auto"/>
          </w:divBdr>
        </w:div>
        <w:div w:id="783765921">
          <w:marLeft w:val="640"/>
          <w:marRight w:val="0"/>
          <w:marTop w:val="0"/>
          <w:marBottom w:val="0"/>
          <w:divBdr>
            <w:top w:val="none" w:sz="0" w:space="0" w:color="auto"/>
            <w:left w:val="none" w:sz="0" w:space="0" w:color="auto"/>
            <w:bottom w:val="none" w:sz="0" w:space="0" w:color="auto"/>
            <w:right w:val="none" w:sz="0" w:space="0" w:color="auto"/>
          </w:divBdr>
        </w:div>
        <w:div w:id="917791132">
          <w:marLeft w:val="640"/>
          <w:marRight w:val="0"/>
          <w:marTop w:val="0"/>
          <w:marBottom w:val="0"/>
          <w:divBdr>
            <w:top w:val="none" w:sz="0" w:space="0" w:color="auto"/>
            <w:left w:val="none" w:sz="0" w:space="0" w:color="auto"/>
            <w:bottom w:val="none" w:sz="0" w:space="0" w:color="auto"/>
            <w:right w:val="none" w:sz="0" w:space="0" w:color="auto"/>
          </w:divBdr>
        </w:div>
        <w:div w:id="1052464379">
          <w:marLeft w:val="640"/>
          <w:marRight w:val="0"/>
          <w:marTop w:val="0"/>
          <w:marBottom w:val="0"/>
          <w:divBdr>
            <w:top w:val="none" w:sz="0" w:space="0" w:color="auto"/>
            <w:left w:val="none" w:sz="0" w:space="0" w:color="auto"/>
            <w:bottom w:val="none" w:sz="0" w:space="0" w:color="auto"/>
            <w:right w:val="none" w:sz="0" w:space="0" w:color="auto"/>
          </w:divBdr>
        </w:div>
        <w:div w:id="906039607">
          <w:marLeft w:val="640"/>
          <w:marRight w:val="0"/>
          <w:marTop w:val="0"/>
          <w:marBottom w:val="0"/>
          <w:divBdr>
            <w:top w:val="none" w:sz="0" w:space="0" w:color="auto"/>
            <w:left w:val="none" w:sz="0" w:space="0" w:color="auto"/>
            <w:bottom w:val="none" w:sz="0" w:space="0" w:color="auto"/>
            <w:right w:val="none" w:sz="0" w:space="0" w:color="auto"/>
          </w:divBdr>
        </w:div>
        <w:div w:id="75326976">
          <w:marLeft w:val="640"/>
          <w:marRight w:val="0"/>
          <w:marTop w:val="0"/>
          <w:marBottom w:val="0"/>
          <w:divBdr>
            <w:top w:val="none" w:sz="0" w:space="0" w:color="auto"/>
            <w:left w:val="none" w:sz="0" w:space="0" w:color="auto"/>
            <w:bottom w:val="none" w:sz="0" w:space="0" w:color="auto"/>
            <w:right w:val="none" w:sz="0" w:space="0" w:color="auto"/>
          </w:divBdr>
        </w:div>
        <w:div w:id="1021395808">
          <w:marLeft w:val="640"/>
          <w:marRight w:val="0"/>
          <w:marTop w:val="0"/>
          <w:marBottom w:val="0"/>
          <w:divBdr>
            <w:top w:val="none" w:sz="0" w:space="0" w:color="auto"/>
            <w:left w:val="none" w:sz="0" w:space="0" w:color="auto"/>
            <w:bottom w:val="none" w:sz="0" w:space="0" w:color="auto"/>
            <w:right w:val="none" w:sz="0" w:space="0" w:color="auto"/>
          </w:divBdr>
        </w:div>
        <w:div w:id="1385910537">
          <w:marLeft w:val="640"/>
          <w:marRight w:val="0"/>
          <w:marTop w:val="0"/>
          <w:marBottom w:val="0"/>
          <w:divBdr>
            <w:top w:val="none" w:sz="0" w:space="0" w:color="auto"/>
            <w:left w:val="none" w:sz="0" w:space="0" w:color="auto"/>
            <w:bottom w:val="none" w:sz="0" w:space="0" w:color="auto"/>
            <w:right w:val="none" w:sz="0" w:space="0" w:color="auto"/>
          </w:divBdr>
        </w:div>
        <w:div w:id="1950697250">
          <w:marLeft w:val="640"/>
          <w:marRight w:val="0"/>
          <w:marTop w:val="0"/>
          <w:marBottom w:val="0"/>
          <w:divBdr>
            <w:top w:val="none" w:sz="0" w:space="0" w:color="auto"/>
            <w:left w:val="none" w:sz="0" w:space="0" w:color="auto"/>
            <w:bottom w:val="none" w:sz="0" w:space="0" w:color="auto"/>
            <w:right w:val="none" w:sz="0" w:space="0" w:color="auto"/>
          </w:divBdr>
        </w:div>
        <w:div w:id="120803689">
          <w:marLeft w:val="640"/>
          <w:marRight w:val="0"/>
          <w:marTop w:val="0"/>
          <w:marBottom w:val="0"/>
          <w:divBdr>
            <w:top w:val="none" w:sz="0" w:space="0" w:color="auto"/>
            <w:left w:val="none" w:sz="0" w:space="0" w:color="auto"/>
            <w:bottom w:val="none" w:sz="0" w:space="0" w:color="auto"/>
            <w:right w:val="none" w:sz="0" w:space="0" w:color="auto"/>
          </w:divBdr>
        </w:div>
        <w:div w:id="1539203801">
          <w:marLeft w:val="640"/>
          <w:marRight w:val="0"/>
          <w:marTop w:val="0"/>
          <w:marBottom w:val="0"/>
          <w:divBdr>
            <w:top w:val="none" w:sz="0" w:space="0" w:color="auto"/>
            <w:left w:val="none" w:sz="0" w:space="0" w:color="auto"/>
            <w:bottom w:val="none" w:sz="0" w:space="0" w:color="auto"/>
            <w:right w:val="none" w:sz="0" w:space="0" w:color="auto"/>
          </w:divBdr>
        </w:div>
        <w:div w:id="1256743628">
          <w:marLeft w:val="640"/>
          <w:marRight w:val="0"/>
          <w:marTop w:val="0"/>
          <w:marBottom w:val="0"/>
          <w:divBdr>
            <w:top w:val="none" w:sz="0" w:space="0" w:color="auto"/>
            <w:left w:val="none" w:sz="0" w:space="0" w:color="auto"/>
            <w:bottom w:val="none" w:sz="0" w:space="0" w:color="auto"/>
            <w:right w:val="none" w:sz="0" w:space="0" w:color="auto"/>
          </w:divBdr>
        </w:div>
        <w:div w:id="1174303616">
          <w:marLeft w:val="640"/>
          <w:marRight w:val="0"/>
          <w:marTop w:val="0"/>
          <w:marBottom w:val="0"/>
          <w:divBdr>
            <w:top w:val="none" w:sz="0" w:space="0" w:color="auto"/>
            <w:left w:val="none" w:sz="0" w:space="0" w:color="auto"/>
            <w:bottom w:val="none" w:sz="0" w:space="0" w:color="auto"/>
            <w:right w:val="none" w:sz="0" w:space="0" w:color="auto"/>
          </w:divBdr>
        </w:div>
        <w:div w:id="730079810">
          <w:marLeft w:val="640"/>
          <w:marRight w:val="0"/>
          <w:marTop w:val="0"/>
          <w:marBottom w:val="0"/>
          <w:divBdr>
            <w:top w:val="none" w:sz="0" w:space="0" w:color="auto"/>
            <w:left w:val="none" w:sz="0" w:space="0" w:color="auto"/>
            <w:bottom w:val="none" w:sz="0" w:space="0" w:color="auto"/>
            <w:right w:val="none" w:sz="0" w:space="0" w:color="auto"/>
          </w:divBdr>
        </w:div>
        <w:div w:id="1407607268">
          <w:marLeft w:val="640"/>
          <w:marRight w:val="0"/>
          <w:marTop w:val="0"/>
          <w:marBottom w:val="0"/>
          <w:divBdr>
            <w:top w:val="none" w:sz="0" w:space="0" w:color="auto"/>
            <w:left w:val="none" w:sz="0" w:space="0" w:color="auto"/>
            <w:bottom w:val="none" w:sz="0" w:space="0" w:color="auto"/>
            <w:right w:val="none" w:sz="0" w:space="0" w:color="auto"/>
          </w:divBdr>
        </w:div>
        <w:div w:id="310402049">
          <w:marLeft w:val="640"/>
          <w:marRight w:val="0"/>
          <w:marTop w:val="0"/>
          <w:marBottom w:val="0"/>
          <w:divBdr>
            <w:top w:val="none" w:sz="0" w:space="0" w:color="auto"/>
            <w:left w:val="none" w:sz="0" w:space="0" w:color="auto"/>
            <w:bottom w:val="none" w:sz="0" w:space="0" w:color="auto"/>
            <w:right w:val="none" w:sz="0" w:space="0" w:color="auto"/>
          </w:divBdr>
        </w:div>
        <w:div w:id="827745166">
          <w:marLeft w:val="640"/>
          <w:marRight w:val="0"/>
          <w:marTop w:val="0"/>
          <w:marBottom w:val="0"/>
          <w:divBdr>
            <w:top w:val="none" w:sz="0" w:space="0" w:color="auto"/>
            <w:left w:val="none" w:sz="0" w:space="0" w:color="auto"/>
            <w:bottom w:val="none" w:sz="0" w:space="0" w:color="auto"/>
            <w:right w:val="none" w:sz="0" w:space="0" w:color="auto"/>
          </w:divBdr>
        </w:div>
        <w:div w:id="1823621383">
          <w:marLeft w:val="640"/>
          <w:marRight w:val="0"/>
          <w:marTop w:val="0"/>
          <w:marBottom w:val="0"/>
          <w:divBdr>
            <w:top w:val="none" w:sz="0" w:space="0" w:color="auto"/>
            <w:left w:val="none" w:sz="0" w:space="0" w:color="auto"/>
            <w:bottom w:val="none" w:sz="0" w:space="0" w:color="auto"/>
            <w:right w:val="none" w:sz="0" w:space="0" w:color="auto"/>
          </w:divBdr>
        </w:div>
        <w:div w:id="1374816009">
          <w:marLeft w:val="640"/>
          <w:marRight w:val="0"/>
          <w:marTop w:val="0"/>
          <w:marBottom w:val="0"/>
          <w:divBdr>
            <w:top w:val="none" w:sz="0" w:space="0" w:color="auto"/>
            <w:left w:val="none" w:sz="0" w:space="0" w:color="auto"/>
            <w:bottom w:val="none" w:sz="0" w:space="0" w:color="auto"/>
            <w:right w:val="none" w:sz="0" w:space="0" w:color="auto"/>
          </w:divBdr>
        </w:div>
        <w:div w:id="1977253231">
          <w:marLeft w:val="640"/>
          <w:marRight w:val="0"/>
          <w:marTop w:val="0"/>
          <w:marBottom w:val="0"/>
          <w:divBdr>
            <w:top w:val="none" w:sz="0" w:space="0" w:color="auto"/>
            <w:left w:val="none" w:sz="0" w:space="0" w:color="auto"/>
            <w:bottom w:val="none" w:sz="0" w:space="0" w:color="auto"/>
            <w:right w:val="none" w:sz="0" w:space="0" w:color="auto"/>
          </w:divBdr>
        </w:div>
        <w:div w:id="635768143">
          <w:marLeft w:val="640"/>
          <w:marRight w:val="0"/>
          <w:marTop w:val="0"/>
          <w:marBottom w:val="0"/>
          <w:divBdr>
            <w:top w:val="none" w:sz="0" w:space="0" w:color="auto"/>
            <w:left w:val="none" w:sz="0" w:space="0" w:color="auto"/>
            <w:bottom w:val="none" w:sz="0" w:space="0" w:color="auto"/>
            <w:right w:val="none" w:sz="0" w:space="0" w:color="auto"/>
          </w:divBdr>
        </w:div>
        <w:div w:id="233319674">
          <w:marLeft w:val="640"/>
          <w:marRight w:val="0"/>
          <w:marTop w:val="0"/>
          <w:marBottom w:val="0"/>
          <w:divBdr>
            <w:top w:val="none" w:sz="0" w:space="0" w:color="auto"/>
            <w:left w:val="none" w:sz="0" w:space="0" w:color="auto"/>
            <w:bottom w:val="none" w:sz="0" w:space="0" w:color="auto"/>
            <w:right w:val="none" w:sz="0" w:space="0" w:color="auto"/>
          </w:divBdr>
        </w:div>
        <w:div w:id="270357001">
          <w:marLeft w:val="640"/>
          <w:marRight w:val="0"/>
          <w:marTop w:val="0"/>
          <w:marBottom w:val="0"/>
          <w:divBdr>
            <w:top w:val="none" w:sz="0" w:space="0" w:color="auto"/>
            <w:left w:val="none" w:sz="0" w:space="0" w:color="auto"/>
            <w:bottom w:val="none" w:sz="0" w:space="0" w:color="auto"/>
            <w:right w:val="none" w:sz="0" w:space="0" w:color="auto"/>
          </w:divBdr>
        </w:div>
        <w:div w:id="1442190978">
          <w:marLeft w:val="640"/>
          <w:marRight w:val="0"/>
          <w:marTop w:val="0"/>
          <w:marBottom w:val="0"/>
          <w:divBdr>
            <w:top w:val="none" w:sz="0" w:space="0" w:color="auto"/>
            <w:left w:val="none" w:sz="0" w:space="0" w:color="auto"/>
            <w:bottom w:val="none" w:sz="0" w:space="0" w:color="auto"/>
            <w:right w:val="none" w:sz="0" w:space="0" w:color="auto"/>
          </w:divBdr>
        </w:div>
        <w:div w:id="2015106735">
          <w:marLeft w:val="640"/>
          <w:marRight w:val="0"/>
          <w:marTop w:val="0"/>
          <w:marBottom w:val="0"/>
          <w:divBdr>
            <w:top w:val="none" w:sz="0" w:space="0" w:color="auto"/>
            <w:left w:val="none" w:sz="0" w:space="0" w:color="auto"/>
            <w:bottom w:val="none" w:sz="0" w:space="0" w:color="auto"/>
            <w:right w:val="none" w:sz="0" w:space="0" w:color="auto"/>
          </w:divBdr>
        </w:div>
        <w:div w:id="1009602165">
          <w:marLeft w:val="640"/>
          <w:marRight w:val="0"/>
          <w:marTop w:val="0"/>
          <w:marBottom w:val="0"/>
          <w:divBdr>
            <w:top w:val="none" w:sz="0" w:space="0" w:color="auto"/>
            <w:left w:val="none" w:sz="0" w:space="0" w:color="auto"/>
            <w:bottom w:val="none" w:sz="0" w:space="0" w:color="auto"/>
            <w:right w:val="none" w:sz="0" w:space="0" w:color="auto"/>
          </w:divBdr>
        </w:div>
        <w:div w:id="252669305">
          <w:marLeft w:val="640"/>
          <w:marRight w:val="0"/>
          <w:marTop w:val="0"/>
          <w:marBottom w:val="0"/>
          <w:divBdr>
            <w:top w:val="none" w:sz="0" w:space="0" w:color="auto"/>
            <w:left w:val="none" w:sz="0" w:space="0" w:color="auto"/>
            <w:bottom w:val="none" w:sz="0" w:space="0" w:color="auto"/>
            <w:right w:val="none" w:sz="0" w:space="0" w:color="auto"/>
          </w:divBdr>
        </w:div>
        <w:div w:id="1970671617">
          <w:marLeft w:val="640"/>
          <w:marRight w:val="0"/>
          <w:marTop w:val="0"/>
          <w:marBottom w:val="0"/>
          <w:divBdr>
            <w:top w:val="none" w:sz="0" w:space="0" w:color="auto"/>
            <w:left w:val="none" w:sz="0" w:space="0" w:color="auto"/>
            <w:bottom w:val="none" w:sz="0" w:space="0" w:color="auto"/>
            <w:right w:val="none" w:sz="0" w:space="0" w:color="auto"/>
          </w:divBdr>
        </w:div>
        <w:div w:id="157426599">
          <w:marLeft w:val="640"/>
          <w:marRight w:val="0"/>
          <w:marTop w:val="0"/>
          <w:marBottom w:val="0"/>
          <w:divBdr>
            <w:top w:val="none" w:sz="0" w:space="0" w:color="auto"/>
            <w:left w:val="none" w:sz="0" w:space="0" w:color="auto"/>
            <w:bottom w:val="none" w:sz="0" w:space="0" w:color="auto"/>
            <w:right w:val="none" w:sz="0" w:space="0" w:color="auto"/>
          </w:divBdr>
        </w:div>
        <w:div w:id="1076172376">
          <w:marLeft w:val="640"/>
          <w:marRight w:val="0"/>
          <w:marTop w:val="0"/>
          <w:marBottom w:val="0"/>
          <w:divBdr>
            <w:top w:val="none" w:sz="0" w:space="0" w:color="auto"/>
            <w:left w:val="none" w:sz="0" w:space="0" w:color="auto"/>
            <w:bottom w:val="none" w:sz="0" w:space="0" w:color="auto"/>
            <w:right w:val="none" w:sz="0" w:space="0" w:color="auto"/>
          </w:divBdr>
        </w:div>
        <w:div w:id="868907681">
          <w:marLeft w:val="640"/>
          <w:marRight w:val="0"/>
          <w:marTop w:val="0"/>
          <w:marBottom w:val="0"/>
          <w:divBdr>
            <w:top w:val="none" w:sz="0" w:space="0" w:color="auto"/>
            <w:left w:val="none" w:sz="0" w:space="0" w:color="auto"/>
            <w:bottom w:val="none" w:sz="0" w:space="0" w:color="auto"/>
            <w:right w:val="none" w:sz="0" w:space="0" w:color="auto"/>
          </w:divBdr>
        </w:div>
        <w:div w:id="248924188">
          <w:marLeft w:val="640"/>
          <w:marRight w:val="0"/>
          <w:marTop w:val="0"/>
          <w:marBottom w:val="0"/>
          <w:divBdr>
            <w:top w:val="none" w:sz="0" w:space="0" w:color="auto"/>
            <w:left w:val="none" w:sz="0" w:space="0" w:color="auto"/>
            <w:bottom w:val="none" w:sz="0" w:space="0" w:color="auto"/>
            <w:right w:val="none" w:sz="0" w:space="0" w:color="auto"/>
          </w:divBdr>
        </w:div>
        <w:div w:id="1705054801">
          <w:marLeft w:val="640"/>
          <w:marRight w:val="0"/>
          <w:marTop w:val="0"/>
          <w:marBottom w:val="0"/>
          <w:divBdr>
            <w:top w:val="none" w:sz="0" w:space="0" w:color="auto"/>
            <w:left w:val="none" w:sz="0" w:space="0" w:color="auto"/>
            <w:bottom w:val="none" w:sz="0" w:space="0" w:color="auto"/>
            <w:right w:val="none" w:sz="0" w:space="0" w:color="auto"/>
          </w:divBdr>
        </w:div>
        <w:div w:id="869416564">
          <w:marLeft w:val="640"/>
          <w:marRight w:val="0"/>
          <w:marTop w:val="0"/>
          <w:marBottom w:val="0"/>
          <w:divBdr>
            <w:top w:val="none" w:sz="0" w:space="0" w:color="auto"/>
            <w:left w:val="none" w:sz="0" w:space="0" w:color="auto"/>
            <w:bottom w:val="none" w:sz="0" w:space="0" w:color="auto"/>
            <w:right w:val="none" w:sz="0" w:space="0" w:color="auto"/>
          </w:divBdr>
        </w:div>
        <w:div w:id="166988997">
          <w:marLeft w:val="640"/>
          <w:marRight w:val="0"/>
          <w:marTop w:val="0"/>
          <w:marBottom w:val="0"/>
          <w:divBdr>
            <w:top w:val="none" w:sz="0" w:space="0" w:color="auto"/>
            <w:left w:val="none" w:sz="0" w:space="0" w:color="auto"/>
            <w:bottom w:val="none" w:sz="0" w:space="0" w:color="auto"/>
            <w:right w:val="none" w:sz="0" w:space="0" w:color="auto"/>
          </w:divBdr>
        </w:div>
        <w:div w:id="1786147157">
          <w:marLeft w:val="640"/>
          <w:marRight w:val="0"/>
          <w:marTop w:val="0"/>
          <w:marBottom w:val="0"/>
          <w:divBdr>
            <w:top w:val="none" w:sz="0" w:space="0" w:color="auto"/>
            <w:left w:val="none" w:sz="0" w:space="0" w:color="auto"/>
            <w:bottom w:val="none" w:sz="0" w:space="0" w:color="auto"/>
            <w:right w:val="none" w:sz="0" w:space="0" w:color="auto"/>
          </w:divBdr>
        </w:div>
        <w:div w:id="1680958985">
          <w:marLeft w:val="640"/>
          <w:marRight w:val="0"/>
          <w:marTop w:val="0"/>
          <w:marBottom w:val="0"/>
          <w:divBdr>
            <w:top w:val="none" w:sz="0" w:space="0" w:color="auto"/>
            <w:left w:val="none" w:sz="0" w:space="0" w:color="auto"/>
            <w:bottom w:val="none" w:sz="0" w:space="0" w:color="auto"/>
            <w:right w:val="none" w:sz="0" w:space="0" w:color="auto"/>
          </w:divBdr>
        </w:div>
        <w:div w:id="2056351320">
          <w:marLeft w:val="640"/>
          <w:marRight w:val="0"/>
          <w:marTop w:val="0"/>
          <w:marBottom w:val="0"/>
          <w:divBdr>
            <w:top w:val="none" w:sz="0" w:space="0" w:color="auto"/>
            <w:left w:val="none" w:sz="0" w:space="0" w:color="auto"/>
            <w:bottom w:val="none" w:sz="0" w:space="0" w:color="auto"/>
            <w:right w:val="none" w:sz="0" w:space="0" w:color="auto"/>
          </w:divBdr>
        </w:div>
        <w:div w:id="1516458041">
          <w:marLeft w:val="640"/>
          <w:marRight w:val="0"/>
          <w:marTop w:val="0"/>
          <w:marBottom w:val="0"/>
          <w:divBdr>
            <w:top w:val="none" w:sz="0" w:space="0" w:color="auto"/>
            <w:left w:val="none" w:sz="0" w:space="0" w:color="auto"/>
            <w:bottom w:val="none" w:sz="0" w:space="0" w:color="auto"/>
            <w:right w:val="none" w:sz="0" w:space="0" w:color="auto"/>
          </w:divBdr>
        </w:div>
        <w:div w:id="718936055">
          <w:marLeft w:val="640"/>
          <w:marRight w:val="0"/>
          <w:marTop w:val="0"/>
          <w:marBottom w:val="0"/>
          <w:divBdr>
            <w:top w:val="none" w:sz="0" w:space="0" w:color="auto"/>
            <w:left w:val="none" w:sz="0" w:space="0" w:color="auto"/>
            <w:bottom w:val="none" w:sz="0" w:space="0" w:color="auto"/>
            <w:right w:val="none" w:sz="0" w:space="0" w:color="auto"/>
          </w:divBdr>
        </w:div>
        <w:div w:id="1888375010">
          <w:marLeft w:val="640"/>
          <w:marRight w:val="0"/>
          <w:marTop w:val="0"/>
          <w:marBottom w:val="0"/>
          <w:divBdr>
            <w:top w:val="none" w:sz="0" w:space="0" w:color="auto"/>
            <w:left w:val="none" w:sz="0" w:space="0" w:color="auto"/>
            <w:bottom w:val="none" w:sz="0" w:space="0" w:color="auto"/>
            <w:right w:val="none" w:sz="0" w:space="0" w:color="auto"/>
          </w:divBdr>
        </w:div>
        <w:div w:id="306932378">
          <w:marLeft w:val="640"/>
          <w:marRight w:val="0"/>
          <w:marTop w:val="0"/>
          <w:marBottom w:val="0"/>
          <w:divBdr>
            <w:top w:val="none" w:sz="0" w:space="0" w:color="auto"/>
            <w:left w:val="none" w:sz="0" w:space="0" w:color="auto"/>
            <w:bottom w:val="none" w:sz="0" w:space="0" w:color="auto"/>
            <w:right w:val="none" w:sz="0" w:space="0" w:color="auto"/>
          </w:divBdr>
        </w:div>
        <w:div w:id="1246839381">
          <w:marLeft w:val="640"/>
          <w:marRight w:val="0"/>
          <w:marTop w:val="0"/>
          <w:marBottom w:val="0"/>
          <w:divBdr>
            <w:top w:val="none" w:sz="0" w:space="0" w:color="auto"/>
            <w:left w:val="none" w:sz="0" w:space="0" w:color="auto"/>
            <w:bottom w:val="none" w:sz="0" w:space="0" w:color="auto"/>
            <w:right w:val="none" w:sz="0" w:space="0" w:color="auto"/>
          </w:divBdr>
        </w:div>
        <w:div w:id="1495560305">
          <w:marLeft w:val="640"/>
          <w:marRight w:val="0"/>
          <w:marTop w:val="0"/>
          <w:marBottom w:val="0"/>
          <w:divBdr>
            <w:top w:val="none" w:sz="0" w:space="0" w:color="auto"/>
            <w:left w:val="none" w:sz="0" w:space="0" w:color="auto"/>
            <w:bottom w:val="none" w:sz="0" w:space="0" w:color="auto"/>
            <w:right w:val="none" w:sz="0" w:space="0" w:color="auto"/>
          </w:divBdr>
        </w:div>
        <w:div w:id="940453748">
          <w:marLeft w:val="640"/>
          <w:marRight w:val="0"/>
          <w:marTop w:val="0"/>
          <w:marBottom w:val="0"/>
          <w:divBdr>
            <w:top w:val="none" w:sz="0" w:space="0" w:color="auto"/>
            <w:left w:val="none" w:sz="0" w:space="0" w:color="auto"/>
            <w:bottom w:val="none" w:sz="0" w:space="0" w:color="auto"/>
            <w:right w:val="none" w:sz="0" w:space="0" w:color="auto"/>
          </w:divBdr>
        </w:div>
        <w:div w:id="236718317">
          <w:marLeft w:val="640"/>
          <w:marRight w:val="0"/>
          <w:marTop w:val="0"/>
          <w:marBottom w:val="0"/>
          <w:divBdr>
            <w:top w:val="none" w:sz="0" w:space="0" w:color="auto"/>
            <w:left w:val="none" w:sz="0" w:space="0" w:color="auto"/>
            <w:bottom w:val="none" w:sz="0" w:space="0" w:color="auto"/>
            <w:right w:val="none" w:sz="0" w:space="0" w:color="auto"/>
          </w:divBdr>
        </w:div>
        <w:div w:id="1943754510">
          <w:marLeft w:val="640"/>
          <w:marRight w:val="0"/>
          <w:marTop w:val="0"/>
          <w:marBottom w:val="0"/>
          <w:divBdr>
            <w:top w:val="none" w:sz="0" w:space="0" w:color="auto"/>
            <w:left w:val="none" w:sz="0" w:space="0" w:color="auto"/>
            <w:bottom w:val="none" w:sz="0" w:space="0" w:color="auto"/>
            <w:right w:val="none" w:sz="0" w:space="0" w:color="auto"/>
          </w:divBdr>
        </w:div>
        <w:div w:id="1381710200">
          <w:marLeft w:val="640"/>
          <w:marRight w:val="0"/>
          <w:marTop w:val="0"/>
          <w:marBottom w:val="0"/>
          <w:divBdr>
            <w:top w:val="none" w:sz="0" w:space="0" w:color="auto"/>
            <w:left w:val="none" w:sz="0" w:space="0" w:color="auto"/>
            <w:bottom w:val="none" w:sz="0" w:space="0" w:color="auto"/>
            <w:right w:val="none" w:sz="0" w:space="0" w:color="auto"/>
          </w:divBdr>
        </w:div>
        <w:div w:id="1379744182">
          <w:marLeft w:val="640"/>
          <w:marRight w:val="0"/>
          <w:marTop w:val="0"/>
          <w:marBottom w:val="0"/>
          <w:divBdr>
            <w:top w:val="none" w:sz="0" w:space="0" w:color="auto"/>
            <w:left w:val="none" w:sz="0" w:space="0" w:color="auto"/>
            <w:bottom w:val="none" w:sz="0" w:space="0" w:color="auto"/>
            <w:right w:val="none" w:sz="0" w:space="0" w:color="auto"/>
          </w:divBdr>
        </w:div>
        <w:div w:id="179319284">
          <w:marLeft w:val="640"/>
          <w:marRight w:val="0"/>
          <w:marTop w:val="0"/>
          <w:marBottom w:val="0"/>
          <w:divBdr>
            <w:top w:val="none" w:sz="0" w:space="0" w:color="auto"/>
            <w:left w:val="none" w:sz="0" w:space="0" w:color="auto"/>
            <w:bottom w:val="none" w:sz="0" w:space="0" w:color="auto"/>
            <w:right w:val="none" w:sz="0" w:space="0" w:color="auto"/>
          </w:divBdr>
        </w:div>
        <w:div w:id="1941064194">
          <w:marLeft w:val="640"/>
          <w:marRight w:val="0"/>
          <w:marTop w:val="0"/>
          <w:marBottom w:val="0"/>
          <w:divBdr>
            <w:top w:val="none" w:sz="0" w:space="0" w:color="auto"/>
            <w:left w:val="none" w:sz="0" w:space="0" w:color="auto"/>
            <w:bottom w:val="none" w:sz="0" w:space="0" w:color="auto"/>
            <w:right w:val="none" w:sz="0" w:space="0" w:color="auto"/>
          </w:divBdr>
        </w:div>
        <w:div w:id="1072507483">
          <w:marLeft w:val="640"/>
          <w:marRight w:val="0"/>
          <w:marTop w:val="0"/>
          <w:marBottom w:val="0"/>
          <w:divBdr>
            <w:top w:val="none" w:sz="0" w:space="0" w:color="auto"/>
            <w:left w:val="none" w:sz="0" w:space="0" w:color="auto"/>
            <w:bottom w:val="none" w:sz="0" w:space="0" w:color="auto"/>
            <w:right w:val="none" w:sz="0" w:space="0" w:color="auto"/>
          </w:divBdr>
        </w:div>
        <w:div w:id="1997486825">
          <w:marLeft w:val="640"/>
          <w:marRight w:val="0"/>
          <w:marTop w:val="0"/>
          <w:marBottom w:val="0"/>
          <w:divBdr>
            <w:top w:val="none" w:sz="0" w:space="0" w:color="auto"/>
            <w:left w:val="none" w:sz="0" w:space="0" w:color="auto"/>
            <w:bottom w:val="none" w:sz="0" w:space="0" w:color="auto"/>
            <w:right w:val="none" w:sz="0" w:space="0" w:color="auto"/>
          </w:divBdr>
        </w:div>
        <w:div w:id="275868578">
          <w:marLeft w:val="640"/>
          <w:marRight w:val="0"/>
          <w:marTop w:val="0"/>
          <w:marBottom w:val="0"/>
          <w:divBdr>
            <w:top w:val="none" w:sz="0" w:space="0" w:color="auto"/>
            <w:left w:val="none" w:sz="0" w:space="0" w:color="auto"/>
            <w:bottom w:val="none" w:sz="0" w:space="0" w:color="auto"/>
            <w:right w:val="none" w:sz="0" w:space="0" w:color="auto"/>
          </w:divBdr>
        </w:div>
        <w:div w:id="1408923323">
          <w:marLeft w:val="640"/>
          <w:marRight w:val="0"/>
          <w:marTop w:val="0"/>
          <w:marBottom w:val="0"/>
          <w:divBdr>
            <w:top w:val="none" w:sz="0" w:space="0" w:color="auto"/>
            <w:left w:val="none" w:sz="0" w:space="0" w:color="auto"/>
            <w:bottom w:val="none" w:sz="0" w:space="0" w:color="auto"/>
            <w:right w:val="none" w:sz="0" w:space="0" w:color="auto"/>
          </w:divBdr>
        </w:div>
        <w:div w:id="11881229">
          <w:marLeft w:val="640"/>
          <w:marRight w:val="0"/>
          <w:marTop w:val="0"/>
          <w:marBottom w:val="0"/>
          <w:divBdr>
            <w:top w:val="none" w:sz="0" w:space="0" w:color="auto"/>
            <w:left w:val="none" w:sz="0" w:space="0" w:color="auto"/>
            <w:bottom w:val="none" w:sz="0" w:space="0" w:color="auto"/>
            <w:right w:val="none" w:sz="0" w:space="0" w:color="auto"/>
          </w:divBdr>
        </w:div>
        <w:div w:id="1347832138">
          <w:marLeft w:val="640"/>
          <w:marRight w:val="0"/>
          <w:marTop w:val="0"/>
          <w:marBottom w:val="0"/>
          <w:divBdr>
            <w:top w:val="none" w:sz="0" w:space="0" w:color="auto"/>
            <w:left w:val="none" w:sz="0" w:space="0" w:color="auto"/>
            <w:bottom w:val="none" w:sz="0" w:space="0" w:color="auto"/>
            <w:right w:val="none" w:sz="0" w:space="0" w:color="auto"/>
          </w:divBdr>
        </w:div>
        <w:div w:id="934901101">
          <w:marLeft w:val="640"/>
          <w:marRight w:val="0"/>
          <w:marTop w:val="0"/>
          <w:marBottom w:val="0"/>
          <w:divBdr>
            <w:top w:val="none" w:sz="0" w:space="0" w:color="auto"/>
            <w:left w:val="none" w:sz="0" w:space="0" w:color="auto"/>
            <w:bottom w:val="none" w:sz="0" w:space="0" w:color="auto"/>
            <w:right w:val="none" w:sz="0" w:space="0" w:color="auto"/>
          </w:divBdr>
        </w:div>
        <w:div w:id="77488200">
          <w:marLeft w:val="640"/>
          <w:marRight w:val="0"/>
          <w:marTop w:val="0"/>
          <w:marBottom w:val="0"/>
          <w:divBdr>
            <w:top w:val="none" w:sz="0" w:space="0" w:color="auto"/>
            <w:left w:val="none" w:sz="0" w:space="0" w:color="auto"/>
            <w:bottom w:val="none" w:sz="0" w:space="0" w:color="auto"/>
            <w:right w:val="none" w:sz="0" w:space="0" w:color="auto"/>
          </w:divBdr>
        </w:div>
        <w:div w:id="1526408902">
          <w:marLeft w:val="640"/>
          <w:marRight w:val="0"/>
          <w:marTop w:val="0"/>
          <w:marBottom w:val="0"/>
          <w:divBdr>
            <w:top w:val="none" w:sz="0" w:space="0" w:color="auto"/>
            <w:left w:val="none" w:sz="0" w:space="0" w:color="auto"/>
            <w:bottom w:val="none" w:sz="0" w:space="0" w:color="auto"/>
            <w:right w:val="none" w:sz="0" w:space="0" w:color="auto"/>
          </w:divBdr>
        </w:div>
        <w:div w:id="2059431661">
          <w:marLeft w:val="640"/>
          <w:marRight w:val="0"/>
          <w:marTop w:val="0"/>
          <w:marBottom w:val="0"/>
          <w:divBdr>
            <w:top w:val="none" w:sz="0" w:space="0" w:color="auto"/>
            <w:left w:val="none" w:sz="0" w:space="0" w:color="auto"/>
            <w:bottom w:val="none" w:sz="0" w:space="0" w:color="auto"/>
            <w:right w:val="none" w:sz="0" w:space="0" w:color="auto"/>
          </w:divBdr>
        </w:div>
        <w:div w:id="896236934">
          <w:marLeft w:val="640"/>
          <w:marRight w:val="0"/>
          <w:marTop w:val="0"/>
          <w:marBottom w:val="0"/>
          <w:divBdr>
            <w:top w:val="none" w:sz="0" w:space="0" w:color="auto"/>
            <w:left w:val="none" w:sz="0" w:space="0" w:color="auto"/>
            <w:bottom w:val="none" w:sz="0" w:space="0" w:color="auto"/>
            <w:right w:val="none" w:sz="0" w:space="0" w:color="auto"/>
          </w:divBdr>
        </w:div>
        <w:div w:id="774600110">
          <w:marLeft w:val="640"/>
          <w:marRight w:val="0"/>
          <w:marTop w:val="0"/>
          <w:marBottom w:val="0"/>
          <w:divBdr>
            <w:top w:val="none" w:sz="0" w:space="0" w:color="auto"/>
            <w:left w:val="none" w:sz="0" w:space="0" w:color="auto"/>
            <w:bottom w:val="none" w:sz="0" w:space="0" w:color="auto"/>
            <w:right w:val="none" w:sz="0" w:space="0" w:color="auto"/>
          </w:divBdr>
        </w:div>
        <w:div w:id="1231306377">
          <w:marLeft w:val="640"/>
          <w:marRight w:val="0"/>
          <w:marTop w:val="0"/>
          <w:marBottom w:val="0"/>
          <w:divBdr>
            <w:top w:val="none" w:sz="0" w:space="0" w:color="auto"/>
            <w:left w:val="none" w:sz="0" w:space="0" w:color="auto"/>
            <w:bottom w:val="none" w:sz="0" w:space="0" w:color="auto"/>
            <w:right w:val="none" w:sz="0" w:space="0" w:color="auto"/>
          </w:divBdr>
        </w:div>
        <w:div w:id="697119634">
          <w:marLeft w:val="640"/>
          <w:marRight w:val="0"/>
          <w:marTop w:val="0"/>
          <w:marBottom w:val="0"/>
          <w:divBdr>
            <w:top w:val="none" w:sz="0" w:space="0" w:color="auto"/>
            <w:left w:val="none" w:sz="0" w:space="0" w:color="auto"/>
            <w:bottom w:val="none" w:sz="0" w:space="0" w:color="auto"/>
            <w:right w:val="none" w:sz="0" w:space="0" w:color="auto"/>
          </w:divBdr>
        </w:div>
        <w:div w:id="1976329169">
          <w:marLeft w:val="640"/>
          <w:marRight w:val="0"/>
          <w:marTop w:val="0"/>
          <w:marBottom w:val="0"/>
          <w:divBdr>
            <w:top w:val="none" w:sz="0" w:space="0" w:color="auto"/>
            <w:left w:val="none" w:sz="0" w:space="0" w:color="auto"/>
            <w:bottom w:val="none" w:sz="0" w:space="0" w:color="auto"/>
            <w:right w:val="none" w:sz="0" w:space="0" w:color="auto"/>
          </w:divBdr>
        </w:div>
        <w:div w:id="1764690119">
          <w:marLeft w:val="640"/>
          <w:marRight w:val="0"/>
          <w:marTop w:val="0"/>
          <w:marBottom w:val="0"/>
          <w:divBdr>
            <w:top w:val="none" w:sz="0" w:space="0" w:color="auto"/>
            <w:left w:val="none" w:sz="0" w:space="0" w:color="auto"/>
            <w:bottom w:val="none" w:sz="0" w:space="0" w:color="auto"/>
            <w:right w:val="none" w:sz="0" w:space="0" w:color="auto"/>
          </w:divBdr>
        </w:div>
        <w:div w:id="844511422">
          <w:marLeft w:val="640"/>
          <w:marRight w:val="0"/>
          <w:marTop w:val="0"/>
          <w:marBottom w:val="0"/>
          <w:divBdr>
            <w:top w:val="none" w:sz="0" w:space="0" w:color="auto"/>
            <w:left w:val="none" w:sz="0" w:space="0" w:color="auto"/>
            <w:bottom w:val="none" w:sz="0" w:space="0" w:color="auto"/>
            <w:right w:val="none" w:sz="0" w:space="0" w:color="auto"/>
          </w:divBdr>
        </w:div>
        <w:div w:id="1808477223">
          <w:marLeft w:val="640"/>
          <w:marRight w:val="0"/>
          <w:marTop w:val="0"/>
          <w:marBottom w:val="0"/>
          <w:divBdr>
            <w:top w:val="none" w:sz="0" w:space="0" w:color="auto"/>
            <w:left w:val="none" w:sz="0" w:space="0" w:color="auto"/>
            <w:bottom w:val="none" w:sz="0" w:space="0" w:color="auto"/>
            <w:right w:val="none" w:sz="0" w:space="0" w:color="auto"/>
          </w:divBdr>
        </w:div>
        <w:div w:id="2006933956">
          <w:marLeft w:val="640"/>
          <w:marRight w:val="0"/>
          <w:marTop w:val="0"/>
          <w:marBottom w:val="0"/>
          <w:divBdr>
            <w:top w:val="none" w:sz="0" w:space="0" w:color="auto"/>
            <w:left w:val="none" w:sz="0" w:space="0" w:color="auto"/>
            <w:bottom w:val="none" w:sz="0" w:space="0" w:color="auto"/>
            <w:right w:val="none" w:sz="0" w:space="0" w:color="auto"/>
          </w:divBdr>
        </w:div>
        <w:div w:id="1235552793">
          <w:marLeft w:val="640"/>
          <w:marRight w:val="0"/>
          <w:marTop w:val="0"/>
          <w:marBottom w:val="0"/>
          <w:divBdr>
            <w:top w:val="none" w:sz="0" w:space="0" w:color="auto"/>
            <w:left w:val="none" w:sz="0" w:space="0" w:color="auto"/>
            <w:bottom w:val="none" w:sz="0" w:space="0" w:color="auto"/>
            <w:right w:val="none" w:sz="0" w:space="0" w:color="auto"/>
          </w:divBdr>
        </w:div>
        <w:div w:id="2058503834">
          <w:marLeft w:val="640"/>
          <w:marRight w:val="0"/>
          <w:marTop w:val="0"/>
          <w:marBottom w:val="0"/>
          <w:divBdr>
            <w:top w:val="none" w:sz="0" w:space="0" w:color="auto"/>
            <w:left w:val="none" w:sz="0" w:space="0" w:color="auto"/>
            <w:bottom w:val="none" w:sz="0" w:space="0" w:color="auto"/>
            <w:right w:val="none" w:sz="0" w:space="0" w:color="auto"/>
          </w:divBdr>
        </w:div>
        <w:div w:id="492649591">
          <w:marLeft w:val="640"/>
          <w:marRight w:val="0"/>
          <w:marTop w:val="0"/>
          <w:marBottom w:val="0"/>
          <w:divBdr>
            <w:top w:val="none" w:sz="0" w:space="0" w:color="auto"/>
            <w:left w:val="none" w:sz="0" w:space="0" w:color="auto"/>
            <w:bottom w:val="none" w:sz="0" w:space="0" w:color="auto"/>
            <w:right w:val="none" w:sz="0" w:space="0" w:color="auto"/>
          </w:divBdr>
        </w:div>
        <w:div w:id="716202370">
          <w:marLeft w:val="640"/>
          <w:marRight w:val="0"/>
          <w:marTop w:val="0"/>
          <w:marBottom w:val="0"/>
          <w:divBdr>
            <w:top w:val="none" w:sz="0" w:space="0" w:color="auto"/>
            <w:left w:val="none" w:sz="0" w:space="0" w:color="auto"/>
            <w:bottom w:val="none" w:sz="0" w:space="0" w:color="auto"/>
            <w:right w:val="none" w:sz="0" w:space="0" w:color="auto"/>
          </w:divBdr>
        </w:div>
        <w:div w:id="1784960878">
          <w:marLeft w:val="640"/>
          <w:marRight w:val="0"/>
          <w:marTop w:val="0"/>
          <w:marBottom w:val="0"/>
          <w:divBdr>
            <w:top w:val="none" w:sz="0" w:space="0" w:color="auto"/>
            <w:left w:val="none" w:sz="0" w:space="0" w:color="auto"/>
            <w:bottom w:val="none" w:sz="0" w:space="0" w:color="auto"/>
            <w:right w:val="none" w:sz="0" w:space="0" w:color="auto"/>
          </w:divBdr>
        </w:div>
        <w:div w:id="1229537463">
          <w:marLeft w:val="640"/>
          <w:marRight w:val="0"/>
          <w:marTop w:val="0"/>
          <w:marBottom w:val="0"/>
          <w:divBdr>
            <w:top w:val="none" w:sz="0" w:space="0" w:color="auto"/>
            <w:left w:val="none" w:sz="0" w:space="0" w:color="auto"/>
            <w:bottom w:val="none" w:sz="0" w:space="0" w:color="auto"/>
            <w:right w:val="none" w:sz="0" w:space="0" w:color="auto"/>
          </w:divBdr>
        </w:div>
        <w:div w:id="1339503877">
          <w:marLeft w:val="640"/>
          <w:marRight w:val="0"/>
          <w:marTop w:val="0"/>
          <w:marBottom w:val="0"/>
          <w:divBdr>
            <w:top w:val="none" w:sz="0" w:space="0" w:color="auto"/>
            <w:left w:val="none" w:sz="0" w:space="0" w:color="auto"/>
            <w:bottom w:val="none" w:sz="0" w:space="0" w:color="auto"/>
            <w:right w:val="none" w:sz="0" w:space="0" w:color="auto"/>
          </w:divBdr>
        </w:div>
        <w:div w:id="668561068">
          <w:marLeft w:val="640"/>
          <w:marRight w:val="0"/>
          <w:marTop w:val="0"/>
          <w:marBottom w:val="0"/>
          <w:divBdr>
            <w:top w:val="none" w:sz="0" w:space="0" w:color="auto"/>
            <w:left w:val="none" w:sz="0" w:space="0" w:color="auto"/>
            <w:bottom w:val="none" w:sz="0" w:space="0" w:color="auto"/>
            <w:right w:val="none" w:sz="0" w:space="0" w:color="auto"/>
          </w:divBdr>
        </w:div>
        <w:div w:id="1549028279">
          <w:marLeft w:val="640"/>
          <w:marRight w:val="0"/>
          <w:marTop w:val="0"/>
          <w:marBottom w:val="0"/>
          <w:divBdr>
            <w:top w:val="none" w:sz="0" w:space="0" w:color="auto"/>
            <w:left w:val="none" w:sz="0" w:space="0" w:color="auto"/>
            <w:bottom w:val="none" w:sz="0" w:space="0" w:color="auto"/>
            <w:right w:val="none" w:sz="0" w:space="0" w:color="auto"/>
          </w:divBdr>
        </w:div>
        <w:div w:id="1338118650">
          <w:marLeft w:val="640"/>
          <w:marRight w:val="0"/>
          <w:marTop w:val="0"/>
          <w:marBottom w:val="0"/>
          <w:divBdr>
            <w:top w:val="none" w:sz="0" w:space="0" w:color="auto"/>
            <w:left w:val="none" w:sz="0" w:space="0" w:color="auto"/>
            <w:bottom w:val="none" w:sz="0" w:space="0" w:color="auto"/>
            <w:right w:val="none" w:sz="0" w:space="0" w:color="auto"/>
          </w:divBdr>
        </w:div>
        <w:div w:id="547835663">
          <w:marLeft w:val="640"/>
          <w:marRight w:val="0"/>
          <w:marTop w:val="0"/>
          <w:marBottom w:val="0"/>
          <w:divBdr>
            <w:top w:val="none" w:sz="0" w:space="0" w:color="auto"/>
            <w:left w:val="none" w:sz="0" w:space="0" w:color="auto"/>
            <w:bottom w:val="none" w:sz="0" w:space="0" w:color="auto"/>
            <w:right w:val="none" w:sz="0" w:space="0" w:color="auto"/>
          </w:divBdr>
        </w:div>
        <w:div w:id="25372710">
          <w:marLeft w:val="640"/>
          <w:marRight w:val="0"/>
          <w:marTop w:val="0"/>
          <w:marBottom w:val="0"/>
          <w:divBdr>
            <w:top w:val="none" w:sz="0" w:space="0" w:color="auto"/>
            <w:left w:val="none" w:sz="0" w:space="0" w:color="auto"/>
            <w:bottom w:val="none" w:sz="0" w:space="0" w:color="auto"/>
            <w:right w:val="none" w:sz="0" w:space="0" w:color="auto"/>
          </w:divBdr>
        </w:div>
        <w:div w:id="1529639243">
          <w:marLeft w:val="640"/>
          <w:marRight w:val="0"/>
          <w:marTop w:val="0"/>
          <w:marBottom w:val="0"/>
          <w:divBdr>
            <w:top w:val="none" w:sz="0" w:space="0" w:color="auto"/>
            <w:left w:val="none" w:sz="0" w:space="0" w:color="auto"/>
            <w:bottom w:val="none" w:sz="0" w:space="0" w:color="auto"/>
            <w:right w:val="none" w:sz="0" w:space="0" w:color="auto"/>
          </w:divBdr>
        </w:div>
        <w:div w:id="2003309296">
          <w:marLeft w:val="640"/>
          <w:marRight w:val="0"/>
          <w:marTop w:val="0"/>
          <w:marBottom w:val="0"/>
          <w:divBdr>
            <w:top w:val="none" w:sz="0" w:space="0" w:color="auto"/>
            <w:left w:val="none" w:sz="0" w:space="0" w:color="auto"/>
            <w:bottom w:val="none" w:sz="0" w:space="0" w:color="auto"/>
            <w:right w:val="none" w:sz="0" w:space="0" w:color="auto"/>
          </w:divBdr>
        </w:div>
        <w:div w:id="596093">
          <w:marLeft w:val="640"/>
          <w:marRight w:val="0"/>
          <w:marTop w:val="0"/>
          <w:marBottom w:val="0"/>
          <w:divBdr>
            <w:top w:val="none" w:sz="0" w:space="0" w:color="auto"/>
            <w:left w:val="none" w:sz="0" w:space="0" w:color="auto"/>
            <w:bottom w:val="none" w:sz="0" w:space="0" w:color="auto"/>
            <w:right w:val="none" w:sz="0" w:space="0" w:color="auto"/>
          </w:divBdr>
        </w:div>
        <w:div w:id="353189904">
          <w:marLeft w:val="640"/>
          <w:marRight w:val="0"/>
          <w:marTop w:val="0"/>
          <w:marBottom w:val="0"/>
          <w:divBdr>
            <w:top w:val="none" w:sz="0" w:space="0" w:color="auto"/>
            <w:left w:val="none" w:sz="0" w:space="0" w:color="auto"/>
            <w:bottom w:val="none" w:sz="0" w:space="0" w:color="auto"/>
            <w:right w:val="none" w:sz="0" w:space="0" w:color="auto"/>
          </w:divBdr>
        </w:div>
        <w:div w:id="1335457444">
          <w:marLeft w:val="640"/>
          <w:marRight w:val="0"/>
          <w:marTop w:val="0"/>
          <w:marBottom w:val="0"/>
          <w:divBdr>
            <w:top w:val="none" w:sz="0" w:space="0" w:color="auto"/>
            <w:left w:val="none" w:sz="0" w:space="0" w:color="auto"/>
            <w:bottom w:val="none" w:sz="0" w:space="0" w:color="auto"/>
            <w:right w:val="none" w:sz="0" w:space="0" w:color="auto"/>
          </w:divBdr>
        </w:div>
        <w:div w:id="596325091">
          <w:marLeft w:val="640"/>
          <w:marRight w:val="0"/>
          <w:marTop w:val="0"/>
          <w:marBottom w:val="0"/>
          <w:divBdr>
            <w:top w:val="none" w:sz="0" w:space="0" w:color="auto"/>
            <w:left w:val="none" w:sz="0" w:space="0" w:color="auto"/>
            <w:bottom w:val="none" w:sz="0" w:space="0" w:color="auto"/>
            <w:right w:val="none" w:sz="0" w:space="0" w:color="auto"/>
          </w:divBdr>
        </w:div>
        <w:div w:id="1310210367">
          <w:marLeft w:val="640"/>
          <w:marRight w:val="0"/>
          <w:marTop w:val="0"/>
          <w:marBottom w:val="0"/>
          <w:divBdr>
            <w:top w:val="none" w:sz="0" w:space="0" w:color="auto"/>
            <w:left w:val="none" w:sz="0" w:space="0" w:color="auto"/>
            <w:bottom w:val="none" w:sz="0" w:space="0" w:color="auto"/>
            <w:right w:val="none" w:sz="0" w:space="0" w:color="auto"/>
          </w:divBdr>
        </w:div>
        <w:div w:id="758255395">
          <w:marLeft w:val="640"/>
          <w:marRight w:val="0"/>
          <w:marTop w:val="0"/>
          <w:marBottom w:val="0"/>
          <w:divBdr>
            <w:top w:val="none" w:sz="0" w:space="0" w:color="auto"/>
            <w:left w:val="none" w:sz="0" w:space="0" w:color="auto"/>
            <w:bottom w:val="none" w:sz="0" w:space="0" w:color="auto"/>
            <w:right w:val="none" w:sz="0" w:space="0" w:color="auto"/>
          </w:divBdr>
        </w:div>
        <w:div w:id="1363165570">
          <w:marLeft w:val="640"/>
          <w:marRight w:val="0"/>
          <w:marTop w:val="0"/>
          <w:marBottom w:val="0"/>
          <w:divBdr>
            <w:top w:val="none" w:sz="0" w:space="0" w:color="auto"/>
            <w:left w:val="none" w:sz="0" w:space="0" w:color="auto"/>
            <w:bottom w:val="none" w:sz="0" w:space="0" w:color="auto"/>
            <w:right w:val="none" w:sz="0" w:space="0" w:color="auto"/>
          </w:divBdr>
        </w:div>
        <w:div w:id="864321415">
          <w:marLeft w:val="640"/>
          <w:marRight w:val="0"/>
          <w:marTop w:val="0"/>
          <w:marBottom w:val="0"/>
          <w:divBdr>
            <w:top w:val="none" w:sz="0" w:space="0" w:color="auto"/>
            <w:left w:val="none" w:sz="0" w:space="0" w:color="auto"/>
            <w:bottom w:val="none" w:sz="0" w:space="0" w:color="auto"/>
            <w:right w:val="none" w:sz="0" w:space="0" w:color="auto"/>
          </w:divBdr>
        </w:div>
        <w:div w:id="195434703">
          <w:marLeft w:val="640"/>
          <w:marRight w:val="0"/>
          <w:marTop w:val="0"/>
          <w:marBottom w:val="0"/>
          <w:divBdr>
            <w:top w:val="none" w:sz="0" w:space="0" w:color="auto"/>
            <w:left w:val="none" w:sz="0" w:space="0" w:color="auto"/>
            <w:bottom w:val="none" w:sz="0" w:space="0" w:color="auto"/>
            <w:right w:val="none" w:sz="0" w:space="0" w:color="auto"/>
          </w:divBdr>
        </w:div>
        <w:div w:id="1248885369">
          <w:marLeft w:val="640"/>
          <w:marRight w:val="0"/>
          <w:marTop w:val="0"/>
          <w:marBottom w:val="0"/>
          <w:divBdr>
            <w:top w:val="none" w:sz="0" w:space="0" w:color="auto"/>
            <w:left w:val="none" w:sz="0" w:space="0" w:color="auto"/>
            <w:bottom w:val="none" w:sz="0" w:space="0" w:color="auto"/>
            <w:right w:val="none" w:sz="0" w:space="0" w:color="auto"/>
          </w:divBdr>
        </w:div>
        <w:div w:id="241988004">
          <w:marLeft w:val="640"/>
          <w:marRight w:val="0"/>
          <w:marTop w:val="0"/>
          <w:marBottom w:val="0"/>
          <w:divBdr>
            <w:top w:val="none" w:sz="0" w:space="0" w:color="auto"/>
            <w:left w:val="none" w:sz="0" w:space="0" w:color="auto"/>
            <w:bottom w:val="none" w:sz="0" w:space="0" w:color="auto"/>
            <w:right w:val="none" w:sz="0" w:space="0" w:color="auto"/>
          </w:divBdr>
        </w:div>
        <w:div w:id="1068771980">
          <w:marLeft w:val="640"/>
          <w:marRight w:val="0"/>
          <w:marTop w:val="0"/>
          <w:marBottom w:val="0"/>
          <w:divBdr>
            <w:top w:val="none" w:sz="0" w:space="0" w:color="auto"/>
            <w:left w:val="none" w:sz="0" w:space="0" w:color="auto"/>
            <w:bottom w:val="none" w:sz="0" w:space="0" w:color="auto"/>
            <w:right w:val="none" w:sz="0" w:space="0" w:color="auto"/>
          </w:divBdr>
        </w:div>
        <w:div w:id="1620332589">
          <w:marLeft w:val="640"/>
          <w:marRight w:val="0"/>
          <w:marTop w:val="0"/>
          <w:marBottom w:val="0"/>
          <w:divBdr>
            <w:top w:val="none" w:sz="0" w:space="0" w:color="auto"/>
            <w:left w:val="none" w:sz="0" w:space="0" w:color="auto"/>
            <w:bottom w:val="none" w:sz="0" w:space="0" w:color="auto"/>
            <w:right w:val="none" w:sz="0" w:space="0" w:color="auto"/>
          </w:divBdr>
        </w:div>
        <w:div w:id="2079356656">
          <w:marLeft w:val="640"/>
          <w:marRight w:val="0"/>
          <w:marTop w:val="0"/>
          <w:marBottom w:val="0"/>
          <w:divBdr>
            <w:top w:val="none" w:sz="0" w:space="0" w:color="auto"/>
            <w:left w:val="none" w:sz="0" w:space="0" w:color="auto"/>
            <w:bottom w:val="none" w:sz="0" w:space="0" w:color="auto"/>
            <w:right w:val="none" w:sz="0" w:space="0" w:color="auto"/>
          </w:divBdr>
        </w:div>
        <w:div w:id="1881749313">
          <w:marLeft w:val="640"/>
          <w:marRight w:val="0"/>
          <w:marTop w:val="0"/>
          <w:marBottom w:val="0"/>
          <w:divBdr>
            <w:top w:val="none" w:sz="0" w:space="0" w:color="auto"/>
            <w:left w:val="none" w:sz="0" w:space="0" w:color="auto"/>
            <w:bottom w:val="none" w:sz="0" w:space="0" w:color="auto"/>
            <w:right w:val="none" w:sz="0" w:space="0" w:color="auto"/>
          </w:divBdr>
        </w:div>
        <w:div w:id="1355230033">
          <w:marLeft w:val="640"/>
          <w:marRight w:val="0"/>
          <w:marTop w:val="0"/>
          <w:marBottom w:val="0"/>
          <w:divBdr>
            <w:top w:val="none" w:sz="0" w:space="0" w:color="auto"/>
            <w:left w:val="none" w:sz="0" w:space="0" w:color="auto"/>
            <w:bottom w:val="none" w:sz="0" w:space="0" w:color="auto"/>
            <w:right w:val="none" w:sz="0" w:space="0" w:color="auto"/>
          </w:divBdr>
        </w:div>
        <w:div w:id="1603681081">
          <w:marLeft w:val="640"/>
          <w:marRight w:val="0"/>
          <w:marTop w:val="0"/>
          <w:marBottom w:val="0"/>
          <w:divBdr>
            <w:top w:val="none" w:sz="0" w:space="0" w:color="auto"/>
            <w:left w:val="none" w:sz="0" w:space="0" w:color="auto"/>
            <w:bottom w:val="none" w:sz="0" w:space="0" w:color="auto"/>
            <w:right w:val="none" w:sz="0" w:space="0" w:color="auto"/>
          </w:divBdr>
        </w:div>
        <w:div w:id="197091343">
          <w:marLeft w:val="640"/>
          <w:marRight w:val="0"/>
          <w:marTop w:val="0"/>
          <w:marBottom w:val="0"/>
          <w:divBdr>
            <w:top w:val="none" w:sz="0" w:space="0" w:color="auto"/>
            <w:left w:val="none" w:sz="0" w:space="0" w:color="auto"/>
            <w:bottom w:val="none" w:sz="0" w:space="0" w:color="auto"/>
            <w:right w:val="none" w:sz="0" w:space="0" w:color="auto"/>
          </w:divBdr>
        </w:div>
        <w:div w:id="1140003307">
          <w:marLeft w:val="640"/>
          <w:marRight w:val="0"/>
          <w:marTop w:val="0"/>
          <w:marBottom w:val="0"/>
          <w:divBdr>
            <w:top w:val="none" w:sz="0" w:space="0" w:color="auto"/>
            <w:left w:val="none" w:sz="0" w:space="0" w:color="auto"/>
            <w:bottom w:val="none" w:sz="0" w:space="0" w:color="auto"/>
            <w:right w:val="none" w:sz="0" w:space="0" w:color="auto"/>
          </w:divBdr>
        </w:div>
        <w:div w:id="1667434355">
          <w:marLeft w:val="640"/>
          <w:marRight w:val="0"/>
          <w:marTop w:val="0"/>
          <w:marBottom w:val="0"/>
          <w:divBdr>
            <w:top w:val="none" w:sz="0" w:space="0" w:color="auto"/>
            <w:left w:val="none" w:sz="0" w:space="0" w:color="auto"/>
            <w:bottom w:val="none" w:sz="0" w:space="0" w:color="auto"/>
            <w:right w:val="none" w:sz="0" w:space="0" w:color="auto"/>
          </w:divBdr>
        </w:div>
        <w:div w:id="1426993426">
          <w:marLeft w:val="640"/>
          <w:marRight w:val="0"/>
          <w:marTop w:val="0"/>
          <w:marBottom w:val="0"/>
          <w:divBdr>
            <w:top w:val="none" w:sz="0" w:space="0" w:color="auto"/>
            <w:left w:val="none" w:sz="0" w:space="0" w:color="auto"/>
            <w:bottom w:val="none" w:sz="0" w:space="0" w:color="auto"/>
            <w:right w:val="none" w:sz="0" w:space="0" w:color="auto"/>
          </w:divBdr>
        </w:div>
        <w:div w:id="517357821">
          <w:marLeft w:val="640"/>
          <w:marRight w:val="0"/>
          <w:marTop w:val="0"/>
          <w:marBottom w:val="0"/>
          <w:divBdr>
            <w:top w:val="none" w:sz="0" w:space="0" w:color="auto"/>
            <w:left w:val="none" w:sz="0" w:space="0" w:color="auto"/>
            <w:bottom w:val="none" w:sz="0" w:space="0" w:color="auto"/>
            <w:right w:val="none" w:sz="0" w:space="0" w:color="auto"/>
          </w:divBdr>
        </w:div>
        <w:div w:id="1078138971">
          <w:marLeft w:val="640"/>
          <w:marRight w:val="0"/>
          <w:marTop w:val="0"/>
          <w:marBottom w:val="0"/>
          <w:divBdr>
            <w:top w:val="none" w:sz="0" w:space="0" w:color="auto"/>
            <w:left w:val="none" w:sz="0" w:space="0" w:color="auto"/>
            <w:bottom w:val="none" w:sz="0" w:space="0" w:color="auto"/>
            <w:right w:val="none" w:sz="0" w:space="0" w:color="auto"/>
          </w:divBdr>
        </w:div>
        <w:div w:id="1944340337">
          <w:marLeft w:val="640"/>
          <w:marRight w:val="0"/>
          <w:marTop w:val="0"/>
          <w:marBottom w:val="0"/>
          <w:divBdr>
            <w:top w:val="none" w:sz="0" w:space="0" w:color="auto"/>
            <w:left w:val="none" w:sz="0" w:space="0" w:color="auto"/>
            <w:bottom w:val="none" w:sz="0" w:space="0" w:color="auto"/>
            <w:right w:val="none" w:sz="0" w:space="0" w:color="auto"/>
          </w:divBdr>
        </w:div>
        <w:div w:id="1648707221">
          <w:marLeft w:val="640"/>
          <w:marRight w:val="0"/>
          <w:marTop w:val="0"/>
          <w:marBottom w:val="0"/>
          <w:divBdr>
            <w:top w:val="none" w:sz="0" w:space="0" w:color="auto"/>
            <w:left w:val="none" w:sz="0" w:space="0" w:color="auto"/>
            <w:bottom w:val="none" w:sz="0" w:space="0" w:color="auto"/>
            <w:right w:val="none" w:sz="0" w:space="0" w:color="auto"/>
          </w:divBdr>
        </w:div>
        <w:div w:id="1661232427">
          <w:marLeft w:val="640"/>
          <w:marRight w:val="0"/>
          <w:marTop w:val="0"/>
          <w:marBottom w:val="0"/>
          <w:divBdr>
            <w:top w:val="none" w:sz="0" w:space="0" w:color="auto"/>
            <w:left w:val="none" w:sz="0" w:space="0" w:color="auto"/>
            <w:bottom w:val="none" w:sz="0" w:space="0" w:color="auto"/>
            <w:right w:val="none" w:sz="0" w:space="0" w:color="auto"/>
          </w:divBdr>
        </w:div>
        <w:div w:id="1441027848">
          <w:marLeft w:val="640"/>
          <w:marRight w:val="0"/>
          <w:marTop w:val="0"/>
          <w:marBottom w:val="0"/>
          <w:divBdr>
            <w:top w:val="none" w:sz="0" w:space="0" w:color="auto"/>
            <w:left w:val="none" w:sz="0" w:space="0" w:color="auto"/>
            <w:bottom w:val="none" w:sz="0" w:space="0" w:color="auto"/>
            <w:right w:val="none" w:sz="0" w:space="0" w:color="auto"/>
          </w:divBdr>
        </w:div>
        <w:div w:id="1938097862">
          <w:marLeft w:val="640"/>
          <w:marRight w:val="0"/>
          <w:marTop w:val="0"/>
          <w:marBottom w:val="0"/>
          <w:divBdr>
            <w:top w:val="none" w:sz="0" w:space="0" w:color="auto"/>
            <w:left w:val="none" w:sz="0" w:space="0" w:color="auto"/>
            <w:bottom w:val="none" w:sz="0" w:space="0" w:color="auto"/>
            <w:right w:val="none" w:sz="0" w:space="0" w:color="auto"/>
          </w:divBdr>
        </w:div>
        <w:div w:id="1849101705">
          <w:marLeft w:val="640"/>
          <w:marRight w:val="0"/>
          <w:marTop w:val="0"/>
          <w:marBottom w:val="0"/>
          <w:divBdr>
            <w:top w:val="none" w:sz="0" w:space="0" w:color="auto"/>
            <w:left w:val="none" w:sz="0" w:space="0" w:color="auto"/>
            <w:bottom w:val="none" w:sz="0" w:space="0" w:color="auto"/>
            <w:right w:val="none" w:sz="0" w:space="0" w:color="auto"/>
          </w:divBdr>
        </w:div>
        <w:div w:id="1363214748">
          <w:marLeft w:val="640"/>
          <w:marRight w:val="0"/>
          <w:marTop w:val="0"/>
          <w:marBottom w:val="0"/>
          <w:divBdr>
            <w:top w:val="none" w:sz="0" w:space="0" w:color="auto"/>
            <w:left w:val="none" w:sz="0" w:space="0" w:color="auto"/>
            <w:bottom w:val="none" w:sz="0" w:space="0" w:color="auto"/>
            <w:right w:val="none" w:sz="0" w:space="0" w:color="auto"/>
          </w:divBdr>
        </w:div>
        <w:div w:id="1316766332">
          <w:marLeft w:val="640"/>
          <w:marRight w:val="0"/>
          <w:marTop w:val="0"/>
          <w:marBottom w:val="0"/>
          <w:divBdr>
            <w:top w:val="none" w:sz="0" w:space="0" w:color="auto"/>
            <w:left w:val="none" w:sz="0" w:space="0" w:color="auto"/>
            <w:bottom w:val="none" w:sz="0" w:space="0" w:color="auto"/>
            <w:right w:val="none" w:sz="0" w:space="0" w:color="auto"/>
          </w:divBdr>
        </w:div>
        <w:div w:id="1014961973">
          <w:marLeft w:val="640"/>
          <w:marRight w:val="0"/>
          <w:marTop w:val="0"/>
          <w:marBottom w:val="0"/>
          <w:divBdr>
            <w:top w:val="none" w:sz="0" w:space="0" w:color="auto"/>
            <w:left w:val="none" w:sz="0" w:space="0" w:color="auto"/>
            <w:bottom w:val="none" w:sz="0" w:space="0" w:color="auto"/>
            <w:right w:val="none" w:sz="0" w:space="0" w:color="auto"/>
          </w:divBdr>
        </w:div>
        <w:div w:id="1571816986">
          <w:marLeft w:val="640"/>
          <w:marRight w:val="0"/>
          <w:marTop w:val="0"/>
          <w:marBottom w:val="0"/>
          <w:divBdr>
            <w:top w:val="none" w:sz="0" w:space="0" w:color="auto"/>
            <w:left w:val="none" w:sz="0" w:space="0" w:color="auto"/>
            <w:bottom w:val="none" w:sz="0" w:space="0" w:color="auto"/>
            <w:right w:val="none" w:sz="0" w:space="0" w:color="auto"/>
          </w:divBdr>
        </w:div>
        <w:div w:id="241958995">
          <w:marLeft w:val="640"/>
          <w:marRight w:val="0"/>
          <w:marTop w:val="0"/>
          <w:marBottom w:val="0"/>
          <w:divBdr>
            <w:top w:val="none" w:sz="0" w:space="0" w:color="auto"/>
            <w:left w:val="none" w:sz="0" w:space="0" w:color="auto"/>
            <w:bottom w:val="none" w:sz="0" w:space="0" w:color="auto"/>
            <w:right w:val="none" w:sz="0" w:space="0" w:color="auto"/>
          </w:divBdr>
        </w:div>
        <w:div w:id="1816680075">
          <w:marLeft w:val="640"/>
          <w:marRight w:val="0"/>
          <w:marTop w:val="0"/>
          <w:marBottom w:val="0"/>
          <w:divBdr>
            <w:top w:val="none" w:sz="0" w:space="0" w:color="auto"/>
            <w:left w:val="none" w:sz="0" w:space="0" w:color="auto"/>
            <w:bottom w:val="none" w:sz="0" w:space="0" w:color="auto"/>
            <w:right w:val="none" w:sz="0" w:space="0" w:color="auto"/>
          </w:divBdr>
        </w:div>
        <w:div w:id="646475935">
          <w:marLeft w:val="640"/>
          <w:marRight w:val="0"/>
          <w:marTop w:val="0"/>
          <w:marBottom w:val="0"/>
          <w:divBdr>
            <w:top w:val="none" w:sz="0" w:space="0" w:color="auto"/>
            <w:left w:val="none" w:sz="0" w:space="0" w:color="auto"/>
            <w:bottom w:val="none" w:sz="0" w:space="0" w:color="auto"/>
            <w:right w:val="none" w:sz="0" w:space="0" w:color="auto"/>
          </w:divBdr>
        </w:div>
        <w:div w:id="538469698">
          <w:marLeft w:val="640"/>
          <w:marRight w:val="0"/>
          <w:marTop w:val="0"/>
          <w:marBottom w:val="0"/>
          <w:divBdr>
            <w:top w:val="none" w:sz="0" w:space="0" w:color="auto"/>
            <w:left w:val="none" w:sz="0" w:space="0" w:color="auto"/>
            <w:bottom w:val="none" w:sz="0" w:space="0" w:color="auto"/>
            <w:right w:val="none" w:sz="0" w:space="0" w:color="auto"/>
          </w:divBdr>
        </w:div>
        <w:div w:id="1256128513">
          <w:marLeft w:val="640"/>
          <w:marRight w:val="0"/>
          <w:marTop w:val="0"/>
          <w:marBottom w:val="0"/>
          <w:divBdr>
            <w:top w:val="none" w:sz="0" w:space="0" w:color="auto"/>
            <w:left w:val="none" w:sz="0" w:space="0" w:color="auto"/>
            <w:bottom w:val="none" w:sz="0" w:space="0" w:color="auto"/>
            <w:right w:val="none" w:sz="0" w:space="0" w:color="auto"/>
          </w:divBdr>
        </w:div>
        <w:div w:id="853496390">
          <w:marLeft w:val="640"/>
          <w:marRight w:val="0"/>
          <w:marTop w:val="0"/>
          <w:marBottom w:val="0"/>
          <w:divBdr>
            <w:top w:val="none" w:sz="0" w:space="0" w:color="auto"/>
            <w:left w:val="none" w:sz="0" w:space="0" w:color="auto"/>
            <w:bottom w:val="none" w:sz="0" w:space="0" w:color="auto"/>
            <w:right w:val="none" w:sz="0" w:space="0" w:color="auto"/>
          </w:divBdr>
        </w:div>
        <w:div w:id="1542287142">
          <w:marLeft w:val="640"/>
          <w:marRight w:val="0"/>
          <w:marTop w:val="0"/>
          <w:marBottom w:val="0"/>
          <w:divBdr>
            <w:top w:val="none" w:sz="0" w:space="0" w:color="auto"/>
            <w:left w:val="none" w:sz="0" w:space="0" w:color="auto"/>
            <w:bottom w:val="none" w:sz="0" w:space="0" w:color="auto"/>
            <w:right w:val="none" w:sz="0" w:space="0" w:color="auto"/>
          </w:divBdr>
        </w:div>
        <w:div w:id="877816473">
          <w:marLeft w:val="640"/>
          <w:marRight w:val="0"/>
          <w:marTop w:val="0"/>
          <w:marBottom w:val="0"/>
          <w:divBdr>
            <w:top w:val="none" w:sz="0" w:space="0" w:color="auto"/>
            <w:left w:val="none" w:sz="0" w:space="0" w:color="auto"/>
            <w:bottom w:val="none" w:sz="0" w:space="0" w:color="auto"/>
            <w:right w:val="none" w:sz="0" w:space="0" w:color="auto"/>
          </w:divBdr>
        </w:div>
        <w:div w:id="165285619">
          <w:marLeft w:val="640"/>
          <w:marRight w:val="0"/>
          <w:marTop w:val="0"/>
          <w:marBottom w:val="0"/>
          <w:divBdr>
            <w:top w:val="none" w:sz="0" w:space="0" w:color="auto"/>
            <w:left w:val="none" w:sz="0" w:space="0" w:color="auto"/>
            <w:bottom w:val="none" w:sz="0" w:space="0" w:color="auto"/>
            <w:right w:val="none" w:sz="0" w:space="0" w:color="auto"/>
          </w:divBdr>
        </w:div>
        <w:div w:id="310645752">
          <w:marLeft w:val="640"/>
          <w:marRight w:val="0"/>
          <w:marTop w:val="0"/>
          <w:marBottom w:val="0"/>
          <w:divBdr>
            <w:top w:val="none" w:sz="0" w:space="0" w:color="auto"/>
            <w:left w:val="none" w:sz="0" w:space="0" w:color="auto"/>
            <w:bottom w:val="none" w:sz="0" w:space="0" w:color="auto"/>
            <w:right w:val="none" w:sz="0" w:space="0" w:color="auto"/>
          </w:divBdr>
        </w:div>
        <w:div w:id="470483336">
          <w:marLeft w:val="640"/>
          <w:marRight w:val="0"/>
          <w:marTop w:val="0"/>
          <w:marBottom w:val="0"/>
          <w:divBdr>
            <w:top w:val="none" w:sz="0" w:space="0" w:color="auto"/>
            <w:left w:val="none" w:sz="0" w:space="0" w:color="auto"/>
            <w:bottom w:val="none" w:sz="0" w:space="0" w:color="auto"/>
            <w:right w:val="none" w:sz="0" w:space="0" w:color="auto"/>
          </w:divBdr>
        </w:div>
        <w:div w:id="1416441095">
          <w:marLeft w:val="640"/>
          <w:marRight w:val="0"/>
          <w:marTop w:val="0"/>
          <w:marBottom w:val="0"/>
          <w:divBdr>
            <w:top w:val="none" w:sz="0" w:space="0" w:color="auto"/>
            <w:left w:val="none" w:sz="0" w:space="0" w:color="auto"/>
            <w:bottom w:val="none" w:sz="0" w:space="0" w:color="auto"/>
            <w:right w:val="none" w:sz="0" w:space="0" w:color="auto"/>
          </w:divBdr>
        </w:div>
        <w:div w:id="1857040680">
          <w:marLeft w:val="640"/>
          <w:marRight w:val="0"/>
          <w:marTop w:val="0"/>
          <w:marBottom w:val="0"/>
          <w:divBdr>
            <w:top w:val="none" w:sz="0" w:space="0" w:color="auto"/>
            <w:left w:val="none" w:sz="0" w:space="0" w:color="auto"/>
            <w:bottom w:val="none" w:sz="0" w:space="0" w:color="auto"/>
            <w:right w:val="none" w:sz="0" w:space="0" w:color="auto"/>
          </w:divBdr>
        </w:div>
        <w:div w:id="1520504369">
          <w:marLeft w:val="640"/>
          <w:marRight w:val="0"/>
          <w:marTop w:val="0"/>
          <w:marBottom w:val="0"/>
          <w:divBdr>
            <w:top w:val="none" w:sz="0" w:space="0" w:color="auto"/>
            <w:left w:val="none" w:sz="0" w:space="0" w:color="auto"/>
            <w:bottom w:val="none" w:sz="0" w:space="0" w:color="auto"/>
            <w:right w:val="none" w:sz="0" w:space="0" w:color="auto"/>
          </w:divBdr>
        </w:div>
        <w:div w:id="1774325165">
          <w:marLeft w:val="640"/>
          <w:marRight w:val="0"/>
          <w:marTop w:val="0"/>
          <w:marBottom w:val="0"/>
          <w:divBdr>
            <w:top w:val="none" w:sz="0" w:space="0" w:color="auto"/>
            <w:left w:val="none" w:sz="0" w:space="0" w:color="auto"/>
            <w:bottom w:val="none" w:sz="0" w:space="0" w:color="auto"/>
            <w:right w:val="none" w:sz="0" w:space="0" w:color="auto"/>
          </w:divBdr>
        </w:div>
        <w:div w:id="525336736">
          <w:marLeft w:val="640"/>
          <w:marRight w:val="0"/>
          <w:marTop w:val="0"/>
          <w:marBottom w:val="0"/>
          <w:divBdr>
            <w:top w:val="none" w:sz="0" w:space="0" w:color="auto"/>
            <w:left w:val="none" w:sz="0" w:space="0" w:color="auto"/>
            <w:bottom w:val="none" w:sz="0" w:space="0" w:color="auto"/>
            <w:right w:val="none" w:sz="0" w:space="0" w:color="auto"/>
          </w:divBdr>
        </w:div>
        <w:div w:id="1880389464">
          <w:marLeft w:val="640"/>
          <w:marRight w:val="0"/>
          <w:marTop w:val="0"/>
          <w:marBottom w:val="0"/>
          <w:divBdr>
            <w:top w:val="none" w:sz="0" w:space="0" w:color="auto"/>
            <w:left w:val="none" w:sz="0" w:space="0" w:color="auto"/>
            <w:bottom w:val="none" w:sz="0" w:space="0" w:color="auto"/>
            <w:right w:val="none" w:sz="0" w:space="0" w:color="auto"/>
          </w:divBdr>
        </w:div>
        <w:div w:id="174729876">
          <w:marLeft w:val="640"/>
          <w:marRight w:val="0"/>
          <w:marTop w:val="0"/>
          <w:marBottom w:val="0"/>
          <w:divBdr>
            <w:top w:val="none" w:sz="0" w:space="0" w:color="auto"/>
            <w:left w:val="none" w:sz="0" w:space="0" w:color="auto"/>
            <w:bottom w:val="none" w:sz="0" w:space="0" w:color="auto"/>
            <w:right w:val="none" w:sz="0" w:space="0" w:color="auto"/>
          </w:divBdr>
        </w:div>
        <w:div w:id="2086098509">
          <w:marLeft w:val="640"/>
          <w:marRight w:val="0"/>
          <w:marTop w:val="0"/>
          <w:marBottom w:val="0"/>
          <w:divBdr>
            <w:top w:val="none" w:sz="0" w:space="0" w:color="auto"/>
            <w:left w:val="none" w:sz="0" w:space="0" w:color="auto"/>
            <w:bottom w:val="none" w:sz="0" w:space="0" w:color="auto"/>
            <w:right w:val="none" w:sz="0" w:space="0" w:color="auto"/>
          </w:divBdr>
        </w:div>
        <w:div w:id="1553730944">
          <w:marLeft w:val="640"/>
          <w:marRight w:val="0"/>
          <w:marTop w:val="0"/>
          <w:marBottom w:val="0"/>
          <w:divBdr>
            <w:top w:val="none" w:sz="0" w:space="0" w:color="auto"/>
            <w:left w:val="none" w:sz="0" w:space="0" w:color="auto"/>
            <w:bottom w:val="none" w:sz="0" w:space="0" w:color="auto"/>
            <w:right w:val="none" w:sz="0" w:space="0" w:color="auto"/>
          </w:divBdr>
        </w:div>
        <w:div w:id="41247482">
          <w:marLeft w:val="640"/>
          <w:marRight w:val="0"/>
          <w:marTop w:val="0"/>
          <w:marBottom w:val="0"/>
          <w:divBdr>
            <w:top w:val="none" w:sz="0" w:space="0" w:color="auto"/>
            <w:left w:val="none" w:sz="0" w:space="0" w:color="auto"/>
            <w:bottom w:val="none" w:sz="0" w:space="0" w:color="auto"/>
            <w:right w:val="none" w:sz="0" w:space="0" w:color="auto"/>
          </w:divBdr>
        </w:div>
        <w:div w:id="1085304712">
          <w:marLeft w:val="640"/>
          <w:marRight w:val="0"/>
          <w:marTop w:val="0"/>
          <w:marBottom w:val="0"/>
          <w:divBdr>
            <w:top w:val="none" w:sz="0" w:space="0" w:color="auto"/>
            <w:left w:val="none" w:sz="0" w:space="0" w:color="auto"/>
            <w:bottom w:val="none" w:sz="0" w:space="0" w:color="auto"/>
            <w:right w:val="none" w:sz="0" w:space="0" w:color="auto"/>
          </w:divBdr>
        </w:div>
        <w:div w:id="1339308231">
          <w:marLeft w:val="640"/>
          <w:marRight w:val="0"/>
          <w:marTop w:val="0"/>
          <w:marBottom w:val="0"/>
          <w:divBdr>
            <w:top w:val="none" w:sz="0" w:space="0" w:color="auto"/>
            <w:left w:val="none" w:sz="0" w:space="0" w:color="auto"/>
            <w:bottom w:val="none" w:sz="0" w:space="0" w:color="auto"/>
            <w:right w:val="none" w:sz="0" w:space="0" w:color="auto"/>
          </w:divBdr>
        </w:div>
        <w:div w:id="1370372586">
          <w:marLeft w:val="640"/>
          <w:marRight w:val="0"/>
          <w:marTop w:val="0"/>
          <w:marBottom w:val="0"/>
          <w:divBdr>
            <w:top w:val="none" w:sz="0" w:space="0" w:color="auto"/>
            <w:left w:val="none" w:sz="0" w:space="0" w:color="auto"/>
            <w:bottom w:val="none" w:sz="0" w:space="0" w:color="auto"/>
            <w:right w:val="none" w:sz="0" w:space="0" w:color="auto"/>
          </w:divBdr>
        </w:div>
        <w:div w:id="1413090244">
          <w:marLeft w:val="640"/>
          <w:marRight w:val="0"/>
          <w:marTop w:val="0"/>
          <w:marBottom w:val="0"/>
          <w:divBdr>
            <w:top w:val="none" w:sz="0" w:space="0" w:color="auto"/>
            <w:left w:val="none" w:sz="0" w:space="0" w:color="auto"/>
            <w:bottom w:val="none" w:sz="0" w:space="0" w:color="auto"/>
            <w:right w:val="none" w:sz="0" w:space="0" w:color="auto"/>
          </w:divBdr>
        </w:div>
        <w:div w:id="1840608948">
          <w:marLeft w:val="640"/>
          <w:marRight w:val="0"/>
          <w:marTop w:val="0"/>
          <w:marBottom w:val="0"/>
          <w:divBdr>
            <w:top w:val="none" w:sz="0" w:space="0" w:color="auto"/>
            <w:left w:val="none" w:sz="0" w:space="0" w:color="auto"/>
            <w:bottom w:val="none" w:sz="0" w:space="0" w:color="auto"/>
            <w:right w:val="none" w:sz="0" w:space="0" w:color="auto"/>
          </w:divBdr>
        </w:div>
        <w:div w:id="229318199">
          <w:marLeft w:val="640"/>
          <w:marRight w:val="0"/>
          <w:marTop w:val="0"/>
          <w:marBottom w:val="0"/>
          <w:divBdr>
            <w:top w:val="none" w:sz="0" w:space="0" w:color="auto"/>
            <w:left w:val="none" w:sz="0" w:space="0" w:color="auto"/>
            <w:bottom w:val="none" w:sz="0" w:space="0" w:color="auto"/>
            <w:right w:val="none" w:sz="0" w:space="0" w:color="auto"/>
          </w:divBdr>
        </w:div>
        <w:div w:id="918635950">
          <w:marLeft w:val="640"/>
          <w:marRight w:val="0"/>
          <w:marTop w:val="0"/>
          <w:marBottom w:val="0"/>
          <w:divBdr>
            <w:top w:val="none" w:sz="0" w:space="0" w:color="auto"/>
            <w:left w:val="none" w:sz="0" w:space="0" w:color="auto"/>
            <w:bottom w:val="none" w:sz="0" w:space="0" w:color="auto"/>
            <w:right w:val="none" w:sz="0" w:space="0" w:color="auto"/>
          </w:divBdr>
        </w:div>
        <w:div w:id="1002780988">
          <w:marLeft w:val="640"/>
          <w:marRight w:val="0"/>
          <w:marTop w:val="0"/>
          <w:marBottom w:val="0"/>
          <w:divBdr>
            <w:top w:val="none" w:sz="0" w:space="0" w:color="auto"/>
            <w:left w:val="none" w:sz="0" w:space="0" w:color="auto"/>
            <w:bottom w:val="none" w:sz="0" w:space="0" w:color="auto"/>
            <w:right w:val="none" w:sz="0" w:space="0" w:color="auto"/>
          </w:divBdr>
        </w:div>
        <w:div w:id="1245070713">
          <w:marLeft w:val="640"/>
          <w:marRight w:val="0"/>
          <w:marTop w:val="0"/>
          <w:marBottom w:val="0"/>
          <w:divBdr>
            <w:top w:val="none" w:sz="0" w:space="0" w:color="auto"/>
            <w:left w:val="none" w:sz="0" w:space="0" w:color="auto"/>
            <w:bottom w:val="none" w:sz="0" w:space="0" w:color="auto"/>
            <w:right w:val="none" w:sz="0" w:space="0" w:color="auto"/>
          </w:divBdr>
        </w:div>
        <w:div w:id="1433427795">
          <w:marLeft w:val="640"/>
          <w:marRight w:val="0"/>
          <w:marTop w:val="0"/>
          <w:marBottom w:val="0"/>
          <w:divBdr>
            <w:top w:val="none" w:sz="0" w:space="0" w:color="auto"/>
            <w:left w:val="none" w:sz="0" w:space="0" w:color="auto"/>
            <w:bottom w:val="none" w:sz="0" w:space="0" w:color="auto"/>
            <w:right w:val="none" w:sz="0" w:space="0" w:color="auto"/>
          </w:divBdr>
        </w:div>
        <w:div w:id="366106294">
          <w:marLeft w:val="640"/>
          <w:marRight w:val="0"/>
          <w:marTop w:val="0"/>
          <w:marBottom w:val="0"/>
          <w:divBdr>
            <w:top w:val="none" w:sz="0" w:space="0" w:color="auto"/>
            <w:left w:val="none" w:sz="0" w:space="0" w:color="auto"/>
            <w:bottom w:val="none" w:sz="0" w:space="0" w:color="auto"/>
            <w:right w:val="none" w:sz="0" w:space="0" w:color="auto"/>
          </w:divBdr>
        </w:div>
        <w:div w:id="362439572">
          <w:marLeft w:val="640"/>
          <w:marRight w:val="0"/>
          <w:marTop w:val="0"/>
          <w:marBottom w:val="0"/>
          <w:divBdr>
            <w:top w:val="none" w:sz="0" w:space="0" w:color="auto"/>
            <w:left w:val="none" w:sz="0" w:space="0" w:color="auto"/>
            <w:bottom w:val="none" w:sz="0" w:space="0" w:color="auto"/>
            <w:right w:val="none" w:sz="0" w:space="0" w:color="auto"/>
          </w:divBdr>
        </w:div>
        <w:div w:id="954406060">
          <w:marLeft w:val="640"/>
          <w:marRight w:val="0"/>
          <w:marTop w:val="0"/>
          <w:marBottom w:val="0"/>
          <w:divBdr>
            <w:top w:val="none" w:sz="0" w:space="0" w:color="auto"/>
            <w:left w:val="none" w:sz="0" w:space="0" w:color="auto"/>
            <w:bottom w:val="none" w:sz="0" w:space="0" w:color="auto"/>
            <w:right w:val="none" w:sz="0" w:space="0" w:color="auto"/>
          </w:divBdr>
        </w:div>
        <w:div w:id="688795937">
          <w:marLeft w:val="640"/>
          <w:marRight w:val="0"/>
          <w:marTop w:val="0"/>
          <w:marBottom w:val="0"/>
          <w:divBdr>
            <w:top w:val="none" w:sz="0" w:space="0" w:color="auto"/>
            <w:left w:val="none" w:sz="0" w:space="0" w:color="auto"/>
            <w:bottom w:val="none" w:sz="0" w:space="0" w:color="auto"/>
            <w:right w:val="none" w:sz="0" w:space="0" w:color="auto"/>
          </w:divBdr>
        </w:div>
        <w:div w:id="1534150792">
          <w:marLeft w:val="640"/>
          <w:marRight w:val="0"/>
          <w:marTop w:val="0"/>
          <w:marBottom w:val="0"/>
          <w:divBdr>
            <w:top w:val="none" w:sz="0" w:space="0" w:color="auto"/>
            <w:left w:val="none" w:sz="0" w:space="0" w:color="auto"/>
            <w:bottom w:val="none" w:sz="0" w:space="0" w:color="auto"/>
            <w:right w:val="none" w:sz="0" w:space="0" w:color="auto"/>
          </w:divBdr>
        </w:div>
        <w:div w:id="754280633">
          <w:marLeft w:val="640"/>
          <w:marRight w:val="0"/>
          <w:marTop w:val="0"/>
          <w:marBottom w:val="0"/>
          <w:divBdr>
            <w:top w:val="none" w:sz="0" w:space="0" w:color="auto"/>
            <w:left w:val="none" w:sz="0" w:space="0" w:color="auto"/>
            <w:bottom w:val="none" w:sz="0" w:space="0" w:color="auto"/>
            <w:right w:val="none" w:sz="0" w:space="0" w:color="auto"/>
          </w:divBdr>
        </w:div>
        <w:div w:id="970984943">
          <w:marLeft w:val="640"/>
          <w:marRight w:val="0"/>
          <w:marTop w:val="0"/>
          <w:marBottom w:val="0"/>
          <w:divBdr>
            <w:top w:val="none" w:sz="0" w:space="0" w:color="auto"/>
            <w:left w:val="none" w:sz="0" w:space="0" w:color="auto"/>
            <w:bottom w:val="none" w:sz="0" w:space="0" w:color="auto"/>
            <w:right w:val="none" w:sz="0" w:space="0" w:color="auto"/>
          </w:divBdr>
        </w:div>
        <w:div w:id="611517295">
          <w:marLeft w:val="640"/>
          <w:marRight w:val="0"/>
          <w:marTop w:val="0"/>
          <w:marBottom w:val="0"/>
          <w:divBdr>
            <w:top w:val="none" w:sz="0" w:space="0" w:color="auto"/>
            <w:left w:val="none" w:sz="0" w:space="0" w:color="auto"/>
            <w:bottom w:val="none" w:sz="0" w:space="0" w:color="auto"/>
            <w:right w:val="none" w:sz="0" w:space="0" w:color="auto"/>
          </w:divBdr>
        </w:div>
        <w:div w:id="942147619">
          <w:marLeft w:val="640"/>
          <w:marRight w:val="0"/>
          <w:marTop w:val="0"/>
          <w:marBottom w:val="0"/>
          <w:divBdr>
            <w:top w:val="none" w:sz="0" w:space="0" w:color="auto"/>
            <w:left w:val="none" w:sz="0" w:space="0" w:color="auto"/>
            <w:bottom w:val="none" w:sz="0" w:space="0" w:color="auto"/>
            <w:right w:val="none" w:sz="0" w:space="0" w:color="auto"/>
          </w:divBdr>
        </w:div>
        <w:div w:id="822280278">
          <w:marLeft w:val="640"/>
          <w:marRight w:val="0"/>
          <w:marTop w:val="0"/>
          <w:marBottom w:val="0"/>
          <w:divBdr>
            <w:top w:val="none" w:sz="0" w:space="0" w:color="auto"/>
            <w:left w:val="none" w:sz="0" w:space="0" w:color="auto"/>
            <w:bottom w:val="none" w:sz="0" w:space="0" w:color="auto"/>
            <w:right w:val="none" w:sz="0" w:space="0" w:color="auto"/>
          </w:divBdr>
        </w:div>
        <w:div w:id="2027631072">
          <w:marLeft w:val="640"/>
          <w:marRight w:val="0"/>
          <w:marTop w:val="0"/>
          <w:marBottom w:val="0"/>
          <w:divBdr>
            <w:top w:val="none" w:sz="0" w:space="0" w:color="auto"/>
            <w:left w:val="none" w:sz="0" w:space="0" w:color="auto"/>
            <w:bottom w:val="none" w:sz="0" w:space="0" w:color="auto"/>
            <w:right w:val="none" w:sz="0" w:space="0" w:color="auto"/>
          </w:divBdr>
        </w:div>
        <w:div w:id="2060786794">
          <w:marLeft w:val="640"/>
          <w:marRight w:val="0"/>
          <w:marTop w:val="0"/>
          <w:marBottom w:val="0"/>
          <w:divBdr>
            <w:top w:val="none" w:sz="0" w:space="0" w:color="auto"/>
            <w:left w:val="none" w:sz="0" w:space="0" w:color="auto"/>
            <w:bottom w:val="none" w:sz="0" w:space="0" w:color="auto"/>
            <w:right w:val="none" w:sz="0" w:space="0" w:color="auto"/>
          </w:divBdr>
        </w:div>
        <w:div w:id="501511886">
          <w:marLeft w:val="640"/>
          <w:marRight w:val="0"/>
          <w:marTop w:val="0"/>
          <w:marBottom w:val="0"/>
          <w:divBdr>
            <w:top w:val="none" w:sz="0" w:space="0" w:color="auto"/>
            <w:left w:val="none" w:sz="0" w:space="0" w:color="auto"/>
            <w:bottom w:val="none" w:sz="0" w:space="0" w:color="auto"/>
            <w:right w:val="none" w:sz="0" w:space="0" w:color="auto"/>
          </w:divBdr>
        </w:div>
        <w:div w:id="1709063972">
          <w:marLeft w:val="640"/>
          <w:marRight w:val="0"/>
          <w:marTop w:val="0"/>
          <w:marBottom w:val="0"/>
          <w:divBdr>
            <w:top w:val="none" w:sz="0" w:space="0" w:color="auto"/>
            <w:left w:val="none" w:sz="0" w:space="0" w:color="auto"/>
            <w:bottom w:val="none" w:sz="0" w:space="0" w:color="auto"/>
            <w:right w:val="none" w:sz="0" w:space="0" w:color="auto"/>
          </w:divBdr>
        </w:div>
        <w:div w:id="1622153450">
          <w:marLeft w:val="640"/>
          <w:marRight w:val="0"/>
          <w:marTop w:val="0"/>
          <w:marBottom w:val="0"/>
          <w:divBdr>
            <w:top w:val="none" w:sz="0" w:space="0" w:color="auto"/>
            <w:left w:val="none" w:sz="0" w:space="0" w:color="auto"/>
            <w:bottom w:val="none" w:sz="0" w:space="0" w:color="auto"/>
            <w:right w:val="none" w:sz="0" w:space="0" w:color="auto"/>
          </w:divBdr>
        </w:div>
        <w:div w:id="1323972158">
          <w:marLeft w:val="640"/>
          <w:marRight w:val="0"/>
          <w:marTop w:val="0"/>
          <w:marBottom w:val="0"/>
          <w:divBdr>
            <w:top w:val="none" w:sz="0" w:space="0" w:color="auto"/>
            <w:left w:val="none" w:sz="0" w:space="0" w:color="auto"/>
            <w:bottom w:val="none" w:sz="0" w:space="0" w:color="auto"/>
            <w:right w:val="none" w:sz="0" w:space="0" w:color="auto"/>
          </w:divBdr>
        </w:div>
        <w:div w:id="2016106166">
          <w:marLeft w:val="640"/>
          <w:marRight w:val="0"/>
          <w:marTop w:val="0"/>
          <w:marBottom w:val="0"/>
          <w:divBdr>
            <w:top w:val="none" w:sz="0" w:space="0" w:color="auto"/>
            <w:left w:val="none" w:sz="0" w:space="0" w:color="auto"/>
            <w:bottom w:val="none" w:sz="0" w:space="0" w:color="auto"/>
            <w:right w:val="none" w:sz="0" w:space="0" w:color="auto"/>
          </w:divBdr>
        </w:div>
        <w:div w:id="936598325">
          <w:marLeft w:val="640"/>
          <w:marRight w:val="0"/>
          <w:marTop w:val="0"/>
          <w:marBottom w:val="0"/>
          <w:divBdr>
            <w:top w:val="none" w:sz="0" w:space="0" w:color="auto"/>
            <w:left w:val="none" w:sz="0" w:space="0" w:color="auto"/>
            <w:bottom w:val="none" w:sz="0" w:space="0" w:color="auto"/>
            <w:right w:val="none" w:sz="0" w:space="0" w:color="auto"/>
          </w:divBdr>
        </w:div>
        <w:div w:id="714306655">
          <w:marLeft w:val="640"/>
          <w:marRight w:val="0"/>
          <w:marTop w:val="0"/>
          <w:marBottom w:val="0"/>
          <w:divBdr>
            <w:top w:val="none" w:sz="0" w:space="0" w:color="auto"/>
            <w:left w:val="none" w:sz="0" w:space="0" w:color="auto"/>
            <w:bottom w:val="none" w:sz="0" w:space="0" w:color="auto"/>
            <w:right w:val="none" w:sz="0" w:space="0" w:color="auto"/>
          </w:divBdr>
        </w:div>
        <w:div w:id="395973973">
          <w:marLeft w:val="640"/>
          <w:marRight w:val="0"/>
          <w:marTop w:val="0"/>
          <w:marBottom w:val="0"/>
          <w:divBdr>
            <w:top w:val="none" w:sz="0" w:space="0" w:color="auto"/>
            <w:left w:val="none" w:sz="0" w:space="0" w:color="auto"/>
            <w:bottom w:val="none" w:sz="0" w:space="0" w:color="auto"/>
            <w:right w:val="none" w:sz="0" w:space="0" w:color="auto"/>
          </w:divBdr>
        </w:div>
        <w:div w:id="1648388810">
          <w:marLeft w:val="640"/>
          <w:marRight w:val="0"/>
          <w:marTop w:val="0"/>
          <w:marBottom w:val="0"/>
          <w:divBdr>
            <w:top w:val="none" w:sz="0" w:space="0" w:color="auto"/>
            <w:left w:val="none" w:sz="0" w:space="0" w:color="auto"/>
            <w:bottom w:val="none" w:sz="0" w:space="0" w:color="auto"/>
            <w:right w:val="none" w:sz="0" w:space="0" w:color="auto"/>
          </w:divBdr>
        </w:div>
        <w:div w:id="1648197307">
          <w:marLeft w:val="640"/>
          <w:marRight w:val="0"/>
          <w:marTop w:val="0"/>
          <w:marBottom w:val="0"/>
          <w:divBdr>
            <w:top w:val="none" w:sz="0" w:space="0" w:color="auto"/>
            <w:left w:val="none" w:sz="0" w:space="0" w:color="auto"/>
            <w:bottom w:val="none" w:sz="0" w:space="0" w:color="auto"/>
            <w:right w:val="none" w:sz="0" w:space="0" w:color="auto"/>
          </w:divBdr>
        </w:div>
        <w:div w:id="2113553279">
          <w:marLeft w:val="640"/>
          <w:marRight w:val="0"/>
          <w:marTop w:val="0"/>
          <w:marBottom w:val="0"/>
          <w:divBdr>
            <w:top w:val="none" w:sz="0" w:space="0" w:color="auto"/>
            <w:left w:val="none" w:sz="0" w:space="0" w:color="auto"/>
            <w:bottom w:val="none" w:sz="0" w:space="0" w:color="auto"/>
            <w:right w:val="none" w:sz="0" w:space="0" w:color="auto"/>
          </w:divBdr>
        </w:div>
        <w:div w:id="71435389">
          <w:marLeft w:val="640"/>
          <w:marRight w:val="0"/>
          <w:marTop w:val="0"/>
          <w:marBottom w:val="0"/>
          <w:divBdr>
            <w:top w:val="none" w:sz="0" w:space="0" w:color="auto"/>
            <w:left w:val="none" w:sz="0" w:space="0" w:color="auto"/>
            <w:bottom w:val="none" w:sz="0" w:space="0" w:color="auto"/>
            <w:right w:val="none" w:sz="0" w:space="0" w:color="auto"/>
          </w:divBdr>
        </w:div>
        <w:div w:id="1063484363">
          <w:marLeft w:val="640"/>
          <w:marRight w:val="0"/>
          <w:marTop w:val="0"/>
          <w:marBottom w:val="0"/>
          <w:divBdr>
            <w:top w:val="none" w:sz="0" w:space="0" w:color="auto"/>
            <w:left w:val="none" w:sz="0" w:space="0" w:color="auto"/>
            <w:bottom w:val="none" w:sz="0" w:space="0" w:color="auto"/>
            <w:right w:val="none" w:sz="0" w:space="0" w:color="auto"/>
          </w:divBdr>
        </w:div>
        <w:div w:id="1076247383">
          <w:marLeft w:val="640"/>
          <w:marRight w:val="0"/>
          <w:marTop w:val="0"/>
          <w:marBottom w:val="0"/>
          <w:divBdr>
            <w:top w:val="none" w:sz="0" w:space="0" w:color="auto"/>
            <w:left w:val="none" w:sz="0" w:space="0" w:color="auto"/>
            <w:bottom w:val="none" w:sz="0" w:space="0" w:color="auto"/>
            <w:right w:val="none" w:sz="0" w:space="0" w:color="auto"/>
          </w:divBdr>
        </w:div>
        <w:div w:id="94401923">
          <w:marLeft w:val="640"/>
          <w:marRight w:val="0"/>
          <w:marTop w:val="0"/>
          <w:marBottom w:val="0"/>
          <w:divBdr>
            <w:top w:val="none" w:sz="0" w:space="0" w:color="auto"/>
            <w:left w:val="none" w:sz="0" w:space="0" w:color="auto"/>
            <w:bottom w:val="none" w:sz="0" w:space="0" w:color="auto"/>
            <w:right w:val="none" w:sz="0" w:space="0" w:color="auto"/>
          </w:divBdr>
        </w:div>
        <w:div w:id="1563755203">
          <w:marLeft w:val="640"/>
          <w:marRight w:val="0"/>
          <w:marTop w:val="0"/>
          <w:marBottom w:val="0"/>
          <w:divBdr>
            <w:top w:val="none" w:sz="0" w:space="0" w:color="auto"/>
            <w:left w:val="none" w:sz="0" w:space="0" w:color="auto"/>
            <w:bottom w:val="none" w:sz="0" w:space="0" w:color="auto"/>
            <w:right w:val="none" w:sz="0" w:space="0" w:color="auto"/>
          </w:divBdr>
        </w:div>
        <w:div w:id="23604033">
          <w:marLeft w:val="640"/>
          <w:marRight w:val="0"/>
          <w:marTop w:val="0"/>
          <w:marBottom w:val="0"/>
          <w:divBdr>
            <w:top w:val="none" w:sz="0" w:space="0" w:color="auto"/>
            <w:left w:val="none" w:sz="0" w:space="0" w:color="auto"/>
            <w:bottom w:val="none" w:sz="0" w:space="0" w:color="auto"/>
            <w:right w:val="none" w:sz="0" w:space="0" w:color="auto"/>
          </w:divBdr>
        </w:div>
        <w:div w:id="2133136158">
          <w:marLeft w:val="640"/>
          <w:marRight w:val="0"/>
          <w:marTop w:val="0"/>
          <w:marBottom w:val="0"/>
          <w:divBdr>
            <w:top w:val="none" w:sz="0" w:space="0" w:color="auto"/>
            <w:left w:val="none" w:sz="0" w:space="0" w:color="auto"/>
            <w:bottom w:val="none" w:sz="0" w:space="0" w:color="auto"/>
            <w:right w:val="none" w:sz="0" w:space="0" w:color="auto"/>
          </w:divBdr>
        </w:div>
        <w:div w:id="2031254271">
          <w:marLeft w:val="640"/>
          <w:marRight w:val="0"/>
          <w:marTop w:val="0"/>
          <w:marBottom w:val="0"/>
          <w:divBdr>
            <w:top w:val="none" w:sz="0" w:space="0" w:color="auto"/>
            <w:left w:val="none" w:sz="0" w:space="0" w:color="auto"/>
            <w:bottom w:val="none" w:sz="0" w:space="0" w:color="auto"/>
            <w:right w:val="none" w:sz="0" w:space="0" w:color="auto"/>
          </w:divBdr>
        </w:div>
        <w:div w:id="700201350">
          <w:marLeft w:val="640"/>
          <w:marRight w:val="0"/>
          <w:marTop w:val="0"/>
          <w:marBottom w:val="0"/>
          <w:divBdr>
            <w:top w:val="none" w:sz="0" w:space="0" w:color="auto"/>
            <w:left w:val="none" w:sz="0" w:space="0" w:color="auto"/>
            <w:bottom w:val="none" w:sz="0" w:space="0" w:color="auto"/>
            <w:right w:val="none" w:sz="0" w:space="0" w:color="auto"/>
          </w:divBdr>
        </w:div>
        <w:div w:id="1483739345">
          <w:marLeft w:val="640"/>
          <w:marRight w:val="0"/>
          <w:marTop w:val="0"/>
          <w:marBottom w:val="0"/>
          <w:divBdr>
            <w:top w:val="none" w:sz="0" w:space="0" w:color="auto"/>
            <w:left w:val="none" w:sz="0" w:space="0" w:color="auto"/>
            <w:bottom w:val="none" w:sz="0" w:space="0" w:color="auto"/>
            <w:right w:val="none" w:sz="0" w:space="0" w:color="auto"/>
          </w:divBdr>
        </w:div>
        <w:div w:id="737947540">
          <w:marLeft w:val="640"/>
          <w:marRight w:val="0"/>
          <w:marTop w:val="0"/>
          <w:marBottom w:val="0"/>
          <w:divBdr>
            <w:top w:val="none" w:sz="0" w:space="0" w:color="auto"/>
            <w:left w:val="none" w:sz="0" w:space="0" w:color="auto"/>
            <w:bottom w:val="none" w:sz="0" w:space="0" w:color="auto"/>
            <w:right w:val="none" w:sz="0" w:space="0" w:color="auto"/>
          </w:divBdr>
        </w:div>
        <w:div w:id="1423798220">
          <w:marLeft w:val="640"/>
          <w:marRight w:val="0"/>
          <w:marTop w:val="0"/>
          <w:marBottom w:val="0"/>
          <w:divBdr>
            <w:top w:val="none" w:sz="0" w:space="0" w:color="auto"/>
            <w:left w:val="none" w:sz="0" w:space="0" w:color="auto"/>
            <w:bottom w:val="none" w:sz="0" w:space="0" w:color="auto"/>
            <w:right w:val="none" w:sz="0" w:space="0" w:color="auto"/>
          </w:divBdr>
        </w:div>
      </w:divsChild>
    </w:div>
    <w:div w:id="481045846">
      <w:bodyDiv w:val="1"/>
      <w:marLeft w:val="0"/>
      <w:marRight w:val="0"/>
      <w:marTop w:val="0"/>
      <w:marBottom w:val="0"/>
      <w:divBdr>
        <w:top w:val="none" w:sz="0" w:space="0" w:color="auto"/>
        <w:left w:val="none" w:sz="0" w:space="0" w:color="auto"/>
        <w:bottom w:val="none" w:sz="0" w:space="0" w:color="auto"/>
        <w:right w:val="none" w:sz="0" w:space="0" w:color="auto"/>
      </w:divBdr>
      <w:divsChild>
        <w:div w:id="939408981">
          <w:marLeft w:val="640"/>
          <w:marRight w:val="0"/>
          <w:marTop w:val="0"/>
          <w:marBottom w:val="0"/>
          <w:divBdr>
            <w:top w:val="none" w:sz="0" w:space="0" w:color="auto"/>
            <w:left w:val="none" w:sz="0" w:space="0" w:color="auto"/>
            <w:bottom w:val="none" w:sz="0" w:space="0" w:color="auto"/>
            <w:right w:val="none" w:sz="0" w:space="0" w:color="auto"/>
          </w:divBdr>
        </w:div>
        <w:div w:id="1359896193">
          <w:marLeft w:val="640"/>
          <w:marRight w:val="0"/>
          <w:marTop w:val="0"/>
          <w:marBottom w:val="0"/>
          <w:divBdr>
            <w:top w:val="none" w:sz="0" w:space="0" w:color="auto"/>
            <w:left w:val="none" w:sz="0" w:space="0" w:color="auto"/>
            <w:bottom w:val="none" w:sz="0" w:space="0" w:color="auto"/>
            <w:right w:val="none" w:sz="0" w:space="0" w:color="auto"/>
          </w:divBdr>
        </w:div>
        <w:div w:id="517237381">
          <w:marLeft w:val="640"/>
          <w:marRight w:val="0"/>
          <w:marTop w:val="0"/>
          <w:marBottom w:val="0"/>
          <w:divBdr>
            <w:top w:val="none" w:sz="0" w:space="0" w:color="auto"/>
            <w:left w:val="none" w:sz="0" w:space="0" w:color="auto"/>
            <w:bottom w:val="none" w:sz="0" w:space="0" w:color="auto"/>
            <w:right w:val="none" w:sz="0" w:space="0" w:color="auto"/>
          </w:divBdr>
        </w:div>
        <w:div w:id="513420627">
          <w:marLeft w:val="640"/>
          <w:marRight w:val="0"/>
          <w:marTop w:val="0"/>
          <w:marBottom w:val="0"/>
          <w:divBdr>
            <w:top w:val="none" w:sz="0" w:space="0" w:color="auto"/>
            <w:left w:val="none" w:sz="0" w:space="0" w:color="auto"/>
            <w:bottom w:val="none" w:sz="0" w:space="0" w:color="auto"/>
            <w:right w:val="none" w:sz="0" w:space="0" w:color="auto"/>
          </w:divBdr>
        </w:div>
        <w:div w:id="1499228296">
          <w:marLeft w:val="640"/>
          <w:marRight w:val="0"/>
          <w:marTop w:val="0"/>
          <w:marBottom w:val="0"/>
          <w:divBdr>
            <w:top w:val="none" w:sz="0" w:space="0" w:color="auto"/>
            <w:left w:val="none" w:sz="0" w:space="0" w:color="auto"/>
            <w:bottom w:val="none" w:sz="0" w:space="0" w:color="auto"/>
            <w:right w:val="none" w:sz="0" w:space="0" w:color="auto"/>
          </w:divBdr>
        </w:div>
        <w:div w:id="1540162554">
          <w:marLeft w:val="640"/>
          <w:marRight w:val="0"/>
          <w:marTop w:val="0"/>
          <w:marBottom w:val="0"/>
          <w:divBdr>
            <w:top w:val="none" w:sz="0" w:space="0" w:color="auto"/>
            <w:left w:val="none" w:sz="0" w:space="0" w:color="auto"/>
            <w:bottom w:val="none" w:sz="0" w:space="0" w:color="auto"/>
            <w:right w:val="none" w:sz="0" w:space="0" w:color="auto"/>
          </w:divBdr>
        </w:div>
        <w:div w:id="80613841">
          <w:marLeft w:val="640"/>
          <w:marRight w:val="0"/>
          <w:marTop w:val="0"/>
          <w:marBottom w:val="0"/>
          <w:divBdr>
            <w:top w:val="none" w:sz="0" w:space="0" w:color="auto"/>
            <w:left w:val="none" w:sz="0" w:space="0" w:color="auto"/>
            <w:bottom w:val="none" w:sz="0" w:space="0" w:color="auto"/>
            <w:right w:val="none" w:sz="0" w:space="0" w:color="auto"/>
          </w:divBdr>
        </w:div>
        <w:div w:id="24647069">
          <w:marLeft w:val="640"/>
          <w:marRight w:val="0"/>
          <w:marTop w:val="0"/>
          <w:marBottom w:val="0"/>
          <w:divBdr>
            <w:top w:val="none" w:sz="0" w:space="0" w:color="auto"/>
            <w:left w:val="none" w:sz="0" w:space="0" w:color="auto"/>
            <w:bottom w:val="none" w:sz="0" w:space="0" w:color="auto"/>
            <w:right w:val="none" w:sz="0" w:space="0" w:color="auto"/>
          </w:divBdr>
        </w:div>
        <w:div w:id="1112091813">
          <w:marLeft w:val="640"/>
          <w:marRight w:val="0"/>
          <w:marTop w:val="0"/>
          <w:marBottom w:val="0"/>
          <w:divBdr>
            <w:top w:val="none" w:sz="0" w:space="0" w:color="auto"/>
            <w:left w:val="none" w:sz="0" w:space="0" w:color="auto"/>
            <w:bottom w:val="none" w:sz="0" w:space="0" w:color="auto"/>
            <w:right w:val="none" w:sz="0" w:space="0" w:color="auto"/>
          </w:divBdr>
        </w:div>
        <w:div w:id="1023438089">
          <w:marLeft w:val="640"/>
          <w:marRight w:val="0"/>
          <w:marTop w:val="0"/>
          <w:marBottom w:val="0"/>
          <w:divBdr>
            <w:top w:val="none" w:sz="0" w:space="0" w:color="auto"/>
            <w:left w:val="none" w:sz="0" w:space="0" w:color="auto"/>
            <w:bottom w:val="none" w:sz="0" w:space="0" w:color="auto"/>
            <w:right w:val="none" w:sz="0" w:space="0" w:color="auto"/>
          </w:divBdr>
        </w:div>
        <w:div w:id="569657103">
          <w:marLeft w:val="640"/>
          <w:marRight w:val="0"/>
          <w:marTop w:val="0"/>
          <w:marBottom w:val="0"/>
          <w:divBdr>
            <w:top w:val="none" w:sz="0" w:space="0" w:color="auto"/>
            <w:left w:val="none" w:sz="0" w:space="0" w:color="auto"/>
            <w:bottom w:val="none" w:sz="0" w:space="0" w:color="auto"/>
            <w:right w:val="none" w:sz="0" w:space="0" w:color="auto"/>
          </w:divBdr>
        </w:div>
        <w:div w:id="895778594">
          <w:marLeft w:val="640"/>
          <w:marRight w:val="0"/>
          <w:marTop w:val="0"/>
          <w:marBottom w:val="0"/>
          <w:divBdr>
            <w:top w:val="none" w:sz="0" w:space="0" w:color="auto"/>
            <w:left w:val="none" w:sz="0" w:space="0" w:color="auto"/>
            <w:bottom w:val="none" w:sz="0" w:space="0" w:color="auto"/>
            <w:right w:val="none" w:sz="0" w:space="0" w:color="auto"/>
          </w:divBdr>
        </w:div>
        <w:div w:id="1543058568">
          <w:marLeft w:val="640"/>
          <w:marRight w:val="0"/>
          <w:marTop w:val="0"/>
          <w:marBottom w:val="0"/>
          <w:divBdr>
            <w:top w:val="none" w:sz="0" w:space="0" w:color="auto"/>
            <w:left w:val="none" w:sz="0" w:space="0" w:color="auto"/>
            <w:bottom w:val="none" w:sz="0" w:space="0" w:color="auto"/>
            <w:right w:val="none" w:sz="0" w:space="0" w:color="auto"/>
          </w:divBdr>
        </w:div>
        <w:div w:id="1687749297">
          <w:marLeft w:val="640"/>
          <w:marRight w:val="0"/>
          <w:marTop w:val="0"/>
          <w:marBottom w:val="0"/>
          <w:divBdr>
            <w:top w:val="none" w:sz="0" w:space="0" w:color="auto"/>
            <w:left w:val="none" w:sz="0" w:space="0" w:color="auto"/>
            <w:bottom w:val="none" w:sz="0" w:space="0" w:color="auto"/>
            <w:right w:val="none" w:sz="0" w:space="0" w:color="auto"/>
          </w:divBdr>
        </w:div>
        <w:div w:id="1191844750">
          <w:marLeft w:val="640"/>
          <w:marRight w:val="0"/>
          <w:marTop w:val="0"/>
          <w:marBottom w:val="0"/>
          <w:divBdr>
            <w:top w:val="none" w:sz="0" w:space="0" w:color="auto"/>
            <w:left w:val="none" w:sz="0" w:space="0" w:color="auto"/>
            <w:bottom w:val="none" w:sz="0" w:space="0" w:color="auto"/>
            <w:right w:val="none" w:sz="0" w:space="0" w:color="auto"/>
          </w:divBdr>
        </w:div>
        <w:div w:id="343557777">
          <w:marLeft w:val="640"/>
          <w:marRight w:val="0"/>
          <w:marTop w:val="0"/>
          <w:marBottom w:val="0"/>
          <w:divBdr>
            <w:top w:val="none" w:sz="0" w:space="0" w:color="auto"/>
            <w:left w:val="none" w:sz="0" w:space="0" w:color="auto"/>
            <w:bottom w:val="none" w:sz="0" w:space="0" w:color="auto"/>
            <w:right w:val="none" w:sz="0" w:space="0" w:color="auto"/>
          </w:divBdr>
        </w:div>
        <w:div w:id="1145506902">
          <w:marLeft w:val="640"/>
          <w:marRight w:val="0"/>
          <w:marTop w:val="0"/>
          <w:marBottom w:val="0"/>
          <w:divBdr>
            <w:top w:val="none" w:sz="0" w:space="0" w:color="auto"/>
            <w:left w:val="none" w:sz="0" w:space="0" w:color="auto"/>
            <w:bottom w:val="none" w:sz="0" w:space="0" w:color="auto"/>
            <w:right w:val="none" w:sz="0" w:space="0" w:color="auto"/>
          </w:divBdr>
        </w:div>
        <w:div w:id="936060424">
          <w:marLeft w:val="640"/>
          <w:marRight w:val="0"/>
          <w:marTop w:val="0"/>
          <w:marBottom w:val="0"/>
          <w:divBdr>
            <w:top w:val="none" w:sz="0" w:space="0" w:color="auto"/>
            <w:left w:val="none" w:sz="0" w:space="0" w:color="auto"/>
            <w:bottom w:val="none" w:sz="0" w:space="0" w:color="auto"/>
            <w:right w:val="none" w:sz="0" w:space="0" w:color="auto"/>
          </w:divBdr>
        </w:div>
        <w:div w:id="290946333">
          <w:marLeft w:val="640"/>
          <w:marRight w:val="0"/>
          <w:marTop w:val="0"/>
          <w:marBottom w:val="0"/>
          <w:divBdr>
            <w:top w:val="none" w:sz="0" w:space="0" w:color="auto"/>
            <w:left w:val="none" w:sz="0" w:space="0" w:color="auto"/>
            <w:bottom w:val="none" w:sz="0" w:space="0" w:color="auto"/>
            <w:right w:val="none" w:sz="0" w:space="0" w:color="auto"/>
          </w:divBdr>
        </w:div>
        <w:div w:id="1819031860">
          <w:marLeft w:val="640"/>
          <w:marRight w:val="0"/>
          <w:marTop w:val="0"/>
          <w:marBottom w:val="0"/>
          <w:divBdr>
            <w:top w:val="none" w:sz="0" w:space="0" w:color="auto"/>
            <w:left w:val="none" w:sz="0" w:space="0" w:color="auto"/>
            <w:bottom w:val="none" w:sz="0" w:space="0" w:color="auto"/>
            <w:right w:val="none" w:sz="0" w:space="0" w:color="auto"/>
          </w:divBdr>
        </w:div>
        <w:div w:id="701243246">
          <w:marLeft w:val="640"/>
          <w:marRight w:val="0"/>
          <w:marTop w:val="0"/>
          <w:marBottom w:val="0"/>
          <w:divBdr>
            <w:top w:val="none" w:sz="0" w:space="0" w:color="auto"/>
            <w:left w:val="none" w:sz="0" w:space="0" w:color="auto"/>
            <w:bottom w:val="none" w:sz="0" w:space="0" w:color="auto"/>
            <w:right w:val="none" w:sz="0" w:space="0" w:color="auto"/>
          </w:divBdr>
        </w:div>
        <w:div w:id="1063262644">
          <w:marLeft w:val="640"/>
          <w:marRight w:val="0"/>
          <w:marTop w:val="0"/>
          <w:marBottom w:val="0"/>
          <w:divBdr>
            <w:top w:val="none" w:sz="0" w:space="0" w:color="auto"/>
            <w:left w:val="none" w:sz="0" w:space="0" w:color="auto"/>
            <w:bottom w:val="none" w:sz="0" w:space="0" w:color="auto"/>
            <w:right w:val="none" w:sz="0" w:space="0" w:color="auto"/>
          </w:divBdr>
        </w:div>
        <w:div w:id="451018826">
          <w:marLeft w:val="640"/>
          <w:marRight w:val="0"/>
          <w:marTop w:val="0"/>
          <w:marBottom w:val="0"/>
          <w:divBdr>
            <w:top w:val="none" w:sz="0" w:space="0" w:color="auto"/>
            <w:left w:val="none" w:sz="0" w:space="0" w:color="auto"/>
            <w:bottom w:val="none" w:sz="0" w:space="0" w:color="auto"/>
            <w:right w:val="none" w:sz="0" w:space="0" w:color="auto"/>
          </w:divBdr>
        </w:div>
        <w:div w:id="320625438">
          <w:marLeft w:val="640"/>
          <w:marRight w:val="0"/>
          <w:marTop w:val="0"/>
          <w:marBottom w:val="0"/>
          <w:divBdr>
            <w:top w:val="none" w:sz="0" w:space="0" w:color="auto"/>
            <w:left w:val="none" w:sz="0" w:space="0" w:color="auto"/>
            <w:bottom w:val="none" w:sz="0" w:space="0" w:color="auto"/>
            <w:right w:val="none" w:sz="0" w:space="0" w:color="auto"/>
          </w:divBdr>
        </w:div>
        <w:div w:id="810558468">
          <w:marLeft w:val="640"/>
          <w:marRight w:val="0"/>
          <w:marTop w:val="0"/>
          <w:marBottom w:val="0"/>
          <w:divBdr>
            <w:top w:val="none" w:sz="0" w:space="0" w:color="auto"/>
            <w:left w:val="none" w:sz="0" w:space="0" w:color="auto"/>
            <w:bottom w:val="none" w:sz="0" w:space="0" w:color="auto"/>
            <w:right w:val="none" w:sz="0" w:space="0" w:color="auto"/>
          </w:divBdr>
        </w:div>
        <w:div w:id="822352350">
          <w:marLeft w:val="640"/>
          <w:marRight w:val="0"/>
          <w:marTop w:val="0"/>
          <w:marBottom w:val="0"/>
          <w:divBdr>
            <w:top w:val="none" w:sz="0" w:space="0" w:color="auto"/>
            <w:left w:val="none" w:sz="0" w:space="0" w:color="auto"/>
            <w:bottom w:val="none" w:sz="0" w:space="0" w:color="auto"/>
            <w:right w:val="none" w:sz="0" w:space="0" w:color="auto"/>
          </w:divBdr>
        </w:div>
        <w:div w:id="1508402596">
          <w:marLeft w:val="640"/>
          <w:marRight w:val="0"/>
          <w:marTop w:val="0"/>
          <w:marBottom w:val="0"/>
          <w:divBdr>
            <w:top w:val="none" w:sz="0" w:space="0" w:color="auto"/>
            <w:left w:val="none" w:sz="0" w:space="0" w:color="auto"/>
            <w:bottom w:val="none" w:sz="0" w:space="0" w:color="auto"/>
            <w:right w:val="none" w:sz="0" w:space="0" w:color="auto"/>
          </w:divBdr>
        </w:div>
        <w:div w:id="1682393373">
          <w:marLeft w:val="640"/>
          <w:marRight w:val="0"/>
          <w:marTop w:val="0"/>
          <w:marBottom w:val="0"/>
          <w:divBdr>
            <w:top w:val="none" w:sz="0" w:space="0" w:color="auto"/>
            <w:left w:val="none" w:sz="0" w:space="0" w:color="auto"/>
            <w:bottom w:val="none" w:sz="0" w:space="0" w:color="auto"/>
            <w:right w:val="none" w:sz="0" w:space="0" w:color="auto"/>
          </w:divBdr>
        </w:div>
        <w:div w:id="2095005397">
          <w:marLeft w:val="640"/>
          <w:marRight w:val="0"/>
          <w:marTop w:val="0"/>
          <w:marBottom w:val="0"/>
          <w:divBdr>
            <w:top w:val="none" w:sz="0" w:space="0" w:color="auto"/>
            <w:left w:val="none" w:sz="0" w:space="0" w:color="auto"/>
            <w:bottom w:val="none" w:sz="0" w:space="0" w:color="auto"/>
            <w:right w:val="none" w:sz="0" w:space="0" w:color="auto"/>
          </w:divBdr>
        </w:div>
        <w:div w:id="84225621">
          <w:marLeft w:val="640"/>
          <w:marRight w:val="0"/>
          <w:marTop w:val="0"/>
          <w:marBottom w:val="0"/>
          <w:divBdr>
            <w:top w:val="none" w:sz="0" w:space="0" w:color="auto"/>
            <w:left w:val="none" w:sz="0" w:space="0" w:color="auto"/>
            <w:bottom w:val="none" w:sz="0" w:space="0" w:color="auto"/>
            <w:right w:val="none" w:sz="0" w:space="0" w:color="auto"/>
          </w:divBdr>
        </w:div>
        <w:div w:id="211233019">
          <w:marLeft w:val="640"/>
          <w:marRight w:val="0"/>
          <w:marTop w:val="0"/>
          <w:marBottom w:val="0"/>
          <w:divBdr>
            <w:top w:val="none" w:sz="0" w:space="0" w:color="auto"/>
            <w:left w:val="none" w:sz="0" w:space="0" w:color="auto"/>
            <w:bottom w:val="none" w:sz="0" w:space="0" w:color="auto"/>
            <w:right w:val="none" w:sz="0" w:space="0" w:color="auto"/>
          </w:divBdr>
        </w:div>
        <w:div w:id="988247850">
          <w:marLeft w:val="640"/>
          <w:marRight w:val="0"/>
          <w:marTop w:val="0"/>
          <w:marBottom w:val="0"/>
          <w:divBdr>
            <w:top w:val="none" w:sz="0" w:space="0" w:color="auto"/>
            <w:left w:val="none" w:sz="0" w:space="0" w:color="auto"/>
            <w:bottom w:val="none" w:sz="0" w:space="0" w:color="auto"/>
            <w:right w:val="none" w:sz="0" w:space="0" w:color="auto"/>
          </w:divBdr>
        </w:div>
        <w:div w:id="789276070">
          <w:marLeft w:val="640"/>
          <w:marRight w:val="0"/>
          <w:marTop w:val="0"/>
          <w:marBottom w:val="0"/>
          <w:divBdr>
            <w:top w:val="none" w:sz="0" w:space="0" w:color="auto"/>
            <w:left w:val="none" w:sz="0" w:space="0" w:color="auto"/>
            <w:bottom w:val="none" w:sz="0" w:space="0" w:color="auto"/>
            <w:right w:val="none" w:sz="0" w:space="0" w:color="auto"/>
          </w:divBdr>
        </w:div>
        <w:div w:id="1208566766">
          <w:marLeft w:val="640"/>
          <w:marRight w:val="0"/>
          <w:marTop w:val="0"/>
          <w:marBottom w:val="0"/>
          <w:divBdr>
            <w:top w:val="none" w:sz="0" w:space="0" w:color="auto"/>
            <w:left w:val="none" w:sz="0" w:space="0" w:color="auto"/>
            <w:bottom w:val="none" w:sz="0" w:space="0" w:color="auto"/>
            <w:right w:val="none" w:sz="0" w:space="0" w:color="auto"/>
          </w:divBdr>
        </w:div>
        <w:div w:id="512454551">
          <w:marLeft w:val="640"/>
          <w:marRight w:val="0"/>
          <w:marTop w:val="0"/>
          <w:marBottom w:val="0"/>
          <w:divBdr>
            <w:top w:val="none" w:sz="0" w:space="0" w:color="auto"/>
            <w:left w:val="none" w:sz="0" w:space="0" w:color="auto"/>
            <w:bottom w:val="none" w:sz="0" w:space="0" w:color="auto"/>
            <w:right w:val="none" w:sz="0" w:space="0" w:color="auto"/>
          </w:divBdr>
        </w:div>
        <w:div w:id="442262863">
          <w:marLeft w:val="640"/>
          <w:marRight w:val="0"/>
          <w:marTop w:val="0"/>
          <w:marBottom w:val="0"/>
          <w:divBdr>
            <w:top w:val="none" w:sz="0" w:space="0" w:color="auto"/>
            <w:left w:val="none" w:sz="0" w:space="0" w:color="auto"/>
            <w:bottom w:val="none" w:sz="0" w:space="0" w:color="auto"/>
            <w:right w:val="none" w:sz="0" w:space="0" w:color="auto"/>
          </w:divBdr>
        </w:div>
        <w:div w:id="874343122">
          <w:marLeft w:val="640"/>
          <w:marRight w:val="0"/>
          <w:marTop w:val="0"/>
          <w:marBottom w:val="0"/>
          <w:divBdr>
            <w:top w:val="none" w:sz="0" w:space="0" w:color="auto"/>
            <w:left w:val="none" w:sz="0" w:space="0" w:color="auto"/>
            <w:bottom w:val="none" w:sz="0" w:space="0" w:color="auto"/>
            <w:right w:val="none" w:sz="0" w:space="0" w:color="auto"/>
          </w:divBdr>
        </w:div>
        <w:div w:id="566038842">
          <w:marLeft w:val="640"/>
          <w:marRight w:val="0"/>
          <w:marTop w:val="0"/>
          <w:marBottom w:val="0"/>
          <w:divBdr>
            <w:top w:val="none" w:sz="0" w:space="0" w:color="auto"/>
            <w:left w:val="none" w:sz="0" w:space="0" w:color="auto"/>
            <w:bottom w:val="none" w:sz="0" w:space="0" w:color="auto"/>
            <w:right w:val="none" w:sz="0" w:space="0" w:color="auto"/>
          </w:divBdr>
        </w:div>
        <w:div w:id="1997151817">
          <w:marLeft w:val="640"/>
          <w:marRight w:val="0"/>
          <w:marTop w:val="0"/>
          <w:marBottom w:val="0"/>
          <w:divBdr>
            <w:top w:val="none" w:sz="0" w:space="0" w:color="auto"/>
            <w:left w:val="none" w:sz="0" w:space="0" w:color="auto"/>
            <w:bottom w:val="none" w:sz="0" w:space="0" w:color="auto"/>
            <w:right w:val="none" w:sz="0" w:space="0" w:color="auto"/>
          </w:divBdr>
        </w:div>
        <w:div w:id="1536581172">
          <w:marLeft w:val="640"/>
          <w:marRight w:val="0"/>
          <w:marTop w:val="0"/>
          <w:marBottom w:val="0"/>
          <w:divBdr>
            <w:top w:val="none" w:sz="0" w:space="0" w:color="auto"/>
            <w:left w:val="none" w:sz="0" w:space="0" w:color="auto"/>
            <w:bottom w:val="none" w:sz="0" w:space="0" w:color="auto"/>
            <w:right w:val="none" w:sz="0" w:space="0" w:color="auto"/>
          </w:divBdr>
        </w:div>
        <w:div w:id="631710364">
          <w:marLeft w:val="640"/>
          <w:marRight w:val="0"/>
          <w:marTop w:val="0"/>
          <w:marBottom w:val="0"/>
          <w:divBdr>
            <w:top w:val="none" w:sz="0" w:space="0" w:color="auto"/>
            <w:left w:val="none" w:sz="0" w:space="0" w:color="auto"/>
            <w:bottom w:val="none" w:sz="0" w:space="0" w:color="auto"/>
            <w:right w:val="none" w:sz="0" w:space="0" w:color="auto"/>
          </w:divBdr>
        </w:div>
        <w:div w:id="1371690661">
          <w:marLeft w:val="640"/>
          <w:marRight w:val="0"/>
          <w:marTop w:val="0"/>
          <w:marBottom w:val="0"/>
          <w:divBdr>
            <w:top w:val="none" w:sz="0" w:space="0" w:color="auto"/>
            <w:left w:val="none" w:sz="0" w:space="0" w:color="auto"/>
            <w:bottom w:val="none" w:sz="0" w:space="0" w:color="auto"/>
            <w:right w:val="none" w:sz="0" w:space="0" w:color="auto"/>
          </w:divBdr>
        </w:div>
        <w:div w:id="346560850">
          <w:marLeft w:val="640"/>
          <w:marRight w:val="0"/>
          <w:marTop w:val="0"/>
          <w:marBottom w:val="0"/>
          <w:divBdr>
            <w:top w:val="none" w:sz="0" w:space="0" w:color="auto"/>
            <w:left w:val="none" w:sz="0" w:space="0" w:color="auto"/>
            <w:bottom w:val="none" w:sz="0" w:space="0" w:color="auto"/>
            <w:right w:val="none" w:sz="0" w:space="0" w:color="auto"/>
          </w:divBdr>
        </w:div>
        <w:div w:id="1878853933">
          <w:marLeft w:val="640"/>
          <w:marRight w:val="0"/>
          <w:marTop w:val="0"/>
          <w:marBottom w:val="0"/>
          <w:divBdr>
            <w:top w:val="none" w:sz="0" w:space="0" w:color="auto"/>
            <w:left w:val="none" w:sz="0" w:space="0" w:color="auto"/>
            <w:bottom w:val="none" w:sz="0" w:space="0" w:color="auto"/>
            <w:right w:val="none" w:sz="0" w:space="0" w:color="auto"/>
          </w:divBdr>
        </w:div>
        <w:div w:id="2083913805">
          <w:marLeft w:val="640"/>
          <w:marRight w:val="0"/>
          <w:marTop w:val="0"/>
          <w:marBottom w:val="0"/>
          <w:divBdr>
            <w:top w:val="none" w:sz="0" w:space="0" w:color="auto"/>
            <w:left w:val="none" w:sz="0" w:space="0" w:color="auto"/>
            <w:bottom w:val="none" w:sz="0" w:space="0" w:color="auto"/>
            <w:right w:val="none" w:sz="0" w:space="0" w:color="auto"/>
          </w:divBdr>
        </w:div>
        <w:div w:id="23362261">
          <w:marLeft w:val="640"/>
          <w:marRight w:val="0"/>
          <w:marTop w:val="0"/>
          <w:marBottom w:val="0"/>
          <w:divBdr>
            <w:top w:val="none" w:sz="0" w:space="0" w:color="auto"/>
            <w:left w:val="none" w:sz="0" w:space="0" w:color="auto"/>
            <w:bottom w:val="none" w:sz="0" w:space="0" w:color="auto"/>
            <w:right w:val="none" w:sz="0" w:space="0" w:color="auto"/>
          </w:divBdr>
        </w:div>
        <w:div w:id="2031683559">
          <w:marLeft w:val="640"/>
          <w:marRight w:val="0"/>
          <w:marTop w:val="0"/>
          <w:marBottom w:val="0"/>
          <w:divBdr>
            <w:top w:val="none" w:sz="0" w:space="0" w:color="auto"/>
            <w:left w:val="none" w:sz="0" w:space="0" w:color="auto"/>
            <w:bottom w:val="none" w:sz="0" w:space="0" w:color="auto"/>
            <w:right w:val="none" w:sz="0" w:space="0" w:color="auto"/>
          </w:divBdr>
        </w:div>
        <w:div w:id="1021903669">
          <w:marLeft w:val="640"/>
          <w:marRight w:val="0"/>
          <w:marTop w:val="0"/>
          <w:marBottom w:val="0"/>
          <w:divBdr>
            <w:top w:val="none" w:sz="0" w:space="0" w:color="auto"/>
            <w:left w:val="none" w:sz="0" w:space="0" w:color="auto"/>
            <w:bottom w:val="none" w:sz="0" w:space="0" w:color="auto"/>
            <w:right w:val="none" w:sz="0" w:space="0" w:color="auto"/>
          </w:divBdr>
        </w:div>
        <w:div w:id="597953357">
          <w:marLeft w:val="640"/>
          <w:marRight w:val="0"/>
          <w:marTop w:val="0"/>
          <w:marBottom w:val="0"/>
          <w:divBdr>
            <w:top w:val="none" w:sz="0" w:space="0" w:color="auto"/>
            <w:left w:val="none" w:sz="0" w:space="0" w:color="auto"/>
            <w:bottom w:val="none" w:sz="0" w:space="0" w:color="auto"/>
            <w:right w:val="none" w:sz="0" w:space="0" w:color="auto"/>
          </w:divBdr>
        </w:div>
        <w:div w:id="593049131">
          <w:marLeft w:val="640"/>
          <w:marRight w:val="0"/>
          <w:marTop w:val="0"/>
          <w:marBottom w:val="0"/>
          <w:divBdr>
            <w:top w:val="none" w:sz="0" w:space="0" w:color="auto"/>
            <w:left w:val="none" w:sz="0" w:space="0" w:color="auto"/>
            <w:bottom w:val="none" w:sz="0" w:space="0" w:color="auto"/>
            <w:right w:val="none" w:sz="0" w:space="0" w:color="auto"/>
          </w:divBdr>
        </w:div>
        <w:div w:id="371537826">
          <w:marLeft w:val="640"/>
          <w:marRight w:val="0"/>
          <w:marTop w:val="0"/>
          <w:marBottom w:val="0"/>
          <w:divBdr>
            <w:top w:val="none" w:sz="0" w:space="0" w:color="auto"/>
            <w:left w:val="none" w:sz="0" w:space="0" w:color="auto"/>
            <w:bottom w:val="none" w:sz="0" w:space="0" w:color="auto"/>
            <w:right w:val="none" w:sz="0" w:space="0" w:color="auto"/>
          </w:divBdr>
        </w:div>
        <w:div w:id="1225333520">
          <w:marLeft w:val="640"/>
          <w:marRight w:val="0"/>
          <w:marTop w:val="0"/>
          <w:marBottom w:val="0"/>
          <w:divBdr>
            <w:top w:val="none" w:sz="0" w:space="0" w:color="auto"/>
            <w:left w:val="none" w:sz="0" w:space="0" w:color="auto"/>
            <w:bottom w:val="none" w:sz="0" w:space="0" w:color="auto"/>
            <w:right w:val="none" w:sz="0" w:space="0" w:color="auto"/>
          </w:divBdr>
        </w:div>
        <w:div w:id="1263879111">
          <w:marLeft w:val="640"/>
          <w:marRight w:val="0"/>
          <w:marTop w:val="0"/>
          <w:marBottom w:val="0"/>
          <w:divBdr>
            <w:top w:val="none" w:sz="0" w:space="0" w:color="auto"/>
            <w:left w:val="none" w:sz="0" w:space="0" w:color="auto"/>
            <w:bottom w:val="none" w:sz="0" w:space="0" w:color="auto"/>
            <w:right w:val="none" w:sz="0" w:space="0" w:color="auto"/>
          </w:divBdr>
        </w:div>
        <w:div w:id="1065953633">
          <w:marLeft w:val="640"/>
          <w:marRight w:val="0"/>
          <w:marTop w:val="0"/>
          <w:marBottom w:val="0"/>
          <w:divBdr>
            <w:top w:val="none" w:sz="0" w:space="0" w:color="auto"/>
            <w:left w:val="none" w:sz="0" w:space="0" w:color="auto"/>
            <w:bottom w:val="none" w:sz="0" w:space="0" w:color="auto"/>
            <w:right w:val="none" w:sz="0" w:space="0" w:color="auto"/>
          </w:divBdr>
        </w:div>
        <w:div w:id="2038312639">
          <w:marLeft w:val="640"/>
          <w:marRight w:val="0"/>
          <w:marTop w:val="0"/>
          <w:marBottom w:val="0"/>
          <w:divBdr>
            <w:top w:val="none" w:sz="0" w:space="0" w:color="auto"/>
            <w:left w:val="none" w:sz="0" w:space="0" w:color="auto"/>
            <w:bottom w:val="none" w:sz="0" w:space="0" w:color="auto"/>
            <w:right w:val="none" w:sz="0" w:space="0" w:color="auto"/>
          </w:divBdr>
        </w:div>
        <w:div w:id="1514412558">
          <w:marLeft w:val="640"/>
          <w:marRight w:val="0"/>
          <w:marTop w:val="0"/>
          <w:marBottom w:val="0"/>
          <w:divBdr>
            <w:top w:val="none" w:sz="0" w:space="0" w:color="auto"/>
            <w:left w:val="none" w:sz="0" w:space="0" w:color="auto"/>
            <w:bottom w:val="none" w:sz="0" w:space="0" w:color="auto"/>
            <w:right w:val="none" w:sz="0" w:space="0" w:color="auto"/>
          </w:divBdr>
        </w:div>
        <w:div w:id="214437404">
          <w:marLeft w:val="640"/>
          <w:marRight w:val="0"/>
          <w:marTop w:val="0"/>
          <w:marBottom w:val="0"/>
          <w:divBdr>
            <w:top w:val="none" w:sz="0" w:space="0" w:color="auto"/>
            <w:left w:val="none" w:sz="0" w:space="0" w:color="auto"/>
            <w:bottom w:val="none" w:sz="0" w:space="0" w:color="auto"/>
            <w:right w:val="none" w:sz="0" w:space="0" w:color="auto"/>
          </w:divBdr>
        </w:div>
        <w:div w:id="1459107739">
          <w:marLeft w:val="640"/>
          <w:marRight w:val="0"/>
          <w:marTop w:val="0"/>
          <w:marBottom w:val="0"/>
          <w:divBdr>
            <w:top w:val="none" w:sz="0" w:space="0" w:color="auto"/>
            <w:left w:val="none" w:sz="0" w:space="0" w:color="auto"/>
            <w:bottom w:val="none" w:sz="0" w:space="0" w:color="auto"/>
            <w:right w:val="none" w:sz="0" w:space="0" w:color="auto"/>
          </w:divBdr>
        </w:div>
        <w:div w:id="994184573">
          <w:marLeft w:val="640"/>
          <w:marRight w:val="0"/>
          <w:marTop w:val="0"/>
          <w:marBottom w:val="0"/>
          <w:divBdr>
            <w:top w:val="none" w:sz="0" w:space="0" w:color="auto"/>
            <w:left w:val="none" w:sz="0" w:space="0" w:color="auto"/>
            <w:bottom w:val="none" w:sz="0" w:space="0" w:color="auto"/>
            <w:right w:val="none" w:sz="0" w:space="0" w:color="auto"/>
          </w:divBdr>
        </w:div>
        <w:div w:id="2100560992">
          <w:marLeft w:val="640"/>
          <w:marRight w:val="0"/>
          <w:marTop w:val="0"/>
          <w:marBottom w:val="0"/>
          <w:divBdr>
            <w:top w:val="none" w:sz="0" w:space="0" w:color="auto"/>
            <w:left w:val="none" w:sz="0" w:space="0" w:color="auto"/>
            <w:bottom w:val="none" w:sz="0" w:space="0" w:color="auto"/>
            <w:right w:val="none" w:sz="0" w:space="0" w:color="auto"/>
          </w:divBdr>
        </w:div>
        <w:div w:id="1757509101">
          <w:marLeft w:val="640"/>
          <w:marRight w:val="0"/>
          <w:marTop w:val="0"/>
          <w:marBottom w:val="0"/>
          <w:divBdr>
            <w:top w:val="none" w:sz="0" w:space="0" w:color="auto"/>
            <w:left w:val="none" w:sz="0" w:space="0" w:color="auto"/>
            <w:bottom w:val="none" w:sz="0" w:space="0" w:color="auto"/>
            <w:right w:val="none" w:sz="0" w:space="0" w:color="auto"/>
          </w:divBdr>
        </w:div>
        <w:div w:id="864908711">
          <w:marLeft w:val="640"/>
          <w:marRight w:val="0"/>
          <w:marTop w:val="0"/>
          <w:marBottom w:val="0"/>
          <w:divBdr>
            <w:top w:val="none" w:sz="0" w:space="0" w:color="auto"/>
            <w:left w:val="none" w:sz="0" w:space="0" w:color="auto"/>
            <w:bottom w:val="none" w:sz="0" w:space="0" w:color="auto"/>
            <w:right w:val="none" w:sz="0" w:space="0" w:color="auto"/>
          </w:divBdr>
        </w:div>
        <w:div w:id="632560433">
          <w:marLeft w:val="640"/>
          <w:marRight w:val="0"/>
          <w:marTop w:val="0"/>
          <w:marBottom w:val="0"/>
          <w:divBdr>
            <w:top w:val="none" w:sz="0" w:space="0" w:color="auto"/>
            <w:left w:val="none" w:sz="0" w:space="0" w:color="auto"/>
            <w:bottom w:val="none" w:sz="0" w:space="0" w:color="auto"/>
            <w:right w:val="none" w:sz="0" w:space="0" w:color="auto"/>
          </w:divBdr>
        </w:div>
        <w:div w:id="1007555721">
          <w:marLeft w:val="640"/>
          <w:marRight w:val="0"/>
          <w:marTop w:val="0"/>
          <w:marBottom w:val="0"/>
          <w:divBdr>
            <w:top w:val="none" w:sz="0" w:space="0" w:color="auto"/>
            <w:left w:val="none" w:sz="0" w:space="0" w:color="auto"/>
            <w:bottom w:val="none" w:sz="0" w:space="0" w:color="auto"/>
            <w:right w:val="none" w:sz="0" w:space="0" w:color="auto"/>
          </w:divBdr>
        </w:div>
        <w:div w:id="1530138944">
          <w:marLeft w:val="640"/>
          <w:marRight w:val="0"/>
          <w:marTop w:val="0"/>
          <w:marBottom w:val="0"/>
          <w:divBdr>
            <w:top w:val="none" w:sz="0" w:space="0" w:color="auto"/>
            <w:left w:val="none" w:sz="0" w:space="0" w:color="auto"/>
            <w:bottom w:val="none" w:sz="0" w:space="0" w:color="auto"/>
            <w:right w:val="none" w:sz="0" w:space="0" w:color="auto"/>
          </w:divBdr>
        </w:div>
        <w:div w:id="1485777990">
          <w:marLeft w:val="640"/>
          <w:marRight w:val="0"/>
          <w:marTop w:val="0"/>
          <w:marBottom w:val="0"/>
          <w:divBdr>
            <w:top w:val="none" w:sz="0" w:space="0" w:color="auto"/>
            <w:left w:val="none" w:sz="0" w:space="0" w:color="auto"/>
            <w:bottom w:val="none" w:sz="0" w:space="0" w:color="auto"/>
            <w:right w:val="none" w:sz="0" w:space="0" w:color="auto"/>
          </w:divBdr>
        </w:div>
        <w:div w:id="252784274">
          <w:marLeft w:val="640"/>
          <w:marRight w:val="0"/>
          <w:marTop w:val="0"/>
          <w:marBottom w:val="0"/>
          <w:divBdr>
            <w:top w:val="none" w:sz="0" w:space="0" w:color="auto"/>
            <w:left w:val="none" w:sz="0" w:space="0" w:color="auto"/>
            <w:bottom w:val="none" w:sz="0" w:space="0" w:color="auto"/>
            <w:right w:val="none" w:sz="0" w:space="0" w:color="auto"/>
          </w:divBdr>
        </w:div>
        <w:div w:id="712968814">
          <w:marLeft w:val="640"/>
          <w:marRight w:val="0"/>
          <w:marTop w:val="0"/>
          <w:marBottom w:val="0"/>
          <w:divBdr>
            <w:top w:val="none" w:sz="0" w:space="0" w:color="auto"/>
            <w:left w:val="none" w:sz="0" w:space="0" w:color="auto"/>
            <w:bottom w:val="none" w:sz="0" w:space="0" w:color="auto"/>
            <w:right w:val="none" w:sz="0" w:space="0" w:color="auto"/>
          </w:divBdr>
        </w:div>
        <w:div w:id="890309322">
          <w:marLeft w:val="640"/>
          <w:marRight w:val="0"/>
          <w:marTop w:val="0"/>
          <w:marBottom w:val="0"/>
          <w:divBdr>
            <w:top w:val="none" w:sz="0" w:space="0" w:color="auto"/>
            <w:left w:val="none" w:sz="0" w:space="0" w:color="auto"/>
            <w:bottom w:val="none" w:sz="0" w:space="0" w:color="auto"/>
            <w:right w:val="none" w:sz="0" w:space="0" w:color="auto"/>
          </w:divBdr>
        </w:div>
        <w:div w:id="1987583159">
          <w:marLeft w:val="640"/>
          <w:marRight w:val="0"/>
          <w:marTop w:val="0"/>
          <w:marBottom w:val="0"/>
          <w:divBdr>
            <w:top w:val="none" w:sz="0" w:space="0" w:color="auto"/>
            <w:left w:val="none" w:sz="0" w:space="0" w:color="auto"/>
            <w:bottom w:val="none" w:sz="0" w:space="0" w:color="auto"/>
            <w:right w:val="none" w:sz="0" w:space="0" w:color="auto"/>
          </w:divBdr>
        </w:div>
        <w:div w:id="644898681">
          <w:marLeft w:val="640"/>
          <w:marRight w:val="0"/>
          <w:marTop w:val="0"/>
          <w:marBottom w:val="0"/>
          <w:divBdr>
            <w:top w:val="none" w:sz="0" w:space="0" w:color="auto"/>
            <w:left w:val="none" w:sz="0" w:space="0" w:color="auto"/>
            <w:bottom w:val="none" w:sz="0" w:space="0" w:color="auto"/>
            <w:right w:val="none" w:sz="0" w:space="0" w:color="auto"/>
          </w:divBdr>
        </w:div>
        <w:div w:id="971834966">
          <w:marLeft w:val="640"/>
          <w:marRight w:val="0"/>
          <w:marTop w:val="0"/>
          <w:marBottom w:val="0"/>
          <w:divBdr>
            <w:top w:val="none" w:sz="0" w:space="0" w:color="auto"/>
            <w:left w:val="none" w:sz="0" w:space="0" w:color="auto"/>
            <w:bottom w:val="none" w:sz="0" w:space="0" w:color="auto"/>
            <w:right w:val="none" w:sz="0" w:space="0" w:color="auto"/>
          </w:divBdr>
        </w:div>
        <w:div w:id="247348344">
          <w:marLeft w:val="640"/>
          <w:marRight w:val="0"/>
          <w:marTop w:val="0"/>
          <w:marBottom w:val="0"/>
          <w:divBdr>
            <w:top w:val="none" w:sz="0" w:space="0" w:color="auto"/>
            <w:left w:val="none" w:sz="0" w:space="0" w:color="auto"/>
            <w:bottom w:val="none" w:sz="0" w:space="0" w:color="auto"/>
            <w:right w:val="none" w:sz="0" w:space="0" w:color="auto"/>
          </w:divBdr>
        </w:div>
        <w:div w:id="1777096024">
          <w:marLeft w:val="640"/>
          <w:marRight w:val="0"/>
          <w:marTop w:val="0"/>
          <w:marBottom w:val="0"/>
          <w:divBdr>
            <w:top w:val="none" w:sz="0" w:space="0" w:color="auto"/>
            <w:left w:val="none" w:sz="0" w:space="0" w:color="auto"/>
            <w:bottom w:val="none" w:sz="0" w:space="0" w:color="auto"/>
            <w:right w:val="none" w:sz="0" w:space="0" w:color="auto"/>
          </w:divBdr>
        </w:div>
        <w:div w:id="1114254648">
          <w:marLeft w:val="640"/>
          <w:marRight w:val="0"/>
          <w:marTop w:val="0"/>
          <w:marBottom w:val="0"/>
          <w:divBdr>
            <w:top w:val="none" w:sz="0" w:space="0" w:color="auto"/>
            <w:left w:val="none" w:sz="0" w:space="0" w:color="auto"/>
            <w:bottom w:val="none" w:sz="0" w:space="0" w:color="auto"/>
            <w:right w:val="none" w:sz="0" w:space="0" w:color="auto"/>
          </w:divBdr>
        </w:div>
        <w:div w:id="1365522035">
          <w:marLeft w:val="640"/>
          <w:marRight w:val="0"/>
          <w:marTop w:val="0"/>
          <w:marBottom w:val="0"/>
          <w:divBdr>
            <w:top w:val="none" w:sz="0" w:space="0" w:color="auto"/>
            <w:left w:val="none" w:sz="0" w:space="0" w:color="auto"/>
            <w:bottom w:val="none" w:sz="0" w:space="0" w:color="auto"/>
            <w:right w:val="none" w:sz="0" w:space="0" w:color="auto"/>
          </w:divBdr>
        </w:div>
        <w:div w:id="1683126527">
          <w:marLeft w:val="640"/>
          <w:marRight w:val="0"/>
          <w:marTop w:val="0"/>
          <w:marBottom w:val="0"/>
          <w:divBdr>
            <w:top w:val="none" w:sz="0" w:space="0" w:color="auto"/>
            <w:left w:val="none" w:sz="0" w:space="0" w:color="auto"/>
            <w:bottom w:val="none" w:sz="0" w:space="0" w:color="auto"/>
            <w:right w:val="none" w:sz="0" w:space="0" w:color="auto"/>
          </w:divBdr>
        </w:div>
        <w:div w:id="1794059903">
          <w:marLeft w:val="640"/>
          <w:marRight w:val="0"/>
          <w:marTop w:val="0"/>
          <w:marBottom w:val="0"/>
          <w:divBdr>
            <w:top w:val="none" w:sz="0" w:space="0" w:color="auto"/>
            <w:left w:val="none" w:sz="0" w:space="0" w:color="auto"/>
            <w:bottom w:val="none" w:sz="0" w:space="0" w:color="auto"/>
            <w:right w:val="none" w:sz="0" w:space="0" w:color="auto"/>
          </w:divBdr>
        </w:div>
        <w:div w:id="1569219397">
          <w:marLeft w:val="640"/>
          <w:marRight w:val="0"/>
          <w:marTop w:val="0"/>
          <w:marBottom w:val="0"/>
          <w:divBdr>
            <w:top w:val="none" w:sz="0" w:space="0" w:color="auto"/>
            <w:left w:val="none" w:sz="0" w:space="0" w:color="auto"/>
            <w:bottom w:val="none" w:sz="0" w:space="0" w:color="auto"/>
            <w:right w:val="none" w:sz="0" w:space="0" w:color="auto"/>
          </w:divBdr>
        </w:div>
        <w:div w:id="1740863622">
          <w:marLeft w:val="640"/>
          <w:marRight w:val="0"/>
          <w:marTop w:val="0"/>
          <w:marBottom w:val="0"/>
          <w:divBdr>
            <w:top w:val="none" w:sz="0" w:space="0" w:color="auto"/>
            <w:left w:val="none" w:sz="0" w:space="0" w:color="auto"/>
            <w:bottom w:val="none" w:sz="0" w:space="0" w:color="auto"/>
            <w:right w:val="none" w:sz="0" w:space="0" w:color="auto"/>
          </w:divBdr>
        </w:div>
        <w:div w:id="1647589381">
          <w:marLeft w:val="640"/>
          <w:marRight w:val="0"/>
          <w:marTop w:val="0"/>
          <w:marBottom w:val="0"/>
          <w:divBdr>
            <w:top w:val="none" w:sz="0" w:space="0" w:color="auto"/>
            <w:left w:val="none" w:sz="0" w:space="0" w:color="auto"/>
            <w:bottom w:val="none" w:sz="0" w:space="0" w:color="auto"/>
            <w:right w:val="none" w:sz="0" w:space="0" w:color="auto"/>
          </w:divBdr>
        </w:div>
        <w:div w:id="544415542">
          <w:marLeft w:val="640"/>
          <w:marRight w:val="0"/>
          <w:marTop w:val="0"/>
          <w:marBottom w:val="0"/>
          <w:divBdr>
            <w:top w:val="none" w:sz="0" w:space="0" w:color="auto"/>
            <w:left w:val="none" w:sz="0" w:space="0" w:color="auto"/>
            <w:bottom w:val="none" w:sz="0" w:space="0" w:color="auto"/>
            <w:right w:val="none" w:sz="0" w:space="0" w:color="auto"/>
          </w:divBdr>
        </w:div>
        <w:div w:id="1645231511">
          <w:marLeft w:val="640"/>
          <w:marRight w:val="0"/>
          <w:marTop w:val="0"/>
          <w:marBottom w:val="0"/>
          <w:divBdr>
            <w:top w:val="none" w:sz="0" w:space="0" w:color="auto"/>
            <w:left w:val="none" w:sz="0" w:space="0" w:color="auto"/>
            <w:bottom w:val="none" w:sz="0" w:space="0" w:color="auto"/>
            <w:right w:val="none" w:sz="0" w:space="0" w:color="auto"/>
          </w:divBdr>
        </w:div>
        <w:div w:id="1818959931">
          <w:marLeft w:val="640"/>
          <w:marRight w:val="0"/>
          <w:marTop w:val="0"/>
          <w:marBottom w:val="0"/>
          <w:divBdr>
            <w:top w:val="none" w:sz="0" w:space="0" w:color="auto"/>
            <w:left w:val="none" w:sz="0" w:space="0" w:color="auto"/>
            <w:bottom w:val="none" w:sz="0" w:space="0" w:color="auto"/>
            <w:right w:val="none" w:sz="0" w:space="0" w:color="auto"/>
          </w:divBdr>
        </w:div>
        <w:div w:id="152836818">
          <w:marLeft w:val="640"/>
          <w:marRight w:val="0"/>
          <w:marTop w:val="0"/>
          <w:marBottom w:val="0"/>
          <w:divBdr>
            <w:top w:val="none" w:sz="0" w:space="0" w:color="auto"/>
            <w:left w:val="none" w:sz="0" w:space="0" w:color="auto"/>
            <w:bottom w:val="none" w:sz="0" w:space="0" w:color="auto"/>
            <w:right w:val="none" w:sz="0" w:space="0" w:color="auto"/>
          </w:divBdr>
        </w:div>
        <w:div w:id="1828279380">
          <w:marLeft w:val="640"/>
          <w:marRight w:val="0"/>
          <w:marTop w:val="0"/>
          <w:marBottom w:val="0"/>
          <w:divBdr>
            <w:top w:val="none" w:sz="0" w:space="0" w:color="auto"/>
            <w:left w:val="none" w:sz="0" w:space="0" w:color="auto"/>
            <w:bottom w:val="none" w:sz="0" w:space="0" w:color="auto"/>
            <w:right w:val="none" w:sz="0" w:space="0" w:color="auto"/>
          </w:divBdr>
        </w:div>
        <w:div w:id="805468928">
          <w:marLeft w:val="640"/>
          <w:marRight w:val="0"/>
          <w:marTop w:val="0"/>
          <w:marBottom w:val="0"/>
          <w:divBdr>
            <w:top w:val="none" w:sz="0" w:space="0" w:color="auto"/>
            <w:left w:val="none" w:sz="0" w:space="0" w:color="auto"/>
            <w:bottom w:val="none" w:sz="0" w:space="0" w:color="auto"/>
            <w:right w:val="none" w:sz="0" w:space="0" w:color="auto"/>
          </w:divBdr>
        </w:div>
        <w:div w:id="1319261178">
          <w:marLeft w:val="640"/>
          <w:marRight w:val="0"/>
          <w:marTop w:val="0"/>
          <w:marBottom w:val="0"/>
          <w:divBdr>
            <w:top w:val="none" w:sz="0" w:space="0" w:color="auto"/>
            <w:left w:val="none" w:sz="0" w:space="0" w:color="auto"/>
            <w:bottom w:val="none" w:sz="0" w:space="0" w:color="auto"/>
            <w:right w:val="none" w:sz="0" w:space="0" w:color="auto"/>
          </w:divBdr>
        </w:div>
        <w:div w:id="1280723604">
          <w:marLeft w:val="640"/>
          <w:marRight w:val="0"/>
          <w:marTop w:val="0"/>
          <w:marBottom w:val="0"/>
          <w:divBdr>
            <w:top w:val="none" w:sz="0" w:space="0" w:color="auto"/>
            <w:left w:val="none" w:sz="0" w:space="0" w:color="auto"/>
            <w:bottom w:val="none" w:sz="0" w:space="0" w:color="auto"/>
            <w:right w:val="none" w:sz="0" w:space="0" w:color="auto"/>
          </w:divBdr>
        </w:div>
        <w:div w:id="512888232">
          <w:marLeft w:val="640"/>
          <w:marRight w:val="0"/>
          <w:marTop w:val="0"/>
          <w:marBottom w:val="0"/>
          <w:divBdr>
            <w:top w:val="none" w:sz="0" w:space="0" w:color="auto"/>
            <w:left w:val="none" w:sz="0" w:space="0" w:color="auto"/>
            <w:bottom w:val="none" w:sz="0" w:space="0" w:color="auto"/>
            <w:right w:val="none" w:sz="0" w:space="0" w:color="auto"/>
          </w:divBdr>
        </w:div>
        <w:div w:id="1697777478">
          <w:marLeft w:val="640"/>
          <w:marRight w:val="0"/>
          <w:marTop w:val="0"/>
          <w:marBottom w:val="0"/>
          <w:divBdr>
            <w:top w:val="none" w:sz="0" w:space="0" w:color="auto"/>
            <w:left w:val="none" w:sz="0" w:space="0" w:color="auto"/>
            <w:bottom w:val="none" w:sz="0" w:space="0" w:color="auto"/>
            <w:right w:val="none" w:sz="0" w:space="0" w:color="auto"/>
          </w:divBdr>
        </w:div>
        <w:div w:id="29843768">
          <w:marLeft w:val="640"/>
          <w:marRight w:val="0"/>
          <w:marTop w:val="0"/>
          <w:marBottom w:val="0"/>
          <w:divBdr>
            <w:top w:val="none" w:sz="0" w:space="0" w:color="auto"/>
            <w:left w:val="none" w:sz="0" w:space="0" w:color="auto"/>
            <w:bottom w:val="none" w:sz="0" w:space="0" w:color="auto"/>
            <w:right w:val="none" w:sz="0" w:space="0" w:color="auto"/>
          </w:divBdr>
        </w:div>
        <w:div w:id="1396900430">
          <w:marLeft w:val="640"/>
          <w:marRight w:val="0"/>
          <w:marTop w:val="0"/>
          <w:marBottom w:val="0"/>
          <w:divBdr>
            <w:top w:val="none" w:sz="0" w:space="0" w:color="auto"/>
            <w:left w:val="none" w:sz="0" w:space="0" w:color="auto"/>
            <w:bottom w:val="none" w:sz="0" w:space="0" w:color="auto"/>
            <w:right w:val="none" w:sz="0" w:space="0" w:color="auto"/>
          </w:divBdr>
        </w:div>
        <w:div w:id="1707218701">
          <w:marLeft w:val="640"/>
          <w:marRight w:val="0"/>
          <w:marTop w:val="0"/>
          <w:marBottom w:val="0"/>
          <w:divBdr>
            <w:top w:val="none" w:sz="0" w:space="0" w:color="auto"/>
            <w:left w:val="none" w:sz="0" w:space="0" w:color="auto"/>
            <w:bottom w:val="none" w:sz="0" w:space="0" w:color="auto"/>
            <w:right w:val="none" w:sz="0" w:space="0" w:color="auto"/>
          </w:divBdr>
        </w:div>
        <w:div w:id="1245457585">
          <w:marLeft w:val="640"/>
          <w:marRight w:val="0"/>
          <w:marTop w:val="0"/>
          <w:marBottom w:val="0"/>
          <w:divBdr>
            <w:top w:val="none" w:sz="0" w:space="0" w:color="auto"/>
            <w:left w:val="none" w:sz="0" w:space="0" w:color="auto"/>
            <w:bottom w:val="none" w:sz="0" w:space="0" w:color="auto"/>
            <w:right w:val="none" w:sz="0" w:space="0" w:color="auto"/>
          </w:divBdr>
        </w:div>
        <w:div w:id="702706975">
          <w:marLeft w:val="640"/>
          <w:marRight w:val="0"/>
          <w:marTop w:val="0"/>
          <w:marBottom w:val="0"/>
          <w:divBdr>
            <w:top w:val="none" w:sz="0" w:space="0" w:color="auto"/>
            <w:left w:val="none" w:sz="0" w:space="0" w:color="auto"/>
            <w:bottom w:val="none" w:sz="0" w:space="0" w:color="auto"/>
            <w:right w:val="none" w:sz="0" w:space="0" w:color="auto"/>
          </w:divBdr>
        </w:div>
        <w:div w:id="1392728607">
          <w:marLeft w:val="640"/>
          <w:marRight w:val="0"/>
          <w:marTop w:val="0"/>
          <w:marBottom w:val="0"/>
          <w:divBdr>
            <w:top w:val="none" w:sz="0" w:space="0" w:color="auto"/>
            <w:left w:val="none" w:sz="0" w:space="0" w:color="auto"/>
            <w:bottom w:val="none" w:sz="0" w:space="0" w:color="auto"/>
            <w:right w:val="none" w:sz="0" w:space="0" w:color="auto"/>
          </w:divBdr>
        </w:div>
        <w:div w:id="1975669596">
          <w:marLeft w:val="640"/>
          <w:marRight w:val="0"/>
          <w:marTop w:val="0"/>
          <w:marBottom w:val="0"/>
          <w:divBdr>
            <w:top w:val="none" w:sz="0" w:space="0" w:color="auto"/>
            <w:left w:val="none" w:sz="0" w:space="0" w:color="auto"/>
            <w:bottom w:val="none" w:sz="0" w:space="0" w:color="auto"/>
            <w:right w:val="none" w:sz="0" w:space="0" w:color="auto"/>
          </w:divBdr>
        </w:div>
        <w:div w:id="33434131">
          <w:marLeft w:val="640"/>
          <w:marRight w:val="0"/>
          <w:marTop w:val="0"/>
          <w:marBottom w:val="0"/>
          <w:divBdr>
            <w:top w:val="none" w:sz="0" w:space="0" w:color="auto"/>
            <w:left w:val="none" w:sz="0" w:space="0" w:color="auto"/>
            <w:bottom w:val="none" w:sz="0" w:space="0" w:color="auto"/>
            <w:right w:val="none" w:sz="0" w:space="0" w:color="auto"/>
          </w:divBdr>
        </w:div>
        <w:div w:id="799031806">
          <w:marLeft w:val="640"/>
          <w:marRight w:val="0"/>
          <w:marTop w:val="0"/>
          <w:marBottom w:val="0"/>
          <w:divBdr>
            <w:top w:val="none" w:sz="0" w:space="0" w:color="auto"/>
            <w:left w:val="none" w:sz="0" w:space="0" w:color="auto"/>
            <w:bottom w:val="none" w:sz="0" w:space="0" w:color="auto"/>
            <w:right w:val="none" w:sz="0" w:space="0" w:color="auto"/>
          </w:divBdr>
        </w:div>
        <w:div w:id="1312249136">
          <w:marLeft w:val="640"/>
          <w:marRight w:val="0"/>
          <w:marTop w:val="0"/>
          <w:marBottom w:val="0"/>
          <w:divBdr>
            <w:top w:val="none" w:sz="0" w:space="0" w:color="auto"/>
            <w:left w:val="none" w:sz="0" w:space="0" w:color="auto"/>
            <w:bottom w:val="none" w:sz="0" w:space="0" w:color="auto"/>
            <w:right w:val="none" w:sz="0" w:space="0" w:color="auto"/>
          </w:divBdr>
        </w:div>
        <w:div w:id="1065758879">
          <w:marLeft w:val="640"/>
          <w:marRight w:val="0"/>
          <w:marTop w:val="0"/>
          <w:marBottom w:val="0"/>
          <w:divBdr>
            <w:top w:val="none" w:sz="0" w:space="0" w:color="auto"/>
            <w:left w:val="none" w:sz="0" w:space="0" w:color="auto"/>
            <w:bottom w:val="none" w:sz="0" w:space="0" w:color="auto"/>
            <w:right w:val="none" w:sz="0" w:space="0" w:color="auto"/>
          </w:divBdr>
        </w:div>
        <w:div w:id="1251281168">
          <w:marLeft w:val="640"/>
          <w:marRight w:val="0"/>
          <w:marTop w:val="0"/>
          <w:marBottom w:val="0"/>
          <w:divBdr>
            <w:top w:val="none" w:sz="0" w:space="0" w:color="auto"/>
            <w:left w:val="none" w:sz="0" w:space="0" w:color="auto"/>
            <w:bottom w:val="none" w:sz="0" w:space="0" w:color="auto"/>
            <w:right w:val="none" w:sz="0" w:space="0" w:color="auto"/>
          </w:divBdr>
        </w:div>
        <w:div w:id="1109929491">
          <w:marLeft w:val="640"/>
          <w:marRight w:val="0"/>
          <w:marTop w:val="0"/>
          <w:marBottom w:val="0"/>
          <w:divBdr>
            <w:top w:val="none" w:sz="0" w:space="0" w:color="auto"/>
            <w:left w:val="none" w:sz="0" w:space="0" w:color="auto"/>
            <w:bottom w:val="none" w:sz="0" w:space="0" w:color="auto"/>
            <w:right w:val="none" w:sz="0" w:space="0" w:color="auto"/>
          </w:divBdr>
        </w:div>
        <w:div w:id="713846861">
          <w:marLeft w:val="640"/>
          <w:marRight w:val="0"/>
          <w:marTop w:val="0"/>
          <w:marBottom w:val="0"/>
          <w:divBdr>
            <w:top w:val="none" w:sz="0" w:space="0" w:color="auto"/>
            <w:left w:val="none" w:sz="0" w:space="0" w:color="auto"/>
            <w:bottom w:val="none" w:sz="0" w:space="0" w:color="auto"/>
            <w:right w:val="none" w:sz="0" w:space="0" w:color="auto"/>
          </w:divBdr>
        </w:div>
        <w:div w:id="1773429349">
          <w:marLeft w:val="640"/>
          <w:marRight w:val="0"/>
          <w:marTop w:val="0"/>
          <w:marBottom w:val="0"/>
          <w:divBdr>
            <w:top w:val="none" w:sz="0" w:space="0" w:color="auto"/>
            <w:left w:val="none" w:sz="0" w:space="0" w:color="auto"/>
            <w:bottom w:val="none" w:sz="0" w:space="0" w:color="auto"/>
            <w:right w:val="none" w:sz="0" w:space="0" w:color="auto"/>
          </w:divBdr>
        </w:div>
        <w:div w:id="1778793231">
          <w:marLeft w:val="640"/>
          <w:marRight w:val="0"/>
          <w:marTop w:val="0"/>
          <w:marBottom w:val="0"/>
          <w:divBdr>
            <w:top w:val="none" w:sz="0" w:space="0" w:color="auto"/>
            <w:left w:val="none" w:sz="0" w:space="0" w:color="auto"/>
            <w:bottom w:val="none" w:sz="0" w:space="0" w:color="auto"/>
            <w:right w:val="none" w:sz="0" w:space="0" w:color="auto"/>
          </w:divBdr>
        </w:div>
        <w:div w:id="1276867971">
          <w:marLeft w:val="640"/>
          <w:marRight w:val="0"/>
          <w:marTop w:val="0"/>
          <w:marBottom w:val="0"/>
          <w:divBdr>
            <w:top w:val="none" w:sz="0" w:space="0" w:color="auto"/>
            <w:left w:val="none" w:sz="0" w:space="0" w:color="auto"/>
            <w:bottom w:val="none" w:sz="0" w:space="0" w:color="auto"/>
            <w:right w:val="none" w:sz="0" w:space="0" w:color="auto"/>
          </w:divBdr>
        </w:div>
        <w:div w:id="1336615123">
          <w:marLeft w:val="640"/>
          <w:marRight w:val="0"/>
          <w:marTop w:val="0"/>
          <w:marBottom w:val="0"/>
          <w:divBdr>
            <w:top w:val="none" w:sz="0" w:space="0" w:color="auto"/>
            <w:left w:val="none" w:sz="0" w:space="0" w:color="auto"/>
            <w:bottom w:val="none" w:sz="0" w:space="0" w:color="auto"/>
            <w:right w:val="none" w:sz="0" w:space="0" w:color="auto"/>
          </w:divBdr>
        </w:div>
        <w:div w:id="1499232422">
          <w:marLeft w:val="640"/>
          <w:marRight w:val="0"/>
          <w:marTop w:val="0"/>
          <w:marBottom w:val="0"/>
          <w:divBdr>
            <w:top w:val="none" w:sz="0" w:space="0" w:color="auto"/>
            <w:left w:val="none" w:sz="0" w:space="0" w:color="auto"/>
            <w:bottom w:val="none" w:sz="0" w:space="0" w:color="auto"/>
            <w:right w:val="none" w:sz="0" w:space="0" w:color="auto"/>
          </w:divBdr>
        </w:div>
        <w:div w:id="506940553">
          <w:marLeft w:val="640"/>
          <w:marRight w:val="0"/>
          <w:marTop w:val="0"/>
          <w:marBottom w:val="0"/>
          <w:divBdr>
            <w:top w:val="none" w:sz="0" w:space="0" w:color="auto"/>
            <w:left w:val="none" w:sz="0" w:space="0" w:color="auto"/>
            <w:bottom w:val="none" w:sz="0" w:space="0" w:color="auto"/>
            <w:right w:val="none" w:sz="0" w:space="0" w:color="auto"/>
          </w:divBdr>
        </w:div>
        <w:div w:id="1126852987">
          <w:marLeft w:val="640"/>
          <w:marRight w:val="0"/>
          <w:marTop w:val="0"/>
          <w:marBottom w:val="0"/>
          <w:divBdr>
            <w:top w:val="none" w:sz="0" w:space="0" w:color="auto"/>
            <w:left w:val="none" w:sz="0" w:space="0" w:color="auto"/>
            <w:bottom w:val="none" w:sz="0" w:space="0" w:color="auto"/>
            <w:right w:val="none" w:sz="0" w:space="0" w:color="auto"/>
          </w:divBdr>
        </w:div>
        <w:div w:id="1069645557">
          <w:marLeft w:val="640"/>
          <w:marRight w:val="0"/>
          <w:marTop w:val="0"/>
          <w:marBottom w:val="0"/>
          <w:divBdr>
            <w:top w:val="none" w:sz="0" w:space="0" w:color="auto"/>
            <w:left w:val="none" w:sz="0" w:space="0" w:color="auto"/>
            <w:bottom w:val="none" w:sz="0" w:space="0" w:color="auto"/>
            <w:right w:val="none" w:sz="0" w:space="0" w:color="auto"/>
          </w:divBdr>
        </w:div>
        <w:div w:id="655064550">
          <w:marLeft w:val="640"/>
          <w:marRight w:val="0"/>
          <w:marTop w:val="0"/>
          <w:marBottom w:val="0"/>
          <w:divBdr>
            <w:top w:val="none" w:sz="0" w:space="0" w:color="auto"/>
            <w:left w:val="none" w:sz="0" w:space="0" w:color="auto"/>
            <w:bottom w:val="none" w:sz="0" w:space="0" w:color="auto"/>
            <w:right w:val="none" w:sz="0" w:space="0" w:color="auto"/>
          </w:divBdr>
        </w:div>
        <w:div w:id="435447063">
          <w:marLeft w:val="640"/>
          <w:marRight w:val="0"/>
          <w:marTop w:val="0"/>
          <w:marBottom w:val="0"/>
          <w:divBdr>
            <w:top w:val="none" w:sz="0" w:space="0" w:color="auto"/>
            <w:left w:val="none" w:sz="0" w:space="0" w:color="auto"/>
            <w:bottom w:val="none" w:sz="0" w:space="0" w:color="auto"/>
            <w:right w:val="none" w:sz="0" w:space="0" w:color="auto"/>
          </w:divBdr>
        </w:div>
        <w:div w:id="946083842">
          <w:marLeft w:val="640"/>
          <w:marRight w:val="0"/>
          <w:marTop w:val="0"/>
          <w:marBottom w:val="0"/>
          <w:divBdr>
            <w:top w:val="none" w:sz="0" w:space="0" w:color="auto"/>
            <w:left w:val="none" w:sz="0" w:space="0" w:color="auto"/>
            <w:bottom w:val="none" w:sz="0" w:space="0" w:color="auto"/>
            <w:right w:val="none" w:sz="0" w:space="0" w:color="auto"/>
          </w:divBdr>
        </w:div>
        <w:div w:id="174536180">
          <w:marLeft w:val="640"/>
          <w:marRight w:val="0"/>
          <w:marTop w:val="0"/>
          <w:marBottom w:val="0"/>
          <w:divBdr>
            <w:top w:val="none" w:sz="0" w:space="0" w:color="auto"/>
            <w:left w:val="none" w:sz="0" w:space="0" w:color="auto"/>
            <w:bottom w:val="none" w:sz="0" w:space="0" w:color="auto"/>
            <w:right w:val="none" w:sz="0" w:space="0" w:color="auto"/>
          </w:divBdr>
        </w:div>
        <w:div w:id="1957054254">
          <w:marLeft w:val="640"/>
          <w:marRight w:val="0"/>
          <w:marTop w:val="0"/>
          <w:marBottom w:val="0"/>
          <w:divBdr>
            <w:top w:val="none" w:sz="0" w:space="0" w:color="auto"/>
            <w:left w:val="none" w:sz="0" w:space="0" w:color="auto"/>
            <w:bottom w:val="none" w:sz="0" w:space="0" w:color="auto"/>
            <w:right w:val="none" w:sz="0" w:space="0" w:color="auto"/>
          </w:divBdr>
        </w:div>
        <w:div w:id="1314527996">
          <w:marLeft w:val="640"/>
          <w:marRight w:val="0"/>
          <w:marTop w:val="0"/>
          <w:marBottom w:val="0"/>
          <w:divBdr>
            <w:top w:val="none" w:sz="0" w:space="0" w:color="auto"/>
            <w:left w:val="none" w:sz="0" w:space="0" w:color="auto"/>
            <w:bottom w:val="none" w:sz="0" w:space="0" w:color="auto"/>
            <w:right w:val="none" w:sz="0" w:space="0" w:color="auto"/>
          </w:divBdr>
        </w:div>
        <w:div w:id="1440874611">
          <w:marLeft w:val="640"/>
          <w:marRight w:val="0"/>
          <w:marTop w:val="0"/>
          <w:marBottom w:val="0"/>
          <w:divBdr>
            <w:top w:val="none" w:sz="0" w:space="0" w:color="auto"/>
            <w:left w:val="none" w:sz="0" w:space="0" w:color="auto"/>
            <w:bottom w:val="none" w:sz="0" w:space="0" w:color="auto"/>
            <w:right w:val="none" w:sz="0" w:space="0" w:color="auto"/>
          </w:divBdr>
        </w:div>
        <w:div w:id="889264510">
          <w:marLeft w:val="640"/>
          <w:marRight w:val="0"/>
          <w:marTop w:val="0"/>
          <w:marBottom w:val="0"/>
          <w:divBdr>
            <w:top w:val="none" w:sz="0" w:space="0" w:color="auto"/>
            <w:left w:val="none" w:sz="0" w:space="0" w:color="auto"/>
            <w:bottom w:val="none" w:sz="0" w:space="0" w:color="auto"/>
            <w:right w:val="none" w:sz="0" w:space="0" w:color="auto"/>
          </w:divBdr>
        </w:div>
        <w:div w:id="1943224831">
          <w:marLeft w:val="640"/>
          <w:marRight w:val="0"/>
          <w:marTop w:val="0"/>
          <w:marBottom w:val="0"/>
          <w:divBdr>
            <w:top w:val="none" w:sz="0" w:space="0" w:color="auto"/>
            <w:left w:val="none" w:sz="0" w:space="0" w:color="auto"/>
            <w:bottom w:val="none" w:sz="0" w:space="0" w:color="auto"/>
            <w:right w:val="none" w:sz="0" w:space="0" w:color="auto"/>
          </w:divBdr>
        </w:div>
        <w:div w:id="1620062929">
          <w:marLeft w:val="640"/>
          <w:marRight w:val="0"/>
          <w:marTop w:val="0"/>
          <w:marBottom w:val="0"/>
          <w:divBdr>
            <w:top w:val="none" w:sz="0" w:space="0" w:color="auto"/>
            <w:left w:val="none" w:sz="0" w:space="0" w:color="auto"/>
            <w:bottom w:val="none" w:sz="0" w:space="0" w:color="auto"/>
            <w:right w:val="none" w:sz="0" w:space="0" w:color="auto"/>
          </w:divBdr>
        </w:div>
        <w:div w:id="525023055">
          <w:marLeft w:val="640"/>
          <w:marRight w:val="0"/>
          <w:marTop w:val="0"/>
          <w:marBottom w:val="0"/>
          <w:divBdr>
            <w:top w:val="none" w:sz="0" w:space="0" w:color="auto"/>
            <w:left w:val="none" w:sz="0" w:space="0" w:color="auto"/>
            <w:bottom w:val="none" w:sz="0" w:space="0" w:color="auto"/>
            <w:right w:val="none" w:sz="0" w:space="0" w:color="auto"/>
          </w:divBdr>
        </w:div>
        <w:div w:id="1476096588">
          <w:marLeft w:val="640"/>
          <w:marRight w:val="0"/>
          <w:marTop w:val="0"/>
          <w:marBottom w:val="0"/>
          <w:divBdr>
            <w:top w:val="none" w:sz="0" w:space="0" w:color="auto"/>
            <w:left w:val="none" w:sz="0" w:space="0" w:color="auto"/>
            <w:bottom w:val="none" w:sz="0" w:space="0" w:color="auto"/>
            <w:right w:val="none" w:sz="0" w:space="0" w:color="auto"/>
          </w:divBdr>
        </w:div>
        <w:div w:id="144124688">
          <w:marLeft w:val="640"/>
          <w:marRight w:val="0"/>
          <w:marTop w:val="0"/>
          <w:marBottom w:val="0"/>
          <w:divBdr>
            <w:top w:val="none" w:sz="0" w:space="0" w:color="auto"/>
            <w:left w:val="none" w:sz="0" w:space="0" w:color="auto"/>
            <w:bottom w:val="none" w:sz="0" w:space="0" w:color="auto"/>
            <w:right w:val="none" w:sz="0" w:space="0" w:color="auto"/>
          </w:divBdr>
        </w:div>
        <w:div w:id="698971626">
          <w:marLeft w:val="640"/>
          <w:marRight w:val="0"/>
          <w:marTop w:val="0"/>
          <w:marBottom w:val="0"/>
          <w:divBdr>
            <w:top w:val="none" w:sz="0" w:space="0" w:color="auto"/>
            <w:left w:val="none" w:sz="0" w:space="0" w:color="auto"/>
            <w:bottom w:val="none" w:sz="0" w:space="0" w:color="auto"/>
            <w:right w:val="none" w:sz="0" w:space="0" w:color="auto"/>
          </w:divBdr>
        </w:div>
        <w:div w:id="1168324835">
          <w:marLeft w:val="640"/>
          <w:marRight w:val="0"/>
          <w:marTop w:val="0"/>
          <w:marBottom w:val="0"/>
          <w:divBdr>
            <w:top w:val="none" w:sz="0" w:space="0" w:color="auto"/>
            <w:left w:val="none" w:sz="0" w:space="0" w:color="auto"/>
            <w:bottom w:val="none" w:sz="0" w:space="0" w:color="auto"/>
            <w:right w:val="none" w:sz="0" w:space="0" w:color="auto"/>
          </w:divBdr>
        </w:div>
        <w:div w:id="85031668">
          <w:marLeft w:val="640"/>
          <w:marRight w:val="0"/>
          <w:marTop w:val="0"/>
          <w:marBottom w:val="0"/>
          <w:divBdr>
            <w:top w:val="none" w:sz="0" w:space="0" w:color="auto"/>
            <w:left w:val="none" w:sz="0" w:space="0" w:color="auto"/>
            <w:bottom w:val="none" w:sz="0" w:space="0" w:color="auto"/>
            <w:right w:val="none" w:sz="0" w:space="0" w:color="auto"/>
          </w:divBdr>
        </w:div>
        <w:div w:id="371462657">
          <w:marLeft w:val="640"/>
          <w:marRight w:val="0"/>
          <w:marTop w:val="0"/>
          <w:marBottom w:val="0"/>
          <w:divBdr>
            <w:top w:val="none" w:sz="0" w:space="0" w:color="auto"/>
            <w:left w:val="none" w:sz="0" w:space="0" w:color="auto"/>
            <w:bottom w:val="none" w:sz="0" w:space="0" w:color="auto"/>
            <w:right w:val="none" w:sz="0" w:space="0" w:color="auto"/>
          </w:divBdr>
        </w:div>
        <w:div w:id="1322465719">
          <w:marLeft w:val="640"/>
          <w:marRight w:val="0"/>
          <w:marTop w:val="0"/>
          <w:marBottom w:val="0"/>
          <w:divBdr>
            <w:top w:val="none" w:sz="0" w:space="0" w:color="auto"/>
            <w:left w:val="none" w:sz="0" w:space="0" w:color="auto"/>
            <w:bottom w:val="none" w:sz="0" w:space="0" w:color="auto"/>
            <w:right w:val="none" w:sz="0" w:space="0" w:color="auto"/>
          </w:divBdr>
        </w:div>
        <w:div w:id="1050149569">
          <w:marLeft w:val="640"/>
          <w:marRight w:val="0"/>
          <w:marTop w:val="0"/>
          <w:marBottom w:val="0"/>
          <w:divBdr>
            <w:top w:val="none" w:sz="0" w:space="0" w:color="auto"/>
            <w:left w:val="none" w:sz="0" w:space="0" w:color="auto"/>
            <w:bottom w:val="none" w:sz="0" w:space="0" w:color="auto"/>
            <w:right w:val="none" w:sz="0" w:space="0" w:color="auto"/>
          </w:divBdr>
        </w:div>
        <w:div w:id="1074401528">
          <w:marLeft w:val="640"/>
          <w:marRight w:val="0"/>
          <w:marTop w:val="0"/>
          <w:marBottom w:val="0"/>
          <w:divBdr>
            <w:top w:val="none" w:sz="0" w:space="0" w:color="auto"/>
            <w:left w:val="none" w:sz="0" w:space="0" w:color="auto"/>
            <w:bottom w:val="none" w:sz="0" w:space="0" w:color="auto"/>
            <w:right w:val="none" w:sz="0" w:space="0" w:color="auto"/>
          </w:divBdr>
        </w:div>
        <w:div w:id="278952018">
          <w:marLeft w:val="640"/>
          <w:marRight w:val="0"/>
          <w:marTop w:val="0"/>
          <w:marBottom w:val="0"/>
          <w:divBdr>
            <w:top w:val="none" w:sz="0" w:space="0" w:color="auto"/>
            <w:left w:val="none" w:sz="0" w:space="0" w:color="auto"/>
            <w:bottom w:val="none" w:sz="0" w:space="0" w:color="auto"/>
            <w:right w:val="none" w:sz="0" w:space="0" w:color="auto"/>
          </w:divBdr>
        </w:div>
        <w:div w:id="415519731">
          <w:marLeft w:val="640"/>
          <w:marRight w:val="0"/>
          <w:marTop w:val="0"/>
          <w:marBottom w:val="0"/>
          <w:divBdr>
            <w:top w:val="none" w:sz="0" w:space="0" w:color="auto"/>
            <w:left w:val="none" w:sz="0" w:space="0" w:color="auto"/>
            <w:bottom w:val="none" w:sz="0" w:space="0" w:color="auto"/>
            <w:right w:val="none" w:sz="0" w:space="0" w:color="auto"/>
          </w:divBdr>
        </w:div>
        <w:div w:id="554898628">
          <w:marLeft w:val="640"/>
          <w:marRight w:val="0"/>
          <w:marTop w:val="0"/>
          <w:marBottom w:val="0"/>
          <w:divBdr>
            <w:top w:val="none" w:sz="0" w:space="0" w:color="auto"/>
            <w:left w:val="none" w:sz="0" w:space="0" w:color="auto"/>
            <w:bottom w:val="none" w:sz="0" w:space="0" w:color="auto"/>
            <w:right w:val="none" w:sz="0" w:space="0" w:color="auto"/>
          </w:divBdr>
        </w:div>
        <w:div w:id="702824972">
          <w:marLeft w:val="640"/>
          <w:marRight w:val="0"/>
          <w:marTop w:val="0"/>
          <w:marBottom w:val="0"/>
          <w:divBdr>
            <w:top w:val="none" w:sz="0" w:space="0" w:color="auto"/>
            <w:left w:val="none" w:sz="0" w:space="0" w:color="auto"/>
            <w:bottom w:val="none" w:sz="0" w:space="0" w:color="auto"/>
            <w:right w:val="none" w:sz="0" w:space="0" w:color="auto"/>
          </w:divBdr>
        </w:div>
        <w:div w:id="1511405638">
          <w:marLeft w:val="640"/>
          <w:marRight w:val="0"/>
          <w:marTop w:val="0"/>
          <w:marBottom w:val="0"/>
          <w:divBdr>
            <w:top w:val="none" w:sz="0" w:space="0" w:color="auto"/>
            <w:left w:val="none" w:sz="0" w:space="0" w:color="auto"/>
            <w:bottom w:val="none" w:sz="0" w:space="0" w:color="auto"/>
            <w:right w:val="none" w:sz="0" w:space="0" w:color="auto"/>
          </w:divBdr>
        </w:div>
        <w:div w:id="1773816117">
          <w:marLeft w:val="640"/>
          <w:marRight w:val="0"/>
          <w:marTop w:val="0"/>
          <w:marBottom w:val="0"/>
          <w:divBdr>
            <w:top w:val="none" w:sz="0" w:space="0" w:color="auto"/>
            <w:left w:val="none" w:sz="0" w:space="0" w:color="auto"/>
            <w:bottom w:val="none" w:sz="0" w:space="0" w:color="auto"/>
            <w:right w:val="none" w:sz="0" w:space="0" w:color="auto"/>
          </w:divBdr>
        </w:div>
        <w:div w:id="362903613">
          <w:marLeft w:val="640"/>
          <w:marRight w:val="0"/>
          <w:marTop w:val="0"/>
          <w:marBottom w:val="0"/>
          <w:divBdr>
            <w:top w:val="none" w:sz="0" w:space="0" w:color="auto"/>
            <w:left w:val="none" w:sz="0" w:space="0" w:color="auto"/>
            <w:bottom w:val="none" w:sz="0" w:space="0" w:color="auto"/>
            <w:right w:val="none" w:sz="0" w:space="0" w:color="auto"/>
          </w:divBdr>
        </w:div>
        <w:div w:id="1826586533">
          <w:marLeft w:val="640"/>
          <w:marRight w:val="0"/>
          <w:marTop w:val="0"/>
          <w:marBottom w:val="0"/>
          <w:divBdr>
            <w:top w:val="none" w:sz="0" w:space="0" w:color="auto"/>
            <w:left w:val="none" w:sz="0" w:space="0" w:color="auto"/>
            <w:bottom w:val="none" w:sz="0" w:space="0" w:color="auto"/>
            <w:right w:val="none" w:sz="0" w:space="0" w:color="auto"/>
          </w:divBdr>
        </w:div>
        <w:div w:id="395781455">
          <w:marLeft w:val="640"/>
          <w:marRight w:val="0"/>
          <w:marTop w:val="0"/>
          <w:marBottom w:val="0"/>
          <w:divBdr>
            <w:top w:val="none" w:sz="0" w:space="0" w:color="auto"/>
            <w:left w:val="none" w:sz="0" w:space="0" w:color="auto"/>
            <w:bottom w:val="none" w:sz="0" w:space="0" w:color="auto"/>
            <w:right w:val="none" w:sz="0" w:space="0" w:color="auto"/>
          </w:divBdr>
        </w:div>
        <w:div w:id="1263537583">
          <w:marLeft w:val="640"/>
          <w:marRight w:val="0"/>
          <w:marTop w:val="0"/>
          <w:marBottom w:val="0"/>
          <w:divBdr>
            <w:top w:val="none" w:sz="0" w:space="0" w:color="auto"/>
            <w:left w:val="none" w:sz="0" w:space="0" w:color="auto"/>
            <w:bottom w:val="none" w:sz="0" w:space="0" w:color="auto"/>
            <w:right w:val="none" w:sz="0" w:space="0" w:color="auto"/>
          </w:divBdr>
        </w:div>
        <w:div w:id="1896349982">
          <w:marLeft w:val="640"/>
          <w:marRight w:val="0"/>
          <w:marTop w:val="0"/>
          <w:marBottom w:val="0"/>
          <w:divBdr>
            <w:top w:val="none" w:sz="0" w:space="0" w:color="auto"/>
            <w:left w:val="none" w:sz="0" w:space="0" w:color="auto"/>
            <w:bottom w:val="none" w:sz="0" w:space="0" w:color="auto"/>
            <w:right w:val="none" w:sz="0" w:space="0" w:color="auto"/>
          </w:divBdr>
        </w:div>
        <w:div w:id="1388603990">
          <w:marLeft w:val="640"/>
          <w:marRight w:val="0"/>
          <w:marTop w:val="0"/>
          <w:marBottom w:val="0"/>
          <w:divBdr>
            <w:top w:val="none" w:sz="0" w:space="0" w:color="auto"/>
            <w:left w:val="none" w:sz="0" w:space="0" w:color="auto"/>
            <w:bottom w:val="none" w:sz="0" w:space="0" w:color="auto"/>
            <w:right w:val="none" w:sz="0" w:space="0" w:color="auto"/>
          </w:divBdr>
        </w:div>
        <w:div w:id="194197101">
          <w:marLeft w:val="640"/>
          <w:marRight w:val="0"/>
          <w:marTop w:val="0"/>
          <w:marBottom w:val="0"/>
          <w:divBdr>
            <w:top w:val="none" w:sz="0" w:space="0" w:color="auto"/>
            <w:left w:val="none" w:sz="0" w:space="0" w:color="auto"/>
            <w:bottom w:val="none" w:sz="0" w:space="0" w:color="auto"/>
            <w:right w:val="none" w:sz="0" w:space="0" w:color="auto"/>
          </w:divBdr>
        </w:div>
        <w:div w:id="322857670">
          <w:marLeft w:val="640"/>
          <w:marRight w:val="0"/>
          <w:marTop w:val="0"/>
          <w:marBottom w:val="0"/>
          <w:divBdr>
            <w:top w:val="none" w:sz="0" w:space="0" w:color="auto"/>
            <w:left w:val="none" w:sz="0" w:space="0" w:color="auto"/>
            <w:bottom w:val="none" w:sz="0" w:space="0" w:color="auto"/>
            <w:right w:val="none" w:sz="0" w:space="0" w:color="auto"/>
          </w:divBdr>
        </w:div>
        <w:div w:id="1455175717">
          <w:marLeft w:val="640"/>
          <w:marRight w:val="0"/>
          <w:marTop w:val="0"/>
          <w:marBottom w:val="0"/>
          <w:divBdr>
            <w:top w:val="none" w:sz="0" w:space="0" w:color="auto"/>
            <w:left w:val="none" w:sz="0" w:space="0" w:color="auto"/>
            <w:bottom w:val="none" w:sz="0" w:space="0" w:color="auto"/>
            <w:right w:val="none" w:sz="0" w:space="0" w:color="auto"/>
          </w:divBdr>
        </w:div>
        <w:div w:id="1944191787">
          <w:marLeft w:val="640"/>
          <w:marRight w:val="0"/>
          <w:marTop w:val="0"/>
          <w:marBottom w:val="0"/>
          <w:divBdr>
            <w:top w:val="none" w:sz="0" w:space="0" w:color="auto"/>
            <w:left w:val="none" w:sz="0" w:space="0" w:color="auto"/>
            <w:bottom w:val="none" w:sz="0" w:space="0" w:color="auto"/>
            <w:right w:val="none" w:sz="0" w:space="0" w:color="auto"/>
          </w:divBdr>
        </w:div>
        <w:div w:id="293485878">
          <w:marLeft w:val="640"/>
          <w:marRight w:val="0"/>
          <w:marTop w:val="0"/>
          <w:marBottom w:val="0"/>
          <w:divBdr>
            <w:top w:val="none" w:sz="0" w:space="0" w:color="auto"/>
            <w:left w:val="none" w:sz="0" w:space="0" w:color="auto"/>
            <w:bottom w:val="none" w:sz="0" w:space="0" w:color="auto"/>
            <w:right w:val="none" w:sz="0" w:space="0" w:color="auto"/>
          </w:divBdr>
        </w:div>
        <w:div w:id="1713460296">
          <w:marLeft w:val="640"/>
          <w:marRight w:val="0"/>
          <w:marTop w:val="0"/>
          <w:marBottom w:val="0"/>
          <w:divBdr>
            <w:top w:val="none" w:sz="0" w:space="0" w:color="auto"/>
            <w:left w:val="none" w:sz="0" w:space="0" w:color="auto"/>
            <w:bottom w:val="none" w:sz="0" w:space="0" w:color="auto"/>
            <w:right w:val="none" w:sz="0" w:space="0" w:color="auto"/>
          </w:divBdr>
        </w:div>
        <w:div w:id="1730956492">
          <w:marLeft w:val="640"/>
          <w:marRight w:val="0"/>
          <w:marTop w:val="0"/>
          <w:marBottom w:val="0"/>
          <w:divBdr>
            <w:top w:val="none" w:sz="0" w:space="0" w:color="auto"/>
            <w:left w:val="none" w:sz="0" w:space="0" w:color="auto"/>
            <w:bottom w:val="none" w:sz="0" w:space="0" w:color="auto"/>
            <w:right w:val="none" w:sz="0" w:space="0" w:color="auto"/>
          </w:divBdr>
        </w:div>
        <w:div w:id="987712627">
          <w:marLeft w:val="640"/>
          <w:marRight w:val="0"/>
          <w:marTop w:val="0"/>
          <w:marBottom w:val="0"/>
          <w:divBdr>
            <w:top w:val="none" w:sz="0" w:space="0" w:color="auto"/>
            <w:left w:val="none" w:sz="0" w:space="0" w:color="auto"/>
            <w:bottom w:val="none" w:sz="0" w:space="0" w:color="auto"/>
            <w:right w:val="none" w:sz="0" w:space="0" w:color="auto"/>
          </w:divBdr>
        </w:div>
        <w:div w:id="146947563">
          <w:marLeft w:val="640"/>
          <w:marRight w:val="0"/>
          <w:marTop w:val="0"/>
          <w:marBottom w:val="0"/>
          <w:divBdr>
            <w:top w:val="none" w:sz="0" w:space="0" w:color="auto"/>
            <w:left w:val="none" w:sz="0" w:space="0" w:color="auto"/>
            <w:bottom w:val="none" w:sz="0" w:space="0" w:color="auto"/>
            <w:right w:val="none" w:sz="0" w:space="0" w:color="auto"/>
          </w:divBdr>
        </w:div>
        <w:div w:id="201791903">
          <w:marLeft w:val="640"/>
          <w:marRight w:val="0"/>
          <w:marTop w:val="0"/>
          <w:marBottom w:val="0"/>
          <w:divBdr>
            <w:top w:val="none" w:sz="0" w:space="0" w:color="auto"/>
            <w:left w:val="none" w:sz="0" w:space="0" w:color="auto"/>
            <w:bottom w:val="none" w:sz="0" w:space="0" w:color="auto"/>
            <w:right w:val="none" w:sz="0" w:space="0" w:color="auto"/>
          </w:divBdr>
        </w:div>
        <w:div w:id="1915822252">
          <w:marLeft w:val="640"/>
          <w:marRight w:val="0"/>
          <w:marTop w:val="0"/>
          <w:marBottom w:val="0"/>
          <w:divBdr>
            <w:top w:val="none" w:sz="0" w:space="0" w:color="auto"/>
            <w:left w:val="none" w:sz="0" w:space="0" w:color="auto"/>
            <w:bottom w:val="none" w:sz="0" w:space="0" w:color="auto"/>
            <w:right w:val="none" w:sz="0" w:space="0" w:color="auto"/>
          </w:divBdr>
        </w:div>
        <w:div w:id="1788037010">
          <w:marLeft w:val="640"/>
          <w:marRight w:val="0"/>
          <w:marTop w:val="0"/>
          <w:marBottom w:val="0"/>
          <w:divBdr>
            <w:top w:val="none" w:sz="0" w:space="0" w:color="auto"/>
            <w:left w:val="none" w:sz="0" w:space="0" w:color="auto"/>
            <w:bottom w:val="none" w:sz="0" w:space="0" w:color="auto"/>
            <w:right w:val="none" w:sz="0" w:space="0" w:color="auto"/>
          </w:divBdr>
        </w:div>
        <w:div w:id="1149787331">
          <w:marLeft w:val="640"/>
          <w:marRight w:val="0"/>
          <w:marTop w:val="0"/>
          <w:marBottom w:val="0"/>
          <w:divBdr>
            <w:top w:val="none" w:sz="0" w:space="0" w:color="auto"/>
            <w:left w:val="none" w:sz="0" w:space="0" w:color="auto"/>
            <w:bottom w:val="none" w:sz="0" w:space="0" w:color="auto"/>
            <w:right w:val="none" w:sz="0" w:space="0" w:color="auto"/>
          </w:divBdr>
        </w:div>
        <w:div w:id="1326981837">
          <w:marLeft w:val="640"/>
          <w:marRight w:val="0"/>
          <w:marTop w:val="0"/>
          <w:marBottom w:val="0"/>
          <w:divBdr>
            <w:top w:val="none" w:sz="0" w:space="0" w:color="auto"/>
            <w:left w:val="none" w:sz="0" w:space="0" w:color="auto"/>
            <w:bottom w:val="none" w:sz="0" w:space="0" w:color="auto"/>
            <w:right w:val="none" w:sz="0" w:space="0" w:color="auto"/>
          </w:divBdr>
        </w:div>
        <w:div w:id="337923844">
          <w:marLeft w:val="640"/>
          <w:marRight w:val="0"/>
          <w:marTop w:val="0"/>
          <w:marBottom w:val="0"/>
          <w:divBdr>
            <w:top w:val="none" w:sz="0" w:space="0" w:color="auto"/>
            <w:left w:val="none" w:sz="0" w:space="0" w:color="auto"/>
            <w:bottom w:val="none" w:sz="0" w:space="0" w:color="auto"/>
            <w:right w:val="none" w:sz="0" w:space="0" w:color="auto"/>
          </w:divBdr>
        </w:div>
        <w:div w:id="1987851036">
          <w:marLeft w:val="640"/>
          <w:marRight w:val="0"/>
          <w:marTop w:val="0"/>
          <w:marBottom w:val="0"/>
          <w:divBdr>
            <w:top w:val="none" w:sz="0" w:space="0" w:color="auto"/>
            <w:left w:val="none" w:sz="0" w:space="0" w:color="auto"/>
            <w:bottom w:val="none" w:sz="0" w:space="0" w:color="auto"/>
            <w:right w:val="none" w:sz="0" w:space="0" w:color="auto"/>
          </w:divBdr>
        </w:div>
        <w:div w:id="1577476212">
          <w:marLeft w:val="640"/>
          <w:marRight w:val="0"/>
          <w:marTop w:val="0"/>
          <w:marBottom w:val="0"/>
          <w:divBdr>
            <w:top w:val="none" w:sz="0" w:space="0" w:color="auto"/>
            <w:left w:val="none" w:sz="0" w:space="0" w:color="auto"/>
            <w:bottom w:val="none" w:sz="0" w:space="0" w:color="auto"/>
            <w:right w:val="none" w:sz="0" w:space="0" w:color="auto"/>
          </w:divBdr>
        </w:div>
        <w:div w:id="1895579197">
          <w:marLeft w:val="640"/>
          <w:marRight w:val="0"/>
          <w:marTop w:val="0"/>
          <w:marBottom w:val="0"/>
          <w:divBdr>
            <w:top w:val="none" w:sz="0" w:space="0" w:color="auto"/>
            <w:left w:val="none" w:sz="0" w:space="0" w:color="auto"/>
            <w:bottom w:val="none" w:sz="0" w:space="0" w:color="auto"/>
            <w:right w:val="none" w:sz="0" w:space="0" w:color="auto"/>
          </w:divBdr>
        </w:div>
        <w:div w:id="904560084">
          <w:marLeft w:val="640"/>
          <w:marRight w:val="0"/>
          <w:marTop w:val="0"/>
          <w:marBottom w:val="0"/>
          <w:divBdr>
            <w:top w:val="none" w:sz="0" w:space="0" w:color="auto"/>
            <w:left w:val="none" w:sz="0" w:space="0" w:color="auto"/>
            <w:bottom w:val="none" w:sz="0" w:space="0" w:color="auto"/>
            <w:right w:val="none" w:sz="0" w:space="0" w:color="auto"/>
          </w:divBdr>
        </w:div>
        <w:div w:id="1454908053">
          <w:marLeft w:val="640"/>
          <w:marRight w:val="0"/>
          <w:marTop w:val="0"/>
          <w:marBottom w:val="0"/>
          <w:divBdr>
            <w:top w:val="none" w:sz="0" w:space="0" w:color="auto"/>
            <w:left w:val="none" w:sz="0" w:space="0" w:color="auto"/>
            <w:bottom w:val="none" w:sz="0" w:space="0" w:color="auto"/>
            <w:right w:val="none" w:sz="0" w:space="0" w:color="auto"/>
          </w:divBdr>
        </w:div>
        <w:div w:id="1259293964">
          <w:marLeft w:val="640"/>
          <w:marRight w:val="0"/>
          <w:marTop w:val="0"/>
          <w:marBottom w:val="0"/>
          <w:divBdr>
            <w:top w:val="none" w:sz="0" w:space="0" w:color="auto"/>
            <w:left w:val="none" w:sz="0" w:space="0" w:color="auto"/>
            <w:bottom w:val="none" w:sz="0" w:space="0" w:color="auto"/>
            <w:right w:val="none" w:sz="0" w:space="0" w:color="auto"/>
          </w:divBdr>
        </w:div>
        <w:div w:id="1916696796">
          <w:marLeft w:val="640"/>
          <w:marRight w:val="0"/>
          <w:marTop w:val="0"/>
          <w:marBottom w:val="0"/>
          <w:divBdr>
            <w:top w:val="none" w:sz="0" w:space="0" w:color="auto"/>
            <w:left w:val="none" w:sz="0" w:space="0" w:color="auto"/>
            <w:bottom w:val="none" w:sz="0" w:space="0" w:color="auto"/>
            <w:right w:val="none" w:sz="0" w:space="0" w:color="auto"/>
          </w:divBdr>
        </w:div>
        <w:div w:id="1179000097">
          <w:marLeft w:val="640"/>
          <w:marRight w:val="0"/>
          <w:marTop w:val="0"/>
          <w:marBottom w:val="0"/>
          <w:divBdr>
            <w:top w:val="none" w:sz="0" w:space="0" w:color="auto"/>
            <w:left w:val="none" w:sz="0" w:space="0" w:color="auto"/>
            <w:bottom w:val="none" w:sz="0" w:space="0" w:color="auto"/>
            <w:right w:val="none" w:sz="0" w:space="0" w:color="auto"/>
          </w:divBdr>
        </w:div>
        <w:div w:id="2107191450">
          <w:marLeft w:val="640"/>
          <w:marRight w:val="0"/>
          <w:marTop w:val="0"/>
          <w:marBottom w:val="0"/>
          <w:divBdr>
            <w:top w:val="none" w:sz="0" w:space="0" w:color="auto"/>
            <w:left w:val="none" w:sz="0" w:space="0" w:color="auto"/>
            <w:bottom w:val="none" w:sz="0" w:space="0" w:color="auto"/>
            <w:right w:val="none" w:sz="0" w:space="0" w:color="auto"/>
          </w:divBdr>
        </w:div>
        <w:div w:id="653535265">
          <w:marLeft w:val="640"/>
          <w:marRight w:val="0"/>
          <w:marTop w:val="0"/>
          <w:marBottom w:val="0"/>
          <w:divBdr>
            <w:top w:val="none" w:sz="0" w:space="0" w:color="auto"/>
            <w:left w:val="none" w:sz="0" w:space="0" w:color="auto"/>
            <w:bottom w:val="none" w:sz="0" w:space="0" w:color="auto"/>
            <w:right w:val="none" w:sz="0" w:space="0" w:color="auto"/>
          </w:divBdr>
        </w:div>
        <w:div w:id="463084820">
          <w:marLeft w:val="640"/>
          <w:marRight w:val="0"/>
          <w:marTop w:val="0"/>
          <w:marBottom w:val="0"/>
          <w:divBdr>
            <w:top w:val="none" w:sz="0" w:space="0" w:color="auto"/>
            <w:left w:val="none" w:sz="0" w:space="0" w:color="auto"/>
            <w:bottom w:val="none" w:sz="0" w:space="0" w:color="auto"/>
            <w:right w:val="none" w:sz="0" w:space="0" w:color="auto"/>
          </w:divBdr>
        </w:div>
        <w:div w:id="458844835">
          <w:marLeft w:val="640"/>
          <w:marRight w:val="0"/>
          <w:marTop w:val="0"/>
          <w:marBottom w:val="0"/>
          <w:divBdr>
            <w:top w:val="none" w:sz="0" w:space="0" w:color="auto"/>
            <w:left w:val="none" w:sz="0" w:space="0" w:color="auto"/>
            <w:bottom w:val="none" w:sz="0" w:space="0" w:color="auto"/>
            <w:right w:val="none" w:sz="0" w:space="0" w:color="auto"/>
          </w:divBdr>
        </w:div>
        <w:div w:id="649868942">
          <w:marLeft w:val="640"/>
          <w:marRight w:val="0"/>
          <w:marTop w:val="0"/>
          <w:marBottom w:val="0"/>
          <w:divBdr>
            <w:top w:val="none" w:sz="0" w:space="0" w:color="auto"/>
            <w:left w:val="none" w:sz="0" w:space="0" w:color="auto"/>
            <w:bottom w:val="none" w:sz="0" w:space="0" w:color="auto"/>
            <w:right w:val="none" w:sz="0" w:space="0" w:color="auto"/>
          </w:divBdr>
        </w:div>
        <w:div w:id="2039043585">
          <w:marLeft w:val="640"/>
          <w:marRight w:val="0"/>
          <w:marTop w:val="0"/>
          <w:marBottom w:val="0"/>
          <w:divBdr>
            <w:top w:val="none" w:sz="0" w:space="0" w:color="auto"/>
            <w:left w:val="none" w:sz="0" w:space="0" w:color="auto"/>
            <w:bottom w:val="none" w:sz="0" w:space="0" w:color="auto"/>
            <w:right w:val="none" w:sz="0" w:space="0" w:color="auto"/>
          </w:divBdr>
        </w:div>
        <w:div w:id="102575557">
          <w:marLeft w:val="640"/>
          <w:marRight w:val="0"/>
          <w:marTop w:val="0"/>
          <w:marBottom w:val="0"/>
          <w:divBdr>
            <w:top w:val="none" w:sz="0" w:space="0" w:color="auto"/>
            <w:left w:val="none" w:sz="0" w:space="0" w:color="auto"/>
            <w:bottom w:val="none" w:sz="0" w:space="0" w:color="auto"/>
            <w:right w:val="none" w:sz="0" w:space="0" w:color="auto"/>
          </w:divBdr>
        </w:div>
        <w:div w:id="2029217220">
          <w:marLeft w:val="640"/>
          <w:marRight w:val="0"/>
          <w:marTop w:val="0"/>
          <w:marBottom w:val="0"/>
          <w:divBdr>
            <w:top w:val="none" w:sz="0" w:space="0" w:color="auto"/>
            <w:left w:val="none" w:sz="0" w:space="0" w:color="auto"/>
            <w:bottom w:val="none" w:sz="0" w:space="0" w:color="auto"/>
            <w:right w:val="none" w:sz="0" w:space="0" w:color="auto"/>
          </w:divBdr>
        </w:div>
        <w:div w:id="885946566">
          <w:marLeft w:val="640"/>
          <w:marRight w:val="0"/>
          <w:marTop w:val="0"/>
          <w:marBottom w:val="0"/>
          <w:divBdr>
            <w:top w:val="none" w:sz="0" w:space="0" w:color="auto"/>
            <w:left w:val="none" w:sz="0" w:space="0" w:color="auto"/>
            <w:bottom w:val="none" w:sz="0" w:space="0" w:color="auto"/>
            <w:right w:val="none" w:sz="0" w:space="0" w:color="auto"/>
          </w:divBdr>
        </w:div>
        <w:div w:id="2137018637">
          <w:marLeft w:val="640"/>
          <w:marRight w:val="0"/>
          <w:marTop w:val="0"/>
          <w:marBottom w:val="0"/>
          <w:divBdr>
            <w:top w:val="none" w:sz="0" w:space="0" w:color="auto"/>
            <w:left w:val="none" w:sz="0" w:space="0" w:color="auto"/>
            <w:bottom w:val="none" w:sz="0" w:space="0" w:color="auto"/>
            <w:right w:val="none" w:sz="0" w:space="0" w:color="auto"/>
          </w:divBdr>
        </w:div>
        <w:div w:id="2071876815">
          <w:marLeft w:val="640"/>
          <w:marRight w:val="0"/>
          <w:marTop w:val="0"/>
          <w:marBottom w:val="0"/>
          <w:divBdr>
            <w:top w:val="none" w:sz="0" w:space="0" w:color="auto"/>
            <w:left w:val="none" w:sz="0" w:space="0" w:color="auto"/>
            <w:bottom w:val="none" w:sz="0" w:space="0" w:color="auto"/>
            <w:right w:val="none" w:sz="0" w:space="0" w:color="auto"/>
          </w:divBdr>
        </w:div>
        <w:div w:id="888609159">
          <w:marLeft w:val="640"/>
          <w:marRight w:val="0"/>
          <w:marTop w:val="0"/>
          <w:marBottom w:val="0"/>
          <w:divBdr>
            <w:top w:val="none" w:sz="0" w:space="0" w:color="auto"/>
            <w:left w:val="none" w:sz="0" w:space="0" w:color="auto"/>
            <w:bottom w:val="none" w:sz="0" w:space="0" w:color="auto"/>
            <w:right w:val="none" w:sz="0" w:space="0" w:color="auto"/>
          </w:divBdr>
        </w:div>
        <w:div w:id="1832409218">
          <w:marLeft w:val="640"/>
          <w:marRight w:val="0"/>
          <w:marTop w:val="0"/>
          <w:marBottom w:val="0"/>
          <w:divBdr>
            <w:top w:val="none" w:sz="0" w:space="0" w:color="auto"/>
            <w:left w:val="none" w:sz="0" w:space="0" w:color="auto"/>
            <w:bottom w:val="none" w:sz="0" w:space="0" w:color="auto"/>
            <w:right w:val="none" w:sz="0" w:space="0" w:color="auto"/>
          </w:divBdr>
        </w:div>
        <w:div w:id="585067412">
          <w:marLeft w:val="640"/>
          <w:marRight w:val="0"/>
          <w:marTop w:val="0"/>
          <w:marBottom w:val="0"/>
          <w:divBdr>
            <w:top w:val="none" w:sz="0" w:space="0" w:color="auto"/>
            <w:left w:val="none" w:sz="0" w:space="0" w:color="auto"/>
            <w:bottom w:val="none" w:sz="0" w:space="0" w:color="auto"/>
            <w:right w:val="none" w:sz="0" w:space="0" w:color="auto"/>
          </w:divBdr>
        </w:div>
        <w:div w:id="762847121">
          <w:marLeft w:val="640"/>
          <w:marRight w:val="0"/>
          <w:marTop w:val="0"/>
          <w:marBottom w:val="0"/>
          <w:divBdr>
            <w:top w:val="none" w:sz="0" w:space="0" w:color="auto"/>
            <w:left w:val="none" w:sz="0" w:space="0" w:color="auto"/>
            <w:bottom w:val="none" w:sz="0" w:space="0" w:color="auto"/>
            <w:right w:val="none" w:sz="0" w:space="0" w:color="auto"/>
          </w:divBdr>
        </w:div>
        <w:div w:id="538319626">
          <w:marLeft w:val="640"/>
          <w:marRight w:val="0"/>
          <w:marTop w:val="0"/>
          <w:marBottom w:val="0"/>
          <w:divBdr>
            <w:top w:val="none" w:sz="0" w:space="0" w:color="auto"/>
            <w:left w:val="none" w:sz="0" w:space="0" w:color="auto"/>
            <w:bottom w:val="none" w:sz="0" w:space="0" w:color="auto"/>
            <w:right w:val="none" w:sz="0" w:space="0" w:color="auto"/>
          </w:divBdr>
        </w:div>
        <w:div w:id="1330982539">
          <w:marLeft w:val="640"/>
          <w:marRight w:val="0"/>
          <w:marTop w:val="0"/>
          <w:marBottom w:val="0"/>
          <w:divBdr>
            <w:top w:val="none" w:sz="0" w:space="0" w:color="auto"/>
            <w:left w:val="none" w:sz="0" w:space="0" w:color="auto"/>
            <w:bottom w:val="none" w:sz="0" w:space="0" w:color="auto"/>
            <w:right w:val="none" w:sz="0" w:space="0" w:color="auto"/>
          </w:divBdr>
        </w:div>
        <w:div w:id="436870950">
          <w:marLeft w:val="640"/>
          <w:marRight w:val="0"/>
          <w:marTop w:val="0"/>
          <w:marBottom w:val="0"/>
          <w:divBdr>
            <w:top w:val="none" w:sz="0" w:space="0" w:color="auto"/>
            <w:left w:val="none" w:sz="0" w:space="0" w:color="auto"/>
            <w:bottom w:val="none" w:sz="0" w:space="0" w:color="auto"/>
            <w:right w:val="none" w:sz="0" w:space="0" w:color="auto"/>
          </w:divBdr>
        </w:div>
        <w:div w:id="2052612632">
          <w:marLeft w:val="640"/>
          <w:marRight w:val="0"/>
          <w:marTop w:val="0"/>
          <w:marBottom w:val="0"/>
          <w:divBdr>
            <w:top w:val="none" w:sz="0" w:space="0" w:color="auto"/>
            <w:left w:val="none" w:sz="0" w:space="0" w:color="auto"/>
            <w:bottom w:val="none" w:sz="0" w:space="0" w:color="auto"/>
            <w:right w:val="none" w:sz="0" w:space="0" w:color="auto"/>
          </w:divBdr>
        </w:div>
        <w:div w:id="1424646308">
          <w:marLeft w:val="640"/>
          <w:marRight w:val="0"/>
          <w:marTop w:val="0"/>
          <w:marBottom w:val="0"/>
          <w:divBdr>
            <w:top w:val="none" w:sz="0" w:space="0" w:color="auto"/>
            <w:left w:val="none" w:sz="0" w:space="0" w:color="auto"/>
            <w:bottom w:val="none" w:sz="0" w:space="0" w:color="auto"/>
            <w:right w:val="none" w:sz="0" w:space="0" w:color="auto"/>
          </w:divBdr>
        </w:div>
        <w:div w:id="137113876">
          <w:marLeft w:val="640"/>
          <w:marRight w:val="0"/>
          <w:marTop w:val="0"/>
          <w:marBottom w:val="0"/>
          <w:divBdr>
            <w:top w:val="none" w:sz="0" w:space="0" w:color="auto"/>
            <w:left w:val="none" w:sz="0" w:space="0" w:color="auto"/>
            <w:bottom w:val="none" w:sz="0" w:space="0" w:color="auto"/>
            <w:right w:val="none" w:sz="0" w:space="0" w:color="auto"/>
          </w:divBdr>
        </w:div>
        <w:div w:id="1534728172">
          <w:marLeft w:val="640"/>
          <w:marRight w:val="0"/>
          <w:marTop w:val="0"/>
          <w:marBottom w:val="0"/>
          <w:divBdr>
            <w:top w:val="none" w:sz="0" w:space="0" w:color="auto"/>
            <w:left w:val="none" w:sz="0" w:space="0" w:color="auto"/>
            <w:bottom w:val="none" w:sz="0" w:space="0" w:color="auto"/>
            <w:right w:val="none" w:sz="0" w:space="0" w:color="auto"/>
          </w:divBdr>
        </w:div>
        <w:div w:id="1511984523">
          <w:marLeft w:val="640"/>
          <w:marRight w:val="0"/>
          <w:marTop w:val="0"/>
          <w:marBottom w:val="0"/>
          <w:divBdr>
            <w:top w:val="none" w:sz="0" w:space="0" w:color="auto"/>
            <w:left w:val="none" w:sz="0" w:space="0" w:color="auto"/>
            <w:bottom w:val="none" w:sz="0" w:space="0" w:color="auto"/>
            <w:right w:val="none" w:sz="0" w:space="0" w:color="auto"/>
          </w:divBdr>
        </w:div>
        <w:div w:id="244807672">
          <w:marLeft w:val="640"/>
          <w:marRight w:val="0"/>
          <w:marTop w:val="0"/>
          <w:marBottom w:val="0"/>
          <w:divBdr>
            <w:top w:val="none" w:sz="0" w:space="0" w:color="auto"/>
            <w:left w:val="none" w:sz="0" w:space="0" w:color="auto"/>
            <w:bottom w:val="none" w:sz="0" w:space="0" w:color="auto"/>
            <w:right w:val="none" w:sz="0" w:space="0" w:color="auto"/>
          </w:divBdr>
        </w:div>
        <w:div w:id="252904061">
          <w:marLeft w:val="640"/>
          <w:marRight w:val="0"/>
          <w:marTop w:val="0"/>
          <w:marBottom w:val="0"/>
          <w:divBdr>
            <w:top w:val="none" w:sz="0" w:space="0" w:color="auto"/>
            <w:left w:val="none" w:sz="0" w:space="0" w:color="auto"/>
            <w:bottom w:val="none" w:sz="0" w:space="0" w:color="auto"/>
            <w:right w:val="none" w:sz="0" w:space="0" w:color="auto"/>
          </w:divBdr>
        </w:div>
        <w:div w:id="31805941">
          <w:marLeft w:val="640"/>
          <w:marRight w:val="0"/>
          <w:marTop w:val="0"/>
          <w:marBottom w:val="0"/>
          <w:divBdr>
            <w:top w:val="none" w:sz="0" w:space="0" w:color="auto"/>
            <w:left w:val="none" w:sz="0" w:space="0" w:color="auto"/>
            <w:bottom w:val="none" w:sz="0" w:space="0" w:color="auto"/>
            <w:right w:val="none" w:sz="0" w:space="0" w:color="auto"/>
          </w:divBdr>
        </w:div>
        <w:div w:id="1432551951">
          <w:marLeft w:val="640"/>
          <w:marRight w:val="0"/>
          <w:marTop w:val="0"/>
          <w:marBottom w:val="0"/>
          <w:divBdr>
            <w:top w:val="none" w:sz="0" w:space="0" w:color="auto"/>
            <w:left w:val="none" w:sz="0" w:space="0" w:color="auto"/>
            <w:bottom w:val="none" w:sz="0" w:space="0" w:color="auto"/>
            <w:right w:val="none" w:sz="0" w:space="0" w:color="auto"/>
          </w:divBdr>
        </w:div>
        <w:div w:id="2012834258">
          <w:marLeft w:val="640"/>
          <w:marRight w:val="0"/>
          <w:marTop w:val="0"/>
          <w:marBottom w:val="0"/>
          <w:divBdr>
            <w:top w:val="none" w:sz="0" w:space="0" w:color="auto"/>
            <w:left w:val="none" w:sz="0" w:space="0" w:color="auto"/>
            <w:bottom w:val="none" w:sz="0" w:space="0" w:color="auto"/>
            <w:right w:val="none" w:sz="0" w:space="0" w:color="auto"/>
          </w:divBdr>
        </w:div>
        <w:div w:id="1285115263">
          <w:marLeft w:val="640"/>
          <w:marRight w:val="0"/>
          <w:marTop w:val="0"/>
          <w:marBottom w:val="0"/>
          <w:divBdr>
            <w:top w:val="none" w:sz="0" w:space="0" w:color="auto"/>
            <w:left w:val="none" w:sz="0" w:space="0" w:color="auto"/>
            <w:bottom w:val="none" w:sz="0" w:space="0" w:color="auto"/>
            <w:right w:val="none" w:sz="0" w:space="0" w:color="auto"/>
          </w:divBdr>
        </w:div>
      </w:divsChild>
    </w:div>
    <w:div w:id="484128200">
      <w:bodyDiv w:val="1"/>
      <w:marLeft w:val="0"/>
      <w:marRight w:val="0"/>
      <w:marTop w:val="0"/>
      <w:marBottom w:val="0"/>
      <w:divBdr>
        <w:top w:val="none" w:sz="0" w:space="0" w:color="auto"/>
        <w:left w:val="none" w:sz="0" w:space="0" w:color="auto"/>
        <w:bottom w:val="none" w:sz="0" w:space="0" w:color="auto"/>
        <w:right w:val="none" w:sz="0" w:space="0" w:color="auto"/>
      </w:divBdr>
      <w:divsChild>
        <w:div w:id="1826239180">
          <w:marLeft w:val="640"/>
          <w:marRight w:val="0"/>
          <w:marTop w:val="0"/>
          <w:marBottom w:val="0"/>
          <w:divBdr>
            <w:top w:val="none" w:sz="0" w:space="0" w:color="auto"/>
            <w:left w:val="none" w:sz="0" w:space="0" w:color="auto"/>
            <w:bottom w:val="none" w:sz="0" w:space="0" w:color="auto"/>
            <w:right w:val="none" w:sz="0" w:space="0" w:color="auto"/>
          </w:divBdr>
        </w:div>
        <w:div w:id="1308321326">
          <w:marLeft w:val="640"/>
          <w:marRight w:val="0"/>
          <w:marTop w:val="0"/>
          <w:marBottom w:val="0"/>
          <w:divBdr>
            <w:top w:val="none" w:sz="0" w:space="0" w:color="auto"/>
            <w:left w:val="none" w:sz="0" w:space="0" w:color="auto"/>
            <w:bottom w:val="none" w:sz="0" w:space="0" w:color="auto"/>
            <w:right w:val="none" w:sz="0" w:space="0" w:color="auto"/>
          </w:divBdr>
        </w:div>
        <w:div w:id="597560682">
          <w:marLeft w:val="640"/>
          <w:marRight w:val="0"/>
          <w:marTop w:val="0"/>
          <w:marBottom w:val="0"/>
          <w:divBdr>
            <w:top w:val="none" w:sz="0" w:space="0" w:color="auto"/>
            <w:left w:val="none" w:sz="0" w:space="0" w:color="auto"/>
            <w:bottom w:val="none" w:sz="0" w:space="0" w:color="auto"/>
            <w:right w:val="none" w:sz="0" w:space="0" w:color="auto"/>
          </w:divBdr>
        </w:div>
        <w:div w:id="941569147">
          <w:marLeft w:val="640"/>
          <w:marRight w:val="0"/>
          <w:marTop w:val="0"/>
          <w:marBottom w:val="0"/>
          <w:divBdr>
            <w:top w:val="none" w:sz="0" w:space="0" w:color="auto"/>
            <w:left w:val="none" w:sz="0" w:space="0" w:color="auto"/>
            <w:bottom w:val="none" w:sz="0" w:space="0" w:color="auto"/>
            <w:right w:val="none" w:sz="0" w:space="0" w:color="auto"/>
          </w:divBdr>
        </w:div>
        <w:div w:id="1646277828">
          <w:marLeft w:val="640"/>
          <w:marRight w:val="0"/>
          <w:marTop w:val="0"/>
          <w:marBottom w:val="0"/>
          <w:divBdr>
            <w:top w:val="none" w:sz="0" w:space="0" w:color="auto"/>
            <w:left w:val="none" w:sz="0" w:space="0" w:color="auto"/>
            <w:bottom w:val="none" w:sz="0" w:space="0" w:color="auto"/>
            <w:right w:val="none" w:sz="0" w:space="0" w:color="auto"/>
          </w:divBdr>
        </w:div>
        <w:div w:id="1212837920">
          <w:marLeft w:val="640"/>
          <w:marRight w:val="0"/>
          <w:marTop w:val="0"/>
          <w:marBottom w:val="0"/>
          <w:divBdr>
            <w:top w:val="none" w:sz="0" w:space="0" w:color="auto"/>
            <w:left w:val="none" w:sz="0" w:space="0" w:color="auto"/>
            <w:bottom w:val="none" w:sz="0" w:space="0" w:color="auto"/>
            <w:right w:val="none" w:sz="0" w:space="0" w:color="auto"/>
          </w:divBdr>
        </w:div>
        <w:div w:id="468016321">
          <w:marLeft w:val="640"/>
          <w:marRight w:val="0"/>
          <w:marTop w:val="0"/>
          <w:marBottom w:val="0"/>
          <w:divBdr>
            <w:top w:val="none" w:sz="0" w:space="0" w:color="auto"/>
            <w:left w:val="none" w:sz="0" w:space="0" w:color="auto"/>
            <w:bottom w:val="none" w:sz="0" w:space="0" w:color="auto"/>
            <w:right w:val="none" w:sz="0" w:space="0" w:color="auto"/>
          </w:divBdr>
        </w:div>
        <w:div w:id="2045133054">
          <w:marLeft w:val="640"/>
          <w:marRight w:val="0"/>
          <w:marTop w:val="0"/>
          <w:marBottom w:val="0"/>
          <w:divBdr>
            <w:top w:val="none" w:sz="0" w:space="0" w:color="auto"/>
            <w:left w:val="none" w:sz="0" w:space="0" w:color="auto"/>
            <w:bottom w:val="none" w:sz="0" w:space="0" w:color="auto"/>
            <w:right w:val="none" w:sz="0" w:space="0" w:color="auto"/>
          </w:divBdr>
        </w:div>
        <w:div w:id="1504586730">
          <w:marLeft w:val="640"/>
          <w:marRight w:val="0"/>
          <w:marTop w:val="0"/>
          <w:marBottom w:val="0"/>
          <w:divBdr>
            <w:top w:val="none" w:sz="0" w:space="0" w:color="auto"/>
            <w:left w:val="none" w:sz="0" w:space="0" w:color="auto"/>
            <w:bottom w:val="none" w:sz="0" w:space="0" w:color="auto"/>
            <w:right w:val="none" w:sz="0" w:space="0" w:color="auto"/>
          </w:divBdr>
        </w:div>
        <w:div w:id="1165778941">
          <w:marLeft w:val="640"/>
          <w:marRight w:val="0"/>
          <w:marTop w:val="0"/>
          <w:marBottom w:val="0"/>
          <w:divBdr>
            <w:top w:val="none" w:sz="0" w:space="0" w:color="auto"/>
            <w:left w:val="none" w:sz="0" w:space="0" w:color="auto"/>
            <w:bottom w:val="none" w:sz="0" w:space="0" w:color="auto"/>
            <w:right w:val="none" w:sz="0" w:space="0" w:color="auto"/>
          </w:divBdr>
        </w:div>
        <w:div w:id="595863182">
          <w:marLeft w:val="640"/>
          <w:marRight w:val="0"/>
          <w:marTop w:val="0"/>
          <w:marBottom w:val="0"/>
          <w:divBdr>
            <w:top w:val="none" w:sz="0" w:space="0" w:color="auto"/>
            <w:left w:val="none" w:sz="0" w:space="0" w:color="auto"/>
            <w:bottom w:val="none" w:sz="0" w:space="0" w:color="auto"/>
            <w:right w:val="none" w:sz="0" w:space="0" w:color="auto"/>
          </w:divBdr>
        </w:div>
        <w:div w:id="897858755">
          <w:marLeft w:val="640"/>
          <w:marRight w:val="0"/>
          <w:marTop w:val="0"/>
          <w:marBottom w:val="0"/>
          <w:divBdr>
            <w:top w:val="none" w:sz="0" w:space="0" w:color="auto"/>
            <w:left w:val="none" w:sz="0" w:space="0" w:color="auto"/>
            <w:bottom w:val="none" w:sz="0" w:space="0" w:color="auto"/>
            <w:right w:val="none" w:sz="0" w:space="0" w:color="auto"/>
          </w:divBdr>
        </w:div>
        <w:div w:id="361825261">
          <w:marLeft w:val="640"/>
          <w:marRight w:val="0"/>
          <w:marTop w:val="0"/>
          <w:marBottom w:val="0"/>
          <w:divBdr>
            <w:top w:val="none" w:sz="0" w:space="0" w:color="auto"/>
            <w:left w:val="none" w:sz="0" w:space="0" w:color="auto"/>
            <w:bottom w:val="none" w:sz="0" w:space="0" w:color="auto"/>
            <w:right w:val="none" w:sz="0" w:space="0" w:color="auto"/>
          </w:divBdr>
        </w:div>
        <w:div w:id="634719699">
          <w:marLeft w:val="640"/>
          <w:marRight w:val="0"/>
          <w:marTop w:val="0"/>
          <w:marBottom w:val="0"/>
          <w:divBdr>
            <w:top w:val="none" w:sz="0" w:space="0" w:color="auto"/>
            <w:left w:val="none" w:sz="0" w:space="0" w:color="auto"/>
            <w:bottom w:val="none" w:sz="0" w:space="0" w:color="auto"/>
            <w:right w:val="none" w:sz="0" w:space="0" w:color="auto"/>
          </w:divBdr>
        </w:div>
        <w:div w:id="1659071509">
          <w:marLeft w:val="640"/>
          <w:marRight w:val="0"/>
          <w:marTop w:val="0"/>
          <w:marBottom w:val="0"/>
          <w:divBdr>
            <w:top w:val="none" w:sz="0" w:space="0" w:color="auto"/>
            <w:left w:val="none" w:sz="0" w:space="0" w:color="auto"/>
            <w:bottom w:val="none" w:sz="0" w:space="0" w:color="auto"/>
            <w:right w:val="none" w:sz="0" w:space="0" w:color="auto"/>
          </w:divBdr>
        </w:div>
        <w:div w:id="36242136">
          <w:marLeft w:val="640"/>
          <w:marRight w:val="0"/>
          <w:marTop w:val="0"/>
          <w:marBottom w:val="0"/>
          <w:divBdr>
            <w:top w:val="none" w:sz="0" w:space="0" w:color="auto"/>
            <w:left w:val="none" w:sz="0" w:space="0" w:color="auto"/>
            <w:bottom w:val="none" w:sz="0" w:space="0" w:color="auto"/>
            <w:right w:val="none" w:sz="0" w:space="0" w:color="auto"/>
          </w:divBdr>
        </w:div>
        <w:div w:id="633563128">
          <w:marLeft w:val="640"/>
          <w:marRight w:val="0"/>
          <w:marTop w:val="0"/>
          <w:marBottom w:val="0"/>
          <w:divBdr>
            <w:top w:val="none" w:sz="0" w:space="0" w:color="auto"/>
            <w:left w:val="none" w:sz="0" w:space="0" w:color="auto"/>
            <w:bottom w:val="none" w:sz="0" w:space="0" w:color="auto"/>
            <w:right w:val="none" w:sz="0" w:space="0" w:color="auto"/>
          </w:divBdr>
        </w:div>
        <w:div w:id="939676566">
          <w:marLeft w:val="640"/>
          <w:marRight w:val="0"/>
          <w:marTop w:val="0"/>
          <w:marBottom w:val="0"/>
          <w:divBdr>
            <w:top w:val="none" w:sz="0" w:space="0" w:color="auto"/>
            <w:left w:val="none" w:sz="0" w:space="0" w:color="auto"/>
            <w:bottom w:val="none" w:sz="0" w:space="0" w:color="auto"/>
            <w:right w:val="none" w:sz="0" w:space="0" w:color="auto"/>
          </w:divBdr>
        </w:div>
        <w:div w:id="1043410489">
          <w:marLeft w:val="640"/>
          <w:marRight w:val="0"/>
          <w:marTop w:val="0"/>
          <w:marBottom w:val="0"/>
          <w:divBdr>
            <w:top w:val="none" w:sz="0" w:space="0" w:color="auto"/>
            <w:left w:val="none" w:sz="0" w:space="0" w:color="auto"/>
            <w:bottom w:val="none" w:sz="0" w:space="0" w:color="auto"/>
            <w:right w:val="none" w:sz="0" w:space="0" w:color="auto"/>
          </w:divBdr>
        </w:div>
        <w:div w:id="1759280259">
          <w:marLeft w:val="640"/>
          <w:marRight w:val="0"/>
          <w:marTop w:val="0"/>
          <w:marBottom w:val="0"/>
          <w:divBdr>
            <w:top w:val="none" w:sz="0" w:space="0" w:color="auto"/>
            <w:left w:val="none" w:sz="0" w:space="0" w:color="auto"/>
            <w:bottom w:val="none" w:sz="0" w:space="0" w:color="auto"/>
            <w:right w:val="none" w:sz="0" w:space="0" w:color="auto"/>
          </w:divBdr>
        </w:div>
        <w:div w:id="1453941887">
          <w:marLeft w:val="640"/>
          <w:marRight w:val="0"/>
          <w:marTop w:val="0"/>
          <w:marBottom w:val="0"/>
          <w:divBdr>
            <w:top w:val="none" w:sz="0" w:space="0" w:color="auto"/>
            <w:left w:val="none" w:sz="0" w:space="0" w:color="auto"/>
            <w:bottom w:val="none" w:sz="0" w:space="0" w:color="auto"/>
            <w:right w:val="none" w:sz="0" w:space="0" w:color="auto"/>
          </w:divBdr>
        </w:div>
        <w:div w:id="170149555">
          <w:marLeft w:val="640"/>
          <w:marRight w:val="0"/>
          <w:marTop w:val="0"/>
          <w:marBottom w:val="0"/>
          <w:divBdr>
            <w:top w:val="none" w:sz="0" w:space="0" w:color="auto"/>
            <w:left w:val="none" w:sz="0" w:space="0" w:color="auto"/>
            <w:bottom w:val="none" w:sz="0" w:space="0" w:color="auto"/>
            <w:right w:val="none" w:sz="0" w:space="0" w:color="auto"/>
          </w:divBdr>
        </w:div>
        <w:div w:id="1263758015">
          <w:marLeft w:val="640"/>
          <w:marRight w:val="0"/>
          <w:marTop w:val="0"/>
          <w:marBottom w:val="0"/>
          <w:divBdr>
            <w:top w:val="none" w:sz="0" w:space="0" w:color="auto"/>
            <w:left w:val="none" w:sz="0" w:space="0" w:color="auto"/>
            <w:bottom w:val="none" w:sz="0" w:space="0" w:color="auto"/>
            <w:right w:val="none" w:sz="0" w:space="0" w:color="auto"/>
          </w:divBdr>
        </w:div>
        <w:div w:id="1540120582">
          <w:marLeft w:val="640"/>
          <w:marRight w:val="0"/>
          <w:marTop w:val="0"/>
          <w:marBottom w:val="0"/>
          <w:divBdr>
            <w:top w:val="none" w:sz="0" w:space="0" w:color="auto"/>
            <w:left w:val="none" w:sz="0" w:space="0" w:color="auto"/>
            <w:bottom w:val="none" w:sz="0" w:space="0" w:color="auto"/>
            <w:right w:val="none" w:sz="0" w:space="0" w:color="auto"/>
          </w:divBdr>
        </w:div>
        <w:div w:id="1846092015">
          <w:marLeft w:val="640"/>
          <w:marRight w:val="0"/>
          <w:marTop w:val="0"/>
          <w:marBottom w:val="0"/>
          <w:divBdr>
            <w:top w:val="none" w:sz="0" w:space="0" w:color="auto"/>
            <w:left w:val="none" w:sz="0" w:space="0" w:color="auto"/>
            <w:bottom w:val="none" w:sz="0" w:space="0" w:color="auto"/>
            <w:right w:val="none" w:sz="0" w:space="0" w:color="auto"/>
          </w:divBdr>
        </w:div>
        <w:div w:id="17854329">
          <w:marLeft w:val="640"/>
          <w:marRight w:val="0"/>
          <w:marTop w:val="0"/>
          <w:marBottom w:val="0"/>
          <w:divBdr>
            <w:top w:val="none" w:sz="0" w:space="0" w:color="auto"/>
            <w:left w:val="none" w:sz="0" w:space="0" w:color="auto"/>
            <w:bottom w:val="none" w:sz="0" w:space="0" w:color="auto"/>
            <w:right w:val="none" w:sz="0" w:space="0" w:color="auto"/>
          </w:divBdr>
        </w:div>
        <w:div w:id="510263899">
          <w:marLeft w:val="640"/>
          <w:marRight w:val="0"/>
          <w:marTop w:val="0"/>
          <w:marBottom w:val="0"/>
          <w:divBdr>
            <w:top w:val="none" w:sz="0" w:space="0" w:color="auto"/>
            <w:left w:val="none" w:sz="0" w:space="0" w:color="auto"/>
            <w:bottom w:val="none" w:sz="0" w:space="0" w:color="auto"/>
            <w:right w:val="none" w:sz="0" w:space="0" w:color="auto"/>
          </w:divBdr>
        </w:div>
        <w:div w:id="1726685005">
          <w:marLeft w:val="640"/>
          <w:marRight w:val="0"/>
          <w:marTop w:val="0"/>
          <w:marBottom w:val="0"/>
          <w:divBdr>
            <w:top w:val="none" w:sz="0" w:space="0" w:color="auto"/>
            <w:left w:val="none" w:sz="0" w:space="0" w:color="auto"/>
            <w:bottom w:val="none" w:sz="0" w:space="0" w:color="auto"/>
            <w:right w:val="none" w:sz="0" w:space="0" w:color="auto"/>
          </w:divBdr>
        </w:div>
        <w:div w:id="1432624283">
          <w:marLeft w:val="640"/>
          <w:marRight w:val="0"/>
          <w:marTop w:val="0"/>
          <w:marBottom w:val="0"/>
          <w:divBdr>
            <w:top w:val="none" w:sz="0" w:space="0" w:color="auto"/>
            <w:left w:val="none" w:sz="0" w:space="0" w:color="auto"/>
            <w:bottom w:val="none" w:sz="0" w:space="0" w:color="auto"/>
            <w:right w:val="none" w:sz="0" w:space="0" w:color="auto"/>
          </w:divBdr>
        </w:div>
        <w:div w:id="10377071">
          <w:marLeft w:val="640"/>
          <w:marRight w:val="0"/>
          <w:marTop w:val="0"/>
          <w:marBottom w:val="0"/>
          <w:divBdr>
            <w:top w:val="none" w:sz="0" w:space="0" w:color="auto"/>
            <w:left w:val="none" w:sz="0" w:space="0" w:color="auto"/>
            <w:bottom w:val="none" w:sz="0" w:space="0" w:color="auto"/>
            <w:right w:val="none" w:sz="0" w:space="0" w:color="auto"/>
          </w:divBdr>
        </w:div>
        <w:div w:id="1886671624">
          <w:marLeft w:val="640"/>
          <w:marRight w:val="0"/>
          <w:marTop w:val="0"/>
          <w:marBottom w:val="0"/>
          <w:divBdr>
            <w:top w:val="none" w:sz="0" w:space="0" w:color="auto"/>
            <w:left w:val="none" w:sz="0" w:space="0" w:color="auto"/>
            <w:bottom w:val="none" w:sz="0" w:space="0" w:color="auto"/>
            <w:right w:val="none" w:sz="0" w:space="0" w:color="auto"/>
          </w:divBdr>
        </w:div>
        <w:div w:id="85075244">
          <w:marLeft w:val="640"/>
          <w:marRight w:val="0"/>
          <w:marTop w:val="0"/>
          <w:marBottom w:val="0"/>
          <w:divBdr>
            <w:top w:val="none" w:sz="0" w:space="0" w:color="auto"/>
            <w:left w:val="none" w:sz="0" w:space="0" w:color="auto"/>
            <w:bottom w:val="none" w:sz="0" w:space="0" w:color="auto"/>
            <w:right w:val="none" w:sz="0" w:space="0" w:color="auto"/>
          </w:divBdr>
        </w:div>
        <w:div w:id="659895376">
          <w:marLeft w:val="640"/>
          <w:marRight w:val="0"/>
          <w:marTop w:val="0"/>
          <w:marBottom w:val="0"/>
          <w:divBdr>
            <w:top w:val="none" w:sz="0" w:space="0" w:color="auto"/>
            <w:left w:val="none" w:sz="0" w:space="0" w:color="auto"/>
            <w:bottom w:val="none" w:sz="0" w:space="0" w:color="auto"/>
            <w:right w:val="none" w:sz="0" w:space="0" w:color="auto"/>
          </w:divBdr>
        </w:div>
        <w:div w:id="2018537084">
          <w:marLeft w:val="640"/>
          <w:marRight w:val="0"/>
          <w:marTop w:val="0"/>
          <w:marBottom w:val="0"/>
          <w:divBdr>
            <w:top w:val="none" w:sz="0" w:space="0" w:color="auto"/>
            <w:left w:val="none" w:sz="0" w:space="0" w:color="auto"/>
            <w:bottom w:val="none" w:sz="0" w:space="0" w:color="auto"/>
            <w:right w:val="none" w:sz="0" w:space="0" w:color="auto"/>
          </w:divBdr>
        </w:div>
        <w:div w:id="767968127">
          <w:marLeft w:val="640"/>
          <w:marRight w:val="0"/>
          <w:marTop w:val="0"/>
          <w:marBottom w:val="0"/>
          <w:divBdr>
            <w:top w:val="none" w:sz="0" w:space="0" w:color="auto"/>
            <w:left w:val="none" w:sz="0" w:space="0" w:color="auto"/>
            <w:bottom w:val="none" w:sz="0" w:space="0" w:color="auto"/>
            <w:right w:val="none" w:sz="0" w:space="0" w:color="auto"/>
          </w:divBdr>
        </w:div>
        <w:div w:id="2007777791">
          <w:marLeft w:val="640"/>
          <w:marRight w:val="0"/>
          <w:marTop w:val="0"/>
          <w:marBottom w:val="0"/>
          <w:divBdr>
            <w:top w:val="none" w:sz="0" w:space="0" w:color="auto"/>
            <w:left w:val="none" w:sz="0" w:space="0" w:color="auto"/>
            <w:bottom w:val="none" w:sz="0" w:space="0" w:color="auto"/>
            <w:right w:val="none" w:sz="0" w:space="0" w:color="auto"/>
          </w:divBdr>
        </w:div>
        <w:div w:id="1917157095">
          <w:marLeft w:val="640"/>
          <w:marRight w:val="0"/>
          <w:marTop w:val="0"/>
          <w:marBottom w:val="0"/>
          <w:divBdr>
            <w:top w:val="none" w:sz="0" w:space="0" w:color="auto"/>
            <w:left w:val="none" w:sz="0" w:space="0" w:color="auto"/>
            <w:bottom w:val="none" w:sz="0" w:space="0" w:color="auto"/>
            <w:right w:val="none" w:sz="0" w:space="0" w:color="auto"/>
          </w:divBdr>
        </w:div>
        <w:div w:id="343168419">
          <w:marLeft w:val="640"/>
          <w:marRight w:val="0"/>
          <w:marTop w:val="0"/>
          <w:marBottom w:val="0"/>
          <w:divBdr>
            <w:top w:val="none" w:sz="0" w:space="0" w:color="auto"/>
            <w:left w:val="none" w:sz="0" w:space="0" w:color="auto"/>
            <w:bottom w:val="none" w:sz="0" w:space="0" w:color="auto"/>
            <w:right w:val="none" w:sz="0" w:space="0" w:color="auto"/>
          </w:divBdr>
        </w:div>
        <w:div w:id="1585191112">
          <w:marLeft w:val="640"/>
          <w:marRight w:val="0"/>
          <w:marTop w:val="0"/>
          <w:marBottom w:val="0"/>
          <w:divBdr>
            <w:top w:val="none" w:sz="0" w:space="0" w:color="auto"/>
            <w:left w:val="none" w:sz="0" w:space="0" w:color="auto"/>
            <w:bottom w:val="none" w:sz="0" w:space="0" w:color="auto"/>
            <w:right w:val="none" w:sz="0" w:space="0" w:color="auto"/>
          </w:divBdr>
        </w:div>
        <w:div w:id="938566895">
          <w:marLeft w:val="640"/>
          <w:marRight w:val="0"/>
          <w:marTop w:val="0"/>
          <w:marBottom w:val="0"/>
          <w:divBdr>
            <w:top w:val="none" w:sz="0" w:space="0" w:color="auto"/>
            <w:left w:val="none" w:sz="0" w:space="0" w:color="auto"/>
            <w:bottom w:val="none" w:sz="0" w:space="0" w:color="auto"/>
            <w:right w:val="none" w:sz="0" w:space="0" w:color="auto"/>
          </w:divBdr>
        </w:div>
        <w:div w:id="945893446">
          <w:marLeft w:val="640"/>
          <w:marRight w:val="0"/>
          <w:marTop w:val="0"/>
          <w:marBottom w:val="0"/>
          <w:divBdr>
            <w:top w:val="none" w:sz="0" w:space="0" w:color="auto"/>
            <w:left w:val="none" w:sz="0" w:space="0" w:color="auto"/>
            <w:bottom w:val="none" w:sz="0" w:space="0" w:color="auto"/>
            <w:right w:val="none" w:sz="0" w:space="0" w:color="auto"/>
          </w:divBdr>
        </w:div>
        <w:div w:id="196357434">
          <w:marLeft w:val="640"/>
          <w:marRight w:val="0"/>
          <w:marTop w:val="0"/>
          <w:marBottom w:val="0"/>
          <w:divBdr>
            <w:top w:val="none" w:sz="0" w:space="0" w:color="auto"/>
            <w:left w:val="none" w:sz="0" w:space="0" w:color="auto"/>
            <w:bottom w:val="none" w:sz="0" w:space="0" w:color="auto"/>
            <w:right w:val="none" w:sz="0" w:space="0" w:color="auto"/>
          </w:divBdr>
        </w:div>
        <w:div w:id="546574343">
          <w:marLeft w:val="640"/>
          <w:marRight w:val="0"/>
          <w:marTop w:val="0"/>
          <w:marBottom w:val="0"/>
          <w:divBdr>
            <w:top w:val="none" w:sz="0" w:space="0" w:color="auto"/>
            <w:left w:val="none" w:sz="0" w:space="0" w:color="auto"/>
            <w:bottom w:val="none" w:sz="0" w:space="0" w:color="auto"/>
            <w:right w:val="none" w:sz="0" w:space="0" w:color="auto"/>
          </w:divBdr>
        </w:div>
        <w:div w:id="1559977602">
          <w:marLeft w:val="640"/>
          <w:marRight w:val="0"/>
          <w:marTop w:val="0"/>
          <w:marBottom w:val="0"/>
          <w:divBdr>
            <w:top w:val="none" w:sz="0" w:space="0" w:color="auto"/>
            <w:left w:val="none" w:sz="0" w:space="0" w:color="auto"/>
            <w:bottom w:val="none" w:sz="0" w:space="0" w:color="auto"/>
            <w:right w:val="none" w:sz="0" w:space="0" w:color="auto"/>
          </w:divBdr>
        </w:div>
        <w:div w:id="1057705438">
          <w:marLeft w:val="640"/>
          <w:marRight w:val="0"/>
          <w:marTop w:val="0"/>
          <w:marBottom w:val="0"/>
          <w:divBdr>
            <w:top w:val="none" w:sz="0" w:space="0" w:color="auto"/>
            <w:left w:val="none" w:sz="0" w:space="0" w:color="auto"/>
            <w:bottom w:val="none" w:sz="0" w:space="0" w:color="auto"/>
            <w:right w:val="none" w:sz="0" w:space="0" w:color="auto"/>
          </w:divBdr>
        </w:div>
        <w:div w:id="1714381845">
          <w:marLeft w:val="640"/>
          <w:marRight w:val="0"/>
          <w:marTop w:val="0"/>
          <w:marBottom w:val="0"/>
          <w:divBdr>
            <w:top w:val="none" w:sz="0" w:space="0" w:color="auto"/>
            <w:left w:val="none" w:sz="0" w:space="0" w:color="auto"/>
            <w:bottom w:val="none" w:sz="0" w:space="0" w:color="auto"/>
            <w:right w:val="none" w:sz="0" w:space="0" w:color="auto"/>
          </w:divBdr>
        </w:div>
        <w:div w:id="793791613">
          <w:marLeft w:val="640"/>
          <w:marRight w:val="0"/>
          <w:marTop w:val="0"/>
          <w:marBottom w:val="0"/>
          <w:divBdr>
            <w:top w:val="none" w:sz="0" w:space="0" w:color="auto"/>
            <w:left w:val="none" w:sz="0" w:space="0" w:color="auto"/>
            <w:bottom w:val="none" w:sz="0" w:space="0" w:color="auto"/>
            <w:right w:val="none" w:sz="0" w:space="0" w:color="auto"/>
          </w:divBdr>
        </w:div>
        <w:div w:id="30420455">
          <w:marLeft w:val="640"/>
          <w:marRight w:val="0"/>
          <w:marTop w:val="0"/>
          <w:marBottom w:val="0"/>
          <w:divBdr>
            <w:top w:val="none" w:sz="0" w:space="0" w:color="auto"/>
            <w:left w:val="none" w:sz="0" w:space="0" w:color="auto"/>
            <w:bottom w:val="none" w:sz="0" w:space="0" w:color="auto"/>
            <w:right w:val="none" w:sz="0" w:space="0" w:color="auto"/>
          </w:divBdr>
        </w:div>
        <w:div w:id="213544129">
          <w:marLeft w:val="640"/>
          <w:marRight w:val="0"/>
          <w:marTop w:val="0"/>
          <w:marBottom w:val="0"/>
          <w:divBdr>
            <w:top w:val="none" w:sz="0" w:space="0" w:color="auto"/>
            <w:left w:val="none" w:sz="0" w:space="0" w:color="auto"/>
            <w:bottom w:val="none" w:sz="0" w:space="0" w:color="auto"/>
            <w:right w:val="none" w:sz="0" w:space="0" w:color="auto"/>
          </w:divBdr>
        </w:div>
        <w:div w:id="1524248371">
          <w:marLeft w:val="640"/>
          <w:marRight w:val="0"/>
          <w:marTop w:val="0"/>
          <w:marBottom w:val="0"/>
          <w:divBdr>
            <w:top w:val="none" w:sz="0" w:space="0" w:color="auto"/>
            <w:left w:val="none" w:sz="0" w:space="0" w:color="auto"/>
            <w:bottom w:val="none" w:sz="0" w:space="0" w:color="auto"/>
            <w:right w:val="none" w:sz="0" w:space="0" w:color="auto"/>
          </w:divBdr>
        </w:div>
        <w:div w:id="1517422379">
          <w:marLeft w:val="640"/>
          <w:marRight w:val="0"/>
          <w:marTop w:val="0"/>
          <w:marBottom w:val="0"/>
          <w:divBdr>
            <w:top w:val="none" w:sz="0" w:space="0" w:color="auto"/>
            <w:left w:val="none" w:sz="0" w:space="0" w:color="auto"/>
            <w:bottom w:val="none" w:sz="0" w:space="0" w:color="auto"/>
            <w:right w:val="none" w:sz="0" w:space="0" w:color="auto"/>
          </w:divBdr>
        </w:div>
        <w:div w:id="31619158">
          <w:marLeft w:val="640"/>
          <w:marRight w:val="0"/>
          <w:marTop w:val="0"/>
          <w:marBottom w:val="0"/>
          <w:divBdr>
            <w:top w:val="none" w:sz="0" w:space="0" w:color="auto"/>
            <w:left w:val="none" w:sz="0" w:space="0" w:color="auto"/>
            <w:bottom w:val="none" w:sz="0" w:space="0" w:color="auto"/>
            <w:right w:val="none" w:sz="0" w:space="0" w:color="auto"/>
          </w:divBdr>
        </w:div>
        <w:div w:id="407312131">
          <w:marLeft w:val="640"/>
          <w:marRight w:val="0"/>
          <w:marTop w:val="0"/>
          <w:marBottom w:val="0"/>
          <w:divBdr>
            <w:top w:val="none" w:sz="0" w:space="0" w:color="auto"/>
            <w:left w:val="none" w:sz="0" w:space="0" w:color="auto"/>
            <w:bottom w:val="none" w:sz="0" w:space="0" w:color="auto"/>
            <w:right w:val="none" w:sz="0" w:space="0" w:color="auto"/>
          </w:divBdr>
        </w:div>
        <w:div w:id="1490486693">
          <w:marLeft w:val="640"/>
          <w:marRight w:val="0"/>
          <w:marTop w:val="0"/>
          <w:marBottom w:val="0"/>
          <w:divBdr>
            <w:top w:val="none" w:sz="0" w:space="0" w:color="auto"/>
            <w:left w:val="none" w:sz="0" w:space="0" w:color="auto"/>
            <w:bottom w:val="none" w:sz="0" w:space="0" w:color="auto"/>
            <w:right w:val="none" w:sz="0" w:space="0" w:color="auto"/>
          </w:divBdr>
        </w:div>
        <w:div w:id="595482176">
          <w:marLeft w:val="640"/>
          <w:marRight w:val="0"/>
          <w:marTop w:val="0"/>
          <w:marBottom w:val="0"/>
          <w:divBdr>
            <w:top w:val="none" w:sz="0" w:space="0" w:color="auto"/>
            <w:left w:val="none" w:sz="0" w:space="0" w:color="auto"/>
            <w:bottom w:val="none" w:sz="0" w:space="0" w:color="auto"/>
            <w:right w:val="none" w:sz="0" w:space="0" w:color="auto"/>
          </w:divBdr>
        </w:div>
        <w:div w:id="1772117823">
          <w:marLeft w:val="640"/>
          <w:marRight w:val="0"/>
          <w:marTop w:val="0"/>
          <w:marBottom w:val="0"/>
          <w:divBdr>
            <w:top w:val="none" w:sz="0" w:space="0" w:color="auto"/>
            <w:left w:val="none" w:sz="0" w:space="0" w:color="auto"/>
            <w:bottom w:val="none" w:sz="0" w:space="0" w:color="auto"/>
            <w:right w:val="none" w:sz="0" w:space="0" w:color="auto"/>
          </w:divBdr>
        </w:div>
        <w:div w:id="601960242">
          <w:marLeft w:val="640"/>
          <w:marRight w:val="0"/>
          <w:marTop w:val="0"/>
          <w:marBottom w:val="0"/>
          <w:divBdr>
            <w:top w:val="none" w:sz="0" w:space="0" w:color="auto"/>
            <w:left w:val="none" w:sz="0" w:space="0" w:color="auto"/>
            <w:bottom w:val="none" w:sz="0" w:space="0" w:color="auto"/>
            <w:right w:val="none" w:sz="0" w:space="0" w:color="auto"/>
          </w:divBdr>
        </w:div>
        <w:div w:id="416177221">
          <w:marLeft w:val="640"/>
          <w:marRight w:val="0"/>
          <w:marTop w:val="0"/>
          <w:marBottom w:val="0"/>
          <w:divBdr>
            <w:top w:val="none" w:sz="0" w:space="0" w:color="auto"/>
            <w:left w:val="none" w:sz="0" w:space="0" w:color="auto"/>
            <w:bottom w:val="none" w:sz="0" w:space="0" w:color="auto"/>
            <w:right w:val="none" w:sz="0" w:space="0" w:color="auto"/>
          </w:divBdr>
        </w:div>
        <w:div w:id="1934045308">
          <w:marLeft w:val="640"/>
          <w:marRight w:val="0"/>
          <w:marTop w:val="0"/>
          <w:marBottom w:val="0"/>
          <w:divBdr>
            <w:top w:val="none" w:sz="0" w:space="0" w:color="auto"/>
            <w:left w:val="none" w:sz="0" w:space="0" w:color="auto"/>
            <w:bottom w:val="none" w:sz="0" w:space="0" w:color="auto"/>
            <w:right w:val="none" w:sz="0" w:space="0" w:color="auto"/>
          </w:divBdr>
        </w:div>
        <w:div w:id="604654167">
          <w:marLeft w:val="640"/>
          <w:marRight w:val="0"/>
          <w:marTop w:val="0"/>
          <w:marBottom w:val="0"/>
          <w:divBdr>
            <w:top w:val="none" w:sz="0" w:space="0" w:color="auto"/>
            <w:left w:val="none" w:sz="0" w:space="0" w:color="auto"/>
            <w:bottom w:val="none" w:sz="0" w:space="0" w:color="auto"/>
            <w:right w:val="none" w:sz="0" w:space="0" w:color="auto"/>
          </w:divBdr>
        </w:div>
        <w:div w:id="1994797029">
          <w:marLeft w:val="640"/>
          <w:marRight w:val="0"/>
          <w:marTop w:val="0"/>
          <w:marBottom w:val="0"/>
          <w:divBdr>
            <w:top w:val="none" w:sz="0" w:space="0" w:color="auto"/>
            <w:left w:val="none" w:sz="0" w:space="0" w:color="auto"/>
            <w:bottom w:val="none" w:sz="0" w:space="0" w:color="auto"/>
            <w:right w:val="none" w:sz="0" w:space="0" w:color="auto"/>
          </w:divBdr>
        </w:div>
        <w:div w:id="2090033060">
          <w:marLeft w:val="640"/>
          <w:marRight w:val="0"/>
          <w:marTop w:val="0"/>
          <w:marBottom w:val="0"/>
          <w:divBdr>
            <w:top w:val="none" w:sz="0" w:space="0" w:color="auto"/>
            <w:left w:val="none" w:sz="0" w:space="0" w:color="auto"/>
            <w:bottom w:val="none" w:sz="0" w:space="0" w:color="auto"/>
            <w:right w:val="none" w:sz="0" w:space="0" w:color="auto"/>
          </w:divBdr>
        </w:div>
        <w:div w:id="996496802">
          <w:marLeft w:val="640"/>
          <w:marRight w:val="0"/>
          <w:marTop w:val="0"/>
          <w:marBottom w:val="0"/>
          <w:divBdr>
            <w:top w:val="none" w:sz="0" w:space="0" w:color="auto"/>
            <w:left w:val="none" w:sz="0" w:space="0" w:color="auto"/>
            <w:bottom w:val="none" w:sz="0" w:space="0" w:color="auto"/>
            <w:right w:val="none" w:sz="0" w:space="0" w:color="auto"/>
          </w:divBdr>
        </w:div>
        <w:div w:id="1305701707">
          <w:marLeft w:val="640"/>
          <w:marRight w:val="0"/>
          <w:marTop w:val="0"/>
          <w:marBottom w:val="0"/>
          <w:divBdr>
            <w:top w:val="none" w:sz="0" w:space="0" w:color="auto"/>
            <w:left w:val="none" w:sz="0" w:space="0" w:color="auto"/>
            <w:bottom w:val="none" w:sz="0" w:space="0" w:color="auto"/>
            <w:right w:val="none" w:sz="0" w:space="0" w:color="auto"/>
          </w:divBdr>
        </w:div>
        <w:div w:id="2122069748">
          <w:marLeft w:val="640"/>
          <w:marRight w:val="0"/>
          <w:marTop w:val="0"/>
          <w:marBottom w:val="0"/>
          <w:divBdr>
            <w:top w:val="none" w:sz="0" w:space="0" w:color="auto"/>
            <w:left w:val="none" w:sz="0" w:space="0" w:color="auto"/>
            <w:bottom w:val="none" w:sz="0" w:space="0" w:color="auto"/>
            <w:right w:val="none" w:sz="0" w:space="0" w:color="auto"/>
          </w:divBdr>
        </w:div>
        <w:div w:id="1065835129">
          <w:marLeft w:val="640"/>
          <w:marRight w:val="0"/>
          <w:marTop w:val="0"/>
          <w:marBottom w:val="0"/>
          <w:divBdr>
            <w:top w:val="none" w:sz="0" w:space="0" w:color="auto"/>
            <w:left w:val="none" w:sz="0" w:space="0" w:color="auto"/>
            <w:bottom w:val="none" w:sz="0" w:space="0" w:color="auto"/>
            <w:right w:val="none" w:sz="0" w:space="0" w:color="auto"/>
          </w:divBdr>
        </w:div>
        <w:div w:id="1959485053">
          <w:marLeft w:val="640"/>
          <w:marRight w:val="0"/>
          <w:marTop w:val="0"/>
          <w:marBottom w:val="0"/>
          <w:divBdr>
            <w:top w:val="none" w:sz="0" w:space="0" w:color="auto"/>
            <w:left w:val="none" w:sz="0" w:space="0" w:color="auto"/>
            <w:bottom w:val="none" w:sz="0" w:space="0" w:color="auto"/>
            <w:right w:val="none" w:sz="0" w:space="0" w:color="auto"/>
          </w:divBdr>
        </w:div>
        <w:div w:id="1983921466">
          <w:marLeft w:val="640"/>
          <w:marRight w:val="0"/>
          <w:marTop w:val="0"/>
          <w:marBottom w:val="0"/>
          <w:divBdr>
            <w:top w:val="none" w:sz="0" w:space="0" w:color="auto"/>
            <w:left w:val="none" w:sz="0" w:space="0" w:color="auto"/>
            <w:bottom w:val="none" w:sz="0" w:space="0" w:color="auto"/>
            <w:right w:val="none" w:sz="0" w:space="0" w:color="auto"/>
          </w:divBdr>
        </w:div>
        <w:div w:id="90469684">
          <w:marLeft w:val="640"/>
          <w:marRight w:val="0"/>
          <w:marTop w:val="0"/>
          <w:marBottom w:val="0"/>
          <w:divBdr>
            <w:top w:val="none" w:sz="0" w:space="0" w:color="auto"/>
            <w:left w:val="none" w:sz="0" w:space="0" w:color="auto"/>
            <w:bottom w:val="none" w:sz="0" w:space="0" w:color="auto"/>
            <w:right w:val="none" w:sz="0" w:space="0" w:color="auto"/>
          </w:divBdr>
        </w:div>
        <w:div w:id="1897814592">
          <w:marLeft w:val="640"/>
          <w:marRight w:val="0"/>
          <w:marTop w:val="0"/>
          <w:marBottom w:val="0"/>
          <w:divBdr>
            <w:top w:val="none" w:sz="0" w:space="0" w:color="auto"/>
            <w:left w:val="none" w:sz="0" w:space="0" w:color="auto"/>
            <w:bottom w:val="none" w:sz="0" w:space="0" w:color="auto"/>
            <w:right w:val="none" w:sz="0" w:space="0" w:color="auto"/>
          </w:divBdr>
        </w:div>
        <w:div w:id="1577982295">
          <w:marLeft w:val="640"/>
          <w:marRight w:val="0"/>
          <w:marTop w:val="0"/>
          <w:marBottom w:val="0"/>
          <w:divBdr>
            <w:top w:val="none" w:sz="0" w:space="0" w:color="auto"/>
            <w:left w:val="none" w:sz="0" w:space="0" w:color="auto"/>
            <w:bottom w:val="none" w:sz="0" w:space="0" w:color="auto"/>
            <w:right w:val="none" w:sz="0" w:space="0" w:color="auto"/>
          </w:divBdr>
        </w:div>
        <w:div w:id="572081446">
          <w:marLeft w:val="640"/>
          <w:marRight w:val="0"/>
          <w:marTop w:val="0"/>
          <w:marBottom w:val="0"/>
          <w:divBdr>
            <w:top w:val="none" w:sz="0" w:space="0" w:color="auto"/>
            <w:left w:val="none" w:sz="0" w:space="0" w:color="auto"/>
            <w:bottom w:val="none" w:sz="0" w:space="0" w:color="auto"/>
            <w:right w:val="none" w:sz="0" w:space="0" w:color="auto"/>
          </w:divBdr>
        </w:div>
        <w:div w:id="1461999787">
          <w:marLeft w:val="640"/>
          <w:marRight w:val="0"/>
          <w:marTop w:val="0"/>
          <w:marBottom w:val="0"/>
          <w:divBdr>
            <w:top w:val="none" w:sz="0" w:space="0" w:color="auto"/>
            <w:left w:val="none" w:sz="0" w:space="0" w:color="auto"/>
            <w:bottom w:val="none" w:sz="0" w:space="0" w:color="auto"/>
            <w:right w:val="none" w:sz="0" w:space="0" w:color="auto"/>
          </w:divBdr>
        </w:div>
        <w:div w:id="910043822">
          <w:marLeft w:val="640"/>
          <w:marRight w:val="0"/>
          <w:marTop w:val="0"/>
          <w:marBottom w:val="0"/>
          <w:divBdr>
            <w:top w:val="none" w:sz="0" w:space="0" w:color="auto"/>
            <w:left w:val="none" w:sz="0" w:space="0" w:color="auto"/>
            <w:bottom w:val="none" w:sz="0" w:space="0" w:color="auto"/>
            <w:right w:val="none" w:sz="0" w:space="0" w:color="auto"/>
          </w:divBdr>
        </w:div>
        <w:div w:id="2025672514">
          <w:marLeft w:val="640"/>
          <w:marRight w:val="0"/>
          <w:marTop w:val="0"/>
          <w:marBottom w:val="0"/>
          <w:divBdr>
            <w:top w:val="none" w:sz="0" w:space="0" w:color="auto"/>
            <w:left w:val="none" w:sz="0" w:space="0" w:color="auto"/>
            <w:bottom w:val="none" w:sz="0" w:space="0" w:color="auto"/>
            <w:right w:val="none" w:sz="0" w:space="0" w:color="auto"/>
          </w:divBdr>
        </w:div>
        <w:div w:id="610281343">
          <w:marLeft w:val="640"/>
          <w:marRight w:val="0"/>
          <w:marTop w:val="0"/>
          <w:marBottom w:val="0"/>
          <w:divBdr>
            <w:top w:val="none" w:sz="0" w:space="0" w:color="auto"/>
            <w:left w:val="none" w:sz="0" w:space="0" w:color="auto"/>
            <w:bottom w:val="none" w:sz="0" w:space="0" w:color="auto"/>
            <w:right w:val="none" w:sz="0" w:space="0" w:color="auto"/>
          </w:divBdr>
        </w:div>
        <w:div w:id="987437052">
          <w:marLeft w:val="640"/>
          <w:marRight w:val="0"/>
          <w:marTop w:val="0"/>
          <w:marBottom w:val="0"/>
          <w:divBdr>
            <w:top w:val="none" w:sz="0" w:space="0" w:color="auto"/>
            <w:left w:val="none" w:sz="0" w:space="0" w:color="auto"/>
            <w:bottom w:val="none" w:sz="0" w:space="0" w:color="auto"/>
            <w:right w:val="none" w:sz="0" w:space="0" w:color="auto"/>
          </w:divBdr>
        </w:div>
        <w:div w:id="755250026">
          <w:marLeft w:val="640"/>
          <w:marRight w:val="0"/>
          <w:marTop w:val="0"/>
          <w:marBottom w:val="0"/>
          <w:divBdr>
            <w:top w:val="none" w:sz="0" w:space="0" w:color="auto"/>
            <w:left w:val="none" w:sz="0" w:space="0" w:color="auto"/>
            <w:bottom w:val="none" w:sz="0" w:space="0" w:color="auto"/>
            <w:right w:val="none" w:sz="0" w:space="0" w:color="auto"/>
          </w:divBdr>
        </w:div>
        <w:div w:id="294069366">
          <w:marLeft w:val="640"/>
          <w:marRight w:val="0"/>
          <w:marTop w:val="0"/>
          <w:marBottom w:val="0"/>
          <w:divBdr>
            <w:top w:val="none" w:sz="0" w:space="0" w:color="auto"/>
            <w:left w:val="none" w:sz="0" w:space="0" w:color="auto"/>
            <w:bottom w:val="none" w:sz="0" w:space="0" w:color="auto"/>
            <w:right w:val="none" w:sz="0" w:space="0" w:color="auto"/>
          </w:divBdr>
        </w:div>
        <w:div w:id="1290670947">
          <w:marLeft w:val="640"/>
          <w:marRight w:val="0"/>
          <w:marTop w:val="0"/>
          <w:marBottom w:val="0"/>
          <w:divBdr>
            <w:top w:val="none" w:sz="0" w:space="0" w:color="auto"/>
            <w:left w:val="none" w:sz="0" w:space="0" w:color="auto"/>
            <w:bottom w:val="none" w:sz="0" w:space="0" w:color="auto"/>
            <w:right w:val="none" w:sz="0" w:space="0" w:color="auto"/>
          </w:divBdr>
        </w:div>
        <w:div w:id="976372001">
          <w:marLeft w:val="640"/>
          <w:marRight w:val="0"/>
          <w:marTop w:val="0"/>
          <w:marBottom w:val="0"/>
          <w:divBdr>
            <w:top w:val="none" w:sz="0" w:space="0" w:color="auto"/>
            <w:left w:val="none" w:sz="0" w:space="0" w:color="auto"/>
            <w:bottom w:val="none" w:sz="0" w:space="0" w:color="auto"/>
            <w:right w:val="none" w:sz="0" w:space="0" w:color="auto"/>
          </w:divBdr>
        </w:div>
        <w:div w:id="785848823">
          <w:marLeft w:val="640"/>
          <w:marRight w:val="0"/>
          <w:marTop w:val="0"/>
          <w:marBottom w:val="0"/>
          <w:divBdr>
            <w:top w:val="none" w:sz="0" w:space="0" w:color="auto"/>
            <w:left w:val="none" w:sz="0" w:space="0" w:color="auto"/>
            <w:bottom w:val="none" w:sz="0" w:space="0" w:color="auto"/>
            <w:right w:val="none" w:sz="0" w:space="0" w:color="auto"/>
          </w:divBdr>
        </w:div>
        <w:div w:id="616719922">
          <w:marLeft w:val="640"/>
          <w:marRight w:val="0"/>
          <w:marTop w:val="0"/>
          <w:marBottom w:val="0"/>
          <w:divBdr>
            <w:top w:val="none" w:sz="0" w:space="0" w:color="auto"/>
            <w:left w:val="none" w:sz="0" w:space="0" w:color="auto"/>
            <w:bottom w:val="none" w:sz="0" w:space="0" w:color="auto"/>
            <w:right w:val="none" w:sz="0" w:space="0" w:color="auto"/>
          </w:divBdr>
        </w:div>
        <w:div w:id="587815826">
          <w:marLeft w:val="640"/>
          <w:marRight w:val="0"/>
          <w:marTop w:val="0"/>
          <w:marBottom w:val="0"/>
          <w:divBdr>
            <w:top w:val="none" w:sz="0" w:space="0" w:color="auto"/>
            <w:left w:val="none" w:sz="0" w:space="0" w:color="auto"/>
            <w:bottom w:val="none" w:sz="0" w:space="0" w:color="auto"/>
            <w:right w:val="none" w:sz="0" w:space="0" w:color="auto"/>
          </w:divBdr>
        </w:div>
        <w:div w:id="29693709">
          <w:marLeft w:val="640"/>
          <w:marRight w:val="0"/>
          <w:marTop w:val="0"/>
          <w:marBottom w:val="0"/>
          <w:divBdr>
            <w:top w:val="none" w:sz="0" w:space="0" w:color="auto"/>
            <w:left w:val="none" w:sz="0" w:space="0" w:color="auto"/>
            <w:bottom w:val="none" w:sz="0" w:space="0" w:color="auto"/>
            <w:right w:val="none" w:sz="0" w:space="0" w:color="auto"/>
          </w:divBdr>
        </w:div>
        <w:div w:id="1721324842">
          <w:marLeft w:val="640"/>
          <w:marRight w:val="0"/>
          <w:marTop w:val="0"/>
          <w:marBottom w:val="0"/>
          <w:divBdr>
            <w:top w:val="none" w:sz="0" w:space="0" w:color="auto"/>
            <w:left w:val="none" w:sz="0" w:space="0" w:color="auto"/>
            <w:bottom w:val="none" w:sz="0" w:space="0" w:color="auto"/>
            <w:right w:val="none" w:sz="0" w:space="0" w:color="auto"/>
          </w:divBdr>
        </w:div>
        <w:div w:id="1369329407">
          <w:marLeft w:val="640"/>
          <w:marRight w:val="0"/>
          <w:marTop w:val="0"/>
          <w:marBottom w:val="0"/>
          <w:divBdr>
            <w:top w:val="none" w:sz="0" w:space="0" w:color="auto"/>
            <w:left w:val="none" w:sz="0" w:space="0" w:color="auto"/>
            <w:bottom w:val="none" w:sz="0" w:space="0" w:color="auto"/>
            <w:right w:val="none" w:sz="0" w:space="0" w:color="auto"/>
          </w:divBdr>
        </w:div>
        <w:div w:id="946930354">
          <w:marLeft w:val="640"/>
          <w:marRight w:val="0"/>
          <w:marTop w:val="0"/>
          <w:marBottom w:val="0"/>
          <w:divBdr>
            <w:top w:val="none" w:sz="0" w:space="0" w:color="auto"/>
            <w:left w:val="none" w:sz="0" w:space="0" w:color="auto"/>
            <w:bottom w:val="none" w:sz="0" w:space="0" w:color="auto"/>
            <w:right w:val="none" w:sz="0" w:space="0" w:color="auto"/>
          </w:divBdr>
        </w:div>
        <w:div w:id="14311673">
          <w:marLeft w:val="640"/>
          <w:marRight w:val="0"/>
          <w:marTop w:val="0"/>
          <w:marBottom w:val="0"/>
          <w:divBdr>
            <w:top w:val="none" w:sz="0" w:space="0" w:color="auto"/>
            <w:left w:val="none" w:sz="0" w:space="0" w:color="auto"/>
            <w:bottom w:val="none" w:sz="0" w:space="0" w:color="auto"/>
            <w:right w:val="none" w:sz="0" w:space="0" w:color="auto"/>
          </w:divBdr>
        </w:div>
        <w:div w:id="1415013359">
          <w:marLeft w:val="640"/>
          <w:marRight w:val="0"/>
          <w:marTop w:val="0"/>
          <w:marBottom w:val="0"/>
          <w:divBdr>
            <w:top w:val="none" w:sz="0" w:space="0" w:color="auto"/>
            <w:left w:val="none" w:sz="0" w:space="0" w:color="auto"/>
            <w:bottom w:val="none" w:sz="0" w:space="0" w:color="auto"/>
            <w:right w:val="none" w:sz="0" w:space="0" w:color="auto"/>
          </w:divBdr>
        </w:div>
        <w:div w:id="1656252946">
          <w:marLeft w:val="640"/>
          <w:marRight w:val="0"/>
          <w:marTop w:val="0"/>
          <w:marBottom w:val="0"/>
          <w:divBdr>
            <w:top w:val="none" w:sz="0" w:space="0" w:color="auto"/>
            <w:left w:val="none" w:sz="0" w:space="0" w:color="auto"/>
            <w:bottom w:val="none" w:sz="0" w:space="0" w:color="auto"/>
            <w:right w:val="none" w:sz="0" w:space="0" w:color="auto"/>
          </w:divBdr>
        </w:div>
        <w:div w:id="1328898487">
          <w:marLeft w:val="640"/>
          <w:marRight w:val="0"/>
          <w:marTop w:val="0"/>
          <w:marBottom w:val="0"/>
          <w:divBdr>
            <w:top w:val="none" w:sz="0" w:space="0" w:color="auto"/>
            <w:left w:val="none" w:sz="0" w:space="0" w:color="auto"/>
            <w:bottom w:val="none" w:sz="0" w:space="0" w:color="auto"/>
            <w:right w:val="none" w:sz="0" w:space="0" w:color="auto"/>
          </w:divBdr>
        </w:div>
        <w:div w:id="1044989285">
          <w:marLeft w:val="640"/>
          <w:marRight w:val="0"/>
          <w:marTop w:val="0"/>
          <w:marBottom w:val="0"/>
          <w:divBdr>
            <w:top w:val="none" w:sz="0" w:space="0" w:color="auto"/>
            <w:left w:val="none" w:sz="0" w:space="0" w:color="auto"/>
            <w:bottom w:val="none" w:sz="0" w:space="0" w:color="auto"/>
            <w:right w:val="none" w:sz="0" w:space="0" w:color="auto"/>
          </w:divBdr>
        </w:div>
        <w:div w:id="1657418068">
          <w:marLeft w:val="640"/>
          <w:marRight w:val="0"/>
          <w:marTop w:val="0"/>
          <w:marBottom w:val="0"/>
          <w:divBdr>
            <w:top w:val="none" w:sz="0" w:space="0" w:color="auto"/>
            <w:left w:val="none" w:sz="0" w:space="0" w:color="auto"/>
            <w:bottom w:val="none" w:sz="0" w:space="0" w:color="auto"/>
            <w:right w:val="none" w:sz="0" w:space="0" w:color="auto"/>
          </w:divBdr>
        </w:div>
        <w:div w:id="1775978147">
          <w:marLeft w:val="640"/>
          <w:marRight w:val="0"/>
          <w:marTop w:val="0"/>
          <w:marBottom w:val="0"/>
          <w:divBdr>
            <w:top w:val="none" w:sz="0" w:space="0" w:color="auto"/>
            <w:left w:val="none" w:sz="0" w:space="0" w:color="auto"/>
            <w:bottom w:val="none" w:sz="0" w:space="0" w:color="auto"/>
            <w:right w:val="none" w:sz="0" w:space="0" w:color="auto"/>
          </w:divBdr>
        </w:div>
        <w:div w:id="48578430">
          <w:marLeft w:val="640"/>
          <w:marRight w:val="0"/>
          <w:marTop w:val="0"/>
          <w:marBottom w:val="0"/>
          <w:divBdr>
            <w:top w:val="none" w:sz="0" w:space="0" w:color="auto"/>
            <w:left w:val="none" w:sz="0" w:space="0" w:color="auto"/>
            <w:bottom w:val="none" w:sz="0" w:space="0" w:color="auto"/>
            <w:right w:val="none" w:sz="0" w:space="0" w:color="auto"/>
          </w:divBdr>
        </w:div>
        <w:div w:id="1581215568">
          <w:marLeft w:val="640"/>
          <w:marRight w:val="0"/>
          <w:marTop w:val="0"/>
          <w:marBottom w:val="0"/>
          <w:divBdr>
            <w:top w:val="none" w:sz="0" w:space="0" w:color="auto"/>
            <w:left w:val="none" w:sz="0" w:space="0" w:color="auto"/>
            <w:bottom w:val="none" w:sz="0" w:space="0" w:color="auto"/>
            <w:right w:val="none" w:sz="0" w:space="0" w:color="auto"/>
          </w:divBdr>
        </w:div>
        <w:div w:id="47580855">
          <w:marLeft w:val="640"/>
          <w:marRight w:val="0"/>
          <w:marTop w:val="0"/>
          <w:marBottom w:val="0"/>
          <w:divBdr>
            <w:top w:val="none" w:sz="0" w:space="0" w:color="auto"/>
            <w:left w:val="none" w:sz="0" w:space="0" w:color="auto"/>
            <w:bottom w:val="none" w:sz="0" w:space="0" w:color="auto"/>
            <w:right w:val="none" w:sz="0" w:space="0" w:color="auto"/>
          </w:divBdr>
        </w:div>
        <w:div w:id="548954048">
          <w:marLeft w:val="640"/>
          <w:marRight w:val="0"/>
          <w:marTop w:val="0"/>
          <w:marBottom w:val="0"/>
          <w:divBdr>
            <w:top w:val="none" w:sz="0" w:space="0" w:color="auto"/>
            <w:left w:val="none" w:sz="0" w:space="0" w:color="auto"/>
            <w:bottom w:val="none" w:sz="0" w:space="0" w:color="auto"/>
            <w:right w:val="none" w:sz="0" w:space="0" w:color="auto"/>
          </w:divBdr>
        </w:div>
        <w:div w:id="1917202590">
          <w:marLeft w:val="640"/>
          <w:marRight w:val="0"/>
          <w:marTop w:val="0"/>
          <w:marBottom w:val="0"/>
          <w:divBdr>
            <w:top w:val="none" w:sz="0" w:space="0" w:color="auto"/>
            <w:left w:val="none" w:sz="0" w:space="0" w:color="auto"/>
            <w:bottom w:val="none" w:sz="0" w:space="0" w:color="auto"/>
            <w:right w:val="none" w:sz="0" w:space="0" w:color="auto"/>
          </w:divBdr>
        </w:div>
        <w:div w:id="890306955">
          <w:marLeft w:val="640"/>
          <w:marRight w:val="0"/>
          <w:marTop w:val="0"/>
          <w:marBottom w:val="0"/>
          <w:divBdr>
            <w:top w:val="none" w:sz="0" w:space="0" w:color="auto"/>
            <w:left w:val="none" w:sz="0" w:space="0" w:color="auto"/>
            <w:bottom w:val="none" w:sz="0" w:space="0" w:color="auto"/>
            <w:right w:val="none" w:sz="0" w:space="0" w:color="auto"/>
          </w:divBdr>
        </w:div>
        <w:div w:id="1082025777">
          <w:marLeft w:val="640"/>
          <w:marRight w:val="0"/>
          <w:marTop w:val="0"/>
          <w:marBottom w:val="0"/>
          <w:divBdr>
            <w:top w:val="none" w:sz="0" w:space="0" w:color="auto"/>
            <w:left w:val="none" w:sz="0" w:space="0" w:color="auto"/>
            <w:bottom w:val="none" w:sz="0" w:space="0" w:color="auto"/>
            <w:right w:val="none" w:sz="0" w:space="0" w:color="auto"/>
          </w:divBdr>
        </w:div>
        <w:div w:id="1817918632">
          <w:marLeft w:val="640"/>
          <w:marRight w:val="0"/>
          <w:marTop w:val="0"/>
          <w:marBottom w:val="0"/>
          <w:divBdr>
            <w:top w:val="none" w:sz="0" w:space="0" w:color="auto"/>
            <w:left w:val="none" w:sz="0" w:space="0" w:color="auto"/>
            <w:bottom w:val="none" w:sz="0" w:space="0" w:color="auto"/>
            <w:right w:val="none" w:sz="0" w:space="0" w:color="auto"/>
          </w:divBdr>
        </w:div>
        <w:div w:id="255332391">
          <w:marLeft w:val="640"/>
          <w:marRight w:val="0"/>
          <w:marTop w:val="0"/>
          <w:marBottom w:val="0"/>
          <w:divBdr>
            <w:top w:val="none" w:sz="0" w:space="0" w:color="auto"/>
            <w:left w:val="none" w:sz="0" w:space="0" w:color="auto"/>
            <w:bottom w:val="none" w:sz="0" w:space="0" w:color="auto"/>
            <w:right w:val="none" w:sz="0" w:space="0" w:color="auto"/>
          </w:divBdr>
        </w:div>
        <w:div w:id="894894505">
          <w:marLeft w:val="640"/>
          <w:marRight w:val="0"/>
          <w:marTop w:val="0"/>
          <w:marBottom w:val="0"/>
          <w:divBdr>
            <w:top w:val="none" w:sz="0" w:space="0" w:color="auto"/>
            <w:left w:val="none" w:sz="0" w:space="0" w:color="auto"/>
            <w:bottom w:val="none" w:sz="0" w:space="0" w:color="auto"/>
            <w:right w:val="none" w:sz="0" w:space="0" w:color="auto"/>
          </w:divBdr>
        </w:div>
        <w:div w:id="663625370">
          <w:marLeft w:val="640"/>
          <w:marRight w:val="0"/>
          <w:marTop w:val="0"/>
          <w:marBottom w:val="0"/>
          <w:divBdr>
            <w:top w:val="none" w:sz="0" w:space="0" w:color="auto"/>
            <w:left w:val="none" w:sz="0" w:space="0" w:color="auto"/>
            <w:bottom w:val="none" w:sz="0" w:space="0" w:color="auto"/>
            <w:right w:val="none" w:sz="0" w:space="0" w:color="auto"/>
          </w:divBdr>
        </w:div>
        <w:div w:id="2045713028">
          <w:marLeft w:val="640"/>
          <w:marRight w:val="0"/>
          <w:marTop w:val="0"/>
          <w:marBottom w:val="0"/>
          <w:divBdr>
            <w:top w:val="none" w:sz="0" w:space="0" w:color="auto"/>
            <w:left w:val="none" w:sz="0" w:space="0" w:color="auto"/>
            <w:bottom w:val="none" w:sz="0" w:space="0" w:color="auto"/>
            <w:right w:val="none" w:sz="0" w:space="0" w:color="auto"/>
          </w:divBdr>
        </w:div>
        <w:div w:id="1283027415">
          <w:marLeft w:val="640"/>
          <w:marRight w:val="0"/>
          <w:marTop w:val="0"/>
          <w:marBottom w:val="0"/>
          <w:divBdr>
            <w:top w:val="none" w:sz="0" w:space="0" w:color="auto"/>
            <w:left w:val="none" w:sz="0" w:space="0" w:color="auto"/>
            <w:bottom w:val="none" w:sz="0" w:space="0" w:color="auto"/>
            <w:right w:val="none" w:sz="0" w:space="0" w:color="auto"/>
          </w:divBdr>
        </w:div>
        <w:div w:id="2140489911">
          <w:marLeft w:val="640"/>
          <w:marRight w:val="0"/>
          <w:marTop w:val="0"/>
          <w:marBottom w:val="0"/>
          <w:divBdr>
            <w:top w:val="none" w:sz="0" w:space="0" w:color="auto"/>
            <w:left w:val="none" w:sz="0" w:space="0" w:color="auto"/>
            <w:bottom w:val="none" w:sz="0" w:space="0" w:color="auto"/>
            <w:right w:val="none" w:sz="0" w:space="0" w:color="auto"/>
          </w:divBdr>
        </w:div>
        <w:div w:id="814954170">
          <w:marLeft w:val="640"/>
          <w:marRight w:val="0"/>
          <w:marTop w:val="0"/>
          <w:marBottom w:val="0"/>
          <w:divBdr>
            <w:top w:val="none" w:sz="0" w:space="0" w:color="auto"/>
            <w:left w:val="none" w:sz="0" w:space="0" w:color="auto"/>
            <w:bottom w:val="none" w:sz="0" w:space="0" w:color="auto"/>
            <w:right w:val="none" w:sz="0" w:space="0" w:color="auto"/>
          </w:divBdr>
        </w:div>
        <w:div w:id="181480544">
          <w:marLeft w:val="640"/>
          <w:marRight w:val="0"/>
          <w:marTop w:val="0"/>
          <w:marBottom w:val="0"/>
          <w:divBdr>
            <w:top w:val="none" w:sz="0" w:space="0" w:color="auto"/>
            <w:left w:val="none" w:sz="0" w:space="0" w:color="auto"/>
            <w:bottom w:val="none" w:sz="0" w:space="0" w:color="auto"/>
            <w:right w:val="none" w:sz="0" w:space="0" w:color="auto"/>
          </w:divBdr>
        </w:div>
        <w:div w:id="31731189">
          <w:marLeft w:val="640"/>
          <w:marRight w:val="0"/>
          <w:marTop w:val="0"/>
          <w:marBottom w:val="0"/>
          <w:divBdr>
            <w:top w:val="none" w:sz="0" w:space="0" w:color="auto"/>
            <w:left w:val="none" w:sz="0" w:space="0" w:color="auto"/>
            <w:bottom w:val="none" w:sz="0" w:space="0" w:color="auto"/>
            <w:right w:val="none" w:sz="0" w:space="0" w:color="auto"/>
          </w:divBdr>
        </w:div>
        <w:div w:id="600066540">
          <w:marLeft w:val="640"/>
          <w:marRight w:val="0"/>
          <w:marTop w:val="0"/>
          <w:marBottom w:val="0"/>
          <w:divBdr>
            <w:top w:val="none" w:sz="0" w:space="0" w:color="auto"/>
            <w:left w:val="none" w:sz="0" w:space="0" w:color="auto"/>
            <w:bottom w:val="none" w:sz="0" w:space="0" w:color="auto"/>
            <w:right w:val="none" w:sz="0" w:space="0" w:color="auto"/>
          </w:divBdr>
        </w:div>
        <w:div w:id="2142535429">
          <w:marLeft w:val="640"/>
          <w:marRight w:val="0"/>
          <w:marTop w:val="0"/>
          <w:marBottom w:val="0"/>
          <w:divBdr>
            <w:top w:val="none" w:sz="0" w:space="0" w:color="auto"/>
            <w:left w:val="none" w:sz="0" w:space="0" w:color="auto"/>
            <w:bottom w:val="none" w:sz="0" w:space="0" w:color="auto"/>
            <w:right w:val="none" w:sz="0" w:space="0" w:color="auto"/>
          </w:divBdr>
        </w:div>
        <w:div w:id="320618125">
          <w:marLeft w:val="640"/>
          <w:marRight w:val="0"/>
          <w:marTop w:val="0"/>
          <w:marBottom w:val="0"/>
          <w:divBdr>
            <w:top w:val="none" w:sz="0" w:space="0" w:color="auto"/>
            <w:left w:val="none" w:sz="0" w:space="0" w:color="auto"/>
            <w:bottom w:val="none" w:sz="0" w:space="0" w:color="auto"/>
            <w:right w:val="none" w:sz="0" w:space="0" w:color="auto"/>
          </w:divBdr>
        </w:div>
        <w:div w:id="1392385719">
          <w:marLeft w:val="640"/>
          <w:marRight w:val="0"/>
          <w:marTop w:val="0"/>
          <w:marBottom w:val="0"/>
          <w:divBdr>
            <w:top w:val="none" w:sz="0" w:space="0" w:color="auto"/>
            <w:left w:val="none" w:sz="0" w:space="0" w:color="auto"/>
            <w:bottom w:val="none" w:sz="0" w:space="0" w:color="auto"/>
            <w:right w:val="none" w:sz="0" w:space="0" w:color="auto"/>
          </w:divBdr>
        </w:div>
        <w:div w:id="1751123732">
          <w:marLeft w:val="640"/>
          <w:marRight w:val="0"/>
          <w:marTop w:val="0"/>
          <w:marBottom w:val="0"/>
          <w:divBdr>
            <w:top w:val="none" w:sz="0" w:space="0" w:color="auto"/>
            <w:left w:val="none" w:sz="0" w:space="0" w:color="auto"/>
            <w:bottom w:val="none" w:sz="0" w:space="0" w:color="auto"/>
            <w:right w:val="none" w:sz="0" w:space="0" w:color="auto"/>
          </w:divBdr>
        </w:div>
        <w:div w:id="60060463">
          <w:marLeft w:val="640"/>
          <w:marRight w:val="0"/>
          <w:marTop w:val="0"/>
          <w:marBottom w:val="0"/>
          <w:divBdr>
            <w:top w:val="none" w:sz="0" w:space="0" w:color="auto"/>
            <w:left w:val="none" w:sz="0" w:space="0" w:color="auto"/>
            <w:bottom w:val="none" w:sz="0" w:space="0" w:color="auto"/>
            <w:right w:val="none" w:sz="0" w:space="0" w:color="auto"/>
          </w:divBdr>
        </w:div>
        <w:div w:id="1855262192">
          <w:marLeft w:val="640"/>
          <w:marRight w:val="0"/>
          <w:marTop w:val="0"/>
          <w:marBottom w:val="0"/>
          <w:divBdr>
            <w:top w:val="none" w:sz="0" w:space="0" w:color="auto"/>
            <w:left w:val="none" w:sz="0" w:space="0" w:color="auto"/>
            <w:bottom w:val="none" w:sz="0" w:space="0" w:color="auto"/>
            <w:right w:val="none" w:sz="0" w:space="0" w:color="auto"/>
          </w:divBdr>
        </w:div>
        <w:div w:id="1010329678">
          <w:marLeft w:val="640"/>
          <w:marRight w:val="0"/>
          <w:marTop w:val="0"/>
          <w:marBottom w:val="0"/>
          <w:divBdr>
            <w:top w:val="none" w:sz="0" w:space="0" w:color="auto"/>
            <w:left w:val="none" w:sz="0" w:space="0" w:color="auto"/>
            <w:bottom w:val="none" w:sz="0" w:space="0" w:color="auto"/>
            <w:right w:val="none" w:sz="0" w:space="0" w:color="auto"/>
          </w:divBdr>
        </w:div>
        <w:div w:id="816994169">
          <w:marLeft w:val="640"/>
          <w:marRight w:val="0"/>
          <w:marTop w:val="0"/>
          <w:marBottom w:val="0"/>
          <w:divBdr>
            <w:top w:val="none" w:sz="0" w:space="0" w:color="auto"/>
            <w:left w:val="none" w:sz="0" w:space="0" w:color="auto"/>
            <w:bottom w:val="none" w:sz="0" w:space="0" w:color="auto"/>
            <w:right w:val="none" w:sz="0" w:space="0" w:color="auto"/>
          </w:divBdr>
        </w:div>
        <w:div w:id="1342122827">
          <w:marLeft w:val="640"/>
          <w:marRight w:val="0"/>
          <w:marTop w:val="0"/>
          <w:marBottom w:val="0"/>
          <w:divBdr>
            <w:top w:val="none" w:sz="0" w:space="0" w:color="auto"/>
            <w:left w:val="none" w:sz="0" w:space="0" w:color="auto"/>
            <w:bottom w:val="none" w:sz="0" w:space="0" w:color="auto"/>
            <w:right w:val="none" w:sz="0" w:space="0" w:color="auto"/>
          </w:divBdr>
        </w:div>
        <w:div w:id="1610425775">
          <w:marLeft w:val="640"/>
          <w:marRight w:val="0"/>
          <w:marTop w:val="0"/>
          <w:marBottom w:val="0"/>
          <w:divBdr>
            <w:top w:val="none" w:sz="0" w:space="0" w:color="auto"/>
            <w:left w:val="none" w:sz="0" w:space="0" w:color="auto"/>
            <w:bottom w:val="none" w:sz="0" w:space="0" w:color="auto"/>
            <w:right w:val="none" w:sz="0" w:space="0" w:color="auto"/>
          </w:divBdr>
        </w:div>
        <w:div w:id="871846707">
          <w:marLeft w:val="640"/>
          <w:marRight w:val="0"/>
          <w:marTop w:val="0"/>
          <w:marBottom w:val="0"/>
          <w:divBdr>
            <w:top w:val="none" w:sz="0" w:space="0" w:color="auto"/>
            <w:left w:val="none" w:sz="0" w:space="0" w:color="auto"/>
            <w:bottom w:val="none" w:sz="0" w:space="0" w:color="auto"/>
            <w:right w:val="none" w:sz="0" w:space="0" w:color="auto"/>
          </w:divBdr>
        </w:div>
        <w:div w:id="1588539922">
          <w:marLeft w:val="640"/>
          <w:marRight w:val="0"/>
          <w:marTop w:val="0"/>
          <w:marBottom w:val="0"/>
          <w:divBdr>
            <w:top w:val="none" w:sz="0" w:space="0" w:color="auto"/>
            <w:left w:val="none" w:sz="0" w:space="0" w:color="auto"/>
            <w:bottom w:val="none" w:sz="0" w:space="0" w:color="auto"/>
            <w:right w:val="none" w:sz="0" w:space="0" w:color="auto"/>
          </w:divBdr>
        </w:div>
        <w:div w:id="2073842230">
          <w:marLeft w:val="640"/>
          <w:marRight w:val="0"/>
          <w:marTop w:val="0"/>
          <w:marBottom w:val="0"/>
          <w:divBdr>
            <w:top w:val="none" w:sz="0" w:space="0" w:color="auto"/>
            <w:left w:val="none" w:sz="0" w:space="0" w:color="auto"/>
            <w:bottom w:val="none" w:sz="0" w:space="0" w:color="auto"/>
            <w:right w:val="none" w:sz="0" w:space="0" w:color="auto"/>
          </w:divBdr>
        </w:div>
        <w:div w:id="128859971">
          <w:marLeft w:val="640"/>
          <w:marRight w:val="0"/>
          <w:marTop w:val="0"/>
          <w:marBottom w:val="0"/>
          <w:divBdr>
            <w:top w:val="none" w:sz="0" w:space="0" w:color="auto"/>
            <w:left w:val="none" w:sz="0" w:space="0" w:color="auto"/>
            <w:bottom w:val="none" w:sz="0" w:space="0" w:color="auto"/>
            <w:right w:val="none" w:sz="0" w:space="0" w:color="auto"/>
          </w:divBdr>
        </w:div>
        <w:div w:id="2135098032">
          <w:marLeft w:val="640"/>
          <w:marRight w:val="0"/>
          <w:marTop w:val="0"/>
          <w:marBottom w:val="0"/>
          <w:divBdr>
            <w:top w:val="none" w:sz="0" w:space="0" w:color="auto"/>
            <w:left w:val="none" w:sz="0" w:space="0" w:color="auto"/>
            <w:bottom w:val="none" w:sz="0" w:space="0" w:color="auto"/>
            <w:right w:val="none" w:sz="0" w:space="0" w:color="auto"/>
          </w:divBdr>
        </w:div>
        <w:div w:id="497186257">
          <w:marLeft w:val="640"/>
          <w:marRight w:val="0"/>
          <w:marTop w:val="0"/>
          <w:marBottom w:val="0"/>
          <w:divBdr>
            <w:top w:val="none" w:sz="0" w:space="0" w:color="auto"/>
            <w:left w:val="none" w:sz="0" w:space="0" w:color="auto"/>
            <w:bottom w:val="none" w:sz="0" w:space="0" w:color="auto"/>
            <w:right w:val="none" w:sz="0" w:space="0" w:color="auto"/>
          </w:divBdr>
        </w:div>
        <w:div w:id="2068843529">
          <w:marLeft w:val="640"/>
          <w:marRight w:val="0"/>
          <w:marTop w:val="0"/>
          <w:marBottom w:val="0"/>
          <w:divBdr>
            <w:top w:val="none" w:sz="0" w:space="0" w:color="auto"/>
            <w:left w:val="none" w:sz="0" w:space="0" w:color="auto"/>
            <w:bottom w:val="none" w:sz="0" w:space="0" w:color="auto"/>
            <w:right w:val="none" w:sz="0" w:space="0" w:color="auto"/>
          </w:divBdr>
        </w:div>
        <w:div w:id="1243879673">
          <w:marLeft w:val="640"/>
          <w:marRight w:val="0"/>
          <w:marTop w:val="0"/>
          <w:marBottom w:val="0"/>
          <w:divBdr>
            <w:top w:val="none" w:sz="0" w:space="0" w:color="auto"/>
            <w:left w:val="none" w:sz="0" w:space="0" w:color="auto"/>
            <w:bottom w:val="none" w:sz="0" w:space="0" w:color="auto"/>
            <w:right w:val="none" w:sz="0" w:space="0" w:color="auto"/>
          </w:divBdr>
        </w:div>
        <w:div w:id="705133474">
          <w:marLeft w:val="640"/>
          <w:marRight w:val="0"/>
          <w:marTop w:val="0"/>
          <w:marBottom w:val="0"/>
          <w:divBdr>
            <w:top w:val="none" w:sz="0" w:space="0" w:color="auto"/>
            <w:left w:val="none" w:sz="0" w:space="0" w:color="auto"/>
            <w:bottom w:val="none" w:sz="0" w:space="0" w:color="auto"/>
            <w:right w:val="none" w:sz="0" w:space="0" w:color="auto"/>
          </w:divBdr>
        </w:div>
        <w:div w:id="518475121">
          <w:marLeft w:val="640"/>
          <w:marRight w:val="0"/>
          <w:marTop w:val="0"/>
          <w:marBottom w:val="0"/>
          <w:divBdr>
            <w:top w:val="none" w:sz="0" w:space="0" w:color="auto"/>
            <w:left w:val="none" w:sz="0" w:space="0" w:color="auto"/>
            <w:bottom w:val="none" w:sz="0" w:space="0" w:color="auto"/>
            <w:right w:val="none" w:sz="0" w:space="0" w:color="auto"/>
          </w:divBdr>
        </w:div>
        <w:div w:id="409236814">
          <w:marLeft w:val="640"/>
          <w:marRight w:val="0"/>
          <w:marTop w:val="0"/>
          <w:marBottom w:val="0"/>
          <w:divBdr>
            <w:top w:val="none" w:sz="0" w:space="0" w:color="auto"/>
            <w:left w:val="none" w:sz="0" w:space="0" w:color="auto"/>
            <w:bottom w:val="none" w:sz="0" w:space="0" w:color="auto"/>
            <w:right w:val="none" w:sz="0" w:space="0" w:color="auto"/>
          </w:divBdr>
        </w:div>
        <w:div w:id="1511262232">
          <w:marLeft w:val="640"/>
          <w:marRight w:val="0"/>
          <w:marTop w:val="0"/>
          <w:marBottom w:val="0"/>
          <w:divBdr>
            <w:top w:val="none" w:sz="0" w:space="0" w:color="auto"/>
            <w:left w:val="none" w:sz="0" w:space="0" w:color="auto"/>
            <w:bottom w:val="none" w:sz="0" w:space="0" w:color="auto"/>
            <w:right w:val="none" w:sz="0" w:space="0" w:color="auto"/>
          </w:divBdr>
        </w:div>
        <w:div w:id="2088763458">
          <w:marLeft w:val="640"/>
          <w:marRight w:val="0"/>
          <w:marTop w:val="0"/>
          <w:marBottom w:val="0"/>
          <w:divBdr>
            <w:top w:val="none" w:sz="0" w:space="0" w:color="auto"/>
            <w:left w:val="none" w:sz="0" w:space="0" w:color="auto"/>
            <w:bottom w:val="none" w:sz="0" w:space="0" w:color="auto"/>
            <w:right w:val="none" w:sz="0" w:space="0" w:color="auto"/>
          </w:divBdr>
        </w:div>
        <w:div w:id="2072533506">
          <w:marLeft w:val="640"/>
          <w:marRight w:val="0"/>
          <w:marTop w:val="0"/>
          <w:marBottom w:val="0"/>
          <w:divBdr>
            <w:top w:val="none" w:sz="0" w:space="0" w:color="auto"/>
            <w:left w:val="none" w:sz="0" w:space="0" w:color="auto"/>
            <w:bottom w:val="none" w:sz="0" w:space="0" w:color="auto"/>
            <w:right w:val="none" w:sz="0" w:space="0" w:color="auto"/>
          </w:divBdr>
        </w:div>
        <w:div w:id="776293380">
          <w:marLeft w:val="640"/>
          <w:marRight w:val="0"/>
          <w:marTop w:val="0"/>
          <w:marBottom w:val="0"/>
          <w:divBdr>
            <w:top w:val="none" w:sz="0" w:space="0" w:color="auto"/>
            <w:left w:val="none" w:sz="0" w:space="0" w:color="auto"/>
            <w:bottom w:val="none" w:sz="0" w:space="0" w:color="auto"/>
            <w:right w:val="none" w:sz="0" w:space="0" w:color="auto"/>
          </w:divBdr>
        </w:div>
        <w:div w:id="1624925139">
          <w:marLeft w:val="640"/>
          <w:marRight w:val="0"/>
          <w:marTop w:val="0"/>
          <w:marBottom w:val="0"/>
          <w:divBdr>
            <w:top w:val="none" w:sz="0" w:space="0" w:color="auto"/>
            <w:left w:val="none" w:sz="0" w:space="0" w:color="auto"/>
            <w:bottom w:val="none" w:sz="0" w:space="0" w:color="auto"/>
            <w:right w:val="none" w:sz="0" w:space="0" w:color="auto"/>
          </w:divBdr>
        </w:div>
        <w:div w:id="1011448114">
          <w:marLeft w:val="640"/>
          <w:marRight w:val="0"/>
          <w:marTop w:val="0"/>
          <w:marBottom w:val="0"/>
          <w:divBdr>
            <w:top w:val="none" w:sz="0" w:space="0" w:color="auto"/>
            <w:left w:val="none" w:sz="0" w:space="0" w:color="auto"/>
            <w:bottom w:val="none" w:sz="0" w:space="0" w:color="auto"/>
            <w:right w:val="none" w:sz="0" w:space="0" w:color="auto"/>
          </w:divBdr>
        </w:div>
        <w:div w:id="253899525">
          <w:marLeft w:val="640"/>
          <w:marRight w:val="0"/>
          <w:marTop w:val="0"/>
          <w:marBottom w:val="0"/>
          <w:divBdr>
            <w:top w:val="none" w:sz="0" w:space="0" w:color="auto"/>
            <w:left w:val="none" w:sz="0" w:space="0" w:color="auto"/>
            <w:bottom w:val="none" w:sz="0" w:space="0" w:color="auto"/>
            <w:right w:val="none" w:sz="0" w:space="0" w:color="auto"/>
          </w:divBdr>
        </w:div>
        <w:div w:id="1440251528">
          <w:marLeft w:val="640"/>
          <w:marRight w:val="0"/>
          <w:marTop w:val="0"/>
          <w:marBottom w:val="0"/>
          <w:divBdr>
            <w:top w:val="none" w:sz="0" w:space="0" w:color="auto"/>
            <w:left w:val="none" w:sz="0" w:space="0" w:color="auto"/>
            <w:bottom w:val="none" w:sz="0" w:space="0" w:color="auto"/>
            <w:right w:val="none" w:sz="0" w:space="0" w:color="auto"/>
          </w:divBdr>
        </w:div>
        <w:div w:id="1746341312">
          <w:marLeft w:val="640"/>
          <w:marRight w:val="0"/>
          <w:marTop w:val="0"/>
          <w:marBottom w:val="0"/>
          <w:divBdr>
            <w:top w:val="none" w:sz="0" w:space="0" w:color="auto"/>
            <w:left w:val="none" w:sz="0" w:space="0" w:color="auto"/>
            <w:bottom w:val="none" w:sz="0" w:space="0" w:color="auto"/>
            <w:right w:val="none" w:sz="0" w:space="0" w:color="auto"/>
          </w:divBdr>
        </w:div>
        <w:div w:id="410084684">
          <w:marLeft w:val="640"/>
          <w:marRight w:val="0"/>
          <w:marTop w:val="0"/>
          <w:marBottom w:val="0"/>
          <w:divBdr>
            <w:top w:val="none" w:sz="0" w:space="0" w:color="auto"/>
            <w:left w:val="none" w:sz="0" w:space="0" w:color="auto"/>
            <w:bottom w:val="none" w:sz="0" w:space="0" w:color="auto"/>
            <w:right w:val="none" w:sz="0" w:space="0" w:color="auto"/>
          </w:divBdr>
        </w:div>
        <w:div w:id="993140795">
          <w:marLeft w:val="640"/>
          <w:marRight w:val="0"/>
          <w:marTop w:val="0"/>
          <w:marBottom w:val="0"/>
          <w:divBdr>
            <w:top w:val="none" w:sz="0" w:space="0" w:color="auto"/>
            <w:left w:val="none" w:sz="0" w:space="0" w:color="auto"/>
            <w:bottom w:val="none" w:sz="0" w:space="0" w:color="auto"/>
            <w:right w:val="none" w:sz="0" w:space="0" w:color="auto"/>
          </w:divBdr>
        </w:div>
        <w:div w:id="337927137">
          <w:marLeft w:val="640"/>
          <w:marRight w:val="0"/>
          <w:marTop w:val="0"/>
          <w:marBottom w:val="0"/>
          <w:divBdr>
            <w:top w:val="none" w:sz="0" w:space="0" w:color="auto"/>
            <w:left w:val="none" w:sz="0" w:space="0" w:color="auto"/>
            <w:bottom w:val="none" w:sz="0" w:space="0" w:color="auto"/>
            <w:right w:val="none" w:sz="0" w:space="0" w:color="auto"/>
          </w:divBdr>
        </w:div>
        <w:div w:id="1542356414">
          <w:marLeft w:val="640"/>
          <w:marRight w:val="0"/>
          <w:marTop w:val="0"/>
          <w:marBottom w:val="0"/>
          <w:divBdr>
            <w:top w:val="none" w:sz="0" w:space="0" w:color="auto"/>
            <w:left w:val="none" w:sz="0" w:space="0" w:color="auto"/>
            <w:bottom w:val="none" w:sz="0" w:space="0" w:color="auto"/>
            <w:right w:val="none" w:sz="0" w:space="0" w:color="auto"/>
          </w:divBdr>
        </w:div>
        <w:div w:id="353653847">
          <w:marLeft w:val="640"/>
          <w:marRight w:val="0"/>
          <w:marTop w:val="0"/>
          <w:marBottom w:val="0"/>
          <w:divBdr>
            <w:top w:val="none" w:sz="0" w:space="0" w:color="auto"/>
            <w:left w:val="none" w:sz="0" w:space="0" w:color="auto"/>
            <w:bottom w:val="none" w:sz="0" w:space="0" w:color="auto"/>
            <w:right w:val="none" w:sz="0" w:space="0" w:color="auto"/>
          </w:divBdr>
        </w:div>
        <w:div w:id="599335581">
          <w:marLeft w:val="640"/>
          <w:marRight w:val="0"/>
          <w:marTop w:val="0"/>
          <w:marBottom w:val="0"/>
          <w:divBdr>
            <w:top w:val="none" w:sz="0" w:space="0" w:color="auto"/>
            <w:left w:val="none" w:sz="0" w:space="0" w:color="auto"/>
            <w:bottom w:val="none" w:sz="0" w:space="0" w:color="auto"/>
            <w:right w:val="none" w:sz="0" w:space="0" w:color="auto"/>
          </w:divBdr>
        </w:div>
        <w:div w:id="1836653270">
          <w:marLeft w:val="640"/>
          <w:marRight w:val="0"/>
          <w:marTop w:val="0"/>
          <w:marBottom w:val="0"/>
          <w:divBdr>
            <w:top w:val="none" w:sz="0" w:space="0" w:color="auto"/>
            <w:left w:val="none" w:sz="0" w:space="0" w:color="auto"/>
            <w:bottom w:val="none" w:sz="0" w:space="0" w:color="auto"/>
            <w:right w:val="none" w:sz="0" w:space="0" w:color="auto"/>
          </w:divBdr>
        </w:div>
        <w:div w:id="91708599">
          <w:marLeft w:val="640"/>
          <w:marRight w:val="0"/>
          <w:marTop w:val="0"/>
          <w:marBottom w:val="0"/>
          <w:divBdr>
            <w:top w:val="none" w:sz="0" w:space="0" w:color="auto"/>
            <w:left w:val="none" w:sz="0" w:space="0" w:color="auto"/>
            <w:bottom w:val="none" w:sz="0" w:space="0" w:color="auto"/>
            <w:right w:val="none" w:sz="0" w:space="0" w:color="auto"/>
          </w:divBdr>
        </w:div>
        <w:div w:id="2087651717">
          <w:marLeft w:val="640"/>
          <w:marRight w:val="0"/>
          <w:marTop w:val="0"/>
          <w:marBottom w:val="0"/>
          <w:divBdr>
            <w:top w:val="none" w:sz="0" w:space="0" w:color="auto"/>
            <w:left w:val="none" w:sz="0" w:space="0" w:color="auto"/>
            <w:bottom w:val="none" w:sz="0" w:space="0" w:color="auto"/>
            <w:right w:val="none" w:sz="0" w:space="0" w:color="auto"/>
          </w:divBdr>
        </w:div>
        <w:div w:id="950282498">
          <w:marLeft w:val="640"/>
          <w:marRight w:val="0"/>
          <w:marTop w:val="0"/>
          <w:marBottom w:val="0"/>
          <w:divBdr>
            <w:top w:val="none" w:sz="0" w:space="0" w:color="auto"/>
            <w:left w:val="none" w:sz="0" w:space="0" w:color="auto"/>
            <w:bottom w:val="none" w:sz="0" w:space="0" w:color="auto"/>
            <w:right w:val="none" w:sz="0" w:space="0" w:color="auto"/>
          </w:divBdr>
        </w:div>
        <w:div w:id="1321612908">
          <w:marLeft w:val="640"/>
          <w:marRight w:val="0"/>
          <w:marTop w:val="0"/>
          <w:marBottom w:val="0"/>
          <w:divBdr>
            <w:top w:val="none" w:sz="0" w:space="0" w:color="auto"/>
            <w:left w:val="none" w:sz="0" w:space="0" w:color="auto"/>
            <w:bottom w:val="none" w:sz="0" w:space="0" w:color="auto"/>
            <w:right w:val="none" w:sz="0" w:space="0" w:color="auto"/>
          </w:divBdr>
        </w:div>
        <w:div w:id="1900552013">
          <w:marLeft w:val="640"/>
          <w:marRight w:val="0"/>
          <w:marTop w:val="0"/>
          <w:marBottom w:val="0"/>
          <w:divBdr>
            <w:top w:val="none" w:sz="0" w:space="0" w:color="auto"/>
            <w:left w:val="none" w:sz="0" w:space="0" w:color="auto"/>
            <w:bottom w:val="none" w:sz="0" w:space="0" w:color="auto"/>
            <w:right w:val="none" w:sz="0" w:space="0" w:color="auto"/>
          </w:divBdr>
        </w:div>
        <w:div w:id="1820345531">
          <w:marLeft w:val="640"/>
          <w:marRight w:val="0"/>
          <w:marTop w:val="0"/>
          <w:marBottom w:val="0"/>
          <w:divBdr>
            <w:top w:val="none" w:sz="0" w:space="0" w:color="auto"/>
            <w:left w:val="none" w:sz="0" w:space="0" w:color="auto"/>
            <w:bottom w:val="none" w:sz="0" w:space="0" w:color="auto"/>
            <w:right w:val="none" w:sz="0" w:space="0" w:color="auto"/>
          </w:divBdr>
        </w:div>
        <w:div w:id="1284001031">
          <w:marLeft w:val="640"/>
          <w:marRight w:val="0"/>
          <w:marTop w:val="0"/>
          <w:marBottom w:val="0"/>
          <w:divBdr>
            <w:top w:val="none" w:sz="0" w:space="0" w:color="auto"/>
            <w:left w:val="none" w:sz="0" w:space="0" w:color="auto"/>
            <w:bottom w:val="none" w:sz="0" w:space="0" w:color="auto"/>
            <w:right w:val="none" w:sz="0" w:space="0" w:color="auto"/>
          </w:divBdr>
        </w:div>
        <w:div w:id="419104924">
          <w:marLeft w:val="640"/>
          <w:marRight w:val="0"/>
          <w:marTop w:val="0"/>
          <w:marBottom w:val="0"/>
          <w:divBdr>
            <w:top w:val="none" w:sz="0" w:space="0" w:color="auto"/>
            <w:left w:val="none" w:sz="0" w:space="0" w:color="auto"/>
            <w:bottom w:val="none" w:sz="0" w:space="0" w:color="auto"/>
            <w:right w:val="none" w:sz="0" w:space="0" w:color="auto"/>
          </w:divBdr>
        </w:div>
        <w:div w:id="1499996740">
          <w:marLeft w:val="640"/>
          <w:marRight w:val="0"/>
          <w:marTop w:val="0"/>
          <w:marBottom w:val="0"/>
          <w:divBdr>
            <w:top w:val="none" w:sz="0" w:space="0" w:color="auto"/>
            <w:left w:val="none" w:sz="0" w:space="0" w:color="auto"/>
            <w:bottom w:val="none" w:sz="0" w:space="0" w:color="auto"/>
            <w:right w:val="none" w:sz="0" w:space="0" w:color="auto"/>
          </w:divBdr>
        </w:div>
        <w:div w:id="432163945">
          <w:marLeft w:val="640"/>
          <w:marRight w:val="0"/>
          <w:marTop w:val="0"/>
          <w:marBottom w:val="0"/>
          <w:divBdr>
            <w:top w:val="none" w:sz="0" w:space="0" w:color="auto"/>
            <w:left w:val="none" w:sz="0" w:space="0" w:color="auto"/>
            <w:bottom w:val="none" w:sz="0" w:space="0" w:color="auto"/>
            <w:right w:val="none" w:sz="0" w:space="0" w:color="auto"/>
          </w:divBdr>
        </w:div>
        <w:div w:id="74669014">
          <w:marLeft w:val="640"/>
          <w:marRight w:val="0"/>
          <w:marTop w:val="0"/>
          <w:marBottom w:val="0"/>
          <w:divBdr>
            <w:top w:val="none" w:sz="0" w:space="0" w:color="auto"/>
            <w:left w:val="none" w:sz="0" w:space="0" w:color="auto"/>
            <w:bottom w:val="none" w:sz="0" w:space="0" w:color="auto"/>
            <w:right w:val="none" w:sz="0" w:space="0" w:color="auto"/>
          </w:divBdr>
        </w:div>
        <w:div w:id="1406217679">
          <w:marLeft w:val="640"/>
          <w:marRight w:val="0"/>
          <w:marTop w:val="0"/>
          <w:marBottom w:val="0"/>
          <w:divBdr>
            <w:top w:val="none" w:sz="0" w:space="0" w:color="auto"/>
            <w:left w:val="none" w:sz="0" w:space="0" w:color="auto"/>
            <w:bottom w:val="none" w:sz="0" w:space="0" w:color="auto"/>
            <w:right w:val="none" w:sz="0" w:space="0" w:color="auto"/>
          </w:divBdr>
        </w:div>
        <w:div w:id="1924416138">
          <w:marLeft w:val="640"/>
          <w:marRight w:val="0"/>
          <w:marTop w:val="0"/>
          <w:marBottom w:val="0"/>
          <w:divBdr>
            <w:top w:val="none" w:sz="0" w:space="0" w:color="auto"/>
            <w:left w:val="none" w:sz="0" w:space="0" w:color="auto"/>
            <w:bottom w:val="none" w:sz="0" w:space="0" w:color="auto"/>
            <w:right w:val="none" w:sz="0" w:space="0" w:color="auto"/>
          </w:divBdr>
        </w:div>
        <w:div w:id="1331255975">
          <w:marLeft w:val="640"/>
          <w:marRight w:val="0"/>
          <w:marTop w:val="0"/>
          <w:marBottom w:val="0"/>
          <w:divBdr>
            <w:top w:val="none" w:sz="0" w:space="0" w:color="auto"/>
            <w:left w:val="none" w:sz="0" w:space="0" w:color="auto"/>
            <w:bottom w:val="none" w:sz="0" w:space="0" w:color="auto"/>
            <w:right w:val="none" w:sz="0" w:space="0" w:color="auto"/>
          </w:divBdr>
        </w:div>
        <w:div w:id="1354192300">
          <w:marLeft w:val="640"/>
          <w:marRight w:val="0"/>
          <w:marTop w:val="0"/>
          <w:marBottom w:val="0"/>
          <w:divBdr>
            <w:top w:val="none" w:sz="0" w:space="0" w:color="auto"/>
            <w:left w:val="none" w:sz="0" w:space="0" w:color="auto"/>
            <w:bottom w:val="none" w:sz="0" w:space="0" w:color="auto"/>
            <w:right w:val="none" w:sz="0" w:space="0" w:color="auto"/>
          </w:divBdr>
        </w:div>
        <w:div w:id="1346320442">
          <w:marLeft w:val="640"/>
          <w:marRight w:val="0"/>
          <w:marTop w:val="0"/>
          <w:marBottom w:val="0"/>
          <w:divBdr>
            <w:top w:val="none" w:sz="0" w:space="0" w:color="auto"/>
            <w:left w:val="none" w:sz="0" w:space="0" w:color="auto"/>
            <w:bottom w:val="none" w:sz="0" w:space="0" w:color="auto"/>
            <w:right w:val="none" w:sz="0" w:space="0" w:color="auto"/>
          </w:divBdr>
        </w:div>
        <w:div w:id="668169357">
          <w:marLeft w:val="640"/>
          <w:marRight w:val="0"/>
          <w:marTop w:val="0"/>
          <w:marBottom w:val="0"/>
          <w:divBdr>
            <w:top w:val="none" w:sz="0" w:space="0" w:color="auto"/>
            <w:left w:val="none" w:sz="0" w:space="0" w:color="auto"/>
            <w:bottom w:val="none" w:sz="0" w:space="0" w:color="auto"/>
            <w:right w:val="none" w:sz="0" w:space="0" w:color="auto"/>
          </w:divBdr>
        </w:div>
        <w:div w:id="1876648715">
          <w:marLeft w:val="640"/>
          <w:marRight w:val="0"/>
          <w:marTop w:val="0"/>
          <w:marBottom w:val="0"/>
          <w:divBdr>
            <w:top w:val="none" w:sz="0" w:space="0" w:color="auto"/>
            <w:left w:val="none" w:sz="0" w:space="0" w:color="auto"/>
            <w:bottom w:val="none" w:sz="0" w:space="0" w:color="auto"/>
            <w:right w:val="none" w:sz="0" w:space="0" w:color="auto"/>
          </w:divBdr>
        </w:div>
        <w:div w:id="1277253454">
          <w:marLeft w:val="640"/>
          <w:marRight w:val="0"/>
          <w:marTop w:val="0"/>
          <w:marBottom w:val="0"/>
          <w:divBdr>
            <w:top w:val="none" w:sz="0" w:space="0" w:color="auto"/>
            <w:left w:val="none" w:sz="0" w:space="0" w:color="auto"/>
            <w:bottom w:val="none" w:sz="0" w:space="0" w:color="auto"/>
            <w:right w:val="none" w:sz="0" w:space="0" w:color="auto"/>
          </w:divBdr>
        </w:div>
        <w:div w:id="1517815159">
          <w:marLeft w:val="640"/>
          <w:marRight w:val="0"/>
          <w:marTop w:val="0"/>
          <w:marBottom w:val="0"/>
          <w:divBdr>
            <w:top w:val="none" w:sz="0" w:space="0" w:color="auto"/>
            <w:left w:val="none" w:sz="0" w:space="0" w:color="auto"/>
            <w:bottom w:val="none" w:sz="0" w:space="0" w:color="auto"/>
            <w:right w:val="none" w:sz="0" w:space="0" w:color="auto"/>
          </w:divBdr>
        </w:div>
        <w:div w:id="540636381">
          <w:marLeft w:val="640"/>
          <w:marRight w:val="0"/>
          <w:marTop w:val="0"/>
          <w:marBottom w:val="0"/>
          <w:divBdr>
            <w:top w:val="none" w:sz="0" w:space="0" w:color="auto"/>
            <w:left w:val="none" w:sz="0" w:space="0" w:color="auto"/>
            <w:bottom w:val="none" w:sz="0" w:space="0" w:color="auto"/>
            <w:right w:val="none" w:sz="0" w:space="0" w:color="auto"/>
          </w:divBdr>
        </w:div>
        <w:div w:id="1946767237">
          <w:marLeft w:val="640"/>
          <w:marRight w:val="0"/>
          <w:marTop w:val="0"/>
          <w:marBottom w:val="0"/>
          <w:divBdr>
            <w:top w:val="none" w:sz="0" w:space="0" w:color="auto"/>
            <w:left w:val="none" w:sz="0" w:space="0" w:color="auto"/>
            <w:bottom w:val="none" w:sz="0" w:space="0" w:color="auto"/>
            <w:right w:val="none" w:sz="0" w:space="0" w:color="auto"/>
          </w:divBdr>
        </w:div>
        <w:div w:id="1090614782">
          <w:marLeft w:val="640"/>
          <w:marRight w:val="0"/>
          <w:marTop w:val="0"/>
          <w:marBottom w:val="0"/>
          <w:divBdr>
            <w:top w:val="none" w:sz="0" w:space="0" w:color="auto"/>
            <w:left w:val="none" w:sz="0" w:space="0" w:color="auto"/>
            <w:bottom w:val="none" w:sz="0" w:space="0" w:color="auto"/>
            <w:right w:val="none" w:sz="0" w:space="0" w:color="auto"/>
          </w:divBdr>
        </w:div>
        <w:div w:id="1094742862">
          <w:marLeft w:val="640"/>
          <w:marRight w:val="0"/>
          <w:marTop w:val="0"/>
          <w:marBottom w:val="0"/>
          <w:divBdr>
            <w:top w:val="none" w:sz="0" w:space="0" w:color="auto"/>
            <w:left w:val="none" w:sz="0" w:space="0" w:color="auto"/>
            <w:bottom w:val="none" w:sz="0" w:space="0" w:color="auto"/>
            <w:right w:val="none" w:sz="0" w:space="0" w:color="auto"/>
          </w:divBdr>
        </w:div>
        <w:div w:id="524945767">
          <w:marLeft w:val="640"/>
          <w:marRight w:val="0"/>
          <w:marTop w:val="0"/>
          <w:marBottom w:val="0"/>
          <w:divBdr>
            <w:top w:val="none" w:sz="0" w:space="0" w:color="auto"/>
            <w:left w:val="none" w:sz="0" w:space="0" w:color="auto"/>
            <w:bottom w:val="none" w:sz="0" w:space="0" w:color="auto"/>
            <w:right w:val="none" w:sz="0" w:space="0" w:color="auto"/>
          </w:divBdr>
        </w:div>
        <w:div w:id="918175586">
          <w:marLeft w:val="640"/>
          <w:marRight w:val="0"/>
          <w:marTop w:val="0"/>
          <w:marBottom w:val="0"/>
          <w:divBdr>
            <w:top w:val="none" w:sz="0" w:space="0" w:color="auto"/>
            <w:left w:val="none" w:sz="0" w:space="0" w:color="auto"/>
            <w:bottom w:val="none" w:sz="0" w:space="0" w:color="auto"/>
            <w:right w:val="none" w:sz="0" w:space="0" w:color="auto"/>
          </w:divBdr>
        </w:div>
        <w:div w:id="1054353237">
          <w:marLeft w:val="640"/>
          <w:marRight w:val="0"/>
          <w:marTop w:val="0"/>
          <w:marBottom w:val="0"/>
          <w:divBdr>
            <w:top w:val="none" w:sz="0" w:space="0" w:color="auto"/>
            <w:left w:val="none" w:sz="0" w:space="0" w:color="auto"/>
            <w:bottom w:val="none" w:sz="0" w:space="0" w:color="auto"/>
            <w:right w:val="none" w:sz="0" w:space="0" w:color="auto"/>
          </w:divBdr>
        </w:div>
        <w:div w:id="1933581994">
          <w:marLeft w:val="640"/>
          <w:marRight w:val="0"/>
          <w:marTop w:val="0"/>
          <w:marBottom w:val="0"/>
          <w:divBdr>
            <w:top w:val="none" w:sz="0" w:space="0" w:color="auto"/>
            <w:left w:val="none" w:sz="0" w:space="0" w:color="auto"/>
            <w:bottom w:val="none" w:sz="0" w:space="0" w:color="auto"/>
            <w:right w:val="none" w:sz="0" w:space="0" w:color="auto"/>
          </w:divBdr>
        </w:div>
        <w:div w:id="1868567392">
          <w:marLeft w:val="640"/>
          <w:marRight w:val="0"/>
          <w:marTop w:val="0"/>
          <w:marBottom w:val="0"/>
          <w:divBdr>
            <w:top w:val="none" w:sz="0" w:space="0" w:color="auto"/>
            <w:left w:val="none" w:sz="0" w:space="0" w:color="auto"/>
            <w:bottom w:val="none" w:sz="0" w:space="0" w:color="auto"/>
            <w:right w:val="none" w:sz="0" w:space="0" w:color="auto"/>
          </w:divBdr>
        </w:div>
        <w:div w:id="1604142224">
          <w:marLeft w:val="640"/>
          <w:marRight w:val="0"/>
          <w:marTop w:val="0"/>
          <w:marBottom w:val="0"/>
          <w:divBdr>
            <w:top w:val="none" w:sz="0" w:space="0" w:color="auto"/>
            <w:left w:val="none" w:sz="0" w:space="0" w:color="auto"/>
            <w:bottom w:val="none" w:sz="0" w:space="0" w:color="auto"/>
            <w:right w:val="none" w:sz="0" w:space="0" w:color="auto"/>
          </w:divBdr>
        </w:div>
        <w:div w:id="1377657288">
          <w:marLeft w:val="640"/>
          <w:marRight w:val="0"/>
          <w:marTop w:val="0"/>
          <w:marBottom w:val="0"/>
          <w:divBdr>
            <w:top w:val="none" w:sz="0" w:space="0" w:color="auto"/>
            <w:left w:val="none" w:sz="0" w:space="0" w:color="auto"/>
            <w:bottom w:val="none" w:sz="0" w:space="0" w:color="auto"/>
            <w:right w:val="none" w:sz="0" w:space="0" w:color="auto"/>
          </w:divBdr>
        </w:div>
        <w:div w:id="1823546593">
          <w:marLeft w:val="640"/>
          <w:marRight w:val="0"/>
          <w:marTop w:val="0"/>
          <w:marBottom w:val="0"/>
          <w:divBdr>
            <w:top w:val="none" w:sz="0" w:space="0" w:color="auto"/>
            <w:left w:val="none" w:sz="0" w:space="0" w:color="auto"/>
            <w:bottom w:val="none" w:sz="0" w:space="0" w:color="auto"/>
            <w:right w:val="none" w:sz="0" w:space="0" w:color="auto"/>
          </w:divBdr>
        </w:div>
        <w:div w:id="124007721">
          <w:marLeft w:val="640"/>
          <w:marRight w:val="0"/>
          <w:marTop w:val="0"/>
          <w:marBottom w:val="0"/>
          <w:divBdr>
            <w:top w:val="none" w:sz="0" w:space="0" w:color="auto"/>
            <w:left w:val="none" w:sz="0" w:space="0" w:color="auto"/>
            <w:bottom w:val="none" w:sz="0" w:space="0" w:color="auto"/>
            <w:right w:val="none" w:sz="0" w:space="0" w:color="auto"/>
          </w:divBdr>
        </w:div>
        <w:div w:id="97065918">
          <w:marLeft w:val="640"/>
          <w:marRight w:val="0"/>
          <w:marTop w:val="0"/>
          <w:marBottom w:val="0"/>
          <w:divBdr>
            <w:top w:val="none" w:sz="0" w:space="0" w:color="auto"/>
            <w:left w:val="none" w:sz="0" w:space="0" w:color="auto"/>
            <w:bottom w:val="none" w:sz="0" w:space="0" w:color="auto"/>
            <w:right w:val="none" w:sz="0" w:space="0" w:color="auto"/>
          </w:divBdr>
        </w:div>
        <w:div w:id="1729453054">
          <w:marLeft w:val="640"/>
          <w:marRight w:val="0"/>
          <w:marTop w:val="0"/>
          <w:marBottom w:val="0"/>
          <w:divBdr>
            <w:top w:val="none" w:sz="0" w:space="0" w:color="auto"/>
            <w:left w:val="none" w:sz="0" w:space="0" w:color="auto"/>
            <w:bottom w:val="none" w:sz="0" w:space="0" w:color="auto"/>
            <w:right w:val="none" w:sz="0" w:space="0" w:color="auto"/>
          </w:divBdr>
        </w:div>
        <w:div w:id="1022315380">
          <w:marLeft w:val="640"/>
          <w:marRight w:val="0"/>
          <w:marTop w:val="0"/>
          <w:marBottom w:val="0"/>
          <w:divBdr>
            <w:top w:val="none" w:sz="0" w:space="0" w:color="auto"/>
            <w:left w:val="none" w:sz="0" w:space="0" w:color="auto"/>
            <w:bottom w:val="none" w:sz="0" w:space="0" w:color="auto"/>
            <w:right w:val="none" w:sz="0" w:space="0" w:color="auto"/>
          </w:divBdr>
        </w:div>
        <w:div w:id="1020856682">
          <w:marLeft w:val="640"/>
          <w:marRight w:val="0"/>
          <w:marTop w:val="0"/>
          <w:marBottom w:val="0"/>
          <w:divBdr>
            <w:top w:val="none" w:sz="0" w:space="0" w:color="auto"/>
            <w:left w:val="none" w:sz="0" w:space="0" w:color="auto"/>
            <w:bottom w:val="none" w:sz="0" w:space="0" w:color="auto"/>
            <w:right w:val="none" w:sz="0" w:space="0" w:color="auto"/>
          </w:divBdr>
        </w:div>
        <w:div w:id="677121712">
          <w:marLeft w:val="640"/>
          <w:marRight w:val="0"/>
          <w:marTop w:val="0"/>
          <w:marBottom w:val="0"/>
          <w:divBdr>
            <w:top w:val="none" w:sz="0" w:space="0" w:color="auto"/>
            <w:left w:val="none" w:sz="0" w:space="0" w:color="auto"/>
            <w:bottom w:val="none" w:sz="0" w:space="0" w:color="auto"/>
            <w:right w:val="none" w:sz="0" w:space="0" w:color="auto"/>
          </w:divBdr>
        </w:div>
        <w:div w:id="332687444">
          <w:marLeft w:val="640"/>
          <w:marRight w:val="0"/>
          <w:marTop w:val="0"/>
          <w:marBottom w:val="0"/>
          <w:divBdr>
            <w:top w:val="none" w:sz="0" w:space="0" w:color="auto"/>
            <w:left w:val="none" w:sz="0" w:space="0" w:color="auto"/>
            <w:bottom w:val="none" w:sz="0" w:space="0" w:color="auto"/>
            <w:right w:val="none" w:sz="0" w:space="0" w:color="auto"/>
          </w:divBdr>
        </w:div>
        <w:div w:id="1922251410">
          <w:marLeft w:val="640"/>
          <w:marRight w:val="0"/>
          <w:marTop w:val="0"/>
          <w:marBottom w:val="0"/>
          <w:divBdr>
            <w:top w:val="none" w:sz="0" w:space="0" w:color="auto"/>
            <w:left w:val="none" w:sz="0" w:space="0" w:color="auto"/>
            <w:bottom w:val="none" w:sz="0" w:space="0" w:color="auto"/>
            <w:right w:val="none" w:sz="0" w:space="0" w:color="auto"/>
          </w:divBdr>
        </w:div>
        <w:div w:id="442041200">
          <w:marLeft w:val="640"/>
          <w:marRight w:val="0"/>
          <w:marTop w:val="0"/>
          <w:marBottom w:val="0"/>
          <w:divBdr>
            <w:top w:val="none" w:sz="0" w:space="0" w:color="auto"/>
            <w:left w:val="none" w:sz="0" w:space="0" w:color="auto"/>
            <w:bottom w:val="none" w:sz="0" w:space="0" w:color="auto"/>
            <w:right w:val="none" w:sz="0" w:space="0" w:color="auto"/>
          </w:divBdr>
        </w:div>
        <w:div w:id="2057467410">
          <w:marLeft w:val="640"/>
          <w:marRight w:val="0"/>
          <w:marTop w:val="0"/>
          <w:marBottom w:val="0"/>
          <w:divBdr>
            <w:top w:val="none" w:sz="0" w:space="0" w:color="auto"/>
            <w:left w:val="none" w:sz="0" w:space="0" w:color="auto"/>
            <w:bottom w:val="none" w:sz="0" w:space="0" w:color="auto"/>
            <w:right w:val="none" w:sz="0" w:space="0" w:color="auto"/>
          </w:divBdr>
        </w:div>
        <w:div w:id="723479979">
          <w:marLeft w:val="640"/>
          <w:marRight w:val="0"/>
          <w:marTop w:val="0"/>
          <w:marBottom w:val="0"/>
          <w:divBdr>
            <w:top w:val="none" w:sz="0" w:space="0" w:color="auto"/>
            <w:left w:val="none" w:sz="0" w:space="0" w:color="auto"/>
            <w:bottom w:val="none" w:sz="0" w:space="0" w:color="auto"/>
            <w:right w:val="none" w:sz="0" w:space="0" w:color="auto"/>
          </w:divBdr>
        </w:div>
        <w:div w:id="1789665196">
          <w:marLeft w:val="640"/>
          <w:marRight w:val="0"/>
          <w:marTop w:val="0"/>
          <w:marBottom w:val="0"/>
          <w:divBdr>
            <w:top w:val="none" w:sz="0" w:space="0" w:color="auto"/>
            <w:left w:val="none" w:sz="0" w:space="0" w:color="auto"/>
            <w:bottom w:val="none" w:sz="0" w:space="0" w:color="auto"/>
            <w:right w:val="none" w:sz="0" w:space="0" w:color="auto"/>
          </w:divBdr>
        </w:div>
      </w:divsChild>
    </w:div>
    <w:div w:id="484200070">
      <w:bodyDiv w:val="1"/>
      <w:marLeft w:val="0"/>
      <w:marRight w:val="0"/>
      <w:marTop w:val="0"/>
      <w:marBottom w:val="0"/>
      <w:divBdr>
        <w:top w:val="none" w:sz="0" w:space="0" w:color="auto"/>
        <w:left w:val="none" w:sz="0" w:space="0" w:color="auto"/>
        <w:bottom w:val="none" w:sz="0" w:space="0" w:color="auto"/>
        <w:right w:val="none" w:sz="0" w:space="0" w:color="auto"/>
      </w:divBdr>
    </w:div>
    <w:div w:id="484516005">
      <w:bodyDiv w:val="1"/>
      <w:marLeft w:val="0"/>
      <w:marRight w:val="0"/>
      <w:marTop w:val="0"/>
      <w:marBottom w:val="0"/>
      <w:divBdr>
        <w:top w:val="none" w:sz="0" w:space="0" w:color="auto"/>
        <w:left w:val="none" w:sz="0" w:space="0" w:color="auto"/>
        <w:bottom w:val="none" w:sz="0" w:space="0" w:color="auto"/>
        <w:right w:val="none" w:sz="0" w:space="0" w:color="auto"/>
      </w:divBdr>
    </w:div>
    <w:div w:id="487093757">
      <w:bodyDiv w:val="1"/>
      <w:marLeft w:val="0"/>
      <w:marRight w:val="0"/>
      <w:marTop w:val="0"/>
      <w:marBottom w:val="0"/>
      <w:divBdr>
        <w:top w:val="none" w:sz="0" w:space="0" w:color="auto"/>
        <w:left w:val="none" w:sz="0" w:space="0" w:color="auto"/>
        <w:bottom w:val="none" w:sz="0" w:space="0" w:color="auto"/>
        <w:right w:val="none" w:sz="0" w:space="0" w:color="auto"/>
      </w:divBdr>
    </w:div>
    <w:div w:id="487790994">
      <w:bodyDiv w:val="1"/>
      <w:marLeft w:val="0"/>
      <w:marRight w:val="0"/>
      <w:marTop w:val="0"/>
      <w:marBottom w:val="0"/>
      <w:divBdr>
        <w:top w:val="none" w:sz="0" w:space="0" w:color="auto"/>
        <w:left w:val="none" w:sz="0" w:space="0" w:color="auto"/>
        <w:bottom w:val="none" w:sz="0" w:space="0" w:color="auto"/>
        <w:right w:val="none" w:sz="0" w:space="0" w:color="auto"/>
      </w:divBdr>
    </w:div>
    <w:div w:id="491071819">
      <w:bodyDiv w:val="1"/>
      <w:marLeft w:val="0"/>
      <w:marRight w:val="0"/>
      <w:marTop w:val="0"/>
      <w:marBottom w:val="0"/>
      <w:divBdr>
        <w:top w:val="none" w:sz="0" w:space="0" w:color="auto"/>
        <w:left w:val="none" w:sz="0" w:space="0" w:color="auto"/>
        <w:bottom w:val="none" w:sz="0" w:space="0" w:color="auto"/>
        <w:right w:val="none" w:sz="0" w:space="0" w:color="auto"/>
      </w:divBdr>
      <w:divsChild>
        <w:div w:id="242571092">
          <w:marLeft w:val="640"/>
          <w:marRight w:val="0"/>
          <w:marTop w:val="0"/>
          <w:marBottom w:val="0"/>
          <w:divBdr>
            <w:top w:val="none" w:sz="0" w:space="0" w:color="auto"/>
            <w:left w:val="none" w:sz="0" w:space="0" w:color="auto"/>
            <w:bottom w:val="none" w:sz="0" w:space="0" w:color="auto"/>
            <w:right w:val="none" w:sz="0" w:space="0" w:color="auto"/>
          </w:divBdr>
        </w:div>
        <w:div w:id="1202326725">
          <w:marLeft w:val="640"/>
          <w:marRight w:val="0"/>
          <w:marTop w:val="0"/>
          <w:marBottom w:val="0"/>
          <w:divBdr>
            <w:top w:val="none" w:sz="0" w:space="0" w:color="auto"/>
            <w:left w:val="none" w:sz="0" w:space="0" w:color="auto"/>
            <w:bottom w:val="none" w:sz="0" w:space="0" w:color="auto"/>
            <w:right w:val="none" w:sz="0" w:space="0" w:color="auto"/>
          </w:divBdr>
        </w:div>
        <w:div w:id="1906721500">
          <w:marLeft w:val="640"/>
          <w:marRight w:val="0"/>
          <w:marTop w:val="0"/>
          <w:marBottom w:val="0"/>
          <w:divBdr>
            <w:top w:val="none" w:sz="0" w:space="0" w:color="auto"/>
            <w:left w:val="none" w:sz="0" w:space="0" w:color="auto"/>
            <w:bottom w:val="none" w:sz="0" w:space="0" w:color="auto"/>
            <w:right w:val="none" w:sz="0" w:space="0" w:color="auto"/>
          </w:divBdr>
        </w:div>
        <w:div w:id="427124317">
          <w:marLeft w:val="640"/>
          <w:marRight w:val="0"/>
          <w:marTop w:val="0"/>
          <w:marBottom w:val="0"/>
          <w:divBdr>
            <w:top w:val="none" w:sz="0" w:space="0" w:color="auto"/>
            <w:left w:val="none" w:sz="0" w:space="0" w:color="auto"/>
            <w:bottom w:val="none" w:sz="0" w:space="0" w:color="auto"/>
            <w:right w:val="none" w:sz="0" w:space="0" w:color="auto"/>
          </w:divBdr>
        </w:div>
        <w:div w:id="912736719">
          <w:marLeft w:val="640"/>
          <w:marRight w:val="0"/>
          <w:marTop w:val="0"/>
          <w:marBottom w:val="0"/>
          <w:divBdr>
            <w:top w:val="none" w:sz="0" w:space="0" w:color="auto"/>
            <w:left w:val="none" w:sz="0" w:space="0" w:color="auto"/>
            <w:bottom w:val="none" w:sz="0" w:space="0" w:color="auto"/>
            <w:right w:val="none" w:sz="0" w:space="0" w:color="auto"/>
          </w:divBdr>
        </w:div>
        <w:div w:id="811555868">
          <w:marLeft w:val="640"/>
          <w:marRight w:val="0"/>
          <w:marTop w:val="0"/>
          <w:marBottom w:val="0"/>
          <w:divBdr>
            <w:top w:val="none" w:sz="0" w:space="0" w:color="auto"/>
            <w:left w:val="none" w:sz="0" w:space="0" w:color="auto"/>
            <w:bottom w:val="none" w:sz="0" w:space="0" w:color="auto"/>
            <w:right w:val="none" w:sz="0" w:space="0" w:color="auto"/>
          </w:divBdr>
        </w:div>
        <w:div w:id="1149861102">
          <w:marLeft w:val="640"/>
          <w:marRight w:val="0"/>
          <w:marTop w:val="0"/>
          <w:marBottom w:val="0"/>
          <w:divBdr>
            <w:top w:val="none" w:sz="0" w:space="0" w:color="auto"/>
            <w:left w:val="none" w:sz="0" w:space="0" w:color="auto"/>
            <w:bottom w:val="none" w:sz="0" w:space="0" w:color="auto"/>
            <w:right w:val="none" w:sz="0" w:space="0" w:color="auto"/>
          </w:divBdr>
        </w:div>
        <w:div w:id="1474249538">
          <w:marLeft w:val="640"/>
          <w:marRight w:val="0"/>
          <w:marTop w:val="0"/>
          <w:marBottom w:val="0"/>
          <w:divBdr>
            <w:top w:val="none" w:sz="0" w:space="0" w:color="auto"/>
            <w:left w:val="none" w:sz="0" w:space="0" w:color="auto"/>
            <w:bottom w:val="none" w:sz="0" w:space="0" w:color="auto"/>
            <w:right w:val="none" w:sz="0" w:space="0" w:color="auto"/>
          </w:divBdr>
        </w:div>
        <w:div w:id="1220821690">
          <w:marLeft w:val="640"/>
          <w:marRight w:val="0"/>
          <w:marTop w:val="0"/>
          <w:marBottom w:val="0"/>
          <w:divBdr>
            <w:top w:val="none" w:sz="0" w:space="0" w:color="auto"/>
            <w:left w:val="none" w:sz="0" w:space="0" w:color="auto"/>
            <w:bottom w:val="none" w:sz="0" w:space="0" w:color="auto"/>
            <w:right w:val="none" w:sz="0" w:space="0" w:color="auto"/>
          </w:divBdr>
        </w:div>
        <w:div w:id="1654749919">
          <w:marLeft w:val="640"/>
          <w:marRight w:val="0"/>
          <w:marTop w:val="0"/>
          <w:marBottom w:val="0"/>
          <w:divBdr>
            <w:top w:val="none" w:sz="0" w:space="0" w:color="auto"/>
            <w:left w:val="none" w:sz="0" w:space="0" w:color="auto"/>
            <w:bottom w:val="none" w:sz="0" w:space="0" w:color="auto"/>
            <w:right w:val="none" w:sz="0" w:space="0" w:color="auto"/>
          </w:divBdr>
        </w:div>
        <w:div w:id="1633559104">
          <w:marLeft w:val="640"/>
          <w:marRight w:val="0"/>
          <w:marTop w:val="0"/>
          <w:marBottom w:val="0"/>
          <w:divBdr>
            <w:top w:val="none" w:sz="0" w:space="0" w:color="auto"/>
            <w:left w:val="none" w:sz="0" w:space="0" w:color="auto"/>
            <w:bottom w:val="none" w:sz="0" w:space="0" w:color="auto"/>
            <w:right w:val="none" w:sz="0" w:space="0" w:color="auto"/>
          </w:divBdr>
        </w:div>
        <w:div w:id="255137308">
          <w:marLeft w:val="640"/>
          <w:marRight w:val="0"/>
          <w:marTop w:val="0"/>
          <w:marBottom w:val="0"/>
          <w:divBdr>
            <w:top w:val="none" w:sz="0" w:space="0" w:color="auto"/>
            <w:left w:val="none" w:sz="0" w:space="0" w:color="auto"/>
            <w:bottom w:val="none" w:sz="0" w:space="0" w:color="auto"/>
            <w:right w:val="none" w:sz="0" w:space="0" w:color="auto"/>
          </w:divBdr>
        </w:div>
        <w:div w:id="1307929799">
          <w:marLeft w:val="640"/>
          <w:marRight w:val="0"/>
          <w:marTop w:val="0"/>
          <w:marBottom w:val="0"/>
          <w:divBdr>
            <w:top w:val="none" w:sz="0" w:space="0" w:color="auto"/>
            <w:left w:val="none" w:sz="0" w:space="0" w:color="auto"/>
            <w:bottom w:val="none" w:sz="0" w:space="0" w:color="auto"/>
            <w:right w:val="none" w:sz="0" w:space="0" w:color="auto"/>
          </w:divBdr>
        </w:div>
        <w:div w:id="869880306">
          <w:marLeft w:val="640"/>
          <w:marRight w:val="0"/>
          <w:marTop w:val="0"/>
          <w:marBottom w:val="0"/>
          <w:divBdr>
            <w:top w:val="none" w:sz="0" w:space="0" w:color="auto"/>
            <w:left w:val="none" w:sz="0" w:space="0" w:color="auto"/>
            <w:bottom w:val="none" w:sz="0" w:space="0" w:color="auto"/>
            <w:right w:val="none" w:sz="0" w:space="0" w:color="auto"/>
          </w:divBdr>
        </w:div>
        <w:div w:id="1660305580">
          <w:marLeft w:val="640"/>
          <w:marRight w:val="0"/>
          <w:marTop w:val="0"/>
          <w:marBottom w:val="0"/>
          <w:divBdr>
            <w:top w:val="none" w:sz="0" w:space="0" w:color="auto"/>
            <w:left w:val="none" w:sz="0" w:space="0" w:color="auto"/>
            <w:bottom w:val="none" w:sz="0" w:space="0" w:color="auto"/>
            <w:right w:val="none" w:sz="0" w:space="0" w:color="auto"/>
          </w:divBdr>
        </w:div>
        <w:div w:id="705788722">
          <w:marLeft w:val="640"/>
          <w:marRight w:val="0"/>
          <w:marTop w:val="0"/>
          <w:marBottom w:val="0"/>
          <w:divBdr>
            <w:top w:val="none" w:sz="0" w:space="0" w:color="auto"/>
            <w:left w:val="none" w:sz="0" w:space="0" w:color="auto"/>
            <w:bottom w:val="none" w:sz="0" w:space="0" w:color="auto"/>
            <w:right w:val="none" w:sz="0" w:space="0" w:color="auto"/>
          </w:divBdr>
        </w:div>
        <w:div w:id="1601259067">
          <w:marLeft w:val="640"/>
          <w:marRight w:val="0"/>
          <w:marTop w:val="0"/>
          <w:marBottom w:val="0"/>
          <w:divBdr>
            <w:top w:val="none" w:sz="0" w:space="0" w:color="auto"/>
            <w:left w:val="none" w:sz="0" w:space="0" w:color="auto"/>
            <w:bottom w:val="none" w:sz="0" w:space="0" w:color="auto"/>
            <w:right w:val="none" w:sz="0" w:space="0" w:color="auto"/>
          </w:divBdr>
        </w:div>
        <w:div w:id="1876114512">
          <w:marLeft w:val="640"/>
          <w:marRight w:val="0"/>
          <w:marTop w:val="0"/>
          <w:marBottom w:val="0"/>
          <w:divBdr>
            <w:top w:val="none" w:sz="0" w:space="0" w:color="auto"/>
            <w:left w:val="none" w:sz="0" w:space="0" w:color="auto"/>
            <w:bottom w:val="none" w:sz="0" w:space="0" w:color="auto"/>
            <w:right w:val="none" w:sz="0" w:space="0" w:color="auto"/>
          </w:divBdr>
        </w:div>
        <w:div w:id="1751779393">
          <w:marLeft w:val="640"/>
          <w:marRight w:val="0"/>
          <w:marTop w:val="0"/>
          <w:marBottom w:val="0"/>
          <w:divBdr>
            <w:top w:val="none" w:sz="0" w:space="0" w:color="auto"/>
            <w:left w:val="none" w:sz="0" w:space="0" w:color="auto"/>
            <w:bottom w:val="none" w:sz="0" w:space="0" w:color="auto"/>
            <w:right w:val="none" w:sz="0" w:space="0" w:color="auto"/>
          </w:divBdr>
        </w:div>
        <w:div w:id="789739766">
          <w:marLeft w:val="640"/>
          <w:marRight w:val="0"/>
          <w:marTop w:val="0"/>
          <w:marBottom w:val="0"/>
          <w:divBdr>
            <w:top w:val="none" w:sz="0" w:space="0" w:color="auto"/>
            <w:left w:val="none" w:sz="0" w:space="0" w:color="auto"/>
            <w:bottom w:val="none" w:sz="0" w:space="0" w:color="auto"/>
            <w:right w:val="none" w:sz="0" w:space="0" w:color="auto"/>
          </w:divBdr>
        </w:div>
        <w:div w:id="532352206">
          <w:marLeft w:val="640"/>
          <w:marRight w:val="0"/>
          <w:marTop w:val="0"/>
          <w:marBottom w:val="0"/>
          <w:divBdr>
            <w:top w:val="none" w:sz="0" w:space="0" w:color="auto"/>
            <w:left w:val="none" w:sz="0" w:space="0" w:color="auto"/>
            <w:bottom w:val="none" w:sz="0" w:space="0" w:color="auto"/>
            <w:right w:val="none" w:sz="0" w:space="0" w:color="auto"/>
          </w:divBdr>
        </w:div>
        <w:div w:id="1199584641">
          <w:marLeft w:val="640"/>
          <w:marRight w:val="0"/>
          <w:marTop w:val="0"/>
          <w:marBottom w:val="0"/>
          <w:divBdr>
            <w:top w:val="none" w:sz="0" w:space="0" w:color="auto"/>
            <w:left w:val="none" w:sz="0" w:space="0" w:color="auto"/>
            <w:bottom w:val="none" w:sz="0" w:space="0" w:color="auto"/>
            <w:right w:val="none" w:sz="0" w:space="0" w:color="auto"/>
          </w:divBdr>
        </w:div>
        <w:div w:id="721556848">
          <w:marLeft w:val="640"/>
          <w:marRight w:val="0"/>
          <w:marTop w:val="0"/>
          <w:marBottom w:val="0"/>
          <w:divBdr>
            <w:top w:val="none" w:sz="0" w:space="0" w:color="auto"/>
            <w:left w:val="none" w:sz="0" w:space="0" w:color="auto"/>
            <w:bottom w:val="none" w:sz="0" w:space="0" w:color="auto"/>
            <w:right w:val="none" w:sz="0" w:space="0" w:color="auto"/>
          </w:divBdr>
        </w:div>
        <w:div w:id="1765682845">
          <w:marLeft w:val="640"/>
          <w:marRight w:val="0"/>
          <w:marTop w:val="0"/>
          <w:marBottom w:val="0"/>
          <w:divBdr>
            <w:top w:val="none" w:sz="0" w:space="0" w:color="auto"/>
            <w:left w:val="none" w:sz="0" w:space="0" w:color="auto"/>
            <w:bottom w:val="none" w:sz="0" w:space="0" w:color="auto"/>
            <w:right w:val="none" w:sz="0" w:space="0" w:color="auto"/>
          </w:divBdr>
        </w:div>
        <w:div w:id="1250962374">
          <w:marLeft w:val="640"/>
          <w:marRight w:val="0"/>
          <w:marTop w:val="0"/>
          <w:marBottom w:val="0"/>
          <w:divBdr>
            <w:top w:val="none" w:sz="0" w:space="0" w:color="auto"/>
            <w:left w:val="none" w:sz="0" w:space="0" w:color="auto"/>
            <w:bottom w:val="none" w:sz="0" w:space="0" w:color="auto"/>
            <w:right w:val="none" w:sz="0" w:space="0" w:color="auto"/>
          </w:divBdr>
        </w:div>
        <w:div w:id="1675766221">
          <w:marLeft w:val="640"/>
          <w:marRight w:val="0"/>
          <w:marTop w:val="0"/>
          <w:marBottom w:val="0"/>
          <w:divBdr>
            <w:top w:val="none" w:sz="0" w:space="0" w:color="auto"/>
            <w:left w:val="none" w:sz="0" w:space="0" w:color="auto"/>
            <w:bottom w:val="none" w:sz="0" w:space="0" w:color="auto"/>
            <w:right w:val="none" w:sz="0" w:space="0" w:color="auto"/>
          </w:divBdr>
        </w:div>
        <w:div w:id="789783963">
          <w:marLeft w:val="640"/>
          <w:marRight w:val="0"/>
          <w:marTop w:val="0"/>
          <w:marBottom w:val="0"/>
          <w:divBdr>
            <w:top w:val="none" w:sz="0" w:space="0" w:color="auto"/>
            <w:left w:val="none" w:sz="0" w:space="0" w:color="auto"/>
            <w:bottom w:val="none" w:sz="0" w:space="0" w:color="auto"/>
            <w:right w:val="none" w:sz="0" w:space="0" w:color="auto"/>
          </w:divBdr>
        </w:div>
        <w:div w:id="1207066600">
          <w:marLeft w:val="640"/>
          <w:marRight w:val="0"/>
          <w:marTop w:val="0"/>
          <w:marBottom w:val="0"/>
          <w:divBdr>
            <w:top w:val="none" w:sz="0" w:space="0" w:color="auto"/>
            <w:left w:val="none" w:sz="0" w:space="0" w:color="auto"/>
            <w:bottom w:val="none" w:sz="0" w:space="0" w:color="auto"/>
            <w:right w:val="none" w:sz="0" w:space="0" w:color="auto"/>
          </w:divBdr>
        </w:div>
        <w:div w:id="1525438446">
          <w:marLeft w:val="640"/>
          <w:marRight w:val="0"/>
          <w:marTop w:val="0"/>
          <w:marBottom w:val="0"/>
          <w:divBdr>
            <w:top w:val="none" w:sz="0" w:space="0" w:color="auto"/>
            <w:left w:val="none" w:sz="0" w:space="0" w:color="auto"/>
            <w:bottom w:val="none" w:sz="0" w:space="0" w:color="auto"/>
            <w:right w:val="none" w:sz="0" w:space="0" w:color="auto"/>
          </w:divBdr>
        </w:div>
        <w:div w:id="1567573649">
          <w:marLeft w:val="640"/>
          <w:marRight w:val="0"/>
          <w:marTop w:val="0"/>
          <w:marBottom w:val="0"/>
          <w:divBdr>
            <w:top w:val="none" w:sz="0" w:space="0" w:color="auto"/>
            <w:left w:val="none" w:sz="0" w:space="0" w:color="auto"/>
            <w:bottom w:val="none" w:sz="0" w:space="0" w:color="auto"/>
            <w:right w:val="none" w:sz="0" w:space="0" w:color="auto"/>
          </w:divBdr>
        </w:div>
        <w:div w:id="932976733">
          <w:marLeft w:val="640"/>
          <w:marRight w:val="0"/>
          <w:marTop w:val="0"/>
          <w:marBottom w:val="0"/>
          <w:divBdr>
            <w:top w:val="none" w:sz="0" w:space="0" w:color="auto"/>
            <w:left w:val="none" w:sz="0" w:space="0" w:color="auto"/>
            <w:bottom w:val="none" w:sz="0" w:space="0" w:color="auto"/>
            <w:right w:val="none" w:sz="0" w:space="0" w:color="auto"/>
          </w:divBdr>
        </w:div>
        <w:div w:id="968046168">
          <w:marLeft w:val="640"/>
          <w:marRight w:val="0"/>
          <w:marTop w:val="0"/>
          <w:marBottom w:val="0"/>
          <w:divBdr>
            <w:top w:val="none" w:sz="0" w:space="0" w:color="auto"/>
            <w:left w:val="none" w:sz="0" w:space="0" w:color="auto"/>
            <w:bottom w:val="none" w:sz="0" w:space="0" w:color="auto"/>
            <w:right w:val="none" w:sz="0" w:space="0" w:color="auto"/>
          </w:divBdr>
        </w:div>
        <w:div w:id="1906137585">
          <w:marLeft w:val="640"/>
          <w:marRight w:val="0"/>
          <w:marTop w:val="0"/>
          <w:marBottom w:val="0"/>
          <w:divBdr>
            <w:top w:val="none" w:sz="0" w:space="0" w:color="auto"/>
            <w:left w:val="none" w:sz="0" w:space="0" w:color="auto"/>
            <w:bottom w:val="none" w:sz="0" w:space="0" w:color="auto"/>
            <w:right w:val="none" w:sz="0" w:space="0" w:color="auto"/>
          </w:divBdr>
        </w:div>
        <w:div w:id="627203615">
          <w:marLeft w:val="640"/>
          <w:marRight w:val="0"/>
          <w:marTop w:val="0"/>
          <w:marBottom w:val="0"/>
          <w:divBdr>
            <w:top w:val="none" w:sz="0" w:space="0" w:color="auto"/>
            <w:left w:val="none" w:sz="0" w:space="0" w:color="auto"/>
            <w:bottom w:val="none" w:sz="0" w:space="0" w:color="auto"/>
            <w:right w:val="none" w:sz="0" w:space="0" w:color="auto"/>
          </w:divBdr>
        </w:div>
        <w:div w:id="1686008537">
          <w:marLeft w:val="640"/>
          <w:marRight w:val="0"/>
          <w:marTop w:val="0"/>
          <w:marBottom w:val="0"/>
          <w:divBdr>
            <w:top w:val="none" w:sz="0" w:space="0" w:color="auto"/>
            <w:left w:val="none" w:sz="0" w:space="0" w:color="auto"/>
            <w:bottom w:val="none" w:sz="0" w:space="0" w:color="auto"/>
            <w:right w:val="none" w:sz="0" w:space="0" w:color="auto"/>
          </w:divBdr>
        </w:div>
        <w:div w:id="742335891">
          <w:marLeft w:val="640"/>
          <w:marRight w:val="0"/>
          <w:marTop w:val="0"/>
          <w:marBottom w:val="0"/>
          <w:divBdr>
            <w:top w:val="none" w:sz="0" w:space="0" w:color="auto"/>
            <w:left w:val="none" w:sz="0" w:space="0" w:color="auto"/>
            <w:bottom w:val="none" w:sz="0" w:space="0" w:color="auto"/>
            <w:right w:val="none" w:sz="0" w:space="0" w:color="auto"/>
          </w:divBdr>
        </w:div>
        <w:div w:id="293559458">
          <w:marLeft w:val="640"/>
          <w:marRight w:val="0"/>
          <w:marTop w:val="0"/>
          <w:marBottom w:val="0"/>
          <w:divBdr>
            <w:top w:val="none" w:sz="0" w:space="0" w:color="auto"/>
            <w:left w:val="none" w:sz="0" w:space="0" w:color="auto"/>
            <w:bottom w:val="none" w:sz="0" w:space="0" w:color="auto"/>
            <w:right w:val="none" w:sz="0" w:space="0" w:color="auto"/>
          </w:divBdr>
        </w:div>
        <w:div w:id="1404522081">
          <w:marLeft w:val="640"/>
          <w:marRight w:val="0"/>
          <w:marTop w:val="0"/>
          <w:marBottom w:val="0"/>
          <w:divBdr>
            <w:top w:val="none" w:sz="0" w:space="0" w:color="auto"/>
            <w:left w:val="none" w:sz="0" w:space="0" w:color="auto"/>
            <w:bottom w:val="none" w:sz="0" w:space="0" w:color="auto"/>
            <w:right w:val="none" w:sz="0" w:space="0" w:color="auto"/>
          </w:divBdr>
        </w:div>
        <w:div w:id="2067028298">
          <w:marLeft w:val="640"/>
          <w:marRight w:val="0"/>
          <w:marTop w:val="0"/>
          <w:marBottom w:val="0"/>
          <w:divBdr>
            <w:top w:val="none" w:sz="0" w:space="0" w:color="auto"/>
            <w:left w:val="none" w:sz="0" w:space="0" w:color="auto"/>
            <w:bottom w:val="none" w:sz="0" w:space="0" w:color="auto"/>
            <w:right w:val="none" w:sz="0" w:space="0" w:color="auto"/>
          </w:divBdr>
        </w:div>
        <w:div w:id="457339597">
          <w:marLeft w:val="640"/>
          <w:marRight w:val="0"/>
          <w:marTop w:val="0"/>
          <w:marBottom w:val="0"/>
          <w:divBdr>
            <w:top w:val="none" w:sz="0" w:space="0" w:color="auto"/>
            <w:left w:val="none" w:sz="0" w:space="0" w:color="auto"/>
            <w:bottom w:val="none" w:sz="0" w:space="0" w:color="auto"/>
            <w:right w:val="none" w:sz="0" w:space="0" w:color="auto"/>
          </w:divBdr>
        </w:div>
        <w:div w:id="1099566585">
          <w:marLeft w:val="640"/>
          <w:marRight w:val="0"/>
          <w:marTop w:val="0"/>
          <w:marBottom w:val="0"/>
          <w:divBdr>
            <w:top w:val="none" w:sz="0" w:space="0" w:color="auto"/>
            <w:left w:val="none" w:sz="0" w:space="0" w:color="auto"/>
            <w:bottom w:val="none" w:sz="0" w:space="0" w:color="auto"/>
            <w:right w:val="none" w:sz="0" w:space="0" w:color="auto"/>
          </w:divBdr>
        </w:div>
        <w:div w:id="451483297">
          <w:marLeft w:val="640"/>
          <w:marRight w:val="0"/>
          <w:marTop w:val="0"/>
          <w:marBottom w:val="0"/>
          <w:divBdr>
            <w:top w:val="none" w:sz="0" w:space="0" w:color="auto"/>
            <w:left w:val="none" w:sz="0" w:space="0" w:color="auto"/>
            <w:bottom w:val="none" w:sz="0" w:space="0" w:color="auto"/>
            <w:right w:val="none" w:sz="0" w:space="0" w:color="auto"/>
          </w:divBdr>
        </w:div>
        <w:div w:id="557714129">
          <w:marLeft w:val="640"/>
          <w:marRight w:val="0"/>
          <w:marTop w:val="0"/>
          <w:marBottom w:val="0"/>
          <w:divBdr>
            <w:top w:val="none" w:sz="0" w:space="0" w:color="auto"/>
            <w:left w:val="none" w:sz="0" w:space="0" w:color="auto"/>
            <w:bottom w:val="none" w:sz="0" w:space="0" w:color="auto"/>
            <w:right w:val="none" w:sz="0" w:space="0" w:color="auto"/>
          </w:divBdr>
        </w:div>
        <w:div w:id="5596192">
          <w:marLeft w:val="640"/>
          <w:marRight w:val="0"/>
          <w:marTop w:val="0"/>
          <w:marBottom w:val="0"/>
          <w:divBdr>
            <w:top w:val="none" w:sz="0" w:space="0" w:color="auto"/>
            <w:left w:val="none" w:sz="0" w:space="0" w:color="auto"/>
            <w:bottom w:val="none" w:sz="0" w:space="0" w:color="auto"/>
            <w:right w:val="none" w:sz="0" w:space="0" w:color="auto"/>
          </w:divBdr>
        </w:div>
        <w:div w:id="1432043497">
          <w:marLeft w:val="640"/>
          <w:marRight w:val="0"/>
          <w:marTop w:val="0"/>
          <w:marBottom w:val="0"/>
          <w:divBdr>
            <w:top w:val="none" w:sz="0" w:space="0" w:color="auto"/>
            <w:left w:val="none" w:sz="0" w:space="0" w:color="auto"/>
            <w:bottom w:val="none" w:sz="0" w:space="0" w:color="auto"/>
            <w:right w:val="none" w:sz="0" w:space="0" w:color="auto"/>
          </w:divBdr>
        </w:div>
        <w:div w:id="1930388286">
          <w:marLeft w:val="640"/>
          <w:marRight w:val="0"/>
          <w:marTop w:val="0"/>
          <w:marBottom w:val="0"/>
          <w:divBdr>
            <w:top w:val="none" w:sz="0" w:space="0" w:color="auto"/>
            <w:left w:val="none" w:sz="0" w:space="0" w:color="auto"/>
            <w:bottom w:val="none" w:sz="0" w:space="0" w:color="auto"/>
            <w:right w:val="none" w:sz="0" w:space="0" w:color="auto"/>
          </w:divBdr>
        </w:div>
        <w:div w:id="1530223487">
          <w:marLeft w:val="640"/>
          <w:marRight w:val="0"/>
          <w:marTop w:val="0"/>
          <w:marBottom w:val="0"/>
          <w:divBdr>
            <w:top w:val="none" w:sz="0" w:space="0" w:color="auto"/>
            <w:left w:val="none" w:sz="0" w:space="0" w:color="auto"/>
            <w:bottom w:val="none" w:sz="0" w:space="0" w:color="auto"/>
            <w:right w:val="none" w:sz="0" w:space="0" w:color="auto"/>
          </w:divBdr>
        </w:div>
        <w:div w:id="728193505">
          <w:marLeft w:val="640"/>
          <w:marRight w:val="0"/>
          <w:marTop w:val="0"/>
          <w:marBottom w:val="0"/>
          <w:divBdr>
            <w:top w:val="none" w:sz="0" w:space="0" w:color="auto"/>
            <w:left w:val="none" w:sz="0" w:space="0" w:color="auto"/>
            <w:bottom w:val="none" w:sz="0" w:space="0" w:color="auto"/>
            <w:right w:val="none" w:sz="0" w:space="0" w:color="auto"/>
          </w:divBdr>
        </w:div>
        <w:div w:id="821123862">
          <w:marLeft w:val="640"/>
          <w:marRight w:val="0"/>
          <w:marTop w:val="0"/>
          <w:marBottom w:val="0"/>
          <w:divBdr>
            <w:top w:val="none" w:sz="0" w:space="0" w:color="auto"/>
            <w:left w:val="none" w:sz="0" w:space="0" w:color="auto"/>
            <w:bottom w:val="none" w:sz="0" w:space="0" w:color="auto"/>
            <w:right w:val="none" w:sz="0" w:space="0" w:color="auto"/>
          </w:divBdr>
        </w:div>
        <w:div w:id="1873880240">
          <w:marLeft w:val="640"/>
          <w:marRight w:val="0"/>
          <w:marTop w:val="0"/>
          <w:marBottom w:val="0"/>
          <w:divBdr>
            <w:top w:val="none" w:sz="0" w:space="0" w:color="auto"/>
            <w:left w:val="none" w:sz="0" w:space="0" w:color="auto"/>
            <w:bottom w:val="none" w:sz="0" w:space="0" w:color="auto"/>
            <w:right w:val="none" w:sz="0" w:space="0" w:color="auto"/>
          </w:divBdr>
        </w:div>
        <w:div w:id="352193577">
          <w:marLeft w:val="640"/>
          <w:marRight w:val="0"/>
          <w:marTop w:val="0"/>
          <w:marBottom w:val="0"/>
          <w:divBdr>
            <w:top w:val="none" w:sz="0" w:space="0" w:color="auto"/>
            <w:left w:val="none" w:sz="0" w:space="0" w:color="auto"/>
            <w:bottom w:val="none" w:sz="0" w:space="0" w:color="auto"/>
            <w:right w:val="none" w:sz="0" w:space="0" w:color="auto"/>
          </w:divBdr>
        </w:div>
        <w:div w:id="121777010">
          <w:marLeft w:val="640"/>
          <w:marRight w:val="0"/>
          <w:marTop w:val="0"/>
          <w:marBottom w:val="0"/>
          <w:divBdr>
            <w:top w:val="none" w:sz="0" w:space="0" w:color="auto"/>
            <w:left w:val="none" w:sz="0" w:space="0" w:color="auto"/>
            <w:bottom w:val="none" w:sz="0" w:space="0" w:color="auto"/>
            <w:right w:val="none" w:sz="0" w:space="0" w:color="auto"/>
          </w:divBdr>
        </w:div>
        <w:div w:id="1159803810">
          <w:marLeft w:val="640"/>
          <w:marRight w:val="0"/>
          <w:marTop w:val="0"/>
          <w:marBottom w:val="0"/>
          <w:divBdr>
            <w:top w:val="none" w:sz="0" w:space="0" w:color="auto"/>
            <w:left w:val="none" w:sz="0" w:space="0" w:color="auto"/>
            <w:bottom w:val="none" w:sz="0" w:space="0" w:color="auto"/>
            <w:right w:val="none" w:sz="0" w:space="0" w:color="auto"/>
          </w:divBdr>
        </w:div>
        <w:div w:id="1840343336">
          <w:marLeft w:val="640"/>
          <w:marRight w:val="0"/>
          <w:marTop w:val="0"/>
          <w:marBottom w:val="0"/>
          <w:divBdr>
            <w:top w:val="none" w:sz="0" w:space="0" w:color="auto"/>
            <w:left w:val="none" w:sz="0" w:space="0" w:color="auto"/>
            <w:bottom w:val="none" w:sz="0" w:space="0" w:color="auto"/>
            <w:right w:val="none" w:sz="0" w:space="0" w:color="auto"/>
          </w:divBdr>
        </w:div>
        <w:div w:id="1491871621">
          <w:marLeft w:val="640"/>
          <w:marRight w:val="0"/>
          <w:marTop w:val="0"/>
          <w:marBottom w:val="0"/>
          <w:divBdr>
            <w:top w:val="none" w:sz="0" w:space="0" w:color="auto"/>
            <w:left w:val="none" w:sz="0" w:space="0" w:color="auto"/>
            <w:bottom w:val="none" w:sz="0" w:space="0" w:color="auto"/>
            <w:right w:val="none" w:sz="0" w:space="0" w:color="auto"/>
          </w:divBdr>
        </w:div>
        <w:div w:id="726611730">
          <w:marLeft w:val="640"/>
          <w:marRight w:val="0"/>
          <w:marTop w:val="0"/>
          <w:marBottom w:val="0"/>
          <w:divBdr>
            <w:top w:val="none" w:sz="0" w:space="0" w:color="auto"/>
            <w:left w:val="none" w:sz="0" w:space="0" w:color="auto"/>
            <w:bottom w:val="none" w:sz="0" w:space="0" w:color="auto"/>
            <w:right w:val="none" w:sz="0" w:space="0" w:color="auto"/>
          </w:divBdr>
        </w:div>
        <w:div w:id="1360593962">
          <w:marLeft w:val="640"/>
          <w:marRight w:val="0"/>
          <w:marTop w:val="0"/>
          <w:marBottom w:val="0"/>
          <w:divBdr>
            <w:top w:val="none" w:sz="0" w:space="0" w:color="auto"/>
            <w:left w:val="none" w:sz="0" w:space="0" w:color="auto"/>
            <w:bottom w:val="none" w:sz="0" w:space="0" w:color="auto"/>
            <w:right w:val="none" w:sz="0" w:space="0" w:color="auto"/>
          </w:divBdr>
        </w:div>
        <w:div w:id="967591600">
          <w:marLeft w:val="640"/>
          <w:marRight w:val="0"/>
          <w:marTop w:val="0"/>
          <w:marBottom w:val="0"/>
          <w:divBdr>
            <w:top w:val="none" w:sz="0" w:space="0" w:color="auto"/>
            <w:left w:val="none" w:sz="0" w:space="0" w:color="auto"/>
            <w:bottom w:val="none" w:sz="0" w:space="0" w:color="auto"/>
            <w:right w:val="none" w:sz="0" w:space="0" w:color="auto"/>
          </w:divBdr>
        </w:div>
        <w:div w:id="2010597056">
          <w:marLeft w:val="640"/>
          <w:marRight w:val="0"/>
          <w:marTop w:val="0"/>
          <w:marBottom w:val="0"/>
          <w:divBdr>
            <w:top w:val="none" w:sz="0" w:space="0" w:color="auto"/>
            <w:left w:val="none" w:sz="0" w:space="0" w:color="auto"/>
            <w:bottom w:val="none" w:sz="0" w:space="0" w:color="auto"/>
            <w:right w:val="none" w:sz="0" w:space="0" w:color="auto"/>
          </w:divBdr>
        </w:div>
        <w:div w:id="1214198200">
          <w:marLeft w:val="640"/>
          <w:marRight w:val="0"/>
          <w:marTop w:val="0"/>
          <w:marBottom w:val="0"/>
          <w:divBdr>
            <w:top w:val="none" w:sz="0" w:space="0" w:color="auto"/>
            <w:left w:val="none" w:sz="0" w:space="0" w:color="auto"/>
            <w:bottom w:val="none" w:sz="0" w:space="0" w:color="auto"/>
            <w:right w:val="none" w:sz="0" w:space="0" w:color="auto"/>
          </w:divBdr>
        </w:div>
        <w:div w:id="1961760910">
          <w:marLeft w:val="640"/>
          <w:marRight w:val="0"/>
          <w:marTop w:val="0"/>
          <w:marBottom w:val="0"/>
          <w:divBdr>
            <w:top w:val="none" w:sz="0" w:space="0" w:color="auto"/>
            <w:left w:val="none" w:sz="0" w:space="0" w:color="auto"/>
            <w:bottom w:val="none" w:sz="0" w:space="0" w:color="auto"/>
            <w:right w:val="none" w:sz="0" w:space="0" w:color="auto"/>
          </w:divBdr>
        </w:div>
        <w:div w:id="22945784">
          <w:marLeft w:val="640"/>
          <w:marRight w:val="0"/>
          <w:marTop w:val="0"/>
          <w:marBottom w:val="0"/>
          <w:divBdr>
            <w:top w:val="none" w:sz="0" w:space="0" w:color="auto"/>
            <w:left w:val="none" w:sz="0" w:space="0" w:color="auto"/>
            <w:bottom w:val="none" w:sz="0" w:space="0" w:color="auto"/>
            <w:right w:val="none" w:sz="0" w:space="0" w:color="auto"/>
          </w:divBdr>
        </w:div>
        <w:div w:id="1818910038">
          <w:marLeft w:val="640"/>
          <w:marRight w:val="0"/>
          <w:marTop w:val="0"/>
          <w:marBottom w:val="0"/>
          <w:divBdr>
            <w:top w:val="none" w:sz="0" w:space="0" w:color="auto"/>
            <w:left w:val="none" w:sz="0" w:space="0" w:color="auto"/>
            <w:bottom w:val="none" w:sz="0" w:space="0" w:color="auto"/>
            <w:right w:val="none" w:sz="0" w:space="0" w:color="auto"/>
          </w:divBdr>
        </w:div>
        <w:div w:id="1607225117">
          <w:marLeft w:val="640"/>
          <w:marRight w:val="0"/>
          <w:marTop w:val="0"/>
          <w:marBottom w:val="0"/>
          <w:divBdr>
            <w:top w:val="none" w:sz="0" w:space="0" w:color="auto"/>
            <w:left w:val="none" w:sz="0" w:space="0" w:color="auto"/>
            <w:bottom w:val="none" w:sz="0" w:space="0" w:color="auto"/>
            <w:right w:val="none" w:sz="0" w:space="0" w:color="auto"/>
          </w:divBdr>
        </w:div>
        <w:div w:id="680618907">
          <w:marLeft w:val="640"/>
          <w:marRight w:val="0"/>
          <w:marTop w:val="0"/>
          <w:marBottom w:val="0"/>
          <w:divBdr>
            <w:top w:val="none" w:sz="0" w:space="0" w:color="auto"/>
            <w:left w:val="none" w:sz="0" w:space="0" w:color="auto"/>
            <w:bottom w:val="none" w:sz="0" w:space="0" w:color="auto"/>
            <w:right w:val="none" w:sz="0" w:space="0" w:color="auto"/>
          </w:divBdr>
        </w:div>
        <w:div w:id="1302348668">
          <w:marLeft w:val="640"/>
          <w:marRight w:val="0"/>
          <w:marTop w:val="0"/>
          <w:marBottom w:val="0"/>
          <w:divBdr>
            <w:top w:val="none" w:sz="0" w:space="0" w:color="auto"/>
            <w:left w:val="none" w:sz="0" w:space="0" w:color="auto"/>
            <w:bottom w:val="none" w:sz="0" w:space="0" w:color="auto"/>
            <w:right w:val="none" w:sz="0" w:space="0" w:color="auto"/>
          </w:divBdr>
        </w:div>
        <w:div w:id="104279342">
          <w:marLeft w:val="640"/>
          <w:marRight w:val="0"/>
          <w:marTop w:val="0"/>
          <w:marBottom w:val="0"/>
          <w:divBdr>
            <w:top w:val="none" w:sz="0" w:space="0" w:color="auto"/>
            <w:left w:val="none" w:sz="0" w:space="0" w:color="auto"/>
            <w:bottom w:val="none" w:sz="0" w:space="0" w:color="auto"/>
            <w:right w:val="none" w:sz="0" w:space="0" w:color="auto"/>
          </w:divBdr>
        </w:div>
        <w:div w:id="1229459494">
          <w:marLeft w:val="640"/>
          <w:marRight w:val="0"/>
          <w:marTop w:val="0"/>
          <w:marBottom w:val="0"/>
          <w:divBdr>
            <w:top w:val="none" w:sz="0" w:space="0" w:color="auto"/>
            <w:left w:val="none" w:sz="0" w:space="0" w:color="auto"/>
            <w:bottom w:val="none" w:sz="0" w:space="0" w:color="auto"/>
            <w:right w:val="none" w:sz="0" w:space="0" w:color="auto"/>
          </w:divBdr>
        </w:div>
        <w:div w:id="98184332">
          <w:marLeft w:val="640"/>
          <w:marRight w:val="0"/>
          <w:marTop w:val="0"/>
          <w:marBottom w:val="0"/>
          <w:divBdr>
            <w:top w:val="none" w:sz="0" w:space="0" w:color="auto"/>
            <w:left w:val="none" w:sz="0" w:space="0" w:color="auto"/>
            <w:bottom w:val="none" w:sz="0" w:space="0" w:color="auto"/>
            <w:right w:val="none" w:sz="0" w:space="0" w:color="auto"/>
          </w:divBdr>
        </w:div>
        <w:div w:id="407268417">
          <w:marLeft w:val="640"/>
          <w:marRight w:val="0"/>
          <w:marTop w:val="0"/>
          <w:marBottom w:val="0"/>
          <w:divBdr>
            <w:top w:val="none" w:sz="0" w:space="0" w:color="auto"/>
            <w:left w:val="none" w:sz="0" w:space="0" w:color="auto"/>
            <w:bottom w:val="none" w:sz="0" w:space="0" w:color="auto"/>
            <w:right w:val="none" w:sz="0" w:space="0" w:color="auto"/>
          </w:divBdr>
        </w:div>
        <w:div w:id="727608712">
          <w:marLeft w:val="640"/>
          <w:marRight w:val="0"/>
          <w:marTop w:val="0"/>
          <w:marBottom w:val="0"/>
          <w:divBdr>
            <w:top w:val="none" w:sz="0" w:space="0" w:color="auto"/>
            <w:left w:val="none" w:sz="0" w:space="0" w:color="auto"/>
            <w:bottom w:val="none" w:sz="0" w:space="0" w:color="auto"/>
            <w:right w:val="none" w:sz="0" w:space="0" w:color="auto"/>
          </w:divBdr>
        </w:div>
        <w:div w:id="639266734">
          <w:marLeft w:val="640"/>
          <w:marRight w:val="0"/>
          <w:marTop w:val="0"/>
          <w:marBottom w:val="0"/>
          <w:divBdr>
            <w:top w:val="none" w:sz="0" w:space="0" w:color="auto"/>
            <w:left w:val="none" w:sz="0" w:space="0" w:color="auto"/>
            <w:bottom w:val="none" w:sz="0" w:space="0" w:color="auto"/>
            <w:right w:val="none" w:sz="0" w:space="0" w:color="auto"/>
          </w:divBdr>
        </w:div>
        <w:div w:id="522715277">
          <w:marLeft w:val="640"/>
          <w:marRight w:val="0"/>
          <w:marTop w:val="0"/>
          <w:marBottom w:val="0"/>
          <w:divBdr>
            <w:top w:val="none" w:sz="0" w:space="0" w:color="auto"/>
            <w:left w:val="none" w:sz="0" w:space="0" w:color="auto"/>
            <w:bottom w:val="none" w:sz="0" w:space="0" w:color="auto"/>
            <w:right w:val="none" w:sz="0" w:space="0" w:color="auto"/>
          </w:divBdr>
        </w:div>
        <w:div w:id="739640488">
          <w:marLeft w:val="640"/>
          <w:marRight w:val="0"/>
          <w:marTop w:val="0"/>
          <w:marBottom w:val="0"/>
          <w:divBdr>
            <w:top w:val="none" w:sz="0" w:space="0" w:color="auto"/>
            <w:left w:val="none" w:sz="0" w:space="0" w:color="auto"/>
            <w:bottom w:val="none" w:sz="0" w:space="0" w:color="auto"/>
            <w:right w:val="none" w:sz="0" w:space="0" w:color="auto"/>
          </w:divBdr>
        </w:div>
        <w:div w:id="847214918">
          <w:marLeft w:val="640"/>
          <w:marRight w:val="0"/>
          <w:marTop w:val="0"/>
          <w:marBottom w:val="0"/>
          <w:divBdr>
            <w:top w:val="none" w:sz="0" w:space="0" w:color="auto"/>
            <w:left w:val="none" w:sz="0" w:space="0" w:color="auto"/>
            <w:bottom w:val="none" w:sz="0" w:space="0" w:color="auto"/>
            <w:right w:val="none" w:sz="0" w:space="0" w:color="auto"/>
          </w:divBdr>
        </w:div>
        <w:div w:id="489635308">
          <w:marLeft w:val="640"/>
          <w:marRight w:val="0"/>
          <w:marTop w:val="0"/>
          <w:marBottom w:val="0"/>
          <w:divBdr>
            <w:top w:val="none" w:sz="0" w:space="0" w:color="auto"/>
            <w:left w:val="none" w:sz="0" w:space="0" w:color="auto"/>
            <w:bottom w:val="none" w:sz="0" w:space="0" w:color="auto"/>
            <w:right w:val="none" w:sz="0" w:space="0" w:color="auto"/>
          </w:divBdr>
        </w:div>
        <w:div w:id="491913413">
          <w:marLeft w:val="640"/>
          <w:marRight w:val="0"/>
          <w:marTop w:val="0"/>
          <w:marBottom w:val="0"/>
          <w:divBdr>
            <w:top w:val="none" w:sz="0" w:space="0" w:color="auto"/>
            <w:left w:val="none" w:sz="0" w:space="0" w:color="auto"/>
            <w:bottom w:val="none" w:sz="0" w:space="0" w:color="auto"/>
            <w:right w:val="none" w:sz="0" w:space="0" w:color="auto"/>
          </w:divBdr>
        </w:div>
        <w:div w:id="514273062">
          <w:marLeft w:val="640"/>
          <w:marRight w:val="0"/>
          <w:marTop w:val="0"/>
          <w:marBottom w:val="0"/>
          <w:divBdr>
            <w:top w:val="none" w:sz="0" w:space="0" w:color="auto"/>
            <w:left w:val="none" w:sz="0" w:space="0" w:color="auto"/>
            <w:bottom w:val="none" w:sz="0" w:space="0" w:color="auto"/>
            <w:right w:val="none" w:sz="0" w:space="0" w:color="auto"/>
          </w:divBdr>
        </w:div>
        <w:div w:id="1697927000">
          <w:marLeft w:val="640"/>
          <w:marRight w:val="0"/>
          <w:marTop w:val="0"/>
          <w:marBottom w:val="0"/>
          <w:divBdr>
            <w:top w:val="none" w:sz="0" w:space="0" w:color="auto"/>
            <w:left w:val="none" w:sz="0" w:space="0" w:color="auto"/>
            <w:bottom w:val="none" w:sz="0" w:space="0" w:color="auto"/>
            <w:right w:val="none" w:sz="0" w:space="0" w:color="auto"/>
          </w:divBdr>
        </w:div>
        <w:div w:id="208224726">
          <w:marLeft w:val="640"/>
          <w:marRight w:val="0"/>
          <w:marTop w:val="0"/>
          <w:marBottom w:val="0"/>
          <w:divBdr>
            <w:top w:val="none" w:sz="0" w:space="0" w:color="auto"/>
            <w:left w:val="none" w:sz="0" w:space="0" w:color="auto"/>
            <w:bottom w:val="none" w:sz="0" w:space="0" w:color="auto"/>
            <w:right w:val="none" w:sz="0" w:space="0" w:color="auto"/>
          </w:divBdr>
        </w:div>
        <w:div w:id="1406877425">
          <w:marLeft w:val="640"/>
          <w:marRight w:val="0"/>
          <w:marTop w:val="0"/>
          <w:marBottom w:val="0"/>
          <w:divBdr>
            <w:top w:val="none" w:sz="0" w:space="0" w:color="auto"/>
            <w:left w:val="none" w:sz="0" w:space="0" w:color="auto"/>
            <w:bottom w:val="none" w:sz="0" w:space="0" w:color="auto"/>
            <w:right w:val="none" w:sz="0" w:space="0" w:color="auto"/>
          </w:divBdr>
        </w:div>
        <w:div w:id="1130318011">
          <w:marLeft w:val="640"/>
          <w:marRight w:val="0"/>
          <w:marTop w:val="0"/>
          <w:marBottom w:val="0"/>
          <w:divBdr>
            <w:top w:val="none" w:sz="0" w:space="0" w:color="auto"/>
            <w:left w:val="none" w:sz="0" w:space="0" w:color="auto"/>
            <w:bottom w:val="none" w:sz="0" w:space="0" w:color="auto"/>
            <w:right w:val="none" w:sz="0" w:space="0" w:color="auto"/>
          </w:divBdr>
        </w:div>
        <w:div w:id="1462724784">
          <w:marLeft w:val="640"/>
          <w:marRight w:val="0"/>
          <w:marTop w:val="0"/>
          <w:marBottom w:val="0"/>
          <w:divBdr>
            <w:top w:val="none" w:sz="0" w:space="0" w:color="auto"/>
            <w:left w:val="none" w:sz="0" w:space="0" w:color="auto"/>
            <w:bottom w:val="none" w:sz="0" w:space="0" w:color="auto"/>
            <w:right w:val="none" w:sz="0" w:space="0" w:color="auto"/>
          </w:divBdr>
        </w:div>
        <w:div w:id="1101296546">
          <w:marLeft w:val="640"/>
          <w:marRight w:val="0"/>
          <w:marTop w:val="0"/>
          <w:marBottom w:val="0"/>
          <w:divBdr>
            <w:top w:val="none" w:sz="0" w:space="0" w:color="auto"/>
            <w:left w:val="none" w:sz="0" w:space="0" w:color="auto"/>
            <w:bottom w:val="none" w:sz="0" w:space="0" w:color="auto"/>
            <w:right w:val="none" w:sz="0" w:space="0" w:color="auto"/>
          </w:divBdr>
        </w:div>
        <w:div w:id="786923332">
          <w:marLeft w:val="640"/>
          <w:marRight w:val="0"/>
          <w:marTop w:val="0"/>
          <w:marBottom w:val="0"/>
          <w:divBdr>
            <w:top w:val="none" w:sz="0" w:space="0" w:color="auto"/>
            <w:left w:val="none" w:sz="0" w:space="0" w:color="auto"/>
            <w:bottom w:val="none" w:sz="0" w:space="0" w:color="auto"/>
            <w:right w:val="none" w:sz="0" w:space="0" w:color="auto"/>
          </w:divBdr>
        </w:div>
        <w:div w:id="2100327240">
          <w:marLeft w:val="640"/>
          <w:marRight w:val="0"/>
          <w:marTop w:val="0"/>
          <w:marBottom w:val="0"/>
          <w:divBdr>
            <w:top w:val="none" w:sz="0" w:space="0" w:color="auto"/>
            <w:left w:val="none" w:sz="0" w:space="0" w:color="auto"/>
            <w:bottom w:val="none" w:sz="0" w:space="0" w:color="auto"/>
            <w:right w:val="none" w:sz="0" w:space="0" w:color="auto"/>
          </w:divBdr>
        </w:div>
        <w:div w:id="1002666070">
          <w:marLeft w:val="640"/>
          <w:marRight w:val="0"/>
          <w:marTop w:val="0"/>
          <w:marBottom w:val="0"/>
          <w:divBdr>
            <w:top w:val="none" w:sz="0" w:space="0" w:color="auto"/>
            <w:left w:val="none" w:sz="0" w:space="0" w:color="auto"/>
            <w:bottom w:val="none" w:sz="0" w:space="0" w:color="auto"/>
            <w:right w:val="none" w:sz="0" w:space="0" w:color="auto"/>
          </w:divBdr>
        </w:div>
        <w:div w:id="885725128">
          <w:marLeft w:val="640"/>
          <w:marRight w:val="0"/>
          <w:marTop w:val="0"/>
          <w:marBottom w:val="0"/>
          <w:divBdr>
            <w:top w:val="none" w:sz="0" w:space="0" w:color="auto"/>
            <w:left w:val="none" w:sz="0" w:space="0" w:color="auto"/>
            <w:bottom w:val="none" w:sz="0" w:space="0" w:color="auto"/>
            <w:right w:val="none" w:sz="0" w:space="0" w:color="auto"/>
          </w:divBdr>
        </w:div>
        <w:div w:id="1627659843">
          <w:marLeft w:val="640"/>
          <w:marRight w:val="0"/>
          <w:marTop w:val="0"/>
          <w:marBottom w:val="0"/>
          <w:divBdr>
            <w:top w:val="none" w:sz="0" w:space="0" w:color="auto"/>
            <w:left w:val="none" w:sz="0" w:space="0" w:color="auto"/>
            <w:bottom w:val="none" w:sz="0" w:space="0" w:color="auto"/>
            <w:right w:val="none" w:sz="0" w:space="0" w:color="auto"/>
          </w:divBdr>
        </w:div>
        <w:div w:id="1912350493">
          <w:marLeft w:val="640"/>
          <w:marRight w:val="0"/>
          <w:marTop w:val="0"/>
          <w:marBottom w:val="0"/>
          <w:divBdr>
            <w:top w:val="none" w:sz="0" w:space="0" w:color="auto"/>
            <w:left w:val="none" w:sz="0" w:space="0" w:color="auto"/>
            <w:bottom w:val="none" w:sz="0" w:space="0" w:color="auto"/>
            <w:right w:val="none" w:sz="0" w:space="0" w:color="auto"/>
          </w:divBdr>
        </w:div>
        <w:div w:id="309602688">
          <w:marLeft w:val="640"/>
          <w:marRight w:val="0"/>
          <w:marTop w:val="0"/>
          <w:marBottom w:val="0"/>
          <w:divBdr>
            <w:top w:val="none" w:sz="0" w:space="0" w:color="auto"/>
            <w:left w:val="none" w:sz="0" w:space="0" w:color="auto"/>
            <w:bottom w:val="none" w:sz="0" w:space="0" w:color="auto"/>
            <w:right w:val="none" w:sz="0" w:space="0" w:color="auto"/>
          </w:divBdr>
        </w:div>
        <w:div w:id="466095978">
          <w:marLeft w:val="640"/>
          <w:marRight w:val="0"/>
          <w:marTop w:val="0"/>
          <w:marBottom w:val="0"/>
          <w:divBdr>
            <w:top w:val="none" w:sz="0" w:space="0" w:color="auto"/>
            <w:left w:val="none" w:sz="0" w:space="0" w:color="auto"/>
            <w:bottom w:val="none" w:sz="0" w:space="0" w:color="auto"/>
            <w:right w:val="none" w:sz="0" w:space="0" w:color="auto"/>
          </w:divBdr>
        </w:div>
        <w:div w:id="1411535919">
          <w:marLeft w:val="640"/>
          <w:marRight w:val="0"/>
          <w:marTop w:val="0"/>
          <w:marBottom w:val="0"/>
          <w:divBdr>
            <w:top w:val="none" w:sz="0" w:space="0" w:color="auto"/>
            <w:left w:val="none" w:sz="0" w:space="0" w:color="auto"/>
            <w:bottom w:val="none" w:sz="0" w:space="0" w:color="auto"/>
            <w:right w:val="none" w:sz="0" w:space="0" w:color="auto"/>
          </w:divBdr>
        </w:div>
        <w:div w:id="954992632">
          <w:marLeft w:val="640"/>
          <w:marRight w:val="0"/>
          <w:marTop w:val="0"/>
          <w:marBottom w:val="0"/>
          <w:divBdr>
            <w:top w:val="none" w:sz="0" w:space="0" w:color="auto"/>
            <w:left w:val="none" w:sz="0" w:space="0" w:color="auto"/>
            <w:bottom w:val="none" w:sz="0" w:space="0" w:color="auto"/>
            <w:right w:val="none" w:sz="0" w:space="0" w:color="auto"/>
          </w:divBdr>
        </w:div>
        <w:div w:id="1222210856">
          <w:marLeft w:val="640"/>
          <w:marRight w:val="0"/>
          <w:marTop w:val="0"/>
          <w:marBottom w:val="0"/>
          <w:divBdr>
            <w:top w:val="none" w:sz="0" w:space="0" w:color="auto"/>
            <w:left w:val="none" w:sz="0" w:space="0" w:color="auto"/>
            <w:bottom w:val="none" w:sz="0" w:space="0" w:color="auto"/>
            <w:right w:val="none" w:sz="0" w:space="0" w:color="auto"/>
          </w:divBdr>
        </w:div>
        <w:div w:id="597298722">
          <w:marLeft w:val="640"/>
          <w:marRight w:val="0"/>
          <w:marTop w:val="0"/>
          <w:marBottom w:val="0"/>
          <w:divBdr>
            <w:top w:val="none" w:sz="0" w:space="0" w:color="auto"/>
            <w:left w:val="none" w:sz="0" w:space="0" w:color="auto"/>
            <w:bottom w:val="none" w:sz="0" w:space="0" w:color="auto"/>
            <w:right w:val="none" w:sz="0" w:space="0" w:color="auto"/>
          </w:divBdr>
        </w:div>
        <w:div w:id="1060403131">
          <w:marLeft w:val="640"/>
          <w:marRight w:val="0"/>
          <w:marTop w:val="0"/>
          <w:marBottom w:val="0"/>
          <w:divBdr>
            <w:top w:val="none" w:sz="0" w:space="0" w:color="auto"/>
            <w:left w:val="none" w:sz="0" w:space="0" w:color="auto"/>
            <w:bottom w:val="none" w:sz="0" w:space="0" w:color="auto"/>
            <w:right w:val="none" w:sz="0" w:space="0" w:color="auto"/>
          </w:divBdr>
        </w:div>
        <w:div w:id="1836992955">
          <w:marLeft w:val="640"/>
          <w:marRight w:val="0"/>
          <w:marTop w:val="0"/>
          <w:marBottom w:val="0"/>
          <w:divBdr>
            <w:top w:val="none" w:sz="0" w:space="0" w:color="auto"/>
            <w:left w:val="none" w:sz="0" w:space="0" w:color="auto"/>
            <w:bottom w:val="none" w:sz="0" w:space="0" w:color="auto"/>
            <w:right w:val="none" w:sz="0" w:space="0" w:color="auto"/>
          </w:divBdr>
        </w:div>
        <w:div w:id="953943882">
          <w:marLeft w:val="640"/>
          <w:marRight w:val="0"/>
          <w:marTop w:val="0"/>
          <w:marBottom w:val="0"/>
          <w:divBdr>
            <w:top w:val="none" w:sz="0" w:space="0" w:color="auto"/>
            <w:left w:val="none" w:sz="0" w:space="0" w:color="auto"/>
            <w:bottom w:val="none" w:sz="0" w:space="0" w:color="auto"/>
            <w:right w:val="none" w:sz="0" w:space="0" w:color="auto"/>
          </w:divBdr>
        </w:div>
        <w:div w:id="912549617">
          <w:marLeft w:val="640"/>
          <w:marRight w:val="0"/>
          <w:marTop w:val="0"/>
          <w:marBottom w:val="0"/>
          <w:divBdr>
            <w:top w:val="none" w:sz="0" w:space="0" w:color="auto"/>
            <w:left w:val="none" w:sz="0" w:space="0" w:color="auto"/>
            <w:bottom w:val="none" w:sz="0" w:space="0" w:color="auto"/>
            <w:right w:val="none" w:sz="0" w:space="0" w:color="auto"/>
          </w:divBdr>
        </w:div>
        <w:div w:id="1618945406">
          <w:marLeft w:val="640"/>
          <w:marRight w:val="0"/>
          <w:marTop w:val="0"/>
          <w:marBottom w:val="0"/>
          <w:divBdr>
            <w:top w:val="none" w:sz="0" w:space="0" w:color="auto"/>
            <w:left w:val="none" w:sz="0" w:space="0" w:color="auto"/>
            <w:bottom w:val="none" w:sz="0" w:space="0" w:color="auto"/>
            <w:right w:val="none" w:sz="0" w:space="0" w:color="auto"/>
          </w:divBdr>
        </w:div>
        <w:div w:id="1486318984">
          <w:marLeft w:val="640"/>
          <w:marRight w:val="0"/>
          <w:marTop w:val="0"/>
          <w:marBottom w:val="0"/>
          <w:divBdr>
            <w:top w:val="none" w:sz="0" w:space="0" w:color="auto"/>
            <w:left w:val="none" w:sz="0" w:space="0" w:color="auto"/>
            <w:bottom w:val="none" w:sz="0" w:space="0" w:color="auto"/>
            <w:right w:val="none" w:sz="0" w:space="0" w:color="auto"/>
          </w:divBdr>
        </w:div>
        <w:div w:id="540673004">
          <w:marLeft w:val="640"/>
          <w:marRight w:val="0"/>
          <w:marTop w:val="0"/>
          <w:marBottom w:val="0"/>
          <w:divBdr>
            <w:top w:val="none" w:sz="0" w:space="0" w:color="auto"/>
            <w:left w:val="none" w:sz="0" w:space="0" w:color="auto"/>
            <w:bottom w:val="none" w:sz="0" w:space="0" w:color="auto"/>
            <w:right w:val="none" w:sz="0" w:space="0" w:color="auto"/>
          </w:divBdr>
        </w:div>
        <w:div w:id="2073304940">
          <w:marLeft w:val="640"/>
          <w:marRight w:val="0"/>
          <w:marTop w:val="0"/>
          <w:marBottom w:val="0"/>
          <w:divBdr>
            <w:top w:val="none" w:sz="0" w:space="0" w:color="auto"/>
            <w:left w:val="none" w:sz="0" w:space="0" w:color="auto"/>
            <w:bottom w:val="none" w:sz="0" w:space="0" w:color="auto"/>
            <w:right w:val="none" w:sz="0" w:space="0" w:color="auto"/>
          </w:divBdr>
        </w:div>
        <w:div w:id="242030523">
          <w:marLeft w:val="640"/>
          <w:marRight w:val="0"/>
          <w:marTop w:val="0"/>
          <w:marBottom w:val="0"/>
          <w:divBdr>
            <w:top w:val="none" w:sz="0" w:space="0" w:color="auto"/>
            <w:left w:val="none" w:sz="0" w:space="0" w:color="auto"/>
            <w:bottom w:val="none" w:sz="0" w:space="0" w:color="auto"/>
            <w:right w:val="none" w:sz="0" w:space="0" w:color="auto"/>
          </w:divBdr>
        </w:div>
        <w:div w:id="2146774990">
          <w:marLeft w:val="640"/>
          <w:marRight w:val="0"/>
          <w:marTop w:val="0"/>
          <w:marBottom w:val="0"/>
          <w:divBdr>
            <w:top w:val="none" w:sz="0" w:space="0" w:color="auto"/>
            <w:left w:val="none" w:sz="0" w:space="0" w:color="auto"/>
            <w:bottom w:val="none" w:sz="0" w:space="0" w:color="auto"/>
            <w:right w:val="none" w:sz="0" w:space="0" w:color="auto"/>
          </w:divBdr>
        </w:div>
        <w:div w:id="2127045305">
          <w:marLeft w:val="640"/>
          <w:marRight w:val="0"/>
          <w:marTop w:val="0"/>
          <w:marBottom w:val="0"/>
          <w:divBdr>
            <w:top w:val="none" w:sz="0" w:space="0" w:color="auto"/>
            <w:left w:val="none" w:sz="0" w:space="0" w:color="auto"/>
            <w:bottom w:val="none" w:sz="0" w:space="0" w:color="auto"/>
            <w:right w:val="none" w:sz="0" w:space="0" w:color="auto"/>
          </w:divBdr>
        </w:div>
        <w:div w:id="387994595">
          <w:marLeft w:val="640"/>
          <w:marRight w:val="0"/>
          <w:marTop w:val="0"/>
          <w:marBottom w:val="0"/>
          <w:divBdr>
            <w:top w:val="none" w:sz="0" w:space="0" w:color="auto"/>
            <w:left w:val="none" w:sz="0" w:space="0" w:color="auto"/>
            <w:bottom w:val="none" w:sz="0" w:space="0" w:color="auto"/>
            <w:right w:val="none" w:sz="0" w:space="0" w:color="auto"/>
          </w:divBdr>
        </w:div>
        <w:div w:id="1271669312">
          <w:marLeft w:val="640"/>
          <w:marRight w:val="0"/>
          <w:marTop w:val="0"/>
          <w:marBottom w:val="0"/>
          <w:divBdr>
            <w:top w:val="none" w:sz="0" w:space="0" w:color="auto"/>
            <w:left w:val="none" w:sz="0" w:space="0" w:color="auto"/>
            <w:bottom w:val="none" w:sz="0" w:space="0" w:color="auto"/>
            <w:right w:val="none" w:sz="0" w:space="0" w:color="auto"/>
          </w:divBdr>
        </w:div>
        <w:div w:id="1957173735">
          <w:marLeft w:val="640"/>
          <w:marRight w:val="0"/>
          <w:marTop w:val="0"/>
          <w:marBottom w:val="0"/>
          <w:divBdr>
            <w:top w:val="none" w:sz="0" w:space="0" w:color="auto"/>
            <w:left w:val="none" w:sz="0" w:space="0" w:color="auto"/>
            <w:bottom w:val="none" w:sz="0" w:space="0" w:color="auto"/>
            <w:right w:val="none" w:sz="0" w:space="0" w:color="auto"/>
          </w:divBdr>
        </w:div>
        <w:div w:id="986975217">
          <w:marLeft w:val="640"/>
          <w:marRight w:val="0"/>
          <w:marTop w:val="0"/>
          <w:marBottom w:val="0"/>
          <w:divBdr>
            <w:top w:val="none" w:sz="0" w:space="0" w:color="auto"/>
            <w:left w:val="none" w:sz="0" w:space="0" w:color="auto"/>
            <w:bottom w:val="none" w:sz="0" w:space="0" w:color="auto"/>
            <w:right w:val="none" w:sz="0" w:space="0" w:color="auto"/>
          </w:divBdr>
        </w:div>
        <w:div w:id="820729689">
          <w:marLeft w:val="640"/>
          <w:marRight w:val="0"/>
          <w:marTop w:val="0"/>
          <w:marBottom w:val="0"/>
          <w:divBdr>
            <w:top w:val="none" w:sz="0" w:space="0" w:color="auto"/>
            <w:left w:val="none" w:sz="0" w:space="0" w:color="auto"/>
            <w:bottom w:val="none" w:sz="0" w:space="0" w:color="auto"/>
            <w:right w:val="none" w:sz="0" w:space="0" w:color="auto"/>
          </w:divBdr>
        </w:div>
        <w:div w:id="593440031">
          <w:marLeft w:val="640"/>
          <w:marRight w:val="0"/>
          <w:marTop w:val="0"/>
          <w:marBottom w:val="0"/>
          <w:divBdr>
            <w:top w:val="none" w:sz="0" w:space="0" w:color="auto"/>
            <w:left w:val="none" w:sz="0" w:space="0" w:color="auto"/>
            <w:bottom w:val="none" w:sz="0" w:space="0" w:color="auto"/>
            <w:right w:val="none" w:sz="0" w:space="0" w:color="auto"/>
          </w:divBdr>
        </w:div>
        <w:div w:id="589122211">
          <w:marLeft w:val="640"/>
          <w:marRight w:val="0"/>
          <w:marTop w:val="0"/>
          <w:marBottom w:val="0"/>
          <w:divBdr>
            <w:top w:val="none" w:sz="0" w:space="0" w:color="auto"/>
            <w:left w:val="none" w:sz="0" w:space="0" w:color="auto"/>
            <w:bottom w:val="none" w:sz="0" w:space="0" w:color="auto"/>
            <w:right w:val="none" w:sz="0" w:space="0" w:color="auto"/>
          </w:divBdr>
        </w:div>
        <w:div w:id="1717579097">
          <w:marLeft w:val="640"/>
          <w:marRight w:val="0"/>
          <w:marTop w:val="0"/>
          <w:marBottom w:val="0"/>
          <w:divBdr>
            <w:top w:val="none" w:sz="0" w:space="0" w:color="auto"/>
            <w:left w:val="none" w:sz="0" w:space="0" w:color="auto"/>
            <w:bottom w:val="none" w:sz="0" w:space="0" w:color="auto"/>
            <w:right w:val="none" w:sz="0" w:space="0" w:color="auto"/>
          </w:divBdr>
        </w:div>
        <w:div w:id="1376929929">
          <w:marLeft w:val="640"/>
          <w:marRight w:val="0"/>
          <w:marTop w:val="0"/>
          <w:marBottom w:val="0"/>
          <w:divBdr>
            <w:top w:val="none" w:sz="0" w:space="0" w:color="auto"/>
            <w:left w:val="none" w:sz="0" w:space="0" w:color="auto"/>
            <w:bottom w:val="none" w:sz="0" w:space="0" w:color="auto"/>
            <w:right w:val="none" w:sz="0" w:space="0" w:color="auto"/>
          </w:divBdr>
        </w:div>
        <w:div w:id="1513883440">
          <w:marLeft w:val="640"/>
          <w:marRight w:val="0"/>
          <w:marTop w:val="0"/>
          <w:marBottom w:val="0"/>
          <w:divBdr>
            <w:top w:val="none" w:sz="0" w:space="0" w:color="auto"/>
            <w:left w:val="none" w:sz="0" w:space="0" w:color="auto"/>
            <w:bottom w:val="none" w:sz="0" w:space="0" w:color="auto"/>
            <w:right w:val="none" w:sz="0" w:space="0" w:color="auto"/>
          </w:divBdr>
        </w:div>
        <w:div w:id="1223637004">
          <w:marLeft w:val="640"/>
          <w:marRight w:val="0"/>
          <w:marTop w:val="0"/>
          <w:marBottom w:val="0"/>
          <w:divBdr>
            <w:top w:val="none" w:sz="0" w:space="0" w:color="auto"/>
            <w:left w:val="none" w:sz="0" w:space="0" w:color="auto"/>
            <w:bottom w:val="none" w:sz="0" w:space="0" w:color="auto"/>
            <w:right w:val="none" w:sz="0" w:space="0" w:color="auto"/>
          </w:divBdr>
        </w:div>
        <w:div w:id="1253009180">
          <w:marLeft w:val="640"/>
          <w:marRight w:val="0"/>
          <w:marTop w:val="0"/>
          <w:marBottom w:val="0"/>
          <w:divBdr>
            <w:top w:val="none" w:sz="0" w:space="0" w:color="auto"/>
            <w:left w:val="none" w:sz="0" w:space="0" w:color="auto"/>
            <w:bottom w:val="none" w:sz="0" w:space="0" w:color="auto"/>
            <w:right w:val="none" w:sz="0" w:space="0" w:color="auto"/>
          </w:divBdr>
        </w:div>
        <w:div w:id="1077747403">
          <w:marLeft w:val="640"/>
          <w:marRight w:val="0"/>
          <w:marTop w:val="0"/>
          <w:marBottom w:val="0"/>
          <w:divBdr>
            <w:top w:val="none" w:sz="0" w:space="0" w:color="auto"/>
            <w:left w:val="none" w:sz="0" w:space="0" w:color="auto"/>
            <w:bottom w:val="none" w:sz="0" w:space="0" w:color="auto"/>
            <w:right w:val="none" w:sz="0" w:space="0" w:color="auto"/>
          </w:divBdr>
        </w:div>
        <w:div w:id="1953701911">
          <w:marLeft w:val="640"/>
          <w:marRight w:val="0"/>
          <w:marTop w:val="0"/>
          <w:marBottom w:val="0"/>
          <w:divBdr>
            <w:top w:val="none" w:sz="0" w:space="0" w:color="auto"/>
            <w:left w:val="none" w:sz="0" w:space="0" w:color="auto"/>
            <w:bottom w:val="none" w:sz="0" w:space="0" w:color="auto"/>
            <w:right w:val="none" w:sz="0" w:space="0" w:color="auto"/>
          </w:divBdr>
        </w:div>
        <w:div w:id="897938615">
          <w:marLeft w:val="640"/>
          <w:marRight w:val="0"/>
          <w:marTop w:val="0"/>
          <w:marBottom w:val="0"/>
          <w:divBdr>
            <w:top w:val="none" w:sz="0" w:space="0" w:color="auto"/>
            <w:left w:val="none" w:sz="0" w:space="0" w:color="auto"/>
            <w:bottom w:val="none" w:sz="0" w:space="0" w:color="auto"/>
            <w:right w:val="none" w:sz="0" w:space="0" w:color="auto"/>
          </w:divBdr>
        </w:div>
        <w:div w:id="1254975486">
          <w:marLeft w:val="640"/>
          <w:marRight w:val="0"/>
          <w:marTop w:val="0"/>
          <w:marBottom w:val="0"/>
          <w:divBdr>
            <w:top w:val="none" w:sz="0" w:space="0" w:color="auto"/>
            <w:left w:val="none" w:sz="0" w:space="0" w:color="auto"/>
            <w:bottom w:val="none" w:sz="0" w:space="0" w:color="auto"/>
            <w:right w:val="none" w:sz="0" w:space="0" w:color="auto"/>
          </w:divBdr>
        </w:div>
        <w:div w:id="696277581">
          <w:marLeft w:val="640"/>
          <w:marRight w:val="0"/>
          <w:marTop w:val="0"/>
          <w:marBottom w:val="0"/>
          <w:divBdr>
            <w:top w:val="none" w:sz="0" w:space="0" w:color="auto"/>
            <w:left w:val="none" w:sz="0" w:space="0" w:color="auto"/>
            <w:bottom w:val="none" w:sz="0" w:space="0" w:color="auto"/>
            <w:right w:val="none" w:sz="0" w:space="0" w:color="auto"/>
          </w:divBdr>
        </w:div>
        <w:div w:id="1851527364">
          <w:marLeft w:val="640"/>
          <w:marRight w:val="0"/>
          <w:marTop w:val="0"/>
          <w:marBottom w:val="0"/>
          <w:divBdr>
            <w:top w:val="none" w:sz="0" w:space="0" w:color="auto"/>
            <w:left w:val="none" w:sz="0" w:space="0" w:color="auto"/>
            <w:bottom w:val="none" w:sz="0" w:space="0" w:color="auto"/>
            <w:right w:val="none" w:sz="0" w:space="0" w:color="auto"/>
          </w:divBdr>
        </w:div>
        <w:div w:id="1052121093">
          <w:marLeft w:val="640"/>
          <w:marRight w:val="0"/>
          <w:marTop w:val="0"/>
          <w:marBottom w:val="0"/>
          <w:divBdr>
            <w:top w:val="none" w:sz="0" w:space="0" w:color="auto"/>
            <w:left w:val="none" w:sz="0" w:space="0" w:color="auto"/>
            <w:bottom w:val="none" w:sz="0" w:space="0" w:color="auto"/>
            <w:right w:val="none" w:sz="0" w:space="0" w:color="auto"/>
          </w:divBdr>
        </w:div>
        <w:div w:id="304429324">
          <w:marLeft w:val="640"/>
          <w:marRight w:val="0"/>
          <w:marTop w:val="0"/>
          <w:marBottom w:val="0"/>
          <w:divBdr>
            <w:top w:val="none" w:sz="0" w:space="0" w:color="auto"/>
            <w:left w:val="none" w:sz="0" w:space="0" w:color="auto"/>
            <w:bottom w:val="none" w:sz="0" w:space="0" w:color="auto"/>
            <w:right w:val="none" w:sz="0" w:space="0" w:color="auto"/>
          </w:divBdr>
        </w:div>
        <w:div w:id="178810414">
          <w:marLeft w:val="640"/>
          <w:marRight w:val="0"/>
          <w:marTop w:val="0"/>
          <w:marBottom w:val="0"/>
          <w:divBdr>
            <w:top w:val="none" w:sz="0" w:space="0" w:color="auto"/>
            <w:left w:val="none" w:sz="0" w:space="0" w:color="auto"/>
            <w:bottom w:val="none" w:sz="0" w:space="0" w:color="auto"/>
            <w:right w:val="none" w:sz="0" w:space="0" w:color="auto"/>
          </w:divBdr>
        </w:div>
        <w:div w:id="360521085">
          <w:marLeft w:val="640"/>
          <w:marRight w:val="0"/>
          <w:marTop w:val="0"/>
          <w:marBottom w:val="0"/>
          <w:divBdr>
            <w:top w:val="none" w:sz="0" w:space="0" w:color="auto"/>
            <w:left w:val="none" w:sz="0" w:space="0" w:color="auto"/>
            <w:bottom w:val="none" w:sz="0" w:space="0" w:color="auto"/>
            <w:right w:val="none" w:sz="0" w:space="0" w:color="auto"/>
          </w:divBdr>
        </w:div>
        <w:div w:id="1516770246">
          <w:marLeft w:val="640"/>
          <w:marRight w:val="0"/>
          <w:marTop w:val="0"/>
          <w:marBottom w:val="0"/>
          <w:divBdr>
            <w:top w:val="none" w:sz="0" w:space="0" w:color="auto"/>
            <w:left w:val="none" w:sz="0" w:space="0" w:color="auto"/>
            <w:bottom w:val="none" w:sz="0" w:space="0" w:color="auto"/>
            <w:right w:val="none" w:sz="0" w:space="0" w:color="auto"/>
          </w:divBdr>
        </w:div>
        <w:div w:id="432894743">
          <w:marLeft w:val="640"/>
          <w:marRight w:val="0"/>
          <w:marTop w:val="0"/>
          <w:marBottom w:val="0"/>
          <w:divBdr>
            <w:top w:val="none" w:sz="0" w:space="0" w:color="auto"/>
            <w:left w:val="none" w:sz="0" w:space="0" w:color="auto"/>
            <w:bottom w:val="none" w:sz="0" w:space="0" w:color="auto"/>
            <w:right w:val="none" w:sz="0" w:space="0" w:color="auto"/>
          </w:divBdr>
        </w:div>
        <w:div w:id="1418791717">
          <w:marLeft w:val="640"/>
          <w:marRight w:val="0"/>
          <w:marTop w:val="0"/>
          <w:marBottom w:val="0"/>
          <w:divBdr>
            <w:top w:val="none" w:sz="0" w:space="0" w:color="auto"/>
            <w:left w:val="none" w:sz="0" w:space="0" w:color="auto"/>
            <w:bottom w:val="none" w:sz="0" w:space="0" w:color="auto"/>
            <w:right w:val="none" w:sz="0" w:space="0" w:color="auto"/>
          </w:divBdr>
        </w:div>
        <w:div w:id="467668427">
          <w:marLeft w:val="640"/>
          <w:marRight w:val="0"/>
          <w:marTop w:val="0"/>
          <w:marBottom w:val="0"/>
          <w:divBdr>
            <w:top w:val="none" w:sz="0" w:space="0" w:color="auto"/>
            <w:left w:val="none" w:sz="0" w:space="0" w:color="auto"/>
            <w:bottom w:val="none" w:sz="0" w:space="0" w:color="auto"/>
            <w:right w:val="none" w:sz="0" w:space="0" w:color="auto"/>
          </w:divBdr>
        </w:div>
        <w:div w:id="949317566">
          <w:marLeft w:val="640"/>
          <w:marRight w:val="0"/>
          <w:marTop w:val="0"/>
          <w:marBottom w:val="0"/>
          <w:divBdr>
            <w:top w:val="none" w:sz="0" w:space="0" w:color="auto"/>
            <w:left w:val="none" w:sz="0" w:space="0" w:color="auto"/>
            <w:bottom w:val="none" w:sz="0" w:space="0" w:color="auto"/>
            <w:right w:val="none" w:sz="0" w:space="0" w:color="auto"/>
          </w:divBdr>
        </w:div>
        <w:div w:id="1778329212">
          <w:marLeft w:val="640"/>
          <w:marRight w:val="0"/>
          <w:marTop w:val="0"/>
          <w:marBottom w:val="0"/>
          <w:divBdr>
            <w:top w:val="none" w:sz="0" w:space="0" w:color="auto"/>
            <w:left w:val="none" w:sz="0" w:space="0" w:color="auto"/>
            <w:bottom w:val="none" w:sz="0" w:space="0" w:color="auto"/>
            <w:right w:val="none" w:sz="0" w:space="0" w:color="auto"/>
          </w:divBdr>
        </w:div>
        <w:div w:id="1821801620">
          <w:marLeft w:val="640"/>
          <w:marRight w:val="0"/>
          <w:marTop w:val="0"/>
          <w:marBottom w:val="0"/>
          <w:divBdr>
            <w:top w:val="none" w:sz="0" w:space="0" w:color="auto"/>
            <w:left w:val="none" w:sz="0" w:space="0" w:color="auto"/>
            <w:bottom w:val="none" w:sz="0" w:space="0" w:color="auto"/>
            <w:right w:val="none" w:sz="0" w:space="0" w:color="auto"/>
          </w:divBdr>
        </w:div>
        <w:div w:id="2026978487">
          <w:marLeft w:val="640"/>
          <w:marRight w:val="0"/>
          <w:marTop w:val="0"/>
          <w:marBottom w:val="0"/>
          <w:divBdr>
            <w:top w:val="none" w:sz="0" w:space="0" w:color="auto"/>
            <w:left w:val="none" w:sz="0" w:space="0" w:color="auto"/>
            <w:bottom w:val="none" w:sz="0" w:space="0" w:color="auto"/>
            <w:right w:val="none" w:sz="0" w:space="0" w:color="auto"/>
          </w:divBdr>
        </w:div>
        <w:div w:id="1132790072">
          <w:marLeft w:val="640"/>
          <w:marRight w:val="0"/>
          <w:marTop w:val="0"/>
          <w:marBottom w:val="0"/>
          <w:divBdr>
            <w:top w:val="none" w:sz="0" w:space="0" w:color="auto"/>
            <w:left w:val="none" w:sz="0" w:space="0" w:color="auto"/>
            <w:bottom w:val="none" w:sz="0" w:space="0" w:color="auto"/>
            <w:right w:val="none" w:sz="0" w:space="0" w:color="auto"/>
          </w:divBdr>
        </w:div>
        <w:div w:id="1060789341">
          <w:marLeft w:val="640"/>
          <w:marRight w:val="0"/>
          <w:marTop w:val="0"/>
          <w:marBottom w:val="0"/>
          <w:divBdr>
            <w:top w:val="none" w:sz="0" w:space="0" w:color="auto"/>
            <w:left w:val="none" w:sz="0" w:space="0" w:color="auto"/>
            <w:bottom w:val="none" w:sz="0" w:space="0" w:color="auto"/>
            <w:right w:val="none" w:sz="0" w:space="0" w:color="auto"/>
          </w:divBdr>
        </w:div>
        <w:div w:id="222300635">
          <w:marLeft w:val="640"/>
          <w:marRight w:val="0"/>
          <w:marTop w:val="0"/>
          <w:marBottom w:val="0"/>
          <w:divBdr>
            <w:top w:val="none" w:sz="0" w:space="0" w:color="auto"/>
            <w:left w:val="none" w:sz="0" w:space="0" w:color="auto"/>
            <w:bottom w:val="none" w:sz="0" w:space="0" w:color="auto"/>
            <w:right w:val="none" w:sz="0" w:space="0" w:color="auto"/>
          </w:divBdr>
        </w:div>
        <w:div w:id="254477943">
          <w:marLeft w:val="640"/>
          <w:marRight w:val="0"/>
          <w:marTop w:val="0"/>
          <w:marBottom w:val="0"/>
          <w:divBdr>
            <w:top w:val="none" w:sz="0" w:space="0" w:color="auto"/>
            <w:left w:val="none" w:sz="0" w:space="0" w:color="auto"/>
            <w:bottom w:val="none" w:sz="0" w:space="0" w:color="auto"/>
            <w:right w:val="none" w:sz="0" w:space="0" w:color="auto"/>
          </w:divBdr>
        </w:div>
        <w:div w:id="368341592">
          <w:marLeft w:val="640"/>
          <w:marRight w:val="0"/>
          <w:marTop w:val="0"/>
          <w:marBottom w:val="0"/>
          <w:divBdr>
            <w:top w:val="none" w:sz="0" w:space="0" w:color="auto"/>
            <w:left w:val="none" w:sz="0" w:space="0" w:color="auto"/>
            <w:bottom w:val="none" w:sz="0" w:space="0" w:color="auto"/>
            <w:right w:val="none" w:sz="0" w:space="0" w:color="auto"/>
          </w:divBdr>
        </w:div>
        <w:div w:id="1446658984">
          <w:marLeft w:val="640"/>
          <w:marRight w:val="0"/>
          <w:marTop w:val="0"/>
          <w:marBottom w:val="0"/>
          <w:divBdr>
            <w:top w:val="none" w:sz="0" w:space="0" w:color="auto"/>
            <w:left w:val="none" w:sz="0" w:space="0" w:color="auto"/>
            <w:bottom w:val="none" w:sz="0" w:space="0" w:color="auto"/>
            <w:right w:val="none" w:sz="0" w:space="0" w:color="auto"/>
          </w:divBdr>
        </w:div>
        <w:div w:id="658582613">
          <w:marLeft w:val="640"/>
          <w:marRight w:val="0"/>
          <w:marTop w:val="0"/>
          <w:marBottom w:val="0"/>
          <w:divBdr>
            <w:top w:val="none" w:sz="0" w:space="0" w:color="auto"/>
            <w:left w:val="none" w:sz="0" w:space="0" w:color="auto"/>
            <w:bottom w:val="none" w:sz="0" w:space="0" w:color="auto"/>
            <w:right w:val="none" w:sz="0" w:space="0" w:color="auto"/>
          </w:divBdr>
        </w:div>
        <w:div w:id="1167399405">
          <w:marLeft w:val="640"/>
          <w:marRight w:val="0"/>
          <w:marTop w:val="0"/>
          <w:marBottom w:val="0"/>
          <w:divBdr>
            <w:top w:val="none" w:sz="0" w:space="0" w:color="auto"/>
            <w:left w:val="none" w:sz="0" w:space="0" w:color="auto"/>
            <w:bottom w:val="none" w:sz="0" w:space="0" w:color="auto"/>
            <w:right w:val="none" w:sz="0" w:space="0" w:color="auto"/>
          </w:divBdr>
        </w:div>
        <w:div w:id="495388958">
          <w:marLeft w:val="640"/>
          <w:marRight w:val="0"/>
          <w:marTop w:val="0"/>
          <w:marBottom w:val="0"/>
          <w:divBdr>
            <w:top w:val="none" w:sz="0" w:space="0" w:color="auto"/>
            <w:left w:val="none" w:sz="0" w:space="0" w:color="auto"/>
            <w:bottom w:val="none" w:sz="0" w:space="0" w:color="auto"/>
            <w:right w:val="none" w:sz="0" w:space="0" w:color="auto"/>
          </w:divBdr>
        </w:div>
        <w:div w:id="1004823101">
          <w:marLeft w:val="640"/>
          <w:marRight w:val="0"/>
          <w:marTop w:val="0"/>
          <w:marBottom w:val="0"/>
          <w:divBdr>
            <w:top w:val="none" w:sz="0" w:space="0" w:color="auto"/>
            <w:left w:val="none" w:sz="0" w:space="0" w:color="auto"/>
            <w:bottom w:val="none" w:sz="0" w:space="0" w:color="auto"/>
            <w:right w:val="none" w:sz="0" w:space="0" w:color="auto"/>
          </w:divBdr>
        </w:div>
        <w:div w:id="1660840045">
          <w:marLeft w:val="640"/>
          <w:marRight w:val="0"/>
          <w:marTop w:val="0"/>
          <w:marBottom w:val="0"/>
          <w:divBdr>
            <w:top w:val="none" w:sz="0" w:space="0" w:color="auto"/>
            <w:left w:val="none" w:sz="0" w:space="0" w:color="auto"/>
            <w:bottom w:val="none" w:sz="0" w:space="0" w:color="auto"/>
            <w:right w:val="none" w:sz="0" w:space="0" w:color="auto"/>
          </w:divBdr>
        </w:div>
        <w:div w:id="1443498113">
          <w:marLeft w:val="640"/>
          <w:marRight w:val="0"/>
          <w:marTop w:val="0"/>
          <w:marBottom w:val="0"/>
          <w:divBdr>
            <w:top w:val="none" w:sz="0" w:space="0" w:color="auto"/>
            <w:left w:val="none" w:sz="0" w:space="0" w:color="auto"/>
            <w:bottom w:val="none" w:sz="0" w:space="0" w:color="auto"/>
            <w:right w:val="none" w:sz="0" w:space="0" w:color="auto"/>
          </w:divBdr>
        </w:div>
        <w:div w:id="1119421740">
          <w:marLeft w:val="640"/>
          <w:marRight w:val="0"/>
          <w:marTop w:val="0"/>
          <w:marBottom w:val="0"/>
          <w:divBdr>
            <w:top w:val="none" w:sz="0" w:space="0" w:color="auto"/>
            <w:left w:val="none" w:sz="0" w:space="0" w:color="auto"/>
            <w:bottom w:val="none" w:sz="0" w:space="0" w:color="auto"/>
            <w:right w:val="none" w:sz="0" w:space="0" w:color="auto"/>
          </w:divBdr>
        </w:div>
        <w:div w:id="2081169581">
          <w:marLeft w:val="640"/>
          <w:marRight w:val="0"/>
          <w:marTop w:val="0"/>
          <w:marBottom w:val="0"/>
          <w:divBdr>
            <w:top w:val="none" w:sz="0" w:space="0" w:color="auto"/>
            <w:left w:val="none" w:sz="0" w:space="0" w:color="auto"/>
            <w:bottom w:val="none" w:sz="0" w:space="0" w:color="auto"/>
            <w:right w:val="none" w:sz="0" w:space="0" w:color="auto"/>
          </w:divBdr>
        </w:div>
        <w:div w:id="741292193">
          <w:marLeft w:val="640"/>
          <w:marRight w:val="0"/>
          <w:marTop w:val="0"/>
          <w:marBottom w:val="0"/>
          <w:divBdr>
            <w:top w:val="none" w:sz="0" w:space="0" w:color="auto"/>
            <w:left w:val="none" w:sz="0" w:space="0" w:color="auto"/>
            <w:bottom w:val="none" w:sz="0" w:space="0" w:color="auto"/>
            <w:right w:val="none" w:sz="0" w:space="0" w:color="auto"/>
          </w:divBdr>
        </w:div>
        <w:div w:id="124128961">
          <w:marLeft w:val="640"/>
          <w:marRight w:val="0"/>
          <w:marTop w:val="0"/>
          <w:marBottom w:val="0"/>
          <w:divBdr>
            <w:top w:val="none" w:sz="0" w:space="0" w:color="auto"/>
            <w:left w:val="none" w:sz="0" w:space="0" w:color="auto"/>
            <w:bottom w:val="none" w:sz="0" w:space="0" w:color="auto"/>
            <w:right w:val="none" w:sz="0" w:space="0" w:color="auto"/>
          </w:divBdr>
        </w:div>
        <w:div w:id="381444766">
          <w:marLeft w:val="640"/>
          <w:marRight w:val="0"/>
          <w:marTop w:val="0"/>
          <w:marBottom w:val="0"/>
          <w:divBdr>
            <w:top w:val="none" w:sz="0" w:space="0" w:color="auto"/>
            <w:left w:val="none" w:sz="0" w:space="0" w:color="auto"/>
            <w:bottom w:val="none" w:sz="0" w:space="0" w:color="auto"/>
            <w:right w:val="none" w:sz="0" w:space="0" w:color="auto"/>
          </w:divBdr>
        </w:div>
        <w:div w:id="1834635751">
          <w:marLeft w:val="640"/>
          <w:marRight w:val="0"/>
          <w:marTop w:val="0"/>
          <w:marBottom w:val="0"/>
          <w:divBdr>
            <w:top w:val="none" w:sz="0" w:space="0" w:color="auto"/>
            <w:left w:val="none" w:sz="0" w:space="0" w:color="auto"/>
            <w:bottom w:val="none" w:sz="0" w:space="0" w:color="auto"/>
            <w:right w:val="none" w:sz="0" w:space="0" w:color="auto"/>
          </w:divBdr>
        </w:div>
        <w:div w:id="1034842386">
          <w:marLeft w:val="640"/>
          <w:marRight w:val="0"/>
          <w:marTop w:val="0"/>
          <w:marBottom w:val="0"/>
          <w:divBdr>
            <w:top w:val="none" w:sz="0" w:space="0" w:color="auto"/>
            <w:left w:val="none" w:sz="0" w:space="0" w:color="auto"/>
            <w:bottom w:val="none" w:sz="0" w:space="0" w:color="auto"/>
            <w:right w:val="none" w:sz="0" w:space="0" w:color="auto"/>
          </w:divBdr>
        </w:div>
        <w:div w:id="1622876179">
          <w:marLeft w:val="640"/>
          <w:marRight w:val="0"/>
          <w:marTop w:val="0"/>
          <w:marBottom w:val="0"/>
          <w:divBdr>
            <w:top w:val="none" w:sz="0" w:space="0" w:color="auto"/>
            <w:left w:val="none" w:sz="0" w:space="0" w:color="auto"/>
            <w:bottom w:val="none" w:sz="0" w:space="0" w:color="auto"/>
            <w:right w:val="none" w:sz="0" w:space="0" w:color="auto"/>
          </w:divBdr>
        </w:div>
        <w:div w:id="463278233">
          <w:marLeft w:val="640"/>
          <w:marRight w:val="0"/>
          <w:marTop w:val="0"/>
          <w:marBottom w:val="0"/>
          <w:divBdr>
            <w:top w:val="none" w:sz="0" w:space="0" w:color="auto"/>
            <w:left w:val="none" w:sz="0" w:space="0" w:color="auto"/>
            <w:bottom w:val="none" w:sz="0" w:space="0" w:color="auto"/>
            <w:right w:val="none" w:sz="0" w:space="0" w:color="auto"/>
          </w:divBdr>
        </w:div>
        <w:div w:id="1418356674">
          <w:marLeft w:val="640"/>
          <w:marRight w:val="0"/>
          <w:marTop w:val="0"/>
          <w:marBottom w:val="0"/>
          <w:divBdr>
            <w:top w:val="none" w:sz="0" w:space="0" w:color="auto"/>
            <w:left w:val="none" w:sz="0" w:space="0" w:color="auto"/>
            <w:bottom w:val="none" w:sz="0" w:space="0" w:color="auto"/>
            <w:right w:val="none" w:sz="0" w:space="0" w:color="auto"/>
          </w:divBdr>
        </w:div>
        <w:div w:id="659433064">
          <w:marLeft w:val="640"/>
          <w:marRight w:val="0"/>
          <w:marTop w:val="0"/>
          <w:marBottom w:val="0"/>
          <w:divBdr>
            <w:top w:val="none" w:sz="0" w:space="0" w:color="auto"/>
            <w:left w:val="none" w:sz="0" w:space="0" w:color="auto"/>
            <w:bottom w:val="none" w:sz="0" w:space="0" w:color="auto"/>
            <w:right w:val="none" w:sz="0" w:space="0" w:color="auto"/>
          </w:divBdr>
        </w:div>
        <w:div w:id="2055227279">
          <w:marLeft w:val="640"/>
          <w:marRight w:val="0"/>
          <w:marTop w:val="0"/>
          <w:marBottom w:val="0"/>
          <w:divBdr>
            <w:top w:val="none" w:sz="0" w:space="0" w:color="auto"/>
            <w:left w:val="none" w:sz="0" w:space="0" w:color="auto"/>
            <w:bottom w:val="none" w:sz="0" w:space="0" w:color="auto"/>
            <w:right w:val="none" w:sz="0" w:space="0" w:color="auto"/>
          </w:divBdr>
        </w:div>
        <w:div w:id="1658075314">
          <w:marLeft w:val="640"/>
          <w:marRight w:val="0"/>
          <w:marTop w:val="0"/>
          <w:marBottom w:val="0"/>
          <w:divBdr>
            <w:top w:val="none" w:sz="0" w:space="0" w:color="auto"/>
            <w:left w:val="none" w:sz="0" w:space="0" w:color="auto"/>
            <w:bottom w:val="none" w:sz="0" w:space="0" w:color="auto"/>
            <w:right w:val="none" w:sz="0" w:space="0" w:color="auto"/>
          </w:divBdr>
        </w:div>
        <w:div w:id="639530011">
          <w:marLeft w:val="640"/>
          <w:marRight w:val="0"/>
          <w:marTop w:val="0"/>
          <w:marBottom w:val="0"/>
          <w:divBdr>
            <w:top w:val="none" w:sz="0" w:space="0" w:color="auto"/>
            <w:left w:val="none" w:sz="0" w:space="0" w:color="auto"/>
            <w:bottom w:val="none" w:sz="0" w:space="0" w:color="auto"/>
            <w:right w:val="none" w:sz="0" w:space="0" w:color="auto"/>
          </w:divBdr>
        </w:div>
        <w:div w:id="1358651838">
          <w:marLeft w:val="640"/>
          <w:marRight w:val="0"/>
          <w:marTop w:val="0"/>
          <w:marBottom w:val="0"/>
          <w:divBdr>
            <w:top w:val="none" w:sz="0" w:space="0" w:color="auto"/>
            <w:left w:val="none" w:sz="0" w:space="0" w:color="auto"/>
            <w:bottom w:val="none" w:sz="0" w:space="0" w:color="auto"/>
            <w:right w:val="none" w:sz="0" w:space="0" w:color="auto"/>
          </w:divBdr>
        </w:div>
        <w:div w:id="1733963102">
          <w:marLeft w:val="640"/>
          <w:marRight w:val="0"/>
          <w:marTop w:val="0"/>
          <w:marBottom w:val="0"/>
          <w:divBdr>
            <w:top w:val="none" w:sz="0" w:space="0" w:color="auto"/>
            <w:left w:val="none" w:sz="0" w:space="0" w:color="auto"/>
            <w:bottom w:val="none" w:sz="0" w:space="0" w:color="auto"/>
            <w:right w:val="none" w:sz="0" w:space="0" w:color="auto"/>
          </w:divBdr>
        </w:div>
        <w:div w:id="312030505">
          <w:marLeft w:val="640"/>
          <w:marRight w:val="0"/>
          <w:marTop w:val="0"/>
          <w:marBottom w:val="0"/>
          <w:divBdr>
            <w:top w:val="none" w:sz="0" w:space="0" w:color="auto"/>
            <w:left w:val="none" w:sz="0" w:space="0" w:color="auto"/>
            <w:bottom w:val="none" w:sz="0" w:space="0" w:color="auto"/>
            <w:right w:val="none" w:sz="0" w:space="0" w:color="auto"/>
          </w:divBdr>
        </w:div>
        <w:div w:id="2031029914">
          <w:marLeft w:val="640"/>
          <w:marRight w:val="0"/>
          <w:marTop w:val="0"/>
          <w:marBottom w:val="0"/>
          <w:divBdr>
            <w:top w:val="none" w:sz="0" w:space="0" w:color="auto"/>
            <w:left w:val="none" w:sz="0" w:space="0" w:color="auto"/>
            <w:bottom w:val="none" w:sz="0" w:space="0" w:color="auto"/>
            <w:right w:val="none" w:sz="0" w:space="0" w:color="auto"/>
          </w:divBdr>
        </w:div>
        <w:div w:id="1114642246">
          <w:marLeft w:val="640"/>
          <w:marRight w:val="0"/>
          <w:marTop w:val="0"/>
          <w:marBottom w:val="0"/>
          <w:divBdr>
            <w:top w:val="none" w:sz="0" w:space="0" w:color="auto"/>
            <w:left w:val="none" w:sz="0" w:space="0" w:color="auto"/>
            <w:bottom w:val="none" w:sz="0" w:space="0" w:color="auto"/>
            <w:right w:val="none" w:sz="0" w:space="0" w:color="auto"/>
          </w:divBdr>
        </w:div>
        <w:div w:id="1648625022">
          <w:marLeft w:val="640"/>
          <w:marRight w:val="0"/>
          <w:marTop w:val="0"/>
          <w:marBottom w:val="0"/>
          <w:divBdr>
            <w:top w:val="none" w:sz="0" w:space="0" w:color="auto"/>
            <w:left w:val="none" w:sz="0" w:space="0" w:color="auto"/>
            <w:bottom w:val="none" w:sz="0" w:space="0" w:color="auto"/>
            <w:right w:val="none" w:sz="0" w:space="0" w:color="auto"/>
          </w:divBdr>
        </w:div>
        <w:div w:id="917136732">
          <w:marLeft w:val="640"/>
          <w:marRight w:val="0"/>
          <w:marTop w:val="0"/>
          <w:marBottom w:val="0"/>
          <w:divBdr>
            <w:top w:val="none" w:sz="0" w:space="0" w:color="auto"/>
            <w:left w:val="none" w:sz="0" w:space="0" w:color="auto"/>
            <w:bottom w:val="none" w:sz="0" w:space="0" w:color="auto"/>
            <w:right w:val="none" w:sz="0" w:space="0" w:color="auto"/>
          </w:divBdr>
        </w:div>
        <w:div w:id="530580806">
          <w:marLeft w:val="640"/>
          <w:marRight w:val="0"/>
          <w:marTop w:val="0"/>
          <w:marBottom w:val="0"/>
          <w:divBdr>
            <w:top w:val="none" w:sz="0" w:space="0" w:color="auto"/>
            <w:left w:val="none" w:sz="0" w:space="0" w:color="auto"/>
            <w:bottom w:val="none" w:sz="0" w:space="0" w:color="auto"/>
            <w:right w:val="none" w:sz="0" w:space="0" w:color="auto"/>
          </w:divBdr>
        </w:div>
        <w:div w:id="1751653410">
          <w:marLeft w:val="640"/>
          <w:marRight w:val="0"/>
          <w:marTop w:val="0"/>
          <w:marBottom w:val="0"/>
          <w:divBdr>
            <w:top w:val="none" w:sz="0" w:space="0" w:color="auto"/>
            <w:left w:val="none" w:sz="0" w:space="0" w:color="auto"/>
            <w:bottom w:val="none" w:sz="0" w:space="0" w:color="auto"/>
            <w:right w:val="none" w:sz="0" w:space="0" w:color="auto"/>
          </w:divBdr>
        </w:div>
        <w:div w:id="1390376378">
          <w:marLeft w:val="640"/>
          <w:marRight w:val="0"/>
          <w:marTop w:val="0"/>
          <w:marBottom w:val="0"/>
          <w:divBdr>
            <w:top w:val="none" w:sz="0" w:space="0" w:color="auto"/>
            <w:left w:val="none" w:sz="0" w:space="0" w:color="auto"/>
            <w:bottom w:val="none" w:sz="0" w:space="0" w:color="auto"/>
            <w:right w:val="none" w:sz="0" w:space="0" w:color="auto"/>
          </w:divBdr>
        </w:div>
        <w:div w:id="352076104">
          <w:marLeft w:val="640"/>
          <w:marRight w:val="0"/>
          <w:marTop w:val="0"/>
          <w:marBottom w:val="0"/>
          <w:divBdr>
            <w:top w:val="none" w:sz="0" w:space="0" w:color="auto"/>
            <w:left w:val="none" w:sz="0" w:space="0" w:color="auto"/>
            <w:bottom w:val="none" w:sz="0" w:space="0" w:color="auto"/>
            <w:right w:val="none" w:sz="0" w:space="0" w:color="auto"/>
          </w:divBdr>
        </w:div>
        <w:div w:id="2084789997">
          <w:marLeft w:val="640"/>
          <w:marRight w:val="0"/>
          <w:marTop w:val="0"/>
          <w:marBottom w:val="0"/>
          <w:divBdr>
            <w:top w:val="none" w:sz="0" w:space="0" w:color="auto"/>
            <w:left w:val="none" w:sz="0" w:space="0" w:color="auto"/>
            <w:bottom w:val="none" w:sz="0" w:space="0" w:color="auto"/>
            <w:right w:val="none" w:sz="0" w:space="0" w:color="auto"/>
          </w:divBdr>
        </w:div>
        <w:div w:id="1259216900">
          <w:marLeft w:val="640"/>
          <w:marRight w:val="0"/>
          <w:marTop w:val="0"/>
          <w:marBottom w:val="0"/>
          <w:divBdr>
            <w:top w:val="none" w:sz="0" w:space="0" w:color="auto"/>
            <w:left w:val="none" w:sz="0" w:space="0" w:color="auto"/>
            <w:bottom w:val="none" w:sz="0" w:space="0" w:color="auto"/>
            <w:right w:val="none" w:sz="0" w:space="0" w:color="auto"/>
          </w:divBdr>
        </w:div>
        <w:div w:id="1507016735">
          <w:marLeft w:val="640"/>
          <w:marRight w:val="0"/>
          <w:marTop w:val="0"/>
          <w:marBottom w:val="0"/>
          <w:divBdr>
            <w:top w:val="none" w:sz="0" w:space="0" w:color="auto"/>
            <w:left w:val="none" w:sz="0" w:space="0" w:color="auto"/>
            <w:bottom w:val="none" w:sz="0" w:space="0" w:color="auto"/>
            <w:right w:val="none" w:sz="0" w:space="0" w:color="auto"/>
          </w:divBdr>
        </w:div>
        <w:div w:id="1884903085">
          <w:marLeft w:val="640"/>
          <w:marRight w:val="0"/>
          <w:marTop w:val="0"/>
          <w:marBottom w:val="0"/>
          <w:divBdr>
            <w:top w:val="none" w:sz="0" w:space="0" w:color="auto"/>
            <w:left w:val="none" w:sz="0" w:space="0" w:color="auto"/>
            <w:bottom w:val="none" w:sz="0" w:space="0" w:color="auto"/>
            <w:right w:val="none" w:sz="0" w:space="0" w:color="auto"/>
          </w:divBdr>
        </w:div>
        <w:div w:id="1242178781">
          <w:marLeft w:val="640"/>
          <w:marRight w:val="0"/>
          <w:marTop w:val="0"/>
          <w:marBottom w:val="0"/>
          <w:divBdr>
            <w:top w:val="none" w:sz="0" w:space="0" w:color="auto"/>
            <w:left w:val="none" w:sz="0" w:space="0" w:color="auto"/>
            <w:bottom w:val="none" w:sz="0" w:space="0" w:color="auto"/>
            <w:right w:val="none" w:sz="0" w:space="0" w:color="auto"/>
          </w:divBdr>
        </w:div>
        <w:div w:id="1136676377">
          <w:marLeft w:val="640"/>
          <w:marRight w:val="0"/>
          <w:marTop w:val="0"/>
          <w:marBottom w:val="0"/>
          <w:divBdr>
            <w:top w:val="none" w:sz="0" w:space="0" w:color="auto"/>
            <w:left w:val="none" w:sz="0" w:space="0" w:color="auto"/>
            <w:bottom w:val="none" w:sz="0" w:space="0" w:color="auto"/>
            <w:right w:val="none" w:sz="0" w:space="0" w:color="auto"/>
          </w:divBdr>
        </w:div>
        <w:div w:id="1098521659">
          <w:marLeft w:val="640"/>
          <w:marRight w:val="0"/>
          <w:marTop w:val="0"/>
          <w:marBottom w:val="0"/>
          <w:divBdr>
            <w:top w:val="none" w:sz="0" w:space="0" w:color="auto"/>
            <w:left w:val="none" w:sz="0" w:space="0" w:color="auto"/>
            <w:bottom w:val="none" w:sz="0" w:space="0" w:color="auto"/>
            <w:right w:val="none" w:sz="0" w:space="0" w:color="auto"/>
          </w:divBdr>
        </w:div>
        <w:div w:id="472986537">
          <w:marLeft w:val="640"/>
          <w:marRight w:val="0"/>
          <w:marTop w:val="0"/>
          <w:marBottom w:val="0"/>
          <w:divBdr>
            <w:top w:val="none" w:sz="0" w:space="0" w:color="auto"/>
            <w:left w:val="none" w:sz="0" w:space="0" w:color="auto"/>
            <w:bottom w:val="none" w:sz="0" w:space="0" w:color="auto"/>
            <w:right w:val="none" w:sz="0" w:space="0" w:color="auto"/>
          </w:divBdr>
        </w:div>
        <w:div w:id="1703898328">
          <w:marLeft w:val="640"/>
          <w:marRight w:val="0"/>
          <w:marTop w:val="0"/>
          <w:marBottom w:val="0"/>
          <w:divBdr>
            <w:top w:val="none" w:sz="0" w:space="0" w:color="auto"/>
            <w:left w:val="none" w:sz="0" w:space="0" w:color="auto"/>
            <w:bottom w:val="none" w:sz="0" w:space="0" w:color="auto"/>
            <w:right w:val="none" w:sz="0" w:space="0" w:color="auto"/>
          </w:divBdr>
        </w:div>
        <w:div w:id="1186334011">
          <w:marLeft w:val="640"/>
          <w:marRight w:val="0"/>
          <w:marTop w:val="0"/>
          <w:marBottom w:val="0"/>
          <w:divBdr>
            <w:top w:val="none" w:sz="0" w:space="0" w:color="auto"/>
            <w:left w:val="none" w:sz="0" w:space="0" w:color="auto"/>
            <w:bottom w:val="none" w:sz="0" w:space="0" w:color="auto"/>
            <w:right w:val="none" w:sz="0" w:space="0" w:color="auto"/>
          </w:divBdr>
        </w:div>
        <w:div w:id="698121615">
          <w:marLeft w:val="640"/>
          <w:marRight w:val="0"/>
          <w:marTop w:val="0"/>
          <w:marBottom w:val="0"/>
          <w:divBdr>
            <w:top w:val="none" w:sz="0" w:space="0" w:color="auto"/>
            <w:left w:val="none" w:sz="0" w:space="0" w:color="auto"/>
            <w:bottom w:val="none" w:sz="0" w:space="0" w:color="auto"/>
            <w:right w:val="none" w:sz="0" w:space="0" w:color="auto"/>
          </w:divBdr>
        </w:div>
        <w:div w:id="204950893">
          <w:marLeft w:val="640"/>
          <w:marRight w:val="0"/>
          <w:marTop w:val="0"/>
          <w:marBottom w:val="0"/>
          <w:divBdr>
            <w:top w:val="none" w:sz="0" w:space="0" w:color="auto"/>
            <w:left w:val="none" w:sz="0" w:space="0" w:color="auto"/>
            <w:bottom w:val="none" w:sz="0" w:space="0" w:color="auto"/>
            <w:right w:val="none" w:sz="0" w:space="0" w:color="auto"/>
          </w:divBdr>
        </w:div>
        <w:div w:id="2085377231">
          <w:marLeft w:val="640"/>
          <w:marRight w:val="0"/>
          <w:marTop w:val="0"/>
          <w:marBottom w:val="0"/>
          <w:divBdr>
            <w:top w:val="none" w:sz="0" w:space="0" w:color="auto"/>
            <w:left w:val="none" w:sz="0" w:space="0" w:color="auto"/>
            <w:bottom w:val="none" w:sz="0" w:space="0" w:color="auto"/>
            <w:right w:val="none" w:sz="0" w:space="0" w:color="auto"/>
          </w:divBdr>
        </w:div>
        <w:div w:id="608315127">
          <w:marLeft w:val="640"/>
          <w:marRight w:val="0"/>
          <w:marTop w:val="0"/>
          <w:marBottom w:val="0"/>
          <w:divBdr>
            <w:top w:val="none" w:sz="0" w:space="0" w:color="auto"/>
            <w:left w:val="none" w:sz="0" w:space="0" w:color="auto"/>
            <w:bottom w:val="none" w:sz="0" w:space="0" w:color="auto"/>
            <w:right w:val="none" w:sz="0" w:space="0" w:color="auto"/>
          </w:divBdr>
        </w:div>
        <w:div w:id="1512179171">
          <w:marLeft w:val="640"/>
          <w:marRight w:val="0"/>
          <w:marTop w:val="0"/>
          <w:marBottom w:val="0"/>
          <w:divBdr>
            <w:top w:val="none" w:sz="0" w:space="0" w:color="auto"/>
            <w:left w:val="none" w:sz="0" w:space="0" w:color="auto"/>
            <w:bottom w:val="none" w:sz="0" w:space="0" w:color="auto"/>
            <w:right w:val="none" w:sz="0" w:space="0" w:color="auto"/>
          </w:divBdr>
        </w:div>
        <w:div w:id="1278222808">
          <w:marLeft w:val="640"/>
          <w:marRight w:val="0"/>
          <w:marTop w:val="0"/>
          <w:marBottom w:val="0"/>
          <w:divBdr>
            <w:top w:val="none" w:sz="0" w:space="0" w:color="auto"/>
            <w:left w:val="none" w:sz="0" w:space="0" w:color="auto"/>
            <w:bottom w:val="none" w:sz="0" w:space="0" w:color="auto"/>
            <w:right w:val="none" w:sz="0" w:space="0" w:color="auto"/>
          </w:divBdr>
        </w:div>
        <w:div w:id="1691638327">
          <w:marLeft w:val="640"/>
          <w:marRight w:val="0"/>
          <w:marTop w:val="0"/>
          <w:marBottom w:val="0"/>
          <w:divBdr>
            <w:top w:val="none" w:sz="0" w:space="0" w:color="auto"/>
            <w:left w:val="none" w:sz="0" w:space="0" w:color="auto"/>
            <w:bottom w:val="none" w:sz="0" w:space="0" w:color="auto"/>
            <w:right w:val="none" w:sz="0" w:space="0" w:color="auto"/>
          </w:divBdr>
        </w:div>
        <w:div w:id="461313470">
          <w:marLeft w:val="640"/>
          <w:marRight w:val="0"/>
          <w:marTop w:val="0"/>
          <w:marBottom w:val="0"/>
          <w:divBdr>
            <w:top w:val="none" w:sz="0" w:space="0" w:color="auto"/>
            <w:left w:val="none" w:sz="0" w:space="0" w:color="auto"/>
            <w:bottom w:val="none" w:sz="0" w:space="0" w:color="auto"/>
            <w:right w:val="none" w:sz="0" w:space="0" w:color="auto"/>
          </w:divBdr>
        </w:div>
        <w:div w:id="371079519">
          <w:marLeft w:val="640"/>
          <w:marRight w:val="0"/>
          <w:marTop w:val="0"/>
          <w:marBottom w:val="0"/>
          <w:divBdr>
            <w:top w:val="none" w:sz="0" w:space="0" w:color="auto"/>
            <w:left w:val="none" w:sz="0" w:space="0" w:color="auto"/>
            <w:bottom w:val="none" w:sz="0" w:space="0" w:color="auto"/>
            <w:right w:val="none" w:sz="0" w:space="0" w:color="auto"/>
          </w:divBdr>
        </w:div>
        <w:div w:id="2115008446">
          <w:marLeft w:val="640"/>
          <w:marRight w:val="0"/>
          <w:marTop w:val="0"/>
          <w:marBottom w:val="0"/>
          <w:divBdr>
            <w:top w:val="none" w:sz="0" w:space="0" w:color="auto"/>
            <w:left w:val="none" w:sz="0" w:space="0" w:color="auto"/>
            <w:bottom w:val="none" w:sz="0" w:space="0" w:color="auto"/>
            <w:right w:val="none" w:sz="0" w:space="0" w:color="auto"/>
          </w:divBdr>
        </w:div>
        <w:div w:id="1364138136">
          <w:marLeft w:val="640"/>
          <w:marRight w:val="0"/>
          <w:marTop w:val="0"/>
          <w:marBottom w:val="0"/>
          <w:divBdr>
            <w:top w:val="none" w:sz="0" w:space="0" w:color="auto"/>
            <w:left w:val="none" w:sz="0" w:space="0" w:color="auto"/>
            <w:bottom w:val="none" w:sz="0" w:space="0" w:color="auto"/>
            <w:right w:val="none" w:sz="0" w:space="0" w:color="auto"/>
          </w:divBdr>
        </w:div>
        <w:div w:id="2099980990">
          <w:marLeft w:val="640"/>
          <w:marRight w:val="0"/>
          <w:marTop w:val="0"/>
          <w:marBottom w:val="0"/>
          <w:divBdr>
            <w:top w:val="none" w:sz="0" w:space="0" w:color="auto"/>
            <w:left w:val="none" w:sz="0" w:space="0" w:color="auto"/>
            <w:bottom w:val="none" w:sz="0" w:space="0" w:color="auto"/>
            <w:right w:val="none" w:sz="0" w:space="0" w:color="auto"/>
          </w:divBdr>
        </w:div>
        <w:div w:id="1132134521">
          <w:marLeft w:val="640"/>
          <w:marRight w:val="0"/>
          <w:marTop w:val="0"/>
          <w:marBottom w:val="0"/>
          <w:divBdr>
            <w:top w:val="none" w:sz="0" w:space="0" w:color="auto"/>
            <w:left w:val="none" w:sz="0" w:space="0" w:color="auto"/>
            <w:bottom w:val="none" w:sz="0" w:space="0" w:color="auto"/>
            <w:right w:val="none" w:sz="0" w:space="0" w:color="auto"/>
          </w:divBdr>
        </w:div>
      </w:divsChild>
    </w:div>
    <w:div w:id="491482183">
      <w:bodyDiv w:val="1"/>
      <w:marLeft w:val="0"/>
      <w:marRight w:val="0"/>
      <w:marTop w:val="0"/>
      <w:marBottom w:val="0"/>
      <w:divBdr>
        <w:top w:val="none" w:sz="0" w:space="0" w:color="auto"/>
        <w:left w:val="none" w:sz="0" w:space="0" w:color="auto"/>
        <w:bottom w:val="none" w:sz="0" w:space="0" w:color="auto"/>
        <w:right w:val="none" w:sz="0" w:space="0" w:color="auto"/>
      </w:divBdr>
    </w:div>
    <w:div w:id="492183620">
      <w:bodyDiv w:val="1"/>
      <w:marLeft w:val="0"/>
      <w:marRight w:val="0"/>
      <w:marTop w:val="0"/>
      <w:marBottom w:val="0"/>
      <w:divBdr>
        <w:top w:val="none" w:sz="0" w:space="0" w:color="auto"/>
        <w:left w:val="none" w:sz="0" w:space="0" w:color="auto"/>
        <w:bottom w:val="none" w:sz="0" w:space="0" w:color="auto"/>
        <w:right w:val="none" w:sz="0" w:space="0" w:color="auto"/>
      </w:divBdr>
      <w:divsChild>
        <w:div w:id="1684480514">
          <w:marLeft w:val="640"/>
          <w:marRight w:val="0"/>
          <w:marTop w:val="0"/>
          <w:marBottom w:val="0"/>
          <w:divBdr>
            <w:top w:val="none" w:sz="0" w:space="0" w:color="auto"/>
            <w:left w:val="none" w:sz="0" w:space="0" w:color="auto"/>
            <w:bottom w:val="none" w:sz="0" w:space="0" w:color="auto"/>
            <w:right w:val="none" w:sz="0" w:space="0" w:color="auto"/>
          </w:divBdr>
        </w:div>
        <w:div w:id="793594530">
          <w:marLeft w:val="640"/>
          <w:marRight w:val="0"/>
          <w:marTop w:val="0"/>
          <w:marBottom w:val="0"/>
          <w:divBdr>
            <w:top w:val="none" w:sz="0" w:space="0" w:color="auto"/>
            <w:left w:val="none" w:sz="0" w:space="0" w:color="auto"/>
            <w:bottom w:val="none" w:sz="0" w:space="0" w:color="auto"/>
            <w:right w:val="none" w:sz="0" w:space="0" w:color="auto"/>
          </w:divBdr>
        </w:div>
        <w:div w:id="1048073437">
          <w:marLeft w:val="640"/>
          <w:marRight w:val="0"/>
          <w:marTop w:val="0"/>
          <w:marBottom w:val="0"/>
          <w:divBdr>
            <w:top w:val="none" w:sz="0" w:space="0" w:color="auto"/>
            <w:left w:val="none" w:sz="0" w:space="0" w:color="auto"/>
            <w:bottom w:val="none" w:sz="0" w:space="0" w:color="auto"/>
            <w:right w:val="none" w:sz="0" w:space="0" w:color="auto"/>
          </w:divBdr>
        </w:div>
        <w:div w:id="911895435">
          <w:marLeft w:val="640"/>
          <w:marRight w:val="0"/>
          <w:marTop w:val="0"/>
          <w:marBottom w:val="0"/>
          <w:divBdr>
            <w:top w:val="none" w:sz="0" w:space="0" w:color="auto"/>
            <w:left w:val="none" w:sz="0" w:space="0" w:color="auto"/>
            <w:bottom w:val="none" w:sz="0" w:space="0" w:color="auto"/>
            <w:right w:val="none" w:sz="0" w:space="0" w:color="auto"/>
          </w:divBdr>
        </w:div>
        <w:div w:id="1251546648">
          <w:marLeft w:val="640"/>
          <w:marRight w:val="0"/>
          <w:marTop w:val="0"/>
          <w:marBottom w:val="0"/>
          <w:divBdr>
            <w:top w:val="none" w:sz="0" w:space="0" w:color="auto"/>
            <w:left w:val="none" w:sz="0" w:space="0" w:color="auto"/>
            <w:bottom w:val="none" w:sz="0" w:space="0" w:color="auto"/>
            <w:right w:val="none" w:sz="0" w:space="0" w:color="auto"/>
          </w:divBdr>
        </w:div>
        <w:div w:id="843858478">
          <w:marLeft w:val="640"/>
          <w:marRight w:val="0"/>
          <w:marTop w:val="0"/>
          <w:marBottom w:val="0"/>
          <w:divBdr>
            <w:top w:val="none" w:sz="0" w:space="0" w:color="auto"/>
            <w:left w:val="none" w:sz="0" w:space="0" w:color="auto"/>
            <w:bottom w:val="none" w:sz="0" w:space="0" w:color="auto"/>
            <w:right w:val="none" w:sz="0" w:space="0" w:color="auto"/>
          </w:divBdr>
        </w:div>
        <w:div w:id="1772704541">
          <w:marLeft w:val="640"/>
          <w:marRight w:val="0"/>
          <w:marTop w:val="0"/>
          <w:marBottom w:val="0"/>
          <w:divBdr>
            <w:top w:val="none" w:sz="0" w:space="0" w:color="auto"/>
            <w:left w:val="none" w:sz="0" w:space="0" w:color="auto"/>
            <w:bottom w:val="none" w:sz="0" w:space="0" w:color="auto"/>
            <w:right w:val="none" w:sz="0" w:space="0" w:color="auto"/>
          </w:divBdr>
        </w:div>
        <w:div w:id="559361434">
          <w:marLeft w:val="640"/>
          <w:marRight w:val="0"/>
          <w:marTop w:val="0"/>
          <w:marBottom w:val="0"/>
          <w:divBdr>
            <w:top w:val="none" w:sz="0" w:space="0" w:color="auto"/>
            <w:left w:val="none" w:sz="0" w:space="0" w:color="auto"/>
            <w:bottom w:val="none" w:sz="0" w:space="0" w:color="auto"/>
            <w:right w:val="none" w:sz="0" w:space="0" w:color="auto"/>
          </w:divBdr>
        </w:div>
        <w:div w:id="1930576647">
          <w:marLeft w:val="640"/>
          <w:marRight w:val="0"/>
          <w:marTop w:val="0"/>
          <w:marBottom w:val="0"/>
          <w:divBdr>
            <w:top w:val="none" w:sz="0" w:space="0" w:color="auto"/>
            <w:left w:val="none" w:sz="0" w:space="0" w:color="auto"/>
            <w:bottom w:val="none" w:sz="0" w:space="0" w:color="auto"/>
            <w:right w:val="none" w:sz="0" w:space="0" w:color="auto"/>
          </w:divBdr>
        </w:div>
        <w:div w:id="12149511">
          <w:marLeft w:val="640"/>
          <w:marRight w:val="0"/>
          <w:marTop w:val="0"/>
          <w:marBottom w:val="0"/>
          <w:divBdr>
            <w:top w:val="none" w:sz="0" w:space="0" w:color="auto"/>
            <w:left w:val="none" w:sz="0" w:space="0" w:color="auto"/>
            <w:bottom w:val="none" w:sz="0" w:space="0" w:color="auto"/>
            <w:right w:val="none" w:sz="0" w:space="0" w:color="auto"/>
          </w:divBdr>
        </w:div>
        <w:div w:id="694039434">
          <w:marLeft w:val="640"/>
          <w:marRight w:val="0"/>
          <w:marTop w:val="0"/>
          <w:marBottom w:val="0"/>
          <w:divBdr>
            <w:top w:val="none" w:sz="0" w:space="0" w:color="auto"/>
            <w:left w:val="none" w:sz="0" w:space="0" w:color="auto"/>
            <w:bottom w:val="none" w:sz="0" w:space="0" w:color="auto"/>
            <w:right w:val="none" w:sz="0" w:space="0" w:color="auto"/>
          </w:divBdr>
        </w:div>
        <w:div w:id="1211727482">
          <w:marLeft w:val="640"/>
          <w:marRight w:val="0"/>
          <w:marTop w:val="0"/>
          <w:marBottom w:val="0"/>
          <w:divBdr>
            <w:top w:val="none" w:sz="0" w:space="0" w:color="auto"/>
            <w:left w:val="none" w:sz="0" w:space="0" w:color="auto"/>
            <w:bottom w:val="none" w:sz="0" w:space="0" w:color="auto"/>
            <w:right w:val="none" w:sz="0" w:space="0" w:color="auto"/>
          </w:divBdr>
        </w:div>
        <w:div w:id="1256749697">
          <w:marLeft w:val="640"/>
          <w:marRight w:val="0"/>
          <w:marTop w:val="0"/>
          <w:marBottom w:val="0"/>
          <w:divBdr>
            <w:top w:val="none" w:sz="0" w:space="0" w:color="auto"/>
            <w:left w:val="none" w:sz="0" w:space="0" w:color="auto"/>
            <w:bottom w:val="none" w:sz="0" w:space="0" w:color="auto"/>
            <w:right w:val="none" w:sz="0" w:space="0" w:color="auto"/>
          </w:divBdr>
        </w:div>
        <w:div w:id="1103502251">
          <w:marLeft w:val="640"/>
          <w:marRight w:val="0"/>
          <w:marTop w:val="0"/>
          <w:marBottom w:val="0"/>
          <w:divBdr>
            <w:top w:val="none" w:sz="0" w:space="0" w:color="auto"/>
            <w:left w:val="none" w:sz="0" w:space="0" w:color="auto"/>
            <w:bottom w:val="none" w:sz="0" w:space="0" w:color="auto"/>
            <w:right w:val="none" w:sz="0" w:space="0" w:color="auto"/>
          </w:divBdr>
        </w:div>
        <w:div w:id="1911957616">
          <w:marLeft w:val="640"/>
          <w:marRight w:val="0"/>
          <w:marTop w:val="0"/>
          <w:marBottom w:val="0"/>
          <w:divBdr>
            <w:top w:val="none" w:sz="0" w:space="0" w:color="auto"/>
            <w:left w:val="none" w:sz="0" w:space="0" w:color="auto"/>
            <w:bottom w:val="none" w:sz="0" w:space="0" w:color="auto"/>
            <w:right w:val="none" w:sz="0" w:space="0" w:color="auto"/>
          </w:divBdr>
        </w:div>
        <w:div w:id="1409378120">
          <w:marLeft w:val="640"/>
          <w:marRight w:val="0"/>
          <w:marTop w:val="0"/>
          <w:marBottom w:val="0"/>
          <w:divBdr>
            <w:top w:val="none" w:sz="0" w:space="0" w:color="auto"/>
            <w:left w:val="none" w:sz="0" w:space="0" w:color="auto"/>
            <w:bottom w:val="none" w:sz="0" w:space="0" w:color="auto"/>
            <w:right w:val="none" w:sz="0" w:space="0" w:color="auto"/>
          </w:divBdr>
        </w:div>
        <w:div w:id="1658802362">
          <w:marLeft w:val="640"/>
          <w:marRight w:val="0"/>
          <w:marTop w:val="0"/>
          <w:marBottom w:val="0"/>
          <w:divBdr>
            <w:top w:val="none" w:sz="0" w:space="0" w:color="auto"/>
            <w:left w:val="none" w:sz="0" w:space="0" w:color="auto"/>
            <w:bottom w:val="none" w:sz="0" w:space="0" w:color="auto"/>
            <w:right w:val="none" w:sz="0" w:space="0" w:color="auto"/>
          </w:divBdr>
        </w:div>
        <w:div w:id="575747117">
          <w:marLeft w:val="640"/>
          <w:marRight w:val="0"/>
          <w:marTop w:val="0"/>
          <w:marBottom w:val="0"/>
          <w:divBdr>
            <w:top w:val="none" w:sz="0" w:space="0" w:color="auto"/>
            <w:left w:val="none" w:sz="0" w:space="0" w:color="auto"/>
            <w:bottom w:val="none" w:sz="0" w:space="0" w:color="auto"/>
            <w:right w:val="none" w:sz="0" w:space="0" w:color="auto"/>
          </w:divBdr>
        </w:div>
        <w:div w:id="1177495962">
          <w:marLeft w:val="640"/>
          <w:marRight w:val="0"/>
          <w:marTop w:val="0"/>
          <w:marBottom w:val="0"/>
          <w:divBdr>
            <w:top w:val="none" w:sz="0" w:space="0" w:color="auto"/>
            <w:left w:val="none" w:sz="0" w:space="0" w:color="auto"/>
            <w:bottom w:val="none" w:sz="0" w:space="0" w:color="auto"/>
            <w:right w:val="none" w:sz="0" w:space="0" w:color="auto"/>
          </w:divBdr>
        </w:div>
        <w:div w:id="2085950730">
          <w:marLeft w:val="640"/>
          <w:marRight w:val="0"/>
          <w:marTop w:val="0"/>
          <w:marBottom w:val="0"/>
          <w:divBdr>
            <w:top w:val="none" w:sz="0" w:space="0" w:color="auto"/>
            <w:left w:val="none" w:sz="0" w:space="0" w:color="auto"/>
            <w:bottom w:val="none" w:sz="0" w:space="0" w:color="auto"/>
            <w:right w:val="none" w:sz="0" w:space="0" w:color="auto"/>
          </w:divBdr>
        </w:div>
        <w:div w:id="829518673">
          <w:marLeft w:val="640"/>
          <w:marRight w:val="0"/>
          <w:marTop w:val="0"/>
          <w:marBottom w:val="0"/>
          <w:divBdr>
            <w:top w:val="none" w:sz="0" w:space="0" w:color="auto"/>
            <w:left w:val="none" w:sz="0" w:space="0" w:color="auto"/>
            <w:bottom w:val="none" w:sz="0" w:space="0" w:color="auto"/>
            <w:right w:val="none" w:sz="0" w:space="0" w:color="auto"/>
          </w:divBdr>
        </w:div>
        <w:div w:id="29574563">
          <w:marLeft w:val="640"/>
          <w:marRight w:val="0"/>
          <w:marTop w:val="0"/>
          <w:marBottom w:val="0"/>
          <w:divBdr>
            <w:top w:val="none" w:sz="0" w:space="0" w:color="auto"/>
            <w:left w:val="none" w:sz="0" w:space="0" w:color="auto"/>
            <w:bottom w:val="none" w:sz="0" w:space="0" w:color="auto"/>
            <w:right w:val="none" w:sz="0" w:space="0" w:color="auto"/>
          </w:divBdr>
        </w:div>
        <w:div w:id="328213532">
          <w:marLeft w:val="640"/>
          <w:marRight w:val="0"/>
          <w:marTop w:val="0"/>
          <w:marBottom w:val="0"/>
          <w:divBdr>
            <w:top w:val="none" w:sz="0" w:space="0" w:color="auto"/>
            <w:left w:val="none" w:sz="0" w:space="0" w:color="auto"/>
            <w:bottom w:val="none" w:sz="0" w:space="0" w:color="auto"/>
            <w:right w:val="none" w:sz="0" w:space="0" w:color="auto"/>
          </w:divBdr>
        </w:div>
        <w:div w:id="1574705611">
          <w:marLeft w:val="640"/>
          <w:marRight w:val="0"/>
          <w:marTop w:val="0"/>
          <w:marBottom w:val="0"/>
          <w:divBdr>
            <w:top w:val="none" w:sz="0" w:space="0" w:color="auto"/>
            <w:left w:val="none" w:sz="0" w:space="0" w:color="auto"/>
            <w:bottom w:val="none" w:sz="0" w:space="0" w:color="auto"/>
            <w:right w:val="none" w:sz="0" w:space="0" w:color="auto"/>
          </w:divBdr>
        </w:div>
        <w:div w:id="249780890">
          <w:marLeft w:val="640"/>
          <w:marRight w:val="0"/>
          <w:marTop w:val="0"/>
          <w:marBottom w:val="0"/>
          <w:divBdr>
            <w:top w:val="none" w:sz="0" w:space="0" w:color="auto"/>
            <w:left w:val="none" w:sz="0" w:space="0" w:color="auto"/>
            <w:bottom w:val="none" w:sz="0" w:space="0" w:color="auto"/>
            <w:right w:val="none" w:sz="0" w:space="0" w:color="auto"/>
          </w:divBdr>
        </w:div>
        <w:div w:id="1536429269">
          <w:marLeft w:val="640"/>
          <w:marRight w:val="0"/>
          <w:marTop w:val="0"/>
          <w:marBottom w:val="0"/>
          <w:divBdr>
            <w:top w:val="none" w:sz="0" w:space="0" w:color="auto"/>
            <w:left w:val="none" w:sz="0" w:space="0" w:color="auto"/>
            <w:bottom w:val="none" w:sz="0" w:space="0" w:color="auto"/>
            <w:right w:val="none" w:sz="0" w:space="0" w:color="auto"/>
          </w:divBdr>
        </w:div>
        <w:div w:id="1286545631">
          <w:marLeft w:val="640"/>
          <w:marRight w:val="0"/>
          <w:marTop w:val="0"/>
          <w:marBottom w:val="0"/>
          <w:divBdr>
            <w:top w:val="none" w:sz="0" w:space="0" w:color="auto"/>
            <w:left w:val="none" w:sz="0" w:space="0" w:color="auto"/>
            <w:bottom w:val="none" w:sz="0" w:space="0" w:color="auto"/>
            <w:right w:val="none" w:sz="0" w:space="0" w:color="auto"/>
          </w:divBdr>
        </w:div>
        <w:div w:id="676032119">
          <w:marLeft w:val="640"/>
          <w:marRight w:val="0"/>
          <w:marTop w:val="0"/>
          <w:marBottom w:val="0"/>
          <w:divBdr>
            <w:top w:val="none" w:sz="0" w:space="0" w:color="auto"/>
            <w:left w:val="none" w:sz="0" w:space="0" w:color="auto"/>
            <w:bottom w:val="none" w:sz="0" w:space="0" w:color="auto"/>
            <w:right w:val="none" w:sz="0" w:space="0" w:color="auto"/>
          </w:divBdr>
        </w:div>
        <w:div w:id="1833138047">
          <w:marLeft w:val="640"/>
          <w:marRight w:val="0"/>
          <w:marTop w:val="0"/>
          <w:marBottom w:val="0"/>
          <w:divBdr>
            <w:top w:val="none" w:sz="0" w:space="0" w:color="auto"/>
            <w:left w:val="none" w:sz="0" w:space="0" w:color="auto"/>
            <w:bottom w:val="none" w:sz="0" w:space="0" w:color="auto"/>
            <w:right w:val="none" w:sz="0" w:space="0" w:color="auto"/>
          </w:divBdr>
        </w:div>
        <w:div w:id="1702626790">
          <w:marLeft w:val="640"/>
          <w:marRight w:val="0"/>
          <w:marTop w:val="0"/>
          <w:marBottom w:val="0"/>
          <w:divBdr>
            <w:top w:val="none" w:sz="0" w:space="0" w:color="auto"/>
            <w:left w:val="none" w:sz="0" w:space="0" w:color="auto"/>
            <w:bottom w:val="none" w:sz="0" w:space="0" w:color="auto"/>
            <w:right w:val="none" w:sz="0" w:space="0" w:color="auto"/>
          </w:divBdr>
        </w:div>
        <w:div w:id="1219439490">
          <w:marLeft w:val="640"/>
          <w:marRight w:val="0"/>
          <w:marTop w:val="0"/>
          <w:marBottom w:val="0"/>
          <w:divBdr>
            <w:top w:val="none" w:sz="0" w:space="0" w:color="auto"/>
            <w:left w:val="none" w:sz="0" w:space="0" w:color="auto"/>
            <w:bottom w:val="none" w:sz="0" w:space="0" w:color="auto"/>
            <w:right w:val="none" w:sz="0" w:space="0" w:color="auto"/>
          </w:divBdr>
        </w:div>
        <w:div w:id="693263670">
          <w:marLeft w:val="640"/>
          <w:marRight w:val="0"/>
          <w:marTop w:val="0"/>
          <w:marBottom w:val="0"/>
          <w:divBdr>
            <w:top w:val="none" w:sz="0" w:space="0" w:color="auto"/>
            <w:left w:val="none" w:sz="0" w:space="0" w:color="auto"/>
            <w:bottom w:val="none" w:sz="0" w:space="0" w:color="auto"/>
            <w:right w:val="none" w:sz="0" w:space="0" w:color="auto"/>
          </w:divBdr>
        </w:div>
        <w:div w:id="177039153">
          <w:marLeft w:val="640"/>
          <w:marRight w:val="0"/>
          <w:marTop w:val="0"/>
          <w:marBottom w:val="0"/>
          <w:divBdr>
            <w:top w:val="none" w:sz="0" w:space="0" w:color="auto"/>
            <w:left w:val="none" w:sz="0" w:space="0" w:color="auto"/>
            <w:bottom w:val="none" w:sz="0" w:space="0" w:color="auto"/>
            <w:right w:val="none" w:sz="0" w:space="0" w:color="auto"/>
          </w:divBdr>
        </w:div>
        <w:div w:id="1764060749">
          <w:marLeft w:val="640"/>
          <w:marRight w:val="0"/>
          <w:marTop w:val="0"/>
          <w:marBottom w:val="0"/>
          <w:divBdr>
            <w:top w:val="none" w:sz="0" w:space="0" w:color="auto"/>
            <w:left w:val="none" w:sz="0" w:space="0" w:color="auto"/>
            <w:bottom w:val="none" w:sz="0" w:space="0" w:color="auto"/>
            <w:right w:val="none" w:sz="0" w:space="0" w:color="auto"/>
          </w:divBdr>
        </w:div>
        <w:div w:id="497967958">
          <w:marLeft w:val="640"/>
          <w:marRight w:val="0"/>
          <w:marTop w:val="0"/>
          <w:marBottom w:val="0"/>
          <w:divBdr>
            <w:top w:val="none" w:sz="0" w:space="0" w:color="auto"/>
            <w:left w:val="none" w:sz="0" w:space="0" w:color="auto"/>
            <w:bottom w:val="none" w:sz="0" w:space="0" w:color="auto"/>
            <w:right w:val="none" w:sz="0" w:space="0" w:color="auto"/>
          </w:divBdr>
        </w:div>
        <w:div w:id="192770217">
          <w:marLeft w:val="640"/>
          <w:marRight w:val="0"/>
          <w:marTop w:val="0"/>
          <w:marBottom w:val="0"/>
          <w:divBdr>
            <w:top w:val="none" w:sz="0" w:space="0" w:color="auto"/>
            <w:left w:val="none" w:sz="0" w:space="0" w:color="auto"/>
            <w:bottom w:val="none" w:sz="0" w:space="0" w:color="auto"/>
            <w:right w:val="none" w:sz="0" w:space="0" w:color="auto"/>
          </w:divBdr>
        </w:div>
        <w:div w:id="773791405">
          <w:marLeft w:val="640"/>
          <w:marRight w:val="0"/>
          <w:marTop w:val="0"/>
          <w:marBottom w:val="0"/>
          <w:divBdr>
            <w:top w:val="none" w:sz="0" w:space="0" w:color="auto"/>
            <w:left w:val="none" w:sz="0" w:space="0" w:color="auto"/>
            <w:bottom w:val="none" w:sz="0" w:space="0" w:color="auto"/>
            <w:right w:val="none" w:sz="0" w:space="0" w:color="auto"/>
          </w:divBdr>
        </w:div>
        <w:div w:id="1362824512">
          <w:marLeft w:val="640"/>
          <w:marRight w:val="0"/>
          <w:marTop w:val="0"/>
          <w:marBottom w:val="0"/>
          <w:divBdr>
            <w:top w:val="none" w:sz="0" w:space="0" w:color="auto"/>
            <w:left w:val="none" w:sz="0" w:space="0" w:color="auto"/>
            <w:bottom w:val="none" w:sz="0" w:space="0" w:color="auto"/>
            <w:right w:val="none" w:sz="0" w:space="0" w:color="auto"/>
          </w:divBdr>
        </w:div>
        <w:div w:id="1323000940">
          <w:marLeft w:val="640"/>
          <w:marRight w:val="0"/>
          <w:marTop w:val="0"/>
          <w:marBottom w:val="0"/>
          <w:divBdr>
            <w:top w:val="none" w:sz="0" w:space="0" w:color="auto"/>
            <w:left w:val="none" w:sz="0" w:space="0" w:color="auto"/>
            <w:bottom w:val="none" w:sz="0" w:space="0" w:color="auto"/>
            <w:right w:val="none" w:sz="0" w:space="0" w:color="auto"/>
          </w:divBdr>
        </w:div>
        <w:div w:id="613944783">
          <w:marLeft w:val="640"/>
          <w:marRight w:val="0"/>
          <w:marTop w:val="0"/>
          <w:marBottom w:val="0"/>
          <w:divBdr>
            <w:top w:val="none" w:sz="0" w:space="0" w:color="auto"/>
            <w:left w:val="none" w:sz="0" w:space="0" w:color="auto"/>
            <w:bottom w:val="none" w:sz="0" w:space="0" w:color="auto"/>
            <w:right w:val="none" w:sz="0" w:space="0" w:color="auto"/>
          </w:divBdr>
        </w:div>
        <w:div w:id="980161041">
          <w:marLeft w:val="640"/>
          <w:marRight w:val="0"/>
          <w:marTop w:val="0"/>
          <w:marBottom w:val="0"/>
          <w:divBdr>
            <w:top w:val="none" w:sz="0" w:space="0" w:color="auto"/>
            <w:left w:val="none" w:sz="0" w:space="0" w:color="auto"/>
            <w:bottom w:val="none" w:sz="0" w:space="0" w:color="auto"/>
            <w:right w:val="none" w:sz="0" w:space="0" w:color="auto"/>
          </w:divBdr>
        </w:div>
        <w:div w:id="583417374">
          <w:marLeft w:val="640"/>
          <w:marRight w:val="0"/>
          <w:marTop w:val="0"/>
          <w:marBottom w:val="0"/>
          <w:divBdr>
            <w:top w:val="none" w:sz="0" w:space="0" w:color="auto"/>
            <w:left w:val="none" w:sz="0" w:space="0" w:color="auto"/>
            <w:bottom w:val="none" w:sz="0" w:space="0" w:color="auto"/>
            <w:right w:val="none" w:sz="0" w:space="0" w:color="auto"/>
          </w:divBdr>
        </w:div>
        <w:div w:id="606547099">
          <w:marLeft w:val="640"/>
          <w:marRight w:val="0"/>
          <w:marTop w:val="0"/>
          <w:marBottom w:val="0"/>
          <w:divBdr>
            <w:top w:val="none" w:sz="0" w:space="0" w:color="auto"/>
            <w:left w:val="none" w:sz="0" w:space="0" w:color="auto"/>
            <w:bottom w:val="none" w:sz="0" w:space="0" w:color="auto"/>
            <w:right w:val="none" w:sz="0" w:space="0" w:color="auto"/>
          </w:divBdr>
        </w:div>
        <w:div w:id="1451706623">
          <w:marLeft w:val="640"/>
          <w:marRight w:val="0"/>
          <w:marTop w:val="0"/>
          <w:marBottom w:val="0"/>
          <w:divBdr>
            <w:top w:val="none" w:sz="0" w:space="0" w:color="auto"/>
            <w:left w:val="none" w:sz="0" w:space="0" w:color="auto"/>
            <w:bottom w:val="none" w:sz="0" w:space="0" w:color="auto"/>
            <w:right w:val="none" w:sz="0" w:space="0" w:color="auto"/>
          </w:divBdr>
        </w:div>
        <w:div w:id="1955280792">
          <w:marLeft w:val="640"/>
          <w:marRight w:val="0"/>
          <w:marTop w:val="0"/>
          <w:marBottom w:val="0"/>
          <w:divBdr>
            <w:top w:val="none" w:sz="0" w:space="0" w:color="auto"/>
            <w:left w:val="none" w:sz="0" w:space="0" w:color="auto"/>
            <w:bottom w:val="none" w:sz="0" w:space="0" w:color="auto"/>
            <w:right w:val="none" w:sz="0" w:space="0" w:color="auto"/>
          </w:divBdr>
        </w:div>
        <w:div w:id="1565989073">
          <w:marLeft w:val="640"/>
          <w:marRight w:val="0"/>
          <w:marTop w:val="0"/>
          <w:marBottom w:val="0"/>
          <w:divBdr>
            <w:top w:val="none" w:sz="0" w:space="0" w:color="auto"/>
            <w:left w:val="none" w:sz="0" w:space="0" w:color="auto"/>
            <w:bottom w:val="none" w:sz="0" w:space="0" w:color="auto"/>
            <w:right w:val="none" w:sz="0" w:space="0" w:color="auto"/>
          </w:divBdr>
        </w:div>
        <w:div w:id="686716241">
          <w:marLeft w:val="640"/>
          <w:marRight w:val="0"/>
          <w:marTop w:val="0"/>
          <w:marBottom w:val="0"/>
          <w:divBdr>
            <w:top w:val="none" w:sz="0" w:space="0" w:color="auto"/>
            <w:left w:val="none" w:sz="0" w:space="0" w:color="auto"/>
            <w:bottom w:val="none" w:sz="0" w:space="0" w:color="auto"/>
            <w:right w:val="none" w:sz="0" w:space="0" w:color="auto"/>
          </w:divBdr>
        </w:div>
        <w:div w:id="1299648089">
          <w:marLeft w:val="640"/>
          <w:marRight w:val="0"/>
          <w:marTop w:val="0"/>
          <w:marBottom w:val="0"/>
          <w:divBdr>
            <w:top w:val="none" w:sz="0" w:space="0" w:color="auto"/>
            <w:left w:val="none" w:sz="0" w:space="0" w:color="auto"/>
            <w:bottom w:val="none" w:sz="0" w:space="0" w:color="auto"/>
            <w:right w:val="none" w:sz="0" w:space="0" w:color="auto"/>
          </w:divBdr>
        </w:div>
        <w:div w:id="1728339163">
          <w:marLeft w:val="640"/>
          <w:marRight w:val="0"/>
          <w:marTop w:val="0"/>
          <w:marBottom w:val="0"/>
          <w:divBdr>
            <w:top w:val="none" w:sz="0" w:space="0" w:color="auto"/>
            <w:left w:val="none" w:sz="0" w:space="0" w:color="auto"/>
            <w:bottom w:val="none" w:sz="0" w:space="0" w:color="auto"/>
            <w:right w:val="none" w:sz="0" w:space="0" w:color="auto"/>
          </w:divBdr>
        </w:div>
        <w:div w:id="1856457980">
          <w:marLeft w:val="640"/>
          <w:marRight w:val="0"/>
          <w:marTop w:val="0"/>
          <w:marBottom w:val="0"/>
          <w:divBdr>
            <w:top w:val="none" w:sz="0" w:space="0" w:color="auto"/>
            <w:left w:val="none" w:sz="0" w:space="0" w:color="auto"/>
            <w:bottom w:val="none" w:sz="0" w:space="0" w:color="auto"/>
            <w:right w:val="none" w:sz="0" w:space="0" w:color="auto"/>
          </w:divBdr>
        </w:div>
        <w:div w:id="102307938">
          <w:marLeft w:val="640"/>
          <w:marRight w:val="0"/>
          <w:marTop w:val="0"/>
          <w:marBottom w:val="0"/>
          <w:divBdr>
            <w:top w:val="none" w:sz="0" w:space="0" w:color="auto"/>
            <w:left w:val="none" w:sz="0" w:space="0" w:color="auto"/>
            <w:bottom w:val="none" w:sz="0" w:space="0" w:color="auto"/>
            <w:right w:val="none" w:sz="0" w:space="0" w:color="auto"/>
          </w:divBdr>
        </w:div>
        <w:div w:id="77677323">
          <w:marLeft w:val="640"/>
          <w:marRight w:val="0"/>
          <w:marTop w:val="0"/>
          <w:marBottom w:val="0"/>
          <w:divBdr>
            <w:top w:val="none" w:sz="0" w:space="0" w:color="auto"/>
            <w:left w:val="none" w:sz="0" w:space="0" w:color="auto"/>
            <w:bottom w:val="none" w:sz="0" w:space="0" w:color="auto"/>
            <w:right w:val="none" w:sz="0" w:space="0" w:color="auto"/>
          </w:divBdr>
        </w:div>
        <w:div w:id="166479503">
          <w:marLeft w:val="640"/>
          <w:marRight w:val="0"/>
          <w:marTop w:val="0"/>
          <w:marBottom w:val="0"/>
          <w:divBdr>
            <w:top w:val="none" w:sz="0" w:space="0" w:color="auto"/>
            <w:left w:val="none" w:sz="0" w:space="0" w:color="auto"/>
            <w:bottom w:val="none" w:sz="0" w:space="0" w:color="auto"/>
            <w:right w:val="none" w:sz="0" w:space="0" w:color="auto"/>
          </w:divBdr>
        </w:div>
        <w:div w:id="117459410">
          <w:marLeft w:val="640"/>
          <w:marRight w:val="0"/>
          <w:marTop w:val="0"/>
          <w:marBottom w:val="0"/>
          <w:divBdr>
            <w:top w:val="none" w:sz="0" w:space="0" w:color="auto"/>
            <w:left w:val="none" w:sz="0" w:space="0" w:color="auto"/>
            <w:bottom w:val="none" w:sz="0" w:space="0" w:color="auto"/>
            <w:right w:val="none" w:sz="0" w:space="0" w:color="auto"/>
          </w:divBdr>
        </w:div>
        <w:div w:id="457725788">
          <w:marLeft w:val="640"/>
          <w:marRight w:val="0"/>
          <w:marTop w:val="0"/>
          <w:marBottom w:val="0"/>
          <w:divBdr>
            <w:top w:val="none" w:sz="0" w:space="0" w:color="auto"/>
            <w:left w:val="none" w:sz="0" w:space="0" w:color="auto"/>
            <w:bottom w:val="none" w:sz="0" w:space="0" w:color="auto"/>
            <w:right w:val="none" w:sz="0" w:space="0" w:color="auto"/>
          </w:divBdr>
        </w:div>
        <w:div w:id="2046446111">
          <w:marLeft w:val="640"/>
          <w:marRight w:val="0"/>
          <w:marTop w:val="0"/>
          <w:marBottom w:val="0"/>
          <w:divBdr>
            <w:top w:val="none" w:sz="0" w:space="0" w:color="auto"/>
            <w:left w:val="none" w:sz="0" w:space="0" w:color="auto"/>
            <w:bottom w:val="none" w:sz="0" w:space="0" w:color="auto"/>
            <w:right w:val="none" w:sz="0" w:space="0" w:color="auto"/>
          </w:divBdr>
        </w:div>
        <w:div w:id="776800655">
          <w:marLeft w:val="640"/>
          <w:marRight w:val="0"/>
          <w:marTop w:val="0"/>
          <w:marBottom w:val="0"/>
          <w:divBdr>
            <w:top w:val="none" w:sz="0" w:space="0" w:color="auto"/>
            <w:left w:val="none" w:sz="0" w:space="0" w:color="auto"/>
            <w:bottom w:val="none" w:sz="0" w:space="0" w:color="auto"/>
            <w:right w:val="none" w:sz="0" w:space="0" w:color="auto"/>
          </w:divBdr>
        </w:div>
        <w:div w:id="947935266">
          <w:marLeft w:val="640"/>
          <w:marRight w:val="0"/>
          <w:marTop w:val="0"/>
          <w:marBottom w:val="0"/>
          <w:divBdr>
            <w:top w:val="none" w:sz="0" w:space="0" w:color="auto"/>
            <w:left w:val="none" w:sz="0" w:space="0" w:color="auto"/>
            <w:bottom w:val="none" w:sz="0" w:space="0" w:color="auto"/>
            <w:right w:val="none" w:sz="0" w:space="0" w:color="auto"/>
          </w:divBdr>
        </w:div>
        <w:div w:id="590048004">
          <w:marLeft w:val="640"/>
          <w:marRight w:val="0"/>
          <w:marTop w:val="0"/>
          <w:marBottom w:val="0"/>
          <w:divBdr>
            <w:top w:val="none" w:sz="0" w:space="0" w:color="auto"/>
            <w:left w:val="none" w:sz="0" w:space="0" w:color="auto"/>
            <w:bottom w:val="none" w:sz="0" w:space="0" w:color="auto"/>
            <w:right w:val="none" w:sz="0" w:space="0" w:color="auto"/>
          </w:divBdr>
        </w:div>
        <w:div w:id="803935432">
          <w:marLeft w:val="640"/>
          <w:marRight w:val="0"/>
          <w:marTop w:val="0"/>
          <w:marBottom w:val="0"/>
          <w:divBdr>
            <w:top w:val="none" w:sz="0" w:space="0" w:color="auto"/>
            <w:left w:val="none" w:sz="0" w:space="0" w:color="auto"/>
            <w:bottom w:val="none" w:sz="0" w:space="0" w:color="auto"/>
            <w:right w:val="none" w:sz="0" w:space="0" w:color="auto"/>
          </w:divBdr>
        </w:div>
        <w:div w:id="1370102634">
          <w:marLeft w:val="640"/>
          <w:marRight w:val="0"/>
          <w:marTop w:val="0"/>
          <w:marBottom w:val="0"/>
          <w:divBdr>
            <w:top w:val="none" w:sz="0" w:space="0" w:color="auto"/>
            <w:left w:val="none" w:sz="0" w:space="0" w:color="auto"/>
            <w:bottom w:val="none" w:sz="0" w:space="0" w:color="auto"/>
            <w:right w:val="none" w:sz="0" w:space="0" w:color="auto"/>
          </w:divBdr>
        </w:div>
        <w:div w:id="1252590150">
          <w:marLeft w:val="640"/>
          <w:marRight w:val="0"/>
          <w:marTop w:val="0"/>
          <w:marBottom w:val="0"/>
          <w:divBdr>
            <w:top w:val="none" w:sz="0" w:space="0" w:color="auto"/>
            <w:left w:val="none" w:sz="0" w:space="0" w:color="auto"/>
            <w:bottom w:val="none" w:sz="0" w:space="0" w:color="auto"/>
            <w:right w:val="none" w:sz="0" w:space="0" w:color="auto"/>
          </w:divBdr>
        </w:div>
        <w:div w:id="952444811">
          <w:marLeft w:val="640"/>
          <w:marRight w:val="0"/>
          <w:marTop w:val="0"/>
          <w:marBottom w:val="0"/>
          <w:divBdr>
            <w:top w:val="none" w:sz="0" w:space="0" w:color="auto"/>
            <w:left w:val="none" w:sz="0" w:space="0" w:color="auto"/>
            <w:bottom w:val="none" w:sz="0" w:space="0" w:color="auto"/>
            <w:right w:val="none" w:sz="0" w:space="0" w:color="auto"/>
          </w:divBdr>
        </w:div>
        <w:div w:id="366757984">
          <w:marLeft w:val="640"/>
          <w:marRight w:val="0"/>
          <w:marTop w:val="0"/>
          <w:marBottom w:val="0"/>
          <w:divBdr>
            <w:top w:val="none" w:sz="0" w:space="0" w:color="auto"/>
            <w:left w:val="none" w:sz="0" w:space="0" w:color="auto"/>
            <w:bottom w:val="none" w:sz="0" w:space="0" w:color="auto"/>
            <w:right w:val="none" w:sz="0" w:space="0" w:color="auto"/>
          </w:divBdr>
        </w:div>
        <w:div w:id="725950326">
          <w:marLeft w:val="640"/>
          <w:marRight w:val="0"/>
          <w:marTop w:val="0"/>
          <w:marBottom w:val="0"/>
          <w:divBdr>
            <w:top w:val="none" w:sz="0" w:space="0" w:color="auto"/>
            <w:left w:val="none" w:sz="0" w:space="0" w:color="auto"/>
            <w:bottom w:val="none" w:sz="0" w:space="0" w:color="auto"/>
            <w:right w:val="none" w:sz="0" w:space="0" w:color="auto"/>
          </w:divBdr>
        </w:div>
        <w:div w:id="91826573">
          <w:marLeft w:val="640"/>
          <w:marRight w:val="0"/>
          <w:marTop w:val="0"/>
          <w:marBottom w:val="0"/>
          <w:divBdr>
            <w:top w:val="none" w:sz="0" w:space="0" w:color="auto"/>
            <w:left w:val="none" w:sz="0" w:space="0" w:color="auto"/>
            <w:bottom w:val="none" w:sz="0" w:space="0" w:color="auto"/>
            <w:right w:val="none" w:sz="0" w:space="0" w:color="auto"/>
          </w:divBdr>
        </w:div>
        <w:div w:id="475034326">
          <w:marLeft w:val="640"/>
          <w:marRight w:val="0"/>
          <w:marTop w:val="0"/>
          <w:marBottom w:val="0"/>
          <w:divBdr>
            <w:top w:val="none" w:sz="0" w:space="0" w:color="auto"/>
            <w:left w:val="none" w:sz="0" w:space="0" w:color="auto"/>
            <w:bottom w:val="none" w:sz="0" w:space="0" w:color="auto"/>
            <w:right w:val="none" w:sz="0" w:space="0" w:color="auto"/>
          </w:divBdr>
        </w:div>
        <w:div w:id="398333935">
          <w:marLeft w:val="640"/>
          <w:marRight w:val="0"/>
          <w:marTop w:val="0"/>
          <w:marBottom w:val="0"/>
          <w:divBdr>
            <w:top w:val="none" w:sz="0" w:space="0" w:color="auto"/>
            <w:left w:val="none" w:sz="0" w:space="0" w:color="auto"/>
            <w:bottom w:val="none" w:sz="0" w:space="0" w:color="auto"/>
            <w:right w:val="none" w:sz="0" w:space="0" w:color="auto"/>
          </w:divBdr>
        </w:div>
        <w:div w:id="936792852">
          <w:marLeft w:val="640"/>
          <w:marRight w:val="0"/>
          <w:marTop w:val="0"/>
          <w:marBottom w:val="0"/>
          <w:divBdr>
            <w:top w:val="none" w:sz="0" w:space="0" w:color="auto"/>
            <w:left w:val="none" w:sz="0" w:space="0" w:color="auto"/>
            <w:bottom w:val="none" w:sz="0" w:space="0" w:color="auto"/>
            <w:right w:val="none" w:sz="0" w:space="0" w:color="auto"/>
          </w:divBdr>
        </w:div>
        <w:div w:id="1174536653">
          <w:marLeft w:val="640"/>
          <w:marRight w:val="0"/>
          <w:marTop w:val="0"/>
          <w:marBottom w:val="0"/>
          <w:divBdr>
            <w:top w:val="none" w:sz="0" w:space="0" w:color="auto"/>
            <w:left w:val="none" w:sz="0" w:space="0" w:color="auto"/>
            <w:bottom w:val="none" w:sz="0" w:space="0" w:color="auto"/>
            <w:right w:val="none" w:sz="0" w:space="0" w:color="auto"/>
          </w:divBdr>
        </w:div>
        <w:div w:id="709039246">
          <w:marLeft w:val="640"/>
          <w:marRight w:val="0"/>
          <w:marTop w:val="0"/>
          <w:marBottom w:val="0"/>
          <w:divBdr>
            <w:top w:val="none" w:sz="0" w:space="0" w:color="auto"/>
            <w:left w:val="none" w:sz="0" w:space="0" w:color="auto"/>
            <w:bottom w:val="none" w:sz="0" w:space="0" w:color="auto"/>
            <w:right w:val="none" w:sz="0" w:space="0" w:color="auto"/>
          </w:divBdr>
        </w:div>
        <w:div w:id="150407641">
          <w:marLeft w:val="640"/>
          <w:marRight w:val="0"/>
          <w:marTop w:val="0"/>
          <w:marBottom w:val="0"/>
          <w:divBdr>
            <w:top w:val="none" w:sz="0" w:space="0" w:color="auto"/>
            <w:left w:val="none" w:sz="0" w:space="0" w:color="auto"/>
            <w:bottom w:val="none" w:sz="0" w:space="0" w:color="auto"/>
            <w:right w:val="none" w:sz="0" w:space="0" w:color="auto"/>
          </w:divBdr>
        </w:div>
        <w:div w:id="1296981254">
          <w:marLeft w:val="640"/>
          <w:marRight w:val="0"/>
          <w:marTop w:val="0"/>
          <w:marBottom w:val="0"/>
          <w:divBdr>
            <w:top w:val="none" w:sz="0" w:space="0" w:color="auto"/>
            <w:left w:val="none" w:sz="0" w:space="0" w:color="auto"/>
            <w:bottom w:val="none" w:sz="0" w:space="0" w:color="auto"/>
            <w:right w:val="none" w:sz="0" w:space="0" w:color="auto"/>
          </w:divBdr>
        </w:div>
        <w:div w:id="1639262922">
          <w:marLeft w:val="640"/>
          <w:marRight w:val="0"/>
          <w:marTop w:val="0"/>
          <w:marBottom w:val="0"/>
          <w:divBdr>
            <w:top w:val="none" w:sz="0" w:space="0" w:color="auto"/>
            <w:left w:val="none" w:sz="0" w:space="0" w:color="auto"/>
            <w:bottom w:val="none" w:sz="0" w:space="0" w:color="auto"/>
            <w:right w:val="none" w:sz="0" w:space="0" w:color="auto"/>
          </w:divBdr>
        </w:div>
        <w:div w:id="472911529">
          <w:marLeft w:val="640"/>
          <w:marRight w:val="0"/>
          <w:marTop w:val="0"/>
          <w:marBottom w:val="0"/>
          <w:divBdr>
            <w:top w:val="none" w:sz="0" w:space="0" w:color="auto"/>
            <w:left w:val="none" w:sz="0" w:space="0" w:color="auto"/>
            <w:bottom w:val="none" w:sz="0" w:space="0" w:color="auto"/>
            <w:right w:val="none" w:sz="0" w:space="0" w:color="auto"/>
          </w:divBdr>
        </w:div>
        <w:div w:id="62879887">
          <w:marLeft w:val="640"/>
          <w:marRight w:val="0"/>
          <w:marTop w:val="0"/>
          <w:marBottom w:val="0"/>
          <w:divBdr>
            <w:top w:val="none" w:sz="0" w:space="0" w:color="auto"/>
            <w:left w:val="none" w:sz="0" w:space="0" w:color="auto"/>
            <w:bottom w:val="none" w:sz="0" w:space="0" w:color="auto"/>
            <w:right w:val="none" w:sz="0" w:space="0" w:color="auto"/>
          </w:divBdr>
        </w:div>
        <w:div w:id="589656710">
          <w:marLeft w:val="640"/>
          <w:marRight w:val="0"/>
          <w:marTop w:val="0"/>
          <w:marBottom w:val="0"/>
          <w:divBdr>
            <w:top w:val="none" w:sz="0" w:space="0" w:color="auto"/>
            <w:left w:val="none" w:sz="0" w:space="0" w:color="auto"/>
            <w:bottom w:val="none" w:sz="0" w:space="0" w:color="auto"/>
            <w:right w:val="none" w:sz="0" w:space="0" w:color="auto"/>
          </w:divBdr>
        </w:div>
        <w:div w:id="493112832">
          <w:marLeft w:val="640"/>
          <w:marRight w:val="0"/>
          <w:marTop w:val="0"/>
          <w:marBottom w:val="0"/>
          <w:divBdr>
            <w:top w:val="none" w:sz="0" w:space="0" w:color="auto"/>
            <w:left w:val="none" w:sz="0" w:space="0" w:color="auto"/>
            <w:bottom w:val="none" w:sz="0" w:space="0" w:color="auto"/>
            <w:right w:val="none" w:sz="0" w:space="0" w:color="auto"/>
          </w:divBdr>
        </w:div>
        <w:div w:id="24798656">
          <w:marLeft w:val="640"/>
          <w:marRight w:val="0"/>
          <w:marTop w:val="0"/>
          <w:marBottom w:val="0"/>
          <w:divBdr>
            <w:top w:val="none" w:sz="0" w:space="0" w:color="auto"/>
            <w:left w:val="none" w:sz="0" w:space="0" w:color="auto"/>
            <w:bottom w:val="none" w:sz="0" w:space="0" w:color="auto"/>
            <w:right w:val="none" w:sz="0" w:space="0" w:color="auto"/>
          </w:divBdr>
        </w:div>
        <w:div w:id="778571319">
          <w:marLeft w:val="640"/>
          <w:marRight w:val="0"/>
          <w:marTop w:val="0"/>
          <w:marBottom w:val="0"/>
          <w:divBdr>
            <w:top w:val="none" w:sz="0" w:space="0" w:color="auto"/>
            <w:left w:val="none" w:sz="0" w:space="0" w:color="auto"/>
            <w:bottom w:val="none" w:sz="0" w:space="0" w:color="auto"/>
            <w:right w:val="none" w:sz="0" w:space="0" w:color="auto"/>
          </w:divBdr>
        </w:div>
        <w:div w:id="1732188076">
          <w:marLeft w:val="640"/>
          <w:marRight w:val="0"/>
          <w:marTop w:val="0"/>
          <w:marBottom w:val="0"/>
          <w:divBdr>
            <w:top w:val="none" w:sz="0" w:space="0" w:color="auto"/>
            <w:left w:val="none" w:sz="0" w:space="0" w:color="auto"/>
            <w:bottom w:val="none" w:sz="0" w:space="0" w:color="auto"/>
            <w:right w:val="none" w:sz="0" w:space="0" w:color="auto"/>
          </w:divBdr>
        </w:div>
        <w:div w:id="725222668">
          <w:marLeft w:val="640"/>
          <w:marRight w:val="0"/>
          <w:marTop w:val="0"/>
          <w:marBottom w:val="0"/>
          <w:divBdr>
            <w:top w:val="none" w:sz="0" w:space="0" w:color="auto"/>
            <w:left w:val="none" w:sz="0" w:space="0" w:color="auto"/>
            <w:bottom w:val="none" w:sz="0" w:space="0" w:color="auto"/>
            <w:right w:val="none" w:sz="0" w:space="0" w:color="auto"/>
          </w:divBdr>
        </w:div>
        <w:div w:id="677195959">
          <w:marLeft w:val="640"/>
          <w:marRight w:val="0"/>
          <w:marTop w:val="0"/>
          <w:marBottom w:val="0"/>
          <w:divBdr>
            <w:top w:val="none" w:sz="0" w:space="0" w:color="auto"/>
            <w:left w:val="none" w:sz="0" w:space="0" w:color="auto"/>
            <w:bottom w:val="none" w:sz="0" w:space="0" w:color="auto"/>
            <w:right w:val="none" w:sz="0" w:space="0" w:color="auto"/>
          </w:divBdr>
        </w:div>
        <w:div w:id="1784810887">
          <w:marLeft w:val="640"/>
          <w:marRight w:val="0"/>
          <w:marTop w:val="0"/>
          <w:marBottom w:val="0"/>
          <w:divBdr>
            <w:top w:val="none" w:sz="0" w:space="0" w:color="auto"/>
            <w:left w:val="none" w:sz="0" w:space="0" w:color="auto"/>
            <w:bottom w:val="none" w:sz="0" w:space="0" w:color="auto"/>
            <w:right w:val="none" w:sz="0" w:space="0" w:color="auto"/>
          </w:divBdr>
        </w:div>
        <w:div w:id="1850020770">
          <w:marLeft w:val="640"/>
          <w:marRight w:val="0"/>
          <w:marTop w:val="0"/>
          <w:marBottom w:val="0"/>
          <w:divBdr>
            <w:top w:val="none" w:sz="0" w:space="0" w:color="auto"/>
            <w:left w:val="none" w:sz="0" w:space="0" w:color="auto"/>
            <w:bottom w:val="none" w:sz="0" w:space="0" w:color="auto"/>
            <w:right w:val="none" w:sz="0" w:space="0" w:color="auto"/>
          </w:divBdr>
        </w:div>
        <w:div w:id="1025979974">
          <w:marLeft w:val="640"/>
          <w:marRight w:val="0"/>
          <w:marTop w:val="0"/>
          <w:marBottom w:val="0"/>
          <w:divBdr>
            <w:top w:val="none" w:sz="0" w:space="0" w:color="auto"/>
            <w:left w:val="none" w:sz="0" w:space="0" w:color="auto"/>
            <w:bottom w:val="none" w:sz="0" w:space="0" w:color="auto"/>
            <w:right w:val="none" w:sz="0" w:space="0" w:color="auto"/>
          </w:divBdr>
        </w:div>
        <w:div w:id="1064916842">
          <w:marLeft w:val="640"/>
          <w:marRight w:val="0"/>
          <w:marTop w:val="0"/>
          <w:marBottom w:val="0"/>
          <w:divBdr>
            <w:top w:val="none" w:sz="0" w:space="0" w:color="auto"/>
            <w:left w:val="none" w:sz="0" w:space="0" w:color="auto"/>
            <w:bottom w:val="none" w:sz="0" w:space="0" w:color="auto"/>
            <w:right w:val="none" w:sz="0" w:space="0" w:color="auto"/>
          </w:divBdr>
        </w:div>
        <w:div w:id="816721161">
          <w:marLeft w:val="640"/>
          <w:marRight w:val="0"/>
          <w:marTop w:val="0"/>
          <w:marBottom w:val="0"/>
          <w:divBdr>
            <w:top w:val="none" w:sz="0" w:space="0" w:color="auto"/>
            <w:left w:val="none" w:sz="0" w:space="0" w:color="auto"/>
            <w:bottom w:val="none" w:sz="0" w:space="0" w:color="auto"/>
            <w:right w:val="none" w:sz="0" w:space="0" w:color="auto"/>
          </w:divBdr>
        </w:div>
        <w:div w:id="928541913">
          <w:marLeft w:val="640"/>
          <w:marRight w:val="0"/>
          <w:marTop w:val="0"/>
          <w:marBottom w:val="0"/>
          <w:divBdr>
            <w:top w:val="none" w:sz="0" w:space="0" w:color="auto"/>
            <w:left w:val="none" w:sz="0" w:space="0" w:color="auto"/>
            <w:bottom w:val="none" w:sz="0" w:space="0" w:color="auto"/>
            <w:right w:val="none" w:sz="0" w:space="0" w:color="auto"/>
          </w:divBdr>
        </w:div>
        <w:div w:id="1905482331">
          <w:marLeft w:val="640"/>
          <w:marRight w:val="0"/>
          <w:marTop w:val="0"/>
          <w:marBottom w:val="0"/>
          <w:divBdr>
            <w:top w:val="none" w:sz="0" w:space="0" w:color="auto"/>
            <w:left w:val="none" w:sz="0" w:space="0" w:color="auto"/>
            <w:bottom w:val="none" w:sz="0" w:space="0" w:color="auto"/>
            <w:right w:val="none" w:sz="0" w:space="0" w:color="auto"/>
          </w:divBdr>
        </w:div>
        <w:div w:id="2029478218">
          <w:marLeft w:val="640"/>
          <w:marRight w:val="0"/>
          <w:marTop w:val="0"/>
          <w:marBottom w:val="0"/>
          <w:divBdr>
            <w:top w:val="none" w:sz="0" w:space="0" w:color="auto"/>
            <w:left w:val="none" w:sz="0" w:space="0" w:color="auto"/>
            <w:bottom w:val="none" w:sz="0" w:space="0" w:color="auto"/>
            <w:right w:val="none" w:sz="0" w:space="0" w:color="auto"/>
          </w:divBdr>
        </w:div>
        <w:div w:id="1776824764">
          <w:marLeft w:val="640"/>
          <w:marRight w:val="0"/>
          <w:marTop w:val="0"/>
          <w:marBottom w:val="0"/>
          <w:divBdr>
            <w:top w:val="none" w:sz="0" w:space="0" w:color="auto"/>
            <w:left w:val="none" w:sz="0" w:space="0" w:color="auto"/>
            <w:bottom w:val="none" w:sz="0" w:space="0" w:color="auto"/>
            <w:right w:val="none" w:sz="0" w:space="0" w:color="auto"/>
          </w:divBdr>
        </w:div>
        <w:div w:id="2119522018">
          <w:marLeft w:val="640"/>
          <w:marRight w:val="0"/>
          <w:marTop w:val="0"/>
          <w:marBottom w:val="0"/>
          <w:divBdr>
            <w:top w:val="none" w:sz="0" w:space="0" w:color="auto"/>
            <w:left w:val="none" w:sz="0" w:space="0" w:color="auto"/>
            <w:bottom w:val="none" w:sz="0" w:space="0" w:color="auto"/>
            <w:right w:val="none" w:sz="0" w:space="0" w:color="auto"/>
          </w:divBdr>
        </w:div>
        <w:div w:id="931812808">
          <w:marLeft w:val="640"/>
          <w:marRight w:val="0"/>
          <w:marTop w:val="0"/>
          <w:marBottom w:val="0"/>
          <w:divBdr>
            <w:top w:val="none" w:sz="0" w:space="0" w:color="auto"/>
            <w:left w:val="none" w:sz="0" w:space="0" w:color="auto"/>
            <w:bottom w:val="none" w:sz="0" w:space="0" w:color="auto"/>
            <w:right w:val="none" w:sz="0" w:space="0" w:color="auto"/>
          </w:divBdr>
        </w:div>
        <w:div w:id="1924222288">
          <w:marLeft w:val="640"/>
          <w:marRight w:val="0"/>
          <w:marTop w:val="0"/>
          <w:marBottom w:val="0"/>
          <w:divBdr>
            <w:top w:val="none" w:sz="0" w:space="0" w:color="auto"/>
            <w:left w:val="none" w:sz="0" w:space="0" w:color="auto"/>
            <w:bottom w:val="none" w:sz="0" w:space="0" w:color="auto"/>
            <w:right w:val="none" w:sz="0" w:space="0" w:color="auto"/>
          </w:divBdr>
        </w:div>
        <w:div w:id="292758303">
          <w:marLeft w:val="640"/>
          <w:marRight w:val="0"/>
          <w:marTop w:val="0"/>
          <w:marBottom w:val="0"/>
          <w:divBdr>
            <w:top w:val="none" w:sz="0" w:space="0" w:color="auto"/>
            <w:left w:val="none" w:sz="0" w:space="0" w:color="auto"/>
            <w:bottom w:val="none" w:sz="0" w:space="0" w:color="auto"/>
            <w:right w:val="none" w:sz="0" w:space="0" w:color="auto"/>
          </w:divBdr>
        </w:div>
        <w:div w:id="27606641">
          <w:marLeft w:val="640"/>
          <w:marRight w:val="0"/>
          <w:marTop w:val="0"/>
          <w:marBottom w:val="0"/>
          <w:divBdr>
            <w:top w:val="none" w:sz="0" w:space="0" w:color="auto"/>
            <w:left w:val="none" w:sz="0" w:space="0" w:color="auto"/>
            <w:bottom w:val="none" w:sz="0" w:space="0" w:color="auto"/>
            <w:right w:val="none" w:sz="0" w:space="0" w:color="auto"/>
          </w:divBdr>
        </w:div>
        <w:div w:id="299191516">
          <w:marLeft w:val="640"/>
          <w:marRight w:val="0"/>
          <w:marTop w:val="0"/>
          <w:marBottom w:val="0"/>
          <w:divBdr>
            <w:top w:val="none" w:sz="0" w:space="0" w:color="auto"/>
            <w:left w:val="none" w:sz="0" w:space="0" w:color="auto"/>
            <w:bottom w:val="none" w:sz="0" w:space="0" w:color="auto"/>
            <w:right w:val="none" w:sz="0" w:space="0" w:color="auto"/>
          </w:divBdr>
        </w:div>
        <w:div w:id="722143415">
          <w:marLeft w:val="640"/>
          <w:marRight w:val="0"/>
          <w:marTop w:val="0"/>
          <w:marBottom w:val="0"/>
          <w:divBdr>
            <w:top w:val="none" w:sz="0" w:space="0" w:color="auto"/>
            <w:left w:val="none" w:sz="0" w:space="0" w:color="auto"/>
            <w:bottom w:val="none" w:sz="0" w:space="0" w:color="auto"/>
            <w:right w:val="none" w:sz="0" w:space="0" w:color="auto"/>
          </w:divBdr>
        </w:div>
        <w:div w:id="1394617473">
          <w:marLeft w:val="640"/>
          <w:marRight w:val="0"/>
          <w:marTop w:val="0"/>
          <w:marBottom w:val="0"/>
          <w:divBdr>
            <w:top w:val="none" w:sz="0" w:space="0" w:color="auto"/>
            <w:left w:val="none" w:sz="0" w:space="0" w:color="auto"/>
            <w:bottom w:val="none" w:sz="0" w:space="0" w:color="auto"/>
            <w:right w:val="none" w:sz="0" w:space="0" w:color="auto"/>
          </w:divBdr>
        </w:div>
        <w:div w:id="1513715841">
          <w:marLeft w:val="640"/>
          <w:marRight w:val="0"/>
          <w:marTop w:val="0"/>
          <w:marBottom w:val="0"/>
          <w:divBdr>
            <w:top w:val="none" w:sz="0" w:space="0" w:color="auto"/>
            <w:left w:val="none" w:sz="0" w:space="0" w:color="auto"/>
            <w:bottom w:val="none" w:sz="0" w:space="0" w:color="auto"/>
            <w:right w:val="none" w:sz="0" w:space="0" w:color="auto"/>
          </w:divBdr>
        </w:div>
        <w:div w:id="645862996">
          <w:marLeft w:val="640"/>
          <w:marRight w:val="0"/>
          <w:marTop w:val="0"/>
          <w:marBottom w:val="0"/>
          <w:divBdr>
            <w:top w:val="none" w:sz="0" w:space="0" w:color="auto"/>
            <w:left w:val="none" w:sz="0" w:space="0" w:color="auto"/>
            <w:bottom w:val="none" w:sz="0" w:space="0" w:color="auto"/>
            <w:right w:val="none" w:sz="0" w:space="0" w:color="auto"/>
          </w:divBdr>
        </w:div>
        <w:div w:id="475925436">
          <w:marLeft w:val="640"/>
          <w:marRight w:val="0"/>
          <w:marTop w:val="0"/>
          <w:marBottom w:val="0"/>
          <w:divBdr>
            <w:top w:val="none" w:sz="0" w:space="0" w:color="auto"/>
            <w:left w:val="none" w:sz="0" w:space="0" w:color="auto"/>
            <w:bottom w:val="none" w:sz="0" w:space="0" w:color="auto"/>
            <w:right w:val="none" w:sz="0" w:space="0" w:color="auto"/>
          </w:divBdr>
        </w:div>
        <w:div w:id="1123040147">
          <w:marLeft w:val="640"/>
          <w:marRight w:val="0"/>
          <w:marTop w:val="0"/>
          <w:marBottom w:val="0"/>
          <w:divBdr>
            <w:top w:val="none" w:sz="0" w:space="0" w:color="auto"/>
            <w:left w:val="none" w:sz="0" w:space="0" w:color="auto"/>
            <w:bottom w:val="none" w:sz="0" w:space="0" w:color="auto"/>
            <w:right w:val="none" w:sz="0" w:space="0" w:color="auto"/>
          </w:divBdr>
        </w:div>
        <w:div w:id="390660846">
          <w:marLeft w:val="640"/>
          <w:marRight w:val="0"/>
          <w:marTop w:val="0"/>
          <w:marBottom w:val="0"/>
          <w:divBdr>
            <w:top w:val="none" w:sz="0" w:space="0" w:color="auto"/>
            <w:left w:val="none" w:sz="0" w:space="0" w:color="auto"/>
            <w:bottom w:val="none" w:sz="0" w:space="0" w:color="auto"/>
            <w:right w:val="none" w:sz="0" w:space="0" w:color="auto"/>
          </w:divBdr>
        </w:div>
        <w:div w:id="1528522434">
          <w:marLeft w:val="640"/>
          <w:marRight w:val="0"/>
          <w:marTop w:val="0"/>
          <w:marBottom w:val="0"/>
          <w:divBdr>
            <w:top w:val="none" w:sz="0" w:space="0" w:color="auto"/>
            <w:left w:val="none" w:sz="0" w:space="0" w:color="auto"/>
            <w:bottom w:val="none" w:sz="0" w:space="0" w:color="auto"/>
            <w:right w:val="none" w:sz="0" w:space="0" w:color="auto"/>
          </w:divBdr>
        </w:div>
        <w:div w:id="1040013181">
          <w:marLeft w:val="640"/>
          <w:marRight w:val="0"/>
          <w:marTop w:val="0"/>
          <w:marBottom w:val="0"/>
          <w:divBdr>
            <w:top w:val="none" w:sz="0" w:space="0" w:color="auto"/>
            <w:left w:val="none" w:sz="0" w:space="0" w:color="auto"/>
            <w:bottom w:val="none" w:sz="0" w:space="0" w:color="auto"/>
            <w:right w:val="none" w:sz="0" w:space="0" w:color="auto"/>
          </w:divBdr>
        </w:div>
        <w:div w:id="1979071423">
          <w:marLeft w:val="640"/>
          <w:marRight w:val="0"/>
          <w:marTop w:val="0"/>
          <w:marBottom w:val="0"/>
          <w:divBdr>
            <w:top w:val="none" w:sz="0" w:space="0" w:color="auto"/>
            <w:left w:val="none" w:sz="0" w:space="0" w:color="auto"/>
            <w:bottom w:val="none" w:sz="0" w:space="0" w:color="auto"/>
            <w:right w:val="none" w:sz="0" w:space="0" w:color="auto"/>
          </w:divBdr>
        </w:div>
        <w:div w:id="554971829">
          <w:marLeft w:val="640"/>
          <w:marRight w:val="0"/>
          <w:marTop w:val="0"/>
          <w:marBottom w:val="0"/>
          <w:divBdr>
            <w:top w:val="none" w:sz="0" w:space="0" w:color="auto"/>
            <w:left w:val="none" w:sz="0" w:space="0" w:color="auto"/>
            <w:bottom w:val="none" w:sz="0" w:space="0" w:color="auto"/>
            <w:right w:val="none" w:sz="0" w:space="0" w:color="auto"/>
          </w:divBdr>
        </w:div>
        <w:div w:id="1697927691">
          <w:marLeft w:val="640"/>
          <w:marRight w:val="0"/>
          <w:marTop w:val="0"/>
          <w:marBottom w:val="0"/>
          <w:divBdr>
            <w:top w:val="none" w:sz="0" w:space="0" w:color="auto"/>
            <w:left w:val="none" w:sz="0" w:space="0" w:color="auto"/>
            <w:bottom w:val="none" w:sz="0" w:space="0" w:color="auto"/>
            <w:right w:val="none" w:sz="0" w:space="0" w:color="auto"/>
          </w:divBdr>
        </w:div>
        <w:div w:id="2109035740">
          <w:marLeft w:val="640"/>
          <w:marRight w:val="0"/>
          <w:marTop w:val="0"/>
          <w:marBottom w:val="0"/>
          <w:divBdr>
            <w:top w:val="none" w:sz="0" w:space="0" w:color="auto"/>
            <w:left w:val="none" w:sz="0" w:space="0" w:color="auto"/>
            <w:bottom w:val="none" w:sz="0" w:space="0" w:color="auto"/>
            <w:right w:val="none" w:sz="0" w:space="0" w:color="auto"/>
          </w:divBdr>
        </w:div>
        <w:div w:id="501161369">
          <w:marLeft w:val="640"/>
          <w:marRight w:val="0"/>
          <w:marTop w:val="0"/>
          <w:marBottom w:val="0"/>
          <w:divBdr>
            <w:top w:val="none" w:sz="0" w:space="0" w:color="auto"/>
            <w:left w:val="none" w:sz="0" w:space="0" w:color="auto"/>
            <w:bottom w:val="none" w:sz="0" w:space="0" w:color="auto"/>
            <w:right w:val="none" w:sz="0" w:space="0" w:color="auto"/>
          </w:divBdr>
        </w:div>
        <w:div w:id="200024239">
          <w:marLeft w:val="640"/>
          <w:marRight w:val="0"/>
          <w:marTop w:val="0"/>
          <w:marBottom w:val="0"/>
          <w:divBdr>
            <w:top w:val="none" w:sz="0" w:space="0" w:color="auto"/>
            <w:left w:val="none" w:sz="0" w:space="0" w:color="auto"/>
            <w:bottom w:val="none" w:sz="0" w:space="0" w:color="auto"/>
            <w:right w:val="none" w:sz="0" w:space="0" w:color="auto"/>
          </w:divBdr>
        </w:div>
        <w:div w:id="1910260756">
          <w:marLeft w:val="640"/>
          <w:marRight w:val="0"/>
          <w:marTop w:val="0"/>
          <w:marBottom w:val="0"/>
          <w:divBdr>
            <w:top w:val="none" w:sz="0" w:space="0" w:color="auto"/>
            <w:left w:val="none" w:sz="0" w:space="0" w:color="auto"/>
            <w:bottom w:val="none" w:sz="0" w:space="0" w:color="auto"/>
            <w:right w:val="none" w:sz="0" w:space="0" w:color="auto"/>
          </w:divBdr>
        </w:div>
        <w:div w:id="1631208231">
          <w:marLeft w:val="640"/>
          <w:marRight w:val="0"/>
          <w:marTop w:val="0"/>
          <w:marBottom w:val="0"/>
          <w:divBdr>
            <w:top w:val="none" w:sz="0" w:space="0" w:color="auto"/>
            <w:left w:val="none" w:sz="0" w:space="0" w:color="auto"/>
            <w:bottom w:val="none" w:sz="0" w:space="0" w:color="auto"/>
            <w:right w:val="none" w:sz="0" w:space="0" w:color="auto"/>
          </w:divBdr>
        </w:div>
        <w:div w:id="1540315113">
          <w:marLeft w:val="640"/>
          <w:marRight w:val="0"/>
          <w:marTop w:val="0"/>
          <w:marBottom w:val="0"/>
          <w:divBdr>
            <w:top w:val="none" w:sz="0" w:space="0" w:color="auto"/>
            <w:left w:val="none" w:sz="0" w:space="0" w:color="auto"/>
            <w:bottom w:val="none" w:sz="0" w:space="0" w:color="auto"/>
            <w:right w:val="none" w:sz="0" w:space="0" w:color="auto"/>
          </w:divBdr>
        </w:div>
        <w:div w:id="790897791">
          <w:marLeft w:val="640"/>
          <w:marRight w:val="0"/>
          <w:marTop w:val="0"/>
          <w:marBottom w:val="0"/>
          <w:divBdr>
            <w:top w:val="none" w:sz="0" w:space="0" w:color="auto"/>
            <w:left w:val="none" w:sz="0" w:space="0" w:color="auto"/>
            <w:bottom w:val="none" w:sz="0" w:space="0" w:color="auto"/>
            <w:right w:val="none" w:sz="0" w:space="0" w:color="auto"/>
          </w:divBdr>
        </w:div>
        <w:div w:id="669020267">
          <w:marLeft w:val="640"/>
          <w:marRight w:val="0"/>
          <w:marTop w:val="0"/>
          <w:marBottom w:val="0"/>
          <w:divBdr>
            <w:top w:val="none" w:sz="0" w:space="0" w:color="auto"/>
            <w:left w:val="none" w:sz="0" w:space="0" w:color="auto"/>
            <w:bottom w:val="none" w:sz="0" w:space="0" w:color="auto"/>
            <w:right w:val="none" w:sz="0" w:space="0" w:color="auto"/>
          </w:divBdr>
        </w:div>
        <w:div w:id="1819806427">
          <w:marLeft w:val="640"/>
          <w:marRight w:val="0"/>
          <w:marTop w:val="0"/>
          <w:marBottom w:val="0"/>
          <w:divBdr>
            <w:top w:val="none" w:sz="0" w:space="0" w:color="auto"/>
            <w:left w:val="none" w:sz="0" w:space="0" w:color="auto"/>
            <w:bottom w:val="none" w:sz="0" w:space="0" w:color="auto"/>
            <w:right w:val="none" w:sz="0" w:space="0" w:color="auto"/>
          </w:divBdr>
        </w:div>
        <w:div w:id="199822057">
          <w:marLeft w:val="640"/>
          <w:marRight w:val="0"/>
          <w:marTop w:val="0"/>
          <w:marBottom w:val="0"/>
          <w:divBdr>
            <w:top w:val="none" w:sz="0" w:space="0" w:color="auto"/>
            <w:left w:val="none" w:sz="0" w:space="0" w:color="auto"/>
            <w:bottom w:val="none" w:sz="0" w:space="0" w:color="auto"/>
            <w:right w:val="none" w:sz="0" w:space="0" w:color="auto"/>
          </w:divBdr>
        </w:div>
        <w:div w:id="663364017">
          <w:marLeft w:val="640"/>
          <w:marRight w:val="0"/>
          <w:marTop w:val="0"/>
          <w:marBottom w:val="0"/>
          <w:divBdr>
            <w:top w:val="none" w:sz="0" w:space="0" w:color="auto"/>
            <w:left w:val="none" w:sz="0" w:space="0" w:color="auto"/>
            <w:bottom w:val="none" w:sz="0" w:space="0" w:color="auto"/>
            <w:right w:val="none" w:sz="0" w:space="0" w:color="auto"/>
          </w:divBdr>
        </w:div>
        <w:div w:id="94325145">
          <w:marLeft w:val="640"/>
          <w:marRight w:val="0"/>
          <w:marTop w:val="0"/>
          <w:marBottom w:val="0"/>
          <w:divBdr>
            <w:top w:val="none" w:sz="0" w:space="0" w:color="auto"/>
            <w:left w:val="none" w:sz="0" w:space="0" w:color="auto"/>
            <w:bottom w:val="none" w:sz="0" w:space="0" w:color="auto"/>
            <w:right w:val="none" w:sz="0" w:space="0" w:color="auto"/>
          </w:divBdr>
        </w:div>
        <w:div w:id="195890910">
          <w:marLeft w:val="640"/>
          <w:marRight w:val="0"/>
          <w:marTop w:val="0"/>
          <w:marBottom w:val="0"/>
          <w:divBdr>
            <w:top w:val="none" w:sz="0" w:space="0" w:color="auto"/>
            <w:left w:val="none" w:sz="0" w:space="0" w:color="auto"/>
            <w:bottom w:val="none" w:sz="0" w:space="0" w:color="auto"/>
            <w:right w:val="none" w:sz="0" w:space="0" w:color="auto"/>
          </w:divBdr>
        </w:div>
        <w:div w:id="1477868886">
          <w:marLeft w:val="640"/>
          <w:marRight w:val="0"/>
          <w:marTop w:val="0"/>
          <w:marBottom w:val="0"/>
          <w:divBdr>
            <w:top w:val="none" w:sz="0" w:space="0" w:color="auto"/>
            <w:left w:val="none" w:sz="0" w:space="0" w:color="auto"/>
            <w:bottom w:val="none" w:sz="0" w:space="0" w:color="auto"/>
            <w:right w:val="none" w:sz="0" w:space="0" w:color="auto"/>
          </w:divBdr>
        </w:div>
        <w:div w:id="1746101886">
          <w:marLeft w:val="640"/>
          <w:marRight w:val="0"/>
          <w:marTop w:val="0"/>
          <w:marBottom w:val="0"/>
          <w:divBdr>
            <w:top w:val="none" w:sz="0" w:space="0" w:color="auto"/>
            <w:left w:val="none" w:sz="0" w:space="0" w:color="auto"/>
            <w:bottom w:val="none" w:sz="0" w:space="0" w:color="auto"/>
            <w:right w:val="none" w:sz="0" w:space="0" w:color="auto"/>
          </w:divBdr>
        </w:div>
        <w:div w:id="342629224">
          <w:marLeft w:val="640"/>
          <w:marRight w:val="0"/>
          <w:marTop w:val="0"/>
          <w:marBottom w:val="0"/>
          <w:divBdr>
            <w:top w:val="none" w:sz="0" w:space="0" w:color="auto"/>
            <w:left w:val="none" w:sz="0" w:space="0" w:color="auto"/>
            <w:bottom w:val="none" w:sz="0" w:space="0" w:color="auto"/>
            <w:right w:val="none" w:sz="0" w:space="0" w:color="auto"/>
          </w:divBdr>
        </w:div>
        <w:div w:id="78915120">
          <w:marLeft w:val="640"/>
          <w:marRight w:val="0"/>
          <w:marTop w:val="0"/>
          <w:marBottom w:val="0"/>
          <w:divBdr>
            <w:top w:val="none" w:sz="0" w:space="0" w:color="auto"/>
            <w:left w:val="none" w:sz="0" w:space="0" w:color="auto"/>
            <w:bottom w:val="none" w:sz="0" w:space="0" w:color="auto"/>
            <w:right w:val="none" w:sz="0" w:space="0" w:color="auto"/>
          </w:divBdr>
        </w:div>
        <w:div w:id="176312409">
          <w:marLeft w:val="640"/>
          <w:marRight w:val="0"/>
          <w:marTop w:val="0"/>
          <w:marBottom w:val="0"/>
          <w:divBdr>
            <w:top w:val="none" w:sz="0" w:space="0" w:color="auto"/>
            <w:left w:val="none" w:sz="0" w:space="0" w:color="auto"/>
            <w:bottom w:val="none" w:sz="0" w:space="0" w:color="auto"/>
            <w:right w:val="none" w:sz="0" w:space="0" w:color="auto"/>
          </w:divBdr>
        </w:div>
        <w:div w:id="2139567865">
          <w:marLeft w:val="640"/>
          <w:marRight w:val="0"/>
          <w:marTop w:val="0"/>
          <w:marBottom w:val="0"/>
          <w:divBdr>
            <w:top w:val="none" w:sz="0" w:space="0" w:color="auto"/>
            <w:left w:val="none" w:sz="0" w:space="0" w:color="auto"/>
            <w:bottom w:val="none" w:sz="0" w:space="0" w:color="auto"/>
            <w:right w:val="none" w:sz="0" w:space="0" w:color="auto"/>
          </w:divBdr>
        </w:div>
        <w:div w:id="31853308">
          <w:marLeft w:val="640"/>
          <w:marRight w:val="0"/>
          <w:marTop w:val="0"/>
          <w:marBottom w:val="0"/>
          <w:divBdr>
            <w:top w:val="none" w:sz="0" w:space="0" w:color="auto"/>
            <w:left w:val="none" w:sz="0" w:space="0" w:color="auto"/>
            <w:bottom w:val="none" w:sz="0" w:space="0" w:color="auto"/>
            <w:right w:val="none" w:sz="0" w:space="0" w:color="auto"/>
          </w:divBdr>
        </w:div>
        <w:div w:id="1752003848">
          <w:marLeft w:val="640"/>
          <w:marRight w:val="0"/>
          <w:marTop w:val="0"/>
          <w:marBottom w:val="0"/>
          <w:divBdr>
            <w:top w:val="none" w:sz="0" w:space="0" w:color="auto"/>
            <w:left w:val="none" w:sz="0" w:space="0" w:color="auto"/>
            <w:bottom w:val="none" w:sz="0" w:space="0" w:color="auto"/>
            <w:right w:val="none" w:sz="0" w:space="0" w:color="auto"/>
          </w:divBdr>
        </w:div>
        <w:div w:id="1289311565">
          <w:marLeft w:val="640"/>
          <w:marRight w:val="0"/>
          <w:marTop w:val="0"/>
          <w:marBottom w:val="0"/>
          <w:divBdr>
            <w:top w:val="none" w:sz="0" w:space="0" w:color="auto"/>
            <w:left w:val="none" w:sz="0" w:space="0" w:color="auto"/>
            <w:bottom w:val="none" w:sz="0" w:space="0" w:color="auto"/>
            <w:right w:val="none" w:sz="0" w:space="0" w:color="auto"/>
          </w:divBdr>
        </w:div>
        <w:div w:id="346717038">
          <w:marLeft w:val="640"/>
          <w:marRight w:val="0"/>
          <w:marTop w:val="0"/>
          <w:marBottom w:val="0"/>
          <w:divBdr>
            <w:top w:val="none" w:sz="0" w:space="0" w:color="auto"/>
            <w:left w:val="none" w:sz="0" w:space="0" w:color="auto"/>
            <w:bottom w:val="none" w:sz="0" w:space="0" w:color="auto"/>
            <w:right w:val="none" w:sz="0" w:space="0" w:color="auto"/>
          </w:divBdr>
        </w:div>
        <w:div w:id="1592733301">
          <w:marLeft w:val="640"/>
          <w:marRight w:val="0"/>
          <w:marTop w:val="0"/>
          <w:marBottom w:val="0"/>
          <w:divBdr>
            <w:top w:val="none" w:sz="0" w:space="0" w:color="auto"/>
            <w:left w:val="none" w:sz="0" w:space="0" w:color="auto"/>
            <w:bottom w:val="none" w:sz="0" w:space="0" w:color="auto"/>
            <w:right w:val="none" w:sz="0" w:space="0" w:color="auto"/>
          </w:divBdr>
        </w:div>
        <w:div w:id="1407072018">
          <w:marLeft w:val="640"/>
          <w:marRight w:val="0"/>
          <w:marTop w:val="0"/>
          <w:marBottom w:val="0"/>
          <w:divBdr>
            <w:top w:val="none" w:sz="0" w:space="0" w:color="auto"/>
            <w:left w:val="none" w:sz="0" w:space="0" w:color="auto"/>
            <w:bottom w:val="none" w:sz="0" w:space="0" w:color="auto"/>
            <w:right w:val="none" w:sz="0" w:space="0" w:color="auto"/>
          </w:divBdr>
        </w:div>
        <w:div w:id="967391219">
          <w:marLeft w:val="640"/>
          <w:marRight w:val="0"/>
          <w:marTop w:val="0"/>
          <w:marBottom w:val="0"/>
          <w:divBdr>
            <w:top w:val="none" w:sz="0" w:space="0" w:color="auto"/>
            <w:left w:val="none" w:sz="0" w:space="0" w:color="auto"/>
            <w:bottom w:val="none" w:sz="0" w:space="0" w:color="auto"/>
            <w:right w:val="none" w:sz="0" w:space="0" w:color="auto"/>
          </w:divBdr>
        </w:div>
        <w:div w:id="211113767">
          <w:marLeft w:val="640"/>
          <w:marRight w:val="0"/>
          <w:marTop w:val="0"/>
          <w:marBottom w:val="0"/>
          <w:divBdr>
            <w:top w:val="none" w:sz="0" w:space="0" w:color="auto"/>
            <w:left w:val="none" w:sz="0" w:space="0" w:color="auto"/>
            <w:bottom w:val="none" w:sz="0" w:space="0" w:color="auto"/>
            <w:right w:val="none" w:sz="0" w:space="0" w:color="auto"/>
          </w:divBdr>
        </w:div>
        <w:div w:id="400640680">
          <w:marLeft w:val="640"/>
          <w:marRight w:val="0"/>
          <w:marTop w:val="0"/>
          <w:marBottom w:val="0"/>
          <w:divBdr>
            <w:top w:val="none" w:sz="0" w:space="0" w:color="auto"/>
            <w:left w:val="none" w:sz="0" w:space="0" w:color="auto"/>
            <w:bottom w:val="none" w:sz="0" w:space="0" w:color="auto"/>
            <w:right w:val="none" w:sz="0" w:space="0" w:color="auto"/>
          </w:divBdr>
        </w:div>
        <w:div w:id="900822262">
          <w:marLeft w:val="640"/>
          <w:marRight w:val="0"/>
          <w:marTop w:val="0"/>
          <w:marBottom w:val="0"/>
          <w:divBdr>
            <w:top w:val="none" w:sz="0" w:space="0" w:color="auto"/>
            <w:left w:val="none" w:sz="0" w:space="0" w:color="auto"/>
            <w:bottom w:val="none" w:sz="0" w:space="0" w:color="auto"/>
            <w:right w:val="none" w:sz="0" w:space="0" w:color="auto"/>
          </w:divBdr>
        </w:div>
        <w:div w:id="632831408">
          <w:marLeft w:val="640"/>
          <w:marRight w:val="0"/>
          <w:marTop w:val="0"/>
          <w:marBottom w:val="0"/>
          <w:divBdr>
            <w:top w:val="none" w:sz="0" w:space="0" w:color="auto"/>
            <w:left w:val="none" w:sz="0" w:space="0" w:color="auto"/>
            <w:bottom w:val="none" w:sz="0" w:space="0" w:color="auto"/>
            <w:right w:val="none" w:sz="0" w:space="0" w:color="auto"/>
          </w:divBdr>
        </w:div>
        <w:div w:id="286932591">
          <w:marLeft w:val="640"/>
          <w:marRight w:val="0"/>
          <w:marTop w:val="0"/>
          <w:marBottom w:val="0"/>
          <w:divBdr>
            <w:top w:val="none" w:sz="0" w:space="0" w:color="auto"/>
            <w:left w:val="none" w:sz="0" w:space="0" w:color="auto"/>
            <w:bottom w:val="none" w:sz="0" w:space="0" w:color="auto"/>
            <w:right w:val="none" w:sz="0" w:space="0" w:color="auto"/>
          </w:divBdr>
        </w:div>
        <w:div w:id="913588901">
          <w:marLeft w:val="640"/>
          <w:marRight w:val="0"/>
          <w:marTop w:val="0"/>
          <w:marBottom w:val="0"/>
          <w:divBdr>
            <w:top w:val="none" w:sz="0" w:space="0" w:color="auto"/>
            <w:left w:val="none" w:sz="0" w:space="0" w:color="auto"/>
            <w:bottom w:val="none" w:sz="0" w:space="0" w:color="auto"/>
            <w:right w:val="none" w:sz="0" w:space="0" w:color="auto"/>
          </w:divBdr>
        </w:div>
        <w:div w:id="1199971612">
          <w:marLeft w:val="640"/>
          <w:marRight w:val="0"/>
          <w:marTop w:val="0"/>
          <w:marBottom w:val="0"/>
          <w:divBdr>
            <w:top w:val="none" w:sz="0" w:space="0" w:color="auto"/>
            <w:left w:val="none" w:sz="0" w:space="0" w:color="auto"/>
            <w:bottom w:val="none" w:sz="0" w:space="0" w:color="auto"/>
            <w:right w:val="none" w:sz="0" w:space="0" w:color="auto"/>
          </w:divBdr>
        </w:div>
        <w:div w:id="992367289">
          <w:marLeft w:val="640"/>
          <w:marRight w:val="0"/>
          <w:marTop w:val="0"/>
          <w:marBottom w:val="0"/>
          <w:divBdr>
            <w:top w:val="none" w:sz="0" w:space="0" w:color="auto"/>
            <w:left w:val="none" w:sz="0" w:space="0" w:color="auto"/>
            <w:bottom w:val="none" w:sz="0" w:space="0" w:color="auto"/>
            <w:right w:val="none" w:sz="0" w:space="0" w:color="auto"/>
          </w:divBdr>
        </w:div>
        <w:div w:id="721638885">
          <w:marLeft w:val="640"/>
          <w:marRight w:val="0"/>
          <w:marTop w:val="0"/>
          <w:marBottom w:val="0"/>
          <w:divBdr>
            <w:top w:val="none" w:sz="0" w:space="0" w:color="auto"/>
            <w:left w:val="none" w:sz="0" w:space="0" w:color="auto"/>
            <w:bottom w:val="none" w:sz="0" w:space="0" w:color="auto"/>
            <w:right w:val="none" w:sz="0" w:space="0" w:color="auto"/>
          </w:divBdr>
        </w:div>
        <w:div w:id="1314945635">
          <w:marLeft w:val="640"/>
          <w:marRight w:val="0"/>
          <w:marTop w:val="0"/>
          <w:marBottom w:val="0"/>
          <w:divBdr>
            <w:top w:val="none" w:sz="0" w:space="0" w:color="auto"/>
            <w:left w:val="none" w:sz="0" w:space="0" w:color="auto"/>
            <w:bottom w:val="none" w:sz="0" w:space="0" w:color="auto"/>
            <w:right w:val="none" w:sz="0" w:space="0" w:color="auto"/>
          </w:divBdr>
        </w:div>
        <w:div w:id="1586845506">
          <w:marLeft w:val="640"/>
          <w:marRight w:val="0"/>
          <w:marTop w:val="0"/>
          <w:marBottom w:val="0"/>
          <w:divBdr>
            <w:top w:val="none" w:sz="0" w:space="0" w:color="auto"/>
            <w:left w:val="none" w:sz="0" w:space="0" w:color="auto"/>
            <w:bottom w:val="none" w:sz="0" w:space="0" w:color="auto"/>
            <w:right w:val="none" w:sz="0" w:space="0" w:color="auto"/>
          </w:divBdr>
        </w:div>
        <w:div w:id="704718882">
          <w:marLeft w:val="640"/>
          <w:marRight w:val="0"/>
          <w:marTop w:val="0"/>
          <w:marBottom w:val="0"/>
          <w:divBdr>
            <w:top w:val="none" w:sz="0" w:space="0" w:color="auto"/>
            <w:left w:val="none" w:sz="0" w:space="0" w:color="auto"/>
            <w:bottom w:val="none" w:sz="0" w:space="0" w:color="auto"/>
            <w:right w:val="none" w:sz="0" w:space="0" w:color="auto"/>
          </w:divBdr>
        </w:div>
        <w:div w:id="1167162319">
          <w:marLeft w:val="640"/>
          <w:marRight w:val="0"/>
          <w:marTop w:val="0"/>
          <w:marBottom w:val="0"/>
          <w:divBdr>
            <w:top w:val="none" w:sz="0" w:space="0" w:color="auto"/>
            <w:left w:val="none" w:sz="0" w:space="0" w:color="auto"/>
            <w:bottom w:val="none" w:sz="0" w:space="0" w:color="auto"/>
            <w:right w:val="none" w:sz="0" w:space="0" w:color="auto"/>
          </w:divBdr>
        </w:div>
        <w:div w:id="1329285289">
          <w:marLeft w:val="640"/>
          <w:marRight w:val="0"/>
          <w:marTop w:val="0"/>
          <w:marBottom w:val="0"/>
          <w:divBdr>
            <w:top w:val="none" w:sz="0" w:space="0" w:color="auto"/>
            <w:left w:val="none" w:sz="0" w:space="0" w:color="auto"/>
            <w:bottom w:val="none" w:sz="0" w:space="0" w:color="auto"/>
            <w:right w:val="none" w:sz="0" w:space="0" w:color="auto"/>
          </w:divBdr>
        </w:div>
        <w:div w:id="238753696">
          <w:marLeft w:val="640"/>
          <w:marRight w:val="0"/>
          <w:marTop w:val="0"/>
          <w:marBottom w:val="0"/>
          <w:divBdr>
            <w:top w:val="none" w:sz="0" w:space="0" w:color="auto"/>
            <w:left w:val="none" w:sz="0" w:space="0" w:color="auto"/>
            <w:bottom w:val="none" w:sz="0" w:space="0" w:color="auto"/>
            <w:right w:val="none" w:sz="0" w:space="0" w:color="auto"/>
          </w:divBdr>
        </w:div>
        <w:div w:id="1447432888">
          <w:marLeft w:val="640"/>
          <w:marRight w:val="0"/>
          <w:marTop w:val="0"/>
          <w:marBottom w:val="0"/>
          <w:divBdr>
            <w:top w:val="none" w:sz="0" w:space="0" w:color="auto"/>
            <w:left w:val="none" w:sz="0" w:space="0" w:color="auto"/>
            <w:bottom w:val="none" w:sz="0" w:space="0" w:color="auto"/>
            <w:right w:val="none" w:sz="0" w:space="0" w:color="auto"/>
          </w:divBdr>
        </w:div>
        <w:div w:id="521166090">
          <w:marLeft w:val="640"/>
          <w:marRight w:val="0"/>
          <w:marTop w:val="0"/>
          <w:marBottom w:val="0"/>
          <w:divBdr>
            <w:top w:val="none" w:sz="0" w:space="0" w:color="auto"/>
            <w:left w:val="none" w:sz="0" w:space="0" w:color="auto"/>
            <w:bottom w:val="none" w:sz="0" w:space="0" w:color="auto"/>
            <w:right w:val="none" w:sz="0" w:space="0" w:color="auto"/>
          </w:divBdr>
        </w:div>
        <w:div w:id="1516265359">
          <w:marLeft w:val="640"/>
          <w:marRight w:val="0"/>
          <w:marTop w:val="0"/>
          <w:marBottom w:val="0"/>
          <w:divBdr>
            <w:top w:val="none" w:sz="0" w:space="0" w:color="auto"/>
            <w:left w:val="none" w:sz="0" w:space="0" w:color="auto"/>
            <w:bottom w:val="none" w:sz="0" w:space="0" w:color="auto"/>
            <w:right w:val="none" w:sz="0" w:space="0" w:color="auto"/>
          </w:divBdr>
        </w:div>
        <w:div w:id="453334525">
          <w:marLeft w:val="640"/>
          <w:marRight w:val="0"/>
          <w:marTop w:val="0"/>
          <w:marBottom w:val="0"/>
          <w:divBdr>
            <w:top w:val="none" w:sz="0" w:space="0" w:color="auto"/>
            <w:left w:val="none" w:sz="0" w:space="0" w:color="auto"/>
            <w:bottom w:val="none" w:sz="0" w:space="0" w:color="auto"/>
            <w:right w:val="none" w:sz="0" w:space="0" w:color="auto"/>
          </w:divBdr>
        </w:div>
        <w:div w:id="1582375284">
          <w:marLeft w:val="640"/>
          <w:marRight w:val="0"/>
          <w:marTop w:val="0"/>
          <w:marBottom w:val="0"/>
          <w:divBdr>
            <w:top w:val="none" w:sz="0" w:space="0" w:color="auto"/>
            <w:left w:val="none" w:sz="0" w:space="0" w:color="auto"/>
            <w:bottom w:val="none" w:sz="0" w:space="0" w:color="auto"/>
            <w:right w:val="none" w:sz="0" w:space="0" w:color="auto"/>
          </w:divBdr>
        </w:div>
        <w:div w:id="2061126136">
          <w:marLeft w:val="640"/>
          <w:marRight w:val="0"/>
          <w:marTop w:val="0"/>
          <w:marBottom w:val="0"/>
          <w:divBdr>
            <w:top w:val="none" w:sz="0" w:space="0" w:color="auto"/>
            <w:left w:val="none" w:sz="0" w:space="0" w:color="auto"/>
            <w:bottom w:val="none" w:sz="0" w:space="0" w:color="auto"/>
            <w:right w:val="none" w:sz="0" w:space="0" w:color="auto"/>
          </w:divBdr>
        </w:div>
        <w:div w:id="1120105544">
          <w:marLeft w:val="640"/>
          <w:marRight w:val="0"/>
          <w:marTop w:val="0"/>
          <w:marBottom w:val="0"/>
          <w:divBdr>
            <w:top w:val="none" w:sz="0" w:space="0" w:color="auto"/>
            <w:left w:val="none" w:sz="0" w:space="0" w:color="auto"/>
            <w:bottom w:val="none" w:sz="0" w:space="0" w:color="auto"/>
            <w:right w:val="none" w:sz="0" w:space="0" w:color="auto"/>
          </w:divBdr>
        </w:div>
        <w:div w:id="647900365">
          <w:marLeft w:val="640"/>
          <w:marRight w:val="0"/>
          <w:marTop w:val="0"/>
          <w:marBottom w:val="0"/>
          <w:divBdr>
            <w:top w:val="none" w:sz="0" w:space="0" w:color="auto"/>
            <w:left w:val="none" w:sz="0" w:space="0" w:color="auto"/>
            <w:bottom w:val="none" w:sz="0" w:space="0" w:color="auto"/>
            <w:right w:val="none" w:sz="0" w:space="0" w:color="auto"/>
          </w:divBdr>
        </w:div>
        <w:div w:id="1391270803">
          <w:marLeft w:val="640"/>
          <w:marRight w:val="0"/>
          <w:marTop w:val="0"/>
          <w:marBottom w:val="0"/>
          <w:divBdr>
            <w:top w:val="none" w:sz="0" w:space="0" w:color="auto"/>
            <w:left w:val="none" w:sz="0" w:space="0" w:color="auto"/>
            <w:bottom w:val="none" w:sz="0" w:space="0" w:color="auto"/>
            <w:right w:val="none" w:sz="0" w:space="0" w:color="auto"/>
          </w:divBdr>
        </w:div>
        <w:div w:id="1663505835">
          <w:marLeft w:val="640"/>
          <w:marRight w:val="0"/>
          <w:marTop w:val="0"/>
          <w:marBottom w:val="0"/>
          <w:divBdr>
            <w:top w:val="none" w:sz="0" w:space="0" w:color="auto"/>
            <w:left w:val="none" w:sz="0" w:space="0" w:color="auto"/>
            <w:bottom w:val="none" w:sz="0" w:space="0" w:color="auto"/>
            <w:right w:val="none" w:sz="0" w:space="0" w:color="auto"/>
          </w:divBdr>
        </w:div>
        <w:div w:id="1483231382">
          <w:marLeft w:val="640"/>
          <w:marRight w:val="0"/>
          <w:marTop w:val="0"/>
          <w:marBottom w:val="0"/>
          <w:divBdr>
            <w:top w:val="none" w:sz="0" w:space="0" w:color="auto"/>
            <w:left w:val="none" w:sz="0" w:space="0" w:color="auto"/>
            <w:bottom w:val="none" w:sz="0" w:space="0" w:color="auto"/>
            <w:right w:val="none" w:sz="0" w:space="0" w:color="auto"/>
          </w:divBdr>
        </w:div>
        <w:div w:id="506793635">
          <w:marLeft w:val="640"/>
          <w:marRight w:val="0"/>
          <w:marTop w:val="0"/>
          <w:marBottom w:val="0"/>
          <w:divBdr>
            <w:top w:val="none" w:sz="0" w:space="0" w:color="auto"/>
            <w:left w:val="none" w:sz="0" w:space="0" w:color="auto"/>
            <w:bottom w:val="none" w:sz="0" w:space="0" w:color="auto"/>
            <w:right w:val="none" w:sz="0" w:space="0" w:color="auto"/>
          </w:divBdr>
        </w:div>
        <w:div w:id="271207795">
          <w:marLeft w:val="640"/>
          <w:marRight w:val="0"/>
          <w:marTop w:val="0"/>
          <w:marBottom w:val="0"/>
          <w:divBdr>
            <w:top w:val="none" w:sz="0" w:space="0" w:color="auto"/>
            <w:left w:val="none" w:sz="0" w:space="0" w:color="auto"/>
            <w:bottom w:val="none" w:sz="0" w:space="0" w:color="auto"/>
            <w:right w:val="none" w:sz="0" w:space="0" w:color="auto"/>
          </w:divBdr>
        </w:div>
        <w:div w:id="1364868661">
          <w:marLeft w:val="640"/>
          <w:marRight w:val="0"/>
          <w:marTop w:val="0"/>
          <w:marBottom w:val="0"/>
          <w:divBdr>
            <w:top w:val="none" w:sz="0" w:space="0" w:color="auto"/>
            <w:left w:val="none" w:sz="0" w:space="0" w:color="auto"/>
            <w:bottom w:val="none" w:sz="0" w:space="0" w:color="auto"/>
            <w:right w:val="none" w:sz="0" w:space="0" w:color="auto"/>
          </w:divBdr>
        </w:div>
        <w:div w:id="477302018">
          <w:marLeft w:val="640"/>
          <w:marRight w:val="0"/>
          <w:marTop w:val="0"/>
          <w:marBottom w:val="0"/>
          <w:divBdr>
            <w:top w:val="none" w:sz="0" w:space="0" w:color="auto"/>
            <w:left w:val="none" w:sz="0" w:space="0" w:color="auto"/>
            <w:bottom w:val="none" w:sz="0" w:space="0" w:color="auto"/>
            <w:right w:val="none" w:sz="0" w:space="0" w:color="auto"/>
          </w:divBdr>
        </w:div>
        <w:div w:id="466246475">
          <w:marLeft w:val="640"/>
          <w:marRight w:val="0"/>
          <w:marTop w:val="0"/>
          <w:marBottom w:val="0"/>
          <w:divBdr>
            <w:top w:val="none" w:sz="0" w:space="0" w:color="auto"/>
            <w:left w:val="none" w:sz="0" w:space="0" w:color="auto"/>
            <w:bottom w:val="none" w:sz="0" w:space="0" w:color="auto"/>
            <w:right w:val="none" w:sz="0" w:space="0" w:color="auto"/>
          </w:divBdr>
        </w:div>
        <w:div w:id="2125952795">
          <w:marLeft w:val="640"/>
          <w:marRight w:val="0"/>
          <w:marTop w:val="0"/>
          <w:marBottom w:val="0"/>
          <w:divBdr>
            <w:top w:val="none" w:sz="0" w:space="0" w:color="auto"/>
            <w:left w:val="none" w:sz="0" w:space="0" w:color="auto"/>
            <w:bottom w:val="none" w:sz="0" w:space="0" w:color="auto"/>
            <w:right w:val="none" w:sz="0" w:space="0" w:color="auto"/>
          </w:divBdr>
        </w:div>
        <w:div w:id="1658149870">
          <w:marLeft w:val="640"/>
          <w:marRight w:val="0"/>
          <w:marTop w:val="0"/>
          <w:marBottom w:val="0"/>
          <w:divBdr>
            <w:top w:val="none" w:sz="0" w:space="0" w:color="auto"/>
            <w:left w:val="none" w:sz="0" w:space="0" w:color="auto"/>
            <w:bottom w:val="none" w:sz="0" w:space="0" w:color="auto"/>
            <w:right w:val="none" w:sz="0" w:space="0" w:color="auto"/>
          </w:divBdr>
        </w:div>
        <w:div w:id="1683820616">
          <w:marLeft w:val="640"/>
          <w:marRight w:val="0"/>
          <w:marTop w:val="0"/>
          <w:marBottom w:val="0"/>
          <w:divBdr>
            <w:top w:val="none" w:sz="0" w:space="0" w:color="auto"/>
            <w:left w:val="none" w:sz="0" w:space="0" w:color="auto"/>
            <w:bottom w:val="none" w:sz="0" w:space="0" w:color="auto"/>
            <w:right w:val="none" w:sz="0" w:space="0" w:color="auto"/>
          </w:divBdr>
        </w:div>
        <w:div w:id="683020426">
          <w:marLeft w:val="640"/>
          <w:marRight w:val="0"/>
          <w:marTop w:val="0"/>
          <w:marBottom w:val="0"/>
          <w:divBdr>
            <w:top w:val="none" w:sz="0" w:space="0" w:color="auto"/>
            <w:left w:val="none" w:sz="0" w:space="0" w:color="auto"/>
            <w:bottom w:val="none" w:sz="0" w:space="0" w:color="auto"/>
            <w:right w:val="none" w:sz="0" w:space="0" w:color="auto"/>
          </w:divBdr>
        </w:div>
        <w:div w:id="52852954">
          <w:marLeft w:val="640"/>
          <w:marRight w:val="0"/>
          <w:marTop w:val="0"/>
          <w:marBottom w:val="0"/>
          <w:divBdr>
            <w:top w:val="none" w:sz="0" w:space="0" w:color="auto"/>
            <w:left w:val="none" w:sz="0" w:space="0" w:color="auto"/>
            <w:bottom w:val="none" w:sz="0" w:space="0" w:color="auto"/>
            <w:right w:val="none" w:sz="0" w:space="0" w:color="auto"/>
          </w:divBdr>
        </w:div>
        <w:div w:id="1787911">
          <w:marLeft w:val="640"/>
          <w:marRight w:val="0"/>
          <w:marTop w:val="0"/>
          <w:marBottom w:val="0"/>
          <w:divBdr>
            <w:top w:val="none" w:sz="0" w:space="0" w:color="auto"/>
            <w:left w:val="none" w:sz="0" w:space="0" w:color="auto"/>
            <w:bottom w:val="none" w:sz="0" w:space="0" w:color="auto"/>
            <w:right w:val="none" w:sz="0" w:space="0" w:color="auto"/>
          </w:divBdr>
        </w:div>
        <w:div w:id="1276398882">
          <w:marLeft w:val="640"/>
          <w:marRight w:val="0"/>
          <w:marTop w:val="0"/>
          <w:marBottom w:val="0"/>
          <w:divBdr>
            <w:top w:val="none" w:sz="0" w:space="0" w:color="auto"/>
            <w:left w:val="none" w:sz="0" w:space="0" w:color="auto"/>
            <w:bottom w:val="none" w:sz="0" w:space="0" w:color="auto"/>
            <w:right w:val="none" w:sz="0" w:space="0" w:color="auto"/>
          </w:divBdr>
        </w:div>
        <w:div w:id="689113063">
          <w:marLeft w:val="640"/>
          <w:marRight w:val="0"/>
          <w:marTop w:val="0"/>
          <w:marBottom w:val="0"/>
          <w:divBdr>
            <w:top w:val="none" w:sz="0" w:space="0" w:color="auto"/>
            <w:left w:val="none" w:sz="0" w:space="0" w:color="auto"/>
            <w:bottom w:val="none" w:sz="0" w:space="0" w:color="auto"/>
            <w:right w:val="none" w:sz="0" w:space="0" w:color="auto"/>
          </w:divBdr>
        </w:div>
        <w:div w:id="930240782">
          <w:marLeft w:val="640"/>
          <w:marRight w:val="0"/>
          <w:marTop w:val="0"/>
          <w:marBottom w:val="0"/>
          <w:divBdr>
            <w:top w:val="none" w:sz="0" w:space="0" w:color="auto"/>
            <w:left w:val="none" w:sz="0" w:space="0" w:color="auto"/>
            <w:bottom w:val="none" w:sz="0" w:space="0" w:color="auto"/>
            <w:right w:val="none" w:sz="0" w:space="0" w:color="auto"/>
          </w:divBdr>
        </w:div>
        <w:div w:id="460660859">
          <w:marLeft w:val="640"/>
          <w:marRight w:val="0"/>
          <w:marTop w:val="0"/>
          <w:marBottom w:val="0"/>
          <w:divBdr>
            <w:top w:val="none" w:sz="0" w:space="0" w:color="auto"/>
            <w:left w:val="none" w:sz="0" w:space="0" w:color="auto"/>
            <w:bottom w:val="none" w:sz="0" w:space="0" w:color="auto"/>
            <w:right w:val="none" w:sz="0" w:space="0" w:color="auto"/>
          </w:divBdr>
        </w:div>
        <w:div w:id="541598312">
          <w:marLeft w:val="640"/>
          <w:marRight w:val="0"/>
          <w:marTop w:val="0"/>
          <w:marBottom w:val="0"/>
          <w:divBdr>
            <w:top w:val="none" w:sz="0" w:space="0" w:color="auto"/>
            <w:left w:val="none" w:sz="0" w:space="0" w:color="auto"/>
            <w:bottom w:val="none" w:sz="0" w:space="0" w:color="auto"/>
            <w:right w:val="none" w:sz="0" w:space="0" w:color="auto"/>
          </w:divBdr>
        </w:div>
        <w:div w:id="235017959">
          <w:marLeft w:val="640"/>
          <w:marRight w:val="0"/>
          <w:marTop w:val="0"/>
          <w:marBottom w:val="0"/>
          <w:divBdr>
            <w:top w:val="none" w:sz="0" w:space="0" w:color="auto"/>
            <w:left w:val="none" w:sz="0" w:space="0" w:color="auto"/>
            <w:bottom w:val="none" w:sz="0" w:space="0" w:color="auto"/>
            <w:right w:val="none" w:sz="0" w:space="0" w:color="auto"/>
          </w:divBdr>
        </w:div>
        <w:div w:id="840660593">
          <w:marLeft w:val="640"/>
          <w:marRight w:val="0"/>
          <w:marTop w:val="0"/>
          <w:marBottom w:val="0"/>
          <w:divBdr>
            <w:top w:val="none" w:sz="0" w:space="0" w:color="auto"/>
            <w:left w:val="none" w:sz="0" w:space="0" w:color="auto"/>
            <w:bottom w:val="none" w:sz="0" w:space="0" w:color="auto"/>
            <w:right w:val="none" w:sz="0" w:space="0" w:color="auto"/>
          </w:divBdr>
        </w:div>
        <w:div w:id="1850213086">
          <w:marLeft w:val="640"/>
          <w:marRight w:val="0"/>
          <w:marTop w:val="0"/>
          <w:marBottom w:val="0"/>
          <w:divBdr>
            <w:top w:val="none" w:sz="0" w:space="0" w:color="auto"/>
            <w:left w:val="none" w:sz="0" w:space="0" w:color="auto"/>
            <w:bottom w:val="none" w:sz="0" w:space="0" w:color="auto"/>
            <w:right w:val="none" w:sz="0" w:space="0" w:color="auto"/>
          </w:divBdr>
        </w:div>
        <w:div w:id="64035260">
          <w:marLeft w:val="640"/>
          <w:marRight w:val="0"/>
          <w:marTop w:val="0"/>
          <w:marBottom w:val="0"/>
          <w:divBdr>
            <w:top w:val="none" w:sz="0" w:space="0" w:color="auto"/>
            <w:left w:val="none" w:sz="0" w:space="0" w:color="auto"/>
            <w:bottom w:val="none" w:sz="0" w:space="0" w:color="auto"/>
            <w:right w:val="none" w:sz="0" w:space="0" w:color="auto"/>
          </w:divBdr>
        </w:div>
        <w:div w:id="1652061207">
          <w:marLeft w:val="640"/>
          <w:marRight w:val="0"/>
          <w:marTop w:val="0"/>
          <w:marBottom w:val="0"/>
          <w:divBdr>
            <w:top w:val="none" w:sz="0" w:space="0" w:color="auto"/>
            <w:left w:val="none" w:sz="0" w:space="0" w:color="auto"/>
            <w:bottom w:val="none" w:sz="0" w:space="0" w:color="auto"/>
            <w:right w:val="none" w:sz="0" w:space="0" w:color="auto"/>
          </w:divBdr>
        </w:div>
        <w:div w:id="1124538957">
          <w:marLeft w:val="640"/>
          <w:marRight w:val="0"/>
          <w:marTop w:val="0"/>
          <w:marBottom w:val="0"/>
          <w:divBdr>
            <w:top w:val="none" w:sz="0" w:space="0" w:color="auto"/>
            <w:left w:val="none" w:sz="0" w:space="0" w:color="auto"/>
            <w:bottom w:val="none" w:sz="0" w:space="0" w:color="auto"/>
            <w:right w:val="none" w:sz="0" w:space="0" w:color="auto"/>
          </w:divBdr>
        </w:div>
        <w:div w:id="242380124">
          <w:marLeft w:val="640"/>
          <w:marRight w:val="0"/>
          <w:marTop w:val="0"/>
          <w:marBottom w:val="0"/>
          <w:divBdr>
            <w:top w:val="none" w:sz="0" w:space="0" w:color="auto"/>
            <w:left w:val="none" w:sz="0" w:space="0" w:color="auto"/>
            <w:bottom w:val="none" w:sz="0" w:space="0" w:color="auto"/>
            <w:right w:val="none" w:sz="0" w:space="0" w:color="auto"/>
          </w:divBdr>
        </w:div>
        <w:div w:id="133720391">
          <w:marLeft w:val="640"/>
          <w:marRight w:val="0"/>
          <w:marTop w:val="0"/>
          <w:marBottom w:val="0"/>
          <w:divBdr>
            <w:top w:val="none" w:sz="0" w:space="0" w:color="auto"/>
            <w:left w:val="none" w:sz="0" w:space="0" w:color="auto"/>
            <w:bottom w:val="none" w:sz="0" w:space="0" w:color="auto"/>
            <w:right w:val="none" w:sz="0" w:space="0" w:color="auto"/>
          </w:divBdr>
        </w:div>
        <w:div w:id="2066101707">
          <w:marLeft w:val="640"/>
          <w:marRight w:val="0"/>
          <w:marTop w:val="0"/>
          <w:marBottom w:val="0"/>
          <w:divBdr>
            <w:top w:val="none" w:sz="0" w:space="0" w:color="auto"/>
            <w:left w:val="none" w:sz="0" w:space="0" w:color="auto"/>
            <w:bottom w:val="none" w:sz="0" w:space="0" w:color="auto"/>
            <w:right w:val="none" w:sz="0" w:space="0" w:color="auto"/>
          </w:divBdr>
        </w:div>
        <w:div w:id="1425372433">
          <w:marLeft w:val="640"/>
          <w:marRight w:val="0"/>
          <w:marTop w:val="0"/>
          <w:marBottom w:val="0"/>
          <w:divBdr>
            <w:top w:val="none" w:sz="0" w:space="0" w:color="auto"/>
            <w:left w:val="none" w:sz="0" w:space="0" w:color="auto"/>
            <w:bottom w:val="none" w:sz="0" w:space="0" w:color="auto"/>
            <w:right w:val="none" w:sz="0" w:space="0" w:color="auto"/>
          </w:divBdr>
        </w:div>
        <w:div w:id="1054157539">
          <w:marLeft w:val="640"/>
          <w:marRight w:val="0"/>
          <w:marTop w:val="0"/>
          <w:marBottom w:val="0"/>
          <w:divBdr>
            <w:top w:val="none" w:sz="0" w:space="0" w:color="auto"/>
            <w:left w:val="none" w:sz="0" w:space="0" w:color="auto"/>
            <w:bottom w:val="none" w:sz="0" w:space="0" w:color="auto"/>
            <w:right w:val="none" w:sz="0" w:space="0" w:color="auto"/>
          </w:divBdr>
        </w:div>
        <w:div w:id="1576747500">
          <w:marLeft w:val="640"/>
          <w:marRight w:val="0"/>
          <w:marTop w:val="0"/>
          <w:marBottom w:val="0"/>
          <w:divBdr>
            <w:top w:val="none" w:sz="0" w:space="0" w:color="auto"/>
            <w:left w:val="none" w:sz="0" w:space="0" w:color="auto"/>
            <w:bottom w:val="none" w:sz="0" w:space="0" w:color="auto"/>
            <w:right w:val="none" w:sz="0" w:space="0" w:color="auto"/>
          </w:divBdr>
        </w:div>
        <w:div w:id="271057380">
          <w:marLeft w:val="640"/>
          <w:marRight w:val="0"/>
          <w:marTop w:val="0"/>
          <w:marBottom w:val="0"/>
          <w:divBdr>
            <w:top w:val="none" w:sz="0" w:space="0" w:color="auto"/>
            <w:left w:val="none" w:sz="0" w:space="0" w:color="auto"/>
            <w:bottom w:val="none" w:sz="0" w:space="0" w:color="auto"/>
            <w:right w:val="none" w:sz="0" w:space="0" w:color="auto"/>
          </w:divBdr>
        </w:div>
        <w:div w:id="297804171">
          <w:marLeft w:val="640"/>
          <w:marRight w:val="0"/>
          <w:marTop w:val="0"/>
          <w:marBottom w:val="0"/>
          <w:divBdr>
            <w:top w:val="none" w:sz="0" w:space="0" w:color="auto"/>
            <w:left w:val="none" w:sz="0" w:space="0" w:color="auto"/>
            <w:bottom w:val="none" w:sz="0" w:space="0" w:color="auto"/>
            <w:right w:val="none" w:sz="0" w:space="0" w:color="auto"/>
          </w:divBdr>
        </w:div>
        <w:div w:id="1717510407">
          <w:marLeft w:val="640"/>
          <w:marRight w:val="0"/>
          <w:marTop w:val="0"/>
          <w:marBottom w:val="0"/>
          <w:divBdr>
            <w:top w:val="none" w:sz="0" w:space="0" w:color="auto"/>
            <w:left w:val="none" w:sz="0" w:space="0" w:color="auto"/>
            <w:bottom w:val="none" w:sz="0" w:space="0" w:color="auto"/>
            <w:right w:val="none" w:sz="0" w:space="0" w:color="auto"/>
          </w:divBdr>
        </w:div>
        <w:div w:id="444082660">
          <w:marLeft w:val="640"/>
          <w:marRight w:val="0"/>
          <w:marTop w:val="0"/>
          <w:marBottom w:val="0"/>
          <w:divBdr>
            <w:top w:val="none" w:sz="0" w:space="0" w:color="auto"/>
            <w:left w:val="none" w:sz="0" w:space="0" w:color="auto"/>
            <w:bottom w:val="none" w:sz="0" w:space="0" w:color="auto"/>
            <w:right w:val="none" w:sz="0" w:space="0" w:color="auto"/>
          </w:divBdr>
        </w:div>
      </w:divsChild>
    </w:div>
    <w:div w:id="493881041">
      <w:bodyDiv w:val="1"/>
      <w:marLeft w:val="0"/>
      <w:marRight w:val="0"/>
      <w:marTop w:val="0"/>
      <w:marBottom w:val="0"/>
      <w:divBdr>
        <w:top w:val="none" w:sz="0" w:space="0" w:color="auto"/>
        <w:left w:val="none" w:sz="0" w:space="0" w:color="auto"/>
        <w:bottom w:val="none" w:sz="0" w:space="0" w:color="auto"/>
        <w:right w:val="none" w:sz="0" w:space="0" w:color="auto"/>
      </w:divBdr>
      <w:divsChild>
        <w:div w:id="236521933">
          <w:marLeft w:val="640"/>
          <w:marRight w:val="0"/>
          <w:marTop w:val="0"/>
          <w:marBottom w:val="0"/>
          <w:divBdr>
            <w:top w:val="none" w:sz="0" w:space="0" w:color="auto"/>
            <w:left w:val="none" w:sz="0" w:space="0" w:color="auto"/>
            <w:bottom w:val="none" w:sz="0" w:space="0" w:color="auto"/>
            <w:right w:val="none" w:sz="0" w:space="0" w:color="auto"/>
          </w:divBdr>
        </w:div>
        <w:div w:id="2050563230">
          <w:marLeft w:val="640"/>
          <w:marRight w:val="0"/>
          <w:marTop w:val="0"/>
          <w:marBottom w:val="0"/>
          <w:divBdr>
            <w:top w:val="none" w:sz="0" w:space="0" w:color="auto"/>
            <w:left w:val="none" w:sz="0" w:space="0" w:color="auto"/>
            <w:bottom w:val="none" w:sz="0" w:space="0" w:color="auto"/>
            <w:right w:val="none" w:sz="0" w:space="0" w:color="auto"/>
          </w:divBdr>
        </w:div>
        <w:div w:id="1712456358">
          <w:marLeft w:val="640"/>
          <w:marRight w:val="0"/>
          <w:marTop w:val="0"/>
          <w:marBottom w:val="0"/>
          <w:divBdr>
            <w:top w:val="none" w:sz="0" w:space="0" w:color="auto"/>
            <w:left w:val="none" w:sz="0" w:space="0" w:color="auto"/>
            <w:bottom w:val="none" w:sz="0" w:space="0" w:color="auto"/>
            <w:right w:val="none" w:sz="0" w:space="0" w:color="auto"/>
          </w:divBdr>
        </w:div>
        <w:div w:id="891500626">
          <w:marLeft w:val="640"/>
          <w:marRight w:val="0"/>
          <w:marTop w:val="0"/>
          <w:marBottom w:val="0"/>
          <w:divBdr>
            <w:top w:val="none" w:sz="0" w:space="0" w:color="auto"/>
            <w:left w:val="none" w:sz="0" w:space="0" w:color="auto"/>
            <w:bottom w:val="none" w:sz="0" w:space="0" w:color="auto"/>
            <w:right w:val="none" w:sz="0" w:space="0" w:color="auto"/>
          </w:divBdr>
        </w:div>
        <w:div w:id="1303119918">
          <w:marLeft w:val="640"/>
          <w:marRight w:val="0"/>
          <w:marTop w:val="0"/>
          <w:marBottom w:val="0"/>
          <w:divBdr>
            <w:top w:val="none" w:sz="0" w:space="0" w:color="auto"/>
            <w:left w:val="none" w:sz="0" w:space="0" w:color="auto"/>
            <w:bottom w:val="none" w:sz="0" w:space="0" w:color="auto"/>
            <w:right w:val="none" w:sz="0" w:space="0" w:color="auto"/>
          </w:divBdr>
        </w:div>
        <w:div w:id="1174802641">
          <w:marLeft w:val="640"/>
          <w:marRight w:val="0"/>
          <w:marTop w:val="0"/>
          <w:marBottom w:val="0"/>
          <w:divBdr>
            <w:top w:val="none" w:sz="0" w:space="0" w:color="auto"/>
            <w:left w:val="none" w:sz="0" w:space="0" w:color="auto"/>
            <w:bottom w:val="none" w:sz="0" w:space="0" w:color="auto"/>
            <w:right w:val="none" w:sz="0" w:space="0" w:color="auto"/>
          </w:divBdr>
        </w:div>
        <w:div w:id="474954126">
          <w:marLeft w:val="640"/>
          <w:marRight w:val="0"/>
          <w:marTop w:val="0"/>
          <w:marBottom w:val="0"/>
          <w:divBdr>
            <w:top w:val="none" w:sz="0" w:space="0" w:color="auto"/>
            <w:left w:val="none" w:sz="0" w:space="0" w:color="auto"/>
            <w:bottom w:val="none" w:sz="0" w:space="0" w:color="auto"/>
            <w:right w:val="none" w:sz="0" w:space="0" w:color="auto"/>
          </w:divBdr>
        </w:div>
        <w:div w:id="548229376">
          <w:marLeft w:val="640"/>
          <w:marRight w:val="0"/>
          <w:marTop w:val="0"/>
          <w:marBottom w:val="0"/>
          <w:divBdr>
            <w:top w:val="none" w:sz="0" w:space="0" w:color="auto"/>
            <w:left w:val="none" w:sz="0" w:space="0" w:color="auto"/>
            <w:bottom w:val="none" w:sz="0" w:space="0" w:color="auto"/>
            <w:right w:val="none" w:sz="0" w:space="0" w:color="auto"/>
          </w:divBdr>
        </w:div>
        <w:div w:id="93592522">
          <w:marLeft w:val="640"/>
          <w:marRight w:val="0"/>
          <w:marTop w:val="0"/>
          <w:marBottom w:val="0"/>
          <w:divBdr>
            <w:top w:val="none" w:sz="0" w:space="0" w:color="auto"/>
            <w:left w:val="none" w:sz="0" w:space="0" w:color="auto"/>
            <w:bottom w:val="none" w:sz="0" w:space="0" w:color="auto"/>
            <w:right w:val="none" w:sz="0" w:space="0" w:color="auto"/>
          </w:divBdr>
        </w:div>
        <w:div w:id="766272350">
          <w:marLeft w:val="640"/>
          <w:marRight w:val="0"/>
          <w:marTop w:val="0"/>
          <w:marBottom w:val="0"/>
          <w:divBdr>
            <w:top w:val="none" w:sz="0" w:space="0" w:color="auto"/>
            <w:left w:val="none" w:sz="0" w:space="0" w:color="auto"/>
            <w:bottom w:val="none" w:sz="0" w:space="0" w:color="auto"/>
            <w:right w:val="none" w:sz="0" w:space="0" w:color="auto"/>
          </w:divBdr>
        </w:div>
        <w:div w:id="561601048">
          <w:marLeft w:val="640"/>
          <w:marRight w:val="0"/>
          <w:marTop w:val="0"/>
          <w:marBottom w:val="0"/>
          <w:divBdr>
            <w:top w:val="none" w:sz="0" w:space="0" w:color="auto"/>
            <w:left w:val="none" w:sz="0" w:space="0" w:color="auto"/>
            <w:bottom w:val="none" w:sz="0" w:space="0" w:color="auto"/>
            <w:right w:val="none" w:sz="0" w:space="0" w:color="auto"/>
          </w:divBdr>
        </w:div>
        <w:div w:id="1519584762">
          <w:marLeft w:val="640"/>
          <w:marRight w:val="0"/>
          <w:marTop w:val="0"/>
          <w:marBottom w:val="0"/>
          <w:divBdr>
            <w:top w:val="none" w:sz="0" w:space="0" w:color="auto"/>
            <w:left w:val="none" w:sz="0" w:space="0" w:color="auto"/>
            <w:bottom w:val="none" w:sz="0" w:space="0" w:color="auto"/>
            <w:right w:val="none" w:sz="0" w:space="0" w:color="auto"/>
          </w:divBdr>
        </w:div>
        <w:div w:id="1151870079">
          <w:marLeft w:val="640"/>
          <w:marRight w:val="0"/>
          <w:marTop w:val="0"/>
          <w:marBottom w:val="0"/>
          <w:divBdr>
            <w:top w:val="none" w:sz="0" w:space="0" w:color="auto"/>
            <w:left w:val="none" w:sz="0" w:space="0" w:color="auto"/>
            <w:bottom w:val="none" w:sz="0" w:space="0" w:color="auto"/>
            <w:right w:val="none" w:sz="0" w:space="0" w:color="auto"/>
          </w:divBdr>
        </w:div>
        <w:div w:id="1082487160">
          <w:marLeft w:val="640"/>
          <w:marRight w:val="0"/>
          <w:marTop w:val="0"/>
          <w:marBottom w:val="0"/>
          <w:divBdr>
            <w:top w:val="none" w:sz="0" w:space="0" w:color="auto"/>
            <w:left w:val="none" w:sz="0" w:space="0" w:color="auto"/>
            <w:bottom w:val="none" w:sz="0" w:space="0" w:color="auto"/>
            <w:right w:val="none" w:sz="0" w:space="0" w:color="auto"/>
          </w:divBdr>
        </w:div>
        <w:div w:id="617839958">
          <w:marLeft w:val="640"/>
          <w:marRight w:val="0"/>
          <w:marTop w:val="0"/>
          <w:marBottom w:val="0"/>
          <w:divBdr>
            <w:top w:val="none" w:sz="0" w:space="0" w:color="auto"/>
            <w:left w:val="none" w:sz="0" w:space="0" w:color="auto"/>
            <w:bottom w:val="none" w:sz="0" w:space="0" w:color="auto"/>
            <w:right w:val="none" w:sz="0" w:space="0" w:color="auto"/>
          </w:divBdr>
        </w:div>
        <w:div w:id="2115319954">
          <w:marLeft w:val="640"/>
          <w:marRight w:val="0"/>
          <w:marTop w:val="0"/>
          <w:marBottom w:val="0"/>
          <w:divBdr>
            <w:top w:val="none" w:sz="0" w:space="0" w:color="auto"/>
            <w:left w:val="none" w:sz="0" w:space="0" w:color="auto"/>
            <w:bottom w:val="none" w:sz="0" w:space="0" w:color="auto"/>
            <w:right w:val="none" w:sz="0" w:space="0" w:color="auto"/>
          </w:divBdr>
        </w:div>
        <w:div w:id="1434667329">
          <w:marLeft w:val="640"/>
          <w:marRight w:val="0"/>
          <w:marTop w:val="0"/>
          <w:marBottom w:val="0"/>
          <w:divBdr>
            <w:top w:val="none" w:sz="0" w:space="0" w:color="auto"/>
            <w:left w:val="none" w:sz="0" w:space="0" w:color="auto"/>
            <w:bottom w:val="none" w:sz="0" w:space="0" w:color="auto"/>
            <w:right w:val="none" w:sz="0" w:space="0" w:color="auto"/>
          </w:divBdr>
        </w:div>
        <w:div w:id="1499539212">
          <w:marLeft w:val="640"/>
          <w:marRight w:val="0"/>
          <w:marTop w:val="0"/>
          <w:marBottom w:val="0"/>
          <w:divBdr>
            <w:top w:val="none" w:sz="0" w:space="0" w:color="auto"/>
            <w:left w:val="none" w:sz="0" w:space="0" w:color="auto"/>
            <w:bottom w:val="none" w:sz="0" w:space="0" w:color="auto"/>
            <w:right w:val="none" w:sz="0" w:space="0" w:color="auto"/>
          </w:divBdr>
        </w:div>
        <w:div w:id="451096602">
          <w:marLeft w:val="640"/>
          <w:marRight w:val="0"/>
          <w:marTop w:val="0"/>
          <w:marBottom w:val="0"/>
          <w:divBdr>
            <w:top w:val="none" w:sz="0" w:space="0" w:color="auto"/>
            <w:left w:val="none" w:sz="0" w:space="0" w:color="auto"/>
            <w:bottom w:val="none" w:sz="0" w:space="0" w:color="auto"/>
            <w:right w:val="none" w:sz="0" w:space="0" w:color="auto"/>
          </w:divBdr>
        </w:div>
        <w:div w:id="1775974326">
          <w:marLeft w:val="640"/>
          <w:marRight w:val="0"/>
          <w:marTop w:val="0"/>
          <w:marBottom w:val="0"/>
          <w:divBdr>
            <w:top w:val="none" w:sz="0" w:space="0" w:color="auto"/>
            <w:left w:val="none" w:sz="0" w:space="0" w:color="auto"/>
            <w:bottom w:val="none" w:sz="0" w:space="0" w:color="auto"/>
            <w:right w:val="none" w:sz="0" w:space="0" w:color="auto"/>
          </w:divBdr>
        </w:div>
        <w:div w:id="1443763414">
          <w:marLeft w:val="640"/>
          <w:marRight w:val="0"/>
          <w:marTop w:val="0"/>
          <w:marBottom w:val="0"/>
          <w:divBdr>
            <w:top w:val="none" w:sz="0" w:space="0" w:color="auto"/>
            <w:left w:val="none" w:sz="0" w:space="0" w:color="auto"/>
            <w:bottom w:val="none" w:sz="0" w:space="0" w:color="auto"/>
            <w:right w:val="none" w:sz="0" w:space="0" w:color="auto"/>
          </w:divBdr>
        </w:div>
        <w:div w:id="1721395778">
          <w:marLeft w:val="640"/>
          <w:marRight w:val="0"/>
          <w:marTop w:val="0"/>
          <w:marBottom w:val="0"/>
          <w:divBdr>
            <w:top w:val="none" w:sz="0" w:space="0" w:color="auto"/>
            <w:left w:val="none" w:sz="0" w:space="0" w:color="auto"/>
            <w:bottom w:val="none" w:sz="0" w:space="0" w:color="auto"/>
            <w:right w:val="none" w:sz="0" w:space="0" w:color="auto"/>
          </w:divBdr>
        </w:div>
        <w:div w:id="2131392013">
          <w:marLeft w:val="640"/>
          <w:marRight w:val="0"/>
          <w:marTop w:val="0"/>
          <w:marBottom w:val="0"/>
          <w:divBdr>
            <w:top w:val="none" w:sz="0" w:space="0" w:color="auto"/>
            <w:left w:val="none" w:sz="0" w:space="0" w:color="auto"/>
            <w:bottom w:val="none" w:sz="0" w:space="0" w:color="auto"/>
            <w:right w:val="none" w:sz="0" w:space="0" w:color="auto"/>
          </w:divBdr>
        </w:div>
        <w:div w:id="52235649">
          <w:marLeft w:val="640"/>
          <w:marRight w:val="0"/>
          <w:marTop w:val="0"/>
          <w:marBottom w:val="0"/>
          <w:divBdr>
            <w:top w:val="none" w:sz="0" w:space="0" w:color="auto"/>
            <w:left w:val="none" w:sz="0" w:space="0" w:color="auto"/>
            <w:bottom w:val="none" w:sz="0" w:space="0" w:color="auto"/>
            <w:right w:val="none" w:sz="0" w:space="0" w:color="auto"/>
          </w:divBdr>
        </w:div>
        <w:div w:id="145784713">
          <w:marLeft w:val="640"/>
          <w:marRight w:val="0"/>
          <w:marTop w:val="0"/>
          <w:marBottom w:val="0"/>
          <w:divBdr>
            <w:top w:val="none" w:sz="0" w:space="0" w:color="auto"/>
            <w:left w:val="none" w:sz="0" w:space="0" w:color="auto"/>
            <w:bottom w:val="none" w:sz="0" w:space="0" w:color="auto"/>
            <w:right w:val="none" w:sz="0" w:space="0" w:color="auto"/>
          </w:divBdr>
        </w:div>
        <w:div w:id="1496148376">
          <w:marLeft w:val="640"/>
          <w:marRight w:val="0"/>
          <w:marTop w:val="0"/>
          <w:marBottom w:val="0"/>
          <w:divBdr>
            <w:top w:val="none" w:sz="0" w:space="0" w:color="auto"/>
            <w:left w:val="none" w:sz="0" w:space="0" w:color="auto"/>
            <w:bottom w:val="none" w:sz="0" w:space="0" w:color="auto"/>
            <w:right w:val="none" w:sz="0" w:space="0" w:color="auto"/>
          </w:divBdr>
        </w:div>
        <w:div w:id="214049230">
          <w:marLeft w:val="640"/>
          <w:marRight w:val="0"/>
          <w:marTop w:val="0"/>
          <w:marBottom w:val="0"/>
          <w:divBdr>
            <w:top w:val="none" w:sz="0" w:space="0" w:color="auto"/>
            <w:left w:val="none" w:sz="0" w:space="0" w:color="auto"/>
            <w:bottom w:val="none" w:sz="0" w:space="0" w:color="auto"/>
            <w:right w:val="none" w:sz="0" w:space="0" w:color="auto"/>
          </w:divBdr>
        </w:div>
        <w:div w:id="2073187570">
          <w:marLeft w:val="640"/>
          <w:marRight w:val="0"/>
          <w:marTop w:val="0"/>
          <w:marBottom w:val="0"/>
          <w:divBdr>
            <w:top w:val="none" w:sz="0" w:space="0" w:color="auto"/>
            <w:left w:val="none" w:sz="0" w:space="0" w:color="auto"/>
            <w:bottom w:val="none" w:sz="0" w:space="0" w:color="auto"/>
            <w:right w:val="none" w:sz="0" w:space="0" w:color="auto"/>
          </w:divBdr>
        </w:div>
        <w:div w:id="2069834745">
          <w:marLeft w:val="640"/>
          <w:marRight w:val="0"/>
          <w:marTop w:val="0"/>
          <w:marBottom w:val="0"/>
          <w:divBdr>
            <w:top w:val="none" w:sz="0" w:space="0" w:color="auto"/>
            <w:left w:val="none" w:sz="0" w:space="0" w:color="auto"/>
            <w:bottom w:val="none" w:sz="0" w:space="0" w:color="auto"/>
            <w:right w:val="none" w:sz="0" w:space="0" w:color="auto"/>
          </w:divBdr>
        </w:div>
        <w:div w:id="119034698">
          <w:marLeft w:val="640"/>
          <w:marRight w:val="0"/>
          <w:marTop w:val="0"/>
          <w:marBottom w:val="0"/>
          <w:divBdr>
            <w:top w:val="none" w:sz="0" w:space="0" w:color="auto"/>
            <w:left w:val="none" w:sz="0" w:space="0" w:color="auto"/>
            <w:bottom w:val="none" w:sz="0" w:space="0" w:color="auto"/>
            <w:right w:val="none" w:sz="0" w:space="0" w:color="auto"/>
          </w:divBdr>
        </w:div>
        <w:div w:id="1305089604">
          <w:marLeft w:val="640"/>
          <w:marRight w:val="0"/>
          <w:marTop w:val="0"/>
          <w:marBottom w:val="0"/>
          <w:divBdr>
            <w:top w:val="none" w:sz="0" w:space="0" w:color="auto"/>
            <w:left w:val="none" w:sz="0" w:space="0" w:color="auto"/>
            <w:bottom w:val="none" w:sz="0" w:space="0" w:color="auto"/>
            <w:right w:val="none" w:sz="0" w:space="0" w:color="auto"/>
          </w:divBdr>
        </w:div>
        <w:div w:id="845243868">
          <w:marLeft w:val="640"/>
          <w:marRight w:val="0"/>
          <w:marTop w:val="0"/>
          <w:marBottom w:val="0"/>
          <w:divBdr>
            <w:top w:val="none" w:sz="0" w:space="0" w:color="auto"/>
            <w:left w:val="none" w:sz="0" w:space="0" w:color="auto"/>
            <w:bottom w:val="none" w:sz="0" w:space="0" w:color="auto"/>
            <w:right w:val="none" w:sz="0" w:space="0" w:color="auto"/>
          </w:divBdr>
        </w:div>
        <w:div w:id="1081442291">
          <w:marLeft w:val="640"/>
          <w:marRight w:val="0"/>
          <w:marTop w:val="0"/>
          <w:marBottom w:val="0"/>
          <w:divBdr>
            <w:top w:val="none" w:sz="0" w:space="0" w:color="auto"/>
            <w:left w:val="none" w:sz="0" w:space="0" w:color="auto"/>
            <w:bottom w:val="none" w:sz="0" w:space="0" w:color="auto"/>
            <w:right w:val="none" w:sz="0" w:space="0" w:color="auto"/>
          </w:divBdr>
        </w:div>
        <w:div w:id="986204196">
          <w:marLeft w:val="640"/>
          <w:marRight w:val="0"/>
          <w:marTop w:val="0"/>
          <w:marBottom w:val="0"/>
          <w:divBdr>
            <w:top w:val="none" w:sz="0" w:space="0" w:color="auto"/>
            <w:left w:val="none" w:sz="0" w:space="0" w:color="auto"/>
            <w:bottom w:val="none" w:sz="0" w:space="0" w:color="auto"/>
            <w:right w:val="none" w:sz="0" w:space="0" w:color="auto"/>
          </w:divBdr>
        </w:div>
        <w:div w:id="648828680">
          <w:marLeft w:val="640"/>
          <w:marRight w:val="0"/>
          <w:marTop w:val="0"/>
          <w:marBottom w:val="0"/>
          <w:divBdr>
            <w:top w:val="none" w:sz="0" w:space="0" w:color="auto"/>
            <w:left w:val="none" w:sz="0" w:space="0" w:color="auto"/>
            <w:bottom w:val="none" w:sz="0" w:space="0" w:color="auto"/>
            <w:right w:val="none" w:sz="0" w:space="0" w:color="auto"/>
          </w:divBdr>
        </w:div>
        <w:div w:id="1926302704">
          <w:marLeft w:val="640"/>
          <w:marRight w:val="0"/>
          <w:marTop w:val="0"/>
          <w:marBottom w:val="0"/>
          <w:divBdr>
            <w:top w:val="none" w:sz="0" w:space="0" w:color="auto"/>
            <w:left w:val="none" w:sz="0" w:space="0" w:color="auto"/>
            <w:bottom w:val="none" w:sz="0" w:space="0" w:color="auto"/>
            <w:right w:val="none" w:sz="0" w:space="0" w:color="auto"/>
          </w:divBdr>
        </w:div>
        <w:div w:id="1917280488">
          <w:marLeft w:val="640"/>
          <w:marRight w:val="0"/>
          <w:marTop w:val="0"/>
          <w:marBottom w:val="0"/>
          <w:divBdr>
            <w:top w:val="none" w:sz="0" w:space="0" w:color="auto"/>
            <w:left w:val="none" w:sz="0" w:space="0" w:color="auto"/>
            <w:bottom w:val="none" w:sz="0" w:space="0" w:color="auto"/>
            <w:right w:val="none" w:sz="0" w:space="0" w:color="auto"/>
          </w:divBdr>
        </w:div>
        <w:div w:id="1274481472">
          <w:marLeft w:val="640"/>
          <w:marRight w:val="0"/>
          <w:marTop w:val="0"/>
          <w:marBottom w:val="0"/>
          <w:divBdr>
            <w:top w:val="none" w:sz="0" w:space="0" w:color="auto"/>
            <w:left w:val="none" w:sz="0" w:space="0" w:color="auto"/>
            <w:bottom w:val="none" w:sz="0" w:space="0" w:color="auto"/>
            <w:right w:val="none" w:sz="0" w:space="0" w:color="auto"/>
          </w:divBdr>
        </w:div>
        <w:div w:id="311253716">
          <w:marLeft w:val="640"/>
          <w:marRight w:val="0"/>
          <w:marTop w:val="0"/>
          <w:marBottom w:val="0"/>
          <w:divBdr>
            <w:top w:val="none" w:sz="0" w:space="0" w:color="auto"/>
            <w:left w:val="none" w:sz="0" w:space="0" w:color="auto"/>
            <w:bottom w:val="none" w:sz="0" w:space="0" w:color="auto"/>
            <w:right w:val="none" w:sz="0" w:space="0" w:color="auto"/>
          </w:divBdr>
        </w:div>
        <w:div w:id="285889788">
          <w:marLeft w:val="640"/>
          <w:marRight w:val="0"/>
          <w:marTop w:val="0"/>
          <w:marBottom w:val="0"/>
          <w:divBdr>
            <w:top w:val="none" w:sz="0" w:space="0" w:color="auto"/>
            <w:left w:val="none" w:sz="0" w:space="0" w:color="auto"/>
            <w:bottom w:val="none" w:sz="0" w:space="0" w:color="auto"/>
            <w:right w:val="none" w:sz="0" w:space="0" w:color="auto"/>
          </w:divBdr>
        </w:div>
        <w:div w:id="1622763119">
          <w:marLeft w:val="640"/>
          <w:marRight w:val="0"/>
          <w:marTop w:val="0"/>
          <w:marBottom w:val="0"/>
          <w:divBdr>
            <w:top w:val="none" w:sz="0" w:space="0" w:color="auto"/>
            <w:left w:val="none" w:sz="0" w:space="0" w:color="auto"/>
            <w:bottom w:val="none" w:sz="0" w:space="0" w:color="auto"/>
            <w:right w:val="none" w:sz="0" w:space="0" w:color="auto"/>
          </w:divBdr>
        </w:div>
        <w:div w:id="1639802625">
          <w:marLeft w:val="640"/>
          <w:marRight w:val="0"/>
          <w:marTop w:val="0"/>
          <w:marBottom w:val="0"/>
          <w:divBdr>
            <w:top w:val="none" w:sz="0" w:space="0" w:color="auto"/>
            <w:left w:val="none" w:sz="0" w:space="0" w:color="auto"/>
            <w:bottom w:val="none" w:sz="0" w:space="0" w:color="auto"/>
            <w:right w:val="none" w:sz="0" w:space="0" w:color="auto"/>
          </w:divBdr>
        </w:div>
        <w:div w:id="794715511">
          <w:marLeft w:val="640"/>
          <w:marRight w:val="0"/>
          <w:marTop w:val="0"/>
          <w:marBottom w:val="0"/>
          <w:divBdr>
            <w:top w:val="none" w:sz="0" w:space="0" w:color="auto"/>
            <w:left w:val="none" w:sz="0" w:space="0" w:color="auto"/>
            <w:bottom w:val="none" w:sz="0" w:space="0" w:color="auto"/>
            <w:right w:val="none" w:sz="0" w:space="0" w:color="auto"/>
          </w:divBdr>
        </w:div>
        <w:div w:id="888957421">
          <w:marLeft w:val="640"/>
          <w:marRight w:val="0"/>
          <w:marTop w:val="0"/>
          <w:marBottom w:val="0"/>
          <w:divBdr>
            <w:top w:val="none" w:sz="0" w:space="0" w:color="auto"/>
            <w:left w:val="none" w:sz="0" w:space="0" w:color="auto"/>
            <w:bottom w:val="none" w:sz="0" w:space="0" w:color="auto"/>
            <w:right w:val="none" w:sz="0" w:space="0" w:color="auto"/>
          </w:divBdr>
        </w:div>
        <w:div w:id="1093820028">
          <w:marLeft w:val="640"/>
          <w:marRight w:val="0"/>
          <w:marTop w:val="0"/>
          <w:marBottom w:val="0"/>
          <w:divBdr>
            <w:top w:val="none" w:sz="0" w:space="0" w:color="auto"/>
            <w:left w:val="none" w:sz="0" w:space="0" w:color="auto"/>
            <w:bottom w:val="none" w:sz="0" w:space="0" w:color="auto"/>
            <w:right w:val="none" w:sz="0" w:space="0" w:color="auto"/>
          </w:divBdr>
        </w:div>
        <w:div w:id="1704163849">
          <w:marLeft w:val="640"/>
          <w:marRight w:val="0"/>
          <w:marTop w:val="0"/>
          <w:marBottom w:val="0"/>
          <w:divBdr>
            <w:top w:val="none" w:sz="0" w:space="0" w:color="auto"/>
            <w:left w:val="none" w:sz="0" w:space="0" w:color="auto"/>
            <w:bottom w:val="none" w:sz="0" w:space="0" w:color="auto"/>
            <w:right w:val="none" w:sz="0" w:space="0" w:color="auto"/>
          </w:divBdr>
        </w:div>
        <w:div w:id="1169176215">
          <w:marLeft w:val="640"/>
          <w:marRight w:val="0"/>
          <w:marTop w:val="0"/>
          <w:marBottom w:val="0"/>
          <w:divBdr>
            <w:top w:val="none" w:sz="0" w:space="0" w:color="auto"/>
            <w:left w:val="none" w:sz="0" w:space="0" w:color="auto"/>
            <w:bottom w:val="none" w:sz="0" w:space="0" w:color="auto"/>
            <w:right w:val="none" w:sz="0" w:space="0" w:color="auto"/>
          </w:divBdr>
        </w:div>
        <w:div w:id="1223717058">
          <w:marLeft w:val="640"/>
          <w:marRight w:val="0"/>
          <w:marTop w:val="0"/>
          <w:marBottom w:val="0"/>
          <w:divBdr>
            <w:top w:val="none" w:sz="0" w:space="0" w:color="auto"/>
            <w:left w:val="none" w:sz="0" w:space="0" w:color="auto"/>
            <w:bottom w:val="none" w:sz="0" w:space="0" w:color="auto"/>
            <w:right w:val="none" w:sz="0" w:space="0" w:color="auto"/>
          </w:divBdr>
        </w:div>
        <w:div w:id="1735540712">
          <w:marLeft w:val="640"/>
          <w:marRight w:val="0"/>
          <w:marTop w:val="0"/>
          <w:marBottom w:val="0"/>
          <w:divBdr>
            <w:top w:val="none" w:sz="0" w:space="0" w:color="auto"/>
            <w:left w:val="none" w:sz="0" w:space="0" w:color="auto"/>
            <w:bottom w:val="none" w:sz="0" w:space="0" w:color="auto"/>
            <w:right w:val="none" w:sz="0" w:space="0" w:color="auto"/>
          </w:divBdr>
        </w:div>
        <w:div w:id="982081807">
          <w:marLeft w:val="640"/>
          <w:marRight w:val="0"/>
          <w:marTop w:val="0"/>
          <w:marBottom w:val="0"/>
          <w:divBdr>
            <w:top w:val="none" w:sz="0" w:space="0" w:color="auto"/>
            <w:left w:val="none" w:sz="0" w:space="0" w:color="auto"/>
            <w:bottom w:val="none" w:sz="0" w:space="0" w:color="auto"/>
            <w:right w:val="none" w:sz="0" w:space="0" w:color="auto"/>
          </w:divBdr>
        </w:div>
        <w:div w:id="609318038">
          <w:marLeft w:val="640"/>
          <w:marRight w:val="0"/>
          <w:marTop w:val="0"/>
          <w:marBottom w:val="0"/>
          <w:divBdr>
            <w:top w:val="none" w:sz="0" w:space="0" w:color="auto"/>
            <w:left w:val="none" w:sz="0" w:space="0" w:color="auto"/>
            <w:bottom w:val="none" w:sz="0" w:space="0" w:color="auto"/>
            <w:right w:val="none" w:sz="0" w:space="0" w:color="auto"/>
          </w:divBdr>
        </w:div>
        <w:div w:id="1263103486">
          <w:marLeft w:val="640"/>
          <w:marRight w:val="0"/>
          <w:marTop w:val="0"/>
          <w:marBottom w:val="0"/>
          <w:divBdr>
            <w:top w:val="none" w:sz="0" w:space="0" w:color="auto"/>
            <w:left w:val="none" w:sz="0" w:space="0" w:color="auto"/>
            <w:bottom w:val="none" w:sz="0" w:space="0" w:color="auto"/>
            <w:right w:val="none" w:sz="0" w:space="0" w:color="auto"/>
          </w:divBdr>
        </w:div>
        <w:div w:id="1580018310">
          <w:marLeft w:val="640"/>
          <w:marRight w:val="0"/>
          <w:marTop w:val="0"/>
          <w:marBottom w:val="0"/>
          <w:divBdr>
            <w:top w:val="none" w:sz="0" w:space="0" w:color="auto"/>
            <w:left w:val="none" w:sz="0" w:space="0" w:color="auto"/>
            <w:bottom w:val="none" w:sz="0" w:space="0" w:color="auto"/>
            <w:right w:val="none" w:sz="0" w:space="0" w:color="auto"/>
          </w:divBdr>
        </w:div>
        <w:div w:id="1689990798">
          <w:marLeft w:val="640"/>
          <w:marRight w:val="0"/>
          <w:marTop w:val="0"/>
          <w:marBottom w:val="0"/>
          <w:divBdr>
            <w:top w:val="none" w:sz="0" w:space="0" w:color="auto"/>
            <w:left w:val="none" w:sz="0" w:space="0" w:color="auto"/>
            <w:bottom w:val="none" w:sz="0" w:space="0" w:color="auto"/>
            <w:right w:val="none" w:sz="0" w:space="0" w:color="auto"/>
          </w:divBdr>
        </w:div>
        <w:div w:id="2093891219">
          <w:marLeft w:val="640"/>
          <w:marRight w:val="0"/>
          <w:marTop w:val="0"/>
          <w:marBottom w:val="0"/>
          <w:divBdr>
            <w:top w:val="none" w:sz="0" w:space="0" w:color="auto"/>
            <w:left w:val="none" w:sz="0" w:space="0" w:color="auto"/>
            <w:bottom w:val="none" w:sz="0" w:space="0" w:color="auto"/>
            <w:right w:val="none" w:sz="0" w:space="0" w:color="auto"/>
          </w:divBdr>
        </w:div>
        <w:div w:id="768041556">
          <w:marLeft w:val="640"/>
          <w:marRight w:val="0"/>
          <w:marTop w:val="0"/>
          <w:marBottom w:val="0"/>
          <w:divBdr>
            <w:top w:val="none" w:sz="0" w:space="0" w:color="auto"/>
            <w:left w:val="none" w:sz="0" w:space="0" w:color="auto"/>
            <w:bottom w:val="none" w:sz="0" w:space="0" w:color="auto"/>
            <w:right w:val="none" w:sz="0" w:space="0" w:color="auto"/>
          </w:divBdr>
        </w:div>
        <w:div w:id="1475100661">
          <w:marLeft w:val="640"/>
          <w:marRight w:val="0"/>
          <w:marTop w:val="0"/>
          <w:marBottom w:val="0"/>
          <w:divBdr>
            <w:top w:val="none" w:sz="0" w:space="0" w:color="auto"/>
            <w:left w:val="none" w:sz="0" w:space="0" w:color="auto"/>
            <w:bottom w:val="none" w:sz="0" w:space="0" w:color="auto"/>
            <w:right w:val="none" w:sz="0" w:space="0" w:color="auto"/>
          </w:divBdr>
        </w:div>
        <w:div w:id="602032950">
          <w:marLeft w:val="640"/>
          <w:marRight w:val="0"/>
          <w:marTop w:val="0"/>
          <w:marBottom w:val="0"/>
          <w:divBdr>
            <w:top w:val="none" w:sz="0" w:space="0" w:color="auto"/>
            <w:left w:val="none" w:sz="0" w:space="0" w:color="auto"/>
            <w:bottom w:val="none" w:sz="0" w:space="0" w:color="auto"/>
            <w:right w:val="none" w:sz="0" w:space="0" w:color="auto"/>
          </w:divBdr>
        </w:div>
        <w:div w:id="1823888991">
          <w:marLeft w:val="640"/>
          <w:marRight w:val="0"/>
          <w:marTop w:val="0"/>
          <w:marBottom w:val="0"/>
          <w:divBdr>
            <w:top w:val="none" w:sz="0" w:space="0" w:color="auto"/>
            <w:left w:val="none" w:sz="0" w:space="0" w:color="auto"/>
            <w:bottom w:val="none" w:sz="0" w:space="0" w:color="auto"/>
            <w:right w:val="none" w:sz="0" w:space="0" w:color="auto"/>
          </w:divBdr>
        </w:div>
        <w:div w:id="411507875">
          <w:marLeft w:val="640"/>
          <w:marRight w:val="0"/>
          <w:marTop w:val="0"/>
          <w:marBottom w:val="0"/>
          <w:divBdr>
            <w:top w:val="none" w:sz="0" w:space="0" w:color="auto"/>
            <w:left w:val="none" w:sz="0" w:space="0" w:color="auto"/>
            <w:bottom w:val="none" w:sz="0" w:space="0" w:color="auto"/>
            <w:right w:val="none" w:sz="0" w:space="0" w:color="auto"/>
          </w:divBdr>
        </w:div>
        <w:div w:id="508835828">
          <w:marLeft w:val="640"/>
          <w:marRight w:val="0"/>
          <w:marTop w:val="0"/>
          <w:marBottom w:val="0"/>
          <w:divBdr>
            <w:top w:val="none" w:sz="0" w:space="0" w:color="auto"/>
            <w:left w:val="none" w:sz="0" w:space="0" w:color="auto"/>
            <w:bottom w:val="none" w:sz="0" w:space="0" w:color="auto"/>
            <w:right w:val="none" w:sz="0" w:space="0" w:color="auto"/>
          </w:divBdr>
        </w:div>
        <w:div w:id="388772561">
          <w:marLeft w:val="640"/>
          <w:marRight w:val="0"/>
          <w:marTop w:val="0"/>
          <w:marBottom w:val="0"/>
          <w:divBdr>
            <w:top w:val="none" w:sz="0" w:space="0" w:color="auto"/>
            <w:left w:val="none" w:sz="0" w:space="0" w:color="auto"/>
            <w:bottom w:val="none" w:sz="0" w:space="0" w:color="auto"/>
            <w:right w:val="none" w:sz="0" w:space="0" w:color="auto"/>
          </w:divBdr>
        </w:div>
        <w:div w:id="602612646">
          <w:marLeft w:val="640"/>
          <w:marRight w:val="0"/>
          <w:marTop w:val="0"/>
          <w:marBottom w:val="0"/>
          <w:divBdr>
            <w:top w:val="none" w:sz="0" w:space="0" w:color="auto"/>
            <w:left w:val="none" w:sz="0" w:space="0" w:color="auto"/>
            <w:bottom w:val="none" w:sz="0" w:space="0" w:color="auto"/>
            <w:right w:val="none" w:sz="0" w:space="0" w:color="auto"/>
          </w:divBdr>
        </w:div>
        <w:div w:id="819345549">
          <w:marLeft w:val="640"/>
          <w:marRight w:val="0"/>
          <w:marTop w:val="0"/>
          <w:marBottom w:val="0"/>
          <w:divBdr>
            <w:top w:val="none" w:sz="0" w:space="0" w:color="auto"/>
            <w:left w:val="none" w:sz="0" w:space="0" w:color="auto"/>
            <w:bottom w:val="none" w:sz="0" w:space="0" w:color="auto"/>
            <w:right w:val="none" w:sz="0" w:space="0" w:color="auto"/>
          </w:divBdr>
        </w:div>
        <w:div w:id="517886639">
          <w:marLeft w:val="640"/>
          <w:marRight w:val="0"/>
          <w:marTop w:val="0"/>
          <w:marBottom w:val="0"/>
          <w:divBdr>
            <w:top w:val="none" w:sz="0" w:space="0" w:color="auto"/>
            <w:left w:val="none" w:sz="0" w:space="0" w:color="auto"/>
            <w:bottom w:val="none" w:sz="0" w:space="0" w:color="auto"/>
            <w:right w:val="none" w:sz="0" w:space="0" w:color="auto"/>
          </w:divBdr>
        </w:div>
        <w:div w:id="757942877">
          <w:marLeft w:val="640"/>
          <w:marRight w:val="0"/>
          <w:marTop w:val="0"/>
          <w:marBottom w:val="0"/>
          <w:divBdr>
            <w:top w:val="none" w:sz="0" w:space="0" w:color="auto"/>
            <w:left w:val="none" w:sz="0" w:space="0" w:color="auto"/>
            <w:bottom w:val="none" w:sz="0" w:space="0" w:color="auto"/>
            <w:right w:val="none" w:sz="0" w:space="0" w:color="auto"/>
          </w:divBdr>
        </w:div>
        <w:div w:id="1955945566">
          <w:marLeft w:val="640"/>
          <w:marRight w:val="0"/>
          <w:marTop w:val="0"/>
          <w:marBottom w:val="0"/>
          <w:divBdr>
            <w:top w:val="none" w:sz="0" w:space="0" w:color="auto"/>
            <w:left w:val="none" w:sz="0" w:space="0" w:color="auto"/>
            <w:bottom w:val="none" w:sz="0" w:space="0" w:color="auto"/>
            <w:right w:val="none" w:sz="0" w:space="0" w:color="auto"/>
          </w:divBdr>
        </w:div>
        <w:div w:id="761029712">
          <w:marLeft w:val="640"/>
          <w:marRight w:val="0"/>
          <w:marTop w:val="0"/>
          <w:marBottom w:val="0"/>
          <w:divBdr>
            <w:top w:val="none" w:sz="0" w:space="0" w:color="auto"/>
            <w:left w:val="none" w:sz="0" w:space="0" w:color="auto"/>
            <w:bottom w:val="none" w:sz="0" w:space="0" w:color="auto"/>
            <w:right w:val="none" w:sz="0" w:space="0" w:color="auto"/>
          </w:divBdr>
        </w:div>
        <w:div w:id="1764107191">
          <w:marLeft w:val="640"/>
          <w:marRight w:val="0"/>
          <w:marTop w:val="0"/>
          <w:marBottom w:val="0"/>
          <w:divBdr>
            <w:top w:val="none" w:sz="0" w:space="0" w:color="auto"/>
            <w:left w:val="none" w:sz="0" w:space="0" w:color="auto"/>
            <w:bottom w:val="none" w:sz="0" w:space="0" w:color="auto"/>
            <w:right w:val="none" w:sz="0" w:space="0" w:color="auto"/>
          </w:divBdr>
        </w:div>
        <w:div w:id="823930092">
          <w:marLeft w:val="640"/>
          <w:marRight w:val="0"/>
          <w:marTop w:val="0"/>
          <w:marBottom w:val="0"/>
          <w:divBdr>
            <w:top w:val="none" w:sz="0" w:space="0" w:color="auto"/>
            <w:left w:val="none" w:sz="0" w:space="0" w:color="auto"/>
            <w:bottom w:val="none" w:sz="0" w:space="0" w:color="auto"/>
            <w:right w:val="none" w:sz="0" w:space="0" w:color="auto"/>
          </w:divBdr>
        </w:div>
        <w:div w:id="2146849010">
          <w:marLeft w:val="640"/>
          <w:marRight w:val="0"/>
          <w:marTop w:val="0"/>
          <w:marBottom w:val="0"/>
          <w:divBdr>
            <w:top w:val="none" w:sz="0" w:space="0" w:color="auto"/>
            <w:left w:val="none" w:sz="0" w:space="0" w:color="auto"/>
            <w:bottom w:val="none" w:sz="0" w:space="0" w:color="auto"/>
            <w:right w:val="none" w:sz="0" w:space="0" w:color="auto"/>
          </w:divBdr>
        </w:div>
        <w:div w:id="1785726824">
          <w:marLeft w:val="640"/>
          <w:marRight w:val="0"/>
          <w:marTop w:val="0"/>
          <w:marBottom w:val="0"/>
          <w:divBdr>
            <w:top w:val="none" w:sz="0" w:space="0" w:color="auto"/>
            <w:left w:val="none" w:sz="0" w:space="0" w:color="auto"/>
            <w:bottom w:val="none" w:sz="0" w:space="0" w:color="auto"/>
            <w:right w:val="none" w:sz="0" w:space="0" w:color="auto"/>
          </w:divBdr>
        </w:div>
        <w:div w:id="1020937621">
          <w:marLeft w:val="640"/>
          <w:marRight w:val="0"/>
          <w:marTop w:val="0"/>
          <w:marBottom w:val="0"/>
          <w:divBdr>
            <w:top w:val="none" w:sz="0" w:space="0" w:color="auto"/>
            <w:left w:val="none" w:sz="0" w:space="0" w:color="auto"/>
            <w:bottom w:val="none" w:sz="0" w:space="0" w:color="auto"/>
            <w:right w:val="none" w:sz="0" w:space="0" w:color="auto"/>
          </w:divBdr>
        </w:div>
        <w:div w:id="47071463">
          <w:marLeft w:val="640"/>
          <w:marRight w:val="0"/>
          <w:marTop w:val="0"/>
          <w:marBottom w:val="0"/>
          <w:divBdr>
            <w:top w:val="none" w:sz="0" w:space="0" w:color="auto"/>
            <w:left w:val="none" w:sz="0" w:space="0" w:color="auto"/>
            <w:bottom w:val="none" w:sz="0" w:space="0" w:color="auto"/>
            <w:right w:val="none" w:sz="0" w:space="0" w:color="auto"/>
          </w:divBdr>
        </w:div>
        <w:div w:id="2131363947">
          <w:marLeft w:val="640"/>
          <w:marRight w:val="0"/>
          <w:marTop w:val="0"/>
          <w:marBottom w:val="0"/>
          <w:divBdr>
            <w:top w:val="none" w:sz="0" w:space="0" w:color="auto"/>
            <w:left w:val="none" w:sz="0" w:space="0" w:color="auto"/>
            <w:bottom w:val="none" w:sz="0" w:space="0" w:color="auto"/>
            <w:right w:val="none" w:sz="0" w:space="0" w:color="auto"/>
          </w:divBdr>
        </w:div>
        <w:div w:id="131532442">
          <w:marLeft w:val="640"/>
          <w:marRight w:val="0"/>
          <w:marTop w:val="0"/>
          <w:marBottom w:val="0"/>
          <w:divBdr>
            <w:top w:val="none" w:sz="0" w:space="0" w:color="auto"/>
            <w:left w:val="none" w:sz="0" w:space="0" w:color="auto"/>
            <w:bottom w:val="none" w:sz="0" w:space="0" w:color="auto"/>
            <w:right w:val="none" w:sz="0" w:space="0" w:color="auto"/>
          </w:divBdr>
        </w:div>
        <w:div w:id="1533373828">
          <w:marLeft w:val="640"/>
          <w:marRight w:val="0"/>
          <w:marTop w:val="0"/>
          <w:marBottom w:val="0"/>
          <w:divBdr>
            <w:top w:val="none" w:sz="0" w:space="0" w:color="auto"/>
            <w:left w:val="none" w:sz="0" w:space="0" w:color="auto"/>
            <w:bottom w:val="none" w:sz="0" w:space="0" w:color="auto"/>
            <w:right w:val="none" w:sz="0" w:space="0" w:color="auto"/>
          </w:divBdr>
        </w:div>
        <w:div w:id="2110271193">
          <w:marLeft w:val="640"/>
          <w:marRight w:val="0"/>
          <w:marTop w:val="0"/>
          <w:marBottom w:val="0"/>
          <w:divBdr>
            <w:top w:val="none" w:sz="0" w:space="0" w:color="auto"/>
            <w:left w:val="none" w:sz="0" w:space="0" w:color="auto"/>
            <w:bottom w:val="none" w:sz="0" w:space="0" w:color="auto"/>
            <w:right w:val="none" w:sz="0" w:space="0" w:color="auto"/>
          </w:divBdr>
        </w:div>
        <w:div w:id="1459761228">
          <w:marLeft w:val="640"/>
          <w:marRight w:val="0"/>
          <w:marTop w:val="0"/>
          <w:marBottom w:val="0"/>
          <w:divBdr>
            <w:top w:val="none" w:sz="0" w:space="0" w:color="auto"/>
            <w:left w:val="none" w:sz="0" w:space="0" w:color="auto"/>
            <w:bottom w:val="none" w:sz="0" w:space="0" w:color="auto"/>
            <w:right w:val="none" w:sz="0" w:space="0" w:color="auto"/>
          </w:divBdr>
        </w:div>
        <w:div w:id="1520775619">
          <w:marLeft w:val="640"/>
          <w:marRight w:val="0"/>
          <w:marTop w:val="0"/>
          <w:marBottom w:val="0"/>
          <w:divBdr>
            <w:top w:val="none" w:sz="0" w:space="0" w:color="auto"/>
            <w:left w:val="none" w:sz="0" w:space="0" w:color="auto"/>
            <w:bottom w:val="none" w:sz="0" w:space="0" w:color="auto"/>
            <w:right w:val="none" w:sz="0" w:space="0" w:color="auto"/>
          </w:divBdr>
        </w:div>
        <w:div w:id="190538949">
          <w:marLeft w:val="640"/>
          <w:marRight w:val="0"/>
          <w:marTop w:val="0"/>
          <w:marBottom w:val="0"/>
          <w:divBdr>
            <w:top w:val="none" w:sz="0" w:space="0" w:color="auto"/>
            <w:left w:val="none" w:sz="0" w:space="0" w:color="auto"/>
            <w:bottom w:val="none" w:sz="0" w:space="0" w:color="auto"/>
            <w:right w:val="none" w:sz="0" w:space="0" w:color="auto"/>
          </w:divBdr>
        </w:div>
        <w:div w:id="285697295">
          <w:marLeft w:val="640"/>
          <w:marRight w:val="0"/>
          <w:marTop w:val="0"/>
          <w:marBottom w:val="0"/>
          <w:divBdr>
            <w:top w:val="none" w:sz="0" w:space="0" w:color="auto"/>
            <w:left w:val="none" w:sz="0" w:space="0" w:color="auto"/>
            <w:bottom w:val="none" w:sz="0" w:space="0" w:color="auto"/>
            <w:right w:val="none" w:sz="0" w:space="0" w:color="auto"/>
          </w:divBdr>
        </w:div>
        <w:div w:id="166020104">
          <w:marLeft w:val="640"/>
          <w:marRight w:val="0"/>
          <w:marTop w:val="0"/>
          <w:marBottom w:val="0"/>
          <w:divBdr>
            <w:top w:val="none" w:sz="0" w:space="0" w:color="auto"/>
            <w:left w:val="none" w:sz="0" w:space="0" w:color="auto"/>
            <w:bottom w:val="none" w:sz="0" w:space="0" w:color="auto"/>
            <w:right w:val="none" w:sz="0" w:space="0" w:color="auto"/>
          </w:divBdr>
        </w:div>
        <w:div w:id="130371489">
          <w:marLeft w:val="640"/>
          <w:marRight w:val="0"/>
          <w:marTop w:val="0"/>
          <w:marBottom w:val="0"/>
          <w:divBdr>
            <w:top w:val="none" w:sz="0" w:space="0" w:color="auto"/>
            <w:left w:val="none" w:sz="0" w:space="0" w:color="auto"/>
            <w:bottom w:val="none" w:sz="0" w:space="0" w:color="auto"/>
            <w:right w:val="none" w:sz="0" w:space="0" w:color="auto"/>
          </w:divBdr>
        </w:div>
        <w:div w:id="4134185">
          <w:marLeft w:val="640"/>
          <w:marRight w:val="0"/>
          <w:marTop w:val="0"/>
          <w:marBottom w:val="0"/>
          <w:divBdr>
            <w:top w:val="none" w:sz="0" w:space="0" w:color="auto"/>
            <w:left w:val="none" w:sz="0" w:space="0" w:color="auto"/>
            <w:bottom w:val="none" w:sz="0" w:space="0" w:color="auto"/>
            <w:right w:val="none" w:sz="0" w:space="0" w:color="auto"/>
          </w:divBdr>
        </w:div>
        <w:div w:id="1472747507">
          <w:marLeft w:val="640"/>
          <w:marRight w:val="0"/>
          <w:marTop w:val="0"/>
          <w:marBottom w:val="0"/>
          <w:divBdr>
            <w:top w:val="none" w:sz="0" w:space="0" w:color="auto"/>
            <w:left w:val="none" w:sz="0" w:space="0" w:color="auto"/>
            <w:bottom w:val="none" w:sz="0" w:space="0" w:color="auto"/>
            <w:right w:val="none" w:sz="0" w:space="0" w:color="auto"/>
          </w:divBdr>
        </w:div>
        <w:div w:id="702218953">
          <w:marLeft w:val="640"/>
          <w:marRight w:val="0"/>
          <w:marTop w:val="0"/>
          <w:marBottom w:val="0"/>
          <w:divBdr>
            <w:top w:val="none" w:sz="0" w:space="0" w:color="auto"/>
            <w:left w:val="none" w:sz="0" w:space="0" w:color="auto"/>
            <w:bottom w:val="none" w:sz="0" w:space="0" w:color="auto"/>
            <w:right w:val="none" w:sz="0" w:space="0" w:color="auto"/>
          </w:divBdr>
        </w:div>
        <w:div w:id="1672440351">
          <w:marLeft w:val="640"/>
          <w:marRight w:val="0"/>
          <w:marTop w:val="0"/>
          <w:marBottom w:val="0"/>
          <w:divBdr>
            <w:top w:val="none" w:sz="0" w:space="0" w:color="auto"/>
            <w:left w:val="none" w:sz="0" w:space="0" w:color="auto"/>
            <w:bottom w:val="none" w:sz="0" w:space="0" w:color="auto"/>
            <w:right w:val="none" w:sz="0" w:space="0" w:color="auto"/>
          </w:divBdr>
        </w:div>
        <w:div w:id="1380320407">
          <w:marLeft w:val="640"/>
          <w:marRight w:val="0"/>
          <w:marTop w:val="0"/>
          <w:marBottom w:val="0"/>
          <w:divBdr>
            <w:top w:val="none" w:sz="0" w:space="0" w:color="auto"/>
            <w:left w:val="none" w:sz="0" w:space="0" w:color="auto"/>
            <w:bottom w:val="none" w:sz="0" w:space="0" w:color="auto"/>
            <w:right w:val="none" w:sz="0" w:space="0" w:color="auto"/>
          </w:divBdr>
        </w:div>
        <w:div w:id="585841910">
          <w:marLeft w:val="640"/>
          <w:marRight w:val="0"/>
          <w:marTop w:val="0"/>
          <w:marBottom w:val="0"/>
          <w:divBdr>
            <w:top w:val="none" w:sz="0" w:space="0" w:color="auto"/>
            <w:left w:val="none" w:sz="0" w:space="0" w:color="auto"/>
            <w:bottom w:val="none" w:sz="0" w:space="0" w:color="auto"/>
            <w:right w:val="none" w:sz="0" w:space="0" w:color="auto"/>
          </w:divBdr>
        </w:div>
        <w:div w:id="860317739">
          <w:marLeft w:val="640"/>
          <w:marRight w:val="0"/>
          <w:marTop w:val="0"/>
          <w:marBottom w:val="0"/>
          <w:divBdr>
            <w:top w:val="none" w:sz="0" w:space="0" w:color="auto"/>
            <w:left w:val="none" w:sz="0" w:space="0" w:color="auto"/>
            <w:bottom w:val="none" w:sz="0" w:space="0" w:color="auto"/>
            <w:right w:val="none" w:sz="0" w:space="0" w:color="auto"/>
          </w:divBdr>
        </w:div>
        <w:div w:id="1572422654">
          <w:marLeft w:val="640"/>
          <w:marRight w:val="0"/>
          <w:marTop w:val="0"/>
          <w:marBottom w:val="0"/>
          <w:divBdr>
            <w:top w:val="none" w:sz="0" w:space="0" w:color="auto"/>
            <w:left w:val="none" w:sz="0" w:space="0" w:color="auto"/>
            <w:bottom w:val="none" w:sz="0" w:space="0" w:color="auto"/>
            <w:right w:val="none" w:sz="0" w:space="0" w:color="auto"/>
          </w:divBdr>
        </w:div>
        <w:div w:id="31926932">
          <w:marLeft w:val="640"/>
          <w:marRight w:val="0"/>
          <w:marTop w:val="0"/>
          <w:marBottom w:val="0"/>
          <w:divBdr>
            <w:top w:val="none" w:sz="0" w:space="0" w:color="auto"/>
            <w:left w:val="none" w:sz="0" w:space="0" w:color="auto"/>
            <w:bottom w:val="none" w:sz="0" w:space="0" w:color="auto"/>
            <w:right w:val="none" w:sz="0" w:space="0" w:color="auto"/>
          </w:divBdr>
        </w:div>
        <w:div w:id="241378013">
          <w:marLeft w:val="640"/>
          <w:marRight w:val="0"/>
          <w:marTop w:val="0"/>
          <w:marBottom w:val="0"/>
          <w:divBdr>
            <w:top w:val="none" w:sz="0" w:space="0" w:color="auto"/>
            <w:left w:val="none" w:sz="0" w:space="0" w:color="auto"/>
            <w:bottom w:val="none" w:sz="0" w:space="0" w:color="auto"/>
            <w:right w:val="none" w:sz="0" w:space="0" w:color="auto"/>
          </w:divBdr>
        </w:div>
        <w:div w:id="92824828">
          <w:marLeft w:val="640"/>
          <w:marRight w:val="0"/>
          <w:marTop w:val="0"/>
          <w:marBottom w:val="0"/>
          <w:divBdr>
            <w:top w:val="none" w:sz="0" w:space="0" w:color="auto"/>
            <w:left w:val="none" w:sz="0" w:space="0" w:color="auto"/>
            <w:bottom w:val="none" w:sz="0" w:space="0" w:color="auto"/>
            <w:right w:val="none" w:sz="0" w:space="0" w:color="auto"/>
          </w:divBdr>
        </w:div>
        <w:div w:id="750276256">
          <w:marLeft w:val="640"/>
          <w:marRight w:val="0"/>
          <w:marTop w:val="0"/>
          <w:marBottom w:val="0"/>
          <w:divBdr>
            <w:top w:val="none" w:sz="0" w:space="0" w:color="auto"/>
            <w:left w:val="none" w:sz="0" w:space="0" w:color="auto"/>
            <w:bottom w:val="none" w:sz="0" w:space="0" w:color="auto"/>
            <w:right w:val="none" w:sz="0" w:space="0" w:color="auto"/>
          </w:divBdr>
        </w:div>
        <w:div w:id="1771200620">
          <w:marLeft w:val="640"/>
          <w:marRight w:val="0"/>
          <w:marTop w:val="0"/>
          <w:marBottom w:val="0"/>
          <w:divBdr>
            <w:top w:val="none" w:sz="0" w:space="0" w:color="auto"/>
            <w:left w:val="none" w:sz="0" w:space="0" w:color="auto"/>
            <w:bottom w:val="none" w:sz="0" w:space="0" w:color="auto"/>
            <w:right w:val="none" w:sz="0" w:space="0" w:color="auto"/>
          </w:divBdr>
        </w:div>
        <w:div w:id="884830609">
          <w:marLeft w:val="640"/>
          <w:marRight w:val="0"/>
          <w:marTop w:val="0"/>
          <w:marBottom w:val="0"/>
          <w:divBdr>
            <w:top w:val="none" w:sz="0" w:space="0" w:color="auto"/>
            <w:left w:val="none" w:sz="0" w:space="0" w:color="auto"/>
            <w:bottom w:val="none" w:sz="0" w:space="0" w:color="auto"/>
            <w:right w:val="none" w:sz="0" w:space="0" w:color="auto"/>
          </w:divBdr>
        </w:div>
        <w:div w:id="1843666169">
          <w:marLeft w:val="640"/>
          <w:marRight w:val="0"/>
          <w:marTop w:val="0"/>
          <w:marBottom w:val="0"/>
          <w:divBdr>
            <w:top w:val="none" w:sz="0" w:space="0" w:color="auto"/>
            <w:left w:val="none" w:sz="0" w:space="0" w:color="auto"/>
            <w:bottom w:val="none" w:sz="0" w:space="0" w:color="auto"/>
            <w:right w:val="none" w:sz="0" w:space="0" w:color="auto"/>
          </w:divBdr>
        </w:div>
        <w:div w:id="104929437">
          <w:marLeft w:val="640"/>
          <w:marRight w:val="0"/>
          <w:marTop w:val="0"/>
          <w:marBottom w:val="0"/>
          <w:divBdr>
            <w:top w:val="none" w:sz="0" w:space="0" w:color="auto"/>
            <w:left w:val="none" w:sz="0" w:space="0" w:color="auto"/>
            <w:bottom w:val="none" w:sz="0" w:space="0" w:color="auto"/>
            <w:right w:val="none" w:sz="0" w:space="0" w:color="auto"/>
          </w:divBdr>
        </w:div>
        <w:div w:id="1206719639">
          <w:marLeft w:val="640"/>
          <w:marRight w:val="0"/>
          <w:marTop w:val="0"/>
          <w:marBottom w:val="0"/>
          <w:divBdr>
            <w:top w:val="none" w:sz="0" w:space="0" w:color="auto"/>
            <w:left w:val="none" w:sz="0" w:space="0" w:color="auto"/>
            <w:bottom w:val="none" w:sz="0" w:space="0" w:color="auto"/>
            <w:right w:val="none" w:sz="0" w:space="0" w:color="auto"/>
          </w:divBdr>
        </w:div>
        <w:div w:id="1892038995">
          <w:marLeft w:val="640"/>
          <w:marRight w:val="0"/>
          <w:marTop w:val="0"/>
          <w:marBottom w:val="0"/>
          <w:divBdr>
            <w:top w:val="none" w:sz="0" w:space="0" w:color="auto"/>
            <w:left w:val="none" w:sz="0" w:space="0" w:color="auto"/>
            <w:bottom w:val="none" w:sz="0" w:space="0" w:color="auto"/>
            <w:right w:val="none" w:sz="0" w:space="0" w:color="auto"/>
          </w:divBdr>
        </w:div>
        <w:div w:id="841510008">
          <w:marLeft w:val="640"/>
          <w:marRight w:val="0"/>
          <w:marTop w:val="0"/>
          <w:marBottom w:val="0"/>
          <w:divBdr>
            <w:top w:val="none" w:sz="0" w:space="0" w:color="auto"/>
            <w:left w:val="none" w:sz="0" w:space="0" w:color="auto"/>
            <w:bottom w:val="none" w:sz="0" w:space="0" w:color="auto"/>
            <w:right w:val="none" w:sz="0" w:space="0" w:color="auto"/>
          </w:divBdr>
        </w:div>
        <w:div w:id="1677656282">
          <w:marLeft w:val="640"/>
          <w:marRight w:val="0"/>
          <w:marTop w:val="0"/>
          <w:marBottom w:val="0"/>
          <w:divBdr>
            <w:top w:val="none" w:sz="0" w:space="0" w:color="auto"/>
            <w:left w:val="none" w:sz="0" w:space="0" w:color="auto"/>
            <w:bottom w:val="none" w:sz="0" w:space="0" w:color="auto"/>
            <w:right w:val="none" w:sz="0" w:space="0" w:color="auto"/>
          </w:divBdr>
        </w:div>
        <w:div w:id="1156065513">
          <w:marLeft w:val="640"/>
          <w:marRight w:val="0"/>
          <w:marTop w:val="0"/>
          <w:marBottom w:val="0"/>
          <w:divBdr>
            <w:top w:val="none" w:sz="0" w:space="0" w:color="auto"/>
            <w:left w:val="none" w:sz="0" w:space="0" w:color="auto"/>
            <w:bottom w:val="none" w:sz="0" w:space="0" w:color="auto"/>
            <w:right w:val="none" w:sz="0" w:space="0" w:color="auto"/>
          </w:divBdr>
        </w:div>
        <w:div w:id="2076968193">
          <w:marLeft w:val="640"/>
          <w:marRight w:val="0"/>
          <w:marTop w:val="0"/>
          <w:marBottom w:val="0"/>
          <w:divBdr>
            <w:top w:val="none" w:sz="0" w:space="0" w:color="auto"/>
            <w:left w:val="none" w:sz="0" w:space="0" w:color="auto"/>
            <w:bottom w:val="none" w:sz="0" w:space="0" w:color="auto"/>
            <w:right w:val="none" w:sz="0" w:space="0" w:color="auto"/>
          </w:divBdr>
        </w:div>
        <w:div w:id="171140468">
          <w:marLeft w:val="640"/>
          <w:marRight w:val="0"/>
          <w:marTop w:val="0"/>
          <w:marBottom w:val="0"/>
          <w:divBdr>
            <w:top w:val="none" w:sz="0" w:space="0" w:color="auto"/>
            <w:left w:val="none" w:sz="0" w:space="0" w:color="auto"/>
            <w:bottom w:val="none" w:sz="0" w:space="0" w:color="auto"/>
            <w:right w:val="none" w:sz="0" w:space="0" w:color="auto"/>
          </w:divBdr>
        </w:div>
        <w:div w:id="907956881">
          <w:marLeft w:val="640"/>
          <w:marRight w:val="0"/>
          <w:marTop w:val="0"/>
          <w:marBottom w:val="0"/>
          <w:divBdr>
            <w:top w:val="none" w:sz="0" w:space="0" w:color="auto"/>
            <w:left w:val="none" w:sz="0" w:space="0" w:color="auto"/>
            <w:bottom w:val="none" w:sz="0" w:space="0" w:color="auto"/>
            <w:right w:val="none" w:sz="0" w:space="0" w:color="auto"/>
          </w:divBdr>
        </w:div>
        <w:div w:id="610015482">
          <w:marLeft w:val="640"/>
          <w:marRight w:val="0"/>
          <w:marTop w:val="0"/>
          <w:marBottom w:val="0"/>
          <w:divBdr>
            <w:top w:val="none" w:sz="0" w:space="0" w:color="auto"/>
            <w:left w:val="none" w:sz="0" w:space="0" w:color="auto"/>
            <w:bottom w:val="none" w:sz="0" w:space="0" w:color="auto"/>
            <w:right w:val="none" w:sz="0" w:space="0" w:color="auto"/>
          </w:divBdr>
        </w:div>
        <w:div w:id="994802812">
          <w:marLeft w:val="640"/>
          <w:marRight w:val="0"/>
          <w:marTop w:val="0"/>
          <w:marBottom w:val="0"/>
          <w:divBdr>
            <w:top w:val="none" w:sz="0" w:space="0" w:color="auto"/>
            <w:left w:val="none" w:sz="0" w:space="0" w:color="auto"/>
            <w:bottom w:val="none" w:sz="0" w:space="0" w:color="auto"/>
            <w:right w:val="none" w:sz="0" w:space="0" w:color="auto"/>
          </w:divBdr>
        </w:div>
        <w:div w:id="1577394155">
          <w:marLeft w:val="640"/>
          <w:marRight w:val="0"/>
          <w:marTop w:val="0"/>
          <w:marBottom w:val="0"/>
          <w:divBdr>
            <w:top w:val="none" w:sz="0" w:space="0" w:color="auto"/>
            <w:left w:val="none" w:sz="0" w:space="0" w:color="auto"/>
            <w:bottom w:val="none" w:sz="0" w:space="0" w:color="auto"/>
            <w:right w:val="none" w:sz="0" w:space="0" w:color="auto"/>
          </w:divBdr>
        </w:div>
        <w:div w:id="148834939">
          <w:marLeft w:val="640"/>
          <w:marRight w:val="0"/>
          <w:marTop w:val="0"/>
          <w:marBottom w:val="0"/>
          <w:divBdr>
            <w:top w:val="none" w:sz="0" w:space="0" w:color="auto"/>
            <w:left w:val="none" w:sz="0" w:space="0" w:color="auto"/>
            <w:bottom w:val="none" w:sz="0" w:space="0" w:color="auto"/>
            <w:right w:val="none" w:sz="0" w:space="0" w:color="auto"/>
          </w:divBdr>
        </w:div>
        <w:div w:id="143131731">
          <w:marLeft w:val="640"/>
          <w:marRight w:val="0"/>
          <w:marTop w:val="0"/>
          <w:marBottom w:val="0"/>
          <w:divBdr>
            <w:top w:val="none" w:sz="0" w:space="0" w:color="auto"/>
            <w:left w:val="none" w:sz="0" w:space="0" w:color="auto"/>
            <w:bottom w:val="none" w:sz="0" w:space="0" w:color="auto"/>
            <w:right w:val="none" w:sz="0" w:space="0" w:color="auto"/>
          </w:divBdr>
        </w:div>
        <w:div w:id="1956402734">
          <w:marLeft w:val="640"/>
          <w:marRight w:val="0"/>
          <w:marTop w:val="0"/>
          <w:marBottom w:val="0"/>
          <w:divBdr>
            <w:top w:val="none" w:sz="0" w:space="0" w:color="auto"/>
            <w:left w:val="none" w:sz="0" w:space="0" w:color="auto"/>
            <w:bottom w:val="none" w:sz="0" w:space="0" w:color="auto"/>
            <w:right w:val="none" w:sz="0" w:space="0" w:color="auto"/>
          </w:divBdr>
        </w:div>
        <w:div w:id="834804048">
          <w:marLeft w:val="640"/>
          <w:marRight w:val="0"/>
          <w:marTop w:val="0"/>
          <w:marBottom w:val="0"/>
          <w:divBdr>
            <w:top w:val="none" w:sz="0" w:space="0" w:color="auto"/>
            <w:left w:val="none" w:sz="0" w:space="0" w:color="auto"/>
            <w:bottom w:val="none" w:sz="0" w:space="0" w:color="auto"/>
            <w:right w:val="none" w:sz="0" w:space="0" w:color="auto"/>
          </w:divBdr>
        </w:div>
        <w:div w:id="410277307">
          <w:marLeft w:val="640"/>
          <w:marRight w:val="0"/>
          <w:marTop w:val="0"/>
          <w:marBottom w:val="0"/>
          <w:divBdr>
            <w:top w:val="none" w:sz="0" w:space="0" w:color="auto"/>
            <w:left w:val="none" w:sz="0" w:space="0" w:color="auto"/>
            <w:bottom w:val="none" w:sz="0" w:space="0" w:color="auto"/>
            <w:right w:val="none" w:sz="0" w:space="0" w:color="auto"/>
          </w:divBdr>
        </w:div>
        <w:div w:id="2140880269">
          <w:marLeft w:val="640"/>
          <w:marRight w:val="0"/>
          <w:marTop w:val="0"/>
          <w:marBottom w:val="0"/>
          <w:divBdr>
            <w:top w:val="none" w:sz="0" w:space="0" w:color="auto"/>
            <w:left w:val="none" w:sz="0" w:space="0" w:color="auto"/>
            <w:bottom w:val="none" w:sz="0" w:space="0" w:color="auto"/>
            <w:right w:val="none" w:sz="0" w:space="0" w:color="auto"/>
          </w:divBdr>
        </w:div>
        <w:div w:id="1944192066">
          <w:marLeft w:val="640"/>
          <w:marRight w:val="0"/>
          <w:marTop w:val="0"/>
          <w:marBottom w:val="0"/>
          <w:divBdr>
            <w:top w:val="none" w:sz="0" w:space="0" w:color="auto"/>
            <w:left w:val="none" w:sz="0" w:space="0" w:color="auto"/>
            <w:bottom w:val="none" w:sz="0" w:space="0" w:color="auto"/>
            <w:right w:val="none" w:sz="0" w:space="0" w:color="auto"/>
          </w:divBdr>
        </w:div>
        <w:div w:id="1817989817">
          <w:marLeft w:val="640"/>
          <w:marRight w:val="0"/>
          <w:marTop w:val="0"/>
          <w:marBottom w:val="0"/>
          <w:divBdr>
            <w:top w:val="none" w:sz="0" w:space="0" w:color="auto"/>
            <w:left w:val="none" w:sz="0" w:space="0" w:color="auto"/>
            <w:bottom w:val="none" w:sz="0" w:space="0" w:color="auto"/>
            <w:right w:val="none" w:sz="0" w:space="0" w:color="auto"/>
          </w:divBdr>
        </w:div>
        <w:div w:id="910505146">
          <w:marLeft w:val="640"/>
          <w:marRight w:val="0"/>
          <w:marTop w:val="0"/>
          <w:marBottom w:val="0"/>
          <w:divBdr>
            <w:top w:val="none" w:sz="0" w:space="0" w:color="auto"/>
            <w:left w:val="none" w:sz="0" w:space="0" w:color="auto"/>
            <w:bottom w:val="none" w:sz="0" w:space="0" w:color="auto"/>
            <w:right w:val="none" w:sz="0" w:space="0" w:color="auto"/>
          </w:divBdr>
        </w:div>
        <w:div w:id="1441101702">
          <w:marLeft w:val="640"/>
          <w:marRight w:val="0"/>
          <w:marTop w:val="0"/>
          <w:marBottom w:val="0"/>
          <w:divBdr>
            <w:top w:val="none" w:sz="0" w:space="0" w:color="auto"/>
            <w:left w:val="none" w:sz="0" w:space="0" w:color="auto"/>
            <w:bottom w:val="none" w:sz="0" w:space="0" w:color="auto"/>
            <w:right w:val="none" w:sz="0" w:space="0" w:color="auto"/>
          </w:divBdr>
        </w:div>
        <w:div w:id="179902421">
          <w:marLeft w:val="640"/>
          <w:marRight w:val="0"/>
          <w:marTop w:val="0"/>
          <w:marBottom w:val="0"/>
          <w:divBdr>
            <w:top w:val="none" w:sz="0" w:space="0" w:color="auto"/>
            <w:left w:val="none" w:sz="0" w:space="0" w:color="auto"/>
            <w:bottom w:val="none" w:sz="0" w:space="0" w:color="auto"/>
            <w:right w:val="none" w:sz="0" w:space="0" w:color="auto"/>
          </w:divBdr>
        </w:div>
        <w:div w:id="1120412484">
          <w:marLeft w:val="640"/>
          <w:marRight w:val="0"/>
          <w:marTop w:val="0"/>
          <w:marBottom w:val="0"/>
          <w:divBdr>
            <w:top w:val="none" w:sz="0" w:space="0" w:color="auto"/>
            <w:left w:val="none" w:sz="0" w:space="0" w:color="auto"/>
            <w:bottom w:val="none" w:sz="0" w:space="0" w:color="auto"/>
            <w:right w:val="none" w:sz="0" w:space="0" w:color="auto"/>
          </w:divBdr>
        </w:div>
        <w:div w:id="2146771935">
          <w:marLeft w:val="640"/>
          <w:marRight w:val="0"/>
          <w:marTop w:val="0"/>
          <w:marBottom w:val="0"/>
          <w:divBdr>
            <w:top w:val="none" w:sz="0" w:space="0" w:color="auto"/>
            <w:left w:val="none" w:sz="0" w:space="0" w:color="auto"/>
            <w:bottom w:val="none" w:sz="0" w:space="0" w:color="auto"/>
            <w:right w:val="none" w:sz="0" w:space="0" w:color="auto"/>
          </w:divBdr>
        </w:div>
        <w:div w:id="1149401405">
          <w:marLeft w:val="640"/>
          <w:marRight w:val="0"/>
          <w:marTop w:val="0"/>
          <w:marBottom w:val="0"/>
          <w:divBdr>
            <w:top w:val="none" w:sz="0" w:space="0" w:color="auto"/>
            <w:left w:val="none" w:sz="0" w:space="0" w:color="auto"/>
            <w:bottom w:val="none" w:sz="0" w:space="0" w:color="auto"/>
            <w:right w:val="none" w:sz="0" w:space="0" w:color="auto"/>
          </w:divBdr>
        </w:div>
        <w:div w:id="1038705626">
          <w:marLeft w:val="640"/>
          <w:marRight w:val="0"/>
          <w:marTop w:val="0"/>
          <w:marBottom w:val="0"/>
          <w:divBdr>
            <w:top w:val="none" w:sz="0" w:space="0" w:color="auto"/>
            <w:left w:val="none" w:sz="0" w:space="0" w:color="auto"/>
            <w:bottom w:val="none" w:sz="0" w:space="0" w:color="auto"/>
            <w:right w:val="none" w:sz="0" w:space="0" w:color="auto"/>
          </w:divBdr>
        </w:div>
        <w:div w:id="915020245">
          <w:marLeft w:val="640"/>
          <w:marRight w:val="0"/>
          <w:marTop w:val="0"/>
          <w:marBottom w:val="0"/>
          <w:divBdr>
            <w:top w:val="none" w:sz="0" w:space="0" w:color="auto"/>
            <w:left w:val="none" w:sz="0" w:space="0" w:color="auto"/>
            <w:bottom w:val="none" w:sz="0" w:space="0" w:color="auto"/>
            <w:right w:val="none" w:sz="0" w:space="0" w:color="auto"/>
          </w:divBdr>
        </w:div>
        <w:div w:id="2120560739">
          <w:marLeft w:val="640"/>
          <w:marRight w:val="0"/>
          <w:marTop w:val="0"/>
          <w:marBottom w:val="0"/>
          <w:divBdr>
            <w:top w:val="none" w:sz="0" w:space="0" w:color="auto"/>
            <w:left w:val="none" w:sz="0" w:space="0" w:color="auto"/>
            <w:bottom w:val="none" w:sz="0" w:space="0" w:color="auto"/>
            <w:right w:val="none" w:sz="0" w:space="0" w:color="auto"/>
          </w:divBdr>
        </w:div>
        <w:div w:id="1661349087">
          <w:marLeft w:val="640"/>
          <w:marRight w:val="0"/>
          <w:marTop w:val="0"/>
          <w:marBottom w:val="0"/>
          <w:divBdr>
            <w:top w:val="none" w:sz="0" w:space="0" w:color="auto"/>
            <w:left w:val="none" w:sz="0" w:space="0" w:color="auto"/>
            <w:bottom w:val="none" w:sz="0" w:space="0" w:color="auto"/>
            <w:right w:val="none" w:sz="0" w:space="0" w:color="auto"/>
          </w:divBdr>
        </w:div>
        <w:div w:id="2074504704">
          <w:marLeft w:val="640"/>
          <w:marRight w:val="0"/>
          <w:marTop w:val="0"/>
          <w:marBottom w:val="0"/>
          <w:divBdr>
            <w:top w:val="none" w:sz="0" w:space="0" w:color="auto"/>
            <w:left w:val="none" w:sz="0" w:space="0" w:color="auto"/>
            <w:bottom w:val="none" w:sz="0" w:space="0" w:color="auto"/>
            <w:right w:val="none" w:sz="0" w:space="0" w:color="auto"/>
          </w:divBdr>
        </w:div>
        <w:div w:id="385028900">
          <w:marLeft w:val="640"/>
          <w:marRight w:val="0"/>
          <w:marTop w:val="0"/>
          <w:marBottom w:val="0"/>
          <w:divBdr>
            <w:top w:val="none" w:sz="0" w:space="0" w:color="auto"/>
            <w:left w:val="none" w:sz="0" w:space="0" w:color="auto"/>
            <w:bottom w:val="none" w:sz="0" w:space="0" w:color="auto"/>
            <w:right w:val="none" w:sz="0" w:space="0" w:color="auto"/>
          </w:divBdr>
        </w:div>
        <w:div w:id="1504198456">
          <w:marLeft w:val="640"/>
          <w:marRight w:val="0"/>
          <w:marTop w:val="0"/>
          <w:marBottom w:val="0"/>
          <w:divBdr>
            <w:top w:val="none" w:sz="0" w:space="0" w:color="auto"/>
            <w:left w:val="none" w:sz="0" w:space="0" w:color="auto"/>
            <w:bottom w:val="none" w:sz="0" w:space="0" w:color="auto"/>
            <w:right w:val="none" w:sz="0" w:space="0" w:color="auto"/>
          </w:divBdr>
        </w:div>
        <w:div w:id="1753621111">
          <w:marLeft w:val="640"/>
          <w:marRight w:val="0"/>
          <w:marTop w:val="0"/>
          <w:marBottom w:val="0"/>
          <w:divBdr>
            <w:top w:val="none" w:sz="0" w:space="0" w:color="auto"/>
            <w:left w:val="none" w:sz="0" w:space="0" w:color="auto"/>
            <w:bottom w:val="none" w:sz="0" w:space="0" w:color="auto"/>
            <w:right w:val="none" w:sz="0" w:space="0" w:color="auto"/>
          </w:divBdr>
        </w:div>
        <w:div w:id="910624759">
          <w:marLeft w:val="640"/>
          <w:marRight w:val="0"/>
          <w:marTop w:val="0"/>
          <w:marBottom w:val="0"/>
          <w:divBdr>
            <w:top w:val="none" w:sz="0" w:space="0" w:color="auto"/>
            <w:left w:val="none" w:sz="0" w:space="0" w:color="auto"/>
            <w:bottom w:val="none" w:sz="0" w:space="0" w:color="auto"/>
            <w:right w:val="none" w:sz="0" w:space="0" w:color="auto"/>
          </w:divBdr>
        </w:div>
        <w:div w:id="134568609">
          <w:marLeft w:val="640"/>
          <w:marRight w:val="0"/>
          <w:marTop w:val="0"/>
          <w:marBottom w:val="0"/>
          <w:divBdr>
            <w:top w:val="none" w:sz="0" w:space="0" w:color="auto"/>
            <w:left w:val="none" w:sz="0" w:space="0" w:color="auto"/>
            <w:bottom w:val="none" w:sz="0" w:space="0" w:color="auto"/>
            <w:right w:val="none" w:sz="0" w:space="0" w:color="auto"/>
          </w:divBdr>
        </w:div>
        <w:div w:id="138350103">
          <w:marLeft w:val="640"/>
          <w:marRight w:val="0"/>
          <w:marTop w:val="0"/>
          <w:marBottom w:val="0"/>
          <w:divBdr>
            <w:top w:val="none" w:sz="0" w:space="0" w:color="auto"/>
            <w:left w:val="none" w:sz="0" w:space="0" w:color="auto"/>
            <w:bottom w:val="none" w:sz="0" w:space="0" w:color="auto"/>
            <w:right w:val="none" w:sz="0" w:space="0" w:color="auto"/>
          </w:divBdr>
        </w:div>
        <w:div w:id="549802395">
          <w:marLeft w:val="640"/>
          <w:marRight w:val="0"/>
          <w:marTop w:val="0"/>
          <w:marBottom w:val="0"/>
          <w:divBdr>
            <w:top w:val="none" w:sz="0" w:space="0" w:color="auto"/>
            <w:left w:val="none" w:sz="0" w:space="0" w:color="auto"/>
            <w:bottom w:val="none" w:sz="0" w:space="0" w:color="auto"/>
            <w:right w:val="none" w:sz="0" w:space="0" w:color="auto"/>
          </w:divBdr>
        </w:div>
        <w:div w:id="965544556">
          <w:marLeft w:val="640"/>
          <w:marRight w:val="0"/>
          <w:marTop w:val="0"/>
          <w:marBottom w:val="0"/>
          <w:divBdr>
            <w:top w:val="none" w:sz="0" w:space="0" w:color="auto"/>
            <w:left w:val="none" w:sz="0" w:space="0" w:color="auto"/>
            <w:bottom w:val="none" w:sz="0" w:space="0" w:color="auto"/>
            <w:right w:val="none" w:sz="0" w:space="0" w:color="auto"/>
          </w:divBdr>
        </w:div>
        <w:div w:id="1318530645">
          <w:marLeft w:val="640"/>
          <w:marRight w:val="0"/>
          <w:marTop w:val="0"/>
          <w:marBottom w:val="0"/>
          <w:divBdr>
            <w:top w:val="none" w:sz="0" w:space="0" w:color="auto"/>
            <w:left w:val="none" w:sz="0" w:space="0" w:color="auto"/>
            <w:bottom w:val="none" w:sz="0" w:space="0" w:color="auto"/>
            <w:right w:val="none" w:sz="0" w:space="0" w:color="auto"/>
          </w:divBdr>
        </w:div>
        <w:div w:id="56977574">
          <w:marLeft w:val="640"/>
          <w:marRight w:val="0"/>
          <w:marTop w:val="0"/>
          <w:marBottom w:val="0"/>
          <w:divBdr>
            <w:top w:val="none" w:sz="0" w:space="0" w:color="auto"/>
            <w:left w:val="none" w:sz="0" w:space="0" w:color="auto"/>
            <w:bottom w:val="none" w:sz="0" w:space="0" w:color="auto"/>
            <w:right w:val="none" w:sz="0" w:space="0" w:color="auto"/>
          </w:divBdr>
        </w:div>
        <w:div w:id="1034505970">
          <w:marLeft w:val="640"/>
          <w:marRight w:val="0"/>
          <w:marTop w:val="0"/>
          <w:marBottom w:val="0"/>
          <w:divBdr>
            <w:top w:val="none" w:sz="0" w:space="0" w:color="auto"/>
            <w:left w:val="none" w:sz="0" w:space="0" w:color="auto"/>
            <w:bottom w:val="none" w:sz="0" w:space="0" w:color="auto"/>
            <w:right w:val="none" w:sz="0" w:space="0" w:color="auto"/>
          </w:divBdr>
        </w:div>
        <w:div w:id="1205213015">
          <w:marLeft w:val="640"/>
          <w:marRight w:val="0"/>
          <w:marTop w:val="0"/>
          <w:marBottom w:val="0"/>
          <w:divBdr>
            <w:top w:val="none" w:sz="0" w:space="0" w:color="auto"/>
            <w:left w:val="none" w:sz="0" w:space="0" w:color="auto"/>
            <w:bottom w:val="none" w:sz="0" w:space="0" w:color="auto"/>
            <w:right w:val="none" w:sz="0" w:space="0" w:color="auto"/>
          </w:divBdr>
        </w:div>
        <w:div w:id="1842575896">
          <w:marLeft w:val="640"/>
          <w:marRight w:val="0"/>
          <w:marTop w:val="0"/>
          <w:marBottom w:val="0"/>
          <w:divBdr>
            <w:top w:val="none" w:sz="0" w:space="0" w:color="auto"/>
            <w:left w:val="none" w:sz="0" w:space="0" w:color="auto"/>
            <w:bottom w:val="none" w:sz="0" w:space="0" w:color="auto"/>
            <w:right w:val="none" w:sz="0" w:space="0" w:color="auto"/>
          </w:divBdr>
        </w:div>
        <w:div w:id="344092151">
          <w:marLeft w:val="640"/>
          <w:marRight w:val="0"/>
          <w:marTop w:val="0"/>
          <w:marBottom w:val="0"/>
          <w:divBdr>
            <w:top w:val="none" w:sz="0" w:space="0" w:color="auto"/>
            <w:left w:val="none" w:sz="0" w:space="0" w:color="auto"/>
            <w:bottom w:val="none" w:sz="0" w:space="0" w:color="auto"/>
            <w:right w:val="none" w:sz="0" w:space="0" w:color="auto"/>
          </w:divBdr>
        </w:div>
        <w:div w:id="1287855130">
          <w:marLeft w:val="640"/>
          <w:marRight w:val="0"/>
          <w:marTop w:val="0"/>
          <w:marBottom w:val="0"/>
          <w:divBdr>
            <w:top w:val="none" w:sz="0" w:space="0" w:color="auto"/>
            <w:left w:val="none" w:sz="0" w:space="0" w:color="auto"/>
            <w:bottom w:val="none" w:sz="0" w:space="0" w:color="auto"/>
            <w:right w:val="none" w:sz="0" w:space="0" w:color="auto"/>
          </w:divBdr>
        </w:div>
        <w:div w:id="378748552">
          <w:marLeft w:val="640"/>
          <w:marRight w:val="0"/>
          <w:marTop w:val="0"/>
          <w:marBottom w:val="0"/>
          <w:divBdr>
            <w:top w:val="none" w:sz="0" w:space="0" w:color="auto"/>
            <w:left w:val="none" w:sz="0" w:space="0" w:color="auto"/>
            <w:bottom w:val="none" w:sz="0" w:space="0" w:color="auto"/>
            <w:right w:val="none" w:sz="0" w:space="0" w:color="auto"/>
          </w:divBdr>
        </w:div>
        <w:div w:id="150802350">
          <w:marLeft w:val="640"/>
          <w:marRight w:val="0"/>
          <w:marTop w:val="0"/>
          <w:marBottom w:val="0"/>
          <w:divBdr>
            <w:top w:val="none" w:sz="0" w:space="0" w:color="auto"/>
            <w:left w:val="none" w:sz="0" w:space="0" w:color="auto"/>
            <w:bottom w:val="none" w:sz="0" w:space="0" w:color="auto"/>
            <w:right w:val="none" w:sz="0" w:space="0" w:color="auto"/>
          </w:divBdr>
        </w:div>
        <w:div w:id="275984225">
          <w:marLeft w:val="640"/>
          <w:marRight w:val="0"/>
          <w:marTop w:val="0"/>
          <w:marBottom w:val="0"/>
          <w:divBdr>
            <w:top w:val="none" w:sz="0" w:space="0" w:color="auto"/>
            <w:left w:val="none" w:sz="0" w:space="0" w:color="auto"/>
            <w:bottom w:val="none" w:sz="0" w:space="0" w:color="auto"/>
            <w:right w:val="none" w:sz="0" w:space="0" w:color="auto"/>
          </w:divBdr>
        </w:div>
        <w:div w:id="951396772">
          <w:marLeft w:val="640"/>
          <w:marRight w:val="0"/>
          <w:marTop w:val="0"/>
          <w:marBottom w:val="0"/>
          <w:divBdr>
            <w:top w:val="none" w:sz="0" w:space="0" w:color="auto"/>
            <w:left w:val="none" w:sz="0" w:space="0" w:color="auto"/>
            <w:bottom w:val="none" w:sz="0" w:space="0" w:color="auto"/>
            <w:right w:val="none" w:sz="0" w:space="0" w:color="auto"/>
          </w:divBdr>
        </w:div>
        <w:div w:id="280499189">
          <w:marLeft w:val="640"/>
          <w:marRight w:val="0"/>
          <w:marTop w:val="0"/>
          <w:marBottom w:val="0"/>
          <w:divBdr>
            <w:top w:val="none" w:sz="0" w:space="0" w:color="auto"/>
            <w:left w:val="none" w:sz="0" w:space="0" w:color="auto"/>
            <w:bottom w:val="none" w:sz="0" w:space="0" w:color="auto"/>
            <w:right w:val="none" w:sz="0" w:space="0" w:color="auto"/>
          </w:divBdr>
        </w:div>
        <w:div w:id="1029139038">
          <w:marLeft w:val="640"/>
          <w:marRight w:val="0"/>
          <w:marTop w:val="0"/>
          <w:marBottom w:val="0"/>
          <w:divBdr>
            <w:top w:val="none" w:sz="0" w:space="0" w:color="auto"/>
            <w:left w:val="none" w:sz="0" w:space="0" w:color="auto"/>
            <w:bottom w:val="none" w:sz="0" w:space="0" w:color="auto"/>
            <w:right w:val="none" w:sz="0" w:space="0" w:color="auto"/>
          </w:divBdr>
        </w:div>
        <w:div w:id="1038697570">
          <w:marLeft w:val="640"/>
          <w:marRight w:val="0"/>
          <w:marTop w:val="0"/>
          <w:marBottom w:val="0"/>
          <w:divBdr>
            <w:top w:val="none" w:sz="0" w:space="0" w:color="auto"/>
            <w:left w:val="none" w:sz="0" w:space="0" w:color="auto"/>
            <w:bottom w:val="none" w:sz="0" w:space="0" w:color="auto"/>
            <w:right w:val="none" w:sz="0" w:space="0" w:color="auto"/>
          </w:divBdr>
        </w:div>
        <w:div w:id="30738829">
          <w:marLeft w:val="640"/>
          <w:marRight w:val="0"/>
          <w:marTop w:val="0"/>
          <w:marBottom w:val="0"/>
          <w:divBdr>
            <w:top w:val="none" w:sz="0" w:space="0" w:color="auto"/>
            <w:left w:val="none" w:sz="0" w:space="0" w:color="auto"/>
            <w:bottom w:val="none" w:sz="0" w:space="0" w:color="auto"/>
            <w:right w:val="none" w:sz="0" w:space="0" w:color="auto"/>
          </w:divBdr>
        </w:div>
        <w:div w:id="2048145164">
          <w:marLeft w:val="640"/>
          <w:marRight w:val="0"/>
          <w:marTop w:val="0"/>
          <w:marBottom w:val="0"/>
          <w:divBdr>
            <w:top w:val="none" w:sz="0" w:space="0" w:color="auto"/>
            <w:left w:val="none" w:sz="0" w:space="0" w:color="auto"/>
            <w:bottom w:val="none" w:sz="0" w:space="0" w:color="auto"/>
            <w:right w:val="none" w:sz="0" w:space="0" w:color="auto"/>
          </w:divBdr>
        </w:div>
        <w:div w:id="1811167252">
          <w:marLeft w:val="640"/>
          <w:marRight w:val="0"/>
          <w:marTop w:val="0"/>
          <w:marBottom w:val="0"/>
          <w:divBdr>
            <w:top w:val="none" w:sz="0" w:space="0" w:color="auto"/>
            <w:left w:val="none" w:sz="0" w:space="0" w:color="auto"/>
            <w:bottom w:val="none" w:sz="0" w:space="0" w:color="auto"/>
            <w:right w:val="none" w:sz="0" w:space="0" w:color="auto"/>
          </w:divBdr>
        </w:div>
        <w:div w:id="1734038756">
          <w:marLeft w:val="640"/>
          <w:marRight w:val="0"/>
          <w:marTop w:val="0"/>
          <w:marBottom w:val="0"/>
          <w:divBdr>
            <w:top w:val="none" w:sz="0" w:space="0" w:color="auto"/>
            <w:left w:val="none" w:sz="0" w:space="0" w:color="auto"/>
            <w:bottom w:val="none" w:sz="0" w:space="0" w:color="auto"/>
            <w:right w:val="none" w:sz="0" w:space="0" w:color="auto"/>
          </w:divBdr>
        </w:div>
        <w:div w:id="1423453943">
          <w:marLeft w:val="640"/>
          <w:marRight w:val="0"/>
          <w:marTop w:val="0"/>
          <w:marBottom w:val="0"/>
          <w:divBdr>
            <w:top w:val="none" w:sz="0" w:space="0" w:color="auto"/>
            <w:left w:val="none" w:sz="0" w:space="0" w:color="auto"/>
            <w:bottom w:val="none" w:sz="0" w:space="0" w:color="auto"/>
            <w:right w:val="none" w:sz="0" w:space="0" w:color="auto"/>
          </w:divBdr>
        </w:div>
        <w:div w:id="1273977429">
          <w:marLeft w:val="640"/>
          <w:marRight w:val="0"/>
          <w:marTop w:val="0"/>
          <w:marBottom w:val="0"/>
          <w:divBdr>
            <w:top w:val="none" w:sz="0" w:space="0" w:color="auto"/>
            <w:left w:val="none" w:sz="0" w:space="0" w:color="auto"/>
            <w:bottom w:val="none" w:sz="0" w:space="0" w:color="auto"/>
            <w:right w:val="none" w:sz="0" w:space="0" w:color="auto"/>
          </w:divBdr>
        </w:div>
        <w:div w:id="74668267">
          <w:marLeft w:val="640"/>
          <w:marRight w:val="0"/>
          <w:marTop w:val="0"/>
          <w:marBottom w:val="0"/>
          <w:divBdr>
            <w:top w:val="none" w:sz="0" w:space="0" w:color="auto"/>
            <w:left w:val="none" w:sz="0" w:space="0" w:color="auto"/>
            <w:bottom w:val="none" w:sz="0" w:space="0" w:color="auto"/>
            <w:right w:val="none" w:sz="0" w:space="0" w:color="auto"/>
          </w:divBdr>
        </w:div>
        <w:div w:id="1441871990">
          <w:marLeft w:val="640"/>
          <w:marRight w:val="0"/>
          <w:marTop w:val="0"/>
          <w:marBottom w:val="0"/>
          <w:divBdr>
            <w:top w:val="none" w:sz="0" w:space="0" w:color="auto"/>
            <w:left w:val="none" w:sz="0" w:space="0" w:color="auto"/>
            <w:bottom w:val="none" w:sz="0" w:space="0" w:color="auto"/>
            <w:right w:val="none" w:sz="0" w:space="0" w:color="auto"/>
          </w:divBdr>
        </w:div>
        <w:div w:id="417333866">
          <w:marLeft w:val="640"/>
          <w:marRight w:val="0"/>
          <w:marTop w:val="0"/>
          <w:marBottom w:val="0"/>
          <w:divBdr>
            <w:top w:val="none" w:sz="0" w:space="0" w:color="auto"/>
            <w:left w:val="none" w:sz="0" w:space="0" w:color="auto"/>
            <w:bottom w:val="none" w:sz="0" w:space="0" w:color="auto"/>
            <w:right w:val="none" w:sz="0" w:space="0" w:color="auto"/>
          </w:divBdr>
        </w:div>
        <w:div w:id="412700811">
          <w:marLeft w:val="640"/>
          <w:marRight w:val="0"/>
          <w:marTop w:val="0"/>
          <w:marBottom w:val="0"/>
          <w:divBdr>
            <w:top w:val="none" w:sz="0" w:space="0" w:color="auto"/>
            <w:left w:val="none" w:sz="0" w:space="0" w:color="auto"/>
            <w:bottom w:val="none" w:sz="0" w:space="0" w:color="auto"/>
            <w:right w:val="none" w:sz="0" w:space="0" w:color="auto"/>
          </w:divBdr>
        </w:div>
        <w:div w:id="79907909">
          <w:marLeft w:val="640"/>
          <w:marRight w:val="0"/>
          <w:marTop w:val="0"/>
          <w:marBottom w:val="0"/>
          <w:divBdr>
            <w:top w:val="none" w:sz="0" w:space="0" w:color="auto"/>
            <w:left w:val="none" w:sz="0" w:space="0" w:color="auto"/>
            <w:bottom w:val="none" w:sz="0" w:space="0" w:color="auto"/>
            <w:right w:val="none" w:sz="0" w:space="0" w:color="auto"/>
          </w:divBdr>
        </w:div>
        <w:div w:id="614606387">
          <w:marLeft w:val="640"/>
          <w:marRight w:val="0"/>
          <w:marTop w:val="0"/>
          <w:marBottom w:val="0"/>
          <w:divBdr>
            <w:top w:val="none" w:sz="0" w:space="0" w:color="auto"/>
            <w:left w:val="none" w:sz="0" w:space="0" w:color="auto"/>
            <w:bottom w:val="none" w:sz="0" w:space="0" w:color="auto"/>
            <w:right w:val="none" w:sz="0" w:space="0" w:color="auto"/>
          </w:divBdr>
        </w:div>
        <w:div w:id="181405333">
          <w:marLeft w:val="640"/>
          <w:marRight w:val="0"/>
          <w:marTop w:val="0"/>
          <w:marBottom w:val="0"/>
          <w:divBdr>
            <w:top w:val="none" w:sz="0" w:space="0" w:color="auto"/>
            <w:left w:val="none" w:sz="0" w:space="0" w:color="auto"/>
            <w:bottom w:val="none" w:sz="0" w:space="0" w:color="auto"/>
            <w:right w:val="none" w:sz="0" w:space="0" w:color="auto"/>
          </w:divBdr>
        </w:div>
        <w:div w:id="2086294486">
          <w:marLeft w:val="640"/>
          <w:marRight w:val="0"/>
          <w:marTop w:val="0"/>
          <w:marBottom w:val="0"/>
          <w:divBdr>
            <w:top w:val="none" w:sz="0" w:space="0" w:color="auto"/>
            <w:left w:val="none" w:sz="0" w:space="0" w:color="auto"/>
            <w:bottom w:val="none" w:sz="0" w:space="0" w:color="auto"/>
            <w:right w:val="none" w:sz="0" w:space="0" w:color="auto"/>
          </w:divBdr>
        </w:div>
        <w:div w:id="1623877814">
          <w:marLeft w:val="640"/>
          <w:marRight w:val="0"/>
          <w:marTop w:val="0"/>
          <w:marBottom w:val="0"/>
          <w:divBdr>
            <w:top w:val="none" w:sz="0" w:space="0" w:color="auto"/>
            <w:left w:val="none" w:sz="0" w:space="0" w:color="auto"/>
            <w:bottom w:val="none" w:sz="0" w:space="0" w:color="auto"/>
            <w:right w:val="none" w:sz="0" w:space="0" w:color="auto"/>
          </w:divBdr>
        </w:div>
        <w:div w:id="1118178436">
          <w:marLeft w:val="640"/>
          <w:marRight w:val="0"/>
          <w:marTop w:val="0"/>
          <w:marBottom w:val="0"/>
          <w:divBdr>
            <w:top w:val="none" w:sz="0" w:space="0" w:color="auto"/>
            <w:left w:val="none" w:sz="0" w:space="0" w:color="auto"/>
            <w:bottom w:val="none" w:sz="0" w:space="0" w:color="auto"/>
            <w:right w:val="none" w:sz="0" w:space="0" w:color="auto"/>
          </w:divBdr>
        </w:div>
        <w:div w:id="994841393">
          <w:marLeft w:val="640"/>
          <w:marRight w:val="0"/>
          <w:marTop w:val="0"/>
          <w:marBottom w:val="0"/>
          <w:divBdr>
            <w:top w:val="none" w:sz="0" w:space="0" w:color="auto"/>
            <w:left w:val="none" w:sz="0" w:space="0" w:color="auto"/>
            <w:bottom w:val="none" w:sz="0" w:space="0" w:color="auto"/>
            <w:right w:val="none" w:sz="0" w:space="0" w:color="auto"/>
          </w:divBdr>
        </w:div>
        <w:div w:id="1278220298">
          <w:marLeft w:val="640"/>
          <w:marRight w:val="0"/>
          <w:marTop w:val="0"/>
          <w:marBottom w:val="0"/>
          <w:divBdr>
            <w:top w:val="none" w:sz="0" w:space="0" w:color="auto"/>
            <w:left w:val="none" w:sz="0" w:space="0" w:color="auto"/>
            <w:bottom w:val="none" w:sz="0" w:space="0" w:color="auto"/>
            <w:right w:val="none" w:sz="0" w:space="0" w:color="auto"/>
          </w:divBdr>
        </w:div>
        <w:div w:id="1068726628">
          <w:marLeft w:val="640"/>
          <w:marRight w:val="0"/>
          <w:marTop w:val="0"/>
          <w:marBottom w:val="0"/>
          <w:divBdr>
            <w:top w:val="none" w:sz="0" w:space="0" w:color="auto"/>
            <w:left w:val="none" w:sz="0" w:space="0" w:color="auto"/>
            <w:bottom w:val="none" w:sz="0" w:space="0" w:color="auto"/>
            <w:right w:val="none" w:sz="0" w:space="0" w:color="auto"/>
          </w:divBdr>
        </w:div>
        <w:div w:id="456336295">
          <w:marLeft w:val="640"/>
          <w:marRight w:val="0"/>
          <w:marTop w:val="0"/>
          <w:marBottom w:val="0"/>
          <w:divBdr>
            <w:top w:val="none" w:sz="0" w:space="0" w:color="auto"/>
            <w:left w:val="none" w:sz="0" w:space="0" w:color="auto"/>
            <w:bottom w:val="none" w:sz="0" w:space="0" w:color="auto"/>
            <w:right w:val="none" w:sz="0" w:space="0" w:color="auto"/>
          </w:divBdr>
        </w:div>
        <w:div w:id="1642073627">
          <w:marLeft w:val="640"/>
          <w:marRight w:val="0"/>
          <w:marTop w:val="0"/>
          <w:marBottom w:val="0"/>
          <w:divBdr>
            <w:top w:val="none" w:sz="0" w:space="0" w:color="auto"/>
            <w:left w:val="none" w:sz="0" w:space="0" w:color="auto"/>
            <w:bottom w:val="none" w:sz="0" w:space="0" w:color="auto"/>
            <w:right w:val="none" w:sz="0" w:space="0" w:color="auto"/>
          </w:divBdr>
        </w:div>
        <w:div w:id="605697607">
          <w:marLeft w:val="640"/>
          <w:marRight w:val="0"/>
          <w:marTop w:val="0"/>
          <w:marBottom w:val="0"/>
          <w:divBdr>
            <w:top w:val="none" w:sz="0" w:space="0" w:color="auto"/>
            <w:left w:val="none" w:sz="0" w:space="0" w:color="auto"/>
            <w:bottom w:val="none" w:sz="0" w:space="0" w:color="auto"/>
            <w:right w:val="none" w:sz="0" w:space="0" w:color="auto"/>
          </w:divBdr>
        </w:div>
        <w:div w:id="1767580188">
          <w:marLeft w:val="640"/>
          <w:marRight w:val="0"/>
          <w:marTop w:val="0"/>
          <w:marBottom w:val="0"/>
          <w:divBdr>
            <w:top w:val="none" w:sz="0" w:space="0" w:color="auto"/>
            <w:left w:val="none" w:sz="0" w:space="0" w:color="auto"/>
            <w:bottom w:val="none" w:sz="0" w:space="0" w:color="auto"/>
            <w:right w:val="none" w:sz="0" w:space="0" w:color="auto"/>
          </w:divBdr>
        </w:div>
        <w:div w:id="684089314">
          <w:marLeft w:val="640"/>
          <w:marRight w:val="0"/>
          <w:marTop w:val="0"/>
          <w:marBottom w:val="0"/>
          <w:divBdr>
            <w:top w:val="none" w:sz="0" w:space="0" w:color="auto"/>
            <w:left w:val="none" w:sz="0" w:space="0" w:color="auto"/>
            <w:bottom w:val="none" w:sz="0" w:space="0" w:color="auto"/>
            <w:right w:val="none" w:sz="0" w:space="0" w:color="auto"/>
          </w:divBdr>
        </w:div>
        <w:div w:id="2087534228">
          <w:marLeft w:val="640"/>
          <w:marRight w:val="0"/>
          <w:marTop w:val="0"/>
          <w:marBottom w:val="0"/>
          <w:divBdr>
            <w:top w:val="none" w:sz="0" w:space="0" w:color="auto"/>
            <w:left w:val="none" w:sz="0" w:space="0" w:color="auto"/>
            <w:bottom w:val="none" w:sz="0" w:space="0" w:color="auto"/>
            <w:right w:val="none" w:sz="0" w:space="0" w:color="auto"/>
          </w:divBdr>
        </w:div>
        <w:div w:id="1291329130">
          <w:marLeft w:val="640"/>
          <w:marRight w:val="0"/>
          <w:marTop w:val="0"/>
          <w:marBottom w:val="0"/>
          <w:divBdr>
            <w:top w:val="none" w:sz="0" w:space="0" w:color="auto"/>
            <w:left w:val="none" w:sz="0" w:space="0" w:color="auto"/>
            <w:bottom w:val="none" w:sz="0" w:space="0" w:color="auto"/>
            <w:right w:val="none" w:sz="0" w:space="0" w:color="auto"/>
          </w:divBdr>
        </w:div>
        <w:div w:id="1671568372">
          <w:marLeft w:val="640"/>
          <w:marRight w:val="0"/>
          <w:marTop w:val="0"/>
          <w:marBottom w:val="0"/>
          <w:divBdr>
            <w:top w:val="none" w:sz="0" w:space="0" w:color="auto"/>
            <w:left w:val="none" w:sz="0" w:space="0" w:color="auto"/>
            <w:bottom w:val="none" w:sz="0" w:space="0" w:color="auto"/>
            <w:right w:val="none" w:sz="0" w:space="0" w:color="auto"/>
          </w:divBdr>
        </w:div>
        <w:div w:id="1609388396">
          <w:marLeft w:val="640"/>
          <w:marRight w:val="0"/>
          <w:marTop w:val="0"/>
          <w:marBottom w:val="0"/>
          <w:divBdr>
            <w:top w:val="none" w:sz="0" w:space="0" w:color="auto"/>
            <w:left w:val="none" w:sz="0" w:space="0" w:color="auto"/>
            <w:bottom w:val="none" w:sz="0" w:space="0" w:color="auto"/>
            <w:right w:val="none" w:sz="0" w:space="0" w:color="auto"/>
          </w:divBdr>
        </w:div>
        <w:div w:id="1092165491">
          <w:marLeft w:val="640"/>
          <w:marRight w:val="0"/>
          <w:marTop w:val="0"/>
          <w:marBottom w:val="0"/>
          <w:divBdr>
            <w:top w:val="none" w:sz="0" w:space="0" w:color="auto"/>
            <w:left w:val="none" w:sz="0" w:space="0" w:color="auto"/>
            <w:bottom w:val="none" w:sz="0" w:space="0" w:color="auto"/>
            <w:right w:val="none" w:sz="0" w:space="0" w:color="auto"/>
          </w:divBdr>
        </w:div>
        <w:div w:id="496849952">
          <w:marLeft w:val="640"/>
          <w:marRight w:val="0"/>
          <w:marTop w:val="0"/>
          <w:marBottom w:val="0"/>
          <w:divBdr>
            <w:top w:val="none" w:sz="0" w:space="0" w:color="auto"/>
            <w:left w:val="none" w:sz="0" w:space="0" w:color="auto"/>
            <w:bottom w:val="none" w:sz="0" w:space="0" w:color="auto"/>
            <w:right w:val="none" w:sz="0" w:space="0" w:color="auto"/>
          </w:divBdr>
        </w:div>
        <w:div w:id="1807046785">
          <w:marLeft w:val="640"/>
          <w:marRight w:val="0"/>
          <w:marTop w:val="0"/>
          <w:marBottom w:val="0"/>
          <w:divBdr>
            <w:top w:val="none" w:sz="0" w:space="0" w:color="auto"/>
            <w:left w:val="none" w:sz="0" w:space="0" w:color="auto"/>
            <w:bottom w:val="none" w:sz="0" w:space="0" w:color="auto"/>
            <w:right w:val="none" w:sz="0" w:space="0" w:color="auto"/>
          </w:divBdr>
        </w:div>
        <w:div w:id="787030">
          <w:marLeft w:val="640"/>
          <w:marRight w:val="0"/>
          <w:marTop w:val="0"/>
          <w:marBottom w:val="0"/>
          <w:divBdr>
            <w:top w:val="none" w:sz="0" w:space="0" w:color="auto"/>
            <w:left w:val="none" w:sz="0" w:space="0" w:color="auto"/>
            <w:bottom w:val="none" w:sz="0" w:space="0" w:color="auto"/>
            <w:right w:val="none" w:sz="0" w:space="0" w:color="auto"/>
          </w:divBdr>
        </w:div>
        <w:div w:id="431165359">
          <w:marLeft w:val="640"/>
          <w:marRight w:val="0"/>
          <w:marTop w:val="0"/>
          <w:marBottom w:val="0"/>
          <w:divBdr>
            <w:top w:val="none" w:sz="0" w:space="0" w:color="auto"/>
            <w:left w:val="none" w:sz="0" w:space="0" w:color="auto"/>
            <w:bottom w:val="none" w:sz="0" w:space="0" w:color="auto"/>
            <w:right w:val="none" w:sz="0" w:space="0" w:color="auto"/>
          </w:divBdr>
        </w:div>
        <w:div w:id="1101493732">
          <w:marLeft w:val="640"/>
          <w:marRight w:val="0"/>
          <w:marTop w:val="0"/>
          <w:marBottom w:val="0"/>
          <w:divBdr>
            <w:top w:val="none" w:sz="0" w:space="0" w:color="auto"/>
            <w:left w:val="none" w:sz="0" w:space="0" w:color="auto"/>
            <w:bottom w:val="none" w:sz="0" w:space="0" w:color="auto"/>
            <w:right w:val="none" w:sz="0" w:space="0" w:color="auto"/>
          </w:divBdr>
        </w:div>
        <w:div w:id="1685398619">
          <w:marLeft w:val="640"/>
          <w:marRight w:val="0"/>
          <w:marTop w:val="0"/>
          <w:marBottom w:val="0"/>
          <w:divBdr>
            <w:top w:val="none" w:sz="0" w:space="0" w:color="auto"/>
            <w:left w:val="none" w:sz="0" w:space="0" w:color="auto"/>
            <w:bottom w:val="none" w:sz="0" w:space="0" w:color="auto"/>
            <w:right w:val="none" w:sz="0" w:space="0" w:color="auto"/>
          </w:divBdr>
        </w:div>
        <w:div w:id="1207450482">
          <w:marLeft w:val="640"/>
          <w:marRight w:val="0"/>
          <w:marTop w:val="0"/>
          <w:marBottom w:val="0"/>
          <w:divBdr>
            <w:top w:val="none" w:sz="0" w:space="0" w:color="auto"/>
            <w:left w:val="none" w:sz="0" w:space="0" w:color="auto"/>
            <w:bottom w:val="none" w:sz="0" w:space="0" w:color="auto"/>
            <w:right w:val="none" w:sz="0" w:space="0" w:color="auto"/>
          </w:divBdr>
        </w:div>
        <w:div w:id="189144019">
          <w:marLeft w:val="640"/>
          <w:marRight w:val="0"/>
          <w:marTop w:val="0"/>
          <w:marBottom w:val="0"/>
          <w:divBdr>
            <w:top w:val="none" w:sz="0" w:space="0" w:color="auto"/>
            <w:left w:val="none" w:sz="0" w:space="0" w:color="auto"/>
            <w:bottom w:val="none" w:sz="0" w:space="0" w:color="auto"/>
            <w:right w:val="none" w:sz="0" w:space="0" w:color="auto"/>
          </w:divBdr>
        </w:div>
        <w:div w:id="121729512">
          <w:marLeft w:val="640"/>
          <w:marRight w:val="0"/>
          <w:marTop w:val="0"/>
          <w:marBottom w:val="0"/>
          <w:divBdr>
            <w:top w:val="none" w:sz="0" w:space="0" w:color="auto"/>
            <w:left w:val="none" w:sz="0" w:space="0" w:color="auto"/>
            <w:bottom w:val="none" w:sz="0" w:space="0" w:color="auto"/>
            <w:right w:val="none" w:sz="0" w:space="0" w:color="auto"/>
          </w:divBdr>
        </w:div>
        <w:div w:id="1779717450">
          <w:marLeft w:val="640"/>
          <w:marRight w:val="0"/>
          <w:marTop w:val="0"/>
          <w:marBottom w:val="0"/>
          <w:divBdr>
            <w:top w:val="none" w:sz="0" w:space="0" w:color="auto"/>
            <w:left w:val="none" w:sz="0" w:space="0" w:color="auto"/>
            <w:bottom w:val="none" w:sz="0" w:space="0" w:color="auto"/>
            <w:right w:val="none" w:sz="0" w:space="0" w:color="auto"/>
          </w:divBdr>
        </w:div>
        <w:div w:id="526066715">
          <w:marLeft w:val="640"/>
          <w:marRight w:val="0"/>
          <w:marTop w:val="0"/>
          <w:marBottom w:val="0"/>
          <w:divBdr>
            <w:top w:val="none" w:sz="0" w:space="0" w:color="auto"/>
            <w:left w:val="none" w:sz="0" w:space="0" w:color="auto"/>
            <w:bottom w:val="none" w:sz="0" w:space="0" w:color="auto"/>
            <w:right w:val="none" w:sz="0" w:space="0" w:color="auto"/>
          </w:divBdr>
        </w:div>
        <w:div w:id="664625580">
          <w:marLeft w:val="640"/>
          <w:marRight w:val="0"/>
          <w:marTop w:val="0"/>
          <w:marBottom w:val="0"/>
          <w:divBdr>
            <w:top w:val="none" w:sz="0" w:space="0" w:color="auto"/>
            <w:left w:val="none" w:sz="0" w:space="0" w:color="auto"/>
            <w:bottom w:val="none" w:sz="0" w:space="0" w:color="auto"/>
            <w:right w:val="none" w:sz="0" w:space="0" w:color="auto"/>
          </w:divBdr>
        </w:div>
        <w:div w:id="860164962">
          <w:marLeft w:val="640"/>
          <w:marRight w:val="0"/>
          <w:marTop w:val="0"/>
          <w:marBottom w:val="0"/>
          <w:divBdr>
            <w:top w:val="none" w:sz="0" w:space="0" w:color="auto"/>
            <w:left w:val="none" w:sz="0" w:space="0" w:color="auto"/>
            <w:bottom w:val="none" w:sz="0" w:space="0" w:color="auto"/>
            <w:right w:val="none" w:sz="0" w:space="0" w:color="auto"/>
          </w:divBdr>
        </w:div>
      </w:divsChild>
    </w:div>
    <w:div w:id="500968272">
      <w:bodyDiv w:val="1"/>
      <w:marLeft w:val="0"/>
      <w:marRight w:val="0"/>
      <w:marTop w:val="0"/>
      <w:marBottom w:val="0"/>
      <w:divBdr>
        <w:top w:val="none" w:sz="0" w:space="0" w:color="auto"/>
        <w:left w:val="none" w:sz="0" w:space="0" w:color="auto"/>
        <w:bottom w:val="none" w:sz="0" w:space="0" w:color="auto"/>
        <w:right w:val="none" w:sz="0" w:space="0" w:color="auto"/>
      </w:divBdr>
    </w:div>
    <w:div w:id="501355643">
      <w:bodyDiv w:val="1"/>
      <w:marLeft w:val="0"/>
      <w:marRight w:val="0"/>
      <w:marTop w:val="0"/>
      <w:marBottom w:val="0"/>
      <w:divBdr>
        <w:top w:val="none" w:sz="0" w:space="0" w:color="auto"/>
        <w:left w:val="none" w:sz="0" w:space="0" w:color="auto"/>
        <w:bottom w:val="none" w:sz="0" w:space="0" w:color="auto"/>
        <w:right w:val="none" w:sz="0" w:space="0" w:color="auto"/>
      </w:divBdr>
    </w:div>
    <w:div w:id="501623507">
      <w:bodyDiv w:val="1"/>
      <w:marLeft w:val="0"/>
      <w:marRight w:val="0"/>
      <w:marTop w:val="0"/>
      <w:marBottom w:val="0"/>
      <w:divBdr>
        <w:top w:val="none" w:sz="0" w:space="0" w:color="auto"/>
        <w:left w:val="none" w:sz="0" w:space="0" w:color="auto"/>
        <w:bottom w:val="none" w:sz="0" w:space="0" w:color="auto"/>
        <w:right w:val="none" w:sz="0" w:space="0" w:color="auto"/>
      </w:divBdr>
    </w:div>
    <w:div w:id="503204210">
      <w:bodyDiv w:val="1"/>
      <w:marLeft w:val="0"/>
      <w:marRight w:val="0"/>
      <w:marTop w:val="0"/>
      <w:marBottom w:val="0"/>
      <w:divBdr>
        <w:top w:val="none" w:sz="0" w:space="0" w:color="auto"/>
        <w:left w:val="none" w:sz="0" w:space="0" w:color="auto"/>
        <w:bottom w:val="none" w:sz="0" w:space="0" w:color="auto"/>
        <w:right w:val="none" w:sz="0" w:space="0" w:color="auto"/>
      </w:divBdr>
    </w:div>
    <w:div w:id="503664439">
      <w:bodyDiv w:val="1"/>
      <w:marLeft w:val="0"/>
      <w:marRight w:val="0"/>
      <w:marTop w:val="0"/>
      <w:marBottom w:val="0"/>
      <w:divBdr>
        <w:top w:val="none" w:sz="0" w:space="0" w:color="auto"/>
        <w:left w:val="none" w:sz="0" w:space="0" w:color="auto"/>
        <w:bottom w:val="none" w:sz="0" w:space="0" w:color="auto"/>
        <w:right w:val="none" w:sz="0" w:space="0" w:color="auto"/>
      </w:divBdr>
    </w:div>
    <w:div w:id="509099184">
      <w:bodyDiv w:val="1"/>
      <w:marLeft w:val="0"/>
      <w:marRight w:val="0"/>
      <w:marTop w:val="0"/>
      <w:marBottom w:val="0"/>
      <w:divBdr>
        <w:top w:val="none" w:sz="0" w:space="0" w:color="auto"/>
        <w:left w:val="none" w:sz="0" w:space="0" w:color="auto"/>
        <w:bottom w:val="none" w:sz="0" w:space="0" w:color="auto"/>
        <w:right w:val="none" w:sz="0" w:space="0" w:color="auto"/>
      </w:divBdr>
    </w:div>
    <w:div w:id="518398613">
      <w:bodyDiv w:val="1"/>
      <w:marLeft w:val="0"/>
      <w:marRight w:val="0"/>
      <w:marTop w:val="0"/>
      <w:marBottom w:val="0"/>
      <w:divBdr>
        <w:top w:val="none" w:sz="0" w:space="0" w:color="auto"/>
        <w:left w:val="none" w:sz="0" w:space="0" w:color="auto"/>
        <w:bottom w:val="none" w:sz="0" w:space="0" w:color="auto"/>
        <w:right w:val="none" w:sz="0" w:space="0" w:color="auto"/>
      </w:divBdr>
    </w:div>
    <w:div w:id="520627157">
      <w:bodyDiv w:val="1"/>
      <w:marLeft w:val="0"/>
      <w:marRight w:val="0"/>
      <w:marTop w:val="0"/>
      <w:marBottom w:val="0"/>
      <w:divBdr>
        <w:top w:val="none" w:sz="0" w:space="0" w:color="auto"/>
        <w:left w:val="none" w:sz="0" w:space="0" w:color="auto"/>
        <w:bottom w:val="none" w:sz="0" w:space="0" w:color="auto"/>
        <w:right w:val="none" w:sz="0" w:space="0" w:color="auto"/>
      </w:divBdr>
    </w:div>
    <w:div w:id="522590785">
      <w:bodyDiv w:val="1"/>
      <w:marLeft w:val="0"/>
      <w:marRight w:val="0"/>
      <w:marTop w:val="0"/>
      <w:marBottom w:val="0"/>
      <w:divBdr>
        <w:top w:val="none" w:sz="0" w:space="0" w:color="auto"/>
        <w:left w:val="none" w:sz="0" w:space="0" w:color="auto"/>
        <w:bottom w:val="none" w:sz="0" w:space="0" w:color="auto"/>
        <w:right w:val="none" w:sz="0" w:space="0" w:color="auto"/>
      </w:divBdr>
    </w:div>
    <w:div w:id="522939863">
      <w:bodyDiv w:val="1"/>
      <w:marLeft w:val="0"/>
      <w:marRight w:val="0"/>
      <w:marTop w:val="0"/>
      <w:marBottom w:val="0"/>
      <w:divBdr>
        <w:top w:val="none" w:sz="0" w:space="0" w:color="auto"/>
        <w:left w:val="none" w:sz="0" w:space="0" w:color="auto"/>
        <w:bottom w:val="none" w:sz="0" w:space="0" w:color="auto"/>
        <w:right w:val="none" w:sz="0" w:space="0" w:color="auto"/>
      </w:divBdr>
      <w:divsChild>
        <w:div w:id="89014621">
          <w:marLeft w:val="640"/>
          <w:marRight w:val="0"/>
          <w:marTop w:val="0"/>
          <w:marBottom w:val="0"/>
          <w:divBdr>
            <w:top w:val="none" w:sz="0" w:space="0" w:color="auto"/>
            <w:left w:val="none" w:sz="0" w:space="0" w:color="auto"/>
            <w:bottom w:val="none" w:sz="0" w:space="0" w:color="auto"/>
            <w:right w:val="none" w:sz="0" w:space="0" w:color="auto"/>
          </w:divBdr>
        </w:div>
        <w:div w:id="878250806">
          <w:marLeft w:val="640"/>
          <w:marRight w:val="0"/>
          <w:marTop w:val="0"/>
          <w:marBottom w:val="0"/>
          <w:divBdr>
            <w:top w:val="none" w:sz="0" w:space="0" w:color="auto"/>
            <w:left w:val="none" w:sz="0" w:space="0" w:color="auto"/>
            <w:bottom w:val="none" w:sz="0" w:space="0" w:color="auto"/>
            <w:right w:val="none" w:sz="0" w:space="0" w:color="auto"/>
          </w:divBdr>
        </w:div>
        <w:div w:id="561791052">
          <w:marLeft w:val="640"/>
          <w:marRight w:val="0"/>
          <w:marTop w:val="0"/>
          <w:marBottom w:val="0"/>
          <w:divBdr>
            <w:top w:val="none" w:sz="0" w:space="0" w:color="auto"/>
            <w:left w:val="none" w:sz="0" w:space="0" w:color="auto"/>
            <w:bottom w:val="none" w:sz="0" w:space="0" w:color="auto"/>
            <w:right w:val="none" w:sz="0" w:space="0" w:color="auto"/>
          </w:divBdr>
        </w:div>
        <w:div w:id="1081877855">
          <w:marLeft w:val="640"/>
          <w:marRight w:val="0"/>
          <w:marTop w:val="0"/>
          <w:marBottom w:val="0"/>
          <w:divBdr>
            <w:top w:val="none" w:sz="0" w:space="0" w:color="auto"/>
            <w:left w:val="none" w:sz="0" w:space="0" w:color="auto"/>
            <w:bottom w:val="none" w:sz="0" w:space="0" w:color="auto"/>
            <w:right w:val="none" w:sz="0" w:space="0" w:color="auto"/>
          </w:divBdr>
        </w:div>
        <w:div w:id="848108087">
          <w:marLeft w:val="640"/>
          <w:marRight w:val="0"/>
          <w:marTop w:val="0"/>
          <w:marBottom w:val="0"/>
          <w:divBdr>
            <w:top w:val="none" w:sz="0" w:space="0" w:color="auto"/>
            <w:left w:val="none" w:sz="0" w:space="0" w:color="auto"/>
            <w:bottom w:val="none" w:sz="0" w:space="0" w:color="auto"/>
            <w:right w:val="none" w:sz="0" w:space="0" w:color="auto"/>
          </w:divBdr>
        </w:div>
        <w:div w:id="782308918">
          <w:marLeft w:val="640"/>
          <w:marRight w:val="0"/>
          <w:marTop w:val="0"/>
          <w:marBottom w:val="0"/>
          <w:divBdr>
            <w:top w:val="none" w:sz="0" w:space="0" w:color="auto"/>
            <w:left w:val="none" w:sz="0" w:space="0" w:color="auto"/>
            <w:bottom w:val="none" w:sz="0" w:space="0" w:color="auto"/>
            <w:right w:val="none" w:sz="0" w:space="0" w:color="auto"/>
          </w:divBdr>
        </w:div>
        <w:div w:id="446462623">
          <w:marLeft w:val="640"/>
          <w:marRight w:val="0"/>
          <w:marTop w:val="0"/>
          <w:marBottom w:val="0"/>
          <w:divBdr>
            <w:top w:val="none" w:sz="0" w:space="0" w:color="auto"/>
            <w:left w:val="none" w:sz="0" w:space="0" w:color="auto"/>
            <w:bottom w:val="none" w:sz="0" w:space="0" w:color="auto"/>
            <w:right w:val="none" w:sz="0" w:space="0" w:color="auto"/>
          </w:divBdr>
        </w:div>
        <w:div w:id="1234122879">
          <w:marLeft w:val="640"/>
          <w:marRight w:val="0"/>
          <w:marTop w:val="0"/>
          <w:marBottom w:val="0"/>
          <w:divBdr>
            <w:top w:val="none" w:sz="0" w:space="0" w:color="auto"/>
            <w:left w:val="none" w:sz="0" w:space="0" w:color="auto"/>
            <w:bottom w:val="none" w:sz="0" w:space="0" w:color="auto"/>
            <w:right w:val="none" w:sz="0" w:space="0" w:color="auto"/>
          </w:divBdr>
        </w:div>
        <w:div w:id="1711298453">
          <w:marLeft w:val="640"/>
          <w:marRight w:val="0"/>
          <w:marTop w:val="0"/>
          <w:marBottom w:val="0"/>
          <w:divBdr>
            <w:top w:val="none" w:sz="0" w:space="0" w:color="auto"/>
            <w:left w:val="none" w:sz="0" w:space="0" w:color="auto"/>
            <w:bottom w:val="none" w:sz="0" w:space="0" w:color="auto"/>
            <w:right w:val="none" w:sz="0" w:space="0" w:color="auto"/>
          </w:divBdr>
        </w:div>
        <w:div w:id="2120640247">
          <w:marLeft w:val="640"/>
          <w:marRight w:val="0"/>
          <w:marTop w:val="0"/>
          <w:marBottom w:val="0"/>
          <w:divBdr>
            <w:top w:val="none" w:sz="0" w:space="0" w:color="auto"/>
            <w:left w:val="none" w:sz="0" w:space="0" w:color="auto"/>
            <w:bottom w:val="none" w:sz="0" w:space="0" w:color="auto"/>
            <w:right w:val="none" w:sz="0" w:space="0" w:color="auto"/>
          </w:divBdr>
        </w:div>
        <w:div w:id="1138451196">
          <w:marLeft w:val="640"/>
          <w:marRight w:val="0"/>
          <w:marTop w:val="0"/>
          <w:marBottom w:val="0"/>
          <w:divBdr>
            <w:top w:val="none" w:sz="0" w:space="0" w:color="auto"/>
            <w:left w:val="none" w:sz="0" w:space="0" w:color="auto"/>
            <w:bottom w:val="none" w:sz="0" w:space="0" w:color="auto"/>
            <w:right w:val="none" w:sz="0" w:space="0" w:color="auto"/>
          </w:divBdr>
        </w:div>
        <w:div w:id="195586812">
          <w:marLeft w:val="640"/>
          <w:marRight w:val="0"/>
          <w:marTop w:val="0"/>
          <w:marBottom w:val="0"/>
          <w:divBdr>
            <w:top w:val="none" w:sz="0" w:space="0" w:color="auto"/>
            <w:left w:val="none" w:sz="0" w:space="0" w:color="auto"/>
            <w:bottom w:val="none" w:sz="0" w:space="0" w:color="auto"/>
            <w:right w:val="none" w:sz="0" w:space="0" w:color="auto"/>
          </w:divBdr>
        </w:div>
        <w:div w:id="1856383547">
          <w:marLeft w:val="640"/>
          <w:marRight w:val="0"/>
          <w:marTop w:val="0"/>
          <w:marBottom w:val="0"/>
          <w:divBdr>
            <w:top w:val="none" w:sz="0" w:space="0" w:color="auto"/>
            <w:left w:val="none" w:sz="0" w:space="0" w:color="auto"/>
            <w:bottom w:val="none" w:sz="0" w:space="0" w:color="auto"/>
            <w:right w:val="none" w:sz="0" w:space="0" w:color="auto"/>
          </w:divBdr>
        </w:div>
        <w:div w:id="815610417">
          <w:marLeft w:val="640"/>
          <w:marRight w:val="0"/>
          <w:marTop w:val="0"/>
          <w:marBottom w:val="0"/>
          <w:divBdr>
            <w:top w:val="none" w:sz="0" w:space="0" w:color="auto"/>
            <w:left w:val="none" w:sz="0" w:space="0" w:color="auto"/>
            <w:bottom w:val="none" w:sz="0" w:space="0" w:color="auto"/>
            <w:right w:val="none" w:sz="0" w:space="0" w:color="auto"/>
          </w:divBdr>
        </w:div>
        <w:div w:id="1919826796">
          <w:marLeft w:val="640"/>
          <w:marRight w:val="0"/>
          <w:marTop w:val="0"/>
          <w:marBottom w:val="0"/>
          <w:divBdr>
            <w:top w:val="none" w:sz="0" w:space="0" w:color="auto"/>
            <w:left w:val="none" w:sz="0" w:space="0" w:color="auto"/>
            <w:bottom w:val="none" w:sz="0" w:space="0" w:color="auto"/>
            <w:right w:val="none" w:sz="0" w:space="0" w:color="auto"/>
          </w:divBdr>
        </w:div>
        <w:div w:id="818766509">
          <w:marLeft w:val="640"/>
          <w:marRight w:val="0"/>
          <w:marTop w:val="0"/>
          <w:marBottom w:val="0"/>
          <w:divBdr>
            <w:top w:val="none" w:sz="0" w:space="0" w:color="auto"/>
            <w:left w:val="none" w:sz="0" w:space="0" w:color="auto"/>
            <w:bottom w:val="none" w:sz="0" w:space="0" w:color="auto"/>
            <w:right w:val="none" w:sz="0" w:space="0" w:color="auto"/>
          </w:divBdr>
        </w:div>
        <w:div w:id="937521588">
          <w:marLeft w:val="640"/>
          <w:marRight w:val="0"/>
          <w:marTop w:val="0"/>
          <w:marBottom w:val="0"/>
          <w:divBdr>
            <w:top w:val="none" w:sz="0" w:space="0" w:color="auto"/>
            <w:left w:val="none" w:sz="0" w:space="0" w:color="auto"/>
            <w:bottom w:val="none" w:sz="0" w:space="0" w:color="auto"/>
            <w:right w:val="none" w:sz="0" w:space="0" w:color="auto"/>
          </w:divBdr>
        </w:div>
        <w:div w:id="607005027">
          <w:marLeft w:val="640"/>
          <w:marRight w:val="0"/>
          <w:marTop w:val="0"/>
          <w:marBottom w:val="0"/>
          <w:divBdr>
            <w:top w:val="none" w:sz="0" w:space="0" w:color="auto"/>
            <w:left w:val="none" w:sz="0" w:space="0" w:color="auto"/>
            <w:bottom w:val="none" w:sz="0" w:space="0" w:color="auto"/>
            <w:right w:val="none" w:sz="0" w:space="0" w:color="auto"/>
          </w:divBdr>
        </w:div>
        <w:div w:id="1261261202">
          <w:marLeft w:val="640"/>
          <w:marRight w:val="0"/>
          <w:marTop w:val="0"/>
          <w:marBottom w:val="0"/>
          <w:divBdr>
            <w:top w:val="none" w:sz="0" w:space="0" w:color="auto"/>
            <w:left w:val="none" w:sz="0" w:space="0" w:color="auto"/>
            <w:bottom w:val="none" w:sz="0" w:space="0" w:color="auto"/>
            <w:right w:val="none" w:sz="0" w:space="0" w:color="auto"/>
          </w:divBdr>
        </w:div>
        <w:div w:id="1636063981">
          <w:marLeft w:val="640"/>
          <w:marRight w:val="0"/>
          <w:marTop w:val="0"/>
          <w:marBottom w:val="0"/>
          <w:divBdr>
            <w:top w:val="none" w:sz="0" w:space="0" w:color="auto"/>
            <w:left w:val="none" w:sz="0" w:space="0" w:color="auto"/>
            <w:bottom w:val="none" w:sz="0" w:space="0" w:color="auto"/>
            <w:right w:val="none" w:sz="0" w:space="0" w:color="auto"/>
          </w:divBdr>
        </w:div>
        <w:div w:id="1710035927">
          <w:marLeft w:val="640"/>
          <w:marRight w:val="0"/>
          <w:marTop w:val="0"/>
          <w:marBottom w:val="0"/>
          <w:divBdr>
            <w:top w:val="none" w:sz="0" w:space="0" w:color="auto"/>
            <w:left w:val="none" w:sz="0" w:space="0" w:color="auto"/>
            <w:bottom w:val="none" w:sz="0" w:space="0" w:color="auto"/>
            <w:right w:val="none" w:sz="0" w:space="0" w:color="auto"/>
          </w:divBdr>
        </w:div>
        <w:div w:id="733242116">
          <w:marLeft w:val="640"/>
          <w:marRight w:val="0"/>
          <w:marTop w:val="0"/>
          <w:marBottom w:val="0"/>
          <w:divBdr>
            <w:top w:val="none" w:sz="0" w:space="0" w:color="auto"/>
            <w:left w:val="none" w:sz="0" w:space="0" w:color="auto"/>
            <w:bottom w:val="none" w:sz="0" w:space="0" w:color="auto"/>
            <w:right w:val="none" w:sz="0" w:space="0" w:color="auto"/>
          </w:divBdr>
        </w:div>
        <w:div w:id="749236411">
          <w:marLeft w:val="640"/>
          <w:marRight w:val="0"/>
          <w:marTop w:val="0"/>
          <w:marBottom w:val="0"/>
          <w:divBdr>
            <w:top w:val="none" w:sz="0" w:space="0" w:color="auto"/>
            <w:left w:val="none" w:sz="0" w:space="0" w:color="auto"/>
            <w:bottom w:val="none" w:sz="0" w:space="0" w:color="auto"/>
            <w:right w:val="none" w:sz="0" w:space="0" w:color="auto"/>
          </w:divBdr>
        </w:div>
        <w:div w:id="1719285054">
          <w:marLeft w:val="640"/>
          <w:marRight w:val="0"/>
          <w:marTop w:val="0"/>
          <w:marBottom w:val="0"/>
          <w:divBdr>
            <w:top w:val="none" w:sz="0" w:space="0" w:color="auto"/>
            <w:left w:val="none" w:sz="0" w:space="0" w:color="auto"/>
            <w:bottom w:val="none" w:sz="0" w:space="0" w:color="auto"/>
            <w:right w:val="none" w:sz="0" w:space="0" w:color="auto"/>
          </w:divBdr>
        </w:div>
        <w:div w:id="652367785">
          <w:marLeft w:val="640"/>
          <w:marRight w:val="0"/>
          <w:marTop w:val="0"/>
          <w:marBottom w:val="0"/>
          <w:divBdr>
            <w:top w:val="none" w:sz="0" w:space="0" w:color="auto"/>
            <w:left w:val="none" w:sz="0" w:space="0" w:color="auto"/>
            <w:bottom w:val="none" w:sz="0" w:space="0" w:color="auto"/>
            <w:right w:val="none" w:sz="0" w:space="0" w:color="auto"/>
          </w:divBdr>
        </w:div>
        <w:div w:id="249513170">
          <w:marLeft w:val="640"/>
          <w:marRight w:val="0"/>
          <w:marTop w:val="0"/>
          <w:marBottom w:val="0"/>
          <w:divBdr>
            <w:top w:val="none" w:sz="0" w:space="0" w:color="auto"/>
            <w:left w:val="none" w:sz="0" w:space="0" w:color="auto"/>
            <w:bottom w:val="none" w:sz="0" w:space="0" w:color="auto"/>
            <w:right w:val="none" w:sz="0" w:space="0" w:color="auto"/>
          </w:divBdr>
        </w:div>
        <w:div w:id="1033841553">
          <w:marLeft w:val="640"/>
          <w:marRight w:val="0"/>
          <w:marTop w:val="0"/>
          <w:marBottom w:val="0"/>
          <w:divBdr>
            <w:top w:val="none" w:sz="0" w:space="0" w:color="auto"/>
            <w:left w:val="none" w:sz="0" w:space="0" w:color="auto"/>
            <w:bottom w:val="none" w:sz="0" w:space="0" w:color="auto"/>
            <w:right w:val="none" w:sz="0" w:space="0" w:color="auto"/>
          </w:divBdr>
        </w:div>
        <w:div w:id="2039040315">
          <w:marLeft w:val="640"/>
          <w:marRight w:val="0"/>
          <w:marTop w:val="0"/>
          <w:marBottom w:val="0"/>
          <w:divBdr>
            <w:top w:val="none" w:sz="0" w:space="0" w:color="auto"/>
            <w:left w:val="none" w:sz="0" w:space="0" w:color="auto"/>
            <w:bottom w:val="none" w:sz="0" w:space="0" w:color="auto"/>
            <w:right w:val="none" w:sz="0" w:space="0" w:color="auto"/>
          </w:divBdr>
        </w:div>
        <w:div w:id="220482875">
          <w:marLeft w:val="640"/>
          <w:marRight w:val="0"/>
          <w:marTop w:val="0"/>
          <w:marBottom w:val="0"/>
          <w:divBdr>
            <w:top w:val="none" w:sz="0" w:space="0" w:color="auto"/>
            <w:left w:val="none" w:sz="0" w:space="0" w:color="auto"/>
            <w:bottom w:val="none" w:sz="0" w:space="0" w:color="auto"/>
            <w:right w:val="none" w:sz="0" w:space="0" w:color="auto"/>
          </w:divBdr>
        </w:div>
        <w:div w:id="1990163796">
          <w:marLeft w:val="640"/>
          <w:marRight w:val="0"/>
          <w:marTop w:val="0"/>
          <w:marBottom w:val="0"/>
          <w:divBdr>
            <w:top w:val="none" w:sz="0" w:space="0" w:color="auto"/>
            <w:left w:val="none" w:sz="0" w:space="0" w:color="auto"/>
            <w:bottom w:val="none" w:sz="0" w:space="0" w:color="auto"/>
            <w:right w:val="none" w:sz="0" w:space="0" w:color="auto"/>
          </w:divBdr>
        </w:div>
        <w:div w:id="1003898651">
          <w:marLeft w:val="640"/>
          <w:marRight w:val="0"/>
          <w:marTop w:val="0"/>
          <w:marBottom w:val="0"/>
          <w:divBdr>
            <w:top w:val="none" w:sz="0" w:space="0" w:color="auto"/>
            <w:left w:val="none" w:sz="0" w:space="0" w:color="auto"/>
            <w:bottom w:val="none" w:sz="0" w:space="0" w:color="auto"/>
            <w:right w:val="none" w:sz="0" w:space="0" w:color="auto"/>
          </w:divBdr>
        </w:div>
        <w:div w:id="2143381892">
          <w:marLeft w:val="640"/>
          <w:marRight w:val="0"/>
          <w:marTop w:val="0"/>
          <w:marBottom w:val="0"/>
          <w:divBdr>
            <w:top w:val="none" w:sz="0" w:space="0" w:color="auto"/>
            <w:left w:val="none" w:sz="0" w:space="0" w:color="auto"/>
            <w:bottom w:val="none" w:sz="0" w:space="0" w:color="auto"/>
            <w:right w:val="none" w:sz="0" w:space="0" w:color="auto"/>
          </w:divBdr>
        </w:div>
        <w:div w:id="470367706">
          <w:marLeft w:val="640"/>
          <w:marRight w:val="0"/>
          <w:marTop w:val="0"/>
          <w:marBottom w:val="0"/>
          <w:divBdr>
            <w:top w:val="none" w:sz="0" w:space="0" w:color="auto"/>
            <w:left w:val="none" w:sz="0" w:space="0" w:color="auto"/>
            <w:bottom w:val="none" w:sz="0" w:space="0" w:color="auto"/>
            <w:right w:val="none" w:sz="0" w:space="0" w:color="auto"/>
          </w:divBdr>
        </w:div>
        <w:div w:id="1950159546">
          <w:marLeft w:val="640"/>
          <w:marRight w:val="0"/>
          <w:marTop w:val="0"/>
          <w:marBottom w:val="0"/>
          <w:divBdr>
            <w:top w:val="none" w:sz="0" w:space="0" w:color="auto"/>
            <w:left w:val="none" w:sz="0" w:space="0" w:color="auto"/>
            <w:bottom w:val="none" w:sz="0" w:space="0" w:color="auto"/>
            <w:right w:val="none" w:sz="0" w:space="0" w:color="auto"/>
          </w:divBdr>
        </w:div>
        <w:div w:id="1679963435">
          <w:marLeft w:val="640"/>
          <w:marRight w:val="0"/>
          <w:marTop w:val="0"/>
          <w:marBottom w:val="0"/>
          <w:divBdr>
            <w:top w:val="none" w:sz="0" w:space="0" w:color="auto"/>
            <w:left w:val="none" w:sz="0" w:space="0" w:color="auto"/>
            <w:bottom w:val="none" w:sz="0" w:space="0" w:color="auto"/>
            <w:right w:val="none" w:sz="0" w:space="0" w:color="auto"/>
          </w:divBdr>
        </w:div>
        <w:div w:id="1082294088">
          <w:marLeft w:val="640"/>
          <w:marRight w:val="0"/>
          <w:marTop w:val="0"/>
          <w:marBottom w:val="0"/>
          <w:divBdr>
            <w:top w:val="none" w:sz="0" w:space="0" w:color="auto"/>
            <w:left w:val="none" w:sz="0" w:space="0" w:color="auto"/>
            <w:bottom w:val="none" w:sz="0" w:space="0" w:color="auto"/>
            <w:right w:val="none" w:sz="0" w:space="0" w:color="auto"/>
          </w:divBdr>
        </w:div>
        <w:div w:id="216362690">
          <w:marLeft w:val="640"/>
          <w:marRight w:val="0"/>
          <w:marTop w:val="0"/>
          <w:marBottom w:val="0"/>
          <w:divBdr>
            <w:top w:val="none" w:sz="0" w:space="0" w:color="auto"/>
            <w:left w:val="none" w:sz="0" w:space="0" w:color="auto"/>
            <w:bottom w:val="none" w:sz="0" w:space="0" w:color="auto"/>
            <w:right w:val="none" w:sz="0" w:space="0" w:color="auto"/>
          </w:divBdr>
        </w:div>
        <w:div w:id="715665308">
          <w:marLeft w:val="640"/>
          <w:marRight w:val="0"/>
          <w:marTop w:val="0"/>
          <w:marBottom w:val="0"/>
          <w:divBdr>
            <w:top w:val="none" w:sz="0" w:space="0" w:color="auto"/>
            <w:left w:val="none" w:sz="0" w:space="0" w:color="auto"/>
            <w:bottom w:val="none" w:sz="0" w:space="0" w:color="auto"/>
            <w:right w:val="none" w:sz="0" w:space="0" w:color="auto"/>
          </w:divBdr>
        </w:div>
        <w:div w:id="2142571001">
          <w:marLeft w:val="640"/>
          <w:marRight w:val="0"/>
          <w:marTop w:val="0"/>
          <w:marBottom w:val="0"/>
          <w:divBdr>
            <w:top w:val="none" w:sz="0" w:space="0" w:color="auto"/>
            <w:left w:val="none" w:sz="0" w:space="0" w:color="auto"/>
            <w:bottom w:val="none" w:sz="0" w:space="0" w:color="auto"/>
            <w:right w:val="none" w:sz="0" w:space="0" w:color="auto"/>
          </w:divBdr>
        </w:div>
        <w:div w:id="477039956">
          <w:marLeft w:val="640"/>
          <w:marRight w:val="0"/>
          <w:marTop w:val="0"/>
          <w:marBottom w:val="0"/>
          <w:divBdr>
            <w:top w:val="none" w:sz="0" w:space="0" w:color="auto"/>
            <w:left w:val="none" w:sz="0" w:space="0" w:color="auto"/>
            <w:bottom w:val="none" w:sz="0" w:space="0" w:color="auto"/>
            <w:right w:val="none" w:sz="0" w:space="0" w:color="auto"/>
          </w:divBdr>
        </w:div>
        <w:div w:id="1553081293">
          <w:marLeft w:val="640"/>
          <w:marRight w:val="0"/>
          <w:marTop w:val="0"/>
          <w:marBottom w:val="0"/>
          <w:divBdr>
            <w:top w:val="none" w:sz="0" w:space="0" w:color="auto"/>
            <w:left w:val="none" w:sz="0" w:space="0" w:color="auto"/>
            <w:bottom w:val="none" w:sz="0" w:space="0" w:color="auto"/>
            <w:right w:val="none" w:sz="0" w:space="0" w:color="auto"/>
          </w:divBdr>
        </w:div>
        <w:div w:id="2110082211">
          <w:marLeft w:val="640"/>
          <w:marRight w:val="0"/>
          <w:marTop w:val="0"/>
          <w:marBottom w:val="0"/>
          <w:divBdr>
            <w:top w:val="none" w:sz="0" w:space="0" w:color="auto"/>
            <w:left w:val="none" w:sz="0" w:space="0" w:color="auto"/>
            <w:bottom w:val="none" w:sz="0" w:space="0" w:color="auto"/>
            <w:right w:val="none" w:sz="0" w:space="0" w:color="auto"/>
          </w:divBdr>
        </w:div>
        <w:div w:id="751438482">
          <w:marLeft w:val="640"/>
          <w:marRight w:val="0"/>
          <w:marTop w:val="0"/>
          <w:marBottom w:val="0"/>
          <w:divBdr>
            <w:top w:val="none" w:sz="0" w:space="0" w:color="auto"/>
            <w:left w:val="none" w:sz="0" w:space="0" w:color="auto"/>
            <w:bottom w:val="none" w:sz="0" w:space="0" w:color="auto"/>
            <w:right w:val="none" w:sz="0" w:space="0" w:color="auto"/>
          </w:divBdr>
        </w:div>
        <w:div w:id="128594844">
          <w:marLeft w:val="640"/>
          <w:marRight w:val="0"/>
          <w:marTop w:val="0"/>
          <w:marBottom w:val="0"/>
          <w:divBdr>
            <w:top w:val="none" w:sz="0" w:space="0" w:color="auto"/>
            <w:left w:val="none" w:sz="0" w:space="0" w:color="auto"/>
            <w:bottom w:val="none" w:sz="0" w:space="0" w:color="auto"/>
            <w:right w:val="none" w:sz="0" w:space="0" w:color="auto"/>
          </w:divBdr>
        </w:div>
        <w:div w:id="1814172474">
          <w:marLeft w:val="640"/>
          <w:marRight w:val="0"/>
          <w:marTop w:val="0"/>
          <w:marBottom w:val="0"/>
          <w:divBdr>
            <w:top w:val="none" w:sz="0" w:space="0" w:color="auto"/>
            <w:left w:val="none" w:sz="0" w:space="0" w:color="auto"/>
            <w:bottom w:val="none" w:sz="0" w:space="0" w:color="auto"/>
            <w:right w:val="none" w:sz="0" w:space="0" w:color="auto"/>
          </w:divBdr>
        </w:div>
        <w:div w:id="813910404">
          <w:marLeft w:val="640"/>
          <w:marRight w:val="0"/>
          <w:marTop w:val="0"/>
          <w:marBottom w:val="0"/>
          <w:divBdr>
            <w:top w:val="none" w:sz="0" w:space="0" w:color="auto"/>
            <w:left w:val="none" w:sz="0" w:space="0" w:color="auto"/>
            <w:bottom w:val="none" w:sz="0" w:space="0" w:color="auto"/>
            <w:right w:val="none" w:sz="0" w:space="0" w:color="auto"/>
          </w:divBdr>
        </w:div>
        <w:div w:id="1924141827">
          <w:marLeft w:val="640"/>
          <w:marRight w:val="0"/>
          <w:marTop w:val="0"/>
          <w:marBottom w:val="0"/>
          <w:divBdr>
            <w:top w:val="none" w:sz="0" w:space="0" w:color="auto"/>
            <w:left w:val="none" w:sz="0" w:space="0" w:color="auto"/>
            <w:bottom w:val="none" w:sz="0" w:space="0" w:color="auto"/>
            <w:right w:val="none" w:sz="0" w:space="0" w:color="auto"/>
          </w:divBdr>
        </w:div>
        <w:div w:id="1769033529">
          <w:marLeft w:val="640"/>
          <w:marRight w:val="0"/>
          <w:marTop w:val="0"/>
          <w:marBottom w:val="0"/>
          <w:divBdr>
            <w:top w:val="none" w:sz="0" w:space="0" w:color="auto"/>
            <w:left w:val="none" w:sz="0" w:space="0" w:color="auto"/>
            <w:bottom w:val="none" w:sz="0" w:space="0" w:color="auto"/>
            <w:right w:val="none" w:sz="0" w:space="0" w:color="auto"/>
          </w:divBdr>
        </w:div>
        <w:div w:id="1504315888">
          <w:marLeft w:val="640"/>
          <w:marRight w:val="0"/>
          <w:marTop w:val="0"/>
          <w:marBottom w:val="0"/>
          <w:divBdr>
            <w:top w:val="none" w:sz="0" w:space="0" w:color="auto"/>
            <w:left w:val="none" w:sz="0" w:space="0" w:color="auto"/>
            <w:bottom w:val="none" w:sz="0" w:space="0" w:color="auto"/>
            <w:right w:val="none" w:sz="0" w:space="0" w:color="auto"/>
          </w:divBdr>
        </w:div>
        <w:div w:id="1454863246">
          <w:marLeft w:val="640"/>
          <w:marRight w:val="0"/>
          <w:marTop w:val="0"/>
          <w:marBottom w:val="0"/>
          <w:divBdr>
            <w:top w:val="none" w:sz="0" w:space="0" w:color="auto"/>
            <w:left w:val="none" w:sz="0" w:space="0" w:color="auto"/>
            <w:bottom w:val="none" w:sz="0" w:space="0" w:color="auto"/>
            <w:right w:val="none" w:sz="0" w:space="0" w:color="auto"/>
          </w:divBdr>
        </w:div>
        <w:div w:id="1229804957">
          <w:marLeft w:val="640"/>
          <w:marRight w:val="0"/>
          <w:marTop w:val="0"/>
          <w:marBottom w:val="0"/>
          <w:divBdr>
            <w:top w:val="none" w:sz="0" w:space="0" w:color="auto"/>
            <w:left w:val="none" w:sz="0" w:space="0" w:color="auto"/>
            <w:bottom w:val="none" w:sz="0" w:space="0" w:color="auto"/>
            <w:right w:val="none" w:sz="0" w:space="0" w:color="auto"/>
          </w:divBdr>
        </w:div>
        <w:div w:id="363214115">
          <w:marLeft w:val="640"/>
          <w:marRight w:val="0"/>
          <w:marTop w:val="0"/>
          <w:marBottom w:val="0"/>
          <w:divBdr>
            <w:top w:val="none" w:sz="0" w:space="0" w:color="auto"/>
            <w:left w:val="none" w:sz="0" w:space="0" w:color="auto"/>
            <w:bottom w:val="none" w:sz="0" w:space="0" w:color="auto"/>
            <w:right w:val="none" w:sz="0" w:space="0" w:color="auto"/>
          </w:divBdr>
        </w:div>
        <w:div w:id="90710734">
          <w:marLeft w:val="640"/>
          <w:marRight w:val="0"/>
          <w:marTop w:val="0"/>
          <w:marBottom w:val="0"/>
          <w:divBdr>
            <w:top w:val="none" w:sz="0" w:space="0" w:color="auto"/>
            <w:left w:val="none" w:sz="0" w:space="0" w:color="auto"/>
            <w:bottom w:val="none" w:sz="0" w:space="0" w:color="auto"/>
            <w:right w:val="none" w:sz="0" w:space="0" w:color="auto"/>
          </w:divBdr>
        </w:div>
        <w:div w:id="1083529616">
          <w:marLeft w:val="640"/>
          <w:marRight w:val="0"/>
          <w:marTop w:val="0"/>
          <w:marBottom w:val="0"/>
          <w:divBdr>
            <w:top w:val="none" w:sz="0" w:space="0" w:color="auto"/>
            <w:left w:val="none" w:sz="0" w:space="0" w:color="auto"/>
            <w:bottom w:val="none" w:sz="0" w:space="0" w:color="auto"/>
            <w:right w:val="none" w:sz="0" w:space="0" w:color="auto"/>
          </w:divBdr>
        </w:div>
        <w:div w:id="40978909">
          <w:marLeft w:val="640"/>
          <w:marRight w:val="0"/>
          <w:marTop w:val="0"/>
          <w:marBottom w:val="0"/>
          <w:divBdr>
            <w:top w:val="none" w:sz="0" w:space="0" w:color="auto"/>
            <w:left w:val="none" w:sz="0" w:space="0" w:color="auto"/>
            <w:bottom w:val="none" w:sz="0" w:space="0" w:color="auto"/>
            <w:right w:val="none" w:sz="0" w:space="0" w:color="auto"/>
          </w:divBdr>
        </w:div>
        <w:div w:id="832374222">
          <w:marLeft w:val="640"/>
          <w:marRight w:val="0"/>
          <w:marTop w:val="0"/>
          <w:marBottom w:val="0"/>
          <w:divBdr>
            <w:top w:val="none" w:sz="0" w:space="0" w:color="auto"/>
            <w:left w:val="none" w:sz="0" w:space="0" w:color="auto"/>
            <w:bottom w:val="none" w:sz="0" w:space="0" w:color="auto"/>
            <w:right w:val="none" w:sz="0" w:space="0" w:color="auto"/>
          </w:divBdr>
        </w:div>
        <w:div w:id="691607734">
          <w:marLeft w:val="640"/>
          <w:marRight w:val="0"/>
          <w:marTop w:val="0"/>
          <w:marBottom w:val="0"/>
          <w:divBdr>
            <w:top w:val="none" w:sz="0" w:space="0" w:color="auto"/>
            <w:left w:val="none" w:sz="0" w:space="0" w:color="auto"/>
            <w:bottom w:val="none" w:sz="0" w:space="0" w:color="auto"/>
            <w:right w:val="none" w:sz="0" w:space="0" w:color="auto"/>
          </w:divBdr>
        </w:div>
        <w:div w:id="12153904">
          <w:marLeft w:val="640"/>
          <w:marRight w:val="0"/>
          <w:marTop w:val="0"/>
          <w:marBottom w:val="0"/>
          <w:divBdr>
            <w:top w:val="none" w:sz="0" w:space="0" w:color="auto"/>
            <w:left w:val="none" w:sz="0" w:space="0" w:color="auto"/>
            <w:bottom w:val="none" w:sz="0" w:space="0" w:color="auto"/>
            <w:right w:val="none" w:sz="0" w:space="0" w:color="auto"/>
          </w:divBdr>
        </w:div>
        <w:div w:id="1858231863">
          <w:marLeft w:val="640"/>
          <w:marRight w:val="0"/>
          <w:marTop w:val="0"/>
          <w:marBottom w:val="0"/>
          <w:divBdr>
            <w:top w:val="none" w:sz="0" w:space="0" w:color="auto"/>
            <w:left w:val="none" w:sz="0" w:space="0" w:color="auto"/>
            <w:bottom w:val="none" w:sz="0" w:space="0" w:color="auto"/>
            <w:right w:val="none" w:sz="0" w:space="0" w:color="auto"/>
          </w:divBdr>
        </w:div>
        <w:div w:id="2056418028">
          <w:marLeft w:val="640"/>
          <w:marRight w:val="0"/>
          <w:marTop w:val="0"/>
          <w:marBottom w:val="0"/>
          <w:divBdr>
            <w:top w:val="none" w:sz="0" w:space="0" w:color="auto"/>
            <w:left w:val="none" w:sz="0" w:space="0" w:color="auto"/>
            <w:bottom w:val="none" w:sz="0" w:space="0" w:color="auto"/>
            <w:right w:val="none" w:sz="0" w:space="0" w:color="auto"/>
          </w:divBdr>
        </w:div>
        <w:div w:id="1684555821">
          <w:marLeft w:val="640"/>
          <w:marRight w:val="0"/>
          <w:marTop w:val="0"/>
          <w:marBottom w:val="0"/>
          <w:divBdr>
            <w:top w:val="none" w:sz="0" w:space="0" w:color="auto"/>
            <w:left w:val="none" w:sz="0" w:space="0" w:color="auto"/>
            <w:bottom w:val="none" w:sz="0" w:space="0" w:color="auto"/>
            <w:right w:val="none" w:sz="0" w:space="0" w:color="auto"/>
          </w:divBdr>
        </w:div>
        <w:div w:id="2039088001">
          <w:marLeft w:val="640"/>
          <w:marRight w:val="0"/>
          <w:marTop w:val="0"/>
          <w:marBottom w:val="0"/>
          <w:divBdr>
            <w:top w:val="none" w:sz="0" w:space="0" w:color="auto"/>
            <w:left w:val="none" w:sz="0" w:space="0" w:color="auto"/>
            <w:bottom w:val="none" w:sz="0" w:space="0" w:color="auto"/>
            <w:right w:val="none" w:sz="0" w:space="0" w:color="auto"/>
          </w:divBdr>
        </w:div>
        <w:div w:id="1276419">
          <w:marLeft w:val="640"/>
          <w:marRight w:val="0"/>
          <w:marTop w:val="0"/>
          <w:marBottom w:val="0"/>
          <w:divBdr>
            <w:top w:val="none" w:sz="0" w:space="0" w:color="auto"/>
            <w:left w:val="none" w:sz="0" w:space="0" w:color="auto"/>
            <w:bottom w:val="none" w:sz="0" w:space="0" w:color="auto"/>
            <w:right w:val="none" w:sz="0" w:space="0" w:color="auto"/>
          </w:divBdr>
        </w:div>
        <w:div w:id="2132967328">
          <w:marLeft w:val="640"/>
          <w:marRight w:val="0"/>
          <w:marTop w:val="0"/>
          <w:marBottom w:val="0"/>
          <w:divBdr>
            <w:top w:val="none" w:sz="0" w:space="0" w:color="auto"/>
            <w:left w:val="none" w:sz="0" w:space="0" w:color="auto"/>
            <w:bottom w:val="none" w:sz="0" w:space="0" w:color="auto"/>
            <w:right w:val="none" w:sz="0" w:space="0" w:color="auto"/>
          </w:divBdr>
        </w:div>
        <w:div w:id="1434672020">
          <w:marLeft w:val="640"/>
          <w:marRight w:val="0"/>
          <w:marTop w:val="0"/>
          <w:marBottom w:val="0"/>
          <w:divBdr>
            <w:top w:val="none" w:sz="0" w:space="0" w:color="auto"/>
            <w:left w:val="none" w:sz="0" w:space="0" w:color="auto"/>
            <w:bottom w:val="none" w:sz="0" w:space="0" w:color="auto"/>
            <w:right w:val="none" w:sz="0" w:space="0" w:color="auto"/>
          </w:divBdr>
        </w:div>
        <w:div w:id="1377853473">
          <w:marLeft w:val="640"/>
          <w:marRight w:val="0"/>
          <w:marTop w:val="0"/>
          <w:marBottom w:val="0"/>
          <w:divBdr>
            <w:top w:val="none" w:sz="0" w:space="0" w:color="auto"/>
            <w:left w:val="none" w:sz="0" w:space="0" w:color="auto"/>
            <w:bottom w:val="none" w:sz="0" w:space="0" w:color="auto"/>
            <w:right w:val="none" w:sz="0" w:space="0" w:color="auto"/>
          </w:divBdr>
        </w:div>
        <w:div w:id="86079106">
          <w:marLeft w:val="640"/>
          <w:marRight w:val="0"/>
          <w:marTop w:val="0"/>
          <w:marBottom w:val="0"/>
          <w:divBdr>
            <w:top w:val="none" w:sz="0" w:space="0" w:color="auto"/>
            <w:left w:val="none" w:sz="0" w:space="0" w:color="auto"/>
            <w:bottom w:val="none" w:sz="0" w:space="0" w:color="auto"/>
            <w:right w:val="none" w:sz="0" w:space="0" w:color="auto"/>
          </w:divBdr>
        </w:div>
        <w:div w:id="76098016">
          <w:marLeft w:val="640"/>
          <w:marRight w:val="0"/>
          <w:marTop w:val="0"/>
          <w:marBottom w:val="0"/>
          <w:divBdr>
            <w:top w:val="none" w:sz="0" w:space="0" w:color="auto"/>
            <w:left w:val="none" w:sz="0" w:space="0" w:color="auto"/>
            <w:bottom w:val="none" w:sz="0" w:space="0" w:color="auto"/>
            <w:right w:val="none" w:sz="0" w:space="0" w:color="auto"/>
          </w:divBdr>
        </w:div>
        <w:div w:id="316813047">
          <w:marLeft w:val="640"/>
          <w:marRight w:val="0"/>
          <w:marTop w:val="0"/>
          <w:marBottom w:val="0"/>
          <w:divBdr>
            <w:top w:val="none" w:sz="0" w:space="0" w:color="auto"/>
            <w:left w:val="none" w:sz="0" w:space="0" w:color="auto"/>
            <w:bottom w:val="none" w:sz="0" w:space="0" w:color="auto"/>
            <w:right w:val="none" w:sz="0" w:space="0" w:color="auto"/>
          </w:divBdr>
        </w:div>
        <w:div w:id="1081633365">
          <w:marLeft w:val="640"/>
          <w:marRight w:val="0"/>
          <w:marTop w:val="0"/>
          <w:marBottom w:val="0"/>
          <w:divBdr>
            <w:top w:val="none" w:sz="0" w:space="0" w:color="auto"/>
            <w:left w:val="none" w:sz="0" w:space="0" w:color="auto"/>
            <w:bottom w:val="none" w:sz="0" w:space="0" w:color="auto"/>
            <w:right w:val="none" w:sz="0" w:space="0" w:color="auto"/>
          </w:divBdr>
        </w:div>
        <w:div w:id="1687444187">
          <w:marLeft w:val="640"/>
          <w:marRight w:val="0"/>
          <w:marTop w:val="0"/>
          <w:marBottom w:val="0"/>
          <w:divBdr>
            <w:top w:val="none" w:sz="0" w:space="0" w:color="auto"/>
            <w:left w:val="none" w:sz="0" w:space="0" w:color="auto"/>
            <w:bottom w:val="none" w:sz="0" w:space="0" w:color="auto"/>
            <w:right w:val="none" w:sz="0" w:space="0" w:color="auto"/>
          </w:divBdr>
        </w:div>
        <w:div w:id="438528691">
          <w:marLeft w:val="640"/>
          <w:marRight w:val="0"/>
          <w:marTop w:val="0"/>
          <w:marBottom w:val="0"/>
          <w:divBdr>
            <w:top w:val="none" w:sz="0" w:space="0" w:color="auto"/>
            <w:left w:val="none" w:sz="0" w:space="0" w:color="auto"/>
            <w:bottom w:val="none" w:sz="0" w:space="0" w:color="auto"/>
            <w:right w:val="none" w:sz="0" w:space="0" w:color="auto"/>
          </w:divBdr>
        </w:div>
        <w:div w:id="2112435463">
          <w:marLeft w:val="640"/>
          <w:marRight w:val="0"/>
          <w:marTop w:val="0"/>
          <w:marBottom w:val="0"/>
          <w:divBdr>
            <w:top w:val="none" w:sz="0" w:space="0" w:color="auto"/>
            <w:left w:val="none" w:sz="0" w:space="0" w:color="auto"/>
            <w:bottom w:val="none" w:sz="0" w:space="0" w:color="auto"/>
            <w:right w:val="none" w:sz="0" w:space="0" w:color="auto"/>
          </w:divBdr>
        </w:div>
        <w:div w:id="1963340415">
          <w:marLeft w:val="640"/>
          <w:marRight w:val="0"/>
          <w:marTop w:val="0"/>
          <w:marBottom w:val="0"/>
          <w:divBdr>
            <w:top w:val="none" w:sz="0" w:space="0" w:color="auto"/>
            <w:left w:val="none" w:sz="0" w:space="0" w:color="auto"/>
            <w:bottom w:val="none" w:sz="0" w:space="0" w:color="auto"/>
            <w:right w:val="none" w:sz="0" w:space="0" w:color="auto"/>
          </w:divBdr>
        </w:div>
        <w:div w:id="1021007932">
          <w:marLeft w:val="640"/>
          <w:marRight w:val="0"/>
          <w:marTop w:val="0"/>
          <w:marBottom w:val="0"/>
          <w:divBdr>
            <w:top w:val="none" w:sz="0" w:space="0" w:color="auto"/>
            <w:left w:val="none" w:sz="0" w:space="0" w:color="auto"/>
            <w:bottom w:val="none" w:sz="0" w:space="0" w:color="auto"/>
            <w:right w:val="none" w:sz="0" w:space="0" w:color="auto"/>
          </w:divBdr>
        </w:div>
        <w:div w:id="653604479">
          <w:marLeft w:val="640"/>
          <w:marRight w:val="0"/>
          <w:marTop w:val="0"/>
          <w:marBottom w:val="0"/>
          <w:divBdr>
            <w:top w:val="none" w:sz="0" w:space="0" w:color="auto"/>
            <w:left w:val="none" w:sz="0" w:space="0" w:color="auto"/>
            <w:bottom w:val="none" w:sz="0" w:space="0" w:color="auto"/>
            <w:right w:val="none" w:sz="0" w:space="0" w:color="auto"/>
          </w:divBdr>
        </w:div>
        <w:div w:id="1235043445">
          <w:marLeft w:val="640"/>
          <w:marRight w:val="0"/>
          <w:marTop w:val="0"/>
          <w:marBottom w:val="0"/>
          <w:divBdr>
            <w:top w:val="none" w:sz="0" w:space="0" w:color="auto"/>
            <w:left w:val="none" w:sz="0" w:space="0" w:color="auto"/>
            <w:bottom w:val="none" w:sz="0" w:space="0" w:color="auto"/>
            <w:right w:val="none" w:sz="0" w:space="0" w:color="auto"/>
          </w:divBdr>
        </w:div>
        <w:div w:id="1352760587">
          <w:marLeft w:val="640"/>
          <w:marRight w:val="0"/>
          <w:marTop w:val="0"/>
          <w:marBottom w:val="0"/>
          <w:divBdr>
            <w:top w:val="none" w:sz="0" w:space="0" w:color="auto"/>
            <w:left w:val="none" w:sz="0" w:space="0" w:color="auto"/>
            <w:bottom w:val="none" w:sz="0" w:space="0" w:color="auto"/>
            <w:right w:val="none" w:sz="0" w:space="0" w:color="auto"/>
          </w:divBdr>
        </w:div>
        <w:div w:id="1236479380">
          <w:marLeft w:val="640"/>
          <w:marRight w:val="0"/>
          <w:marTop w:val="0"/>
          <w:marBottom w:val="0"/>
          <w:divBdr>
            <w:top w:val="none" w:sz="0" w:space="0" w:color="auto"/>
            <w:left w:val="none" w:sz="0" w:space="0" w:color="auto"/>
            <w:bottom w:val="none" w:sz="0" w:space="0" w:color="auto"/>
            <w:right w:val="none" w:sz="0" w:space="0" w:color="auto"/>
          </w:divBdr>
        </w:div>
        <w:div w:id="722488716">
          <w:marLeft w:val="640"/>
          <w:marRight w:val="0"/>
          <w:marTop w:val="0"/>
          <w:marBottom w:val="0"/>
          <w:divBdr>
            <w:top w:val="none" w:sz="0" w:space="0" w:color="auto"/>
            <w:left w:val="none" w:sz="0" w:space="0" w:color="auto"/>
            <w:bottom w:val="none" w:sz="0" w:space="0" w:color="auto"/>
            <w:right w:val="none" w:sz="0" w:space="0" w:color="auto"/>
          </w:divBdr>
        </w:div>
        <w:div w:id="412050442">
          <w:marLeft w:val="640"/>
          <w:marRight w:val="0"/>
          <w:marTop w:val="0"/>
          <w:marBottom w:val="0"/>
          <w:divBdr>
            <w:top w:val="none" w:sz="0" w:space="0" w:color="auto"/>
            <w:left w:val="none" w:sz="0" w:space="0" w:color="auto"/>
            <w:bottom w:val="none" w:sz="0" w:space="0" w:color="auto"/>
            <w:right w:val="none" w:sz="0" w:space="0" w:color="auto"/>
          </w:divBdr>
        </w:div>
        <w:div w:id="161892572">
          <w:marLeft w:val="640"/>
          <w:marRight w:val="0"/>
          <w:marTop w:val="0"/>
          <w:marBottom w:val="0"/>
          <w:divBdr>
            <w:top w:val="none" w:sz="0" w:space="0" w:color="auto"/>
            <w:left w:val="none" w:sz="0" w:space="0" w:color="auto"/>
            <w:bottom w:val="none" w:sz="0" w:space="0" w:color="auto"/>
            <w:right w:val="none" w:sz="0" w:space="0" w:color="auto"/>
          </w:divBdr>
        </w:div>
        <w:div w:id="1188567758">
          <w:marLeft w:val="640"/>
          <w:marRight w:val="0"/>
          <w:marTop w:val="0"/>
          <w:marBottom w:val="0"/>
          <w:divBdr>
            <w:top w:val="none" w:sz="0" w:space="0" w:color="auto"/>
            <w:left w:val="none" w:sz="0" w:space="0" w:color="auto"/>
            <w:bottom w:val="none" w:sz="0" w:space="0" w:color="auto"/>
            <w:right w:val="none" w:sz="0" w:space="0" w:color="auto"/>
          </w:divBdr>
        </w:div>
        <w:div w:id="1411468799">
          <w:marLeft w:val="640"/>
          <w:marRight w:val="0"/>
          <w:marTop w:val="0"/>
          <w:marBottom w:val="0"/>
          <w:divBdr>
            <w:top w:val="none" w:sz="0" w:space="0" w:color="auto"/>
            <w:left w:val="none" w:sz="0" w:space="0" w:color="auto"/>
            <w:bottom w:val="none" w:sz="0" w:space="0" w:color="auto"/>
            <w:right w:val="none" w:sz="0" w:space="0" w:color="auto"/>
          </w:divBdr>
        </w:div>
        <w:div w:id="1574075586">
          <w:marLeft w:val="640"/>
          <w:marRight w:val="0"/>
          <w:marTop w:val="0"/>
          <w:marBottom w:val="0"/>
          <w:divBdr>
            <w:top w:val="none" w:sz="0" w:space="0" w:color="auto"/>
            <w:left w:val="none" w:sz="0" w:space="0" w:color="auto"/>
            <w:bottom w:val="none" w:sz="0" w:space="0" w:color="auto"/>
            <w:right w:val="none" w:sz="0" w:space="0" w:color="auto"/>
          </w:divBdr>
        </w:div>
        <w:div w:id="1032195675">
          <w:marLeft w:val="640"/>
          <w:marRight w:val="0"/>
          <w:marTop w:val="0"/>
          <w:marBottom w:val="0"/>
          <w:divBdr>
            <w:top w:val="none" w:sz="0" w:space="0" w:color="auto"/>
            <w:left w:val="none" w:sz="0" w:space="0" w:color="auto"/>
            <w:bottom w:val="none" w:sz="0" w:space="0" w:color="auto"/>
            <w:right w:val="none" w:sz="0" w:space="0" w:color="auto"/>
          </w:divBdr>
        </w:div>
        <w:div w:id="852886210">
          <w:marLeft w:val="640"/>
          <w:marRight w:val="0"/>
          <w:marTop w:val="0"/>
          <w:marBottom w:val="0"/>
          <w:divBdr>
            <w:top w:val="none" w:sz="0" w:space="0" w:color="auto"/>
            <w:left w:val="none" w:sz="0" w:space="0" w:color="auto"/>
            <w:bottom w:val="none" w:sz="0" w:space="0" w:color="auto"/>
            <w:right w:val="none" w:sz="0" w:space="0" w:color="auto"/>
          </w:divBdr>
        </w:div>
        <w:div w:id="1600407182">
          <w:marLeft w:val="640"/>
          <w:marRight w:val="0"/>
          <w:marTop w:val="0"/>
          <w:marBottom w:val="0"/>
          <w:divBdr>
            <w:top w:val="none" w:sz="0" w:space="0" w:color="auto"/>
            <w:left w:val="none" w:sz="0" w:space="0" w:color="auto"/>
            <w:bottom w:val="none" w:sz="0" w:space="0" w:color="auto"/>
            <w:right w:val="none" w:sz="0" w:space="0" w:color="auto"/>
          </w:divBdr>
        </w:div>
        <w:div w:id="1191066149">
          <w:marLeft w:val="640"/>
          <w:marRight w:val="0"/>
          <w:marTop w:val="0"/>
          <w:marBottom w:val="0"/>
          <w:divBdr>
            <w:top w:val="none" w:sz="0" w:space="0" w:color="auto"/>
            <w:left w:val="none" w:sz="0" w:space="0" w:color="auto"/>
            <w:bottom w:val="none" w:sz="0" w:space="0" w:color="auto"/>
            <w:right w:val="none" w:sz="0" w:space="0" w:color="auto"/>
          </w:divBdr>
        </w:div>
        <w:div w:id="863250122">
          <w:marLeft w:val="640"/>
          <w:marRight w:val="0"/>
          <w:marTop w:val="0"/>
          <w:marBottom w:val="0"/>
          <w:divBdr>
            <w:top w:val="none" w:sz="0" w:space="0" w:color="auto"/>
            <w:left w:val="none" w:sz="0" w:space="0" w:color="auto"/>
            <w:bottom w:val="none" w:sz="0" w:space="0" w:color="auto"/>
            <w:right w:val="none" w:sz="0" w:space="0" w:color="auto"/>
          </w:divBdr>
        </w:div>
        <w:div w:id="515312741">
          <w:marLeft w:val="640"/>
          <w:marRight w:val="0"/>
          <w:marTop w:val="0"/>
          <w:marBottom w:val="0"/>
          <w:divBdr>
            <w:top w:val="none" w:sz="0" w:space="0" w:color="auto"/>
            <w:left w:val="none" w:sz="0" w:space="0" w:color="auto"/>
            <w:bottom w:val="none" w:sz="0" w:space="0" w:color="auto"/>
            <w:right w:val="none" w:sz="0" w:space="0" w:color="auto"/>
          </w:divBdr>
        </w:div>
        <w:div w:id="32511089">
          <w:marLeft w:val="640"/>
          <w:marRight w:val="0"/>
          <w:marTop w:val="0"/>
          <w:marBottom w:val="0"/>
          <w:divBdr>
            <w:top w:val="none" w:sz="0" w:space="0" w:color="auto"/>
            <w:left w:val="none" w:sz="0" w:space="0" w:color="auto"/>
            <w:bottom w:val="none" w:sz="0" w:space="0" w:color="auto"/>
            <w:right w:val="none" w:sz="0" w:space="0" w:color="auto"/>
          </w:divBdr>
        </w:div>
        <w:div w:id="1087964290">
          <w:marLeft w:val="640"/>
          <w:marRight w:val="0"/>
          <w:marTop w:val="0"/>
          <w:marBottom w:val="0"/>
          <w:divBdr>
            <w:top w:val="none" w:sz="0" w:space="0" w:color="auto"/>
            <w:left w:val="none" w:sz="0" w:space="0" w:color="auto"/>
            <w:bottom w:val="none" w:sz="0" w:space="0" w:color="auto"/>
            <w:right w:val="none" w:sz="0" w:space="0" w:color="auto"/>
          </w:divBdr>
        </w:div>
        <w:div w:id="2066953700">
          <w:marLeft w:val="640"/>
          <w:marRight w:val="0"/>
          <w:marTop w:val="0"/>
          <w:marBottom w:val="0"/>
          <w:divBdr>
            <w:top w:val="none" w:sz="0" w:space="0" w:color="auto"/>
            <w:left w:val="none" w:sz="0" w:space="0" w:color="auto"/>
            <w:bottom w:val="none" w:sz="0" w:space="0" w:color="auto"/>
            <w:right w:val="none" w:sz="0" w:space="0" w:color="auto"/>
          </w:divBdr>
        </w:div>
        <w:div w:id="32655369">
          <w:marLeft w:val="640"/>
          <w:marRight w:val="0"/>
          <w:marTop w:val="0"/>
          <w:marBottom w:val="0"/>
          <w:divBdr>
            <w:top w:val="none" w:sz="0" w:space="0" w:color="auto"/>
            <w:left w:val="none" w:sz="0" w:space="0" w:color="auto"/>
            <w:bottom w:val="none" w:sz="0" w:space="0" w:color="auto"/>
            <w:right w:val="none" w:sz="0" w:space="0" w:color="auto"/>
          </w:divBdr>
        </w:div>
        <w:div w:id="315426652">
          <w:marLeft w:val="640"/>
          <w:marRight w:val="0"/>
          <w:marTop w:val="0"/>
          <w:marBottom w:val="0"/>
          <w:divBdr>
            <w:top w:val="none" w:sz="0" w:space="0" w:color="auto"/>
            <w:left w:val="none" w:sz="0" w:space="0" w:color="auto"/>
            <w:bottom w:val="none" w:sz="0" w:space="0" w:color="auto"/>
            <w:right w:val="none" w:sz="0" w:space="0" w:color="auto"/>
          </w:divBdr>
        </w:div>
        <w:div w:id="1594128501">
          <w:marLeft w:val="640"/>
          <w:marRight w:val="0"/>
          <w:marTop w:val="0"/>
          <w:marBottom w:val="0"/>
          <w:divBdr>
            <w:top w:val="none" w:sz="0" w:space="0" w:color="auto"/>
            <w:left w:val="none" w:sz="0" w:space="0" w:color="auto"/>
            <w:bottom w:val="none" w:sz="0" w:space="0" w:color="auto"/>
            <w:right w:val="none" w:sz="0" w:space="0" w:color="auto"/>
          </w:divBdr>
        </w:div>
        <w:div w:id="1439178302">
          <w:marLeft w:val="640"/>
          <w:marRight w:val="0"/>
          <w:marTop w:val="0"/>
          <w:marBottom w:val="0"/>
          <w:divBdr>
            <w:top w:val="none" w:sz="0" w:space="0" w:color="auto"/>
            <w:left w:val="none" w:sz="0" w:space="0" w:color="auto"/>
            <w:bottom w:val="none" w:sz="0" w:space="0" w:color="auto"/>
            <w:right w:val="none" w:sz="0" w:space="0" w:color="auto"/>
          </w:divBdr>
        </w:div>
        <w:div w:id="970091262">
          <w:marLeft w:val="640"/>
          <w:marRight w:val="0"/>
          <w:marTop w:val="0"/>
          <w:marBottom w:val="0"/>
          <w:divBdr>
            <w:top w:val="none" w:sz="0" w:space="0" w:color="auto"/>
            <w:left w:val="none" w:sz="0" w:space="0" w:color="auto"/>
            <w:bottom w:val="none" w:sz="0" w:space="0" w:color="auto"/>
            <w:right w:val="none" w:sz="0" w:space="0" w:color="auto"/>
          </w:divBdr>
        </w:div>
        <w:div w:id="971204463">
          <w:marLeft w:val="640"/>
          <w:marRight w:val="0"/>
          <w:marTop w:val="0"/>
          <w:marBottom w:val="0"/>
          <w:divBdr>
            <w:top w:val="none" w:sz="0" w:space="0" w:color="auto"/>
            <w:left w:val="none" w:sz="0" w:space="0" w:color="auto"/>
            <w:bottom w:val="none" w:sz="0" w:space="0" w:color="auto"/>
            <w:right w:val="none" w:sz="0" w:space="0" w:color="auto"/>
          </w:divBdr>
        </w:div>
        <w:div w:id="893464142">
          <w:marLeft w:val="640"/>
          <w:marRight w:val="0"/>
          <w:marTop w:val="0"/>
          <w:marBottom w:val="0"/>
          <w:divBdr>
            <w:top w:val="none" w:sz="0" w:space="0" w:color="auto"/>
            <w:left w:val="none" w:sz="0" w:space="0" w:color="auto"/>
            <w:bottom w:val="none" w:sz="0" w:space="0" w:color="auto"/>
            <w:right w:val="none" w:sz="0" w:space="0" w:color="auto"/>
          </w:divBdr>
        </w:div>
        <w:div w:id="153686662">
          <w:marLeft w:val="640"/>
          <w:marRight w:val="0"/>
          <w:marTop w:val="0"/>
          <w:marBottom w:val="0"/>
          <w:divBdr>
            <w:top w:val="none" w:sz="0" w:space="0" w:color="auto"/>
            <w:left w:val="none" w:sz="0" w:space="0" w:color="auto"/>
            <w:bottom w:val="none" w:sz="0" w:space="0" w:color="auto"/>
            <w:right w:val="none" w:sz="0" w:space="0" w:color="auto"/>
          </w:divBdr>
        </w:div>
        <w:div w:id="419179211">
          <w:marLeft w:val="640"/>
          <w:marRight w:val="0"/>
          <w:marTop w:val="0"/>
          <w:marBottom w:val="0"/>
          <w:divBdr>
            <w:top w:val="none" w:sz="0" w:space="0" w:color="auto"/>
            <w:left w:val="none" w:sz="0" w:space="0" w:color="auto"/>
            <w:bottom w:val="none" w:sz="0" w:space="0" w:color="auto"/>
            <w:right w:val="none" w:sz="0" w:space="0" w:color="auto"/>
          </w:divBdr>
        </w:div>
        <w:div w:id="801732344">
          <w:marLeft w:val="640"/>
          <w:marRight w:val="0"/>
          <w:marTop w:val="0"/>
          <w:marBottom w:val="0"/>
          <w:divBdr>
            <w:top w:val="none" w:sz="0" w:space="0" w:color="auto"/>
            <w:left w:val="none" w:sz="0" w:space="0" w:color="auto"/>
            <w:bottom w:val="none" w:sz="0" w:space="0" w:color="auto"/>
            <w:right w:val="none" w:sz="0" w:space="0" w:color="auto"/>
          </w:divBdr>
        </w:div>
        <w:div w:id="1008408535">
          <w:marLeft w:val="640"/>
          <w:marRight w:val="0"/>
          <w:marTop w:val="0"/>
          <w:marBottom w:val="0"/>
          <w:divBdr>
            <w:top w:val="none" w:sz="0" w:space="0" w:color="auto"/>
            <w:left w:val="none" w:sz="0" w:space="0" w:color="auto"/>
            <w:bottom w:val="none" w:sz="0" w:space="0" w:color="auto"/>
            <w:right w:val="none" w:sz="0" w:space="0" w:color="auto"/>
          </w:divBdr>
        </w:div>
        <w:div w:id="751584027">
          <w:marLeft w:val="640"/>
          <w:marRight w:val="0"/>
          <w:marTop w:val="0"/>
          <w:marBottom w:val="0"/>
          <w:divBdr>
            <w:top w:val="none" w:sz="0" w:space="0" w:color="auto"/>
            <w:left w:val="none" w:sz="0" w:space="0" w:color="auto"/>
            <w:bottom w:val="none" w:sz="0" w:space="0" w:color="auto"/>
            <w:right w:val="none" w:sz="0" w:space="0" w:color="auto"/>
          </w:divBdr>
        </w:div>
        <w:div w:id="1929314400">
          <w:marLeft w:val="640"/>
          <w:marRight w:val="0"/>
          <w:marTop w:val="0"/>
          <w:marBottom w:val="0"/>
          <w:divBdr>
            <w:top w:val="none" w:sz="0" w:space="0" w:color="auto"/>
            <w:left w:val="none" w:sz="0" w:space="0" w:color="auto"/>
            <w:bottom w:val="none" w:sz="0" w:space="0" w:color="auto"/>
            <w:right w:val="none" w:sz="0" w:space="0" w:color="auto"/>
          </w:divBdr>
        </w:div>
        <w:div w:id="2042199803">
          <w:marLeft w:val="640"/>
          <w:marRight w:val="0"/>
          <w:marTop w:val="0"/>
          <w:marBottom w:val="0"/>
          <w:divBdr>
            <w:top w:val="none" w:sz="0" w:space="0" w:color="auto"/>
            <w:left w:val="none" w:sz="0" w:space="0" w:color="auto"/>
            <w:bottom w:val="none" w:sz="0" w:space="0" w:color="auto"/>
            <w:right w:val="none" w:sz="0" w:space="0" w:color="auto"/>
          </w:divBdr>
        </w:div>
        <w:div w:id="206383413">
          <w:marLeft w:val="640"/>
          <w:marRight w:val="0"/>
          <w:marTop w:val="0"/>
          <w:marBottom w:val="0"/>
          <w:divBdr>
            <w:top w:val="none" w:sz="0" w:space="0" w:color="auto"/>
            <w:left w:val="none" w:sz="0" w:space="0" w:color="auto"/>
            <w:bottom w:val="none" w:sz="0" w:space="0" w:color="auto"/>
            <w:right w:val="none" w:sz="0" w:space="0" w:color="auto"/>
          </w:divBdr>
        </w:div>
        <w:div w:id="2059276597">
          <w:marLeft w:val="640"/>
          <w:marRight w:val="0"/>
          <w:marTop w:val="0"/>
          <w:marBottom w:val="0"/>
          <w:divBdr>
            <w:top w:val="none" w:sz="0" w:space="0" w:color="auto"/>
            <w:left w:val="none" w:sz="0" w:space="0" w:color="auto"/>
            <w:bottom w:val="none" w:sz="0" w:space="0" w:color="auto"/>
            <w:right w:val="none" w:sz="0" w:space="0" w:color="auto"/>
          </w:divBdr>
        </w:div>
        <w:div w:id="667057520">
          <w:marLeft w:val="640"/>
          <w:marRight w:val="0"/>
          <w:marTop w:val="0"/>
          <w:marBottom w:val="0"/>
          <w:divBdr>
            <w:top w:val="none" w:sz="0" w:space="0" w:color="auto"/>
            <w:left w:val="none" w:sz="0" w:space="0" w:color="auto"/>
            <w:bottom w:val="none" w:sz="0" w:space="0" w:color="auto"/>
            <w:right w:val="none" w:sz="0" w:space="0" w:color="auto"/>
          </w:divBdr>
        </w:div>
        <w:div w:id="1688411836">
          <w:marLeft w:val="640"/>
          <w:marRight w:val="0"/>
          <w:marTop w:val="0"/>
          <w:marBottom w:val="0"/>
          <w:divBdr>
            <w:top w:val="none" w:sz="0" w:space="0" w:color="auto"/>
            <w:left w:val="none" w:sz="0" w:space="0" w:color="auto"/>
            <w:bottom w:val="none" w:sz="0" w:space="0" w:color="auto"/>
            <w:right w:val="none" w:sz="0" w:space="0" w:color="auto"/>
          </w:divBdr>
        </w:div>
        <w:div w:id="910896364">
          <w:marLeft w:val="640"/>
          <w:marRight w:val="0"/>
          <w:marTop w:val="0"/>
          <w:marBottom w:val="0"/>
          <w:divBdr>
            <w:top w:val="none" w:sz="0" w:space="0" w:color="auto"/>
            <w:left w:val="none" w:sz="0" w:space="0" w:color="auto"/>
            <w:bottom w:val="none" w:sz="0" w:space="0" w:color="auto"/>
            <w:right w:val="none" w:sz="0" w:space="0" w:color="auto"/>
          </w:divBdr>
        </w:div>
        <w:div w:id="1959876032">
          <w:marLeft w:val="640"/>
          <w:marRight w:val="0"/>
          <w:marTop w:val="0"/>
          <w:marBottom w:val="0"/>
          <w:divBdr>
            <w:top w:val="none" w:sz="0" w:space="0" w:color="auto"/>
            <w:left w:val="none" w:sz="0" w:space="0" w:color="auto"/>
            <w:bottom w:val="none" w:sz="0" w:space="0" w:color="auto"/>
            <w:right w:val="none" w:sz="0" w:space="0" w:color="auto"/>
          </w:divBdr>
        </w:div>
        <w:div w:id="998195975">
          <w:marLeft w:val="640"/>
          <w:marRight w:val="0"/>
          <w:marTop w:val="0"/>
          <w:marBottom w:val="0"/>
          <w:divBdr>
            <w:top w:val="none" w:sz="0" w:space="0" w:color="auto"/>
            <w:left w:val="none" w:sz="0" w:space="0" w:color="auto"/>
            <w:bottom w:val="none" w:sz="0" w:space="0" w:color="auto"/>
            <w:right w:val="none" w:sz="0" w:space="0" w:color="auto"/>
          </w:divBdr>
        </w:div>
        <w:div w:id="2073648669">
          <w:marLeft w:val="640"/>
          <w:marRight w:val="0"/>
          <w:marTop w:val="0"/>
          <w:marBottom w:val="0"/>
          <w:divBdr>
            <w:top w:val="none" w:sz="0" w:space="0" w:color="auto"/>
            <w:left w:val="none" w:sz="0" w:space="0" w:color="auto"/>
            <w:bottom w:val="none" w:sz="0" w:space="0" w:color="auto"/>
            <w:right w:val="none" w:sz="0" w:space="0" w:color="auto"/>
          </w:divBdr>
        </w:div>
        <w:div w:id="570847600">
          <w:marLeft w:val="640"/>
          <w:marRight w:val="0"/>
          <w:marTop w:val="0"/>
          <w:marBottom w:val="0"/>
          <w:divBdr>
            <w:top w:val="none" w:sz="0" w:space="0" w:color="auto"/>
            <w:left w:val="none" w:sz="0" w:space="0" w:color="auto"/>
            <w:bottom w:val="none" w:sz="0" w:space="0" w:color="auto"/>
            <w:right w:val="none" w:sz="0" w:space="0" w:color="auto"/>
          </w:divBdr>
        </w:div>
        <w:div w:id="42482781">
          <w:marLeft w:val="640"/>
          <w:marRight w:val="0"/>
          <w:marTop w:val="0"/>
          <w:marBottom w:val="0"/>
          <w:divBdr>
            <w:top w:val="none" w:sz="0" w:space="0" w:color="auto"/>
            <w:left w:val="none" w:sz="0" w:space="0" w:color="auto"/>
            <w:bottom w:val="none" w:sz="0" w:space="0" w:color="auto"/>
            <w:right w:val="none" w:sz="0" w:space="0" w:color="auto"/>
          </w:divBdr>
        </w:div>
        <w:div w:id="1578318305">
          <w:marLeft w:val="640"/>
          <w:marRight w:val="0"/>
          <w:marTop w:val="0"/>
          <w:marBottom w:val="0"/>
          <w:divBdr>
            <w:top w:val="none" w:sz="0" w:space="0" w:color="auto"/>
            <w:left w:val="none" w:sz="0" w:space="0" w:color="auto"/>
            <w:bottom w:val="none" w:sz="0" w:space="0" w:color="auto"/>
            <w:right w:val="none" w:sz="0" w:space="0" w:color="auto"/>
          </w:divBdr>
        </w:div>
        <w:div w:id="48312135">
          <w:marLeft w:val="640"/>
          <w:marRight w:val="0"/>
          <w:marTop w:val="0"/>
          <w:marBottom w:val="0"/>
          <w:divBdr>
            <w:top w:val="none" w:sz="0" w:space="0" w:color="auto"/>
            <w:left w:val="none" w:sz="0" w:space="0" w:color="auto"/>
            <w:bottom w:val="none" w:sz="0" w:space="0" w:color="auto"/>
            <w:right w:val="none" w:sz="0" w:space="0" w:color="auto"/>
          </w:divBdr>
        </w:div>
        <w:div w:id="978806256">
          <w:marLeft w:val="640"/>
          <w:marRight w:val="0"/>
          <w:marTop w:val="0"/>
          <w:marBottom w:val="0"/>
          <w:divBdr>
            <w:top w:val="none" w:sz="0" w:space="0" w:color="auto"/>
            <w:left w:val="none" w:sz="0" w:space="0" w:color="auto"/>
            <w:bottom w:val="none" w:sz="0" w:space="0" w:color="auto"/>
            <w:right w:val="none" w:sz="0" w:space="0" w:color="auto"/>
          </w:divBdr>
        </w:div>
        <w:div w:id="1378551395">
          <w:marLeft w:val="640"/>
          <w:marRight w:val="0"/>
          <w:marTop w:val="0"/>
          <w:marBottom w:val="0"/>
          <w:divBdr>
            <w:top w:val="none" w:sz="0" w:space="0" w:color="auto"/>
            <w:left w:val="none" w:sz="0" w:space="0" w:color="auto"/>
            <w:bottom w:val="none" w:sz="0" w:space="0" w:color="auto"/>
            <w:right w:val="none" w:sz="0" w:space="0" w:color="auto"/>
          </w:divBdr>
        </w:div>
        <w:div w:id="2080250326">
          <w:marLeft w:val="640"/>
          <w:marRight w:val="0"/>
          <w:marTop w:val="0"/>
          <w:marBottom w:val="0"/>
          <w:divBdr>
            <w:top w:val="none" w:sz="0" w:space="0" w:color="auto"/>
            <w:left w:val="none" w:sz="0" w:space="0" w:color="auto"/>
            <w:bottom w:val="none" w:sz="0" w:space="0" w:color="auto"/>
            <w:right w:val="none" w:sz="0" w:space="0" w:color="auto"/>
          </w:divBdr>
        </w:div>
        <w:div w:id="1203202825">
          <w:marLeft w:val="640"/>
          <w:marRight w:val="0"/>
          <w:marTop w:val="0"/>
          <w:marBottom w:val="0"/>
          <w:divBdr>
            <w:top w:val="none" w:sz="0" w:space="0" w:color="auto"/>
            <w:left w:val="none" w:sz="0" w:space="0" w:color="auto"/>
            <w:bottom w:val="none" w:sz="0" w:space="0" w:color="auto"/>
            <w:right w:val="none" w:sz="0" w:space="0" w:color="auto"/>
          </w:divBdr>
        </w:div>
        <w:div w:id="1817069673">
          <w:marLeft w:val="640"/>
          <w:marRight w:val="0"/>
          <w:marTop w:val="0"/>
          <w:marBottom w:val="0"/>
          <w:divBdr>
            <w:top w:val="none" w:sz="0" w:space="0" w:color="auto"/>
            <w:left w:val="none" w:sz="0" w:space="0" w:color="auto"/>
            <w:bottom w:val="none" w:sz="0" w:space="0" w:color="auto"/>
            <w:right w:val="none" w:sz="0" w:space="0" w:color="auto"/>
          </w:divBdr>
        </w:div>
        <w:div w:id="1954821145">
          <w:marLeft w:val="640"/>
          <w:marRight w:val="0"/>
          <w:marTop w:val="0"/>
          <w:marBottom w:val="0"/>
          <w:divBdr>
            <w:top w:val="none" w:sz="0" w:space="0" w:color="auto"/>
            <w:left w:val="none" w:sz="0" w:space="0" w:color="auto"/>
            <w:bottom w:val="none" w:sz="0" w:space="0" w:color="auto"/>
            <w:right w:val="none" w:sz="0" w:space="0" w:color="auto"/>
          </w:divBdr>
        </w:div>
        <w:div w:id="1013607698">
          <w:marLeft w:val="640"/>
          <w:marRight w:val="0"/>
          <w:marTop w:val="0"/>
          <w:marBottom w:val="0"/>
          <w:divBdr>
            <w:top w:val="none" w:sz="0" w:space="0" w:color="auto"/>
            <w:left w:val="none" w:sz="0" w:space="0" w:color="auto"/>
            <w:bottom w:val="none" w:sz="0" w:space="0" w:color="auto"/>
            <w:right w:val="none" w:sz="0" w:space="0" w:color="auto"/>
          </w:divBdr>
        </w:div>
        <w:div w:id="2012680381">
          <w:marLeft w:val="640"/>
          <w:marRight w:val="0"/>
          <w:marTop w:val="0"/>
          <w:marBottom w:val="0"/>
          <w:divBdr>
            <w:top w:val="none" w:sz="0" w:space="0" w:color="auto"/>
            <w:left w:val="none" w:sz="0" w:space="0" w:color="auto"/>
            <w:bottom w:val="none" w:sz="0" w:space="0" w:color="auto"/>
            <w:right w:val="none" w:sz="0" w:space="0" w:color="auto"/>
          </w:divBdr>
        </w:div>
        <w:div w:id="818762618">
          <w:marLeft w:val="640"/>
          <w:marRight w:val="0"/>
          <w:marTop w:val="0"/>
          <w:marBottom w:val="0"/>
          <w:divBdr>
            <w:top w:val="none" w:sz="0" w:space="0" w:color="auto"/>
            <w:left w:val="none" w:sz="0" w:space="0" w:color="auto"/>
            <w:bottom w:val="none" w:sz="0" w:space="0" w:color="auto"/>
            <w:right w:val="none" w:sz="0" w:space="0" w:color="auto"/>
          </w:divBdr>
        </w:div>
        <w:div w:id="212354913">
          <w:marLeft w:val="640"/>
          <w:marRight w:val="0"/>
          <w:marTop w:val="0"/>
          <w:marBottom w:val="0"/>
          <w:divBdr>
            <w:top w:val="none" w:sz="0" w:space="0" w:color="auto"/>
            <w:left w:val="none" w:sz="0" w:space="0" w:color="auto"/>
            <w:bottom w:val="none" w:sz="0" w:space="0" w:color="auto"/>
            <w:right w:val="none" w:sz="0" w:space="0" w:color="auto"/>
          </w:divBdr>
        </w:div>
        <w:div w:id="1749687993">
          <w:marLeft w:val="640"/>
          <w:marRight w:val="0"/>
          <w:marTop w:val="0"/>
          <w:marBottom w:val="0"/>
          <w:divBdr>
            <w:top w:val="none" w:sz="0" w:space="0" w:color="auto"/>
            <w:left w:val="none" w:sz="0" w:space="0" w:color="auto"/>
            <w:bottom w:val="none" w:sz="0" w:space="0" w:color="auto"/>
            <w:right w:val="none" w:sz="0" w:space="0" w:color="auto"/>
          </w:divBdr>
        </w:div>
        <w:div w:id="1100487532">
          <w:marLeft w:val="640"/>
          <w:marRight w:val="0"/>
          <w:marTop w:val="0"/>
          <w:marBottom w:val="0"/>
          <w:divBdr>
            <w:top w:val="none" w:sz="0" w:space="0" w:color="auto"/>
            <w:left w:val="none" w:sz="0" w:space="0" w:color="auto"/>
            <w:bottom w:val="none" w:sz="0" w:space="0" w:color="auto"/>
            <w:right w:val="none" w:sz="0" w:space="0" w:color="auto"/>
          </w:divBdr>
        </w:div>
        <w:div w:id="377247972">
          <w:marLeft w:val="640"/>
          <w:marRight w:val="0"/>
          <w:marTop w:val="0"/>
          <w:marBottom w:val="0"/>
          <w:divBdr>
            <w:top w:val="none" w:sz="0" w:space="0" w:color="auto"/>
            <w:left w:val="none" w:sz="0" w:space="0" w:color="auto"/>
            <w:bottom w:val="none" w:sz="0" w:space="0" w:color="auto"/>
            <w:right w:val="none" w:sz="0" w:space="0" w:color="auto"/>
          </w:divBdr>
        </w:div>
        <w:div w:id="1022822288">
          <w:marLeft w:val="640"/>
          <w:marRight w:val="0"/>
          <w:marTop w:val="0"/>
          <w:marBottom w:val="0"/>
          <w:divBdr>
            <w:top w:val="none" w:sz="0" w:space="0" w:color="auto"/>
            <w:left w:val="none" w:sz="0" w:space="0" w:color="auto"/>
            <w:bottom w:val="none" w:sz="0" w:space="0" w:color="auto"/>
            <w:right w:val="none" w:sz="0" w:space="0" w:color="auto"/>
          </w:divBdr>
        </w:div>
        <w:div w:id="786628737">
          <w:marLeft w:val="640"/>
          <w:marRight w:val="0"/>
          <w:marTop w:val="0"/>
          <w:marBottom w:val="0"/>
          <w:divBdr>
            <w:top w:val="none" w:sz="0" w:space="0" w:color="auto"/>
            <w:left w:val="none" w:sz="0" w:space="0" w:color="auto"/>
            <w:bottom w:val="none" w:sz="0" w:space="0" w:color="auto"/>
            <w:right w:val="none" w:sz="0" w:space="0" w:color="auto"/>
          </w:divBdr>
        </w:div>
        <w:div w:id="1815173160">
          <w:marLeft w:val="640"/>
          <w:marRight w:val="0"/>
          <w:marTop w:val="0"/>
          <w:marBottom w:val="0"/>
          <w:divBdr>
            <w:top w:val="none" w:sz="0" w:space="0" w:color="auto"/>
            <w:left w:val="none" w:sz="0" w:space="0" w:color="auto"/>
            <w:bottom w:val="none" w:sz="0" w:space="0" w:color="auto"/>
            <w:right w:val="none" w:sz="0" w:space="0" w:color="auto"/>
          </w:divBdr>
        </w:div>
        <w:div w:id="699161257">
          <w:marLeft w:val="640"/>
          <w:marRight w:val="0"/>
          <w:marTop w:val="0"/>
          <w:marBottom w:val="0"/>
          <w:divBdr>
            <w:top w:val="none" w:sz="0" w:space="0" w:color="auto"/>
            <w:left w:val="none" w:sz="0" w:space="0" w:color="auto"/>
            <w:bottom w:val="none" w:sz="0" w:space="0" w:color="auto"/>
            <w:right w:val="none" w:sz="0" w:space="0" w:color="auto"/>
          </w:divBdr>
        </w:div>
        <w:div w:id="540703801">
          <w:marLeft w:val="640"/>
          <w:marRight w:val="0"/>
          <w:marTop w:val="0"/>
          <w:marBottom w:val="0"/>
          <w:divBdr>
            <w:top w:val="none" w:sz="0" w:space="0" w:color="auto"/>
            <w:left w:val="none" w:sz="0" w:space="0" w:color="auto"/>
            <w:bottom w:val="none" w:sz="0" w:space="0" w:color="auto"/>
            <w:right w:val="none" w:sz="0" w:space="0" w:color="auto"/>
          </w:divBdr>
        </w:div>
        <w:div w:id="1345791247">
          <w:marLeft w:val="640"/>
          <w:marRight w:val="0"/>
          <w:marTop w:val="0"/>
          <w:marBottom w:val="0"/>
          <w:divBdr>
            <w:top w:val="none" w:sz="0" w:space="0" w:color="auto"/>
            <w:left w:val="none" w:sz="0" w:space="0" w:color="auto"/>
            <w:bottom w:val="none" w:sz="0" w:space="0" w:color="auto"/>
            <w:right w:val="none" w:sz="0" w:space="0" w:color="auto"/>
          </w:divBdr>
        </w:div>
        <w:div w:id="833569872">
          <w:marLeft w:val="640"/>
          <w:marRight w:val="0"/>
          <w:marTop w:val="0"/>
          <w:marBottom w:val="0"/>
          <w:divBdr>
            <w:top w:val="none" w:sz="0" w:space="0" w:color="auto"/>
            <w:left w:val="none" w:sz="0" w:space="0" w:color="auto"/>
            <w:bottom w:val="none" w:sz="0" w:space="0" w:color="auto"/>
            <w:right w:val="none" w:sz="0" w:space="0" w:color="auto"/>
          </w:divBdr>
        </w:div>
        <w:div w:id="1457261589">
          <w:marLeft w:val="640"/>
          <w:marRight w:val="0"/>
          <w:marTop w:val="0"/>
          <w:marBottom w:val="0"/>
          <w:divBdr>
            <w:top w:val="none" w:sz="0" w:space="0" w:color="auto"/>
            <w:left w:val="none" w:sz="0" w:space="0" w:color="auto"/>
            <w:bottom w:val="none" w:sz="0" w:space="0" w:color="auto"/>
            <w:right w:val="none" w:sz="0" w:space="0" w:color="auto"/>
          </w:divBdr>
        </w:div>
        <w:div w:id="233663468">
          <w:marLeft w:val="640"/>
          <w:marRight w:val="0"/>
          <w:marTop w:val="0"/>
          <w:marBottom w:val="0"/>
          <w:divBdr>
            <w:top w:val="none" w:sz="0" w:space="0" w:color="auto"/>
            <w:left w:val="none" w:sz="0" w:space="0" w:color="auto"/>
            <w:bottom w:val="none" w:sz="0" w:space="0" w:color="auto"/>
            <w:right w:val="none" w:sz="0" w:space="0" w:color="auto"/>
          </w:divBdr>
        </w:div>
        <w:div w:id="1751080453">
          <w:marLeft w:val="640"/>
          <w:marRight w:val="0"/>
          <w:marTop w:val="0"/>
          <w:marBottom w:val="0"/>
          <w:divBdr>
            <w:top w:val="none" w:sz="0" w:space="0" w:color="auto"/>
            <w:left w:val="none" w:sz="0" w:space="0" w:color="auto"/>
            <w:bottom w:val="none" w:sz="0" w:space="0" w:color="auto"/>
            <w:right w:val="none" w:sz="0" w:space="0" w:color="auto"/>
          </w:divBdr>
        </w:div>
        <w:div w:id="401761668">
          <w:marLeft w:val="640"/>
          <w:marRight w:val="0"/>
          <w:marTop w:val="0"/>
          <w:marBottom w:val="0"/>
          <w:divBdr>
            <w:top w:val="none" w:sz="0" w:space="0" w:color="auto"/>
            <w:left w:val="none" w:sz="0" w:space="0" w:color="auto"/>
            <w:bottom w:val="none" w:sz="0" w:space="0" w:color="auto"/>
            <w:right w:val="none" w:sz="0" w:space="0" w:color="auto"/>
          </w:divBdr>
        </w:div>
        <w:div w:id="720518185">
          <w:marLeft w:val="640"/>
          <w:marRight w:val="0"/>
          <w:marTop w:val="0"/>
          <w:marBottom w:val="0"/>
          <w:divBdr>
            <w:top w:val="none" w:sz="0" w:space="0" w:color="auto"/>
            <w:left w:val="none" w:sz="0" w:space="0" w:color="auto"/>
            <w:bottom w:val="none" w:sz="0" w:space="0" w:color="auto"/>
            <w:right w:val="none" w:sz="0" w:space="0" w:color="auto"/>
          </w:divBdr>
        </w:div>
        <w:div w:id="2022119568">
          <w:marLeft w:val="640"/>
          <w:marRight w:val="0"/>
          <w:marTop w:val="0"/>
          <w:marBottom w:val="0"/>
          <w:divBdr>
            <w:top w:val="none" w:sz="0" w:space="0" w:color="auto"/>
            <w:left w:val="none" w:sz="0" w:space="0" w:color="auto"/>
            <w:bottom w:val="none" w:sz="0" w:space="0" w:color="auto"/>
            <w:right w:val="none" w:sz="0" w:space="0" w:color="auto"/>
          </w:divBdr>
        </w:div>
        <w:div w:id="1251423828">
          <w:marLeft w:val="640"/>
          <w:marRight w:val="0"/>
          <w:marTop w:val="0"/>
          <w:marBottom w:val="0"/>
          <w:divBdr>
            <w:top w:val="none" w:sz="0" w:space="0" w:color="auto"/>
            <w:left w:val="none" w:sz="0" w:space="0" w:color="auto"/>
            <w:bottom w:val="none" w:sz="0" w:space="0" w:color="auto"/>
            <w:right w:val="none" w:sz="0" w:space="0" w:color="auto"/>
          </w:divBdr>
        </w:div>
        <w:div w:id="978144011">
          <w:marLeft w:val="640"/>
          <w:marRight w:val="0"/>
          <w:marTop w:val="0"/>
          <w:marBottom w:val="0"/>
          <w:divBdr>
            <w:top w:val="none" w:sz="0" w:space="0" w:color="auto"/>
            <w:left w:val="none" w:sz="0" w:space="0" w:color="auto"/>
            <w:bottom w:val="none" w:sz="0" w:space="0" w:color="auto"/>
            <w:right w:val="none" w:sz="0" w:space="0" w:color="auto"/>
          </w:divBdr>
        </w:div>
        <w:div w:id="20517981">
          <w:marLeft w:val="640"/>
          <w:marRight w:val="0"/>
          <w:marTop w:val="0"/>
          <w:marBottom w:val="0"/>
          <w:divBdr>
            <w:top w:val="none" w:sz="0" w:space="0" w:color="auto"/>
            <w:left w:val="none" w:sz="0" w:space="0" w:color="auto"/>
            <w:bottom w:val="none" w:sz="0" w:space="0" w:color="auto"/>
            <w:right w:val="none" w:sz="0" w:space="0" w:color="auto"/>
          </w:divBdr>
        </w:div>
        <w:div w:id="1352336861">
          <w:marLeft w:val="640"/>
          <w:marRight w:val="0"/>
          <w:marTop w:val="0"/>
          <w:marBottom w:val="0"/>
          <w:divBdr>
            <w:top w:val="none" w:sz="0" w:space="0" w:color="auto"/>
            <w:left w:val="none" w:sz="0" w:space="0" w:color="auto"/>
            <w:bottom w:val="none" w:sz="0" w:space="0" w:color="auto"/>
            <w:right w:val="none" w:sz="0" w:space="0" w:color="auto"/>
          </w:divBdr>
        </w:div>
        <w:div w:id="57287210">
          <w:marLeft w:val="640"/>
          <w:marRight w:val="0"/>
          <w:marTop w:val="0"/>
          <w:marBottom w:val="0"/>
          <w:divBdr>
            <w:top w:val="none" w:sz="0" w:space="0" w:color="auto"/>
            <w:left w:val="none" w:sz="0" w:space="0" w:color="auto"/>
            <w:bottom w:val="none" w:sz="0" w:space="0" w:color="auto"/>
            <w:right w:val="none" w:sz="0" w:space="0" w:color="auto"/>
          </w:divBdr>
        </w:div>
        <w:div w:id="653802949">
          <w:marLeft w:val="640"/>
          <w:marRight w:val="0"/>
          <w:marTop w:val="0"/>
          <w:marBottom w:val="0"/>
          <w:divBdr>
            <w:top w:val="none" w:sz="0" w:space="0" w:color="auto"/>
            <w:left w:val="none" w:sz="0" w:space="0" w:color="auto"/>
            <w:bottom w:val="none" w:sz="0" w:space="0" w:color="auto"/>
            <w:right w:val="none" w:sz="0" w:space="0" w:color="auto"/>
          </w:divBdr>
        </w:div>
        <w:div w:id="1139683817">
          <w:marLeft w:val="640"/>
          <w:marRight w:val="0"/>
          <w:marTop w:val="0"/>
          <w:marBottom w:val="0"/>
          <w:divBdr>
            <w:top w:val="none" w:sz="0" w:space="0" w:color="auto"/>
            <w:left w:val="none" w:sz="0" w:space="0" w:color="auto"/>
            <w:bottom w:val="none" w:sz="0" w:space="0" w:color="auto"/>
            <w:right w:val="none" w:sz="0" w:space="0" w:color="auto"/>
          </w:divBdr>
        </w:div>
        <w:div w:id="1435203130">
          <w:marLeft w:val="640"/>
          <w:marRight w:val="0"/>
          <w:marTop w:val="0"/>
          <w:marBottom w:val="0"/>
          <w:divBdr>
            <w:top w:val="none" w:sz="0" w:space="0" w:color="auto"/>
            <w:left w:val="none" w:sz="0" w:space="0" w:color="auto"/>
            <w:bottom w:val="none" w:sz="0" w:space="0" w:color="auto"/>
            <w:right w:val="none" w:sz="0" w:space="0" w:color="auto"/>
          </w:divBdr>
        </w:div>
        <w:div w:id="1216284280">
          <w:marLeft w:val="640"/>
          <w:marRight w:val="0"/>
          <w:marTop w:val="0"/>
          <w:marBottom w:val="0"/>
          <w:divBdr>
            <w:top w:val="none" w:sz="0" w:space="0" w:color="auto"/>
            <w:left w:val="none" w:sz="0" w:space="0" w:color="auto"/>
            <w:bottom w:val="none" w:sz="0" w:space="0" w:color="auto"/>
            <w:right w:val="none" w:sz="0" w:space="0" w:color="auto"/>
          </w:divBdr>
        </w:div>
        <w:div w:id="817767140">
          <w:marLeft w:val="640"/>
          <w:marRight w:val="0"/>
          <w:marTop w:val="0"/>
          <w:marBottom w:val="0"/>
          <w:divBdr>
            <w:top w:val="none" w:sz="0" w:space="0" w:color="auto"/>
            <w:left w:val="none" w:sz="0" w:space="0" w:color="auto"/>
            <w:bottom w:val="none" w:sz="0" w:space="0" w:color="auto"/>
            <w:right w:val="none" w:sz="0" w:space="0" w:color="auto"/>
          </w:divBdr>
        </w:div>
        <w:div w:id="404568178">
          <w:marLeft w:val="640"/>
          <w:marRight w:val="0"/>
          <w:marTop w:val="0"/>
          <w:marBottom w:val="0"/>
          <w:divBdr>
            <w:top w:val="none" w:sz="0" w:space="0" w:color="auto"/>
            <w:left w:val="none" w:sz="0" w:space="0" w:color="auto"/>
            <w:bottom w:val="none" w:sz="0" w:space="0" w:color="auto"/>
            <w:right w:val="none" w:sz="0" w:space="0" w:color="auto"/>
          </w:divBdr>
        </w:div>
        <w:div w:id="2088651026">
          <w:marLeft w:val="640"/>
          <w:marRight w:val="0"/>
          <w:marTop w:val="0"/>
          <w:marBottom w:val="0"/>
          <w:divBdr>
            <w:top w:val="none" w:sz="0" w:space="0" w:color="auto"/>
            <w:left w:val="none" w:sz="0" w:space="0" w:color="auto"/>
            <w:bottom w:val="none" w:sz="0" w:space="0" w:color="auto"/>
            <w:right w:val="none" w:sz="0" w:space="0" w:color="auto"/>
          </w:divBdr>
        </w:div>
        <w:div w:id="1400402566">
          <w:marLeft w:val="640"/>
          <w:marRight w:val="0"/>
          <w:marTop w:val="0"/>
          <w:marBottom w:val="0"/>
          <w:divBdr>
            <w:top w:val="none" w:sz="0" w:space="0" w:color="auto"/>
            <w:left w:val="none" w:sz="0" w:space="0" w:color="auto"/>
            <w:bottom w:val="none" w:sz="0" w:space="0" w:color="auto"/>
            <w:right w:val="none" w:sz="0" w:space="0" w:color="auto"/>
          </w:divBdr>
        </w:div>
        <w:div w:id="840199750">
          <w:marLeft w:val="640"/>
          <w:marRight w:val="0"/>
          <w:marTop w:val="0"/>
          <w:marBottom w:val="0"/>
          <w:divBdr>
            <w:top w:val="none" w:sz="0" w:space="0" w:color="auto"/>
            <w:left w:val="none" w:sz="0" w:space="0" w:color="auto"/>
            <w:bottom w:val="none" w:sz="0" w:space="0" w:color="auto"/>
            <w:right w:val="none" w:sz="0" w:space="0" w:color="auto"/>
          </w:divBdr>
        </w:div>
        <w:div w:id="305162965">
          <w:marLeft w:val="640"/>
          <w:marRight w:val="0"/>
          <w:marTop w:val="0"/>
          <w:marBottom w:val="0"/>
          <w:divBdr>
            <w:top w:val="none" w:sz="0" w:space="0" w:color="auto"/>
            <w:left w:val="none" w:sz="0" w:space="0" w:color="auto"/>
            <w:bottom w:val="none" w:sz="0" w:space="0" w:color="auto"/>
            <w:right w:val="none" w:sz="0" w:space="0" w:color="auto"/>
          </w:divBdr>
        </w:div>
        <w:div w:id="368992316">
          <w:marLeft w:val="640"/>
          <w:marRight w:val="0"/>
          <w:marTop w:val="0"/>
          <w:marBottom w:val="0"/>
          <w:divBdr>
            <w:top w:val="none" w:sz="0" w:space="0" w:color="auto"/>
            <w:left w:val="none" w:sz="0" w:space="0" w:color="auto"/>
            <w:bottom w:val="none" w:sz="0" w:space="0" w:color="auto"/>
            <w:right w:val="none" w:sz="0" w:space="0" w:color="auto"/>
          </w:divBdr>
        </w:div>
        <w:div w:id="284346">
          <w:marLeft w:val="640"/>
          <w:marRight w:val="0"/>
          <w:marTop w:val="0"/>
          <w:marBottom w:val="0"/>
          <w:divBdr>
            <w:top w:val="none" w:sz="0" w:space="0" w:color="auto"/>
            <w:left w:val="none" w:sz="0" w:space="0" w:color="auto"/>
            <w:bottom w:val="none" w:sz="0" w:space="0" w:color="auto"/>
            <w:right w:val="none" w:sz="0" w:space="0" w:color="auto"/>
          </w:divBdr>
        </w:div>
        <w:div w:id="1269582137">
          <w:marLeft w:val="640"/>
          <w:marRight w:val="0"/>
          <w:marTop w:val="0"/>
          <w:marBottom w:val="0"/>
          <w:divBdr>
            <w:top w:val="none" w:sz="0" w:space="0" w:color="auto"/>
            <w:left w:val="none" w:sz="0" w:space="0" w:color="auto"/>
            <w:bottom w:val="none" w:sz="0" w:space="0" w:color="auto"/>
            <w:right w:val="none" w:sz="0" w:space="0" w:color="auto"/>
          </w:divBdr>
        </w:div>
        <w:div w:id="1059864656">
          <w:marLeft w:val="640"/>
          <w:marRight w:val="0"/>
          <w:marTop w:val="0"/>
          <w:marBottom w:val="0"/>
          <w:divBdr>
            <w:top w:val="none" w:sz="0" w:space="0" w:color="auto"/>
            <w:left w:val="none" w:sz="0" w:space="0" w:color="auto"/>
            <w:bottom w:val="none" w:sz="0" w:space="0" w:color="auto"/>
            <w:right w:val="none" w:sz="0" w:space="0" w:color="auto"/>
          </w:divBdr>
        </w:div>
        <w:div w:id="1580747868">
          <w:marLeft w:val="640"/>
          <w:marRight w:val="0"/>
          <w:marTop w:val="0"/>
          <w:marBottom w:val="0"/>
          <w:divBdr>
            <w:top w:val="none" w:sz="0" w:space="0" w:color="auto"/>
            <w:left w:val="none" w:sz="0" w:space="0" w:color="auto"/>
            <w:bottom w:val="none" w:sz="0" w:space="0" w:color="auto"/>
            <w:right w:val="none" w:sz="0" w:space="0" w:color="auto"/>
          </w:divBdr>
        </w:div>
        <w:div w:id="251865259">
          <w:marLeft w:val="640"/>
          <w:marRight w:val="0"/>
          <w:marTop w:val="0"/>
          <w:marBottom w:val="0"/>
          <w:divBdr>
            <w:top w:val="none" w:sz="0" w:space="0" w:color="auto"/>
            <w:left w:val="none" w:sz="0" w:space="0" w:color="auto"/>
            <w:bottom w:val="none" w:sz="0" w:space="0" w:color="auto"/>
            <w:right w:val="none" w:sz="0" w:space="0" w:color="auto"/>
          </w:divBdr>
        </w:div>
        <w:div w:id="920984387">
          <w:marLeft w:val="640"/>
          <w:marRight w:val="0"/>
          <w:marTop w:val="0"/>
          <w:marBottom w:val="0"/>
          <w:divBdr>
            <w:top w:val="none" w:sz="0" w:space="0" w:color="auto"/>
            <w:left w:val="none" w:sz="0" w:space="0" w:color="auto"/>
            <w:bottom w:val="none" w:sz="0" w:space="0" w:color="auto"/>
            <w:right w:val="none" w:sz="0" w:space="0" w:color="auto"/>
          </w:divBdr>
        </w:div>
        <w:div w:id="1566835049">
          <w:marLeft w:val="640"/>
          <w:marRight w:val="0"/>
          <w:marTop w:val="0"/>
          <w:marBottom w:val="0"/>
          <w:divBdr>
            <w:top w:val="none" w:sz="0" w:space="0" w:color="auto"/>
            <w:left w:val="none" w:sz="0" w:space="0" w:color="auto"/>
            <w:bottom w:val="none" w:sz="0" w:space="0" w:color="auto"/>
            <w:right w:val="none" w:sz="0" w:space="0" w:color="auto"/>
          </w:divBdr>
        </w:div>
        <w:div w:id="416948928">
          <w:marLeft w:val="640"/>
          <w:marRight w:val="0"/>
          <w:marTop w:val="0"/>
          <w:marBottom w:val="0"/>
          <w:divBdr>
            <w:top w:val="none" w:sz="0" w:space="0" w:color="auto"/>
            <w:left w:val="none" w:sz="0" w:space="0" w:color="auto"/>
            <w:bottom w:val="none" w:sz="0" w:space="0" w:color="auto"/>
            <w:right w:val="none" w:sz="0" w:space="0" w:color="auto"/>
          </w:divBdr>
        </w:div>
        <w:div w:id="1107309331">
          <w:marLeft w:val="640"/>
          <w:marRight w:val="0"/>
          <w:marTop w:val="0"/>
          <w:marBottom w:val="0"/>
          <w:divBdr>
            <w:top w:val="none" w:sz="0" w:space="0" w:color="auto"/>
            <w:left w:val="none" w:sz="0" w:space="0" w:color="auto"/>
            <w:bottom w:val="none" w:sz="0" w:space="0" w:color="auto"/>
            <w:right w:val="none" w:sz="0" w:space="0" w:color="auto"/>
          </w:divBdr>
        </w:div>
        <w:div w:id="1782989512">
          <w:marLeft w:val="640"/>
          <w:marRight w:val="0"/>
          <w:marTop w:val="0"/>
          <w:marBottom w:val="0"/>
          <w:divBdr>
            <w:top w:val="none" w:sz="0" w:space="0" w:color="auto"/>
            <w:left w:val="none" w:sz="0" w:space="0" w:color="auto"/>
            <w:bottom w:val="none" w:sz="0" w:space="0" w:color="auto"/>
            <w:right w:val="none" w:sz="0" w:space="0" w:color="auto"/>
          </w:divBdr>
        </w:div>
        <w:div w:id="181481848">
          <w:marLeft w:val="640"/>
          <w:marRight w:val="0"/>
          <w:marTop w:val="0"/>
          <w:marBottom w:val="0"/>
          <w:divBdr>
            <w:top w:val="none" w:sz="0" w:space="0" w:color="auto"/>
            <w:left w:val="none" w:sz="0" w:space="0" w:color="auto"/>
            <w:bottom w:val="none" w:sz="0" w:space="0" w:color="auto"/>
            <w:right w:val="none" w:sz="0" w:space="0" w:color="auto"/>
          </w:divBdr>
        </w:div>
        <w:div w:id="1782727981">
          <w:marLeft w:val="640"/>
          <w:marRight w:val="0"/>
          <w:marTop w:val="0"/>
          <w:marBottom w:val="0"/>
          <w:divBdr>
            <w:top w:val="none" w:sz="0" w:space="0" w:color="auto"/>
            <w:left w:val="none" w:sz="0" w:space="0" w:color="auto"/>
            <w:bottom w:val="none" w:sz="0" w:space="0" w:color="auto"/>
            <w:right w:val="none" w:sz="0" w:space="0" w:color="auto"/>
          </w:divBdr>
        </w:div>
        <w:div w:id="1824738060">
          <w:marLeft w:val="640"/>
          <w:marRight w:val="0"/>
          <w:marTop w:val="0"/>
          <w:marBottom w:val="0"/>
          <w:divBdr>
            <w:top w:val="none" w:sz="0" w:space="0" w:color="auto"/>
            <w:left w:val="none" w:sz="0" w:space="0" w:color="auto"/>
            <w:bottom w:val="none" w:sz="0" w:space="0" w:color="auto"/>
            <w:right w:val="none" w:sz="0" w:space="0" w:color="auto"/>
          </w:divBdr>
        </w:div>
        <w:div w:id="708259077">
          <w:marLeft w:val="640"/>
          <w:marRight w:val="0"/>
          <w:marTop w:val="0"/>
          <w:marBottom w:val="0"/>
          <w:divBdr>
            <w:top w:val="none" w:sz="0" w:space="0" w:color="auto"/>
            <w:left w:val="none" w:sz="0" w:space="0" w:color="auto"/>
            <w:bottom w:val="none" w:sz="0" w:space="0" w:color="auto"/>
            <w:right w:val="none" w:sz="0" w:space="0" w:color="auto"/>
          </w:divBdr>
        </w:div>
        <w:div w:id="666903000">
          <w:marLeft w:val="640"/>
          <w:marRight w:val="0"/>
          <w:marTop w:val="0"/>
          <w:marBottom w:val="0"/>
          <w:divBdr>
            <w:top w:val="none" w:sz="0" w:space="0" w:color="auto"/>
            <w:left w:val="none" w:sz="0" w:space="0" w:color="auto"/>
            <w:bottom w:val="none" w:sz="0" w:space="0" w:color="auto"/>
            <w:right w:val="none" w:sz="0" w:space="0" w:color="auto"/>
          </w:divBdr>
        </w:div>
        <w:div w:id="1607809053">
          <w:marLeft w:val="640"/>
          <w:marRight w:val="0"/>
          <w:marTop w:val="0"/>
          <w:marBottom w:val="0"/>
          <w:divBdr>
            <w:top w:val="none" w:sz="0" w:space="0" w:color="auto"/>
            <w:left w:val="none" w:sz="0" w:space="0" w:color="auto"/>
            <w:bottom w:val="none" w:sz="0" w:space="0" w:color="auto"/>
            <w:right w:val="none" w:sz="0" w:space="0" w:color="auto"/>
          </w:divBdr>
        </w:div>
        <w:div w:id="1006401185">
          <w:marLeft w:val="640"/>
          <w:marRight w:val="0"/>
          <w:marTop w:val="0"/>
          <w:marBottom w:val="0"/>
          <w:divBdr>
            <w:top w:val="none" w:sz="0" w:space="0" w:color="auto"/>
            <w:left w:val="none" w:sz="0" w:space="0" w:color="auto"/>
            <w:bottom w:val="none" w:sz="0" w:space="0" w:color="auto"/>
            <w:right w:val="none" w:sz="0" w:space="0" w:color="auto"/>
          </w:divBdr>
        </w:div>
        <w:div w:id="841697999">
          <w:marLeft w:val="640"/>
          <w:marRight w:val="0"/>
          <w:marTop w:val="0"/>
          <w:marBottom w:val="0"/>
          <w:divBdr>
            <w:top w:val="none" w:sz="0" w:space="0" w:color="auto"/>
            <w:left w:val="none" w:sz="0" w:space="0" w:color="auto"/>
            <w:bottom w:val="none" w:sz="0" w:space="0" w:color="auto"/>
            <w:right w:val="none" w:sz="0" w:space="0" w:color="auto"/>
          </w:divBdr>
        </w:div>
        <w:div w:id="235097468">
          <w:marLeft w:val="640"/>
          <w:marRight w:val="0"/>
          <w:marTop w:val="0"/>
          <w:marBottom w:val="0"/>
          <w:divBdr>
            <w:top w:val="none" w:sz="0" w:space="0" w:color="auto"/>
            <w:left w:val="none" w:sz="0" w:space="0" w:color="auto"/>
            <w:bottom w:val="none" w:sz="0" w:space="0" w:color="auto"/>
            <w:right w:val="none" w:sz="0" w:space="0" w:color="auto"/>
          </w:divBdr>
        </w:div>
        <w:div w:id="628902642">
          <w:marLeft w:val="640"/>
          <w:marRight w:val="0"/>
          <w:marTop w:val="0"/>
          <w:marBottom w:val="0"/>
          <w:divBdr>
            <w:top w:val="none" w:sz="0" w:space="0" w:color="auto"/>
            <w:left w:val="none" w:sz="0" w:space="0" w:color="auto"/>
            <w:bottom w:val="none" w:sz="0" w:space="0" w:color="auto"/>
            <w:right w:val="none" w:sz="0" w:space="0" w:color="auto"/>
          </w:divBdr>
        </w:div>
        <w:div w:id="1186940359">
          <w:marLeft w:val="640"/>
          <w:marRight w:val="0"/>
          <w:marTop w:val="0"/>
          <w:marBottom w:val="0"/>
          <w:divBdr>
            <w:top w:val="none" w:sz="0" w:space="0" w:color="auto"/>
            <w:left w:val="none" w:sz="0" w:space="0" w:color="auto"/>
            <w:bottom w:val="none" w:sz="0" w:space="0" w:color="auto"/>
            <w:right w:val="none" w:sz="0" w:space="0" w:color="auto"/>
          </w:divBdr>
        </w:div>
        <w:div w:id="258414130">
          <w:marLeft w:val="640"/>
          <w:marRight w:val="0"/>
          <w:marTop w:val="0"/>
          <w:marBottom w:val="0"/>
          <w:divBdr>
            <w:top w:val="none" w:sz="0" w:space="0" w:color="auto"/>
            <w:left w:val="none" w:sz="0" w:space="0" w:color="auto"/>
            <w:bottom w:val="none" w:sz="0" w:space="0" w:color="auto"/>
            <w:right w:val="none" w:sz="0" w:space="0" w:color="auto"/>
          </w:divBdr>
        </w:div>
        <w:div w:id="38017313">
          <w:marLeft w:val="640"/>
          <w:marRight w:val="0"/>
          <w:marTop w:val="0"/>
          <w:marBottom w:val="0"/>
          <w:divBdr>
            <w:top w:val="none" w:sz="0" w:space="0" w:color="auto"/>
            <w:left w:val="none" w:sz="0" w:space="0" w:color="auto"/>
            <w:bottom w:val="none" w:sz="0" w:space="0" w:color="auto"/>
            <w:right w:val="none" w:sz="0" w:space="0" w:color="auto"/>
          </w:divBdr>
        </w:div>
        <w:div w:id="171460523">
          <w:marLeft w:val="640"/>
          <w:marRight w:val="0"/>
          <w:marTop w:val="0"/>
          <w:marBottom w:val="0"/>
          <w:divBdr>
            <w:top w:val="none" w:sz="0" w:space="0" w:color="auto"/>
            <w:left w:val="none" w:sz="0" w:space="0" w:color="auto"/>
            <w:bottom w:val="none" w:sz="0" w:space="0" w:color="auto"/>
            <w:right w:val="none" w:sz="0" w:space="0" w:color="auto"/>
          </w:divBdr>
        </w:div>
        <w:div w:id="87586286">
          <w:marLeft w:val="640"/>
          <w:marRight w:val="0"/>
          <w:marTop w:val="0"/>
          <w:marBottom w:val="0"/>
          <w:divBdr>
            <w:top w:val="none" w:sz="0" w:space="0" w:color="auto"/>
            <w:left w:val="none" w:sz="0" w:space="0" w:color="auto"/>
            <w:bottom w:val="none" w:sz="0" w:space="0" w:color="auto"/>
            <w:right w:val="none" w:sz="0" w:space="0" w:color="auto"/>
          </w:divBdr>
        </w:div>
        <w:div w:id="1708680100">
          <w:marLeft w:val="640"/>
          <w:marRight w:val="0"/>
          <w:marTop w:val="0"/>
          <w:marBottom w:val="0"/>
          <w:divBdr>
            <w:top w:val="none" w:sz="0" w:space="0" w:color="auto"/>
            <w:left w:val="none" w:sz="0" w:space="0" w:color="auto"/>
            <w:bottom w:val="none" w:sz="0" w:space="0" w:color="auto"/>
            <w:right w:val="none" w:sz="0" w:space="0" w:color="auto"/>
          </w:divBdr>
        </w:div>
        <w:div w:id="846749580">
          <w:marLeft w:val="640"/>
          <w:marRight w:val="0"/>
          <w:marTop w:val="0"/>
          <w:marBottom w:val="0"/>
          <w:divBdr>
            <w:top w:val="none" w:sz="0" w:space="0" w:color="auto"/>
            <w:left w:val="none" w:sz="0" w:space="0" w:color="auto"/>
            <w:bottom w:val="none" w:sz="0" w:space="0" w:color="auto"/>
            <w:right w:val="none" w:sz="0" w:space="0" w:color="auto"/>
          </w:divBdr>
        </w:div>
        <w:div w:id="740255848">
          <w:marLeft w:val="640"/>
          <w:marRight w:val="0"/>
          <w:marTop w:val="0"/>
          <w:marBottom w:val="0"/>
          <w:divBdr>
            <w:top w:val="none" w:sz="0" w:space="0" w:color="auto"/>
            <w:left w:val="none" w:sz="0" w:space="0" w:color="auto"/>
            <w:bottom w:val="none" w:sz="0" w:space="0" w:color="auto"/>
            <w:right w:val="none" w:sz="0" w:space="0" w:color="auto"/>
          </w:divBdr>
        </w:div>
        <w:div w:id="239556909">
          <w:marLeft w:val="640"/>
          <w:marRight w:val="0"/>
          <w:marTop w:val="0"/>
          <w:marBottom w:val="0"/>
          <w:divBdr>
            <w:top w:val="none" w:sz="0" w:space="0" w:color="auto"/>
            <w:left w:val="none" w:sz="0" w:space="0" w:color="auto"/>
            <w:bottom w:val="none" w:sz="0" w:space="0" w:color="auto"/>
            <w:right w:val="none" w:sz="0" w:space="0" w:color="auto"/>
          </w:divBdr>
        </w:div>
        <w:div w:id="668142645">
          <w:marLeft w:val="640"/>
          <w:marRight w:val="0"/>
          <w:marTop w:val="0"/>
          <w:marBottom w:val="0"/>
          <w:divBdr>
            <w:top w:val="none" w:sz="0" w:space="0" w:color="auto"/>
            <w:left w:val="none" w:sz="0" w:space="0" w:color="auto"/>
            <w:bottom w:val="none" w:sz="0" w:space="0" w:color="auto"/>
            <w:right w:val="none" w:sz="0" w:space="0" w:color="auto"/>
          </w:divBdr>
        </w:div>
        <w:div w:id="1467164361">
          <w:marLeft w:val="640"/>
          <w:marRight w:val="0"/>
          <w:marTop w:val="0"/>
          <w:marBottom w:val="0"/>
          <w:divBdr>
            <w:top w:val="none" w:sz="0" w:space="0" w:color="auto"/>
            <w:left w:val="none" w:sz="0" w:space="0" w:color="auto"/>
            <w:bottom w:val="none" w:sz="0" w:space="0" w:color="auto"/>
            <w:right w:val="none" w:sz="0" w:space="0" w:color="auto"/>
          </w:divBdr>
        </w:div>
        <w:div w:id="1977182307">
          <w:marLeft w:val="640"/>
          <w:marRight w:val="0"/>
          <w:marTop w:val="0"/>
          <w:marBottom w:val="0"/>
          <w:divBdr>
            <w:top w:val="none" w:sz="0" w:space="0" w:color="auto"/>
            <w:left w:val="none" w:sz="0" w:space="0" w:color="auto"/>
            <w:bottom w:val="none" w:sz="0" w:space="0" w:color="auto"/>
            <w:right w:val="none" w:sz="0" w:space="0" w:color="auto"/>
          </w:divBdr>
        </w:div>
        <w:div w:id="1303385131">
          <w:marLeft w:val="640"/>
          <w:marRight w:val="0"/>
          <w:marTop w:val="0"/>
          <w:marBottom w:val="0"/>
          <w:divBdr>
            <w:top w:val="none" w:sz="0" w:space="0" w:color="auto"/>
            <w:left w:val="none" w:sz="0" w:space="0" w:color="auto"/>
            <w:bottom w:val="none" w:sz="0" w:space="0" w:color="auto"/>
            <w:right w:val="none" w:sz="0" w:space="0" w:color="auto"/>
          </w:divBdr>
        </w:div>
        <w:div w:id="837232499">
          <w:marLeft w:val="640"/>
          <w:marRight w:val="0"/>
          <w:marTop w:val="0"/>
          <w:marBottom w:val="0"/>
          <w:divBdr>
            <w:top w:val="none" w:sz="0" w:space="0" w:color="auto"/>
            <w:left w:val="none" w:sz="0" w:space="0" w:color="auto"/>
            <w:bottom w:val="none" w:sz="0" w:space="0" w:color="auto"/>
            <w:right w:val="none" w:sz="0" w:space="0" w:color="auto"/>
          </w:divBdr>
        </w:div>
        <w:div w:id="1870293127">
          <w:marLeft w:val="640"/>
          <w:marRight w:val="0"/>
          <w:marTop w:val="0"/>
          <w:marBottom w:val="0"/>
          <w:divBdr>
            <w:top w:val="none" w:sz="0" w:space="0" w:color="auto"/>
            <w:left w:val="none" w:sz="0" w:space="0" w:color="auto"/>
            <w:bottom w:val="none" w:sz="0" w:space="0" w:color="auto"/>
            <w:right w:val="none" w:sz="0" w:space="0" w:color="auto"/>
          </w:divBdr>
        </w:div>
        <w:div w:id="879589692">
          <w:marLeft w:val="640"/>
          <w:marRight w:val="0"/>
          <w:marTop w:val="0"/>
          <w:marBottom w:val="0"/>
          <w:divBdr>
            <w:top w:val="none" w:sz="0" w:space="0" w:color="auto"/>
            <w:left w:val="none" w:sz="0" w:space="0" w:color="auto"/>
            <w:bottom w:val="none" w:sz="0" w:space="0" w:color="auto"/>
            <w:right w:val="none" w:sz="0" w:space="0" w:color="auto"/>
          </w:divBdr>
        </w:div>
      </w:divsChild>
    </w:div>
    <w:div w:id="525603446">
      <w:bodyDiv w:val="1"/>
      <w:marLeft w:val="0"/>
      <w:marRight w:val="0"/>
      <w:marTop w:val="0"/>
      <w:marBottom w:val="0"/>
      <w:divBdr>
        <w:top w:val="none" w:sz="0" w:space="0" w:color="auto"/>
        <w:left w:val="none" w:sz="0" w:space="0" w:color="auto"/>
        <w:bottom w:val="none" w:sz="0" w:space="0" w:color="auto"/>
        <w:right w:val="none" w:sz="0" w:space="0" w:color="auto"/>
      </w:divBdr>
    </w:div>
    <w:div w:id="556362912">
      <w:bodyDiv w:val="1"/>
      <w:marLeft w:val="0"/>
      <w:marRight w:val="0"/>
      <w:marTop w:val="0"/>
      <w:marBottom w:val="0"/>
      <w:divBdr>
        <w:top w:val="none" w:sz="0" w:space="0" w:color="auto"/>
        <w:left w:val="none" w:sz="0" w:space="0" w:color="auto"/>
        <w:bottom w:val="none" w:sz="0" w:space="0" w:color="auto"/>
        <w:right w:val="none" w:sz="0" w:space="0" w:color="auto"/>
      </w:divBdr>
    </w:div>
    <w:div w:id="577054018">
      <w:bodyDiv w:val="1"/>
      <w:marLeft w:val="0"/>
      <w:marRight w:val="0"/>
      <w:marTop w:val="0"/>
      <w:marBottom w:val="0"/>
      <w:divBdr>
        <w:top w:val="none" w:sz="0" w:space="0" w:color="auto"/>
        <w:left w:val="none" w:sz="0" w:space="0" w:color="auto"/>
        <w:bottom w:val="none" w:sz="0" w:space="0" w:color="auto"/>
        <w:right w:val="none" w:sz="0" w:space="0" w:color="auto"/>
      </w:divBdr>
    </w:div>
    <w:div w:id="582497328">
      <w:bodyDiv w:val="1"/>
      <w:marLeft w:val="0"/>
      <w:marRight w:val="0"/>
      <w:marTop w:val="0"/>
      <w:marBottom w:val="0"/>
      <w:divBdr>
        <w:top w:val="none" w:sz="0" w:space="0" w:color="auto"/>
        <w:left w:val="none" w:sz="0" w:space="0" w:color="auto"/>
        <w:bottom w:val="none" w:sz="0" w:space="0" w:color="auto"/>
        <w:right w:val="none" w:sz="0" w:space="0" w:color="auto"/>
      </w:divBdr>
      <w:divsChild>
        <w:div w:id="208346061">
          <w:marLeft w:val="640"/>
          <w:marRight w:val="0"/>
          <w:marTop w:val="0"/>
          <w:marBottom w:val="0"/>
          <w:divBdr>
            <w:top w:val="none" w:sz="0" w:space="0" w:color="auto"/>
            <w:left w:val="none" w:sz="0" w:space="0" w:color="auto"/>
            <w:bottom w:val="none" w:sz="0" w:space="0" w:color="auto"/>
            <w:right w:val="none" w:sz="0" w:space="0" w:color="auto"/>
          </w:divBdr>
        </w:div>
        <w:div w:id="516237144">
          <w:marLeft w:val="640"/>
          <w:marRight w:val="0"/>
          <w:marTop w:val="0"/>
          <w:marBottom w:val="0"/>
          <w:divBdr>
            <w:top w:val="none" w:sz="0" w:space="0" w:color="auto"/>
            <w:left w:val="none" w:sz="0" w:space="0" w:color="auto"/>
            <w:bottom w:val="none" w:sz="0" w:space="0" w:color="auto"/>
            <w:right w:val="none" w:sz="0" w:space="0" w:color="auto"/>
          </w:divBdr>
        </w:div>
        <w:div w:id="1945844556">
          <w:marLeft w:val="640"/>
          <w:marRight w:val="0"/>
          <w:marTop w:val="0"/>
          <w:marBottom w:val="0"/>
          <w:divBdr>
            <w:top w:val="none" w:sz="0" w:space="0" w:color="auto"/>
            <w:left w:val="none" w:sz="0" w:space="0" w:color="auto"/>
            <w:bottom w:val="none" w:sz="0" w:space="0" w:color="auto"/>
            <w:right w:val="none" w:sz="0" w:space="0" w:color="auto"/>
          </w:divBdr>
        </w:div>
        <w:div w:id="1682197291">
          <w:marLeft w:val="640"/>
          <w:marRight w:val="0"/>
          <w:marTop w:val="0"/>
          <w:marBottom w:val="0"/>
          <w:divBdr>
            <w:top w:val="none" w:sz="0" w:space="0" w:color="auto"/>
            <w:left w:val="none" w:sz="0" w:space="0" w:color="auto"/>
            <w:bottom w:val="none" w:sz="0" w:space="0" w:color="auto"/>
            <w:right w:val="none" w:sz="0" w:space="0" w:color="auto"/>
          </w:divBdr>
        </w:div>
        <w:div w:id="1384325681">
          <w:marLeft w:val="640"/>
          <w:marRight w:val="0"/>
          <w:marTop w:val="0"/>
          <w:marBottom w:val="0"/>
          <w:divBdr>
            <w:top w:val="none" w:sz="0" w:space="0" w:color="auto"/>
            <w:left w:val="none" w:sz="0" w:space="0" w:color="auto"/>
            <w:bottom w:val="none" w:sz="0" w:space="0" w:color="auto"/>
            <w:right w:val="none" w:sz="0" w:space="0" w:color="auto"/>
          </w:divBdr>
        </w:div>
        <w:div w:id="906767977">
          <w:marLeft w:val="640"/>
          <w:marRight w:val="0"/>
          <w:marTop w:val="0"/>
          <w:marBottom w:val="0"/>
          <w:divBdr>
            <w:top w:val="none" w:sz="0" w:space="0" w:color="auto"/>
            <w:left w:val="none" w:sz="0" w:space="0" w:color="auto"/>
            <w:bottom w:val="none" w:sz="0" w:space="0" w:color="auto"/>
            <w:right w:val="none" w:sz="0" w:space="0" w:color="auto"/>
          </w:divBdr>
        </w:div>
        <w:div w:id="304285933">
          <w:marLeft w:val="640"/>
          <w:marRight w:val="0"/>
          <w:marTop w:val="0"/>
          <w:marBottom w:val="0"/>
          <w:divBdr>
            <w:top w:val="none" w:sz="0" w:space="0" w:color="auto"/>
            <w:left w:val="none" w:sz="0" w:space="0" w:color="auto"/>
            <w:bottom w:val="none" w:sz="0" w:space="0" w:color="auto"/>
            <w:right w:val="none" w:sz="0" w:space="0" w:color="auto"/>
          </w:divBdr>
        </w:div>
        <w:div w:id="1821313456">
          <w:marLeft w:val="640"/>
          <w:marRight w:val="0"/>
          <w:marTop w:val="0"/>
          <w:marBottom w:val="0"/>
          <w:divBdr>
            <w:top w:val="none" w:sz="0" w:space="0" w:color="auto"/>
            <w:left w:val="none" w:sz="0" w:space="0" w:color="auto"/>
            <w:bottom w:val="none" w:sz="0" w:space="0" w:color="auto"/>
            <w:right w:val="none" w:sz="0" w:space="0" w:color="auto"/>
          </w:divBdr>
        </w:div>
        <w:div w:id="991565831">
          <w:marLeft w:val="640"/>
          <w:marRight w:val="0"/>
          <w:marTop w:val="0"/>
          <w:marBottom w:val="0"/>
          <w:divBdr>
            <w:top w:val="none" w:sz="0" w:space="0" w:color="auto"/>
            <w:left w:val="none" w:sz="0" w:space="0" w:color="auto"/>
            <w:bottom w:val="none" w:sz="0" w:space="0" w:color="auto"/>
            <w:right w:val="none" w:sz="0" w:space="0" w:color="auto"/>
          </w:divBdr>
        </w:div>
        <w:div w:id="1609850966">
          <w:marLeft w:val="640"/>
          <w:marRight w:val="0"/>
          <w:marTop w:val="0"/>
          <w:marBottom w:val="0"/>
          <w:divBdr>
            <w:top w:val="none" w:sz="0" w:space="0" w:color="auto"/>
            <w:left w:val="none" w:sz="0" w:space="0" w:color="auto"/>
            <w:bottom w:val="none" w:sz="0" w:space="0" w:color="auto"/>
            <w:right w:val="none" w:sz="0" w:space="0" w:color="auto"/>
          </w:divBdr>
        </w:div>
        <w:div w:id="1799227127">
          <w:marLeft w:val="640"/>
          <w:marRight w:val="0"/>
          <w:marTop w:val="0"/>
          <w:marBottom w:val="0"/>
          <w:divBdr>
            <w:top w:val="none" w:sz="0" w:space="0" w:color="auto"/>
            <w:left w:val="none" w:sz="0" w:space="0" w:color="auto"/>
            <w:bottom w:val="none" w:sz="0" w:space="0" w:color="auto"/>
            <w:right w:val="none" w:sz="0" w:space="0" w:color="auto"/>
          </w:divBdr>
        </w:div>
        <w:div w:id="935133790">
          <w:marLeft w:val="640"/>
          <w:marRight w:val="0"/>
          <w:marTop w:val="0"/>
          <w:marBottom w:val="0"/>
          <w:divBdr>
            <w:top w:val="none" w:sz="0" w:space="0" w:color="auto"/>
            <w:left w:val="none" w:sz="0" w:space="0" w:color="auto"/>
            <w:bottom w:val="none" w:sz="0" w:space="0" w:color="auto"/>
            <w:right w:val="none" w:sz="0" w:space="0" w:color="auto"/>
          </w:divBdr>
        </w:div>
        <w:div w:id="1409378721">
          <w:marLeft w:val="640"/>
          <w:marRight w:val="0"/>
          <w:marTop w:val="0"/>
          <w:marBottom w:val="0"/>
          <w:divBdr>
            <w:top w:val="none" w:sz="0" w:space="0" w:color="auto"/>
            <w:left w:val="none" w:sz="0" w:space="0" w:color="auto"/>
            <w:bottom w:val="none" w:sz="0" w:space="0" w:color="auto"/>
            <w:right w:val="none" w:sz="0" w:space="0" w:color="auto"/>
          </w:divBdr>
        </w:div>
        <w:div w:id="2066023087">
          <w:marLeft w:val="640"/>
          <w:marRight w:val="0"/>
          <w:marTop w:val="0"/>
          <w:marBottom w:val="0"/>
          <w:divBdr>
            <w:top w:val="none" w:sz="0" w:space="0" w:color="auto"/>
            <w:left w:val="none" w:sz="0" w:space="0" w:color="auto"/>
            <w:bottom w:val="none" w:sz="0" w:space="0" w:color="auto"/>
            <w:right w:val="none" w:sz="0" w:space="0" w:color="auto"/>
          </w:divBdr>
        </w:div>
        <w:div w:id="213547386">
          <w:marLeft w:val="640"/>
          <w:marRight w:val="0"/>
          <w:marTop w:val="0"/>
          <w:marBottom w:val="0"/>
          <w:divBdr>
            <w:top w:val="none" w:sz="0" w:space="0" w:color="auto"/>
            <w:left w:val="none" w:sz="0" w:space="0" w:color="auto"/>
            <w:bottom w:val="none" w:sz="0" w:space="0" w:color="auto"/>
            <w:right w:val="none" w:sz="0" w:space="0" w:color="auto"/>
          </w:divBdr>
        </w:div>
        <w:div w:id="1886982389">
          <w:marLeft w:val="640"/>
          <w:marRight w:val="0"/>
          <w:marTop w:val="0"/>
          <w:marBottom w:val="0"/>
          <w:divBdr>
            <w:top w:val="none" w:sz="0" w:space="0" w:color="auto"/>
            <w:left w:val="none" w:sz="0" w:space="0" w:color="auto"/>
            <w:bottom w:val="none" w:sz="0" w:space="0" w:color="auto"/>
            <w:right w:val="none" w:sz="0" w:space="0" w:color="auto"/>
          </w:divBdr>
        </w:div>
        <w:div w:id="166217088">
          <w:marLeft w:val="640"/>
          <w:marRight w:val="0"/>
          <w:marTop w:val="0"/>
          <w:marBottom w:val="0"/>
          <w:divBdr>
            <w:top w:val="none" w:sz="0" w:space="0" w:color="auto"/>
            <w:left w:val="none" w:sz="0" w:space="0" w:color="auto"/>
            <w:bottom w:val="none" w:sz="0" w:space="0" w:color="auto"/>
            <w:right w:val="none" w:sz="0" w:space="0" w:color="auto"/>
          </w:divBdr>
        </w:div>
        <w:div w:id="1663046751">
          <w:marLeft w:val="640"/>
          <w:marRight w:val="0"/>
          <w:marTop w:val="0"/>
          <w:marBottom w:val="0"/>
          <w:divBdr>
            <w:top w:val="none" w:sz="0" w:space="0" w:color="auto"/>
            <w:left w:val="none" w:sz="0" w:space="0" w:color="auto"/>
            <w:bottom w:val="none" w:sz="0" w:space="0" w:color="auto"/>
            <w:right w:val="none" w:sz="0" w:space="0" w:color="auto"/>
          </w:divBdr>
        </w:div>
        <w:div w:id="39212170">
          <w:marLeft w:val="640"/>
          <w:marRight w:val="0"/>
          <w:marTop w:val="0"/>
          <w:marBottom w:val="0"/>
          <w:divBdr>
            <w:top w:val="none" w:sz="0" w:space="0" w:color="auto"/>
            <w:left w:val="none" w:sz="0" w:space="0" w:color="auto"/>
            <w:bottom w:val="none" w:sz="0" w:space="0" w:color="auto"/>
            <w:right w:val="none" w:sz="0" w:space="0" w:color="auto"/>
          </w:divBdr>
        </w:div>
        <w:div w:id="1500659594">
          <w:marLeft w:val="640"/>
          <w:marRight w:val="0"/>
          <w:marTop w:val="0"/>
          <w:marBottom w:val="0"/>
          <w:divBdr>
            <w:top w:val="none" w:sz="0" w:space="0" w:color="auto"/>
            <w:left w:val="none" w:sz="0" w:space="0" w:color="auto"/>
            <w:bottom w:val="none" w:sz="0" w:space="0" w:color="auto"/>
            <w:right w:val="none" w:sz="0" w:space="0" w:color="auto"/>
          </w:divBdr>
        </w:div>
        <w:div w:id="1024790344">
          <w:marLeft w:val="640"/>
          <w:marRight w:val="0"/>
          <w:marTop w:val="0"/>
          <w:marBottom w:val="0"/>
          <w:divBdr>
            <w:top w:val="none" w:sz="0" w:space="0" w:color="auto"/>
            <w:left w:val="none" w:sz="0" w:space="0" w:color="auto"/>
            <w:bottom w:val="none" w:sz="0" w:space="0" w:color="auto"/>
            <w:right w:val="none" w:sz="0" w:space="0" w:color="auto"/>
          </w:divBdr>
        </w:div>
        <w:div w:id="1087507525">
          <w:marLeft w:val="640"/>
          <w:marRight w:val="0"/>
          <w:marTop w:val="0"/>
          <w:marBottom w:val="0"/>
          <w:divBdr>
            <w:top w:val="none" w:sz="0" w:space="0" w:color="auto"/>
            <w:left w:val="none" w:sz="0" w:space="0" w:color="auto"/>
            <w:bottom w:val="none" w:sz="0" w:space="0" w:color="auto"/>
            <w:right w:val="none" w:sz="0" w:space="0" w:color="auto"/>
          </w:divBdr>
        </w:div>
        <w:div w:id="963387739">
          <w:marLeft w:val="640"/>
          <w:marRight w:val="0"/>
          <w:marTop w:val="0"/>
          <w:marBottom w:val="0"/>
          <w:divBdr>
            <w:top w:val="none" w:sz="0" w:space="0" w:color="auto"/>
            <w:left w:val="none" w:sz="0" w:space="0" w:color="auto"/>
            <w:bottom w:val="none" w:sz="0" w:space="0" w:color="auto"/>
            <w:right w:val="none" w:sz="0" w:space="0" w:color="auto"/>
          </w:divBdr>
        </w:div>
        <w:div w:id="1009796576">
          <w:marLeft w:val="640"/>
          <w:marRight w:val="0"/>
          <w:marTop w:val="0"/>
          <w:marBottom w:val="0"/>
          <w:divBdr>
            <w:top w:val="none" w:sz="0" w:space="0" w:color="auto"/>
            <w:left w:val="none" w:sz="0" w:space="0" w:color="auto"/>
            <w:bottom w:val="none" w:sz="0" w:space="0" w:color="auto"/>
            <w:right w:val="none" w:sz="0" w:space="0" w:color="auto"/>
          </w:divBdr>
        </w:div>
        <w:div w:id="754590096">
          <w:marLeft w:val="640"/>
          <w:marRight w:val="0"/>
          <w:marTop w:val="0"/>
          <w:marBottom w:val="0"/>
          <w:divBdr>
            <w:top w:val="none" w:sz="0" w:space="0" w:color="auto"/>
            <w:left w:val="none" w:sz="0" w:space="0" w:color="auto"/>
            <w:bottom w:val="none" w:sz="0" w:space="0" w:color="auto"/>
            <w:right w:val="none" w:sz="0" w:space="0" w:color="auto"/>
          </w:divBdr>
        </w:div>
        <w:div w:id="755981639">
          <w:marLeft w:val="640"/>
          <w:marRight w:val="0"/>
          <w:marTop w:val="0"/>
          <w:marBottom w:val="0"/>
          <w:divBdr>
            <w:top w:val="none" w:sz="0" w:space="0" w:color="auto"/>
            <w:left w:val="none" w:sz="0" w:space="0" w:color="auto"/>
            <w:bottom w:val="none" w:sz="0" w:space="0" w:color="auto"/>
            <w:right w:val="none" w:sz="0" w:space="0" w:color="auto"/>
          </w:divBdr>
        </w:div>
        <w:div w:id="376854686">
          <w:marLeft w:val="640"/>
          <w:marRight w:val="0"/>
          <w:marTop w:val="0"/>
          <w:marBottom w:val="0"/>
          <w:divBdr>
            <w:top w:val="none" w:sz="0" w:space="0" w:color="auto"/>
            <w:left w:val="none" w:sz="0" w:space="0" w:color="auto"/>
            <w:bottom w:val="none" w:sz="0" w:space="0" w:color="auto"/>
            <w:right w:val="none" w:sz="0" w:space="0" w:color="auto"/>
          </w:divBdr>
        </w:div>
        <w:div w:id="960306373">
          <w:marLeft w:val="640"/>
          <w:marRight w:val="0"/>
          <w:marTop w:val="0"/>
          <w:marBottom w:val="0"/>
          <w:divBdr>
            <w:top w:val="none" w:sz="0" w:space="0" w:color="auto"/>
            <w:left w:val="none" w:sz="0" w:space="0" w:color="auto"/>
            <w:bottom w:val="none" w:sz="0" w:space="0" w:color="auto"/>
            <w:right w:val="none" w:sz="0" w:space="0" w:color="auto"/>
          </w:divBdr>
        </w:div>
        <w:div w:id="867378189">
          <w:marLeft w:val="640"/>
          <w:marRight w:val="0"/>
          <w:marTop w:val="0"/>
          <w:marBottom w:val="0"/>
          <w:divBdr>
            <w:top w:val="none" w:sz="0" w:space="0" w:color="auto"/>
            <w:left w:val="none" w:sz="0" w:space="0" w:color="auto"/>
            <w:bottom w:val="none" w:sz="0" w:space="0" w:color="auto"/>
            <w:right w:val="none" w:sz="0" w:space="0" w:color="auto"/>
          </w:divBdr>
        </w:div>
        <w:div w:id="404910895">
          <w:marLeft w:val="640"/>
          <w:marRight w:val="0"/>
          <w:marTop w:val="0"/>
          <w:marBottom w:val="0"/>
          <w:divBdr>
            <w:top w:val="none" w:sz="0" w:space="0" w:color="auto"/>
            <w:left w:val="none" w:sz="0" w:space="0" w:color="auto"/>
            <w:bottom w:val="none" w:sz="0" w:space="0" w:color="auto"/>
            <w:right w:val="none" w:sz="0" w:space="0" w:color="auto"/>
          </w:divBdr>
        </w:div>
        <w:div w:id="258760528">
          <w:marLeft w:val="640"/>
          <w:marRight w:val="0"/>
          <w:marTop w:val="0"/>
          <w:marBottom w:val="0"/>
          <w:divBdr>
            <w:top w:val="none" w:sz="0" w:space="0" w:color="auto"/>
            <w:left w:val="none" w:sz="0" w:space="0" w:color="auto"/>
            <w:bottom w:val="none" w:sz="0" w:space="0" w:color="auto"/>
            <w:right w:val="none" w:sz="0" w:space="0" w:color="auto"/>
          </w:divBdr>
        </w:div>
        <w:div w:id="756444288">
          <w:marLeft w:val="640"/>
          <w:marRight w:val="0"/>
          <w:marTop w:val="0"/>
          <w:marBottom w:val="0"/>
          <w:divBdr>
            <w:top w:val="none" w:sz="0" w:space="0" w:color="auto"/>
            <w:left w:val="none" w:sz="0" w:space="0" w:color="auto"/>
            <w:bottom w:val="none" w:sz="0" w:space="0" w:color="auto"/>
            <w:right w:val="none" w:sz="0" w:space="0" w:color="auto"/>
          </w:divBdr>
        </w:div>
        <w:div w:id="371925056">
          <w:marLeft w:val="640"/>
          <w:marRight w:val="0"/>
          <w:marTop w:val="0"/>
          <w:marBottom w:val="0"/>
          <w:divBdr>
            <w:top w:val="none" w:sz="0" w:space="0" w:color="auto"/>
            <w:left w:val="none" w:sz="0" w:space="0" w:color="auto"/>
            <w:bottom w:val="none" w:sz="0" w:space="0" w:color="auto"/>
            <w:right w:val="none" w:sz="0" w:space="0" w:color="auto"/>
          </w:divBdr>
        </w:div>
        <w:div w:id="1466311911">
          <w:marLeft w:val="640"/>
          <w:marRight w:val="0"/>
          <w:marTop w:val="0"/>
          <w:marBottom w:val="0"/>
          <w:divBdr>
            <w:top w:val="none" w:sz="0" w:space="0" w:color="auto"/>
            <w:left w:val="none" w:sz="0" w:space="0" w:color="auto"/>
            <w:bottom w:val="none" w:sz="0" w:space="0" w:color="auto"/>
            <w:right w:val="none" w:sz="0" w:space="0" w:color="auto"/>
          </w:divBdr>
        </w:div>
        <w:div w:id="1364288148">
          <w:marLeft w:val="640"/>
          <w:marRight w:val="0"/>
          <w:marTop w:val="0"/>
          <w:marBottom w:val="0"/>
          <w:divBdr>
            <w:top w:val="none" w:sz="0" w:space="0" w:color="auto"/>
            <w:left w:val="none" w:sz="0" w:space="0" w:color="auto"/>
            <w:bottom w:val="none" w:sz="0" w:space="0" w:color="auto"/>
            <w:right w:val="none" w:sz="0" w:space="0" w:color="auto"/>
          </w:divBdr>
        </w:div>
        <w:div w:id="1964115035">
          <w:marLeft w:val="640"/>
          <w:marRight w:val="0"/>
          <w:marTop w:val="0"/>
          <w:marBottom w:val="0"/>
          <w:divBdr>
            <w:top w:val="none" w:sz="0" w:space="0" w:color="auto"/>
            <w:left w:val="none" w:sz="0" w:space="0" w:color="auto"/>
            <w:bottom w:val="none" w:sz="0" w:space="0" w:color="auto"/>
            <w:right w:val="none" w:sz="0" w:space="0" w:color="auto"/>
          </w:divBdr>
        </w:div>
        <w:div w:id="675154103">
          <w:marLeft w:val="640"/>
          <w:marRight w:val="0"/>
          <w:marTop w:val="0"/>
          <w:marBottom w:val="0"/>
          <w:divBdr>
            <w:top w:val="none" w:sz="0" w:space="0" w:color="auto"/>
            <w:left w:val="none" w:sz="0" w:space="0" w:color="auto"/>
            <w:bottom w:val="none" w:sz="0" w:space="0" w:color="auto"/>
            <w:right w:val="none" w:sz="0" w:space="0" w:color="auto"/>
          </w:divBdr>
        </w:div>
        <w:div w:id="1874927044">
          <w:marLeft w:val="640"/>
          <w:marRight w:val="0"/>
          <w:marTop w:val="0"/>
          <w:marBottom w:val="0"/>
          <w:divBdr>
            <w:top w:val="none" w:sz="0" w:space="0" w:color="auto"/>
            <w:left w:val="none" w:sz="0" w:space="0" w:color="auto"/>
            <w:bottom w:val="none" w:sz="0" w:space="0" w:color="auto"/>
            <w:right w:val="none" w:sz="0" w:space="0" w:color="auto"/>
          </w:divBdr>
        </w:div>
        <w:div w:id="2002344545">
          <w:marLeft w:val="640"/>
          <w:marRight w:val="0"/>
          <w:marTop w:val="0"/>
          <w:marBottom w:val="0"/>
          <w:divBdr>
            <w:top w:val="none" w:sz="0" w:space="0" w:color="auto"/>
            <w:left w:val="none" w:sz="0" w:space="0" w:color="auto"/>
            <w:bottom w:val="none" w:sz="0" w:space="0" w:color="auto"/>
            <w:right w:val="none" w:sz="0" w:space="0" w:color="auto"/>
          </w:divBdr>
        </w:div>
        <w:div w:id="1690370368">
          <w:marLeft w:val="640"/>
          <w:marRight w:val="0"/>
          <w:marTop w:val="0"/>
          <w:marBottom w:val="0"/>
          <w:divBdr>
            <w:top w:val="none" w:sz="0" w:space="0" w:color="auto"/>
            <w:left w:val="none" w:sz="0" w:space="0" w:color="auto"/>
            <w:bottom w:val="none" w:sz="0" w:space="0" w:color="auto"/>
            <w:right w:val="none" w:sz="0" w:space="0" w:color="auto"/>
          </w:divBdr>
        </w:div>
        <w:div w:id="1785534158">
          <w:marLeft w:val="640"/>
          <w:marRight w:val="0"/>
          <w:marTop w:val="0"/>
          <w:marBottom w:val="0"/>
          <w:divBdr>
            <w:top w:val="none" w:sz="0" w:space="0" w:color="auto"/>
            <w:left w:val="none" w:sz="0" w:space="0" w:color="auto"/>
            <w:bottom w:val="none" w:sz="0" w:space="0" w:color="auto"/>
            <w:right w:val="none" w:sz="0" w:space="0" w:color="auto"/>
          </w:divBdr>
        </w:div>
        <w:div w:id="1774474045">
          <w:marLeft w:val="640"/>
          <w:marRight w:val="0"/>
          <w:marTop w:val="0"/>
          <w:marBottom w:val="0"/>
          <w:divBdr>
            <w:top w:val="none" w:sz="0" w:space="0" w:color="auto"/>
            <w:left w:val="none" w:sz="0" w:space="0" w:color="auto"/>
            <w:bottom w:val="none" w:sz="0" w:space="0" w:color="auto"/>
            <w:right w:val="none" w:sz="0" w:space="0" w:color="auto"/>
          </w:divBdr>
        </w:div>
        <w:div w:id="2115123637">
          <w:marLeft w:val="640"/>
          <w:marRight w:val="0"/>
          <w:marTop w:val="0"/>
          <w:marBottom w:val="0"/>
          <w:divBdr>
            <w:top w:val="none" w:sz="0" w:space="0" w:color="auto"/>
            <w:left w:val="none" w:sz="0" w:space="0" w:color="auto"/>
            <w:bottom w:val="none" w:sz="0" w:space="0" w:color="auto"/>
            <w:right w:val="none" w:sz="0" w:space="0" w:color="auto"/>
          </w:divBdr>
        </w:div>
        <w:div w:id="1968051067">
          <w:marLeft w:val="640"/>
          <w:marRight w:val="0"/>
          <w:marTop w:val="0"/>
          <w:marBottom w:val="0"/>
          <w:divBdr>
            <w:top w:val="none" w:sz="0" w:space="0" w:color="auto"/>
            <w:left w:val="none" w:sz="0" w:space="0" w:color="auto"/>
            <w:bottom w:val="none" w:sz="0" w:space="0" w:color="auto"/>
            <w:right w:val="none" w:sz="0" w:space="0" w:color="auto"/>
          </w:divBdr>
        </w:div>
        <w:div w:id="1545677545">
          <w:marLeft w:val="640"/>
          <w:marRight w:val="0"/>
          <w:marTop w:val="0"/>
          <w:marBottom w:val="0"/>
          <w:divBdr>
            <w:top w:val="none" w:sz="0" w:space="0" w:color="auto"/>
            <w:left w:val="none" w:sz="0" w:space="0" w:color="auto"/>
            <w:bottom w:val="none" w:sz="0" w:space="0" w:color="auto"/>
            <w:right w:val="none" w:sz="0" w:space="0" w:color="auto"/>
          </w:divBdr>
        </w:div>
        <w:div w:id="1199203989">
          <w:marLeft w:val="640"/>
          <w:marRight w:val="0"/>
          <w:marTop w:val="0"/>
          <w:marBottom w:val="0"/>
          <w:divBdr>
            <w:top w:val="none" w:sz="0" w:space="0" w:color="auto"/>
            <w:left w:val="none" w:sz="0" w:space="0" w:color="auto"/>
            <w:bottom w:val="none" w:sz="0" w:space="0" w:color="auto"/>
            <w:right w:val="none" w:sz="0" w:space="0" w:color="auto"/>
          </w:divBdr>
        </w:div>
        <w:div w:id="267742749">
          <w:marLeft w:val="640"/>
          <w:marRight w:val="0"/>
          <w:marTop w:val="0"/>
          <w:marBottom w:val="0"/>
          <w:divBdr>
            <w:top w:val="none" w:sz="0" w:space="0" w:color="auto"/>
            <w:left w:val="none" w:sz="0" w:space="0" w:color="auto"/>
            <w:bottom w:val="none" w:sz="0" w:space="0" w:color="auto"/>
            <w:right w:val="none" w:sz="0" w:space="0" w:color="auto"/>
          </w:divBdr>
        </w:div>
        <w:div w:id="2032754471">
          <w:marLeft w:val="640"/>
          <w:marRight w:val="0"/>
          <w:marTop w:val="0"/>
          <w:marBottom w:val="0"/>
          <w:divBdr>
            <w:top w:val="none" w:sz="0" w:space="0" w:color="auto"/>
            <w:left w:val="none" w:sz="0" w:space="0" w:color="auto"/>
            <w:bottom w:val="none" w:sz="0" w:space="0" w:color="auto"/>
            <w:right w:val="none" w:sz="0" w:space="0" w:color="auto"/>
          </w:divBdr>
        </w:div>
        <w:div w:id="106775222">
          <w:marLeft w:val="640"/>
          <w:marRight w:val="0"/>
          <w:marTop w:val="0"/>
          <w:marBottom w:val="0"/>
          <w:divBdr>
            <w:top w:val="none" w:sz="0" w:space="0" w:color="auto"/>
            <w:left w:val="none" w:sz="0" w:space="0" w:color="auto"/>
            <w:bottom w:val="none" w:sz="0" w:space="0" w:color="auto"/>
            <w:right w:val="none" w:sz="0" w:space="0" w:color="auto"/>
          </w:divBdr>
        </w:div>
        <w:div w:id="1452243941">
          <w:marLeft w:val="640"/>
          <w:marRight w:val="0"/>
          <w:marTop w:val="0"/>
          <w:marBottom w:val="0"/>
          <w:divBdr>
            <w:top w:val="none" w:sz="0" w:space="0" w:color="auto"/>
            <w:left w:val="none" w:sz="0" w:space="0" w:color="auto"/>
            <w:bottom w:val="none" w:sz="0" w:space="0" w:color="auto"/>
            <w:right w:val="none" w:sz="0" w:space="0" w:color="auto"/>
          </w:divBdr>
        </w:div>
        <w:div w:id="1041053939">
          <w:marLeft w:val="640"/>
          <w:marRight w:val="0"/>
          <w:marTop w:val="0"/>
          <w:marBottom w:val="0"/>
          <w:divBdr>
            <w:top w:val="none" w:sz="0" w:space="0" w:color="auto"/>
            <w:left w:val="none" w:sz="0" w:space="0" w:color="auto"/>
            <w:bottom w:val="none" w:sz="0" w:space="0" w:color="auto"/>
            <w:right w:val="none" w:sz="0" w:space="0" w:color="auto"/>
          </w:divBdr>
        </w:div>
        <w:div w:id="1788617434">
          <w:marLeft w:val="640"/>
          <w:marRight w:val="0"/>
          <w:marTop w:val="0"/>
          <w:marBottom w:val="0"/>
          <w:divBdr>
            <w:top w:val="none" w:sz="0" w:space="0" w:color="auto"/>
            <w:left w:val="none" w:sz="0" w:space="0" w:color="auto"/>
            <w:bottom w:val="none" w:sz="0" w:space="0" w:color="auto"/>
            <w:right w:val="none" w:sz="0" w:space="0" w:color="auto"/>
          </w:divBdr>
        </w:div>
        <w:div w:id="176316119">
          <w:marLeft w:val="640"/>
          <w:marRight w:val="0"/>
          <w:marTop w:val="0"/>
          <w:marBottom w:val="0"/>
          <w:divBdr>
            <w:top w:val="none" w:sz="0" w:space="0" w:color="auto"/>
            <w:left w:val="none" w:sz="0" w:space="0" w:color="auto"/>
            <w:bottom w:val="none" w:sz="0" w:space="0" w:color="auto"/>
            <w:right w:val="none" w:sz="0" w:space="0" w:color="auto"/>
          </w:divBdr>
        </w:div>
        <w:div w:id="314333311">
          <w:marLeft w:val="640"/>
          <w:marRight w:val="0"/>
          <w:marTop w:val="0"/>
          <w:marBottom w:val="0"/>
          <w:divBdr>
            <w:top w:val="none" w:sz="0" w:space="0" w:color="auto"/>
            <w:left w:val="none" w:sz="0" w:space="0" w:color="auto"/>
            <w:bottom w:val="none" w:sz="0" w:space="0" w:color="auto"/>
            <w:right w:val="none" w:sz="0" w:space="0" w:color="auto"/>
          </w:divBdr>
        </w:div>
        <w:div w:id="358897447">
          <w:marLeft w:val="640"/>
          <w:marRight w:val="0"/>
          <w:marTop w:val="0"/>
          <w:marBottom w:val="0"/>
          <w:divBdr>
            <w:top w:val="none" w:sz="0" w:space="0" w:color="auto"/>
            <w:left w:val="none" w:sz="0" w:space="0" w:color="auto"/>
            <w:bottom w:val="none" w:sz="0" w:space="0" w:color="auto"/>
            <w:right w:val="none" w:sz="0" w:space="0" w:color="auto"/>
          </w:divBdr>
        </w:div>
        <w:div w:id="65038175">
          <w:marLeft w:val="640"/>
          <w:marRight w:val="0"/>
          <w:marTop w:val="0"/>
          <w:marBottom w:val="0"/>
          <w:divBdr>
            <w:top w:val="none" w:sz="0" w:space="0" w:color="auto"/>
            <w:left w:val="none" w:sz="0" w:space="0" w:color="auto"/>
            <w:bottom w:val="none" w:sz="0" w:space="0" w:color="auto"/>
            <w:right w:val="none" w:sz="0" w:space="0" w:color="auto"/>
          </w:divBdr>
        </w:div>
        <w:div w:id="1313757693">
          <w:marLeft w:val="640"/>
          <w:marRight w:val="0"/>
          <w:marTop w:val="0"/>
          <w:marBottom w:val="0"/>
          <w:divBdr>
            <w:top w:val="none" w:sz="0" w:space="0" w:color="auto"/>
            <w:left w:val="none" w:sz="0" w:space="0" w:color="auto"/>
            <w:bottom w:val="none" w:sz="0" w:space="0" w:color="auto"/>
            <w:right w:val="none" w:sz="0" w:space="0" w:color="auto"/>
          </w:divBdr>
        </w:div>
        <w:div w:id="1734113587">
          <w:marLeft w:val="640"/>
          <w:marRight w:val="0"/>
          <w:marTop w:val="0"/>
          <w:marBottom w:val="0"/>
          <w:divBdr>
            <w:top w:val="none" w:sz="0" w:space="0" w:color="auto"/>
            <w:left w:val="none" w:sz="0" w:space="0" w:color="auto"/>
            <w:bottom w:val="none" w:sz="0" w:space="0" w:color="auto"/>
            <w:right w:val="none" w:sz="0" w:space="0" w:color="auto"/>
          </w:divBdr>
        </w:div>
        <w:div w:id="1491216066">
          <w:marLeft w:val="640"/>
          <w:marRight w:val="0"/>
          <w:marTop w:val="0"/>
          <w:marBottom w:val="0"/>
          <w:divBdr>
            <w:top w:val="none" w:sz="0" w:space="0" w:color="auto"/>
            <w:left w:val="none" w:sz="0" w:space="0" w:color="auto"/>
            <w:bottom w:val="none" w:sz="0" w:space="0" w:color="auto"/>
            <w:right w:val="none" w:sz="0" w:space="0" w:color="auto"/>
          </w:divBdr>
        </w:div>
        <w:div w:id="2024866430">
          <w:marLeft w:val="640"/>
          <w:marRight w:val="0"/>
          <w:marTop w:val="0"/>
          <w:marBottom w:val="0"/>
          <w:divBdr>
            <w:top w:val="none" w:sz="0" w:space="0" w:color="auto"/>
            <w:left w:val="none" w:sz="0" w:space="0" w:color="auto"/>
            <w:bottom w:val="none" w:sz="0" w:space="0" w:color="auto"/>
            <w:right w:val="none" w:sz="0" w:space="0" w:color="auto"/>
          </w:divBdr>
        </w:div>
        <w:div w:id="289017090">
          <w:marLeft w:val="640"/>
          <w:marRight w:val="0"/>
          <w:marTop w:val="0"/>
          <w:marBottom w:val="0"/>
          <w:divBdr>
            <w:top w:val="none" w:sz="0" w:space="0" w:color="auto"/>
            <w:left w:val="none" w:sz="0" w:space="0" w:color="auto"/>
            <w:bottom w:val="none" w:sz="0" w:space="0" w:color="auto"/>
            <w:right w:val="none" w:sz="0" w:space="0" w:color="auto"/>
          </w:divBdr>
        </w:div>
        <w:div w:id="339478282">
          <w:marLeft w:val="640"/>
          <w:marRight w:val="0"/>
          <w:marTop w:val="0"/>
          <w:marBottom w:val="0"/>
          <w:divBdr>
            <w:top w:val="none" w:sz="0" w:space="0" w:color="auto"/>
            <w:left w:val="none" w:sz="0" w:space="0" w:color="auto"/>
            <w:bottom w:val="none" w:sz="0" w:space="0" w:color="auto"/>
            <w:right w:val="none" w:sz="0" w:space="0" w:color="auto"/>
          </w:divBdr>
        </w:div>
        <w:div w:id="317270983">
          <w:marLeft w:val="640"/>
          <w:marRight w:val="0"/>
          <w:marTop w:val="0"/>
          <w:marBottom w:val="0"/>
          <w:divBdr>
            <w:top w:val="none" w:sz="0" w:space="0" w:color="auto"/>
            <w:left w:val="none" w:sz="0" w:space="0" w:color="auto"/>
            <w:bottom w:val="none" w:sz="0" w:space="0" w:color="auto"/>
            <w:right w:val="none" w:sz="0" w:space="0" w:color="auto"/>
          </w:divBdr>
        </w:div>
        <w:div w:id="115679503">
          <w:marLeft w:val="640"/>
          <w:marRight w:val="0"/>
          <w:marTop w:val="0"/>
          <w:marBottom w:val="0"/>
          <w:divBdr>
            <w:top w:val="none" w:sz="0" w:space="0" w:color="auto"/>
            <w:left w:val="none" w:sz="0" w:space="0" w:color="auto"/>
            <w:bottom w:val="none" w:sz="0" w:space="0" w:color="auto"/>
            <w:right w:val="none" w:sz="0" w:space="0" w:color="auto"/>
          </w:divBdr>
        </w:div>
        <w:div w:id="1593204300">
          <w:marLeft w:val="640"/>
          <w:marRight w:val="0"/>
          <w:marTop w:val="0"/>
          <w:marBottom w:val="0"/>
          <w:divBdr>
            <w:top w:val="none" w:sz="0" w:space="0" w:color="auto"/>
            <w:left w:val="none" w:sz="0" w:space="0" w:color="auto"/>
            <w:bottom w:val="none" w:sz="0" w:space="0" w:color="auto"/>
            <w:right w:val="none" w:sz="0" w:space="0" w:color="auto"/>
          </w:divBdr>
        </w:div>
        <w:div w:id="591159831">
          <w:marLeft w:val="640"/>
          <w:marRight w:val="0"/>
          <w:marTop w:val="0"/>
          <w:marBottom w:val="0"/>
          <w:divBdr>
            <w:top w:val="none" w:sz="0" w:space="0" w:color="auto"/>
            <w:left w:val="none" w:sz="0" w:space="0" w:color="auto"/>
            <w:bottom w:val="none" w:sz="0" w:space="0" w:color="auto"/>
            <w:right w:val="none" w:sz="0" w:space="0" w:color="auto"/>
          </w:divBdr>
        </w:div>
        <w:div w:id="921991737">
          <w:marLeft w:val="640"/>
          <w:marRight w:val="0"/>
          <w:marTop w:val="0"/>
          <w:marBottom w:val="0"/>
          <w:divBdr>
            <w:top w:val="none" w:sz="0" w:space="0" w:color="auto"/>
            <w:left w:val="none" w:sz="0" w:space="0" w:color="auto"/>
            <w:bottom w:val="none" w:sz="0" w:space="0" w:color="auto"/>
            <w:right w:val="none" w:sz="0" w:space="0" w:color="auto"/>
          </w:divBdr>
        </w:div>
        <w:div w:id="82459910">
          <w:marLeft w:val="640"/>
          <w:marRight w:val="0"/>
          <w:marTop w:val="0"/>
          <w:marBottom w:val="0"/>
          <w:divBdr>
            <w:top w:val="none" w:sz="0" w:space="0" w:color="auto"/>
            <w:left w:val="none" w:sz="0" w:space="0" w:color="auto"/>
            <w:bottom w:val="none" w:sz="0" w:space="0" w:color="auto"/>
            <w:right w:val="none" w:sz="0" w:space="0" w:color="auto"/>
          </w:divBdr>
        </w:div>
        <w:div w:id="890653026">
          <w:marLeft w:val="640"/>
          <w:marRight w:val="0"/>
          <w:marTop w:val="0"/>
          <w:marBottom w:val="0"/>
          <w:divBdr>
            <w:top w:val="none" w:sz="0" w:space="0" w:color="auto"/>
            <w:left w:val="none" w:sz="0" w:space="0" w:color="auto"/>
            <w:bottom w:val="none" w:sz="0" w:space="0" w:color="auto"/>
            <w:right w:val="none" w:sz="0" w:space="0" w:color="auto"/>
          </w:divBdr>
        </w:div>
        <w:div w:id="1462966783">
          <w:marLeft w:val="640"/>
          <w:marRight w:val="0"/>
          <w:marTop w:val="0"/>
          <w:marBottom w:val="0"/>
          <w:divBdr>
            <w:top w:val="none" w:sz="0" w:space="0" w:color="auto"/>
            <w:left w:val="none" w:sz="0" w:space="0" w:color="auto"/>
            <w:bottom w:val="none" w:sz="0" w:space="0" w:color="auto"/>
            <w:right w:val="none" w:sz="0" w:space="0" w:color="auto"/>
          </w:divBdr>
        </w:div>
        <w:div w:id="1408502075">
          <w:marLeft w:val="640"/>
          <w:marRight w:val="0"/>
          <w:marTop w:val="0"/>
          <w:marBottom w:val="0"/>
          <w:divBdr>
            <w:top w:val="none" w:sz="0" w:space="0" w:color="auto"/>
            <w:left w:val="none" w:sz="0" w:space="0" w:color="auto"/>
            <w:bottom w:val="none" w:sz="0" w:space="0" w:color="auto"/>
            <w:right w:val="none" w:sz="0" w:space="0" w:color="auto"/>
          </w:divBdr>
        </w:div>
        <w:div w:id="388772670">
          <w:marLeft w:val="640"/>
          <w:marRight w:val="0"/>
          <w:marTop w:val="0"/>
          <w:marBottom w:val="0"/>
          <w:divBdr>
            <w:top w:val="none" w:sz="0" w:space="0" w:color="auto"/>
            <w:left w:val="none" w:sz="0" w:space="0" w:color="auto"/>
            <w:bottom w:val="none" w:sz="0" w:space="0" w:color="auto"/>
            <w:right w:val="none" w:sz="0" w:space="0" w:color="auto"/>
          </w:divBdr>
        </w:div>
        <w:div w:id="1980568894">
          <w:marLeft w:val="640"/>
          <w:marRight w:val="0"/>
          <w:marTop w:val="0"/>
          <w:marBottom w:val="0"/>
          <w:divBdr>
            <w:top w:val="none" w:sz="0" w:space="0" w:color="auto"/>
            <w:left w:val="none" w:sz="0" w:space="0" w:color="auto"/>
            <w:bottom w:val="none" w:sz="0" w:space="0" w:color="auto"/>
            <w:right w:val="none" w:sz="0" w:space="0" w:color="auto"/>
          </w:divBdr>
        </w:div>
        <w:div w:id="179441796">
          <w:marLeft w:val="640"/>
          <w:marRight w:val="0"/>
          <w:marTop w:val="0"/>
          <w:marBottom w:val="0"/>
          <w:divBdr>
            <w:top w:val="none" w:sz="0" w:space="0" w:color="auto"/>
            <w:left w:val="none" w:sz="0" w:space="0" w:color="auto"/>
            <w:bottom w:val="none" w:sz="0" w:space="0" w:color="auto"/>
            <w:right w:val="none" w:sz="0" w:space="0" w:color="auto"/>
          </w:divBdr>
        </w:div>
        <w:div w:id="335810148">
          <w:marLeft w:val="640"/>
          <w:marRight w:val="0"/>
          <w:marTop w:val="0"/>
          <w:marBottom w:val="0"/>
          <w:divBdr>
            <w:top w:val="none" w:sz="0" w:space="0" w:color="auto"/>
            <w:left w:val="none" w:sz="0" w:space="0" w:color="auto"/>
            <w:bottom w:val="none" w:sz="0" w:space="0" w:color="auto"/>
            <w:right w:val="none" w:sz="0" w:space="0" w:color="auto"/>
          </w:divBdr>
        </w:div>
        <w:div w:id="728530767">
          <w:marLeft w:val="640"/>
          <w:marRight w:val="0"/>
          <w:marTop w:val="0"/>
          <w:marBottom w:val="0"/>
          <w:divBdr>
            <w:top w:val="none" w:sz="0" w:space="0" w:color="auto"/>
            <w:left w:val="none" w:sz="0" w:space="0" w:color="auto"/>
            <w:bottom w:val="none" w:sz="0" w:space="0" w:color="auto"/>
            <w:right w:val="none" w:sz="0" w:space="0" w:color="auto"/>
          </w:divBdr>
        </w:div>
        <w:div w:id="409695561">
          <w:marLeft w:val="640"/>
          <w:marRight w:val="0"/>
          <w:marTop w:val="0"/>
          <w:marBottom w:val="0"/>
          <w:divBdr>
            <w:top w:val="none" w:sz="0" w:space="0" w:color="auto"/>
            <w:left w:val="none" w:sz="0" w:space="0" w:color="auto"/>
            <w:bottom w:val="none" w:sz="0" w:space="0" w:color="auto"/>
            <w:right w:val="none" w:sz="0" w:space="0" w:color="auto"/>
          </w:divBdr>
        </w:div>
        <w:div w:id="379785399">
          <w:marLeft w:val="640"/>
          <w:marRight w:val="0"/>
          <w:marTop w:val="0"/>
          <w:marBottom w:val="0"/>
          <w:divBdr>
            <w:top w:val="none" w:sz="0" w:space="0" w:color="auto"/>
            <w:left w:val="none" w:sz="0" w:space="0" w:color="auto"/>
            <w:bottom w:val="none" w:sz="0" w:space="0" w:color="auto"/>
            <w:right w:val="none" w:sz="0" w:space="0" w:color="auto"/>
          </w:divBdr>
        </w:div>
        <w:div w:id="1390228644">
          <w:marLeft w:val="640"/>
          <w:marRight w:val="0"/>
          <w:marTop w:val="0"/>
          <w:marBottom w:val="0"/>
          <w:divBdr>
            <w:top w:val="none" w:sz="0" w:space="0" w:color="auto"/>
            <w:left w:val="none" w:sz="0" w:space="0" w:color="auto"/>
            <w:bottom w:val="none" w:sz="0" w:space="0" w:color="auto"/>
            <w:right w:val="none" w:sz="0" w:space="0" w:color="auto"/>
          </w:divBdr>
        </w:div>
        <w:div w:id="366636828">
          <w:marLeft w:val="640"/>
          <w:marRight w:val="0"/>
          <w:marTop w:val="0"/>
          <w:marBottom w:val="0"/>
          <w:divBdr>
            <w:top w:val="none" w:sz="0" w:space="0" w:color="auto"/>
            <w:left w:val="none" w:sz="0" w:space="0" w:color="auto"/>
            <w:bottom w:val="none" w:sz="0" w:space="0" w:color="auto"/>
            <w:right w:val="none" w:sz="0" w:space="0" w:color="auto"/>
          </w:divBdr>
        </w:div>
        <w:div w:id="661545728">
          <w:marLeft w:val="640"/>
          <w:marRight w:val="0"/>
          <w:marTop w:val="0"/>
          <w:marBottom w:val="0"/>
          <w:divBdr>
            <w:top w:val="none" w:sz="0" w:space="0" w:color="auto"/>
            <w:left w:val="none" w:sz="0" w:space="0" w:color="auto"/>
            <w:bottom w:val="none" w:sz="0" w:space="0" w:color="auto"/>
            <w:right w:val="none" w:sz="0" w:space="0" w:color="auto"/>
          </w:divBdr>
        </w:div>
        <w:div w:id="491334324">
          <w:marLeft w:val="640"/>
          <w:marRight w:val="0"/>
          <w:marTop w:val="0"/>
          <w:marBottom w:val="0"/>
          <w:divBdr>
            <w:top w:val="none" w:sz="0" w:space="0" w:color="auto"/>
            <w:left w:val="none" w:sz="0" w:space="0" w:color="auto"/>
            <w:bottom w:val="none" w:sz="0" w:space="0" w:color="auto"/>
            <w:right w:val="none" w:sz="0" w:space="0" w:color="auto"/>
          </w:divBdr>
        </w:div>
        <w:div w:id="1308390532">
          <w:marLeft w:val="640"/>
          <w:marRight w:val="0"/>
          <w:marTop w:val="0"/>
          <w:marBottom w:val="0"/>
          <w:divBdr>
            <w:top w:val="none" w:sz="0" w:space="0" w:color="auto"/>
            <w:left w:val="none" w:sz="0" w:space="0" w:color="auto"/>
            <w:bottom w:val="none" w:sz="0" w:space="0" w:color="auto"/>
            <w:right w:val="none" w:sz="0" w:space="0" w:color="auto"/>
          </w:divBdr>
        </w:div>
        <w:div w:id="96096382">
          <w:marLeft w:val="640"/>
          <w:marRight w:val="0"/>
          <w:marTop w:val="0"/>
          <w:marBottom w:val="0"/>
          <w:divBdr>
            <w:top w:val="none" w:sz="0" w:space="0" w:color="auto"/>
            <w:left w:val="none" w:sz="0" w:space="0" w:color="auto"/>
            <w:bottom w:val="none" w:sz="0" w:space="0" w:color="auto"/>
            <w:right w:val="none" w:sz="0" w:space="0" w:color="auto"/>
          </w:divBdr>
        </w:div>
        <w:div w:id="485248492">
          <w:marLeft w:val="640"/>
          <w:marRight w:val="0"/>
          <w:marTop w:val="0"/>
          <w:marBottom w:val="0"/>
          <w:divBdr>
            <w:top w:val="none" w:sz="0" w:space="0" w:color="auto"/>
            <w:left w:val="none" w:sz="0" w:space="0" w:color="auto"/>
            <w:bottom w:val="none" w:sz="0" w:space="0" w:color="auto"/>
            <w:right w:val="none" w:sz="0" w:space="0" w:color="auto"/>
          </w:divBdr>
        </w:div>
        <w:div w:id="1947807765">
          <w:marLeft w:val="640"/>
          <w:marRight w:val="0"/>
          <w:marTop w:val="0"/>
          <w:marBottom w:val="0"/>
          <w:divBdr>
            <w:top w:val="none" w:sz="0" w:space="0" w:color="auto"/>
            <w:left w:val="none" w:sz="0" w:space="0" w:color="auto"/>
            <w:bottom w:val="none" w:sz="0" w:space="0" w:color="auto"/>
            <w:right w:val="none" w:sz="0" w:space="0" w:color="auto"/>
          </w:divBdr>
        </w:div>
        <w:div w:id="463692071">
          <w:marLeft w:val="640"/>
          <w:marRight w:val="0"/>
          <w:marTop w:val="0"/>
          <w:marBottom w:val="0"/>
          <w:divBdr>
            <w:top w:val="none" w:sz="0" w:space="0" w:color="auto"/>
            <w:left w:val="none" w:sz="0" w:space="0" w:color="auto"/>
            <w:bottom w:val="none" w:sz="0" w:space="0" w:color="auto"/>
            <w:right w:val="none" w:sz="0" w:space="0" w:color="auto"/>
          </w:divBdr>
        </w:div>
        <w:div w:id="1198159511">
          <w:marLeft w:val="640"/>
          <w:marRight w:val="0"/>
          <w:marTop w:val="0"/>
          <w:marBottom w:val="0"/>
          <w:divBdr>
            <w:top w:val="none" w:sz="0" w:space="0" w:color="auto"/>
            <w:left w:val="none" w:sz="0" w:space="0" w:color="auto"/>
            <w:bottom w:val="none" w:sz="0" w:space="0" w:color="auto"/>
            <w:right w:val="none" w:sz="0" w:space="0" w:color="auto"/>
          </w:divBdr>
        </w:div>
        <w:div w:id="969822803">
          <w:marLeft w:val="640"/>
          <w:marRight w:val="0"/>
          <w:marTop w:val="0"/>
          <w:marBottom w:val="0"/>
          <w:divBdr>
            <w:top w:val="none" w:sz="0" w:space="0" w:color="auto"/>
            <w:left w:val="none" w:sz="0" w:space="0" w:color="auto"/>
            <w:bottom w:val="none" w:sz="0" w:space="0" w:color="auto"/>
            <w:right w:val="none" w:sz="0" w:space="0" w:color="auto"/>
          </w:divBdr>
        </w:div>
        <w:div w:id="1777628447">
          <w:marLeft w:val="640"/>
          <w:marRight w:val="0"/>
          <w:marTop w:val="0"/>
          <w:marBottom w:val="0"/>
          <w:divBdr>
            <w:top w:val="none" w:sz="0" w:space="0" w:color="auto"/>
            <w:left w:val="none" w:sz="0" w:space="0" w:color="auto"/>
            <w:bottom w:val="none" w:sz="0" w:space="0" w:color="auto"/>
            <w:right w:val="none" w:sz="0" w:space="0" w:color="auto"/>
          </w:divBdr>
        </w:div>
        <w:div w:id="1489398797">
          <w:marLeft w:val="640"/>
          <w:marRight w:val="0"/>
          <w:marTop w:val="0"/>
          <w:marBottom w:val="0"/>
          <w:divBdr>
            <w:top w:val="none" w:sz="0" w:space="0" w:color="auto"/>
            <w:left w:val="none" w:sz="0" w:space="0" w:color="auto"/>
            <w:bottom w:val="none" w:sz="0" w:space="0" w:color="auto"/>
            <w:right w:val="none" w:sz="0" w:space="0" w:color="auto"/>
          </w:divBdr>
        </w:div>
        <w:div w:id="1322807335">
          <w:marLeft w:val="640"/>
          <w:marRight w:val="0"/>
          <w:marTop w:val="0"/>
          <w:marBottom w:val="0"/>
          <w:divBdr>
            <w:top w:val="none" w:sz="0" w:space="0" w:color="auto"/>
            <w:left w:val="none" w:sz="0" w:space="0" w:color="auto"/>
            <w:bottom w:val="none" w:sz="0" w:space="0" w:color="auto"/>
            <w:right w:val="none" w:sz="0" w:space="0" w:color="auto"/>
          </w:divBdr>
        </w:div>
        <w:div w:id="866521610">
          <w:marLeft w:val="640"/>
          <w:marRight w:val="0"/>
          <w:marTop w:val="0"/>
          <w:marBottom w:val="0"/>
          <w:divBdr>
            <w:top w:val="none" w:sz="0" w:space="0" w:color="auto"/>
            <w:left w:val="none" w:sz="0" w:space="0" w:color="auto"/>
            <w:bottom w:val="none" w:sz="0" w:space="0" w:color="auto"/>
            <w:right w:val="none" w:sz="0" w:space="0" w:color="auto"/>
          </w:divBdr>
        </w:div>
        <w:div w:id="291445756">
          <w:marLeft w:val="640"/>
          <w:marRight w:val="0"/>
          <w:marTop w:val="0"/>
          <w:marBottom w:val="0"/>
          <w:divBdr>
            <w:top w:val="none" w:sz="0" w:space="0" w:color="auto"/>
            <w:left w:val="none" w:sz="0" w:space="0" w:color="auto"/>
            <w:bottom w:val="none" w:sz="0" w:space="0" w:color="auto"/>
            <w:right w:val="none" w:sz="0" w:space="0" w:color="auto"/>
          </w:divBdr>
        </w:div>
        <w:div w:id="446395250">
          <w:marLeft w:val="640"/>
          <w:marRight w:val="0"/>
          <w:marTop w:val="0"/>
          <w:marBottom w:val="0"/>
          <w:divBdr>
            <w:top w:val="none" w:sz="0" w:space="0" w:color="auto"/>
            <w:left w:val="none" w:sz="0" w:space="0" w:color="auto"/>
            <w:bottom w:val="none" w:sz="0" w:space="0" w:color="auto"/>
            <w:right w:val="none" w:sz="0" w:space="0" w:color="auto"/>
          </w:divBdr>
        </w:div>
        <w:div w:id="367462010">
          <w:marLeft w:val="640"/>
          <w:marRight w:val="0"/>
          <w:marTop w:val="0"/>
          <w:marBottom w:val="0"/>
          <w:divBdr>
            <w:top w:val="none" w:sz="0" w:space="0" w:color="auto"/>
            <w:left w:val="none" w:sz="0" w:space="0" w:color="auto"/>
            <w:bottom w:val="none" w:sz="0" w:space="0" w:color="auto"/>
            <w:right w:val="none" w:sz="0" w:space="0" w:color="auto"/>
          </w:divBdr>
        </w:div>
        <w:div w:id="150148027">
          <w:marLeft w:val="640"/>
          <w:marRight w:val="0"/>
          <w:marTop w:val="0"/>
          <w:marBottom w:val="0"/>
          <w:divBdr>
            <w:top w:val="none" w:sz="0" w:space="0" w:color="auto"/>
            <w:left w:val="none" w:sz="0" w:space="0" w:color="auto"/>
            <w:bottom w:val="none" w:sz="0" w:space="0" w:color="auto"/>
            <w:right w:val="none" w:sz="0" w:space="0" w:color="auto"/>
          </w:divBdr>
        </w:div>
        <w:div w:id="2124377926">
          <w:marLeft w:val="640"/>
          <w:marRight w:val="0"/>
          <w:marTop w:val="0"/>
          <w:marBottom w:val="0"/>
          <w:divBdr>
            <w:top w:val="none" w:sz="0" w:space="0" w:color="auto"/>
            <w:left w:val="none" w:sz="0" w:space="0" w:color="auto"/>
            <w:bottom w:val="none" w:sz="0" w:space="0" w:color="auto"/>
            <w:right w:val="none" w:sz="0" w:space="0" w:color="auto"/>
          </w:divBdr>
        </w:div>
        <w:div w:id="21521461">
          <w:marLeft w:val="640"/>
          <w:marRight w:val="0"/>
          <w:marTop w:val="0"/>
          <w:marBottom w:val="0"/>
          <w:divBdr>
            <w:top w:val="none" w:sz="0" w:space="0" w:color="auto"/>
            <w:left w:val="none" w:sz="0" w:space="0" w:color="auto"/>
            <w:bottom w:val="none" w:sz="0" w:space="0" w:color="auto"/>
            <w:right w:val="none" w:sz="0" w:space="0" w:color="auto"/>
          </w:divBdr>
        </w:div>
        <w:div w:id="1811052670">
          <w:marLeft w:val="640"/>
          <w:marRight w:val="0"/>
          <w:marTop w:val="0"/>
          <w:marBottom w:val="0"/>
          <w:divBdr>
            <w:top w:val="none" w:sz="0" w:space="0" w:color="auto"/>
            <w:left w:val="none" w:sz="0" w:space="0" w:color="auto"/>
            <w:bottom w:val="none" w:sz="0" w:space="0" w:color="auto"/>
            <w:right w:val="none" w:sz="0" w:space="0" w:color="auto"/>
          </w:divBdr>
        </w:div>
        <w:div w:id="789130389">
          <w:marLeft w:val="640"/>
          <w:marRight w:val="0"/>
          <w:marTop w:val="0"/>
          <w:marBottom w:val="0"/>
          <w:divBdr>
            <w:top w:val="none" w:sz="0" w:space="0" w:color="auto"/>
            <w:left w:val="none" w:sz="0" w:space="0" w:color="auto"/>
            <w:bottom w:val="none" w:sz="0" w:space="0" w:color="auto"/>
            <w:right w:val="none" w:sz="0" w:space="0" w:color="auto"/>
          </w:divBdr>
        </w:div>
        <w:div w:id="1481648812">
          <w:marLeft w:val="640"/>
          <w:marRight w:val="0"/>
          <w:marTop w:val="0"/>
          <w:marBottom w:val="0"/>
          <w:divBdr>
            <w:top w:val="none" w:sz="0" w:space="0" w:color="auto"/>
            <w:left w:val="none" w:sz="0" w:space="0" w:color="auto"/>
            <w:bottom w:val="none" w:sz="0" w:space="0" w:color="auto"/>
            <w:right w:val="none" w:sz="0" w:space="0" w:color="auto"/>
          </w:divBdr>
        </w:div>
        <w:div w:id="660737663">
          <w:marLeft w:val="640"/>
          <w:marRight w:val="0"/>
          <w:marTop w:val="0"/>
          <w:marBottom w:val="0"/>
          <w:divBdr>
            <w:top w:val="none" w:sz="0" w:space="0" w:color="auto"/>
            <w:left w:val="none" w:sz="0" w:space="0" w:color="auto"/>
            <w:bottom w:val="none" w:sz="0" w:space="0" w:color="auto"/>
            <w:right w:val="none" w:sz="0" w:space="0" w:color="auto"/>
          </w:divBdr>
        </w:div>
        <w:div w:id="486285249">
          <w:marLeft w:val="640"/>
          <w:marRight w:val="0"/>
          <w:marTop w:val="0"/>
          <w:marBottom w:val="0"/>
          <w:divBdr>
            <w:top w:val="none" w:sz="0" w:space="0" w:color="auto"/>
            <w:left w:val="none" w:sz="0" w:space="0" w:color="auto"/>
            <w:bottom w:val="none" w:sz="0" w:space="0" w:color="auto"/>
            <w:right w:val="none" w:sz="0" w:space="0" w:color="auto"/>
          </w:divBdr>
        </w:div>
        <w:div w:id="1226338112">
          <w:marLeft w:val="640"/>
          <w:marRight w:val="0"/>
          <w:marTop w:val="0"/>
          <w:marBottom w:val="0"/>
          <w:divBdr>
            <w:top w:val="none" w:sz="0" w:space="0" w:color="auto"/>
            <w:left w:val="none" w:sz="0" w:space="0" w:color="auto"/>
            <w:bottom w:val="none" w:sz="0" w:space="0" w:color="auto"/>
            <w:right w:val="none" w:sz="0" w:space="0" w:color="auto"/>
          </w:divBdr>
        </w:div>
        <w:div w:id="384571368">
          <w:marLeft w:val="640"/>
          <w:marRight w:val="0"/>
          <w:marTop w:val="0"/>
          <w:marBottom w:val="0"/>
          <w:divBdr>
            <w:top w:val="none" w:sz="0" w:space="0" w:color="auto"/>
            <w:left w:val="none" w:sz="0" w:space="0" w:color="auto"/>
            <w:bottom w:val="none" w:sz="0" w:space="0" w:color="auto"/>
            <w:right w:val="none" w:sz="0" w:space="0" w:color="auto"/>
          </w:divBdr>
        </w:div>
        <w:div w:id="517475090">
          <w:marLeft w:val="640"/>
          <w:marRight w:val="0"/>
          <w:marTop w:val="0"/>
          <w:marBottom w:val="0"/>
          <w:divBdr>
            <w:top w:val="none" w:sz="0" w:space="0" w:color="auto"/>
            <w:left w:val="none" w:sz="0" w:space="0" w:color="auto"/>
            <w:bottom w:val="none" w:sz="0" w:space="0" w:color="auto"/>
            <w:right w:val="none" w:sz="0" w:space="0" w:color="auto"/>
          </w:divBdr>
        </w:div>
        <w:div w:id="710614549">
          <w:marLeft w:val="640"/>
          <w:marRight w:val="0"/>
          <w:marTop w:val="0"/>
          <w:marBottom w:val="0"/>
          <w:divBdr>
            <w:top w:val="none" w:sz="0" w:space="0" w:color="auto"/>
            <w:left w:val="none" w:sz="0" w:space="0" w:color="auto"/>
            <w:bottom w:val="none" w:sz="0" w:space="0" w:color="auto"/>
            <w:right w:val="none" w:sz="0" w:space="0" w:color="auto"/>
          </w:divBdr>
        </w:div>
        <w:div w:id="174197826">
          <w:marLeft w:val="640"/>
          <w:marRight w:val="0"/>
          <w:marTop w:val="0"/>
          <w:marBottom w:val="0"/>
          <w:divBdr>
            <w:top w:val="none" w:sz="0" w:space="0" w:color="auto"/>
            <w:left w:val="none" w:sz="0" w:space="0" w:color="auto"/>
            <w:bottom w:val="none" w:sz="0" w:space="0" w:color="auto"/>
            <w:right w:val="none" w:sz="0" w:space="0" w:color="auto"/>
          </w:divBdr>
        </w:div>
        <w:div w:id="1157765233">
          <w:marLeft w:val="640"/>
          <w:marRight w:val="0"/>
          <w:marTop w:val="0"/>
          <w:marBottom w:val="0"/>
          <w:divBdr>
            <w:top w:val="none" w:sz="0" w:space="0" w:color="auto"/>
            <w:left w:val="none" w:sz="0" w:space="0" w:color="auto"/>
            <w:bottom w:val="none" w:sz="0" w:space="0" w:color="auto"/>
            <w:right w:val="none" w:sz="0" w:space="0" w:color="auto"/>
          </w:divBdr>
        </w:div>
        <w:div w:id="786505282">
          <w:marLeft w:val="640"/>
          <w:marRight w:val="0"/>
          <w:marTop w:val="0"/>
          <w:marBottom w:val="0"/>
          <w:divBdr>
            <w:top w:val="none" w:sz="0" w:space="0" w:color="auto"/>
            <w:left w:val="none" w:sz="0" w:space="0" w:color="auto"/>
            <w:bottom w:val="none" w:sz="0" w:space="0" w:color="auto"/>
            <w:right w:val="none" w:sz="0" w:space="0" w:color="auto"/>
          </w:divBdr>
        </w:div>
        <w:div w:id="1627276254">
          <w:marLeft w:val="640"/>
          <w:marRight w:val="0"/>
          <w:marTop w:val="0"/>
          <w:marBottom w:val="0"/>
          <w:divBdr>
            <w:top w:val="none" w:sz="0" w:space="0" w:color="auto"/>
            <w:left w:val="none" w:sz="0" w:space="0" w:color="auto"/>
            <w:bottom w:val="none" w:sz="0" w:space="0" w:color="auto"/>
            <w:right w:val="none" w:sz="0" w:space="0" w:color="auto"/>
          </w:divBdr>
        </w:div>
        <w:div w:id="1173253957">
          <w:marLeft w:val="640"/>
          <w:marRight w:val="0"/>
          <w:marTop w:val="0"/>
          <w:marBottom w:val="0"/>
          <w:divBdr>
            <w:top w:val="none" w:sz="0" w:space="0" w:color="auto"/>
            <w:left w:val="none" w:sz="0" w:space="0" w:color="auto"/>
            <w:bottom w:val="none" w:sz="0" w:space="0" w:color="auto"/>
            <w:right w:val="none" w:sz="0" w:space="0" w:color="auto"/>
          </w:divBdr>
        </w:div>
        <w:div w:id="1139179280">
          <w:marLeft w:val="640"/>
          <w:marRight w:val="0"/>
          <w:marTop w:val="0"/>
          <w:marBottom w:val="0"/>
          <w:divBdr>
            <w:top w:val="none" w:sz="0" w:space="0" w:color="auto"/>
            <w:left w:val="none" w:sz="0" w:space="0" w:color="auto"/>
            <w:bottom w:val="none" w:sz="0" w:space="0" w:color="auto"/>
            <w:right w:val="none" w:sz="0" w:space="0" w:color="auto"/>
          </w:divBdr>
        </w:div>
        <w:div w:id="622925695">
          <w:marLeft w:val="640"/>
          <w:marRight w:val="0"/>
          <w:marTop w:val="0"/>
          <w:marBottom w:val="0"/>
          <w:divBdr>
            <w:top w:val="none" w:sz="0" w:space="0" w:color="auto"/>
            <w:left w:val="none" w:sz="0" w:space="0" w:color="auto"/>
            <w:bottom w:val="none" w:sz="0" w:space="0" w:color="auto"/>
            <w:right w:val="none" w:sz="0" w:space="0" w:color="auto"/>
          </w:divBdr>
        </w:div>
        <w:div w:id="2033795601">
          <w:marLeft w:val="640"/>
          <w:marRight w:val="0"/>
          <w:marTop w:val="0"/>
          <w:marBottom w:val="0"/>
          <w:divBdr>
            <w:top w:val="none" w:sz="0" w:space="0" w:color="auto"/>
            <w:left w:val="none" w:sz="0" w:space="0" w:color="auto"/>
            <w:bottom w:val="none" w:sz="0" w:space="0" w:color="auto"/>
            <w:right w:val="none" w:sz="0" w:space="0" w:color="auto"/>
          </w:divBdr>
        </w:div>
        <w:div w:id="370422314">
          <w:marLeft w:val="640"/>
          <w:marRight w:val="0"/>
          <w:marTop w:val="0"/>
          <w:marBottom w:val="0"/>
          <w:divBdr>
            <w:top w:val="none" w:sz="0" w:space="0" w:color="auto"/>
            <w:left w:val="none" w:sz="0" w:space="0" w:color="auto"/>
            <w:bottom w:val="none" w:sz="0" w:space="0" w:color="auto"/>
            <w:right w:val="none" w:sz="0" w:space="0" w:color="auto"/>
          </w:divBdr>
        </w:div>
        <w:div w:id="396247076">
          <w:marLeft w:val="640"/>
          <w:marRight w:val="0"/>
          <w:marTop w:val="0"/>
          <w:marBottom w:val="0"/>
          <w:divBdr>
            <w:top w:val="none" w:sz="0" w:space="0" w:color="auto"/>
            <w:left w:val="none" w:sz="0" w:space="0" w:color="auto"/>
            <w:bottom w:val="none" w:sz="0" w:space="0" w:color="auto"/>
            <w:right w:val="none" w:sz="0" w:space="0" w:color="auto"/>
          </w:divBdr>
        </w:div>
        <w:div w:id="1387802655">
          <w:marLeft w:val="640"/>
          <w:marRight w:val="0"/>
          <w:marTop w:val="0"/>
          <w:marBottom w:val="0"/>
          <w:divBdr>
            <w:top w:val="none" w:sz="0" w:space="0" w:color="auto"/>
            <w:left w:val="none" w:sz="0" w:space="0" w:color="auto"/>
            <w:bottom w:val="none" w:sz="0" w:space="0" w:color="auto"/>
            <w:right w:val="none" w:sz="0" w:space="0" w:color="auto"/>
          </w:divBdr>
        </w:div>
        <w:div w:id="1017388883">
          <w:marLeft w:val="640"/>
          <w:marRight w:val="0"/>
          <w:marTop w:val="0"/>
          <w:marBottom w:val="0"/>
          <w:divBdr>
            <w:top w:val="none" w:sz="0" w:space="0" w:color="auto"/>
            <w:left w:val="none" w:sz="0" w:space="0" w:color="auto"/>
            <w:bottom w:val="none" w:sz="0" w:space="0" w:color="auto"/>
            <w:right w:val="none" w:sz="0" w:space="0" w:color="auto"/>
          </w:divBdr>
        </w:div>
        <w:div w:id="1132284179">
          <w:marLeft w:val="640"/>
          <w:marRight w:val="0"/>
          <w:marTop w:val="0"/>
          <w:marBottom w:val="0"/>
          <w:divBdr>
            <w:top w:val="none" w:sz="0" w:space="0" w:color="auto"/>
            <w:left w:val="none" w:sz="0" w:space="0" w:color="auto"/>
            <w:bottom w:val="none" w:sz="0" w:space="0" w:color="auto"/>
            <w:right w:val="none" w:sz="0" w:space="0" w:color="auto"/>
          </w:divBdr>
        </w:div>
        <w:div w:id="220025781">
          <w:marLeft w:val="640"/>
          <w:marRight w:val="0"/>
          <w:marTop w:val="0"/>
          <w:marBottom w:val="0"/>
          <w:divBdr>
            <w:top w:val="none" w:sz="0" w:space="0" w:color="auto"/>
            <w:left w:val="none" w:sz="0" w:space="0" w:color="auto"/>
            <w:bottom w:val="none" w:sz="0" w:space="0" w:color="auto"/>
            <w:right w:val="none" w:sz="0" w:space="0" w:color="auto"/>
          </w:divBdr>
        </w:div>
        <w:div w:id="1956785687">
          <w:marLeft w:val="640"/>
          <w:marRight w:val="0"/>
          <w:marTop w:val="0"/>
          <w:marBottom w:val="0"/>
          <w:divBdr>
            <w:top w:val="none" w:sz="0" w:space="0" w:color="auto"/>
            <w:left w:val="none" w:sz="0" w:space="0" w:color="auto"/>
            <w:bottom w:val="none" w:sz="0" w:space="0" w:color="auto"/>
            <w:right w:val="none" w:sz="0" w:space="0" w:color="auto"/>
          </w:divBdr>
        </w:div>
        <w:div w:id="974720355">
          <w:marLeft w:val="640"/>
          <w:marRight w:val="0"/>
          <w:marTop w:val="0"/>
          <w:marBottom w:val="0"/>
          <w:divBdr>
            <w:top w:val="none" w:sz="0" w:space="0" w:color="auto"/>
            <w:left w:val="none" w:sz="0" w:space="0" w:color="auto"/>
            <w:bottom w:val="none" w:sz="0" w:space="0" w:color="auto"/>
            <w:right w:val="none" w:sz="0" w:space="0" w:color="auto"/>
          </w:divBdr>
        </w:div>
        <w:div w:id="166673341">
          <w:marLeft w:val="640"/>
          <w:marRight w:val="0"/>
          <w:marTop w:val="0"/>
          <w:marBottom w:val="0"/>
          <w:divBdr>
            <w:top w:val="none" w:sz="0" w:space="0" w:color="auto"/>
            <w:left w:val="none" w:sz="0" w:space="0" w:color="auto"/>
            <w:bottom w:val="none" w:sz="0" w:space="0" w:color="auto"/>
            <w:right w:val="none" w:sz="0" w:space="0" w:color="auto"/>
          </w:divBdr>
        </w:div>
        <w:div w:id="1216697348">
          <w:marLeft w:val="640"/>
          <w:marRight w:val="0"/>
          <w:marTop w:val="0"/>
          <w:marBottom w:val="0"/>
          <w:divBdr>
            <w:top w:val="none" w:sz="0" w:space="0" w:color="auto"/>
            <w:left w:val="none" w:sz="0" w:space="0" w:color="auto"/>
            <w:bottom w:val="none" w:sz="0" w:space="0" w:color="auto"/>
            <w:right w:val="none" w:sz="0" w:space="0" w:color="auto"/>
          </w:divBdr>
        </w:div>
        <w:div w:id="1091969461">
          <w:marLeft w:val="640"/>
          <w:marRight w:val="0"/>
          <w:marTop w:val="0"/>
          <w:marBottom w:val="0"/>
          <w:divBdr>
            <w:top w:val="none" w:sz="0" w:space="0" w:color="auto"/>
            <w:left w:val="none" w:sz="0" w:space="0" w:color="auto"/>
            <w:bottom w:val="none" w:sz="0" w:space="0" w:color="auto"/>
            <w:right w:val="none" w:sz="0" w:space="0" w:color="auto"/>
          </w:divBdr>
        </w:div>
        <w:div w:id="625089217">
          <w:marLeft w:val="640"/>
          <w:marRight w:val="0"/>
          <w:marTop w:val="0"/>
          <w:marBottom w:val="0"/>
          <w:divBdr>
            <w:top w:val="none" w:sz="0" w:space="0" w:color="auto"/>
            <w:left w:val="none" w:sz="0" w:space="0" w:color="auto"/>
            <w:bottom w:val="none" w:sz="0" w:space="0" w:color="auto"/>
            <w:right w:val="none" w:sz="0" w:space="0" w:color="auto"/>
          </w:divBdr>
        </w:div>
        <w:div w:id="1850177929">
          <w:marLeft w:val="640"/>
          <w:marRight w:val="0"/>
          <w:marTop w:val="0"/>
          <w:marBottom w:val="0"/>
          <w:divBdr>
            <w:top w:val="none" w:sz="0" w:space="0" w:color="auto"/>
            <w:left w:val="none" w:sz="0" w:space="0" w:color="auto"/>
            <w:bottom w:val="none" w:sz="0" w:space="0" w:color="auto"/>
            <w:right w:val="none" w:sz="0" w:space="0" w:color="auto"/>
          </w:divBdr>
        </w:div>
        <w:div w:id="799424452">
          <w:marLeft w:val="640"/>
          <w:marRight w:val="0"/>
          <w:marTop w:val="0"/>
          <w:marBottom w:val="0"/>
          <w:divBdr>
            <w:top w:val="none" w:sz="0" w:space="0" w:color="auto"/>
            <w:left w:val="none" w:sz="0" w:space="0" w:color="auto"/>
            <w:bottom w:val="none" w:sz="0" w:space="0" w:color="auto"/>
            <w:right w:val="none" w:sz="0" w:space="0" w:color="auto"/>
          </w:divBdr>
        </w:div>
        <w:div w:id="1769614526">
          <w:marLeft w:val="640"/>
          <w:marRight w:val="0"/>
          <w:marTop w:val="0"/>
          <w:marBottom w:val="0"/>
          <w:divBdr>
            <w:top w:val="none" w:sz="0" w:space="0" w:color="auto"/>
            <w:left w:val="none" w:sz="0" w:space="0" w:color="auto"/>
            <w:bottom w:val="none" w:sz="0" w:space="0" w:color="auto"/>
            <w:right w:val="none" w:sz="0" w:space="0" w:color="auto"/>
          </w:divBdr>
        </w:div>
        <w:div w:id="245309215">
          <w:marLeft w:val="640"/>
          <w:marRight w:val="0"/>
          <w:marTop w:val="0"/>
          <w:marBottom w:val="0"/>
          <w:divBdr>
            <w:top w:val="none" w:sz="0" w:space="0" w:color="auto"/>
            <w:left w:val="none" w:sz="0" w:space="0" w:color="auto"/>
            <w:bottom w:val="none" w:sz="0" w:space="0" w:color="auto"/>
            <w:right w:val="none" w:sz="0" w:space="0" w:color="auto"/>
          </w:divBdr>
        </w:div>
        <w:div w:id="2122188288">
          <w:marLeft w:val="640"/>
          <w:marRight w:val="0"/>
          <w:marTop w:val="0"/>
          <w:marBottom w:val="0"/>
          <w:divBdr>
            <w:top w:val="none" w:sz="0" w:space="0" w:color="auto"/>
            <w:left w:val="none" w:sz="0" w:space="0" w:color="auto"/>
            <w:bottom w:val="none" w:sz="0" w:space="0" w:color="auto"/>
            <w:right w:val="none" w:sz="0" w:space="0" w:color="auto"/>
          </w:divBdr>
        </w:div>
        <w:div w:id="964191112">
          <w:marLeft w:val="640"/>
          <w:marRight w:val="0"/>
          <w:marTop w:val="0"/>
          <w:marBottom w:val="0"/>
          <w:divBdr>
            <w:top w:val="none" w:sz="0" w:space="0" w:color="auto"/>
            <w:left w:val="none" w:sz="0" w:space="0" w:color="auto"/>
            <w:bottom w:val="none" w:sz="0" w:space="0" w:color="auto"/>
            <w:right w:val="none" w:sz="0" w:space="0" w:color="auto"/>
          </w:divBdr>
        </w:div>
        <w:div w:id="2119442268">
          <w:marLeft w:val="640"/>
          <w:marRight w:val="0"/>
          <w:marTop w:val="0"/>
          <w:marBottom w:val="0"/>
          <w:divBdr>
            <w:top w:val="none" w:sz="0" w:space="0" w:color="auto"/>
            <w:left w:val="none" w:sz="0" w:space="0" w:color="auto"/>
            <w:bottom w:val="none" w:sz="0" w:space="0" w:color="auto"/>
            <w:right w:val="none" w:sz="0" w:space="0" w:color="auto"/>
          </w:divBdr>
        </w:div>
        <w:div w:id="583422048">
          <w:marLeft w:val="640"/>
          <w:marRight w:val="0"/>
          <w:marTop w:val="0"/>
          <w:marBottom w:val="0"/>
          <w:divBdr>
            <w:top w:val="none" w:sz="0" w:space="0" w:color="auto"/>
            <w:left w:val="none" w:sz="0" w:space="0" w:color="auto"/>
            <w:bottom w:val="none" w:sz="0" w:space="0" w:color="auto"/>
            <w:right w:val="none" w:sz="0" w:space="0" w:color="auto"/>
          </w:divBdr>
        </w:div>
        <w:div w:id="138965812">
          <w:marLeft w:val="640"/>
          <w:marRight w:val="0"/>
          <w:marTop w:val="0"/>
          <w:marBottom w:val="0"/>
          <w:divBdr>
            <w:top w:val="none" w:sz="0" w:space="0" w:color="auto"/>
            <w:left w:val="none" w:sz="0" w:space="0" w:color="auto"/>
            <w:bottom w:val="none" w:sz="0" w:space="0" w:color="auto"/>
            <w:right w:val="none" w:sz="0" w:space="0" w:color="auto"/>
          </w:divBdr>
        </w:div>
        <w:div w:id="1215119055">
          <w:marLeft w:val="640"/>
          <w:marRight w:val="0"/>
          <w:marTop w:val="0"/>
          <w:marBottom w:val="0"/>
          <w:divBdr>
            <w:top w:val="none" w:sz="0" w:space="0" w:color="auto"/>
            <w:left w:val="none" w:sz="0" w:space="0" w:color="auto"/>
            <w:bottom w:val="none" w:sz="0" w:space="0" w:color="auto"/>
            <w:right w:val="none" w:sz="0" w:space="0" w:color="auto"/>
          </w:divBdr>
        </w:div>
        <w:div w:id="830411040">
          <w:marLeft w:val="640"/>
          <w:marRight w:val="0"/>
          <w:marTop w:val="0"/>
          <w:marBottom w:val="0"/>
          <w:divBdr>
            <w:top w:val="none" w:sz="0" w:space="0" w:color="auto"/>
            <w:left w:val="none" w:sz="0" w:space="0" w:color="auto"/>
            <w:bottom w:val="none" w:sz="0" w:space="0" w:color="auto"/>
            <w:right w:val="none" w:sz="0" w:space="0" w:color="auto"/>
          </w:divBdr>
        </w:div>
        <w:div w:id="82650060">
          <w:marLeft w:val="640"/>
          <w:marRight w:val="0"/>
          <w:marTop w:val="0"/>
          <w:marBottom w:val="0"/>
          <w:divBdr>
            <w:top w:val="none" w:sz="0" w:space="0" w:color="auto"/>
            <w:left w:val="none" w:sz="0" w:space="0" w:color="auto"/>
            <w:bottom w:val="none" w:sz="0" w:space="0" w:color="auto"/>
            <w:right w:val="none" w:sz="0" w:space="0" w:color="auto"/>
          </w:divBdr>
        </w:div>
        <w:div w:id="1421104752">
          <w:marLeft w:val="640"/>
          <w:marRight w:val="0"/>
          <w:marTop w:val="0"/>
          <w:marBottom w:val="0"/>
          <w:divBdr>
            <w:top w:val="none" w:sz="0" w:space="0" w:color="auto"/>
            <w:left w:val="none" w:sz="0" w:space="0" w:color="auto"/>
            <w:bottom w:val="none" w:sz="0" w:space="0" w:color="auto"/>
            <w:right w:val="none" w:sz="0" w:space="0" w:color="auto"/>
          </w:divBdr>
        </w:div>
        <w:div w:id="380717336">
          <w:marLeft w:val="640"/>
          <w:marRight w:val="0"/>
          <w:marTop w:val="0"/>
          <w:marBottom w:val="0"/>
          <w:divBdr>
            <w:top w:val="none" w:sz="0" w:space="0" w:color="auto"/>
            <w:left w:val="none" w:sz="0" w:space="0" w:color="auto"/>
            <w:bottom w:val="none" w:sz="0" w:space="0" w:color="auto"/>
            <w:right w:val="none" w:sz="0" w:space="0" w:color="auto"/>
          </w:divBdr>
        </w:div>
        <w:div w:id="775177785">
          <w:marLeft w:val="640"/>
          <w:marRight w:val="0"/>
          <w:marTop w:val="0"/>
          <w:marBottom w:val="0"/>
          <w:divBdr>
            <w:top w:val="none" w:sz="0" w:space="0" w:color="auto"/>
            <w:left w:val="none" w:sz="0" w:space="0" w:color="auto"/>
            <w:bottom w:val="none" w:sz="0" w:space="0" w:color="auto"/>
            <w:right w:val="none" w:sz="0" w:space="0" w:color="auto"/>
          </w:divBdr>
        </w:div>
        <w:div w:id="429860691">
          <w:marLeft w:val="640"/>
          <w:marRight w:val="0"/>
          <w:marTop w:val="0"/>
          <w:marBottom w:val="0"/>
          <w:divBdr>
            <w:top w:val="none" w:sz="0" w:space="0" w:color="auto"/>
            <w:left w:val="none" w:sz="0" w:space="0" w:color="auto"/>
            <w:bottom w:val="none" w:sz="0" w:space="0" w:color="auto"/>
            <w:right w:val="none" w:sz="0" w:space="0" w:color="auto"/>
          </w:divBdr>
        </w:div>
        <w:div w:id="697776667">
          <w:marLeft w:val="640"/>
          <w:marRight w:val="0"/>
          <w:marTop w:val="0"/>
          <w:marBottom w:val="0"/>
          <w:divBdr>
            <w:top w:val="none" w:sz="0" w:space="0" w:color="auto"/>
            <w:left w:val="none" w:sz="0" w:space="0" w:color="auto"/>
            <w:bottom w:val="none" w:sz="0" w:space="0" w:color="auto"/>
            <w:right w:val="none" w:sz="0" w:space="0" w:color="auto"/>
          </w:divBdr>
        </w:div>
        <w:div w:id="852914970">
          <w:marLeft w:val="640"/>
          <w:marRight w:val="0"/>
          <w:marTop w:val="0"/>
          <w:marBottom w:val="0"/>
          <w:divBdr>
            <w:top w:val="none" w:sz="0" w:space="0" w:color="auto"/>
            <w:left w:val="none" w:sz="0" w:space="0" w:color="auto"/>
            <w:bottom w:val="none" w:sz="0" w:space="0" w:color="auto"/>
            <w:right w:val="none" w:sz="0" w:space="0" w:color="auto"/>
          </w:divBdr>
        </w:div>
        <w:div w:id="1649283148">
          <w:marLeft w:val="640"/>
          <w:marRight w:val="0"/>
          <w:marTop w:val="0"/>
          <w:marBottom w:val="0"/>
          <w:divBdr>
            <w:top w:val="none" w:sz="0" w:space="0" w:color="auto"/>
            <w:left w:val="none" w:sz="0" w:space="0" w:color="auto"/>
            <w:bottom w:val="none" w:sz="0" w:space="0" w:color="auto"/>
            <w:right w:val="none" w:sz="0" w:space="0" w:color="auto"/>
          </w:divBdr>
        </w:div>
        <w:div w:id="1192231275">
          <w:marLeft w:val="640"/>
          <w:marRight w:val="0"/>
          <w:marTop w:val="0"/>
          <w:marBottom w:val="0"/>
          <w:divBdr>
            <w:top w:val="none" w:sz="0" w:space="0" w:color="auto"/>
            <w:left w:val="none" w:sz="0" w:space="0" w:color="auto"/>
            <w:bottom w:val="none" w:sz="0" w:space="0" w:color="auto"/>
            <w:right w:val="none" w:sz="0" w:space="0" w:color="auto"/>
          </w:divBdr>
        </w:div>
        <w:div w:id="1769888812">
          <w:marLeft w:val="640"/>
          <w:marRight w:val="0"/>
          <w:marTop w:val="0"/>
          <w:marBottom w:val="0"/>
          <w:divBdr>
            <w:top w:val="none" w:sz="0" w:space="0" w:color="auto"/>
            <w:left w:val="none" w:sz="0" w:space="0" w:color="auto"/>
            <w:bottom w:val="none" w:sz="0" w:space="0" w:color="auto"/>
            <w:right w:val="none" w:sz="0" w:space="0" w:color="auto"/>
          </w:divBdr>
        </w:div>
        <w:div w:id="766925071">
          <w:marLeft w:val="640"/>
          <w:marRight w:val="0"/>
          <w:marTop w:val="0"/>
          <w:marBottom w:val="0"/>
          <w:divBdr>
            <w:top w:val="none" w:sz="0" w:space="0" w:color="auto"/>
            <w:left w:val="none" w:sz="0" w:space="0" w:color="auto"/>
            <w:bottom w:val="none" w:sz="0" w:space="0" w:color="auto"/>
            <w:right w:val="none" w:sz="0" w:space="0" w:color="auto"/>
          </w:divBdr>
        </w:div>
        <w:div w:id="898982345">
          <w:marLeft w:val="640"/>
          <w:marRight w:val="0"/>
          <w:marTop w:val="0"/>
          <w:marBottom w:val="0"/>
          <w:divBdr>
            <w:top w:val="none" w:sz="0" w:space="0" w:color="auto"/>
            <w:left w:val="none" w:sz="0" w:space="0" w:color="auto"/>
            <w:bottom w:val="none" w:sz="0" w:space="0" w:color="auto"/>
            <w:right w:val="none" w:sz="0" w:space="0" w:color="auto"/>
          </w:divBdr>
        </w:div>
        <w:div w:id="15159596">
          <w:marLeft w:val="640"/>
          <w:marRight w:val="0"/>
          <w:marTop w:val="0"/>
          <w:marBottom w:val="0"/>
          <w:divBdr>
            <w:top w:val="none" w:sz="0" w:space="0" w:color="auto"/>
            <w:left w:val="none" w:sz="0" w:space="0" w:color="auto"/>
            <w:bottom w:val="none" w:sz="0" w:space="0" w:color="auto"/>
            <w:right w:val="none" w:sz="0" w:space="0" w:color="auto"/>
          </w:divBdr>
        </w:div>
        <w:div w:id="662123444">
          <w:marLeft w:val="640"/>
          <w:marRight w:val="0"/>
          <w:marTop w:val="0"/>
          <w:marBottom w:val="0"/>
          <w:divBdr>
            <w:top w:val="none" w:sz="0" w:space="0" w:color="auto"/>
            <w:left w:val="none" w:sz="0" w:space="0" w:color="auto"/>
            <w:bottom w:val="none" w:sz="0" w:space="0" w:color="auto"/>
            <w:right w:val="none" w:sz="0" w:space="0" w:color="auto"/>
          </w:divBdr>
        </w:div>
        <w:div w:id="116610149">
          <w:marLeft w:val="640"/>
          <w:marRight w:val="0"/>
          <w:marTop w:val="0"/>
          <w:marBottom w:val="0"/>
          <w:divBdr>
            <w:top w:val="none" w:sz="0" w:space="0" w:color="auto"/>
            <w:left w:val="none" w:sz="0" w:space="0" w:color="auto"/>
            <w:bottom w:val="none" w:sz="0" w:space="0" w:color="auto"/>
            <w:right w:val="none" w:sz="0" w:space="0" w:color="auto"/>
          </w:divBdr>
        </w:div>
        <w:div w:id="1470781719">
          <w:marLeft w:val="640"/>
          <w:marRight w:val="0"/>
          <w:marTop w:val="0"/>
          <w:marBottom w:val="0"/>
          <w:divBdr>
            <w:top w:val="none" w:sz="0" w:space="0" w:color="auto"/>
            <w:left w:val="none" w:sz="0" w:space="0" w:color="auto"/>
            <w:bottom w:val="none" w:sz="0" w:space="0" w:color="auto"/>
            <w:right w:val="none" w:sz="0" w:space="0" w:color="auto"/>
          </w:divBdr>
        </w:div>
        <w:div w:id="1712025812">
          <w:marLeft w:val="640"/>
          <w:marRight w:val="0"/>
          <w:marTop w:val="0"/>
          <w:marBottom w:val="0"/>
          <w:divBdr>
            <w:top w:val="none" w:sz="0" w:space="0" w:color="auto"/>
            <w:left w:val="none" w:sz="0" w:space="0" w:color="auto"/>
            <w:bottom w:val="none" w:sz="0" w:space="0" w:color="auto"/>
            <w:right w:val="none" w:sz="0" w:space="0" w:color="auto"/>
          </w:divBdr>
        </w:div>
        <w:div w:id="634023260">
          <w:marLeft w:val="640"/>
          <w:marRight w:val="0"/>
          <w:marTop w:val="0"/>
          <w:marBottom w:val="0"/>
          <w:divBdr>
            <w:top w:val="none" w:sz="0" w:space="0" w:color="auto"/>
            <w:left w:val="none" w:sz="0" w:space="0" w:color="auto"/>
            <w:bottom w:val="none" w:sz="0" w:space="0" w:color="auto"/>
            <w:right w:val="none" w:sz="0" w:space="0" w:color="auto"/>
          </w:divBdr>
        </w:div>
        <w:div w:id="100564925">
          <w:marLeft w:val="640"/>
          <w:marRight w:val="0"/>
          <w:marTop w:val="0"/>
          <w:marBottom w:val="0"/>
          <w:divBdr>
            <w:top w:val="none" w:sz="0" w:space="0" w:color="auto"/>
            <w:left w:val="none" w:sz="0" w:space="0" w:color="auto"/>
            <w:bottom w:val="none" w:sz="0" w:space="0" w:color="auto"/>
            <w:right w:val="none" w:sz="0" w:space="0" w:color="auto"/>
          </w:divBdr>
        </w:div>
        <w:div w:id="723791519">
          <w:marLeft w:val="640"/>
          <w:marRight w:val="0"/>
          <w:marTop w:val="0"/>
          <w:marBottom w:val="0"/>
          <w:divBdr>
            <w:top w:val="none" w:sz="0" w:space="0" w:color="auto"/>
            <w:left w:val="none" w:sz="0" w:space="0" w:color="auto"/>
            <w:bottom w:val="none" w:sz="0" w:space="0" w:color="auto"/>
            <w:right w:val="none" w:sz="0" w:space="0" w:color="auto"/>
          </w:divBdr>
        </w:div>
        <w:div w:id="590041756">
          <w:marLeft w:val="640"/>
          <w:marRight w:val="0"/>
          <w:marTop w:val="0"/>
          <w:marBottom w:val="0"/>
          <w:divBdr>
            <w:top w:val="none" w:sz="0" w:space="0" w:color="auto"/>
            <w:left w:val="none" w:sz="0" w:space="0" w:color="auto"/>
            <w:bottom w:val="none" w:sz="0" w:space="0" w:color="auto"/>
            <w:right w:val="none" w:sz="0" w:space="0" w:color="auto"/>
          </w:divBdr>
        </w:div>
        <w:div w:id="1304770586">
          <w:marLeft w:val="640"/>
          <w:marRight w:val="0"/>
          <w:marTop w:val="0"/>
          <w:marBottom w:val="0"/>
          <w:divBdr>
            <w:top w:val="none" w:sz="0" w:space="0" w:color="auto"/>
            <w:left w:val="none" w:sz="0" w:space="0" w:color="auto"/>
            <w:bottom w:val="none" w:sz="0" w:space="0" w:color="auto"/>
            <w:right w:val="none" w:sz="0" w:space="0" w:color="auto"/>
          </w:divBdr>
        </w:div>
        <w:div w:id="1527137104">
          <w:marLeft w:val="640"/>
          <w:marRight w:val="0"/>
          <w:marTop w:val="0"/>
          <w:marBottom w:val="0"/>
          <w:divBdr>
            <w:top w:val="none" w:sz="0" w:space="0" w:color="auto"/>
            <w:left w:val="none" w:sz="0" w:space="0" w:color="auto"/>
            <w:bottom w:val="none" w:sz="0" w:space="0" w:color="auto"/>
            <w:right w:val="none" w:sz="0" w:space="0" w:color="auto"/>
          </w:divBdr>
        </w:div>
        <w:div w:id="1684360050">
          <w:marLeft w:val="640"/>
          <w:marRight w:val="0"/>
          <w:marTop w:val="0"/>
          <w:marBottom w:val="0"/>
          <w:divBdr>
            <w:top w:val="none" w:sz="0" w:space="0" w:color="auto"/>
            <w:left w:val="none" w:sz="0" w:space="0" w:color="auto"/>
            <w:bottom w:val="none" w:sz="0" w:space="0" w:color="auto"/>
            <w:right w:val="none" w:sz="0" w:space="0" w:color="auto"/>
          </w:divBdr>
        </w:div>
        <w:div w:id="1884750224">
          <w:marLeft w:val="640"/>
          <w:marRight w:val="0"/>
          <w:marTop w:val="0"/>
          <w:marBottom w:val="0"/>
          <w:divBdr>
            <w:top w:val="none" w:sz="0" w:space="0" w:color="auto"/>
            <w:left w:val="none" w:sz="0" w:space="0" w:color="auto"/>
            <w:bottom w:val="none" w:sz="0" w:space="0" w:color="auto"/>
            <w:right w:val="none" w:sz="0" w:space="0" w:color="auto"/>
          </w:divBdr>
        </w:div>
        <w:div w:id="2093962088">
          <w:marLeft w:val="640"/>
          <w:marRight w:val="0"/>
          <w:marTop w:val="0"/>
          <w:marBottom w:val="0"/>
          <w:divBdr>
            <w:top w:val="none" w:sz="0" w:space="0" w:color="auto"/>
            <w:left w:val="none" w:sz="0" w:space="0" w:color="auto"/>
            <w:bottom w:val="none" w:sz="0" w:space="0" w:color="auto"/>
            <w:right w:val="none" w:sz="0" w:space="0" w:color="auto"/>
          </w:divBdr>
        </w:div>
        <w:div w:id="1482888294">
          <w:marLeft w:val="640"/>
          <w:marRight w:val="0"/>
          <w:marTop w:val="0"/>
          <w:marBottom w:val="0"/>
          <w:divBdr>
            <w:top w:val="none" w:sz="0" w:space="0" w:color="auto"/>
            <w:left w:val="none" w:sz="0" w:space="0" w:color="auto"/>
            <w:bottom w:val="none" w:sz="0" w:space="0" w:color="auto"/>
            <w:right w:val="none" w:sz="0" w:space="0" w:color="auto"/>
          </w:divBdr>
        </w:div>
        <w:div w:id="235089416">
          <w:marLeft w:val="640"/>
          <w:marRight w:val="0"/>
          <w:marTop w:val="0"/>
          <w:marBottom w:val="0"/>
          <w:divBdr>
            <w:top w:val="none" w:sz="0" w:space="0" w:color="auto"/>
            <w:left w:val="none" w:sz="0" w:space="0" w:color="auto"/>
            <w:bottom w:val="none" w:sz="0" w:space="0" w:color="auto"/>
            <w:right w:val="none" w:sz="0" w:space="0" w:color="auto"/>
          </w:divBdr>
        </w:div>
        <w:div w:id="270094182">
          <w:marLeft w:val="640"/>
          <w:marRight w:val="0"/>
          <w:marTop w:val="0"/>
          <w:marBottom w:val="0"/>
          <w:divBdr>
            <w:top w:val="none" w:sz="0" w:space="0" w:color="auto"/>
            <w:left w:val="none" w:sz="0" w:space="0" w:color="auto"/>
            <w:bottom w:val="none" w:sz="0" w:space="0" w:color="auto"/>
            <w:right w:val="none" w:sz="0" w:space="0" w:color="auto"/>
          </w:divBdr>
        </w:div>
        <w:div w:id="254291250">
          <w:marLeft w:val="640"/>
          <w:marRight w:val="0"/>
          <w:marTop w:val="0"/>
          <w:marBottom w:val="0"/>
          <w:divBdr>
            <w:top w:val="none" w:sz="0" w:space="0" w:color="auto"/>
            <w:left w:val="none" w:sz="0" w:space="0" w:color="auto"/>
            <w:bottom w:val="none" w:sz="0" w:space="0" w:color="auto"/>
            <w:right w:val="none" w:sz="0" w:space="0" w:color="auto"/>
          </w:divBdr>
        </w:div>
        <w:div w:id="1624002011">
          <w:marLeft w:val="640"/>
          <w:marRight w:val="0"/>
          <w:marTop w:val="0"/>
          <w:marBottom w:val="0"/>
          <w:divBdr>
            <w:top w:val="none" w:sz="0" w:space="0" w:color="auto"/>
            <w:left w:val="none" w:sz="0" w:space="0" w:color="auto"/>
            <w:bottom w:val="none" w:sz="0" w:space="0" w:color="auto"/>
            <w:right w:val="none" w:sz="0" w:space="0" w:color="auto"/>
          </w:divBdr>
        </w:div>
        <w:div w:id="1489252563">
          <w:marLeft w:val="640"/>
          <w:marRight w:val="0"/>
          <w:marTop w:val="0"/>
          <w:marBottom w:val="0"/>
          <w:divBdr>
            <w:top w:val="none" w:sz="0" w:space="0" w:color="auto"/>
            <w:left w:val="none" w:sz="0" w:space="0" w:color="auto"/>
            <w:bottom w:val="none" w:sz="0" w:space="0" w:color="auto"/>
            <w:right w:val="none" w:sz="0" w:space="0" w:color="auto"/>
          </w:divBdr>
        </w:div>
        <w:div w:id="937952449">
          <w:marLeft w:val="640"/>
          <w:marRight w:val="0"/>
          <w:marTop w:val="0"/>
          <w:marBottom w:val="0"/>
          <w:divBdr>
            <w:top w:val="none" w:sz="0" w:space="0" w:color="auto"/>
            <w:left w:val="none" w:sz="0" w:space="0" w:color="auto"/>
            <w:bottom w:val="none" w:sz="0" w:space="0" w:color="auto"/>
            <w:right w:val="none" w:sz="0" w:space="0" w:color="auto"/>
          </w:divBdr>
        </w:div>
        <w:div w:id="1574199948">
          <w:marLeft w:val="640"/>
          <w:marRight w:val="0"/>
          <w:marTop w:val="0"/>
          <w:marBottom w:val="0"/>
          <w:divBdr>
            <w:top w:val="none" w:sz="0" w:space="0" w:color="auto"/>
            <w:left w:val="none" w:sz="0" w:space="0" w:color="auto"/>
            <w:bottom w:val="none" w:sz="0" w:space="0" w:color="auto"/>
            <w:right w:val="none" w:sz="0" w:space="0" w:color="auto"/>
          </w:divBdr>
        </w:div>
        <w:div w:id="965696518">
          <w:marLeft w:val="640"/>
          <w:marRight w:val="0"/>
          <w:marTop w:val="0"/>
          <w:marBottom w:val="0"/>
          <w:divBdr>
            <w:top w:val="none" w:sz="0" w:space="0" w:color="auto"/>
            <w:left w:val="none" w:sz="0" w:space="0" w:color="auto"/>
            <w:bottom w:val="none" w:sz="0" w:space="0" w:color="auto"/>
            <w:right w:val="none" w:sz="0" w:space="0" w:color="auto"/>
          </w:divBdr>
        </w:div>
        <w:div w:id="1706175388">
          <w:marLeft w:val="640"/>
          <w:marRight w:val="0"/>
          <w:marTop w:val="0"/>
          <w:marBottom w:val="0"/>
          <w:divBdr>
            <w:top w:val="none" w:sz="0" w:space="0" w:color="auto"/>
            <w:left w:val="none" w:sz="0" w:space="0" w:color="auto"/>
            <w:bottom w:val="none" w:sz="0" w:space="0" w:color="auto"/>
            <w:right w:val="none" w:sz="0" w:space="0" w:color="auto"/>
          </w:divBdr>
        </w:div>
        <w:div w:id="620772671">
          <w:marLeft w:val="640"/>
          <w:marRight w:val="0"/>
          <w:marTop w:val="0"/>
          <w:marBottom w:val="0"/>
          <w:divBdr>
            <w:top w:val="none" w:sz="0" w:space="0" w:color="auto"/>
            <w:left w:val="none" w:sz="0" w:space="0" w:color="auto"/>
            <w:bottom w:val="none" w:sz="0" w:space="0" w:color="auto"/>
            <w:right w:val="none" w:sz="0" w:space="0" w:color="auto"/>
          </w:divBdr>
        </w:div>
        <w:div w:id="602305184">
          <w:marLeft w:val="640"/>
          <w:marRight w:val="0"/>
          <w:marTop w:val="0"/>
          <w:marBottom w:val="0"/>
          <w:divBdr>
            <w:top w:val="none" w:sz="0" w:space="0" w:color="auto"/>
            <w:left w:val="none" w:sz="0" w:space="0" w:color="auto"/>
            <w:bottom w:val="none" w:sz="0" w:space="0" w:color="auto"/>
            <w:right w:val="none" w:sz="0" w:space="0" w:color="auto"/>
          </w:divBdr>
        </w:div>
        <w:div w:id="345865464">
          <w:marLeft w:val="640"/>
          <w:marRight w:val="0"/>
          <w:marTop w:val="0"/>
          <w:marBottom w:val="0"/>
          <w:divBdr>
            <w:top w:val="none" w:sz="0" w:space="0" w:color="auto"/>
            <w:left w:val="none" w:sz="0" w:space="0" w:color="auto"/>
            <w:bottom w:val="none" w:sz="0" w:space="0" w:color="auto"/>
            <w:right w:val="none" w:sz="0" w:space="0" w:color="auto"/>
          </w:divBdr>
        </w:div>
        <w:div w:id="1407261376">
          <w:marLeft w:val="640"/>
          <w:marRight w:val="0"/>
          <w:marTop w:val="0"/>
          <w:marBottom w:val="0"/>
          <w:divBdr>
            <w:top w:val="none" w:sz="0" w:space="0" w:color="auto"/>
            <w:left w:val="none" w:sz="0" w:space="0" w:color="auto"/>
            <w:bottom w:val="none" w:sz="0" w:space="0" w:color="auto"/>
            <w:right w:val="none" w:sz="0" w:space="0" w:color="auto"/>
          </w:divBdr>
        </w:div>
        <w:div w:id="1265725257">
          <w:marLeft w:val="640"/>
          <w:marRight w:val="0"/>
          <w:marTop w:val="0"/>
          <w:marBottom w:val="0"/>
          <w:divBdr>
            <w:top w:val="none" w:sz="0" w:space="0" w:color="auto"/>
            <w:left w:val="none" w:sz="0" w:space="0" w:color="auto"/>
            <w:bottom w:val="none" w:sz="0" w:space="0" w:color="auto"/>
            <w:right w:val="none" w:sz="0" w:space="0" w:color="auto"/>
          </w:divBdr>
        </w:div>
        <w:div w:id="1776514161">
          <w:marLeft w:val="640"/>
          <w:marRight w:val="0"/>
          <w:marTop w:val="0"/>
          <w:marBottom w:val="0"/>
          <w:divBdr>
            <w:top w:val="none" w:sz="0" w:space="0" w:color="auto"/>
            <w:left w:val="none" w:sz="0" w:space="0" w:color="auto"/>
            <w:bottom w:val="none" w:sz="0" w:space="0" w:color="auto"/>
            <w:right w:val="none" w:sz="0" w:space="0" w:color="auto"/>
          </w:divBdr>
        </w:div>
        <w:div w:id="1174490659">
          <w:marLeft w:val="640"/>
          <w:marRight w:val="0"/>
          <w:marTop w:val="0"/>
          <w:marBottom w:val="0"/>
          <w:divBdr>
            <w:top w:val="none" w:sz="0" w:space="0" w:color="auto"/>
            <w:left w:val="none" w:sz="0" w:space="0" w:color="auto"/>
            <w:bottom w:val="none" w:sz="0" w:space="0" w:color="auto"/>
            <w:right w:val="none" w:sz="0" w:space="0" w:color="auto"/>
          </w:divBdr>
        </w:div>
        <w:div w:id="795486841">
          <w:marLeft w:val="640"/>
          <w:marRight w:val="0"/>
          <w:marTop w:val="0"/>
          <w:marBottom w:val="0"/>
          <w:divBdr>
            <w:top w:val="none" w:sz="0" w:space="0" w:color="auto"/>
            <w:left w:val="none" w:sz="0" w:space="0" w:color="auto"/>
            <w:bottom w:val="none" w:sz="0" w:space="0" w:color="auto"/>
            <w:right w:val="none" w:sz="0" w:space="0" w:color="auto"/>
          </w:divBdr>
        </w:div>
        <w:div w:id="1752117389">
          <w:marLeft w:val="640"/>
          <w:marRight w:val="0"/>
          <w:marTop w:val="0"/>
          <w:marBottom w:val="0"/>
          <w:divBdr>
            <w:top w:val="none" w:sz="0" w:space="0" w:color="auto"/>
            <w:left w:val="none" w:sz="0" w:space="0" w:color="auto"/>
            <w:bottom w:val="none" w:sz="0" w:space="0" w:color="auto"/>
            <w:right w:val="none" w:sz="0" w:space="0" w:color="auto"/>
          </w:divBdr>
        </w:div>
        <w:div w:id="467549950">
          <w:marLeft w:val="640"/>
          <w:marRight w:val="0"/>
          <w:marTop w:val="0"/>
          <w:marBottom w:val="0"/>
          <w:divBdr>
            <w:top w:val="none" w:sz="0" w:space="0" w:color="auto"/>
            <w:left w:val="none" w:sz="0" w:space="0" w:color="auto"/>
            <w:bottom w:val="none" w:sz="0" w:space="0" w:color="auto"/>
            <w:right w:val="none" w:sz="0" w:space="0" w:color="auto"/>
          </w:divBdr>
        </w:div>
        <w:div w:id="946624676">
          <w:marLeft w:val="640"/>
          <w:marRight w:val="0"/>
          <w:marTop w:val="0"/>
          <w:marBottom w:val="0"/>
          <w:divBdr>
            <w:top w:val="none" w:sz="0" w:space="0" w:color="auto"/>
            <w:left w:val="none" w:sz="0" w:space="0" w:color="auto"/>
            <w:bottom w:val="none" w:sz="0" w:space="0" w:color="auto"/>
            <w:right w:val="none" w:sz="0" w:space="0" w:color="auto"/>
          </w:divBdr>
        </w:div>
        <w:div w:id="589463378">
          <w:marLeft w:val="640"/>
          <w:marRight w:val="0"/>
          <w:marTop w:val="0"/>
          <w:marBottom w:val="0"/>
          <w:divBdr>
            <w:top w:val="none" w:sz="0" w:space="0" w:color="auto"/>
            <w:left w:val="none" w:sz="0" w:space="0" w:color="auto"/>
            <w:bottom w:val="none" w:sz="0" w:space="0" w:color="auto"/>
            <w:right w:val="none" w:sz="0" w:space="0" w:color="auto"/>
          </w:divBdr>
        </w:div>
        <w:div w:id="171800143">
          <w:marLeft w:val="640"/>
          <w:marRight w:val="0"/>
          <w:marTop w:val="0"/>
          <w:marBottom w:val="0"/>
          <w:divBdr>
            <w:top w:val="none" w:sz="0" w:space="0" w:color="auto"/>
            <w:left w:val="none" w:sz="0" w:space="0" w:color="auto"/>
            <w:bottom w:val="none" w:sz="0" w:space="0" w:color="auto"/>
            <w:right w:val="none" w:sz="0" w:space="0" w:color="auto"/>
          </w:divBdr>
        </w:div>
        <w:div w:id="1516504115">
          <w:marLeft w:val="640"/>
          <w:marRight w:val="0"/>
          <w:marTop w:val="0"/>
          <w:marBottom w:val="0"/>
          <w:divBdr>
            <w:top w:val="none" w:sz="0" w:space="0" w:color="auto"/>
            <w:left w:val="none" w:sz="0" w:space="0" w:color="auto"/>
            <w:bottom w:val="none" w:sz="0" w:space="0" w:color="auto"/>
            <w:right w:val="none" w:sz="0" w:space="0" w:color="auto"/>
          </w:divBdr>
        </w:div>
        <w:div w:id="531261923">
          <w:marLeft w:val="640"/>
          <w:marRight w:val="0"/>
          <w:marTop w:val="0"/>
          <w:marBottom w:val="0"/>
          <w:divBdr>
            <w:top w:val="none" w:sz="0" w:space="0" w:color="auto"/>
            <w:left w:val="none" w:sz="0" w:space="0" w:color="auto"/>
            <w:bottom w:val="none" w:sz="0" w:space="0" w:color="auto"/>
            <w:right w:val="none" w:sz="0" w:space="0" w:color="auto"/>
          </w:divBdr>
        </w:div>
        <w:div w:id="1502507406">
          <w:marLeft w:val="640"/>
          <w:marRight w:val="0"/>
          <w:marTop w:val="0"/>
          <w:marBottom w:val="0"/>
          <w:divBdr>
            <w:top w:val="none" w:sz="0" w:space="0" w:color="auto"/>
            <w:left w:val="none" w:sz="0" w:space="0" w:color="auto"/>
            <w:bottom w:val="none" w:sz="0" w:space="0" w:color="auto"/>
            <w:right w:val="none" w:sz="0" w:space="0" w:color="auto"/>
          </w:divBdr>
        </w:div>
        <w:div w:id="1983151333">
          <w:marLeft w:val="640"/>
          <w:marRight w:val="0"/>
          <w:marTop w:val="0"/>
          <w:marBottom w:val="0"/>
          <w:divBdr>
            <w:top w:val="none" w:sz="0" w:space="0" w:color="auto"/>
            <w:left w:val="none" w:sz="0" w:space="0" w:color="auto"/>
            <w:bottom w:val="none" w:sz="0" w:space="0" w:color="auto"/>
            <w:right w:val="none" w:sz="0" w:space="0" w:color="auto"/>
          </w:divBdr>
        </w:div>
        <w:div w:id="370493597">
          <w:marLeft w:val="640"/>
          <w:marRight w:val="0"/>
          <w:marTop w:val="0"/>
          <w:marBottom w:val="0"/>
          <w:divBdr>
            <w:top w:val="none" w:sz="0" w:space="0" w:color="auto"/>
            <w:left w:val="none" w:sz="0" w:space="0" w:color="auto"/>
            <w:bottom w:val="none" w:sz="0" w:space="0" w:color="auto"/>
            <w:right w:val="none" w:sz="0" w:space="0" w:color="auto"/>
          </w:divBdr>
        </w:div>
        <w:div w:id="1106536020">
          <w:marLeft w:val="640"/>
          <w:marRight w:val="0"/>
          <w:marTop w:val="0"/>
          <w:marBottom w:val="0"/>
          <w:divBdr>
            <w:top w:val="none" w:sz="0" w:space="0" w:color="auto"/>
            <w:left w:val="none" w:sz="0" w:space="0" w:color="auto"/>
            <w:bottom w:val="none" w:sz="0" w:space="0" w:color="auto"/>
            <w:right w:val="none" w:sz="0" w:space="0" w:color="auto"/>
          </w:divBdr>
        </w:div>
        <w:div w:id="1341010446">
          <w:marLeft w:val="640"/>
          <w:marRight w:val="0"/>
          <w:marTop w:val="0"/>
          <w:marBottom w:val="0"/>
          <w:divBdr>
            <w:top w:val="none" w:sz="0" w:space="0" w:color="auto"/>
            <w:left w:val="none" w:sz="0" w:space="0" w:color="auto"/>
            <w:bottom w:val="none" w:sz="0" w:space="0" w:color="auto"/>
            <w:right w:val="none" w:sz="0" w:space="0" w:color="auto"/>
          </w:divBdr>
        </w:div>
        <w:div w:id="1710953551">
          <w:marLeft w:val="640"/>
          <w:marRight w:val="0"/>
          <w:marTop w:val="0"/>
          <w:marBottom w:val="0"/>
          <w:divBdr>
            <w:top w:val="none" w:sz="0" w:space="0" w:color="auto"/>
            <w:left w:val="none" w:sz="0" w:space="0" w:color="auto"/>
            <w:bottom w:val="none" w:sz="0" w:space="0" w:color="auto"/>
            <w:right w:val="none" w:sz="0" w:space="0" w:color="auto"/>
          </w:divBdr>
        </w:div>
        <w:div w:id="902570093">
          <w:marLeft w:val="640"/>
          <w:marRight w:val="0"/>
          <w:marTop w:val="0"/>
          <w:marBottom w:val="0"/>
          <w:divBdr>
            <w:top w:val="none" w:sz="0" w:space="0" w:color="auto"/>
            <w:left w:val="none" w:sz="0" w:space="0" w:color="auto"/>
            <w:bottom w:val="none" w:sz="0" w:space="0" w:color="auto"/>
            <w:right w:val="none" w:sz="0" w:space="0" w:color="auto"/>
          </w:divBdr>
        </w:div>
        <w:div w:id="2114278500">
          <w:marLeft w:val="640"/>
          <w:marRight w:val="0"/>
          <w:marTop w:val="0"/>
          <w:marBottom w:val="0"/>
          <w:divBdr>
            <w:top w:val="none" w:sz="0" w:space="0" w:color="auto"/>
            <w:left w:val="none" w:sz="0" w:space="0" w:color="auto"/>
            <w:bottom w:val="none" w:sz="0" w:space="0" w:color="auto"/>
            <w:right w:val="none" w:sz="0" w:space="0" w:color="auto"/>
          </w:divBdr>
        </w:div>
      </w:divsChild>
    </w:div>
    <w:div w:id="591594936">
      <w:bodyDiv w:val="1"/>
      <w:marLeft w:val="0"/>
      <w:marRight w:val="0"/>
      <w:marTop w:val="0"/>
      <w:marBottom w:val="0"/>
      <w:divBdr>
        <w:top w:val="none" w:sz="0" w:space="0" w:color="auto"/>
        <w:left w:val="none" w:sz="0" w:space="0" w:color="auto"/>
        <w:bottom w:val="none" w:sz="0" w:space="0" w:color="auto"/>
        <w:right w:val="none" w:sz="0" w:space="0" w:color="auto"/>
      </w:divBdr>
      <w:divsChild>
        <w:div w:id="938413346">
          <w:marLeft w:val="640"/>
          <w:marRight w:val="0"/>
          <w:marTop w:val="0"/>
          <w:marBottom w:val="0"/>
          <w:divBdr>
            <w:top w:val="none" w:sz="0" w:space="0" w:color="auto"/>
            <w:left w:val="none" w:sz="0" w:space="0" w:color="auto"/>
            <w:bottom w:val="none" w:sz="0" w:space="0" w:color="auto"/>
            <w:right w:val="none" w:sz="0" w:space="0" w:color="auto"/>
          </w:divBdr>
        </w:div>
        <w:div w:id="1572929553">
          <w:marLeft w:val="640"/>
          <w:marRight w:val="0"/>
          <w:marTop w:val="0"/>
          <w:marBottom w:val="0"/>
          <w:divBdr>
            <w:top w:val="none" w:sz="0" w:space="0" w:color="auto"/>
            <w:left w:val="none" w:sz="0" w:space="0" w:color="auto"/>
            <w:bottom w:val="none" w:sz="0" w:space="0" w:color="auto"/>
            <w:right w:val="none" w:sz="0" w:space="0" w:color="auto"/>
          </w:divBdr>
        </w:div>
        <w:div w:id="297807204">
          <w:marLeft w:val="640"/>
          <w:marRight w:val="0"/>
          <w:marTop w:val="0"/>
          <w:marBottom w:val="0"/>
          <w:divBdr>
            <w:top w:val="none" w:sz="0" w:space="0" w:color="auto"/>
            <w:left w:val="none" w:sz="0" w:space="0" w:color="auto"/>
            <w:bottom w:val="none" w:sz="0" w:space="0" w:color="auto"/>
            <w:right w:val="none" w:sz="0" w:space="0" w:color="auto"/>
          </w:divBdr>
        </w:div>
        <w:div w:id="1862087608">
          <w:marLeft w:val="640"/>
          <w:marRight w:val="0"/>
          <w:marTop w:val="0"/>
          <w:marBottom w:val="0"/>
          <w:divBdr>
            <w:top w:val="none" w:sz="0" w:space="0" w:color="auto"/>
            <w:left w:val="none" w:sz="0" w:space="0" w:color="auto"/>
            <w:bottom w:val="none" w:sz="0" w:space="0" w:color="auto"/>
            <w:right w:val="none" w:sz="0" w:space="0" w:color="auto"/>
          </w:divBdr>
        </w:div>
        <w:div w:id="554241998">
          <w:marLeft w:val="640"/>
          <w:marRight w:val="0"/>
          <w:marTop w:val="0"/>
          <w:marBottom w:val="0"/>
          <w:divBdr>
            <w:top w:val="none" w:sz="0" w:space="0" w:color="auto"/>
            <w:left w:val="none" w:sz="0" w:space="0" w:color="auto"/>
            <w:bottom w:val="none" w:sz="0" w:space="0" w:color="auto"/>
            <w:right w:val="none" w:sz="0" w:space="0" w:color="auto"/>
          </w:divBdr>
        </w:div>
        <w:div w:id="1634678579">
          <w:marLeft w:val="640"/>
          <w:marRight w:val="0"/>
          <w:marTop w:val="0"/>
          <w:marBottom w:val="0"/>
          <w:divBdr>
            <w:top w:val="none" w:sz="0" w:space="0" w:color="auto"/>
            <w:left w:val="none" w:sz="0" w:space="0" w:color="auto"/>
            <w:bottom w:val="none" w:sz="0" w:space="0" w:color="auto"/>
            <w:right w:val="none" w:sz="0" w:space="0" w:color="auto"/>
          </w:divBdr>
        </w:div>
        <w:div w:id="818418991">
          <w:marLeft w:val="640"/>
          <w:marRight w:val="0"/>
          <w:marTop w:val="0"/>
          <w:marBottom w:val="0"/>
          <w:divBdr>
            <w:top w:val="none" w:sz="0" w:space="0" w:color="auto"/>
            <w:left w:val="none" w:sz="0" w:space="0" w:color="auto"/>
            <w:bottom w:val="none" w:sz="0" w:space="0" w:color="auto"/>
            <w:right w:val="none" w:sz="0" w:space="0" w:color="auto"/>
          </w:divBdr>
        </w:div>
        <w:div w:id="950550073">
          <w:marLeft w:val="640"/>
          <w:marRight w:val="0"/>
          <w:marTop w:val="0"/>
          <w:marBottom w:val="0"/>
          <w:divBdr>
            <w:top w:val="none" w:sz="0" w:space="0" w:color="auto"/>
            <w:left w:val="none" w:sz="0" w:space="0" w:color="auto"/>
            <w:bottom w:val="none" w:sz="0" w:space="0" w:color="auto"/>
            <w:right w:val="none" w:sz="0" w:space="0" w:color="auto"/>
          </w:divBdr>
        </w:div>
        <w:div w:id="794255311">
          <w:marLeft w:val="640"/>
          <w:marRight w:val="0"/>
          <w:marTop w:val="0"/>
          <w:marBottom w:val="0"/>
          <w:divBdr>
            <w:top w:val="none" w:sz="0" w:space="0" w:color="auto"/>
            <w:left w:val="none" w:sz="0" w:space="0" w:color="auto"/>
            <w:bottom w:val="none" w:sz="0" w:space="0" w:color="auto"/>
            <w:right w:val="none" w:sz="0" w:space="0" w:color="auto"/>
          </w:divBdr>
        </w:div>
        <w:div w:id="957300602">
          <w:marLeft w:val="640"/>
          <w:marRight w:val="0"/>
          <w:marTop w:val="0"/>
          <w:marBottom w:val="0"/>
          <w:divBdr>
            <w:top w:val="none" w:sz="0" w:space="0" w:color="auto"/>
            <w:left w:val="none" w:sz="0" w:space="0" w:color="auto"/>
            <w:bottom w:val="none" w:sz="0" w:space="0" w:color="auto"/>
            <w:right w:val="none" w:sz="0" w:space="0" w:color="auto"/>
          </w:divBdr>
        </w:div>
        <w:div w:id="1484659484">
          <w:marLeft w:val="640"/>
          <w:marRight w:val="0"/>
          <w:marTop w:val="0"/>
          <w:marBottom w:val="0"/>
          <w:divBdr>
            <w:top w:val="none" w:sz="0" w:space="0" w:color="auto"/>
            <w:left w:val="none" w:sz="0" w:space="0" w:color="auto"/>
            <w:bottom w:val="none" w:sz="0" w:space="0" w:color="auto"/>
            <w:right w:val="none" w:sz="0" w:space="0" w:color="auto"/>
          </w:divBdr>
        </w:div>
        <w:div w:id="472258061">
          <w:marLeft w:val="640"/>
          <w:marRight w:val="0"/>
          <w:marTop w:val="0"/>
          <w:marBottom w:val="0"/>
          <w:divBdr>
            <w:top w:val="none" w:sz="0" w:space="0" w:color="auto"/>
            <w:left w:val="none" w:sz="0" w:space="0" w:color="auto"/>
            <w:bottom w:val="none" w:sz="0" w:space="0" w:color="auto"/>
            <w:right w:val="none" w:sz="0" w:space="0" w:color="auto"/>
          </w:divBdr>
        </w:div>
        <w:div w:id="96676707">
          <w:marLeft w:val="640"/>
          <w:marRight w:val="0"/>
          <w:marTop w:val="0"/>
          <w:marBottom w:val="0"/>
          <w:divBdr>
            <w:top w:val="none" w:sz="0" w:space="0" w:color="auto"/>
            <w:left w:val="none" w:sz="0" w:space="0" w:color="auto"/>
            <w:bottom w:val="none" w:sz="0" w:space="0" w:color="auto"/>
            <w:right w:val="none" w:sz="0" w:space="0" w:color="auto"/>
          </w:divBdr>
        </w:div>
        <w:div w:id="350684205">
          <w:marLeft w:val="640"/>
          <w:marRight w:val="0"/>
          <w:marTop w:val="0"/>
          <w:marBottom w:val="0"/>
          <w:divBdr>
            <w:top w:val="none" w:sz="0" w:space="0" w:color="auto"/>
            <w:left w:val="none" w:sz="0" w:space="0" w:color="auto"/>
            <w:bottom w:val="none" w:sz="0" w:space="0" w:color="auto"/>
            <w:right w:val="none" w:sz="0" w:space="0" w:color="auto"/>
          </w:divBdr>
        </w:div>
        <w:div w:id="859901389">
          <w:marLeft w:val="640"/>
          <w:marRight w:val="0"/>
          <w:marTop w:val="0"/>
          <w:marBottom w:val="0"/>
          <w:divBdr>
            <w:top w:val="none" w:sz="0" w:space="0" w:color="auto"/>
            <w:left w:val="none" w:sz="0" w:space="0" w:color="auto"/>
            <w:bottom w:val="none" w:sz="0" w:space="0" w:color="auto"/>
            <w:right w:val="none" w:sz="0" w:space="0" w:color="auto"/>
          </w:divBdr>
        </w:div>
        <w:div w:id="2115469252">
          <w:marLeft w:val="640"/>
          <w:marRight w:val="0"/>
          <w:marTop w:val="0"/>
          <w:marBottom w:val="0"/>
          <w:divBdr>
            <w:top w:val="none" w:sz="0" w:space="0" w:color="auto"/>
            <w:left w:val="none" w:sz="0" w:space="0" w:color="auto"/>
            <w:bottom w:val="none" w:sz="0" w:space="0" w:color="auto"/>
            <w:right w:val="none" w:sz="0" w:space="0" w:color="auto"/>
          </w:divBdr>
        </w:div>
        <w:div w:id="1082679996">
          <w:marLeft w:val="640"/>
          <w:marRight w:val="0"/>
          <w:marTop w:val="0"/>
          <w:marBottom w:val="0"/>
          <w:divBdr>
            <w:top w:val="none" w:sz="0" w:space="0" w:color="auto"/>
            <w:left w:val="none" w:sz="0" w:space="0" w:color="auto"/>
            <w:bottom w:val="none" w:sz="0" w:space="0" w:color="auto"/>
            <w:right w:val="none" w:sz="0" w:space="0" w:color="auto"/>
          </w:divBdr>
        </w:div>
        <w:div w:id="1586383422">
          <w:marLeft w:val="640"/>
          <w:marRight w:val="0"/>
          <w:marTop w:val="0"/>
          <w:marBottom w:val="0"/>
          <w:divBdr>
            <w:top w:val="none" w:sz="0" w:space="0" w:color="auto"/>
            <w:left w:val="none" w:sz="0" w:space="0" w:color="auto"/>
            <w:bottom w:val="none" w:sz="0" w:space="0" w:color="auto"/>
            <w:right w:val="none" w:sz="0" w:space="0" w:color="auto"/>
          </w:divBdr>
        </w:div>
        <w:div w:id="1440687493">
          <w:marLeft w:val="640"/>
          <w:marRight w:val="0"/>
          <w:marTop w:val="0"/>
          <w:marBottom w:val="0"/>
          <w:divBdr>
            <w:top w:val="none" w:sz="0" w:space="0" w:color="auto"/>
            <w:left w:val="none" w:sz="0" w:space="0" w:color="auto"/>
            <w:bottom w:val="none" w:sz="0" w:space="0" w:color="auto"/>
            <w:right w:val="none" w:sz="0" w:space="0" w:color="auto"/>
          </w:divBdr>
        </w:div>
        <w:div w:id="2075464836">
          <w:marLeft w:val="640"/>
          <w:marRight w:val="0"/>
          <w:marTop w:val="0"/>
          <w:marBottom w:val="0"/>
          <w:divBdr>
            <w:top w:val="none" w:sz="0" w:space="0" w:color="auto"/>
            <w:left w:val="none" w:sz="0" w:space="0" w:color="auto"/>
            <w:bottom w:val="none" w:sz="0" w:space="0" w:color="auto"/>
            <w:right w:val="none" w:sz="0" w:space="0" w:color="auto"/>
          </w:divBdr>
        </w:div>
        <w:div w:id="525564750">
          <w:marLeft w:val="640"/>
          <w:marRight w:val="0"/>
          <w:marTop w:val="0"/>
          <w:marBottom w:val="0"/>
          <w:divBdr>
            <w:top w:val="none" w:sz="0" w:space="0" w:color="auto"/>
            <w:left w:val="none" w:sz="0" w:space="0" w:color="auto"/>
            <w:bottom w:val="none" w:sz="0" w:space="0" w:color="auto"/>
            <w:right w:val="none" w:sz="0" w:space="0" w:color="auto"/>
          </w:divBdr>
        </w:div>
        <w:div w:id="317999726">
          <w:marLeft w:val="640"/>
          <w:marRight w:val="0"/>
          <w:marTop w:val="0"/>
          <w:marBottom w:val="0"/>
          <w:divBdr>
            <w:top w:val="none" w:sz="0" w:space="0" w:color="auto"/>
            <w:left w:val="none" w:sz="0" w:space="0" w:color="auto"/>
            <w:bottom w:val="none" w:sz="0" w:space="0" w:color="auto"/>
            <w:right w:val="none" w:sz="0" w:space="0" w:color="auto"/>
          </w:divBdr>
        </w:div>
        <w:div w:id="137307636">
          <w:marLeft w:val="640"/>
          <w:marRight w:val="0"/>
          <w:marTop w:val="0"/>
          <w:marBottom w:val="0"/>
          <w:divBdr>
            <w:top w:val="none" w:sz="0" w:space="0" w:color="auto"/>
            <w:left w:val="none" w:sz="0" w:space="0" w:color="auto"/>
            <w:bottom w:val="none" w:sz="0" w:space="0" w:color="auto"/>
            <w:right w:val="none" w:sz="0" w:space="0" w:color="auto"/>
          </w:divBdr>
        </w:div>
        <w:div w:id="95254686">
          <w:marLeft w:val="640"/>
          <w:marRight w:val="0"/>
          <w:marTop w:val="0"/>
          <w:marBottom w:val="0"/>
          <w:divBdr>
            <w:top w:val="none" w:sz="0" w:space="0" w:color="auto"/>
            <w:left w:val="none" w:sz="0" w:space="0" w:color="auto"/>
            <w:bottom w:val="none" w:sz="0" w:space="0" w:color="auto"/>
            <w:right w:val="none" w:sz="0" w:space="0" w:color="auto"/>
          </w:divBdr>
        </w:div>
        <w:div w:id="1698693776">
          <w:marLeft w:val="640"/>
          <w:marRight w:val="0"/>
          <w:marTop w:val="0"/>
          <w:marBottom w:val="0"/>
          <w:divBdr>
            <w:top w:val="none" w:sz="0" w:space="0" w:color="auto"/>
            <w:left w:val="none" w:sz="0" w:space="0" w:color="auto"/>
            <w:bottom w:val="none" w:sz="0" w:space="0" w:color="auto"/>
            <w:right w:val="none" w:sz="0" w:space="0" w:color="auto"/>
          </w:divBdr>
        </w:div>
        <w:div w:id="1178038131">
          <w:marLeft w:val="640"/>
          <w:marRight w:val="0"/>
          <w:marTop w:val="0"/>
          <w:marBottom w:val="0"/>
          <w:divBdr>
            <w:top w:val="none" w:sz="0" w:space="0" w:color="auto"/>
            <w:left w:val="none" w:sz="0" w:space="0" w:color="auto"/>
            <w:bottom w:val="none" w:sz="0" w:space="0" w:color="auto"/>
            <w:right w:val="none" w:sz="0" w:space="0" w:color="auto"/>
          </w:divBdr>
        </w:div>
        <w:div w:id="653681045">
          <w:marLeft w:val="640"/>
          <w:marRight w:val="0"/>
          <w:marTop w:val="0"/>
          <w:marBottom w:val="0"/>
          <w:divBdr>
            <w:top w:val="none" w:sz="0" w:space="0" w:color="auto"/>
            <w:left w:val="none" w:sz="0" w:space="0" w:color="auto"/>
            <w:bottom w:val="none" w:sz="0" w:space="0" w:color="auto"/>
            <w:right w:val="none" w:sz="0" w:space="0" w:color="auto"/>
          </w:divBdr>
        </w:div>
        <w:div w:id="915941741">
          <w:marLeft w:val="640"/>
          <w:marRight w:val="0"/>
          <w:marTop w:val="0"/>
          <w:marBottom w:val="0"/>
          <w:divBdr>
            <w:top w:val="none" w:sz="0" w:space="0" w:color="auto"/>
            <w:left w:val="none" w:sz="0" w:space="0" w:color="auto"/>
            <w:bottom w:val="none" w:sz="0" w:space="0" w:color="auto"/>
            <w:right w:val="none" w:sz="0" w:space="0" w:color="auto"/>
          </w:divBdr>
        </w:div>
        <w:div w:id="1039666797">
          <w:marLeft w:val="640"/>
          <w:marRight w:val="0"/>
          <w:marTop w:val="0"/>
          <w:marBottom w:val="0"/>
          <w:divBdr>
            <w:top w:val="none" w:sz="0" w:space="0" w:color="auto"/>
            <w:left w:val="none" w:sz="0" w:space="0" w:color="auto"/>
            <w:bottom w:val="none" w:sz="0" w:space="0" w:color="auto"/>
            <w:right w:val="none" w:sz="0" w:space="0" w:color="auto"/>
          </w:divBdr>
        </w:div>
        <w:div w:id="123818985">
          <w:marLeft w:val="640"/>
          <w:marRight w:val="0"/>
          <w:marTop w:val="0"/>
          <w:marBottom w:val="0"/>
          <w:divBdr>
            <w:top w:val="none" w:sz="0" w:space="0" w:color="auto"/>
            <w:left w:val="none" w:sz="0" w:space="0" w:color="auto"/>
            <w:bottom w:val="none" w:sz="0" w:space="0" w:color="auto"/>
            <w:right w:val="none" w:sz="0" w:space="0" w:color="auto"/>
          </w:divBdr>
        </w:div>
        <w:div w:id="639917940">
          <w:marLeft w:val="640"/>
          <w:marRight w:val="0"/>
          <w:marTop w:val="0"/>
          <w:marBottom w:val="0"/>
          <w:divBdr>
            <w:top w:val="none" w:sz="0" w:space="0" w:color="auto"/>
            <w:left w:val="none" w:sz="0" w:space="0" w:color="auto"/>
            <w:bottom w:val="none" w:sz="0" w:space="0" w:color="auto"/>
            <w:right w:val="none" w:sz="0" w:space="0" w:color="auto"/>
          </w:divBdr>
        </w:div>
        <w:div w:id="278995442">
          <w:marLeft w:val="640"/>
          <w:marRight w:val="0"/>
          <w:marTop w:val="0"/>
          <w:marBottom w:val="0"/>
          <w:divBdr>
            <w:top w:val="none" w:sz="0" w:space="0" w:color="auto"/>
            <w:left w:val="none" w:sz="0" w:space="0" w:color="auto"/>
            <w:bottom w:val="none" w:sz="0" w:space="0" w:color="auto"/>
            <w:right w:val="none" w:sz="0" w:space="0" w:color="auto"/>
          </w:divBdr>
        </w:div>
        <w:div w:id="1376540612">
          <w:marLeft w:val="640"/>
          <w:marRight w:val="0"/>
          <w:marTop w:val="0"/>
          <w:marBottom w:val="0"/>
          <w:divBdr>
            <w:top w:val="none" w:sz="0" w:space="0" w:color="auto"/>
            <w:left w:val="none" w:sz="0" w:space="0" w:color="auto"/>
            <w:bottom w:val="none" w:sz="0" w:space="0" w:color="auto"/>
            <w:right w:val="none" w:sz="0" w:space="0" w:color="auto"/>
          </w:divBdr>
        </w:div>
        <w:div w:id="397946237">
          <w:marLeft w:val="640"/>
          <w:marRight w:val="0"/>
          <w:marTop w:val="0"/>
          <w:marBottom w:val="0"/>
          <w:divBdr>
            <w:top w:val="none" w:sz="0" w:space="0" w:color="auto"/>
            <w:left w:val="none" w:sz="0" w:space="0" w:color="auto"/>
            <w:bottom w:val="none" w:sz="0" w:space="0" w:color="auto"/>
            <w:right w:val="none" w:sz="0" w:space="0" w:color="auto"/>
          </w:divBdr>
        </w:div>
        <w:div w:id="467019474">
          <w:marLeft w:val="640"/>
          <w:marRight w:val="0"/>
          <w:marTop w:val="0"/>
          <w:marBottom w:val="0"/>
          <w:divBdr>
            <w:top w:val="none" w:sz="0" w:space="0" w:color="auto"/>
            <w:left w:val="none" w:sz="0" w:space="0" w:color="auto"/>
            <w:bottom w:val="none" w:sz="0" w:space="0" w:color="auto"/>
            <w:right w:val="none" w:sz="0" w:space="0" w:color="auto"/>
          </w:divBdr>
        </w:div>
        <w:div w:id="1280723217">
          <w:marLeft w:val="640"/>
          <w:marRight w:val="0"/>
          <w:marTop w:val="0"/>
          <w:marBottom w:val="0"/>
          <w:divBdr>
            <w:top w:val="none" w:sz="0" w:space="0" w:color="auto"/>
            <w:left w:val="none" w:sz="0" w:space="0" w:color="auto"/>
            <w:bottom w:val="none" w:sz="0" w:space="0" w:color="auto"/>
            <w:right w:val="none" w:sz="0" w:space="0" w:color="auto"/>
          </w:divBdr>
        </w:div>
        <w:div w:id="941649662">
          <w:marLeft w:val="640"/>
          <w:marRight w:val="0"/>
          <w:marTop w:val="0"/>
          <w:marBottom w:val="0"/>
          <w:divBdr>
            <w:top w:val="none" w:sz="0" w:space="0" w:color="auto"/>
            <w:left w:val="none" w:sz="0" w:space="0" w:color="auto"/>
            <w:bottom w:val="none" w:sz="0" w:space="0" w:color="auto"/>
            <w:right w:val="none" w:sz="0" w:space="0" w:color="auto"/>
          </w:divBdr>
        </w:div>
        <w:div w:id="515506919">
          <w:marLeft w:val="640"/>
          <w:marRight w:val="0"/>
          <w:marTop w:val="0"/>
          <w:marBottom w:val="0"/>
          <w:divBdr>
            <w:top w:val="none" w:sz="0" w:space="0" w:color="auto"/>
            <w:left w:val="none" w:sz="0" w:space="0" w:color="auto"/>
            <w:bottom w:val="none" w:sz="0" w:space="0" w:color="auto"/>
            <w:right w:val="none" w:sz="0" w:space="0" w:color="auto"/>
          </w:divBdr>
        </w:div>
        <w:div w:id="1596094073">
          <w:marLeft w:val="640"/>
          <w:marRight w:val="0"/>
          <w:marTop w:val="0"/>
          <w:marBottom w:val="0"/>
          <w:divBdr>
            <w:top w:val="none" w:sz="0" w:space="0" w:color="auto"/>
            <w:left w:val="none" w:sz="0" w:space="0" w:color="auto"/>
            <w:bottom w:val="none" w:sz="0" w:space="0" w:color="auto"/>
            <w:right w:val="none" w:sz="0" w:space="0" w:color="auto"/>
          </w:divBdr>
        </w:div>
        <w:div w:id="748842151">
          <w:marLeft w:val="640"/>
          <w:marRight w:val="0"/>
          <w:marTop w:val="0"/>
          <w:marBottom w:val="0"/>
          <w:divBdr>
            <w:top w:val="none" w:sz="0" w:space="0" w:color="auto"/>
            <w:left w:val="none" w:sz="0" w:space="0" w:color="auto"/>
            <w:bottom w:val="none" w:sz="0" w:space="0" w:color="auto"/>
            <w:right w:val="none" w:sz="0" w:space="0" w:color="auto"/>
          </w:divBdr>
        </w:div>
        <w:div w:id="2060477245">
          <w:marLeft w:val="640"/>
          <w:marRight w:val="0"/>
          <w:marTop w:val="0"/>
          <w:marBottom w:val="0"/>
          <w:divBdr>
            <w:top w:val="none" w:sz="0" w:space="0" w:color="auto"/>
            <w:left w:val="none" w:sz="0" w:space="0" w:color="auto"/>
            <w:bottom w:val="none" w:sz="0" w:space="0" w:color="auto"/>
            <w:right w:val="none" w:sz="0" w:space="0" w:color="auto"/>
          </w:divBdr>
        </w:div>
        <w:div w:id="1339238404">
          <w:marLeft w:val="640"/>
          <w:marRight w:val="0"/>
          <w:marTop w:val="0"/>
          <w:marBottom w:val="0"/>
          <w:divBdr>
            <w:top w:val="none" w:sz="0" w:space="0" w:color="auto"/>
            <w:left w:val="none" w:sz="0" w:space="0" w:color="auto"/>
            <w:bottom w:val="none" w:sz="0" w:space="0" w:color="auto"/>
            <w:right w:val="none" w:sz="0" w:space="0" w:color="auto"/>
          </w:divBdr>
        </w:div>
        <w:div w:id="753236129">
          <w:marLeft w:val="640"/>
          <w:marRight w:val="0"/>
          <w:marTop w:val="0"/>
          <w:marBottom w:val="0"/>
          <w:divBdr>
            <w:top w:val="none" w:sz="0" w:space="0" w:color="auto"/>
            <w:left w:val="none" w:sz="0" w:space="0" w:color="auto"/>
            <w:bottom w:val="none" w:sz="0" w:space="0" w:color="auto"/>
            <w:right w:val="none" w:sz="0" w:space="0" w:color="auto"/>
          </w:divBdr>
        </w:div>
        <w:div w:id="1853835306">
          <w:marLeft w:val="640"/>
          <w:marRight w:val="0"/>
          <w:marTop w:val="0"/>
          <w:marBottom w:val="0"/>
          <w:divBdr>
            <w:top w:val="none" w:sz="0" w:space="0" w:color="auto"/>
            <w:left w:val="none" w:sz="0" w:space="0" w:color="auto"/>
            <w:bottom w:val="none" w:sz="0" w:space="0" w:color="auto"/>
            <w:right w:val="none" w:sz="0" w:space="0" w:color="auto"/>
          </w:divBdr>
        </w:div>
        <w:div w:id="179516606">
          <w:marLeft w:val="640"/>
          <w:marRight w:val="0"/>
          <w:marTop w:val="0"/>
          <w:marBottom w:val="0"/>
          <w:divBdr>
            <w:top w:val="none" w:sz="0" w:space="0" w:color="auto"/>
            <w:left w:val="none" w:sz="0" w:space="0" w:color="auto"/>
            <w:bottom w:val="none" w:sz="0" w:space="0" w:color="auto"/>
            <w:right w:val="none" w:sz="0" w:space="0" w:color="auto"/>
          </w:divBdr>
        </w:div>
        <w:div w:id="49152440">
          <w:marLeft w:val="640"/>
          <w:marRight w:val="0"/>
          <w:marTop w:val="0"/>
          <w:marBottom w:val="0"/>
          <w:divBdr>
            <w:top w:val="none" w:sz="0" w:space="0" w:color="auto"/>
            <w:left w:val="none" w:sz="0" w:space="0" w:color="auto"/>
            <w:bottom w:val="none" w:sz="0" w:space="0" w:color="auto"/>
            <w:right w:val="none" w:sz="0" w:space="0" w:color="auto"/>
          </w:divBdr>
        </w:div>
        <w:div w:id="1829905814">
          <w:marLeft w:val="640"/>
          <w:marRight w:val="0"/>
          <w:marTop w:val="0"/>
          <w:marBottom w:val="0"/>
          <w:divBdr>
            <w:top w:val="none" w:sz="0" w:space="0" w:color="auto"/>
            <w:left w:val="none" w:sz="0" w:space="0" w:color="auto"/>
            <w:bottom w:val="none" w:sz="0" w:space="0" w:color="auto"/>
            <w:right w:val="none" w:sz="0" w:space="0" w:color="auto"/>
          </w:divBdr>
        </w:div>
        <w:div w:id="8533518">
          <w:marLeft w:val="640"/>
          <w:marRight w:val="0"/>
          <w:marTop w:val="0"/>
          <w:marBottom w:val="0"/>
          <w:divBdr>
            <w:top w:val="none" w:sz="0" w:space="0" w:color="auto"/>
            <w:left w:val="none" w:sz="0" w:space="0" w:color="auto"/>
            <w:bottom w:val="none" w:sz="0" w:space="0" w:color="auto"/>
            <w:right w:val="none" w:sz="0" w:space="0" w:color="auto"/>
          </w:divBdr>
        </w:div>
        <w:div w:id="1600600656">
          <w:marLeft w:val="640"/>
          <w:marRight w:val="0"/>
          <w:marTop w:val="0"/>
          <w:marBottom w:val="0"/>
          <w:divBdr>
            <w:top w:val="none" w:sz="0" w:space="0" w:color="auto"/>
            <w:left w:val="none" w:sz="0" w:space="0" w:color="auto"/>
            <w:bottom w:val="none" w:sz="0" w:space="0" w:color="auto"/>
            <w:right w:val="none" w:sz="0" w:space="0" w:color="auto"/>
          </w:divBdr>
        </w:div>
        <w:div w:id="970330354">
          <w:marLeft w:val="640"/>
          <w:marRight w:val="0"/>
          <w:marTop w:val="0"/>
          <w:marBottom w:val="0"/>
          <w:divBdr>
            <w:top w:val="none" w:sz="0" w:space="0" w:color="auto"/>
            <w:left w:val="none" w:sz="0" w:space="0" w:color="auto"/>
            <w:bottom w:val="none" w:sz="0" w:space="0" w:color="auto"/>
            <w:right w:val="none" w:sz="0" w:space="0" w:color="auto"/>
          </w:divBdr>
        </w:div>
        <w:div w:id="617569712">
          <w:marLeft w:val="640"/>
          <w:marRight w:val="0"/>
          <w:marTop w:val="0"/>
          <w:marBottom w:val="0"/>
          <w:divBdr>
            <w:top w:val="none" w:sz="0" w:space="0" w:color="auto"/>
            <w:left w:val="none" w:sz="0" w:space="0" w:color="auto"/>
            <w:bottom w:val="none" w:sz="0" w:space="0" w:color="auto"/>
            <w:right w:val="none" w:sz="0" w:space="0" w:color="auto"/>
          </w:divBdr>
        </w:div>
        <w:div w:id="1437552844">
          <w:marLeft w:val="640"/>
          <w:marRight w:val="0"/>
          <w:marTop w:val="0"/>
          <w:marBottom w:val="0"/>
          <w:divBdr>
            <w:top w:val="none" w:sz="0" w:space="0" w:color="auto"/>
            <w:left w:val="none" w:sz="0" w:space="0" w:color="auto"/>
            <w:bottom w:val="none" w:sz="0" w:space="0" w:color="auto"/>
            <w:right w:val="none" w:sz="0" w:space="0" w:color="auto"/>
          </w:divBdr>
        </w:div>
        <w:div w:id="1352099672">
          <w:marLeft w:val="640"/>
          <w:marRight w:val="0"/>
          <w:marTop w:val="0"/>
          <w:marBottom w:val="0"/>
          <w:divBdr>
            <w:top w:val="none" w:sz="0" w:space="0" w:color="auto"/>
            <w:left w:val="none" w:sz="0" w:space="0" w:color="auto"/>
            <w:bottom w:val="none" w:sz="0" w:space="0" w:color="auto"/>
            <w:right w:val="none" w:sz="0" w:space="0" w:color="auto"/>
          </w:divBdr>
        </w:div>
        <w:div w:id="843669834">
          <w:marLeft w:val="640"/>
          <w:marRight w:val="0"/>
          <w:marTop w:val="0"/>
          <w:marBottom w:val="0"/>
          <w:divBdr>
            <w:top w:val="none" w:sz="0" w:space="0" w:color="auto"/>
            <w:left w:val="none" w:sz="0" w:space="0" w:color="auto"/>
            <w:bottom w:val="none" w:sz="0" w:space="0" w:color="auto"/>
            <w:right w:val="none" w:sz="0" w:space="0" w:color="auto"/>
          </w:divBdr>
        </w:div>
        <w:div w:id="1907689226">
          <w:marLeft w:val="640"/>
          <w:marRight w:val="0"/>
          <w:marTop w:val="0"/>
          <w:marBottom w:val="0"/>
          <w:divBdr>
            <w:top w:val="none" w:sz="0" w:space="0" w:color="auto"/>
            <w:left w:val="none" w:sz="0" w:space="0" w:color="auto"/>
            <w:bottom w:val="none" w:sz="0" w:space="0" w:color="auto"/>
            <w:right w:val="none" w:sz="0" w:space="0" w:color="auto"/>
          </w:divBdr>
        </w:div>
        <w:div w:id="269433539">
          <w:marLeft w:val="640"/>
          <w:marRight w:val="0"/>
          <w:marTop w:val="0"/>
          <w:marBottom w:val="0"/>
          <w:divBdr>
            <w:top w:val="none" w:sz="0" w:space="0" w:color="auto"/>
            <w:left w:val="none" w:sz="0" w:space="0" w:color="auto"/>
            <w:bottom w:val="none" w:sz="0" w:space="0" w:color="auto"/>
            <w:right w:val="none" w:sz="0" w:space="0" w:color="auto"/>
          </w:divBdr>
        </w:div>
        <w:div w:id="1542936726">
          <w:marLeft w:val="640"/>
          <w:marRight w:val="0"/>
          <w:marTop w:val="0"/>
          <w:marBottom w:val="0"/>
          <w:divBdr>
            <w:top w:val="none" w:sz="0" w:space="0" w:color="auto"/>
            <w:left w:val="none" w:sz="0" w:space="0" w:color="auto"/>
            <w:bottom w:val="none" w:sz="0" w:space="0" w:color="auto"/>
            <w:right w:val="none" w:sz="0" w:space="0" w:color="auto"/>
          </w:divBdr>
        </w:div>
        <w:div w:id="189339969">
          <w:marLeft w:val="640"/>
          <w:marRight w:val="0"/>
          <w:marTop w:val="0"/>
          <w:marBottom w:val="0"/>
          <w:divBdr>
            <w:top w:val="none" w:sz="0" w:space="0" w:color="auto"/>
            <w:left w:val="none" w:sz="0" w:space="0" w:color="auto"/>
            <w:bottom w:val="none" w:sz="0" w:space="0" w:color="auto"/>
            <w:right w:val="none" w:sz="0" w:space="0" w:color="auto"/>
          </w:divBdr>
        </w:div>
        <w:div w:id="1728802794">
          <w:marLeft w:val="640"/>
          <w:marRight w:val="0"/>
          <w:marTop w:val="0"/>
          <w:marBottom w:val="0"/>
          <w:divBdr>
            <w:top w:val="none" w:sz="0" w:space="0" w:color="auto"/>
            <w:left w:val="none" w:sz="0" w:space="0" w:color="auto"/>
            <w:bottom w:val="none" w:sz="0" w:space="0" w:color="auto"/>
            <w:right w:val="none" w:sz="0" w:space="0" w:color="auto"/>
          </w:divBdr>
        </w:div>
        <w:div w:id="62413659">
          <w:marLeft w:val="640"/>
          <w:marRight w:val="0"/>
          <w:marTop w:val="0"/>
          <w:marBottom w:val="0"/>
          <w:divBdr>
            <w:top w:val="none" w:sz="0" w:space="0" w:color="auto"/>
            <w:left w:val="none" w:sz="0" w:space="0" w:color="auto"/>
            <w:bottom w:val="none" w:sz="0" w:space="0" w:color="auto"/>
            <w:right w:val="none" w:sz="0" w:space="0" w:color="auto"/>
          </w:divBdr>
        </w:div>
        <w:div w:id="1448233025">
          <w:marLeft w:val="640"/>
          <w:marRight w:val="0"/>
          <w:marTop w:val="0"/>
          <w:marBottom w:val="0"/>
          <w:divBdr>
            <w:top w:val="none" w:sz="0" w:space="0" w:color="auto"/>
            <w:left w:val="none" w:sz="0" w:space="0" w:color="auto"/>
            <w:bottom w:val="none" w:sz="0" w:space="0" w:color="auto"/>
            <w:right w:val="none" w:sz="0" w:space="0" w:color="auto"/>
          </w:divBdr>
        </w:div>
        <w:div w:id="2099130514">
          <w:marLeft w:val="640"/>
          <w:marRight w:val="0"/>
          <w:marTop w:val="0"/>
          <w:marBottom w:val="0"/>
          <w:divBdr>
            <w:top w:val="none" w:sz="0" w:space="0" w:color="auto"/>
            <w:left w:val="none" w:sz="0" w:space="0" w:color="auto"/>
            <w:bottom w:val="none" w:sz="0" w:space="0" w:color="auto"/>
            <w:right w:val="none" w:sz="0" w:space="0" w:color="auto"/>
          </w:divBdr>
        </w:div>
        <w:div w:id="1420255221">
          <w:marLeft w:val="640"/>
          <w:marRight w:val="0"/>
          <w:marTop w:val="0"/>
          <w:marBottom w:val="0"/>
          <w:divBdr>
            <w:top w:val="none" w:sz="0" w:space="0" w:color="auto"/>
            <w:left w:val="none" w:sz="0" w:space="0" w:color="auto"/>
            <w:bottom w:val="none" w:sz="0" w:space="0" w:color="auto"/>
            <w:right w:val="none" w:sz="0" w:space="0" w:color="auto"/>
          </w:divBdr>
        </w:div>
        <w:div w:id="1565023818">
          <w:marLeft w:val="640"/>
          <w:marRight w:val="0"/>
          <w:marTop w:val="0"/>
          <w:marBottom w:val="0"/>
          <w:divBdr>
            <w:top w:val="none" w:sz="0" w:space="0" w:color="auto"/>
            <w:left w:val="none" w:sz="0" w:space="0" w:color="auto"/>
            <w:bottom w:val="none" w:sz="0" w:space="0" w:color="auto"/>
            <w:right w:val="none" w:sz="0" w:space="0" w:color="auto"/>
          </w:divBdr>
        </w:div>
        <w:div w:id="1799253630">
          <w:marLeft w:val="640"/>
          <w:marRight w:val="0"/>
          <w:marTop w:val="0"/>
          <w:marBottom w:val="0"/>
          <w:divBdr>
            <w:top w:val="none" w:sz="0" w:space="0" w:color="auto"/>
            <w:left w:val="none" w:sz="0" w:space="0" w:color="auto"/>
            <w:bottom w:val="none" w:sz="0" w:space="0" w:color="auto"/>
            <w:right w:val="none" w:sz="0" w:space="0" w:color="auto"/>
          </w:divBdr>
        </w:div>
        <w:div w:id="1850486674">
          <w:marLeft w:val="640"/>
          <w:marRight w:val="0"/>
          <w:marTop w:val="0"/>
          <w:marBottom w:val="0"/>
          <w:divBdr>
            <w:top w:val="none" w:sz="0" w:space="0" w:color="auto"/>
            <w:left w:val="none" w:sz="0" w:space="0" w:color="auto"/>
            <w:bottom w:val="none" w:sz="0" w:space="0" w:color="auto"/>
            <w:right w:val="none" w:sz="0" w:space="0" w:color="auto"/>
          </w:divBdr>
        </w:div>
        <w:div w:id="183180619">
          <w:marLeft w:val="640"/>
          <w:marRight w:val="0"/>
          <w:marTop w:val="0"/>
          <w:marBottom w:val="0"/>
          <w:divBdr>
            <w:top w:val="none" w:sz="0" w:space="0" w:color="auto"/>
            <w:left w:val="none" w:sz="0" w:space="0" w:color="auto"/>
            <w:bottom w:val="none" w:sz="0" w:space="0" w:color="auto"/>
            <w:right w:val="none" w:sz="0" w:space="0" w:color="auto"/>
          </w:divBdr>
        </w:div>
        <w:div w:id="1398747004">
          <w:marLeft w:val="640"/>
          <w:marRight w:val="0"/>
          <w:marTop w:val="0"/>
          <w:marBottom w:val="0"/>
          <w:divBdr>
            <w:top w:val="none" w:sz="0" w:space="0" w:color="auto"/>
            <w:left w:val="none" w:sz="0" w:space="0" w:color="auto"/>
            <w:bottom w:val="none" w:sz="0" w:space="0" w:color="auto"/>
            <w:right w:val="none" w:sz="0" w:space="0" w:color="auto"/>
          </w:divBdr>
        </w:div>
        <w:div w:id="1019552409">
          <w:marLeft w:val="640"/>
          <w:marRight w:val="0"/>
          <w:marTop w:val="0"/>
          <w:marBottom w:val="0"/>
          <w:divBdr>
            <w:top w:val="none" w:sz="0" w:space="0" w:color="auto"/>
            <w:left w:val="none" w:sz="0" w:space="0" w:color="auto"/>
            <w:bottom w:val="none" w:sz="0" w:space="0" w:color="auto"/>
            <w:right w:val="none" w:sz="0" w:space="0" w:color="auto"/>
          </w:divBdr>
        </w:div>
        <w:div w:id="1202130971">
          <w:marLeft w:val="640"/>
          <w:marRight w:val="0"/>
          <w:marTop w:val="0"/>
          <w:marBottom w:val="0"/>
          <w:divBdr>
            <w:top w:val="none" w:sz="0" w:space="0" w:color="auto"/>
            <w:left w:val="none" w:sz="0" w:space="0" w:color="auto"/>
            <w:bottom w:val="none" w:sz="0" w:space="0" w:color="auto"/>
            <w:right w:val="none" w:sz="0" w:space="0" w:color="auto"/>
          </w:divBdr>
        </w:div>
        <w:div w:id="1492410068">
          <w:marLeft w:val="640"/>
          <w:marRight w:val="0"/>
          <w:marTop w:val="0"/>
          <w:marBottom w:val="0"/>
          <w:divBdr>
            <w:top w:val="none" w:sz="0" w:space="0" w:color="auto"/>
            <w:left w:val="none" w:sz="0" w:space="0" w:color="auto"/>
            <w:bottom w:val="none" w:sz="0" w:space="0" w:color="auto"/>
            <w:right w:val="none" w:sz="0" w:space="0" w:color="auto"/>
          </w:divBdr>
        </w:div>
        <w:div w:id="534465480">
          <w:marLeft w:val="640"/>
          <w:marRight w:val="0"/>
          <w:marTop w:val="0"/>
          <w:marBottom w:val="0"/>
          <w:divBdr>
            <w:top w:val="none" w:sz="0" w:space="0" w:color="auto"/>
            <w:left w:val="none" w:sz="0" w:space="0" w:color="auto"/>
            <w:bottom w:val="none" w:sz="0" w:space="0" w:color="auto"/>
            <w:right w:val="none" w:sz="0" w:space="0" w:color="auto"/>
          </w:divBdr>
        </w:div>
        <w:div w:id="1757095700">
          <w:marLeft w:val="640"/>
          <w:marRight w:val="0"/>
          <w:marTop w:val="0"/>
          <w:marBottom w:val="0"/>
          <w:divBdr>
            <w:top w:val="none" w:sz="0" w:space="0" w:color="auto"/>
            <w:left w:val="none" w:sz="0" w:space="0" w:color="auto"/>
            <w:bottom w:val="none" w:sz="0" w:space="0" w:color="auto"/>
            <w:right w:val="none" w:sz="0" w:space="0" w:color="auto"/>
          </w:divBdr>
        </w:div>
        <w:div w:id="942542271">
          <w:marLeft w:val="640"/>
          <w:marRight w:val="0"/>
          <w:marTop w:val="0"/>
          <w:marBottom w:val="0"/>
          <w:divBdr>
            <w:top w:val="none" w:sz="0" w:space="0" w:color="auto"/>
            <w:left w:val="none" w:sz="0" w:space="0" w:color="auto"/>
            <w:bottom w:val="none" w:sz="0" w:space="0" w:color="auto"/>
            <w:right w:val="none" w:sz="0" w:space="0" w:color="auto"/>
          </w:divBdr>
        </w:div>
        <w:div w:id="1586769642">
          <w:marLeft w:val="640"/>
          <w:marRight w:val="0"/>
          <w:marTop w:val="0"/>
          <w:marBottom w:val="0"/>
          <w:divBdr>
            <w:top w:val="none" w:sz="0" w:space="0" w:color="auto"/>
            <w:left w:val="none" w:sz="0" w:space="0" w:color="auto"/>
            <w:bottom w:val="none" w:sz="0" w:space="0" w:color="auto"/>
            <w:right w:val="none" w:sz="0" w:space="0" w:color="auto"/>
          </w:divBdr>
        </w:div>
        <w:div w:id="1673482319">
          <w:marLeft w:val="640"/>
          <w:marRight w:val="0"/>
          <w:marTop w:val="0"/>
          <w:marBottom w:val="0"/>
          <w:divBdr>
            <w:top w:val="none" w:sz="0" w:space="0" w:color="auto"/>
            <w:left w:val="none" w:sz="0" w:space="0" w:color="auto"/>
            <w:bottom w:val="none" w:sz="0" w:space="0" w:color="auto"/>
            <w:right w:val="none" w:sz="0" w:space="0" w:color="auto"/>
          </w:divBdr>
        </w:div>
        <w:div w:id="2076389772">
          <w:marLeft w:val="640"/>
          <w:marRight w:val="0"/>
          <w:marTop w:val="0"/>
          <w:marBottom w:val="0"/>
          <w:divBdr>
            <w:top w:val="none" w:sz="0" w:space="0" w:color="auto"/>
            <w:left w:val="none" w:sz="0" w:space="0" w:color="auto"/>
            <w:bottom w:val="none" w:sz="0" w:space="0" w:color="auto"/>
            <w:right w:val="none" w:sz="0" w:space="0" w:color="auto"/>
          </w:divBdr>
        </w:div>
        <w:div w:id="1314869019">
          <w:marLeft w:val="640"/>
          <w:marRight w:val="0"/>
          <w:marTop w:val="0"/>
          <w:marBottom w:val="0"/>
          <w:divBdr>
            <w:top w:val="none" w:sz="0" w:space="0" w:color="auto"/>
            <w:left w:val="none" w:sz="0" w:space="0" w:color="auto"/>
            <w:bottom w:val="none" w:sz="0" w:space="0" w:color="auto"/>
            <w:right w:val="none" w:sz="0" w:space="0" w:color="auto"/>
          </w:divBdr>
        </w:div>
        <w:div w:id="1434932787">
          <w:marLeft w:val="640"/>
          <w:marRight w:val="0"/>
          <w:marTop w:val="0"/>
          <w:marBottom w:val="0"/>
          <w:divBdr>
            <w:top w:val="none" w:sz="0" w:space="0" w:color="auto"/>
            <w:left w:val="none" w:sz="0" w:space="0" w:color="auto"/>
            <w:bottom w:val="none" w:sz="0" w:space="0" w:color="auto"/>
            <w:right w:val="none" w:sz="0" w:space="0" w:color="auto"/>
          </w:divBdr>
        </w:div>
        <w:div w:id="340470350">
          <w:marLeft w:val="640"/>
          <w:marRight w:val="0"/>
          <w:marTop w:val="0"/>
          <w:marBottom w:val="0"/>
          <w:divBdr>
            <w:top w:val="none" w:sz="0" w:space="0" w:color="auto"/>
            <w:left w:val="none" w:sz="0" w:space="0" w:color="auto"/>
            <w:bottom w:val="none" w:sz="0" w:space="0" w:color="auto"/>
            <w:right w:val="none" w:sz="0" w:space="0" w:color="auto"/>
          </w:divBdr>
        </w:div>
        <w:div w:id="430466895">
          <w:marLeft w:val="640"/>
          <w:marRight w:val="0"/>
          <w:marTop w:val="0"/>
          <w:marBottom w:val="0"/>
          <w:divBdr>
            <w:top w:val="none" w:sz="0" w:space="0" w:color="auto"/>
            <w:left w:val="none" w:sz="0" w:space="0" w:color="auto"/>
            <w:bottom w:val="none" w:sz="0" w:space="0" w:color="auto"/>
            <w:right w:val="none" w:sz="0" w:space="0" w:color="auto"/>
          </w:divBdr>
        </w:div>
        <w:div w:id="1910920336">
          <w:marLeft w:val="640"/>
          <w:marRight w:val="0"/>
          <w:marTop w:val="0"/>
          <w:marBottom w:val="0"/>
          <w:divBdr>
            <w:top w:val="none" w:sz="0" w:space="0" w:color="auto"/>
            <w:left w:val="none" w:sz="0" w:space="0" w:color="auto"/>
            <w:bottom w:val="none" w:sz="0" w:space="0" w:color="auto"/>
            <w:right w:val="none" w:sz="0" w:space="0" w:color="auto"/>
          </w:divBdr>
        </w:div>
        <w:div w:id="985013492">
          <w:marLeft w:val="640"/>
          <w:marRight w:val="0"/>
          <w:marTop w:val="0"/>
          <w:marBottom w:val="0"/>
          <w:divBdr>
            <w:top w:val="none" w:sz="0" w:space="0" w:color="auto"/>
            <w:left w:val="none" w:sz="0" w:space="0" w:color="auto"/>
            <w:bottom w:val="none" w:sz="0" w:space="0" w:color="auto"/>
            <w:right w:val="none" w:sz="0" w:space="0" w:color="auto"/>
          </w:divBdr>
        </w:div>
        <w:div w:id="1558544338">
          <w:marLeft w:val="640"/>
          <w:marRight w:val="0"/>
          <w:marTop w:val="0"/>
          <w:marBottom w:val="0"/>
          <w:divBdr>
            <w:top w:val="none" w:sz="0" w:space="0" w:color="auto"/>
            <w:left w:val="none" w:sz="0" w:space="0" w:color="auto"/>
            <w:bottom w:val="none" w:sz="0" w:space="0" w:color="auto"/>
            <w:right w:val="none" w:sz="0" w:space="0" w:color="auto"/>
          </w:divBdr>
        </w:div>
        <w:div w:id="1269701875">
          <w:marLeft w:val="640"/>
          <w:marRight w:val="0"/>
          <w:marTop w:val="0"/>
          <w:marBottom w:val="0"/>
          <w:divBdr>
            <w:top w:val="none" w:sz="0" w:space="0" w:color="auto"/>
            <w:left w:val="none" w:sz="0" w:space="0" w:color="auto"/>
            <w:bottom w:val="none" w:sz="0" w:space="0" w:color="auto"/>
            <w:right w:val="none" w:sz="0" w:space="0" w:color="auto"/>
          </w:divBdr>
        </w:div>
        <w:div w:id="734398710">
          <w:marLeft w:val="640"/>
          <w:marRight w:val="0"/>
          <w:marTop w:val="0"/>
          <w:marBottom w:val="0"/>
          <w:divBdr>
            <w:top w:val="none" w:sz="0" w:space="0" w:color="auto"/>
            <w:left w:val="none" w:sz="0" w:space="0" w:color="auto"/>
            <w:bottom w:val="none" w:sz="0" w:space="0" w:color="auto"/>
            <w:right w:val="none" w:sz="0" w:space="0" w:color="auto"/>
          </w:divBdr>
        </w:div>
        <w:div w:id="1636520917">
          <w:marLeft w:val="640"/>
          <w:marRight w:val="0"/>
          <w:marTop w:val="0"/>
          <w:marBottom w:val="0"/>
          <w:divBdr>
            <w:top w:val="none" w:sz="0" w:space="0" w:color="auto"/>
            <w:left w:val="none" w:sz="0" w:space="0" w:color="auto"/>
            <w:bottom w:val="none" w:sz="0" w:space="0" w:color="auto"/>
            <w:right w:val="none" w:sz="0" w:space="0" w:color="auto"/>
          </w:divBdr>
        </w:div>
        <w:div w:id="848250877">
          <w:marLeft w:val="640"/>
          <w:marRight w:val="0"/>
          <w:marTop w:val="0"/>
          <w:marBottom w:val="0"/>
          <w:divBdr>
            <w:top w:val="none" w:sz="0" w:space="0" w:color="auto"/>
            <w:left w:val="none" w:sz="0" w:space="0" w:color="auto"/>
            <w:bottom w:val="none" w:sz="0" w:space="0" w:color="auto"/>
            <w:right w:val="none" w:sz="0" w:space="0" w:color="auto"/>
          </w:divBdr>
        </w:div>
        <w:div w:id="1702972392">
          <w:marLeft w:val="640"/>
          <w:marRight w:val="0"/>
          <w:marTop w:val="0"/>
          <w:marBottom w:val="0"/>
          <w:divBdr>
            <w:top w:val="none" w:sz="0" w:space="0" w:color="auto"/>
            <w:left w:val="none" w:sz="0" w:space="0" w:color="auto"/>
            <w:bottom w:val="none" w:sz="0" w:space="0" w:color="auto"/>
            <w:right w:val="none" w:sz="0" w:space="0" w:color="auto"/>
          </w:divBdr>
        </w:div>
        <w:div w:id="309022288">
          <w:marLeft w:val="640"/>
          <w:marRight w:val="0"/>
          <w:marTop w:val="0"/>
          <w:marBottom w:val="0"/>
          <w:divBdr>
            <w:top w:val="none" w:sz="0" w:space="0" w:color="auto"/>
            <w:left w:val="none" w:sz="0" w:space="0" w:color="auto"/>
            <w:bottom w:val="none" w:sz="0" w:space="0" w:color="auto"/>
            <w:right w:val="none" w:sz="0" w:space="0" w:color="auto"/>
          </w:divBdr>
        </w:div>
        <w:div w:id="1889993577">
          <w:marLeft w:val="640"/>
          <w:marRight w:val="0"/>
          <w:marTop w:val="0"/>
          <w:marBottom w:val="0"/>
          <w:divBdr>
            <w:top w:val="none" w:sz="0" w:space="0" w:color="auto"/>
            <w:left w:val="none" w:sz="0" w:space="0" w:color="auto"/>
            <w:bottom w:val="none" w:sz="0" w:space="0" w:color="auto"/>
            <w:right w:val="none" w:sz="0" w:space="0" w:color="auto"/>
          </w:divBdr>
        </w:div>
        <w:div w:id="1755585560">
          <w:marLeft w:val="640"/>
          <w:marRight w:val="0"/>
          <w:marTop w:val="0"/>
          <w:marBottom w:val="0"/>
          <w:divBdr>
            <w:top w:val="none" w:sz="0" w:space="0" w:color="auto"/>
            <w:left w:val="none" w:sz="0" w:space="0" w:color="auto"/>
            <w:bottom w:val="none" w:sz="0" w:space="0" w:color="auto"/>
            <w:right w:val="none" w:sz="0" w:space="0" w:color="auto"/>
          </w:divBdr>
        </w:div>
        <w:div w:id="1151487244">
          <w:marLeft w:val="640"/>
          <w:marRight w:val="0"/>
          <w:marTop w:val="0"/>
          <w:marBottom w:val="0"/>
          <w:divBdr>
            <w:top w:val="none" w:sz="0" w:space="0" w:color="auto"/>
            <w:left w:val="none" w:sz="0" w:space="0" w:color="auto"/>
            <w:bottom w:val="none" w:sz="0" w:space="0" w:color="auto"/>
            <w:right w:val="none" w:sz="0" w:space="0" w:color="auto"/>
          </w:divBdr>
        </w:div>
        <w:div w:id="1856383435">
          <w:marLeft w:val="640"/>
          <w:marRight w:val="0"/>
          <w:marTop w:val="0"/>
          <w:marBottom w:val="0"/>
          <w:divBdr>
            <w:top w:val="none" w:sz="0" w:space="0" w:color="auto"/>
            <w:left w:val="none" w:sz="0" w:space="0" w:color="auto"/>
            <w:bottom w:val="none" w:sz="0" w:space="0" w:color="auto"/>
            <w:right w:val="none" w:sz="0" w:space="0" w:color="auto"/>
          </w:divBdr>
        </w:div>
        <w:div w:id="2014910636">
          <w:marLeft w:val="640"/>
          <w:marRight w:val="0"/>
          <w:marTop w:val="0"/>
          <w:marBottom w:val="0"/>
          <w:divBdr>
            <w:top w:val="none" w:sz="0" w:space="0" w:color="auto"/>
            <w:left w:val="none" w:sz="0" w:space="0" w:color="auto"/>
            <w:bottom w:val="none" w:sz="0" w:space="0" w:color="auto"/>
            <w:right w:val="none" w:sz="0" w:space="0" w:color="auto"/>
          </w:divBdr>
        </w:div>
        <w:div w:id="248009236">
          <w:marLeft w:val="640"/>
          <w:marRight w:val="0"/>
          <w:marTop w:val="0"/>
          <w:marBottom w:val="0"/>
          <w:divBdr>
            <w:top w:val="none" w:sz="0" w:space="0" w:color="auto"/>
            <w:left w:val="none" w:sz="0" w:space="0" w:color="auto"/>
            <w:bottom w:val="none" w:sz="0" w:space="0" w:color="auto"/>
            <w:right w:val="none" w:sz="0" w:space="0" w:color="auto"/>
          </w:divBdr>
        </w:div>
        <w:div w:id="1658268715">
          <w:marLeft w:val="640"/>
          <w:marRight w:val="0"/>
          <w:marTop w:val="0"/>
          <w:marBottom w:val="0"/>
          <w:divBdr>
            <w:top w:val="none" w:sz="0" w:space="0" w:color="auto"/>
            <w:left w:val="none" w:sz="0" w:space="0" w:color="auto"/>
            <w:bottom w:val="none" w:sz="0" w:space="0" w:color="auto"/>
            <w:right w:val="none" w:sz="0" w:space="0" w:color="auto"/>
          </w:divBdr>
        </w:div>
        <w:div w:id="1941642668">
          <w:marLeft w:val="640"/>
          <w:marRight w:val="0"/>
          <w:marTop w:val="0"/>
          <w:marBottom w:val="0"/>
          <w:divBdr>
            <w:top w:val="none" w:sz="0" w:space="0" w:color="auto"/>
            <w:left w:val="none" w:sz="0" w:space="0" w:color="auto"/>
            <w:bottom w:val="none" w:sz="0" w:space="0" w:color="auto"/>
            <w:right w:val="none" w:sz="0" w:space="0" w:color="auto"/>
          </w:divBdr>
        </w:div>
        <w:div w:id="1310019040">
          <w:marLeft w:val="640"/>
          <w:marRight w:val="0"/>
          <w:marTop w:val="0"/>
          <w:marBottom w:val="0"/>
          <w:divBdr>
            <w:top w:val="none" w:sz="0" w:space="0" w:color="auto"/>
            <w:left w:val="none" w:sz="0" w:space="0" w:color="auto"/>
            <w:bottom w:val="none" w:sz="0" w:space="0" w:color="auto"/>
            <w:right w:val="none" w:sz="0" w:space="0" w:color="auto"/>
          </w:divBdr>
        </w:div>
        <w:div w:id="485976486">
          <w:marLeft w:val="640"/>
          <w:marRight w:val="0"/>
          <w:marTop w:val="0"/>
          <w:marBottom w:val="0"/>
          <w:divBdr>
            <w:top w:val="none" w:sz="0" w:space="0" w:color="auto"/>
            <w:left w:val="none" w:sz="0" w:space="0" w:color="auto"/>
            <w:bottom w:val="none" w:sz="0" w:space="0" w:color="auto"/>
            <w:right w:val="none" w:sz="0" w:space="0" w:color="auto"/>
          </w:divBdr>
        </w:div>
        <w:div w:id="529953710">
          <w:marLeft w:val="640"/>
          <w:marRight w:val="0"/>
          <w:marTop w:val="0"/>
          <w:marBottom w:val="0"/>
          <w:divBdr>
            <w:top w:val="none" w:sz="0" w:space="0" w:color="auto"/>
            <w:left w:val="none" w:sz="0" w:space="0" w:color="auto"/>
            <w:bottom w:val="none" w:sz="0" w:space="0" w:color="auto"/>
            <w:right w:val="none" w:sz="0" w:space="0" w:color="auto"/>
          </w:divBdr>
        </w:div>
        <w:div w:id="85621049">
          <w:marLeft w:val="640"/>
          <w:marRight w:val="0"/>
          <w:marTop w:val="0"/>
          <w:marBottom w:val="0"/>
          <w:divBdr>
            <w:top w:val="none" w:sz="0" w:space="0" w:color="auto"/>
            <w:left w:val="none" w:sz="0" w:space="0" w:color="auto"/>
            <w:bottom w:val="none" w:sz="0" w:space="0" w:color="auto"/>
            <w:right w:val="none" w:sz="0" w:space="0" w:color="auto"/>
          </w:divBdr>
        </w:div>
        <w:div w:id="876703793">
          <w:marLeft w:val="640"/>
          <w:marRight w:val="0"/>
          <w:marTop w:val="0"/>
          <w:marBottom w:val="0"/>
          <w:divBdr>
            <w:top w:val="none" w:sz="0" w:space="0" w:color="auto"/>
            <w:left w:val="none" w:sz="0" w:space="0" w:color="auto"/>
            <w:bottom w:val="none" w:sz="0" w:space="0" w:color="auto"/>
            <w:right w:val="none" w:sz="0" w:space="0" w:color="auto"/>
          </w:divBdr>
        </w:div>
        <w:div w:id="969630017">
          <w:marLeft w:val="640"/>
          <w:marRight w:val="0"/>
          <w:marTop w:val="0"/>
          <w:marBottom w:val="0"/>
          <w:divBdr>
            <w:top w:val="none" w:sz="0" w:space="0" w:color="auto"/>
            <w:left w:val="none" w:sz="0" w:space="0" w:color="auto"/>
            <w:bottom w:val="none" w:sz="0" w:space="0" w:color="auto"/>
            <w:right w:val="none" w:sz="0" w:space="0" w:color="auto"/>
          </w:divBdr>
        </w:div>
        <w:div w:id="223612368">
          <w:marLeft w:val="640"/>
          <w:marRight w:val="0"/>
          <w:marTop w:val="0"/>
          <w:marBottom w:val="0"/>
          <w:divBdr>
            <w:top w:val="none" w:sz="0" w:space="0" w:color="auto"/>
            <w:left w:val="none" w:sz="0" w:space="0" w:color="auto"/>
            <w:bottom w:val="none" w:sz="0" w:space="0" w:color="auto"/>
            <w:right w:val="none" w:sz="0" w:space="0" w:color="auto"/>
          </w:divBdr>
        </w:div>
        <w:div w:id="1771658130">
          <w:marLeft w:val="640"/>
          <w:marRight w:val="0"/>
          <w:marTop w:val="0"/>
          <w:marBottom w:val="0"/>
          <w:divBdr>
            <w:top w:val="none" w:sz="0" w:space="0" w:color="auto"/>
            <w:left w:val="none" w:sz="0" w:space="0" w:color="auto"/>
            <w:bottom w:val="none" w:sz="0" w:space="0" w:color="auto"/>
            <w:right w:val="none" w:sz="0" w:space="0" w:color="auto"/>
          </w:divBdr>
        </w:div>
        <w:div w:id="270166700">
          <w:marLeft w:val="640"/>
          <w:marRight w:val="0"/>
          <w:marTop w:val="0"/>
          <w:marBottom w:val="0"/>
          <w:divBdr>
            <w:top w:val="none" w:sz="0" w:space="0" w:color="auto"/>
            <w:left w:val="none" w:sz="0" w:space="0" w:color="auto"/>
            <w:bottom w:val="none" w:sz="0" w:space="0" w:color="auto"/>
            <w:right w:val="none" w:sz="0" w:space="0" w:color="auto"/>
          </w:divBdr>
        </w:div>
        <w:div w:id="2061245286">
          <w:marLeft w:val="640"/>
          <w:marRight w:val="0"/>
          <w:marTop w:val="0"/>
          <w:marBottom w:val="0"/>
          <w:divBdr>
            <w:top w:val="none" w:sz="0" w:space="0" w:color="auto"/>
            <w:left w:val="none" w:sz="0" w:space="0" w:color="auto"/>
            <w:bottom w:val="none" w:sz="0" w:space="0" w:color="auto"/>
            <w:right w:val="none" w:sz="0" w:space="0" w:color="auto"/>
          </w:divBdr>
        </w:div>
        <w:div w:id="613632164">
          <w:marLeft w:val="640"/>
          <w:marRight w:val="0"/>
          <w:marTop w:val="0"/>
          <w:marBottom w:val="0"/>
          <w:divBdr>
            <w:top w:val="none" w:sz="0" w:space="0" w:color="auto"/>
            <w:left w:val="none" w:sz="0" w:space="0" w:color="auto"/>
            <w:bottom w:val="none" w:sz="0" w:space="0" w:color="auto"/>
            <w:right w:val="none" w:sz="0" w:space="0" w:color="auto"/>
          </w:divBdr>
        </w:div>
        <w:div w:id="1773279403">
          <w:marLeft w:val="640"/>
          <w:marRight w:val="0"/>
          <w:marTop w:val="0"/>
          <w:marBottom w:val="0"/>
          <w:divBdr>
            <w:top w:val="none" w:sz="0" w:space="0" w:color="auto"/>
            <w:left w:val="none" w:sz="0" w:space="0" w:color="auto"/>
            <w:bottom w:val="none" w:sz="0" w:space="0" w:color="auto"/>
            <w:right w:val="none" w:sz="0" w:space="0" w:color="auto"/>
          </w:divBdr>
        </w:div>
        <w:div w:id="1804928265">
          <w:marLeft w:val="640"/>
          <w:marRight w:val="0"/>
          <w:marTop w:val="0"/>
          <w:marBottom w:val="0"/>
          <w:divBdr>
            <w:top w:val="none" w:sz="0" w:space="0" w:color="auto"/>
            <w:left w:val="none" w:sz="0" w:space="0" w:color="auto"/>
            <w:bottom w:val="none" w:sz="0" w:space="0" w:color="auto"/>
            <w:right w:val="none" w:sz="0" w:space="0" w:color="auto"/>
          </w:divBdr>
        </w:div>
        <w:div w:id="682783038">
          <w:marLeft w:val="640"/>
          <w:marRight w:val="0"/>
          <w:marTop w:val="0"/>
          <w:marBottom w:val="0"/>
          <w:divBdr>
            <w:top w:val="none" w:sz="0" w:space="0" w:color="auto"/>
            <w:left w:val="none" w:sz="0" w:space="0" w:color="auto"/>
            <w:bottom w:val="none" w:sz="0" w:space="0" w:color="auto"/>
            <w:right w:val="none" w:sz="0" w:space="0" w:color="auto"/>
          </w:divBdr>
        </w:div>
        <w:div w:id="2049646349">
          <w:marLeft w:val="640"/>
          <w:marRight w:val="0"/>
          <w:marTop w:val="0"/>
          <w:marBottom w:val="0"/>
          <w:divBdr>
            <w:top w:val="none" w:sz="0" w:space="0" w:color="auto"/>
            <w:left w:val="none" w:sz="0" w:space="0" w:color="auto"/>
            <w:bottom w:val="none" w:sz="0" w:space="0" w:color="auto"/>
            <w:right w:val="none" w:sz="0" w:space="0" w:color="auto"/>
          </w:divBdr>
        </w:div>
        <w:div w:id="1439913091">
          <w:marLeft w:val="640"/>
          <w:marRight w:val="0"/>
          <w:marTop w:val="0"/>
          <w:marBottom w:val="0"/>
          <w:divBdr>
            <w:top w:val="none" w:sz="0" w:space="0" w:color="auto"/>
            <w:left w:val="none" w:sz="0" w:space="0" w:color="auto"/>
            <w:bottom w:val="none" w:sz="0" w:space="0" w:color="auto"/>
            <w:right w:val="none" w:sz="0" w:space="0" w:color="auto"/>
          </w:divBdr>
        </w:div>
        <w:div w:id="1116677479">
          <w:marLeft w:val="640"/>
          <w:marRight w:val="0"/>
          <w:marTop w:val="0"/>
          <w:marBottom w:val="0"/>
          <w:divBdr>
            <w:top w:val="none" w:sz="0" w:space="0" w:color="auto"/>
            <w:left w:val="none" w:sz="0" w:space="0" w:color="auto"/>
            <w:bottom w:val="none" w:sz="0" w:space="0" w:color="auto"/>
            <w:right w:val="none" w:sz="0" w:space="0" w:color="auto"/>
          </w:divBdr>
        </w:div>
        <w:div w:id="2136636624">
          <w:marLeft w:val="640"/>
          <w:marRight w:val="0"/>
          <w:marTop w:val="0"/>
          <w:marBottom w:val="0"/>
          <w:divBdr>
            <w:top w:val="none" w:sz="0" w:space="0" w:color="auto"/>
            <w:left w:val="none" w:sz="0" w:space="0" w:color="auto"/>
            <w:bottom w:val="none" w:sz="0" w:space="0" w:color="auto"/>
            <w:right w:val="none" w:sz="0" w:space="0" w:color="auto"/>
          </w:divBdr>
        </w:div>
        <w:div w:id="1547567944">
          <w:marLeft w:val="640"/>
          <w:marRight w:val="0"/>
          <w:marTop w:val="0"/>
          <w:marBottom w:val="0"/>
          <w:divBdr>
            <w:top w:val="none" w:sz="0" w:space="0" w:color="auto"/>
            <w:left w:val="none" w:sz="0" w:space="0" w:color="auto"/>
            <w:bottom w:val="none" w:sz="0" w:space="0" w:color="auto"/>
            <w:right w:val="none" w:sz="0" w:space="0" w:color="auto"/>
          </w:divBdr>
        </w:div>
        <w:div w:id="1954047884">
          <w:marLeft w:val="640"/>
          <w:marRight w:val="0"/>
          <w:marTop w:val="0"/>
          <w:marBottom w:val="0"/>
          <w:divBdr>
            <w:top w:val="none" w:sz="0" w:space="0" w:color="auto"/>
            <w:left w:val="none" w:sz="0" w:space="0" w:color="auto"/>
            <w:bottom w:val="none" w:sz="0" w:space="0" w:color="auto"/>
            <w:right w:val="none" w:sz="0" w:space="0" w:color="auto"/>
          </w:divBdr>
        </w:div>
        <w:div w:id="2107579460">
          <w:marLeft w:val="640"/>
          <w:marRight w:val="0"/>
          <w:marTop w:val="0"/>
          <w:marBottom w:val="0"/>
          <w:divBdr>
            <w:top w:val="none" w:sz="0" w:space="0" w:color="auto"/>
            <w:left w:val="none" w:sz="0" w:space="0" w:color="auto"/>
            <w:bottom w:val="none" w:sz="0" w:space="0" w:color="auto"/>
            <w:right w:val="none" w:sz="0" w:space="0" w:color="auto"/>
          </w:divBdr>
        </w:div>
        <w:div w:id="1572234834">
          <w:marLeft w:val="640"/>
          <w:marRight w:val="0"/>
          <w:marTop w:val="0"/>
          <w:marBottom w:val="0"/>
          <w:divBdr>
            <w:top w:val="none" w:sz="0" w:space="0" w:color="auto"/>
            <w:left w:val="none" w:sz="0" w:space="0" w:color="auto"/>
            <w:bottom w:val="none" w:sz="0" w:space="0" w:color="auto"/>
            <w:right w:val="none" w:sz="0" w:space="0" w:color="auto"/>
          </w:divBdr>
        </w:div>
        <w:div w:id="2002153545">
          <w:marLeft w:val="640"/>
          <w:marRight w:val="0"/>
          <w:marTop w:val="0"/>
          <w:marBottom w:val="0"/>
          <w:divBdr>
            <w:top w:val="none" w:sz="0" w:space="0" w:color="auto"/>
            <w:left w:val="none" w:sz="0" w:space="0" w:color="auto"/>
            <w:bottom w:val="none" w:sz="0" w:space="0" w:color="auto"/>
            <w:right w:val="none" w:sz="0" w:space="0" w:color="auto"/>
          </w:divBdr>
        </w:div>
        <w:div w:id="1171946545">
          <w:marLeft w:val="640"/>
          <w:marRight w:val="0"/>
          <w:marTop w:val="0"/>
          <w:marBottom w:val="0"/>
          <w:divBdr>
            <w:top w:val="none" w:sz="0" w:space="0" w:color="auto"/>
            <w:left w:val="none" w:sz="0" w:space="0" w:color="auto"/>
            <w:bottom w:val="none" w:sz="0" w:space="0" w:color="auto"/>
            <w:right w:val="none" w:sz="0" w:space="0" w:color="auto"/>
          </w:divBdr>
        </w:div>
        <w:div w:id="386925701">
          <w:marLeft w:val="640"/>
          <w:marRight w:val="0"/>
          <w:marTop w:val="0"/>
          <w:marBottom w:val="0"/>
          <w:divBdr>
            <w:top w:val="none" w:sz="0" w:space="0" w:color="auto"/>
            <w:left w:val="none" w:sz="0" w:space="0" w:color="auto"/>
            <w:bottom w:val="none" w:sz="0" w:space="0" w:color="auto"/>
            <w:right w:val="none" w:sz="0" w:space="0" w:color="auto"/>
          </w:divBdr>
        </w:div>
        <w:div w:id="1903982126">
          <w:marLeft w:val="640"/>
          <w:marRight w:val="0"/>
          <w:marTop w:val="0"/>
          <w:marBottom w:val="0"/>
          <w:divBdr>
            <w:top w:val="none" w:sz="0" w:space="0" w:color="auto"/>
            <w:left w:val="none" w:sz="0" w:space="0" w:color="auto"/>
            <w:bottom w:val="none" w:sz="0" w:space="0" w:color="auto"/>
            <w:right w:val="none" w:sz="0" w:space="0" w:color="auto"/>
          </w:divBdr>
        </w:div>
        <w:div w:id="1989631501">
          <w:marLeft w:val="640"/>
          <w:marRight w:val="0"/>
          <w:marTop w:val="0"/>
          <w:marBottom w:val="0"/>
          <w:divBdr>
            <w:top w:val="none" w:sz="0" w:space="0" w:color="auto"/>
            <w:left w:val="none" w:sz="0" w:space="0" w:color="auto"/>
            <w:bottom w:val="none" w:sz="0" w:space="0" w:color="auto"/>
            <w:right w:val="none" w:sz="0" w:space="0" w:color="auto"/>
          </w:divBdr>
        </w:div>
        <w:div w:id="785586638">
          <w:marLeft w:val="640"/>
          <w:marRight w:val="0"/>
          <w:marTop w:val="0"/>
          <w:marBottom w:val="0"/>
          <w:divBdr>
            <w:top w:val="none" w:sz="0" w:space="0" w:color="auto"/>
            <w:left w:val="none" w:sz="0" w:space="0" w:color="auto"/>
            <w:bottom w:val="none" w:sz="0" w:space="0" w:color="auto"/>
            <w:right w:val="none" w:sz="0" w:space="0" w:color="auto"/>
          </w:divBdr>
        </w:div>
        <w:div w:id="1949774625">
          <w:marLeft w:val="640"/>
          <w:marRight w:val="0"/>
          <w:marTop w:val="0"/>
          <w:marBottom w:val="0"/>
          <w:divBdr>
            <w:top w:val="none" w:sz="0" w:space="0" w:color="auto"/>
            <w:left w:val="none" w:sz="0" w:space="0" w:color="auto"/>
            <w:bottom w:val="none" w:sz="0" w:space="0" w:color="auto"/>
            <w:right w:val="none" w:sz="0" w:space="0" w:color="auto"/>
          </w:divBdr>
        </w:div>
        <w:div w:id="191385395">
          <w:marLeft w:val="640"/>
          <w:marRight w:val="0"/>
          <w:marTop w:val="0"/>
          <w:marBottom w:val="0"/>
          <w:divBdr>
            <w:top w:val="none" w:sz="0" w:space="0" w:color="auto"/>
            <w:left w:val="none" w:sz="0" w:space="0" w:color="auto"/>
            <w:bottom w:val="none" w:sz="0" w:space="0" w:color="auto"/>
            <w:right w:val="none" w:sz="0" w:space="0" w:color="auto"/>
          </w:divBdr>
        </w:div>
        <w:div w:id="1697847980">
          <w:marLeft w:val="640"/>
          <w:marRight w:val="0"/>
          <w:marTop w:val="0"/>
          <w:marBottom w:val="0"/>
          <w:divBdr>
            <w:top w:val="none" w:sz="0" w:space="0" w:color="auto"/>
            <w:left w:val="none" w:sz="0" w:space="0" w:color="auto"/>
            <w:bottom w:val="none" w:sz="0" w:space="0" w:color="auto"/>
            <w:right w:val="none" w:sz="0" w:space="0" w:color="auto"/>
          </w:divBdr>
        </w:div>
        <w:div w:id="1403403153">
          <w:marLeft w:val="640"/>
          <w:marRight w:val="0"/>
          <w:marTop w:val="0"/>
          <w:marBottom w:val="0"/>
          <w:divBdr>
            <w:top w:val="none" w:sz="0" w:space="0" w:color="auto"/>
            <w:left w:val="none" w:sz="0" w:space="0" w:color="auto"/>
            <w:bottom w:val="none" w:sz="0" w:space="0" w:color="auto"/>
            <w:right w:val="none" w:sz="0" w:space="0" w:color="auto"/>
          </w:divBdr>
        </w:div>
        <w:div w:id="1104575342">
          <w:marLeft w:val="640"/>
          <w:marRight w:val="0"/>
          <w:marTop w:val="0"/>
          <w:marBottom w:val="0"/>
          <w:divBdr>
            <w:top w:val="none" w:sz="0" w:space="0" w:color="auto"/>
            <w:left w:val="none" w:sz="0" w:space="0" w:color="auto"/>
            <w:bottom w:val="none" w:sz="0" w:space="0" w:color="auto"/>
            <w:right w:val="none" w:sz="0" w:space="0" w:color="auto"/>
          </w:divBdr>
        </w:div>
        <w:div w:id="1731928425">
          <w:marLeft w:val="640"/>
          <w:marRight w:val="0"/>
          <w:marTop w:val="0"/>
          <w:marBottom w:val="0"/>
          <w:divBdr>
            <w:top w:val="none" w:sz="0" w:space="0" w:color="auto"/>
            <w:left w:val="none" w:sz="0" w:space="0" w:color="auto"/>
            <w:bottom w:val="none" w:sz="0" w:space="0" w:color="auto"/>
            <w:right w:val="none" w:sz="0" w:space="0" w:color="auto"/>
          </w:divBdr>
        </w:div>
        <w:div w:id="1214928850">
          <w:marLeft w:val="640"/>
          <w:marRight w:val="0"/>
          <w:marTop w:val="0"/>
          <w:marBottom w:val="0"/>
          <w:divBdr>
            <w:top w:val="none" w:sz="0" w:space="0" w:color="auto"/>
            <w:left w:val="none" w:sz="0" w:space="0" w:color="auto"/>
            <w:bottom w:val="none" w:sz="0" w:space="0" w:color="auto"/>
            <w:right w:val="none" w:sz="0" w:space="0" w:color="auto"/>
          </w:divBdr>
        </w:div>
        <w:div w:id="827870118">
          <w:marLeft w:val="640"/>
          <w:marRight w:val="0"/>
          <w:marTop w:val="0"/>
          <w:marBottom w:val="0"/>
          <w:divBdr>
            <w:top w:val="none" w:sz="0" w:space="0" w:color="auto"/>
            <w:left w:val="none" w:sz="0" w:space="0" w:color="auto"/>
            <w:bottom w:val="none" w:sz="0" w:space="0" w:color="auto"/>
            <w:right w:val="none" w:sz="0" w:space="0" w:color="auto"/>
          </w:divBdr>
        </w:div>
        <w:div w:id="898327629">
          <w:marLeft w:val="640"/>
          <w:marRight w:val="0"/>
          <w:marTop w:val="0"/>
          <w:marBottom w:val="0"/>
          <w:divBdr>
            <w:top w:val="none" w:sz="0" w:space="0" w:color="auto"/>
            <w:left w:val="none" w:sz="0" w:space="0" w:color="auto"/>
            <w:bottom w:val="none" w:sz="0" w:space="0" w:color="auto"/>
            <w:right w:val="none" w:sz="0" w:space="0" w:color="auto"/>
          </w:divBdr>
        </w:div>
        <w:div w:id="98985563">
          <w:marLeft w:val="640"/>
          <w:marRight w:val="0"/>
          <w:marTop w:val="0"/>
          <w:marBottom w:val="0"/>
          <w:divBdr>
            <w:top w:val="none" w:sz="0" w:space="0" w:color="auto"/>
            <w:left w:val="none" w:sz="0" w:space="0" w:color="auto"/>
            <w:bottom w:val="none" w:sz="0" w:space="0" w:color="auto"/>
            <w:right w:val="none" w:sz="0" w:space="0" w:color="auto"/>
          </w:divBdr>
        </w:div>
        <w:div w:id="1266305609">
          <w:marLeft w:val="640"/>
          <w:marRight w:val="0"/>
          <w:marTop w:val="0"/>
          <w:marBottom w:val="0"/>
          <w:divBdr>
            <w:top w:val="none" w:sz="0" w:space="0" w:color="auto"/>
            <w:left w:val="none" w:sz="0" w:space="0" w:color="auto"/>
            <w:bottom w:val="none" w:sz="0" w:space="0" w:color="auto"/>
            <w:right w:val="none" w:sz="0" w:space="0" w:color="auto"/>
          </w:divBdr>
        </w:div>
        <w:div w:id="46881583">
          <w:marLeft w:val="640"/>
          <w:marRight w:val="0"/>
          <w:marTop w:val="0"/>
          <w:marBottom w:val="0"/>
          <w:divBdr>
            <w:top w:val="none" w:sz="0" w:space="0" w:color="auto"/>
            <w:left w:val="none" w:sz="0" w:space="0" w:color="auto"/>
            <w:bottom w:val="none" w:sz="0" w:space="0" w:color="auto"/>
            <w:right w:val="none" w:sz="0" w:space="0" w:color="auto"/>
          </w:divBdr>
        </w:div>
        <w:div w:id="870798800">
          <w:marLeft w:val="640"/>
          <w:marRight w:val="0"/>
          <w:marTop w:val="0"/>
          <w:marBottom w:val="0"/>
          <w:divBdr>
            <w:top w:val="none" w:sz="0" w:space="0" w:color="auto"/>
            <w:left w:val="none" w:sz="0" w:space="0" w:color="auto"/>
            <w:bottom w:val="none" w:sz="0" w:space="0" w:color="auto"/>
            <w:right w:val="none" w:sz="0" w:space="0" w:color="auto"/>
          </w:divBdr>
        </w:div>
        <w:div w:id="1038746575">
          <w:marLeft w:val="640"/>
          <w:marRight w:val="0"/>
          <w:marTop w:val="0"/>
          <w:marBottom w:val="0"/>
          <w:divBdr>
            <w:top w:val="none" w:sz="0" w:space="0" w:color="auto"/>
            <w:left w:val="none" w:sz="0" w:space="0" w:color="auto"/>
            <w:bottom w:val="none" w:sz="0" w:space="0" w:color="auto"/>
            <w:right w:val="none" w:sz="0" w:space="0" w:color="auto"/>
          </w:divBdr>
        </w:div>
        <w:div w:id="477956937">
          <w:marLeft w:val="640"/>
          <w:marRight w:val="0"/>
          <w:marTop w:val="0"/>
          <w:marBottom w:val="0"/>
          <w:divBdr>
            <w:top w:val="none" w:sz="0" w:space="0" w:color="auto"/>
            <w:left w:val="none" w:sz="0" w:space="0" w:color="auto"/>
            <w:bottom w:val="none" w:sz="0" w:space="0" w:color="auto"/>
            <w:right w:val="none" w:sz="0" w:space="0" w:color="auto"/>
          </w:divBdr>
        </w:div>
        <w:div w:id="1848404955">
          <w:marLeft w:val="640"/>
          <w:marRight w:val="0"/>
          <w:marTop w:val="0"/>
          <w:marBottom w:val="0"/>
          <w:divBdr>
            <w:top w:val="none" w:sz="0" w:space="0" w:color="auto"/>
            <w:left w:val="none" w:sz="0" w:space="0" w:color="auto"/>
            <w:bottom w:val="none" w:sz="0" w:space="0" w:color="auto"/>
            <w:right w:val="none" w:sz="0" w:space="0" w:color="auto"/>
          </w:divBdr>
        </w:div>
        <w:div w:id="1649747287">
          <w:marLeft w:val="640"/>
          <w:marRight w:val="0"/>
          <w:marTop w:val="0"/>
          <w:marBottom w:val="0"/>
          <w:divBdr>
            <w:top w:val="none" w:sz="0" w:space="0" w:color="auto"/>
            <w:left w:val="none" w:sz="0" w:space="0" w:color="auto"/>
            <w:bottom w:val="none" w:sz="0" w:space="0" w:color="auto"/>
            <w:right w:val="none" w:sz="0" w:space="0" w:color="auto"/>
          </w:divBdr>
        </w:div>
        <w:div w:id="160894367">
          <w:marLeft w:val="640"/>
          <w:marRight w:val="0"/>
          <w:marTop w:val="0"/>
          <w:marBottom w:val="0"/>
          <w:divBdr>
            <w:top w:val="none" w:sz="0" w:space="0" w:color="auto"/>
            <w:left w:val="none" w:sz="0" w:space="0" w:color="auto"/>
            <w:bottom w:val="none" w:sz="0" w:space="0" w:color="auto"/>
            <w:right w:val="none" w:sz="0" w:space="0" w:color="auto"/>
          </w:divBdr>
        </w:div>
        <w:div w:id="195196081">
          <w:marLeft w:val="640"/>
          <w:marRight w:val="0"/>
          <w:marTop w:val="0"/>
          <w:marBottom w:val="0"/>
          <w:divBdr>
            <w:top w:val="none" w:sz="0" w:space="0" w:color="auto"/>
            <w:left w:val="none" w:sz="0" w:space="0" w:color="auto"/>
            <w:bottom w:val="none" w:sz="0" w:space="0" w:color="auto"/>
            <w:right w:val="none" w:sz="0" w:space="0" w:color="auto"/>
          </w:divBdr>
        </w:div>
        <w:div w:id="1438720265">
          <w:marLeft w:val="640"/>
          <w:marRight w:val="0"/>
          <w:marTop w:val="0"/>
          <w:marBottom w:val="0"/>
          <w:divBdr>
            <w:top w:val="none" w:sz="0" w:space="0" w:color="auto"/>
            <w:left w:val="none" w:sz="0" w:space="0" w:color="auto"/>
            <w:bottom w:val="none" w:sz="0" w:space="0" w:color="auto"/>
            <w:right w:val="none" w:sz="0" w:space="0" w:color="auto"/>
          </w:divBdr>
        </w:div>
        <w:div w:id="1724480190">
          <w:marLeft w:val="640"/>
          <w:marRight w:val="0"/>
          <w:marTop w:val="0"/>
          <w:marBottom w:val="0"/>
          <w:divBdr>
            <w:top w:val="none" w:sz="0" w:space="0" w:color="auto"/>
            <w:left w:val="none" w:sz="0" w:space="0" w:color="auto"/>
            <w:bottom w:val="none" w:sz="0" w:space="0" w:color="auto"/>
            <w:right w:val="none" w:sz="0" w:space="0" w:color="auto"/>
          </w:divBdr>
        </w:div>
        <w:div w:id="1691561137">
          <w:marLeft w:val="640"/>
          <w:marRight w:val="0"/>
          <w:marTop w:val="0"/>
          <w:marBottom w:val="0"/>
          <w:divBdr>
            <w:top w:val="none" w:sz="0" w:space="0" w:color="auto"/>
            <w:left w:val="none" w:sz="0" w:space="0" w:color="auto"/>
            <w:bottom w:val="none" w:sz="0" w:space="0" w:color="auto"/>
            <w:right w:val="none" w:sz="0" w:space="0" w:color="auto"/>
          </w:divBdr>
        </w:div>
        <w:div w:id="435908974">
          <w:marLeft w:val="640"/>
          <w:marRight w:val="0"/>
          <w:marTop w:val="0"/>
          <w:marBottom w:val="0"/>
          <w:divBdr>
            <w:top w:val="none" w:sz="0" w:space="0" w:color="auto"/>
            <w:left w:val="none" w:sz="0" w:space="0" w:color="auto"/>
            <w:bottom w:val="none" w:sz="0" w:space="0" w:color="auto"/>
            <w:right w:val="none" w:sz="0" w:space="0" w:color="auto"/>
          </w:divBdr>
        </w:div>
        <w:div w:id="1018192147">
          <w:marLeft w:val="640"/>
          <w:marRight w:val="0"/>
          <w:marTop w:val="0"/>
          <w:marBottom w:val="0"/>
          <w:divBdr>
            <w:top w:val="none" w:sz="0" w:space="0" w:color="auto"/>
            <w:left w:val="none" w:sz="0" w:space="0" w:color="auto"/>
            <w:bottom w:val="none" w:sz="0" w:space="0" w:color="auto"/>
            <w:right w:val="none" w:sz="0" w:space="0" w:color="auto"/>
          </w:divBdr>
        </w:div>
        <w:div w:id="951132753">
          <w:marLeft w:val="640"/>
          <w:marRight w:val="0"/>
          <w:marTop w:val="0"/>
          <w:marBottom w:val="0"/>
          <w:divBdr>
            <w:top w:val="none" w:sz="0" w:space="0" w:color="auto"/>
            <w:left w:val="none" w:sz="0" w:space="0" w:color="auto"/>
            <w:bottom w:val="none" w:sz="0" w:space="0" w:color="auto"/>
            <w:right w:val="none" w:sz="0" w:space="0" w:color="auto"/>
          </w:divBdr>
        </w:div>
        <w:div w:id="538126194">
          <w:marLeft w:val="640"/>
          <w:marRight w:val="0"/>
          <w:marTop w:val="0"/>
          <w:marBottom w:val="0"/>
          <w:divBdr>
            <w:top w:val="none" w:sz="0" w:space="0" w:color="auto"/>
            <w:left w:val="none" w:sz="0" w:space="0" w:color="auto"/>
            <w:bottom w:val="none" w:sz="0" w:space="0" w:color="auto"/>
            <w:right w:val="none" w:sz="0" w:space="0" w:color="auto"/>
          </w:divBdr>
        </w:div>
        <w:div w:id="1566646155">
          <w:marLeft w:val="640"/>
          <w:marRight w:val="0"/>
          <w:marTop w:val="0"/>
          <w:marBottom w:val="0"/>
          <w:divBdr>
            <w:top w:val="none" w:sz="0" w:space="0" w:color="auto"/>
            <w:left w:val="none" w:sz="0" w:space="0" w:color="auto"/>
            <w:bottom w:val="none" w:sz="0" w:space="0" w:color="auto"/>
            <w:right w:val="none" w:sz="0" w:space="0" w:color="auto"/>
          </w:divBdr>
        </w:div>
        <w:div w:id="680199744">
          <w:marLeft w:val="640"/>
          <w:marRight w:val="0"/>
          <w:marTop w:val="0"/>
          <w:marBottom w:val="0"/>
          <w:divBdr>
            <w:top w:val="none" w:sz="0" w:space="0" w:color="auto"/>
            <w:left w:val="none" w:sz="0" w:space="0" w:color="auto"/>
            <w:bottom w:val="none" w:sz="0" w:space="0" w:color="auto"/>
            <w:right w:val="none" w:sz="0" w:space="0" w:color="auto"/>
          </w:divBdr>
        </w:div>
        <w:div w:id="1036731317">
          <w:marLeft w:val="640"/>
          <w:marRight w:val="0"/>
          <w:marTop w:val="0"/>
          <w:marBottom w:val="0"/>
          <w:divBdr>
            <w:top w:val="none" w:sz="0" w:space="0" w:color="auto"/>
            <w:left w:val="none" w:sz="0" w:space="0" w:color="auto"/>
            <w:bottom w:val="none" w:sz="0" w:space="0" w:color="auto"/>
            <w:right w:val="none" w:sz="0" w:space="0" w:color="auto"/>
          </w:divBdr>
        </w:div>
        <w:div w:id="160196559">
          <w:marLeft w:val="640"/>
          <w:marRight w:val="0"/>
          <w:marTop w:val="0"/>
          <w:marBottom w:val="0"/>
          <w:divBdr>
            <w:top w:val="none" w:sz="0" w:space="0" w:color="auto"/>
            <w:left w:val="none" w:sz="0" w:space="0" w:color="auto"/>
            <w:bottom w:val="none" w:sz="0" w:space="0" w:color="auto"/>
            <w:right w:val="none" w:sz="0" w:space="0" w:color="auto"/>
          </w:divBdr>
        </w:div>
        <w:div w:id="292756159">
          <w:marLeft w:val="640"/>
          <w:marRight w:val="0"/>
          <w:marTop w:val="0"/>
          <w:marBottom w:val="0"/>
          <w:divBdr>
            <w:top w:val="none" w:sz="0" w:space="0" w:color="auto"/>
            <w:left w:val="none" w:sz="0" w:space="0" w:color="auto"/>
            <w:bottom w:val="none" w:sz="0" w:space="0" w:color="auto"/>
            <w:right w:val="none" w:sz="0" w:space="0" w:color="auto"/>
          </w:divBdr>
        </w:div>
        <w:div w:id="457407711">
          <w:marLeft w:val="640"/>
          <w:marRight w:val="0"/>
          <w:marTop w:val="0"/>
          <w:marBottom w:val="0"/>
          <w:divBdr>
            <w:top w:val="none" w:sz="0" w:space="0" w:color="auto"/>
            <w:left w:val="none" w:sz="0" w:space="0" w:color="auto"/>
            <w:bottom w:val="none" w:sz="0" w:space="0" w:color="auto"/>
            <w:right w:val="none" w:sz="0" w:space="0" w:color="auto"/>
          </w:divBdr>
        </w:div>
        <w:div w:id="501048992">
          <w:marLeft w:val="640"/>
          <w:marRight w:val="0"/>
          <w:marTop w:val="0"/>
          <w:marBottom w:val="0"/>
          <w:divBdr>
            <w:top w:val="none" w:sz="0" w:space="0" w:color="auto"/>
            <w:left w:val="none" w:sz="0" w:space="0" w:color="auto"/>
            <w:bottom w:val="none" w:sz="0" w:space="0" w:color="auto"/>
            <w:right w:val="none" w:sz="0" w:space="0" w:color="auto"/>
          </w:divBdr>
        </w:div>
        <w:div w:id="830756162">
          <w:marLeft w:val="640"/>
          <w:marRight w:val="0"/>
          <w:marTop w:val="0"/>
          <w:marBottom w:val="0"/>
          <w:divBdr>
            <w:top w:val="none" w:sz="0" w:space="0" w:color="auto"/>
            <w:left w:val="none" w:sz="0" w:space="0" w:color="auto"/>
            <w:bottom w:val="none" w:sz="0" w:space="0" w:color="auto"/>
            <w:right w:val="none" w:sz="0" w:space="0" w:color="auto"/>
          </w:divBdr>
        </w:div>
        <w:div w:id="1567912637">
          <w:marLeft w:val="640"/>
          <w:marRight w:val="0"/>
          <w:marTop w:val="0"/>
          <w:marBottom w:val="0"/>
          <w:divBdr>
            <w:top w:val="none" w:sz="0" w:space="0" w:color="auto"/>
            <w:left w:val="none" w:sz="0" w:space="0" w:color="auto"/>
            <w:bottom w:val="none" w:sz="0" w:space="0" w:color="auto"/>
            <w:right w:val="none" w:sz="0" w:space="0" w:color="auto"/>
          </w:divBdr>
        </w:div>
        <w:div w:id="1416516845">
          <w:marLeft w:val="640"/>
          <w:marRight w:val="0"/>
          <w:marTop w:val="0"/>
          <w:marBottom w:val="0"/>
          <w:divBdr>
            <w:top w:val="none" w:sz="0" w:space="0" w:color="auto"/>
            <w:left w:val="none" w:sz="0" w:space="0" w:color="auto"/>
            <w:bottom w:val="none" w:sz="0" w:space="0" w:color="auto"/>
            <w:right w:val="none" w:sz="0" w:space="0" w:color="auto"/>
          </w:divBdr>
        </w:div>
        <w:div w:id="891424549">
          <w:marLeft w:val="640"/>
          <w:marRight w:val="0"/>
          <w:marTop w:val="0"/>
          <w:marBottom w:val="0"/>
          <w:divBdr>
            <w:top w:val="none" w:sz="0" w:space="0" w:color="auto"/>
            <w:left w:val="none" w:sz="0" w:space="0" w:color="auto"/>
            <w:bottom w:val="none" w:sz="0" w:space="0" w:color="auto"/>
            <w:right w:val="none" w:sz="0" w:space="0" w:color="auto"/>
          </w:divBdr>
        </w:div>
        <w:div w:id="461310346">
          <w:marLeft w:val="640"/>
          <w:marRight w:val="0"/>
          <w:marTop w:val="0"/>
          <w:marBottom w:val="0"/>
          <w:divBdr>
            <w:top w:val="none" w:sz="0" w:space="0" w:color="auto"/>
            <w:left w:val="none" w:sz="0" w:space="0" w:color="auto"/>
            <w:bottom w:val="none" w:sz="0" w:space="0" w:color="auto"/>
            <w:right w:val="none" w:sz="0" w:space="0" w:color="auto"/>
          </w:divBdr>
        </w:div>
        <w:div w:id="239024471">
          <w:marLeft w:val="640"/>
          <w:marRight w:val="0"/>
          <w:marTop w:val="0"/>
          <w:marBottom w:val="0"/>
          <w:divBdr>
            <w:top w:val="none" w:sz="0" w:space="0" w:color="auto"/>
            <w:left w:val="none" w:sz="0" w:space="0" w:color="auto"/>
            <w:bottom w:val="none" w:sz="0" w:space="0" w:color="auto"/>
            <w:right w:val="none" w:sz="0" w:space="0" w:color="auto"/>
          </w:divBdr>
        </w:div>
        <w:div w:id="1226835284">
          <w:marLeft w:val="640"/>
          <w:marRight w:val="0"/>
          <w:marTop w:val="0"/>
          <w:marBottom w:val="0"/>
          <w:divBdr>
            <w:top w:val="none" w:sz="0" w:space="0" w:color="auto"/>
            <w:left w:val="none" w:sz="0" w:space="0" w:color="auto"/>
            <w:bottom w:val="none" w:sz="0" w:space="0" w:color="auto"/>
            <w:right w:val="none" w:sz="0" w:space="0" w:color="auto"/>
          </w:divBdr>
        </w:div>
        <w:div w:id="1705279086">
          <w:marLeft w:val="640"/>
          <w:marRight w:val="0"/>
          <w:marTop w:val="0"/>
          <w:marBottom w:val="0"/>
          <w:divBdr>
            <w:top w:val="none" w:sz="0" w:space="0" w:color="auto"/>
            <w:left w:val="none" w:sz="0" w:space="0" w:color="auto"/>
            <w:bottom w:val="none" w:sz="0" w:space="0" w:color="auto"/>
            <w:right w:val="none" w:sz="0" w:space="0" w:color="auto"/>
          </w:divBdr>
        </w:div>
        <w:div w:id="1783963292">
          <w:marLeft w:val="640"/>
          <w:marRight w:val="0"/>
          <w:marTop w:val="0"/>
          <w:marBottom w:val="0"/>
          <w:divBdr>
            <w:top w:val="none" w:sz="0" w:space="0" w:color="auto"/>
            <w:left w:val="none" w:sz="0" w:space="0" w:color="auto"/>
            <w:bottom w:val="none" w:sz="0" w:space="0" w:color="auto"/>
            <w:right w:val="none" w:sz="0" w:space="0" w:color="auto"/>
          </w:divBdr>
        </w:div>
        <w:div w:id="1481077699">
          <w:marLeft w:val="640"/>
          <w:marRight w:val="0"/>
          <w:marTop w:val="0"/>
          <w:marBottom w:val="0"/>
          <w:divBdr>
            <w:top w:val="none" w:sz="0" w:space="0" w:color="auto"/>
            <w:left w:val="none" w:sz="0" w:space="0" w:color="auto"/>
            <w:bottom w:val="none" w:sz="0" w:space="0" w:color="auto"/>
            <w:right w:val="none" w:sz="0" w:space="0" w:color="auto"/>
          </w:divBdr>
        </w:div>
        <w:div w:id="421413858">
          <w:marLeft w:val="640"/>
          <w:marRight w:val="0"/>
          <w:marTop w:val="0"/>
          <w:marBottom w:val="0"/>
          <w:divBdr>
            <w:top w:val="none" w:sz="0" w:space="0" w:color="auto"/>
            <w:left w:val="none" w:sz="0" w:space="0" w:color="auto"/>
            <w:bottom w:val="none" w:sz="0" w:space="0" w:color="auto"/>
            <w:right w:val="none" w:sz="0" w:space="0" w:color="auto"/>
          </w:divBdr>
        </w:div>
        <w:div w:id="1118140834">
          <w:marLeft w:val="640"/>
          <w:marRight w:val="0"/>
          <w:marTop w:val="0"/>
          <w:marBottom w:val="0"/>
          <w:divBdr>
            <w:top w:val="none" w:sz="0" w:space="0" w:color="auto"/>
            <w:left w:val="none" w:sz="0" w:space="0" w:color="auto"/>
            <w:bottom w:val="none" w:sz="0" w:space="0" w:color="auto"/>
            <w:right w:val="none" w:sz="0" w:space="0" w:color="auto"/>
          </w:divBdr>
        </w:div>
        <w:div w:id="1658223360">
          <w:marLeft w:val="640"/>
          <w:marRight w:val="0"/>
          <w:marTop w:val="0"/>
          <w:marBottom w:val="0"/>
          <w:divBdr>
            <w:top w:val="none" w:sz="0" w:space="0" w:color="auto"/>
            <w:left w:val="none" w:sz="0" w:space="0" w:color="auto"/>
            <w:bottom w:val="none" w:sz="0" w:space="0" w:color="auto"/>
            <w:right w:val="none" w:sz="0" w:space="0" w:color="auto"/>
          </w:divBdr>
        </w:div>
        <w:div w:id="1386028534">
          <w:marLeft w:val="640"/>
          <w:marRight w:val="0"/>
          <w:marTop w:val="0"/>
          <w:marBottom w:val="0"/>
          <w:divBdr>
            <w:top w:val="none" w:sz="0" w:space="0" w:color="auto"/>
            <w:left w:val="none" w:sz="0" w:space="0" w:color="auto"/>
            <w:bottom w:val="none" w:sz="0" w:space="0" w:color="auto"/>
            <w:right w:val="none" w:sz="0" w:space="0" w:color="auto"/>
          </w:divBdr>
        </w:div>
        <w:div w:id="1922058801">
          <w:marLeft w:val="640"/>
          <w:marRight w:val="0"/>
          <w:marTop w:val="0"/>
          <w:marBottom w:val="0"/>
          <w:divBdr>
            <w:top w:val="none" w:sz="0" w:space="0" w:color="auto"/>
            <w:left w:val="none" w:sz="0" w:space="0" w:color="auto"/>
            <w:bottom w:val="none" w:sz="0" w:space="0" w:color="auto"/>
            <w:right w:val="none" w:sz="0" w:space="0" w:color="auto"/>
          </w:divBdr>
        </w:div>
        <w:div w:id="1746101374">
          <w:marLeft w:val="640"/>
          <w:marRight w:val="0"/>
          <w:marTop w:val="0"/>
          <w:marBottom w:val="0"/>
          <w:divBdr>
            <w:top w:val="none" w:sz="0" w:space="0" w:color="auto"/>
            <w:left w:val="none" w:sz="0" w:space="0" w:color="auto"/>
            <w:bottom w:val="none" w:sz="0" w:space="0" w:color="auto"/>
            <w:right w:val="none" w:sz="0" w:space="0" w:color="auto"/>
          </w:divBdr>
        </w:div>
        <w:div w:id="1301955814">
          <w:marLeft w:val="640"/>
          <w:marRight w:val="0"/>
          <w:marTop w:val="0"/>
          <w:marBottom w:val="0"/>
          <w:divBdr>
            <w:top w:val="none" w:sz="0" w:space="0" w:color="auto"/>
            <w:left w:val="none" w:sz="0" w:space="0" w:color="auto"/>
            <w:bottom w:val="none" w:sz="0" w:space="0" w:color="auto"/>
            <w:right w:val="none" w:sz="0" w:space="0" w:color="auto"/>
          </w:divBdr>
        </w:div>
        <w:div w:id="1029254692">
          <w:marLeft w:val="640"/>
          <w:marRight w:val="0"/>
          <w:marTop w:val="0"/>
          <w:marBottom w:val="0"/>
          <w:divBdr>
            <w:top w:val="none" w:sz="0" w:space="0" w:color="auto"/>
            <w:left w:val="none" w:sz="0" w:space="0" w:color="auto"/>
            <w:bottom w:val="none" w:sz="0" w:space="0" w:color="auto"/>
            <w:right w:val="none" w:sz="0" w:space="0" w:color="auto"/>
          </w:divBdr>
        </w:div>
        <w:div w:id="639655878">
          <w:marLeft w:val="640"/>
          <w:marRight w:val="0"/>
          <w:marTop w:val="0"/>
          <w:marBottom w:val="0"/>
          <w:divBdr>
            <w:top w:val="none" w:sz="0" w:space="0" w:color="auto"/>
            <w:left w:val="none" w:sz="0" w:space="0" w:color="auto"/>
            <w:bottom w:val="none" w:sz="0" w:space="0" w:color="auto"/>
            <w:right w:val="none" w:sz="0" w:space="0" w:color="auto"/>
          </w:divBdr>
        </w:div>
        <w:div w:id="1290476654">
          <w:marLeft w:val="640"/>
          <w:marRight w:val="0"/>
          <w:marTop w:val="0"/>
          <w:marBottom w:val="0"/>
          <w:divBdr>
            <w:top w:val="none" w:sz="0" w:space="0" w:color="auto"/>
            <w:left w:val="none" w:sz="0" w:space="0" w:color="auto"/>
            <w:bottom w:val="none" w:sz="0" w:space="0" w:color="auto"/>
            <w:right w:val="none" w:sz="0" w:space="0" w:color="auto"/>
          </w:divBdr>
        </w:div>
        <w:div w:id="702435836">
          <w:marLeft w:val="640"/>
          <w:marRight w:val="0"/>
          <w:marTop w:val="0"/>
          <w:marBottom w:val="0"/>
          <w:divBdr>
            <w:top w:val="none" w:sz="0" w:space="0" w:color="auto"/>
            <w:left w:val="none" w:sz="0" w:space="0" w:color="auto"/>
            <w:bottom w:val="none" w:sz="0" w:space="0" w:color="auto"/>
            <w:right w:val="none" w:sz="0" w:space="0" w:color="auto"/>
          </w:divBdr>
        </w:div>
        <w:div w:id="1105464247">
          <w:marLeft w:val="640"/>
          <w:marRight w:val="0"/>
          <w:marTop w:val="0"/>
          <w:marBottom w:val="0"/>
          <w:divBdr>
            <w:top w:val="none" w:sz="0" w:space="0" w:color="auto"/>
            <w:left w:val="none" w:sz="0" w:space="0" w:color="auto"/>
            <w:bottom w:val="none" w:sz="0" w:space="0" w:color="auto"/>
            <w:right w:val="none" w:sz="0" w:space="0" w:color="auto"/>
          </w:divBdr>
        </w:div>
        <w:div w:id="1693264529">
          <w:marLeft w:val="640"/>
          <w:marRight w:val="0"/>
          <w:marTop w:val="0"/>
          <w:marBottom w:val="0"/>
          <w:divBdr>
            <w:top w:val="none" w:sz="0" w:space="0" w:color="auto"/>
            <w:left w:val="none" w:sz="0" w:space="0" w:color="auto"/>
            <w:bottom w:val="none" w:sz="0" w:space="0" w:color="auto"/>
            <w:right w:val="none" w:sz="0" w:space="0" w:color="auto"/>
          </w:divBdr>
        </w:div>
        <w:div w:id="306207374">
          <w:marLeft w:val="640"/>
          <w:marRight w:val="0"/>
          <w:marTop w:val="0"/>
          <w:marBottom w:val="0"/>
          <w:divBdr>
            <w:top w:val="none" w:sz="0" w:space="0" w:color="auto"/>
            <w:left w:val="none" w:sz="0" w:space="0" w:color="auto"/>
            <w:bottom w:val="none" w:sz="0" w:space="0" w:color="auto"/>
            <w:right w:val="none" w:sz="0" w:space="0" w:color="auto"/>
          </w:divBdr>
        </w:div>
        <w:div w:id="247885059">
          <w:marLeft w:val="640"/>
          <w:marRight w:val="0"/>
          <w:marTop w:val="0"/>
          <w:marBottom w:val="0"/>
          <w:divBdr>
            <w:top w:val="none" w:sz="0" w:space="0" w:color="auto"/>
            <w:left w:val="none" w:sz="0" w:space="0" w:color="auto"/>
            <w:bottom w:val="none" w:sz="0" w:space="0" w:color="auto"/>
            <w:right w:val="none" w:sz="0" w:space="0" w:color="auto"/>
          </w:divBdr>
        </w:div>
        <w:div w:id="727804938">
          <w:marLeft w:val="640"/>
          <w:marRight w:val="0"/>
          <w:marTop w:val="0"/>
          <w:marBottom w:val="0"/>
          <w:divBdr>
            <w:top w:val="none" w:sz="0" w:space="0" w:color="auto"/>
            <w:left w:val="none" w:sz="0" w:space="0" w:color="auto"/>
            <w:bottom w:val="none" w:sz="0" w:space="0" w:color="auto"/>
            <w:right w:val="none" w:sz="0" w:space="0" w:color="auto"/>
          </w:divBdr>
        </w:div>
        <w:div w:id="1663313382">
          <w:marLeft w:val="640"/>
          <w:marRight w:val="0"/>
          <w:marTop w:val="0"/>
          <w:marBottom w:val="0"/>
          <w:divBdr>
            <w:top w:val="none" w:sz="0" w:space="0" w:color="auto"/>
            <w:left w:val="none" w:sz="0" w:space="0" w:color="auto"/>
            <w:bottom w:val="none" w:sz="0" w:space="0" w:color="auto"/>
            <w:right w:val="none" w:sz="0" w:space="0" w:color="auto"/>
          </w:divBdr>
        </w:div>
        <w:div w:id="2004966750">
          <w:marLeft w:val="640"/>
          <w:marRight w:val="0"/>
          <w:marTop w:val="0"/>
          <w:marBottom w:val="0"/>
          <w:divBdr>
            <w:top w:val="none" w:sz="0" w:space="0" w:color="auto"/>
            <w:left w:val="none" w:sz="0" w:space="0" w:color="auto"/>
            <w:bottom w:val="none" w:sz="0" w:space="0" w:color="auto"/>
            <w:right w:val="none" w:sz="0" w:space="0" w:color="auto"/>
          </w:divBdr>
        </w:div>
        <w:div w:id="289675807">
          <w:marLeft w:val="640"/>
          <w:marRight w:val="0"/>
          <w:marTop w:val="0"/>
          <w:marBottom w:val="0"/>
          <w:divBdr>
            <w:top w:val="none" w:sz="0" w:space="0" w:color="auto"/>
            <w:left w:val="none" w:sz="0" w:space="0" w:color="auto"/>
            <w:bottom w:val="none" w:sz="0" w:space="0" w:color="auto"/>
            <w:right w:val="none" w:sz="0" w:space="0" w:color="auto"/>
          </w:divBdr>
        </w:div>
        <w:div w:id="753550830">
          <w:marLeft w:val="640"/>
          <w:marRight w:val="0"/>
          <w:marTop w:val="0"/>
          <w:marBottom w:val="0"/>
          <w:divBdr>
            <w:top w:val="none" w:sz="0" w:space="0" w:color="auto"/>
            <w:left w:val="none" w:sz="0" w:space="0" w:color="auto"/>
            <w:bottom w:val="none" w:sz="0" w:space="0" w:color="auto"/>
            <w:right w:val="none" w:sz="0" w:space="0" w:color="auto"/>
          </w:divBdr>
        </w:div>
        <w:div w:id="1512179583">
          <w:marLeft w:val="640"/>
          <w:marRight w:val="0"/>
          <w:marTop w:val="0"/>
          <w:marBottom w:val="0"/>
          <w:divBdr>
            <w:top w:val="none" w:sz="0" w:space="0" w:color="auto"/>
            <w:left w:val="none" w:sz="0" w:space="0" w:color="auto"/>
            <w:bottom w:val="none" w:sz="0" w:space="0" w:color="auto"/>
            <w:right w:val="none" w:sz="0" w:space="0" w:color="auto"/>
          </w:divBdr>
        </w:div>
        <w:div w:id="344527647">
          <w:marLeft w:val="640"/>
          <w:marRight w:val="0"/>
          <w:marTop w:val="0"/>
          <w:marBottom w:val="0"/>
          <w:divBdr>
            <w:top w:val="none" w:sz="0" w:space="0" w:color="auto"/>
            <w:left w:val="none" w:sz="0" w:space="0" w:color="auto"/>
            <w:bottom w:val="none" w:sz="0" w:space="0" w:color="auto"/>
            <w:right w:val="none" w:sz="0" w:space="0" w:color="auto"/>
          </w:divBdr>
        </w:div>
        <w:div w:id="164639737">
          <w:marLeft w:val="640"/>
          <w:marRight w:val="0"/>
          <w:marTop w:val="0"/>
          <w:marBottom w:val="0"/>
          <w:divBdr>
            <w:top w:val="none" w:sz="0" w:space="0" w:color="auto"/>
            <w:left w:val="none" w:sz="0" w:space="0" w:color="auto"/>
            <w:bottom w:val="none" w:sz="0" w:space="0" w:color="auto"/>
            <w:right w:val="none" w:sz="0" w:space="0" w:color="auto"/>
          </w:divBdr>
        </w:div>
        <w:div w:id="2090733538">
          <w:marLeft w:val="640"/>
          <w:marRight w:val="0"/>
          <w:marTop w:val="0"/>
          <w:marBottom w:val="0"/>
          <w:divBdr>
            <w:top w:val="none" w:sz="0" w:space="0" w:color="auto"/>
            <w:left w:val="none" w:sz="0" w:space="0" w:color="auto"/>
            <w:bottom w:val="none" w:sz="0" w:space="0" w:color="auto"/>
            <w:right w:val="none" w:sz="0" w:space="0" w:color="auto"/>
          </w:divBdr>
        </w:div>
        <w:div w:id="1533229198">
          <w:marLeft w:val="640"/>
          <w:marRight w:val="0"/>
          <w:marTop w:val="0"/>
          <w:marBottom w:val="0"/>
          <w:divBdr>
            <w:top w:val="none" w:sz="0" w:space="0" w:color="auto"/>
            <w:left w:val="none" w:sz="0" w:space="0" w:color="auto"/>
            <w:bottom w:val="none" w:sz="0" w:space="0" w:color="auto"/>
            <w:right w:val="none" w:sz="0" w:space="0" w:color="auto"/>
          </w:divBdr>
        </w:div>
        <w:div w:id="1010107116">
          <w:marLeft w:val="640"/>
          <w:marRight w:val="0"/>
          <w:marTop w:val="0"/>
          <w:marBottom w:val="0"/>
          <w:divBdr>
            <w:top w:val="none" w:sz="0" w:space="0" w:color="auto"/>
            <w:left w:val="none" w:sz="0" w:space="0" w:color="auto"/>
            <w:bottom w:val="none" w:sz="0" w:space="0" w:color="auto"/>
            <w:right w:val="none" w:sz="0" w:space="0" w:color="auto"/>
          </w:divBdr>
        </w:div>
      </w:divsChild>
    </w:div>
    <w:div w:id="595672074">
      <w:bodyDiv w:val="1"/>
      <w:marLeft w:val="0"/>
      <w:marRight w:val="0"/>
      <w:marTop w:val="0"/>
      <w:marBottom w:val="0"/>
      <w:divBdr>
        <w:top w:val="none" w:sz="0" w:space="0" w:color="auto"/>
        <w:left w:val="none" w:sz="0" w:space="0" w:color="auto"/>
        <w:bottom w:val="none" w:sz="0" w:space="0" w:color="auto"/>
        <w:right w:val="none" w:sz="0" w:space="0" w:color="auto"/>
      </w:divBdr>
    </w:div>
    <w:div w:id="598224506">
      <w:bodyDiv w:val="1"/>
      <w:marLeft w:val="0"/>
      <w:marRight w:val="0"/>
      <w:marTop w:val="0"/>
      <w:marBottom w:val="0"/>
      <w:divBdr>
        <w:top w:val="none" w:sz="0" w:space="0" w:color="auto"/>
        <w:left w:val="none" w:sz="0" w:space="0" w:color="auto"/>
        <w:bottom w:val="none" w:sz="0" w:space="0" w:color="auto"/>
        <w:right w:val="none" w:sz="0" w:space="0" w:color="auto"/>
      </w:divBdr>
    </w:div>
    <w:div w:id="598609337">
      <w:bodyDiv w:val="1"/>
      <w:marLeft w:val="0"/>
      <w:marRight w:val="0"/>
      <w:marTop w:val="0"/>
      <w:marBottom w:val="0"/>
      <w:divBdr>
        <w:top w:val="none" w:sz="0" w:space="0" w:color="auto"/>
        <w:left w:val="none" w:sz="0" w:space="0" w:color="auto"/>
        <w:bottom w:val="none" w:sz="0" w:space="0" w:color="auto"/>
        <w:right w:val="none" w:sz="0" w:space="0" w:color="auto"/>
      </w:divBdr>
    </w:div>
    <w:div w:id="602805234">
      <w:bodyDiv w:val="1"/>
      <w:marLeft w:val="0"/>
      <w:marRight w:val="0"/>
      <w:marTop w:val="0"/>
      <w:marBottom w:val="0"/>
      <w:divBdr>
        <w:top w:val="none" w:sz="0" w:space="0" w:color="auto"/>
        <w:left w:val="none" w:sz="0" w:space="0" w:color="auto"/>
        <w:bottom w:val="none" w:sz="0" w:space="0" w:color="auto"/>
        <w:right w:val="none" w:sz="0" w:space="0" w:color="auto"/>
      </w:divBdr>
    </w:div>
    <w:div w:id="603733440">
      <w:bodyDiv w:val="1"/>
      <w:marLeft w:val="0"/>
      <w:marRight w:val="0"/>
      <w:marTop w:val="0"/>
      <w:marBottom w:val="0"/>
      <w:divBdr>
        <w:top w:val="none" w:sz="0" w:space="0" w:color="auto"/>
        <w:left w:val="none" w:sz="0" w:space="0" w:color="auto"/>
        <w:bottom w:val="none" w:sz="0" w:space="0" w:color="auto"/>
        <w:right w:val="none" w:sz="0" w:space="0" w:color="auto"/>
      </w:divBdr>
    </w:div>
    <w:div w:id="610207131">
      <w:bodyDiv w:val="1"/>
      <w:marLeft w:val="0"/>
      <w:marRight w:val="0"/>
      <w:marTop w:val="0"/>
      <w:marBottom w:val="0"/>
      <w:divBdr>
        <w:top w:val="none" w:sz="0" w:space="0" w:color="auto"/>
        <w:left w:val="none" w:sz="0" w:space="0" w:color="auto"/>
        <w:bottom w:val="none" w:sz="0" w:space="0" w:color="auto"/>
        <w:right w:val="none" w:sz="0" w:space="0" w:color="auto"/>
      </w:divBdr>
    </w:div>
    <w:div w:id="623076106">
      <w:bodyDiv w:val="1"/>
      <w:marLeft w:val="0"/>
      <w:marRight w:val="0"/>
      <w:marTop w:val="0"/>
      <w:marBottom w:val="0"/>
      <w:divBdr>
        <w:top w:val="none" w:sz="0" w:space="0" w:color="auto"/>
        <w:left w:val="none" w:sz="0" w:space="0" w:color="auto"/>
        <w:bottom w:val="none" w:sz="0" w:space="0" w:color="auto"/>
        <w:right w:val="none" w:sz="0" w:space="0" w:color="auto"/>
      </w:divBdr>
      <w:divsChild>
        <w:div w:id="480974307">
          <w:marLeft w:val="640"/>
          <w:marRight w:val="0"/>
          <w:marTop w:val="0"/>
          <w:marBottom w:val="0"/>
          <w:divBdr>
            <w:top w:val="none" w:sz="0" w:space="0" w:color="auto"/>
            <w:left w:val="none" w:sz="0" w:space="0" w:color="auto"/>
            <w:bottom w:val="none" w:sz="0" w:space="0" w:color="auto"/>
            <w:right w:val="none" w:sz="0" w:space="0" w:color="auto"/>
          </w:divBdr>
        </w:div>
        <w:div w:id="613291522">
          <w:marLeft w:val="640"/>
          <w:marRight w:val="0"/>
          <w:marTop w:val="0"/>
          <w:marBottom w:val="0"/>
          <w:divBdr>
            <w:top w:val="none" w:sz="0" w:space="0" w:color="auto"/>
            <w:left w:val="none" w:sz="0" w:space="0" w:color="auto"/>
            <w:bottom w:val="none" w:sz="0" w:space="0" w:color="auto"/>
            <w:right w:val="none" w:sz="0" w:space="0" w:color="auto"/>
          </w:divBdr>
        </w:div>
        <w:div w:id="1788507681">
          <w:marLeft w:val="640"/>
          <w:marRight w:val="0"/>
          <w:marTop w:val="0"/>
          <w:marBottom w:val="0"/>
          <w:divBdr>
            <w:top w:val="none" w:sz="0" w:space="0" w:color="auto"/>
            <w:left w:val="none" w:sz="0" w:space="0" w:color="auto"/>
            <w:bottom w:val="none" w:sz="0" w:space="0" w:color="auto"/>
            <w:right w:val="none" w:sz="0" w:space="0" w:color="auto"/>
          </w:divBdr>
        </w:div>
        <w:div w:id="226385165">
          <w:marLeft w:val="640"/>
          <w:marRight w:val="0"/>
          <w:marTop w:val="0"/>
          <w:marBottom w:val="0"/>
          <w:divBdr>
            <w:top w:val="none" w:sz="0" w:space="0" w:color="auto"/>
            <w:left w:val="none" w:sz="0" w:space="0" w:color="auto"/>
            <w:bottom w:val="none" w:sz="0" w:space="0" w:color="auto"/>
            <w:right w:val="none" w:sz="0" w:space="0" w:color="auto"/>
          </w:divBdr>
        </w:div>
        <w:div w:id="1661494833">
          <w:marLeft w:val="640"/>
          <w:marRight w:val="0"/>
          <w:marTop w:val="0"/>
          <w:marBottom w:val="0"/>
          <w:divBdr>
            <w:top w:val="none" w:sz="0" w:space="0" w:color="auto"/>
            <w:left w:val="none" w:sz="0" w:space="0" w:color="auto"/>
            <w:bottom w:val="none" w:sz="0" w:space="0" w:color="auto"/>
            <w:right w:val="none" w:sz="0" w:space="0" w:color="auto"/>
          </w:divBdr>
        </w:div>
        <w:div w:id="2045473737">
          <w:marLeft w:val="640"/>
          <w:marRight w:val="0"/>
          <w:marTop w:val="0"/>
          <w:marBottom w:val="0"/>
          <w:divBdr>
            <w:top w:val="none" w:sz="0" w:space="0" w:color="auto"/>
            <w:left w:val="none" w:sz="0" w:space="0" w:color="auto"/>
            <w:bottom w:val="none" w:sz="0" w:space="0" w:color="auto"/>
            <w:right w:val="none" w:sz="0" w:space="0" w:color="auto"/>
          </w:divBdr>
        </w:div>
        <w:div w:id="586575267">
          <w:marLeft w:val="640"/>
          <w:marRight w:val="0"/>
          <w:marTop w:val="0"/>
          <w:marBottom w:val="0"/>
          <w:divBdr>
            <w:top w:val="none" w:sz="0" w:space="0" w:color="auto"/>
            <w:left w:val="none" w:sz="0" w:space="0" w:color="auto"/>
            <w:bottom w:val="none" w:sz="0" w:space="0" w:color="auto"/>
            <w:right w:val="none" w:sz="0" w:space="0" w:color="auto"/>
          </w:divBdr>
        </w:div>
        <w:div w:id="495805377">
          <w:marLeft w:val="640"/>
          <w:marRight w:val="0"/>
          <w:marTop w:val="0"/>
          <w:marBottom w:val="0"/>
          <w:divBdr>
            <w:top w:val="none" w:sz="0" w:space="0" w:color="auto"/>
            <w:left w:val="none" w:sz="0" w:space="0" w:color="auto"/>
            <w:bottom w:val="none" w:sz="0" w:space="0" w:color="auto"/>
            <w:right w:val="none" w:sz="0" w:space="0" w:color="auto"/>
          </w:divBdr>
        </w:div>
        <w:div w:id="2141142075">
          <w:marLeft w:val="640"/>
          <w:marRight w:val="0"/>
          <w:marTop w:val="0"/>
          <w:marBottom w:val="0"/>
          <w:divBdr>
            <w:top w:val="none" w:sz="0" w:space="0" w:color="auto"/>
            <w:left w:val="none" w:sz="0" w:space="0" w:color="auto"/>
            <w:bottom w:val="none" w:sz="0" w:space="0" w:color="auto"/>
            <w:right w:val="none" w:sz="0" w:space="0" w:color="auto"/>
          </w:divBdr>
        </w:div>
        <w:div w:id="1069619475">
          <w:marLeft w:val="640"/>
          <w:marRight w:val="0"/>
          <w:marTop w:val="0"/>
          <w:marBottom w:val="0"/>
          <w:divBdr>
            <w:top w:val="none" w:sz="0" w:space="0" w:color="auto"/>
            <w:left w:val="none" w:sz="0" w:space="0" w:color="auto"/>
            <w:bottom w:val="none" w:sz="0" w:space="0" w:color="auto"/>
            <w:right w:val="none" w:sz="0" w:space="0" w:color="auto"/>
          </w:divBdr>
        </w:div>
        <w:div w:id="1849639832">
          <w:marLeft w:val="640"/>
          <w:marRight w:val="0"/>
          <w:marTop w:val="0"/>
          <w:marBottom w:val="0"/>
          <w:divBdr>
            <w:top w:val="none" w:sz="0" w:space="0" w:color="auto"/>
            <w:left w:val="none" w:sz="0" w:space="0" w:color="auto"/>
            <w:bottom w:val="none" w:sz="0" w:space="0" w:color="auto"/>
            <w:right w:val="none" w:sz="0" w:space="0" w:color="auto"/>
          </w:divBdr>
        </w:div>
        <w:div w:id="824972809">
          <w:marLeft w:val="640"/>
          <w:marRight w:val="0"/>
          <w:marTop w:val="0"/>
          <w:marBottom w:val="0"/>
          <w:divBdr>
            <w:top w:val="none" w:sz="0" w:space="0" w:color="auto"/>
            <w:left w:val="none" w:sz="0" w:space="0" w:color="auto"/>
            <w:bottom w:val="none" w:sz="0" w:space="0" w:color="auto"/>
            <w:right w:val="none" w:sz="0" w:space="0" w:color="auto"/>
          </w:divBdr>
        </w:div>
        <w:div w:id="1667856513">
          <w:marLeft w:val="640"/>
          <w:marRight w:val="0"/>
          <w:marTop w:val="0"/>
          <w:marBottom w:val="0"/>
          <w:divBdr>
            <w:top w:val="none" w:sz="0" w:space="0" w:color="auto"/>
            <w:left w:val="none" w:sz="0" w:space="0" w:color="auto"/>
            <w:bottom w:val="none" w:sz="0" w:space="0" w:color="auto"/>
            <w:right w:val="none" w:sz="0" w:space="0" w:color="auto"/>
          </w:divBdr>
        </w:div>
        <w:div w:id="508254754">
          <w:marLeft w:val="640"/>
          <w:marRight w:val="0"/>
          <w:marTop w:val="0"/>
          <w:marBottom w:val="0"/>
          <w:divBdr>
            <w:top w:val="none" w:sz="0" w:space="0" w:color="auto"/>
            <w:left w:val="none" w:sz="0" w:space="0" w:color="auto"/>
            <w:bottom w:val="none" w:sz="0" w:space="0" w:color="auto"/>
            <w:right w:val="none" w:sz="0" w:space="0" w:color="auto"/>
          </w:divBdr>
        </w:div>
        <w:div w:id="2108958400">
          <w:marLeft w:val="640"/>
          <w:marRight w:val="0"/>
          <w:marTop w:val="0"/>
          <w:marBottom w:val="0"/>
          <w:divBdr>
            <w:top w:val="none" w:sz="0" w:space="0" w:color="auto"/>
            <w:left w:val="none" w:sz="0" w:space="0" w:color="auto"/>
            <w:bottom w:val="none" w:sz="0" w:space="0" w:color="auto"/>
            <w:right w:val="none" w:sz="0" w:space="0" w:color="auto"/>
          </w:divBdr>
        </w:div>
        <w:div w:id="761029859">
          <w:marLeft w:val="640"/>
          <w:marRight w:val="0"/>
          <w:marTop w:val="0"/>
          <w:marBottom w:val="0"/>
          <w:divBdr>
            <w:top w:val="none" w:sz="0" w:space="0" w:color="auto"/>
            <w:left w:val="none" w:sz="0" w:space="0" w:color="auto"/>
            <w:bottom w:val="none" w:sz="0" w:space="0" w:color="auto"/>
            <w:right w:val="none" w:sz="0" w:space="0" w:color="auto"/>
          </w:divBdr>
        </w:div>
        <w:div w:id="1926301191">
          <w:marLeft w:val="640"/>
          <w:marRight w:val="0"/>
          <w:marTop w:val="0"/>
          <w:marBottom w:val="0"/>
          <w:divBdr>
            <w:top w:val="none" w:sz="0" w:space="0" w:color="auto"/>
            <w:left w:val="none" w:sz="0" w:space="0" w:color="auto"/>
            <w:bottom w:val="none" w:sz="0" w:space="0" w:color="auto"/>
            <w:right w:val="none" w:sz="0" w:space="0" w:color="auto"/>
          </w:divBdr>
        </w:div>
        <w:div w:id="1081558619">
          <w:marLeft w:val="640"/>
          <w:marRight w:val="0"/>
          <w:marTop w:val="0"/>
          <w:marBottom w:val="0"/>
          <w:divBdr>
            <w:top w:val="none" w:sz="0" w:space="0" w:color="auto"/>
            <w:left w:val="none" w:sz="0" w:space="0" w:color="auto"/>
            <w:bottom w:val="none" w:sz="0" w:space="0" w:color="auto"/>
            <w:right w:val="none" w:sz="0" w:space="0" w:color="auto"/>
          </w:divBdr>
        </w:div>
        <w:div w:id="758258689">
          <w:marLeft w:val="640"/>
          <w:marRight w:val="0"/>
          <w:marTop w:val="0"/>
          <w:marBottom w:val="0"/>
          <w:divBdr>
            <w:top w:val="none" w:sz="0" w:space="0" w:color="auto"/>
            <w:left w:val="none" w:sz="0" w:space="0" w:color="auto"/>
            <w:bottom w:val="none" w:sz="0" w:space="0" w:color="auto"/>
            <w:right w:val="none" w:sz="0" w:space="0" w:color="auto"/>
          </w:divBdr>
        </w:div>
        <w:div w:id="1936015124">
          <w:marLeft w:val="640"/>
          <w:marRight w:val="0"/>
          <w:marTop w:val="0"/>
          <w:marBottom w:val="0"/>
          <w:divBdr>
            <w:top w:val="none" w:sz="0" w:space="0" w:color="auto"/>
            <w:left w:val="none" w:sz="0" w:space="0" w:color="auto"/>
            <w:bottom w:val="none" w:sz="0" w:space="0" w:color="auto"/>
            <w:right w:val="none" w:sz="0" w:space="0" w:color="auto"/>
          </w:divBdr>
        </w:div>
        <w:div w:id="269970425">
          <w:marLeft w:val="640"/>
          <w:marRight w:val="0"/>
          <w:marTop w:val="0"/>
          <w:marBottom w:val="0"/>
          <w:divBdr>
            <w:top w:val="none" w:sz="0" w:space="0" w:color="auto"/>
            <w:left w:val="none" w:sz="0" w:space="0" w:color="auto"/>
            <w:bottom w:val="none" w:sz="0" w:space="0" w:color="auto"/>
            <w:right w:val="none" w:sz="0" w:space="0" w:color="auto"/>
          </w:divBdr>
        </w:div>
        <w:div w:id="1458523653">
          <w:marLeft w:val="640"/>
          <w:marRight w:val="0"/>
          <w:marTop w:val="0"/>
          <w:marBottom w:val="0"/>
          <w:divBdr>
            <w:top w:val="none" w:sz="0" w:space="0" w:color="auto"/>
            <w:left w:val="none" w:sz="0" w:space="0" w:color="auto"/>
            <w:bottom w:val="none" w:sz="0" w:space="0" w:color="auto"/>
            <w:right w:val="none" w:sz="0" w:space="0" w:color="auto"/>
          </w:divBdr>
        </w:div>
        <w:div w:id="720638933">
          <w:marLeft w:val="640"/>
          <w:marRight w:val="0"/>
          <w:marTop w:val="0"/>
          <w:marBottom w:val="0"/>
          <w:divBdr>
            <w:top w:val="none" w:sz="0" w:space="0" w:color="auto"/>
            <w:left w:val="none" w:sz="0" w:space="0" w:color="auto"/>
            <w:bottom w:val="none" w:sz="0" w:space="0" w:color="auto"/>
            <w:right w:val="none" w:sz="0" w:space="0" w:color="auto"/>
          </w:divBdr>
        </w:div>
        <w:div w:id="1468282571">
          <w:marLeft w:val="640"/>
          <w:marRight w:val="0"/>
          <w:marTop w:val="0"/>
          <w:marBottom w:val="0"/>
          <w:divBdr>
            <w:top w:val="none" w:sz="0" w:space="0" w:color="auto"/>
            <w:left w:val="none" w:sz="0" w:space="0" w:color="auto"/>
            <w:bottom w:val="none" w:sz="0" w:space="0" w:color="auto"/>
            <w:right w:val="none" w:sz="0" w:space="0" w:color="auto"/>
          </w:divBdr>
        </w:div>
        <w:div w:id="628046447">
          <w:marLeft w:val="640"/>
          <w:marRight w:val="0"/>
          <w:marTop w:val="0"/>
          <w:marBottom w:val="0"/>
          <w:divBdr>
            <w:top w:val="none" w:sz="0" w:space="0" w:color="auto"/>
            <w:left w:val="none" w:sz="0" w:space="0" w:color="auto"/>
            <w:bottom w:val="none" w:sz="0" w:space="0" w:color="auto"/>
            <w:right w:val="none" w:sz="0" w:space="0" w:color="auto"/>
          </w:divBdr>
        </w:div>
        <w:div w:id="1079447668">
          <w:marLeft w:val="640"/>
          <w:marRight w:val="0"/>
          <w:marTop w:val="0"/>
          <w:marBottom w:val="0"/>
          <w:divBdr>
            <w:top w:val="none" w:sz="0" w:space="0" w:color="auto"/>
            <w:left w:val="none" w:sz="0" w:space="0" w:color="auto"/>
            <w:bottom w:val="none" w:sz="0" w:space="0" w:color="auto"/>
            <w:right w:val="none" w:sz="0" w:space="0" w:color="auto"/>
          </w:divBdr>
        </w:div>
        <w:div w:id="1052657233">
          <w:marLeft w:val="640"/>
          <w:marRight w:val="0"/>
          <w:marTop w:val="0"/>
          <w:marBottom w:val="0"/>
          <w:divBdr>
            <w:top w:val="none" w:sz="0" w:space="0" w:color="auto"/>
            <w:left w:val="none" w:sz="0" w:space="0" w:color="auto"/>
            <w:bottom w:val="none" w:sz="0" w:space="0" w:color="auto"/>
            <w:right w:val="none" w:sz="0" w:space="0" w:color="auto"/>
          </w:divBdr>
        </w:div>
        <w:div w:id="1038354938">
          <w:marLeft w:val="640"/>
          <w:marRight w:val="0"/>
          <w:marTop w:val="0"/>
          <w:marBottom w:val="0"/>
          <w:divBdr>
            <w:top w:val="none" w:sz="0" w:space="0" w:color="auto"/>
            <w:left w:val="none" w:sz="0" w:space="0" w:color="auto"/>
            <w:bottom w:val="none" w:sz="0" w:space="0" w:color="auto"/>
            <w:right w:val="none" w:sz="0" w:space="0" w:color="auto"/>
          </w:divBdr>
        </w:div>
        <w:div w:id="1477725922">
          <w:marLeft w:val="640"/>
          <w:marRight w:val="0"/>
          <w:marTop w:val="0"/>
          <w:marBottom w:val="0"/>
          <w:divBdr>
            <w:top w:val="none" w:sz="0" w:space="0" w:color="auto"/>
            <w:left w:val="none" w:sz="0" w:space="0" w:color="auto"/>
            <w:bottom w:val="none" w:sz="0" w:space="0" w:color="auto"/>
            <w:right w:val="none" w:sz="0" w:space="0" w:color="auto"/>
          </w:divBdr>
        </w:div>
        <w:div w:id="1604877681">
          <w:marLeft w:val="640"/>
          <w:marRight w:val="0"/>
          <w:marTop w:val="0"/>
          <w:marBottom w:val="0"/>
          <w:divBdr>
            <w:top w:val="none" w:sz="0" w:space="0" w:color="auto"/>
            <w:left w:val="none" w:sz="0" w:space="0" w:color="auto"/>
            <w:bottom w:val="none" w:sz="0" w:space="0" w:color="auto"/>
            <w:right w:val="none" w:sz="0" w:space="0" w:color="auto"/>
          </w:divBdr>
        </w:div>
        <w:div w:id="196701954">
          <w:marLeft w:val="640"/>
          <w:marRight w:val="0"/>
          <w:marTop w:val="0"/>
          <w:marBottom w:val="0"/>
          <w:divBdr>
            <w:top w:val="none" w:sz="0" w:space="0" w:color="auto"/>
            <w:left w:val="none" w:sz="0" w:space="0" w:color="auto"/>
            <w:bottom w:val="none" w:sz="0" w:space="0" w:color="auto"/>
            <w:right w:val="none" w:sz="0" w:space="0" w:color="auto"/>
          </w:divBdr>
        </w:div>
        <w:div w:id="1495028537">
          <w:marLeft w:val="640"/>
          <w:marRight w:val="0"/>
          <w:marTop w:val="0"/>
          <w:marBottom w:val="0"/>
          <w:divBdr>
            <w:top w:val="none" w:sz="0" w:space="0" w:color="auto"/>
            <w:left w:val="none" w:sz="0" w:space="0" w:color="auto"/>
            <w:bottom w:val="none" w:sz="0" w:space="0" w:color="auto"/>
            <w:right w:val="none" w:sz="0" w:space="0" w:color="auto"/>
          </w:divBdr>
        </w:div>
        <w:div w:id="1403721860">
          <w:marLeft w:val="640"/>
          <w:marRight w:val="0"/>
          <w:marTop w:val="0"/>
          <w:marBottom w:val="0"/>
          <w:divBdr>
            <w:top w:val="none" w:sz="0" w:space="0" w:color="auto"/>
            <w:left w:val="none" w:sz="0" w:space="0" w:color="auto"/>
            <w:bottom w:val="none" w:sz="0" w:space="0" w:color="auto"/>
            <w:right w:val="none" w:sz="0" w:space="0" w:color="auto"/>
          </w:divBdr>
        </w:div>
        <w:div w:id="135950049">
          <w:marLeft w:val="640"/>
          <w:marRight w:val="0"/>
          <w:marTop w:val="0"/>
          <w:marBottom w:val="0"/>
          <w:divBdr>
            <w:top w:val="none" w:sz="0" w:space="0" w:color="auto"/>
            <w:left w:val="none" w:sz="0" w:space="0" w:color="auto"/>
            <w:bottom w:val="none" w:sz="0" w:space="0" w:color="auto"/>
            <w:right w:val="none" w:sz="0" w:space="0" w:color="auto"/>
          </w:divBdr>
        </w:div>
        <w:div w:id="1730808241">
          <w:marLeft w:val="640"/>
          <w:marRight w:val="0"/>
          <w:marTop w:val="0"/>
          <w:marBottom w:val="0"/>
          <w:divBdr>
            <w:top w:val="none" w:sz="0" w:space="0" w:color="auto"/>
            <w:left w:val="none" w:sz="0" w:space="0" w:color="auto"/>
            <w:bottom w:val="none" w:sz="0" w:space="0" w:color="auto"/>
            <w:right w:val="none" w:sz="0" w:space="0" w:color="auto"/>
          </w:divBdr>
        </w:div>
        <w:div w:id="1628462559">
          <w:marLeft w:val="640"/>
          <w:marRight w:val="0"/>
          <w:marTop w:val="0"/>
          <w:marBottom w:val="0"/>
          <w:divBdr>
            <w:top w:val="none" w:sz="0" w:space="0" w:color="auto"/>
            <w:left w:val="none" w:sz="0" w:space="0" w:color="auto"/>
            <w:bottom w:val="none" w:sz="0" w:space="0" w:color="auto"/>
            <w:right w:val="none" w:sz="0" w:space="0" w:color="auto"/>
          </w:divBdr>
        </w:div>
        <w:div w:id="1194804979">
          <w:marLeft w:val="640"/>
          <w:marRight w:val="0"/>
          <w:marTop w:val="0"/>
          <w:marBottom w:val="0"/>
          <w:divBdr>
            <w:top w:val="none" w:sz="0" w:space="0" w:color="auto"/>
            <w:left w:val="none" w:sz="0" w:space="0" w:color="auto"/>
            <w:bottom w:val="none" w:sz="0" w:space="0" w:color="auto"/>
            <w:right w:val="none" w:sz="0" w:space="0" w:color="auto"/>
          </w:divBdr>
        </w:div>
        <w:div w:id="1897161334">
          <w:marLeft w:val="640"/>
          <w:marRight w:val="0"/>
          <w:marTop w:val="0"/>
          <w:marBottom w:val="0"/>
          <w:divBdr>
            <w:top w:val="none" w:sz="0" w:space="0" w:color="auto"/>
            <w:left w:val="none" w:sz="0" w:space="0" w:color="auto"/>
            <w:bottom w:val="none" w:sz="0" w:space="0" w:color="auto"/>
            <w:right w:val="none" w:sz="0" w:space="0" w:color="auto"/>
          </w:divBdr>
        </w:div>
        <w:div w:id="1837302076">
          <w:marLeft w:val="640"/>
          <w:marRight w:val="0"/>
          <w:marTop w:val="0"/>
          <w:marBottom w:val="0"/>
          <w:divBdr>
            <w:top w:val="none" w:sz="0" w:space="0" w:color="auto"/>
            <w:left w:val="none" w:sz="0" w:space="0" w:color="auto"/>
            <w:bottom w:val="none" w:sz="0" w:space="0" w:color="auto"/>
            <w:right w:val="none" w:sz="0" w:space="0" w:color="auto"/>
          </w:divBdr>
        </w:div>
        <w:div w:id="1563366680">
          <w:marLeft w:val="640"/>
          <w:marRight w:val="0"/>
          <w:marTop w:val="0"/>
          <w:marBottom w:val="0"/>
          <w:divBdr>
            <w:top w:val="none" w:sz="0" w:space="0" w:color="auto"/>
            <w:left w:val="none" w:sz="0" w:space="0" w:color="auto"/>
            <w:bottom w:val="none" w:sz="0" w:space="0" w:color="auto"/>
            <w:right w:val="none" w:sz="0" w:space="0" w:color="auto"/>
          </w:divBdr>
        </w:div>
        <w:div w:id="996809847">
          <w:marLeft w:val="640"/>
          <w:marRight w:val="0"/>
          <w:marTop w:val="0"/>
          <w:marBottom w:val="0"/>
          <w:divBdr>
            <w:top w:val="none" w:sz="0" w:space="0" w:color="auto"/>
            <w:left w:val="none" w:sz="0" w:space="0" w:color="auto"/>
            <w:bottom w:val="none" w:sz="0" w:space="0" w:color="auto"/>
            <w:right w:val="none" w:sz="0" w:space="0" w:color="auto"/>
          </w:divBdr>
        </w:div>
        <w:div w:id="486098561">
          <w:marLeft w:val="640"/>
          <w:marRight w:val="0"/>
          <w:marTop w:val="0"/>
          <w:marBottom w:val="0"/>
          <w:divBdr>
            <w:top w:val="none" w:sz="0" w:space="0" w:color="auto"/>
            <w:left w:val="none" w:sz="0" w:space="0" w:color="auto"/>
            <w:bottom w:val="none" w:sz="0" w:space="0" w:color="auto"/>
            <w:right w:val="none" w:sz="0" w:space="0" w:color="auto"/>
          </w:divBdr>
        </w:div>
        <w:div w:id="1493375032">
          <w:marLeft w:val="640"/>
          <w:marRight w:val="0"/>
          <w:marTop w:val="0"/>
          <w:marBottom w:val="0"/>
          <w:divBdr>
            <w:top w:val="none" w:sz="0" w:space="0" w:color="auto"/>
            <w:left w:val="none" w:sz="0" w:space="0" w:color="auto"/>
            <w:bottom w:val="none" w:sz="0" w:space="0" w:color="auto"/>
            <w:right w:val="none" w:sz="0" w:space="0" w:color="auto"/>
          </w:divBdr>
        </w:div>
        <w:div w:id="912618015">
          <w:marLeft w:val="640"/>
          <w:marRight w:val="0"/>
          <w:marTop w:val="0"/>
          <w:marBottom w:val="0"/>
          <w:divBdr>
            <w:top w:val="none" w:sz="0" w:space="0" w:color="auto"/>
            <w:left w:val="none" w:sz="0" w:space="0" w:color="auto"/>
            <w:bottom w:val="none" w:sz="0" w:space="0" w:color="auto"/>
            <w:right w:val="none" w:sz="0" w:space="0" w:color="auto"/>
          </w:divBdr>
        </w:div>
        <w:div w:id="1247693458">
          <w:marLeft w:val="640"/>
          <w:marRight w:val="0"/>
          <w:marTop w:val="0"/>
          <w:marBottom w:val="0"/>
          <w:divBdr>
            <w:top w:val="none" w:sz="0" w:space="0" w:color="auto"/>
            <w:left w:val="none" w:sz="0" w:space="0" w:color="auto"/>
            <w:bottom w:val="none" w:sz="0" w:space="0" w:color="auto"/>
            <w:right w:val="none" w:sz="0" w:space="0" w:color="auto"/>
          </w:divBdr>
        </w:div>
        <w:div w:id="1404600045">
          <w:marLeft w:val="640"/>
          <w:marRight w:val="0"/>
          <w:marTop w:val="0"/>
          <w:marBottom w:val="0"/>
          <w:divBdr>
            <w:top w:val="none" w:sz="0" w:space="0" w:color="auto"/>
            <w:left w:val="none" w:sz="0" w:space="0" w:color="auto"/>
            <w:bottom w:val="none" w:sz="0" w:space="0" w:color="auto"/>
            <w:right w:val="none" w:sz="0" w:space="0" w:color="auto"/>
          </w:divBdr>
        </w:div>
        <w:div w:id="105807765">
          <w:marLeft w:val="640"/>
          <w:marRight w:val="0"/>
          <w:marTop w:val="0"/>
          <w:marBottom w:val="0"/>
          <w:divBdr>
            <w:top w:val="none" w:sz="0" w:space="0" w:color="auto"/>
            <w:left w:val="none" w:sz="0" w:space="0" w:color="auto"/>
            <w:bottom w:val="none" w:sz="0" w:space="0" w:color="auto"/>
            <w:right w:val="none" w:sz="0" w:space="0" w:color="auto"/>
          </w:divBdr>
        </w:div>
        <w:div w:id="601572790">
          <w:marLeft w:val="640"/>
          <w:marRight w:val="0"/>
          <w:marTop w:val="0"/>
          <w:marBottom w:val="0"/>
          <w:divBdr>
            <w:top w:val="none" w:sz="0" w:space="0" w:color="auto"/>
            <w:left w:val="none" w:sz="0" w:space="0" w:color="auto"/>
            <w:bottom w:val="none" w:sz="0" w:space="0" w:color="auto"/>
            <w:right w:val="none" w:sz="0" w:space="0" w:color="auto"/>
          </w:divBdr>
        </w:div>
        <w:div w:id="1963880539">
          <w:marLeft w:val="640"/>
          <w:marRight w:val="0"/>
          <w:marTop w:val="0"/>
          <w:marBottom w:val="0"/>
          <w:divBdr>
            <w:top w:val="none" w:sz="0" w:space="0" w:color="auto"/>
            <w:left w:val="none" w:sz="0" w:space="0" w:color="auto"/>
            <w:bottom w:val="none" w:sz="0" w:space="0" w:color="auto"/>
            <w:right w:val="none" w:sz="0" w:space="0" w:color="auto"/>
          </w:divBdr>
        </w:div>
        <w:div w:id="1887833201">
          <w:marLeft w:val="640"/>
          <w:marRight w:val="0"/>
          <w:marTop w:val="0"/>
          <w:marBottom w:val="0"/>
          <w:divBdr>
            <w:top w:val="none" w:sz="0" w:space="0" w:color="auto"/>
            <w:left w:val="none" w:sz="0" w:space="0" w:color="auto"/>
            <w:bottom w:val="none" w:sz="0" w:space="0" w:color="auto"/>
            <w:right w:val="none" w:sz="0" w:space="0" w:color="auto"/>
          </w:divBdr>
        </w:div>
        <w:div w:id="1189413262">
          <w:marLeft w:val="640"/>
          <w:marRight w:val="0"/>
          <w:marTop w:val="0"/>
          <w:marBottom w:val="0"/>
          <w:divBdr>
            <w:top w:val="none" w:sz="0" w:space="0" w:color="auto"/>
            <w:left w:val="none" w:sz="0" w:space="0" w:color="auto"/>
            <w:bottom w:val="none" w:sz="0" w:space="0" w:color="auto"/>
            <w:right w:val="none" w:sz="0" w:space="0" w:color="auto"/>
          </w:divBdr>
        </w:div>
        <w:div w:id="469636148">
          <w:marLeft w:val="640"/>
          <w:marRight w:val="0"/>
          <w:marTop w:val="0"/>
          <w:marBottom w:val="0"/>
          <w:divBdr>
            <w:top w:val="none" w:sz="0" w:space="0" w:color="auto"/>
            <w:left w:val="none" w:sz="0" w:space="0" w:color="auto"/>
            <w:bottom w:val="none" w:sz="0" w:space="0" w:color="auto"/>
            <w:right w:val="none" w:sz="0" w:space="0" w:color="auto"/>
          </w:divBdr>
        </w:div>
        <w:div w:id="803893436">
          <w:marLeft w:val="640"/>
          <w:marRight w:val="0"/>
          <w:marTop w:val="0"/>
          <w:marBottom w:val="0"/>
          <w:divBdr>
            <w:top w:val="none" w:sz="0" w:space="0" w:color="auto"/>
            <w:left w:val="none" w:sz="0" w:space="0" w:color="auto"/>
            <w:bottom w:val="none" w:sz="0" w:space="0" w:color="auto"/>
            <w:right w:val="none" w:sz="0" w:space="0" w:color="auto"/>
          </w:divBdr>
        </w:div>
        <w:div w:id="108091954">
          <w:marLeft w:val="640"/>
          <w:marRight w:val="0"/>
          <w:marTop w:val="0"/>
          <w:marBottom w:val="0"/>
          <w:divBdr>
            <w:top w:val="none" w:sz="0" w:space="0" w:color="auto"/>
            <w:left w:val="none" w:sz="0" w:space="0" w:color="auto"/>
            <w:bottom w:val="none" w:sz="0" w:space="0" w:color="auto"/>
            <w:right w:val="none" w:sz="0" w:space="0" w:color="auto"/>
          </w:divBdr>
        </w:div>
        <w:div w:id="1355839522">
          <w:marLeft w:val="640"/>
          <w:marRight w:val="0"/>
          <w:marTop w:val="0"/>
          <w:marBottom w:val="0"/>
          <w:divBdr>
            <w:top w:val="none" w:sz="0" w:space="0" w:color="auto"/>
            <w:left w:val="none" w:sz="0" w:space="0" w:color="auto"/>
            <w:bottom w:val="none" w:sz="0" w:space="0" w:color="auto"/>
            <w:right w:val="none" w:sz="0" w:space="0" w:color="auto"/>
          </w:divBdr>
        </w:div>
        <w:div w:id="1508592545">
          <w:marLeft w:val="640"/>
          <w:marRight w:val="0"/>
          <w:marTop w:val="0"/>
          <w:marBottom w:val="0"/>
          <w:divBdr>
            <w:top w:val="none" w:sz="0" w:space="0" w:color="auto"/>
            <w:left w:val="none" w:sz="0" w:space="0" w:color="auto"/>
            <w:bottom w:val="none" w:sz="0" w:space="0" w:color="auto"/>
            <w:right w:val="none" w:sz="0" w:space="0" w:color="auto"/>
          </w:divBdr>
        </w:div>
        <w:div w:id="268900850">
          <w:marLeft w:val="640"/>
          <w:marRight w:val="0"/>
          <w:marTop w:val="0"/>
          <w:marBottom w:val="0"/>
          <w:divBdr>
            <w:top w:val="none" w:sz="0" w:space="0" w:color="auto"/>
            <w:left w:val="none" w:sz="0" w:space="0" w:color="auto"/>
            <w:bottom w:val="none" w:sz="0" w:space="0" w:color="auto"/>
            <w:right w:val="none" w:sz="0" w:space="0" w:color="auto"/>
          </w:divBdr>
        </w:div>
        <w:div w:id="1618681090">
          <w:marLeft w:val="640"/>
          <w:marRight w:val="0"/>
          <w:marTop w:val="0"/>
          <w:marBottom w:val="0"/>
          <w:divBdr>
            <w:top w:val="none" w:sz="0" w:space="0" w:color="auto"/>
            <w:left w:val="none" w:sz="0" w:space="0" w:color="auto"/>
            <w:bottom w:val="none" w:sz="0" w:space="0" w:color="auto"/>
            <w:right w:val="none" w:sz="0" w:space="0" w:color="auto"/>
          </w:divBdr>
        </w:div>
        <w:div w:id="1535342578">
          <w:marLeft w:val="640"/>
          <w:marRight w:val="0"/>
          <w:marTop w:val="0"/>
          <w:marBottom w:val="0"/>
          <w:divBdr>
            <w:top w:val="none" w:sz="0" w:space="0" w:color="auto"/>
            <w:left w:val="none" w:sz="0" w:space="0" w:color="auto"/>
            <w:bottom w:val="none" w:sz="0" w:space="0" w:color="auto"/>
            <w:right w:val="none" w:sz="0" w:space="0" w:color="auto"/>
          </w:divBdr>
        </w:div>
        <w:div w:id="797919285">
          <w:marLeft w:val="640"/>
          <w:marRight w:val="0"/>
          <w:marTop w:val="0"/>
          <w:marBottom w:val="0"/>
          <w:divBdr>
            <w:top w:val="none" w:sz="0" w:space="0" w:color="auto"/>
            <w:left w:val="none" w:sz="0" w:space="0" w:color="auto"/>
            <w:bottom w:val="none" w:sz="0" w:space="0" w:color="auto"/>
            <w:right w:val="none" w:sz="0" w:space="0" w:color="auto"/>
          </w:divBdr>
        </w:div>
        <w:div w:id="682435810">
          <w:marLeft w:val="640"/>
          <w:marRight w:val="0"/>
          <w:marTop w:val="0"/>
          <w:marBottom w:val="0"/>
          <w:divBdr>
            <w:top w:val="none" w:sz="0" w:space="0" w:color="auto"/>
            <w:left w:val="none" w:sz="0" w:space="0" w:color="auto"/>
            <w:bottom w:val="none" w:sz="0" w:space="0" w:color="auto"/>
            <w:right w:val="none" w:sz="0" w:space="0" w:color="auto"/>
          </w:divBdr>
        </w:div>
        <w:div w:id="273292243">
          <w:marLeft w:val="640"/>
          <w:marRight w:val="0"/>
          <w:marTop w:val="0"/>
          <w:marBottom w:val="0"/>
          <w:divBdr>
            <w:top w:val="none" w:sz="0" w:space="0" w:color="auto"/>
            <w:left w:val="none" w:sz="0" w:space="0" w:color="auto"/>
            <w:bottom w:val="none" w:sz="0" w:space="0" w:color="auto"/>
            <w:right w:val="none" w:sz="0" w:space="0" w:color="auto"/>
          </w:divBdr>
        </w:div>
        <w:div w:id="1874347896">
          <w:marLeft w:val="640"/>
          <w:marRight w:val="0"/>
          <w:marTop w:val="0"/>
          <w:marBottom w:val="0"/>
          <w:divBdr>
            <w:top w:val="none" w:sz="0" w:space="0" w:color="auto"/>
            <w:left w:val="none" w:sz="0" w:space="0" w:color="auto"/>
            <w:bottom w:val="none" w:sz="0" w:space="0" w:color="auto"/>
            <w:right w:val="none" w:sz="0" w:space="0" w:color="auto"/>
          </w:divBdr>
        </w:div>
        <w:div w:id="1978342415">
          <w:marLeft w:val="640"/>
          <w:marRight w:val="0"/>
          <w:marTop w:val="0"/>
          <w:marBottom w:val="0"/>
          <w:divBdr>
            <w:top w:val="none" w:sz="0" w:space="0" w:color="auto"/>
            <w:left w:val="none" w:sz="0" w:space="0" w:color="auto"/>
            <w:bottom w:val="none" w:sz="0" w:space="0" w:color="auto"/>
            <w:right w:val="none" w:sz="0" w:space="0" w:color="auto"/>
          </w:divBdr>
        </w:div>
        <w:div w:id="2050060620">
          <w:marLeft w:val="640"/>
          <w:marRight w:val="0"/>
          <w:marTop w:val="0"/>
          <w:marBottom w:val="0"/>
          <w:divBdr>
            <w:top w:val="none" w:sz="0" w:space="0" w:color="auto"/>
            <w:left w:val="none" w:sz="0" w:space="0" w:color="auto"/>
            <w:bottom w:val="none" w:sz="0" w:space="0" w:color="auto"/>
            <w:right w:val="none" w:sz="0" w:space="0" w:color="auto"/>
          </w:divBdr>
        </w:div>
        <w:div w:id="340084836">
          <w:marLeft w:val="640"/>
          <w:marRight w:val="0"/>
          <w:marTop w:val="0"/>
          <w:marBottom w:val="0"/>
          <w:divBdr>
            <w:top w:val="none" w:sz="0" w:space="0" w:color="auto"/>
            <w:left w:val="none" w:sz="0" w:space="0" w:color="auto"/>
            <w:bottom w:val="none" w:sz="0" w:space="0" w:color="auto"/>
            <w:right w:val="none" w:sz="0" w:space="0" w:color="auto"/>
          </w:divBdr>
        </w:div>
        <w:div w:id="1190295006">
          <w:marLeft w:val="640"/>
          <w:marRight w:val="0"/>
          <w:marTop w:val="0"/>
          <w:marBottom w:val="0"/>
          <w:divBdr>
            <w:top w:val="none" w:sz="0" w:space="0" w:color="auto"/>
            <w:left w:val="none" w:sz="0" w:space="0" w:color="auto"/>
            <w:bottom w:val="none" w:sz="0" w:space="0" w:color="auto"/>
            <w:right w:val="none" w:sz="0" w:space="0" w:color="auto"/>
          </w:divBdr>
        </w:div>
        <w:div w:id="1715423384">
          <w:marLeft w:val="640"/>
          <w:marRight w:val="0"/>
          <w:marTop w:val="0"/>
          <w:marBottom w:val="0"/>
          <w:divBdr>
            <w:top w:val="none" w:sz="0" w:space="0" w:color="auto"/>
            <w:left w:val="none" w:sz="0" w:space="0" w:color="auto"/>
            <w:bottom w:val="none" w:sz="0" w:space="0" w:color="auto"/>
            <w:right w:val="none" w:sz="0" w:space="0" w:color="auto"/>
          </w:divBdr>
        </w:div>
        <w:div w:id="156463481">
          <w:marLeft w:val="640"/>
          <w:marRight w:val="0"/>
          <w:marTop w:val="0"/>
          <w:marBottom w:val="0"/>
          <w:divBdr>
            <w:top w:val="none" w:sz="0" w:space="0" w:color="auto"/>
            <w:left w:val="none" w:sz="0" w:space="0" w:color="auto"/>
            <w:bottom w:val="none" w:sz="0" w:space="0" w:color="auto"/>
            <w:right w:val="none" w:sz="0" w:space="0" w:color="auto"/>
          </w:divBdr>
        </w:div>
        <w:div w:id="1197810371">
          <w:marLeft w:val="640"/>
          <w:marRight w:val="0"/>
          <w:marTop w:val="0"/>
          <w:marBottom w:val="0"/>
          <w:divBdr>
            <w:top w:val="none" w:sz="0" w:space="0" w:color="auto"/>
            <w:left w:val="none" w:sz="0" w:space="0" w:color="auto"/>
            <w:bottom w:val="none" w:sz="0" w:space="0" w:color="auto"/>
            <w:right w:val="none" w:sz="0" w:space="0" w:color="auto"/>
          </w:divBdr>
        </w:div>
        <w:div w:id="775098912">
          <w:marLeft w:val="640"/>
          <w:marRight w:val="0"/>
          <w:marTop w:val="0"/>
          <w:marBottom w:val="0"/>
          <w:divBdr>
            <w:top w:val="none" w:sz="0" w:space="0" w:color="auto"/>
            <w:left w:val="none" w:sz="0" w:space="0" w:color="auto"/>
            <w:bottom w:val="none" w:sz="0" w:space="0" w:color="auto"/>
            <w:right w:val="none" w:sz="0" w:space="0" w:color="auto"/>
          </w:divBdr>
        </w:div>
        <w:div w:id="1632829687">
          <w:marLeft w:val="640"/>
          <w:marRight w:val="0"/>
          <w:marTop w:val="0"/>
          <w:marBottom w:val="0"/>
          <w:divBdr>
            <w:top w:val="none" w:sz="0" w:space="0" w:color="auto"/>
            <w:left w:val="none" w:sz="0" w:space="0" w:color="auto"/>
            <w:bottom w:val="none" w:sz="0" w:space="0" w:color="auto"/>
            <w:right w:val="none" w:sz="0" w:space="0" w:color="auto"/>
          </w:divBdr>
        </w:div>
        <w:div w:id="256252359">
          <w:marLeft w:val="640"/>
          <w:marRight w:val="0"/>
          <w:marTop w:val="0"/>
          <w:marBottom w:val="0"/>
          <w:divBdr>
            <w:top w:val="none" w:sz="0" w:space="0" w:color="auto"/>
            <w:left w:val="none" w:sz="0" w:space="0" w:color="auto"/>
            <w:bottom w:val="none" w:sz="0" w:space="0" w:color="auto"/>
            <w:right w:val="none" w:sz="0" w:space="0" w:color="auto"/>
          </w:divBdr>
        </w:div>
        <w:div w:id="1733768510">
          <w:marLeft w:val="640"/>
          <w:marRight w:val="0"/>
          <w:marTop w:val="0"/>
          <w:marBottom w:val="0"/>
          <w:divBdr>
            <w:top w:val="none" w:sz="0" w:space="0" w:color="auto"/>
            <w:left w:val="none" w:sz="0" w:space="0" w:color="auto"/>
            <w:bottom w:val="none" w:sz="0" w:space="0" w:color="auto"/>
            <w:right w:val="none" w:sz="0" w:space="0" w:color="auto"/>
          </w:divBdr>
        </w:div>
        <w:div w:id="592468593">
          <w:marLeft w:val="640"/>
          <w:marRight w:val="0"/>
          <w:marTop w:val="0"/>
          <w:marBottom w:val="0"/>
          <w:divBdr>
            <w:top w:val="none" w:sz="0" w:space="0" w:color="auto"/>
            <w:left w:val="none" w:sz="0" w:space="0" w:color="auto"/>
            <w:bottom w:val="none" w:sz="0" w:space="0" w:color="auto"/>
            <w:right w:val="none" w:sz="0" w:space="0" w:color="auto"/>
          </w:divBdr>
        </w:div>
        <w:div w:id="1126893190">
          <w:marLeft w:val="640"/>
          <w:marRight w:val="0"/>
          <w:marTop w:val="0"/>
          <w:marBottom w:val="0"/>
          <w:divBdr>
            <w:top w:val="none" w:sz="0" w:space="0" w:color="auto"/>
            <w:left w:val="none" w:sz="0" w:space="0" w:color="auto"/>
            <w:bottom w:val="none" w:sz="0" w:space="0" w:color="auto"/>
            <w:right w:val="none" w:sz="0" w:space="0" w:color="auto"/>
          </w:divBdr>
        </w:div>
        <w:div w:id="1150560634">
          <w:marLeft w:val="640"/>
          <w:marRight w:val="0"/>
          <w:marTop w:val="0"/>
          <w:marBottom w:val="0"/>
          <w:divBdr>
            <w:top w:val="none" w:sz="0" w:space="0" w:color="auto"/>
            <w:left w:val="none" w:sz="0" w:space="0" w:color="auto"/>
            <w:bottom w:val="none" w:sz="0" w:space="0" w:color="auto"/>
            <w:right w:val="none" w:sz="0" w:space="0" w:color="auto"/>
          </w:divBdr>
        </w:div>
        <w:div w:id="996886601">
          <w:marLeft w:val="640"/>
          <w:marRight w:val="0"/>
          <w:marTop w:val="0"/>
          <w:marBottom w:val="0"/>
          <w:divBdr>
            <w:top w:val="none" w:sz="0" w:space="0" w:color="auto"/>
            <w:left w:val="none" w:sz="0" w:space="0" w:color="auto"/>
            <w:bottom w:val="none" w:sz="0" w:space="0" w:color="auto"/>
            <w:right w:val="none" w:sz="0" w:space="0" w:color="auto"/>
          </w:divBdr>
        </w:div>
        <w:div w:id="696271231">
          <w:marLeft w:val="640"/>
          <w:marRight w:val="0"/>
          <w:marTop w:val="0"/>
          <w:marBottom w:val="0"/>
          <w:divBdr>
            <w:top w:val="none" w:sz="0" w:space="0" w:color="auto"/>
            <w:left w:val="none" w:sz="0" w:space="0" w:color="auto"/>
            <w:bottom w:val="none" w:sz="0" w:space="0" w:color="auto"/>
            <w:right w:val="none" w:sz="0" w:space="0" w:color="auto"/>
          </w:divBdr>
        </w:div>
        <w:div w:id="1238634325">
          <w:marLeft w:val="640"/>
          <w:marRight w:val="0"/>
          <w:marTop w:val="0"/>
          <w:marBottom w:val="0"/>
          <w:divBdr>
            <w:top w:val="none" w:sz="0" w:space="0" w:color="auto"/>
            <w:left w:val="none" w:sz="0" w:space="0" w:color="auto"/>
            <w:bottom w:val="none" w:sz="0" w:space="0" w:color="auto"/>
            <w:right w:val="none" w:sz="0" w:space="0" w:color="auto"/>
          </w:divBdr>
        </w:div>
        <w:div w:id="986740740">
          <w:marLeft w:val="640"/>
          <w:marRight w:val="0"/>
          <w:marTop w:val="0"/>
          <w:marBottom w:val="0"/>
          <w:divBdr>
            <w:top w:val="none" w:sz="0" w:space="0" w:color="auto"/>
            <w:left w:val="none" w:sz="0" w:space="0" w:color="auto"/>
            <w:bottom w:val="none" w:sz="0" w:space="0" w:color="auto"/>
            <w:right w:val="none" w:sz="0" w:space="0" w:color="auto"/>
          </w:divBdr>
        </w:div>
        <w:div w:id="1303921891">
          <w:marLeft w:val="640"/>
          <w:marRight w:val="0"/>
          <w:marTop w:val="0"/>
          <w:marBottom w:val="0"/>
          <w:divBdr>
            <w:top w:val="none" w:sz="0" w:space="0" w:color="auto"/>
            <w:left w:val="none" w:sz="0" w:space="0" w:color="auto"/>
            <w:bottom w:val="none" w:sz="0" w:space="0" w:color="auto"/>
            <w:right w:val="none" w:sz="0" w:space="0" w:color="auto"/>
          </w:divBdr>
        </w:div>
        <w:div w:id="1146628440">
          <w:marLeft w:val="640"/>
          <w:marRight w:val="0"/>
          <w:marTop w:val="0"/>
          <w:marBottom w:val="0"/>
          <w:divBdr>
            <w:top w:val="none" w:sz="0" w:space="0" w:color="auto"/>
            <w:left w:val="none" w:sz="0" w:space="0" w:color="auto"/>
            <w:bottom w:val="none" w:sz="0" w:space="0" w:color="auto"/>
            <w:right w:val="none" w:sz="0" w:space="0" w:color="auto"/>
          </w:divBdr>
        </w:div>
        <w:div w:id="869610757">
          <w:marLeft w:val="640"/>
          <w:marRight w:val="0"/>
          <w:marTop w:val="0"/>
          <w:marBottom w:val="0"/>
          <w:divBdr>
            <w:top w:val="none" w:sz="0" w:space="0" w:color="auto"/>
            <w:left w:val="none" w:sz="0" w:space="0" w:color="auto"/>
            <w:bottom w:val="none" w:sz="0" w:space="0" w:color="auto"/>
            <w:right w:val="none" w:sz="0" w:space="0" w:color="auto"/>
          </w:divBdr>
        </w:div>
        <w:div w:id="232784727">
          <w:marLeft w:val="640"/>
          <w:marRight w:val="0"/>
          <w:marTop w:val="0"/>
          <w:marBottom w:val="0"/>
          <w:divBdr>
            <w:top w:val="none" w:sz="0" w:space="0" w:color="auto"/>
            <w:left w:val="none" w:sz="0" w:space="0" w:color="auto"/>
            <w:bottom w:val="none" w:sz="0" w:space="0" w:color="auto"/>
            <w:right w:val="none" w:sz="0" w:space="0" w:color="auto"/>
          </w:divBdr>
        </w:div>
        <w:div w:id="941113239">
          <w:marLeft w:val="640"/>
          <w:marRight w:val="0"/>
          <w:marTop w:val="0"/>
          <w:marBottom w:val="0"/>
          <w:divBdr>
            <w:top w:val="none" w:sz="0" w:space="0" w:color="auto"/>
            <w:left w:val="none" w:sz="0" w:space="0" w:color="auto"/>
            <w:bottom w:val="none" w:sz="0" w:space="0" w:color="auto"/>
            <w:right w:val="none" w:sz="0" w:space="0" w:color="auto"/>
          </w:divBdr>
        </w:div>
        <w:div w:id="688456612">
          <w:marLeft w:val="640"/>
          <w:marRight w:val="0"/>
          <w:marTop w:val="0"/>
          <w:marBottom w:val="0"/>
          <w:divBdr>
            <w:top w:val="none" w:sz="0" w:space="0" w:color="auto"/>
            <w:left w:val="none" w:sz="0" w:space="0" w:color="auto"/>
            <w:bottom w:val="none" w:sz="0" w:space="0" w:color="auto"/>
            <w:right w:val="none" w:sz="0" w:space="0" w:color="auto"/>
          </w:divBdr>
        </w:div>
        <w:div w:id="1057438117">
          <w:marLeft w:val="640"/>
          <w:marRight w:val="0"/>
          <w:marTop w:val="0"/>
          <w:marBottom w:val="0"/>
          <w:divBdr>
            <w:top w:val="none" w:sz="0" w:space="0" w:color="auto"/>
            <w:left w:val="none" w:sz="0" w:space="0" w:color="auto"/>
            <w:bottom w:val="none" w:sz="0" w:space="0" w:color="auto"/>
            <w:right w:val="none" w:sz="0" w:space="0" w:color="auto"/>
          </w:divBdr>
        </w:div>
        <w:div w:id="40910317">
          <w:marLeft w:val="640"/>
          <w:marRight w:val="0"/>
          <w:marTop w:val="0"/>
          <w:marBottom w:val="0"/>
          <w:divBdr>
            <w:top w:val="none" w:sz="0" w:space="0" w:color="auto"/>
            <w:left w:val="none" w:sz="0" w:space="0" w:color="auto"/>
            <w:bottom w:val="none" w:sz="0" w:space="0" w:color="auto"/>
            <w:right w:val="none" w:sz="0" w:space="0" w:color="auto"/>
          </w:divBdr>
        </w:div>
        <w:div w:id="1445075200">
          <w:marLeft w:val="640"/>
          <w:marRight w:val="0"/>
          <w:marTop w:val="0"/>
          <w:marBottom w:val="0"/>
          <w:divBdr>
            <w:top w:val="none" w:sz="0" w:space="0" w:color="auto"/>
            <w:left w:val="none" w:sz="0" w:space="0" w:color="auto"/>
            <w:bottom w:val="none" w:sz="0" w:space="0" w:color="auto"/>
            <w:right w:val="none" w:sz="0" w:space="0" w:color="auto"/>
          </w:divBdr>
        </w:div>
        <w:div w:id="634264615">
          <w:marLeft w:val="640"/>
          <w:marRight w:val="0"/>
          <w:marTop w:val="0"/>
          <w:marBottom w:val="0"/>
          <w:divBdr>
            <w:top w:val="none" w:sz="0" w:space="0" w:color="auto"/>
            <w:left w:val="none" w:sz="0" w:space="0" w:color="auto"/>
            <w:bottom w:val="none" w:sz="0" w:space="0" w:color="auto"/>
            <w:right w:val="none" w:sz="0" w:space="0" w:color="auto"/>
          </w:divBdr>
        </w:div>
        <w:div w:id="158277070">
          <w:marLeft w:val="640"/>
          <w:marRight w:val="0"/>
          <w:marTop w:val="0"/>
          <w:marBottom w:val="0"/>
          <w:divBdr>
            <w:top w:val="none" w:sz="0" w:space="0" w:color="auto"/>
            <w:left w:val="none" w:sz="0" w:space="0" w:color="auto"/>
            <w:bottom w:val="none" w:sz="0" w:space="0" w:color="auto"/>
            <w:right w:val="none" w:sz="0" w:space="0" w:color="auto"/>
          </w:divBdr>
        </w:div>
        <w:div w:id="2037997796">
          <w:marLeft w:val="640"/>
          <w:marRight w:val="0"/>
          <w:marTop w:val="0"/>
          <w:marBottom w:val="0"/>
          <w:divBdr>
            <w:top w:val="none" w:sz="0" w:space="0" w:color="auto"/>
            <w:left w:val="none" w:sz="0" w:space="0" w:color="auto"/>
            <w:bottom w:val="none" w:sz="0" w:space="0" w:color="auto"/>
            <w:right w:val="none" w:sz="0" w:space="0" w:color="auto"/>
          </w:divBdr>
        </w:div>
        <w:div w:id="894321155">
          <w:marLeft w:val="640"/>
          <w:marRight w:val="0"/>
          <w:marTop w:val="0"/>
          <w:marBottom w:val="0"/>
          <w:divBdr>
            <w:top w:val="none" w:sz="0" w:space="0" w:color="auto"/>
            <w:left w:val="none" w:sz="0" w:space="0" w:color="auto"/>
            <w:bottom w:val="none" w:sz="0" w:space="0" w:color="auto"/>
            <w:right w:val="none" w:sz="0" w:space="0" w:color="auto"/>
          </w:divBdr>
        </w:div>
        <w:div w:id="294064280">
          <w:marLeft w:val="640"/>
          <w:marRight w:val="0"/>
          <w:marTop w:val="0"/>
          <w:marBottom w:val="0"/>
          <w:divBdr>
            <w:top w:val="none" w:sz="0" w:space="0" w:color="auto"/>
            <w:left w:val="none" w:sz="0" w:space="0" w:color="auto"/>
            <w:bottom w:val="none" w:sz="0" w:space="0" w:color="auto"/>
            <w:right w:val="none" w:sz="0" w:space="0" w:color="auto"/>
          </w:divBdr>
        </w:div>
        <w:div w:id="321349521">
          <w:marLeft w:val="640"/>
          <w:marRight w:val="0"/>
          <w:marTop w:val="0"/>
          <w:marBottom w:val="0"/>
          <w:divBdr>
            <w:top w:val="none" w:sz="0" w:space="0" w:color="auto"/>
            <w:left w:val="none" w:sz="0" w:space="0" w:color="auto"/>
            <w:bottom w:val="none" w:sz="0" w:space="0" w:color="auto"/>
            <w:right w:val="none" w:sz="0" w:space="0" w:color="auto"/>
          </w:divBdr>
        </w:div>
        <w:div w:id="1594901258">
          <w:marLeft w:val="640"/>
          <w:marRight w:val="0"/>
          <w:marTop w:val="0"/>
          <w:marBottom w:val="0"/>
          <w:divBdr>
            <w:top w:val="none" w:sz="0" w:space="0" w:color="auto"/>
            <w:left w:val="none" w:sz="0" w:space="0" w:color="auto"/>
            <w:bottom w:val="none" w:sz="0" w:space="0" w:color="auto"/>
            <w:right w:val="none" w:sz="0" w:space="0" w:color="auto"/>
          </w:divBdr>
        </w:div>
        <w:div w:id="1869248899">
          <w:marLeft w:val="640"/>
          <w:marRight w:val="0"/>
          <w:marTop w:val="0"/>
          <w:marBottom w:val="0"/>
          <w:divBdr>
            <w:top w:val="none" w:sz="0" w:space="0" w:color="auto"/>
            <w:left w:val="none" w:sz="0" w:space="0" w:color="auto"/>
            <w:bottom w:val="none" w:sz="0" w:space="0" w:color="auto"/>
            <w:right w:val="none" w:sz="0" w:space="0" w:color="auto"/>
          </w:divBdr>
        </w:div>
        <w:div w:id="1201937582">
          <w:marLeft w:val="640"/>
          <w:marRight w:val="0"/>
          <w:marTop w:val="0"/>
          <w:marBottom w:val="0"/>
          <w:divBdr>
            <w:top w:val="none" w:sz="0" w:space="0" w:color="auto"/>
            <w:left w:val="none" w:sz="0" w:space="0" w:color="auto"/>
            <w:bottom w:val="none" w:sz="0" w:space="0" w:color="auto"/>
            <w:right w:val="none" w:sz="0" w:space="0" w:color="auto"/>
          </w:divBdr>
        </w:div>
        <w:div w:id="1340960215">
          <w:marLeft w:val="640"/>
          <w:marRight w:val="0"/>
          <w:marTop w:val="0"/>
          <w:marBottom w:val="0"/>
          <w:divBdr>
            <w:top w:val="none" w:sz="0" w:space="0" w:color="auto"/>
            <w:left w:val="none" w:sz="0" w:space="0" w:color="auto"/>
            <w:bottom w:val="none" w:sz="0" w:space="0" w:color="auto"/>
            <w:right w:val="none" w:sz="0" w:space="0" w:color="auto"/>
          </w:divBdr>
        </w:div>
        <w:div w:id="1798798850">
          <w:marLeft w:val="640"/>
          <w:marRight w:val="0"/>
          <w:marTop w:val="0"/>
          <w:marBottom w:val="0"/>
          <w:divBdr>
            <w:top w:val="none" w:sz="0" w:space="0" w:color="auto"/>
            <w:left w:val="none" w:sz="0" w:space="0" w:color="auto"/>
            <w:bottom w:val="none" w:sz="0" w:space="0" w:color="auto"/>
            <w:right w:val="none" w:sz="0" w:space="0" w:color="auto"/>
          </w:divBdr>
        </w:div>
        <w:div w:id="1285621580">
          <w:marLeft w:val="640"/>
          <w:marRight w:val="0"/>
          <w:marTop w:val="0"/>
          <w:marBottom w:val="0"/>
          <w:divBdr>
            <w:top w:val="none" w:sz="0" w:space="0" w:color="auto"/>
            <w:left w:val="none" w:sz="0" w:space="0" w:color="auto"/>
            <w:bottom w:val="none" w:sz="0" w:space="0" w:color="auto"/>
            <w:right w:val="none" w:sz="0" w:space="0" w:color="auto"/>
          </w:divBdr>
        </w:div>
        <w:div w:id="2022127009">
          <w:marLeft w:val="640"/>
          <w:marRight w:val="0"/>
          <w:marTop w:val="0"/>
          <w:marBottom w:val="0"/>
          <w:divBdr>
            <w:top w:val="none" w:sz="0" w:space="0" w:color="auto"/>
            <w:left w:val="none" w:sz="0" w:space="0" w:color="auto"/>
            <w:bottom w:val="none" w:sz="0" w:space="0" w:color="auto"/>
            <w:right w:val="none" w:sz="0" w:space="0" w:color="auto"/>
          </w:divBdr>
        </w:div>
        <w:div w:id="1918781446">
          <w:marLeft w:val="640"/>
          <w:marRight w:val="0"/>
          <w:marTop w:val="0"/>
          <w:marBottom w:val="0"/>
          <w:divBdr>
            <w:top w:val="none" w:sz="0" w:space="0" w:color="auto"/>
            <w:left w:val="none" w:sz="0" w:space="0" w:color="auto"/>
            <w:bottom w:val="none" w:sz="0" w:space="0" w:color="auto"/>
            <w:right w:val="none" w:sz="0" w:space="0" w:color="auto"/>
          </w:divBdr>
        </w:div>
        <w:div w:id="587496852">
          <w:marLeft w:val="640"/>
          <w:marRight w:val="0"/>
          <w:marTop w:val="0"/>
          <w:marBottom w:val="0"/>
          <w:divBdr>
            <w:top w:val="none" w:sz="0" w:space="0" w:color="auto"/>
            <w:left w:val="none" w:sz="0" w:space="0" w:color="auto"/>
            <w:bottom w:val="none" w:sz="0" w:space="0" w:color="auto"/>
            <w:right w:val="none" w:sz="0" w:space="0" w:color="auto"/>
          </w:divBdr>
        </w:div>
        <w:div w:id="1066297772">
          <w:marLeft w:val="640"/>
          <w:marRight w:val="0"/>
          <w:marTop w:val="0"/>
          <w:marBottom w:val="0"/>
          <w:divBdr>
            <w:top w:val="none" w:sz="0" w:space="0" w:color="auto"/>
            <w:left w:val="none" w:sz="0" w:space="0" w:color="auto"/>
            <w:bottom w:val="none" w:sz="0" w:space="0" w:color="auto"/>
            <w:right w:val="none" w:sz="0" w:space="0" w:color="auto"/>
          </w:divBdr>
        </w:div>
        <w:div w:id="55857217">
          <w:marLeft w:val="640"/>
          <w:marRight w:val="0"/>
          <w:marTop w:val="0"/>
          <w:marBottom w:val="0"/>
          <w:divBdr>
            <w:top w:val="none" w:sz="0" w:space="0" w:color="auto"/>
            <w:left w:val="none" w:sz="0" w:space="0" w:color="auto"/>
            <w:bottom w:val="none" w:sz="0" w:space="0" w:color="auto"/>
            <w:right w:val="none" w:sz="0" w:space="0" w:color="auto"/>
          </w:divBdr>
        </w:div>
        <w:div w:id="1552688232">
          <w:marLeft w:val="640"/>
          <w:marRight w:val="0"/>
          <w:marTop w:val="0"/>
          <w:marBottom w:val="0"/>
          <w:divBdr>
            <w:top w:val="none" w:sz="0" w:space="0" w:color="auto"/>
            <w:left w:val="none" w:sz="0" w:space="0" w:color="auto"/>
            <w:bottom w:val="none" w:sz="0" w:space="0" w:color="auto"/>
            <w:right w:val="none" w:sz="0" w:space="0" w:color="auto"/>
          </w:divBdr>
        </w:div>
        <w:div w:id="712845345">
          <w:marLeft w:val="640"/>
          <w:marRight w:val="0"/>
          <w:marTop w:val="0"/>
          <w:marBottom w:val="0"/>
          <w:divBdr>
            <w:top w:val="none" w:sz="0" w:space="0" w:color="auto"/>
            <w:left w:val="none" w:sz="0" w:space="0" w:color="auto"/>
            <w:bottom w:val="none" w:sz="0" w:space="0" w:color="auto"/>
            <w:right w:val="none" w:sz="0" w:space="0" w:color="auto"/>
          </w:divBdr>
        </w:div>
        <w:div w:id="366099808">
          <w:marLeft w:val="640"/>
          <w:marRight w:val="0"/>
          <w:marTop w:val="0"/>
          <w:marBottom w:val="0"/>
          <w:divBdr>
            <w:top w:val="none" w:sz="0" w:space="0" w:color="auto"/>
            <w:left w:val="none" w:sz="0" w:space="0" w:color="auto"/>
            <w:bottom w:val="none" w:sz="0" w:space="0" w:color="auto"/>
            <w:right w:val="none" w:sz="0" w:space="0" w:color="auto"/>
          </w:divBdr>
        </w:div>
        <w:div w:id="496851030">
          <w:marLeft w:val="640"/>
          <w:marRight w:val="0"/>
          <w:marTop w:val="0"/>
          <w:marBottom w:val="0"/>
          <w:divBdr>
            <w:top w:val="none" w:sz="0" w:space="0" w:color="auto"/>
            <w:left w:val="none" w:sz="0" w:space="0" w:color="auto"/>
            <w:bottom w:val="none" w:sz="0" w:space="0" w:color="auto"/>
            <w:right w:val="none" w:sz="0" w:space="0" w:color="auto"/>
          </w:divBdr>
        </w:div>
        <w:div w:id="1887982950">
          <w:marLeft w:val="640"/>
          <w:marRight w:val="0"/>
          <w:marTop w:val="0"/>
          <w:marBottom w:val="0"/>
          <w:divBdr>
            <w:top w:val="none" w:sz="0" w:space="0" w:color="auto"/>
            <w:left w:val="none" w:sz="0" w:space="0" w:color="auto"/>
            <w:bottom w:val="none" w:sz="0" w:space="0" w:color="auto"/>
            <w:right w:val="none" w:sz="0" w:space="0" w:color="auto"/>
          </w:divBdr>
        </w:div>
        <w:div w:id="1071847480">
          <w:marLeft w:val="640"/>
          <w:marRight w:val="0"/>
          <w:marTop w:val="0"/>
          <w:marBottom w:val="0"/>
          <w:divBdr>
            <w:top w:val="none" w:sz="0" w:space="0" w:color="auto"/>
            <w:left w:val="none" w:sz="0" w:space="0" w:color="auto"/>
            <w:bottom w:val="none" w:sz="0" w:space="0" w:color="auto"/>
            <w:right w:val="none" w:sz="0" w:space="0" w:color="auto"/>
          </w:divBdr>
        </w:div>
        <w:div w:id="650207959">
          <w:marLeft w:val="640"/>
          <w:marRight w:val="0"/>
          <w:marTop w:val="0"/>
          <w:marBottom w:val="0"/>
          <w:divBdr>
            <w:top w:val="none" w:sz="0" w:space="0" w:color="auto"/>
            <w:left w:val="none" w:sz="0" w:space="0" w:color="auto"/>
            <w:bottom w:val="none" w:sz="0" w:space="0" w:color="auto"/>
            <w:right w:val="none" w:sz="0" w:space="0" w:color="auto"/>
          </w:divBdr>
        </w:div>
        <w:div w:id="2145076922">
          <w:marLeft w:val="640"/>
          <w:marRight w:val="0"/>
          <w:marTop w:val="0"/>
          <w:marBottom w:val="0"/>
          <w:divBdr>
            <w:top w:val="none" w:sz="0" w:space="0" w:color="auto"/>
            <w:left w:val="none" w:sz="0" w:space="0" w:color="auto"/>
            <w:bottom w:val="none" w:sz="0" w:space="0" w:color="auto"/>
            <w:right w:val="none" w:sz="0" w:space="0" w:color="auto"/>
          </w:divBdr>
        </w:div>
        <w:div w:id="1944070808">
          <w:marLeft w:val="640"/>
          <w:marRight w:val="0"/>
          <w:marTop w:val="0"/>
          <w:marBottom w:val="0"/>
          <w:divBdr>
            <w:top w:val="none" w:sz="0" w:space="0" w:color="auto"/>
            <w:left w:val="none" w:sz="0" w:space="0" w:color="auto"/>
            <w:bottom w:val="none" w:sz="0" w:space="0" w:color="auto"/>
            <w:right w:val="none" w:sz="0" w:space="0" w:color="auto"/>
          </w:divBdr>
        </w:div>
        <w:div w:id="311374289">
          <w:marLeft w:val="640"/>
          <w:marRight w:val="0"/>
          <w:marTop w:val="0"/>
          <w:marBottom w:val="0"/>
          <w:divBdr>
            <w:top w:val="none" w:sz="0" w:space="0" w:color="auto"/>
            <w:left w:val="none" w:sz="0" w:space="0" w:color="auto"/>
            <w:bottom w:val="none" w:sz="0" w:space="0" w:color="auto"/>
            <w:right w:val="none" w:sz="0" w:space="0" w:color="auto"/>
          </w:divBdr>
        </w:div>
        <w:div w:id="1223129960">
          <w:marLeft w:val="640"/>
          <w:marRight w:val="0"/>
          <w:marTop w:val="0"/>
          <w:marBottom w:val="0"/>
          <w:divBdr>
            <w:top w:val="none" w:sz="0" w:space="0" w:color="auto"/>
            <w:left w:val="none" w:sz="0" w:space="0" w:color="auto"/>
            <w:bottom w:val="none" w:sz="0" w:space="0" w:color="auto"/>
            <w:right w:val="none" w:sz="0" w:space="0" w:color="auto"/>
          </w:divBdr>
        </w:div>
        <w:div w:id="2022975315">
          <w:marLeft w:val="640"/>
          <w:marRight w:val="0"/>
          <w:marTop w:val="0"/>
          <w:marBottom w:val="0"/>
          <w:divBdr>
            <w:top w:val="none" w:sz="0" w:space="0" w:color="auto"/>
            <w:left w:val="none" w:sz="0" w:space="0" w:color="auto"/>
            <w:bottom w:val="none" w:sz="0" w:space="0" w:color="auto"/>
            <w:right w:val="none" w:sz="0" w:space="0" w:color="auto"/>
          </w:divBdr>
        </w:div>
        <w:div w:id="1077022915">
          <w:marLeft w:val="640"/>
          <w:marRight w:val="0"/>
          <w:marTop w:val="0"/>
          <w:marBottom w:val="0"/>
          <w:divBdr>
            <w:top w:val="none" w:sz="0" w:space="0" w:color="auto"/>
            <w:left w:val="none" w:sz="0" w:space="0" w:color="auto"/>
            <w:bottom w:val="none" w:sz="0" w:space="0" w:color="auto"/>
            <w:right w:val="none" w:sz="0" w:space="0" w:color="auto"/>
          </w:divBdr>
        </w:div>
        <w:div w:id="613557590">
          <w:marLeft w:val="640"/>
          <w:marRight w:val="0"/>
          <w:marTop w:val="0"/>
          <w:marBottom w:val="0"/>
          <w:divBdr>
            <w:top w:val="none" w:sz="0" w:space="0" w:color="auto"/>
            <w:left w:val="none" w:sz="0" w:space="0" w:color="auto"/>
            <w:bottom w:val="none" w:sz="0" w:space="0" w:color="auto"/>
            <w:right w:val="none" w:sz="0" w:space="0" w:color="auto"/>
          </w:divBdr>
        </w:div>
        <w:div w:id="1921058359">
          <w:marLeft w:val="640"/>
          <w:marRight w:val="0"/>
          <w:marTop w:val="0"/>
          <w:marBottom w:val="0"/>
          <w:divBdr>
            <w:top w:val="none" w:sz="0" w:space="0" w:color="auto"/>
            <w:left w:val="none" w:sz="0" w:space="0" w:color="auto"/>
            <w:bottom w:val="none" w:sz="0" w:space="0" w:color="auto"/>
            <w:right w:val="none" w:sz="0" w:space="0" w:color="auto"/>
          </w:divBdr>
        </w:div>
        <w:div w:id="1848132393">
          <w:marLeft w:val="640"/>
          <w:marRight w:val="0"/>
          <w:marTop w:val="0"/>
          <w:marBottom w:val="0"/>
          <w:divBdr>
            <w:top w:val="none" w:sz="0" w:space="0" w:color="auto"/>
            <w:left w:val="none" w:sz="0" w:space="0" w:color="auto"/>
            <w:bottom w:val="none" w:sz="0" w:space="0" w:color="auto"/>
            <w:right w:val="none" w:sz="0" w:space="0" w:color="auto"/>
          </w:divBdr>
        </w:div>
        <w:div w:id="662003698">
          <w:marLeft w:val="640"/>
          <w:marRight w:val="0"/>
          <w:marTop w:val="0"/>
          <w:marBottom w:val="0"/>
          <w:divBdr>
            <w:top w:val="none" w:sz="0" w:space="0" w:color="auto"/>
            <w:left w:val="none" w:sz="0" w:space="0" w:color="auto"/>
            <w:bottom w:val="none" w:sz="0" w:space="0" w:color="auto"/>
            <w:right w:val="none" w:sz="0" w:space="0" w:color="auto"/>
          </w:divBdr>
        </w:div>
        <w:div w:id="1996300971">
          <w:marLeft w:val="640"/>
          <w:marRight w:val="0"/>
          <w:marTop w:val="0"/>
          <w:marBottom w:val="0"/>
          <w:divBdr>
            <w:top w:val="none" w:sz="0" w:space="0" w:color="auto"/>
            <w:left w:val="none" w:sz="0" w:space="0" w:color="auto"/>
            <w:bottom w:val="none" w:sz="0" w:space="0" w:color="auto"/>
            <w:right w:val="none" w:sz="0" w:space="0" w:color="auto"/>
          </w:divBdr>
        </w:div>
        <w:div w:id="155613912">
          <w:marLeft w:val="640"/>
          <w:marRight w:val="0"/>
          <w:marTop w:val="0"/>
          <w:marBottom w:val="0"/>
          <w:divBdr>
            <w:top w:val="none" w:sz="0" w:space="0" w:color="auto"/>
            <w:left w:val="none" w:sz="0" w:space="0" w:color="auto"/>
            <w:bottom w:val="none" w:sz="0" w:space="0" w:color="auto"/>
            <w:right w:val="none" w:sz="0" w:space="0" w:color="auto"/>
          </w:divBdr>
        </w:div>
        <w:div w:id="1700357693">
          <w:marLeft w:val="640"/>
          <w:marRight w:val="0"/>
          <w:marTop w:val="0"/>
          <w:marBottom w:val="0"/>
          <w:divBdr>
            <w:top w:val="none" w:sz="0" w:space="0" w:color="auto"/>
            <w:left w:val="none" w:sz="0" w:space="0" w:color="auto"/>
            <w:bottom w:val="none" w:sz="0" w:space="0" w:color="auto"/>
            <w:right w:val="none" w:sz="0" w:space="0" w:color="auto"/>
          </w:divBdr>
        </w:div>
        <w:div w:id="1314145009">
          <w:marLeft w:val="640"/>
          <w:marRight w:val="0"/>
          <w:marTop w:val="0"/>
          <w:marBottom w:val="0"/>
          <w:divBdr>
            <w:top w:val="none" w:sz="0" w:space="0" w:color="auto"/>
            <w:left w:val="none" w:sz="0" w:space="0" w:color="auto"/>
            <w:bottom w:val="none" w:sz="0" w:space="0" w:color="auto"/>
            <w:right w:val="none" w:sz="0" w:space="0" w:color="auto"/>
          </w:divBdr>
        </w:div>
        <w:div w:id="965936217">
          <w:marLeft w:val="640"/>
          <w:marRight w:val="0"/>
          <w:marTop w:val="0"/>
          <w:marBottom w:val="0"/>
          <w:divBdr>
            <w:top w:val="none" w:sz="0" w:space="0" w:color="auto"/>
            <w:left w:val="none" w:sz="0" w:space="0" w:color="auto"/>
            <w:bottom w:val="none" w:sz="0" w:space="0" w:color="auto"/>
            <w:right w:val="none" w:sz="0" w:space="0" w:color="auto"/>
          </w:divBdr>
        </w:div>
        <w:div w:id="1260984569">
          <w:marLeft w:val="640"/>
          <w:marRight w:val="0"/>
          <w:marTop w:val="0"/>
          <w:marBottom w:val="0"/>
          <w:divBdr>
            <w:top w:val="none" w:sz="0" w:space="0" w:color="auto"/>
            <w:left w:val="none" w:sz="0" w:space="0" w:color="auto"/>
            <w:bottom w:val="none" w:sz="0" w:space="0" w:color="auto"/>
            <w:right w:val="none" w:sz="0" w:space="0" w:color="auto"/>
          </w:divBdr>
        </w:div>
        <w:div w:id="224685852">
          <w:marLeft w:val="640"/>
          <w:marRight w:val="0"/>
          <w:marTop w:val="0"/>
          <w:marBottom w:val="0"/>
          <w:divBdr>
            <w:top w:val="none" w:sz="0" w:space="0" w:color="auto"/>
            <w:left w:val="none" w:sz="0" w:space="0" w:color="auto"/>
            <w:bottom w:val="none" w:sz="0" w:space="0" w:color="auto"/>
            <w:right w:val="none" w:sz="0" w:space="0" w:color="auto"/>
          </w:divBdr>
        </w:div>
        <w:div w:id="502473679">
          <w:marLeft w:val="640"/>
          <w:marRight w:val="0"/>
          <w:marTop w:val="0"/>
          <w:marBottom w:val="0"/>
          <w:divBdr>
            <w:top w:val="none" w:sz="0" w:space="0" w:color="auto"/>
            <w:left w:val="none" w:sz="0" w:space="0" w:color="auto"/>
            <w:bottom w:val="none" w:sz="0" w:space="0" w:color="auto"/>
            <w:right w:val="none" w:sz="0" w:space="0" w:color="auto"/>
          </w:divBdr>
        </w:div>
        <w:div w:id="1496414424">
          <w:marLeft w:val="640"/>
          <w:marRight w:val="0"/>
          <w:marTop w:val="0"/>
          <w:marBottom w:val="0"/>
          <w:divBdr>
            <w:top w:val="none" w:sz="0" w:space="0" w:color="auto"/>
            <w:left w:val="none" w:sz="0" w:space="0" w:color="auto"/>
            <w:bottom w:val="none" w:sz="0" w:space="0" w:color="auto"/>
            <w:right w:val="none" w:sz="0" w:space="0" w:color="auto"/>
          </w:divBdr>
        </w:div>
        <w:div w:id="431629598">
          <w:marLeft w:val="640"/>
          <w:marRight w:val="0"/>
          <w:marTop w:val="0"/>
          <w:marBottom w:val="0"/>
          <w:divBdr>
            <w:top w:val="none" w:sz="0" w:space="0" w:color="auto"/>
            <w:left w:val="none" w:sz="0" w:space="0" w:color="auto"/>
            <w:bottom w:val="none" w:sz="0" w:space="0" w:color="auto"/>
            <w:right w:val="none" w:sz="0" w:space="0" w:color="auto"/>
          </w:divBdr>
        </w:div>
        <w:div w:id="2141027711">
          <w:marLeft w:val="640"/>
          <w:marRight w:val="0"/>
          <w:marTop w:val="0"/>
          <w:marBottom w:val="0"/>
          <w:divBdr>
            <w:top w:val="none" w:sz="0" w:space="0" w:color="auto"/>
            <w:left w:val="none" w:sz="0" w:space="0" w:color="auto"/>
            <w:bottom w:val="none" w:sz="0" w:space="0" w:color="auto"/>
            <w:right w:val="none" w:sz="0" w:space="0" w:color="auto"/>
          </w:divBdr>
        </w:div>
        <w:div w:id="229120994">
          <w:marLeft w:val="640"/>
          <w:marRight w:val="0"/>
          <w:marTop w:val="0"/>
          <w:marBottom w:val="0"/>
          <w:divBdr>
            <w:top w:val="none" w:sz="0" w:space="0" w:color="auto"/>
            <w:left w:val="none" w:sz="0" w:space="0" w:color="auto"/>
            <w:bottom w:val="none" w:sz="0" w:space="0" w:color="auto"/>
            <w:right w:val="none" w:sz="0" w:space="0" w:color="auto"/>
          </w:divBdr>
        </w:div>
        <w:div w:id="1328291664">
          <w:marLeft w:val="640"/>
          <w:marRight w:val="0"/>
          <w:marTop w:val="0"/>
          <w:marBottom w:val="0"/>
          <w:divBdr>
            <w:top w:val="none" w:sz="0" w:space="0" w:color="auto"/>
            <w:left w:val="none" w:sz="0" w:space="0" w:color="auto"/>
            <w:bottom w:val="none" w:sz="0" w:space="0" w:color="auto"/>
            <w:right w:val="none" w:sz="0" w:space="0" w:color="auto"/>
          </w:divBdr>
        </w:div>
        <w:div w:id="1076434248">
          <w:marLeft w:val="640"/>
          <w:marRight w:val="0"/>
          <w:marTop w:val="0"/>
          <w:marBottom w:val="0"/>
          <w:divBdr>
            <w:top w:val="none" w:sz="0" w:space="0" w:color="auto"/>
            <w:left w:val="none" w:sz="0" w:space="0" w:color="auto"/>
            <w:bottom w:val="none" w:sz="0" w:space="0" w:color="auto"/>
            <w:right w:val="none" w:sz="0" w:space="0" w:color="auto"/>
          </w:divBdr>
        </w:div>
        <w:div w:id="2023510180">
          <w:marLeft w:val="640"/>
          <w:marRight w:val="0"/>
          <w:marTop w:val="0"/>
          <w:marBottom w:val="0"/>
          <w:divBdr>
            <w:top w:val="none" w:sz="0" w:space="0" w:color="auto"/>
            <w:left w:val="none" w:sz="0" w:space="0" w:color="auto"/>
            <w:bottom w:val="none" w:sz="0" w:space="0" w:color="auto"/>
            <w:right w:val="none" w:sz="0" w:space="0" w:color="auto"/>
          </w:divBdr>
        </w:div>
        <w:div w:id="1331760996">
          <w:marLeft w:val="640"/>
          <w:marRight w:val="0"/>
          <w:marTop w:val="0"/>
          <w:marBottom w:val="0"/>
          <w:divBdr>
            <w:top w:val="none" w:sz="0" w:space="0" w:color="auto"/>
            <w:left w:val="none" w:sz="0" w:space="0" w:color="auto"/>
            <w:bottom w:val="none" w:sz="0" w:space="0" w:color="auto"/>
            <w:right w:val="none" w:sz="0" w:space="0" w:color="auto"/>
          </w:divBdr>
        </w:div>
        <w:div w:id="187568204">
          <w:marLeft w:val="640"/>
          <w:marRight w:val="0"/>
          <w:marTop w:val="0"/>
          <w:marBottom w:val="0"/>
          <w:divBdr>
            <w:top w:val="none" w:sz="0" w:space="0" w:color="auto"/>
            <w:left w:val="none" w:sz="0" w:space="0" w:color="auto"/>
            <w:bottom w:val="none" w:sz="0" w:space="0" w:color="auto"/>
            <w:right w:val="none" w:sz="0" w:space="0" w:color="auto"/>
          </w:divBdr>
        </w:div>
        <w:div w:id="1155494174">
          <w:marLeft w:val="640"/>
          <w:marRight w:val="0"/>
          <w:marTop w:val="0"/>
          <w:marBottom w:val="0"/>
          <w:divBdr>
            <w:top w:val="none" w:sz="0" w:space="0" w:color="auto"/>
            <w:left w:val="none" w:sz="0" w:space="0" w:color="auto"/>
            <w:bottom w:val="none" w:sz="0" w:space="0" w:color="auto"/>
            <w:right w:val="none" w:sz="0" w:space="0" w:color="auto"/>
          </w:divBdr>
        </w:div>
        <w:div w:id="640692552">
          <w:marLeft w:val="640"/>
          <w:marRight w:val="0"/>
          <w:marTop w:val="0"/>
          <w:marBottom w:val="0"/>
          <w:divBdr>
            <w:top w:val="none" w:sz="0" w:space="0" w:color="auto"/>
            <w:left w:val="none" w:sz="0" w:space="0" w:color="auto"/>
            <w:bottom w:val="none" w:sz="0" w:space="0" w:color="auto"/>
            <w:right w:val="none" w:sz="0" w:space="0" w:color="auto"/>
          </w:divBdr>
        </w:div>
        <w:div w:id="460542979">
          <w:marLeft w:val="640"/>
          <w:marRight w:val="0"/>
          <w:marTop w:val="0"/>
          <w:marBottom w:val="0"/>
          <w:divBdr>
            <w:top w:val="none" w:sz="0" w:space="0" w:color="auto"/>
            <w:left w:val="none" w:sz="0" w:space="0" w:color="auto"/>
            <w:bottom w:val="none" w:sz="0" w:space="0" w:color="auto"/>
            <w:right w:val="none" w:sz="0" w:space="0" w:color="auto"/>
          </w:divBdr>
        </w:div>
        <w:div w:id="663896621">
          <w:marLeft w:val="640"/>
          <w:marRight w:val="0"/>
          <w:marTop w:val="0"/>
          <w:marBottom w:val="0"/>
          <w:divBdr>
            <w:top w:val="none" w:sz="0" w:space="0" w:color="auto"/>
            <w:left w:val="none" w:sz="0" w:space="0" w:color="auto"/>
            <w:bottom w:val="none" w:sz="0" w:space="0" w:color="auto"/>
            <w:right w:val="none" w:sz="0" w:space="0" w:color="auto"/>
          </w:divBdr>
        </w:div>
        <w:div w:id="1211845857">
          <w:marLeft w:val="640"/>
          <w:marRight w:val="0"/>
          <w:marTop w:val="0"/>
          <w:marBottom w:val="0"/>
          <w:divBdr>
            <w:top w:val="none" w:sz="0" w:space="0" w:color="auto"/>
            <w:left w:val="none" w:sz="0" w:space="0" w:color="auto"/>
            <w:bottom w:val="none" w:sz="0" w:space="0" w:color="auto"/>
            <w:right w:val="none" w:sz="0" w:space="0" w:color="auto"/>
          </w:divBdr>
        </w:div>
        <w:div w:id="1756507962">
          <w:marLeft w:val="640"/>
          <w:marRight w:val="0"/>
          <w:marTop w:val="0"/>
          <w:marBottom w:val="0"/>
          <w:divBdr>
            <w:top w:val="none" w:sz="0" w:space="0" w:color="auto"/>
            <w:left w:val="none" w:sz="0" w:space="0" w:color="auto"/>
            <w:bottom w:val="none" w:sz="0" w:space="0" w:color="auto"/>
            <w:right w:val="none" w:sz="0" w:space="0" w:color="auto"/>
          </w:divBdr>
        </w:div>
        <w:div w:id="1192258592">
          <w:marLeft w:val="640"/>
          <w:marRight w:val="0"/>
          <w:marTop w:val="0"/>
          <w:marBottom w:val="0"/>
          <w:divBdr>
            <w:top w:val="none" w:sz="0" w:space="0" w:color="auto"/>
            <w:left w:val="none" w:sz="0" w:space="0" w:color="auto"/>
            <w:bottom w:val="none" w:sz="0" w:space="0" w:color="auto"/>
            <w:right w:val="none" w:sz="0" w:space="0" w:color="auto"/>
          </w:divBdr>
        </w:div>
        <w:div w:id="544105921">
          <w:marLeft w:val="640"/>
          <w:marRight w:val="0"/>
          <w:marTop w:val="0"/>
          <w:marBottom w:val="0"/>
          <w:divBdr>
            <w:top w:val="none" w:sz="0" w:space="0" w:color="auto"/>
            <w:left w:val="none" w:sz="0" w:space="0" w:color="auto"/>
            <w:bottom w:val="none" w:sz="0" w:space="0" w:color="auto"/>
            <w:right w:val="none" w:sz="0" w:space="0" w:color="auto"/>
          </w:divBdr>
        </w:div>
        <w:div w:id="995498935">
          <w:marLeft w:val="640"/>
          <w:marRight w:val="0"/>
          <w:marTop w:val="0"/>
          <w:marBottom w:val="0"/>
          <w:divBdr>
            <w:top w:val="none" w:sz="0" w:space="0" w:color="auto"/>
            <w:left w:val="none" w:sz="0" w:space="0" w:color="auto"/>
            <w:bottom w:val="none" w:sz="0" w:space="0" w:color="auto"/>
            <w:right w:val="none" w:sz="0" w:space="0" w:color="auto"/>
          </w:divBdr>
        </w:div>
        <w:div w:id="1220750334">
          <w:marLeft w:val="640"/>
          <w:marRight w:val="0"/>
          <w:marTop w:val="0"/>
          <w:marBottom w:val="0"/>
          <w:divBdr>
            <w:top w:val="none" w:sz="0" w:space="0" w:color="auto"/>
            <w:left w:val="none" w:sz="0" w:space="0" w:color="auto"/>
            <w:bottom w:val="none" w:sz="0" w:space="0" w:color="auto"/>
            <w:right w:val="none" w:sz="0" w:space="0" w:color="auto"/>
          </w:divBdr>
        </w:div>
        <w:div w:id="1219364706">
          <w:marLeft w:val="640"/>
          <w:marRight w:val="0"/>
          <w:marTop w:val="0"/>
          <w:marBottom w:val="0"/>
          <w:divBdr>
            <w:top w:val="none" w:sz="0" w:space="0" w:color="auto"/>
            <w:left w:val="none" w:sz="0" w:space="0" w:color="auto"/>
            <w:bottom w:val="none" w:sz="0" w:space="0" w:color="auto"/>
            <w:right w:val="none" w:sz="0" w:space="0" w:color="auto"/>
          </w:divBdr>
        </w:div>
        <w:div w:id="904069907">
          <w:marLeft w:val="640"/>
          <w:marRight w:val="0"/>
          <w:marTop w:val="0"/>
          <w:marBottom w:val="0"/>
          <w:divBdr>
            <w:top w:val="none" w:sz="0" w:space="0" w:color="auto"/>
            <w:left w:val="none" w:sz="0" w:space="0" w:color="auto"/>
            <w:bottom w:val="none" w:sz="0" w:space="0" w:color="auto"/>
            <w:right w:val="none" w:sz="0" w:space="0" w:color="auto"/>
          </w:divBdr>
        </w:div>
        <w:div w:id="8065419">
          <w:marLeft w:val="640"/>
          <w:marRight w:val="0"/>
          <w:marTop w:val="0"/>
          <w:marBottom w:val="0"/>
          <w:divBdr>
            <w:top w:val="none" w:sz="0" w:space="0" w:color="auto"/>
            <w:left w:val="none" w:sz="0" w:space="0" w:color="auto"/>
            <w:bottom w:val="none" w:sz="0" w:space="0" w:color="auto"/>
            <w:right w:val="none" w:sz="0" w:space="0" w:color="auto"/>
          </w:divBdr>
        </w:div>
        <w:div w:id="15619591">
          <w:marLeft w:val="640"/>
          <w:marRight w:val="0"/>
          <w:marTop w:val="0"/>
          <w:marBottom w:val="0"/>
          <w:divBdr>
            <w:top w:val="none" w:sz="0" w:space="0" w:color="auto"/>
            <w:left w:val="none" w:sz="0" w:space="0" w:color="auto"/>
            <w:bottom w:val="none" w:sz="0" w:space="0" w:color="auto"/>
            <w:right w:val="none" w:sz="0" w:space="0" w:color="auto"/>
          </w:divBdr>
        </w:div>
        <w:div w:id="1982492685">
          <w:marLeft w:val="640"/>
          <w:marRight w:val="0"/>
          <w:marTop w:val="0"/>
          <w:marBottom w:val="0"/>
          <w:divBdr>
            <w:top w:val="none" w:sz="0" w:space="0" w:color="auto"/>
            <w:left w:val="none" w:sz="0" w:space="0" w:color="auto"/>
            <w:bottom w:val="none" w:sz="0" w:space="0" w:color="auto"/>
            <w:right w:val="none" w:sz="0" w:space="0" w:color="auto"/>
          </w:divBdr>
        </w:div>
        <w:div w:id="1228684196">
          <w:marLeft w:val="640"/>
          <w:marRight w:val="0"/>
          <w:marTop w:val="0"/>
          <w:marBottom w:val="0"/>
          <w:divBdr>
            <w:top w:val="none" w:sz="0" w:space="0" w:color="auto"/>
            <w:left w:val="none" w:sz="0" w:space="0" w:color="auto"/>
            <w:bottom w:val="none" w:sz="0" w:space="0" w:color="auto"/>
            <w:right w:val="none" w:sz="0" w:space="0" w:color="auto"/>
          </w:divBdr>
        </w:div>
        <w:div w:id="305596380">
          <w:marLeft w:val="640"/>
          <w:marRight w:val="0"/>
          <w:marTop w:val="0"/>
          <w:marBottom w:val="0"/>
          <w:divBdr>
            <w:top w:val="none" w:sz="0" w:space="0" w:color="auto"/>
            <w:left w:val="none" w:sz="0" w:space="0" w:color="auto"/>
            <w:bottom w:val="none" w:sz="0" w:space="0" w:color="auto"/>
            <w:right w:val="none" w:sz="0" w:space="0" w:color="auto"/>
          </w:divBdr>
        </w:div>
        <w:div w:id="463739827">
          <w:marLeft w:val="640"/>
          <w:marRight w:val="0"/>
          <w:marTop w:val="0"/>
          <w:marBottom w:val="0"/>
          <w:divBdr>
            <w:top w:val="none" w:sz="0" w:space="0" w:color="auto"/>
            <w:left w:val="none" w:sz="0" w:space="0" w:color="auto"/>
            <w:bottom w:val="none" w:sz="0" w:space="0" w:color="auto"/>
            <w:right w:val="none" w:sz="0" w:space="0" w:color="auto"/>
          </w:divBdr>
        </w:div>
        <w:div w:id="1059522656">
          <w:marLeft w:val="640"/>
          <w:marRight w:val="0"/>
          <w:marTop w:val="0"/>
          <w:marBottom w:val="0"/>
          <w:divBdr>
            <w:top w:val="none" w:sz="0" w:space="0" w:color="auto"/>
            <w:left w:val="none" w:sz="0" w:space="0" w:color="auto"/>
            <w:bottom w:val="none" w:sz="0" w:space="0" w:color="auto"/>
            <w:right w:val="none" w:sz="0" w:space="0" w:color="auto"/>
          </w:divBdr>
        </w:div>
        <w:div w:id="1695689116">
          <w:marLeft w:val="640"/>
          <w:marRight w:val="0"/>
          <w:marTop w:val="0"/>
          <w:marBottom w:val="0"/>
          <w:divBdr>
            <w:top w:val="none" w:sz="0" w:space="0" w:color="auto"/>
            <w:left w:val="none" w:sz="0" w:space="0" w:color="auto"/>
            <w:bottom w:val="none" w:sz="0" w:space="0" w:color="auto"/>
            <w:right w:val="none" w:sz="0" w:space="0" w:color="auto"/>
          </w:divBdr>
        </w:div>
        <w:div w:id="1330134782">
          <w:marLeft w:val="640"/>
          <w:marRight w:val="0"/>
          <w:marTop w:val="0"/>
          <w:marBottom w:val="0"/>
          <w:divBdr>
            <w:top w:val="none" w:sz="0" w:space="0" w:color="auto"/>
            <w:left w:val="none" w:sz="0" w:space="0" w:color="auto"/>
            <w:bottom w:val="none" w:sz="0" w:space="0" w:color="auto"/>
            <w:right w:val="none" w:sz="0" w:space="0" w:color="auto"/>
          </w:divBdr>
        </w:div>
        <w:div w:id="867374496">
          <w:marLeft w:val="640"/>
          <w:marRight w:val="0"/>
          <w:marTop w:val="0"/>
          <w:marBottom w:val="0"/>
          <w:divBdr>
            <w:top w:val="none" w:sz="0" w:space="0" w:color="auto"/>
            <w:left w:val="none" w:sz="0" w:space="0" w:color="auto"/>
            <w:bottom w:val="none" w:sz="0" w:space="0" w:color="auto"/>
            <w:right w:val="none" w:sz="0" w:space="0" w:color="auto"/>
          </w:divBdr>
        </w:div>
        <w:div w:id="985087144">
          <w:marLeft w:val="640"/>
          <w:marRight w:val="0"/>
          <w:marTop w:val="0"/>
          <w:marBottom w:val="0"/>
          <w:divBdr>
            <w:top w:val="none" w:sz="0" w:space="0" w:color="auto"/>
            <w:left w:val="none" w:sz="0" w:space="0" w:color="auto"/>
            <w:bottom w:val="none" w:sz="0" w:space="0" w:color="auto"/>
            <w:right w:val="none" w:sz="0" w:space="0" w:color="auto"/>
          </w:divBdr>
        </w:div>
        <w:div w:id="47996847">
          <w:marLeft w:val="640"/>
          <w:marRight w:val="0"/>
          <w:marTop w:val="0"/>
          <w:marBottom w:val="0"/>
          <w:divBdr>
            <w:top w:val="none" w:sz="0" w:space="0" w:color="auto"/>
            <w:left w:val="none" w:sz="0" w:space="0" w:color="auto"/>
            <w:bottom w:val="none" w:sz="0" w:space="0" w:color="auto"/>
            <w:right w:val="none" w:sz="0" w:space="0" w:color="auto"/>
          </w:divBdr>
        </w:div>
        <w:div w:id="1830051498">
          <w:marLeft w:val="640"/>
          <w:marRight w:val="0"/>
          <w:marTop w:val="0"/>
          <w:marBottom w:val="0"/>
          <w:divBdr>
            <w:top w:val="none" w:sz="0" w:space="0" w:color="auto"/>
            <w:left w:val="none" w:sz="0" w:space="0" w:color="auto"/>
            <w:bottom w:val="none" w:sz="0" w:space="0" w:color="auto"/>
            <w:right w:val="none" w:sz="0" w:space="0" w:color="auto"/>
          </w:divBdr>
        </w:div>
        <w:div w:id="1122503018">
          <w:marLeft w:val="640"/>
          <w:marRight w:val="0"/>
          <w:marTop w:val="0"/>
          <w:marBottom w:val="0"/>
          <w:divBdr>
            <w:top w:val="none" w:sz="0" w:space="0" w:color="auto"/>
            <w:left w:val="none" w:sz="0" w:space="0" w:color="auto"/>
            <w:bottom w:val="none" w:sz="0" w:space="0" w:color="auto"/>
            <w:right w:val="none" w:sz="0" w:space="0" w:color="auto"/>
          </w:divBdr>
        </w:div>
        <w:div w:id="1091773752">
          <w:marLeft w:val="640"/>
          <w:marRight w:val="0"/>
          <w:marTop w:val="0"/>
          <w:marBottom w:val="0"/>
          <w:divBdr>
            <w:top w:val="none" w:sz="0" w:space="0" w:color="auto"/>
            <w:left w:val="none" w:sz="0" w:space="0" w:color="auto"/>
            <w:bottom w:val="none" w:sz="0" w:space="0" w:color="auto"/>
            <w:right w:val="none" w:sz="0" w:space="0" w:color="auto"/>
          </w:divBdr>
        </w:div>
        <w:div w:id="1775784220">
          <w:marLeft w:val="640"/>
          <w:marRight w:val="0"/>
          <w:marTop w:val="0"/>
          <w:marBottom w:val="0"/>
          <w:divBdr>
            <w:top w:val="none" w:sz="0" w:space="0" w:color="auto"/>
            <w:left w:val="none" w:sz="0" w:space="0" w:color="auto"/>
            <w:bottom w:val="none" w:sz="0" w:space="0" w:color="auto"/>
            <w:right w:val="none" w:sz="0" w:space="0" w:color="auto"/>
          </w:divBdr>
        </w:div>
        <w:div w:id="867990275">
          <w:marLeft w:val="640"/>
          <w:marRight w:val="0"/>
          <w:marTop w:val="0"/>
          <w:marBottom w:val="0"/>
          <w:divBdr>
            <w:top w:val="none" w:sz="0" w:space="0" w:color="auto"/>
            <w:left w:val="none" w:sz="0" w:space="0" w:color="auto"/>
            <w:bottom w:val="none" w:sz="0" w:space="0" w:color="auto"/>
            <w:right w:val="none" w:sz="0" w:space="0" w:color="auto"/>
          </w:divBdr>
        </w:div>
        <w:div w:id="1174799521">
          <w:marLeft w:val="640"/>
          <w:marRight w:val="0"/>
          <w:marTop w:val="0"/>
          <w:marBottom w:val="0"/>
          <w:divBdr>
            <w:top w:val="none" w:sz="0" w:space="0" w:color="auto"/>
            <w:left w:val="none" w:sz="0" w:space="0" w:color="auto"/>
            <w:bottom w:val="none" w:sz="0" w:space="0" w:color="auto"/>
            <w:right w:val="none" w:sz="0" w:space="0" w:color="auto"/>
          </w:divBdr>
        </w:div>
        <w:div w:id="306595340">
          <w:marLeft w:val="640"/>
          <w:marRight w:val="0"/>
          <w:marTop w:val="0"/>
          <w:marBottom w:val="0"/>
          <w:divBdr>
            <w:top w:val="none" w:sz="0" w:space="0" w:color="auto"/>
            <w:left w:val="none" w:sz="0" w:space="0" w:color="auto"/>
            <w:bottom w:val="none" w:sz="0" w:space="0" w:color="auto"/>
            <w:right w:val="none" w:sz="0" w:space="0" w:color="auto"/>
          </w:divBdr>
        </w:div>
        <w:div w:id="1300695498">
          <w:marLeft w:val="640"/>
          <w:marRight w:val="0"/>
          <w:marTop w:val="0"/>
          <w:marBottom w:val="0"/>
          <w:divBdr>
            <w:top w:val="none" w:sz="0" w:space="0" w:color="auto"/>
            <w:left w:val="none" w:sz="0" w:space="0" w:color="auto"/>
            <w:bottom w:val="none" w:sz="0" w:space="0" w:color="auto"/>
            <w:right w:val="none" w:sz="0" w:space="0" w:color="auto"/>
          </w:divBdr>
        </w:div>
        <w:div w:id="245574409">
          <w:marLeft w:val="640"/>
          <w:marRight w:val="0"/>
          <w:marTop w:val="0"/>
          <w:marBottom w:val="0"/>
          <w:divBdr>
            <w:top w:val="none" w:sz="0" w:space="0" w:color="auto"/>
            <w:left w:val="none" w:sz="0" w:space="0" w:color="auto"/>
            <w:bottom w:val="none" w:sz="0" w:space="0" w:color="auto"/>
            <w:right w:val="none" w:sz="0" w:space="0" w:color="auto"/>
          </w:divBdr>
        </w:div>
        <w:div w:id="370495570">
          <w:marLeft w:val="640"/>
          <w:marRight w:val="0"/>
          <w:marTop w:val="0"/>
          <w:marBottom w:val="0"/>
          <w:divBdr>
            <w:top w:val="none" w:sz="0" w:space="0" w:color="auto"/>
            <w:left w:val="none" w:sz="0" w:space="0" w:color="auto"/>
            <w:bottom w:val="none" w:sz="0" w:space="0" w:color="auto"/>
            <w:right w:val="none" w:sz="0" w:space="0" w:color="auto"/>
          </w:divBdr>
        </w:div>
        <w:div w:id="80178403">
          <w:marLeft w:val="640"/>
          <w:marRight w:val="0"/>
          <w:marTop w:val="0"/>
          <w:marBottom w:val="0"/>
          <w:divBdr>
            <w:top w:val="none" w:sz="0" w:space="0" w:color="auto"/>
            <w:left w:val="none" w:sz="0" w:space="0" w:color="auto"/>
            <w:bottom w:val="none" w:sz="0" w:space="0" w:color="auto"/>
            <w:right w:val="none" w:sz="0" w:space="0" w:color="auto"/>
          </w:divBdr>
        </w:div>
        <w:div w:id="1958491313">
          <w:marLeft w:val="640"/>
          <w:marRight w:val="0"/>
          <w:marTop w:val="0"/>
          <w:marBottom w:val="0"/>
          <w:divBdr>
            <w:top w:val="none" w:sz="0" w:space="0" w:color="auto"/>
            <w:left w:val="none" w:sz="0" w:space="0" w:color="auto"/>
            <w:bottom w:val="none" w:sz="0" w:space="0" w:color="auto"/>
            <w:right w:val="none" w:sz="0" w:space="0" w:color="auto"/>
          </w:divBdr>
        </w:div>
        <w:div w:id="2019888065">
          <w:marLeft w:val="640"/>
          <w:marRight w:val="0"/>
          <w:marTop w:val="0"/>
          <w:marBottom w:val="0"/>
          <w:divBdr>
            <w:top w:val="none" w:sz="0" w:space="0" w:color="auto"/>
            <w:left w:val="none" w:sz="0" w:space="0" w:color="auto"/>
            <w:bottom w:val="none" w:sz="0" w:space="0" w:color="auto"/>
            <w:right w:val="none" w:sz="0" w:space="0" w:color="auto"/>
          </w:divBdr>
        </w:div>
        <w:div w:id="1806386204">
          <w:marLeft w:val="640"/>
          <w:marRight w:val="0"/>
          <w:marTop w:val="0"/>
          <w:marBottom w:val="0"/>
          <w:divBdr>
            <w:top w:val="none" w:sz="0" w:space="0" w:color="auto"/>
            <w:left w:val="none" w:sz="0" w:space="0" w:color="auto"/>
            <w:bottom w:val="none" w:sz="0" w:space="0" w:color="auto"/>
            <w:right w:val="none" w:sz="0" w:space="0" w:color="auto"/>
          </w:divBdr>
        </w:div>
        <w:div w:id="1944217738">
          <w:marLeft w:val="640"/>
          <w:marRight w:val="0"/>
          <w:marTop w:val="0"/>
          <w:marBottom w:val="0"/>
          <w:divBdr>
            <w:top w:val="none" w:sz="0" w:space="0" w:color="auto"/>
            <w:left w:val="none" w:sz="0" w:space="0" w:color="auto"/>
            <w:bottom w:val="none" w:sz="0" w:space="0" w:color="auto"/>
            <w:right w:val="none" w:sz="0" w:space="0" w:color="auto"/>
          </w:divBdr>
        </w:div>
        <w:div w:id="333193816">
          <w:marLeft w:val="640"/>
          <w:marRight w:val="0"/>
          <w:marTop w:val="0"/>
          <w:marBottom w:val="0"/>
          <w:divBdr>
            <w:top w:val="none" w:sz="0" w:space="0" w:color="auto"/>
            <w:left w:val="none" w:sz="0" w:space="0" w:color="auto"/>
            <w:bottom w:val="none" w:sz="0" w:space="0" w:color="auto"/>
            <w:right w:val="none" w:sz="0" w:space="0" w:color="auto"/>
          </w:divBdr>
        </w:div>
        <w:div w:id="614481910">
          <w:marLeft w:val="640"/>
          <w:marRight w:val="0"/>
          <w:marTop w:val="0"/>
          <w:marBottom w:val="0"/>
          <w:divBdr>
            <w:top w:val="none" w:sz="0" w:space="0" w:color="auto"/>
            <w:left w:val="none" w:sz="0" w:space="0" w:color="auto"/>
            <w:bottom w:val="none" w:sz="0" w:space="0" w:color="auto"/>
            <w:right w:val="none" w:sz="0" w:space="0" w:color="auto"/>
          </w:divBdr>
        </w:div>
        <w:div w:id="1638759808">
          <w:marLeft w:val="640"/>
          <w:marRight w:val="0"/>
          <w:marTop w:val="0"/>
          <w:marBottom w:val="0"/>
          <w:divBdr>
            <w:top w:val="none" w:sz="0" w:space="0" w:color="auto"/>
            <w:left w:val="none" w:sz="0" w:space="0" w:color="auto"/>
            <w:bottom w:val="none" w:sz="0" w:space="0" w:color="auto"/>
            <w:right w:val="none" w:sz="0" w:space="0" w:color="auto"/>
          </w:divBdr>
        </w:div>
        <w:div w:id="862129222">
          <w:marLeft w:val="640"/>
          <w:marRight w:val="0"/>
          <w:marTop w:val="0"/>
          <w:marBottom w:val="0"/>
          <w:divBdr>
            <w:top w:val="none" w:sz="0" w:space="0" w:color="auto"/>
            <w:left w:val="none" w:sz="0" w:space="0" w:color="auto"/>
            <w:bottom w:val="none" w:sz="0" w:space="0" w:color="auto"/>
            <w:right w:val="none" w:sz="0" w:space="0" w:color="auto"/>
          </w:divBdr>
        </w:div>
        <w:div w:id="2011254510">
          <w:marLeft w:val="640"/>
          <w:marRight w:val="0"/>
          <w:marTop w:val="0"/>
          <w:marBottom w:val="0"/>
          <w:divBdr>
            <w:top w:val="none" w:sz="0" w:space="0" w:color="auto"/>
            <w:left w:val="none" w:sz="0" w:space="0" w:color="auto"/>
            <w:bottom w:val="none" w:sz="0" w:space="0" w:color="auto"/>
            <w:right w:val="none" w:sz="0" w:space="0" w:color="auto"/>
          </w:divBdr>
        </w:div>
        <w:div w:id="423695531">
          <w:marLeft w:val="640"/>
          <w:marRight w:val="0"/>
          <w:marTop w:val="0"/>
          <w:marBottom w:val="0"/>
          <w:divBdr>
            <w:top w:val="none" w:sz="0" w:space="0" w:color="auto"/>
            <w:left w:val="none" w:sz="0" w:space="0" w:color="auto"/>
            <w:bottom w:val="none" w:sz="0" w:space="0" w:color="auto"/>
            <w:right w:val="none" w:sz="0" w:space="0" w:color="auto"/>
          </w:divBdr>
        </w:div>
        <w:div w:id="2122800496">
          <w:marLeft w:val="640"/>
          <w:marRight w:val="0"/>
          <w:marTop w:val="0"/>
          <w:marBottom w:val="0"/>
          <w:divBdr>
            <w:top w:val="none" w:sz="0" w:space="0" w:color="auto"/>
            <w:left w:val="none" w:sz="0" w:space="0" w:color="auto"/>
            <w:bottom w:val="none" w:sz="0" w:space="0" w:color="auto"/>
            <w:right w:val="none" w:sz="0" w:space="0" w:color="auto"/>
          </w:divBdr>
        </w:div>
        <w:div w:id="1208908589">
          <w:marLeft w:val="640"/>
          <w:marRight w:val="0"/>
          <w:marTop w:val="0"/>
          <w:marBottom w:val="0"/>
          <w:divBdr>
            <w:top w:val="none" w:sz="0" w:space="0" w:color="auto"/>
            <w:left w:val="none" w:sz="0" w:space="0" w:color="auto"/>
            <w:bottom w:val="none" w:sz="0" w:space="0" w:color="auto"/>
            <w:right w:val="none" w:sz="0" w:space="0" w:color="auto"/>
          </w:divBdr>
        </w:div>
        <w:div w:id="353967604">
          <w:marLeft w:val="640"/>
          <w:marRight w:val="0"/>
          <w:marTop w:val="0"/>
          <w:marBottom w:val="0"/>
          <w:divBdr>
            <w:top w:val="none" w:sz="0" w:space="0" w:color="auto"/>
            <w:left w:val="none" w:sz="0" w:space="0" w:color="auto"/>
            <w:bottom w:val="none" w:sz="0" w:space="0" w:color="auto"/>
            <w:right w:val="none" w:sz="0" w:space="0" w:color="auto"/>
          </w:divBdr>
        </w:div>
        <w:div w:id="617418755">
          <w:marLeft w:val="640"/>
          <w:marRight w:val="0"/>
          <w:marTop w:val="0"/>
          <w:marBottom w:val="0"/>
          <w:divBdr>
            <w:top w:val="none" w:sz="0" w:space="0" w:color="auto"/>
            <w:left w:val="none" w:sz="0" w:space="0" w:color="auto"/>
            <w:bottom w:val="none" w:sz="0" w:space="0" w:color="auto"/>
            <w:right w:val="none" w:sz="0" w:space="0" w:color="auto"/>
          </w:divBdr>
        </w:div>
        <w:div w:id="1589121794">
          <w:marLeft w:val="640"/>
          <w:marRight w:val="0"/>
          <w:marTop w:val="0"/>
          <w:marBottom w:val="0"/>
          <w:divBdr>
            <w:top w:val="none" w:sz="0" w:space="0" w:color="auto"/>
            <w:left w:val="none" w:sz="0" w:space="0" w:color="auto"/>
            <w:bottom w:val="none" w:sz="0" w:space="0" w:color="auto"/>
            <w:right w:val="none" w:sz="0" w:space="0" w:color="auto"/>
          </w:divBdr>
        </w:div>
        <w:div w:id="1290093404">
          <w:marLeft w:val="640"/>
          <w:marRight w:val="0"/>
          <w:marTop w:val="0"/>
          <w:marBottom w:val="0"/>
          <w:divBdr>
            <w:top w:val="none" w:sz="0" w:space="0" w:color="auto"/>
            <w:left w:val="none" w:sz="0" w:space="0" w:color="auto"/>
            <w:bottom w:val="none" w:sz="0" w:space="0" w:color="auto"/>
            <w:right w:val="none" w:sz="0" w:space="0" w:color="auto"/>
          </w:divBdr>
        </w:div>
        <w:div w:id="1163668808">
          <w:marLeft w:val="640"/>
          <w:marRight w:val="0"/>
          <w:marTop w:val="0"/>
          <w:marBottom w:val="0"/>
          <w:divBdr>
            <w:top w:val="none" w:sz="0" w:space="0" w:color="auto"/>
            <w:left w:val="none" w:sz="0" w:space="0" w:color="auto"/>
            <w:bottom w:val="none" w:sz="0" w:space="0" w:color="auto"/>
            <w:right w:val="none" w:sz="0" w:space="0" w:color="auto"/>
          </w:divBdr>
        </w:div>
        <w:div w:id="871694470">
          <w:marLeft w:val="640"/>
          <w:marRight w:val="0"/>
          <w:marTop w:val="0"/>
          <w:marBottom w:val="0"/>
          <w:divBdr>
            <w:top w:val="none" w:sz="0" w:space="0" w:color="auto"/>
            <w:left w:val="none" w:sz="0" w:space="0" w:color="auto"/>
            <w:bottom w:val="none" w:sz="0" w:space="0" w:color="auto"/>
            <w:right w:val="none" w:sz="0" w:space="0" w:color="auto"/>
          </w:divBdr>
        </w:div>
      </w:divsChild>
    </w:div>
    <w:div w:id="634457158">
      <w:bodyDiv w:val="1"/>
      <w:marLeft w:val="0"/>
      <w:marRight w:val="0"/>
      <w:marTop w:val="0"/>
      <w:marBottom w:val="0"/>
      <w:divBdr>
        <w:top w:val="none" w:sz="0" w:space="0" w:color="auto"/>
        <w:left w:val="none" w:sz="0" w:space="0" w:color="auto"/>
        <w:bottom w:val="none" w:sz="0" w:space="0" w:color="auto"/>
        <w:right w:val="none" w:sz="0" w:space="0" w:color="auto"/>
      </w:divBdr>
    </w:div>
    <w:div w:id="635838063">
      <w:bodyDiv w:val="1"/>
      <w:marLeft w:val="0"/>
      <w:marRight w:val="0"/>
      <w:marTop w:val="0"/>
      <w:marBottom w:val="0"/>
      <w:divBdr>
        <w:top w:val="none" w:sz="0" w:space="0" w:color="auto"/>
        <w:left w:val="none" w:sz="0" w:space="0" w:color="auto"/>
        <w:bottom w:val="none" w:sz="0" w:space="0" w:color="auto"/>
        <w:right w:val="none" w:sz="0" w:space="0" w:color="auto"/>
      </w:divBdr>
    </w:div>
    <w:div w:id="646132674">
      <w:bodyDiv w:val="1"/>
      <w:marLeft w:val="0"/>
      <w:marRight w:val="0"/>
      <w:marTop w:val="0"/>
      <w:marBottom w:val="0"/>
      <w:divBdr>
        <w:top w:val="none" w:sz="0" w:space="0" w:color="auto"/>
        <w:left w:val="none" w:sz="0" w:space="0" w:color="auto"/>
        <w:bottom w:val="none" w:sz="0" w:space="0" w:color="auto"/>
        <w:right w:val="none" w:sz="0" w:space="0" w:color="auto"/>
      </w:divBdr>
      <w:divsChild>
        <w:div w:id="1982230510">
          <w:marLeft w:val="640"/>
          <w:marRight w:val="0"/>
          <w:marTop w:val="0"/>
          <w:marBottom w:val="0"/>
          <w:divBdr>
            <w:top w:val="none" w:sz="0" w:space="0" w:color="auto"/>
            <w:left w:val="none" w:sz="0" w:space="0" w:color="auto"/>
            <w:bottom w:val="none" w:sz="0" w:space="0" w:color="auto"/>
            <w:right w:val="none" w:sz="0" w:space="0" w:color="auto"/>
          </w:divBdr>
        </w:div>
        <w:div w:id="549614238">
          <w:marLeft w:val="640"/>
          <w:marRight w:val="0"/>
          <w:marTop w:val="0"/>
          <w:marBottom w:val="0"/>
          <w:divBdr>
            <w:top w:val="none" w:sz="0" w:space="0" w:color="auto"/>
            <w:left w:val="none" w:sz="0" w:space="0" w:color="auto"/>
            <w:bottom w:val="none" w:sz="0" w:space="0" w:color="auto"/>
            <w:right w:val="none" w:sz="0" w:space="0" w:color="auto"/>
          </w:divBdr>
        </w:div>
        <w:div w:id="1083379363">
          <w:marLeft w:val="640"/>
          <w:marRight w:val="0"/>
          <w:marTop w:val="0"/>
          <w:marBottom w:val="0"/>
          <w:divBdr>
            <w:top w:val="none" w:sz="0" w:space="0" w:color="auto"/>
            <w:left w:val="none" w:sz="0" w:space="0" w:color="auto"/>
            <w:bottom w:val="none" w:sz="0" w:space="0" w:color="auto"/>
            <w:right w:val="none" w:sz="0" w:space="0" w:color="auto"/>
          </w:divBdr>
        </w:div>
        <w:div w:id="219173617">
          <w:marLeft w:val="640"/>
          <w:marRight w:val="0"/>
          <w:marTop w:val="0"/>
          <w:marBottom w:val="0"/>
          <w:divBdr>
            <w:top w:val="none" w:sz="0" w:space="0" w:color="auto"/>
            <w:left w:val="none" w:sz="0" w:space="0" w:color="auto"/>
            <w:bottom w:val="none" w:sz="0" w:space="0" w:color="auto"/>
            <w:right w:val="none" w:sz="0" w:space="0" w:color="auto"/>
          </w:divBdr>
        </w:div>
        <w:div w:id="296496391">
          <w:marLeft w:val="640"/>
          <w:marRight w:val="0"/>
          <w:marTop w:val="0"/>
          <w:marBottom w:val="0"/>
          <w:divBdr>
            <w:top w:val="none" w:sz="0" w:space="0" w:color="auto"/>
            <w:left w:val="none" w:sz="0" w:space="0" w:color="auto"/>
            <w:bottom w:val="none" w:sz="0" w:space="0" w:color="auto"/>
            <w:right w:val="none" w:sz="0" w:space="0" w:color="auto"/>
          </w:divBdr>
        </w:div>
        <w:div w:id="1981109997">
          <w:marLeft w:val="640"/>
          <w:marRight w:val="0"/>
          <w:marTop w:val="0"/>
          <w:marBottom w:val="0"/>
          <w:divBdr>
            <w:top w:val="none" w:sz="0" w:space="0" w:color="auto"/>
            <w:left w:val="none" w:sz="0" w:space="0" w:color="auto"/>
            <w:bottom w:val="none" w:sz="0" w:space="0" w:color="auto"/>
            <w:right w:val="none" w:sz="0" w:space="0" w:color="auto"/>
          </w:divBdr>
        </w:div>
        <w:div w:id="1473062900">
          <w:marLeft w:val="640"/>
          <w:marRight w:val="0"/>
          <w:marTop w:val="0"/>
          <w:marBottom w:val="0"/>
          <w:divBdr>
            <w:top w:val="none" w:sz="0" w:space="0" w:color="auto"/>
            <w:left w:val="none" w:sz="0" w:space="0" w:color="auto"/>
            <w:bottom w:val="none" w:sz="0" w:space="0" w:color="auto"/>
            <w:right w:val="none" w:sz="0" w:space="0" w:color="auto"/>
          </w:divBdr>
        </w:div>
        <w:div w:id="1239901072">
          <w:marLeft w:val="640"/>
          <w:marRight w:val="0"/>
          <w:marTop w:val="0"/>
          <w:marBottom w:val="0"/>
          <w:divBdr>
            <w:top w:val="none" w:sz="0" w:space="0" w:color="auto"/>
            <w:left w:val="none" w:sz="0" w:space="0" w:color="auto"/>
            <w:bottom w:val="none" w:sz="0" w:space="0" w:color="auto"/>
            <w:right w:val="none" w:sz="0" w:space="0" w:color="auto"/>
          </w:divBdr>
        </w:div>
        <w:div w:id="856045018">
          <w:marLeft w:val="640"/>
          <w:marRight w:val="0"/>
          <w:marTop w:val="0"/>
          <w:marBottom w:val="0"/>
          <w:divBdr>
            <w:top w:val="none" w:sz="0" w:space="0" w:color="auto"/>
            <w:left w:val="none" w:sz="0" w:space="0" w:color="auto"/>
            <w:bottom w:val="none" w:sz="0" w:space="0" w:color="auto"/>
            <w:right w:val="none" w:sz="0" w:space="0" w:color="auto"/>
          </w:divBdr>
        </w:div>
        <w:div w:id="31156605">
          <w:marLeft w:val="640"/>
          <w:marRight w:val="0"/>
          <w:marTop w:val="0"/>
          <w:marBottom w:val="0"/>
          <w:divBdr>
            <w:top w:val="none" w:sz="0" w:space="0" w:color="auto"/>
            <w:left w:val="none" w:sz="0" w:space="0" w:color="auto"/>
            <w:bottom w:val="none" w:sz="0" w:space="0" w:color="auto"/>
            <w:right w:val="none" w:sz="0" w:space="0" w:color="auto"/>
          </w:divBdr>
        </w:div>
        <w:div w:id="2104835694">
          <w:marLeft w:val="640"/>
          <w:marRight w:val="0"/>
          <w:marTop w:val="0"/>
          <w:marBottom w:val="0"/>
          <w:divBdr>
            <w:top w:val="none" w:sz="0" w:space="0" w:color="auto"/>
            <w:left w:val="none" w:sz="0" w:space="0" w:color="auto"/>
            <w:bottom w:val="none" w:sz="0" w:space="0" w:color="auto"/>
            <w:right w:val="none" w:sz="0" w:space="0" w:color="auto"/>
          </w:divBdr>
        </w:div>
        <w:div w:id="631637974">
          <w:marLeft w:val="640"/>
          <w:marRight w:val="0"/>
          <w:marTop w:val="0"/>
          <w:marBottom w:val="0"/>
          <w:divBdr>
            <w:top w:val="none" w:sz="0" w:space="0" w:color="auto"/>
            <w:left w:val="none" w:sz="0" w:space="0" w:color="auto"/>
            <w:bottom w:val="none" w:sz="0" w:space="0" w:color="auto"/>
            <w:right w:val="none" w:sz="0" w:space="0" w:color="auto"/>
          </w:divBdr>
        </w:div>
        <w:div w:id="743529503">
          <w:marLeft w:val="640"/>
          <w:marRight w:val="0"/>
          <w:marTop w:val="0"/>
          <w:marBottom w:val="0"/>
          <w:divBdr>
            <w:top w:val="none" w:sz="0" w:space="0" w:color="auto"/>
            <w:left w:val="none" w:sz="0" w:space="0" w:color="auto"/>
            <w:bottom w:val="none" w:sz="0" w:space="0" w:color="auto"/>
            <w:right w:val="none" w:sz="0" w:space="0" w:color="auto"/>
          </w:divBdr>
        </w:div>
        <w:div w:id="951518026">
          <w:marLeft w:val="640"/>
          <w:marRight w:val="0"/>
          <w:marTop w:val="0"/>
          <w:marBottom w:val="0"/>
          <w:divBdr>
            <w:top w:val="none" w:sz="0" w:space="0" w:color="auto"/>
            <w:left w:val="none" w:sz="0" w:space="0" w:color="auto"/>
            <w:bottom w:val="none" w:sz="0" w:space="0" w:color="auto"/>
            <w:right w:val="none" w:sz="0" w:space="0" w:color="auto"/>
          </w:divBdr>
        </w:div>
        <w:div w:id="1203598186">
          <w:marLeft w:val="640"/>
          <w:marRight w:val="0"/>
          <w:marTop w:val="0"/>
          <w:marBottom w:val="0"/>
          <w:divBdr>
            <w:top w:val="none" w:sz="0" w:space="0" w:color="auto"/>
            <w:left w:val="none" w:sz="0" w:space="0" w:color="auto"/>
            <w:bottom w:val="none" w:sz="0" w:space="0" w:color="auto"/>
            <w:right w:val="none" w:sz="0" w:space="0" w:color="auto"/>
          </w:divBdr>
        </w:div>
        <w:div w:id="1714113752">
          <w:marLeft w:val="640"/>
          <w:marRight w:val="0"/>
          <w:marTop w:val="0"/>
          <w:marBottom w:val="0"/>
          <w:divBdr>
            <w:top w:val="none" w:sz="0" w:space="0" w:color="auto"/>
            <w:left w:val="none" w:sz="0" w:space="0" w:color="auto"/>
            <w:bottom w:val="none" w:sz="0" w:space="0" w:color="auto"/>
            <w:right w:val="none" w:sz="0" w:space="0" w:color="auto"/>
          </w:divBdr>
        </w:div>
        <w:div w:id="372272376">
          <w:marLeft w:val="640"/>
          <w:marRight w:val="0"/>
          <w:marTop w:val="0"/>
          <w:marBottom w:val="0"/>
          <w:divBdr>
            <w:top w:val="none" w:sz="0" w:space="0" w:color="auto"/>
            <w:left w:val="none" w:sz="0" w:space="0" w:color="auto"/>
            <w:bottom w:val="none" w:sz="0" w:space="0" w:color="auto"/>
            <w:right w:val="none" w:sz="0" w:space="0" w:color="auto"/>
          </w:divBdr>
        </w:div>
        <w:div w:id="367536462">
          <w:marLeft w:val="640"/>
          <w:marRight w:val="0"/>
          <w:marTop w:val="0"/>
          <w:marBottom w:val="0"/>
          <w:divBdr>
            <w:top w:val="none" w:sz="0" w:space="0" w:color="auto"/>
            <w:left w:val="none" w:sz="0" w:space="0" w:color="auto"/>
            <w:bottom w:val="none" w:sz="0" w:space="0" w:color="auto"/>
            <w:right w:val="none" w:sz="0" w:space="0" w:color="auto"/>
          </w:divBdr>
        </w:div>
        <w:div w:id="476729780">
          <w:marLeft w:val="640"/>
          <w:marRight w:val="0"/>
          <w:marTop w:val="0"/>
          <w:marBottom w:val="0"/>
          <w:divBdr>
            <w:top w:val="none" w:sz="0" w:space="0" w:color="auto"/>
            <w:left w:val="none" w:sz="0" w:space="0" w:color="auto"/>
            <w:bottom w:val="none" w:sz="0" w:space="0" w:color="auto"/>
            <w:right w:val="none" w:sz="0" w:space="0" w:color="auto"/>
          </w:divBdr>
        </w:div>
        <w:div w:id="2136680985">
          <w:marLeft w:val="640"/>
          <w:marRight w:val="0"/>
          <w:marTop w:val="0"/>
          <w:marBottom w:val="0"/>
          <w:divBdr>
            <w:top w:val="none" w:sz="0" w:space="0" w:color="auto"/>
            <w:left w:val="none" w:sz="0" w:space="0" w:color="auto"/>
            <w:bottom w:val="none" w:sz="0" w:space="0" w:color="auto"/>
            <w:right w:val="none" w:sz="0" w:space="0" w:color="auto"/>
          </w:divBdr>
        </w:div>
        <w:div w:id="398329252">
          <w:marLeft w:val="640"/>
          <w:marRight w:val="0"/>
          <w:marTop w:val="0"/>
          <w:marBottom w:val="0"/>
          <w:divBdr>
            <w:top w:val="none" w:sz="0" w:space="0" w:color="auto"/>
            <w:left w:val="none" w:sz="0" w:space="0" w:color="auto"/>
            <w:bottom w:val="none" w:sz="0" w:space="0" w:color="auto"/>
            <w:right w:val="none" w:sz="0" w:space="0" w:color="auto"/>
          </w:divBdr>
        </w:div>
        <w:div w:id="1572542350">
          <w:marLeft w:val="640"/>
          <w:marRight w:val="0"/>
          <w:marTop w:val="0"/>
          <w:marBottom w:val="0"/>
          <w:divBdr>
            <w:top w:val="none" w:sz="0" w:space="0" w:color="auto"/>
            <w:left w:val="none" w:sz="0" w:space="0" w:color="auto"/>
            <w:bottom w:val="none" w:sz="0" w:space="0" w:color="auto"/>
            <w:right w:val="none" w:sz="0" w:space="0" w:color="auto"/>
          </w:divBdr>
        </w:div>
        <w:div w:id="1034039881">
          <w:marLeft w:val="640"/>
          <w:marRight w:val="0"/>
          <w:marTop w:val="0"/>
          <w:marBottom w:val="0"/>
          <w:divBdr>
            <w:top w:val="none" w:sz="0" w:space="0" w:color="auto"/>
            <w:left w:val="none" w:sz="0" w:space="0" w:color="auto"/>
            <w:bottom w:val="none" w:sz="0" w:space="0" w:color="auto"/>
            <w:right w:val="none" w:sz="0" w:space="0" w:color="auto"/>
          </w:divBdr>
        </w:div>
        <w:div w:id="620109725">
          <w:marLeft w:val="640"/>
          <w:marRight w:val="0"/>
          <w:marTop w:val="0"/>
          <w:marBottom w:val="0"/>
          <w:divBdr>
            <w:top w:val="none" w:sz="0" w:space="0" w:color="auto"/>
            <w:left w:val="none" w:sz="0" w:space="0" w:color="auto"/>
            <w:bottom w:val="none" w:sz="0" w:space="0" w:color="auto"/>
            <w:right w:val="none" w:sz="0" w:space="0" w:color="auto"/>
          </w:divBdr>
        </w:div>
        <w:div w:id="1329945576">
          <w:marLeft w:val="640"/>
          <w:marRight w:val="0"/>
          <w:marTop w:val="0"/>
          <w:marBottom w:val="0"/>
          <w:divBdr>
            <w:top w:val="none" w:sz="0" w:space="0" w:color="auto"/>
            <w:left w:val="none" w:sz="0" w:space="0" w:color="auto"/>
            <w:bottom w:val="none" w:sz="0" w:space="0" w:color="auto"/>
            <w:right w:val="none" w:sz="0" w:space="0" w:color="auto"/>
          </w:divBdr>
        </w:div>
        <w:div w:id="2064478402">
          <w:marLeft w:val="640"/>
          <w:marRight w:val="0"/>
          <w:marTop w:val="0"/>
          <w:marBottom w:val="0"/>
          <w:divBdr>
            <w:top w:val="none" w:sz="0" w:space="0" w:color="auto"/>
            <w:left w:val="none" w:sz="0" w:space="0" w:color="auto"/>
            <w:bottom w:val="none" w:sz="0" w:space="0" w:color="auto"/>
            <w:right w:val="none" w:sz="0" w:space="0" w:color="auto"/>
          </w:divBdr>
        </w:div>
        <w:div w:id="2008752031">
          <w:marLeft w:val="640"/>
          <w:marRight w:val="0"/>
          <w:marTop w:val="0"/>
          <w:marBottom w:val="0"/>
          <w:divBdr>
            <w:top w:val="none" w:sz="0" w:space="0" w:color="auto"/>
            <w:left w:val="none" w:sz="0" w:space="0" w:color="auto"/>
            <w:bottom w:val="none" w:sz="0" w:space="0" w:color="auto"/>
            <w:right w:val="none" w:sz="0" w:space="0" w:color="auto"/>
          </w:divBdr>
        </w:div>
        <w:div w:id="574097318">
          <w:marLeft w:val="640"/>
          <w:marRight w:val="0"/>
          <w:marTop w:val="0"/>
          <w:marBottom w:val="0"/>
          <w:divBdr>
            <w:top w:val="none" w:sz="0" w:space="0" w:color="auto"/>
            <w:left w:val="none" w:sz="0" w:space="0" w:color="auto"/>
            <w:bottom w:val="none" w:sz="0" w:space="0" w:color="auto"/>
            <w:right w:val="none" w:sz="0" w:space="0" w:color="auto"/>
          </w:divBdr>
        </w:div>
        <w:div w:id="2064326520">
          <w:marLeft w:val="640"/>
          <w:marRight w:val="0"/>
          <w:marTop w:val="0"/>
          <w:marBottom w:val="0"/>
          <w:divBdr>
            <w:top w:val="none" w:sz="0" w:space="0" w:color="auto"/>
            <w:left w:val="none" w:sz="0" w:space="0" w:color="auto"/>
            <w:bottom w:val="none" w:sz="0" w:space="0" w:color="auto"/>
            <w:right w:val="none" w:sz="0" w:space="0" w:color="auto"/>
          </w:divBdr>
        </w:div>
        <w:div w:id="1318456871">
          <w:marLeft w:val="640"/>
          <w:marRight w:val="0"/>
          <w:marTop w:val="0"/>
          <w:marBottom w:val="0"/>
          <w:divBdr>
            <w:top w:val="none" w:sz="0" w:space="0" w:color="auto"/>
            <w:left w:val="none" w:sz="0" w:space="0" w:color="auto"/>
            <w:bottom w:val="none" w:sz="0" w:space="0" w:color="auto"/>
            <w:right w:val="none" w:sz="0" w:space="0" w:color="auto"/>
          </w:divBdr>
        </w:div>
        <w:div w:id="57172467">
          <w:marLeft w:val="640"/>
          <w:marRight w:val="0"/>
          <w:marTop w:val="0"/>
          <w:marBottom w:val="0"/>
          <w:divBdr>
            <w:top w:val="none" w:sz="0" w:space="0" w:color="auto"/>
            <w:left w:val="none" w:sz="0" w:space="0" w:color="auto"/>
            <w:bottom w:val="none" w:sz="0" w:space="0" w:color="auto"/>
            <w:right w:val="none" w:sz="0" w:space="0" w:color="auto"/>
          </w:divBdr>
        </w:div>
        <w:div w:id="1092773120">
          <w:marLeft w:val="640"/>
          <w:marRight w:val="0"/>
          <w:marTop w:val="0"/>
          <w:marBottom w:val="0"/>
          <w:divBdr>
            <w:top w:val="none" w:sz="0" w:space="0" w:color="auto"/>
            <w:left w:val="none" w:sz="0" w:space="0" w:color="auto"/>
            <w:bottom w:val="none" w:sz="0" w:space="0" w:color="auto"/>
            <w:right w:val="none" w:sz="0" w:space="0" w:color="auto"/>
          </w:divBdr>
        </w:div>
        <w:div w:id="1173378719">
          <w:marLeft w:val="640"/>
          <w:marRight w:val="0"/>
          <w:marTop w:val="0"/>
          <w:marBottom w:val="0"/>
          <w:divBdr>
            <w:top w:val="none" w:sz="0" w:space="0" w:color="auto"/>
            <w:left w:val="none" w:sz="0" w:space="0" w:color="auto"/>
            <w:bottom w:val="none" w:sz="0" w:space="0" w:color="auto"/>
            <w:right w:val="none" w:sz="0" w:space="0" w:color="auto"/>
          </w:divBdr>
        </w:div>
        <w:div w:id="902254245">
          <w:marLeft w:val="640"/>
          <w:marRight w:val="0"/>
          <w:marTop w:val="0"/>
          <w:marBottom w:val="0"/>
          <w:divBdr>
            <w:top w:val="none" w:sz="0" w:space="0" w:color="auto"/>
            <w:left w:val="none" w:sz="0" w:space="0" w:color="auto"/>
            <w:bottom w:val="none" w:sz="0" w:space="0" w:color="auto"/>
            <w:right w:val="none" w:sz="0" w:space="0" w:color="auto"/>
          </w:divBdr>
        </w:div>
        <w:div w:id="1043284960">
          <w:marLeft w:val="640"/>
          <w:marRight w:val="0"/>
          <w:marTop w:val="0"/>
          <w:marBottom w:val="0"/>
          <w:divBdr>
            <w:top w:val="none" w:sz="0" w:space="0" w:color="auto"/>
            <w:left w:val="none" w:sz="0" w:space="0" w:color="auto"/>
            <w:bottom w:val="none" w:sz="0" w:space="0" w:color="auto"/>
            <w:right w:val="none" w:sz="0" w:space="0" w:color="auto"/>
          </w:divBdr>
        </w:div>
        <w:div w:id="44183042">
          <w:marLeft w:val="640"/>
          <w:marRight w:val="0"/>
          <w:marTop w:val="0"/>
          <w:marBottom w:val="0"/>
          <w:divBdr>
            <w:top w:val="none" w:sz="0" w:space="0" w:color="auto"/>
            <w:left w:val="none" w:sz="0" w:space="0" w:color="auto"/>
            <w:bottom w:val="none" w:sz="0" w:space="0" w:color="auto"/>
            <w:right w:val="none" w:sz="0" w:space="0" w:color="auto"/>
          </w:divBdr>
        </w:div>
        <w:div w:id="612368866">
          <w:marLeft w:val="640"/>
          <w:marRight w:val="0"/>
          <w:marTop w:val="0"/>
          <w:marBottom w:val="0"/>
          <w:divBdr>
            <w:top w:val="none" w:sz="0" w:space="0" w:color="auto"/>
            <w:left w:val="none" w:sz="0" w:space="0" w:color="auto"/>
            <w:bottom w:val="none" w:sz="0" w:space="0" w:color="auto"/>
            <w:right w:val="none" w:sz="0" w:space="0" w:color="auto"/>
          </w:divBdr>
        </w:div>
        <w:div w:id="1046491638">
          <w:marLeft w:val="640"/>
          <w:marRight w:val="0"/>
          <w:marTop w:val="0"/>
          <w:marBottom w:val="0"/>
          <w:divBdr>
            <w:top w:val="none" w:sz="0" w:space="0" w:color="auto"/>
            <w:left w:val="none" w:sz="0" w:space="0" w:color="auto"/>
            <w:bottom w:val="none" w:sz="0" w:space="0" w:color="auto"/>
            <w:right w:val="none" w:sz="0" w:space="0" w:color="auto"/>
          </w:divBdr>
        </w:div>
        <w:div w:id="1357807344">
          <w:marLeft w:val="640"/>
          <w:marRight w:val="0"/>
          <w:marTop w:val="0"/>
          <w:marBottom w:val="0"/>
          <w:divBdr>
            <w:top w:val="none" w:sz="0" w:space="0" w:color="auto"/>
            <w:left w:val="none" w:sz="0" w:space="0" w:color="auto"/>
            <w:bottom w:val="none" w:sz="0" w:space="0" w:color="auto"/>
            <w:right w:val="none" w:sz="0" w:space="0" w:color="auto"/>
          </w:divBdr>
        </w:div>
        <w:div w:id="1635334398">
          <w:marLeft w:val="640"/>
          <w:marRight w:val="0"/>
          <w:marTop w:val="0"/>
          <w:marBottom w:val="0"/>
          <w:divBdr>
            <w:top w:val="none" w:sz="0" w:space="0" w:color="auto"/>
            <w:left w:val="none" w:sz="0" w:space="0" w:color="auto"/>
            <w:bottom w:val="none" w:sz="0" w:space="0" w:color="auto"/>
            <w:right w:val="none" w:sz="0" w:space="0" w:color="auto"/>
          </w:divBdr>
        </w:div>
        <w:div w:id="233705289">
          <w:marLeft w:val="640"/>
          <w:marRight w:val="0"/>
          <w:marTop w:val="0"/>
          <w:marBottom w:val="0"/>
          <w:divBdr>
            <w:top w:val="none" w:sz="0" w:space="0" w:color="auto"/>
            <w:left w:val="none" w:sz="0" w:space="0" w:color="auto"/>
            <w:bottom w:val="none" w:sz="0" w:space="0" w:color="auto"/>
            <w:right w:val="none" w:sz="0" w:space="0" w:color="auto"/>
          </w:divBdr>
        </w:div>
        <w:div w:id="1901986456">
          <w:marLeft w:val="640"/>
          <w:marRight w:val="0"/>
          <w:marTop w:val="0"/>
          <w:marBottom w:val="0"/>
          <w:divBdr>
            <w:top w:val="none" w:sz="0" w:space="0" w:color="auto"/>
            <w:left w:val="none" w:sz="0" w:space="0" w:color="auto"/>
            <w:bottom w:val="none" w:sz="0" w:space="0" w:color="auto"/>
            <w:right w:val="none" w:sz="0" w:space="0" w:color="auto"/>
          </w:divBdr>
        </w:div>
        <w:div w:id="1994216571">
          <w:marLeft w:val="640"/>
          <w:marRight w:val="0"/>
          <w:marTop w:val="0"/>
          <w:marBottom w:val="0"/>
          <w:divBdr>
            <w:top w:val="none" w:sz="0" w:space="0" w:color="auto"/>
            <w:left w:val="none" w:sz="0" w:space="0" w:color="auto"/>
            <w:bottom w:val="none" w:sz="0" w:space="0" w:color="auto"/>
            <w:right w:val="none" w:sz="0" w:space="0" w:color="auto"/>
          </w:divBdr>
        </w:div>
        <w:div w:id="386808679">
          <w:marLeft w:val="640"/>
          <w:marRight w:val="0"/>
          <w:marTop w:val="0"/>
          <w:marBottom w:val="0"/>
          <w:divBdr>
            <w:top w:val="none" w:sz="0" w:space="0" w:color="auto"/>
            <w:left w:val="none" w:sz="0" w:space="0" w:color="auto"/>
            <w:bottom w:val="none" w:sz="0" w:space="0" w:color="auto"/>
            <w:right w:val="none" w:sz="0" w:space="0" w:color="auto"/>
          </w:divBdr>
        </w:div>
        <w:div w:id="1971275816">
          <w:marLeft w:val="640"/>
          <w:marRight w:val="0"/>
          <w:marTop w:val="0"/>
          <w:marBottom w:val="0"/>
          <w:divBdr>
            <w:top w:val="none" w:sz="0" w:space="0" w:color="auto"/>
            <w:left w:val="none" w:sz="0" w:space="0" w:color="auto"/>
            <w:bottom w:val="none" w:sz="0" w:space="0" w:color="auto"/>
            <w:right w:val="none" w:sz="0" w:space="0" w:color="auto"/>
          </w:divBdr>
        </w:div>
        <w:div w:id="831145454">
          <w:marLeft w:val="640"/>
          <w:marRight w:val="0"/>
          <w:marTop w:val="0"/>
          <w:marBottom w:val="0"/>
          <w:divBdr>
            <w:top w:val="none" w:sz="0" w:space="0" w:color="auto"/>
            <w:left w:val="none" w:sz="0" w:space="0" w:color="auto"/>
            <w:bottom w:val="none" w:sz="0" w:space="0" w:color="auto"/>
            <w:right w:val="none" w:sz="0" w:space="0" w:color="auto"/>
          </w:divBdr>
        </w:div>
        <w:div w:id="1533419587">
          <w:marLeft w:val="640"/>
          <w:marRight w:val="0"/>
          <w:marTop w:val="0"/>
          <w:marBottom w:val="0"/>
          <w:divBdr>
            <w:top w:val="none" w:sz="0" w:space="0" w:color="auto"/>
            <w:left w:val="none" w:sz="0" w:space="0" w:color="auto"/>
            <w:bottom w:val="none" w:sz="0" w:space="0" w:color="auto"/>
            <w:right w:val="none" w:sz="0" w:space="0" w:color="auto"/>
          </w:divBdr>
        </w:div>
        <w:div w:id="1235628507">
          <w:marLeft w:val="640"/>
          <w:marRight w:val="0"/>
          <w:marTop w:val="0"/>
          <w:marBottom w:val="0"/>
          <w:divBdr>
            <w:top w:val="none" w:sz="0" w:space="0" w:color="auto"/>
            <w:left w:val="none" w:sz="0" w:space="0" w:color="auto"/>
            <w:bottom w:val="none" w:sz="0" w:space="0" w:color="auto"/>
            <w:right w:val="none" w:sz="0" w:space="0" w:color="auto"/>
          </w:divBdr>
        </w:div>
        <w:div w:id="677539203">
          <w:marLeft w:val="640"/>
          <w:marRight w:val="0"/>
          <w:marTop w:val="0"/>
          <w:marBottom w:val="0"/>
          <w:divBdr>
            <w:top w:val="none" w:sz="0" w:space="0" w:color="auto"/>
            <w:left w:val="none" w:sz="0" w:space="0" w:color="auto"/>
            <w:bottom w:val="none" w:sz="0" w:space="0" w:color="auto"/>
            <w:right w:val="none" w:sz="0" w:space="0" w:color="auto"/>
          </w:divBdr>
        </w:div>
        <w:div w:id="1625843486">
          <w:marLeft w:val="640"/>
          <w:marRight w:val="0"/>
          <w:marTop w:val="0"/>
          <w:marBottom w:val="0"/>
          <w:divBdr>
            <w:top w:val="none" w:sz="0" w:space="0" w:color="auto"/>
            <w:left w:val="none" w:sz="0" w:space="0" w:color="auto"/>
            <w:bottom w:val="none" w:sz="0" w:space="0" w:color="auto"/>
            <w:right w:val="none" w:sz="0" w:space="0" w:color="auto"/>
          </w:divBdr>
        </w:div>
        <w:div w:id="116920393">
          <w:marLeft w:val="640"/>
          <w:marRight w:val="0"/>
          <w:marTop w:val="0"/>
          <w:marBottom w:val="0"/>
          <w:divBdr>
            <w:top w:val="none" w:sz="0" w:space="0" w:color="auto"/>
            <w:left w:val="none" w:sz="0" w:space="0" w:color="auto"/>
            <w:bottom w:val="none" w:sz="0" w:space="0" w:color="auto"/>
            <w:right w:val="none" w:sz="0" w:space="0" w:color="auto"/>
          </w:divBdr>
        </w:div>
        <w:div w:id="1592422466">
          <w:marLeft w:val="640"/>
          <w:marRight w:val="0"/>
          <w:marTop w:val="0"/>
          <w:marBottom w:val="0"/>
          <w:divBdr>
            <w:top w:val="none" w:sz="0" w:space="0" w:color="auto"/>
            <w:left w:val="none" w:sz="0" w:space="0" w:color="auto"/>
            <w:bottom w:val="none" w:sz="0" w:space="0" w:color="auto"/>
            <w:right w:val="none" w:sz="0" w:space="0" w:color="auto"/>
          </w:divBdr>
        </w:div>
        <w:div w:id="1224752579">
          <w:marLeft w:val="640"/>
          <w:marRight w:val="0"/>
          <w:marTop w:val="0"/>
          <w:marBottom w:val="0"/>
          <w:divBdr>
            <w:top w:val="none" w:sz="0" w:space="0" w:color="auto"/>
            <w:left w:val="none" w:sz="0" w:space="0" w:color="auto"/>
            <w:bottom w:val="none" w:sz="0" w:space="0" w:color="auto"/>
            <w:right w:val="none" w:sz="0" w:space="0" w:color="auto"/>
          </w:divBdr>
        </w:div>
        <w:div w:id="1940065530">
          <w:marLeft w:val="640"/>
          <w:marRight w:val="0"/>
          <w:marTop w:val="0"/>
          <w:marBottom w:val="0"/>
          <w:divBdr>
            <w:top w:val="none" w:sz="0" w:space="0" w:color="auto"/>
            <w:left w:val="none" w:sz="0" w:space="0" w:color="auto"/>
            <w:bottom w:val="none" w:sz="0" w:space="0" w:color="auto"/>
            <w:right w:val="none" w:sz="0" w:space="0" w:color="auto"/>
          </w:divBdr>
        </w:div>
        <w:div w:id="1743134339">
          <w:marLeft w:val="640"/>
          <w:marRight w:val="0"/>
          <w:marTop w:val="0"/>
          <w:marBottom w:val="0"/>
          <w:divBdr>
            <w:top w:val="none" w:sz="0" w:space="0" w:color="auto"/>
            <w:left w:val="none" w:sz="0" w:space="0" w:color="auto"/>
            <w:bottom w:val="none" w:sz="0" w:space="0" w:color="auto"/>
            <w:right w:val="none" w:sz="0" w:space="0" w:color="auto"/>
          </w:divBdr>
        </w:div>
        <w:div w:id="535654050">
          <w:marLeft w:val="640"/>
          <w:marRight w:val="0"/>
          <w:marTop w:val="0"/>
          <w:marBottom w:val="0"/>
          <w:divBdr>
            <w:top w:val="none" w:sz="0" w:space="0" w:color="auto"/>
            <w:left w:val="none" w:sz="0" w:space="0" w:color="auto"/>
            <w:bottom w:val="none" w:sz="0" w:space="0" w:color="auto"/>
            <w:right w:val="none" w:sz="0" w:space="0" w:color="auto"/>
          </w:divBdr>
        </w:div>
        <w:div w:id="1550607965">
          <w:marLeft w:val="640"/>
          <w:marRight w:val="0"/>
          <w:marTop w:val="0"/>
          <w:marBottom w:val="0"/>
          <w:divBdr>
            <w:top w:val="none" w:sz="0" w:space="0" w:color="auto"/>
            <w:left w:val="none" w:sz="0" w:space="0" w:color="auto"/>
            <w:bottom w:val="none" w:sz="0" w:space="0" w:color="auto"/>
            <w:right w:val="none" w:sz="0" w:space="0" w:color="auto"/>
          </w:divBdr>
        </w:div>
        <w:div w:id="882249518">
          <w:marLeft w:val="640"/>
          <w:marRight w:val="0"/>
          <w:marTop w:val="0"/>
          <w:marBottom w:val="0"/>
          <w:divBdr>
            <w:top w:val="none" w:sz="0" w:space="0" w:color="auto"/>
            <w:left w:val="none" w:sz="0" w:space="0" w:color="auto"/>
            <w:bottom w:val="none" w:sz="0" w:space="0" w:color="auto"/>
            <w:right w:val="none" w:sz="0" w:space="0" w:color="auto"/>
          </w:divBdr>
        </w:div>
        <w:div w:id="1631671172">
          <w:marLeft w:val="640"/>
          <w:marRight w:val="0"/>
          <w:marTop w:val="0"/>
          <w:marBottom w:val="0"/>
          <w:divBdr>
            <w:top w:val="none" w:sz="0" w:space="0" w:color="auto"/>
            <w:left w:val="none" w:sz="0" w:space="0" w:color="auto"/>
            <w:bottom w:val="none" w:sz="0" w:space="0" w:color="auto"/>
            <w:right w:val="none" w:sz="0" w:space="0" w:color="auto"/>
          </w:divBdr>
        </w:div>
        <w:div w:id="81686001">
          <w:marLeft w:val="640"/>
          <w:marRight w:val="0"/>
          <w:marTop w:val="0"/>
          <w:marBottom w:val="0"/>
          <w:divBdr>
            <w:top w:val="none" w:sz="0" w:space="0" w:color="auto"/>
            <w:left w:val="none" w:sz="0" w:space="0" w:color="auto"/>
            <w:bottom w:val="none" w:sz="0" w:space="0" w:color="auto"/>
            <w:right w:val="none" w:sz="0" w:space="0" w:color="auto"/>
          </w:divBdr>
        </w:div>
        <w:div w:id="1363245838">
          <w:marLeft w:val="640"/>
          <w:marRight w:val="0"/>
          <w:marTop w:val="0"/>
          <w:marBottom w:val="0"/>
          <w:divBdr>
            <w:top w:val="none" w:sz="0" w:space="0" w:color="auto"/>
            <w:left w:val="none" w:sz="0" w:space="0" w:color="auto"/>
            <w:bottom w:val="none" w:sz="0" w:space="0" w:color="auto"/>
            <w:right w:val="none" w:sz="0" w:space="0" w:color="auto"/>
          </w:divBdr>
        </w:div>
        <w:div w:id="1952739924">
          <w:marLeft w:val="640"/>
          <w:marRight w:val="0"/>
          <w:marTop w:val="0"/>
          <w:marBottom w:val="0"/>
          <w:divBdr>
            <w:top w:val="none" w:sz="0" w:space="0" w:color="auto"/>
            <w:left w:val="none" w:sz="0" w:space="0" w:color="auto"/>
            <w:bottom w:val="none" w:sz="0" w:space="0" w:color="auto"/>
            <w:right w:val="none" w:sz="0" w:space="0" w:color="auto"/>
          </w:divBdr>
        </w:div>
        <w:div w:id="813107803">
          <w:marLeft w:val="640"/>
          <w:marRight w:val="0"/>
          <w:marTop w:val="0"/>
          <w:marBottom w:val="0"/>
          <w:divBdr>
            <w:top w:val="none" w:sz="0" w:space="0" w:color="auto"/>
            <w:left w:val="none" w:sz="0" w:space="0" w:color="auto"/>
            <w:bottom w:val="none" w:sz="0" w:space="0" w:color="auto"/>
            <w:right w:val="none" w:sz="0" w:space="0" w:color="auto"/>
          </w:divBdr>
        </w:div>
        <w:div w:id="1062370624">
          <w:marLeft w:val="640"/>
          <w:marRight w:val="0"/>
          <w:marTop w:val="0"/>
          <w:marBottom w:val="0"/>
          <w:divBdr>
            <w:top w:val="none" w:sz="0" w:space="0" w:color="auto"/>
            <w:left w:val="none" w:sz="0" w:space="0" w:color="auto"/>
            <w:bottom w:val="none" w:sz="0" w:space="0" w:color="auto"/>
            <w:right w:val="none" w:sz="0" w:space="0" w:color="auto"/>
          </w:divBdr>
        </w:div>
        <w:div w:id="998272382">
          <w:marLeft w:val="640"/>
          <w:marRight w:val="0"/>
          <w:marTop w:val="0"/>
          <w:marBottom w:val="0"/>
          <w:divBdr>
            <w:top w:val="none" w:sz="0" w:space="0" w:color="auto"/>
            <w:left w:val="none" w:sz="0" w:space="0" w:color="auto"/>
            <w:bottom w:val="none" w:sz="0" w:space="0" w:color="auto"/>
            <w:right w:val="none" w:sz="0" w:space="0" w:color="auto"/>
          </w:divBdr>
        </w:div>
        <w:div w:id="511988939">
          <w:marLeft w:val="640"/>
          <w:marRight w:val="0"/>
          <w:marTop w:val="0"/>
          <w:marBottom w:val="0"/>
          <w:divBdr>
            <w:top w:val="none" w:sz="0" w:space="0" w:color="auto"/>
            <w:left w:val="none" w:sz="0" w:space="0" w:color="auto"/>
            <w:bottom w:val="none" w:sz="0" w:space="0" w:color="auto"/>
            <w:right w:val="none" w:sz="0" w:space="0" w:color="auto"/>
          </w:divBdr>
        </w:div>
        <w:div w:id="96489460">
          <w:marLeft w:val="640"/>
          <w:marRight w:val="0"/>
          <w:marTop w:val="0"/>
          <w:marBottom w:val="0"/>
          <w:divBdr>
            <w:top w:val="none" w:sz="0" w:space="0" w:color="auto"/>
            <w:left w:val="none" w:sz="0" w:space="0" w:color="auto"/>
            <w:bottom w:val="none" w:sz="0" w:space="0" w:color="auto"/>
            <w:right w:val="none" w:sz="0" w:space="0" w:color="auto"/>
          </w:divBdr>
        </w:div>
        <w:div w:id="1503163893">
          <w:marLeft w:val="640"/>
          <w:marRight w:val="0"/>
          <w:marTop w:val="0"/>
          <w:marBottom w:val="0"/>
          <w:divBdr>
            <w:top w:val="none" w:sz="0" w:space="0" w:color="auto"/>
            <w:left w:val="none" w:sz="0" w:space="0" w:color="auto"/>
            <w:bottom w:val="none" w:sz="0" w:space="0" w:color="auto"/>
            <w:right w:val="none" w:sz="0" w:space="0" w:color="auto"/>
          </w:divBdr>
        </w:div>
        <w:div w:id="1773936376">
          <w:marLeft w:val="640"/>
          <w:marRight w:val="0"/>
          <w:marTop w:val="0"/>
          <w:marBottom w:val="0"/>
          <w:divBdr>
            <w:top w:val="none" w:sz="0" w:space="0" w:color="auto"/>
            <w:left w:val="none" w:sz="0" w:space="0" w:color="auto"/>
            <w:bottom w:val="none" w:sz="0" w:space="0" w:color="auto"/>
            <w:right w:val="none" w:sz="0" w:space="0" w:color="auto"/>
          </w:divBdr>
        </w:div>
        <w:div w:id="294066639">
          <w:marLeft w:val="640"/>
          <w:marRight w:val="0"/>
          <w:marTop w:val="0"/>
          <w:marBottom w:val="0"/>
          <w:divBdr>
            <w:top w:val="none" w:sz="0" w:space="0" w:color="auto"/>
            <w:left w:val="none" w:sz="0" w:space="0" w:color="auto"/>
            <w:bottom w:val="none" w:sz="0" w:space="0" w:color="auto"/>
            <w:right w:val="none" w:sz="0" w:space="0" w:color="auto"/>
          </w:divBdr>
        </w:div>
        <w:div w:id="438529805">
          <w:marLeft w:val="640"/>
          <w:marRight w:val="0"/>
          <w:marTop w:val="0"/>
          <w:marBottom w:val="0"/>
          <w:divBdr>
            <w:top w:val="none" w:sz="0" w:space="0" w:color="auto"/>
            <w:left w:val="none" w:sz="0" w:space="0" w:color="auto"/>
            <w:bottom w:val="none" w:sz="0" w:space="0" w:color="auto"/>
            <w:right w:val="none" w:sz="0" w:space="0" w:color="auto"/>
          </w:divBdr>
        </w:div>
        <w:div w:id="1967078883">
          <w:marLeft w:val="640"/>
          <w:marRight w:val="0"/>
          <w:marTop w:val="0"/>
          <w:marBottom w:val="0"/>
          <w:divBdr>
            <w:top w:val="none" w:sz="0" w:space="0" w:color="auto"/>
            <w:left w:val="none" w:sz="0" w:space="0" w:color="auto"/>
            <w:bottom w:val="none" w:sz="0" w:space="0" w:color="auto"/>
            <w:right w:val="none" w:sz="0" w:space="0" w:color="auto"/>
          </w:divBdr>
        </w:div>
        <w:div w:id="955792982">
          <w:marLeft w:val="640"/>
          <w:marRight w:val="0"/>
          <w:marTop w:val="0"/>
          <w:marBottom w:val="0"/>
          <w:divBdr>
            <w:top w:val="none" w:sz="0" w:space="0" w:color="auto"/>
            <w:left w:val="none" w:sz="0" w:space="0" w:color="auto"/>
            <w:bottom w:val="none" w:sz="0" w:space="0" w:color="auto"/>
            <w:right w:val="none" w:sz="0" w:space="0" w:color="auto"/>
          </w:divBdr>
        </w:div>
        <w:div w:id="124086284">
          <w:marLeft w:val="640"/>
          <w:marRight w:val="0"/>
          <w:marTop w:val="0"/>
          <w:marBottom w:val="0"/>
          <w:divBdr>
            <w:top w:val="none" w:sz="0" w:space="0" w:color="auto"/>
            <w:left w:val="none" w:sz="0" w:space="0" w:color="auto"/>
            <w:bottom w:val="none" w:sz="0" w:space="0" w:color="auto"/>
            <w:right w:val="none" w:sz="0" w:space="0" w:color="auto"/>
          </w:divBdr>
        </w:div>
        <w:div w:id="804473758">
          <w:marLeft w:val="640"/>
          <w:marRight w:val="0"/>
          <w:marTop w:val="0"/>
          <w:marBottom w:val="0"/>
          <w:divBdr>
            <w:top w:val="none" w:sz="0" w:space="0" w:color="auto"/>
            <w:left w:val="none" w:sz="0" w:space="0" w:color="auto"/>
            <w:bottom w:val="none" w:sz="0" w:space="0" w:color="auto"/>
            <w:right w:val="none" w:sz="0" w:space="0" w:color="auto"/>
          </w:divBdr>
        </w:div>
        <w:div w:id="200869368">
          <w:marLeft w:val="640"/>
          <w:marRight w:val="0"/>
          <w:marTop w:val="0"/>
          <w:marBottom w:val="0"/>
          <w:divBdr>
            <w:top w:val="none" w:sz="0" w:space="0" w:color="auto"/>
            <w:left w:val="none" w:sz="0" w:space="0" w:color="auto"/>
            <w:bottom w:val="none" w:sz="0" w:space="0" w:color="auto"/>
            <w:right w:val="none" w:sz="0" w:space="0" w:color="auto"/>
          </w:divBdr>
        </w:div>
        <w:div w:id="1395106">
          <w:marLeft w:val="640"/>
          <w:marRight w:val="0"/>
          <w:marTop w:val="0"/>
          <w:marBottom w:val="0"/>
          <w:divBdr>
            <w:top w:val="none" w:sz="0" w:space="0" w:color="auto"/>
            <w:left w:val="none" w:sz="0" w:space="0" w:color="auto"/>
            <w:bottom w:val="none" w:sz="0" w:space="0" w:color="auto"/>
            <w:right w:val="none" w:sz="0" w:space="0" w:color="auto"/>
          </w:divBdr>
        </w:div>
        <w:div w:id="1811052708">
          <w:marLeft w:val="640"/>
          <w:marRight w:val="0"/>
          <w:marTop w:val="0"/>
          <w:marBottom w:val="0"/>
          <w:divBdr>
            <w:top w:val="none" w:sz="0" w:space="0" w:color="auto"/>
            <w:left w:val="none" w:sz="0" w:space="0" w:color="auto"/>
            <w:bottom w:val="none" w:sz="0" w:space="0" w:color="auto"/>
            <w:right w:val="none" w:sz="0" w:space="0" w:color="auto"/>
          </w:divBdr>
        </w:div>
        <w:div w:id="1195391021">
          <w:marLeft w:val="640"/>
          <w:marRight w:val="0"/>
          <w:marTop w:val="0"/>
          <w:marBottom w:val="0"/>
          <w:divBdr>
            <w:top w:val="none" w:sz="0" w:space="0" w:color="auto"/>
            <w:left w:val="none" w:sz="0" w:space="0" w:color="auto"/>
            <w:bottom w:val="none" w:sz="0" w:space="0" w:color="auto"/>
            <w:right w:val="none" w:sz="0" w:space="0" w:color="auto"/>
          </w:divBdr>
        </w:div>
        <w:div w:id="526988760">
          <w:marLeft w:val="640"/>
          <w:marRight w:val="0"/>
          <w:marTop w:val="0"/>
          <w:marBottom w:val="0"/>
          <w:divBdr>
            <w:top w:val="none" w:sz="0" w:space="0" w:color="auto"/>
            <w:left w:val="none" w:sz="0" w:space="0" w:color="auto"/>
            <w:bottom w:val="none" w:sz="0" w:space="0" w:color="auto"/>
            <w:right w:val="none" w:sz="0" w:space="0" w:color="auto"/>
          </w:divBdr>
        </w:div>
        <w:div w:id="790245755">
          <w:marLeft w:val="640"/>
          <w:marRight w:val="0"/>
          <w:marTop w:val="0"/>
          <w:marBottom w:val="0"/>
          <w:divBdr>
            <w:top w:val="none" w:sz="0" w:space="0" w:color="auto"/>
            <w:left w:val="none" w:sz="0" w:space="0" w:color="auto"/>
            <w:bottom w:val="none" w:sz="0" w:space="0" w:color="auto"/>
            <w:right w:val="none" w:sz="0" w:space="0" w:color="auto"/>
          </w:divBdr>
        </w:div>
        <w:div w:id="1598713345">
          <w:marLeft w:val="640"/>
          <w:marRight w:val="0"/>
          <w:marTop w:val="0"/>
          <w:marBottom w:val="0"/>
          <w:divBdr>
            <w:top w:val="none" w:sz="0" w:space="0" w:color="auto"/>
            <w:left w:val="none" w:sz="0" w:space="0" w:color="auto"/>
            <w:bottom w:val="none" w:sz="0" w:space="0" w:color="auto"/>
            <w:right w:val="none" w:sz="0" w:space="0" w:color="auto"/>
          </w:divBdr>
        </w:div>
        <w:div w:id="1406148412">
          <w:marLeft w:val="640"/>
          <w:marRight w:val="0"/>
          <w:marTop w:val="0"/>
          <w:marBottom w:val="0"/>
          <w:divBdr>
            <w:top w:val="none" w:sz="0" w:space="0" w:color="auto"/>
            <w:left w:val="none" w:sz="0" w:space="0" w:color="auto"/>
            <w:bottom w:val="none" w:sz="0" w:space="0" w:color="auto"/>
            <w:right w:val="none" w:sz="0" w:space="0" w:color="auto"/>
          </w:divBdr>
        </w:div>
        <w:div w:id="1392537546">
          <w:marLeft w:val="640"/>
          <w:marRight w:val="0"/>
          <w:marTop w:val="0"/>
          <w:marBottom w:val="0"/>
          <w:divBdr>
            <w:top w:val="none" w:sz="0" w:space="0" w:color="auto"/>
            <w:left w:val="none" w:sz="0" w:space="0" w:color="auto"/>
            <w:bottom w:val="none" w:sz="0" w:space="0" w:color="auto"/>
            <w:right w:val="none" w:sz="0" w:space="0" w:color="auto"/>
          </w:divBdr>
        </w:div>
        <w:div w:id="901139364">
          <w:marLeft w:val="640"/>
          <w:marRight w:val="0"/>
          <w:marTop w:val="0"/>
          <w:marBottom w:val="0"/>
          <w:divBdr>
            <w:top w:val="none" w:sz="0" w:space="0" w:color="auto"/>
            <w:left w:val="none" w:sz="0" w:space="0" w:color="auto"/>
            <w:bottom w:val="none" w:sz="0" w:space="0" w:color="auto"/>
            <w:right w:val="none" w:sz="0" w:space="0" w:color="auto"/>
          </w:divBdr>
        </w:div>
        <w:div w:id="2075228692">
          <w:marLeft w:val="640"/>
          <w:marRight w:val="0"/>
          <w:marTop w:val="0"/>
          <w:marBottom w:val="0"/>
          <w:divBdr>
            <w:top w:val="none" w:sz="0" w:space="0" w:color="auto"/>
            <w:left w:val="none" w:sz="0" w:space="0" w:color="auto"/>
            <w:bottom w:val="none" w:sz="0" w:space="0" w:color="auto"/>
            <w:right w:val="none" w:sz="0" w:space="0" w:color="auto"/>
          </w:divBdr>
        </w:div>
        <w:div w:id="170031474">
          <w:marLeft w:val="640"/>
          <w:marRight w:val="0"/>
          <w:marTop w:val="0"/>
          <w:marBottom w:val="0"/>
          <w:divBdr>
            <w:top w:val="none" w:sz="0" w:space="0" w:color="auto"/>
            <w:left w:val="none" w:sz="0" w:space="0" w:color="auto"/>
            <w:bottom w:val="none" w:sz="0" w:space="0" w:color="auto"/>
            <w:right w:val="none" w:sz="0" w:space="0" w:color="auto"/>
          </w:divBdr>
        </w:div>
        <w:div w:id="1091395341">
          <w:marLeft w:val="640"/>
          <w:marRight w:val="0"/>
          <w:marTop w:val="0"/>
          <w:marBottom w:val="0"/>
          <w:divBdr>
            <w:top w:val="none" w:sz="0" w:space="0" w:color="auto"/>
            <w:left w:val="none" w:sz="0" w:space="0" w:color="auto"/>
            <w:bottom w:val="none" w:sz="0" w:space="0" w:color="auto"/>
            <w:right w:val="none" w:sz="0" w:space="0" w:color="auto"/>
          </w:divBdr>
        </w:div>
        <w:div w:id="704139235">
          <w:marLeft w:val="640"/>
          <w:marRight w:val="0"/>
          <w:marTop w:val="0"/>
          <w:marBottom w:val="0"/>
          <w:divBdr>
            <w:top w:val="none" w:sz="0" w:space="0" w:color="auto"/>
            <w:left w:val="none" w:sz="0" w:space="0" w:color="auto"/>
            <w:bottom w:val="none" w:sz="0" w:space="0" w:color="auto"/>
            <w:right w:val="none" w:sz="0" w:space="0" w:color="auto"/>
          </w:divBdr>
        </w:div>
        <w:div w:id="1622422536">
          <w:marLeft w:val="640"/>
          <w:marRight w:val="0"/>
          <w:marTop w:val="0"/>
          <w:marBottom w:val="0"/>
          <w:divBdr>
            <w:top w:val="none" w:sz="0" w:space="0" w:color="auto"/>
            <w:left w:val="none" w:sz="0" w:space="0" w:color="auto"/>
            <w:bottom w:val="none" w:sz="0" w:space="0" w:color="auto"/>
            <w:right w:val="none" w:sz="0" w:space="0" w:color="auto"/>
          </w:divBdr>
        </w:div>
        <w:div w:id="717121461">
          <w:marLeft w:val="640"/>
          <w:marRight w:val="0"/>
          <w:marTop w:val="0"/>
          <w:marBottom w:val="0"/>
          <w:divBdr>
            <w:top w:val="none" w:sz="0" w:space="0" w:color="auto"/>
            <w:left w:val="none" w:sz="0" w:space="0" w:color="auto"/>
            <w:bottom w:val="none" w:sz="0" w:space="0" w:color="auto"/>
            <w:right w:val="none" w:sz="0" w:space="0" w:color="auto"/>
          </w:divBdr>
        </w:div>
        <w:div w:id="864557713">
          <w:marLeft w:val="640"/>
          <w:marRight w:val="0"/>
          <w:marTop w:val="0"/>
          <w:marBottom w:val="0"/>
          <w:divBdr>
            <w:top w:val="none" w:sz="0" w:space="0" w:color="auto"/>
            <w:left w:val="none" w:sz="0" w:space="0" w:color="auto"/>
            <w:bottom w:val="none" w:sz="0" w:space="0" w:color="auto"/>
            <w:right w:val="none" w:sz="0" w:space="0" w:color="auto"/>
          </w:divBdr>
        </w:div>
        <w:div w:id="1075014731">
          <w:marLeft w:val="640"/>
          <w:marRight w:val="0"/>
          <w:marTop w:val="0"/>
          <w:marBottom w:val="0"/>
          <w:divBdr>
            <w:top w:val="none" w:sz="0" w:space="0" w:color="auto"/>
            <w:left w:val="none" w:sz="0" w:space="0" w:color="auto"/>
            <w:bottom w:val="none" w:sz="0" w:space="0" w:color="auto"/>
            <w:right w:val="none" w:sz="0" w:space="0" w:color="auto"/>
          </w:divBdr>
        </w:div>
        <w:div w:id="615872709">
          <w:marLeft w:val="640"/>
          <w:marRight w:val="0"/>
          <w:marTop w:val="0"/>
          <w:marBottom w:val="0"/>
          <w:divBdr>
            <w:top w:val="none" w:sz="0" w:space="0" w:color="auto"/>
            <w:left w:val="none" w:sz="0" w:space="0" w:color="auto"/>
            <w:bottom w:val="none" w:sz="0" w:space="0" w:color="auto"/>
            <w:right w:val="none" w:sz="0" w:space="0" w:color="auto"/>
          </w:divBdr>
        </w:div>
        <w:div w:id="1396123712">
          <w:marLeft w:val="640"/>
          <w:marRight w:val="0"/>
          <w:marTop w:val="0"/>
          <w:marBottom w:val="0"/>
          <w:divBdr>
            <w:top w:val="none" w:sz="0" w:space="0" w:color="auto"/>
            <w:left w:val="none" w:sz="0" w:space="0" w:color="auto"/>
            <w:bottom w:val="none" w:sz="0" w:space="0" w:color="auto"/>
            <w:right w:val="none" w:sz="0" w:space="0" w:color="auto"/>
          </w:divBdr>
        </w:div>
        <w:div w:id="1059746161">
          <w:marLeft w:val="640"/>
          <w:marRight w:val="0"/>
          <w:marTop w:val="0"/>
          <w:marBottom w:val="0"/>
          <w:divBdr>
            <w:top w:val="none" w:sz="0" w:space="0" w:color="auto"/>
            <w:left w:val="none" w:sz="0" w:space="0" w:color="auto"/>
            <w:bottom w:val="none" w:sz="0" w:space="0" w:color="auto"/>
            <w:right w:val="none" w:sz="0" w:space="0" w:color="auto"/>
          </w:divBdr>
        </w:div>
        <w:div w:id="431363974">
          <w:marLeft w:val="640"/>
          <w:marRight w:val="0"/>
          <w:marTop w:val="0"/>
          <w:marBottom w:val="0"/>
          <w:divBdr>
            <w:top w:val="none" w:sz="0" w:space="0" w:color="auto"/>
            <w:left w:val="none" w:sz="0" w:space="0" w:color="auto"/>
            <w:bottom w:val="none" w:sz="0" w:space="0" w:color="auto"/>
            <w:right w:val="none" w:sz="0" w:space="0" w:color="auto"/>
          </w:divBdr>
        </w:div>
        <w:div w:id="194387985">
          <w:marLeft w:val="640"/>
          <w:marRight w:val="0"/>
          <w:marTop w:val="0"/>
          <w:marBottom w:val="0"/>
          <w:divBdr>
            <w:top w:val="none" w:sz="0" w:space="0" w:color="auto"/>
            <w:left w:val="none" w:sz="0" w:space="0" w:color="auto"/>
            <w:bottom w:val="none" w:sz="0" w:space="0" w:color="auto"/>
            <w:right w:val="none" w:sz="0" w:space="0" w:color="auto"/>
          </w:divBdr>
        </w:div>
        <w:div w:id="1018894606">
          <w:marLeft w:val="640"/>
          <w:marRight w:val="0"/>
          <w:marTop w:val="0"/>
          <w:marBottom w:val="0"/>
          <w:divBdr>
            <w:top w:val="none" w:sz="0" w:space="0" w:color="auto"/>
            <w:left w:val="none" w:sz="0" w:space="0" w:color="auto"/>
            <w:bottom w:val="none" w:sz="0" w:space="0" w:color="auto"/>
            <w:right w:val="none" w:sz="0" w:space="0" w:color="auto"/>
          </w:divBdr>
        </w:div>
        <w:div w:id="1069035977">
          <w:marLeft w:val="640"/>
          <w:marRight w:val="0"/>
          <w:marTop w:val="0"/>
          <w:marBottom w:val="0"/>
          <w:divBdr>
            <w:top w:val="none" w:sz="0" w:space="0" w:color="auto"/>
            <w:left w:val="none" w:sz="0" w:space="0" w:color="auto"/>
            <w:bottom w:val="none" w:sz="0" w:space="0" w:color="auto"/>
            <w:right w:val="none" w:sz="0" w:space="0" w:color="auto"/>
          </w:divBdr>
        </w:div>
        <w:div w:id="2029719099">
          <w:marLeft w:val="640"/>
          <w:marRight w:val="0"/>
          <w:marTop w:val="0"/>
          <w:marBottom w:val="0"/>
          <w:divBdr>
            <w:top w:val="none" w:sz="0" w:space="0" w:color="auto"/>
            <w:left w:val="none" w:sz="0" w:space="0" w:color="auto"/>
            <w:bottom w:val="none" w:sz="0" w:space="0" w:color="auto"/>
            <w:right w:val="none" w:sz="0" w:space="0" w:color="auto"/>
          </w:divBdr>
        </w:div>
        <w:div w:id="1880316717">
          <w:marLeft w:val="640"/>
          <w:marRight w:val="0"/>
          <w:marTop w:val="0"/>
          <w:marBottom w:val="0"/>
          <w:divBdr>
            <w:top w:val="none" w:sz="0" w:space="0" w:color="auto"/>
            <w:left w:val="none" w:sz="0" w:space="0" w:color="auto"/>
            <w:bottom w:val="none" w:sz="0" w:space="0" w:color="auto"/>
            <w:right w:val="none" w:sz="0" w:space="0" w:color="auto"/>
          </w:divBdr>
        </w:div>
        <w:div w:id="1991521181">
          <w:marLeft w:val="640"/>
          <w:marRight w:val="0"/>
          <w:marTop w:val="0"/>
          <w:marBottom w:val="0"/>
          <w:divBdr>
            <w:top w:val="none" w:sz="0" w:space="0" w:color="auto"/>
            <w:left w:val="none" w:sz="0" w:space="0" w:color="auto"/>
            <w:bottom w:val="none" w:sz="0" w:space="0" w:color="auto"/>
            <w:right w:val="none" w:sz="0" w:space="0" w:color="auto"/>
          </w:divBdr>
        </w:div>
        <w:div w:id="744568501">
          <w:marLeft w:val="640"/>
          <w:marRight w:val="0"/>
          <w:marTop w:val="0"/>
          <w:marBottom w:val="0"/>
          <w:divBdr>
            <w:top w:val="none" w:sz="0" w:space="0" w:color="auto"/>
            <w:left w:val="none" w:sz="0" w:space="0" w:color="auto"/>
            <w:bottom w:val="none" w:sz="0" w:space="0" w:color="auto"/>
            <w:right w:val="none" w:sz="0" w:space="0" w:color="auto"/>
          </w:divBdr>
        </w:div>
        <w:div w:id="1547909991">
          <w:marLeft w:val="640"/>
          <w:marRight w:val="0"/>
          <w:marTop w:val="0"/>
          <w:marBottom w:val="0"/>
          <w:divBdr>
            <w:top w:val="none" w:sz="0" w:space="0" w:color="auto"/>
            <w:left w:val="none" w:sz="0" w:space="0" w:color="auto"/>
            <w:bottom w:val="none" w:sz="0" w:space="0" w:color="auto"/>
            <w:right w:val="none" w:sz="0" w:space="0" w:color="auto"/>
          </w:divBdr>
        </w:div>
        <w:div w:id="1694767222">
          <w:marLeft w:val="640"/>
          <w:marRight w:val="0"/>
          <w:marTop w:val="0"/>
          <w:marBottom w:val="0"/>
          <w:divBdr>
            <w:top w:val="none" w:sz="0" w:space="0" w:color="auto"/>
            <w:left w:val="none" w:sz="0" w:space="0" w:color="auto"/>
            <w:bottom w:val="none" w:sz="0" w:space="0" w:color="auto"/>
            <w:right w:val="none" w:sz="0" w:space="0" w:color="auto"/>
          </w:divBdr>
        </w:div>
        <w:div w:id="1942640625">
          <w:marLeft w:val="640"/>
          <w:marRight w:val="0"/>
          <w:marTop w:val="0"/>
          <w:marBottom w:val="0"/>
          <w:divBdr>
            <w:top w:val="none" w:sz="0" w:space="0" w:color="auto"/>
            <w:left w:val="none" w:sz="0" w:space="0" w:color="auto"/>
            <w:bottom w:val="none" w:sz="0" w:space="0" w:color="auto"/>
            <w:right w:val="none" w:sz="0" w:space="0" w:color="auto"/>
          </w:divBdr>
        </w:div>
        <w:div w:id="1470440844">
          <w:marLeft w:val="640"/>
          <w:marRight w:val="0"/>
          <w:marTop w:val="0"/>
          <w:marBottom w:val="0"/>
          <w:divBdr>
            <w:top w:val="none" w:sz="0" w:space="0" w:color="auto"/>
            <w:left w:val="none" w:sz="0" w:space="0" w:color="auto"/>
            <w:bottom w:val="none" w:sz="0" w:space="0" w:color="auto"/>
            <w:right w:val="none" w:sz="0" w:space="0" w:color="auto"/>
          </w:divBdr>
        </w:div>
        <w:div w:id="1811750795">
          <w:marLeft w:val="640"/>
          <w:marRight w:val="0"/>
          <w:marTop w:val="0"/>
          <w:marBottom w:val="0"/>
          <w:divBdr>
            <w:top w:val="none" w:sz="0" w:space="0" w:color="auto"/>
            <w:left w:val="none" w:sz="0" w:space="0" w:color="auto"/>
            <w:bottom w:val="none" w:sz="0" w:space="0" w:color="auto"/>
            <w:right w:val="none" w:sz="0" w:space="0" w:color="auto"/>
          </w:divBdr>
        </w:div>
        <w:div w:id="681971683">
          <w:marLeft w:val="640"/>
          <w:marRight w:val="0"/>
          <w:marTop w:val="0"/>
          <w:marBottom w:val="0"/>
          <w:divBdr>
            <w:top w:val="none" w:sz="0" w:space="0" w:color="auto"/>
            <w:left w:val="none" w:sz="0" w:space="0" w:color="auto"/>
            <w:bottom w:val="none" w:sz="0" w:space="0" w:color="auto"/>
            <w:right w:val="none" w:sz="0" w:space="0" w:color="auto"/>
          </w:divBdr>
        </w:div>
        <w:div w:id="131217969">
          <w:marLeft w:val="640"/>
          <w:marRight w:val="0"/>
          <w:marTop w:val="0"/>
          <w:marBottom w:val="0"/>
          <w:divBdr>
            <w:top w:val="none" w:sz="0" w:space="0" w:color="auto"/>
            <w:left w:val="none" w:sz="0" w:space="0" w:color="auto"/>
            <w:bottom w:val="none" w:sz="0" w:space="0" w:color="auto"/>
            <w:right w:val="none" w:sz="0" w:space="0" w:color="auto"/>
          </w:divBdr>
        </w:div>
        <w:div w:id="7341045">
          <w:marLeft w:val="640"/>
          <w:marRight w:val="0"/>
          <w:marTop w:val="0"/>
          <w:marBottom w:val="0"/>
          <w:divBdr>
            <w:top w:val="none" w:sz="0" w:space="0" w:color="auto"/>
            <w:left w:val="none" w:sz="0" w:space="0" w:color="auto"/>
            <w:bottom w:val="none" w:sz="0" w:space="0" w:color="auto"/>
            <w:right w:val="none" w:sz="0" w:space="0" w:color="auto"/>
          </w:divBdr>
        </w:div>
        <w:div w:id="1143430269">
          <w:marLeft w:val="640"/>
          <w:marRight w:val="0"/>
          <w:marTop w:val="0"/>
          <w:marBottom w:val="0"/>
          <w:divBdr>
            <w:top w:val="none" w:sz="0" w:space="0" w:color="auto"/>
            <w:left w:val="none" w:sz="0" w:space="0" w:color="auto"/>
            <w:bottom w:val="none" w:sz="0" w:space="0" w:color="auto"/>
            <w:right w:val="none" w:sz="0" w:space="0" w:color="auto"/>
          </w:divBdr>
        </w:div>
        <w:div w:id="1107851160">
          <w:marLeft w:val="640"/>
          <w:marRight w:val="0"/>
          <w:marTop w:val="0"/>
          <w:marBottom w:val="0"/>
          <w:divBdr>
            <w:top w:val="none" w:sz="0" w:space="0" w:color="auto"/>
            <w:left w:val="none" w:sz="0" w:space="0" w:color="auto"/>
            <w:bottom w:val="none" w:sz="0" w:space="0" w:color="auto"/>
            <w:right w:val="none" w:sz="0" w:space="0" w:color="auto"/>
          </w:divBdr>
        </w:div>
        <w:div w:id="863712809">
          <w:marLeft w:val="640"/>
          <w:marRight w:val="0"/>
          <w:marTop w:val="0"/>
          <w:marBottom w:val="0"/>
          <w:divBdr>
            <w:top w:val="none" w:sz="0" w:space="0" w:color="auto"/>
            <w:left w:val="none" w:sz="0" w:space="0" w:color="auto"/>
            <w:bottom w:val="none" w:sz="0" w:space="0" w:color="auto"/>
            <w:right w:val="none" w:sz="0" w:space="0" w:color="auto"/>
          </w:divBdr>
        </w:div>
        <w:div w:id="1524592951">
          <w:marLeft w:val="640"/>
          <w:marRight w:val="0"/>
          <w:marTop w:val="0"/>
          <w:marBottom w:val="0"/>
          <w:divBdr>
            <w:top w:val="none" w:sz="0" w:space="0" w:color="auto"/>
            <w:left w:val="none" w:sz="0" w:space="0" w:color="auto"/>
            <w:bottom w:val="none" w:sz="0" w:space="0" w:color="auto"/>
            <w:right w:val="none" w:sz="0" w:space="0" w:color="auto"/>
          </w:divBdr>
        </w:div>
        <w:div w:id="2049455418">
          <w:marLeft w:val="640"/>
          <w:marRight w:val="0"/>
          <w:marTop w:val="0"/>
          <w:marBottom w:val="0"/>
          <w:divBdr>
            <w:top w:val="none" w:sz="0" w:space="0" w:color="auto"/>
            <w:left w:val="none" w:sz="0" w:space="0" w:color="auto"/>
            <w:bottom w:val="none" w:sz="0" w:space="0" w:color="auto"/>
            <w:right w:val="none" w:sz="0" w:space="0" w:color="auto"/>
          </w:divBdr>
        </w:div>
        <w:div w:id="121463963">
          <w:marLeft w:val="640"/>
          <w:marRight w:val="0"/>
          <w:marTop w:val="0"/>
          <w:marBottom w:val="0"/>
          <w:divBdr>
            <w:top w:val="none" w:sz="0" w:space="0" w:color="auto"/>
            <w:left w:val="none" w:sz="0" w:space="0" w:color="auto"/>
            <w:bottom w:val="none" w:sz="0" w:space="0" w:color="auto"/>
            <w:right w:val="none" w:sz="0" w:space="0" w:color="auto"/>
          </w:divBdr>
        </w:div>
        <w:div w:id="870413615">
          <w:marLeft w:val="640"/>
          <w:marRight w:val="0"/>
          <w:marTop w:val="0"/>
          <w:marBottom w:val="0"/>
          <w:divBdr>
            <w:top w:val="none" w:sz="0" w:space="0" w:color="auto"/>
            <w:left w:val="none" w:sz="0" w:space="0" w:color="auto"/>
            <w:bottom w:val="none" w:sz="0" w:space="0" w:color="auto"/>
            <w:right w:val="none" w:sz="0" w:space="0" w:color="auto"/>
          </w:divBdr>
        </w:div>
        <w:div w:id="994188076">
          <w:marLeft w:val="640"/>
          <w:marRight w:val="0"/>
          <w:marTop w:val="0"/>
          <w:marBottom w:val="0"/>
          <w:divBdr>
            <w:top w:val="none" w:sz="0" w:space="0" w:color="auto"/>
            <w:left w:val="none" w:sz="0" w:space="0" w:color="auto"/>
            <w:bottom w:val="none" w:sz="0" w:space="0" w:color="auto"/>
            <w:right w:val="none" w:sz="0" w:space="0" w:color="auto"/>
          </w:divBdr>
        </w:div>
        <w:div w:id="2054303149">
          <w:marLeft w:val="640"/>
          <w:marRight w:val="0"/>
          <w:marTop w:val="0"/>
          <w:marBottom w:val="0"/>
          <w:divBdr>
            <w:top w:val="none" w:sz="0" w:space="0" w:color="auto"/>
            <w:left w:val="none" w:sz="0" w:space="0" w:color="auto"/>
            <w:bottom w:val="none" w:sz="0" w:space="0" w:color="auto"/>
            <w:right w:val="none" w:sz="0" w:space="0" w:color="auto"/>
          </w:divBdr>
        </w:div>
        <w:div w:id="1241253740">
          <w:marLeft w:val="640"/>
          <w:marRight w:val="0"/>
          <w:marTop w:val="0"/>
          <w:marBottom w:val="0"/>
          <w:divBdr>
            <w:top w:val="none" w:sz="0" w:space="0" w:color="auto"/>
            <w:left w:val="none" w:sz="0" w:space="0" w:color="auto"/>
            <w:bottom w:val="none" w:sz="0" w:space="0" w:color="auto"/>
            <w:right w:val="none" w:sz="0" w:space="0" w:color="auto"/>
          </w:divBdr>
        </w:div>
        <w:div w:id="1070228509">
          <w:marLeft w:val="640"/>
          <w:marRight w:val="0"/>
          <w:marTop w:val="0"/>
          <w:marBottom w:val="0"/>
          <w:divBdr>
            <w:top w:val="none" w:sz="0" w:space="0" w:color="auto"/>
            <w:left w:val="none" w:sz="0" w:space="0" w:color="auto"/>
            <w:bottom w:val="none" w:sz="0" w:space="0" w:color="auto"/>
            <w:right w:val="none" w:sz="0" w:space="0" w:color="auto"/>
          </w:divBdr>
        </w:div>
        <w:div w:id="1068923509">
          <w:marLeft w:val="640"/>
          <w:marRight w:val="0"/>
          <w:marTop w:val="0"/>
          <w:marBottom w:val="0"/>
          <w:divBdr>
            <w:top w:val="none" w:sz="0" w:space="0" w:color="auto"/>
            <w:left w:val="none" w:sz="0" w:space="0" w:color="auto"/>
            <w:bottom w:val="none" w:sz="0" w:space="0" w:color="auto"/>
            <w:right w:val="none" w:sz="0" w:space="0" w:color="auto"/>
          </w:divBdr>
        </w:div>
        <w:div w:id="1989478648">
          <w:marLeft w:val="640"/>
          <w:marRight w:val="0"/>
          <w:marTop w:val="0"/>
          <w:marBottom w:val="0"/>
          <w:divBdr>
            <w:top w:val="none" w:sz="0" w:space="0" w:color="auto"/>
            <w:left w:val="none" w:sz="0" w:space="0" w:color="auto"/>
            <w:bottom w:val="none" w:sz="0" w:space="0" w:color="auto"/>
            <w:right w:val="none" w:sz="0" w:space="0" w:color="auto"/>
          </w:divBdr>
        </w:div>
        <w:div w:id="748622638">
          <w:marLeft w:val="640"/>
          <w:marRight w:val="0"/>
          <w:marTop w:val="0"/>
          <w:marBottom w:val="0"/>
          <w:divBdr>
            <w:top w:val="none" w:sz="0" w:space="0" w:color="auto"/>
            <w:left w:val="none" w:sz="0" w:space="0" w:color="auto"/>
            <w:bottom w:val="none" w:sz="0" w:space="0" w:color="auto"/>
            <w:right w:val="none" w:sz="0" w:space="0" w:color="auto"/>
          </w:divBdr>
        </w:div>
        <w:div w:id="1775518952">
          <w:marLeft w:val="640"/>
          <w:marRight w:val="0"/>
          <w:marTop w:val="0"/>
          <w:marBottom w:val="0"/>
          <w:divBdr>
            <w:top w:val="none" w:sz="0" w:space="0" w:color="auto"/>
            <w:left w:val="none" w:sz="0" w:space="0" w:color="auto"/>
            <w:bottom w:val="none" w:sz="0" w:space="0" w:color="auto"/>
            <w:right w:val="none" w:sz="0" w:space="0" w:color="auto"/>
          </w:divBdr>
        </w:div>
        <w:div w:id="56829265">
          <w:marLeft w:val="640"/>
          <w:marRight w:val="0"/>
          <w:marTop w:val="0"/>
          <w:marBottom w:val="0"/>
          <w:divBdr>
            <w:top w:val="none" w:sz="0" w:space="0" w:color="auto"/>
            <w:left w:val="none" w:sz="0" w:space="0" w:color="auto"/>
            <w:bottom w:val="none" w:sz="0" w:space="0" w:color="auto"/>
            <w:right w:val="none" w:sz="0" w:space="0" w:color="auto"/>
          </w:divBdr>
        </w:div>
        <w:div w:id="350910808">
          <w:marLeft w:val="640"/>
          <w:marRight w:val="0"/>
          <w:marTop w:val="0"/>
          <w:marBottom w:val="0"/>
          <w:divBdr>
            <w:top w:val="none" w:sz="0" w:space="0" w:color="auto"/>
            <w:left w:val="none" w:sz="0" w:space="0" w:color="auto"/>
            <w:bottom w:val="none" w:sz="0" w:space="0" w:color="auto"/>
            <w:right w:val="none" w:sz="0" w:space="0" w:color="auto"/>
          </w:divBdr>
        </w:div>
        <w:div w:id="1211267080">
          <w:marLeft w:val="640"/>
          <w:marRight w:val="0"/>
          <w:marTop w:val="0"/>
          <w:marBottom w:val="0"/>
          <w:divBdr>
            <w:top w:val="none" w:sz="0" w:space="0" w:color="auto"/>
            <w:left w:val="none" w:sz="0" w:space="0" w:color="auto"/>
            <w:bottom w:val="none" w:sz="0" w:space="0" w:color="auto"/>
            <w:right w:val="none" w:sz="0" w:space="0" w:color="auto"/>
          </w:divBdr>
        </w:div>
        <w:div w:id="2121559576">
          <w:marLeft w:val="640"/>
          <w:marRight w:val="0"/>
          <w:marTop w:val="0"/>
          <w:marBottom w:val="0"/>
          <w:divBdr>
            <w:top w:val="none" w:sz="0" w:space="0" w:color="auto"/>
            <w:left w:val="none" w:sz="0" w:space="0" w:color="auto"/>
            <w:bottom w:val="none" w:sz="0" w:space="0" w:color="auto"/>
            <w:right w:val="none" w:sz="0" w:space="0" w:color="auto"/>
          </w:divBdr>
        </w:div>
        <w:div w:id="759717570">
          <w:marLeft w:val="640"/>
          <w:marRight w:val="0"/>
          <w:marTop w:val="0"/>
          <w:marBottom w:val="0"/>
          <w:divBdr>
            <w:top w:val="none" w:sz="0" w:space="0" w:color="auto"/>
            <w:left w:val="none" w:sz="0" w:space="0" w:color="auto"/>
            <w:bottom w:val="none" w:sz="0" w:space="0" w:color="auto"/>
            <w:right w:val="none" w:sz="0" w:space="0" w:color="auto"/>
          </w:divBdr>
        </w:div>
        <w:div w:id="1387754808">
          <w:marLeft w:val="640"/>
          <w:marRight w:val="0"/>
          <w:marTop w:val="0"/>
          <w:marBottom w:val="0"/>
          <w:divBdr>
            <w:top w:val="none" w:sz="0" w:space="0" w:color="auto"/>
            <w:left w:val="none" w:sz="0" w:space="0" w:color="auto"/>
            <w:bottom w:val="none" w:sz="0" w:space="0" w:color="auto"/>
            <w:right w:val="none" w:sz="0" w:space="0" w:color="auto"/>
          </w:divBdr>
        </w:div>
        <w:div w:id="418019785">
          <w:marLeft w:val="640"/>
          <w:marRight w:val="0"/>
          <w:marTop w:val="0"/>
          <w:marBottom w:val="0"/>
          <w:divBdr>
            <w:top w:val="none" w:sz="0" w:space="0" w:color="auto"/>
            <w:left w:val="none" w:sz="0" w:space="0" w:color="auto"/>
            <w:bottom w:val="none" w:sz="0" w:space="0" w:color="auto"/>
            <w:right w:val="none" w:sz="0" w:space="0" w:color="auto"/>
          </w:divBdr>
        </w:div>
        <w:div w:id="1393120562">
          <w:marLeft w:val="640"/>
          <w:marRight w:val="0"/>
          <w:marTop w:val="0"/>
          <w:marBottom w:val="0"/>
          <w:divBdr>
            <w:top w:val="none" w:sz="0" w:space="0" w:color="auto"/>
            <w:left w:val="none" w:sz="0" w:space="0" w:color="auto"/>
            <w:bottom w:val="none" w:sz="0" w:space="0" w:color="auto"/>
            <w:right w:val="none" w:sz="0" w:space="0" w:color="auto"/>
          </w:divBdr>
        </w:div>
        <w:div w:id="1983268902">
          <w:marLeft w:val="640"/>
          <w:marRight w:val="0"/>
          <w:marTop w:val="0"/>
          <w:marBottom w:val="0"/>
          <w:divBdr>
            <w:top w:val="none" w:sz="0" w:space="0" w:color="auto"/>
            <w:left w:val="none" w:sz="0" w:space="0" w:color="auto"/>
            <w:bottom w:val="none" w:sz="0" w:space="0" w:color="auto"/>
            <w:right w:val="none" w:sz="0" w:space="0" w:color="auto"/>
          </w:divBdr>
        </w:div>
        <w:div w:id="1887716053">
          <w:marLeft w:val="640"/>
          <w:marRight w:val="0"/>
          <w:marTop w:val="0"/>
          <w:marBottom w:val="0"/>
          <w:divBdr>
            <w:top w:val="none" w:sz="0" w:space="0" w:color="auto"/>
            <w:left w:val="none" w:sz="0" w:space="0" w:color="auto"/>
            <w:bottom w:val="none" w:sz="0" w:space="0" w:color="auto"/>
            <w:right w:val="none" w:sz="0" w:space="0" w:color="auto"/>
          </w:divBdr>
        </w:div>
        <w:div w:id="194973759">
          <w:marLeft w:val="640"/>
          <w:marRight w:val="0"/>
          <w:marTop w:val="0"/>
          <w:marBottom w:val="0"/>
          <w:divBdr>
            <w:top w:val="none" w:sz="0" w:space="0" w:color="auto"/>
            <w:left w:val="none" w:sz="0" w:space="0" w:color="auto"/>
            <w:bottom w:val="none" w:sz="0" w:space="0" w:color="auto"/>
            <w:right w:val="none" w:sz="0" w:space="0" w:color="auto"/>
          </w:divBdr>
        </w:div>
        <w:div w:id="1598444206">
          <w:marLeft w:val="640"/>
          <w:marRight w:val="0"/>
          <w:marTop w:val="0"/>
          <w:marBottom w:val="0"/>
          <w:divBdr>
            <w:top w:val="none" w:sz="0" w:space="0" w:color="auto"/>
            <w:left w:val="none" w:sz="0" w:space="0" w:color="auto"/>
            <w:bottom w:val="none" w:sz="0" w:space="0" w:color="auto"/>
            <w:right w:val="none" w:sz="0" w:space="0" w:color="auto"/>
          </w:divBdr>
        </w:div>
        <w:div w:id="1940018497">
          <w:marLeft w:val="640"/>
          <w:marRight w:val="0"/>
          <w:marTop w:val="0"/>
          <w:marBottom w:val="0"/>
          <w:divBdr>
            <w:top w:val="none" w:sz="0" w:space="0" w:color="auto"/>
            <w:left w:val="none" w:sz="0" w:space="0" w:color="auto"/>
            <w:bottom w:val="none" w:sz="0" w:space="0" w:color="auto"/>
            <w:right w:val="none" w:sz="0" w:space="0" w:color="auto"/>
          </w:divBdr>
        </w:div>
        <w:div w:id="1238902571">
          <w:marLeft w:val="640"/>
          <w:marRight w:val="0"/>
          <w:marTop w:val="0"/>
          <w:marBottom w:val="0"/>
          <w:divBdr>
            <w:top w:val="none" w:sz="0" w:space="0" w:color="auto"/>
            <w:left w:val="none" w:sz="0" w:space="0" w:color="auto"/>
            <w:bottom w:val="none" w:sz="0" w:space="0" w:color="auto"/>
            <w:right w:val="none" w:sz="0" w:space="0" w:color="auto"/>
          </w:divBdr>
        </w:div>
        <w:div w:id="748311156">
          <w:marLeft w:val="640"/>
          <w:marRight w:val="0"/>
          <w:marTop w:val="0"/>
          <w:marBottom w:val="0"/>
          <w:divBdr>
            <w:top w:val="none" w:sz="0" w:space="0" w:color="auto"/>
            <w:left w:val="none" w:sz="0" w:space="0" w:color="auto"/>
            <w:bottom w:val="none" w:sz="0" w:space="0" w:color="auto"/>
            <w:right w:val="none" w:sz="0" w:space="0" w:color="auto"/>
          </w:divBdr>
        </w:div>
        <w:div w:id="1231958874">
          <w:marLeft w:val="640"/>
          <w:marRight w:val="0"/>
          <w:marTop w:val="0"/>
          <w:marBottom w:val="0"/>
          <w:divBdr>
            <w:top w:val="none" w:sz="0" w:space="0" w:color="auto"/>
            <w:left w:val="none" w:sz="0" w:space="0" w:color="auto"/>
            <w:bottom w:val="none" w:sz="0" w:space="0" w:color="auto"/>
            <w:right w:val="none" w:sz="0" w:space="0" w:color="auto"/>
          </w:divBdr>
        </w:div>
        <w:div w:id="559248280">
          <w:marLeft w:val="640"/>
          <w:marRight w:val="0"/>
          <w:marTop w:val="0"/>
          <w:marBottom w:val="0"/>
          <w:divBdr>
            <w:top w:val="none" w:sz="0" w:space="0" w:color="auto"/>
            <w:left w:val="none" w:sz="0" w:space="0" w:color="auto"/>
            <w:bottom w:val="none" w:sz="0" w:space="0" w:color="auto"/>
            <w:right w:val="none" w:sz="0" w:space="0" w:color="auto"/>
          </w:divBdr>
        </w:div>
        <w:div w:id="1255046916">
          <w:marLeft w:val="640"/>
          <w:marRight w:val="0"/>
          <w:marTop w:val="0"/>
          <w:marBottom w:val="0"/>
          <w:divBdr>
            <w:top w:val="none" w:sz="0" w:space="0" w:color="auto"/>
            <w:left w:val="none" w:sz="0" w:space="0" w:color="auto"/>
            <w:bottom w:val="none" w:sz="0" w:space="0" w:color="auto"/>
            <w:right w:val="none" w:sz="0" w:space="0" w:color="auto"/>
          </w:divBdr>
        </w:div>
        <w:div w:id="1701515959">
          <w:marLeft w:val="640"/>
          <w:marRight w:val="0"/>
          <w:marTop w:val="0"/>
          <w:marBottom w:val="0"/>
          <w:divBdr>
            <w:top w:val="none" w:sz="0" w:space="0" w:color="auto"/>
            <w:left w:val="none" w:sz="0" w:space="0" w:color="auto"/>
            <w:bottom w:val="none" w:sz="0" w:space="0" w:color="auto"/>
            <w:right w:val="none" w:sz="0" w:space="0" w:color="auto"/>
          </w:divBdr>
        </w:div>
        <w:div w:id="270354841">
          <w:marLeft w:val="640"/>
          <w:marRight w:val="0"/>
          <w:marTop w:val="0"/>
          <w:marBottom w:val="0"/>
          <w:divBdr>
            <w:top w:val="none" w:sz="0" w:space="0" w:color="auto"/>
            <w:left w:val="none" w:sz="0" w:space="0" w:color="auto"/>
            <w:bottom w:val="none" w:sz="0" w:space="0" w:color="auto"/>
            <w:right w:val="none" w:sz="0" w:space="0" w:color="auto"/>
          </w:divBdr>
        </w:div>
        <w:div w:id="552817372">
          <w:marLeft w:val="640"/>
          <w:marRight w:val="0"/>
          <w:marTop w:val="0"/>
          <w:marBottom w:val="0"/>
          <w:divBdr>
            <w:top w:val="none" w:sz="0" w:space="0" w:color="auto"/>
            <w:left w:val="none" w:sz="0" w:space="0" w:color="auto"/>
            <w:bottom w:val="none" w:sz="0" w:space="0" w:color="auto"/>
            <w:right w:val="none" w:sz="0" w:space="0" w:color="auto"/>
          </w:divBdr>
        </w:div>
        <w:div w:id="1490633206">
          <w:marLeft w:val="640"/>
          <w:marRight w:val="0"/>
          <w:marTop w:val="0"/>
          <w:marBottom w:val="0"/>
          <w:divBdr>
            <w:top w:val="none" w:sz="0" w:space="0" w:color="auto"/>
            <w:left w:val="none" w:sz="0" w:space="0" w:color="auto"/>
            <w:bottom w:val="none" w:sz="0" w:space="0" w:color="auto"/>
            <w:right w:val="none" w:sz="0" w:space="0" w:color="auto"/>
          </w:divBdr>
        </w:div>
        <w:div w:id="678386648">
          <w:marLeft w:val="640"/>
          <w:marRight w:val="0"/>
          <w:marTop w:val="0"/>
          <w:marBottom w:val="0"/>
          <w:divBdr>
            <w:top w:val="none" w:sz="0" w:space="0" w:color="auto"/>
            <w:left w:val="none" w:sz="0" w:space="0" w:color="auto"/>
            <w:bottom w:val="none" w:sz="0" w:space="0" w:color="auto"/>
            <w:right w:val="none" w:sz="0" w:space="0" w:color="auto"/>
          </w:divBdr>
        </w:div>
        <w:div w:id="356397404">
          <w:marLeft w:val="640"/>
          <w:marRight w:val="0"/>
          <w:marTop w:val="0"/>
          <w:marBottom w:val="0"/>
          <w:divBdr>
            <w:top w:val="none" w:sz="0" w:space="0" w:color="auto"/>
            <w:left w:val="none" w:sz="0" w:space="0" w:color="auto"/>
            <w:bottom w:val="none" w:sz="0" w:space="0" w:color="auto"/>
            <w:right w:val="none" w:sz="0" w:space="0" w:color="auto"/>
          </w:divBdr>
        </w:div>
        <w:div w:id="666638265">
          <w:marLeft w:val="640"/>
          <w:marRight w:val="0"/>
          <w:marTop w:val="0"/>
          <w:marBottom w:val="0"/>
          <w:divBdr>
            <w:top w:val="none" w:sz="0" w:space="0" w:color="auto"/>
            <w:left w:val="none" w:sz="0" w:space="0" w:color="auto"/>
            <w:bottom w:val="none" w:sz="0" w:space="0" w:color="auto"/>
            <w:right w:val="none" w:sz="0" w:space="0" w:color="auto"/>
          </w:divBdr>
        </w:div>
        <w:div w:id="286199090">
          <w:marLeft w:val="640"/>
          <w:marRight w:val="0"/>
          <w:marTop w:val="0"/>
          <w:marBottom w:val="0"/>
          <w:divBdr>
            <w:top w:val="none" w:sz="0" w:space="0" w:color="auto"/>
            <w:left w:val="none" w:sz="0" w:space="0" w:color="auto"/>
            <w:bottom w:val="none" w:sz="0" w:space="0" w:color="auto"/>
            <w:right w:val="none" w:sz="0" w:space="0" w:color="auto"/>
          </w:divBdr>
        </w:div>
        <w:div w:id="833225088">
          <w:marLeft w:val="640"/>
          <w:marRight w:val="0"/>
          <w:marTop w:val="0"/>
          <w:marBottom w:val="0"/>
          <w:divBdr>
            <w:top w:val="none" w:sz="0" w:space="0" w:color="auto"/>
            <w:left w:val="none" w:sz="0" w:space="0" w:color="auto"/>
            <w:bottom w:val="none" w:sz="0" w:space="0" w:color="auto"/>
            <w:right w:val="none" w:sz="0" w:space="0" w:color="auto"/>
          </w:divBdr>
        </w:div>
        <w:div w:id="505829597">
          <w:marLeft w:val="640"/>
          <w:marRight w:val="0"/>
          <w:marTop w:val="0"/>
          <w:marBottom w:val="0"/>
          <w:divBdr>
            <w:top w:val="none" w:sz="0" w:space="0" w:color="auto"/>
            <w:left w:val="none" w:sz="0" w:space="0" w:color="auto"/>
            <w:bottom w:val="none" w:sz="0" w:space="0" w:color="auto"/>
            <w:right w:val="none" w:sz="0" w:space="0" w:color="auto"/>
          </w:divBdr>
        </w:div>
        <w:div w:id="920218850">
          <w:marLeft w:val="640"/>
          <w:marRight w:val="0"/>
          <w:marTop w:val="0"/>
          <w:marBottom w:val="0"/>
          <w:divBdr>
            <w:top w:val="none" w:sz="0" w:space="0" w:color="auto"/>
            <w:left w:val="none" w:sz="0" w:space="0" w:color="auto"/>
            <w:bottom w:val="none" w:sz="0" w:space="0" w:color="auto"/>
            <w:right w:val="none" w:sz="0" w:space="0" w:color="auto"/>
          </w:divBdr>
        </w:div>
        <w:div w:id="1410540767">
          <w:marLeft w:val="640"/>
          <w:marRight w:val="0"/>
          <w:marTop w:val="0"/>
          <w:marBottom w:val="0"/>
          <w:divBdr>
            <w:top w:val="none" w:sz="0" w:space="0" w:color="auto"/>
            <w:left w:val="none" w:sz="0" w:space="0" w:color="auto"/>
            <w:bottom w:val="none" w:sz="0" w:space="0" w:color="auto"/>
            <w:right w:val="none" w:sz="0" w:space="0" w:color="auto"/>
          </w:divBdr>
        </w:div>
        <w:div w:id="349332956">
          <w:marLeft w:val="640"/>
          <w:marRight w:val="0"/>
          <w:marTop w:val="0"/>
          <w:marBottom w:val="0"/>
          <w:divBdr>
            <w:top w:val="none" w:sz="0" w:space="0" w:color="auto"/>
            <w:left w:val="none" w:sz="0" w:space="0" w:color="auto"/>
            <w:bottom w:val="none" w:sz="0" w:space="0" w:color="auto"/>
            <w:right w:val="none" w:sz="0" w:space="0" w:color="auto"/>
          </w:divBdr>
        </w:div>
        <w:div w:id="1539513630">
          <w:marLeft w:val="640"/>
          <w:marRight w:val="0"/>
          <w:marTop w:val="0"/>
          <w:marBottom w:val="0"/>
          <w:divBdr>
            <w:top w:val="none" w:sz="0" w:space="0" w:color="auto"/>
            <w:left w:val="none" w:sz="0" w:space="0" w:color="auto"/>
            <w:bottom w:val="none" w:sz="0" w:space="0" w:color="auto"/>
            <w:right w:val="none" w:sz="0" w:space="0" w:color="auto"/>
          </w:divBdr>
        </w:div>
        <w:div w:id="461964645">
          <w:marLeft w:val="640"/>
          <w:marRight w:val="0"/>
          <w:marTop w:val="0"/>
          <w:marBottom w:val="0"/>
          <w:divBdr>
            <w:top w:val="none" w:sz="0" w:space="0" w:color="auto"/>
            <w:left w:val="none" w:sz="0" w:space="0" w:color="auto"/>
            <w:bottom w:val="none" w:sz="0" w:space="0" w:color="auto"/>
            <w:right w:val="none" w:sz="0" w:space="0" w:color="auto"/>
          </w:divBdr>
        </w:div>
        <w:div w:id="2102795847">
          <w:marLeft w:val="640"/>
          <w:marRight w:val="0"/>
          <w:marTop w:val="0"/>
          <w:marBottom w:val="0"/>
          <w:divBdr>
            <w:top w:val="none" w:sz="0" w:space="0" w:color="auto"/>
            <w:left w:val="none" w:sz="0" w:space="0" w:color="auto"/>
            <w:bottom w:val="none" w:sz="0" w:space="0" w:color="auto"/>
            <w:right w:val="none" w:sz="0" w:space="0" w:color="auto"/>
          </w:divBdr>
        </w:div>
        <w:div w:id="488906786">
          <w:marLeft w:val="640"/>
          <w:marRight w:val="0"/>
          <w:marTop w:val="0"/>
          <w:marBottom w:val="0"/>
          <w:divBdr>
            <w:top w:val="none" w:sz="0" w:space="0" w:color="auto"/>
            <w:left w:val="none" w:sz="0" w:space="0" w:color="auto"/>
            <w:bottom w:val="none" w:sz="0" w:space="0" w:color="auto"/>
            <w:right w:val="none" w:sz="0" w:space="0" w:color="auto"/>
          </w:divBdr>
        </w:div>
        <w:div w:id="1071464946">
          <w:marLeft w:val="640"/>
          <w:marRight w:val="0"/>
          <w:marTop w:val="0"/>
          <w:marBottom w:val="0"/>
          <w:divBdr>
            <w:top w:val="none" w:sz="0" w:space="0" w:color="auto"/>
            <w:left w:val="none" w:sz="0" w:space="0" w:color="auto"/>
            <w:bottom w:val="none" w:sz="0" w:space="0" w:color="auto"/>
            <w:right w:val="none" w:sz="0" w:space="0" w:color="auto"/>
          </w:divBdr>
        </w:div>
        <w:div w:id="157117616">
          <w:marLeft w:val="640"/>
          <w:marRight w:val="0"/>
          <w:marTop w:val="0"/>
          <w:marBottom w:val="0"/>
          <w:divBdr>
            <w:top w:val="none" w:sz="0" w:space="0" w:color="auto"/>
            <w:left w:val="none" w:sz="0" w:space="0" w:color="auto"/>
            <w:bottom w:val="none" w:sz="0" w:space="0" w:color="auto"/>
            <w:right w:val="none" w:sz="0" w:space="0" w:color="auto"/>
          </w:divBdr>
        </w:div>
        <w:div w:id="858739163">
          <w:marLeft w:val="640"/>
          <w:marRight w:val="0"/>
          <w:marTop w:val="0"/>
          <w:marBottom w:val="0"/>
          <w:divBdr>
            <w:top w:val="none" w:sz="0" w:space="0" w:color="auto"/>
            <w:left w:val="none" w:sz="0" w:space="0" w:color="auto"/>
            <w:bottom w:val="none" w:sz="0" w:space="0" w:color="auto"/>
            <w:right w:val="none" w:sz="0" w:space="0" w:color="auto"/>
          </w:divBdr>
        </w:div>
        <w:div w:id="1876650230">
          <w:marLeft w:val="640"/>
          <w:marRight w:val="0"/>
          <w:marTop w:val="0"/>
          <w:marBottom w:val="0"/>
          <w:divBdr>
            <w:top w:val="none" w:sz="0" w:space="0" w:color="auto"/>
            <w:left w:val="none" w:sz="0" w:space="0" w:color="auto"/>
            <w:bottom w:val="none" w:sz="0" w:space="0" w:color="auto"/>
            <w:right w:val="none" w:sz="0" w:space="0" w:color="auto"/>
          </w:divBdr>
        </w:div>
        <w:div w:id="973951034">
          <w:marLeft w:val="640"/>
          <w:marRight w:val="0"/>
          <w:marTop w:val="0"/>
          <w:marBottom w:val="0"/>
          <w:divBdr>
            <w:top w:val="none" w:sz="0" w:space="0" w:color="auto"/>
            <w:left w:val="none" w:sz="0" w:space="0" w:color="auto"/>
            <w:bottom w:val="none" w:sz="0" w:space="0" w:color="auto"/>
            <w:right w:val="none" w:sz="0" w:space="0" w:color="auto"/>
          </w:divBdr>
        </w:div>
        <w:div w:id="1581060403">
          <w:marLeft w:val="640"/>
          <w:marRight w:val="0"/>
          <w:marTop w:val="0"/>
          <w:marBottom w:val="0"/>
          <w:divBdr>
            <w:top w:val="none" w:sz="0" w:space="0" w:color="auto"/>
            <w:left w:val="none" w:sz="0" w:space="0" w:color="auto"/>
            <w:bottom w:val="none" w:sz="0" w:space="0" w:color="auto"/>
            <w:right w:val="none" w:sz="0" w:space="0" w:color="auto"/>
          </w:divBdr>
        </w:div>
        <w:div w:id="1270970192">
          <w:marLeft w:val="640"/>
          <w:marRight w:val="0"/>
          <w:marTop w:val="0"/>
          <w:marBottom w:val="0"/>
          <w:divBdr>
            <w:top w:val="none" w:sz="0" w:space="0" w:color="auto"/>
            <w:left w:val="none" w:sz="0" w:space="0" w:color="auto"/>
            <w:bottom w:val="none" w:sz="0" w:space="0" w:color="auto"/>
            <w:right w:val="none" w:sz="0" w:space="0" w:color="auto"/>
          </w:divBdr>
        </w:div>
        <w:div w:id="1838571857">
          <w:marLeft w:val="640"/>
          <w:marRight w:val="0"/>
          <w:marTop w:val="0"/>
          <w:marBottom w:val="0"/>
          <w:divBdr>
            <w:top w:val="none" w:sz="0" w:space="0" w:color="auto"/>
            <w:left w:val="none" w:sz="0" w:space="0" w:color="auto"/>
            <w:bottom w:val="none" w:sz="0" w:space="0" w:color="auto"/>
            <w:right w:val="none" w:sz="0" w:space="0" w:color="auto"/>
          </w:divBdr>
        </w:div>
        <w:div w:id="412242798">
          <w:marLeft w:val="640"/>
          <w:marRight w:val="0"/>
          <w:marTop w:val="0"/>
          <w:marBottom w:val="0"/>
          <w:divBdr>
            <w:top w:val="none" w:sz="0" w:space="0" w:color="auto"/>
            <w:left w:val="none" w:sz="0" w:space="0" w:color="auto"/>
            <w:bottom w:val="none" w:sz="0" w:space="0" w:color="auto"/>
            <w:right w:val="none" w:sz="0" w:space="0" w:color="auto"/>
          </w:divBdr>
        </w:div>
        <w:div w:id="1355499026">
          <w:marLeft w:val="640"/>
          <w:marRight w:val="0"/>
          <w:marTop w:val="0"/>
          <w:marBottom w:val="0"/>
          <w:divBdr>
            <w:top w:val="none" w:sz="0" w:space="0" w:color="auto"/>
            <w:left w:val="none" w:sz="0" w:space="0" w:color="auto"/>
            <w:bottom w:val="none" w:sz="0" w:space="0" w:color="auto"/>
            <w:right w:val="none" w:sz="0" w:space="0" w:color="auto"/>
          </w:divBdr>
        </w:div>
        <w:div w:id="1096560836">
          <w:marLeft w:val="640"/>
          <w:marRight w:val="0"/>
          <w:marTop w:val="0"/>
          <w:marBottom w:val="0"/>
          <w:divBdr>
            <w:top w:val="none" w:sz="0" w:space="0" w:color="auto"/>
            <w:left w:val="none" w:sz="0" w:space="0" w:color="auto"/>
            <w:bottom w:val="none" w:sz="0" w:space="0" w:color="auto"/>
            <w:right w:val="none" w:sz="0" w:space="0" w:color="auto"/>
          </w:divBdr>
        </w:div>
        <w:div w:id="1904871288">
          <w:marLeft w:val="640"/>
          <w:marRight w:val="0"/>
          <w:marTop w:val="0"/>
          <w:marBottom w:val="0"/>
          <w:divBdr>
            <w:top w:val="none" w:sz="0" w:space="0" w:color="auto"/>
            <w:left w:val="none" w:sz="0" w:space="0" w:color="auto"/>
            <w:bottom w:val="none" w:sz="0" w:space="0" w:color="auto"/>
            <w:right w:val="none" w:sz="0" w:space="0" w:color="auto"/>
          </w:divBdr>
        </w:div>
        <w:div w:id="26609546">
          <w:marLeft w:val="640"/>
          <w:marRight w:val="0"/>
          <w:marTop w:val="0"/>
          <w:marBottom w:val="0"/>
          <w:divBdr>
            <w:top w:val="none" w:sz="0" w:space="0" w:color="auto"/>
            <w:left w:val="none" w:sz="0" w:space="0" w:color="auto"/>
            <w:bottom w:val="none" w:sz="0" w:space="0" w:color="auto"/>
            <w:right w:val="none" w:sz="0" w:space="0" w:color="auto"/>
          </w:divBdr>
        </w:div>
        <w:div w:id="1033841683">
          <w:marLeft w:val="640"/>
          <w:marRight w:val="0"/>
          <w:marTop w:val="0"/>
          <w:marBottom w:val="0"/>
          <w:divBdr>
            <w:top w:val="none" w:sz="0" w:space="0" w:color="auto"/>
            <w:left w:val="none" w:sz="0" w:space="0" w:color="auto"/>
            <w:bottom w:val="none" w:sz="0" w:space="0" w:color="auto"/>
            <w:right w:val="none" w:sz="0" w:space="0" w:color="auto"/>
          </w:divBdr>
        </w:div>
        <w:div w:id="1456828974">
          <w:marLeft w:val="640"/>
          <w:marRight w:val="0"/>
          <w:marTop w:val="0"/>
          <w:marBottom w:val="0"/>
          <w:divBdr>
            <w:top w:val="none" w:sz="0" w:space="0" w:color="auto"/>
            <w:left w:val="none" w:sz="0" w:space="0" w:color="auto"/>
            <w:bottom w:val="none" w:sz="0" w:space="0" w:color="auto"/>
            <w:right w:val="none" w:sz="0" w:space="0" w:color="auto"/>
          </w:divBdr>
        </w:div>
        <w:div w:id="1809976896">
          <w:marLeft w:val="640"/>
          <w:marRight w:val="0"/>
          <w:marTop w:val="0"/>
          <w:marBottom w:val="0"/>
          <w:divBdr>
            <w:top w:val="none" w:sz="0" w:space="0" w:color="auto"/>
            <w:left w:val="none" w:sz="0" w:space="0" w:color="auto"/>
            <w:bottom w:val="none" w:sz="0" w:space="0" w:color="auto"/>
            <w:right w:val="none" w:sz="0" w:space="0" w:color="auto"/>
          </w:divBdr>
        </w:div>
        <w:div w:id="787315052">
          <w:marLeft w:val="640"/>
          <w:marRight w:val="0"/>
          <w:marTop w:val="0"/>
          <w:marBottom w:val="0"/>
          <w:divBdr>
            <w:top w:val="none" w:sz="0" w:space="0" w:color="auto"/>
            <w:left w:val="none" w:sz="0" w:space="0" w:color="auto"/>
            <w:bottom w:val="none" w:sz="0" w:space="0" w:color="auto"/>
            <w:right w:val="none" w:sz="0" w:space="0" w:color="auto"/>
          </w:divBdr>
        </w:div>
        <w:div w:id="1091656168">
          <w:marLeft w:val="640"/>
          <w:marRight w:val="0"/>
          <w:marTop w:val="0"/>
          <w:marBottom w:val="0"/>
          <w:divBdr>
            <w:top w:val="none" w:sz="0" w:space="0" w:color="auto"/>
            <w:left w:val="none" w:sz="0" w:space="0" w:color="auto"/>
            <w:bottom w:val="none" w:sz="0" w:space="0" w:color="auto"/>
            <w:right w:val="none" w:sz="0" w:space="0" w:color="auto"/>
          </w:divBdr>
        </w:div>
        <w:div w:id="1092820381">
          <w:marLeft w:val="640"/>
          <w:marRight w:val="0"/>
          <w:marTop w:val="0"/>
          <w:marBottom w:val="0"/>
          <w:divBdr>
            <w:top w:val="none" w:sz="0" w:space="0" w:color="auto"/>
            <w:left w:val="none" w:sz="0" w:space="0" w:color="auto"/>
            <w:bottom w:val="none" w:sz="0" w:space="0" w:color="auto"/>
            <w:right w:val="none" w:sz="0" w:space="0" w:color="auto"/>
          </w:divBdr>
        </w:div>
        <w:div w:id="676153457">
          <w:marLeft w:val="640"/>
          <w:marRight w:val="0"/>
          <w:marTop w:val="0"/>
          <w:marBottom w:val="0"/>
          <w:divBdr>
            <w:top w:val="none" w:sz="0" w:space="0" w:color="auto"/>
            <w:left w:val="none" w:sz="0" w:space="0" w:color="auto"/>
            <w:bottom w:val="none" w:sz="0" w:space="0" w:color="auto"/>
            <w:right w:val="none" w:sz="0" w:space="0" w:color="auto"/>
          </w:divBdr>
        </w:div>
        <w:div w:id="608204105">
          <w:marLeft w:val="640"/>
          <w:marRight w:val="0"/>
          <w:marTop w:val="0"/>
          <w:marBottom w:val="0"/>
          <w:divBdr>
            <w:top w:val="none" w:sz="0" w:space="0" w:color="auto"/>
            <w:left w:val="none" w:sz="0" w:space="0" w:color="auto"/>
            <w:bottom w:val="none" w:sz="0" w:space="0" w:color="auto"/>
            <w:right w:val="none" w:sz="0" w:space="0" w:color="auto"/>
          </w:divBdr>
        </w:div>
        <w:div w:id="373964654">
          <w:marLeft w:val="640"/>
          <w:marRight w:val="0"/>
          <w:marTop w:val="0"/>
          <w:marBottom w:val="0"/>
          <w:divBdr>
            <w:top w:val="none" w:sz="0" w:space="0" w:color="auto"/>
            <w:left w:val="none" w:sz="0" w:space="0" w:color="auto"/>
            <w:bottom w:val="none" w:sz="0" w:space="0" w:color="auto"/>
            <w:right w:val="none" w:sz="0" w:space="0" w:color="auto"/>
          </w:divBdr>
        </w:div>
        <w:div w:id="1895694720">
          <w:marLeft w:val="640"/>
          <w:marRight w:val="0"/>
          <w:marTop w:val="0"/>
          <w:marBottom w:val="0"/>
          <w:divBdr>
            <w:top w:val="none" w:sz="0" w:space="0" w:color="auto"/>
            <w:left w:val="none" w:sz="0" w:space="0" w:color="auto"/>
            <w:bottom w:val="none" w:sz="0" w:space="0" w:color="auto"/>
            <w:right w:val="none" w:sz="0" w:space="0" w:color="auto"/>
          </w:divBdr>
        </w:div>
        <w:div w:id="546064477">
          <w:marLeft w:val="640"/>
          <w:marRight w:val="0"/>
          <w:marTop w:val="0"/>
          <w:marBottom w:val="0"/>
          <w:divBdr>
            <w:top w:val="none" w:sz="0" w:space="0" w:color="auto"/>
            <w:left w:val="none" w:sz="0" w:space="0" w:color="auto"/>
            <w:bottom w:val="none" w:sz="0" w:space="0" w:color="auto"/>
            <w:right w:val="none" w:sz="0" w:space="0" w:color="auto"/>
          </w:divBdr>
        </w:div>
        <w:div w:id="780420139">
          <w:marLeft w:val="640"/>
          <w:marRight w:val="0"/>
          <w:marTop w:val="0"/>
          <w:marBottom w:val="0"/>
          <w:divBdr>
            <w:top w:val="none" w:sz="0" w:space="0" w:color="auto"/>
            <w:left w:val="none" w:sz="0" w:space="0" w:color="auto"/>
            <w:bottom w:val="none" w:sz="0" w:space="0" w:color="auto"/>
            <w:right w:val="none" w:sz="0" w:space="0" w:color="auto"/>
          </w:divBdr>
        </w:div>
        <w:div w:id="1042747481">
          <w:marLeft w:val="640"/>
          <w:marRight w:val="0"/>
          <w:marTop w:val="0"/>
          <w:marBottom w:val="0"/>
          <w:divBdr>
            <w:top w:val="none" w:sz="0" w:space="0" w:color="auto"/>
            <w:left w:val="none" w:sz="0" w:space="0" w:color="auto"/>
            <w:bottom w:val="none" w:sz="0" w:space="0" w:color="auto"/>
            <w:right w:val="none" w:sz="0" w:space="0" w:color="auto"/>
          </w:divBdr>
        </w:div>
        <w:div w:id="1154369878">
          <w:marLeft w:val="640"/>
          <w:marRight w:val="0"/>
          <w:marTop w:val="0"/>
          <w:marBottom w:val="0"/>
          <w:divBdr>
            <w:top w:val="none" w:sz="0" w:space="0" w:color="auto"/>
            <w:left w:val="none" w:sz="0" w:space="0" w:color="auto"/>
            <w:bottom w:val="none" w:sz="0" w:space="0" w:color="auto"/>
            <w:right w:val="none" w:sz="0" w:space="0" w:color="auto"/>
          </w:divBdr>
        </w:div>
        <w:div w:id="316500090">
          <w:marLeft w:val="640"/>
          <w:marRight w:val="0"/>
          <w:marTop w:val="0"/>
          <w:marBottom w:val="0"/>
          <w:divBdr>
            <w:top w:val="none" w:sz="0" w:space="0" w:color="auto"/>
            <w:left w:val="none" w:sz="0" w:space="0" w:color="auto"/>
            <w:bottom w:val="none" w:sz="0" w:space="0" w:color="auto"/>
            <w:right w:val="none" w:sz="0" w:space="0" w:color="auto"/>
          </w:divBdr>
        </w:div>
        <w:div w:id="646932457">
          <w:marLeft w:val="640"/>
          <w:marRight w:val="0"/>
          <w:marTop w:val="0"/>
          <w:marBottom w:val="0"/>
          <w:divBdr>
            <w:top w:val="none" w:sz="0" w:space="0" w:color="auto"/>
            <w:left w:val="none" w:sz="0" w:space="0" w:color="auto"/>
            <w:bottom w:val="none" w:sz="0" w:space="0" w:color="auto"/>
            <w:right w:val="none" w:sz="0" w:space="0" w:color="auto"/>
          </w:divBdr>
        </w:div>
        <w:div w:id="244072815">
          <w:marLeft w:val="640"/>
          <w:marRight w:val="0"/>
          <w:marTop w:val="0"/>
          <w:marBottom w:val="0"/>
          <w:divBdr>
            <w:top w:val="none" w:sz="0" w:space="0" w:color="auto"/>
            <w:left w:val="none" w:sz="0" w:space="0" w:color="auto"/>
            <w:bottom w:val="none" w:sz="0" w:space="0" w:color="auto"/>
            <w:right w:val="none" w:sz="0" w:space="0" w:color="auto"/>
          </w:divBdr>
        </w:div>
        <w:div w:id="1412123512">
          <w:marLeft w:val="640"/>
          <w:marRight w:val="0"/>
          <w:marTop w:val="0"/>
          <w:marBottom w:val="0"/>
          <w:divBdr>
            <w:top w:val="none" w:sz="0" w:space="0" w:color="auto"/>
            <w:left w:val="none" w:sz="0" w:space="0" w:color="auto"/>
            <w:bottom w:val="none" w:sz="0" w:space="0" w:color="auto"/>
            <w:right w:val="none" w:sz="0" w:space="0" w:color="auto"/>
          </w:divBdr>
        </w:div>
        <w:div w:id="1806240130">
          <w:marLeft w:val="640"/>
          <w:marRight w:val="0"/>
          <w:marTop w:val="0"/>
          <w:marBottom w:val="0"/>
          <w:divBdr>
            <w:top w:val="none" w:sz="0" w:space="0" w:color="auto"/>
            <w:left w:val="none" w:sz="0" w:space="0" w:color="auto"/>
            <w:bottom w:val="none" w:sz="0" w:space="0" w:color="auto"/>
            <w:right w:val="none" w:sz="0" w:space="0" w:color="auto"/>
          </w:divBdr>
        </w:div>
        <w:div w:id="1499807633">
          <w:marLeft w:val="640"/>
          <w:marRight w:val="0"/>
          <w:marTop w:val="0"/>
          <w:marBottom w:val="0"/>
          <w:divBdr>
            <w:top w:val="none" w:sz="0" w:space="0" w:color="auto"/>
            <w:left w:val="none" w:sz="0" w:space="0" w:color="auto"/>
            <w:bottom w:val="none" w:sz="0" w:space="0" w:color="auto"/>
            <w:right w:val="none" w:sz="0" w:space="0" w:color="auto"/>
          </w:divBdr>
        </w:div>
        <w:div w:id="968361293">
          <w:marLeft w:val="640"/>
          <w:marRight w:val="0"/>
          <w:marTop w:val="0"/>
          <w:marBottom w:val="0"/>
          <w:divBdr>
            <w:top w:val="none" w:sz="0" w:space="0" w:color="auto"/>
            <w:left w:val="none" w:sz="0" w:space="0" w:color="auto"/>
            <w:bottom w:val="none" w:sz="0" w:space="0" w:color="auto"/>
            <w:right w:val="none" w:sz="0" w:space="0" w:color="auto"/>
          </w:divBdr>
        </w:div>
        <w:div w:id="1923485315">
          <w:marLeft w:val="640"/>
          <w:marRight w:val="0"/>
          <w:marTop w:val="0"/>
          <w:marBottom w:val="0"/>
          <w:divBdr>
            <w:top w:val="none" w:sz="0" w:space="0" w:color="auto"/>
            <w:left w:val="none" w:sz="0" w:space="0" w:color="auto"/>
            <w:bottom w:val="none" w:sz="0" w:space="0" w:color="auto"/>
            <w:right w:val="none" w:sz="0" w:space="0" w:color="auto"/>
          </w:divBdr>
        </w:div>
        <w:div w:id="1400055965">
          <w:marLeft w:val="640"/>
          <w:marRight w:val="0"/>
          <w:marTop w:val="0"/>
          <w:marBottom w:val="0"/>
          <w:divBdr>
            <w:top w:val="none" w:sz="0" w:space="0" w:color="auto"/>
            <w:left w:val="none" w:sz="0" w:space="0" w:color="auto"/>
            <w:bottom w:val="none" w:sz="0" w:space="0" w:color="auto"/>
            <w:right w:val="none" w:sz="0" w:space="0" w:color="auto"/>
          </w:divBdr>
        </w:div>
      </w:divsChild>
    </w:div>
    <w:div w:id="654647368">
      <w:bodyDiv w:val="1"/>
      <w:marLeft w:val="0"/>
      <w:marRight w:val="0"/>
      <w:marTop w:val="0"/>
      <w:marBottom w:val="0"/>
      <w:divBdr>
        <w:top w:val="none" w:sz="0" w:space="0" w:color="auto"/>
        <w:left w:val="none" w:sz="0" w:space="0" w:color="auto"/>
        <w:bottom w:val="none" w:sz="0" w:space="0" w:color="auto"/>
        <w:right w:val="none" w:sz="0" w:space="0" w:color="auto"/>
      </w:divBdr>
      <w:divsChild>
        <w:div w:id="397675626">
          <w:marLeft w:val="640"/>
          <w:marRight w:val="0"/>
          <w:marTop w:val="0"/>
          <w:marBottom w:val="0"/>
          <w:divBdr>
            <w:top w:val="none" w:sz="0" w:space="0" w:color="auto"/>
            <w:left w:val="none" w:sz="0" w:space="0" w:color="auto"/>
            <w:bottom w:val="none" w:sz="0" w:space="0" w:color="auto"/>
            <w:right w:val="none" w:sz="0" w:space="0" w:color="auto"/>
          </w:divBdr>
        </w:div>
        <w:div w:id="1464421691">
          <w:marLeft w:val="640"/>
          <w:marRight w:val="0"/>
          <w:marTop w:val="0"/>
          <w:marBottom w:val="0"/>
          <w:divBdr>
            <w:top w:val="none" w:sz="0" w:space="0" w:color="auto"/>
            <w:left w:val="none" w:sz="0" w:space="0" w:color="auto"/>
            <w:bottom w:val="none" w:sz="0" w:space="0" w:color="auto"/>
            <w:right w:val="none" w:sz="0" w:space="0" w:color="auto"/>
          </w:divBdr>
        </w:div>
        <w:div w:id="1821146525">
          <w:marLeft w:val="640"/>
          <w:marRight w:val="0"/>
          <w:marTop w:val="0"/>
          <w:marBottom w:val="0"/>
          <w:divBdr>
            <w:top w:val="none" w:sz="0" w:space="0" w:color="auto"/>
            <w:left w:val="none" w:sz="0" w:space="0" w:color="auto"/>
            <w:bottom w:val="none" w:sz="0" w:space="0" w:color="auto"/>
            <w:right w:val="none" w:sz="0" w:space="0" w:color="auto"/>
          </w:divBdr>
        </w:div>
        <w:div w:id="540480747">
          <w:marLeft w:val="640"/>
          <w:marRight w:val="0"/>
          <w:marTop w:val="0"/>
          <w:marBottom w:val="0"/>
          <w:divBdr>
            <w:top w:val="none" w:sz="0" w:space="0" w:color="auto"/>
            <w:left w:val="none" w:sz="0" w:space="0" w:color="auto"/>
            <w:bottom w:val="none" w:sz="0" w:space="0" w:color="auto"/>
            <w:right w:val="none" w:sz="0" w:space="0" w:color="auto"/>
          </w:divBdr>
        </w:div>
        <w:div w:id="22169807">
          <w:marLeft w:val="640"/>
          <w:marRight w:val="0"/>
          <w:marTop w:val="0"/>
          <w:marBottom w:val="0"/>
          <w:divBdr>
            <w:top w:val="none" w:sz="0" w:space="0" w:color="auto"/>
            <w:left w:val="none" w:sz="0" w:space="0" w:color="auto"/>
            <w:bottom w:val="none" w:sz="0" w:space="0" w:color="auto"/>
            <w:right w:val="none" w:sz="0" w:space="0" w:color="auto"/>
          </w:divBdr>
        </w:div>
        <w:div w:id="1373653384">
          <w:marLeft w:val="640"/>
          <w:marRight w:val="0"/>
          <w:marTop w:val="0"/>
          <w:marBottom w:val="0"/>
          <w:divBdr>
            <w:top w:val="none" w:sz="0" w:space="0" w:color="auto"/>
            <w:left w:val="none" w:sz="0" w:space="0" w:color="auto"/>
            <w:bottom w:val="none" w:sz="0" w:space="0" w:color="auto"/>
            <w:right w:val="none" w:sz="0" w:space="0" w:color="auto"/>
          </w:divBdr>
        </w:div>
        <w:div w:id="356395931">
          <w:marLeft w:val="640"/>
          <w:marRight w:val="0"/>
          <w:marTop w:val="0"/>
          <w:marBottom w:val="0"/>
          <w:divBdr>
            <w:top w:val="none" w:sz="0" w:space="0" w:color="auto"/>
            <w:left w:val="none" w:sz="0" w:space="0" w:color="auto"/>
            <w:bottom w:val="none" w:sz="0" w:space="0" w:color="auto"/>
            <w:right w:val="none" w:sz="0" w:space="0" w:color="auto"/>
          </w:divBdr>
        </w:div>
        <w:div w:id="1810898572">
          <w:marLeft w:val="640"/>
          <w:marRight w:val="0"/>
          <w:marTop w:val="0"/>
          <w:marBottom w:val="0"/>
          <w:divBdr>
            <w:top w:val="none" w:sz="0" w:space="0" w:color="auto"/>
            <w:left w:val="none" w:sz="0" w:space="0" w:color="auto"/>
            <w:bottom w:val="none" w:sz="0" w:space="0" w:color="auto"/>
            <w:right w:val="none" w:sz="0" w:space="0" w:color="auto"/>
          </w:divBdr>
        </w:div>
        <w:div w:id="1802334860">
          <w:marLeft w:val="640"/>
          <w:marRight w:val="0"/>
          <w:marTop w:val="0"/>
          <w:marBottom w:val="0"/>
          <w:divBdr>
            <w:top w:val="none" w:sz="0" w:space="0" w:color="auto"/>
            <w:left w:val="none" w:sz="0" w:space="0" w:color="auto"/>
            <w:bottom w:val="none" w:sz="0" w:space="0" w:color="auto"/>
            <w:right w:val="none" w:sz="0" w:space="0" w:color="auto"/>
          </w:divBdr>
        </w:div>
        <w:div w:id="154878492">
          <w:marLeft w:val="640"/>
          <w:marRight w:val="0"/>
          <w:marTop w:val="0"/>
          <w:marBottom w:val="0"/>
          <w:divBdr>
            <w:top w:val="none" w:sz="0" w:space="0" w:color="auto"/>
            <w:left w:val="none" w:sz="0" w:space="0" w:color="auto"/>
            <w:bottom w:val="none" w:sz="0" w:space="0" w:color="auto"/>
            <w:right w:val="none" w:sz="0" w:space="0" w:color="auto"/>
          </w:divBdr>
        </w:div>
        <w:div w:id="1137180725">
          <w:marLeft w:val="640"/>
          <w:marRight w:val="0"/>
          <w:marTop w:val="0"/>
          <w:marBottom w:val="0"/>
          <w:divBdr>
            <w:top w:val="none" w:sz="0" w:space="0" w:color="auto"/>
            <w:left w:val="none" w:sz="0" w:space="0" w:color="auto"/>
            <w:bottom w:val="none" w:sz="0" w:space="0" w:color="auto"/>
            <w:right w:val="none" w:sz="0" w:space="0" w:color="auto"/>
          </w:divBdr>
        </w:div>
        <w:div w:id="1950039921">
          <w:marLeft w:val="640"/>
          <w:marRight w:val="0"/>
          <w:marTop w:val="0"/>
          <w:marBottom w:val="0"/>
          <w:divBdr>
            <w:top w:val="none" w:sz="0" w:space="0" w:color="auto"/>
            <w:left w:val="none" w:sz="0" w:space="0" w:color="auto"/>
            <w:bottom w:val="none" w:sz="0" w:space="0" w:color="auto"/>
            <w:right w:val="none" w:sz="0" w:space="0" w:color="auto"/>
          </w:divBdr>
        </w:div>
        <w:div w:id="1800956608">
          <w:marLeft w:val="640"/>
          <w:marRight w:val="0"/>
          <w:marTop w:val="0"/>
          <w:marBottom w:val="0"/>
          <w:divBdr>
            <w:top w:val="none" w:sz="0" w:space="0" w:color="auto"/>
            <w:left w:val="none" w:sz="0" w:space="0" w:color="auto"/>
            <w:bottom w:val="none" w:sz="0" w:space="0" w:color="auto"/>
            <w:right w:val="none" w:sz="0" w:space="0" w:color="auto"/>
          </w:divBdr>
        </w:div>
        <w:div w:id="1592202858">
          <w:marLeft w:val="640"/>
          <w:marRight w:val="0"/>
          <w:marTop w:val="0"/>
          <w:marBottom w:val="0"/>
          <w:divBdr>
            <w:top w:val="none" w:sz="0" w:space="0" w:color="auto"/>
            <w:left w:val="none" w:sz="0" w:space="0" w:color="auto"/>
            <w:bottom w:val="none" w:sz="0" w:space="0" w:color="auto"/>
            <w:right w:val="none" w:sz="0" w:space="0" w:color="auto"/>
          </w:divBdr>
        </w:div>
        <w:div w:id="1855219424">
          <w:marLeft w:val="640"/>
          <w:marRight w:val="0"/>
          <w:marTop w:val="0"/>
          <w:marBottom w:val="0"/>
          <w:divBdr>
            <w:top w:val="none" w:sz="0" w:space="0" w:color="auto"/>
            <w:left w:val="none" w:sz="0" w:space="0" w:color="auto"/>
            <w:bottom w:val="none" w:sz="0" w:space="0" w:color="auto"/>
            <w:right w:val="none" w:sz="0" w:space="0" w:color="auto"/>
          </w:divBdr>
        </w:div>
        <w:div w:id="1007902683">
          <w:marLeft w:val="640"/>
          <w:marRight w:val="0"/>
          <w:marTop w:val="0"/>
          <w:marBottom w:val="0"/>
          <w:divBdr>
            <w:top w:val="none" w:sz="0" w:space="0" w:color="auto"/>
            <w:left w:val="none" w:sz="0" w:space="0" w:color="auto"/>
            <w:bottom w:val="none" w:sz="0" w:space="0" w:color="auto"/>
            <w:right w:val="none" w:sz="0" w:space="0" w:color="auto"/>
          </w:divBdr>
        </w:div>
        <w:div w:id="2070372342">
          <w:marLeft w:val="640"/>
          <w:marRight w:val="0"/>
          <w:marTop w:val="0"/>
          <w:marBottom w:val="0"/>
          <w:divBdr>
            <w:top w:val="none" w:sz="0" w:space="0" w:color="auto"/>
            <w:left w:val="none" w:sz="0" w:space="0" w:color="auto"/>
            <w:bottom w:val="none" w:sz="0" w:space="0" w:color="auto"/>
            <w:right w:val="none" w:sz="0" w:space="0" w:color="auto"/>
          </w:divBdr>
        </w:div>
        <w:div w:id="149105398">
          <w:marLeft w:val="640"/>
          <w:marRight w:val="0"/>
          <w:marTop w:val="0"/>
          <w:marBottom w:val="0"/>
          <w:divBdr>
            <w:top w:val="none" w:sz="0" w:space="0" w:color="auto"/>
            <w:left w:val="none" w:sz="0" w:space="0" w:color="auto"/>
            <w:bottom w:val="none" w:sz="0" w:space="0" w:color="auto"/>
            <w:right w:val="none" w:sz="0" w:space="0" w:color="auto"/>
          </w:divBdr>
        </w:div>
        <w:div w:id="842550499">
          <w:marLeft w:val="640"/>
          <w:marRight w:val="0"/>
          <w:marTop w:val="0"/>
          <w:marBottom w:val="0"/>
          <w:divBdr>
            <w:top w:val="none" w:sz="0" w:space="0" w:color="auto"/>
            <w:left w:val="none" w:sz="0" w:space="0" w:color="auto"/>
            <w:bottom w:val="none" w:sz="0" w:space="0" w:color="auto"/>
            <w:right w:val="none" w:sz="0" w:space="0" w:color="auto"/>
          </w:divBdr>
        </w:div>
        <w:div w:id="760494554">
          <w:marLeft w:val="640"/>
          <w:marRight w:val="0"/>
          <w:marTop w:val="0"/>
          <w:marBottom w:val="0"/>
          <w:divBdr>
            <w:top w:val="none" w:sz="0" w:space="0" w:color="auto"/>
            <w:left w:val="none" w:sz="0" w:space="0" w:color="auto"/>
            <w:bottom w:val="none" w:sz="0" w:space="0" w:color="auto"/>
            <w:right w:val="none" w:sz="0" w:space="0" w:color="auto"/>
          </w:divBdr>
        </w:div>
        <w:div w:id="1939285446">
          <w:marLeft w:val="640"/>
          <w:marRight w:val="0"/>
          <w:marTop w:val="0"/>
          <w:marBottom w:val="0"/>
          <w:divBdr>
            <w:top w:val="none" w:sz="0" w:space="0" w:color="auto"/>
            <w:left w:val="none" w:sz="0" w:space="0" w:color="auto"/>
            <w:bottom w:val="none" w:sz="0" w:space="0" w:color="auto"/>
            <w:right w:val="none" w:sz="0" w:space="0" w:color="auto"/>
          </w:divBdr>
        </w:div>
        <w:div w:id="1096825549">
          <w:marLeft w:val="640"/>
          <w:marRight w:val="0"/>
          <w:marTop w:val="0"/>
          <w:marBottom w:val="0"/>
          <w:divBdr>
            <w:top w:val="none" w:sz="0" w:space="0" w:color="auto"/>
            <w:left w:val="none" w:sz="0" w:space="0" w:color="auto"/>
            <w:bottom w:val="none" w:sz="0" w:space="0" w:color="auto"/>
            <w:right w:val="none" w:sz="0" w:space="0" w:color="auto"/>
          </w:divBdr>
        </w:div>
        <w:div w:id="1806200234">
          <w:marLeft w:val="640"/>
          <w:marRight w:val="0"/>
          <w:marTop w:val="0"/>
          <w:marBottom w:val="0"/>
          <w:divBdr>
            <w:top w:val="none" w:sz="0" w:space="0" w:color="auto"/>
            <w:left w:val="none" w:sz="0" w:space="0" w:color="auto"/>
            <w:bottom w:val="none" w:sz="0" w:space="0" w:color="auto"/>
            <w:right w:val="none" w:sz="0" w:space="0" w:color="auto"/>
          </w:divBdr>
        </w:div>
        <w:div w:id="1009604734">
          <w:marLeft w:val="640"/>
          <w:marRight w:val="0"/>
          <w:marTop w:val="0"/>
          <w:marBottom w:val="0"/>
          <w:divBdr>
            <w:top w:val="none" w:sz="0" w:space="0" w:color="auto"/>
            <w:left w:val="none" w:sz="0" w:space="0" w:color="auto"/>
            <w:bottom w:val="none" w:sz="0" w:space="0" w:color="auto"/>
            <w:right w:val="none" w:sz="0" w:space="0" w:color="auto"/>
          </w:divBdr>
        </w:div>
        <w:div w:id="200943121">
          <w:marLeft w:val="640"/>
          <w:marRight w:val="0"/>
          <w:marTop w:val="0"/>
          <w:marBottom w:val="0"/>
          <w:divBdr>
            <w:top w:val="none" w:sz="0" w:space="0" w:color="auto"/>
            <w:left w:val="none" w:sz="0" w:space="0" w:color="auto"/>
            <w:bottom w:val="none" w:sz="0" w:space="0" w:color="auto"/>
            <w:right w:val="none" w:sz="0" w:space="0" w:color="auto"/>
          </w:divBdr>
        </w:div>
        <w:div w:id="1522667907">
          <w:marLeft w:val="640"/>
          <w:marRight w:val="0"/>
          <w:marTop w:val="0"/>
          <w:marBottom w:val="0"/>
          <w:divBdr>
            <w:top w:val="none" w:sz="0" w:space="0" w:color="auto"/>
            <w:left w:val="none" w:sz="0" w:space="0" w:color="auto"/>
            <w:bottom w:val="none" w:sz="0" w:space="0" w:color="auto"/>
            <w:right w:val="none" w:sz="0" w:space="0" w:color="auto"/>
          </w:divBdr>
        </w:div>
        <w:div w:id="1825926629">
          <w:marLeft w:val="640"/>
          <w:marRight w:val="0"/>
          <w:marTop w:val="0"/>
          <w:marBottom w:val="0"/>
          <w:divBdr>
            <w:top w:val="none" w:sz="0" w:space="0" w:color="auto"/>
            <w:left w:val="none" w:sz="0" w:space="0" w:color="auto"/>
            <w:bottom w:val="none" w:sz="0" w:space="0" w:color="auto"/>
            <w:right w:val="none" w:sz="0" w:space="0" w:color="auto"/>
          </w:divBdr>
        </w:div>
        <w:div w:id="502474089">
          <w:marLeft w:val="640"/>
          <w:marRight w:val="0"/>
          <w:marTop w:val="0"/>
          <w:marBottom w:val="0"/>
          <w:divBdr>
            <w:top w:val="none" w:sz="0" w:space="0" w:color="auto"/>
            <w:left w:val="none" w:sz="0" w:space="0" w:color="auto"/>
            <w:bottom w:val="none" w:sz="0" w:space="0" w:color="auto"/>
            <w:right w:val="none" w:sz="0" w:space="0" w:color="auto"/>
          </w:divBdr>
        </w:div>
        <w:div w:id="827866570">
          <w:marLeft w:val="640"/>
          <w:marRight w:val="0"/>
          <w:marTop w:val="0"/>
          <w:marBottom w:val="0"/>
          <w:divBdr>
            <w:top w:val="none" w:sz="0" w:space="0" w:color="auto"/>
            <w:left w:val="none" w:sz="0" w:space="0" w:color="auto"/>
            <w:bottom w:val="none" w:sz="0" w:space="0" w:color="auto"/>
            <w:right w:val="none" w:sz="0" w:space="0" w:color="auto"/>
          </w:divBdr>
        </w:div>
        <w:div w:id="68962569">
          <w:marLeft w:val="640"/>
          <w:marRight w:val="0"/>
          <w:marTop w:val="0"/>
          <w:marBottom w:val="0"/>
          <w:divBdr>
            <w:top w:val="none" w:sz="0" w:space="0" w:color="auto"/>
            <w:left w:val="none" w:sz="0" w:space="0" w:color="auto"/>
            <w:bottom w:val="none" w:sz="0" w:space="0" w:color="auto"/>
            <w:right w:val="none" w:sz="0" w:space="0" w:color="auto"/>
          </w:divBdr>
        </w:div>
        <w:div w:id="156923319">
          <w:marLeft w:val="640"/>
          <w:marRight w:val="0"/>
          <w:marTop w:val="0"/>
          <w:marBottom w:val="0"/>
          <w:divBdr>
            <w:top w:val="none" w:sz="0" w:space="0" w:color="auto"/>
            <w:left w:val="none" w:sz="0" w:space="0" w:color="auto"/>
            <w:bottom w:val="none" w:sz="0" w:space="0" w:color="auto"/>
            <w:right w:val="none" w:sz="0" w:space="0" w:color="auto"/>
          </w:divBdr>
        </w:div>
        <w:div w:id="387461408">
          <w:marLeft w:val="640"/>
          <w:marRight w:val="0"/>
          <w:marTop w:val="0"/>
          <w:marBottom w:val="0"/>
          <w:divBdr>
            <w:top w:val="none" w:sz="0" w:space="0" w:color="auto"/>
            <w:left w:val="none" w:sz="0" w:space="0" w:color="auto"/>
            <w:bottom w:val="none" w:sz="0" w:space="0" w:color="auto"/>
            <w:right w:val="none" w:sz="0" w:space="0" w:color="auto"/>
          </w:divBdr>
        </w:div>
        <w:div w:id="662438581">
          <w:marLeft w:val="640"/>
          <w:marRight w:val="0"/>
          <w:marTop w:val="0"/>
          <w:marBottom w:val="0"/>
          <w:divBdr>
            <w:top w:val="none" w:sz="0" w:space="0" w:color="auto"/>
            <w:left w:val="none" w:sz="0" w:space="0" w:color="auto"/>
            <w:bottom w:val="none" w:sz="0" w:space="0" w:color="auto"/>
            <w:right w:val="none" w:sz="0" w:space="0" w:color="auto"/>
          </w:divBdr>
        </w:div>
        <w:div w:id="1500923212">
          <w:marLeft w:val="640"/>
          <w:marRight w:val="0"/>
          <w:marTop w:val="0"/>
          <w:marBottom w:val="0"/>
          <w:divBdr>
            <w:top w:val="none" w:sz="0" w:space="0" w:color="auto"/>
            <w:left w:val="none" w:sz="0" w:space="0" w:color="auto"/>
            <w:bottom w:val="none" w:sz="0" w:space="0" w:color="auto"/>
            <w:right w:val="none" w:sz="0" w:space="0" w:color="auto"/>
          </w:divBdr>
        </w:div>
        <w:div w:id="409697952">
          <w:marLeft w:val="640"/>
          <w:marRight w:val="0"/>
          <w:marTop w:val="0"/>
          <w:marBottom w:val="0"/>
          <w:divBdr>
            <w:top w:val="none" w:sz="0" w:space="0" w:color="auto"/>
            <w:left w:val="none" w:sz="0" w:space="0" w:color="auto"/>
            <w:bottom w:val="none" w:sz="0" w:space="0" w:color="auto"/>
            <w:right w:val="none" w:sz="0" w:space="0" w:color="auto"/>
          </w:divBdr>
        </w:div>
        <w:div w:id="1606883373">
          <w:marLeft w:val="640"/>
          <w:marRight w:val="0"/>
          <w:marTop w:val="0"/>
          <w:marBottom w:val="0"/>
          <w:divBdr>
            <w:top w:val="none" w:sz="0" w:space="0" w:color="auto"/>
            <w:left w:val="none" w:sz="0" w:space="0" w:color="auto"/>
            <w:bottom w:val="none" w:sz="0" w:space="0" w:color="auto"/>
            <w:right w:val="none" w:sz="0" w:space="0" w:color="auto"/>
          </w:divBdr>
        </w:div>
        <w:div w:id="355349180">
          <w:marLeft w:val="640"/>
          <w:marRight w:val="0"/>
          <w:marTop w:val="0"/>
          <w:marBottom w:val="0"/>
          <w:divBdr>
            <w:top w:val="none" w:sz="0" w:space="0" w:color="auto"/>
            <w:left w:val="none" w:sz="0" w:space="0" w:color="auto"/>
            <w:bottom w:val="none" w:sz="0" w:space="0" w:color="auto"/>
            <w:right w:val="none" w:sz="0" w:space="0" w:color="auto"/>
          </w:divBdr>
        </w:div>
        <w:div w:id="1686520438">
          <w:marLeft w:val="640"/>
          <w:marRight w:val="0"/>
          <w:marTop w:val="0"/>
          <w:marBottom w:val="0"/>
          <w:divBdr>
            <w:top w:val="none" w:sz="0" w:space="0" w:color="auto"/>
            <w:left w:val="none" w:sz="0" w:space="0" w:color="auto"/>
            <w:bottom w:val="none" w:sz="0" w:space="0" w:color="auto"/>
            <w:right w:val="none" w:sz="0" w:space="0" w:color="auto"/>
          </w:divBdr>
        </w:div>
        <w:div w:id="887302922">
          <w:marLeft w:val="640"/>
          <w:marRight w:val="0"/>
          <w:marTop w:val="0"/>
          <w:marBottom w:val="0"/>
          <w:divBdr>
            <w:top w:val="none" w:sz="0" w:space="0" w:color="auto"/>
            <w:left w:val="none" w:sz="0" w:space="0" w:color="auto"/>
            <w:bottom w:val="none" w:sz="0" w:space="0" w:color="auto"/>
            <w:right w:val="none" w:sz="0" w:space="0" w:color="auto"/>
          </w:divBdr>
        </w:div>
        <w:div w:id="703676944">
          <w:marLeft w:val="640"/>
          <w:marRight w:val="0"/>
          <w:marTop w:val="0"/>
          <w:marBottom w:val="0"/>
          <w:divBdr>
            <w:top w:val="none" w:sz="0" w:space="0" w:color="auto"/>
            <w:left w:val="none" w:sz="0" w:space="0" w:color="auto"/>
            <w:bottom w:val="none" w:sz="0" w:space="0" w:color="auto"/>
            <w:right w:val="none" w:sz="0" w:space="0" w:color="auto"/>
          </w:divBdr>
        </w:div>
        <w:div w:id="1809391467">
          <w:marLeft w:val="640"/>
          <w:marRight w:val="0"/>
          <w:marTop w:val="0"/>
          <w:marBottom w:val="0"/>
          <w:divBdr>
            <w:top w:val="none" w:sz="0" w:space="0" w:color="auto"/>
            <w:left w:val="none" w:sz="0" w:space="0" w:color="auto"/>
            <w:bottom w:val="none" w:sz="0" w:space="0" w:color="auto"/>
            <w:right w:val="none" w:sz="0" w:space="0" w:color="auto"/>
          </w:divBdr>
        </w:div>
        <w:div w:id="1404989747">
          <w:marLeft w:val="640"/>
          <w:marRight w:val="0"/>
          <w:marTop w:val="0"/>
          <w:marBottom w:val="0"/>
          <w:divBdr>
            <w:top w:val="none" w:sz="0" w:space="0" w:color="auto"/>
            <w:left w:val="none" w:sz="0" w:space="0" w:color="auto"/>
            <w:bottom w:val="none" w:sz="0" w:space="0" w:color="auto"/>
            <w:right w:val="none" w:sz="0" w:space="0" w:color="auto"/>
          </w:divBdr>
        </w:div>
        <w:div w:id="1326396234">
          <w:marLeft w:val="640"/>
          <w:marRight w:val="0"/>
          <w:marTop w:val="0"/>
          <w:marBottom w:val="0"/>
          <w:divBdr>
            <w:top w:val="none" w:sz="0" w:space="0" w:color="auto"/>
            <w:left w:val="none" w:sz="0" w:space="0" w:color="auto"/>
            <w:bottom w:val="none" w:sz="0" w:space="0" w:color="auto"/>
            <w:right w:val="none" w:sz="0" w:space="0" w:color="auto"/>
          </w:divBdr>
        </w:div>
        <w:div w:id="894661229">
          <w:marLeft w:val="640"/>
          <w:marRight w:val="0"/>
          <w:marTop w:val="0"/>
          <w:marBottom w:val="0"/>
          <w:divBdr>
            <w:top w:val="none" w:sz="0" w:space="0" w:color="auto"/>
            <w:left w:val="none" w:sz="0" w:space="0" w:color="auto"/>
            <w:bottom w:val="none" w:sz="0" w:space="0" w:color="auto"/>
            <w:right w:val="none" w:sz="0" w:space="0" w:color="auto"/>
          </w:divBdr>
        </w:div>
        <w:div w:id="2059936071">
          <w:marLeft w:val="640"/>
          <w:marRight w:val="0"/>
          <w:marTop w:val="0"/>
          <w:marBottom w:val="0"/>
          <w:divBdr>
            <w:top w:val="none" w:sz="0" w:space="0" w:color="auto"/>
            <w:left w:val="none" w:sz="0" w:space="0" w:color="auto"/>
            <w:bottom w:val="none" w:sz="0" w:space="0" w:color="auto"/>
            <w:right w:val="none" w:sz="0" w:space="0" w:color="auto"/>
          </w:divBdr>
        </w:div>
        <w:div w:id="856189759">
          <w:marLeft w:val="640"/>
          <w:marRight w:val="0"/>
          <w:marTop w:val="0"/>
          <w:marBottom w:val="0"/>
          <w:divBdr>
            <w:top w:val="none" w:sz="0" w:space="0" w:color="auto"/>
            <w:left w:val="none" w:sz="0" w:space="0" w:color="auto"/>
            <w:bottom w:val="none" w:sz="0" w:space="0" w:color="auto"/>
            <w:right w:val="none" w:sz="0" w:space="0" w:color="auto"/>
          </w:divBdr>
        </w:div>
        <w:div w:id="1765417583">
          <w:marLeft w:val="640"/>
          <w:marRight w:val="0"/>
          <w:marTop w:val="0"/>
          <w:marBottom w:val="0"/>
          <w:divBdr>
            <w:top w:val="none" w:sz="0" w:space="0" w:color="auto"/>
            <w:left w:val="none" w:sz="0" w:space="0" w:color="auto"/>
            <w:bottom w:val="none" w:sz="0" w:space="0" w:color="auto"/>
            <w:right w:val="none" w:sz="0" w:space="0" w:color="auto"/>
          </w:divBdr>
        </w:div>
        <w:div w:id="154348623">
          <w:marLeft w:val="640"/>
          <w:marRight w:val="0"/>
          <w:marTop w:val="0"/>
          <w:marBottom w:val="0"/>
          <w:divBdr>
            <w:top w:val="none" w:sz="0" w:space="0" w:color="auto"/>
            <w:left w:val="none" w:sz="0" w:space="0" w:color="auto"/>
            <w:bottom w:val="none" w:sz="0" w:space="0" w:color="auto"/>
            <w:right w:val="none" w:sz="0" w:space="0" w:color="auto"/>
          </w:divBdr>
        </w:div>
        <w:div w:id="1736585975">
          <w:marLeft w:val="640"/>
          <w:marRight w:val="0"/>
          <w:marTop w:val="0"/>
          <w:marBottom w:val="0"/>
          <w:divBdr>
            <w:top w:val="none" w:sz="0" w:space="0" w:color="auto"/>
            <w:left w:val="none" w:sz="0" w:space="0" w:color="auto"/>
            <w:bottom w:val="none" w:sz="0" w:space="0" w:color="auto"/>
            <w:right w:val="none" w:sz="0" w:space="0" w:color="auto"/>
          </w:divBdr>
        </w:div>
        <w:div w:id="991252246">
          <w:marLeft w:val="640"/>
          <w:marRight w:val="0"/>
          <w:marTop w:val="0"/>
          <w:marBottom w:val="0"/>
          <w:divBdr>
            <w:top w:val="none" w:sz="0" w:space="0" w:color="auto"/>
            <w:left w:val="none" w:sz="0" w:space="0" w:color="auto"/>
            <w:bottom w:val="none" w:sz="0" w:space="0" w:color="auto"/>
            <w:right w:val="none" w:sz="0" w:space="0" w:color="auto"/>
          </w:divBdr>
        </w:div>
        <w:div w:id="527329314">
          <w:marLeft w:val="640"/>
          <w:marRight w:val="0"/>
          <w:marTop w:val="0"/>
          <w:marBottom w:val="0"/>
          <w:divBdr>
            <w:top w:val="none" w:sz="0" w:space="0" w:color="auto"/>
            <w:left w:val="none" w:sz="0" w:space="0" w:color="auto"/>
            <w:bottom w:val="none" w:sz="0" w:space="0" w:color="auto"/>
            <w:right w:val="none" w:sz="0" w:space="0" w:color="auto"/>
          </w:divBdr>
        </w:div>
        <w:div w:id="215698591">
          <w:marLeft w:val="640"/>
          <w:marRight w:val="0"/>
          <w:marTop w:val="0"/>
          <w:marBottom w:val="0"/>
          <w:divBdr>
            <w:top w:val="none" w:sz="0" w:space="0" w:color="auto"/>
            <w:left w:val="none" w:sz="0" w:space="0" w:color="auto"/>
            <w:bottom w:val="none" w:sz="0" w:space="0" w:color="auto"/>
            <w:right w:val="none" w:sz="0" w:space="0" w:color="auto"/>
          </w:divBdr>
        </w:div>
        <w:div w:id="220213111">
          <w:marLeft w:val="640"/>
          <w:marRight w:val="0"/>
          <w:marTop w:val="0"/>
          <w:marBottom w:val="0"/>
          <w:divBdr>
            <w:top w:val="none" w:sz="0" w:space="0" w:color="auto"/>
            <w:left w:val="none" w:sz="0" w:space="0" w:color="auto"/>
            <w:bottom w:val="none" w:sz="0" w:space="0" w:color="auto"/>
            <w:right w:val="none" w:sz="0" w:space="0" w:color="auto"/>
          </w:divBdr>
        </w:div>
        <w:div w:id="208348535">
          <w:marLeft w:val="640"/>
          <w:marRight w:val="0"/>
          <w:marTop w:val="0"/>
          <w:marBottom w:val="0"/>
          <w:divBdr>
            <w:top w:val="none" w:sz="0" w:space="0" w:color="auto"/>
            <w:left w:val="none" w:sz="0" w:space="0" w:color="auto"/>
            <w:bottom w:val="none" w:sz="0" w:space="0" w:color="auto"/>
            <w:right w:val="none" w:sz="0" w:space="0" w:color="auto"/>
          </w:divBdr>
        </w:div>
        <w:div w:id="1436251039">
          <w:marLeft w:val="640"/>
          <w:marRight w:val="0"/>
          <w:marTop w:val="0"/>
          <w:marBottom w:val="0"/>
          <w:divBdr>
            <w:top w:val="none" w:sz="0" w:space="0" w:color="auto"/>
            <w:left w:val="none" w:sz="0" w:space="0" w:color="auto"/>
            <w:bottom w:val="none" w:sz="0" w:space="0" w:color="auto"/>
            <w:right w:val="none" w:sz="0" w:space="0" w:color="auto"/>
          </w:divBdr>
        </w:div>
        <w:div w:id="1212764219">
          <w:marLeft w:val="640"/>
          <w:marRight w:val="0"/>
          <w:marTop w:val="0"/>
          <w:marBottom w:val="0"/>
          <w:divBdr>
            <w:top w:val="none" w:sz="0" w:space="0" w:color="auto"/>
            <w:left w:val="none" w:sz="0" w:space="0" w:color="auto"/>
            <w:bottom w:val="none" w:sz="0" w:space="0" w:color="auto"/>
            <w:right w:val="none" w:sz="0" w:space="0" w:color="auto"/>
          </w:divBdr>
        </w:div>
        <w:div w:id="341901921">
          <w:marLeft w:val="640"/>
          <w:marRight w:val="0"/>
          <w:marTop w:val="0"/>
          <w:marBottom w:val="0"/>
          <w:divBdr>
            <w:top w:val="none" w:sz="0" w:space="0" w:color="auto"/>
            <w:left w:val="none" w:sz="0" w:space="0" w:color="auto"/>
            <w:bottom w:val="none" w:sz="0" w:space="0" w:color="auto"/>
            <w:right w:val="none" w:sz="0" w:space="0" w:color="auto"/>
          </w:divBdr>
        </w:div>
        <w:div w:id="1439986618">
          <w:marLeft w:val="640"/>
          <w:marRight w:val="0"/>
          <w:marTop w:val="0"/>
          <w:marBottom w:val="0"/>
          <w:divBdr>
            <w:top w:val="none" w:sz="0" w:space="0" w:color="auto"/>
            <w:left w:val="none" w:sz="0" w:space="0" w:color="auto"/>
            <w:bottom w:val="none" w:sz="0" w:space="0" w:color="auto"/>
            <w:right w:val="none" w:sz="0" w:space="0" w:color="auto"/>
          </w:divBdr>
        </w:div>
        <w:div w:id="1560703486">
          <w:marLeft w:val="640"/>
          <w:marRight w:val="0"/>
          <w:marTop w:val="0"/>
          <w:marBottom w:val="0"/>
          <w:divBdr>
            <w:top w:val="none" w:sz="0" w:space="0" w:color="auto"/>
            <w:left w:val="none" w:sz="0" w:space="0" w:color="auto"/>
            <w:bottom w:val="none" w:sz="0" w:space="0" w:color="auto"/>
            <w:right w:val="none" w:sz="0" w:space="0" w:color="auto"/>
          </w:divBdr>
        </w:div>
        <w:div w:id="1084646620">
          <w:marLeft w:val="640"/>
          <w:marRight w:val="0"/>
          <w:marTop w:val="0"/>
          <w:marBottom w:val="0"/>
          <w:divBdr>
            <w:top w:val="none" w:sz="0" w:space="0" w:color="auto"/>
            <w:left w:val="none" w:sz="0" w:space="0" w:color="auto"/>
            <w:bottom w:val="none" w:sz="0" w:space="0" w:color="auto"/>
            <w:right w:val="none" w:sz="0" w:space="0" w:color="auto"/>
          </w:divBdr>
        </w:div>
        <w:div w:id="1743332675">
          <w:marLeft w:val="640"/>
          <w:marRight w:val="0"/>
          <w:marTop w:val="0"/>
          <w:marBottom w:val="0"/>
          <w:divBdr>
            <w:top w:val="none" w:sz="0" w:space="0" w:color="auto"/>
            <w:left w:val="none" w:sz="0" w:space="0" w:color="auto"/>
            <w:bottom w:val="none" w:sz="0" w:space="0" w:color="auto"/>
            <w:right w:val="none" w:sz="0" w:space="0" w:color="auto"/>
          </w:divBdr>
        </w:div>
        <w:div w:id="461850651">
          <w:marLeft w:val="640"/>
          <w:marRight w:val="0"/>
          <w:marTop w:val="0"/>
          <w:marBottom w:val="0"/>
          <w:divBdr>
            <w:top w:val="none" w:sz="0" w:space="0" w:color="auto"/>
            <w:left w:val="none" w:sz="0" w:space="0" w:color="auto"/>
            <w:bottom w:val="none" w:sz="0" w:space="0" w:color="auto"/>
            <w:right w:val="none" w:sz="0" w:space="0" w:color="auto"/>
          </w:divBdr>
        </w:div>
        <w:div w:id="1470244850">
          <w:marLeft w:val="640"/>
          <w:marRight w:val="0"/>
          <w:marTop w:val="0"/>
          <w:marBottom w:val="0"/>
          <w:divBdr>
            <w:top w:val="none" w:sz="0" w:space="0" w:color="auto"/>
            <w:left w:val="none" w:sz="0" w:space="0" w:color="auto"/>
            <w:bottom w:val="none" w:sz="0" w:space="0" w:color="auto"/>
            <w:right w:val="none" w:sz="0" w:space="0" w:color="auto"/>
          </w:divBdr>
        </w:div>
        <w:div w:id="2131775098">
          <w:marLeft w:val="640"/>
          <w:marRight w:val="0"/>
          <w:marTop w:val="0"/>
          <w:marBottom w:val="0"/>
          <w:divBdr>
            <w:top w:val="none" w:sz="0" w:space="0" w:color="auto"/>
            <w:left w:val="none" w:sz="0" w:space="0" w:color="auto"/>
            <w:bottom w:val="none" w:sz="0" w:space="0" w:color="auto"/>
            <w:right w:val="none" w:sz="0" w:space="0" w:color="auto"/>
          </w:divBdr>
        </w:div>
        <w:div w:id="1170751099">
          <w:marLeft w:val="640"/>
          <w:marRight w:val="0"/>
          <w:marTop w:val="0"/>
          <w:marBottom w:val="0"/>
          <w:divBdr>
            <w:top w:val="none" w:sz="0" w:space="0" w:color="auto"/>
            <w:left w:val="none" w:sz="0" w:space="0" w:color="auto"/>
            <w:bottom w:val="none" w:sz="0" w:space="0" w:color="auto"/>
            <w:right w:val="none" w:sz="0" w:space="0" w:color="auto"/>
          </w:divBdr>
        </w:div>
        <w:div w:id="242221213">
          <w:marLeft w:val="640"/>
          <w:marRight w:val="0"/>
          <w:marTop w:val="0"/>
          <w:marBottom w:val="0"/>
          <w:divBdr>
            <w:top w:val="none" w:sz="0" w:space="0" w:color="auto"/>
            <w:left w:val="none" w:sz="0" w:space="0" w:color="auto"/>
            <w:bottom w:val="none" w:sz="0" w:space="0" w:color="auto"/>
            <w:right w:val="none" w:sz="0" w:space="0" w:color="auto"/>
          </w:divBdr>
        </w:div>
        <w:div w:id="2129816234">
          <w:marLeft w:val="640"/>
          <w:marRight w:val="0"/>
          <w:marTop w:val="0"/>
          <w:marBottom w:val="0"/>
          <w:divBdr>
            <w:top w:val="none" w:sz="0" w:space="0" w:color="auto"/>
            <w:left w:val="none" w:sz="0" w:space="0" w:color="auto"/>
            <w:bottom w:val="none" w:sz="0" w:space="0" w:color="auto"/>
            <w:right w:val="none" w:sz="0" w:space="0" w:color="auto"/>
          </w:divBdr>
        </w:div>
        <w:div w:id="402531540">
          <w:marLeft w:val="640"/>
          <w:marRight w:val="0"/>
          <w:marTop w:val="0"/>
          <w:marBottom w:val="0"/>
          <w:divBdr>
            <w:top w:val="none" w:sz="0" w:space="0" w:color="auto"/>
            <w:left w:val="none" w:sz="0" w:space="0" w:color="auto"/>
            <w:bottom w:val="none" w:sz="0" w:space="0" w:color="auto"/>
            <w:right w:val="none" w:sz="0" w:space="0" w:color="auto"/>
          </w:divBdr>
        </w:div>
        <w:div w:id="2117018905">
          <w:marLeft w:val="640"/>
          <w:marRight w:val="0"/>
          <w:marTop w:val="0"/>
          <w:marBottom w:val="0"/>
          <w:divBdr>
            <w:top w:val="none" w:sz="0" w:space="0" w:color="auto"/>
            <w:left w:val="none" w:sz="0" w:space="0" w:color="auto"/>
            <w:bottom w:val="none" w:sz="0" w:space="0" w:color="auto"/>
            <w:right w:val="none" w:sz="0" w:space="0" w:color="auto"/>
          </w:divBdr>
        </w:div>
        <w:div w:id="920530420">
          <w:marLeft w:val="640"/>
          <w:marRight w:val="0"/>
          <w:marTop w:val="0"/>
          <w:marBottom w:val="0"/>
          <w:divBdr>
            <w:top w:val="none" w:sz="0" w:space="0" w:color="auto"/>
            <w:left w:val="none" w:sz="0" w:space="0" w:color="auto"/>
            <w:bottom w:val="none" w:sz="0" w:space="0" w:color="auto"/>
            <w:right w:val="none" w:sz="0" w:space="0" w:color="auto"/>
          </w:divBdr>
        </w:div>
        <w:div w:id="1843622842">
          <w:marLeft w:val="640"/>
          <w:marRight w:val="0"/>
          <w:marTop w:val="0"/>
          <w:marBottom w:val="0"/>
          <w:divBdr>
            <w:top w:val="none" w:sz="0" w:space="0" w:color="auto"/>
            <w:left w:val="none" w:sz="0" w:space="0" w:color="auto"/>
            <w:bottom w:val="none" w:sz="0" w:space="0" w:color="auto"/>
            <w:right w:val="none" w:sz="0" w:space="0" w:color="auto"/>
          </w:divBdr>
        </w:div>
        <w:div w:id="1461026211">
          <w:marLeft w:val="640"/>
          <w:marRight w:val="0"/>
          <w:marTop w:val="0"/>
          <w:marBottom w:val="0"/>
          <w:divBdr>
            <w:top w:val="none" w:sz="0" w:space="0" w:color="auto"/>
            <w:left w:val="none" w:sz="0" w:space="0" w:color="auto"/>
            <w:bottom w:val="none" w:sz="0" w:space="0" w:color="auto"/>
            <w:right w:val="none" w:sz="0" w:space="0" w:color="auto"/>
          </w:divBdr>
        </w:div>
        <w:div w:id="53429741">
          <w:marLeft w:val="640"/>
          <w:marRight w:val="0"/>
          <w:marTop w:val="0"/>
          <w:marBottom w:val="0"/>
          <w:divBdr>
            <w:top w:val="none" w:sz="0" w:space="0" w:color="auto"/>
            <w:left w:val="none" w:sz="0" w:space="0" w:color="auto"/>
            <w:bottom w:val="none" w:sz="0" w:space="0" w:color="auto"/>
            <w:right w:val="none" w:sz="0" w:space="0" w:color="auto"/>
          </w:divBdr>
        </w:div>
        <w:div w:id="937786915">
          <w:marLeft w:val="640"/>
          <w:marRight w:val="0"/>
          <w:marTop w:val="0"/>
          <w:marBottom w:val="0"/>
          <w:divBdr>
            <w:top w:val="none" w:sz="0" w:space="0" w:color="auto"/>
            <w:left w:val="none" w:sz="0" w:space="0" w:color="auto"/>
            <w:bottom w:val="none" w:sz="0" w:space="0" w:color="auto"/>
            <w:right w:val="none" w:sz="0" w:space="0" w:color="auto"/>
          </w:divBdr>
        </w:div>
        <w:div w:id="950550306">
          <w:marLeft w:val="640"/>
          <w:marRight w:val="0"/>
          <w:marTop w:val="0"/>
          <w:marBottom w:val="0"/>
          <w:divBdr>
            <w:top w:val="none" w:sz="0" w:space="0" w:color="auto"/>
            <w:left w:val="none" w:sz="0" w:space="0" w:color="auto"/>
            <w:bottom w:val="none" w:sz="0" w:space="0" w:color="auto"/>
            <w:right w:val="none" w:sz="0" w:space="0" w:color="auto"/>
          </w:divBdr>
        </w:div>
        <w:div w:id="166092994">
          <w:marLeft w:val="640"/>
          <w:marRight w:val="0"/>
          <w:marTop w:val="0"/>
          <w:marBottom w:val="0"/>
          <w:divBdr>
            <w:top w:val="none" w:sz="0" w:space="0" w:color="auto"/>
            <w:left w:val="none" w:sz="0" w:space="0" w:color="auto"/>
            <w:bottom w:val="none" w:sz="0" w:space="0" w:color="auto"/>
            <w:right w:val="none" w:sz="0" w:space="0" w:color="auto"/>
          </w:divBdr>
        </w:div>
        <w:div w:id="701250493">
          <w:marLeft w:val="640"/>
          <w:marRight w:val="0"/>
          <w:marTop w:val="0"/>
          <w:marBottom w:val="0"/>
          <w:divBdr>
            <w:top w:val="none" w:sz="0" w:space="0" w:color="auto"/>
            <w:left w:val="none" w:sz="0" w:space="0" w:color="auto"/>
            <w:bottom w:val="none" w:sz="0" w:space="0" w:color="auto"/>
            <w:right w:val="none" w:sz="0" w:space="0" w:color="auto"/>
          </w:divBdr>
        </w:div>
        <w:div w:id="1612742367">
          <w:marLeft w:val="640"/>
          <w:marRight w:val="0"/>
          <w:marTop w:val="0"/>
          <w:marBottom w:val="0"/>
          <w:divBdr>
            <w:top w:val="none" w:sz="0" w:space="0" w:color="auto"/>
            <w:left w:val="none" w:sz="0" w:space="0" w:color="auto"/>
            <w:bottom w:val="none" w:sz="0" w:space="0" w:color="auto"/>
            <w:right w:val="none" w:sz="0" w:space="0" w:color="auto"/>
          </w:divBdr>
        </w:div>
        <w:div w:id="1719862360">
          <w:marLeft w:val="640"/>
          <w:marRight w:val="0"/>
          <w:marTop w:val="0"/>
          <w:marBottom w:val="0"/>
          <w:divBdr>
            <w:top w:val="none" w:sz="0" w:space="0" w:color="auto"/>
            <w:left w:val="none" w:sz="0" w:space="0" w:color="auto"/>
            <w:bottom w:val="none" w:sz="0" w:space="0" w:color="auto"/>
            <w:right w:val="none" w:sz="0" w:space="0" w:color="auto"/>
          </w:divBdr>
        </w:div>
        <w:div w:id="527987147">
          <w:marLeft w:val="640"/>
          <w:marRight w:val="0"/>
          <w:marTop w:val="0"/>
          <w:marBottom w:val="0"/>
          <w:divBdr>
            <w:top w:val="none" w:sz="0" w:space="0" w:color="auto"/>
            <w:left w:val="none" w:sz="0" w:space="0" w:color="auto"/>
            <w:bottom w:val="none" w:sz="0" w:space="0" w:color="auto"/>
            <w:right w:val="none" w:sz="0" w:space="0" w:color="auto"/>
          </w:divBdr>
        </w:div>
        <w:div w:id="342166190">
          <w:marLeft w:val="640"/>
          <w:marRight w:val="0"/>
          <w:marTop w:val="0"/>
          <w:marBottom w:val="0"/>
          <w:divBdr>
            <w:top w:val="none" w:sz="0" w:space="0" w:color="auto"/>
            <w:left w:val="none" w:sz="0" w:space="0" w:color="auto"/>
            <w:bottom w:val="none" w:sz="0" w:space="0" w:color="auto"/>
            <w:right w:val="none" w:sz="0" w:space="0" w:color="auto"/>
          </w:divBdr>
        </w:div>
        <w:div w:id="1030257596">
          <w:marLeft w:val="640"/>
          <w:marRight w:val="0"/>
          <w:marTop w:val="0"/>
          <w:marBottom w:val="0"/>
          <w:divBdr>
            <w:top w:val="none" w:sz="0" w:space="0" w:color="auto"/>
            <w:left w:val="none" w:sz="0" w:space="0" w:color="auto"/>
            <w:bottom w:val="none" w:sz="0" w:space="0" w:color="auto"/>
            <w:right w:val="none" w:sz="0" w:space="0" w:color="auto"/>
          </w:divBdr>
        </w:div>
        <w:div w:id="218983007">
          <w:marLeft w:val="640"/>
          <w:marRight w:val="0"/>
          <w:marTop w:val="0"/>
          <w:marBottom w:val="0"/>
          <w:divBdr>
            <w:top w:val="none" w:sz="0" w:space="0" w:color="auto"/>
            <w:left w:val="none" w:sz="0" w:space="0" w:color="auto"/>
            <w:bottom w:val="none" w:sz="0" w:space="0" w:color="auto"/>
            <w:right w:val="none" w:sz="0" w:space="0" w:color="auto"/>
          </w:divBdr>
        </w:div>
        <w:div w:id="1760977891">
          <w:marLeft w:val="640"/>
          <w:marRight w:val="0"/>
          <w:marTop w:val="0"/>
          <w:marBottom w:val="0"/>
          <w:divBdr>
            <w:top w:val="none" w:sz="0" w:space="0" w:color="auto"/>
            <w:left w:val="none" w:sz="0" w:space="0" w:color="auto"/>
            <w:bottom w:val="none" w:sz="0" w:space="0" w:color="auto"/>
            <w:right w:val="none" w:sz="0" w:space="0" w:color="auto"/>
          </w:divBdr>
        </w:div>
        <w:div w:id="872306855">
          <w:marLeft w:val="640"/>
          <w:marRight w:val="0"/>
          <w:marTop w:val="0"/>
          <w:marBottom w:val="0"/>
          <w:divBdr>
            <w:top w:val="none" w:sz="0" w:space="0" w:color="auto"/>
            <w:left w:val="none" w:sz="0" w:space="0" w:color="auto"/>
            <w:bottom w:val="none" w:sz="0" w:space="0" w:color="auto"/>
            <w:right w:val="none" w:sz="0" w:space="0" w:color="auto"/>
          </w:divBdr>
        </w:div>
        <w:div w:id="368919862">
          <w:marLeft w:val="640"/>
          <w:marRight w:val="0"/>
          <w:marTop w:val="0"/>
          <w:marBottom w:val="0"/>
          <w:divBdr>
            <w:top w:val="none" w:sz="0" w:space="0" w:color="auto"/>
            <w:left w:val="none" w:sz="0" w:space="0" w:color="auto"/>
            <w:bottom w:val="none" w:sz="0" w:space="0" w:color="auto"/>
            <w:right w:val="none" w:sz="0" w:space="0" w:color="auto"/>
          </w:divBdr>
        </w:div>
        <w:div w:id="914818803">
          <w:marLeft w:val="640"/>
          <w:marRight w:val="0"/>
          <w:marTop w:val="0"/>
          <w:marBottom w:val="0"/>
          <w:divBdr>
            <w:top w:val="none" w:sz="0" w:space="0" w:color="auto"/>
            <w:left w:val="none" w:sz="0" w:space="0" w:color="auto"/>
            <w:bottom w:val="none" w:sz="0" w:space="0" w:color="auto"/>
            <w:right w:val="none" w:sz="0" w:space="0" w:color="auto"/>
          </w:divBdr>
        </w:div>
        <w:div w:id="788931742">
          <w:marLeft w:val="640"/>
          <w:marRight w:val="0"/>
          <w:marTop w:val="0"/>
          <w:marBottom w:val="0"/>
          <w:divBdr>
            <w:top w:val="none" w:sz="0" w:space="0" w:color="auto"/>
            <w:left w:val="none" w:sz="0" w:space="0" w:color="auto"/>
            <w:bottom w:val="none" w:sz="0" w:space="0" w:color="auto"/>
            <w:right w:val="none" w:sz="0" w:space="0" w:color="auto"/>
          </w:divBdr>
        </w:div>
        <w:div w:id="1259823916">
          <w:marLeft w:val="640"/>
          <w:marRight w:val="0"/>
          <w:marTop w:val="0"/>
          <w:marBottom w:val="0"/>
          <w:divBdr>
            <w:top w:val="none" w:sz="0" w:space="0" w:color="auto"/>
            <w:left w:val="none" w:sz="0" w:space="0" w:color="auto"/>
            <w:bottom w:val="none" w:sz="0" w:space="0" w:color="auto"/>
            <w:right w:val="none" w:sz="0" w:space="0" w:color="auto"/>
          </w:divBdr>
        </w:div>
        <w:div w:id="889801001">
          <w:marLeft w:val="640"/>
          <w:marRight w:val="0"/>
          <w:marTop w:val="0"/>
          <w:marBottom w:val="0"/>
          <w:divBdr>
            <w:top w:val="none" w:sz="0" w:space="0" w:color="auto"/>
            <w:left w:val="none" w:sz="0" w:space="0" w:color="auto"/>
            <w:bottom w:val="none" w:sz="0" w:space="0" w:color="auto"/>
            <w:right w:val="none" w:sz="0" w:space="0" w:color="auto"/>
          </w:divBdr>
        </w:div>
        <w:div w:id="1441409681">
          <w:marLeft w:val="640"/>
          <w:marRight w:val="0"/>
          <w:marTop w:val="0"/>
          <w:marBottom w:val="0"/>
          <w:divBdr>
            <w:top w:val="none" w:sz="0" w:space="0" w:color="auto"/>
            <w:left w:val="none" w:sz="0" w:space="0" w:color="auto"/>
            <w:bottom w:val="none" w:sz="0" w:space="0" w:color="auto"/>
            <w:right w:val="none" w:sz="0" w:space="0" w:color="auto"/>
          </w:divBdr>
        </w:div>
        <w:div w:id="35546092">
          <w:marLeft w:val="640"/>
          <w:marRight w:val="0"/>
          <w:marTop w:val="0"/>
          <w:marBottom w:val="0"/>
          <w:divBdr>
            <w:top w:val="none" w:sz="0" w:space="0" w:color="auto"/>
            <w:left w:val="none" w:sz="0" w:space="0" w:color="auto"/>
            <w:bottom w:val="none" w:sz="0" w:space="0" w:color="auto"/>
            <w:right w:val="none" w:sz="0" w:space="0" w:color="auto"/>
          </w:divBdr>
        </w:div>
        <w:div w:id="194734122">
          <w:marLeft w:val="640"/>
          <w:marRight w:val="0"/>
          <w:marTop w:val="0"/>
          <w:marBottom w:val="0"/>
          <w:divBdr>
            <w:top w:val="none" w:sz="0" w:space="0" w:color="auto"/>
            <w:left w:val="none" w:sz="0" w:space="0" w:color="auto"/>
            <w:bottom w:val="none" w:sz="0" w:space="0" w:color="auto"/>
            <w:right w:val="none" w:sz="0" w:space="0" w:color="auto"/>
          </w:divBdr>
        </w:div>
        <w:div w:id="1193955556">
          <w:marLeft w:val="640"/>
          <w:marRight w:val="0"/>
          <w:marTop w:val="0"/>
          <w:marBottom w:val="0"/>
          <w:divBdr>
            <w:top w:val="none" w:sz="0" w:space="0" w:color="auto"/>
            <w:left w:val="none" w:sz="0" w:space="0" w:color="auto"/>
            <w:bottom w:val="none" w:sz="0" w:space="0" w:color="auto"/>
            <w:right w:val="none" w:sz="0" w:space="0" w:color="auto"/>
          </w:divBdr>
        </w:div>
        <w:div w:id="1398163705">
          <w:marLeft w:val="640"/>
          <w:marRight w:val="0"/>
          <w:marTop w:val="0"/>
          <w:marBottom w:val="0"/>
          <w:divBdr>
            <w:top w:val="none" w:sz="0" w:space="0" w:color="auto"/>
            <w:left w:val="none" w:sz="0" w:space="0" w:color="auto"/>
            <w:bottom w:val="none" w:sz="0" w:space="0" w:color="auto"/>
            <w:right w:val="none" w:sz="0" w:space="0" w:color="auto"/>
          </w:divBdr>
        </w:div>
        <w:div w:id="89548703">
          <w:marLeft w:val="640"/>
          <w:marRight w:val="0"/>
          <w:marTop w:val="0"/>
          <w:marBottom w:val="0"/>
          <w:divBdr>
            <w:top w:val="none" w:sz="0" w:space="0" w:color="auto"/>
            <w:left w:val="none" w:sz="0" w:space="0" w:color="auto"/>
            <w:bottom w:val="none" w:sz="0" w:space="0" w:color="auto"/>
            <w:right w:val="none" w:sz="0" w:space="0" w:color="auto"/>
          </w:divBdr>
        </w:div>
        <w:div w:id="1622149182">
          <w:marLeft w:val="640"/>
          <w:marRight w:val="0"/>
          <w:marTop w:val="0"/>
          <w:marBottom w:val="0"/>
          <w:divBdr>
            <w:top w:val="none" w:sz="0" w:space="0" w:color="auto"/>
            <w:left w:val="none" w:sz="0" w:space="0" w:color="auto"/>
            <w:bottom w:val="none" w:sz="0" w:space="0" w:color="auto"/>
            <w:right w:val="none" w:sz="0" w:space="0" w:color="auto"/>
          </w:divBdr>
        </w:div>
        <w:div w:id="867109749">
          <w:marLeft w:val="640"/>
          <w:marRight w:val="0"/>
          <w:marTop w:val="0"/>
          <w:marBottom w:val="0"/>
          <w:divBdr>
            <w:top w:val="none" w:sz="0" w:space="0" w:color="auto"/>
            <w:left w:val="none" w:sz="0" w:space="0" w:color="auto"/>
            <w:bottom w:val="none" w:sz="0" w:space="0" w:color="auto"/>
            <w:right w:val="none" w:sz="0" w:space="0" w:color="auto"/>
          </w:divBdr>
        </w:div>
        <w:div w:id="327364901">
          <w:marLeft w:val="640"/>
          <w:marRight w:val="0"/>
          <w:marTop w:val="0"/>
          <w:marBottom w:val="0"/>
          <w:divBdr>
            <w:top w:val="none" w:sz="0" w:space="0" w:color="auto"/>
            <w:left w:val="none" w:sz="0" w:space="0" w:color="auto"/>
            <w:bottom w:val="none" w:sz="0" w:space="0" w:color="auto"/>
            <w:right w:val="none" w:sz="0" w:space="0" w:color="auto"/>
          </w:divBdr>
        </w:div>
        <w:div w:id="1817381898">
          <w:marLeft w:val="640"/>
          <w:marRight w:val="0"/>
          <w:marTop w:val="0"/>
          <w:marBottom w:val="0"/>
          <w:divBdr>
            <w:top w:val="none" w:sz="0" w:space="0" w:color="auto"/>
            <w:left w:val="none" w:sz="0" w:space="0" w:color="auto"/>
            <w:bottom w:val="none" w:sz="0" w:space="0" w:color="auto"/>
            <w:right w:val="none" w:sz="0" w:space="0" w:color="auto"/>
          </w:divBdr>
        </w:div>
        <w:div w:id="1648319571">
          <w:marLeft w:val="640"/>
          <w:marRight w:val="0"/>
          <w:marTop w:val="0"/>
          <w:marBottom w:val="0"/>
          <w:divBdr>
            <w:top w:val="none" w:sz="0" w:space="0" w:color="auto"/>
            <w:left w:val="none" w:sz="0" w:space="0" w:color="auto"/>
            <w:bottom w:val="none" w:sz="0" w:space="0" w:color="auto"/>
            <w:right w:val="none" w:sz="0" w:space="0" w:color="auto"/>
          </w:divBdr>
        </w:div>
        <w:div w:id="2047099661">
          <w:marLeft w:val="640"/>
          <w:marRight w:val="0"/>
          <w:marTop w:val="0"/>
          <w:marBottom w:val="0"/>
          <w:divBdr>
            <w:top w:val="none" w:sz="0" w:space="0" w:color="auto"/>
            <w:left w:val="none" w:sz="0" w:space="0" w:color="auto"/>
            <w:bottom w:val="none" w:sz="0" w:space="0" w:color="auto"/>
            <w:right w:val="none" w:sz="0" w:space="0" w:color="auto"/>
          </w:divBdr>
        </w:div>
        <w:div w:id="1962304178">
          <w:marLeft w:val="640"/>
          <w:marRight w:val="0"/>
          <w:marTop w:val="0"/>
          <w:marBottom w:val="0"/>
          <w:divBdr>
            <w:top w:val="none" w:sz="0" w:space="0" w:color="auto"/>
            <w:left w:val="none" w:sz="0" w:space="0" w:color="auto"/>
            <w:bottom w:val="none" w:sz="0" w:space="0" w:color="auto"/>
            <w:right w:val="none" w:sz="0" w:space="0" w:color="auto"/>
          </w:divBdr>
        </w:div>
        <w:div w:id="1592005022">
          <w:marLeft w:val="640"/>
          <w:marRight w:val="0"/>
          <w:marTop w:val="0"/>
          <w:marBottom w:val="0"/>
          <w:divBdr>
            <w:top w:val="none" w:sz="0" w:space="0" w:color="auto"/>
            <w:left w:val="none" w:sz="0" w:space="0" w:color="auto"/>
            <w:bottom w:val="none" w:sz="0" w:space="0" w:color="auto"/>
            <w:right w:val="none" w:sz="0" w:space="0" w:color="auto"/>
          </w:divBdr>
        </w:div>
        <w:div w:id="1526168202">
          <w:marLeft w:val="640"/>
          <w:marRight w:val="0"/>
          <w:marTop w:val="0"/>
          <w:marBottom w:val="0"/>
          <w:divBdr>
            <w:top w:val="none" w:sz="0" w:space="0" w:color="auto"/>
            <w:left w:val="none" w:sz="0" w:space="0" w:color="auto"/>
            <w:bottom w:val="none" w:sz="0" w:space="0" w:color="auto"/>
            <w:right w:val="none" w:sz="0" w:space="0" w:color="auto"/>
          </w:divBdr>
        </w:div>
        <w:div w:id="605582767">
          <w:marLeft w:val="640"/>
          <w:marRight w:val="0"/>
          <w:marTop w:val="0"/>
          <w:marBottom w:val="0"/>
          <w:divBdr>
            <w:top w:val="none" w:sz="0" w:space="0" w:color="auto"/>
            <w:left w:val="none" w:sz="0" w:space="0" w:color="auto"/>
            <w:bottom w:val="none" w:sz="0" w:space="0" w:color="auto"/>
            <w:right w:val="none" w:sz="0" w:space="0" w:color="auto"/>
          </w:divBdr>
        </w:div>
        <w:div w:id="1791784099">
          <w:marLeft w:val="640"/>
          <w:marRight w:val="0"/>
          <w:marTop w:val="0"/>
          <w:marBottom w:val="0"/>
          <w:divBdr>
            <w:top w:val="none" w:sz="0" w:space="0" w:color="auto"/>
            <w:left w:val="none" w:sz="0" w:space="0" w:color="auto"/>
            <w:bottom w:val="none" w:sz="0" w:space="0" w:color="auto"/>
            <w:right w:val="none" w:sz="0" w:space="0" w:color="auto"/>
          </w:divBdr>
        </w:div>
        <w:div w:id="1204708453">
          <w:marLeft w:val="640"/>
          <w:marRight w:val="0"/>
          <w:marTop w:val="0"/>
          <w:marBottom w:val="0"/>
          <w:divBdr>
            <w:top w:val="none" w:sz="0" w:space="0" w:color="auto"/>
            <w:left w:val="none" w:sz="0" w:space="0" w:color="auto"/>
            <w:bottom w:val="none" w:sz="0" w:space="0" w:color="auto"/>
            <w:right w:val="none" w:sz="0" w:space="0" w:color="auto"/>
          </w:divBdr>
        </w:div>
        <w:div w:id="573472750">
          <w:marLeft w:val="640"/>
          <w:marRight w:val="0"/>
          <w:marTop w:val="0"/>
          <w:marBottom w:val="0"/>
          <w:divBdr>
            <w:top w:val="none" w:sz="0" w:space="0" w:color="auto"/>
            <w:left w:val="none" w:sz="0" w:space="0" w:color="auto"/>
            <w:bottom w:val="none" w:sz="0" w:space="0" w:color="auto"/>
            <w:right w:val="none" w:sz="0" w:space="0" w:color="auto"/>
          </w:divBdr>
        </w:div>
        <w:div w:id="2095934989">
          <w:marLeft w:val="640"/>
          <w:marRight w:val="0"/>
          <w:marTop w:val="0"/>
          <w:marBottom w:val="0"/>
          <w:divBdr>
            <w:top w:val="none" w:sz="0" w:space="0" w:color="auto"/>
            <w:left w:val="none" w:sz="0" w:space="0" w:color="auto"/>
            <w:bottom w:val="none" w:sz="0" w:space="0" w:color="auto"/>
            <w:right w:val="none" w:sz="0" w:space="0" w:color="auto"/>
          </w:divBdr>
        </w:div>
        <w:div w:id="15927776">
          <w:marLeft w:val="640"/>
          <w:marRight w:val="0"/>
          <w:marTop w:val="0"/>
          <w:marBottom w:val="0"/>
          <w:divBdr>
            <w:top w:val="none" w:sz="0" w:space="0" w:color="auto"/>
            <w:left w:val="none" w:sz="0" w:space="0" w:color="auto"/>
            <w:bottom w:val="none" w:sz="0" w:space="0" w:color="auto"/>
            <w:right w:val="none" w:sz="0" w:space="0" w:color="auto"/>
          </w:divBdr>
        </w:div>
        <w:div w:id="1454519790">
          <w:marLeft w:val="640"/>
          <w:marRight w:val="0"/>
          <w:marTop w:val="0"/>
          <w:marBottom w:val="0"/>
          <w:divBdr>
            <w:top w:val="none" w:sz="0" w:space="0" w:color="auto"/>
            <w:left w:val="none" w:sz="0" w:space="0" w:color="auto"/>
            <w:bottom w:val="none" w:sz="0" w:space="0" w:color="auto"/>
            <w:right w:val="none" w:sz="0" w:space="0" w:color="auto"/>
          </w:divBdr>
        </w:div>
        <w:div w:id="1998924449">
          <w:marLeft w:val="640"/>
          <w:marRight w:val="0"/>
          <w:marTop w:val="0"/>
          <w:marBottom w:val="0"/>
          <w:divBdr>
            <w:top w:val="none" w:sz="0" w:space="0" w:color="auto"/>
            <w:left w:val="none" w:sz="0" w:space="0" w:color="auto"/>
            <w:bottom w:val="none" w:sz="0" w:space="0" w:color="auto"/>
            <w:right w:val="none" w:sz="0" w:space="0" w:color="auto"/>
          </w:divBdr>
        </w:div>
        <w:div w:id="1953591238">
          <w:marLeft w:val="640"/>
          <w:marRight w:val="0"/>
          <w:marTop w:val="0"/>
          <w:marBottom w:val="0"/>
          <w:divBdr>
            <w:top w:val="none" w:sz="0" w:space="0" w:color="auto"/>
            <w:left w:val="none" w:sz="0" w:space="0" w:color="auto"/>
            <w:bottom w:val="none" w:sz="0" w:space="0" w:color="auto"/>
            <w:right w:val="none" w:sz="0" w:space="0" w:color="auto"/>
          </w:divBdr>
        </w:div>
        <w:div w:id="758450527">
          <w:marLeft w:val="640"/>
          <w:marRight w:val="0"/>
          <w:marTop w:val="0"/>
          <w:marBottom w:val="0"/>
          <w:divBdr>
            <w:top w:val="none" w:sz="0" w:space="0" w:color="auto"/>
            <w:left w:val="none" w:sz="0" w:space="0" w:color="auto"/>
            <w:bottom w:val="none" w:sz="0" w:space="0" w:color="auto"/>
            <w:right w:val="none" w:sz="0" w:space="0" w:color="auto"/>
          </w:divBdr>
        </w:div>
        <w:div w:id="2074228347">
          <w:marLeft w:val="640"/>
          <w:marRight w:val="0"/>
          <w:marTop w:val="0"/>
          <w:marBottom w:val="0"/>
          <w:divBdr>
            <w:top w:val="none" w:sz="0" w:space="0" w:color="auto"/>
            <w:left w:val="none" w:sz="0" w:space="0" w:color="auto"/>
            <w:bottom w:val="none" w:sz="0" w:space="0" w:color="auto"/>
            <w:right w:val="none" w:sz="0" w:space="0" w:color="auto"/>
          </w:divBdr>
        </w:div>
        <w:div w:id="465663461">
          <w:marLeft w:val="640"/>
          <w:marRight w:val="0"/>
          <w:marTop w:val="0"/>
          <w:marBottom w:val="0"/>
          <w:divBdr>
            <w:top w:val="none" w:sz="0" w:space="0" w:color="auto"/>
            <w:left w:val="none" w:sz="0" w:space="0" w:color="auto"/>
            <w:bottom w:val="none" w:sz="0" w:space="0" w:color="auto"/>
            <w:right w:val="none" w:sz="0" w:space="0" w:color="auto"/>
          </w:divBdr>
        </w:div>
        <w:div w:id="1873223593">
          <w:marLeft w:val="640"/>
          <w:marRight w:val="0"/>
          <w:marTop w:val="0"/>
          <w:marBottom w:val="0"/>
          <w:divBdr>
            <w:top w:val="none" w:sz="0" w:space="0" w:color="auto"/>
            <w:left w:val="none" w:sz="0" w:space="0" w:color="auto"/>
            <w:bottom w:val="none" w:sz="0" w:space="0" w:color="auto"/>
            <w:right w:val="none" w:sz="0" w:space="0" w:color="auto"/>
          </w:divBdr>
        </w:div>
        <w:div w:id="663552464">
          <w:marLeft w:val="640"/>
          <w:marRight w:val="0"/>
          <w:marTop w:val="0"/>
          <w:marBottom w:val="0"/>
          <w:divBdr>
            <w:top w:val="none" w:sz="0" w:space="0" w:color="auto"/>
            <w:left w:val="none" w:sz="0" w:space="0" w:color="auto"/>
            <w:bottom w:val="none" w:sz="0" w:space="0" w:color="auto"/>
            <w:right w:val="none" w:sz="0" w:space="0" w:color="auto"/>
          </w:divBdr>
        </w:div>
        <w:div w:id="188840708">
          <w:marLeft w:val="640"/>
          <w:marRight w:val="0"/>
          <w:marTop w:val="0"/>
          <w:marBottom w:val="0"/>
          <w:divBdr>
            <w:top w:val="none" w:sz="0" w:space="0" w:color="auto"/>
            <w:left w:val="none" w:sz="0" w:space="0" w:color="auto"/>
            <w:bottom w:val="none" w:sz="0" w:space="0" w:color="auto"/>
            <w:right w:val="none" w:sz="0" w:space="0" w:color="auto"/>
          </w:divBdr>
        </w:div>
        <w:div w:id="1720283495">
          <w:marLeft w:val="640"/>
          <w:marRight w:val="0"/>
          <w:marTop w:val="0"/>
          <w:marBottom w:val="0"/>
          <w:divBdr>
            <w:top w:val="none" w:sz="0" w:space="0" w:color="auto"/>
            <w:left w:val="none" w:sz="0" w:space="0" w:color="auto"/>
            <w:bottom w:val="none" w:sz="0" w:space="0" w:color="auto"/>
            <w:right w:val="none" w:sz="0" w:space="0" w:color="auto"/>
          </w:divBdr>
        </w:div>
        <w:div w:id="458693695">
          <w:marLeft w:val="640"/>
          <w:marRight w:val="0"/>
          <w:marTop w:val="0"/>
          <w:marBottom w:val="0"/>
          <w:divBdr>
            <w:top w:val="none" w:sz="0" w:space="0" w:color="auto"/>
            <w:left w:val="none" w:sz="0" w:space="0" w:color="auto"/>
            <w:bottom w:val="none" w:sz="0" w:space="0" w:color="auto"/>
            <w:right w:val="none" w:sz="0" w:space="0" w:color="auto"/>
          </w:divBdr>
        </w:div>
        <w:div w:id="585114351">
          <w:marLeft w:val="640"/>
          <w:marRight w:val="0"/>
          <w:marTop w:val="0"/>
          <w:marBottom w:val="0"/>
          <w:divBdr>
            <w:top w:val="none" w:sz="0" w:space="0" w:color="auto"/>
            <w:left w:val="none" w:sz="0" w:space="0" w:color="auto"/>
            <w:bottom w:val="none" w:sz="0" w:space="0" w:color="auto"/>
            <w:right w:val="none" w:sz="0" w:space="0" w:color="auto"/>
          </w:divBdr>
        </w:div>
        <w:div w:id="864711093">
          <w:marLeft w:val="640"/>
          <w:marRight w:val="0"/>
          <w:marTop w:val="0"/>
          <w:marBottom w:val="0"/>
          <w:divBdr>
            <w:top w:val="none" w:sz="0" w:space="0" w:color="auto"/>
            <w:left w:val="none" w:sz="0" w:space="0" w:color="auto"/>
            <w:bottom w:val="none" w:sz="0" w:space="0" w:color="auto"/>
            <w:right w:val="none" w:sz="0" w:space="0" w:color="auto"/>
          </w:divBdr>
        </w:div>
        <w:div w:id="1398745288">
          <w:marLeft w:val="640"/>
          <w:marRight w:val="0"/>
          <w:marTop w:val="0"/>
          <w:marBottom w:val="0"/>
          <w:divBdr>
            <w:top w:val="none" w:sz="0" w:space="0" w:color="auto"/>
            <w:left w:val="none" w:sz="0" w:space="0" w:color="auto"/>
            <w:bottom w:val="none" w:sz="0" w:space="0" w:color="auto"/>
            <w:right w:val="none" w:sz="0" w:space="0" w:color="auto"/>
          </w:divBdr>
        </w:div>
        <w:div w:id="572202574">
          <w:marLeft w:val="640"/>
          <w:marRight w:val="0"/>
          <w:marTop w:val="0"/>
          <w:marBottom w:val="0"/>
          <w:divBdr>
            <w:top w:val="none" w:sz="0" w:space="0" w:color="auto"/>
            <w:left w:val="none" w:sz="0" w:space="0" w:color="auto"/>
            <w:bottom w:val="none" w:sz="0" w:space="0" w:color="auto"/>
            <w:right w:val="none" w:sz="0" w:space="0" w:color="auto"/>
          </w:divBdr>
        </w:div>
        <w:div w:id="656543533">
          <w:marLeft w:val="640"/>
          <w:marRight w:val="0"/>
          <w:marTop w:val="0"/>
          <w:marBottom w:val="0"/>
          <w:divBdr>
            <w:top w:val="none" w:sz="0" w:space="0" w:color="auto"/>
            <w:left w:val="none" w:sz="0" w:space="0" w:color="auto"/>
            <w:bottom w:val="none" w:sz="0" w:space="0" w:color="auto"/>
            <w:right w:val="none" w:sz="0" w:space="0" w:color="auto"/>
          </w:divBdr>
        </w:div>
        <w:div w:id="980040565">
          <w:marLeft w:val="640"/>
          <w:marRight w:val="0"/>
          <w:marTop w:val="0"/>
          <w:marBottom w:val="0"/>
          <w:divBdr>
            <w:top w:val="none" w:sz="0" w:space="0" w:color="auto"/>
            <w:left w:val="none" w:sz="0" w:space="0" w:color="auto"/>
            <w:bottom w:val="none" w:sz="0" w:space="0" w:color="auto"/>
            <w:right w:val="none" w:sz="0" w:space="0" w:color="auto"/>
          </w:divBdr>
        </w:div>
        <w:div w:id="469131887">
          <w:marLeft w:val="640"/>
          <w:marRight w:val="0"/>
          <w:marTop w:val="0"/>
          <w:marBottom w:val="0"/>
          <w:divBdr>
            <w:top w:val="none" w:sz="0" w:space="0" w:color="auto"/>
            <w:left w:val="none" w:sz="0" w:space="0" w:color="auto"/>
            <w:bottom w:val="none" w:sz="0" w:space="0" w:color="auto"/>
            <w:right w:val="none" w:sz="0" w:space="0" w:color="auto"/>
          </w:divBdr>
        </w:div>
        <w:div w:id="1514537977">
          <w:marLeft w:val="640"/>
          <w:marRight w:val="0"/>
          <w:marTop w:val="0"/>
          <w:marBottom w:val="0"/>
          <w:divBdr>
            <w:top w:val="none" w:sz="0" w:space="0" w:color="auto"/>
            <w:left w:val="none" w:sz="0" w:space="0" w:color="auto"/>
            <w:bottom w:val="none" w:sz="0" w:space="0" w:color="auto"/>
            <w:right w:val="none" w:sz="0" w:space="0" w:color="auto"/>
          </w:divBdr>
        </w:div>
        <w:div w:id="18087954">
          <w:marLeft w:val="640"/>
          <w:marRight w:val="0"/>
          <w:marTop w:val="0"/>
          <w:marBottom w:val="0"/>
          <w:divBdr>
            <w:top w:val="none" w:sz="0" w:space="0" w:color="auto"/>
            <w:left w:val="none" w:sz="0" w:space="0" w:color="auto"/>
            <w:bottom w:val="none" w:sz="0" w:space="0" w:color="auto"/>
            <w:right w:val="none" w:sz="0" w:space="0" w:color="auto"/>
          </w:divBdr>
        </w:div>
        <w:div w:id="856583927">
          <w:marLeft w:val="640"/>
          <w:marRight w:val="0"/>
          <w:marTop w:val="0"/>
          <w:marBottom w:val="0"/>
          <w:divBdr>
            <w:top w:val="none" w:sz="0" w:space="0" w:color="auto"/>
            <w:left w:val="none" w:sz="0" w:space="0" w:color="auto"/>
            <w:bottom w:val="none" w:sz="0" w:space="0" w:color="auto"/>
            <w:right w:val="none" w:sz="0" w:space="0" w:color="auto"/>
          </w:divBdr>
        </w:div>
        <w:div w:id="436945031">
          <w:marLeft w:val="640"/>
          <w:marRight w:val="0"/>
          <w:marTop w:val="0"/>
          <w:marBottom w:val="0"/>
          <w:divBdr>
            <w:top w:val="none" w:sz="0" w:space="0" w:color="auto"/>
            <w:left w:val="none" w:sz="0" w:space="0" w:color="auto"/>
            <w:bottom w:val="none" w:sz="0" w:space="0" w:color="auto"/>
            <w:right w:val="none" w:sz="0" w:space="0" w:color="auto"/>
          </w:divBdr>
        </w:div>
        <w:div w:id="228002655">
          <w:marLeft w:val="640"/>
          <w:marRight w:val="0"/>
          <w:marTop w:val="0"/>
          <w:marBottom w:val="0"/>
          <w:divBdr>
            <w:top w:val="none" w:sz="0" w:space="0" w:color="auto"/>
            <w:left w:val="none" w:sz="0" w:space="0" w:color="auto"/>
            <w:bottom w:val="none" w:sz="0" w:space="0" w:color="auto"/>
            <w:right w:val="none" w:sz="0" w:space="0" w:color="auto"/>
          </w:divBdr>
        </w:div>
        <w:div w:id="1271425944">
          <w:marLeft w:val="640"/>
          <w:marRight w:val="0"/>
          <w:marTop w:val="0"/>
          <w:marBottom w:val="0"/>
          <w:divBdr>
            <w:top w:val="none" w:sz="0" w:space="0" w:color="auto"/>
            <w:left w:val="none" w:sz="0" w:space="0" w:color="auto"/>
            <w:bottom w:val="none" w:sz="0" w:space="0" w:color="auto"/>
            <w:right w:val="none" w:sz="0" w:space="0" w:color="auto"/>
          </w:divBdr>
        </w:div>
        <w:div w:id="1490973668">
          <w:marLeft w:val="640"/>
          <w:marRight w:val="0"/>
          <w:marTop w:val="0"/>
          <w:marBottom w:val="0"/>
          <w:divBdr>
            <w:top w:val="none" w:sz="0" w:space="0" w:color="auto"/>
            <w:left w:val="none" w:sz="0" w:space="0" w:color="auto"/>
            <w:bottom w:val="none" w:sz="0" w:space="0" w:color="auto"/>
            <w:right w:val="none" w:sz="0" w:space="0" w:color="auto"/>
          </w:divBdr>
        </w:div>
        <w:div w:id="687369574">
          <w:marLeft w:val="640"/>
          <w:marRight w:val="0"/>
          <w:marTop w:val="0"/>
          <w:marBottom w:val="0"/>
          <w:divBdr>
            <w:top w:val="none" w:sz="0" w:space="0" w:color="auto"/>
            <w:left w:val="none" w:sz="0" w:space="0" w:color="auto"/>
            <w:bottom w:val="none" w:sz="0" w:space="0" w:color="auto"/>
            <w:right w:val="none" w:sz="0" w:space="0" w:color="auto"/>
          </w:divBdr>
        </w:div>
        <w:div w:id="51195996">
          <w:marLeft w:val="640"/>
          <w:marRight w:val="0"/>
          <w:marTop w:val="0"/>
          <w:marBottom w:val="0"/>
          <w:divBdr>
            <w:top w:val="none" w:sz="0" w:space="0" w:color="auto"/>
            <w:left w:val="none" w:sz="0" w:space="0" w:color="auto"/>
            <w:bottom w:val="none" w:sz="0" w:space="0" w:color="auto"/>
            <w:right w:val="none" w:sz="0" w:space="0" w:color="auto"/>
          </w:divBdr>
        </w:div>
        <w:div w:id="1579553904">
          <w:marLeft w:val="640"/>
          <w:marRight w:val="0"/>
          <w:marTop w:val="0"/>
          <w:marBottom w:val="0"/>
          <w:divBdr>
            <w:top w:val="none" w:sz="0" w:space="0" w:color="auto"/>
            <w:left w:val="none" w:sz="0" w:space="0" w:color="auto"/>
            <w:bottom w:val="none" w:sz="0" w:space="0" w:color="auto"/>
            <w:right w:val="none" w:sz="0" w:space="0" w:color="auto"/>
          </w:divBdr>
        </w:div>
        <w:div w:id="361976753">
          <w:marLeft w:val="640"/>
          <w:marRight w:val="0"/>
          <w:marTop w:val="0"/>
          <w:marBottom w:val="0"/>
          <w:divBdr>
            <w:top w:val="none" w:sz="0" w:space="0" w:color="auto"/>
            <w:left w:val="none" w:sz="0" w:space="0" w:color="auto"/>
            <w:bottom w:val="none" w:sz="0" w:space="0" w:color="auto"/>
            <w:right w:val="none" w:sz="0" w:space="0" w:color="auto"/>
          </w:divBdr>
        </w:div>
        <w:div w:id="1381441924">
          <w:marLeft w:val="640"/>
          <w:marRight w:val="0"/>
          <w:marTop w:val="0"/>
          <w:marBottom w:val="0"/>
          <w:divBdr>
            <w:top w:val="none" w:sz="0" w:space="0" w:color="auto"/>
            <w:left w:val="none" w:sz="0" w:space="0" w:color="auto"/>
            <w:bottom w:val="none" w:sz="0" w:space="0" w:color="auto"/>
            <w:right w:val="none" w:sz="0" w:space="0" w:color="auto"/>
          </w:divBdr>
        </w:div>
        <w:div w:id="1742293803">
          <w:marLeft w:val="640"/>
          <w:marRight w:val="0"/>
          <w:marTop w:val="0"/>
          <w:marBottom w:val="0"/>
          <w:divBdr>
            <w:top w:val="none" w:sz="0" w:space="0" w:color="auto"/>
            <w:left w:val="none" w:sz="0" w:space="0" w:color="auto"/>
            <w:bottom w:val="none" w:sz="0" w:space="0" w:color="auto"/>
            <w:right w:val="none" w:sz="0" w:space="0" w:color="auto"/>
          </w:divBdr>
        </w:div>
        <w:div w:id="1219391454">
          <w:marLeft w:val="640"/>
          <w:marRight w:val="0"/>
          <w:marTop w:val="0"/>
          <w:marBottom w:val="0"/>
          <w:divBdr>
            <w:top w:val="none" w:sz="0" w:space="0" w:color="auto"/>
            <w:left w:val="none" w:sz="0" w:space="0" w:color="auto"/>
            <w:bottom w:val="none" w:sz="0" w:space="0" w:color="auto"/>
            <w:right w:val="none" w:sz="0" w:space="0" w:color="auto"/>
          </w:divBdr>
        </w:div>
        <w:div w:id="1058623870">
          <w:marLeft w:val="640"/>
          <w:marRight w:val="0"/>
          <w:marTop w:val="0"/>
          <w:marBottom w:val="0"/>
          <w:divBdr>
            <w:top w:val="none" w:sz="0" w:space="0" w:color="auto"/>
            <w:left w:val="none" w:sz="0" w:space="0" w:color="auto"/>
            <w:bottom w:val="none" w:sz="0" w:space="0" w:color="auto"/>
            <w:right w:val="none" w:sz="0" w:space="0" w:color="auto"/>
          </w:divBdr>
        </w:div>
        <w:div w:id="1703357012">
          <w:marLeft w:val="640"/>
          <w:marRight w:val="0"/>
          <w:marTop w:val="0"/>
          <w:marBottom w:val="0"/>
          <w:divBdr>
            <w:top w:val="none" w:sz="0" w:space="0" w:color="auto"/>
            <w:left w:val="none" w:sz="0" w:space="0" w:color="auto"/>
            <w:bottom w:val="none" w:sz="0" w:space="0" w:color="auto"/>
            <w:right w:val="none" w:sz="0" w:space="0" w:color="auto"/>
          </w:divBdr>
        </w:div>
        <w:div w:id="2098091282">
          <w:marLeft w:val="640"/>
          <w:marRight w:val="0"/>
          <w:marTop w:val="0"/>
          <w:marBottom w:val="0"/>
          <w:divBdr>
            <w:top w:val="none" w:sz="0" w:space="0" w:color="auto"/>
            <w:left w:val="none" w:sz="0" w:space="0" w:color="auto"/>
            <w:bottom w:val="none" w:sz="0" w:space="0" w:color="auto"/>
            <w:right w:val="none" w:sz="0" w:space="0" w:color="auto"/>
          </w:divBdr>
        </w:div>
        <w:div w:id="800147696">
          <w:marLeft w:val="640"/>
          <w:marRight w:val="0"/>
          <w:marTop w:val="0"/>
          <w:marBottom w:val="0"/>
          <w:divBdr>
            <w:top w:val="none" w:sz="0" w:space="0" w:color="auto"/>
            <w:left w:val="none" w:sz="0" w:space="0" w:color="auto"/>
            <w:bottom w:val="none" w:sz="0" w:space="0" w:color="auto"/>
            <w:right w:val="none" w:sz="0" w:space="0" w:color="auto"/>
          </w:divBdr>
        </w:div>
        <w:div w:id="948707454">
          <w:marLeft w:val="640"/>
          <w:marRight w:val="0"/>
          <w:marTop w:val="0"/>
          <w:marBottom w:val="0"/>
          <w:divBdr>
            <w:top w:val="none" w:sz="0" w:space="0" w:color="auto"/>
            <w:left w:val="none" w:sz="0" w:space="0" w:color="auto"/>
            <w:bottom w:val="none" w:sz="0" w:space="0" w:color="auto"/>
            <w:right w:val="none" w:sz="0" w:space="0" w:color="auto"/>
          </w:divBdr>
        </w:div>
        <w:div w:id="125205668">
          <w:marLeft w:val="640"/>
          <w:marRight w:val="0"/>
          <w:marTop w:val="0"/>
          <w:marBottom w:val="0"/>
          <w:divBdr>
            <w:top w:val="none" w:sz="0" w:space="0" w:color="auto"/>
            <w:left w:val="none" w:sz="0" w:space="0" w:color="auto"/>
            <w:bottom w:val="none" w:sz="0" w:space="0" w:color="auto"/>
            <w:right w:val="none" w:sz="0" w:space="0" w:color="auto"/>
          </w:divBdr>
        </w:div>
        <w:div w:id="1494636469">
          <w:marLeft w:val="640"/>
          <w:marRight w:val="0"/>
          <w:marTop w:val="0"/>
          <w:marBottom w:val="0"/>
          <w:divBdr>
            <w:top w:val="none" w:sz="0" w:space="0" w:color="auto"/>
            <w:left w:val="none" w:sz="0" w:space="0" w:color="auto"/>
            <w:bottom w:val="none" w:sz="0" w:space="0" w:color="auto"/>
            <w:right w:val="none" w:sz="0" w:space="0" w:color="auto"/>
          </w:divBdr>
        </w:div>
        <w:div w:id="1460799373">
          <w:marLeft w:val="640"/>
          <w:marRight w:val="0"/>
          <w:marTop w:val="0"/>
          <w:marBottom w:val="0"/>
          <w:divBdr>
            <w:top w:val="none" w:sz="0" w:space="0" w:color="auto"/>
            <w:left w:val="none" w:sz="0" w:space="0" w:color="auto"/>
            <w:bottom w:val="none" w:sz="0" w:space="0" w:color="auto"/>
            <w:right w:val="none" w:sz="0" w:space="0" w:color="auto"/>
          </w:divBdr>
        </w:div>
        <w:div w:id="791902026">
          <w:marLeft w:val="640"/>
          <w:marRight w:val="0"/>
          <w:marTop w:val="0"/>
          <w:marBottom w:val="0"/>
          <w:divBdr>
            <w:top w:val="none" w:sz="0" w:space="0" w:color="auto"/>
            <w:left w:val="none" w:sz="0" w:space="0" w:color="auto"/>
            <w:bottom w:val="none" w:sz="0" w:space="0" w:color="auto"/>
            <w:right w:val="none" w:sz="0" w:space="0" w:color="auto"/>
          </w:divBdr>
        </w:div>
        <w:div w:id="2081976510">
          <w:marLeft w:val="640"/>
          <w:marRight w:val="0"/>
          <w:marTop w:val="0"/>
          <w:marBottom w:val="0"/>
          <w:divBdr>
            <w:top w:val="none" w:sz="0" w:space="0" w:color="auto"/>
            <w:left w:val="none" w:sz="0" w:space="0" w:color="auto"/>
            <w:bottom w:val="none" w:sz="0" w:space="0" w:color="auto"/>
            <w:right w:val="none" w:sz="0" w:space="0" w:color="auto"/>
          </w:divBdr>
        </w:div>
        <w:div w:id="1590389367">
          <w:marLeft w:val="640"/>
          <w:marRight w:val="0"/>
          <w:marTop w:val="0"/>
          <w:marBottom w:val="0"/>
          <w:divBdr>
            <w:top w:val="none" w:sz="0" w:space="0" w:color="auto"/>
            <w:left w:val="none" w:sz="0" w:space="0" w:color="auto"/>
            <w:bottom w:val="none" w:sz="0" w:space="0" w:color="auto"/>
            <w:right w:val="none" w:sz="0" w:space="0" w:color="auto"/>
          </w:divBdr>
        </w:div>
        <w:div w:id="111363572">
          <w:marLeft w:val="640"/>
          <w:marRight w:val="0"/>
          <w:marTop w:val="0"/>
          <w:marBottom w:val="0"/>
          <w:divBdr>
            <w:top w:val="none" w:sz="0" w:space="0" w:color="auto"/>
            <w:left w:val="none" w:sz="0" w:space="0" w:color="auto"/>
            <w:bottom w:val="none" w:sz="0" w:space="0" w:color="auto"/>
            <w:right w:val="none" w:sz="0" w:space="0" w:color="auto"/>
          </w:divBdr>
        </w:div>
        <w:div w:id="1256595409">
          <w:marLeft w:val="640"/>
          <w:marRight w:val="0"/>
          <w:marTop w:val="0"/>
          <w:marBottom w:val="0"/>
          <w:divBdr>
            <w:top w:val="none" w:sz="0" w:space="0" w:color="auto"/>
            <w:left w:val="none" w:sz="0" w:space="0" w:color="auto"/>
            <w:bottom w:val="none" w:sz="0" w:space="0" w:color="auto"/>
            <w:right w:val="none" w:sz="0" w:space="0" w:color="auto"/>
          </w:divBdr>
        </w:div>
        <w:div w:id="546723318">
          <w:marLeft w:val="640"/>
          <w:marRight w:val="0"/>
          <w:marTop w:val="0"/>
          <w:marBottom w:val="0"/>
          <w:divBdr>
            <w:top w:val="none" w:sz="0" w:space="0" w:color="auto"/>
            <w:left w:val="none" w:sz="0" w:space="0" w:color="auto"/>
            <w:bottom w:val="none" w:sz="0" w:space="0" w:color="auto"/>
            <w:right w:val="none" w:sz="0" w:space="0" w:color="auto"/>
          </w:divBdr>
        </w:div>
        <w:div w:id="1307665704">
          <w:marLeft w:val="640"/>
          <w:marRight w:val="0"/>
          <w:marTop w:val="0"/>
          <w:marBottom w:val="0"/>
          <w:divBdr>
            <w:top w:val="none" w:sz="0" w:space="0" w:color="auto"/>
            <w:left w:val="none" w:sz="0" w:space="0" w:color="auto"/>
            <w:bottom w:val="none" w:sz="0" w:space="0" w:color="auto"/>
            <w:right w:val="none" w:sz="0" w:space="0" w:color="auto"/>
          </w:divBdr>
        </w:div>
        <w:div w:id="1343043554">
          <w:marLeft w:val="640"/>
          <w:marRight w:val="0"/>
          <w:marTop w:val="0"/>
          <w:marBottom w:val="0"/>
          <w:divBdr>
            <w:top w:val="none" w:sz="0" w:space="0" w:color="auto"/>
            <w:left w:val="none" w:sz="0" w:space="0" w:color="auto"/>
            <w:bottom w:val="none" w:sz="0" w:space="0" w:color="auto"/>
            <w:right w:val="none" w:sz="0" w:space="0" w:color="auto"/>
          </w:divBdr>
        </w:div>
        <w:div w:id="1736124846">
          <w:marLeft w:val="640"/>
          <w:marRight w:val="0"/>
          <w:marTop w:val="0"/>
          <w:marBottom w:val="0"/>
          <w:divBdr>
            <w:top w:val="none" w:sz="0" w:space="0" w:color="auto"/>
            <w:left w:val="none" w:sz="0" w:space="0" w:color="auto"/>
            <w:bottom w:val="none" w:sz="0" w:space="0" w:color="auto"/>
            <w:right w:val="none" w:sz="0" w:space="0" w:color="auto"/>
          </w:divBdr>
        </w:div>
        <w:div w:id="152376880">
          <w:marLeft w:val="640"/>
          <w:marRight w:val="0"/>
          <w:marTop w:val="0"/>
          <w:marBottom w:val="0"/>
          <w:divBdr>
            <w:top w:val="none" w:sz="0" w:space="0" w:color="auto"/>
            <w:left w:val="none" w:sz="0" w:space="0" w:color="auto"/>
            <w:bottom w:val="none" w:sz="0" w:space="0" w:color="auto"/>
            <w:right w:val="none" w:sz="0" w:space="0" w:color="auto"/>
          </w:divBdr>
        </w:div>
        <w:div w:id="1210413434">
          <w:marLeft w:val="640"/>
          <w:marRight w:val="0"/>
          <w:marTop w:val="0"/>
          <w:marBottom w:val="0"/>
          <w:divBdr>
            <w:top w:val="none" w:sz="0" w:space="0" w:color="auto"/>
            <w:left w:val="none" w:sz="0" w:space="0" w:color="auto"/>
            <w:bottom w:val="none" w:sz="0" w:space="0" w:color="auto"/>
            <w:right w:val="none" w:sz="0" w:space="0" w:color="auto"/>
          </w:divBdr>
        </w:div>
        <w:div w:id="66657794">
          <w:marLeft w:val="640"/>
          <w:marRight w:val="0"/>
          <w:marTop w:val="0"/>
          <w:marBottom w:val="0"/>
          <w:divBdr>
            <w:top w:val="none" w:sz="0" w:space="0" w:color="auto"/>
            <w:left w:val="none" w:sz="0" w:space="0" w:color="auto"/>
            <w:bottom w:val="none" w:sz="0" w:space="0" w:color="auto"/>
            <w:right w:val="none" w:sz="0" w:space="0" w:color="auto"/>
          </w:divBdr>
        </w:div>
        <w:div w:id="1276984544">
          <w:marLeft w:val="640"/>
          <w:marRight w:val="0"/>
          <w:marTop w:val="0"/>
          <w:marBottom w:val="0"/>
          <w:divBdr>
            <w:top w:val="none" w:sz="0" w:space="0" w:color="auto"/>
            <w:left w:val="none" w:sz="0" w:space="0" w:color="auto"/>
            <w:bottom w:val="none" w:sz="0" w:space="0" w:color="auto"/>
            <w:right w:val="none" w:sz="0" w:space="0" w:color="auto"/>
          </w:divBdr>
        </w:div>
        <w:div w:id="2003778116">
          <w:marLeft w:val="640"/>
          <w:marRight w:val="0"/>
          <w:marTop w:val="0"/>
          <w:marBottom w:val="0"/>
          <w:divBdr>
            <w:top w:val="none" w:sz="0" w:space="0" w:color="auto"/>
            <w:left w:val="none" w:sz="0" w:space="0" w:color="auto"/>
            <w:bottom w:val="none" w:sz="0" w:space="0" w:color="auto"/>
            <w:right w:val="none" w:sz="0" w:space="0" w:color="auto"/>
          </w:divBdr>
        </w:div>
        <w:div w:id="1525367751">
          <w:marLeft w:val="640"/>
          <w:marRight w:val="0"/>
          <w:marTop w:val="0"/>
          <w:marBottom w:val="0"/>
          <w:divBdr>
            <w:top w:val="none" w:sz="0" w:space="0" w:color="auto"/>
            <w:left w:val="none" w:sz="0" w:space="0" w:color="auto"/>
            <w:bottom w:val="none" w:sz="0" w:space="0" w:color="auto"/>
            <w:right w:val="none" w:sz="0" w:space="0" w:color="auto"/>
          </w:divBdr>
        </w:div>
        <w:div w:id="1362169724">
          <w:marLeft w:val="640"/>
          <w:marRight w:val="0"/>
          <w:marTop w:val="0"/>
          <w:marBottom w:val="0"/>
          <w:divBdr>
            <w:top w:val="none" w:sz="0" w:space="0" w:color="auto"/>
            <w:left w:val="none" w:sz="0" w:space="0" w:color="auto"/>
            <w:bottom w:val="none" w:sz="0" w:space="0" w:color="auto"/>
            <w:right w:val="none" w:sz="0" w:space="0" w:color="auto"/>
          </w:divBdr>
        </w:div>
        <w:div w:id="538129423">
          <w:marLeft w:val="640"/>
          <w:marRight w:val="0"/>
          <w:marTop w:val="0"/>
          <w:marBottom w:val="0"/>
          <w:divBdr>
            <w:top w:val="none" w:sz="0" w:space="0" w:color="auto"/>
            <w:left w:val="none" w:sz="0" w:space="0" w:color="auto"/>
            <w:bottom w:val="none" w:sz="0" w:space="0" w:color="auto"/>
            <w:right w:val="none" w:sz="0" w:space="0" w:color="auto"/>
          </w:divBdr>
        </w:div>
        <w:div w:id="1105658186">
          <w:marLeft w:val="640"/>
          <w:marRight w:val="0"/>
          <w:marTop w:val="0"/>
          <w:marBottom w:val="0"/>
          <w:divBdr>
            <w:top w:val="none" w:sz="0" w:space="0" w:color="auto"/>
            <w:left w:val="none" w:sz="0" w:space="0" w:color="auto"/>
            <w:bottom w:val="none" w:sz="0" w:space="0" w:color="auto"/>
            <w:right w:val="none" w:sz="0" w:space="0" w:color="auto"/>
          </w:divBdr>
        </w:div>
        <w:div w:id="1800759514">
          <w:marLeft w:val="640"/>
          <w:marRight w:val="0"/>
          <w:marTop w:val="0"/>
          <w:marBottom w:val="0"/>
          <w:divBdr>
            <w:top w:val="none" w:sz="0" w:space="0" w:color="auto"/>
            <w:left w:val="none" w:sz="0" w:space="0" w:color="auto"/>
            <w:bottom w:val="none" w:sz="0" w:space="0" w:color="auto"/>
            <w:right w:val="none" w:sz="0" w:space="0" w:color="auto"/>
          </w:divBdr>
        </w:div>
        <w:div w:id="617489127">
          <w:marLeft w:val="640"/>
          <w:marRight w:val="0"/>
          <w:marTop w:val="0"/>
          <w:marBottom w:val="0"/>
          <w:divBdr>
            <w:top w:val="none" w:sz="0" w:space="0" w:color="auto"/>
            <w:left w:val="none" w:sz="0" w:space="0" w:color="auto"/>
            <w:bottom w:val="none" w:sz="0" w:space="0" w:color="auto"/>
            <w:right w:val="none" w:sz="0" w:space="0" w:color="auto"/>
          </w:divBdr>
        </w:div>
        <w:div w:id="346829130">
          <w:marLeft w:val="640"/>
          <w:marRight w:val="0"/>
          <w:marTop w:val="0"/>
          <w:marBottom w:val="0"/>
          <w:divBdr>
            <w:top w:val="none" w:sz="0" w:space="0" w:color="auto"/>
            <w:left w:val="none" w:sz="0" w:space="0" w:color="auto"/>
            <w:bottom w:val="none" w:sz="0" w:space="0" w:color="auto"/>
            <w:right w:val="none" w:sz="0" w:space="0" w:color="auto"/>
          </w:divBdr>
        </w:div>
        <w:div w:id="175198349">
          <w:marLeft w:val="640"/>
          <w:marRight w:val="0"/>
          <w:marTop w:val="0"/>
          <w:marBottom w:val="0"/>
          <w:divBdr>
            <w:top w:val="none" w:sz="0" w:space="0" w:color="auto"/>
            <w:left w:val="none" w:sz="0" w:space="0" w:color="auto"/>
            <w:bottom w:val="none" w:sz="0" w:space="0" w:color="auto"/>
            <w:right w:val="none" w:sz="0" w:space="0" w:color="auto"/>
          </w:divBdr>
        </w:div>
        <w:div w:id="1080638953">
          <w:marLeft w:val="640"/>
          <w:marRight w:val="0"/>
          <w:marTop w:val="0"/>
          <w:marBottom w:val="0"/>
          <w:divBdr>
            <w:top w:val="none" w:sz="0" w:space="0" w:color="auto"/>
            <w:left w:val="none" w:sz="0" w:space="0" w:color="auto"/>
            <w:bottom w:val="none" w:sz="0" w:space="0" w:color="auto"/>
            <w:right w:val="none" w:sz="0" w:space="0" w:color="auto"/>
          </w:divBdr>
        </w:div>
        <w:div w:id="763308622">
          <w:marLeft w:val="640"/>
          <w:marRight w:val="0"/>
          <w:marTop w:val="0"/>
          <w:marBottom w:val="0"/>
          <w:divBdr>
            <w:top w:val="none" w:sz="0" w:space="0" w:color="auto"/>
            <w:left w:val="none" w:sz="0" w:space="0" w:color="auto"/>
            <w:bottom w:val="none" w:sz="0" w:space="0" w:color="auto"/>
            <w:right w:val="none" w:sz="0" w:space="0" w:color="auto"/>
          </w:divBdr>
        </w:div>
        <w:div w:id="1997875055">
          <w:marLeft w:val="640"/>
          <w:marRight w:val="0"/>
          <w:marTop w:val="0"/>
          <w:marBottom w:val="0"/>
          <w:divBdr>
            <w:top w:val="none" w:sz="0" w:space="0" w:color="auto"/>
            <w:left w:val="none" w:sz="0" w:space="0" w:color="auto"/>
            <w:bottom w:val="none" w:sz="0" w:space="0" w:color="auto"/>
            <w:right w:val="none" w:sz="0" w:space="0" w:color="auto"/>
          </w:divBdr>
        </w:div>
        <w:div w:id="1640112305">
          <w:marLeft w:val="640"/>
          <w:marRight w:val="0"/>
          <w:marTop w:val="0"/>
          <w:marBottom w:val="0"/>
          <w:divBdr>
            <w:top w:val="none" w:sz="0" w:space="0" w:color="auto"/>
            <w:left w:val="none" w:sz="0" w:space="0" w:color="auto"/>
            <w:bottom w:val="none" w:sz="0" w:space="0" w:color="auto"/>
            <w:right w:val="none" w:sz="0" w:space="0" w:color="auto"/>
          </w:divBdr>
        </w:div>
        <w:div w:id="782384009">
          <w:marLeft w:val="640"/>
          <w:marRight w:val="0"/>
          <w:marTop w:val="0"/>
          <w:marBottom w:val="0"/>
          <w:divBdr>
            <w:top w:val="none" w:sz="0" w:space="0" w:color="auto"/>
            <w:left w:val="none" w:sz="0" w:space="0" w:color="auto"/>
            <w:bottom w:val="none" w:sz="0" w:space="0" w:color="auto"/>
            <w:right w:val="none" w:sz="0" w:space="0" w:color="auto"/>
          </w:divBdr>
        </w:div>
        <w:div w:id="446507439">
          <w:marLeft w:val="640"/>
          <w:marRight w:val="0"/>
          <w:marTop w:val="0"/>
          <w:marBottom w:val="0"/>
          <w:divBdr>
            <w:top w:val="none" w:sz="0" w:space="0" w:color="auto"/>
            <w:left w:val="none" w:sz="0" w:space="0" w:color="auto"/>
            <w:bottom w:val="none" w:sz="0" w:space="0" w:color="auto"/>
            <w:right w:val="none" w:sz="0" w:space="0" w:color="auto"/>
          </w:divBdr>
        </w:div>
        <w:div w:id="597182294">
          <w:marLeft w:val="640"/>
          <w:marRight w:val="0"/>
          <w:marTop w:val="0"/>
          <w:marBottom w:val="0"/>
          <w:divBdr>
            <w:top w:val="none" w:sz="0" w:space="0" w:color="auto"/>
            <w:left w:val="none" w:sz="0" w:space="0" w:color="auto"/>
            <w:bottom w:val="none" w:sz="0" w:space="0" w:color="auto"/>
            <w:right w:val="none" w:sz="0" w:space="0" w:color="auto"/>
          </w:divBdr>
        </w:div>
        <w:div w:id="1167751473">
          <w:marLeft w:val="640"/>
          <w:marRight w:val="0"/>
          <w:marTop w:val="0"/>
          <w:marBottom w:val="0"/>
          <w:divBdr>
            <w:top w:val="none" w:sz="0" w:space="0" w:color="auto"/>
            <w:left w:val="none" w:sz="0" w:space="0" w:color="auto"/>
            <w:bottom w:val="none" w:sz="0" w:space="0" w:color="auto"/>
            <w:right w:val="none" w:sz="0" w:space="0" w:color="auto"/>
          </w:divBdr>
        </w:div>
        <w:div w:id="2131705234">
          <w:marLeft w:val="640"/>
          <w:marRight w:val="0"/>
          <w:marTop w:val="0"/>
          <w:marBottom w:val="0"/>
          <w:divBdr>
            <w:top w:val="none" w:sz="0" w:space="0" w:color="auto"/>
            <w:left w:val="none" w:sz="0" w:space="0" w:color="auto"/>
            <w:bottom w:val="none" w:sz="0" w:space="0" w:color="auto"/>
            <w:right w:val="none" w:sz="0" w:space="0" w:color="auto"/>
          </w:divBdr>
        </w:div>
        <w:div w:id="520824073">
          <w:marLeft w:val="640"/>
          <w:marRight w:val="0"/>
          <w:marTop w:val="0"/>
          <w:marBottom w:val="0"/>
          <w:divBdr>
            <w:top w:val="none" w:sz="0" w:space="0" w:color="auto"/>
            <w:left w:val="none" w:sz="0" w:space="0" w:color="auto"/>
            <w:bottom w:val="none" w:sz="0" w:space="0" w:color="auto"/>
            <w:right w:val="none" w:sz="0" w:space="0" w:color="auto"/>
          </w:divBdr>
        </w:div>
        <w:div w:id="1841039803">
          <w:marLeft w:val="640"/>
          <w:marRight w:val="0"/>
          <w:marTop w:val="0"/>
          <w:marBottom w:val="0"/>
          <w:divBdr>
            <w:top w:val="none" w:sz="0" w:space="0" w:color="auto"/>
            <w:left w:val="none" w:sz="0" w:space="0" w:color="auto"/>
            <w:bottom w:val="none" w:sz="0" w:space="0" w:color="auto"/>
            <w:right w:val="none" w:sz="0" w:space="0" w:color="auto"/>
          </w:divBdr>
        </w:div>
        <w:div w:id="1683389743">
          <w:marLeft w:val="640"/>
          <w:marRight w:val="0"/>
          <w:marTop w:val="0"/>
          <w:marBottom w:val="0"/>
          <w:divBdr>
            <w:top w:val="none" w:sz="0" w:space="0" w:color="auto"/>
            <w:left w:val="none" w:sz="0" w:space="0" w:color="auto"/>
            <w:bottom w:val="none" w:sz="0" w:space="0" w:color="auto"/>
            <w:right w:val="none" w:sz="0" w:space="0" w:color="auto"/>
          </w:divBdr>
        </w:div>
        <w:div w:id="609774751">
          <w:marLeft w:val="640"/>
          <w:marRight w:val="0"/>
          <w:marTop w:val="0"/>
          <w:marBottom w:val="0"/>
          <w:divBdr>
            <w:top w:val="none" w:sz="0" w:space="0" w:color="auto"/>
            <w:left w:val="none" w:sz="0" w:space="0" w:color="auto"/>
            <w:bottom w:val="none" w:sz="0" w:space="0" w:color="auto"/>
            <w:right w:val="none" w:sz="0" w:space="0" w:color="auto"/>
          </w:divBdr>
        </w:div>
        <w:div w:id="1133063430">
          <w:marLeft w:val="640"/>
          <w:marRight w:val="0"/>
          <w:marTop w:val="0"/>
          <w:marBottom w:val="0"/>
          <w:divBdr>
            <w:top w:val="none" w:sz="0" w:space="0" w:color="auto"/>
            <w:left w:val="none" w:sz="0" w:space="0" w:color="auto"/>
            <w:bottom w:val="none" w:sz="0" w:space="0" w:color="auto"/>
            <w:right w:val="none" w:sz="0" w:space="0" w:color="auto"/>
          </w:divBdr>
        </w:div>
        <w:div w:id="1423601899">
          <w:marLeft w:val="640"/>
          <w:marRight w:val="0"/>
          <w:marTop w:val="0"/>
          <w:marBottom w:val="0"/>
          <w:divBdr>
            <w:top w:val="none" w:sz="0" w:space="0" w:color="auto"/>
            <w:left w:val="none" w:sz="0" w:space="0" w:color="auto"/>
            <w:bottom w:val="none" w:sz="0" w:space="0" w:color="auto"/>
            <w:right w:val="none" w:sz="0" w:space="0" w:color="auto"/>
          </w:divBdr>
        </w:div>
        <w:div w:id="486938167">
          <w:marLeft w:val="640"/>
          <w:marRight w:val="0"/>
          <w:marTop w:val="0"/>
          <w:marBottom w:val="0"/>
          <w:divBdr>
            <w:top w:val="none" w:sz="0" w:space="0" w:color="auto"/>
            <w:left w:val="none" w:sz="0" w:space="0" w:color="auto"/>
            <w:bottom w:val="none" w:sz="0" w:space="0" w:color="auto"/>
            <w:right w:val="none" w:sz="0" w:space="0" w:color="auto"/>
          </w:divBdr>
        </w:div>
        <w:div w:id="1408963789">
          <w:marLeft w:val="640"/>
          <w:marRight w:val="0"/>
          <w:marTop w:val="0"/>
          <w:marBottom w:val="0"/>
          <w:divBdr>
            <w:top w:val="none" w:sz="0" w:space="0" w:color="auto"/>
            <w:left w:val="none" w:sz="0" w:space="0" w:color="auto"/>
            <w:bottom w:val="none" w:sz="0" w:space="0" w:color="auto"/>
            <w:right w:val="none" w:sz="0" w:space="0" w:color="auto"/>
          </w:divBdr>
        </w:div>
        <w:div w:id="285359690">
          <w:marLeft w:val="640"/>
          <w:marRight w:val="0"/>
          <w:marTop w:val="0"/>
          <w:marBottom w:val="0"/>
          <w:divBdr>
            <w:top w:val="none" w:sz="0" w:space="0" w:color="auto"/>
            <w:left w:val="none" w:sz="0" w:space="0" w:color="auto"/>
            <w:bottom w:val="none" w:sz="0" w:space="0" w:color="auto"/>
            <w:right w:val="none" w:sz="0" w:space="0" w:color="auto"/>
          </w:divBdr>
        </w:div>
        <w:div w:id="990135048">
          <w:marLeft w:val="640"/>
          <w:marRight w:val="0"/>
          <w:marTop w:val="0"/>
          <w:marBottom w:val="0"/>
          <w:divBdr>
            <w:top w:val="none" w:sz="0" w:space="0" w:color="auto"/>
            <w:left w:val="none" w:sz="0" w:space="0" w:color="auto"/>
            <w:bottom w:val="none" w:sz="0" w:space="0" w:color="auto"/>
            <w:right w:val="none" w:sz="0" w:space="0" w:color="auto"/>
          </w:divBdr>
        </w:div>
        <w:div w:id="947657309">
          <w:marLeft w:val="640"/>
          <w:marRight w:val="0"/>
          <w:marTop w:val="0"/>
          <w:marBottom w:val="0"/>
          <w:divBdr>
            <w:top w:val="none" w:sz="0" w:space="0" w:color="auto"/>
            <w:left w:val="none" w:sz="0" w:space="0" w:color="auto"/>
            <w:bottom w:val="none" w:sz="0" w:space="0" w:color="auto"/>
            <w:right w:val="none" w:sz="0" w:space="0" w:color="auto"/>
          </w:divBdr>
        </w:div>
        <w:div w:id="1718234326">
          <w:marLeft w:val="640"/>
          <w:marRight w:val="0"/>
          <w:marTop w:val="0"/>
          <w:marBottom w:val="0"/>
          <w:divBdr>
            <w:top w:val="none" w:sz="0" w:space="0" w:color="auto"/>
            <w:left w:val="none" w:sz="0" w:space="0" w:color="auto"/>
            <w:bottom w:val="none" w:sz="0" w:space="0" w:color="auto"/>
            <w:right w:val="none" w:sz="0" w:space="0" w:color="auto"/>
          </w:divBdr>
        </w:div>
      </w:divsChild>
    </w:div>
    <w:div w:id="656374891">
      <w:bodyDiv w:val="1"/>
      <w:marLeft w:val="0"/>
      <w:marRight w:val="0"/>
      <w:marTop w:val="0"/>
      <w:marBottom w:val="0"/>
      <w:divBdr>
        <w:top w:val="none" w:sz="0" w:space="0" w:color="auto"/>
        <w:left w:val="none" w:sz="0" w:space="0" w:color="auto"/>
        <w:bottom w:val="none" w:sz="0" w:space="0" w:color="auto"/>
        <w:right w:val="none" w:sz="0" w:space="0" w:color="auto"/>
      </w:divBdr>
    </w:div>
    <w:div w:id="658272759">
      <w:bodyDiv w:val="1"/>
      <w:marLeft w:val="0"/>
      <w:marRight w:val="0"/>
      <w:marTop w:val="0"/>
      <w:marBottom w:val="0"/>
      <w:divBdr>
        <w:top w:val="none" w:sz="0" w:space="0" w:color="auto"/>
        <w:left w:val="none" w:sz="0" w:space="0" w:color="auto"/>
        <w:bottom w:val="none" w:sz="0" w:space="0" w:color="auto"/>
        <w:right w:val="none" w:sz="0" w:space="0" w:color="auto"/>
      </w:divBdr>
      <w:divsChild>
        <w:div w:id="1879509324">
          <w:marLeft w:val="0"/>
          <w:marRight w:val="0"/>
          <w:marTop w:val="0"/>
          <w:marBottom w:val="0"/>
          <w:divBdr>
            <w:top w:val="none" w:sz="0" w:space="0" w:color="auto"/>
            <w:left w:val="none" w:sz="0" w:space="0" w:color="auto"/>
            <w:bottom w:val="none" w:sz="0" w:space="0" w:color="auto"/>
            <w:right w:val="none" w:sz="0" w:space="0" w:color="auto"/>
          </w:divBdr>
          <w:divsChild>
            <w:div w:id="950285759">
              <w:marLeft w:val="0"/>
              <w:marRight w:val="0"/>
              <w:marTop w:val="0"/>
              <w:marBottom w:val="0"/>
              <w:divBdr>
                <w:top w:val="none" w:sz="0" w:space="0" w:color="auto"/>
                <w:left w:val="none" w:sz="0" w:space="0" w:color="auto"/>
                <w:bottom w:val="none" w:sz="0" w:space="0" w:color="auto"/>
                <w:right w:val="none" w:sz="0" w:space="0" w:color="auto"/>
              </w:divBdr>
              <w:divsChild>
                <w:div w:id="2054579308">
                  <w:marLeft w:val="0"/>
                  <w:marRight w:val="0"/>
                  <w:marTop w:val="0"/>
                  <w:marBottom w:val="0"/>
                  <w:divBdr>
                    <w:top w:val="none" w:sz="0" w:space="0" w:color="auto"/>
                    <w:left w:val="none" w:sz="0" w:space="0" w:color="auto"/>
                    <w:bottom w:val="none" w:sz="0" w:space="0" w:color="auto"/>
                    <w:right w:val="none" w:sz="0" w:space="0" w:color="auto"/>
                  </w:divBdr>
                  <w:divsChild>
                    <w:div w:id="166947103">
                      <w:marLeft w:val="0"/>
                      <w:marRight w:val="0"/>
                      <w:marTop w:val="0"/>
                      <w:marBottom w:val="0"/>
                      <w:divBdr>
                        <w:top w:val="none" w:sz="0" w:space="0" w:color="auto"/>
                        <w:left w:val="none" w:sz="0" w:space="0" w:color="auto"/>
                        <w:bottom w:val="none" w:sz="0" w:space="0" w:color="auto"/>
                        <w:right w:val="none" w:sz="0" w:space="0" w:color="auto"/>
                      </w:divBdr>
                      <w:divsChild>
                        <w:div w:id="877666984">
                          <w:marLeft w:val="0"/>
                          <w:marRight w:val="0"/>
                          <w:marTop w:val="0"/>
                          <w:marBottom w:val="0"/>
                          <w:divBdr>
                            <w:top w:val="none" w:sz="0" w:space="0" w:color="auto"/>
                            <w:left w:val="none" w:sz="0" w:space="0" w:color="auto"/>
                            <w:bottom w:val="none" w:sz="0" w:space="0" w:color="auto"/>
                            <w:right w:val="none" w:sz="0" w:space="0" w:color="auto"/>
                          </w:divBdr>
                          <w:divsChild>
                            <w:div w:id="1480221941">
                              <w:marLeft w:val="2070"/>
                              <w:marRight w:val="3960"/>
                              <w:marTop w:val="0"/>
                              <w:marBottom w:val="0"/>
                              <w:divBdr>
                                <w:top w:val="none" w:sz="0" w:space="0" w:color="auto"/>
                                <w:left w:val="none" w:sz="0" w:space="0" w:color="auto"/>
                                <w:bottom w:val="none" w:sz="0" w:space="0" w:color="auto"/>
                                <w:right w:val="none" w:sz="0" w:space="0" w:color="auto"/>
                              </w:divBdr>
                              <w:divsChild>
                                <w:div w:id="921523338">
                                  <w:marLeft w:val="0"/>
                                  <w:marRight w:val="0"/>
                                  <w:marTop w:val="0"/>
                                  <w:marBottom w:val="0"/>
                                  <w:divBdr>
                                    <w:top w:val="none" w:sz="0" w:space="0" w:color="auto"/>
                                    <w:left w:val="none" w:sz="0" w:space="0" w:color="auto"/>
                                    <w:bottom w:val="none" w:sz="0" w:space="0" w:color="auto"/>
                                    <w:right w:val="none" w:sz="0" w:space="0" w:color="auto"/>
                                  </w:divBdr>
                                  <w:divsChild>
                                    <w:div w:id="2068215804">
                                      <w:marLeft w:val="0"/>
                                      <w:marRight w:val="0"/>
                                      <w:marTop w:val="0"/>
                                      <w:marBottom w:val="0"/>
                                      <w:divBdr>
                                        <w:top w:val="none" w:sz="0" w:space="0" w:color="auto"/>
                                        <w:left w:val="none" w:sz="0" w:space="0" w:color="auto"/>
                                        <w:bottom w:val="none" w:sz="0" w:space="0" w:color="auto"/>
                                        <w:right w:val="none" w:sz="0" w:space="0" w:color="auto"/>
                                      </w:divBdr>
                                      <w:divsChild>
                                        <w:div w:id="36904185">
                                          <w:marLeft w:val="0"/>
                                          <w:marRight w:val="0"/>
                                          <w:marTop w:val="0"/>
                                          <w:marBottom w:val="0"/>
                                          <w:divBdr>
                                            <w:top w:val="none" w:sz="0" w:space="0" w:color="auto"/>
                                            <w:left w:val="none" w:sz="0" w:space="0" w:color="auto"/>
                                            <w:bottom w:val="none" w:sz="0" w:space="0" w:color="auto"/>
                                            <w:right w:val="none" w:sz="0" w:space="0" w:color="auto"/>
                                          </w:divBdr>
                                          <w:divsChild>
                                            <w:div w:id="605425782">
                                              <w:marLeft w:val="0"/>
                                              <w:marRight w:val="0"/>
                                              <w:marTop w:val="90"/>
                                              <w:marBottom w:val="0"/>
                                              <w:divBdr>
                                                <w:top w:val="none" w:sz="0" w:space="0" w:color="auto"/>
                                                <w:left w:val="none" w:sz="0" w:space="0" w:color="auto"/>
                                                <w:bottom w:val="none" w:sz="0" w:space="0" w:color="auto"/>
                                                <w:right w:val="none" w:sz="0" w:space="0" w:color="auto"/>
                                              </w:divBdr>
                                              <w:divsChild>
                                                <w:div w:id="217861677">
                                                  <w:marLeft w:val="0"/>
                                                  <w:marRight w:val="0"/>
                                                  <w:marTop w:val="0"/>
                                                  <w:marBottom w:val="0"/>
                                                  <w:divBdr>
                                                    <w:top w:val="none" w:sz="0" w:space="0" w:color="auto"/>
                                                    <w:left w:val="none" w:sz="0" w:space="0" w:color="auto"/>
                                                    <w:bottom w:val="none" w:sz="0" w:space="0" w:color="auto"/>
                                                    <w:right w:val="none" w:sz="0" w:space="0" w:color="auto"/>
                                                  </w:divBdr>
                                                  <w:divsChild>
                                                    <w:div w:id="716129482">
                                                      <w:marLeft w:val="0"/>
                                                      <w:marRight w:val="0"/>
                                                      <w:marTop w:val="0"/>
                                                      <w:marBottom w:val="390"/>
                                                      <w:divBdr>
                                                        <w:top w:val="none" w:sz="0" w:space="0" w:color="auto"/>
                                                        <w:left w:val="none" w:sz="0" w:space="0" w:color="auto"/>
                                                        <w:bottom w:val="none" w:sz="0" w:space="0" w:color="auto"/>
                                                        <w:right w:val="none" w:sz="0" w:space="0" w:color="auto"/>
                                                      </w:divBdr>
                                                      <w:divsChild>
                                                        <w:div w:id="640305298">
                                                          <w:marLeft w:val="0"/>
                                                          <w:marRight w:val="0"/>
                                                          <w:marTop w:val="0"/>
                                                          <w:marBottom w:val="0"/>
                                                          <w:divBdr>
                                                            <w:top w:val="none" w:sz="0" w:space="0" w:color="auto"/>
                                                            <w:left w:val="none" w:sz="0" w:space="0" w:color="auto"/>
                                                            <w:bottom w:val="none" w:sz="0" w:space="0" w:color="auto"/>
                                                            <w:right w:val="none" w:sz="0" w:space="0" w:color="auto"/>
                                                          </w:divBdr>
                                                          <w:divsChild>
                                                            <w:div w:id="1163665781">
                                                              <w:marLeft w:val="0"/>
                                                              <w:marRight w:val="0"/>
                                                              <w:marTop w:val="0"/>
                                                              <w:marBottom w:val="0"/>
                                                              <w:divBdr>
                                                                <w:top w:val="none" w:sz="0" w:space="0" w:color="auto"/>
                                                                <w:left w:val="none" w:sz="0" w:space="0" w:color="auto"/>
                                                                <w:bottom w:val="none" w:sz="0" w:space="0" w:color="auto"/>
                                                                <w:right w:val="none" w:sz="0" w:space="0" w:color="auto"/>
                                                              </w:divBdr>
                                                              <w:divsChild>
                                                                <w:div w:id="2061440737">
                                                                  <w:marLeft w:val="0"/>
                                                                  <w:marRight w:val="0"/>
                                                                  <w:marTop w:val="0"/>
                                                                  <w:marBottom w:val="0"/>
                                                                  <w:divBdr>
                                                                    <w:top w:val="none" w:sz="0" w:space="0" w:color="auto"/>
                                                                    <w:left w:val="none" w:sz="0" w:space="0" w:color="auto"/>
                                                                    <w:bottom w:val="none" w:sz="0" w:space="0" w:color="auto"/>
                                                                    <w:right w:val="none" w:sz="0" w:space="0" w:color="auto"/>
                                                                  </w:divBdr>
                                                                  <w:divsChild>
                                                                    <w:div w:id="329674960">
                                                                      <w:marLeft w:val="0"/>
                                                                      <w:marRight w:val="0"/>
                                                                      <w:marTop w:val="0"/>
                                                                      <w:marBottom w:val="0"/>
                                                                      <w:divBdr>
                                                                        <w:top w:val="none" w:sz="0" w:space="0" w:color="auto"/>
                                                                        <w:left w:val="none" w:sz="0" w:space="0" w:color="auto"/>
                                                                        <w:bottom w:val="none" w:sz="0" w:space="0" w:color="auto"/>
                                                                        <w:right w:val="none" w:sz="0" w:space="0" w:color="auto"/>
                                                                      </w:divBdr>
                                                                      <w:divsChild>
                                                                        <w:div w:id="2115129800">
                                                                          <w:marLeft w:val="0"/>
                                                                          <w:marRight w:val="0"/>
                                                                          <w:marTop w:val="0"/>
                                                                          <w:marBottom w:val="0"/>
                                                                          <w:divBdr>
                                                                            <w:top w:val="none" w:sz="0" w:space="0" w:color="auto"/>
                                                                            <w:left w:val="none" w:sz="0" w:space="0" w:color="auto"/>
                                                                            <w:bottom w:val="none" w:sz="0" w:space="0" w:color="auto"/>
                                                                            <w:right w:val="none" w:sz="0" w:space="0" w:color="auto"/>
                                                                          </w:divBdr>
                                                                          <w:divsChild>
                                                                            <w:div w:id="521940812">
                                                                              <w:marLeft w:val="0"/>
                                                                              <w:marRight w:val="0"/>
                                                                              <w:marTop w:val="0"/>
                                                                              <w:marBottom w:val="0"/>
                                                                              <w:divBdr>
                                                                                <w:top w:val="none" w:sz="0" w:space="0" w:color="auto"/>
                                                                                <w:left w:val="none" w:sz="0" w:space="0" w:color="auto"/>
                                                                                <w:bottom w:val="none" w:sz="0" w:space="0" w:color="auto"/>
                                                                                <w:right w:val="none" w:sz="0" w:space="0" w:color="auto"/>
                                                                              </w:divBdr>
                                                                              <w:divsChild>
                                                                                <w:div w:id="330760323">
                                                                                  <w:marLeft w:val="0"/>
                                                                                  <w:marRight w:val="0"/>
                                                                                  <w:marTop w:val="0"/>
                                                                                  <w:marBottom w:val="0"/>
                                                                                  <w:divBdr>
                                                                                    <w:top w:val="none" w:sz="0" w:space="0" w:color="auto"/>
                                                                                    <w:left w:val="none" w:sz="0" w:space="0" w:color="auto"/>
                                                                                    <w:bottom w:val="none" w:sz="0" w:space="0" w:color="auto"/>
                                                                                    <w:right w:val="none" w:sz="0" w:space="0" w:color="auto"/>
                                                                                  </w:divBdr>
                                                                                  <w:divsChild>
                                                                                    <w:div w:id="823469306">
                                                                                      <w:marLeft w:val="0"/>
                                                                                      <w:marRight w:val="0"/>
                                                                                      <w:marTop w:val="0"/>
                                                                                      <w:marBottom w:val="0"/>
                                                                                      <w:divBdr>
                                                                                        <w:top w:val="none" w:sz="0" w:space="0" w:color="auto"/>
                                                                                        <w:left w:val="none" w:sz="0" w:space="0" w:color="auto"/>
                                                                                        <w:bottom w:val="none" w:sz="0" w:space="0" w:color="auto"/>
                                                                                        <w:right w:val="none" w:sz="0" w:space="0" w:color="auto"/>
                                                                                      </w:divBdr>
                                                                                      <w:divsChild>
                                                                                        <w:div w:id="689644124">
                                                                                          <w:marLeft w:val="0"/>
                                                                                          <w:marRight w:val="0"/>
                                                                                          <w:marTop w:val="0"/>
                                                                                          <w:marBottom w:val="0"/>
                                                                                          <w:divBdr>
                                                                                            <w:top w:val="none" w:sz="0" w:space="0" w:color="auto"/>
                                                                                            <w:left w:val="none" w:sz="0" w:space="0" w:color="auto"/>
                                                                                            <w:bottom w:val="none" w:sz="0" w:space="0" w:color="auto"/>
                                                                                            <w:right w:val="none" w:sz="0" w:space="0" w:color="auto"/>
                                                                                          </w:divBdr>
                                                                                          <w:divsChild>
                                                                                            <w:div w:id="2074235017">
                                                                                              <w:marLeft w:val="0"/>
                                                                                              <w:marRight w:val="0"/>
                                                                                              <w:marTop w:val="0"/>
                                                                                              <w:marBottom w:val="0"/>
                                                                                              <w:divBdr>
                                                                                                <w:top w:val="none" w:sz="0" w:space="0" w:color="auto"/>
                                                                                                <w:left w:val="none" w:sz="0" w:space="0" w:color="auto"/>
                                                                                                <w:bottom w:val="none" w:sz="0" w:space="0" w:color="auto"/>
                                                                                                <w:right w:val="none" w:sz="0" w:space="0" w:color="auto"/>
                                                                                              </w:divBdr>
                                                                                              <w:divsChild>
                                                                                                <w:div w:id="15458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118733">
      <w:bodyDiv w:val="1"/>
      <w:marLeft w:val="0"/>
      <w:marRight w:val="0"/>
      <w:marTop w:val="0"/>
      <w:marBottom w:val="0"/>
      <w:divBdr>
        <w:top w:val="none" w:sz="0" w:space="0" w:color="auto"/>
        <w:left w:val="none" w:sz="0" w:space="0" w:color="auto"/>
        <w:bottom w:val="none" w:sz="0" w:space="0" w:color="auto"/>
        <w:right w:val="none" w:sz="0" w:space="0" w:color="auto"/>
      </w:divBdr>
      <w:divsChild>
        <w:div w:id="1429348926">
          <w:marLeft w:val="640"/>
          <w:marRight w:val="0"/>
          <w:marTop w:val="0"/>
          <w:marBottom w:val="0"/>
          <w:divBdr>
            <w:top w:val="none" w:sz="0" w:space="0" w:color="auto"/>
            <w:left w:val="none" w:sz="0" w:space="0" w:color="auto"/>
            <w:bottom w:val="none" w:sz="0" w:space="0" w:color="auto"/>
            <w:right w:val="none" w:sz="0" w:space="0" w:color="auto"/>
          </w:divBdr>
        </w:div>
        <w:div w:id="986474389">
          <w:marLeft w:val="640"/>
          <w:marRight w:val="0"/>
          <w:marTop w:val="0"/>
          <w:marBottom w:val="0"/>
          <w:divBdr>
            <w:top w:val="none" w:sz="0" w:space="0" w:color="auto"/>
            <w:left w:val="none" w:sz="0" w:space="0" w:color="auto"/>
            <w:bottom w:val="none" w:sz="0" w:space="0" w:color="auto"/>
            <w:right w:val="none" w:sz="0" w:space="0" w:color="auto"/>
          </w:divBdr>
        </w:div>
        <w:div w:id="1391617512">
          <w:marLeft w:val="640"/>
          <w:marRight w:val="0"/>
          <w:marTop w:val="0"/>
          <w:marBottom w:val="0"/>
          <w:divBdr>
            <w:top w:val="none" w:sz="0" w:space="0" w:color="auto"/>
            <w:left w:val="none" w:sz="0" w:space="0" w:color="auto"/>
            <w:bottom w:val="none" w:sz="0" w:space="0" w:color="auto"/>
            <w:right w:val="none" w:sz="0" w:space="0" w:color="auto"/>
          </w:divBdr>
        </w:div>
        <w:div w:id="460195591">
          <w:marLeft w:val="640"/>
          <w:marRight w:val="0"/>
          <w:marTop w:val="0"/>
          <w:marBottom w:val="0"/>
          <w:divBdr>
            <w:top w:val="none" w:sz="0" w:space="0" w:color="auto"/>
            <w:left w:val="none" w:sz="0" w:space="0" w:color="auto"/>
            <w:bottom w:val="none" w:sz="0" w:space="0" w:color="auto"/>
            <w:right w:val="none" w:sz="0" w:space="0" w:color="auto"/>
          </w:divBdr>
        </w:div>
        <w:div w:id="333844948">
          <w:marLeft w:val="640"/>
          <w:marRight w:val="0"/>
          <w:marTop w:val="0"/>
          <w:marBottom w:val="0"/>
          <w:divBdr>
            <w:top w:val="none" w:sz="0" w:space="0" w:color="auto"/>
            <w:left w:val="none" w:sz="0" w:space="0" w:color="auto"/>
            <w:bottom w:val="none" w:sz="0" w:space="0" w:color="auto"/>
            <w:right w:val="none" w:sz="0" w:space="0" w:color="auto"/>
          </w:divBdr>
        </w:div>
        <w:div w:id="70739094">
          <w:marLeft w:val="640"/>
          <w:marRight w:val="0"/>
          <w:marTop w:val="0"/>
          <w:marBottom w:val="0"/>
          <w:divBdr>
            <w:top w:val="none" w:sz="0" w:space="0" w:color="auto"/>
            <w:left w:val="none" w:sz="0" w:space="0" w:color="auto"/>
            <w:bottom w:val="none" w:sz="0" w:space="0" w:color="auto"/>
            <w:right w:val="none" w:sz="0" w:space="0" w:color="auto"/>
          </w:divBdr>
        </w:div>
        <w:div w:id="127404644">
          <w:marLeft w:val="640"/>
          <w:marRight w:val="0"/>
          <w:marTop w:val="0"/>
          <w:marBottom w:val="0"/>
          <w:divBdr>
            <w:top w:val="none" w:sz="0" w:space="0" w:color="auto"/>
            <w:left w:val="none" w:sz="0" w:space="0" w:color="auto"/>
            <w:bottom w:val="none" w:sz="0" w:space="0" w:color="auto"/>
            <w:right w:val="none" w:sz="0" w:space="0" w:color="auto"/>
          </w:divBdr>
        </w:div>
        <w:div w:id="380715276">
          <w:marLeft w:val="640"/>
          <w:marRight w:val="0"/>
          <w:marTop w:val="0"/>
          <w:marBottom w:val="0"/>
          <w:divBdr>
            <w:top w:val="none" w:sz="0" w:space="0" w:color="auto"/>
            <w:left w:val="none" w:sz="0" w:space="0" w:color="auto"/>
            <w:bottom w:val="none" w:sz="0" w:space="0" w:color="auto"/>
            <w:right w:val="none" w:sz="0" w:space="0" w:color="auto"/>
          </w:divBdr>
        </w:div>
        <w:div w:id="1938444510">
          <w:marLeft w:val="640"/>
          <w:marRight w:val="0"/>
          <w:marTop w:val="0"/>
          <w:marBottom w:val="0"/>
          <w:divBdr>
            <w:top w:val="none" w:sz="0" w:space="0" w:color="auto"/>
            <w:left w:val="none" w:sz="0" w:space="0" w:color="auto"/>
            <w:bottom w:val="none" w:sz="0" w:space="0" w:color="auto"/>
            <w:right w:val="none" w:sz="0" w:space="0" w:color="auto"/>
          </w:divBdr>
        </w:div>
        <w:div w:id="1649700947">
          <w:marLeft w:val="640"/>
          <w:marRight w:val="0"/>
          <w:marTop w:val="0"/>
          <w:marBottom w:val="0"/>
          <w:divBdr>
            <w:top w:val="none" w:sz="0" w:space="0" w:color="auto"/>
            <w:left w:val="none" w:sz="0" w:space="0" w:color="auto"/>
            <w:bottom w:val="none" w:sz="0" w:space="0" w:color="auto"/>
            <w:right w:val="none" w:sz="0" w:space="0" w:color="auto"/>
          </w:divBdr>
        </w:div>
        <w:div w:id="1019694716">
          <w:marLeft w:val="640"/>
          <w:marRight w:val="0"/>
          <w:marTop w:val="0"/>
          <w:marBottom w:val="0"/>
          <w:divBdr>
            <w:top w:val="none" w:sz="0" w:space="0" w:color="auto"/>
            <w:left w:val="none" w:sz="0" w:space="0" w:color="auto"/>
            <w:bottom w:val="none" w:sz="0" w:space="0" w:color="auto"/>
            <w:right w:val="none" w:sz="0" w:space="0" w:color="auto"/>
          </w:divBdr>
        </w:div>
        <w:div w:id="2144149290">
          <w:marLeft w:val="640"/>
          <w:marRight w:val="0"/>
          <w:marTop w:val="0"/>
          <w:marBottom w:val="0"/>
          <w:divBdr>
            <w:top w:val="none" w:sz="0" w:space="0" w:color="auto"/>
            <w:left w:val="none" w:sz="0" w:space="0" w:color="auto"/>
            <w:bottom w:val="none" w:sz="0" w:space="0" w:color="auto"/>
            <w:right w:val="none" w:sz="0" w:space="0" w:color="auto"/>
          </w:divBdr>
        </w:div>
        <w:div w:id="669791208">
          <w:marLeft w:val="640"/>
          <w:marRight w:val="0"/>
          <w:marTop w:val="0"/>
          <w:marBottom w:val="0"/>
          <w:divBdr>
            <w:top w:val="none" w:sz="0" w:space="0" w:color="auto"/>
            <w:left w:val="none" w:sz="0" w:space="0" w:color="auto"/>
            <w:bottom w:val="none" w:sz="0" w:space="0" w:color="auto"/>
            <w:right w:val="none" w:sz="0" w:space="0" w:color="auto"/>
          </w:divBdr>
        </w:div>
        <w:div w:id="1791393016">
          <w:marLeft w:val="640"/>
          <w:marRight w:val="0"/>
          <w:marTop w:val="0"/>
          <w:marBottom w:val="0"/>
          <w:divBdr>
            <w:top w:val="none" w:sz="0" w:space="0" w:color="auto"/>
            <w:left w:val="none" w:sz="0" w:space="0" w:color="auto"/>
            <w:bottom w:val="none" w:sz="0" w:space="0" w:color="auto"/>
            <w:right w:val="none" w:sz="0" w:space="0" w:color="auto"/>
          </w:divBdr>
        </w:div>
        <w:div w:id="1404600090">
          <w:marLeft w:val="640"/>
          <w:marRight w:val="0"/>
          <w:marTop w:val="0"/>
          <w:marBottom w:val="0"/>
          <w:divBdr>
            <w:top w:val="none" w:sz="0" w:space="0" w:color="auto"/>
            <w:left w:val="none" w:sz="0" w:space="0" w:color="auto"/>
            <w:bottom w:val="none" w:sz="0" w:space="0" w:color="auto"/>
            <w:right w:val="none" w:sz="0" w:space="0" w:color="auto"/>
          </w:divBdr>
        </w:div>
        <w:div w:id="777800248">
          <w:marLeft w:val="640"/>
          <w:marRight w:val="0"/>
          <w:marTop w:val="0"/>
          <w:marBottom w:val="0"/>
          <w:divBdr>
            <w:top w:val="none" w:sz="0" w:space="0" w:color="auto"/>
            <w:left w:val="none" w:sz="0" w:space="0" w:color="auto"/>
            <w:bottom w:val="none" w:sz="0" w:space="0" w:color="auto"/>
            <w:right w:val="none" w:sz="0" w:space="0" w:color="auto"/>
          </w:divBdr>
        </w:div>
        <w:div w:id="1374815294">
          <w:marLeft w:val="640"/>
          <w:marRight w:val="0"/>
          <w:marTop w:val="0"/>
          <w:marBottom w:val="0"/>
          <w:divBdr>
            <w:top w:val="none" w:sz="0" w:space="0" w:color="auto"/>
            <w:left w:val="none" w:sz="0" w:space="0" w:color="auto"/>
            <w:bottom w:val="none" w:sz="0" w:space="0" w:color="auto"/>
            <w:right w:val="none" w:sz="0" w:space="0" w:color="auto"/>
          </w:divBdr>
        </w:div>
        <w:div w:id="1513952369">
          <w:marLeft w:val="640"/>
          <w:marRight w:val="0"/>
          <w:marTop w:val="0"/>
          <w:marBottom w:val="0"/>
          <w:divBdr>
            <w:top w:val="none" w:sz="0" w:space="0" w:color="auto"/>
            <w:left w:val="none" w:sz="0" w:space="0" w:color="auto"/>
            <w:bottom w:val="none" w:sz="0" w:space="0" w:color="auto"/>
            <w:right w:val="none" w:sz="0" w:space="0" w:color="auto"/>
          </w:divBdr>
        </w:div>
        <w:div w:id="1299727602">
          <w:marLeft w:val="640"/>
          <w:marRight w:val="0"/>
          <w:marTop w:val="0"/>
          <w:marBottom w:val="0"/>
          <w:divBdr>
            <w:top w:val="none" w:sz="0" w:space="0" w:color="auto"/>
            <w:left w:val="none" w:sz="0" w:space="0" w:color="auto"/>
            <w:bottom w:val="none" w:sz="0" w:space="0" w:color="auto"/>
            <w:right w:val="none" w:sz="0" w:space="0" w:color="auto"/>
          </w:divBdr>
        </w:div>
        <w:div w:id="286666875">
          <w:marLeft w:val="640"/>
          <w:marRight w:val="0"/>
          <w:marTop w:val="0"/>
          <w:marBottom w:val="0"/>
          <w:divBdr>
            <w:top w:val="none" w:sz="0" w:space="0" w:color="auto"/>
            <w:left w:val="none" w:sz="0" w:space="0" w:color="auto"/>
            <w:bottom w:val="none" w:sz="0" w:space="0" w:color="auto"/>
            <w:right w:val="none" w:sz="0" w:space="0" w:color="auto"/>
          </w:divBdr>
        </w:div>
        <w:div w:id="1664045598">
          <w:marLeft w:val="640"/>
          <w:marRight w:val="0"/>
          <w:marTop w:val="0"/>
          <w:marBottom w:val="0"/>
          <w:divBdr>
            <w:top w:val="none" w:sz="0" w:space="0" w:color="auto"/>
            <w:left w:val="none" w:sz="0" w:space="0" w:color="auto"/>
            <w:bottom w:val="none" w:sz="0" w:space="0" w:color="auto"/>
            <w:right w:val="none" w:sz="0" w:space="0" w:color="auto"/>
          </w:divBdr>
        </w:div>
        <w:div w:id="1692684848">
          <w:marLeft w:val="640"/>
          <w:marRight w:val="0"/>
          <w:marTop w:val="0"/>
          <w:marBottom w:val="0"/>
          <w:divBdr>
            <w:top w:val="none" w:sz="0" w:space="0" w:color="auto"/>
            <w:left w:val="none" w:sz="0" w:space="0" w:color="auto"/>
            <w:bottom w:val="none" w:sz="0" w:space="0" w:color="auto"/>
            <w:right w:val="none" w:sz="0" w:space="0" w:color="auto"/>
          </w:divBdr>
        </w:div>
        <w:div w:id="692345052">
          <w:marLeft w:val="640"/>
          <w:marRight w:val="0"/>
          <w:marTop w:val="0"/>
          <w:marBottom w:val="0"/>
          <w:divBdr>
            <w:top w:val="none" w:sz="0" w:space="0" w:color="auto"/>
            <w:left w:val="none" w:sz="0" w:space="0" w:color="auto"/>
            <w:bottom w:val="none" w:sz="0" w:space="0" w:color="auto"/>
            <w:right w:val="none" w:sz="0" w:space="0" w:color="auto"/>
          </w:divBdr>
        </w:div>
        <w:div w:id="231701851">
          <w:marLeft w:val="640"/>
          <w:marRight w:val="0"/>
          <w:marTop w:val="0"/>
          <w:marBottom w:val="0"/>
          <w:divBdr>
            <w:top w:val="none" w:sz="0" w:space="0" w:color="auto"/>
            <w:left w:val="none" w:sz="0" w:space="0" w:color="auto"/>
            <w:bottom w:val="none" w:sz="0" w:space="0" w:color="auto"/>
            <w:right w:val="none" w:sz="0" w:space="0" w:color="auto"/>
          </w:divBdr>
        </w:div>
        <w:div w:id="1165048987">
          <w:marLeft w:val="640"/>
          <w:marRight w:val="0"/>
          <w:marTop w:val="0"/>
          <w:marBottom w:val="0"/>
          <w:divBdr>
            <w:top w:val="none" w:sz="0" w:space="0" w:color="auto"/>
            <w:left w:val="none" w:sz="0" w:space="0" w:color="auto"/>
            <w:bottom w:val="none" w:sz="0" w:space="0" w:color="auto"/>
            <w:right w:val="none" w:sz="0" w:space="0" w:color="auto"/>
          </w:divBdr>
        </w:div>
        <w:div w:id="802576076">
          <w:marLeft w:val="640"/>
          <w:marRight w:val="0"/>
          <w:marTop w:val="0"/>
          <w:marBottom w:val="0"/>
          <w:divBdr>
            <w:top w:val="none" w:sz="0" w:space="0" w:color="auto"/>
            <w:left w:val="none" w:sz="0" w:space="0" w:color="auto"/>
            <w:bottom w:val="none" w:sz="0" w:space="0" w:color="auto"/>
            <w:right w:val="none" w:sz="0" w:space="0" w:color="auto"/>
          </w:divBdr>
        </w:div>
        <w:div w:id="1903517266">
          <w:marLeft w:val="640"/>
          <w:marRight w:val="0"/>
          <w:marTop w:val="0"/>
          <w:marBottom w:val="0"/>
          <w:divBdr>
            <w:top w:val="none" w:sz="0" w:space="0" w:color="auto"/>
            <w:left w:val="none" w:sz="0" w:space="0" w:color="auto"/>
            <w:bottom w:val="none" w:sz="0" w:space="0" w:color="auto"/>
            <w:right w:val="none" w:sz="0" w:space="0" w:color="auto"/>
          </w:divBdr>
        </w:div>
        <w:div w:id="261883693">
          <w:marLeft w:val="640"/>
          <w:marRight w:val="0"/>
          <w:marTop w:val="0"/>
          <w:marBottom w:val="0"/>
          <w:divBdr>
            <w:top w:val="none" w:sz="0" w:space="0" w:color="auto"/>
            <w:left w:val="none" w:sz="0" w:space="0" w:color="auto"/>
            <w:bottom w:val="none" w:sz="0" w:space="0" w:color="auto"/>
            <w:right w:val="none" w:sz="0" w:space="0" w:color="auto"/>
          </w:divBdr>
        </w:div>
        <w:div w:id="1409226053">
          <w:marLeft w:val="640"/>
          <w:marRight w:val="0"/>
          <w:marTop w:val="0"/>
          <w:marBottom w:val="0"/>
          <w:divBdr>
            <w:top w:val="none" w:sz="0" w:space="0" w:color="auto"/>
            <w:left w:val="none" w:sz="0" w:space="0" w:color="auto"/>
            <w:bottom w:val="none" w:sz="0" w:space="0" w:color="auto"/>
            <w:right w:val="none" w:sz="0" w:space="0" w:color="auto"/>
          </w:divBdr>
        </w:div>
        <w:div w:id="340856574">
          <w:marLeft w:val="640"/>
          <w:marRight w:val="0"/>
          <w:marTop w:val="0"/>
          <w:marBottom w:val="0"/>
          <w:divBdr>
            <w:top w:val="none" w:sz="0" w:space="0" w:color="auto"/>
            <w:left w:val="none" w:sz="0" w:space="0" w:color="auto"/>
            <w:bottom w:val="none" w:sz="0" w:space="0" w:color="auto"/>
            <w:right w:val="none" w:sz="0" w:space="0" w:color="auto"/>
          </w:divBdr>
        </w:div>
        <w:div w:id="561329895">
          <w:marLeft w:val="640"/>
          <w:marRight w:val="0"/>
          <w:marTop w:val="0"/>
          <w:marBottom w:val="0"/>
          <w:divBdr>
            <w:top w:val="none" w:sz="0" w:space="0" w:color="auto"/>
            <w:left w:val="none" w:sz="0" w:space="0" w:color="auto"/>
            <w:bottom w:val="none" w:sz="0" w:space="0" w:color="auto"/>
            <w:right w:val="none" w:sz="0" w:space="0" w:color="auto"/>
          </w:divBdr>
        </w:div>
        <w:div w:id="1476532776">
          <w:marLeft w:val="640"/>
          <w:marRight w:val="0"/>
          <w:marTop w:val="0"/>
          <w:marBottom w:val="0"/>
          <w:divBdr>
            <w:top w:val="none" w:sz="0" w:space="0" w:color="auto"/>
            <w:left w:val="none" w:sz="0" w:space="0" w:color="auto"/>
            <w:bottom w:val="none" w:sz="0" w:space="0" w:color="auto"/>
            <w:right w:val="none" w:sz="0" w:space="0" w:color="auto"/>
          </w:divBdr>
        </w:div>
        <w:div w:id="1937328618">
          <w:marLeft w:val="640"/>
          <w:marRight w:val="0"/>
          <w:marTop w:val="0"/>
          <w:marBottom w:val="0"/>
          <w:divBdr>
            <w:top w:val="none" w:sz="0" w:space="0" w:color="auto"/>
            <w:left w:val="none" w:sz="0" w:space="0" w:color="auto"/>
            <w:bottom w:val="none" w:sz="0" w:space="0" w:color="auto"/>
            <w:right w:val="none" w:sz="0" w:space="0" w:color="auto"/>
          </w:divBdr>
        </w:div>
        <w:div w:id="1183936058">
          <w:marLeft w:val="640"/>
          <w:marRight w:val="0"/>
          <w:marTop w:val="0"/>
          <w:marBottom w:val="0"/>
          <w:divBdr>
            <w:top w:val="none" w:sz="0" w:space="0" w:color="auto"/>
            <w:left w:val="none" w:sz="0" w:space="0" w:color="auto"/>
            <w:bottom w:val="none" w:sz="0" w:space="0" w:color="auto"/>
            <w:right w:val="none" w:sz="0" w:space="0" w:color="auto"/>
          </w:divBdr>
        </w:div>
        <w:div w:id="1347749234">
          <w:marLeft w:val="640"/>
          <w:marRight w:val="0"/>
          <w:marTop w:val="0"/>
          <w:marBottom w:val="0"/>
          <w:divBdr>
            <w:top w:val="none" w:sz="0" w:space="0" w:color="auto"/>
            <w:left w:val="none" w:sz="0" w:space="0" w:color="auto"/>
            <w:bottom w:val="none" w:sz="0" w:space="0" w:color="auto"/>
            <w:right w:val="none" w:sz="0" w:space="0" w:color="auto"/>
          </w:divBdr>
        </w:div>
        <w:div w:id="2084642127">
          <w:marLeft w:val="640"/>
          <w:marRight w:val="0"/>
          <w:marTop w:val="0"/>
          <w:marBottom w:val="0"/>
          <w:divBdr>
            <w:top w:val="none" w:sz="0" w:space="0" w:color="auto"/>
            <w:left w:val="none" w:sz="0" w:space="0" w:color="auto"/>
            <w:bottom w:val="none" w:sz="0" w:space="0" w:color="auto"/>
            <w:right w:val="none" w:sz="0" w:space="0" w:color="auto"/>
          </w:divBdr>
        </w:div>
        <w:div w:id="1684279358">
          <w:marLeft w:val="640"/>
          <w:marRight w:val="0"/>
          <w:marTop w:val="0"/>
          <w:marBottom w:val="0"/>
          <w:divBdr>
            <w:top w:val="none" w:sz="0" w:space="0" w:color="auto"/>
            <w:left w:val="none" w:sz="0" w:space="0" w:color="auto"/>
            <w:bottom w:val="none" w:sz="0" w:space="0" w:color="auto"/>
            <w:right w:val="none" w:sz="0" w:space="0" w:color="auto"/>
          </w:divBdr>
        </w:div>
        <w:div w:id="931940304">
          <w:marLeft w:val="640"/>
          <w:marRight w:val="0"/>
          <w:marTop w:val="0"/>
          <w:marBottom w:val="0"/>
          <w:divBdr>
            <w:top w:val="none" w:sz="0" w:space="0" w:color="auto"/>
            <w:left w:val="none" w:sz="0" w:space="0" w:color="auto"/>
            <w:bottom w:val="none" w:sz="0" w:space="0" w:color="auto"/>
            <w:right w:val="none" w:sz="0" w:space="0" w:color="auto"/>
          </w:divBdr>
        </w:div>
        <w:div w:id="144326265">
          <w:marLeft w:val="640"/>
          <w:marRight w:val="0"/>
          <w:marTop w:val="0"/>
          <w:marBottom w:val="0"/>
          <w:divBdr>
            <w:top w:val="none" w:sz="0" w:space="0" w:color="auto"/>
            <w:left w:val="none" w:sz="0" w:space="0" w:color="auto"/>
            <w:bottom w:val="none" w:sz="0" w:space="0" w:color="auto"/>
            <w:right w:val="none" w:sz="0" w:space="0" w:color="auto"/>
          </w:divBdr>
        </w:div>
        <w:div w:id="936252633">
          <w:marLeft w:val="640"/>
          <w:marRight w:val="0"/>
          <w:marTop w:val="0"/>
          <w:marBottom w:val="0"/>
          <w:divBdr>
            <w:top w:val="none" w:sz="0" w:space="0" w:color="auto"/>
            <w:left w:val="none" w:sz="0" w:space="0" w:color="auto"/>
            <w:bottom w:val="none" w:sz="0" w:space="0" w:color="auto"/>
            <w:right w:val="none" w:sz="0" w:space="0" w:color="auto"/>
          </w:divBdr>
        </w:div>
        <w:div w:id="1726836877">
          <w:marLeft w:val="640"/>
          <w:marRight w:val="0"/>
          <w:marTop w:val="0"/>
          <w:marBottom w:val="0"/>
          <w:divBdr>
            <w:top w:val="none" w:sz="0" w:space="0" w:color="auto"/>
            <w:left w:val="none" w:sz="0" w:space="0" w:color="auto"/>
            <w:bottom w:val="none" w:sz="0" w:space="0" w:color="auto"/>
            <w:right w:val="none" w:sz="0" w:space="0" w:color="auto"/>
          </w:divBdr>
        </w:div>
        <w:div w:id="10112176">
          <w:marLeft w:val="640"/>
          <w:marRight w:val="0"/>
          <w:marTop w:val="0"/>
          <w:marBottom w:val="0"/>
          <w:divBdr>
            <w:top w:val="none" w:sz="0" w:space="0" w:color="auto"/>
            <w:left w:val="none" w:sz="0" w:space="0" w:color="auto"/>
            <w:bottom w:val="none" w:sz="0" w:space="0" w:color="auto"/>
            <w:right w:val="none" w:sz="0" w:space="0" w:color="auto"/>
          </w:divBdr>
        </w:div>
        <w:div w:id="673731443">
          <w:marLeft w:val="640"/>
          <w:marRight w:val="0"/>
          <w:marTop w:val="0"/>
          <w:marBottom w:val="0"/>
          <w:divBdr>
            <w:top w:val="none" w:sz="0" w:space="0" w:color="auto"/>
            <w:left w:val="none" w:sz="0" w:space="0" w:color="auto"/>
            <w:bottom w:val="none" w:sz="0" w:space="0" w:color="auto"/>
            <w:right w:val="none" w:sz="0" w:space="0" w:color="auto"/>
          </w:divBdr>
        </w:div>
        <w:div w:id="2136487295">
          <w:marLeft w:val="640"/>
          <w:marRight w:val="0"/>
          <w:marTop w:val="0"/>
          <w:marBottom w:val="0"/>
          <w:divBdr>
            <w:top w:val="none" w:sz="0" w:space="0" w:color="auto"/>
            <w:left w:val="none" w:sz="0" w:space="0" w:color="auto"/>
            <w:bottom w:val="none" w:sz="0" w:space="0" w:color="auto"/>
            <w:right w:val="none" w:sz="0" w:space="0" w:color="auto"/>
          </w:divBdr>
        </w:div>
        <w:div w:id="1816559397">
          <w:marLeft w:val="640"/>
          <w:marRight w:val="0"/>
          <w:marTop w:val="0"/>
          <w:marBottom w:val="0"/>
          <w:divBdr>
            <w:top w:val="none" w:sz="0" w:space="0" w:color="auto"/>
            <w:left w:val="none" w:sz="0" w:space="0" w:color="auto"/>
            <w:bottom w:val="none" w:sz="0" w:space="0" w:color="auto"/>
            <w:right w:val="none" w:sz="0" w:space="0" w:color="auto"/>
          </w:divBdr>
        </w:div>
        <w:div w:id="1801222384">
          <w:marLeft w:val="640"/>
          <w:marRight w:val="0"/>
          <w:marTop w:val="0"/>
          <w:marBottom w:val="0"/>
          <w:divBdr>
            <w:top w:val="none" w:sz="0" w:space="0" w:color="auto"/>
            <w:left w:val="none" w:sz="0" w:space="0" w:color="auto"/>
            <w:bottom w:val="none" w:sz="0" w:space="0" w:color="auto"/>
            <w:right w:val="none" w:sz="0" w:space="0" w:color="auto"/>
          </w:divBdr>
        </w:div>
        <w:div w:id="919876046">
          <w:marLeft w:val="640"/>
          <w:marRight w:val="0"/>
          <w:marTop w:val="0"/>
          <w:marBottom w:val="0"/>
          <w:divBdr>
            <w:top w:val="none" w:sz="0" w:space="0" w:color="auto"/>
            <w:left w:val="none" w:sz="0" w:space="0" w:color="auto"/>
            <w:bottom w:val="none" w:sz="0" w:space="0" w:color="auto"/>
            <w:right w:val="none" w:sz="0" w:space="0" w:color="auto"/>
          </w:divBdr>
        </w:div>
        <w:div w:id="1126507219">
          <w:marLeft w:val="640"/>
          <w:marRight w:val="0"/>
          <w:marTop w:val="0"/>
          <w:marBottom w:val="0"/>
          <w:divBdr>
            <w:top w:val="none" w:sz="0" w:space="0" w:color="auto"/>
            <w:left w:val="none" w:sz="0" w:space="0" w:color="auto"/>
            <w:bottom w:val="none" w:sz="0" w:space="0" w:color="auto"/>
            <w:right w:val="none" w:sz="0" w:space="0" w:color="auto"/>
          </w:divBdr>
        </w:div>
        <w:div w:id="370306776">
          <w:marLeft w:val="640"/>
          <w:marRight w:val="0"/>
          <w:marTop w:val="0"/>
          <w:marBottom w:val="0"/>
          <w:divBdr>
            <w:top w:val="none" w:sz="0" w:space="0" w:color="auto"/>
            <w:left w:val="none" w:sz="0" w:space="0" w:color="auto"/>
            <w:bottom w:val="none" w:sz="0" w:space="0" w:color="auto"/>
            <w:right w:val="none" w:sz="0" w:space="0" w:color="auto"/>
          </w:divBdr>
        </w:div>
        <w:div w:id="12190588">
          <w:marLeft w:val="640"/>
          <w:marRight w:val="0"/>
          <w:marTop w:val="0"/>
          <w:marBottom w:val="0"/>
          <w:divBdr>
            <w:top w:val="none" w:sz="0" w:space="0" w:color="auto"/>
            <w:left w:val="none" w:sz="0" w:space="0" w:color="auto"/>
            <w:bottom w:val="none" w:sz="0" w:space="0" w:color="auto"/>
            <w:right w:val="none" w:sz="0" w:space="0" w:color="auto"/>
          </w:divBdr>
        </w:div>
        <w:div w:id="761873103">
          <w:marLeft w:val="640"/>
          <w:marRight w:val="0"/>
          <w:marTop w:val="0"/>
          <w:marBottom w:val="0"/>
          <w:divBdr>
            <w:top w:val="none" w:sz="0" w:space="0" w:color="auto"/>
            <w:left w:val="none" w:sz="0" w:space="0" w:color="auto"/>
            <w:bottom w:val="none" w:sz="0" w:space="0" w:color="auto"/>
            <w:right w:val="none" w:sz="0" w:space="0" w:color="auto"/>
          </w:divBdr>
        </w:div>
        <w:div w:id="176894352">
          <w:marLeft w:val="640"/>
          <w:marRight w:val="0"/>
          <w:marTop w:val="0"/>
          <w:marBottom w:val="0"/>
          <w:divBdr>
            <w:top w:val="none" w:sz="0" w:space="0" w:color="auto"/>
            <w:left w:val="none" w:sz="0" w:space="0" w:color="auto"/>
            <w:bottom w:val="none" w:sz="0" w:space="0" w:color="auto"/>
            <w:right w:val="none" w:sz="0" w:space="0" w:color="auto"/>
          </w:divBdr>
        </w:div>
        <w:div w:id="1820614644">
          <w:marLeft w:val="640"/>
          <w:marRight w:val="0"/>
          <w:marTop w:val="0"/>
          <w:marBottom w:val="0"/>
          <w:divBdr>
            <w:top w:val="none" w:sz="0" w:space="0" w:color="auto"/>
            <w:left w:val="none" w:sz="0" w:space="0" w:color="auto"/>
            <w:bottom w:val="none" w:sz="0" w:space="0" w:color="auto"/>
            <w:right w:val="none" w:sz="0" w:space="0" w:color="auto"/>
          </w:divBdr>
        </w:div>
        <w:div w:id="657004819">
          <w:marLeft w:val="640"/>
          <w:marRight w:val="0"/>
          <w:marTop w:val="0"/>
          <w:marBottom w:val="0"/>
          <w:divBdr>
            <w:top w:val="none" w:sz="0" w:space="0" w:color="auto"/>
            <w:left w:val="none" w:sz="0" w:space="0" w:color="auto"/>
            <w:bottom w:val="none" w:sz="0" w:space="0" w:color="auto"/>
            <w:right w:val="none" w:sz="0" w:space="0" w:color="auto"/>
          </w:divBdr>
        </w:div>
        <w:div w:id="2140881014">
          <w:marLeft w:val="640"/>
          <w:marRight w:val="0"/>
          <w:marTop w:val="0"/>
          <w:marBottom w:val="0"/>
          <w:divBdr>
            <w:top w:val="none" w:sz="0" w:space="0" w:color="auto"/>
            <w:left w:val="none" w:sz="0" w:space="0" w:color="auto"/>
            <w:bottom w:val="none" w:sz="0" w:space="0" w:color="auto"/>
            <w:right w:val="none" w:sz="0" w:space="0" w:color="auto"/>
          </w:divBdr>
        </w:div>
        <w:div w:id="118644748">
          <w:marLeft w:val="640"/>
          <w:marRight w:val="0"/>
          <w:marTop w:val="0"/>
          <w:marBottom w:val="0"/>
          <w:divBdr>
            <w:top w:val="none" w:sz="0" w:space="0" w:color="auto"/>
            <w:left w:val="none" w:sz="0" w:space="0" w:color="auto"/>
            <w:bottom w:val="none" w:sz="0" w:space="0" w:color="auto"/>
            <w:right w:val="none" w:sz="0" w:space="0" w:color="auto"/>
          </w:divBdr>
        </w:div>
        <w:div w:id="1537739996">
          <w:marLeft w:val="640"/>
          <w:marRight w:val="0"/>
          <w:marTop w:val="0"/>
          <w:marBottom w:val="0"/>
          <w:divBdr>
            <w:top w:val="none" w:sz="0" w:space="0" w:color="auto"/>
            <w:left w:val="none" w:sz="0" w:space="0" w:color="auto"/>
            <w:bottom w:val="none" w:sz="0" w:space="0" w:color="auto"/>
            <w:right w:val="none" w:sz="0" w:space="0" w:color="auto"/>
          </w:divBdr>
        </w:div>
        <w:div w:id="1288850429">
          <w:marLeft w:val="640"/>
          <w:marRight w:val="0"/>
          <w:marTop w:val="0"/>
          <w:marBottom w:val="0"/>
          <w:divBdr>
            <w:top w:val="none" w:sz="0" w:space="0" w:color="auto"/>
            <w:left w:val="none" w:sz="0" w:space="0" w:color="auto"/>
            <w:bottom w:val="none" w:sz="0" w:space="0" w:color="auto"/>
            <w:right w:val="none" w:sz="0" w:space="0" w:color="auto"/>
          </w:divBdr>
        </w:div>
        <w:div w:id="1269505609">
          <w:marLeft w:val="640"/>
          <w:marRight w:val="0"/>
          <w:marTop w:val="0"/>
          <w:marBottom w:val="0"/>
          <w:divBdr>
            <w:top w:val="none" w:sz="0" w:space="0" w:color="auto"/>
            <w:left w:val="none" w:sz="0" w:space="0" w:color="auto"/>
            <w:bottom w:val="none" w:sz="0" w:space="0" w:color="auto"/>
            <w:right w:val="none" w:sz="0" w:space="0" w:color="auto"/>
          </w:divBdr>
        </w:div>
        <w:div w:id="1808425669">
          <w:marLeft w:val="640"/>
          <w:marRight w:val="0"/>
          <w:marTop w:val="0"/>
          <w:marBottom w:val="0"/>
          <w:divBdr>
            <w:top w:val="none" w:sz="0" w:space="0" w:color="auto"/>
            <w:left w:val="none" w:sz="0" w:space="0" w:color="auto"/>
            <w:bottom w:val="none" w:sz="0" w:space="0" w:color="auto"/>
            <w:right w:val="none" w:sz="0" w:space="0" w:color="auto"/>
          </w:divBdr>
        </w:div>
        <w:div w:id="1302689140">
          <w:marLeft w:val="640"/>
          <w:marRight w:val="0"/>
          <w:marTop w:val="0"/>
          <w:marBottom w:val="0"/>
          <w:divBdr>
            <w:top w:val="none" w:sz="0" w:space="0" w:color="auto"/>
            <w:left w:val="none" w:sz="0" w:space="0" w:color="auto"/>
            <w:bottom w:val="none" w:sz="0" w:space="0" w:color="auto"/>
            <w:right w:val="none" w:sz="0" w:space="0" w:color="auto"/>
          </w:divBdr>
        </w:div>
        <w:div w:id="2126270180">
          <w:marLeft w:val="640"/>
          <w:marRight w:val="0"/>
          <w:marTop w:val="0"/>
          <w:marBottom w:val="0"/>
          <w:divBdr>
            <w:top w:val="none" w:sz="0" w:space="0" w:color="auto"/>
            <w:left w:val="none" w:sz="0" w:space="0" w:color="auto"/>
            <w:bottom w:val="none" w:sz="0" w:space="0" w:color="auto"/>
            <w:right w:val="none" w:sz="0" w:space="0" w:color="auto"/>
          </w:divBdr>
        </w:div>
        <w:div w:id="468327693">
          <w:marLeft w:val="640"/>
          <w:marRight w:val="0"/>
          <w:marTop w:val="0"/>
          <w:marBottom w:val="0"/>
          <w:divBdr>
            <w:top w:val="none" w:sz="0" w:space="0" w:color="auto"/>
            <w:left w:val="none" w:sz="0" w:space="0" w:color="auto"/>
            <w:bottom w:val="none" w:sz="0" w:space="0" w:color="auto"/>
            <w:right w:val="none" w:sz="0" w:space="0" w:color="auto"/>
          </w:divBdr>
        </w:div>
        <w:div w:id="253125268">
          <w:marLeft w:val="640"/>
          <w:marRight w:val="0"/>
          <w:marTop w:val="0"/>
          <w:marBottom w:val="0"/>
          <w:divBdr>
            <w:top w:val="none" w:sz="0" w:space="0" w:color="auto"/>
            <w:left w:val="none" w:sz="0" w:space="0" w:color="auto"/>
            <w:bottom w:val="none" w:sz="0" w:space="0" w:color="auto"/>
            <w:right w:val="none" w:sz="0" w:space="0" w:color="auto"/>
          </w:divBdr>
        </w:div>
        <w:div w:id="1649894262">
          <w:marLeft w:val="640"/>
          <w:marRight w:val="0"/>
          <w:marTop w:val="0"/>
          <w:marBottom w:val="0"/>
          <w:divBdr>
            <w:top w:val="none" w:sz="0" w:space="0" w:color="auto"/>
            <w:left w:val="none" w:sz="0" w:space="0" w:color="auto"/>
            <w:bottom w:val="none" w:sz="0" w:space="0" w:color="auto"/>
            <w:right w:val="none" w:sz="0" w:space="0" w:color="auto"/>
          </w:divBdr>
        </w:div>
        <w:div w:id="1268272773">
          <w:marLeft w:val="640"/>
          <w:marRight w:val="0"/>
          <w:marTop w:val="0"/>
          <w:marBottom w:val="0"/>
          <w:divBdr>
            <w:top w:val="none" w:sz="0" w:space="0" w:color="auto"/>
            <w:left w:val="none" w:sz="0" w:space="0" w:color="auto"/>
            <w:bottom w:val="none" w:sz="0" w:space="0" w:color="auto"/>
            <w:right w:val="none" w:sz="0" w:space="0" w:color="auto"/>
          </w:divBdr>
        </w:div>
        <w:div w:id="1556115536">
          <w:marLeft w:val="640"/>
          <w:marRight w:val="0"/>
          <w:marTop w:val="0"/>
          <w:marBottom w:val="0"/>
          <w:divBdr>
            <w:top w:val="none" w:sz="0" w:space="0" w:color="auto"/>
            <w:left w:val="none" w:sz="0" w:space="0" w:color="auto"/>
            <w:bottom w:val="none" w:sz="0" w:space="0" w:color="auto"/>
            <w:right w:val="none" w:sz="0" w:space="0" w:color="auto"/>
          </w:divBdr>
        </w:div>
        <w:div w:id="1648704898">
          <w:marLeft w:val="640"/>
          <w:marRight w:val="0"/>
          <w:marTop w:val="0"/>
          <w:marBottom w:val="0"/>
          <w:divBdr>
            <w:top w:val="none" w:sz="0" w:space="0" w:color="auto"/>
            <w:left w:val="none" w:sz="0" w:space="0" w:color="auto"/>
            <w:bottom w:val="none" w:sz="0" w:space="0" w:color="auto"/>
            <w:right w:val="none" w:sz="0" w:space="0" w:color="auto"/>
          </w:divBdr>
        </w:div>
        <w:div w:id="1142893159">
          <w:marLeft w:val="640"/>
          <w:marRight w:val="0"/>
          <w:marTop w:val="0"/>
          <w:marBottom w:val="0"/>
          <w:divBdr>
            <w:top w:val="none" w:sz="0" w:space="0" w:color="auto"/>
            <w:left w:val="none" w:sz="0" w:space="0" w:color="auto"/>
            <w:bottom w:val="none" w:sz="0" w:space="0" w:color="auto"/>
            <w:right w:val="none" w:sz="0" w:space="0" w:color="auto"/>
          </w:divBdr>
        </w:div>
        <w:div w:id="1328049797">
          <w:marLeft w:val="640"/>
          <w:marRight w:val="0"/>
          <w:marTop w:val="0"/>
          <w:marBottom w:val="0"/>
          <w:divBdr>
            <w:top w:val="none" w:sz="0" w:space="0" w:color="auto"/>
            <w:left w:val="none" w:sz="0" w:space="0" w:color="auto"/>
            <w:bottom w:val="none" w:sz="0" w:space="0" w:color="auto"/>
            <w:right w:val="none" w:sz="0" w:space="0" w:color="auto"/>
          </w:divBdr>
        </w:div>
        <w:div w:id="295836695">
          <w:marLeft w:val="640"/>
          <w:marRight w:val="0"/>
          <w:marTop w:val="0"/>
          <w:marBottom w:val="0"/>
          <w:divBdr>
            <w:top w:val="none" w:sz="0" w:space="0" w:color="auto"/>
            <w:left w:val="none" w:sz="0" w:space="0" w:color="auto"/>
            <w:bottom w:val="none" w:sz="0" w:space="0" w:color="auto"/>
            <w:right w:val="none" w:sz="0" w:space="0" w:color="auto"/>
          </w:divBdr>
        </w:div>
        <w:div w:id="892934705">
          <w:marLeft w:val="640"/>
          <w:marRight w:val="0"/>
          <w:marTop w:val="0"/>
          <w:marBottom w:val="0"/>
          <w:divBdr>
            <w:top w:val="none" w:sz="0" w:space="0" w:color="auto"/>
            <w:left w:val="none" w:sz="0" w:space="0" w:color="auto"/>
            <w:bottom w:val="none" w:sz="0" w:space="0" w:color="auto"/>
            <w:right w:val="none" w:sz="0" w:space="0" w:color="auto"/>
          </w:divBdr>
        </w:div>
        <w:div w:id="1669291280">
          <w:marLeft w:val="640"/>
          <w:marRight w:val="0"/>
          <w:marTop w:val="0"/>
          <w:marBottom w:val="0"/>
          <w:divBdr>
            <w:top w:val="none" w:sz="0" w:space="0" w:color="auto"/>
            <w:left w:val="none" w:sz="0" w:space="0" w:color="auto"/>
            <w:bottom w:val="none" w:sz="0" w:space="0" w:color="auto"/>
            <w:right w:val="none" w:sz="0" w:space="0" w:color="auto"/>
          </w:divBdr>
        </w:div>
        <w:div w:id="1496259847">
          <w:marLeft w:val="640"/>
          <w:marRight w:val="0"/>
          <w:marTop w:val="0"/>
          <w:marBottom w:val="0"/>
          <w:divBdr>
            <w:top w:val="none" w:sz="0" w:space="0" w:color="auto"/>
            <w:left w:val="none" w:sz="0" w:space="0" w:color="auto"/>
            <w:bottom w:val="none" w:sz="0" w:space="0" w:color="auto"/>
            <w:right w:val="none" w:sz="0" w:space="0" w:color="auto"/>
          </w:divBdr>
        </w:div>
        <w:div w:id="402722493">
          <w:marLeft w:val="640"/>
          <w:marRight w:val="0"/>
          <w:marTop w:val="0"/>
          <w:marBottom w:val="0"/>
          <w:divBdr>
            <w:top w:val="none" w:sz="0" w:space="0" w:color="auto"/>
            <w:left w:val="none" w:sz="0" w:space="0" w:color="auto"/>
            <w:bottom w:val="none" w:sz="0" w:space="0" w:color="auto"/>
            <w:right w:val="none" w:sz="0" w:space="0" w:color="auto"/>
          </w:divBdr>
        </w:div>
        <w:div w:id="1674916039">
          <w:marLeft w:val="640"/>
          <w:marRight w:val="0"/>
          <w:marTop w:val="0"/>
          <w:marBottom w:val="0"/>
          <w:divBdr>
            <w:top w:val="none" w:sz="0" w:space="0" w:color="auto"/>
            <w:left w:val="none" w:sz="0" w:space="0" w:color="auto"/>
            <w:bottom w:val="none" w:sz="0" w:space="0" w:color="auto"/>
            <w:right w:val="none" w:sz="0" w:space="0" w:color="auto"/>
          </w:divBdr>
        </w:div>
        <w:div w:id="1743288208">
          <w:marLeft w:val="640"/>
          <w:marRight w:val="0"/>
          <w:marTop w:val="0"/>
          <w:marBottom w:val="0"/>
          <w:divBdr>
            <w:top w:val="none" w:sz="0" w:space="0" w:color="auto"/>
            <w:left w:val="none" w:sz="0" w:space="0" w:color="auto"/>
            <w:bottom w:val="none" w:sz="0" w:space="0" w:color="auto"/>
            <w:right w:val="none" w:sz="0" w:space="0" w:color="auto"/>
          </w:divBdr>
        </w:div>
        <w:div w:id="2017076460">
          <w:marLeft w:val="640"/>
          <w:marRight w:val="0"/>
          <w:marTop w:val="0"/>
          <w:marBottom w:val="0"/>
          <w:divBdr>
            <w:top w:val="none" w:sz="0" w:space="0" w:color="auto"/>
            <w:left w:val="none" w:sz="0" w:space="0" w:color="auto"/>
            <w:bottom w:val="none" w:sz="0" w:space="0" w:color="auto"/>
            <w:right w:val="none" w:sz="0" w:space="0" w:color="auto"/>
          </w:divBdr>
        </w:div>
        <w:div w:id="63652721">
          <w:marLeft w:val="640"/>
          <w:marRight w:val="0"/>
          <w:marTop w:val="0"/>
          <w:marBottom w:val="0"/>
          <w:divBdr>
            <w:top w:val="none" w:sz="0" w:space="0" w:color="auto"/>
            <w:left w:val="none" w:sz="0" w:space="0" w:color="auto"/>
            <w:bottom w:val="none" w:sz="0" w:space="0" w:color="auto"/>
            <w:right w:val="none" w:sz="0" w:space="0" w:color="auto"/>
          </w:divBdr>
        </w:div>
        <w:div w:id="1732270218">
          <w:marLeft w:val="640"/>
          <w:marRight w:val="0"/>
          <w:marTop w:val="0"/>
          <w:marBottom w:val="0"/>
          <w:divBdr>
            <w:top w:val="none" w:sz="0" w:space="0" w:color="auto"/>
            <w:left w:val="none" w:sz="0" w:space="0" w:color="auto"/>
            <w:bottom w:val="none" w:sz="0" w:space="0" w:color="auto"/>
            <w:right w:val="none" w:sz="0" w:space="0" w:color="auto"/>
          </w:divBdr>
        </w:div>
        <w:div w:id="1081372447">
          <w:marLeft w:val="640"/>
          <w:marRight w:val="0"/>
          <w:marTop w:val="0"/>
          <w:marBottom w:val="0"/>
          <w:divBdr>
            <w:top w:val="none" w:sz="0" w:space="0" w:color="auto"/>
            <w:left w:val="none" w:sz="0" w:space="0" w:color="auto"/>
            <w:bottom w:val="none" w:sz="0" w:space="0" w:color="auto"/>
            <w:right w:val="none" w:sz="0" w:space="0" w:color="auto"/>
          </w:divBdr>
        </w:div>
        <w:div w:id="727846746">
          <w:marLeft w:val="640"/>
          <w:marRight w:val="0"/>
          <w:marTop w:val="0"/>
          <w:marBottom w:val="0"/>
          <w:divBdr>
            <w:top w:val="none" w:sz="0" w:space="0" w:color="auto"/>
            <w:left w:val="none" w:sz="0" w:space="0" w:color="auto"/>
            <w:bottom w:val="none" w:sz="0" w:space="0" w:color="auto"/>
            <w:right w:val="none" w:sz="0" w:space="0" w:color="auto"/>
          </w:divBdr>
        </w:div>
        <w:div w:id="2059935554">
          <w:marLeft w:val="640"/>
          <w:marRight w:val="0"/>
          <w:marTop w:val="0"/>
          <w:marBottom w:val="0"/>
          <w:divBdr>
            <w:top w:val="none" w:sz="0" w:space="0" w:color="auto"/>
            <w:left w:val="none" w:sz="0" w:space="0" w:color="auto"/>
            <w:bottom w:val="none" w:sz="0" w:space="0" w:color="auto"/>
            <w:right w:val="none" w:sz="0" w:space="0" w:color="auto"/>
          </w:divBdr>
        </w:div>
        <w:div w:id="812675845">
          <w:marLeft w:val="640"/>
          <w:marRight w:val="0"/>
          <w:marTop w:val="0"/>
          <w:marBottom w:val="0"/>
          <w:divBdr>
            <w:top w:val="none" w:sz="0" w:space="0" w:color="auto"/>
            <w:left w:val="none" w:sz="0" w:space="0" w:color="auto"/>
            <w:bottom w:val="none" w:sz="0" w:space="0" w:color="auto"/>
            <w:right w:val="none" w:sz="0" w:space="0" w:color="auto"/>
          </w:divBdr>
        </w:div>
        <w:div w:id="801385870">
          <w:marLeft w:val="640"/>
          <w:marRight w:val="0"/>
          <w:marTop w:val="0"/>
          <w:marBottom w:val="0"/>
          <w:divBdr>
            <w:top w:val="none" w:sz="0" w:space="0" w:color="auto"/>
            <w:left w:val="none" w:sz="0" w:space="0" w:color="auto"/>
            <w:bottom w:val="none" w:sz="0" w:space="0" w:color="auto"/>
            <w:right w:val="none" w:sz="0" w:space="0" w:color="auto"/>
          </w:divBdr>
        </w:div>
        <w:div w:id="883756856">
          <w:marLeft w:val="640"/>
          <w:marRight w:val="0"/>
          <w:marTop w:val="0"/>
          <w:marBottom w:val="0"/>
          <w:divBdr>
            <w:top w:val="none" w:sz="0" w:space="0" w:color="auto"/>
            <w:left w:val="none" w:sz="0" w:space="0" w:color="auto"/>
            <w:bottom w:val="none" w:sz="0" w:space="0" w:color="auto"/>
            <w:right w:val="none" w:sz="0" w:space="0" w:color="auto"/>
          </w:divBdr>
        </w:div>
        <w:div w:id="1676221428">
          <w:marLeft w:val="640"/>
          <w:marRight w:val="0"/>
          <w:marTop w:val="0"/>
          <w:marBottom w:val="0"/>
          <w:divBdr>
            <w:top w:val="none" w:sz="0" w:space="0" w:color="auto"/>
            <w:left w:val="none" w:sz="0" w:space="0" w:color="auto"/>
            <w:bottom w:val="none" w:sz="0" w:space="0" w:color="auto"/>
            <w:right w:val="none" w:sz="0" w:space="0" w:color="auto"/>
          </w:divBdr>
        </w:div>
        <w:div w:id="1943951066">
          <w:marLeft w:val="640"/>
          <w:marRight w:val="0"/>
          <w:marTop w:val="0"/>
          <w:marBottom w:val="0"/>
          <w:divBdr>
            <w:top w:val="none" w:sz="0" w:space="0" w:color="auto"/>
            <w:left w:val="none" w:sz="0" w:space="0" w:color="auto"/>
            <w:bottom w:val="none" w:sz="0" w:space="0" w:color="auto"/>
            <w:right w:val="none" w:sz="0" w:space="0" w:color="auto"/>
          </w:divBdr>
        </w:div>
        <w:div w:id="158275307">
          <w:marLeft w:val="640"/>
          <w:marRight w:val="0"/>
          <w:marTop w:val="0"/>
          <w:marBottom w:val="0"/>
          <w:divBdr>
            <w:top w:val="none" w:sz="0" w:space="0" w:color="auto"/>
            <w:left w:val="none" w:sz="0" w:space="0" w:color="auto"/>
            <w:bottom w:val="none" w:sz="0" w:space="0" w:color="auto"/>
            <w:right w:val="none" w:sz="0" w:space="0" w:color="auto"/>
          </w:divBdr>
        </w:div>
        <w:div w:id="1070465621">
          <w:marLeft w:val="640"/>
          <w:marRight w:val="0"/>
          <w:marTop w:val="0"/>
          <w:marBottom w:val="0"/>
          <w:divBdr>
            <w:top w:val="none" w:sz="0" w:space="0" w:color="auto"/>
            <w:left w:val="none" w:sz="0" w:space="0" w:color="auto"/>
            <w:bottom w:val="none" w:sz="0" w:space="0" w:color="auto"/>
            <w:right w:val="none" w:sz="0" w:space="0" w:color="auto"/>
          </w:divBdr>
        </w:div>
        <w:div w:id="1844779435">
          <w:marLeft w:val="640"/>
          <w:marRight w:val="0"/>
          <w:marTop w:val="0"/>
          <w:marBottom w:val="0"/>
          <w:divBdr>
            <w:top w:val="none" w:sz="0" w:space="0" w:color="auto"/>
            <w:left w:val="none" w:sz="0" w:space="0" w:color="auto"/>
            <w:bottom w:val="none" w:sz="0" w:space="0" w:color="auto"/>
            <w:right w:val="none" w:sz="0" w:space="0" w:color="auto"/>
          </w:divBdr>
        </w:div>
        <w:div w:id="1156188073">
          <w:marLeft w:val="640"/>
          <w:marRight w:val="0"/>
          <w:marTop w:val="0"/>
          <w:marBottom w:val="0"/>
          <w:divBdr>
            <w:top w:val="none" w:sz="0" w:space="0" w:color="auto"/>
            <w:left w:val="none" w:sz="0" w:space="0" w:color="auto"/>
            <w:bottom w:val="none" w:sz="0" w:space="0" w:color="auto"/>
            <w:right w:val="none" w:sz="0" w:space="0" w:color="auto"/>
          </w:divBdr>
        </w:div>
        <w:div w:id="1972898412">
          <w:marLeft w:val="640"/>
          <w:marRight w:val="0"/>
          <w:marTop w:val="0"/>
          <w:marBottom w:val="0"/>
          <w:divBdr>
            <w:top w:val="none" w:sz="0" w:space="0" w:color="auto"/>
            <w:left w:val="none" w:sz="0" w:space="0" w:color="auto"/>
            <w:bottom w:val="none" w:sz="0" w:space="0" w:color="auto"/>
            <w:right w:val="none" w:sz="0" w:space="0" w:color="auto"/>
          </w:divBdr>
        </w:div>
        <w:div w:id="1290748245">
          <w:marLeft w:val="640"/>
          <w:marRight w:val="0"/>
          <w:marTop w:val="0"/>
          <w:marBottom w:val="0"/>
          <w:divBdr>
            <w:top w:val="none" w:sz="0" w:space="0" w:color="auto"/>
            <w:left w:val="none" w:sz="0" w:space="0" w:color="auto"/>
            <w:bottom w:val="none" w:sz="0" w:space="0" w:color="auto"/>
            <w:right w:val="none" w:sz="0" w:space="0" w:color="auto"/>
          </w:divBdr>
        </w:div>
        <w:div w:id="1875582717">
          <w:marLeft w:val="640"/>
          <w:marRight w:val="0"/>
          <w:marTop w:val="0"/>
          <w:marBottom w:val="0"/>
          <w:divBdr>
            <w:top w:val="none" w:sz="0" w:space="0" w:color="auto"/>
            <w:left w:val="none" w:sz="0" w:space="0" w:color="auto"/>
            <w:bottom w:val="none" w:sz="0" w:space="0" w:color="auto"/>
            <w:right w:val="none" w:sz="0" w:space="0" w:color="auto"/>
          </w:divBdr>
        </w:div>
        <w:div w:id="1751777514">
          <w:marLeft w:val="640"/>
          <w:marRight w:val="0"/>
          <w:marTop w:val="0"/>
          <w:marBottom w:val="0"/>
          <w:divBdr>
            <w:top w:val="none" w:sz="0" w:space="0" w:color="auto"/>
            <w:left w:val="none" w:sz="0" w:space="0" w:color="auto"/>
            <w:bottom w:val="none" w:sz="0" w:space="0" w:color="auto"/>
            <w:right w:val="none" w:sz="0" w:space="0" w:color="auto"/>
          </w:divBdr>
        </w:div>
        <w:div w:id="604921630">
          <w:marLeft w:val="640"/>
          <w:marRight w:val="0"/>
          <w:marTop w:val="0"/>
          <w:marBottom w:val="0"/>
          <w:divBdr>
            <w:top w:val="none" w:sz="0" w:space="0" w:color="auto"/>
            <w:left w:val="none" w:sz="0" w:space="0" w:color="auto"/>
            <w:bottom w:val="none" w:sz="0" w:space="0" w:color="auto"/>
            <w:right w:val="none" w:sz="0" w:space="0" w:color="auto"/>
          </w:divBdr>
        </w:div>
        <w:div w:id="738791402">
          <w:marLeft w:val="640"/>
          <w:marRight w:val="0"/>
          <w:marTop w:val="0"/>
          <w:marBottom w:val="0"/>
          <w:divBdr>
            <w:top w:val="none" w:sz="0" w:space="0" w:color="auto"/>
            <w:left w:val="none" w:sz="0" w:space="0" w:color="auto"/>
            <w:bottom w:val="none" w:sz="0" w:space="0" w:color="auto"/>
            <w:right w:val="none" w:sz="0" w:space="0" w:color="auto"/>
          </w:divBdr>
        </w:div>
        <w:div w:id="334573180">
          <w:marLeft w:val="640"/>
          <w:marRight w:val="0"/>
          <w:marTop w:val="0"/>
          <w:marBottom w:val="0"/>
          <w:divBdr>
            <w:top w:val="none" w:sz="0" w:space="0" w:color="auto"/>
            <w:left w:val="none" w:sz="0" w:space="0" w:color="auto"/>
            <w:bottom w:val="none" w:sz="0" w:space="0" w:color="auto"/>
            <w:right w:val="none" w:sz="0" w:space="0" w:color="auto"/>
          </w:divBdr>
        </w:div>
        <w:div w:id="1311255039">
          <w:marLeft w:val="640"/>
          <w:marRight w:val="0"/>
          <w:marTop w:val="0"/>
          <w:marBottom w:val="0"/>
          <w:divBdr>
            <w:top w:val="none" w:sz="0" w:space="0" w:color="auto"/>
            <w:left w:val="none" w:sz="0" w:space="0" w:color="auto"/>
            <w:bottom w:val="none" w:sz="0" w:space="0" w:color="auto"/>
            <w:right w:val="none" w:sz="0" w:space="0" w:color="auto"/>
          </w:divBdr>
        </w:div>
        <w:div w:id="666589808">
          <w:marLeft w:val="640"/>
          <w:marRight w:val="0"/>
          <w:marTop w:val="0"/>
          <w:marBottom w:val="0"/>
          <w:divBdr>
            <w:top w:val="none" w:sz="0" w:space="0" w:color="auto"/>
            <w:left w:val="none" w:sz="0" w:space="0" w:color="auto"/>
            <w:bottom w:val="none" w:sz="0" w:space="0" w:color="auto"/>
            <w:right w:val="none" w:sz="0" w:space="0" w:color="auto"/>
          </w:divBdr>
        </w:div>
        <w:div w:id="717780642">
          <w:marLeft w:val="640"/>
          <w:marRight w:val="0"/>
          <w:marTop w:val="0"/>
          <w:marBottom w:val="0"/>
          <w:divBdr>
            <w:top w:val="none" w:sz="0" w:space="0" w:color="auto"/>
            <w:left w:val="none" w:sz="0" w:space="0" w:color="auto"/>
            <w:bottom w:val="none" w:sz="0" w:space="0" w:color="auto"/>
            <w:right w:val="none" w:sz="0" w:space="0" w:color="auto"/>
          </w:divBdr>
        </w:div>
        <w:div w:id="1519153932">
          <w:marLeft w:val="640"/>
          <w:marRight w:val="0"/>
          <w:marTop w:val="0"/>
          <w:marBottom w:val="0"/>
          <w:divBdr>
            <w:top w:val="none" w:sz="0" w:space="0" w:color="auto"/>
            <w:left w:val="none" w:sz="0" w:space="0" w:color="auto"/>
            <w:bottom w:val="none" w:sz="0" w:space="0" w:color="auto"/>
            <w:right w:val="none" w:sz="0" w:space="0" w:color="auto"/>
          </w:divBdr>
        </w:div>
        <w:div w:id="719666138">
          <w:marLeft w:val="640"/>
          <w:marRight w:val="0"/>
          <w:marTop w:val="0"/>
          <w:marBottom w:val="0"/>
          <w:divBdr>
            <w:top w:val="none" w:sz="0" w:space="0" w:color="auto"/>
            <w:left w:val="none" w:sz="0" w:space="0" w:color="auto"/>
            <w:bottom w:val="none" w:sz="0" w:space="0" w:color="auto"/>
            <w:right w:val="none" w:sz="0" w:space="0" w:color="auto"/>
          </w:divBdr>
        </w:div>
        <w:div w:id="746153147">
          <w:marLeft w:val="640"/>
          <w:marRight w:val="0"/>
          <w:marTop w:val="0"/>
          <w:marBottom w:val="0"/>
          <w:divBdr>
            <w:top w:val="none" w:sz="0" w:space="0" w:color="auto"/>
            <w:left w:val="none" w:sz="0" w:space="0" w:color="auto"/>
            <w:bottom w:val="none" w:sz="0" w:space="0" w:color="auto"/>
            <w:right w:val="none" w:sz="0" w:space="0" w:color="auto"/>
          </w:divBdr>
        </w:div>
        <w:div w:id="44448860">
          <w:marLeft w:val="640"/>
          <w:marRight w:val="0"/>
          <w:marTop w:val="0"/>
          <w:marBottom w:val="0"/>
          <w:divBdr>
            <w:top w:val="none" w:sz="0" w:space="0" w:color="auto"/>
            <w:left w:val="none" w:sz="0" w:space="0" w:color="auto"/>
            <w:bottom w:val="none" w:sz="0" w:space="0" w:color="auto"/>
            <w:right w:val="none" w:sz="0" w:space="0" w:color="auto"/>
          </w:divBdr>
        </w:div>
        <w:div w:id="582297818">
          <w:marLeft w:val="640"/>
          <w:marRight w:val="0"/>
          <w:marTop w:val="0"/>
          <w:marBottom w:val="0"/>
          <w:divBdr>
            <w:top w:val="none" w:sz="0" w:space="0" w:color="auto"/>
            <w:left w:val="none" w:sz="0" w:space="0" w:color="auto"/>
            <w:bottom w:val="none" w:sz="0" w:space="0" w:color="auto"/>
            <w:right w:val="none" w:sz="0" w:space="0" w:color="auto"/>
          </w:divBdr>
        </w:div>
        <w:div w:id="1205412655">
          <w:marLeft w:val="640"/>
          <w:marRight w:val="0"/>
          <w:marTop w:val="0"/>
          <w:marBottom w:val="0"/>
          <w:divBdr>
            <w:top w:val="none" w:sz="0" w:space="0" w:color="auto"/>
            <w:left w:val="none" w:sz="0" w:space="0" w:color="auto"/>
            <w:bottom w:val="none" w:sz="0" w:space="0" w:color="auto"/>
            <w:right w:val="none" w:sz="0" w:space="0" w:color="auto"/>
          </w:divBdr>
        </w:div>
        <w:div w:id="1407997126">
          <w:marLeft w:val="640"/>
          <w:marRight w:val="0"/>
          <w:marTop w:val="0"/>
          <w:marBottom w:val="0"/>
          <w:divBdr>
            <w:top w:val="none" w:sz="0" w:space="0" w:color="auto"/>
            <w:left w:val="none" w:sz="0" w:space="0" w:color="auto"/>
            <w:bottom w:val="none" w:sz="0" w:space="0" w:color="auto"/>
            <w:right w:val="none" w:sz="0" w:space="0" w:color="auto"/>
          </w:divBdr>
        </w:div>
        <w:div w:id="1208882536">
          <w:marLeft w:val="640"/>
          <w:marRight w:val="0"/>
          <w:marTop w:val="0"/>
          <w:marBottom w:val="0"/>
          <w:divBdr>
            <w:top w:val="none" w:sz="0" w:space="0" w:color="auto"/>
            <w:left w:val="none" w:sz="0" w:space="0" w:color="auto"/>
            <w:bottom w:val="none" w:sz="0" w:space="0" w:color="auto"/>
            <w:right w:val="none" w:sz="0" w:space="0" w:color="auto"/>
          </w:divBdr>
        </w:div>
        <w:div w:id="1248535257">
          <w:marLeft w:val="640"/>
          <w:marRight w:val="0"/>
          <w:marTop w:val="0"/>
          <w:marBottom w:val="0"/>
          <w:divBdr>
            <w:top w:val="none" w:sz="0" w:space="0" w:color="auto"/>
            <w:left w:val="none" w:sz="0" w:space="0" w:color="auto"/>
            <w:bottom w:val="none" w:sz="0" w:space="0" w:color="auto"/>
            <w:right w:val="none" w:sz="0" w:space="0" w:color="auto"/>
          </w:divBdr>
        </w:div>
        <w:div w:id="2045203458">
          <w:marLeft w:val="640"/>
          <w:marRight w:val="0"/>
          <w:marTop w:val="0"/>
          <w:marBottom w:val="0"/>
          <w:divBdr>
            <w:top w:val="none" w:sz="0" w:space="0" w:color="auto"/>
            <w:left w:val="none" w:sz="0" w:space="0" w:color="auto"/>
            <w:bottom w:val="none" w:sz="0" w:space="0" w:color="auto"/>
            <w:right w:val="none" w:sz="0" w:space="0" w:color="auto"/>
          </w:divBdr>
        </w:div>
        <w:div w:id="1661080606">
          <w:marLeft w:val="640"/>
          <w:marRight w:val="0"/>
          <w:marTop w:val="0"/>
          <w:marBottom w:val="0"/>
          <w:divBdr>
            <w:top w:val="none" w:sz="0" w:space="0" w:color="auto"/>
            <w:left w:val="none" w:sz="0" w:space="0" w:color="auto"/>
            <w:bottom w:val="none" w:sz="0" w:space="0" w:color="auto"/>
            <w:right w:val="none" w:sz="0" w:space="0" w:color="auto"/>
          </w:divBdr>
        </w:div>
        <w:div w:id="1622809035">
          <w:marLeft w:val="640"/>
          <w:marRight w:val="0"/>
          <w:marTop w:val="0"/>
          <w:marBottom w:val="0"/>
          <w:divBdr>
            <w:top w:val="none" w:sz="0" w:space="0" w:color="auto"/>
            <w:left w:val="none" w:sz="0" w:space="0" w:color="auto"/>
            <w:bottom w:val="none" w:sz="0" w:space="0" w:color="auto"/>
            <w:right w:val="none" w:sz="0" w:space="0" w:color="auto"/>
          </w:divBdr>
        </w:div>
        <w:div w:id="40400804">
          <w:marLeft w:val="640"/>
          <w:marRight w:val="0"/>
          <w:marTop w:val="0"/>
          <w:marBottom w:val="0"/>
          <w:divBdr>
            <w:top w:val="none" w:sz="0" w:space="0" w:color="auto"/>
            <w:left w:val="none" w:sz="0" w:space="0" w:color="auto"/>
            <w:bottom w:val="none" w:sz="0" w:space="0" w:color="auto"/>
            <w:right w:val="none" w:sz="0" w:space="0" w:color="auto"/>
          </w:divBdr>
        </w:div>
        <w:div w:id="2097821323">
          <w:marLeft w:val="640"/>
          <w:marRight w:val="0"/>
          <w:marTop w:val="0"/>
          <w:marBottom w:val="0"/>
          <w:divBdr>
            <w:top w:val="none" w:sz="0" w:space="0" w:color="auto"/>
            <w:left w:val="none" w:sz="0" w:space="0" w:color="auto"/>
            <w:bottom w:val="none" w:sz="0" w:space="0" w:color="auto"/>
            <w:right w:val="none" w:sz="0" w:space="0" w:color="auto"/>
          </w:divBdr>
        </w:div>
        <w:div w:id="351996032">
          <w:marLeft w:val="640"/>
          <w:marRight w:val="0"/>
          <w:marTop w:val="0"/>
          <w:marBottom w:val="0"/>
          <w:divBdr>
            <w:top w:val="none" w:sz="0" w:space="0" w:color="auto"/>
            <w:left w:val="none" w:sz="0" w:space="0" w:color="auto"/>
            <w:bottom w:val="none" w:sz="0" w:space="0" w:color="auto"/>
            <w:right w:val="none" w:sz="0" w:space="0" w:color="auto"/>
          </w:divBdr>
        </w:div>
        <w:div w:id="504396194">
          <w:marLeft w:val="640"/>
          <w:marRight w:val="0"/>
          <w:marTop w:val="0"/>
          <w:marBottom w:val="0"/>
          <w:divBdr>
            <w:top w:val="none" w:sz="0" w:space="0" w:color="auto"/>
            <w:left w:val="none" w:sz="0" w:space="0" w:color="auto"/>
            <w:bottom w:val="none" w:sz="0" w:space="0" w:color="auto"/>
            <w:right w:val="none" w:sz="0" w:space="0" w:color="auto"/>
          </w:divBdr>
        </w:div>
        <w:div w:id="1785466260">
          <w:marLeft w:val="640"/>
          <w:marRight w:val="0"/>
          <w:marTop w:val="0"/>
          <w:marBottom w:val="0"/>
          <w:divBdr>
            <w:top w:val="none" w:sz="0" w:space="0" w:color="auto"/>
            <w:left w:val="none" w:sz="0" w:space="0" w:color="auto"/>
            <w:bottom w:val="none" w:sz="0" w:space="0" w:color="auto"/>
            <w:right w:val="none" w:sz="0" w:space="0" w:color="auto"/>
          </w:divBdr>
        </w:div>
        <w:div w:id="1776947550">
          <w:marLeft w:val="640"/>
          <w:marRight w:val="0"/>
          <w:marTop w:val="0"/>
          <w:marBottom w:val="0"/>
          <w:divBdr>
            <w:top w:val="none" w:sz="0" w:space="0" w:color="auto"/>
            <w:left w:val="none" w:sz="0" w:space="0" w:color="auto"/>
            <w:bottom w:val="none" w:sz="0" w:space="0" w:color="auto"/>
            <w:right w:val="none" w:sz="0" w:space="0" w:color="auto"/>
          </w:divBdr>
        </w:div>
        <w:div w:id="1393693537">
          <w:marLeft w:val="640"/>
          <w:marRight w:val="0"/>
          <w:marTop w:val="0"/>
          <w:marBottom w:val="0"/>
          <w:divBdr>
            <w:top w:val="none" w:sz="0" w:space="0" w:color="auto"/>
            <w:left w:val="none" w:sz="0" w:space="0" w:color="auto"/>
            <w:bottom w:val="none" w:sz="0" w:space="0" w:color="auto"/>
            <w:right w:val="none" w:sz="0" w:space="0" w:color="auto"/>
          </w:divBdr>
        </w:div>
        <w:div w:id="165755287">
          <w:marLeft w:val="640"/>
          <w:marRight w:val="0"/>
          <w:marTop w:val="0"/>
          <w:marBottom w:val="0"/>
          <w:divBdr>
            <w:top w:val="none" w:sz="0" w:space="0" w:color="auto"/>
            <w:left w:val="none" w:sz="0" w:space="0" w:color="auto"/>
            <w:bottom w:val="none" w:sz="0" w:space="0" w:color="auto"/>
            <w:right w:val="none" w:sz="0" w:space="0" w:color="auto"/>
          </w:divBdr>
        </w:div>
        <w:div w:id="2088185434">
          <w:marLeft w:val="640"/>
          <w:marRight w:val="0"/>
          <w:marTop w:val="0"/>
          <w:marBottom w:val="0"/>
          <w:divBdr>
            <w:top w:val="none" w:sz="0" w:space="0" w:color="auto"/>
            <w:left w:val="none" w:sz="0" w:space="0" w:color="auto"/>
            <w:bottom w:val="none" w:sz="0" w:space="0" w:color="auto"/>
            <w:right w:val="none" w:sz="0" w:space="0" w:color="auto"/>
          </w:divBdr>
        </w:div>
        <w:div w:id="1314019516">
          <w:marLeft w:val="640"/>
          <w:marRight w:val="0"/>
          <w:marTop w:val="0"/>
          <w:marBottom w:val="0"/>
          <w:divBdr>
            <w:top w:val="none" w:sz="0" w:space="0" w:color="auto"/>
            <w:left w:val="none" w:sz="0" w:space="0" w:color="auto"/>
            <w:bottom w:val="none" w:sz="0" w:space="0" w:color="auto"/>
            <w:right w:val="none" w:sz="0" w:space="0" w:color="auto"/>
          </w:divBdr>
        </w:div>
        <w:div w:id="1092773890">
          <w:marLeft w:val="640"/>
          <w:marRight w:val="0"/>
          <w:marTop w:val="0"/>
          <w:marBottom w:val="0"/>
          <w:divBdr>
            <w:top w:val="none" w:sz="0" w:space="0" w:color="auto"/>
            <w:left w:val="none" w:sz="0" w:space="0" w:color="auto"/>
            <w:bottom w:val="none" w:sz="0" w:space="0" w:color="auto"/>
            <w:right w:val="none" w:sz="0" w:space="0" w:color="auto"/>
          </w:divBdr>
        </w:div>
        <w:div w:id="815032634">
          <w:marLeft w:val="640"/>
          <w:marRight w:val="0"/>
          <w:marTop w:val="0"/>
          <w:marBottom w:val="0"/>
          <w:divBdr>
            <w:top w:val="none" w:sz="0" w:space="0" w:color="auto"/>
            <w:left w:val="none" w:sz="0" w:space="0" w:color="auto"/>
            <w:bottom w:val="none" w:sz="0" w:space="0" w:color="auto"/>
            <w:right w:val="none" w:sz="0" w:space="0" w:color="auto"/>
          </w:divBdr>
        </w:div>
        <w:div w:id="140200417">
          <w:marLeft w:val="640"/>
          <w:marRight w:val="0"/>
          <w:marTop w:val="0"/>
          <w:marBottom w:val="0"/>
          <w:divBdr>
            <w:top w:val="none" w:sz="0" w:space="0" w:color="auto"/>
            <w:left w:val="none" w:sz="0" w:space="0" w:color="auto"/>
            <w:bottom w:val="none" w:sz="0" w:space="0" w:color="auto"/>
            <w:right w:val="none" w:sz="0" w:space="0" w:color="auto"/>
          </w:divBdr>
        </w:div>
        <w:div w:id="1816097592">
          <w:marLeft w:val="640"/>
          <w:marRight w:val="0"/>
          <w:marTop w:val="0"/>
          <w:marBottom w:val="0"/>
          <w:divBdr>
            <w:top w:val="none" w:sz="0" w:space="0" w:color="auto"/>
            <w:left w:val="none" w:sz="0" w:space="0" w:color="auto"/>
            <w:bottom w:val="none" w:sz="0" w:space="0" w:color="auto"/>
            <w:right w:val="none" w:sz="0" w:space="0" w:color="auto"/>
          </w:divBdr>
        </w:div>
        <w:div w:id="1263420292">
          <w:marLeft w:val="640"/>
          <w:marRight w:val="0"/>
          <w:marTop w:val="0"/>
          <w:marBottom w:val="0"/>
          <w:divBdr>
            <w:top w:val="none" w:sz="0" w:space="0" w:color="auto"/>
            <w:left w:val="none" w:sz="0" w:space="0" w:color="auto"/>
            <w:bottom w:val="none" w:sz="0" w:space="0" w:color="auto"/>
            <w:right w:val="none" w:sz="0" w:space="0" w:color="auto"/>
          </w:divBdr>
        </w:div>
        <w:div w:id="1273509463">
          <w:marLeft w:val="640"/>
          <w:marRight w:val="0"/>
          <w:marTop w:val="0"/>
          <w:marBottom w:val="0"/>
          <w:divBdr>
            <w:top w:val="none" w:sz="0" w:space="0" w:color="auto"/>
            <w:left w:val="none" w:sz="0" w:space="0" w:color="auto"/>
            <w:bottom w:val="none" w:sz="0" w:space="0" w:color="auto"/>
            <w:right w:val="none" w:sz="0" w:space="0" w:color="auto"/>
          </w:divBdr>
        </w:div>
        <w:div w:id="1389303575">
          <w:marLeft w:val="640"/>
          <w:marRight w:val="0"/>
          <w:marTop w:val="0"/>
          <w:marBottom w:val="0"/>
          <w:divBdr>
            <w:top w:val="none" w:sz="0" w:space="0" w:color="auto"/>
            <w:left w:val="none" w:sz="0" w:space="0" w:color="auto"/>
            <w:bottom w:val="none" w:sz="0" w:space="0" w:color="auto"/>
            <w:right w:val="none" w:sz="0" w:space="0" w:color="auto"/>
          </w:divBdr>
        </w:div>
        <w:div w:id="1416896582">
          <w:marLeft w:val="640"/>
          <w:marRight w:val="0"/>
          <w:marTop w:val="0"/>
          <w:marBottom w:val="0"/>
          <w:divBdr>
            <w:top w:val="none" w:sz="0" w:space="0" w:color="auto"/>
            <w:left w:val="none" w:sz="0" w:space="0" w:color="auto"/>
            <w:bottom w:val="none" w:sz="0" w:space="0" w:color="auto"/>
            <w:right w:val="none" w:sz="0" w:space="0" w:color="auto"/>
          </w:divBdr>
        </w:div>
        <w:div w:id="1091394061">
          <w:marLeft w:val="640"/>
          <w:marRight w:val="0"/>
          <w:marTop w:val="0"/>
          <w:marBottom w:val="0"/>
          <w:divBdr>
            <w:top w:val="none" w:sz="0" w:space="0" w:color="auto"/>
            <w:left w:val="none" w:sz="0" w:space="0" w:color="auto"/>
            <w:bottom w:val="none" w:sz="0" w:space="0" w:color="auto"/>
            <w:right w:val="none" w:sz="0" w:space="0" w:color="auto"/>
          </w:divBdr>
        </w:div>
        <w:div w:id="1087312855">
          <w:marLeft w:val="640"/>
          <w:marRight w:val="0"/>
          <w:marTop w:val="0"/>
          <w:marBottom w:val="0"/>
          <w:divBdr>
            <w:top w:val="none" w:sz="0" w:space="0" w:color="auto"/>
            <w:left w:val="none" w:sz="0" w:space="0" w:color="auto"/>
            <w:bottom w:val="none" w:sz="0" w:space="0" w:color="auto"/>
            <w:right w:val="none" w:sz="0" w:space="0" w:color="auto"/>
          </w:divBdr>
        </w:div>
        <w:div w:id="993753160">
          <w:marLeft w:val="640"/>
          <w:marRight w:val="0"/>
          <w:marTop w:val="0"/>
          <w:marBottom w:val="0"/>
          <w:divBdr>
            <w:top w:val="none" w:sz="0" w:space="0" w:color="auto"/>
            <w:left w:val="none" w:sz="0" w:space="0" w:color="auto"/>
            <w:bottom w:val="none" w:sz="0" w:space="0" w:color="auto"/>
            <w:right w:val="none" w:sz="0" w:space="0" w:color="auto"/>
          </w:divBdr>
        </w:div>
        <w:div w:id="476647096">
          <w:marLeft w:val="640"/>
          <w:marRight w:val="0"/>
          <w:marTop w:val="0"/>
          <w:marBottom w:val="0"/>
          <w:divBdr>
            <w:top w:val="none" w:sz="0" w:space="0" w:color="auto"/>
            <w:left w:val="none" w:sz="0" w:space="0" w:color="auto"/>
            <w:bottom w:val="none" w:sz="0" w:space="0" w:color="auto"/>
            <w:right w:val="none" w:sz="0" w:space="0" w:color="auto"/>
          </w:divBdr>
        </w:div>
        <w:div w:id="797577134">
          <w:marLeft w:val="640"/>
          <w:marRight w:val="0"/>
          <w:marTop w:val="0"/>
          <w:marBottom w:val="0"/>
          <w:divBdr>
            <w:top w:val="none" w:sz="0" w:space="0" w:color="auto"/>
            <w:left w:val="none" w:sz="0" w:space="0" w:color="auto"/>
            <w:bottom w:val="none" w:sz="0" w:space="0" w:color="auto"/>
            <w:right w:val="none" w:sz="0" w:space="0" w:color="auto"/>
          </w:divBdr>
        </w:div>
        <w:div w:id="289439101">
          <w:marLeft w:val="640"/>
          <w:marRight w:val="0"/>
          <w:marTop w:val="0"/>
          <w:marBottom w:val="0"/>
          <w:divBdr>
            <w:top w:val="none" w:sz="0" w:space="0" w:color="auto"/>
            <w:left w:val="none" w:sz="0" w:space="0" w:color="auto"/>
            <w:bottom w:val="none" w:sz="0" w:space="0" w:color="auto"/>
            <w:right w:val="none" w:sz="0" w:space="0" w:color="auto"/>
          </w:divBdr>
        </w:div>
        <w:div w:id="1054698334">
          <w:marLeft w:val="640"/>
          <w:marRight w:val="0"/>
          <w:marTop w:val="0"/>
          <w:marBottom w:val="0"/>
          <w:divBdr>
            <w:top w:val="none" w:sz="0" w:space="0" w:color="auto"/>
            <w:left w:val="none" w:sz="0" w:space="0" w:color="auto"/>
            <w:bottom w:val="none" w:sz="0" w:space="0" w:color="auto"/>
            <w:right w:val="none" w:sz="0" w:space="0" w:color="auto"/>
          </w:divBdr>
        </w:div>
        <w:div w:id="487139362">
          <w:marLeft w:val="640"/>
          <w:marRight w:val="0"/>
          <w:marTop w:val="0"/>
          <w:marBottom w:val="0"/>
          <w:divBdr>
            <w:top w:val="none" w:sz="0" w:space="0" w:color="auto"/>
            <w:left w:val="none" w:sz="0" w:space="0" w:color="auto"/>
            <w:bottom w:val="none" w:sz="0" w:space="0" w:color="auto"/>
            <w:right w:val="none" w:sz="0" w:space="0" w:color="auto"/>
          </w:divBdr>
        </w:div>
        <w:div w:id="1119883134">
          <w:marLeft w:val="640"/>
          <w:marRight w:val="0"/>
          <w:marTop w:val="0"/>
          <w:marBottom w:val="0"/>
          <w:divBdr>
            <w:top w:val="none" w:sz="0" w:space="0" w:color="auto"/>
            <w:left w:val="none" w:sz="0" w:space="0" w:color="auto"/>
            <w:bottom w:val="none" w:sz="0" w:space="0" w:color="auto"/>
            <w:right w:val="none" w:sz="0" w:space="0" w:color="auto"/>
          </w:divBdr>
        </w:div>
        <w:div w:id="1406368376">
          <w:marLeft w:val="640"/>
          <w:marRight w:val="0"/>
          <w:marTop w:val="0"/>
          <w:marBottom w:val="0"/>
          <w:divBdr>
            <w:top w:val="none" w:sz="0" w:space="0" w:color="auto"/>
            <w:left w:val="none" w:sz="0" w:space="0" w:color="auto"/>
            <w:bottom w:val="none" w:sz="0" w:space="0" w:color="auto"/>
            <w:right w:val="none" w:sz="0" w:space="0" w:color="auto"/>
          </w:divBdr>
        </w:div>
        <w:div w:id="99222037">
          <w:marLeft w:val="640"/>
          <w:marRight w:val="0"/>
          <w:marTop w:val="0"/>
          <w:marBottom w:val="0"/>
          <w:divBdr>
            <w:top w:val="none" w:sz="0" w:space="0" w:color="auto"/>
            <w:left w:val="none" w:sz="0" w:space="0" w:color="auto"/>
            <w:bottom w:val="none" w:sz="0" w:space="0" w:color="auto"/>
            <w:right w:val="none" w:sz="0" w:space="0" w:color="auto"/>
          </w:divBdr>
        </w:div>
        <w:div w:id="1819765379">
          <w:marLeft w:val="640"/>
          <w:marRight w:val="0"/>
          <w:marTop w:val="0"/>
          <w:marBottom w:val="0"/>
          <w:divBdr>
            <w:top w:val="none" w:sz="0" w:space="0" w:color="auto"/>
            <w:left w:val="none" w:sz="0" w:space="0" w:color="auto"/>
            <w:bottom w:val="none" w:sz="0" w:space="0" w:color="auto"/>
            <w:right w:val="none" w:sz="0" w:space="0" w:color="auto"/>
          </w:divBdr>
        </w:div>
        <w:div w:id="1266498939">
          <w:marLeft w:val="640"/>
          <w:marRight w:val="0"/>
          <w:marTop w:val="0"/>
          <w:marBottom w:val="0"/>
          <w:divBdr>
            <w:top w:val="none" w:sz="0" w:space="0" w:color="auto"/>
            <w:left w:val="none" w:sz="0" w:space="0" w:color="auto"/>
            <w:bottom w:val="none" w:sz="0" w:space="0" w:color="auto"/>
            <w:right w:val="none" w:sz="0" w:space="0" w:color="auto"/>
          </w:divBdr>
        </w:div>
        <w:div w:id="859978607">
          <w:marLeft w:val="640"/>
          <w:marRight w:val="0"/>
          <w:marTop w:val="0"/>
          <w:marBottom w:val="0"/>
          <w:divBdr>
            <w:top w:val="none" w:sz="0" w:space="0" w:color="auto"/>
            <w:left w:val="none" w:sz="0" w:space="0" w:color="auto"/>
            <w:bottom w:val="none" w:sz="0" w:space="0" w:color="auto"/>
            <w:right w:val="none" w:sz="0" w:space="0" w:color="auto"/>
          </w:divBdr>
        </w:div>
        <w:div w:id="536431312">
          <w:marLeft w:val="640"/>
          <w:marRight w:val="0"/>
          <w:marTop w:val="0"/>
          <w:marBottom w:val="0"/>
          <w:divBdr>
            <w:top w:val="none" w:sz="0" w:space="0" w:color="auto"/>
            <w:left w:val="none" w:sz="0" w:space="0" w:color="auto"/>
            <w:bottom w:val="none" w:sz="0" w:space="0" w:color="auto"/>
            <w:right w:val="none" w:sz="0" w:space="0" w:color="auto"/>
          </w:divBdr>
        </w:div>
        <w:div w:id="600643987">
          <w:marLeft w:val="640"/>
          <w:marRight w:val="0"/>
          <w:marTop w:val="0"/>
          <w:marBottom w:val="0"/>
          <w:divBdr>
            <w:top w:val="none" w:sz="0" w:space="0" w:color="auto"/>
            <w:left w:val="none" w:sz="0" w:space="0" w:color="auto"/>
            <w:bottom w:val="none" w:sz="0" w:space="0" w:color="auto"/>
            <w:right w:val="none" w:sz="0" w:space="0" w:color="auto"/>
          </w:divBdr>
        </w:div>
        <w:div w:id="680591401">
          <w:marLeft w:val="640"/>
          <w:marRight w:val="0"/>
          <w:marTop w:val="0"/>
          <w:marBottom w:val="0"/>
          <w:divBdr>
            <w:top w:val="none" w:sz="0" w:space="0" w:color="auto"/>
            <w:left w:val="none" w:sz="0" w:space="0" w:color="auto"/>
            <w:bottom w:val="none" w:sz="0" w:space="0" w:color="auto"/>
            <w:right w:val="none" w:sz="0" w:space="0" w:color="auto"/>
          </w:divBdr>
        </w:div>
        <w:div w:id="964580239">
          <w:marLeft w:val="640"/>
          <w:marRight w:val="0"/>
          <w:marTop w:val="0"/>
          <w:marBottom w:val="0"/>
          <w:divBdr>
            <w:top w:val="none" w:sz="0" w:space="0" w:color="auto"/>
            <w:left w:val="none" w:sz="0" w:space="0" w:color="auto"/>
            <w:bottom w:val="none" w:sz="0" w:space="0" w:color="auto"/>
            <w:right w:val="none" w:sz="0" w:space="0" w:color="auto"/>
          </w:divBdr>
        </w:div>
        <w:div w:id="927156118">
          <w:marLeft w:val="640"/>
          <w:marRight w:val="0"/>
          <w:marTop w:val="0"/>
          <w:marBottom w:val="0"/>
          <w:divBdr>
            <w:top w:val="none" w:sz="0" w:space="0" w:color="auto"/>
            <w:left w:val="none" w:sz="0" w:space="0" w:color="auto"/>
            <w:bottom w:val="none" w:sz="0" w:space="0" w:color="auto"/>
            <w:right w:val="none" w:sz="0" w:space="0" w:color="auto"/>
          </w:divBdr>
        </w:div>
        <w:div w:id="1442148236">
          <w:marLeft w:val="640"/>
          <w:marRight w:val="0"/>
          <w:marTop w:val="0"/>
          <w:marBottom w:val="0"/>
          <w:divBdr>
            <w:top w:val="none" w:sz="0" w:space="0" w:color="auto"/>
            <w:left w:val="none" w:sz="0" w:space="0" w:color="auto"/>
            <w:bottom w:val="none" w:sz="0" w:space="0" w:color="auto"/>
            <w:right w:val="none" w:sz="0" w:space="0" w:color="auto"/>
          </w:divBdr>
        </w:div>
        <w:div w:id="2138795593">
          <w:marLeft w:val="640"/>
          <w:marRight w:val="0"/>
          <w:marTop w:val="0"/>
          <w:marBottom w:val="0"/>
          <w:divBdr>
            <w:top w:val="none" w:sz="0" w:space="0" w:color="auto"/>
            <w:left w:val="none" w:sz="0" w:space="0" w:color="auto"/>
            <w:bottom w:val="none" w:sz="0" w:space="0" w:color="auto"/>
            <w:right w:val="none" w:sz="0" w:space="0" w:color="auto"/>
          </w:divBdr>
        </w:div>
        <w:div w:id="2085640875">
          <w:marLeft w:val="640"/>
          <w:marRight w:val="0"/>
          <w:marTop w:val="0"/>
          <w:marBottom w:val="0"/>
          <w:divBdr>
            <w:top w:val="none" w:sz="0" w:space="0" w:color="auto"/>
            <w:left w:val="none" w:sz="0" w:space="0" w:color="auto"/>
            <w:bottom w:val="none" w:sz="0" w:space="0" w:color="auto"/>
            <w:right w:val="none" w:sz="0" w:space="0" w:color="auto"/>
          </w:divBdr>
        </w:div>
        <w:div w:id="2055765720">
          <w:marLeft w:val="640"/>
          <w:marRight w:val="0"/>
          <w:marTop w:val="0"/>
          <w:marBottom w:val="0"/>
          <w:divBdr>
            <w:top w:val="none" w:sz="0" w:space="0" w:color="auto"/>
            <w:left w:val="none" w:sz="0" w:space="0" w:color="auto"/>
            <w:bottom w:val="none" w:sz="0" w:space="0" w:color="auto"/>
            <w:right w:val="none" w:sz="0" w:space="0" w:color="auto"/>
          </w:divBdr>
        </w:div>
        <w:div w:id="1407922116">
          <w:marLeft w:val="640"/>
          <w:marRight w:val="0"/>
          <w:marTop w:val="0"/>
          <w:marBottom w:val="0"/>
          <w:divBdr>
            <w:top w:val="none" w:sz="0" w:space="0" w:color="auto"/>
            <w:left w:val="none" w:sz="0" w:space="0" w:color="auto"/>
            <w:bottom w:val="none" w:sz="0" w:space="0" w:color="auto"/>
            <w:right w:val="none" w:sz="0" w:space="0" w:color="auto"/>
          </w:divBdr>
        </w:div>
        <w:div w:id="2061320393">
          <w:marLeft w:val="640"/>
          <w:marRight w:val="0"/>
          <w:marTop w:val="0"/>
          <w:marBottom w:val="0"/>
          <w:divBdr>
            <w:top w:val="none" w:sz="0" w:space="0" w:color="auto"/>
            <w:left w:val="none" w:sz="0" w:space="0" w:color="auto"/>
            <w:bottom w:val="none" w:sz="0" w:space="0" w:color="auto"/>
            <w:right w:val="none" w:sz="0" w:space="0" w:color="auto"/>
          </w:divBdr>
        </w:div>
        <w:div w:id="1931507162">
          <w:marLeft w:val="640"/>
          <w:marRight w:val="0"/>
          <w:marTop w:val="0"/>
          <w:marBottom w:val="0"/>
          <w:divBdr>
            <w:top w:val="none" w:sz="0" w:space="0" w:color="auto"/>
            <w:left w:val="none" w:sz="0" w:space="0" w:color="auto"/>
            <w:bottom w:val="none" w:sz="0" w:space="0" w:color="auto"/>
            <w:right w:val="none" w:sz="0" w:space="0" w:color="auto"/>
          </w:divBdr>
        </w:div>
        <w:div w:id="1475372953">
          <w:marLeft w:val="640"/>
          <w:marRight w:val="0"/>
          <w:marTop w:val="0"/>
          <w:marBottom w:val="0"/>
          <w:divBdr>
            <w:top w:val="none" w:sz="0" w:space="0" w:color="auto"/>
            <w:left w:val="none" w:sz="0" w:space="0" w:color="auto"/>
            <w:bottom w:val="none" w:sz="0" w:space="0" w:color="auto"/>
            <w:right w:val="none" w:sz="0" w:space="0" w:color="auto"/>
          </w:divBdr>
        </w:div>
        <w:div w:id="1817407567">
          <w:marLeft w:val="640"/>
          <w:marRight w:val="0"/>
          <w:marTop w:val="0"/>
          <w:marBottom w:val="0"/>
          <w:divBdr>
            <w:top w:val="none" w:sz="0" w:space="0" w:color="auto"/>
            <w:left w:val="none" w:sz="0" w:space="0" w:color="auto"/>
            <w:bottom w:val="none" w:sz="0" w:space="0" w:color="auto"/>
            <w:right w:val="none" w:sz="0" w:space="0" w:color="auto"/>
          </w:divBdr>
        </w:div>
        <w:div w:id="711463546">
          <w:marLeft w:val="640"/>
          <w:marRight w:val="0"/>
          <w:marTop w:val="0"/>
          <w:marBottom w:val="0"/>
          <w:divBdr>
            <w:top w:val="none" w:sz="0" w:space="0" w:color="auto"/>
            <w:left w:val="none" w:sz="0" w:space="0" w:color="auto"/>
            <w:bottom w:val="none" w:sz="0" w:space="0" w:color="auto"/>
            <w:right w:val="none" w:sz="0" w:space="0" w:color="auto"/>
          </w:divBdr>
        </w:div>
        <w:div w:id="1921017627">
          <w:marLeft w:val="640"/>
          <w:marRight w:val="0"/>
          <w:marTop w:val="0"/>
          <w:marBottom w:val="0"/>
          <w:divBdr>
            <w:top w:val="none" w:sz="0" w:space="0" w:color="auto"/>
            <w:left w:val="none" w:sz="0" w:space="0" w:color="auto"/>
            <w:bottom w:val="none" w:sz="0" w:space="0" w:color="auto"/>
            <w:right w:val="none" w:sz="0" w:space="0" w:color="auto"/>
          </w:divBdr>
        </w:div>
        <w:div w:id="258761996">
          <w:marLeft w:val="640"/>
          <w:marRight w:val="0"/>
          <w:marTop w:val="0"/>
          <w:marBottom w:val="0"/>
          <w:divBdr>
            <w:top w:val="none" w:sz="0" w:space="0" w:color="auto"/>
            <w:left w:val="none" w:sz="0" w:space="0" w:color="auto"/>
            <w:bottom w:val="none" w:sz="0" w:space="0" w:color="auto"/>
            <w:right w:val="none" w:sz="0" w:space="0" w:color="auto"/>
          </w:divBdr>
        </w:div>
        <w:div w:id="631525133">
          <w:marLeft w:val="640"/>
          <w:marRight w:val="0"/>
          <w:marTop w:val="0"/>
          <w:marBottom w:val="0"/>
          <w:divBdr>
            <w:top w:val="none" w:sz="0" w:space="0" w:color="auto"/>
            <w:left w:val="none" w:sz="0" w:space="0" w:color="auto"/>
            <w:bottom w:val="none" w:sz="0" w:space="0" w:color="auto"/>
            <w:right w:val="none" w:sz="0" w:space="0" w:color="auto"/>
          </w:divBdr>
        </w:div>
        <w:div w:id="947127873">
          <w:marLeft w:val="640"/>
          <w:marRight w:val="0"/>
          <w:marTop w:val="0"/>
          <w:marBottom w:val="0"/>
          <w:divBdr>
            <w:top w:val="none" w:sz="0" w:space="0" w:color="auto"/>
            <w:left w:val="none" w:sz="0" w:space="0" w:color="auto"/>
            <w:bottom w:val="none" w:sz="0" w:space="0" w:color="auto"/>
            <w:right w:val="none" w:sz="0" w:space="0" w:color="auto"/>
          </w:divBdr>
        </w:div>
        <w:div w:id="2114813669">
          <w:marLeft w:val="640"/>
          <w:marRight w:val="0"/>
          <w:marTop w:val="0"/>
          <w:marBottom w:val="0"/>
          <w:divBdr>
            <w:top w:val="none" w:sz="0" w:space="0" w:color="auto"/>
            <w:left w:val="none" w:sz="0" w:space="0" w:color="auto"/>
            <w:bottom w:val="none" w:sz="0" w:space="0" w:color="auto"/>
            <w:right w:val="none" w:sz="0" w:space="0" w:color="auto"/>
          </w:divBdr>
        </w:div>
        <w:div w:id="998926932">
          <w:marLeft w:val="640"/>
          <w:marRight w:val="0"/>
          <w:marTop w:val="0"/>
          <w:marBottom w:val="0"/>
          <w:divBdr>
            <w:top w:val="none" w:sz="0" w:space="0" w:color="auto"/>
            <w:left w:val="none" w:sz="0" w:space="0" w:color="auto"/>
            <w:bottom w:val="none" w:sz="0" w:space="0" w:color="auto"/>
            <w:right w:val="none" w:sz="0" w:space="0" w:color="auto"/>
          </w:divBdr>
        </w:div>
        <w:div w:id="857547302">
          <w:marLeft w:val="640"/>
          <w:marRight w:val="0"/>
          <w:marTop w:val="0"/>
          <w:marBottom w:val="0"/>
          <w:divBdr>
            <w:top w:val="none" w:sz="0" w:space="0" w:color="auto"/>
            <w:left w:val="none" w:sz="0" w:space="0" w:color="auto"/>
            <w:bottom w:val="none" w:sz="0" w:space="0" w:color="auto"/>
            <w:right w:val="none" w:sz="0" w:space="0" w:color="auto"/>
          </w:divBdr>
        </w:div>
        <w:div w:id="441656660">
          <w:marLeft w:val="640"/>
          <w:marRight w:val="0"/>
          <w:marTop w:val="0"/>
          <w:marBottom w:val="0"/>
          <w:divBdr>
            <w:top w:val="none" w:sz="0" w:space="0" w:color="auto"/>
            <w:left w:val="none" w:sz="0" w:space="0" w:color="auto"/>
            <w:bottom w:val="none" w:sz="0" w:space="0" w:color="auto"/>
            <w:right w:val="none" w:sz="0" w:space="0" w:color="auto"/>
          </w:divBdr>
        </w:div>
        <w:div w:id="692918485">
          <w:marLeft w:val="640"/>
          <w:marRight w:val="0"/>
          <w:marTop w:val="0"/>
          <w:marBottom w:val="0"/>
          <w:divBdr>
            <w:top w:val="none" w:sz="0" w:space="0" w:color="auto"/>
            <w:left w:val="none" w:sz="0" w:space="0" w:color="auto"/>
            <w:bottom w:val="none" w:sz="0" w:space="0" w:color="auto"/>
            <w:right w:val="none" w:sz="0" w:space="0" w:color="auto"/>
          </w:divBdr>
        </w:div>
        <w:div w:id="697120390">
          <w:marLeft w:val="640"/>
          <w:marRight w:val="0"/>
          <w:marTop w:val="0"/>
          <w:marBottom w:val="0"/>
          <w:divBdr>
            <w:top w:val="none" w:sz="0" w:space="0" w:color="auto"/>
            <w:left w:val="none" w:sz="0" w:space="0" w:color="auto"/>
            <w:bottom w:val="none" w:sz="0" w:space="0" w:color="auto"/>
            <w:right w:val="none" w:sz="0" w:space="0" w:color="auto"/>
          </w:divBdr>
        </w:div>
        <w:div w:id="1289123917">
          <w:marLeft w:val="640"/>
          <w:marRight w:val="0"/>
          <w:marTop w:val="0"/>
          <w:marBottom w:val="0"/>
          <w:divBdr>
            <w:top w:val="none" w:sz="0" w:space="0" w:color="auto"/>
            <w:left w:val="none" w:sz="0" w:space="0" w:color="auto"/>
            <w:bottom w:val="none" w:sz="0" w:space="0" w:color="auto"/>
            <w:right w:val="none" w:sz="0" w:space="0" w:color="auto"/>
          </w:divBdr>
        </w:div>
        <w:div w:id="1251160682">
          <w:marLeft w:val="640"/>
          <w:marRight w:val="0"/>
          <w:marTop w:val="0"/>
          <w:marBottom w:val="0"/>
          <w:divBdr>
            <w:top w:val="none" w:sz="0" w:space="0" w:color="auto"/>
            <w:left w:val="none" w:sz="0" w:space="0" w:color="auto"/>
            <w:bottom w:val="none" w:sz="0" w:space="0" w:color="auto"/>
            <w:right w:val="none" w:sz="0" w:space="0" w:color="auto"/>
          </w:divBdr>
        </w:div>
        <w:div w:id="304748346">
          <w:marLeft w:val="640"/>
          <w:marRight w:val="0"/>
          <w:marTop w:val="0"/>
          <w:marBottom w:val="0"/>
          <w:divBdr>
            <w:top w:val="none" w:sz="0" w:space="0" w:color="auto"/>
            <w:left w:val="none" w:sz="0" w:space="0" w:color="auto"/>
            <w:bottom w:val="none" w:sz="0" w:space="0" w:color="auto"/>
            <w:right w:val="none" w:sz="0" w:space="0" w:color="auto"/>
          </w:divBdr>
        </w:div>
        <w:div w:id="182213883">
          <w:marLeft w:val="640"/>
          <w:marRight w:val="0"/>
          <w:marTop w:val="0"/>
          <w:marBottom w:val="0"/>
          <w:divBdr>
            <w:top w:val="none" w:sz="0" w:space="0" w:color="auto"/>
            <w:left w:val="none" w:sz="0" w:space="0" w:color="auto"/>
            <w:bottom w:val="none" w:sz="0" w:space="0" w:color="auto"/>
            <w:right w:val="none" w:sz="0" w:space="0" w:color="auto"/>
          </w:divBdr>
        </w:div>
        <w:div w:id="777793066">
          <w:marLeft w:val="640"/>
          <w:marRight w:val="0"/>
          <w:marTop w:val="0"/>
          <w:marBottom w:val="0"/>
          <w:divBdr>
            <w:top w:val="none" w:sz="0" w:space="0" w:color="auto"/>
            <w:left w:val="none" w:sz="0" w:space="0" w:color="auto"/>
            <w:bottom w:val="none" w:sz="0" w:space="0" w:color="auto"/>
            <w:right w:val="none" w:sz="0" w:space="0" w:color="auto"/>
          </w:divBdr>
        </w:div>
        <w:div w:id="199588099">
          <w:marLeft w:val="640"/>
          <w:marRight w:val="0"/>
          <w:marTop w:val="0"/>
          <w:marBottom w:val="0"/>
          <w:divBdr>
            <w:top w:val="none" w:sz="0" w:space="0" w:color="auto"/>
            <w:left w:val="none" w:sz="0" w:space="0" w:color="auto"/>
            <w:bottom w:val="none" w:sz="0" w:space="0" w:color="auto"/>
            <w:right w:val="none" w:sz="0" w:space="0" w:color="auto"/>
          </w:divBdr>
        </w:div>
        <w:div w:id="53093078">
          <w:marLeft w:val="640"/>
          <w:marRight w:val="0"/>
          <w:marTop w:val="0"/>
          <w:marBottom w:val="0"/>
          <w:divBdr>
            <w:top w:val="none" w:sz="0" w:space="0" w:color="auto"/>
            <w:left w:val="none" w:sz="0" w:space="0" w:color="auto"/>
            <w:bottom w:val="none" w:sz="0" w:space="0" w:color="auto"/>
            <w:right w:val="none" w:sz="0" w:space="0" w:color="auto"/>
          </w:divBdr>
        </w:div>
        <w:div w:id="2064522452">
          <w:marLeft w:val="640"/>
          <w:marRight w:val="0"/>
          <w:marTop w:val="0"/>
          <w:marBottom w:val="0"/>
          <w:divBdr>
            <w:top w:val="none" w:sz="0" w:space="0" w:color="auto"/>
            <w:left w:val="none" w:sz="0" w:space="0" w:color="auto"/>
            <w:bottom w:val="none" w:sz="0" w:space="0" w:color="auto"/>
            <w:right w:val="none" w:sz="0" w:space="0" w:color="auto"/>
          </w:divBdr>
        </w:div>
        <w:div w:id="1930314641">
          <w:marLeft w:val="640"/>
          <w:marRight w:val="0"/>
          <w:marTop w:val="0"/>
          <w:marBottom w:val="0"/>
          <w:divBdr>
            <w:top w:val="none" w:sz="0" w:space="0" w:color="auto"/>
            <w:left w:val="none" w:sz="0" w:space="0" w:color="auto"/>
            <w:bottom w:val="none" w:sz="0" w:space="0" w:color="auto"/>
            <w:right w:val="none" w:sz="0" w:space="0" w:color="auto"/>
          </w:divBdr>
        </w:div>
        <w:div w:id="1009211325">
          <w:marLeft w:val="640"/>
          <w:marRight w:val="0"/>
          <w:marTop w:val="0"/>
          <w:marBottom w:val="0"/>
          <w:divBdr>
            <w:top w:val="none" w:sz="0" w:space="0" w:color="auto"/>
            <w:left w:val="none" w:sz="0" w:space="0" w:color="auto"/>
            <w:bottom w:val="none" w:sz="0" w:space="0" w:color="auto"/>
            <w:right w:val="none" w:sz="0" w:space="0" w:color="auto"/>
          </w:divBdr>
        </w:div>
        <w:div w:id="502748712">
          <w:marLeft w:val="640"/>
          <w:marRight w:val="0"/>
          <w:marTop w:val="0"/>
          <w:marBottom w:val="0"/>
          <w:divBdr>
            <w:top w:val="none" w:sz="0" w:space="0" w:color="auto"/>
            <w:left w:val="none" w:sz="0" w:space="0" w:color="auto"/>
            <w:bottom w:val="none" w:sz="0" w:space="0" w:color="auto"/>
            <w:right w:val="none" w:sz="0" w:space="0" w:color="auto"/>
          </w:divBdr>
        </w:div>
        <w:div w:id="1556811538">
          <w:marLeft w:val="640"/>
          <w:marRight w:val="0"/>
          <w:marTop w:val="0"/>
          <w:marBottom w:val="0"/>
          <w:divBdr>
            <w:top w:val="none" w:sz="0" w:space="0" w:color="auto"/>
            <w:left w:val="none" w:sz="0" w:space="0" w:color="auto"/>
            <w:bottom w:val="none" w:sz="0" w:space="0" w:color="auto"/>
            <w:right w:val="none" w:sz="0" w:space="0" w:color="auto"/>
          </w:divBdr>
        </w:div>
        <w:div w:id="673729312">
          <w:marLeft w:val="640"/>
          <w:marRight w:val="0"/>
          <w:marTop w:val="0"/>
          <w:marBottom w:val="0"/>
          <w:divBdr>
            <w:top w:val="none" w:sz="0" w:space="0" w:color="auto"/>
            <w:left w:val="none" w:sz="0" w:space="0" w:color="auto"/>
            <w:bottom w:val="none" w:sz="0" w:space="0" w:color="auto"/>
            <w:right w:val="none" w:sz="0" w:space="0" w:color="auto"/>
          </w:divBdr>
        </w:div>
        <w:div w:id="692918275">
          <w:marLeft w:val="640"/>
          <w:marRight w:val="0"/>
          <w:marTop w:val="0"/>
          <w:marBottom w:val="0"/>
          <w:divBdr>
            <w:top w:val="none" w:sz="0" w:space="0" w:color="auto"/>
            <w:left w:val="none" w:sz="0" w:space="0" w:color="auto"/>
            <w:bottom w:val="none" w:sz="0" w:space="0" w:color="auto"/>
            <w:right w:val="none" w:sz="0" w:space="0" w:color="auto"/>
          </w:divBdr>
        </w:div>
        <w:div w:id="700473765">
          <w:marLeft w:val="640"/>
          <w:marRight w:val="0"/>
          <w:marTop w:val="0"/>
          <w:marBottom w:val="0"/>
          <w:divBdr>
            <w:top w:val="none" w:sz="0" w:space="0" w:color="auto"/>
            <w:left w:val="none" w:sz="0" w:space="0" w:color="auto"/>
            <w:bottom w:val="none" w:sz="0" w:space="0" w:color="auto"/>
            <w:right w:val="none" w:sz="0" w:space="0" w:color="auto"/>
          </w:divBdr>
        </w:div>
        <w:div w:id="716320608">
          <w:marLeft w:val="640"/>
          <w:marRight w:val="0"/>
          <w:marTop w:val="0"/>
          <w:marBottom w:val="0"/>
          <w:divBdr>
            <w:top w:val="none" w:sz="0" w:space="0" w:color="auto"/>
            <w:left w:val="none" w:sz="0" w:space="0" w:color="auto"/>
            <w:bottom w:val="none" w:sz="0" w:space="0" w:color="auto"/>
            <w:right w:val="none" w:sz="0" w:space="0" w:color="auto"/>
          </w:divBdr>
        </w:div>
        <w:div w:id="428164580">
          <w:marLeft w:val="640"/>
          <w:marRight w:val="0"/>
          <w:marTop w:val="0"/>
          <w:marBottom w:val="0"/>
          <w:divBdr>
            <w:top w:val="none" w:sz="0" w:space="0" w:color="auto"/>
            <w:left w:val="none" w:sz="0" w:space="0" w:color="auto"/>
            <w:bottom w:val="none" w:sz="0" w:space="0" w:color="auto"/>
            <w:right w:val="none" w:sz="0" w:space="0" w:color="auto"/>
          </w:divBdr>
        </w:div>
        <w:div w:id="1389957659">
          <w:marLeft w:val="640"/>
          <w:marRight w:val="0"/>
          <w:marTop w:val="0"/>
          <w:marBottom w:val="0"/>
          <w:divBdr>
            <w:top w:val="none" w:sz="0" w:space="0" w:color="auto"/>
            <w:left w:val="none" w:sz="0" w:space="0" w:color="auto"/>
            <w:bottom w:val="none" w:sz="0" w:space="0" w:color="auto"/>
            <w:right w:val="none" w:sz="0" w:space="0" w:color="auto"/>
          </w:divBdr>
        </w:div>
        <w:div w:id="839271090">
          <w:marLeft w:val="640"/>
          <w:marRight w:val="0"/>
          <w:marTop w:val="0"/>
          <w:marBottom w:val="0"/>
          <w:divBdr>
            <w:top w:val="none" w:sz="0" w:space="0" w:color="auto"/>
            <w:left w:val="none" w:sz="0" w:space="0" w:color="auto"/>
            <w:bottom w:val="none" w:sz="0" w:space="0" w:color="auto"/>
            <w:right w:val="none" w:sz="0" w:space="0" w:color="auto"/>
          </w:divBdr>
        </w:div>
        <w:div w:id="1077093893">
          <w:marLeft w:val="640"/>
          <w:marRight w:val="0"/>
          <w:marTop w:val="0"/>
          <w:marBottom w:val="0"/>
          <w:divBdr>
            <w:top w:val="none" w:sz="0" w:space="0" w:color="auto"/>
            <w:left w:val="none" w:sz="0" w:space="0" w:color="auto"/>
            <w:bottom w:val="none" w:sz="0" w:space="0" w:color="auto"/>
            <w:right w:val="none" w:sz="0" w:space="0" w:color="auto"/>
          </w:divBdr>
        </w:div>
        <w:div w:id="730350996">
          <w:marLeft w:val="640"/>
          <w:marRight w:val="0"/>
          <w:marTop w:val="0"/>
          <w:marBottom w:val="0"/>
          <w:divBdr>
            <w:top w:val="none" w:sz="0" w:space="0" w:color="auto"/>
            <w:left w:val="none" w:sz="0" w:space="0" w:color="auto"/>
            <w:bottom w:val="none" w:sz="0" w:space="0" w:color="auto"/>
            <w:right w:val="none" w:sz="0" w:space="0" w:color="auto"/>
          </w:divBdr>
        </w:div>
        <w:div w:id="1403216735">
          <w:marLeft w:val="640"/>
          <w:marRight w:val="0"/>
          <w:marTop w:val="0"/>
          <w:marBottom w:val="0"/>
          <w:divBdr>
            <w:top w:val="none" w:sz="0" w:space="0" w:color="auto"/>
            <w:left w:val="none" w:sz="0" w:space="0" w:color="auto"/>
            <w:bottom w:val="none" w:sz="0" w:space="0" w:color="auto"/>
            <w:right w:val="none" w:sz="0" w:space="0" w:color="auto"/>
          </w:divBdr>
        </w:div>
        <w:div w:id="1184906849">
          <w:marLeft w:val="640"/>
          <w:marRight w:val="0"/>
          <w:marTop w:val="0"/>
          <w:marBottom w:val="0"/>
          <w:divBdr>
            <w:top w:val="none" w:sz="0" w:space="0" w:color="auto"/>
            <w:left w:val="none" w:sz="0" w:space="0" w:color="auto"/>
            <w:bottom w:val="none" w:sz="0" w:space="0" w:color="auto"/>
            <w:right w:val="none" w:sz="0" w:space="0" w:color="auto"/>
          </w:divBdr>
        </w:div>
      </w:divsChild>
    </w:div>
    <w:div w:id="670106207">
      <w:bodyDiv w:val="1"/>
      <w:marLeft w:val="0"/>
      <w:marRight w:val="0"/>
      <w:marTop w:val="0"/>
      <w:marBottom w:val="0"/>
      <w:divBdr>
        <w:top w:val="none" w:sz="0" w:space="0" w:color="auto"/>
        <w:left w:val="none" w:sz="0" w:space="0" w:color="auto"/>
        <w:bottom w:val="none" w:sz="0" w:space="0" w:color="auto"/>
        <w:right w:val="none" w:sz="0" w:space="0" w:color="auto"/>
      </w:divBdr>
    </w:div>
    <w:div w:id="676276072">
      <w:bodyDiv w:val="1"/>
      <w:marLeft w:val="0"/>
      <w:marRight w:val="0"/>
      <w:marTop w:val="0"/>
      <w:marBottom w:val="0"/>
      <w:divBdr>
        <w:top w:val="none" w:sz="0" w:space="0" w:color="auto"/>
        <w:left w:val="none" w:sz="0" w:space="0" w:color="auto"/>
        <w:bottom w:val="none" w:sz="0" w:space="0" w:color="auto"/>
        <w:right w:val="none" w:sz="0" w:space="0" w:color="auto"/>
      </w:divBdr>
    </w:div>
    <w:div w:id="676615944">
      <w:bodyDiv w:val="1"/>
      <w:marLeft w:val="0"/>
      <w:marRight w:val="0"/>
      <w:marTop w:val="0"/>
      <w:marBottom w:val="0"/>
      <w:divBdr>
        <w:top w:val="none" w:sz="0" w:space="0" w:color="auto"/>
        <w:left w:val="none" w:sz="0" w:space="0" w:color="auto"/>
        <w:bottom w:val="none" w:sz="0" w:space="0" w:color="auto"/>
        <w:right w:val="none" w:sz="0" w:space="0" w:color="auto"/>
      </w:divBdr>
      <w:divsChild>
        <w:div w:id="873689706">
          <w:marLeft w:val="640"/>
          <w:marRight w:val="0"/>
          <w:marTop w:val="0"/>
          <w:marBottom w:val="0"/>
          <w:divBdr>
            <w:top w:val="none" w:sz="0" w:space="0" w:color="auto"/>
            <w:left w:val="none" w:sz="0" w:space="0" w:color="auto"/>
            <w:bottom w:val="none" w:sz="0" w:space="0" w:color="auto"/>
            <w:right w:val="none" w:sz="0" w:space="0" w:color="auto"/>
          </w:divBdr>
        </w:div>
        <w:div w:id="23945985">
          <w:marLeft w:val="640"/>
          <w:marRight w:val="0"/>
          <w:marTop w:val="0"/>
          <w:marBottom w:val="0"/>
          <w:divBdr>
            <w:top w:val="none" w:sz="0" w:space="0" w:color="auto"/>
            <w:left w:val="none" w:sz="0" w:space="0" w:color="auto"/>
            <w:bottom w:val="none" w:sz="0" w:space="0" w:color="auto"/>
            <w:right w:val="none" w:sz="0" w:space="0" w:color="auto"/>
          </w:divBdr>
        </w:div>
        <w:div w:id="1420517076">
          <w:marLeft w:val="640"/>
          <w:marRight w:val="0"/>
          <w:marTop w:val="0"/>
          <w:marBottom w:val="0"/>
          <w:divBdr>
            <w:top w:val="none" w:sz="0" w:space="0" w:color="auto"/>
            <w:left w:val="none" w:sz="0" w:space="0" w:color="auto"/>
            <w:bottom w:val="none" w:sz="0" w:space="0" w:color="auto"/>
            <w:right w:val="none" w:sz="0" w:space="0" w:color="auto"/>
          </w:divBdr>
        </w:div>
        <w:div w:id="252518926">
          <w:marLeft w:val="640"/>
          <w:marRight w:val="0"/>
          <w:marTop w:val="0"/>
          <w:marBottom w:val="0"/>
          <w:divBdr>
            <w:top w:val="none" w:sz="0" w:space="0" w:color="auto"/>
            <w:left w:val="none" w:sz="0" w:space="0" w:color="auto"/>
            <w:bottom w:val="none" w:sz="0" w:space="0" w:color="auto"/>
            <w:right w:val="none" w:sz="0" w:space="0" w:color="auto"/>
          </w:divBdr>
        </w:div>
        <w:div w:id="2111929984">
          <w:marLeft w:val="640"/>
          <w:marRight w:val="0"/>
          <w:marTop w:val="0"/>
          <w:marBottom w:val="0"/>
          <w:divBdr>
            <w:top w:val="none" w:sz="0" w:space="0" w:color="auto"/>
            <w:left w:val="none" w:sz="0" w:space="0" w:color="auto"/>
            <w:bottom w:val="none" w:sz="0" w:space="0" w:color="auto"/>
            <w:right w:val="none" w:sz="0" w:space="0" w:color="auto"/>
          </w:divBdr>
        </w:div>
        <w:div w:id="392193512">
          <w:marLeft w:val="640"/>
          <w:marRight w:val="0"/>
          <w:marTop w:val="0"/>
          <w:marBottom w:val="0"/>
          <w:divBdr>
            <w:top w:val="none" w:sz="0" w:space="0" w:color="auto"/>
            <w:left w:val="none" w:sz="0" w:space="0" w:color="auto"/>
            <w:bottom w:val="none" w:sz="0" w:space="0" w:color="auto"/>
            <w:right w:val="none" w:sz="0" w:space="0" w:color="auto"/>
          </w:divBdr>
        </w:div>
        <w:div w:id="506018161">
          <w:marLeft w:val="640"/>
          <w:marRight w:val="0"/>
          <w:marTop w:val="0"/>
          <w:marBottom w:val="0"/>
          <w:divBdr>
            <w:top w:val="none" w:sz="0" w:space="0" w:color="auto"/>
            <w:left w:val="none" w:sz="0" w:space="0" w:color="auto"/>
            <w:bottom w:val="none" w:sz="0" w:space="0" w:color="auto"/>
            <w:right w:val="none" w:sz="0" w:space="0" w:color="auto"/>
          </w:divBdr>
        </w:div>
        <w:div w:id="1275675560">
          <w:marLeft w:val="640"/>
          <w:marRight w:val="0"/>
          <w:marTop w:val="0"/>
          <w:marBottom w:val="0"/>
          <w:divBdr>
            <w:top w:val="none" w:sz="0" w:space="0" w:color="auto"/>
            <w:left w:val="none" w:sz="0" w:space="0" w:color="auto"/>
            <w:bottom w:val="none" w:sz="0" w:space="0" w:color="auto"/>
            <w:right w:val="none" w:sz="0" w:space="0" w:color="auto"/>
          </w:divBdr>
        </w:div>
        <w:div w:id="462112721">
          <w:marLeft w:val="640"/>
          <w:marRight w:val="0"/>
          <w:marTop w:val="0"/>
          <w:marBottom w:val="0"/>
          <w:divBdr>
            <w:top w:val="none" w:sz="0" w:space="0" w:color="auto"/>
            <w:left w:val="none" w:sz="0" w:space="0" w:color="auto"/>
            <w:bottom w:val="none" w:sz="0" w:space="0" w:color="auto"/>
            <w:right w:val="none" w:sz="0" w:space="0" w:color="auto"/>
          </w:divBdr>
        </w:div>
        <w:div w:id="985818112">
          <w:marLeft w:val="640"/>
          <w:marRight w:val="0"/>
          <w:marTop w:val="0"/>
          <w:marBottom w:val="0"/>
          <w:divBdr>
            <w:top w:val="none" w:sz="0" w:space="0" w:color="auto"/>
            <w:left w:val="none" w:sz="0" w:space="0" w:color="auto"/>
            <w:bottom w:val="none" w:sz="0" w:space="0" w:color="auto"/>
            <w:right w:val="none" w:sz="0" w:space="0" w:color="auto"/>
          </w:divBdr>
        </w:div>
        <w:div w:id="1823347841">
          <w:marLeft w:val="640"/>
          <w:marRight w:val="0"/>
          <w:marTop w:val="0"/>
          <w:marBottom w:val="0"/>
          <w:divBdr>
            <w:top w:val="none" w:sz="0" w:space="0" w:color="auto"/>
            <w:left w:val="none" w:sz="0" w:space="0" w:color="auto"/>
            <w:bottom w:val="none" w:sz="0" w:space="0" w:color="auto"/>
            <w:right w:val="none" w:sz="0" w:space="0" w:color="auto"/>
          </w:divBdr>
        </w:div>
        <w:div w:id="881592851">
          <w:marLeft w:val="640"/>
          <w:marRight w:val="0"/>
          <w:marTop w:val="0"/>
          <w:marBottom w:val="0"/>
          <w:divBdr>
            <w:top w:val="none" w:sz="0" w:space="0" w:color="auto"/>
            <w:left w:val="none" w:sz="0" w:space="0" w:color="auto"/>
            <w:bottom w:val="none" w:sz="0" w:space="0" w:color="auto"/>
            <w:right w:val="none" w:sz="0" w:space="0" w:color="auto"/>
          </w:divBdr>
        </w:div>
        <w:div w:id="62291337">
          <w:marLeft w:val="640"/>
          <w:marRight w:val="0"/>
          <w:marTop w:val="0"/>
          <w:marBottom w:val="0"/>
          <w:divBdr>
            <w:top w:val="none" w:sz="0" w:space="0" w:color="auto"/>
            <w:left w:val="none" w:sz="0" w:space="0" w:color="auto"/>
            <w:bottom w:val="none" w:sz="0" w:space="0" w:color="auto"/>
            <w:right w:val="none" w:sz="0" w:space="0" w:color="auto"/>
          </w:divBdr>
        </w:div>
        <w:div w:id="693531224">
          <w:marLeft w:val="640"/>
          <w:marRight w:val="0"/>
          <w:marTop w:val="0"/>
          <w:marBottom w:val="0"/>
          <w:divBdr>
            <w:top w:val="none" w:sz="0" w:space="0" w:color="auto"/>
            <w:left w:val="none" w:sz="0" w:space="0" w:color="auto"/>
            <w:bottom w:val="none" w:sz="0" w:space="0" w:color="auto"/>
            <w:right w:val="none" w:sz="0" w:space="0" w:color="auto"/>
          </w:divBdr>
        </w:div>
        <w:div w:id="931619812">
          <w:marLeft w:val="640"/>
          <w:marRight w:val="0"/>
          <w:marTop w:val="0"/>
          <w:marBottom w:val="0"/>
          <w:divBdr>
            <w:top w:val="none" w:sz="0" w:space="0" w:color="auto"/>
            <w:left w:val="none" w:sz="0" w:space="0" w:color="auto"/>
            <w:bottom w:val="none" w:sz="0" w:space="0" w:color="auto"/>
            <w:right w:val="none" w:sz="0" w:space="0" w:color="auto"/>
          </w:divBdr>
        </w:div>
        <w:div w:id="1377315484">
          <w:marLeft w:val="640"/>
          <w:marRight w:val="0"/>
          <w:marTop w:val="0"/>
          <w:marBottom w:val="0"/>
          <w:divBdr>
            <w:top w:val="none" w:sz="0" w:space="0" w:color="auto"/>
            <w:left w:val="none" w:sz="0" w:space="0" w:color="auto"/>
            <w:bottom w:val="none" w:sz="0" w:space="0" w:color="auto"/>
            <w:right w:val="none" w:sz="0" w:space="0" w:color="auto"/>
          </w:divBdr>
        </w:div>
        <w:div w:id="610745658">
          <w:marLeft w:val="640"/>
          <w:marRight w:val="0"/>
          <w:marTop w:val="0"/>
          <w:marBottom w:val="0"/>
          <w:divBdr>
            <w:top w:val="none" w:sz="0" w:space="0" w:color="auto"/>
            <w:left w:val="none" w:sz="0" w:space="0" w:color="auto"/>
            <w:bottom w:val="none" w:sz="0" w:space="0" w:color="auto"/>
            <w:right w:val="none" w:sz="0" w:space="0" w:color="auto"/>
          </w:divBdr>
        </w:div>
        <w:div w:id="1646816336">
          <w:marLeft w:val="640"/>
          <w:marRight w:val="0"/>
          <w:marTop w:val="0"/>
          <w:marBottom w:val="0"/>
          <w:divBdr>
            <w:top w:val="none" w:sz="0" w:space="0" w:color="auto"/>
            <w:left w:val="none" w:sz="0" w:space="0" w:color="auto"/>
            <w:bottom w:val="none" w:sz="0" w:space="0" w:color="auto"/>
            <w:right w:val="none" w:sz="0" w:space="0" w:color="auto"/>
          </w:divBdr>
        </w:div>
        <w:div w:id="1342126869">
          <w:marLeft w:val="640"/>
          <w:marRight w:val="0"/>
          <w:marTop w:val="0"/>
          <w:marBottom w:val="0"/>
          <w:divBdr>
            <w:top w:val="none" w:sz="0" w:space="0" w:color="auto"/>
            <w:left w:val="none" w:sz="0" w:space="0" w:color="auto"/>
            <w:bottom w:val="none" w:sz="0" w:space="0" w:color="auto"/>
            <w:right w:val="none" w:sz="0" w:space="0" w:color="auto"/>
          </w:divBdr>
        </w:div>
        <w:div w:id="954169720">
          <w:marLeft w:val="640"/>
          <w:marRight w:val="0"/>
          <w:marTop w:val="0"/>
          <w:marBottom w:val="0"/>
          <w:divBdr>
            <w:top w:val="none" w:sz="0" w:space="0" w:color="auto"/>
            <w:left w:val="none" w:sz="0" w:space="0" w:color="auto"/>
            <w:bottom w:val="none" w:sz="0" w:space="0" w:color="auto"/>
            <w:right w:val="none" w:sz="0" w:space="0" w:color="auto"/>
          </w:divBdr>
        </w:div>
        <w:div w:id="670178661">
          <w:marLeft w:val="640"/>
          <w:marRight w:val="0"/>
          <w:marTop w:val="0"/>
          <w:marBottom w:val="0"/>
          <w:divBdr>
            <w:top w:val="none" w:sz="0" w:space="0" w:color="auto"/>
            <w:left w:val="none" w:sz="0" w:space="0" w:color="auto"/>
            <w:bottom w:val="none" w:sz="0" w:space="0" w:color="auto"/>
            <w:right w:val="none" w:sz="0" w:space="0" w:color="auto"/>
          </w:divBdr>
        </w:div>
        <w:div w:id="721952063">
          <w:marLeft w:val="640"/>
          <w:marRight w:val="0"/>
          <w:marTop w:val="0"/>
          <w:marBottom w:val="0"/>
          <w:divBdr>
            <w:top w:val="none" w:sz="0" w:space="0" w:color="auto"/>
            <w:left w:val="none" w:sz="0" w:space="0" w:color="auto"/>
            <w:bottom w:val="none" w:sz="0" w:space="0" w:color="auto"/>
            <w:right w:val="none" w:sz="0" w:space="0" w:color="auto"/>
          </w:divBdr>
        </w:div>
        <w:div w:id="207183969">
          <w:marLeft w:val="640"/>
          <w:marRight w:val="0"/>
          <w:marTop w:val="0"/>
          <w:marBottom w:val="0"/>
          <w:divBdr>
            <w:top w:val="none" w:sz="0" w:space="0" w:color="auto"/>
            <w:left w:val="none" w:sz="0" w:space="0" w:color="auto"/>
            <w:bottom w:val="none" w:sz="0" w:space="0" w:color="auto"/>
            <w:right w:val="none" w:sz="0" w:space="0" w:color="auto"/>
          </w:divBdr>
        </w:div>
        <w:div w:id="134303003">
          <w:marLeft w:val="640"/>
          <w:marRight w:val="0"/>
          <w:marTop w:val="0"/>
          <w:marBottom w:val="0"/>
          <w:divBdr>
            <w:top w:val="none" w:sz="0" w:space="0" w:color="auto"/>
            <w:left w:val="none" w:sz="0" w:space="0" w:color="auto"/>
            <w:bottom w:val="none" w:sz="0" w:space="0" w:color="auto"/>
            <w:right w:val="none" w:sz="0" w:space="0" w:color="auto"/>
          </w:divBdr>
        </w:div>
        <w:div w:id="669986084">
          <w:marLeft w:val="640"/>
          <w:marRight w:val="0"/>
          <w:marTop w:val="0"/>
          <w:marBottom w:val="0"/>
          <w:divBdr>
            <w:top w:val="none" w:sz="0" w:space="0" w:color="auto"/>
            <w:left w:val="none" w:sz="0" w:space="0" w:color="auto"/>
            <w:bottom w:val="none" w:sz="0" w:space="0" w:color="auto"/>
            <w:right w:val="none" w:sz="0" w:space="0" w:color="auto"/>
          </w:divBdr>
        </w:div>
        <w:div w:id="1079446814">
          <w:marLeft w:val="640"/>
          <w:marRight w:val="0"/>
          <w:marTop w:val="0"/>
          <w:marBottom w:val="0"/>
          <w:divBdr>
            <w:top w:val="none" w:sz="0" w:space="0" w:color="auto"/>
            <w:left w:val="none" w:sz="0" w:space="0" w:color="auto"/>
            <w:bottom w:val="none" w:sz="0" w:space="0" w:color="auto"/>
            <w:right w:val="none" w:sz="0" w:space="0" w:color="auto"/>
          </w:divBdr>
        </w:div>
        <w:div w:id="1445535460">
          <w:marLeft w:val="640"/>
          <w:marRight w:val="0"/>
          <w:marTop w:val="0"/>
          <w:marBottom w:val="0"/>
          <w:divBdr>
            <w:top w:val="none" w:sz="0" w:space="0" w:color="auto"/>
            <w:left w:val="none" w:sz="0" w:space="0" w:color="auto"/>
            <w:bottom w:val="none" w:sz="0" w:space="0" w:color="auto"/>
            <w:right w:val="none" w:sz="0" w:space="0" w:color="auto"/>
          </w:divBdr>
        </w:div>
        <w:div w:id="888958731">
          <w:marLeft w:val="640"/>
          <w:marRight w:val="0"/>
          <w:marTop w:val="0"/>
          <w:marBottom w:val="0"/>
          <w:divBdr>
            <w:top w:val="none" w:sz="0" w:space="0" w:color="auto"/>
            <w:left w:val="none" w:sz="0" w:space="0" w:color="auto"/>
            <w:bottom w:val="none" w:sz="0" w:space="0" w:color="auto"/>
            <w:right w:val="none" w:sz="0" w:space="0" w:color="auto"/>
          </w:divBdr>
        </w:div>
        <w:div w:id="299700226">
          <w:marLeft w:val="640"/>
          <w:marRight w:val="0"/>
          <w:marTop w:val="0"/>
          <w:marBottom w:val="0"/>
          <w:divBdr>
            <w:top w:val="none" w:sz="0" w:space="0" w:color="auto"/>
            <w:left w:val="none" w:sz="0" w:space="0" w:color="auto"/>
            <w:bottom w:val="none" w:sz="0" w:space="0" w:color="auto"/>
            <w:right w:val="none" w:sz="0" w:space="0" w:color="auto"/>
          </w:divBdr>
        </w:div>
        <w:div w:id="899948838">
          <w:marLeft w:val="640"/>
          <w:marRight w:val="0"/>
          <w:marTop w:val="0"/>
          <w:marBottom w:val="0"/>
          <w:divBdr>
            <w:top w:val="none" w:sz="0" w:space="0" w:color="auto"/>
            <w:left w:val="none" w:sz="0" w:space="0" w:color="auto"/>
            <w:bottom w:val="none" w:sz="0" w:space="0" w:color="auto"/>
            <w:right w:val="none" w:sz="0" w:space="0" w:color="auto"/>
          </w:divBdr>
        </w:div>
        <w:div w:id="1000546285">
          <w:marLeft w:val="640"/>
          <w:marRight w:val="0"/>
          <w:marTop w:val="0"/>
          <w:marBottom w:val="0"/>
          <w:divBdr>
            <w:top w:val="none" w:sz="0" w:space="0" w:color="auto"/>
            <w:left w:val="none" w:sz="0" w:space="0" w:color="auto"/>
            <w:bottom w:val="none" w:sz="0" w:space="0" w:color="auto"/>
            <w:right w:val="none" w:sz="0" w:space="0" w:color="auto"/>
          </w:divBdr>
        </w:div>
        <w:div w:id="1184245929">
          <w:marLeft w:val="640"/>
          <w:marRight w:val="0"/>
          <w:marTop w:val="0"/>
          <w:marBottom w:val="0"/>
          <w:divBdr>
            <w:top w:val="none" w:sz="0" w:space="0" w:color="auto"/>
            <w:left w:val="none" w:sz="0" w:space="0" w:color="auto"/>
            <w:bottom w:val="none" w:sz="0" w:space="0" w:color="auto"/>
            <w:right w:val="none" w:sz="0" w:space="0" w:color="auto"/>
          </w:divBdr>
        </w:div>
        <w:div w:id="2109963076">
          <w:marLeft w:val="640"/>
          <w:marRight w:val="0"/>
          <w:marTop w:val="0"/>
          <w:marBottom w:val="0"/>
          <w:divBdr>
            <w:top w:val="none" w:sz="0" w:space="0" w:color="auto"/>
            <w:left w:val="none" w:sz="0" w:space="0" w:color="auto"/>
            <w:bottom w:val="none" w:sz="0" w:space="0" w:color="auto"/>
            <w:right w:val="none" w:sz="0" w:space="0" w:color="auto"/>
          </w:divBdr>
        </w:div>
        <w:div w:id="164443398">
          <w:marLeft w:val="640"/>
          <w:marRight w:val="0"/>
          <w:marTop w:val="0"/>
          <w:marBottom w:val="0"/>
          <w:divBdr>
            <w:top w:val="none" w:sz="0" w:space="0" w:color="auto"/>
            <w:left w:val="none" w:sz="0" w:space="0" w:color="auto"/>
            <w:bottom w:val="none" w:sz="0" w:space="0" w:color="auto"/>
            <w:right w:val="none" w:sz="0" w:space="0" w:color="auto"/>
          </w:divBdr>
        </w:div>
        <w:div w:id="980497196">
          <w:marLeft w:val="640"/>
          <w:marRight w:val="0"/>
          <w:marTop w:val="0"/>
          <w:marBottom w:val="0"/>
          <w:divBdr>
            <w:top w:val="none" w:sz="0" w:space="0" w:color="auto"/>
            <w:left w:val="none" w:sz="0" w:space="0" w:color="auto"/>
            <w:bottom w:val="none" w:sz="0" w:space="0" w:color="auto"/>
            <w:right w:val="none" w:sz="0" w:space="0" w:color="auto"/>
          </w:divBdr>
        </w:div>
        <w:div w:id="1188979474">
          <w:marLeft w:val="640"/>
          <w:marRight w:val="0"/>
          <w:marTop w:val="0"/>
          <w:marBottom w:val="0"/>
          <w:divBdr>
            <w:top w:val="none" w:sz="0" w:space="0" w:color="auto"/>
            <w:left w:val="none" w:sz="0" w:space="0" w:color="auto"/>
            <w:bottom w:val="none" w:sz="0" w:space="0" w:color="auto"/>
            <w:right w:val="none" w:sz="0" w:space="0" w:color="auto"/>
          </w:divBdr>
        </w:div>
        <w:div w:id="1557206642">
          <w:marLeft w:val="640"/>
          <w:marRight w:val="0"/>
          <w:marTop w:val="0"/>
          <w:marBottom w:val="0"/>
          <w:divBdr>
            <w:top w:val="none" w:sz="0" w:space="0" w:color="auto"/>
            <w:left w:val="none" w:sz="0" w:space="0" w:color="auto"/>
            <w:bottom w:val="none" w:sz="0" w:space="0" w:color="auto"/>
            <w:right w:val="none" w:sz="0" w:space="0" w:color="auto"/>
          </w:divBdr>
        </w:div>
        <w:div w:id="682627281">
          <w:marLeft w:val="640"/>
          <w:marRight w:val="0"/>
          <w:marTop w:val="0"/>
          <w:marBottom w:val="0"/>
          <w:divBdr>
            <w:top w:val="none" w:sz="0" w:space="0" w:color="auto"/>
            <w:left w:val="none" w:sz="0" w:space="0" w:color="auto"/>
            <w:bottom w:val="none" w:sz="0" w:space="0" w:color="auto"/>
            <w:right w:val="none" w:sz="0" w:space="0" w:color="auto"/>
          </w:divBdr>
        </w:div>
        <w:div w:id="1095591001">
          <w:marLeft w:val="640"/>
          <w:marRight w:val="0"/>
          <w:marTop w:val="0"/>
          <w:marBottom w:val="0"/>
          <w:divBdr>
            <w:top w:val="none" w:sz="0" w:space="0" w:color="auto"/>
            <w:left w:val="none" w:sz="0" w:space="0" w:color="auto"/>
            <w:bottom w:val="none" w:sz="0" w:space="0" w:color="auto"/>
            <w:right w:val="none" w:sz="0" w:space="0" w:color="auto"/>
          </w:divBdr>
        </w:div>
        <w:div w:id="1496536035">
          <w:marLeft w:val="640"/>
          <w:marRight w:val="0"/>
          <w:marTop w:val="0"/>
          <w:marBottom w:val="0"/>
          <w:divBdr>
            <w:top w:val="none" w:sz="0" w:space="0" w:color="auto"/>
            <w:left w:val="none" w:sz="0" w:space="0" w:color="auto"/>
            <w:bottom w:val="none" w:sz="0" w:space="0" w:color="auto"/>
            <w:right w:val="none" w:sz="0" w:space="0" w:color="auto"/>
          </w:divBdr>
        </w:div>
        <w:div w:id="967664297">
          <w:marLeft w:val="640"/>
          <w:marRight w:val="0"/>
          <w:marTop w:val="0"/>
          <w:marBottom w:val="0"/>
          <w:divBdr>
            <w:top w:val="none" w:sz="0" w:space="0" w:color="auto"/>
            <w:left w:val="none" w:sz="0" w:space="0" w:color="auto"/>
            <w:bottom w:val="none" w:sz="0" w:space="0" w:color="auto"/>
            <w:right w:val="none" w:sz="0" w:space="0" w:color="auto"/>
          </w:divBdr>
        </w:div>
        <w:div w:id="68040214">
          <w:marLeft w:val="640"/>
          <w:marRight w:val="0"/>
          <w:marTop w:val="0"/>
          <w:marBottom w:val="0"/>
          <w:divBdr>
            <w:top w:val="none" w:sz="0" w:space="0" w:color="auto"/>
            <w:left w:val="none" w:sz="0" w:space="0" w:color="auto"/>
            <w:bottom w:val="none" w:sz="0" w:space="0" w:color="auto"/>
            <w:right w:val="none" w:sz="0" w:space="0" w:color="auto"/>
          </w:divBdr>
        </w:div>
        <w:div w:id="328487802">
          <w:marLeft w:val="640"/>
          <w:marRight w:val="0"/>
          <w:marTop w:val="0"/>
          <w:marBottom w:val="0"/>
          <w:divBdr>
            <w:top w:val="none" w:sz="0" w:space="0" w:color="auto"/>
            <w:left w:val="none" w:sz="0" w:space="0" w:color="auto"/>
            <w:bottom w:val="none" w:sz="0" w:space="0" w:color="auto"/>
            <w:right w:val="none" w:sz="0" w:space="0" w:color="auto"/>
          </w:divBdr>
        </w:div>
        <w:div w:id="2131512822">
          <w:marLeft w:val="640"/>
          <w:marRight w:val="0"/>
          <w:marTop w:val="0"/>
          <w:marBottom w:val="0"/>
          <w:divBdr>
            <w:top w:val="none" w:sz="0" w:space="0" w:color="auto"/>
            <w:left w:val="none" w:sz="0" w:space="0" w:color="auto"/>
            <w:bottom w:val="none" w:sz="0" w:space="0" w:color="auto"/>
            <w:right w:val="none" w:sz="0" w:space="0" w:color="auto"/>
          </w:divBdr>
        </w:div>
        <w:div w:id="1972981304">
          <w:marLeft w:val="640"/>
          <w:marRight w:val="0"/>
          <w:marTop w:val="0"/>
          <w:marBottom w:val="0"/>
          <w:divBdr>
            <w:top w:val="none" w:sz="0" w:space="0" w:color="auto"/>
            <w:left w:val="none" w:sz="0" w:space="0" w:color="auto"/>
            <w:bottom w:val="none" w:sz="0" w:space="0" w:color="auto"/>
            <w:right w:val="none" w:sz="0" w:space="0" w:color="auto"/>
          </w:divBdr>
        </w:div>
        <w:div w:id="1569149633">
          <w:marLeft w:val="640"/>
          <w:marRight w:val="0"/>
          <w:marTop w:val="0"/>
          <w:marBottom w:val="0"/>
          <w:divBdr>
            <w:top w:val="none" w:sz="0" w:space="0" w:color="auto"/>
            <w:left w:val="none" w:sz="0" w:space="0" w:color="auto"/>
            <w:bottom w:val="none" w:sz="0" w:space="0" w:color="auto"/>
            <w:right w:val="none" w:sz="0" w:space="0" w:color="auto"/>
          </w:divBdr>
        </w:div>
        <w:div w:id="1211308923">
          <w:marLeft w:val="640"/>
          <w:marRight w:val="0"/>
          <w:marTop w:val="0"/>
          <w:marBottom w:val="0"/>
          <w:divBdr>
            <w:top w:val="none" w:sz="0" w:space="0" w:color="auto"/>
            <w:left w:val="none" w:sz="0" w:space="0" w:color="auto"/>
            <w:bottom w:val="none" w:sz="0" w:space="0" w:color="auto"/>
            <w:right w:val="none" w:sz="0" w:space="0" w:color="auto"/>
          </w:divBdr>
        </w:div>
        <w:div w:id="1609003097">
          <w:marLeft w:val="640"/>
          <w:marRight w:val="0"/>
          <w:marTop w:val="0"/>
          <w:marBottom w:val="0"/>
          <w:divBdr>
            <w:top w:val="none" w:sz="0" w:space="0" w:color="auto"/>
            <w:left w:val="none" w:sz="0" w:space="0" w:color="auto"/>
            <w:bottom w:val="none" w:sz="0" w:space="0" w:color="auto"/>
            <w:right w:val="none" w:sz="0" w:space="0" w:color="auto"/>
          </w:divBdr>
        </w:div>
        <w:div w:id="917132719">
          <w:marLeft w:val="640"/>
          <w:marRight w:val="0"/>
          <w:marTop w:val="0"/>
          <w:marBottom w:val="0"/>
          <w:divBdr>
            <w:top w:val="none" w:sz="0" w:space="0" w:color="auto"/>
            <w:left w:val="none" w:sz="0" w:space="0" w:color="auto"/>
            <w:bottom w:val="none" w:sz="0" w:space="0" w:color="auto"/>
            <w:right w:val="none" w:sz="0" w:space="0" w:color="auto"/>
          </w:divBdr>
        </w:div>
        <w:div w:id="945767624">
          <w:marLeft w:val="640"/>
          <w:marRight w:val="0"/>
          <w:marTop w:val="0"/>
          <w:marBottom w:val="0"/>
          <w:divBdr>
            <w:top w:val="none" w:sz="0" w:space="0" w:color="auto"/>
            <w:left w:val="none" w:sz="0" w:space="0" w:color="auto"/>
            <w:bottom w:val="none" w:sz="0" w:space="0" w:color="auto"/>
            <w:right w:val="none" w:sz="0" w:space="0" w:color="auto"/>
          </w:divBdr>
        </w:div>
        <w:div w:id="983241060">
          <w:marLeft w:val="640"/>
          <w:marRight w:val="0"/>
          <w:marTop w:val="0"/>
          <w:marBottom w:val="0"/>
          <w:divBdr>
            <w:top w:val="none" w:sz="0" w:space="0" w:color="auto"/>
            <w:left w:val="none" w:sz="0" w:space="0" w:color="auto"/>
            <w:bottom w:val="none" w:sz="0" w:space="0" w:color="auto"/>
            <w:right w:val="none" w:sz="0" w:space="0" w:color="auto"/>
          </w:divBdr>
        </w:div>
        <w:div w:id="1041058542">
          <w:marLeft w:val="640"/>
          <w:marRight w:val="0"/>
          <w:marTop w:val="0"/>
          <w:marBottom w:val="0"/>
          <w:divBdr>
            <w:top w:val="none" w:sz="0" w:space="0" w:color="auto"/>
            <w:left w:val="none" w:sz="0" w:space="0" w:color="auto"/>
            <w:bottom w:val="none" w:sz="0" w:space="0" w:color="auto"/>
            <w:right w:val="none" w:sz="0" w:space="0" w:color="auto"/>
          </w:divBdr>
        </w:div>
        <w:div w:id="739324111">
          <w:marLeft w:val="640"/>
          <w:marRight w:val="0"/>
          <w:marTop w:val="0"/>
          <w:marBottom w:val="0"/>
          <w:divBdr>
            <w:top w:val="none" w:sz="0" w:space="0" w:color="auto"/>
            <w:left w:val="none" w:sz="0" w:space="0" w:color="auto"/>
            <w:bottom w:val="none" w:sz="0" w:space="0" w:color="auto"/>
            <w:right w:val="none" w:sz="0" w:space="0" w:color="auto"/>
          </w:divBdr>
        </w:div>
        <w:div w:id="347414638">
          <w:marLeft w:val="640"/>
          <w:marRight w:val="0"/>
          <w:marTop w:val="0"/>
          <w:marBottom w:val="0"/>
          <w:divBdr>
            <w:top w:val="none" w:sz="0" w:space="0" w:color="auto"/>
            <w:left w:val="none" w:sz="0" w:space="0" w:color="auto"/>
            <w:bottom w:val="none" w:sz="0" w:space="0" w:color="auto"/>
            <w:right w:val="none" w:sz="0" w:space="0" w:color="auto"/>
          </w:divBdr>
        </w:div>
        <w:div w:id="996567070">
          <w:marLeft w:val="640"/>
          <w:marRight w:val="0"/>
          <w:marTop w:val="0"/>
          <w:marBottom w:val="0"/>
          <w:divBdr>
            <w:top w:val="none" w:sz="0" w:space="0" w:color="auto"/>
            <w:left w:val="none" w:sz="0" w:space="0" w:color="auto"/>
            <w:bottom w:val="none" w:sz="0" w:space="0" w:color="auto"/>
            <w:right w:val="none" w:sz="0" w:space="0" w:color="auto"/>
          </w:divBdr>
        </w:div>
        <w:div w:id="1964850275">
          <w:marLeft w:val="640"/>
          <w:marRight w:val="0"/>
          <w:marTop w:val="0"/>
          <w:marBottom w:val="0"/>
          <w:divBdr>
            <w:top w:val="none" w:sz="0" w:space="0" w:color="auto"/>
            <w:left w:val="none" w:sz="0" w:space="0" w:color="auto"/>
            <w:bottom w:val="none" w:sz="0" w:space="0" w:color="auto"/>
            <w:right w:val="none" w:sz="0" w:space="0" w:color="auto"/>
          </w:divBdr>
        </w:div>
        <w:div w:id="717630474">
          <w:marLeft w:val="640"/>
          <w:marRight w:val="0"/>
          <w:marTop w:val="0"/>
          <w:marBottom w:val="0"/>
          <w:divBdr>
            <w:top w:val="none" w:sz="0" w:space="0" w:color="auto"/>
            <w:left w:val="none" w:sz="0" w:space="0" w:color="auto"/>
            <w:bottom w:val="none" w:sz="0" w:space="0" w:color="auto"/>
            <w:right w:val="none" w:sz="0" w:space="0" w:color="auto"/>
          </w:divBdr>
        </w:div>
        <w:div w:id="337855956">
          <w:marLeft w:val="640"/>
          <w:marRight w:val="0"/>
          <w:marTop w:val="0"/>
          <w:marBottom w:val="0"/>
          <w:divBdr>
            <w:top w:val="none" w:sz="0" w:space="0" w:color="auto"/>
            <w:left w:val="none" w:sz="0" w:space="0" w:color="auto"/>
            <w:bottom w:val="none" w:sz="0" w:space="0" w:color="auto"/>
            <w:right w:val="none" w:sz="0" w:space="0" w:color="auto"/>
          </w:divBdr>
        </w:div>
        <w:div w:id="12853145">
          <w:marLeft w:val="640"/>
          <w:marRight w:val="0"/>
          <w:marTop w:val="0"/>
          <w:marBottom w:val="0"/>
          <w:divBdr>
            <w:top w:val="none" w:sz="0" w:space="0" w:color="auto"/>
            <w:left w:val="none" w:sz="0" w:space="0" w:color="auto"/>
            <w:bottom w:val="none" w:sz="0" w:space="0" w:color="auto"/>
            <w:right w:val="none" w:sz="0" w:space="0" w:color="auto"/>
          </w:divBdr>
        </w:div>
        <w:div w:id="1370228273">
          <w:marLeft w:val="640"/>
          <w:marRight w:val="0"/>
          <w:marTop w:val="0"/>
          <w:marBottom w:val="0"/>
          <w:divBdr>
            <w:top w:val="none" w:sz="0" w:space="0" w:color="auto"/>
            <w:left w:val="none" w:sz="0" w:space="0" w:color="auto"/>
            <w:bottom w:val="none" w:sz="0" w:space="0" w:color="auto"/>
            <w:right w:val="none" w:sz="0" w:space="0" w:color="auto"/>
          </w:divBdr>
        </w:div>
        <w:div w:id="239095368">
          <w:marLeft w:val="640"/>
          <w:marRight w:val="0"/>
          <w:marTop w:val="0"/>
          <w:marBottom w:val="0"/>
          <w:divBdr>
            <w:top w:val="none" w:sz="0" w:space="0" w:color="auto"/>
            <w:left w:val="none" w:sz="0" w:space="0" w:color="auto"/>
            <w:bottom w:val="none" w:sz="0" w:space="0" w:color="auto"/>
            <w:right w:val="none" w:sz="0" w:space="0" w:color="auto"/>
          </w:divBdr>
        </w:div>
        <w:div w:id="773521775">
          <w:marLeft w:val="640"/>
          <w:marRight w:val="0"/>
          <w:marTop w:val="0"/>
          <w:marBottom w:val="0"/>
          <w:divBdr>
            <w:top w:val="none" w:sz="0" w:space="0" w:color="auto"/>
            <w:left w:val="none" w:sz="0" w:space="0" w:color="auto"/>
            <w:bottom w:val="none" w:sz="0" w:space="0" w:color="auto"/>
            <w:right w:val="none" w:sz="0" w:space="0" w:color="auto"/>
          </w:divBdr>
        </w:div>
        <w:div w:id="333531534">
          <w:marLeft w:val="640"/>
          <w:marRight w:val="0"/>
          <w:marTop w:val="0"/>
          <w:marBottom w:val="0"/>
          <w:divBdr>
            <w:top w:val="none" w:sz="0" w:space="0" w:color="auto"/>
            <w:left w:val="none" w:sz="0" w:space="0" w:color="auto"/>
            <w:bottom w:val="none" w:sz="0" w:space="0" w:color="auto"/>
            <w:right w:val="none" w:sz="0" w:space="0" w:color="auto"/>
          </w:divBdr>
        </w:div>
        <w:div w:id="1647783397">
          <w:marLeft w:val="640"/>
          <w:marRight w:val="0"/>
          <w:marTop w:val="0"/>
          <w:marBottom w:val="0"/>
          <w:divBdr>
            <w:top w:val="none" w:sz="0" w:space="0" w:color="auto"/>
            <w:left w:val="none" w:sz="0" w:space="0" w:color="auto"/>
            <w:bottom w:val="none" w:sz="0" w:space="0" w:color="auto"/>
            <w:right w:val="none" w:sz="0" w:space="0" w:color="auto"/>
          </w:divBdr>
        </w:div>
        <w:div w:id="1376197963">
          <w:marLeft w:val="640"/>
          <w:marRight w:val="0"/>
          <w:marTop w:val="0"/>
          <w:marBottom w:val="0"/>
          <w:divBdr>
            <w:top w:val="none" w:sz="0" w:space="0" w:color="auto"/>
            <w:left w:val="none" w:sz="0" w:space="0" w:color="auto"/>
            <w:bottom w:val="none" w:sz="0" w:space="0" w:color="auto"/>
            <w:right w:val="none" w:sz="0" w:space="0" w:color="auto"/>
          </w:divBdr>
        </w:div>
        <w:div w:id="1448353881">
          <w:marLeft w:val="640"/>
          <w:marRight w:val="0"/>
          <w:marTop w:val="0"/>
          <w:marBottom w:val="0"/>
          <w:divBdr>
            <w:top w:val="none" w:sz="0" w:space="0" w:color="auto"/>
            <w:left w:val="none" w:sz="0" w:space="0" w:color="auto"/>
            <w:bottom w:val="none" w:sz="0" w:space="0" w:color="auto"/>
            <w:right w:val="none" w:sz="0" w:space="0" w:color="auto"/>
          </w:divBdr>
        </w:div>
        <w:div w:id="299967901">
          <w:marLeft w:val="640"/>
          <w:marRight w:val="0"/>
          <w:marTop w:val="0"/>
          <w:marBottom w:val="0"/>
          <w:divBdr>
            <w:top w:val="none" w:sz="0" w:space="0" w:color="auto"/>
            <w:left w:val="none" w:sz="0" w:space="0" w:color="auto"/>
            <w:bottom w:val="none" w:sz="0" w:space="0" w:color="auto"/>
            <w:right w:val="none" w:sz="0" w:space="0" w:color="auto"/>
          </w:divBdr>
        </w:div>
        <w:div w:id="2119980278">
          <w:marLeft w:val="640"/>
          <w:marRight w:val="0"/>
          <w:marTop w:val="0"/>
          <w:marBottom w:val="0"/>
          <w:divBdr>
            <w:top w:val="none" w:sz="0" w:space="0" w:color="auto"/>
            <w:left w:val="none" w:sz="0" w:space="0" w:color="auto"/>
            <w:bottom w:val="none" w:sz="0" w:space="0" w:color="auto"/>
            <w:right w:val="none" w:sz="0" w:space="0" w:color="auto"/>
          </w:divBdr>
        </w:div>
        <w:div w:id="153838945">
          <w:marLeft w:val="640"/>
          <w:marRight w:val="0"/>
          <w:marTop w:val="0"/>
          <w:marBottom w:val="0"/>
          <w:divBdr>
            <w:top w:val="none" w:sz="0" w:space="0" w:color="auto"/>
            <w:left w:val="none" w:sz="0" w:space="0" w:color="auto"/>
            <w:bottom w:val="none" w:sz="0" w:space="0" w:color="auto"/>
            <w:right w:val="none" w:sz="0" w:space="0" w:color="auto"/>
          </w:divBdr>
        </w:div>
        <w:div w:id="1480732403">
          <w:marLeft w:val="640"/>
          <w:marRight w:val="0"/>
          <w:marTop w:val="0"/>
          <w:marBottom w:val="0"/>
          <w:divBdr>
            <w:top w:val="none" w:sz="0" w:space="0" w:color="auto"/>
            <w:left w:val="none" w:sz="0" w:space="0" w:color="auto"/>
            <w:bottom w:val="none" w:sz="0" w:space="0" w:color="auto"/>
            <w:right w:val="none" w:sz="0" w:space="0" w:color="auto"/>
          </w:divBdr>
        </w:div>
        <w:div w:id="1053509039">
          <w:marLeft w:val="640"/>
          <w:marRight w:val="0"/>
          <w:marTop w:val="0"/>
          <w:marBottom w:val="0"/>
          <w:divBdr>
            <w:top w:val="none" w:sz="0" w:space="0" w:color="auto"/>
            <w:left w:val="none" w:sz="0" w:space="0" w:color="auto"/>
            <w:bottom w:val="none" w:sz="0" w:space="0" w:color="auto"/>
            <w:right w:val="none" w:sz="0" w:space="0" w:color="auto"/>
          </w:divBdr>
        </w:div>
        <w:div w:id="1444761335">
          <w:marLeft w:val="640"/>
          <w:marRight w:val="0"/>
          <w:marTop w:val="0"/>
          <w:marBottom w:val="0"/>
          <w:divBdr>
            <w:top w:val="none" w:sz="0" w:space="0" w:color="auto"/>
            <w:left w:val="none" w:sz="0" w:space="0" w:color="auto"/>
            <w:bottom w:val="none" w:sz="0" w:space="0" w:color="auto"/>
            <w:right w:val="none" w:sz="0" w:space="0" w:color="auto"/>
          </w:divBdr>
        </w:div>
        <w:div w:id="113254599">
          <w:marLeft w:val="640"/>
          <w:marRight w:val="0"/>
          <w:marTop w:val="0"/>
          <w:marBottom w:val="0"/>
          <w:divBdr>
            <w:top w:val="none" w:sz="0" w:space="0" w:color="auto"/>
            <w:left w:val="none" w:sz="0" w:space="0" w:color="auto"/>
            <w:bottom w:val="none" w:sz="0" w:space="0" w:color="auto"/>
            <w:right w:val="none" w:sz="0" w:space="0" w:color="auto"/>
          </w:divBdr>
        </w:div>
        <w:div w:id="369037842">
          <w:marLeft w:val="640"/>
          <w:marRight w:val="0"/>
          <w:marTop w:val="0"/>
          <w:marBottom w:val="0"/>
          <w:divBdr>
            <w:top w:val="none" w:sz="0" w:space="0" w:color="auto"/>
            <w:left w:val="none" w:sz="0" w:space="0" w:color="auto"/>
            <w:bottom w:val="none" w:sz="0" w:space="0" w:color="auto"/>
            <w:right w:val="none" w:sz="0" w:space="0" w:color="auto"/>
          </w:divBdr>
        </w:div>
        <w:div w:id="1386611031">
          <w:marLeft w:val="640"/>
          <w:marRight w:val="0"/>
          <w:marTop w:val="0"/>
          <w:marBottom w:val="0"/>
          <w:divBdr>
            <w:top w:val="none" w:sz="0" w:space="0" w:color="auto"/>
            <w:left w:val="none" w:sz="0" w:space="0" w:color="auto"/>
            <w:bottom w:val="none" w:sz="0" w:space="0" w:color="auto"/>
            <w:right w:val="none" w:sz="0" w:space="0" w:color="auto"/>
          </w:divBdr>
        </w:div>
        <w:div w:id="2045328382">
          <w:marLeft w:val="640"/>
          <w:marRight w:val="0"/>
          <w:marTop w:val="0"/>
          <w:marBottom w:val="0"/>
          <w:divBdr>
            <w:top w:val="none" w:sz="0" w:space="0" w:color="auto"/>
            <w:left w:val="none" w:sz="0" w:space="0" w:color="auto"/>
            <w:bottom w:val="none" w:sz="0" w:space="0" w:color="auto"/>
            <w:right w:val="none" w:sz="0" w:space="0" w:color="auto"/>
          </w:divBdr>
        </w:div>
        <w:div w:id="167406394">
          <w:marLeft w:val="640"/>
          <w:marRight w:val="0"/>
          <w:marTop w:val="0"/>
          <w:marBottom w:val="0"/>
          <w:divBdr>
            <w:top w:val="none" w:sz="0" w:space="0" w:color="auto"/>
            <w:left w:val="none" w:sz="0" w:space="0" w:color="auto"/>
            <w:bottom w:val="none" w:sz="0" w:space="0" w:color="auto"/>
            <w:right w:val="none" w:sz="0" w:space="0" w:color="auto"/>
          </w:divBdr>
        </w:div>
        <w:div w:id="1197936915">
          <w:marLeft w:val="640"/>
          <w:marRight w:val="0"/>
          <w:marTop w:val="0"/>
          <w:marBottom w:val="0"/>
          <w:divBdr>
            <w:top w:val="none" w:sz="0" w:space="0" w:color="auto"/>
            <w:left w:val="none" w:sz="0" w:space="0" w:color="auto"/>
            <w:bottom w:val="none" w:sz="0" w:space="0" w:color="auto"/>
            <w:right w:val="none" w:sz="0" w:space="0" w:color="auto"/>
          </w:divBdr>
        </w:div>
        <w:div w:id="54361108">
          <w:marLeft w:val="640"/>
          <w:marRight w:val="0"/>
          <w:marTop w:val="0"/>
          <w:marBottom w:val="0"/>
          <w:divBdr>
            <w:top w:val="none" w:sz="0" w:space="0" w:color="auto"/>
            <w:left w:val="none" w:sz="0" w:space="0" w:color="auto"/>
            <w:bottom w:val="none" w:sz="0" w:space="0" w:color="auto"/>
            <w:right w:val="none" w:sz="0" w:space="0" w:color="auto"/>
          </w:divBdr>
        </w:div>
        <w:div w:id="758990916">
          <w:marLeft w:val="640"/>
          <w:marRight w:val="0"/>
          <w:marTop w:val="0"/>
          <w:marBottom w:val="0"/>
          <w:divBdr>
            <w:top w:val="none" w:sz="0" w:space="0" w:color="auto"/>
            <w:left w:val="none" w:sz="0" w:space="0" w:color="auto"/>
            <w:bottom w:val="none" w:sz="0" w:space="0" w:color="auto"/>
            <w:right w:val="none" w:sz="0" w:space="0" w:color="auto"/>
          </w:divBdr>
        </w:div>
        <w:div w:id="85617144">
          <w:marLeft w:val="640"/>
          <w:marRight w:val="0"/>
          <w:marTop w:val="0"/>
          <w:marBottom w:val="0"/>
          <w:divBdr>
            <w:top w:val="none" w:sz="0" w:space="0" w:color="auto"/>
            <w:left w:val="none" w:sz="0" w:space="0" w:color="auto"/>
            <w:bottom w:val="none" w:sz="0" w:space="0" w:color="auto"/>
            <w:right w:val="none" w:sz="0" w:space="0" w:color="auto"/>
          </w:divBdr>
        </w:div>
        <w:div w:id="1775394647">
          <w:marLeft w:val="640"/>
          <w:marRight w:val="0"/>
          <w:marTop w:val="0"/>
          <w:marBottom w:val="0"/>
          <w:divBdr>
            <w:top w:val="none" w:sz="0" w:space="0" w:color="auto"/>
            <w:left w:val="none" w:sz="0" w:space="0" w:color="auto"/>
            <w:bottom w:val="none" w:sz="0" w:space="0" w:color="auto"/>
            <w:right w:val="none" w:sz="0" w:space="0" w:color="auto"/>
          </w:divBdr>
        </w:div>
        <w:div w:id="981155676">
          <w:marLeft w:val="640"/>
          <w:marRight w:val="0"/>
          <w:marTop w:val="0"/>
          <w:marBottom w:val="0"/>
          <w:divBdr>
            <w:top w:val="none" w:sz="0" w:space="0" w:color="auto"/>
            <w:left w:val="none" w:sz="0" w:space="0" w:color="auto"/>
            <w:bottom w:val="none" w:sz="0" w:space="0" w:color="auto"/>
            <w:right w:val="none" w:sz="0" w:space="0" w:color="auto"/>
          </w:divBdr>
        </w:div>
        <w:div w:id="918321666">
          <w:marLeft w:val="640"/>
          <w:marRight w:val="0"/>
          <w:marTop w:val="0"/>
          <w:marBottom w:val="0"/>
          <w:divBdr>
            <w:top w:val="none" w:sz="0" w:space="0" w:color="auto"/>
            <w:left w:val="none" w:sz="0" w:space="0" w:color="auto"/>
            <w:bottom w:val="none" w:sz="0" w:space="0" w:color="auto"/>
            <w:right w:val="none" w:sz="0" w:space="0" w:color="auto"/>
          </w:divBdr>
        </w:div>
        <w:div w:id="1257787245">
          <w:marLeft w:val="640"/>
          <w:marRight w:val="0"/>
          <w:marTop w:val="0"/>
          <w:marBottom w:val="0"/>
          <w:divBdr>
            <w:top w:val="none" w:sz="0" w:space="0" w:color="auto"/>
            <w:left w:val="none" w:sz="0" w:space="0" w:color="auto"/>
            <w:bottom w:val="none" w:sz="0" w:space="0" w:color="auto"/>
            <w:right w:val="none" w:sz="0" w:space="0" w:color="auto"/>
          </w:divBdr>
        </w:div>
        <w:div w:id="804471388">
          <w:marLeft w:val="640"/>
          <w:marRight w:val="0"/>
          <w:marTop w:val="0"/>
          <w:marBottom w:val="0"/>
          <w:divBdr>
            <w:top w:val="none" w:sz="0" w:space="0" w:color="auto"/>
            <w:left w:val="none" w:sz="0" w:space="0" w:color="auto"/>
            <w:bottom w:val="none" w:sz="0" w:space="0" w:color="auto"/>
            <w:right w:val="none" w:sz="0" w:space="0" w:color="auto"/>
          </w:divBdr>
        </w:div>
        <w:div w:id="1383938822">
          <w:marLeft w:val="640"/>
          <w:marRight w:val="0"/>
          <w:marTop w:val="0"/>
          <w:marBottom w:val="0"/>
          <w:divBdr>
            <w:top w:val="none" w:sz="0" w:space="0" w:color="auto"/>
            <w:left w:val="none" w:sz="0" w:space="0" w:color="auto"/>
            <w:bottom w:val="none" w:sz="0" w:space="0" w:color="auto"/>
            <w:right w:val="none" w:sz="0" w:space="0" w:color="auto"/>
          </w:divBdr>
        </w:div>
        <w:div w:id="1655334559">
          <w:marLeft w:val="640"/>
          <w:marRight w:val="0"/>
          <w:marTop w:val="0"/>
          <w:marBottom w:val="0"/>
          <w:divBdr>
            <w:top w:val="none" w:sz="0" w:space="0" w:color="auto"/>
            <w:left w:val="none" w:sz="0" w:space="0" w:color="auto"/>
            <w:bottom w:val="none" w:sz="0" w:space="0" w:color="auto"/>
            <w:right w:val="none" w:sz="0" w:space="0" w:color="auto"/>
          </w:divBdr>
        </w:div>
        <w:div w:id="16390092">
          <w:marLeft w:val="640"/>
          <w:marRight w:val="0"/>
          <w:marTop w:val="0"/>
          <w:marBottom w:val="0"/>
          <w:divBdr>
            <w:top w:val="none" w:sz="0" w:space="0" w:color="auto"/>
            <w:left w:val="none" w:sz="0" w:space="0" w:color="auto"/>
            <w:bottom w:val="none" w:sz="0" w:space="0" w:color="auto"/>
            <w:right w:val="none" w:sz="0" w:space="0" w:color="auto"/>
          </w:divBdr>
        </w:div>
        <w:div w:id="14843186">
          <w:marLeft w:val="640"/>
          <w:marRight w:val="0"/>
          <w:marTop w:val="0"/>
          <w:marBottom w:val="0"/>
          <w:divBdr>
            <w:top w:val="none" w:sz="0" w:space="0" w:color="auto"/>
            <w:left w:val="none" w:sz="0" w:space="0" w:color="auto"/>
            <w:bottom w:val="none" w:sz="0" w:space="0" w:color="auto"/>
            <w:right w:val="none" w:sz="0" w:space="0" w:color="auto"/>
          </w:divBdr>
        </w:div>
        <w:div w:id="120925244">
          <w:marLeft w:val="640"/>
          <w:marRight w:val="0"/>
          <w:marTop w:val="0"/>
          <w:marBottom w:val="0"/>
          <w:divBdr>
            <w:top w:val="none" w:sz="0" w:space="0" w:color="auto"/>
            <w:left w:val="none" w:sz="0" w:space="0" w:color="auto"/>
            <w:bottom w:val="none" w:sz="0" w:space="0" w:color="auto"/>
            <w:right w:val="none" w:sz="0" w:space="0" w:color="auto"/>
          </w:divBdr>
        </w:div>
        <w:div w:id="241574204">
          <w:marLeft w:val="640"/>
          <w:marRight w:val="0"/>
          <w:marTop w:val="0"/>
          <w:marBottom w:val="0"/>
          <w:divBdr>
            <w:top w:val="none" w:sz="0" w:space="0" w:color="auto"/>
            <w:left w:val="none" w:sz="0" w:space="0" w:color="auto"/>
            <w:bottom w:val="none" w:sz="0" w:space="0" w:color="auto"/>
            <w:right w:val="none" w:sz="0" w:space="0" w:color="auto"/>
          </w:divBdr>
        </w:div>
        <w:div w:id="428087970">
          <w:marLeft w:val="640"/>
          <w:marRight w:val="0"/>
          <w:marTop w:val="0"/>
          <w:marBottom w:val="0"/>
          <w:divBdr>
            <w:top w:val="none" w:sz="0" w:space="0" w:color="auto"/>
            <w:left w:val="none" w:sz="0" w:space="0" w:color="auto"/>
            <w:bottom w:val="none" w:sz="0" w:space="0" w:color="auto"/>
            <w:right w:val="none" w:sz="0" w:space="0" w:color="auto"/>
          </w:divBdr>
        </w:div>
        <w:div w:id="1227641052">
          <w:marLeft w:val="640"/>
          <w:marRight w:val="0"/>
          <w:marTop w:val="0"/>
          <w:marBottom w:val="0"/>
          <w:divBdr>
            <w:top w:val="none" w:sz="0" w:space="0" w:color="auto"/>
            <w:left w:val="none" w:sz="0" w:space="0" w:color="auto"/>
            <w:bottom w:val="none" w:sz="0" w:space="0" w:color="auto"/>
            <w:right w:val="none" w:sz="0" w:space="0" w:color="auto"/>
          </w:divBdr>
        </w:div>
        <w:div w:id="541786922">
          <w:marLeft w:val="640"/>
          <w:marRight w:val="0"/>
          <w:marTop w:val="0"/>
          <w:marBottom w:val="0"/>
          <w:divBdr>
            <w:top w:val="none" w:sz="0" w:space="0" w:color="auto"/>
            <w:left w:val="none" w:sz="0" w:space="0" w:color="auto"/>
            <w:bottom w:val="none" w:sz="0" w:space="0" w:color="auto"/>
            <w:right w:val="none" w:sz="0" w:space="0" w:color="auto"/>
          </w:divBdr>
        </w:div>
        <w:div w:id="1479154263">
          <w:marLeft w:val="640"/>
          <w:marRight w:val="0"/>
          <w:marTop w:val="0"/>
          <w:marBottom w:val="0"/>
          <w:divBdr>
            <w:top w:val="none" w:sz="0" w:space="0" w:color="auto"/>
            <w:left w:val="none" w:sz="0" w:space="0" w:color="auto"/>
            <w:bottom w:val="none" w:sz="0" w:space="0" w:color="auto"/>
            <w:right w:val="none" w:sz="0" w:space="0" w:color="auto"/>
          </w:divBdr>
        </w:div>
        <w:div w:id="397166711">
          <w:marLeft w:val="640"/>
          <w:marRight w:val="0"/>
          <w:marTop w:val="0"/>
          <w:marBottom w:val="0"/>
          <w:divBdr>
            <w:top w:val="none" w:sz="0" w:space="0" w:color="auto"/>
            <w:left w:val="none" w:sz="0" w:space="0" w:color="auto"/>
            <w:bottom w:val="none" w:sz="0" w:space="0" w:color="auto"/>
            <w:right w:val="none" w:sz="0" w:space="0" w:color="auto"/>
          </w:divBdr>
        </w:div>
        <w:div w:id="611591269">
          <w:marLeft w:val="640"/>
          <w:marRight w:val="0"/>
          <w:marTop w:val="0"/>
          <w:marBottom w:val="0"/>
          <w:divBdr>
            <w:top w:val="none" w:sz="0" w:space="0" w:color="auto"/>
            <w:left w:val="none" w:sz="0" w:space="0" w:color="auto"/>
            <w:bottom w:val="none" w:sz="0" w:space="0" w:color="auto"/>
            <w:right w:val="none" w:sz="0" w:space="0" w:color="auto"/>
          </w:divBdr>
        </w:div>
        <w:div w:id="919294748">
          <w:marLeft w:val="640"/>
          <w:marRight w:val="0"/>
          <w:marTop w:val="0"/>
          <w:marBottom w:val="0"/>
          <w:divBdr>
            <w:top w:val="none" w:sz="0" w:space="0" w:color="auto"/>
            <w:left w:val="none" w:sz="0" w:space="0" w:color="auto"/>
            <w:bottom w:val="none" w:sz="0" w:space="0" w:color="auto"/>
            <w:right w:val="none" w:sz="0" w:space="0" w:color="auto"/>
          </w:divBdr>
        </w:div>
        <w:div w:id="1738085981">
          <w:marLeft w:val="640"/>
          <w:marRight w:val="0"/>
          <w:marTop w:val="0"/>
          <w:marBottom w:val="0"/>
          <w:divBdr>
            <w:top w:val="none" w:sz="0" w:space="0" w:color="auto"/>
            <w:left w:val="none" w:sz="0" w:space="0" w:color="auto"/>
            <w:bottom w:val="none" w:sz="0" w:space="0" w:color="auto"/>
            <w:right w:val="none" w:sz="0" w:space="0" w:color="auto"/>
          </w:divBdr>
        </w:div>
        <w:div w:id="2113696710">
          <w:marLeft w:val="640"/>
          <w:marRight w:val="0"/>
          <w:marTop w:val="0"/>
          <w:marBottom w:val="0"/>
          <w:divBdr>
            <w:top w:val="none" w:sz="0" w:space="0" w:color="auto"/>
            <w:left w:val="none" w:sz="0" w:space="0" w:color="auto"/>
            <w:bottom w:val="none" w:sz="0" w:space="0" w:color="auto"/>
            <w:right w:val="none" w:sz="0" w:space="0" w:color="auto"/>
          </w:divBdr>
        </w:div>
        <w:div w:id="517895075">
          <w:marLeft w:val="640"/>
          <w:marRight w:val="0"/>
          <w:marTop w:val="0"/>
          <w:marBottom w:val="0"/>
          <w:divBdr>
            <w:top w:val="none" w:sz="0" w:space="0" w:color="auto"/>
            <w:left w:val="none" w:sz="0" w:space="0" w:color="auto"/>
            <w:bottom w:val="none" w:sz="0" w:space="0" w:color="auto"/>
            <w:right w:val="none" w:sz="0" w:space="0" w:color="auto"/>
          </w:divBdr>
        </w:div>
        <w:div w:id="1695762560">
          <w:marLeft w:val="640"/>
          <w:marRight w:val="0"/>
          <w:marTop w:val="0"/>
          <w:marBottom w:val="0"/>
          <w:divBdr>
            <w:top w:val="none" w:sz="0" w:space="0" w:color="auto"/>
            <w:left w:val="none" w:sz="0" w:space="0" w:color="auto"/>
            <w:bottom w:val="none" w:sz="0" w:space="0" w:color="auto"/>
            <w:right w:val="none" w:sz="0" w:space="0" w:color="auto"/>
          </w:divBdr>
        </w:div>
        <w:div w:id="19673278">
          <w:marLeft w:val="640"/>
          <w:marRight w:val="0"/>
          <w:marTop w:val="0"/>
          <w:marBottom w:val="0"/>
          <w:divBdr>
            <w:top w:val="none" w:sz="0" w:space="0" w:color="auto"/>
            <w:left w:val="none" w:sz="0" w:space="0" w:color="auto"/>
            <w:bottom w:val="none" w:sz="0" w:space="0" w:color="auto"/>
            <w:right w:val="none" w:sz="0" w:space="0" w:color="auto"/>
          </w:divBdr>
        </w:div>
        <w:div w:id="75514063">
          <w:marLeft w:val="640"/>
          <w:marRight w:val="0"/>
          <w:marTop w:val="0"/>
          <w:marBottom w:val="0"/>
          <w:divBdr>
            <w:top w:val="none" w:sz="0" w:space="0" w:color="auto"/>
            <w:left w:val="none" w:sz="0" w:space="0" w:color="auto"/>
            <w:bottom w:val="none" w:sz="0" w:space="0" w:color="auto"/>
            <w:right w:val="none" w:sz="0" w:space="0" w:color="auto"/>
          </w:divBdr>
        </w:div>
        <w:div w:id="1777402961">
          <w:marLeft w:val="640"/>
          <w:marRight w:val="0"/>
          <w:marTop w:val="0"/>
          <w:marBottom w:val="0"/>
          <w:divBdr>
            <w:top w:val="none" w:sz="0" w:space="0" w:color="auto"/>
            <w:left w:val="none" w:sz="0" w:space="0" w:color="auto"/>
            <w:bottom w:val="none" w:sz="0" w:space="0" w:color="auto"/>
            <w:right w:val="none" w:sz="0" w:space="0" w:color="auto"/>
          </w:divBdr>
        </w:div>
        <w:div w:id="437601715">
          <w:marLeft w:val="640"/>
          <w:marRight w:val="0"/>
          <w:marTop w:val="0"/>
          <w:marBottom w:val="0"/>
          <w:divBdr>
            <w:top w:val="none" w:sz="0" w:space="0" w:color="auto"/>
            <w:left w:val="none" w:sz="0" w:space="0" w:color="auto"/>
            <w:bottom w:val="none" w:sz="0" w:space="0" w:color="auto"/>
            <w:right w:val="none" w:sz="0" w:space="0" w:color="auto"/>
          </w:divBdr>
        </w:div>
        <w:div w:id="2034072652">
          <w:marLeft w:val="640"/>
          <w:marRight w:val="0"/>
          <w:marTop w:val="0"/>
          <w:marBottom w:val="0"/>
          <w:divBdr>
            <w:top w:val="none" w:sz="0" w:space="0" w:color="auto"/>
            <w:left w:val="none" w:sz="0" w:space="0" w:color="auto"/>
            <w:bottom w:val="none" w:sz="0" w:space="0" w:color="auto"/>
            <w:right w:val="none" w:sz="0" w:space="0" w:color="auto"/>
          </w:divBdr>
        </w:div>
        <w:div w:id="650326888">
          <w:marLeft w:val="640"/>
          <w:marRight w:val="0"/>
          <w:marTop w:val="0"/>
          <w:marBottom w:val="0"/>
          <w:divBdr>
            <w:top w:val="none" w:sz="0" w:space="0" w:color="auto"/>
            <w:left w:val="none" w:sz="0" w:space="0" w:color="auto"/>
            <w:bottom w:val="none" w:sz="0" w:space="0" w:color="auto"/>
            <w:right w:val="none" w:sz="0" w:space="0" w:color="auto"/>
          </w:divBdr>
        </w:div>
        <w:div w:id="624433690">
          <w:marLeft w:val="640"/>
          <w:marRight w:val="0"/>
          <w:marTop w:val="0"/>
          <w:marBottom w:val="0"/>
          <w:divBdr>
            <w:top w:val="none" w:sz="0" w:space="0" w:color="auto"/>
            <w:left w:val="none" w:sz="0" w:space="0" w:color="auto"/>
            <w:bottom w:val="none" w:sz="0" w:space="0" w:color="auto"/>
            <w:right w:val="none" w:sz="0" w:space="0" w:color="auto"/>
          </w:divBdr>
        </w:div>
        <w:div w:id="1746566495">
          <w:marLeft w:val="640"/>
          <w:marRight w:val="0"/>
          <w:marTop w:val="0"/>
          <w:marBottom w:val="0"/>
          <w:divBdr>
            <w:top w:val="none" w:sz="0" w:space="0" w:color="auto"/>
            <w:left w:val="none" w:sz="0" w:space="0" w:color="auto"/>
            <w:bottom w:val="none" w:sz="0" w:space="0" w:color="auto"/>
            <w:right w:val="none" w:sz="0" w:space="0" w:color="auto"/>
          </w:divBdr>
        </w:div>
        <w:div w:id="1393654925">
          <w:marLeft w:val="640"/>
          <w:marRight w:val="0"/>
          <w:marTop w:val="0"/>
          <w:marBottom w:val="0"/>
          <w:divBdr>
            <w:top w:val="none" w:sz="0" w:space="0" w:color="auto"/>
            <w:left w:val="none" w:sz="0" w:space="0" w:color="auto"/>
            <w:bottom w:val="none" w:sz="0" w:space="0" w:color="auto"/>
            <w:right w:val="none" w:sz="0" w:space="0" w:color="auto"/>
          </w:divBdr>
        </w:div>
        <w:div w:id="1607957381">
          <w:marLeft w:val="640"/>
          <w:marRight w:val="0"/>
          <w:marTop w:val="0"/>
          <w:marBottom w:val="0"/>
          <w:divBdr>
            <w:top w:val="none" w:sz="0" w:space="0" w:color="auto"/>
            <w:left w:val="none" w:sz="0" w:space="0" w:color="auto"/>
            <w:bottom w:val="none" w:sz="0" w:space="0" w:color="auto"/>
            <w:right w:val="none" w:sz="0" w:space="0" w:color="auto"/>
          </w:divBdr>
        </w:div>
        <w:div w:id="1349598216">
          <w:marLeft w:val="640"/>
          <w:marRight w:val="0"/>
          <w:marTop w:val="0"/>
          <w:marBottom w:val="0"/>
          <w:divBdr>
            <w:top w:val="none" w:sz="0" w:space="0" w:color="auto"/>
            <w:left w:val="none" w:sz="0" w:space="0" w:color="auto"/>
            <w:bottom w:val="none" w:sz="0" w:space="0" w:color="auto"/>
            <w:right w:val="none" w:sz="0" w:space="0" w:color="auto"/>
          </w:divBdr>
        </w:div>
        <w:div w:id="372926527">
          <w:marLeft w:val="640"/>
          <w:marRight w:val="0"/>
          <w:marTop w:val="0"/>
          <w:marBottom w:val="0"/>
          <w:divBdr>
            <w:top w:val="none" w:sz="0" w:space="0" w:color="auto"/>
            <w:left w:val="none" w:sz="0" w:space="0" w:color="auto"/>
            <w:bottom w:val="none" w:sz="0" w:space="0" w:color="auto"/>
            <w:right w:val="none" w:sz="0" w:space="0" w:color="auto"/>
          </w:divBdr>
        </w:div>
        <w:div w:id="1542088276">
          <w:marLeft w:val="640"/>
          <w:marRight w:val="0"/>
          <w:marTop w:val="0"/>
          <w:marBottom w:val="0"/>
          <w:divBdr>
            <w:top w:val="none" w:sz="0" w:space="0" w:color="auto"/>
            <w:left w:val="none" w:sz="0" w:space="0" w:color="auto"/>
            <w:bottom w:val="none" w:sz="0" w:space="0" w:color="auto"/>
            <w:right w:val="none" w:sz="0" w:space="0" w:color="auto"/>
          </w:divBdr>
        </w:div>
        <w:div w:id="1425957156">
          <w:marLeft w:val="640"/>
          <w:marRight w:val="0"/>
          <w:marTop w:val="0"/>
          <w:marBottom w:val="0"/>
          <w:divBdr>
            <w:top w:val="none" w:sz="0" w:space="0" w:color="auto"/>
            <w:left w:val="none" w:sz="0" w:space="0" w:color="auto"/>
            <w:bottom w:val="none" w:sz="0" w:space="0" w:color="auto"/>
            <w:right w:val="none" w:sz="0" w:space="0" w:color="auto"/>
          </w:divBdr>
        </w:div>
        <w:div w:id="1290823949">
          <w:marLeft w:val="640"/>
          <w:marRight w:val="0"/>
          <w:marTop w:val="0"/>
          <w:marBottom w:val="0"/>
          <w:divBdr>
            <w:top w:val="none" w:sz="0" w:space="0" w:color="auto"/>
            <w:left w:val="none" w:sz="0" w:space="0" w:color="auto"/>
            <w:bottom w:val="none" w:sz="0" w:space="0" w:color="auto"/>
            <w:right w:val="none" w:sz="0" w:space="0" w:color="auto"/>
          </w:divBdr>
        </w:div>
        <w:div w:id="1327242519">
          <w:marLeft w:val="640"/>
          <w:marRight w:val="0"/>
          <w:marTop w:val="0"/>
          <w:marBottom w:val="0"/>
          <w:divBdr>
            <w:top w:val="none" w:sz="0" w:space="0" w:color="auto"/>
            <w:left w:val="none" w:sz="0" w:space="0" w:color="auto"/>
            <w:bottom w:val="none" w:sz="0" w:space="0" w:color="auto"/>
            <w:right w:val="none" w:sz="0" w:space="0" w:color="auto"/>
          </w:divBdr>
        </w:div>
        <w:div w:id="98575317">
          <w:marLeft w:val="640"/>
          <w:marRight w:val="0"/>
          <w:marTop w:val="0"/>
          <w:marBottom w:val="0"/>
          <w:divBdr>
            <w:top w:val="none" w:sz="0" w:space="0" w:color="auto"/>
            <w:left w:val="none" w:sz="0" w:space="0" w:color="auto"/>
            <w:bottom w:val="none" w:sz="0" w:space="0" w:color="auto"/>
            <w:right w:val="none" w:sz="0" w:space="0" w:color="auto"/>
          </w:divBdr>
        </w:div>
        <w:div w:id="819613906">
          <w:marLeft w:val="640"/>
          <w:marRight w:val="0"/>
          <w:marTop w:val="0"/>
          <w:marBottom w:val="0"/>
          <w:divBdr>
            <w:top w:val="none" w:sz="0" w:space="0" w:color="auto"/>
            <w:left w:val="none" w:sz="0" w:space="0" w:color="auto"/>
            <w:bottom w:val="none" w:sz="0" w:space="0" w:color="auto"/>
            <w:right w:val="none" w:sz="0" w:space="0" w:color="auto"/>
          </w:divBdr>
        </w:div>
        <w:div w:id="751968805">
          <w:marLeft w:val="640"/>
          <w:marRight w:val="0"/>
          <w:marTop w:val="0"/>
          <w:marBottom w:val="0"/>
          <w:divBdr>
            <w:top w:val="none" w:sz="0" w:space="0" w:color="auto"/>
            <w:left w:val="none" w:sz="0" w:space="0" w:color="auto"/>
            <w:bottom w:val="none" w:sz="0" w:space="0" w:color="auto"/>
            <w:right w:val="none" w:sz="0" w:space="0" w:color="auto"/>
          </w:divBdr>
        </w:div>
        <w:div w:id="1931232530">
          <w:marLeft w:val="640"/>
          <w:marRight w:val="0"/>
          <w:marTop w:val="0"/>
          <w:marBottom w:val="0"/>
          <w:divBdr>
            <w:top w:val="none" w:sz="0" w:space="0" w:color="auto"/>
            <w:left w:val="none" w:sz="0" w:space="0" w:color="auto"/>
            <w:bottom w:val="none" w:sz="0" w:space="0" w:color="auto"/>
            <w:right w:val="none" w:sz="0" w:space="0" w:color="auto"/>
          </w:divBdr>
        </w:div>
        <w:div w:id="1780026624">
          <w:marLeft w:val="640"/>
          <w:marRight w:val="0"/>
          <w:marTop w:val="0"/>
          <w:marBottom w:val="0"/>
          <w:divBdr>
            <w:top w:val="none" w:sz="0" w:space="0" w:color="auto"/>
            <w:left w:val="none" w:sz="0" w:space="0" w:color="auto"/>
            <w:bottom w:val="none" w:sz="0" w:space="0" w:color="auto"/>
            <w:right w:val="none" w:sz="0" w:space="0" w:color="auto"/>
          </w:divBdr>
        </w:div>
        <w:div w:id="1334189028">
          <w:marLeft w:val="640"/>
          <w:marRight w:val="0"/>
          <w:marTop w:val="0"/>
          <w:marBottom w:val="0"/>
          <w:divBdr>
            <w:top w:val="none" w:sz="0" w:space="0" w:color="auto"/>
            <w:left w:val="none" w:sz="0" w:space="0" w:color="auto"/>
            <w:bottom w:val="none" w:sz="0" w:space="0" w:color="auto"/>
            <w:right w:val="none" w:sz="0" w:space="0" w:color="auto"/>
          </w:divBdr>
        </w:div>
        <w:div w:id="9069218">
          <w:marLeft w:val="640"/>
          <w:marRight w:val="0"/>
          <w:marTop w:val="0"/>
          <w:marBottom w:val="0"/>
          <w:divBdr>
            <w:top w:val="none" w:sz="0" w:space="0" w:color="auto"/>
            <w:left w:val="none" w:sz="0" w:space="0" w:color="auto"/>
            <w:bottom w:val="none" w:sz="0" w:space="0" w:color="auto"/>
            <w:right w:val="none" w:sz="0" w:space="0" w:color="auto"/>
          </w:divBdr>
        </w:div>
        <w:div w:id="237249008">
          <w:marLeft w:val="640"/>
          <w:marRight w:val="0"/>
          <w:marTop w:val="0"/>
          <w:marBottom w:val="0"/>
          <w:divBdr>
            <w:top w:val="none" w:sz="0" w:space="0" w:color="auto"/>
            <w:left w:val="none" w:sz="0" w:space="0" w:color="auto"/>
            <w:bottom w:val="none" w:sz="0" w:space="0" w:color="auto"/>
            <w:right w:val="none" w:sz="0" w:space="0" w:color="auto"/>
          </w:divBdr>
        </w:div>
        <w:div w:id="226191719">
          <w:marLeft w:val="640"/>
          <w:marRight w:val="0"/>
          <w:marTop w:val="0"/>
          <w:marBottom w:val="0"/>
          <w:divBdr>
            <w:top w:val="none" w:sz="0" w:space="0" w:color="auto"/>
            <w:left w:val="none" w:sz="0" w:space="0" w:color="auto"/>
            <w:bottom w:val="none" w:sz="0" w:space="0" w:color="auto"/>
            <w:right w:val="none" w:sz="0" w:space="0" w:color="auto"/>
          </w:divBdr>
        </w:div>
        <w:div w:id="922497584">
          <w:marLeft w:val="640"/>
          <w:marRight w:val="0"/>
          <w:marTop w:val="0"/>
          <w:marBottom w:val="0"/>
          <w:divBdr>
            <w:top w:val="none" w:sz="0" w:space="0" w:color="auto"/>
            <w:left w:val="none" w:sz="0" w:space="0" w:color="auto"/>
            <w:bottom w:val="none" w:sz="0" w:space="0" w:color="auto"/>
            <w:right w:val="none" w:sz="0" w:space="0" w:color="auto"/>
          </w:divBdr>
        </w:div>
        <w:div w:id="1834567562">
          <w:marLeft w:val="640"/>
          <w:marRight w:val="0"/>
          <w:marTop w:val="0"/>
          <w:marBottom w:val="0"/>
          <w:divBdr>
            <w:top w:val="none" w:sz="0" w:space="0" w:color="auto"/>
            <w:left w:val="none" w:sz="0" w:space="0" w:color="auto"/>
            <w:bottom w:val="none" w:sz="0" w:space="0" w:color="auto"/>
            <w:right w:val="none" w:sz="0" w:space="0" w:color="auto"/>
          </w:divBdr>
        </w:div>
        <w:div w:id="219832274">
          <w:marLeft w:val="640"/>
          <w:marRight w:val="0"/>
          <w:marTop w:val="0"/>
          <w:marBottom w:val="0"/>
          <w:divBdr>
            <w:top w:val="none" w:sz="0" w:space="0" w:color="auto"/>
            <w:left w:val="none" w:sz="0" w:space="0" w:color="auto"/>
            <w:bottom w:val="none" w:sz="0" w:space="0" w:color="auto"/>
            <w:right w:val="none" w:sz="0" w:space="0" w:color="auto"/>
          </w:divBdr>
        </w:div>
        <w:div w:id="289940594">
          <w:marLeft w:val="640"/>
          <w:marRight w:val="0"/>
          <w:marTop w:val="0"/>
          <w:marBottom w:val="0"/>
          <w:divBdr>
            <w:top w:val="none" w:sz="0" w:space="0" w:color="auto"/>
            <w:left w:val="none" w:sz="0" w:space="0" w:color="auto"/>
            <w:bottom w:val="none" w:sz="0" w:space="0" w:color="auto"/>
            <w:right w:val="none" w:sz="0" w:space="0" w:color="auto"/>
          </w:divBdr>
        </w:div>
        <w:div w:id="798691041">
          <w:marLeft w:val="640"/>
          <w:marRight w:val="0"/>
          <w:marTop w:val="0"/>
          <w:marBottom w:val="0"/>
          <w:divBdr>
            <w:top w:val="none" w:sz="0" w:space="0" w:color="auto"/>
            <w:left w:val="none" w:sz="0" w:space="0" w:color="auto"/>
            <w:bottom w:val="none" w:sz="0" w:space="0" w:color="auto"/>
            <w:right w:val="none" w:sz="0" w:space="0" w:color="auto"/>
          </w:divBdr>
        </w:div>
        <w:div w:id="1722483809">
          <w:marLeft w:val="640"/>
          <w:marRight w:val="0"/>
          <w:marTop w:val="0"/>
          <w:marBottom w:val="0"/>
          <w:divBdr>
            <w:top w:val="none" w:sz="0" w:space="0" w:color="auto"/>
            <w:left w:val="none" w:sz="0" w:space="0" w:color="auto"/>
            <w:bottom w:val="none" w:sz="0" w:space="0" w:color="auto"/>
            <w:right w:val="none" w:sz="0" w:space="0" w:color="auto"/>
          </w:divBdr>
        </w:div>
        <w:div w:id="2017270543">
          <w:marLeft w:val="640"/>
          <w:marRight w:val="0"/>
          <w:marTop w:val="0"/>
          <w:marBottom w:val="0"/>
          <w:divBdr>
            <w:top w:val="none" w:sz="0" w:space="0" w:color="auto"/>
            <w:left w:val="none" w:sz="0" w:space="0" w:color="auto"/>
            <w:bottom w:val="none" w:sz="0" w:space="0" w:color="auto"/>
            <w:right w:val="none" w:sz="0" w:space="0" w:color="auto"/>
          </w:divBdr>
        </w:div>
        <w:div w:id="761802796">
          <w:marLeft w:val="640"/>
          <w:marRight w:val="0"/>
          <w:marTop w:val="0"/>
          <w:marBottom w:val="0"/>
          <w:divBdr>
            <w:top w:val="none" w:sz="0" w:space="0" w:color="auto"/>
            <w:left w:val="none" w:sz="0" w:space="0" w:color="auto"/>
            <w:bottom w:val="none" w:sz="0" w:space="0" w:color="auto"/>
            <w:right w:val="none" w:sz="0" w:space="0" w:color="auto"/>
          </w:divBdr>
        </w:div>
        <w:div w:id="196964904">
          <w:marLeft w:val="640"/>
          <w:marRight w:val="0"/>
          <w:marTop w:val="0"/>
          <w:marBottom w:val="0"/>
          <w:divBdr>
            <w:top w:val="none" w:sz="0" w:space="0" w:color="auto"/>
            <w:left w:val="none" w:sz="0" w:space="0" w:color="auto"/>
            <w:bottom w:val="none" w:sz="0" w:space="0" w:color="auto"/>
            <w:right w:val="none" w:sz="0" w:space="0" w:color="auto"/>
          </w:divBdr>
        </w:div>
        <w:div w:id="352192746">
          <w:marLeft w:val="640"/>
          <w:marRight w:val="0"/>
          <w:marTop w:val="0"/>
          <w:marBottom w:val="0"/>
          <w:divBdr>
            <w:top w:val="none" w:sz="0" w:space="0" w:color="auto"/>
            <w:left w:val="none" w:sz="0" w:space="0" w:color="auto"/>
            <w:bottom w:val="none" w:sz="0" w:space="0" w:color="auto"/>
            <w:right w:val="none" w:sz="0" w:space="0" w:color="auto"/>
          </w:divBdr>
        </w:div>
        <w:div w:id="143935779">
          <w:marLeft w:val="640"/>
          <w:marRight w:val="0"/>
          <w:marTop w:val="0"/>
          <w:marBottom w:val="0"/>
          <w:divBdr>
            <w:top w:val="none" w:sz="0" w:space="0" w:color="auto"/>
            <w:left w:val="none" w:sz="0" w:space="0" w:color="auto"/>
            <w:bottom w:val="none" w:sz="0" w:space="0" w:color="auto"/>
            <w:right w:val="none" w:sz="0" w:space="0" w:color="auto"/>
          </w:divBdr>
        </w:div>
        <w:div w:id="1811167639">
          <w:marLeft w:val="640"/>
          <w:marRight w:val="0"/>
          <w:marTop w:val="0"/>
          <w:marBottom w:val="0"/>
          <w:divBdr>
            <w:top w:val="none" w:sz="0" w:space="0" w:color="auto"/>
            <w:left w:val="none" w:sz="0" w:space="0" w:color="auto"/>
            <w:bottom w:val="none" w:sz="0" w:space="0" w:color="auto"/>
            <w:right w:val="none" w:sz="0" w:space="0" w:color="auto"/>
          </w:divBdr>
        </w:div>
        <w:div w:id="15545826">
          <w:marLeft w:val="640"/>
          <w:marRight w:val="0"/>
          <w:marTop w:val="0"/>
          <w:marBottom w:val="0"/>
          <w:divBdr>
            <w:top w:val="none" w:sz="0" w:space="0" w:color="auto"/>
            <w:left w:val="none" w:sz="0" w:space="0" w:color="auto"/>
            <w:bottom w:val="none" w:sz="0" w:space="0" w:color="auto"/>
            <w:right w:val="none" w:sz="0" w:space="0" w:color="auto"/>
          </w:divBdr>
        </w:div>
        <w:div w:id="836114744">
          <w:marLeft w:val="640"/>
          <w:marRight w:val="0"/>
          <w:marTop w:val="0"/>
          <w:marBottom w:val="0"/>
          <w:divBdr>
            <w:top w:val="none" w:sz="0" w:space="0" w:color="auto"/>
            <w:left w:val="none" w:sz="0" w:space="0" w:color="auto"/>
            <w:bottom w:val="none" w:sz="0" w:space="0" w:color="auto"/>
            <w:right w:val="none" w:sz="0" w:space="0" w:color="auto"/>
          </w:divBdr>
        </w:div>
        <w:div w:id="430855722">
          <w:marLeft w:val="640"/>
          <w:marRight w:val="0"/>
          <w:marTop w:val="0"/>
          <w:marBottom w:val="0"/>
          <w:divBdr>
            <w:top w:val="none" w:sz="0" w:space="0" w:color="auto"/>
            <w:left w:val="none" w:sz="0" w:space="0" w:color="auto"/>
            <w:bottom w:val="none" w:sz="0" w:space="0" w:color="auto"/>
            <w:right w:val="none" w:sz="0" w:space="0" w:color="auto"/>
          </w:divBdr>
        </w:div>
        <w:div w:id="522783913">
          <w:marLeft w:val="640"/>
          <w:marRight w:val="0"/>
          <w:marTop w:val="0"/>
          <w:marBottom w:val="0"/>
          <w:divBdr>
            <w:top w:val="none" w:sz="0" w:space="0" w:color="auto"/>
            <w:left w:val="none" w:sz="0" w:space="0" w:color="auto"/>
            <w:bottom w:val="none" w:sz="0" w:space="0" w:color="auto"/>
            <w:right w:val="none" w:sz="0" w:space="0" w:color="auto"/>
          </w:divBdr>
        </w:div>
        <w:div w:id="710109764">
          <w:marLeft w:val="640"/>
          <w:marRight w:val="0"/>
          <w:marTop w:val="0"/>
          <w:marBottom w:val="0"/>
          <w:divBdr>
            <w:top w:val="none" w:sz="0" w:space="0" w:color="auto"/>
            <w:left w:val="none" w:sz="0" w:space="0" w:color="auto"/>
            <w:bottom w:val="none" w:sz="0" w:space="0" w:color="auto"/>
            <w:right w:val="none" w:sz="0" w:space="0" w:color="auto"/>
          </w:divBdr>
        </w:div>
        <w:div w:id="1330060682">
          <w:marLeft w:val="640"/>
          <w:marRight w:val="0"/>
          <w:marTop w:val="0"/>
          <w:marBottom w:val="0"/>
          <w:divBdr>
            <w:top w:val="none" w:sz="0" w:space="0" w:color="auto"/>
            <w:left w:val="none" w:sz="0" w:space="0" w:color="auto"/>
            <w:bottom w:val="none" w:sz="0" w:space="0" w:color="auto"/>
            <w:right w:val="none" w:sz="0" w:space="0" w:color="auto"/>
          </w:divBdr>
        </w:div>
        <w:div w:id="1464885035">
          <w:marLeft w:val="640"/>
          <w:marRight w:val="0"/>
          <w:marTop w:val="0"/>
          <w:marBottom w:val="0"/>
          <w:divBdr>
            <w:top w:val="none" w:sz="0" w:space="0" w:color="auto"/>
            <w:left w:val="none" w:sz="0" w:space="0" w:color="auto"/>
            <w:bottom w:val="none" w:sz="0" w:space="0" w:color="auto"/>
            <w:right w:val="none" w:sz="0" w:space="0" w:color="auto"/>
          </w:divBdr>
        </w:div>
        <w:div w:id="117457400">
          <w:marLeft w:val="640"/>
          <w:marRight w:val="0"/>
          <w:marTop w:val="0"/>
          <w:marBottom w:val="0"/>
          <w:divBdr>
            <w:top w:val="none" w:sz="0" w:space="0" w:color="auto"/>
            <w:left w:val="none" w:sz="0" w:space="0" w:color="auto"/>
            <w:bottom w:val="none" w:sz="0" w:space="0" w:color="auto"/>
            <w:right w:val="none" w:sz="0" w:space="0" w:color="auto"/>
          </w:divBdr>
        </w:div>
        <w:div w:id="1769764217">
          <w:marLeft w:val="640"/>
          <w:marRight w:val="0"/>
          <w:marTop w:val="0"/>
          <w:marBottom w:val="0"/>
          <w:divBdr>
            <w:top w:val="none" w:sz="0" w:space="0" w:color="auto"/>
            <w:left w:val="none" w:sz="0" w:space="0" w:color="auto"/>
            <w:bottom w:val="none" w:sz="0" w:space="0" w:color="auto"/>
            <w:right w:val="none" w:sz="0" w:space="0" w:color="auto"/>
          </w:divBdr>
        </w:div>
        <w:div w:id="1610503683">
          <w:marLeft w:val="640"/>
          <w:marRight w:val="0"/>
          <w:marTop w:val="0"/>
          <w:marBottom w:val="0"/>
          <w:divBdr>
            <w:top w:val="none" w:sz="0" w:space="0" w:color="auto"/>
            <w:left w:val="none" w:sz="0" w:space="0" w:color="auto"/>
            <w:bottom w:val="none" w:sz="0" w:space="0" w:color="auto"/>
            <w:right w:val="none" w:sz="0" w:space="0" w:color="auto"/>
          </w:divBdr>
        </w:div>
        <w:div w:id="1466316905">
          <w:marLeft w:val="640"/>
          <w:marRight w:val="0"/>
          <w:marTop w:val="0"/>
          <w:marBottom w:val="0"/>
          <w:divBdr>
            <w:top w:val="none" w:sz="0" w:space="0" w:color="auto"/>
            <w:left w:val="none" w:sz="0" w:space="0" w:color="auto"/>
            <w:bottom w:val="none" w:sz="0" w:space="0" w:color="auto"/>
            <w:right w:val="none" w:sz="0" w:space="0" w:color="auto"/>
          </w:divBdr>
        </w:div>
        <w:div w:id="689570723">
          <w:marLeft w:val="640"/>
          <w:marRight w:val="0"/>
          <w:marTop w:val="0"/>
          <w:marBottom w:val="0"/>
          <w:divBdr>
            <w:top w:val="none" w:sz="0" w:space="0" w:color="auto"/>
            <w:left w:val="none" w:sz="0" w:space="0" w:color="auto"/>
            <w:bottom w:val="none" w:sz="0" w:space="0" w:color="auto"/>
            <w:right w:val="none" w:sz="0" w:space="0" w:color="auto"/>
          </w:divBdr>
        </w:div>
        <w:div w:id="321543114">
          <w:marLeft w:val="640"/>
          <w:marRight w:val="0"/>
          <w:marTop w:val="0"/>
          <w:marBottom w:val="0"/>
          <w:divBdr>
            <w:top w:val="none" w:sz="0" w:space="0" w:color="auto"/>
            <w:left w:val="none" w:sz="0" w:space="0" w:color="auto"/>
            <w:bottom w:val="none" w:sz="0" w:space="0" w:color="auto"/>
            <w:right w:val="none" w:sz="0" w:space="0" w:color="auto"/>
          </w:divBdr>
        </w:div>
        <w:div w:id="1689216333">
          <w:marLeft w:val="640"/>
          <w:marRight w:val="0"/>
          <w:marTop w:val="0"/>
          <w:marBottom w:val="0"/>
          <w:divBdr>
            <w:top w:val="none" w:sz="0" w:space="0" w:color="auto"/>
            <w:left w:val="none" w:sz="0" w:space="0" w:color="auto"/>
            <w:bottom w:val="none" w:sz="0" w:space="0" w:color="auto"/>
            <w:right w:val="none" w:sz="0" w:space="0" w:color="auto"/>
          </w:divBdr>
        </w:div>
        <w:div w:id="1570069049">
          <w:marLeft w:val="640"/>
          <w:marRight w:val="0"/>
          <w:marTop w:val="0"/>
          <w:marBottom w:val="0"/>
          <w:divBdr>
            <w:top w:val="none" w:sz="0" w:space="0" w:color="auto"/>
            <w:left w:val="none" w:sz="0" w:space="0" w:color="auto"/>
            <w:bottom w:val="none" w:sz="0" w:space="0" w:color="auto"/>
            <w:right w:val="none" w:sz="0" w:space="0" w:color="auto"/>
          </w:divBdr>
        </w:div>
        <w:div w:id="1733114565">
          <w:marLeft w:val="640"/>
          <w:marRight w:val="0"/>
          <w:marTop w:val="0"/>
          <w:marBottom w:val="0"/>
          <w:divBdr>
            <w:top w:val="none" w:sz="0" w:space="0" w:color="auto"/>
            <w:left w:val="none" w:sz="0" w:space="0" w:color="auto"/>
            <w:bottom w:val="none" w:sz="0" w:space="0" w:color="auto"/>
            <w:right w:val="none" w:sz="0" w:space="0" w:color="auto"/>
          </w:divBdr>
        </w:div>
        <w:div w:id="739333800">
          <w:marLeft w:val="640"/>
          <w:marRight w:val="0"/>
          <w:marTop w:val="0"/>
          <w:marBottom w:val="0"/>
          <w:divBdr>
            <w:top w:val="none" w:sz="0" w:space="0" w:color="auto"/>
            <w:left w:val="none" w:sz="0" w:space="0" w:color="auto"/>
            <w:bottom w:val="none" w:sz="0" w:space="0" w:color="auto"/>
            <w:right w:val="none" w:sz="0" w:space="0" w:color="auto"/>
          </w:divBdr>
        </w:div>
        <w:div w:id="371148156">
          <w:marLeft w:val="640"/>
          <w:marRight w:val="0"/>
          <w:marTop w:val="0"/>
          <w:marBottom w:val="0"/>
          <w:divBdr>
            <w:top w:val="none" w:sz="0" w:space="0" w:color="auto"/>
            <w:left w:val="none" w:sz="0" w:space="0" w:color="auto"/>
            <w:bottom w:val="none" w:sz="0" w:space="0" w:color="auto"/>
            <w:right w:val="none" w:sz="0" w:space="0" w:color="auto"/>
          </w:divBdr>
        </w:div>
        <w:div w:id="917398875">
          <w:marLeft w:val="640"/>
          <w:marRight w:val="0"/>
          <w:marTop w:val="0"/>
          <w:marBottom w:val="0"/>
          <w:divBdr>
            <w:top w:val="none" w:sz="0" w:space="0" w:color="auto"/>
            <w:left w:val="none" w:sz="0" w:space="0" w:color="auto"/>
            <w:bottom w:val="none" w:sz="0" w:space="0" w:color="auto"/>
            <w:right w:val="none" w:sz="0" w:space="0" w:color="auto"/>
          </w:divBdr>
        </w:div>
        <w:div w:id="1760058122">
          <w:marLeft w:val="640"/>
          <w:marRight w:val="0"/>
          <w:marTop w:val="0"/>
          <w:marBottom w:val="0"/>
          <w:divBdr>
            <w:top w:val="none" w:sz="0" w:space="0" w:color="auto"/>
            <w:left w:val="none" w:sz="0" w:space="0" w:color="auto"/>
            <w:bottom w:val="none" w:sz="0" w:space="0" w:color="auto"/>
            <w:right w:val="none" w:sz="0" w:space="0" w:color="auto"/>
          </w:divBdr>
        </w:div>
        <w:div w:id="726413923">
          <w:marLeft w:val="640"/>
          <w:marRight w:val="0"/>
          <w:marTop w:val="0"/>
          <w:marBottom w:val="0"/>
          <w:divBdr>
            <w:top w:val="none" w:sz="0" w:space="0" w:color="auto"/>
            <w:left w:val="none" w:sz="0" w:space="0" w:color="auto"/>
            <w:bottom w:val="none" w:sz="0" w:space="0" w:color="auto"/>
            <w:right w:val="none" w:sz="0" w:space="0" w:color="auto"/>
          </w:divBdr>
        </w:div>
        <w:div w:id="111747611">
          <w:marLeft w:val="640"/>
          <w:marRight w:val="0"/>
          <w:marTop w:val="0"/>
          <w:marBottom w:val="0"/>
          <w:divBdr>
            <w:top w:val="none" w:sz="0" w:space="0" w:color="auto"/>
            <w:left w:val="none" w:sz="0" w:space="0" w:color="auto"/>
            <w:bottom w:val="none" w:sz="0" w:space="0" w:color="auto"/>
            <w:right w:val="none" w:sz="0" w:space="0" w:color="auto"/>
          </w:divBdr>
        </w:div>
        <w:div w:id="2094158401">
          <w:marLeft w:val="640"/>
          <w:marRight w:val="0"/>
          <w:marTop w:val="0"/>
          <w:marBottom w:val="0"/>
          <w:divBdr>
            <w:top w:val="none" w:sz="0" w:space="0" w:color="auto"/>
            <w:left w:val="none" w:sz="0" w:space="0" w:color="auto"/>
            <w:bottom w:val="none" w:sz="0" w:space="0" w:color="auto"/>
            <w:right w:val="none" w:sz="0" w:space="0" w:color="auto"/>
          </w:divBdr>
        </w:div>
        <w:div w:id="662857853">
          <w:marLeft w:val="640"/>
          <w:marRight w:val="0"/>
          <w:marTop w:val="0"/>
          <w:marBottom w:val="0"/>
          <w:divBdr>
            <w:top w:val="none" w:sz="0" w:space="0" w:color="auto"/>
            <w:left w:val="none" w:sz="0" w:space="0" w:color="auto"/>
            <w:bottom w:val="none" w:sz="0" w:space="0" w:color="auto"/>
            <w:right w:val="none" w:sz="0" w:space="0" w:color="auto"/>
          </w:divBdr>
        </w:div>
        <w:div w:id="745612666">
          <w:marLeft w:val="640"/>
          <w:marRight w:val="0"/>
          <w:marTop w:val="0"/>
          <w:marBottom w:val="0"/>
          <w:divBdr>
            <w:top w:val="none" w:sz="0" w:space="0" w:color="auto"/>
            <w:left w:val="none" w:sz="0" w:space="0" w:color="auto"/>
            <w:bottom w:val="none" w:sz="0" w:space="0" w:color="auto"/>
            <w:right w:val="none" w:sz="0" w:space="0" w:color="auto"/>
          </w:divBdr>
        </w:div>
        <w:div w:id="1006246262">
          <w:marLeft w:val="640"/>
          <w:marRight w:val="0"/>
          <w:marTop w:val="0"/>
          <w:marBottom w:val="0"/>
          <w:divBdr>
            <w:top w:val="none" w:sz="0" w:space="0" w:color="auto"/>
            <w:left w:val="none" w:sz="0" w:space="0" w:color="auto"/>
            <w:bottom w:val="none" w:sz="0" w:space="0" w:color="auto"/>
            <w:right w:val="none" w:sz="0" w:space="0" w:color="auto"/>
          </w:divBdr>
        </w:div>
        <w:div w:id="1333293473">
          <w:marLeft w:val="640"/>
          <w:marRight w:val="0"/>
          <w:marTop w:val="0"/>
          <w:marBottom w:val="0"/>
          <w:divBdr>
            <w:top w:val="none" w:sz="0" w:space="0" w:color="auto"/>
            <w:left w:val="none" w:sz="0" w:space="0" w:color="auto"/>
            <w:bottom w:val="none" w:sz="0" w:space="0" w:color="auto"/>
            <w:right w:val="none" w:sz="0" w:space="0" w:color="auto"/>
          </w:divBdr>
        </w:div>
        <w:div w:id="1297680005">
          <w:marLeft w:val="640"/>
          <w:marRight w:val="0"/>
          <w:marTop w:val="0"/>
          <w:marBottom w:val="0"/>
          <w:divBdr>
            <w:top w:val="none" w:sz="0" w:space="0" w:color="auto"/>
            <w:left w:val="none" w:sz="0" w:space="0" w:color="auto"/>
            <w:bottom w:val="none" w:sz="0" w:space="0" w:color="auto"/>
            <w:right w:val="none" w:sz="0" w:space="0" w:color="auto"/>
          </w:divBdr>
        </w:div>
        <w:div w:id="540898473">
          <w:marLeft w:val="640"/>
          <w:marRight w:val="0"/>
          <w:marTop w:val="0"/>
          <w:marBottom w:val="0"/>
          <w:divBdr>
            <w:top w:val="none" w:sz="0" w:space="0" w:color="auto"/>
            <w:left w:val="none" w:sz="0" w:space="0" w:color="auto"/>
            <w:bottom w:val="none" w:sz="0" w:space="0" w:color="auto"/>
            <w:right w:val="none" w:sz="0" w:space="0" w:color="auto"/>
          </w:divBdr>
        </w:div>
        <w:div w:id="400255808">
          <w:marLeft w:val="640"/>
          <w:marRight w:val="0"/>
          <w:marTop w:val="0"/>
          <w:marBottom w:val="0"/>
          <w:divBdr>
            <w:top w:val="none" w:sz="0" w:space="0" w:color="auto"/>
            <w:left w:val="none" w:sz="0" w:space="0" w:color="auto"/>
            <w:bottom w:val="none" w:sz="0" w:space="0" w:color="auto"/>
            <w:right w:val="none" w:sz="0" w:space="0" w:color="auto"/>
          </w:divBdr>
        </w:div>
        <w:div w:id="374818142">
          <w:marLeft w:val="640"/>
          <w:marRight w:val="0"/>
          <w:marTop w:val="0"/>
          <w:marBottom w:val="0"/>
          <w:divBdr>
            <w:top w:val="none" w:sz="0" w:space="0" w:color="auto"/>
            <w:left w:val="none" w:sz="0" w:space="0" w:color="auto"/>
            <w:bottom w:val="none" w:sz="0" w:space="0" w:color="auto"/>
            <w:right w:val="none" w:sz="0" w:space="0" w:color="auto"/>
          </w:divBdr>
        </w:div>
        <w:div w:id="880750307">
          <w:marLeft w:val="640"/>
          <w:marRight w:val="0"/>
          <w:marTop w:val="0"/>
          <w:marBottom w:val="0"/>
          <w:divBdr>
            <w:top w:val="none" w:sz="0" w:space="0" w:color="auto"/>
            <w:left w:val="none" w:sz="0" w:space="0" w:color="auto"/>
            <w:bottom w:val="none" w:sz="0" w:space="0" w:color="auto"/>
            <w:right w:val="none" w:sz="0" w:space="0" w:color="auto"/>
          </w:divBdr>
        </w:div>
        <w:div w:id="1591238378">
          <w:marLeft w:val="640"/>
          <w:marRight w:val="0"/>
          <w:marTop w:val="0"/>
          <w:marBottom w:val="0"/>
          <w:divBdr>
            <w:top w:val="none" w:sz="0" w:space="0" w:color="auto"/>
            <w:left w:val="none" w:sz="0" w:space="0" w:color="auto"/>
            <w:bottom w:val="none" w:sz="0" w:space="0" w:color="auto"/>
            <w:right w:val="none" w:sz="0" w:space="0" w:color="auto"/>
          </w:divBdr>
        </w:div>
        <w:div w:id="1671981806">
          <w:marLeft w:val="640"/>
          <w:marRight w:val="0"/>
          <w:marTop w:val="0"/>
          <w:marBottom w:val="0"/>
          <w:divBdr>
            <w:top w:val="none" w:sz="0" w:space="0" w:color="auto"/>
            <w:left w:val="none" w:sz="0" w:space="0" w:color="auto"/>
            <w:bottom w:val="none" w:sz="0" w:space="0" w:color="auto"/>
            <w:right w:val="none" w:sz="0" w:space="0" w:color="auto"/>
          </w:divBdr>
        </w:div>
        <w:div w:id="1300264003">
          <w:marLeft w:val="640"/>
          <w:marRight w:val="0"/>
          <w:marTop w:val="0"/>
          <w:marBottom w:val="0"/>
          <w:divBdr>
            <w:top w:val="none" w:sz="0" w:space="0" w:color="auto"/>
            <w:left w:val="none" w:sz="0" w:space="0" w:color="auto"/>
            <w:bottom w:val="none" w:sz="0" w:space="0" w:color="auto"/>
            <w:right w:val="none" w:sz="0" w:space="0" w:color="auto"/>
          </w:divBdr>
        </w:div>
        <w:div w:id="1424644456">
          <w:marLeft w:val="640"/>
          <w:marRight w:val="0"/>
          <w:marTop w:val="0"/>
          <w:marBottom w:val="0"/>
          <w:divBdr>
            <w:top w:val="none" w:sz="0" w:space="0" w:color="auto"/>
            <w:left w:val="none" w:sz="0" w:space="0" w:color="auto"/>
            <w:bottom w:val="none" w:sz="0" w:space="0" w:color="auto"/>
            <w:right w:val="none" w:sz="0" w:space="0" w:color="auto"/>
          </w:divBdr>
        </w:div>
        <w:div w:id="543172565">
          <w:marLeft w:val="640"/>
          <w:marRight w:val="0"/>
          <w:marTop w:val="0"/>
          <w:marBottom w:val="0"/>
          <w:divBdr>
            <w:top w:val="none" w:sz="0" w:space="0" w:color="auto"/>
            <w:left w:val="none" w:sz="0" w:space="0" w:color="auto"/>
            <w:bottom w:val="none" w:sz="0" w:space="0" w:color="auto"/>
            <w:right w:val="none" w:sz="0" w:space="0" w:color="auto"/>
          </w:divBdr>
        </w:div>
        <w:div w:id="928385904">
          <w:marLeft w:val="640"/>
          <w:marRight w:val="0"/>
          <w:marTop w:val="0"/>
          <w:marBottom w:val="0"/>
          <w:divBdr>
            <w:top w:val="none" w:sz="0" w:space="0" w:color="auto"/>
            <w:left w:val="none" w:sz="0" w:space="0" w:color="auto"/>
            <w:bottom w:val="none" w:sz="0" w:space="0" w:color="auto"/>
            <w:right w:val="none" w:sz="0" w:space="0" w:color="auto"/>
          </w:divBdr>
        </w:div>
        <w:div w:id="1635020992">
          <w:marLeft w:val="640"/>
          <w:marRight w:val="0"/>
          <w:marTop w:val="0"/>
          <w:marBottom w:val="0"/>
          <w:divBdr>
            <w:top w:val="none" w:sz="0" w:space="0" w:color="auto"/>
            <w:left w:val="none" w:sz="0" w:space="0" w:color="auto"/>
            <w:bottom w:val="none" w:sz="0" w:space="0" w:color="auto"/>
            <w:right w:val="none" w:sz="0" w:space="0" w:color="auto"/>
          </w:divBdr>
        </w:div>
        <w:div w:id="690886201">
          <w:marLeft w:val="640"/>
          <w:marRight w:val="0"/>
          <w:marTop w:val="0"/>
          <w:marBottom w:val="0"/>
          <w:divBdr>
            <w:top w:val="none" w:sz="0" w:space="0" w:color="auto"/>
            <w:left w:val="none" w:sz="0" w:space="0" w:color="auto"/>
            <w:bottom w:val="none" w:sz="0" w:space="0" w:color="auto"/>
            <w:right w:val="none" w:sz="0" w:space="0" w:color="auto"/>
          </w:divBdr>
        </w:div>
        <w:div w:id="487792122">
          <w:marLeft w:val="640"/>
          <w:marRight w:val="0"/>
          <w:marTop w:val="0"/>
          <w:marBottom w:val="0"/>
          <w:divBdr>
            <w:top w:val="none" w:sz="0" w:space="0" w:color="auto"/>
            <w:left w:val="none" w:sz="0" w:space="0" w:color="auto"/>
            <w:bottom w:val="none" w:sz="0" w:space="0" w:color="auto"/>
            <w:right w:val="none" w:sz="0" w:space="0" w:color="auto"/>
          </w:divBdr>
        </w:div>
        <w:div w:id="84109812">
          <w:marLeft w:val="640"/>
          <w:marRight w:val="0"/>
          <w:marTop w:val="0"/>
          <w:marBottom w:val="0"/>
          <w:divBdr>
            <w:top w:val="none" w:sz="0" w:space="0" w:color="auto"/>
            <w:left w:val="none" w:sz="0" w:space="0" w:color="auto"/>
            <w:bottom w:val="none" w:sz="0" w:space="0" w:color="auto"/>
            <w:right w:val="none" w:sz="0" w:space="0" w:color="auto"/>
          </w:divBdr>
        </w:div>
        <w:div w:id="1785684450">
          <w:marLeft w:val="640"/>
          <w:marRight w:val="0"/>
          <w:marTop w:val="0"/>
          <w:marBottom w:val="0"/>
          <w:divBdr>
            <w:top w:val="none" w:sz="0" w:space="0" w:color="auto"/>
            <w:left w:val="none" w:sz="0" w:space="0" w:color="auto"/>
            <w:bottom w:val="none" w:sz="0" w:space="0" w:color="auto"/>
            <w:right w:val="none" w:sz="0" w:space="0" w:color="auto"/>
          </w:divBdr>
        </w:div>
        <w:div w:id="1150561684">
          <w:marLeft w:val="640"/>
          <w:marRight w:val="0"/>
          <w:marTop w:val="0"/>
          <w:marBottom w:val="0"/>
          <w:divBdr>
            <w:top w:val="none" w:sz="0" w:space="0" w:color="auto"/>
            <w:left w:val="none" w:sz="0" w:space="0" w:color="auto"/>
            <w:bottom w:val="none" w:sz="0" w:space="0" w:color="auto"/>
            <w:right w:val="none" w:sz="0" w:space="0" w:color="auto"/>
          </w:divBdr>
        </w:div>
        <w:div w:id="369963973">
          <w:marLeft w:val="640"/>
          <w:marRight w:val="0"/>
          <w:marTop w:val="0"/>
          <w:marBottom w:val="0"/>
          <w:divBdr>
            <w:top w:val="none" w:sz="0" w:space="0" w:color="auto"/>
            <w:left w:val="none" w:sz="0" w:space="0" w:color="auto"/>
            <w:bottom w:val="none" w:sz="0" w:space="0" w:color="auto"/>
            <w:right w:val="none" w:sz="0" w:space="0" w:color="auto"/>
          </w:divBdr>
        </w:div>
        <w:div w:id="430592284">
          <w:marLeft w:val="640"/>
          <w:marRight w:val="0"/>
          <w:marTop w:val="0"/>
          <w:marBottom w:val="0"/>
          <w:divBdr>
            <w:top w:val="none" w:sz="0" w:space="0" w:color="auto"/>
            <w:left w:val="none" w:sz="0" w:space="0" w:color="auto"/>
            <w:bottom w:val="none" w:sz="0" w:space="0" w:color="auto"/>
            <w:right w:val="none" w:sz="0" w:space="0" w:color="auto"/>
          </w:divBdr>
        </w:div>
        <w:div w:id="960653925">
          <w:marLeft w:val="640"/>
          <w:marRight w:val="0"/>
          <w:marTop w:val="0"/>
          <w:marBottom w:val="0"/>
          <w:divBdr>
            <w:top w:val="none" w:sz="0" w:space="0" w:color="auto"/>
            <w:left w:val="none" w:sz="0" w:space="0" w:color="auto"/>
            <w:bottom w:val="none" w:sz="0" w:space="0" w:color="auto"/>
            <w:right w:val="none" w:sz="0" w:space="0" w:color="auto"/>
          </w:divBdr>
        </w:div>
        <w:div w:id="1141920316">
          <w:marLeft w:val="640"/>
          <w:marRight w:val="0"/>
          <w:marTop w:val="0"/>
          <w:marBottom w:val="0"/>
          <w:divBdr>
            <w:top w:val="none" w:sz="0" w:space="0" w:color="auto"/>
            <w:left w:val="none" w:sz="0" w:space="0" w:color="auto"/>
            <w:bottom w:val="none" w:sz="0" w:space="0" w:color="auto"/>
            <w:right w:val="none" w:sz="0" w:space="0" w:color="auto"/>
          </w:divBdr>
        </w:div>
        <w:div w:id="1475366310">
          <w:marLeft w:val="640"/>
          <w:marRight w:val="0"/>
          <w:marTop w:val="0"/>
          <w:marBottom w:val="0"/>
          <w:divBdr>
            <w:top w:val="none" w:sz="0" w:space="0" w:color="auto"/>
            <w:left w:val="none" w:sz="0" w:space="0" w:color="auto"/>
            <w:bottom w:val="none" w:sz="0" w:space="0" w:color="auto"/>
            <w:right w:val="none" w:sz="0" w:space="0" w:color="auto"/>
          </w:divBdr>
        </w:div>
        <w:div w:id="1942179072">
          <w:marLeft w:val="640"/>
          <w:marRight w:val="0"/>
          <w:marTop w:val="0"/>
          <w:marBottom w:val="0"/>
          <w:divBdr>
            <w:top w:val="none" w:sz="0" w:space="0" w:color="auto"/>
            <w:left w:val="none" w:sz="0" w:space="0" w:color="auto"/>
            <w:bottom w:val="none" w:sz="0" w:space="0" w:color="auto"/>
            <w:right w:val="none" w:sz="0" w:space="0" w:color="auto"/>
          </w:divBdr>
        </w:div>
        <w:div w:id="712653297">
          <w:marLeft w:val="640"/>
          <w:marRight w:val="0"/>
          <w:marTop w:val="0"/>
          <w:marBottom w:val="0"/>
          <w:divBdr>
            <w:top w:val="none" w:sz="0" w:space="0" w:color="auto"/>
            <w:left w:val="none" w:sz="0" w:space="0" w:color="auto"/>
            <w:bottom w:val="none" w:sz="0" w:space="0" w:color="auto"/>
            <w:right w:val="none" w:sz="0" w:space="0" w:color="auto"/>
          </w:divBdr>
        </w:div>
        <w:div w:id="1998531083">
          <w:marLeft w:val="640"/>
          <w:marRight w:val="0"/>
          <w:marTop w:val="0"/>
          <w:marBottom w:val="0"/>
          <w:divBdr>
            <w:top w:val="none" w:sz="0" w:space="0" w:color="auto"/>
            <w:left w:val="none" w:sz="0" w:space="0" w:color="auto"/>
            <w:bottom w:val="none" w:sz="0" w:space="0" w:color="auto"/>
            <w:right w:val="none" w:sz="0" w:space="0" w:color="auto"/>
          </w:divBdr>
        </w:div>
        <w:div w:id="1883129240">
          <w:marLeft w:val="640"/>
          <w:marRight w:val="0"/>
          <w:marTop w:val="0"/>
          <w:marBottom w:val="0"/>
          <w:divBdr>
            <w:top w:val="none" w:sz="0" w:space="0" w:color="auto"/>
            <w:left w:val="none" w:sz="0" w:space="0" w:color="auto"/>
            <w:bottom w:val="none" w:sz="0" w:space="0" w:color="auto"/>
            <w:right w:val="none" w:sz="0" w:space="0" w:color="auto"/>
          </w:divBdr>
        </w:div>
        <w:div w:id="39869027">
          <w:marLeft w:val="640"/>
          <w:marRight w:val="0"/>
          <w:marTop w:val="0"/>
          <w:marBottom w:val="0"/>
          <w:divBdr>
            <w:top w:val="none" w:sz="0" w:space="0" w:color="auto"/>
            <w:left w:val="none" w:sz="0" w:space="0" w:color="auto"/>
            <w:bottom w:val="none" w:sz="0" w:space="0" w:color="auto"/>
            <w:right w:val="none" w:sz="0" w:space="0" w:color="auto"/>
          </w:divBdr>
        </w:div>
      </w:divsChild>
    </w:div>
    <w:div w:id="688989156">
      <w:bodyDiv w:val="1"/>
      <w:marLeft w:val="0"/>
      <w:marRight w:val="0"/>
      <w:marTop w:val="0"/>
      <w:marBottom w:val="0"/>
      <w:divBdr>
        <w:top w:val="none" w:sz="0" w:space="0" w:color="auto"/>
        <w:left w:val="none" w:sz="0" w:space="0" w:color="auto"/>
        <w:bottom w:val="none" w:sz="0" w:space="0" w:color="auto"/>
        <w:right w:val="none" w:sz="0" w:space="0" w:color="auto"/>
      </w:divBdr>
    </w:div>
    <w:div w:id="693268511">
      <w:bodyDiv w:val="1"/>
      <w:marLeft w:val="0"/>
      <w:marRight w:val="0"/>
      <w:marTop w:val="0"/>
      <w:marBottom w:val="0"/>
      <w:divBdr>
        <w:top w:val="none" w:sz="0" w:space="0" w:color="auto"/>
        <w:left w:val="none" w:sz="0" w:space="0" w:color="auto"/>
        <w:bottom w:val="none" w:sz="0" w:space="0" w:color="auto"/>
        <w:right w:val="none" w:sz="0" w:space="0" w:color="auto"/>
      </w:divBdr>
    </w:div>
    <w:div w:id="701786509">
      <w:bodyDiv w:val="1"/>
      <w:marLeft w:val="0"/>
      <w:marRight w:val="0"/>
      <w:marTop w:val="0"/>
      <w:marBottom w:val="0"/>
      <w:divBdr>
        <w:top w:val="none" w:sz="0" w:space="0" w:color="auto"/>
        <w:left w:val="none" w:sz="0" w:space="0" w:color="auto"/>
        <w:bottom w:val="none" w:sz="0" w:space="0" w:color="auto"/>
        <w:right w:val="none" w:sz="0" w:space="0" w:color="auto"/>
      </w:divBdr>
      <w:divsChild>
        <w:div w:id="1578595701">
          <w:marLeft w:val="640"/>
          <w:marRight w:val="0"/>
          <w:marTop w:val="0"/>
          <w:marBottom w:val="0"/>
          <w:divBdr>
            <w:top w:val="none" w:sz="0" w:space="0" w:color="auto"/>
            <w:left w:val="none" w:sz="0" w:space="0" w:color="auto"/>
            <w:bottom w:val="none" w:sz="0" w:space="0" w:color="auto"/>
            <w:right w:val="none" w:sz="0" w:space="0" w:color="auto"/>
          </w:divBdr>
        </w:div>
        <w:div w:id="918100771">
          <w:marLeft w:val="640"/>
          <w:marRight w:val="0"/>
          <w:marTop w:val="0"/>
          <w:marBottom w:val="0"/>
          <w:divBdr>
            <w:top w:val="none" w:sz="0" w:space="0" w:color="auto"/>
            <w:left w:val="none" w:sz="0" w:space="0" w:color="auto"/>
            <w:bottom w:val="none" w:sz="0" w:space="0" w:color="auto"/>
            <w:right w:val="none" w:sz="0" w:space="0" w:color="auto"/>
          </w:divBdr>
        </w:div>
        <w:div w:id="310525915">
          <w:marLeft w:val="640"/>
          <w:marRight w:val="0"/>
          <w:marTop w:val="0"/>
          <w:marBottom w:val="0"/>
          <w:divBdr>
            <w:top w:val="none" w:sz="0" w:space="0" w:color="auto"/>
            <w:left w:val="none" w:sz="0" w:space="0" w:color="auto"/>
            <w:bottom w:val="none" w:sz="0" w:space="0" w:color="auto"/>
            <w:right w:val="none" w:sz="0" w:space="0" w:color="auto"/>
          </w:divBdr>
        </w:div>
        <w:div w:id="1521167667">
          <w:marLeft w:val="640"/>
          <w:marRight w:val="0"/>
          <w:marTop w:val="0"/>
          <w:marBottom w:val="0"/>
          <w:divBdr>
            <w:top w:val="none" w:sz="0" w:space="0" w:color="auto"/>
            <w:left w:val="none" w:sz="0" w:space="0" w:color="auto"/>
            <w:bottom w:val="none" w:sz="0" w:space="0" w:color="auto"/>
            <w:right w:val="none" w:sz="0" w:space="0" w:color="auto"/>
          </w:divBdr>
        </w:div>
        <w:div w:id="132067512">
          <w:marLeft w:val="640"/>
          <w:marRight w:val="0"/>
          <w:marTop w:val="0"/>
          <w:marBottom w:val="0"/>
          <w:divBdr>
            <w:top w:val="none" w:sz="0" w:space="0" w:color="auto"/>
            <w:left w:val="none" w:sz="0" w:space="0" w:color="auto"/>
            <w:bottom w:val="none" w:sz="0" w:space="0" w:color="auto"/>
            <w:right w:val="none" w:sz="0" w:space="0" w:color="auto"/>
          </w:divBdr>
        </w:div>
        <w:div w:id="595213498">
          <w:marLeft w:val="640"/>
          <w:marRight w:val="0"/>
          <w:marTop w:val="0"/>
          <w:marBottom w:val="0"/>
          <w:divBdr>
            <w:top w:val="none" w:sz="0" w:space="0" w:color="auto"/>
            <w:left w:val="none" w:sz="0" w:space="0" w:color="auto"/>
            <w:bottom w:val="none" w:sz="0" w:space="0" w:color="auto"/>
            <w:right w:val="none" w:sz="0" w:space="0" w:color="auto"/>
          </w:divBdr>
        </w:div>
        <w:div w:id="1342389573">
          <w:marLeft w:val="640"/>
          <w:marRight w:val="0"/>
          <w:marTop w:val="0"/>
          <w:marBottom w:val="0"/>
          <w:divBdr>
            <w:top w:val="none" w:sz="0" w:space="0" w:color="auto"/>
            <w:left w:val="none" w:sz="0" w:space="0" w:color="auto"/>
            <w:bottom w:val="none" w:sz="0" w:space="0" w:color="auto"/>
            <w:right w:val="none" w:sz="0" w:space="0" w:color="auto"/>
          </w:divBdr>
        </w:div>
        <w:div w:id="644511639">
          <w:marLeft w:val="640"/>
          <w:marRight w:val="0"/>
          <w:marTop w:val="0"/>
          <w:marBottom w:val="0"/>
          <w:divBdr>
            <w:top w:val="none" w:sz="0" w:space="0" w:color="auto"/>
            <w:left w:val="none" w:sz="0" w:space="0" w:color="auto"/>
            <w:bottom w:val="none" w:sz="0" w:space="0" w:color="auto"/>
            <w:right w:val="none" w:sz="0" w:space="0" w:color="auto"/>
          </w:divBdr>
        </w:div>
        <w:div w:id="2109689602">
          <w:marLeft w:val="640"/>
          <w:marRight w:val="0"/>
          <w:marTop w:val="0"/>
          <w:marBottom w:val="0"/>
          <w:divBdr>
            <w:top w:val="none" w:sz="0" w:space="0" w:color="auto"/>
            <w:left w:val="none" w:sz="0" w:space="0" w:color="auto"/>
            <w:bottom w:val="none" w:sz="0" w:space="0" w:color="auto"/>
            <w:right w:val="none" w:sz="0" w:space="0" w:color="auto"/>
          </w:divBdr>
        </w:div>
        <w:div w:id="648628475">
          <w:marLeft w:val="640"/>
          <w:marRight w:val="0"/>
          <w:marTop w:val="0"/>
          <w:marBottom w:val="0"/>
          <w:divBdr>
            <w:top w:val="none" w:sz="0" w:space="0" w:color="auto"/>
            <w:left w:val="none" w:sz="0" w:space="0" w:color="auto"/>
            <w:bottom w:val="none" w:sz="0" w:space="0" w:color="auto"/>
            <w:right w:val="none" w:sz="0" w:space="0" w:color="auto"/>
          </w:divBdr>
        </w:div>
        <w:div w:id="1660302540">
          <w:marLeft w:val="640"/>
          <w:marRight w:val="0"/>
          <w:marTop w:val="0"/>
          <w:marBottom w:val="0"/>
          <w:divBdr>
            <w:top w:val="none" w:sz="0" w:space="0" w:color="auto"/>
            <w:left w:val="none" w:sz="0" w:space="0" w:color="auto"/>
            <w:bottom w:val="none" w:sz="0" w:space="0" w:color="auto"/>
            <w:right w:val="none" w:sz="0" w:space="0" w:color="auto"/>
          </w:divBdr>
        </w:div>
        <w:div w:id="12077667">
          <w:marLeft w:val="640"/>
          <w:marRight w:val="0"/>
          <w:marTop w:val="0"/>
          <w:marBottom w:val="0"/>
          <w:divBdr>
            <w:top w:val="none" w:sz="0" w:space="0" w:color="auto"/>
            <w:left w:val="none" w:sz="0" w:space="0" w:color="auto"/>
            <w:bottom w:val="none" w:sz="0" w:space="0" w:color="auto"/>
            <w:right w:val="none" w:sz="0" w:space="0" w:color="auto"/>
          </w:divBdr>
        </w:div>
        <w:div w:id="1421869458">
          <w:marLeft w:val="640"/>
          <w:marRight w:val="0"/>
          <w:marTop w:val="0"/>
          <w:marBottom w:val="0"/>
          <w:divBdr>
            <w:top w:val="none" w:sz="0" w:space="0" w:color="auto"/>
            <w:left w:val="none" w:sz="0" w:space="0" w:color="auto"/>
            <w:bottom w:val="none" w:sz="0" w:space="0" w:color="auto"/>
            <w:right w:val="none" w:sz="0" w:space="0" w:color="auto"/>
          </w:divBdr>
        </w:div>
        <w:div w:id="1347485804">
          <w:marLeft w:val="640"/>
          <w:marRight w:val="0"/>
          <w:marTop w:val="0"/>
          <w:marBottom w:val="0"/>
          <w:divBdr>
            <w:top w:val="none" w:sz="0" w:space="0" w:color="auto"/>
            <w:left w:val="none" w:sz="0" w:space="0" w:color="auto"/>
            <w:bottom w:val="none" w:sz="0" w:space="0" w:color="auto"/>
            <w:right w:val="none" w:sz="0" w:space="0" w:color="auto"/>
          </w:divBdr>
        </w:div>
        <w:div w:id="1134449777">
          <w:marLeft w:val="640"/>
          <w:marRight w:val="0"/>
          <w:marTop w:val="0"/>
          <w:marBottom w:val="0"/>
          <w:divBdr>
            <w:top w:val="none" w:sz="0" w:space="0" w:color="auto"/>
            <w:left w:val="none" w:sz="0" w:space="0" w:color="auto"/>
            <w:bottom w:val="none" w:sz="0" w:space="0" w:color="auto"/>
            <w:right w:val="none" w:sz="0" w:space="0" w:color="auto"/>
          </w:divBdr>
        </w:div>
        <w:div w:id="238296947">
          <w:marLeft w:val="640"/>
          <w:marRight w:val="0"/>
          <w:marTop w:val="0"/>
          <w:marBottom w:val="0"/>
          <w:divBdr>
            <w:top w:val="none" w:sz="0" w:space="0" w:color="auto"/>
            <w:left w:val="none" w:sz="0" w:space="0" w:color="auto"/>
            <w:bottom w:val="none" w:sz="0" w:space="0" w:color="auto"/>
            <w:right w:val="none" w:sz="0" w:space="0" w:color="auto"/>
          </w:divBdr>
        </w:div>
        <w:div w:id="2107386652">
          <w:marLeft w:val="640"/>
          <w:marRight w:val="0"/>
          <w:marTop w:val="0"/>
          <w:marBottom w:val="0"/>
          <w:divBdr>
            <w:top w:val="none" w:sz="0" w:space="0" w:color="auto"/>
            <w:left w:val="none" w:sz="0" w:space="0" w:color="auto"/>
            <w:bottom w:val="none" w:sz="0" w:space="0" w:color="auto"/>
            <w:right w:val="none" w:sz="0" w:space="0" w:color="auto"/>
          </w:divBdr>
        </w:div>
        <w:div w:id="1758551427">
          <w:marLeft w:val="640"/>
          <w:marRight w:val="0"/>
          <w:marTop w:val="0"/>
          <w:marBottom w:val="0"/>
          <w:divBdr>
            <w:top w:val="none" w:sz="0" w:space="0" w:color="auto"/>
            <w:left w:val="none" w:sz="0" w:space="0" w:color="auto"/>
            <w:bottom w:val="none" w:sz="0" w:space="0" w:color="auto"/>
            <w:right w:val="none" w:sz="0" w:space="0" w:color="auto"/>
          </w:divBdr>
        </w:div>
        <w:div w:id="324433729">
          <w:marLeft w:val="640"/>
          <w:marRight w:val="0"/>
          <w:marTop w:val="0"/>
          <w:marBottom w:val="0"/>
          <w:divBdr>
            <w:top w:val="none" w:sz="0" w:space="0" w:color="auto"/>
            <w:left w:val="none" w:sz="0" w:space="0" w:color="auto"/>
            <w:bottom w:val="none" w:sz="0" w:space="0" w:color="auto"/>
            <w:right w:val="none" w:sz="0" w:space="0" w:color="auto"/>
          </w:divBdr>
        </w:div>
        <w:div w:id="790131202">
          <w:marLeft w:val="640"/>
          <w:marRight w:val="0"/>
          <w:marTop w:val="0"/>
          <w:marBottom w:val="0"/>
          <w:divBdr>
            <w:top w:val="none" w:sz="0" w:space="0" w:color="auto"/>
            <w:left w:val="none" w:sz="0" w:space="0" w:color="auto"/>
            <w:bottom w:val="none" w:sz="0" w:space="0" w:color="auto"/>
            <w:right w:val="none" w:sz="0" w:space="0" w:color="auto"/>
          </w:divBdr>
        </w:div>
        <w:div w:id="1840853713">
          <w:marLeft w:val="640"/>
          <w:marRight w:val="0"/>
          <w:marTop w:val="0"/>
          <w:marBottom w:val="0"/>
          <w:divBdr>
            <w:top w:val="none" w:sz="0" w:space="0" w:color="auto"/>
            <w:left w:val="none" w:sz="0" w:space="0" w:color="auto"/>
            <w:bottom w:val="none" w:sz="0" w:space="0" w:color="auto"/>
            <w:right w:val="none" w:sz="0" w:space="0" w:color="auto"/>
          </w:divBdr>
        </w:div>
        <w:div w:id="281503561">
          <w:marLeft w:val="640"/>
          <w:marRight w:val="0"/>
          <w:marTop w:val="0"/>
          <w:marBottom w:val="0"/>
          <w:divBdr>
            <w:top w:val="none" w:sz="0" w:space="0" w:color="auto"/>
            <w:left w:val="none" w:sz="0" w:space="0" w:color="auto"/>
            <w:bottom w:val="none" w:sz="0" w:space="0" w:color="auto"/>
            <w:right w:val="none" w:sz="0" w:space="0" w:color="auto"/>
          </w:divBdr>
        </w:div>
        <w:div w:id="86653434">
          <w:marLeft w:val="640"/>
          <w:marRight w:val="0"/>
          <w:marTop w:val="0"/>
          <w:marBottom w:val="0"/>
          <w:divBdr>
            <w:top w:val="none" w:sz="0" w:space="0" w:color="auto"/>
            <w:left w:val="none" w:sz="0" w:space="0" w:color="auto"/>
            <w:bottom w:val="none" w:sz="0" w:space="0" w:color="auto"/>
            <w:right w:val="none" w:sz="0" w:space="0" w:color="auto"/>
          </w:divBdr>
        </w:div>
        <w:div w:id="1462068236">
          <w:marLeft w:val="640"/>
          <w:marRight w:val="0"/>
          <w:marTop w:val="0"/>
          <w:marBottom w:val="0"/>
          <w:divBdr>
            <w:top w:val="none" w:sz="0" w:space="0" w:color="auto"/>
            <w:left w:val="none" w:sz="0" w:space="0" w:color="auto"/>
            <w:bottom w:val="none" w:sz="0" w:space="0" w:color="auto"/>
            <w:right w:val="none" w:sz="0" w:space="0" w:color="auto"/>
          </w:divBdr>
        </w:div>
        <w:div w:id="1358194284">
          <w:marLeft w:val="640"/>
          <w:marRight w:val="0"/>
          <w:marTop w:val="0"/>
          <w:marBottom w:val="0"/>
          <w:divBdr>
            <w:top w:val="none" w:sz="0" w:space="0" w:color="auto"/>
            <w:left w:val="none" w:sz="0" w:space="0" w:color="auto"/>
            <w:bottom w:val="none" w:sz="0" w:space="0" w:color="auto"/>
            <w:right w:val="none" w:sz="0" w:space="0" w:color="auto"/>
          </w:divBdr>
        </w:div>
        <w:div w:id="1851945907">
          <w:marLeft w:val="640"/>
          <w:marRight w:val="0"/>
          <w:marTop w:val="0"/>
          <w:marBottom w:val="0"/>
          <w:divBdr>
            <w:top w:val="none" w:sz="0" w:space="0" w:color="auto"/>
            <w:left w:val="none" w:sz="0" w:space="0" w:color="auto"/>
            <w:bottom w:val="none" w:sz="0" w:space="0" w:color="auto"/>
            <w:right w:val="none" w:sz="0" w:space="0" w:color="auto"/>
          </w:divBdr>
        </w:div>
        <w:div w:id="1444376501">
          <w:marLeft w:val="640"/>
          <w:marRight w:val="0"/>
          <w:marTop w:val="0"/>
          <w:marBottom w:val="0"/>
          <w:divBdr>
            <w:top w:val="none" w:sz="0" w:space="0" w:color="auto"/>
            <w:left w:val="none" w:sz="0" w:space="0" w:color="auto"/>
            <w:bottom w:val="none" w:sz="0" w:space="0" w:color="auto"/>
            <w:right w:val="none" w:sz="0" w:space="0" w:color="auto"/>
          </w:divBdr>
        </w:div>
        <w:div w:id="613556218">
          <w:marLeft w:val="640"/>
          <w:marRight w:val="0"/>
          <w:marTop w:val="0"/>
          <w:marBottom w:val="0"/>
          <w:divBdr>
            <w:top w:val="none" w:sz="0" w:space="0" w:color="auto"/>
            <w:left w:val="none" w:sz="0" w:space="0" w:color="auto"/>
            <w:bottom w:val="none" w:sz="0" w:space="0" w:color="auto"/>
            <w:right w:val="none" w:sz="0" w:space="0" w:color="auto"/>
          </w:divBdr>
        </w:div>
        <w:div w:id="1374307362">
          <w:marLeft w:val="640"/>
          <w:marRight w:val="0"/>
          <w:marTop w:val="0"/>
          <w:marBottom w:val="0"/>
          <w:divBdr>
            <w:top w:val="none" w:sz="0" w:space="0" w:color="auto"/>
            <w:left w:val="none" w:sz="0" w:space="0" w:color="auto"/>
            <w:bottom w:val="none" w:sz="0" w:space="0" w:color="auto"/>
            <w:right w:val="none" w:sz="0" w:space="0" w:color="auto"/>
          </w:divBdr>
        </w:div>
        <w:div w:id="1656490130">
          <w:marLeft w:val="640"/>
          <w:marRight w:val="0"/>
          <w:marTop w:val="0"/>
          <w:marBottom w:val="0"/>
          <w:divBdr>
            <w:top w:val="none" w:sz="0" w:space="0" w:color="auto"/>
            <w:left w:val="none" w:sz="0" w:space="0" w:color="auto"/>
            <w:bottom w:val="none" w:sz="0" w:space="0" w:color="auto"/>
            <w:right w:val="none" w:sz="0" w:space="0" w:color="auto"/>
          </w:divBdr>
        </w:div>
        <w:div w:id="1542546630">
          <w:marLeft w:val="640"/>
          <w:marRight w:val="0"/>
          <w:marTop w:val="0"/>
          <w:marBottom w:val="0"/>
          <w:divBdr>
            <w:top w:val="none" w:sz="0" w:space="0" w:color="auto"/>
            <w:left w:val="none" w:sz="0" w:space="0" w:color="auto"/>
            <w:bottom w:val="none" w:sz="0" w:space="0" w:color="auto"/>
            <w:right w:val="none" w:sz="0" w:space="0" w:color="auto"/>
          </w:divBdr>
        </w:div>
        <w:div w:id="357196220">
          <w:marLeft w:val="640"/>
          <w:marRight w:val="0"/>
          <w:marTop w:val="0"/>
          <w:marBottom w:val="0"/>
          <w:divBdr>
            <w:top w:val="none" w:sz="0" w:space="0" w:color="auto"/>
            <w:left w:val="none" w:sz="0" w:space="0" w:color="auto"/>
            <w:bottom w:val="none" w:sz="0" w:space="0" w:color="auto"/>
            <w:right w:val="none" w:sz="0" w:space="0" w:color="auto"/>
          </w:divBdr>
        </w:div>
        <w:div w:id="457187190">
          <w:marLeft w:val="640"/>
          <w:marRight w:val="0"/>
          <w:marTop w:val="0"/>
          <w:marBottom w:val="0"/>
          <w:divBdr>
            <w:top w:val="none" w:sz="0" w:space="0" w:color="auto"/>
            <w:left w:val="none" w:sz="0" w:space="0" w:color="auto"/>
            <w:bottom w:val="none" w:sz="0" w:space="0" w:color="auto"/>
            <w:right w:val="none" w:sz="0" w:space="0" w:color="auto"/>
          </w:divBdr>
        </w:div>
        <w:div w:id="1959020066">
          <w:marLeft w:val="640"/>
          <w:marRight w:val="0"/>
          <w:marTop w:val="0"/>
          <w:marBottom w:val="0"/>
          <w:divBdr>
            <w:top w:val="none" w:sz="0" w:space="0" w:color="auto"/>
            <w:left w:val="none" w:sz="0" w:space="0" w:color="auto"/>
            <w:bottom w:val="none" w:sz="0" w:space="0" w:color="auto"/>
            <w:right w:val="none" w:sz="0" w:space="0" w:color="auto"/>
          </w:divBdr>
        </w:div>
        <w:div w:id="575013212">
          <w:marLeft w:val="640"/>
          <w:marRight w:val="0"/>
          <w:marTop w:val="0"/>
          <w:marBottom w:val="0"/>
          <w:divBdr>
            <w:top w:val="none" w:sz="0" w:space="0" w:color="auto"/>
            <w:left w:val="none" w:sz="0" w:space="0" w:color="auto"/>
            <w:bottom w:val="none" w:sz="0" w:space="0" w:color="auto"/>
            <w:right w:val="none" w:sz="0" w:space="0" w:color="auto"/>
          </w:divBdr>
        </w:div>
        <w:div w:id="484856925">
          <w:marLeft w:val="640"/>
          <w:marRight w:val="0"/>
          <w:marTop w:val="0"/>
          <w:marBottom w:val="0"/>
          <w:divBdr>
            <w:top w:val="none" w:sz="0" w:space="0" w:color="auto"/>
            <w:left w:val="none" w:sz="0" w:space="0" w:color="auto"/>
            <w:bottom w:val="none" w:sz="0" w:space="0" w:color="auto"/>
            <w:right w:val="none" w:sz="0" w:space="0" w:color="auto"/>
          </w:divBdr>
        </w:div>
        <w:div w:id="170488621">
          <w:marLeft w:val="640"/>
          <w:marRight w:val="0"/>
          <w:marTop w:val="0"/>
          <w:marBottom w:val="0"/>
          <w:divBdr>
            <w:top w:val="none" w:sz="0" w:space="0" w:color="auto"/>
            <w:left w:val="none" w:sz="0" w:space="0" w:color="auto"/>
            <w:bottom w:val="none" w:sz="0" w:space="0" w:color="auto"/>
            <w:right w:val="none" w:sz="0" w:space="0" w:color="auto"/>
          </w:divBdr>
        </w:div>
        <w:div w:id="972559832">
          <w:marLeft w:val="640"/>
          <w:marRight w:val="0"/>
          <w:marTop w:val="0"/>
          <w:marBottom w:val="0"/>
          <w:divBdr>
            <w:top w:val="none" w:sz="0" w:space="0" w:color="auto"/>
            <w:left w:val="none" w:sz="0" w:space="0" w:color="auto"/>
            <w:bottom w:val="none" w:sz="0" w:space="0" w:color="auto"/>
            <w:right w:val="none" w:sz="0" w:space="0" w:color="auto"/>
          </w:divBdr>
        </w:div>
        <w:div w:id="285082944">
          <w:marLeft w:val="640"/>
          <w:marRight w:val="0"/>
          <w:marTop w:val="0"/>
          <w:marBottom w:val="0"/>
          <w:divBdr>
            <w:top w:val="none" w:sz="0" w:space="0" w:color="auto"/>
            <w:left w:val="none" w:sz="0" w:space="0" w:color="auto"/>
            <w:bottom w:val="none" w:sz="0" w:space="0" w:color="auto"/>
            <w:right w:val="none" w:sz="0" w:space="0" w:color="auto"/>
          </w:divBdr>
        </w:div>
        <w:div w:id="2037998568">
          <w:marLeft w:val="640"/>
          <w:marRight w:val="0"/>
          <w:marTop w:val="0"/>
          <w:marBottom w:val="0"/>
          <w:divBdr>
            <w:top w:val="none" w:sz="0" w:space="0" w:color="auto"/>
            <w:left w:val="none" w:sz="0" w:space="0" w:color="auto"/>
            <w:bottom w:val="none" w:sz="0" w:space="0" w:color="auto"/>
            <w:right w:val="none" w:sz="0" w:space="0" w:color="auto"/>
          </w:divBdr>
        </w:div>
        <w:div w:id="1832600531">
          <w:marLeft w:val="640"/>
          <w:marRight w:val="0"/>
          <w:marTop w:val="0"/>
          <w:marBottom w:val="0"/>
          <w:divBdr>
            <w:top w:val="none" w:sz="0" w:space="0" w:color="auto"/>
            <w:left w:val="none" w:sz="0" w:space="0" w:color="auto"/>
            <w:bottom w:val="none" w:sz="0" w:space="0" w:color="auto"/>
            <w:right w:val="none" w:sz="0" w:space="0" w:color="auto"/>
          </w:divBdr>
        </w:div>
        <w:div w:id="2133935518">
          <w:marLeft w:val="640"/>
          <w:marRight w:val="0"/>
          <w:marTop w:val="0"/>
          <w:marBottom w:val="0"/>
          <w:divBdr>
            <w:top w:val="none" w:sz="0" w:space="0" w:color="auto"/>
            <w:left w:val="none" w:sz="0" w:space="0" w:color="auto"/>
            <w:bottom w:val="none" w:sz="0" w:space="0" w:color="auto"/>
            <w:right w:val="none" w:sz="0" w:space="0" w:color="auto"/>
          </w:divBdr>
        </w:div>
        <w:div w:id="1565531713">
          <w:marLeft w:val="640"/>
          <w:marRight w:val="0"/>
          <w:marTop w:val="0"/>
          <w:marBottom w:val="0"/>
          <w:divBdr>
            <w:top w:val="none" w:sz="0" w:space="0" w:color="auto"/>
            <w:left w:val="none" w:sz="0" w:space="0" w:color="auto"/>
            <w:bottom w:val="none" w:sz="0" w:space="0" w:color="auto"/>
            <w:right w:val="none" w:sz="0" w:space="0" w:color="auto"/>
          </w:divBdr>
        </w:div>
        <w:div w:id="634794981">
          <w:marLeft w:val="640"/>
          <w:marRight w:val="0"/>
          <w:marTop w:val="0"/>
          <w:marBottom w:val="0"/>
          <w:divBdr>
            <w:top w:val="none" w:sz="0" w:space="0" w:color="auto"/>
            <w:left w:val="none" w:sz="0" w:space="0" w:color="auto"/>
            <w:bottom w:val="none" w:sz="0" w:space="0" w:color="auto"/>
            <w:right w:val="none" w:sz="0" w:space="0" w:color="auto"/>
          </w:divBdr>
        </w:div>
        <w:div w:id="2123065173">
          <w:marLeft w:val="640"/>
          <w:marRight w:val="0"/>
          <w:marTop w:val="0"/>
          <w:marBottom w:val="0"/>
          <w:divBdr>
            <w:top w:val="none" w:sz="0" w:space="0" w:color="auto"/>
            <w:left w:val="none" w:sz="0" w:space="0" w:color="auto"/>
            <w:bottom w:val="none" w:sz="0" w:space="0" w:color="auto"/>
            <w:right w:val="none" w:sz="0" w:space="0" w:color="auto"/>
          </w:divBdr>
        </w:div>
        <w:div w:id="1166943715">
          <w:marLeft w:val="640"/>
          <w:marRight w:val="0"/>
          <w:marTop w:val="0"/>
          <w:marBottom w:val="0"/>
          <w:divBdr>
            <w:top w:val="none" w:sz="0" w:space="0" w:color="auto"/>
            <w:left w:val="none" w:sz="0" w:space="0" w:color="auto"/>
            <w:bottom w:val="none" w:sz="0" w:space="0" w:color="auto"/>
            <w:right w:val="none" w:sz="0" w:space="0" w:color="auto"/>
          </w:divBdr>
        </w:div>
        <w:div w:id="266276522">
          <w:marLeft w:val="640"/>
          <w:marRight w:val="0"/>
          <w:marTop w:val="0"/>
          <w:marBottom w:val="0"/>
          <w:divBdr>
            <w:top w:val="none" w:sz="0" w:space="0" w:color="auto"/>
            <w:left w:val="none" w:sz="0" w:space="0" w:color="auto"/>
            <w:bottom w:val="none" w:sz="0" w:space="0" w:color="auto"/>
            <w:right w:val="none" w:sz="0" w:space="0" w:color="auto"/>
          </w:divBdr>
        </w:div>
        <w:div w:id="512450688">
          <w:marLeft w:val="640"/>
          <w:marRight w:val="0"/>
          <w:marTop w:val="0"/>
          <w:marBottom w:val="0"/>
          <w:divBdr>
            <w:top w:val="none" w:sz="0" w:space="0" w:color="auto"/>
            <w:left w:val="none" w:sz="0" w:space="0" w:color="auto"/>
            <w:bottom w:val="none" w:sz="0" w:space="0" w:color="auto"/>
            <w:right w:val="none" w:sz="0" w:space="0" w:color="auto"/>
          </w:divBdr>
        </w:div>
        <w:div w:id="1176729633">
          <w:marLeft w:val="640"/>
          <w:marRight w:val="0"/>
          <w:marTop w:val="0"/>
          <w:marBottom w:val="0"/>
          <w:divBdr>
            <w:top w:val="none" w:sz="0" w:space="0" w:color="auto"/>
            <w:left w:val="none" w:sz="0" w:space="0" w:color="auto"/>
            <w:bottom w:val="none" w:sz="0" w:space="0" w:color="auto"/>
            <w:right w:val="none" w:sz="0" w:space="0" w:color="auto"/>
          </w:divBdr>
        </w:div>
        <w:div w:id="848715621">
          <w:marLeft w:val="640"/>
          <w:marRight w:val="0"/>
          <w:marTop w:val="0"/>
          <w:marBottom w:val="0"/>
          <w:divBdr>
            <w:top w:val="none" w:sz="0" w:space="0" w:color="auto"/>
            <w:left w:val="none" w:sz="0" w:space="0" w:color="auto"/>
            <w:bottom w:val="none" w:sz="0" w:space="0" w:color="auto"/>
            <w:right w:val="none" w:sz="0" w:space="0" w:color="auto"/>
          </w:divBdr>
        </w:div>
        <w:div w:id="1040087439">
          <w:marLeft w:val="640"/>
          <w:marRight w:val="0"/>
          <w:marTop w:val="0"/>
          <w:marBottom w:val="0"/>
          <w:divBdr>
            <w:top w:val="none" w:sz="0" w:space="0" w:color="auto"/>
            <w:left w:val="none" w:sz="0" w:space="0" w:color="auto"/>
            <w:bottom w:val="none" w:sz="0" w:space="0" w:color="auto"/>
            <w:right w:val="none" w:sz="0" w:space="0" w:color="auto"/>
          </w:divBdr>
        </w:div>
        <w:div w:id="393284773">
          <w:marLeft w:val="640"/>
          <w:marRight w:val="0"/>
          <w:marTop w:val="0"/>
          <w:marBottom w:val="0"/>
          <w:divBdr>
            <w:top w:val="none" w:sz="0" w:space="0" w:color="auto"/>
            <w:left w:val="none" w:sz="0" w:space="0" w:color="auto"/>
            <w:bottom w:val="none" w:sz="0" w:space="0" w:color="auto"/>
            <w:right w:val="none" w:sz="0" w:space="0" w:color="auto"/>
          </w:divBdr>
        </w:div>
        <w:div w:id="694043759">
          <w:marLeft w:val="640"/>
          <w:marRight w:val="0"/>
          <w:marTop w:val="0"/>
          <w:marBottom w:val="0"/>
          <w:divBdr>
            <w:top w:val="none" w:sz="0" w:space="0" w:color="auto"/>
            <w:left w:val="none" w:sz="0" w:space="0" w:color="auto"/>
            <w:bottom w:val="none" w:sz="0" w:space="0" w:color="auto"/>
            <w:right w:val="none" w:sz="0" w:space="0" w:color="auto"/>
          </w:divBdr>
        </w:div>
        <w:div w:id="1773743141">
          <w:marLeft w:val="640"/>
          <w:marRight w:val="0"/>
          <w:marTop w:val="0"/>
          <w:marBottom w:val="0"/>
          <w:divBdr>
            <w:top w:val="none" w:sz="0" w:space="0" w:color="auto"/>
            <w:left w:val="none" w:sz="0" w:space="0" w:color="auto"/>
            <w:bottom w:val="none" w:sz="0" w:space="0" w:color="auto"/>
            <w:right w:val="none" w:sz="0" w:space="0" w:color="auto"/>
          </w:divBdr>
        </w:div>
        <w:div w:id="207500836">
          <w:marLeft w:val="640"/>
          <w:marRight w:val="0"/>
          <w:marTop w:val="0"/>
          <w:marBottom w:val="0"/>
          <w:divBdr>
            <w:top w:val="none" w:sz="0" w:space="0" w:color="auto"/>
            <w:left w:val="none" w:sz="0" w:space="0" w:color="auto"/>
            <w:bottom w:val="none" w:sz="0" w:space="0" w:color="auto"/>
            <w:right w:val="none" w:sz="0" w:space="0" w:color="auto"/>
          </w:divBdr>
        </w:div>
        <w:div w:id="140848331">
          <w:marLeft w:val="640"/>
          <w:marRight w:val="0"/>
          <w:marTop w:val="0"/>
          <w:marBottom w:val="0"/>
          <w:divBdr>
            <w:top w:val="none" w:sz="0" w:space="0" w:color="auto"/>
            <w:left w:val="none" w:sz="0" w:space="0" w:color="auto"/>
            <w:bottom w:val="none" w:sz="0" w:space="0" w:color="auto"/>
            <w:right w:val="none" w:sz="0" w:space="0" w:color="auto"/>
          </w:divBdr>
        </w:div>
        <w:div w:id="116799936">
          <w:marLeft w:val="640"/>
          <w:marRight w:val="0"/>
          <w:marTop w:val="0"/>
          <w:marBottom w:val="0"/>
          <w:divBdr>
            <w:top w:val="none" w:sz="0" w:space="0" w:color="auto"/>
            <w:left w:val="none" w:sz="0" w:space="0" w:color="auto"/>
            <w:bottom w:val="none" w:sz="0" w:space="0" w:color="auto"/>
            <w:right w:val="none" w:sz="0" w:space="0" w:color="auto"/>
          </w:divBdr>
        </w:div>
        <w:div w:id="338124044">
          <w:marLeft w:val="640"/>
          <w:marRight w:val="0"/>
          <w:marTop w:val="0"/>
          <w:marBottom w:val="0"/>
          <w:divBdr>
            <w:top w:val="none" w:sz="0" w:space="0" w:color="auto"/>
            <w:left w:val="none" w:sz="0" w:space="0" w:color="auto"/>
            <w:bottom w:val="none" w:sz="0" w:space="0" w:color="auto"/>
            <w:right w:val="none" w:sz="0" w:space="0" w:color="auto"/>
          </w:divBdr>
        </w:div>
        <w:div w:id="912544835">
          <w:marLeft w:val="640"/>
          <w:marRight w:val="0"/>
          <w:marTop w:val="0"/>
          <w:marBottom w:val="0"/>
          <w:divBdr>
            <w:top w:val="none" w:sz="0" w:space="0" w:color="auto"/>
            <w:left w:val="none" w:sz="0" w:space="0" w:color="auto"/>
            <w:bottom w:val="none" w:sz="0" w:space="0" w:color="auto"/>
            <w:right w:val="none" w:sz="0" w:space="0" w:color="auto"/>
          </w:divBdr>
        </w:div>
        <w:div w:id="919368468">
          <w:marLeft w:val="640"/>
          <w:marRight w:val="0"/>
          <w:marTop w:val="0"/>
          <w:marBottom w:val="0"/>
          <w:divBdr>
            <w:top w:val="none" w:sz="0" w:space="0" w:color="auto"/>
            <w:left w:val="none" w:sz="0" w:space="0" w:color="auto"/>
            <w:bottom w:val="none" w:sz="0" w:space="0" w:color="auto"/>
            <w:right w:val="none" w:sz="0" w:space="0" w:color="auto"/>
          </w:divBdr>
        </w:div>
        <w:div w:id="2003310803">
          <w:marLeft w:val="640"/>
          <w:marRight w:val="0"/>
          <w:marTop w:val="0"/>
          <w:marBottom w:val="0"/>
          <w:divBdr>
            <w:top w:val="none" w:sz="0" w:space="0" w:color="auto"/>
            <w:left w:val="none" w:sz="0" w:space="0" w:color="auto"/>
            <w:bottom w:val="none" w:sz="0" w:space="0" w:color="auto"/>
            <w:right w:val="none" w:sz="0" w:space="0" w:color="auto"/>
          </w:divBdr>
        </w:div>
        <w:div w:id="1399667846">
          <w:marLeft w:val="640"/>
          <w:marRight w:val="0"/>
          <w:marTop w:val="0"/>
          <w:marBottom w:val="0"/>
          <w:divBdr>
            <w:top w:val="none" w:sz="0" w:space="0" w:color="auto"/>
            <w:left w:val="none" w:sz="0" w:space="0" w:color="auto"/>
            <w:bottom w:val="none" w:sz="0" w:space="0" w:color="auto"/>
            <w:right w:val="none" w:sz="0" w:space="0" w:color="auto"/>
          </w:divBdr>
        </w:div>
        <w:div w:id="1846431452">
          <w:marLeft w:val="640"/>
          <w:marRight w:val="0"/>
          <w:marTop w:val="0"/>
          <w:marBottom w:val="0"/>
          <w:divBdr>
            <w:top w:val="none" w:sz="0" w:space="0" w:color="auto"/>
            <w:left w:val="none" w:sz="0" w:space="0" w:color="auto"/>
            <w:bottom w:val="none" w:sz="0" w:space="0" w:color="auto"/>
            <w:right w:val="none" w:sz="0" w:space="0" w:color="auto"/>
          </w:divBdr>
        </w:div>
        <w:div w:id="1709797864">
          <w:marLeft w:val="640"/>
          <w:marRight w:val="0"/>
          <w:marTop w:val="0"/>
          <w:marBottom w:val="0"/>
          <w:divBdr>
            <w:top w:val="none" w:sz="0" w:space="0" w:color="auto"/>
            <w:left w:val="none" w:sz="0" w:space="0" w:color="auto"/>
            <w:bottom w:val="none" w:sz="0" w:space="0" w:color="auto"/>
            <w:right w:val="none" w:sz="0" w:space="0" w:color="auto"/>
          </w:divBdr>
        </w:div>
        <w:div w:id="1900629357">
          <w:marLeft w:val="640"/>
          <w:marRight w:val="0"/>
          <w:marTop w:val="0"/>
          <w:marBottom w:val="0"/>
          <w:divBdr>
            <w:top w:val="none" w:sz="0" w:space="0" w:color="auto"/>
            <w:left w:val="none" w:sz="0" w:space="0" w:color="auto"/>
            <w:bottom w:val="none" w:sz="0" w:space="0" w:color="auto"/>
            <w:right w:val="none" w:sz="0" w:space="0" w:color="auto"/>
          </w:divBdr>
        </w:div>
        <w:div w:id="2044673001">
          <w:marLeft w:val="640"/>
          <w:marRight w:val="0"/>
          <w:marTop w:val="0"/>
          <w:marBottom w:val="0"/>
          <w:divBdr>
            <w:top w:val="none" w:sz="0" w:space="0" w:color="auto"/>
            <w:left w:val="none" w:sz="0" w:space="0" w:color="auto"/>
            <w:bottom w:val="none" w:sz="0" w:space="0" w:color="auto"/>
            <w:right w:val="none" w:sz="0" w:space="0" w:color="auto"/>
          </w:divBdr>
        </w:div>
        <w:div w:id="59250234">
          <w:marLeft w:val="640"/>
          <w:marRight w:val="0"/>
          <w:marTop w:val="0"/>
          <w:marBottom w:val="0"/>
          <w:divBdr>
            <w:top w:val="none" w:sz="0" w:space="0" w:color="auto"/>
            <w:left w:val="none" w:sz="0" w:space="0" w:color="auto"/>
            <w:bottom w:val="none" w:sz="0" w:space="0" w:color="auto"/>
            <w:right w:val="none" w:sz="0" w:space="0" w:color="auto"/>
          </w:divBdr>
        </w:div>
        <w:div w:id="1023476052">
          <w:marLeft w:val="640"/>
          <w:marRight w:val="0"/>
          <w:marTop w:val="0"/>
          <w:marBottom w:val="0"/>
          <w:divBdr>
            <w:top w:val="none" w:sz="0" w:space="0" w:color="auto"/>
            <w:left w:val="none" w:sz="0" w:space="0" w:color="auto"/>
            <w:bottom w:val="none" w:sz="0" w:space="0" w:color="auto"/>
            <w:right w:val="none" w:sz="0" w:space="0" w:color="auto"/>
          </w:divBdr>
        </w:div>
        <w:div w:id="66922117">
          <w:marLeft w:val="640"/>
          <w:marRight w:val="0"/>
          <w:marTop w:val="0"/>
          <w:marBottom w:val="0"/>
          <w:divBdr>
            <w:top w:val="none" w:sz="0" w:space="0" w:color="auto"/>
            <w:left w:val="none" w:sz="0" w:space="0" w:color="auto"/>
            <w:bottom w:val="none" w:sz="0" w:space="0" w:color="auto"/>
            <w:right w:val="none" w:sz="0" w:space="0" w:color="auto"/>
          </w:divBdr>
        </w:div>
        <w:div w:id="1551385443">
          <w:marLeft w:val="640"/>
          <w:marRight w:val="0"/>
          <w:marTop w:val="0"/>
          <w:marBottom w:val="0"/>
          <w:divBdr>
            <w:top w:val="none" w:sz="0" w:space="0" w:color="auto"/>
            <w:left w:val="none" w:sz="0" w:space="0" w:color="auto"/>
            <w:bottom w:val="none" w:sz="0" w:space="0" w:color="auto"/>
            <w:right w:val="none" w:sz="0" w:space="0" w:color="auto"/>
          </w:divBdr>
        </w:div>
        <w:div w:id="1486780010">
          <w:marLeft w:val="640"/>
          <w:marRight w:val="0"/>
          <w:marTop w:val="0"/>
          <w:marBottom w:val="0"/>
          <w:divBdr>
            <w:top w:val="none" w:sz="0" w:space="0" w:color="auto"/>
            <w:left w:val="none" w:sz="0" w:space="0" w:color="auto"/>
            <w:bottom w:val="none" w:sz="0" w:space="0" w:color="auto"/>
            <w:right w:val="none" w:sz="0" w:space="0" w:color="auto"/>
          </w:divBdr>
        </w:div>
        <w:div w:id="1748304161">
          <w:marLeft w:val="640"/>
          <w:marRight w:val="0"/>
          <w:marTop w:val="0"/>
          <w:marBottom w:val="0"/>
          <w:divBdr>
            <w:top w:val="none" w:sz="0" w:space="0" w:color="auto"/>
            <w:left w:val="none" w:sz="0" w:space="0" w:color="auto"/>
            <w:bottom w:val="none" w:sz="0" w:space="0" w:color="auto"/>
            <w:right w:val="none" w:sz="0" w:space="0" w:color="auto"/>
          </w:divBdr>
        </w:div>
        <w:div w:id="1263143882">
          <w:marLeft w:val="640"/>
          <w:marRight w:val="0"/>
          <w:marTop w:val="0"/>
          <w:marBottom w:val="0"/>
          <w:divBdr>
            <w:top w:val="none" w:sz="0" w:space="0" w:color="auto"/>
            <w:left w:val="none" w:sz="0" w:space="0" w:color="auto"/>
            <w:bottom w:val="none" w:sz="0" w:space="0" w:color="auto"/>
            <w:right w:val="none" w:sz="0" w:space="0" w:color="auto"/>
          </w:divBdr>
        </w:div>
        <w:div w:id="1320965280">
          <w:marLeft w:val="640"/>
          <w:marRight w:val="0"/>
          <w:marTop w:val="0"/>
          <w:marBottom w:val="0"/>
          <w:divBdr>
            <w:top w:val="none" w:sz="0" w:space="0" w:color="auto"/>
            <w:left w:val="none" w:sz="0" w:space="0" w:color="auto"/>
            <w:bottom w:val="none" w:sz="0" w:space="0" w:color="auto"/>
            <w:right w:val="none" w:sz="0" w:space="0" w:color="auto"/>
          </w:divBdr>
        </w:div>
        <w:div w:id="747919901">
          <w:marLeft w:val="640"/>
          <w:marRight w:val="0"/>
          <w:marTop w:val="0"/>
          <w:marBottom w:val="0"/>
          <w:divBdr>
            <w:top w:val="none" w:sz="0" w:space="0" w:color="auto"/>
            <w:left w:val="none" w:sz="0" w:space="0" w:color="auto"/>
            <w:bottom w:val="none" w:sz="0" w:space="0" w:color="auto"/>
            <w:right w:val="none" w:sz="0" w:space="0" w:color="auto"/>
          </w:divBdr>
        </w:div>
        <w:div w:id="718087162">
          <w:marLeft w:val="640"/>
          <w:marRight w:val="0"/>
          <w:marTop w:val="0"/>
          <w:marBottom w:val="0"/>
          <w:divBdr>
            <w:top w:val="none" w:sz="0" w:space="0" w:color="auto"/>
            <w:left w:val="none" w:sz="0" w:space="0" w:color="auto"/>
            <w:bottom w:val="none" w:sz="0" w:space="0" w:color="auto"/>
            <w:right w:val="none" w:sz="0" w:space="0" w:color="auto"/>
          </w:divBdr>
        </w:div>
        <w:div w:id="1228227274">
          <w:marLeft w:val="640"/>
          <w:marRight w:val="0"/>
          <w:marTop w:val="0"/>
          <w:marBottom w:val="0"/>
          <w:divBdr>
            <w:top w:val="none" w:sz="0" w:space="0" w:color="auto"/>
            <w:left w:val="none" w:sz="0" w:space="0" w:color="auto"/>
            <w:bottom w:val="none" w:sz="0" w:space="0" w:color="auto"/>
            <w:right w:val="none" w:sz="0" w:space="0" w:color="auto"/>
          </w:divBdr>
        </w:div>
        <w:div w:id="1485587495">
          <w:marLeft w:val="640"/>
          <w:marRight w:val="0"/>
          <w:marTop w:val="0"/>
          <w:marBottom w:val="0"/>
          <w:divBdr>
            <w:top w:val="none" w:sz="0" w:space="0" w:color="auto"/>
            <w:left w:val="none" w:sz="0" w:space="0" w:color="auto"/>
            <w:bottom w:val="none" w:sz="0" w:space="0" w:color="auto"/>
            <w:right w:val="none" w:sz="0" w:space="0" w:color="auto"/>
          </w:divBdr>
        </w:div>
        <w:div w:id="386534038">
          <w:marLeft w:val="640"/>
          <w:marRight w:val="0"/>
          <w:marTop w:val="0"/>
          <w:marBottom w:val="0"/>
          <w:divBdr>
            <w:top w:val="none" w:sz="0" w:space="0" w:color="auto"/>
            <w:left w:val="none" w:sz="0" w:space="0" w:color="auto"/>
            <w:bottom w:val="none" w:sz="0" w:space="0" w:color="auto"/>
            <w:right w:val="none" w:sz="0" w:space="0" w:color="auto"/>
          </w:divBdr>
        </w:div>
        <w:div w:id="446042302">
          <w:marLeft w:val="640"/>
          <w:marRight w:val="0"/>
          <w:marTop w:val="0"/>
          <w:marBottom w:val="0"/>
          <w:divBdr>
            <w:top w:val="none" w:sz="0" w:space="0" w:color="auto"/>
            <w:left w:val="none" w:sz="0" w:space="0" w:color="auto"/>
            <w:bottom w:val="none" w:sz="0" w:space="0" w:color="auto"/>
            <w:right w:val="none" w:sz="0" w:space="0" w:color="auto"/>
          </w:divBdr>
        </w:div>
        <w:div w:id="1197738756">
          <w:marLeft w:val="640"/>
          <w:marRight w:val="0"/>
          <w:marTop w:val="0"/>
          <w:marBottom w:val="0"/>
          <w:divBdr>
            <w:top w:val="none" w:sz="0" w:space="0" w:color="auto"/>
            <w:left w:val="none" w:sz="0" w:space="0" w:color="auto"/>
            <w:bottom w:val="none" w:sz="0" w:space="0" w:color="auto"/>
            <w:right w:val="none" w:sz="0" w:space="0" w:color="auto"/>
          </w:divBdr>
        </w:div>
        <w:div w:id="714893376">
          <w:marLeft w:val="640"/>
          <w:marRight w:val="0"/>
          <w:marTop w:val="0"/>
          <w:marBottom w:val="0"/>
          <w:divBdr>
            <w:top w:val="none" w:sz="0" w:space="0" w:color="auto"/>
            <w:left w:val="none" w:sz="0" w:space="0" w:color="auto"/>
            <w:bottom w:val="none" w:sz="0" w:space="0" w:color="auto"/>
            <w:right w:val="none" w:sz="0" w:space="0" w:color="auto"/>
          </w:divBdr>
        </w:div>
        <w:div w:id="252469226">
          <w:marLeft w:val="640"/>
          <w:marRight w:val="0"/>
          <w:marTop w:val="0"/>
          <w:marBottom w:val="0"/>
          <w:divBdr>
            <w:top w:val="none" w:sz="0" w:space="0" w:color="auto"/>
            <w:left w:val="none" w:sz="0" w:space="0" w:color="auto"/>
            <w:bottom w:val="none" w:sz="0" w:space="0" w:color="auto"/>
            <w:right w:val="none" w:sz="0" w:space="0" w:color="auto"/>
          </w:divBdr>
        </w:div>
        <w:div w:id="856501497">
          <w:marLeft w:val="640"/>
          <w:marRight w:val="0"/>
          <w:marTop w:val="0"/>
          <w:marBottom w:val="0"/>
          <w:divBdr>
            <w:top w:val="none" w:sz="0" w:space="0" w:color="auto"/>
            <w:left w:val="none" w:sz="0" w:space="0" w:color="auto"/>
            <w:bottom w:val="none" w:sz="0" w:space="0" w:color="auto"/>
            <w:right w:val="none" w:sz="0" w:space="0" w:color="auto"/>
          </w:divBdr>
        </w:div>
        <w:div w:id="1612278589">
          <w:marLeft w:val="640"/>
          <w:marRight w:val="0"/>
          <w:marTop w:val="0"/>
          <w:marBottom w:val="0"/>
          <w:divBdr>
            <w:top w:val="none" w:sz="0" w:space="0" w:color="auto"/>
            <w:left w:val="none" w:sz="0" w:space="0" w:color="auto"/>
            <w:bottom w:val="none" w:sz="0" w:space="0" w:color="auto"/>
            <w:right w:val="none" w:sz="0" w:space="0" w:color="auto"/>
          </w:divBdr>
        </w:div>
        <w:div w:id="903681197">
          <w:marLeft w:val="640"/>
          <w:marRight w:val="0"/>
          <w:marTop w:val="0"/>
          <w:marBottom w:val="0"/>
          <w:divBdr>
            <w:top w:val="none" w:sz="0" w:space="0" w:color="auto"/>
            <w:left w:val="none" w:sz="0" w:space="0" w:color="auto"/>
            <w:bottom w:val="none" w:sz="0" w:space="0" w:color="auto"/>
            <w:right w:val="none" w:sz="0" w:space="0" w:color="auto"/>
          </w:divBdr>
        </w:div>
        <w:div w:id="807744079">
          <w:marLeft w:val="640"/>
          <w:marRight w:val="0"/>
          <w:marTop w:val="0"/>
          <w:marBottom w:val="0"/>
          <w:divBdr>
            <w:top w:val="none" w:sz="0" w:space="0" w:color="auto"/>
            <w:left w:val="none" w:sz="0" w:space="0" w:color="auto"/>
            <w:bottom w:val="none" w:sz="0" w:space="0" w:color="auto"/>
            <w:right w:val="none" w:sz="0" w:space="0" w:color="auto"/>
          </w:divBdr>
        </w:div>
        <w:div w:id="100732232">
          <w:marLeft w:val="640"/>
          <w:marRight w:val="0"/>
          <w:marTop w:val="0"/>
          <w:marBottom w:val="0"/>
          <w:divBdr>
            <w:top w:val="none" w:sz="0" w:space="0" w:color="auto"/>
            <w:left w:val="none" w:sz="0" w:space="0" w:color="auto"/>
            <w:bottom w:val="none" w:sz="0" w:space="0" w:color="auto"/>
            <w:right w:val="none" w:sz="0" w:space="0" w:color="auto"/>
          </w:divBdr>
        </w:div>
        <w:div w:id="191497749">
          <w:marLeft w:val="640"/>
          <w:marRight w:val="0"/>
          <w:marTop w:val="0"/>
          <w:marBottom w:val="0"/>
          <w:divBdr>
            <w:top w:val="none" w:sz="0" w:space="0" w:color="auto"/>
            <w:left w:val="none" w:sz="0" w:space="0" w:color="auto"/>
            <w:bottom w:val="none" w:sz="0" w:space="0" w:color="auto"/>
            <w:right w:val="none" w:sz="0" w:space="0" w:color="auto"/>
          </w:divBdr>
        </w:div>
        <w:div w:id="1421101695">
          <w:marLeft w:val="640"/>
          <w:marRight w:val="0"/>
          <w:marTop w:val="0"/>
          <w:marBottom w:val="0"/>
          <w:divBdr>
            <w:top w:val="none" w:sz="0" w:space="0" w:color="auto"/>
            <w:left w:val="none" w:sz="0" w:space="0" w:color="auto"/>
            <w:bottom w:val="none" w:sz="0" w:space="0" w:color="auto"/>
            <w:right w:val="none" w:sz="0" w:space="0" w:color="auto"/>
          </w:divBdr>
        </w:div>
        <w:div w:id="315301402">
          <w:marLeft w:val="640"/>
          <w:marRight w:val="0"/>
          <w:marTop w:val="0"/>
          <w:marBottom w:val="0"/>
          <w:divBdr>
            <w:top w:val="none" w:sz="0" w:space="0" w:color="auto"/>
            <w:left w:val="none" w:sz="0" w:space="0" w:color="auto"/>
            <w:bottom w:val="none" w:sz="0" w:space="0" w:color="auto"/>
            <w:right w:val="none" w:sz="0" w:space="0" w:color="auto"/>
          </w:divBdr>
        </w:div>
        <w:div w:id="1235358678">
          <w:marLeft w:val="640"/>
          <w:marRight w:val="0"/>
          <w:marTop w:val="0"/>
          <w:marBottom w:val="0"/>
          <w:divBdr>
            <w:top w:val="none" w:sz="0" w:space="0" w:color="auto"/>
            <w:left w:val="none" w:sz="0" w:space="0" w:color="auto"/>
            <w:bottom w:val="none" w:sz="0" w:space="0" w:color="auto"/>
            <w:right w:val="none" w:sz="0" w:space="0" w:color="auto"/>
          </w:divBdr>
        </w:div>
        <w:div w:id="71859490">
          <w:marLeft w:val="640"/>
          <w:marRight w:val="0"/>
          <w:marTop w:val="0"/>
          <w:marBottom w:val="0"/>
          <w:divBdr>
            <w:top w:val="none" w:sz="0" w:space="0" w:color="auto"/>
            <w:left w:val="none" w:sz="0" w:space="0" w:color="auto"/>
            <w:bottom w:val="none" w:sz="0" w:space="0" w:color="auto"/>
            <w:right w:val="none" w:sz="0" w:space="0" w:color="auto"/>
          </w:divBdr>
        </w:div>
        <w:div w:id="668869225">
          <w:marLeft w:val="640"/>
          <w:marRight w:val="0"/>
          <w:marTop w:val="0"/>
          <w:marBottom w:val="0"/>
          <w:divBdr>
            <w:top w:val="none" w:sz="0" w:space="0" w:color="auto"/>
            <w:left w:val="none" w:sz="0" w:space="0" w:color="auto"/>
            <w:bottom w:val="none" w:sz="0" w:space="0" w:color="auto"/>
            <w:right w:val="none" w:sz="0" w:space="0" w:color="auto"/>
          </w:divBdr>
        </w:div>
        <w:div w:id="745152848">
          <w:marLeft w:val="640"/>
          <w:marRight w:val="0"/>
          <w:marTop w:val="0"/>
          <w:marBottom w:val="0"/>
          <w:divBdr>
            <w:top w:val="none" w:sz="0" w:space="0" w:color="auto"/>
            <w:left w:val="none" w:sz="0" w:space="0" w:color="auto"/>
            <w:bottom w:val="none" w:sz="0" w:space="0" w:color="auto"/>
            <w:right w:val="none" w:sz="0" w:space="0" w:color="auto"/>
          </w:divBdr>
        </w:div>
        <w:div w:id="397675987">
          <w:marLeft w:val="640"/>
          <w:marRight w:val="0"/>
          <w:marTop w:val="0"/>
          <w:marBottom w:val="0"/>
          <w:divBdr>
            <w:top w:val="none" w:sz="0" w:space="0" w:color="auto"/>
            <w:left w:val="none" w:sz="0" w:space="0" w:color="auto"/>
            <w:bottom w:val="none" w:sz="0" w:space="0" w:color="auto"/>
            <w:right w:val="none" w:sz="0" w:space="0" w:color="auto"/>
          </w:divBdr>
        </w:div>
        <w:div w:id="1464889012">
          <w:marLeft w:val="640"/>
          <w:marRight w:val="0"/>
          <w:marTop w:val="0"/>
          <w:marBottom w:val="0"/>
          <w:divBdr>
            <w:top w:val="none" w:sz="0" w:space="0" w:color="auto"/>
            <w:left w:val="none" w:sz="0" w:space="0" w:color="auto"/>
            <w:bottom w:val="none" w:sz="0" w:space="0" w:color="auto"/>
            <w:right w:val="none" w:sz="0" w:space="0" w:color="auto"/>
          </w:divBdr>
        </w:div>
        <w:div w:id="648823815">
          <w:marLeft w:val="640"/>
          <w:marRight w:val="0"/>
          <w:marTop w:val="0"/>
          <w:marBottom w:val="0"/>
          <w:divBdr>
            <w:top w:val="none" w:sz="0" w:space="0" w:color="auto"/>
            <w:left w:val="none" w:sz="0" w:space="0" w:color="auto"/>
            <w:bottom w:val="none" w:sz="0" w:space="0" w:color="auto"/>
            <w:right w:val="none" w:sz="0" w:space="0" w:color="auto"/>
          </w:divBdr>
        </w:div>
        <w:div w:id="1406493381">
          <w:marLeft w:val="640"/>
          <w:marRight w:val="0"/>
          <w:marTop w:val="0"/>
          <w:marBottom w:val="0"/>
          <w:divBdr>
            <w:top w:val="none" w:sz="0" w:space="0" w:color="auto"/>
            <w:left w:val="none" w:sz="0" w:space="0" w:color="auto"/>
            <w:bottom w:val="none" w:sz="0" w:space="0" w:color="auto"/>
            <w:right w:val="none" w:sz="0" w:space="0" w:color="auto"/>
          </w:divBdr>
        </w:div>
        <w:div w:id="1234854629">
          <w:marLeft w:val="640"/>
          <w:marRight w:val="0"/>
          <w:marTop w:val="0"/>
          <w:marBottom w:val="0"/>
          <w:divBdr>
            <w:top w:val="none" w:sz="0" w:space="0" w:color="auto"/>
            <w:left w:val="none" w:sz="0" w:space="0" w:color="auto"/>
            <w:bottom w:val="none" w:sz="0" w:space="0" w:color="auto"/>
            <w:right w:val="none" w:sz="0" w:space="0" w:color="auto"/>
          </w:divBdr>
        </w:div>
        <w:div w:id="78840814">
          <w:marLeft w:val="640"/>
          <w:marRight w:val="0"/>
          <w:marTop w:val="0"/>
          <w:marBottom w:val="0"/>
          <w:divBdr>
            <w:top w:val="none" w:sz="0" w:space="0" w:color="auto"/>
            <w:left w:val="none" w:sz="0" w:space="0" w:color="auto"/>
            <w:bottom w:val="none" w:sz="0" w:space="0" w:color="auto"/>
            <w:right w:val="none" w:sz="0" w:space="0" w:color="auto"/>
          </w:divBdr>
        </w:div>
        <w:div w:id="1541091830">
          <w:marLeft w:val="640"/>
          <w:marRight w:val="0"/>
          <w:marTop w:val="0"/>
          <w:marBottom w:val="0"/>
          <w:divBdr>
            <w:top w:val="none" w:sz="0" w:space="0" w:color="auto"/>
            <w:left w:val="none" w:sz="0" w:space="0" w:color="auto"/>
            <w:bottom w:val="none" w:sz="0" w:space="0" w:color="auto"/>
            <w:right w:val="none" w:sz="0" w:space="0" w:color="auto"/>
          </w:divBdr>
        </w:div>
        <w:div w:id="1170873223">
          <w:marLeft w:val="640"/>
          <w:marRight w:val="0"/>
          <w:marTop w:val="0"/>
          <w:marBottom w:val="0"/>
          <w:divBdr>
            <w:top w:val="none" w:sz="0" w:space="0" w:color="auto"/>
            <w:left w:val="none" w:sz="0" w:space="0" w:color="auto"/>
            <w:bottom w:val="none" w:sz="0" w:space="0" w:color="auto"/>
            <w:right w:val="none" w:sz="0" w:space="0" w:color="auto"/>
          </w:divBdr>
        </w:div>
        <w:div w:id="219823610">
          <w:marLeft w:val="640"/>
          <w:marRight w:val="0"/>
          <w:marTop w:val="0"/>
          <w:marBottom w:val="0"/>
          <w:divBdr>
            <w:top w:val="none" w:sz="0" w:space="0" w:color="auto"/>
            <w:left w:val="none" w:sz="0" w:space="0" w:color="auto"/>
            <w:bottom w:val="none" w:sz="0" w:space="0" w:color="auto"/>
            <w:right w:val="none" w:sz="0" w:space="0" w:color="auto"/>
          </w:divBdr>
        </w:div>
        <w:div w:id="890844236">
          <w:marLeft w:val="640"/>
          <w:marRight w:val="0"/>
          <w:marTop w:val="0"/>
          <w:marBottom w:val="0"/>
          <w:divBdr>
            <w:top w:val="none" w:sz="0" w:space="0" w:color="auto"/>
            <w:left w:val="none" w:sz="0" w:space="0" w:color="auto"/>
            <w:bottom w:val="none" w:sz="0" w:space="0" w:color="auto"/>
            <w:right w:val="none" w:sz="0" w:space="0" w:color="auto"/>
          </w:divBdr>
        </w:div>
        <w:div w:id="1415014340">
          <w:marLeft w:val="640"/>
          <w:marRight w:val="0"/>
          <w:marTop w:val="0"/>
          <w:marBottom w:val="0"/>
          <w:divBdr>
            <w:top w:val="none" w:sz="0" w:space="0" w:color="auto"/>
            <w:left w:val="none" w:sz="0" w:space="0" w:color="auto"/>
            <w:bottom w:val="none" w:sz="0" w:space="0" w:color="auto"/>
            <w:right w:val="none" w:sz="0" w:space="0" w:color="auto"/>
          </w:divBdr>
        </w:div>
        <w:div w:id="1793550379">
          <w:marLeft w:val="640"/>
          <w:marRight w:val="0"/>
          <w:marTop w:val="0"/>
          <w:marBottom w:val="0"/>
          <w:divBdr>
            <w:top w:val="none" w:sz="0" w:space="0" w:color="auto"/>
            <w:left w:val="none" w:sz="0" w:space="0" w:color="auto"/>
            <w:bottom w:val="none" w:sz="0" w:space="0" w:color="auto"/>
            <w:right w:val="none" w:sz="0" w:space="0" w:color="auto"/>
          </w:divBdr>
        </w:div>
        <w:div w:id="1687632951">
          <w:marLeft w:val="640"/>
          <w:marRight w:val="0"/>
          <w:marTop w:val="0"/>
          <w:marBottom w:val="0"/>
          <w:divBdr>
            <w:top w:val="none" w:sz="0" w:space="0" w:color="auto"/>
            <w:left w:val="none" w:sz="0" w:space="0" w:color="auto"/>
            <w:bottom w:val="none" w:sz="0" w:space="0" w:color="auto"/>
            <w:right w:val="none" w:sz="0" w:space="0" w:color="auto"/>
          </w:divBdr>
        </w:div>
        <w:div w:id="903446087">
          <w:marLeft w:val="640"/>
          <w:marRight w:val="0"/>
          <w:marTop w:val="0"/>
          <w:marBottom w:val="0"/>
          <w:divBdr>
            <w:top w:val="none" w:sz="0" w:space="0" w:color="auto"/>
            <w:left w:val="none" w:sz="0" w:space="0" w:color="auto"/>
            <w:bottom w:val="none" w:sz="0" w:space="0" w:color="auto"/>
            <w:right w:val="none" w:sz="0" w:space="0" w:color="auto"/>
          </w:divBdr>
        </w:div>
        <w:div w:id="647900571">
          <w:marLeft w:val="640"/>
          <w:marRight w:val="0"/>
          <w:marTop w:val="0"/>
          <w:marBottom w:val="0"/>
          <w:divBdr>
            <w:top w:val="none" w:sz="0" w:space="0" w:color="auto"/>
            <w:left w:val="none" w:sz="0" w:space="0" w:color="auto"/>
            <w:bottom w:val="none" w:sz="0" w:space="0" w:color="auto"/>
            <w:right w:val="none" w:sz="0" w:space="0" w:color="auto"/>
          </w:divBdr>
        </w:div>
        <w:div w:id="369720365">
          <w:marLeft w:val="640"/>
          <w:marRight w:val="0"/>
          <w:marTop w:val="0"/>
          <w:marBottom w:val="0"/>
          <w:divBdr>
            <w:top w:val="none" w:sz="0" w:space="0" w:color="auto"/>
            <w:left w:val="none" w:sz="0" w:space="0" w:color="auto"/>
            <w:bottom w:val="none" w:sz="0" w:space="0" w:color="auto"/>
            <w:right w:val="none" w:sz="0" w:space="0" w:color="auto"/>
          </w:divBdr>
        </w:div>
        <w:div w:id="79643198">
          <w:marLeft w:val="640"/>
          <w:marRight w:val="0"/>
          <w:marTop w:val="0"/>
          <w:marBottom w:val="0"/>
          <w:divBdr>
            <w:top w:val="none" w:sz="0" w:space="0" w:color="auto"/>
            <w:left w:val="none" w:sz="0" w:space="0" w:color="auto"/>
            <w:bottom w:val="none" w:sz="0" w:space="0" w:color="auto"/>
            <w:right w:val="none" w:sz="0" w:space="0" w:color="auto"/>
          </w:divBdr>
        </w:div>
        <w:div w:id="1754660991">
          <w:marLeft w:val="640"/>
          <w:marRight w:val="0"/>
          <w:marTop w:val="0"/>
          <w:marBottom w:val="0"/>
          <w:divBdr>
            <w:top w:val="none" w:sz="0" w:space="0" w:color="auto"/>
            <w:left w:val="none" w:sz="0" w:space="0" w:color="auto"/>
            <w:bottom w:val="none" w:sz="0" w:space="0" w:color="auto"/>
            <w:right w:val="none" w:sz="0" w:space="0" w:color="auto"/>
          </w:divBdr>
        </w:div>
        <w:div w:id="136074953">
          <w:marLeft w:val="640"/>
          <w:marRight w:val="0"/>
          <w:marTop w:val="0"/>
          <w:marBottom w:val="0"/>
          <w:divBdr>
            <w:top w:val="none" w:sz="0" w:space="0" w:color="auto"/>
            <w:left w:val="none" w:sz="0" w:space="0" w:color="auto"/>
            <w:bottom w:val="none" w:sz="0" w:space="0" w:color="auto"/>
            <w:right w:val="none" w:sz="0" w:space="0" w:color="auto"/>
          </w:divBdr>
        </w:div>
        <w:div w:id="238490094">
          <w:marLeft w:val="640"/>
          <w:marRight w:val="0"/>
          <w:marTop w:val="0"/>
          <w:marBottom w:val="0"/>
          <w:divBdr>
            <w:top w:val="none" w:sz="0" w:space="0" w:color="auto"/>
            <w:left w:val="none" w:sz="0" w:space="0" w:color="auto"/>
            <w:bottom w:val="none" w:sz="0" w:space="0" w:color="auto"/>
            <w:right w:val="none" w:sz="0" w:space="0" w:color="auto"/>
          </w:divBdr>
        </w:div>
        <w:div w:id="1478838762">
          <w:marLeft w:val="640"/>
          <w:marRight w:val="0"/>
          <w:marTop w:val="0"/>
          <w:marBottom w:val="0"/>
          <w:divBdr>
            <w:top w:val="none" w:sz="0" w:space="0" w:color="auto"/>
            <w:left w:val="none" w:sz="0" w:space="0" w:color="auto"/>
            <w:bottom w:val="none" w:sz="0" w:space="0" w:color="auto"/>
            <w:right w:val="none" w:sz="0" w:space="0" w:color="auto"/>
          </w:divBdr>
        </w:div>
        <w:div w:id="583421862">
          <w:marLeft w:val="640"/>
          <w:marRight w:val="0"/>
          <w:marTop w:val="0"/>
          <w:marBottom w:val="0"/>
          <w:divBdr>
            <w:top w:val="none" w:sz="0" w:space="0" w:color="auto"/>
            <w:left w:val="none" w:sz="0" w:space="0" w:color="auto"/>
            <w:bottom w:val="none" w:sz="0" w:space="0" w:color="auto"/>
            <w:right w:val="none" w:sz="0" w:space="0" w:color="auto"/>
          </w:divBdr>
        </w:div>
        <w:div w:id="602761468">
          <w:marLeft w:val="640"/>
          <w:marRight w:val="0"/>
          <w:marTop w:val="0"/>
          <w:marBottom w:val="0"/>
          <w:divBdr>
            <w:top w:val="none" w:sz="0" w:space="0" w:color="auto"/>
            <w:left w:val="none" w:sz="0" w:space="0" w:color="auto"/>
            <w:bottom w:val="none" w:sz="0" w:space="0" w:color="auto"/>
            <w:right w:val="none" w:sz="0" w:space="0" w:color="auto"/>
          </w:divBdr>
        </w:div>
        <w:div w:id="758796998">
          <w:marLeft w:val="640"/>
          <w:marRight w:val="0"/>
          <w:marTop w:val="0"/>
          <w:marBottom w:val="0"/>
          <w:divBdr>
            <w:top w:val="none" w:sz="0" w:space="0" w:color="auto"/>
            <w:left w:val="none" w:sz="0" w:space="0" w:color="auto"/>
            <w:bottom w:val="none" w:sz="0" w:space="0" w:color="auto"/>
            <w:right w:val="none" w:sz="0" w:space="0" w:color="auto"/>
          </w:divBdr>
        </w:div>
        <w:div w:id="474643338">
          <w:marLeft w:val="640"/>
          <w:marRight w:val="0"/>
          <w:marTop w:val="0"/>
          <w:marBottom w:val="0"/>
          <w:divBdr>
            <w:top w:val="none" w:sz="0" w:space="0" w:color="auto"/>
            <w:left w:val="none" w:sz="0" w:space="0" w:color="auto"/>
            <w:bottom w:val="none" w:sz="0" w:space="0" w:color="auto"/>
            <w:right w:val="none" w:sz="0" w:space="0" w:color="auto"/>
          </w:divBdr>
        </w:div>
        <w:div w:id="2032026568">
          <w:marLeft w:val="640"/>
          <w:marRight w:val="0"/>
          <w:marTop w:val="0"/>
          <w:marBottom w:val="0"/>
          <w:divBdr>
            <w:top w:val="none" w:sz="0" w:space="0" w:color="auto"/>
            <w:left w:val="none" w:sz="0" w:space="0" w:color="auto"/>
            <w:bottom w:val="none" w:sz="0" w:space="0" w:color="auto"/>
            <w:right w:val="none" w:sz="0" w:space="0" w:color="auto"/>
          </w:divBdr>
        </w:div>
        <w:div w:id="1773012480">
          <w:marLeft w:val="640"/>
          <w:marRight w:val="0"/>
          <w:marTop w:val="0"/>
          <w:marBottom w:val="0"/>
          <w:divBdr>
            <w:top w:val="none" w:sz="0" w:space="0" w:color="auto"/>
            <w:left w:val="none" w:sz="0" w:space="0" w:color="auto"/>
            <w:bottom w:val="none" w:sz="0" w:space="0" w:color="auto"/>
            <w:right w:val="none" w:sz="0" w:space="0" w:color="auto"/>
          </w:divBdr>
        </w:div>
        <w:div w:id="914634112">
          <w:marLeft w:val="640"/>
          <w:marRight w:val="0"/>
          <w:marTop w:val="0"/>
          <w:marBottom w:val="0"/>
          <w:divBdr>
            <w:top w:val="none" w:sz="0" w:space="0" w:color="auto"/>
            <w:left w:val="none" w:sz="0" w:space="0" w:color="auto"/>
            <w:bottom w:val="none" w:sz="0" w:space="0" w:color="auto"/>
            <w:right w:val="none" w:sz="0" w:space="0" w:color="auto"/>
          </w:divBdr>
        </w:div>
        <w:div w:id="240601760">
          <w:marLeft w:val="640"/>
          <w:marRight w:val="0"/>
          <w:marTop w:val="0"/>
          <w:marBottom w:val="0"/>
          <w:divBdr>
            <w:top w:val="none" w:sz="0" w:space="0" w:color="auto"/>
            <w:left w:val="none" w:sz="0" w:space="0" w:color="auto"/>
            <w:bottom w:val="none" w:sz="0" w:space="0" w:color="auto"/>
            <w:right w:val="none" w:sz="0" w:space="0" w:color="auto"/>
          </w:divBdr>
        </w:div>
        <w:div w:id="128013585">
          <w:marLeft w:val="640"/>
          <w:marRight w:val="0"/>
          <w:marTop w:val="0"/>
          <w:marBottom w:val="0"/>
          <w:divBdr>
            <w:top w:val="none" w:sz="0" w:space="0" w:color="auto"/>
            <w:left w:val="none" w:sz="0" w:space="0" w:color="auto"/>
            <w:bottom w:val="none" w:sz="0" w:space="0" w:color="auto"/>
            <w:right w:val="none" w:sz="0" w:space="0" w:color="auto"/>
          </w:divBdr>
        </w:div>
        <w:div w:id="502862474">
          <w:marLeft w:val="640"/>
          <w:marRight w:val="0"/>
          <w:marTop w:val="0"/>
          <w:marBottom w:val="0"/>
          <w:divBdr>
            <w:top w:val="none" w:sz="0" w:space="0" w:color="auto"/>
            <w:left w:val="none" w:sz="0" w:space="0" w:color="auto"/>
            <w:bottom w:val="none" w:sz="0" w:space="0" w:color="auto"/>
            <w:right w:val="none" w:sz="0" w:space="0" w:color="auto"/>
          </w:divBdr>
        </w:div>
        <w:div w:id="1328482243">
          <w:marLeft w:val="640"/>
          <w:marRight w:val="0"/>
          <w:marTop w:val="0"/>
          <w:marBottom w:val="0"/>
          <w:divBdr>
            <w:top w:val="none" w:sz="0" w:space="0" w:color="auto"/>
            <w:left w:val="none" w:sz="0" w:space="0" w:color="auto"/>
            <w:bottom w:val="none" w:sz="0" w:space="0" w:color="auto"/>
            <w:right w:val="none" w:sz="0" w:space="0" w:color="auto"/>
          </w:divBdr>
        </w:div>
        <w:div w:id="1549344350">
          <w:marLeft w:val="640"/>
          <w:marRight w:val="0"/>
          <w:marTop w:val="0"/>
          <w:marBottom w:val="0"/>
          <w:divBdr>
            <w:top w:val="none" w:sz="0" w:space="0" w:color="auto"/>
            <w:left w:val="none" w:sz="0" w:space="0" w:color="auto"/>
            <w:bottom w:val="none" w:sz="0" w:space="0" w:color="auto"/>
            <w:right w:val="none" w:sz="0" w:space="0" w:color="auto"/>
          </w:divBdr>
        </w:div>
        <w:div w:id="429198520">
          <w:marLeft w:val="640"/>
          <w:marRight w:val="0"/>
          <w:marTop w:val="0"/>
          <w:marBottom w:val="0"/>
          <w:divBdr>
            <w:top w:val="none" w:sz="0" w:space="0" w:color="auto"/>
            <w:left w:val="none" w:sz="0" w:space="0" w:color="auto"/>
            <w:bottom w:val="none" w:sz="0" w:space="0" w:color="auto"/>
            <w:right w:val="none" w:sz="0" w:space="0" w:color="auto"/>
          </w:divBdr>
        </w:div>
        <w:div w:id="83310235">
          <w:marLeft w:val="640"/>
          <w:marRight w:val="0"/>
          <w:marTop w:val="0"/>
          <w:marBottom w:val="0"/>
          <w:divBdr>
            <w:top w:val="none" w:sz="0" w:space="0" w:color="auto"/>
            <w:left w:val="none" w:sz="0" w:space="0" w:color="auto"/>
            <w:bottom w:val="none" w:sz="0" w:space="0" w:color="auto"/>
            <w:right w:val="none" w:sz="0" w:space="0" w:color="auto"/>
          </w:divBdr>
        </w:div>
        <w:div w:id="1586068356">
          <w:marLeft w:val="640"/>
          <w:marRight w:val="0"/>
          <w:marTop w:val="0"/>
          <w:marBottom w:val="0"/>
          <w:divBdr>
            <w:top w:val="none" w:sz="0" w:space="0" w:color="auto"/>
            <w:left w:val="none" w:sz="0" w:space="0" w:color="auto"/>
            <w:bottom w:val="none" w:sz="0" w:space="0" w:color="auto"/>
            <w:right w:val="none" w:sz="0" w:space="0" w:color="auto"/>
          </w:divBdr>
        </w:div>
        <w:div w:id="696546950">
          <w:marLeft w:val="640"/>
          <w:marRight w:val="0"/>
          <w:marTop w:val="0"/>
          <w:marBottom w:val="0"/>
          <w:divBdr>
            <w:top w:val="none" w:sz="0" w:space="0" w:color="auto"/>
            <w:left w:val="none" w:sz="0" w:space="0" w:color="auto"/>
            <w:bottom w:val="none" w:sz="0" w:space="0" w:color="auto"/>
            <w:right w:val="none" w:sz="0" w:space="0" w:color="auto"/>
          </w:divBdr>
        </w:div>
        <w:div w:id="554900403">
          <w:marLeft w:val="640"/>
          <w:marRight w:val="0"/>
          <w:marTop w:val="0"/>
          <w:marBottom w:val="0"/>
          <w:divBdr>
            <w:top w:val="none" w:sz="0" w:space="0" w:color="auto"/>
            <w:left w:val="none" w:sz="0" w:space="0" w:color="auto"/>
            <w:bottom w:val="none" w:sz="0" w:space="0" w:color="auto"/>
            <w:right w:val="none" w:sz="0" w:space="0" w:color="auto"/>
          </w:divBdr>
        </w:div>
        <w:div w:id="661665243">
          <w:marLeft w:val="640"/>
          <w:marRight w:val="0"/>
          <w:marTop w:val="0"/>
          <w:marBottom w:val="0"/>
          <w:divBdr>
            <w:top w:val="none" w:sz="0" w:space="0" w:color="auto"/>
            <w:left w:val="none" w:sz="0" w:space="0" w:color="auto"/>
            <w:bottom w:val="none" w:sz="0" w:space="0" w:color="auto"/>
            <w:right w:val="none" w:sz="0" w:space="0" w:color="auto"/>
          </w:divBdr>
        </w:div>
        <w:div w:id="438263135">
          <w:marLeft w:val="640"/>
          <w:marRight w:val="0"/>
          <w:marTop w:val="0"/>
          <w:marBottom w:val="0"/>
          <w:divBdr>
            <w:top w:val="none" w:sz="0" w:space="0" w:color="auto"/>
            <w:left w:val="none" w:sz="0" w:space="0" w:color="auto"/>
            <w:bottom w:val="none" w:sz="0" w:space="0" w:color="auto"/>
            <w:right w:val="none" w:sz="0" w:space="0" w:color="auto"/>
          </w:divBdr>
        </w:div>
        <w:div w:id="572854184">
          <w:marLeft w:val="640"/>
          <w:marRight w:val="0"/>
          <w:marTop w:val="0"/>
          <w:marBottom w:val="0"/>
          <w:divBdr>
            <w:top w:val="none" w:sz="0" w:space="0" w:color="auto"/>
            <w:left w:val="none" w:sz="0" w:space="0" w:color="auto"/>
            <w:bottom w:val="none" w:sz="0" w:space="0" w:color="auto"/>
            <w:right w:val="none" w:sz="0" w:space="0" w:color="auto"/>
          </w:divBdr>
        </w:div>
        <w:div w:id="1008941314">
          <w:marLeft w:val="640"/>
          <w:marRight w:val="0"/>
          <w:marTop w:val="0"/>
          <w:marBottom w:val="0"/>
          <w:divBdr>
            <w:top w:val="none" w:sz="0" w:space="0" w:color="auto"/>
            <w:left w:val="none" w:sz="0" w:space="0" w:color="auto"/>
            <w:bottom w:val="none" w:sz="0" w:space="0" w:color="auto"/>
            <w:right w:val="none" w:sz="0" w:space="0" w:color="auto"/>
          </w:divBdr>
        </w:div>
        <w:div w:id="227545198">
          <w:marLeft w:val="640"/>
          <w:marRight w:val="0"/>
          <w:marTop w:val="0"/>
          <w:marBottom w:val="0"/>
          <w:divBdr>
            <w:top w:val="none" w:sz="0" w:space="0" w:color="auto"/>
            <w:left w:val="none" w:sz="0" w:space="0" w:color="auto"/>
            <w:bottom w:val="none" w:sz="0" w:space="0" w:color="auto"/>
            <w:right w:val="none" w:sz="0" w:space="0" w:color="auto"/>
          </w:divBdr>
        </w:div>
        <w:div w:id="1205023734">
          <w:marLeft w:val="640"/>
          <w:marRight w:val="0"/>
          <w:marTop w:val="0"/>
          <w:marBottom w:val="0"/>
          <w:divBdr>
            <w:top w:val="none" w:sz="0" w:space="0" w:color="auto"/>
            <w:left w:val="none" w:sz="0" w:space="0" w:color="auto"/>
            <w:bottom w:val="none" w:sz="0" w:space="0" w:color="auto"/>
            <w:right w:val="none" w:sz="0" w:space="0" w:color="auto"/>
          </w:divBdr>
        </w:div>
        <w:div w:id="124278075">
          <w:marLeft w:val="640"/>
          <w:marRight w:val="0"/>
          <w:marTop w:val="0"/>
          <w:marBottom w:val="0"/>
          <w:divBdr>
            <w:top w:val="none" w:sz="0" w:space="0" w:color="auto"/>
            <w:left w:val="none" w:sz="0" w:space="0" w:color="auto"/>
            <w:bottom w:val="none" w:sz="0" w:space="0" w:color="auto"/>
            <w:right w:val="none" w:sz="0" w:space="0" w:color="auto"/>
          </w:divBdr>
        </w:div>
        <w:div w:id="1358585212">
          <w:marLeft w:val="640"/>
          <w:marRight w:val="0"/>
          <w:marTop w:val="0"/>
          <w:marBottom w:val="0"/>
          <w:divBdr>
            <w:top w:val="none" w:sz="0" w:space="0" w:color="auto"/>
            <w:left w:val="none" w:sz="0" w:space="0" w:color="auto"/>
            <w:bottom w:val="none" w:sz="0" w:space="0" w:color="auto"/>
            <w:right w:val="none" w:sz="0" w:space="0" w:color="auto"/>
          </w:divBdr>
        </w:div>
        <w:div w:id="1963921520">
          <w:marLeft w:val="640"/>
          <w:marRight w:val="0"/>
          <w:marTop w:val="0"/>
          <w:marBottom w:val="0"/>
          <w:divBdr>
            <w:top w:val="none" w:sz="0" w:space="0" w:color="auto"/>
            <w:left w:val="none" w:sz="0" w:space="0" w:color="auto"/>
            <w:bottom w:val="none" w:sz="0" w:space="0" w:color="auto"/>
            <w:right w:val="none" w:sz="0" w:space="0" w:color="auto"/>
          </w:divBdr>
        </w:div>
        <w:div w:id="568998743">
          <w:marLeft w:val="640"/>
          <w:marRight w:val="0"/>
          <w:marTop w:val="0"/>
          <w:marBottom w:val="0"/>
          <w:divBdr>
            <w:top w:val="none" w:sz="0" w:space="0" w:color="auto"/>
            <w:left w:val="none" w:sz="0" w:space="0" w:color="auto"/>
            <w:bottom w:val="none" w:sz="0" w:space="0" w:color="auto"/>
            <w:right w:val="none" w:sz="0" w:space="0" w:color="auto"/>
          </w:divBdr>
        </w:div>
        <w:div w:id="173418970">
          <w:marLeft w:val="640"/>
          <w:marRight w:val="0"/>
          <w:marTop w:val="0"/>
          <w:marBottom w:val="0"/>
          <w:divBdr>
            <w:top w:val="none" w:sz="0" w:space="0" w:color="auto"/>
            <w:left w:val="none" w:sz="0" w:space="0" w:color="auto"/>
            <w:bottom w:val="none" w:sz="0" w:space="0" w:color="auto"/>
            <w:right w:val="none" w:sz="0" w:space="0" w:color="auto"/>
          </w:divBdr>
        </w:div>
        <w:div w:id="344330365">
          <w:marLeft w:val="640"/>
          <w:marRight w:val="0"/>
          <w:marTop w:val="0"/>
          <w:marBottom w:val="0"/>
          <w:divBdr>
            <w:top w:val="none" w:sz="0" w:space="0" w:color="auto"/>
            <w:left w:val="none" w:sz="0" w:space="0" w:color="auto"/>
            <w:bottom w:val="none" w:sz="0" w:space="0" w:color="auto"/>
            <w:right w:val="none" w:sz="0" w:space="0" w:color="auto"/>
          </w:divBdr>
        </w:div>
        <w:div w:id="120002038">
          <w:marLeft w:val="640"/>
          <w:marRight w:val="0"/>
          <w:marTop w:val="0"/>
          <w:marBottom w:val="0"/>
          <w:divBdr>
            <w:top w:val="none" w:sz="0" w:space="0" w:color="auto"/>
            <w:left w:val="none" w:sz="0" w:space="0" w:color="auto"/>
            <w:bottom w:val="none" w:sz="0" w:space="0" w:color="auto"/>
            <w:right w:val="none" w:sz="0" w:space="0" w:color="auto"/>
          </w:divBdr>
        </w:div>
        <w:div w:id="360278559">
          <w:marLeft w:val="640"/>
          <w:marRight w:val="0"/>
          <w:marTop w:val="0"/>
          <w:marBottom w:val="0"/>
          <w:divBdr>
            <w:top w:val="none" w:sz="0" w:space="0" w:color="auto"/>
            <w:left w:val="none" w:sz="0" w:space="0" w:color="auto"/>
            <w:bottom w:val="none" w:sz="0" w:space="0" w:color="auto"/>
            <w:right w:val="none" w:sz="0" w:space="0" w:color="auto"/>
          </w:divBdr>
        </w:div>
        <w:div w:id="1481342424">
          <w:marLeft w:val="640"/>
          <w:marRight w:val="0"/>
          <w:marTop w:val="0"/>
          <w:marBottom w:val="0"/>
          <w:divBdr>
            <w:top w:val="none" w:sz="0" w:space="0" w:color="auto"/>
            <w:left w:val="none" w:sz="0" w:space="0" w:color="auto"/>
            <w:bottom w:val="none" w:sz="0" w:space="0" w:color="auto"/>
            <w:right w:val="none" w:sz="0" w:space="0" w:color="auto"/>
          </w:divBdr>
        </w:div>
        <w:div w:id="1902520634">
          <w:marLeft w:val="640"/>
          <w:marRight w:val="0"/>
          <w:marTop w:val="0"/>
          <w:marBottom w:val="0"/>
          <w:divBdr>
            <w:top w:val="none" w:sz="0" w:space="0" w:color="auto"/>
            <w:left w:val="none" w:sz="0" w:space="0" w:color="auto"/>
            <w:bottom w:val="none" w:sz="0" w:space="0" w:color="auto"/>
            <w:right w:val="none" w:sz="0" w:space="0" w:color="auto"/>
          </w:divBdr>
        </w:div>
        <w:div w:id="516575859">
          <w:marLeft w:val="640"/>
          <w:marRight w:val="0"/>
          <w:marTop w:val="0"/>
          <w:marBottom w:val="0"/>
          <w:divBdr>
            <w:top w:val="none" w:sz="0" w:space="0" w:color="auto"/>
            <w:left w:val="none" w:sz="0" w:space="0" w:color="auto"/>
            <w:bottom w:val="none" w:sz="0" w:space="0" w:color="auto"/>
            <w:right w:val="none" w:sz="0" w:space="0" w:color="auto"/>
          </w:divBdr>
        </w:div>
        <w:div w:id="498159477">
          <w:marLeft w:val="640"/>
          <w:marRight w:val="0"/>
          <w:marTop w:val="0"/>
          <w:marBottom w:val="0"/>
          <w:divBdr>
            <w:top w:val="none" w:sz="0" w:space="0" w:color="auto"/>
            <w:left w:val="none" w:sz="0" w:space="0" w:color="auto"/>
            <w:bottom w:val="none" w:sz="0" w:space="0" w:color="auto"/>
            <w:right w:val="none" w:sz="0" w:space="0" w:color="auto"/>
          </w:divBdr>
        </w:div>
        <w:div w:id="1720864426">
          <w:marLeft w:val="640"/>
          <w:marRight w:val="0"/>
          <w:marTop w:val="0"/>
          <w:marBottom w:val="0"/>
          <w:divBdr>
            <w:top w:val="none" w:sz="0" w:space="0" w:color="auto"/>
            <w:left w:val="none" w:sz="0" w:space="0" w:color="auto"/>
            <w:bottom w:val="none" w:sz="0" w:space="0" w:color="auto"/>
            <w:right w:val="none" w:sz="0" w:space="0" w:color="auto"/>
          </w:divBdr>
        </w:div>
        <w:div w:id="1918589439">
          <w:marLeft w:val="640"/>
          <w:marRight w:val="0"/>
          <w:marTop w:val="0"/>
          <w:marBottom w:val="0"/>
          <w:divBdr>
            <w:top w:val="none" w:sz="0" w:space="0" w:color="auto"/>
            <w:left w:val="none" w:sz="0" w:space="0" w:color="auto"/>
            <w:bottom w:val="none" w:sz="0" w:space="0" w:color="auto"/>
            <w:right w:val="none" w:sz="0" w:space="0" w:color="auto"/>
          </w:divBdr>
        </w:div>
        <w:div w:id="485247698">
          <w:marLeft w:val="640"/>
          <w:marRight w:val="0"/>
          <w:marTop w:val="0"/>
          <w:marBottom w:val="0"/>
          <w:divBdr>
            <w:top w:val="none" w:sz="0" w:space="0" w:color="auto"/>
            <w:left w:val="none" w:sz="0" w:space="0" w:color="auto"/>
            <w:bottom w:val="none" w:sz="0" w:space="0" w:color="auto"/>
            <w:right w:val="none" w:sz="0" w:space="0" w:color="auto"/>
          </w:divBdr>
        </w:div>
        <w:div w:id="72119430">
          <w:marLeft w:val="640"/>
          <w:marRight w:val="0"/>
          <w:marTop w:val="0"/>
          <w:marBottom w:val="0"/>
          <w:divBdr>
            <w:top w:val="none" w:sz="0" w:space="0" w:color="auto"/>
            <w:left w:val="none" w:sz="0" w:space="0" w:color="auto"/>
            <w:bottom w:val="none" w:sz="0" w:space="0" w:color="auto"/>
            <w:right w:val="none" w:sz="0" w:space="0" w:color="auto"/>
          </w:divBdr>
        </w:div>
        <w:div w:id="1368024969">
          <w:marLeft w:val="640"/>
          <w:marRight w:val="0"/>
          <w:marTop w:val="0"/>
          <w:marBottom w:val="0"/>
          <w:divBdr>
            <w:top w:val="none" w:sz="0" w:space="0" w:color="auto"/>
            <w:left w:val="none" w:sz="0" w:space="0" w:color="auto"/>
            <w:bottom w:val="none" w:sz="0" w:space="0" w:color="auto"/>
            <w:right w:val="none" w:sz="0" w:space="0" w:color="auto"/>
          </w:divBdr>
        </w:div>
        <w:div w:id="666979797">
          <w:marLeft w:val="640"/>
          <w:marRight w:val="0"/>
          <w:marTop w:val="0"/>
          <w:marBottom w:val="0"/>
          <w:divBdr>
            <w:top w:val="none" w:sz="0" w:space="0" w:color="auto"/>
            <w:left w:val="none" w:sz="0" w:space="0" w:color="auto"/>
            <w:bottom w:val="none" w:sz="0" w:space="0" w:color="auto"/>
            <w:right w:val="none" w:sz="0" w:space="0" w:color="auto"/>
          </w:divBdr>
        </w:div>
        <w:div w:id="1886986059">
          <w:marLeft w:val="640"/>
          <w:marRight w:val="0"/>
          <w:marTop w:val="0"/>
          <w:marBottom w:val="0"/>
          <w:divBdr>
            <w:top w:val="none" w:sz="0" w:space="0" w:color="auto"/>
            <w:left w:val="none" w:sz="0" w:space="0" w:color="auto"/>
            <w:bottom w:val="none" w:sz="0" w:space="0" w:color="auto"/>
            <w:right w:val="none" w:sz="0" w:space="0" w:color="auto"/>
          </w:divBdr>
        </w:div>
        <w:div w:id="497577623">
          <w:marLeft w:val="640"/>
          <w:marRight w:val="0"/>
          <w:marTop w:val="0"/>
          <w:marBottom w:val="0"/>
          <w:divBdr>
            <w:top w:val="none" w:sz="0" w:space="0" w:color="auto"/>
            <w:left w:val="none" w:sz="0" w:space="0" w:color="auto"/>
            <w:bottom w:val="none" w:sz="0" w:space="0" w:color="auto"/>
            <w:right w:val="none" w:sz="0" w:space="0" w:color="auto"/>
          </w:divBdr>
        </w:div>
        <w:div w:id="1020086506">
          <w:marLeft w:val="640"/>
          <w:marRight w:val="0"/>
          <w:marTop w:val="0"/>
          <w:marBottom w:val="0"/>
          <w:divBdr>
            <w:top w:val="none" w:sz="0" w:space="0" w:color="auto"/>
            <w:left w:val="none" w:sz="0" w:space="0" w:color="auto"/>
            <w:bottom w:val="none" w:sz="0" w:space="0" w:color="auto"/>
            <w:right w:val="none" w:sz="0" w:space="0" w:color="auto"/>
          </w:divBdr>
        </w:div>
        <w:div w:id="1538932283">
          <w:marLeft w:val="640"/>
          <w:marRight w:val="0"/>
          <w:marTop w:val="0"/>
          <w:marBottom w:val="0"/>
          <w:divBdr>
            <w:top w:val="none" w:sz="0" w:space="0" w:color="auto"/>
            <w:left w:val="none" w:sz="0" w:space="0" w:color="auto"/>
            <w:bottom w:val="none" w:sz="0" w:space="0" w:color="auto"/>
            <w:right w:val="none" w:sz="0" w:space="0" w:color="auto"/>
          </w:divBdr>
        </w:div>
        <w:div w:id="1694530898">
          <w:marLeft w:val="640"/>
          <w:marRight w:val="0"/>
          <w:marTop w:val="0"/>
          <w:marBottom w:val="0"/>
          <w:divBdr>
            <w:top w:val="none" w:sz="0" w:space="0" w:color="auto"/>
            <w:left w:val="none" w:sz="0" w:space="0" w:color="auto"/>
            <w:bottom w:val="none" w:sz="0" w:space="0" w:color="auto"/>
            <w:right w:val="none" w:sz="0" w:space="0" w:color="auto"/>
          </w:divBdr>
        </w:div>
        <w:div w:id="1811557244">
          <w:marLeft w:val="640"/>
          <w:marRight w:val="0"/>
          <w:marTop w:val="0"/>
          <w:marBottom w:val="0"/>
          <w:divBdr>
            <w:top w:val="none" w:sz="0" w:space="0" w:color="auto"/>
            <w:left w:val="none" w:sz="0" w:space="0" w:color="auto"/>
            <w:bottom w:val="none" w:sz="0" w:space="0" w:color="auto"/>
            <w:right w:val="none" w:sz="0" w:space="0" w:color="auto"/>
          </w:divBdr>
        </w:div>
        <w:div w:id="1196313662">
          <w:marLeft w:val="640"/>
          <w:marRight w:val="0"/>
          <w:marTop w:val="0"/>
          <w:marBottom w:val="0"/>
          <w:divBdr>
            <w:top w:val="none" w:sz="0" w:space="0" w:color="auto"/>
            <w:left w:val="none" w:sz="0" w:space="0" w:color="auto"/>
            <w:bottom w:val="none" w:sz="0" w:space="0" w:color="auto"/>
            <w:right w:val="none" w:sz="0" w:space="0" w:color="auto"/>
          </w:divBdr>
        </w:div>
        <w:div w:id="58941745">
          <w:marLeft w:val="640"/>
          <w:marRight w:val="0"/>
          <w:marTop w:val="0"/>
          <w:marBottom w:val="0"/>
          <w:divBdr>
            <w:top w:val="none" w:sz="0" w:space="0" w:color="auto"/>
            <w:left w:val="none" w:sz="0" w:space="0" w:color="auto"/>
            <w:bottom w:val="none" w:sz="0" w:space="0" w:color="auto"/>
            <w:right w:val="none" w:sz="0" w:space="0" w:color="auto"/>
          </w:divBdr>
        </w:div>
        <w:div w:id="905454166">
          <w:marLeft w:val="640"/>
          <w:marRight w:val="0"/>
          <w:marTop w:val="0"/>
          <w:marBottom w:val="0"/>
          <w:divBdr>
            <w:top w:val="none" w:sz="0" w:space="0" w:color="auto"/>
            <w:left w:val="none" w:sz="0" w:space="0" w:color="auto"/>
            <w:bottom w:val="none" w:sz="0" w:space="0" w:color="auto"/>
            <w:right w:val="none" w:sz="0" w:space="0" w:color="auto"/>
          </w:divBdr>
        </w:div>
        <w:div w:id="1118254770">
          <w:marLeft w:val="640"/>
          <w:marRight w:val="0"/>
          <w:marTop w:val="0"/>
          <w:marBottom w:val="0"/>
          <w:divBdr>
            <w:top w:val="none" w:sz="0" w:space="0" w:color="auto"/>
            <w:left w:val="none" w:sz="0" w:space="0" w:color="auto"/>
            <w:bottom w:val="none" w:sz="0" w:space="0" w:color="auto"/>
            <w:right w:val="none" w:sz="0" w:space="0" w:color="auto"/>
          </w:divBdr>
        </w:div>
        <w:div w:id="1811509299">
          <w:marLeft w:val="640"/>
          <w:marRight w:val="0"/>
          <w:marTop w:val="0"/>
          <w:marBottom w:val="0"/>
          <w:divBdr>
            <w:top w:val="none" w:sz="0" w:space="0" w:color="auto"/>
            <w:left w:val="none" w:sz="0" w:space="0" w:color="auto"/>
            <w:bottom w:val="none" w:sz="0" w:space="0" w:color="auto"/>
            <w:right w:val="none" w:sz="0" w:space="0" w:color="auto"/>
          </w:divBdr>
        </w:div>
        <w:div w:id="2111663560">
          <w:marLeft w:val="640"/>
          <w:marRight w:val="0"/>
          <w:marTop w:val="0"/>
          <w:marBottom w:val="0"/>
          <w:divBdr>
            <w:top w:val="none" w:sz="0" w:space="0" w:color="auto"/>
            <w:left w:val="none" w:sz="0" w:space="0" w:color="auto"/>
            <w:bottom w:val="none" w:sz="0" w:space="0" w:color="auto"/>
            <w:right w:val="none" w:sz="0" w:space="0" w:color="auto"/>
          </w:divBdr>
        </w:div>
        <w:div w:id="913468725">
          <w:marLeft w:val="640"/>
          <w:marRight w:val="0"/>
          <w:marTop w:val="0"/>
          <w:marBottom w:val="0"/>
          <w:divBdr>
            <w:top w:val="none" w:sz="0" w:space="0" w:color="auto"/>
            <w:left w:val="none" w:sz="0" w:space="0" w:color="auto"/>
            <w:bottom w:val="none" w:sz="0" w:space="0" w:color="auto"/>
            <w:right w:val="none" w:sz="0" w:space="0" w:color="auto"/>
          </w:divBdr>
        </w:div>
        <w:div w:id="834150438">
          <w:marLeft w:val="640"/>
          <w:marRight w:val="0"/>
          <w:marTop w:val="0"/>
          <w:marBottom w:val="0"/>
          <w:divBdr>
            <w:top w:val="none" w:sz="0" w:space="0" w:color="auto"/>
            <w:left w:val="none" w:sz="0" w:space="0" w:color="auto"/>
            <w:bottom w:val="none" w:sz="0" w:space="0" w:color="auto"/>
            <w:right w:val="none" w:sz="0" w:space="0" w:color="auto"/>
          </w:divBdr>
        </w:div>
        <w:div w:id="1729257750">
          <w:marLeft w:val="640"/>
          <w:marRight w:val="0"/>
          <w:marTop w:val="0"/>
          <w:marBottom w:val="0"/>
          <w:divBdr>
            <w:top w:val="none" w:sz="0" w:space="0" w:color="auto"/>
            <w:left w:val="none" w:sz="0" w:space="0" w:color="auto"/>
            <w:bottom w:val="none" w:sz="0" w:space="0" w:color="auto"/>
            <w:right w:val="none" w:sz="0" w:space="0" w:color="auto"/>
          </w:divBdr>
        </w:div>
        <w:div w:id="1000426849">
          <w:marLeft w:val="640"/>
          <w:marRight w:val="0"/>
          <w:marTop w:val="0"/>
          <w:marBottom w:val="0"/>
          <w:divBdr>
            <w:top w:val="none" w:sz="0" w:space="0" w:color="auto"/>
            <w:left w:val="none" w:sz="0" w:space="0" w:color="auto"/>
            <w:bottom w:val="none" w:sz="0" w:space="0" w:color="auto"/>
            <w:right w:val="none" w:sz="0" w:space="0" w:color="auto"/>
          </w:divBdr>
        </w:div>
        <w:div w:id="401752494">
          <w:marLeft w:val="640"/>
          <w:marRight w:val="0"/>
          <w:marTop w:val="0"/>
          <w:marBottom w:val="0"/>
          <w:divBdr>
            <w:top w:val="none" w:sz="0" w:space="0" w:color="auto"/>
            <w:left w:val="none" w:sz="0" w:space="0" w:color="auto"/>
            <w:bottom w:val="none" w:sz="0" w:space="0" w:color="auto"/>
            <w:right w:val="none" w:sz="0" w:space="0" w:color="auto"/>
          </w:divBdr>
        </w:div>
        <w:div w:id="974601700">
          <w:marLeft w:val="640"/>
          <w:marRight w:val="0"/>
          <w:marTop w:val="0"/>
          <w:marBottom w:val="0"/>
          <w:divBdr>
            <w:top w:val="none" w:sz="0" w:space="0" w:color="auto"/>
            <w:left w:val="none" w:sz="0" w:space="0" w:color="auto"/>
            <w:bottom w:val="none" w:sz="0" w:space="0" w:color="auto"/>
            <w:right w:val="none" w:sz="0" w:space="0" w:color="auto"/>
          </w:divBdr>
        </w:div>
        <w:div w:id="1597446996">
          <w:marLeft w:val="640"/>
          <w:marRight w:val="0"/>
          <w:marTop w:val="0"/>
          <w:marBottom w:val="0"/>
          <w:divBdr>
            <w:top w:val="none" w:sz="0" w:space="0" w:color="auto"/>
            <w:left w:val="none" w:sz="0" w:space="0" w:color="auto"/>
            <w:bottom w:val="none" w:sz="0" w:space="0" w:color="auto"/>
            <w:right w:val="none" w:sz="0" w:space="0" w:color="auto"/>
          </w:divBdr>
        </w:div>
        <w:div w:id="1919703433">
          <w:marLeft w:val="640"/>
          <w:marRight w:val="0"/>
          <w:marTop w:val="0"/>
          <w:marBottom w:val="0"/>
          <w:divBdr>
            <w:top w:val="none" w:sz="0" w:space="0" w:color="auto"/>
            <w:left w:val="none" w:sz="0" w:space="0" w:color="auto"/>
            <w:bottom w:val="none" w:sz="0" w:space="0" w:color="auto"/>
            <w:right w:val="none" w:sz="0" w:space="0" w:color="auto"/>
          </w:divBdr>
        </w:div>
        <w:div w:id="2100908796">
          <w:marLeft w:val="640"/>
          <w:marRight w:val="0"/>
          <w:marTop w:val="0"/>
          <w:marBottom w:val="0"/>
          <w:divBdr>
            <w:top w:val="none" w:sz="0" w:space="0" w:color="auto"/>
            <w:left w:val="none" w:sz="0" w:space="0" w:color="auto"/>
            <w:bottom w:val="none" w:sz="0" w:space="0" w:color="auto"/>
            <w:right w:val="none" w:sz="0" w:space="0" w:color="auto"/>
          </w:divBdr>
        </w:div>
        <w:div w:id="997539555">
          <w:marLeft w:val="640"/>
          <w:marRight w:val="0"/>
          <w:marTop w:val="0"/>
          <w:marBottom w:val="0"/>
          <w:divBdr>
            <w:top w:val="none" w:sz="0" w:space="0" w:color="auto"/>
            <w:left w:val="none" w:sz="0" w:space="0" w:color="auto"/>
            <w:bottom w:val="none" w:sz="0" w:space="0" w:color="auto"/>
            <w:right w:val="none" w:sz="0" w:space="0" w:color="auto"/>
          </w:divBdr>
        </w:div>
        <w:div w:id="637758280">
          <w:marLeft w:val="640"/>
          <w:marRight w:val="0"/>
          <w:marTop w:val="0"/>
          <w:marBottom w:val="0"/>
          <w:divBdr>
            <w:top w:val="none" w:sz="0" w:space="0" w:color="auto"/>
            <w:left w:val="none" w:sz="0" w:space="0" w:color="auto"/>
            <w:bottom w:val="none" w:sz="0" w:space="0" w:color="auto"/>
            <w:right w:val="none" w:sz="0" w:space="0" w:color="auto"/>
          </w:divBdr>
        </w:div>
        <w:div w:id="1131627383">
          <w:marLeft w:val="640"/>
          <w:marRight w:val="0"/>
          <w:marTop w:val="0"/>
          <w:marBottom w:val="0"/>
          <w:divBdr>
            <w:top w:val="none" w:sz="0" w:space="0" w:color="auto"/>
            <w:left w:val="none" w:sz="0" w:space="0" w:color="auto"/>
            <w:bottom w:val="none" w:sz="0" w:space="0" w:color="auto"/>
            <w:right w:val="none" w:sz="0" w:space="0" w:color="auto"/>
          </w:divBdr>
        </w:div>
        <w:div w:id="1506551860">
          <w:marLeft w:val="640"/>
          <w:marRight w:val="0"/>
          <w:marTop w:val="0"/>
          <w:marBottom w:val="0"/>
          <w:divBdr>
            <w:top w:val="none" w:sz="0" w:space="0" w:color="auto"/>
            <w:left w:val="none" w:sz="0" w:space="0" w:color="auto"/>
            <w:bottom w:val="none" w:sz="0" w:space="0" w:color="auto"/>
            <w:right w:val="none" w:sz="0" w:space="0" w:color="auto"/>
          </w:divBdr>
        </w:div>
        <w:div w:id="1721175061">
          <w:marLeft w:val="640"/>
          <w:marRight w:val="0"/>
          <w:marTop w:val="0"/>
          <w:marBottom w:val="0"/>
          <w:divBdr>
            <w:top w:val="none" w:sz="0" w:space="0" w:color="auto"/>
            <w:left w:val="none" w:sz="0" w:space="0" w:color="auto"/>
            <w:bottom w:val="none" w:sz="0" w:space="0" w:color="auto"/>
            <w:right w:val="none" w:sz="0" w:space="0" w:color="auto"/>
          </w:divBdr>
        </w:div>
        <w:div w:id="374161975">
          <w:marLeft w:val="640"/>
          <w:marRight w:val="0"/>
          <w:marTop w:val="0"/>
          <w:marBottom w:val="0"/>
          <w:divBdr>
            <w:top w:val="none" w:sz="0" w:space="0" w:color="auto"/>
            <w:left w:val="none" w:sz="0" w:space="0" w:color="auto"/>
            <w:bottom w:val="none" w:sz="0" w:space="0" w:color="auto"/>
            <w:right w:val="none" w:sz="0" w:space="0" w:color="auto"/>
          </w:divBdr>
        </w:div>
        <w:div w:id="1640651728">
          <w:marLeft w:val="640"/>
          <w:marRight w:val="0"/>
          <w:marTop w:val="0"/>
          <w:marBottom w:val="0"/>
          <w:divBdr>
            <w:top w:val="none" w:sz="0" w:space="0" w:color="auto"/>
            <w:left w:val="none" w:sz="0" w:space="0" w:color="auto"/>
            <w:bottom w:val="none" w:sz="0" w:space="0" w:color="auto"/>
            <w:right w:val="none" w:sz="0" w:space="0" w:color="auto"/>
          </w:divBdr>
        </w:div>
        <w:div w:id="1675106541">
          <w:marLeft w:val="640"/>
          <w:marRight w:val="0"/>
          <w:marTop w:val="0"/>
          <w:marBottom w:val="0"/>
          <w:divBdr>
            <w:top w:val="none" w:sz="0" w:space="0" w:color="auto"/>
            <w:left w:val="none" w:sz="0" w:space="0" w:color="auto"/>
            <w:bottom w:val="none" w:sz="0" w:space="0" w:color="auto"/>
            <w:right w:val="none" w:sz="0" w:space="0" w:color="auto"/>
          </w:divBdr>
        </w:div>
        <w:div w:id="1538659602">
          <w:marLeft w:val="640"/>
          <w:marRight w:val="0"/>
          <w:marTop w:val="0"/>
          <w:marBottom w:val="0"/>
          <w:divBdr>
            <w:top w:val="none" w:sz="0" w:space="0" w:color="auto"/>
            <w:left w:val="none" w:sz="0" w:space="0" w:color="auto"/>
            <w:bottom w:val="none" w:sz="0" w:space="0" w:color="auto"/>
            <w:right w:val="none" w:sz="0" w:space="0" w:color="auto"/>
          </w:divBdr>
        </w:div>
        <w:div w:id="1768501421">
          <w:marLeft w:val="640"/>
          <w:marRight w:val="0"/>
          <w:marTop w:val="0"/>
          <w:marBottom w:val="0"/>
          <w:divBdr>
            <w:top w:val="none" w:sz="0" w:space="0" w:color="auto"/>
            <w:left w:val="none" w:sz="0" w:space="0" w:color="auto"/>
            <w:bottom w:val="none" w:sz="0" w:space="0" w:color="auto"/>
            <w:right w:val="none" w:sz="0" w:space="0" w:color="auto"/>
          </w:divBdr>
        </w:div>
        <w:div w:id="1719668019">
          <w:marLeft w:val="640"/>
          <w:marRight w:val="0"/>
          <w:marTop w:val="0"/>
          <w:marBottom w:val="0"/>
          <w:divBdr>
            <w:top w:val="none" w:sz="0" w:space="0" w:color="auto"/>
            <w:left w:val="none" w:sz="0" w:space="0" w:color="auto"/>
            <w:bottom w:val="none" w:sz="0" w:space="0" w:color="auto"/>
            <w:right w:val="none" w:sz="0" w:space="0" w:color="auto"/>
          </w:divBdr>
        </w:div>
        <w:div w:id="1480682838">
          <w:marLeft w:val="640"/>
          <w:marRight w:val="0"/>
          <w:marTop w:val="0"/>
          <w:marBottom w:val="0"/>
          <w:divBdr>
            <w:top w:val="none" w:sz="0" w:space="0" w:color="auto"/>
            <w:left w:val="none" w:sz="0" w:space="0" w:color="auto"/>
            <w:bottom w:val="none" w:sz="0" w:space="0" w:color="auto"/>
            <w:right w:val="none" w:sz="0" w:space="0" w:color="auto"/>
          </w:divBdr>
        </w:div>
        <w:div w:id="428819109">
          <w:marLeft w:val="640"/>
          <w:marRight w:val="0"/>
          <w:marTop w:val="0"/>
          <w:marBottom w:val="0"/>
          <w:divBdr>
            <w:top w:val="none" w:sz="0" w:space="0" w:color="auto"/>
            <w:left w:val="none" w:sz="0" w:space="0" w:color="auto"/>
            <w:bottom w:val="none" w:sz="0" w:space="0" w:color="auto"/>
            <w:right w:val="none" w:sz="0" w:space="0" w:color="auto"/>
          </w:divBdr>
        </w:div>
        <w:div w:id="1171994031">
          <w:marLeft w:val="640"/>
          <w:marRight w:val="0"/>
          <w:marTop w:val="0"/>
          <w:marBottom w:val="0"/>
          <w:divBdr>
            <w:top w:val="none" w:sz="0" w:space="0" w:color="auto"/>
            <w:left w:val="none" w:sz="0" w:space="0" w:color="auto"/>
            <w:bottom w:val="none" w:sz="0" w:space="0" w:color="auto"/>
            <w:right w:val="none" w:sz="0" w:space="0" w:color="auto"/>
          </w:divBdr>
        </w:div>
        <w:div w:id="245699045">
          <w:marLeft w:val="640"/>
          <w:marRight w:val="0"/>
          <w:marTop w:val="0"/>
          <w:marBottom w:val="0"/>
          <w:divBdr>
            <w:top w:val="none" w:sz="0" w:space="0" w:color="auto"/>
            <w:left w:val="none" w:sz="0" w:space="0" w:color="auto"/>
            <w:bottom w:val="none" w:sz="0" w:space="0" w:color="auto"/>
            <w:right w:val="none" w:sz="0" w:space="0" w:color="auto"/>
          </w:divBdr>
        </w:div>
        <w:div w:id="160435345">
          <w:marLeft w:val="640"/>
          <w:marRight w:val="0"/>
          <w:marTop w:val="0"/>
          <w:marBottom w:val="0"/>
          <w:divBdr>
            <w:top w:val="none" w:sz="0" w:space="0" w:color="auto"/>
            <w:left w:val="none" w:sz="0" w:space="0" w:color="auto"/>
            <w:bottom w:val="none" w:sz="0" w:space="0" w:color="auto"/>
            <w:right w:val="none" w:sz="0" w:space="0" w:color="auto"/>
          </w:divBdr>
        </w:div>
      </w:divsChild>
    </w:div>
    <w:div w:id="704016582">
      <w:bodyDiv w:val="1"/>
      <w:marLeft w:val="0"/>
      <w:marRight w:val="0"/>
      <w:marTop w:val="0"/>
      <w:marBottom w:val="0"/>
      <w:divBdr>
        <w:top w:val="none" w:sz="0" w:space="0" w:color="auto"/>
        <w:left w:val="none" w:sz="0" w:space="0" w:color="auto"/>
        <w:bottom w:val="none" w:sz="0" w:space="0" w:color="auto"/>
        <w:right w:val="none" w:sz="0" w:space="0" w:color="auto"/>
      </w:divBdr>
    </w:div>
    <w:div w:id="709382050">
      <w:bodyDiv w:val="1"/>
      <w:marLeft w:val="0"/>
      <w:marRight w:val="0"/>
      <w:marTop w:val="0"/>
      <w:marBottom w:val="0"/>
      <w:divBdr>
        <w:top w:val="none" w:sz="0" w:space="0" w:color="auto"/>
        <w:left w:val="none" w:sz="0" w:space="0" w:color="auto"/>
        <w:bottom w:val="none" w:sz="0" w:space="0" w:color="auto"/>
        <w:right w:val="none" w:sz="0" w:space="0" w:color="auto"/>
      </w:divBdr>
    </w:div>
    <w:div w:id="711926476">
      <w:bodyDiv w:val="1"/>
      <w:marLeft w:val="0"/>
      <w:marRight w:val="0"/>
      <w:marTop w:val="0"/>
      <w:marBottom w:val="0"/>
      <w:divBdr>
        <w:top w:val="none" w:sz="0" w:space="0" w:color="auto"/>
        <w:left w:val="none" w:sz="0" w:space="0" w:color="auto"/>
        <w:bottom w:val="none" w:sz="0" w:space="0" w:color="auto"/>
        <w:right w:val="none" w:sz="0" w:space="0" w:color="auto"/>
      </w:divBdr>
      <w:divsChild>
        <w:div w:id="453140844">
          <w:marLeft w:val="640"/>
          <w:marRight w:val="0"/>
          <w:marTop w:val="0"/>
          <w:marBottom w:val="0"/>
          <w:divBdr>
            <w:top w:val="none" w:sz="0" w:space="0" w:color="auto"/>
            <w:left w:val="none" w:sz="0" w:space="0" w:color="auto"/>
            <w:bottom w:val="none" w:sz="0" w:space="0" w:color="auto"/>
            <w:right w:val="none" w:sz="0" w:space="0" w:color="auto"/>
          </w:divBdr>
        </w:div>
        <w:div w:id="280573782">
          <w:marLeft w:val="640"/>
          <w:marRight w:val="0"/>
          <w:marTop w:val="0"/>
          <w:marBottom w:val="0"/>
          <w:divBdr>
            <w:top w:val="none" w:sz="0" w:space="0" w:color="auto"/>
            <w:left w:val="none" w:sz="0" w:space="0" w:color="auto"/>
            <w:bottom w:val="none" w:sz="0" w:space="0" w:color="auto"/>
            <w:right w:val="none" w:sz="0" w:space="0" w:color="auto"/>
          </w:divBdr>
        </w:div>
        <w:div w:id="128674509">
          <w:marLeft w:val="640"/>
          <w:marRight w:val="0"/>
          <w:marTop w:val="0"/>
          <w:marBottom w:val="0"/>
          <w:divBdr>
            <w:top w:val="none" w:sz="0" w:space="0" w:color="auto"/>
            <w:left w:val="none" w:sz="0" w:space="0" w:color="auto"/>
            <w:bottom w:val="none" w:sz="0" w:space="0" w:color="auto"/>
            <w:right w:val="none" w:sz="0" w:space="0" w:color="auto"/>
          </w:divBdr>
        </w:div>
        <w:div w:id="1870528812">
          <w:marLeft w:val="640"/>
          <w:marRight w:val="0"/>
          <w:marTop w:val="0"/>
          <w:marBottom w:val="0"/>
          <w:divBdr>
            <w:top w:val="none" w:sz="0" w:space="0" w:color="auto"/>
            <w:left w:val="none" w:sz="0" w:space="0" w:color="auto"/>
            <w:bottom w:val="none" w:sz="0" w:space="0" w:color="auto"/>
            <w:right w:val="none" w:sz="0" w:space="0" w:color="auto"/>
          </w:divBdr>
        </w:div>
        <w:div w:id="1838155838">
          <w:marLeft w:val="640"/>
          <w:marRight w:val="0"/>
          <w:marTop w:val="0"/>
          <w:marBottom w:val="0"/>
          <w:divBdr>
            <w:top w:val="none" w:sz="0" w:space="0" w:color="auto"/>
            <w:left w:val="none" w:sz="0" w:space="0" w:color="auto"/>
            <w:bottom w:val="none" w:sz="0" w:space="0" w:color="auto"/>
            <w:right w:val="none" w:sz="0" w:space="0" w:color="auto"/>
          </w:divBdr>
        </w:div>
        <w:div w:id="752898254">
          <w:marLeft w:val="640"/>
          <w:marRight w:val="0"/>
          <w:marTop w:val="0"/>
          <w:marBottom w:val="0"/>
          <w:divBdr>
            <w:top w:val="none" w:sz="0" w:space="0" w:color="auto"/>
            <w:left w:val="none" w:sz="0" w:space="0" w:color="auto"/>
            <w:bottom w:val="none" w:sz="0" w:space="0" w:color="auto"/>
            <w:right w:val="none" w:sz="0" w:space="0" w:color="auto"/>
          </w:divBdr>
        </w:div>
        <w:div w:id="232158956">
          <w:marLeft w:val="640"/>
          <w:marRight w:val="0"/>
          <w:marTop w:val="0"/>
          <w:marBottom w:val="0"/>
          <w:divBdr>
            <w:top w:val="none" w:sz="0" w:space="0" w:color="auto"/>
            <w:left w:val="none" w:sz="0" w:space="0" w:color="auto"/>
            <w:bottom w:val="none" w:sz="0" w:space="0" w:color="auto"/>
            <w:right w:val="none" w:sz="0" w:space="0" w:color="auto"/>
          </w:divBdr>
        </w:div>
        <w:div w:id="1849099887">
          <w:marLeft w:val="640"/>
          <w:marRight w:val="0"/>
          <w:marTop w:val="0"/>
          <w:marBottom w:val="0"/>
          <w:divBdr>
            <w:top w:val="none" w:sz="0" w:space="0" w:color="auto"/>
            <w:left w:val="none" w:sz="0" w:space="0" w:color="auto"/>
            <w:bottom w:val="none" w:sz="0" w:space="0" w:color="auto"/>
            <w:right w:val="none" w:sz="0" w:space="0" w:color="auto"/>
          </w:divBdr>
        </w:div>
        <w:div w:id="1222641951">
          <w:marLeft w:val="640"/>
          <w:marRight w:val="0"/>
          <w:marTop w:val="0"/>
          <w:marBottom w:val="0"/>
          <w:divBdr>
            <w:top w:val="none" w:sz="0" w:space="0" w:color="auto"/>
            <w:left w:val="none" w:sz="0" w:space="0" w:color="auto"/>
            <w:bottom w:val="none" w:sz="0" w:space="0" w:color="auto"/>
            <w:right w:val="none" w:sz="0" w:space="0" w:color="auto"/>
          </w:divBdr>
        </w:div>
        <w:div w:id="2064522634">
          <w:marLeft w:val="640"/>
          <w:marRight w:val="0"/>
          <w:marTop w:val="0"/>
          <w:marBottom w:val="0"/>
          <w:divBdr>
            <w:top w:val="none" w:sz="0" w:space="0" w:color="auto"/>
            <w:left w:val="none" w:sz="0" w:space="0" w:color="auto"/>
            <w:bottom w:val="none" w:sz="0" w:space="0" w:color="auto"/>
            <w:right w:val="none" w:sz="0" w:space="0" w:color="auto"/>
          </w:divBdr>
        </w:div>
        <w:div w:id="1185091393">
          <w:marLeft w:val="640"/>
          <w:marRight w:val="0"/>
          <w:marTop w:val="0"/>
          <w:marBottom w:val="0"/>
          <w:divBdr>
            <w:top w:val="none" w:sz="0" w:space="0" w:color="auto"/>
            <w:left w:val="none" w:sz="0" w:space="0" w:color="auto"/>
            <w:bottom w:val="none" w:sz="0" w:space="0" w:color="auto"/>
            <w:right w:val="none" w:sz="0" w:space="0" w:color="auto"/>
          </w:divBdr>
        </w:div>
        <w:div w:id="967469729">
          <w:marLeft w:val="640"/>
          <w:marRight w:val="0"/>
          <w:marTop w:val="0"/>
          <w:marBottom w:val="0"/>
          <w:divBdr>
            <w:top w:val="none" w:sz="0" w:space="0" w:color="auto"/>
            <w:left w:val="none" w:sz="0" w:space="0" w:color="auto"/>
            <w:bottom w:val="none" w:sz="0" w:space="0" w:color="auto"/>
            <w:right w:val="none" w:sz="0" w:space="0" w:color="auto"/>
          </w:divBdr>
        </w:div>
        <w:div w:id="1207908280">
          <w:marLeft w:val="640"/>
          <w:marRight w:val="0"/>
          <w:marTop w:val="0"/>
          <w:marBottom w:val="0"/>
          <w:divBdr>
            <w:top w:val="none" w:sz="0" w:space="0" w:color="auto"/>
            <w:left w:val="none" w:sz="0" w:space="0" w:color="auto"/>
            <w:bottom w:val="none" w:sz="0" w:space="0" w:color="auto"/>
            <w:right w:val="none" w:sz="0" w:space="0" w:color="auto"/>
          </w:divBdr>
        </w:div>
        <w:div w:id="948125865">
          <w:marLeft w:val="640"/>
          <w:marRight w:val="0"/>
          <w:marTop w:val="0"/>
          <w:marBottom w:val="0"/>
          <w:divBdr>
            <w:top w:val="none" w:sz="0" w:space="0" w:color="auto"/>
            <w:left w:val="none" w:sz="0" w:space="0" w:color="auto"/>
            <w:bottom w:val="none" w:sz="0" w:space="0" w:color="auto"/>
            <w:right w:val="none" w:sz="0" w:space="0" w:color="auto"/>
          </w:divBdr>
        </w:div>
        <w:div w:id="1006439529">
          <w:marLeft w:val="640"/>
          <w:marRight w:val="0"/>
          <w:marTop w:val="0"/>
          <w:marBottom w:val="0"/>
          <w:divBdr>
            <w:top w:val="none" w:sz="0" w:space="0" w:color="auto"/>
            <w:left w:val="none" w:sz="0" w:space="0" w:color="auto"/>
            <w:bottom w:val="none" w:sz="0" w:space="0" w:color="auto"/>
            <w:right w:val="none" w:sz="0" w:space="0" w:color="auto"/>
          </w:divBdr>
        </w:div>
        <w:div w:id="528840516">
          <w:marLeft w:val="640"/>
          <w:marRight w:val="0"/>
          <w:marTop w:val="0"/>
          <w:marBottom w:val="0"/>
          <w:divBdr>
            <w:top w:val="none" w:sz="0" w:space="0" w:color="auto"/>
            <w:left w:val="none" w:sz="0" w:space="0" w:color="auto"/>
            <w:bottom w:val="none" w:sz="0" w:space="0" w:color="auto"/>
            <w:right w:val="none" w:sz="0" w:space="0" w:color="auto"/>
          </w:divBdr>
        </w:div>
        <w:div w:id="287858458">
          <w:marLeft w:val="640"/>
          <w:marRight w:val="0"/>
          <w:marTop w:val="0"/>
          <w:marBottom w:val="0"/>
          <w:divBdr>
            <w:top w:val="none" w:sz="0" w:space="0" w:color="auto"/>
            <w:left w:val="none" w:sz="0" w:space="0" w:color="auto"/>
            <w:bottom w:val="none" w:sz="0" w:space="0" w:color="auto"/>
            <w:right w:val="none" w:sz="0" w:space="0" w:color="auto"/>
          </w:divBdr>
        </w:div>
        <w:div w:id="499152787">
          <w:marLeft w:val="640"/>
          <w:marRight w:val="0"/>
          <w:marTop w:val="0"/>
          <w:marBottom w:val="0"/>
          <w:divBdr>
            <w:top w:val="none" w:sz="0" w:space="0" w:color="auto"/>
            <w:left w:val="none" w:sz="0" w:space="0" w:color="auto"/>
            <w:bottom w:val="none" w:sz="0" w:space="0" w:color="auto"/>
            <w:right w:val="none" w:sz="0" w:space="0" w:color="auto"/>
          </w:divBdr>
        </w:div>
        <w:div w:id="1698890389">
          <w:marLeft w:val="640"/>
          <w:marRight w:val="0"/>
          <w:marTop w:val="0"/>
          <w:marBottom w:val="0"/>
          <w:divBdr>
            <w:top w:val="none" w:sz="0" w:space="0" w:color="auto"/>
            <w:left w:val="none" w:sz="0" w:space="0" w:color="auto"/>
            <w:bottom w:val="none" w:sz="0" w:space="0" w:color="auto"/>
            <w:right w:val="none" w:sz="0" w:space="0" w:color="auto"/>
          </w:divBdr>
        </w:div>
        <w:div w:id="520357448">
          <w:marLeft w:val="640"/>
          <w:marRight w:val="0"/>
          <w:marTop w:val="0"/>
          <w:marBottom w:val="0"/>
          <w:divBdr>
            <w:top w:val="none" w:sz="0" w:space="0" w:color="auto"/>
            <w:left w:val="none" w:sz="0" w:space="0" w:color="auto"/>
            <w:bottom w:val="none" w:sz="0" w:space="0" w:color="auto"/>
            <w:right w:val="none" w:sz="0" w:space="0" w:color="auto"/>
          </w:divBdr>
        </w:div>
        <w:div w:id="1898778222">
          <w:marLeft w:val="640"/>
          <w:marRight w:val="0"/>
          <w:marTop w:val="0"/>
          <w:marBottom w:val="0"/>
          <w:divBdr>
            <w:top w:val="none" w:sz="0" w:space="0" w:color="auto"/>
            <w:left w:val="none" w:sz="0" w:space="0" w:color="auto"/>
            <w:bottom w:val="none" w:sz="0" w:space="0" w:color="auto"/>
            <w:right w:val="none" w:sz="0" w:space="0" w:color="auto"/>
          </w:divBdr>
        </w:div>
        <w:div w:id="229459606">
          <w:marLeft w:val="640"/>
          <w:marRight w:val="0"/>
          <w:marTop w:val="0"/>
          <w:marBottom w:val="0"/>
          <w:divBdr>
            <w:top w:val="none" w:sz="0" w:space="0" w:color="auto"/>
            <w:left w:val="none" w:sz="0" w:space="0" w:color="auto"/>
            <w:bottom w:val="none" w:sz="0" w:space="0" w:color="auto"/>
            <w:right w:val="none" w:sz="0" w:space="0" w:color="auto"/>
          </w:divBdr>
        </w:div>
        <w:div w:id="246963764">
          <w:marLeft w:val="640"/>
          <w:marRight w:val="0"/>
          <w:marTop w:val="0"/>
          <w:marBottom w:val="0"/>
          <w:divBdr>
            <w:top w:val="none" w:sz="0" w:space="0" w:color="auto"/>
            <w:left w:val="none" w:sz="0" w:space="0" w:color="auto"/>
            <w:bottom w:val="none" w:sz="0" w:space="0" w:color="auto"/>
            <w:right w:val="none" w:sz="0" w:space="0" w:color="auto"/>
          </w:divBdr>
        </w:div>
        <w:div w:id="268969627">
          <w:marLeft w:val="640"/>
          <w:marRight w:val="0"/>
          <w:marTop w:val="0"/>
          <w:marBottom w:val="0"/>
          <w:divBdr>
            <w:top w:val="none" w:sz="0" w:space="0" w:color="auto"/>
            <w:left w:val="none" w:sz="0" w:space="0" w:color="auto"/>
            <w:bottom w:val="none" w:sz="0" w:space="0" w:color="auto"/>
            <w:right w:val="none" w:sz="0" w:space="0" w:color="auto"/>
          </w:divBdr>
        </w:div>
        <w:div w:id="340090597">
          <w:marLeft w:val="640"/>
          <w:marRight w:val="0"/>
          <w:marTop w:val="0"/>
          <w:marBottom w:val="0"/>
          <w:divBdr>
            <w:top w:val="none" w:sz="0" w:space="0" w:color="auto"/>
            <w:left w:val="none" w:sz="0" w:space="0" w:color="auto"/>
            <w:bottom w:val="none" w:sz="0" w:space="0" w:color="auto"/>
            <w:right w:val="none" w:sz="0" w:space="0" w:color="auto"/>
          </w:divBdr>
        </w:div>
        <w:div w:id="658774116">
          <w:marLeft w:val="640"/>
          <w:marRight w:val="0"/>
          <w:marTop w:val="0"/>
          <w:marBottom w:val="0"/>
          <w:divBdr>
            <w:top w:val="none" w:sz="0" w:space="0" w:color="auto"/>
            <w:left w:val="none" w:sz="0" w:space="0" w:color="auto"/>
            <w:bottom w:val="none" w:sz="0" w:space="0" w:color="auto"/>
            <w:right w:val="none" w:sz="0" w:space="0" w:color="auto"/>
          </w:divBdr>
        </w:div>
        <w:div w:id="1198351340">
          <w:marLeft w:val="640"/>
          <w:marRight w:val="0"/>
          <w:marTop w:val="0"/>
          <w:marBottom w:val="0"/>
          <w:divBdr>
            <w:top w:val="none" w:sz="0" w:space="0" w:color="auto"/>
            <w:left w:val="none" w:sz="0" w:space="0" w:color="auto"/>
            <w:bottom w:val="none" w:sz="0" w:space="0" w:color="auto"/>
            <w:right w:val="none" w:sz="0" w:space="0" w:color="auto"/>
          </w:divBdr>
        </w:div>
        <w:div w:id="163864120">
          <w:marLeft w:val="640"/>
          <w:marRight w:val="0"/>
          <w:marTop w:val="0"/>
          <w:marBottom w:val="0"/>
          <w:divBdr>
            <w:top w:val="none" w:sz="0" w:space="0" w:color="auto"/>
            <w:left w:val="none" w:sz="0" w:space="0" w:color="auto"/>
            <w:bottom w:val="none" w:sz="0" w:space="0" w:color="auto"/>
            <w:right w:val="none" w:sz="0" w:space="0" w:color="auto"/>
          </w:divBdr>
        </w:div>
        <w:div w:id="707755394">
          <w:marLeft w:val="640"/>
          <w:marRight w:val="0"/>
          <w:marTop w:val="0"/>
          <w:marBottom w:val="0"/>
          <w:divBdr>
            <w:top w:val="none" w:sz="0" w:space="0" w:color="auto"/>
            <w:left w:val="none" w:sz="0" w:space="0" w:color="auto"/>
            <w:bottom w:val="none" w:sz="0" w:space="0" w:color="auto"/>
            <w:right w:val="none" w:sz="0" w:space="0" w:color="auto"/>
          </w:divBdr>
        </w:div>
        <w:div w:id="522328854">
          <w:marLeft w:val="640"/>
          <w:marRight w:val="0"/>
          <w:marTop w:val="0"/>
          <w:marBottom w:val="0"/>
          <w:divBdr>
            <w:top w:val="none" w:sz="0" w:space="0" w:color="auto"/>
            <w:left w:val="none" w:sz="0" w:space="0" w:color="auto"/>
            <w:bottom w:val="none" w:sz="0" w:space="0" w:color="auto"/>
            <w:right w:val="none" w:sz="0" w:space="0" w:color="auto"/>
          </w:divBdr>
        </w:div>
        <w:div w:id="566191519">
          <w:marLeft w:val="640"/>
          <w:marRight w:val="0"/>
          <w:marTop w:val="0"/>
          <w:marBottom w:val="0"/>
          <w:divBdr>
            <w:top w:val="none" w:sz="0" w:space="0" w:color="auto"/>
            <w:left w:val="none" w:sz="0" w:space="0" w:color="auto"/>
            <w:bottom w:val="none" w:sz="0" w:space="0" w:color="auto"/>
            <w:right w:val="none" w:sz="0" w:space="0" w:color="auto"/>
          </w:divBdr>
        </w:div>
        <w:div w:id="489754751">
          <w:marLeft w:val="640"/>
          <w:marRight w:val="0"/>
          <w:marTop w:val="0"/>
          <w:marBottom w:val="0"/>
          <w:divBdr>
            <w:top w:val="none" w:sz="0" w:space="0" w:color="auto"/>
            <w:left w:val="none" w:sz="0" w:space="0" w:color="auto"/>
            <w:bottom w:val="none" w:sz="0" w:space="0" w:color="auto"/>
            <w:right w:val="none" w:sz="0" w:space="0" w:color="auto"/>
          </w:divBdr>
        </w:div>
        <w:div w:id="1740667762">
          <w:marLeft w:val="640"/>
          <w:marRight w:val="0"/>
          <w:marTop w:val="0"/>
          <w:marBottom w:val="0"/>
          <w:divBdr>
            <w:top w:val="none" w:sz="0" w:space="0" w:color="auto"/>
            <w:left w:val="none" w:sz="0" w:space="0" w:color="auto"/>
            <w:bottom w:val="none" w:sz="0" w:space="0" w:color="auto"/>
            <w:right w:val="none" w:sz="0" w:space="0" w:color="auto"/>
          </w:divBdr>
        </w:div>
        <w:div w:id="2121945045">
          <w:marLeft w:val="640"/>
          <w:marRight w:val="0"/>
          <w:marTop w:val="0"/>
          <w:marBottom w:val="0"/>
          <w:divBdr>
            <w:top w:val="none" w:sz="0" w:space="0" w:color="auto"/>
            <w:left w:val="none" w:sz="0" w:space="0" w:color="auto"/>
            <w:bottom w:val="none" w:sz="0" w:space="0" w:color="auto"/>
            <w:right w:val="none" w:sz="0" w:space="0" w:color="auto"/>
          </w:divBdr>
        </w:div>
        <w:div w:id="1337148916">
          <w:marLeft w:val="640"/>
          <w:marRight w:val="0"/>
          <w:marTop w:val="0"/>
          <w:marBottom w:val="0"/>
          <w:divBdr>
            <w:top w:val="none" w:sz="0" w:space="0" w:color="auto"/>
            <w:left w:val="none" w:sz="0" w:space="0" w:color="auto"/>
            <w:bottom w:val="none" w:sz="0" w:space="0" w:color="auto"/>
            <w:right w:val="none" w:sz="0" w:space="0" w:color="auto"/>
          </w:divBdr>
        </w:div>
        <w:div w:id="1053308519">
          <w:marLeft w:val="640"/>
          <w:marRight w:val="0"/>
          <w:marTop w:val="0"/>
          <w:marBottom w:val="0"/>
          <w:divBdr>
            <w:top w:val="none" w:sz="0" w:space="0" w:color="auto"/>
            <w:left w:val="none" w:sz="0" w:space="0" w:color="auto"/>
            <w:bottom w:val="none" w:sz="0" w:space="0" w:color="auto"/>
            <w:right w:val="none" w:sz="0" w:space="0" w:color="auto"/>
          </w:divBdr>
        </w:div>
        <w:div w:id="462962899">
          <w:marLeft w:val="640"/>
          <w:marRight w:val="0"/>
          <w:marTop w:val="0"/>
          <w:marBottom w:val="0"/>
          <w:divBdr>
            <w:top w:val="none" w:sz="0" w:space="0" w:color="auto"/>
            <w:left w:val="none" w:sz="0" w:space="0" w:color="auto"/>
            <w:bottom w:val="none" w:sz="0" w:space="0" w:color="auto"/>
            <w:right w:val="none" w:sz="0" w:space="0" w:color="auto"/>
          </w:divBdr>
        </w:div>
        <w:div w:id="83304186">
          <w:marLeft w:val="640"/>
          <w:marRight w:val="0"/>
          <w:marTop w:val="0"/>
          <w:marBottom w:val="0"/>
          <w:divBdr>
            <w:top w:val="none" w:sz="0" w:space="0" w:color="auto"/>
            <w:left w:val="none" w:sz="0" w:space="0" w:color="auto"/>
            <w:bottom w:val="none" w:sz="0" w:space="0" w:color="auto"/>
            <w:right w:val="none" w:sz="0" w:space="0" w:color="auto"/>
          </w:divBdr>
        </w:div>
        <w:div w:id="1541089611">
          <w:marLeft w:val="640"/>
          <w:marRight w:val="0"/>
          <w:marTop w:val="0"/>
          <w:marBottom w:val="0"/>
          <w:divBdr>
            <w:top w:val="none" w:sz="0" w:space="0" w:color="auto"/>
            <w:left w:val="none" w:sz="0" w:space="0" w:color="auto"/>
            <w:bottom w:val="none" w:sz="0" w:space="0" w:color="auto"/>
            <w:right w:val="none" w:sz="0" w:space="0" w:color="auto"/>
          </w:divBdr>
        </w:div>
        <w:div w:id="639652359">
          <w:marLeft w:val="640"/>
          <w:marRight w:val="0"/>
          <w:marTop w:val="0"/>
          <w:marBottom w:val="0"/>
          <w:divBdr>
            <w:top w:val="none" w:sz="0" w:space="0" w:color="auto"/>
            <w:left w:val="none" w:sz="0" w:space="0" w:color="auto"/>
            <w:bottom w:val="none" w:sz="0" w:space="0" w:color="auto"/>
            <w:right w:val="none" w:sz="0" w:space="0" w:color="auto"/>
          </w:divBdr>
        </w:div>
        <w:div w:id="1678269008">
          <w:marLeft w:val="640"/>
          <w:marRight w:val="0"/>
          <w:marTop w:val="0"/>
          <w:marBottom w:val="0"/>
          <w:divBdr>
            <w:top w:val="none" w:sz="0" w:space="0" w:color="auto"/>
            <w:left w:val="none" w:sz="0" w:space="0" w:color="auto"/>
            <w:bottom w:val="none" w:sz="0" w:space="0" w:color="auto"/>
            <w:right w:val="none" w:sz="0" w:space="0" w:color="auto"/>
          </w:divBdr>
        </w:div>
        <w:div w:id="1393388166">
          <w:marLeft w:val="640"/>
          <w:marRight w:val="0"/>
          <w:marTop w:val="0"/>
          <w:marBottom w:val="0"/>
          <w:divBdr>
            <w:top w:val="none" w:sz="0" w:space="0" w:color="auto"/>
            <w:left w:val="none" w:sz="0" w:space="0" w:color="auto"/>
            <w:bottom w:val="none" w:sz="0" w:space="0" w:color="auto"/>
            <w:right w:val="none" w:sz="0" w:space="0" w:color="auto"/>
          </w:divBdr>
        </w:div>
        <w:div w:id="1070693482">
          <w:marLeft w:val="640"/>
          <w:marRight w:val="0"/>
          <w:marTop w:val="0"/>
          <w:marBottom w:val="0"/>
          <w:divBdr>
            <w:top w:val="none" w:sz="0" w:space="0" w:color="auto"/>
            <w:left w:val="none" w:sz="0" w:space="0" w:color="auto"/>
            <w:bottom w:val="none" w:sz="0" w:space="0" w:color="auto"/>
            <w:right w:val="none" w:sz="0" w:space="0" w:color="auto"/>
          </w:divBdr>
        </w:div>
        <w:div w:id="594367440">
          <w:marLeft w:val="640"/>
          <w:marRight w:val="0"/>
          <w:marTop w:val="0"/>
          <w:marBottom w:val="0"/>
          <w:divBdr>
            <w:top w:val="none" w:sz="0" w:space="0" w:color="auto"/>
            <w:left w:val="none" w:sz="0" w:space="0" w:color="auto"/>
            <w:bottom w:val="none" w:sz="0" w:space="0" w:color="auto"/>
            <w:right w:val="none" w:sz="0" w:space="0" w:color="auto"/>
          </w:divBdr>
        </w:div>
        <w:div w:id="1732920574">
          <w:marLeft w:val="640"/>
          <w:marRight w:val="0"/>
          <w:marTop w:val="0"/>
          <w:marBottom w:val="0"/>
          <w:divBdr>
            <w:top w:val="none" w:sz="0" w:space="0" w:color="auto"/>
            <w:left w:val="none" w:sz="0" w:space="0" w:color="auto"/>
            <w:bottom w:val="none" w:sz="0" w:space="0" w:color="auto"/>
            <w:right w:val="none" w:sz="0" w:space="0" w:color="auto"/>
          </w:divBdr>
        </w:div>
        <w:div w:id="1645547685">
          <w:marLeft w:val="640"/>
          <w:marRight w:val="0"/>
          <w:marTop w:val="0"/>
          <w:marBottom w:val="0"/>
          <w:divBdr>
            <w:top w:val="none" w:sz="0" w:space="0" w:color="auto"/>
            <w:left w:val="none" w:sz="0" w:space="0" w:color="auto"/>
            <w:bottom w:val="none" w:sz="0" w:space="0" w:color="auto"/>
            <w:right w:val="none" w:sz="0" w:space="0" w:color="auto"/>
          </w:divBdr>
        </w:div>
        <w:div w:id="142629031">
          <w:marLeft w:val="640"/>
          <w:marRight w:val="0"/>
          <w:marTop w:val="0"/>
          <w:marBottom w:val="0"/>
          <w:divBdr>
            <w:top w:val="none" w:sz="0" w:space="0" w:color="auto"/>
            <w:left w:val="none" w:sz="0" w:space="0" w:color="auto"/>
            <w:bottom w:val="none" w:sz="0" w:space="0" w:color="auto"/>
            <w:right w:val="none" w:sz="0" w:space="0" w:color="auto"/>
          </w:divBdr>
        </w:div>
        <w:div w:id="842355946">
          <w:marLeft w:val="640"/>
          <w:marRight w:val="0"/>
          <w:marTop w:val="0"/>
          <w:marBottom w:val="0"/>
          <w:divBdr>
            <w:top w:val="none" w:sz="0" w:space="0" w:color="auto"/>
            <w:left w:val="none" w:sz="0" w:space="0" w:color="auto"/>
            <w:bottom w:val="none" w:sz="0" w:space="0" w:color="auto"/>
            <w:right w:val="none" w:sz="0" w:space="0" w:color="auto"/>
          </w:divBdr>
        </w:div>
        <w:div w:id="868104622">
          <w:marLeft w:val="640"/>
          <w:marRight w:val="0"/>
          <w:marTop w:val="0"/>
          <w:marBottom w:val="0"/>
          <w:divBdr>
            <w:top w:val="none" w:sz="0" w:space="0" w:color="auto"/>
            <w:left w:val="none" w:sz="0" w:space="0" w:color="auto"/>
            <w:bottom w:val="none" w:sz="0" w:space="0" w:color="auto"/>
            <w:right w:val="none" w:sz="0" w:space="0" w:color="auto"/>
          </w:divBdr>
        </w:div>
        <w:div w:id="1341814531">
          <w:marLeft w:val="640"/>
          <w:marRight w:val="0"/>
          <w:marTop w:val="0"/>
          <w:marBottom w:val="0"/>
          <w:divBdr>
            <w:top w:val="none" w:sz="0" w:space="0" w:color="auto"/>
            <w:left w:val="none" w:sz="0" w:space="0" w:color="auto"/>
            <w:bottom w:val="none" w:sz="0" w:space="0" w:color="auto"/>
            <w:right w:val="none" w:sz="0" w:space="0" w:color="auto"/>
          </w:divBdr>
        </w:div>
        <w:div w:id="1369183013">
          <w:marLeft w:val="640"/>
          <w:marRight w:val="0"/>
          <w:marTop w:val="0"/>
          <w:marBottom w:val="0"/>
          <w:divBdr>
            <w:top w:val="none" w:sz="0" w:space="0" w:color="auto"/>
            <w:left w:val="none" w:sz="0" w:space="0" w:color="auto"/>
            <w:bottom w:val="none" w:sz="0" w:space="0" w:color="auto"/>
            <w:right w:val="none" w:sz="0" w:space="0" w:color="auto"/>
          </w:divBdr>
        </w:div>
        <w:div w:id="304508326">
          <w:marLeft w:val="640"/>
          <w:marRight w:val="0"/>
          <w:marTop w:val="0"/>
          <w:marBottom w:val="0"/>
          <w:divBdr>
            <w:top w:val="none" w:sz="0" w:space="0" w:color="auto"/>
            <w:left w:val="none" w:sz="0" w:space="0" w:color="auto"/>
            <w:bottom w:val="none" w:sz="0" w:space="0" w:color="auto"/>
            <w:right w:val="none" w:sz="0" w:space="0" w:color="auto"/>
          </w:divBdr>
        </w:div>
        <w:div w:id="551237500">
          <w:marLeft w:val="640"/>
          <w:marRight w:val="0"/>
          <w:marTop w:val="0"/>
          <w:marBottom w:val="0"/>
          <w:divBdr>
            <w:top w:val="none" w:sz="0" w:space="0" w:color="auto"/>
            <w:left w:val="none" w:sz="0" w:space="0" w:color="auto"/>
            <w:bottom w:val="none" w:sz="0" w:space="0" w:color="auto"/>
            <w:right w:val="none" w:sz="0" w:space="0" w:color="auto"/>
          </w:divBdr>
        </w:div>
        <w:div w:id="963586493">
          <w:marLeft w:val="640"/>
          <w:marRight w:val="0"/>
          <w:marTop w:val="0"/>
          <w:marBottom w:val="0"/>
          <w:divBdr>
            <w:top w:val="none" w:sz="0" w:space="0" w:color="auto"/>
            <w:left w:val="none" w:sz="0" w:space="0" w:color="auto"/>
            <w:bottom w:val="none" w:sz="0" w:space="0" w:color="auto"/>
            <w:right w:val="none" w:sz="0" w:space="0" w:color="auto"/>
          </w:divBdr>
        </w:div>
        <w:div w:id="965622932">
          <w:marLeft w:val="640"/>
          <w:marRight w:val="0"/>
          <w:marTop w:val="0"/>
          <w:marBottom w:val="0"/>
          <w:divBdr>
            <w:top w:val="none" w:sz="0" w:space="0" w:color="auto"/>
            <w:left w:val="none" w:sz="0" w:space="0" w:color="auto"/>
            <w:bottom w:val="none" w:sz="0" w:space="0" w:color="auto"/>
            <w:right w:val="none" w:sz="0" w:space="0" w:color="auto"/>
          </w:divBdr>
        </w:div>
        <w:div w:id="179128778">
          <w:marLeft w:val="640"/>
          <w:marRight w:val="0"/>
          <w:marTop w:val="0"/>
          <w:marBottom w:val="0"/>
          <w:divBdr>
            <w:top w:val="none" w:sz="0" w:space="0" w:color="auto"/>
            <w:left w:val="none" w:sz="0" w:space="0" w:color="auto"/>
            <w:bottom w:val="none" w:sz="0" w:space="0" w:color="auto"/>
            <w:right w:val="none" w:sz="0" w:space="0" w:color="auto"/>
          </w:divBdr>
        </w:div>
        <w:div w:id="1693334142">
          <w:marLeft w:val="640"/>
          <w:marRight w:val="0"/>
          <w:marTop w:val="0"/>
          <w:marBottom w:val="0"/>
          <w:divBdr>
            <w:top w:val="none" w:sz="0" w:space="0" w:color="auto"/>
            <w:left w:val="none" w:sz="0" w:space="0" w:color="auto"/>
            <w:bottom w:val="none" w:sz="0" w:space="0" w:color="auto"/>
            <w:right w:val="none" w:sz="0" w:space="0" w:color="auto"/>
          </w:divBdr>
        </w:div>
        <w:div w:id="28264863">
          <w:marLeft w:val="640"/>
          <w:marRight w:val="0"/>
          <w:marTop w:val="0"/>
          <w:marBottom w:val="0"/>
          <w:divBdr>
            <w:top w:val="none" w:sz="0" w:space="0" w:color="auto"/>
            <w:left w:val="none" w:sz="0" w:space="0" w:color="auto"/>
            <w:bottom w:val="none" w:sz="0" w:space="0" w:color="auto"/>
            <w:right w:val="none" w:sz="0" w:space="0" w:color="auto"/>
          </w:divBdr>
        </w:div>
        <w:div w:id="57098989">
          <w:marLeft w:val="640"/>
          <w:marRight w:val="0"/>
          <w:marTop w:val="0"/>
          <w:marBottom w:val="0"/>
          <w:divBdr>
            <w:top w:val="none" w:sz="0" w:space="0" w:color="auto"/>
            <w:left w:val="none" w:sz="0" w:space="0" w:color="auto"/>
            <w:bottom w:val="none" w:sz="0" w:space="0" w:color="auto"/>
            <w:right w:val="none" w:sz="0" w:space="0" w:color="auto"/>
          </w:divBdr>
        </w:div>
        <w:div w:id="502471833">
          <w:marLeft w:val="640"/>
          <w:marRight w:val="0"/>
          <w:marTop w:val="0"/>
          <w:marBottom w:val="0"/>
          <w:divBdr>
            <w:top w:val="none" w:sz="0" w:space="0" w:color="auto"/>
            <w:left w:val="none" w:sz="0" w:space="0" w:color="auto"/>
            <w:bottom w:val="none" w:sz="0" w:space="0" w:color="auto"/>
            <w:right w:val="none" w:sz="0" w:space="0" w:color="auto"/>
          </w:divBdr>
        </w:div>
        <w:div w:id="865405024">
          <w:marLeft w:val="640"/>
          <w:marRight w:val="0"/>
          <w:marTop w:val="0"/>
          <w:marBottom w:val="0"/>
          <w:divBdr>
            <w:top w:val="none" w:sz="0" w:space="0" w:color="auto"/>
            <w:left w:val="none" w:sz="0" w:space="0" w:color="auto"/>
            <w:bottom w:val="none" w:sz="0" w:space="0" w:color="auto"/>
            <w:right w:val="none" w:sz="0" w:space="0" w:color="auto"/>
          </w:divBdr>
        </w:div>
        <w:div w:id="1122459190">
          <w:marLeft w:val="640"/>
          <w:marRight w:val="0"/>
          <w:marTop w:val="0"/>
          <w:marBottom w:val="0"/>
          <w:divBdr>
            <w:top w:val="none" w:sz="0" w:space="0" w:color="auto"/>
            <w:left w:val="none" w:sz="0" w:space="0" w:color="auto"/>
            <w:bottom w:val="none" w:sz="0" w:space="0" w:color="auto"/>
            <w:right w:val="none" w:sz="0" w:space="0" w:color="auto"/>
          </w:divBdr>
        </w:div>
        <w:div w:id="1932465283">
          <w:marLeft w:val="640"/>
          <w:marRight w:val="0"/>
          <w:marTop w:val="0"/>
          <w:marBottom w:val="0"/>
          <w:divBdr>
            <w:top w:val="none" w:sz="0" w:space="0" w:color="auto"/>
            <w:left w:val="none" w:sz="0" w:space="0" w:color="auto"/>
            <w:bottom w:val="none" w:sz="0" w:space="0" w:color="auto"/>
            <w:right w:val="none" w:sz="0" w:space="0" w:color="auto"/>
          </w:divBdr>
        </w:div>
        <w:div w:id="1697779154">
          <w:marLeft w:val="640"/>
          <w:marRight w:val="0"/>
          <w:marTop w:val="0"/>
          <w:marBottom w:val="0"/>
          <w:divBdr>
            <w:top w:val="none" w:sz="0" w:space="0" w:color="auto"/>
            <w:left w:val="none" w:sz="0" w:space="0" w:color="auto"/>
            <w:bottom w:val="none" w:sz="0" w:space="0" w:color="auto"/>
            <w:right w:val="none" w:sz="0" w:space="0" w:color="auto"/>
          </w:divBdr>
        </w:div>
        <w:div w:id="903904920">
          <w:marLeft w:val="640"/>
          <w:marRight w:val="0"/>
          <w:marTop w:val="0"/>
          <w:marBottom w:val="0"/>
          <w:divBdr>
            <w:top w:val="none" w:sz="0" w:space="0" w:color="auto"/>
            <w:left w:val="none" w:sz="0" w:space="0" w:color="auto"/>
            <w:bottom w:val="none" w:sz="0" w:space="0" w:color="auto"/>
            <w:right w:val="none" w:sz="0" w:space="0" w:color="auto"/>
          </w:divBdr>
        </w:div>
        <w:div w:id="1183665121">
          <w:marLeft w:val="640"/>
          <w:marRight w:val="0"/>
          <w:marTop w:val="0"/>
          <w:marBottom w:val="0"/>
          <w:divBdr>
            <w:top w:val="none" w:sz="0" w:space="0" w:color="auto"/>
            <w:left w:val="none" w:sz="0" w:space="0" w:color="auto"/>
            <w:bottom w:val="none" w:sz="0" w:space="0" w:color="auto"/>
            <w:right w:val="none" w:sz="0" w:space="0" w:color="auto"/>
          </w:divBdr>
        </w:div>
        <w:div w:id="96099238">
          <w:marLeft w:val="640"/>
          <w:marRight w:val="0"/>
          <w:marTop w:val="0"/>
          <w:marBottom w:val="0"/>
          <w:divBdr>
            <w:top w:val="none" w:sz="0" w:space="0" w:color="auto"/>
            <w:left w:val="none" w:sz="0" w:space="0" w:color="auto"/>
            <w:bottom w:val="none" w:sz="0" w:space="0" w:color="auto"/>
            <w:right w:val="none" w:sz="0" w:space="0" w:color="auto"/>
          </w:divBdr>
        </w:div>
        <w:div w:id="424887270">
          <w:marLeft w:val="640"/>
          <w:marRight w:val="0"/>
          <w:marTop w:val="0"/>
          <w:marBottom w:val="0"/>
          <w:divBdr>
            <w:top w:val="none" w:sz="0" w:space="0" w:color="auto"/>
            <w:left w:val="none" w:sz="0" w:space="0" w:color="auto"/>
            <w:bottom w:val="none" w:sz="0" w:space="0" w:color="auto"/>
            <w:right w:val="none" w:sz="0" w:space="0" w:color="auto"/>
          </w:divBdr>
        </w:div>
        <w:div w:id="2008436557">
          <w:marLeft w:val="640"/>
          <w:marRight w:val="0"/>
          <w:marTop w:val="0"/>
          <w:marBottom w:val="0"/>
          <w:divBdr>
            <w:top w:val="none" w:sz="0" w:space="0" w:color="auto"/>
            <w:left w:val="none" w:sz="0" w:space="0" w:color="auto"/>
            <w:bottom w:val="none" w:sz="0" w:space="0" w:color="auto"/>
            <w:right w:val="none" w:sz="0" w:space="0" w:color="auto"/>
          </w:divBdr>
        </w:div>
        <w:div w:id="1391996490">
          <w:marLeft w:val="640"/>
          <w:marRight w:val="0"/>
          <w:marTop w:val="0"/>
          <w:marBottom w:val="0"/>
          <w:divBdr>
            <w:top w:val="none" w:sz="0" w:space="0" w:color="auto"/>
            <w:left w:val="none" w:sz="0" w:space="0" w:color="auto"/>
            <w:bottom w:val="none" w:sz="0" w:space="0" w:color="auto"/>
            <w:right w:val="none" w:sz="0" w:space="0" w:color="auto"/>
          </w:divBdr>
        </w:div>
        <w:div w:id="1357341290">
          <w:marLeft w:val="640"/>
          <w:marRight w:val="0"/>
          <w:marTop w:val="0"/>
          <w:marBottom w:val="0"/>
          <w:divBdr>
            <w:top w:val="none" w:sz="0" w:space="0" w:color="auto"/>
            <w:left w:val="none" w:sz="0" w:space="0" w:color="auto"/>
            <w:bottom w:val="none" w:sz="0" w:space="0" w:color="auto"/>
            <w:right w:val="none" w:sz="0" w:space="0" w:color="auto"/>
          </w:divBdr>
        </w:div>
        <w:div w:id="676079441">
          <w:marLeft w:val="640"/>
          <w:marRight w:val="0"/>
          <w:marTop w:val="0"/>
          <w:marBottom w:val="0"/>
          <w:divBdr>
            <w:top w:val="none" w:sz="0" w:space="0" w:color="auto"/>
            <w:left w:val="none" w:sz="0" w:space="0" w:color="auto"/>
            <w:bottom w:val="none" w:sz="0" w:space="0" w:color="auto"/>
            <w:right w:val="none" w:sz="0" w:space="0" w:color="auto"/>
          </w:divBdr>
        </w:div>
        <w:div w:id="1450199296">
          <w:marLeft w:val="640"/>
          <w:marRight w:val="0"/>
          <w:marTop w:val="0"/>
          <w:marBottom w:val="0"/>
          <w:divBdr>
            <w:top w:val="none" w:sz="0" w:space="0" w:color="auto"/>
            <w:left w:val="none" w:sz="0" w:space="0" w:color="auto"/>
            <w:bottom w:val="none" w:sz="0" w:space="0" w:color="auto"/>
            <w:right w:val="none" w:sz="0" w:space="0" w:color="auto"/>
          </w:divBdr>
        </w:div>
        <w:div w:id="761412847">
          <w:marLeft w:val="640"/>
          <w:marRight w:val="0"/>
          <w:marTop w:val="0"/>
          <w:marBottom w:val="0"/>
          <w:divBdr>
            <w:top w:val="none" w:sz="0" w:space="0" w:color="auto"/>
            <w:left w:val="none" w:sz="0" w:space="0" w:color="auto"/>
            <w:bottom w:val="none" w:sz="0" w:space="0" w:color="auto"/>
            <w:right w:val="none" w:sz="0" w:space="0" w:color="auto"/>
          </w:divBdr>
        </w:div>
        <w:div w:id="1197036881">
          <w:marLeft w:val="640"/>
          <w:marRight w:val="0"/>
          <w:marTop w:val="0"/>
          <w:marBottom w:val="0"/>
          <w:divBdr>
            <w:top w:val="none" w:sz="0" w:space="0" w:color="auto"/>
            <w:left w:val="none" w:sz="0" w:space="0" w:color="auto"/>
            <w:bottom w:val="none" w:sz="0" w:space="0" w:color="auto"/>
            <w:right w:val="none" w:sz="0" w:space="0" w:color="auto"/>
          </w:divBdr>
        </w:div>
        <w:div w:id="736324270">
          <w:marLeft w:val="640"/>
          <w:marRight w:val="0"/>
          <w:marTop w:val="0"/>
          <w:marBottom w:val="0"/>
          <w:divBdr>
            <w:top w:val="none" w:sz="0" w:space="0" w:color="auto"/>
            <w:left w:val="none" w:sz="0" w:space="0" w:color="auto"/>
            <w:bottom w:val="none" w:sz="0" w:space="0" w:color="auto"/>
            <w:right w:val="none" w:sz="0" w:space="0" w:color="auto"/>
          </w:divBdr>
        </w:div>
        <w:div w:id="1059860844">
          <w:marLeft w:val="640"/>
          <w:marRight w:val="0"/>
          <w:marTop w:val="0"/>
          <w:marBottom w:val="0"/>
          <w:divBdr>
            <w:top w:val="none" w:sz="0" w:space="0" w:color="auto"/>
            <w:left w:val="none" w:sz="0" w:space="0" w:color="auto"/>
            <w:bottom w:val="none" w:sz="0" w:space="0" w:color="auto"/>
            <w:right w:val="none" w:sz="0" w:space="0" w:color="auto"/>
          </w:divBdr>
        </w:div>
        <w:div w:id="555746298">
          <w:marLeft w:val="640"/>
          <w:marRight w:val="0"/>
          <w:marTop w:val="0"/>
          <w:marBottom w:val="0"/>
          <w:divBdr>
            <w:top w:val="none" w:sz="0" w:space="0" w:color="auto"/>
            <w:left w:val="none" w:sz="0" w:space="0" w:color="auto"/>
            <w:bottom w:val="none" w:sz="0" w:space="0" w:color="auto"/>
            <w:right w:val="none" w:sz="0" w:space="0" w:color="auto"/>
          </w:divBdr>
        </w:div>
        <w:div w:id="124198557">
          <w:marLeft w:val="640"/>
          <w:marRight w:val="0"/>
          <w:marTop w:val="0"/>
          <w:marBottom w:val="0"/>
          <w:divBdr>
            <w:top w:val="none" w:sz="0" w:space="0" w:color="auto"/>
            <w:left w:val="none" w:sz="0" w:space="0" w:color="auto"/>
            <w:bottom w:val="none" w:sz="0" w:space="0" w:color="auto"/>
            <w:right w:val="none" w:sz="0" w:space="0" w:color="auto"/>
          </w:divBdr>
        </w:div>
        <w:div w:id="154565821">
          <w:marLeft w:val="640"/>
          <w:marRight w:val="0"/>
          <w:marTop w:val="0"/>
          <w:marBottom w:val="0"/>
          <w:divBdr>
            <w:top w:val="none" w:sz="0" w:space="0" w:color="auto"/>
            <w:left w:val="none" w:sz="0" w:space="0" w:color="auto"/>
            <w:bottom w:val="none" w:sz="0" w:space="0" w:color="auto"/>
            <w:right w:val="none" w:sz="0" w:space="0" w:color="auto"/>
          </w:divBdr>
        </w:div>
        <w:div w:id="247227654">
          <w:marLeft w:val="640"/>
          <w:marRight w:val="0"/>
          <w:marTop w:val="0"/>
          <w:marBottom w:val="0"/>
          <w:divBdr>
            <w:top w:val="none" w:sz="0" w:space="0" w:color="auto"/>
            <w:left w:val="none" w:sz="0" w:space="0" w:color="auto"/>
            <w:bottom w:val="none" w:sz="0" w:space="0" w:color="auto"/>
            <w:right w:val="none" w:sz="0" w:space="0" w:color="auto"/>
          </w:divBdr>
        </w:div>
        <w:div w:id="817647191">
          <w:marLeft w:val="640"/>
          <w:marRight w:val="0"/>
          <w:marTop w:val="0"/>
          <w:marBottom w:val="0"/>
          <w:divBdr>
            <w:top w:val="none" w:sz="0" w:space="0" w:color="auto"/>
            <w:left w:val="none" w:sz="0" w:space="0" w:color="auto"/>
            <w:bottom w:val="none" w:sz="0" w:space="0" w:color="auto"/>
            <w:right w:val="none" w:sz="0" w:space="0" w:color="auto"/>
          </w:divBdr>
        </w:div>
        <w:div w:id="1903129444">
          <w:marLeft w:val="640"/>
          <w:marRight w:val="0"/>
          <w:marTop w:val="0"/>
          <w:marBottom w:val="0"/>
          <w:divBdr>
            <w:top w:val="none" w:sz="0" w:space="0" w:color="auto"/>
            <w:left w:val="none" w:sz="0" w:space="0" w:color="auto"/>
            <w:bottom w:val="none" w:sz="0" w:space="0" w:color="auto"/>
            <w:right w:val="none" w:sz="0" w:space="0" w:color="auto"/>
          </w:divBdr>
        </w:div>
        <w:div w:id="2045056993">
          <w:marLeft w:val="640"/>
          <w:marRight w:val="0"/>
          <w:marTop w:val="0"/>
          <w:marBottom w:val="0"/>
          <w:divBdr>
            <w:top w:val="none" w:sz="0" w:space="0" w:color="auto"/>
            <w:left w:val="none" w:sz="0" w:space="0" w:color="auto"/>
            <w:bottom w:val="none" w:sz="0" w:space="0" w:color="auto"/>
            <w:right w:val="none" w:sz="0" w:space="0" w:color="auto"/>
          </w:divBdr>
        </w:div>
        <w:div w:id="603459986">
          <w:marLeft w:val="640"/>
          <w:marRight w:val="0"/>
          <w:marTop w:val="0"/>
          <w:marBottom w:val="0"/>
          <w:divBdr>
            <w:top w:val="none" w:sz="0" w:space="0" w:color="auto"/>
            <w:left w:val="none" w:sz="0" w:space="0" w:color="auto"/>
            <w:bottom w:val="none" w:sz="0" w:space="0" w:color="auto"/>
            <w:right w:val="none" w:sz="0" w:space="0" w:color="auto"/>
          </w:divBdr>
        </w:div>
        <w:div w:id="239606831">
          <w:marLeft w:val="640"/>
          <w:marRight w:val="0"/>
          <w:marTop w:val="0"/>
          <w:marBottom w:val="0"/>
          <w:divBdr>
            <w:top w:val="none" w:sz="0" w:space="0" w:color="auto"/>
            <w:left w:val="none" w:sz="0" w:space="0" w:color="auto"/>
            <w:bottom w:val="none" w:sz="0" w:space="0" w:color="auto"/>
            <w:right w:val="none" w:sz="0" w:space="0" w:color="auto"/>
          </w:divBdr>
        </w:div>
        <w:div w:id="1303847044">
          <w:marLeft w:val="640"/>
          <w:marRight w:val="0"/>
          <w:marTop w:val="0"/>
          <w:marBottom w:val="0"/>
          <w:divBdr>
            <w:top w:val="none" w:sz="0" w:space="0" w:color="auto"/>
            <w:left w:val="none" w:sz="0" w:space="0" w:color="auto"/>
            <w:bottom w:val="none" w:sz="0" w:space="0" w:color="auto"/>
            <w:right w:val="none" w:sz="0" w:space="0" w:color="auto"/>
          </w:divBdr>
        </w:div>
        <w:div w:id="2083671859">
          <w:marLeft w:val="640"/>
          <w:marRight w:val="0"/>
          <w:marTop w:val="0"/>
          <w:marBottom w:val="0"/>
          <w:divBdr>
            <w:top w:val="none" w:sz="0" w:space="0" w:color="auto"/>
            <w:left w:val="none" w:sz="0" w:space="0" w:color="auto"/>
            <w:bottom w:val="none" w:sz="0" w:space="0" w:color="auto"/>
            <w:right w:val="none" w:sz="0" w:space="0" w:color="auto"/>
          </w:divBdr>
        </w:div>
        <w:div w:id="1847475617">
          <w:marLeft w:val="640"/>
          <w:marRight w:val="0"/>
          <w:marTop w:val="0"/>
          <w:marBottom w:val="0"/>
          <w:divBdr>
            <w:top w:val="none" w:sz="0" w:space="0" w:color="auto"/>
            <w:left w:val="none" w:sz="0" w:space="0" w:color="auto"/>
            <w:bottom w:val="none" w:sz="0" w:space="0" w:color="auto"/>
            <w:right w:val="none" w:sz="0" w:space="0" w:color="auto"/>
          </w:divBdr>
        </w:div>
        <w:div w:id="1779568848">
          <w:marLeft w:val="640"/>
          <w:marRight w:val="0"/>
          <w:marTop w:val="0"/>
          <w:marBottom w:val="0"/>
          <w:divBdr>
            <w:top w:val="none" w:sz="0" w:space="0" w:color="auto"/>
            <w:left w:val="none" w:sz="0" w:space="0" w:color="auto"/>
            <w:bottom w:val="none" w:sz="0" w:space="0" w:color="auto"/>
            <w:right w:val="none" w:sz="0" w:space="0" w:color="auto"/>
          </w:divBdr>
        </w:div>
        <w:div w:id="166410396">
          <w:marLeft w:val="640"/>
          <w:marRight w:val="0"/>
          <w:marTop w:val="0"/>
          <w:marBottom w:val="0"/>
          <w:divBdr>
            <w:top w:val="none" w:sz="0" w:space="0" w:color="auto"/>
            <w:left w:val="none" w:sz="0" w:space="0" w:color="auto"/>
            <w:bottom w:val="none" w:sz="0" w:space="0" w:color="auto"/>
            <w:right w:val="none" w:sz="0" w:space="0" w:color="auto"/>
          </w:divBdr>
        </w:div>
        <w:div w:id="1632710173">
          <w:marLeft w:val="640"/>
          <w:marRight w:val="0"/>
          <w:marTop w:val="0"/>
          <w:marBottom w:val="0"/>
          <w:divBdr>
            <w:top w:val="none" w:sz="0" w:space="0" w:color="auto"/>
            <w:left w:val="none" w:sz="0" w:space="0" w:color="auto"/>
            <w:bottom w:val="none" w:sz="0" w:space="0" w:color="auto"/>
            <w:right w:val="none" w:sz="0" w:space="0" w:color="auto"/>
          </w:divBdr>
        </w:div>
        <w:div w:id="292908333">
          <w:marLeft w:val="640"/>
          <w:marRight w:val="0"/>
          <w:marTop w:val="0"/>
          <w:marBottom w:val="0"/>
          <w:divBdr>
            <w:top w:val="none" w:sz="0" w:space="0" w:color="auto"/>
            <w:left w:val="none" w:sz="0" w:space="0" w:color="auto"/>
            <w:bottom w:val="none" w:sz="0" w:space="0" w:color="auto"/>
            <w:right w:val="none" w:sz="0" w:space="0" w:color="auto"/>
          </w:divBdr>
        </w:div>
        <w:div w:id="1950308279">
          <w:marLeft w:val="640"/>
          <w:marRight w:val="0"/>
          <w:marTop w:val="0"/>
          <w:marBottom w:val="0"/>
          <w:divBdr>
            <w:top w:val="none" w:sz="0" w:space="0" w:color="auto"/>
            <w:left w:val="none" w:sz="0" w:space="0" w:color="auto"/>
            <w:bottom w:val="none" w:sz="0" w:space="0" w:color="auto"/>
            <w:right w:val="none" w:sz="0" w:space="0" w:color="auto"/>
          </w:divBdr>
        </w:div>
        <w:div w:id="854610406">
          <w:marLeft w:val="640"/>
          <w:marRight w:val="0"/>
          <w:marTop w:val="0"/>
          <w:marBottom w:val="0"/>
          <w:divBdr>
            <w:top w:val="none" w:sz="0" w:space="0" w:color="auto"/>
            <w:left w:val="none" w:sz="0" w:space="0" w:color="auto"/>
            <w:bottom w:val="none" w:sz="0" w:space="0" w:color="auto"/>
            <w:right w:val="none" w:sz="0" w:space="0" w:color="auto"/>
          </w:divBdr>
        </w:div>
        <w:div w:id="288128731">
          <w:marLeft w:val="640"/>
          <w:marRight w:val="0"/>
          <w:marTop w:val="0"/>
          <w:marBottom w:val="0"/>
          <w:divBdr>
            <w:top w:val="none" w:sz="0" w:space="0" w:color="auto"/>
            <w:left w:val="none" w:sz="0" w:space="0" w:color="auto"/>
            <w:bottom w:val="none" w:sz="0" w:space="0" w:color="auto"/>
            <w:right w:val="none" w:sz="0" w:space="0" w:color="auto"/>
          </w:divBdr>
        </w:div>
        <w:div w:id="961880901">
          <w:marLeft w:val="640"/>
          <w:marRight w:val="0"/>
          <w:marTop w:val="0"/>
          <w:marBottom w:val="0"/>
          <w:divBdr>
            <w:top w:val="none" w:sz="0" w:space="0" w:color="auto"/>
            <w:left w:val="none" w:sz="0" w:space="0" w:color="auto"/>
            <w:bottom w:val="none" w:sz="0" w:space="0" w:color="auto"/>
            <w:right w:val="none" w:sz="0" w:space="0" w:color="auto"/>
          </w:divBdr>
        </w:div>
        <w:div w:id="477504647">
          <w:marLeft w:val="640"/>
          <w:marRight w:val="0"/>
          <w:marTop w:val="0"/>
          <w:marBottom w:val="0"/>
          <w:divBdr>
            <w:top w:val="none" w:sz="0" w:space="0" w:color="auto"/>
            <w:left w:val="none" w:sz="0" w:space="0" w:color="auto"/>
            <w:bottom w:val="none" w:sz="0" w:space="0" w:color="auto"/>
            <w:right w:val="none" w:sz="0" w:space="0" w:color="auto"/>
          </w:divBdr>
        </w:div>
        <w:div w:id="1371759283">
          <w:marLeft w:val="640"/>
          <w:marRight w:val="0"/>
          <w:marTop w:val="0"/>
          <w:marBottom w:val="0"/>
          <w:divBdr>
            <w:top w:val="none" w:sz="0" w:space="0" w:color="auto"/>
            <w:left w:val="none" w:sz="0" w:space="0" w:color="auto"/>
            <w:bottom w:val="none" w:sz="0" w:space="0" w:color="auto"/>
            <w:right w:val="none" w:sz="0" w:space="0" w:color="auto"/>
          </w:divBdr>
        </w:div>
        <w:div w:id="580599770">
          <w:marLeft w:val="640"/>
          <w:marRight w:val="0"/>
          <w:marTop w:val="0"/>
          <w:marBottom w:val="0"/>
          <w:divBdr>
            <w:top w:val="none" w:sz="0" w:space="0" w:color="auto"/>
            <w:left w:val="none" w:sz="0" w:space="0" w:color="auto"/>
            <w:bottom w:val="none" w:sz="0" w:space="0" w:color="auto"/>
            <w:right w:val="none" w:sz="0" w:space="0" w:color="auto"/>
          </w:divBdr>
        </w:div>
        <w:div w:id="538594185">
          <w:marLeft w:val="640"/>
          <w:marRight w:val="0"/>
          <w:marTop w:val="0"/>
          <w:marBottom w:val="0"/>
          <w:divBdr>
            <w:top w:val="none" w:sz="0" w:space="0" w:color="auto"/>
            <w:left w:val="none" w:sz="0" w:space="0" w:color="auto"/>
            <w:bottom w:val="none" w:sz="0" w:space="0" w:color="auto"/>
            <w:right w:val="none" w:sz="0" w:space="0" w:color="auto"/>
          </w:divBdr>
        </w:div>
        <w:div w:id="1709645865">
          <w:marLeft w:val="640"/>
          <w:marRight w:val="0"/>
          <w:marTop w:val="0"/>
          <w:marBottom w:val="0"/>
          <w:divBdr>
            <w:top w:val="none" w:sz="0" w:space="0" w:color="auto"/>
            <w:left w:val="none" w:sz="0" w:space="0" w:color="auto"/>
            <w:bottom w:val="none" w:sz="0" w:space="0" w:color="auto"/>
            <w:right w:val="none" w:sz="0" w:space="0" w:color="auto"/>
          </w:divBdr>
        </w:div>
        <w:div w:id="1696271737">
          <w:marLeft w:val="640"/>
          <w:marRight w:val="0"/>
          <w:marTop w:val="0"/>
          <w:marBottom w:val="0"/>
          <w:divBdr>
            <w:top w:val="none" w:sz="0" w:space="0" w:color="auto"/>
            <w:left w:val="none" w:sz="0" w:space="0" w:color="auto"/>
            <w:bottom w:val="none" w:sz="0" w:space="0" w:color="auto"/>
            <w:right w:val="none" w:sz="0" w:space="0" w:color="auto"/>
          </w:divBdr>
        </w:div>
        <w:div w:id="1681160293">
          <w:marLeft w:val="640"/>
          <w:marRight w:val="0"/>
          <w:marTop w:val="0"/>
          <w:marBottom w:val="0"/>
          <w:divBdr>
            <w:top w:val="none" w:sz="0" w:space="0" w:color="auto"/>
            <w:left w:val="none" w:sz="0" w:space="0" w:color="auto"/>
            <w:bottom w:val="none" w:sz="0" w:space="0" w:color="auto"/>
            <w:right w:val="none" w:sz="0" w:space="0" w:color="auto"/>
          </w:divBdr>
        </w:div>
        <w:div w:id="1447895383">
          <w:marLeft w:val="640"/>
          <w:marRight w:val="0"/>
          <w:marTop w:val="0"/>
          <w:marBottom w:val="0"/>
          <w:divBdr>
            <w:top w:val="none" w:sz="0" w:space="0" w:color="auto"/>
            <w:left w:val="none" w:sz="0" w:space="0" w:color="auto"/>
            <w:bottom w:val="none" w:sz="0" w:space="0" w:color="auto"/>
            <w:right w:val="none" w:sz="0" w:space="0" w:color="auto"/>
          </w:divBdr>
        </w:div>
        <w:div w:id="478964168">
          <w:marLeft w:val="640"/>
          <w:marRight w:val="0"/>
          <w:marTop w:val="0"/>
          <w:marBottom w:val="0"/>
          <w:divBdr>
            <w:top w:val="none" w:sz="0" w:space="0" w:color="auto"/>
            <w:left w:val="none" w:sz="0" w:space="0" w:color="auto"/>
            <w:bottom w:val="none" w:sz="0" w:space="0" w:color="auto"/>
            <w:right w:val="none" w:sz="0" w:space="0" w:color="auto"/>
          </w:divBdr>
        </w:div>
        <w:div w:id="980888203">
          <w:marLeft w:val="640"/>
          <w:marRight w:val="0"/>
          <w:marTop w:val="0"/>
          <w:marBottom w:val="0"/>
          <w:divBdr>
            <w:top w:val="none" w:sz="0" w:space="0" w:color="auto"/>
            <w:left w:val="none" w:sz="0" w:space="0" w:color="auto"/>
            <w:bottom w:val="none" w:sz="0" w:space="0" w:color="auto"/>
            <w:right w:val="none" w:sz="0" w:space="0" w:color="auto"/>
          </w:divBdr>
        </w:div>
        <w:div w:id="495658439">
          <w:marLeft w:val="640"/>
          <w:marRight w:val="0"/>
          <w:marTop w:val="0"/>
          <w:marBottom w:val="0"/>
          <w:divBdr>
            <w:top w:val="none" w:sz="0" w:space="0" w:color="auto"/>
            <w:left w:val="none" w:sz="0" w:space="0" w:color="auto"/>
            <w:bottom w:val="none" w:sz="0" w:space="0" w:color="auto"/>
            <w:right w:val="none" w:sz="0" w:space="0" w:color="auto"/>
          </w:divBdr>
        </w:div>
        <w:div w:id="1277061888">
          <w:marLeft w:val="640"/>
          <w:marRight w:val="0"/>
          <w:marTop w:val="0"/>
          <w:marBottom w:val="0"/>
          <w:divBdr>
            <w:top w:val="none" w:sz="0" w:space="0" w:color="auto"/>
            <w:left w:val="none" w:sz="0" w:space="0" w:color="auto"/>
            <w:bottom w:val="none" w:sz="0" w:space="0" w:color="auto"/>
            <w:right w:val="none" w:sz="0" w:space="0" w:color="auto"/>
          </w:divBdr>
        </w:div>
        <w:div w:id="283198244">
          <w:marLeft w:val="640"/>
          <w:marRight w:val="0"/>
          <w:marTop w:val="0"/>
          <w:marBottom w:val="0"/>
          <w:divBdr>
            <w:top w:val="none" w:sz="0" w:space="0" w:color="auto"/>
            <w:left w:val="none" w:sz="0" w:space="0" w:color="auto"/>
            <w:bottom w:val="none" w:sz="0" w:space="0" w:color="auto"/>
            <w:right w:val="none" w:sz="0" w:space="0" w:color="auto"/>
          </w:divBdr>
        </w:div>
        <w:div w:id="1504395839">
          <w:marLeft w:val="640"/>
          <w:marRight w:val="0"/>
          <w:marTop w:val="0"/>
          <w:marBottom w:val="0"/>
          <w:divBdr>
            <w:top w:val="none" w:sz="0" w:space="0" w:color="auto"/>
            <w:left w:val="none" w:sz="0" w:space="0" w:color="auto"/>
            <w:bottom w:val="none" w:sz="0" w:space="0" w:color="auto"/>
            <w:right w:val="none" w:sz="0" w:space="0" w:color="auto"/>
          </w:divBdr>
        </w:div>
        <w:div w:id="1981954379">
          <w:marLeft w:val="640"/>
          <w:marRight w:val="0"/>
          <w:marTop w:val="0"/>
          <w:marBottom w:val="0"/>
          <w:divBdr>
            <w:top w:val="none" w:sz="0" w:space="0" w:color="auto"/>
            <w:left w:val="none" w:sz="0" w:space="0" w:color="auto"/>
            <w:bottom w:val="none" w:sz="0" w:space="0" w:color="auto"/>
            <w:right w:val="none" w:sz="0" w:space="0" w:color="auto"/>
          </w:divBdr>
        </w:div>
        <w:div w:id="268242956">
          <w:marLeft w:val="640"/>
          <w:marRight w:val="0"/>
          <w:marTop w:val="0"/>
          <w:marBottom w:val="0"/>
          <w:divBdr>
            <w:top w:val="none" w:sz="0" w:space="0" w:color="auto"/>
            <w:left w:val="none" w:sz="0" w:space="0" w:color="auto"/>
            <w:bottom w:val="none" w:sz="0" w:space="0" w:color="auto"/>
            <w:right w:val="none" w:sz="0" w:space="0" w:color="auto"/>
          </w:divBdr>
        </w:div>
        <w:div w:id="812791322">
          <w:marLeft w:val="640"/>
          <w:marRight w:val="0"/>
          <w:marTop w:val="0"/>
          <w:marBottom w:val="0"/>
          <w:divBdr>
            <w:top w:val="none" w:sz="0" w:space="0" w:color="auto"/>
            <w:left w:val="none" w:sz="0" w:space="0" w:color="auto"/>
            <w:bottom w:val="none" w:sz="0" w:space="0" w:color="auto"/>
            <w:right w:val="none" w:sz="0" w:space="0" w:color="auto"/>
          </w:divBdr>
        </w:div>
        <w:div w:id="729808930">
          <w:marLeft w:val="640"/>
          <w:marRight w:val="0"/>
          <w:marTop w:val="0"/>
          <w:marBottom w:val="0"/>
          <w:divBdr>
            <w:top w:val="none" w:sz="0" w:space="0" w:color="auto"/>
            <w:left w:val="none" w:sz="0" w:space="0" w:color="auto"/>
            <w:bottom w:val="none" w:sz="0" w:space="0" w:color="auto"/>
            <w:right w:val="none" w:sz="0" w:space="0" w:color="auto"/>
          </w:divBdr>
        </w:div>
        <w:div w:id="677970347">
          <w:marLeft w:val="640"/>
          <w:marRight w:val="0"/>
          <w:marTop w:val="0"/>
          <w:marBottom w:val="0"/>
          <w:divBdr>
            <w:top w:val="none" w:sz="0" w:space="0" w:color="auto"/>
            <w:left w:val="none" w:sz="0" w:space="0" w:color="auto"/>
            <w:bottom w:val="none" w:sz="0" w:space="0" w:color="auto"/>
            <w:right w:val="none" w:sz="0" w:space="0" w:color="auto"/>
          </w:divBdr>
        </w:div>
        <w:div w:id="252859774">
          <w:marLeft w:val="640"/>
          <w:marRight w:val="0"/>
          <w:marTop w:val="0"/>
          <w:marBottom w:val="0"/>
          <w:divBdr>
            <w:top w:val="none" w:sz="0" w:space="0" w:color="auto"/>
            <w:left w:val="none" w:sz="0" w:space="0" w:color="auto"/>
            <w:bottom w:val="none" w:sz="0" w:space="0" w:color="auto"/>
            <w:right w:val="none" w:sz="0" w:space="0" w:color="auto"/>
          </w:divBdr>
        </w:div>
        <w:div w:id="1407729365">
          <w:marLeft w:val="640"/>
          <w:marRight w:val="0"/>
          <w:marTop w:val="0"/>
          <w:marBottom w:val="0"/>
          <w:divBdr>
            <w:top w:val="none" w:sz="0" w:space="0" w:color="auto"/>
            <w:left w:val="none" w:sz="0" w:space="0" w:color="auto"/>
            <w:bottom w:val="none" w:sz="0" w:space="0" w:color="auto"/>
            <w:right w:val="none" w:sz="0" w:space="0" w:color="auto"/>
          </w:divBdr>
        </w:div>
        <w:div w:id="368142466">
          <w:marLeft w:val="640"/>
          <w:marRight w:val="0"/>
          <w:marTop w:val="0"/>
          <w:marBottom w:val="0"/>
          <w:divBdr>
            <w:top w:val="none" w:sz="0" w:space="0" w:color="auto"/>
            <w:left w:val="none" w:sz="0" w:space="0" w:color="auto"/>
            <w:bottom w:val="none" w:sz="0" w:space="0" w:color="auto"/>
            <w:right w:val="none" w:sz="0" w:space="0" w:color="auto"/>
          </w:divBdr>
        </w:div>
        <w:div w:id="2076275971">
          <w:marLeft w:val="640"/>
          <w:marRight w:val="0"/>
          <w:marTop w:val="0"/>
          <w:marBottom w:val="0"/>
          <w:divBdr>
            <w:top w:val="none" w:sz="0" w:space="0" w:color="auto"/>
            <w:left w:val="none" w:sz="0" w:space="0" w:color="auto"/>
            <w:bottom w:val="none" w:sz="0" w:space="0" w:color="auto"/>
            <w:right w:val="none" w:sz="0" w:space="0" w:color="auto"/>
          </w:divBdr>
        </w:div>
        <w:div w:id="768550676">
          <w:marLeft w:val="640"/>
          <w:marRight w:val="0"/>
          <w:marTop w:val="0"/>
          <w:marBottom w:val="0"/>
          <w:divBdr>
            <w:top w:val="none" w:sz="0" w:space="0" w:color="auto"/>
            <w:left w:val="none" w:sz="0" w:space="0" w:color="auto"/>
            <w:bottom w:val="none" w:sz="0" w:space="0" w:color="auto"/>
            <w:right w:val="none" w:sz="0" w:space="0" w:color="auto"/>
          </w:divBdr>
        </w:div>
        <w:div w:id="1009796215">
          <w:marLeft w:val="640"/>
          <w:marRight w:val="0"/>
          <w:marTop w:val="0"/>
          <w:marBottom w:val="0"/>
          <w:divBdr>
            <w:top w:val="none" w:sz="0" w:space="0" w:color="auto"/>
            <w:left w:val="none" w:sz="0" w:space="0" w:color="auto"/>
            <w:bottom w:val="none" w:sz="0" w:space="0" w:color="auto"/>
            <w:right w:val="none" w:sz="0" w:space="0" w:color="auto"/>
          </w:divBdr>
        </w:div>
        <w:div w:id="872767839">
          <w:marLeft w:val="640"/>
          <w:marRight w:val="0"/>
          <w:marTop w:val="0"/>
          <w:marBottom w:val="0"/>
          <w:divBdr>
            <w:top w:val="none" w:sz="0" w:space="0" w:color="auto"/>
            <w:left w:val="none" w:sz="0" w:space="0" w:color="auto"/>
            <w:bottom w:val="none" w:sz="0" w:space="0" w:color="auto"/>
            <w:right w:val="none" w:sz="0" w:space="0" w:color="auto"/>
          </w:divBdr>
        </w:div>
        <w:div w:id="280848048">
          <w:marLeft w:val="640"/>
          <w:marRight w:val="0"/>
          <w:marTop w:val="0"/>
          <w:marBottom w:val="0"/>
          <w:divBdr>
            <w:top w:val="none" w:sz="0" w:space="0" w:color="auto"/>
            <w:left w:val="none" w:sz="0" w:space="0" w:color="auto"/>
            <w:bottom w:val="none" w:sz="0" w:space="0" w:color="auto"/>
            <w:right w:val="none" w:sz="0" w:space="0" w:color="auto"/>
          </w:divBdr>
        </w:div>
        <w:div w:id="243298257">
          <w:marLeft w:val="640"/>
          <w:marRight w:val="0"/>
          <w:marTop w:val="0"/>
          <w:marBottom w:val="0"/>
          <w:divBdr>
            <w:top w:val="none" w:sz="0" w:space="0" w:color="auto"/>
            <w:left w:val="none" w:sz="0" w:space="0" w:color="auto"/>
            <w:bottom w:val="none" w:sz="0" w:space="0" w:color="auto"/>
            <w:right w:val="none" w:sz="0" w:space="0" w:color="auto"/>
          </w:divBdr>
        </w:div>
        <w:div w:id="993920442">
          <w:marLeft w:val="640"/>
          <w:marRight w:val="0"/>
          <w:marTop w:val="0"/>
          <w:marBottom w:val="0"/>
          <w:divBdr>
            <w:top w:val="none" w:sz="0" w:space="0" w:color="auto"/>
            <w:left w:val="none" w:sz="0" w:space="0" w:color="auto"/>
            <w:bottom w:val="none" w:sz="0" w:space="0" w:color="auto"/>
            <w:right w:val="none" w:sz="0" w:space="0" w:color="auto"/>
          </w:divBdr>
        </w:div>
        <w:div w:id="904032138">
          <w:marLeft w:val="640"/>
          <w:marRight w:val="0"/>
          <w:marTop w:val="0"/>
          <w:marBottom w:val="0"/>
          <w:divBdr>
            <w:top w:val="none" w:sz="0" w:space="0" w:color="auto"/>
            <w:left w:val="none" w:sz="0" w:space="0" w:color="auto"/>
            <w:bottom w:val="none" w:sz="0" w:space="0" w:color="auto"/>
            <w:right w:val="none" w:sz="0" w:space="0" w:color="auto"/>
          </w:divBdr>
        </w:div>
        <w:div w:id="472724188">
          <w:marLeft w:val="640"/>
          <w:marRight w:val="0"/>
          <w:marTop w:val="0"/>
          <w:marBottom w:val="0"/>
          <w:divBdr>
            <w:top w:val="none" w:sz="0" w:space="0" w:color="auto"/>
            <w:left w:val="none" w:sz="0" w:space="0" w:color="auto"/>
            <w:bottom w:val="none" w:sz="0" w:space="0" w:color="auto"/>
            <w:right w:val="none" w:sz="0" w:space="0" w:color="auto"/>
          </w:divBdr>
        </w:div>
        <w:div w:id="1276792400">
          <w:marLeft w:val="640"/>
          <w:marRight w:val="0"/>
          <w:marTop w:val="0"/>
          <w:marBottom w:val="0"/>
          <w:divBdr>
            <w:top w:val="none" w:sz="0" w:space="0" w:color="auto"/>
            <w:left w:val="none" w:sz="0" w:space="0" w:color="auto"/>
            <w:bottom w:val="none" w:sz="0" w:space="0" w:color="auto"/>
            <w:right w:val="none" w:sz="0" w:space="0" w:color="auto"/>
          </w:divBdr>
        </w:div>
        <w:div w:id="1665015571">
          <w:marLeft w:val="640"/>
          <w:marRight w:val="0"/>
          <w:marTop w:val="0"/>
          <w:marBottom w:val="0"/>
          <w:divBdr>
            <w:top w:val="none" w:sz="0" w:space="0" w:color="auto"/>
            <w:left w:val="none" w:sz="0" w:space="0" w:color="auto"/>
            <w:bottom w:val="none" w:sz="0" w:space="0" w:color="auto"/>
            <w:right w:val="none" w:sz="0" w:space="0" w:color="auto"/>
          </w:divBdr>
        </w:div>
        <w:div w:id="883911987">
          <w:marLeft w:val="640"/>
          <w:marRight w:val="0"/>
          <w:marTop w:val="0"/>
          <w:marBottom w:val="0"/>
          <w:divBdr>
            <w:top w:val="none" w:sz="0" w:space="0" w:color="auto"/>
            <w:left w:val="none" w:sz="0" w:space="0" w:color="auto"/>
            <w:bottom w:val="none" w:sz="0" w:space="0" w:color="auto"/>
            <w:right w:val="none" w:sz="0" w:space="0" w:color="auto"/>
          </w:divBdr>
        </w:div>
        <w:div w:id="1920939145">
          <w:marLeft w:val="640"/>
          <w:marRight w:val="0"/>
          <w:marTop w:val="0"/>
          <w:marBottom w:val="0"/>
          <w:divBdr>
            <w:top w:val="none" w:sz="0" w:space="0" w:color="auto"/>
            <w:left w:val="none" w:sz="0" w:space="0" w:color="auto"/>
            <w:bottom w:val="none" w:sz="0" w:space="0" w:color="auto"/>
            <w:right w:val="none" w:sz="0" w:space="0" w:color="auto"/>
          </w:divBdr>
        </w:div>
        <w:div w:id="268008268">
          <w:marLeft w:val="640"/>
          <w:marRight w:val="0"/>
          <w:marTop w:val="0"/>
          <w:marBottom w:val="0"/>
          <w:divBdr>
            <w:top w:val="none" w:sz="0" w:space="0" w:color="auto"/>
            <w:left w:val="none" w:sz="0" w:space="0" w:color="auto"/>
            <w:bottom w:val="none" w:sz="0" w:space="0" w:color="auto"/>
            <w:right w:val="none" w:sz="0" w:space="0" w:color="auto"/>
          </w:divBdr>
        </w:div>
        <w:div w:id="965893099">
          <w:marLeft w:val="640"/>
          <w:marRight w:val="0"/>
          <w:marTop w:val="0"/>
          <w:marBottom w:val="0"/>
          <w:divBdr>
            <w:top w:val="none" w:sz="0" w:space="0" w:color="auto"/>
            <w:left w:val="none" w:sz="0" w:space="0" w:color="auto"/>
            <w:bottom w:val="none" w:sz="0" w:space="0" w:color="auto"/>
            <w:right w:val="none" w:sz="0" w:space="0" w:color="auto"/>
          </w:divBdr>
        </w:div>
        <w:div w:id="1555001622">
          <w:marLeft w:val="640"/>
          <w:marRight w:val="0"/>
          <w:marTop w:val="0"/>
          <w:marBottom w:val="0"/>
          <w:divBdr>
            <w:top w:val="none" w:sz="0" w:space="0" w:color="auto"/>
            <w:left w:val="none" w:sz="0" w:space="0" w:color="auto"/>
            <w:bottom w:val="none" w:sz="0" w:space="0" w:color="auto"/>
            <w:right w:val="none" w:sz="0" w:space="0" w:color="auto"/>
          </w:divBdr>
        </w:div>
        <w:div w:id="1908177773">
          <w:marLeft w:val="640"/>
          <w:marRight w:val="0"/>
          <w:marTop w:val="0"/>
          <w:marBottom w:val="0"/>
          <w:divBdr>
            <w:top w:val="none" w:sz="0" w:space="0" w:color="auto"/>
            <w:left w:val="none" w:sz="0" w:space="0" w:color="auto"/>
            <w:bottom w:val="none" w:sz="0" w:space="0" w:color="auto"/>
            <w:right w:val="none" w:sz="0" w:space="0" w:color="auto"/>
          </w:divBdr>
        </w:div>
        <w:div w:id="880677732">
          <w:marLeft w:val="640"/>
          <w:marRight w:val="0"/>
          <w:marTop w:val="0"/>
          <w:marBottom w:val="0"/>
          <w:divBdr>
            <w:top w:val="none" w:sz="0" w:space="0" w:color="auto"/>
            <w:left w:val="none" w:sz="0" w:space="0" w:color="auto"/>
            <w:bottom w:val="none" w:sz="0" w:space="0" w:color="auto"/>
            <w:right w:val="none" w:sz="0" w:space="0" w:color="auto"/>
          </w:divBdr>
        </w:div>
        <w:div w:id="1751612509">
          <w:marLeft w:val="640"/>
          <w:marRight w:val="0"/>
          <w:marTop w:val="0"/>
          <w:marBottom w:val="0"/>
          <w:divBdr>
            <w:top w:val="none" w:sz="0" w:space="0" w:color="auto"/>
            <w:left w:val="none" w:sz="0" w:space="0" w:color="auto"/>
            <w:bottom w:val="none" w:sz="0" w:space="0" w:color="auto"/>
            <w:right w:val="none" w:sz="0" w:space="0" w:color="auto"/>
          </w:divBdr>
        </w:div>
        <w:div w:id="577833992">
          <w:marLeft w:val="640"/>
          <w:marRight w:val="0"/>
          <w:marTop w:val="0"/>
          <w:marBottom w:val="0"/>
          <w:divBdr>
            <w:top w:val="none" w:sz="0" w:space="0" w:color="auto"/>
            <w:left w:val="none" w:sz="0" w:space="0" w:color="auto"/>
            <w:bottom w:val="none" w:sz="0" w:space="0" w:color="auto"/>
            <w:right w:val="none" w:sz="0" w:space="0" w:color="auto"/>
          </w:divBdr>
        </w:div>
        <w:div w:id="549000945">
          <w:marLeft w:val="640"/>
          <w:marRight w:val="0"/>
          <w:marTop w:val="0"/>
          <w:marBottom w:val="0"/>
          <w:divBdr>
            <w:top w:val="none" w:sz="0" w:space="0" w:color="auto"/>
            <w:left w:val="none" w:sz="0" w:space="0" w:color="auto"/>
            <w:bottom w:val="none" w:sz="0" w:space="0" w:color="auto"/>
            <w:right w:val="none" w:sz="0" w:space="0" w:color="auto"/>
          </w:divBdr>
        </w:div>
        <w:div w:id="871193275">
          <w:marLeft w:val="640"/>
          <w:marRight w:val="0"/>
          <w:marTop w:val="0"/>
          <w:marBottom w:val="0"/>
          <w:divBdr>
            <w:top w:val="none" w:sz="0" w:space="0" w:color="auto"/>
            <w:left w:val="none" w:sz="0" w:space="0" w:color="auto"/>
            <w:bottom w:val="none" w:sz="0" w:space="0" w:color="auto"/>
            <w:right w:val="none" w:sz="0" w:space="0" w:color="auto"/>
          </w:divBdr>
        </w:div>
        <w:div w:id="1346446983">
          <w:marLeft w:val="640"/>
          <w:marRight w:val="0"/>
          <w:marTop w:val="0"/>
          <w:marBottom w:val="0"/>
          <w:divBdr>
            <w:top w:val="none" w:sz="0" w:space="0" w:color="auto"/>
            <w:left w:val="none" w:sz="0" w:space="0" w:color="auto"/>
            <w:bottom w:val="none" w:sz="0" w:space="0" w:color="auto"/>
            <w:right w:val="none" w:sz="0" w:space="0" w:color="auto"/>
          </w:divBdr>
        </w:div>
        <w:div w:id="235744770">
          <w:marLeft w:val="640"/>
          <w:marRight w:val="0"/>
          <w:marTop w:val="0"/>
          <w:marBottom w:val="0"/>
          <w:divBdr>
            <w:top w:val="none" w:sz="0" w:space="0" w:color="auto"/>
            <w:left w:val="none" w:sz="0" w:space="0" w:color="auto"/>
            <w:bottom w:val="none" w:sz="0" w:space="0" w:color="auto"/>
            <w:right w:val="none" w:sz="0" w:space="0" w:color="auto"/>
          </w:divBdr>
        </w:div>
        <w:div w:id="383067083">
          <w:marLeft w:val="640"/>
          <w:marRight w:val="0"/>
          <w:marTop w:val="0"/>
          <w:marBottom w:val="0"/>
          <w:divBdr>
            <w:top w:val="none" w:sz="0" w:space="0" w:color="auto"/>
            <w:left w:val="none" w:sz="0" w:space="0" w:color="auto"/>
            <w:bottom w:val="none" w:sz="0" w:space="0" w:color="auto"/>
            <w:right w:val="none" w:sz="0" w:space="0" w:color="auto"/>
          </w:divBdr>
        </w:div>
        <w:div w:id="809250187">
          <w:marLeft w:val="640"/>
          <w:marRight w:val="0"/>
          <w:marTop w:val="0"/>
          <w:marBottom w:val="0"/>
          <w:divBdr>
            <w:top w:val="none" w:sz="0" w:space="0" w:color="auto"/>
            <w:left w:val="none" w:sz="0" w:space="0" w:color="auto"/>
            <w:bottom w:val="none" w:sz="0" w:space="0" w:color="auto"/>
            <w:right w:val="none" w:sz="0" w:space="0" w:color="auto"/>
          </w:divBdr>
        </w:div>
        <w:div w:id="1212381329">
          <w:marLeft w:val="640"/>
          <w:marRight w:val="0"/>
          <w:marTop w:val="0"/>
          <w:marBottom w:val="0"/>
          <w:divBdr>
            <w:top w:val="none" w:sz="0" w:space="0" w:color="auto"/>
            <w:left w:val="none" w:sz="0" w:space="0" w:color="auto"/>
            <w:bottom w:val="none" w:sz="0" w:space="0" w:color="auto"/>
            <w:right w:val="none" w:sz="0" w:space="0" w:color="auto"/>
          </w:divBdr>
        </w:div>
        <w:div w:id="203687196">
          <w:marLeft w:val="640"/>
          <w:marRight w:val="0"/>
          <w:marTop w:val="0"/>
          <w:marBottom w:val="0"/>
          <w:divBdr>
            <w:top w:val="none" w:sz="0" w:space="0" w:color="auto"/>
            <w:left w:val="none" w:sz="0" w:space="0" w:color="auto"/>
            <w:bottom w:val="none" w:sz="0" w:space="0" w:color="auto"/>
            <w:right w:val="none" w:sz="0" w:space="0" w:color="auto"/>
          </w:divBdr>
        </w:div>
        <w:div w:id="2039625692">
          <w:marLeft w:val="640"/>
          <w:marRight w:val="0"/>
          <w:marTop w:val="0"/>
          <w:marBottom w:val="0"/>
          <w:divBdr>
            <w:top w:val="none" w:sz="0" w:space="0" w:color="auto"/>
            <w:left w:val="none" w:sz="0" w:space="0" w:color="auto"/>
            <w:bottom w:val="none" w:sz="0" w:space="0" w:color="auto"/>
            <w:right w:val="none" w:sz="0" w:space="0" w:color="auto"/>
          </w:divBdr>
        </w:div>
        <w:div w:id="278144955">
          <w:marLeft w:val="640"/>
          <w:marRight w:val="0"/>
          <w:marTop w:val="0"/>
          <w:marBottom w:val="0"/>
          <w:divBdr>
            <w:top w:val="none" w:sz="0" w:space="0" w:color="auto"/>
            <w:left w:val="none" w:sz="0" w:space="0" w:color="auto"/>
            <w:bottom w:val="none" w:sz="0" w:space="0" w:color="auto"/>
            <w:right w:val="none" w:sz="0" w:space="0" w:color="auto"/>
          </w:divBdr>
        </w:div>
        <w:div w:id="1244560726">
          <w:marLeft w:val="640"/>
          <w:marRight w:val="0"/>
          <w:marTop w:val="0"/>
          <w:marBottom w:val="0"/>
          <w:divBdr>
            <w:top w:val="none" w:sz="0" w:space="0" w:color="auto"/>
            <w:left w:val="none" w:sz="0" w:space="0" w:color="auto"/>
            <w:bottom w:val="none" w:sz="0" w:space="0" w:color="auto"/>
            <w:right w:val="none" w:sz="0" w:space="0" w:color="auto"/>
          </w:divBdr>
        </w:div>
        <w:div w:id="88812709">
          <w:marLeft w:val="640"/>
          <w:marRight w:val="0"/>
          <w:marTop w:val="0"/>
          <w:marBottom w:val="0"/>
          <w:divBdr>
            <w:top w:val="none" w:sz="0" w:space="0" w:color="auto"/>
            <w:left w:val="none" w:sz="0" w:space="0" w:color="auto"/>
            <w:bottom w:val="none" w:sz="0" w:space="0" w:color="auto"/>
            <w:right w:val="none" w:sz="0" w:space="0" w:color="auto"/>
          </w:divBdr>
        </w:div>
        <w:div w:id="1081105044">
          <w:marLeft w:val="640"/>
          <w:marRight w:val="0"/>
          <w:marTop w:val="0"/>
          <w:marBottom w:val="0"/>
          <w:divBdr>
            <w:top w:val="none" w:sz="0" w:space="0" w:color="auto"/>
            <w:left w:val="none" w:sz="0" w:space="0" w:color="auto"/>
            <w:bottom w:val="none" w:sz="0" w:space="0" w:color="auto"/>
            <w:right w:val="none" w:sz="0" w:space="0" w:color="auto"/>
          </w:divBdr>
        </w:div>
        <w:div w:id="1924491044">
          <w:marLeft w:val="640"/>
          <w:marRight w:val="0"/>
          <w:marTop w:val="0"/>
          <w:marBottom w:val="0"/>
          <w:divBdr>
            <w:top w:val="none" w:sz="0" w:space="0" w:color="auto"/>
            <w:left w:val="none" w:sz="0" w:space="0" w:color="auto"/>
            <w:bottom w:val="none" w:sz="0" w:space="0" w:color="auto"/>
            <w:right w:val="none" w:sz="0" w:space="0" w:color="auto"/>
          </w:divBdr>
        </w:div>
        <w:div w:id="2067297006">
          <w:marLeft w:val="640"/>
          <w:marRight w:val="0"/>
          <w:marTop w:val="0"/>
          <w:marBottom w:val="0"/>
          <w:divBdr>
            <w:top w:val="none" w:sz="0" w:space="0" w:color="auto"/>
            <w:left w:val="none" w:sz="0" w:space="0" w:color="auto"/>
            <w:bottom w:val="none" w:sz="0" w:space="0" w:color="auto"/>
            <w:right w:val="none" w:sz="0" w:space="0" w:color="auto"/>
          </w:divBdr>
        </w:div>
        <w:div w:id="1057513230">
          <w:marLeft w:val="640"/>
          <w:marRight w:val="0"/>
          <w:marTop w:val="0"/>
          <w:marBottom w:val="0"/>
          <w:divBdr>
            <w:top w:val="none" w:sz="0" w:space="0" w:color="auto"/>
            <w:left w:val="none" w:sz="0" w:space="0" w:color="auto"/>
            <w:bottom w:val="none" w:sz="0" w:space="0" w:color="auto"/>
            <w:right w:val="none" w:sz="0" w:space="0" w:color="auto"/>
          </w:divBdr>
        </w:div>
        <w:div w:id="1027801807">
          <w:marLeft w:val="640"/>
          <w:marRight w:val="0"/>
          <w:marTop w:val="0"/>
          <w:marBottom w:val="0"/>
          <w:divBdr>
            <w:top w:val="none" w:sz="0" w:space="0" w:color="auto"/>
            <w:left w:val="none" w:sz="0" w:space="0" w:color="auto"/>
            <w:bottom w:val="none" w:sz="0" w:space="0" w:color="auto"/>
            <w:right w:val="none" w:sz="0" w:space="0" w:color="auto"/>
          </w:divBdr>
        </w:div>
        <w:div w:id="1526216788">
          <w:marLeft w:val="640"/>
          <w:marRight w:val="0"/>
          <w:marTop w:val="0"/>
          <w:marBottom w:val="0"/>
          <w:divBdr>
            <w:top w:val="none" w:sz="0" w:space="0" w:color="auto"/>
            <w:left w:val="none" w:sz="0" w:space="0" w:color="auto"/>
            <w:bottom w:val="none" w:sz="0" w:space="0" w:color="auto"/>
            <w:right w:val="none" w:sz="0" w:space="0" w:color="auto"/>
          </w:divBdr>
        </w:div>
        <w:div w:id="142544323">
          <w:marLeft w:val="640"/>
          <w:marRight w:val="0"/>
          <w:marTop w:val="0"/>
          <w:marBottom w:val="0"/>
          <w:divBdr>
            <w:top w:val="none" w:sz="0" w:space="0" w:color="auto"/>
            <w:left w:val="none" w:sz="0" w:space="0" w:color="auto"/>
            <w:bottom w:val="none" w:sz="0" w:space="0" w:color="auto"/>
            <w:right w:val="none" w:sz="0" w:space="0" w:color="auto"/>
          </w:divBdr>
        </w:div>
        <w:div w:id="3751374">
          <w:marLeft w:val="640"/>
          <w:marRight w:val="0"/>
          <w:marTop w:val="0"/>
          <w:marBottom w:val="0"/>
          <w:divBdr>
            <w:top w:val="none" w:sz="0" w:space="0" w:color="auto"/>
            <w:left w:val="none" w:sz="0" w:space="0" w:color="auto"/>
            <w:bottom w:val="none" w:sz="0" w:space="0" w:color="auto"/>
            <w:right w:val="none" w:sz="0" w:space="0" w:color="auto"/>
          </w:divBdr>
        </w:div>
        <w:div w:id="542643757">
          <w:marLeft w:val="640"/>
          <w:marRight w:val="0"/>
          <w:marTop w:val="0"/>
          <w:marBottom w:val="0"/>
          <w:divBdr>
            <w:top w:val="none" w:sz="0" w:space="0" w:color="auto"/>
            <w:left w:val="none" w:sz="0" w:space="0" w:color="auto"/>
            <w:bottom w:val="none" w:sz="0" w:space="0" w:color="auto"/>
            <w:right w:val="none" w:sz="0" w:space="0" w:color="auto"/>
          </w:divBdr>
        </w:div>
        <w:div w:id="1530872321">
          <w:marLeft w:val="640"/>
          <w:marRight w:val="0"/>
          <w:marTop w:val="0"/>
          <w:marBottom w:val="0"/>
          <w:divBdr>
            <w:top w:val="none" w:sz="0" w:space="0" w:color="auto"/>
            <w:left w:val="none" w:sz="0" w:space="0" w:color="auto"/>
            <w:bottom w:val="none" w:sz="0" w:space="0" w:color="auto"/>
            <w:right w:val="none" w:sz="0" w:space="0" w:color="auto"/>
          </w:divBdr>
        </w:div>
        <w:div w:id="1157569987">
          <w:marLeft w:val="640"/>
          <w:marRight w:val="0"/>
          <w:marTop w:val="0"/>
          <w:marBottom w:val="0"/>
          <w:divBdr>
            <w:top w:val="none" w:sz="0" w:space="0" w:color="auto"/>
            <w:left w:val="none" w:sz="0" w:space="0" w:color="auto"/>
            <w:bottom w:val="none" w:sz="0" w:space="0" w:color="auto"/>
            <w:right w:val="none" w:sz="0" w:space="0" w:color="auto"/>
          </w:divBdr>
        </w:div>
        <w:div w:id="1502548215">
          <w:marLeft w:val="640"/>
          <w:marRight w:val="0"/>
          <w:marTop w:val="0"/>
          <w:marBottom w:val="0"/>
          <w:divBdr>
            <w:top w:val="none" w:sz="0" w:space="0" w:color="auto"/>
            <w:left w:val="none" w:sz="0" w:space="0" w:color="auto"/>
            <w:bottom w:val="none" w:sz="0" w:space="0" w:color="auto"/>
            <w:right w:val="none" w:sz="0" w:space="0" w:color="auto"/>
          </w:divBdr>
        </w:div>
        <w:div w:id="1597246110">
          <w:marLeft w:val="640"/>
          <w:marRight w:val="0"/>
          <w:marTop w:val="0"/>
          <w:marBottom w:val="0"/>
          <w:divBdr>
            <w:top w:val="none" w:sz="0" w:space="0" w:color="auto"/>
            <w:left w:val="none" w:sz="0" w:space="0" w:color="auto"/>
            <w:bottom w:val="none" w:sz="0" w:space="0" w:color="auto"/>
            <w:right w:val="none" w:sz="0" w:space="0" w:color="auto"/>
          </w:divBdr>
        </w:div>
        <w:div w:id="1217737282">
          <w:marLeft w:val="640"/>
          <w:marRight w:val="0"/>
          <w:marTop w:val="0"/>
          <w:marBottom w:val="0"/>
          <w:divBdr>
            <w:top w:val="none" w:sz="0" w:space="0" w:color="auto"/>
            <w:left w:val="none" w:sz="0" w:space="0" w:color="auto"/>
            <w:bottom w:val="none" w:sz="0" w:space="0" w:color="auto"/>
            <w:right w:val="none" w:sz="0" w:space="0" w:color="auto"/>
          </w:divBdr>
        </w:div>
        <w:div w:id="864633690">
          <w:marLeft w:val="640"/>
          <w:marRight w:val="0"/>
          <w:marTop w:val="0"/>
          <w:marBottom w:val="0"/>
          <w:divBdr>
            <w:top w:val="none" w:sz="0" w:space="0" w:color="auto"/>
            <w:left w:val="none" w:sz="0" w:space="0" w:color="auto"/>
            <w:bottom w:val="none" w:sz="0" w:space="0" w:color="auto"/>
            <w:right w:val="none" w:sz="0" w:space="0" w:color="auto"/>
          </w:divBdr>
        </w:div>
        <w:div w:id="1720713348">
          <w:marLeft w:val="640"/>
          <w:marRight w:val="0"/>
          <w:marTop w:val="0"/>
          <w:marBottom w:val="0"/>
          <w:divBdr>
            <w:top w:val="none" w:sz="0" w:space="0" w:color="auto"/>
            <w:left w:val="none" w:sz="0" w:space="0" w:color="auto"/>
            <w:bottom w:val="none" w:sz="0" w:space="0" w:color="auto"/>
            <w:right w:val="none" w:sz="0" w:space="0" w:color="auto"/>
          </w:divBdr>
        </w:div>
        <w:div w:id="1372537843">
          <w:marLeft w:val="640"/>
          <w:marRight w:val="0"/>
          <w:marTop w:val="0"/>
          <w:marBottom w:val="0"/>
          <w:divBdr>
            <w:top w:val="none" w:sz="0" w:space="0" w:color="auto"/>
            <w:left w:val="none" w:sz="0" w:space="0" w:color="auto"/>
            <w:bottom w:val="none" w:sz="0" w:space="0" w:color="auto"/>
            <w:right w:val="none" w:sz="0" w:space="0" w:color="auto"/>
          </w:divBdr>
        </w:div>
        <w:div w:id="1377317563">
          <w:marLeft w:val="640"/>
          <w:marRight w:val="0"/>
          <w:marTop w:val="0"/>
          <w:marBottom w:val="0"/>
          <w:divBdr>
            <w:top w:val="none" w:sz="0" w:space="0" w:color="auto"/>
            <w:left w:val="none" w:sz="0" w:space="0" w:color="auto"/>
            <w:bottom w:val="none" w:sz="0" w:space="0" w:color="auto"/>
            <w:right w:val="none" w:sz="0" w:space="0" w:color="auto"/>
          </w:divBdr>
        </w:div>
        <w:div w:id="1073233351">
          <w:marLeft w:val="640"/>
          <w:marRight w:val="0"/>
          <w:marTop w:val="0"/>
          <w:marBottom w:val="0"/>
          <w:divBdr>
            <w:top w:val="none" w:sz="0" w:space="0" w:color="auto"/>
            <w:left w:val="none" w:sz="0" w:space="0" w:color="auto"/>
            <w:bottom w:val="none" w:sz="0" w:space="0" w:color="auto"/>
            <w:right w:val="none" w:sz="0" w:space="0" w:color="auto"/>
          </w:divBdr>
        </w:div>
        <w:div w:id="420764798">
          <w:marLeft w:val="640"/>
          <w:marRight w:val="0"/>
          <w:marTop w:val="0"/>
          <w:marBottom w:val="0"/>
          <w:divBdr>
            <w:top w:val="none" w:sz="0" w:space="0" w:color="auto"/>
            <w:left w:val="none" w:sz="0" w:space="0" w:color="auto"/>
            <w:bottom w:val="none" w:sz="0" w:space="0" w:color="auto"/>
            <w:right w:val="none" w:sz="0" w:space="0" w:color="auto"/>
          </w:divBdr>
        </w:div>
        <w:div w:id="1925064093">
          <w:marLeft w:val="640"/>
          <w:marRight w:val="0"/>
          <w:marTop w:val="0"/>
          <w:marBottom w:val="0"/>
          <w:divBdr>
            <w:top w:val="none" w:sz="0" w:space="0" w:color="auto"/>
            <w:left w:val="none" w:sz="0" w:space="0" w:color="auto"/>
            <w:bottom w:val="none" w:sz="0" w:space="0" w:color="auto"/>
            <w:right w:val="none" w:sz="0" w:space="0" w:color="auto"/>
          </w:divBdr>
        </w:div>
        <w:div w:id="421145416">
          <w:marLeft w:val="640"/>
          <w:marRight w:val="0"/>
          <w:marTop w:val="0"/>
          <w:marBottom w:val="0"/>
          <w:divBdr>
            <w:top w:val="none" w:sz="0" w:space="0" w:color="auto"/>
            <w:left w:val="none" w:sz="0" w:space="0" w:color="auto"/>
            <w:bottom w:val="none" w:sz="0" w:space="0" w:color="auto"/>
            <w:right w:val="none" w:sz="0" w:space="0" w:color="auto"/>
          </w:divBdr>
        </w:div>
        <w:div w:id="2121416253">
          <w:marLeft w:val="640"/>
          <w:marRight w:val="0"/>
          <w:marTop w:val="0"/>
          <w:marBottom w:val="0"/>
          <w:divBdr>
            <w:top w:val="none" w:sz="0" w:space="0" w:color="auto"/>
            <w:left w:val="none" w:sz="0" w:space="0" w:color="auto"/>
            <w:bottom w:val="none" w:sz="0" w:space="0" w:color="auto"/>
            <w:right w:val="none" w:sz="0" w:space="0" w:color="auto"/>
          </w:divBdr>
        </w:div>
        <w:div w:id="1307053668">
          <w:marLeft w:val="640"/>
          <w:marRight w:val="0"/>
          <w:marTop w:val="0"/>
          <w:marBottom w:val="0"/>
          <w:divBdr>
            <w:top w:val="none" w:sz="0" w:space="0" w:color="auto"/>
            <w:left w:val="none" w:sz="0" w:space="0" w:color="auto"/>
            <w:bottom w:val="none" w:sz="0" w:space="0" w:color="auto"/>
            <w:right w:val="none" w:sz="0" w:space="0" w:color="auto"/>
          </w:divBdr>
        </w:div>
        <w:div w:id="513686524">
          <w:marLeft w:val="640"/>
          <w:marRight w:val="0"/>
          <w:marTop w:val="0"/>
          <w:marBottom w:val="0"/>
          <w:divBdr>
            <w:top w:val="none" w:sz="0" w:space="0" w:color="auto"/>
            <w:left w:val="none" w:sz="0" w:space="0" w:color="auto"/>
            <w:bottom w:val="none" w:sz="0" w:space="0" w:color="auto"/>
            <w:right w:val="none" w:sz="0" w:space="0" w:color="auto"/>
          </w:divBdr>
        </w:div>
        <w:div w:id="1166825438">
          <w:marLeft w:val="640"/>
          <w:marRight w:val="0"/>
          <w:marTop w:val="0"/>
          <w:marBottom w:val="0"/>
          <w:divBdr>
            <w:top w:val="none" w:sz="0" w:space="0" w:color="auto"/>
            <w:left w:val="none" w:sz="0" w:space="0" w:color="auto"/>
            <w:bottom w:val="none" w:sz="0" w:space="0" w:color="auto"/>
            <w:right w:val="none" w:sz="0" w:space="0" w:color="auto"/>
          </w:divBdr>
        </w:div>
        <w:div w:id="1856839587">
          <w:marLeft w:val="640"/>
          <w:marRight w:val="0"/>
          <w:marTop w:val="0"/>
          <w:marBottom w:val="0"/>
          <w:divBdr>
            <w:top w:val="none" w:sz="0" w:space="0" w:color="auto"/>
            <w:left w:val="none" w:sz="0" w:space="0" w:color="auto"/>
            <w:bottom w:val="none" w:sz="0" w:space="0" w:color="auto"/>
            <w:right w:val="none" w:sz="0" w:space="0" w:color="auto"/>
          </w:divBdr>
        </w:div>
        <w:div w:id="914314341">
          <w:marLeft w:val="640"/>
          <w:marRight w:val="0"/>
          <w:marTop w:val="0"/>
          <w:marBottom w:val="0"/>
          <w:divBdr>
            <w:top w:val="none" w:sz="0" w:space="0" w:color="auto"/>
            <w:left w:val="none" w:sz="0" w:space="0" w:color="auto"/>
            <w:bottom w:val="none" w:sz="0" w:space="0" w:color="auto"/>
            <w:right w:val="none" w:sz="0" w:space="0" w:color="auto"/>
          </w:divBdr>
        </w:div>
        <w:div w:id="1338312922">
          <w:marLeft w:val="640"/>
          <w:marRight w:val="0"/>
          <w:marTop w:val="0"/>
          <w:marBottom w:val="0"/>
          <w:divBdr>
            <w:top w:val="none" w:sz="0" w:space="0" w:color="auto"/>
            <w:left w:val="none" w:sz="0" w:space="0" w:color="auto"/>
            <w:bottom w:val="none" w:sz="0" w:space="0" w:color="auto"/>
            <w:right w:val="none" w:sz="0" w:space="0" w:color="auto"/>
          </w:divBdr>
        </w:div>
        <w:div w:id="401756676">
          <w:marLeft w:val="640"/>
          <w:marRight w:val="0"/>
          <w:marTop w:val="0"/>
          <w:marBottom w:val="0"/>
          <w:divBdr>
            <w:top w:val="none" w:sz="0" w:space="0" w:color="auto"/>
            <w:left w:val="none" w:sz="0" w:space="0" w:color="auto"/>
            <w:bottom w:val="none" w:sz="0" w:space="0" w:color="auto"/>
            <w:right w:val="none" w:sz="0" w:space="0" w:color="auto"/>
          </w:divBdr>
        </w:div>
        <w:div w:id="128061038">
          <w:marLeft w:val="640"/>
          <w:marRight w:val="0"/>
          <w:marTop w:val="0"/>
          <w:marBottom w:val="0"/>
          <w:divBdr>
            <w:top w:val="none" w:sz="0" w:space="0" w:color="auto"/>
            <w:left w:val="none" w:sz="0" w:space="0" w:color="auto"/>
            <w:bottom w:val="none" w:sz="0" w:space="0" w:color="auto"/>
            <w:right w:val="none" w:sz="0" w:space="0" w:color="auto"/>
          </w:divBdr>
        </w:div>
        <w:div w:id="242564892">
          <w:marLeft w:val="640"/>
          <w:marRight w:val="0"/>
          <w:marTop w:val="0"/>
          <w:marBottom w:val="0"/>
          <w:divBdr>
            <w:top w:val="none" w:sz="0" w:space="0" w:color="auto"/>
            <w:left w:val="none" w:sz="0" w:space="0" w:color="auto"/>
            <w:bottom w:val="none" w:sz="0" w:space="0" w:color="auto"/>
            <w:right w:val="none" w:sz="0" w:space="0" w:color="auto"/>
          </w:divBdr>
        </w:div>
        <w:div w:id="550506367">
          <w:marLeft w:val="640"/>
          <w:marRight w:val="0"/>
          <w:marTop w:val="0"/>
          <w:marBottom w:val="0"/>
          <w:divBdr>
            <w:top w:val="none" w:sz="0" w:space="0" w:color="auto"/>
            <w:left w:val="none" w:sz="0" w:space="0" w:color="auto"/>
            <w:bottom w:val="none" w:sz="0" w:space="0" w:color="auto"/>
            <w:right w:val="none" w:sz="0" w:space="0" w:color="auto"/>
          </w:divBdr>
        </w:div>
        <w:div w:id="420495291">
          <w:marLeft w:val="640"/>
          <w:marRight w:val="0"/>
          <w:marTop w:val="0"/>
          <w:marBottom w:val="0"/>
          <w:divBdr>
            <w:top w:val="none" w:sz="0" w:space="0" w:color="auto"/>
            <w:left w:val="none" w:sz="0" w:space="0" w:color="auto"/>
            <w:bottom w:val="none" w:sz="0" w:space="0" w:color="auto"/>
            <w:right w:val="none" w:sz="0" w:space="0" w:color="auto"/>
          </w:divBdr>
        </w:div>
        <w:div w:id="322122611">
          <w:marLeft w:val="640"/>
          <w:marRight w:val="0"/>
          <w:marTop w:val="0"/>
          <w:marBottom w:val="0"/>
          <w:divBdr>
            <w:top w:val="none" w:sz="0" w:space="0" w:color="auto"/>
            <w:left w:val="none" w:sz="0" w:space="0" w:color="auto"/>
            <w:bottom w:val="none" w:sz="0" w:space="0" w:color="auto"/>
            <w:right w:val="none" w:sz="0" w:space="0" w:color="auto"/>
          </w:divBdr>
        </w:div>
        <w:div w:id="1594774780">
          <w:marLeft w:val="640"/>
          <w:marRight w:val="0"/>
          <w:marTop w:val="0"/>
          <w:marBottom w:val="0"/>
          <w:divBdr>
            <w:top w:val="none" w:sz="0" w:space="0" w:color="auto"/>
            <w:left w:val="none" w:sz="0" w:space="0" w:color="auto"/>
            <w:bottom w:val="none" w:sz="0" w:space="0" w:color="auto"/>
            <w:right w:val="none" w:sz="0" w:space="0" w:color="auto"/>
          </w:divBdr>
        </w:div>
        <w:div w:id="1530289677">
          <w:marLeft w:val="640"/>
          <w:marRight w:val="0"/>
          <w:marTop w:val="0"/>
          <w:marBottom w:val="0"/>
          <w:divBdr>
            <w:top w:val="none" w:sz="0" w:space="0" w:color="auto"/>
            <w:left w:val="none" w:sz="0" w:space="0" w:color="auto"/>
            <w:bottom w:val="none" w:sz="0" w:space="0" w:color="auto"/>
            <w:right w:val="none" w:sz="0" w:space="0" w:color="auto"/>
          </w:divBdr>
        </w:div>
        <w:div w:id="1153713883">
          <w:marLeft w:val="640"/>
          <w:marRight w:val="0"/>
          <w:marTop w:val="0"/>
          <w:marBottom w:val="0"/>
          <w:divBdr>
            <w:top w:val="none" w:sz="0" w:space="0" w:color="auto"/>
            <w:left w:val="none" w:sz="0" w:space="0" w:color="auto"/>
            <w:bottom w:val="none" w:sz="0" w:space="0" w:color="auto"/>
            <w:right w:val="none" w:sz="0" w:space="0" w:color="auto"/>
          </w:divBdr>
        </w:div>
        <w:div w:id="1794516946">
          <w:marLeft w:val="640"/>
          <w:marRight w:val="0"/>
          <w:marTop w:val="0"/>
          <w:marBottom w:val="0"/>
          <w:divBdr>
            <w:top w:val="none" w:sz="0" w:space="0" w:color="auto"/>
            <w:left w:val="none" w:sz="0" w:space="0" w:color="auto"/>
            <w:bottom w:val="none" w:sz="0" w:space="0" w:color="auto"/>
            <w:right w:val="none" w:sz="0" w:space="0" w:color="auto"/>
          </w:divBdr>
        </w:div>
        <w:div w:id="1241331908">
          <w:marLeft w:val="640"/>
          <w:marRight w:val="0"/>
          <w:marTop w:val="0"/>
          <w:marBottom w:val="0"/>
          <w:divBdr>
            <w:top w:val="none" w:sz="0" w:space="0" w:color="auto"/>
            <w:left w:val="none" w:sz="0" w:space="0" w:color="auto"/>
            <w:bottom w:val="none" w:sz="0" w:space="0" w:color="auto"/>
            <w:right w:val="none" w:sz="0" w:space="0" w:color="auto"/>
          </w:divBdr>
        </w:div>
        <w:div w:id="1437284184">
          <w:marLeft w:val="640"/>
          <w:marRight w:val="0"/>
          <w:marTop w:val="0"/>
          <w:marBottom w:val="0"/>
          <w:divBdr>
            <w:top w:val="none" w:sz="0" w:space="0" w:color="auto"/>
            <w:left w:val="none" w:sz="0" w:space="0" w:color="auto"/>
            <w:bottom w:val="none" w:sz="0" w:space="0" w:color="auto"/>
            <w:right w:val="none" w:sz="0" w:space="0" w:color="auto"/>
          </w:divBdr>
        </w:div>
        <w:div w:id="1252203129">
          <w:marLeft w:val="640"/>
          <w:marRight w:val="0"/>
          <w:marTop w:val="0"/>
          <w:marBottom w:val="0"/>
          <w:divBdr>
            <w:top w:val="none" w:sz="0" w:space="0" w:color="auto"/>
            <w:left w:val="none" w:sz="0" w:space="0" w:color="auto"/>
            <w:bottom w:val="none" w:sz="0" w:space="0" w:color="auto"/>
            <w:right w:val="none" w:sz="0" w:space="0" w:color="auto"/>
          </w:divBdr>
        </w:div>
        <w:div w:id="349456096">
          <w:marLeft w:val="640"/>
          <w:marRight w:val="0"/>
          <w:marTop w:val="0"/>
          <w:marBottom w:val="0"/>
          <w:divBdr>
            <w:top w:val="none" w:sz="0" w:space="0" w:color="auto"/>
            <w:left w:val="none" w:sz="0" w:space="0" w:color="auto"/>
            <w:bottom w:val="none" w:sz="0" w:space="0" w:color="auto"/>
            <w:right w:val="none" w:sz="0" w:space="0" w:color="auto"/>
          </w:divBdr>
        </w:div>
      </w:divsChild>
    </w:div>
    <w:div w:id="712078050">
      <w:bodyDiv w:val="1"/>
      <w:marLeft w:val="0"/>
      <w:marRight w:val="0"/>
      <w:marTop w:val="0"/>
      <w:marBottom w:val="0"/>
      <w:divBdr>
        <w:top w:val="none" w:sz="0" w:space="0" w:color="auto"/>
        <w:left w:val="none" w:sz="0" w:space="0" w:color="auto"/>
        <w:bottom w:val="none" w:sz="0" w:space="0" w:color="auto"/>
        <w:right w:val="none" w:sz="0" w:space="0" w:color="auto"/>
      </w:divBdr>
    </w:div>
    <w:div w:id="712119373">
      <w:bodyDiv w:val="1"/>
      <w:marLeft w:val="0"/>
      <w:marRight w:val="0"/>
      <w:marTop w:val="0"/>
      <w:marBottom w:val="0"/>
      <w:divBdr>
        <w:top w:val="none" w:sz="0" w:space="0" w:color="auto"/>
        <w:left w:val="none" w:sz="0" w:space="0" w:color="auto"/>
        <w:bottom w:val="none" w:sz="0" w:space="0" w:color="auto"/>
        <w:right w:val="none" w:sz="0" w:space="0" w:color="auto"/>
      </w:divBdr>
      <w:divsChild>
        <w:div w:id="936985605">
          <w:marLeft w:val="640"/>
          <w:marRight w:val="0"/>
          <w:marTop w:val="0"/>
          <w:marBottom w:val="0"/>
          <w:divBdr>
            <w:top w:val="none" w:sz="0" w:space="0" w:color="auto"/>
            <w:left w:val="none" w:sz="0" w:space="0" w:color="auto"/>
            <w:bottom w:val="none" w:sz="0" w:space="0" w:color="auto"/>
            <w:right w:val="none" w:sz="0" w:space="0" w:color="auto"/>
          </w:divBdr>
        </w:div>
        <w:div w:id="345911008">
          <w:marLeft w:val="640"/>
          <w:marRight w:val="0"/>
          <w:marTop w:val="0"/>
          <w:marBottom w:val="0"/>
          <w:divBdr>
            <w:top w:val="none" w:sz="0" w:space="0" w:color="auto"/>
            <w:left w:val="none" w:sz="0" w:space="0" w:color="auto"/>
            <w:bottom w:val="none" w:sz="0" w:space="0" w:color="auto"/>
            <w:right w:val="none" w:sz="0" w:space="0" w:color="auto"/>
          </w:divBdr>
        </w:div>
        <w:div w:id="1666664143">
          <w:marLeft w:val="640"/>
          <w:marRight w:val="0"/>
          <w:marTop w:val="0"/>
          <w:marBottom w:val="0"/>
          <w:divBdr>
            <w:top w:val="none" w:sz="0" w:space="0" w:color="auto"/>
            <w:left w:val="none" w:sz="0" w:space="0" w:color="auto"/>
            <w:bottom w:val="none" w:sz="0" w:space="0" w:color="auto"/>
            <w:right w:val="none" w:sz="0" w:space="0" w:color="auto"/>
          </w:divBdr>
        </w:div>
        <w:div w:id="344287882">
          <w:marLeft w:val="640"/>
          <w:marRight w:val="0"/>
          <w:marTop w:val="0"/>
          <w:marBottom w:val="0"/>
          <w:divBdr>
            <w:top w:val="none" w:sz="0" w:space="0" w:color="auto"/>
            <w:left w:val="none" w:sz="0" w:space="0" w:color="auto"/>
            <w:bottom w:val="none" w:sz="0" w:space="0" w:color="auto"/>
            <w:right w:val="none" w:sz="0" w:space="0" w:color="auto"/>
          </w:divBdr>
        </w:div>
        <w:div w:id="1391920817">
          <w:marLeft w:val="640"/>
          <w:marRight w:val="0"/>
          <w:marTop w:val="0"/>
          <w:marBottom w:val="0"/>
          <w:divBdr>
            <w:top w:val="none" w:sz="0" w:space="0" w:color="auto"/>
            <w:left w:val="none" w:sz="0" w:space="0" w:color="auto"/>
            <w:bottom w:val="none" w:sz="0" w:space="0" w:color="auto"/>
            <w:right w:val="none" w:sz="0" w:space="0" w:color="auto"/>
          </w:divBdr>
        </w:div>
        <w:div w:id="1305231979">
          <w:marLeft w:val="640"/>
          <w:marRight w:val="0"/>
          <w:marTop w:val="0"/>
          <w:marBottom w:val="0"/>
          <w:divBdr>
            <w:top w:val="none" w:sz="0" w:space="0" w:color="auto"/>
            <w:left w:val="none" w:sz="0" w:space="0" w:color="auto"/>
            <w:bottom w:val="none" w:sz="0" w:space="0" w:color="auto"/>
            <w:right w:val="none" w:sz="0" w:space="0" w:color="auto"/>
          </w:divBdr>
        </w:div>
        <w:div w:id="445777803">
          <w:marLeft w:val="640"/>
          <w:marRight w:val="0"/>
          <w:marTop w:val="0"/>
          <w:marBottom w:val="0"/>
          <w:divBdr>
            <w:top w:val="none" w:sz="0" w:space="0" w:color="auto"/>
            <w:left w:val="none" w:sz="0" w:space="0" w:color="auto"/>
            <w:bottom w:val="none" w:sz="0" w:space="0" w:color="auto"/>
            <w:right w:val="none" w:sz="0" w:space="0" w:color="auto"/>
          </w:divBdr>
        </w:div>
        <w:div w:id="1892955409">
          <w:marLeft w:val="640"/>
          <w:marRight w:val="0"/>
          <w:marTop w:val="0"/>
          <w:marBottom w:val="0"/>
          <w:divBdr>
            <w:top w:val="none" w:sz="0" w:space="0" w:color="auto"/>
            <w:left w:val="none" w:sz="0" w:space="0" w:color="auto"/>
            <w:bottom w:val="none" w:sz="0" w:space="0" w:color="auto"/>
            <w:right w:val="none" w:sz="0" w:space="0" w:color="auto"/>
          </w:divBdr>
        </w:div>
        <w:div w:id="1973517096">
          <w:marLeft w:val="640"/>
          <w:marRight w:val="0"/>
          <w:marTop w:val="0"/>
          <w:marBottom w:val="0"/>
          <w:divBdr>
            <w:top w:val="none" w:sz="0" w:space="0" w:color="auto"/>
            <w:left w:val="none" w:sz="0" w:space="0" w:color="auto"/>
            <w:bottom w:val="none" w:sz="0" w:space="0" w:color="auto"/>
            <w:right w:val="none" w:sz="0" w:space="0" w:color="auto"/>
          </w:divBdr>
        </w:div>
        <w:div w:id="1639647784">
          <w:marLeft w:val="640"/>
          <w:marRight w:val="0"/>
          <w:marTop w:val="0"/>
          <w:marBottom w:val="0"/>
          <w:divBdr>
            <w:top w:val="none" w:sz="0" w:space="0" w:color="auto"/>
            <w:left w:val="none" w:sz="0" w:space="0" w:color="auto"/>
            <w:bottom w:val="none" w:sz="0" w:space="0" w:color="auto"/>
            <w:right w:val="none" w:sz="0" w:space="0" w:color="auto"/>
          </w:divBdr>
        </w:div>
        <w:div w:id="464198940">
          <w:marLeft w:val="640"/>
          <w:marRight w:val="0"/>
          <w:marTop w:val="0"/>
          <w:marBottom w:val="0"/>
          <w:divBdr>
            <w:top w:val="none" w:sz="0" w:space="0" w:color="auto"/>
            <w:left w:val="none" w:sz="0" w:space="0" w:color="auto"/>
            <w:bottom w:val="none" w:sz="0" w:space="0" w:color="auto"/>
            <w:right w:val="none" w:sz="0" w:space="0" w:color="auto"/>
          </w:divBdr>
        </w:div>
        <w:div w:id="1296986129">
          <w:marLeft w:val="640"/>
          <w:marRight w:val="0"/>
          <w:marTop w:val="0"/>
          <w:marBottom w:val="0"/>
          <w:divBdr>
            <w:top w:val="none" w:sz="0" w:space="0" w:color="auto"/>
            <w:left w:val="none" w:sz="0" w:space="0" w:color="auto"/>
            <w:bottom w:val="none" w:sz="0" w:space="0" w:color="auto"/>
            <w:right w:val="none" w:sz="0" w:space="0" w:color="auto"/>
          </w:divBdr>
        </w:div>
        <w:div w:id="1765803568">
          <w:marLeft w:val="640"/>
          <w:marRight w:val="0"/>
          <w:marTop w:val="0"/>
          <w:marBottom w:val="0"/>
          <w:divBdr>
            <w:top w:val="none" w:sz="0" w:space="0" w:color="auto"/>
            <w:left w:val="none" w:sz="0" w:space="0" w:color="auto"/>
            <w:bottom w:val="none" w:sz="0" w:space="0" w:color="auto"/>
            <w:right w:val="none" w:sz="0" w:space="0" w:color="auto"/>
          </w:divBdr>
        </w:div>
        <w:div w:id="1981960733">
          <w:marLeft w:val="640"/>
          <w:marRight w:val="0"/>
          <w:marTop w:val="0"/>
          <w:marBottom w:val="0"/>
          <w:divBdr>
            <w:top w:val="none" w:sz="0" w:space="0" w:color="auto"/>
            <w:left w:val="none" w:sz="0" w:space="0" w:color="auto"/>
            <w:bottom w:val="none" w:sz="0" w:space="0" w:color="auto"/>
            <w:right w:val="none" w:sz="0" w:space="0" w:color="auto"/>
          </w:divBdr>
        </w:div>
        <w:div w:id="911739302">
          <w:marLeft w:val="640"/>
          <w:marRight w:val="0"/>
          <w:marTop w:val="0"/>
          <w:marBottom w:val="0"/>
          <w:divBdr>
            <w:top w:val="none" w:sz="0" w:space="0" w:color="auto"/>
            <w:left w:val="none" w:sz="0" w:space="0" w:color="auto"/>
            <w:bottom w:val="none" w:sz="0" w:space="0" w:color="auto"/>
            <w:right w:val="none" w:sz="0" w:space="0" w:color="auto"/>
          </w:divBdr>
        </w:div>
        <w:div w:id="687223383">
          <w:marLeft w:val="640"/>
          <w:marRight w:val="0"/>
          <w:marTop w:val="0"/>
          <w:marBottom w:val="0"/>
          <w:divBdr>
            <w:top w:val="none" w:sz="0" w:space="0" w:color="auto"/>
            <w:left w:val="none" w:sz="0" w:space="0" w:color="auto"/>
            <w:bottom w:val="none" w:sz="0" w:space="0" w:color="auto"/>
            <w:right w:val="none" w:sz="0" w:space="0" w:color="auto"/>
          </w:divBdr>
        </w:div>
        <w:div w:id="1546602541">
          <w:marLeft w:val="640"/>
          <w:marRight w:val="0"/>
          <w:marTop w:val="0"/>
          <w:marBottom w:val="0"/>
          <w:divBdr>
            <w:top w:val="none" w:sz="0" w:space="0" w:color="auto"/>
            <w:left w:val="none" w:sz="0" w:space="0" w:color="auto"/>
            <w:bottom w:val="none" w:sz="0" w:space="0" w:color="auto"/>
            <w:right w:val="none" w:sz="0" w:space="0" w:color="auto"/>
          </w:divBdr>
        </w:div>
        <w:div w:id="2048142923">
          <w:marLeft w:val="640"/>
          <w:marRight w:val="0"/>
          <w:marTop w:val="0"/>
          <w:marBottom w:val="0"/>
          <w:divBdr>
            <w:top w:val="none" w:sz="0" w:space="0" w:color="auto"/>
            <w:left w:val="none" w:sz="0" w:space="0" w:color="auto"/>
            <w:bottom w:val="none" w:sz="0" w:space="0" w:color="auto"/>
            <w:right w:val="none" w:sz="0" w:space="0" w:color="auto"/>
          </w:divBdr>
        </w:div>
        <w:div w:id="20935447">
          <w:marLeft w:val="640"/>
          <w:marRight w:val="0"/>
          <w:marTop w:val="0"/>
          <w:marBottom w:val="0"/>
          <w:divBdr>
            <w:top w:val="none" w:sz="0" w:space="0" w:color="auto"/>
            <w:left w:val="none" w:sz="0" w:space="0" w:color="auto"/>
            <w:bottom w:val="none" w:sz="0" w:space="0" w:color="auto"/>
            <w:right w:val="none" w:sz="0" w:space="0" w:color="auto"/>
          </w:divBdr>
        </w:div>
        <w:div w:id="1870678255">
          <w:marLeft w:val="640"/>
          <w:marRight w:val="0"/>
          <w:marTop w:val="0"/>
          <w:marBottom w:val="0"/>
          <w:divBdr>
            <w:top w:val="none" w:sz="0" w:space="0" w:color="auto"/>
            <w:left w:val="none" w:sz="0" w:space="0" w:color="auto"/>
            <w:bottom w:val="none" w:sz="0" w:space="0" w:color="auto"/>
            <w:right w:val="none" w:sz="0" w:space="0" w:color="auto"/>
          </w:divBdr>
        </w:div>
        <w:div w:id="274144136">
          <w:marLeft w:val="640"/>
          <w:marRight w:val="0"/>
          <w:marTop w:val="0"/>
          <w:marBottom w:val="0"/>
          <w:divBdr>
            <w:top w:val="none" w:sz="0" w:space="0" w:color="auto"/>
            <w:left w:val="none" w:sz="0" w:space="0" w:color="auto"/>
            <w:bottom w:val="none" w:sz="0" w:space="0" w:color="auto"/>
            <w:right w:val="none" w:sz="0" w:space="0" w:color="auto"/>
          </w:divBdr>
        </w:div>
        <w:div w:id="873152347">
          <w:marLeft w:val="640"/>
          <w:marRight w:val="0"/>
          <w:marTop w:val="0"/>
          <w:marBottom w:val="0"/>
          <w:divBdr>
            <w:top w:val="none" w:sz="0" w:space="0" w:color="auto"/>
            <w:left w:val="none" w:sz="0" w:space="0" w:color="auto"/>
            <w:bottom w:val="none" w:sz="0" w:space="0" w:color="auto"/>
            <w:right w:val="none" w:sz="0" w:space="0" w:color="auto"/>
          </w:divBdr>
        </w:div>
        <w:div w:id="745415260">
          <w:marLeft w:val="640"/>
          <w:marRight w:val="0"/>
          <w:marTop w:val="0"/>
          <w:marBottom w:val="0"/>
          <w:divBdr>
            <w:top w:val="none" w:sz="0" w:space="0" w:color="auto"/>
            <w:left w:val="none" w:sz="0" w:space="0" w:color="auto"/>
            <w:bottom w:val="none" w:sz="0" w:space="0" w:color="auto"/>
            <w:right w:val="none" w:sz="0" w:space="0" w:color="auto"/>
          </w:divBdr>
        </w:div>
        <w:div w:id="1040321883">
          <w:marLeft w:val="640"/>
          <w:marRight w:val="0"/>
          <w:marTop w:val="0"/>
          <w:marBottom w:val="0"/>
          <w:divBdr>
            <w:top w:val="none" w:sz="0" w:space="0" w:color="auto"/>
            <w:left w:val="none" w:sz="0" w:space="0" w:color="auto"/>
            <w:bottom w:val="none" w:sz="0" w:space="0" w:color="auto"/>
            <w:right w:val="none" w:sz="0" w:space="0" w:color="auto"/>
          </w:divBdr>
        </w:div>
        <w:div w:id="1570727270">
          <w:marLeft w:val="640"/>
          <w:marRight w:val="0"/>
          <w:marTop w:val="0"/>
          <w:marBottom w:val="0"/>
          <w:divBdr>
            <w:top w:val="none" w:sz="0" w:space="0" w:color="auto"/>
            <w:left w:val="none" w:sz="0" w:space="0" w:color="auto"/>
            <w:bottom w:val="none" w:sz="0" w:space="0" w:color="auto"/>
            <w:right w:val="none" w:sz="0" w:space="0" w:color="auto"/>
          </w:divBdr>
        </w:div>
        <w:div w:id="470757158">
          <w:marLeft w:val="640"/>
          <w:marRight w:val="0"/>
          <w:marTop w:val="0"/>
          <w:marBottom w:val="0"/>
          <w:divBdr>
            <w:top w:val="none" w:sz="0" w:space="0" w:color="auto"/>
            <w:left w:val="none" w:sz="0" w:space="0" w:color="auto"/>
            <w:bottom w:val="none" w:sz="0" w:space="0" w:color="auto"/>
            <w:right w:val="none" w:sz="0" w:space="0" w:color="auto"/>
          </w:divBdr>
        </w:div>
        <w:div w:id="1455249763">
          <w:marLeft w:val="640"/>
          <w:marRight w:val="0"/>
          <w:marTop w:val="0"/>
          <w:marBottom w:val="0"/>
          <w:divBdr>
            <w:top w:val="none" w:sz="0" w:space="0" w:color="auto"/>
            <w:left w:val="none" w:sz="0" w:space="0" w:color="auto"/>
            <w:bottom w:val="none" w:sz="0" w:space="0" w:color="auto"/>
            <w:right w:val="none" w:sz="0" w:space="0" w:color="auto"/>
          </w:divBdr>
        </w:div>
        <w:div w:id="1194538392">
          <w:marLeft w:val="640"/>
          <w:marRight w:val="0"/>
          <w:marTop w:val="0"/>
          <w:marBottom w:val="0"/>
          <w:divBdr>
            <w:top w:val="none" w:sz="0" w:space="0" w:color="auto"/>
            <w:left w:val="none" w:sz="0" w:space="0" w:color="auto"/>
            <w:bottom w:val="none" w:sz="0" w:space="0" w:color="auto"/>
            <w:right w:val="none" w:sz="0" w:space="0" w:color="auto"/>
          </w:divBdr>
        </w:div>
        <w:div w:id="238441270">
          <w:marLeft w:val="640"/>
          <w:marRight w:val="0"/>
          <w:marTop w:val="0"/>
          <w:marBottom w:val="0"/>
          <w:divBdr>
            <w:top w:val="none" w:sz="0" w:space="0" w:color="auto"/>
            <w:left w:val="none" w:sz="0" w:space="0" w:color="auto"/>
            <w:bottom w:val="none" w:sz="0" w:space="0" w:color="auto"/>
            <w:right w:val="none" w:sz="0" w:space="0" w:color="auto"/>
          </w:divBdr>
        </w:div>
        <w:div w:id="1812749059">
          <w:marLeft w:val="640"/>
          <w:marRight w:val="0"/>
          <w:marTop w:val="0"/>
          <w:marBottom w:val="0"/>
          <w:divBdr>
            <w:top w:val="none" w:sz="0" w:space="0" w:color="auto"/>
            <w:left w:val="none" w:sz="0" w:space="0" w:color="auto"/>
            <w:bottom w:val="none" w:sz="0" w:space="0" w:color="auto"/>
            <w:right w:val="none" w:sz="0" w:space="0" w:color="auto"/>
          </w:divBdr>
        </w:div>
        <w:div w:id="844976202">
          <w:marLeft w:val="640"/>
          <w:marRight w:val="0"/>
          <w:marTop w:val="0"/>
          <w:marBottom w:val="0"/>
          <w:divBdr>
            <w:top w:val="none" w:sz="0" w:space="0" w:color="auto"/>
            <w:left w:val="none" w:sz="0" w:space="0" w:color="auto"/>
            <w:bottom w:val="none" w:sz="0" w:space="0" w:color="auto"/>
            <w:right w:val="none" w:sz="0" w:space="0" w:color="auto"/>
          </w:divBdr>
        </w:div>
        <w:div w:id="1135217917">
          <w:marLeft w:val="640"/>
          <w:marRight w:val="0"/>
          <w:marTop w:val="0"/>
          <w:marBottom w:val="0"/>
          <w:divBdr>
            <w:top w:val="none" w:sz="0" w:space="0" w:color="auto"/>
            <w:left w:val="none" w:sz="0" w:space="0" w:color="auto"/>
            <w:bottom w:val="none" w:sz="0" w:space="0" w:color="auto"/>
            <w:right w:val="none" w:sz="0" w:space="0" w:color="auto"/>
          </w:divBdr>
        </w:div>
        <w:div w:id="1146774906">
          <w:marLeft w:val="640"/>
          <w:marRight w:val="0"/>
          <w:marTop w:val="0"/>
          <w:marBottom w:val="0"/>
          <w:divBdr>
            <w:top w:val="none" w:sz="0" w:space="0" w:color="auto"/>
            <w:left w:val="none" w:sz="0" w:space="0" w:color="auto"/>
            <w:bottom w:val="none" w:sz="0" w:space="0" w:color="auto"/>
            <w:right w:val="none" w:sz="0" w:space="0" w:color="auto"/>
          </w:divBdr>
        </w:div>
        <w:div w:id="435054641">
          <w:marLeft w:val="640"/>
          <w:marRight w:val="0"/>
          <w:marTop w:val="0"/>
          <w:marBottom w:val="0"/>
          <w:divBdr>
            <w:top w:val="none" w:sz="0" w:space="0" w:color="auto"/>
            <w:left w:val="none" w:sz="0" w:space="0" w:color="auto"/>
            <w:bottom w:val="none" w:sz="0" w:space="0" w:color="auto"/>
            <w:right w:val="none" w:sz="0" w:space="0" w:color="auto"/>
          </w:divBdr>
        </w:div>
        <w:div w:id="1087769300">
          <w:marLeft w:val="640"/>
          <w:marRight w:val="0"/>
          <w:marTop w:val="0"/>
          <w:marBottom w:val="0"/>
          <w:divBdr>
            <w:top w:val="none" w:sz="0" w:space="0" w:color="auto"/>
            <w:left w:val="none" w:sz="0" w:space="0" w:color="auto"/>
            <w:bottom w:val="none" w:sz="0" w:space="0" w:color="auto"/>
            <w:right w:val="none" w:sz="0" w:space="0" w:color="auto"/>
          </w:divBdr>
        </w:div>
        <w:div w:id="58292796">
          <w:marLeft w:val="640"/>
          <w:marRight w:val="0"/>
          <w:marTop w:val="0"/>
          <w:marBottom w:val="0"/>
          <w:divBdr>
            <w:top w:val="none" w:sz="0" w:space="0" w:color="auto"/>
            <w:left w:val="none" w:sz="0" w:space="0" w:color="auto"/>
            <w:bottom w:val="none" w:sz="0" w:space="0" w:color="auto"/>
            <w:right w:val="none" w:sz="0" w:space="0" w:color="auto"/>
          </w:divBdr>
        </w:div>
        <w:div w:id="1975721479">
          <w:marLeft w:val="640"/>
          <w:marRight w:val="0"/>
          <w:marTop w:val="0"/>
          <w:marBottom w:val="0"/>
          <w:divBdr>
            <w:top w:val="none" w:sz="0" w:space="0" w:color="auto"/>
            <w:left w:val="none" w:sz="0" w:space="0" w:color="auto"/>
            <w:bottom w:val="none" w:sz="0" w:space="0" w:color="auto"/>
            <w:right w:val="none" w:sz="0" w:space="0" w:color="auto"/>
          </w:divBdr>
        </w:div>
        <w:div w:id="1984046104">
          <w:marLeft w:val="640"/>
          <w:marRight w:val="0"/>
          <w:marTop w:val="0"/>
          <w:marBottom w:val="0"/>
          <w:divBdr>
            <w:top w:val="none" w:sz="0" w:space="0" w:color="auto"/>
            <w:left w:val="none" w:sz="0" w:space="0" w:color="auto"/>
            <w:bottom w:val="none" w:sz="0" w:space="0" w:color="auto"/>
            <w:right w:val="none" w:sz="0" w:space="0" w:color="auto"/>
          </w:divBdr>
        </w:div>
        <w:div w:id="1211528441">
          <w:marLeft w:val="640"/>
          <w:marRight w:val="0"/>
          <w:marTop w:val="0"/>
          <w:marBottom w:val="0"/>
          <w:divBdr>
            <w:top w:val="none" w:sz="0" w:space="0" w:color="auto"/>
            <w:left w:val="none" w:sz="0" w:space="0" w:color="auto"/>
            <w:bottom w:val="none" w:sz="0" w:space="0" w:color="auto"/>
            <w:right w:val="none" w:sz="0" w:space="0" w:color="auto"/>
          </w:divBdr>
        </w:div>
        <w:div w:id="512379490">
          <w:marLeft w:val="640"/>
          <w:marRight w:val="0"/>
          <w:marTop w:val="0"/>
          <w:marBottom w:val="0"/>
          <w:divBdr>
            <w:top w:val="none" w:sz="0" w:space="0" w:color="auto"/>
            <w:left w:val="none" w:sz="0" w:space="0" w:color="auto"/>
            <w:bottom w:val="none" w:sz="0" w:space="0" w:color="auto"/>
            <w:right w:val="none" w:sz="0" w:space="0" w:color="auto"/>
          </w:divBdr>
        </w:div>
        <w:div w:id="1076974731">
          <w:marLeft w:val="640"/>
          <w:marRight w:val="0"/>
          <w:marTop w:val="0"/>
          <w:marBottom w:val="0"/>
          <w:divBdr>
            <w:top w:val="none" w:sz="0" w:space="0" w:color="auto"/>
            <w:left w:val="none" w:sz="0" w:space="0" w:color="auto"/>
            <w:bottom w:val="none" w:sz="0" w:space="0" w:color="auto"/>
            <w:right w:val="none" w:sz="0" w:space="0" w:color="auto"/>
          </w:divBdr>
        </w:div>
        <w:div w:id="140780650">
          <w:marLeft w:val="640"/>
          <w:marRight w:val="0"/>
          <w:marTop w:val="0"/>
          <w:marBottom w:val="0"/>
          <w:divBdr>
            <w:top w:val="none" w:sz="0" w:space="0" w:color="auto"/>
            <w:left w:val="none" w:sz="0" w:space="0" w:color="auto"/>
            <w:bottom w:val="none" w:sz="0" w:space="0" w:color="auto"/>
            <w:right w:val="none" w:sz="0" w:space="0" w:color="auto"/>
          </w:divBdr>
        </w:div>
        <w:div w:id="76176223">
          <w:marLeft w:val="640"/>
          <w:marRight w:val="0"/>
          <w:marTop w:val="0"/>
          <w:marBottom w:val="0"/>
          <w:divBdr>
            <w:top w:val="none" w:sz="0" w:space="0" w:color="auto"/>
            <w:left w:val="none" w:sz="0" w:space="0" w:color="auto"/>
            <w:bottom w:val="none" w:sz="0" w:space="0" w:color="auto"/>
            <w:right w:val="none" w:sz="0" w:space="0" w:color="auto"/>
          </w:divBdr>
        </w:div>
        <w:div w:id="1960136700">
          <w:marLeft w:val="640"/>
          <w:marRight w:val="0"/>
          <w:marTop w:val="0"/>
          <w:marBottom w:val="0"/>
          <w:divBdr>
            <w:top w:val="none" w:sz="0" w:space="0" w:color="auto"/>
            <w:left w:val="none" w:sz="0" w:space="0" w:color="auto"/>
            <w:bottom w:val="none" w:sz="0" w:space="0" w:color="auto"/>
            <w:right w:val="none" w:sz="0" w:space="0" w:color="auto"/>
          </w:divBdr>
        </w:div>
        <w:div w:id="287123188">
          <w:marLeft w:val="640"/>
          <w:marRight w:val="0"/>
          <w:marTop w:val="0"/>
          <w:marBottom w:val="0"/>
          <w:divBdr>
            <w:top w:val="none" w:sz="0" w:space="0" w:color="auto"/>
            <w:left w:val="none" w:sz="0" w:space="0" w:color="auto"/>
            <w:bottom w:val="none" w:sz="0" w:space="0" w:color="auto"/>
            <w:right w:val="none" w:sz="0" w:space="0" w:color="auto"/>
          </w:divBdr>
        </w:div>
        <w:div w:id="2105803615">
          <w:marLeft w:val="640"/>
          <w:marRight w:val="0"/>
          <w:marTop w:val="0"/>
          <w:marBottom w:val="0"/>
          <w:divBdr>
            <w:top w:val="none" w:sz="0" w:space="0" w:color="auto"/>
            <w:left w:val="none" w:sz="0" w:space="0" w:color="auto"/>
            <w:bottom w:val="none" w:sz="0" w:space="0" w:color="auto"/>
            <w:right w:val="none" w:sz="0" w:space="0" w:color="auto"/>
          </w:divBdr>
        </w:div>
        <w:div w:id="1772780304">
          <w:marLeft w:val="640"/>
          <w:marRight w:val="0"/>
          <w:marTop w:val="0"/>
          <w:marBottom w:val="0"/>
          <w:divBdr>
            <w:top w:val="none" w:sz="0" w:space="0" w:color="auto"/>
            <w:left w:val="none" w:sz="0" w:space="0" w:color="auto"/>
            <w:bottom w:val="none" w:sz="0" w:space="0" w:color="auto"/>
            <w:right w:val="none" w:sz="0" w:space="0" w:color="auto"/>
          </w:divBdr>
        </w:div>
        <w:div w:id="851341852">
          <w:marLeft w:val="640"/>
          <w:marRight w:val="0"/>
          <w:marTop w:val="0"/>
          <w:marBottom w:val="0"/>
          <w:divBdr>
            <w:top w:val="none" w:sz="0" w:space="0" w:color="auto"/>
            <w:left w:val="none" w:sz="0" w:space="0" w:color="auto"/>
            <w:bottom w:val="none" w:sz="0" w:space="0" w:color="auto"/>
            <w:right w:val="none" w:sz="0" w:space="0" w:color="auto"/>
          </w:divBdr>
        </w:div>
        <w:div w:id="902985852">
          <w:marLeft w:val="640"/>
          <w:marRight w:val="0"/>
          <w:marTop w:val="0"/>
          <w:marBottom w:val="0"/>
          <w:divBdr>
            <w:top w:val="none" w:sz="0" w:space="0" w:color="auto"/>
            <w:left w:val="none" w:sz="0" w:space="0" w:color="auto"/>
            <w:bottom w:val="none" w:sz="0" w:space="0" w:color="auto"/>
            <w:right w:val="none" w:sz="0" w:space="0" w:color="auto"/>
          </w:divBdr>
        </w:div>
        <w:div w:id="1527479099">
          <w:marLeft w:val="640"/>
          <w:marRight w:val="0"/>
          <w:marTop w:val="0"/>
          <w:marBottom w:val="0"/>
          <w:divBdr>
            <w:top w:val="none" w:sz="0" w:space="0" w:color="auto"/>
            <w:left w:val="none" w:sz="0" w:space="0" w:color="auto"/>
            <w:bottom w:val="none" w:sz="0" w:space="0" w:color="auto"/>
            <w:right w:val="none" w:sz="0" w:space="0" w:color="auto"/>
          </w:divBdr>
        </w:div>
        <w:div w:id="702247557">
          <w:marLeft w:val="640"/>
          <w:marRight w:val="0"/>
          <w:marTop w:val="0"/>
          <w:marBottom w:val="0"/>
          <w:divBdr>
            <w:top w:val="none" w:sz="0" w:space="0" w:color="auto"/>
            <w:left w:val="none" w:sz="0" w:space="0" w:color="auto"/>
            <w:bottom w:val="none" w:sz="0" w:space="0" w:color="auto"/>
            <w:right w:val="none" w:sz="0" w:space="0" w:color="auto"/>
          </w:divBdr>
        </w:div>
        <w:div w:id="77557586">
          <w:marLeft w:val="640"/>
          <w:marRight w:val="0"/>
          <w:marTop w:val="0"/>
          <w:marBottom w:val="0"/>
          <w:divBdr>
            <w:top w:val="none" w:sz="0" w:space="0" w:color="auto"/>
            <w:left w:val="none" w:sz="0" w:space="0" w:color="auto"/>
            <w:bottom w:val="none" w:sz="0" w:space="0" w:color="auto"/>
            <w:right w:val="none" w:sz="0" w:space="0" w:color="auto"/>
          </w:divBdr>
        </w:div>
        <w:div w:id="907493550">
          <w:marLeft w:val="640"/>
          <w:marRight w:val="0"/>
          <w:marTop w:val="0"/>
          <w:marBottom w:val="0"/>
          <w:divBdr>
            <w:top w:val="none" w:sz="0" w:space="0" w:color="auto"/>
            <w:left w:val="none" w:sz="0" w:space="0" w:color="auto"/>
            <w:bottom w:val="none" w:sz="0" w:space="0" w:color="auto"/>
            <w:right w:val="none" w:sz="0" w:space="0" w:color="auto"/>
          </w:divBdr>
        </w:div>
        <w:div w:id="1867332838">
          <w:marLeft w:val="640"/>
          <w:marRight w:val="0"/>
          <w:marTop w:val="0"/>
          <w:marBottom w:val="0"/>
          <w:divBdr>
            <w:top w:val="none" w:sz="0" w:space="0" w:color="auto"/>
            <w:left w:val="none" w:sz="0" w:space="0" w:color="auto"/>
            <w:bottom w:val="none" w:sz="0" w:space="0" w:color="auto"/>
            <w:right w:val="none" w:sz="0" w:space="0" w:color="auto"/>
          </w:divBdr>
        </w:div>
        <w:div w:id="1602839069">
          <w:marLeft w:val="640"/>
          <w:marRight w:val="0"/>
          <w:marTop w:val="0"/>
          <w:marBottom w:val="0"/>
          <w:divBdr>
            <w:top w:val="none" w:sz="0" w:space="0" w:color="auto"/>
            <w:left w:val="none" w:sz="0" w:space="0" w:color="auto"/>
            <w:bottom w:val="none" w:sz="0" w:space="0" w:color="auto"/>
            <w:right w:val="none" w:sz="0" w:space="0" w:color="auto"/>
          </w:divBdr>
        </w:div>
        <w:div w:id="461702005">
          <w:marLeft w:val="640"/>
          <w:marRight w:val="0"/>
          <w:marTop w:val="0"/>
          <w:marBottom w:val="0"/>
          <w:divBdr>
            <w:top w:val="none" w:sz="0" w:space="0" w:color="auto"/>
            <w:left w:val="none" w:sz="0" w:space="0" w:color="auto"/>
            <w:bottom w:val="none" w:sz="0" w:space="0" w:color="auto"/>
            <w:right w:val="none" w:sz="0" w:space="0" w:color="auto"/>
          </w:divBdr>
        </w:div>
        <w:div w:id="370344512">
          <w:marLeft w:val="640"/>
          <w:marRight w:val="0"/>
          <w:marTop w:val="0"/>
          <w:marBottom w:val="0"/>
          <w:divBdr>
            <w:top w:val="none" w:sz="0" w:space="0" w:color="auto"/>
            <w:left w:val="none" w:sz="0" w:space="0" w:color="auto"/>
            <w:bottom w:val="none" w:sz="0" w:space="0" w:color="auto"/>
            <w:right w:val="none" w:sz="0" w:space="0" w:color="auto"/>
          </w:divBdr>
        </w:div>
        <w:div w:id="1623808382">
          <w:marLeft w:val="640"/>
          <w:marRight w:val="0"/>
          <w:marTop w:val="0"/>
          <w:marBottom w:val="0"/>
          <w:divBdr>
            <w:top w:val="none" w:sz="0" w:space="0" w:color="auto"/>
            <w:left w:val="none" w:sz="0" w:space="0" w:color="auto"/>
            <w:bottom w:val="none" w:sz="0" w:space="0" w:color="auto"/>
            <w:right w:val="none" w:sz="0" w:space="0" w:color="auto"/>
          </w:divBdr>
        </w:div>
        <w:div w:id="1690377470">
          <w:marLeft w:val="640"/>
          <w:marRight w:val="0"/>
          <w:marTop w:val="0"/>
          <w:marBottom w:val="0"/>
          <w:divBdr>
            <w:top w:val="none" w:sz="0" w:space="0" w:color="auto"/>
            <w:left w:val="none" w:sz="0" w:space="0" w:color="auto"/>
            <w:bottom w:val="none" w:sz="0" w:space="0" w:color="auto"/>
            <w:right w:val="none" w:sz="0" w:space="0" w:color="auto"/>
          </w:divBdr>
        </w:div>
        <w:div w:id="1048608704">
          <w:marLeft w:val="640"/>
          <w:marRight w:val="0"/>
          <w:marTop w:val="0"/>
          <w:marBottom w:val="0"/>
          <w:divBdr>
            <w:top w:val="none" w:sz="0" w:space="0" w:color="auto"/>
            <w:left w:val="none" w:sz="0" w:space="0" w:color="auto"/>
            <w:bottom w:val="none" w:sz="0" w:space="0" w:color="auto"/>
            <w:right w:val="none" w:sz="0" w:space="0" w:color="auto"/>
          </w:divBdr>
        </w:div>
        <w:div w:id="558981380">
          <w:marLeft w:val="640"/>
          <w:marRight w:val="0"/>
          <w:marTop w:val="0"/>
          <w:marBottom w:val="0"/>
          <w:divBdr>
            <w:top w:val="none" w:sz="0" w:space="0" w:color="auto"/>
            <w:left w:val="none" w:sz="0" w:space="0" w:color="auto"/>
            <w:bottom w:val="none" w:sz="0" w:space="0" w:color="auto"/>
            <w:right w:val="none" w:sz="0" w:space="0" w:color="auto"/>
          </w:divBdr>
        </w:div>
        <w:div w:id="193344413">
          <w:marLeft w:val="640"/>
          <w:marRight w:val="0"/>
          <w:marTop w:val="0"/>
          <w:marBottom w:val="0"/>
          <w:divBdr>
            <w:top w:val="none" w:sz="0" w:space="0" w:color="auto"/>
            <w:left w:val="none" w:sz="0" w:space="0" w:color="auto"/>
            <w:bottom w:val="none" w:sz="0" w:space="0" w:color="auto"/>
            <w:right w:val="none" w:sz="0" w:space="0" w:color="auto"/>
          </w:divBdr>
        </w:div>
        <w:div w:id="472646519">
          <w:marLeft w:val="640"/>
          <w:marRight w:val="0"/>
          <w:marTop w:val="0"/>
          <w:marBottom w:val="0"/>
          <w:divBdr>
            <w:top w:val="none" w:sz="0" w:space="0" w:color="auto"/>
            <w:left w:val="none" w:sz="0" w:space="0" w:color="auto"/>
            <w:bottom w:val="none" w:sz="0" w:space="0" w:color="auto"/>
            <w:right w:val="none" w:sz="0" w:space="0" w:color="auto"/>
          </w:divBdr>
        </w:div>
        <w:div w:id="115300962">
          <w:marLeft w:val="640"/>
          <w:marRight w:val="0"/>
          <w:marTop w:val="0"/>
          <w:marBottom w:val="0"/>
          <w:divBdr>
            <w:top w:val="none" w:sz="0" w:space="0" w:color="auto"/>
            <w:left w:val="none" w:sz="0" w:space="0" w:color="auto"/>
            <w:bottom w:val="none" w:sz="0" w:space="0" w:color="auto"/>
            <w:right w:val="none" w:sz="0" w:space="0" w:color="auto"/>
          </w:divBdr>
        </w:div>
        <w:div w:id="1926038083">
          <w:marLeft w:val="640"/>
          <w:marRight w:val="0"/>
          <w:marTop w:val="0"/>
          <w:marBottom w:val="0"/>
          <w:divBdr>
            <w:top w:val="none" w:sz="0" w:space="0" w:color="auto"/>
            <w:left w:val="none" w:sz="0" w:space="0" w:color="auto"/>
            <w:bottom w:val="none" w:sz="0" w:space="0" w:color="auto"/>
            <w:right w:val="none" w:sz="0" w:space="0" w:color="auto"/>
          </w:divBdr>
        </w:div>
        <w:div w:id="1507358147">
          <w:marLeft w:val="640"/>
          <w:marRight w:val="0"/>
          <w:marTop w:val="0"/>
          <w:marBottom w:val="0"/>
          <w:divBdr>
            <w:top w:val="none" w:sz="0" w:space="0" w:color="auto"/>
            <w:left w:val="none" w:sz="0" w:space="0" w:color="auto"/>
            <w:bottom w:val="none" w:sz="0" w:space="0" w:color="auto"/>
            <w:right w:val="none" w:sz="0" w:space="0" w:color="auto"/>
          </w:divBdr>
        </w:div>
        <w:div w:id="1913662152">
          <w:marLeft w:val="640"/>
          <w:marRight w:val="0"/>
          <w:marTop w:val="0"/>
          <w:marBottom w:val="0"/>
          <w:divBdr>
            <w:top w:val="none" w:sz="0" w:space="0" w:color="auto"/>
            <w:left w:val="none" w:sz="0" w:space="0" w:color="auto"/>
            <w:bottom w:val="none" w:sz="0" w:space="0" w:color="auto"/>
            <w:right w:val="none" w:sz="0" w:space="0" w:color="auto"/>
          </w:divBdr>
        </w:div>
        <w:div w:id="1038355104">
          <w:marLeft w:val="640"/>
          <w:marRight w:val="0"/>
          <w:marTop w:val="0"/>
          <w:marBottom w:val="0"/>
          <w:divBdr>
            <w:top w:val="none" w:sz="0" w:space="0" w:color="auto"/>
            <w:left w:val="none" w:sz="0" w:space="0" w:color="auto"/>
            <w:bottom w:val="none" w:sz="0" w:space="0" w:color="auto"/>
            <w:right w:val="none" w:sz="0" w:space="0" w:color="auto"/>
          </w:divBdr>
        </w:div>
        <w:div w:id="769933777">
          <w:marLeft w:val="640"/>
          <w:marRight w:val="0"/>
          <w:marTop w:val="0"/>
          <w:marBottom w:val="0"/>
          <w:divBdr>
            <w:top w:val="none" w:sz="0" w:space="0" w:color="auto"/>
            <w:left w:val="none" w:sz="0" w:space="0" w:color="auto"/>
            <w:bottom w:val="none" w:sz="0" w:space="0" w:color="auto"/>
            <w:right w:val="none" w:sz="0" w:space="0" w:color="auto"/>
          </w:divBdr>
        </w:div>
        <w:div w:id="477458515">
          <w:marLeft w:val="640"/>
          <w:marRight w:val="0"/>
          <w:marTop w:val="0"/>
          <w:marBottom w:val="0"/>
          <w:divBdr>
            <w:top w:val="none" w:sz="0" w:space="0" w:color="auto"/>
            <w:left w:val="none" w:sz="0" w:space="0" w:color="auto"/>
            <w:bottom w:val="none" w:sz="0" w:space="0" w:color="auto"/>
            <w:right w:val="none" w:sz="0" w:space="0" w:color="auto"/>
          </w:divBdr>
        </w:div>
        <w:div w:id="964048438">
          <w:marLeft w:val="640"/>
          <w:marRight w:val="0"/>
          <w:marTop w:val="0"/>
          <w:marBottom w:val="0"/>
          <w:divBdr>
            <w:top w:val="none" w:sz="0" w:space="0" w:color="auto"/>
            <w:left w:val="none" w:sz="0" w:space="0" w:color="auto"/>
            <w:bottom w:val="none" w:sz="0" w:space="0" w:color="auto"/>
            <w:right w:val="none" w:sz="0" w:space="0" w:color="auto"/>
          </w:divBdr>
        </w:div>
        <w:div w:id="1462311063">
          <w:marLeft w:val="640"/>
          <w:marRight w:val="0"/>
          <w:marTop w:val="0"/>
          <w:marBottom w:val="0"/>
          <w:divBdr>
            <w:top w:val="none" w:sz="0" w:space="0" w:color="auto"/>
            <w:left w:val="none" w:sz="0" w:space="0" w:color="auto"/>
            <w:bottom w:val="none" w:sz="0" w:space="0" w:color="auto"/>
            <w:right w:val="none" w:sz="0" w:space="0" w:color="auto"/>
          </w:divBdr>
        </w:div>
        <w:div w:id="1693720687">
          <w:marLeft w:val="640"/>
          <w:marRight w:val="0"/>
          <w:marTop w:val="0"/>
          <w:marBottom w:val="0"/>
          <w:divBdr>
            <w:top w:val="none" w:sz="0" w:space="0" w:color="auto"/>
            <w:left w:val="none" w:sz="0" w:space="0" w:color="auto"/>
            <w:bottom w:val="none" w:sz="0" w:space="0" w:color="auto"/>
            <w:right w:val="none" w:sz="0" w:space="0" w:color="auto"/>
          </w:divBdr>
        </w:div>
        <w:div w:id="1164273571">
          <w:marLeft w:val="640"/>
          <w:marRight w:val="0"/>
          <w:marTop w:val="0"/>
          <w:marBottom w:val="0"/>
          <w:divBdr>
            <w:top w:val="none" w:sz="0" w:space="0" w:color="auto"/>
            <w:left w:val="none" w:sz="0" w:space="0" w:color="auto"/>
            <w:bottom w:val="none" w:sz="0" w:space="0" w:color="auto"/>
            <w:right w:val="none" w:sz="0" w:space="0" w:color="auto"/>
          </w:divBdr>
        </w:div>
        <w:div w:id="2096629545">
          <w:marLeft w:val="640"/>
          <w:marRight w:val="0"/>
          <w:marTop w:val="0"/>
          <w:marBottom w:val="0"/>
          <w:divBdr>
            <w:top w:val="none" w:sz="0" w:space="0" w:color="auto"/>
            <w:left w:val="none" w:sz="0" w:space="0" w:color="auto"/>
            <w:bottom w:val="none" w:sz="0" w:space="0" w:color="auto"/>
            <w:right w:val="none" w:sz="0" w:space="0" w:color="auto"/>
          </w:divBdr>
        </w:div>
        <w:div w:id="893933337">
          <w:marLeft w:val="640"/>
          <w:marRight w:val="0"/>
          <w:marTop w:val="0"/>
          <w:marBottom w:val="0"/>
          <w:divBdr>
            <w:top w:val="none" w:sz="0" w:space="0" w:color="auto"/>
            <w:left w:val="none" w:sz="0" w:space="0" w:color="auto"/>
            <w:bottom w:val="none" w:sz="0" w:space="0" w:color="auto"/>
            <w:right w:val="none" w:sz="0" w:space="0" w:color="auto"/>
          </w:divBdr>
        </w:div>
        <w:div w:id="1986474068">
          <w:marLeft w:val="640"/>
          <w:marRight w:val="0"/>
          <w:marTop w:val="0"/>
          <w:marBottom w:val="0"/>
          <w:divBdr>
            <w:top w:val="none" w:sz="0" w:space="0" w:color="auto"/>
            <w:left w:val="none" w:sz="0" w:space="0" w:color="auto"/>
            <w:bottom w:val="none" w:sz="0" w:space="0" w:color="auto"/>
            <w:right w:val="none" w:sz="0" w:space="0" w:color="auto"/>
          </w:divBdr>
        </w:div>
        <w:div w:id="197207356">
          <w:marLeft w:val="640"/>
          <w:marRight w:val="0"/>
          <w:marTop w:val="0"/>
          <w:marBottom w:val="0"/>
          <w:divBdr>
            <w:top w:val="none" w:sz="0" w:space="0" w:color="auto"/>
            <w:left w:val="none" w:sz="0" w:space="0" w:color="auto"/>
            <w:bottom w:val="none" w:sz="0" w:space="0" w:color="auto"/>
            <w:right w:val="none" w:sz="0" w:space="0" w:color="auto"/>
          </w:divBdr>
        </w:div>
        <w:div w:id="2102068195">
          <w:marLeft w:val="640"/>
          <w:marRight w:val="0"/>
          <w:marTop w:val="0"/>
          <w:marBottom w:val="0"/>
          <w:divBdr>
            <w:top w:val="none" w:sz="0" w:space="0" w:color="auto"/>
            <w:left w:val="none" w:sz="0" w:space="0" w:color="auto"/>
            <w:bottom w:val="none" w:sz="0" w:space="0" w:color="auto"/>
            <w:right w:val="none" w:sz="0" w:space="0" w:color="auto"/>
          </w:divBdr>
        </w:div>
        <w:div w:id="410008162">
          <w:marLeft w:val="640"/>
          <w:marRight w:val="0"/>
          <w:marTop w:val="0"/>
          <w:marBottom w:val="0"/>
          <w:divBdr>
            <w:top w:val="none" w:sz="0" w:space="0" w:color="auto"/>
            <w:left w:val="none" w:sz="0" w:space="0" w:color="auto"/>
            <w:bottom w:val="none" w:sz="0" w:space="0" w:color="auto"/>
            <w:right w:val="none" w:sz="0" w:space="0" w:color="auto"/>
          </w:divBdr>
        </w:div>
        <w:div w:id="1810586700">
          <w:marLeft w:val="640"/>
          <w:marRight w:val="0"/>
          <w:marTop w:val="0"/>
          <w:marBottom w:val="0"/>
          <w:divBdr>
            <w:top w:val="none" w:sz="0" w:space="0" w:color="auto"/>
            <w:left w:val="none" w:sz="0" w:space="0" w:color="auto"/>
            <w:bottom w:val="none" w:sz="0" w:space="0" w:color="auto"/>
            <w:right w:val="none" w:sz="0" w:space="0" w:color="auto"/>
          </w:divBdr>
        </w:div>
        <w:div w:id="1946570035">
          <w:marLeft w:val="640"/>
          <w:marRight w:val="0"/>
          <w:marTop w:val="0"/>
          <w:marBottom w:val="0"/>
          <w:divBdr>
            <w:top w:val="none" w:sz="0" w:space="0" w:color="auto"/>
            <w:left w:val="none" w:sz="0" w:space="0" w:color="auto"/>
            <w:bottom w:val="none" w:sz="0" w:space="0" w:color="auto"/>
            <w:right w:val="none" w:sz="0" w:space="0" w:color="auto"/>
          </w:divBdr>
        </w:div>
        <w:div w:id="1016005141">
          <w:marLeft w:val="640"/>
          <w:marRight w:val="0"/>
          <w:marTop w:val="0"/>
          <w:marBottom w:val="0"/>
          <w:divBdr>
            <w:top w:val="none" w:sz="0" w:space="0" w:color="auto"/>
            <w:left w:val="none" w:sz="0" w:space="0" w:color="auto"/>
            <w:bottom w:val="none" w:sz="0" w:space="0" w:color="auto"/>
            <w:right w:val="none" w:sz="0" w:space="0" w:color="auto"/>
          </w:divBdr>
        </w:div>
        <w:div w:id="1926458314">
          <w:marLeft w:val="640"/>
          <w:marRight w:val="0"/>
          <w:marTop w:val="0"/>
          <w:marBottom w:val="0"/>
          <w:divBdr>
            <w:top w:val="none" w:sz="0" w:space="0" w:color="auto"/>
            <w:left w:val="none" w:sz="0" w:space="0" w:color="auto"/>
            <w:bottom w:val="none" w:sz="0" w:space="0" w:color="auto"/>
            <w:right w:val="none" w:sz="0" w:space="0" w:color="auto"/>
          </w:divBdr>
        </w:div>
        <w:div w:id="1126124750">
          <w:marLeft w:val="640"/>
          <w:marRight w:val="0"/>
          <w:marTop w:val="0"/>
          <w:marBottom w:val="0"/>
          <w:divBdr>
            <w:top w:val="none" w:sz="0" w:space="0" w:color="auto"/>
            <w:left w:val="none" w:sz="0" w:space="0" w:color="auto"/>
            <w:bottom w:val="none" w:sz="0" w:space="0" w:color="auto"/>
            <w:right w:val="none" w:sz="0" w:space="0" w:color="auto"/>
          </w:divBdr>
        </w:div>
        <w:div w:id="281573706">
          <w:marLeft w:val="640"/>
          <w:marRight w:val="0"/>
          <w:marTop w:val="0"/>
          <w:marBottom w:val="0"/>
          <w:divBdr>
            <w:top w:val="none" w:sz="0" w:space="0" w:color="auto"/>
            <w:left w:val="none" w:sz="0" w:space="0" w:color="auto"/>
            <w:bottom w:val="none" w:sz="0" w:space="0" w:color="auto"/>
            <w:right w:val="none" w:sz="0" w:space="0" w:color="auto"/>
          </w:divBdr>
        </w:div>
        <w:div w:id="1066799282">
          <w:marLeft w:val="640"/>
          <w:marRight w:val="0"/>
          <w:marTop w:val="0"/>
          <w:marBottom w:val="0"/>
          <w:divBdr>
            <w:top w:val="none" w:sz="0" w:space="0" w:color="auto"/>
            <w:left w:val="none" w:sz="0" w:space="0" w:color="auto"/>
            <w:bottom w:val="none" w:sz="0" w:space="0" w:color="auto"/>
            <w:right w:val="none" w:sz="0" w:space="0" w:color="auto"/>
          </w:divBdr>
        </w:div>
        <w:div w:id="169295521">
          <w:marLeft w:val="640"/>
          <w:marRight w:val="0"/>
          <w:marTop w:val="0"/>
          <w:marBottom w:val="0"/>
          <w:divBdr>
            <w:top w:val="none" w:sz="0" w:space="0" w:color="auto"/>
            <w:left w:val="none" w:sz="0" w:space="0" w:color="auto"/>
            <w:bottom w:val="none" w:sz="0" w:space="0" w:color="auto"/>
            <w:right w:val="none" w:sz="0" w:space="0" w:color="auto"/>
          </w:divBdr>
        </w:div>
        <w:div w:id="986737235">
          <w:marLeft w:val="640"/>
          <w:marRight w:val="0"/>
          <w:marTop w:val="0"/>
          <w:marBottom w:val="0"/>
          <w:divBdr>
            <w:top w:val="none" w:sz="0" w:space="0" w:color="auto"/>
            <w:left w:val="none" w:sz="0" w:space="0" w:color="auto"/>
            <w:bottom w:val="none" w:sz="0" w:space="0" w:color="auto"/>
            <w:right w:val="none" w:sz="0" w:space="0" w:color="auto"/>
          </w:divBdr>
        </w:div>
        <w:div w:id="449937179">
          <w:marLeft w:val="640"/>
          <w:marRight w:val="0"/>
          <w:marTop w:val="0"/>
          <w:marBottom w:val="0"/>
          <w:divBdr>
            <w:top w:val="none" w:sz="0" w:space="0" w:color="auto"/>
            <w:left w:val="none" w:sz="0" w:space="0" w:color="auto"/>
            <w:bottom w:val="none" w:sz="0" w:space="0" w:color="auto"/>
            <w:right w:val="none" w:sz="0" w:space="0" w:color="auto"/>
          </w:divBdr>
        </w:div>
        <w:div w:id="1366982331">
          <w:marLeft w:val="640"/>
          <w:marRight w:val="0"/>
          <w:marTop w:val="0"/>
          <w:marBottom w:val="0"/>
          <w:divBdr>
            <w:top w:val="none" w:sz="0" w:space="0" w:color="auto"/>
            <w:left w:val="none" w:sz="0" w:space="0" w:color="auto"/>
            <w:bottom w:val="none" w:sz="0" w:space="0" w:color="auto"/>
            <w:right w:val="none" w:sz="0" w:space="0" w:color="auto"/>
          </w:divBdr>
        </w:div>
        <w:div w:id="38015035">
          <w:marLeft w:val="640"/>
          <w:marRight w:val="0"/>
          <w:marTop w:val="0"/>
          <w:marBottom w:val="0"/>
          <w:divBdr>
            <w:top w:val="none" w:sz="0" w:space="0" w:color="auto"/>
            <w:left w:val="none" w:sz="0" w:space="0" w:color="auto"/>
            <w:bottom w:val="none" w:sz="0" w:space="0" w:color="auto"/>
            <w:right w:val="none" w:sz="0" w:space="0" w:color="auto"/>
          </w:divBdr>
        </w:div>
        <w:div w:id="739448416">
          <w:marLeft w:val="640"/>
          <w:marRight w:val="0"/>
          <w:marTop w:val="0"/>
          <w:marBottom w:val="0"/>
          <w:divBdr>
            <w:top w:val="none" w:sz="0" w:space="0" w:color="auto"/>
            <w:left w:val="none" w:sz="0" w:space="0" w:color="auto"/>
            <w:bottom w:val="none" w:sz="0" w:space="0" w:color="auto"/>
            <w:right w:val="none" w:sz="0" w:space="0" w:color="auto"/>
          </w:divBdr>
        </w:div>
        <w:div w:id="18046721">
          <w:marLeft w:val="640"/>
          <w:marRight w:val="0"/>
          <w:marTop w:val="0"/>
          <w:marBottom w:val="0"/>
          <w:divBdr>
            <w:top w:val="none" w:sz="0" w:space="0" w:color="auto"/>
            <w:left w:val="none" w:sz="0" w:space="0" w:color="auto"/>
            <w:bottom w:val="none" w:sz="0" w:space="0" w:color="auto"/>
            <w:right w:val="none" w:sz="0" w:space="0" w:color="auto"/>
          </w:divBdr>
        </w:div>
        <w:div w:id="1224289173">
          <w:marLeft w:val="640"/>
          <w:marRight w:val="0"/>
          <w:marTop w:val="0"/>
          <w:marBottom w:val="0"/>
          <w:divBdr>
            <w:top w:val="none" w:sz="0" w:space="0" w:color="auto"/>
            <w:left w:val="none" w:sz="0" w:space="0" w:color="auto"/>
            <w:bottom w:val="none" w:sz="0" w:space="0" w:color="auto"/>
            <w:right w:val="none" w:sz="0" w:space="0" w:color="auto"/>
          </w:divBdr>
        </w:div>
        <w:div w:id="294526734">
          <w:marLeft w:val="640"/>
          <w:marRight w:val="0"/>
          <w:marTop w:val="0"/>
          <w:marBottom w:val="0"/>
          <w:divBdr>
            <w:top w:val="none" w:sz="0" w:space="0" w:color="auto"/>
            <w:left w:val="none" w:sz="0" w:space="0" w:color="auto"/>
            <w:bottom w:val="none" w:sz="0" w:space="0" w:color="auto"/>
            <w:right w:val="none" w:sz="0" w:space="0" w:color="auto"/>
          </w:divBdr>
        </w:div>
        <w:div w:id="1699038757">
          <w:marLeft w:val="640"/>
          <w:marRight w:val="0"/>
          <w:marTop w:val="0"/>
          <w:marBottom w:val="0"/>
          <w:divBdr>
            <w:top w:val="none" w:sz="0" w:space="0" w:color="auto"/>
            <w:left w:val="none" w:sz="0" w:space="0" w:color="auto"/>
            <w:bottom w:val="none" w:sz="0" w:space="0" w:color="auto"/>
            <w:right w:val="none" w:sz="0" w:space="0" w:color="auto"/>
          </w:divBdr>
        </w:div>
        <w:div w:id="578368296">
          <w:marLeft w:val="640"/>
          <w:marRight w:val="0"/>
          <w:marTop w:val="0"/>
          <w:marBottom w:val="0"/>
          <w:divBdr>
            <w:top w:val="none" w:sz="0" w:space="0" w:color="auto"/>
            <w:left w:val="none" w:sz="0" w:space="0" w:color="auto"/>
            <w:bottom w:val="none" w:sz="0" w:space="0" w:color="auto"/>
            <w:right w:val="none" w:sz="0" w:space="0" w:color="auto"/>
          </w:divBdr>
        </w:div>
        <w:div w:id="793867535">
          <w:marLeft w:val="640"/>
          <w:marRight w:val="0"/>
          <w:marTop w:val="0"/>
          <w:marBottom w:val="0"/>
          <w:divBdr>
            <w:top w:val="none" w:sz="0" w:space="0" w:color="auto"/>
            <w:left w:val="none" w:sz="0" w:space="0" w:color="auto"/>
            <w:bottom w:val="none" w:sz="0" w:space="0" w:color="auto"/>
            <w:right w:val="none" w:sz="0" w:space="0" w:color="auto"/>
          </w:divBdr>
        </w:div>
        <w:div w:id="1974365284">
          <w:marLeft w:val="640"/>
          <w:marRight w:val="0"/>
          <w:marTop w:val="0"/>
          <w:marBottom w:val="0"/>
          <w:divBdr>
            <w:top w:val="none" w:sz="0" w:space="0" w:color="auto"/>
            <w:left w:val="none" w:sz="0" w:space="0" w:color="auto"/>
            <w:bottom w:val="none" w:sz="0" w:space="0" w:color="auto"/>
            <w:right w:val="none" w:sz="0" w:space="0" w:color="auto"/>
          </w:divBdr>
        </w:div>
        <w:div w:id="1474102941">
          <w:marLeft w:val="640"/>
          <w:marRight w:val="0"/>
          <w:marTop w:val="0"/>
          <w:marBottom w:val="0"/>
          <w:divBdr>
            <w:top w:val="none" w:sz="0" w:space="0" w:color="auto"/>
            <w:left w:val="none" w:sz="0" w:space="0" w:color="auto"/>
            <w:bottom w:val="none" w:sz="0" w:space="0" w:color="auto"/>
            <w:right w:val="none" w:sz="0" w:space="0" w:color="auto"/>
          </w:divBdr>
        </w:div>
        <w:div w:id="962930291">
          <w:marLeft w:val="640"/>
          <w:marRight w:val="0"/>
          <w:marTop w:val="0"/>
          <w:marBottom w:val="0"/>
          <w:divBdr>
            <w:top w:val="none" w:sz="0" w:space="0" w:color="auto"/>
            <w:left w:val="none" w:sz="0" w:space="0" w:color="auto"/>
            <w:bottom w:val="none" w:sz="0" w:space="0" w:color="auto"/>
            <w:right w:val="none" w:sz="0" w:space="0" w:color="auto"/>
          </w:divBdr>
        </w:div>
        <w:div w:id="758333032">
          <w:marLeft w:val="640"/>
          <w:marRight w:val="0"/>
          <w:marTop w:val="0"/>
          <w:marBottom w:val="0"/>
          <w:divBdr>
            <w:top w:val="none" w:sz="0" w:space="0" w:color="auto"/>
            <w:left w:val="none" w:sz="0" w:space="0" w:color="auto"/>
            <w:bottom w:val="none" w:sz="0" w:space="0" w:color="auto"/>
            <w:right w:val="none" w:sz="0" w:space="0" w:color="auto"/>
          </w:divBdr>
        </w:div>
        <w:div w:id="1227491343">
          <w:marLeft w:val="640"/>
          <w:marRight w:val="0"/>
          <w:marTop w:val="0"/>
          <w:marBottom w:val="0"/>
          <w:divBdr>
            <w:top w:val="none" w:sz="0" w:space="0" w:color="auto"/>
            <w:left w:val="none" w:sz="0" w:space="0" w:color="auto"/>
            <w:bottom w:val="none" w:sz="0" w:space="0" w:color="auto"/>
            <w:right w:val="none" w:sz="0" w:space="0" w:color="auto"/>
          </w:divBdr>
        </w:div>
        <w:div w:id="696348238">
          <w:marLeft w:val="640"/>
          <w:marRight w:val="0"/>
          <w:marTop w:val="0"/>
          <w:marBottom w:val="0"/>
          <w:divBdr>
            <w:top w:val="none" w:sz="0" w:space="0" w:color="auto"/>
            <w:left w:val="none" w:sz="0" w:space="0" w:color="auto"/>
            <w:bottom w:val="none" w:sz="0" w:space="0" w:color="auto"/>
            <w:right w:val="none" w:sz="0" w:space="0" w:color="auto"/>
          </w:divBdr>
        </w:div>
        <w:div w:id="1090271224">
          <w:marLeft w:val="640"/>
          <w:marRight w:val="0"/>
          <w:marTop w:val="0"/>
          <w:marBottom w:val="0"/>
          <w:divBdr>
            <w:top w:val="none" w:sz="0" w:space="0" w:color="auto"/>
            <w:left w:val="none" w:sz="0" w:space="0" w:color="auto"/>
            <w:bottom w:val="none" w:sz="0" w:space="0" w:color="auto"/>
            <w:right w:val="none" w:sz="0" w:space="0" w:color="auto"/>
          </w:divBdr>
        </w:div>
        <w:div w:id="995378826">
          <w:marLeft w:val="640"/>
          <w:marRight w:val="0"/>
          <w:marTop w:val="0"/>
          <w:marBottom w:val="0"/>
          <w:divBdr>
            <w:top w:val="none" w:sz="0" w:space="0" w:color="auto"/>
            <w:left w:val="none" w:sz="0" w:space="0" w:color="auto"/>
            <w:bottom w:val="none" w:sz="0" w:space="0" w:color="auto"/>
            <w:right w:val="none" w:sz="0" w:space="0" w:color="auto"/>
          </w:divBdr>
        </w:div>
        <w:div w:id="1042710254">
          <w:marLeft w:val="640"/>
          <w:marRight w:val="0"/>
          <w:marTop w:val="0"/>
          <w:marBottom w:val="0"/>
          <w:divBdr>
            <w:top w:val="none" w:sz="0" w:space="0" w:color="auto"/>
            <w:left w:val="none" w:sz="0" w:space="0" w:color="auto"/>
            <w:bottom w:val="none" w:sz="0" w:space="0" w:color="auto"/>
            <w:right w:val="none" w:sz="0" w:space="0" w:color="auto"/>
          </w:divBdr>
        </w:div>
        <w:div w:id="228728630">
          <w:marLeft w:val="640"/>
          <w:marRight w:val="0"/>
          <w:marTop w:val="0"/>
          <w:marBottom w:val="0"/>
          <w:divBdr>
            <w:top w:val="none" w:sz="0" w:space="0" w:color="auto"/>
            <w:left w:val="none" w:sz="0" w:space="0" w:color="auto"/>
            <w:bottom w:val="none" w:sz="0" w:space="0" w:color="auto"/>
            <w:right w:val="none" w:sz="0" w:space="0" w:color="auto"/>
          </w:divBdr>
        </w:div>
        <w:div w:id="1864130289">
          <w:marLeft w:val="640"/>
          <w:marRight w:val="0"/>
          <w:marTop w:val="0"/>
          <w:marBottom w:val="0"/>
          <w:divBdr>
            <w:top w:val="none" w:sz="0" w:space="0" w:color="auto"/>
            <w:left w:val="none" w:sz="0" w:space="0" w:color="auto"/>
            <w:bottom w:val="none" w:sz="0" w:space="0" w:color="auto"/>
            <w:right w:val="none" w:sz="0" w:space="0" w:color="auto"/>
          </w:divBdr>
        </w:div>
        <w:div w:id="1498425198">
          <w:marLeft w:val="640"/>
          <w:marRight w:val="0"/>
          <w:marTop w:val="0"/>
          <w:marBottom w:val="0"/>
          <w:divBdr>
            <w:top w:val="none" w:sz="0" w:space="0" w:color="auto"/>
            <w:left w:val="none" w:sz="0" w:space="0" w:color="auto"/>
            <w:bottom w:val="none" w:sz="0" w:space="0" w:color="auto"/>
            <w:right w:val="none" w:sz="0" w:space="0" w:color="auto"/>
          </w:divBdr>
        </w:div>
        <w:div w:id="938102693">
          <w:marLeft w:val="640"/>
          <w:marRight w:val="0"/>
          <w:marTop w:val="0"/>
          <w:marBottom w:val="0"/>
          <w:divBdr>
            <w:top w:val="none" w:sz="0" w:space="0" w:color="auto"/>
            <w:left w:val="none" w:sz="0" w:space="0" w:color="auto"/>
            <w:bottom w:val="none" w:sz="0" w:space="0" w:color="auto"/>
            <w:right w:val="none" w:sz="0" w:space="0" w:color="auto"/>
          </w:divBdr>
        </w:div>
        <w:div w:id="124278180">
          <w:marLeft w:val="640"/>
          <w:marRight w:val="0"/>
          <w:marTop w:val="0"/>
          <w:marBottom w:val="0"/>
          <w:divBdr>
            <w:top w:val="none" w:sz="0" w:space="0" w:color="auto"/>
            <w:left w:val="none" w:sz="0" w:space="0" w:color="auto"/>
            <w:bottom w:val="none" w:sz="0" w:space="0" w:color="auto"/>
            <w:right w:val="none" w:sz="0" w:space="0" w:color="auto"/>
          </w:divBdr>
        </w:div>
        <w:div w:id="648944368">
          <w:marLeft w:val="640"/>
          <w:marRight w:val="0"/>
          <w:marTop w:val="0"/>
          <w:marBottom w:val="0"/>
          <w:divBdr>
            <w:top w:val="none" w:sz="0" w:space="0" w:color="auto"/>
            <w:left w:val="none" w:sz="0" w:space="0" w:color="auto"/>
            <w:bottom w:val="none" w:sz="0" w:space="0" w:color="auto"/>
            <w:right w:val="none" w:sz="0" w:space="0" w:color="auto"/>
          </w:divBdr>
        </w:div>
        <w:div w:id="157579703">
          <w:marLeft w:val="640"/>
          <w:marRight w:val="0"/>
          <w:marTop w:val="0"/>
          <w:marBottom w:val="0"/>
          <w:divBdr>
            <w:top w:val="none" w:sz="0" w:space="0" w:color="auto"/>
            <w:left w:val="none" w:sz="0" w:space="0" w:color="auto"/>
            <w:bottom w:val="none" w:sz="0" w:space="0" w:color="auto"/>
            <w:right w:val="none" w:sz="0" w:space="0" w:color="auto"/>
          </w:divBdr>
        </w:div>
        <w:div w:id="234709878">
          <w:marLeft w:val="640"/>
          <w:marRight w:val="0"/>
          <w:marTop w:val="0"/>
          <w:marBottom w:val="0"/>
          <w:divBdr>
            <w:top w:val="none" w:sz="0" w:space="0" w:color="auto"/>
            <w:left w:val="none" w:sz="0" w:space="0" w:color="auto"/>
            <w:bottom w:val="none" w:sz="0" w:space="0" w:color="auto"/>
            <w:right w:val="none" w:sz="0" w:space="0" w:color="auto"/>
          </w:divBdr>
        </w:div>
        <w:div w:id="1058823147">
          <w:marLeft w:val="640"/>
          <w:marRight w:val="0"/>
          <w:marTop w:val="0"/>
          <w:marBottom w:val="0"/>
          <w:divBdr>
            <w:top w:val="none" w:sz="0" w:space="0" w:color="auto"/>
            <w:left w:val="none" w:sz="0" w:space="0" w:color="auto"/>
            <w:bottom w:val="none" w:sz="0" w:space="0" w:color="auto"/>
            <w:right w:val="none" w:sz="0" w:space="0" w:color="auto"/>
          </w:divBdr>
        </w:div>
        <w:div w:id="1896818631">
          <w:marLeft w:val="640"/>
          <w:marRight w:val="0"/>
          <w:marTop w:val="0"/>
          <w:marBottom w:val="0"/>
          <w:divBdr>
            <w:top w:val="none" w:sz="0" w:space="0" w:color="auto"/>
            <w:left w:val="none" w:sz="0" w:space="0" w:color="auto"/>
            <w:bottom w:val="none" w:sz="0" w:space="0" w:color="auto"/>
            <w:right w:val="none" w:sz="0" w:space="0" w:color="auto"/>
          </w:divBdr>
        </w:div>
        <w:div w:id="367686207">
          <w:marLeft w:val="640"/>
          <w:marRight w:val="0"/>
          <w:marTop w:val="0"/>
          <w:marBottom w:val="0"/>
          <w:divBdr>
            <w:top w:val="none" w:sz="0" w:space="0" w:color="auto"/>
            <w:left w:val="none" w:sz="0" w:space="0" w:color="auto"/>
            <w:bottom w:val="none" w:sz="0" w:space="0" w:color="auto"/>
            <w:right w:val="none" w:sz="0" w:space="0" w:color="auto"/>
          </w:divBdr>
        </w:div>
        <w:div w:id="158622749">
          <w:marLeft w:val="640"/>
          <w:marRight w:val="0"/>
          <w:marTop w:val="0"/>
          <w:marBottom w:val="0"/>
          <w:divBdr>
            <w:top w:val="none" w:sz="0" w:space="0" w:color="auto"/>
            <w:left w:val="none" w:sz="0" w:space="0" w:color="auto"/>
            <w:bottom w:val="none" w:sz="0" w:space="0" w:color="auto"/>
            <w:right w:val="none" w:sz="0" w:space="0" w:color="auto"/>
          </w:divBdr>
        </w:div>
        <w:div w:id="1692873561">
          <w:marLeft w:val="640"/>
          <w:marRight w:val="0"/>
          <w:marTop w:val="0"/>
          <w:marBottom w:val="0"/>
          <w:divBdr>
            <w:top w:val="none" w:sz="0" w:space="0" w:color="auto"/>
            <w:left w:val="none" w:sz="0" w:space="0" w:color="auto"/>
            <w:bottom w:val="none" w:sz="0" w:space="0" w:color="auto"/>
            <w:right w:val="none" w:sz="0" w:space="0" w:color="auto"/>
          </w:divBdr>
        </w:div>
        <w:div w:id="2126653971">
          <w:marLeft w:val="640"/>
          <w:marRight w:val="0"/>
          <w:marTop w:val="0"/>
          <w:marBottom w:val="0"/>
          <w:divBdr>
            <w:top w:val="none" w:sz="0" w:space="0" w:color="auto"/>
            <w:left w:val="none" w:sz="0" w:space="0" w:color="auto"/>
            <w:bottom w:val="none" w:sz="0" w:space="0" w:color="auto"/>
            <w:right w:val="none" w:sz="0" w:space="0" w:color="auto"/>
          </w:divBdr>
        </w:div>
        <w:div w:id="879049238">
          <w:marLeft w:val="640"/>
          <w:marRight w:val="0"/>
          <w:marTop w:val="0"/>
          <w:marBottom w:val="0"/>
          <w:divBdr>
            <w:top w:val="none" w:sz="0" w:space="0" w:color="auto"/>
            <w:left w:val="none" w:sz="0" w:space="0" w:color="auto"/>
            <w:bottom w:val="none" w:sz="0" w:space="0" w:color="auto"/>
            <w:right w:val="none" w:sz="0" w:space="0" w:color="auto"/>
          </w:divBdr>
        </w:div>
        <w:div w:id="166287157">
          <w:marLeft w:val="640"/>
          <w:marRight w:val="0"/>
          <w:marTop w:val="0"/>
          <w:marBottom w:val="0"/>
          <w:divBdr>
            <w:top w:val="none" w:sz="0" w:space="0" w:color="auto"/>
            <w:left w:val="none" w:sz="0" w:space="0" w:color="auto"/>
            <w:bottom w:val="none" w:sz="0" w:space="0" w:color="auto"/>
            <w:right w:val="none" w:sz="0" w:space="0" w:color="auto"/>
          </w:divBdr>
        </w:div>
        <w:div w:id="789512622">
          <w:marLeft w:val="640"/>
          <w:marRight w:val="0"/>
          <w:marTop w:val="0"/>
          <w:marBottom w:val="0"/>
          <w:divBdr>
            <w:top w:val="none" w:sz="0" w:space="0" w:color="auto"/>
            <w:left w:val="none" w:sz="0" w:space="0" w:color="auto"/>
            <w:bottom w:val="none" w:sz="0" w:space="0" w:color="auto"/>
            <w:right w:val="none" w:sz="0" w:space="0" w:color="auto"/>
          </w:divBdr>
        </w:div>
        <w:div w:id="1920826941">
          <w:marLeft w:val="640"/>
          <w:marRight w:val="0"/>
          <w:marTop w:val="0"/>
          <w:marBottom w:val="0"/>
          <w:divBdr>
            <w:top w:val="none" w:sz="0" w:space="0" w:color="auto"/>
            <w:left w:val="none" w:sz="0" w:space="0" w:color="auto"/>
            <w:bottom w:val="none" w:sz="0" w:space="0" w:color="auto"/>
            <w:right w:val="none" w:sz="0" w:space="0" w:color="auto"/>
          </w:divBdr>
        </w:div>
        <w:div w:id="470758380">
          <w:marLeft w:val="640"/>
          <w:marRight w:val="0"/>
          <w:marTop w:val="0"/>
          <w:marBottom w:val="0"/>
          <w:divBdr>
            <w:top w:val="none" w:sz="0" w:space="0" w:color="auto"/>
            <w:left w:val="none" w:sz="0" w:space="0" w:color="auto"/>
            <w:bottom w:val="none" w:sz="0" w:space="0" w:color="auto"/>
            <w:right w:val="none" w:sz="0" w:space="0" w:color="auto"/>
          </w:divBdr>
        </w:div>
        <w:div w:id="2126456878">
          <w:marLeft w:val="640"/>
          <w:marRight w:val="0"/>
          <w:marTop w:val="0"/>
          <w:marBottom w:val="0"/>
          <w:divBdr>
            <w:top w:val="none" w:sz="0" w:space="0" w:color="auto"/>
            <w:left w:val="none" w:sz="0" w:space="0" w:color="auto"/>
            <w:bottom w:val="none" w:sz="0" w:space="0" w:color="auto"/>
            <w:right w:val="none" w:sz="0" w:space="0" w:color="auto"/>
          </w:divBdr>
        </w:div>
        <w:div w:id="10884237">
          <w:marLeft w:val="640"/>
          <w:marRight w:val="0"/>
          <w:marTop w:val="0"/>
          <w:marBottom w:val="0"/>
          <w:divBdr>
            <w:top w:val="none" w:sz="0" w:space="0" w:color="auto"/>
            <w:left w:val="none" w:sz="0" w:space="0" w:color="auto"/>
            <w:bottom w:val="none" w:sz="0" w:space="0" w:color="auto"/>
            <w:right w:val="none" w:sz="0" w:space="0" w:color="auto"/>
          </w:divBdr>
        </w:div>
        <w:div w:id="15422444">
          <w:marLeft w:val="640"/>
          <w:marRight w:val="0"/>
          <w:marTop w:val="0"/>
          <w:marBottom w:val="0"/>
          <w:divBdr>
            <w:top w:val="none" w:sz="0" w:space="0" w:color="auto"/>
            <w:left w:val="none" w:sz="0" w:space="0" w:color="auto"/>
            <w:bottom w:val="none" w:sz="0" w:space="0" w:color="auto"/>
            <w:right w:val="none" w:sz="0" w:space="0" w:color="auto"/>
          </w:divBdr>
        </w:div>
        <w:div w:id="566113472">
          <w:marLeft w:val="640"/>
          <w:marRight w:val="0"/>
          <w:marTop w:val="0"/>
          <w:marBottom w:val="0"/>
          <w:divBdr>
            <w:top w:val="none" w:sz="0" w:space="0" w:color="auto"/>
            <w:left w:val="none" w:sz="0" w:space="0" w:color="auto"/>
            <w:bottom w:val="none" w:sz="0" w:space="0" w:color="auto"/>
            <w:right w:val="none" w:sz="0" w:space="0" w:color="auto"/>
          </w:divBdr>
        </w:div>
        <w:div w:id="1406222575">
          <w:marLeft w:val="640"/>
          <w:marRight w:val="0"/>
          <w:marTop w:val="0"/>
          <w:marBottom w:val="0"/>
          <w:divBdr>
            <w:top w:val="none" w:sz="0" w:space="0" w:color="auto"/>
            <w:left w:val="none" w:sz="0" w:space="0" w:color="auto"/>
            <w:bottom w:val="none" w:sz="0" w:space="0" w:color="auto"/>
            <w:right w:val="none" w:sz="0" w:space="0" w:color="auto"/>
          </w:divBdr>
        </w:div>
        <w:div w:id="890001206">
          <w:marLeft w:val="640"/>
          <w:marRight w:val="0"/>
          <w:marTop w:val="0"/>
          <w:marBottom w:val="0"/>
          <w:divBdr>
            <w:top w:val="none" w:sz="0" w:space="0" w:color="auto"/>
            <w:left w:val="none" w:sz="0" w:space="0" w:color="auto"/>
            <w:bottom w:val="none" w:sz="0" w:space="0" w:color="auto"/>
            <w:right w:val="none" w:sz="0" w:space="0" w:color="auto"/>
          </w:divBdr>
        </w:div>
        <w:div w:id="1299989699">
          <w:marLeft w:val="640"/>
          <w:marRight w:val="0"/>
          <w:marTop w:val="0"/>
          <w:marBottom w:val="0"/>
          <w:divBdr>
            <w:top w:val="none" w:sz="0" w:space="0" w:color="auto"/>
            <w:left w:val="none" w:sz="0" w:space="0" w:color="auto"/>
            <w:bottom w:val="none" w:sz="0" w:space="0" w:color="auto"/>
            <w:right w:val="none" w:sz="0" w:space="0" w:color="auto"/>
          </w:divBdr>
        </w:div>
        <w:div w:id="367294835">
          <w:marLeft w:val="640"/>
          <w:marRight w:val="0"/>
          <w:marTop w:val="0"/>
          <w:marBottom w:val="0"/>
          <w:divBdr>
            <w:top w:val="none" w:sz="0" w:space="0" w:color="auto"/>
            <w:left w:val="none" w:sz="0" w:space="0" w:color="auto"/>
            <w:bottom w:val="none" w:sz="0" w:space="0" w:color="auto"/>
            <w:right w:val="none" w:sz="0" w:space="0" w:color="auto"/>
          </w:divBdr>
        </w:div>
        <w:div w:id="1552186930">
          <w:marLeft w:val="640"/>
          <w:marRight w:val="0"/>
          <w:marTop w:val="0"/>
          <w:marBottom w:val="0"/>
          <w:divBdr>
            <w:top w:val="none" w:sz="0" w:space="0" w:color="auto"/>
            <w:left w:val="none" w:sz="0" w:space="0" w:color="auto"/>
            <w:bottom w:val="none" w:sz="0" w:space="0" w:color="auto"/>
            <w:right w:val="none" w:sz="0" w:space="0" w:color="auto"/>
          </w:divBdr>
        </w:div>
        <w:div w:id="1862937864">
          <w:marLeft w:val="640"/>
          <w:marRight w:val="0"/>
          <w:marTop w:val="0"/>
          <w:marBottom w:val="0"/>
          <w:divBdr>
            <w:top w:val="none" w:sz="0" w:space="0" w:color="auto"/>
            <w:left w:val="none" w:sz="0" w:space="0" w:color="auto"/>
            <w:bottom w:val="none" w:sz="0" w:space="0" w:color="auto"/>
            <w:right w:val="none" w:sz="0" w:space="0" w:color="auto"/>
          </w:divBdr>
        </w:div>
        <w:div w:id="577247317">
          <w:marLeft w:val="640"/>
          <w:marRight w:val="0"/>
          <w:marTop w:val="0"/>
          <w:marBottom w:val="0"/>
          <w:divBdr>
            <w:top w:val="none" w:sz="0" w:space="0" w:color="auto"/>
            <w:left w:val="none" w:sz="0" w:space="0" w:color="auto"/>
            <w:bottom w:val="none" w:sz="0" w:space="0" w:color="auto"/>
            <w:right w:val="none" w:sz="0" w:space="0" w:color="auto"/>
          </w:divBdr>
        </w:div>
        <w:div w:id="1957826338">
          <w:marLeft w:val="640"/>
          <w:marRight w:val="0"/>
          <w:marTop w:val="0"/>
          <w:marBottom w:val="0"/>
          <w:divBdr>
            <w:top w:val="none" w:sz="0" w:space="0" w:color="auto"/>
            <w:left w:val="none" w:sz="0" w:space="0" w:color="auto"/>
            <w:bottom w:val="none" w:sz="0" w:space="0" w:color="auto"/>
            <w:right w:val="none" w:sz="0" w:space="0" w:color="auto"/>
          </w:divBdr>
        </w:div>
        <w:div w:id="585503930">
          <w:marLeft w:val="640"/>
          <w:marRight w:val="0"/>
          <w:marTop w:val="0"/>
          <w:marBottom w:val="0"/>
          <w:divBdr>
            <w:top w:val="none" w:sz="0" w:space="0" w:color="auto"/>
            <w:left w:val="none" w:sz="0" w:space="0" w:color="auto"/>
            <w:bottom w:val="none" w:sz="0" w:space="0" w:color="auto"/>
            <w:right w:val="none" w:sz="0" w:space="0" w:color="auto"/>
          </w:divBdr>
        </w:div>
        <w:div w:id="1067001092">
          <w:marLeft w:val="640"/>
          <w:marRight w:val="0"/>
          <w:marTop w:val="0"/>
          <w:marBottom w:val="0"/>
          <w:divBdr>
            <w:top w:val="none" w:sz="0" w:space="0" w:color="auto"/>
            <w:left w:val="none" w:sz="0" w:space="0" w:color="auto"/>
            <w:bottom w:val="none" w:sz="0" w:space="0" w:color="auto"/>
            <w:right w:val="none" w:sz="0" w:space="0" w:color="auto"/>
          </w:divBdr>
        </w:div>
        <w:div w:id="810901523">
          <w:marLeft w:val="640"/>
          <w:marRight w:val="0"/>
          <w:marTop w:val="0"/>
          <w:marBottom w:val="0"/>
          <w:divBdr>
            <w:top w:val="none" w:sz="0" w:space="0" w:color="auto"/>
            <w:left w:val="none" w:sz="0" w:space="0" w:color="auto"/>
            <w:bottom w:val="none" w:sz="0" w:space="0" w:color="auto"/>
            <w:right w:val="none" w:sz="0" w:space="0" w:color="auto"/>
          </w:divBdr>
        </w:div>
        <w:div w:id="1773668324">
          <w:marLeft w:val="640"/>
          <w:marRight w:val="0"/>
          <w:marTop w:val="0"/>
          <w:marBottom w:val="0"/>
          <w:divBdr>
            <w:top w:val="none" w:sz="0" w:space="0" w:color="auto"/>
            <w:left w:val="none" w:sz="0" w:space="0" w:color="auto"/>
            <w:bottom w:val="none" w:sz="0" w:space="0" w:color="auto"/>
            <w:right w:val="none" w:sz="0" w:space="0" w:color="auto"/>
          </w:divBdr>
        </w:div>
        <w:div w:id="863060078">
          <w:marLeft w:val="640"/>
          <w:marRight w:val="0"/>
          <w:marTop w:val="0"/>
          <w:marBottom w:val="0"/>
          <w:divBdr>
            <w:top w:val="none" w:sz="0" w:space="0" w:color="auto"/>
            <w:left w:val="none" w:sz="0" w:space="0" w:color="auto"/>
            <w:bottom w:val="none" w:sz="0" w:space="0" w:color="auto"/>
            <w:right w:val="none" w:sz="0" w:space="0" w:color="auto"/>
          </w:divBdr>
        </w:div>
        <w:div w:id="1192258151">
          <w:marLeft w:val="640"/>
          <w:marRight w:val="0"/>
          <w:marTop w:val="0"/>
          <w:marBottom w:val="0"/>
          <w:divBdr>
            <w:top w:val="none" w:sz="0" w:space="0" w:color="auto"/>
            <w:left w:val="none" w:sz="0" w:space="0" w:color="auto"/>
            <w:bottom w:val="none" w:sz="0" w:space="0" w:color="auto"/>
            <w:right w:val="none" w:sz="0" w:space="0" w:color="auto"/>
          </w:divBdr>
        </w:div>
        <w:div w:id="355738683">
          <w:marLeft w:val="640"/>
          <w:marRight w:val="0"/>
          <w:marTop w:val="0"/>
          <w:marBottom w:val="0"/>
          <w:divBdr>
            <w:top w:val="none" w:sz="0" w:space="0" w:color="auto"/>
            <w:left w:val="none" w:sz="0" w:space="0" w:color="auto"/>
            <w:bottom w:val="none" w:sz="0" w:space="0" w:color="auto"/>
            <w:right w:val="none" w:sz="0" w:space="0" w:color="auto"/>
          </w:divBdr>
        </w:div>
        <w:div w:id="1914924930">
          <w:marLeft w:val="640"/>
          <w:marRight w:val="0"/>
          <w:marTop w:val="0"/>
          <w:marBottom w:val="0"/>
          <w:divBdr>
            <w:top w:val="none" w:sz="0" w:space="0" w:color="auto"/>
            <w:left w:val="none" w:sz="0" w:space="0" w:color="auto"/>
            <w:bottom w:val="none" w:sz="0" w:space="0" w:color="auto"/>
            <w:right w:val="none" w:sz="0" w:space="0" w:color="auto"/>
          </w:divBdr>
        </w:div>
        <w:div w:id="7759528">
          <w:marLeft w:val="640"/>
          <w:marRight w:val="0"/>
          <w:marTop w:val="0"/>
          <w:marBottom w:val="0"/>
          <w:divBdr>
            <w:top w:val="none" w:sz="0" w:space="0" w:color="auto"/>
            <w:left w:val="none" w:sz="0" w:space="0" w:color="auto"/>
            <w:bottom w:val="none" w:sz="0" w:space="0" w:color="auto"/>
            <w:right w:val="none" w:sz="0" w:space="0" w:color="auto"/>
          </w:divBdr>
        </w:div>
        <w:div w:id="1790390607">
          <w:marLeft w:val="640"/>
          <w:marRight w:val="0"/>
          <w:marTop w:val="0"/>
          <w:marBottom w:val="0"/>
          <w:divBdr>
            <w:top w:val="none" w:sz="0" w:space="0" w:color="auto"/>
            <w:left w:val="none" w:sz="0" w:space="0" w:color="auto"/>
            <w:bottom w:val="none" w:sz="0" w:space="0" w:color="auto"/>
            <w:right w:val="none" w:sz="0" w:space="0" w:color="auto"/>
          </w:divBdr>
        </w:div>
        <w:div w:id="1236629205">
          <w:marLeft w:val="640"/>
          <w:marRight w:val="0"/>
          <w:marTop w:val="0"/>
          <w:marBottom w:val="0"/>
          <w:divBdr>
            <w:top w:val="none" w:sz="0" w:space="0" w:color="auto"/>
            <w:left w:val="none" w:sz="0" w:space="0" w:color="auto"/>
            <w:bottom w:val="none" w:sz="0" w:space="0" w:color="auto"/>
            <w:right w:val="none" w:sz="0" w:space="0" w:color="auto"/>
          </w:divBdr>
        </w:div>
        <w:div w:id="1665743343">
          <w:marLeft w:val="640"/>
          <w:marRight w:val="0"/>
          <w:marTop w:val="0"/>
          <w:marBottom w:val="0"/>
          <w:divBdr>
            <w:top w:val="none" w:sz="0" w:space="0" w:color="auto"/>
            <w:left w:val="none" w:sz="0" w:space="0" w:color="auto"/>
            <w:bottom w:val="none" w:sz="0" w:space="0" w:color="auto"/>
            <w:right w:val="none" w:sz="0" w:space="0" w:color="auto"/>
          </w:divBdr>
        </w:div>
        <w:div w:id="447896237">
          <w:marLeft w:val="640"/>
          <w:marRight w:val="0"/>
          <w:marTop w:val="0"/>
          <w:marBottom w:val="0"/>
          <w:divBdr>
            <w:top w:val="none" w:sz="0" w:space="0" w:color="auto"/>
            <w:left w:val="none" w:sz="0" w:space="0" w:color="auto"/>
            <w:bottom w:val="none" w:sz="0" w:space="0" w:color="auto"/>
            <w:right w:val="none" w:sz="0" w:space="0" w:color="auto"/>
          </w:divBdr>
        </w:div>
        <w:div w:id="829448809">
          <w:marLeft w:val="640"/>
          <w:marRight w:val="0"/>
          <w:marTop w:val="0"/>
          <w:marBottom w:val="0"/>
          <w:divBdr>
            <w:top w:val="none" w:sz="0" w:space="0" w:color="auto"/>
            <w:left w:val="none" w:sz="0" w:space="0" w:color="auto"/>
            <w:bottom w:val="none" w:sz="0" w:space="0" w:color="auto"/>
            <w:right w:val="none" w:sz="0" w:space="0" w:color="auto"/>
          </w:divBdr>
        </w:div>
        <w:div w:id="240023132">
          <w:marLeft w:val="640"/>
          <w:marRight w:val="0"/>
          <w:marTop w:val="0"/>
          <w:marBottom w:val="0"/>
          <w:divBdr>
            <w:top w:val="none" w:sz="0" w:space="0" w:color="auto"/>
            <w:left w:val="none" w:sz="0" w:space="0" w:color="auto"/>
            <w:bottom w:val="none" w:sz="0" w:space="0" w:color="auto"/>
            <w:right w:val="none" w:sz="0" w:space="0" w:color="auto"/>
          </w:divBdr>
        </w:div>
        <w:div w:id="1229225558">
          <w:marLeft w:val="640"/>
          <w:marRight w:val="0"/>
          <w:marTop w:val="0"/>
          <w:marBottom w:val="0"/>
          <w:divBdr>
            <w:top w:val="none" w:sz="0" w:space="0" w:color="auto"/>
            <w:left w:val="none" w:sz="0" w:space="0" w:color="auto"/>
            <w:bottom w:val="none" w:sz="0" w:space="0" w:color="auto"/>
            <w:right w:val="none" w:sz="0" w:space="0" w:color="auto"/>
          </w:divBdr>
        </w:div>
        <w:div w:id="1423255145">
          <w:marLeft w:val="640"/>
          <w:marRight w:val="0"/>
          <w:marTop w:val="0"/>
          <w:marBottom w:val="0"/>
          <w:divBdr>
            <w:top w:val="none" w:sz="0" w:space="0" w:color="auto"/>
            <w:left w:val="none" w:sz="0" w:space="0" w:color="auto"/>
            <w:bottom w:val="none" w:sz="0" w:space="0" w:color="auto"/>
            <w:right w:val="none" w:sz="0" w:space="0" w:color="auto"/>
          </w:divBdr>
        </w:div>
        <w:div w:id="376515941">
          <w:marLeft w:val="640"/>
          <w:marRight w:val="0"/>
          <w:marTop w:val="0"/>
          <w:marBottom w:val="0"/>
          <w:divBdr>
            <w:top w:val="none" w:sz="0" w:space="0" w:color="auto"/>
            <w:left w:val="none" w:sz="0" w:space="0" w:color="auto"/>
            <w:bottom w:val="none" w:sz="0" w:space="0" w:color="auto"/>
            <w:right w:val="none" w:sz="0" w:space="0" w:color="auto"/>
          </w:divBdr>
        </w:div>
        <w:div w:id="152650146">
          <w:marLeft w:val="640"/>
          <w:marRight w:val="0"/>
          <w:marTop w:val="0"/>
          <w:marBottom w:val="0"/>
          <w:divBdr>
            <w:top w:val="none" w:sz="0" w:space="0" w:color="auto"/>
            <w:left w:val="none" w:sz="0" w:space="0" w:color="auto"/>
            <w:bottom w:val="none" w:sz="0" w:space="0" w:color="auto"/>
            <w:right w:val="none" w:sz="0" w:space="0" w:color="auto"/>
          </w:divBdr>
        </w:div>
        <w:div w:id="198665952">
          <w:marLeft w:val="640"/>
          <w:marRight w:val="0"/>
          <w:marTop w:val="0"/>
          <w:marBottom w:val="0"/>
          <w:divBdr>
            <w:top w:val="none" w:sz="0" w:space="0" w:color="auto"/>
            <w:left w:val="none" w:sz="0" w:space="0" w:color="auto"/>
            <w:bottom w:val="none" w:sz="0" w:space="0" w:color="auto"/>
            <w:right w:val="none" w:sz="0" w:space="0" w:color="auto"/>
          </w:divBdr>
        </w:div>
        <w:div w:id="1179193987">
          <w:marLeft w:val="640"/>
          <w:marRight w:val="0"/>
          <w:marTop w:val="0"/>
          <w:marBottom w:val="0"/>
          <w:divBdr>
            <w:top w:val="none" w:sz="0" w:space="0" w:color="auto"/>
            <w:left w:val="none" w:sz="0" w:space="0" w:color="auto"/>
            <w:bottom w:val="none" w:sz="0" w:space="0" w:color="auto"/>
            <w:right w:val="none" w:sz="0" w:space="0" w:color="auto"/>
          </w:divBdr>
        </w:div>
        <w:div w:id="698623081">
          <w:marLeft w:val="640"/>
          <w:marRight w:val="0"/>
          <w:marTop w:val="0"/>
          <w:marBottom w:val="0"/>
          <w:divBdr>
            <w:top w:val="none" w:sz="0" w:space="0" w:color="auto"/>
            <w:left w:val="none" w:sz="0" w:space="0" w:color="auto"/>
            <w:bottom w:val="none" w:sz="0" w:space="0" w:color="auto"/>
            <w:right w:val="none" w:sz="0" w:space="0" w:color="auto"/>
          </w:divBdr>
        </w:div>
        <w:div w:id="1973511058">
          <w:marLeft w:val="640"/>
          <w:marRight w:val="0"/>
          <w:marTop w:val="0"/>
          <w:marBottom w:val="0"/>
          <w:divBdr>
            <w:top w:val="none" w:sz="0" w:space="0" w:color="auto"/>
            <w:left w:val="none" w:sz="0" w:space="0" w:color="auto"/>
            <w:bottom w:val="none" w:sz="0" w:space="0" w:color="auto"/>
            <w:right w:val="none" w:sz="0" w:space="0" w:color="auto"/>
          </w:divBdr>
        </w:div>
        <w:div w:id="1994067865">
          <w:marLeft w:val="640"/>
          <w:marRight w:val="0"/>
          <w:marTop w:val="0"/>
          <w:marBottom w:val="0"/>
          <w:divBdr>
            <w:top w:val="none" w:sz="0" w:space="0" w:color="auto"/>
            <w:left w:val="none" w:sz="0" w:space="0" w:color="auto"/>
            <w:bottom w:val="none" w:sz="0" w:space="0" w:color="auto"/>
            <w:right w:val="none" w:sz="0" w:space="0" w:color="auto"/>
          </w:divBdr>
        </w:div>
        <w:div w:id="1848666722">
          <w:marLeft w:val="640"/>
          <w:marRight w:val="0"/>
          <w:marTop w:val="0"/>
          <w:marBottom w:val="0"/>
          <w:divBdr>
            <w:top w:val="none" w:sz="0" w:space="0" w:color="auto"/>
            <w:left w:val="none" w:sz="0" w:space="0" w:color="auto"/>
            <w:bottom w:val="none" w:sz="0" w:space="0" w:color="auto"/>
            <w:right w:val="none" w:sz="0" w:space="0" w:color="auto"/>
          </w:divBdr>
        </w:div>
        <w:div w:id="1410730563">
          <w:marLeft w:val="640"/>
          <w:marRight w:val="0"/>
          <w:marTop w:val="0"/>
          <w:marBottom w:val="0"/>
          <w:divBdr>
            <w:top w:val="none" w:sz="0" w:space="0" w:color="auto"/>
            <w:left w:val="none" w:sz="0" w:space="0" w:color="auto"/>
            <w:bottom w:val="none" w:sz="0" w:space="0" w:color="auto"/>
            <w:right w:val="none" w:sz="0" w:space="0" w:color="auto"/>
          </w:divBdr>
        </w:div>
        <w:div w:id="965545051">
          <w:marLeft w:val="640"/>
          <w:marRight w:val="0"/>
          <w:marTop w:val="0"/>
          <w:marBottom w:val="0"/>
          <w:divBdr>
            <w:top w:val="none" w:sz="0" w:space="0" w:color="auto"/>
            <w:left w:val="none" w:sz="0" w:space="0" w:color="auto"/>
            <w:bottom w:val="none" w:sz="0" w:space="0" w:color="auto"/>
            <w:right w:val="none" w:sz="0" w:space="0" w:color="auto"/>
          </w:divBdr>
        </w:div>
        <w:div w:id="17051612">
          <w:marLeft w:val="640"/>
          <w:marRight w:val="0"/>
          <w:marTop w:val="0"/>
          <w:marBottom w:val="0"/>
          <w:divBdr>
            <w:top w:val="none" w:sz="0" w:space="0" w:color="auto"/>
            <w:left w:val="none" w:sz="0" w:space="0" w:color="auto"/>
            <w:bottom w:val="none" w:sz="0" w:space="0" w:color="auto"/>
            <w:right w:val="none" w:sz="0" w:space="0" w:color="auto"/>
          </w:divBdr>
        </w:div>
        <w:div w:id="341709995">
          <w:marLeft w:val="640"/>
          <w:marRight w:val="0"/>
          <w:marTop w:val="0"/>
          <w:marBottom w:val="0"/>
          <w:divBdr>
            <w:top w:val="none" w:sz="0" w:space="0" w:color="auto"/>
            <w:left w:val="none" w:sz="0" w:space="0" w:color="auto"/>
            <w:bottom w:val="none" w:sz="0" w:space="0" w:color="auto"/>
            <w:right w:val="none" w:sz="0" w:space="0" w:color="auto"/>
          </w:divBdr>
        </w:div>
        <w:div w:id="1845851507">
          <w:marLeft w:val="640"/>
          <w:marRight w:val="0"/>
          <w:marTop w:val="0"/>
          <w:marBottom w:val="0"/>
          <w:divBdr>
            <w:top w:val="none" w:sz="0" w:space="0" w:color="auto"/>
            <w:left w:val="none" w:sz="0" w:space="0" w:color="auto"/>
            <w:bottom w:val="none" w:sz="0" w:space="0" w:color="auto"/>
            <w:right w:val="none" w:sz="0" w:space="0" w:color="auto"/>
          </w:divBdr>
        </w:div>
        <w:div w:id="2036497618">
          <w:marLeft w:val="640"/>
          <w:marRight w:val="0"/>
          <w:marTop w:val="0"/>
          <w:marBottom w:val="0"/>
          <w:divBdr>
            <w:top w:val="none" w:sz="0" w:space="0" w:color="auto"/>
            <w:left w:val="none" w:sz="0" w:space="0" w:color="auto"/>
            <w:bottom w:val="none" w:sz="0" w:space="0" w:color="auto"/>
            <w:right w:val="none" w:sz="0" w:space="0" w:color="auto"/>
          </w:divBdr>
        </w:div>
        <w:div w:id="726149436">
          <w:marLeft w:val="640"/>
          <w:marRight w:val="0"/>
          <w:marTop w:val="0"/>
          <w:marBottom w:val="0"/>
          <w:divBdr>
            <w:top w:val="none" w:sz="0" w:space="0" w:color="auto"/>
            <w:left w:val="none" w:sz="0" w:space="0" w:color="auto"/>
            <w:bottom w:val="none" w:sz="0" w:space="0" w:color="auto"/>
            <w:right w:val="none" w:sz="0" w:space="0" w:color="auto"/>
          </w:divBdr>
        </w:div>
        <w:div w:id="1679889230">
          <w:marLeft w:val="640"/>
          <w:marRight w:val="0"/>
          <w:marTop w:val="0"/>
          <w:marBottom w:val="0"/>
          <w:divBdr>
            <w:top w:val="none" w:sz="0" w:space="0" w:color="auto"/>
            <w:left w:val="none" w:sz="0" w:space="0" w:color="auto"/>
            <w:bottom w:val="none" w:sz="0" w:space="0" w:color="auto"/>
            <w:right w:val="none" w:sz="0" w:space="0" w:color="auto"/>
          </w:divBdr>
        </w:div>
        <w:div w:id="317348196">
          <w:marLeft w:val="640"/>
          <w:marRight w:val="0"/>
          <w:marTop w:val="0"/>
          <w:marBottom w:val="0"/>
          <w:divBdr>
            <w:top w:val="none" w:sz="0" w:space="0" w:color="auto"/>
            <w:left w:val="none" w:sz="0" w:space="0" w:color="auto"/>
            <w:bottom w:val="none" w:sz="0" w:space="0" w:color="auto"/>
            <w:right w:val="none" w:sz="0" w:space="0" w:color="auto"/>
          </w:divBdr>
        </w:div>
        <w:div w:id="1813407259">
          <w:marLeft w:val="640"/>
          <w:marRight w:val="0"/>
          <w:marTop w:val="0"/>
          <w:marBottom w:val="0"/>
          <w:divBdr>
            <w:top w:val="none" w:sz="0" w:space="0" w:color="auto"/>
            <w:left w:val="none" w:sz="0" w:space="0" w:color="auto"/>
            <w:bottom w:val="none" w:sz="0" w:space="0" w:color="auto"/>
            <w:right w:val="none" w:sz="0" w:space="0" w:color="auto"/>
          </w:divBdr>
        </w:div>
        <w:div w:id="1157267308">
          <w:marLeft w:val="640"/>
          <w:marRight w:val="0"/>
          <w:marTop w:val="0"/>
          <w:marBottom w:val="0"/>
          <w:divBdr>
            <w:top w:val="none" w:sz="0" w:space="0" w:color="auto"/>
            <w:left w:val="none" w:sz="0" w:space="0" w:color="auto"/>
            <w:bottom w:val="none" w:sz="0" w:space="0" w:color="auto"/>
            <w:right w:val="none" w:sz="0" w:space="0" w:color="auto"/>
          </w:divBdr>
        </w:div>
        <w:div w:id="50883455">
          <w:marLeft w:val="640"/>
          <w:marRight w:val="0"/>
          <w:marTop w:val="0"/>
          <w:marBottom w:val="0"/>
          <w:divBdr>
            <w:top w:val="none" w:sz="0" w:space="0" w:color="auto"/>
            <w:left w:val="none" w:sz="0" w:space="0" w:color="auto"/>
            <w:bottom w:val="none" w:sz="0" w:space="0" w:color="auto"/>
            <w:right w:val="none" w:sz="0" w:space="0" w:color="auto"/>
          </w:divBdr>
        </w:div>
        <w:div w:id="328217525">
          <w:marLeft w:val="640"/>
          <w:marRight w:val="0"/>
          <w:marTop w:val="0"/>
          <w:marBottom w:val="0"/>
          <w:divBdr>
            <w:top w:val="none" w:sz="0" w:space="0" w:color="auto"/>
            <w:left w:val="none" w:sz="0" w:space="0" w:color="auto"/>
            <w:bottom w:val="none" w:sz="0" w:space="0" w:color="auto"/>
            <w:right w:val="none" w:sz="0" w:space="0" w:color="auto"/>
          </w:divBdr>
        </w:div>
        <w:div w:id="1123696879">
          <w:marLeft w:val="640"/>
          <w:marRight w:val="0"/>
          <w:marTop w:val="0"/>
          <w:marBottom w:val="0"/>
          <w:divBdr>
            <w:top w:val="none" w:sz="0" w:space="0" w:color="auto"/>
            <w:left w:val="none" w:sz="0" w:space="0" w:color="auto"/>
            <w:bottom w:val="none" w:sz="0" w:space="0" w:color="auto"/>
            <w:right w:val="none" w:sz="0" w:space="0" w:color="auto"/>
          </w:divBdr>
        </w:div>
        <w:div w:id="447744114">
          <w:marLeft w:val="640"/>
          <w:marRight w:val="0"/>
          <w:marTop w:val="0"/>
          <w:marBottom w:val="0"/>
          <w:divBdr>
            <w:top w:val="none" w:sz="0" w:space="0" w:color="auto"/>
            <w:left w:val="none" w:sz="0" w:space="0" w:color="auto"/>
            <w:bottom w:val="none" w:sz="0" w:space="0" w:color="auto"/>
            <w:right w:val="none" w:sz="0" w:space="0" w:color="auto"/>
          </w:divBdr>
        </w:div>
        <w:div w:id="173612055">
          <w:marLeft w:val="640"/>
          <w:marRight w:val="0"/>
          <w:marTop w:val="0"/>
          <w:marBottom w:val="0"/>
          <w:divBdr>
            <w:top w:val="none" w:sz="0" w:space="0" w:color="auto"/>
            <w:left w:val="none" w:sz="0" w:space="0" w:color="auto"/>
            <w:bottom w:val="none" w:sz="0" w:space="0" w:color="auto"/>
            <w:right w:val="none" w:sz="0" w:space="0" w:color="auto"/>
          </w:divBdr>
        </w:div>
        <w:div w:id="701323272">
          <w:marLeft w:val="640"/>
          <w:marRight w:val="0"/>
          <w:marTop w:val="0"/>
          <w:marBottom w:val="0"/>
          <w:divBdr>
            <w:top w:val="none" w:sz="0" w:space="0" w:color="auto"/>
            <w:left w:val="none" w:sz="0" w:space="0" w:color="auto"/>
            <w:bottom w:val="none" w:sz="0" w:space="0" w:color="auto"/>
            <w:right w:val="none" w:sz="0" w:space="0" w:color="auto"/>
          </w:divBdr>
        </w:div>
        <w:div w:id="1123159430">
          <w:marLeft w:val="640"/>
          <w:marRight w:val="0"/>
          <w:marTop w:val="0"/>
          <w:marBottom w:val="0"/>
          <w:divBdr>
            <w:top w:val="none" w:sz="0" w:space="0" w:color="auto"/>
            <w:left w:val="none" w:sz="0" w:space="0" w:color="auto"/>
            <w:bottom w:val="none" w:sz="0" w:space="0" w:color="auto"/>
            <w:right w:val="none" w:sz="0" w:space="0" w:color="auto"/>
          </w:divBdr>
        </w:div>
        <w:div w:id="1187910383">
          <w:marLeft w:val="640"/>
          <w:marRight w:val="0"/>
          <w:marTop w:val="0"/>
          <w:marBottom w:val="0"/>
          <w:divBdr>
            <w:top w:val="none" w:sz="0" w:space="0" w:color="auto"/>
            <w:left w:val="none" w:sz="0" w:space="0" w:color="auto"/>
            <w:bottom w:val="none" w:sz="0" w:space="0" w:color="auto"/>
            <w:right w:val="none" w:sz="0" w:space="0" w:color="auto"/>
          </w:divBdr>
        </w:div>
        <w:div w:id="1862012004">
          <w:marLeft w:val="640"/>
          <w:marRight w:val="0"/>
          <w:marTop w:val="0"/>
          <w:marBottom w:val="0"/>
          <w:divBdr>
            <w:top w:val="none" w:sz="0" w:space="0" w:color="auto"/>
            <w:left w:val="none" w:sz="0" w:space="0" w:color="auto"/>
            <w:bottom w:val="none" w:sz="0" w:space="0" w:color="auto"/>
            <w:right w:val="none" w:sz="0" w:space="0" w:color="auto"/>
          </w:divBdr>
        </w:div>
        <w:div w:id="1538928990">
          <w:marLeft w:val="640"/>
          <w:marRight w:val="0"/>
          <w:marTop w:val="0"/>
          <w:marBottom w:val="0"/>
          <w:divBdr>
            <w:top w:val="none" w:sz="0" w:space="0" w:color="auto"/>
            <w:left w:val="none" w:sz="0" w:space="0" w:color="auto"/>
            <w:bottom w:val="none" w:sz="0" w:space="0" w:color="auto"/>
            <w:right w:val="none" w:sz="0" w:space="0" w:color="auto"/>
          </w:divBdr>
        </w:div>
        <w:div w:id="2101948193">
          <w:marLeft w:val="640"/>
          <w:marRight w:val="0"/>
          <w:marTop w:val="0"/>
          <w:marBottom w:val="0"/>
          <w:divBdr>
            <w:top w:val="none" w:sz="0" w:space="0" w:color="auto"/>
            <w:left w:val="none" w:sz="0" w:space="0" w:color="auto"/>
            <w:bottom w:val="none" w:sz="0" w:space="0" w:color="auto"/>
            <w:right w:val="none" w:sz="0" w:space="0" w:color="auto"/>
          </w:divBdr>
        </w:div>
        <w:div w:id="448167087">
          <w:marLeft w:val="640"/>
          <w:marRight w:val="0"/>
          <w:marTop w:val="0"/>
          <w:marBottom w:val="0"/>
          <w:divBdr>
            <w:top w:val="none" w:sz="0" w:space="0" w:color="auto"/>
            <w:left w:val="none" w:sz="0" w:space="0" w:color="auto"/>
            <w:bottom w:val="none" w:sz="0" w:space="0" w:color="auto"/>
            <w:right w:val="none" w:sz="0" w:space="0" w:color="auto"/>
          </w:divBdr>
        </w:div>
        <w:div w:id="1944528393">
          <w:marLeft w:val="640"/>
          <w:marRight w:val="0"/>
          <w:marTop w:val="0"/>
          <w:marBottom w:val="0"/>
          <w:divBdr>
            <w:top w:val="none" w:sz="0" w:space="0" w:color="auto"/>
            <w:left w:val="none" w:sz="0" w:space="0" w:color="auto"/>
            <w:bottom w:val="none" w:sz="0" w:space="0" w:color="auto"/>
            <w:right w:val="none" w:sz="0" w:space="0" w:color="auto"/>
          </w:divBdr>
        </w:div>
        <w:div w:id="703136546">
          <w:marLeft w:val="640"/>
          <w:marRight w:val="0"/>
          <w:marTop w:val="0"/>
          <w:marBottom w:val="0"/>
          <w:divBdr>
            <w:top w:val="none" w:sz="0" w:space="0" w:color="auto"/>
            <w:left w:val="none" w:sz="0" w:space="0" w:color="auto"/>
            <w:bottom w:val="none" w:sz="0" w:space="0" w:color="auto"/>
            <w:right w:val="none" w:sz="0" w:space="0" w:color="auto"/>
          </w:divBdr>
        </w:div>
        <w:div w:id="931737954">
          <w:marLeft w:val="640"/>
          <w:marRight w:val="0"/>
          <w:marTop w:val="0"/>
          <w:marBottom w:val="0"/>
          <w:divBdr>
            <w:top w:val="none" w:sz="0" w:space="0" w:color="auto"/>
            <w:left w:val="none" w:sz="0" w:space="0" w:color="auto"/>
            <w:bottom w:val="none" w:sz="0" w:space="0" w:color="auto"/>
            <w:right w:val="none" w:sz="0" w:space="0" w:color="auto"/>
          </w:divBdr>
        </w:div>
        <w:div w:id="583495510">
          <w:marLeft w:val="640"/>
          <w:marRight w:val="0"/>
          <w:marTop w:val="0"/>
          <w:marBottom w:val="0"/>
          <w:divBdr>
            <w:top w:val="none" w:sz="0" w:space="0" w:color="auto"/>
            <w:left w:val="none" w:sz="0" w:space="0" w:color="auto"/>
            <w:bottom w:val="none" w:sz="0" w:space="0" w:color="auto"/>
            <w:right w:val="none" w:sz="0" w:space="0" w:color="auto"/>
          </w:divBdr>
        </w:div>
        <w:div w:id="1720280877">
          <w:marLeft w:val="640"/>
          <w:marRight w:val="0"/>
          <w:marTop w:val="0"/>
          <w:marBottom w:val="0"/>
          <w:divBdr>
            <w:top w:val="none" w:sz="0" w:space="0" w:color="auto"/>
            <w:left w:val="none" w:sz="0" w:space="0" w:color="auto"/>
            <w:bottom w:val="none" w:sz="0" w:space="0" w:color="auto"/>
            <w:right w:val="none" w:sz="0" w:space="0" w:color="auto"/>
          </w:divBdr>
        </w:div>
        <w:div w:id="1360157174">
          <w:marLeft w:val="640"/>
          <w:marRight w:val="0"/>
          <w:marTop w:val="0"/>
          <w:marBottom w:val="0"/>
          <w:divBdr>
            <w:top w:val="none" w:sz="0" w:space="0" w:color="auto"/>
            <w:left w:val="none" w:sz="0" w:space="0" w:color="auto"/>
            <w:bottom w:val="none" w:sz="0" w:space="0" w:color="auto"/>
            <w:right w:val="none" w:sz="0" w:space="0" w:color="auto"/>
          </w:divBdr>
        </w:div>
        <w:div w:id="1747729380">
          <w:marLeft w:val="640"/>
          <w:marRight w:val="0"/>
          <w:marTop w:val="0"/>
          <w:marBottom w:val="0"/>
          <w:divBdr>
            <w:top w:val="none" w:sz="0" w:space="0" w:color="auto"/>
            <w:left w:val="none" w:sz="0" w:space="0" w:color="auto"/>
            <w:bottom w:val="none" w:sz="0" w:space="0" w:color="auto"/>
            <w:right w:val="none" w:sz="0" w:space="0" w:color="auto"/>
          </w:divBdr>
        </w:div>
      </w:divsChild>
    </w:div>
    <w:div w:id="712121610">
      <w:bodyDiv w:val="1"/>
      <w:marLeft w:val="0"/>
      <w:marRight w:val="0"/>
      <w:marTop w:val="0"/>
      <w:marBottom w:val="0"/>
      <w:divBdr>
        <w:top w:val="none" w:sz="0" w:space="0" w:color="auto"/>
        <w:left w:val="none" w:sz="0" w:space="0" w:color="auto"/>
        <w:bottom w:val="none" w:sz="0" w:space="0" w:color="auto"/>
        <w:right w:val="none" w:sz="0" w:space="0" w:color="auto"/>
      </w:divBdr>
    </w:div>
    <w:div w:id="713578450">
      <w:bodyDiv w:val="1"/>
      <w:marLeft w:val="0"/>
      <w:marRight w:val="0"/>
      <w:marTop w:val="0"/>
      <w:marBottom w:val="0"/>
      <w:divBdr>
        <w:top w:val="none" w:sz="0" w:space="0" w:color="auto"/>
        <w:left w:val="none" w:sz="0" w:space="0" w:color="auto"/>
        <w:bottom w:val="none" w:sz="0" w:space="0" w:color="auto"/>
        <w:right w:val="none" w:sz="0" w:space="0" w:color="auto"/>
      </w:divBdr>
    </w:div>
    <w:div w:id="714738599">
      <w:bodyDiv w:val="1"/>
      <w:marLeft w:val="0"/>
      <w:marRight w:val="0"/>
      <w:marTop w:val="0"/>
      <w:marBottom w:val="0"/>
      <w:divBdr>
        <w:top w:val="none" w:sz="0" w:space="0" w:color="auto"/>
        <w:left w:val="none" w:sz="0" w:space="0" w:color="auto"/>
        <w:bottom w:val="none" w:sz="0" w:space="0" w:color="auto"/>
        <w:right w:val="none" w:sz="0" w:space="0" w:color="auto"/>
      </w:divBdr>
      <w:divsChild>
        <w:div w:id="1959674405">
          <w:marLeft w:val="640"/>
          <w:marRight w:val="0"/>
          <w:marTop w:val="0"/>
          <w:marBottom w:val="0"/>
          <w:divBdr>
            <w:top w:val="none" w:sz="0" w:space="0" w:color="auto"/>
            <w:left w:val="none" w:sz="0" w:space="0" w:color="auto"/>
            <w:bottom w:val="none" w:sz="0" w:space="0" w:color="auto"/>
            <w:right w:val="none" w:sz="0" w:space="0" w:color="auto"/>
          </w:divBdr>
        </w:div>
        <w:div w:id="421025652">
          <w:marLeft w:val="640"/>
          <w:marRight w:val="0"/>
          <w:marTop w:val="0"/>
          <w:marBottom w:val="0"/>
          <w:divBdr>
            <w:top w:val="none" w:sz="0" w:space="0" w:color="auto"/>
            <w:left w:val="none" w:sz="0" w:space="0" w:color="auto"/>
            <w:bottom w:val="none" w:sz="0" w:space="0" w:color="auto"/>
            <w:right w:val="none" w:sz="0" w:space="0" w:color="auto"/>
          </w:divBdr>
        </w:div>
        <w:div w:id="397745955">
          <w:marLeft w:val="640"/>
          <w:marRight w:val="0"/>
          <w:marTop w:val="0"/>
          <w:marBottom w:val="0"/>
          <w:divBdr>
            <w:top w:val="none" w:sz="0" w:space="0" w:color="auto"/>
            <w:left w:val="none" w:sz="0" w:space="0" w:color="auto"/>
            <w:bottom w:val="none" w:sz="0" w:space="0" w:color="auto"/>
            <w:right w:val="none" w:sz="0" w:space="0" w:color="auto"/>
          </w:divBdr>
        </w:div>
        <w:div w:id="460999433">
          <w:marLeft w:val="640"/>
          <w:marRight w:val="0"/>
          <w:marTop w:val="0"/>
          <w:marBottom w:val="0"/>
          <w:divBdr>
            <w:top w:val="none" w:sz="0" w:space="0" w:color="auto"/>
            <w:left w:val="none" w:sz="0" w:space="0" w:color="auto"/>
            <w:bottom w:val="none" w:sz="0" w:space="0" w:color="auto"/>
            <w:right w:val="none" w:sz="0" w:space="0" w:color="auto"/>
          </w:divBdr>
        </w:div>
        <w:div w:id="1235312439">
          <w:marLeft w:val="640"/>
          <w:marRight w:val="0"/>
          <w:marTop w:val="0"/>
          <w:marBottom w:val="0"/>
          <w:divBdr>
            <w:top w:val="none" w:sz="0" w:space="0" w:color="auto"/>
            <w:left w:val="none" w:sz="0" w:space="0" w:color="auto"/>
            <w:bottom w:val="none" w:sz="0" w:space="0" w:color="auto"/>
            <w:right w:val="none" w:sz="0" w:space="0" w:color="auto"/>
          </w:divBdr>
        </w:div>
        <w:div w:id="1752122918">
          <w:marLeft w:val="640"/>
          <w:marRight w:val="0"/>
          <w:marTop w:val="0"/>
          <w:marBottom w:val="0"/>
          <w:divBdr>
            <w:top w:val="none" w:sz="0" w:space="0" w:color="auto"/>
            <w:left w:val="none" w:sz="0" w:space="0" w:color="auto"/>
            <w:bottom w:val="none" w:sz="0" w:space="0" w:color="auto"/>
            <w:right w:val="none" w:sz="0" w:space="0" w:color="auto"/>
          </w:divBdr>
        </w:div>
        <w:div w:id="770927692">
          <w:marLeft w:val="640"/>
          <w:marRight w:val="0"/>
          <w:marTop w:val="0"/>
          <w:marBottom w:val="0"/>
          <w:divBdr>
            <w:top w:val="none" w:sz="0" w:space="0" w:color="auto"/>
            <w:left w:val="none" w:sz="0" w:space="0" w:color="auto"/>
            <w:bottom w:val="none" w:sz="0" w:space="0" w:color="auto"/>
            <w:right w:val="none" w:sz="0" w:space="0" w:color="auto"/>
          </w:divBdr>
        </w:div>
        <w:div w:id="1256283889">
          <w:marLeft w:val="640"/>
          <w:marRight w:val="0"/>
          <w:marTop w:val="0"/>
          <w:marBottom w:val="0"/>
          <w:divBdr>
            <w:top w:val="none" w:sz="0" w:space="0" w:color="auto"/>
            <w:left w:val="none" w:sz="0" w:space="0" w:color="auto"/>
            <w:bottom w:val="none" w:sz="0" w:space="0" w:color="auto"/>
            <w:right w:val="none" w:sz="0" w:space="0" w:color="auto"/>
          </w:divBdr>
        </w:div>
        <w:div w:id="1512530559">
          <w:marLeft w:val="640"/>
          <w:marRight w:val="0"/>
          <w:marTop w:val="0"/>
          <w:marBottom w:val="0"/>
          <w:divBdr>
            <w:top w:val="none" w:sz="0" w:space="0" w:color="auto"/>
            <w:left w:val="none" w:sz="0" w:space="0" w:color="auto"/>
            <w:bottom w:val="none" w:sz="0" w:space="0" w:color="auto"/>
            <w:right w:val="none" w:sz="0" w:space="0" w:color="auto"/>
          </w:divBdr>
        </w:div>
        <w:div w:id="1277251450">
          <w:marLeft w:val="640"/>
          <w:marRight w:val="0"/>
          <w:marTop w:val="0"/>
          <w:marBottom w:val="0"/>
          <w:divBdr>
            <w:top w:val="none" w:sz="0" w:space="0" w:color="auto"/>
            <w:left w:val="none" w:sz="0" w:space="0" w:color="auto"/>
            <w:bottom w:val="none" w:sz="0" w:space="0" w:color="auto"/>
            <w:right w:val="none" w:sz="0" w:space="0" w:color="auto"/>
          </w:divBdr>
        </w:div>
        <w:div w:id="585383134">
          <w:marLeft w:val="640"/>
          <w:marRight w:val="0"/>
          <w:marTop w:val="0"/>
          <w:marBottom w:val="0"/>
          <w:divBdr>
            <w:top w:val="none" w:sz="0" w:space="0" w:color="auto"/>
            <w:left w:val="none" w:sz="0" w:space="0" w:color="auto"/>
            <w:bottom w:val="none" w:sz="0" w:space="0" w:color="auto"/>
            <w:right w:val="none" w:sz="0" w:space="0" w:color="auto"/>
          </w:divBdr>
        </w:div>
        <w:div w:id="487750012">
          <w:marLeft w:val="640"/>
          <w:marRight w:val="0"/>
          <w:marTop w:val="0"/>
          <w:marBottom w:val="0"/>
          <w:divBdr>
            <w:top w:val="none" w:sz="0" w:space="0" w:color="auto"/>
            <w:left w:val="none" w:sz="0" w:space="0" w:color="auto"/>
            <w:bottom w:val="none" w:sz="0" w:space="0" w:color="auto"/>
            <w:right w:val="none" w:sz="0" w:space="0" w:color="auto"/>
          </w:divBdr>
        </w:div>
        <w:div w:id="1118139417">
          <w:marLeft w:val="640"/>
          <w:marRight w:val="0"/>
          <w:marTop w:val="0"/>
          <w:marBottom w:val="0"/>
          <w:divBdr>
            <w:top w:val="none" w:sz="0" w:space="0" w:color="auto"/>
            <w:left w:val="none" w:sz="0" w:space="0" w:color="auto"/>
            <w:bottom w:val="none" w:sz="0" w:space="0" w:color="auto"/>
            <w:right w:val="none" w:sz="0" w:space="0" w:color="auto"/>
          </w:divBdr>
        </w:div>
        <w:div w:id="59062517">
          <w:marLeft w:val="640"/>
          <w:marRight w:val="0"/>
          <w:marTop w:val="0"/>
          <w:marBottom w:val="0"/>
          <w:divBdr>
            <w:top w:val="none" w:sz="0" w:space="0" w:color="auto"/>
            <w:left w:val="none" w:sz="0" w:space="0" w:color="auto"/>
            <w:bottom w:val="none" w:sz="0" w:space="0" w:color="auto"/>
            <w:right w:val="none" w:sz="0" w:space="0" w:color="auto"/>
          </w:divBdr>
        </w:div>
        <w:div w:id="373888883">
          <w:marLeft w:val="640"/>
          <w:marRight w:val="0"/>
          <w:marTop w:val="0"/>
          <w:marBottom w:val="0"/>
          <w:divBdr>
            <w:top w:val="none" w:sz="0" w:space="0" w:color="auto"/>
            <w:left w:val="none" w:sz="0" w:space="0" w:color="auto"/>
            <w:bottom w:val="none" w:sz="0" w:space="0" w:color="auto"/>
            <w:right w:val="none" w:sz="0" w:space="0" w:color="auto"/>
          </w:divBdr>
        </w:div>
        <w:div w:id="755981903">
          <w:marLeft w:val="640"/>
          <w:marRight w:val="0"/>
          <w:marTop w:val="0"/>
          <w:marBottom w:val="0"/>
          <w:divBdr>
            <w:top w:val="none" w:sz="0" w:space="0" w:color="auto"/>
            <w:left w:val="none" w:sz="0" w:space="0" w:color="auto"/>
            <w:bottom w:val="none" w:sz="0" w:space="0" w:color="auto"/>
            <w:right w:val="none" w:sz="0" w:space="0" w:color="auto"/>
          </w:divBdr>
        </w:div>
        <w:div w:id="721563541">
          <w:marLeft w:val="640"/>
          <w:marRight w:val="0"/>
          <w:marTop w:val="0"/>
          <w:marBottom w:val="0"/>
          <w:divBdr>
            <w:top w:val="none" w:sz="0" w:space="0" w:color="auto"/>
            <w:left w:val="none" w:sz="0" w:space="0" w:color="auto"/>
            <w:bottom w:val="none" w:sz="0" w:space="0" w:color="auto"/>
            <w:right w:val="none" w:sz="0" w:space="0" w:color="auto"/>
          </w:divBdr>
        </w:div>
        <w:div w:id="2019964873">
          <w:marLeft w:val="640"/>
          <w:marRight w:val="0"/>
          <w:marTop w:val="0"/>
          <w:marBottom w:val="0"/>
          <w:divBdr>
            <w:top w:val="none" w:sz="0" w:space="0" w:color="auto"/>
            <w:left w:val="none" w:sz="0" w:space="0" w:color="auto"/>
            <w:bottom w:val="none" w:sz="0" w:space="0" w:color="auto"/>
            <w:right w:val="none" w:sz="0" w:space="0" w:color="auto"/>
          </w:divBdr>
        </w:div>
        <w:div w:id="694186397">
          <w:marLeft w:val="640"/>
          <w:marRight w:val="0"/>
          <w:marTop w:val="0"/>
          <w:marBottom w:val="0"/>
          <w:divBdr>
            <w:top w:val="none" w:sz="0" w:space="0" w:color="auto"/>
            <w:left w:val="none" w:sz="0" w:space="0" w:color="auto"/>
            <w:bottom w:val="none" w:sz="0" w:space="0" w:color="auto"/>
            <w:right w:val="none" w:sz="0" w:space="0" w:color="auto"/>
          </w:divBdr>
        </w:div>
        <w:div w:id="842743102">
          <w:marLeft w:val="640"/>
          <w:marRight w:val="0"/>
          <w:marTop w:val="0"/>
          <w:marBottom w:val="0"/>
          <w:divBdr>
            <w:top w:val="none" w:sz="0" w:space="0" w:color="auto"/>
            <w:left w:val="none" w:sz="0" w:space="0" w:color="auto"/>
            <w:bottom w:val="none" w:sz="0" w:space="0" w:color="auto"/>
            <w:right w:val="none" w:sz="0" w:space="0" w:color="auto"/>
          </w:divBdr>
        </w:div>
        <w:div w:id="220791235">
          <w:marLeft w:val="640"/>
          <w:marRight w:val="0"/>
          <w:marTop w:val="0"/>
          <w:marBottom w:val="0"/>
          <w:divBdr>
            <w:top w:val="none" w:sz="0" w:space="0" w:color="auto"/>
            <w:left w:val="none" w:sz="0" w:space="0" w:color="auto"/>
            <w:bottom w:val="none" w:sz="0" w:space="0" w:color="auto"/>
            <w:right w:val="none" w:sz="0" w:space="0" w:color="auto"/>
          </w:divBdr>
        </w:div>
        <w:div w:id="435099368">
          <w:marLeft w:val="640"/>
          <w:marRight w:val="0"/>
          <w:marTop w:val="0"/>
          <w:marBottom w:val="0"/>
          <w:divBdr>
            <w:top w:val="none" w:sz="0" w:space="0" w:color="auto"/>
            <w:left w:val="none" w:sz="0" w:space="0" w:color="auto"/>
            <w:bottom w:val="none" w:sz="0" w:space="0" w:color="auto"/>
            <w:right w:val="none" w:sz="0" w:space="0" w:color="auto"/>
          </w:divBdr>
        </w:div>
        <w:div w:id="1193305346">
          <w:marLeft w:val="640"/>
          <w:marRight w:val="0"/>
          <w:marTop w:val="0"/>
          <w:marBottom w:val="0"/>
          <w:divBdr>
            <w:top w:val="none" w:sz="0" w:space="0" w:color="auto"/>
            <w:left w:val="none" w:sz="0" w:space="0" w:color="auto"/>
            <w:bottom w:val="none" w:sz="0" w:space="0" w:color="auto"/>
            <w:right w:val="none" w:sz="0" w:space="0" w:color="auto"/>
          </w:divBdr>
        </w:div>
        <w:div w:id="471555518">
          <w:marLeft w:val="640"/>
          <w:marRight w:val="0"/>
          <w:marTop w:val="0"/>
          <w:marBottom w:val="0"/>
          <w:divBdr>
            <w:top w:val="none" w:sz="0" w:space="0" w:color="auto"/>
            <w:left w:val="none" w:sz="0" w:space="0" w:color="auto"/>
            <w:bottom w:val="none" w:sz="0" w:space="0" w:color="auto"/>
            <w:right w:val="none" w:sz="0" w:space="0" w:color="auto"/>
          </w:divBdr>
        </w:div>
        <w:div w:id="1449008115">
          <w:marLeft w:val="640"/>
          <w:marRight w:val="0"/>
          <w:marTop w:val="0"/>
          <w:marBottom w:val="0"/>
          <w:divBdr>
            <w:top w:val="none" w:sz="0" w:space="0" w:color="auto"/>
            <w:left w:val="none" w:sz="0" w:space="0" w:color="auto"/>
            <w:bottom w:val="none" w:sz="0" w:space="0" w:color="auto"/>
            <w:right w:val="none" w:sz="0" w:space="0" w:color="auto"/>
          </w:divBdr>
        </w:div>
        <w:div w:id="1500654599">
          <w:marLeft w:val="640"/>
          <w:marRight w:val="0"/>
          <w:marTop w:val="0"/>
          <w:marBottom w:val="0"/>
          <w:divBdr>
            <w:top w:val="none" w:sz="0" w:space="0" w:color="auto"/>
            <w:left w:val="none" w:sz="0" w:space="0" w:color="auto"/>
            <w:bottom w:val="none" w:sz="0" w:space="0" w:color="auto"/>
            <w:right w:val="none" w:sz="0" w:space="0" w:color="auto"/>
          </w:divBdr>
        </w:div>
        <w:div w:id="323050089">
          <w:marLeft w:val="640"/>
          <w:marRight w:val="0"/>
          <w:marTop w:val="0"/>
          <w:marBottom w:val="0"/>
          <w:divBdr>
            <w:top w:val="none" w:sz="0" w:space="0" w:color="auto"/>
            <w:left w:val="none" w:sz="0" w:space="0" w:color="auto"/>
            <w:bottom w:val="none" w:sz="0" w:space="0" w:color="auto"/>
            <w:right w:val="none" w:sz="0" w:space="0" w:color="auto"/>
          </w:divBdr>
        </w:div>
        <w:div w:id="2139489267">
          <w:marLeft w:val="640"/>
          <w:marRight w:val="0"/>
          <w:marTop w:val="0"/>
          <w:marBottom w:val="0"/>
          <w:divBdr>
            <w:top w:val="none" w:sz="0" w:space="0" w:color="auto"/>
            <w:left w:val="none" w:sz="0" w:space="0" w:color="auto"/>
            <w:bottom w:val="none" w:sz="0" w:space="0" w:color="auto"/>
            <w:right w:val="none" w:sz="0" w:space="0" w:color="auto"/>
          </w:divBdr>
        </w:div>
        <w:div w:id="2116168569">
          <w:marLeft w:val="640"/>
          <w:marRight w:val="0"/>
          <w:marTop w:val="0"/>
          <w:marBottom w:val="0"/>
          <w:divBdr>
            <w:top w:val="none" w:sz="0" w:space="0" w:color="auto"/>
            <w:left w:val="none" w:sz="0" w:space="0" w:color="auto"/>
            <w:bottom w:val="none" w:sz="0" w:space="0" w:color="auto"/>
            <w:right w:val="none" w:sz="0" w:space="0" w:color="auto"/>
          </w:divBdr>
        </w:div>
        <w:div w:id="1739203216">
          <w:marLeft w:val="640"/>
          <w:marRight w:val="0"/>
          <w:marTop w:val="0"/>
          <w:marBottom w:val="0"/>
          <w:divBdr>
            <w:top w:val="none" w:sz="0" w:space="0" w:color="auto"/>
            <w:left w:val="none" w:sz="0" w:space="0" w:color="auto"/>
            <w:bottom w:val="none" w:sz="0" w:space="0" w:color="auto"/>
            <w:right w:val="none" w:sz="0" w:space="0" w:color="auto"/>
          </w:divBdr>
        </w:div>
        <w:div w:id="272439484">
          <w:marLeft w:val="640"/>
          <w:marRight w:val="0"/>
          <w:marTop w:val="0"/>
          <w:marBottom w:val="0"/>
          <w:divBdr>
            <w:top w:val="none" w:sz="0" w:space="0" w:color="auto"/>
            <w:left w:val="none" w:sz="0" w:space="0" w:color="auto"/>
            <w:bottom w:val="none" w:sz="0" w:space="0" w:color="auto"/>
            <w:right w:val="none" w:sz="0" w:space="0" w:color="auto"/>
          </w:divBdr>
        </w:div>
        <w:div w:id="1932272297">
          <w:marLeft w:val="640"/>
          <w:marRight w:val="0"/>
          <w:marTop w:val="0"/>
          <w:marBottom w:val="0"/>
          <w:divBdr>
            <w:top w:val="none" w:sz="0" w:space="0" w:color="auto"/>
            <w:left w:val="none" w:sz="0" w:space="0" w:color="auto"/>
            <w:bottom w:val="none" w:sz="0" w:space="0" w:color="auto"/>
            <w:right w:val="none" w:sz="0" w:space="0" w:color="auto"/>
          </w:divBdr>
        </w:div>
        <w:div w:id="1030380448">
          <w:marLeft w:val="640"/>
          <w:marRight w:val="0"/>
          <w:marTop w:val="0"/>
          <w:marBottom w:val="0"/>
          <w:divBdr>
            <w:top w:val="none" w:sz="0" w:space="0" w:color="auto"/>
            <w:left w:val="none" w:sz="0" w:space="0" w:color="auto"/>
            <w:bottom w:val="none" w:sz="0" w:space="0" w:color="auto"/>
            <w:right w:val="none" w:sz="0" w:space="0" w:color="auto"/>
          </w:divBdr>
        </w:div>
        <w:div w:id="565804891">
          <w:marLeft w:val="640"/>
          <w:marRight w:val="0"/>
          <w:marTop w:val="0"/>
          <w:marBottom w:val="0"/>
          <w:divBdr>
            <w:top w:val="none" w:sz="0" w:space="0" w:color="auto"/>
            <w:left w:val="none" w:sz="0" w:space="0" w:color="auto"/>
            <w:bottom w:val="none" w:sz="0" w:space="0" w:color="auto"/>
            <w:right w:val="none" w:sz="0" w:space="0" w:color="auto"/>
          </w:divBdr>
        </w:div>
        <w:div w:id="2088576753">
          <w:marLeft w:val="640"/>
          <w:marRight w:val="0"/>
          <w:marTop w:val="0"/>
          <w:marBottom w:val="0"/>
          <w:divBdr>
            <w:top w:val="none" w:sz="0" w:space="0" w:color="auto"/>
            <w:left w:val="none" w:sz="0" w:space="0" w:color="auto"/>
            <w:bottom w:val="none" w:sz="0" w:space="0" w:color="auto"/>
            <w:right w:val="none" w:sz="0" w:space="0" w:color="auto"/>
          </w:divBdr>
        </w:div>
        <w:div w:id="130679763">
          <w:marLeft w:val="640"/>
          <w:marRight w:val="0"/>
          <w:marTop w:val="0"/>
          <w:marBottom w:val="0"/>
          <w:divBdr>
            <w:top w:val="none" w:sz="0" w:space="0" w:color="auto"/>
            <w:left w:val="none" w:sz="0" w:space="0" w:color="auto"/>
            <w:bottom w:val="none" w:sz="0" w:space="0" w:color="auto"/>
            <w:right w:val="none" w:sz="0" w:space="0" w:color="auto"/>
          </w:divBdr>
        </w:div>
        <w:div w:id="1233546291">
          <w:marLeft w:val="640"/>
          <w:marRight w:val="0"/>
          <w:marTop w:val="0"/>
          <w:marBottom w:val="0"/>
          <w:divBdr>
            <w:top w:val="none" w:sz="0" w:space="0" w:color="auto"/>
            <w:left w:val="none" w:sz="0" w:space="0" w:color="auto"/>
            <w:bottom w:val="none" w:sz="0" w:space="0" w:color="auto"/>
            <w:right w:val="none" w:sz="0" w:space="0" w:color="auto"/>
          </w:divBdr>
        </w:div>
        <w:div w:id="84573217">
          <w:marLeft w:val="640"/>
          <w:marRight w:val="0"/>
          <w:marTop w:val="0"/>
          <w:marBottom w:val="0"/>
          <w:divBdr>
            <w:top w:val="none" w:sz="0" w:space="0" w:color="auto"/>
            <w:left w:val="none" w:sz="0" w:space="0" w:color="auto"/>
            <w:bottom w:val="none" w:sz="0" w:space="0" w:color="auto"/>
            <w:right w:val="none" w:sz="0" w:space="0" w:color="auto"/>
          </w:divBdr>
        </w:div>
        <w:div w:id="428165764">
          <w:marLeft w:val="640"/>
          <w:marRight w:val="0"/>
          <w:marTop w:val="0"/>
          <w:marBottom w:val="0"/>
          <w:divBdr>
            <w:top w:val="none" w:sz="0" w:space="0" w:color="auto"/>
            <w:left w:val="none" w:sz="0" w:space="0" w:color="auto"/>
            <w:bottom w:val="none" w:sz="0" w:space="0" w:color="auto"/>
            <w:right w:val="none" w:sz="0" w:space="0" w:color="auto"/>
          </w:divBdr>
        </w:div>
        <w:div w:id="1128548558">
          <w:marLeft w:val="640"/>
          <w:marRight w:val="0"/>
          <w:marTop w:val="0"/>
          <w:marBottom w:val="0"/>
          <w:divBdr>
            <w:top w:val="none" w:sz="0" w:space="0" w:color="auto"/>
            <w:left w:val="none" w:sz="0" w:space="0" w:color="auto"/>
            <w:bottom w:val="none" w:sz="0" w:space="0" w:color="auto"/>
            <w:right w:val="none" w:sz="0" w:space="0" w:color="auto"/>
          </w:divBdr>
        </w:div>
        <w:div w:id="628899595">
          <w:marLeft w:val="640"/>
          <w:marRight w:val="0"/>
          <w:marTop w:val="0"/>
          <w:marBottom w:val="0"/>
          <w:divBdr>
            <w:top w:val="none" w:sz="0" w:space="0" w:color="auto"/>
            <w:left w:val="none" w:sz="0" w:space="0" w:color="auto"/>
            <w:bottom w:val="none" w:sz="0" w:space="0" w:color="auto"/>
            <w:right w:val="none" w:sz="0" w:space="0" w:color="auto"/>
          </w:divBdr>
        </w:div>
        <w:div w:id="282275832">
          <w:marLeft w:val="640"/>
          <w:marRight w:val="0"/>
          <w:marTop w:val="0"/>
          <w:marBottom w:val="0"/>
          <w:divBdr>
            <w:top w:val="none" w:sz="0" w:space="0" w:color="auto"/>
            <w:left w:val="none" w:sz="0" w:space="0" w:color="auto"/>
            <w:bottom w:val="none" w:sz="0" w:space="0" w:color="auto"/>
            <w:right w:val="none" w:sz="0" w:space="0" w:color="auto"/>
          </w:divBdr>
        </w:div>
        <w:div w:id="1568342926">
          <w:marLeft w:val="640"/>
          <w:marRight w:val="0"/>
          <w:marTop w:val="0"/>
          <w:marBottom w:val="0"/>
          <w:divBdr>
            <w:top w:val="none" w:sz="0" w:space="0" w:color="auto"/>
            <w:left w:val="none" w:sz="0" w:space="0" w:color="auto"/>
            <w:bottom w:val="none" w:sz="0" w:space="0" w:color="auto"/>
            <w:right w:val="none" w:sz="0" w:space="0" w:color="auto"/>
          </w:divBdr>
        </w:div>
        <w:div w:id="1449814502">
          <w:marLeft w:val="640"/>
          <w:marRight w:val="0"/>
          <w:marTop w:val="0"/>
          <w:marBottom w:val="0"/>
          <w:divBdr>
            <w:top w:val="none" w:sz="0" w:space="0" w:color="auto"/>
            <w:left w:val="none" w:sz="0" w:space="0" w:color="auto"/>
            <w:bottom w:val="none" w:sz="0" w:space="0" w:color="auto"/>
            <w:right w:val="none" w:sz="0" w:space="0" w:color="auto"/>
          </w:divBdr>
        </w:div>
        <w:div w:id="902519172">
          <w:marLeft w:val="640"/>
          <w:marRight w:val="0"/>
          <w:marTop w:val="0"/>
          <w:marBottom w:val="0"/>
          <w:divBdr>
            <w:top w:val="none" w:sz="0" w:space="0" w:color="auto"/>
            <w:left w:val="none" w:sz="0" w:space="0" w:color="auto"/>
            <w:bottom w:val="none" w:sz="0" w:space="0" w:color="auto"/>
            <w:right w:val="none" w:sz="0" w:space="0" w:color="auto"/>
          </w:divBdr>
        </w:div>
        <w:div w:id="1295066908">
          <w:marLeft w:val="640"/>
          <w:marRight w:val="0"/>
          <w:marTop w:val="0"/>
          <w:marBottom w:val="0"/>
          <w:divBdr>
            <w:top w:val="none" w:sz="0" w:space="0" w:color="auto"/>
            <w:left w:val="none" w:sz="0" w:space="0" w:color="auto"/>
            <w:bottom w:val="none" w:sz="0" w:space="0" w:color="auto"/>
            <w:right w:val="none" w:sz="0" w:space="0" w:color="auto"/>
          </w:divBdr>
        </w:div>
        <w:div w:id="1870991943">
          <w:marLeft w:val="640"/>
          <w:marRight w:val="0"/>
          <w:marTop w:val="0"/>
          <w:marBottom w:val="0"/>
          <w:divBdr>
            <w:top w:val="none" w:sz="0" w:space="0" w:color="auto"/>
            <w:left w:val="none" w:sz="0" w:space="0" w:color="auto"/>
            <w:bottom w:val="none" w:sz="0" w:space="0" w:color="auto"/>
            <w:right w:val="none" w:sz="0" w:space="0" w:color="auto"/>
          </w:divBdr>
        </w:div>
        <w:div w:id="1273518184">
          <w:marLeft w:val="640"/>
          <w:marRight w:val="0"/>
          <w:marTop w:val="0"/>
          <w:marBottom w:val="0"/>
          <w:divBdr>
            <w:top w:val="none" w:sz="0" w:space="0" w:color="auto"/>
            <w:left w:val="none" w:sz="0" w:space="0" w:color="auto"/>
            <w:bottom w:val="none" w:sz="0" w:space="0" w:color="auto"/>
            <w:right w:val="none" w:sz="0" w:space="0" w:color="auto"/>
          </w:divBdr>
        </w:div>
        <w:div w:id="569005618">
          <w:marLeft w:val="640"/>
          <w:marRight w:val="0"/>
          <w:marTop w:val="0"/>
          <w:marBottom w:val="0"/>
          <w:divBdr>
            <w:top w:val="none" w:sz="0" w:space="0" w:color="auto"/>
            <w:left w:val="none" w:sz="0" w:space="0" w:color="auto"/>
            <w:bottom w:val="none" w:sz="0" w:space="0" w:color="auto"/>
            <w:right w:val="none" w:sz="0" w:space="0" w:color="auto"/>
          </w:divBdr>
        </w:div>
        <w:div w:id="1508131050">
          <w:marLeft w:val="640"/>
          <w:marRight w:val="0"/>
          <w:marTop w:val="0"/>
          <w:marBottom w:val="0"/>
          <w:divBdr>
            <w:top w:val="none" w:sz="0" w:space="0" w:color="auto"/>
            <w:left w:val="none" w:sz="0" w:space="0" w:color="auto"/>
            <w:bottom w:val="none" w:sz="0" w:space="0" w:color="auto"/>
            <w:right w:val="none" w:sz="0" w:space="0" w:color="auto"/>
          </w:divBdr>
        </w:div>
        <w:div w:id="1873883165">
          <w:marLeft w:val="640"/>
          <w:marRight w:val="0"/>
          <w:marTop w:val="0"/>
          <w:marBottom w:val="0"/>
          <w:divBdr>
            <w:top w:val="none" w:sz="0" w:space="0" w:color="auto"/>
            <w:left w:val="none" w:sz="0" w:space="0" w:color="auto"/>
            <w:bottom w:val="none" w:sz="0" w:space="0" w:color="auto"/>
            <w:right w:val="none" w:sz="0" w:space="0" w:color="auto"/>
          </w:divBdr>
        </w:div>
        <w:div w:id="1669750737">
          <w:marLeft w:val="640"/>
          <w:marRight w:val="0"/>
          <w:marTop w:val="0"/>
          <w:marBottom w:val="0"/>
          <w:divBdr>
            <w:top w:val="none" w:sz="0" w:space="0" w:color="auto"/>
            <w:left w:val="none" w:sz="0" w:space="0" w:color="auto"/>
            <w:bottom w:val="none" w:sz="0" w:space="0" w:color="auto"/>
            <w:right w:val="none" w:sz="0" w:space="0" w:color="auto"/>
          </w:divBdr>
        </w:div>
        <w:div w:id="156190258">
          <w:marLeft w:val="640"/>
          <w:marRight w:val="0"/>
          <w:marTop w:val="0"/>
          <w:marBottom w:val="0"/>
          <w:divBdr>
            <w:top w:val="none" w:sz="0" w:space="0" w:color="auto"/>
            <w:left w:val="none" w:sz="0" w:space="0" w:color="auto"/>
            <w:bottom w:val="none" w:sz="0" w:space="0" w:color="auto"/>
            <w:right w:val="none" w:sz="0" w:space="0" w:color="auto"/>
          </w:divBdr>
        </w:div>
        <w:div w:id="2003578874">
          <w:marLeft w:val="640"/>
          <w:marRight w:val="0"/>
          <w:marTop w:val="0"/>
          <w:marBottom w:val="0"/>
          <w:divBdr>
            <w:top w:val="none" w:sz="0" w:space="0" w:color="auto"/>
            <w:left w:val="none" w:sz="0" w:space="0" w:color="auto"/>
            <w:bottom w:val="none" w:sz="0" w:space="0" w:color="auto"/>
            <w:right w:val="none" w:sz="0" w:space="0" w:color="auto"/>
          </w:divBdr>
        </w:div>
        <w:div w:id="226840879">
          <w:marLeft w:val="640"/>
          <w:marRight w:val="0"/>
          <w:marTop w:val="0"/>
          <w:marBottom w:val="0"/>
          <w:divBdr>
            <w:top w:val="none" w:sz="0" w:space="0" w:color="auto"/>
            <w:left w:val="none" w:sz="0" w:space="0" w:color="auto"/>
            <w:bottom w:val="none" w:sz="0" w:space="0" w:color="auto"/>
            <w:right w:val="none" w:sz="0" w:space="0" w:color="auto"/>
          </w:divBdr>
        </w:div>
        <w:div w:id="286279180">
          <w:marLeft w:val="640"/>
          <w:marRight w:val="0"/>
          <w:marTop w:val="0"/>
          <w:marBottom w:val="0"/>
          <w:divBdr>
            <w:top w:val="none" w:sz="0" w:space="0" w:color="auto"/>
            <w:left w:val="none" w:sz="0" w:space="0" w:color="auto"/>
            <w:bottom w:val="none" w:sz="0" w:space="0" w:color="auto"/>
            <w:right w:val="none" w:sz="0" w:space="0" w:color="auto"/>
          </w:divBdr>
        </w:div>
        <w:div w:id="1175728188">
          <w:marLeft w:val="640"/>
          <w:marRight w:val="0"/>
          <w:marTop w:val="0"/>
          <w:marBottom w:val="0"/>
          <w:divBdr>
            <w:top w:val="none" w:sz="0" w:space="0" w:color="auto"/>
            <w:left w:val="none" w:sz="0" w:space="0" w:color="auto"/>
            <w:bottom w:val="none" w:sz="0" w:space="0" w:color="auto"/>
            <w:right w:val="none" w:sz="0" w:space="0" w:color="auto"/>
          </w:divBdr>
        </w:div>
        <w:div w:id="51000248">
          <w:marLeft w:val="640"/>
          <w:marRight w:val="0"/>
          <w:marTop w:val="0"/>
          <w:marBottom w:val="0"/>
          <w:divBdr>
            <w:top w:val="none" w:sz="0" w:space="0" w:color="auto"/>
            <w:left w:val="none" w:sz="0" w:space="0" w:color="auto"/>
            <w:bottom w:val="none" w:sz="0" w:space="0" w:color="auto"/>
            <w:right w:val="none" w:sz="0" w:space="0" w:color="auto"/>
          </w:divBdr>
        </w:div>
        <w:div w:id="1097403988">
          <w:marLeft w:val="640"/>
          <w:marRight w:val="0"/>
          <w:marTop w:val="0"/>
          <w:marBottom w:val="0"/>
          <w:divBdr>
            <w:top w:val="none" w:sz="0" w:space="0" w:color="auto"/>
            <w:left w:val="none" w:sz="0" w:space="0" w:color="auto"/>
            <w:bottom w:val="none" w:sz="0" w:space="0" w:color="auto"/>
            <w:right w:val="none" w:sz="0" w:space="0" w:color="auto"/>
          </w:divBdr>
        </w:div>
        <w:div w:id="839005498">
          <w:marLeft w:val="640"/>
          <w:marRight w:val="0"/>
          <w:marTop w:val="0"/>
          <w:marBottom w:val="0"/>
          <w:divBdr>
            <w:top w:val="none" w:sz="0" w:space="0" w:color="auto"/>
            <w:left w:val="none" w:sz="0" w:space="0" w:color="auto"/>
            <w:bottom w:val="none" w:sz="0" w:space="0" w:color="auto"/>
            <w:right w:val="none" w:sz="0" w:space="0" w:color="auto"/>
          </w:divBdr>
        </w:div>
        <w:div w:id="2055840">
          <w:marLeft w:val="640"/>
          <w:marRight w:val="0"/>
          <w:marTop w:val="0"/>
          <w:marBottom w:val="0"/>
          <w:divBdr>
            <w:top w:val="none" w:sz="0" w:space="0" w:color="auto"/>
            <w:left w:val="none" w:sz="0" w:space="0" w:color="auto"/>
            <w:bottom w:val="none" w:sz="0" w:space="0" w:color="auto"/>
            <w:right w:val="none" w:sz="0" w:space="0" w:color="auto"/>
          </w:divBdr>
        </w:div>
        <w:div w:id="984118143">
          <w:marLeft w:val="640"/>
          <w:marRight w:val="0"/>
          <w:marTop w:val="0"/>
          <w:marBottom w:val="0"/>
          <w:divBdr>
            <w:top w:val="none" w:sz="0" w:space="0" w:color="auto"/>
            <w:left w:val="none" w:sz="0" w:space="0" w:color="auto"/>
            <w:bottom w:val="none" w:sz="0" w:space="0" w:color="auto"/>
            <w:right w:val="none" w:sz="0" w:space="0" w:color="auto"/>
          </w:divBdr>
        </w:div>
        <w:div w:id="2076269672">
          <w:marLeft w:val="640"/>
          <w:marRight w:val="0"/>
          <w:marTop w:val="0"/>
          <w:marBottom w:val="0"/>
          <w:divBdr>
            <w:top w:val="none" w:sz="0" w:space="0" w:color="auto"/>
            <w:left w:val="none" w:sz="0" w:space="0" w:color="auto"/>
            <w:bottom w:val="none" w:sz="0" w:space="0" w:color="auto"/>
            <w:right w:val="none" w:sz="0" w:space="0" w:color="auto"/>
          </w:divBdr>
        </w:div>
        <w:div w:id="623313097">
          <w:marLeft w:val="640"/>
          <w:marRight w:val="0"/>
          <w:marTop w:val="0"/>
          <w:marBottom w:val="0"/>
          <w:divBdr>
            <w:top w:val="none" w:sz="0" w:space="0" w:color="auto"/>
            <w:left w:val="none" w:sz="0" w:space="0" w:color="auto"/>
            <w:bottom w:val="none" w:sz="0" w:space="0" w:color="auto"/>
            <w:right w:val="none" w:sz="0" w:space="0" w:color="auto"/>
          </w:divBdr>
        </w:div>
        <w:div w:id="625233610">
          <w:marLeft w:val="640"/>
          <w:marRight w:val="0"/>
          <w:marTop w:val="0"/>
          <w:marBottom w:val="0"/>
          <w:divBdr>
            <w:top w:val="none" w:sz="0" w:space="0" w:color="auto"/>
            <w:left w:val="none" w:sz="0" w:space="0" w:color="auto"/>
            <w:bottom w:val="none" w:sz="0" w:space="0" w:color="auto"/>
            <w:right w:val="none" w:sz="0" w:space="0" w:color="auto"/>
          </w:divBdr>
        </w:div>
        <w:div w:id="721757455">
          <w:marLeft w:val="640"/>
          <w:marRight w:val="0"/>
          <w:marTop w:val="0"/>
          <w:marBottom w:val="0"/>
          <w:divBdr>
            <w:top w:val="none" w:sz="0" w:space="0" w:color="auto"/>
            <w:left w:val="none" w:sz="0" w:space="0" w:color="auto"/>
            <w:bottom w:val="none" w:sz="0" w:space="0" w:color="auto"/>
            <w:right w:val="none" w:sz="0" w:space="0" w:color="auto"/>
          </w:divBdr>
        </w:div>
        <w:div w:id="842353468">
          <w:marLeft w:val="640"/>
          <w:marRight w:val="0"/>
          <w:marTop w:val="0"/>
          <w:marBottom w:val="0"/>
          <w:divBdr>
            <w:top w:val="none" w:sz="0" w:space="0" w:color="auto"/>
            <w:left w:val="none" w:sz="0" w:space="0" w:color="auto"/>
            <w:bottom w:val="none" w:sz="0" w:space="0" w:color="auto"/>
            <w:right w:val="none" w:sz="0" w:space="0" w:color="auto"/>
          </w:divBdr>
        </w:div>
        <w:div w:id="1307050162">
          <w:marLeft w:val="640"/>
          <w:marRight w:val="0"/>
          <w:marTop w:val="0"/>
          <w:marBottom w:val="0"/>
          <w:divBdr>
            <w:top w:val="none" w:sz="0" w:space="0" w:color="auto"/>
            <w:left w:val="none" w:sz="0" w:space="0" w:color="auto"/>
            <w:bottom w:val="none" w:sz="0" w:space="0" w:color="auto"/>
            <w:right w:val="none" w:sz="0" w:space="0" w:color="auto"/>
          </w:divBdr>
        </w:div>
        <w:div w:id="852450364">
          <w:marLeft w:val="640"/>
          <w:marRight w:val="0"/>
          <w:marTop w:val="0"/>
          <w:marBottom w:val="0"/>
          <w:divBdr>
            <w:top w:val="none" w:sz="0" w:space="0" w:color="auto"/>
            <w:left w:val="none" w:sz="0" w:space="0" w:color="auto"/>
            <w:bottom w:val="none" w:sz="0" w:space="0" w:color="auto"/>
            <w:right w:val="none" w:sz="0" w:space="0" w:color="auto"/>
          </w:divBdr>
        </w:div>
        <w:div w:id="133256032">
          <w:marLeft w:val="640"/>
          <w:marRight w:val="0"/>
          <w:marTop w:val="0"/>
          <w:marBottom w:val="0"/>
          <w:divBdr>
            <w:top w:val="none" w:sz="0" w:space="0" w:color="auto"/>
            <w:left w:val="none" w:sz="0" w:space="0" w:color="auto"/>
            <w:bottom w:val="none" w:sz="0" w:space="0" w:color="auto"/>
            <w:right w:val="none" w:sz="0" w:space="0" w:color="auto"/>
          </w:divBdr>
        </w:div>
        <w:div w:id="444160691">
          <w:marLeft w:val="640"/>
          <w:marRight w:val="0"/>
          <w:marTop w:val="0"/>
          <w:marBottom w:val="0"/>
          <w:divBdr>
            <w:top w:val="none" w:sz="0" w:space="0" w:color="auto"/>
            <w:left w:val="none" w:sz="0" w:space="0" w:color="auto"/>
            <w:bottom w:val="none" w:sz="0" w:space="0" w:color="auto"/>
            <w:right w:val="none" w:sz="0" w:space="0" w:color="auto"/>
          </w:divBdr>
        </w:div>
        <w:div w:id="641539736">
          <w:marLeft w:val="640"/>
          <w:marRight w:val="0"/>
          <w:marTop w:val="0"/>
          <w:marBottom w:val="0"/>
          <w:divBdr>
            <w:top w:val="none" w:sz="0" w:space="0" w:color="auto"/>
            <w:left w:val="none" w:sz="0" w:space="0" w:color="auto"/>
            <w:bottom w:val="none" w:sz="0" w:space="0" w:color="auto"/>
            <w:right w:val="none" w:sz="0" w:space="0" w:color="auto"/>
          </w:divBdr>
        </w:div>
        <w:div w:id="849608757">
          <w:marLeft w:val="640"/>
          <w:marRight w:val="0"/>
          <w:marTop w:val="0"/>
          <w:marBottom w:val="0"/>
          <w:divBdr>
            <w:top w:val="none" w:sz="0" w:space="0" w:color="auto"/>
            <w:left w:val="none" w:sz="0" w:space="0" w:color="auto"/>
            <w:bottom w:val="none" w:sz="0" w:space="0" w:color="auto"/>
            <w:right w:val="none" w:sz="0" w:space="0" w:color="auto"/>
          </w:divBdr>
        </w:div>
        <w:div w:id="153842192">
          <w:marLeft w:val="640"/>
          <w:marRight w:val="0"/>
          <w:marTop w:val="0"/>
          <w:marBottom w:val="0"/>
          <w:divBdr>
            <w:top w:val="none" w:sz="0" w:space="0" w:color="auto"/>
            <w:left w:val="none" w:sz="0" w:space="0" w:color="auto"/>
            <w:bottom w:val="none" w:sz="0" w:space="0" w:color="auto"/>
            <w:right w:val="none" w:sz="0" w:space="0" w:color="auto"/>
          </w:divBdr>
        </w:div>
        <w:div w:id="1876381952">
          <w:marLeft w:val="640"/>
          <w:marRight w:val="0"/>
          <w:marTop w:val="0"/>
          <w:marBottom w:val="0"/>
          <w:divBdr>
            <w:top w:val="none" w:sz="0" w:space="0" w:color="auto"/>
            <w:left w:val="none" w:sz="0" w:space="0" w:color="auto"/>
            <w:bottom w:val="none" w:sz="0" w:space="0" w:color="auto"/>
            <w:right w:val="none" w:sz="0" w:space="0" w:color="auto"/>
          </w:divBdr>
        </w:div>
        <w:div w:id="236787693">
          <w:marLeft w:val="640"/>
          <w:marRight w:val="0"/>
          <w:marTop w:val="0"/>
          <w:marBottom w:val="0"/>
          <w:divBdr>
            <w:top w:val="none" w:sz="0" w:space="0" w:color="auto"/>
            <w:left w:val="none" w:sz="0" w:space="0" w:color="auto"/>
            <w:bottom w:val="none" w:sz="0" w:space="0" w:color="auto"/>
            <w:right w:val="none" w:sz="0" w:space="0" w:color="auto"/>
          </w:divBdr>
        </w:div>
        <w:div w:id="1710106413">
          <w:marLeft w:val="640"/>
          <w:marRight w:val="0"/>
          <w:marTop w:val="0"/>
          <w:marBottom w:val="0"/>
          <w:divBdr>
            <w:top w:val="none" w:sz="0" w:space="0" w:color="auto"/>
            <w:left w:val="none" w:sz="0" w:space="0" w:color="auto"/>
            <w:bottom w:val="none" w:sz="0" w:space="0" w:color="auto"/>
            <w:right w:val="none" w:sz="0" w:space="0" w:color="auto"/>
          </w:divBdr>
        </w:div>
        <w:div w:id="186526615">
          <w:marLeft w:val="640"/>
          <w:marRight w:val="0"/>
          <w:marTop w:val="0"/>
          <w:marBottom w:val="0"/>
          <w:divBdr>
            <w:top w:val="none" w:sz="0" w:space="0" w:color="auto"/>
            <w:left w:val="none" w:sz="0" w:space="0" w:color="auto"/>
            <w:bottom w:val="none" w:sz="0" w:space="0" w:color="auto"/>
            <w:right w:val="none" w:sz="0" w:space="0" w:color="auto"/>
          </w:divBdr>
        </w:div>
        <w:div w:id="1404329092">
          <w:marLeft w:val="640"/>
          <w:marRight w:val="0"/>
          <w:marTop w:val="0"/>
          <w:marBottom w:val="0"/>
          <w:divBdr>
            <w:top w:val="none" w:sz="0" w:space="0" w:color="auto"/>
            <w:left w:val="none" w:sz="0" w:space="0" w:color="auto"/>
            <w:bottom w:val="none" w:sz="0" w:space="0" w:color="auto"/>
            <w:right w:val="none" w:sz="0" w:space="0" w:color="auto"/>
          </w:divBdr>
        </w:div>
        <w:div w:id="1557201846">
          <w:marLeft w:val="640"/>
          <w:marRight w:val="0"/>
          <w:marTop w:val="0"/>
          <w:marBottom w:val="0"/>
          <w:divBdr>
            <w:top w:val="none" w:sz="0" w:space="0" w:color="auto"/>
            <w:left w:val="none" w:sz="0" w:space="0" w:color="auto"/>
            <w:bottom w:val="none" w:sz="0" w:space="0" w:color="auto"/>
            <w:right w:val="none" w:sz="0" w:space="0" w:color="auto"/>
          </w:divBdr>
        </w:div>
        <w:div w:id="1900705014">
          <w:marLeft w:val="640"/>
          <w:marRight w:val="0"/>
          <w:marTop w:val="0"/>
          <w:marBottom w:val="0"/>
          <w:divBdr>
            <w:top w:val="none" w:sz="0" w:space="0" w:color="auto"/>
            <w:left w:val="none" w:sz="0" w:space="0" w:color="auto"/>
            <w:bottom w:val="none" w:sz="0" w:space="0" w:color="auto"/>
            <w:right w:val="none" w:sz="0" w:space="0" w:color="auto"/>
          </w:divBdr>
        </w:div>
        <w:div w:id="901405838">
          <w:marLeft w:val="640"/>
          <w:marRight w:val="0"/>
          <w:marTop w:val="0"/>
          <w:marBottom w:val="0"/>
          <w:divBdr>
            <w:top w:val="none" w:sz="0" w:space="0" w:color="auto"/>
            <w:left w:val="none" w:sz="0" w:space="0" w:color="auto"/>
            <w:bottom w:val="none" w:sz="0" w:space="0" w:color="auto"/>
            <w:right w:val="none" w:sz="0" w:space="0" w:color="auto"/>
          </w:divBdr>
        </w:div>
        <w:div w:id="1259944926">
          <w:marLeft w:val="640"/>
          <w:marRight w:val="0"/>
          <w:marTop w:val="0"/>
          <w:marBottom w:val="0"/>
          <w:divBdr>
            <w:top w:val="none" w:sz="0" w:space="0" w:color="auto"/>
            <w:left w:val="none" w:sz="0" w:space="0" w:color="auto"/>
            <w:bottom w:val="none" w:sz="0" w:space="0" w:color="auto"/>
            <w:right w:val="none" w:sz="0" w:space="0" w:color="auto"/>
          </w:divBdr>
        </w:div>
        <w:div w:id="1595046364">
          <w:marLeft w:val="640"/>
          <w:marRight w:val="0"/>
          <w:marTop w:val="0"/>
          <w:marBottom w:val="0"/>
          <w:divBdr>
            <w:top w:val="none" w:sz="0" w:space="0" w:color="auto"/>
            <w:left w:val="none" w:sz="0" w:space="0" w:color="auto"/>
            <w:bottom w:val="none" w:sz="0" w:space="0" w:color="auto"/>
            <w:right w:val="none" w:sz="0" w:space="0" w:color="auto"/>
          </w:divBdr>
        </w:div>
        <w:div w:id="445664496">
          <w:marLeft w:val="640"/>
          <w:marRight w:val="0"/>
          <w:marTop w:val="0"/>
          <w:marBottom w:val="0"/>
          <w:divBdr>
            <w:top w:val="none" w:sz="0" w:space="0" w:color="auto"/>
            <w:left w:val="none" w:sz="0" w:space="0" w:color="auto"/>
            <w:bottom w:val="none" w:sz="0" w:space="0" w:color="auto"/>
            <w:right w:val="none" w:sz="0" w:space="0" w:color="auto"/>
          </w:divBdr>
        </w:div>
        <w:div w:id="625352227">
          <w:marLeft w:val="640"/>
          <w:marRight w:val="0"/>
          <w:marTop w:val="0"/>
          <w:marBottom w:val="0"/>
          <w:divBdr>
            <w:top w:val="none" w:sz="0" w:space="0" w:color="auto"/>
            <w:left w:val="none" w:sz="0" w:space="0" w:color="auto"/>
            <w:bottom w:val="none" w:sz="0" w:space="0" w:color="auto"/>
            <w:right w:val="none" w:sz="0" w:space="0" w:color="auto"/>
          </w:divBdr>
        </w:div>
        <w:div w:id="727269149">
          <w:marLeft w:val="640"/>
          <w:marRight w:val="0"/>
          <w:marTop w:val="0"/>
          <w:marBottom w:val="0"/>
          <w:divBdr>
            <w:top w:val="none" w:sz="0" w:space="0" w:color="auto"/>
            <w:left w:val="none" w:sz="0" w:space="0" w:color="auto"/>
            <w:bottom w:val="none" w:sz="0" w:space="0" w:color="auto"/>
            <w:right w:val="none" w:sz="0" w:space="0" w:color="auto"/>
          </w:divBdr>
        </w:div>
        <w:div w:id="1235772564">
          <w:marLeft w:val="640"/>
          <w:marRight w:val="0"/>
          <w:marTop w:val="0"/>
          <w:marBottom w:val="0"/>
          <w:divBdr>
            <w:top w:val="none" w:sz="0" w:space="0" w:color="auto"/>
            <w:left w:val="none" w:sz="0" w:space="0" w:color="auto"/>
            <w:bottom w:val="none" w:sz="0" w:space="0" w:color="auto"/>
            <w:right w:val="none" w:sz="0" w:space="0" w:color="auto"/>
          </w:divBdr>
        </w:div>
        <w:div w:id="950163111">
          <w:marLeft w:val="640"/>
          <w:marRight w:val="0"/>
          <w:marTop w:val="0"/>
          <w:marBottom w:val="0"/>
          <w:divBdr>
            <w:top w:val="none" w:sz="0" w:space="0" w:color="auto"/>
            <w:left w:val="none" w:sz="0" w:space="0" w:color="auto"/>
            <w:bottom w:val="none" w:sz="0" w:space="0" w:color="auto"/>
            <w:right w:val="none" w:sz="0" w:space="0" w:color="auto"/>
          </w:divBdr>
        </w:div>
        <w:div w:id="1851486870">
          <w:marLeft w:val="640"/>
          <w:marRight w:val="0"/>
          <w:marTop w:val="0"/>
          <w:marBottom w:val="0"/>
          <w:divBdr>
            <w:top w:val="none" w:sz="0" w:space="0" w:color="auto"/>
            <w:left w:val="none" w:sz="0" w:space="0" w:color="auto"/>
            <w:bottom w:val="none" w:sz="0" w:space="0" w:color="auto"/>
            <w:right w:val="none" w:sz="0" w:space="0" w:color="auto"/>
          </w:divBdr>
        </w:div>
        <w:div w:id="71200748">
          <w:marLeft w:val="640"/>
          <w:marRight w:val="0"/>
          <w:marTop w:val="0"/>
          <w:marBottom w:val="0"/>
          <w:divBdr>
            <w:top w:val="none" w:sz="0" w:space="0" w:color="auto"/>
            <w:left w:val="none" w:sz="0" w:space="0" w:color="auto"/>
            <w:bottom w:val="none" w:sz="0" w:space="0" w:color="auto"/>
            <w:right w:val="none" w:sz="0" w:space="0" w:color="auto"/>
          </w:divBdr>
        </w:div>
        <w:div w:id="1583756426">
          <w:marLeft w:val="640"/>
          <w:marRight w:val="0"/>
          <w:marTop w:val="0"/>
          <w:marBottom w:val="0"/>
          <w:divBdr>
            <w:top w:val="none" w:sz="0" w:space="0" w:color="auto"/>
            <w:left w:val="none" w:sz="0" w:space="0" w:color="auto"/>
            <w:bottom w:val="none" w:sz="0" w:space="0" w:color="auto"/>
            <w:right w:val="none" w:sz="0" w:space="0" w:color="auto"/>
          </w:divBdr>
        </w:div>
        <w:div w:id="572088132">
          <w:marLeft w:val="640"/>
          <w:marRight w:val="0"/>
          <w:marTop w:val="0"/>
          <w:marBottom w:val="0"/>
          <w:divBdr>
            <w:top w:val="none" w:sz="0" w:space="0" w:color="auto"/>
            <w:left w:val="none" w:sz="0" w:space="0" w:color="auto"/>
            <w:bottom w:val="none" w:sz="0" w:space="0" w:color="auto"/>
            <w:right w:val="none" w:sz="0" w:space="0" w:color="auto"/>
          </w:divBdr>
        </w:div>
        <w:div w:id="1431928210">
          <w:marLeft w:val="640"/>
          <w:marRight w:val="0"/>
          <w:marTop w:val="0"/>
          <w:marBottom w:val="0"/>
          <w:divBdr>
            <w:top w:val="none" w:sz="0" w:space="0" w:color="auto"/>
            <w:left w:val="none" w:sz="0" w:space="0" w:color="auto"/>
            <w:bottom w:val="none" w:sz="0" w:space="0" w:color="auto"/>
            <w:right w:val="none" w:sz="0" w:space="0" w:color="auto"/>
          </w:divBdr>
        </w:div>
        <w:div w:id="1737623936">
          <w:marLeft w:val="640"/>
          <w:marRight w:val="0"/>
          <w:marTop w:val="0"/>
          <w:marBottom w:val="0"/>
          <w:divBdr>
            <w:top w:val="none" w:sz="0" w:space="0" w:color="auto"/>
            <w:left w:val="none" w:sz="0" w:space="0" w:color="auto"/>
            <w:bottom w:val="none" w:sz="0" w:space="0" w:color="auto"/>
            <w:right w:val="none" w:sz="0" w:space="0" w:color="auto"/>
          </w:divBdr>
        </w:div>
        <w:div w:id="40325769">
          <w:marLeft w:val="640"/>
          <w:marRight w:val="0"/>
          <w:marTop w:val="0"/>
          <w:marBottom w:val="0"/>
          <w:divBdr>
            <w:top w:val="none" w:sz="0" w:space="0" w:color="auto"/>
            <w:left w:val="none" w:sz="0" w:space="0" w:color="auto"/>
            <w:bottom w:val="none" w:sz="0" w:space="0" w:color="auto"/>
            <w:right w:val="none" w:sz="0" w:space="0" w:color="auto"/>
          </w:divBdr>
        </w:div>
        <w:div w:id="1793748210">
          <w:marLeft w:val="640"/>
          <w:marRight w:val="0"/>
          <w:marTop w:val="0"/>
          <w:marBottom w:val="0"/>
          <w:divBdr>
            <w:top w:val="none" w:sz="0" w:space="0" w:color="auto"/>
            <w:left w:val="none" w:sz="0" w:space="0" w:color="auto"/>
            <w:bottom w:val="none" w:sz="0" w:space="0" w:color="auto"/>
            <w:right w:val="none" w:sz="0" w:space="0" w:color="auto"/>
          </w:divBdr>
        </w:div>
        <w:div w:id="474370840">
          <w:marLeft w:val="640"/>
          <w:marRight w:val="0"/>
          <w:marTop w:val="0"/>
          <w:marBottom w:val="0"/>
          <w:divBdr>
            <w:top w:val="none" w:sz="0" w:space="0" w:color="auto"/>
            <w:left w:val="none" w:sz="0" w:space="0" w:color="auto"/>
            <w:bottom w:val="none" w:sz="0" w:space="0" w:color="auto"/>
            <w:right w:val="none" w:sz="0" w:space="0" w:color="auto"/>
          </w:divBdr>
        </w:div>
        <w:div w:id="1681929672">
          <w:marLeft w:val="640"/>
          <w:marRight w:val="0"/>
          <w:marTop w:val="0"/>
          <w:marBottom w:val="0"/>
          <w:divBdr>
            <w:top w:val="none" w:sz="0" w:space="0" w:color="auto"/>
            <w:left w:val="none" w:sz="0" w:space="0" w:color="auto"/>
            <w:bottom w:val="none" w:sz="0" w:space="0" w:color="auto"/>
            <w:right w:val="none" w:sz="0" w:space="0" w:color="auto"/>
          </w:divBdr>
        </w:div>
        <w:div w:id="1492595089">
          <w:marLeft w:val="640"/>
          <w:marRight w:val="0"/>
          <w:marTop w:val="0"/>
          <w:marBottom w:val="0"/>
          <w:divBdr>
            <w:top w:val="none" w:sz="0" w:space="0" w:color="auto"/>
            <w:left w:val="none" w:sz="0" w:space="0" w:color="auto"/>
            <w:bottom w:val="none" w:sz="0" w:space="0" w:color="auto"/>
            <w:right w:val="none" w:sz="0" w:space="0" w:color="auto"/>
          </w:divBdr>
        </w:div>
        <w:div w:id="227308042">
          <w:marLeft w:val="640"/>
          <w:marRight w:val="0"/>
          <w:marTop w:val="0"/>
          <w:marBottom w:val="0"/>
          <w:divBdr>
            <w:top w:val="none" w:sz="0" w:space="0" w:color="auto"/>
            <w:left w:val="none" w:sz="0" w:space="0" w:color="auto"/>
            <w:bottom w:val="none" w:sz="0" w:space="0" w:color="auto"/>
            <w:right w:val="none" w:sz="0" w:space="0" w:color="auto"/>
          </w:divBdr>
        </w:div>
        <w:div w:id="402878720">
          <w:marLeft w:val="640"/>
          <w:marRight w:val="0"/>
          <w:marTop w:val="0"/>
          <w:marBottom w:val="0"/>
          <w:divBdr>
            <w:top w:val="none" w:sz="0" w:space="0" w:color="auto"/>
            <w:left w:val="none" w:sz="0" w:space="0" w:color="auto"/>
            <w:bottom w:val="none" w:sz="0" w:space="0" w:color="auto"/>
            <w:right w:val="none" w:sz="0" w:space="0" w:color="auto"/>
          </w:divBdr>
        </w:div>
        <w:div w:id="887372232">
          <w:marLeft w:val="640"/>
          <w:marRight w:val="0"/>
          <w:marTop w:val="0"/>
          <w:marBottom w:val="0"/>
          <w:divBdr>
            <w:top w:val="none" w:sz="0" w:space="0" w:color="auto"/>
            <w:left w:val="none" w:sz="0" w:space="0" w:color="auto"/>
            <w:bottom w:val="none" w:sz="0" w:space="0" w:color="auto"/>
            <w:right w:val="none" w:sz="0" w:space="0" w:color="auto"/>
          </w:divBdr>
        </w:div>
        <w:div w:id="1333295822">
          <w:marLeft w:val="640"/>
          <w:marRight w:val="0"/>
          <w:marTop w:val="0"/>
          <w:marBottom w:val="0"/>
          <w:divBdr>
            <w:top w:val="none" w:sz="0" w:space="0" w:color="auto"/>
            <w:left w:val="none" w:sz="0" w:space="0" w:color="auto"/>
            <w:bottom w:val="none" w:sz="0" w:space="0" w:color="auto"/>
            <w:right w:val="none" w:sz="0" w:space="0" w:color="auto"/>
          </w:divBdr>
        </w:div>
        <w:div w:id="1806048958">
          <w:marLeft w:val="640"/>
          <w:marRight w:val="0"/>
          <w:marTop w:val="0"/>
          <w:marBottom w:val="0"/>
          <w:divBdr>
            <w:top w:val="none" w:sz="0" w:space="0" w:color="auto"/>
            <w:left w:val="none" w:sz="0" w:space="0" w:color="auto"/>
            <w:bottom w:val="none" w:sz="0" w:space="0" w:color="auto"/>
            <w:right w:val="none" w:sz="0" w:space="0" w:color="auto"/>
          </w:divBdr>
        </w:div>
        <w:div w:id="1625313134">
          <w:marLeft w:val="640"/>
          <w:marRight w:val="0"/>
          <w:marTop w:val="0"/>
          <w:marBottom w:val="0"/>
          <w:divBdr>
            <w:top w:val="none" w:sz="0" w:space="0" w:color="auto"/>
            <w:left w:val="none" w:sz="0" w:space="0" w:color="auto"/>
            <w:bottom w:val="none" w:sz="0" w:space="0" w:color="auto"/>
            <w:right w:val="none" w:sz="0" w:space="0" w:color="auto"/>
          </w:divBdr>
        </w:div>
        <w:div w:id="1559627384">
          <w:marLeft w:val="640"/>
          <w:marRight w:val="0"/>
          <w:marTop w:val="0"/>
          <w:marBottom w:val="0"/>
          <w:divBdr>
            <w:top w:val="none" w:sz="0" w:space="0" w:color="auto"/>
            <w:left w:val="none" w:sz="0" w:space="0" w:color="auto"/>
            <w:bottom w:val="none" w:sz="0" w:space="0" w:color="auto"/>
            <w:right w:val="none" w:sz="0" w:space="0" w:color="auto"/>
          </w:divBdr>
        </w:div>
        <w:div w:id="847673470">
          <w:marLeft w:val="640"/>
          <w:marRight w:val="0"/>
          <w:marTop w:val="0"/>
          <w:marBottom w:val="0"/>
          <w:divBdr>
            <w:top w:val="none" w:sz="0" w:space="0" w:color="auto"/>
            <w:left w:val="none" w:sz="0" w:space="0" w:color="auto"/>
            <w:bottom w:val="none" w:sz="0" w:space="0" w:color="auto"/>
            <w:right w:val="none" w:sz="0" w:space="0" w:color="auto"/>
          </w:divBdr>
        </w:div>
        <w:div w:id="427313904">
          <w:marLeft w:val="640"/>
          <w:marRight w:val="0"/>
          <w:marTop w:val="0"/>
          <w:marBottom w:val="0"/>
          <w:divBdr>
            <w:top w:val="none" w:sz="0" w:space="0" w:color="auto"/>
            <w:left w:val="none" w:sz="0" w:space="0" w:color="auto"/>
            <w:bottom w:val="none" w:sz="0" w:space="0" w:color="auto"/>
            <w:right w:val="none" w:sz="0" w:space="0" w:color="auto"/>
          </w:divBdr>
        </w:div>
        <w:div w:id="1787192721">
          <w:marLeft w:val="640"/>
          <w:marRight w:val="0"/>
          <w:marTop w:val="0"/>
          <w:marBottom w:val="0"/>
          <w:divBdr>
            <w:top w:val="none" w:sz="0" w:space="0" w:color="auto"/>
            <w:left w:val="none" w:sz="0" w:space="0" w:color="auto"/>
            <w:bottom w:val="none" w:sz="0" w:space="0" w:color="auto"/>
            <w:right w:val="none" w:sz="0" w:space="0" w:color="auto"/>
          </w:divBdr>
        </w:div>
        <w:div w:id="567225855">
          <w:marLeft w:val="640"/>
          <w:marRight w:val="0"/>
          <w:marTop w:val="0"/>
          <w:marBottom w:val="0"/>
          <w:divBdr>
            <w:top w:val="none" w:sz="0" w:space="0" w:color="auto"/>
            <w:left w:val="none" w:sz="0" w:space="0" w:color="auto"/>
            <w:bottom w:val="none" w:sz="0" w:space="0" w:color="auto"/>
            <w:right w:val="none" w:sz="0" w:space="0" w:color="auto"/>
          </w:divBdr>
        </w:div>
        <w:div w:id="818421850">
          <w:marLeft w:val="640"/>
          <w:marRight w:val="0"/>
          <w:marTop w:val="0"/>
          <w:marBottom w:val="0"/>
          <w:divBdr>
            <w:top w:val="none" w:sz="0" w:space="0" w:color="auto"/>
            <w:left w:val="none" w:sz="0" w:space="0" w:color="auto"/>
            <w:bottom w:val="none" w:sz="0" w:space="0" w:color="auto"/>
            <w:right w:val="none" w:sz="0" w:space="0" w:color="auto"/>
          </w:divBdr>
        </w:div>
        <w:div w:id="1029454099">
          <w:marLeft w:val="640"/>
          <w:marRight w:val="0"/>
          <w:marTop w:val="0"/>
          <w:marBottom w:val="0"/>
          <w:divBdr>
            <w:top w:val="none" w:sz="0" w:space="0" w:color="auto"/>
            <w:left w:val="none" w:sz="0" w:space="0" w:color="auto"/>
            <w:bottom w:val="none" w:sz="0" w:space="0" w:color="auto"/>
            <w:right w:val="none" w:sz="0" w:space="0" w:color="auto"/>
          </w:divBdr>
        </w:div>
        <w:div w:id="378751948">
          <w:marLeft w:val="640"/>
          <w:marRight w:val="0"/>
          <w:marTop w:val="0"/>
          <w:marBottom w:val="0"/>
          <w:divBdr>
            <w:top w:val="none" w:sz="0" w:space="0" w:color="auto"/>
            <w:left w:val="none" w:sz="0" w:space="0" w:color="auto"/>
            <w:bottom w:val="none" w:sz="0" w:space="0" w:color="auto"/>
            <w:right w:val="none" w:sz="0" w:space="0" w:color="auto"/>
          </w:divBdr>
        </w:div>
        <w:div w:id="2037075344">
          <w:marLeft w:val="640"/>
          <w:marRight w:val="0"/>
          <w:marTop w:val="0"/>
          <w:marBottom w:val="0"/>
          <w:divBdr>
            <w:top w:val="none" w:sz="0" w:space="0" w:color="auto"/>
            <w:left w:val="none" w:sz="0" w:space="0" w:color="auto"/>
            <w:bottom w:val="none" w:sz="0" w:space="0" w:color="auto"/>
            <w:right w:val="none" w:sz="0" w:space="0" w:color="auto"/>
          </w:divBdr>
        </w:div>
        <w:div w:id="575095798">
          <w:marLeft w:val="640"/>
          <w:marRight w:val="0"/>
          <w:marTop w:val="0"/>
          <w:marBottom w:val="0"/>
          <w:divBdr>
            <w:top w:val="none" w:sz="0" w:space="0" w:color="auto"/>
            <w:left w:val="none" w:sz="0" w:space="0" w:color="auto"/>
            <w:bottom w:val="none" w:sz="0" w:space="0" w:color="auto"/>
            <w:right w:val="none" w:sz="0" w:space="0" w:color="auto"/>
          </w:divBdr>
        </w:div>
        <w:div w:id="1347632676">
          <w:marLeft w:val="640"/>
          <w:marRight w:val="0"/>
          <w:marTop w:val="0"/>
          <w:marBottom w:val="0"/>
          <w:divBdr>
            <w:top w:val="none" w:sz="0" w:space="0" w:color="auto"/>
            <w:left w:val="none" w:sz="0" w:space="0" w:color="auto"/>
            <w:bottom w:val="none" w:sz="0" w:space="0" w:color="auto"/>
            <w:right w:val="none" w:sz="0" w:space="0" w:color="auto"/>
          </w:divBdr>
        </w:div>
        <w:div w:id="1999308131">
          <w:marLeft w:val="640"/>
          <w:marRight w:val="0"/>
          <w:marTop w:val="0"/>
          <w:marBottom w:val="0"/>
          <w:divBdr>
            <w:top w:val="none" w:sz="0" w:space="0" w:color="auto"/>
            <w:left w:val="none" w:sz="0" w:space="0" w:color="auto"/>
            <w:bottom w:val="none" w:sz="0" w:space="0" w:color="auto"/>
            <w:right w:val="none" w:sz="0" w:space="0" w:color="auto"/>
          </w:divBdr>
        </w:div>
        <w:div w:id="559513583">
          <w:marLeft w:val="640"/>
          <w:marRight w:val="0"/>
          <w:marTop w:val="0"/>
          <w:marBottom w:val="0"/>
          <w:divBdr>
            <w:top w:val="none" w:sz="0" w:space="0" w:color="auto"/>
            <w:left w:val="none" w:sz="0" w:space="0" w:color="auto"/>
            <w:bottom w:val="none" w:sz="0" w:space="0" w:color="auto"/>
            <w:right w:val="none" w:sz="0" w:space="0" w:color="auto"/>
          </w:divBdr>
        </w:div>
        <w:div w:id="778598151">
          <w:marLeft w:val="640"/>
          <w:marRight w:val="0"/>
          <w:marTop w:val="0"/>
          <w:marBottom w:val="0"/>
          <w:divBdr>
            <w:top w:val="none" w:sz="0" w:space="0" w:color="auto"/>
            <w:left w:val="none" w:sz="0" w:space="0" w:color="auto"/>
            <w:bottom w:val="none" w:sz="0" w:space="0" w:color="auto"/>
            <w:right w:val="none" w:sz="0" w:space="0" w:color="auto"/>
          </w:divBdr>
        </w:div>
        <w:div w:id="86005662">
          <w:marLeft w:val="640"/>
          <w:marRight w:val="0"/>
          <w:marTop w:val="0"/>
          <w:marBottom w:val="0"/>
          <w:divBdr>
            <w:top w:val="none" w:sz="0" w:space="0" w:color="auto"/>
            <w:left w:val="none" w:sz="0" w:space="0" w:color="auto"/>
            <w:bottom w:val="none" w:sz="0" w:space="0" w:color="auto"/>
            <w:right w:val="none" w:sz="0" w:space="0" w:color="auto"/>
          </w:divBdr>
        </w:div>
        <w:div w:id="1508980457">
          <w:marLeft w:val="640"/>
          <w:marRight w:val="0"/>
          <w:marTop w:val="0"/>
          <w:marBottom w:val="0"/>
          <w:divBdr>
            <w:top w:val="none" w:sz="0" w:space="0" w:color="auto"/>
            <w:left w:val="none" w:sz="0" w:space="0" w:color="auto"/>
            <w:bottom w:val="none" w:sz="0" w:space="0" w:color="auto"/>
            <w:right w:val="none" w:sz="0" w:space="0" w:color="auto"/>
          </w:divBdr>
        </w:div>
        <w:div w:id="567957546">
          <w:marLeft w:val="640"/>
          <w:marRight w:val="0"/>
          <w:marTop w:val="0"/>
          <w:marBottom w:val="0"/>
          <w:divBdr>
            <w:top w:val="none" w:sz="0" w:space="0" w:color="auto"/>
            <w:left w:val="none" w:sz="0" w:space="0" w:color="auto"/>
            <w:bottom w:val="none" w:sz="0" w:space="0" w:color="auto"/>
            <w:right w:val="none" w:sz="0" w:space="0" w:color="auto"/>
          </w:divBdr>
        </w:div>
        <w:div w:id="1721517205">
          <w:marLeft w:val="640"/>
          <w:marRight w:val="0"/>
          <w:marTop w:val="0"/>
          <w:marBottom w:val="0"/>
          <w:divBdr>
            <w:top w:val="none" w:sz="0" w:space="0" w:color="auto"/>
            <w:left w:val="none" w:sz="0" w:space="0" w:color="auto"/>
            <w:bottom w:val="none" w:sz="0" w:space="0" w:color="auto"/>
            <w:right w:val="none" w:sz="0" w:space="0" w:color="auto"/>
          </w:divBdr>
        </w:div>
        <w:div w:id="493490949">
          <w:marLeft w:val="640"/>
          <w:marRight w:val="0"/>
          <w:marTop w:val="0"/>
          <w:marBottom w:val="0"/>
          <w:divBdr>
            <w:top w:val="none" w:sz="0" w:space="0" w:color="auto"/>
            <w:left w:val="none" w:sz="0" w:space="0" w:color="auto"/>
            <w:bottom w:val="none" w:sz="0" w:space="0" w:color="auto"/>
            <w:right w:val="none" w:sz="0" w:space="0" w:color="auto"/>
          </w:divBdr>
        </w:div>
        <w:div w:id="1102651154">
          <w:marLeft w:val="640"/>
          <w:marRight w:val="0"/>
          <w:marTop w:val="0"/>
          <w:marBottom w:val="0"/>
          <w:divBdr>
            <w:top w:val="none" w:sz="0" w:space="0" w:color="auto"/>
            <w:left w:val="none" w:sz="0" w:space="0" w:color="auto"/>
            <w:bottom w:val="none" w:sz="0" w:space="0" w:color="auto"/>
            <w:right w:val="none" w:sz="0" w:space="0" w:color="auto"/>
          </w:divBdr>
        </w:div>
        <w:div w:id="2128810757">
          <w:marLeft w:val="640"/>
          <w:marRight w:val="0"/>
          <w:marTop w:val="0"/>
          <w:marBottom w:val="0"/>
          <w:divBdr>
            <w:top w:val="none" w:sz="0" w:space="0" w:color="auto"/>
            <w:left w:val="none" w:sz="0" w:space="0" w:color="auto"/>
            <w:bottom w:val="none" w:sz="0" w:space="0" w:color="auto"/>
            <w:right w:val="none" w:sz="0" w:space="0" w:color="auto"/>
          </w:divBdr>
        </w:div>
        <w:div w:id="880675544">
          <w:marLeft w:val="640"/>
          <w:marRight w:val="0"/>
          <w:marTop w:val="0"/>
          <w:marBottom w:val="0"/>
          <w:divBdr>
            <w:top w:val="none" w:sz="0" w:space="0" w:color="auto"/>
            <w:left w:val="none" w:sz="0" w:space="0" w:color="auto"/>
            <w:bottom w:val="none" w:sz="0" w:space="0" w:color="auto"/>
            <w:right w:val="none" w:sz="0" w:space="0" w:color="auto"/>
          </w:divBdr>
        </w:div>
        <w:div w:id="481166984">
          <w:marLeft w:val="640"/>
          <w:marRight w:val="0"/>
          <w:marTop w:val="0"/>
          <w:marBottom w:val="0"/>
          <w:divBdr>
            <w:top w:val="none" w:sz="0" w:space="0" w:color="auto"/>
            <w:left w:val="none" w:sz="0" w:space="0" w:color="auto"/>
            <w:bottom w:val="none" w:sz="0" w:space="0" w:color="auto"/>
            <w:right w:val="none" w:sz="0" w:space="0" w:color="auto"/>
          </w:divBdr>
        </w:div>
        <w:div w:id="229973272">
          <w:marLeft w:val="640"/>
          <w:marRight w:val="0"/>
          <w:marTop w:val="0"/>
          <w:marBottom w:val="0"/>
          <w:divBdr>
            <w:top w:val="none" w:sz="0" w:space="0" w:color="auto"/>
            <w:left w:val="none" w:sz="0" w:space="0" w:color="auto"/>
            <w:bottom w:val="none" w:sz="0" w:space="0" w:color="auto"/>
            <w:right w:val="none" w:sz="0" w:space="0" w:color="auto"/>
          </w:divBdr>
        </w:div>
        <w:div w:id="1071468360">
          <w:marLeft w:val="640"/>
          <w:marRight w:val="0"/>
          <w:marTop w:val="0"/>
          <w:marBottom w:val="0"/>
          <w:divBdr>
            <w:top w:val="none" w:sz="0" w:space="0" w:color="auto"/>
            <w:left w:val="none" w:sz="0" w:space="0" w:color="auto"/>
            <w:bottom w:val="none" w:sz="0" w:space="0" w:color="auto"/>
            <w:right w:val="none" w:sz="0" w:space="0" w:color="auto"/>
          </w:divBdr>
        </w:div>
        <w:div w:id="459224695">
          <w:marLeft w:val="640"/>
          <w:marRight w:val="0"/>
          <w:marTop w:val="0"/>
          <w:marBottom w:val="0"/>
          <w:divBdr>
            <w:top w:val="none" w:sz="0" w:space="0" w:color="auto"/>
            <w:left w:val="none" w:sz="0" w:space="0" w:color="auto"/>
            <w:bottom w:val="none" w:sz="0" w:space="0" w:color="auto"/>
            <w:right w:val="none" w:sz="0" w:space="0" w:color="auto"/>
          </w:divBdr>
        </w:div>
        <w:div w:id="459151377">
          <w:marLeft w:val="640"/>
          <w:marRight w:val="0"/>
          <w:marTop w:val="0"/>
          <w:marBottom w:val="0"/>
          <w:divBdr>
            <w:top w:val="none" w:sz="0" w:space="0" w:color="auto"/>
            <w:left w:val="none" w:sz="0" w:space="0" w:color="auto"/>
            <w:bottom w:val="none" w:sz="0" w:space="0" w:color="auto"/>
            <w:right w:val="none" w:sz="0" w:space="0" w:color="auto"/>
          </w:divBdr>
        </w:div>
        <w:div w:id="1407608406">
          <w:marLeft w:val="640"/>
          <w:marRight w:val="0"/>
          <w:marTop w:val="0"/>
          <w:marBottom w:val="0"/>
          <w:divBdr>
            <w:top w:val="none" w:sz="0" w:space="0" w:color="auto"/>
            <w:left w:val="none" w:sz="0" w:space="0" w:color="auto"/>
            <w:bottom w:val="none" w:sz="0" w:space="0" w:color="auto"/>
            <w:right w:val="none" w:sz="0" w:space="0" w:color="auto"/>
          </w:divBdr>
        </w:div>
        <w:div w:id="197745445">
          <w:marLeft w:val="640"/>
          <w:marRight w:val="0"/>
          <w:marTop w:val="0"/>
          <w:marBottom w:val="0"/>
          <w:divBdr>
            <w:top w:val="none" w:sz="0" w:space="0" w:color="auto"/>
            <w:left w:val="none" w:sz="0" w:space="0" w:color="auto"/>
            <w:bottom w:val="none" w:sz="0" w:space="0" w:color="auto"/>
            <w:right w:val="none" w:sz="0" w:space="0" w:color="auto"/>
          </w:divBdr>
        </w:div>
        <w:div w:id="1032071560">
          <w:marLeft w:val="640"/>
          <w:marRight w:val="0"/>
          <w:marTop w:val="0"/>
          <w:marBottom w:val="0"/>
          <w:divBdr>
            <w:top w:val="none" w:sz="0" w:space="0" w:color="auto"/>
            <w:left w:val="none" w:sz="0" w:space="0" w:color="auto"/>
            <w:bottom w:val="none" w:sz="0" w:space="0" w:color="auto"/>
            <w:right w:val="none" w:sz="0" w:space="0" w:color="auto"/>
          </w:divBdr>
        </w:div>
        <w:div w:id="1371219660">
          <w:marLeft w:val="640"/>
          <w:marRight w:val="0"/>
          <w:marTop w:val="0"/>
          <w:marBottom w:val="0"/>
          <w:divBdr>
            <w:top w:val="none" w:sz="0" w:space="0" w:color="auto"/>
            <w:left w:val="none" w:sz="0" w:space="0" w:color="auto"/>
            <w:bottom w:val="none" w:sz="0" w:space="0" w:color="auto"/>
            <w:right w:val="none" w:sz="0" w:space="0" w:color="auto"/>
          </w:divBdr>
        </w:div>
        <w:div w:id="1811171833">
          <w:marLeft w:val="640"/>
          <w:marRight w:val="0"/>
          <w:marTop w:val="0"/>
          <w:marBottom w:val="0"/>
          <w:divBdr>
            <w:top w:val="none" w:sz="0" w:space="0" w:color="auto"/>
            <w:left w:val="none" w:sz="0" w:space="0" w:color="auto"/>
            <w:bottom w:val="none" w:sz="0" w:space="0" w:color="auto"/>
            <w:right w:val="none" w:sz="0" w:space="0" w:color="auto"/>
          </w:divBdr>
        </w:div>
        <w:div w:id="1929726023">
          <w:marLeft w:val="640"/>
          <w:marRight w:val="0"/>
          <w:marTop w:val="0"/>
          <w:marBottom w:val="0"/>
          <w:divBdr>
            <w:top w:val="none" w:sz="0" w:space="0" w:color="auto"/>
            <w:left w:val="none" w:sz="0" w:space="0" w:color="auto"/>
            <w:bottom w:val="none" w:sz="0" w:space="0" w:color="auto"/>
            <w:right w:val="none" w:sz="0" w:space="0" w:color="auto"/>
          </w:divBdr>
        </w:div>
        <w:div w:id="1448542248">
          <w:marLeft w:val="640"/>
          <w:marRight w:val="0"/>
          <w:marTop w:val="0"/>
          <w:marBottom w:val="0"/>
          <w:divBdr>
            <w:top w:val="none" w:sz="0" w:space="0" w:color="auto"/>
            <w:left w:val="none" w:sz="0" w:space="0" w:color="auto"/>
            <w:bottom w:val="none" w:sz="0" w:space="0" w:color="auto"/>
            <w:right w:val="none" w:sz="0" w:space="0" w:color="auto"/>
          </w:divBdr>
        </w:div>
        <w:div w:id="182012146">
          <w:marLeft w:val="640"/>
          <w:marRight w:val="0"/>
          <w:marTop w:val="0"/>
          <w:marBottom w:val="0"/>
          <w:divBdr>
            <w:top w:val="none" w:sz="0" w:space="0" w:color="auto"/>
            <w:left w:val="none" w:sz="0" w:space="0" w:color="auto"/>
            <w:bottom w:val="none" w:sz="0" w:space="0" w:color="auto"/>
            <w:right w:val="none" w:sz="0" w:space="0" w:color="auto"/>
          </w:divBdr>
        </w:div>
        <w:div w:id="438257833">
          <w:marLeft w:val="640"/>
          <w:marRight w:val="0"/>
          <w:marTop w:val="0"/>
          <w:marBottom w:val="0"/>
          <w:divBdr>
            <w:top w:val="none" w:sz="0" w:space="0" w:color="auto"/>
            <w:left w:val="none" w:sz="0" w:space="0" w:color="auto"/>
            <w:bottom w:val="none" w:sz="0" w:space="0" w:color="auto"/>
            <w:right w:val="none" w:sz="0" w:space="0" w:color="auto"/>
          </w:divBdr>
        </w:div>
        <w:div w:id="677004955">
          <w:marLeft w:val="640"/>
          <w:marRight w:val="0"/>
          <w:marTop w:val="0"/>
          <w:marBottom w:val="0"/>
          <w:divBdr>
            <w:top w:val="none" w:sz="0" w:space="0" w:color="auto"/>
            <w:left w:val="none" w:sz="0" w:space="0" w:color="auto"/>
            <w:bottom w:val="none" w:sz="0" w:space="0" w:color="auto"/>
            <w:right w:val="none" w:sz="0" w:space="0" w:color="auto"/>
          </w:divBdr>
        </w:div>
        <w:div w:id="906115836">
          <w:marLeft w:val="640"/>
          <w:marRight w:val="0"/>
          <w:marTop w:val="0"/>
          <w:marBottom w:val="0"/>
          <w:divBdr>
            <w:top w:val="none" w:sz="0" w:space="0" w:color="auto"/>
            <w:left w:val="none" w:sz="0" w:space="0" w:color="auto"/>
            <w:bottom w:val="none" w:sz="0" w:space="0" w:color="auto"/>
            <w:right w:val="none" w:sz="0" w:space="0" w:color="auto"/>
          </w:divBdr>
        </w:div>
        <w:div w:id="1999072747">
          <w:marLeft w:val="640"/>
          <w:marRight w:val="0"/>
          <w:marTop w:val="0"/>
          <w:marBottom w:val="0"/>
          <w:divBdr>
            <w:top w:val="none" w:sz="0" w:space="0" w:color="auto"/>
            <w:left w:val="none" w:sz="0" w:space="0" w:color="auto"/>
            <w:bottom w:val="none" w:sz="0" w:space="0" w:color="auto"/>
            <w:right w:val="none" w:sz="0" w:space="0" w:color="auto"/>
          </w:divBdr>
        </w:div>
        <w:div w:id="154685824">
          <w:marLeft w:val="640"/>
          <w:marRight w:val="0"/>
          <w:marTop w:val="0"/>
          <w:marBottom w:val="0"/>
          <w:divBdr>
            <w:top w:val="none" w:sz="0" w:space="0" w:color="auto"/>
            <w:left w:val="none" w:sz="0" w:space="0" w:color="auto"/>
            <w:bottom w:val="none" w:sz="0" w:space="0" w:color="auto"/>
            <w:right w:val="none" w:sz="0" w:space="0" w:color="auto"/>
          </w:divBdr>
        </w:div>
        <w:div w:id="999623461">
          <w:marLeft w:val="640"/>
          <w:marRight w:val="0"/>
          <w:marTop w:val="0"/>
          <w:marBottom w:val="0"/>
          <w:divBdr>
            <w:top w:val="none" w:sz="0" w:space="0" w:color="auto"/>
            <w:left w:val="none" w:sz="0" w:space="0" w:color="auto"/>
            <w:bottom w:val="none" w:sz="0" w:space="0" w:color="auto"/>
            <w:right w:val="none" w:sz="0" w:space="0" w:color="auto"/>
          </w:divBdr>
        </w:div>
        <w:div w:id="392775640">
          <w:marLeft w:val="640"/>
          <w:marRight w:val="0"/>
          <w:marTop w:val="0"/>
          <w:marBottom w:val="0"/>
          <w:divBdr>
            <w:top w:val="none" w:sz="0" w:space="0" w:color="auto"/>
            <w:left w:val="none" w:sz="0" w:space="0" w:color="auto"/>
            <w:bottom w:val="none" w:sz="0" w:space="0" w:color="auto"/>
            <w:right w:val="none" w:sz="0" w:space="0" w:color="auto"/>
          </w:divBdr>
        </w:div>
        <w:div w:id="973869342">
          <w:marLeft w:val="640"/>
          <w:marRight w:val="0"/>
          <w:marTop w:val="0"/>
          <w:marBottom w:val="0"/>
          <w:divBdr>
            <w:top w:val="none" w:sz="0" w:space="0" w:color="auto"/>
            <w:left w:val="none" w:sz="0" w:space="0" w:color="auto"/>
            <w:bottom w:val="none" w:sz="0" w:space="0" w:color="auto"/>
            <w:right w:val="none" w:sz="0" w:space="0" w:color="auto"/>
          </w:divBdr>
        </w:div>
        <w:div w:id="910194821">
          <w:marLeft w:val="640"/>
          <w:marRight w:val="0"/>
          <w:marTop w:val="0"/>
          <w:marBottom w:val="0"/>
          <w:divBdr>
            <w:top w:val="none" w:sz="0" w:space="0" w:color="auto"/>
            <w:left w:val="none" w:sz="0" w:space="0" w:color="auto"/>
            <w:bottom w:val="none" w:sz="0" w:space="0" w:color="auto"/>
            <w:right w:val="none" w:sz="0" w:space="0" w:color="auto"/>
          </w:divBdr>
        </w:div>
        <w:div w:id="1079982321">
          <w:marLeft w:val="640"/>
          <w:marRight w:val="0"/>
          <w:marTop w:val="0"/>
          <w:marBottom w:val="0"/>
          <w:divBdr>
            <w:top w:val="none" w:sz="0" w:space="0" w:color="auto"/>
            <w:left w:val="none" w:sz="0" w:space="0" w:color="auto"/>
            <w:bottom w:val="none" w:sz="0" w:space="0" w:color="auto"/>
            <w:right w:val="none" w:sz="0" w:space="0" w:color="auto"/>
          </w:divBdr>
        </w:div>
        <w:div w:id="286131727">
          <w:marLeft w:val="640"/>
          <w:marRight w:val="0"/>
          <w:marTop w:val="0"/>
          <w:marBottom w:val="0"/>
          <w:divBdr>
            <w:top w:val="none" w:sz="0" w:space="0" w:color="auto"/>
            <w:left w:val="none" w:sz="0" w:space="0" w:color="auto"/>
            <w:bottom w:val="none" w:sz="0" w:space="0" w:color="auto"/>
            <w:right w:val="none" w:sz="0" w:space="0" w:color="auto"/>
          </w:divBdr>
        </w:div>
        <w:div w:id="1879005379">
          <w:marLeft w:val="640"/>
          <w:marRight w:val="0"/>
          <w:marTop w:val="0"/>
          <w:marBottom w:val="0"/>
          <w:divBdr>
            <w:top w:val="none" w:sz="0" w:space="0" w:color="auto"/>
            <w:left w:val="none" w:sz="0" w:space="0" w:color="auto"/>
            <w:bottom w:val="none" w:sz="0" w:space="0" w:color="auto"/>
            <w:right w:val="none" w:sz="0" w:space="0" w:color="auto"/>
          </w:divBdr>
        </w:div>
        <w:div w:id="1153257321">
          <w:marLeft w:val="640"/>
          <w:marRight w:val="0"/>
          <w:marTop w:val="0"/>
          <w:marBottom w:val="0"/>
          <w:divBdr>
            <w:top w:val="none" w:sz="0" w:space="0" w:color="auto"/>
            <w:left w:val="none" w:sz="0" w:space="0" w:color="auto"/>
            <w:bottom w:val="none" w:sz="0" w:space="0" w:color="auto"/>
            <w:right w:val="none" w:sz="0" w:space="0" w:color="auto"/>
          </w:divBdr>
        </w:div>
        <w:div w:id="77286413">
          <w:marLeft w:val="640"/>
          <w:marRight w:val="0"/>
          <w:marTop w:val="0"/>
          <w:marBottom w:val="0"/>
          <w:divBdr>
            <w:top w:val="none" w:sz="0" w:space="0" w:color="auto"/>
            <w:left w:val="none" w:sz="0" w:space="0" w:color="auto"/>
            <w:bottom w:val="none" w:sz="0" w:space="0" w:color="auto"/>
            <w:right w:val="none" w:sz="0" w:space="0" w:color="auto"/>
          </w:divBdr>
        </w:div>
        <w:div w:id="791629209">
          <w:marLeft w:val="640"/>
          <w:marRight w:val="0"/>
          <w:marTop w:val="0"/>
          <w:marBottom w:val="0"/>
          <w:divBdr>
            <w:top w:val="none" w:sz="0" w:space="0" w:color="auto"/>
            <w:left w:val="none" w:sz="0" w:space="0" w:color="auto"/>
            <w:bottom w:val="none" w:sz="0" w:space="0" w:color="auto"/>
            <w:right w:val="none" w:sz="0" w:space="0" w:color="auto"/>
          </w:divBdr>
        </w:div>
        <w:div w:id="1974212026">
          <w:marLeft w:val="640"/>
          <w:marRight w:val="0"/>
          <w:marTop w:val="0"/>
          <w:marBottom w:val="0"/>
          <w:divBdr>
            <w:top w:val="none" w:sz="0" w:space="0" w:color="auto"/>
            <w:left w:val="none" w:sz="0" w:space="0" w:color="auto"/>
            <w:bottom w:val="none" w:sz="0" w:space="0" w:color="auto"/>
            <w:right w:val="none" w:sz="0" w:space="0" w:color="auto"/>
          </w:divBdr>
        </w:div>
        <w:div w:id="178551341">
          <w:marLeft w:val="640"/>
          <w:marRight w:val="0"/>
          <w:marTop w:val="0"/>
          <w:marBottom w:val="0"/>
          <w:divBdr>
            <w:top w:val="none" w:sz="0" w:space="0" w:color="auto"/>
            <w:left w:val="none" w:sz="0" w:space="0" w:color="auto"/>
            <w:bottom w:val="none" w:sz="0" w:space="0" w:color="auto"/>
            <w:right w:val="none" w:sz="0" w:space="0" w:color="auto"/>
          </w:divBdr>
        </w:div>
        <w:div w:id="1143280042">
          <w:marLeft w:val="640"/>
          <w:marRight w:val="0"/>
          <w:marTop w:val="0"/>
          <w:marBottom w:val="0"/>
          <w:divBdr>
            <w:top w:val="none" w:sz="0" w:space="0" w:color="auto"/>
            <w:left w:val="none" w:sz="0" w:space="0" w:color="auto"/>
            <w:bottom w:val="none" w:sz="0" w:space="0" w:color="auto"/>
            <w:right w:val="none" w:sz="0" w:space="0" w:color="auto"/>
          </w:divBdr>
        </w:div>
        <w:div w:id="911358305">
          <w:marLeft w:val="640"/>
          <w:marRight w:val="0"/>
          <w:marTop w:val="0"/>
          <w:marBottom w:val="0"/>
          <w:divBdr>
            <w:top w:val="none" w:sz="0" w:space="0" w:color="auto"/>
            <w:left w:val="none" w:sz="0" w:space="0" w:color="auto"/>
            <w:bottom w:val="none" w:sz="0" w:space="0" w:color="auto"/>
            <w:right w:val="none" w:sz="0" w:space="0" w:color="auto"/>
          </w:divBdr>
        </w:div>
        <w:div w:id="1617904030">
          <w:marLeft w:val="640"/>
          <w:marRight w:val="0"/>
          <w:marTop w:val="0"/>
          <w:marBottom w:val="0"/>
          <w:divBdr>
            <w:top w:val="none" w:sz="0" w:space="0" w:color="auto"/>
            <w:left w:val="none" w:sz="0" w:space="0" w:color="auto"/>
            <w:bottom w:val="none" w:sz="0" w:space="0" w:color="auto"/>
            <w:right w:val="none" w:sz="0" w:space="0" w:color="auto"/>
          </w:divBdr>
        </w:div>
        <w:div w:id="1548757521">
          <w:marLeft w:val="640"/>
          <w:marRight w:val="0"/>
          <w:marTop w:val="0"/>
          <w:marBottom w:val="0"/>
          <w:divBdr>
            <w:top w:val="none" w:sz="0" w:space="0" w:color="auto"/>
            <w:left w:val="none" w:sz="0" w:space="0" w:color="auto"/>
            <w:bottom w:val="none" w:sz="0" w:space="0" w:color="auto"/>
            <w:right w:val="none" w:sz="0" w:space="0" w:color="auto"/>
          </w:divBdr>
        </w:div>
        <w:div w:id="1368530700">
          <w:marLeft w:val="640"/>
          <w:marRight w:val="0"/>
          <w:marTop w:val="0"/>
          <w:marBottom w:val="0"/>
          <w:divBdr>
            <w:top w:val="none" w:sz="0" w:space="0" w:color="auto"/>
            <w:left w:val="none" w:sz="0" w:space="0" w:color="auto"/>
            <w:bottom w:val="none" w:sz="0" w:space="0" w:color="auto"/>
            <w:right w:val="none" w:sz="0" w:space="0" w:color="auto"/>
          </w:divBdr>
        </w:div>
        <w:div w:id="671567400">
          <w:marLeft w:val="640"/>
          <w:marRight w:val="0"/>
          <w:marTop w:val="0"/>
          <w:marBottom w:val="0"/>
          <w:divBdr>
            <w:top w:val="none" w:sz="0" w:space="0" w:color="auto"/>
            <w:left w:val="none" w:sz="0" w:space="0" w:color="auto"/>
            <w:bottom w:val="none" w:sz="0" w:space="0" w:color="auto"/>
            <w:right w:val="none" w:sz="0" w:space="0" w:color="auto"/>
          </w:divBdr>
        </w:div>
        <w:div w:id="1852645203">
          <w:marLeft w:val="640"/>
          <w:marRight w:val="0"/>
          <w:marTop w:val="0"/>
          <w:marBottom w:val="0"/>
          <w:divBdr>
            <w:top w:val="none" w:sz="0" w:space="0" w:color="auto"/>
            <w:left w:val="none" w:sz="0" w:space="0" w:color="auto"/>
            <w:bottom w:val="none" w:sz="0" w:space="0" w:color="auto"/>
            <w:right w:val="none" w:sz="0" w:space="0" w:color="auto"/>
          </w:divBdr>
        </w:div>
        <w:div w:id="1043402890">
          <w:marLeft w:val="640"/>
          <w:marRight w:val="0"/>
          <w:marTop w:val="0"/>
          <w:marBottom w:val="0"/>
          <w:divBdr>
            <w:top w:val="none" w:sz="0" w:space="0" w:color="auto"/>
            <w:left w:val="none" w:sz="0" w:space="0" w:color="auto"/>
            <w:bottom w:val="none" w:sz="0" w:space="0" w:color="auto"/>
            <w:right w:val="none" w:sz="0" w:space="0" w:color="auto"/>
          </w:divBdr>
        </w:div>
        <w:div w:id="198516346">
          <w:marLeft w:val="640"/>
          <w:marRight w:val="0"/>
          <w:marTop w:val="0"/>
          <w:marBottom w:val="0"/>
          <w:divBdr>
            <w:top w:val="none" w:sz="0" w:space="0" w:color="auto"/>
            <w:left w:val="none" w:sz="0" w:space="0" w:color="auto"/>
            <w:bottom w:val="none" w:sz="0" w:space="0" w:color="auto"/>
            <w:right w:val="none" w:sz="0" w:space="0" w:color="auto"/>
          </w:divBdr>
        </w:div>
        <w:div w:id="1190994793">
          <w:marLeft w:val="640"/>
          <w:marRight w:val="0"/>
          <w:marTop w:val="0"/>
          <w:marBottom w:val="0"/>
          <w:divBdr>
            <w:top w:val="none" w:sz="0" w:space="0" w:color="auto"/>
            <w:left w:val="none" w:sz="0" w:space="0" w:color="auto"/>
            <w:bottom w:val="none" w:sz="0" w:space="0" w:color="auto"/>
            <w:right w:val="none" w:sz="0" w:space="0" w:color="auto"/>
          </w:divBdr>
        </w:div>
        <w:div w:id="264073215">
          <w:marLeft w:val="640"/>
          <w:marRight w:val="0"/>
          <w:marTop w:val="0"/>
          <w:marBottom w:val="0"/>
          <w:divBdr>
            <w:top w:val="none" w:sz="0" w:space="0" w:color="auto"/>
            <w:left w:val="none" w:sz="0" w:space="0" w:color="auto"/>
            <w:bottom w:val="none" w:sz="0" w:space="0" w:color="auto"/>
            <w:right w:val="none" w:sz="0" w:space="0" w:color="auto"/>
          </w:divBdr>
        </w:div>
        <w:div w:id="1038313115">
          <w:marLeft w:val="640"/>
          <w:marRight w:val="0"/>
          <w:marTop w:val="0"/>
          <w:marBottom w:val="0"/>
          <w:divBdr>
            <w:top w:val="none" w:sz="0" w:space="0" w:color="auto"/>
            <w:left w:val="none" w:sz="0" w:space="0" w:color="auto"/>
            <w:bottom w:val="none" w:sz="0" w:space="0" w:color="auto"/>
            <w:right w:val="none" w:sz="0" w:space="0" w:color="auto"/>
          </w:divBdr>
        </w:div>
        <w:div w:id="1740050989">
          <w:marLeft w:val="640"/>
          <w:marRight w:val="0"/>
          <w:marTop w:val="0"/>
          <w:marBottom w:val="0"/>
          <w:divBdr>
            <w:top w:val="none" w:sz="0" w:space="0" w:color="auto"/>
            <w:left w:val="none" w:sz="0" w:space="0" w:color="auto"/>
            <w:bottom w:val="none" w:sz="0" w:space="0" w:color="auto"/>
            <w:right w:val="none" w:sz="0" w:space="0" w:color="auto"/>
          </w:divBdr>
        </w:div>
        <w:div w:id="1718628989">
          <w:marLeft w:val="640"/>
          <w:marRight w:val="0"/>
          <w:marTop w:val="0"/>
          <w:marBottom w:val="0"/>
          <w:divBdr>
            <w:top w:val="none" w:sz="0" w:space="0" w:color="auto"/>
            <w:left w:val="none" w:sz="0" w:space="0" w:color="auto"/>
            <w:bottom w:val="none" w:sz="0" w:space="0" w:color="auto"/>
            <w:right w:val="none" w:sz="0" w:space="0" w:color="auto"/>
          </w:divBdr>
        </w:div>
        <w:div w:id="7952976">
          <w:marLeft w:val="640"/>
          <w:marRight w:val="0"/>
          <w:marTop w:val="0"/>
          <w:marBottom w:val="0"/>
          <w:divBdr>
            <w:top w:val="none" w:sz="0" w:space="0" w:color="auto"/>
            <w:left w:val="none" w:sz="0" w:space="0" w:color="auto"/>
            <w:bottom w:val="none" w:sz="0" w:space="0" w:color="auto"/>
            <w:right w:val="none" w:sz="0" w:space="0" w:color="auto"/>
          </w:divBdr>
        </w:div>
        <w:div w:id="1237862184">
          <w:marLeft w:val="640"/>
          <w:marRight w:val="0"/>
          <w:marTop w:val="0"/>
          <w:marBottom w:val="0"/>
          <w:divBdr>
            <w:top w:val="none" w:sz="0" w:space="0" w:color="auto"/>
            <w:left w:val="none" w:sz="0" w:space="0" w:color="auto"/>
            <w:bottom w:val="none" w:sz="0" w:space="0" w:color="auto"/>
            <w:right w:val="none" w:sz="0" w:space="0" w:color="auto"/>
          </w:divBdr>
        </w:div>
        <w:div w:id="1624656388">
          <w:marLeft w:val="640"/>
          <w:marRight w:val="0"/>
          <w:marTop w:val="0"/>
          <w:marBottom w:val="0"/>
          <w:divBdr>
            <w:top w:val="none" w:sz="0" w:space="0" w:color="auto"/>
            <w:left w:val="none" w:sz="0" w:space="0" w:color="auto"/>
            <w:bottom w:val="none" w:sz="0" w:space="0" w:color="auto"/>
            <w:right w:val="none" w:sz="0" w:space="0" w:color="auto"/>
          </w:divBdr>
        </w:div>
        <w:div w:id="273250322">
          <w:marLeft w:val="640"/>
          <w:marRight w:val="0"/>
          <w:marTop w:val="0"/>
          <w:marBottom w:val="0"/>
          <w:divBdr>
            <w:top w:val="none" w:sz="0" w:space="0" w:color="auto"/>
            <w:left w:val="none" w:sz="0" w:space="0" w:color="auto"/>
            <w:bottom w:val="none" w:sz="0" w:space="0" w:color="auto"/>
            <w:right w:val="none" w:sz="0" w:space="0" w:color="auto"/>
          </w:divBdr>
        </w:div>
        <w:div w:id="2100178527">
          <w:marLeft w:val="640"/>
          <w:marRight w:val="0"/>
          <w:marTop w:val="0"/>
          <w:marBottom w:val="0"/>
          <w:divBdr>
            <w:top w:val="none" w:sz="0" w:space="0" w:color="auto"/>
            <w:left w:val="none" w:sz="0" w:space="0" w:color="auto"/>
            <w:bottom w:val="none" w:sz="0" w:space="0" w:color="auto"/>
            <w:right w:val="none" w:sz="0" w:space="0" w:color="auto"/>
          </w:divBdr>
        </w:div>
        <w:div w:id="2018263095">
          <w:marLeft w:val="640"/>
          <w:marRight w:val="0"/>
          <w:marTop w:val="0"/>
          <w:marBottom w:val="0"/>
          <w:divBdr>
            <w:top w:val="none" w:sz="0" w:space="0" w:color="auto"/>
            <w:left w:val="none" w:sz="0" w:space="0" w:color="auto"/>
            <w:bottom w:val="none" w:sz="0" w:space="0" w:color="auto"/>
            <w:right w:val="none" w:sz="0" w:space="0" w:color="auto"/>
          </w:divBdr>
        </w:div>
        <w:div w:id="620574745">
          <w:marLeft w:val="640"/>
          <w:marRight w:val="0"/>
          <w:marTop w:val="0"/>
          <w:marBottom w:val="0"/>
          <w:divBdr>
            <w:top w:val="none" w:sz="0" w:space="0" w:color="auto"/>
            <w:left w:val="none" w:sz="0" w:space="0" w:color="auto"/>
            <w:bottom w:val="none" w:sz="0" w:space="0" w:color="auto"/>
            <w:right w:val="none" w:sz="0" w:space="0" w:color="auto"/>
          </w:divBdr>
        </w:div>
        <w:div w:id="802692377">
          <w:marLeft w:val="640"/>
          <w:marRight w:val="0"/>
          <w:marTop w:val="0"/>
          <w:marBottom w:val="0"/>
          <w:divBdr>
            <w:top w:val="none" w:sz="0" w:space="0" w:color="auto"/>
            <w:left w:val="none" w:sz="0" w:space="0" w:color="auto"/>
            <w:bottom w:val="none" w:sz="0" w:space="0" w:color="auto"/>
            <w:right w:val="none" w:sz="0" w:space="0" w:color="auto"/>
          </w:divBdr>
        </w:div>
        <w:div w:id="1695426895">
          <w:marLeft w:val="640"/>
          <w:marRight w:val="0"/>
          <w:marTop w:val="0"/>
          <w:marBottom w:val="0"/>
          <w:divBdr>
            <w:top w:val="none" w:sz="0" w:space="0" w:color="auto"/>
            <w:left w:val="none" w:sz="0" w:space="0" w:color="auto"/>
            <w:bottom w:val="none" w:sz="0" w:space="0" w:color="auto"/>
            <w:right w:val="none" w:sz="0" w:space="0" w:color="auto"/>
          </w:divBdr>
        </w:div>
        <w:div w:id="1362779203">
          <w:marLeft w:val="640"/>
          <w:marRight w:val="0"/>
          <w:marTop w:val="0"/>
          <w:marBottom w:val="0"/>
          <w:divBdr>
            <w:top w:val="none" w:sz="0" w:space="0" w:color="auto"/>
            <w:left w:val="none" w:sz="0" w:space="0" w:color="auto"/>
            <w:bottom w:val="none" w:sz="0" w:space="0" w:color="auto"/>
            <w:right w:val="none" w:sz="0" w:space="0" w:color="auto"/>
          </w:divBdr>
        </w:div>
        <w:div w:id="188301325">
          <w:marLeft w:val="640"/>
          <w:marRight w:val="0"/>
          <w:marTop w:val="0"/>
          <w:marBottom w:val="0"/>
          <w:divBdr>
            <w:top w:val="none" w:sz="0" w:space="0" w:color="auto"/>
            <w:left w:val="none" w:sz="0" w:space="0" w:color="auto"/>
            <w:bottom w:val="none" w:sz="0" w:space="0" w:color="auto"/>
            <w:right w:val="none" w:sz="0" w:space="0" w:color="auto"/>
          </w:divBdr>
        </w:div>
        <w:div w:id="1132019959">
          <w:marLeft w:val="640"/>
          <w:marRight w:val="0"/>
          <w:marTop w:val="0"/>
          <w:marBottom w:val="0"/>
          <w:divBdr>
            <w:top w:val="none" w:sz="0" w:space="0" w:color="auto"/>
            <w:left w:val="none" w:sz="0" w:space="0" w:color="auto"/>
            <w:bottom w:val="none" w:sz="0" w:space="0" w:color="auto"/>
            <w:right w:val="none" w:sz="0" w:space="0" w:color="auto"/>
          </w:divBdr>
        </w:div>
        <w:div w:id="1454902601">
          <w:marLeft w:val="640"/>
          <w:marRight w:val="0"/>
          <w:marTop w:val="0"/>
          <w:marBottom w:val="0"/>
          <w:divBdr>
            <w:top w:val="none" w:sz="0" w:space="0" w:color="auto"/>
            <w:left w:val="none" w:sz="0" w:space="0" w:color="auto"/>
            <w:bottom w:val="none" w:sz="0" w:space="0" w:color="auto"/>
            <w:right w:val="none" w:sz="0" w:space="0" w:color="auto"/>
          </w:divBdr>
        </w:div>
        <w:div w:id="1192183008">
          <w:marLeft w:val="640"/>
          <w:marRight w:val="0"/>
          <w:marTop w:val="0"/>
          <w:marBottom w:val="0"/>
          <w:divBdr>
            <w:top w:val="none" w:sz="0" w:space="0" w:color="auto"/>
            <w:left w:val="none" w:sz="0" w:space="0" w:color="auto"/>
            <w:bottom w:val="none" w:sz="0" w:space="0" w:color="auto"/>
            <w:right w:val="none" w:sz="0" w:space="0" w:color="auto"/>
          </w:divBdr>
        </w:div>
        <w:div w:id="1612740815">
          <w:marLeft w:val="640"/>
          <w:marRight w:val="0"/>
          <w:marTop w:val="0"/>
          <w:marBottom w:val="0"/>
          <w:divBdr>
            <w:top w:val="none" w:sz="0" w:space="0" w:color="auto"/>
            <w:left w:val="none" w:sz="0" w:space="0" w:color="auto"/>
            <w:bottom w:val="none" w:sz="0" w:space="0" w:color="auto"/>
            <w:right w:val="none" w:sz="0" w:space="0" w:color="auto"/>
          </w:divBdr>
        </w:div>
        <w:div w:id="1110322741">
          <w:marLeft w:val="640"/>
          <w:marRight w:val="0"/>
          <w:marTop w:val="0"/>
          <w:marBottom w:val="0"/>
          <w:divBdr>
            <w:top w:val="none" w:sz="0" w:space="0" w:color="auto"/>
            <w:left w:val="none" w:sz="0" w:space="0" w:color="auto"/>
            <w:bottom w:val="none" w:sz="0" w:space="0" w:color="auto"/>
            <w:right w:val="none" w:sz="0" w:space="0" w:color="auto"/>
          </w:divBdr>
        </w:div>
        <w:div w:id="805775796">
          <w:marLeft w:val="640"/>
          <w:marRight w:val="0"/>
          <w:marTop w:val="0"/>
          <w:marBottom w:val="0"/>
          <w:divBdr>
            <w:top w:val="none" w:sz="0" w:space="0" w:color="auto"/>
            <w:left w:val="none" w:sz="0" w:space="0" w:color="auto"/>
            <w:bottom w:val="none" w:sz="0" w:space="0" w:color="auto"/>
            <w:right w:val="none" w:sz="0" w:space="0" w:color="auto"/>
          </w:divBdr>
        </w:div>
        <w:div w:id="1783305960">
          <w:marLeft w:val="640"/>
          <w:marRight w:val="0"/>
          <w:marTop w:val="0"/>
          <w:marBottom w:val="0"/>
          <w:divBdr>
            <w:top w:val="none" w:sz="0" w:space="0" w:color="auto"/>
            <w:left w:val="none" w:sz="0" w:space="0" w:color="auto"/>
            <w:bottom w:val="none" w:sz="0" w:space="0" w:color="auto"/>
            <w:right w:val="none" w:sz="0" w:space="0" w:color="auto"/>
          </w:divBdr>
        </w:div>
        <w:div w:id="1514876666">
          <w:marLeft w:val="640"/>
          <w:marRight w:val="0"/>
          <w:marTop w:val="0"/>
          <w:marBottom w:val="0"/>
          <w:divBdr>
            <w:top w:val="none" w:sz="0" w:space="0" w:color="auto"/>
            <w:left w:val="none" w:sz="0" w:space="0" w:color="auto"/>
            <w:bottom w:val="none" w:sz="0" w:space="0" w:color="auto"/>
            <w:right w:val="none" w:sz="0" w:space="0" w:color="auto"/>
          </w:divBdr>
        </w:div>
        <w:div w:id="1310012151">
          <w:marLeft w:val="640"/>
          <w:marRight w:val="0"/>
          <w:marTop w:val="0"/>
          <w:marBottom w:val="0"/>
          <w:divBdr>
            <w:top w:val="none" w:sz="0" w:space="0" w:color="auto"/>
            <w:left w:val="none" w:sz="0" w:space="0" w:color="auto"/>
            <w:bottom w:val="none" w:sz="0" w:space="0" w:color="auto"/>
            <w:right w:val="none" w:sz="0" w:space="0" w:color="auto"/>
          </w:divBdr>
        </w:div>
        <w:div w:id="1306466812">
          <w:marLeft w:val="640"/>
          <w:marRight w:val="0"/>
          <w:marTop w:val="0"/>
          <w:marBottom w:val="0"/>
          <w:divBdr>
            <w:top w:val="none" w:sz="0" w:space="0" w:color="auto"/>
            <w:left w:val="none" w:sz="0" w:space="0" w:color="auto"/>
            <w:bottom w:val="none" w:sz="0" w:space="0" w:color="auto"/>
            <w:right w:val="none" w:sz="0" w:space="0" w:color="auto"/>
          </w:divBdr>
        </w:div>
        <w:div w:id="1491945271">
          <w:marLeft w:val="640"/>
          <w:marRight w:val="0"/>
          <w:marTop w:val="0"/>
          <w:marBottom w:val="0"/>
          <w:divBdr>
            <w:top w:val="none" w:sz="0" w:space="0" w:color="auto"/>
            <w:left w:val="none" w:sz="0" w:space="0" w:color="auto"/>
            <w:bottom w:val="none" w:sz="0" w:space="0" w:color="auto"/>
            <w:right w:val="none" w:sz="0" w:space="0" w:color="auto"/>
          </w:divBdr>
        </w:div>
      </w:divsChild>
    </w:div>
    <w:div w:id="716465322">
      <w:bodyDiv w:val="1"/>
      <w:marLeft w:val="0"/>
      <w:marRight w:val="0"/>
      <w:marTop w:val="0"/>
      <w:marBottom w:val="0"/>
      <w:divBdr>
        <w:top w:val="none" w:sz="0" w:space="0" w:color="auto"/>
        <w:left w:val="none" w:sz="0" w:space="0" w:color="auto"/>
        <w:bottom w:val="none" w:sz="0" w:space="0" w:color="auto"/>
        <w:right w:val="none" w:sz="0" w:space="0" w:color="auto"/>
      </w:divBdr>
    </w:div>
    <w:div w:id="717238255">
      <w:bodyDiv w:val="1"/>
      <w:marLeft w:val="0"/>
      <w:marRight w:val="0"/>
      <w:marTop w:val="0"/>
      <w:marBottom w:val="0"/>
      <w:divBdr>
        <w:top w:val="none" w:sz="0" w:space="0" w:color="auto"/>
        <w:left w:val="none" w:sz="0" w:space="0" w:color="auto"/>
        <w:bottom w:val="none" w:sz="0" w:space="0" w:color="auto"/>
        <w:right w:val="none" w:sz="0" w:space="0" w:color="auto"/>
      </w:divBdr>
      <w:divsChild>
        <w:div w:id="228661707">
          <w:marLeft w:val="640"/>
          <w:marRight w:val="0"/>
          <w:marTop w:val="0"/>
          <w:marBottom w:val="0"/>
          <w:divBdr>
            <w:top w:val="none" w:sz="0" w:space="0" w:color="auto"/>
            <w:left w:val="none" w:sz="0" w:space="0" w:color="auto"/>
            <w:bottom w:val="none" w:sz="0" w:space="0" w:color="auto"/>
            <w:right w:val="none" w:sz="0" w:space="0" w:color="auto"/>
          </w:divBdr>
        </w:div>
        <w:div w:id="552078193">
          <w:marLeft w:val="640"/>
          <w:marRight w:val="0"/>
          <w:marTop w:val="0"/>
          <w:marBottom w:val="0"/>
          <w:divBdr>
            <w:top w:val="none" w:sz="0" w:space="0" w:color="auto"/>
            <w:left w:val="none" w:sz="0" w:space="0" w:color="auto"/>
            <w:bottom w:val="none" w:sz="0" w:space="0" w:color="auto"/>
            <w:right w:val="none" w:sz="0" w:space="0" w:color="auto"/>
          </w:divBdr>
        </w:div>
        <w:div w:id="50470278">
          <w:marLeft w:val="640"/>
          <w:marRight w:val="0"/>
          <w:marTop w:val="0"/>
          <w:marBottom w:val="0"/>
          <w:divBdr>
            <w:top w:val="none" w:sz="0" w:space="0" w:color="auto"/>
            <w:left w:val="none" w:sz="0" w:space="0" w:color="auto"/>
            <w:bottom w:val="none" w:sz="0" w:space="0" w:color="auto"/>
            <w:right w:val="none" w:sz="0" w:space="0" w:color="auto"/>
          </w:divBdr>
        </w:div>
        <w:div w:id="892079979">
          <w:marLeft w:val="640"/>
          <w:marRight w:val="0"/>
          <w:marTop w:val="0"/>
          <w:marBottom w:val="0"/>
          <w:divBdr>
            <w:top w:val="none" w:sz="0" w:space="0" w:color="auto"/>
            <w:left w:val="none" w:sz="0" w:space="0" w:color="auto"/>
            <w:bottom w:val="none" w:sz="0" w:space="0" w:color="auto"/>
            <w:right w:val="none" w:sz="0" w:space="0" w:color="auto"/>
          </w:divBdr>
        </w:div>
        <w:div w:id="209192217">
          <w:marLeft w:val="640"/>
          <w:marRight w:val="0"/>
          <w:marTop w:val="0"/>
          <w:marBottom w:val="0"/>
          <w:divBdr>
            <w:top w:val="none" w:sz="0" w:space="0" w:color="auto"/>
            <w:left w:val="none" w:sz="0" w:space="0" w:color="auto"/>
            <w:bottom w:val="none" w:sz="0" w:space="0" w:color="auto"/>
            <w:right w:val="none" w:sz="0" w:space="0" w:color="auto"/>
          </w:divBdr>
        </w:div>
        <w:div w:id="270670450">
          <w:marLeft w:val="640"/>
          <w:marRight w:val="0"/>
          <w:marTop w:val="0"/>
          <w:marBottom w:val="0"/>
          <w:divBdr>
            <w:top w:val="none" w:sz="0" w:space="0" w:color="auto"/>
            <w:left w:val="none" w:sz="0" w:space="0" w:color="auto"/>
            <w:bottom w:val="none" w:sz="0" w:space="0" w:color="auto"/>
            <w:right w:val="none" w:sz="0" w:space="0" w:color="auto"/>
          </w:divBdr>
        </w:div>
        <w:div w:id="678431565">
          <w:marLeft w:val="640"/>
          <w:marRight w:val="0"/>
          <w:marTop w:val="0"/>
          <w:marBottom w:val="0"/>
          <w:divBdr>
            <w:top w:val="none" w:sz="0" w:space="0" w:color="auto"/>
            <w:left w:val="none" w:sz="0" w:space="0" w:color="auto"/>
            <w:bottom w:val="none" w:sz="0" w:space="0" w:color="auto"/>
            <w:right w:val="none" w:sz="0" w:space="0" w:color="auto"/>
          </w:divBdr>
        </w:div>
        <w:div w:id="215702356">
          <w:marLeft w:val="640"/>
          <w:marRight w:val="0"/>
          <w:marTop w:val="0"/>
          <w:marBottom w:val="0"/>
          <w:divBdr>
            <w:top w:val="none" w:sz="0" w:space="0" w:color="auto"/>
            <w:left w:val="none" w:sz="0" w:space="0" w:color="auto"/>
            <w:bottom w:val="none" w:sz="0" w:space="0" w:color="auto"/>
            <w:right w:val="none" w:sz="0" w:space="0" w:color="auto"/>
          </w:divBdr>
        </w:div>
        <w:div w:id="1500806720">
          <w:marLeft w:val="640"/>
          <w:marRight w:val="0"/>
          <w:marTop w:val="0"/>
          <w:marBottom w:val="0"/>
          <w:divBdr>
            <w:top w:val="none" w:sz="0" w:space="0" w:color="auto"/>
            <w:left w:val="none" w:sz="0" w:space="0" w:color="auto"/>
            <w:bottom w:val="none" w:sz="0" w:space="0" w:color="auto"/>
            <w:right w:val="none" w:sz="0" w:space="0" w:color="auto"/>
          </w:divBdr>
        </w:div>
        <w:div w:id="2059741026">
          <w:marLeft w:val="640"/>
          <w:marRight w:val="0"/>
          <w:marTop w:val="0"/>
          <w:marBottom w:val="0"/>
          <w:divBdr>
            <w:top w:val="none" w:sz="0" w:space="0" w:color="auto"/>
            <w:left w:val="none" w:sz="0" w:space="0" w:color="auto"/>
            <w:bottom w:val="none" w:sz="0" w:space="0" w:color="auto"/>
            <w:right w:val="none" w:sz="0" w:space="0" w:color="auto"/>
          </w:divBdr>
        </w:div>
        <w:div w:id="1916041012">
          <w:marLeft w:val="640"/>
          <w:marRight w:val="0"/>
          <w:marTop w:val="0"/>
          <w:marBottom w:val="0"/>
          <w:divBdr>
            <w:top w:val="none" w:sz="0" w:space="0" w:color="auto"/>
            <w:left w:val="none" w:sz="0" w:space="0" w:color="auto"/>
            <w:bottom w:val="none" w:sz="0" w:space="0" w:color="auto"/>
            <w:right w:val="none" w:sz="0" w:space="0" w:color="auto"/>
          </w:divBdr>
        </w:div>
        <w:div w:id="810250571">
          <w:marLeft w:val="640"/>
          <w:marRight w:val="0"/>
          <w:marTop w:val="0"/>
          <w:marBottom w:val="0"/>
          <w:divBdr>
            <w:top w:val="none" w:sz="0" w:space="0" w:color="auto"/>
            <w:left w:val="none" w:sz="0" w:space="0" w:color="auto"/>
            <w:bottom w:val="none" w:sz="0" w:space="0" w:color="auto"/>
            <w:right w:val="none" w:sz="0" w:space="0" w:color="auto"/>
          </w:divBdr>
        </w:div>
        <w:div w:id="2090080188">
          <w:marLeft w:val="640"/>
          <w:marRight w:val="0"/>
          <w:marTop w:val="0"/>
          <w:marBottom w:val="0"/>
          <w:divBdr>
            <w:top w:val="none" w:sz="0" w:space="0" w:color="auto"/>
            <w:left w:val="none" w:sz="0" w:space="0" w:color="auto"/>
            <w:bottom w:val="none" w:sz="0" w:space="0" w:color="auto"/>
            <w:right w:val="none" w:sz="0" w:space="0" w:color="auto"/>
          </w:divBdr>
        </w:div>
        <w:div w:id="444738647">
          <w:marLeft w:val="640"/>
          <w:marRight w:val="0"/>
          <w:marTop w:val="0"/>
          <w:marBottom w:val="0"/>
          <w:divBdr>
            <w:top w:val="none" w:sz="0" w:space="0" w:color="auto"/>
            <w:left w:val="none" w:sz="0" w:space="0" w:color="auto"/>
            <w:bottom w:val="none" w:sz="0" w:space="0" w:color="auto"/>
            <w:right w:val="none" w:sz="0" w:space="0" w:color="auto"/>
          </w:divBdr>
        </w:div>
        <w:div w:id="266625844">
          <w:marLeft w:val="640"/>
          <w:marRight w:val="0"/>
          <w:marTop w:val="0"/>
          <w:marBottom w:val="0"/>
          <w:divBdr>
            <w:top w:val="none" w:sz="0" w:space="0" w:color="auto"/>
            <w:left w:val="none" w:sz="0" w:space="0" w:color="auto"/>
            <w:bottom w:val="none" w:sz="0" w:space="0" w:color="auto"/>
            <w:right w:val="none" w:sz="0" w:space="0" w:color="auto"/>
          </w:divBdr>
        </w:div>
        <w:div w:id="1514537484">
          <w:marLeft w:val="640"/>
          <w:marRight w:val="0"/>
          <w:marTop w:val="0"/>
          <w:marBottom w:val="0"/>
          <w:divBdr>
            <w:top w:val="none" w:sz="0" w:space="0" w:color="auto"/>
            <w:left w:val="none" w:sz="0" w:space="0" w:color="auto"/>
            <w:bottom w:val="none" w:sz="0" w:space="0" w:color="auto"/>
            <w:right w:val="none" w:sz="0" w:space="0" w:color="auto"/>
          </w:divBdr>
        </w:div>
        <w:div w:id="539710317">
          <w:marLeft w:val="640"/>
          <w:marRight w:val="0"/>
          <w:marTop w:val="0"/>
          <w:marBottom w:val="0"/>
          <w:divBdr>
            <w:top w:val="none" w:sz="0" w:space="0" w:color="auto"/>
            <w:left w:val="none" w:sz="0" w:space="0" w:color="auto"/>
            <w:bottom w:val="none" w:sz="0" w:space="0" w:color="auto"/>
            <w:right w:val="none" w:sz="0" w:space="0" w:color="auto"/>
          </w:divBdr>
        </w:div>
        <w:div w:id="709377985">
          <w:marLeft w:val="640"/>
          <w:marRight w:val="0"/>
          <w:marTop w:val="0"/>
          <w:marBottom w:val="0"/>
          <w:divBdr>
            <w:top w:val="none" w:sz="0" w:space="0" w:color="auto"/>
            <w:left w:val="none" w:sz="0" w:space="0" w:color="auto"/>
            <w:bottom w:val="none" w:sz="0" w:space="0" w:color="auto"/>
            <w:right w:val="none" w:sz="0" w:space="0" w:color="auto"/>
          </w:divBdr>
        </w:div>
        <w:div w:id="1546719778">
          <w:marLeft w:val="640"/>
          <w:marRight w:val="0"/>
          <w:marTop w:val="0"/>
          <w:marBottom w:val="0"/>
          <w:divBdr>
            <w:top w:val="none" w:sz="0" w:space="0" w:color="auto"/>
            <w:left w:val="none" w:sz="0" w:space="0" w:color="auto"/>
            <w:bottom w:val="none" w:sz="0" w:space="0" w:color="auto"/>
            <w:right w:val="none" w:sz="0" w:space="0" w:color="auto"/>
          </w:divBdr>
        </w:div>
        <w:div w:id="1072578759">
          <w:marLeft w:val="640"/>
          <w:marRight w:val="0"/>
          <w:marTop w:val="0"/>
          <w:marBottom w:val="0"/>
          <w:divBdr>
            <w:top w:val="none" w:sz="0" w:space="0" w:color="auto"/>
            <w:left w:val="none" w:sz="0" w:space="0" w:color="auto"/>
            <w:bottom w:val="none" w:sz="0" w:space="0" w:color="auto"/>
            <w:right w:val="none" w:sz="0" w:space="0" w:color="auto"/>
          </w:divBdr>
        </w:div>
        <w:div w:id="1035616286">
          <w:marLeft w:val="640"/>
          <w:marRight w:val="0"/>
          <w:marTop w:val="0"/>
          <w:marBottom w:val="0"/>
          <w:divBdr>
            <w:top w:val="none" w:sz="0" w:space="0" w:color="auto"/>
            <w:left w:val="none" w:sz="0" w:space="0" w:color="auto"/>
            <w:bottom w:val="none" w:sz="0" w:space="0" w:color="auto"/>
            <w:right w:val="none" w:sz="0" w:space="0" w:color="auto"/>
          </w:divBdr>
        </w:div>
        <w:div w:id="1432777327">
          <w:marLeft w:val="640"/>
          <w:marRight w:val="0"/>
          <w:marTop w:val="0"/>
          <w:marBottom w:val="0"/>
          <w:divBdr>
            <w:top w:val="none" w:sz="0" w:space="0" w:color="auto"/>
            <w:left w:val="none" w:sz="0" w:space="0" w:color="auto"/>
            <w:bottom w:val="none" w:sz="0" w:space="0" w:color="auto"/>
            <w:right w:val="none" w:sz="0" w:space="0" w:color="auto"/>
          </w:divBdr>
        </w:div>
        <w:div w:id="971441205">
          <w:marLeft w:val="640"/>
          <w:marRight w:val="0"/>
          <w:marTop w:val="0"/>
          <w:marBottom w:val="0"/>
          <w:divBdr>
            <w:top w:val="none" w:sz="0" w:space="0" w:color="auto"/>
            <w:left w:val="none" w:sz="0" w:space="0" w:color="auto"/>
            <w:bottom w:val="none" w:sz="0" w:space="0" w:color="auto"/>
            <w:right w:val="none" w:sz="0" w:space="0" w:color="auto"/>
          </w:divBdr>
        </w:div>
        <w:div w:id="1567954519">
          <w:marLeft w:val="640"/>
          <w:marRight w:val="0"/>
          <w:marTop w:val="0"/>
          <w:marBottom w:val="0"/>
          <w:divBdr>
            <w:top w:val="none" w:sz="0" w:space="0" w:color="auto"/>
            <w:left w:val="none" w:sz="0" w:space="0" w:color="auto"/>
            <w:bottom w:val="none" w:sz="0" w:space="0" w:color="auto"/>
            <w:right w:val="none" w:sz="0" w:space="0" w:color="auto"/>
          </w:divBdr>
        </w:div>
        <w:div w:id="557085810">
          <w:marLeft w:val="640"/>
          <w:marRight w:val="0"/>
          <w:marTop w:val="0"/>
          <w:marBottom w:val="0"/>
          <w:divBdr>
            <w:top w:val="none" w:sz="0" w:space="0" w:color="auto"/>
            <w:left w:val="none" w:sz="0" w:space="0" w:color="auto"/>
            <w:bottom w:val="none" w:sz="0" w:space="0" w:color="auto"/>
            <w:right w:val="none" w:sz="0" w:space="0" w:color="auto"/>
          </w:divBdr>
        </w:div>
        <w:div w:id="1591161139">
          <w:marLeft w:val="640"/>
          <w:marRight w:val="0"/>
          <w:marTop w:val="0"/>
          <w:marBottom w:val="0"/>
          <w:divBdr>
            <w:top w:val="none" w:sz="0" w:space="0" w:color="auto"/>
            <w:left w:val="none" w:sz="0" w:space="0" w:color="auto"/>
            <w:bottom w:val="none" w:sz="0" w:space="0" w:color="auto"/>
            <w:right w:val="none" w:sz="0" w:space="0" w:color="auto"/>
          </w:divBdr>
        </w:div>
        <w:div w:id="193930967">
          <w:marLeft w:val="640"/>
          <w:marRight w:val="0"/>
          <w:marTop w:val="0"/>
          <w:marBottom w:val="0"/>
          <w:divBdr>
            <w:top w:val="none" w:sz="0" w:space="0" w:color="auto"/>
            <w:left w:val="none" w:sz="0" w:space="0" w:color="auto"/>
            <w:bottom w:val="none" w:sz="0" w:space="0" w:color="auto"/>
            <w:right w:val="none" w:sz="0" w:space="0" w:color="auto"/>
          </w:divBdr>
        </w:div>
        <w:div w:id="128404105">
          <w:marLeft w:val="640"/>
          <w:marRight w:val="0"/>
          <w:marTop w:val="0"/>
          <w:marBottom w:val="0"/>
          <w:divBdr>
            <w:top w:val="none" w:sz="0" w:space="0" w:color="auto"/>
            <w:left w:val="none" w:sz="0" w:space="0" w:color="auto"/>
            <w:bottom w:val="none" w:sz="0" w:space="0" w:color="auto"/>
            <w:right w:val="none" w:sz="0" w:space="0" w:color="auto"/>
          </w:divBdr>
        </w:div>
        <w:div w:id="2015836092">
          <w:marLeft w:val="640"/>
          <w:marRight w:val="0"/>
          <w:marTop w:val="0"/>
          <w:marBottom w:val="0"/>
          <w:divBdr>
            <w:top w:val="none" w:sz="0" w:space="0" w:color="auto"/>
            <w:left w:val="none" w:sz="0" w:space="0" w:color="auto"/>
            <w:bottom w:val="none" w:sz="0" w:space="0" w:color="auto"/>
            <w:right w:val="none" w:sz="0" w:space="0" w:color="auto"/>
          </w:divBdr>
        </w:div>
        <w:div w:id="1201822277">
          <w:marLeft w:val="640"/>
          <w:marRight w:val="0"/>
          <w:marTop w:val="0"/>
          <w:marBottom w:val="0"/>
          <w:divBdr>
            <w:top w:val="none" w:sz="0" w:space="0" w:color="auto"/>
            <w:left w:val="none" w:sz="0" w:space="0" w:color="auto"/>
            <w:bottom w:val="none" w:sz="0" w:space="0" w:color="auto"/>
            <w:right w:val="none" w:sz="0" w:space="0" w:color="auto"/>
          </w:divBdr>
        </w:div>
        <w:div w:id="638152714">
          <w:marLeft w:val="640"/>
          <w:marRight w:val="0"/>
          <w:marTop w:val="0"/>
          <w:marBottom w:val="0"/>
          <w:divBdr>
            <w:top w:val="none" w:sz="0" w:space="0" w:color="auto"/>
            <w:left w:val="none" w:sz="0" w:space="0" w:color="auto"/>
            <w:bottom w:val="none" w:sz="0" w:space="0" w:color="auto"/>
            <w:right w:val="none" w:sz="0" w:space="0" w:color="auto"/>
          </w:divBdr>
        </w:div>
        <w:div w:id="1634024110">
          <w:marLeft w:val="640"/>
          <w:marRight w:val="0"/>
          <w:marTop w:val="0"/>
          <w:marBottom w:val="0"/>
          <w:divBdr>
            <w:top w:val="none" w:sz="0" w:space="0" w:color="auto"/>
            <w:left w:val="none" w:sz="0" w:space="0" w:color="auto"/>
            <w:bottom w:val="none" w:sz="0" w:space="0" w:color="auto"/>
            <w:right w:val="none" w:sz="0" w:space="0" w:color="auto"/>
          </w:divBdr>
        </w:div>
        <w:div w:id="1110127656">
          <w:marLeft w:val="640"/>
          <w:marRight w:val="0"/>
          <w:marTop w:val="0"/>
          <w:marBottom w:val="0"/>
          <w:divBdr>
            <w:top w:val="none" w:sz="0" w:space="0" w:color="auto"/>
            <w:left w:val="none" w:sz="0" w:space="0" w:color="auto"/>
            <w:bottom w:val="none" w:sz="0" w:space="0" w:color="auto"/>
            <w:right w:val="none" w:sz="0" w:space="0" w:color="auto"/>
          </w:divBdr>
        </w:div>
        <w:div w:id="1885363361">
          <w:marLeft w:val="640"/>
          <w:marRight w:val="0"/>
          <w:marTop w:val="0"/>
          <w:marBottom w:val="0"/>
          <w:divBdr>
            <w:top w:val="none" w:sz="0" w:space="0" w:color="auto"/>
            <w:left w:val="none" w:sz="0" w:space="0" w:color="auto"/>
            <w:bottom w:val="none" w:sz="0" w:space="0" w:color="auto"/>
            <w:right w:val="none" w:sz="0" w:space="0" w:color="auto"/>
          </w:divBdr>
        </w:div>
        <w:div w:id="809320783">
          <w:marLeft w:val="640"/>
          <w:marRight w:val="0"/>
          <w:marTop w:val="0"/>
          <w:marBottom w:val="0"/>
          <w:divBdr>
            <w:top w:val="none" w:sz="0" w:space="0" w:color="auto"/>
            <w:left w:val="none" w:sz="0" w:space="0" w:color="auto"/>
            <w:bottom w:val="none" w:sz="0" w:space="0" w:color="auto"/>
            <w:right w:val="none" w:sz="0" w:space="0" w:color="auto"/>
          </w:divBdr>
        </w:div>
        <w:div w:id="91097451">
          <w:marLeft w:val="640"/>
          <w:marRight w:val="0"/>
          <w:marTop w:val="0"/>
          <w:marBottom w:val="0"/>
          <w:divBdr>
            <w:top w:val="none" w:sz="0" w:space="0" w:color="auto"/>
            <w:left w:val="none" w:sz="0" w:space="0" w:color="auto"/>
            <w:bottom w:val="none" w:sz="0" w:space="0" w:color="auto"/>
            <w:right w:val="none" w:sz="0" w:space="0" w:color="auto"/>
          </w:divBdr>
        </w:div>
        <w:div w:id="1653871902">
          <w:marLeft w:val="640"/>
          <w:marRight w:val="0"/>
          <w:marTop w:val="0"/>
          <w:marBottom w:val="0"/>
          <w:divBdr>
            <w:top w:val="none" w:sz="0" w:space="0" w:color="auto"/>
            <w:left w:val="none" w:sz="0" w:space="0" w:color="auto"/>
            <w:bottom w:val="none" w:sz="0" w:space="0" w:color="auto"/>
            <w:right w:val="none" w:sz="0" w:space="0" w:color="auto"/>
          </w:divBdr>
        </w:div>
        <w:div w:id="742022049">
          <w:marLeft w:val="640"/>
          <w:marRight w:val="0"/>
          <w:marTop w:val="0"/>
          <w:marBottom w:val="0"/>
          <w:divBdr>
            <w:top w:val="none" w:sz="0" w:space="0" w:color="auto"/>
            <w:left w:val="none" w:sz="0" w:space="0" w:color="auto"/>
            <w:bottom w:val="none" w:sz="0" w:space="0" w:color="auto"/>
            <w:right w:val="none" w:sz="0" w:space="0" w:color="auto"/>
          </w:divBdr>
        </w:div>
        <w:div w:id="1257976102">
          <w:marLeft w:val="640"/>
          <w:marRight w:val="0"/>
          <w:marTop w:val="0"/>
          <w:marBottom w:val="0"/>
          <w:divBdr>
            <w:top w:val="none" w:sz="0" w:space="0" w:color="auto"/>
            <w:left w:val="none" w:sz="0" w:space="0" w:color="auto"/>
            <w:bottom w:val="none" w:sz="0" w:space="0" w:color="auto"/>
            <w:right w:val="none" w:sz="0" w:space="0" w:color="auto"/>
          </w:divBdr>
        </w:div>
        <w:div w:id="623270965">
          <w:marLeft w:val="640"/>
          <w:marRight w:val="0"/>
          <w:marTop w:val="0"/>
          <w:marBottom w:val="0"/>
          <w:divBdr>
            <w:top w:val="none" w:sz="0" w:space="0" w:color="auto"/>
            <w:left w:val="none" w:sz="0" w:space="0" w:color="auto"/>
            <w:bottom w:val="none" w:sz="0" w:space="0" w:color="auto"/>
            <w:right w:val="none" w:sz="0" w:space="0" w:color="auto"/>
          </w:divBdr>
        </w:div>
        <w:div w:id="1950693891">
          <w:marLeft w:val="640"/>
          <w:marRight w:val="0"/>
          <w:marTop w:val="0"/>
          <w:marBottom w:val="0"/>
          <w:divBdr>
            <w:top w:val="none" w:sz="0" w:space="0" w:color="auto"/>
            <w:left w:val="none" w:sz="0" w:space="0" w:color="auto"/>
            <w:bottom w:val="none" w:sz="0" w:space="0" w:color="auto"/>
            <w:right w:val="none" w:sz="0" w:space="0" w:color="auto"/>
          </w:divBdr>
        </w:div>
        <w:div w:id="668604020">
          <w:marLeft w:val="640"/>
          <w:marRight w:val="0"/>
          <w:marTop w:val="0"/>
          <w:marBottom w:val="0"/>
          <w:divBdr>
            <w:top w:val="none" w:sz="0" w:space="0" w:color="auto"/>
            <w:left w:val="none" w:sz="0" w:space="0" w:color="auto"/>
            <w:bottom w:val="none" w:sz="0" w:space="0" w:color="auto"/>
            <w:right w:val="none" w:sz="0" w:space="0" w:color="auto"/>
          </w:divBdr>
        </w:div>
        <w:div w:id="1953588528">
          <w:marLeft w:val="640"/>
          <w:marRight w:val="0"/>
          <w:marTop w:val="0"/>
          <w:marBottom w:val="0"/>
          <w:divBdr>
            <w:top w:val="none" w:sz="0" w:space="0" w:color="auto"/>
            <w:left w:val="none" w:sz="0" w:space="0" w:color="auto"/>
            <w:bottom w:val="none" w:sz="0" w:space="0" w:color="auto"/>
            <w:right w:val="none" w:sz="0" w:space="0" w:color="auto"/>
          </w:divBdr>
        </w:div>
        <w:div w:id="218128310">
          <w:marLeft w:val="640"/>
          <w:marRight w:val="0"/>
          <w:marTop w:val="0"/>
          <w:marBottom w:val="0"/>
          <w:divBdr>
            <w:top w:val="none" w:sz="0" w:space="0" w:color="auto"/>
            <w:left w:val="none" w:sz="0" w:space="0" w:color="auto"/>
            <w:bottom w:val="none" w:sz="0" w:space="0" w:color="auto"/>
            <w:right w:val="none" w:sz="0" w:space="0" w:color="auto"/>
          </w:divBdr>
        </w:div>
        <w:div w:id="2105761597">
          <w:marLeft w:val="640"/>
          <w:marRight w:val="0"/>
          <w:marTop w:val="0"/>
          <w:marBottom w:val="0"/>
          <w:divBdr>
            <w:top w:val="none" w:sz="0" w:space="0" w:color="auto"/>
            <w:left w:val="none" w:sz="0" w:space="0" w:color="auto"/>
            <w:bottom w:val="none" w:sz="0" w:space="0" w:color="auto"/>
            <w:right w:val="none" w:sz="0" w:space="0" w:color="auto"/>
          </w:divBdr>
        </w:div>
        <w:div w:id="1119758210">
          <w:marLeft w:val="640"/>
          <w:marRight w:val="0"/>
          <w:marTop w:val="0"/>
          <w:marBottom w:val="0"/>
          <w:divBdr>
            <w:top w:val="none" w:sz="0" w:space="0" w:color="auto"/>
            <w:left w:val="none" w:sz="0" w:space="0" w:color="auto"/>
            <w:bottom w:val="none" w:sz="0" w:space="0" w:color="auto"/>
            <w:right w:val="none" w:sz="0" w:space="0" w:color="auto"/>
          </w:divBdr>
        </w:div>
        <w:div w:id="923490442">
          <w:marLeft w:val="640"/>
          <w:marRight w:val="0"/>
          <w:marTop w:val="0"/>
          <w:marBottom w:val="0"/>
          <w:divBdr>
            <w:top w:val="none" w:sz="0" w:space="0" w:color="auto"/>
            <w:left w:val="none" w:sz="0" w:space="0" w:color="auto"/>
            <w:bottom w:val="none" w:sz="0" w:space="0" w:color="auto"/>
            <w:right w:val="none" w:sz="0" w:space="0" w:color="auto"/>
          </w:divBdr>
        </w:div>
        <w:div w:id="1215003639">
          <w:marLeft w:val="640"/>
          <w:marRight w:val="0"/>
          <w:marTop w:val="0"/>
          <w:marBottom w:val="0"/>
          <w:divBdr>
            <w:top w:val="none" w:sz="0" w:space="0" w:color="auto"/>
            <w:left w:val="none" w:sz="0" w:space="0" w:color="auto"/>
            <w:bottom w:val="none" w:sz="0" w:space="0" w:color="auto"/>
            <w:right w:val="none" w:sz="0" w:space="0" w:color="auto"/>
          </w:divBdr>
        </w:div>
        <w:div w:id="1567491850">
          <w:marLeft w:val="640"/>
          <w:marRight w:val="0"/>
          <w:marTop w:val="0"/>
          <w:marBottom w:val="0"/>
          <w:divBdr>
            <w:top w:val="none" w:sz="0" w:space="0" w:color="auto"/>
            <w:left w:val="none" w:sz="0" w:space="0" w:color="auto"/>
            <w:bottom w:val="none" w:sz="0" w:space="0" w:color="auto"/>
            <w:right w:val="none" w:sz="0" w:space="0" w:color="auto"/>
          </w:divBdr>
        </w:div>
        <w:div w:id="484274789">
          <w:marLeft w:val="640"/>
          <w:marRight w:val="0"/>
          <w:marTop w:val="0"/>
          <w:marBottom w:val="0"/>
          <w:divBdr>
            <w:top w:val="none" w:sz="0" w:space="0" w:color="auto"/>
            <w:left w:val="none" w:sz="0" w:space="0" w:color="auto"/>
            <w:bottom w:val="none" w:sz="0" w:space="0" w:color="auto"/>
            <w:right w:val="none" w:sz="0" w:space="0" w:color="auto"/>
          </w:divBdr>
        </w:div>
        <w:div w:id="1115753648">
          <w:marLeft w:val="640"/>
          <w:marRight w:val="0"/>
          <w:marTop w:val="0"/>
          <w:marBottom w:val="0"/>
          <w:divBdr>
            <w:top w:val="none" w:sz="0" w:space="0" w:color="auto"/>
            <w:left w:val="none" w:sz="0" w:space="0" w:color="auto"/>
            <w:bottom w:val="none" w:sz="0" w:space="0" w:color="auto"/>
            <w:right w:val="none" w:sz="0" w:space="0" w:color="auto"/>
          </w:divBdr>
        </w:div>
        <w:div w:id="1060442310">
          <w:marLeft w:val="640"/>
          <w:marRight w:val="0"/>
          <w:marTop w:val="0"/>
          <w:marBottom w:val="0"/>
          <w:divBdr>
            <w:top w:val="none" w:sz="0" w:space="0" w:color="auto"/>
            <w:left w:val="none" w:sz="0" w:space="0" w:color="auto"/>
            <w:bottom w:val="none" w:sz="0" w:space="0" w:color="auto"/>
            <w:right w:val="none" w:sz="0" w:space="0" w:color="auto"/>
          </w:divBdr>
        </w:div>
        <w:div w:id="122699647">
          <w:marLeft w:val="640"/>
          <w:marRight w:val="0"/>
          <w:marTop w:val="0"/>
          <w:marBottom w:val="0"/>
          <w:divBdr>
            <w:top w:val="none" w:sz="0" w:space="0" w:color="auto"/>
            <w:left w:val="none" w:sz="0" w:space="0" w:color="auto"/>
            <w:bottom w:val="none" w:sz="0" w:space="0" w:color="auto"/>
            <w:right w:val="none" w:sz="0" w:space="0" w:color="auto"/>
          </w:divBdr>
        </w:div>
        <w:div w:id="2044092070">
          <w:marLeft w:val="640"/>
          <w:marRight w:val="0"/>
          <w:marTop w:val="0"/>
          <w:marBottom w:val="0"/>
          <w:divBdr>
            <w:top w:val="none" w:sz="0" w:space="0" w:color="auto"/>
            <w:left w:val="none" w:sz="0" w:space="0" w:color="auto"/>
            <w:bottom w:val="none" w:sz="0" w:space="0" w:color="auto"/>
            <w:right w:val="none" w:sz="0" w:space="0" w:color="auto"/>
          </w:divBdr>
        </w:div>
        <w:div w:id="943877169">
          <w:marLeft w:val="640"/>
          <w:marRight w:val="0"/>
          <w:marTop w:val="0"/>
          <w:marBottom w:val="0"/>
          <w:divBdr>
            <w:top w:val="none" w:sz="0" w:space="0" w:color="auto"/>
            <w:left w:val="none" w:sz="0" w:space="0" w:color="auto"/>
            <w:bottom w:val="none" w:sz="0" w:space="0" w:color="auto"/>
            <w:right w:val="none" w:sz="0" w:space="0" w:color="auto"/>
          </w:divBdr>
        </w:div>
        <w:div w:id="721753445">
          <w:marLeft w:val="640"/>
          <w:marRight w:val="0"/>
          <w:marTop w:val="0"/>
          <w:marBottom w:val="0"/>
          <w:divBdr>
            <w:top w:val="none" w:sz="0" w:space="0" w:color="auto"/>
            <w:left w:val="none" w:sz="0" w:space="0" w:color="auto"/>
            <w:bottom w:val="none" w:sz="0" w:space="0" w:color="auto"/>
            <w:right w:val="none" w:sz="0" w:space="0" w:color="auto"/>
          </w:divBdr>
        </w:div>
        <w:div w:id="1638414977">
          <w:marLeft w:val="640"/>
          <w:marRight w:val="0"/>
          <w:marTop w:val="0"/>
          <w:marBottom w:val="0"/>
          <w:divBdr>
            <w:top w:val="none" w:sz="0" w:space="0" w:color="auto"/>
            <w:left w:val="none" w:sz="0" w:space="0" w:color="auto"/>
            <w:bottom w:val="none" w:sz="0" w:space="0" w:color="auto"/>
            <w:right w:val="none" w:sz="0" w:space="0" w:color="auto"/>
          </w:divBdr>
        </w:div>
        <w:div w:id="187792079">
          <w:marLeft w:val="640"/>
          <w:marRight w:val="0"/>
          <w:marTop w:val="0"/>
          <w:marBottom w:val="0"/>
          <w:divBdr>
            <w:top w:val="none" w:sz="0" w:space="0" w:color="auto"/>
            <w:left w:val="none" w:sz="0" w:space="0" w:color="auto"/>
            <w:bottom w:val="none" w:sz="0" w:space="0" w:color="auto"/>
            <w:right w:val="none" w:sz="0" w:space="0" w:color="auto"/>
          </w:divBdr>
        </w:div>
        <w:div w:id="2139376482">
          <w:marLeft w:val="640"/>
          <w:marRight w:val="0"/>
          <w:marTop w:val="0"/>
          <w:marBottom w:val="0"/>
          <w:divBdr>
            <w:top w:val="none" w:sz="0" w:space="0" w:color="auto"/>
            <w:left w:val="none" w:sz="0" w:space="0" w:color="auto"/>
            <w:bottom w:val="none" w:sz="0" w:space="0" w:color="auto"/>
            <w:right w:val="none" w:sz="0" w:space="0" w:color="auto"/>
          </w:divBdr>
        </w:div>
        <w:div w:id="250049621">
          <w:marLeft w:val="640"/>
          <w:marRight w:val="0"/>
          <w:marTop w:val="0"/>
          <w:marBottom w:val="0"/>
          <w:divBdr>
            <w:top w:val="none" w:sz="0" w:space="0" w:color="auto"/>
            <w:left w:val="none" w:sz="0" w:space="0" w:color="auto"/>
            <w:bottom w:val="none" w:sz="0" w:space="0" w:color="auto"/>
            <w:right w:val="none" w:sz="0" w:space="0" w:color="auto"/>
          </w:divBdr>
        </w:div>
        <w:div w:id="378433479">
          <w:marLeft w:val="640"/>
          <w:marRight w:val="0"/>
          <w:marTop w:val="0"/>
          <w:marBottom w:val="0"/>
          <w:divBdr>
            <w:top w:val="none" w:sz="0" w:space="0" w:color="auto"/>
            <w:left w:val="none" w:sz="0" w:space="0" w:color="auto"/>
            <w:bottom w:val="none" w:sz="0" w:space="0" w:color="auto"/>
            <w:right w:val="none" w:sz="0" w:space="0" w:color="auto"/>
          </w:divBdr>
        </w:div>
        <w:div w:id="1592929384">
          <w:marLeft w:val="640"/>
          <w:marRight w:val="0"/>
          <w:marTop w:val="0"/>
          <w:marBottom w:val="0"/>
          <w:divBdr>
            <w:top w:val="none" w:sz="0" w:space="0" w:color="auto"/>
            <w:left w:val="none" w:sz="0" w:space="0" w:color="auto"/>
            <w:bottom w:val="none" w:sz="0" w:space="0" w:color="auto"/>
            <w:right w:val="none" w:sz="0" w:space="0" w:color="auto"/>
          </w:divBdr>
        </w:div>
        <w:div w:id="601575274">
          <w:marLeft w:val="640"/>
          <w:marRight w:val="0"/>
          <w:marTop w:val="0"/>
          <w:marBottom w:val="0"/>
          <w:divBdr>
            <w:top w:val="none" w:sz="0" w:space="0" w:color="auto"/>
            <w:left w:val="none" w:sz="0" w:space="0" w:color="auto"/>
            <w:bottom w:val="none" w:sz="0" w:space="0" w:color="auto"/>
            <w:right w:val="none" w:sz="0" w:space="0" w:color="auto"/>
          </w:divBdr>
        </w:div>
        <w:div w:id="881752895">
          <w:marLeft w:val="640"/>
          <w:marRight w:val="0"/>
          <w:marTop w:val="0"/>
          <w:marBottom w:val="0"/>
          <w:divBdr>
            <w:top w:val="none" w:sz="0" w:space="0" w:color="auto"/>
            <w:left w:val="none" w:sz="0" w:space="0" w:color="auto"/>
            <w:bottom w:val="none" w:sz="0" w:space="0" w:color="auto"/>
            <w:right w:val="none" w:sz="0" w:space="0" w:color="auto"/>
          </w:divBdr>
        </w:div>
        <w:div w:id="1263997065">
          <w:marLeft w:val="640"/>
          <w:marRight w:val="0"/>
          <w:marTop w:val="0"/>
          <w:marBottom w:val="0"/>
          <w:divBdr>
            <w:top w:val="none" w:sz="0" w:space="0" w:color="auto"/>
            <w:left w:val="none" w:sz="0" w:space="0" w:color="auto"/>
            <w:bottom w:val="none" w:sz="0" w:space="0" w:color="auto"/>
            <w:right w:val="none" w:sz="0" w:space="0" w:color="auto"/>
          </w:divBdr>
        </w:div>
        <w:div w:id="1775055949">
          <w:marLeft w:val="640"/>
          <w:marRight w:val="0"/>
          <w:marTop w:val="0"/>
          <w:marBottom w:val="0"/>
          <w:divBdr>
            <w:top w:val="none" w:sz="0" w:space="0" w:color="auto"/>
            <w:left w:val="none" w:sz="0" w:space="0" w:color="auto"/>
            <w:bottom w:val="none" w:sz="0" w:space="0" w:color="auto"/>
            <w:right w:val="none" w:sz="0" w:space="0" w:color="auto"/>
          </w:divBdr>
        </w:div>
        <w:div w:id="390538736">
          <w:marLeft w:val="640"/>
          <w:marRight w:val="0"/>
          <w:marTop w:val="0"/>
          <w:marBottom w:val="0"/>
          <w:divBdr>
            <w:top w:val="none" w:sz="0" w:space="0" w:color="auto"/>
            <w:left w:val="none" w:sz="0" w:space="0" w:color="auto"/>
            <w:bottom w:val="none" w:sz="0" w:space="0" w:color="auto"/>
            <w:right w:val="none" w:sz="0" w:space="0" w:color="auto"/>
          </w:divBdr>
        </w:div>
        <w:div w:id="2064595799">
          <w:marLeft w:val="640"/>
          <w:marRight w:val="0"/>
          <w:marTop w:val="0"/>
          <w:marBottom w:val="0"/>
          <w:divBdr>
            <w:top w:val="none" w:sz="0" w:space="0" w:color="auto"/>
            <w:left w:val="none" w:sz="0" w:space="0" w:color="auto"/>
            <w:bottom w:val="none" w:sz="0" w:space="0" w:color="auto"/>
            <w:right w:val="none" w:sz="0" w:space="0" w:color="auto"/>
          </w:divBdr>
        </w:div>
        <w:div w:id="477577819">
          <w:marLeft w:val="640"/>
          <w:marRight w:val="0"/>
          <w:marTop w:val="0"/>
          <w:marBottom w:val="0"/>
          <w:divBdr>
            <w:top w:val="none" w:sz="0" w:space="0" w:color="auto"/>
            <w:left w:val="none" w:sz="0" w:space="0" w:color="auto"/>
            <w:bottom w:val="none" w:sz="0" w:space="0" w:color="auto"/>
            <w:right w:val="none" w:sz="0" w:space="0" w:color="auto"/>
          </w:divBdr>
        </w:div>
        <w:div w:id="960920049">
          <w:marLeft w:val="640"/>
          <w:marRight w:val="0"/>
          <w:marTop w:val="0"/>
          <w:marBottom w:val="0"/>
          <w:divBdr>
            <w:top w:val="none" w:sz="0" w:space="0" w:color="auto"/>
            <w:left w:val="none" w:sz="0" w:space="0" w:color="auto"/>
            <w:bottom w:val="none" w:sz="0" w:space="0" w:color="auto"/>
            <w:right w:val="none" w:sz="0" w:space="0" w:color="auto"/>
          </w:divBdr>
        </w:div>
        <w:div w:id="936206775">
          <w:marLeft w:val="640"/>
          <w:marRight w:val="0"/>
          <w:marTop w:val="0"/>
          <w:marBottom w:val="0"/>
          <w:divBdr>
            <w:top w:val="none" w:sz="0" w:space="0" w:color="auto"/>
            <w:left w:val="none" w:sz="0" w:space="0" w:color="auto"/>
            <w:bottom w:val="none" w:sz="0" w:space="0" w:color="auto"/>
            <w:right w:val="none" w:sz="0" w:space="0" w:color="auto"/>
          </w:divBdr>
        </w:div>
        <w:div w:id="1102071063">
          <w:marLeft w:val="640"/>
          <w:marRight w:val="0"/>
          <w:marTop w:val="0"/>
          <w:marBottom w:val="0"/>
          <w:divBdr>
            <w:top w:val="none" w:sz="0" w:space="0" w:color="auto"/>
            <w:left w:val="none" w:sz="0" w:space="0" w:color="auto"/>
            <w:bottom w:val="none" w:sz="0" w:space="0" w:color="auto"/>
            <w:right w:val="none" w:sz="0" w:space="0" w:color="auto"/>
          </w:divBdr>
        </w:div>
        <w:div w:id="499388097">
          <w:marLeft w:val="640"/>
          <w:marRight w:val="0"/>
          <w:marTop w:val="0"/>
          <w:marBottom w:val="0"/>
          <w:divBdr>
            <w:top w:val="none" w:sz="0" w:space="0" w:color="auto"/>
            <w:left w:val="none" w:sz="0" w:space="0" w:color="auto"/>
            <w:bottom w:val="none" w:sz="0" w:space="0" w:color="auto"/>
            <w:right w:val="none" w:sz="0" w:space="0" w:color="auto"/>
          </w:divBdr>
        </w:div>
        <w:div w:id="350106437">
          <w:marLeft w:val="640"/>
          <w:marRight w:val="0"/>
          <w:marTop w:val="0"/>
          <w:marBottom w:val="0"/>
          <w:divBdr>
            <w:top w:val="none" w:sz="0" w:space="0" w:color="auto"/>
            <w:left w:val="none" w:sz="0" w:space="0" w:color="auto"/>
            <w:bottom w:val="none" w:sz="0" w:space="0" w:color="auto"/>
            <w:right w:val="none" w:sz="0" w:space="0" w:color="auto"/>
          </w:divBdr>
        </w:div>
        <w:div w:id="78453157">
          <w:marLeft w:val="640"/>
          <w:marRight w:val="0"/>
          <w:marTop w:val="0"/>
          <w:marBottom w:val="0"/>
          <w:divBdr>
            <w:top w:val="none" w:sz="0" w:space="0" w:color="auto"/>
            <w:left w:val="none" w:sz="0" w:space="0" w:color="auto"/>
            <w:bottom w:val="none" w:sz="0" w:space="0" w:color="auto"/>
            <w:right w:val="none" w:sz="0" w:space="0" w:color="auto"/>
          </w:divBdr>
        </w:div>
        <w:div w:id="1893687352">
          <w:marLeft w:val="640"/>
          <w:marRight w:val="0"/>
          <w:marTop w:val="0"/>
          <w:marBottom w:val="0"/>
          <w:divBdr>
            <w:top w:val="none" w:sz="0" w:space="0" w:color="auto"/>
            <w:left w:val="none" w:sz="0" w:space="0" w:color="auto"/>
            <w:bottom w:val="none" w:sz="0" w:space="0" w:color="auto"/>
            <w:right w:val="none" w:sz="0" w:space="0" w:color="auto"/>
          </w:divBdr>
        </w:div>
        <w:div w:id="1673413554">
          <w:marLeft w:val="640"/>
          <w:marRight w:val="0"/>
          <w:marTop w:val="0"/>
          <w:marBottom w:val="0"/>
          <w:divBdr>
            <w:top w:val="none" w:sz="0" w:space="0" w:color="auto"/>
            <w:left w:val="none" w:sz="0" w:space="0" w:color="auto"/>
            <w:bottom w:val="none" w:sz="0" w:space="0" w:color="auto"/>
            <w:right w:val="none" w:sz="0" w:space="0" w:color="auto"/>
          </w:divBdr>
        </w:div>
        <w:div w:id="214582714">
          <w:marLeft w:val="640"/>
          <w:marRight w:val="0"/>
          <w:marTop w:val="0"/>
          <w:marBottom w:val="0"/>
          <w:divBdr>
            <w:top w:val="none" w:sz="0" w:space="0" w:color="auto"/>
            <w:left w:val="none" w:sz="0" w:space="0" w:color="auto"/>
            <w:bottom w:val="none" w:sz="0" w:space="0" w:color="auto"/>
            <w:right w:val="none" w:sz="0" w:space="0" w:color="auto"/>
          </w:divBdr>
        </w:div>
        <w:div w:id="218976650">
          <w:marLeft w:val="640"/>
          <w:marRight w:val="0"/>
          <w:marTop w:val="0"/>
          <w:marBottom w:val="0"/>
          <w:divBdr>
            <w:top w:val="none" w:sz="0" w:space="0" w:color="auto"/>
            <w:left w:val="none" w:sz="0" w:space="0" w:color="auto"/>
            <w:bottom w:val="none" w:sz="0" w:space="0" w:color="auto"/>
            <w:right w:val="none" w:sz="0" w:space="0" w:color="auto"/>
          </w:divBdr>
        </w:div>
        <w:div w:id="1175606700">
          <w:marLeft w:val="640"/>
          <w:marRight w:val="0"/>
          <w:marTop w:val="0"/>
          <w:marBottom w:val="0"/>
          <w:divBdr>
            <w:top w:val="none" w:sz="0" w:space="0" w:color="auto"/>
            <w:left w:val="none" w:sz="0" w:space="0" w:color="auto"/>
            <w:bottom w:val="none" w:sz="0" w:space="0" w:color="auto"/>
            <w:right w:val="none" w:sz="0" w:space="0" w:color="auto"/>
          </w:divBdr>
        </w:div>
        <w:div w:id="1480733207">
          <w:marLeft w:val="640"/>
          <w:marRight w:val="0"/>
          <w:marTop w:val="0"/>
          <w:marBottom w:val="0"/>
          <w:divBdr>
            <w:top w:val="none" w:sz="0" w:space="0" w:color="auto"/>
            <w:left w:val="none" w:sz="0" w:space="0" w:color="auto"/>
            <w:bottom w:val="none" w:sz="0" w:space="0" w:color="auto"/>
            <w:right w:val="none" w:sz="0" w:space="0" w:color="auto"/>
          </w:divBdr>
        </w:div>
        <w:div w:id="1055398186">
          <w:marLeft w:val="640"/>
          <w:marRight w:val="0"/>
          <w:marTop w:val="0"/>
          <w:marBottom w:val="0"/>
          <w:divBdr>
            <w:top w:val="none" w:sz="0" w:space="0" w:color="auto"/>
            <w:left w:val="none" w:sz="0" w:space="0" w:color="auto"/>
            <w:bottom w:val="none" w:sz="0" w:space="0" w:color="auto"/>
            <w:right w:val="none" w:sz="0" w:space="0" w:color="auto"/>
          </w:divBdr>
        </w:div>
        <w:div w:id="1824151963">
          <w:marLeft w:val="640"/>
          <w:marRight w:val="0"/>
          <w:marTop w:val="0"/>
          <w:marBottom w:val="0"/>
          <w:divBdr>
            <w:top w:val="none" w:sz="0" w:space="0" w:color="auto"/>
            <w:left w:val="none" w:sz="0" w:space="0" w:color="auto"/>
            <w:bottom w:val="none" w:sz="0" w:space="0" w:color="auto"/>
            <w:right w:val="none" w:sz="0" w:space="0" w:color="auto"/>
          </w:divBdr>
        </w:div>
        <w:div w:id="826093390">
          <w:marLeft w:val="640"/>
          <w:marRight w:val="0"/>
          <w:marTop w:val="0"/>
          <w:marBottom w:val="0"/>
          <w:divBdr>
            <w:top w:val="none" w:sz="0" w:space="0" w:color="auto"/>
            <w:left w:val="none" w:sz="0" w:space="0" w:color="auto"/>
            <w:bottom w:val="none" w:sz="0" w:space="0" w:color="auto"/>
            <w:right w:val="none" w:sz="0" w:space="0" w:color="auto"/>
          </w:divBdr>
        </w:div>
        <w:div w:id="1619680003">
          <w:marLeft w:val="640"/>
          <w:marRight w:val="0"/>
          <w:marTop w:val="0"/>
          <w:marBottom w:val="0"/>
          <w:divBdr>
            <w:top w:val="none" w:sz="0" w:space="0" w:color="auto"/>
            <w:left w:val="none" w:sz="0" w:space="0" w:color="auto"/>
            <w:bottom w:val="none" w:sz="0" w:space="0" w:color="auto"/>
            <w:right w:val="none" w:sz="0" w:space="0" w:color="auto"/>
          </w:divBdr>
        </w:div>
        <w:div w:id="873496113">
          <w:marLeft w:val="640"/>
          <w:marRight w:val="0"/>
          <w:marTop w:val="0"/>
          <w:marBottom w:val="0"/>
          <w:divBdr>
            <w:top w:val="none" w:sz="0" w:space="0" w:color="auto"/>
            <w:left w:val="none" w:sz="0" w:space="0" w:color="auto"/>
            <w:bottom w:val="none" w:sz="0" w:space="0" w:color="auto"/>
            <w:right w:val="none" w:sz="0" w:space="0" w:color="auto"/>
          </w:divBdr>
        </w:div>
        <w:div w:id="1167942998">
          <w:marLeft w:val="640"/>
          <w:marRight w:val="0"/>
          <w:marTop w:val="0"/>
          <w:marBottom w:val="0"/>
          <w:divBdr>
            <w:top w:val="none" w:sz="0" w:space="0" w:color="auto"/>
            <w:left w:val="none" w:sz="0" w:space="0" w:color="auto"/>
            <w:bottom w:val="none" w:sz="0" w:space="0" w:color="auto"/>
            <w:right w:val="none" w:sz="0" w:space="0" w:color="auto"/>
          </w:divBdr>
        </w:div>
        <w:div w:id="970791868">
          <w:marLeft w:val="640"/>
          <w:marRight w:val="0"/>
          <w:marTop w:val="0"/>
          <w:marBottom w:val="0"/>
          <w:divBdr>
            <w:top w:val="none" w:sz="0" w:space="0" w:color="auto"/>
            <w:left w:val="none" w:sz="0" w:space="0" w:color="auto"/>
            <w:bottom w:val="none" w:sz="0" w:space="0" w:color="auto"/>
            <w:right w:val="none" w:sz="0" w:space="0" w:color="auto"/>
          </w:divBdr>
        </w:div>
        <w:div w:id="311906316">
          <w:marLeft w:val="640"/>
          <w:marRight w:val="0"/>
          <w:marTop w:val="0"/>
          <w:marBottom w:val="0"/>
          <w:divBdr>
            <w:top w:val="none" w:sz="0" w:space="0" w:color="auto"/>
            <w:left w:val="none" w:sz="0" w:space="0" w:color="auto"/>
            <w:bottom w:val="none" w:sz="0" w:space="0" w:color="auto"/>
            <w:right w:val="none" w:sz="0" w:space="0" w:color="auto"/>
          </w:divBdr>
        </w:div>
        <w:div w:id="2125031510">
          <w:marLeft w:val="640"/>
          <w:marRight w:val="0"/>
          <w:marTop w:val="0"/>
          <w:marBottom w:val="0"/>
          <w:divBdr>
            <w:top w:val="none" w:sz="0" w:space="0" w:color="auto"/>
            <w:left w:val="none" w:sz="0" w:space="0" w:color="auto"/>
            <w:bottom w:val="none" w:sz="0" w:space="0" w:color="auto"/>
            <w:right w:val="none" w:sz="0" w:space="0" w:color="auto"/>
          </w:divBdr>
        </w:div>
        <w:div w:id="1311859007">
          <w:marLeft w:val="640"/>
          <w:marRight w:val="0"/>
          <w:marTop w:val="0"/>
          <w:marBottom w:val="0"/>
          <w:divBdr>
            <w:top w:val="none" w:sz="0" w:space="0" w:color="auto"/>
            <w:left w:val="none" w:sz="0" w:space="0" w:color="auto"/>
            <w:bottom w:val="none" w:sz="0" w:space="0" w:color="auto"/>
            <w:right w:val="none" w:sz="0" w:space="0" w:color="auto"/>
          </w:divBdr>
        </w:div>
        <w:div w:id="1579366177">
          <w:marLeft w:val="640"/>
          <w:marRight w:val="0"/>
          <w:marTop w:val="0"/>
          <w:marBottom w:val="0"/>
          <w:divBdr>
            <w:top w:val="none" w:sz="0" w:space="0" w:color="auto"/>
            <w:left w:val="none" w:sz="0" w:space="0" w:color="auto"/>
            <w:bottom w:val="none" w:sz="0" w:space="0" w:color="auto"/>
            <w:right w:val="none" w:sz="0" w:space="0" w:color="auto"/>
          </w:divBdr>
        </w:div>
        <w:div w:id="67580933">
          <w:marLeft w:val="640"/>
          <w:marRight w:val="0"/>
          <w:marTop w:val="0"/>
          <w:marBottom w:val="0"/>
          <w:divBdr>
            <w:top w:val="none" w:sz="0" w:space="0" w:color="auto"/>
            <w:left w:val="none" w:sz="0" w:space="0" w:color="auto"/>
            <w:bottom w:val="none" w:sz="0" w:space="0" w:color="auto"/>
            <w:right w:val="none" w:sz="0" w:space="0" w:color="auto"/>
          </w:divBdr>
        </w:div>
        <w:div w:id="804468094">
          <w:marLeft w:val="640"/>
          <w:marRight w:val="0"/>
          <w:marTop w:val="0"/>
          <w:marBottom w:val="0"/>
          <w:divBdr>
            <w:top w:val="none" w:sz="0" w:space="0" w:color="auto"/>
            <w:left w:val="none" w:sz="0" w:space="0" w:color="auto"/>
            <w:bottom w:val="none" w:sz="0" w:space="0" w:color="auto"/>
            <w:right w:val="none" w:sz="0" w:space="0" w:color="auto"/>
          </w:divBdr>
        </w:div>
        <w:div w:id="1118837475">
          <w:marLeft w:val="640"/>
          <w:marRight w:val="0"/>
          <w:marTop w:val="0"/>
          <w:marBottom w:val="0"/>
          <w:divBdr>
            <w:top w:val="none" w:sz="0" w:space="0" w:color="auto"/>
            <w:left w:val="none" w:sz="0" w:space="0" w:color="auto"/>
            <w:bottom w:val="none" w:sz="0" w:space="0" w:color="auto"/>
            <w:right w:val="none" w:sz="0" w:space="0" w:color="auto"/>
          </w:divBdr>
        </w:div>
        <w:div w:id="321931474">
          <w:marLeft w:val="640"/>
          <w:marRight w:val="0"/>
          <w:marTop w:val="0"/>
          <w:marBottom w:val="0"/>
          <w:divBdr>
            <w:top w:val="none" w:sz="0" w:space="0" w:color="auto"/>
            <w:left w:val="none" w:sz="0" w:space="0" w:color="auto"/>
            <w:bottom w:val="none" w:sz="0" w:space="0" w:color="auto"/>
            <w:right w:val="none" w:sz="0" w:space="0" w:color="auto"/>
          </w:divBdr>
        </w:div>
        <w:div w:id="787743649">
          <w:marLeft w:val="640"/>
          <w:marRight w:val="0"/>
          <w:marTop w:val="0"/>
          <w:marBottom w:val="0"/>
          <w:divBdr>
            <w:top w:val="none" w:sz="0" w:space="0" w:color="auto"/>
            <w:left w:val="none" w:sz="0" w:space="0" w:color="auto"/>
            <w:bottom w:val="none" w:sz="0" w:space="0" w:color="auto"/>
            <w:right w:val="none" w:sz="0" w:space="0" w:color="auto"/>
          </w:divBdr>
        </w:div>
        <w:div w:id="1202742236">
          <w:marLeft w:val="640"/>
          <w:marRight w:val="0"/>
          <w:marTop w:val="0"/>
          <w:marBottom w:val="0"/>
          <w:divBdr>
            <w:top w:val="none" w:sz="0" w:space="0" w:color="auto"/>
            <w:left w:val="none" w:sz="0" w:space="0" w:color="auto"/>
            <w:bottom w:val="none" w:sz="0" w:space="0" w:color="auto"/>
            <w:right w:val="none" w:sz="0" w:space="0" w:color="auto"/>
          </w:divBdr>
        </w:div>
        <w:div w:id="382212699">
          <w:marLeft w:val="640"/>
          <w:marRight w:val="0"/>
          <w:marTop w:val="0"/>
          <w:marBottom w:val="0"/>
          <w:divBdr>
            <w:top w:val="none" w:sz="0" w:space="0" w:color="auto"/>
            <w:left w:val="none" w:sz="0" w:space="0" w:color="auto"/>
            <w:bottom w:val="none" w:sz="0" w:space="0" w:color="auto"/>
            <w:right w:val="none" w:sz="0" w:space="0" w:color="auto"/>
          </w:divBdr>
        </w:div>
        <w:div w:id="604533340">
          <w:marLeft w:val="640"/>
          <w:marRight w:val="0"/>
          <w:marTop w:val="0"/>
          <w:marBottom w:val="0"/>
          <w:divBdr>
            <w:top w:val="none" w:sz="0" w:space="0" w:color="auto"/>
            <w:left w:val="none" w:sz="0" w:space="0" w:color="auto"/>
            <w:bottom w:val="none" w:sz="0" w:space="0" w:color="auto"/>
            <w:right w:val="none" w:sz="0" w:space="0" w:color="auto"/>
          </w:divBdr>
        </w:div>
        <w:div w:id="1575504005">
          <w:marLeft w:val="640"/>
          <w:marRight w:val="0"/>
          <w:marTop w:val="0"/>
          <w:marBottom w:val="0"/>
          <w:divBdr>
            <w:top w:val="none" w:sz="0" w:space="0" w:color="auto"/>
            <w:left w:val="none" w:sz="0" w:space="0" w:color="auto"/>
            <w:bottom w:val="none" w:sz="0" w:space="0" w:color="auto"/>
            <w:right w:val="none" w:sz="0" w:space="0" w:color="auto"/>
          </w:divBdr>
        </w:div>
        <w:div w:id="993950124">
          <w:marLeft w:val="640"/>
          <w:marRight w:val="0"/>
          <w:marTop w:val="0"/>
          <w:marBottom w:val="0"/>
          <w:divBdr>
            <w:top w:val="none" w:sz="0" w:space="0" w:color="auto"/>
            <w:left w:val="none" w:sz="0" w:space="0" w:color="auto"/>
            <w:bottom w:val="none" w:sz="0" w:space="0" w:color="auto"/>
            <w:right w:val="none" w:sz="0" w:space="0" w:color="auto"/>
          </w:divBdr>
        </w:div>
        <w:div w:id="1614361050">
          <w:marLeft w:val="640"/>
          <w:marRight w:val="0"/>
          <w:marTop w:val="0"/>
          <w:marBottom w:val="0"/>
          <w:divBdr>
            <w:top w:val="none" w:sz="0" w:space="0" w:color="auto"/>
            <w:left w:val="none" w:sz="0" w:space="0" w:color="auto"/>
            <w:bottom w:val="none" w:sz="0" w:space="0" w:color="auto"/>
            <w:right w:val="none" w:sz="0" w:space="0" w:color="auto"/>
          </w:divBdr>
        </w:div>
        <w:div w:id="24067097">
          <w:marLeft w:val="640"/>
          <w:marRight w:val="0"/>
          <w:marTop w:val="0"/>
          <w:marBottom w:val="0"/>
          <w:divBdr>
            <w:top w:val="none" w:sz="0" w:space="0" w:color="auto"/>
            <w:left w:val="none" w:sz="0" w:space="0" w:color="auto"/>
            <w:bottom w:val="none" w:sz="0" w:space="0" w:color="auto"/>
            <w:right w:val="none" w:sz="0" w:space="0" w:color="auto"/>
          </w:divBdr>
        </w:div>
        <w:div w:id="484858825">
          <w:marLeft w:val="640"/>
          <w:marRight w:val="0"/>
          <w:marTop w:val="0"/>
          <w:marBottom w:val="0"/>
          <w:divBdr>
            <w:top w:val="none" w:sz="0" w:space="0" w:color="auto"/>
            <w:left w:val="none" w:sz="0" w:space="0" w:color="auto"/>
            <w:bottom w:val="none" w:sz="0" w:space="0" w:color="auto"/>
            <w:right w:val="none" w:sz="0" w:space="0" w:color="auto"/>
          </w:divBdr>
        </w:div>
        <w:div w:id="1530070944">
          <w:marLeft w:val="640"/>
          <w:marRight w:val="0"/>
          <w:marTop w:val="0"/>
          <w:marBottom w:val="0"/>
          <w:divBdr>
            <w:top w:val="none" w:sz="0" w:space="0" w:color="auto"/>
            <w:left w:val="none" w:sz="0" w:space="0" w:color="auto"/>
            <w:bottom w:val="none" w:sz="0" w:space="0" w:color="auto"/>
            <w:right w:val="none" w:sz="0" w:space="0" w:color="auto"/>
          </w:divBdr>
        </w:div>
        <w:div w:id="348064404">
          <w:marLeft w:val="640"/>
          <w:marRight w:val="0"/>
          <w:marTop w:val="0"/>
          <w:marBottom w:val="0"/>
          <w:divBdr>
            <w:top w:val="none" w:sz="0" w:space="0" w:color="auto"/>
            <w:left w:val="none" w:sz="0" w:space="0" w:color="auto"/>
            <w:bottom w:val="none" w:sz="0" w:space="0" w:color="auto"/>
            <w:right w:val="none" w:sz="0" w:space="0" w:color="auto"/>
          </w:divBdr>
        </w:div>
        <w:div w:id="1842816025">
          <w:marLeft w:val="640"/>
          <w:marRight w:val="0"/>
          <w:marTop w:val="0"/>
          <w:marBottom w:val="0"/>
          <w:divBdr>
            <w:top w:val="none" w:sz="0" w:space="0" w:color="auto"/>
            <w:left w:val="none" w:sz="0" w:space="0" w:color="auto"/>
            <w:bottom w:val="none" w:sz="0" w:space="0" w:color="auto"/>
            <w:right w:val="none" w:sz="0" w:space="0" w:color="auto"/>
          </w:divBdr>
        </w:div>
        <w:div w:id="1638951577">
          <w:marLeft w:val="640"/>
          <w:marRight w:val="0"/>
          <w:marTop w:val="0"/>
          <w:marBottom w:val="0"/>
          <w:divBdr>
            <w:top w:val="none" w:sz="0" w:space="0" w:color="auto"/>
            <w:left w:val="none" w:sz="0" w:space="0" w:color="auto"/>
            <w:bottom w:val="none" w:sz="0" w:space="0" w:color="auto"/>
            <w:right w:val="none" w:sz="0" w:space="0" w:color="auto"/>
          </w:divBdr>
        </w:div>
        <w:div w:id="408116028">
          <w:marLeft w:val="640"/>
          <w:marRight w:val="0"/>
          <w:marTop w:val="0"/>
          <w:marBottom w:val="0"/>
          <w:divBdr>
            <w:top w:val="none" w:sz="0" w:space="0" w:color="auto"/>
            <w:left w:val="none" w:sz="0" w:space="0" w:color="auto"/>
            <w:bottom w:val="none" w:sz="0" w:space="0" w:color="auto"/>
            <w:right w:val="none" w:sz="0" w:space="0" w:color="auto"/>
          </w:divBdr>
        </w:div>
        <w:div w:id="1098476963">
          <w:marLeft w:val="640"/>
          <w:marRight w:val="0"/>
          <w:marTop w:val="0"/>
          <w:marBottom w:val="0"/>
          <w:divBdr>
            <w:top w:val="none" w:sz="0" w:space="0" w:color="auto"/>
            <w:left w:val="none" w:sz="0" w:space="0" w:color="auto"/>
            <w:bottom w:val="none" w:sz="0" w:space="0" w:color="auto"/>
            <w:right w:val="none" w:sz="0" w:space="0" w:color="auto"/>
          </w:divBdr>
        </w:div>
        <w:div w:id="1008799449">
          <w:marLeft w:val="640"/>
          <w:marRight w:val="0"/>
          <w:marTop w:val="0"/>
          <w:marBottom w:val="0"/>
          <w:divBdr>
            <w:top w:val="none" w:sz="0" w:space="0" w:color="auto"/>
            <w:left w:val="none" w:sz="0" w:space="0" w:color="auto"/>
            <w:bottom w:val="none" w:sz="0" w:space="0" w:color="auto"/>
            <w:right w:val="none" w:sz="0" w:space="0" w:color="auto"/>
          </w:divBdr>
        </w:div>
        <w:div w:id="757561626">
          <w:marLeft w:val="640"/>
          <w:marRight w:val="0"/>
          <w:marTop w:val="0"/>
          <w:marBottom w:val="0"/>
          <w:divBdr>
            <w:top w:val="none" w:sz="0" w:space="0" w:color="auto"/>
            <w:left w:val="none" w:sz="0" w:space="0" w:color="auto"/>
            <w:bottom w:val="none" w:sz="0" w:space="0" w:color="auto"/>
            <w:right w:val="none" w:sz="0" w:space="0" w:color="auto"/>
          </w:divBdr>
        </w:div>
        <w:div w:id="189340594">
          <w:marLeft w:val="640"/>
          <w:marRight w:val="0"/>
          <w:marTop w:val="0"/>
          <w:marBottom w:val="0"/>
          <w:divBdr>
            <w:top w:val="none" w:sz="0" w:space="0" w:color="auto"/>
            <w:left w:val="none" w:sz="0" w:space="0" w:color="auto"/>
            <w:bottom w:val="none" w:sz="0" w:space="0" w:color="auto"/>
            <w:right w:val="none" w:sz="0" w:space="0" w:color="auto"/>
          </w:divBdr>
        </w:div>
        <w:div w:id="2120568395">
          <w:marLeft w:val="640"/>
          <w:marRight w:val="0"/>
          <w:marTop w:val="0"/>
          <w:marBottom w:val="0"/>
          <w:divBdr>
            <w:top w:val="none" w:sz="0" w:space="0" w:color="auto"/>
            <w:left w:val="none" w:sz="0" w:space="0" w:color="auto"/>
            <w:bottom w:val="none" w:sz="0" w:space="0" w:color="auto"/>
            <w:right w:val="none" w:sz="0" w:space="0" w:color="auto"/>
          </w:divBdr>
        </w:div>
        <w:div w:id="732045820">
          <w:marLeft w:val="640"/>
          <w:marRight w:val="0"/>
          <w:marTop w:val="0"/>
          <w:marBottom w:val="0"/>
          <w:divBdr>
            <w:top w:val="none" w:sz="0" w:space="0" w:color="auto"/>
            <w:left w:val="none" w:sz="0" w:space="0" w:color="auto"/>
            <w:bottom w:val="none" w:sz="0" w:space="0" w:color="auto"/>
            <w:right w:val="none" w:sz="0" w:space="0" w:color="auto"/>
          </w:divBdr>
        </w:div>
        <w:div w:id="1217083832">
          <w:marLeft w:val="640"/>
          <w:marRight w:val="0"/>
          <w:marTop w:val="0"/>
          <w:marBottom w:val="0"/>
          <w:divBdr>
            <w:top w:val="none" w:sz="0" w:space="0" w:color="auto"/>
            <w:left w:val="none" w:sz="0" w:space="0" w:color="auto"/>
            <w:bottom w:val="none" w:sz="0" w:space="0" w:color="auto"/>
            <w:right w:val="none" w:sz="0" w:space="0" w:color="auto"/>
          </w:divBdr>
        </w:div>
        <w:div w:id="1324893795">
          <w:marLeft w:val="640"/>
          <w:marRight w:val="0"/>
          <w:marTop w:val="0"/>
          <w:marBottom w:val="0"/>
          <w:divBdr>
            <w:top w:val="none" w:sz="0" w:space="0" w:color="auto"/>
            <w:left w:val="none" w:sz="0" w:space="0" w:color="auto"/>
            <w:bottom w:val="none" w:sz="0" w:space="0" w:color="auto"/>
            <w:right w:val="none" w:sz="0" w:space="0" w:color="auto"/>
          </w:divBdr>
        </w:div>
        <w:div w:id="1413576618">
          <w:marLeft w:val="640"/>
          <w:marRight w:val="0"/>
          <w:marTop w:val="0"/>
          <w:marBottom w:val="0"/>
          <w:divBdr>
            <w:top w:val="none" w:sz="0" w:space="0" w:color="auto"/>
            <w:left w:val="none" w:sz="0" w:space="0" w:color="auto"/>
            <w:bottom w:val="none" w:sz="0" w:space="0" w:color="auto"/>
            <w:right w:val="none" w:sz="0" w:space="0" w:color="auto"/>
          </w:divBdr>
        </w:div>
        <w:div w:id="1348747168">
          <w:marLeft w:val="640"/>
          <w:marRight w:val="0"/>
          <w:marTop w:val="0"/>
          <w:marBottom w:val="0"/>
          <w:divBdr>
            <w:top w:val="none" w:sz="0" w:space="0" w:color="auto"/>
            <w:left w:val="none" w:sz="0" w:space="0" w:color="auto"/>
            <w:bottom w:val="none" w:sz="0" w:space="0" w:color="auto"/>
            <w:right w:val="none" w:sz="0" w:space="0" w:color="auto"/>
          </w:divBdr>
        </w:div>
        <w:div w:id="1758096783">
          <w:marLeft w:val="640"/>
          <w:marRight w:val="0"/>
          <w:marTop w:val="0"/>
          <w:marBottom w:val="0"/>
          <w:divBdr>
            <w:top w:val="none" w:sz="0" w:space="0" w:color="auto"/>
            <w:left w:val="none" w:sz="0" w:space="0" w:color="auto"/>
            <w:bottom w:val="none" w:sz="0" w:space="0" w:color="auto"/>
            <w:right w:val="none" w:sz="0" w:space="0" w:color="auto"/>
          </w:divBdr>
        </w:div>
        <w:div w:id="939411774">
          <w:marLeft w:val="640"/>
          <w:marRight w:val="0"/>
          <w:marTop w:val="0"/>
          <w:marBottom w:val="0"/>
          <w:divBdr>
            <w:top w:val="none" w:sz="0" w:space="0" w:color="auto"/>
            <w:left w:val="none" w:sz="0" w:space="0" w:color="auto"/>
            <w:bottom w:val="none" w:sz="0" w:space="0" w:color="auto"/>
            <w:right w:val="none" w:sz="0" w:space="0" w:color="auto"/>
          </w:divBdr>
        </w:div>
        <w:div w:id="1668169325">
          <w:marLeft w:val="640"/>
          <w:marRight w:val="0"/>
          <w:marTop w:val="0"/>
          <w:marBottom w:val="0"/>
          <w:divBdr>
            <w:top w:val="none" w:sz="0" w:space="0" w:color="auto"/>
            <w:left w:val="none" w:sz="0" w:space="0" w:color="auto"/>
            <w:bottom w:val="none" w:sz="0" w:space="0" w:color="auto"/>
            <w:right w:val="none" w:sz="0" w:space="0" w:color="auto"/>
          </w:divBdr>
        </w:div>
        <w:div w:id="1929462661">
          <w:marLeft w:val="640"/>
          <w:marRight w:val="0"/>
          <w:marTop w:val="0"/>
          <w:marBottom w:val="0"/>
          <w:divBdr>
            <w:top w:val="none" w:sz="0" w:space="0" w:color="auto"/>
            <w:left w:val="none" w:sz="0" w:space="0" w:color="auto"/>
            <w:bottom w:val="none" w:sz="0" w:space="0" w:color="auto"/>
            <w:right w:val="none" w:sz="0" w:space="0" w:color="auto"/>
          </w:divBdr>
        </w:div>
        <w:div w:id="1412242378">
          <w:marLeft w:val="640"/>
          <w:marRight w:val="0"/>
          <w:marTop w:val="0"/>
          <w:marBottom w:val="0"/>
          <w:divBdr>
            <w:top w:val="none" w:sz="0" w:space="0" w:color="auto"/>
            <w:left w:val="none" w:sz="0" w:space="0" w:color="auto"/>
            <w:bottom w:val="none" w:sz="0" w:space="0" w:color="auto"/>
            <w:right w:val="none" w:sz="0" w:space="0" w:color="auto"/>
          </w:divBdr>
        </w:div>
        <w:div w:id="562368665">
          <w:marLeft w:val="640"/>
          <w:marRight w:val="0"/>
          <w:marTop w:val="0"/>
          <w:marBottom w:val="0"/>
          <w:divBdr>
            <w:top w:val="none" w:sz="0" w:space="0" w:color="auto"/>
            <w:left w:val="none" w:sz="0" w:space="0" w:color="auto"/>
            <w:bottom w:val="none" w:sz="0" w:space="0" w:color="auto"/>
            <w:right w:val="none" w:sz="0" w:space="0" w:color="auto"/>
          </w:divBdr>
        </w:div>
        <w:div w:id="1421289867">
          <w:marLeft w:val="640"/>
          <w:marRight w:val="0"/>
          <w:marTop w:val="0"/>
          <w:marBottom w:val="0"/>
          <w:divBdr>
            <w:top w:val="none" w:sz="0" w:space="0" w:color="auto"/>
            <w:left w:val="none" w:sz="0" w:space="0" w:color="auto"/>
            <w:bottom w:val="none" w:sz="0" w:space="0" w:color="auto"/>
            <w:right w:val="none" w:sz="0" w:space="0" w:color="auto"/>
          </w:divBdr>
        </w:div>
        <w:div w:id="1377196139">
          <w:marLeft w:val="640"/>
          <w:marRight w:val="0"/>
          <w:marTop w:val="0"/>
          <w:marBottom w:val="0"/>
          <w:divBdr>
            <w:top w:val="none" w:sz="0" w:space="0" w:color="auto"/>
            <w:left w:val="none" w:sz="0" w:space="0" w:color="auto"/>
            <w:bottom w:val="none" w:sz="0" w:space="0" w:color="auto"/>
            <w:right w:val="none" w:sz="0" w:space="0" w:color="auto"/>
          </w:divBdr>
        </w:div>
        <w:div w:id="769855828">
          <w:marLeft w:val="640"/>
          <w:marRight w:val="0"/>
          <w:marTop w:val="0"/>
          <w:marBottom w:val="0"/>
          <w:divBdr>
            <w:top w:val="none" w:sz="0" w:space="0" w:color="auto"/>
            <w:left w:val="none" w:sz="0" w:space="0" w:color="auto"/>
            <w:bottom w:val="none" w:sz="0" w:space="0" w:color="auto"/>
            <w:right w:val="none" w:sz="0" w:space="0" w:color="auto"/>
          </w:divBdr>
        </w:div>
        <w:div w:id="1357465782">
          <w:marLeft w:val="640"/>
          <w:marRight w:val="0"/>
          <w:marTop w:val="0"/>
          <w:marBottom w:val="0"/>
          <w:divBdr>
            <w:top w:val="none" w:sz="0" w:space="0" w:color="auto"/>
            <w:left w:val="none" w:sz="0" w:space="0" w:color="auto"/>
            <w:bottom w:val="none" w:sz="0" w:space="0" w:color="auto"/>
            <w:right w:val="none" w:sz="0" w:space="0" w:color="auto"/>
          </w:divBdr>
        </w:div>
        <w:div w:id="248581117">
          <w:marLeft w:val="640"/>
          <w:marRight w:val="0"/>
          <w:marTop w:val="0"/>
          <w:marBottom w:val="0"/>
          <w:divBdr>
            <w:top w:val="none" w:sz="0" w:space="0" w:color="auto"/>
            <w:left w:val="none" w:sz="0" w:space="0" w:color="auto"/>
            <w:bottom w:val="none" w:sz="0" w:space="0" w:color="auto"/>
            <w:right w:val="none" w:sz="0" w:space="0" w:color="auto"/>
          </w:divBdr>
        </w:div>
        <w:div w:id="13842945">
          <w:marLeft w:val="640"/>
          <w:marRight w:val="0"/>
          <w:marTop w:val="0"/>
          <w:marBottom w:val="0"/>
          <w:divBdr>
            <w:top w:val="none" w:sz="0" w:space="0" w:color="auto"/>
            <w:left w:val="none" w:sz="0" w:space="0" w:color="auto"/>
            <w:bottom w:val="none" w:sz="0" w:space="0" w:color="auto"/>
            <w:right w:val="none" w:sz="0" w:space="0" w:color="auto"/>
          </w:divBdr>
        </w:div>
        <w:div w:id="1285886762">
          <w:marLeft w:val="640"/>
          <w:marRight w:val="0"/>
          <w:marTop w:val="0"/>
          <w:marBottom w:val="0"/>
          <w:divBdr>
            <w:top w:val="none" w:sz="0" w:space="0" w:color="auto"/>
            <w:left w:val="none" w:sz="0" w:space="0" w:color="auto"/>
            <w:bottom w:val="none" w:sz="0" w:space="0" w:color="auto"/>
            <w:right w:val="none" w:sz="0" w:space="0" w:color="auto"/>
          </w:divBdr>
        </w:div>
        <w:div w:id="827290401">
          <w:marLeft w:val="640"/>
          <w:marRight w:val="0"/>
          <w:marTop w:val="0"/>
          <w:marBottom w:val="0"/>
          <w:divBdr>
            <w:top w:val="none" w:sz="0" w:space="0" w:color="auto"/>
            <w:left w:val="none" w:sz="0" w:space="0" w:color="auto"/>
            <w:bottom w:val="none" w:sz="0" w:space="0" w:color="auto"/>
            <w:right w:val="none" w:sz="0" w:space="0" w:color="auto"/>
          </w:divBdr>
        </w:div>
        <w:div w:id="1613053439">
          <w:marLeft w:val="640"/>
          <w:marRight w:val="0"/>
          <w:marTop w:val="0"/>
          <w:marBottom w:val="0"/>
          <w:divBdr>
            <w:top w:val="none" w:sz="0" w:space="0" w:color="auto"/>
            <w:left w:val="none" w:sz="0" w:space="0" w:color="auto"/>
            <w:bottom w:val="none" w:sz="0" w:space="0" w:color="auto"/>
            <w:right w:val="none" w:sz="0" w:space="0" w:color="auto"/>
          </w:divBdr>
        </w:div>
        <w:div w:id="2142727290">
          <w:marLeft w:val="640"/>
          <w:marRight w:val="0"/>
          <w:marTop w:val="0"/>
          <w:marBottom w:val="0"/>
          <w:divBdr>
            <w:top w:val="none" w:sz="0" w:space="0" w:color="auto"/>
            <w:left w:val="none" w:sz="0" w:space="0" w:color="auto"/>
            <w:bottom w:val="none" w:sz="0" w:space="0" w:color="auto"/>
            <w:right w:val="none" w:sz="0" w:space="0" w:color="auto"/>
          </w:divBdr>
        </w:div>
        <w:div w:id="471597845">
          <w:marLeft w:val="640"/>
          <w:marRight w:val="0"/>
          <w:marTop w:val="0"/>
          <w:marBottom w:val="0"/>
          <w:divBdr>
            <w:top w:val="none" w:sz="0" w:space="0" w:color="auto"/>
            <w:left w:val="none" w:sz="0" w:space="0" w:color="auto"/>
            <w:bottom w:val="none" w:sz="0" w:space="0" w:color="auto"/>
            <w:right w:val="none" w:sz="0" w:space="0" w:color="auto"/>
          </w:divBdr>
        </w:div>
        <w:div w:id="1230110907">
          <w:marLeft w:val="640"/>
          <w:marRight w:val="0"/>
          <w:marTop w:val="0"/>
          <w:marBottom w:val="0"/>
          <w:divBdr>
            <w:top w:val="none" w:sz="0" w:space="0" w:color="auto"/>
            <w:left w:val="none" w:sz="0" w:space="0" w:color="auto"/>
            <w:bottom w:val="none" w:sz="0" w:space="0" w:color="auto"/>
            <w:right w:val="none" w:sz="0" w:space="0" w:color="auto"/>
          </w:divBdr>
        </w:div>
        <w:div w:id="371149845">
          <w:marLeft w:val="640"/>
          <w:marRight w:val="0"/>
          <w:marTop w:val="0"/>
          <w:marBottom w:val="0"/>
          <w:divBdr>
            <w:top w:val="none" w:sz="0" w:space="0" w:color="auto"/>
            <w:left w:val="none" w:sz="0" w:space="0" w:color="auto"/>
            <w:bottom w:val="none" w:sz="0" w:space="0" w:color="auto"/>
            <w:right w:val="none" w:sz="0" w:space="0" w:color="auto"/>
          </w:divBdr>
        </w:div>
        <w:div w:id="1385180498">
          <w:marLeft w:val="640"/>
          <w:marRight w:val="0"/>
          <w:marTop w:val="0"/>
          <w:marBottom w:val="0"/>
          <w:divBdr>
            <w:top w:val="none" w:sz="0" w:space="0" w:color="auto"/>
            <w:left w:val="none" w:sz="0" w:space="0" w:color="auto"/>
            <w:bottom w:val="none" w:sz="0" w:space="0" w:color="auto"/>
            <w:right w:val="none" w:sz="0" w:space="0" w:color="auto"/>
          </w:divBdr>
        </w:div>
        <w:div w:id="661544966">
          <w:marLeft w:val="640"/>
          <w:marRight w:val="0"/>
          <w:marTop w:val="0"/>
          <w:marBottom w:val="0"/>
          <w:divBdr>
            <w:top w:val="none" w:sz="0" w:space="0" w:color="auto"/>
            <w:left w:val="none" w:sz="0" w:space="0" w:color="auto"/>
            <w:bottom w:val="none" w:sz="0" w:space="0" w:color="auto"/>
            <w:right w:val="none" w:sz="0" w:space="0" w:color="auto"/>
          </w:divBdr>
        </w:div>
        <w:div w:id="1661958928">
          <w:marLeft w:val="640"/>
          <w:marRight w:val="0"/>
          <w:marTop w:val="0"/>
          <w:marBottom w:val="0"/>
          <w:divBdr>
            <w:top w:val="none" w:sz="0" w:space="0" w:color="auto"/>
            <w:left w:val="none" w:sz="0" w:space="0" w:color="auto"/>
            <w:bottom w:val="none" w:sz="0" w:space="0" w:color="auto"/>
            <w:right w:val="none" w:sz="0" w:space="0" w:color="auto"/>
          </w:divBdr>
        </w:div>
        <w:div w:id="1110011072">
          <w:marLeft w:val="640"/>
          <w:marRight w:val="0"/>
          <w:marTop w:val="0"/>
          <w:marBottom w:val="0"/>
          <w:divBdr>
            <w:top w:val="none" w:sz="0" w:space="0" w:color="auto"/>
            <w:left w:val="none" w:sz="0" w:space="0" w:color="auto"/>
            <w:bottom w:val="none" w:sz="0" w:space="0" w:color="auto"/>
            <w:right w:val="none" w:sz="0" w:space="0" w:color="auto"/>
          </w:divBdr>
        </w:div>
        <w:div w:id="493036023">
          <w:marLeft w:val="640"/>
          <w:marRight w:val="0"/>
          <w:marTop w:val="0"/>
          <w:marBottom w:val="0"/>
          <w:divBdr>
            <w:top w:val="none" w:sz="0" w:space="0" w:color="auto"/>
            <w:left w:val="none" w:sz="0" w:space="0" w:color="auto"/>
            <w:bottom w:val="none" w:sz="0" w:space="0" w:color="auto"/>
            <w:right w:val="none" w:sz="0" w:space="0" w:color="auto"/>
          </w:divBdr>
        </w:div>
        <w:div w:id="9992343">
          <w:marLeft w:val="640"/>
          <w:marRight w:val="0"/>
          <w:marTop w:val="0"/>
          <w:marBottom w:val="0"/>
          <w:divBdr>
            <w:top w:val="none" w:sz="0" w:space="0" w:color="auto"/>
            <w:left w:val="none" w:sz="0" w:space="0" w:color="auto"/>
            <w:bottom w:val="none" w:sz="0" w:space="0" w:color="auto"/>
            <w:right w:val="none" w:sz="0" w:space="0" w:color="auto"/>
          </w:divBdr>
        </w:div>
        <w:div w:id="1833061671">
          <w:marLeft w:val="640"/>
          <w:marRight w:val="0"/>
          <w:marTop w:val="0"/>
          <w:marBottom w:val="0"/>
          <w:divBdr>
            <w:top w:val="none" w:sz="0" w:space="0" w:color="auto"/>
            <w:left w:val="none" w:sz="0" w:space="0" w:color="auto"/>
            <w:bottom w:val="none" w:sz="0" w:space="0" w:color="auto"/>
            <w:right w:val="none" w:sz="0" w:space="0" w:color="auto"/>
          </w:divBdr>
        </w:div>
        <w:div w:id="2094349269">
          <w:marLeft w:val="640"/>
          <w:marRight w:val="0"/>
          <w:marTop w:val="0"/>
          <w:marBottom w:val="0"/>
          <w:divBdr>
            <w:top w:val="none" w:sz="0" w:space="0" w:color="auto"/>
            <w:left w:val="none" w:sz="0" w:space="0" w:color="auto"/>
            <w:bottom w:val="none" w:sz="0" w:space="0" w:color="auto"/>
            <w:right w:val="none" w:sz="0" w:space="0" w:color="auto"/>
          </w:divBdr>
        </w:div>
        <w:div w:id="42826004">
          <w:marLeft w:val="640"/>
          <w:marRight w:val="0"/>
          <w:marTop w:val="0"/>
          <w:marBottom w:val="0"/>
          <w:divBdr>
            <w:top w:val="none" w:sz="0" w:space="0" w:color="auto"/>
            <w:left w:val="none" w:sz="0" w:space="0" w:color="auto"/>
            <w:bottom w:val="none" w:sz="0" w:space="0" w:color="auto"/>
            <w:right w:val="none" w:sz="0" w:space="0" w:color="auto"/>
          </w:divBdr>
        </w:div>
        <w:div w:id="815798114">
          <w:marLeft w:val="640"/>
          <w:marRight w:val="0"/>
          <w:marTop w:val="0"/>
          <w:marBottom w:val="0"/>
          <w:divBdr>
            <w:top w:val="none" w:sz="0" w:space="0" w:color="auto"/>
            <w:left w:val="none" w:sz="0" w:space="0" w:color="auto"/>
            <w:bottom w:val="none" w:sz="0" w:space="0" w:color="auto"/>
            <w:right w:val="none" w:sz="0" w:space="0" w:color="auto"/>
          </w:divBdr>
        </w:div>
        <w:div w:id="677731770">
          <w:marLeft w:val="640"/>
          <w:marRight w:val="0"/>
          <w:marTop w:val="0"/>
          <w:marBottom w:val="0"/>
          <w:divBdr>
            <w:top w:val="none" w:sz="0" w:space="0" w:color="auto"/>
            <w:left w:val="none" w:sz="0" w:space="0" w:color="auto"/>
            <w:bottom w:val="none" w:sz="0" w:space="0" w:color="auto"/>
            <w:right w:val="none" w:sz="0" w:space="0" w:color="auto"/>
          </w:divBdr>
        </w:div>
        <w:div w:id="1462723213">
          <w:marLeft w:val="640"/>
          <w:marRight w:val="0"/>
          <w:marTop w:val="0"/>
          <w:marBottom w:val="0"/>
          <w:divBdr>
            <w:top w:val="none" w:sz="0" w:space="0" w:color="auto"/>
            <w:left w:val="none" w:sz="0" w:space="0" w:color="auto"/>
            <w:bottom w:val="none" w:sz="0" w:space="0" w:color="auto"/>
            <w:right w:val="none" w:sz="0" w:space="0" w:color="auto"/>
          </w:divBdr>
        </w:div>
        <w:div w:id="1897472801">
          <w:marLeft w:val="640"/>
          <w:marRight w:val="0"/>
          <w:marTop w:val="0"/>
          <w:marBottom w:val="0"/>
          <w:divBdr>
            <w:top w:val="none" w:sz="0" w:space="0" w:color="auto"/>
            <w:left w:val="none" w:sz="0" w:space="0" w:color="auto"/>
            <w:bottom w:val="none" w:sz="0" w:space="0" w:color="auto"/>
            <w:right w:val="none" w:sz="0" w:space="0" w:color="auto"/>
          </w:divBdr>
        </w:div>
        <w:div w:id="902566474">
          <w:marLeft w:val="640"/>
          <w:marRight w:val="0"/>
          <w:marTop w:val="0"/>
          <w:marBottom w:val="0"/>
          <w:divBdr>
            <w:top w:val="none" w:sz="0" w:space="0" w:color="auto"/>
            <w:left w:val="none" w:sz="0" w:space="0" w:color="auto"/>
            <w:bottom w:val="none" w:sz="0" w:space="0" w:color="auto"/>
            <w:right w:val="none" w:sz="0" w:space="0" w:color="auto"/>
          </w:divBdr>
        </w:div>
        <w:div w:id="822966123">
          <w:marLeft w:val="640"/>
          <w:marRight w:val="0"/>
          <w:marTop w:val="0"/>
          <w:marBottom w:val="0"/>
          <w:divBdr>
            <w:top w:val="none" w:sz="0" w:space="0" w:color="auto"/>
            <w:left w:val="none" w:sz="0" w:space="0" w:color="auto"/>
            <w:bottom w:val="none" w:sz="0" w:space="0" w:color="auto"/>
            <w:right w:val="none" w:sz="0" w:space="0" w:color="auto"/>
          </w:divBdr>
        </w:div>
        <w:div w:id="1880164071">
          <w:marLeft w:val="640"/>
          <w:marRight w:val="0"/>
          <w:marTop w:val="0"/>
          <w:marBottom w:val="0"/>
          <w:divBdr>
            <w:top w:val="none" w:sz="0" w:space="0" w:color="auto"/>
            <w:left w:val="none" w:sz="0" w:space="0" w:color="auto"/>
            <w:bottom w:val="none" w:sz="0" w:space="0" w:color="auto"/>
            <w:right w:val="none" w:sz="0" w:space="0" w:color="auto"/>
          </w:divBdr>
        </w:div>
        <w:div w:id="1292975415">
          <w:marLeft w:val="640"/>
          <w:marRight w:val="0"/>
          <w:marTop w:val="0"/>
          <w:marBottom w:val="0"/>
          <w:divBdr>
            <w:top w:val="none" w:sz="0" w:space="0" w:color="auto"/>
            <w:left w:val="none" w:sz="0" w:space="0" w:color="auto"/>
            <w:bottom w:val="none" w:sz="0" w:space="0" w:color="auto"/>
            <w:right w:val="none" w:sz="0" w:space="0" w:color="auto"/>
          </w:divBdr>
        </w:div>
        <w:div w:id="1945726053">
          <w:marLeft w:val="640"/>
          <w:marRight w:val="0"/>
          <w:marTop w:val="0"/>
          <w:marBottom w:val="0"/>
          <w:divBdr>
            <w:top w:val="none" w:sz="0" w:space="0" w:color="auto"/>
            <w:left w:val="none" w:sz="0" w:space="0" w:color="auto"/>
            <w:bottom w:val="none" w:sz="0" w:space="0" w:color="auto"/>
            <w:right w:val="none" w:sz="0" w:space="0" w:color="auto"/>
          </w:divBdr>
        </w:div>
        <w:div w:id="1956011475">
          <w:marLeft w:val="640"/>
          <w:marRight w:val="0"/>
          <w:marTop w:val="0"/>
          <w:marBottom w:val="0"/>
          <w:divBdr>
            <w:top w:val="none" w:sz="0" w:space="0" w:color="auto"/>
            <w:left w:val="none" w:sz="0" w:space="0" w:color="auto"/>
            <w:bottom w:val="none" w:sz="0" w:space="0" w:color="auto"/>
            <w:right w:val="none" w:sz="0" w:space="0" w:color="auto"/>
          </w:divBdr>
        </w:div>
        <w:div w:id="2060594973">
          <w:marLeft w:val="640"/>
          <w:marRight w:val="0"/>
          <w:marTop w:val="0"/>
          <w:marBottom w:val="0"/>
          <w:divBdr>
            <w:top w:val="none" w:sz="0" w:space="0" w:color="auto"/>
            <w:left w:val="none" w:sz="0" w:space="0" w:color="auto"/>
            <w:bottom w:val="none" w:sz="0" w:space="0" w:color="auto"/>
            <w:right w:val="none" w:sz="0" w:space="0" w:color="auto"/>
          </w:divBdr>
        </w:div>
        <w:div w:id="15430366">
          <w:marLeft w:val="640"/>
          <w:marRight w:val="0"/>
          <w:marTop w:val="0"/>
          <w:marBottom w:val="0"/>
          <w:divBdr>
            <w:top w:val="none" w:sz="0" w:space="0" w:color="auto"/>
            <w:left w:val="none" w:sz="0" w:space="0" w:color="auto"/>
            <w:bottom w:val="none" w:sz="0" w:space="0" w:color="auto"/>
            <w:right w:val="none" w:sz="0" w:space="0" w:color="auto"/>
          </w:divBdr>
        </w:div>
        <w:div w:id="1604725203">
          <w:marLeft w:val="640"/>
          <w:marRight w:val="0"/>
          <w:marTop w:val="0"/>
          <w:marBottom w:val="0"/>
          <w:divBdr>
            <w:top w:val="none" w:sz="0" w:space="0" w:color="auto"/>
            <w:left w:val="none" w:sz="0" w:space="0" w:color="auto"/>
            <w:bottom w:val="none" w:sz="0" w:space="0" w:color="auto"/>
            <w:right w:val="none" w:sz="0" w:space="0" w:color="auto"/>
          </w:divBdr>
        </w:div>
        <w:div w:id="569730485">
          <w:marLeft w:val="640"/>
          <w:marRight w:val="0"/>
          <w:marTop w:val="0"/>
          <w:marBottom w:val="0"/>
          <w:divBdr>
            <w:top w:val="none" w:sz="0" w:space="0" w:color="auto"/>
            <w:left w:val="none" w:sz="0" w:space="0" w:color="auto"/>
            <w:bottom w:val="none" w:sz="0" w:space="0" w:color="auto"/>
            <w:right w:val="none" w:sz="0" w:space="0" w:color="auto"/>
          </w:divBdr>
        </w:div>
        <w:div w:id="2107576807">
          <w:marLeft w:val="640"/>
          <w:marRight w:val="0"/>
          <w:marTop w:val="0"/>
          <w:marBottom w:val="0"/>
          <w:divBdr>
            <w:top w:val="none" w:sz="0" w:space="0" w:color="auto"/>
            <w:left w:val="none" w:sz="0" w:space="0" w:color="auto"/>
            <w:bottom w:val="none" w:sz="0" w:space="0" w:color="auto"/>
            <w:right w:val="none" w:sz="0" w:space="0" w:color="auto"/>
          </w:divBdr>
        </w:div>
        <w:div w:id="1781298236">
          <w:marLeft w:val="640"/>
          <w:marRight w:val="0"/>
          <w:marTop w:val="0"/>
          <w:marBottom w:val="0"/>
          <w:divBdr>
            <w:top w:val="none" w:sz="0" w:space="0" w:color="auto"/>
            <w:left w:val="none" w:sz="0" w:space="0" w:color="auto"/>
            <w:bottom w:val="none" w:sz="0" w:space="0" w:color="auto"/>
            <w:right w:val="none" w:sz="0" w:space="0" w:color="auto"/>
          </w:divBdr>
        </w:div>
        <w:div w:id="1405955436">
          <w:marLeft w:val="640"/>
          <w:marRight w:val="0"/>
          <w:marTop w:val="0"/>
          <w:marBottom w:val="0"/>
          <w:divBdr>
            <w:top w:val="none" w:sz="0" w:space="0" w:color="auto"/>
            <w:left w:val="none" w:sz="0" w:space="0" w:color="auto"/>
            <w:bottom w:val="none" w:sz="0" w:space="0" w:color="auto"/>
            <w:right w:val="none" w:sz="0" w:space="0" w:color="auto"/>
          </w:divBdr>
        </w:div>
        <w:div w:id="672223962">
          <w:marLeft w:val="640"/>
          <w:marRight w:val="0"/>
          <w:marTop w:val="0"/>
          <w:marBottom w:val="0"/>
          <w:divBdr>
            <w:top w:val="none" w:sz="0" w:space="0" w:color="auto"/>
            <w:left w:val="none" w:sz="0" w:space="0" w:color="auto"/>
            <w:bottom w:val="none" w:sz="0" w:space="0" w:color="auto"/>
            <w:right w:val="none" w:sz="0" w:space="0" w:color="auto"/>
          </w:divBdr>
        </w:div>
        <w:div w:id="444235422">
          <w:marLeft w:val="640"/>
          <w:marRight w:val="0"/>
          <w:marTop w:val="0"/>
          <w:marBottom w:val="0"/>
          <w:divBdr>
            <w:top w:val="none" w:sz="0" w:space="0" w:color="auto"/>
            <w:left w:val="none" w:sz="0" w:space="0" w:color="auto"/>
            <w:bottom w:val="none" w:sz="0" w:space="0" w:color="auto"/>
            <w:right w:val="none" w:sz="0" w:space="0" w:color="auto"/>
          </w:divBdr>
        </w:div>
        <w:div w:id="242687088">
          <w:marLeft w:val="640"/>
          <w:marRight w:val="0"/>
          <w:marTop w:val="0"/>
          <w:marBottom w:val="0"/>
          <w:divBdr>
            <w:top w:val="none" w:sz="0" w:space="0" w:color="auto"/>
            <w:left w:val="none" w:sz="0" w:space="0" w:color="auto"/>
            <w:bottom w:val="none" w:sz="0" w:space="0" w:color="auto"/>
            <w:right w:val="none" w:sz="0" w:space="0" w:color="auto"/>
          </w:divBdr>
        </w:div>
        <w:div w:id="320013776">
          <w:marLeft w:val="640"/>
          <w:marRight w:val="0"/>
          <w:marTop w:val="0"/>
          <w:marBottom w:val="0"/>
          <w:divBdr>
            <w:top w:val="none" w:sz="0" w:space="0" w:color="auto"/>
            <w:left w:val="none" w:sz="0" w:space="0" w:color="auto"/>
            <w:bottom w:val="none" w:sz="0" w:space="0" w:color="auto"/>
            <w:right w:val="none" w:sz="0" w:space="0" w:color="auto"/>
          </w:divBdr>
        </w:div>
        <w:div w:id="273635238">
          <w:marLeft w:val="640"/>
          <w:marRight w:val="0"/>
          <w:marTop w:val="0"/>
          <w:marBottom w:val="0"/>
          <w:divBdr>
            <w:top w:val="none" w:sz="0" w:space="0" w:color="auto"/>
            <w:left w:val="none" w:sz="0" w:space="0" w:color="auto"/>
            <w:bottom w:val="none" w:sz="0" w:space="0" w:color="auto"/>
            <w:right w:val="none" w:sz="0" w:space="0" w:color="auto"/>
          </w:divBdr>
        </w:div>
        <w:div w:id="448354541">
          <w:marLeft w:val="640"/>
          <w:marRight w:val="0"/>
          <w:marTop w:val="0"/>
          <w:marBottom w:val="0"/>
          <w:divBdr>
            <w:top w:val="none" w:sz="0" w:space="0" w:color="auto"/>
            <w:left w:val="none" w:sz="0" w:space="0" w:color="auto"/>
            <w:bottom w:val="none" w:sz="0" w:space="0" w:color="auto"/>
            <w:right w:val="none" w:sz="0" w:space="0" w:color="auto"/>
          </w:divBdr>
        </w:div>
        <w:div w:id="217977441">
          <w:marLeft w:val="640"/>
          <w:marRight w:val="0"/>
          <w:marTop w:val="0"/>
          <w:marBottom w:val="0"/>
          <w:divBdr>
            <w:top w:val="none" w:sz="0" w:space="0" w:color="auto"/>
            <w:left w:val="none" w:sz="0" w:space="0" w:color="auto"/>
            <w:bottom w:val="none" w:sz="0" w:space="0" w:color="auto"/>
            <w:right w:val="none" w:sz="0" w:space="0" w:color="auto"/>
          </w:divBdr>
        </w:div>
        <w:div w:id="827012368">
          <w:marLeft w:val="640"/>
          <w:marRight w:val="0"/>
          <w:marTop w:val="0"/>
          <w:marBottom w:val="0"/>
          <w:divBdr>
            <w:top w:val="none" w:sz="0" w:space="0" w:color="auto"/>
            <w:left w:val="none" w:sz="0" w:space="0" w:color="auto"/>
            <w:bottom w:val="none" w:sz="0" w:space="0" w:color="auto"/>
            <w:right w:val="none" w:sz="0" w:space="0" w:color="auto"/>
          </w:divBdr>
        </w:div>
        <w:div w:id="936449516">
          <w:marLeft w:val="640"/>
          <w:marRight w:val="0"/>
          <w:marTop w:val="0"/>
          <w:marBottom w:val="0"/>
          <w:divBdr>
            <w:top w:val="none" w:sz="0" w:space="0" w:color="auto"/>
            <w:left w:val="none" w:sz="0" w:space="0" w:color="auto"/>
            <w:bottom w:val="none" w:sz="0" w:space="0" w:color="auto"/>
            <w:right w:val="none" w:sz="0" w:space="0" w:color="auto"/>
          </w:divBdr>
        </w:div>
        <w:div w:id="227082868">
          <w:marLeft w:val="640"/>
          <w:marRight w:val="0"/>
          <w:marTop w:val="0"/>
          <w:marBottom w:val="0"/>
          <w:divBdr>
            <w:top w:val="none" w:sz="0" w:space="0" w:color="auto"/>
            <w:left w:val="none" w:sz="0" w:space="0" w:color="auto"/>
            <w:bottom w:val="none" w:sz="0" w:space="0" w:color="auto"/>
            <w:right w:val="none" w:sz="0" w:space="0" w:color="auto"/>
          </w:divBdr>
        </w:div>
        <w:div w:id="424690853">
          <w:marLeft w:val="640"/>
          <w:marRight w:val="0"/>
          <w:marTop w:val="0"/>
          <w:marBottom w:val="0"/>
          <w:divBdr>
            <w:top w:val="none" w:sz="0" w:space="0" w:color="auto"/>
            <w:left w:val="none" w:sz="0" w:space="0" w:color="auto"/>
            <w:bottom w:val="none" w:sz="0" w:space="0" w:color="auto"/>
            <w:right w:val="none" w:sz="0" w:space="0" w:color="auto"/>
          </w:divBdr>
        </w:div>
        <w:div w:id="194198515">
          <w:marLeft w:val="640"/>
          <w:marRight w:val="0"/>
          <w:marTop w:val="0"/>
          <w:marBottom w:val="0"/>
          <w:divBdr>
            <w:top w:val="none" w:sz="0" w:space="0" w:color="auto"/>
            <w:left w:val="none" w:sz="0" w:space="0" w:color="auto"/>
            <w:bottom w:val="none" w:sz="0" w:space="0" w:color="auto"/>
            <w:right w:val="none" w:sz="0" w:space="0" w:color="auto"/>
          </w:divBdr>
        </w:div>
        <w:div w:id="2136898828">
          <w:marLeft w:val="640"/>
          <w:marRight w:val="0"/>
          <w:marTop w:val="0"/>
          <w:marBottom w:val="0"/>
          <w:divBdr>
            <w:top w:val="none" w:sz="0" w:space="0" w:color="auto"/>
            <w:left w:val="none" w:sz="0" w:space="0" w:color="auto"/>
            <w:bottom w:val="none" w:sz="0" w:space="0" w:color="auto"/>
            <w:right w:val="none" w:sz="0" w:space="0" w:color="auto"/>
          </w:divBdr>
        </w:div>
        <w:div w:id="1743092643">
          <w:marLeft w:val="640"/>
          <w:marRight w:val="0"/>
          <w:marTop w:val="0"/>
          <w:marBottom w:val="0"/>
          <w:divBdr>
            <w:top w:val="none" w:sz="0" w:space="0" w:color="auto"/>
            <w:left w:val="none" w:sz="0" w:space="0" w:color="auto"/>
            <w:bottom w:val="none" w:sz="0" w:space="0" w:color="auto"/>
            <w:right w:val="none" w:sz="0" w:space="0" w:color="auto"/>
          </w:divBdr>
        </w:div>
        <w:div w:id="1114986371">
          <w:marLeft w:val="640"/>
          <w:marRight w:val="0"/>
          <w:marTop w:val="0"/>
          <w:marBottom w:val="0"/>
          <w:divBdr>
            <w:top w:val="none" w:sz="0" w:space="0" w:color="auto"/>
            <w:left w:val="none" w:sz="0" w:space="0" w:color="auto"/>
            <w:bottom w:val="none" w:sz="0" w:space="0" w:color="auto"/>
            <w:right w:val="none" w:sz="0" w:space="0" w:color="auto"/>
          </w:divBdr>
        </w:div>
        <w:div w:id="1569681133">
          <w:marLeft w:val="640"/>
          <w:marRight w:val="0"/>
          <w:marTop w:val="0"/>
          <w:marBottom w:val="0"/>
          <w:divBdr>
            <w:top w:val="none" w:sz="0" w:space="0" w:color="auto"/>
            <w:left w:val="none" w:sz="0" w:space="0" w:color="auto"/>
            <w:bottom w:val="none" w:sz="0" w:space="0" w:color="auto"/>
            <w:right w:val="none" w:sz="0" w:space="0" w:color="auto"/>
          </w:divBdr>
        </w:div>
        <w:div w:id="389303167">
          <w:marLeft w:val="640"/>
          <w:marRight w:val="0"/>
          <w:marTop w:val="0"/>
          <w:marBottom w:val="0"/>
          <w:divBdr>
            <w:top w:val="none" w:sz="0" w:space="0" w:color="auto"/>
            <w:left w:val="none" w:sz="0" w:space="0" w:color="auto"/>
            <w:bottom w:val="none" w:sz="0" w:space="0" w:color="auto"/>
            <w:right w:val="none" w:sz="0" w:space="0" w:color="auto"/>
          </w:divBdr>
        </w:div>
        <w:div w:id="1415277604">
          <w:marLeft w:val="640"/>
          <w:marRight w:val="0"/>
          <w:marTop w:val="0"/>
          <w:marBottom w:val="0"/>
          <w:divBdr>
            <w:top w:val="none" w:sz="0" w:space="0" w:color="auto"/>
            <w:left w:val="none" w:sz="0" w:space="0" w:color="auto"/>
            <w:bottom w:val="none" w:sz="0" w:space="0" w:color="auto"/>
            <w:right w:val="none" w:sz="0" w:space="0" w:color="auto"/>
          </w:divBdr>
        </w:div>
        <w:div w:id="1392461522">
          <w:marLeft w:val="640"/>
          <w:marRight w:val="0"/>
          <w:marTop w:val="0"/>
          <w:marBottom w:val="0"/>
          <w:divBdr>
            <w:top w:val="none" w:sz="0" w:space="0" w:color="auto"/>
            <w:left w:val="none" w:sz="0" w:space="0" w:color="auto"/>
            <w:bottom w:val="none" w:sz="0" w:space="0" w:color="auto"/>
            <w:right w:val="none" w:sz="0" w:space="0" w:color="auto"/>
          </w:divBdr>
        </w:div>
        <w:div w:id="1893685530">
          <w:marLeft w:val="640"/>
          <w:marRight w:val="0"/>
          <w:marTop w:val="0"/>
          <w:marBottom w:val="0"/>
          <w:divBdr>
            <w:top w:val="none" w:sz="0" w:space="0" w:color="auto"/>
            <w:left w:val="none" w:sz="0" w:space="0" w:color="auto"/>
            <w:bottom w:val="none" w:sz="0" w:space="0" w:color="auto"/>
            <w:right w:val="none" w:sz="0" w:space="0" w:color="auto"/>
          </w:divBdr>
        </w:div>
        <w:div w:id="1728841713">
          <w:marLeft w:val="640"/>
          <w:marRight w:val="0"/>
          <w:marTop w:val="0"/>
          <w:marBottom w:val="0"/>
          <w:divBdr>
            <w:top w:val="none" w:sz="0" w:space="0" w:color="auto"/>
            <w:left w:val="none" w:sz="0" w:space="0" w:color="auto"/>
            <w:bottom w:val="none" w:sz="0" w:space="0" w:color="auto"/>
            <w:right w:val="none" w:sz="0" w:space="0" w:color="auto"/>
          </w:divBdr>
        </w:div>
        <w:div w:id="849374632">
          <w:marLeft w:val="640"/>
          <w:marRight w:val="0"/>
          <w:marTop w:val="0"/>
          <w:marBottom w:val="0"/>
          <w:divBdr>
            <w:top w:val="none" w:sz="0" w:space="0" w:color="auto"/>
            <w:left w:val="none" w:sz="0" w:space="0" w:color="auto"/>
            <w:bottom w:val="none" w:sz="0" w:space="0" w:color="auto"/>
            <w:right w:val="none" w:sz="0" w:space="0" w:color="auto"/>
          </w:divBdr>
        </w:div>
        <w:div w:id="2077433609">
          <w:marLeft w:val="640"/>
          <w:marRight w:val="0"/>
          <w:marTop w:val="0"/>
          <w:marBottom w:val="0"/>
          <w:divBdr>
            <w:top w:val="none" w:sz="0" w:space="0" w:color="auto"/>
            <w:left w:val="none" w:sz="0" w:space="0" w:color="auto"/>
            <w:bottom w:val="none" w:sz="0" w:space="0" w:color="auto"/>
            <w:right w:val="none" w:sz="0" w:space="0" w:color="auto"/>
          </w:divBdr>
        </w:div>
        <w:div w:id="770315539">
          <w:marLeft w:val="640"/>
          <w:marRight w:val="0"/>
          <w:marTop w:val="0"/>
          <w:marBottom w:val="0"/>
          <w:divBdr>
            <w:top w:val="none" w:sz="0" w:space="0" w:color="auto"/>
            <w:left w:val="none" w:sz="0" w:space="0" w:color="auto"/>
            <w:bottom w:val="none" w:sz="0" w:space="0" w:color="auto"/>
            <w:right w:val="none" w:sz="0" w:space="0" w:color="auto"/>
          </w:divBdr>
        </w:div>
        <w:div w:id="247930270">
          <w:marLeft w:val="640"/>
          <w:marRight w:val="0"/>
          <w:marTop w:val="0"/>
          <w:marBottom w:val="0"/>
          <w:divBdr>
            <w:top w:val="none" w:sz="0" w:space="0" w:color="auto"/>
            <w:left w:val="none" w:sz="0" w:space="0" w:color="auto"/>
            <w:bottom w:val="none" w:sz="0" w:space="0" w:color="auto"/>
            <w:right w:val="none" w:sz="0" w:space="0" w:color="auto"/>
          </w:divBdr>
        </w:div>
        <w:div w:id="1192304318">
          <w:marLeft w:val="640"/>
          <w:marRight w:val="0"/>
          <w:marTop w:val="0"/>
          <w:marBottom w:val="0"/>
          <w:divBdr>
            <w:top w:val="none" w:sz="0" w:space="0" w:color="auto"/>
            <w:left w:val="none" w:sz="0" w:space="0" w:color="auto"/>
            <w:bottom w:val="none" w:sz="0" w:space="0" w:color="auto"/>
            <w:right w:val="none" w:sz="0" w:space="0" w:color="auto"/>
          </w:divBdr>
        </w:div>
        <w:div w:id="1762028479">
          <w:marLeft w:val="640"/>
          <w:marRight w:val="0"/>
          <w:marTop w:val="0"/>
          <w:marBottom w:val="0"/>
          <w:divBdr>
            <w:top w:val="none" w:sz="0" w:space="0" w:color="auto"/>
            <w:left w:val="none" w:sz="0" w:space="0" w:color="auto"/>
            <w:bottom w:val="none" w:sz="0" w:space="0" w:color="auto"/>
            <w:right w:val="none" w:sz="0" w:space="0" w:color="auto"/>
          </w:divBdr>
        </w:div>
        <w:div w:id="719475639">
          <w:marLeft w:val="640"/>
          <w:marRight w:val="0"/>
          <w:marTop w:val="0"/>
          <w:marBottom w:val="0"/>
          <w:divBdr>
            <w:top w:val="none" w:sz="0" w:space="0" w:color="auto"/>
            <w:left w:val="none" w:sz="0" w:space="0" w:color="auto"/>
            <w:bottom w:val="none" w:sz="0" w:space="0" w:color="auto"/>
            <w:right w:val="none" w:sz="0" w:space="0" w:color="auto"/>
          </w:divBdr>
          <w:divsChild>
            <w:div w:id="1345979902">
              <w:marLeft w:val="0"/>
              <w:marRight w:val="0"/>
              <w:marTop w:val="0"/>
              <w:marBottom w:val="0"/>
              <w:divBdr>
                <w:top w:val="none" w:sz="0" w:space="0" w:color="auto"/>
                <w:left w:val="none" w:sz="0" w:space="0" w:color="auto"/>
                <w:bottom w:val="none" w:sz="0" w:space="0" w:color="auto"/>
                <w:right w:val="none" w:sz="0" w:space="0" w:color="auto"/>
              </w:divBdr>
              <w:divsChild>
                <w:div w:id="457799235">
                  <w:marLeft w:val="640"/>
                  <w:marRight w:val="0"/>
                  <w:marTop w:val="0"/>
                  <w:marBottom w:val="0"/>
                  <w:divBdr>
                    <w:top w:val="none" w:sz="0" w:space="0" w:color="auto"/>
                    <w:left w:val="none" w:sz="0" w:space="0" w:color="auto"/>
                    <w:bottom w:val="none" w:sz="0" w:space="0" w:color="auto"/>
                    <w:right w:val="none" w:sz="0" w:space="0" w:color="auto"/>
                  </w:divBdr>
                </w:div>
                <w:div w:id="467670408">
                  <w:marLeft w:val="640"/>
                  <w:marRight w:val="0"/>
                  <w:marTop w:val="0"/>
                  <w:marBottom w:val="0"/>
                  <w:divBdr>
                    <w:top w:val="none" w:sz="0" w:space="0" w:color="auto"/>
                    <w:left w:val="none" w:sz="0" w:space="0" w:color="auto"/>
                    <w:bottom w:val="none" w:sz="0" w:space="0" w:color="auto"/>
                    <w:right w:val="none" w:sz="0" w:space="0" w:color="auto"/>
                  </w:divBdr>
                </w:div>
                <w:div w:id="27490789">
                  <w:marLeft w:val="640"/>
                  <w:marRight w:val="0"/>
                  <w:marTop w:val="0"/>
                  <w:marBottom w:val="0"/>
                  <w:divBdr>
                    <w:top w:val="none" w:sz="0" w:space="0" w:color="auto"/>
                    <w:left w:val="none" w:sz="0" w:space="0" w:color="auto"/>
                    <w:bottom w:val="none" w:sz="0" w:space="0" w:color="auto"/>
                    <w:right w:val="none" w:sz="0" w:space="0" w:color="auto"/>
                  </w:divBdr>
                </w:div>
                <w:div w:id="1855608349">
                  <w:marLeft w:val="640"/>
                  <w:marRight w:val="0"/>
                  <w:marTop w:val="0"/>
                  <w:marBottom w:val="0"/>
                  <w:divBdr>
                    <w:top w:val="none" w:sz="0" w:space="0" w:color="auto"/>
                    <w:left w:val="none" w:sz="0" w:space="0" w:color="auto"/>
                    <w:bottom w:val="none" w:sz="0" w:space="0" w:color="auto"/>
                    <w:right w:val="none" w:sz="0" w:space="0" w:color="auto"/>
                  </w:divBdr>
                </w:div>
                <w:div w:id="1101607127">
                  <w:marLeft w:val="640"/>
                  <w:marRight w:val="0"/>
                  <w:marTop w:val="0"/>
                  <w:marBottom w:val="0"/>
                  <w:divBdr>
                    <w:top w:val="none" w:sz="0" w:space="0" w:color="auto"/>
                    <w:left w:val="none" w:sz="0" w:space="0" w:color="auto"/>
                    <w:bottom w:val="none" w:sz="0" w:space="0" w:color="auto"/>
                    <w:right w:val="none" w:sz="0" w:space="0" w:color="auto"/>
                  </w:divBdr>
                </w:div>
                <w:div w:id="939874968">
                  <w:marLeft w:val="640"/>
                  <w:marRight w:val="0"/>
                  <w:marTop w:val="0"/>
                  <w:marBottom w:val="0"/>
                  <w:divBdr>
                    <w:top w:val="none" w:sz="0" w:space="0" w:color="auto"/>
                    <w:left w:val="none" w:sz="0" w:space="0" w:color="auto"/>
                    <w:bottom w:val="none" w:sz="0" w:space="0" w:color="auto"/>
                    <w:right w:val="none" w:sz="0" w:space="0" w:color="auto"/>
                  </w:divBdr>
                </w:div>
                <w:div w:id="750736321">
                  <w:marLeft w:val="640"/>
                  <w:marRight w:val="0"/>
                  <w:marTop w:val="0"/>
                  <w:marBottom w:val="0"/>
                  <w:divBdr>
                    <w:top w:val="none" w:sz="0" w:space="0" w:color="auto"/>
                    <w:left w:val="none" w:sz="0" w:space="0" w:color="auto"/>
                    <w:bottom w:val="none" w:sz="0" w:space="0" w:color="auto"/>
                    <w:right w:val="none" w:sz="0" w:space="0" w:color="auto"/>
                  </w:divBdr>
                </w:div>
                <w:div w:id="746995107">
                  <w:marLeft w:val="640"/>
                  <w:marRight w:val="0"/>
                  <w:marTop w:val="0"/>
                  <w:marBottom w:val="0"/>
                  <w:divBdr>
                    <w:top w:val="none" w:sz="0" w:space="0" w:color="auto"/>
                    <w:left w:val="none" w:sz="0" w:space="0" w:color="auto"/>
                    <w:bottom w:val="none" w:sz="0" w:space="0" w:color="auto"/>
                    <w:right w:val="none" w:sz="0" w:space="0" w:color="auto"/>
                  </w:divBdr>
                </w:div>
                <w:div w:id="971449130">
                  <w:marLeft w:val="640"/>
                  <w:marRight w:val="0"/>
                  <w:marTop w:val="0"/>
                  <w:marBottom w:val="0"/>
                  <w:divBdr>
                    <w:top w:val="none" w:sz="0" w:space="0" w:color="auto"/>
                    <w:left w:val="none" w:sz="0" w:space="0" w:color="auto"/>
                    <w:bottom w:val="none" w:sz="0" w:space="0" w:color="auto"/>
                    <w:right w:val="none" w:sz="0" w:space="0" w:color="auto"/>
                  </w:divBdr>
                </w:div>
                <w:div w:id="37358090">
                  <w:marLeft w:val="640"/>
                  <w:marRight w:val="0"/>
                  <w:marTop w:val="0"/>
                  <w:marBottom w:val="0"/>
                  <w:divBdr>
                    <w:top w:val="none" w:sz="0" w:space="0" w:color="auto"/>
                    <w:left w:val="none" w:sz="0" w:space="0" w:color="auto"/>
                    <w:bottom w:val="none" w:sz="0" w:space="0" w:color="auto"/>
                    <w:right w:val="none" w:sz="0" w:space="0" w:color="auto"/>
                  </w:divBdr>
                </w:div>
                <w:div w:id="865018426">
                  <w:marLeft w:val="640"/>
                  <w:marRight w:val="0"/>
                  <w:marTop w:val="0"/>
                  <w:marBottom w:val="0"/>
                  <w:divBdr>
                    <w:top w:val="none" w:sz="0" w:space="0" w:color="auto"/>
                    <w:left w:val="none" w:sz="0" w:space="0" w:color="auto"/>
                    <w:bottom w:val="none" w:sz="0" w:space="0" w:color="auto"/>
                    <w:right w:val="none" w:sz="0" w:space="0" w:color="auto"/>
                  </w:divBdr>
                </w:div>
                <w:div w:id="354963105">
                  <w:marLeft w:val="640"/>
                  <w:marRight w:val="0"/>
                  <w:marTop w:val="0"/>
                  <w:marBottom w:val="0"/>
                  <w:divBdr>
                    <w:top w:val="none" w:sz="0" w:space="0" w:color="auto"/>
                    <w:left w:val="none" w:sz="0" w:space="0" w:color="auto"/>
                    <w:bottom w:val="none" w:sz="0" w:space="0" w:color="auto"/>
                    <w:right w:val="none" w:sz="0" w:space="0" w:color="auto"/>
                  </w:divBdr>
                </w:div>
                <w:div w:id="468741061">
                  <w:marLeft w:val="640"/>
                  <w:marRight w:val="0"/>
                  <w:marTop w:val="0"/>
                  <w:marBottom w:val="0"/>
                  <w:divBdr>
                    <w:top w:val="none" w:sz="0" w:space="0" w:color="auto"/>
                    <w:left w:val="none" w:sz="0" w:space="0" w:color="auto"/>
                    <w:bottom w:val="none" w:sz="0" w:space="0" w:color="auto"/>
                    <w:right w:val="none" w:sz="0" w:space="0" w:color="auto"/>
                  </w:divBdr>
                </w:div>
                <w:div w:id="220212474">
                  <w:marLeft w:val="640"/>
                  <w:marRight w:val="0"/>
                  <w:marTop w:val="0"/>
                  <w:marBottom w:val="0"/>
                  <w:divBdr>
                    <w:top w:val="none" w:sz="0" w:space="0" w:color="auto"/>
                    <w:left w:val="none" w:sz="0" w:space="0" w:color="auto"/>
                    <w:bottom w:val="none" w:sz="0" w:space="0" w:color="auto"/>
                    <w:right w:val="none" w:sz="0" w:space="0" w:color="auto"/>
                  </w:divBdr>
                </w:div>
                <w:div w:id="408382246">
                  <w:marLeft w:val="640"/>
                  <w:marRight w:val="0"/>
                  <w:marTop w:val="0"/>
                  <w:marBottom w:val="0"/>
                  <w:divBdr>
                    <w:top w:val="none" w:sz="0" w:space="0" w:color="auto"/>
                    <w:left w:val="none" w:sz="0" w:space="0" w:color="auto"/>
                    <w:bottom w:val="none" w:sz="0" w:space="0" w:color="auto"/>
                    <w:right w:val="none" w:sz="0" w:space="0" w:color="auto"/>
                  </w:divBdr>
                </w:div>
                <w:div w:id="844129243">
                  <w:marLeft w:val="640"/>
                  <w:marRight w:val="0"/>
                  <w:marTop w:val="0"/>
                  <w:marBottom w:val="0"/>
                  <w:divBdr>
                    <w:top w:val="none" w:sz="0" w:space="0" w:color="auto"/>
                    <w:left w:val="none" w:sz="0" w:space="0" w:color="auto"/>
                    <w:bottom w:val="none" w:sz="0" w:space="0" w:color="auto"/>
                    <w:right w:val="none" w:sz="0" w:space="0" w:color="auto"/>
                  </w:divBdr>
                </w:div>
                <w:div w:id="2089425896">
                  <w:marLeft w:val="640"/>
                  <w:marRight w:val="0"/>
                  <w:marTop w:val="0"/>
                  <w:marBottom w:val="0"/>
                  <w:divBdr>
                    <w:top w:val="none" w:sz="0" w:space="0" w:color="auto"/>
                    <w:left w:val="none" w:sz="0" w:space="0" w:color="auto"/>
                    <w:bottom w:val="none" w:sz="0" w:space="0" w:color="auto"/>
                    <w:right w:val="none" w:sz="0" w:space="0" w:color="auto"/>
                  </w:divBdr>
                </w:div>
                <w:div w:id="297153726">
                  <w:marLeft w:val="640"/>
                  <w:marRight w:val="0"/>
                  <w:marTop w:val="0"/>
                  <w:marBottom w:val="0"/>
                  <w:divBdr>
                    <w:top w:val="none" w:sz="0" w:space="0" w:color="auto"/>
                    <w:left w:val="none" w:sz="0" w:space="0" w:color="auto"/>
                    <w:bottom w:val="none" w:sz="0" w:space="0" w:color="auto"/>
                    <w:right w:val="none" w:sz="0" w:space="0" w:color="auto"/>
                  </w:divBdr>
                </w:div>
                <w:div w:id="2011255439">
                  <w:marLeft w:val="640"/>
                  <w:marRight w:val="0"/>
                  <w:marTop w:val="0"/>
                  <w:marBottom w:val="0"/>
                  <w:divBdr>
                    <w:top w:val="none" w:sz="0" w:space="0" w:color="auto"/>
                    <w:left w:val="none" w:sz="0" w:space="0" w:color="auto"/>
                    <w:bottom w:val="none" w:sz="0" w:space="0" w:color="auto"/>
                    <w:right w:val="none" w:sz="0" w:space="0" w:color="auto"/>
                  </w:divBdr>
                </w:div>
                <w:div w:id="1597516373">
                  <w:marLeft w:val="640"/>
                  <w:marRight w:val="0"/>
                  <w:marTop w:val="0"/>
                  <w:marBottom w:val="0"/>
                  <w:divBdr>
                    <w:top w:val="none" w:sz="0" w:space="0" w:color="auto"/>
                    <w:left w:val="none" w:sz="0" w:space="0" w:color="auto"/>
                    <w:bottom w:val="none" w:sz="0" w:space="0" w:color="auto"/>
                    <w:right w:val="none" w:sz="0" w:space="0" w:color="auto"/>
                  </w:divBdr>
                </w:div>
                <w:div w:id="372389643">
                  <w:marLeft w:val="640"/>
                  <w:marRight w:val="0"/>
                  <w:marTop w:val="0"/>
                  <w:marBottom w:val="0"/>
                  <w:divBdr>
                    <w:top w:val="none" w:sz="0" w:space="0" w:color="auto"/>
                    <w:left w:val="none" w:sz="0" w:space="0" w:color="auto"/>
                    <w:bottom w:val="none" w:sz="0" w:space="0" w:color="auto"/>
                    <w:right w:val="none" w:sz="0" w:space="0" w:color="auto"/>
                  </w:divBdr>
                </w:div>
                <w:div w:id="996105702">
                  <w:marLeft w:val="640"/>
                  <w:marRight w:val="0"/>
                  <w:marTop w:val="0"/>
                  <w:marBottom w:val="0"/>
                  <w:divBdr>
                    <w:top w:val="none" w:sz="0" w:space="0" w:color="auto"/>
                    <w:left w:val="none" w:sz="0" w:space="0" w:color="auto"/>
                    <w:bottom w:val="none" w:sz="0" w:space="0" w:color="auto"/>
                    <w:right w:val="none" w:sz="0" w:space="0" w:color="auto"/>
                  </w:divBdr>
                </w:div>
                <w:div w:id="1961645678">
                  <w:marLeft w:val="640"/>
                  <w:marRight w:val="0"/>
                  <w:marTop w:val="0"/>
                  <w:marBottom w:val="0"/>
                  <w:divBdr>
                    <w:top w:val="none" w:sz="0" w:space="0" w:color="auto"/>
                    <w:left w:val="none" w:sz="0" w:space="0" w:color="auto"/>
                    <w:bottom w:val="none" w:sz="0" w:space="0" w:color="auto"/>
                    <w:right w:val="none" w:sz="0" w:space="0" w:color="auto"/>
                  </w:divBdr>
                </w:div>
                <w:div w:id="1486580878">
                  <w:marLeft w:val="640"/>
                  <w:marRight w:val="0"/>
                  <w:marTop w:val="0"/>
                  <w:marBottom w:val="0"/>
                  <w:divBdr>
                    <w:top w:val="none" w:sz="0" w:space="0" w:color="auto"/>
                    <w:left w:val="none" w:sz="0" w:space="0" w:color="auto"/>
                    <w:bottom w:val="none" w:sz="0" w:space="0" w:color="auto"/>
                    <w:right w:val="none" w:sz="0" w:space="0" w:color="auto"/>
                  </w:divBdr>
                </w:div>
                <w:div w:id="702946145">
                  <w:marLeft w:val="640"/>
                  <w:marRight w:val="0"/>
                  <w:marTop w:val="0"/>
                  <w:marBottom w:val="0"/>
                  <w:divBdr>
                    <w:top w:val="none" w:sz="0" w:space="0" w:color="auto"/>
                    <w:left w:val="none" w:sz="0" w:space="0" w:color="auto"/>
                    <w:bottom w:val="none" w:sz="0" w:space="0" w:color="auto"/>
                    <w:right w:val="none" w:sz="0" w:space="0" w:color="auto"/>
                  </w:divBdr>
                </w:div>
                <w:div w:id="1746998846">
                  <w:marLeft w:val="640"/>
                  <w:marRight w:val="0"/>
                  <w:marTop w:val="0"/>
                  <w:marBottom w:val="0"/>
                  <w:divBdr>
                    <w:top w:val="none" w:sz="0" w:space="0" w:color="auto"/>
                    <w:left w:val="none" w:sz="0" w:space="0" w:color="auto"/>
                    <w:bottom w:val="none" w:sz="0" w:space="0" w:color="auto"/>
                    <w:right w:val="none" w:sz="0" w:space="0" w:color="auto"/>
                  </w:divBdr>
                </w:div>
                <w:div w:id="1492284615">
                  <w:marLeft w:val="640"/>
                  <w:marRight w:val="0"/>
                  <w:marTop w:val="0"/>
                  <w:marBottom w:val="0"/>
                  <w:divBdr>
                    <w:top w:val="none" w:sz="0" w:space="0" w:color="auto"/>
                    <w:left w:val="none" w:sz="0" w:space="0" w:color="auto"/>
                    <w:bottom w:val="none" w:sz="0" w:space="0" w:color="auto"/>
                    <w:right w:val="none" w:sz="0" w:space="0" w:color="auto"/>
                  </w:divBdr>
                </w:div>
                <w:div w:id="503208598">
                  <w:marLeft w:val="640"/>
                  <w:marRight w:val="0"/>
                  <w:marTop w:val="0"/>
                  <w:marBottom w:val="0"/>
                  <w:divBdr>
                    <w:top w:val="none" w:sz="0" w:space="0" w:color="auto"/>
                    <w:left w:val="none" w:sz="0" w:space="0" w:color="auto"/>
                    <w:bottom w:val="none" w:sz="0" w:space="0" w:color="auto"/>
                    <w:right w:val="none" w:sz="0" w:space="0" w:color="auto"/>
                  </w:divBdr>
                </w:div>
                <w:div w:id="1517886112">
                  <w:marLeft w:val="640"/>
                  <w:marRight w:val="0"/>
                  <w:marTop w:val="0"/>
                  <w:marBottom w:val="0"/>
                  <w:divBdr>
                    <w:top w:val="none" w:sz="0" w:space="0" w:color="auto"/>
                    <w:left w:val="none" w:sz="0" w:space="0" w:color="auto"/>
                    <w:bottom w:val="none" w:sz="0" w:space="0" w:color="auto"/>
                    <w:right w:val="none" w:sz="0" w:space="0" w:color="auto"/>
                  </w:divBdr>
                </w:div>
                <w:div w:id="2011828405">
                  <w:marLeft w:val="640"/>
                  <w:marRight w:val="0"/>
                  <w:marTop w:val="0"/>
                  <w:marBottom w:val="0"/>
                  <w:divBdr>
                    <w:top w:val="none" w:sz="0" w:space="0" w:color="auto"/>
                    <w:left w:val="none" w:sz="0" w:space="0" w:color="auto"/>
                    <w:bottom w:val="none" w:sz="0" w:space="0" w:color="auto"/>
                    <w:right w:val="none" w:sz="0" w:space="0" w:color="auto"/>
                  </w:divBdr>
                </w:div>
                <w:div w:id="231282239">
                  <w:marLeft w:val="640"/>
                  <w:marRight w:val="0"/>
                  <w:marTop w:val="0"/>
                  <w:marBottom w:val="0"/>
                  <w:divBdr>
                    <w:top w:val="none" w:sz="0" w:space="0" w:color="auto"/>
                    <w:left w:val="none" w:sz="0" w:space="0" w:color="auto"/>
                    <w:bottom w:val="none" w:sz="0" w:space="0" w:color="auto"/>
                    <w:right w:val="none" w:sz="0" w:space="0" w:color="auto"/>
                  </w:divBdr>
                </w:div>
                <w:div w:id="2054041571">
                  <w:marLeft w:val="640"/>
                  <w:marRight w:val="0"/>
                  <w:marTop w:val="0"/>
                  <w:marBottom w:val="0"/>
                  <w:divBdr>
                    <w:top w:val="none" w:sz="0" w:space="0" w:color="auto"/>
                    <w:left w:val="none" w:sz="0" w:space="0" w:color="auto"/>
                    <w:bottom w:val="none" w:sz="0" w:space="0" w:color="auto"/>
                    <w:right w:val="none" w:sz="0" w:space="0" w:color="auto"/>
                  </w:divBdr>
                </w:div>
                <w:div w:id="767391339">
                  <w:marLeft w:val="640"/>
                  <w:marRight w:val="0"/>
                  <w:marTop w:val="0"/>
                  <w:marBottom w:val="0"/>
                  <w:divBdr>
                    <w:top w:val="none" w:sz="0" w:space="0" w:color="auto"/>
                    <w:left w:val="none" w:sz="0" w:space="0" w:color="auto"/>
                    <w:bottom w:val="none" w:sz="0" w:space="0" w:color="auto"/>
                    <w:right w:val="none" w:sz="0" w:space="0" w:color="auto"/>
                  </w:divBdr>
                </w:div>
                <w:div w:id="263080213">
                  <w:marLeft w:val="640"/>
                  <w:marRight w:val="0"/>
                  <w:marTop w:val="0"/>
                  <w:marBottom w:val="0"/>
                  <w:divBdr>
                    <w:top w:val="none" w:sz="0" w:space="0" w:color="auto"/>
                    <w:left w:val="none" w:sz="0" w:space="0" w:color="auto"/>
                    <w:bottom w:val="none" w:sz="0" w:space="0" w:color="auto"/>
                    <w:right w:val="none" w:sz="0" w:space="0" w:color="auto"/>
                  </w:divBdr>
                </w:div>
                <w:div w:id="921986473">
                  <w:marLeft w:val="640"/>
                  <w:marRight w:val="0"/>
                  <w:marTop w:val="0"/>
                  <w:marBottom w:val="0"/>
                  <w:divBdr>
                    <w:top w:val="none" w:sz="0" w:space="0" w:color="auto"/>
                    <w:left w:val="none" w:sz="0" w:space="0" w:color="auto"/>
                    <w:bottom w:val="none" w:sz="0" w:space="0" w:color="auto"/>
                    <w:right w:val="none" w:sz="0" w:space="0" w:color="auto"/>
                  </w:divBdr>
                </w:div>
                <w:div w:id="676737015">
                  <w:marLeft w:val="640"/>
                  <w:marRight w:val="0"/>
                  <w:marTop w:val="0"/>
                  <w:marBottom w:val="0"/>
                  <w:divBdr>
                    <w:top w:val="none" w:sz="0" w:space="0" w:color="auto"/>
                    <w:left w:val="none" w:sz="0" w:space="0" w:color="auto"/>
                    <w:bottom w:val="none" w:sz="0" w:space="0" w:color="auto"/>
                    <w:right w:val="none" w:sz="0" w:space="0" w:color="auto"/>
                  </w:divBdr>
                </w:div>
                <w:div w:id="833716113">
                  <w:marLeft w:val="640"/>
                  <w:marRight w:val="0"/>
                  <w:marTop w:val="0"/>
                  <w:marBottom w:val="0"/>
                  <w:divBdr>
                    <w:top w:val="none" w:sz="0" w:space="0" w:color="auto"/>
                    <w:left w:val="none" w:sz="0" w:space="0" w:color="auto"/>
                    <w:bottom w:val="none" w:sz="0" w:space="0" w:color="auto"/>
                    <w:right w:val="none" w:sz="0" w:space="0" w:color="auto"/>
                  </w:divBdr>
                </w:div>
                <w:div w:id="464322635">
                  <w:marLeft w:val="640"/>
                  <w:marRight w:val="0"/>
                  <w:marTop w:val="0"/>
                  <w:marBottom w:val="0"/>
                  <w:divBdr>
                    <w:top w:val="none" w:sz="0" w:space="0" w:color="auto"/>
                    <w:left w:val="none" w:sz="0" w:space="0" w:color="auto"/>
                    <w:bottom w:val="none" w:sz="0" w:space="0" w:color="auto"/>
                    <w:right w:val="none" w:sz="0" w:space="0" w:color="auto"/>
                  </w:divBdr>
                </w:div>
                <w:div w:id="1092629732">
                  <w:marLeft w:val="640"/>
                  <w:marRight w:val="0"/>
                  <w:marTop w:val="0"/>
                  <w:marBottom w:val="0"/>
                  <w:divBdr>
                    <w:top w:val="none" w:sz="0" w:space="0" w:color="auto"/>
                    <w:left w:val="none" w:sz="0" w:space="0" w:color="auto"/>
                    <w:bottom w:val="none" w:sz="0" w:space="0" w:color="auto"/>
                    <w:right w:val="none" w:sz="0" w:space="0" w:color="auto"/>
                  </w:divBdr>
                </w:div>
                <w:div w:id="463154638">
                  <w:marLeft w:val="640"/>
                  <w:marRight w:val="0"/>
                  <w:marTop w:val="0"/>
                  <w:marBottom w:val="0"/>
                  <w:divBdr>
                    <w:top w:val="none" w:sz="0" w:space="0" w:color="auto"/>
                    <w:left w:val="none" w:sz="0" w:space="0" w:color="auto"/>
                    <w:bottom w:val="none" w:sz="0" w:space="0" w:color="auto"/>
                    <w:right w:val="none" w:sz="0" w:space="0" w:color="auto"/>
                  </w:divBdr>
                </w:div>
                <w:div w:id="1615670631">
                  <w:marLeft w:val="640"/>
                  <w:marRight w:val="0"/>
                  <w:marTop w:val="0"/>
                  <w:marBottom w:val="0"/>
                  <w:divBdr>
                    <w:top w:val="none" w:sz="0" w:space="0" w:color="auto"/>
                    <w:left w:val="none" w:sz="0" w:space="0" w:color="auto"/>
                    <w:bottom w:val="none" w:sz="0" w:space="0" w:color="auto"/>
                    <w:right w:val="none" w:sz="0" w:space="0" w:color="auto"/>
                  </w:divBdr>
                </w:div>
                <w:div w:id="1574317935">
                  <w:marLeft w:val="640"/>
                  <w:marRight w:val="0"/>
                  <w:marTop w:val="0"/>
                  <w:marBottom w:val="0"/>
                  <w:divBdr>
                    <w:top w:val="none" w:sz="0" w:space="0" w:color="auto"/>
                    <w:left w:val="none" w:sz="0" w:space="0" w:color="auto"/>
                    <w:bottom w:val="none" w:sz="0" w:space="0" w:color="auto"/>
                    <w:right w:val="none" w:sz="0" w:space="0" w:color="auto"/>
                  </w:divBdr>
                </w:div>
                <w:div w:id="1206720618">
                  <w:marLeft w:val="640"/>
                  <w:marRight w:val="0"/>
                  <w:marTop w:val="0"/>
                  <w:marBottom w:val="0"/>
                  <w:divBdr>
                    <w:top w:val="none" w:sz="0" w:space="0" w:color="auto"/>
                    <w:left w:val="none" w:sz="0" w:space="0" w:color="auto"/>
                    <w:bottom w:val="none" w:sz="0" w:space="0" w:color="auto"/>
                    <w:right w:val="none" w:sz="0" w:space="0" w:color="auto"/>
                  </w:divBdr>
                </w:div>
                <w:div w:id="566647202">
                  <w:marLeft w:val="640"/>
                  <w:marRight w:val="0"/>
                  <w:marTop w:val="0"/>
                  <w:marBottom w:val="0"/>
                  <w:divBdr>
                    <w:top w:val="none" w:sz="0" w:space="0" w:color="auto"/>
                    <w:left w:val="none" w:sz="0" w:space="0" w:color="auto"/>
                    <w:bottom w:val="none" w:sz="0" w:space="0" w:color="auto"/>
                    <w:right w:val="none" w:sz="0" w:space="0" w:color="auto"/>
                  </w:divBdr>
                </w:div>
                <w:div w:id="1036925516">
                  <w:marLeft w:val="640"/>
                  <w:marRight w:val="0"/>
                  <w:marTop w:val="0"/>
                  <w:marBottom w:val="0"/>
                  <w:divBdr>
                    <w:top w:val="none" w:sz="0" w:space="0" w:color="auto"/>
                    <w:left w:val="none" w:sz="0" w:space="0" w:color="auto"/>
                    <w:bottom w:val="none" w:sz="0" w:space="0" w:color="auto"/>
                    <w:right w:val="none" w:sz="0" w:space="0" w:color="auto"/>
                  </w:divBdr>
                </w:div>
                <w:div w:id="183591791">
                  <w:marLeft w:val="640"/>
                  <w:marRight w:val="0"/>
                  <w:marTop w:val="0"/>
                  <w:marBottom w:val="0"/>
                  <w:divBdr>
                    <w:top w:val="none" w:sz="0" w:space="0" w:color="auto"/>
                    <w:left w:val="none" w:sz="0" w:space="0" w:color="auto"/>
                    <w:bottom w:val="none" w:sz="0" w:space="0" w:color="auto"/>
                    <w:right w:val="none" w:sz="0" w:space="0" w:color="auto"/>
                  </w:divBdr>
                </w:div>
                <w:div w:id="844981232">
                  <w:marLeft w:val="640"/>
                  <w:marRight w:val="0"/>
                  <w:marTop w:val="0"/>
                  <w:marBottom w:val="0"/>
                  <w:divBdr>
                    <w:top w:val="none" w:sz="0" w:space="0" w:color="auto"/>
                    <w:left w:val="none" w:sz="0" w:space="0" w:color="auto"/>
                    <w:bottom w:val="none" w:sz="0" w:space="0" w:color="auto"/>
                    <w:right w:val="none" w:sz="0" w:space="0" w:color="auto"/>
                  </w:divBdr>
                </w:div>
                <w:div w:id="159078978">
                  <w:marLeft w:val="640"/>
                  <w:marRight w:val="0"/>
                  <w:marTop w:val="0"/>
                  <w:marBottom w:val="0"/>
                  <w:divBdr>
                    <w:top w:val="none" w:sz="0" w:space="0" w:color="auto"/>
                    <w:left w:val="none" w:sz="0" w:space="0" w:color="auto"/>
                    <w:bottom w:val="none" w:sz="0" w:space="0" w:color="auto"/>
                    <w:right w:val="none" w:sz="0" w:space="0" w:color="auto"/>
                  </w:divBdr>
                </w:div>
                <w:div w:id="1117061533">
                  <w:marLeft w:val="640"/>
                  <w:marRight w:val="0"/>
                  <w:marTop w:val="0"/>
                  <w:marBottom w:val="0"/>
                  <w:divBdr>
                    <w:top w:val="none" w:sz="0" w:space="0" w:color="auto"/>
                    <w:left w:val="none" w:sz="0" w:space="0" w:color="auto"/>
                    <w:bottom w:val="none" w:sz="0" w:space="0" w:color="auto"/>
                    <w:right w:val="none" w:sz="0" w:space="0" w:color="auto"/>
                  </w:divBdr>
                </w:div>
                <w:div w:id="1498617919">
                  <w:marLeft w:val="640"/>
                  <w:marRight w:val="0"/>
                  <w:marTop w:val="0"/>
                  <w:marBottom w:val="0"/>
                  <w:divBdr>
                    <w:top w:val="none" w:sz="0" w:space="0" w:color="auto"/>
                    <w:left w:val="none" w:sz="0" w:space="0" w:color="auto"/>
                    <w:bottom w:val="none" w:sz="0" w:space="0" w:color="auto"/>
                    <w:right w:val="none" w:sz="0" w:space="0" w:color="auto"/>
                  </w:divBdr>
                </w:div>
                <w:div w:id="1244729143">
                  <w:marLeft w:val="640"/>
                  <w:marRight w:val="0"/>
                  <w:marTop w:val="0"/>
                  <w:marBottom w:val="0"/>
                  <w:divBdr>
                    <w:top w:val="none" w:sz="0" w:space="0" w:color="auto"/>
                    <w:left w:val="none" w:sz="0" w:space="0" w:color="auto"/>
                    <w:bottom w:val="none" w:sz="0" w:space="0" w:color="auto"/>
                    <w:right w:val="none" w:sz="0" w:space="0" w:color="auto"/>
                  </w:divBdr>
                </w:div>
                <w:div w:id="740523793">
                  <w:marLeft w:val="640"/>
                  <w:marRight w:val="0"/>
                  <w:marTop w:val="0"/>
                  <w:marBottom w:val="0"/>
                  <w:divBdr>
                    <w:top w:val="none" w:sz="0" w:space="0" w:color="auto"/>
                    <w:left w:val="none" w:sz="0" w:space="0" w:color="auto"/>
                    <w:bottom w:val="none" w:sz="0" w:space="0" w:color="auto"/>
                    <w:right w:val="none" w:sz="0" w:space="0" w:color="auto"/>
                  </w:divBdr>
                </w:div>
                <w:div w:id="1732073868">
                  <w:marLeft w:val="640"/>
                  <w:marRight w:val="0"/>
                  <w:marTop w:val="0"/>
                  <w:marBottom w:val="0"/>
                  <w:divBdr>
                    <w:top w:val="none" w:sz="0" w:space="0" w:color="auto"/>
                    <w:left w:val="none" w:sz="0" w:space="0" w:color="auto"/>
                    <w:bottom w:val="none" w:sz="0" w:space="0" w:color="auto"/>
                    <w:right w:val="none" w:sz="0" w:space="0" w:color="auto"/>
                  </w:divBdr>
                </w:div>
                <w:div w:id="2125807257">
                  <w:marLeft w:val="640"/>
                  <w:marRight w:val="0"/>
                  <w:marTop w:val="0"/>
                  <w:marBottom w:val="0"/>
                  <w:divBdr>
                    <w:top w:val="none" w:sz="0" w:space="0" w:color="auto"/>
                    <w:left w:val="none" w:sz="0" w:space="0" w:color="auto"/>
                    <w:bottom w:val="none" w:sz="0" w:space="0" w:color="auto"/>
                    <w:right w:val="none" w:sz="0" w:space="0" w:color="auto"/>
                  </w:divBdr>
                </w:div>
                <w:div w:id="2144224164">
                  <w:marLeft w:val="640"/>
                  <w:marRight w:val="0"/>
                  <w:marTop w:val="0"/>
                  <w:marBottom w:val="0"/>
                  <w:divBdr>
                    <w:top w:val="none" w:sz="0" w:space="0" w:color="auto"/>
                    <w:left w:val="none" w:sz="0" w:space="0" w:color="auto"/>
                    <w:bottom w:val="none" w:sz="0" w:space="0" w:color="auto"/>
                    <w:right w:val="none" w:sz="0" w:space="0" w:color="auto"/>
                  </w:divBdr>
                </w:div>
                <w:div w:id="414592382">
                  <w:marLeft w:val="640"/>
                  <w:marRight w:val="0"/>
                  <w:marTop w:val="0"/>
                  <w:marBottom w:val="0"/>
                  <w:divBdr>
                    <w:top w:val="none" w:sz="0" w:space="0" w:color="auto"/>
                    <w:left w:val="none" w:sz="0" w:space="0" w:color="auto"/>
                    <w:bottom w:val="none" w:sz="0" w:space="0" w:color="auto"/>
                    <w:right w:val="none" w:sz="0" w:space="0" w:color="auto"/>
                  </w:divBdr>
                </w:div>
                <w:div w:id="1254122662">
                  <w:marLeft w:val="640"/>
                  <w:marRight w:val="0"/>
                  <w:marTop w:val="0"/>
                  <w:marBottom w:val="0"/>
                  <w:divBdr>
                    <w:top w:val="none" w:sz="0" w:space="0" w:color="auto"/>
                    <w:left w:val="none" w:sz="0" w:space="0" w:color="auto"/>
                    <w:bottom w:val="none" w:sz="0" w:space="0" w:color="auto"/>
                    <w:right w:val="none" w:sz="0" w:space="0" w:color="auto"/>
                  </w:divBdr>
                </w:div>
                <w:div w:id="1676758722">
                  <w:marLeft w:val="640"/>
                  <w:marRight w:val="0"/>
                  <w:marTop w:val="0"/>
                  <w:marBottom w:val="0"/>
                  <w:divBdr>
                    <w:top w:val="none" w:sz="0" w:space="0" w:color="auto"/>
                    <w:left w:val="none" w:sz="0" w:space="0" w:color="auto"/>
                    <w:bottom w:val="none" w:sz="0" w:space="0" w:color="auto"/>
                    <w:right w:val="none" w:sz="0" w:space="0" w:color="auto"/>
                  </w:divBdr>
                </w:div>
                <w:div w:id="198051181">
                  <w:marLeft w:val="640"/>
                  <w:marRight w:val="0"/>
                  <w:marTop w:val="0"/>
                  <w:marBottom w:val="0"/>
                  <w:divBdr>
                    <w:top w:val="none" w:sz="0" w:space="0" w:color="auto"/>
                    <w:left w:val="none" w:sz="0" w:space="0" w:color="auto"/>
                    <w:bottom w:val="none" w:sz="0" w:space="0" w:color="auto"/>
                    <w:right w:val="none" w:sz="0" w:space="0" w:color="auto"/>
                  </w:divBdr>
                </w:div>
                <w:div w:id="724716910">
                  <w:marLeft w:val="640"/>
                  <w:marRight w:val="0"/>
                  <w:marTop w:val="0"/>
                  <w:marBottom w:val="0"/>
                  <w:divBdr>
                    <w:top w:val="none" w:sz="0" w:space="0" w:color="auto"/>
                    <w:left w:val="none" w:sz="0" w:space="0" w:color="auto"/>
                    <w:bottom w:val="none" w:sz="0" w:space="0" w:color="auto"/>
                    <w:right w:val="none" w:sz="0" w:space="0" w:color="auto"/>
                  </w:divBdr>
                </w:div>
                <w:div w:id="384139071">
                  <w:marLeft w:val="640"/>
                  <w:marRight w:val="0"/>
                  <w:marTop w:val="0"/>
                  <w:marBottom w:val="0"/>
                  <w:divBdr>
                    <w:top w:val="none" w:sz="0" w:space="0" w:color="auto"/>
                    <w:left w:val="none" w:sz="0" w:space="0" w:color="auto"/>
                    <w:bottom w:val="none" w:sz="0" w:space="0" w:color="auto"/>
                    <w:right w:val="none" w:sz="0" w:space="0" w:color="auto"/>
                  </w:divBdr>
                </w:div>
                <w:div w:id="1246964164">
                  <w:marLeft w:val="640"/>
                  <w:marRight w:val="0"/>
                  <w:marTop w:val="0"/>
                  <w:marBottom w:val="0"/>
                  <w:divBdr>
                    <w:top w:val="none" w:sz="0" w:space="0" w:color="auto"/>
                    <w:left w:val="none" w:sz="0" w:space="0" w:color="auto"/>
                    <w:bottom w:val="none" w:sz="0" w:space="0" w:color="auto"/>
                    <w:right w:val="none" w:sz="0" w:space="0" w:color="auto"/>
                  </w:divBdr>
                </w:div>
                <w:div w:id="1556356020">
                  <w:marLeft w:val="640"/>
                  <w:marRight w:val="0"/>
                  <w:marTop w:val="0"/>
                  <w:marBottom w:val="0"/>
                  <w:divBdr>
                    <w:top w:val="none" w:sz="0" w:space="0" w:color="auto"/>
                    <w:left w:val="none" w:sz="0" w:space="0" w:color="auto"/>
                    <w:bottom w:val="none" w:sz="0" w:space="0" w:color="auto"/>
                    <w:right w:val="none" w:sz="0" w:space="0" w:color="auto"/>
                  </w:divBdr>
                </w:div>
                <w:div w:id="1534539277">
                  <w:marLeft w:val="640"/>
                  <w:marRight w:val="0"/>
                  <w:marTop w:val="0"/>
                  <w:marBottom w:val="0"/>
                  <w:divBdr>
                    <w:top w:val="none" w:sz="0" w:space="0" w:color="auto"/>
                    <w:left w:val="none" w:sz="0" w:space="0" w:color="auto"/>
                    <w:bottom w:val="none" w:sz="0" w:space="0" w:color="auto"/>
                    <w:right w:val="none" w:sz="0" w:space="0" w:color="auto"/>
                  </w:divBdr>
                </w:div>
                <w:div w:id="416631130">
                  <w:marLeft w:val="640"/>
                  <w:marRight w:val="0"/>
                  <w:marTop w:val="0"/>
                  <w:marBottom w:val="0"/>
                  <w:divBdr>
                    <w:top w:val="none" w:sz="0" w:space="0" w:color="auto"/>
                    <w:left w:val="none" w:sz="0" w:space="0" w:color="auto"/>
                    <w:bottom w:val="none" w:sz="0" w:space="0" w:color="auto"/>
                    <w:right w:val="none" w:sz="0" w:space="0" w:color="auto"/>
                  </w:divBdr>
                </w:div>
                <w:div w:id="545214240">
                  <w:marLeft w:val="640"/>
                  <w:marRight w:val="0"/>
                  <w:marTop w:val="0"/>
                  <w:marBottom w:val="0"/>
                  <w:divBdr>
                    <w:top w:val="none" w:sz="0" w:space="0" w:color="auto"/>
                    <w:left w:val="none" w:sz="0" w:space="0" w:color="auto"/>
                    <w:bottom w:val="none" w:sz="0" w:space="0" w:color="auto"/>
                    <w:right w:val="none" w:sz="0" w:space="0" w:color="auto"/>
                  </w:divBdr>
                </w:div>
                <w:div w:id="749499695">
                  <w:marLeft w:val="640"/>
                  <w:marRight w:val="0"/>
                  <w:marTop w:val="0"/>
                  <w:marBottom w:val="0"/>
                  <w:divBdr>
                    <w:top w:val="none" w:sz="0" w:space="0" w:color="auto"/>
                    <w:left w:val="none" w:sz="0" w:space="0" w:color="auto"/>
                    <w:bottom w:val="none" w:sz="0" w:space="0" w:color="auto"/>
                    <w:right w:val="none" w:sz="0" w:space="0" w:color="auto"/>
                  </w:divBdr>
                </w:div>
                <w:div w:id="758520711">
                  <w:marLeft w:val="640"/>
                  <w:marRight w:val="0"/>
                  <w:marTop w:val="0"/>
                  <w:marBottom w:val="0"/>
                  <w:divBdr>
                    <w:top w:val="none" w:sz="0" w:space="0" w:color="auto"/>
                    <w:left w:val="none" w:sz="0" w:space="0" w:color="auto"/>
                    <w:bottom w:val="none" w:sz="0" w:space="0" w:color="auto"/>
                    <w:right w:val="none" w:sz="0" w:space="0" w:color="auto"/>
                  </w:divBdr>
                </w:div>
                <w:div w:id="412316369">
                  <w:marLeft w:val="640"/>
                  <w:marRight w:val="0"/>
                  <w:marTop w:val="0"/>
                  <w:marBottom w:val="0"/>
                  <w:divBdr>
                    <w:top w:val="none" w:sz="0" w:space="0" w:color="auto"/>
                    <w:left w:val="none" w:sz="0" w:space="0" w:color="auto"/>
                    <w:bottom w:val="none" w:sz="0" w:space="0" w:color="auto"/>
                    <w:right w:val="none" w:sz="0" w:space="0" w:color="auto"/>
                  </w:divBdr>
                </w:div>
                <w:div w:id="1431318273">
                  <w:marLeft w:val="640"/>
                  <w:marRight w:val="0"/>
                  <w:marTop w:val="0"/>
                  <w:marBottom w:val="0"/>
                  <w:divBdr>
                    <w:top w:val="none" w:sz="0" w:space="0" w:color="auto"/>
                    <w:left w:val="none" w:sz="0" w:space="0" w:color="auto"/>
                    <w:bottom w:val="none" w:sz="0" w:space="0" w:color="auto"/>
                    <w:right w:val="none" w:sz="0" w:space="0" w:color="auto"/>
                  </w:divBdr>
                </w:div>
                <w:div w:id="1311448731">
                  <w:marLeft w:val="640"/>
                  <w:marRight w:val="0"/>
                  <w:marTop w:val="0"/>
                  <w:marBottom w:val="0"/>
                  <w:divBdr>
                    <w:top w:val="none" w:sz="0" w:space="0" w:color="auto"/>
                    <w:left w:val="none" w:sz="0" w:space="0" w:color="auto"/>
                    <w:bottom w:val="none" w:sz="0" w:space="0" w:color="auto"/>
                    <w:right w:val="none" w:sz="0" w:space="0" w:color="auto"/>
                  </w:divBdr>
                </w:div>
                <w:div w:id="936599031">
                  <w:marLeft w:val="640"/>
                  <w:marRight w:val="0"/>
                  <w:marTop w:val="0"/>
                  <w:marBottom w:val="0"/>
                  <w:divBdr>
                    <w:top w:val="none" w:sz="0" w:space="0" w:color="auto"/>
                    <w:left w:val="none" w:sz="0" w:space="0" w:color="auto"/>
                    <w:bottom w:val="none" w:sz="0" w:space="0" w:color="auto"/>
                    <w:right w:val="none" w:sz="0" w:space="0" w:color="auto"/>
                  </w:divBdr>
                </w:div>
                <w:div w:id="16589638">
                  <w:marLeft w:val="640"/>
                  <w:marRight w:val="0"/>
                  <w:marTop w:val="0"/>
                  <w:marBottom w:val="0"/>
                  <w:divBdr>
                    <w:top w:val="none" w:sz="0" w:space="0" w:color="auto"/>
                    <w:left w:val="none" w:sz="0" w:space="0" w:color="auto"/>
                    <w:bottom w:val="none" w:sz="0" w:space="0" w:color="auto"/>
                    <w:right w:val="none" w:sz="0" w:space="0" w:color="auto"/>
                  </w:divBdr>
                </w:div>
                <w:div w:id="1350335805">
                  <w:marLeft w:val="640"/>
                  <w:marRight w:val="0"/>
                  <w:marTop w:val="0"/>
                  <w:marBottom w:val="0"/>
                  <w:divBdr>
                    <w:top w:val="none" w:sz="0" w:space="0" w:color="auto"/>
                    <w:left w:val="none" w:sz="0" w:space="0" w:color="auto"/>
                    <w:bottom w:val="none" w:sz="0" w:space="0" w:color="auto"/>
                    <w:right w:val="none" w:sz="0" w:space="0" w:color="auto"/>
                  </w:divBdr>
                </w:div>
                <w:div w:id="1125851595">
                  <w:marLeft w:val="640"/>
                  <w:marRight w:val="0"/>
                  <w:marTop w:val="0"/>
                  <w:marBottom w:val="0"/>
                  <w:divBdr>
                    <w:top w:val="none" w:sz="0" w:space="0" w:color="auto"/>
                    <w:left w:val="none" w:sz="0" w:space="0" w:color="auto"/>
                    <w:bottom w:val="none" w:sz="0" w:space="0" w:color="auto"/>
                    <w:right w:val="none" w:sz="0" w:space="0" w:color="auto"/>
                  </w:divBdr>
                </w:div>
                <w:div w:id="156383863">
                  <w:marLeft w:val="640"/>
                  <w:marRight w:val="0"/>
                  <w:marTop w:val="0"/>
                  <w:marBottom w:val="0"/>
                  <w:divBdr>
                    <w:top w:val="none" w:sz="0" w:space="0" w:color="auto"/>
                    <w:left w:val="none" w:sz="0" w:space="0" w:color="auto"/>
                    <w:bottom w:val="none" w:sz="0" w:space="0" w:color="auto"/>
                    <w:right w:val="none" w:sz="0" w:space="0" w:color="auto"/>
                  </w:divBdr>
                </w:div>
                <w:div w:id="316611282">
                  <w:marLeft w:val="640"/>
                  <w:marRight w:val="0"/>
                  <w:marTop w:val="0"/>
                  <w:marBottom w:val="0"/>
                  <w:divBdr>
                    <w:top w:val="none" w:sz="0" w:space="0" w:color="auto"/>
                    <w:left w:val="none" w:sz="0" w:space="0" w:color="auto"/>
                    <w:bottom w:val="none" w:sz="0" w:space="0" w:color="auto"/>
                    <w:right w:val="none" w:sz="0" w:space="0" w:color="auto"/>
                  </w:divBdr>
                </w:div>
                <w:div w:id="2045060060">
                  <w:marLeft w:val="640"/>
                  <w:marRight w:val="0"/>
                  <w:marTop w:val="0"/>
                  <w:marBottom w:val="0"/>
                  <w:divBdr>
                    <w:top w:val="none" w:sz="0" w:space="0" w:color="auto"/>
                    <w:left w:val="none" w:sz="0" w:space="0" w:color="auto"/>
                    <w:bottom w:val="none" w:sz="0" w:space="0" w:color="auto"/>
                    <w:right w:val="none" w:sz="0" w:space="0" w:color="auto"/>
                  </w:divBdr>
                </w:div>
                <w:div w:id="859397424">
                  <w:marLeft w:val="640"/>
                  <w:marRight w:val="0"/>
                  <w:marTop w:val="0"/>
                  <w:marBottom w:val="0"/>
                  <w:divBdr>
                    <w:top w:val="none" w:sz="0" w:space="0" w:color="auto"/>
                    <w:left w:val="none" w:sz="0" w:space="0" w:color="auto"/>
                    <w:bottom w:val="none" w:sz="0" w:space="0" w:color="auto"/>
                    <w:right w:val="none" w:sz="0" w:space="0" w:color="auto"/>
                  </w:divBdr>
                </w:div>
                <w:div w:id="283735176">
                  <w:marLeft w:val="640"/>
                  <w:marRight w:val="0"/>
                  <w:marTop w:val="0"/>
                  <w:marBottom w:val="0"/>
                  <w:divBdr>
                    <w:top w:val="none" w:sz="0" w:space="0" w:color="auto"/>
                    <w:left w:val="none" w:sz="0" w:space="0" w:color="auto"/>
                    <w:bottom w:val="none" w:sz="0" w:space="0" w:color="auto"/>
                    <w:right w:val="none" w:sz="0" w:space="0" w:color="auto"/>
                  </w:divBdr>
                </w:div>
                <w:div w:id="603733689">
                  <w:marLeft w:val="640"/>
                  <w:marRight w:val="0"/>
                  <w:marTop w:val="0"/>
                  <w:marBottom w:val="0"/>
                  <w:divBdr>
                    <w:top w:val="none" w:sz="0" w:space="0" w:color="auto"/>
                    <w:left w:val="none" w:sz="0" w:space="0" w:color="auto"/>
                    <w:bottom w:val="none" w:sz="0" w:space="0" w:color="auto"/>
                    <w:right w:val="none" w:sz="0" w:space="0" w:color="auto"/>
                  </w:divBdr>
                </w:div>
                <w:div w:id="1475096122">
                  <w:marLeft w:val="640"/>
                  <w:marRight w:val="0"/>
                  <w:marTop w:val="0"/>
                  <w:marBottom w:val="0"/>
                  <w:divBdr>
                    <w:top w:val="none" w:sz="0" w:space="0" w:color="auto"/>
                    <w:left w:val="none" w:sz="0" w:space="0" w:color="auto"/>
                    <w:bottom w:val="none" w:sz="0" w:space="0" w:color="auto"/>
                    <w:right w:val="none" w:sz="0" w:space="0" w:color="auto"/>
                  </w:divBdr>
                </w:div>
                <w:div w:id="1824853738">
                  <w:marLeft w:val="640"/>
                  <w:marRight w:val="0"/>
                  <w:marTop w:val="0"/>
                  <w:marBottom w:val="0"/>
                  <w:divBdr>
                    <w:top w:val="none" w:sz="0" w:space="0" w:color="auto"/>
                    <w:left w:val="none" w:sz="0" w:space="0" w:color="auto"/>
                    <w:bottom w:val="none" w:sz="0" w:space="0" w:color="auto"/>
                    <w:right w:val="none" w:sz="0" w:space="0" w:color="auto"/>
                  </w:divBdr>
                </w:div>
                <w:div w:id="635526970">
                  <w:marLeft w:val="640"/>
                  <w:marRight w:val="0"/>
                  <w:marTop w:val="0"/>
                  <w:marBottom w:val="0"/>
                  <w:divBdr>
                    <w:top w:val="none" w:sz="0" w:space="0" w:color="auto"/>
                    <w:left w:val="none" w:sz="0" w:space="0" w:color="auto"/>
                    <w:bottom w:val="none" w:sz="0" w:space="0" w:color="auto"/>
                    <w:right w:val="none" w:sz="0" w:space="0" w:color="auto"/>
                  </w:divBdr>
                </w:div>
                <w:div w:id="1300767301">
                  <w:marLeft w:val="640"/>
                  <w:marRight w:val="0"/>
                  <w:marTop w:val="0"/>
                  <w:marBottom w:val="0"/>
                  <w:divBdr>
                    <w:top w:val="none" w:sz="0" w:space="0" w:color="auto"/>
                    <w:left w:val="none" w:sz="0" w:space="0" w:color="auto"/>
                    <w:bottom w:val="none" w:sz="0" w:space="0" w:color="auto"/>
                    <w:right w:val="none" w:sz="0" w:space="0" w:color="auto"/>
                  </w:divBdr>
                </w:div>
                <w:div w:id="1326401164">
                  <w:marLeft w:val="640"/>
                  <w:marRight w:val="0"/>
                  <w:marTop w:val="0"/>
                  <w:marBottom w:val="0"/>
                  <w:divBdr>
                    <w:top w:val="none" w:sz="0" w:space="0" w:color="auto"/>
                    <w:left w:val="none" w:sz="0" w:space="0" w:color="auto"/>
                    <w:bottom w:val="none" w:sz="0" w:space="0" w:color="auto"/>
                    <w:right w:val="none" w:sz="0" w:space="0" w:color="auto"/>
                  </w:divBdr>
                </w:div>
                <w:div w:id="144008269">
                  <w:marLeft w:val="640"/>
                  <w:marRight w:val="0"/>
                  <w:marTop w:val="0"/>
                  <w:marBottom w:val="0"/>
                  <w:divBdr>
                    <w:top w:val="none" w:sz="0" w:space="0" w:color="auto"/>
                    <w:left w:val="none" w:sz="0" w:space="0" w:color="auto"/>
                    <w:bottom w:val="none" w:sz="0" w:space="0" w:color="auto"/>
                    <w:right w:val="none" w:sz="0" w:space="0" w:color="auto"/>
                  </w:divBdr>
                </w:div>
                <w:div w:id="32315323">
                  <w:marLeft w:val="640"/>
                  <w:marRight w:val="0"/>
                  <w:marTop w:val="0"/>
                  <w:marBottom w:val="0"/>
                  <w:divBdr>
                    <w:top w:val="none" w:sz="0" w:space="0" w:color="auto"/>
                    <w:left w:val="none" w:sz="0" w:space="0" w:color="auto"/>
                    <w:bottom w:val="none" w:sz="0" w:space="0" w:color="auto"/>
                    <w:right w:val="none" w:sz="0" w:space="0" w:color="auto"/>
                  </w:divBdr>
                </w:div>
                <w:div w:id="2130657756">
                  <w:marLeft w:val="640"/>
                  <w:marRight w:val="0"/>
                  <w:marTop w:val="0"/>
                  <w:marBottom w:val="0"/>
                  <w:divBdr>
                    <w:top w:val="none" w:sz="0" w:space="0" w:color="auto"/>
                    <w:left w:val="none" w:sz="0" w:space="0" w:color="auto"/>
                    <w:bottom w:val="none" w:sz="0" w:space="0" w:color="auto"/>
                    <w:right w:val="none" w:sz="0" w:space="0" w:color="auto"/>
                  </w:divBdr>
                </w:div>
                <w:div w:id="845364707">
                  <w:marLeft w:val="640"/>
                  <w:marRight w:val="0"/>
                  <w:marTop w:val="0"/>
                  <w:marBottom w:val="0"/>
                  <w:divBdr>
                    <w:top w:val="none" w:sz="0" w:space="0" w:color="auto"/>
                    <w:left w:val="none" w:sz="0" w:space="0" w:color="auto"/>
                    <w:bottom w:val="none" w:sz="0" w:space="0" w:color="auto"/>
                    <w:right w:val="none" w:sz="0" w:space="0" w:color="auto"/>
                  </w:divBdr>
                </w:div>
                <w:div w:id="1299528562">
                  <w:marLeft w:val="640"/>
                  <w:marRight w:val="0"/>
                  <w:marTop w:val="0"/>
                  <w:marBottom w:val="0"/>
                  <w:divBdr>
                    <w:top w:val="none" w:sz="0" w:space="0" w:color="auto"/>
                    <w:left w:val="none" w:sz="0" w:space="0" w:color="auto"/>
                    <w:bottom w:val="none" w:sz="0" w:space="0" w:color="auto"/>
                    <w:right w:val="none" w:sz="0" w:space="0" w:color="auto"/>
                  </w:divBdr>
                </w:div>
                <w:div w:id="746000883">
                  <w:marLeft w:val="640"/>
                  <w:marRight w:val="0"/>
                  <w:marTop w:val="0"/>
                  <w:marBottom w:val="0"/>
                  <w:divBdr>
                    <w:top w:val="none" w:sz="0" w:space="0" w:color="auto"/>
                    <w:left w:val="none" w:sz="0" w:space="0" w:color="auto"/>
                    <w:bottom w:val="none" w:sz="0" w:space="0" w:color="auto"/>
                    <w:right w:val="none" w:sz="0" w:space="0" w:color="auto"/>
                  </w:divBdr>
                </w:div>
                <w:div w:id="880241669">
                  <w:marLeft w:val="640"/>
                  <w:marRight w:val="0"/>
                  <w:marTop w:val="0"/>
                  <w:marBottom w:val="0"/>
                  <w:divBdr>
                    <w:top w:val="none" w:sz="0" w:space="0" w:color="auto"/>
                    <w:left w:val="none" w:sz="0" w:space="0" w:color="auto"/>
                    <w:bottom w:val="none" w:sz="0" w:space="0" w:color="auto"/>
                    <w:right w:val="none" w:sz="0" w:space="0" w:color="auto"/>
                  </w:divBdr>
                </w:div>
                <w:div w:id="657418572">
                  <w:marLeft w:val="640"/>
                  <w:marRight w:val="0"/>
                  <w:marTop w:val="0"/>
                  <w:marBottom w:val="0"/>
                  <w:divBdr>
                    <w:top w:val="none" w:sz="0" w:space="0" w:color="auto"/>
                    <w:left w:val="none" w:sz="0" w:space="0" w:color="auto"/>
                    <w:bottom w:val="none" w:sz="0" w:space="0" w:color="auto"/>
                    <w:right w:val="none" w:sz="0" w:space="0" w:color="auto"/>
                  </w:divBdr>
                </w:div>
                <w:div w:id="1108697698">
                  <w:marLeft w:val="640"/>
                  <w:marRight w:val="0"/>
                  <w:marTop w:val="0"/>
                  <w:marBottom w:val="0"/>
                  <w:divBdr>
                    <w:top w:val="none" w:sz="0" w:space="0" w:color="auto"/>
                    <w:left w:val="none" w:sz="0" w:space="0" w:color="auto"/>
                    <w:bottom w:val="none" w:sz="0" w:space="0" w:color="auto"/>
                    <w:right w:val="none" w:sz="0" w:space="0" w:color="auto"/>
                  </w:divBdr>
                </w:div>
                <w:div w:id="2106921153">
                  <w:marLeft w:val="640"/>
                  <w:marRight w:val="0"/>
                  <w:marTop w:val="0"/>
                  <w:marBottom w:val="0"/>
                  <w:divBdr>
                    <w:top w:val="none" w:sz="0" w:space="0" w:color="auto"/>
                    <w:left w:val="none" w:sz="0" w:space="0" w:color="auto"/>
                    <w:bottom w:val="none" w:sz="0" w:space="0" w:color="auto"/>
                    <w:right w:val="none" w:sz="0" w:space="0" w:color="auto"/>
                  </w:divBdr>
                </w:div>
                <w:div w:id="1070077531">
                  <w:marLeft w:val="640"/>
                  <w:marRight w:val="0"/>
                  <w:marTop w:val="0"/>
                  <w:marBottom w:val="0"/>
                  <w:divBdr>
                    <w:top w:val="none" w:sz="0" w:space="0" w:color="auto"/>
                    <w:left w:val="none" w:sz="0" w:space="0" w:color="auto"/>
                    <w:bottom w:val="none" w:sz="0" w:space="0" w:color="auto"/>
                    <w:right w:val="none" w:sz="0" w:space="0" w:color="auto"/>
                  </w:divBdr>
                </w:div>
                <w:div w:id="523830893">
                  <w:marLeft w:val="640"/>
                  <w:marRight w:val="0"/>
                  <w:marTop w:val="0"/>
                  <w:marBottom w:val="0"/>
                  <w:divBdr>
                    <w:top w:val="none" w:sz="0" w:space="0" w:color="auto"/>
                    <w:left w:val="none" w:sz="0" w:space="0" w:color="auto"/>
                    <w:bottom w:val="none" w:sz="0" w:space="0" w:color="auto"/>
                    <w:right w:val="none" w:sz="0" w:space="0" w:color="auto"/>
                  </w:divBdr>
                </w:div>
                <w:div w:id="522859535">
                  <w:marLeft w:val="640"/>
                  <w:marRight w:val="0"/>
                  <w:marTop w:val="0"/>
                  <w:marBottom w:val="0"/>
                  <w:divBdr>
                    <w:top w:val="none" w:sz="0" w:space="0" w:color="auto"/>
                    <w:left w:val="none" w:sz="0" w:space="0" w:color="auto"/>
                    <w:bottom w:val="none" w:sz="0" w:space="0" w:color="auto"/>
                    <w:right w:val="none" w:sz="0" w:space="0" w:color="auto"/>
                  </w:divBdr>
                </w:div>
                <w:div w:id="1079327999">
                  <w:marLeft w:val="640"/>
                  <w:marRight w:val="0"/>
                  <w:marTop w:val="0"/>
                  <w:marBottom w:val="0"/>
                  <w:divBdr>
                    <w:top w:val="none" w:sz="0" w:space="0" w:color="auto"/>
                    <w:left w:val="none" w:sz="0" w:space="0" w:color="auto"/>
                    <w:bottom w:val="none" w:sz="0" w:space="0" w:color="auto"/>
                    <w:right w:val="none" w:sz="0" w:space="0" w:color="auto"/>
                  </w:divBdr>
                </w:div>
                <w:div w:id="468058666">
                  <w:marLeft w:val="640"/>
                  <w:marRight w:val="0"/>
                  <w:marTop w:val="0"/>
                  <w:marBottom w:val="0"/>
                  <w:divBdr>
                    <w:top w:val="none" w:sz="0" w:space="0" w:color="auto"/>
                    <w:left w:val="none" w:sz="0" w:space="0" w:color="auto"/>
                    <w:bottom w:val="none" w:sz="0" w:space="0" w:color="auto"/>
                    <w:right w:val="none" w:sz="0" w:space="0" w:color="auto"/>
                  </w:divBdr>
                </w:div>
                <w:div w:id="480193877">
                  <w:marLeft w:val="640"/>
                  <w:marRight w:val="0"/>
                  <w:marTop w:val="0"/>
                  <w:marBottom w:val="0"/>
                  <w:divBdr>
                    <w:top w:val="none" w:sz="0" w:space="0" w:color="auto"/>
                    <w:left w:val="none" w:sz="0" w:space="0" w:color="auto"/>
                    <w:bottom w:val="none" w:sz="0" w:space="0" w:color="auto"/>
                    <w:right w:val="none" w:sz="0" w:space="0" w:color="auto"/>
                  </w:divBdr>
                </w:div>
                <w:div w:id="897595328">
                  <w:marLeft w:val="640"/>
                  <w:marRight w:val="0"/>
                  <w:marTop w:val="0"/>
                  <w:marBottom w:val="0"/>
                  <w:divBdr>
                    <w:top w:val="none" w:sz="0" w:space="0" w:color="auto"/>
                    <w:left w:val="none" w:sz="0" w:space="0" w:color="auto"/>
                    <w:bottom w:val="none" w:sz="0" w:space="0" w:color="auto"/>
                    <w:right w:val="none" w:sz="0" w:space="0" w:color="auto"/>
                  </w:divBdr>
                </w:div>
                <w:div w:id="1243954889">
                  <w:marLeft w:val="640"/>
                  <w:marRight w:val="0"/>
                  <w:marTop w:val="0"/>
                  <w:marBottom w:val="0"/>
                  <w:divBdr>
                    <w:top w:val="none" w:sz="0" w:space="0" w:color="auto"/>
                    <w:left w:val="none" w:sz="0" w:space="0" w:color="auto"/>
                    <w:bottom w:val="none" w:sz="0" w:space="0" w:color="auto"/>
                    <w:right w:val="none" w:sz="0" w:space="0" w:color="auto"/>
                  </w:divBdr>
                </w:div>
                <w:div w:id="942373901">
                  <w:marLeft w:val="640"/>
                  <w:marRight w:val="0"/>
                  <w:marTop w:val="0"/>
                  <w:marBottom w:val="0"/>
                  <w:divBdr>
                    <w:top w:val="none" w:sz="0" w:space="0" w:color="auto"/>
                    <w:left w:val="none" w:sz="0" w:space="0" w:color="auto"/>
                    <w:bottom w:val="none" w:sz="0" w:space="0" w:color="auto"/>
                    <w:right w:val="none" w:sz="0" w:space="0" w:color="auto"/>
                  </w:divBdr>
                </w:div>
                <w:div w:id="512568933">
                  <w:marLeft w:val="640"/>
                  <w:marRight w:val="0"/>
                  <w:marTop w:val="0"/>
                  <w:marBottom w:val="0"/>
                  <w:divBdr>
                    <w:top w:val="none" w:sz="0" w:space="0" w:color="auto"/>
                    <w:left w:val="none" w:sz="0" w:space="0" w:color="auto"/>
                    <w:bottom w:val="none" w:sz="0" w:space="0" w:color="auto"/>
                    <w:right w:val="none" w:sz="0" w:space="0" w:color="auto"/>
                  </w:divBdr>
                </w:div>
                <w:div w:id="1813600021">
                  <w:marLeft w:val="640"/>
                  <w:marRight w:val="0"/>
                  <w:marTop w:val="0"/>
                  <w:marBottom w:val="0"/>
                  <w:divBdr>
                    <w:top w:val="none" w:sz="0" w:space="0" w:color="auto"/>
                    <w:left w:val="none" w:sz="0" w:space="0" w:color="auto"/>
                    <w:bottom w:val="none" w:sz="0" w:space="0" w:color="auto"/>
                    <w:right w:val="none" w:sz="0" w:space="0" w:color="auto"/>
                  </w:divBdr>
                </w:div>
                <w:div w:id="1916821097">
                  <w:marLeft w:val="640"/>
                  <w:marRight w:val="0"/>
                  <w:marTop w:val="0"/>
                  <w:marBottom w:val="0"/>
                  <w:divBdr>
                    <w:top w:val="none" w:sz="0" w:space="0" w:color="auto"/>
                    <w:left w:val="none" w:sz="0" w:space="0" w:color="auto"/>
                    <w:bottom w:val="none" w:sz="0" w:space="0" w:color="auto"/>
                    <w:right w:val="none" w:sz="0" w:space="0" w:color="auto"/>
                  </w:divBdr>
                </w:div>
                <w:div w:id="331101987">
                  <w:marLeft w:val="640"/>
                  <w:marRight w:val="0"/>
                  <w:marTop w:val="0"/>
                  <w:marBottom w:val="0"/>
                  <w:divBdr>
                    <w:top w:val="none" w:sz="0" w:space="0" w:color="auto"/>
                    <w:left w:val="none" w:sz="0" w:space="0" w:color="auto"/>
                    <w:bottom w:val="none" w:sz="0" w:space="0" w:color="auto"/>
                    <w:right w:val="none" w:sz="0" w:space="0" w:color="auto"/>
                  </w:divBdr>
                </w:div>
                <w:div w:id="1244796668">
                  <w:marLeft w:val="640"/>
                  <w:marRight w:val="0"/>
                  <w:marTop w:val="0"/>
                  <w:marBottom w:val="0"/>
                  <w:divBdr>
                    <w:top w:val="none" w:sz="0" w:space="0" w:color="auto"/>
                    <w:left w:val="none" w:sz="0" w:space="0" w:color="auto"/>
                    <w:bottom w:val="none" w:sz="0" w:space="0" w:color="auto"/>
                    <w:right w:val="none" w:sz="0" w:space="0" w:color="auto"/>
                  </w:divBdr>
                </w:div>
                <w:div w:id="1654407310">
                  <w:marLeft w:val="640"/>
                  <w:marRight w:val="0"/>
                  <w:marTop w:val="0"/>
                  <w:marBottom w:val="0"/>
                  <w:divBdr>
                    <w:top w:val="none" w:sz="0" w:space="0" w:color="auto"/>
                    <w:left w:val="none" w:sz="0" w:space="0" w:color="auto"/>
                    <w:bottom w:val="none" w:sz="0" w:space="0" w:color="auto"/>
                    <w:right w:val="none" w:sz="0" w:space="0" w:color="auto"/>
                  </w:divBdr>
                </w:div>
                <w:div w:id="824977441">
                  <w:marLeft w:val="640"/>
                  <w:marRight w:val="0"/>
                  <w:marTop w:val="0"/>
                  <w:marBottom w:val="0"/>
                  <w:divBdr>
                    <w:top w:val="none" w:sz="0" w:space="0" w:color="auto"/>
                    <w:left w:val="none" w:sz="0" w:space="0" w:color="auto"/>
                    <w:bottom w:val="none" w:sz="0" w:space="0" w:color="auto"/>
                    <w:right w:val="none" w:sz="0" w:space="0" w:color="auto"/>
                  </w:divBdr>
                </w:div>
                <w:div w:id="436877486">
                  <w:marLeft w:val="640"/>
                  <w:marRight w:val="0"/>
                  <w:marTop w:val="0"/>
                  <w:marBottom w:val="0"/>
                  <w:divBdr>
                    <w:top w:val="none" w:sz="0" w:space="0" w:color="auto"/>
                    <w:left w:val="none" w:sz="0" w:space="0" w:color="auto"/>
                    <w:bottom w:val="none" w:sz="0" w:space="0" w:color="auto"/>
                    <w:right w:val="none" w:sz="0" w:space="0" w:color="auto"/>
                  </w:divBdr>
                </w:div>
                <w:div w:id="14617015">
                  <w:marLeft w:val="640"/>
                  <w:marRight w:val="0"/>
                  <w:marTop w:val="0"/>
                  <w:marBottom w:val="0"/>
                  <w:divBdr>
                    <w:top w:val="none" w:sz="0" w:space="0" w:color="auto"/>
                    <w:left w:val="none" w:sz="0" w:space="0" w:color="auto"/>
                    <w:bottom w:val="none" w:sz="0" w:space="0" w:color="auto"/>
                    <w:right w:val="none" w:sz="0" w:space="0" w:color="auto"/>
                  </w:divBdr>
                </w:div>
                <w:div w:id="1008563734">
                  <w:marLeft w:val="640"/>
                  <w:marRight w:val="0"/>
                  <w:marTop w:val="0"/>
                  <w:marBottom w:val="0"/>
                  <w:divBdr>
                    <w:top w:val="none" w:sz="0" w:space="0" w:color="auto"/>
                    <w:left w:val="none" w:sz="0" w:space="0" w:color="auto"/>
                    <w:bottom w:val="none" w:sz="0" w:space="0" w:color="auto"/>
                    <w:right w:val="none" w:sz="0" w:space="0" w:color="auto"/>
                  </w:divBdr>
                </w:div>
                <w:div w:id="1521316623">
                  <w:marLeft w:val="640"/>
                  <w:marRight w:val="0"/>
                  <w:marTop w:val="0"/>
                  <w:marBottom w:val="0"/>
                  <w:divBdr>
                    <w:top w:val="none" w:sz="0" w:space="0" w:color="auto"/>
                    <w:left w:val="none" w:sz="0" w:space="0" w:color="auto"/>
                    <w:bottom w:val="none" w:sz="0" w:space="0" w:color="auto"/>
                    <w:right w:val="none" w:sz="0" w:space="0" w:color="auto"/>
                  </w:divBdr>
                </w:div>
                <w:div w:id="1111631136">
                  <w:marLeft w:val="640"/>
                  <w:marRight w:val="0"/>
                  <w:marTop w:val="0"/>
                  <w:marBottom w:val="0"/>
                  <w:divBdr>
                    <w:top w:val="none" w:sz="0" w:space="0" w:color="auto"/>
                    <w:left w:val="none" w:sz="0" w:space="0" w:color="auto"/>
                    <w:bottom w:val="none" w:sz="0" w:space="0" w:color="auto"/>
                    <w:right w:val="none" w:sz="0" w:space="0" w:color="auto"/>
                  </w:divBdr>
                </w:div>
                <w:div w:id="1186358978">
                  <w:marLeft w:val="640"/>
                  <w:marRight w:val="0"/>
                  <w:marTop w:val="0"/>
                  <w:marBottom w:val="0"/>
                  <w:divBdr>
                    <w:top w:val="none" w:sz="0" w:space="0" w:color="auto"/>
                    <w:left w:val="none" w:sz="0" w:space="0" w:color="auto"/>
                    <w:bottom w:val="none" w:sz="0" w:space="0" w:color="auto"/>
                    <w:right w:val="none" w:sz="0" w:space="0" w:color="auto"/>
                  </w:divBdr>
                </w:div>
                <w:div w:id="1110778904">
                  <w:marLeft w:val="640"/>
                  <w:marRight w:val="0"/>
                  <w:marTop w:val="0"/>
                  <w:marBottom w:val="0"/>
                  <w:divBdr>
                    <w:top w:val="none" w:sz="0" w:space="0" w:color="auto"/>
                    <w:left w:val="none" w:sz="0" w:space="0" w:color="auto"/>
                    <w:bottom w:val="none" w:sz="0" w:space="0" w:color="auto"/>
                    <w:right w:val="none" w:sz="0" w:space="0" w:color="auto"/>
                  </w:divBdr>
                </w:div>
                <w:div w:id="1329944660">
                  <w:marLeft w:val="640"/>
                  <w:marRight w:val="0"/>
                  <w:marTop w:val="0"/>
                  <w:marBottom w:val="0"/>
                  <w:divBdr>
                    <w:top w:val="none" w:sz="0" w:space="0" w:color="auto"/>
                    <w:left w:val="none" w:sz="0" w:space="0" w:color="auto"/>
                    <w:bottom w:val="none" w:sz="0" w:space="0" w:color="auto"/>
                    <w:right w:val="none" w:sz="0" w:space="0" w:color="auto"/>
                  </w:divBdr>
                </w:div>
                <w:div w:id="1033772551">
                  <w:marLeft w:val="640"/>
                  <w:marRight w:val="0"/>
                  <w:marTop w:val="0"/>
                  <w:marBottom w:val="0"/>
                  <w:divBdr>
                    <w:top w:val="none" w:sz="0" w:space="0" w:color="auto"/>
                    <w:left w:val="none" w:sz="0" w:space="0" w:color="auto"/>
                    <w:bottom w:val="none" w:sz="0" w:space="0" w:color="auto"/>
                    <w:right w:val="none" w:sz="0" w:space="0" w:color="auto"/>
                  </w:divBdr>
                </w:div>
                <w:div w:id="194777961">
                  <w:marLeft w:val="640"/>
                  <w:marRight w:val="0"/>
                  <w:marTop w:val="0"/>
                  <w:marBottom w:val="0"/>
                  <w:divBdr>
                    <w:top w:val="none" w:sz="0" w:space="0" w:color="auto"/>
                    <w:left w:val="none" w:sz="0" w:space="0" w:color="auto"/>
                    <w:bottom w:val="none" w:sz="0" w:space="0" w:color="auto"/>
                    <w:right w:val="none" w:sz="0" w:space="0" w:color="auto"/>
                  </w:divBdr>
                </w:div>
                <w:div w:id="1000160942">
                  <w:marLeft w:val="640"/>
                  <w:marRight w:val="0"/>
                  <w:marTop w:val="0"/>
                  <w:marBottom w:val="0"/>
                  <w:divBdr>
                    <w:top w:val="none" w:sz="0" w:space="0" w:color="auto"/>
                    <w:left w:val="none" w:sz="0" w:space="0" w:color="auto"/>
                    <w:bottom w:val="none" w:sz="0" w:space="0" w:color="auto"/>
                    <w:right w:val="none" w:sz="0" w:space="0" w:color="auto"/>
                  </w:divBdr>
                </w:div>
                <w:div w:id="760639125">
                  <w:marLeft w:val="640"/>
                  <w:marRight w:val="0"/>
                  <w:marTop w:val="0"/>
                  <w:marBottom w:val="0"/>
                  <w:divBdr>
                    <w:top w:val="none" w:sz="0" w:space="0" w:color="auto"/>
                    <w:left w:val="none" w:sz="0" w:space="0" w:color="auto"/>
                    <w:bottom w:val="none" w:sz="0" w:space="0" w:color="auto"/>
                    <w:right w:val="none" w:sz="0" w:space="0" w:color="auto"/>
                  </w:divBdr>
                </w:div>
                <w:div w:id="1620070414">
                  <w:marLeft w:val="640"/>
                  <w:marRight w:val="0"/>
                  <w:marTop w:val="0"/>
                  <w:marBottom w:val="0"/>
                  <w:divBdr>
                    <w:top w:val="none" w:sz="0" w:space="0" w:color="auto"/>
                    <w:left w:val="none" w:sz="0" w:space="0" w:color="auto"/>
                    <w:bottom w:val="none" w:sz="0" w:space="0" w:color="auto"/>
                    <w:right w:val="none" w:sz="0" w:space="0" w:color="auto"/>
                  </w:divBdr>
                </w:div>
                <w:div w:id="952517147">
                  <w:marLeft w:val="640"/>
                  <w:marRight w:val="0"/>
                  <w:marTop w:val="0"/>
                  <w:marBottom w:val="0"/>
                  <w:divBdr>
                    <w:top w:val="none" w:sz="0" w:space="0" w:color="auto"/>
                    <w:left w:val="none" w:sz="0" w:space="0" w:color="auto"/>
                    <w:bottom w:val="none" w:sz="0" w:space="0" w:color="auto"/>
                    <w:right w:val="none" w:sz="0" w:space="0" w:color="auto"/>
                  </w:divBdr>
                </w:div>
                <w:div w:id="279654217">
                  <w:marLeft w:val="640"/>
                  <w:marRight w:val="0"/>
                  <w:marTop w:val="0"/>
                  <w:marBottom w:val="0"/>
                  <w:divBdr>
                    <w:top w:val="none" w:sz="0" w:space="0" w:color="auto"/>
                    <w:left w:val="none" w:sz="0" w:space="0" w:color="auto"/>
                    <w:bottom w:val="none" w:sz="0" w:space="0" w:color="auto"/>
                    <w:right w:val="none" w:sz="0" w:space="0" w:color="auto"/>
                  </w:divBdr>
                </w:div>
                <w:div w:id="264271962">
                  <w:marLeft w:val="640"/>
                  <w:marRight w:val="0"/>
                  <w:marTop w:val="0"/>
                  <w:marBottom w:val="0"/>
                  <w:divBdr>
                    <w:top w:val="none" w:sz="0" w:space="0" w:color="auto"/>
                    <w:left w:val="none" w:sz="0" w:space="0" w:color="auto"/>
                    <w:bottom w:val="none" w:sz="0" w:space="0" w:color="auto"/>
                    <w:right w:val="none" w:sz="0" w:space="0" w:color="auto"/>
                  </w:divBdr>
                </w:div>
                <w:div w:id="1135443625">
                  <w:marLeft w:val="640"/>
                  <w:marRight w:val="0"/>
                  <w:marTop w:val="0"/>
                  <w:marBottom w:val="0"/>
                  <w:divBdr>
                    <w:top w:val="none" w:sz="0" w:space="0" w:color="auto"/>
                    <w:left w:val="none" w:sz="0" w:space="0" w:color="auto"/>
                    <w:bottom w:val="none" w:sz="0" w:space="0" w:color="auto"/>
                    <w:right w:val="none" w:sz="0" w:space="0" w:color="auto"/>
                  </w:divBdr>
                </w:div>
                <w:div w:id="899705099">
                  <w:marLeft w:val="640"/>
                  <w:marRight w:val="0"/>
                  <w:marTop w:val="0"/>
                  <w:marBottom w:val="0"/>
                  <w:divBdr>
                    <w:top w:val="none" w:sz="0" w:space="0" w:color="auto"/>
                    <w:left w:val="none" w:sz="0" w:space="0" w:color="auto"/>
                    <w:bottom w:val="none" w:sz="0" w:space="0" w:color="auto"/>
                    <w:right w:val="none" w:sz="0" w:space="0" w:color="auto"/>
                  </w:divBdr>
                </w:div>
                <w:div w:id="1801457510">
                  <w:marLeft w:val="640"/>
                  <w:marRight w:val="0"/>
                  <w:marTop w:val="0"/>
                  <w:marBottom w:val="0"/>
                  <w:divBdr>
                    <w:top w:val="none" w:sz="0" w:space="0" w:color="auto"/>
                    <w:left w:val="none" w:sz="0" w:space="0" w:color="auto"/>
                    <w:bottom w:val="none" w:sz="0" w:space="0" w:color="auto"/>
                    <w:right w:val="none" w:sz="0" w:space="0" w:color="auto"/>
                  </w:divBdr>
                </w:div>
                <w:div w:id="952632406">
                  <w:marLeft w:val="640"/>
                  <w:marRight w:val="0"/>
                  <w:marTop w:val="0"/>
                  <w:marBottom w:val="0"/>
                  <w:divBdr>
                    <w:top w:val="none" w:sz="0" w:space="0" w:color="auto"/>
                    <w:left w:val="none" w:sz="0" w:space="0" w:color="auto"/>
                    <w:bottom w:val="none" w:sz="0" w:space="0" w:color="auto"/>
                    <w:right w:val="none" w:sz="0" w:space="0" w:color="auto"/>
                  </w:divBdr>
                </w:div>
                <w:div w:id="1374617829">
                  <w:marLeft w:val="640"/>
                  <w:marRight w:val="0"/>
                  <w:marTop w:val="0"/>
                  <w:marBottom w:val="0"/>
                  <w:divBdr>
                    <w:top w:val="none" w:sz="0" w:space="0" w:color="auto"/>
                    <w:left w:val="none" w:sz="0" w:space="0" w:color="auto"/>
                    <w:bottom w:val="none" w:sz="0" w:space="0" w:color="auto"/>
                    <w:right w:val="none" w:sz="0" w:space="0" w:color="auto"/>
                  </w:divBdr>
                </w:div>
                <w:div w:id="1466923278">
                  <w:marLeft w:val="640"/>
                  <w:marRight w:val="0"/>
                  <w:marTop w:val="0"/>
                  <w:marBottom w:val="0"/>
                  <w:divBdr>
                    <w:top w:val="none" w:sz="0" w:space="0" w:color="auto"/>
                    <w:left w:val="none" w:sz="0" w:space="0" w:color="auto"/>
                    <w:bottom w:val="none" w:sz="0" w:space="0" w:color="auto"/>
                    <w:right w:val="none" w:sz="0" w:space="0" w:color="auto"/>
                  </w:divBdr>
                </w:div>
                <w:div w:id="1185368659">
                  <w:marLeft w:val="640"/>
                  <w:marRight w:val="0"/>
                  <w:marTop w:val="0"/>
                  <w:marBottom w:val="0"/>
                  <w:divBdr>
                    <w:top w:val="none" w:sz="0" w:space="0" w:color="auto"/>
                    <w:left w:val="none" w:sz="0" w:space="0" w:color="auto"/>
                    <w:bottom w:val="none" w:sz="0" w:space="0" w:color="auto"/>
                    <w:right w:val="none" w:sz="0" w:space="0" w:color="auto"/>
                  </w:divBdr>
                </w:div>
                <w:div w:id="1980451206">
                  <w:marLeft w:val="640"/>
                  <w:marRight w:val="0"/>
                  <w:marTop w:val="0"/>
                  <w:marBottom w:val="0"/>
                  <w:divBdr>
                    <w:top w:val="none" w:sz="0" w:space="0" w:color="auto"/>
                    <w:left w:val="none" w:sz="0" w:space="0" w:color="auto"/>
                    <w:bottom w:val="none" w:sz="0" w:space="0" w:color="auto"/>
                    <w:right w:val="none" w:sz="0" w:space="0" w:color="auto"/>
                  </w:divBdr>
                </w:div>
                <w:div w:id="1141655930">
                  <w:marLeft w:val="640"/>
                  <w:marRight w:val="0"/>
                  <w:marTop w:val="0"/>
                  <w:marBottom w:val="0"/>
                  <w:divBdr>
                    <w:top w:val="none" w:sz="0" w:space="0" w:color="auto"/>
                    <w:left w:val="none" w:sz="0" w:space="0" w:color="auto"/>
                    <w:bottom w:val="none" w:sz="0" w:space="0" w:color="auto"/>
                    <w:right w:val="none" w:sz="0" w:space="0" w:color="auto"/>
                  </w:divBdr>
                </w:div>
                <w:div w:id="1855653532">
                  <w:marLeft w:val="640"/>
                  <w:marRight w:val="0"/>
                  <w:marTop w:val="0"/>
                  <w:marBottom w:val="0"/>
                  <w:divBdr>
                    <w:top w:val="none" w:sz="0" w:space="0" w:color="auto"/>
                    <w:left w:val="none" w:sz="0" w:space="0" w:color="auto"/>
                    <w:bottom w:val="none" w:sz="0" w:space="0" w:color="auto"/>
                    <w:right w:val="none" w:sz="0" w:space="0" w:color="auto"/>
                  </w:divBdr>
                </w:div>
                <w:div w:id="222911587">
                  <w:marLeft w:val="640"/>
                  <w:marRight w:val="0"/>
                  <w:marTop w:val="0"/>
                  <w:marBottom w:val="0"/>
                  <w:divBdr>
                    <w:top w:val="none" w:sz="0" w:space="0" w:color="auto"/>
                    <w:left w:val="none" w:sz="0" w:space="0" w:color="auto"/>
                    <w:bottom w:val="none" w:sz="0" w:space="0" w:color="auto"/>
                    <w:right w:val="none" w:sz="0" w:space="0" w:color="auto"/>
                  </w:divBdr>
                </w:div>
                <w:div w:id="1745368708">
                  <w:marLeft w:val="640"/>
                  <w:marRight w:val="0"/>
                  <w:marTop w:val="0"/>
                  <w:marBottom w:val="0"/>
                  <w:divBdr>
                    <w:top w:val="none" w:sz="0" w:space="0" w:color="auto"/>
                    <w:left w:val="none" w:sz="0" w:space="0" w:color="auto"/>
                    <w:bottom w:val="none" w:sz="0" w:space="0" w:color="auto"/>
                    <w:right w:val="none" w:sz="0" w:space="0" w:color="auto"/>
                  </w:divBdr>
                </w:div>
                <w:div w:id="75590152">
                  <w:marLeft w:val="640"/>
                  <w:marRight w:val="0"/>
                  <w:marTop w:val="0"/>
                  <w:marBottom w:val="0"/>
                  <w:divBdr>
                    <w:top w:val="none" w:sz="0" w:space="0" w:color="auto"/>
                    <w:left w:val="none" w:sz="0" w:space="0" w:color="auto"/>
                    <w:bottom w:val="none" w:sz="0" w:space="0" w:color="auto"/>
                    <w:right w:val="none" w:sz="0" w:space="0" w:color="auto"/>
                  </w:divBdr>
                </w:div>
                <w:div w:id="1242249698">
                  <w:marLeft w:val="640"/>
                  <w:marRight w:val="0"/>
                  <w:marTop w:val="0"/>
                  <w:marBottom w:val="0"/>
                  <w:divBdr>
                    <w:top w:val="none" w:sz="0" w:space="0" w:color="auto"/>
                    <w:left w:val="none" w:sz="0" w:space="0" w:color="auto"/>
                    <w:bottom w:val="none" w:sz="0" w:space="0" w:color="auto"/>
                    <w:right w:val="none" w:sz="0" w:space="0" w:color="auto"/>
                  </w:divBdr>
                </w:div>
                <w:div w:id="447625967">
                  <w:marLeft w:val="640"/>
                  <w:marRight w:val="0"/>
                  <w:marTop w:val="0"/>
                  <w:marBottom w:val="0"/>
                  <w:divBdr>
                    <w:top w:val="none" w:sz="0" w:space="0" w:color="auto"/>
                    <w:left w:val="none" w:sz="0" w:space="0" w:color="auto"/>
                    <w:bottom w:val="none" w:sz="0" w:space="0" w:color="auto"/>
                    <w:right w:val="none" w:sz="0" w:space="0" w:color="auto"/>
                  </w:divBdr>
                </w:div>
                <w:div w:id="2111467075">
                  <w:marLeft w:val="640"/>
                  <w:marRight w:val="0"/>
                  <w:marTop w:val="0"/>
                  <w:marBottom w:val="0"/>
                  <w:divBdr>
                    <w:top w:val="none" w:sz="0" w:space="0" w:color="auto"/>
                    <w:left w:val="none" w:sz="0" w:space="0" w:color="auto"/>
                    <w:bottom w:val="none" w:sz="0" w:space="0" w:color="auto"/>
                    <w:right w:val="none" w:sz="0" w:space="0" w:color="auto"/>
                  </w:divBdr>
                </w:div>
                <w:div w:id="706417121">
                  <w:marLeft w:val="640"/>
                  <w:marRight w:val="0"/>
                  <w:marTop w:val="0"/>
                  <w:marBottom w:val="0"/>
                  <w:divBdr>
                    <w:top w:val="none" w:sz="0" w:space="0" w:color="auto"/>
                    <w:left w:val="none" w:sz="0" w:space="0" w:color="auto"/>
                    <w:bottom w:val="none" w:sz="0" w:space="0" w:color="auto"/>
                    <w:right w:val="none" w:sz="0" w:space="0" w:color="auto"/>
                  </w:divBdr>
                </w:div>
                <w:div w:id="2107383697">
                  <w:marLeft w:val="640"/>
                  <w:marRight w:val="0"/>
                  <w:marTop w:val="0"/>
                  <w:marBottom w:val="0"/>
                  <w:divBdr>
                    <w:top w:val="none" w:sz="0" w:space="0" w:color="auto"/>
                    <w:left w:val="none" w:sz="0" w:space="0" w:color="auto"/>
                    <w:bottom w:val="none" w:sz="0" w:space="0" w:color="auto"/>
                    <w:right w:val="none" w:sz="0" w:space="0" w:color="auto"/>
                  </w:divBdr>
                </w:div>
                <w:div w:id="540828740">
                  <w:marLeft w:val="640"/>
                  <w:marRight w:val="0"/>
                  <w:marTop w:val="0"/>
                  <w:marBottom w:val="0"/>
                  <w:divBdr>
                    <w:top w:val="none" w:sz="0" w:space="0" w:color="auto"/>
                    <w:left w:val="none" w:sz="0" w:space="0" w:color="auto"/>
                    <w:bottom w:val="none" w:sz="0" w:space="0" w:color="auto"/>
                    <w:right w:val="none" w:sz="0" w:space="0" w:color="auto"/>
                  </w:divBdr>
                </w:div>
                <w:div w:id="562639319">
                  <w:marLeft w:val="640"/>
                  <w:marRight w:val="0"/>
                  <w:marTop w:val="0"/>
                  <w:marBottom w:val="0"/>
                  <w:divBdr>
                    <w:top w:val="none" w:sz="0" w:space="0" w:color="auto"/>
                    <w:left w:val="none" w:sz="0" w:space="0" w:color="auto"/>
                    <w:bottom w:val="none" w:sz="0" w:space="0" w:color="auto"/>
                    <w:right w:val="none" w:sz="0" w:space="0" w:color="auto"/>
                  </w:divBdr>
                </w:div>
                <w:div w:id="699211393">
                  <w:marLeft w:val="640"/>
                  <w:marRight w:val="0"/>
                  <w:marTop w:val="0"/>
                  <w:marBottom w:val="0"/>
                  <w:divBdr>
                    <w:top w:val="none" w:sz="0" w:space="0" w:color="auto"/>
                    <w:left w:val="none" w:sz="0" w:space="0" w:color="auto"/>
                    <w:bottom w:val="none" w:sz="0" w:space="0" w:color="auto"/>
                    <w:right w:val="none" w:sz="0" w:space="0" w:color="auto"/>
                  </w:divBdr>
                </w:div>
                <w:div w:id="1042710190">
                  <w:marLeft w:val="640"/>
                  <w:marRight w:val="0"/>
                  <w:marTop w:val="0"/>
                  <w:marBottom w:val="0"/>
                  <w:divBdr>
                    <w:top w:val="none" w:sz="0" w:space="0" w:color="auto"/>
                    <w:left w:val="none" w:sz="0" w:space="0" w:color="auto"/>
                    <w:bottom w:val="none" w:sz="0" w:space="0" w:color="auto"/>
                    <w:right w:val="none" w:sz="0" w:space="0" w:color="auto"/>
                  </w:divBdr>
                </w:div>
                <w:div w:id="187061782">
                  <w:marLeft w:val="640"/>
                  <w:marRight w:val="0"/>
                  <w:marTop w:val="0"/>
                  <w:marBottom w:val="0"/>
                  <w:divBdr>
                    <w:top w:val="none" w:sz="0" w:space="0" w:color="auto"/>
                    <w:left w:val="none" w:sz="0" w:space="0" w:color="auto"/>
                    <w:bottom w:val="none" w:sz="0" w:space="0" w:color="auto"/>
                    <w:right w:val="none" w:sz="0" w:space="0" w:color="auto"/>
                  </w:divBdr>
                </w:div>
                <w:div w:id="812140041">
                  <w:marLeft w:val="640"/>
                  <w:marRight w:val="0"/>
                  <w:marTop w:val="0"/>
                  <w:marBottom w:val="0"/>
                  <w:divBdr>
                    <w:top w:val="none" w:sz="0" w:space="0" w:color="auto"/>
                    <w:left w:val="none" w:sz="0" w:space="0" w:color="auto"/>
                    <w:bottom w:val="none" w:sz="0" w:space="0" w:color="auto"/>
                    <w:right w:val="none" w:sz="0" w:space="0" w:color="auto"/>
                  </w:divBdr>
                </w:div>
                <w:div w:id="1581063058">
                  <w:marLeft w:val="640"/>
                  <w:marRight w:val="0"/>
                  <w:marTop w:val="0"/>
                  <w:marBottom w:val="0"/>
                  <w:divBdr>
                    <w:top w:val="none" w:sz="0" w:space="0" w:color="auto"/>
                    <w:left w:val="none" w:sz="0" w:space="0" w:color="auto"/>
                    <w:bottom w:val="none" w:sz="0" w:space="0" w:color="auto"/>
                    <w:right w:val="none" w:sz="0" w:space="0" w:color="auto"/>
                  </w:divBdr>
                </w:div>
                <w:div w:id="910509018">
                  <w:marLeft w:val="640"/>
                  <w:marRight w:val="0"/>
                  <w:marTop w:val="0"/>
                  <w:marBottom w:val="0"/>
                  <w:divBdr>
                    <w:top w:val="none" w:sz="0" w:space="0" w:color="auto"/>
                    <w:left w:val="none" w:sz="0" w:space="0" w:color="auto"/>
                    <w:bottom w:val="none" w:sz="0" w:space="0" w:color="auto"/>
                    <w:right w:val="none" w:sz="0" w:space="0" w:color="auto"/>
                  </w:divBdr>
                </w:div>
                <w:div w:id="629242420">
                  <w:marLeft w:val="640"/>
                  <w:marRight w:val="0"/>
                  <w:marTop w:val="0"/>
                  <w:marBottom w:val="0"/>
                  <w:divBdr>
                    <w:top w:val="none" w:sz="0" w:space="0" w:color="auto"/>
                    <w:left w:val="none" w:sz="0" w:space="0" w:color="auto"/>
                    <w:bottom w:val="none" w:sz="0" w:space="0" w:color="auto"/>
                    <w:right w:val="none" w:sz="0" w:space="0" w:color="auto"/>
                  </w:divBdr>
                </w:div>
                <w:div w:id="1482890046">
                  <w:marLeft w:val="640"/>
                  <w:marRight w:val="0"/>
                  <w:marTop w:val="0"/>
                  <w:marBottom w:val="0"/>
                  <w:divBdr>
                    <w:top w:val="none" w:sz="0" w:space="0" w:color="auto"/>
                    <w:left w:val="none" w:sz="0" w:space="0" w:color="auto"/>
                    <w:bottom w:val="none" w:sz="0" w:space="0" w:color="auto"/>
                    <w:right w:val="none" w:sz="0" w:space="0" w:color="auto"/>
                  </w:divBdr>
                </w:div>
                <w:div w:id="953513070">
                  <w:marLeft w:val="640"/>
                  <w:marRight w:val="0"/>
                  <w:marTop w:val="0"/>
                  <w:marBottom w:val="0"/>
                  <w:divBdr>
                    <w:top w:val="none" w:sz="0" w:space="0" w:color="auto"/>
                    <w:left w:val="none" w:sz="0" w:space="0" w:color="auto"/>
                    <w:bottom w:val="none" w:sz="0" w:space="0" w:color="auto"/>
                    <w:right w:val="none" w:sz="0" w:space="0" w:color="auto"/>
                  </w:divBdr>
                </w:div>
                <w:div w:id="934167651">
                  <w:marLeft w:val="640"/>
                  <w:marRight w:val="0"/>
                  <w:marTop w:val="0"/>
                  <w:marBottom w:val="0"/>
                  <w:divBdr>
                    <w:top w:val="none" w:sz="0" w:space="0" w:color="auto"/>
                    <w:left w:val="none" w:sz="0" w:space="0" w:color="auto"/>
                    <w:bottom w:val="none" w:sz="0" w:space="0" w:color="auto"/>
                    <w:right w:val="none" w:sz="0" w:space="0" w:color="auto"/>
                  </w:divBdr>
                </w:div>
                <w:div w:id="647708507">
                  <w:marLeft w:val="640"/>
                  <w:marRight w:val="0"/>
                  <w:marTop w:val="0"/>
                  <w:marBottom w:val="0"/>
                  <w:divBdr>
                    <w:top w:val="none" w:sz="0" w:space="0" w:color="auto"/>
                    <w:left w:val="none" w:sz="0" w:space="0" w:color="auto"/>
                    <w:bottom w:val="none" w:sz="0" w:space="0" w:color="auto"/>
                    <w:right w:val="none" w:sz="0" w:space="0" w:color="auto"/>
                  </w:divBdr>
                </w:div>
                <w:div w:id="554316009">
                  <w:marLeft w:val="640"/>
                  <w:marRight w:val="0"/>
                  <w:marTop w:val="0"/>
                  <w:marBottom w:val="0"/>
                  <w:divBdr>
                    <w:top w:val="none" w:sz="0" w:space="0" w:color="auto"/>
                    <w:left w:val="none" w:sz="0" w:space="0" w:color="auto"/>
                    <w:bottom w:val="none" w:sz="0" w:space="0" w:color="auto"/>
                    <w:right w:val="none" w:sz="0" w:space="0" w:color="auto"/>
                  </w:divBdr>
                </w:div>
                <w:div w:id="1601835494">
                  <w:marLeft w:val="640"/>
                  <w:marRight w:val="0"/>
                  <w:marTop w:val="0"/>
                  <w:marBottom w:val="0"/>
                  <w:divBdr>
                    <w:top w:val="none" w:sz="0" w:space="0" w:color="auto"/>
                    <w:left w:val="none" w:sz="0" w:space="0" w:color="auto"/>
                    <w:bottom w:val="none" w:sz="0" w:space="0" w:color="auto"/>
                    <w:right w:val="none" w:sz="0" w:space="0" w:color="auto"/>
                  </w:divBdr>
                </w:div>
                <w:div w:id="900365789">
                  <w:marLeft w:val="640"/>
                  <w:marRight w:val="0"/>
                  <w:marTop w:val="0"/>
                  <w:marBottom w:val="0"/>
                  <w:divBdr>
                    <w:top w:val="none" w:sz="0" w:space="0" w:color="auto"/>
                    <w:left w:val="none" w:sz="0" w:space="0" w:color="auto"/>
                    <w:bottom w:val="none" w:sz="0" w:space="0" w:color="auto"/>
                    <w:right w:val="none" w:sz="0" w:space="0" w:color="auto"/>
                  </w:divBdr>
                </w:div>
                <w:div w:id="1119033850">
                  <w:marLeft w:val="640"/>
                  <w:marRight w:val="0"/>
                  <w:marTop w:val="0"/>
                  <w:marBottom w:val="0"/>
                  <w:divBdr>
                    <w:top w:val="none" w:sz="0" w:space="0" w:color="auto"/>
                    <w:left w:val="none" w:sz="0" w:space="0" w:color="auto"/>
                    <w:bottom w:val="none" w:sz="0" w:space="0" w:color="auto"/>
                    <w:right w:val="none" w:sz="0" w:space="0" w:color="auto"/>
                  </w:divBdr>
                </w:div>
                <w:div w:id="409080325">
                  <w:marLeft w:val="640"/>
                  <w:marRight w:val="0"/>
                  <w:marTop w:val="0"/>
                  <w:marBottom w:val="0"/>
                  <w:divBdr>
                    <w:top w:val="none" w:sz="0" w:space="0" w:color="auto"/>
                    <w:left w:val="none" w:sz="0" w:space="0" w:color="auto"/>
                    <w:bottom w:val="none" w:sz="0" w:space="0" w:color="auto"/>
                    <w:right w:val="none" w:sz="0" w:space="0" w:color="auto"/>
                  </w:divBdr>
                </w:div>
                <w:div w:id="1218079954">
                  <w:marLeft w:val="640"/>
                  <w:marRight w:val="0"/>
                  <w:marTop w:val="0"/>
                  <w:marBottom w:val="0"/>
                  <w:divBdr>
                    <w:top w:val="none" w:sz="0" w:space="0" w:color="auto"/>
                    <w:left w:val="none" w:sz="0" w:space="0" w:color="auto"/>
                    <w:bottom w:val="none" w:sz="0" w:space="0" w:color="auto"/>
                    <w:right w:val="none" w:sz="0" w:space="0" w:color="auto"/>
                  </w:divBdr>
                </w:div>
                <w:div w:id="1529297323">
                  <w:marLeft w:val="640"/>
                  <w:marRight w:val="0"/>
                  <w:marTop w:val="0"/>
                  <w:marBottom w:val="0"/>
                  <w:divBdr>
                    <w:top w:val="none" w:sz="0" w:space="0" w:color="auto"/>
                    <w:left w:val="none" w:sz="0" w:space="0" w:color="auto"/>
                    <w:bottom w:val="none" w:sz="0" w:space="0" w:color="auto"/>
                    <w:right w:val="none" w:sz="0" w:space="0" w:color="auto"/>
                  </w:divBdr>
                </w:div>
                <w:div w:id="1774978999">
                  <w:marLeft w:val="640"/>
                  <w:marRight w:val="0"/>
                  <w:marTop w:val="0"/>
                  <w:marBottom w:val="0"/>
                  <w:divBdr>
                    <w:top w:val="none" w:sz="0" w:space="0" w:color="auto"/>
                    <w:left w:val="none" w:sz="0" w:space="0" w:color="auto"/>
                    <w:bottom w:val="none" w:sz="0" w:space="0" w:color="auto"/>
                    <w:right w:val="none" w:sz="0" w:space="0" w:color="auto"/>
                  </w:divBdr>
                </w:div>
                <w:div w:id="87431525">
                  <w:marLeft w:val="640"/>
                  <w:marRight w:val="0"/>
                  <w:marTop w:val="0"/>
                  <w:marBottom w:val="0"/>
                  <w:divBdr>
                    <w:top w:val="none" w:sz="0" w:space="0" w:color="auto"/>
                    <w:left w:val="none" w:sz="0" w:space="0" w:color="auto"/>
                    <w:bottom w:val="none" w:sz="0" w:space="0" w:color="auto"/>
                    <w:right w:val="none" w:sz="0" w:space="0" w:color="auto"/>
                  </w:divBdr>
                </w:div>
                <w:div w:id="1165778136">
                  <w:marLeft w:val="640"/>
                  <w:marRight w:val="0"/>
                  <w:marTop w:val="0"/>
                  <w:marBottom w:val="0"/>
                  <w:divBdr>
                    <w:top w:val="none" w:sz="0" w:space="0" w:color="auto"/>
                    <w:left w:val="none" w:sz="0" w:space="0" w:color="auto"/>
                    <w:bottom w:val="none" w:sz="0" w:space="0" w:color="auto"/>
                    <w:right w:val="none" w:sz="0" w:space="0" w:color="auto"/>
                  </w:divBdr>
                </w:div>
                <w:div w:id="2036300684">
                  <w:marLeft w:val="640"/>
                  <w:marRight w:val="0"/>
                  <w:marTop w:val="0"/>
                  <w:marBottom w:val="0"/>
                  <w:divBdr>
                    <w:top w:val="none" w:sz="0" w:space="0" w:color="auto"/>
                    <w:left w:val="none" w:sz="0" w:space="0" w:color="auto"/>
                    <w:bottom w:val="none" w:sz="0" w:space="0" w:color="auto"/>
                    <w:right w:val="none" w:sz="0" w:space="0" w:color="auto"/>
                  </w:divBdr>
                </w:div>
                <w:div w:id="1713260661">
                  <w:marLeft w:val="640"/>
                  <w:marRight w:val="0"/>
                  <w:marTop w:val="0"/>
                  <w:marBottom w:val="0"/>
                  <w:divBdr>
                    <w:top w:val="none" w:sz="0" w:space="0" w:color="auto"/>
                    <w:left w:val="none" w:sz="0" w:space="0" w:color="auto"/>
                    <w:bottom w:val="none" w:sz="0" w:space="0" w:color="auto"/>
                    <w:right w:val="none" w:sz="0" w:space="0" w:color="auto"/>
                  </w:divBdr>
                </w:div>
                <w:div w:id="1244680857">
                  <w:marLeft w:val="640"/>
                  <w:marRight w:val="0"/>
                  <w:marTop w:val="0"/>
                  <w:marBottom w:val="0"/>
                  <w:divBdr>
                    <w:top w:val="none" w:sz="0" w:space="0" w:color="auto"/>
                    <w:left w:val="none" w:sz="0" w:space="0" w:color="auto"/>
                    <w:bottom w:val="none" w:sz="0" w:space="0" w:color="auto"/>
                    <w:right w:val="none" w:sz="0" w:space="0" w:color="auto"/>
                  </w:divBdr>
                </w:div>
                <w:div w:id="1200776252">
                  <w:marLeft w:val="640"/>
                  <w:marRight w:val="0"/>
                  <w:marTop w:val="0"/>
                  <w:marBottom w:val="0"/>
                  <w:divBdr>
                    <w:top w:val="none" w:sz="0" w:space="0" w:color="auto"/>
                    <w:left w:val="none" w:sz="0" w:space="0" w:color="auto"/>
                    <w:bottom w:val="none" w:sz="0" w:space="0" w:color="auto"/>
                    <w:right w:val="none" w:sz="0" w:space="0" w:color="auto"/>
                  </w:divBdr>
                </w:div>
                <w:div w:id="126164585">
                  <w:marLeft w:val="640"/>
                  <w:marRight w:val="0"/>
                  <w:marTop w:val="0"/>
                  <w:marBottom w:val="0"/>
                  <w:divBdr>
                    <w:top w:val="none" w:sz="0" w:space="0" w:color="auto"/>
                    <w:left w:val="none" w:sz="0" w:space="0" w:color="auto"/>
                    <w:bottom w:val="none" w:sz="0" w:space="0" w:color="auto"/>
                    <w:right w:val="none" w:sz="0" w:space="0" w:color="auto"/>
                  </w:divBdr>
                </w:div>
                <w:div w:id="1148937250">
                  <w:marLeft w:val="640"/>
                  <w:marRight w:val="0"/>
                  <w:marTop w:val="0"/>
                  <w:marBottom w:val="0"/>
                  <w:divBdr>
                    <w:top w:val="none" w:sz="0" w:space="0" w:color="auto"/>
                    <w:left w:val="none" w:sz="0" w:space="0" w:color="auto"/>
                    <w:bottom w:val="none" w:sz="0" w:space="0" w:color="auto"/>
                    <w:right w:val="none" w:sz="0" w:space="0" w:color="auto"/>
                  </w:divBdr>
                </w:div>
                <w:div w:id="625504866">
                  <w:marLeft w:val="640"/>
                  <w:marRight w:val="0"/>
                  <w:marTop w:val="0"/>
                  <w:marBottom w:val="0"/>
                  <w:divBdr>
                    <w:top w:val="none" w:sz="0" w:space="0" w:color="auto"/>
                    <w:left w:val="none" w:sz="0" w:space="0" w:color="auto"/>
                    <w:bottom w:val="none" w:sz="0" w:space="0" w:color="auto"/>
                    <w:right w:val="none" w:sz="0" w:space="0" w:color="auto"/>
                  </w:divBdr>
                </w:div>
                <w:div w:id="1418749468">
                  <w:marLeft w:val="640"/>
                  <w:marRight w:val="0"/>
                  <w:marTop w:val="0"/>
                  <w:marBottom w:val="0"/>
                  <w:divBdr>
                    <w:top w:val="none" w:sz="0" w:space="0" w:color="auto"/>
                    <w:left w:val="none" w:sz="0" w:space="0" w:color="auto"/>
                    <w:bottom w:val="none" w:sz="0" w:space="0" w:color="auto"/>
                    <w:right w:val="none" w:sz="0" w:space="0" w:color="auto"/>
                  </w:divBdr>
                </w:div>
                <w:div w:id="1561944422">
                  <w:marLeft w:val="640"/>
                  <w:marRight w:val="0"/>
                  <w:marTop w:val="0"/>
                  <w:marBottom w:val="0"/>
                  <w:divBdr>
                    <w:top w:val="none" w:sz="0" w:space="0" w:color="auto"/>
                    <w:left w:val="none" w:sz="0" w:space="0" w:color="auto"/>
                    <w:bottom w:val="none" w:sz="0" w:space="0" w:color="auto"/>
                    <w:right w:val="none" w:sz="0" w:space="0" w:color="auto"/>
                  </w:divBdr>
                </w:div>
                <w:div w:id="850604840">
                  <w:marLeft w:val="640"/>
                  <w:marRight w:val="0"/>
                  <w:marTop w:val="0"/>
                  <w:marBottom w:val="0"/>
                  <w:divBdr>
                    <w:top w:val="none" w:sz="0" w:space="0" w:color="auto"/>
                    <w:left w:val="none" w:sz="0" w:space="0" w:color="auto"/>
                    <w:bottom w:val="none" w:sz="0" w:space="0" w:color="auto"/>
                    <w:right w:val="none" w:sz="0" w:space="0" w:color="auto"/>
                  </w:divBdr>
                </w:div>
                <w:div w:id="795418069">
                  <w:marLeft w:val="640"/>
                  <w:marRight w:val="0"/>
                  <w:marTop w:val="0"/>
                  <w:marBottom w:val="0"/>
                  <w:divBdr>
                    <w:top w:val="none" w:sz="0" w:space="0" w:color="auto"/>
                    <w:left w:val="none" w:sz="0" w:space="0" w:color="auto"/>
                    <w:bottom w:val="none" w:sz="0" w:space="0" w:color="auto"/>
                    <w:right w:val="none" w:sz="0" w:space="0" w:color="auto"/>
                  </w:divBdr>
                </w:div>
                <w:div w:id="282345005">
                  <w:marLeft w:val="640"/>
                  <w:marRight w:val="0"/>
                  <w:marTop w:val="0"/>
                  <w:marBottom w:val="0"/>
                  <w:divBdr>
                    <w:top w:val="none" w:sz="0" w:space="0" w:color="auto"/>
                    <w:left w:val="none" w:sz="0" w:space="0" w:color="auto"/>
                    <w:bottom w:val="none" w:sz="0" w:space="0" w:color="auto"/>
                    <w:right w:val="none" w:sz="0" w:space="0" w:color="auto"/>
                  </w:divBdr>
                </w:div>
                <w:div w:id="1887982750">
                  <w:marLeft w:val="640"/>
                  <w:marRight w:val="0"/>
                  <w:marTop w:val="0"/>
                  <w:marBottom w:val="0"/>
                  <w:divBdr>
                    <w:top w:val="none" w:sz="0" w:space="0" w:color="auto"/>
                    <w:left w:val="none" w:sz="0" w:space="0" w:color="auto"/>
                    <w:bottom w:val="none" w:sz="0" w:space="0" w:color="auto"/>
                    <w:right w:val="none" w:sz="0" w:space="0" w:color="auto"/>
                  </w:divBdr>
                </w:div>
                <w:div w:id="1099527521">
                  <w:marLeft w:val="640"/>
                  <w:marRight w:val="0"/>
                  <w:marTop w:val="0"/>
                  <w:marBottom w:val="0"/>
                  <w:divBdr>
                    <w:top w:val="none" w:sz="0" w:space="0" w:color="auto"/>
                    <w:left w:val="none" w:sz="0" w:space="0" w:color="auto"/>
                    <w:bottom w:val="none" w:sz="0" w:space="0" w:color="auto"/>
                    <w:right w:val="none" w:sz="0" w:space="0" w:color="auto"/>
                  </w:divBdr>
                </w:div>
                <w:div w:id="872770822">
                  <w:marLeft w:val="640"/>
                  <w:marRight w:val="0"/>
                  <w:marTop w:val="0"/>
                  <w:marBottom w:val="0"/>
                  <w:divBdr>
                    <w:top w:val="none" w:sz="0" w:space="0" w:color="auto"/>
                    <w:left w:val="none" w:sz="0" w:space="0" w:color="auto"/>
                    <w:bottom w:val="none" w:sz="0" w:space="0" w:color="auto"/>
                    <w:right w:val="none" w:sz="0" w:space="0" w:color="auto"/>
                  </w:divBdr>
                </w:div>
                <w:div w:id="638416744">
                  <w:marLeft w:val="640"/>
                  <w:marRight w:val="0"/>
                  <w:marTop w:val="0"/>
                  <w:marBottom w:val="0"/>
                  <w:divBdr>
                    <w:top w:val="none" w:sz="0" w:space="0" w:color="auto"/>
                    <w:left w:val="none" w:sz="0" w:space="0" w:color="auto"/>
                    <w:bottom w:val="none" w:sz="0" w:space="0" w:color="auto"/>
                    <w:right w:val="none" w:sz="0" w:space="0" w:color="auto"/>
                  </w:divBdr>
                </w:div>
                <w:div w:id="1894923439">
                  <w:marLeft w:val="640"/>
                  <w:marRight w:val="0"/>
                  <w:marTop w:val="0"/>
                  <w:marBottom w:val="0"/>
                  <w:divBdr>
                    <w:top w:val="none" w:sz="0" w:space="0" w:color="auto"/>
                    <w:left w:val="none" w:sz="0" w:space="0" w:color="auto"/>
                    <w:bottom w:val="none" w:sz="0" w:space="0" w:color="auto"/>
                    <w:right w:val="none" w:sz="0" w:space="0" w:color="auto"/>
                  </w:divBdr>
                </w:div>
                <w:div w:id="774907667">
                  <w:marLeft w:val="640"/>
                  <w:marRight w:val="0"/>
                  <w:marTop w:val="0"/>
                  <w:marBottom w:val="0"/>
                  <w:divBdr>
                    <w:top w:val="none" w:sz="0" w:space="0" w:color="auto"/>
                    <w:left w:val="none" w:sz="0" w:space="0" w:color="auto"/>
                    <w:bottom w:val="none" w:sz="0" w:space="0" w:color="auto"/>
                    <w:right w:val="none" w:sz="0" w:space="0" w:color="auto"/>
                  </w:divBdr>
                </w:div>
                <w:div w:id="397747413">
                  <w:marLeft w:val="640"/>
                  <w:marRight w:val="0"/>
                  <w:marTop w:val="0"/>
                  <w:marBottom w:val="0"/>
                  <w:divBdr>
                    <w:top w:val="none" w:sz="0" w:space="0" w:color="auto"/>
                    <w:left w:val="none" w:sz="0" w:space="0" w:color="auto"/>
                    <w:bottom w:val="none" w:sz="0" w:space="0" w:color="auto"/>
                    <w:right w:val="none" w:sz="0" w:space="0" w:color="auto"/>
                  </w:divBdr>
                </w:div>
                <w:div w:id="384258932">
                  <w:marLeft w:val="640"/>
                  <w:marRight w:val="0"/>
                  <w:marTop w:val="0"/>
                  <w:marBottom w:val="0"/>
                  <w:divBdr>
                    <w:top w:val="none" w:sz="0" w:space="0" w:color="auto"/>
                    <w:left w:val="none" w:sz="0" w:space="0" w:color="auto"/>
                    <w:bottom w:val="none" w:sz="0" w:space="0" w:color="auto"/>
                    <w:right w:val="none" w:sz="0" w:space="0" w:color="auto"/>
                  </w:divBdr>
                </w:div>
                <w:div w:id="546139468">
                  <w:marLeft w:val="640"/>
                  <w:marRight w:val="0"/>
                  <w:marTop w:val="0"/>
                  <w:marBottom w:val="0"/>
                  <w:divBdr>
                    <w:top w:val="none" w:sz="0" w:space="0" w:color="auto"/>
                    <w:left w:val="none" w:sz="0" w:space="0" w:color="auto"/>
                    <w:bottom w:val="none" w:sz="0" w:space="0" w:color="auto"/>
                    <w:right w:val="none" w:sz="0" w:space="0" w:color="auto"/>
                  </w:divBdr>
                </w:div>
                <w:div w:id="541479890">
                  <w:marLeft w:val="640"/>
                  <w:marRight w:val="0"/>
                  <w:marTop w:val="0"/>
                  <w:marBottom w:val="0"/>
                  <w:divBdr>
                    <w:top w:val="none" w:sz="0" w:space="0" w:color="auto"/>
                    <w:left w:val="none" w:sz="0" w:space="0" w:color="auto"/>
                    <w:bottom w:val="none" w:sz="0" w:space="0" w:color="auto"/>
                    <w:right w:val="none" w:sz="0" w:space="0" w:color="auto"/>
                  </w:divBdr>
                </w:div>
                <w:div w:id="1019550986">
                  <w:marLeft w:val="640"/>
                  <w:marRight w:val="0"/>
                  <w:marTop w:val="0"/>
                  <w:marBottom w:val="0"/>
                  <w:divBdr>
                    <w:top w:val="none" w:sz="0" w:space="0" w:color="auto"/>
                    <w:left w:val="none" w:sz="0" w:space="0" w:color="auto"/>
                    <w:bottom w:val="none" w:sz="0" w:space="0" w:color="auto"/>
                    <w:right w:val="none" w:sz="0" w:space="0" w:color="auto"/>
                  </w:divBdr>
                </w:div>
                <w:div w:id="270629863">
                  <w:marLeft w:val="640"/>
                  <w:marRight w:val="0"/>
                  <w:marTop w:val="0"/>
                  <w:marBottom w:val="0"/>
                  <w:divBdr>
                    <w:top w:val="none" w:sz="0" w:space="0" w:color="auto"/>
                    <w:left w:val="none" w:sz="0" w:space="0" w:color="auto"/>
                    <w:bottom w:val="none" w:sz="0" w:space="0" w:color="auto"/>
                    <w:right w:val="none" w:sz="0" w:space="0" w:color="auto"/>
                  </w:divBdr>
                </w:div>
                <w:div w:id="196505630">
                  <w:marLeft w:val="640"/>
                  <w:marRight w:val="0"/>
                  <w:marTop w:val="0"/>
                  <w:marBottom w:val="0"/>
                  <w:divBdr>
                    <w:top w:val="none" w:sz="0" w:space="0" w:color="auto"/>
                    <w:left w:val="none" w:sz="0" w:space="0" w:color="auto"/>
                    <w:bottom w:val="none" w:sz="0" w:space="0" w:color="auto"/>
                    <w:right w:val="none" w:sz="0" w:space="0" w:color="auto"/>
                  </w:divBdr>
                </w:div>
              </w:divsChild>
            </w:div>
            <w:div w:id="1384405156">
              <w:marLeft w:val="0"/>
              <w:marRight w:val="0"/>
              <w:marTop w:val="0"/>
              <w:marBottom w:val="0"/>
              <w:divBdr>
                <w:top w:val="none" w:sz="0" w:space="0" w:color="auto"/>
                <w:left w:val="none" w:sz="0" w:space="0" w:color="auto"/>
                <w:bottom w:val="none" w:sz="0" w:space="0" w:color="auto"/>
                <w:right w:val="none" w:sz="0" w:space="0" w:color="auto"/>
              </w:divBdr>
              <w:divsChild>
                <w:div w:id="1894463160">
                  <w:marLeft w:val="640"/>
                  <w:marRight w:val="0"/>
                  <w:marTop w:val="0"/>
                  <w:marBottom w:val="0"/>
                  <w:divBdr>
                    <w:top w:val="none" w:sz="0" w:space="0" w:color="auto"/>
                    <w:left w:val="none" w:sz="0" w:space="0" w:color="auto"/>
                    <w:bottom w:val="none" w:sz="0" w:space="0" w:color="auto"/>
                    <w:right w:val="none" w:sz="0" w:space="0" w:color="auto"/>
                  </w:divBdr>
                </w:div>
                <w:div w:id="1333214773">
                  <w:marLeft w:val="640"/>
                  <w:marRight w:val="0"/>
                  <w:marTop w:val="0"/>
                  <w:marBottom w:val="0"/>
                  <w:divBdr>
                    <w:top w:val="none" w:sz="0" w:space="0" w:color="auto"/>
                    <w:left w:val="none" w:sz="0" w:space="0" w:color="auto"/>
                    <w:bottom w:val="none" w:sz="0" w:space="0" w:color="auto"/>
                    <w:right w:val="none" w:sz="0" w:space="0" w:color="auto"/>
                  </w:divBdr>
                </w:div>
                <w:div w:id="205290877">
                  <w:marLeft w:val="640"/>
                  <w:marRight w:val="0"/>
                  <w:marTop w:val="0"/>
                  <w:marBottom w:val="0"/>
                  <w:divBdr>
                    <w:top w:val="none" w:sz="0" w:space="0" w:color="auto"/>
                    <w:left w:val="none" w:sz="0" w:space="0" w:color="auto"/>
                    <w:bottom w:val="none" w:sz="0" w:space="0" w:color="auto"/>
                    <w:right w:val="none" w:sz="0" w:space="0" w:color="auto"/>
                  </w:divBdr>
                </w:div>
                <w:div w:id="1174608513">
                  <w:marLeft w:val="640"/>
                  <w:marRight w:val="0"/>
                  <w:marTop w:val="0"/>
                  <w:marBottom w:val="0"/>
                  <w:divBdr>
                    <w:top w:val="none" w:sz="0" w:space="0" w:color="auto"/>
                    <w:left w:val="none" w:sz="0" w:space="0" w:color="auto"/>
                    <w:bottom w:val="none" w:sz="0" w:space="0" w:color="auto"/>
                    <w:right w:val="none" w:sz="0" w:space="0" w:color="auto"/>
                  </w:divBdr>
                </w:div>
                <w:div w:id="1161964655">
                  <w:marLeft w:val="640"/>
                  <w:marRight w:val="0"/>
                  <w:marTop w:val="0"/>
                  <w:marBottom w:val="0"/>
                  <w:divBdr>
                    <w:top w:val="none" w:sz="0" w:space="0" w:color="auto"/>
                    <w:left w:val="none" w:sz="0" w:space="0" w:color="auto"/>
                    <w:bottom w:val="none" w:sz="0" w:space="0" w:color="auto"/>
                    <w:right w:val="none" w:sz="0" w:space="0" w:color="auto"/>
                  </w:divBdr>
                </w:div>
                <w:div w:id="873425703">
                  <w:marLeft w:val="640"/>
                  <w:marRight w:val="0"/>
                  <w:marTop w:val="0"/>
                  <w:marBottom w:val="0"/>
                  <w:divBdr>
                    <w:top w:val="none" w:sz="0" w:space="0" w:color="auto"/>
                    <w:left w:val="none" w:sz="0" w:space="0" w:color="auto"/>
                    <w:bottom w:val="none" w:sz="0" w:space="0" w:color="auto"/>
                    <w:right w:val="none" w:sz="0" w:space="0" w:color="auto"/>
                  </w:divBdr>
                </w:div>
                <w:div w:id="1417050725">
                  <w:marLeft w:val="640"/>
                  <w:marRight w:val="0"/>
                  <w:marTop w:val="0"/>
                  <w:marBottom w:val="0"/>
                  <w:divBdr>
                    <w:top w:val="none" w:sz="0" w:space="0" w:color="auto"/>
                    <w:left w:val="none" w:sz="0" w:space="0" w:color="auto"/>
                    <w:bottom w:val="none" w:sz="0" w:space="0" w:color="auto"/>
                    <w:right w:val="none" w:sz="0" w:space="0" w:color="auto"/>
                  </w:divBdr>
                </w:div>
                <w:div w:id="274482153">
                  <w:marLeft w:val="640"/>
                  <w:marRight w:val="0"/>
                  <w:marTop w:val="0"/>
                  <w:marBottom w:val="0"/>
                  <w:divBdr>
                    <w:top w:val="none" w:sz="0" w:space="0" w:color="auto"/>
                    <w:left w:val="none" w:sz="0" w:space="0" w:color="auto"/>
                    <w:bottom w:val="none" w:sz="0" w:space="0" w:color="auto"/>
                    <w:right w:val="none" w:sz="0" w:space="0" w:color="auto"/>
                  </w:divBdr>
                </w:div>
                <w:div w:id="1450008329">
                  <w:marLeft w:val="640"/>
                  <w:marRight w:val="0"/>
                  <w:marTop w:val="0"/>
                  <w:marBottom w:val="0"/>
                  <w:divBdr>
                    <w:top w:val="none" w:sz="0" w:space="0" w:color="auto"/>
                    <w:left w:val="none" w:sz="0" w:space="0" w:color="auto"/>
                    <w:bottom w:val="none" w:sz="0" w:space="0" w:color="auto"/>
                    <w:right w:val="none" w:sz="0" w:space="0" w:color="auto"/>
                  </w:divBdr>
                </w:div>
                <w:div w:id="1862430183">
                  <w:marLeft w:val="640"/>
                  <w:marRight w:val="0"/>
                  <w:marTop w:val="0"/>
                  <w:marBottom w:val="0"/>
                  <w:divBdr>
                    <w:top w:val="none" w:sz="0" w:space="0" w:color="auto"/>
                    <w:left w:val="none" w:sz="0" w:space="0" w:color="auto"/>
                    <w:bottom w:val="none" w:sz="0" w:space="0" w:color="auto"/>
                    <w:right w:val="none" w:sz="0" w:space="0" w:color="auto"/>
                  </w:divBdr>
                </w:div>
                <w:div w:id="1443190374">
                  <w:marLeft w:val="640"/>
                  <w:marRight w:val="0"/>
                  <w:marTop w:val="0"/>
                  <w:marBottom w:val="0"/>
                  <w:divBdr>
                    <w:top w:val="none" w:sz="0" w:space="0" w:color="auto"/>
                    <w:left w:val="none" w:sz="0" w:space="0" w:color="auto"/>
                    <w:bottom w:val="none" w:sz="0" w:space="0" w:color="auto"/>
                    <w:right w:val="none" w:sz="0" w:space="0" w:color="auto"/>
                  </w:divBdr>
                </w:div>
                <w:div w:id="885991043">
                  <w:marLeft w:val="640"/>
                  <w:marRight w:val="0"/>
                  <w:marTop w:val="0"/>
                  <w:marBottom w:val="0"/>
                  <w:divBdr>
                    <w:top w:val="none" w:sz="0" w:space="0" w:color="auto"/>
                    <w:left w:val="none" w:sz="0" w:space="0" w:color="auto"/>
                    <w:bottom w:val="none" w:sz="0" w:space="0" w:color="auto"/>
                    <w:right w:val="none" w:sz="0" w:space="0" w:color="auto"/>
                  </w:divBdr>
                </w:div>
                <w:div w:id="2088378637">
                  <w:marLeft w:val="640"/>
                  <w:marRight w:val="0"/>
                  <w:marTop w:val="0"/>
                  <w:marBottom w:val="0"/>
                  <w:divBdr>
                    <w:top w:val="none" w:sz="0" w:space="0" w:color="auto"/>
                    <w:left w:val="none" w:sz="0" w:space="0" w:color="auto"/>
                    <w:bottom w:val="none" w:sz="0" w:space="0" w:color="auto"/>
                    <w:right w:val="none" w:sz="0" w:space="0" w:color="auto"/>
                  </w:divBdr>
                </w:div>
                <w:div w:id="317000431">
                  <w:marLeft w:val="640"/>
                  <w:marRight w:val="0"/>
                  <w:marTop w:val="0"/>
                  <w:marBottom w:val="0"/>
                  <w:divBdr>
                    <w:top w:val="none" w:sz="0" w:space="0" w:color="auto"/>
                    <w:left w:val="none" w:sz="0" w:space="0" w:color="auto"/>
                    <w:bottom w:val="none" w:sz="0" w:space="0" w:color="auto"/>
                    <w:right w:val="none" w:sz="0" w:space="0" w:color="auto"/>
                  </w:divBdr>
                </w:div>
                <w:div w:id="1953978549">
                  <w:marLeft w:val="640"/>
                  <w:marRight w:val="0"/>
                  <w:marTop w:val="0"/>
                  <w:marBottom w:val="0"/>
                  <w:divBdr>
                    <w:top w:val="none" w:sz="0" w:space="0" w:color="auto"/>
                    <w:left w:val="none" w:sz="0" w:space="0" w:color="auto"/>
                    <w:bottom w:val="none" w:sz="0" w:space="0" w:color="auto"/>
                    <w:right w:val="none" w:sz="0" w:space="0" w:color="auto"/>
                  </w:divBdr>
                </w:div>
                <w:div w:id="777603839">
                  <w:marLeft w:val="640"/>
                  <w:marRight w:val="0"/>
                  <w:marTop w:val="0"/>
                  <w:marBottom w:val="0"/>
                  <w:divBdr>
                    <w:top w:val="none" w:sz="0" w:space="0" w:color="auto"/>
                    <w:left w:val="none" w:sz="0" w:space="0" w:color="auto"/>
                    <w:bottom w:val="none" w:sz="0" w:space="0" w:color="auto"/>
                    <w:right w:val="none" w:sz="0" w:space="0" w:color="auto"/>
                  </w:divBdr>
                </w:div>
                <w:div w:id="784275746">
                  <w:marLeft w:val="640"/>
                  <w:marRight w:val="0"/>
                  <w:marTop w:val="0"/>
                  <w:marBottom w:val="0"/>
                  <w:divBdr>
                    <w:top w:val="none" w:sz="0" w:space="0" w:color="auto"/>
                    <w:left w:val="none" w:sz="0" w:space="0" w:color="auto"/>
                    <w:bottom w:val="none" w:sz="0" w:space="0" w:color="auto"/>
                    <w:right w:val="none" w:sz="0" w:space="0" w:color="auto"/>
                  </w:divBdr>
                </w:div>
                <w:div w:id="838889048">
                  <w:marLeft w:val="640"/>
                  <w:marRight w:val="0"/>
                  <w:marTop w:val="0"/>
                  <w:marBottom w:val="0"/>
                  <w:divBdr>
                    <w:top w:val="none" w:sz="0" w:space="0" w:color="auto"/>
                    <w:left w:val="none" w:sz="0" w:space="0" w:color="auto"/>
                    <w:bottom w:val="none" w:sz="0" w:space="0" w:color="auto"/>
                    <w:right w:val="none" w:sz="0" w:space="0" w:color="auto"/>
                  </w:divBdr>
                </w:div>
                <w:div w:id="1308437088">
                  <w:marLeft w:val="640"/>
                  <w:marRight w:val="0"/>
                  <w:marTop w:val="0"/>
                  <w:marBottom w:val="0"/>
                  <w:divBdr>
                    <w:top w:val="none" w:sz="0" w:space="0" w:color="auto"/>
                    <w:left w:val="none" w:sz="0" w:space="0" w:color="auto"/>
                    <w:bottom w:val="none" w:sz="0" w:space="0" w:color="auto"/>
                    <w:right w:val="none" w:sz="0" w:space="0" w:color="auto"/>
                  </w:divBdr>
                </w:div>
                <w:div w:id="1111362891">
                  <w:marLeft w:val="640"/>
                  <w:marRight w:val="0"/>
                  <w:marTop w:val="0"/>
                  <w:marBottom w:val="0"/>
                  <w:divBdr>
                    <w:top w:val="none" w:sz="0" w:space="0" w:color="auto"/>
                    <w:left w:val="none" w:sz="0" w:space="0" w:color="auto"/>
                    <w:bottom w:val="none" w:sz="0" w:space="0" w:color="auto"/>
                    <w:right w:val="none" w:sz="0" w:space="0" w:color="auto"/>
                  </w:divBdr>
                </w:div>
                <w:div w:id="235942417">
                  <w:marLeft w:val="640"/>
                  <w:marRight w:val="0"/>
                  <w:marTop w:val="0"/>
                  <w:marBottom w:val="0"/>
                  <w:divBdr>
                    <w:top w:val="none" w:sz="0" w:space="0" w:color="auto"/>
                    <w:left w:val="none" w:sz="0" w:space="0" w:color="auto"/>
                    <w:bottom w:val="none" w:sz="0" w:space="0" w:color="auto"/>
                    <w:right w:val="none" w:sz="0" w:space="0" w:color="auto"/>
                  </w:divBdr>
                </w:div>
                <w:div w:id="1451587834">
                  <w:marLeft w:val="640"/>
                  <w:marRight w:val="0"/>
                  <w:marTop w:val="0"/>
                  <w:marBottom w:val="0"/>
                  <w:divBdr>
                    <w:top w:val="none" w:sz="0" w:space="0" w:color="auto"/>
                    <w:left w:val="none" w:sz="0" w:space="0" w:color="auto"/>
                    <w:bottom w:val="none" w:sz="0" w:space="0" w:color="auto"/>
                    <w:right w:val="none" w:sz="0" w:space="0" w:color="auto"/>
                  </w:divBdr>
                </w:div>
                <w:div w:id="723216646">
                  <w:marLeft w:val="640"/>
                  <w:marRight w:val="0"/>
                  <w:marTop w:val="0"/>
                  <w:marBottom w:val="0"/>
                  <w:divBdr>
                    <w:top w:val="none" w:sz="0" w:space="0" w:color="auto"/>
                    <w:left w:val="none" w:sz="0" w:space="0" w:color="auto"/>
                    <w:bottom w:val="none" w:sz="0" w:space="0" w:color="auto"/>
                    <w:right w:val="none" w:sz="0" w:space="0" w:color="auto"/>
                  </w:divBdr>
                </w:div>
                <w:div w:id="1118794246">
                  <w:marLeft w:val="640"/>
                  <w:marRight w:val="0"/>
                  <w:marTop w:val="0"/>
                  <w:marBottom w:val="0"/>
                  <w:divBdr>
                    <w:top w:val="none" w:sz="0" w:space="0" w:color="auto"/>
                    <w:left w:val="none" w:sz="0" w:space="0" w:color="auto"/>
                    <w:bottom w:val="none" w:sz="0" w:space="0" w:color="auto"/>
                    <w:right w:val="none" w:sz="0" w:space="0" w:color="auto"/>
                  </w:divBdr>
                </w:div>
                <w:div w:id="2117750052">
                  <w:marLeft w:val="640"/>
                  <w:marRight w:val="0"/>
                  <w:marTop w:val="0"/>
                  <w:marBottom w:val="0"/>
                  <w:divBdr>
                    <w:top w:val="none" w:sz="0" w:space="0" w:color="auto"/>
                    <w:left w:val="none" w:sz="0" w:space="0" w:color="auto"/>
                    <w:bottom w:val="none" w:sz="0" w:space="0" w:color="auto"/>
                    <w:right w:val="none" w:sz="0" w:space="0" w:color="auto"/>
                  </w:divBdr>
                </w:div>
                <w:div w:id="1914583122">
                  <w:marLeft w:val="640"/>
                  <w:marRight w:val="0"/>
                  <w:marTop w:val="0"/>
                  <w:marBottom w:val="0"/>
                  <w:divBdr>
                    <w:top w:val="none" w:sz="0" w:space="0" w:color="auto"/>
                    <w:left w:val="none" w:sz="0" w:space="0" w:color="auto"/>
                    <w:bottom w:val="none" w:sz="0" w:space="0" w:color="auto"/>
                    <w:right w:val="none" w:sz="0" w:space="0" w:color="auto"/>
                  </w:divBdr>
                </w:div>
                <w:div w:id="1289820389">
                  <w:marLeft w:val="640"/>
                  <w:marRight w:val="0"/>
                  <w:marTop w:val="0"/>
                  <w:marBottom w:val="0"/>
                  <w:divBdr>
                    <w:top w:val="none" w:sz="0" w:space="0" w:color="auto"/>
                    <w:left w:val="none" w:sz="0" w:space="0" w:color="auto"/>
                    <w:bottom w:val="none" w:sz="0" w:space="0" w:color="auto"/>
                    <w:right w:val="none" w:sz="0" w:space="0" w:color="auto"/>
                  </w:divBdr>
                </w:div>
                <w:div w:id="145824648">
                  <w:marLeft w:val="640"/>
                  <w:marRight w:val="0"/>
                  <w:marTop w:val="0"/>
                  <w:marBottom w:val="0"/>
                  <w:divBdr>
                    <w:top w:val="none" w:sz="0" w:space="0" w:color="auto"/>
                    <w:left w:val="none" w:sz="0" w:space="0" w:color="auto"/>
                    <w:bottom w:val="none" w:sz="0" w:space="0" w:color="auto"/>
                    <w:right w:val="none" w:sz="0" w:space="0" w:color="auto"/>
                  </w:divBdr>
                </w:div>
                <w:div w:id="937711451">
                  <w:marLeft w:val="640"/>
                  <w:marRight w:val="0"/>
                  <w:marTop w:val="0"/>
                  <w:marBottom w:val="0"/>
                  <w:divBdr>
                    <w:top w:val="none" w:sz="0" w:space="0" w:color="auto"/>
                    <w:left w:val="none" w:sz="0" w:space="0" w:color="auto"/>
                    <w:bottom w:val="none" w:sz="0" w:space="0" w:color="auto"/>
                    <w:right w:val="none" w:sz="0" w:space="0" w:color="auto"/>
                  </w:divBdr>
                </w:div>
                <w:div w:id="1567111627">
                  <w:marLeft w:val="640"/>
                  <w:marRight w:val="0"/>
                  <w:marTop w:val="0"/>
                  <w:marBottom w:val="0"/>
                  <w:divBdr>
                    <w:top w:val="none" w:sz="0" w:space="0" w:color="auto"/>
                    <w:left w:val="none" w:sz="0" w:space="0" w:color="auto"/>
                    <w:bottom w:val="none" w:sz="0" w:space="0" w:color="auto"/>
                    <w:right w:val="none" w:sz="0" w:space="0" w:color="auto"/>
                  </w:divBdr>
                </w:div>
                <w:div w:id="932664039">
                  <w:marLeft w:val="640"/>
                  <w:marRight w:val="0"/>
                  <w:marTop w:val="0"/>
                  <w:marBottom w:val="0"/>
                  <w:divBdr>
                    <w:top w:val="none" w:sz="0" w:space="0" w:color="auto"/>
                    <w:left w:val="none" w:sz="0" w:space="0" w:color="auto"/>
                    <w:bottom w:val="none" w:sz="0" w:space="0" w:color="auto"/>
                    <w:right w:val="none" w:sz="0" w:space="0" w:color="auto"/>
                  </w:divBdr>
                </w:div>
                <w:div w:id="2036533980">
                  <w:marLeft w:val="640"/>
                  <w:marRight w:val="0"/>
                  <w:marTop w:val="0"/>
                  <w:marBottom w:val="0"/>
                  <w:divBdr>
                    <w:top w:val="none" w:sz="0" w:space="0" w:color="auto"/>
                    <w:left w:val="none" w:sz="0" w:space="0" w:color="auto"/>
                    <w:bottom w:val="none" w:sz="0" w:space="0" w:color="auto"/>
                    <w:right w:val="none" w:sz="0" w:space="0" w:color="auto"/>
                  </w:divBdr>
                </w:div>
                <w:div w:id="934898953">
                  <w:marLeft w:val="640"/>
                  <w:marRight w:val="0"/>
                  <w:marTop w:val="0"/>
                  <w:marBottom w:val="0"/>
                  <w:divBdr>
                    <w:top w:val="none" w:sz="0" w:space="0" w:color="auto"/>
                    <w:left w:val="none" w:sz="0" w:space="0" w:color="auto"/>
                    <w:bottom w:val="none" w:sz="0" w:space="0" w:color="auto"/>
                    <w:right w:val="none" w:sz="0" w:space="0" w:color="auto"/>
                  </w:divBdr>
                </w:div>
                <w:div w:id="334458082">
                  <w:marLeft w:val="640"/>
                  <w:marRight w:val="0"/>
                  <w:marTop w:val="0"/>
                  <w:marBottom w:val="0"/>
                  <w:divBdr>
                    <w:top w:val="none" w:sz="0" w:space="0" w:color="auto"/>
                    <w:left w:val="none" w:sz="0" w:space="0" w:color="auto"/>
                    <w:bottom w:val="none" w:sz="0" w:space="0" w:color="auto"/>
                    <w:right w:val="none" w:sz="0" w:space="0" w:color="auto"/>
                  </w:divBdr>
                </w:div>
                <w:div w:id="945117168">
                  <w:marLeft w:val="640"/>
                  <w:marRight w:val="0"/>
                  <w:marTop w:val="0"/>
                  <w:marBottom w:val="0"/>
                  <w:divBdr>
                    <w:top w:val="none" w:sz="0" w:space="0" w:color="auto"/>
                    <w:left w:val="none" w:sz="0" w:space="0" w:color="auto"/>
                    <w:bottom w:val="none" w:sz="0" w:space="0" w:color="auto"/>
                    <w:right w:val="none" w:sz="0" w:space="0" w:color="auto"/>
                  </w:divBdr>
                </w:div>
                <w:div w:id="583758240">
                  <w:marLeft w:val="640"/>
                  <w:marRight w:val="0"/>
                  <w:marTop w:val="0"/>
                  <w:marBottom w:val="0"/>
                  <w:divBdr>
                    <w:top w:val="none" w:sz="0" w:space="0" w:color="auto"/>
                    <w:left w:val="none" w:sz="0" w:space="0" w:color="auto"/>
                    <w:bottom w:val="none" w:sz="0" w:space="0" w:color="auto"/>
                    <w:right w:val="none" w:sz="0" w:space="0" w:color="auto"/>
                  </w:divBdr>
                </w:div>
                <w:div w:id="1083145986">
                  <w:marLeft w:val="640"/>
                  <w:marRight w:val="0"/>
                  <w:marTop w:val="0"/>
                  <w:marBottom w:val="0"/>
                  <w:divBdr>
                    <w:top w:val="none" w:sz="0" w:space="0" w:color="auto"/>
                    <w:left w:val="none" w:sz="0" w:space="0" w:color="auto"/>
                    <w:bottom w:val="none" w:sz="0" w:space="0" w:color="auto"/>
                    <w:right w:val="none" w:sz="0" w:space="0" w:color="auto"/>
                  </w:divBdr>
                </w:div>
                <w:div w:id="673998915">
                  <w:marLeft w:val="640"/>
                  <w:marRight w:val="0"/>
                  <w:marTop w:val="0"/>
                  <w:marBottom w:val="0"/>
                  <w:divBdr>
                    <w:top w:val="none" w:sz="0" w:space="0" w:color="auto"/>
                    <w:left w:val="none" w:sz="0" w:space="0" w:color="auto"/>
                    <w:bottom w:val="none" w:sz="0" w:space="0" w:color="auto"/>
                    <w:right w:val="none" w:sz="0" w:space="0" w:color="auto"/>
                  </w:divBdr>
                </w:div>
                <w:div w:id="66736156">
                  <w:marLeft w:val="640"/>
                  <w:marRight w:val="0"/>
                  <w:marTop w:val="0"/>
                  <w:marBottom w:val="0"/>
                  <w:divBdr>
                    <w:top w:val="none" w:sz="0" w:space="0" w:color="auto"/>
                    <w:left w:val="none" w:sz="0" w:space="0" w:color="auto"/>
                    <w:bottom w:val="none" w:sz="0" w:space="0" w:color="auto"/>
                    <w:right w:val="none" w:sz="0" w:space="0" w:color="auto"/>
                  </w:divBdr>
                </w:div>
                <w:div w:id="1414429480">
                  <w:marLeft w:val="640"/>
                  <w:marRight w:val="0"/>
                  <w:marTop w:val="0"/>
                  <w:marBottom w:val="0"/>
                  <w:divBdr>
                    <w:top w:val="none" w:sz="0" w:space="0" w:color="auto"/>
                    <w:left w:val="none" w:sz="0" w:space="0" w:color="auto"/>
                    <w:bottom w:val="none" w:sz="0" w:space="0" w:color="auto"/>
                    <w:right w:val="none" w:sz="0" w:space="0" w:color="auto"/>
                  </w:divBdr>
                </w:div>
                <w:div w:id="1517503378">
                  <w:marLeft w:val="640"/>
                  <w:marRight w:val="0"/>
                  <w:marTop w:val="0"/>
                  <w:marBottom w:val="0"/>
                  <w:divBdr>
                    <w:top w:val="none" w:sz="0" w:space="0" w:color="auto"/>
                    <w:left w:val="none" w:sz="0" w:space="0" w:color="auto"/>
                    <w:bottom w:val="none" w:sz="0" w:space="0" w:color="auto"/>
                    <w:right w:val="none" w:sz="0" w:space="0" w:color="auto"/>
                  </w:divBdr>
                </w:div>
                <w:div w:id="1646858319">
                  <w:marLeft w:val="640"/>
                  <w:marRight w:val="0"/>
                  <w:marTop w:val="0"/>
                  <w:marBottom w:val="0"/>
                  <w:divBdr>
                    <w:top w:val="none" w:sz="0" w:space="0" w:color="auto"/>
                    <w:left w:val="none" w:sz="0" w:space="0" w:color="auto"/>
                    <w:bottom w:val="none" w:sz="0" w:space="0" w:color="auto"/>
                    <w:right w:val="none" w:sz="0" w:space="0" w:color="auto"/>
                  </w:divBdr>
                </w:div>
                <w:div w:id="1040086304">
                  <w:marLeft w:val="640"/>
                  <w:marRight w:val="0"/>
                  <w:marTop w:val="0"/>
                  <w:marBottom w:val="0"/>
                  <w:divBdr>
                    <w:top w:val="none" w:sz="0" w:space="0" w:color="auto"/>
                    <w:left w:val="none" w:sz="0" w:space="0" w:color="auto"/>
                    <w:bottom w:val="none" w:sz="0" w:space="0" w:color="auto"/>
                    <w:right w:val="none" w:sz="0" w:space="0" w:color="auto"/>
                  </w:divBdr>
                </w:div>
                <w:div w:id="1687632105">
                  <w:marLeft w:val="640"/>
                  <w:marRight w:val="0"/>
                  <w:marTop w:val="0"/>
                  <w:marBottom w:val="0"/>
                  <w:divBdr>
                    <w:top w:val="none" w:sz="0" w:space="0" w:color="auto"/>
                    <w:left w:val="none" w:sz="0" w:space="0" w:color="auto"/>
                    <w:bottom w:val="none" w:sz="0" w:space="0" w:color="auto"/>
                    <w:right w:val="none" w:sz="0" w:space="0" w:color="auto"/>
                  </w:divBdr>
                </w:div>
                <w:div w:id="1848591936">
                  <w:marLeft w:val="640"/>
                  <w:marRight w:val="0"/>
                  <w:marTop w:val="0"/>
                  <w:marBottom w:val="0"/>
                  <w:divBdr>
                    <w:top w:val="none" w:sz="0" w:space="0" w:color="auto"/>
                    <w:left w:val="none" w:sz="0" w:space="0" w:color="auto"/>
                    <w:bottom w:val="none" w:sz="0" w:space="0" w:color="auto"/>
                    <w:right w:val="none" w:sz="0" w:space="0" w:color="auto"/>
                  </w:divBdr>
                </w:div>
                <w:div w:id="488131357">
                  <w:marLeft w:val="640"/>
                  <w:marRight w:val="0"/>
                  <w:marTop w:val="0"/>
                  <w:marBottom w:val="0"/>
                  <w:divBdr>
                    <w:top w:val="none" w:sz="0" w:space="0" w:color="auto"/>
                    <w:left w:val="none" w:sz="0" w:space="0" w:color="auto"/>
                    <w:bottom w:val="none" w:sz="0" w:space="0" w:color="auto"/>
                    <w:right w:val="none" w:sz="0" w:space="0" w:color="auto"/>
                  </w:divBdr>
                </w:div>
                <w:div w:id="1015769345">
                  <w:marLeft w:val="640"/>
                  <w:marRight w:val="0"/>
                  <w:marTop w:val="0"/>
                  <w:marBottom w:val="0"/>
                  <w:divBdr>
                    <w:top w:val="none" w:sz="0" w:space="0" w:color="auto"/>
                    <w:left w:val="none" w:sz="0" w:space="0" w:color="auto"/>
                    <w:bottom w:val="none" w:sz="0" w:space="0" w:color="auto"/>
                    <w:right w:val="none" w:sz="0" w:space="0" w:color="auto"/>
                  </w:divBdr>
                </w:div>
                <w:div w:id="1721854213">
                  <w:marLeft w:val="640"/>
                  <w:marRight w:val="0"/>
                  <w:marTop w:val="0"/>
                  <w:marBottom w:val="0"/>
                  <w:divBdr>
                    <w:top w:val="none" w:sz="0" w:space="0" w:color="auto"/>
                    <w:left w:val="none" w:sz="0" w:space="0" w:color="auto"/>
                    <w:bottom w:val="none" w:sz="0" w:space="0" w:color="auto"/>
                    <w:right w:val="none" w:sz="0" w:space="0" w:color="auto"/>
                  </w:divBdr>
                </w:div>
                <w:div w:id="8602337">
                  <w:marLeft w:val="640"/>
                  <w:marRight w:val="0"/>
                  <w:marTop w:val="0"/>
                  <w:marBottom w:val="0"/>
                  <w:divBdr>
                    <w:top w:val="none" w:sz="0" w:space="0" w:color="auto"/>
                    <w:left w:val="none" w:sz="0" w:space="0" w:color="auto"/>
                    <w:bottom w:val="none" w:sz="0" w:space="0" w:color="auto"/>
                    <w:right w:val="none" w:sz="0" w:space="0" w:color="auto"/>
                  </w:divBdr>
                </w:div>
                <w:div w:id="1315914572">
                  <w:marLeft w:val="640"/>
                  <w:marRight w:val="0"/>
                  <w:marTop w:val="0"/>
                  <w:marBottom w:val="0"/>
                  <w:divBdr>
                    <w:top w:val="none" w:sz="0" w:space="0" w:color="auto"/>
                    <w:left w:val="none" w:sz="0" w:space="0" w:color="auto"/>
                    <w:bottom w:val="none" w:sz="0" w:space="0" w:color="auto"/>
                    <w:right w:val="none" w:sz="0" w:space="0" w:color="auto"/>
                  </w:divBdr>
                </w:div>
                <w:div w:id="1506289829">
                  <w:marLeft w:val="640"/>
                  <w:marRight w:val="0"/>
                  <w:marTop w:val="0"/>
                  <w:marBottom w:val="0"/>
                  <w:divBdr>
                    <w:top w:val="none" w:sz="0" w:space="0" w:color="auto"/>
                    <w:left w:val="none" w:sz="0" w:space="0" w:color="auto"/>
                    <w:bottom w:val="none" w:sz="0" w:space="0" w:color="auto"/>
                    <w:right w:val="none" w:sz="0" w:space="0" w:color="auto"/>
                  </w:divBdr>
                </w:div>
                <w:div w:id="1679893060">
                  <w:marLeft w:val="640"/>
                  <w:marRight w:val="0"/>
                  <w:marTop w:val="0"/>
                  <w:marBottom w:val="0"/>
                  <w:divBdr>
                    <w:top w:val="none" w:sz="0" w:space="0" w:color="auto"/>
                    <w:left w:val="none" w:sz="0" w:space="0" w:color="auto"/>
                    <w:bottom w:val="none" w:sz="0" w:space="0" w:color="auto"/>
                    <w:right w:val="none" w:sz="0" w:space="0" w:color="auto"/>
                  </w:divBdr>
                </w:div>
                <w:div w:id="253629713">
                  <w:marLeft w:val="640"/>
                  <w:marRight w:val="0"/>
                  <w:marTop w:val="0"/>
                  <w:marBottom w:val="0"/>
                  <w:divBdr>
                    <w:top w:val="none" w:sz="0" w:space="0" w:color="auto"/>
                    <w:left w:val="none" w:sz="0" w:space="0" w:color="auto"/>
                    <w:bottom w:val="none" w:sz="0" w:space="0" w:color="auto"/>
                    <w:right w:val="none" w:sz="0" w:space="0" w:color="auto"/>
                  </w:divBdr>
                </w:div>
                <w:div w:id="739064369">
                  <w:marLeft w:val="640"/>
                  <w:marRight w:val="0"/>
                  <w:marTop w:val="0"/>
                  <w:marBottom w:val="0"/>
                  <w:divBdr>
                    <w:top w:val="none" w:sz="0" w:space="0" w:color="auto"/>
                    <w:left w:val="none" w:sz="0" w:space="0" w:color="auto"/>
                    <w:bottom w:val="none" w:sz="0" w:space="0" w:color="auto"/>
                    <w:right w:val="none" w:sz="0" w:space="0" w:color="auto"/>
                  </w:divBdr>
                </w:div>
                <w:div w:id="2012442511">
                  <w:marLeft w:val="640"/>
                  <w:marRight w:val="0"/>
                  <w:marTop w:val="0"/>
                  <w:marBottom w:val="0"/>
                  <w:divBdr>
                    <w:top w:val="none" w:sz="0" w:space="0" w:color="auto"/>
                    <w:left w:val="none" w:sz="0" w:space="0" w:color="auto"/>
                    <w:bottom w:val="none" w:sz="0" w:space="0" w:color="auto"/>
                    <w:right w:val="none" w:sz="0" w:space="0" w:color="auto"/>
                  </w:divBdr>
                </w:div>
                <w:div w:id="2074621825">
                  <w:marLeft w:val="640"/>
                  <w:marRight w:val="0"/>
                  <w:marTop w:val="0"/>
                  <w:marBottom w:val="0"/>
                  <w:divBdr>
                    <w:top w:val="none" w:sz="0" w:space="0" w:color="auto"/>
                    <w:left w:val="none" w:sz="0" w:space="0" w:color="auto"/>
                    <w:bottom w:val="none" w:sz="0" w:space="0" w:color="auto"/>
                    <w:right w:val="none" w:sz="0" w:space="0" w:color="auto"/>
                  </w:divBdr>
                </w:div>
                <w:div w:id="1953707783">
                  <w:marLeft w:val="640"/>
                  <w:marRight w:val="0"/>
                  <w:marTop w:val="0"/>
                  <w:marBottom w:val="0"/>
                  <w:divBdr>
                    <w:top w:val="none" w:sz="0" w:space="0" w:color="auto"/>
                    <w:left w:val="none" w:sz="0" w:space="0" w:color="auto"/>
                    <w:bottom w:val="none" w:sz="0" w:space="0" w:color="auto"/>
                    <w:right w:val="none" w:sz="0" w:space="0" w:color="auto"/>
                  </w:divBdr>
                </w:div>
                <w:div w:id="419446200">
                  <w:marLeft w:val="640"/>
                  <w:marRight w:val="0"/>
                  <w:marTop w:val="0"/>
                  <w:marBottom w:val="0"/>
                  <w:divBdr>
                    <w:top w:val="none" w:sz="0" w:space="0" w:color="auto"/>
                    <w:left w:val="none" w:sz="0" w:space="0" w:color="auto"/>
                    <w:bottom w:val="none" w:sz="0" w:space="0" w:color="auto"/>
                    <w:right w:val="none" w:sz="0" w:space="0" w:color="auto"/>
                  </w:divBdr>
                </w:div>
                <w:div w:id="1163355743">
                  <w:marLeft w:val="640"/>
                  <w:marRight w:val="0"/>
                  <w:marTop w:val="0"/>
                  <w:marBottom w:val="0"/>
                  <w:divBdr>
                    <w:top w:val="none" w:sz="0" w:space="0" w:color="auto"/>
                    <w:left w:val="none" w:sz="0" w:space="0" w:color="auto"/>
                    <w:bottom w:val="none" w:sz="0" w:space="0" w:color="auto"/>
                    <w:right w:val="none" w:sz="0" w:space="0" w:color="auto"/>
                  </w:divBdr>
                </w:div>
                <w:div w:id="1893149972">
                  <w:marLeft w:val="640"/>
                  <w:marRight w:val="0"/>
                  <w:marTop w:val="0"/>
                  <w:marBottom w:val="0"/>
                  <w:divBdr>
                    <w:top w:val="none" w:sz="0" w:space="0" w:color="auto"/>
                    <w:left w:val="none" w:sz="0" w:space="0" w:color="auto"/>
                    <w:bottom w:val="none" w:sz="0" w:space="0" w:color="auto"/>
                    <w:right w:val="none" w:sz="0" w:space="0" w:color="auto"/>
                  </w:divBdr>
                </w:div>
                <w:div w:id="1791971787">
                  <w:marLeft w:val="640"/>
                  <w:marRight w:val="0"/>
                  <w:marTop w:val="0"/>
                  <w:marBottom w:val="0"/>
                  <w:divBdr>
                    <w:top w:val="none" w:sz="0" w:space="0" w:color="auto"/>
                    <w:left w:val="none" w:sz="0" w:space="0" w:color="auto"/>
                    <w:bottom w:val="none" w:sz="0" w:space="0" w:color="auto"/>
                    <w:right w:val="none" w:sz="0" w:space="0" w:color="auto"/>
                  </w:divBdr>
                </w:div>
                <w:div w:id="2066024469">
                  <w:marLeft w:val="640"/>
                  <w:marRight w:val="0"/>
                  <w:marTop w:val="0"/>
                  <w:marBottom w:val="0"/>
                  <w:divBdr>
                    <w:top w:val="none" w:sz="0" w:space="0" w:color="auto"/>
                    <w:left w:val="none" w:sz="0" w:space="0" w:color="auto"/>
                    <w:bottom w:val="none" w:sz="0" w:space="0" w:color="auto"/>
                    <w:right w:val="none" w:sz="0" w:space="0" w:color="auto"/>
                  </w:divBdr>
                </w:div>
                <w:div w:id="514921401">
                  <w:marLeft w:val="640"/>
                  <w:marRight w:val="0"/>
                  <w:marTop w:val="0"/>
                  <w:marBottom w:val="0"/>
                  <w:divBdr>
                    <w:top w:val="none" w:sz="0" w:space="0" w:color="auto"/>
                    <w:left w:val="none" w:sz="0" w:space="0" w:color="auto"/>
                    <w:bottom w:val="none" w:sz="0" w:space="0" w:color="auto"/>
                    <w:right w:val="none" w:sz="0" w:space="0" w:color="auto"/>
                  </w:divBdr>
                </w:div>
                <w:div w:id="946734972">
                  <w:marLeft w:val="640"/>
                  <w:marRight w:val="0"/>
                  <w:marTop w:val="0"/>
                  <w:marBottom w:val="0"/>
                  <w:divBdr>
                    <w:top w:val="none" w:sz="0" w:space="0" w:color="auto"/>
                    <w:left w:val="none" w:sz="0" w:space="0" w:color="auto"/>
                    <w:bottom w:val="none" w:sz="0" w:space="0" w:color="auto"/>
                    <w:right w:val="none" w:sz="0" w:space="0" w:color="auto"/>
                  </w:divBdr>
                </w:div>
                <w:div w:id="594023833">
                  <w:marLeft w:val="640"/>
                  <w:marRight w:val="0"/>
                  <w:marTop w:val="0"/>
                  <w:marBottom w:val="0"/>
                  <w:divBdr>
                    <w:top w:val="none" w:sz="0" w:space="0" w:color="auto"/>
                    <w:left w:val="none" w:sz="0" w:space="0" w:color="auto"/>
                    <w:bottom w:val="none" w:sz="0" w:space="0" w:color="auto"/>
                    <w:right w:val="none" w:sz="0" w:space="0" w:color="auto"/>
                  </w:divBdr>
                </w:div>
                <w:div w:id="515314345">
                  <w:marLeft w:val="640"/>
                  <w:marRight w:val="0"/>
                  <w:marTop w:val="0"/>
                  <w:marBottom w:val="0"/>
                  <w:divBdr>
                    <w:top w:val="none" w:sz="0" w:space="0" w:color="auto"/>
                    <w:left w:val="none" w:sz="0" w:space="0" w:color="auto"/>
                    <w:bottom w:val="none" w:sz="0" w:space="0" w:color="auto"/>
                    <w:right w:val="none" w:sz="0" w:space="0" w:color="auto"/>
                  </w:divBdr>
                </w:div>
                <w:div w:id="1923684409">
                  <w:marLeft w:val="640"/>
                  <w:marRight w:val="0"/>
                  <w:marTop w:val="0"/>
                  <w:marBottom w:val="0"/>
                  <w:divBdr>
                    <w:top w:val="none" w:sz="0" w:space="0" w:color="auto"/>
                    <w:left w:val="none" w:sz="0" w:space="0" w:color="auto"/>
                    <w:bottom w:val="none" w:sz="0" w:space="0" w:color="auto"/>
                    <w:right w:val="none" w:sz="0" w:space="0" w:color="auto"/>
                  </w:divBdr>
                </w:div>
                <w:div w:id="1214198863">
                  <w:marLeft w:val="640"/>
                  <w:marRight w:val="0"/>
                  <w:marTop w:val="0"/>
                  <w:marBottom w:val="0"/>
                  <w:divBdr>
                    <w:top w:val="none" w:sz="0" w:space="0" w:color="auto"/>
                    <w:left w:val="none" w:sz="0" w:space="0" w:color="auto"/>
                    <w:bottom w:val="none" w:sz="0" w:space="0" w:color="auto"/>
                    <w:right w:val="none" w:sz="0" w:space="0" w:color="auto"/>
                  </w:divBdr>
                </w:div>
                <w:div w:id="1479879461">
                  <w:marLeft w:val="640"/>
                  <w:marRight w:val="0"/>
                  <w:marTop w:val="0"/>
                  <w:marBottom w:val="0"/>
                  <w:divBdr>
                    <w:top w:val="none" w:sz="0" w:space="0" w:color="auto"/>
                    <w:left w:val="none" w:sz="0" w:space="0" w:color="auto"/>
                    <w:bottom w:val="none" w:sz="0" w:space="0" w:color="auto"/>
                    <w:right w:val="none" w:sz="0" w:space="0" w:color="auto"/>
                  </w:divBdr>
                </w:div>
                <w:div w:id="1142893827">
                  <w:marLeft w:val="640"/>
                  <w:marRight w:val="0"/>
                  <w:marTop w:val="0"/>
                  <w:marBottom w:val="0"/>
                  <w:divBdr>
                    <w:top w:val="none" w:sz="0" w:space="0" w:color="auto"/>
                    <w:left w:val="none" w:sz="0" w:space="0" w:color="auto"/>
                    <w:bottom w:val="none" w:sz="0" w:space="0" w:color="auto"/>
                    <w:right w:val="none" w:sz="0" w:space="0" w:color="auto"/>
                  </w:divBdr>
                </w:div>
                <w:div w:id="1335451912">
                  <w:marLeft w:val="640"/>
                  <w:marRight w:val="0"/>
                  <w:marTop w:val="0"/>
                  <w:marBottom w:val="0"/>
                  <w:divBdr>
                    <w:top w:val="none" w:sz="0" w:space="0" w:color="auto"/>
                    <w:left w:val="none" w:sz="0" w:space="0" w:color="auto"/>
                    <w:bottom w:val="none" w:sz="0" w:space="0" w:color="auto"/>
                    <w:right w:val="none" w:sz="0" w:space="0" w:color="auto"/>
                  </w:divBdr>
                </w:div>
                <w:div w:id="669061442">
                  <w:marLeft w:val="640"/>
                  <w:marRight w:val="0"/>
                  <w:marTop w:val="0"/>
                  <w:marBottom w:val="0"/>
                  <w:divBdr>
                    <w:top w:val="none" w:sz="0" w:space="0" w:color="auto"/>
                    <w:left w:val="none" w:sz="0" w:space="0" w:color="auto"/>
                    <w:bottom w:val="none" w:sz="0" w:space="0" w:color="auto"/>
                    <w:right w:val="none" w:sz="0" w:space="0" w:color="auto"/>
                  </w:divBdr>
                </w:div>
                <w:div w:id="396054244">
                  <w:marLeft w:val="640"/>
                  <w:marRight w:val="0"/>
                  <w:marTop w:val="0"/>
                  <w:marBottom w:val="0"/>
                  <w:divBdr>
                    <w:top w:val="none" w:sz="0" w:space="0" w:color="auto"/>
                    <w:left w:val="none" w:sz="0" w:space="0" w:color="auto"/>
                    <w:bottom w:val="none" w:sz="0" w:space="0" w:color="auto"/>
                    <w:right w:val="none" w:sz="0" w:space="0" w:color="auto"/>
                  </w:divBdr>
                </w:div>
                <w:div w:id="784810093">
                  <w:marLeft w:val="640"/>
                  <w:marRight w:val="0"/>
                  <w:marTop w:val="0"/>
                  <w:marBottom w:val="0"/>
                  <w:divBdr>
                    <w:top w:val="none" w:sz="0" w:space="0" w:color="auto"/>
                    <w:left w:val="none" w:sz="0" w:space="0" w:color="auto"/>
                    <w:bottom w:val="none" w:sz="0" w:space="0" w:color="auto"/>
                    <w:right w:val="none" w:sz="0" w:space="0" w:color="auto"/>
                  </w:divBdr>
                </w:div>
                <w:div w:id="1098717111">
                  <w:marLeft w:val="640"/>
                  <w:marRight w:val="0"/>
                  <w:marTop w:val="0"/>
                  <w:marBottom w:val="0"/>
                  <w:divBdr>
                    <w:top w:val="none" w:sz="0" w:space="0" w:color="auto"/>
                    <w:left w:val="none" w:sz="0" w:space="0" w:color="auto"/>
                    <w:bottom w:val="none" w:sz="0" w:space="0" w:color="auto"/>
                    <w:right w:val="none" w:sz="0" w:space="0" w:color="auto"/>
                  </w:divBdr>
                </w:div>
                <w:div w:id="1309363854">
                  <w:marLeft w:val="640"/>
                  <w:marRight w:val="0"/>
                  <w:marTop w:val="0"/>
                  <w:marBottom w:val="0"/>
                  <w:divBdr>
                    <w:top w:val="none" w:sz="0" w:space="0" w:color="auto"/>
                    <w:left w:val="none" w:sz="0" w:space="0" w:color="auto"/>
                    <w:bottom w:val="none" w:sz="0" w:space="0" w:color="auto"/>
                    <w:right w:val="none" w:sz="0" w:space="0" w:color="auto"/>
                  </w:divBdr>
                </w:div>
                <w:div w:id="925071294">
                  <w:marLeft w:val="640"/>
                  <w:marRight w:val="0"/>
                  <w:marTop w:val="0"/>
                  <w:marBottom w:val="0"/>
                  <w:divBdr>
                    <w:top w:val="none" w:sz="0" w:space="0" w:color="auto"/>
                    <w:left w:val="none" w:sz="0" w:space="0" w:color="auto"/>
                    <w:bottom w:val="none" w:sz="0" w:space="0" w:color="auto"/>
                    <w:right w:val="none" w:sz="0" w:space="0" w:color="auto"/>
                  </w:divBdr>
                </w:div>
                <w:div w:id="1694306353">
                  <w:marLeft w:val="640"/>
                  <w:marRight w:val="0"/>
                  <w:marTop w:val="0"/>
                  <w:marBottom w:val="0"/>
                  <w:divBdr>
                    <w:top w:val="none" w:sz="0" w:space="0" w:color="auto"/>
                    <w:left w:val="none" w:sz="0" w:space="0" w:color="auto"/>
                    <w:bottom w:val="none" w:sz="0" w:space="0" w:color="auto"/>
                    <w:right w:val="none" w:sz="0" w:space="0" w:color="auto"/>
                  </w:divBdr>
                </w:div>
                <w:div w:id="989331993">
                  <w:marLeft w:val="640"/>
                  <w:marRight w:val="0"/>
                  <w:marTop w:val="0"/>
                  <w:marBottom w:val="0"/>
                  <w:divBdr>
                    <w:top w:val="none" w:sz="0" w:space="0" w:color="auto"/>
                    <w:left w:val="none" w:sz="0" w:space="0" w:color="auto"/>
                    <w:bottom w:val="none" w:sz="0" w:space="0" w:color="auto"/>
                    <w:right w:val="none" w:sz="0" w:space="0" w:color="auto"/>
                  </w:divBdr>
                </w:div>
                <w:div w:id="2075854415">
                  <w:marLeft w:val="640"/>
                  <w:marRight w:val="0"/>
                  <w:marTop w:val="0"/>
                  <w:marBottom w:val="0"/>
                  <w:divBdr>
                    <w:top w:val="none" w:sz="0" w:space="0" w:color="auto"/>
                    <w:left w:val="none" w:sz="0" w:space="0" w:color="auto"/>
                    <w:bottom w:val="none" w:sz="0" w:space="0" w:color="auto"/>
                    <w:right w:val="none" w:sz="0" w:space="0" w:color="auto"/>
                  </w:divBdr>
                </w:div>
                <w:div w:id="427434328">
                  <w:marLeft w:val="640"/>
                  <w:marRight w:val="0"/>
                  <w:marTop w:val="0"/>
                  <w:marBottom w:val="0"/>
                  <w:divBdr>
                    <w:top w:val="none" w:sz="0" w:space="0" w:color="auto"/>
                    <w:left w:val="none" w:sz="0" w:space="0" w:color="auto"/>
                    <w:bottom w:val="none" w:sz="0" w:space="0" w:color="auto"/>
                    <w:right w:val="none" w:sz="0" w:space="0" w:color="auto"/>
                  </w:divBdr>
                </w:div>
                <w:div w:id="865871572">
                  <w:marLeft w:val="640"/>
                  <w:marRight w:val="0"/>
                  <w:marTop w:val="0"/>
                  <w:marBottom w:val="0"/>
                  <w:divBdr>
                    <w:top w:val="none" w:sz="0" w:space="0" w:color="auto"/>
                    <w:left w:val="none" w:sz="0" w:space="0" w:color="auto"/>
                    <w:bottom w:val="none" w:sz="0" w:space="0" w:color="auto"/>
                    <w:right w:val="none" w:sz="0" w:space="0" w:color="auto"/>
                  </w:divBdr>
                </w:div>
                <w:div w:id="653143490">
                  <w:marLeft w:val="640"/>
                  <w:marRight w:val="0"/>
                  <w:marTop w:val="0"/>
                  <w:marBottom w:val="0"/>
                  <w:divBdr>
                    <w:top w:val="none" w:sz="0" w:space="0" w:color="auto"/>
                    <w:left w:val="none" w:sz="0" w:space="0" w:color="auto"/>
                    <w:bottom w:val="none" w:sz="0" w:space="0" w:color="auto"/>
                    <w:right w:val="none" w:sz="0" w:space="0" w:color="auto"/>
                  </w:divBdr>
                </w:div>
                <w:div w:id="158080625">
                  <w:marLeft w:val="640"/>
                  <w:marRight w:val="0"/>
                  <w:marTop w:val="0"/>
                  <w:marBottom w:val="0"/>
                  <w:divBdr>
                    <w:top w:val="none" w:sz="0" w:space="0" w:color="auto"/>
                    <w:left w:val="none" w:sz="0" w:space="0" w:color="auto"/>
                    <w:bottom w:val="none" w:sz="0" w:space="0" w:color="auto"/>
                    <w:right w:val="none" w:sz="0" w:space="0" w:color="auto"/>
                  </w:divBdr>
                </w:div>
                <w:div w:id="1860389989">
                  <w:marLeft w:val="640"/>
                  <w:marRight w:val="0"/>
                  <w:marTop w:val="0"/>
                  <w:marBottom w:val="0"/>
                  <w:divBdr>
                    <w:top w:val="none" w:sz="0" w:space="0" w:color="auto"/>
                    <w:left w:val="none" w:sz="0" w:space="0" w:color="auto"/>
                    <w:bottom w:val="none" w:sz="0" w:space="0" w:color="auto"/>
                    <w:right w:val="none" w:sz="0" w:space="0" w:color="auto"/>
                  </w:divBdr>
                </w:div>
                <w:div w:id="1298606890">
                  <w:marLeft w:val="640"/>
                  <w:marRight w:val="0"/>
                  <w:marTop w:val="0"/>
                  <w:marBottom w:val="0"/>
                  <w:divBdr>
                    <w:top w:val="none" w:sz="0" w:space="0" w:color="auto"/>
                    <w:left w:val="none" w:sz="0" w:space="0" w:color="auto"/>
                    <w:bottom w:val="none" w:sz="0" w:space="0" w:color="auto"/>
                    <w:right w:val="none" w:sz="0" w:space="0" w:color="auto"/>
                  </w:divBdr>
                </w:div>
                <w:div w:id="2073117325">
                  <w:marLeft w:val="640"/>
                  <w:marRight w:val="0"/>
                  <w:marTop w:val="0"/>
                  <w:marBottom w:val="0"/>
                  <w:divBdr>
                    <w:top w:val="none" w:sz="0" w:space="0" w:color="auto"/>
                    <w:left w:val="none" w:sz="0" w:space="0" w:color="auto"/>
                    <w:bottom w:val="none" w:sz="0" w:space="0" w:color="auto"/>
                    <w:right w:val="none" w:sz="0" w:space="0" w:color="auto"/>
                  </w:divBdr>
                </w:div>
                <w:div w:id="726297095">
                  <w:marLeft w:val="640"/>
                  <w:marRight w:val="0"/>
                  <w:marTop w:val="0"/>
                  <w:marBottom w:val="0"/>
                  <w:divBdr>
                    <w:top w:val="none" w:sz="0" w:space="0" w:color="auto"/>
                    <w:left w:val="none" w:sz="0" w:space="0" w:color="auto"/>
                    <w:bottom w:val="none" w:sz="0" w:space="0" w:color="auto"/>
                    <w:right w:val="none" w:sz="0" w:space="0" w:color="auto"/>
                  </w:divBdr>
                </w:div>
                <w:div w:id="686710704">
                  <w:marLeft w:val="640"/>
                  <w:marRight w:val="0"/>
                  <w:marTop w:val="0"/>
                  <w:marBottom w:val="0"/>
                  <w:divBdr>
                    <w:top w:val="none" w:sz="0" w:space="0" w:color="auto"/>
                    <w:left w:val="none" w:sz="0" w:space="0" w:color="auto"/>
                    <w:bottom w:val="none" w:sz="0" w:space="0" w:color="auto"/>
                    <w:right w:val="none" w:sz="0" w:space="0" w:color="auto"/>
                  </w:divBdr>
                </w:div>
                <w:div w:id="2090760845">
                  <w:marLeft w:val="640"/>
                  <w:marRight w:val="0"/>
                  <w:marTop w:val="0"/>
                  <w:marBottom w:val="0"/>
                  <w:divBdr>
                    <w:top w:val="none" w:sz="0" w:space="0" w:color="auto"/>
                    <w:left w:val="none" w:sz="0" w:space="0" w:color="auto"/>
                    <w:bottom w:val="none" w:sz="0" w:space="0" w:color="auto"/>
                    <w:right w:val="none" w:sz="0" w:space="0" w:color="auto"/>
                  </w:divBdr>
                </w:div>
                <w:div w:id="382950882">
                  <w:marLeft w:val="640"/>
                  <w:marRight w:val="0"/>
                  <w:marTop w:val="0"/>
                  <w:marBottom w:val="0"/>
                  <w:divBdr>
                    <w:top w:val="none" w:sz="0" w:space="0" w:color="auto"/>
                    <w:left w:val="none" w:sz="0" w:space="0" w:color="auto"/>
                    <w:bottom w:val="none" w:sz="0" w:space="0" w:color="auto"/>
                    <w:right w:val="none" w:sz="0" w:space="0" w:color="auto"/>
                  </w:divBdr>
                </w:div>
                <w:div w:id="1554924083">
                  <w:marLeft w:val="640"/>
                  <w:marRight w:val="0"/>
                  <w:marTop w:val="0"/>
                  <w:marBottom w:val="0"/>
                  <w:divBdr>
                    <w:top w:val="none" w:sz="0" w:space="0" w:color="auto"/>
                    <w:left w:val="none" w:sz="0" w:space="0" w:color="auto"/>
                    <w:bottom w:val="none" w:sz="0" w:space="0" w:color="auto"/>
                    <w:right w:val="none" w:sz="0" w:space="0" w:color="auto"/>
                  </w:divBdr>
                </w:div>
                <w:div w:id="777333846">
                  <w:marLeft w:val="640"/>
                  <w:marRight w:val="0"/>
                  <w:marTop w:val="0"/>
                  <w:marBottom w:val="0"/>
                  <w:divBdr>
                    <w:top w:val="none" w:sz="0" w:space="0" w:color="auto"/>
                    <w:left w:val="none" w:sz="0" w:space="0" w:color="auto"/>
                    <w:bottom w:val="none" w:sz="0" w:space="0" w:color="auto"/>
                    <w:right w:val="none" w:sz="0" w:space="0" w:color="auto"/>
                  </w:divBdr>
                </w:div>
                <w:div w:id="71784914">
                  <w:marLeft w:val="640"/>
                  <w:marRight w:val="0"/>
                  <w:marTop w:val="0"/>
                  <w:marBottom w:val="0"/>
                  <w:divBdr>
                    <w:top w:val="none" w:sz="0" w:space="0" w:color="auto"/>
                    <w:left w:val="none" w:sz="0" w:space="0" w:color="auto"/>
                    <w:bottom w:val="none" w:sz="0" w:space="0" w:color="auto"/>
                    <w:right w:val="none" w:sz="0" w:space="0" w:color="auto"/>
                  </w:divBdr>
                </w:div>
                <w:div w:id="1647666658">
                  <w:marLeft w:val="640"/>
                  <w:marRight w:val="0"/>
                  <w:marTop w:val="0"/>
                  <w:marBottom w:val="0"/>
                  <w:divBdr>
                    <w:top w:val="none" w:sz="0" w:space="0" w:color="auto"/>
                    <w:left w:val="none" w:sz="0" w:space="0" w:color="auto"/>
                    <w:bottom w:val="none" w:sz="0" w:space="0" w:color="auto"/>
                    <w:right w:val="none" w:sz="0" w:space="0" w:color="auto"/>
                  </w:divBdr>
                </w:div>
                <w:div w:id="668603496">
                  <w:marLeft w:val="640"/>
                  <w:marRight w:val="0"/>
                  <w:marTop w:val="0"/>
                  <w:marBottom w:val="0"/>
                  <w:divBdr>
                    <w:top w:val="none" w:sz="0" w:space="0" w:color="auto"/>
                    <w:left w:val="none" w:sz="0" w:space="0" w:color="auto"/>
                    <w:bottom w:val="none" w:sz="0" w:space="0" w:color="auto"/>
                    <w:right w:val="none" w:sz="0" w:space="0" w:color="auto"/>
                  </w:divBdr>
                </w:div>
                <w:div w:id="1810247231">
                  <w:marLeft w:val="640"/>
                  <w:marRight w:val="0"/>
                  <w:marTop w:val="0"/>
                  <w:marBottom w:val="0"/>
                  <w:divBdr>
                    <w:top w:val="none" w:sz="0" w:space="0" w:color="auto"/>
                    <w:left w:val="none" w:sz="0" w:space="0" w:color="auto"/>
                    <w:bottom w:val="none" w:sz="0" w:space="0" w:color="auto"/>
                    <w:right w:val="none" w:sz="0" w:space="0" w:color="auto"/>
                  </w:divBdr>
                </w:div>
                <w:div w:id="1177576334">
                  <w:marLeft w:val="640"/>
                  <w:marRight w:val="0"/>
                  <w:marTop w:val="0"/>
                  <w:marBottom w:val="0"/>
                  <w:divBdr>
                    <w:top w:val="none" w:sz="0" w:space="0" w:color="auto"/>
                    <w:left w:val="none" w:sz="0" w:space="0" w:color="auto"/>
                    <w:bottom w:val="none" w:sz="0" w:space="0" w:color="auto"/>
                    <w:right w:val="none" w:sz="0" w:space="0" w:color="auto"/>
                  </w:divBdr>
                </w:div>
                <w:div w:id="1749813112">
                  <w:marLeft w:val="640"/>
                  <w:marRight w:val="0"/>
                  <w:marTop w:val="0"/>
                  <w:marBottom w:val="0"/>
                  <w:divBdr>
                    <w:top w:val="none" w:sz="0" w:space="0" w:color="auto"/>
                    <w:left w:val="none" w:sz="0" w:space="0" w:color="auto"/>
                    <w:bottom w:val="none" w:sz="0" w:space="0" w:color="auto"/>
                    <w:right w:val="none" w:sz="0" w:space="0" w:color="auto"/>
                  </w:divBdr>
                </w:div>
                <w:div w:id="105393980">
                  <w:marLeft w:val="640"/>
                  <w:marRight w:val="0"/>
                  <w:marTop w:val="0"/>
                  <w:marBottom w:val="0"/>
                  <w:divBdr>
                    <w:top w:val="none" w:sz="0" w:space="0" w:color="auto"/>
                    <w:left w:val="none" w:sz="0" w:space="0" w:color="auto"/>
                    <w:bottom w:val="none" w:sz="0" w:space="0" w:color="auto"/>
                    <w:right w:val="none" w:sz="0" w:space="0" w:color="auto"/>
                  </w:divBdr>
                </w:div>
                <w:div w:id="702831900">
                  <w:marLeft w:val="640"/>
                  <w:marRight w:val="0"/>
                  <w:marTop w:val="0"/>
                  <w:marBottom w:val="0"/>
                  <w:divBdr>
                    <w:top w:val="none" w:sz="0" w:space="0" w:color="auto"/>
                    <w:left w:val="none" w:sz="0" w:space="0" w:color="auto"/>
                    <w:bottom w:val="none" w:sz="0" w:space="0" w:color="auto"/>
                    <w:right w:val="none" w:sz="0" w:space="0" w:color="auto"/>
                  </w:divBdr>
                </w:div>
                <w:div w:id="261229173">
                  <w:marLeft w:val="640"/>
                  <w:marRight w:val="0"/>
                  <w:marTop w:val="0"/>
                  <w:marBottom w:val="0"/>
                  <w:divBdr>
                    <w:top w:val="none" w:sz="0" w:space="0" w:color="auto"/>
                    <w:left w:val="none" w:sz="0" w:space="0" w:color="auto"/>
                    <w:bottom w:val="none" w:sz="0" w:space="0" w:color="auto"/>
                    <w:right w:val="none" w:sz="0" w:space="0" w:color="auto"/>
                  </w:divBdr>
                </w:div>
                <w:div w:id="685327097">
                  <w:marLeft w:val="640"/>
                  <w:marRight w:val="0"/>
                  <w:marTop w:val="0"/>
                  <w:marBottom w:val="0"/>
                  <w:divBdr>
                    <w:top w:val="none" w:sz="0" w:space="0" w:color="auto"/>
                    <w:left w:val="none" w:sz="0" w:space="0" w:color="auto"/>
                    <w:bottom w:val="none" w:sz="0" w:space="0" w:color="auto"/>
                    <w:right w:val="none" w:sz="0" w:space="0" w:color="auto"/>
                  </w:divBdr>
                </w:div>
                <w:div w:id="1692418847">
                  <w:marLeft w:val="640"/>
                  <w:marRight w:val="0"/>
                  <w:marTop w:val="0"/>
                  <w:marBottom w:val="0"/>
                  <w:divBdr>
                    <w:top w:val="none" w:sz="0" w:space="0" w:color="auto"/>
                    <w:left w:val="none" w:sz="0" w:space="0" w:color="auto"/>
                    <w:bottom w:val="none" w:sz="0" w:space="0" w:color="auto"/>
                    <w:right w:val="none" w:sz="0" w:space="0" w:color="auto"/>
                  </w:divBdr>
                </w:div>
                <w:div w:id="534856740">
                  <w:marLeft w:val="640"/>
                  <w:marRight w:val="0"/>
                  <w:marTop w:val="0"/>
                  <w:marBottom w:val="0"/>
                  <w:divBdr>
                    <w:top w:val="none" w:sz="0" w:space="0" w:color="auto"/>
                    <w:left w:val="none" w:sz="0" w:space="0" w:color="auto"/>
                    <w:bottom w:val="none" w:sz="0" w:space="0" w:color="auto"/>
                    <w:right w:val="none" w:sz="0" w:space="0" w:color="auto"/>
                  </w:divBdr>
                </w:div>
                <w:div w:id="983777780">
                  <w:marLeft w:val="640"/>
                  <w:marRight w:val="0"/>
                  <w:marTop w:val="0"/>
                  <w:marBottom w:val="0"/>
                  <w:divBdr>
                    <w:top w:val="none" w:sz="0" w:space="0" w:color="auto"/>
                    <w:left w:val="none" w:sz="0" w:space="0" w:color="auto"/>
                    <w:bottom w:val="none" w:sz="0" w:space="0" w:color="auto"/>
                    <w:right w:val="none" w:sz="0" w:space="0" w:color="auto"/>
                  </w:divBdr>
                </w:div>
                <w:div w:id="1103110598">
                  <w:marLeft w:val="640"/>
                  <w:marRight w:val="0"/>
                  <w:marTop w:val="0"/>
                  <w:marBottom w:val="0"/>
                  <w:divBdr>
                    <w:top w:val="none" w:sz="0" w:space="0" w:color="auto"/>
                    <w:left w:val="none" w:sz="0" w:space="0" w:color="auto"/>
                    <w:bottom w:val="none" w:sz="0" w:space="0" w:color="auto"/>
                    <w:right w:val="none" w:sz="0" w:space="0" w:color="auto"/>
                  </w:divBdr>
                </w:div>
                <w:div w:id="714547696">
                  <w:marLeft w:val="640"/>
                  <w:marRight w:val="0"/>
                  <w:marTop w:val="0"/>
                  <w:marBottom w:val="0"/>
                  <w:divBdr>
                    <w:top w:val="none" w:sz="0" w:space="0" w:color="auto"/>
                    <w:left w:val="none" w:sz="0" w:space="0" w:color="auto"/>
                    <w:bottom w:val="none" w:sz="0" w:space="0" w:color="auto"/>
                    <w:right w:val="none" w:sz="0" w:space="0" w:color="auto"/>
                  </w:divBdr>
                </w:div>
                <w:div w:id="230775790">
                  <w:marLeft w:val="640"/>
                  <w:marRight w:val="0"/>
                  <w:marTop w:val="0"/>
                  <w:marBottom w:val="0"/>
                  <w:divBdr>
                    <w:top w:val="none" w:sz="0" w:space="0" w:color="auto"/>
                    <w:left w:val="none" w:sz="0" w:space="0" w:color="auto"/>
                    <w:bottom w:val="none" w:sz="0" w:space="0" w:color="auto"/>
                    <w:right w:val="none" w:sz="0" w:space="0" w:color="auto"/>
                  </w:divBdr>
                </w:div>
                <w:div w:id="1412586403">
                  <w:marLeft w:val="640"/>
                  <w:marRight w:val="0"/>
                  <w:marTop w:val="0"/>
                  <w:marBottom w:val="0"/>
                  <w:divBdr>
                    <w:top w:val="none" w:sz="0" w:space="0" w:color="auto"/>
                    <w:left w:val="none" w:sz="0" w:space="0" w:color="auto"/>
                    <w:bottom w:val="none" w:sz="0" w:space="0" w:color="auto"/>
                    <w:right w:val="none" w:sz="0" w:space="0" w:color="auto"/>
                  </w:divBdr>
                </w:div>
                <w:div w:id="461122288">
                  <w:marLeft w:val="640"/>
                  <w:marRight w:val="0"/>
                  <w:marTop w:val="0"/>
                  <w:marBottom w:val="0"/>
                  <w:divBdr>
                    <w:top w:val="none" w:sz="0" w:space="0" w:color="auto"/>
                    <w:left w:val="none" w:sz="0" w:space="0" w:color="auto"/>
                    <w:bottom w:val="none" w:sz="0" w:space="0" w:color="auto"/>
                    <w:right w:val="none" w:sz="0" w:space="0" w:color="auto"/>
                  </w:divBdr>
                </w:div>
                <w:div w:id="1294556621">
                  <w:marLeft w:val="640"/>
                  <w:marRight w:val="0"/>
                  <w:marTop w:val="0"/>
                  <w:marBottom w:val="0"/>
                  <w:divBdr>
                    <w:top w:val="none" w:sz="0" w:space="0" w:color="auto"/>
                    <w:left w:val="none" w:sz="0" w:space="0" w:color="auto"/>
                    <w:bottom w:val="none" w:sz="0" w:space="0" w:color="auto"/>
                    <w:right w:val="none" w:sz="0" w:space="0" w:color="auto"/>
                  </w:divBdr>
                </w:div>
                <w:div w:id="773401157">
                  <w:marLeft w:val="640"/>
                  <w:marRight w:val="0"/>
                  <w:marTop w:val="0"/>
                  <w:marBottom w:val="0"/>
                  <w:divBdr>
                    <w:top w:val="none" w:sz="0" w:space="0" w:color="auto"/>
                    <w:left w:val="none" w:sz="0" w:space="0" w:color="auto"/>
                    <w:bottom w:val="none" w:sz="0" w:space="0" w:color="auto"/>
                    <w:right w:val="none" w:sz="0" w:space="0" w:color="auto"/>
                  </w:divBdr>
                </w:div>
                <w:div w:id="831943797">
                  <w:marLeft w:val="640"/>
                  <w:marRight w:val="0"/>
                  <w:marTop w:val="0"/>
                  <w:marBottom w:val="0"/>
                  <w:divBdr>
                    <w:top w:val="none" w:sz="0" w:space="0" w:color="auto"/>
                    <w:left w:val="none" w:sz="0" w:space="0" w:color="auto"/>
                    <w:bottom w:val="none" w:sz="0" w:space="0" w:color="auto"/>
                    <w:right w:val="none" w:sz="0" w:space="0" w:color="auto"/>
                  </w:divBdr>
                </w:div>
                <w:div w:id="1684279996">
                  <w:marLeft w:val="640"/>
                  <w:marRight w:val="0"/>
                  <w:marTop w:val="0"/>
                  <w:marBottom w:val="0"/>
                  <w:divBdr>
                    <w:top w:val="none" w:sz="0" w:space="0" w:color="auto"/>
                    <w:left w:val="none" w:sz="0" w:space="0" w:color="auto"/>
                    <w:bottom w:val="none" w:sz="0" w:space="0" w:color="auto"/>
                    <w:right w:val="none" w:sz="0" w:space="0" w:color="auto"/>
                  </w:divBdr>
                </w:div>
                <w:div w:id="1232889726">
                  <w:marLeft w:val="640"/>
                  <w:marRight w:val="0"/>
                  <w:marTop w:val="0"/>
                  <w:marBottom w:val="0"/>
                  <w:divBdr>
                    <w:top w:val="none" w:sz="0" w:space="0" w:color="auto"/>
                    <w:left w:val="none" w:sz="0" w:space="0" w:color="auto"/>
                    <w:bottom w:val="none" w:sz="0" w:space="0" w:color="auto"/>
                    <w:right w:val="none" w:sz="0" w:space="0" w:color="auto"/>
                  </w:divBdr>
                </w:div>
                <w:div w:id="1837770458">
                  <w:marLeft w:val="640"/>
                  <w:marRight w:val="0"/>
                  <w:marTop w:val="0"/>
                  <w:marBottom w:val="0"/>
                  <w:divBdr>
                    <w:top w:val="none" w:sz="0" w:space="0" w:color="auto"/>
                    <w:left w:val="none" w:sz="0" w:space="0" w:color="auto"/>
                    <w:bottom w:val="none" w:sz="0" w:space="0" w:color="auto"/>
                    <w:right w:val="none" w:sz="0" w:space="0" w:color="auto"/>
                  </w:divBdr>
                </w:div>
                <w:div w:id="29036101">
                  <w:marLeft w:val="640"/>
                  <w:marRight w:val="0"/>
                  <w:marTop w:val="0"/>
                  <w:marBottom w:val="0"/>
                  <w:divBdr>
                    <w:top w:val="none" w:sz="0" w:space="0" w:color="auto"/>
                    <w:left w:val="none" w:sz="0" w:space="0" w:color="auto"/>
                    <w:bottom w:val="none" w:sz="0" w:space="0" w:color="auto"/>
                    <w:right w:val="none" w:sz="0" w:space="0" w:color="auto"/>
                  </w:divBdr>
                </w:div>
                <w:div w:id="38362024">
                  <w:marLeft w:val="640"/>
                  <w:marRight w:val="0"/>
                  <w:marTop w:val="0"/>
                  <w:marBottom w:val="0"/>
                  <w:divBdr>
                    <w:top w:val="none" w:sz="0" w:space="0" w:color="auto"/>
                    <w:left w:val="none" w:sz="0" w:space="0" w:color="auto"/>
                    <w:bottom w:val="none" w:sz="0" w:space="0" w:color="auto"/>
                    <w:right w:val="none" w:sz="0" w:space="0" w:color="auto"/>
                  </w:divBdr>
                </w:div>
                <w:div w:id="1538201727">
                  <w:marLeft w:val="640"/>
                  <w:marRight w:val="0"/>
                  <w:marTop w:val="0"/>
                  <w:marBottom w:val="0"/>
                  <w:divBdr>
                    <w:top w:val="none" w:sz="0" w:space="0" w:color="auto"/>
                    <w:left w:val="none" w:sz="0" w:space="0" w:color="auto"/>
                    <w:bottom w:val="none" w:sz="0" w:space="0" w:color="auto"/>
                    <w:right w:val="none" w:sz="0" w:space="0" w:color="auto"/>
                  </w:divBdr>
                </w:div>
                <w:div w:id="1192960902">
                  <w:marLeft w:val="640"/>
                  <w:marRight w:val="0"/>
                  <w:marTop w:val="0"/>
                  <w:marBottom w:val="0"/>
                  <w:divBdr>
                    <w:top w:val="none" w:sz="0" w:space="0" w:color="auto"/>
                    <w:left w:val="none" w:sz="0" w:space="0" w:color="auto"/>
                    <w:bottom w:val="none" w:sz="0" w:space="0" w:color="auto"/>
                    <w:right w:val="none" w:sz="0" w:space="0" w:color="auto"/>
                  </w:divBdr>
                </w:div>
                <w:div w:id="1704401989">
                  <w:marLeft w:val="640"/>
                  <w:marRight w:val="0"/>
                  <w:marTop w:val="0"/>
                  <w:marBottom w:val="0"/>
                  <w:divBdr>
                    <w:top w:val="none" w:sz="0" w:space="0" w:color="auto"/>
                    <w:left w:val="none" w:sz="0" w:space="0" w:color="auto"/>
                    <w:bottom w:val="none" w:sz="0" w:space="0" w:color="auto"/>
                    <w:right w:val="none" w:sz="0" w:space="0" w:color="auto"/>
                  </w:divBdr>
                </w:div>
                <w:div w:id="165901814">
                  <w:marLeft w:val="640"/>
                  <w:marRight w:val="0"/>
                  <w:marTop w:val="0"/>
                  <w:marBottom w:val="0"/>
                  <w:divBdr>
                    <w:top w:val="none" w:sz="0" w:space="0" w:color="auto"/>
                    <w:left w:val="none" w:sz="0" w:space="0" w:color="auto"/>
                    <w:bottom w:val="none" w:sz="0" w:space="0" w:color="auto"/>
                    <w:right w:val="none" w:sz="0" w:space="0" w:color="auto"/>
                  </w:divBdr>
                </w:div>
                <w:div w:id="216285493">
                  <w:marLeft w:val="640"/>
                  <w:marRight w:val="0"/>
                  <w:marTop w:val="0"/>
                  <w:marBottom w:val="0"/>
                  <w:divBdr>
                    <w:top w:val="none" w:sz="0" w:space="0" w:color="auto"/>
                    <w:left w:val="none" w:sz="0" w:space="0" w:color="auto"/>
                    <w:bottom w:val="none" w:sz="0" w:space="0" w:color="auto"/>
                    <w:right w:val="none" w:sz="0" w:space="0" w:color="auto"/>
                  </w:divBdr>
                </w:div>
                <w:div w:id="446509681">
                  <w:marLeft w:val="640"/>
                  <w:marRight w:val="0"/>
                  <w:marTop w:val="0"/>
                  <w:marBottom w:val="0"/>
                  <w:divBdr>
                    <w:top w:val="none" w:sz="0" w:space="0" w:color="auto"/>
                    <w:left w:val="none" w:sz="0" w:space="0" w:color="auto"/>
                    <w:bottom w:val="none" w:sz="0" w:space="0" w:color="auto"/>
                    <w:right w:val="none" w:sz="0" w:space="0" w:color="auto"/>
                  </w:divBdr>
                </w:div>
                <w:div w:id="1093207508">
                  <w:marLeft w:val="640"/>
                  <w:marRight w:val="0"/>
                  <w:marTop w:val="0"/>
                  <w:marBottom w:val="0"/>
                  <w:divBdr>
                    <w:top w:val="none" w:sz="0" w:space="0" w:color="auto"/>
                    <w:left w:val="none" w:sz="0" w:space="0" w:color="auto"/>
                    <w:bottom w:val="none" w:sz="0" w:space="0" w:color="auto"/>
                    <w:right w:val="none" w:sz="0" w:space="0" w:color="auto"/>
                  </w:divBdr>
                </w:div>
                <w:div w:id="273750714">
                  <w:marLeft w:val="640"/>
                  <w:marRight w:val="0"/>
                  <w:marTop w:val="0"/>
                  <w:marBottom w:val="0"/>
                  <w:divBdr>
                    <w:top w:val="none" w:sz="0" w:space="0" w:color="auto"/>
                    <w:left w:val="none" w:sz="0" w:space="0" w:color="auto"/>
                    <w:bottom w:val="none" w:sz="0" w:space="0" w:color="auto"/>
                    <w:right w:val="none" w:sz="0" w:space="0" w:color="auto"/>
                  </w:divBdr>
                </w:div>
                <w:div w:id="1778211402">
                  <w:marLeft w:val="640"/>
                  <w:marRight w:val="0"/>
                  <w:marTop w:val="0"/>
                  <w:marBottom w:val="0"/>
                  <w:divBdr>
                    <w:top w:val="none" w:sz="0" w:space="0" w:color="auto"/>
                    <w:left w:val="none" w:sz="0" w:space="0" w:color="auto"/>
                    <w:bottom w:val="none" w:sz="0" w:space="0" w:color="auto"/>
                    <w:right w:val="none" w:sz="0" w:space="0" w:color="auto"/>
                  </w:divBdr>
                </w:div>
                <w:div w:id="2084793111">
                  <w:marLeft w:val="640"/>
                  <w:marRight w:val="0"/>
                  <w:marTop w:val="0"/>
                  <w:marBottom w:val="0"/>
                  <w:divBdr>
                    <w:top w:val="none" w:sz="0" w:space="0" w:color="auto"/>
                    <w:left w:val="none" w:sz="0" w:space="0" w:color="auto"/>
                    <w:bottom w:val="none" w:sz="0" w:space="0" w:color="auto"/>
                    <w:right w:val="none" w:sz="0" w:space="0" w:color="auto"/>
                  </w:divBdr>
                </w:div>
                <w:div w:id="1910770202">
                  <w:marLeft w:val="640"/>
                  <w:marRight w:val="0"/>
                  <w:marTop w:val="0"/>
                  <w:marBottom w:val="0"/>
                  <w:divBdr>
                    <w:top w:val="none" w:sz="0" w:space="0" w:color="auto"/>
                    <w:left w:val="none" w:sz="0" w:space="0" w:color="auto"/>
                    <w:bottom w:val="none" w:sz="0" w:space="0" w:color="auto"/>
                    <w:right w:val="none" w:sz="0" w:space="0" w:color="auto"/>
                  </w:divBdr>
                </w:div>
                <w:div w:id="2134905056">
                  <w:marLeft w:val="640"/>
                  <w:marRight w:val="0"/>
                  <w:marTop w:val="0"/>
                  <w:marBottom w:val="0"/>
                  <w:divBdr>
                    <w:top w:val="none" w:sz="0" w:space="0" w:color="auto"/>
                    <w:left w:val="none" w:sz="0" w:space="0" w:color="auto"/>
                    <w:bottom w:val="none" w:sz="0" w:space="0" w:color="auto"/>
                    <w:right w:val="none" w:sz="0" w:space="0" w:color="auto"/>
                  </w:divBdr>
                </w:div>
                <w:div w:id="1983388480">
                  <w:marLeft w:val="640"/>
                  <w:marRight w:val="0"/>
                  <w:marTop w:val="0"/>
                  <w:marBottom w:val="0"/>
                  <w:divBdr>
                    <w:top w:val="none" w:sz="0" w:space="0" w:color="auto"/>
                    <w:left w:val="none" w:sz="0" w:space="0" w:color="auto"/>
                    <w:bottom w:val="none" w:sz="0" w:space="0" w:color="auto"/>
                    <w:right w:val="none" w:sz="0" w:space="0" w:color="auto"/>
                  </w:divBdr>
                </w:div>
                <w:div w:id="1806654686">
                  <w:marLeft w:val="640"/>
                  <w:marRight w:val="0"/>
                  <w:marTop w:val="0"/>
                  <w:marBottom w:val="0"/>
                  <w:divBdr>
                    <w:top w:val="none" w:sz="0" w:space="0" w:color="auto"/>
                    <w:left w:val="none" w:sz="0" w:space="0" w:color="auto"/>
                    <w:bottom w:val="none" w:sz="0" w:space="0" w:color="auto"/>
                    <w:right w:val="none" w:sz="0" w:space="0" w:color="auto"/>
                  </w:divBdr>
                </w:div>
                <w:div w:id="1215579359">
                  <w:marLeft w:val="640"/>
                  <w:marRight w:val="0"/>
                  <w:marTop w:val="0"/>
                  <w:marBottom w:val="0"/>
                  <w:divBdr>
                    <w:top w:val="none" w:sz="0" w:space="0" w:color="auto"/>
                    <w:left w:val="none" w:sz="0" w:space="0" w:color="auto"/>
                    <w:bottom w:val="none" w:sz="0" w:space="0" w:color="auto"/>
                    <w:right w:val="none" w:sz="0" w:space="0" w:color="auto"/>
                  </w:divBdr>
                </w:div>
                <w:div w:id="1289169771">
                  <w:marLeft w:val="640"/>
                  <w:marRight w:val="0"/>
                  <w:marTop w:val="0"/>
                  <w:marBottom w:val="0"/>
                  <w:divBdr>
                    <w:top w:val="none" w:sz="0" w:space="0" w:color="auto"/>
                    <w:left w:val="none" w:sz="0" w:space="0" w:color="auto"/>
                    <w:bottom w:val="none" w:sz="0" w:space="0" w:color="auto"/>
                    <w:right w:val="none" w:sz="0" w:space="0" w:color="auto"/>
                  </w:divBdr>
                </w:div>
                <w:div w:id="988948305">
                  <w:marLeft w:val="640"/>
                  <w:marRight w:val="0"/>
                  <w:marTop w:val="0"/>
                  <w:marBottom w:val="0"/>
                  <w:divBdr>
                    <w:top w:val="none" w:sz="0" w:space="0" w:color="auto"/>
                    <w:left w:val="none" w:sz="0" w:space="0" w:color="auto"/>
                    <w:bottom w:val="none" w:sz="0" w:space="0" w:color="auto"/>
                    <w:right w:val="none" w:sz="0" w:space="0" w:color="auto"/>
                  </w:divBdr>
                </w:div>
                <w:div w:id="1866089657">
                  <w:marLeft w:val="640"/>
                  <w:marRight w:val="0"/>
                  <w:marTop w:val="0"/>
                  <w:marBottom w:val="0"/>
                  <w:divBdr>
                    <w:top w:val="none" w:sz="0" w:space="0" w:color="auto"/>
                    <w:left w:val="none" w:sz="0" w:space="0" w:color="auto"/>
                    <w:bottom w:val="none" w:sz="0" w:space="0" w:color="auto"/>
                    <w:right w:val="none" w:sz="0" w:space="0" w:color="auto"/>
                  </w:divBdr>
                </w:div>
                <w:div w:id="464130360">
                  <w:marLeft w:val="640"/>
                  <w:marRight w:val="0"/>
                  <w:marTop w:val="0"/>
                  <w:marBottom w:val="0"/>
                  <w:divBdr>
                    <w:top w:val="none" w:sz="0" w:space="0" w:color="auto"/>
                    <w:left w:val="none" w:sz="0" w:space="0" w:color="auto"/>
                    <w:bottom w:val="none" w:sz="0" w:space="0" w:color="auto"/>
                    <w:right w:val="none" w:sz="0" w:space="0" w:color="auto"/>
                  </w:divBdr>
                </w:div>
                <w:div w:id="632251906">
                  <w:marLeft w:val="640"/>
                  <w:marRight w:val="0"/>
                  <w:marTop w:val="0"/>
                  <w:marBottom w:val="0"/>
                  <w:divBdr>
                    <w:top w:val="none" w:sz="0" w:space="0" w:color="auto"/>
                    <w:left w:val="none" w:sz="0" w:space="0" w:color="auto"/>
                    <w:bottom w:val="none" w:sz="0" w:space="0" w:color="auto"/>
                    <w:right w:val="none" w:sz="0" w:space="0" w:color="auto"/>
                  </w:divBdr>
                </w:div>
                <w:div w:id="2082673617">
                  <w:marLeft w:val="640"/>
                  <w:marRight w:val="0"/>
                  <w:marTop w:val="0"/>
                  <w:marBottom w:val="0"/>
                  <w:divBdr>
                    <w:top w:val="none" w:sz="0" w:space="0" w:color="auto"/>
                    <w:left w:val="none" w:sz="0" w:space="0" w:color="auto"/>
                    <w:bottom w:val="none" w:sz="0" w:space="0" w:color="auto"/>
                    <w:right w:val="none" w:sz="0" w:space="0" w:color="auto"/>
                  </w:divBdr>
                </w:div>
                <w:div w:id="1486505112">
                  <w:marLeft w:val="640"/>
                  <w:marRight w:val="0"/>
                  <w:marTop w:val="0"/>
                  <w:marBottom w:val="0"/>
                  <w:divBdr>
                    <w:top w:val="none" w:sz="0" w:space="0" w:color="auto"/>
                    <w:left w:val="none" w:sz="0" w:space="0" w:color="auto"/>
                    <w:bottom w:val="none" w:sz="0" w:space="0" w:color="auto"/>
                    <w:right w:val="none" w:sz="0" w:space="0" w:color="auto"/>
                  </w:divBdr>
                </w:div>
                <w:div w:id="182330271">
                  <w:marLeft w:val="640"/>
                  <w:marRight w:val="0"/>
                  <w:marTop w:val="0"/>
                  <w:marBottom w:val="0"/>
                  <w:divBdr>
                    <w:top w:val="none" w:sz="0" w:space="0" w:color="auto"/>
                    <w:left w:val="none" w:sz="0" w:space="0" w:color="auto"/>
                    <w:bottom w:val="none" w:sz="0" w:space="0" w:color="auto"/>
                    <w:right w:val="none" w:sz="0" w:space="0" w:color="auto"/>
                  </w:divBdr>
                </w:div>
                <w:div w:id="645353013">
                  <w:marLeft w:val="640"/>
                  <w:marRight w:val="0"/>
                  <w:marTop w:val="0"/>
                  <w:marBottom w:val="0"/>
                  <w:divBdr>
                    <w:top w:val="none" w:sz="0" w:space="0" w:color="auto"/>
                    <w:left w:val="none" w:sz="0" w:space="0" w:color="auto"/>
                    <w:bottom w:val="none" w:sz="0" w:space="0" w:color="auto"/>
                    <w:right w:val="none" w:sz="0" w:space="0" w:color="auto"/>
                  </w:divBdr>
                </w:div>
                <w:div w:id="1749038897">
                  <w:marLeft w:val="640"/>
                  <w:marRight w:val="0"/>
                  <w:marTop w:val="0"/>
                  <w:marBottom w:val="0"/>
                  <w:divBdr>
                    <w:top w:val="none" w:sz="0" w:space="0" w:color="auto"/>
                    <w:left w:val="none" w:sz="0" w:space="0" w:color="auto"/>
                    <w:bottom w:val="none" w:sz="0" w:space="0" w:color="auto"/>
                    <w:right w:val="none" w:sz="0" w:space="0" w:color="auto"/>
                  </w:divBdr>
                </w:div>
                <w:div w:id="1944918998">
                  <w:marLeft w:val="640"/>
                  <w:marRight w:val="0"/>
                  <w:marTop w:val="0"/>
                  <w:marBottom w:val="0"/>
                  <w:divBdr>
                    <w:top w:val="none" w:sz="0" w:space="0" w:color="auto"/>
                    <w:left w:val="none" w:sz="0" w:space="0" w:color="auto"/>
                    <w:bottom w:val="none" w:sz="0" w:space="0" w:color="auto"/>
                    <w:right w:val="none" w:sz="0" w:space="0" w:color="auto"/>
                  </w:divBdr>
                </w:div>
                <w:div w:id="1610120768">
                  <w:marLeft w:val="640"/>
                  <w:marRight w:val="0"/>
                  <w:marTop w:val="0"/>
                  <w:marBottom w:val="0"/>
                  <w:divBdr>
                    <w:top w:val="none" w:sz="0" w:space="0" w:color="auto"/>
                    <w:left w:val="none" w:sz="0" w:space="0" w:color="auto"/>
                    <w:bottom w:val="none" w:sz="0" w:space="0" w:color="auto"/>
                    <w:right w:val="none" w:sz="0" w:space="0" w:color="auto"/>
                  </w:divBdr>
                </w:div>
                <w:div w:id="477840159">
                  <w:marLeft w:val="640"/>
                  <w:marRight w:val="0"/>
                  <w:marTop w:val="0"/>
                  <w:marBottom w:val="0"/>
                  <w:divBdr>
                    <w:top w:val="none" w:sz="0" w:space="0" w:color="auto"/>
                    <w:left w:val="none" w:sz="0" w:space="0" w:color="auto"/>
                    <w:bottom w:val="none" w:sz="0" w:space="0" w:color="auto"/>
                    <w:right w:val="none" w:sz="0" w:space="0" w:color="auto"/>
                  </w:divBdr>
                </w:div>
                <w:div w:id="450511001">
                  <w:marLeft w:val="640"/>
                  <w:marRight w:val="0"/>
                  <w:marTop w:val="0"/>
                  <w:marBottom w:val="0"/>
                  <w:divBdr>
                    <w:top w:val="none" w:sz="0" w:space="0" w:color="auto"/>
                    <w:left w:val="none" w:sz="0" w:space="0" w:color="auto"/>
                    <w:bottom w:val="none" w:sz="0" w:space="0" w:color="auto"/>
                    <w:right w:val="none" w:sz="0" w:space="0" w:color="auto"/>
                  </w:divBdr>
                </w:div>
                <w:div w:id="1128668311">
                  <w:marLeft w:val="640"/>
                  <w:marRight w:val="0"/>
                  <w:marTop w:val="0"/>
                  <w:marBottom w:val="0"/>
                  <w:divBdr>
                    <w:top w:val="none" w:sz="0" w:space="0" w:color="auto"/>
                    <w:left w:val="none" w:sz="0" w:space="0" w:color="auto"/>
                    <w:bottom w:val="none" w:sz="0" w:space="0" w:color="auto"/>
                    <w:right w:val="none" w:sz="0" w:space="0" w:color="auto"/>
                  </w:divBdr>
                </w:div>
                <w:div w:id="1597713782">
                  <w:marLeft w:val="640"/>
                  <w:marRight w:val="0"/>
                  <w:marTop w:val="0"/>
                  <w:marBottom w:val="0"/>
                  <w:divBdr>
                    <w:top w:val="none" w:sz="0" w:space="0" w:color="auto"/>
                    <w:left w:val="none" w:sz="0" w:space="0" w:color="auto"/>
                    <w:bottom w:val="none" w:sz="0" w:space="0" w:color="auto"/>
                    <w:right w:val="none" w:sz="0" w:space="0" w:color="auto"/>
                  </w:divBdr>
                </w:div>
                <w:div w:id="202980094">
                  <w:marLeft w:val="640"/>
                  <w:marRight w:val="0"/>
                  <w:marTop w:val="0"/>
                  <w:marBottom w:val="0"/>
                  <w:divBdr>
                    <w:top w:val="none" w:sz="0" w:space="0" w:color="auto"/>
                    <w:left w:val="none" w:sz="0" w:space="0" w:color="auto"/>
                    <w:bottom w:val="none" w:sz="0" w:space="0" w:color="auto"/>
                    <w:right w:val="none" w:sz="0" w:space="0" w:color="auto"/>
                  </w:divBdr>
                </w:div>
                <w:div w:id="1211528923">
                  <w:marLeft w:val="640"/>
                  <w:marRight w:val="0"/>
                  <w:marTop w:val="0"/>
                  <w:marBottom w:val="0"/>
                  <w:divBdr>
                    <w:top w:val="none" w:sz="0" w:space="0" w:color="auto"/>
                    <w:left w:val="none" w:sz="0" w:space="0" w:color="auto"/>
                    <w:bottom w:val="none" w:sz="0" w:space="0" w:color="auto"/>
                    <w:right w:val="none" w:sz="0" w:space="0" w:color="auto"/>
                  </w:divBdr>
                </w:div>
                <w:div w:id="1490252434">
                  <w:marLeft w:val="640"/>
                  <w:marRight w:val="0"/>
                  <w:marTop w:val="0"/>
                  <w:marBottom w:val="0"/>
                  <w:divBdr>
                    <w:top w:val="none" w:sz="0" w:space="0" w:color="auto"/>
                    <w:left w:val="none" w:sz="0" w:space="0" w:color="auto"/>
                    <w:bottom w:val="none" w:sz="0" w:space="0" w:color="auto"/>
                    <w:right w:val="none" w:sz="0" w:space="0" w:color="auto"/>
                  </w:divBdr>
                </w:div>
                <w:div w:id="1663267338">
                  <w:marLeft w:val="640"/>
                  <w:marRight w:val="0"/>
                  <w:marTop w:val="0"/>
                  <w:marBottom w:val="0"/>
                  <w:divBdr>
                    <w:top w:val="none" w:sz="0" w:space="0" w:color="auto"/>
                    <w:left w:val="none" w:sz="0" w:space="0" w:color="auto"/>
                    <w:bottom w:val="none" w:sz="0" w:space="0" w:color="auto"/>
                    <w:right w:val="none" w:sz="0" w:space="0" w:color="auto"/>
                  </w:divBdr>
                </w:div>
                <w:div w:id="460734868">
                  <w:marLeft w:val="640"/>
                  <w:marRight w:val="0"/>
                  <w:marTop w:val="0"/>
                  <w:marBottom w:val="0"/>
                  <w:divBdr>
                    <w:top w:val="none" w:sz="0" w:space="0" w:color="auto"/>
                    <w:left w:val="none" w:sz="0" w:space="0" w:color="auto"/>
                    <w:bottom w:val="none" w:sz="0" w:space="0" w:color="auto"/>
                    <w:right w:val="none" w:sz="0" w:space="0" w:color="auto"/>
                  </w:divBdr>
                </w:div>
                <w:div w:id="1470322597">
                  <w:marLeft w:val="640"/>
                  <w:marRight w:val="0"/>
                  <w:marTop w:val="0"/>
                  <w:marBottom w:val="0"/>
                  <w:divBdr>
                    <w:top w:val="none" w:sz="0" w:space="0" w:color="auto"/>
                    <w:left w:val="none" w:sz="0" w:space="0" w:color="auto"/>
                    <w:bottom w:val="none" w:sz="0" w:space="0" w:color="auto"/>
                    <w:right w:val="none" w:sz="0" w:space="0" w:color="auto"/>
                  </w:divBdr>
                </w:div>
                <w:div w:id="2036073095">
                  <w:marLeft w:val="640"/>
                  <w:marRight w:val="0"/>
                  <w:marTop w:val="0"/>
                  <w:marBottom w:val="0"/>
                  <w:divBdr>
                    <w:top w:val="none" w:sz="0" w:space="0" w:color="auto"/>
                    <w:left w:val="none" w:sz="0" w:space="0" w:color="auto"/>
                    <w:bottom w:val="none" w:sz="0" w:space="0" w:color="auto"/>
                    <w:right w:val="none" w:sz="0" w:space="0" w:color="auto"/>
                  </w:divBdr>
                </w:div>
                <w:div w:id="1905215219">
                  <w:marLeft w:val="640"/>
                  <w:marRight w:val="0"/>
                  <w:marTop w:val="0"/>
                  <w:marBottom w:val="0"/>
                  <w:divBdr>
                    <w:top w:val="none" w:sz="0" w:space="0" w:color="auto"/>
                    <w:left w:val="none" w:sz="0" w:space="0" w:color="auto"/>
                    <w:bottom w:val="none" w:sz="0" w:space="0" w:color="auto"/>
                    <w:right w:val="none" w:sz="0" w:space="0" w:color="auto"/>
                  </w:divBdr>
                </w:div>
                <w:div w:id="119425776">
                  <w:marLeft w:val="640"/>
                  <w:marRight w:val="0"/>
                  <w:marTop w:val="0"/>
                  <w:marBottom w:val="0"/>
                  <w:divBdr>
                    <w:top w:val="none" w:sz="0" w:space="0" w:color="auto"/>
                    <w:left w:val="none" w:sz="0" w:space="0" w:color="auto"/>
                    <w:bottom w:val="none" w:sz="0" w:space="0" w:color="auto"/>
                    <w:right w:val="none" w:sz="0" w:space="0" w:color="auto"/>
                  </w:divBdr>
                </w:div>
                <w:div w:id="2118331864">
                  <w:marLeft w:val="640"/>
                  <w:marRight w:val="0"/>
                  <w:marTop w:val="0"/>
                  <w:marBottom w:val="0"/>
                  <w:divBdr>
                    <w:top w:val="none" w:sz="0" w:space="0" w:color="auto"/>
                    <w:left w:val="none" w:sz="0" w:space="0" w:color="auto"/>
                    <w:bottom w:val="none" w:sz="0" w:space="0" w:color="auto"/>
                    <w:right w:val="none" w:sz="0" w:space="0" w:color="auto"/>
                  </w:divBdr>
                </w:div>
                <w:div w:id="1203636461">
                  <w:marLeft w:val="640"/>
                  <w:marRight w:val="0"/>
                  <w:marTop w:val="0"/>
                  <w:marBottom w:val="0"/>
                  <w:divBdr>
                    <w:top w:val="none" w:sz="0" w:space="0" w:color="auto"/>
                    <w:left w:val="none" w:sz="0" w:space="0" w:color="auto"/>
                    <w:bottom w:val="none" w:sz="0" w:space="0" w:color="auto"/>
                    <w:right w:val="none" w:sz="0" w:space="0" w:color="auto"/>
                  </w:divBdr>
                </w:div>
                <w:div w:id="1785348457">
                  <w:marLeft w:val="640"/>
                  <w:marRight w:val="0"/>
                  <w:marTop w:val="0"/>
                  <w:marBottom w:val="0"/>
                  <w:divBdr>
                    <w:top w:val="none" w:sz="0" w:space="0" w:color="auto"/>
                    <w:left w:val="none" w:sz="0" w:space="0" w:color="auto"/>
                    <w:bottom w:val="none" w:sz="0" w:space="0" w:color="auto"/>
                    <w:right w:val="none" w:sz="0" w:space="0" w:color="auto"/>
                  </w:divBdr>
                </w:div>
                <w:div w:id="8988364">
                  <w:marLeft w:val="640"/>
                  <w:marRight w:val="0"/>
                  <w:marTop w:val="0"/>
                  <w:marBottom w:val="0"/>
                  <w:divBdr>
                    <w:top w:val="none" w:sz="0" w:space="0" w:color="auto"/>
                    <w:left w:val="none" w:sz="0" w:space="0" w:color="auto"/>
                    <w:bottom w:val="none" w:sz="0" w:space="0" w:color="auto"/>
                    <w:right w:val="none" w:sz="0" w:space="0" w:color="auto"/>
                  </w:divBdr>
                </w:div>
                <w:div w:id="2075733848">
                  <w:marLeft w:val="640"/>
                  <w:marRight w:val="0"/>
                  <w:marTop w:val="0"/>
                  <w:marBottom w:val="0"/>
                  <w:divBdr>
                    <w:top w:val="none" w:sz="0" w:space="0" w:color="auto"/>
                    <w:left w:val="none" w:sz="0" w:space="0" w:color="auto"/>
                    <w:bottom w:val="none" w:sz="0" w:space="0" w:color="auto"/>
                    <w:right w:val="none" w:sz="0" w:space="0" w:color="auto"/>
                  </w:divBdr>
                </w:div>
                <w:div w:id="1500804502">
                  <w:marLeft w:val="640"/>
                  <w:marRight w:val="0"/>
                  <w:marTop w:val="0"/>
                  <w:marBottom w:val="0"/>
                  <w:divBdr>
                    <w:top w:val="none" w:sz="0" w:space="0" w:color="auto"/>
                    <w:left w:val="none" w:sz="0" w:space="0" w:color="auto"/>
                    <w:bottom w:val="none" w:sz="0" w:space="0" w:color="auto"/>
                    <w:right w:val="none" w:sz="0" w:space="0" w:color="auto"/>
                  </w:divBdr>
                </w:div>
                <w:div w:id="834417131">
                  <w:marLeft w:val="640"/>
                  <w:marRight w:val="0"/>
                  <w:marTop w:val="0"/>
                  <w:marBottom w:val="0"/>
                  <w:divBdr>
                    <w:top w:val="none" w:sz="0" w:space="0" w:color="auto"/>
                    <w:left w:val="none" w:sz="0" w:space="0" w:color="auto"/>
                    <w:bottom w:val="none" w:sz="0" w:space="0" w:color="auto"/>
                    <w:right w:val="none" w:sz="0" w:space="0" w:color="auto"/>
                  </w:divBdr>
                </w:div>
                <w:div w:id="771314882">
                  <w:marLeft w:val="640"/>
                  <w:marRight w:val="0"/>
                  <w:marTop w:val="0"/>
                  <w:marBottom w:val="0"/>
                  <w:divBdr>
                    <w:top w:val="none" w:sz="0" w:space="0" w:color="auto"/>
                    <w:left w:val="none" w:sz="0" w:space="0" w:color="auto"/>
                    <w:bottom w:val="none" w:sz="0" w:space="0" w:color="auto"/>
                    <w:right w:val="none" w:sz="0" w:space="0" w:color="auto"/>
                  </w:divBdr>
                </w:div>
                <w:div w:id="1103914639">
                  <w:marLeft w:val="640"/>
                  <w:marRight w:val="0"/>
                  <w:marTop w:val="0"/>
                  <w:marBottom w:val="0"/>
                  <w:divBdr>
                    <w:top w:val="none" w:sz="0" w:space="0" w:color="auto"/>
                    <w:left w:val="none" w:sz="0" w:space="0" w:color="auto"/>
                    <w:bottom w:val="none" w:sz="0" w:space="0" w:color="auto"/>
                    <w:right w:val="none" w:sz="0" w:space="0" w:color="auto"/>
                  </w:divBdr>
                </w:div>
                <w:div w:id="507913919">
                  <w:marLeft w:val="640"/>
                  <w:marRight w:val="0"/>
                  <w:marTop w:val="0"/>
                  <w:marBottom w:val="0"/>
                  <w:divBdr>
                    <w:top w:val="none" w:sz="0" w:space="0" w:color="auto"/>
                    <w:left w:val="none" w:sz="0" w:space="0" w:color="auto"/>
                    <w:bottom w:val="none" w:sz="0" w:space="0" w:color="auto"/>
                    <w:right w:val="none" w:sz="0" w:space="0" w:color="auto"/>
                  </w:divBdr>
                </w:div>
                <w:div w:id="1885485410">
                  <w:marLeft w:val="640"/>
                  <w:marRight w:val="0"/>
                  <w:marTop w:val="0"/>
                  <w:marBottom w:val="0"/>
                  <w:divBdr>
                    <w:top w:val="none" w:sz="0" w:space="0" w:color="auto"/>
                    <w:left w:val="none" w:sz="0" w:space="0" w:color="auto"/>
                    <w:bottom w:val="none" w:sz="0" w:space="0" w:color="auto"/>
                    <w:right w:val="none" w:sz="0" w:space="0" w:color="auto"/>
                  </w:divBdr>
                </w:div>
                <w:div w:id="1880782257">
                  <w:marLeft w:val="640"/>
                  <w:marRight w:val="0"/>
                  <w:marTop w:val="0"/>
                  <w:marBottom w:val="0"/>
                  <w:divBdr>
                    <w:top w:val="none" w:sz="0" w:space="0" w:color="auto"/>
                    <w:left w:val="none" w:sz="0" w:space="0" w:color="auto"/>
                    <w:bottom w:val="none" w:sz="0" w:space="0" w:color="auto"/>
                    <w:right w:val="none" w:sz="0" w:space="0" w:color="auto"/>
                  </w:divBdr>
                </w:div>
                <w:div w:id="857546529">
                  <w:marLeft w:val="640"/>
                  <w:marRight w:val="0"/>
                  <w:marTop w:val="0"/>
                  <w:marBottom w:val="0"/>
                  <w:divBdr>
                    <w:top w:val="none" w:sz="0" w:space="0" w:color="auto"/>
                    <w:left w:val="none" w:sz="0" w:space="0" w:color="auto"/>
                    <w:bottom w:val="none" w:sz="0" w:space="0" w:color="auto"/>
                    <w:right w:val="none" w:sz="0" w:space="0" w:color="auto"/>
                  </w:divBdr>
                </w:div>
                <w:div w:id="1486361961">
                  <w:marLeft w:val="640"/>
                  <w:marRight w:val="0"/>
                  <w:marTop w:val="0"/>
                  <w:marBottom w:val="0"/>
                  <w:divBdr>
                    <w:top w:val="none" w:sz="0" w:space="0" w:color="auto"/>
                    <w:left w:val="none" w:sz="0" w:space="0" w:color="auto"/>
                    <w:bottom w:val="none" w:sz="0" w:space="0" w:color="auto"/>
                    <w:right w:val="none" w:sz="0" w:space="0" w:color="auto"/>
                  </w:divBdr>
                </w:div>
                <w:div w:id="1789545627">
                  <w:marLeft w:val="640"/>
                  <w:marRight w:val="0"/>
                  <w:marTop w:val="0"/>
                  <w:marBottom w:val="0"/>
                  <w:divBdr>
                    <w:top w:val="none" w:sz="0" w:space="0" w:color="auto"/>
                    <w:left w:val="none" w:sz="0" w:space="0" w:color="auto"/>
                    <w:bottom w:val="none" w:sz="0" w:space="0" w:color="auto"/>
                    <w:right w:val="none" w:sz="0" w:space="0" w:color="auto"/>
                  </w:divBdr>
                </w:div>
                <w:div w:id="21565057">
                  <w:marLeft w:val="640"/>
                  <w:marRight w:val="0"/>
                  <w:marTop w:val="0"/>
                  <w:marBottom w:val="0"/>
                  <w:divBdr>
                    <w:top w:val="none" w:sz="0" w:space="0" w:color="auto"/>
                    <w:left w:val="none" w:sz="0" w:space="0" w:color="auto"/>
                    <w:bottom w:val="none" w:sz="0" w:space="0" w:color="auto"/>
                    <w:right w:val="none" w:sz="0" w:space="0" w:color="auto"/>
                  </w:divBdr>
                </w:div>
                <w:div w:id="1698579535">
                  <w:marLeft w:val="640"/>
                  <w:marRight w:val="0"/>
                  <w:marTop w:val="0"/>
                  <w:marBottom w:val="0"/>
                  <w:divBdr>
                    <w:top w:val="none" w:sz="0" w:space="0" w:color="auto"/>
                    <w:left w:val="none" w:sz="0" w:space="0" w:color="auto"/>
                    <w:bottom w:val="none" w:sz="0" w:space="0" w:color="auto"/>
                    <w:right w:val="none" w:sz="0" w:space="0" w:color="auto"/>
                  </w:divBdr>
                </w:div>
                <w:div w:id="440298079">
                  <w:marLeft w:val="640"/>
                  <w:marRight w:val="0"/>
                  <w:marTop w:val="0"/>
                  <w:marBottom w:val="0"/>
                  <w:divBdr>
                    <w:top w:val="none" w:sz="0" w:space="0" w:color="auto"/>
                    <w:left w:val="none" w:sz="0" w:space="0" w:color="auto"/>
                    <w:bottom w:val="none" w:sz="0" w:space="0" w:color="auto"/>
                    <w:right w:val="none" w:sz="0" w:space="0" w:color="auto"/>
                  </w:divBdr>
                </w:div>
                <w:div w:id="1936549389">
                  <w:marLeft w:val="640"/>
                  <w:marRight w:val="0"/>
                  <w:marTop w:val="0"/>
                  <w:marBottom w:val="0"/>
                  <w:divBdr>
                    <w:top w:val="none" w:sz="0" w:space="0" w:color="auto"/>
                    <w:left w:val="none" w:sz="0" w:space="0" w:color="auto"/>
                    <w:bottom w:val="none" w:sz="0" w:space="0" w:color="auto"/>
                    <w:right w:val="none" w:sz="0" w:space="0" w:color="auto"/>
                  </w:divBdr>
                </w:div>
                <w:div w:id="842546372">
                  <w:marLeft w:val="640"/>
                  <w:marRight w:val="0"/>
                  <w:marTop w:val="0"/>
                  <w:marBottom w:val="0"/>
                  <w:divBdr>
                    <w:top w:val="none" w:sz="0" w:space="0" w:color="auto"/>
                    <w:left w:val="none" w:sz="0" w:space="0" w:color="auto"/>
                    <w:bottom w:val="none" w:sz="0" w:space="0" w:color="auto"/>
                    <w:right w:val="none" w:sz="0" w:space="0" w:color="auto"/>
                  </w:divBdr>
                </w:div>
                <w:div w:id="967707950">
                  <w:marLeft w:val="640"/>
                  <w:marRight w:val="0"/>
                  <w:marTop w:val="0"/>
                  <w:marBottom w:val="0"/>
                  <w:divBdr>
                    <w:top w:val="none" w:sz="0" w:space="0" w:color="auto"/>
                    <w:left w:val="none" w:sz="0" w:space="0" w:color="auto"/>
                    <w:bottom w:val="none" w:sz="0" w:space="0" w:color="auto"/>
                    <w:right w:val="none" w:sz="0" w:space="0" w:color="auto"/>
                  </w:divBdr>
                </w:div>
                <w:div w:id="923878674">
                  <w:marLeft w:val="640"/>
                  <w:marRight w:val="0"/>
                  <w:marTop w:val="0"/>
                  <w:marBottom w:val="0"/>
                  <w:divBdr>
                    <w:top w:val="none" w:sz="0" w:space="0" w:color="auto"/>
                    <w:left w:val="none" w:sz="0" w:space="0" w:color="auto"/>
                    <w:bottom w:val="none" w:sz="0" w:space="0" w:color="auto"/>
                    <w:right w:val="none" w:sz="0" w:space="0" w:color="auto"/>
                  </w:divBdr>
                </w:div>
                <w:div w:id="1668748038">
                  <w:marLeft w:val="640"/>
                  <w:marRight w:val="0"/>
                  <w:marTop w:val="0"/>
                  <w:marBottom w:val="0"/>
                  <w:divBdr>
                    <w:top w:val="none" w:sz="0" w:space="0" w:color="auto"/>
                    <w:left w:val="none" w:sz="0" w:space="0" w:color="auto"/>
                    <w:bottom w:val="none" w:sz="0" w:space="0" w:color="auto"/>
                    <w:right w:val="none" w:sz="0" w:space="0" w:color="auto"/>
                  </w:divBdr>
                </w:div>
                <w:div w:id="1332104492">
                  <w:marLeft w:val="640"/>
                  <w:marRight w:val="0"/>
                  <w:marTop w:val="0"/>
                  <w:marBottom w:val="0"/>
                  <w:divBdr>
                    <w:top w:val="none" w:sz="0" w:space="0" w:color="auto"/>
                    <w:left w:val="none" w:sz="0" w:space="0" w:color="auto"/>
                    <w:bottom w:val="none" w:sz="0" w:space="0" w:color="auto"/>
                    <w:right w:val="none" w:sz="0" w:space="0" w:color="auto"/>
                  </w:divBdr>
                </w:div>
                <w:div w:id="631056192">
                  <w:marLeft w:val="640"/>
                  <w:marRight w:val="0"/>
                  <w:marTop w:val="0"/>
                  <w:marBottom w:val="0"/>
                  <w:divBdr>
                    <w:top w:val="none" w:sz="0" w:space="0" w:color="auto"/>
                    <w:left w:val="none" w:sz="0" w:space="0" w:color="auto"/>
                    <w:bottom w:val="none" w:sz="0" w:space="0" w:color="auto"/>
                    <w:right w:val="none" w:sz="0" w:space="0" w:color="auto"/>
                  </w:divBdr>
                </w:div>
                <w:div w:id="1238395241">
                  <w:marLeft w:val="640"/>
                  <w:marRight w:val="0"/>
                  <w:marTop w:val="0"/>
                  <w:marBottom w:val="0"/>
                  <w:divBdr>
                    <w:top w:val="none" w:sz="0" w:space="0" w:color="auto"/>
                    <w:left w:val="none" w:sz="0" w:space="0" w:color="auto"/>
                    <w:bottom w:val="none" w:sz="0" w:space="0" w:color="auto"/>
                    <w:right w:val="none" w:sz="0" w:space="0" w:color="auto"/>
                  </w:divBdr>
                </w:div>
                <w:div w:id="105320207">
                  <w:marLeft w:val="640"/>
                  <w:marRight w:val="0"/>
                  <w:marTop w:val="0"/>
                  <w:marBottom w:val="0"/>
                  <w:divBdr>
                    <w:top w:val="none" w:sz="0" w:space="0" w:color="auto"/>
                    <w:left w:val="none" w:sz="0" w:space="0" w:color="auto"/>
                    <w:bottom w:val="none" w:sz="0" w:space="0" w:color="auto"/>
                    <w:right w:val="none" w:sz="0" w:space="0" w:color="auto"/>
                  </w:divBdr>
                </w:div>
                <w:div w:id="1319263260">
                  <w:marLeft w:val="640"/>
                  <w:marRight w:val="0"/>
                  <w:marTop w:val="0"/>
                  <w:marBottom w:val="0"/>
                  <w:divBdr>
                    <w:top w:val="none" w:sz="0" w:space="0" w:color="auto"/>
                    <w:left w:val="none" w:sz="0" w:space="0" w:color="auto"/>
                    <w:bottom w:val="none" w:sz="0" w:space="0" w:color="auto"/>
                    <w:right w:val="none" w:sz="0" w:space="0" w:color="auto"/>
                  </w:divBdr>
                </w:div>
                <w:div w:id="924799393">
                  <w:marLeft w:val="640"/>
                  <w:marRight w:val="0"/>
                  <w:marTop w:val="0"/>
                  <w:marBottom w:val="0"/>
                  <w:divBdr>
                    <w:top w:val="none" w:sz="0" w:space="0" w:color="auto"/>
                    <w:left w:val="none" w:sz="0" w:space="0" w:color="auto"/>
                    <w:bottom w:val="none" w:sz="0" w:space="0" w:color="auto"/>
                    <w:right w:val="none" w:sz="0" w:space="0" w:color="auto"/>
                  </w:divBdr>
                </w:div>
                <w:div w:id="966010981">
                  <w:marLeft w:val="640"/>
                  <w:marRight w:val="0"/>
                  <w:marTop w:val="0"/>
                  <w:marBottom w:val="0"/>
                  <w:divBdr>
                    <w:top w:val="none" w:sz="0" w:space="0" w:color="auto"/>
                    <w:left w:val="none" w:sz="0" w:space="0" w:color="auto"/>
                    <w:bottom w:val="none" w:sz="0" w:space="0" w:color="auto"/>
                    <w:right w:val="none" w:sz="0" w:space="0" w:color="auto"/>
                  </w:divBdr>
                </w:div>
                <w:div w:id="1109353128">
                  <w:marLeft w:val="640"/>
                  <w:marRight w:val="0"/>
                  <w:marTop w:val="0"/>
                  <w:marBottom w:val="0"/>
                  <w:divBdr>
                    <w:top w:val="none" w:sz="0" w:space="0" w:color="auto"/>
                    <w:left w:val="none" w:sz="0" w:space="0" w:color="auto"/>
                    <w:bottom w:val="none" w:sz="0" w:space="0" w:color="auto"/>
                    <w:right w:val="none" w:sz="0" w:space="0" w:color="auto"/>
                  </w:divBdr>
                </w:div>
                <w:div w:id="1996520229">
                  <w:marLeft w:val="640"/>
                  <w:marRight w:val="0"/>
                  <w:marTop w:val="0"/>
                  <w:marBottom w:val="0"/>
                  <w:divBdr>
                    <w:top w:val="none" w:sz="0" w:space="0" w:color="auto"/>
                    <w:left w:val="none" w:sz="0" w:space="0" w:color="auto"/>
                    <w:bottom w:val="none" w:sz="0" w:space="0" w:color="auto"/>
                    <w:right w:val="none" w:sz="0" w:space="0" w:color="auto"/>
                  </w:divBdr>
                </w:div>
                <w:div w:id="1909878769">
                  <w:marLeft w:val="640"/>
                  <w:marRight w:val="0"/>
                  <w:marTop w:val="0"/>
                  <w:marBottom w:val="0"/>
                  <w:divBdr>
                    <w:top w:val="none" w:sz="0" w:space="0" w:color="auto"/>
                    <w:left w:val="none" w:sz="0" w:space="0" w:color="auto"/>
                    <w:bottom w:val="none" w:sz="0" w:space="0" w:color="auto"/>
                    <w:right w:val="none" w:sz="0" w:space="0" w:color="auto"/>
                  </w:divBdr>
                </w:div>
                <w:div w:id="423037681">
                  <w:marLeft w:val="640"/>
                  <w:marRight w:val="0"/>
                  <w:marTop w:val="0"/>
                  <w:marBottom w:val="0"/>
                  <w:divBdr>
                    <w:top w:val="none" w:sz="0" w:space="0" w:color="auto"/>
                    <w:left w:val="none" w:sz="0" w:space="0" w:color="auto"/>
                    <w:bottom w:val="none" w:sz="0" w:space="0" w:color="auto"/>
                    <w:right w:val="none" w:sz="0" w:space="0" w:color="auto"/>
                  </w:divBdr>
                </w:div>
                <w:div w:id="1017274994">
                  <w:marLeft w:val="640"/>
                  <w:marRight w:val="0"/>
                  <w:marTop w:val="0"/>
                  <w:marBottom w:val="0"/>
                  <w:divBdr>
                    <w:top w:val="none" w:sz="0" w:space="0" w:color="auto"/>
                    <w:left w:val="none" w:sz="0" w:space="0" w:color="auto"/>
                    <w:bottom w:val="none" w:sz="0" w:space="0" w:color="auto"/>
                    <w:right w:val="none" w:sz="0" w:space="0" w:color="auto"/>
                  </w:divBdr>
                </w:div>
              </w:divsChild>
            </w:div>
            <w:div w:id="27949333">
              <w:marLeft w:val="0"/>
              <w:marRight w:val="0"/>
              <w:marTop w:val="0"/>
              <w:marBottom w:val="0"/>
              <w:divBdr>
                <w:top w:val="none" w:sz="0" w:space="0" w:color="auto"/>
                <w:left w:val="none" w:sz="0" w:space="0" w:color="auto"/>
                <w:bottom w:val="none" w:sz="0" w:space="0" w:color="auto"/>
                <w:right w:val="none" w:sz="0" w:space="0" w:color="auto"/>
              </w:divBdr>
              <w:divsChild>
                <w:div w:id="1734310237">
                  <w:marLeft w:val="640"/>
                  <w:marRight w:val="0"/>
                  <w:marTop w:val="0"/>
                  <w:marBottom w:val="0"/>
                  <w:divBdr>
                    <w:top w:val="none" w:sz="0" w:space="0" w:color="auto"/>
                    <w:left w:val="none" w:sz="0" w:space="0" w:color="auto"/>
                    <w:bottom w:val="none" w:sz="0" w:space="0" w:color="auto"/>
                    <w:right w:val="none" w:sz="0" w:space="0" w:color="auto"/>
                  </w:divBdr>
                </w:div>
                <w:div w:id="21053846">
                  <w:marLeft w:val="640"/>
                  <w:marRight w:val="0"/>
                  <w:marTop w:val="0"/>
                  <w:marBottom w:val="0"/>
                  <w:divBdr>
                    <w:top w:val="none" w:sz="0" w:space="0" w:color="auto"/>
                    <w:left w:val="none" w:sz="0" w:space="0" w:color="auto"/>
                    <w:bottom w:val="none" w:sz="0" w:space="0" w:color="auto"/>
                    <w:right w:val="none" w:sz="0" w:space="0" w:color="auto"/>
                  </w:divBdr>
                </w:div>
                <w:div w:id="793401584">
                  <w:marLeft w:val="640"/>
                  <w:marRight w:val="0"/>
                  <w:marTop w:val="0"/>
                  <w:marBottom w:val="0"/>
                  <w:divBdr>
                    <w:top w:val="none" w:sz="0" w:space="0" w:color="auto"/>
                    <w:left w:val="none" w:sz="0" w:space="0" w:color="auto"/>
                    <w:bottom w:val="none" w:sz="0" w:space="0" w:color="auto"/>
                    <w:right w:val="none" w:sz="0" w:space="0" w:color="auto"/>
                  </w:divBdr>
                </w:div>
                <w:div w:id="581527497">
                  <w:marLeft w:val="640"/>
                  <w:marRight w:val="0"/>
                  <w:marTop w:val="0"/>
                  <w:marBottom w:val="0"/>
                  <w:divBdr>
                    <w:top w:val="none" w:sz="0" w:space="0" w:color="auto"/>
                    <w:left w:val="none" w:sz="0" w:space="0" w:color="auto"/>
                    <w:bottom w:val="none" w:sz="0" w:space="0" w:color="auto"/>
                    <w:right w:val="none" w:sz="0" w:space="0" w:color="auto"/>
                  </w:divBdr>
                </w:div>
                <w:div w:id="963076730">
                  <w:marLeft w:val="640"/>
                  <w:marRight w:val="0"/>
                  <w:marTop w:val="0"/>
                  <w:marBottom w:val="0"/>
                  <w:divBdr>
                    <w:top w:val="none" w:sz="0" w:space="0" w:color="auto"/>
                    <w:left w:val="none" w:sz="0" w:space="0" w:color="auto"/>
                    <w:bottom w:val="none" w:sz="0" w:space="0" w:color="auto"/>
                    <w:right w:val="none" w:sz="0" w:space="0" w:color="auto"/>
                  </w:divBdr>
                </w:div>
                <w:div w:id="105348803">
                  <w:marLeft w:val="640"/>
                  <w:marRight w:val="0"/>
                  <w:marTop w:val="0"/>
                  <w:marBottom w:val="0"/>
                  <w:divBdr>
                    <w:top w:val="none" w:sz="0" w:space="0" w:color="auto"/>
                    <w:left w:val="none" w:sz="0" w:space="0" w:color="auto"/>
                    <w:bottom w:val="none" w:sz="0" w:space="0" w:color="auto"/>
                    <w:right w:val="none" w:sz="0" w:space="0" w:color="auto"/>
                  </w:divBdr>
                </w:div>
                <w:div w:id="619335050">
                  <w:marLeft w:val="640"/>
                  <w:marRight w:val="0"/>
                  <w:marTop w:val="0"/>
                  <w:marBottom w:val="0"/>
                  <w:divBdr>
                    <w:top w:val="none" w:sz="0" w:space="0" w:color="auto"/>
                    <w:left w:val="none" w:sz="0" w:space="0" w:color="auto"/>
                    <w:bottom w:val="none" w:sz="0" w:space="0" w:color="auto"/>
                    <w:right w:val="none" w:sz="0" w:space="0" w:color="auto"/>
                  </w:divBdr>
                </w:div>
                <w:div w:id="948120863">
                  <w:marLeft w:val="640"/>
                  <w:marRight w:val="0"/>
                  <w:marTop w:val="0"/>
                  <w:marBottom w:val="0"/>
                  <w:divBdr>
                    <w:top w:val="none" w:sz="0" w:space="0" w:color="auto"/>
                    <w:left w:val="none" w:sz="0" w:space="0" w:color="auto"/>
                    <w:bottom w:val="none" w:sz="0" w:space="0" w:color="auto"/>
                    <w:right w:val="none" w:sz="0" w:space="0" w:color="auto"/>
                  </w:divBdr>
                </w:div>
                <w:div w:id="232132277">
                  <w:marLeft w:val="640"/>
                  <w:marRight w:val="0"/>
                  <w:marTop w:val="0"/>
                  <w:marBottom w:val="0"/>
                  <w:divBdr>
                    <w:top w:val="none" w:sz="0" w:space="0" w:color="auto"/>
                    <w:left w:val="none" w:sz="0" w:space="0" w:color="auto"/>
                    <w:bottom w:val="none" w:sz="0" w:space="0" w:color="auto"/>
                    <w:right w:val="none" w:sz="0" w:space="0" w:color="auto"/>
                  </w:divBdr>
                </w:div>
                <w:div w:id="790243522">
                  <w:marLeft w:val="640"/>
                  <w:marRight w:val="0"/>
                  <w:marTop w:val="0"/>
                  <w:marBottom w:val="0"/>
                  <w:divBdr>
                    <w:top w:val="none" w:sz="0" w:space="0" w:color="auto"/>
                    <w:left w:val="none" w:sz="0" w:space="0" w:color="auto"/>
                    <w:bottom w:val="none" w:sz="0" w:space="0" w:color="auto"/>
                    <w:right w:val="none" w:sz="0" w:space="0" w:color="auto"/>
                  </w:divBdr>
                </w:div>
                <w:div w:id="684941823">
                  <w:marLeft w:val="640"/>
                  <w:marRight w:val="0"/>
                  <w:marTop w:val="0"/>
                  <w:marBottom w:val="0"/>
                  <w:divBdr>
                    <w:top w:val="none" w:sz="0" w:space="0" w:color="auto"/>
                    <w:left w:val="none" w:sz="0" w:space="0" w:color="auto"/>
                    <w:bottom w:val="none" w:sz="0" w:space="0" w:color="auto"/>
                    <w:right w:val="none" w:sz="0" w:space="0" w:color="auto"/>
                  </w:divBdr>
                </w:div>
                <w:div w:id="228198637">
                  <w:marLeft w:val="640"/>
                  <w:marRight w:val="0"/>
                  <w:marTop w:val="0"/>
                  <w:marBottom w:val="0"/>
                  <w:divBdr>
                    <w:top w:val="none" w:sz="0" w:space="0" w:color="auto"/>
                    <w:left w:val="none" w:sz="0" w:space="0" w:color="auto"/>
                    <w:bottom w:val="none" w:sz="0" w:space="0" w:color="auto"/>
                    <w:right w:val="none" w:sz="0" w:space="0" w:color="auto"/>
                  </w:divBdr>
                </w:div>
                <w:div w:id="1999065690">
                  <w:marLeft w:val="640"/>
                  <w:marRight w:val="0"/>
                  <w:marTop w:val="0"/>
                  <w:marBottom w:val="0"/>
                  <w:divBdr>
                    <w:top w:val="none" w:sz="0" w:space="0" w:color="auto"/>
                    <w:left w:val="none" w:sz="0" w:space="0" w:color="auto"/>
                    <w:bottom w:val="none" w:sz="0" w:space="0" w:color="auto"/>
                    <w:right w:val="none" w:sz="0" w:space="0" w:color="auto"/>
                  </w:divBdr>
                </w:div>
                <w:div w:id="1841308832">
                  <w:marLeft w:val="640"/>
                  <w:marRight w:val="0"/>
                  <w:marTop w:val="0"/>
                  <w:marBottom w:val="0"/>
                  <w:divBdr>
                    <w:top w:val="none" w:sz="0" w:space="0" w:color="auto"/>
                    <w:left w:val="none" w:sz="0" w:space="0" w:color="auto"/>
                    <w:bottom w:val="none" w:sz="0" w:space="0" w:color="auto"/>
                    <w:right w:val="none" w:sz="0" w:space="0" w:color="auto"/>
                  </w:divBdr>
                </w:div>
                <w:div w:id="499391685">
                  <w:marLeft w:val="640"/>
                  <w:marRight w:val="0"/>
                  <w:marTop w:val="0"/>
                  <w:marBottom w:val="0"/>
                  <w:divBdr>
                    <w:top w:val="none" w:sz="0" w:space="0" w:color="auto"/>
                    <w:left w:val="none" w:sz="0" w:space="0" w:color="auto"/>
                    <w:bottom w:val="none" w:sz="0" w:space="0" w:color="auto"/>
                    <w:right w:val="none" w:sz="0" w:space="0" w:color="auto"/>
                  </w:divBdr>
                </w:div>
                <w:div w:id="1026178702">
                  <w:marLeft w:val="640"/>
                  <w:marRight w:val="0"/>
                  <w:marTop w:val="0"/>
                  <w:marBottom w:val="0"/>
                  <w:divBdr>
                    <w:top w:val="none" w:sz="0" w:space="0" w:color="auto"/>
                    <w:left w:val="none" w:sz="0" w:space="0" w:color="auto"/>
                    <w:bottom w:val="none" w:sz="0" w:space="0" w:color="auto"/>
                    <w:right w:val="none" w:sz="0" w:space="0" w:color="auto"/>
                  </w:divBdr>
                </w:div>
                <w:div w:id="1610502983">
                  <w:marLeft w:val="640"/>
                  <w:marRight w:val="0"/>
                  <w:marTop w:val="0"/>
                  <w:marBottom w:val="0"/>
                  <w:divBdr>
                    <w:top w:val="none" w:sz="0" w:space="0" w:color="auto"/>
                    <w:left w:val="none" w:sz="0" w:space="0" w:color="auto"/>
                    <w:bottom w:val="none" w:sz="0" w:space="0" w:color="auto"/>
                    <w:right w:val="none" w:sz="0" w:space="0" w:color="auto"/>
                  </w:divBdr>
                </w:div>
                <w:div w:id="2080515738">
                  <w:marLeft w:val="640"/>
                  <w:marRight w:val="0"/>
                  <w:marTop w:val="0"/>
                  <w:marBottom w:val="0"/>
                  <w:divBdr>
                    <w:top w:val="none" w:sz="0" w:space="0" w:color="auto"/>
                    <w:left w:val="none" w:sz="0" w:space="0" w:color="auto"/>
                    <w:bottom w:val="none" w:sz="0" w:space="0" w:color="auto"/>
                    <w:right w:val="none" w:sz="0" w:space="0" w:color="auto"/>
                  </w:divBdr>
                </w:div>
                <w:div w:id="1954705841">
                  <w:marLeft w:val="640"/>
                  <w:marRight w:val="0"/>
                  <w:marTop w:val="0"/>
                  <w:marBottom w:val="0"/>
                  <w:divBdr>
                    <w:top w:val="none" w:sz="0" w:space="0" w:color="auto"/>
                    <w:left w:val="none" w:sz="0" w:space="0" w:color="auto"/>
                    <w:bottom w:val="none" w:sz="0" w:space="0" w:color="auto"/>
                    <w:right w:val="none" w:sz="0" w:space="0" w:color="auto"/>
                  </w:divBdr>
                </w:div>
                <w:div w:id="911164894">
                  <w:marLeft w:val="640"/>
                  <w:marRight w:val="0"/>
                  <w:marTop w:val="0"/>
                  <w:marBottom w:val="0"/>
                  <w:divBdr>
                    <w:top w:val="none" w:sz="0" w:space="0" w:color="auto"/>
                    <w:left w:val="none" w:sz="0" w:space="0" w:color="auto"/>
                    <w:bottom w:val="none" w:sz="0" w:space="0" w:color="auto"/>
                    <w:right w:val="none" w:sz="0" w:space="0" w:color="auto"/>
                  </w:divBdr>
                </w:div>
                <w:div w:id="2100445191">
                  <w:marLeft w:val="640"/>
                  <w:marRight w:val="0"/>
                  <w:marTop w:val="0"/>
                  <w:marBottom w:val="0"/>
                  <w:divBdr>
                    <w:top w:val="none" w:sz="0" w:space="0" w:color="auto"/>
                    <w:left w:val="none" w:sz="0" w:space="0" w:color="auto"/>
                    <w:bottom w:val="none" w:sz="0" w:space="0" w:color="auto"/>
                    <w:right w:val="none" w:sz="0" w:space="0" w:color="auto"/>
                  </w:divBdr>
                </w:div>
                <w:div w:id="2058317249">
                  <w:marLeft w:val="640"/>
                  <w:marRight w:val="0"/>
                  <w:marTop w:val="0"/>
                  <w:marBottom w:val="0"/>
                  <w:divBdr>
                    <w:top w:val="none" w:sz="0" w:space="0" w:color="auto"/>
                    <w:left w:val="none" w:sz="0" w:space="0" w:color="auto"/>
                    <w:bottom w:val="none" w:sz="0" w:space="0" w:color="auto"/>
                    <w:right w:val="none" w:sz="0" w:space="0" w:color="auto"/>
                  </w:divBdr>
                </w:div>
                <w:div w:id="683481672">
                  <w:marLeft w:val="640"/>
                  <w:marRight w:val="0"/>
                  <w:marTop w:val="0"/>
                  <w:marBottom w:val="0"/>
                  <w:divBdr>
                    <w:top w:val="none" w:sz="0" w:space="0" w:color="auto"/>
                    <w:left w:val="none" w:sz="0" w:space="0" w:color="auto"/>
                    <w:bottom w:val="none" w:sz="0" w:space="0" w:color="auto"/>
                    <w:right w:val="none" w:sz="0" w:space="0" w:color="auto"/>
                  </w:divBdr>
                </w:div>
                <w:div w:id="1403943872">
                  <w:marLeft w:val="640"/>
                  <w:marRight w:val="0"/>
                  <w:marTop w:val="0"/>
                  <w:marBottom w:val="0"/>
                  <w:divBdr>
                    <w:top w:val="none" w:sz="0" w:space="0" w:color="auto"/>
                    <w:left w:val="none" w:sz="0" w:space="0" w:color="auto"/>
                    <w:bottom w:val="none" w:sz="0" w:space="0" w:color="auto"/>
                    <w:right w:val="none" w:sz="0" w:space="0" w:color="auto"/>
                  </w:divBdr>
                </w:div>
                <w:div w:id="316542923">
                  <w:marLeft w:val="640"/>
                  <w:marRight w:val="0"/>
                  <w:marTop w:val="0"/>
                  <w:marBottom w:val="0"/>
                  <w:divBdr>
                    <w:top w:val="none" w:sz="0" w:space="0" w:color="auto"/>
                    <w:left w:val="none" w:sz="0" w:space="0" w:color="auto"/>
                    <w:bottom w:val="none" w:sz="0" w:space="0" w:color="auto"/>
                    <w:right w:val="none" w:sz="0" w:space="0" w:color="auto"/>
                  </w:divBdr>
                </w:div>
                <w:div w:id="1636448248">
                  <w:marLeft w:val="640"/>
                  <w:marRight w:val="0"/>
                  <w:marTop w:val="0"/>
                  <w:marBottom w:val="0"/>
                  <w:divBdr>
                    <w:top w:val="none" w:sz="0" w:space="0" w:color="auto"/>
                    <w:left w:val="none" w:sz="0" w:space="0" w:color="auto"/>
                    <w:bottom w:val="none" w:sz="0" w:space="0" w:color="auto"/>
                    <w:right w:val="none" w:sz="0" w:space="0" w:color="auto"/>
                  </w:divBdr>
                </w:div>
                <w:div w:id="1030378405">
                  <w:marLeft w:val="640"/>
                  <w:marRight w:val="0"/>
                  <w:marTop w:val="0"/>
                  <w:marBottom w:val="0"/>
                  <w:divBdr>
                    <w:top w:val="none" w:sz="0" w:space="0" w:color="auto"/>
                    <w:left w:val="none" w:sz="0" w:space="0" w:color="auto"/>
                    <w:bottom w:val="none" w:sz="0" w:space="0" w:color="auto"/>
                    <w:right w:val="none" w:sz="0" w:space="0" w:color="auto"/>
                  </w:divBdr>
                </w:div>
                <w:div w:id="2035226739">
                  <w:marLeft w:val="640"/>
                  <w:marRight w:val="0"/>
                  <w:marTop w:val="0"/>
                  <w:marBottom w:val="0"/>
                  <w:divBdr>
                    <w:top w:val="none" w:sz="0" w:space="0" w:color="auto"/>
                    <w:left w:val="none" w:sz="0" w:space="0" w:color="auto"/>
                    <w:bottom w:val="none" w:sz="0" w:space="0" w:color="auto"/>
                    <w:right w:val="none" w:sz="0" w:space="0" w:color="auto"/>
                  </w:divBdr>
                </w:div>
                <w:div w:id="94718456">
                  <w:marLeft w:val="640"/>
                  <w:marRight w:val="0"/>
                  <w:marTop w:val="0"/>
                  <w:marBottom w:val="0"/>
                  <w:divBdr>
                    <w:top w:val="none" w:sz="0" w:space="0" w:color="auto"/>
                    <w:left w:val="none" w:sz="0" w:space="0" w:color="auto"/>
                    <w:bottom w:val="none" w:sz="0" w:space="0" w:color="auto"/>
                    <w:right w:val="none" w:sz="0" w:space="0" w:color="auto"/>
                  </w:divBdr>
                </w:div>
                <w:div w:id="1282031289">
                  <w:marLeft w:val="640"/>
                  <w:marRight w:val="0"/>
                  <w:marTop w:val="0"/>
                  <w:marBottom w:val="0"/>
                  <w:divBdr>
                    <w:top w:val="none" w:sz="0" w:space="0" w:color="auto"/>
                    <w:left w:val="none" w:sz="0" w:space="0" w:color="auto"/>
                    <w:bottom w:val="none" w:sz="0" w:space="0" w:color="auto"/>
                    <w:right w:val="none" w:sz="0" w:space="0" w:color="auto"/>
                  </w:divBdr>
                </w:div>
                <w:div w:id="1602756930">
                  <w:marLeft w:val="640"/>
                  <w:marRight w:val="0"/>
                  <w:marTop w:val="0"/>
                  <w:marBottom w:val="0"/>
                  <w:divBdr>
                    <w:top w:val="none" w:sz="0" w:space="0" w:color="auto"/>
                    <w:left w:val="none" w:sz="0" w:space="0" w:color="auto"/>
                    <w:bottom w:val="none" w:sz="0" w:space="0" w:color="auto"/>
                    <w:right w:val="none" w:sz="0" w:space="0" w:color="auto"/>
                  </w:divBdr>
                </w:div>
                <w:div w:id="1918901514">
                  <w:marLeft w:val="640"/>
                  <w:marRight w:val="0"/>
                  <w:marTop w:val="0"/>
                  <w:marBottom w:val="0"/>
                  <w:divBdr>
                    <w:top w:val="none" w:sz="0" w:space="0" w:color="auto"/>
                    <w:left w:val="none" w:sz="0" w:space="0" w:color="auto"/>
                    <w:bottom w:val="none" w:sz="0" w:space="0" w:color="auto"/>
                    <w:right w:val="none" w:sz="0" w:space="0" w:color="auto"/>
                  </w:divBdr>
                </w:div>
                <w:div w:id="378363780">
                  <w:marLeft w:val="640"/>
                  <w:marRight w:val="0"/>
                  <w:marTop w:val="0"/>
                  <w:marBottom w:val="0"/>
                  <w:divBdr>
                    <w:top w:val="none" w:sz="0" w:space="0" w:color="auto"/>
                    <w:left w:val="none" w:sz="0" w:space="0" w:color="auto"/>
                    <w:bottom w:val="none" w:sz="0" w:space="0" w:color="auto"/>
                    <w:right w:val="none" w:sz="0" w:space="0" w:color="auto"/>
                  </w:divBdr>
                </w:div>
                <w:div w:id="35931875">
                  <w:marLeft w:val="640"/>
                  <w:marRight w:val="0"/>
                  <w:marTop w:val="0"/>
                  <w:marBottom w:val="0"/>
                  <w:divBdr>
                    <w:top w:val="none" w:sz="0" w:space="0" w:color="auto"/>
                    <w:left w:val="none" w:sz="0" w:space="0" w:color="auto"/>
                    <w:bottom w:val="none" w:sz="0" w:space="0" w:color="auto"/>
                    <w:right w:val="none" w:sz="0" w:space="0" w:color="auto"/>
                  </w:divBdr>
                </w:div>
                <w:div w:id="512845488">
                  <w:marLeft w:val="640"/>
                  <w:marRight w:val="0"/>
                  <w:marTop w:val="0"/>
                  <w:marBottom w:val="0"/>
                  <w:divBdr>
                    <w:top w:val="none" w:sz="0" w:space="0" w:color="auto"/>
                    <w:left w:val="none" w:sz="0" w:space="0" w:color="auto"/>
                    <w:bottom w:val="none" w:sz="0" w:space="0" w:color="auto"/>
                    <w:right w:val="none" w:sz="0" w:space="0" w:color="auto"/>
                  </w:divBdr>
                </w:div>
                <w:div w:id="344090529">
                  <w:marLeft w:val="640"/>
                  <w:marRight w:val="0"/>
                  <w:marTop w:val="0"/>
                  <w:marBottom w:val="0"/>
                  <w:divBdr>
                    <w:top w:val="none" w:sz="0" w:space="0" w:color="auto"/>
                    <w:left w:val="none" w:sz="0" w:space="0" w:color="auto"/>
                    <w:bottom w:val="none" w:sz="0" w:space="0" w:color="auto"/>
                    <w:right w:val="none" w:sz="0" w:space="0" w:color="auto"/>
                  </w:divBdr>
                </w:div>
                <w:div w:id="921333121">
                  <w:marLeft w:val="640"/>
                  <w:marRight w:val="0"/>
                  <w:marTop w:val="0"/>
                  <w:marBottom w:val="0"/>
                  <w:divBdr>
                    <w:top w:val="none" w:sz="0" w:space="0" w:color="auto"/>
                    <w:left w:val="none" w:sz="0" w:space="0" w:color="auto"/>
                    <w:bottom w:val="none" w:sz="0" w:space="0" w:color="auto"/>
                    <w:right w:val="none" w:sz="0" w:space="0" w:color="auto"/>
                  </w:divBdr>
                </w:div>
                <w:div w:id="645550599">
                  <w:marLeft w:val="640"/>
                  <w:marRight w:val="0"/>
                  <w:marTop w:val="0"/>
                  <w:marBottom w:val="0"/>
                  <w:divBdr>
                    <w:top w:val="none" w:sz="0" w:space="0" w:color="auto"/>
                    <w:left w:val="none" w:sz="0" w:space="0" w:color="auto"/>
                    <w:bottom w:val="none" w:sz="0" w:space="0" w:color="auto"/>
                    <w:right w:val="none" w:sz="0" w:space="0" w:color="auto"/>
                  </w:divBdr>
                </w:div>
                <w:div w:id="1703742786">
                  <w:marLeft w:val="640"/>
                  <w:marRight w:val="0"/>
                  <w:marTop w:val="0"/>
                  <w:marBottom w:val="0"/>
                  <w:divBdr>
                    <w:top w:val="none" w:sz="0" w:space="0" w:color="auto"/>
                    <w:left w:val="none" w:sz="0" w:space="0" w:color="auto"/>
                    <w:bottom w:val="none" w:sz="0" w:space="0" w:color="auto"/>
                    <w:right w:val="none" w:sz="0" w:space="0" w:color="auto"/>
                  </w:divBdr>
                </w:div>
                <w:div w:id="967276273">
                  <w:marLeft w:val="640"/>
                  <w:marRight w:val="0"/>
                  <w:marTop w:val="0"/>
                  <w:marBottom w:val="0"/>
                  <w:divBdr>
                    <w:top w:val="none" w:sz="0" w:space="0" w:color="auto"/>
                    <w:left w:val="none" w:sz="0" w:space="0" w:color="auto"/>
                    <w:bottom w:val="none" w:sz="0" w:space="0" w:color="auto"/>
                    <w:right w:val="none" w:sz="0" w:space="0" w:color="auto"/>
                  </w:divBdr>
                </w:div>
                <w:div w:id="716466327">
                  <w:marLeft w:val="640"/>
                  <w:marRight w:val="0"/>
                  <w:marTop w:val="0"/>
                  <w:marBottom w:val="0"/>
                  <w:divBdr>
                    <w:top w:val="none" w:sz="0" w:space="0" w:color="auto"/>
                    <w:left w:val="none" w:sz="0" w:space="0" w:color="auto"/>
                    <w:bottom w:val="none" w:sz="0" w:space="0" w:color="auto"/>
                    <w:right w:val="none" w:sz="0" w:space="0" w:color="auto"/>
                  </w:divBdr>
                </w:div>
                <w:div w:id="33390020">
                  <w:marLeft w:val="640"/>
                  <w:marRight w:val="0"/>
                  <w:marTop w:val="0"/>
                  <w:marBottom w:val="0"/>
                  <w:divBdr>
                    <w:top w:val="none" w:sz="0" w:space="0" w:color="auto"/>
                    <w:left w:val="none" w:sz="0" w:space="0" w:color="auto"/>
                    <w:bottom w:val="none" w:sz="0" w:space="0" w:color="auto"/>
                    <w:right w:val="none" w:sz="0" w:space="0" w:color="auto"/>
                  </w:divBdr>
                </w:div>
                <w:div w:id="1955162953">
                  <w:marLeft w:val="640"/>
                  <w:marRight w:val="0"/>
                  <w:marTop w:val="0"/>
                  <w:marBottom w:val="0"/>
                  <w:divBdr>
                    <w:top w:val="none" w:sz="0" w:space="0" w:color="auto"/>
                    <w:left w:val="none" w:sz="0" w:space="0" w:color="auto"/>
                    <w:bottom w:val="none" w:sz="0" w:space="0" w:color="auto"/>
                    <w:right w:val="none" w:sz="0" w:space="0" w:color="auto"/>
                  </w:divBdr>
                </w:div>
                <w:div w:id="48575428">
                  <w:marLeft w:val="640"/>
                  <w:marRight w:val="0"/>
                  <w:marTop w:val="0"/>
                  <w:marBottom w:val="0"/>
                  <w:divBdr>
                    <w:top w:val="none" w:sz="0" w:space="0" w:color="auto"/>
                    <w:left w:val="none" w:sz="0" w:space="0" w:color="auto"/>
                    <w:bottom w:val="none" w:sz="0" w:space="0" w:color="auto"/>
                    <w:right w:val="none" w:sz="0" w:space="0" w:color="auto"/>
                  </w:divBdr>
                </w:div>
                <w:div w:id="1995914553">
                  <w:marLeft w:val="640"/>
                  <w:marRight w:val="0"/>
                  <w:marTop w:val="0"/>
                  <w:marBottom w:val="0"/>
                  <w:divBdr>
                    <w:top w:val="none" w:sz="0" w:space="0" w:color="auto"/>
                    <w:left w:val="none" w:sz="0" w:space="0" w:color="auto"/>
                    <w:bottom w:val="none" w:sz="0" w:space="0" w:color="auto"/>
                    <w:right w:val="none" w:sz="0" w:space="0" w:color="auto"/>
                  </w:divBdr>
                </w:div>
                <w:div w:id="1128352984">
                  <w:marLeft w:val="640"/>
                  <w:marRight w:val="0"/>
                  <w:marTop w:val="0"/>
                  <w:marBottom w:val="0"/>
                  <w:divBdr>
                    <w:top w:val="none" w:sz="0" w:space="0" w:color="auto"/>
                    <w:left w:val="none" w:sz="0" w:space="0" w:color="auto"/>
                    <w:bottom w:val="none" w:sz="0" w:space="0" w:color="auto"/>
                    <w:right w:val="none" w:sz="0" w:space="0" w:color="auto"/>
                  </w:divBdr>
                </w:div>
                <w:div w:id="268513316">
                  <w:marLeft w:val="640"/>
                  <w:marRight w:val="0"/>
                  <w:marTop w:val="0"/>
                  <w:marBottom w:val="0"/>
                  <w:divBdr>
                    <w:top w:val="none" w:sz="0" w:space="0" w:color="auto"/>
                    <w:left w:val="none" w:sz="0" w:space="0" w:color="auto"/>
                    <w:bottom w:val="none" w:sz="0" w:space="0" w:color="auto"/>
                    <w:right w:val="none" w:sz="0" w:space="0" w:color="auto"/>
                  </w:divBdr>
                </w:div>
                <w:div w:id="1614633383">
                  <w:marLeft w:val="640"/>
                  <w:marRight w:val="0"/>
                  <w:marTop w:val="0"/>
                  <w:marBottom w:val="0"/>
                  <w:divBdr>
                    <w:top w:val="none" w:sz="0" w:space="0" w:color="auto"/>
                    <w:left w:val="none" w:sz="0" w:space="0" w:color="auto"/>
                    <w:bottom w:val="none" w:sz="0" w:space="0" w:color="auto"/>
                    <w:right w:val="none" w:sz="0" w:space="0" w:color="auto"/>
                  </w:divBdr>
                </w:div>
                <w:div w:id="58283483">
                  <w:marLeft w:val="640"/>
                  <w:marRight w:val="0"/>
                  <w:marTop w:val="0"/>
                  <w:marBottom w:val="0"/>
                  <w:divBdr>
                    <w:top w:val="none" w:sz="0" w:space="0" w:color="auto"/>
                    <w:left w:val="none" w:sz="0" w:space="0" w:color="auto"/>
                    <w:bottom w:val="none" w:sz="0" w:space="0" w:color="auto"/>
                    <w:right w:val="none" w:sz="0" w:space="0" w:color="auto"/>
                  </w:divBdr>
                </w:div>
                <w:div w:id="1240940744">
                  <w:marLeft w:val="640"/>
                  <w:marRight w:val="0"/>
                  <w:marTop w:val="0"/>
                  <w:marBottom w:val="0"/>
                  <w:divBdr>
                    <w:top w:val="none" w:sz="0" w:space="0" w:color="auto"/>
                    <w:left w:val="none" w:sz="0" w:space="0" w:color="auto"/>
                    <w:bottom w:val="none" w:sz="0" w:space="0" w:color="auto"/>
                    <w:right w:val="none" w:sz="0" w:space="0" w:color="auto"/>
                  </w:divBdr>
                </w:div>
                <w:div w:id="1508406368">
                  <w:marLeft w:val="640"/>
                  <w:marRight w:val="0"/>
                  <w:marTop w:val="0"/>
                  <w:marBottom w:val="0"/>
                  <w:divBdr>
                    <w:top w:val="none" w:sz="0" w:space="0" w:color="auto"/>
                    <w:left w:val="none" w:sz="0" w:space="0" w:color="auto"/>
                    <w:bottom w:val="none" w:sz="0" w:space="0" w:color="auto"/>
                    <w:right w:val="none" w:sz="0" w:space="0" w:color="auto"/>
                  </w:divBdr>
                </w:div>
                <w:div w:id="1101266968">
                  <w:marLeft w:val="640"/>
                  <w:marRight w:val="0"/>
                  <w:marTop w:val="0"/>
                  <w:marBottom w:val="0"/>
                  <w:divBdr>
                    <w:top w:val="none" w:sz="0" w:space="0" w:color="auto"/>
                    <w:left w:val="none" w:sz="0" w:space="0" w:color="auto"/>
                    <w:bottom w:val="none" w:sz="0" w:space="0" w:color="auto"/>
                    <w:right w:val="none" w:sz="0" w:space="0" w:color="auto"/>
                  </w:divBdr>
                </w:div>
                <w:div w:id="802112623">
                  <w:marLeft w:val="640"/>
                  <w:marRight w:val="0"/>
                  <w:marTop w:val="0"/>
                  <w:marBottom w:val="0"/>
                  <w:divBdr>
                    <w:top w:val="none" w:sz="0" w:space="0" w:color="auto"/>
                    <w:left w:val="none" w:sz="0" w:space="0" w:color="auto"/>
                    <w:bottom w:val="none" w:sz="0" w:space="0" w:color="auto"/>
                    <w:right w:val="none" w:sz="0" w:space="0" w:color="auto"/>
                  </w:divBdr>
                </w:div>
                <w:div w:id="1981879110">
                  <w:marLeft w:val="640"/>
                  <w:marRight w:val="0"/>
                  <w:marTop w:val="0"/>
                  <w:marBottom w:val="0"/>
                  <w:divBdr>
                    <w:top w:val="none" w:sz="0" w:space="0" w:color="auto"/>
                    <w:left w:val="none" w:sz="0" w:space="0" w:color="auto"/>
                    <w:bottom w:val="none" w:sz="0" w:space="0" w:color="auto"/>
                    <w:right w:val="none" w:sz="0" w:space="0" w:color="auto"/>
                  </w:divBdr>
                </w:div>
                <w:div w:id="1747068920">
                  <w:marLeft w:val="640"/>
                  <w:marRight w:val="0"/>
                  <w:marTop w:val="0"/>
                  <w:marBottom w:val="0"/>
                  <w:divBdr>
                    <w:top w:val="none" w:sz="0" w:space="0" w:color="auto"/>
                    <w:left w:val="none" w:sz="0" w:space="0" w:color="auto"/>
                    <w:bottom w:val="none" w:sz="0" w:space="0" w:color="auto"/>
                    <w:right w:val="none" w:sz="0" w:space="0" w:color="auto"/>
                  </w:divBdr>
                </w:div>
                <w:div w:id="1644433756">
                  <w:marLeft w:val="640"/>
                  <w:marRight w:val="0"/>
                  <w:marTop w:val="0"/>
                  <w:marBottom w:val="0"/>
                  <w:divBdr>
                    <w:top w:val="none" w:sz="0" w:space="0" w:color="auto"/>
                    <w:left w:val="none" w:sz="0" w:space="0" w:color="auto"/>
                    <w:bottom w:val="none" w:sz="0" w:space="0" w:color="auto"/>
                    <w:right w:val="none" w:sz="0" w:space="0" w:color="auto"/>
                  </w:divBdr>
                </w:div>
                <w:div w:id="312486341">
                  <w:marLeft w:val="640"/>
                  <w:marRight w:val="0"/>
                  <w:marTop w:val="0"/>
                  <w:marBottom w:val="0"/>
                  <w:divBdr>
                    <w:top w:val="none" w:sz="0" w:space="0" w:color="auto"/>
                    <w:left w:val="none" w:sz="0" w:space="0" w:color="auto"/>
                    <w:bottom w:val="none" w:sz="0" w:space="0" w:color="auto"/>
                    <w:right w:val="none" w:sz="0" w:space="0" w:color="auto"/>
                  </w:divBdr>
                </w:div>
                <w:div w:id="234315764">
                  <w:marLeft w:val="640"/>
                  <w:marRight w:val="0"/>
                  <w:marTop w:val="0"/>
                  <w:marBottom w:val="0"/>
                  <w:divBdr>
                    <w:top w:val="none" w:sz="0" w:space="0" w:color="auto"/>
                    <w:left w:val="none" w:sz="0" w:space="0" w:color="auto"/>
                    <w:bottom w:val="none" w:sz="0" w:space="0" w:color="auto"/>
                    <w:right w:val="none" w:sz="0" w:space="0" w:color="auto"/>
                  </w:divBdr>
                </w:div>
                <w:div w:id="650255027">
                  <w:marLeft w:val="640"/>
                  <w:marRight w:val="0"/>
                  <w:marTop w:val="0"/>
                  <w:marBottom w:val="0"/>
                  <w:divBdr>
                    <w:top w:val="none" w:sz="0" w:space="0" w:color="auto"/>
                    <w:left w:val="none" w:sz="0" w:space="0" w:color="auto"/>
                    <w:bottom w:val="none" w:sz="0" w:space="0" w:color="auto"/>
                    <w:right w:val="none" w:sz="0" w:space="0" w:color="auto"/>
                  </w:divBdr>
                </w:div>
                <w:div w:id="1262378354">
                  <w:marLeft w:val="640"/>
                  <w:marRight w:val="0"/>
                  <w:marTop w:val="0"/>
                  <w:marBottom w:val="0"/>
                  <w:divBdr>
                    <w:top w:val="none" w:sz="0" w:space="0" w:color="auto"/>
                    <w:left w:val="none" w:sz="0" w:space="0" w:color="auto"/>
                    <w:bottom w:val="none" w:sz="0" w:space="0" w:color="auto"/>
                    <w:right w:val="none" w:sz="0" w:space="0" w:color="auto"/>
                  </w:divBdr>
                </w:div>
                <w:div w:id="2046254735">
                  <w:marLeft w:val="640"/>
                  <w:marRight w:val="0"/>
                  <w:marTop w:val="0"/>
                  <w:marBottom w:val="0"/>
                  <w:divBdr>
                    <w:top w:val="none" w:sz="0" w:space="0" w:color="auto"/>
                    <w:left w:val="none" w:sz="0" w:space="0" w:color="auto"/>
                    <w:bottom w:val="none" w:sz="0" w:space="0" w:color="auto"/>
                    <w:right w:val="none" w:sz="0" w:space="0" w:color="auto"/>
                  </w:divBdr>
                </w:div>
                <w:div w:id="1156067589">
                  <w:marLeft w:val="640"/>
                  <w:marRight w:val="0"/>
                  <w:marTop w:val="0"/>
                  <w:marBottom w:val="0"/>
                  <w:divBdr>
                    <w:top w:val="none" w:sz="0" w:space="0" w:color="auto"/>
                    <w:left w:val="none" w:sz="0" w:space="0" w:color="auto"/>
                    <w:bottom w:val="none" w:sz="0" w:space="0" w:color="auto"/>
                    <w:right w:val="none" w:sz="0" w:space="0" w:color="auto"/>
                  </w:divBdr>
                </w:div>
                <w:div w:id="601572445">
                  <w:marLeft w:val="640"/>
                  <w:marRight w:val="0"/>
                  <w:marTop w:val="0"/>
                  <w:marBottom w:val="0"/>
                  <w:divBdr>
                    <w:top w:val="none" w:sz="0" w:space="0" w:color="auto"/>
                    <w:left w:val="none" w:sz="0" w:space="0" w:color="auto"/>
                    <w:bottom w:val="none" w:sz="0" w:space="0" w:color="auto"/>
                    <w:right w:val="none" w:sz="0" w:space="0" w:color="auto"/>
                  </w:divBdr>
                </w:div>
                <w:div w:id="1367213011">
                  <w:marLeft w:val="640"/>
                  <w:marRight w:val="0"/>
                  <w:marTop w:val="0"/>
                  <w:marBottom w:val="0"/>
                  <w:divBdr>
                    <w:top w:val="none" w:sz="0" w:space="0" w:color="auto"/>
                    <w:left w:val="none" w:sz="0" w:space="0" w:color="auto"/>
                    <w:bottom w:val="none" w:sz="0" w:space="0" w:color="auto"/>
                    <w:right w:val="none" w:sz="0" w:space="0" w:color="auto"/>
                  </w:divBdr>
                </w:div>
                <w:div w:id="1089739405">
                  <w:marLeft w:val="640"/>
                  <w:marRight w:val="0"/>
                  <w:marTop w:val="0"/>
                  <w:marBottom w:val="0"/>
                  <w:divBdr>
                    <w:top w:val="none" w:sz="0" w:space="0" w:color="auto"/>
                    <w:left w:val="none" w:sz="0" w:space="0" w:color="auto"/>
                    <w:bottom w:val="none" w:sz="0" w:space="0" w:color="auto"/>
                    <w:right w:val="none" w:sz="0" w:space="0" w:color="auto"/>
                  </w:divBdr>
                </w:div>
                <w:div w:id="755589285">
                  <w:marLeft w:val="640"/>
                  <w:marRight w:val="0"/>
                  <w:marTop w:val="0"/>
                  <w:marBottom w:val="0"/>
                  <w:divBdr>
                    <w:top w:val="none" w:sz="0" w:space="0" w:color="auto"/>
                    <w:left w:val="none" w:sz="0" w:space="0" w:color="auto"/>
                    <w:bottom w:val="none" w:sz="0" w:space="0" w:color="auto"/>
                    <w:right w:val="none" w:sz="0" w:space="0" w:color="auto"/>
                  </w:divBdr>
                </w:div>
                <w:div w:id="814374199">
                  <w:marLeft w:val="640"/>
                  <w:marRight w:val="0"/>
                  <w:marTop w:val="0"/>
                  <w:marBottom w:val="0"/>
                  <w:divBdr>
                    <w:top w:val="none" w:sz="0" w:space="0" w:color="auto"/>
                    <w:left w:val="none" w:sz="0" w:space="0" w:color="auto"/>
                    <w:bottom w:val="none" w:sz="0" w:space="0" w:color="auto"/>
                    <w:right w:val="none" w:sz="0" w:space="0" w:color="auto"/>
                  </w:divBdr>
                </w:div>
                <w:div w:id="813179828">
                  <w:marLeft w:val="640"/>
                  <w:marRight w:val="0"/>
                  <w:marTop w:val="0"/>
                  <w:marBottom w:val="0"/>
                  <w:divBdr>
                    <w:top w:val="none" w:sz="0" w:space="0" w:color="auto"/>
                    <w:left w:val="none" w:sz="0" w:space="0" w:color="auto"/>
                    <w:bottom w:val="none" w:sz="0" w:space="0" w:color="auto"/>
                    <w:right w:val="none" w:sz="0" w:space="0" w:color="auto"/>
                  </w:divBdr>
                </w:div>
                <w:div w:id="961153155">
                  <w:marLeft w:val="640"/>
                  <w:marRight w:val="0"/>
                  <w:marTop w:val="0"/>
                  <w:marBottom w:val="0"/>
                  <w:divBdr>
                    <w:top w:val="none" w:sz="0" w:space="0" w:color="auto"/>
                    <w:left w:val="none" w:sz="0" w:space="0" w:color="auto"/>
                    <w:bottom w:val="none" w:sz="0" w:space="0" w:color="auto"/>
                    <w:right w:val="none" w:sz="0" w:space="0" w:color="auto"/>
                  </w:divBdr>
                </w:div>
                <w:div w:id="648439247">
                  <w:marLeft w:val="640"/>
                  <w:marRight w:val="0"/>
                  <w:marTop w:val="0"/>
                  <w:marBottom w:val="0"/>
                  <w:divBdr>
                    <w:top w:val="none" w:sz="0" w:space="0" w:color="auto"/>
                    <w:left w:val="none" w:sz="0" w:space="0" w:color="auto"/>
                    <w:bottom w:val="none" w:sz="0" w:space="0" w:color="auto"/>
                    <w:right w:val="none" w:sz="0" w:space="0" w:color="auto"/>
                  </w:divBdr>
                </w:div>
                <w:div w:id="1473249286">
                  <w:marLeft w:val="640"/>
                  <w:marRight w:val="0"/>
                  <w:marTop w:val="0"/>
                  <w:marBottom w:val="0"/>
                  <w:divBdr>
                    <w:top w:val="none" w:sz="0" w:space="0" w:color="auto"/>
                    <w:left w:val="none" w:sz="0" w:space="0" w:color="auto"/>
                    <w:bottom w:val="none" w:sz="0" w:space="0" w:color="auto"/>
                    <w:right w:val="none" w:sz="0" w:space="0" w:color="auto"/>
                  </w:divBdr>
                </w:div>
                <w:div w:id="1732116943">
                  <w:marLeft w:val="640"/>
                  <w:marRight w:val="0"/>
                  <w:marTop w:val="0"/>
                  <w:marBottom w:val="0"/>
                  <w:divBdr>
                    <w:top w:val="none" w:sz="0" w:space="0" w:color="auto"/>
                    <w:left w:val="none" w:sz="0" w:space="0" w:color="auto"/>
                    <w:bottom w:val="none" w:sz="0" w:space="0" w:color="auto"/>
                    <w:right w:val="none" w:sz="0" w:space="0" w:color="auto"/>
                  </w:divBdr>
                </w:div>
                <w:div w:id="2065639080">
                  <w:marLeft w:val="640"/>
                  <w:marRight w:val="0"/>
                  <w:marTop w:val="0"/>
                  <w:marBottom w:val="0"/>
                  <w:divBdr>
                    <w:top w:val="none" w:sz="0" w:space="0" w:color="auto"/>
                    <w:left w:val="none" w:sz="0" w:space="0" w:color="auto"/>
                    <w:bottom w:val="none" w:sz="0" w:space="0" w:color="auto"/>
                    <w:right w:val="none" w:sz="0" w:space="0" w:color="auto"/>
                  </w:divBdr>
                </w:div>
                <w:div w:id="316030555">
                  <w:marLeft w:val="640"/>
                  <w:marRight w:val="0"/>
                  <w:marTop w:val="0"/>
                  <w:marBottom w:val="0"/>
                  <w:divBdr>
                    <w:top w:val="none" w:sz="0" w:space="0" w:color="auto"/>
                    <w:left w:val="none" w:sz="0" w:space="0" w:color="auto"/>
                    <w:bottom w:val="none" w:sz="0" w:space="0" w:color="auto"/>
                    <w:right w:val="none" w:sz="0" w:space="0" w:color="auto"/>
                  </w:divBdr>
                </w:div>
                <w:div w:id="1190724356">
                  <w:marLeft w:val="640"/>
                  <w:marRight w:val="0"/>
                  <w:marTop w:val="0"/>
                  <w:marBottom w:val="0"/>
                  <w:divBdr>
                    <w:top w:val="none" w:sz="0" w:space="0" w:color="auto"/>
                    <w:left w:val="none" w:sz="0" w:space="0" w:color="auto"/>
                    <w:bottom w:val="none" w:sz="0" w:space="0" w:color="auto"/>
                    <w:right w:val="none" w:sz="0" w:space="0" w:color="auto"/>
                  </w:divBdr>
                </w:div>
                <w:div w:id="1164247554">
                  <w:marLeft w:val="640"/>
                  <w:marRight w:val="0"/>
                  <w:marTop w:val="0"/>
                  <w:marBottom w:val="0"/>
                  <w:divBdr>
                    <w:top w:val="none" w:sz="0" w:space="0" w:color="auto"/>
                    <w:left w:val="none" w:sz="0" w:space="0" w:color="auto"/>
                    <w:bottom w:val="none" w:sz="0" w:space="0" w:color="auto"/>
                    <w:right w:val="none" w:sz="0" w:space="0" w:color="auto"/>
                  </w:divBdr>
                </w:div>
                <w:div w:id="414208175">
                  <w:marLeft w:val="640"/>
                  <w:marRight w:val="0"/>
                  <w:marTop w:val="0"/>
                  <w:marBottom w:val="0"/>
                  <w:divBdr>
                    <w:top w:val="none" w:sz="0" w:space="0" w:color="auto"/>
                    <w:left w:val="none" w:sz="0" w:space="0" w:color="auto"/>
                    <w:bottom w:val="none" w:sz="0" w:space="0" w:color="auto"/>
                    <w:right w:val="none" w:sz="0" w:space="0" w:color="auto"/>
                  </w:divBdr>
                </w:div>
                <w:div w:id="1715808969">
                  <w:marLeft w:val="640"/>
                  <w:marRight w:val="0"/>
                  <w:marTop w:val="0"/>
                  <w:marBottom w:val="0"/>
                  <w:divBdr>
                    <w:top w:val="none" w:sz="0" w:space="0" w:color="auto"/>
                    <w:left w:val="none" w:sz="0" w:space="0" w:color="auto"/>
                    <w:bottom w:val="none" w:sz="0" w:space="0" w:color="auto"/>
                    <w:right w:val="none" w:sz="0" w:space="0" w:color="auto"/>
                  </w:divBdr>
                </w:div>
                <w:div w:id="1952276539">
                  <w:marLeft w:val="640"/>
                  <w:marRight w:val="0"/>
                  <w:marTop w:val="0"/>
                  <w:marBottom w:val="0"/>
                  <w:divBdr>
                    <w:top w:val="none" w:sz="0" w:space="0" w:color="auto"/>
                    <w:left w:val="none" w:sz="0" w:space="0" w:color="auto"/>
                    <w:bottom w:val="none" w:sz="0" w:space="0" w:color="auto"/>
                    <w:right w:val="none" w:sz="0" w:space="0" w:color="auto"/>
                  </w:divBdr>
                </w:div>
                <w:div w:id="1563560533">
                  <w:marLeft w:val="640"/>
                  <w:marRight w:val="0"/>
                  <w:marTop w:val="0"/>
                  <w:marBottom w:val="0"/>
                  <w:divBdr>
                    <w:top w:val="none" w:sz="0" w:space="0" w:color="auto"/>
                    <w:left w:val="none" w:sz="0" w:space="0" w:color="auto"/>
                    <w:bottom w:val="none" w:sz="0" w:space="0" w:color="auto"/>
                    <w:right w:val="none" w:sz="0" w:space="0" w:color="auto"/>
                  </w:divBdr>
                </w:div>
                <w:div w:id="1485001256">
                  <w:marLeft w:val="640"/>
                  <w:marRight w:val="0"/>
                  <w:marTop w:val="0"/>
                  <w:marBottom w:val="0"/>
                  <w:divBdr>
                    <w:top w:val="none" w:sz="0" w:space="0" w:color="auto"/>
                    <w:left w:val="none" w:sz="0" w:space="0" w:color="auto"/>
                    <w:bottom w:val="none" w:sz="0" w:space="0" w:color="auto"/>
                    <w:right w:val="none" w:sz="0" w:space="0" w:color="auto"/>
                  </w:divBdr>
                </w:div>
                <w:div w:id="1622303012">
                  <w:marLeft w:val="640"/>
                  <w:marRight w:val="0"/>
                  <w:marTop w:val="0"/>
                  <w:marBottom w:val="0"/>
                  <w:divBdr>
                    <w:top w:val="none" w:sz="0" w:space="0" w:color="auto"/>
                    <w:left w:val="none" w:sz="0" w:space="0" w:color="auto"/>
                    <w:bottom w:val="none" w:sz="0" w:space="0" w:color="auto"/>
                    <w:right w:val="none" w:sz="0" w:space="0" w:color="auto"/>
                  </w:divBdr>
                </w:div>
                <w:div w:id="1051150047">
                  <w:marLeft w:val="640"/>
                  <w:marRight w:val="0"/>
                  <w:marTop w:val="0"/>
                  <w:marBottom w:val="0"/>
                  <w:divBdr>
                    <w:top w:val="none" w:sz="0" w:space="0" w:color="auto"/>
                    <w:left w:val="none" w:sz="0" w:space="0" w:color="auto"/>
                    <w:bottom w:val="none" w:sz="0" w:space="0" w:color="auto"/>
                    <w:right w:val="none" w:sz="0" w:space="0" w:color="auto"/>
                  </w:divBdr>
                </w:div>
                <w:div w:id="7677969">
                  <w:marLeft w:val="640"/>
                  <w:marRight w:val="0"/>
                  <w:marTop w:val="0"/>
                  <w:marBottom w:val="0"/>
                  <w:divBdr>
                    <w:top w:val="none" w:sz="0" w:space="0" w:color="auto"/>
                    <w:left w:val="none" w:sz="0" w:space="0" w:color="auto"/>
                    <w:bottom w:val="none" w:sz="0" w:space="0" w:color="auto"/>
                    <w:right w:val="none" w:sz="0" w:space="0" w:color="auto"/>
                  </w:divBdr>
                </w:div>
                <w:div w:id="680818598">
                  <w:marLeft w:val="640"/>
                  <w:marRight w:val="0"/>
                  <w:marTop w:val="0"/>
                  <w:marBottom w:val="0"/>
                  <w:divBdr>
                    <w:top w:val="none" w:sz="0" w:space="0" w:color="auto"/>
                    <w:left w:val="none" w:sz="0" w:space="0" w:color="auto"/>
                    <w:bottom w:val="none" w:sz="0" w:space="0" w:color="auto"/>
                    <w:right w:val="none" w:sz="0" w:space="0" w:color="auto"/>
                  </w:divBdr>
                </w:div>
                <w:div w:id="1108038701">
                  <w:marLeft w:val="640"/>
                  <w:marRight w:val="0"/>
                  <w:marTop w:val="0"/>
                  <w:marBottom w:val="0"/>
                  <w:divBdr>
                    <w:top w:val="none" w:sz="0" w:space="0" w:color="auto"/>
                    <w:left w:val="none" w:sz="0" w:space="0" w:color="auto"/>
                    <w:bottom w:val="none" w:sz="0" w:space="0" w:color="auto"/>
                    <w:right w:val="none" w:sz="0" w:space="0" w:color="auto"/>
                  </w:divBdr>
                </w:div>
                <w:div w:id="1481531571">
                  <w:marLeft w:val="640"/>
                  <w:marRight w:val="0"/>
                  <w:marTop w:val="0"/>
                  <w:marBottom w:val="0"/>
                  <w:divBdr>
                    <w:top w:val="none" w:sz="0" w:space="0" w:color="auto"/>
                    <w:left w:val="none" w:sz="0" w:space="0" w:color="auto"/>
                    <w:bottom w:val="none" w:sz="0" w:space="0" w:color="auto"/>
                    <w:right w:val="none" w:sz="0" w:space="0" w:color="auto"/>
                  </w:divBdr>
                </w:div>
                <w:div w:id="1224292571">
                  <w:marLeft w:val="640"/>
                  <w:marRight w:val="0"/>
                  <w:marTop w:val="0"/>
                  <w:marBottom w:val="0"/>
                  <w:divBdr>
                    <w:top w:val="none" w:sz="0" w:space="0" w:color="auto"/>
                    <w:left w:val="none" w:sz="0" w:space="0" w:color="auto"/>
                    <w:bottom w:val="none" w:sz="0" w:space="0" w:color="auto"/>
                    <w:right w:val="none" w:sz="0" w:space="0" w:color="auto"/>
                  </w:divBdr>
                </w:div>
                <w:div w:id="1429932079">
                  <w:marLeft w:val="640"/>
                  <w:marRight w:val="0"/>
                  <w:marTop w:val="0"/>
                  <w:marBottom w:val="0"/>
                  <w:divBdr>
                    <w:top w:val="none" w:sz="0" w:space="0" w:color="auto"/>
                    <w:left w:val="none" w:sz="0" w:space="0" w:color="auto"/>
                    <w:bottom w:val="none" w:sz="0" w:space="0" w:color="auto"/>
                    <w:right w:val="none" w:sz="0" w:space="0" w:color="auto"/>
                  </w:divBdr>
                </w:div>
                <w:div w:id="2067026133">
                  <w:marLeft w:val="640"/>
                  <w:marRight w:val="0"/>
                  <w:marTop w:val="0"/>
                  <w:marBottom w:val="0"/>
                  <w:divBdr>
                    <w:top w:val="none" w:sz="0" w:space="0" w:color="auto"/>
                    <w:left w:val="none" w:sz="0" w:space="0" w:color="auto"/>
                    <w:bottom w:val="none" w:sz="0" w:space="0" w:color="auto"/>
                    <w:right w:val="none" w:sz="0" w:space="0" w:color="auto"/>
                  </w:divBdr>
                </w:div>
                <w:div w:id="224874323">
                  <w:marLeft w:val="640"/>
                  <w:marRight w:val="0"/>
                  <w:marTop w:val="0"/>
                  <w:marBottom w:val="0"/>
                  <w:divBdr>
                    <w:top w:val="none" w:sz="0" w:space="0" w:color="auto"/>
                    <w:left w:val="none" w:sz="0" w:space="0" w:color="auto"/>
                    <w:bottom w:val="none" w:sz="0" w:space="0" w:color="auto"/>
                    <w:right w:val="none" w:sz="0" w:space="0" w:color="auto"/>
                  </w:divBdr>
                </w:div>
                <w:div w:id="1432630218">
                  <w:marLeft w:val="640"/>
                  <w:marRight w:val="0"/>
                  <w:marTop w:val="0"/>
                  <w:marBottom w:val="0"/>
                  <w:divBdr>
                    <w:top w:val="none" w:sz="0" w:space="0" w:color="auto"/>
                    <w:left w:val="none" w:sz="0" w:space="0" w:color="auto"/>
                    <w:bottom w:val="none" w:sz="0" w:space="0" w:color="auto"/>
                    <w:right w:val="none" w:sz="0" w:space="0" w:color="auto"/>
                  </w:divBdr>
                </w:div>
                <w:div w:id="1691371616">
                  <w:marLeft w:val="640"/>
                  <w:marRight w:val="0"/>
                  <w:marTop w:val="0"/>
                  <w:marBottom w:val="0"/>
                  <w:divBdr>
                    <w:top w:val="none" w:sz="0" w:space="0" w:color="auto"/>
                    <w:left w:val="none" w:sz="0" w:space="0" w:color="auto"/>
                    <w:bottom w:val="none" w:sz="0" w:space="0" w:color="auto"/>
                    <w:right w:val="none" w:sz="0" w:space="0" w:color="auto"/>
                  </w:divBdr>
                </w:div>
                <w:div w:id="602106726">
                  <w:marLeft w:val="640"/>
                  <w:marRight w:val="0"/>
                  <w:marTop w:val="0"/>
                  <w:marBottom w:val="0"/>
                  <w:divBdr>
                    <w:top w:val="none" w:sz="0" w:space="0" w:color="auto"/>
                    <w:left w:val="none" w:sz="0" w:space="0" w:color="auto"/>
                    <w:bottom w:val="none" w:sz="0" w:space="0" w:color="auto"/>
                    <w:right w:val="none" w:sz="0" w:space="0" w:color="auto"/>
                  </w:divBdr>
                </w:div>
                <w:div w:id="1539508128">
                  <w:marLeft w:val="640"/>
                  <w:marRight w:val="0"/>
                  <w:marTop w:val="0"/>
                  <w:marBottom w:val="0"/>
                  <w:divBdr>
                    <w:top w:val="none" w:sz="0" w:space="0" w:color="auto"/>
                    <w:left w:val="none" w:sz="0" w:space="0" w:color="auto"/>
                    <w:bottom w:val="none" w:sz="0" w:space="0" w:color="auto"/>
                    <w:right w:val="none" w:sz="0" w:space="0" w:color="auto"/>
                  </w:divBdr>
                </w:div>
                <w:div w:id="42995005">
                  <w:marLeft w:val="640"/>
                  <w:marRight w:val="0"/>
                  <w:marTop w:val="0"/>
                  <w:marBottom w:val="0"/>
                  <w:divBdr>
                    <w:top w:val="none" w:sz="0" w:space="0" w:color="auto"/>
                    <w:left w:val="none" w:sz="0" w:space="0" w:color="auto"/>
                    <w:bottom w:val="none" w:sz="0" w:space="0" w:color="auto"/>
                    <w:right w:val="none" w:sz="0" w:space="0" w:color="auto"/>
                  </w:divBdr>
                </w:div>
                <w:div w:id="1787851272">
                  <w:marLeft w:val="640"/>
                  <w:marRight w:val="0"/>
                  <w:marTop w:val="0"/>
                  <w:marBottom w:val="0"/>
                  <w:divBdr>
                    <w:top w:val="none" w:sz="0" w:space="0" w:color="auto"/>
                    <w:left w:val="none" w:sz="0" w:space="0" w:color="auto"/>
                    <w:bottom w:val="none" w:sz="0" w:space="0" w:color="auto"/>
                    <w:right w:val="none" w:sz="0" w:space="0" w:color="auto"/>
                  </w:divBdr>
                </w:div>
                <w:div w:id="968316739">
                  <w:marLeft w:val="640"/>
                  <w:marRight w:val="0"/>
                  <w:marTop w:val="0"/>
                  <w:marBottom w:val="0"/>
                  <w:divBdr>
                    <w:top w:val="none" w:sz="0" w:space="0" w:color="auto"/>
                    <w:left w:val="none" w:sz="0" w:space="0" w:color="auto"/>
                    <w:bottom w:val="none" w:sz="0" w:space="0" w:color="auto"/>
                    <w:right w:val="none" w:sz="0" w:space="0" w:color="auto"/>
                  </w:divBdr>
                </w:div>
                <w:div w:id="895355416">
                  <w:marLeft w:val="640"/>
                  <w:marRight w:val="0"/>
                  <w:marTop w:val="0"/>
                  <w:marBottom w:val="0"/>
                  <w:divBdr>
                    <w:top w:val="none" w:sz="0" w:space="0" w:color="auto"/>
                    <w:left w:val="none" w:sz="0" w:space="0" w:color="auto"/>
                    <w:bottom w:val="none" w:sz="0" w:space="0" w:color="auto"/>
                    <w:right w:val="none" w:sz="0" w:space="0" w:color="auto"/>
                  </w:divBdr>
                </w:div>
                <w:div w:id="1066759816">
                  <w:marLeft w:val="640"/>
                  <w:marRight w:val="0"/>
                  <w:marTop w:val="0"/>
                  <w:marBottom w:val="0"/>
                  <w:divBdr>
                    <w:top w:val="none" w:sz="0" w:space="0" w:color="auto"/>
                    <w:left w:val="none" w:sz="0" w:space="0" w:color="auto"/>
                    <w:bottom w:val="none" w:sz="0" w:space="0" w:color="auto"/>
                    <w:right w:val="none" w:sz="0" w:space="0" w:color="auto"/>
                  </w:divBdr>
                </w:div>
                <w:div w:id="1843010992">
                  <w:marLeft w:val="640"/>
                  <w:marRight w:val="0"/>
                  <w:marTop w:val="0"/>
                  <w:marBottom w:val="0"/>
                  <w:divBdr>
                    <w:top w:val="none" w:sz="0" w:space="0" w:color="auto"/>
                    <w:left w:val="none" w:sz="0" w:space="0" w:color="auto"/>
                    <w:bottom w:val="none" w:sz="0" w:space="0" w:color="auto"/>
                    <w:right w:val="none" w:sz="0" w:space="0" w:color="auto"/>
                  </w:divBdr>
                </w:div>
                <w:div w:id="2125804357">
                  <w:marLeft w:val="640"/>
                  <w:marRight w:val="0"/>
                  <w:marTop w:val="0"/>
                  <w:marBottom w:val="0"/>
                  <w:divBdr>
                    <w:top w:val="none" w:sz="0" w:space="0" w:color="auto"/>
                    <w:left w:val="none" w:sz="0" w:space="0" w:color="auto"/>
                    <w:bottom w:val="none" w:sz="0" w:space="0" w:color="auto"/>
                    <w:right w:val="none" w:sz="0" w:space="0" w:color="auto"/>
                  </w:divBdr>
                </w:div>
                <w:div w:id="1959946531">
                  <w:marLeft w:val="640"/>
                  <w:marRight w:val="0"/>
                  <w:marTop w:val="0"/>
                  <w:marBottom w:val="0"/>
                  <w:divBdr>
                    <w:top w:val="none" w:sz="0" w:space="0" w:color="auto"/>
                    <w:left w:val="none" w:sz="0" w:space="0" w:color="auto"/>
                    <w:bottom w:val="none" w:sz="0" w:space="0" w:color="auto"/>
                    <w:right w:val="none" w:sz="0" w:space="0" w:color="auto"/>
                  </w:divBdr>
                </w:div>
                <w:div w:id="279998257">
                  <w:marLeft w:val="640"/>
                  <w:marRight w:val="0"/>
                  <w:marTop w:val="0"/>
                  <w:marBottom w:val="0"/>
                  <w:divBdr>
                    <w:top w:val="none" w:sz="0" w:space="0" w:color="auto"/>
                    <w:left w:val="none" w:sz="0" w:space="0" w:color="auto"/>
                    <w:bottom w:val="none" w:sz="0" w:space="0" w:color="auto"/>
                    <w:right w:val="none" w:sz="0" w:space="0" w:color="auto"/>
                  </w:divBdr>
                </w:div>
                <w:div w:id="1247500813">
                  <w:marLeft w:val="640"/>
                  <w:marRight w:val="0"/>
                  <w:marTop w:val="0"/>
                  <w:marBottom w:val="0"/>
                  <w:divBdr>
                    <w:top w:val="none" w:sz="0" w:space="0" w:color="auto"/>
                    <w:left w:val="none" w:sz="0" w:space="0" w:color="auto"/>
                    <w:bottom w:val="none" w:sz="0" w:space="0" w:color="auto"/>
                    <w:right w:val="none" w:sz="0" w:space="0" w:color="auto"/>
                  </w:divBdr>
                </w:div>
                <w:div w:id="1509903574">
                  <w:marLeft w:val="640"/>
                  <w:marRight w:val="0"/>
                  <w:marTop w:val="0"/>
                  <w:marBottom w:val="0"/>
                  <w:divBdr>
                    <w:top w:val="none" w:sz="0" w:space="0" w:color="auto"/>
                    <w:left w:val="none" w:sz="0" w:space="0" w:color="auto"/>
                    <w:bottom w:val="none" w:sz="0" w:space="0" w:color="auto"/>
                    <w:right w:val="none" w:sz="0" w:space="0" w:color="auto"/>
                  </w:divBdr>
                </w:div>
                <w:div w:id="1327398196">
                  <w:marLeft w:val="640"/>
                  <w:marRight w:val="0"/>
                  <w:marTop w:val="0"/>
                  <w:marBottom w:val="0"/>
                  <w:divBdr>
                    <w:top w:val="none" w:sz="0" w:space="0" w:color="auto"/>
                    <w:left w:val="none" w:sz="0" w:space="0" w:color="auto"/>
                    <w:bottom w:val="none" w:sz="0" w:space="0" w:color="auto"/>
                    <w:right w:val="none" w:sz="0" w:space="0" w:color="auto"/>
                  </w:divBdr>
                </w:div>
                <w:div w:id="1762288854">
                  <w:marLeft w:val="640"/>
                  <w:marRight w:val="0"/>
                  <w:marTop w:val="0"/>
                  <w:marBottom w:val="0"/>
                  <w:divBdr>
                    <w:top w:val="none" w:sz="0" w:space="0" w:color="auto"/>
                    <w:left w:val="none" w:sz="0" w:space="0" w:color="auto"/>
                    <w:bottom w:val="none" w:sz="0" w:space="0" w:color="auto"/>
                    <w:right w:val="none" w:sz="0" w:space="0" w:color="auto"/>
                  </w:divBdr>
                </w:div>
                <w:div w:id="2123182867">
                  <w:marLeft w:val="640"/>
                  <w:marRight w:val="0"/>
                  <w:marTop w:val="0"/>
                  <w:marBottom w:val="0"/>
                  <w:divBdr>
                    <w:top w:val="none" w:sz="0" w:space="0" w:color="auto"/>
                    <w:left w:val="none" w:sz="0" w:space="0" w:color="auto"/>
                    <w:bottom w:val="none" w:sz="0" w:space="0" w:color="auto"/>
                    <w:right w:val="none" w:sz="0" w:space="0" w:color="auto"/>
                  </w:divBdr>
                </w:div>
                <w:div w:id="84961002">
                  <w:marLeft w:val="640"/>
                  <w:marRight w:val="0"/>
                  <w:marTop w:val="0"/>
                  <w:marBottom w:val="0"/>
                  <w:divBdr>
                    <w:top w:val="none" w:sz="0" w:space="0" w:color="auto"/>
                    <w:left w:val="none" w:sz="0" w:space="0" w:color="auto"/>
                    <w:bottom w:val="none" w:sz="0" w:space="0" w:color="auto"/>
                    <w:right w:val="none" w:sz="0" w:space="0" w:color="auto"/>
                  </w:divBdr>
                </w:div>
                <w:div w:id="1321495003">
                  <w:marLeft w:val="640"/>
                  <w:marRight w:val="0"/>
                  <w:marTop w:val="0"/>
                  <w:marBottom w:val="0"/>
                  <w:divBdr>
                    <w:top w:val="none" w:sz="0" w:space="0" w:color="auto"/>
                    <w:left w:val="none" w:sz="0" w:space="0" w:color="auto"/>
                    <w:bottom w:val="none" w:sz="0" w:space="0" w:color="auto"/>
                    <w:right w:val="none" w:sz="0" w:space="0" w:color="auto"/>
                  </w:divBdr>
                </w:div>
                <w:div w:id="591356035">
                  <w:marLeft w:val="640"/>
                  <w:marRight w:val="0"/>
                  <w:marTop w:val="0"/>
                  <w:marBottom w:val="0"/>
                  <w:divBdr>
                    <w:top w:val="none" w:sz="0" w:space="0" w:color="auto"/>
                    <w:left w:val="none" w:sz="0" w:space="0" w:color="auto"/>
                    <w:bottom w:val="none" w:sz="0" w:space="0" w:color="auto"/>
                    <w:right w:val="none" w:sz="0" w:space="0" w:color="auto"/>
                  </w:divBdr>
                </w:div>
                <w:div w:id="907420922">
                  <w:marLeft w:val="640"/>
                  <w:marRight w:val="0"/>
                  <w:marTop w:val="0"/>
                  <w:marBottom w:val="0"/>
                  <w:divBdr>
                    <w:top w:val="none" w:sz="0" w:space="0" w:color="auto"/>
                    <w:left w:val="none" w:sz="0" w:space="0" w:color="auto"/>
                    <w:bottom w:val="none" w:sz="0" w:space="0" w:color="auto"/>
                    <w:right w:val="none" w:sz="0" w:space="0" w:color="auto"/>
                  </w:divBdr>
                </w:div>
                <w:div w:id="662783777">
                  <w:marLeft w:val="640"/>
                  <w:marRight w:val="0"/>
                  <w:marTop w:val="0"/>
                  <w:marBottom w:val="0"/>
                  <w:divBdr>
                    <w:top w:val="none" w:sz="0" w:space="0" w:color="auto"/>
                    <w:left w:val="none" w:sz="0" w:space="0" w:color="auto"/>
                    <w:bottom w:val="none" w:sz="0" w:space="0" w:color="auto"/>
                    <w:right w:val="none" w:sz="0" w:space="0" w:color="auto"/>
                  </w:divBdr>
                </w:div>
                <w:div w:id="1417484311">
                  <w:marLeft w:val="640"/>
                  <w:marRight w:val="0"/>
                  <w:marTop w:val="0"/>
                  <w:marBottom w:val="0"/>
                  <w:divBdr>
                    <w:top w:val="none" w:sz="0" w:space="0" w:color="auto"/>
                    <w:left w:val="none" w:sz="0" w:space="0" w:color="auto"/>
                    <w:bottom w:val="none" w:sz="0" w:space="0" w:color="auto"/>
                    <w:right w:val="none" w:sz="0" w:space="0" w:color="auto"/>
                  </w:divBdr>
                </w:div>
                <w:div w:id="694578766">
                  <w:marLeft w:val="640"/>
                  <w:marRight w:val="0"/>
                  <w:marTop w:val="0"/>
                  <w:marBottom w:val="0"/>
                  <w:divBdr>
                    <w:top w:val="none" w:sz="0" w:space="0" w:color="auto"/>
                    <w:left w:val="none" w:sz="0" w:space="0" w:color="auto"/>
                    <w:bottom w:val="none" w:sz="0" w:space="0" w:color="auto"/>
                    <w:right w:val="none" w:sz="0" w:space="0" w:color="auto"/>
                  </w:divBdr>
                </w:div>
                <w:div w:id="1467427724">
                  <w:marLeft w:val="640"/>
                  <w:marRight w:val="0"/>
                  <w:marTop w:val="0"/>
                  <w:marBottom w:val="0"/>
                  <w:divBdr>
                    <w:top w:val="none" w:sz="0" w:space="0" w:color="auto"/>
                    <w:left w:val="none" w:sz="0" w:space="0" w:color="auto"/>
                    <w:bottom w:val="none" w:sz="0" w:space="0" w:color="auto"/>
                    <w:right w:val="none" w:sz="0" w:space="0" w:color="auto"/>
                  </w:divBdr>
                </w:div>
                <w:div w:id="782112852">
                  <w:marLeft w:val="640"/>
                  <w:marRight w:val="0"/>
                  <w:marTop w:val="0"/>
                  <w:marBottom w:val="0"/>
                  <w:divBdr>
                    <w:top w:val="none" w:sz="0" w:space="0" w:color="auto"/>
                    <w:left w:val="none" w:sz="0" w:space="0" w:color="auto"/>
                    <w:bottom w:val="none" w:sz="0" w:space="0" w:color="auto"/>
                    <w:right w:val="none" w:sz="0" w:space="0" w:color="auto"/>
                  </w:divBdr>
                </w:div>
                <w:div w:id="1868903056">
                  <w:marLeft w:val="640"/>
                  <w:marRight w:val="0"/>
                  <w:marTop w:val="0"/>
                  <w:marBottom w:val="0"/>
                  <w:divBdr>
                    <w:top w:val="none" w:sz="0" w:space="0" w:color="auto"/>
                    <w:left w:val="none" w:sz="0" w:space="0" w:color="auto"/>
                    <w:bottom w:val="none" w:sz="0" w:space="0" w:color="auto"/>
                    <w:right w:val="none" w:sz="0" w:space="0" w:color="auto"/>
                  </w:divBdr>
                </w:div>
                <w:div w:id="1358432232">
                  <w:marLeft w:val="640"/>
                  <w:marRight w:val="0"/>
                  <w:marTop w:val="0"/>
                  <w:marBottom w:val="0"/>
                  <w:divBdr>
                    <w:top w:val="none" w:sz="0" w:space="0" w:color="auto"/>
                    <w:left w:val="none" w:sz="0" w:space="0" w:color="auto"/>
                    <w:bottom w:val="none" w:sz="0" w:space="0" w:color="auto"/>
                    <w:right w:val="none" w:sz="0" w:space="0" w:color="auto"/>
                  </w:divBdr>
                </w:div>
                <w:div w:id="1779372999">
                  <w:marLeft w:val="640"/>
                  <w:marRight w:val="0"/>
                  <w:marTop w:val="0"/>
                  <w:marBottom w:val="0"/>
                  <w:divBdr>
                    <w:top w:val="none" w:sz="0" w:space="0" w:color="auto"/>
                    <w:left w:val="none" w:sz="0" w:space="0" w:color="auto"/>
                    <w:bottom w:val="none" w:sz="0" w:space="0" w:color="auto"/>
                    <w:right w:val="none" w:sz="0" w:space="0" w:color="auto"/>
                  </w:divBdr>
                </w:div>
                <w:div w:id="897328025">
                  <w:marLeft w:val="640"/>
                  <w:marRight w:val="0"/>
                  <w:marTop w:val="0"/>
                  <w:marBottom w:val="0"/>
                  <w:divBdr>
                    <w:top w:val="none" w:sz="0" w:space="0" w:color="auto"/>
                    <w:left w:val="none" w:sz="0" w:space="0" w:color="auto"/>
                    <w:bottom w:val="none" w:sz="0" w:space="0" w:color="auto"/>
                    <w:right w:val="none" w:sz="0" w:space="0" w:color="auto"/>
                  </w:divBdr>
                </w:div>
                <w:div w:id="876969883">
                  <w:marLeft w:val="640"/>
                  <w:marRight w:val="0"/>
                  <w:marTop w:val="0"/>
                  <w:marBottom w:val="0"/>
                  <w:divBdr>
                    <w:top w:val="none" w:sz="0" w:space="0" w:color="auto"/>
                    <w:left w:val="none" w:sz="0" w:space="0" w:color="auto"/>
                    <w:bottom w:val="none" w:sz="0" w:space="0" w:color="auto"/>
                    <w:right w:val="none" w:sz="0" w:space="0" w:color="auto"/>
                  </w:divBdr>
                </w:div>
                <w:div w:id="139927242">
                  <w:marLeft w:val="640"/>
                  <w:marRight w:val="0"/>
                  <w:marTop w:val="0"/>
                  <w:marBottom w:val="0"/>
                  <w:divBdr>
                    <w:top w:val="none" w:sz="0" w:space="0" w:color="auto"/>
                    <w:left w:val="none" w:sz="0" w:space="0" w:color="auto"/>
                    <w:bottom w:val="none" w:sz="0" w:space="0" w:color="auto"/>
                    <w:right w:val="none" w:sz="0" w:space="0" w:color="auto"/>
                  </w:divBdr>
                </w:div>
                <w:div w:id="699357618">
                  <w:marLeft w:val="640"/>
                  <w:marRight w:val="0"/>
                  <w:marTop w:val="0"/>
                  <w:marBottom w:val="0"/>
                  <w:divBdr>
                    <w:top w:val="none" w:sz="0" w:space="0" w:color="auto"/>
                    <w:left w:val="none" w:sz="0" w:space="0" w:color="auto"/>
                    <w:bottom w:val="none" w:sz="0" w:space="0" w:color="auto"/>
                    <w:right w:val="none" w:sz="0" w:space="0" w:color="auto"/>
                  </w:divBdr>
                </w:div>
                <w:div w:id="559290221">
                  <w:marLeft w:val="640"/>
                  <w:marRight w:val="0"/>
                  <w:marTop w:val="0"/>
                  <w:marBottom w:val="0"/>
                  <w:divBdr>
                    <w:top w:val="none" w:sz="0" w:space="0" w:color="auto"/>
                    <w:left w:val="none" w:sz="0" w:space="0" w:color="auto"/>
                    <w:bottom w:val="none" w:sz="0" w:space="0" w:color="auto"/>
                    <w:right w:val="none" w:sz="0" w:space="0" w:color="auto"/>
                  </w:divBdr>
                </w:div>
                <w:div w:id="1185285365">
                  <w:marLeft w:val="640"/>
                  <w:marRight w:val="0"/>
                  <w:marTop w:val="0"/>
                  <w:marBottom w:val="0"/>
                  <w:divBdr>
                    <w:top w:val="none" w:sz="0" w:space="0" w:color="auto"/>
                    <w:left w:val="none" w:sz="0" w:space="0" w:color="auto"/>
                    <w:bottom w:val="none" w:sz="0" w:space="0" w:color="auto"/>
                    <w:right w:val="none" w:sz="0" w:space="0" w:color="auto"/>
                  </w:divBdr>
                </w:div>
                <w:div w:id="1027297357">
                  <w:marLeft w:val="640"/>
                  <w:marRight w:val="0"/>
                  <w:marTop w:val="0"/>
                  <w:marBottom w:val="0"/>
                  <w:divBdr>
                    <w:top w:val="none" w:sz="0" w:space="0" w:color="auto"/>
                    <w:left w:val="none" w:sz="0" w:space="0" w:color="auto"/>
                    <w:bottom w:val="none" w:sz="0" w:space="0" w:color="auto"/>
                    <w:right w:val="none" w:sz="0" w:space="0" w:color="auto"/>
                  </w:divBdr>
                </w:div>
                <w:div w:id="976453505">
                  <w:marLeft w:val="640"/>
                  <w:marRight w:val="0"/>
                  <w:marTop w:val="0"/>
                  <w:marBottom w:val="0"/>
                  <w:divBdr>
                    <w:top w:val="none" w:sz="0" w:space="0" w:color="auto"/>
                    <w:left w:val="none" w:sz="0" w:space="0" w:color="auto"/>
                    <w:bottom w:val="none" w:sz="0" w:space="0" w:color="auto"/>
                    <w:right w:val="none" w:sz="0" w:space="0" w:color="auto"/>
                  </w:divBdr>
                </w:div>
                <w:div w:id="463929781">
                  <w:marLeft w:val="640"/>
                  <w:marRight w:val="0"/>
                  <w:marTop w:val="0"/>
                  <w:marBottom w:val="0"/>
                  <w:divBdr>
                    <w:top w:val="none" w:sz="0" w:space="0" w:color="auto"/>
                    <w:left w:val="none" w:sz="0" w:space="0" w:color="auto"/>
                    <w:bottom w:val="none" w:sz="0" w:space="0" w:color="auto"/>
                    <w:right w:val="none" w:sz="0" w:space="0" w:color="auto"/>
                  </w:divBdr>
                </w:div>
                <w:div w:id="2013988512">
                  <w:marLeft w:val="640"/>
                  <w:marRight w:val="0"/>
                  <w:marTop w:val="0"/>
                  <w:marBottom w:val="0"/>
                  <w:divBdr>
                    <w:top w:val="none" w:sz="0" w:space="0" w:color="auto"/>
                    <w:left w:val="none" w:sz="0" w:space="0" w:color="auto"/>
                    <w:bottom w:val="none" w:sz="0" w:space="0" w:color="auto"/>
                    <w:right w:val="none" w:sz="0" w:space="0" w:color="auto"/>
                  </w:divBdr>
                </w:div>
                <w:div w:id="969474250">
                  <w:marLeft w:val="640"/>
                  <w:marRight w:val="0"/>
                  <w:marTop w:val="0"/>
                  <w:marBottom w:val="0"/>
                  <w:divBdr>
                    <w:top w:val="none" w:sz="0" w:space="0" w:color="auto"/>
                    <w:left w:val="none" w:sz="0" w:space="0" w:color="auto"/>
                    <w:bottom w:val="none" w:sz="0" w:space="0" w:color="auto"/>
                    <w:right w:val="none" w:sz="0" w:space="0" w:color="auto"/>
                  </w:divBdr>
                </w:div>
                <w:div w:id="1365865989">
                  <w:marLeft w:val="640"/>
                  <w:marRight w:val="0"/>
                  <w:marTop w:val="0"/>
                  <w:marBottom w:val="0"/>
                  <w:divBdr>
                    <w:top w:val="none" w:sz="0" w:space="0" w:color="auto"/>
                    <w:left w:val="none" w:sz="0" w:space="0" w:color="auto"/>
                    <w:bottom w:val="none" w:sz="0" w:space="0" w:color="auto"/>
                    <w:right w:val="none" w:sz="0" w:space="0" w:color="auto"/>
                  </w:divBdr>
                </w:div>
                <w:div w:id="1468354028">
                  <w:marLeft w:val="640"/>
                  <w:marRight w:val="0"/>
                  <w:marTop w:val="0"/>
                  <w:marBottom w:val="0"/>
                  <w:divBdr>
                    <w:top w:val="none" w:sz="0" w:space="0" w:color="auto"/>
                    <w:left w:val="none" w:sz="0" w:space="0" w:color="auto"/>
                    <w:bottom w:val="none" w:sz="0" w:space="0" w:color="auto"/>
                    <w:right w:val="none" w:sz="0" w:space="0" w:color="auto"/>
                  </w:divBdr>
                </w:div>
                <w:div w:id="1737195118">
                  <w:marLeft w:val="640"/>
                  <w:marRight w:val="0"/>
                  <w:marTop w:val="0"/>
                  <w:marBottom w:val="0"/>
                  <w:divBdr>
                    <w:top w:val="none" w:sz="0" w:space="0" w:color="auto"/>
                    <w:left w:val="none" w:sz="0" w:space="0" w:color="auto"/>
                    <w:bottom w:val="none" w:sz="0" w:space="0" w:color="auto"/>
                    <w:right w:val="none" w:sz="0" w:space="0" w:color="auto"/>
                  </w:divBdr>
                </w:div>
                <w:div w:id="1678340286">
                  <w:marLeft w:val="640"/>
                  <w:marRight w:val="0"/>
                  <w:marTop w:val="0"/>
                  <w:marBottom w:val="0"/>
                  <w:divBdr>
                    <w:top w:val="none" w:sz="0" w:space="0" w:color="auto"/>
                    <w:left w:val="none" w:sz="0" w:space="0" w:color="auto"/>
                    <w:bottom w:val="none" w:sz="0" w:space="0" w:color="auto"/>
                    <w:right w:val="none" w:sz="0" w:space="0" w:color="auto"/>
                  </w:divBdr>
                </w:div>
                <w:div w:id="1675955388">
                  <w:marLeft w:val="640"/>
                  <w:marRight w:val="0"/>
                  <w:marTop w:val="0"/>
                  <w:marBottom w:val="0"/>
                  <w:divBdr>
                    <w:top w:val="none" w:sz="0" w:space="0" w:color="auto"/>
                    <w:left w:val="none" w:sz="0" w:space="0" w:color="auto"/>
                    <w:bottom w:val="none" w:sz="0" w:space="0" w:color="auto"/>
                    <w:right w:val="none" w:sz="0" w:space="0" w:color="auto"/>
                  </w:divBdr>
                </w:div>
                <w:div w:id="537553466">
                  <w:marLeft w:val="640"/>
                  <w:marRight w:val="0"/>
                  <w:marTop w:val="0"/>
                  <w:marBottom w:val="0"/>
                  <w:divBdr>
                    <w:top w:val="none" w:sz="0" w:space="0" w:color="auto"/>
                    <w:left w:val="none" w:sz="0" w:space="0" w:color="auto"/>
                    <w:bottom w:val="none" w:sz="0" w:space="0" w:color="auto"/>
                    <w:right w:val="none" w:sz="0" w:space="0" w:color="auto"/>
                  </w:divBdr>
                </w:div>
                <w:div w:id="1321467906">
                  <w:marLeft w:val="640"/>
                  <w:marRight w:val="0"/>
                  <w:marTop w:val="0"/>
                  <w:marBottom w:val="0"/>
                  <w:divBdr>
                    <w:top w:val="none" w:sz="0" w:space="0" w:color="auto"/>
                    <w:left w:val="none" w:sz="0" w:space="0" w:color="auto"/>
                    <w:bottom w:val="none" w:sz="0" w:space="0" w:color="auto"/>
                    <w:right w:val="none" w:sz="0" w:space="0" w:color="auto"/>
                  </w:divBdr>
                </w:div>
                <w:div w:id="1129788323">
                  <w:marLeft w:val="640"/>
                  <w:marRight w:val="0"/>
                  <w:marTop w:val="0"/>
                  <w:marBottom w:val="0"/>
                  <w:divBdr>
                    <w:top w:val="none" w:sz="0" w:space="0" w:color="auto"/>
                    <w:left w:val="none" w:sz="0" w:space="0" w:color="auto"/>
                    <w:bottom w:val="none" w:sz="0" w:space="0" w:color="auto"/>
                    <w:right w:val="none" w:sz="0" w:space="0" w:color="auto"/>
                  </w:divBdr>
                </w:div>
                <w:div w:id="451444124">
                  <w:marLeft w:val="640"/>
                  <w:marRight w:val="0"/>
                  <w:marTop w:val="0"/>
                  <w:marBottom w:val="0"/>
                  <w:divBdr>
                    <w:top w:val="none" w:sz="0" w:space="0" w:color="auto"/>
                    <w:left w:val="none" w:sz="0" w:space="0" w:color="auto"/>
                    <w:bottom w:val="none" w:sz="0" w:space="0" w:color="auto"/>
                    <w:right w:val="none" w:sz="0" w:space="0" w:color="auto"/>
                  </w:divBdr>
                </w:div>
                <w:div w:id="124585470">
                  <w:marLeft w:val="640"/>
                  <w:marRight w:val="0"/>
                  <w:marTop w:val="0"/>
                  <w:marBottom w:val="0"/>
                  <w:divBdr>
                    <w:top w:val="none" w:sz="0" w:space="0" w:color="auto"/>
                    <w:left w:val="none" w:sz="0" w:space="0" w:color="auto"/>
                    <w:bottom w:val="none" w:sz="0" w:space="0" w:color="auto"/>
                    <w:right w:val="none" w:sz="0" w:space="0" w:color="auto"/>
                  </w:divBdr>
                </w:div>
                <w:div w:id="2024893639">
                  <w:marLeft w:val="640"/>
                  <w:marRight w:val="0"/>
                  <w:marTop w:val="0"/>
                  <w:marBottom w:val="0"/>
                  <w:divBdr>
                    <w:top w:val="none" w:sz="0" w:space="0" w:color="auto"/>
                    <w:left w:val="none" w:sz="0" w:space="0" w:color="auto"/>
                    <w:bottom w:val="none" w:sz="0" w:space="0" w:color="auto"/>
                    <w:right w:val="none" w:sz="0" w:space="0" w:color="auto"/>
                  </w:divBdr>
                </w:div>
                <w:div w:id="757865928">
                  <w:marLeft w:val="640"/>
                  <w:marRight w:val="0"/>
                  <w:marTop w:val="0"/>
                  <w:marBottom w:val="0"/>
                  <w:divBdr>
                    <w:top w:val="none" w:sz="0" w:space="0" w:color="auto"/>
                    <w:left w:val="none" w:sz="0" w:space="0" w:color="auto"/>
                    <w:bottom w:val="none" w:sz="0" w:space="0" w:color="auto"/>
                    <w:right w:val="none" w:sz="0" w:space="0" w:color="auto"/>
                  </w:divBdr>
                </w:div>
                <w:div w:id="217327937">
                  <w:marLeft w:val="640"/>
                  <w:marRight w:val="0"/>
                  <w:marTop w:val="0"/>
                  <w:marBottom w:val="0"/>
                  <w:divBdr>
                    <w:top w:val="none" w:sz="0" w:space="0" w:color="auto"/>
                    <w:left w:val="none" w:sz="0" w:space="0" w:color="auto"/>
                    <w:bottom w:val="none" w:sz="0" w:space="0" w:color="auto"/>
                    <w:right w:val="none" w:sz="0" w:space="0" w:color="auto"/>
                  </w:divBdr>
                </w:div>
                <w:div w:id="659381788">
                  <w:marLeft w:val="640"/>
                  <w:marRight w:val="0"/>
                  <w:marTop w:val="0"/>
                  <w:marBottom w:val="0"/>
                  <w:divBdr>
                    <w:top w:val="none" w:sz="0" w:space="0" w:color="auto"/>
                    <w:left w:val="none" w:sz="0" w:space="0" w:color="auto"/>
                    <w:bottom w:val="none" w:sz="0" w:space="0" w:color="auto"/>
                    <w:right w:val="none" w:sz="0" w:space="0" w:color="auto"/>
                  </w:divBdr>
                </w:div>
                <w:div w:id="60637244">
                  <w:marLeft w:val="640"/>
                  <w:marRight w:val="0"/>
                  <w:marTop w:val="0"/>
                  <w:marBottom w:val="0"/>
                  <w:divBdr>
                    <w:top w:val="none" w:sz="0" w:space="0" w:color="auto"/>
                    <w:left w:val="none" w:sz="0" w:space="0" w:color="auto"/>
                    <w:bottom w:val="none" w:sz="0" w:space="0" w:color="auto"/>
                    <w:right w:val="none" w:sz="0" w:space="0" w:color="auto"/>
                  </w:divBdr>
                </w:div>
                <w:div w:id="1419715086">
                  <w:marLeft w:val="640"/>
                  <w:marRight w:val="0"/>
                  <w:marTop w:val="0"/>
                  <w:marBottom w:val="0"/>
                  <w:divBdr>
                    <w:top w:val="none" w:sz="0" w:space="0" w:color="auto"/>
                    <w:left w:val="none" w:sz="0" w:space="0" w:color="auto"/>
                    <w:bottom w:val="none" w:sz="0" w:space="0" w:color="auto"/>
                    <w:right w:val="none" w:sz="0" w:space="0" w:color="auto"/>
                  </w:divBdr>
                </w:div>
                <w:div w:id="5063586">
                  <w:marLeft w:val="640"/>
                  <w:marRight w:val="0"/>
                  <w:marTop w:val="0"/>
                  <w:marBottom w:val="0"/>
                  <w:divBdr>
                    <w:top w:val="none" w:sz="0" w:space="0" w:color="auto"/>
                    <w:left w:val="none" w:sz="0" w:space="0" w:color="auto"/>
                    <w:bottom w:val="none" w:sz="0" w:space="0" w:color="auto"/>
                    <w:right w:val="none" w:sz="0" w:space="0" w:color="auto"/>
                  </w:divBdr>
                </w:div>
                <w:div w:id="1010064075">
                  <w:marLeft w:val="640"/>
                  <w:marRight w:val="0"/>
                  <w:marTop w:val="0"/>
                  <w:marBottom w:val="0"/>
                  <w:divBdr>
                    <w:top w:val="none" w:sz="0" w:space="0" w:color="auto"/>
                    <w:left w:val="none" w:sz="0" w:space="0" w:color="auto"/>
                    <w:bottom w:val="none" w:sz="0" w:space="0" w:color="auto"/>
                    <w:right w:val="none" w:sz="0" w:space="0" w:color="auto"/>
                  </w:divBdr>
                </w:div>
                <w:div w:id="1268201134">
                  <w:marLeft w:val="640"/>
                  <w:marRight w:val="0"/>
                  <w:marTop w:val="0"/>
                  <w:marBottom w:val="0"/>
                  <w:divBdr>
                    <w:top w:val="none" w:sz="0" w:space="0" w:color="auto"/>
                    <w:left w:val="none" w:sz="0" w:space="0" w:color="auto"/>
                    <w:bottom w:val="none" w:sz="0" w:space="0" w:color="auto"/>
                    <w:right w:val="none" w:sz="0" w:space="0" w:color="auto"/>
                  </w:divBdr>
                </w:div>
                <w:div w:id="1302004478">
                  <w:marLeft w:val="640"/>
                  <w:marRight w:val="0"/>
                  <w:marTop w:val="0"/>
                  <w:marBottom w:val="0"/>
                  <w:divBdr>
                    <w:top w:val="none" w:sz="0" w:space="0" w:color="auto"/>
                    <w:left w:val="none" w:sz="0" w:space="0" w:color="auto"/>
                    <w:bottom w:val="none" w:sz="0" w:space="0" w:color="auto"/>
                    <w:right w:val="none" w:sz="0" w:space="0" w:color="auto"/>
                  </w:divBdr>
                </w:div>
                <w:div w:id="1138451096">
                  <w:marLeft w:val="640"/>
                  <w:marRight w:val="0"/>
                  <w:marTop w:val="0"/>
                  <w:marBottom w:val="0"/>
                  <w:divBdr>
                    <w:top w:val="none" w:sz="0" w:space="0" w:color="auto"/>
                    <w:left w:val="none" w:sz="0" w:space="0" w:color="auto"/>
                    <w:bottom w:val="none" w:sz="0" w:space="0" w:color="auto"/>
                    <w:right w:val="none" w:sz="0" w:space="0" w:color="auto"/>
                  </w:divBdr>
                </w:div>
                <w:div w:id="2034457921">
                  <w:marLeft w:val="640"/>
                  <w:marRight w:val="0"/>
                  <w:marTop w:val="0"/>
                  <w:marBottom w:val="0"/>
                  <w:divBdr>
                    <w:top w:val="none" w:sz="0" w:space="0" w:color="auto"/>
                    <w:left w:val="none" w:sz="0" w:space="0" w:color="auto"/>
                    <w:bottom w:val="none" w:sz="0" w:space="0" w:color="auto"/>
                    <w:right w:val="none" w:sz="0" w:space="0" w:color="auto"/>
                  </w:divBdr>
                </w:div>
                <w:div w:id="803541473">
                  <w:marLeft w:val="640"/>
                  <w:marRight w:val="0"/>
                  <w:marTop w:val="0"/>
                  <w:marBottom w:val="0"/>
                  <w:divBdr>
                    <w:top w:val="none" w:sz="0" w:space="0" w:color="auto"/>
                    <w:left w:val="none" w:sz="0" w:space="0" w:color="auto"/>
                    <w:bottom w:val="none" w:sz="0" w:space="0" w:color="auto"/>
                    <w:right w:val="none" w:sz="0" w:space="0" w:color="auto"/>
                  </w:divBdr>
                </w:div>
                <w:div w:id="1805073999">
                  <w:marLeft w:val="640"/>
                  <w:marRight w:val="0"/>
                  <w:marTop w:val="0"/>
                  <w:marBottom w:val="0"/>
                  <w:divBdr>
                    <w:top w:val="none" w:sz="0" w:space="0" w:color="auto"/>
                    <w:left w:val="none" w:sz="0" w:space="0" w:color="auto"/>
                    <w:bottom w:val="none" w:sz="0" w:space="0" w:color="auto"/>
                    <w:right w:val="none" w:sz="0" w:space="0" w:color="auto"/>
                  </w:divBdr>
                </w:div>
                <w:div w:id="113788457">
                  <w:marLeft w:val="640"/>
                  <w:marRight w:val="0"/>
                  <w:marTop w:val="0"/>
                  <w:marBottom w:val="0"/>
                  <w:divBdr>
                    <w:top w:val="none" w:sz="0" w:space="0" w:color="auto"/>
                    <w:left w:val="none" w:sz="0" w:space="0" w:color="auto"/>
                    <w:bottom w:val="none" w:sz="0" w:space="0" w:color="auto"/>
                    <w:right w:val="none" w:sz="0" w:space="0" w:color="auto"/>
                  </w:divBdr>
                </w:div>
                <w:div w:id="630867336">
                  <w:marLeft w:val="640"/>
                  <w:marRight w:val="0"/>
                  <w:marTop w:val="0"/>
                  <w:marBottom w:val="0"/>
                  <w:divBdr>
                    <w:top w:val="none" w:sz="0" w:space="0" w:color="auto"/>
                    <w:left w:val="none" w:sz="0" w:space="0" w:color="auto"/>
                    <w:bottom w:val="none" w:sz="0" w:space="0" w:color="auto"/>
                    <w:right w:val="none" w:sz="0" w:space="0" w:color="auto"/>
                  </w:divBdr>
                </w:div>
                <w:div w:id="483208673">
                  <w:marLeft w:val="640"/>
                  <w:marRight w:val="0"/>
                  <w:marTop w:val="0"/>
                  <w:marBottom w:val="0"/>
                  <w:divBdr>
                    <w:top w:val="none" w:sz="0" w:space="0" w:color="auto"/>
                    <w:left w:val="none" w:sz="0" w:space="0" w:color="auto"/>
                    <w:bottom w:val="none" w:sz="0" w:space="0" w:color="auto"/>
                    <w:right w:val="none" w:sz="0" w:space="0" w:color="auto"/>
                  </w:divBdr>
                </w:div>
                <w:div w:id="939066707">
                  <w:marLeft w:val="640"/>
                  <w:marRight w:val="0"/>
                  <w:marTop w:val="0"/>
                  <w:marBottom w:val="0"/>
                  <w:divBdr>
                    <w:top w:val="none" w:sz="0" w:space="0" w:color="auto"/>
                    <w:left w:val="none" w:sz="0" w:space="0" w:color="auto"/>
                    <w:bottom w:val="none" w:sz="0" w:space="0" w:color="auto"/>
                    <w:right w:val="none" w:sz="0" w:space="0" w:color="auto"/>
                  </w:divBdr>
                </w:div>
                <w:div w:id="965813349">
                  <w:marLeft w:val="640"/>
                  <w:marRight w:val="0"/>
                  <w:marTop w:val="0"/>
                  <w:marBottom w:val="0"/>
                  <w:divBdr>
                    <w:top w:val="none" w:sz="0" w:space="0" w:color="auto"/>
                    <w:left w:val="none" w:sz="0" w:space="0" w:color="auto"/>
                    <w:bottom w:val="none" w:sz="0" w:space="0" w:color="auto"/>
                    <w:right w:val="none" w:sz="0" w:space="0" w:color="auto"/>
                  </w:divBdr>
                </w:div>
                <w:div w:id="1280334132">
                  <w:marLeft w:val="640"/>
                  <w:marRight w:val="0"/>
                  <w:marTop w:val="0"/>
                  <w:marBottom w:val="0"/>
                  <w:divBdr>
                    <w:top w:val="none" w:sz="0" w:space="0" w:color="auto"/>
                    <w:left w:val="none" w:sz="0" w:space="0" w:color="auto"/>
                    <w:bottom w:val="none" w:sz="0" w:space="0" w:color="auto"/>
                    <w:right w:val="none" w:sz="0" w:space="0" w:color="auto"/>
                  </w:divBdr>
                </w:div>
                <w:div w:id="877935203">
                  <w:marLeft w:val="640"/>
                  <w:marRight w:val="0"/>
                  <w:marTop w:val="0"/>
                  <w:marBottom w:val="0"/>
                  <w:divBdr>
                    <w:top w:val="none" w:sz="0" w:space="0" w:color="auto"/>
                    <w:left w:val="none" w:sz="0" w:space="0" w:color="auto"/>
                    <w:bottom w:val="none" w:sz="0" w:space="0" w:color="auto"/>
                    <w:right w:val="none" w:sz="0" w:space="0" w:color="auto"/>
                  </w:divBdr>
                </w:div>
                <w:div w:id="1918975593">
                  <w:marLeft w:val="640"/>
                  <w:marRight w:val="0"/>
                  <w:marTop w:val="0"/>
                  <w:marBottom w:val="0"/>
                  <w:divBdr>
                    <w:top w:val="none" w:sz="0" w:space="0" w:color="auto"/>
                    <w:left w:val="none" w:sz="0" w:space="0" w:color="auto"/>
                    <w:bottom w:val="none" w:sz="0" w:space="0" w:color="auto"/>
                    <w:right w:val="none" w:sz="0" w:space="0" w:color="auto"/>
                  </w:divBdr>
                </w:div>
                <w:div w:id="1378091445">
                  <w:marLeft w:val="640"/>
                  <w:marRight w:val="0"/>
                  <w:marTop w:val="0"/>
                  <w:marBottom w:val="0"/>
                  <w:divBdr>
                    <w:top w:val="none" w:sz="0" w:space="0" w:color="auto"/>
                    <w:left w:val="none" w:sz="0" w:space="0" w:color="auto"/>
                    <w:bottom w:val="none" w:sz="0" w:space="0" w:color="auto"/>
                    <w:right w:val="none" w:sz="0" w:space="0" w:color="auto"/>
                  </w:divBdr>
                </w:div>
                <w:div w:id="192884444">
                  <w:marLeft w:val="640"/>
                  <w:marRight w:val="0"/>
                  <w:marTop w:val="0"/>
                  <w:marBottom w:val="0"/>
                  <w:divBdr>
                    <w:top w:val="none" w:sz="0" w:space="0" w:color="auto"/>
                    <w:left w:val="none" w:sz="0" w:space="0" w:color="auto"/>
                    <w:bottom w:val="none" w:sz="0" w:space="0" w:color="auto"/>
                    <w:right w:val="none" w:sz="0" w:space="0" w:color="auto"/>
                  </w:divBdr>
                </w:div>
                <w:div w:id="840703160">
                  <w:marLeft w:val="640"/>
                  <w:marRight w:val="0"/>
                  <w:marTop w:val="0"/>
                  <w:marBottom w:val="0"/>
                  <w:divBdr>
                    <w:top w:val="none" w:sz="0" w:space="0" w:color="auto"/>
                    <w:left w:val="none" w:sz="0" w:space="0" w:color="auto"/>
                    <w:bottom w:val="none" w:sz="0" w:space="0" w:color="auto"/>
                    <w:right w:val="none" w:sz="0" w:space="0" w:color="auto"/>
                  </w:divBdr>
                </w:div>
                <w:div w:id="1470899617">
                  <w:marLeft w:val="640"/>
                  <w:marRight w:val="0"/>
                  <w:marTop w:val="0"/>
                  <w:marBottom w:val="0"/>
                  <w:divBdr>
                    <w:top w:val="none" w:sz="0" w:space="0" w:color="auto"/>
                    <w:left w:val="none" w:sz="0" w:space="0" w:color="auto"/>
                    <w:bottom w:val="none" w:sz="0" w:space="0" w:color="auto"/>
                    <w:right w:val="none" w:sz="0" w:space="0" w:color="auto"/>
                  </w:divBdr>
                </w:div>
                <w:div w:id="694383023">
                  <w:marLeft w:val="640"/>
                  <w:marRight w:val="0"/>
                  <w:marTop w:val="0"/>
                  <w:marBottom w:val="0"/>
                  <w:divBdr>
                    <w:top w:val="none" w:sz="0" w:space="0" w:color="auto"/>
                    <w:left w:val="none" w:sz="0" w:space="0" w:color="auto"/>
                    <w:bottom w:val="none" w:sz="0" w:space="0" w:color="auto"/>
                    <w:right w:val="none" w:sz="0" w:space="0" w:color="auto"/>
                  </w:divBdr>
                </w:div>
                <w:div w:id="1715884979">
                  <w:marLeft w:val="640"/>
                  <w:marRight w:val="0"/>
                  <w:marTop w:val="0"/>
                  <w:marBottom w:val="0"/>
                  <w:divBdr>
                    <w:top w:val="none" w:sz="0" w:space="0" w:color="auto"/>
                    <w:left w:val="none" w:sz="0" w:space="0" w:color="auto"/>
                    <w:bottom w:val="none" w:sz="0" w:space="0" w:color="auto"/>
                    <w:right w:val="none" w:sz="0" w:space="0" w:color="auto"/>
                  </w:divBdr>
                </w:div>
                <w:div w:id="527137560">
                  <w:marLeft w:val="640"/>
                  <w:marRight w:val="0"/>
                  <w:marTop w:val="0"/>
                  <w:marBottom w:val="0"/>
                  <w:divBdr>
                    <w:top w:val="none" w:sz="0" w:space="0" w:color="auto"/>
                    <w:left w:val="none" w:sz="0" w:space="0" w:color="auto"/>
                    <w:bottom w:val="none" w:sz="0" w:space="0" w:color="auto"/>
                    <w:right w:val="none" w:sz="0" w:space="0" w:color="auto"/>
                  </w:divBdr>
                </w:div>
                <w:div w:id="1734698672">
                  <w:marLeft w:val="640"/>
                  <w:marRight w:val="0"/>
                  <w:marTop w:val="0"/>
                  <w:marBottom w:val="0"/>
                  <w:divBdr>
                    <w:top w:val="none" w:sz="0" w:space="0" w:color="auto"/>
                    <w:left w:val="none" w:sz="0" w:space="0" w:color="auto"/>
                    <w:bottom w:val="none" w:sz="0" w:space="0" w:color="auto"/>
                    <w:right w:val="none" w:sz="0" w:space="0" w:color="auto"/>
                  </w:divBdr>
                </w:div>
                <w:div w:id="229581673">
                  <w:marLeft w:val="640"/>
                  <w:marRight w:val="0"/>
                  <w:marTop w:val="0"/>
                  <w:marBottom w:val="0"/>
                  <w:divBdr>
                    <w:top w:val="none" w:sz="0" w:space="0" w:color="auto"/>
                    <w:left w:val="none" w:sz="0" w:space="0" w:color="auto"/>
                    <w:bottom w:val="none" w:sz="0" w:space="0" w:color="auto"/>
                    <w:right w:val="none" w:sz="0" w:space="0" w:color="auto"/>
                  </w:divBdr>
                </w:div>
                <w:div w:id="2135513851">
                  <w:marLeft w:val="640"/>
                  <w:marRight w:val="0"/>
                  <w:marTop w:val="0"/>
                  <w:marBottom w:val="0"/>
                  <w:divBdr>
                    <w:top w:val="none" w:sz="0" w:space="0" w:color="auto"/>
                    <w:left w:val="none" w:sz="0" w:space="0" w:color="auto"/>
                    <w:bottom w:val="none" w:sz="0" w:space="0" w:color="auto"/>
                    <w:right w:val="none" w:sz="0" w:space="0" w:color="auto"/>
                  </w:divBdr>
                </w:div>
                <w:div w:id="1855606340">
                  <w:marLeft w:val="640"/>
                  <w:marRight w:val="0"/>
                  <w:marTop w:val="0"/>
                  <w:marBottom w:val="0"/>
                  <w:divBdr>
                    <w:top w:val="none" w:sz="0" w:space="0" w:color="auto"/>
                    <w:left w:val="none" w:sz="0" w:space="0" w:color="auto"/>
                    <w:bottom w:val="none" w:sz="0" w:space="0" w:color="auto"/>
                    <w:right w:val="none" w:sz="0" w:space="0" w:color="auto"/>
                  </w:divBdr>
                </w:div>
                <w:div w:id="626355422">
                  <w:marLeft w:val="640"/>
                  <w:marRight w:val="0"/>
                  <w:marTop w:val="0"/>
                  <w:marBottom w:val="0"/>
                  <w:divBdr>
                    <w:top w:val="none" w:sz="0" w:space="0" w:color="auto"/>
                    <w:left w:val="none" w:sz="0" w:space="0" w:color="auto"/>
                    <w:bottom w:val="none" w:sz="0" w:space="0" w:color="auto"/>
                    <w:right w:val="none" w:sz="0" w:space="0" w:color="auto"/>
                  </w:divBdr>
                </w:div>
                <w:div w:id="776366865">
                  <w:marLeft w:val="640"/>
                  <w:marRight w:val="0"/>
                  <w:marTop w:val="0"/>
                  <w:marBottom w:val="0"/>
                  <w:divBdr>
                    <w:top w:val="none" w:sz="0" w:space="0" w:color="auto"/>
                    <w:left w:val="none" w:sz="0" w:space="0" w:color="auto"/>
                    <w:bottom w:val="none" w:sz="0" w:space="0" w:color="auto"/>
                    <w:right w:val="none" w:sz="0" w:space="0" w:color="auto"/>
                  </w:divBdr>
                </w:div>
                <w:div w:id="406462391">
                  <w:marLeft w:val="640"/>
                  <w:marRight w:val="0"/>
                  <w:marTop w:val="0"/>
                  <w:marBottom w:val="0"/>
                  <w:divBdr>
                    <w:top w:val="none" w:sz="0" w:space="0" w:color="auto"/>
                    <w:left w:val="none" w:sz="0" w:space="0" w:color="auto"/>
                    <w:bottom w:val="none" w:sz="0" w:space="0" w:color="auto"/>
                    <w:right w:val="none" w:sz="0" w:space="0" w:color="auto"/>
                  </w:divBdr>
                </w:div>
                <w:div w:id="838542183">
                  <w:marLeft w:val="640"/>
                  <w:marRight w:val="0"/>
                  <w:marTop w:val="0"/>
                  <w:marBottom w:val="0"/>
                  <w:divBdr>
                    <w:top w:val="none" w:sz="0" w:space="0" w:color="auto"/>
                    <w:left w:val="none" w:sz="0" w:space="0" w:color="auto"/>
                    <w:bottom w:val="none" w:sz="0" w:space="0" w:color="auto"/>
                    <w:right w:val="none" w:sz="0" w:space="0" w:color="auto"/>
                  </w:divBdr>
                </w:div>
                <w:div w:id="1266353207">
                  <w:marLeft w:val="640"/>
                  <w:marRight w:val="0"/>
                  <w:marTop w:val="0"/>
                  <w:marBottom w:val="0"/>
                  <w:divBdr>
                    <w:top w:val="none" w:sz="0" w:space="0" w:color="auto"/>
                    <w:left w:val="none" w:sz="0" w:space="0" w:color="auto"/>
                    <w:bottom w:val="none" w:sz="0" w:space="0" w:color="auto"/>
                    <w:right w:val="none" w:sz="0" w:space="0" w:color="auto"/>
                  </w:divBdr>
                </w:div>
                <w:div w:id="704058732">
                  <w:marLeft w:val="640"/>
                  <w:marRight w:val="0"/>
                  <w:marTop w:val="0"/>
                  <w:marBottom w:val="0"/>
                  <w:divBdr>
                    <w:top w:val="none" w:sz="0" w:space="0" w:color="auto"/>
                    <w:left w:val="none" w:sz="0" w:space="0" w:color="auto"/>
                    <w:bottom w:val="none" w:sz="0" w:space="0" w:color="auto"/>
                    <w:right w:val="none" w:sz="0" w:space="0" w:color="auto"/>
                  </w:divBdr>
                </w:div>
                <w:div w:id="1609506797">
                  <w:marLeft w:val="640"/>
                  <w:marRight w:val="0"/>
                  <w:marTop w:val="0"/>
                  <w:marBottom w:val="0"/>
                  <w:divBdr>
                    <w:top w:val="none" w:sz="0" w:space="0" w:color="auto"/>
                    <w:left w:val="none" w:sz="0" w:space="0" w:color="auto"/>
                    <w:bottom w:val="none" w:sz="0" w:space="0" w:color="auto"/>
                    <w:right w:val="none" w:sz="0" w:space="0" w:color="auto"/>
                  </w:divBdr>
                </w:div>
                <w:div w:id="1339894319">
                  <w:marLeft w:val="640"/>
                  <w:marRight w:val="0"/>
                  <w:marTop w:val="0"/>
                  <w:marBottom w:val="0"/>
                  <w:divBdr>
                    <w:top w:val="none" w:sz="0" w:space="0" w:color="auto"/>
                    <w:left w:val="none" w:sz="0" w:space="0" w:color="auto"/>
                    <w:bottom w:val="none" w:sz="0" w:space="0" w:color="auto"/>
                    <w:right w:val="none" w:sz="0" w:space="0" w:color="auto"/>
                  </w:divBdr>
                </w:div>
                <w:div w:id="1321737296">
                  <w:marLeft w:val="640"/>
                  <w:marRight w:val="0"/>
                  <w:marTop w:val="0"/>
                  <w:marBottom w:val="0"/>
                  <w:divBdr>
                    <w:top w:val="none" w:sz="0" w:space="0" w:color="auto"/>
                    <w:left w:val="none" w:sz="0" w:space="0" w:color="auto"/>
                    <w:bottom w:val="none" w:sz="0" w:space="0" w:color="auto"/>
                    <w:right w:val="none" w:sz="0" w:space="0" w:color="auto"/>
                  </w:divBdr>
                </w:div>
                <w:div w:id="800810070">
                  <w:marLeft w:val="640"/>
                  <w:marRight w:val="0"/>
                  <w:marTop w:val="0"/>
                  <w:marBottom w:val="0"/>
                  <w:divBdr>
                    <w:top w:val="none" w:sz="0" w:space="0" w:color="auto"/>
                    <w:left w:val="none" w:sz="0" w:space="0" w:color="auto"/>
                    <w:bottom w:val="none" w:sz="0" w:space="0" w:color="auto"/>
                    <w:right w:val="none" w:sz="0" w:space="0" w:color="auto"/>
                  </w:divBdr>
                </w:div>
                <w:div w:id="1577518537">
                  <w:marLeft w:val="640"/>
                  <w:marRight w:val="0"/>
                  <w:marTop w:val="0"/>
                  <w:marBottom w:val="0"/>
                  <w:divBdr>
                    <w:top w:val="none" w:sz="0" w:space="0" w:color="auto"/>
                    <w:left w:val="none" w:sz="0" w:space="0" w:color="auto"/>
                    <w:bottom w:val="none" w:sz="0" w:space="0" w:color="auto"/>
                    <w:right w:val="none" w:sz="0" w:space="0" w:color="auto"/>
                  </w:divBdr>
                </w:div>
                <w:div w:id="2056347114">
                  <w:marLeft w:val="640"/>
                  <w:marRight w:val="0"/>
                  <w:marTop w:val="0"/>
                  <w:marBottom w:val="0"/>
                  <w:divBdr>
                    <w:top w:val="none" w:sz="0" w:space="0" w:color="auto"/>
                    <w:left w:val="none" w:sz="0" w:space="0" w:color="auto"/>
                    <w:bottom w:val="none" w:sz="0" w:space="0" w:color="auto"/>
                    <w:right w:val="none" w:sz="0" w:space="0" w:color="auto"/>
                  </w:divBdr>
                </w:div>
                <w:div w:id="221913757">
                  <w:marLeft w:val="640"/>
                  <w:marRight w:val="0"/>
                  <w:marTop w:val="0"/>
                  <w:marBottom w:val="0"/>
                  <w:divBdr>
                    <w:top w:val="none" w:sz="0" w:space="0" w:color="auto"/>
                    <w:left w:val="none" w:sz="0" w:space="0" w:color="auto"/>
                    <w:bottom w:val="none" w:sz="0" w:space="0" w:color="auto"/>
                    <w:right w:val="none" w:sz="0" w:space="0" w:color="auto"/>
                  </w:divBdr>
                </w:div>
                <w:div w:id="1633243625">
                  <w:marLeft w:val="640"/>
                  <w:marRight w:val="0"/>
                  <w:marTop w:val="0"/>
                  <w:marBottom w:val="0"/>
                  <w:divBdr>
                    <w:top w:val="none" w:sz="0" w:space="0" w:color="auto"/>
                    <w:left w:val="none" w:sz="0" w:space="0" w:color="auto"/>
                    <w:bottom w:val="none" w:sz="0" w:space="0" w:color="auto"/>
                    <w:right w:val="none" w:sz="0" w:space="0" w:color="auto"/>
                  </w:divBdr>
                </w:div>
                <w:div w:id="1893609969">
                  <w:marLeft w:val="640"/>
                  <w:marRight w:val="0"/>
                  <w:marTop w:val="0"/>
                  <w:marBottom w:val="0"/>
                  <w:divBdr>
                    <w:top w:val="none" w:sz="0" w:space="0" w:color="auto"/>
                    <w:left w:val="none" w:sz="0" w:space="0" w:color="auto"/>
                    <w:bottom w:val="none" w:sz="0" w:space="0" w:color="auto"/>
                    <w:right w:val="none" w:sz="0" w:space="0" w:color="auto"/>
                  </w:divBdr>
                </w:div>
                <w:div w:id="150678078">
                  <w:marLeft w:val="640"/>
                  <w:marRight w:val="0"/>
                  <w:marTop w:val="0"/>
                  <w:marBottom w:val="0"/>
                  <w:divBdr>
                    <w:top w:val="none" w:sz="0" w:space="0" w:color="auto"/>
                    <w:left w:val="none" w:sz="0" w:space="0" w:color="auto"/>
                    <w:bottom w:val="none" w:sz="0" w:space="0" w:color="auto"/>
                    <w:right w:val="none" w:sz="0" w:space="0" w:color="auto"/>
                  </w:divBdr>
                </w:div>
                <w:div w:id="777603885">
                  <w:marLeft w:val="640"/>
                  <w:marRight w:val="0"/>
                  <w:marTop w:val="0"/>
                  <w:marBottom w:val="0"/>
                  <w:divBdr>
                    <w:top w:val="none" w:sz="0" w:space="0" w:color="auto"/>
                    <w:left w:val="none" w:sz="0" w:space="0" w:color="auto"/>
                    <w:bottom w:val="none" w:sz="0" w:space="0" w:color="auto"/>
                    <w:right w:val="none" w:sz="0" w:space="0" w:color="auto"/>
                  </w:divBdr>
                </w:div>
                <w:div w:id="329916046">
                  <w:marLeft w:val="640"/>
                  <w:marRight w:val="0"/>
                  <w:marTop w:val="0"/>
                  <w:marBottom w:val="0"/>
                  <w:divBdr>
                    <w:top w:val="none" w:sz="0" w:space="0" w:color="auto"/>
                    <w:left w:val="none" w:sz="0" w:space="0" w:color="auto"/>
                    <w:bottom w:val="none" w:sz="0" w:space="0" w:color="auto"/>
                    <w:right w:val="none" w:sz="0" w:space="0" w:color="auto"/>
                  </w:divBdr>
                </w:div>
                <w:div w:id="868492707">
                  <w:marLeft w:val="640"/>
                  <w:marRight w:val="0"/>
                  <w:marTop w:val="0"/>
                  <w:marBottom w:val="0"/>
                  <w:divBdr>
                    <w:top w:val="none" w:sz="0" w:space="0" w:color="auto"/>
                    <w:left w:val="none" w:sz="0" w:space="0" w:color="auto"/>
                    <w:bottom w:val="none" w:sz="0" w:space="0" w:color="auto"/>
                    <w:right w:val="none" w:sz="0" w:space="0" w:color="auto"/>
                  </w:divBdr>
                </w:div>
              </w:divsChild>
            </w:div>
            <w:div w:id="1325891413">
              <w:marLeft w:val="0"/>
              <w:marRight w:val="0"/>
              <w:marTop w:val="0"/>
              <w:marBottom w:val="0"/>
              <w:divBdr>
                <w:top w:val="none" w:sz="0" w:space="0" w:color="auto"/>
                <w:left w:val="none" w:sz="0" w:space="0" w:color="auto"/>
                <w:bottom w:val="none" w:sz="0" w:space="0" w:color="auto"/>
                <w:right w:val="none" w:sz="0" w:space="0" w:color="auto"/>
              </w:divBdr>
              <w:divsChild>
                <w:div w:id="163665845">
                  <w:marLeft w:val="640"/>
                  <w:marRight w:val="0"/>
                  <w:marTop w:val="0"/>
                  <w:marBottom w:val="0"/>
                  <w:divBdr>
                    <w:top w:val="none" w:sz="0" w:space="0" w:color="auto"/>
                    <w:left w:val="none" w:sz="0" w:space="0" w:color="auto"/>
                    <w:bottom w:val="none" w:sz="0" w:space="0" w:color="auto"/>
                    <w:right w:val="none" w:sz="0" w:space="0" w:color="auto"/>
                  </w:divBdr>
                </w:div>
                <w:div w:id="1644963741">
                  <w:marLeft w:val="640"/>
                  <w:marRight w:val="0"/>
                  <w:marTop w:val="0"/>
                  <w:marBottom w:val="0"/>
                  <w:divBdr>
                    <w:top w:val="none" w:sz="0" w:space="0" w:color="auto"/>
                    <w:left w:val="none" w:sz="0" w:space="0" w:color="auto"/>
                    <w:bottom w:val="none" w:sz="0" w:space="0" w:color="auto"/>
                    <w:right w:val="none" w:sz="0" w:space="0" w:color="auto"/>
                  </w:divBdr>
                </w:div>
                <w:div w:id="971329763">
                  <w:marLeft w:val="640"/>
                  <w:marRight w:val="0"/>
                  <w:marTop w:val="0"/>
                  <w:marBottom w:val="0"/>
                  <w:divBdr>
                    <w:top w:val="none" w:sz="0" w:space="0" w:color="auto"/>
                    <w:left w:val="none" w:sz="0" w:space="0" w:color="auto"/>
                    <w:bottom w:val="none" w:sz="0" w:space="0" w:color="auto"/>
                    <w:right w:val="none" w:sz="0" w:space="0" w:color="auto"/>
                  </w:divBdr>
                </w:div>
                <w:div w:id="738788760">
                  <w:marLeft w:val="640"/>
                  <w:marRight w:val="0"/>
                  <w:marTop w:val="0"/>
                  <w:marBottom w:val="0"/>
                  <w:divBdr>
                    <w:top w:val="none" w:sz="0" w:space="0" w:color="auto"/>
                    <w:left w:val="none" w:sz="0" w:space="0" w:color="auto"/>
                    <w:bottom w:val="none" w:sz="0" w:space="0" w:color="auto"/>
                    <w:right w:val="none" w:sz="0" w:space="0" w:color="auto"/>
                  </w:divBdr>
                </w:div>
                <w:div w:id="791049241">
                  <w:marLeft w:val="640"/>
                  <w:marRight w:val="0"/>
                  <w:marTop w:val="0"/>
                  <w:marBottom w:val="0"/>
                  <w:divBdr>
                    <w:top w:val="none" w:sz="0" w:space="0" w:color="auto"/>
                    <w:left w:val="none" w:sz="0" w:space="0" w:color="auto"/>
                    <w:bottom w:val="none" w:sz="0" w:space="0" w:color="auto"/>
                    <w:right w:val="none" w:sz="0" w:space="0" w:color="auto"/>
                  </w:divBdr>
                </w:div>
                <w:div w:id="452747809">
                  <w:marLeft w:val="640"/>
                  <w:marRight w:val="0"/>
                  <w:marTop w:val="0"/>
                  <w:marBottom w:val="0"/>
                  <w:divBdr>
                    <w:top w:val="none" w:sz="0" w:space="0" w:color="auto"/>
                    <w:left w:val="none" w:sz="0" w:space="0" w:color="auto"/>
                    <w:bottom w:val="none" w:sz="0" w:space="0" w:color="auto"/>
                    <w:right w:val="none" w:sz="0" w:space="0" w:color="auto"/>
                  </w:divBdr>
                </w:div>
                <w:div w:id="975253945">
                  <w:marLeft w:val="640"/>
                  <w:marRight w:val="0"/>
                  <w:marTop w:val="0"/>
                  <w:marBottom w:val="0"/>
                  <w:divBdr>
                    <w:top w:val="none" w:sz="0" w:space="0" w:color="auto"/>
                    <w:left w:val="none" w:sz="0" w:space="0" w:color="auto"/>
                    <w:bottom w:val="none" w:sz="0" w:space="0" w:color="auto"/>
                    <w:right w:val="none" w:sz="0" w:space="0" w:color="auto"/>
                  </w:divBdr>
                </w:div>
                <w:div w:id="209271319">
                  <w:marLeft w:val="640"/>
                  <w:marRight w:val="0"/>
                  <w:marTop w:val="0"/>
                  <w:marBottom w:val="0"/>
                  <w:divBdr>
                    <w:top w:val="none" w:sz="0" w:space="0" w:color="auto"/>
                    <w:left w:val="none" w:sz="0" w:space="0" w:color="auto"/>
                    <w:bottom w:val="none" w:sz="0" w:space="0" w:color="auto"/>
                    <w:right w:val="none" w:sz="0" w:space="0" w:color="auto"/>
                  </w:divBdr>
                </w:div>
                <w:div w:id="218365989">
                  <w:marLeft w:val="640"/>
                  <w:marRight w:val="0"/>
                  <w:marTop w:val="0"/>
                  <w:marBottom w:val="0"/>
                  <w:divBdr>
                    <w:top w:val="none" w:sz="0" w:space="0" w:color="auto"/>
                    <w:left w:val="none" w:sz="0" w:space="0" w:color="auto"/>
                    <w:bottom w:val="none" w:sz="0" w:space="0" w:color="auto"/>
                    <w:right w:val="none" w:sz="0" w:space="0" w:color="auto"/>
                  </w:divBdr>
                </w:div>
                <w:div w:id="571889791">
                  <w:marLeft w:val="640"/>
                  <w:marRight w:val="0"/>
                  <w:marTop w:val="0"/>
                  <w:marBottom w:val="0"/>
                  <w:divBdr>
                    <w:top w:val="none" w:sz="0" w:space="0" w:color="auto"/>
                    <w:left w:val="none" w:sz="0" w:space="0" w:color="auto"/>
                    <w:bottom w:val="none" w:sz="0" w:space="0" w:color="auto"/>
                    <w:right w:val="none" w:sz="0" w:space="0" w:color="auto"/>
                  </w:divBdr>
                </w:div>
                <w:div w:id="684794429">
                  <w:marLeft w:val="640"/>
                  <w:marRight w:val="0"/>
                  <w:marTop w:val="0"/>
                  <w:marBottom w:val="0"/>
                  <w:divBdr>
                    <w:top w:val="none" w:sz="0" w:space="0" w:color="auto"/>
                    <w:left w:val="none" w:sz="0" w:space="0" w:color="auto"/>
                    <w:bottom w:val="none" w:sz="0" w:space="0" w:color="auto"/>
                    <w:right w:val="none" w:sz="0" w:space="0" w:color="auto"/>
                  </w:divBdr>
                </w:div>
                <w:div w:id="554125120">
                  <w:marLeft w:val="640"/>
                  <w:marRight w:val="0"/>
                  <w:marTop w:val="0"/>
                  <w:marBottom w:val="0"/>
                  <w:divBdr>
                    <w:top w:val="none" w:sz="0" w:space="0" w:color="auto"/>
                    <w:left w:val="none" w:sz="0" w:space="0" w:color="auto"/>
                    <w:bottom w:val="none" w:sz="0" w:space="0" w:color="auto"/>
                    <w:right w:val="none" w:sz="0" w:space="0" w:color="auto"/>
                  </w:divBdr>
                </w:div>
                <w:div w:id="1916819684">
                  <w:marLeft w:val="640"/>
                  <w:marRight w:val="0"/>
                  <w:marTop w:val="0"/>
                  <w:marBottom w:val="0"/>
                  <w:divBdr>
                    <w:top w:val="none" w:sz="0" w:space="0" w:color="auto"/>
                    <w:left w:val="none" w:sz="0" w:space="0" w:color="auto"/>
                    <w:bottom w:val="none" w:sz="0" w:space="0" w:color="auto"/>
                    <w:right w:val="none" w:sz="0" w:space="0" w:color="auto"/>
                  </w:divBdr>
                </w:div>
                <w:div w:id="943270900">
                  <w:marLeft w:val="640"/>
                  <w:marRight w:val="0"/>
                  <w:marTop w:val="0"/>
                  <w:marBottom w:val="0"/>
                  <w:divBdr>
                    <w:top w:val="none" w:sz="0" w:space="0" w:color="auto"/>
                    <w:left w:val="none" w:sz="0" w:space="0" w:color="auto"/>
                    <w:bottom w:val="none" w:sz="0" w:space="0" w:color="auto"/>
                    <w:right w:val="none" w:sz="0" w:space="0" w:color="auto"/>
                  </w:divBdr>
                </w:div>
                <w:div w:id="947857581">
                  <w:marLeft w:val="640"/>
                  <w:marRight w:val="0"/>
                  <w:marTop w:val="0"/>
                  <w:marBottom w:val="0"/>
                  <w:divBdr>
                    <w:top w:val="none" w:sz="0" w:space="0" w:color="auto"/>
                    <w:left w:val="none" w:sz="0" w:space="0" w:color="auto"/>
                    <w:bottom w:val="none" w:sz="0" w:space="0" w:color="auto"/>
                    <w:right w:val="none" w:sz="0" w:space="0" w:color="auto"/>
                  </w:divBdr>
                </w:div>
                <w:div w:id="107437285">
                  <w:marLeft w:val="640"/>
                  <w:marRight w:val="0"/>
                  <w:marTop w:val="0"/>
                  <w:marBottom w:val="0"/>
                  <w:divBdr>
                    <w:top w:val="none" w:sz="0" w:space="0" w:color="auto"/>
                    <w:left w:val="none" w:sz="0" w:space="0" w:color="auto"/>
                    <w:bottom w:val="none" w:sz="0" w:space="0" w:color="auto"/>
                    <w:right w:val="none" w:sz="0" w:space="0" w:color="auto"/>
                  </w:divBdr>
                </w:div>
                <w:div w:id="1556742465">
                  <w:marLeft w:val="640"/>
                  <w:marRight w:val="0"/>
                  <w:marTop w:val="0"/>
                  <w:marBottom w:val="0"/>
                  <w:divBdr>
                    <w:top w:val="none" w:sz="0" w:space="0" w:color="auto"/>
                    <w:left w:val="none" w:sz="0" w:space="0" w:color="auto"/>
                    <w:bottom w:val="none" w:sz="0" w:space="0" w:color="auto"/>
                    <w:right w:val="none" w:sz="0" w:space="0" w:color="auto"/>
                  </w:divBdr>
                </w:div>
                <w:div w:id="371271611">
                  <w:marLeft w:val="640"/>
                  <w:marRight w:val="0"/>
                  <w:marTop w:val="0"/>
                  <w:marBottom w:val="0"/>
                  <w:divBdr>
                    <w:top w:val="none" w:sz="0" w:space="0" w:color="auto"/>
                    <w:left w:val="none" w:sz="0" w:space="0" w:color="auto"/>
                    <w:bottom w:val="none" w:sz="0" w:space="0" w:color="auto"/>
                    <w:right w:val="none" w:sz="0" w:space="0" w:color="auto"/>
                  </w:divBdr>
                </w:div>
                <w:div w:id="1295453484">
                  <w:marLeft w:val="640"/>
                  <w:marRight w:val="0"/>
                  <w:marTop w:val="0"/>
                  <w:marBottom w:val="0"/>
                  <w:divBdr>
                    <w:top w:val="none" w:sz="0" w:space="0" w:color="auto"/>
                    <w:left w:val="none" w:sz="0" w:space="0" w:color="auto"/>
                    <w:bottom w:val="none" w:sz="0" w:space="0" w:color="auto"/>
                    <w:right w:val="none" w:sz="0" w:space="0" w:color="auto"/>
                  </w:divBdr>
                </w:div>
                <w:div w:id="1861428614">
                  <w:marLeft w:val="640"/>
                  <w:marRight w:val="0"/>
                  <w:marTop w:val="0"/>
                  <w:marBottom w:val="0"/>
                  <w:divBdr>
                    <w:top w:val="none" w:sz="0" w:space="0" w:color="auto"/>
                    <w:left w:val="none" w:sz="0" w:space="0" w:color="auto"/>
                    <w:bottom w:val="none" w:sz="0" w:space="0" w:color="auto"/>
                    <w:right w:val="none" w:sz="0" w:space="0" w:color="auto"/>
                  </w:divBdr>
                </w:div>
                <w:div w:id="386298672">
                  <w:marLeft w:val="640"/>
                  <w:marRight w:val="0"/>
                  <w:marTop w:val="0"/>
                  <w:marBottom w:val="0"/>
                  <w:divBdr>
                    <w:top w:val="none" w:sz="0" w:space="0" w:color="auto"/>
                    <w:left w:val="none" w:sz="0" w:space="0" w:color="auto"/>
                    <w:bottom w:val="none" w:sz="0" w:space="0" w:color="auto"/>
                    <w:right w:val="none" w:sz="0" w:space="0" w:color="auto"/>
                  </w:divBdr>
                </w:div>
                <w:div w:id="280846760">
                  <w:marLeft w:val="640"/>
                  <w:marRight w:val="0"/>
                  <w:marTop w:val="0"/>
                  <w:marBottom w:val="0"/>
                  <w:divBdr>
                    <w:top w:val="none" w:sz="0" w:space="0" w:color="auto"/>
                    <w:left w:val="none" w:sz="0" w:space="0" w:color="auto"/>
                    <w:bottom w:val="none" w:sz="0" w:space="0" w:color="auto"/>
                    <w:right w:val="none" w:sz="0" w:space="0" w:color="auto"/>
                  </w:divBdr>
                </w:div>
                <w:div w:id="147477854">
                  <w:marLeft w:val="640"/>
                  <w:marRight w:val="0"/>
                  <w:marTop w:val="0"/>
                  <w:marBottom w:val="0"/>
                  <w:divBdr>
                    <w:top w:val="none" w:sz="0" w:space="0" w:color="auto"/>
                    <w:left w:val="none" w:sz="0" w:space="0" w:color="auto"/>
                    <w:bottom w:val="none" w:sz="0" w:space="0" w:color="auto"/>
                    <w:right w:val="none" w:sz="0" w:space="0" w:color="auto"/>
                  </w:divBdr>
                </w:div>
                <w:div w:id="425272307">
                  <w:marLeft w:val="640"/>
                  <w:marRight w:val="0"/>
                  <w:marTop w:val="0"/>
                  <w:marBottom w:val="0"/>
                  <w:divBdr>
                    <w:top w:val="none" w:sz="0" w:space="0" w:color="auto"/>
                    <w:left w:val="none" w:sz="0" w:space="0" w:color="auto"/>
                    <w:bottom w:val="none" w:sz="0" w:space="0" w:color="auto"/>
                    <w:right w:val="none" w:sz="0" w:space="0" w:color="auto"/>
                  </w:divBdr>
                </w:div>
                <w:div w:id="745810394">
                  <w:marLeft w:val="640"/>
                  <w:marRight w:val="0"/>
                  <w:marTop w:val="0"/>
                  <w:marBottom w:val="0"/>
                  <w:divBdr>
                    <w:top w:val="none" w:sz="0" w:space="0" w:color="auto"/>
                    <w:left w:val="none" w:sz="0" w:space="0" w:color="auto"/>
                    <w:bottom w:val="none" w:sz="0" w:space="0" w:color="auto"/>
                    <w:right w:val="none" w:sz="0" w:space="0" w:color="auto"/>
                  </w:divBdr>
                </w:div>
                <w:div w:id="399639047">
                  <w:marLeft w:val="640"/>
                  <w:marRight w:val="0"/>
                  <w:marTop w:val="0"/>
                  <w:marBottom w:val="0"/>
                  <w:divBdr>
                    <w:top w:val="none" w:sz="0" w:space="0" w:color="auto"/>
                    <w:left w:val="none" w:sz="0" w:space="0" w:color="auto"/>
                    <w:bottom w:val="none" w:sz="0" w:space="0" w:color="auto"/>
                    <w:right w:val="none" w:sz="0" w:space="0" w:color="auto"/>
                  </w:divBdr>
                </w:div>
                <w:div w:id="1300647697">
                  <w:marLeft w:val="640"/>
                  <w:marRight w:val="0"/>
                  <w:marTop w:val="0"/>
                  <w:marBottom w:val="0"/>
                  <w:divBdr>
                    <w:top w:val="none" w:sz="0" w:space="0" w:color="auto"/>
                    <w:left w:val="none" w:sz="0" w:space="0" w:color="auto"/>
                    <w:bottom w:val="none" w:sz="0" w:space="0" w:color="auto"/>
                    <w:right w:val="none" w:sz="0" w:space="0" w:color="auto"/>
                  </w:divBdr>
                </w:div>
                <w:div w:id="1627590010">
                  <w:marLeft w:val="640"/>
                  <w:marRight w:val="0"/>
                  <w:marTop w:val="0"/>
                  <w:marBottom w:val="0"/>
                  <w:divBdr>
                    <w:top w:val="none" w:sz="0" w:space="0" w:color="auto"/>
                    <w:left w:val="none" w:sz="0" w:space="0" w:color="auto"/>
                    <w:bottom w:val="none" w:sz="0" w:space="0" w:color="auto"/>
                    <w:right w:val="none" w:sz="0" w:space="0" w:color="auto"/>
                  </w:divBdr>
                </w:div>
                <w:div w:id="523906088">
                  <w:marLeft w:val="640"/>
                  <w:marRight w:val="0"/>
                  <w:marTop w:val="0"/>
                  <w:marBottom w:val="0"/>
                  <w:divBdr>
                    <w:top w:val="none" w:sz="0" w:space="0" w:color="auto"/>
                    <w:left w:val="none" w:sz="0" w:space="0" w:color="auto"/>
                    <w:bottom w:val="none" w:sz="0" w:space="0" w:color="auto"/>
                    <w:right w:val="none" w:sz="0" w:space="0" w:color="auto"/>
                  </w:divBdr>
                </w:div>
                <w:div w:id="268122936">
                  <w:marLeft w:val="640"/>
                  <w:marRight w:val="0"/>
                  <w:marTop w:val="0"/>
                  <w:marBottom w:val="0"/>
                  <w:divBdr>
                    <w:top w:val="none" w:sz="0" w:space="0" w:color="auto"/>
                    <w:left w:val="none" w:sz="0" w:space="0" w:color="auto"/>
                    <w:bottom w:val="none" w:sz="0" w:space="0" w:color="auto"/>
                    <w:right w:val="none" w:sz="0" w:space="0" w:color="auto"/>
                  </w:divBdr>
                </w:div>
                <w:div w:id="1833374200">
                  <w:marLeft w:val="640"/>
                  <w:marRight w:val="0"/>
                  <w:marTop w:val="0"/>
                  <w:marBottom w:val="0"/>
                  <w:divBdr>
                    <w:top w:val="none" w:sz="0" w:space="0" w:color="auto"/>
                    <w:left w:val="none" w:sz="0" w:space="0" w:color="auto"/>
                    <w:bottom w:val="none" w:sz="0" w:space="0" w:color="auto"/>
                    <w:right w:val="none" w:sz="0" w:space="0" w:color="auto"/>
                  </w:divBdr>
                </w:div>
                <w:div w:id="1517575907">
                  <w:marLeft w:val="640"/>
                  <w:marRight w:val="0"/>
                  <w:marTop w:val="0"/>
                  <w:marBottom w:val="0"/>
                  <w:divBdr>
                    <w:top w:val="none" w:sz="0" w:space="0" w:color="auto"/>
                    <w:left w:val="none" w:sz="0" w:space="0" w:color="auto"/>
                    <w:bottom w:val="none" w:sz="0" w:space="0" w:color="auto"/>
                    <w:right w:val="none" w:sz="0" w:space="0" w:color="auto"/>
                  </w:divBdr>
                </w:div>
                <w:div w:id="1249000747">
                  <w:marLeft w:val="640"/>
                  <w:marRight w:val="0"/>
                  <w:marTop w:val="0"/>
                  <w:marBottom w:val="0"/>
                  <w:divBdr>
                    <w:top w:val="none" w:sz="0" w:space="0" w:color="auto"/>
                    <w:left w:val="none" w:sz="0" w:space="0" w:color="auto"/>
                    <w:bottom w:val="none" w:sz="0" w:space="0" w:color="auto"/>
                    <w:right w:val="none" w:sz="0" w:space="0" w:color="auto"/>
                  </w:divBdr>
                </w:div>
                <w:div w:id="730268426">
                  <w:marLeft w:val="640"/>
                  <w:marRight w:val="0"/>
                  <w:marTop w:val="0"/>
                  <w:marBottom w:val="0"/>
                  <w:divBdr>
                    <w:top w:val="none" w:sz="0" w:space="0" w:color="auto"/>
                    <w:left w:val="none" w:sz="0" w:space="0" w:color="auto"/>
                    <w:bottom w:val="none" w:sz="0" w:space="0" w:color="auto"/>
                    <w:right w:val="none" w:sz="0" w:space="0" w:color="auto"/>
                  </w:divBdr>
                </w:div>
                <w:div w:id="444422861">
                  <w:marLeft w:val="640"/>
                  <w:marRight w:val="0"/>
                  <w:marTop w:val="0"/>
                  <w:marBottom w:val="0"/>
                  <w:divBdr>
                    <w:top w:val="none" w:sz="0" w:space="0" w:color="auto"/>
                    <w:left w:val="none" w:sz="0" w:space="0" w:color="auto"/>
                    <w:bottom w:val="none" w:sz="0" w:space="0" w:color="auto"/>
                    <w:right w:val="none" w:sz="0" w:space="0" w:color="auto"/>
                  </w:divBdr>
                </w:div>
                <w:div w:id="413089928">
                  <w:marLeft w:val="640"/>
                  <w:marRight w:val="0"/>
                  <w:marTop w:val="0"/>
                  <w:marBottom w:val="0"/>
                  <w:divBdr>
                    <w:top w:val="none" w:sz="0" w:space="0" w:color="auto"/>
                    <w:left w:val="none" w:sz="0" w:space="0" w:color="auto"/>
                    <w:bottom w:val="none" w:sz="0" w:space="0" w:color="auto"/>
                    <w:right w:val="none" w:sz="0" w:space="0" w:color="auto"/>
                  </w:divBdr>
                </w:div>
                <w:div w:id="1136332372">
                  <w:marLeft w:val="640"/>
                  <w:marRight w:val="0"/>
                  <w:marTop w:val="0"/>
                  <w:marBottom w:val="0"/>
                  <w:divBdr>
                    <w:top w:val="none" w:sz="0" w:space="0" w:color="auto"/>
                    <w:left w:val="none" w:sz="0" w:space="0" w:color="auto"/>
                    <w:bottom w:val="none" w:sz="0" w:space="0" w:color="auto"/>
                    <w:right w:val="none" w:sz="0" w:space="0" w:color="auto"/>
                  </w:divBdr>
                </w:div>
                <w:div w:id="994331878">
                  <w:marLeft w:val="640"/>
                  <w:marRight w:val="0"/>
                  <w:marTop w:val="0"/>
                  <w:marBottom w:val="0"/>
                  <w:divBdr>
                    <w:top w:val="none" w:sz="0" w:space="0" w:color="auto"/>
                    <w:left w:val="none" w:sz="0" w:space="0" w:color="auto"/>
                    <w:bottom w:val="none" w:sz="0" w:space="0" w:color="auto"/>
                    <w:right w:val="none" w:sz="0" w:space="0" w:color="auto"/>
                  </w:divBdr>
                </w:div>
                <w:div w:id="1155608951">
                  <w:marLeft w:val="640"/>
                  <w:marRight w:val="0"/>
                  <w:marTop w:val="0"/>
                  <w:marBottom w:val="0"/>
                  <w:divBdr>
                    <w:top w:val="none" w:sz="0" w:space="0" w:color="auto"/>
                    <w:left w:val="none" w:sz="0" w:space="0" w:color="auto"/>
                    <w:bottom w:val="none" w:sz="0" w:space="0" w:color="auto"/>
                    <w:right w:val="none" w:sz="0" w:space="0" w:color="auto"/>
                  </w:divBdr>
                </w:div>
                <w:div w:id="669406132">
                  <w:marLeft w:val="640"/>
                  <w:marRight w:val="0"/>
                  <w:marTop w:val="0"/>
                  <w:marBottom w:val="0"/>
                  <w:divBdr>
                    <w:top w:val="none" w:sz="0" w:space="0" w:color="auto"/>
                    <w:left w:val="none" w:sz="0" w:space="0" w:color="auto"/>
                    <w:bottom w:val="none" w:sz="0" w:space="0" w:color="auto"/>
                    <w:right w:val="none" w:sz="0" w:space="0" w:color="auto"/>
                  </w:divBdr>
                </w:div>
                <w:div w:id="895554191">
                  <w:marLeft w:val="640"/>
                  <w:marRight w:val="0"/>
                  <w:marTop w:val="0"/>
                  <w:marBottom w:val="0"/>
                  <w:divBdr>
                    <w:top w:val="none" w:sz="0" w:space="0" w:color="auto"/>
                    <w:left w:val="none" w:sz="0" w:space="0" w:color="auto"/>
                    <w:bottom w:val="none" w:sz="0" w:space="0" w:color="auto"/>
                    <w:right w:val="none" w:sz="0" w:space="0" w:color="auto"/>
                  </w:divBdr>
                </w:div>
                <w:div w:id="1948733054">
                  <w:marLeft w:val="640"/>
                  <w:marRight w:val="0"/>
                  <w:marTop w:val="0"/>
                  <w:marBottom w:val="0"/>
                  <w:divBdr>
                    <w:top w:val="none" w:sz="0" w:space="0" w:color="auto"/>
                    <w:left w:val="none" w:sz="0" w:space="0" w:color="auto"/>
                    <w:bottom w:val="none" w:sz="0" w:space="0" w:color="auto"/>
                    <w:right w:val="none" w:sz="0" w:space="0" w:color="auto"/>
                  </w:divBdr>
                </w:div>
                <w:div w:id="1348403227">
                  <w:marLeft w:val="640"/>
                  <w:marRight w:val="0"/>
                  <w:marTop w:val="0"/>
                  <w:marBottom w:val="0"/>
                  <w:divBdr>
                    <w:top w:val="none" w:sz="0" w:space="0" w:color="auto"/>
                    <w:left w:val="none" w:sz="0" w:space="0" w:color="auto"/>
                    <w:bottom w:val="none" w:sz="0" w:space="0" w:color="auto"/>
                    <w:right w:val="none" w:sz="0" w:space="0" w:color="auto"/>
                  </w:divBdr>
                </w:div>
                <w:div w:id="448398294">
                  <w:marLeft w:val="640"/>
                  <w:marRight w:val="0"/>
                  <w:marTop w:val="0"/>
                  <w:marBottom w:val="0"/>
                  <w:divBdr>
                    <w:top w:val="none" w:sz="0" w:space="0" w:color="auto"/>
                    <w:left w:val="none" w:sz="0" w:space="0" w:color="auto"/>
                    <w:bottom w:val="none" w:sz="0" w:space="0" w:color="auto"/>
                    <w:right w:val="none" w:sz="0" w:space="0" w:color="auto"/>
                  </w:divBdr>
                </w:div>
                <w:div w:id="821964906">
                  <w:marLeft w:val="640"/>
                  <w:marRight w:val="0"/>
                  <w:marTop w:val="0"/>
                  <w:marBottom w:val="0"/>
                  <w:divBdr>
                    <w:top w:val="none" w:sz="0" w:space="0" w:color="auto"/>
                    <w:left w:val="none" w:sz="0" w:space="0" w:color="auto"/>
                    <w:bottom w:val="none" w:sz="0" w:space="0" w:color="auto"/>
                    <w:right w:val="none" w:sz="0" w:space="0" w:color="auto"/>
                  </w:divBdr>
                </w:div>
                <w:div w:id="1599632271">
                  <w:marLeft w:val="640"/>
                  <w:marRight w:val="0"/>
                  <w:marTop w:val="0"/>
                  <w:marBottom w:val="0"/>
                  <w:divBdr>
                    <w:top w:val="none" w:sz="0" w:space="0" w:color="auto"/>
                    <w:left w:val="none" w:sz="0" w:space="0" w:color="auto"/>
                    <w:bottom w:val="none" w:sz="0" w:space="0" w:color="auto"/>
                    <w:right w:val="none" w:sz="0" w:space="0" w:color="auto"/>
                  </w:divBdr>
                </w:div>
                <w:div w:id="1548643304">
                  <w:marLeft w:val="640"/>
                  <w:marRight w:val="0"/>
                  <w:marTop w:val="0"/>
                  <w:marBottom w:val="0"/>
                  <w:divBdr>
                    <w:top w:val="none" w:sz="0" w:space="0" w:color="auto"/>
                    <w:left w:val="none" w:sz="0" w:space="0" w:color="auto"/>
                    <w:bottom w:val="none" w:sz="0" w:space="0" w:color="auto"/>
                    <w:right w:val="none" w:sz="0" w:space="0" w:color="auto"/>
                  </w:divBdr>
                </w:div>
                <w:div w:id="1441490197">
                  <w:marLeft w:val="640"/>
                  <w:marRight w:val="0"/>
                  <w:marTop w:val="0"/>
                  <w:marBottom w:val="0"/>
                  <w:divBdr>
                    <w:top w:val="none" w:sz="0" w:space="0" w:color="auto"/>
                    <w:left w:val="none" w:sz="0" w:space="0" w:color="auto"/>
                    <w:bottom w:val="none" w:sz="0" w:space="0" w:color="auto"/>
                    <w:right w:val="none" w:sz="0" w:space="0" w:color="auto"/>
                  </w:divBdr>
                </w:div>
                <w:div w:id="2031949469">
                  <w:marLeft w:val="640"/>
                  <w:marRight w:val="0"/>
                  <w:marTop w:val="0"/>
                  <w:marBottom w:val="0"/>
                  <w:divBdr>
                    <w:top w:val="none" w:sz="0" w:space="0" w:color="auto"/>
                    <w:left w:val="none" w:sz="0" w:space="0" w:color="auto"/>
                    <w:bottom w:val="none" w:sz="0" w:space="0" w:color="auto"/>
                    <w:right w:val="none" w:sz="0" w:space="0" w:color="auto"/>
                  </w:divBdr>
                </w:div>
                <w:div w:id="601373617">
                  <w:marLeft w:val="640"/>
                  <w:marRight w:val="0"/>
                  <w:marTop w:val="0"/>
                  <w:marBottom w:val="0"/>
                  <w:divBdr>
                    <w:top w:val="none" w:sz="0" w:space="0" w:color="auto"/>
                    <w:left w:val="none" w:sz="0" w:space="0" w:color="auto"/>
                    <w:bottom w:val="none" w:sz="0" w:space="0" w:color="auto"/>
                    <w:right w:val="none" w:sz="0" w:space="0" w:color="auto"/>
                  </w:divBdr>
                </w:div>
                <w:div w:id="565650822">
                  <w:marLeft w:val="640"/>
                  <w:marRight w:val="0"/>
                  <w:marTop w:val="0"/>
                  <w:marBottom w:val="0"/>
                  <w:divBdr>
                    <w:top w:val="none" w:sz="0" w:space="0" w:color="auto"/>
                    <w:left w:val="none" w:sz="0" w:space="0" w:color="auto"/>
                    <w:bottom w:val="none" w:sz="0" w:space="0" w:color="auto"/>
                    <w:right w:val="none" w:sz="0" w:space="0" w:color="auto"/>
                  </w:divBdr>
                </w:div>
                <w:div w:id="278416744">
                  <w:marLeft w:val="640"/>
                  <w:marRight w:val="0"/>
                  <w:marTop w:val="0"/>
                  <w:marBottom w:val="0"/>
                  <w:divBdr>
                    <w:top w:val="none" w:sz="0" w:space="0" w:color="auto"/>
                    <w:left w:val="none" w:sz="0" w:space="0" w:color="auto"/>
                    <w:bottom w:val="none" w:sz="0" w:space="0" w:color="auto"/>
                    <w:right w:val="none" w:sz="0" w:space="0" w:color="auto"/>
                  </w:divBdr>
                </w:div>
                <w:div w:id="527179569">
                  <w:marLeft w:val="640"/>
                  <w:marRight w:val="0"/>
                  <w:marTop w:val="0"/>
                  <w:marBottom w:val="0"/>
                  <w:divBdr>
                    <w:top w:val="none" w:sz="0" w:space="0" w:color="auto"/>
                    <w:left w:val="none" w:sz="0" w:space="0" w:color="auto"/>
                    <w:bottom w:val="none" w:sz="0" w:space="0" w:color="auto"/>
                    <w:right w:val="none" w:sz="0" w:space="0" w:color="auto"/>
                  </w:divBdr>
                </w:div>
                <w:div w:id="636227543">
                  <w:marLeft w:val="640"/>
                  <w:marRight w:val="0"/>
                  <w:marTop w:val="0"/>
                  <w:marBottom w:val="0"/>
                  <w:divBdr>
                    <w:top w:val="none" w:sz="0" w:space="0" w:color="auto"/>
                    <w:left w:val="none" w:sz="0" w:space="0" w:color="auto"/>
                    <w:bottom w:val="none" w:sz="0" w:space="0" w:color="auto"/>
                    <w:right w:val="none" w:sz="0" w:space="0" w:color="auto"/>
                  </w:divBdr>
                </w:div>
                <w:div w:id="700590663">
                  <w:marLeft w:val="640"/>
                  <w:marRight w:val="0"/>
                  <w:marTop w:val="0"/>
                  <w:marBottom w:val="0"/>
                  <w:divBdr>
                    <w:top w:val="none" w:sz="0" w:space="0" w:color="auto"/>
                    <w:left w:val="none" w:sz="0" w:space="0" w:color="auto"/>
                    <w:bottom w:val="none" w:sz="0" w:space="0" w:color="auto"/>
                    <w:right w:val="none" w:sz="0" w:space="0" w:color="auto"/>
                  </w:divBdr>
                </w:div>
                <w:div w:id="33625021">
                  <w:marLeft w:val="640"/>
                  <w:marRight w:val="0"/>
                  <w:marTop w:val="0"/>
                  <w:marBottom w:val="0"/>
                  <w:divBdr>
                    <w:top w:val="none" w:sz="0" w:space="0" w:color="auto"/>
                    <w:left w:val="none" w:sz="0" w:space="0" w:color="auto"/>
                    <w:bottom w:val="none" w:sz="0" w:space="0" w:color="auto"/>
                    <w:right w:val="none" w:sz="0" w:space="0" w:color="auto"/>
                  </w:divBdr>
                </w:div>
                <w:div w:id="1516310091">
                  <w:marLeft w:val="640"/>
                  <w:marRight w:val="0"/>
                  <w:marTop w:val="0"/>
                  <w:marBottom w:val="0"/>
                  <w:divBdr>
                    <w:top w:val="none" w:sz="0" w:space="0" w:color="auto"/>
                    <w:left w:val="none" w:sz="0" w:space="0" w:color="auto"/>
                    <w:bottom w:val="none" w:sz="0" w:space="0" w:color="auto"/>
                    <w:right w:val="none" w:sz="0" w:space="0" w:color="auto"/>
                  </w:divBdr>
                </w:div>
                <w:div w:id="1698433568">
                  <w:marLeft w:val="640"/>
                  <w:marRight w:val="0"/>
                  <w:marTop w:val="0"/>
                  <w:marBottom w:val="0"/>
                  <w:divBdr>
                    <w:top w:val="none" w:sz="0" w:space="0" w:color="auto"/>
                    <w:left w:val="none" w:sz="0" w:space="0" w:color="auto"/>
                    <w:bottom w:val="none" w:sz="0" w:space="0" w:color="auto"/>
                    <w:right w:val="none" w:sz="0" w:space="0" w:color="auto"/>
                  </w:divBdr>
                </w:div>
                <w:div w:id="84498793">
                  <w:marLeft w:val="640"/>
                  <w:marRight w:val="0"/>
                  <w:marTop w:val="0"/>
                  <w:marBottom w:val="0"/>
                  <w:divBdr>
                    <w:top w:val="none" w:sz="0" w:space="0" w:color="auto"/>
                    <w:left w:val="none" w:sz="0" w:space="0" w:color="auto"/>
                    <w:bottom w:val="none" w:sz="0" w:space="0" w:color="auto"/>
                    <w:right w:val="none" w:sz="0" w:space="0" w:color="auto"/>
                  </w:divBdr>
                </w:div>
                <w:div w:id="716779168">
                  <w:marLeft w:val="640"/>
                  <w:marRight w:val="0"/>
                  <w:marTop w:val="0"/>
                  <w:marBottom w:val="0"/>
                  <w:divBdr>
                    <w:top w:val="none" w:sz="0" w:space="0" w:color="auto"/>
                    <w:left w:val="none" w:sz="0" w:space="0" w:color="auto"/>
                    <w:bottom w:val="none" w:sz="0" w:space="0" w:color="auto"/>
                    <w:right w:val="none" w:sz="0" w:space="0" w:color="auto"/>
                  </w:divBdr>
                </w:div>
                <w:div w:id="998537884">
                  <w:marLeft w:val="640"/>
                  <w:marRight w:val="0"/>
                  <w:marTop w:val="0"/>
                  <w:marBottom w:val="0"/>
                  <w:divBdr>
                    <w:top w:val="none" w:sz="0" w:space="0" w:color="auto"/>
                    <w:left w:val="none" w:sz="0" w:space="0" w:color="auto"/>
                    <w:bottom w:val="none" w:sz="0" w:space="0" w:color="auto"/>
                    <w:right w:val="none" w:sz="0" w:space="0" w:color="auto"/>
                  </w:divBdr>
                </w:div>
                <w:div w:id="1578173227">
                  <w:marLeft w:val="640"/>
                  <w:marRight w:val="0"/>
                  <w:marTop w:val="0"/>
                  <w:marBottom w:val="0"/>
                  <w:divBdr>
                    <w:top w:val="none" w:sz="0" w:space="0" w:color="auto"/>
                    <w:left w:val="none" w:sz="0" w:space="0" w:color="auto"/>
                    <w:bottom w:val="none" w:sz="0" w:space="0" w:color="auto"/>
                    <w:right w:val="none" w:sz="0" w:space="0" w:color="auto"/>
                  </w:divBdr>
                </w:div>
                <w:div w:id="274555642">
                  <w:marLeft w:val="640"/>
                  <w:marRight w:val="0"/>
                  <w:marTop w:val="0"/>
                  <w:marBottom w:val="0"/>
                  <w:divBdr>
                    <w:top w:val="none" w:sz="0" w:space="0" w:color="auto"/>
                    <w:left w:val="none" w:sz="0" w:space="0" w:color="auto"/>
                    <w:bottom w:val="none" w:sz="0" w:space="0" w:color="auto"/>
                    <w:right w:val="none" w:sz="0" w:space="0" w:color="auto"/>
                  </w:divBdr>
                </w:div>
                <w:div w:id="1036195515">
                  <w:marLeft w:val="640"/>
                  <w:marRight w:val="0"/>
                  <w:marTop w:val="0"/>
                  <w:marBottom w:val="0"/>
                  <w:divBdr>
                    <w:top w:val="none" w:sz="0" w:space="0" w:color="auto"/>
                    <w:left w:val="none" w:sz="0" w:space="0" w:color="auto"/>
                    <w:bottom w:val="none" w:sz="0" w:space="0" w:color="auto"/>
                    <w:right w:val="none" w:sz="0" w:space="0" w:color="auto"/>
                  </w:divBdr>
                </w:div>
                <w:div w:id="128404608">
                  <w:marLeft w:val="640"/>
                  <w:marRight w:val="0"/>
                  <w:marTop w:val="0"/>
                  <w:marBottom w:val="0"/>
                  <w:divBdr>
                    <w:top w:val="none" w:sz="0" w:space="0" w:color="auto"/>
                    <w:left w:val="none" w:sz="0" w:space="0" w:color="auto"/>
                    <w:bottom w:val="none" w:sz="0" w:space="0" w:color="auto"/>
                    <w:right w:val="none" w:sz="0" w:space="0" w:color="auto"/>
                  </w:divBdr>
                </w:div>
                <w:div w:id="1898667382">
                  <w:marLeft w:val="640"/>
                  <w:marRight w:val="0"/>
                  <w:marTop w:val="0"/>
                  <w:marBottom w:val="0"/>
                  <w:divBdr>
                    <w:top w:val="none" w:sz="0" w:space="0" w:color="auto"/>
                    <w:left w:val="none" w:sz="0" w:space="0" w:color="auto"/>
                    <w:bottom w:val="none" w:sz="0" w:space="0" w:color="auto"/>
                    <w:right w:val="none" w:sz="0" w:space="0" w:color="auto"/>
                  </w:divBdr>
                </w:div>
                <w:div w:id="287055010">
                  <w:marLeft w:val="640"/>
                  <w:marRight w:val="0"/>
                  <w:marTop w:val="0"/>
                  <w:marBottom w:val="0"/>
                  <w:divBdr>
                    <w:top w:val="none" w:sz="0" w:space="0" w:color="auto"/>
                    <w:left w:val="none" w:sz="0" w:space="0" w:color="auto"/>
                    <w:bottom w:val="none" w:sz="0" w:space="0" w:color="auto"/>
                    <w:right w:val="none" w:sz="0" w:space="0" w:color="auto"/>
                  </w:divBdr>
                </w:div>
                <w:div w:id="362289728">
                  <w:marLeft w:val="640"/>
                  <w:marRight w:val="0"/>
                  <w:marTop w:val="0"/>
                  <w:marBottom w:val="0"/>
                  <w:divBdr>
                    <w:top w:val="none" w:sz="0" w:space="0" w:color="auto"/>
                    <w:left w:val="none" w:sz="0" w:space="0" w:color="auto"/>
                    <w:bottom w:val="none" w:sz="0" w:space="0" w:color="auto"/>
                    <w:right w:val="none" w:sz="0" w:space="0" w:color="auto"/>
                  </w:divBdr>
                </w:div>
                <w:div w:id="508721634">
                  <w:marLeft w:val="640"/>
                  <w:marRight w:val="0"/>
                  <w:marTop w:val="0"/>
                  <w:marBottom w:val="0"/>
                  <w:divBdr>
                    <w:top w:val="none" w:sz="0" w:space="0" w:color="auto"/>
                    <w:left w:val="none" w:sz="0" w:space="0" w:color="auto"/>
                    <w:bottom w:val="none" w:sz="0" w:space="0" w:color="auto"/>
                    <w:right w:val="none" w:sz="0" w:space="0" w:color="auto"/>
                  </w:divBdr>
                </w:div>
                <w:div w:id="19210030">
                  <w:marLeft w:val="640"/>
                  <w:marRight w:val="0"/>
                  <w:marTop w:val="0"/>
                  <w:marBottom w:val="0"/>
                  <w:divBdr>
                    <w:top w:val="none" w:sz="0" w:space="0" w:color="auto"/>
                    <w:left w:val="none" w:sz="0" w:space="0" w:color="auto"/>
                    <w:bottom w:val="none" w:sz="0" w:space="0" w:color="auto"/>
                    <w:right w:val="none" w:sz="0" w:space="0" w:color="auto"/>
                  </w:divBdr>
                </w:div>
                <w:div w:id="1009524198">
                  <w:marLeft w:val="640"/>
                  <w:marRight w:val="0"/>
                  <w:marTop w:val="0"/>
                  <w:marBottom w:val="0"/>
                  <w:divBdr>
                    <w:top w:val="none" w:sz="0" w:space="0" w:color="auto"/>
                    <w:left w:val="none" w:sz="0" w:space="0" w:color="auto"/>
                    <w:bottom w:val="none" w:sz="0" w:space="0" w:color="auto"/>
                    <w:right w:val="none" w:sz="0" w:space="0" w:color="auto"/>
                  </w:divBdr>
                </w:div>
                <w:div w:id="75978873">
                  <w:marLeft w:val="640"/>
                  <w:marRight w:val="0"/>
                  <w:marTop w:val="0"/>
                  <w:marBottom w:val="0"/>
                  <w:divBdr>
                    <w:top w:val="none" w:sz="0" w:space="0" w:color="auto"/>
                    <w:left w:val="none" w:sz="0" w:space="0" w:color="auto"/>
                    <w:bottom w:val="none" w:sz="0" w:space="0" w:color="auto"/>
                    <w:right w:val="none" w:sz="0" w:space="0" w:color="auto"/>
                  </w:divBdr>
                </w:div>
                <w:div w:id="742138623">
                  <w:marLeft w:val="640"/>
                  <w:marRight w:val="0"/>
                  <w:marTop w:val="0"/>
                  <w:marBottom w:val="0"/>
                  <w:divBdr>
                    <w:top w:val="none" w:sz="0" w:space="0" w:color="auto"/>
                    <w:left w:val="none" w:sz="0" w:space="0" w:color="auto"/>
                    <w:bottom w:val="none" w:sz="0" w:space="0" w:color="auto"/>
                    <w:right w:val="none" w:sz="0" w:space="0" w:color="auto"/>
                  </w:divBdr>
                </w:div>
                <w:div w:id="692265978">
                  <w:marLeft w:val="640"/>
                  <w:marRight w:val="0"/>
                  <w:marTop w:val="0"/>
                  <w:marBottom w:val="0"/>
                  <w:divBdr>
                    <w:top w:val="none" w:sz="0" w:space="0" w:color="auto"/>
                    <w:left w:val="none" w:sz="0" w:space="0" w:color="auto"/>
                    <w:bottom w:val="none" w:sz="0" w:space="0" w:color="auto"/>
                    <w:right w:val="none" w:sz="0" w:space="0" w:color="auto"/>
                  </w:divBdr>
                </w:div>
                <w:div w:id="855652404">
                  <w:marLeft w:val="640"/>
                  <w:marRight w:val="0"/>
                  <w:marTop w:val="0"/>
                  <w:marBottom w:val="0"/>
                  <w:divBdr>
                    <w:top w:val="none" w:sz="0" w:space="0" w:color="auto"/>
                    <w:left w:val="none" w:sz="0" w:space="0" w:color="auto"/>
                    <w:bottom w:val="none" w:sz="0" w:space="0" w:color="auto"/>
                    <w:right w:val="none" w:sz="0" w:space="0" w:color="auto"/>
                  </w:divBdr>
                </w:div>
                <w:div w:id="1257323892">
                  <w:marLeft w:val="640"/>
                  <w:marRight w:val="0"/>
                  <w:marTop w:val="0"/>
                  <w:marBottom w:val="0"/>
                  <w:divBdr>
                    <w:top w:val="none" w:sz="0" w:space="0" w:color="auto"/>
                    <w:left w:val="none" w:sz="0" w:space="0" w:color="auto"/>
                    <w:bottom w:val="none" w:sz="0" w:space="0" w:color="auto"/>
                    <w:right w:val="none" w:sz="0" w:space="0" w:color="auto"/>
                  </w:divBdr>
                </w:div>
                <w:div w:id="355932309">
                  <w:marLeft w:val="640"/>
                  <w:marRight w:val="0"/>
                  <w:marTop w:val="0"/>
                  <w:marBottom w:val="0"/>
                  <w:divBdr>
                    <w:top w:val="none" w:sz="0" w:space="0" w:color="auto"/>
                    <w:left w:val="none" w:sz="0" w:space="0" w:color="auto"/>
                    <w:bottom w:val="none" w:sz="0" w:space="0" w:color="auto"/>
                    <w:right w:val="none" w:sz="0" w:space="0" w:color="auto"/>
                  </w:divBdr>
                </w:div>
                <w:div w:id="521550843">
                  <w:marLeft w:val="640"/>
                  <w:marRight w:val="0"/>
                  <w:marTop w:val="0"/>
                  <w:marBottom w:val="0"/>
                  <w:divBdr>
                    <w:top w:val="none" w:sz="0" w:space="0" w:color="auto"/>
                    <w:left w:val="none" w:sz="0" w:space="0" w:color="auto"/>
                    <w:bottom w:val="none" w:sz="0" w:space="0" w:color="auto"/>
                    <w:right w:val="none" w:sz="0" w:space="0" w:color="auto"/>
                  </w:divBdr>
                </w:div>
                <w:div w:id="782500288">
                  <w:marLeft w:val="640"/>
                  <w:marRight w:val="0"/>
                  <w:marTop w:val="0"/>
                  <w:marBottom w:val="0"/>
                  <w:divBdr>
                    <w:top w:val="none" w:sz="0" w:space="0" w:color="auto"/>
                    <w:left w:val="none" w:sz="0" w:space="0" w:color="auto"/>
                    <w:bottom w:val="none" w:sz="0" w:space="0" w:color="auto"/>
                    <w:right w:val="none" w:sz="0" w:space="0" w:color="auto"/>
                  </w:divBdr>
                </w:div>
                <w:div w:id="837694256">
                  <w:marLeft w:val="640"/>
                  <w:marRight w:val="0"/>
                  <w:marTop w:val="0"/>
                  <w:marBottom w:val="0"/>
                  <w:divBdr>
                    <w:top w:val="none" w:sz="0" w:space="0" w:color="auto"/>
                    <w:left w:val="none" w:sz="0" w:space="0" w:color="auto"/>
                    <w:bottom w:val="none" w:sz="0" w:space="0" w:color="auto"/>
                    <w:right w:val="none" w:sz="0" w:space="0" w:color="auto"/>
                  </w:divBdr>
                </w:div>
                <w:div w:id="1444112153">
                  <w:marLeft w:val="640"/>
                  <w:marRight w:val="0"/>
                  <w:marTop w:val="0"/>
                  <w:marBottom w:val="0"/>
                  <w:divBdr>
                    <w:top w:val="none" w:sz="0" w:space="0" w:color="auto"/>
                    <w:left w:val="none" w:sz="0" w:space="0" w:color="auto"/>
                    <w:bottom w:val="none" w:sz="0" w:space="0" w:color="auto"/>
                    <w:right w:val="none" w:sz="0" w:space="0" w:color="auto"/>
                  </w:divBdr>
                </w:div>
                <w:div w:id="1554268550">
                  <w:marLeft w:val="640"/>
                  <w:marRight w:val="0"/>
                  <w:marTop w:val="0"/>
                  <w:marBottom w:val="0"/>
                  <w:divBdr>
                    <w:top w:val="none" w:sz="0" w:space="0" w:color="auto"/>
                    <w:left w:val="none" w:sz="0" w:space="0" w:color="auto"/>
                    <w:bottom w:val="none" w:sz="0" w:space="0" w:color="auto"/>
                    <w:right w:val="none" w:sz="0" w:space="0" w:color="auto"/>
                  </w:divBdr>
                </w:div>
                <w:div w:id="1012609038">
                  <w:marLeft w:val="640"/>
                  <w:marRight w:val="0"/>
                  <w:marTop w:val="0"/>
                  <w:marBottom w:val="0"/>
                  <w:divBdr>
                    <w:top w:val="none" w:sz="0" w:space="0" w:color="auto"/>
                    <w:left w:val="none" w:sz="0" w:space="0" w:color="auto"/>
                    <w:bottom w:val="none" w:sz="0" w:space="0" w:color="auto"/>
                    <w:right w:val="none" w:sz="0" w:space="0" w:color="auto"/>
                  </w:divBdr>
                </w:div>
                <w:div w:id="463428760">
                  <w:marLeft w:val="640"/>
                  <w:marRight w:val="0"/>
                  <w:marTop w:val="0"/>
                  <w:marBottom w:val="0"/>
                  <w:divBdr>
                    <w:top w:val="none" w:sz="0" w:space="0" w:color="auto"/>
                    <w:left w:val="none" w:sz="0" w:space="0" w:color="auto"/>
                    <w:bottom w:val="none" w:sz="0" w:space="0" w:color="auto"/>
                    <w:right w:val="none" w:sz="0" w:space="0" w:color="auto"/>
                  </w:divBdr>
                </w:div>
                <w:div w:id="1408190512">
                  <w:marLeft w:val="640"/>
                  <w:marRight w:val="0"/>
                  <w:marTop w:val="0"/>
                  <w:marBottom w:val="0"/>
                  <w:divBdr>
                    <w:top w:val="none" w:sz="0" w:space="0" w:color="auto"/>
                    <w:left w:val="none" w:sz="0" w:space="0" w:color="auto"/>
                    <w:bottom w:val="none" w:sz="0" w:space="0" w:color="auto"/>
                    <w:right w:val="none" w:sz="0" w:space="0" w:color="auto"/>
                  </w:divBdr>
                </w:div>
                <w:div w:id="142166432">
                  <w:marLeft w:val="640"/>
                  <w:marRight w:val="0"/>
                  <w:marTop w:val="0"/>
                  <w:marBottom w:val="0"/>
                  <w:divBdr>
                    <w:top w:val="none" w:sz="0" w:space="0" w:color="auto"/>
                    <w:left w:val="none" w:sz="0" w:space="0" w:color="auto"/>
                    <w:bottom w:val="none" w:sz="0" w:space="0" w:color="auto"/>
                    <w:right w:val="none" w:sz="0" w:space="0" w:color="auto"/>
                  </w:divBdr>
                </w:div>
                <w:div w:id="775978878">
                  <w:marLeft w:val="640"/>
                  <w:marRight w:val="0"/>
                  <w:marTop w:val="0"/>
                  <w:marBottom w:val="0"/>
                  <w:divBdr>
                    <w:top w:val="none" w:sz="0" w:space="0" w:color="auto"/>
                    <w:left w:val="none" w:sz="0" w:space="0" w:color="auto"/>
                    <w:bottom w:val="none" w:sz="0" w:space="0" w:color="auto"/>
                    <w:right w:val="none" w:sz="0" w:space="0" w:color="auto"/>
                  </w:divBdr>
                </w:div>
                <w:div w:id="649410203">
                  <w:marLeft w:val="640"/>
                  <w:marRight w:val="0"/>
                  <w:marTop w:val="0"/>
                  <w:marBottom w:val="0"/>
                  <w:divBdr>
                    <w:top w:val="none" w:sz="0" w:space="0" w:color="auto"/>
                    <w:left w:val="none" w:sz="0" w:space="0" w:color="auto"/>
                    <w:bottom w:val="none" w:sz="0" w:space="0" w:color="auto"/>
                    <w:right w:val="none" w:sz="0" w:space="0" w:color="auto"/>
                  </w:divBdr>
                </w:div>
                <w:div w:id="1677154638">
                  <w:marLeft w:val="640"/>
                  <w:marRight w:val="0"/>
                  <w:marTop w:val="0"/>
                  <w:marBottom w:val="0"/>
                  <w:divBdr>
                    <w:top w:val="none" w:sz="0" w:space="0" w:color="auto"/>
                    <w:left w:val="none" w:sz="0" w:space="0" w:color="auto"/>
                    <w:bottom w:val="none" w:sz="0" w:space="0" w:color="auto"/>
                    <w:right w:val="none" w:sz="0" w:space="0" w:color="auto"/>
                  </w:divBdr>
                </w:div>
                <w:div w:id="606079392">
                  <w:marLeft w:val="640"/>
                  <w:marRight w:val="0"/>
                  <w:marTop w:val="0"/>
                  <w:marBottom w:val="0"/>
                  <w:divBdr>
                    <w:top w:val="none" w:sz="0" w:space="0" w:color="auto"/>
                    <w:left w:val="none" w:sz="0" w:space="0" w:color="auto"/>
                    <w:bottom w:val="none" w:sz="0" w:space="0" w:color="auto"/>
                    <w:right w:val="none" w:sz="0" w:space="0" w:color="auto"/>
                  </w:divBdr>
                </w:div>
                <w:div w:id="1054543300">
                  <w:marLeft w:val="640"/>
                  <w:marRight w:val="0"/>
                  <w:marTop w:val="0"/>
                  <w:marBottom w:val="0"/>
                  <w:divBdr>
                    <w:top w:val="none" w:sz="0" w:space="0" w:color="auto"/>
                    <w:left w:val="none" w:sz="0" w:space="0" w:color="auto"/>
                    <w:bottom w:val="none" w:sz="0" w:space="0" w:color="auto"/>
                    <w:right w:val="none" w:sz="0" w:space="0" w:color="auto"/>
                  </w:divBdr>
                </w:div>
                <w:div w:id="780953334">
                  <w:marLeft w:val="640"/>
                  <w:marRight w:val="0"/>
                  <w:marTop w:val="0"/>
                  <w:marBottom w:val="0"/>
                  <w:divBdr>
                    <w:top w:val="none" w:sz="0" w:space="0" w:color="auto"/>
                    <w:left w:val="none" w:sz="0" w:space="0" w:color="auto"/>
                    <w:bottom w:val="none" w:sz="0" w:space="0" w:color="auto"/>
                    <w:right w:val="none" w:sz="0" w:space="0" w:color="auto"/>
                  </w:divBdr>
                </w:div>
                <w:div w:id="8064525">
                  <w:marLeft w:val="640"/>
                  <w:marRight w:val="0"/>
                  <w:marTop w:val="0"/>
                  <w:marBottom w:val="0"/>
                  <w:divBdr>
                    <w:top w:val="none" w:sz="0" w:space="0" w:color="auto"/>
                    <w:left w:val="none" w:sz="0" w:space="0" w:color="auto"/>
                    <w:bottom w:val="none" w:sz="0" w:space="0" w:color="auto"/>
                    <w:right w:val="none" w:sz="0" w:space="0" w:color="auto"/>
                  </w:divBdr>
                </w:div>
                <w:div w:id="153952678">
                  <w:marLeft w:val="640"/>
                  <w:marRight w:val="0"/>
                  <w:marTop w:val="0"/>
                  <w:marBottom w:val="0"/>
                  <w:divBdr>
                    <w:top w:val="none" w:sz="0" w:space="0" w:color="auto"/>
                    <w:left w:val="none" w:sz="0" w:space="0" w:color="auto"/>
                    <w:bottom w:val="none" w:sz="0" w:space="0" w:color="auto"/>
                    <w:right w:val="none" w:sz="0" w:space="0" w:color="auto"/>
                  </w:divBdr>
                </w:div>
                <w:div w:id="1979722015">
                  <w:marLeft w:val="640"/>
                  <w:marRight w:val="0"/>
                  <w:marTop w:val="0"/>
                  <w:marBottom w:val="0"/>
                  <w:divBdr>
                    <w:top w:val="none" w:sz="0" w:space="0" w:color="auto"/>
                    <w:left w:val="none" w:sz="0" w:space="0" w:color="auto"/>
                    <w:bottom w:val="none" w:sz="0" w:space="0" w:color="auto"/>
                    <w:right w:val="none" w:sz="0" w:space="0" w:color="auto"/>
                  </w:divBdr>
                </w:div>
                <w:div w:id="730737096">
                  <w:marLeft w:val="640"/>
                  <w:marRight w:val="0"/>
                  <w:marTop w:val="0"/>
                  <w:marBottom w:val="0"/>
                  <w:divBdr>
                    <w:top w:val="none" w:sz="0" w:space="0" w:color="auto"/>
                    <w:left w:val="none" w:sz="0" w:space="0" w:color="auto"/>
                    <w:bottom w:val="none" w:sz="0" w:space="0" w:color="auto"/>
                    <w:right w:val="none" w:sz="0" w:space="0" w:color="auto"/>
                  </w:divBdr>
                </w:div>
                <w:div w:id="2132046570">
                  <w:marLeft w:val="640"/>
                  <w:marRight w:val="0"/>
                  <w:marTop w:val="0"/>
                  <w:marBottom w:val="0"/>
                  <w:divBdr>
                    <w:top w:val="none" w:sz="0" w:space="0" w:color="auto"/>
                    <w:left w:val="none" w:sz="0" w:space="0" w:color="auto"/>
                    <w:bottom w:val="none" w:sz="0" w:space="0" w:color="auto"/>
                    <w:right w:val="none" w:sz="0" w:space="0" w:color="auto"/>
                  </w:divBdr>
                </w:div>
                <w:div w:id="597326093">
                  <w:marLeft w:val="640"/>
                  <w:marRight w:val="0"/>
                  <w:marTop w:val="0"/>
                  <w:marBottom w:val="0"/>
                  <w:divBdr>
                    <w:top w:val="none" w:sz="0" w:space="0" w:color="auto"/>
                    <w:left w:val="none" w:sz="0" w:space="0" w:color="auto"/>
                    <w:bottom w:val="none" w:sz="0" w:space="0" w:color="auto"/>
                    <w:right w:val="none" w:sz="0" w:space="0" w:color="auto"/>
                  </w:divBdr>
                </w:div>
                <w:div w:id="516383877">
                  <w:marLeft w:val="640"/>
                  <w:marRight w:val="0"/>
                  <w:marTop w:val="0"/>
                  <w:marBottom w:val="0"/>
                  <w:divBdr>
                    <w:top w:val="none" w:sz="0" w:space="0" w:color="auto"/>
                    <w:left w:val="none" w:sz="0" w:space="0" w:color="auto"/>
                    <w:bottom w:val="none" w:sz="0" w:space="0" w:color="auto"/>
                    <w:right w:val="none" w:sz="0" w:space="0" w:color="auto"/>
                  </w:divBdr>
                </w:div>
                <w:div w:id="1762867940">
                  <w:marLeft w:val="640"/>
                  <w:marRight w:val="0"/>
                  <w:marTop w:val="0"/>
                  <w:marBottom w:val="0"/>
                  <w:divBdr>
                    <w:top w:val="none" w:sz="0" w:space="0" w:color="auto"/>
                    <w:left w:val="none" w:sz="0" w:space="0" w:color="auto"/>
                    <w:bottom w:val="none" w:sz="0" w:space="0" w:color="auto"/>
                    <w:right w:val="none" w:sz="0" w:space="0" w:color="auto"/>
                  </w:divBdr>
                </w:div>
                <w:div w:id="1411925792">
                  <w:marLeft w:val="640"/>
                  <w:marRight w:val="0"/>
                  <w:marTop w:val="0"/>
                  <w:marBottom w:val="0"/>
                  <w:divBdr>
                    <w:top w:val="none" w:sz="0" w:space="0" w:color="auto"/>
                    <w:left w:val="none" w:sz="0" w:space="0" w:color="auto"/>
                    <w:bottom w:val="none" w:sz="0" w:space="0" w:color="auto"/>
                    <w:right w:val="none" w:sz="0" w:space="0" w:color="auto"/>
                  </w:divBdr>
                </w:div>
                <w:div w:id="828448260">
                  <w:marLeft w:val="640"/>
                  <w:marRight w:val="0"/>
                  <w:marTop w:val="0"/>
                  <w:marBottom w:val="0"/>
                  <w:divBdr>
                    <w:top w:val="none" w:sz="0" w:space="0" w:color="auto"/>
                    <w:left w:val="none" w:sz="0" w:space="0" w:color="auto"/>
                    <w:bottom w:val="none" w:sz="0" w:space="0" w:color="auto"/>
                    <w:right w:val="none" w:sz="0" w:space="0" w:color="auto"/>
                  </w:divBdr>
                </w:div>
                <w:div w:id="381097056">
                  <w:marLeft w:val="640"/>
                  <w:marRight w:val="0"/>
                  <w:marTop w:val="0"/>
                  <w:marBottom w:val="0"/>
                  <w:divBdr>
                    <w:top w:val="none" w:sz="0" w:space="0" w:color="auto"/>
                    <w:left w:val="none" w:sz="0" w:space="0" w:color="auto"/>
                    <w:bottom w:val="none" w:sz="0" w:space="0" w:color="auto"/>
                    <w:right w:val="none" w:sz="0" w:space="0" w:color="auto"/>
                  </w:divBdr>
                </w:div>
                <w:div w:id="1128857623">
                  <w:marLeft w:val="640"/>
                  <w:marRight w:val="0"/>
                  <w:marTop w:val="0"/>
                  <w:marBottom w:val="0"/>
                  <w:divBdr>
                    <w:top w:val="none" w:sz="0" w:space="0" w:color="auto"/>
                    <w:left w:val="none" w:sz="0" w:space="0" w:color="auto"/>
                    <w:bottom w:val="none" w:sz="0" w:space="0" w:color="auto"/>
                    <w:right w:val="none" w:sz="0" w:space="0" w:color="auto"/>
                  </w:divBdr>
                </w:div>
                <w:div w:id="1898318655">
                  <w:marLeft w:val="640"/>
                  <w:marRight w:val="0"/>
                  <w:marTop w:val="0"/>
                  <w:marBottom w:val="0"/>
                  <w:divBdr>
                    <w:top w:val="none" w:sz="0" w:space="0" w:color="auto"/>
                    <w:left w:val="none" w:sz="0" w:space="0" w:color="auto"/>
                    <w:bottom w:val="none" w:sz="0" w:space="0" w:color="auto"/>
                    <w:right w:val="none" w:sz="0" w:space="0" w:color="auto"/>
                  </w:divBdr>
                </w:div>
                <w:div w:id="2083749672">
                  <w:marLeft w:val="640"/>
                  <w:marRight w:val="0"/>
                  <w:marTop w:val="0"/>
                  <w:marBottom w:val="0"/>
                  <w:divBdr>
                    <w:top w:val="none" w:sz="0" w:space="0" w:color="auto"/>
                    <w:left w:val="none" w:sz="0" w:space="0" w:color="auto"/>
                    <w:bottom w:val="none" w:sz="0" w:space="0" w:color="auto"/>
                    <w:right w:val="none" w:sz="0" w:space="0" w:color="auto"/>
                  </w:divBdr>
                </w:div>
                <w:div w:id="1481385125">
                  <w:marLeft w:val="640"/>
                  <w:marRight w:val="0"/>
                  <w:marTop w:val="0"/>
                  <w:marBottom w:val="0"/>
                  <w:divBdr>
                    <w:top w:val="none" w:sz="0" w:space="0" w:color="auto"/>
                    <w:left w:val="none" w:sz="0" w:space="0" w:color="auto"/>
                    <w:bottom w:val="none" w:sz="0" w:space="0" w:color="auto"/>
                    <w:right w:val="none" w:sz="0" w:space="0" w:color="auto"/>
                  </w:divBdr>
                </w:div>
                <w:div w:id="1508865423">
                  <w:marLeft w:val="640"/>
                  <w:marRight w:val="0"/>
                  <w:marTop w:val="0"/>
                  <w:marBottom w:val="0"/>
                  <w:divBdr>
                    <w:top w:val="none" w:sz="0" w:space="0" w:color="auto"/>
                    <w:left w:val="none" w:sz="0" w:space="0" w:color="auto"/>
                    <w:bottom w:val="none" w:sz="0" w:space="0" w:color="auto"/>
                    <w:right w:val="none" w:sz="0" w:space="0" w:color="auto"/>
                  </w:divBdr>
                </w:div>
                <w:div w:id="218976121">
                  <w:marLeft w:val="640"/>
                  <w:marRight w:val="0"/>
                  <w:marTop w:val="0"/>
                  <w:marBottom w:val="0"/>
                  <w:divBdr>
                    <w:top w:val="none" w:sz="0" w:space="0" w:color="auto"/>
                    <w:left w:val="none" w:sz="0" w:space="0" w:color="auto"/>
                    <w:bottom w:val="none" w:sz="0" w:space="0" w:color="auto"/>
                    <w:right w:val="none" w:sz="0" w:space="0" w:color="auto"/>
                  </w:divBdr>
                </w:div>
                <w:div w:id="1939679417">
                  <w:marLeft w:val="640"/>
                  <w:marRight w:val="0"/>
                  <w:marTop w:val="0"/>
                  <w:marBottom w:val="0"/>
                  <w:divBdr>
                    <w:top w:val="none" w:sz="0" w:space="0" w:color="auto"/>
                    <w:left w:val="none" w:sz="0" w:space="0" w:color="auto"/>
                    <w:bottom w:val="none" w:sz="0" w:space="0" w:color="auto"/>
                    <w:right w:val="none" w:sz="0" w:space="0" w:color="auto"/>
                  </w:divBdr>
                </w:div>
                <w:div w:id="1728651287">
                  <w:marLeft w:val="640"/>
                  <w:marRight w:val="0"/>
                  <w:marTop w:val="0"/>
                  <w:marBottom w:val="0"/>
                  <w:divBdr>
                    <w:top w:val="none" w:sz="0" w:space="0" w:color="auto"/>
                    <w:left w:val="none" w:sz="0" w:space="0" w:color="auto"/>
                    <w:bottom w:val="none" w:sz="0" w:space="0" w:color="auto"/>
                    <w:right w:val="none" w:sz="0" w:space="0" w:color="auto"/>
                  </w:divBdr>
                </w:div>
                <w:div w:id="715277778">
                  <w:marLeft w:val="640"/>
                  <w:marRight w:val="0"/>
                  <w:marTop w:val="0"/>
                  <w:marBottom w:val="0"/>
                  <w:divBdr>
                    <w:top w:val="none" w:sz="0" w:space="0" w:color="auto"/>
                    <w:left w:val="none" w:sz="0" w:space="0" w:color="auto"/>
                    <w:bottom w:val="none" w:sz="0" w:space="0" w:color="auto"/>
                    <w:right w:val="none" w:sz="0" w:space="0" w:color="auto"/>
                  </w:divBdr>
                </w:div>
                <w:div w:id="959452160">
                  <w:marLeft w:val="640"/>
                  <w:marRight w:val="0"/>
                  <w:marTop w:val="0"/>
                  <w:marBottom w:val="0"/>
                  <w:divBdr>
                    <w:top w:val="none" w:sz="0" w:space="0" w:color="auto"/>
                    <w:left w:val="none" w:sz="0" w:space="0" w:color="auto"/>
                    <w:bottom w:val="none" w:sz="0" w:space="0" w:color="auto"/>
                    <w:right w:val="none" w:sz="0" w:space="0" w:color="auto"/>
                  </w:divBdr>
                </w:div>
                <w:div w:id="1525754644">
                  <w:marLeft w:val="640"/>
                  <w:marRight w:val="0"/>
                  <w:marTop w:val="0"/>
                  <w:marBottom w:val="0"/>
                  <w:divBdr>
                    <w:top w:val="none" w:sz="0" w:space="0" w:color="auto"/>
                    <w:left w:val="none" w:sz="0" w:space="0" w:color="auto"/>
                    <w:bottom w:val="none" w:sz="0" w:space="0" w:color="auto"/>
                    <w:right w:val="none" w:sz="0" w:space="0" w:color="auto"/>
                  </w:divBdr>
                </w:div>
                <w:div w:id="935283139">
                  <w:marLeft w:val="640"/>
                  <w:marRight w:val="0"/>
                  <w:marTop w:val="0"/>
                  <w:marBottom w:val="0"/>
                  <w:divBdr>
                    <w:top w:val="none" w:sz="0" w:space="0" w:color="auto"/>
                    <w:left w:val="none" w:sz="0" w:space="0" w:color="auto"/>
                    <w:bottom w:val="none" w:sz="0" w:space="0" w:color="auto"/>
                    <w:right w:val="none" w:sz="0" w:space="0" w:color="auto"/>
                  </w:divBdr>
                </w:div>
                <w:div w:id="1361667531">
                  <w:marLeft w:val="640"/>
                  <w:marRight w:val="0"/>
                  <w:marTop w:val="0"/>
                  <w:marBottom w:val="0"/>
                  <w:divBdr>
                    <w:top w:val="none" w:sz="0" w:space="0" w:color="auto"/>
                    <w:left w:val="none" w:sz="0" w:space="0" w:color="auto"/>
                    <w:bottom w:val="none" w:sz="0" w:space="0" w:color="auto"/>
                    <w:right w:val="none" w:sz="0" w:space="0" w:color="auto"/>
                  </w:divBdr>
                </w:div>
                <w:div w:id="807361874">
                  <w:marLeft w:val="640"/>
                  <w:marRight w:val="0"/>
                  <w:marTop w:val="0"/>
                  <w:marBottom w:val="0"/>
                  <w:divBdr>
                    <w:top w:val="none" w:sz="0" w:space="0" w:color="auto"/>
                    <w:left w:val="none" w:sz="0" w:space="0" w:color="auto"/>
                    <w:bottom w:val="none" w:sz="0" w:space="0" w:color="auto"/>
                    <w:right w:val="none" w:sz="0" w:space="0" w:color="auto"/>
                  </w:divBdr>
                </w:div>
                <w:div w:id="716709457">
                  <w:marLeft w:val="640"/>
                  <w:marRight w:val="0"/>
                  <w:marTop w:val="0"/>
                  <w:marBottom w:val="0"/>
                  <w:divBdr>
                    <w:top w:val="none" w:sz="0" w:space="0" w:color="auto"/>
                    <w:left w:val="none" w:sz="0" w:space="0" w:color="auto"/>
                    <w:bottom w:val="none" w:sz="0" w:space="0" w:color="auto"/>
                    <w:right w:val="none" w:sz="0" w:space="0" w:color="auto"/>
                  </w:divBdr>
                </w:div>
                <w:div w:id="672803063">
                  <w:marLeft w:val="640"/>
                  <w:marRight w:val="0"/>
                  <w:marTop w:val="0"/>
                  <w:marBottom w:val="0"/>
                  <w:divBdr>
                    <w:top w:val="none" w:sz="0" w:space="0" w:color="auto"/>
                    <w:left w:val="none" w:sz="0" w:space="0" w:color="auto"/>
                    <w:bottom w:val="none" w:sz="0" w:space="0" w:color="auto"/>
                    <w:right w:val="none" w:sz="0" w:space="0" w:color="auto"/>
                  </w:divBdr>
                </w:div>
                <w:div w:id="443693138">
                  <w:marLeft w:val="640"/>
                  <w:marRight w:val="0"/>
                  <w:marTop w:val="0"/>
                  <w:marBottom w:val="0"/>
                  <w:divBdr>
                    <w:top w:val="none" w:sz="0" w:space="0" w:color="auto"/>
                    <w:left w:val="none" w:sz="0" w:space="0" w:color="auto"/>
                    <w:bottom w:val="none" w:sz="0" w:space="0" w:color="auto"/>
                    <w:right w:val="none" w:sz="0" w:space="0" w:color="auto"/>
                  </w:divBdr>
                </w:div>
                <w:div w:id="1228415148">
                  <w:marLeft w:val="640"/>
                  <w:marRight w:val="0"/>
                  <w:marTop w:val="0"/>
                  <w:marBottom w:val="0"/>
                  <w:divBdr>
                    <w:top w:val="none" w:sz="0" w:space="0" w:color="auto"/>
                    <w:left w:val="none" w:sz="0" w:space="0" w:color="auto"/>
                    <w:bottom w:val="none" w:sz="0" w:space="0" w:color="auto"/>
                    <w:right w:val="none" w:sz="0" w:space="0" w:color="auto"/>
                  </w:divBdr>
                </w:div>
                <w:div w:id="1794444927">
                  <w:marLeft w:val="640"/>
                  <w:marRight w:val="0"/>
                  <w:marTop w:val="0"/>
                  <w:marBottom w:val="0"/>
                  <w:divBdr>
                    <w:top w:val="none" w:sz="0" w:space="0" w:color="auto"/>
                    <w:left w:val="none" w:sz="0" w:space="0" w:color="auto"/>
                    <w:bottom w:val="none" w:sz="0" w:space="0" w:color="auto"/>
                    <w:right w:val="none" w:sz="0" w:space="0" w:color="auto"/>
                  </w:divBdr>
                </w:div>
                <w:div w:id="789857142">
                  <w:marLeft w:val="640"/>
                  <w:marRight w:val="0"/>
                  <w:marTop w:val="0"/>
                  <w:marBottom w:val="0"/>
                  <w:divBdr>
                    <w:top w:val="none" w:sz="0" w:space="0" w:color="auto"/>
                    <w:left w:val="none" w:sz="0" w:space="0" w:color="auto"/>
                    <w:bottom w:val="none" w:sz="0" w:space="0" w:color="auto"/>
                    <w:right w:val="none" w:sz="0" w:space="0" w:color="auto"/>
                  </w:divBdr>
                </w:div>
                <w:div w:id="869145736">
                  <w:marLeft w:val="640"/>
                  <w:marRight w:val="0"/>
                  <w:marTop w:val="0"/>
                  <w:marBottom w:val="0"/>
                  <w:divBdr>
                    <w:top w:val="none" w:sz="0" w:space="0" w:color="auto"/>
                    <w:left w:val="none" w:sz="0" w:space="0" w:color="auto"/>
                    <w:bottom w:val="none" w:sz="0" w:space="0" w:color="auto"/>
                    <w:right w:val="none" w:sz="0" w:space="0" w:color="auto"/>
                  </w:divBdr>
                </w:div>
                <w:div w:id="634801469">
                  <w:marLeft w:val="640"/>
                  <w:marRight w:val="0"/>
                  <w:marTop w:val="0"/>
                  <w:marBottom w:val="0"/>
                  <w:divBdr>
                    <w:top w:val="none" w:sz="0" w:space="0" w:color="auto"/>
                    <w:left w:val="none" w:sz="0" w:space="0" w:color="auto"/>
                    <w:bottom w:val="none" w:sz="0" w:space="0" w:color="auto"/>
                    <w:right w:val="none" w:sz="0" w:space="0" w:color="auto"/>
                  </w:divBdr>
                </w:div>
                <w:div w:id="1021005628">
                  <w:marLeft w:val="640"/>
                  <w:marRight w:val="0"/>
                  <w:marTop w:val="0"/>
                  <w:marBottom w:val="0"/>
                  <w:divBdr>
                    <w:top w:val="none" w:sz="0" w:space="0" w:color="auto"/>
                    <w:left w:val="none" w:sz="0" w:space="0" w:color="auto"/>
                    <w:bottom w:val="none" w:sz="0" w:space="0" w:color="auto"/>
                    <w:right w:val="none" w:sz="0" w:space="0" w:color="auto"/>
                  </w:divBdr>
                </w:div>
                <w:div w:id="1038552601">
                  <w:marLeft w:val="640"/>
                  <w:marRight w:val="0"/>
                  <w:marTop w:val="0"/>
                  <w:marBottom w:val="0"/>
                  <w:divBdr>
                    <w:top w:val="none" w:sz="0" w:space="0" w:color="auto"/>
                    <w:left w:val="none" w:sz="0" w:space="0" w:color="auto"/>
                    <w:bottom w:val="none" w:sz="0" w:space="0" w:color="auto"/>
                    <w:right w:val="none" w:sz="0" w:space="0" w:color="auto"/>
                  </w:divBdr>
                </w:div>
                <w:div w:id="1514883491">
                  <w:marLeft w:val="640"/>
                  <w:marRight w:val="0"/>
                  <w:marTop w:val="0"/>
                  <w:marBottom w:val="0"/>
                  <w:divBdr>
                    <w:top w:val="none" w:sz="0" w:space="0" w:color="auto"/>
                    <w:left w:val="none" w:sz="0" w:space="0" w:color="auto"/>
                    <w:bottom w:val="none" w:sz="0" w:space="0" w:color="auto"/>
                    <w:right w:val="none" w:sz="0" w:space="0" w:color="auto"/>
                  </w:divBdr>
                </w:div>
                <w:div w:id="578371103">
                  <w:marLeft w:val="640"/>
                  <w:marRight w:val="0"/>
                  <w:marTop w:val="0"/>
                  <w:marBottom w:val="0"/>
                  <w:divBdr>
                    <w:top w:val="none" w:sz="0" w:space="0" w:color="auto"/>
                    <w:left w:val="none" w:sz="0" w:space="0" w:color="auto"/>
                    <w:bottom w:val="none" w:sz="0" w:space="0" w:color="auto"/>
                    <w:right w:val="none" w:sz="0" w:space="0" w:color="auto"/>
                  </w:divBdr>
                </w:div>
                <w:div w:id="1131023672">
                  <w:marLeft w:val="640"/>
                  <w:marRight w:val="0"/>
                  <w:marTop w:val="0"/>
                  <w:marBottom w:val="0"/>
                  <w:divBdr>
                    <w:top w:val="none" w:sz="0" w:space="0" w:color="auto"/>
                    <w:left w:val="none" w:sz="0" w:space="0" w:color="auto"/>
                    <w:bottom w:val="none" w:sz="0" w:space="0" w:color="auto"/>
                    <w:right w:val="none" w:sz="0" w:space="0" w:color="auto"/>
                  </w:divBdr>
                </w:div>
                <w:div w:id="947543742">
                  <w:marLeft w:val="640"/>
                  <w:marRight w:val="0"/>
                  <w:marTop w:val="0"/>
                  <w:marBottom w:val="0"/>
                  <w:divBdr>
                    <w:top w:val="none" w:sz="0" w:space="0" w:color="auto"/>
                    <w:left w:val="none" w:sz="0" w:space="0" w:color="auto"/>
                    <w:bottom w:val="none" w:sz="0" w:space="0" w:color="auto"/>
                    <w:right w:val="none" w:sz="0" w:space="0" w:color="auto"/>
                  </w:divBdr>
                </w:div>
                <w:div w:id="829905299">
                  <w:marLeft w:val="640"/>
                  <w:marRight w:val="0"/>
                  <w:marTop w:val="0"/>
                  <w:marBottom w:val="0"/>
                  <w:divBdr>
                    <w:top w:val="none" w:sz="0" w:space="0" w:color="auto"/>
                    <w:left w:val="none" w:sz="0" w:space="0" w:color="auto"/>
                    <w:bottom w:val="none" w:sz="0" w:space="0" w:color="auto"/>
                    <w:right w:val="none" w:sz="0" w:space="0" w:color="auto"/>
                  </w:divBdr>
                </w:div>
                <w:div w:id="2122216497">
                  <w:marLeft w:val="640"/>
                  <w:marRight w:val="0"/>
                  <w:marTop w:val="0"/>
                  <w:marBottom w:val="0"/>
                  <w:divBdr>
                    <w:top w:val="none" w:sz="0" w:space="0" w:color="auto"/>
                    <w:left w:val="none" w:sz="0" w:space="0" w:color="auto"/>
                    <w:bottom w:val="none" w:sz="0" w:space="0" w:color="auto"/>
                    <w:right w:val="none" w:sz="0" w:space="0" w:color="auto"/>
                  </w:divBdr>
                </w:div>
                <w:div w:id="800533854">
                  <w:marLeft w:val="640"/>
                  <w:marRight w:val="0"/>
                  <w:marTop w:val="0"/>
                  <w:marBottom w:val="0"/>
                  <w:divBdr>
                    <w:top w:val="none" w:sz="0" w:space="0" w:color="auto"/>
                    <w:left w:val="none" w:sz="0" w:space="0" w:color="auto"/>
                    <w:bottom w:val="none" w:sz="0" w:space="0" w:color="auto"/>
                    <w:right w:val="none" w:sz="0" w:space="0" w:color="auto"/>
                  </w:divBdr>
                </w:div>
                <w:div w:id="45957767">
                  <w:marLeft w:val="640"/>
                  <w:marRight w:val="0"/>
                  <w:marTop w:val="0"/>
                  <w:marBottom w:val="0"/>
                  <w:divBdr>
                    <w:top w:val="none" w:sz="0" w:space="0" w:color="auto"/>
                    <w:left w:val="none" w:sz="0" w:space="0" w:color="auto"/>
                    <w:bottom w:val="none" w:sz="0" w:space="0" w:color="auto"/>
                    <w:right w:val="none" w:sz="0" w:space="0" w:color="auto"/>
                  </w:divBdr>
                </w:div>
                <w:div w:id="1461075724">
                  <w:marLeft w:val="640"/>
                  <w:marRight w:val="0"/>
                  <w:marTop w:val="0"/>
                  <w:marBottom w:val="0"/>
                  <w:divBdr>
                    <w:top w:val="none" w:sz="0" w:space="0" w:color="auto"/>
                    <w:left w:val="none" w:sz="0" w:space="0" w:color="auto"/>
                    <w:bottom w:val="none" w:sz="0" w:space="0" w:color="auto"/>
                    <w:right w:val="none" w:sz="0" w:space="0" w:color="auto"/>
                  </w:divBdr>
                </w:div>
                <w:div w:id="1442409745">
                  <w:marLeft w:val="640"/>
                  <w:marRight w:val="0"/>
                  <w:marTop w:val="0"/>
                  <w:marBottom w:val="0"/>
                  <w:divBdr>
                    <w:top w:val="none" w:sz="0" w:space="0" w:color="auto"/>
                    <w:left w:val="none" w:sz="0" w:space="0" w:color="auto"/>
                    <w:bottom w:val="none" w:sz="0" w:space="0" w:color="auto"/>
                    <w:right w:val="none" w:sz="0" w:space="0" w:color="auto"/>
                  </w:divBdr>
                </w:div>
                <w:div w:id="1046564048">
                  <w:marLeft w:val="640"/>
                  <w:marRight w:val="0"/>
                  <w:marTop w:val="0"/>
                  <w:marBottom w:val="0"/>
                  <w:divBdr>
                    <w:top w:val="none" w:sz="0" w:space="0" w:color="auto"/>
                    <w:left w:val="none" w:sz="0" w:space="0" w:color="auto"/>
                    <w:bottom w:val="none" w:sz="0" w:space="0" w:color="auto"/>
                    <w:right w:val="none" w:sz="0" w:space="0" w:color="auto"/>
                  </w:divBdr>
                </w:div>
                <w:div w:id="1625889077">
                  <w:marLeft w:val="640"/>
                  <w:marRight w:val="0"/>
                  <w:marTop w:val="0"/>
                  <w:marBottom w:val="0"/>
                  <w:divBdr>
                    <w:top w:val="none" w:sz="0" w:space="0" w:color="auto"/>
                    <w:left w:val="none" w:sz="0" w:space="0" w:color="auto"/>
                    <w:bottom w:val="none" w:sz="0" w:space="0" w:color="auto"/>
                    <w:right w:val="none" w:sz="0" w:space="0" w:color="auto"/>
                  </w:divBdr>
                </w:div>
                <w:div w:id="207571647">
                  <w:marLeft w:val="640"/>
                  <w:marRight w:val="0"/>
                  <w:marTop w:val="0"/>
                  <w:marBottom w:val="0"/>
                  <w:divBdr>
                    <w:top w:val="none" w:sz="0" w:space="0" w:color="auto"/>
                    <w:left w:val="none" w:sz="0" w:space="0" w:color="auto"/>
                    <w:bottom w:val="none" w:sz="0" w:space="0" w:color="auto"/>
                    <w:right w:val="none" w:sz="0" w:space="0" w:color="auto"/>
                  </w:divBdr>
                </w:div>
                <w:div w:id="833381194">
                  <w:marLeft w:val="640"/>
                  <w:marRight w:val="0"/>
                  <w:marTop w:val="0"/>
                  <w:marBottom w:val="0"/>
                  <w:divBdr>
                    <w:top w:val="none" w:sz="0" w:space="0" w:color="auto"/>
                    <w:left w:val="none" w:sz="0" w:space="0" w:color="auto"/>
                    <w:bottom w:val="none" w:sz="0" w:space="0" w:color="auto"/>
                    <w:right w:val="none" w:sz="0" w:space="0" w:color="auto"/>
                  </w:divBdr>
                </w:div>
                <w:div w:id="592739737">
                  <w:marLeft w:val="640"/>
                  <w:marRight w:val="0"/>
                  <w:marTop w:val="0"/>
                  <w:marBottom w:val="0"/>
                  <w:divBdr>
                    <w:top w:val="none" w:sz="0" w:space="0" w:color="auto"/>
                    <w:left w:val="none" w:sz="0" w:space="0" w:color="auto"/>
                    <w:bottom w:val="none" w:sz="0" w:space="0" w:color="auto"/>
                    <w:right w:val="none" w:sz="0" w:space="0" w:color="auto"/>
                  </w:divBdr>
                </w:div>
                <w:div w:id="2128349508">
                  <w:marLeft w:val="640"/>
                  <w:marRight w:val="0"/>
                  <w:marTop w:val="0"/>
                  <w:marBottom w:val="0"/>
                  <w:divBdr>
                    <w:top w:val="none" w:sz="0" w:space="0" w:color="auto"/>
                    <w:left w:val="none" w:sz="0" w:space="0" w:color="auto"/>
                    <w:bottom w:val="none" w:sz="0" w:space="0" w:color="auto"/>
                    <w:right w:val="none" w:sz="0" w:space="0" w:color="auto"/>
                  </w:divBdr>
                </w:div>
                <w:div w:id="181675156">
                  <w:marLeft w:val="640"/>
                  <w:marRight w:val="0"/>
                  <w:marTop w:val="0"/>
                  <w:marBottom w:val="0"/>
                  <w:divBdr>
                    <w:top w:val="none" w:sz="0" w:space="0" w:color="auto"/>
                    <w:left w:val="none" w:sz="0" w:space="0" w:color="auto"/>
                    <w:bottom w:val="none" w:sz="0" w:space="0" w:color="auto"/>
                    <w:right w:val="none" w:sz="0" w:space="0" w:color="auto"/>
                  </w:divBdr>
                </w:div>
                <w:div w:id="1167865710">
                  <w:marLeft w:val="640"/>
                  <w:marRight w:val="0"/>
                  <w:marTop w:val="0"/>
                  <w:marBottom w:val="0"/>
                  <w:divBdr>
                    <w:top w:val="none" w:sz="0" w:space="0" w:color="auto"/>
                    <w:left w:val="none" w:sz="0" w:space="0" w:color="auto"/>
                    <w:bottom w:val="none" w:sz="0" w:space="0" w:color="auto"/>
                    <w:right w:val="none" w:sz="0" w:space="0" w:color="auto"/>
                  </w:divBdr>
                </w:div>
                <w:div w:id="31656989">
                  <w:marLeft w:val="640"/>
                  <w:marRight w:val="0"/>
                  <w:marTop w:val="0"/>
                  <w:marBottom w:val="0"/>
                  <w:divBdr>
                    <w:top w:val="none" w:sz="0" w:space="0" w:color="auto"/>
                    <w:left w:val="none" w:sz="0" w:space="0" w:color="auto"/>
                    <w:bottom w:val="none" w:sz="0" w:space="0" w:color="auto"/>
                    <w:right w:val="none" w:sz="0" w:space="0" w:color="auto"/>
                  </w:divBdr>
                </w:div>
                <w:div w:id="897475754">
                  <w:marLeft w:val="640"/>
                  <w:marRight w:val="0"/>
                  <w:marTop w:val="0"/>
                  <w:marBottom w:val="0"/>
                  <w:divBdr>
                    <w:top w:val="none" w:sz="0" w:space="0" w:color="auto"/>
                    <w:left w:val="none" w:sz="0" w:space="0" w:color="auto"/>
                    <w:bottom w:val="none" w:sz="0" w:space="0" w:color="auto"/>
                    <w:right w:val="none" w:sz="0" w:space="0" w:color="auto"/>
                  </w:divBdr>
                </w:div>
                <w:div w:id="1664357364">
                  <w:marLeft w:val="640"/>
                  <w:marRight w:val="0"/>
                  <w:marTop w:val="0"/>
                  <w:marBottom w:val="0"/>
                  <w:divBdr>
                    <w:top w:val="none" w:sz="0" w:space="0" w:color="auto"/>
                    <w:left w:val="none" w:sz="0" w:space="0" w:color="auto"/>
                    <w:bottom w:val="none" w:sz="0" w:space="0" w:color="auto"/>
                    <w:right w:val="none" w:sz="0" w:space="0" w:color="auto"/>
                  </w:divBdr>
                </w:div>
                <w:div w:id="34358448">
                  <w:marLeft w:val="640"/>
                  <w:marRight w:val="0"/>
                  <w:marTop w:val="0"/>
                  <w:marBottom w:val="0"/>
                  <w:divBdr>
                    <w:top w:val="none" w:sz="0" w:space="0" w:color="auto"/>
                    <w:left w:val="none" w:sz="0" w:space="0" w:color="auto"/>
                    <w:bottom w:val="none" w:sz="0" w:space="0" w:color="auto"/>
                    <w:right w:val="none" w:sz="0" w:space="0" w:color="auto"/>
                  </w:divBdr>
                </w:div>
                <w:div w:id="702559015">
                  <w:marLeft w:val="640"/>
                  <w:marRight w:val="0"/>
                  <w:marTop w:val="0"/>
                  <w:marBottom w:val="0"/>
                  <w:divBdr>
                    <w:top w:val="none" w:sz="0" w:space="0" w:color="auto"/>
                    <w:left w:val="none" w:sz="0" w:space="0" w:color="auto"/>
                    <w:bottom w:val="none" w:sz="0" w:space="0" w:color="auto"/>
                    <w:right w:val="none" w:sz="0" w:space="0" w:color="auto"/>
                  </w:divBdr>
                </w:div>
                <w:div w:id="1817641467">
                  <w:marLeft w:val="640"/>
                  <w:marRight w:val="0"/>
                  <w:marTop w:val="0"/>
                  <w:marBottom w:val="0"/>
                  <w:divBdr>
                    <w:top w:val="none" w:sz="0" w:space="0" w:color="auto"/>
                    <w:left w:val="none" w:sz="0" w:space="0" w:color="auto"/>
                    <w:bottom w:val="none" w:sz="0" w:space="0" w:color="auto"/>
                    <w:right w:val="none" w:sz="0" w:space="0" w:color="auto"/>
                  </w:divBdr>
                </w:div>
                <w:div w:id="82726123">
                  <w:marLeft w:val="640"/>
                  <w:marRight w:val="0"/>
                  <w:marTop w:val="0"/>
                  <w:marBottom w:val="0"/>
                  <w:divBdr>
                    <w:top w:val="none" w:sz="0" w:space="0" w:color="auto"/>
                    <w:left w:val="none" w:sz="0" w:space="0" w:color="auto"/>
                    <w:bottom w:val="none" w:sz="0" w:space="0" w:color="auto"/>
                    <w:right w:val="none" w:sz="0" w:space="0" w:color="auto"/>
                  </w:divBdr>
                </w:div>
                <w:div w:id="55319341">
                  <w:marLeft w:val="640"/>
                  <w:marRight w:val="0"/>
                  <w:marTop w:val="0"/>
                  <w:marBottom w:val="0"/>
                  <w:divBdr>
                    <w:top w:val="none" w:sz="0" w:space="0" w:color="auto"/>
                    <w:left w:val="none" w:sz="0" w:space="0" w:color="auto"/>
                    <w:bottom w:val="none" w:sz="0" w:space="0" w:color="auto"/>
                    <w:right w:val="none" w:sz="0" w:space="0" w:color="auto"/>
                  </w:divBdr>
                </w:div>
                <w:div w:id="781533479">
                  <w:marLeft w:val="640"/>
                  <w:marRight w:val="0"/>
                  <w:marTop w:val="0"/>
                  <w:marBottom w:val="0"/>
                  <w:divBdr>
                    <w:top w:val="none" w:sz="0" w:space="0" w:color="auto"/>
                    <w:left w:val="none" w:sz="0" w:space="0" w:color="auto"/>
                    <w:bottom w:val="none" w:sz="0" w:space="0" w:color="auto"/>
                    <w:right w:val="none" w:sz="0" w:space="0" w:color="auto"/>
                  </w:divBdr>
                </w:div>
                <w:div w:id="477116770">
                  <w:marLeft w:val="640"/>
                  <w:marRight w:val="0"/>
                  <w:marTop w:val="0"/>
                  <w:marBottom w:val="0"/>
                  <w:divBdr>
                    <w:top w:val="none" w:sz="0" w:space="0" w:color="auto"/>
                    <w:left w:val="none" w:sz="0" w:space="0" w:color="auto"/>
                    <w:bottom w:val="none" w:sz="0" w:space="0" w:color="auto"/>
                    <w:right w:val="none" w:sz="0" w:space="0" w:color="auto"/>
                  </w:divBdr>
                </w:div>
                <w:div w:id="2029526643">
                  <w:marLeft w:val="640"/>
                  <w:marRight w:val="0"/>
                  <w:marTop w:val="0"/>
                  <w:marBottom w:val="0"/>
                  <w:divBdr>
                    <w:top w:val="none" w:sz="0" w:space="0" w:color="auto"/>
                    <w:left w:val="none" w:sz="0" w:space="0" w:color="auto"/>
                    <w:bottom w:val="none" w:sz="0" w:space="0" w:color="auto"/>
                    <w:right w:val="none" w:sz="0" w:space="0" w:color="auto"/>
                  </w:divBdr>
                </w:div>
                <w:div w:id="764880759">
                  <w:marLeft w:val="640"/>
                  <w:marRight w:val="0"/>
                  <w:marTop w:val="0"/>
                  <w:marBottom w:val="0"/>
                  <w:divBdr>
                    <w:top w:val="none" w:sz="0" w:space="0" w:color="auto"/>
                    <w:left w:val="none" w:sz="0" w:space="0" w:color="auto"/>
                    <w:bottom w:val="none" w:sz="0" w:space="0" w:color="auto"/>
                    <w:right w:val="none" w:sz="0" w:space="0" w:color="auto"/>
                  </w:divBdr>
                </w:div>
                <w:div w:id="62338389">
                  <w:marLeft w:val="640"/>
                  <w:marRight w:val="0"/>
                  <w:marTop w:val="0"/>
                  <w:marBottom w:val="0"/>
                  <w:divBdr>
                    <w:top w:val="none" w:sz="0" w:space="0" w:color="auto"/>
                    <w:left w:val="none" w:sz="0" w:space="0" w:color="auto"/>
                    <w:bottom w:val="none" w:sz="0" w:space="0" w:color="auto"/>
                    <w:right w:val="none" w:sz="0" w:space="0" w:color="auto"/>
                  </w:divBdr>
                </w:div>
                <w:div w:id="268196711">
                  <w:marLeft w:val="640"/>
                  <w:marRight w:val="0"/>
                  <w:marTop w:val="0"/>
                  <w:marBottom w:val="0"/>
                  <w:divBdr>
                    <w:top w:val="none" w:sz="0" w:space="0" w:color="auto"/>
                    <w:left w:val="none" w:sz="0" w:space="0" w:color="auto"/>
                    <w:bottom w:val="none" w:sz="0" w:space="0" w:color="auto"/>
                    <w:right w:val="none" w:sz="0" w:space="0" w:color="auto"/>
                  </w:divBdr>
                </w:div>
                <w:div w:id="878395399">
                  <w:marLeft w:val="640"/>
                  <w:marRight w:val="0"/>
                  <w:marTop w:val="0"/>
                  <w:marBottom w:val="0"/>
                  <w:divBdr>
                    <w:top w:val="none" w:sz="0" w:space="0" w:color="auto"/>
                    <w:left w:val="none" w:sz="0" w:space="0" w:color="auto"/>
                    <w:bottom w:val="none" w:sz="0" w:space="0" w:color="auto"/>
                    <w:right w:val="none" w:sz="0" w:space="0" w:color="auto"/>
                  </w:divBdr>
                </w:div>
                <w:div w:id="1732195460">
                  <w:marLeft w:val="640"/>
                  <w:marRight w:val="0"/>
                  <w:marTop w:val="0"/>
                  <w:marBottom w:val="0"/>
                  <w:divBdr>
                    <w:top w:val="none" w:sz="0" w:space="0" w:color="auto"/>
                    <w:left w:val="none" w:sz="0" w:space="0" w:color="auto"/>
                    <w:bottom w:val="none" w:sz="0" w:space="0" w:color="auto"/>
                    <w:right w:val="none" w:sz="0" w:space="0" w:color="auto"/>
                  </w:divBdr>
                </w:div>
                <w:div w:id="1162893326">
                  <w:marLeft w:val="640"/>
                  <w:marRight w:val="0"/>
                  <w:marTop w:val="0"/>
                  <w:marBottom w:val="0"/>
                  <w:divBdr>
                    <w:top w:val="none" w:sz="0" w:space="0" w:color="auto"/>
                    <w:left w:val="none" w:sz="0" w:space="0" w:color="auto"/>
                    <w:bottom w:val="none" w:sz="0" w:space="0" w:color="auto"/>
                    <w:right w:val="none" w:sz="0" w:space="0" w:color="auto"/>
                  </w:divBdr>
                </w:div>
                <w:div w:id="809250787">
                  <w:marLeft w:val="640"/>
                  <w:marRight w:val="0"/>
                  <w:marTop w:val="0"/>
                  <w:marBottom w:val="0"/>
                  <w:divBdr>
                    <w:top w:val="none" w:sz="0" w:space="0" w:color="auto"/>
                    <w:left w:val="none" w:sz="0" w:space="0" w:color="auto"/>
                    <w:bottom w:val="none" w:sz="0" w:space="0" w:color="auto"/>
                    <w:right w:val="none" w:sz="0" w:space="0" w:color="auto"/>
                  </w:divBdr>
                </w:div>
                <w:div w:id="1032419260">
                  <w:marLeft w:val="640"/>
                  <w:marRight w:val="0"/>
                  <w:marTop w:val="0"/>
                  <w:marBottom w:val="0"/>
                  <w:divBdr>
                    <w:top w:val="none" w:sz="0" w:space="0" w:color="auto"/>
                    <w:left w:val="none" w:sz="0" w:space="0" w:color="auto"/>
                    <w:bottom w:val="none" w:sz="0" w:space="0" w:color="auto"/>
                    <w:right w:val="none" w:sz="0" w:space="0" w:color="auto"/>
                  </w:divBdr>
                </w:div>
                <w:div w:id="267395459">
                  <w:marLeft w:val="640"/>
                  <w:marRight w:val="0"/>
                  <w:marTop w:val="0"/>
                  <w:marBottom w:val="0"/>
                  <w:divBdr>
                    <w:top w:val="none" w:sz="0" w:space="0" w:color="auto"/>
                    <w:left w:val="none" w:sz="0" w:space="0" w:color="auto"/>
                    <w:bottom w:val="none" w:sz="0" w:space="0" w:color="auto"/>
                    <w:right w:val="none" w:sz="0" w:space="0" w:color="auto"/>
                  </w:divBdr>
                </w:div>
                <w:div w:id="1033574517">
                  <w:marLeft w:val="640"/>
                  <w:marRight w:val="0"/>
                  <w:marTop w:val="0"/>
                  <w:marBottom w:val="0"/>
                  <w:divBdr>
                    <w:top w:val="none" w:sz="0" w:space="0" w:color="auto"/>
                    <w:left w:val="none" w:sz="0" w:space="0" w:color="auto"/>
                    <w:bottom w:val="none" w:sz="0" w:space="0" w:color="auto"/>
                    <w:right w:val="none" w:sz="0" w:space="0" w:color="auto"/>
                  </w:divBdr>
                </w:div>
                <w:div w:id="1650792499">
                  <w:marLeft w:val="640"/>
                  <w:marRight w:val="0"/>
                  <w:marTop w:val="0"/>
                  <w:marBottom w:val="0"/>
                  <w:divBdr>
                    <w:top w:val="none" w:sz="0" w:space="0" w:color="auto"/>
                    <w:left w:val="none" w:sz="0" w:space="0" w:color="auto"/>
                    <w:bottom w:val="none" w:sz="0" w:space="0" w:color="auto"/>
                    <w:right w:val="none" w:sz="0" w:space="0" w:color="auto"/>
                  </w:divBdr>
                </w:div>
                <w:div w:id="1922524845">
                  <w:marLeft w:val="640"/>
                  <w:marRight w:val="0"/>
                  <w:marTop w:val="0"/>
                  <w:marBottom w:val="0"/>
                  <w:divBdr>
                    <w:top w:val="none" w:sz="0" w:space="0" w:color="auto"/>
                    <w:left w:val="none" w:sz="0" w:space="0" w:color="auto"/>
                    <w:bottom w:val="none" w:sz="0" w:space="0" w:color="auto"/>
                    <w:right w:val="none" w:sz="0" w:space="0" w:color="auto"/>
                  </w:divBdr>
                </w:div>
                <w:div w:id="315837998">
                  <w:marLeft w:val="640"/>
                  <w:marRight w:val="0"/>
                  <w:marTop w:val="0"/>
                  <w:marBottom w:val="0"/>
                  <w:divBdr>
                    <w:top w:val="none" w:sz="0" w:space="0" w:color="auto"/>
                    <w:left w:val="none" w:sz="0" w:space="0" w:color="auto"/>
                    <w:bottom w:val="none" w:sz="0" w:space="0" w:color="auto"/>
                    <w:right w:val="none" w:sz="0" w:space="0" w:color="auto"/>
                  </w:divBdr>
                </w:div>
                <w:div w:id="1599561419">
                  <w:marLeft w:val="640"/>
                  <w:marRight w:val="0"/>
                  <w:marTop w:val="0"/>
                  <w:marBottom w:val="0"/>
                  <w:divBdr>
                    <w:top w:val="none" w:sz="0" w:space="0" w:color="auto"/>
                    <w:left w:val="none" w:sz="0" w:space="0" w:color="auto"/>
                    <w:bottom w:val="none" w:sz="0" w:space="0" w:color="auto"/>
                    <w:right w:val="none" w:sz="0" w:space="0" w:color="auto"/>
                  </w:divBdr>
                </w:div>
                <w:div w:id="1067924720">
                  <w:marLeft w:val="640"/>
                  <w:marRight w:val="0"/>
                  <w:marTop w:val="0"/>
                  <w:marBottom w:val="0"/>
                  <w:divBdr>
                    <w:top w:val="none" w:sz="0" w:space="0" w:color="auto"/>
                    <w:left w:val="none" w:sz="0" w:space="0" w:color="auto"/>
                    <w:bottom w:val="none" w:sz="0" w:space="0" w:color="auto"/>
                    <w:right w:val="none" w:sz="0" w:space="0" w:color="auto"/>
                  </w:divBdr>
                </w:div>
                <w:div w:id="1551529820">
                  <w:marLeft w:val="640"/>
                  <w:marRight w:val="0"/>
                  <w:marTop w:val="0"/>
                  <w:marBottom w:val="0"/>
                  <w:divBdr>
                    <w:top w:val="none" w:sz="0" w:space="0" w:color="auto"/>
                    <w:left w:val="none" w:sz="0" w:space="0" w:color="auto"/>
                    <w:bottom w:val="none" w:sz="0" w:space="0" w:color="auto"/>
                    <w:right w:val="none" w:sz="0" w:space="0" w:color="auto"/>
                  </w:divBdr>
                </w:div>
                <w:div w:id="680934594">
                  <w:marLeft w:val="640"/>
                  <w:marRight w:val="0"/>
                  <w:marTop w:val="0"/>
                  <w:marBottom w:val="0"/>
                  <w:divBdr>
                    <w:top w:val="none" w:sz="0" w:space="0" w:color="auto"/>
                    <w:left w:val="none" w:sz="0" w:space="0" w:color="auto"/>
                    <w:bottom w:val="none" w:sz="0" w:space="0" w:color="auto"/>
                    <w:right w:val="none" w:sz="0" w:space="0" w:color="auto"/>
                  </w:divBdr>
                </w:div>
                <w:div w:id="27679488">
                  <w:marLeft w:val="640"/>
                  <w:marRight w:val="0"/>
                  <w:marTop w:val="0"/>
                  <w:marBottom w:val="0"/>
                  <w:divBdr>
                    <w:top w:val="none" w:sz="0" w:space="0" w:color="auto"/>
                    <w:left w:val="none" w:sz="0" w:space="0" w:color="auto"/>
                    <w:bottom w:val="none" w:sz="0" w:space="0" w:color="auto"/>
                    <w:right w:val="none" w:sz="0" w:space="0" w:color="auto"/>
                  </w:divBdr>
                </w:div>
                <w:div w:id="721294959">
                  <w:marLeft w:val="640"/>
                  <w:marRight w:val="0"/>
                  <w:marTop w:val="0"/>
                  <w:marBottom w:val="0"/>
                  <w:divBdr>
                    <w:top w:val="none" w:sz="0" w:space="0" w:color="auto"/>
                    <w:left w:val="none" w:sz="0" w:space="0" w:color="auto"/>
                    <w:bottom w:val="none" w:sz="0" w:space="0" w:color="auto"/>
                    <w:right w:val="none" w:sz="0" w:space="0" w:color="auto"/>
                  </w:divBdr>
                </w:div>
                <w:div w:id="653950419">
                  <w:marLeft w:val="640"/>
                  <w:marRight w:val="0"/>
                  <w:marTop w:val="0"/>
                  <w:marBottom w:val="0"/>
                  <w:divBdr>
                    <w:top w:val="none" w:sz="0" w:space="0" w:color="auto"/>
                    <w:left w:val="none" w:sz="0" w:space="0" w:color="auto"/>
                    <w:bottom w:val="none" w:sz="0" w:space="0" w:color="auto"/>
                    <w:right w:val="none" w:sz="0" w:space="0" w:color="auto"/>
                  </w:divBdr>
                </w:div>
                <w:div w:id="686949553">
                  <w:marLeft w:val="640"/>
                  <w:marRight w:val="0"/>
                  <w:marTop w:val="0"/>
                  <w:marBottom w:val="0"/>
                  <w:divBdr>
                    <w:top w:val="none" w:sz="0" w:space="0" w:color="auto"/>
                    <w:left w:val="none" w:sz="0" w:space="0" w:color="auto"/>
                    <w:bottom w:val="none" w:sz="0" w:space="0" w:color="auto"/>
                    <w:right w:val="none" w:sz="0" w:space="0" w:color="auto"/>
                  </w:divBdr>
                </w:div>
                <w:div w:id="123502466">
                  <w:marLeft w:val="640"/>
                  <w:marRight w:val="0"/>
                  <w:marTop w:val="0"/>
                  <w:marBottom w:val="0"/>
                  <w:divBdr>
                    <w:top w:val="none" w:sz="0" w:space="0" w:color="auto"/>
                    <w:left w:val="none" w:sz="0" w:space="0" w:color="auto"/>
                    <w:bottom w:val="none" w:sz="0" w:space="0" w:color="auto"/>
                    <w:right w:val="none" w:sz="0" w:space="0" w:color="auto"/>
                  </w:divBdr>
                </w:div>
                <w:div w:id="981275280">
                  <w:marLeft w:val="640"/>
                  <w:marRight w:val="0"/>
                  <w:marTop w:val="0"/>
                  <w:marBottom w:val="0"/>
                  <w:divBdr>
                    <w:top w:val="none" w:sz="0" w:space="0" w:color="auto"/>
                    <w:left w:val="none" w:sz="0" w:space="0" w:color="auto"/>
                    <w:bottom w:val="none" w:sz="0" w:space="0" w:color="auto"/>
                    <w:right w:val="none" w:sz="0" w:space="0" w:color="auto"/>
                  </w:divBdr>
                </w:div>
                <w:div w:id="984972724">
                  <w:marLeft w:val="640"/>
                  <w:marRight w:val="0"/>
                  <w:marTop w:val="0"/>
                  <w:marBottom w:val="0"/>
                  <w:divBdr>
                    <w:top w:val="none" w:sz="0" w:space="0" w:color="auto"/>
                    <w:left w:val="none" w:sz="0" w:space="0" w:color="auto"/>
                    <w:bottom w:val="none" w:sz="0" w:space="0" w:color="auto"/>
                    <w:right w:val="none" w:sz="0" w:space="0" w:color="auto"/>
                  </w:divBdr>
                </w:div>
                <w:div w:id="468978978">
                  <w:marLeft w:val="640"/>
                  <w:marRight w:val="0"/>
                  <w:marTop w:val="0"/>
                  <w:marBottom w:val="0"/>
                  <w:divBdr>
                    <w:top w:val="none" w:sz="0" w:space="0" w:color="auto"/>
                    <w:left w:val="none" w:sz="0" w:space="0" w:color="auto"/>
                    <w:bottom w:val="none" w:sz="0" w:space="0" w:color="auto"/>
                    <w:right w:val="none" w:sz="0" w:space="0" w:color="auto"/>
                  </w:divBdr>
                </w:div>
                <w:div w:id="1759907395">
                  <w:marLeft w:val="640"/>
                  <w:marRight w:val="0"/>
                  <w:marTop w:val="0"/>
                  <w:marBottom w:val="0"/>
                  <w:divBdr>
                    <w:top w:val="none" w:sz="0" w:space="0" w:color="auto"/>
                    <w:left w:val="none" w:sz="0" w:space="0" w:color="auto"/>
                    <w:bottom w:val="none" w:sz="0" w:space="0" w:color="auto"/>
                    <w:right w:val="none" w:sz="0" w:space="0" w:color="auto"/>
                  </w:divBdr>
                </w:div>
                <w:div w:id="437599786">
                  <w:marLeft w:val="640"/>
                  <w:marRight w:val="0"/>
                  <w:marTop w:val="0"/>
                  <w:marBottom w:val="0"/>
                  <w:divBdr>
                    <w:top w:val="none" w:sz="0" w:space="0" w:color="auto"/>
                    <w:left w:val="none" w:sz="0" w:space="0" w:color="auto"/>
                    <w:bottom w:val="none" w:sz="0" w:space="0" w:color="auto"/>
                    <w:right w:val="none" w:sz="0" w:space="0" w:color="auto"/>
                  </w:divBdr>
                </w:div>
                <w:div w:id="1838424146">
                  <w:marLeft w:val="640"/>
                  <w:marRight w:val="0"/>
                  <w:marTop w:val="0"/>
                  <w:marBottom w:val="0"/>
                  <w:divBdr>
                    <w:top w:val="none" w:sz="0" w:space="0" w:color="auto"/>
                    <w:left w:val="none" w:sz="0" w:space="0" w:color="auto"/>
                    <w:bottom w:val="none" w:sz="0" w:space="0" w:color="auto"/>
                    <w:right w:val="none" w:sz="0" w:space="0" w:color="auto"/>
                  </w:divBdr>
                </w:div>
                <w:div w:id="66610633">
                  <w:marLeft w:val="640"/>
                  <w:marRight w:val="0"/>
                  <w:marTop w:val="0"/>
                  <w:marBottom w:val="0"/>
                  <w:divBdr>
                    <w:top w:val="none" w:sz="0" w:space="0" w:color="auto"/>
                    <w:left w:val="none" w:sz="0" w:space="0" w:color="auto"/>
                    <w:bottom w:val="none" w:sz="0" w:space="0" w:color="auto"/>
                    <w:right w:val="none" w:sz="0" w:space="0" w:color="auto"/>
                  </w:divBdr>
                </w:div>
                <w:div w:id="1684360319">
                  <w:marLeft w:val="640"/>
                  <w:marRight w:val="0"/>
                  <w:marTop w:val="0"/>
                  <w:marBottom w:val="0"/>
                  <w:divBdr>
                    <w:top w:val="none" w:sz="0" w:space="0" w:color="auto"/>
                    <w:left w:val="none" w:sz="0" w:space="0" w:color="auto"/>
                    <w:bottom w:val="none" w:sz="0" w:space="0" w:color="auto"/>
                    <w:right w:val="none" w:sz="0" w:space="0" w:color="auto"/>
                  </w:divBdr>
                </w:div>
                <w:div w:id="1185897899">
                  <w:marLeft w:val="640"/>
                  <w:marRight w:val="0"/>
                  <w:marTop w:val="0"/>
                  <w:marBottom w:val="0"/>
                  <w:divBdr>
                    <w:top w:val="none" w:sz="0" w:space="0" w:color="auto"/>
                    <w:left w:val="none" w:sz="0" w:space="0" w:color="auto"/>
                    <w:bottom w:val="none" w:sz="0" w:space="0" w:color="auto"/>
                    <w:right w:val="none" w:sz="0" w:space="0" w:color="auto"/>
                  </w:divBdr>
                </w:div>
                <w:div w:id="366758913">
                  <w:marLeft w:val="640"/>
                  <w:marRight w:val="0"/>
                  <w:marTop w:val="0"/>
                  <w:marBottom w:val="0"/>
                  <w:divBdr>
                    <w:top w:val="none" w:sz="0" w:space="0" w:color="auto"/>
                    <w:left w:val="none" w:sz="0" w:space="0" w:color="auto"/>
                    <w:bottom w:val="none" w:sz="0" w:space="0" w:color="auto"/>
                    <w:right w:val="none" w:sz="0" w:space="0" w:color="auto"/>
                  </w:divBdr>
                </w:div>
                <w:div w:id="1711881442">
                  <w:marLeft w:val="640"/>
                  <w:marRight w:val="0"/>
                  <w:marTop w:val="0"/>
                  <w:marBottom w:val="0"/>
                  <w:divBdr>
                    <w:top w:val="none" w:sz="0" w:space="0" w:color="auto"/>
                    <w:left w:val="none" w:sz="0" w:space="0" w:color="auto"/>
                    <w:bottom w:val="none" w:sz="0" w:space="0" w:color="auto"/>
                    <w:right w:val="none" w:sz="0" w:space="0" w:color="auto"/>
                  </w:divBdr>
                </w:div>
                <w:div w:id="1453862772">
                  <w:marLeft w:val="640"/>
                  <w:marRight w:val="0"/>
                  <w:marTop w:val="0"/>
                  <w:marBottom w:val="0"/>
                  <w:divBdr>
                    <w:top w:val="none" w:sz="0" w:space="0" w:color="auto"/>
                    <w:left w:val="none" w:sz="0" w:space="0" w:color="auto"/>
                    <w:bottom w:val="none" w:sz="0" w:space="0" w:color="auto"/>
                    <w:right w:val="none" w:sz="0" w:space="0" w:color="auto"/>
                  </w:divBdr>
                </w:div>
                <w:div w:id="314455385">
                  <w:marLeft w:val="640"/>
                  <w:marRight w:val="0"/>
                  <w:marTop w:val="0"/>
                  <w:marBottom w:val="0"/>
                  <w:divBdr>
                    <w:top w:val="none" w:sz="0" w:space="0" w:color="auto"/>
                    <w:left w:val="none" w:sz="0" w:space="0" w:color="auto"/>
                    <w:bottom w:val="none" w:sz="0" w:space="0" w:color="auto"/>
                    <w:right w:val="none" w:sz="0" w:space="0" w:color="auto"/>
                  </w:divBdr>
                </w:div>
                <w:div w:id="678503311">
                  <w:marLeft w:val="640"/>
                  <w:marRight w:val="0"/>
                  <w:marTop w:val="0"/>
                  <w:marBottom w:val="0"/>
                  <w:divBdr>
                    <w:top w:val="none" w:sz="0" w:space="0" w:color="auto"/>
                    <w:left w:val="none" w:sz="0" w:space="0" w:color="auto"/>
                    <w:bottom w:val="none" w:sz="0" w:space="0" w:color="auto"/>
                    <w:right w:val="none" w:sz="0" w:space="0" w:color="auto"/>
                  </w:divBdr>
                </w:div>
                <w:div w:id="742678730">
                  <w:marLeft w:val="640"/>
                  <w:marRight w:val="0"/>
                  <w:marTop w:val="0"/>
                  <w:marBottom w:val="0"/>
                  <w:divBdr>
                    <w:top w:val="none" w:sz="0" w:space="0" w:color="auto"/>
                    <w:left w:val="none" w:sz="0" w:space="0" w:color="auto"/>
                    <w:bottom w:val="none" w:sz="0" w:space="0" w:color="auto"/>
                    <w:right w:val="none" w:sz="0" w:space="0" w:color="auto"/>
                  </w:divBdr>
                </w:div>
                <w:div w:id="1058361238">
                  <w:marLeft w:val="640"/>
                  <w:marRight w:val="0"/>
                  <w:marTop w:val="0"/>
                  <w:marBottom w:val="0"/>
                  <w:divBdr>
                    <w:top w:val="none" w:sz="0" w:space="0" w:color="auto"/>
                    <w:left w:val="none" w:sz="0" w:space="0" w:color="auto"/>
                    <w:bottom w:val="none" w:sz="0" w:space="0" w:color="auto"/>
                    <w:right w:val="none" w:sz="0" w:space="0" w:color="auto"/>
                  </w:divBdr>
                </w:div>
                <w:div w:id="1430616224">
                  <w:marLeft w:val="640"/>
                  <w:marRight w:val="0"/>
                  <w:marTop w:val="0"/>
                  <w:marBottom w:val="0"/>
                  <w:divBdr>
                    <w:top w:val="none" w:sz="0" w:space="0" w:color="auto"/>
                    <w:left w:val="none" w:sz="0" w:space="0" w:color="auto"/>
                    <w:bottom w:val="none" w:sz="0" w:space="0" w:color="auto"/>
                    <w:right w:val="none" w:sz="0" w:space="0" w:color="auto"/>
                  </w:divBdr>
                </w:div>
              </w:divsChild>
            </w:div>
            <w:div w:id="911695117">
              <w:marLeft w:val="0"/>
              <w:marRight w:val="0"/>
              <w:marTop w:val="0"/>
              <w:marBottom w:val="0"/>
              <w:divBdr>
                <w:top w:val="none" w:sz="0" w:space="0" w:color="auto"/>
                <w:left w:val="none" w:sz="0" w:space="0" w:color="auto"/>
                <w:bottom w:val="none" w:sz="0" w:space="0" w:color="auto"/>
                <w:right w:val="none" w:sz="0" w:space="0" w:color="auto"/>
              </w:divBdr>
              <w:divsChild>
                <w:div w:id="397627830">
                  <w:marLeft w:val="640"/>
                  <w:marRight w:val="0"/>
                  <w:marTop w:val="0"/>
                  <w:marBottom w:val="0"/>
                  <w:divBdr>
                    <w:top w:val="none" w:sz="0" w:space="0" w:color="auto"/>
                    <w:left w:val="none" w:sz="0" w:space="0" w:color="auto"/>
                    <w:bottom w:val="none" w:sz="0" w:space="0" w:color="auto"/>
                    <w:right w:val="none" w:sz="0" w:space="0" w:color="auto"/>
                  </w:divBdr>
                </w:div>
                <w:div w:id="1585453928">
                  <w:marLeft w:val="640"/>
                  <w:marRight w:val="0"/>
                  <w:marTop w:val="0"/>
                  <w:marBottom w:val="0"/>
                  <w:divBdr>
                    <w:top w:val="none" w:sz="0" w:space="0" w:color="auto"/>
                    <w:left w:val="none" w:sz="0" w:space="0" w:color="auto"/>
                    <w:bottom w:val="none" w:sz="0" w:space="0" w:color="auto"/>
                    <w:right w:val="none" w:sz="0" w:space="0" w:color="auto"/>
                  </w:divBdr>
                </w:div>
                <w:div w:id="1905481216">
                  <w:marLeft w:val="640"/>
                  <w:marRight w:val="0"/>
                  <w:marTop w:val="0"/>
                  <w:marBottom w:val="0"/>
                  <w:divBdr>
                    <w:top w:val="none" w:sz="0" w:space="0" w:color="auto"/>
                    <w:left w:val="none" w:sz="0" w:space="0" w:color="auto"/>
                    <w:bottom w:val="none" w:sz="0" w:space="0" w:color="auto"/>
                    <w:right w:val="none" w:sz="0" w:space="0" w:color="auto"/>
                  </w:divBdr>
                </w:div>
                <w:div w:id="1420980139">
                  <w:marLeft w:val="640"/>
                  <w:marRight w:val="0"/>
                  <w:marTop w:val="0"/>
                  <w:marBottom w:val="0"/>
                  <w:divBdr>
                    <w:top w:val="none" w:sz="0" w:space="0" w:color="auto"/>
                    <w:left w:val="none" w:sz="0" w:space="0" w:color="auto"/>
                    <w:bottom w:val="none" w:sz="0" w:space="0" w:color="auto"/>
                    <w:right w:val="none" w:sz="0" w:space="0" w:color="auto"/>
                  </w:divBdr>
                </w:div>
                <w:div w:id="385836036">
                  <w:marLeft w:val="640"/>
                  <w:marRight w:val="0"/>
                  <w:marTop w:val="0"/>
                  <w:marBottom w:val="0"/>
                  <w:divBdr>
                    <w:top w:val="none" w:sz="0" w:space="0" w:color="auto"/>
                    <w:left w:val="none" w:sz="0" w:space="0" w:color="auto"/>
                    <w:bottom w:val="none" w:sz="0" w:space="0" w:color="auto"/>
                    <w:right w:val="none" w:sz="0" w:space="0" w:color="auto"/>
                  </w:divBdr>
                </w:div>
                <w:div w:id="255402398">
                  <w:marLeft w:val="640"/>
                  <w:marRight w:val="0"/>
                  <w:marTop w:val="0"/>
                  <w:marBottom w:val="0"/>
                  <w:divBdr>
                    <w:top w:val="none" w:sz="0" w:space="0" w:color="auto"/>
                    <w:left w:val="none" w:sz="0" w:space="0" w:color="auto"/>
                    <w:bottom w:val="none" w:sz="0" w:space="0" w:color="auto"/>
                    <w:right w:val="none" w:sz="0" w:space="0" w:color="auto"/>
                  </w:divBdr>
                </w:div>
                <w:div w:id="1247105126">
                  <w:marLeft w:val="640"/>
                  <w:marRight w:val="0"/>
                  <w:marTop w:val="0"/>
                  <w:marBottom w:val="0"/>
                  <w:divBdr>
                    <w:top w:val="none" w:sz="0" w:space="0" w:color="auto"/>
                    <w:left w:val="none" w:sz="0" w:space="0" w:color="auto"/>
                    <w:bottom w:val="none" w:sz="0" w:space="0" w:color="auto"/>
                    <w:right w:val="none" w:sz="0" w:space="0" w:color="auto"/>
                  </w:divBdr>
                </w:div>
                <w:div w:id="111169735">
                  <w:marLeft w:val="640"/>
                  <w:marRight w:val="0"/>
                  <w:marTop w:val="0"/>
                  <w:marBottom w:val="0"/>
                  <w:divBdr>
                    <w:top w:val="none" w:sz="0" w:space="0" w:color="auto"/>
                    <w:left w:val="none" w:sz="0" w:space="0" w:color="auto"/>
                    <w:bottom w:val="none" w:sz="0" w:space="0" w:color="auto"/>
                    <w:right w:val="none" w:sz="0" w:space="0" w:color="auto"/>
                  </w:divBdr>
                </w:div>
                <w:div w:id="72629720">
                  <w:marLeft w:val="640"/>
                  <w:marRight w:val="0"/>
                  <w:marTop w:val="0"/>
                  <w:marBottom w:val="0"/>
                  <w:divBdr>
                    <w:top w:val="none" w:sz="0" w:space="0" w:color="auto"/>
                    <w:left w:val="none" w:sz="0" w:space="0" w:color="auto"/>
                    <w:bottom w:val="none" w:sz="0" w:space="0" w:color="auto"/>
                    <w:right w:val="none" w:sz="0" w:space="0" w:color="auto"/>
                  </w:divBdr>
                </w:div>
                <w:div w:id="782460130">
                  <w:marLeft w:val="640"/>
                  <w:marRight w:val="0"/>
                  <w:marTop w:val="0"/>
                  <w:marBottom w:val="0"/>
                  <w:divBdr>
                    <w:top w:val="none" w:sz="0" w:space="0" w:color="auto"/>
                    <w:left w:val="none" w:sz="0" w:space="0" w:color="auto"/>
                    <w:bottom w:val="none" w:sz="0" w:space="0" w:color="auto"/>
                    <w:right w:val="none" w:sz="0" w:space="0" w:color="auto"/>
                  </w:divBdr>
                </w:div>
                <w:div w:id="1592277517">
                  <w:marLeft w:val="640"/>
                  <w:marRight w:val="0"/>
                  <w:marTop w:val="0"/>
                  <w:marBottom w:val="0"/>
                  <w:divBdr>
                    <w:top w:val="none" w:sz="0" w:space="0" w:color="auto"/>
                    <w:left w:val="none" w:sz="0" w:space="0" w:color="auto"/>
                    <w:bottom w:val="none" w:sz="0" w:space="0" w:color="auto"/>
                    <w:right w:val="none" w:sz="0" w:space="0" w:color="auto"/>
                  </w:divBdr>
                </w:div>
                <w:div w:id="511997082">
                  <w:marLeft w:val="640"/>
                  <w:marRight w:val="0"/>
                  <w:marTop w:val="0"/>
                  <w:marBottom w:val="0"/>
                  <w:divBdr>
                    <w:top w:val="none" w:sz="0" w:space="0" w:color="auto"/>
                    <w:left w:val="none" w:sz="0" w:space="0" w:color="auto"/>
                    <w:bottom w:val="none" w:sz="0" w:space="0" w:color="auto"/>
                    <w:right w:val="none" w:sz="0" w:space="0" w:color="auto"/>
                  </w:divBdr>
                </w:div>
                <w:div w:id="1744329161">
                  <w:marLeft w:val="640"/>
                  <w:marRight w:val="0"/>
                  <w:marTop w:val="0"/>
                  <w:marBottom w:val="0"/>
                  <w:divBdr>
                    <w:top w:val="none" w:sz="0" w:space="0" w:color="auto"/>
                    <w:left w:val="none" w:sz="0" w:space="0" w:color="auto"/>
                    <w:bottom w:val="none" w:sz="0" w:space="0" w:color="auto"/>
                    <w:right w:val="none" w:sz="0" w:space="0" w:color="auto"/>
                  </w:divBdr>
                </w:div>
                <w:div w:id="89089762">
                  <w:marLeft w:val="640"/>
                  <w:marRight w:val="0"/>
                  <w:marTop w:val="0"/>
                  <w:marBottom w:val="0"/>
                  <w:divBdr>
                    <w:top w:val="none" w:sz="0" w:space="0" w:color="auto"/>
                    <w:left w:val="none" w:sz="0" w:space="0" w:color="auto"/>
                    <w:bottom w:val="none" w:sz="0" w:space="0" w:color="auto"/>
                    <w:right w:val="none" w:sz="0" w:space="0" w:color="auto"/>
                  </w:divBdr>
                </w:div>
                <w:div w:id="39281501">
                  <w:marLeft w:val="640"/>
                  <w:marRight w:val="0"/>
                  <w:marTop w:val="0"/>
                  <w:marBottom w:val="0"/>
                  <w:divBdr>
                    <w:top w:val="none" w:sz="0" w:space="0" w:color="auto"/>
                    <w:left w:val="none" w:sz="0" w:space="0" w:color="auto"/>
                    <w:bottom w:val="none" w:sz="0" w:space="0" w:color="auto"/>
                    <w:right w:val="none" w:sz="0" w:space="0" w:color="auto"/>
                  </w:divBdr>
                </w:div>
                <w:div w:id="160975694">
                  <w:marLeft w:val="640"/>
                  <w:marRight w:val="0"/>
                  <w:marTop w:val="0"/>
                  <w:marBottom w:val="0"/>
                  <w:divBdr>
                    <w:top w:val="none" w:sz="0" w:space="0" w:color="auto"/>
                    <w:left w:val="none" w:sz="0" w:space="0" w:color="auto"/>
                    <w:bottom w:val="none" w:sz="0" w:space="0" w:color="auto"/>
                    <w:right w:val="none" w:sz="0" w:space="0" w:color="auto"/>
                  </w:divBdr>
                </w:div>
                <w:div w:id="418674651">
                  <w:marLeft w:val="640"/>
                  <w:marRight w:val="0"/>
                  <w:marTop w:val="0"/>
                  <w:marBottom w:val="0"/>
                  <w:divBdr>
                    <w:top w:val="none" w:sz="0" w:space="0" w:color="auto"/>
                    <w:left w:val="none" w:sz="0" w:space="0" w:color="auto"/>
                    <w:bottom w:val="none" w:sz="0" w:space="0" w:color="auto"/>
                    <w:right w:val="none" w:sz="0" w:space="0" w:color="auto"/>
                  </w:divBdr>
                </w:div>
                <w:div w:id="966394941">
                  <w:marLeft w:val="640"/>
                  <w:marRight w:val="0"/>
                  <w:marTop w:val="0"/>
                  <w:marBottom w:val="0"/>
                  <w:divBdr>
                    <w:top w:val="none" w:sz="0" w:space="0" w:color="auto"/>
                    <w:left w:val="none" w:sz="0" w:space="0" w:color="auto"/>
                    <w:bottom w:val="none" w:sz="0" w:space="0" w:color="auto"/>
                    <w:right w:val="none" w:sz="0" w:space="0" w:color="auto"/>
                  </w:divBdr>
                </w:div>
                <w:div w:id="845092377">
                  <w:marLeft w:val="640"/>
                  <w:marRight w:val="0"/>
                  <w:marTop w:val="0"/>
                  <w:marBottom w:val="0"/>
                  <w:divBdr>
                    <w:top w:val="none" w:sz="0" w:space="0" w:color="auto"/>
                    <w:left w:val="none" w:sz="0" w:space="0" w:color="auto"/>
                    <w:bottom w:val="none" w:sz="0" w:space="0" w:color="auto"/>
                    <w:right w:val="none" w:sz="0" w:space="0" w:color="auto"/>
                  </w:divBdr>
                </w:div>
                <w:div w:id="1255280242">
                  <w:marLeft w:val="640"/>
                  <w:marRight w:val="0"/>
                  <w:marTop w:val="0"/>
                  <w:marBottom w:val="0"/>
                  <w:divBdr>
                    <w:top w:val="none" w:sz="0" w:space="0" w:color="auto"/>
                    <w:left w:val="none" w:sz="0" w:space="0" w:color="auto"/>
                    <w:bottom w:val="none" w:sz="0" w:space="0" w:color="auto"/>
                    <w:right w:val="none" w:sz="0" w:space="0" w:color="auto"/>
                  </w:divBdr>
                </w:div>
                <w:div w:id="732000637">
                  <w:marLeft w:val="640"/>
                  <w:marRight w:val="0"/>
                  <w:marTop w:val="0"/>
                  <w:marBottom w:val="0"/>
                  <w:divBdr>
                    <w:top w:val="none" w:sz="0" w:space="0" w:color="auto"/>
                    <w:left w:val="none" w:sz="0" w:space="0" w:color="auto"/>
                    <w:bottom w:val="none" w:sz="0" w:space="0" w:color="auto"/>
                    <w:right w:val="none" w:sz="0" w:space="0" w:color="auto"/>
                  </w:divBdr>
                </w:div>
                <w:div w:id="2018186460">
                  <w:marLeft w:val="640"/>
                  <w:marRight w:val="0"/>
                  <w:marTop w:val="0"/>
                  <w:marBottom w:val="0"/>
                  <w:divBdr>
                    <w:top w:val="none" w:sz="0" w:space="0" w:color="auto"/>
                    <w:left w:val="none" w:sz="0" w:space="0" w:color="auto"/>
                    <w:bottom w:val="none" w:sz="0" w:space="0" w:color="auto"/>
                    <w:right w:val="none" w:sz="0" w:space="0" w:color="auto"/>
                  </w:divBdr>
                </w:div>
                <w:div w:id="1047535481">
                  <w:marLeft w:val="640"/>
                  <w:marRight w:val="0"/>
                  <w:marTop w:val="0"/>
                  <w:marBottom w:val="0"/>
                  <w:divBdr>
                    <w:top w:val="none" w:sz="0" w:space="0" w:color="auto"/>
                    <w:left w:val="none" w:sz="0" w:space="0" w:color="auto"/>
                    <w:bottom w:val="none" w:sz="0" w:space="0" w:color="auto"/>
                    <w:right w:val="none" w:sz="0" w:space="0" w:color="auto"/>
                  </w:divBdr>
                </w:div>
                <w:div w:id="1936401650">
                  <w:marLeft w:val="640"/>
                  <w:marRight w:val="0"/>
                  <w:marTop w:val="0"/>
                  <w:marBottom w:val="0"/>
                  <w:divBdr>
                    <w:top w:val="none" w:sz="0" w:space="0" w:color="auto"/>
                    <w:left w:val="none" w:sz="0" w:space="0" w:color="auto"/>
                    <w:bottom w:val="none" w:sz="0" w:space="0" w:color="auto"/>
                    <w:right w:val="none" w:sz="0" w:space="0" w:color="auto"/>
                  </w:divBdr>
                </w:div>
                <w:div w:id="2015762303">
                  <w:marLeft w:val="640"/>
                  <w:marRight w:val="0"/>
                  <w:marTop w:val="0"/>
                  <w:marBottom w:val="0"/>
                  <w:divBdr>
                    <w:top w:val="none" w:sz="0" w:space="0" w:color="auto"/>
                    <w:left w:val="none" w:sz="0" w:space="0" w:color="auto"/>
                    <w:bottom w:val="none" w:sz="0" w:space="0" w:color="auto"/>
                    <w:right w:val="none" w:sz="0" w:space="0" w:color="auto"/>
                  </w:divBdr>
                </w:div>
                <w:div w:id="2077585547">
                  <w:marLeft w:val="640"/>
                  <w:marRight w:val="0"/>
                  <w:marTop w:val="0"/>
                  <w:marBottom w:val="0"/>
                  <w:divBdr>
                    <w:top w:val="none" w:sz="0" w:space="0" w:color="auto"/>
                    <w:left w:val="none" w:sz="0" w:space="0" w:color="auto"/>
                    <w:bottom w:val="none" w:sz="0" w:space="0" w:color="auto"/>
                    <w:right w:val="none" w:sz="0" w:space="0" w:color="auto"/>
                  </w:divBdr>
                </w:div>
                <w:div w:id="676272801">
                  <w:marLeft w:val="640"/>
                  <w:marRight w:val="0"/>
                  <w:marTop w:val="0"/>
                  <w:marBottom w:val="0"/>
                  <w:divBdr>
                    <w:top w:val="none" w:sz="0" w:space="0" w:color="auto"/>
                    <w:left w:val="none" w:sz="0" w:space="0" w:color="auto"/>
                    <w:bottom w:val="none" w:sz="0" w:space="0" w:color="auto"/>
                    <w:right w:val="none" w:sz="0" w:space="0" w:color="auto"/>
                  </w:divBdr>
                </w:div>
                <w:div w:id="587930086">
                  <w:marLeft w:val="640"/>
                  <w:marRight w:val="0"/>
                  <w:marTop w:val="0"/>
                  <w:marBottom w:val="0"/>
                  <w:divBdr>
                    <w:top w:val="none" w:sz="0" w:space="0" w:color="auto"/>
                    <w:left w:val="none" w:sz="0" w:space="0" w:color="auto"/>
                    <w:bottom w:val="none" w:sz="0" w:space="0" w:color="auto"/>
                    <w:right w:val="none" w:sz="0" w:space="0" w:color="auto"/>
                  </w:divBdr>
                </w:div>
                <w:div w:id="641497107">
                  <w:marLeft w:val="640"/>
                  <w:marRight w:val="0"/>
                  <w:marTop w:val="0"/>
                  <w:marBottom w:val="0"/>
                  <w:divBdr>
                    <w:top w:val="none" w:sz="0" w:space="0" w:color="auto"/>
                    <w:left w:val="none" w:sz="0" w:space="0" w:color="auto"/>
                    <w:bottom w:val="none" w:sz="0" w:space="0" w:color="auto"/>
                    <w:right w:val="none" w:sz="0" w:space="0" w:color="auto"/>
                  </w:divBdr>
                </w:div>
                <w:div w:id="546187977">
                  <w:marLeft w:val="640"/>
                  <w:marRight w:val="0"/>
                  <w:marTop w:val="0"/>
                  <w:marBottom w:val="0"/>
                  <w:divBdr>
                    <w:top w:val="none" w:sz="0" w:space="0" w:color="auto"/>
                    <w:left w:val="none" w:sz="0" w:space="0" w:color="auto"/>
                    <w:bottom w:val="none" w:sz="0" w:space="0" w:color="auto"/>
                    <w:right w:val="none" w:sz="0" w:space="0" w:color="auto"/>
                  </w:divBdr>
                </w:div>
                <w:div w:id="1780906638">
                  <w:marLeft w:val="640"/>
                  <w:marRight w:val="0"/>
                  <w:marTop w:val="0"/>
                  <w:marBottom w:val="0"/>
                  <w:divBdr>
                    <w:top w:val="none" w:sz="0" w:space="0" w:color="auto"/>
                    <w:left w:val="none" w:sz="0" w:space="0" w:color="auto"/>
                    <w:bottom w:val="none" w:sz="0" w:space="0" w:color="auto"/>
                    <w:right w:val="none" w:sz="0" w:space="0" w:color="auto"/>
                  </w:divBdr>
                </w:div>
                <w:div w:id="1293826892">
                  <w:marLeft w:val="640"/>
                  <w:marRight w:val="0"/>
                  <w:marTop w:val="0"/>
                  <w:marBottom w:val="0"/>
                  <w:divBdr>
                    <w:top w:val="none" w:sz="0" w:space="0" w:color="auto"/>
                    <w:left w:val="none" w:sz="0" w:space="0" w:color="auto"/>
                    <w:bottom w:val="none" w:sz="0" w:space="0" w:color="auto"/>
                    <w:right w:val="none" w:sz="0" w:space="0" w:color="auto"/>
                  </w:divBdr>
                </w:div>
                <w:div w:id="1749646287">
                  <w:marLeft w:val="640"/>
                  <w:marRight w:val="0"/>
                  <w:marTop w:val="0"/>
                  <w:marBottom w:val="0"/>
                  <w:divBdr>
                    <w:top w:val="none" w:sz="0" w:space="0" w:color="auto"/>
                    <w:left w:val="none" w:sz="0" w:space="0" w:color="auto"/>
                    <w:bottom w:val="none" w:sz="0" w:space="0" w:color="auto"/>
                    <w:right w:val="none" w:sz="0" w:space="0" w:color="auto"/>
                  </w:divBdr>
                </w:div>
                <w:div w:id="1585067879">
                  <w:marLeft w:val="640"/>
                  <w:marRight w:val="0"/>
                  <w:marTop w:val="0"/>
                  <w:marBottom w:val="0"/>
                  <w:divBdr>
                    <w:top w:val="none" w:sz="0" w:space="0" w:color="auto"/>
                    <w:left w:val="none" w:sz="0" w:space="0" w:color="auto"/>
                    <w:bottom w:val="none" w:sz="0" w:space="0" w:color="auto"/>
                    <w:right w:val="none" w:sz="0" w:space="0" w:color="auto"/>
                  </w:divBdr>
                </w:div>
                <w:div w:id="83428893">
                  <w:marLeft w:val="640"/>
                  <w:marRight w:val="0"/>
                  <w:marTop w:val="0"/>
                  <w:marBottom w:val="0"/>
                  <w:divBdr>
                    <w:top w:val="none" w:sz="0" w:space="0" w:color="auto"/>
                    <w:left w:val="none" w:sz="0" w:space="0" w:color="auto"/>
                    <w:bottom w:val="none" w:sz="0" w:space="0" w:color="auto"/>
                    <w:right w:val="none" w:sz="0" w:space="0" w:color="auto"/>
                  </w:divBdr>
                </w:div>
                <w:div w:id="50228750">
                  <w:marLeft w:val="640"/>
                  <w:marRight w:val="0"/>
                  <w:marTop w:val="0"/>
                  <w:marBottom w:val="0"/>
                  <w:divBdr>
                    <w:top w:val="none" w:sz="0" w:space="0" w:color="auto"/>
                    <w:left w:val="none" w:sz="0" w:space="0" w:color="auto"/>
                    <w:bottom w:val="none" w:sz="0" w:space="0" w:color="auto"/>
                    <w:right w:val="none" w:sz="0" w:space="0" w:color="auto"/>
                  </w:divBdr>
                </w:div>
                <w:div w:id="765077731">
                  <w:marLeft w:val="640"/>
                  <w:marRight w:val="0"/>
                  <w:marTop w:val="0"/>
                  <w:marBottom w:val="0"/>
                  <w:divBdr>
                    <w:top w:val="none" w:sz="0" w:space="0" w:color="auto"/>
                    <w:left w:val="none" w:sz="0" w:space="0" w:color="auto"/>
                    <w:bottom w:val="none" w:sz="0" w:space="0" w:color="auto"/>
                    <w:right w:val="none" w:sz="0" w:space="0" w:color="auto"/>
                  </w:divBdr>
                </w:div>
                <w:div w:id="592401840">
                  <w:marLeft w:val="640"/>
                  <w:marRight w:val="0"/>
                  <w:marTop w:val="0"/>
                  <w:marBottom w:val="0"/>
                  <w:divBdr>
                    <w:top w:val="none" w:sz="0" w:space="0" w:color="auto"/>
                    <w:left w:val="none" w:sz="0" w:space="0" w:color="auto"/>
                    <w:bottom w:val="none" w:sz="0" w:space="0" w:color="auto"/>
                    <w:right w:val="none" w:sz="0" w:space="0" w:color="auto"/>
                  </w:divBdr>
                </w:div>
                <w:div w:id="1776899657">
                  <w:marLeft w:val="640"/>
                  <w:marRight w:val="0"/>
                  <w:marTop w:val="0"/>
                  <w:marBottom w:val="0"/>
                  <w:divBdr>
                    <w:top w:val="none" w:sz="0" w:space="0" w:color="auto"/>
                    <w:left w:val="none" w:sz="0" w:space="0" w:color="auto"/>
                    <w:bottom w:val="none" w:sz="0" w:space="0" w:color="auto"/>
                    <w:right w:val="none" w:sz="0" w:space="0" w:color="auto"/>
                  </w:divBdr>
                </w:div>
                <w:div w:id="1124469034">
                  <w:marLeft w:val="640"/>
                  <w:marRight w:val="0"/>
                  <w:marTop w:val="0"/>
                  <w:marBottom w:val="0"/>
                  <w:divBdr>
                    <w:top w:val="none" w:sz="0" w:space="0" w:color="auto"/>
                    <w:left w:val="none" w:sz="0" w:space="0" w:color="auto"/>
                    <w:bottom w:val="none" w:sz="0" w:space="0" w:color="auto"/>
                    <w:right w:val="none" w:sz="0" w:space="0" w:color="auto"/>
                  </w:divBdr>
                </w:div>
                <w:div w:id="439909984">
                  <w:marLeft w:val="640"/>
                  <w:marRight w:val="0"/>
                  <w:marTop w:val="0"/>
                  <w:marBottom w:val="0"/>
                  <w:divBdr>
                    <w:top w:val="none" w:sz="0" w:space="0" w:color="auto"/>
                    <w:left w:val="none" w:sz="0" w:space="0" w:color="auto"/>
                    <w:bottom w:val="none" w:sz="0" w:space="0" w:color="auto"/>
                    <w:right w:val="none" w:sz="0" w:space="0" w:color="auto"/>
                  </w:divBdr>
                </w:div>
                <w:div w:id="1386291486">
                  <w:marLeft w:val="640"/>
                  <w:marRight w:val="0"/>
                  <w:marTop w:val="0"/>
                  <w:marBottom w:val="0"/>
                  <w:divBdr>
                    <w:top w:val="none" w:sz="0" w:space="0" w:color="auto"/>
                    <w:left w:val="none" w:sz="0" w:space="0" w:color="auto"/>
                    <w:bottom w:val="none" w:sz="0" w:space="0" w:color="auto"/>
                    <w:right w:val="none" w:sz="0" w:space="0" w:color="auto"/>
                  </w:divBdr>
                </w:div>
                <w:div w:id="128060066">
                  <w:marLeft w:val="640"/>
                  <w:marRight w:val="0"/>
                  <w:marTop w:val="0"/>
                  <w:marBottom w:val="0"/>
                  <w:divBdr>
                    <w:top w:val="none" w:sz="0" w:space="0" w:color="auto"/>
                    <w:left w:val="none" w:sz="0" w:space="0" w:color="auto"/>
                    <w:bottom w:val="none" w:sz="0" w:space="0" w:color="auto"/>
                    <w:right w:val="none" w:sz="0" w:space="0" w:color="auto"/>
                  </w:divBdr>
                </w:div>
                <w:div w:id="1909074908">
                  <w:marLeft w:val="640"/>
                  <w:marRight w:val="0"/>
                  <w:marTop w:val="0"/>
                  <w:marBottom w:val="0"/>
                  <w:divBdr>
                    <w:top w:val="none" w:sz="0" w:space="0" w:color="auto"/>
                    <w:left w:val="none" w:sz="0" w:space="0" w:color="auto"/>
                    <w:bottom w:val="none" w:sz="0" w:space="0" w:color="auto"/>
                    <w:right w:val="none" w:sz="0" w:space="0" w:color="auto"/>
                  </w:divBdr>
                </w:div>
                <w:div w:id="593589192">
                  <w:marLeft w:val="640"/>
                  <w:marRight w:val="0"/>
                  <w:marTop w:val="0"/>
                  <w:marBottom w:val="0"/>
                  <w:divBdr>
                    <w:top w:val="none" w:sz="0" w:space="0" w:color="auto"/>
                    <w:left w:val="none" w:sz="0" w:space="0" w:color="auto"/>
                    <w:bottom w:val="none" w:sz="0" w:space="0" w:color="auto"/>
                    <w:right w:val="none" w:sz="0" w:space="0" w:color="auto"/>
                  </w:divBdr>
                </w:div>
                <w:div w:id="2055502506">
                  <w:marLeft w:val="640"/>
                  <w:marRight w:val="0"/>
                  <w:marTop w:val="0"/>
                  <w:marBottom w:val="0"/>
                  <w:divBdr>
                    <w:top w:val="none" w:sz="0" w:space="0" w:color="auto"/>
                    <w:left w:val="none" w:sz="0" w:space="0" w:color="auto"/>
                    <w:bottom w:val="none" w:sz="0" w:space="0" w:color="auto"/>
                    <w:right w:val="none" w:sz="0" w:space="0" w:color="auto"/>
                  </w:divBdr>
                </w:div>
                <w:div w:id="2013872779">
                  <w:marLeft w:val="640"/>
                  <w:marRight w:val="0"/>
                  <w:marTop w:val="0"/>
                  <w:marBottom w:val="0"/>
                  <w:divBdr>
                    <w:top w:val="none" w:sz="0" w:space="0" w:color="auto"/>
                    <w:left w:val="none" w:sz="0" w:space="0" w:color="auto"/>
                    <w:bottom w:val="none" w:sz="0" w:space="0" w:color="auto"/>
                    <w:right w:val="none" w:sz="0" w:space="0" w:color="auto"/>
                  </w:divBdr>
                </w:div>
                <w:div w:id="1953635003">
                  <w:marLeft w:val="640"/>
                  <w:marRight w:val="0"/>
                  <w:marTop w:val="0"/>
                  <w:marBottom w:val="0"/>
                  <w:divBdr>
                    <w:top w:val="none" w:sz="0" w:space="0" w:color="auto"/>
                    <w:left w:val="none" w:sz="0" w:space="0" w:color="auto"/>
                    <w:bottom w:val="none" w:sz="0" w:space="0" w:color="auto"/>
                    <w:right w:val="none" w:sz="0" w:space="0" w:color="auto"/>
                  </w:divBdr>
                </w:div>
                <w:div w:id="109128492">
                  <w:marLeft w:val="640"/>
                  <w:marRight w:val="0"/>
                  <w:marTop w:val="0"/>
                  <w:marBottom w:val="0"/>
                  <w:divBdr>
                    <w:top w:val="none" w:sz="0" w:space="0" w:color="auto"/>
                    <w:left w:val="none" w:sz="0" w:space="0" w:color="auto"/>
                    <w:bottom w:val="none" w:sz="0" w:space="0" w:color="auto"/>
                    <w:right w:val="none" w:sz="0" w:space="0" w:color="auto"/>
                  </w:divBdr>
                </w:div>
                <w:div w:id="1422221691">
                  <w:marLeft w:val="640"/>
                  <w:marRight w:val="0"/>
                  <w:marTop w:val="0"/>
                  <w:marBottom w:val="0"/>
                  <w:divBdr>
                    <w:top w:val="none" w:sz="0" w:space="0" w:color="auto"/>
                    <w:left w:val="none" w:sz="0" w:space="0" w:color="auto"/>
                    <w:bottom w:val="none" w:sz="0" w:space="0" w:color="auto"/>
                    <w:right w:val="none" w:sz="0" w:space="0" w:color="auto"/>
                  </w:divBdr>
                </w:div>
                <w:div w:id="1140266884">
                  <w:marLeft w:val="640"/>
                  <w:marRight w:val="0"/>
                  <w:marTop w:val="0"/>
                  <w:marBottom w:val="0"/>
                  <w:divBdr>
                    <w:top w:val="none" w:sz="0" w:space="0" w:color="auto"/>
                    <w:left w:val="none" w:sz="0" w:space="0" w:color="auto"/>
                    <w:bottom w:val="none" w:sz="0" w:space="0" w:color="auto"/>
                    <w:right w:val="none" w:sz="0" w:space="0" w:color="auto"/>
                  </w:divBdr>
                </w:div>
                <w:div w:id="928120878">
                  <w:marLeft w:val="640"/>
                  <w:marRight w:val="0"/>
                  <w:marTop w:val="0"/>
                  <w:marBottom w:val="0"/>
                  <w:divBdr>
                    <w:top w:val="none" w:sz="0" w:space="0" w:color="auto"/>
                    <w:left w:val="none" w:sz="0" w:space="0" w:color="auto"/>
                    <w:bottom w:val="none" w:sz="0" w:space="0" w:color="auto"/>
                    <w:right w:val="none" w:sz="0" w:space="0" w:color="auto"/>
                  </w:divBdr>
                </w:div>
                <w:div w:id="1555192832">
                  <w:marLeft w:val="640"/>
                  <w:marRight w:val="0"/>
                  <w:marTop w:val="0"/>
                  <w:marBottom w:val="0"/>
                  <w:divBdr>
                    <w:top w:val="none" w:sz="0" w:space="0" w:color="auto"/>
                    <w:left w:val="none" w:sz="0" w:space="0" w:color="auto"/>
                    <w:bottom w:val="none" w:sz="0" w:space="0" w:color="auto"/>
                    <w:right w:val="none" w:sz="0" w:space="0" w:color="auto"/>
                  </w:divBdr>
                </w:div>
                <w:div w:id="478884863">
                  <w:marLeft w:val="640"/>
                  <w:marRight w:val="0"/>
                  <w:marTop w:val="0"/>
                  <w:marBottom w:val="0"/>
                  <w:divBdr>
                    <w:top w:val="none" w:sz="0" w:space="0" w:color="auto"/>
                    <w:left w:val="none" w:sz="0" w:space="0" w:color="auto"/>
                    <w:bottom w:val="none" w:sz="0" w:space="0" w:color="auto"/>
                    <w:right w:val="none" w:sz="0" w:space="0" w:color="auto"/>
                  </w:divBdr>
                </w:div>
                <w:div w:id="1704549438">
                  <w:marLeft w:val="640"/>
                  <w:marRight w:val="0"/>
                  <w:marTop w:val="0"/>
                  <w:marBottom w:val="0"/>
                  <w:divBdr>
                    <w:top w:val="none" w:sz="0" w:space="0" w:color="auto"/>
                    <w:left w:val="none" w:sz="0" w:space="0" w:color="auto"/>
                    <w:bottom w:val="none" w:sz="0" w:space="0" w:color="auto"/>
                    <w:right w:val="none" w:sz="0" w:space="0" w:color="auto"/>
                  </w:divBdr>
                </w:div>
                <w:div w:id="1781149146">
                  <w:marLeft w:val="640"/>
                  <w:marRight w:val="0"/>
                  <w:marTop w:val="0"/>
                  <w:marBottom w:val="0"/>
                  <w:divBdr>
                    <w:top w:val="none" w:sz="0" w:space="0" w:color="auto"/>
                    <w:left w:val="none" w:sz="0" w:space="0" w:color="auto"/>
                    <w:bottom w:val="none" w:sz="0" w:space="0" w:color="auto"/>
                    <w:right w:val="none" w:sz="0" w:space="0" w:color="auto"/>
                  </w:divBdr>
                </w:div>
                <w:div w:id="584385582">
                  <w:marLeft w:val="640"/>
                  <w:marRight w:val="0"/>
                  <w:marTop w:val="0"/>
                  <w:marBottom w:val="0"/>
                  <w:divBdr>
                    <w:top w:val="none" w:sz="0" w:space="0" w:color="auto"/>
                    <w:left w:val="none" w:sz="0" w:space="0" w:color="auto"/>
                    <w:bottom w:val="none" w:sz="0" w:space="0" w:color="auto"/>
                    <w:right w:val="none" w:sz="0" w:space="0" w:color="auto"/>
                  </w:divBdr>
                </w:div>
                <w:div w:id="1324818015">
                  <w:marLeft w:val="640"/>
                  <w:marRight w:val="0"/>
                  <w:marTop w:val="0"/>
                  <w:marBottom w:val="0"/>
                  <w:divBdr>
                    <w:top w:val="none" w:sz="0" w:space="0" w:color="auto"/>
                    <w:left w:val="none" w:sz="0" w:space="0" w:color="auto"/>
                    <w:bottom w:val="none" w:sz="0" w:space="0" w:color="auto"/>
                    <w:right w:val="none" w:sz="0" w:space="0" w:color="auto"/>
                  </w:divBdr>
                </w:div>
                <w:div w:id="947587532">
                  <w:marLeft w:val="640"/>
                  <w:marRight w:val="0"/>
                  <w:marTop w:val="0"/>
                  <w:marBottom w:val="0"/>
                  <w:divBdr>
                    <w:top w:val="none" w:sz="0" w:space="0" w:color="auto"/>
                    <w:left w:val="none" w:sz="0" w:space="0" w:color="auto"/>
                    <w:bottom w:val="none" w:sz="0" w:space="0" w:color="auto"/>
                    <w:right w:val="none" w:sz="0" w:space="0" w:color="auto"/>
                  </w:divBdr>
                </w:div>
                <w:div w:id="1484278648">
                  <w:marLeft w:val="640"/>
                  <w:marRight w:val="0"/>
                  <w:marTop w:val="0"/>
                  <w:marBottom w:val="0"/>
                  <w:divBdr>
                    <w:top w:val="none" w:sz="0" w:space="0" w:color="auto"/>
                    <w:left w:val="none" w:sz="0" w:space="0" w:color="auto"/>
                    <w:bottom w:val="none" w:sz="0" w:space="0" w:color="auto"/>
                    <w:right w:val="none" w:sz="0" w:space="0" w:color="auto"/>
                  </w:divBdr>
                </w:div>
                <w:div w:id="1756978123">
                  <w:marLeft w:val="640"/>
                  <w:marRight w:val="0"/>
                  <w:marTop w:val="0"/>
                  <w:marBottom w:val="0"/>
                  <w:divBdr>
                    <w:top w:val="none" w:sz="0" w:space="0" w:color="auto"/>
                    <w:left w:val="none" w:sz="0" w:space="0" w:color="auto"/>
                    <w:bottom w:val="none" w:sz="0" w:space="0" w:color="auto"/>
                    <w:right w:val="none" w:sz="0" w:space="0" w:color="auto"/>
                  </w:divBdr>
                </w:div>
                <w:div w:id="683091330">
                  <w:marLeft w:val="640"/>
                  <w:marRight w:val="0"/>
                  <w:marTop w:val="0"/>
                  <w:marBottom w:val="0"/>
                  <w:divBdr>
                    <w:top w:val="none" w:sz="0" w:space="0" w:color="auto"/>
                    <w:left w:val="none" w:sz="0" w:space="0" w:color="auto"/>
                    <w:bottom w:val="none" w:sz="0" w:space="0" w:color="auto"/>
                    <w:right w:val="none" w:sz="0" w:space="0" w:color="auto"/>
                  </w:divBdr>
                </w:div>
                <w:div w:id="44138247">
                  <w:marLeft w:val="640"/>
                  <w:marRight w:val="0"/>
                  <w:marTop w:val="0"/>
                  <w:marBottom w:val="0"/>
                  <w:divBdr>
                    <w:top w:val="none" w:sz="0" w:space="0" w:color="auto"/>
                    <w:left w:val="none" w:sz="0" w:space="0" w:color="auto"/>
                    <w:bottom w:val="none" w:sz="0" w:space="0" w:color="auto"/>
                    <w:right w:val="none" w:sz="0" w:space="0" w:color="auto"/>
                  </w:divBdr>
                </w:div>
                <w:div w:id="1328905268">
                  <w:marLeft w:val="640"/>
                  <w:marRight w:val="0"/>
                  <w:marTop w:val="0"/>
                  <w:marBottom w:val="0"/>
                  <w:divBdr>
                    <w:top w:val="none" w:sz="0" w:space="0" w:color="auto"/>
                    <w:left w:val="none" w:sz="0" w:space="0" w:color="auto"/>
                    <w:bottom w:val="none" w:sz="0" w:space="0" w:color="auto"/>
                    <w:right w:val="none" w:sz="0" w:space="0" w:color="auto"/>
                  </w:divBdr>
                </w:div>
                <w:div w:id="2112553149">
                  <w:marLeft w:val="640"/>
                  <w:marRight w:val="0"/>
                  <w:marTop w:val="0"/>
                  <w:marBottom w:val="0"/>
                  <w:divBdr>
                    <w:top w:val="none" w:sz="0" w:space="0" w:color="auto"/>
                    <w:left w:val="none" w:sz="0" w:space="0" w:color="auto"/>
                    <w:bottom w:val="none" w:sz="0" w:space="0" w:color="auto"/>
                    <w:right w:val="none" w:sz="0" w:space="0" w:color="auto"/>
                  </w:divBdr>
                </w:div>
                <w:div w:id="1337532715">
                  <w:marLeft w:val="640"/>
                  <w:marRight w:val="0"/>
                  <w:marTop w:val="0"/>
                  <w:marBottom w:val="0"/>
                  <w:divBdr>
                    <w:top w:val="none" w:sz="0" w:space="0" w:color="auto"/>
                    <w:left w:val="none" w:sz="0" w:space="0" w:color="auto"/>
                    <w:bottom w:val="none" w:sz="0" w:space="0" w:color="auto"/>
                    <w:right w:val="none" w:sz="0" w:space="0" w:color="auto"/>
                  </w:divBdr>
                </w:div>
                <w:div w:id="106394981">
                  <w:marLeft w:val="640"/>
                  <w:marRight w:val="0"/>
                  <w:marTop w:val="0"/>
                  <w:marBottom w:val="0"/>
                  <w:divBdr>
                    <w:top w:val="none" w:sz="0" w:space="0" w:color="auto"/>
                    <w:left w:val="none" w:sz="0" w:space="0" w:color="auto"/>
                    <w:bottom w:val="none" w:sz="0" w:space="0" w:color="auto"/>
                    <w:right w:val="none" w:sz="0" w:space="0" w:color="auto"/>
                  </w:divBdr>
                </w:div>
                <w:div w:id="1019743429">
                  <w:marLeft w:val="640"/>
                  <w:marRight w:val="0"/>
                  <w:marTop w:val="0"/>
                  <w:marBottom w:val="0"/>
                  <w:divBdr>
                    <w:top w:val="none" w:sz="0" w:space="0" w:color="auto"/>
                    <w:left w:val="none" w:sz="0" w:space="0" w:color="auto"/>
                    <w:bottom w:val="none" w:sz="0" w:space="0" w:color="auto"/>
                    <w:right w:val="none" w:sz="0" w:space="0" w:color="auto"/>
                  </w:divBdr>
                </w:div>
                <w:div w:id="1711103538">
                  <w:marLeft w:val="640"/>
                  <w:marRight w:val="0"/>
                  <w:marTop w:val="0"/>
                  <w:marBottom w:val="0"/>
                  <w:divBdr>
                    <w:top w:val="none" w:sz="0" w:space="0" w:color="auto"/>
                    <w:left w:val="none" w:sz="0" w:space="0" w:color="auto"/>
                    <w:bottom w:val="none" w:sz="0" w:space="0" w:color="auto"/>
                    <w:right w:val="none" w:sz="0" w:space="0" w:color="auto"/>
                  </w:divBdr>
                </w:div>
                <w:div w:id="1458600006">
                  <w:marLeft w:val="640"/>
                  <w:marRight w:val="0"/>
                  <w:marTop w:val="0"/>
                  <w:marBottom w:val="0"/>
                  <w:divBdr>
                    <w:top w:val="none" w:sz="0" w:space="0" w:color="auto"/>
                    <w:left w:val="none" w:sz="0" w:space="0" w:color="auto"/>
                    <w:bottom w:val="none" w:sz="0" w:space="0" w:color="auto"/>
                    <w:right w:val="none" w:sz="0" w:space="0" w:color="auto"/>
                  </w:divBdr>
                </w:div>
                <w:div w:id="1274820226">
                  <w:marLeft w:val="640"/>
                  <w:marRight w:val="0"/>
                  <w:marTop w:val="0"/>
                  <w:marBottom w:val="0"/>
                  <w:divBdr>
                    <w:top w:val="none" w:sz="0" w:space="0" w:color="auto"/>
                    <w:left w:val="none" w:sz="0" w:space="0" w:color="auto"/>
                    <w:bottom w:val="none" w:sz="0" w:space="0" w:color="auto"/>
                    <w:right w:val="none" w:sz="0" w:space="0" w:color="auto"/>
                  </w:divBdr>
                </w:div>
                <w:div w:id="1124614850">
                  <w:marLeft w:val="640"/>
                  <w:marRight w:val="0"/>
                  <w:marTop w:val="0"/>
                  <w:marBottom w:val="0"/>
                  <w:divBdr>
                    <w:top w:val="none" w:sz="0" w:space="0" w:color="auto"/>
                    <w:left w:val="none" w:sz="0" w:space="0" w:color="auto"/>
                    <w:bottom w:val="none" w:sz="0" w:space="0" w:color="auto"/>
                    <w:right w:val="none" w:sz="0" w:space="0" w:color="auto"/>
                  </w:divBdr>
                </w:div>
                <w:div w:id="864440773">
                  <w:marLeft w:val="640"/>
                  <w:marRight w:val="0"/>
                  <w:marTop w:val="0"/>
                  <w:marBottom w:val="0"/>
                  <w:divBdr>
                    <w:top w:val="none" w:sz="0" w:space="0" w:color="auto"/>
                    <w:left w:val="none" w:sz="0" w:space="0" w:color="auto"/>
                    <w:bottom w:val="none" w:sz="0" w:space="0" w:color="auto"/>
                    <w:right w:val="none" w:sz="0" w:space="0" w:color="auto"/>
                  </w:divBdr>
                </w:div>
                <w:div w:id="60953758">
                  <w:marLeft w:val="640"/>
                  <w:marRight w:val="0"/>
                  <w:marTop w:val="0"/>
                  <w:marBottom w:val="0"/>
                  <w:divBdr>
                    <w:top w:val="none" w:sz="0" w:space="0" w:color="auto"/>
                    <w:left w:val="none" w:sz="0" w:space="0" w:color="auto"/>
                    <w:bottom w:val="none" w:sz="0" w:space="0" w:color="auto"/>
                    <w:right w:val="none" w:sz="0" w:space="0" w:color="auto"/>
                  </w:divBdr>
                </w:div>
                <w:div w:id="2121408250">
                  <w:marLeft w:val="640"/>
                  <w:marRight w:val="0"/>
                  <w:marTop w:val="0"/>
                  <w:marBottom w:val="0"/>
                  <w:divBdr>
                    <w:top w:val="none" w:sz="0" w:space="0" w:color="auto"/>
                    <w:left w:val="none" w:sz="0" w:space="0" w:color="auto"/>
                    <w:bottom w:val="none" w:sz="0" w:space="0" w:color="auto"/>
                    <w:right w:val="none" w:sz="0" w:space="0" w:color="auto"/>
                  </w:divBdr>
                </w:div>
                <w:div w:id="1919972967">
                  <w:marLeft w:val="640"/>
                  <w:marRight w:val="0"/>
                  <w:marTop w:val="0"/>
                  <w:marBottom w:val="0"/>
                  <w:divBdr>
                    <w:top w:val="none" w:sz="0" w:space="0" w:color="auto"/>
                    <w:left w:val="none" w:sz="0" w:space="0" w:color="auto"/>
                    <w:bottom w:val="none" w:sz="0" w:space="0" w:color="auto"/>
                    <w:right w:val="none" w:sz="0" w:space="0" w:color="auto"/>
                  </w:divBdr>
                </w:div>
                <w:div w:id="18896779">
                  <w:marLeft w:val="640"/>
                  <w:marRight w:val="0"/>
                  <w:marTop w:val="0"/>
                  <w:marBottom w:val="0"/>
                  <w:divBdr>
                    <w:top w:val="none" w:sz="0" w:space="0" w:color="auto"/>
                    <w:left w:val="none" w:sz="0" w:space="0" w:color="auto"/>
                    <w:bottom w:val="none" w:sz="0" w:space="0" w:color="auto"/>
                    <w:right w:val="none" w:sz="0" w:space="0" w:color="auto"/>
                  </w:divBdr>
                </w:div>
                <w:div w:id="7607887">
                  <w:marLeft w:val="640"/>
                  <w:marRight w:val="0"/>
                  <w:marTop w:val="0"/>
                  <w:marBottom w:val="0"/>
                  <w:divBdr>
                    <w:top w:val="none" w:sz="0" w:space="0" w:color="auto"/>
                    <w:left w:val="none" w:sz="0" w:space="0" w:color="auto"/>
                    <w:bottom w:val="none" w:sz="0" w:space="0" w:color="auto"/>
                    <w:right w:val="none" w:sz="0" w:space="0" w:color="auto"/>
                  </w:divBdr>
                </w:div>
                <w:div w:id="1954903353">
                  <w:marLeft w:val="640"/>
                  <w:marRight w:val="0"/>
                  <w:marTop w:val="0"/>
                  <w:marBottom w:val="0"/>
                  <w:divBdr>
                    <w:top w:val="none" w:sz="0" w:space="0" w:color="auto"/>
                    <w:left w:val="none" w:sz="0" w:space="0" w:color="auto"/>
                    <w:bottom w:val="none" w:sz="0" w:space="0" w:color="auto"/>
                    <w:right w:val="none" w:sz="0" w:space="0" w:color="auto"/>
                  </w:divBdr>
                </w:div>
                <w:div w:id="1122965919">
                  <w:marLeft w:val="640"/>
                  <w:marRight w:val="0"/>
                  <w:marTop w:val="0"/>
                  <w:marBottom w:val="0"/>
                  <w:divBdr>
                    <w:top w:val="none" w:sz="0" w:space="0" w:color="auto"/>
                    <w:left w:val="none" w:sz="0" w:space="0" w:color="auto"/>
                    <w:bottom w:val="none" w:sz="0" w:space="0" w:color="auto"/>
                    <w:right w:val="none" w:sz="0" w:space="0" w:color="auto"/>
                  </w:divBdr>
                </w:div>
                <w:div w:id="2006009491">
                  <w:marLeft w:val="640"/>
                  <w:marRight w:val="0"/>
                  <w:marTop w:val="0"/>
                  <w:marBottom w:val="0"/>
                  <w:divBdr>
                    <w:top w:val="none" w:sz="0" w:space="0" w:color="auto"/>
                    <w:left w:val="none" w:sz="0" w:space="0" w:color="auto"/>
                    <w:bottom w:val="none" w:sz="0" w:space="0" w:color="auto"/>
                    <w:right w:val="none" w:sz="0" w:space="0" w:color="auto"/>
                  </w:divBdr>
                </w:div>
                <w:div w:id="475875666">
                  <w:marLeft w:val="640"/>
                  <w:marRight w:val="0"/>
                  <w:marTop w:val="0"/>
                  <w:marBottom w:val="0"/>
                  <w:divBdr>
                    <w:top w:val="none" w:sz="0" w:space="0" w:color="auto"/>
                    <w:left w:val="none" w:sz="0" w:space="0" w:color="auto"/>
                    <w:bottom w:val="none" w:sz="0" w:space="0" w:color="auto"/>
                    <w:right w:val="none" w:sz="0" w:space="0" w:color="auto"/>
                  </w:divBdr>
                </w:div>
                <w:div w:id="1757289088">
                  <w:marLeft w:val="640"/>
                  <w:marRight w:val="0"/>
                  <w:marTop w:val="0"/>
                  <w:marBottom w:val="0"/>
                  <w:divBdr>
                    <w:top w:val="none" w:sz="0" w:space="0" w:color="auto"/>
                    <w:left w:val="none" w:sz="0" w:space="0" w:color="auto"/>
                    <w:bottom w:val="none" w:sz="0" w:space="0" w:color="auto"/>
                    <w:right w:val="none" w:sz="0" w:space="0" w:color="auto"/>
                  </w:divBdr>
                </w:div>
                <w:div w:id="554392757">
                  <w:marLeft w:val="640"/>
                  <w:marRight w:val="0"/>
                  <w:marTop w:val="0"/>
                  <w:marBottom w:val="0"/>
                  <w:divBdr>
                    <w:top w:val="none" w:sz="0" w:space="0" w:color="auto"/>
                    <w:left w:val="none" w:sz="0" w:space="0" w:color="auto"/>
                    <w:bottom w:val="none" w:sz="0" w:space="0" w:color="auto"/>
                    <w:right w:val="none" w:sz="0" w:space="0" w:color="auto"/>
                  </w:divBdr>
                </w:div>
                <w:div w:id="707415717">
                  <w:marLeft w:val="640"/>
                  <w:marRight w:val="0"/>
                  <w:marTop w:val="0"/>
                  <w:marBottom w:val="0"/>
                  <w:divBdr>
                    <w:top w:val="none" w:sz="0" w:space="0" w:color="auto"/>
                    <w:left w:val="none" w:sz="0" w:space="0" w:color="auto"/>
                    <w:bottom w:val="none" w:sz="0" w:space="0" w:color="auto"/>
                    <w:right w:val="none" w:sz="0" w:space="0" w:color="auto"/>
                  </w:divBdr>
                </w:div>
                <w:div w:id="1063681247">
                  <w:marLeft w:val="640"/>
                  <w:marRight w:val="0"/>
                  <w:marTop w:val="0"/>
                  <w:marBottom w:val="0"/>
                  <w:divBdr>
                    <w:top w:val="none" w:sz="0" w:space="0" w:color="auto"/>
                    <w:left w:val="none" w:sz="0" w:space="0" w:color="auto"/>
                    <w:bottom w:val="none" w:sz="0" w:space="0" w:color="auto"/>
                    <w:right w:val="none" w:sz="0" w:space="0" w:color="auto"/>
                  </w:divBdr>
                </w:div>
                <w:div w:id="524637076">
                  <w:marLeft w:val="640"/>
                  <w:marRight w:val="0"/>
                  <w:marTop w:val="0"/>
                  <w:marBottom w:val="0"/>
                  <w:divBdr>
                    <w:top w:val="none" w:sz="0" w:space="0" w:color="auto"/>
                    <w:left w:val="none" w:sz="0" w:space="0" w:color="auto"/>
                    <w:bottom w:val="none" w:sz="0" w:space="0" w:color="auto"/>
                    <w:right w:val="none" w:sz="0" w:space="0" w:color="auto"/>
                  </w:divBdr>
                </w:div>
                <w:div w:id="1974091171">
                  <w:marLeft w:val="640"/>
                  <w:marRight w:val="0"/>
                  <w:marTop w:val="0"/>
                  <w:marBottom w:val="0"/>
                  <w:divBdr>
                    <w:top w:val="none" w:sz="0" w:space="0" w:color="auto"/>
                    <w:left w:val="none" w:sz="0" w:space="0" w:color="auto"/>
                    <w:bottom w:val="none" w:sz="0" w:space="0" w:color="auto"/>
                    <w:right w:val="none" w:sz="0" w:space="0" w:color="auto"/>
                  </w:divBdr>
                </w:div>
                <w:div w:id="589046032">
                  <w:marLeft w:val="640"/>
                  <w:marRight w:val="0"/>
                  <w:marTop w:val="0"/>
                  <w:marBottom w:val="0"/>
                  <w:divBdr>
                    <w:top w:val="none" w:sz="0" w:space="0" w:color="auto"/>
                    <w:left w:val="none" w:sz="0" w:space="0" w:color="auto"/>
                    <w:bottom w:val="none" w:sz="0" w:space="0" w:color="auto"/>
                    <w:right w:val="none" w:sz="0" w:space="0" w:color="auto"/>
                  </w:divBdr>
                </w:div>
                <w:div w:id="1836411566">
                  <w:marLeft w:val="640"/>
                  <w:marRight w:val="0"/>
                  <w:marTop w:val="0"/>
                  <w:marBottom w:val="0"/>
                  <w:divBdr>
                    <w:top w:val="none" w:sz="0" w:space="0" w:color="auto"/>
                    <w:left w:val="none" w:sz="0" w:space="0" w:color="auto"/>
                    <w:bottom w:val="none" w:sz="0" w:space="0" w:color="auto"/>
                    <w:right w:val="none" w:sz="0" w:space="0" w:color="auto"/>
                  </w:divBdr>
                </w:div>
                <w:div w:id="1271669673">
                  <w:marLeft w:val="640"/>
                  <w:marRight w:val="0"/>
                  <w:marTop w:val="0"/>
                  <w:marBottom w:val="0"/>
                  <w:divBdr>
                    <w:top w:val="none" w:sz="0" w:space="0" w:color="auto"/>
                    <w:left w:val="none" w:sz="0" w:space="0" w:color="auto"/>
                    <w:bottom w:val="none" w:sz="0" w:space="0" w:color="auto"/>
                    <w:right w:val="none" w:sz="0" w:space="0" w:color="auto"/>
                  </w:divBdr>
                </w:div>
                <w:div w:id="676421650">
                  <w:marLeft w:val="640"/>
                  <w:marRight w:val="0"/>
                  <w:marTop w:val="0"/>
                  <w:marBottom w:val="0"/>
                  <w:divBdr>
                    <w:top w:val="none" w:sz="0" w:space="0" w:color="auto"/>
                    <w:left w:val="none" w:sz="0" w:space="0" w:color="auto"/>
                    <w:bottom w:val="none" w:sz="0" w:space="0" w:color="auto"/>
                    <w:right w:val="none" w:sz="0" w:space="0" w:color="auto"/>
                  </w:divBdr>
                </w:div>
                <w:div w:id="832331568">
                  <w:marLeft w:val="640"/>
                  <w:marRight w:val="0"/>
                  <w:marTop w:val="0"/>
                  <w:marBottom w:val="0"/>
                  <w:divBdr>
                    <w:top w:val="none" w:sz="0" w:space="0" w:color="auto"/>
                    <w:left w:val="none" w:sz="0" w:space="0" w:color="auto"/>
                    <w:bottom w:val="none" w:sz="0" w:space="0" w:color="auto"/>
                    <w:right w:val="none" w:sz="0" w:space="0" w:color="auto"/>
                  </w:divBdr>
                </w:div>
                <w:div w:id="1689404754">
                  <w:marLeft w:val="640"/>
                  <w:marRight w:val="0"/>
                  <w:marTop w:val="0"/>
                  <w:marBottom w:val="0"/>
                  <w:divBdr>
                    <w:top w:val="none" w:sz="0" w:space="0" w:color="auto"/>
                    <w:left w:val="none" w:sz="0" w:space="0" w:color="auto"/>
                    <w:bottom w:val="none" w:sz="0" w:space="0" w:color="auto"/>
                    <w:right w:val="none" w:sz="0" w:space="0" w:color="auto"/>
                  </w:divBdr>
                </w:div>
                <w:div w:id="2017148035">
                  <w:marLeft w:val="640"/>
                  <w:marRight w:val="0"/>
                  <w:marTop w:val="0"/>
                  <w:marBottom w:val="0"/>
                  <w:divBdr>
                    <w:top w:val="none" w:sz="0" w:space="0" w:color="auto"/>
                    <w:left w:val="none" w:sz="0" w:space="0" w:color="auto"/>
                    <w:bottom w:val="none" w:sz="0" w:space="0" w:color="auto"/>
                    <w:right w:val="none" w:sz="0" w:space="0" w:color="auto"/>
                  </w:divBdr>
                </w:div>
                <w:div w:id="2004701750">
                  <w:marLeft w:val="640"/>
                  <w:marRight w:val="0"/>
                  <w:marTop w:val="0"/>
                  <w:marBottom w:val="0"/>
                  <w:divBdr>
                    <w:top w:val="none" w:sz="0" w:space="0" w:color="auto"/>
                    <w:left w:val="none" w:sz="0" w:space="0" w:color="auto"/>
                    <w:bottom w:val="none" w:sz="0" w:space="0" w:color="auto"/>
                    <w:right w:val="none" w:sz="0" w:space="0" w:color="auto"/>
                  </w:divBdr>
                </w:div>
                <w:div w:id="294944118">
                  <w:marLeft w:val="640"/>
                  <w:marRight w:val="0"/>
                  <w:marTop w:val="0"/>
                  <w:marBottom w:val="0"/>
                  <w:divBdr>
                    <w:top w:val="none" w:sz="0" w:space="0" w:color="auto"/>
                    <w:left w:val="none" w:sz="0" w:space="0" w:color="auto"/>
                    <w:bottom w:val="none" w:sz="0" w:space="0" w:color="auto"/>
                    <w:right w:val="none" w:sz="0" w:space="0" w:color="auto"/>
                  </w:divBdr>
                </w:div>
                <w:div w:id="1186288135">
                  <w:marLeft w:val="640"/>
                  <w:marRight w:val="0"/>
                  <w:marTop w:val="0"/>
                  <w:marBottom w:val="0"/>
                  <w:divBdr>
                    <w:top w:val="none" w:sz="0" w:space="0" w:color="auto"/>
                    <w:left w:val="none" w:sz="0" w:space="0" w:color="auto"/>
                    <w:bottom w:val="none" w:sz="0" w:space="0" w:color="auto"/>
                    <w:right w:val="none" w:sz="0" w:space="0" w:color="auto"/>
                  </w:divBdr>
                </w:div>
                <w:div w:id="1980499948">
                  <w:marLeft w:val="640"/>
                  <w:marRight w:val="0"/>
                  <w:marTop w:val="0"/>
                  <w:marBottom w:val="0"/>
                  <w:divBdr>
                    <w:top w:val="none" w:sz="0" w:space="0" w:color="auto"/>
                    <w:left w:val="none" w:sz="0" w:space="0" w:color="auto"/>
                    <w:bottom w:val="none" w:sz="0" w:space="0" w:color="auto"/>
                    <w:right w:val="none" w:sz="0" w:space="0" w:color="auto"/>
                  </w:divBdr>
                </w:div>
                <w:div w:id="1799570784">
                  <w:marLeft w:val="640"/>
                  <w:marRight w:val="0"/>
                  <w:marTop w:val="0"/>
                  <w:marBottom w:val="0"/>
                  <w:divBdr>
                    <w:top w:val="none" w:sz="0" w:space="0" w:color="auto"/>
                    <w:left w:val="none" w:sz="0" w:space="0" w:color="auto"/>
                    <w:bottom w:val="none" w:sz="0" w:space="0" w:color="auto"/>
                    <w:right w:val="none" w:sz="0" w:space="0" w:color="auto"/>
                  </w:divBdr>
                </w:div>
                <w:div w:id="564296509">
                  <w:marLeft w:val="640"/>
                  <w:marRight w:val="0"/>
                  <w:marTop w:val="0"/>
                  <w:marBottom w:val="0"/>
                  <w:divBdr>
                    <w:top w:val="none" w:sz="0" w:space="0" w:color="auto"/>
                    <w:left w:val="none" w:sz="0" w:space="0" w:color="auto"/>
                    <w:bottom w:val="none" w:sz="0" w:space="0" w:color="auto"/>
                    <w:right w:val="none" w:sz="0" w:space="0" w:color="auto"/>
                  </w:divBdr>
                </w:div>
                <w:div w:id="1878853981">
                  <w:marLeft w:val="640"/>
                  <w:marRight w:val="0"/>
                  <w:marTop w:val="0"/>
                  <w:marBottom w:val="0"/>
                  <w:divBdr>
                    <w:top w:val="none" w:sz="0" w:space="0" w:color="auto"/>
                    <w:left w:val="none" w:sz="0" w:space="0" w:color="auto"/>
                    <w:bottom w:val="none" w:sz="0" w:space="0" w:color="auto"/>
                    <w:right w:val="none" w:sz="0" w:space="0" w:color="auto"/>
                  </w:divBdr>
                </w:div>
                <w:div w:id="897087911">
                  <w:marLeft w:val="640"/>
                  <w:marRight w:val="0"/>
                  <w:marTop w:val="0"/>
                  <w:marBottom w:val="0"/>
                  <w:divBdr>
                    <w:top w:val="none" w:sz="0" w:space="0" w:color="auto"/>
                    <w:left w:val="none" w:sz="0" w:space="0" w:color="auto"/>
                    <w:bottom w:val="none" w:sz="0" w:space="0" w:color="auto"/>
                    <w:right w:val="none" w:sz="0" w:space="0" w:color="auto"/>
                  </w:divBdr>
                </w:div>
                <w:div w:id="896740982">
                  <w:marLeft w:val="640"/>
                  <w:marRight w:val="0"/>
                  <w:marTop w:val="0"/>
                  <w:marBottom w:val="0"/>
                  <w:divBdr>
                    <w:top w:val="none" w:sz="0" w:space="0" w:color="auto"/>
                    <w:left w:val="none" w:sz="0" w:space="0" w:color="auto"/>
                    <w:bottom w:val="none" w:sz="0" w:space="0" w:color="auto"/>
                    <w:right w:val="none" w:sz="0" w:space="0" w:color="auto"/>
                  </w:divBdr>
                </w:div>
                <w:div w:id="120730203">
                  <w:marLeft w:val="640"/>
                  <w:marRight w:val="0"/>
                  <w:marTop w:val="0"/>
                  <w:marBottom w:val="0"/>
                  <w:divBdr>
                    <w:top w:val="none" w:sz="0" w:space="0" w:color="auto"/>
                    <w:left w:val="none" w:sz="0" w:space="0" w:color="auto"/>
                    <w:bottom w:val="none" w:sz="0" w:space="0" w:color="auto"/>
                    <w:right w:val="none" w:sz="0" w:space="0" w:color="auto"/>
                  </w:divBdr>
                </w:div>
                <w:div w:id="1471441126">
                  <w:marLeft w:val="640"/>
                  <w:marRight w:val="0"/>
                  <w:marTop w:val="0"/>
                  <w:marBottom w:val="0"/>
                  <w:divBdr>
                    <w:top w:val="none" w:sz="0" w:space="0" w:color="auto"/>
                    <w:left w:val="none" w:sz="0" w:space="0" w:color="auto"/>
                    <w:bottom w:val="none" w:sz="0" w:space="0" w:color="auto"/>
                    <w:right w:val="none" w:sz="0" w:space="0" w:color="auto"/>
                  </w:divBdr>
                </w:div>
                <w:div w:id="1573613222">
                  <w:marLeft w:val="640"/>
                  <w:marRight w:val="0"/>
                  <w:marTop w:val="0"/>
                  <w:marBottom w:val="0"/>
                  <w:divBdr>
                    <w:top w:val="none" w:sz="0" w:space="0" w:color="auto"/>
                    <w:left w:val="none" w:sz="0" w:space="0" w:color="auto"/>
                    <w:bottom w:val="none" w:sz="0" w:space="0" w:color="auto"/>
                    <w:right w:val="none" w:sz="0" w:space="0" w:color="auto"/>
                  </w:divBdr>
                </w:div>
                <w:div w:id="35935450">
                  <w:marLeft w:val="640"/>
                  <w:marRight w:val="0"/>
                  <w:marTop w:val="0"/>
                  <w:marBottom w:val="0"/>
                  <w:divBdr>
                    <w:top w:val="none" w:sz="0" w:space="0" w:color="auto"/>
                    <w:left w:val="none" w:sz="0" w:space="0" w:color="auto"/>
                    <w:bottom w:val="none" w:sz="0" w:space="0" w:color="auto"/>
                    <w:right w:val="none" w:sz="0" w:space="0" w:color="auto"/>
                  </w:divBdr>
                </w:div>
                <w:div w:id="1363824472">
                  <w:marLeft w:val="640"/>
                  <w:marRight w:val="0"/>
                  <w:marTop w:val="0"/>
                  <w:marBottom w:val="0"/>
                  <w:divBdr>
                    <w:top w:val="none" w:sz="0" w:space="0" w:color="auto"/>
                    <w:left w:val="none" w:sz="0" w:space="0" w:color="auto"/>
                    <w:bottom w:val="none" w:sz="0" w:space="0" w:color="auto"/>
                    <w:right w:val="none" w:sz="0" w:space="0" w:color="auto"/>
                  </w:divBdr>
                </w:div>
                <w:div w:id="1908345784">
                  <w:marLeft w:val="640"/>
                  <w:marRight w:val="0"/>
                  <w:marTop w:val="0"/>
                  <w:marBottom w:val="0"/>
                  <w:divBdr>
                    <w:top w:val="none" w:sz="0" w:space="0" w:color="auto"/>
                    <w:left w:val="none" w:sz="0" w:space="0" w:color="auto"/>
                    <w:bottom w:val="none" w:sz="0" w:space="0" w:color="auto"/>
                    <w:right w:val="none" w:sz="0" w:space="0" w:color="auto"/>
                  </w:divBdr>
                </w:div>
                <w:div w:id="507446552">
                  <w:marLeft w:val="640"/>
                  <w:marRight w:val="0"/>
                  <w:marTop w:val="0"/>
                  <w:marBottom w:val="0"/>
                  <w:divBdr>
                    <w:top w:val="none" w:sz="0" w:space="0" w:color="auto"/>
                    <w:left w:val="none" w:sz="0" w:space="0" w:color="auto"/>
                    <w:bottom w:val="none" w:sz="0" w:space="0" w:color="auto"/>
                    <w:right w:val="none" w:sz="0" w:space="0" w:color="auto"/>
                  </w:divBdr>
                </w:div>
                <w:div w:id="2055890104">
                  <w:marLeft w:val="640"/>
                  <w:marRight w:val="0"/>
                  <w:marTop w:val="0"/>
                  <w:marBottom w:val="0"/>
                  <w:divBdr>
                    <w:top w:val="none" w:sz="0" w:space="0" w:color="auto"/>
                    <w:left w:val="none" w:sz="0" w:space="0" w:color="auto"/>
                    <w:bottom w:val="none" w:sz="0" w:space="0" w:color="auto"/>
                    <w:right w:val="none" w:sz="0" w:space="0" w:color="auto"/>
                  </w:divBdr>
                </w:div>
                <w:div w:id="2138140596">
                  <w:marLeft w:val="640"/>
                  <w:marRight w:val="0"/>
                  <w:marTop w:val="0"/>
                  <w:marBottom w:val="0"/>
                  <w:divBdr>
                    <w:top w:val="none" w:sz="0" w:space="0" w:color="auto"/>
                    <w:left w:val="none" w:sz="0" w:space="0" w:color="auto"/>
                    <w:bottom w:val="none" w:sz="0" w:space="0" w:color="auto"/>
                    <w:right w:val="none" w:sz="0" w:space="0" w:color="auto"/>
                  </w:divBdr>
                </w:div>
                <w:div w:id="2083865059">
                  <w:marLeft w:val="640"/>
                  <w:marRight w:val="0"/>
                  <w:marTop w:val="0"/>
                  <w:marBottom w:val="0"/>
                  <w:divBdr>
                    <w:top w:val="none" w:sz="0" w:space="0" w:color="auto"/>
                    <w:left w:val="none" w:sz="0" w:space="0" w:color="auto"/>
                    <w:bottom w:val="none" w:sz="0" w:space="0" w:color="auto"/>
                    <w:right w:val="none" w:sz="0" w:space="0" w:color="auto"/>
                  </w:divBdr>
                </w:div>
                <w:div w:id="919557932">
                  <w:marLeft w:val="640"/>
                  <w:marRight w:val="0"/>
                  <w:marTop w:val="0"/>
                  <w:marBottom w:val="0"/>
                  <w:divBdr>
                    <w:top w:val="none" w:sz="0" w:space="0" w:color="auto"/>
                    <w:left w:val="none" w:sz="0" w:space="0" w:color="auto"/>
                    <w:bottom w:val="none" w:sz="0" w:space="0" w:color="auto"/>
                    <w:right w:val="none" w:sz="0" w:space="0" w:color="auto"/>
                  </w:divBdr>
                </w:div>
                <w:div w:id="1740790503">
                  <w:marLeft w:val="640"/>
                  <w:marRight w:val="0"/>
                  <w:marTop w:val="0"/>
                  <w:marBottom w:val="0"/>
                  <w:divBdr>
                    <w:top w:val="none" w:sz="0" w:space="0" w:color="auto"/>
                    <w:left w:val="none" w:sz="0" w:space="0" w:color="auto"/>
                    <w:bottom w:val="none" w:sz="0" w:space="0" w:color="auto"/>
                    <w:right w:val="none" w:sz="0" w:space="0" w:color="auto"/>
                  </w:divBdr>
                </w:div>
                <w:div w:id="1921669857">
                  <w:marLeft w:val="640"/>
                  <w:marRight w:val="0"/>
                  <w:marTop w:val="0"/>
                  <w:marBottom w:val="0"/>
                  <w:divBdr>
                    <w:top w:val="none" w:sz="0" w:space="0" w:color="auto"/>
                    <w:left w:val="none" w:sz="0" w:space="0" w:color="auto"/>
                    <w:bottom w:val="none" w:sz="0" w:space="0" w:color="auto"/>
                    <w:right w:val="none" w:sz="0" w:space="0" w:color="auto"/>
                  </w:divBdr>
                </w:div>
                <w:div w:id="2129935353">
                  <w:marLeft w:val="640"/>
                  <w:marRight w:val="0"/>
                  <w:marTop w:val="0"/>
                  <w:marBottom w:val="0"/>
                  <w:divBdr>
                    <w:top w:val="none" w:sz="0" w:space="0" w:color="auto"/>
                    <w:left w:val="none" w:sz="0" w:space="0" w:color="auto"/>
                    <w:bottom w:val="none" w:sz="0" w:space="0" w:color="auto"/>
                    <w:right w:val="none" w:sz="0" w:space="0" w:color="auto"/>
                  </w:divBdr>
                </w:div>
                <w:div w:id="1780877490">
                  <w:marLeft w:val="640"/>
                  <w:marRight w:val="0"/>
                  <w:marTop w:val="0"/>
                  <w:marBottom w:val="0"/>
                  <w:divBdr>
                    <w:top w:val="none" w:sz="0" w:space="0" w:color="auto"/>
                    <w:left w:val="none" w:sz="0" w:space="0" w:color="auto"/>
                    <w:bottom w:val="none" w:sz="0" w:space="0" w:color="auto"/>
                    <w:right w:val="none" w:sz="0" w:space="0" w:color="auto"/>
                  </w:divBdr>
                </w:div>
                <w:div w:id="237641770">
                  <w:marLeft w:val="640"/>
                  <w:marRight w:val="0"/>
                  <w:marTop w:val="0"/>
                  <w:marBottom w:val="0"/>
                  <w:divBdr>
                    <w:top w:val="none" w:sz="0" w:space="0" w:color="auto"/>
                    <w:left w:val="none" w:sz="0" w:space="0" w:color="auto"/>
                    <w:bottom w:val="none" w:sz="0" w:space="0" w:color="auto"/>
                    <w:right w:val="none" w:sz="0" w:space="0" w:color="auto"/>
                  </w:divBdr>
                </w:div>
                <w:div w:id="1817913817">
                  <w:marLeft w:val="640"/>
                  <w:marRight w:val="0"/>
                  <w:marTop w:val="0"/>
                  <w:marBottom w:val="0"/>
                  <w:divBdr>
                    <w:top w:val="none" w:sz="0" w:space="0" w:color="auto"/>
                    <w:left w:val="none" w:sz="0" w:space="0" w:color="auto"/>
                    <w:bottom w:val="none" w:sz="0" w:space="0" w:color="auto"/>
                    <w:right w:val="none" w:sz="0" w:space="0" w:color="auto"/>
                  </w:divBdr>
                </w:div>
                <w:div w:id="1893420182">
                  <w:marLeft w:val="640"/>
                  <w:marRight w:val="0"/>
                  <w:marTop w:val="0"/>
                  <w:marBottom w:val="0"/>
                  <w:divBdr>
                    <w:top w:val="none" w:sz="0" w:space="0" w:color="auto"/>
                    <w:left w:val="none" w:sz="0" w:space="0" w:color="auto"/>
                    <w:bottom w:val="none" w:sz="0" w:space="0" w:color="auto"/>
                    <w:right w:val="none" w:sz="0" w:space="0" w:color="auto"/>
                  </w:divBdr>
                </w:div>
                <w:div w:id="594561207">
                  <w:marLeft w:val="640"/>
                  <w:marRight w:val="0"/>
                  <w:marTop w:val="0"/>
                  <w:marBottom w:val="0"/>
                  <w:divBdr>
                    <w:top w:val="none" w:sz="0" w:space="0" w:color="auto"/>
                    <w:left w:val="none" w:sz="0" w:space="0" w:color="auto"/>
                    <w:bottom w:val="none" w:sz="0" w:space="0" w:color="auto"/>
                    <w:right w:val="none" w:sz="0" w:space="0" w:color="auto"/>
                  </w:divBdr>
                </w:div>
                <w:div w:id="548685139">
                  <w:marLeft w:val="640"/>
                  <w:marRight w:val="0"/>
                  <w:marTop w:val="0"/>
                  <w:marBottom w:val="0"/>
                  <w:divBdr>
                    <w:top w:val="none" w:sz="0" w:space="0" w:color="auto"/>
                    <w:left w:val="none" w:sz="0" w:space="0" w:color="auto"/>
                    <w:bottom w:val="none" w:sz="0" w:space="0" w:color="auto"/>
                    <w:right w:val="none" w:sz="0" w:space="0" w:color="auto"/>
                  </w:divBdr>
                </w:div>
                <w:div w:id="461269321">
                  <w:marLeft w:val="640"/>
                  <w:marRight w:val="0"/>
                  <w:marTop w:val="0"/>
                  <w:marBottom w:val="0"/>
                  <w:divBdr>
                    <w:top w:val="none" w:sz="0" w:space="0" w:color="auto"/>
                    <w:left w:val="none" w:sz="0" w:space="0" w:color="auto"/>
                    <w:bottom w:val="none" w:sz="0" w:space="0" w:color="auto"/>
                    <w:right w:val="none" w:sz="0" w:space="0" w:color="auto"/>
                  </w:divBdr>
                </w:div>
                <w:div w:id="1084184431">
                  <w:marLeft w:val="640"/>
                  <w:marRight w:val="0"/>
                  <w:marTop w:val="0"/>
                  <w:marBottom w:val="0"/>
                  <w:divBdr>
                    <w:top w:val="none" w:sz="0" w:space="0" w:color="auto"/>
                    <w:left w:val="none" w:sz="0" w:space="0" w:color="auto"/>
                    <w:bottom w:val="none" w:sz="0" w:space="0" w:color="auto"/>
                    <w:right w:val="none" w:sz="0" w:space="0" w:color="auto"/>
                  </w:divBdr>
                </w:div>
                <w:div w:id="1753239640">
                  <w:marLeft w:val="640"/>
                  <w:marRight w:val="0"/>
                  <w:marTop w:val="0"/>
                  <w:marBottom w:val="0"/>
                  <w:divBdr>
                    <w:top w:val="none" w:sz="0" w:space="0" w:color="auto"/>
                    <w:left w:val="none" w:sz="0" w:space="0" w:color="auto"/>
                    <w:bottom w:val="none" w:sz="0" w:space="0" w:color="auto"/>
                    <w:right w:val="none" w:sz="0" w:space="0" w:color="auto"/>
                  </w:divBdr>
                </w:div>
                <w:div w:id="1770932530">
                  <w:marLeft w:val="640"/>
                  <w:marRight w:val="0"/>
                  <w:marTop w:val="0"/>
                  <w:marBottom w:val="0"/>
                  <w:divBdr>
                    <w:top w:val="none" w:sz="0" w:space="0" w:color="auto"/>
                    <w:left w:val="none" w:sz="0" w:space="0" w:color="auto"/>
                    <w:bottom w:val="none" w:sz="0" w:space="0" w:color="auto"/>
                    <w:right w:val="none" w:sz="0" w:space="0" w:color="auto"/>
                  </w:divBdr>
                </w:div>
                <w:div w:id="818813615">
                  <w:marLeft w:val="640"/>
                  <w:marRight w:val="0"/>
                  <w:marTop w:val="0"/>
                  <w:marBottom w:val="0"/>
                  <w:divBdr>
                    <w:top w:val="none" w:sz="0" w:space="0" w:color="auto"/>
                    <w:left w:val="none" w:sz="0" w:space="0" w:color="auto"/>
                    <w:bottom w:val="none" w:sz="0" w:space="0" w:color="auto"/>
                    <w:right w:val="none" w:sz="0" w:space="0" w:color="auto"/>
                  </w:divBdr>
                </w:div>
                <w:div w:id="802430570">
                  <w:marLeft w:val="640"/>
                  <w:marRight w:val="0"/>
                  <w:marTop w:val="0"/>
                  <w:marBottom w:val="0"/>
                  <w:divBdr>
                    <w:top w:val="none" w:sz="0" w:space="0" w:color="auto"/>
                    <w:left w:val="none" w:sz="0" w:space="0" w:color="auto"/>
                    <w:bottom w:val="none" w:sz="0" w:space="0" w:color="auto"/>
                    <w:right w:val="none" w:sz="0" w:space="0" w:color="auto"/>
                  </w:divBdr>
                </w:div>
                <w:div w:id="1233539840">
                  <w:marLeft w:val="640"/>
                  <w:marRight w:val="0"/>
                  <w:marTop w:val="0"/>
                  <w:marBottom w:val="0"/>
                  <w:divBdr>
                    <w:top w:val="none" w:sz="0" w:space="0" w:color="auto"/>
                    <w:left w:val="none" w:sz="0" w:space="0" w:color="auto"/>
                    <w:bottom w:val="none" w:sz="0" w:space="0" w:color="auto"/>
                    <w:right w:val="none" w:sz="0" w:space="0" w:color="auto"/>
                  </w:divBdr>
                </w:div>
                <w:div w:id="1436171002">
                  <w:marLeft w:val="640"/>
                  <w:marRight w:val="0"/>
                  <w:marTop w:val="0"/>
                  <w:marBottom w:val="0"/>
                  <w:divBdr>
                    <w:top w:val="none" w:sz="0" w:space="0" w:color="auto"/>
                    <w:left w:val="none" w:sz="0" w:space="0" w:color="auto"/>
                    <w:bottom w:val="none" w:sz="0" w:space="0" w:color="auto"/>
                    <w:right w:val="none" w:sz="0" w:space="0" w:color="auto"/>
                  </w:divBdr>
                </w:div>
                <w:div w:id="809399410">
                  <w:marLeft w:val="640"/>
                  <w:marRight w:val="0"/>
                  <w:marTop w:val="0"/>
                  <w:marBottom w:val="0"/>
                  <w:divBdr>
                    <w:top w:val="none" w:sz="0" w:space="0" w:color="auto"/>
                    <w:left w:val="none" w:sz="0" w:space="0" w:color="auto"/>
                    <w:bottom w:val="none" w:sz="0" w:space="0" w:color="auto"/>
                    <w:right w:val="none" w:sz="0" w:space="0" w:color="auto"/>
                  </w:divBdr>
                </w:div>
                <w:div w:id="1415005082">
                  <w:marLeft w:val="640"/>
                  <w:marRight w:val="0"/>
                  <w:marTop w:val="0"/>
                  <w:marBottom w:val="0"/>
                  <w:divBdr>
                    <w:top w:val="none" w:sz="0" w:space="0" w:color="auto"/>
                    <w:left w:val="none" w:sz="0" w:space="0" w:color="auto"/>
                    <w:bottom w:val="none" w:sz="0" w:space="0" w:color="auto"/>
                    <w:right w:val="none" w:sz="0" w:space="0" w:color="auto"/>
                  </w:divBdr>
                </w:div>
                <w:div w:id="346904294">
                  <w:marLeft w:val="640"/>
                  <w:marRight w:val="0"/>
                  <w:marTop w:val="0"/>
                  <w:marBottom w:val="0"/>
                  <w:divBdr>
                    <w:top w:val="none" w:sz="0" w:space="0" w:color="auto"/>
                    <w:left w:val="none" w:sz="0" w:space="0" w:color="auto"/>
                    <w:bottom w:val="none" w:sz="0" w:space="0" w:color="auto"/>
                    <w:right w:val="none" w:sz="0" w:space="0" w:color="auto"/>
                  </w:divBdr>
                </w:div>
                <w:div w:id="1160922615">
                  <w:marLeft w:val="640"/>
                  <w:marRight w:val="0"/>
                  <w:marTop w:val="0"/>
                  <w:marBottom w:val="0"/>
                  <w:divBdr>
                    <w:top w:val="none" w:sz="0" w:space="0" w:color="auto"/>
                    <w:left w:val="none" w:sz="0" w:space="0" w:color="auto"/>
                    <w:bottom w:val="none" w:sz="0" w:space="0" w:color="auto"/>
                    <w:right w:val="none" w:sz="0" w:space="0" w:color="auto"/>
                  </w:divBdr>
                </w:div>
                <w:div w:id="558171143">
                  <w:marLeft w:val="640"/>
                  <w:marRight w:val="0"/>
                  <w:marTop w:val="0"/>
                  <w:marBottom w:val="0"/>
                  <w:divBdr>
                    <w:top w:val="none" w:sz="0" w:space="0" w:color="auto"/>
                    <w:left w:val="none" w:sz="0" w:space="0" w:color="auto"/>
                    <w:bottom w:val="none" w:sz="0" w:space="0" w:color="auto"/>
                    <w:right w:val="none" w:sz="0" w:space="0" w:color="auto"/>
                  </w:divBdr>
                </w:div>
                <w:div w:id="2043896731">
                  <w:marLeft w:val="640"/>
                  <w:marRight w:val="0"/>
                  <w:marTop w:val="0"/>
                  <w:marBottom w:val="0"/>
                  <w:divBdr>
                    <w:top w:val="none" w:sz="0" w:space="0" w:color="auto"/>
                    <w:left w:val="none" w:sz="0" w:space="0" w:color="auto"/>
                    <w:bottom w:val="none" w:sz="0" w:space="0" w:color="auto"/>
                    <w:right w:val="none" w:sz="0" w:space="0" w:color="auto"/>
                  </w:divBdr>
                </w:div>
                <w:div w:id="1658924498">
                  <w:marLeft w:val="640"/>
                  <w:marRight w:val="0"/>
                  <w:marTop w:val="0"/>
                  <w:marBottom w:val="0"/>
                  <w:divBdr>
                    <w:top w:val="none" w:sz="0" w:space="0" w:color="auto"/>
                    <w:left w:val="none" w:sz="0" w:space="0" w:color="auto"/>
                    <w:bottom w:val="none" w:sz="0" w:space="0" w:color="auto"/>
                    <w:right w:val="none" w:sz="0" w:space="0" w:color="auto"/>
                  </w:divBdr>
                </w:div>
                <w:div w:id="1865246095">
                  <w:marLeft w:val="640"/>
                  <w:marRight w:val="0"/>
                  <w:marTop w:val="0"/>
                  <w:marBottom w:val="0"/>
                  <w:divBdr>
                    <w:top w:val="none" w:sz="0" w:space="0" w:color="auto"/>
                    <w:left w:val="none" w:sz="0" w:space="0" w:color="auto"/>
                    <w:bottom w:val="none" w:sz="0" w:space="0" w:color="auto"/>
                    <w:right w:val="none" w:sz="0" w:space="0" w:color="auto"/>
                  </w:divBdr>
                </w:div>
                <w:div w:id="1274559335">
                  <w:marLeft w:val="640"/>
                  <w:marRight w:val="0"/>
                  <w:marTop w:val="0"/>
                  <w:marBottom w:val="0"/>
                  <w:divBdr>
                    <w:top w:val="none" w:sz="0" w:space="0" w:color="auto"/>
                    <w:left w:val="none" w:sz="0" w:space="0" w:color="auto"/>
                    <w:bottom w:val="none" w:sz="0" w:space="0" w:color="auto"/>
                    <w:right w:val="none" w:sz="0" w:space="0" w:color="auto"/>
                  </w:divBdr>
                </w:div>
                <w:div w:id="1747218906">
                  <w:marLeft w:val="640"/>
                  <w:marRight w:val="0"/>
                  <w:marTop w:val="0"/>
                  <w:marBottom w:val="0"/>
                  <w:divBdr>
                    <w:top w:val="none" w:sz="0" w:space="0" w:color="auto"/>
                    <w:left w:val="none" w:sz="0" w:space="0" w:color="auto"/>
                    <w:bottom w:val="none" w:sz="0" w:space="0" w:color="auto"/>
                    <w:right w:val="none" w:sz="0" w:space="0" w:color="auto"/>
                  </w:divBdr>
                </w:div>
                <w:div w:id="1397171299">
                  <w:marLeft w:val="640"/>
                  <w:marRight w:val="0"/>
                  <w:marTop w:val="0"/>
                  <w:marBottom w:val="0"/>
                  <w:divBdr>
                    <w:top w:val="none" w:sz="0" w:space="0" w:color="auto"/>
                    <w:left w:val="none" w:sz="0" w:space="0" w:color="auto"/>
                    <w:bottom w:val="none" w:sz="0" w:space="0" w:color="auto"/>
                    <w:right w:val="none" w:sz="0" w:space="0" w:color="auto"/>
                  </w:divBdr>
                </w:div>
                <w:div w:id="1904218919">
                  <w:marLeft w:val="640"/>
                  <w:marRight w:val="0"/>
                  <w:marTop w:val="0"/>
                  <w:marBottom w:val="0"/>
                  <w:divBdr>
                    <w:top w:val="none" w:sz="0" w:space="0" w:color="auto"/>
                    <w:left w:val="none" w:sz="0" w:space="0" w:color="auto"/>
                    <w:bottom w:val="none" w:sz="0" w:space="0" w:color="auto"/>
                    <w:right w:val="none" w:sz="0" w:space="0" w:color="auto"/>
                  </w:divBdr>
                </w:div>
                <w:div w:id="1245841152">
                  <w:marLeft w:val="640"/>
                  <w:marRight w:val="0"/>
                  <w:marTop w:val="0"/>
                  <w:marBottom w:val="0"/>
                  <w:divBdr>
                    <w:top w:val="none" w:sz="0" w:space="0" w:color="auto"/>
                    <w:left w:val="none" w:sz="0" w:space="0" w:color="auto"/>
                    <w:bottom w:val="none" w:sz="0" w:space="0" w:color="auto"/>
                    <w:right w:val="none" w:sz="0" w:space="0" w:color="auto"/>
                  </w:divBdr>
                </w:div>
                <w:div w:id="362485272">
                  <w:marLeft w:val="640"/>
                  <w:marRight w:val="0"/>
                  <w:marTop w:val="0"/>
                  <w:marBottom w:val="0"/>
                  <w:divBdr>
                    <w:top w:val="none" w:sz="0" w:space="0" w:color="auto"/>
                    <w:left w:val="none" w:sz="0" w:space="0" w:color="auto"/>
                    <w:bottom w:val="none" w:sz="0" w:space="0" w:color="auto"/>
                    <w:right w:val="none" w:sz="0" w:space="0" w:color="auto"/>
                  </w:divBdr>
                </w:div>
                <w:div w:id="593902994">
                  <w:marLeft w:val="640"/>
                  <w:marRight w:val="0"/>
                  <w:marTop w:val="0"/>
                  <w:marBottom w:val="0"/>
                  <w:divBdr>
                    <w:top w:val="none" w:sz="0" w:space="0" w:color="auto"/>
                    <w:left w:val="none" w:sz="0" w:space="0" w:color="auto"/>
                    <w:bottom w:val="none" w:sz="0" w:space="0" w:color="auto"/>
                    <w:right w:val="none" w:sz="0" w:space="0" w:color="auto"/>
                  </w:divBdr>
                </w:div>
                <w:div w:id="460733929">
                  <w:marLeft w:val="640"/>
                  <w:marRight w:val="0"/>
                  <w:marTop w:val="0"/>
                  <w:marBottom w:val="0"/>
                  <w:divBdr>
                    <w:top w:val="none" w:sz="0" w:space="0" w:color="auto"/>
                    <w:left w:val="none" w:sz="0" w:space="0" w:color="auto"/>
                    <w:bottom w:val="none" w:sz="0" w:space="0" w:color="auto"/>
                    <w:right w:val="none" w:sz="0" w:space="0" w:color="auto"/>
                  </w:divBdr>
                </w:div>
                <w:div w:id="800802756">
                  <w:marLeft w:val="640"/>
                  <w:marRight w:val="0"/>
                  <w:marTop w:val="0"/>
                  <w:marBottom w:val="0"/>
                  <w:divBdr>
                    <w:top w:val="none" w:sz="0" w:space="0" w:color="auto"/>
                    <w:left w:val="none" w:sz="0" w:space="0" w:color="auto"/>
                    <w:bottom w:val="none" w:sz="0" w:space="0" w:color="auto"/>
                    <w:right w:val="none" w:sz="0" w:space="0" w:color="auto"/>
                  </w:divBdr>
                </w:div>
                <w:div w:id="894239586">
                  <w:marLeft w:val="640"/>
                  <w:marRight w:val="0"/>
                  <w:marTop w:val="0"/>
                  <w:marBottom w:val="0"/>
                  <w:divBdr>
                    <w:top w:val="none" w:sz="0" w:space="0" w:color="auto"/>
                    <w:left w:val="none" w:sz="0" w:space="0" w:color="auto"/>
                    <w:bottom w:val="none" w:sz="0" w:space="0" w:color="auto"/>
                    <w:right w:val="none" w:sz="0" w:space="0" w:color="auto"/>
                  </w:divBdr>
                </w:div>
                <w:div w:id="1160076169">
                  <w:marLeft w:val="640"/>
                  <w:marRight w:val="0"/>
                  <w:marTop w:val="0"/>
                  <w:marBottom w:val="0"/>
                  <w:divBdr>
                    <w:top w:val="none" w:sz="0" w:space="0" w:color="auto"/>
                    <w:left w:val="none" w:sz="0" w:space="0" w:color="auto"/>
                    <w:bottom w:val="none" w:sz="0" w:space="0" w:color="auto"/>
                    <w:right w:val="none" w:sz="0" w:space="0" w:color="auto"/>
                  </w:divBdr>
                </w:div>
                <w:div w:id="871266308">
                  <w:marLeft w:val="640"/>
                  <w:marRight w:val="0"/>
                  <w:marTop w:val="0"/>
                  <w:marBottom w:val="0"/>
                  <w:divBdr>
                    <w:top w:val="none" w:sz="0" w:space="0" w:color="auto"/>
                    <w:left w:val="none" w:sz="0" w:space="0" w:color="auto"/>
                    <w:bottom w:val="none" w:sz="0" w:space="0" w:color="auto"/>
                    <w:right w:val="none" w:sz="0" w:space="0" w:color="auto"/>
                  </w:divBdr>
                </w:div>
                <w:div w:id="1359504917">
                  <w:marLeft w:val="640"/>
                  <w:marRight w:val="0"/>
                  <w:marTop w:val="0"/>
                  <w:marBottom w:val="0"/>
                  <w:divBdr>
                    <w:top w:val="none" w:sz="0" w:space="0" w:color="auto"/>
                    <w:left w:val="none" w:sz="0" w:space="0" w:color="auto"/>
                    <w:bottom w:val="none" w:sz="0" w:space="0" w:color="auto"/>
                    <w:right w:val="none" w:sz="0" w:space="0" w:color="auto"/>
                  </w:divBdr>
                </w:div>
                <w:div w:id="1638104994">
                  <w:marLeft w:val="640"/>
                  <w:marRight w:val="0"/>
                  <w:marTop w:val="0"/>
                  <w:marBottom w:val="0"/>
                  <w:divBdr>
                    <w:top w:val="none" w:sz="0" w:space="0" w:color="auto"/>
                    <w:left w:val="none" w:sz="0" w:space="0" w:color="auto"/>
                    <w:bottom w:val="none" w:sz="0" w:space="0" w:color="auto"/>
                    <w:right w:val="none" w:sz="0" w:space="0" w:color="auto"/>
                  </w:divBdr>
                </w:div>
                <w:div w:id="150869869">
                  <w:marLeft w:val="640"/>
                  <w:marRight w:val="0"/>
                  <w:marTop w:val="0"/>
                  <w:marBottom w:val="0"/>
                  <w:divBdr>
                    <w:top w:val="none" w:sz="0" w:space="0" w:color="auto"/>
                    <w:left w:val="none" w:sz="0" w:space="0" w:color="auto"/>
                    <w:bottom w:val="none" w:sz="0" w:space="0" w:color="auto"/>
                    <w:right w:val="none" w:sz="0" w:space="0" w:color="auto"/>
                  </w:divBdr>
                </w:div>
                <w:div w:id="906694790">
                  <w:marLeft w:val="640"/>
                  <w:marRight w:val="0"/>
                  <w:marTop w:val="0"/>
                  <w:marBottom w:val="0"/>
                  <w:divBdr>
                    <w:top w:val="none" w:sz="0" w:space="0" w:color="auto"/>
                    <w:left w:val="none" w:sz="0" w:space="0" w:color="auto"/>
                    <w:bottom w:val="none" w:sz="0" w:space="0" w:color="auto"/>
                    <w:right w:val="none" w:sz="0" w:space="0" w:color="auto"/>
                  </w:divBdr>
                </w:div>
                <w:div w:id="1815953308">
                  <w:marLeft w:val="640"/>
                  <w:marRight w:val="0"/>
                  <w:marTop w:val="0"/>
                  <w:marBottom w:val="0"/>
                  <w:divBdr>
                    <w:top w:val="none" w:sz="0" w:space="0" w:color="auto"/>
                    <w:left w:val="none" w:sz="0" w:space="0" w:color="auto"/>
                    <w:bottom w:val="none" w:sz="0" w:space="0" w:color="auto"/>
                    <w:right w:val="none" w:sz="0" w:space="0" w:color="auto"/>
                  </w:divBdr>
                </w:div>
                <w:div w:id="1349218426">
                  <w:marLeft w:val="640"/>
                  <w:marRight w:val="0"/>
                  <w:marTop w:val="0"/>
                  <w:marBottom w:val="0"/>
                  <w:divBdr>
                    <w:top w:val="none" w:sz="0" w:space="0" w:color="auto"/>
                    <w:left w:val="none" w:sz="0" w:space="0" w:color="auto"/>
                    <w:bottom w:val="none" w:sz="0" w:space="0" w:color="auto"/>
                    <w:right w:val="none" w:sz="0" w:space="0" w:color="auto"/>
                  </w:divBdr>
                </w:div>
                <w:div w:id="635991969">
                  <w:marLeft w:val="640"/>
                  <w:marRight w:val="0"/>
                  <w:marTop w:val="0"/>
                  <w:marBottom w:val="0"/>
                  <w:divBdr>
                    <w:top w:val="none" w:sz="0" w:space="0" w:color="auto"/>
                    <w:left w:val="none" w:sz="0" w:space="0" w:color="auto"/>
                    <w:bottom w:val="none" w:sz="0" w:space="0" w:color="auto"/>
                    <w:right w:val="none" w:sz="0" w:space="0" w:color="auto"/>
                  </w:divBdr>
                </w:div>
                <w:div w:id="322205085">
                  <w:marLeft w:val="640"/>
                  <w:marRight w:val="0"/>
                  <w:marTop w:val="0"/>
                  <w:marBottom w:val="0"/>
                  <w:divBdr>
                    <w:top w:val="none" w:sz="0" w:space="0" w:color="auto"/>
                    <w:left w:val="none" w:sz="0" w:space="0" w:color="auto"/>
                    <w:bottom w:val="none" w:sz="0" w:space="0" w:color="auto"/>
                    <w:right w:val="none" w:sz="0" w:space="0" w:color="auto"/>
                  </w:divBdr>
                </w:div>
                <w:div w:id="784468692">
                  <w:marLeft w:val="640"/>
                  <w:marRight w:val="0"/>
                  <w:marTop w:val="0"/>
                  <w:marBottom w:val="0"/>
                  <w:divBdr>
                    <w:top w:val="none" w:sz="0" w:space="0" w:color="auto"/>
                    <w:left w:val="none" w:sz="0" w:space="0" w:color="auto"/>
                    <w:bottom w:val="none" w:sz="0" w:space="0" w:color="auto"/>
                    <w:right w:val="none" w:sz="0" w:space="0" w:color="auto"/>
                  </w:divBdr>
                </w:div>
                <w:div w:id="1664892985">
                  <w:marLeft w:val="640"/>
                  <w:marRight w:val="0"/>
                  <w:marTop w:val="0"/>
                  <w:marBottom w:val="0"/>
                  <w:divBdr>
                    <w:top w:val="none" w:sz="0" w:space="0" w:color="auto"/>
                    <w:left w:val="none" w:sz="0" w:space="0" w:color="auto"/>
                    <w:bottom w:val="none" w:sz="0" w:space="0" w:color="auto"/>
                    <w:right w:val="none" w:sz="0" w:space="0" w:color="auto"/>
                  </w:divBdr>
                </w:div>
                <w:div w:id="1605769782">
                  <w:marLeft w:val="640"/>
                  <w:marRight w:val="0"/>
                  <w:marTop w:val="0"/>
                  <w:marBottom w:val="0"/>
                  <w:divBdr>
                    <w:top w:val="none" w:sz="0" w:space="0" w:color="auto"/>
                    <w:left w:val="none" w:sz="0" w:space="0" w:color="auto"/>
                    <w:bottom w:val="none" w:sz="0" w:space="0" w:color="auto"/>
                    <w:right w:val="none" w:sz="0" w:space="0" w:color="auto"/>
                  </w:divBdr>
                </w:div>
                <w:div w:id="548998402">
                  <w:marLeft w:val="640"/>
                  <w:marRight w:val="0"/>
                  <w:marTop w:val="0"/>
                  <w:marBottom w:val="0"/>
                  <w:divBdr>
                    <w:top w:val="none" w:sz="0" w:space="0" w:color="auto"/>
                    <w:left w:val="none" w:sz="0" w:space="0" w:color="auto"/>
                    <w:bottom w:val="none" w:sz="0" w:space="0" w:color="auto"/>
                    <w:right w:val="none" w:sz="0" w:space="0" w:color="auto"/>
                  </w:divBdr>
                </w:div>
                <w:div w:id="150680693">
                  <w:marLeft w:val="640"/>
                  <w:marRight w:val="0"/>
                  <w:marTop w:val="0"/>
                  <w:marBottom w:val="0"/>
                  <w:divBdr>
                    <w:top w:val="none" w:sz="0" w:space="0" w:color="auto"/>
                    <w:left w:val="none" w:sz="0" w:space="0" w:color="auto"/>
                    <w:bottom w:val="none" w:sz="0" w:space="0" w:color="auto"/>
                    <w:right w:val="none" w:sz="0" w:space="0" w:color="auto"/>
                  </w:divBdr>
                </w:div>
                <w:div w:id="24722654">
                  <w:marLeft w:val="640"/>
                  <w:marRight w:val="0"/>
                  <w:marTop w:val="0"/>
                  <w:marBottom w:val="0"/>
                  <w:divBdr>
                    <w:top w:val="none" w:sz="0" w:space="0" w:color="auto"/>
                    <w:left w:val="none" w:sz="0" w:space="0" w:color="auto"/>
                    <w:bottom w:val="none" w:sz="0" w:space="0" w:color="auto"/>
                    <w:right w:val="none" w:sz="0" w:space="0" w:color="auto"/>
                  </w:divBdr>
                </w:div>
                <w:div w:id="439839820">
                  <w:marLeft w:val="640"/>
                  <w:marRight w:val="0"/>
                  <w:marTop w:val="0"/>
                  <w:marBottom w:val="0"/>
                  <w:divBdr>
                    <w:top w:val="none" w:sz="0" w:space="0" w:color="auto"/>
                    <w:left w:val="none" w:sz="0" w:space="0" w:color="auto"/>
                    <w:bottom w:val="none" w:sz="0" w:space="0" w:color="auto"/>
                    <w:right w:val="none" w:sz="0" w:space="0" w:color="auto"/>
                  </w:divBdr>
                </w:div>
                <w:div w:id="1364476103">
                  <w:marLeft w:val="640"/>
                  <w:marRight w:val="0"/>
                  <w:marTop w:val="0"/>
                  <w:marBottom w:val="0"/>
                  <w:divBdr>
                    <w:top w:val="none" w:sz="0" w:space="0" w:color="auto"/>
                    <w:left w:val="none" w:sz="0" w:space="0" w:color="auto"/>
                    <w:bottom w:val="none" w:sz="0" w:space="0" w:color="auto"/>
                    <w:right w:val="none" w:sz="0" w:space="0" w:color="auto"/>
                  </w:divBdr>
                </w:div>
                <w:div w:id="840001926">
                  <w:marLeft w:val="640"/>
                  <w:marRight w:val="0"/>
                  <w:marTop w:val="0"/>
                  <w:marBottom w:val="0"/>
                  <w:divBdr>
                    <w:top w:val="none" w:sz="0" w:space="0" w:color="auto"/>
                    <w:left w:val="none" w:sz="0" w:space="0" w:color="auto"/>
                    <w:bottom w:val="none" w:sz="0" w:space="0" w:color="auto"/>
                    <w:right w:val="none" w:sz="0" w:space="0" w:color="auto"/>
                  </w:divBdr>
                </w:div>
                <w:div w:id="1367681245">
                  <w:marLeft w:val="640"/>
                  <w:marRight w:val="0"/>
                  <w:marTop w:val="0"/>
                  <w:marBottom w:val="0"/>
                  <w:divBdr>
                    <w:top w:val="none" w:sz="0" w:space="0" w:color="auto"/>
                    <w:left w:val="none" w:sz="0" w:space="0" w:color="auto"/>
                    <w:bottom w:val="none" w:sz="0" w:space="0" w:color="auto"/>
                    <w:right w:val="none" w:sz="0" w:space="0" w:color="auto"/>
                  </w:divBdr>
                </w:div>
                <w:div w:id="1085953389">
                  <w:marLeft w:val="640"/>
                  <w:marRight w:val="0"/>
                  <w:marTop w:val="0"/>
                  <w:marBottom w:val="0"/>
                  <w:divBdr>
                    <w:top w:val="none" w:sz="0" w:space="0" w:color="auto"/>
                    <w:left w:val="none" w:sz="0" w:space="0" w:color="auto"/>
                    <w:bottom w:val="none" w:sz="0" w:space="0" w:color="auto"/>
                    <w:right w:val="none" w:sz="0" w:space="0" w:color="auto"/>
                  </w:divBdr>
                </w:div>
                <w:div w:id="1554580522">
                  <w:marLeft w:val="640"/>
                  <w:marRight w:val="0"/>
                  <w:marTop w:val="0"/>
                  <w:marBottom w:val="0"/>
                  <w:divBdr>
                    <w:top w:val="none" w:sz="0" w:space="0" w:color="auto"/>
                    <w:left w:val="none" w:sz="0" w:space="0" w:color="auto"/>
                    <w:bottom w:val="none" w:sz="0" w:space="0" w:color="auto"/>
                    <w:right w:val="none" w:sz="0" w:space="0" w:color="auto"/>
                  </w:divBdr>
                </w:div>
                <w:div w:id="1212694231">
                  <w:marLeft w:val="640"/>
                  <w:marRight w:val="0"/>
                  <w:marTop w:val="0"/>
                  <w:marBottom w:val="0"/>
                  <w:divBdr>
                    <w:top w:val="none" w:sz="0" w:space="0" w:color="auto"/>
                    <w:left w:val="none" w:sz="0" w:space="0" w:color="auto"/>
                    <w:bottom w:val="none" w:sz="0" w:space="0" w:color="auto"/>
                    <w:right w:val="none" w:sz="0" w:space="0" w:color="auto"/>
                  </w:divBdr>
                </w:div>
                <w:div w:id="1478497502">
                  <w:marLeft w:val="640"/>
                  <w:marRight w:val="0"/>
                  <w:marTop w:val="0"/>
                  <w:marBottom w:val="0"/>
                  <w:divBdr>
                    <w:top w:val="none" w:sz="0" w:space="0" w:color="auto"/>
                    <w:left w:val="none" w:sz="0" w:space="0" w:color="auto"/>
                    <w:bottom w:val="none" w:sz="0" w:space="0" w:color="auto"/>
                    <w:right w:val="none" w:sz="0" w:space="0" w:color="auto"/>
                  </w:divBdr>
                </w:div>
                <w:div w:id="413935605">
                  <w:marLeft w:val="640"/>
                  <w:marRight w:val="0"/>
                  <w:marTop w:val="0"/>
                  <w:marBottom w:val="0"/>
                  <w:divBdr>
                    <w:top w:val="none" w:sz="0" w:space="0" w:color="auto"/>
                    <w:left w:val="none" w:sz="0" w:space="0" w:color="auto"/>
                    <w:bottom w:val="none" w:sz="0" w:space="0" w:color="auto"/>
                    <w:right w:val="none" w:sz="0" w:space="0" w:color="auto"/>
                  </w:divBdr>
                </w:div>
                <w:div w:id="2145467693">
                  <w:marLeft w:val="640"/>
                  <w:marRight w:val="0"/>
                  <w:marTop w:val="0"/>
                  <w:marBottom w:val="0"/>
                  <w:divBdr>
                    <w:top w:val="none" w:sz="0" w:space="0" w:color="auto"/>
                    <w:left w:val="none" w:sz="0" w:space="0" w:color="auto"/>
                    <w:bottom w:val="none" w:sz="0" w:space="0" w:color="auto"/>
                    <w:right w:val="none" w:sz="0" w:space="0" w:color="auto"/>
                  </w:divBdr>
                </w:div>
                <w:div w:id="2111392804">
                  <w:marLeft w:val="640"/>
                  <w:marRight w:val="0"/>
                  <w:marTop w:val="0"/>
                  <w:marBottom w:val="0"/>
                  <w:divBdr>
                    <w:top w:val="none" w:sz="0" w:space="0" w:color="auto"/>
                    <w:left w:val="none" w:sz="0" w:space="0" w:color="auto"/>
                    <w:bottom w:val="none" w:sz="0" w:space="0" w:color="auto"/>
                    <w:right w:val="none" w:sz="0" w:space="0" w:color="auto"/>
                  </w:divBdr>
                </w:div>
                <w:div w:id="710954921">
                  <w:marLeft w:val="640"/>
                  <w:marRight w:val="0"/>
                  <w:marTop w:val="0"/>
                  <w:marBottom w:val="0"/>
                  <w:divBdr>
                    <w:top w:val="none" w:sz="0" w:space="0" w:color="auto"/>
                    <w:left w:val="none" w:sz="0" w:space="0" w:color="auto"/>
                    <w:bottom w:val="none" w:sz="0" w:space="0" w:color="auto"/>
                    <w:right w:val="none" w:sz="0" w:space="0" w:color="auto"/>
                  </w:divBdr>
                </w:div>
                <w:div w:id="368072587">
                  <w:marLeft w:val="640"/>
                  <w:marRight w:val="0"/>
                  <w:marTop w:val="0"/>
                  <w:marBottom w:val="0"/>
                  <w:divBdr>
                    <w:top w:val="none" w:sz="0" w:space="0" w:color="auto"/>
                    <w:left w:val="none" w:sz="0" w:space="0" w:color="auto"/>
                    <w:bottom w:val="none" w:sz="0" w:space="0" w:color="auto"/>
                    <w:right w:val="none" w:sz="0" w:space="0" w:color="auto"/>
                  </w:divBdr>
                </w:div>
                <w:div w:id="184448580">
                  <w:marLeft w:val="640"/>
                  <w:marRight w:val="0"/>
                  <w:marTop w:val="0"/>
                  <w:marBottom w:val="0"/>
                  <w:divBdr>
                    <w:top w:val="none" w:sz="0" w:space="0" w:color="auto"/>
                    <w:left w:val="none" w:sz="0" w:space="0" w:color="auto"/>
                    <w:bottom w:val="none" w:sz="0" w:space="0" w:color="auto"/>
                    <w:right w:val="none" w:sz="0" w:space="0" w:color="auto"/>
                  </w:divBdr>
                </w:div>
                <w:div w:id="705257292">
                  <w:marLeft w:val="640"/>
                  <w:marRight w:val="0"/>
                  <w:marTop w:val="0"/>
                  <w:marBottom w:val="0"/>
                  <w:divBdr>
                    <w:top w:val="none" w:sz="0" w:space="0" w:color="auto"/>
                    <w:left w:val="none" w:sz="0" w:space="0" w:color="auto"/>
                    <w:bottom w:val="none" w:sz="0" w:space="0" w:color="auto"/>
                    <w:right w:val="none" w:sz="0" w:space="0" w:color="auto"/>
                  </w:divBdr>
                </w:div>
                <w:div w:id="187377720">
                  <w:marLeft w:val="640"/>
                  <w:marRight w:val="0"/>
                  <w:marTop w:val="0"/>
                  <w:marBottom w:val="0"/>
                  <w:divBdr>
                    <w:top w:val="none" w:sz="0" w:space="0" w:color="auto"/>
                    <w:left w:val="none" w:sz="0" w:space="0" w:color="auto"/>
                    <w:bottom w:val="none" w:sz="0" w:space="0" w:color="auto"/>
                    <w:right w:val="none" w:sz="0" w:space="0" w:color="auto"/>
                  </w:divBdr>
                </w:div>
                <w:div w:id="208304320">
                  <w:marLeft w:val="640"/>
                  <w:marRight w:val="0"/>
                  <w:marTop w:val="0"/>
                  <w:marBottom w:val="0"/>
                  <w:divBdr>
                    <w:top w:val="none" w:sz="0" w:space="0" w:color="auto"/>
                    <w:left w:val="none" w:sz="0" w:space="0" w:color="auto"/>
                    <w:bottom w:val="none" w:sz="0" w:space="0" w:color="auto"/>
                    <w:right w:val="none" w:sz="0" w:space="0" w:color="auto"/>
                  </w:divBdr>
                </w:div>
                <w:div w:id="478036756">
                  <w:marLeft w:val="640"/>
                  <w:marRight w:val="0"/>
                  <w:marTop w:val="0"/>
                  <w:marBottom w:val="0"/>
                  <w:divBdr>
                    <w:top w:val="none" w:sz="0" w:space="0" w:color="auto"/>
                    <w:left w:val="none" w:sz="0" w:space="0" w:color="auto"/>
                    <w:bottom w:val="none" w:sz="0" w:space="0" w:color="auto"/>
                    <w:right w:val="none" w:sz="0" w:space="0" w:color="auto"/>
                  </w:divBdr>
                </w:div>
                <w:div w:id="3014887">
                  <w:marLeft w:val="640"/>
                  <w:marRight w:val="0"/>
                  <w:marTop w:val="0"/>
                  <w:marBottom w:val="0"/>
                  <w:divBdr>
                    <w:top w:val="none" w:sz="0" w:space="0" w:color="auto"/>
                    <w:left w:val="none" w:sz="0" w:space="0" w:color="auto"/>
                    <w:bottom w:val="none" w:sz="0" w:space="0" w:color="auto"/>
                    <w:right w:val="none" w:sz="0" w:space="0" w:color="auto"/>
                  </w:divBdr>
                </w:div>
                <w:div w:id="488793994">
                  <w:marLeft w:val="640"/>
                  <w:marRight w:val="0"/>
                  <w:marTop w:val="0"/>
                  <w:marBottom w:val="0"/>
                  <w:divBdr>
                    <w:top w:val="none" w:sz="0" w:space="0" w:color="auto"/>
                    <w:left w:val="none" w:sz="0" w:space="0" w:color="auto"/>
                    <w:bottom w:val="none" w:sz="0" w:space="0" w:color="auto"/>
                    <w:right w:val="none" w:sz="0" w:space="0" w:color="auto"/>
                  </w:divBdr>
                </w:div>
                <w:div w:id="904993562">
                  <w:marLeft w:val="640"/>
                  <w:marRight w:val="0"/>
                  <w:marTop w:val="0"/>
                  <w:marBottom w:val="0"/>
                  <w:divBdr>
                    <w:top w:val="none" w:sz="0" w:space="0" w:color="auto"/>
                    <w:left w:val="none" w:sz="0" w:space="0" w:color="auto"/>
                    <w:bottom w:val="none" w:sz="0" w:space="0" w:color="auto"/>
                    <w:right w:val="none" w:sz="0" w:space="0" w:color="auto"/>
                  </w:divBdr>
                </w:div>
                <w:div w:id="1354767796">
                  <w:marLeft w:val="640"/>
                  <w:marRight w:val="0"/>
                  <w:marTop w:val="0"/>
                  <w:marBottom w:val="0"/>
                  <w:divBdr>
                    <w:top w:val="none" w:sz="0" w:space="0" w:color="auto"/>
                    <w:left w:val="none" w:sz="0" w:space="0" w:color="auto"/>
                    <w:bottom w:val="none" w:sz="0" w:space="0" w:color="auto"/>
                    <w:right w:val="none" w:sz="0" w:space="0" w:color="auto"/>
                  </w:divBdr>
                </w:div>
                <w:div w:id="444469882">
                  <w:marLeft w:val="640"/>
                  <w:marRight w:val="0"/>
                  <w:marTop w:val="0"/>
                  <w:marBottom w:val="0"/>
                  <w:divBdr>
                    <w:top w:val="none" w:sz="0" w:space="0" w:color="auto"/>
                    <w:left w:val="none" w:sz="0" w:space="0" w:color="auto"/>
                    <w:bottom w:val="none" w:sz="0" w:space="0" w:color="auto"/>
                    <w:right w:val="none" w:sz="0" w:space="0" w:color="auto"/>
                  </w:divBdr>
                </w:div>
                <w:div w:id="1358890826">
                  <w:marLeft w:val="640"/>
                  <w:marRight w:val="0"/>
                  <w:marTop w:val="0"/>
                  <w:marBottom w:val="0"/>
                  <w:divBdr>
                    <w:top w:val="none" w:sz="0" w:space="0" w:color="auto"/>
                    <w:left w:val="none" w:sz="0" w:space="0" w:color="auto"/>
                    <w:bottom w:val="none" w:sz="0" w:space="0" w:color="auto"/>
                    <w:right w:val="none" w:sz="0" w:space="0" w:color="auto"/>
                  </w:divBdr>
                </w:div>
                <w:div w:id="652954981">
                  <w:marLeft w:val="640"/>
                  <w:marRight w:val="0"/>
                  <w:marTop w:val="0"/>
                  <w:marBottom w:val="0"/>
                  <w:divBdr>
                    <w:top w:val="none" w:sz="0" w:space="0" w:color="auto"/>
                    <w:left w:val="none" w:sz="0" w:space="0" w:color="auto"/>
                    <w:bottom w:val="none" w:sz="0" w:space="0" w:color="auto"/>
                    <w:right w:val="none" w:sz="0" w:space="0" w:color="auto"/>
                  </w:divBdr>
                </w:div>
                <w:div w:id="869536164">
                  <w:marLeft w:val="640"/>
                  <w:marRight w:val="0"/>
                  <w:marTop w:val="0"/>
                  <w:marBottom w:val="0"/>
                  <w:divBdr>
                    <w:top w:val="none" w:sz="0" w:space="0" w:color="auto"/>
                    <w:left w:val="none" w:sz="0" w:space="0" w:color="auto"/>
                    <w:bottom w:val="none" w:sz="0" w:space="0" w:color="auto"/>
                    <w:right w:val="none" w:sz="0" w:space="0" w:color="auto"/>
                  </w:divBdr>
                </w:div>
                <w:div w:id="1321616885">
                  <w:marLeft w:val="640"/>
                  <w:marRight w:val="0"/>
                  <w:marTop w:val="0"/>
                  <w:marBottom w:val="0"/>
                  <w:divBdr>
                    <w:top w:val="none" w:sz="0" w:space="0" w:color="auto"/>
                    <w:left w:val="none" w:sz="0" w:space="0" w:color="auto"/>
                    <w:bottom w:val="none" w:sz="0" w:space="0" w:color="auto"/>
                    <w:right w:val="none" w:sz="0" w:space="0" w:color="auto"/>
                  </w:divBdr>
                </w:div>
                <w:div w:id="1755080471">
                  <w:marLeft w:val="640"/>
                  <w:marRight w:val="0"/>
                  <w:marTop w:val="0"/>
                  <w:marBottom w:val="0"/>
                  <w:divBdr>
                    <w:top w:val="none" w:sz="0" w:space="0" w:color="auto"/>
                    <w:left w:val="none" w:sz="0" w:space="0" w:color="auto"/>
                    <w:bottom w:val="none" w:sz="0" w:space="0" w:color="auto"/>
                    <w:right w:val="none" w:sz="0" w:space="0" w:color="auto"/>
                  </w:divBdr>
                </w:div>
                <w:div w:id="21451022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756828039">
          <w:marLeft w:val="640"/>
          <w:marRight w:val="0"/>
          <w:marTop w:val="0"/>
          <w:marBottom w:val="0"/>
          <w:divBdr>
            <w:top w:val="none" w:sz="0" w:space="0" w:color="auto"/>
            <w:left w:val="none" w:sz="0" w:space="0" w:color="auto"/>
            <w:bottom w:val="none" w:sz="0" w:space="0" w:color="auto"/>
            <w:right w:val="none" w:sz="0" w:space="0" w:color="auto"/>
          </w:divBdr>
        </w:div>
      </w:divsChild>
    </w:div>
    <w:div w:id="717432481">
      <w:bodyDiv w:val="1"/>
      <w:marLeft w:val="0"/>
      <w:marRight w:val="0"/>
      <w:marTop w:val="0"/>
      <w:marBottom w:val="0"/>
      <w:divBdr>
        <w:top w:val="none" w:sz="0" w:space="0" w:color="auto"/>
        <w:left w:val="none" w:sz="0" w:space="0" w:color="auto"/>
        <w:bottom w:val="none" w:sz="0" w:space="0" w:color="auto"/>
        <w:right w:val="none" w:sz="0" w:space="0" w:color="auto"/>
      </w:divBdr>
    </w:div>
    <w:div w:id="730470450">
      <w:bodyDiv w:val="1"/>
      <w:marLeft w:val="0"/>
      <w:marRight w:val="0"/>
      <w:marTop w:val="0"/>
      <w:marBottom w:val="0"/>
      <w:divBdr>
        <w:top w:val="none" w:sz="0" w:space="0" w:color="auto"/>
        <w:left w:val="none" w:sz="0" w:space="0" w:color="auto"/>
        <w:bottom w:val="none" w:sz="0" w:space="0" w:color="auto"/>
        <w:right w:val="none" w:sz="0" w:space="0" w:color="auto"/>
      </w:divBdr>
    </w:div>
    <w:div w:id="736125516">
      <w:bodyDiv w:val="1"/>
      <w:marLeft w:val="0"/>
      <w:marRight w:val="0"/>
      <w:marTop w:val="0"/>
      <w:marBottom w:val="0"/>
      <w:divBdr>
        <w:top w:val="none" w:sz="0" w:space="0" w:color="auto"/>
        <w:left w:val="none" w:sz="0" w:space="0" w:color="auto"/>
        <w:bottom w:val="none" w:sz="0" w:space="0" w:color="auto"/>
        <w:right w:val="none" w:sz="0" w:space="0" w:color="auto"/>
      </w:divBdr>
    </w:div>
    <w:div w:id="736438932">
      <w:bodyDiv w:val="1"/>
      <w:marLeft w:val="0"/>
      <w:marRight w:val="0"/>
      <w:marTop w:val="0"/>
      <w:marBottom w:val="0"/>
      <w:divBdr>
        <w:top w:val="none" w:sz="0" w:space="0" w:color="auto"/>
        <w:left w:val="none" w:sz="0" w:space="0" w:color="auto"/>
        <w:bottom w:val="none" w:sz="0" w:space="0" w:color="auto"/>
        <w:right w:val="none" w:sz="0" w:space="0" w:color="auto"/>
      </w:divBdr>
    </w:div>
    <w:div w:id="745883592">
      <w:bodyDiv w:val="1"/>
      <w:marLeft w:val="0"/>
      <w:marRight w:val="0"/>
      <w:marTop w:val="0"/>
      <w:marBottom w:val="0"/>
      <w:divBdr>
        <w:top w:val="none" w:sz="0" w:space="0" w:color="auto"/>
        <w:left w:val="none" w:sz="0" w:space="0" w:color="auto"/>
        <w:bottom w:val="none" w:sz="0" w:space="0" w:color="auto"/>
        <w:right w:val="none" w:sz="0" w:space="0" w:color="auto"/>
      </w:divBdr>
    </w:div>
    <w:div w:id="748816969">
      <w:bodyDiv w:val="1"/>
      <w:marLeft w:val="0"/>
      <w:marRight w:val="0"/>
      <w:marTop w:val="0"/>
      <w:marBottom w:val="0"/>
      <w:divBdr>
        <w:top w:val="none" w:sz="0" w:space="0" w:color="auto"/>
        <w:left w:val="none" w:sz="0" w:space="0" w:color="auto"/>
        <w:bottom w:val="none" w:sz="0" w:space="0" w:color="auto"/>
        <w:right w:val="none" w:sz="0" w:space="0" w:color="auto"/>
      </w:divBdr>
      <w:divsChild>
        <w:div w:id="732898088">
          <w:marLeft w:val="640"/>
          <w:marRight w:val="0"/>
          <w:marTop w:val="0"/>
          <w:marBottom w:val="0"/>
          <w:divBdr>
            <w:top w:val="none" w:sz="0" w:space="0" w:color="auto"/>
            <w:left w:val="none" w:sz="0" w:space="0" w:color="auto"/>
            <w:bottom w:val="none" w:sz="0" w:space="0" w:color="auto"/>
            <w:right w:val="none" w:sz="0" w:space="0" w:color="auto"/>
          </w:divBdr>
        </w:div>
        <w:div w:id="963194251">
          <w:marLeft w:val="640"/>
          <w:marRight w:val="0"/>
          <w:marTop w:val="0"/>
          <w:marBottom w:val="0"/>
          <w:divBdr>
            <w:top w:val="none" w:sz="0" w:space="0" w:color="auto"/>
            <w:left w:val="none" w:sz="0" w:space="0" w:color="auto"/>
            <w:bottom w:val="none" w:sz="0" w:space="0" w:color="auto"/>
            <w:right w:val="none" w:sz="0" w:space="0" w:color="auto"/>
          </w:divBdr>
        </w:div>
        <w:div w:id="1195727069">
          <w:marLeft w:val="640"/>
          <w:marRight w:val="0"/>
          <w:marTop w:val="0"/>
          <w:marBottom w:val="0"/>
          <w:divBdr>
            <w:top w:val="none" w:sz="0" w:space="0" w:color="auto"/>
            <w:left w:val="none" w:sz="0" w:space="0" w:color="auto"/>
            <w:bottom w:val="none" w:sz="0" w:space="0" w:color="auto"/>
            <w:right w:val="none" w:sz="0" w:space="0" w:color="auto"/>
          </w:divBdr>
        </w:div>
        <w:div w:id="676466513">
          <w:marLeft w:val="640"/>
          <w:marRight w:val="0"/>
          <w:marTop w:val="0"/>
          <w:marBottom w:val="0"/>
          <w:divBdr>
            <w:top w:val="none" w:sz="0" w:space="0" w:color="auto"/>
            <w:left w:val="none" w:sz="0" w:space="0" w:color="auto"/>
            <w:bottom w:val="none" w:sz="0" w:space="0" w:color="auto"/>
            <w:right w:val="none" w:sz="0" w:space="0" w:color="auto"/>
          </w:divBdr>
        </w:div>
        <w:div w:id="449739316">
          <w:marLeft w:val="640"/>
          <w:marRight w:val="0"/>
          <w:marTop w:val="0"/>
          <w:marBottom w:val="0"/>
          <w:divBdr>
            <w:top w:val="none" w:sz="0" w:space="0" w:color="auto"/>
            <w:left w:val="none" w:sz="0" w:space="0" w:color="auto"/>
            <w:bottom w:val="none" w:sz="0" w:space="0" w:color="auto"/>
            <w:right w:val="none" w:sz="0" w:space="0" w:color="auto"/>
          </w:divBdr>
        </w:div>
        <w:div w:id="1032221725">
          <w:marLeft w:val="640"/>
          <w:marRight w:val="0"/>
          <w:marTop w:val="0"/>
          <w:marBottom w:val="0"/>
          <w:divBdr>
            <w:top w:val="none" w:sz="0" w:space="0" w:color="auto"/>
            <w:left w:val="none" w:sz="0" w:space="0" w:color="auto"/>
            <w:bottom w:val="none" w:sz="0" w:space="0" w:color="auto"/>
            <w:right w:val="none" w:sz="0" w:space="0" w:color="auto"/>
          </w:divBdr>
        </w:div>
        <w:div w:id="514002346">
          <w:marLeft w:val="640"/>
          <w:marRight w:val="0"/>
          <w:marTop w:val="0"/>
          <w:marBottom w:val="0"/>
          <w:divBdr>
            <w:top w:val="none" w:sz="0" w:space="0" w:color="auto"/>
            <w:left w:val="none" w:sz="0" w:space="0" w:color="auto"/>
            <w:bottom w:val="none" w:sz="0" w:space="0" w:color="auto"/>
            <w:right w:val="none" w:sz="0" w:space="0" w:color="auto"/>
          </w:divBdr>
        </w:div>
        <w:div w:id="760761156">
          <w:marLeft w:val="640"/>
          <w:marRight w:val="0"/>
          <w:marTop w:val="0"/>
          <w:marBottom w:val="0"/>
          <w:divBdr>
            <w:top w:val="none" w:sz="0" w:space="0" w:color="auto"/>
            <w:left w:val="none" w:sz="0" w:space="0" w:color="auto"/>
            <w:bottom w:val="none" w:sz="0" w:space="0" w:color="auto"/>
            <w:right w:val="none" w:sz="0" w:space="0" w:color="auto"/>
          </w:divBdr>
        </w:div>
        <w:div w:id="2147159053">
          <w:marLeft w:val="640"/>
          <w:marRight w:val="0"/>
          <w:marTop w:val="0"/>
          <w:marBottom w:val="0"/>
          <w:divBdr>
            <w:top w:val="none" w:sz="0" w:space="0" w:color="auto"/>
            <w:left w:val="none" w:sz="0" w:space="0" w:color="auto"/>
            <w:bottom w:val="none" w:sz="0" w:space="0" w:color="auto"/>
            <w:right w:val="none" w:sz="0" w:space="0" w:color="auto"/>
          </w:divBdr>
        </w:div>
        <w:div w:id="1508523269">
          <w:marLeft w:val="640"/>
          <w:marRight w:val="0"/>
          <w:marTop w:val="0"/>
          <w:marBottom w:val="0"/>
          <w:divBdr>
            <w:top w:val="none" w:sz="0" w:space="0" w:color="auto"/>
            <w:left w:val="none" w:sz="0" w:space="0" w:color="auto"/>
            <w:bottom w:val="none" w:sz="0" w:space="0" w:color="auto"/>
            <w:right w:val="none" w:sz="0" w:space="0" w:color="auto"/>
          </w:divBdr>
        </w:div>
        <w:div w:id="36666945">
          <w:marLeft w:val="640"/>
          <w:marRight w:val="0"/>
          <w:marTop w:val="0"/>
          <w:marBottom w:val="0"/>
          <w:divBdr>
            <w:top w:val="none" w:sz="0" w:space="0" w:color="auto"/>
            <w:left w:val="none" w:sz="0" w:space="0" w:color="auto"/>
            <w:bottom w:val="none" w:sz="0" w:space="0" w:color="auto"/>
            <w:right w:val="none" w:sz="0" w:space="0" w:color="auto"/>
          </w:divBdr>
        </w:div>
        <w:div w:id="779110108">
          <w:marLeft w:val="640"/>
          <w:marRight w:val="0"/>
          <w:marTop w:val="0"/>
          <w:marBottom w:val="0"/>
          <w:divBdr>
            <w:top w:val="none" w:sz="0" w:space="0" w:color="auto"/>
            <w:left w:val="none" w:sz="0" w:space="0" w:color="auto"/>
            <w:bottom w:val="none" w:sz="0" w:space="0" w:color="auto"/>
            <w:right w:val="none" w:sz="0" w:space="0" w:color="auto"/>
          </w:divBdr>
        </w:div>
        <w:div w:id="82996809">
          <w:marLeft w:val="640"/>
          <w:marRight w:val="0"/>
          <w:marTop w:val="0"/>
          <w:marBottom w:val="0"/>
          <w:divBdr>
            <w:top w:val="none" w:sz="0" w:space="0" w:color="auto"/>
            <w:left w:val="none" w:sz="0" w:space="0" w:color="auto"/>
            <w:bottom w:val="none" w:sz="0" w:space="0" w:color="auto"/>
            <w:right w:val="none" w:sz="0" w:space="0" w:color="auto"/>
          </w:divBdr>
        </w:div>
        <w:div w:id="2123256899">
          <w:marLeft w:val="640"/>
          <w:marRight w:val="0"/>
          <w:marTop w:val="0"/>
          <w:marBottom w:val="0"/>
          <w:divBdr>
            <w:top w:val="none" w:sz="0" w:space="0" w:color="auto"/>
            <w:left w:val="none" w:sz="0" w:space="0" w:color="auto"/>
            <w:bottom w:val="none" w:sz="0" w:space="0" w:color="auto"/>
            <w:right w:val="none" w:sz="0" w:space="0" w:color="auto"/>
          </w:divBdr>
        </w:div>
        <w:div w:id="529759735">
          <w:marLeft w:val="640"/>
          <w:marRight w:val="0"/>
          <w:marTop w:val="0"/>
          <w:marBottom w:val="0"/>
          <w:divBdr>
            <w:top w:val="none" w:sz="0" w:space="0" w:color="auto"/>
            <w:left w:val="none" w:sz="0" w:space="0" w:color="auto"/>
            <w:bottom w:val="none" w:sz="0" w:space="0" w:color="auto"/>
            <w:right w:val="none" w:sz="0" w:space="0" w:color="auto"/>
          </w:divBdr>
        </w:div>
        <w:div w:id="733046469">
          <w:marLeft w:val="640"/>
          <w:marRight w:val="0"/>
          <w:marTop w:val="0"/>
          <w:marBottom w:val="0"/>
          <w:divBdr>
            <w:top w:val="none" w:sz="0" w:space="0" w:color="auto"/>
            <w:left w:val="none" w:sz="0" w:space="0" w:color="auto"/>
            <w:bottom w:val="none" w:sz="0" w:space="0" w:color="auto"/>
            <w:right w:val="none" w:sz="0" w:space="0" w:color="auto"/>
          </w:divBdr>
        </w:div>
        <w:div w:id="1142306601">
          <w:marLeft w:val="640"/>
          <w:marRight w:val="0"/>
          <w:marTop w:val="0"/>
          <w:marBottom w:val="0"/>
          <w:divBdr>
            <w:top w:val="none" w:sz="0" w:space="0" w:color="auto"/>
            <w:left w:val="none" w:sz="0" w:space="0" w:color="auto"/>
            <w:bottom w:val="none" w:sz="0" w:space="0" w:color="auto"/>
            <w:right w:val="none" w:sz="0" w:space="0" w:color="auto"/>
          </w:divBdr>
        </w:div>
        <w:div w:id="1087112584">
          <w:marLeft w:val="640"/>
          <w:marRight w:val="0"/>
          <w:marTop w:val="0"/>
          <w:marBottom w:val="0"/>
          <w:divBdr>
            <w:top w:val="none" w:sz="0" w:space="0" w:color="auto"/>
            <w:left w:val="none" w:sz="0" w:space="0" w:color="auto"/>
            <w:bottom w:val="none" w:sz="0" w:space="0" w:color="auto"/>
            <w:right w:val="none" w:sz="0" w:space="0" w:color="auto"/>
          </w:divBdr>
        </w:div>
        <w:div w:id="1042360529">
          <w:marLeft w:val="640"/>
          <w:marRight w:val="0"/>
          <w:marTop w:val="0"/>
          <w:marBottom w:val="0"/>
          <w:divBdr>
            <w:top w:val="none" w:sz="0" w:space="0" w:color="auto"/>
            <w:left w:val="none" w:sz="0" w:space="0" w:color="auto"/>
            <w:bottom w:val="none" w:sz="0" w:space="0" w:color="auto"/>
            <w:right w:val="none" w:sz="0" w:space="0" w:color="auto"/>
          </w:divBdr>
        </w:div>
        <w:div w:id="1842618325">
          <w:marLeft w:val="640"/>
          <w:marRight w:val="0"/>
          <w:marTop w:val="0"/>
          <w:marBottom w:val="0"/>
          <w:divBdr>
            <w:top w:val="none" w:sz="0" w:space="0" w:color="auto"/>
            <w:left w:val="none" w:sz="0" w:space="0" w:color="auto"/>
            <w:bottom w:val="none" w:sz="0" w:space="0" w:color="auto"/>
            <w:right w:val="none" w:sz="0" w:space="0" w:color="auto"/>
          </w:divBdr>
        </w:div>
        <w:div w:id="952129759">
          <w:marLeft w:val="640"/>
          <w:marRight w:val="0"/>
          <w:marTop w:val="0"/>
          <w:marBottom w:val="0"/>
          <w:divBdr>
            <w:top w:val="none" w:sz="0" w:space="0" w:color="auto"/>
            <w:left w:val="none" w:sz="0" w:space="0" w:color="auto"/>
            <w:bottom w:val="none" w:sz="0" w:space="0" w:color="auto"/>
            <w:right w:val="none" w:sz="0" w:space="0" w:color="auto"/>
          </w:divBdr>
        </w:div>
        <w:div w:id="2063407193">
          <w:marLeft w:val="640"/>
          <w:marRight w:val="0"/>
          <w:marTop w:val="0"/>
          <w:marBottom w:val="0"/>
          <w:divBdr>
            <w:top w:val="none" w:sz="0" w:space="0" w:color="auto"/>
            <w:left w:val="none" w:sz="0" w:space="0" w:color="auto"/>
            <w:bottom w:val="none" w:sz="0" w:space="0" w:color="auto"/>
            <w:right w:val="none" w:sz="0" w:space="0" w:color="auto"/>
          </w:divBdr>
        </w:div>
        <w:div w:id="391395159">
          <w:marLeft w:val="640"/>
          <w:marRight w:val="0"/>
          <w:marTop w:val="0"/>
          <w:marBottom w:val="0"/>
          <w:divBdr>
            <w:top w:val="none" w:sz="0" w:space="0" w:color="auto"/>
            <w:left w:val="none" w:sz="0" w:space="0" w:color="auto"/>
            <w:bottom w:val="none" w:sz="0" w:space="0" w:color="auto"/>
            <w:right w:val="none" w:sz="0" w:space="0" w:color="auto"/>
          </w:divBdr>
        </w:div>
        <w:div w:id="684751812">
          <w:marLeft w:val="640"/>
          <w:marRight w:val="0"/>
          <w:marTop w:val="0"/>
          <w:marBottom w:val="0"/>
          <w:divBdr>
            <w:top w:val="none" w:sz="0" w:space="0" w:color="auto"/>
            <w:left w:val="none" w:sz="0" w:space="0" w:color="auto"/>
            <w:bottom w:val="none" w:sz="0" w:space="0" w:color="auto"/>
            <w:right w:val="none" w:sz="0" w:space="0" w:color="auto"/>
          </w:divBdr>
        </w:div>
        <w:div w:id="1077170952">
          <w:marLeft w:val="640"/>
          <w:marRight w:val="0"/>
          <w:marTop w:val="0"/>
          <w:marBottom w:val="0"/>
          <w:divBdr>
            <w:top w:val="none" w:sz="0" w:space="0" w:color="auto"/>
            <w:left w:val="none" w:sz="0" w:space="0" w:color="auto"/>
            <w:bottom w:val="none" w:sz="0" w:space="0" w:color="auto"/>
            <w:right w:val="none" w:sz="0" w:space="0" w:color="auto"/>
          </w:divBdr>
        </w:div>
        <w:div w:id="1873347114">
          <w:marLeft w:val="640"/>
          <w:marRight w:val="0"/>
          <w:marTop w:val="0"/>
          <w:marBottom w:val="0"/>
          <w:divBdr>
            <w:top w:val="none" w:sz="0" w:space="0" w:color="auto"/>
            <w:left w:val="none" w:sz="0" w:space="0" w:color="auto"/>
            <w:bottom w:val="none" w:sz="0" w:space="0" w:color="auto"/>
            <w:right w:val="none" w:sz="0" w:space="0" w:color="auto"/>
          </w:divBdr>
        </w:div>
        <w:div w:id="397748081">
          <w:marLeft w:val="640"/>
          <w:marRight w:val="0"/>
          <w:marTop w:val="0"/>
          <w:marBottom w:val="0"/>
          <w:divBdr>
            <w:top w:val="none" w:sz="0" w:space="0" w:color="auto"/>
            <w:left w:val="none" w:sz="0" w:space="0" w:color="auto"/>
            <w:bottom w:val="none" w:sz="0" w:space="0" w:color="auto"/>
            <w:right w:val="none" w:sz="0" w:space="0" w:color="auto"/>
          </w:divBdr>
        </w:div>
        <w:div w:id="704914644">
          <w:marLeft w:val="640"/>
          <w:marRight w:val="0"/>
          <w:marTop w:val="0"/>
          <w:marBottom w:val="0"/>
          <w:divBdr>
            <w:top w:val="none" w:sz="0" w:space="0" w:color="auto"/>
            <w:left w:val="none" w:sz="0" w:space="0" w:color="auto"/>
            <w:bottom w:val="none" w:sz="0" w:space="0" w:color="auto"/>
            <w:right w:val="none" w:sz="0" w:space="0" w:color="auto"/>
          </w:divBdr>
        </w:div>
        <w:div w:id="1643734482">
          <w:marLeft w:val="640"/>
          <w:marRight w:val="0"/>
          <w:marTop w:val="0"/>
          <w:marBottom w:val="0"/>
          <w:divBdr>
            <w:top w:val="none" w:sz="0" w:space="0" w:color="auto"/>
            <w:left w:val="none" w:sz="0" w:space="0" w:color="auto"/>
            <w:bottom w:val="none" w:sz="0" w:space="0" w:color="auto"/>
            <w:right w:val="none" w:sz="0" w:space="0" w:color="auto"/>
          </w:divBdr>
        </w:div>
        <w:div w:id="1172063105">
          <w:marLeft w:val="640"/>
          <w:marRight w:val="0"/>
          <w:marTop w:val="0"/>
          <w:marBottom w:val="0"/>
          <w:divBdr>
            <w:top w:val="none" w:sz="0" w:space="0" w:color="auto"/>
            <w:left w:val="none" w:sz="0" w:space="0" w:color="auto"/>
            <w:bottom w:val="none" w:sz="0" w:space="0" w:color="auto"/>
            <w:right w:val="none" w:sz="0" w:space="0" w:color="auto"/>
          </w:divBdr>
        </w:div>
        <w:div w:id="1129932455">
          <w:marLeft w:val="640"/>
          <w:marRight w:val="0"/>
          <w:marTop w:val="0"/>
          <w:marBottom w:val="0"/>
          <w:divBdr>
            <w:top w:val="none" w:sz="0" w:space="0" w:color="auto"/>
            <w:left w:val="none" w:sz="0" w:space="0" w:color="auto"/>
            <w:bottom w:val="none" w:sz="0" w:space="0" w:color="auto"/>
            <w:right w:val="none" w:sz="0" w:space="0" w:color="auto"/>
          </w:divBdr>
        </w:div>
        <w:div w:id="774638918">
          <w:marLeft w:val="640"/>
          <w:marRight w:val="0"/>
          <w:marTop w:val="0"/>
          <w:marBottom w:val="0"/>
          <w:divBdr>
            <w:top w:val="none" w:sz="0" w:space="0" w:color="auto"/>
            <w:left w:val="none" w:sz="0" w:space="0" w:color="auto"/>
            <w:bottom w:val="none" w:sz="0" w:space="0" w:color="auto"/>
            <w:right w:val="none" w:sz="0" w:space="0" w:color="auto"/>
          </w:divBdr>
        </w:div>
        <w:div w:id="1432357437">
          <w:marLeft w:val="640"/>
          <w:marRight w:val="0"/>
          <w:marTop w:val="0"/>
          <w:marBottom w:val="0"/>
          <w:divBdr>
            <w:top w:val="none" w:sz="0" w:space="0" w:color="auto"/>
            <w:left w:val="none" w:sz="0" w:space="0" w:color="auto"/>
            <w:bottom w:val="none" w:sz="0" w:space="0" w:color="auto"/>
            <w:right w:val="none" w:sz="0" w:space="0" w:color="auto"/>
          </w:divBdr>
        </w:div>
        <w:div w:id="1130199451">
          <w:marLeft w:val="640"/>
          <w:marRight w:val="0"/>
          <w:marTop w:val="0"/>
          <w:marBottom w:val="0"/>
          <w:divBdr>
            <w:top w:val="none" w:sz="0" w:space="0" w:color="auto"/>
            <w:left w:val="none" w:sz="0" w:space="0" w:color="auto"/>
            <w:bottom w:val="none" w:sz="0" w:space="0" w:color="auto"/>
            <w:right w:val="none" w:sz="0" w:space="0" w:color="auto"/>
          </w:divBdr>
        </w:div>
        <w:div w:id="1246649035">
          <w:marLeft w:val="640"/>
          <w:marRight w:val="0"/>
          <w:marTop w:val="0"/>
          <w:marBottom w:val="0"/>
          <w:divBdr>
            <w:top w:val="none" w:sz="0" w:space="0" w:color="auto"/>
            <w:left w:val="none" w:sz="0" w:space="0" w:color="auto"/>
            <w:bottom w:val="none" w:sz="0" w:space="0" w:color="auto"/>
            <w:right w:val="none" w:sz="0" w:space="0" w:color="auto"/>
          </w:divBdr>
        </w:div>
        <w:div w:id="1344674291">
          <w:marLeft w:val="640"/>
          <w:marRight w:val="0"/>
          <w:marTop w:val="0"/>
          <w:marBottom w:val="0"/>
          <w:divBdr>
            <w:top w:val="none" w:sz="0" w:space="0" w:color="auto"/>
            <w:left w:val="none" w:sz="0" w:space="0" w:color="auto"/>
            <w:bottom w:val="none" w:sz="0" w:space="0" w:color="auto"/>
            <w:right w:val="none" w:sz="0" w:space="0" w:color="auto"/>
          </w:divBdr>
        </w:div>
        <w:div w:id="112987992">
          <w:marLeft w:val="640"/>
          <w:marRight w:val="0"/>
          <w:marTop w:val="0"/>
          <w:marBottom w:val="0"/>
          <w:divBdr>
            <w:top w:val="none" w:sz="0" w:space="0" w:color="auto"/>
            <w:left w:val="none" w:sz="0" w:space="0" w:color="auto"/>
            <w:bottom w:val="none" w:sz="0" w:space="0" w:color="auto"/>
            <w:right w:val="none" w:sz="0" w:space="0" w:color="auto"/>
          </w:divBdr>
        </w:div>
        <w:div w:id="661350175">
          <w:marLeft w:val="640"/>
          <w:marRight w:val="0"/>
          <w:marTop w:val="0"/>
          <w:marBottom w:val="0"/>
          <w:divBdr>
            <w:top w:val="none" w:sz="0" w:space="0" w:color="auto"/>
            <w:left w:val="none" w:sz="0" w:space="0" w:color="auto"/>
            <w:bottom w:val="none" w:sz="0" w:space="0" w:color="auto"/>
            <w:right w:val="none" w:sz="0" w:space="0" w:color="auto"/>
          </w:divBdr>
        </w:div>
        <w:div w:id="892694255">
          <w:marLeft w:val="640"/>
          <w:marRight w:val="0"/>
          <w:marTop w:val="0"/>
          <w:marBottom w:val="0"/>
          <w:divBdr>
            <w:top w:val="none" w:sz="0" w:space="0" w:color="auto"/>
            <w:left w:val="none" w:sz="0" w:space="0" w:color="auto"/>
            <w:bottom w:val="none" w:sz="0" w:space="0" w:color="auto"/>
            <w:right w:val="none" w:sz="0" w:space="0" w:color="auto"/>
          </w:divBdr>
        </w:div>
        <w:div w:id="1660501475">
          <w:marLeft w:val="640"/>
          <w:marRight w:val="0"/>
          <w:marTop w:val="0"/>
          <w:marBottom w:val="0"/>
          <w:divBdr>
            <w:top w:val="none" w:sz="0" w:space="0" w:color="auto"/>
            <w:left w:val="none" w:sz="0" w:space="0" w:color="auto"/>
            <w:bottom w:val="none" w:sz="0" w:space="0" w:color="auto"/>
            <w:right w:val="none" w:sz="0" w:space="0" w:color="auto"/>
          </w:divBdr>
        </w:div>
        <w:div w:id="1021710900">
          <w:marLeft w:val="640"/>
          <w:marRight w:val="0"/>
          <w:marTop w:val="0"/>
          <w:marBottom w:val="0"/>
          <w:divBdr>
            <w:top w:val="none" w:sz="0" w:space="0" w:color="auto"/>
            <w:left w:val="none" w:sz="0" w:space="0" w:color="auto"/>
            <w:bottom w:val="none" w:sz="0" w:space="0" w:color="auto"/>
            <w:right w:val="none" w:sz="0" w:space="0" w:color="auto"/>
          </w:divBdr>
        </w:div>
        <w:div w:id="1573346561">
          <w:marLeft w:val="640"/>
          <w:marRight w:val="0"/>
          <w:marTop w:val="0"/>
          <w:marBottom w:val="0"/>
          <w:divBdr>
            <w:top w:val="none" w:sz="0" w:space="0" w:color="auto"/>
            <w:left w:val="none" w:sz="0" w:space="0" w:color="auto"/>
            <w:bottom w:val="none" w:sz="0" w:space="0" w:color="auto"/>
            <w:right w:val="none" w:sz="0" w:space="0" w:color="auto"/>
          </w:divBdr>
        </w:div>
        <w:div w:id="578053334">
          <w:marLeft w:val="640"/>
          <w:marRight w:val="0"/>
          <w:marTop w:val="0"/>
          <w:marBottom w:val="0"/>
          <w:divBdr>
            <w:top w:val="none" w:sz="0" w:space="0" w:color="auto"/>
            <w:left w:val="none" w:sz="0" w:space="0" w:color="auto"/>
            <w:bottom w:val="none" w:sz="0" w:space="0" w:color="auto"/>
            <w:right w:val="none" w:sz="0" w:space="0" w:color="auto"/>
          </w:divBdr>
        </w:div>
        <w:div w:id="2063407367">
          <w:marLeft w:val="640"/>
          <w:marRight w:val="0"/>
          <w:marTop w:val="0"/>
          <w:marBottom w:val="0"/>
          <w:divBdr>
            <w:top w:val="none" w:sz="0" w:space="0" w:color="auto"/>
            <w:left w:val="none" w:sz="0" w:space="0" w:color="auto"/>
            <w:bottom w:val="none" w:sz="0" w:space="0" w:color="auto"/>
            <w:right w:val="none" w:sz="0" w:space="0" w:color="auto"/>
          </w:divBdr>
        </w:div>
        <w:div w:id="916549997">
          <w:marLeft w:val="640"/>
          <w:marRight w:val="0"/>
          <w:marTop w:val="0"/>
          <w:marBottom w:val="0"/>
          <w:divBdr>
            <w:top w:val="none" w:sz="0" w:space="0" w:color="auto"/>
            <w:left w:val="none" w:sz="0" w:space="0" w:color="auto"/>
            <w:bottom w:val="none" w:sz="0" w:space="0" w:color="auto"/>
            <w:right w:val="none" w:sz="0" w:space="0" w:color="auto"/>
          </w:divBdr>
        </w:div>
        <w:div w:id="46149576">
          <w:marLeft w:val="640"/>
          <w:marRight w:val="0"/>
          <w:marTop w:val="0"/>
          <w:marBottom w:val="0"/>
          <w:divBdr>
            <w:top w:val="none" w:sz="0" w:space="0" w:color="auto"/>
            <w:left w:val="none" w:sz="0" w:space="0" w:color="auto"/>
            <w:bottom w:val="none" w:sz="0" w:space="0" w:color="auto"/>
            <w:right w:val="none" w:sz="0" w:space="0" w:color="auto"/>
          </w:divBdr>
        </w:div>
        <w:div w:id="822700709">
          <w:marLeft w:val="640"/>
          <w:marRight w:val="0"/>
          <w:marTop w:val="0"/>
          <w:marBottom w:val="0"/>
          <w:divBdr>
            <w:top w:val="none" w:sz="0" w:space="0" w:color="auto"/>
            <w:left w:val="none" w:sz="0" w:space="0" w:color="auto"/>
            <w:bottom w:val="none" w:sz="0" w:space="0" w:color="auto"/>
            <w:right w:val="none" w:sz="0" w:space="0" w:color="auto"/>
          </w:divBdr>
        </w:div>
        <w:div w:id="1579711841">
          <w:marLeft w:val="640"/>
          <w:marRight w:val="0"/>
          <w:marTop w:val="0"/>
          <w:marBottom w:val="0"/>
          <w:divBdr>
            <w:top w:val="none" w:sz="0" w:space="0" w:color="auto"/>
            <w:left w:val="none" w:sz="0" w:space="0" w:color="auto"/>
            <w:bottom w:val="none" w:sz="0" w:space="0" w:color="auto"/>
            <w:right w:val="none" w:sz="0" w:space="0" w:color="auto"/>
          </w:divBdr>
        </w:div>
        <w:div w:id="291907194">
          <w:marLeft w:val="640"/>
          <w:marRight w:val="0"/>
          <w:marTop w:val="0"/>
          <w:marBottom w:val="0"/>
          <w:divBdr>
            <w:top w:val="none" w:sz="0" w:space="0" w:color="auto"/>
            <w:left w:val="none" w:sz="0" w:space="0" w:color="auto"/>
            <w:bottom w:val="none" w:sz="0" w:space="0" w:color="auto"/>
            <w:right w:val="none" w:sz="0" w:space="0" w:color="auto"/>
          </w:divBdr>
        </w:div>
        <w:div w:id="445123092">
          <w:marLeft w:val="640"/>
          <w:marRight w:val="0"/>
          <w:marTop w:val="0"/>
          <w:marBottom w:val="0"/>
          <w:divBdr>
            <w:top w:val="none" w:sz="0" w:space="0" w:color="auto"/>
            <w:left w:val="none" w:sz="0" w:space="0" w:color="auto"/>
            <w:bottom w:val="none" w:sz="0" w:space="0" w:color="auto"/>
            <w:right w:val="none" w:sz="0" w:space="0" w:color="auto"/>
          </w:divBdr>
        </w:div>
        <w:div w:id="940992242">
          <w:marLeft w:val="640"/>
          <w:marRight w:val="0"/>
          <w:marTop w:val="0"/>
          <w:marBottom w:val="0"/>
          <w:divBdr>
            <w:top w:val="none" w:sz="0" w:space="0" w:color="auto"/>
            <w:left w:val="none" w:sz="0" w:space="0" w:color="auto"/>
            <w:bottom w:val="none" w:sz="0" w:space="0" w:color="auto"/>
            <w:right w:val="none" w:sz="0" w:space="0" w:color="auto"/>
          </w:divBdr>
        </w:div>
        <w:div w:id="2114782647">
          <w:marLeft w:val="640"/>
          <w:marRight w:val="0"/>
          <w:marTop w:val="0"/>
          <w:marBottom w:val="0"/>
          <w:divBdr>
            <w:top w:val="none" w:sz="0" w:space="0" w:color="auto"/>
            <w:left w:val="none" w:sz="0" w:space="0" w:color="auto"/>
            <w:bottom w:val="none" w:sz="0" w:space="0" w:color="auto"/>
            <w:right w:val="none" w:sz="0" w:space="0" w:color="auto"/>
          </w:divBdr>
        </w:div>
        <w:div w:id="1477183259">
          <w:marLeft w:val="640"/>
          <w:marRight w:val="0"/>
          <w:marTop w:val="0"/>
          <w:marBottom w:val="0"/>
          <w:divBdr>
            <w:top w:val="none" w:sz="0" w:space="0" w:color="auto"/>
            <w:left w:val="none" w:sz="0" w:space="0" w:color="auto"/>
            <w:bottom w:val="none" w:sz="0" w:space="0" w:color="auto"/>
            <w:right w:val="none" w:sz="0" w:space="0" w:color="auto"/>
          </w:divBdr>
        </w:div>
        <w:div w:id="579295948">
          <w:marLeft w:val="640"/>
          <w:marRight w:val="0"/>
          <w:marTop w:val="0"/>
          <w:marBottom w:val="0"/>
          <w:divBdr>
            <w:top w:val="none" w:sz="0" w:space="0" w:color="auto"/>
            <w:left w:val="none" w:sz="0" w:space="0" w:color="auto"/>
            <w:bottom w:val="none" w:sz="0" w:space="0" w:color="auto"/>
            <w:right w:val="none" w:sz="0" w:space="0" w:color="auto"/>
          </w:divBdr>
        </w:div>
        <w:div w:id="1418333157">
          <w:marLeft w:val="640"/>
          <w:marRight w:val="0"/>
          <w:marTop w:val="0"/>
          <w:marBottom w:val="0"/>
          <w:divBdr>
            <w:top w:val="none" w:sz="0" w:space="0" w:color="auto"/>
            <w:left w:val="none" w:sz="0" w:space="0" w:color="auto"/>
            <w:bottom w:val="none" w:sz="0" w:space="0" w:color="auto"/>
            <w:right w:val="none" w:sz="0" w:space="0" w:color="auto"/>
          </w:divBdr>
        </w:div>
        <w:div w:id="1813789659">
          <w:marLeft w:val="640"/>
          <w:marRight w:val="0"/>
          <w:marTop w:val="0"/>
          <w:marBottom w:val="0"/>
          <w:divBdr>
            <w:top w:val="none" w:sz="0" w:space="0" w:color="auto"/>
            <w:left w:val="none" w:sz="0" w:space="0" w:color="auto"/>
            <w:bottom w:val="none" w:sz="0" w:space="0" w:color="auto"/>
            <w:right w:val="none" w:sz="0" w:space="0" w:color="auto"/>
          </w:divBdr>
        </w:div>
        <w:div w:id="1642348653">
          <w:marLeft w:val="640"/>
          <w:marRight w:val="0"/>
          <w:marTop w:val="0"/>
          <w:marBottom w:val="0"/>
          <w:divBdr>
            <w:top w:val="none" w:sz="0" w:space="0" w:color="auto"/>
            <w:left w:val="none" w:sz="0" w:space="0" w:color="auto"/>
            <w:bottom w:val="none" w:sz="0" w:space="0" w:color="auto"/>
            <w:right w:val="none" w:sz="0" w:space="0" w:color="auto"/>
          </w:divBdr>
        </w:div>
        <w:div w:id="779688812">
          <w:marLeft w:val="640"/>
          <w:marRight w:val="0"/>
          <w:marTop w:val="0"/>
          <w:marBottom w:val="0"/>
          <w:divBdr>
            <w:top w:val="none" w:sz="0" w:space="0" w:color="auto"/>
            <w:left w:val="none" w:sz="0" w:space="0" w:color="auto"/>
            <w:bottom w:val="none" w:sz="0" w:space="0" w:color="auto"/>
            <w:right w:val="none" w:sz="0" w:space="0" w:color="auto"/>
          </w:divBdr>
        </w:div>
        <w:div w:id="53548718">
          <w:marLeft w:val="640"/>
          <w:marRight w:val="0"/>
          <w:marTop w:val="0"/>
          <w:marBottom w:val="0"/>
          <w:divBdr>
            <w:top w:val="none" w:sz="0" w:space="0" w:color="auto"/>
            <w:left w:val="none" w:sz="0" w:space="0" w:color="auto"/>
            <w:bottom w:val="none" w:sz="0" w:space="0" w:color="auto"/>
            <w:right w:val="none" w:sz="0" w:space="0" w:color="auto"/>
          </w:divBdr>
        </w:div>
        <w:div w:id="269776704">
          <w:marLeft w:val="640"/>
          <w:marRight w:val="0"/>
          <w:marTop w:val="0"/>
          <w:marBottom w:val="0"/>
          <w:divBdr>
            <w:top w:val="none" w:sz="0" w:space="0" w:color="auto"/>
            <w:left w:val="none" w:sz="0" w:space="0" w:color="auto"/>
            <w:bottom w:val="none" w:sz="0" w:space="0" w:color="auto"/>
            <w:right w:val="none" w:sz="0" w:space="0" w:color="auto"/>
          </w:divBdr>
        </w:div>
        <w:div w:id="282881095">
          <w:marLeft w:val="640"/>
          <w:marRight w:val="0"/>
          <w:marTop w:val="0"/>
          <w:marBottom w:val="0"/>
          <w:divBdr>
            <w:top w:val="none" w:sz="0" w:space="0" w:color="auto"/>
            <w:left w:val="none" w:sz="0" w:space="0" w:color="auto"/>
            <w:bottom w:val="none" w:sz="0" w:space="0" w:color="auto"/>
            <w:right w:val="none" w:sz="0" w:space="0" w:color="auto"/>
          </w:divBdr>
        </w:div>
        <w:div w:id="2115247993">
          <w:marLeft w:val="640"/>
          <w:marRight w:val="0"/>
          <w:marTop w:val="0"/>
          <w:marBottom w:val="0"/>
          <w:divBdr>
            <w:top w:val="none" w:sz="0" w:space="0" w:color="auto"/>
            <w:left w:val="none" w:sz="0" w:space="0" w:color="auto"/>
            <w:bottom w:val="none" w:sz="0" w:space="0" w:color="auto"/>
            <w:right w:val="none" w:sz="0" w:space="0" w:color="auto"/>
          </w:divBdr>
        </w:div>
        <w:div w:id="2001419773">
          <w:marLeft w:val="640"/>
          <w:marRight w:val="0"/>
          <w:marTop w:val="0"/>
          <w:marBottom w:val="0"/>
          <w:divBdr>
            <w:top w:val="none" w:sz="0" w:space="0" w:color="auto"/>
            <w:left w:val="none" w:sz="0" w:space="0" w:color="auto"/>
            <w:bottom w:val="none" w:sz="0" w:space="0" w:color="auto"/>
            <w:right w:val="none" w:sz="0" w:space="0" w:color="auto"/>
          </w:divBdr>
        </w:div>
        <w:div w:id="698817288">
          <w:marLeft w:val="640"/>
          <w:marRight w:val="0"/>
          <w:marTop w:val="0"/>
          <w:marBottom w:val="0"/>
          <w:divBdr>
            <w:top w:val="none" w:sz="0" w:space="0" w:color="auto"/>
            <w:left w:val="none" w:sz="0" w:space="0" w:color="auto"/>
            <w:bottom w:val="none" w:sz="0" w:space="0" w:color="auto"/>
            <w:right w:val="none" w:sz="0" w:space="0" w:color="auto"/>
          </w:divBdr>
        </w:div>
        <w:div w:id="145904913">
          <w:marLeft w:val="640"/>
          <w:marRight w:val="0"/>
          <w:marTop w:val="0"/>
          <w:marBottom w:val="0"/>
          <w:divBdr>
            <w:top w:val="none" w:sz="0" w:space="0" w:color="auto"/>
            <w:left w:val="none" w:sz="0" w:space="0" w:color="auto"/>
            <w:bottom w:val="none" w:sz="0" w:space="0" w:color="auto"/>
            <w:right w:val="none" w:sz="0" w:space="0" w:color="auto"/>
          </w:divBdr>
        </w:div>
        <w:div w:id="408381440">
          <w:marLeft w:val="640"/>
          <w:marRight w:val="0"/>
          <w:marTop w:val="0"/>
          <w:marBottom w:val="0"/>
          <w:divBdr>
            <w:top w:val="none" w:sz="0" w:space="0" w:color="auto"/>
            <w:left w:val="none" w:sz="0" w:space="0" w:color="auto"/>
            <w:bottom w:val="none" w:sz="0" w:space="0" w:color="auto"/>
            <w:right w:val="none" w:sz="0" w:space="0" w:color="auto"/>
          </w:divBdr>
        </w:div>
        <w:div w:id="1579250445">
          <w:marLeft w:val="640"/>
          <w:marRight w:val="0"/>
          <w:marTop w:val="0"/>
          <w:marBottom w:val="0"/>
          <w:divBdr>
            <w:top w:val="none" w:sz="0" w:space="0" w:color="auto"/>
            <w:left w:val="none" w:sz="0" w:space="0" w:color="auto"/>
            <w:bottom w:val="none" w:sz="0" w:space="0" w:color="auto"/>
            <w:right w:val="none" w:sz="0" w:space="0" w:color="auto"/>
          </w:divBdr>
        </w:div>
        <w:div w:id="1896503996">
          <w:marLeft w:val="640"/>
          <w:marRight w:val="0"/>
          <w:marTop w:val="0"/>
          <w:marBottom w:val="0"/>
          <w:divBdr>
            <w:top w:val="none" w:sz="0" w:space="0" w:color="auto"/>
            <w:left w:val="none" w:sz="0" w:space="0" w:color="auto"/>
            <w:bottom w:val="none" w:sz="0" w:space="0" w:color="auto"/>
            <w:right w:val="none" w:sz="0" w:space="0" w:color="auto"/>
          </w:divBdr>
        </w:div>
        <w:div w:id="2045010786">
          <w:marLeft w:val="640"/>
          <w:marRight w:val="0"/>
          <w:marTop w:val="0"/>
          <w:marBottom w:val="0"/>
          <w:divBdr>
            <w:top w:val="none" w:sz="0" w:space="0" w:color="auto"/>
            <w:left w:val="none" w:sz="0" w:space="0" w:color="auto"/>
            <w:bottom w:val="none" w:sz="0" w:space="0" w:color="auto"/>
            <w:right w:val="none" w:sz="0" w:space="0" w:color="auto"/>
          </w:divBdr>
        </w:div>
        <w:div w:id="1022434255">
          <w:marLeft w:val="640"/>
          <w:marRight w:val="0"/>
          <w:marTop w:val="0"/>
          <w:marBottom w:val="0"/>
          <w:divBdr>
            <w:top w:val="none" w:sz="0" w:space="0" w:color="auto"/>
            <w:left w:val="none" w:sz="0" w:space="0" w:color="auto"/>
            <w:bottom w:val="none" w:sz="0" w:space="0" w:color="auto"/>
            <w:right w:val="none" w:sz="0" w:space="0" w:color="auto"/>
          </w:divBdr>
        </w:div>
        <w:div w:id="1621301373">
          <w:marLeft w:val="640"/>
          <w:marRight w:val="0"/>
          <w:marTop w:val="0"/>
          <w:marBottom w:val="0"/>
          <w:divBdr>
            <w:top w:val="none" w:sz="0" w:space="0" w:color="auto"/>
            <w:left w:val="none" w:sz="0" w:space="0" w:color="auto"/>
            <w:bottom w:val="none" w:sz="0" w:space="0" w:color="auto"/>
            <w:right w:val="none" w:sz="0" w:space="0" w:color="auto"/>
          </w:divBdr>
        </w:div>
        <w:div w:id="12077187">
          <w:marLeft w:val="640"/>
          <w:marRight w:val="0"/>
          <w:marTop w:val="0"/>
          <w:marBottom w:val="0"/>
          <w:divBdr>
            <w:top w:val="none" w:sz="0" w:space="0" w:color="auto"/>
            <w:left w:val="none" w:sz="0" w:space="0" w:color="auto"/>
            <w:bottom w:val="none" w:sz="0" w:space="0" w:color="auto"/>
            <w:right w:val="none" w:sz="0" w:space="0" w:color="auto"/>
          </w:divBdr>
        </w:div>
        <w:div w:id="1988822809">
          <w:marLeft w:val="640"/>
          <w:marRight w:val="0"/>
          <w:marTop w:val="0"/>
          <w:marBottom w:val="0"/>
          <w:divBdr>
            <w:top w:val="none" w:sz="0" w:space="0" w:color="auto"/>
            <w:left w:val="none" w:sz="0" w:space="0" w:color="auto"/>
            <w:bottom w:val="none" w:sz="0" w:space="0" w:color="auto"/>
            <w:right w:val="none" w:sz="0" w:space="0" w:color="auto"/>
          </w:divBdr>
        </w:div>
        <w:div w:id="1427580874">
          <w:marLeft w:val="640"/>
          <w:marRight w:val="0"/>
          <w:marTop w:val="0"/>
          <w:marBottom w:val="0"/>
          <w:divBdr>
            <w:top w:val="none" w:sz="0" w:space="0" w:color="auto"/>
            <w:left w:val="none" w:sz="0" w:space="0" w:color="auto"/>
            <w:bottom w:val="none" w:sz="0" w:space="0" w:color="auto"/>
            <w:right w:val="none" w:sz="0" w:space="0" w:color="auto"/>
          </w:divBdr>
        </w:div>
        <w:div w:id="1981417417">
          <w:marLeft w:val="640"/>
          <w:marRight w:val="0"/>
          <w:marTop w:val="0"/>
          <w:marBottom w:val="0"/>
          <w:divBdr>
            <w:top w:val="none" w:sz="0" w:space="0" w:color="auto"/>
            <w:left w:val="none" w:sz="0" w:space="0" w:color="auto"/>
            <w:bottom w:val="none" w:sz="0" w:space="0" w:color="auto"/>
            <w:right w:val="none" w:sz="0" w:space="0" w:color="auto"/>
          </w:divBdr>
        </w:div>
        <w:div w:id="1104498213">
          <w:marLeft w:val="640"/>
          <w:marRight w:val="0"/>
          <w:marTop w:val="0"/>
          <w:marBottom w:val="0"/>
          <w:divBdr>
            <w:top w:val="none" w:sz="0" w:space="0" w:color="auto"/>
            <w:left w:val="none" w:sz="0" w:space="0" w:color="auto"/>
            <w:bottom w:val="none" w:sz="0" w:space="0" w:color="auto"/>
            <w:right w:val="none" w:sz="0" w:space="0" w:color="auto"/>
          </w:divBdr>
        </w:div>
        <w:div w:id="289436726">
          <w:marLeft w:val="640"/>
          <w:marRight w:val="0"/>
          <w:marTop w:val="0"/>
          <w:marBottom w:val="0"/>
          <w:divBdr>
            <w:top w:val="none" w:sz="0" w:space="0" w:color="auto"/>
            <w:left w:val="none" w:sz="0" w:space="0" w:color="auto"/>
            <w:bottom w:val="none" w:sz="0" w:space="0" w:color="auto"/>
            <w:right w:val="none" w:sz="0" w:space="0" w:color="auto"/>
          </w:divBdr>
        </w:div>
        <w:div w:id="1764833903">
          <w:marLeft w:val="640"/>
          <w:marRight w:val="0"/>
          <w:marTop w:val="0"/>
          <w:marBottom w:val="0"/>
          <w:divBdr>
            <w:top w:val="none" w:sz="0" w:space="0" w:color="auto"/>
            <w:left w:val="none" w:sz="0" w:space="0" w:color="auto"/>
            <w:bottom w:val="none" w:sz="0" w:space="0" w:color="auto"/>
            <w:right w:val="none" w:sz="0" w:space="0" w:color="auto"/>
          </w:divBdr>
        </w:div>
        <w:div w:id="1259220835">
          <w:marLeft w:val="640"/>
          <w:marRight w:val="0"/>
          <w:marTop w:val="0"/>
          <w:marBottom w:val="0"/>
          <w:divBdr>
            <w:top w:val="none" w:sz="0" w:space="0" w:color="auto"/>
            <w:left w:val="none" w:sz="0" w:space="0" w:color="auto"/>
            <w:bottom w:val="none" w:sz="0" w:space="0" w:color="auto"/>
            <w:right w:val="none" w:sz="0" w:space="0" w:color="auto"/>
          </w:divBdr>
        </w:div>
        <w:div w:id="1878856183">
          <w:marLeft w:val="640"/>
          <w:marRight w:val="0"/>
          <w:marTop w:val="0"/>
          <w:marBottom w:val="0"/>
          <w:divBdr>
            <w:top w:val="none" w:sz="0" w:space="0" w:color="auto"/>
            <w:left w:val="none" w:sz="0" w:space="0" w:color="auto"/>
            <w:bottom w:val="none" w:sz="0" w:space="0" w:color="auto"/>
            <w:right w:val="none" w:sz="0" w:space="0" w:color="auto"/>
          </w:divBdr>
        </w:div>
        <w:div w:id="985814417">
          <w:marLeft w:val="640"/>
          <w:marRight w:val="0"/>
          <w:marTop w:val="0"/>
          <w:marBottom w:val="0"/>
          <w:divBdr>
            <w:top w:val="none" w:sz="0" w:space="0" w:color="auto"/>
            <w:left w:val="none" w:sz="0" w:space="0" w:color="auto"/>
            <w:bottom w:val="none" w:sz="0" w:space="0" w:color="auto"/>
            <w:right w:val="none" w:sz="0" w:space="0" w:color="auto"/>
          </w:divBdr>
        </w:div>
        <w:div w:id="1245608248">
          <w:marLeft w:val="640"/>
          <w:marRight w:val="0"/>
          <w:marTop w:val="0"/>
          <w:marBottom w:val="0"/>
          <w:divBdr>
            <w:top w:val="none" w:sz="0" w:space="0" w:color="auto"/>
            <w:left w:val="none" w:sz="0" w:space="0" w:color="auto"/>
            <w:bottom w:val="none" w:sz="0" w:space="0" w:color="auto"/>
            <w:right w:val="none" w:sz="0" w:space="0" w:color="auto"/>
          </w:divBdr>
        </w:div>
        <w:div w:id="1989239387">
          <w:marLeft w:val="640"/>
          <w:marRight w:val="0"/>
          <w:marTop w:val="0"/>
          <w:marBottom w:val="0"/>
          <w:divBdr>
            <w:top w:val="none" w:sz="0" w:space="0" w:color="auto"/>
            <w:left w:val="none" w:sz="0" w:space="0" w:color="auto"/>
            <w:bottom w:val="none" w:sz="0" w:space="0" w:color="auto"/>
            <w:right w:val="none" w:sz="0" w:space="0" w:color="auto"/>
          </w:divBdr>
        </w:div>
        <w:div w:id="1711035387">
          <w:marLeft w:val="640"/>
          <w:marRight w:val="0"/>
          <w:marTop w:val="0"/>
          <w:marBottom w:val="0"/>
          <w:divBdr>
            <w:top w:val="none" w:sz="0" w:space="0" w:color="auto"/>
            <w:left w:val="none" w:sz="0" w:space="0" w:color="auto"/>
            <w:bottom w:val="none" w:sz="0" w:space="0" w:color="auto"/>
            <w:right w:val="none" w:sz="0" w:space="0" w:color="auto"/>
          </w:divBdr>
        </w:div>
        <w:div w:id="1791388983">
          <w:marLeft w:val="640"/>
          <w:marRight w:val="0"/>
          <w:marTop w:val="0"/>
          <w:marBottom w:val="0"/>
          <w:divBdr>
            <w:top w:val="none" w:sz="0" w:space="0" w:color="auto"/>
            <w:left w:val="none" w:sz="0" w:space="0" w:color="auto"/>
            <w:bottom w:val="none" w:sz="0" w:space="0" w:color="auto"/>
            <w:right w:val="none" w:sz="0" w:space="0" w:color="auto"/>
          </w:divBdr>
        </w:div>
        <w:div w:id="179055535">
          <w:marLeft w:val="640"/>
          <w:marRight w:val="0"/>
          <w:marTop w:val="0"/>
          <w:marBottom w:val="0"/>
          <w:divBdr>
            <w:top w:val="none" w:sz="0" w:space="0" w:color="auto"/>
            <w:left w:val="none" w:sz="0" w:space="0" w:color="auto"/>
            <w:bottom w:val="none" w:sz="0" w:space="0" w:color="auto"/>
            <w:right w:val="none" w:sz="0" w:space="0" w:color="auto"/>
          </w:divBdr>
        </w:div>
        <w:div w:id="2086763179">
          <w:marLeft w:val="640"/>
          <w:marRight w:val="0"/>
          <w:marTop w:val="0"/>
          <w:marBottom w:val="0"/>
          <w:divBdr>
            <w:top w:val="none" w:sz="0" w:space="0" w:color="auto"/>
            <w:left w:val="none" w:sz="0" w:space="0" w:color="auto"/>
            <w:bottom w:val="none" w:sz="0" w:space="0" w:color="auto"/>
            <w:right w:val="none" w:sz="0" w:space="0" w:color="auto"/>
          </w:divBdr>
        </w:div>
        <w:div w:id="501548516">
          <w:marLeft w:val="640"/>
          <w:marRight w:val="0"/>
          <w:marTop w:val="0"/>
          <w:marBottom w:val="0"/>
          <w:divBdr>
            <w:top w:val="none" w:sz="0" w:space="0" w:color="auto"/>
            <w:left w:val="none" w:sz="0" w:space="0" w:color="auto"/>
            <w:bottom w:val="none" w:sz="0" w:space="0" w:color="auto"/>
            <w:right w:val="none" w:sz="0" w:space="0" w:color="auto"/>
          </w:divBdr>
        </w:div>
        <w:div w:id="144587888">
          <w:marLeft w:val="640"/>
          <w:marRight w:val="0"/>
          <w:marTop w:val="0"/>
          <w:marBottom w:val="0"/>
          <w:divBdr>
            <w:top w:val="none" w:sz="0" w:space="0" w:color="auto"/>
            <w:left w:val="none" w:sz="0" w:space="0" w:color="auto"/>
            <w:bottom w:val="none" w:sz="0" w:space="0" w:color="auto"/>
            <w:right w:val="none" w:sz="0" w:space="0" w:color="auto"/>
          </w:divBdr>
        </w:div>
        <w:div w:id="516113737">
          <w:marLeft w:val="640"/>
          <w:marRight w:val="0"/>
          <w:marTop w:val="0"/>
          <w:marBottom w:val="0"/>
          <w:divBdr>
            <w:top w:val="none" w:sz="0" w:space="0" w:color="auto"/>
            <w:left w:val="none" w:sz="0" w:space="0" w:color="auto"/>
            <w:bottom w:val="none" w:sz="0" w:space="0" w:color="auto"/>
            <w:right w:val="none" w:sz="0" w:space="0" w:color="auto"/>
          </w:divBdr>
        </w:div>
        <w:div w:id="415519017">
          <w:marLeft w:val="640"/>
          <w:marRight w:val="0"/>
          <w:marTop w:val="0"/>
          <w:marBottom w:val="0"/>
          <w:divBdr>
            <w:top w:val="none" w:sz="0" w:space="0" w:color="auto"/>
            <w:left w:val="none" w:sz="0" w:space="0" w:color="auto"/>
            <w:bottom w:val="none" w:sz="0" w:space="0" w:color="auto"/>
            <w:right w:val="none" w:sz="0" w:space="0" w:color="auto"/>
          </w:divBdr>
        </w:div>
        <w:div w:id="571813602">
          <w:marLeft w:val="640"/>
          <w:marRight w:val="0"/>
          <w:marTop w:val="0"/>
          <w:marBottom w:val="0"/>
          <w:divBdr>
            <w:top w:val="none" w:sz="0" w:space="0" w:color="auto"/>
            <w:left w:val="none" w:sz="0" w:space="0" w:color="auto"/>
            <w:bottom w:val="none" w:sz="0" w:space="0" w:color="auto"/>
            <w:right w:val="none" w:sz="0" w:space="0" w:color="auto"/>
          </w:divBdr>
        </w:div>
        <w:div w:id="676493621">
          <w:marLeft w:val="640"/>
          <w:marRight w:val="0"/>
          <w:marTop w:val="0"/>
          <w:marBottom w:val="0"/>
          <w:divBdr>
            <w:top w:val="none" w:sz="0" w:space="0" w:color="auto"/>
            <w:left w:val="none" w:sz="0" w:space="0" w:color="auto"/>
            <w:bottom w:val="none" w:sz="0" w:space="0" w:color="auto"/>
            <w:right w:val="none" w:sz="0" w:space="0" w:color="auto"/>
          </w:divBdr>
        </w:div>
        <w:div w:id="470562371">
          <w:marLeft w:val="640"/>
          <w:marRight w:val="0"/>
          <w:marTop w:val="0"/>
          <w:marBottom w:val="0"/>
          <w:divBdr>
            <w:top w:val="none" w:sz="0" w:space="0" w:color="auto"/>
            <w:left w:val="none" w:sz="0" w:space="0" w:color="auto"/>
            <w:bottom w:val="none" w:sz="0" w:space="0" w:color="auto"/>
            <w:right w:val="none" w:sz="0" w:space="0" w:color="auto"/>
          </w:divBdr>
        </w:div>
        <w:div w:id="813060672">
          <w:marLeft w:val="640"/>
          <w:marRight w:val="0"/>
          <w:marTop w:val="0"/>
          <w:marBottom w:val="0"/>
          <w:divBdr>
            <w:top w:val="none" w:sz="0" w:space="0" w:color="auto"/>
            <w:left w:val="none" w:sz="0" w:space="0" w:color="auto"/>
            <w:bottom w:val="none" w:sz="0" w:space="0" w:color="auto"/>
            <w:right w:val="none" w:sz="0" w:space="0" w:color="auto"/>
          </w:divBdr>
        </w:div>
        <w:div w:id="1967269032">
          <w:marLeft w:val="640"/>
          <w:marRight w:val="0"/>
          <w:marTop w:val="0"/>
          <w:marBottom w:val="0"/>
          <w:divBdr>
            <w:top w:val="none" w:sz="0" w:space="0" w:color="auto"/>
            <w:left w:val="none" w:sz="0" w:space="0" w:color="auto"/>
            <w:bottom w:val="none" w:sz="0" w:space="0" w:color="auto"/>
            <w:right w:val="none" w:sz="0" w:space="0" w:color="auto"/>
          </w:divBdr>
        </w:div>
        <w:div w:id="1422218719">
          <w:marLeft w:val="640"/>
          <w:marRight w:val="0"/>
          <w:marTop w:val="0"/>
          <w:marBottom w:val="0"/>
          <w:divBdr>
            <w:top w:val="none" w:sz="0" w:space="0" w:color="auto"/>
            <w:left w:val="none" w:sz="0" w:space="0" w:color="auto"/>
            <w:bottom w:val="none" w:sz="0" w:space="0" w:color="auto"/>
            <w:right w:val="none" w:sz="0" w:space="0" w:color="auto"/>
          </w:divBdr>
        </w:div>
        <w:div w:id="1703364999">
          <w:marLeft w:val="640"/>
          <w:marRight w:val="0"/>
          <w:marTop w:val="0"/>
          <w:marBottom w:val="0"/>
          <w:divBdr>
            <w:top w:val="none" w:sz="0" w:space="0" w:color="auto"/>
            <w:left w:val="none" w:sz="0" w:space="0" w:color="auto"/>
            <w:bottom w:val="none" w:sz="0" w:space="0" w:color="auto"/>
            <w:right w:val="none" w:sz="0" w:space="0" w:color="auto"/>
          </w:divBdr>
        </w:div>
        <w:div w:id="1650594062">
          <w:marLeft w:val="640"/>
          <w:marRight w:val="0"/>
          <w:marTop w:val="0"/>
          <w:marBottom w:val="0"/>
          <w:divBdr>
            <w:top w:val="none" w:sz="0" w:space="0" w:color="auto"/>
            <w:left w:val="none" w:sz="0" w:space="0" w:color="auto"/>
            <w:bottom w:val="none" w:sz="0" w:space="0" w:color="auto"/>
            <w:right w:val="none" w:sz="0" w:space="0" w:color="auto"/>
          </w:divBdr>
        </w:div>
        <w:div w:id="1570381483">
          <w:marLeft w:val="640"/>
          <w:marRight w:val="0"/>
          <w:marTop w:val="0"/>
          <w:marBottom w:val="0"/>
          <w:divBdr>
            <w:top w:val="none" w:sz="0" w:space="0" w:color="auto"/>
            <w:left w:val="none" w:sz="0" w:space="0" w:color="auto"/>
            <w:bottom w:val="none" w:sz="0" w:space="0" w:color="auto"/>
            <w:right w:val="none" w:sz="0" w:space="0" w:color="auto"/>
          </w:divBdr>
        </w:div>
        <w:div w:id="330522188">
          <w:marLeft w:val="640"/>
          <w:marRight w:val="0"/>
          <w:marTop w:val="0"/>
          <w:marBottom w:val="0"/>
          <w:divBdr>
            <w:top w:val="none" w:sz="0" w:space="0" w:color="auto"/>
            <w:left w:val="none" w:sz="0" w:space="0" w:color="auto"/>
            <w:bottom w:val="none" w:sz="0" w:space="0" w:color="auto"/>
            <w:right w:val="none" w:sz="0" w:space="0" w:color="auto"/>
          </w:divBdr>
        </w:div>
        <w:div w:id="1037125170">
          <w:marLeft w:val="640"/>
          <w:marRight w:val="0"/>
          <w:marTop w:val="0"/>
          <w:marBottom w:val="0"/>
          <w:divBdr>
            <w:top w:val="none" w:sz="0" w:space="0" w:color="auto"/>
            <w:left w:val="none" w:sz="0" w:space="0" w:color="auto"/>
            <w:bottom w:val="none" w:sz="0" w:space="0" w:color="auto"/>
            <w:right w:val="none" w:sz="0" w:space="0" w:color="auto"/>
          </w:divBdr>
        </w:div>
        <w:div w:id="303581631">
          <w:marLeft w:val="640"/>
          <w:marRight w:val="0"/>
          <w:marTop w:val="0"/>
          <w:marBottom w:val="0"/>
          <w:divBdr>
            <w:top w:val="none" w:sz="0" w:space="0" w:color="auto"/>
            <w:left w:val="none" w:sz="0" w:space="0" w:color="auto"/>
            <w:bottom w:val="none" w:sz="0" w:space="0" w:color="auto"/>
            <w:right w:val="none" w:sz="0" w:space="0" w:color="auto"/>
          </w:divBdr>
        </w:div>
        <w:div w:id="1178231209">
          <w:marLeft w:val="640"/>
          <w:marRight w:val="0"/>
          <w:marTop w:val="0"/>
          <w:marBottom w:val="0"/>
          <w:divBdr>
            <w:top w:val="none" w:sz="0" w:space="0" w:color="auto"/>
            <w:left w:val="none" w:sz="0" w:space="0" w:color="auto"/>
            <w:bottom w:val="none" w:sz="0" w:space="0" w:color="auto"/>
            <w:right w:val="none" w:sz="0" w:space="0" w:color="auto"/>
          </w:divBdr>
        </w:div>
        <w:div w:id="602807105">
          <w:marLeft w:val="640"/>
          <w:marRight w:val="0"/>
          <w:marTop w:val="0"/>
          <w:marBottom w:val="0"/>
          <w:divBdr>
            <w:top w:val="none" w:sz="0" w:space="0" w:color="auto"/>
            <w:left w:val="none" w:sz="0" w:space="0" w:color="auto"/>
            <w:bottom w:val="none" w:sz="0" w:space="0" w:color="auto"/>
            <w:right w:val="none" w:sz="0" w:space="0" w:color="auto"/>
          </w:divBdr>
        </w:div>
        <w:div w:id="372466087">
          <w:marLeft w:val="640"/>
          <w:marRight w:val="0"/>
          <w:marTop w:val="0"/>
          <w:marBottom w:val="0"/>
          <w:divBdr>
            <w:top w:val="none" w:sz="0" w:space="0" w:color="auto"/>
            <w:left w:val="none" w:sz="0" w:space="0" w:color="auto"/>
            <w:bottom w:val="none" w:sz="0" w:space="0" w:color="auto"/>
            <w:right w:val="none" w:sz="0" w:space="0" w:color="auto"/>
          </w:divBdr>
        </w:div>
        <w:div w:id="1695156856">
          <w:marLeft w:val="640"/>
          <w:marRight w:val="0"/>
          <w:marTop w:val="0"/>
          <w:marBottom w:val="0"/>
          <w:divBdr>
            <w:top w:val="none" w:sz="0" w:space="0" w:color="auto"/>
            <w:left w:val="none" w:sz="0" w:space="0" w:color="auto"/>
            <w:bottom w:val="none" w:sz="0" w:space="0" w:color="auto"/>
            <w:right w:val="none" w:sz="0" w:space="0" w:color="auto"/>
          </w:divBdr>
        </w:div>
        <w:div w:id="388964506">
          <w:marLeft w:val="640"/>
          <w:marRight w:val="0"/>
          <w:marTop w:val="0"/>
          <w:marBottom w:val="0"/>
          <w:divBdr>
            <w:top w:val="none" w:sz="0" w:space="0" w:color="auto"/>
            <w:left w:val="none" w:sz="0" w:space="0" w:color="auto"/>
            <w:bottom w:val="none" w:sz="0" w:space="0" w:color="auto"/>
            <w:right w:val="none" w:sz="0" w:space="0" w:color="auto"/>
          </w:divBdr>
        </w:div>
        <w:div w:id="1211114352">
          <w:marLeft w:val="640"/>
          <w:marRight w:val="0"/>
          <w:marTop w:val="0"/>
          <w:marBottom w:val="0"/>
          <w:divBdr>
            <w:top w:val="none" w:sz="0" w:space="0" w:color="auto"/>
            <w:left w:val="none" w:sz="0" w:space="0" w:color="auto"/>
            <w:bottom w:val="none" w:sz="0" w:space="0" w:color="auto"/>
            <w:right w:val="none" w:sz="0" w:space="0" w:color="auto"/>
          </w:divBdr>
        </w:div>
        <w:div w:id="69163865">
          <w:marLeft w:val="640"/>
          <w:marRight w:val="0"/>
          <w:marTop w:val="0"/>
          <w:marBottom w:val="0"/>
          <w:divBdr>
            <w:top w:val="none" w:sz="0" w:space="0" w:color="auto"/>
            <w:left w:val="none" w:sz="0" w:space="0" w:color="auto"/>
            <w:bottom w:val="none" w:sz="0" w:space="0" w:color="auto"/>
            <w:right w:val="none" w:sz="0" w:space="0" w:color="auto"/>
          </w:divBdr>
        </w:div>
        <w:div w:id="405107583">
          <w:marLeft w:val="640"/>
          <w:marRight w:val="0"/>
          <w:marTop w:val="0"/>
          <w:marBottom w:val="0"/>
          <w:divBdr>
            <w:top w:val="none" w:sz="0" w:space="0" w:color="auto"/>
            <w:left w:val="none" w:sz="0" w:space="0" w:color="auto"/>
            <w:bottom w:val="none" w:sz="0" w:space="0" w:color="auto"/>
            <w:right w:val="none" w:sz="0" w:space="0" w:color="auto"/>
          </w:divBdr>
        </w:div>
        <w:div w:id="2063558890">
          <w:marLeft w:val="640"/>
          <w:marRight w:val="0"/>
          <w:marTop w:val="0"/>
          <w:marBottom w:val="0"/>
          <w:divBdr>
            <w:top w:val="none" w:sz="0" w:space="0" w:color="auto"/>
            <w:left w:val="none" w:sz="0" w:space="0" w:color="auto"/>
            <w:bottom w:val="none" w:sz="0" w:space="0" w:color="auto"/>
            <w:right w:val="none" w:sz="0" w:space="0" w:color="auto"/>
          </w:divBdr>
        </w:div>
        <w:div w:id="2134204446">
          <w:marLeft w:val="640"/>
          <w:marRight w:val="0"/>
          <w:marTop w:val="0"/>
          <w:marBottom w:val="0"/>
          <w:divBdr>
            <w:top w:val="none" w:sz="0" w:space="0" w:color="auto"/>
            <w:left w:val="none" w:sz="0" w:space="0" w:color="auto"/>
            <w:bottom w:val="none" w:sz="0" w:space="0" w:color="auto"/>
            <w:right w:val="none" w:sz="0" w:space="0" w:color="auto"/>
          </w:divBdr>
        </w:div>
        <w:div w:id="11808062">
          <w:marLeft w:val="640"/>
          <w:marRight w:val="0"/>
          <w:marTop w:val="0"/>
          <w:marBottom w:val="0"/>
          <w:divBdr>
            <w:top w:val="none" w:sz="0" w:space="0" w:color="auto"/>
            <w:left w:val="none" w:sz="0" w:space="0" w:color="auto"/>
            <w:bottom w:val="none" w:sz="0" w:space="0" w:color="auto"/>
            <w:right w:val="none" w:sz="0" w:space="0" w:color="auto"/>
          </w:divBdr>
        </w:div>
        <w:div w:id="889653291">
          <w:marLeft w:val="640"/>
          <w:marRight w:val="0"/>
          <w:marTop w:val="0"/>
          <w:marBottom w:val="0"/>
          <w:divBdr>
            <w:top w:val="none" w:sz="0" w:space="0" w:color="auto"/>
            <w:left w:val="none" w:sz="0" w:space="0" w:color="auto"/>
            <w:bottom w:val="none" w:sz="0" w:space="0" w:color="auto"/>
            <w:right w:val="none" w:sz="0" w:space="0" w:color="auto"/>
          </w:divBdr>
        </w:div>
        <w:div w:id="1841457335">
          <w:marLeft w:val="640"/>
          <w:marRight w:val="0"/>
          <w:marTop w:val="0"/>
          <w:marBottom w:val="0"/>
          <w:divBdr>
            <w:top w:val="none" w:sz="0" w:space="0" w:color="auto"/>
            <w:left w:val="none" w:sz="0" w:space="0" w:color="auto"/>
            <w:bottom w:val="none" w:sz="0" w:space="0" w:color="auto"/>
            <w:right w:val="none" w:sz="0" w:space="0" w:color="auto"/>
          </w:divBdr>
        </w:div>
        <w:div w:id="1430153325">
          <w:marLeft w:val="640"/>
          <w:marRight w:val="0"/>
          <w:marTop w:val="0"/>
          <w:marBottom w:val="0"/>
          <w:divBdr>
            <w:top w:val="none" w:sz="0" w:space="0" w:color="auto"/>
            <w:left w:val="none" w:sz="0" w:space="0" w:color="auto"/>
            <w:bottom w:val="none" w:sz="0" w:space="0" w:color="auto"/>
            <w:right w:val="none" w:sz="0" w:space="0" w:color="auto"/>
          </w:divBdr>
        </w:div>
        <w:div w:id="1230112534">
          <w:marLeft w:val="640"/>
          <w:marRight w:val="0"/>
          <w:marTop w:val="0"/>
          <w:marBottom w:val="0"/>
          <w:divBdr>
            <w:top w:val="none" w:sz="0" w:space="0" w:color="auto"/>
            <w:left w:val="none" w:sz="0" w:space="0" w:color="auto"/>
            <w:bottom w:val="none" w:sz="0" w:space="0" w:color="auto"/>
            <w:right w:val="none" w:sz="0" w:space="0" w:color="auto"/>
          </w:divBdr>
        </w:div>
        <w:div w:id="1430008744">
          <w:marLeft w:val="640"/>
          <w:marRight w:val="0"/>
          <w:marTop w:val="0"/>
          <w:marBottom w:val="0"/>
          <w:divBdr>
            <w:top w:val="none" w:sz="0" w:space="0" w:color="auto"/>
            <w:left w:val="none" w:sz="0" w:space="0" w:color="auto"/>
            <w:bottom w:val="none" w:sz="0" w:space="0" w:color="auto"/>
            <w:right w:val="none" w:sz="0" w:space="0" w:color="auto"/>
          </w:divBdr>
        </w:div>
        <w:div w:id="990451827">
          <w:marLeft w:val="640"/>
          <w:marRight w:val="0"/>
          <w:marTop w:val="0"/>
          <w:marBottom w:val="0"/>
          <w:divBdr>
            <w:top w:val="none" w:sz="0" w:space="0" w:color="auto"/>
            <w:left w:val="none" w:sz="0" w:space="0" w:color="auto"/>
            <w:bottom w:val="none" w:sz="0" w:space="0" w:color="auto"/>
            <w:right w:val="none" w:sz="0" w:space="0" w:color="auto"/>
          </w:divBdr>
        </w:div>
        <w:div w:id="268396567">
          <w:marLeft w:val="640"/>
          <w:marRight w:val="0"/>
          <w:marTop w:val="0"/>
          <w:marBottom w:val="0"/>
          <w:divBdr>
            <w:top w:val="none" w:sz="0" w:space="0" w:color="auto"/>
            <w:left w:val="none" w:sz="0" w:space="0" w:color="auto"/>
            <w:bottom w:val="none" w:sz="0" w:space="0" w:color="auto"/>
            <w:right w:val="none" w:sz="0" w:space="0" w:color="auto"/>
          </w:divBdr>
        </w:div>
        <w:div w:id="1881699160">
          <w:marLeft w:val="640"/>
          <w:marRight w:val="0"/>
          <w:marTop w:val="0"/>
          <w:marBottom w:val="0"/>
          <w:divBdr>
            <w:top w:val="none" w:sz="0" w:space="0" w:color="auto"/>
            <w:left w:val="none" w:sz="0" w:space="0" w:color="auto"/>
            <w:bottom w:val="none" w:sz="0" w:space="0" w:color="auto"/>
            <w:right w:val="none" w:sz="0" w:space="0" w:color="auto"/>
          </w:divBdr>
        </w:div>
        <w:div w:id="700015044">
          <w:marLeft w:val="640"/>
          <w:marRight w:val="0"/>
          <w:marTop w:val="0"/>
          <w:marBottom w:val="0"/>
          <w:divBdr>
            <w:top w:val="none" w:sz="0" w:space="0" w:color="auto"/>
            <w:left w:val="none" w:sz="0" w:space="0" w:color="auto"/>
            <w:bottom w:val="none" w:sz="0" w:space="0" w:color="auto"/>
            <w:right w:val="none" w:sz="0" w:space="0" w:color="auto"/>
          </w:divBdr>
        </w:div>
        <w:div w:id="1217275880">
          <w:marLeft w:val="640"/>
          <w:marRight w:val="0"/>
          <w:marTop w:val="0"/>
          <w:marBottom w:val="0"/>
          <w:divBdr>
            <w:top w:val="none" w:sz="0" w:space="0" w:color="auto"/>
            <w:left w:val="none" w:sz="0" w:space="0" w:color="auto"/>
            <w:bottom w:val="none" w:sz="0" w:space="0" w:color="auto"/>
            <w:right w:val="none" w:sz="0" w:space="0" w:color="auto"/>
          </w:divBdr>
        </w:div>
        <w:div w:id="165445216">
          <w:marLeft w:val="640"/>
          <w:marRight w:val="0"/>
          <w:marTop w:val="0"/>
          <w:marBottom w:val="0"/>
          <w:divBdr>
            <w:top w:val="none" w:sz="0" w:space="0" w:color="auto"/>
            <w:left w:val="none" w:sz="0" w:space="0" w:color="auto"/>
            <w:bottom w:val="none" w:sz="0" w:space="0" w:color="auto"/>
            <w:right w:val="none" w:sz="0" w:space="0" w:color="auto"/>
          </w:divBdr>
        </w:div>
        <w:div w:id="1529220616">
          <w:marLeft w:val="640"/>
          <w:marRight w:val="0"/>
          <w:marTop w:val="0"/>
          <w:marBottom w:val="0"/>
          <w:divBdr>
            <w:top w:val="none" w:sz="0" w:space="0" w:color="auto"/>
            <w:left w:val="none" w:sz="0" w:space="0" w:color="auto"/>
            <w:bottom w:val="none" w:sz="0" w:space="0" w:color="auto"/>
            <w:right w:val="none" w:sz="0" w:space="0" w:color="auto"/>
          </w:divBdr>
        </w:div>
        <w:div w:id="1637636029">
          <w:marLeft w:val="640"/>
          <w:marRight w:val="0"/>
          <w:marTop w:val="0"/>
          <w:marBottom w:val="0"/>
          <w:divBdr>
            <w:top w:val="none" w:sz="0" w:space="0" w:color="auto"/>
            <w:left w:val="none" w:sz="0" w:space="0" w:color="auto"/>
            <w:bottom w:val="none" w:sz="0" w:space="0" w:color="auto"/>
            <w:right w:val="none" w:sz="0" w:space="0" w:color="auto"/>
          </w:divBdr>
        </w:div>
        <w:div w:id="574507909">
          <w:marLeft w:val="640"/>
          <w:marRight w:val="0"/>
          <w:marTop w:val="0"/>
          <w:marBottom w:val="0"/>
          <w:divBdr>
            <w:top w:val="none" w:sz="0" w:space="0" w:color="auto"/>
            <w:left w:val="none" w:sz="0" w:space="0" w:color="auto"/>
            <w:bottom w:val="none" w:sz="0" w:space="0" w:color="auto"/>
            <w:right w:val="none" w:sz="0" w:space="0" w:color="auto"/>
          </w:divBdr>
        </w:div>
        <w:div w:id="1114399350">
          <w:marLeft w:val="640"/>
          <w:marRight w:val="0"/>
          <w:marTop w:val="0"/>
          <w:marBottom w:val="0"/>
          <w:divBdr>
            <w:top w:val="none" w:sz="0" w:space="0" w:color="auto"/>
            <w:left w:val="none" w:sz="0" w:space="0" w:color="auto"/>
            <w:bottom w:val="none" w:sz="0" w:space="0" w:color="auto"/>
            <w:right w:val="none" w:sz="0" w:space="0" w:color="auto"/>
          </w:divBdr>
        </w:div>
        <w:div w:id="1576625921">
          <w:marLeft w:val="640"/>
          <w:marRight w:val="0"/>
          <w:marTop w:val="0"/>
          <w:marBottom w:val="0"/>
          <w:divBdr>
            <w:top w:val="none" w:sz="0" w:space="0" w:color="auto"/>
            <w:left w:val="none" w:sz="0" w:space="0" w:color="auto"/>
            <w:bottom w:val="none" w:sz="0" w:space="0" w:color="auto"/>
            <w:right w:val="none" w:sz="0" w:space="0" w:color="auto"/>
          </w:divBdr>
        </w:div>
        <w:div w:id="1183279697">
          <w:marLeft w:val="640"/>
          <w:marRight w:val="0"/>
          <w:marTop w:val="0"/>
          <w:marBottom w:val="0"/>
          <w:divBdr>
            <w:top w:val="none" w:sz="0" w:space="0" w:color="auto"/>
            <w:left w:val="none" w:sz="0" w:space="0" w:color="auto"/>
            <w:bottom w:val="none" w:sz="0" w:space="0" w:color="auto"/>
            <w:right w:val="none" w:sz="0" w:space="0" w:color="auto"/>
          </w:divBdr>
        </w:div>
        <w:div w:id="1557551840">
          <w:marLeft w:val="640"/>
          <w:marRight w:val="0"/>
          <w:marTop w:val="0"/>
          <w:marBottom w:val="0"/>
          <w:divBdr>
            <w:top w:val="none" w:sz="0" w:space="0" w:color="auto"/>
            <w:left w:val="none" w:sz="0" w:space="0" w:color="auto"/>
            <w:bottom w:val="none" w:sz="0" w:space="0" w:color="auto"/>
            <w:right w:val="none" w:sz="0" w:space="0" w:color="auto"/>
          </w:divBdr>
        </w:div>
        <w:div w:id="1448236357">
          <w:marLeft w:val="640"/>
          <w:marRight w:val="0"/>
          <w:marTop w:val="0"/>
          <w:marBottom w:val="0"/>
          <w:divBdr>
            <w:top w:val="none" w:sz="0" w:space="0" w:color="auto"/>
            <w:left w:val="none" w:sz="0" w:space="0" w:color="auto"/>
            <w:bottom w:val="none" w:sz="0" w:space="0" w:color="auto"/>
            <w:right w:val="none" w:sz="0" w:space="0" w:color="auto"/>
          </w:divBdr>
        </w:div>
        <w:div w:id="1657801003">
          <w:marLeft w:val="640"/>
          <w:marRight w:val="0"/>
          <w:marTop w:val="0"/>
          <w:marBottom w:val="0"/>
          <w:divBdr>
            <w:top w:val="none" w:sz="0" w:space="0" w:color="auto"/>
            <w:left w:val="none" w:sz="0" w:space="0" w:color="auto"/>
            <w:bottom w:val="none" w:sz="0" w:space="0" w:color="auto"/>
            <w:right w:val="none" w:sz="0" w:space="0" w:color="auto"/>
          </w:divBdr>
        </w:div>
        <w:div w:id="800080409">
          <w:marLeft w:val="640"/>
          <w:marRight w:val="0"/>
          <w:marTop w:val="0"/>
          <w:marBottom w:val="0"/>
          <w:divBdr>
            <w:top w:val="none" w:sz="0" w:space="0" w:color="auto"/>
            <w:left w:val="none" w:sz="0" w:space="0" w:color="auto"/>
            <w:bottom w:val="none" w:sz="0" w:space="0" w:color="auto"/>
            <w:right w:val="none" w:sz="0" w:space="0" w:color="auto"/>
          </w:divBdr>
        </w:div>
        <w:div w:id="1123616358">
          <w:marLeft w:val="640"/>
          <w:marRight w:val="0"/>
          <w:marTop w:val="0"/>
          <w:marBottom w:val="0"/>
          <w:divBdr>
            <w:top w:val="none" w:sz="0" w:space="0" w:color="auto"/>
            <w:left w:val="none" w:sz="0" w:space="0" w:color="auto"/>
            <w:bottom w:val="none" w:sz="0" w:space="0" w:color="auto"/>
            <w:right w:val="none" w:sz="0" w:space="0" w:color="auto"/>
          </w:divBdr>
        </w:div>
        <w:div w:id="2004242173">
          <w:marLeft w:val="640"/>
          <w:marRight w:val="0"/>
          <w:marTop w:val="0"/>
          <w:marBottom w:val="0"/>
          <w:divBdr>
            <w:top w:val="none" w:sz="0" w:space="0" w:color="auto"/>
            <w:left w:val="none" w:sz="0" w:space="0" w:color="auto"/>
            <w:bottom w:val="none" w:sz="0" w:space="0" w:color="auto"/>
            <w:right w:val="none" w:sz="0" w:space="0" w:color="auto"/>
          </w:divBdr>
        </w:div>
        <w:div w:id="1474177006">
          <w:marLeft w:val="640"/>
          <w:marRight w:val="0"/>
          <w:marTop w:val="0"/>
          <w:marBottom w:val="0"/>
          <w:divBdr>
            <w:top w:val="none" w:sz="0" w:space="0" w:color="auto"/>
            <w:left w:val="none" w:sz="0" w:space="0" w:color="auto"/>
            <w:bottom w:val="none" w:sz="0" w:space="0" w:color="auto"/>
            <w:right w:val="none" w:sz="0" w:space="0" w:color="auto"/>
          </w:divBdr>
        </w:div>
        <w:div w:id="1769275982">
          <w:marLeft w:val="640"/>
          <w:marRight w:val="0"/>
          <w:marTop w:val="0"/>
          <w:marBottom w:val="0"/>
          <w:divBdr>
            <w:top w:val="none" w:sz="0" w:space="0" w:color="auto"/>
            <w:left w:val="none" w:sz="0" w:space="0" w:color="auto"/>
            <w:bottom w:val="none" w:sz="0" w:space="0" w:color="auto"/>
            <w:right w:val="none" w:sz="0" w:space="0" w:color="auto"/>
          </w:divBdr>
        </w:div>
        <w:div w:id="1698658592">
          <w:marLeft w:val="640"/>
          <w:marRight w:val="0"/>
          <w:marTop w:val="0"/>
          <w:marBottom w:val="0"/>
          <w:divBdr>
            <w:top w:val="none" w:sz="0" w:space="0" w:color="auto"/>
            <w:left w:val="none" w:sz="0" w:space="0" w:color="auto"/>
            <w:bottom w:val="none" w:sz="0" w:space="0" w:color="auto"/>
            <w:right w:val="none" w:sz="0" w:space="0" w:color="auto"/>
          </w:divBdr>
        </w:div>
        <w:div w:id="1630941338">
          <w:marLeft w:val="640"/>
          <w:marRight w:val="0"/>
          <w:marTop w:val="0"/>
          <w:marBottom w:val="0"/>
          <w:divBdr>
            <w:top w:val="none" w:sz="0" w:space="0" w:color="auto"/>
            <w:left w:val="none" w:sz="0" w:space="0" w:color="auto"/>
            <w:bottom w:val="none" w:sz="0" w:space="0" w:color="auto"/>
            <w:right w:val="none" w:sz="0" w:space="0" w:color="auto"/>
          </w:divBdr>
        </w:div>
        <w:div w:id="572551346">
          <w:marLeft w:val="640"/>
          <w:marRight w:val="0"/>
          <w:marTop w:val="0"/>
          <w:marBottom w:val="0"/>
          <w:divBdr>
            <w:top w:val="none" w:sz="0" w:space="0" w:color="auto"/>
            <w:left w:val="none" w:sz="0" w:space="0" w:color="auto"/>
            <w:bottom w:val="none" w:sz="0" w:space="0" w:color="auto"/>
            <w:right w:val="none" w:sz="0" w:space="0" w:color="auto"/>
          </w:divBdr>
        </w:div>
        <w:div w:id="218250581">
          <w:marLeft w:val="640"/>
          <w:marRight w:val="0"/>
          <w:marTop w:val="0"/>
          <w:marBottom w:val="0"/>
          <w:divBdr>
            <w:top w:val="none" w:sz="0" w:space="0" w:color="auto"/>
            <w:left w:val="none" w:sz="0" w:space="0" w:color="auto"/>
            <w:bottom w:val="none" w:sz="0" w:space="0" w:color="auto"/>
            <w:right w:val="none" w:sz="0" w:space="0" w:color="auto"/>
          </w:divBdr>
        </w:div>
        <w:div w:id="210385625">
          <w:marLeft w:val="640"/>
          <w:marRight w:val="0"/>
          <w:marTop w:val="0"/>
          <w:marBottom w:val="0"/>
          <w:divBdr>
            <w:top w:val="none" w:sz="0" w:space="0" w:color="auto"/>
            <w:left w:val="none" w:sz="0" w:space="0" w:color="auto"/>
            <w:bottom w:val="none" w:sz="0" w:space="0" w:color="auto"/>
            <w:right w:val="none" w:sz="0" w:space="0" w:color="auto"/>
          </w:divBdr>
        </w:div>
        <w:div w:id="904493313">
          <w:marLeft w:val="640"/>
          <w:marRight w:val="0"/>
          <w:marTop w:val="0"/>
          <w:marBottom w:val="0"/>
          <w:divBdr>
            <w:top w:val="none" w:sz="0" w:space="0" w:color="auto"/>
            <w:left w:val="none" w:sz="0" w:space="0" w:color="auto"/>
            <w:bottom w:val="none" w:sz="0" w:space="0" w:color="auto"/>
            <w:right w:val="none" w:sz="0" w:space="0" w:color="auto"/>
          </w:divBdr>
        </w:div>
        <w:div w:id="1378315770">
          <w:marLeft w:val="640"/>
          <w:marRight w:val="0"/>
          <w:marTop w:val="0"/>
          <w:marBottom w:val="0"/>
          <w:divBdr>
            <w:top w:val="none" w:sz="0" w:space="0" w:color="auto"/>
            <w:left w:val="none" w:sz="0" w:space="0" w:color="auto"/>
            <w:bottom w:val="none" w:sz="0" w:space="0" w:color="auto"/>
            <w:right w:val="none" w:sz="0" w:space="0" w:color="auto"/>
          </w:divBdr>
        </w:div>
        <w:div w:id="1203205798">
          <w:marLeft w:val="640"/>
          <w:marRight w:val="0"/>
          <w:marTop w:val="0"/>
          <w:marBottom w:val="0"/>
          <w:divBdr>
            <w:top w:val="none" w:sz="0" w:space="0" w:color="auto"/>
            <w:left w:val="none" w:sz="0" w:space="0" w:color="auto"/>
            <w:bottom w:val="none" w:sz="0" w:space="0" w:color="auto"/>
            <w:right w:val="none" w:sz="0" w:space="0" w:color="auto"/>
          </w:divBdr>
        </w:div>
        <w:div w:id="1733386344">
          <w:marLeft w:val="640"/>
          <w:marRight w:val="0"/>
          <w:marTop w:val="0"/>
          <w:marBottom w:val="0"/>
          <w:divBdr>
            <w:top w:val="none" w:sz="0" w:space="0" w:color="auto"/>
            <w:left w:val="none" w:sz="0" w:space="0" w:color="auto"/>
            <w:bottom w:val="none" w:sz="0" w:space="0" w:color="auto"/>
            <w:right w:val="none" w:sz="0" w:space="0" w:color="auto"/>
          </w:divBdr>
        </w:div>
        <w:div w:id="320894584">
          <w:marLeft w:val="640"/>
          <w:marRight w:val="0"/>
          <w:marTop w:val="0"/>
          <w:marBottom w:val="0"/>
          <w:divBdr>
            <w:top w:val="none" w:sz="0" w:space="0" w:color="auto"/>
            <w:left w:val="none" w:sz="0" w:space="0" w:color="auto"/>
            <w:bottom w:val="none" w:sz="0" w:space="0" w:color="auto"/>
            <w:right w:val="none" w:sz="0" w:space="0" w:color="auto"/>
          </w:divBdr>
        </w:div>
        <w:div w:id="287786753">
          <w:marLeft w:val="640"/>
          <w:marRight w:val="0"/>
          <w:marTop w:val="0"/>
          <w:marBottom w:val="0"/>
          <w:divBdr>
            <w:top w:val="none" w:sz="0" w:space="0" w:color="auto"/>
            <w:left w:val="none" w:sz="0" w:space="0" w:color="auto"/>
            <w:bottom w:val="none" w:sz="0" w:space="0" w:color="auto"/>
            <w:right w:val="none" w:sz="0" w:space="0" w:color="auto"/>
          </w:divBdr>
        </w:div>
        <w:div w:id="484393958">
          <w:marLeft w:val="640"/>
          <w:marRight w:val="0"/>
          <w:marTop w:val="0"/>
          <w:marBottom w:val="0"/>
          <w:divBdr>
            <w:top w:val="none" w:sz="0" w:space="0" w:color="auto"/>
            <w:left w:val="none" w:sz="0" w:space="0" w:color="auto"/>
            <w:bottom w:val="none" w:sz="0" w:space="0" w:color="auto"/>
            <w:right w:val="none" w:sz="0" w:space="0" w:color="auto"/>
          </w:divBdr>
        </w:div>
        <w:div w:id="1654092793">
          <w:marLeft w:val="640"/>
          <w:marRight w:val="0"/>
          <w:marTop w:val="0"/>
          <w:marBottom w:val="0"/>
          <w:divBdr>
            <w:top w:val="none" w:sz="0" w:space="0" w:color="auto"/>
            <w:left w:val="none" w:sz="0" w:space="0" w:color="auto"/>
            <w:bottom w:val="none" w:sz="0" w:space="0" w:color="auto"/>
            <w:right w:val="none" w:sz="0" w:space="0" w:color="auto"/>
          </w:divBdr>
        </w:div>
        <w:div w:id="1183743903">
          <w:marLeft w:val="640"/>
          <w:marRight w:val="0"/>
          <w:marTop w:val="0"/>
          <w:marBottom w:val="0"/>
          <w:divBdr>
            <w:top w:val="none" w:sz="0" w:space="0" w:color="auto"/>
            <w:left w:val="none" w:sz="0" w:space="0" w:color="auto"/>
            <w:bottom w:val="none" w:sz="0" w:space="0" w:color="auto"/>
            <w:right w:val="none" w:sz="0" w:space="0" w:color="auto"/>
          </w:divBdr>
        </w:div>
        <w:div w:id="824321064">
          <w:marLeft w:val="640"/>
          <w:marRight w:val="0"/>
          <w:marTop w:val="0"/>
          <w:marBottom w:val="0"/>
          <w:divBdr>
            <w:top w:val="none" w:sz="0" w:space="0" w:color="auto"/>
            <w:left w:val="none" w:sz="0" w:space="0" w:color="auto"/>
            <w:bottom w:val="none" w:sz="0" w:space="0" w:color="auto"/>
            <w:right w:val="none" w:sz="0" w:space="0" w:color="auto"/>
          </w:divBdr>
        </w:div>
        <w:div w:id="506944648">
          <w:marLeft w:val="640"/>
          <w:marRight w:val="0"/>
          <w:marTop w:val="0"/>
          <w:marBottom w:val="0"/>
          <w:divBdr>
            <w:top w:val="none" w:sz="0" w:space="0" w:color="auto"/>
            <w:left w:val="none" w:sz="0" w:space="0" w:color="auto"/>
            <w:bottom w:val="none" w:sz="0" w:space="0" w:color="auto"/>
            <w:right w:val="none" w:sz="0" w:space="0" w:color="auto"/>
          </w:divBdr>
        </w:div>
        <w:div w:id="2058891956">
          <w:marLeft w:val="640"/>
          <w:marRight w:val="0"/>
          <w:marTop w:val="0"/>
          <w:marBottom w:val="0"/>
          <w:divBdr>
            <w:top w:val="none" w:sz="0" w:space="0" w:color="auto"/>
            <w:left w:val="none" w:sz="0" w:space="0" w:color="auto"/>
            <w:bottom w:val="none" w:sz="0" w:space="0" w:color="auto"/>
            <w:right w:val="none" w:sz="0" w:space="0" w:color="auto"/>
          </w:divBdr>
        </w:div>
        <w:div w:id="1159424365">
          <w:marLeft w:val="640"/>
          <w:marRight w:val="0"/>
          <w:marTop w:val="0"/>
          <w:marBottom w:val="0"/>
          <w:divBdr>
            <w:top w:val="none" w:sz="0" w:space="0" w:color="auto"/>
            <w:left w:val="none" w:sz="0" w:space="0" w:color="auto"/>
            <w:bottom w:val="none" w:sz="0" w:space="0" w:color="auto"/>
            <w:right w:val="none" w:sz="0" w:space="0" w:color="auto"/>
          </w:divBdr>
        </w:div>
        <w:div w:id="578639625">
          <w:marLeft w:val="640"/>
          <w:marRight w:val="0"/>
          <w:marTop w:val="0"/>
          <w:marBottom w:val="0"/>
          <w:divBdr>
            <w:top w:val="none" w:sz="0" w:space="0" w:color="auto"/>
            <w:left w:val="none" w:sz="0" w:space="0" w:color="auto"/>
            <w:bottom w:val="none" w:sz="0" w:space="0" w:color="auto"/>
            <w:right w:val="none" w:sz="0" w:space="0" w:color="auto"/>
          </w:divBdr>
        </w:div>
        <w:div w:id="115952923">
          <w:marLeft w:val="640"/>
          <w:marRight w:val="0"/>
          <w:marTop w:val="0"/>
          <w:marBottom w:val="0"/>
          <w:divBdr>
            <w:top w:val="none" w:sz="0" w:space="0" w:color="auto"/>
            <w:left w:val="none" w:sz="0" w:space="0" w:color="auto"/>
            <w:bottom w:val="none" w:sz="0" w:space="0" w:color="auto"/>
            <w:right w:val="none" w:sz="0" w:space="0" w:color="auto"/>
          </w:divBdr>
        </w:div>
        <w:div w:id="880435874">
          <w:marLeft w:val="640"/>
          <w:marRight w:val="0"/>
          <w:marTop w:val="0"/>
          <w:marBottom w:val="0"/>
          <w:divBdr>
            <w:top w:val="none" w:sz="0" w:space="0" w:color="auto"/>
            <w:left w:val="none" w:sz="0" w:space="0" w:color="auto"/>
            <w:bottom w:val="none" w:sz="0" w:space="0" w:color="auto"/>
            <w:right w:val="none" w:sz="0" w:space="0" w:color="auto"/>
          </w:divBdr>
        </w:div>
        <w:div w:id="145558128">
          <w:marLeft w:val="640"/>
          <w:marRight w:val="0"/>
          <w:marTop w:val="0"/>
          <w:marBottom w:val="0"/>
          <w:divBdr>
            <w:top w:val="none" w:sz="0" w:space="0" w:color="auto"/>
            <w:left w:val="none" w:sz="0" w:space="0" w:color="auto"/>
            <w:bottom w:val="none" w:sz="0" w:space="0" w:color="auto"/>
            <w:right w:val="none" w:sz="0" w:space="0" w:color="auto"/>
          </w:divBdr>
        </w:div>
        <w:div w:id="41057444">
          <w:marLeft w:val="640"/>
          <w:marRight w:val="0"/>
          <w:marTop w:val="0"/>
          <w:marBottom w:val="0"/>
          <w:divBdr>
            <w:top w:val="none" w:sz="0" w:space="0" w:color="auto"/>
            <w:left w:val="none" w:sz="0" w:space="0" w:color="auto"/>
            <w:bottom w:val="none" w:sz="0" w:space="0" w:color="auto"/>
            <w:right w:val="none" w:sz="0" w:space="0" w:color="auto"/>
          </w:divBdr>
        </w:div>
        <w:div w:id="1021668159">
          <w:marLeft w:val="640"/>
          <w:marRight w:val="0"/>
          <w:marTop w:val="0"/>
          <w:marBottom w:val="0"/>
          <w:divBdr>
            <w:top w:val="none" w:sz="0" w:space="0" w:color="auto"/>
            <w:left w:val="none" w:sz="0" w:space="0" w:color="auto"/>
            <w:bottom w:val="none" w:sz="0" w:space="0" w:color="auto"/>
            <w:right w:val="none" w:sz="0" w:space="0" w:color="auto"/>
          </w:divBdr>
        </w:div>
        <w:div w:id="2006929170">
          <w:marLeft w:val="640"/>
          <w:marRight w:val="0"/>
          <w:marTop w:val="0"/>
          <w:marBottom w:val="0"/>
          <w:divBdr>
            <w:top w:val="none" w:sz="0" w:space="0" w:color="auto"/>
            <w:left w:val="none" w:sz="0" w:space="0" w:color="auto"/>
            <w:bottom w:val="none" w:sz="0" w:space="0" w:color="auto"/>
            <w:right w:val="none" w:sz="0" w:space="0" w:color="auto"/>
          </w:divBdr>
        </w:div>
        <w:div w:id="334764624">
          <w:marLeft w:val="640"/>
          <w:marRight w:val="0"/>
          <w:marTop w:val="0"/>
          <w:marBottom w:val="0"/>
          <w:divBdr>
            <w:top w:val="none" w:sz="0" w:space="0" w:color="auto"/>
            <w:left w:val="none" w:sz="0" w:space="0" w:color="auto"/>
            <w:bottom w:val="none" w:sz="0" w:space="0" w:color="auto"/>
            <w:right w:val="none" w:sz="0" w:space="0" w:color="auto"/>
          </w:divBdr>
        </w:div>
        <w:div w:id="176889119">
          <w:marLeft w:val="640"/>
          <w:marRight w:val="0"/>
          <w:marTop w:val="0"/>
          <w:marBottom w:val="0"/>
          <w:divBdr>
            <w:top w:val="none" w:sz="0" w:space="0" w:color="auto"/>
            <w:left w:val="none" w:sz="0" w:space="0" w:color="auto"/>
            <w:bottom w:val="none" w:sz="0" w:space="0" w:color="auto"/>
            <w:right w:val="none" w:sz="0" w:space="0" w:color="auto"/>
          </w:divBdr>
        </w:div>
        <w:div w:id="897016188">
          <w:marLeft w:val="640"/>
          <w:marRight w:val="0"/>
          <w:marTop w:val="0"/>
          <w:marBottom w:val="0"/>
          <w:divBdr>
            <w:top w:val="none" w:sz="0" w:space="0" w:color="auto"/>
            <w:left w:val="none" w:sz="0" w:space="0" w:color="auto"/>
            <w:bottom w:val="none" w:sz="0" w:space="0" w:color="auto"/>
            <w:right w:val="none" w:sz="0" w:space="0" w:color="auto"/>
          </w:divBdr>
        </w:div>
        <w:div w:id="1975981876">
          <w:marLeft w:val="640"/>
          <w:marRight w:val="0"/>
          <w:marTop w:val="0"/>
          <w:marBottom w:val="0"/>
          <w:divBdr>
            <w:top w:val="none" w:sz="0" w:space="0" w:color="auto"/>
            <w:left w:val="none" w:sz="0" w:space="0" w:color="auto"/>
            <w:bottom w:val="none" w:sz="0" w:space="0" w:color="auto"/>
            <w:right w:val="none" w:sz="0" w:space="0" w:color="auto"/>
          </w:divBdr>
        </w:div>
        <w:div w:id="679552265">
          <w:marLeft w:val="640"/>
          <w:marRight w:val="0"/>
          <w:marTop w:val="0"/>
          <w:marBottom w:val="0"/>
          <w:divBdr>
            <w:top w:val="none" w:sz="0" w:space="0" w:color="auto"/>
            <w:left w:val="none" w:sz="0" w:space="0" w:color="auto"/>
            <w:bottom w:val="none" w:sz="0" w:space="0" w:color="auto"/>
            <w:right w:val="none" w:sz="0" w:space="0" w:color="auto"/>
          </w:divBdr>
        </w:div>
        <w:div w:id="1641611330">
          <w:marLeft w:val="640"/>
          <w:marRight w:val="0"/>
          <w:marTop w:val="0"/>
          <w:marBottom w:val="0"/>
          <w:divBdr>
            <w:top w:val="none" w:sz="0" w:space="0" w:color="auto"/>
            <w:left w:val="none" w:sz="0" w:space="0" w:color="auto"/>
            <w:bottom w:val="none" w:sz="0" w:space="0" w:color="auto"/>
            <w:right w:val="none" w:sz="0" w:space="0" w:color="auto"/>
          </w:divBdr>
        </w:div>
        <w:div w:id="1925916530">
          <w:marLeft w:val="640"/>
          <w:marRight w:val="0"/>
          <w:marTop w:val="0"/>
          <w:marBottom w:val="0"/>
          <w:divBdr>
            <w:top w:val="none" w:sz="0" w:space="0" w:color="auto"/>
            <w:left w:val="none" w:sz="0" w:space="0" w:color="auto"/>
            <w:bottom w:val="none" w:sz="0" w:space="0" w:color="auto"/>
            <w:right w:val="none" w:sz="0" w:space="0" w:color="auto"/>
          </w:divBdr>
        </w:div>
        <w:div w:id="1516118840">
          <w:marLeft w:val="640"/>
          <w:marRight w:val="0"/>
          <w:marTop w:val="0"/>
          <w:marBottom w:val="0"/>
          <w:divBdr>
            <w:top w:val="none" w:sz="0" w:space="0" w:color="auto"/>
            <w:left w:val="none" w:sz="0" w:space="0" w:color="auto"/>
            <w:bottom w:val="none" w:sz="0" w:space="0" w:color="auto"/>
            <w:right w:val="none" w:sz="0" w:space="0" w:color="auto"/>
          </w:divBdr>
        </w:div>
        <w:div w:id="582641961">
          <w:marLeft w:val="640"/>
          <w:marRight w:val="0"/>
          <w:marTop w:val="0"/>
          <w:marBottom w:val="0"/>
          <w:divBdr>
            <w:top w:val="none" w:sz="0" w:space="0" w:color="auto"/>
            <w:left w:val="none" w:sz="0" w:space="0" w:color="auto"/>
            <w:bottom w:val="none" w:sz="0" w:space="0" w:color="auto"/>
            <w:right w:val="none" w:sz="0" w:space="0" w:color="auto"/>
          </w:divBdr>
        </w:div>
        <w:div w:id="2063673471">
          <w:marLeft w:val="640"/>
          <w:marRight w:val="0"/>
          <w:marTop w:val="0"/>
          <w:marBottom w:val="0"/>
          <w:divBdr>
            <w:top w:val="none" w:sz="0" w:space="0" w:color="auto"/>
            <w:left w:val="none" w:sz="0" w:space="0" w:color="auto"/>
            <w:bottom w:val="none" w:sz="0" w:space="0" w:color="auto"/>
            <w:right w:val="none" w:sz="0" w:space="0" w:color="auto"/>
          </w:divBdr>
        </w:div>
        <w:div w:id="495538609">
          <w:marLeft w:val="640"/>
          <w:marRight w:val="0"/>
          <w:marTop w:val="0"/>
          <w:marBottom w:val="0"/>
          <w:divBdr>
            <w:top w:val="none" w:sz="0" w:space="0" w:color="auto"/>
            <w:left w:val="none" w:sz="0" w:space="0" w:color="auto"/>
            <w:bottom w:val="none" w:sz="0" w:space="0" w:color="auto"/>
            <w:right w:val="none" w:sz="0" w:space="0" w:color="auto"/>
          </w:divBdr>
        </w:div>
        <w:div w:id="409809568">
          <w:marLeft w:val="640"/>
          <w:marRight w:val="0"/>
          <w:marTop w:val="0"/>
          <w:marBottom w:val="0"/>
          <w:divBdr>
            <w:top w:val="none" w:sz="0" w:space="0" w:color="auto"/>
            <w:left w:val="none" w:sz="0" w:space="0" w:color="auto"/>
            <w:bottom w:val="none" w:sz="0" w:space="0" w:color="auto"/>
            <w:right w:val="none" w:sz="0" w:space="0" w:color="auto"/>
          </w:divBdr>
        </w:div>
        <w:div w:id="784539235">
          <w:marLeft w:val="640"/>
          <w:marRight w:val="0"/>
          <w:marTop w:val="0"/>
          <w:marBottom w:val="0"/>
          <w:divBdr>
            <w:top w:val="none" w:sz="0" w:space="0" w:color="auto"/>
            <w:left w:val="none" w:sz="0" w:space="0" w:color="auto"/>
            <w:bottom w:val="none" w:sz="0" w:space="0" w:color="auto"/>
            <w:right w:val="none" w:sz="0" w:space="0" w:color="auto"/>
          </w:divBdr>
        </w:div>
        <w:div w:id="1346009275">
          <w:marLeft w:val="640"/>
          <w:marRight w:val="0"/>
          <w:marTop w:val="0"/>
          <w:marBottom w:val="0"/>
          <w:divBdr>
            <w:top w:val="none" w:sz="0" w:space="0" w:color="auto"/>
            <w:left w:val="none" w:sz="0" w:space="0" w:color="auto"/>
            <w:bottom w:val="none" w:sz="0" w:space="0" w:color="auto"/>
            <w:right w:val="none" w:sz="0" w:space="0" w:color="auto"/>
          </w:divBdr>
        </w:div>
        <w:div w:id="1184855827">
          <w:marLeft w:val="640"/>
          <w:marRight w:val="0"/>
          <w:marTop w:val="0"/>
          <w:marBottom w:val="0"/>
          <w:divBdr>
            <w:top w:val="none" w:sz="0" w:space="0" w:color="auto"/>
            <w:left w:val="none" w:sz="0" w:space="0" w:color="auto"/>
            <w:bottom w:val="none" w:sz="0" w:space="0" w:color="auto"/>
            <w:right w:val="none" w:sz="0" w:space="0" w:color="auto"/>
          </w:divBdr>
        </w:div>
        <w:div w:id="776103432">
          <w:marLeft w:val="640"/>
          <w:marRight w:val="0"/>
          <w:marTop w:val="0"/>
          <w:marBottom w:val="0"/>
          <w:divBdr>
            <w:top w:val="none" w:sz="0" w:space="0" w:color="auto"/>
            <w:left w:val="none" w:sz="0" w:space="0" w:color="auto"/>
            <w:bottom w:val="none" w:sz="0" w:space="0" w:color="auto"/>
            <w:right w:val="none" w:sz="0" w:space="0" w:color="auto"/>
          </w:divBdr>
        </w:div>
        <w:div w:id="2032340876">
          <w:marLeft w:val="640"/>
          <w:marRight w:val="0"/>
          <w:marTop w:val="0"/>
          <w:marBottom w:val="0"/>
          <w:divBdr>
            <w:top w:val="none" w:sz="0" w:space="0" w:color="auto"/>
            <w:left w:val="none" w:sz="0" w:space="0" w:color="auto"/>
            <w:bottom w:val="none" w:sz="0" w:space="0" w:color="auto"/>
            <w:right w:val="none" w:sz="0" w:space="0" w:color="auto"/>
          </w:divBdr>
        </w:div>
        <w:div w:id="1742437329">
          <w:marLeft w:val="640"/>
          <w:marRight w:val="0"/>
          <w:marTop w:val="0"/>
          <w:marBottom w:val="0"/>
          <w:divBdr>
            <w:top w:val="none" w:sz="0" w:space="0" w:color="auto"/>
            <w:left w:val="none" w:sz="0" w:space="0" w:color="auto"/>
            <w:bottom w:val="none" w:sz="0" w:space="0" w:color="auto"/>
            <w:right w:val="none" w:sz="0" w:space="0" w:color="auto"/>
          </w:divBdr>
        </w:div>
        <w:div w:id="859439313">
          <w:marLeft w:val="640"/>
          <w:marRight w:val="0"/>
          <w:marTop w:val="0"/>
          <w:marBottom w:val="0"/>
          <w:divBdr>
            <w:top w:val="none" w:sz="0" w:space="0" w:color="auto"/>
            <w:left w:val="none" w:sz="0" w:space="0" w:color="auto"/>
            <w:bottom w:val="none" w:sz="0" w:space="0" w:color="auto"/>
            <w:right w:val="none" w:sz="0" w:space="0" w:color="auto"/>
          </w:divBdr>
        </w:div>
        <w:div w:id="1463501596">
          <w:marLeft w:val="640"/>
          <w:marRight w:val="0"/>
          <w:marTop w:val="0"/>
          <w:marBottom w:val="0"/>
          <w:divBdr>
            <w:top w:val="none" w:sz="0" w:space="0" w:color="auto"/>
            <w:left w:val="none" w:sz="0" w:space="0" w:color="auto"/>
            <w:bottom w:val="none" w:sz="0" w:space="0" w:color="auto"/>
            <w:right w:val="none" w:sz="0" w:space="0" w:color="auto"/>
          </w:divBdr>
        </w:div>
        <w:div w:id="569847989">
          <w:marLeft w:val="640"/>
          <w:marRight w:val="0"/>
          <w:marTop w:val="0"/>
          <w:marBottom w:val="0"/>
          <w:divBdr>
            <w:top w:val="none" w:sz="0" w:space="0" w:color="auto"/>
            <w:left w:val="none" w:sz="0" w:space="0" w:color="auto"/>
            <w:bottom w:val="none" w:sz="0" w:space="0" w:color="auto"/>
            <w:right w:val="none" w:sz="0" w:space="0" w:color="auto"/>
          </w:divBdr>
        </w:div>
        <w:div w:id="748190478">
          <w:marLeft w:val="640"/>
          <w:marRight w:val="0"/>
          <w:marTop w:val="0"/>
          <w:marBottom w:val="0"/>
          <w:divBdr>
            <w:top w:val="none" w:sz="0" w:space="0" w:color="auto"/>
            <w:left w:val="none" w:sz="0" w:space="0" w:color="auto"/>
            <w:bottom w:val="none" w:sz="0" w:space="0" w:color="auto"/>
            <w:right w:val="none" w:sz="0" w:space="0" w:color="auto"/>
          </w:divBdr>
        </w:div>
        <w:div w:id="1863934090">
          <w:marLeft w:val="640"/>
          <w:marRight w:val="0"/>
          <w:marTop w:val="0"/>
          <w:marBottom w:val="0"/>
          <w:divBdr>
            <w:top w:val="none" w:sz="0" w:space="0" w:color="auto"/>
            <w:left w:val="none" w:sz="0" w:space="0" w:color="auto"/>
            <w:bottom w:val="none" w:sz="0" w:space="0" w:color="auto"/>
            <w:right w:val="none" w:sz="0" w:space="0" w:color="auto"/>
          </w:divBdr>
        </w:div>
        <w:div w:id="1046568085">
          <w:marLeft w:val="640"/>
          <w:marRight w:val="0"/>
          <w:marTop w:val="0"/>
          <w:marBottom w:val="0"/>
          <w:divBdr>
            <w:top w:val="none" w:sz="0" w:space="0" w:color="auto"/>
            <w:left w:val="none" w:sz="0" w:space="0" w:color="auto"/>
            <w:bottom w:val="none" w:sz="0" w:space="0" w:color="auto"/>
            <w:right w:val="none" w:sz="0" w:space="0" w:color="auto"/>
          </w:divBdr>
        </w:div>
        <w:div w:id="1754626099">
          <w:marLeft w:val="640"/>
          <w:marRight w:val="0"/>
          <w:marTop w:val="0"/>
          <w:marBottom w:val="0"/>
          <w:divBdr>
            <w:top w:val="none" w:sz="0" w:space="0" w:color="auto"/>
            <w:left w:val="none" w:sz="0" w:space="0" w:color="auto"/>
            <w:bottom w:val="none" w:sz="0" w:space="0" w:color="auto"/>
            <w:right w:val="none" w:sz="0" w:space="0" w:color="auto"/>
          </w:divBdr>
        </w:div>
        <w:div w:id="1982540470">
          <w:marLeft w:val="640"/>
          <w:marRight w:val="0"/>
          <w:marTop w:val="0"/>
          <w:marBottom w:val="0"/>
          <w:divBdr>
            <w:top w:val="none" w:sz="0" w:space="0" w:color="auto"/>
            <w:left w:val="none" w:sz="0" w:space="0" w:color="auto"/>
            <w:bottom w:val="none" w:sz="0" w:space="0" w:color="auto"/>
            <w:right w:val="none" w:sz="0" w:space="0" w:color="auto"/>
          </w:divBdr>
        </w:div>
        <w:div w:id="726875775">
          <w:marLeft w:val="640"/>
          <w:marRight w:val="0"/>
          <w:marTop w:val="0"/>
          <w:marBottom w:val="0"/>
          <w:divBdr>
            <w:top w:val="none" w:sz="0" w:space="0" w:color="auto"/>
            <w:left w:val="none" w:sz="0" w:space="0" w:color="auto"/>
            <w:bottom w:val="none" w:sz="0" w:space="0" w:color="auto"/>
            <w:right w:val="none" w:sz="0" w:space="0" w:color="auto"/>
          </w:divBdr>
        </w:div>
        <w:div w:id="415329404">
          <w:marLeft w:val="640"/>
          <w:marRight w:val="0"/>
          <w:marTop w:val="0"/>
          <w:marBottom w:val="0"/>
          <w:divBdr>
            <w:top w:val="none" w:sz="0" w:space="0" w:color="auto"/>
            <w:left w:val="none" w:sz="0" w:space="0" w:color="auto"/>
            <w:bottom w:val="none" w:sz="0" w:space="0" w:color="auto"/>
            <w:right w:val="none" w:sz="0" w:space="0" w:color="auto"/>
          </w:divBdr>
        </w:div>
        <w:div w:id="2029865335">
          <w:marLeft w:val="640"/>
          <w:marRight w:val="0"/>
          <w:marTop w:val="0"/>
          <w:marBottom w:val="0"/>
          <w:divBdr>
            <w:top w:val="none" w:sz="0" w:space="0" w:color="auto"/>
            <w:left w:val="none" w:sz="0" w:space="0" w:color="auto"/>
            <w:bottom w:val="none" w:sz="0" w:space="0" w:color="auto"/>
            <w:right w:val="none" w:sz="0" w:space="0" w:color="auto"/>
          </w:divBdr>
        </w:div>
        <w:div w:id="2016758116">
          <w:marLeft w:val="640"/>
          <w:marRight w:val="0"/>
          <w:marTop w:val="0"/>
          <w:marBottom w:val="0"/>
          <w:divBdr>
            <w:top w:val="none" w:sz="0" w:space="0" w:color="auto"/>
            <w:left w:val="none" w:sz="0" w:space="0" w:color="auto"/>
            <w:bottom w:val="none" w:sz="0" w:space="0" w:color="auto"/>
            <w:right w:val="none" w:sz="0" w:space="0" w:color="auto"/>
          </w:divBdr>
        </w:div>
      </w:divsChild>
    </w:div>
    <w:div w:id="748965791">
      <w:bodyDiv w:val="1"/>
      <w:marLeft w:val="0"/>
      <w:marRight w:val="0"/>
      <w:marTop w:val="0"/>
      <w:marBottom w:val="0"/>
      <w:divBdr>
        <w:top w:val="none" w:sz="0" w:space="0" w:color="auto"/>
        <w:left w:val="none" w:sz="0" w:space="0" w:color="auto"/>
        <w:bottom w:val="none" w:sz="0" w:space="0" w:color="auto"/>
        <w:right w:val="none" w:sz="0" w:space="0" w:color="auto"/>
      </w:divBdr>
    </w:div>
    <w:div w:id="755790803">
      <w:bodyDiv w:val="1"/>
      <w:marLeft w:val="0"/>
      <w:marRight w:val="0"/>
      <w:marTop w:val="0"/>
      <w:marBottom w:val="0"/>
      <w:divBdr>
        <w:top w:val="none" w:sz="0" w:space="0" w:color="auto"/>
        <w:left w:val="none" w:sz="0" w:space="0" w:color="auto"/>
        <w:bottom w:val="none" w:sz="0" w:space="0" w:color="auto"/>
        <w:right w:val="none" w:sz="0" w:space="0" w:color="auto"/>
      </w:divBdr>
    </w:div>
    <w:div w:id="757336897">
      <w:bodyDiv w:val="1"/>
      <w:marLeft w:val="0"/>
      <w:marRight w:val="0"/>
      <w:marTop w:val="0"/>
      <w:marBottom w:val="0"/>
      <w:divBdr>
        <w:top w:val="none" w:sz="0" w:space="0" w:color="auto"/>
        <w:left w:val="none" w:sz="0" w:space="0" w:color="auto"/>
        <w:bottom w:val="none" w:sz="0" w:space="0" w:color="auto"/>
        <w:right w:val="none" w:sz="0" w:space="0" w:color="auto"/>
      </w:divBdr>
      <w:divsChild>
        <w:div w:id="1441949680">
          <w:marLeft w:val="640"/>
          <w:marRight w:val="0"/>
          <w:marTop w:val="0"/>
          <w:marBottom w:val="0"/>
          <w:divBdr>
            <w:top w:val="none" w:sz="0" w:space="0" w:color="auto"/>
            <w:left w:val="none" w:sz="0" w:space="0" w:color="auto"/>
            <w:bottom w:val="none" w:sz="0" w:space="0" w:color="auto"/>
            <w:right w:val="none" w:sz="0" w:space="0" w:color="auto"/>
          </w:divBdr>
        </w:div>
        <w:div w:id="221791048">
          <w:marLeft w:val="640"/>
          <w:marRight w:val="0"/>
          <w:marTop w:val="0"/>
          <w:marBottom w:val="0"/>
          <w:divBdr>
            <w:top w:val="none" w:sz="0" w:space="0" w:color="auto"/>
            <w:left w:val="none" w:sz="0" w:space="0" w:color="auto"/>
            <w:bottom w:val="none" w:sz="0" w:space="0" w:color="auto"/>
            <w:right w:val="none" w:sz="0" w:space="0" w:color="auto"/>
          </w:divBdr>
        </w:div>
        <w:div w:id="1139571850">
          <w:marLeft w:val="640"/>
          <w:marRight w:val="0"/>
          <w:marTop w:val="0"/>
          <w:marBottom w:val="0"/>
          <w:divBdr>
            <w:top w:val="none" w:sz="0" w:space="0" w:color="auto"/>
            <w:left w:val="none" w:sz="0" w:space="0" w:color="auto"/>
            <w:bottom w:val="none" w:sz="0" w:space="0" w:color="auto"/>
            <w:right w:val="none" w:sz="0" w:space="0" w:color="auto"/>
          </w:divBdr>
        </w:div>
        <w:div w:id="1836803954">
          <w:marLeft w:val="640"/>
          <w:marRight w:val="0"/>
          <w:marTop w:val="0"/>
          <w:marBottom w:val="0"/>
          <w:divBdr>
            <w:top w:val="none" w:sz="0" w:space="0" w:color="auto"/>
            <w:left w:val="none" w:sz="0" w:space="0" w:color="auto"/>
            <w:bottom w:val="none" w:sz="0" w:space="0" w:color="auto"/>
            <w:right w:val="none" w:sz="0" w:space="0" w:color="auto"/>
          </w:divBdr>
        </w:div>
        <w:div w:id="754326886">
          <w:marLeft w:val="640"/>
          <w:marRight w:val="0"/>
          <w:marTop w:val="0"/>
          <w:marBottom w:val="0"/>
          <w:divBdr>
            <w:top w:val="none" w:sz="0" w:space="0" w:color="auto"/>
            <w:left w:val="none" w:sz="0" w:space="0" w:color="auto"/>
            <w:bottom w:val="none" w:sz="0" w:space="0" w:color="auto"/>
            <w:right w:val="none" w:sz="0" w:space="0" w:color="auto"/>
          </w:divBdr>
        </w:div>
        <w:div w:id="1853647249">
          <w:marLeft w:val="640"/>
          <w:marRight w:val="0"/>
          <w:marTop w:val="0"/>
          <w:marBottom w:val="0"/>
          <w:divBdr>
            <w:top w:val="none" w:sz="0" w:space="0" w:color="auto"/>
            <w:left w:val="none" w:sz="0" w:space="0" w:color="auto"/>
            <w:bottom w:val="none" w:sz="0" w:space="0" w:color="auto"/>
            <w:right w:val="none" w:sz="0" w:space="0" w:color="auto"/>
          </w:divBdr>
        </w:div>
        <w:div w:id="2091807779">
          <w:marLeft w:val="640"/>
          <w:marRight w:val="0"/>
          <w:marTop w:val="0"/>
          <w:marBottom w:val="0"/>
          <w:divBdr>
            <w:top w:val="none" w:sz="0" w:space="0" w:color="auto"/>
            <w:left w:val="none" w:sz="0" w:space="0" w:color="auto"/>
            <w:bottom w:val="none" w:sz="0" w:space="0" w:color="auto"/>
            <w:right w:val="none" w:sz="0" w:space="0" w:color="auto"/>
          </w:divBdr>
        </w:div>
        <w:div w:id="291595476">
          <w:marLeft w:val="640"/>
          <w:marRight w:val="0"/>
          <w:marTop w:val="0"/>
          <w:marBottom w:val="0"/>
          <w:divBdr>
            <w:top w:val="none" w:sz="0" w:space="0" w:color="auto"/>
            <w:left w:val="none" w:sz="0" w:space="0" w:color="auto"/>
            <w:bottom w:val="none" w:sz="0" w:space="0" w:color="auto"/>
            <w:right w:val="none" w:sz="0" w:space="0" w:color="auto"/>
          </w:divBdr>
        </w:div>
        <w:div w:id="1202742459">
          <w:marLeft w:val="640"/>
          <w:marRight w:val="0"/>
          <w:marTop w:val="0"/>
          <w:marBottom w:val="0"/>
          <w:divBdr>
            <w:top w:val="none" w:sz="0" w:space="0" w:color="auto"/>
            <w:left w:val="none" w:sz="0" w:space="0" w:color="auto"/>
            <w:bottom w:val="none" w:sz="0" w:space="0" w:color="auto"/>
            <w:right w:val="none" w:sz="0" w:space="0" w:color="auto"/>
          </w:divBdr>
        </w:div>
        <w:div w:id="252907872">
          <w:marLeft w:val="640"/>
          <w:marRight w:val="0"/>
          <w:marTop w:val="0"/>
          <w:marBottom w:val="0"/>
          <w:divBdr>
            <w:top w:val="none" w:sz="0" w:space="0" w:color="auto"/>
            <w:left w:val="none" w:sz="0" w:space="0" w:color="auto"/>
            <w:bottom w:val="none" w:sz="0" w:space="0" w:color="auto"/>
            <w:right w:val="none" w:sz="0" w:space="0" w:color="auto"/>
          </w:divBdr>
        </w:div>
        <w:div w:id="499125297">
          <w:marLeft w:val="640"/>
          <w:marRight w:val="0"/>
          <w:marTop w:val="0"/>
          <w:marBottom w:val="0"/>
          <w:divBdr>
            <w:top w:val="none" w:sz="0" w:space="0" w:color="auto"/>
            <w:left w:val="none" w:sz="0" w:space="0" w:color="auto"/>
            <w:bottom w:val="none" w:sz="0" w:space="0" w:color="auto"/>
            <w:right w:val="none" w:sz="0" w:space="0" w:color="auto"/>
          </w:divBdr>
        </w:div>
        <w:div w:id="983655663">
          <w:marLeft w:val="640"/>
          <w:marRight w:val="0"/>
          <w:marTop w:val="0"/>
          <w:marBottom w:val="0"/>
          <w:divBdr>
            <w:top w:val="none" w:sz="0" w:space="0" w:color="auto"/>
            <w:left w:val="none" w:sz="0" w:space="0" w:color="auto"/>
            <w:bottom w:val="none" w:sz="0" w:space="0" w:color="auto"/>
            <w:right w:val="none" w:sz="0" w:space="0" w:color="auto"/>
          </w:divBdr>
        </w:div>
        <w:div w:id="1337422023">
          <w:marLeft w:val="640"/>
          <w:marRight w:val="0"/>
          <w:marTop w:val="0"/>
          <w:marBottom w:val="0"/>
          <w:divBdr>
            <w:top w:val="none" w:sz="0" w:space="0" w:color="auto"/>
            <w:left w:val="none" w:sz="0" w:space="0" w:color="auto"/>
            <w:bottom w:val="none" w:sz="0" w:space="0" w:color="auto"/>
            <w:right w:val="none" w:sz="0" w:space="0" w:color="auto"/>
          </w:divBdr>
        </w:div>
        <w:div w:id="740837229">
          <w:marLeft w:val="640"/>
          <w:marRight w:val="0"/>
          <w:marTop w:val="0"/>
          <w:marBottom w:val="0"/>
          <w:divBdr>
            <w:top w:val="none" w:sz="0" w:space="0" w:color="auto"/>
            <w:left w:val="none" w:sz="0" w:space="0" w:color="auto"/>
            <w:bottom w:val="none" w:sz="0" w:space="0" w:color="auto"/>
            <w:right w:val="none" w:sz="0" w:space="0" w:color="auto"/>
          </w:divBdr>
        </w:div>
        <w:div w:id="1175152249">
          <w:marLeft w:val="640"/>
          <w:marRight w:val="0"/>
          <w:marTop w:val="0"/>
          <w:marBottom w:val="0"/>
          <w:divBdr>
            <w:top w:val="none" w:sz="0" w:space="0" w:color="auto"/>
            <w:left w:val="none" w:sz="0" w:space="0" w:color="auto"/>
            <w:bottom w:val="none" w:sz="0" w:space="0" w:color="auto"/>
            <w:right w:val="none" w:sz="0" w:space="0" w:color="auto"/>
          </w:divBdr>
        </w:div>
        <w:div w:id="1175152187">
          <w:marLeft w:val="640"/>
          <w:marRight w:val="0"/>
          <w:marTop w:val="0"/>
          <w:marBottom w:val="0"/>
          <w:divBdr>
            <w:top w:val="none" w:sz="0" w:space="0" w:color="auto"/>
            <w:left w:val="none" w:sz="0" w:space="0" w:color="auto"/>
            <w:bottom w:val="none" w:sz="0" w:space="0" w:color="auto"/>
            <w:right w:val="none" w:sz="0" w:space="0" w:color="auto"/>
          </w:divBdr>
        </w:div>
        <w:div w:id="165902788">
          <w:marLeft w:val="640"/>
          <w:marRight w:val="0"/>
          <w:marTop w:val="0"/>
          <w:marBottom w:val="0"/>
          <w:divBdr>
            <w:top w:val="none" w:sz="0" w:space="0" w:color="auto"/>
            <w:left w:val="none" w:sz="0" w:space="0" w:color="auto"/>
            <w:bottom w:val="none" w:sz="0" w:space="0" w:color="auto"/>
            <w:right w:val="none" w:sz="0" w:space="0" w:color="auto"/>
          </w:divBdr>
        </w:div>
        <w:div w:id="2066642967">
          <w:marLeft w:val="640"/>
          <w:marRight w:val="0"/>
          <w:marTop w:val="0"/>
          <w:marBottom w:val="0"/>
          <w:divBdr>
            <w:top w:val="none" w:sz="0" w:space="0" w:color="auto"/>
            <w:left w:val="none" w:sz="0" w:space="0" w:color="auto"/>
            <w:bottom w:val="none" w:sz="0" w:space="0" w:color="auto"/>
            <w:right w:val="none" w:sz="0" w:space="0" w:color="auto"/>
          </w:divBdr>
        </w:div>
        <w:div w:id="1094130571">
          <w:marLeft w:val="640"/>
          <w:marRight w:val="0"/>
          <w:marTop w:val="0"/>
          <w:marBottom w:val="0"/>
          <w:divBdr>
            <w:top w:val="none" w:sz="0" w:space="0" w:color="auto"/>
            <w:left w:val="none" w:sz="0" w:space="0" w:color="auto"/>
            <w:bottom w:val="none" w:sz="0" w:space="0" w:color="auto"/>
            <w:right w:val="none" w:sz="0" w:space="0" w:color="auto"/>
          </w:divBdr>
        </w:div>
        <w:div w:id="1091045484">
          <w:marLeft w:val="640"/>
          <w:marRight w:val="0"/>
          <w:marTop w:val="0"/>
          <w:marBottom w:val="0"/>
          <w:divBdr>
            <w:top w:val="none" w:sz="0" w:space="0" w:color="auto"/>
            <w:left w:val="none" w:sz="0" w:space="0" w:color="auto"/>
            <w:bottom w:val="none" w:sz="0" w:space="0" w:color="auto"/>
            <w:right w:val="none" w:sz="0" w:space="0" w:color="auto"/>
          </w:divBdr>
        </w:div>
        <w:div w:id="315454569">
          <w:marLeft w:val="640"/>
          <w:marRight w:val="0"/>
          <w:marTop w:val="0"/>
          <w:marBottom w:val="0"/>
          <w:divBdr>
            <w:top w:val="none" w:sz="0" w:space="0" w:color="auto"/>
            <w:left w:val="none" w:sz="0" w:space="0" w:color="auto"/>
            <w:bottom w:val="none" w:sz="0" w:space="0" w:color="auto"/>
            <w:right w:val="none" w:sz="0" w:space="0" w:color="auto"/>
          </w:divBdr>
        </w:div>
        <w:div w:id="228540875">
          <w:marLeft w:val="640"/>
          <w:marRight w:val="0"/>
          <w:marTop w:val="0"/>
          <w:marBottom w:val="0"/>
          <w:divBdr>
            <w:top w:val="none" w:sz="0" w:space="0" w:color="auto"/>
            <w:left w:val="none" w:sz="0" w:space="0" w:color="auto"/>
            <w:bottom w:val="none" w:sz="0" w:space="0" w:color="auto"/>
            <w:right w:val="none" w:sz="0" w:space="0" w:color="auto"/>
          </w:divBdr>
        </w:div>
        <w:div w:id="632488665">
          <w:marLeft w:val="640"/>
          <w:marRight w:val="0"/>
          <w:marTop w:val="0"/>
          <w:marBottom w:val="0"/>
          <w:divBdr>
            <w:top w:val="none" w:sz="0" w:space="0" w:color="auto"/>
            <w:left w:val="none" w:sz="0" w:space="0" w:color="auto"/>
            <w:bottom w:val="none" w:sz="0" w:space="0" w:color="auto"/>
            <w:right w:val="none" w:sz="0" w:space="0" w:color="auto"/>
          </w:divBdr>
        </w:div>
        <w:div w:id="908733401">
          <w:marLeft w:val="640"/>
          <w:marRight w:val="0"/>
          <w:marTop w:val="0"/>
          <w:marBottom w:val="0"/>
          <w:divBdr>
            <w:top w:val="none" w:sz="0" w:space="0" w:color="auto"/>
            <w:left w:val="none" w:sz="0" w:space="0" w:color="auto"/>
            <w:bottom w:val="none" w:sz="0" w:space="0" w:color="auto"/>
            <w:right w:val="none" w:sz="0" w:space="0" w:color="auto"/>
          </w:divBdr>
        </w:div>
        <w:div w:id="868419609">
          <w:marLeft w:val="640"/>
          <w:marRight w:val="0"/>
          <w:marTop w:val="0"/>
          <w:marBottom w:val="0"/>
          <w:divBdr>
            <w:top w:val="none" w:sz="0" w:space="0" w:color="auto"/>
            <w:left w:val="none" w:sz="0" w:space="0" w:color="auto"/>
            <w:bottom w:val="none" w:sz="0" w:space="0" w:color="auto"/>
            <w:right w:val="none" w:sz="0" w:space="0" w:color="auto"/>
          </w:divBdr>
        </w:div>
        <w:div w:id="618948525">
          <w:marLeft w:val="640"/>
          <w:marRight w:val="0"/>
          <w:marTop w:val="0"/>
          <w:marBottom w:val="0"/>
          <w:divBdr>
            <w:top w:val="none" w:sz="0" w:space="0" w:color="auto"/>
            <w:left w:val="none" w:sz="0" w:space="0" w:color="auto"/>
            <w:bottom w:val="none" w:sz="0" w:space="0" w:color="auto"/>
            <w:right w:val="none" w:sz="0" w:space="0" w:color="auto"/>
          </w:divBdr>
        </w:div>
        <w:div w:id="2116241092">
          <w:marLeft w:val="640"/>
          <w:marRight w:val="0"/>
          <w:marTop w:val="0"/>
          <w:marBottom w:val="0"/>
          <w:divBdr>
            <w:top w:val="none" w:sz="0" w:space="0" w:color="auto"/>
            <w:left w:val="none" w:sz="0" w:space="0" w:color="auto"/>
            <w:bottom w:val="none" w:sz="0" w:space="0" w:color="auto"/>
            <w:right w:val="none" w:sz="0" w:space="0" w:color="auto"/>
          </w:divBdr>
        </w:div>
        <w:div w:id="2019115034">
          <w:marLeft w:val="640"/>
          <w:marRight w:val="0"/>
          <w:marTop w:val="0"/>
          <w:marBottom w:val="0"/>
          <w:divBdr>
            <w:top w:val="none" w:sz="0" w:space="0" w:color="auto"/>
            <w:left w:val="none" w:sz="0" w:space="0" w:color="auto"/>
            <w:bottom w:val="none" w:sz="0" w:space="0" w:color="auto"/>
            <w:right w:val="none" w:sz="0" w:space="0" w:color="auto"/>
          </w:divBdr>
        </w:div>
        <w:div w:id="1114405464">
          <w:marLeft w:val="640"/>
          <w:marRight w:val="0"/>
          <w:marTop w:val="0"/>
          <w:marBottom w:val="0"/>
          <w:divBdr>
            <w:top w:val="none" w:sz="0" w:space="0" w:color="auto"/>
            <w:left w:val="none" w:sz="0" w:space="0" w:color="auto"/>
            <w:bottom w:val="none" w:sz="0" w:space="0" w:color="auto"/>
            <w:right w:val="none" w:sz="0" w:space="0" w:color="auto"/>
          </w:divBdr>
        </w:div>
        <w:div w:id="979118841">
          <w:marLeft w:val="640"/>
          <w:marRight w:val="0"/>
          <w:marTop w:val="0"/>
          <w:marBottom w:val="0"/>
          <w:divBdr>
            <w:top w:val="none" w:sz="0" w:space="0" w:color="auto"/>
            <w:left w:val="none" w:sz="0" w:space="0" w:color="auto"/>
            <w:bottom w:val="none" w:sz="0" w:space="0" w:color="auto"/>
            <w:right w:val="none" w:sz="0" w:space="0" w:color="auto"/>
          </w:divBdr>
        </w:div>
        <w:div w:id="474105921">
          <w:marLeft w:val="640"/>
          <w:marRight w:val="0"/>
          <w:marTop w:val="0"/>
          <w:marBottom w:val="0"/>
          <w:divBdr>
            <w:top w:val="none" w:sz="0" w:space="0" w:color="auto"/>
            <w:left w:val="none" w:sz="0" w:space="0" w:color="auto"/>
            <w:bottom w:val="none" w:sz="0" w:space="0" w:color="auto"/>
            <w:right w:val="none" w:sz="0" w:space="0" w:color="auto"/>
          </w:divBdr>
        </w:div>
        <w:div w:id="1945073531">
          <w:marLeft w:val="640"/>
          <w:marRight w:val="0"/>
          <w:marTop w:val="0"/>
          <w:marBottom w:val="0"/>
          <w:divBdr>
            <w:top w:val="none" w:sz="0" w:space="0" w:color="auto"/>
            <w:left w:val="none" w:sz="0" w:space="0" w:color="auto"/>
            <w:bottom w:val="none" w:sz="0" w:space="0" w:color="auto"/>
            <w:right w:val="none" w:sz="0" w:space="0" w:color="auto"/>
          </w:divBdr>
        </w:div>
        <w:div w:id="1584293207">
          <w:marLeft w:val="640"/>
          <w:marRight w:val="0"/>
          <w:marTop w:val="0"/>
          <w:marBottom w:val="0"/>
          <w:divBdr>
            <w:top w:val="none" w:sz="0" w:space="0" w:color="auto"/>
            <w:left w:val="none" w:sz="0" w:space="0" w:color="auto"/>
            <w:bottom w:val="none" w:sz="0" w:space="0" w:color="auto"/>
            <w:right w:val="none" w:sz="0" w:space="0" w:color="auto"/>
          </w:divBdr>
        </w:div>
        <w:div w:id="1405907386">
          <w:marLeft w:val="640"/>
          <w:marRight w:val="0"/>
          <w:marTop w:val="0"/>
          <w:marBottom w:val="0"/>
          <w:divBdr>
            <w:top w:val="none" w:sz="0" w:space="0" w:color="auto"/>
            <w:left w:val="none" w:sz="0" w:space="0" w:color="auto"/>
            <w:bottom w:val="none" w:sz="0" w:space="0" w:color="auto"/>
            <w:right w:val="none" w:sz="0" w:space="0" w:color="auto"/>
          </w:divBdr>
        </w:div>
        <w:div w:id="598559259">
          <w:marLeft w:val="640"/>
          <w:marRight w:val="0"/>
          <w:marTop w:val="0"/>
          <w:marBottom w:val="0"/>
          <w:divBdr>
            <w:top w:val="none" w:sz="0" w:space="0" w:color="auto"/>
            <w:left w:val="none" w:sz="0" w:space="0" w:color="auto"/>
            <w:bottom w:val="none" w:sz="0" w:space="0" w:color="auto"/>
            <w:right w:val="none" w:sz="0" w:space="0" w:color="auto"/>
          </w:divBdr>
        </w:div>
        <w:div w:id="2061711589">
          <w:marLeft w:val="640"/>
          <w:marRight w:val="0"/>
          <w:marTop w:val="0"/>
          <w:marBottom w:val="0"/>
          <w:divBdr>
            <w:top w:val="none" w:sz="0" w:space="0" w:color="auto"/>
            <w:left w:val="none" w:sz="0" w:space="0" w:color="auto"/>
            <w:bottom w:val="none" w:sz="0" w:space="0" w:color="auto"/>
            <w:right w:val="none" w:sz="0" w:space="0" w:color="auto"/>
          </w:divBdr>
        </w:div>
        <w:div w:id="1409841629">
          <w:marLeft w:val="640"/>
          <w:marRight w:val="0"/>
          <w:marTop w:val="0"/>
          <w:marBottom w:val="0"/>
          <w:divBdr>
            <w:top w:val="none" w:sz="0" w:space="0" w:color="auto"/>
            <w:left w:val="none" w:sz="0" w:space="0" w:color="auto"/>
            <w:bottom w:val="none" w:sz="0" w:space="0" w:color="auto"/>
            <w:right w:val="none" w:sz="0" w:space="0" w:color="auto"/>
          </w:divBdr>
        </w:div>
        <w:div w:id="838082876">
          <w:marLeft w:val="640"/>
          <w:marRight w:val="0"/>
          <w:marTop w:val="0"/>
          <w:marBottom w:val="0"/>
          <w:divBdr>
            <w:top w:val="none" w:sz="0" w:space="0" w:color="auto"/>
            <w:left w:val="none" w:sz="0" w:space="0" w:color="auto"/>
            <w:bottom w:val="none" w:sz="0" w:space="0" w:color="auto"/>
            <w:right w:val="none" w:sz="0" w:space="0" w:color="auto"/>
          </w:divBdr>
        </w:div>
        <w:div w:id="377779025">
          <w:marLeft w:val="640"/>
          <w:marRight w:val="0"/>
          <w:marTop w:val="0"/>
          <w:marBottom w:val="0"/>
          <w:divBdr>
            <w:top w:val="none" w:sz="0" w:space="0" w:color="auto"/>
            <w:left w:val="none" w:sz="0" w:space="0" w:color="auto"/>
            <w:bottom w:val="none" w:sz="0" w:space="0" w:color="auto"/>
            <w:right w:val="none" w:sz="0" w:space="0" w:color="auto"/>
          </w:divBdr>
        </w:div>
        <w:div w:id="264846766">
          <w:marLeft w:val="640"/>
          <w:marRight w:val="0"/>
          <w:marTop w:val="0"/>
          <w:marBottom w:val="0"/>
          <w:divBdr>
            <w:top w:val="none" w:sz="0" w:space="0" w:color="auto"/>
            <w:left w:val="none" w:sz="0" w:space="0" w:color="auto"/>
            <w:bottom w:val="none" w:sz="0" w:space="0" w:color="auto"/>
            <w:right w:val="none" w:sz="0" w:space="0" w:color="auto"/>
          </w:divBdr>
        </w:div>
        <w:div w:id="1682051136">
          <w:marLeft w:val="640"/>
          <w:marRight w:val="0"/>
          <w:marTop w:val="0"/>
          <w:marBottom w:val="0"/>
          <w:divBdr>
            <w:top w:val="none" w:sz="0" w:space="0" w:color="auto"/>
            <w:left w:val="none" w:sz="0" w:space="0" w:color="auto"/>
            <w:bottom w:val="none" w:sz="0" w:space="0" w:color="auto"/>
            <w:right w:val="none" w:sz="0" w:space="0" w:color="auto"/>
          </w:divBdr>
        </w:div>
        <w:div w:id="1926718672">
          <w:marLeft w:val="640"/>
          <w:marRight w:val="0"/>
          <w:marTop w:val="0"/>
          <w:marBottom w:val="0"/>
          <w:divBdr>
            <w:top w:val="none" w:sz="0" w:space="0" w:color="auto"/>
            <w:left w:val="none" w:sz="0" w:space="0" w:color="auto"/>
            <w:bottom w:val="none" w:sz="0" w:space="0" w:color="auto"/>
            <w:right w:val="none" w:sz="0" w:space="0" w:color="auto"/>
          </w:divBdr>
        </w:div>
        <w:div w:id="570776137">
          <w:marLeft w:val="640"/>
          <w:marRight w:val="0"/>
          <w:marTop w:val="0"/>
          <w:marBottom w:val="0"/>
          <w:divBdr>
            <w:top w:val="none" w:sz="0" w:space="0" w:color="auto"/>
            <w:left w:val="none" w:sz="0" w:space="0" w:color="auto"/>
            <w:bottom w:val="none" w:sz="0" w:space="0" w:color="auto"/>
            <w:right w:val="none" w:sz="0" w:space="0" w:color="auto"/>
          </w:divBdr>
        </w:div>
        <w:div w:id="995836257">
          <w:marLeft w:val="640"/>
          <w:marRight w:val="0"/>
          <w:marTop w:val="0"/>
          <w:marBottom w:val="0"/>
          <w:divBdr>
            <w:top w:val="none" w:sz="0" w:space="0" w:color="auto"/>
            <w:left w:val="none" w:sz="0" w:space="0" w:color="auto"/>
            <w:bottom w:val="none" w:sz="0" w:space="0" w:color="auto"/>
            <w:right w:val="none" w:sz="0" w:space="0" w:color="auto"/>
          </w:divBdr>
        </w:div>
        <w:div w:id="831680423">
          <w:marLeft w:val="640"/>
          <w:marRight w:val="0"/>
          <w:marTop w:val="0"/>
          <w:marBottom w:val="0"/>
          <w:divBdr>
            <w:top w:val="none" w:sz="0" w:space="0" w:color="auto"/>
            <w:left w:val="none" w:sz="0" w:space="0" w:color="auto"/>
            <w:bottom w:val="none" w:sz="0" w:space="0" w:color="auto"/>
            <w:right w:val="none" w:sz="0" w:space="0" w:color="auto"/>
          </w:divBdr>
        </w:div>
        <w:div w:id="2140299574">
          <w:marLeft w:val="640"/>
          <w:marRight w:val="0"/>
          <w:marTop w:val="0"/>
          <w:marBottom w:val="0"/>
          <w:divBdr>
            <w:top w:val="none" w:sz="0" w:space="0" w:color="auto"/>
            <w:left w:val="none" w:sz="0" w:space="0" w:color="auto"/>
            <w:bottom w:val="none" w:sz="0" w:space="0" w:color="auto"/>
            <w:right w:val="none" w:sz="0" w:space="0" w:color="auto"/>
          </w:divBdr>
        </w:div>
        <w:div w:id="94911889">
          <w:marLeft w:val="640"/>
          <w:marRight w:val="0"/>
          <w:marTop w:val="0"/>
          <w:marBottom w:val="0"/>
          <w:divBdr>
            <w:top w:val="none" w:sz="0" w:space="0" w:color="auto"/>
            <w:left w:val="none" w:sz="0" w:space="0" w:color="auto"/>
            <w:bottom w:val="none" w:sz="0" w:space="0" w:color="auto"/>
            <w:right w:val="none" w:sz="0" w:space="0" w:color="auto"/>
          </w:divBdr>
        </w:div>
        <w:div w:id="39011928">
          <w:marLeft w:val="640"/>
          <w:marRight w:val="0"/>
          <w:marTop w:val="0"/>
          <w:marBottom w:val="0"/>
          <w:divBdr>
            <w:top w:val="none" w:sz="0" w:space="0" w:color="auto"/>
            <w:left w:val="none" w:sz="0" w:space="0" w:color="auto"/>
            <w:bottom w:val="none" w:sz="0" w:space="0" w:color="auto"/>
            <w:right w:val="none" w:sz="0" w:space="0" w:color="auto"/>
          </w:divBdr>
        </w:div>
        <w:div w:id="1226796171">
          <w:marLeft w:val="640"/>
          <w:marRight w:val="0"/>
          <w:marTop w:val="0"/>
          <w:marBottom w:val="0"/>
          <w:divBdr>
            <w:top w:val="none" w:sz="0" w:space="0" w:color="auto"/>
            <w:left w:val="none" w:sz="0" w:space="0" w:color="auto"/>
            <w:bottom w:val="none" w:sz="0" w:space="0" w:color="auto"/>
            <w:right w:val="none" w:sz="0" w:space="0" w:color="auto"/>
          </w:divBdr>
        </w:div>
        <w:div w:id="1139224685">
          <w:marLeft w:val="640"/>
          <w:marRight w:val="0"/>
          <w:marTop w:val="0"/>
          <w:marBottom w:val="0"/>
          <w:divBdr>
            <w:top w:val="none" w:sz="0" w:space="0" w:color="auto"/>
            <w:left w:val="none" w:sz="0" w:space="0" w:color="auto"/>
            <w:bottom w:val="none" w:sz="0" w:space="0" w:color="auto"/>
            <w:right w:val="none" w:sz="0" w:space="0" w:color="auto"/>
          </w:divBdr>
        </w:div>
        <w:div w:id="1426725865">
          <w:marLeft w:val="640"/>
          <w:marRight w:val="0"/>
          <w:marTop w:val="0"/>
          <w:marBottom w:val="0"/>
          <w:divBdr>
            <w:top w:val="none" w:sz="0" w:space="0" w:color="auto"/>
            <w:left w:val="none" w:sz="0" w:space="0" w:color="auto"/>
            <w:bottom w:val="none" w:sz="0" w:space="0" w:color="auto"/>
            <w:right w:val="none" w:sz="0" w:space="0" w:color="auto"/>
          </w:divBdr>
        </w:div>
        <w:div w:id="1064449116">
          <w:marLeft w:val="640"/>
          <w:marRight w:val="0"/>
          <w:marTop w:val="0"/>
          <w:marBottom w:val="0"/>
          <w:divBdr>
            <w:top w:val="none" w:sz="0" w:space="0" w:color="auto"/>
            <w:left w:val="none" w:sz="0" w:space="0" w:color="auto"/>
            <w:bottom w:val="none" w:sz="0" w:space="0" w:color="auto"/>
            <w:right w:val="none" w:sz="0" w:space="0" w:color="auto"/>
          </w:divBdr>
        </w:div>
        <w:div w:id="1165970623">
          <w:marLeft w:val="640"/>
          <w:marRight w:val="0"/>
          <w:marTop w:val="0"/>
          <w:marBottom w:val="0"/>
          <w:divBdr>
            <w:top w:val="none" w:sz="0" w:space="0" w:color="auto"/>
            <w:left w:val="none" w:sz="0" w:space="0" w:color="auto"/>
            <w:bottom w:val="none" w:sz="0" w:space="0" w:color="auto"/>
            <w:right w:val="none" w:sz="0" w:space="0" w:color="auto"/>
          </w:divBdr>
        </w:div>
        <w:div w:id="1348093591">
          <w:marLeft w:val="640"/>
          <w:marRight w:val="0"/>
          <w:marTop w:val="0"/>
          <w:marBottom w:val="0"/>
          <w:divBdr>
            <w:top w:val="none" w:sz="0" w:space="0" w:color="auto"/>
            <w:left w:val="none" w:sz="0" w:space="0" w:color="auto"/>
            <w:bottom w:val="none" w:sz="0" w:space="0" w:color="auto"/>
            <w:right w:val="none" w:sz="0" w:space="0" w:color="auto"/>
          </w:divBdr>
        </w:div>
        <w:div w:id="832333744">
          <w:marLeft w:val="640"/>
          <w:marRight w:val="0"/>
          <w:marTop w:val="0"/>
          <w:marBottom w:val="0"/>
          <w:divBdr>
            <w:top w:val="none" w:sz="0" w:space="0" w:color="auto"/>
            <w:left w:val="none" w:sz="0" w:space="0" w:color="auto"/>
            <w:bottom w:val="none" w:sz="0" w:space="0" w:color="auto"/>
            <w:right w:val="none" w:sz="0" w:space="0" w:color="auto"/>
          </w:divBdr>
        </w:div>
        <w:div w:id="1828127838">
          <w:marLeft w:val="640"/>
          <w:marRight w:val="0"/>
          <w:marTop w:val="0"/>
          <w:marBottom w:val="0"/>
          <w:divBdr>
            <w:top w:val="none" w:sz="0" w:space="0" w:color="auto"/>
            <w:left w:val="none" w:sz="0" w:space="0" w:color="auto"/>
            <w:bottom w:val="none" w:sz="0" w:space="0" w:color="auto"/>
            <w:right w:val="none" w:sz="0" w:space="0" w:color="auto"/>
          </w:divBdr>
        </w:div>
        <w:div w:id="295381653">
          <w:marLeft w:val="640"/>
          <w:marRight w:val="0"/>
          <w:marTop w:val="0"/>
          <w:marBottom w:val="0"/>
          <w:divBdr>
            <w:top w:val="none" w:sz="0" w:space="0" w:color="auto"/>
            <w:left w:val="none" w:sz="0" w:space="0" w:color="auto"/>
            <w:bottom w:val="none" w:sz="0" w:space="0" w:color="auto"/>
            <w:right w:val="none" w:sz="0" w:space="0" w:color="auto"/>
          </w:divBdr>
        </w:div>
        <w:div w:id="436217899">
          <w:marLeft w:val="640"/>
          <w:marRight w:val="0"/>
          <w:marTop w:val="0"/>
          <w:marBottom w:val="0"/>
          <w:divBdr>
            <w:top w:val="none" w:sz="0" w:space="0" w:color="auto"/>
            <w:left w:val="none" w:sz="0" w:space="0" w:color="auto"/>
            <w:bottom w:val="none" w:sz="0" w:space="0" w:color="auto"/>
            <w:right w:val="none" w:sz="0" w:space="0" w:color="auto"/>
          </w:divBdr>
        </w:div>
        <w:div w:id="474879359">
          <w:marLeft w:val="640"/>
          <w:marRight w:val="0"/>
          <w:marTop w:val="0"/>
          <w:marBottom w:val="0"/>
          <w:divBdr>
            <w:top w:val="none" w:sz="0" w:space="0" w:color="auto"/>
            <w:left w:val="none" w:sz="0" w:space="0" w:color="auto"/>
            <w:bottom w:val="none" w:sz="0" w:space="0" w:color="auto"/>
            <w:right w:val="none" w:sz="0" w:space="0" w:color="auto"/>
          </w:divBdr>
        </w:div>
        <w:div w:id="1249079746">
          <w:marLeft w:val="640"/>
          <w:marRight w:val="0"/>
          <w:marTop w:val="0"/>
          <w:marBottom w:val="0"/>
          <w:divBdr>
            <w:top w:val="none" w:sz="0" w:space="0" w:color="auto"/>
            <w:left w:val="none" w:sz="0" w:space="0" w:color="auto"/>
            <w:bottom w:val="none" w:sz="0" w:space="0" w:color="auto"/>
            <w:right w:val="none" w:sz="0" w:space="0" w:color="auto"/>
          </w:divBdr>
        </w:div>
        <w:div w:id="1323656542">
          <w:marLeft w:val="640"/>
          <w:marRight w:val="0"/>
          <w:marTop w:val="0"/>
          <w:marBottom w:val="0"/>
          <w:divBdr>
            <w:top w:val="none" w:sz="0" w:space="0" w:color="auto"/>
            <w:left w:val="none" w:sz="0" w:space="0" w:color="auto"/>
            <w:bottom w:val="none" w:sz="0" w:space="0" w:color="auto"/>
            <w:right w:val="none" w:sz="0" w:space="0" w:color="auto"/>
          </w:divBdr>
        </w:div>
        <w:div w:id="2093550040">
          <w:marLeft w:val="640"/>
          <w:marRight w:val="0"/>
          <w:marTop w:val="0"/>
          <w:marBottom w:val="0"/>
          <w:divBdr>
            <w:top w:val="none" w:sz="0" w:space="0" w:color="auto"/>
            <w:left w:val="none" w:sz="0" w:space="0" w:color="auto"/>
            <w:bottom w:val="none" w:sz="0" w:space="0" w:color="auto"/>
            <w:right w:val="none" w:sz="0" w:space="0" w:color="auto"/>
          </w:divBdr>
        </w:div>
        <w:div w:id="768695509">
          <w:marLeft w:val="640"/>
          <w:marRight w:val="0"/>
          <w:marTop w:val="0"/>
          <w:marBottom w:val="0"/>
          <w:divBdr>
            <w:top w:val="none" w:sz="0" w:space="0" w:color="auto"/>
            <w:left w:val="none" w:sz="0" w:space="0" w:color="auto"/>
            <w:bottom w:val="none" w:sz="0" w:space="0" w:color="auto"/>
            <w:right w:val="none" w:sz="0" w:space="0" w:color="auto"/>
          </w:divBdr>
        </w:div>
        <w:div w:id="216673876">
          <w:marLeft w:val="640"/>
          <w:marRight w:val="0"/>
          <w:marTop w:val="0"/>
          <w:marBottom w:val="0"/>
          <w:divBdr>
            <w:top w:val="none" w:sz="0" w:space="0" w:color="auto"/>
            <w:left w:val="none" w:sz="0" w:space="0" w:color="auto"/>
            <w:bottom w:val="none" w:sz="0" w:space="0" w:color="auto"/>
            <w:right w:val="none" w:sz="0" w:space="0" w:color="auto"/>
          </w:divBdr>
        </w:div>
        <w:div w:id="1829469480">
          <w:marLeft w:val="640"/>
          <w:marRight w:val="0"/>
          <w:marTop w:val="0"/>
          <w:marBottom w:val="0"/>
          <w:divBdr>
            <w:top w:val="none" w:sz="0" w:space="0" w:color="auto"/>
            <w:left w:val="none" w:sz="0" w:space="0" w:color="auto"/>
            <w:bottom w:val="none" w:sz="0" w:space="0" w:color="auto"/>
            <w:right w:val="none" w:sz="0" w:space="0" w:color="auto"/>
          </w:divBdr>
        </w:div>
        <w:div w:id="325089173">
          <w:marLeft w:val="640"/>
          <w:marRight w:val="0"/>
          <w:marTop w:val="0"/>
          <w:marBottom w:val="0"/>
          <w:divBdr>
            <w:top w:val="none" w:sz="0" w:space="0" w:color="auto"/>
            <w:left w:val="none" w:sz="0" w:space="0" w:color="auto"/>
            <w:bottom w:val="none" w:sz="0" w:space="0" w:color="auto"/>
            <w:right w:val="none" w:sz="0" w:space="0" w:color="auto"/>
          </w:divBdr>
        </w:div>
        <w:div w:id="1170877344">
          <w:marLeft w:val="640"/>
          <w:marRight w:val="0"/>
          <w:marTop w:val="0"/>
          <w:marBottom w:val="0"/>
          <w:divBdr>
            <w:top w:val="none" w:sz="0" w:space="0" w:color="auto"/>
            <w:left w:val="none" w:sz="0" w:space="0" w:color="auto"/>
            <w:bottom w:val="none" w:sz="0" w:space="0" w:color="auto"/>
            <w:right w:val="none" w:sz="0" w:space="0" w:color="auto"/>
          </w:divBdr>
        </w:div>
        <w:div w:id="737287639">
          <w:marLeft w:val="640"/>
          <w:marRight w:val="0"/>
          <w:marTop w:val="0"/>
          <w:marBottom w:val="0"/>
          <w:divBdr>
            <w:top w:val="none" w:sz="0" w:space="0" w:color="auto"/>
            <w:left w:val="none" w:sz="0" w:space="0" w:color="auto"/>
            <w:bottom w:val="none" w:sz="0" w:space="0" w:color="auto"/>
            <w:right w:val="none" w:sz="0" w:space="0" w:color="auto"/>
          </w:divBdr>
        </w:div>
        <w:div w:id="1208836535">
          <w:marLeft w:val="640"/>
          <w:marRight w:val="0"/>
          <w:marTop w:val="0"/>
          <w:marBottom w:val="0"/>
          <w:divBdr>
            <w:top w:val="none" w:sz="0" w:space="0" w:color="auto"/>
            <w:left w:val="none" w:sz="0" w:space="0" w:color="auto"/>
            <w:bottom w:val="none" w:sz="0" w:space="0" w:color="auto"/>
            <w:right w:val="none" w:sz="0" w:space="0" w:color="auto"/>
          </w:divBdr>
        </w:div>
        <w:div w:id="1605842779">
          <w:marLeft w:val="640"/>
          <w:marRight w:val="0"/>
          <w:marTop w:val="0"/>
          <w:marBottom w:val="0"/>
          <w:divBdr>
            <w:top w:val="none" w:sz="0" w:space="0" w:color="auto"/>
            <w:left w:val="none" w:sz="0" w:space="0" w:color="auto"/>
            <w:bottom w:val="none" w:sz="0" w:space="0" w:color="auto"/>
            <w:right w:val="none" w:sz="0" w:space="0" w:color="auto"/>
          </w:divBdr>
        </w:div>
        <w:div w:id="649096021">
          <w:marLeft w:val="640"/>
          <w:marRight w:val="0"/>
          <w:marTop w:val="0"/>
          <w:marBottom w:val="0"/>
          <w:divBdr>
            <w:top w:val="none" w:sz="0" w:space="0" w:color="auto"/>
            <w:left w:val="none" w:sz="0" w:space="0" w:color="auto"/>
            <w:bottom w:val="none" w:sz="0" w:space="0" w:color="auto"/>
            <w:right w:val="none" w:sz="0" w:space="0" w:color="auto"/>
          </w:divBdr>
        </w:div>
        <w:div w:id="1395547166">
          <w:marLeft w:val="640"/>
          <w:marRight w:val="0"/>
          <w:marTop w:val="0"/>
          <w:marBottom w:val="0"/>
          <w:divBdr>
            <w:top w:val="none" w:sz="0" w:space="0" w:color="auto"/>
            <w:left w:val="none" w:sz="0" w:space="0" w:color="auto"/>
            <w:bottom w:val="none" w:sz="0" w:space="0" w:color="auto"/>
            <w:right w:val="none" w:sz="0" w:space="0" w:color="auto"/>
          </w:divBdr>
        </w:div>
        <w:div w:id="382800057">
          <w:marLeft w:val="640"/>
          <w:marRight w:val="0"/>
          <w:marTop w:val="0"/>
          <w:marBottom w:val="0"/>
          <w:divBdr>
            <w:top w:val="none" w:sz="0" w:space="0" w:color="auto"/>
            <w:left w:val="none" w:sz="0" w:space="0" w:color="auto"/>
            <w:bottom w:val="none" w:sz="0" w:space="0" w:color="auto"/>
            <w:right w:val="none" w:sz="0" w:space="0" w:color="auto"/>
          </w:divBdr>
        </w:div>
        <w:div w:id="88241417">
          <w:marLeft w:val="640"/>
          <w:marRight w:val="0"/>
          <w:marTop w:val="0"/>
          <w:marBottom w:val="0"/>
          <w:divBdr>
            <w:top w:val="none" w:sz="0" w:space="0" w:color="auto"/>
            <w:left w:val="none" w:sz="0" w:space="0" w:color="auto"/>
            <w:bottom w:val="none" w:sz="0" w:space="0" w:color="auto"/>
            <w:right w:val="none" w:sz="0" w:space="0" w:color="auto"/>
          </w:divBdr>
        </w:div>
        <w:div w:id="27806363">
          <w:marLeft w:val="640"/>
          <w:marRight w:val="0"/>
          <w:marTop w:val="0"/>
          <w:marBottom w:val="0"/>
          <w:divBdr>
            <w:top w:val="none" w:sz="0" w:space="0" w:color="auto"/>
            <w:left w:val="none" w:sz="0" w:space="0" w:color="auto"/>
            <w:bottom w:val="none" w:sz="0" w:space="0" w:color="auto"/>
            <w:right w:val="none" w:sz="0" w:space="0" w:color="auto"/>
          </w:divBdr>
        </w:div>
        <w:div w:id="836766371">
          <w:marLeft w:val="640"/>
          <w:marRight w:val="0"/>
          <w:marTop w:val="0"/>
          <w:marBottom w:val="0"/>
          <w:divBdr>
            <w:top w:val="none" w:sz="0" w:space="0" w:color="auto"/>
            <w:left w:val="none" w:sz="0" w:space="0" w:color="auto"/>
            <w:bottom w:val="none" w:sz="0" w:space="0" w:color="auto"/>
            <w:right w:val="none" w:sz="0" w:space="0" w:color="auto"/>
          </w:divBdr>
        </w:div>
        <w:div w:id="262341366">
          <w:marLeft w:val="640"/>
          <w:marRight w:val="0"/>
          <w:marTop w:val="0"/>
          <w:marBottom w:val="0"/>
          <w:divBdr>
            <w:top w:val="none" w:sz="0" w:space="0" w:color="auto"/>
            <w:left w:val="none" w:sz="0" w:space="0" w:color="auto"/>
            <w:bottom w:val="none" w:sz="0" w:space="0" w:color="auto"/>
            <w:right w:val="none" w:sz="0" w:space="0" w:color="auto"/>
          </w:divBdr>
        </w:div>
        <w:div w:id="605622650">
          <w:marLeft w:val="640"/>
          <w:marRight w:val="0"/>
          <w:marTop w:val="0"/>
          <w:marBottom w:val="0"/>
          <w:divBdr>
            <w:top w:val="none" w:sz="0" w:space="0" w:color="auto"/>
            <w:left w:val="none" w:sz="0" w:space="0" w:color="auto"/>
            <w:bottom w:val="none" w:sz="0" w:space="0" w:color="auto"/>
            <w:right w:val="none" w:sz="0" w:space="0" w:color="auto"/>
          </w:divBdr>
        </w:div>
        <w:div w:id="2114203189">
          <w:marLeft w:val="640"/>
          <w:marRight w:val="0"/>
          <w:marTop w:val="0"/>
          <w:marBottom w:val="0"/>
          <w:divBdr>
            <w:top w:val="none" w:sz="0" w:space="0" w:color="auto"/>
            <w:left w:val="none" w:sz="0" w:space="0" w:color="auto"/>
            <w:bottom w:val="none" w:sz="0" w:space="0" w:color="auto"/>
            <w:right w:val="none" w:sz="0" w:space="0" w:color="auto"/>
          </w:divBdr>
        </w:div>
        <w:div w:id="1185553274">
          <w:marLeft w:val="640"/>
          <w:marRight w:val="0"/>
          <w:marTop w:val="0"/>
          <w:marBottom w:val="0"/>
          <w:divBdr>
            <w:top w:val="none" w:sz="0" w:space="0" w:color="auto"/>
            <w:left w:val="none" w:sz="0" w:space="0" w:color="auto"/>
            <w:bottom w:val="none" w:sz="0" w:space="0" w:color="auto"/>
            <w:right w:val="none" w:sz="0" w:space="0" w:color="auto"/>
          </w:divBdr>
        </w:div>
        <w:div w:id="389619559">
          <w:marLeft w:val="640"/>
          <w:marRight w:val="0"/>
          <w:marTop w:val="0"/>
          <w:marBottom w:val="0"/>
          <w:divBdr>
            <w:top w:val="none" w:sz="0" w:space="0" w:color="auto"/>
            <w:left w:val="none" w:sz="0" w:space="0" w:color="auto"/>
            <w:bottom w:val="none" w:sz="0" w:space="0" w:color="auto"/>
            <w:right w:val="none" w:sz="0" w:space="0" w:color="auto"/>
          </w:divBdr>
        </w:div>
        <w:div w:id="1075473622">
          <w:marLeft w:val="640"/>
          <w:marRight w:val="0"/>
          <w:marTop w:val="0"/>
          <w:marBottom w:val="0"/>
          <w:divBdr>
            <w:top w:val="none" w:sz="0" w:space="0" w:color="auto"/>
            <w:left w:val="none" w:sz="0" w:space="0" w:color="auto"/>
            <w:bottom w:val="none" w:sz="0" w:space="0" w:color="auto"/>
            <w:right w:val="none" w:sz="0" w:space="0" w:color="auto"/>
          </w:divBdr>
        </w:div>
        <w:div w:id="2063090471">
          <w:marLeft w:val="640"/>
          <w:marRight w:val="0"/>
          <w:marTop w:val="0"/>
          <w:marBottom w:val="0"/>
          <w:divBdr>
            <w:top w:val="none" w:sz="0" w:space="0" w:color="auto"/>
            <w:left w:val="none" w:sz="0" w:space="0" w:color="auto"/>
            <w:bottom w:val="none" w:sz="0" w:space="0" w:color="auto"/>
            <w:right w:val="none" w:sz="0" w:space="0" w:color="auto"/>
          </w:divBdr>
        </w:div>
        <w:div w:id="1133862179">
          <w:marLeft w:val="640"/>
          <w:marRight w:val="0"/>
          <w:marTop w:val="0"/>
          <w:marBottom w:val="0"/>
          <w:divBdr>
            <w:top w:val="none" w:sz="0" w:space="0" w:color="auto"/>
            <w:left w:val="none" w:sz="0" w:space="0" w:color="auto"/>
            <w:bottom w:val="none" w:sz="0" w:space="0" w:color="auto"/>
            <w:right w:val="none" w:sz="0" w:space="0" w:color="auto"/>
          </w:divBdr>
        </w:div>
        <w:div w:id="773718507">
          <w:marLeft w:val="640"/>
          <w:marRight w:val="0"/>
          <w:marTop w:val="0"/>
          <w:marBottom w:val="0"/>
          <w:divBdr>
            <w:top w:val="none" w:sz="0" w:space="0" w:color="auto"/>
            <w:left w:val="none" w:sz="0" w:space="0" w:color="auto"/>
            <w:bottom w:val="none" w:sz="0" w:space="0" w:color="auto"/>
            <w:right w:val="none" w:sz="0" w:space="0" w:color="auto"/>
          </w:divBdr>
        </w:div>
        <w:div w:id="552546460">
          <w:marLeft w:val="640"/>
          <w:marRight w:val="0"/>
          <w:marTop w:val="0"/>
          <w:marBottom w:val="0"/>
          <w:divBdr>
            <w:top w:val="none" w:sz="0" w:space="0" w:color="auto"/>
            <w:left w:val="none" w:sz="0" w:space="0" w:color="auto"/>
            <w:bottom w:val="none" w:sz="0" w:space="0" w:color="auto"/>
            <w:right w:val="none" w:sz="0" w:space="0" w:color="auto"/>
          </w:divBdr>
        </w:div>
        <w:div w:id="1438402382">
          <w:marLeft w:val="640"/>
          <w:marRight w:val="0"/>
          <w:marTop w:val="0"/>
          <w:marBottom w:val="0"/>
          <w:divBdr>
            <w:top w:val="none" w:sz="0" w:space="0" w:color="auto"/>
            <w:left w:val="none" w:sz="0" w:space="0" w:color="auto"/>
            <w:bottom w:val="none" w:sz="0" w:space="0" w:color="auto"/>
            <w:right w:val="none" w:sz="0" w:space="0" w:color="auto"/>
          </w:divBdr>
        </w:div>
        <w:div w:id="358044899">
          <w:marLeft w:val="640"/>
          <w:marRight w:val="0"/>
          <w:marTop w:val="0"/>
          <w:marBottom w:val="0"/>
          <w:divBdr>
            <w:top w:val="none" w:sz="0" w:space="0" w:color="auto"/>
            <w:left w:val="none" w:sz="0" w:space="0" w:color="auto"/>
            <w:bottom w:val="none" w:sz="0" w:space="0" w:color="auto"/>
            <w:right w:val="none" w:sz="0" w:space="0" w:color="auto"/>
          </w:divBdr>
        </w:div>
        <w:div w:id="833498596">
          <w:marLeft w:val="640"/>
          <w:marRight w:val="0"/>
          <w:marTop w:val="0"/>
          <w:marBottom w:val="0"/>
          <w:divBdr>
            <w:top w:val="none" w:sz="0" w:space="0" w:color="auto"/>
            <w:left w:val="none" w:sz="0" w:space="0" w:color="auto"/>
            <w:bottom w:val="none" w:sz="0" w:space="0" w:color="auto"/>
            <w:right w:val="none" w:sz="0" w:space="0" w:color="auto"/>
          </w:divBdr>
        </w:div>
        <w:div w:id="196936622">
          <w:marLeft w:val="640"/>
          <w:marRight w:val="0"/>
          <w:marTop w:val="0"/>
          <w:marBottom w:val="0"/>
          <w:divBdr>
            <w:top w:val="none" w:sz="0" w:space="0" w:color="auto"/>
            <w:left w:val="none" w:sz="0" w:space="0" w:color="auto"/>
            <w:bottom w:val="none" w:sz="0" w:space="0" w:color="auto"/>
            <w:right w:val="none" w:sz="0" w:space="0" w:color="auto"/>
          </w:divBdr>
        </w:div>
        <w:div w:id="731848114">
          <w:marLeft w:val="640"/>
          <w:marRight w:val="0"/>
          <w:marTop w:val="0"/>
          <w:marBottom w:val="0"/>
          <w:divBdr>
            <w:top w:val="none" w:sz="0" w:space="0" w:color="auto"/>
            <w:left w:val="none" w:sz="0" w:space="0" w:color="auto"/>
            <w:bottom w:val="none" w:sz="0" w:space="0" w:color="auto"/>
            <w:right w:val="none" w:sz="0" w:space="0" w:color="auto"/>
          </w:divBdr>
        </w:div>
        <w:div w:id="1004433758">
          <w:marLeft w:val="640"/>
          <w:marRight w:val="0"/>
          <w:marTop w:val="0"/>
          <w:marBottom w:val="0"/>
          <w:divBdr>
            <w:top w:val="none" w:sz="0" w:space="0" w:color="auto"/>
            <w:left w:val="none" w:sz="0" w:space="0" w:color="auto"/>
            <w:bottom w:val="none" w:sz="0" w:space="0" w:color="auto"/>
            <w:right w:val="none" w:sz="0" w:space="0" w:color="auto"/>
          </w:divBdr>
        </w:div>
        <w:div w:id="1407149028">
          <w:marLeft w:val="640"/>
          <w:marRight w:val="0"/>
          <w:marTop w:val="0"/>
          <w:marBottom w:val="0"/>
          <w:divBdr>
            <w:top w:val="none" w:sz="0" w:space="0" w:color="auto"/>
            <w:left w:val="none" w:sz="0" w:space="0" w:color="auto"/>
            <w:bottom w:val="none" w:sz="0" w:space="0" w:color="auto"/>
            <w:right w:val="none" w:sz="0" w:space="0" w:color="auto"/>
          </w:divBdr>
        </w:div>
        <w:div w:id="988945483">
          <w:marLeft w:val="640"/>
          <w:marRight w:val="0"/>
          <w:marTop w:val="0"/>
          <w:marBottom w:val="0"/>
          <w:divBdr>
            <w:top w:val="none" w:sz="0" w:space="0" w:color="auto"/>
            <w:left w:val="none" w:sz="0" w:space="0" w:color="auto"/>
            <w:bottom w:val="none" w:sz="0" w:space="0" w:color="auto"/>
            <w:right w:val="none" w:sz="0" w:space="0" w:color="auto"/>
          </w:divBdr>
        </w:div>
        <w:div w:id="172576334">
          <w:marLeft w:val="640"/>
          <w:marRight w:val="0"/>
          <w:marTop w:val="0"/>
          <w:marBottom w:val="0"/>
          <w:divBdr>
            <w:top w:val="none" w:sz="0" w:space="0" w:color="auto"/>
            <w:left w:val="none" w:sz="0" w:space="0" w:color="auto"/>
            <w:bottom w:val="none" w:sz="0" w:space="0" w:color="auto"/>
            <w:right w:val="none" w:sz="0" w:space="0" w:color="auto"/>
          </w:divBdr>
        </w:div>
        <w:div w:id="601495196">
          <w:marLeft w:val="640"/>
          <w:marRight w:val="0"/>
          <w:marTop w:val="0"/>
          <w:marBottom w:val="0"/>
          <w:divBdr>
            <w:top w:val="none" w:sz="0" w:space="0" w:color="auto"/>
            <w:left w:val="none" w:sz="0" w:space="0" w:color="auto"/>
            <w:bottom w:val="none" w:sz="0" w:space="0" w:color="auto"/>
            <w:right w:val="none" w:sz="0" w:space="0" w:color="auto"/>
          </w:divBdr>
        </w:div>
        <w:div w:id="2038042979">
          <w:marLeft w:val="640"/>
          <w:marRight w:val="0"/>
          <w:marTop w:val="0"/>
          <w:marBottom w:val="0"/>
          <w:divBdr>
            <w:top w:val="none" w:sz="0" w:space="0" w:color="auto"/>
            <w:left w:val="none" w:sz="0" w:space="0" w:color="auto"/>
            <w:bottom w:val="none" w:sz="0" w:space="0" w:color="auto"/>
            <w:right w:val="none" w:sz="0" w:space="0" w:color="auto"/>
          </w:divBdr>
        </w:div>
        <w:div w:id="2110663961">
          <w:marLeft w:val="640"/>
          <w:marRight w:val="0"/>
          <w:marTop w:val="0"/>
          <w:marBottom w:val="0"/>
          <w:divBdr>
            <w:top w:val="none" w:sz="0" w:space="0" w:color="auto"/>
            <w:left w:val="none" w:sz="0" w:space="0" w:color="auto"/>
            <w:bottom w:val="none" w:sz="0" w:space="0" w:color="auto"/>
            <w:right w:val="none" w:sz="0" w:space="0" w:color="auto"/>
          </w:divBdr>
        </w:div>
        <w:div w:id="749353439">
          <w:marLeft w:val="640"/>
          <w:marRight w:val="0"/>
          <w:marTop w:val="0"/>
          <w:marBottom w:val="0"/>
          <w:divBdr>
            <w:top w:val="none" w:sz="0" w:space="0" w:color="auto"/>
            <w:left w:val="none" w:sz="0" w:space="0" w:color="auto"/>
            <w:bottom w:val="none" w:sz="0" w:space="0" w:color="auto"/>
            <w:right w:val="none" w:sz="0" w:space="0" w:color="auto"/>
          </w:divBdr>
        </w:div>
        <w:div w:id="677927912">
          <w:marLeft w:val="640"/>
          <w:marRight w:val="0"/>
          <w:marTop w:val="0"/>
          <w:marBottom w:val="0"/>
          <w:divBdr>
            <w:top w:val="none" w:sz="0" w:space="0" w:color="auto"/>
            <w:left w:val="none" w:sz="0" w:space="0" w:color="auto"/>
            <w:bottom w:val="none" w:sz="0" w:space="0" w:color="auto"/>
            <w:right w:val="none" w:sz="0" w:space="0" w:color="auto"/>
          </w:divBdr>
        </w:div>
        <w:div w:id="114449203">
          <w:marLeft w:val="640"/>
          <w:marRight w:val="0"/>
          <w:marTop w:val="0"/>
          <w:marBottom w:val="0"/>
          <w:divBdr>
            <w:top w:val="none" w:sz="0" w:space="0" w:color="auto"/>
            <w:left w:val="none" w:sz="0" w:space="0" w:color="auto"/>
            <w:bottom w:val="none" w:sz="0" w:space="0" w:color="auto"/>
            <w:right w:val="none" w:sz="0" w:space="0" w:color="auto"/>
          </w:divBdr>
        </w:div>
        <w:div w:id="1437210022">
          <w:marLeft w:val="640"/>
          <w:marRight w:val="0"/>
          <w:marTop w:val="0"/>
          <w:marBottom w:val="0"/>
          <w:divBdr>
            <w:top w:val="none" w:sz="0" w:space="0" w:color="auto"/>
            <w:left w:val="none" w:sz="0" w:space="0" w:color="auto"/>
            <w:bottom w:val="none" w:sz="0" w:space="0" w:color="auto"/>
            <w:right w:val="none" w:sz="0" w:space="0" w:color="auto"/>
          </w:divBdr>
        </w:div>
        <w:div w:id="459568995">
          <w:marLeft w:val="640"/>
          <w:marRight w:val="0"/>
          <w:marTop w:val="0"/>
          <w:marBottom w:val="0"/>
          <w:divBdr>
            <w:top w:val="none" w:sz="0" w:space="0" w:color="auto"/>
            <w:left w:val="none" w:sz="0" w:space="0" w:color="auto"/>
            <w:bottom w:val="none" w:sz="0" w:space="0" w:color="auto"/>
            <w:right w:val="none" w:sz="0" w:space="0" w:color="auto"/>
          </w:divBdr>
        </w:div>
        <w:div w:id="1168666655">
          <w:marLeft w:val="640"/>
          <w:marRight w:val="0"/>
          <w:marTop w:val="0"/>
          <w:marBottom w:val="0"/>
          <w:divBdr>
            <w:top w:val="none" w:sz="0" w:space="0" w:color="auto"/>
            <w:left w:val="none" w:sz="0" w:space="0" w:color="auto"/>
            <w:bottom w:val="none" w:sz="0" w:space="0" w:color="auto"/>
            <w:right w:val="none" w:sz="0" w:space="0" w:color="auto"/>
          </w:divBdr>
        </w:div>
        <w:div w:id="2137334887">
          <w:marLeft w:val="640"/>
          <w:marRight w:val="0"/>
          <w:marTop w:val="0"/>
          <w:marBottom w:val="0"/>
          <w:divBdr>
            <w:top w:val="none" w:sz="0" w:space="0" w:color="auto"/>
            <w:left w:val="none" w:sz="0" w:space="0" w:color="auto"/>
            <w:bottom w:val="none" w:sz="0" w:space="0" w:color="auto"/>
            <w:right w:val="none" w:sz="0" w:space="0" w:color="auto"/>
          </w:divBdr>
        </w:div>
        <w:div w:id="431316406">
          <w:marLeft w:val="640"/>
          <w:marRight w:val="0"/>
          <w:marTop w:val="0"/>
          <w:marBottom w:val="0"/>
          <w:divBdr>
            <w:top w:val="none" w:sz="0" w:space="0" w:color="auto"/>
            <w:left w:val="none" w:sz="0" w:space="0" w:color="auto"/>
            <w:bottom w:val="none" w:sz="0" w:space="0" w:color="auto"/>
            <w:right w:val="none" w:sz="0" w:space="0" w:color="auto"/>
          </w:divBdr>
        </w:div>
        <w:div w:id="691686755">
          <w:marLeft w:val="640"/>
          <w:marRight w:val="0"/>
          <w:marTop w:val="0"/>
          <w:marBottom w:val="0"/>
          <w:divBdr>
            <w:top w:val="none" w:sz="0" w:space="0" w:color="auto"/>
            <w:left w:val="none" w:sz="0" w:space="0" w:color="auto"/>
            <w:bottom w:val="none" w:sz="0" w:space="0" w:color="auto"/>
            <w:right w:val="none" w:sz="0" w:space="0" w:color="auto"/>
          </w:divBdr>
        </w:div>
        <w:div w:id="1814640872">
          <w:marLeft w:val="640"/>
          <w:marRight w:val="0"/>
          <w:marTop w:val="0"/>
          <w:marBottom w:val="0"/>
          <w:divBdr>
            <w:top w:val="none" w:sz="0" w:space="0" w:color="auto"/>
            <w:left w:val="none" w:sz="0" w:space="0" w:color="auto"/>
            <w:bottom w:val="none" w:sz="0" w:space="0" w:color="auto"/>
            <w:right w:val="none" w:sz="0" w:space="0" w:color="auto"/>
          </w:divBdr>
        </w:div>
        <w:div w:id="798768350">
          <w:marLeft w:val="640"/>
          <w:marRight w:val="0"/>
          <w:marTop w:val="0"/>
          <w:marBottom w:val="0"/>
          <w:divBdr>
            <w:top w:val="none" w:sz="0" w:space="0" w:color="auto"/>
            <w:left w:val="none" w:sz="0" w:space="0" w:color="auto"/>
            <w:bottom w:val="none" w:sz="0" w:space="0" w:color="auto"/>
            <w:right w:val="none" w:sz="0" w:space="0" w:color="auto"/>
          </w:divBdr>
        </w:div>
        <w:div w:id="623459929">
          <w:marLeft w:val="640"/>
          <w:marRight w:val="0"/>
          <w:marTop w:val="0"/>
          <w:marBottom w:val="0"/>
          <w:divBdr>
            <w:top w:val="none" w:sz="0" w:space="0" w:color="auto"/>
            <w:left w:val="none" w:sz="0" w:space="0" w:color="auto"/>
            <w:bottom w:val="none" w:sz="0" w:space="0" w:color="auto"/>
            <w:right w:val="none" w:sz="0" w:space="0" w:color="auto"/>
          </w:divBdr>
        </w:div>
        <w:div w:id="2051831230">
          <w:marLeft w:val="640"/>
          <w:marRight w:val="0"/>
          <w:marTop w:val="0"/>
          <w:marBottom w:val="0"/>
          <w:divBdr>
            <w:top w:val="none" w:sz="0" w:space="0" w:color="auto"/>
            <w:left w:val="none" w:sz="0" w:space="0" w:color="auto"/>
            <w:bottom w:val="none" w:sz="0" w:space="0" w:color="auto"/>
            <w:right w:val="none" w:sz="0" w:space="0" w:color="auto"/>
          </w:divBdr>
        </w:div>
        <w:div w:id="901797709">
          <w:marLeft w:val="640"/>
          <w:marRight w:val="0"/>
          <w:marTop w:val="0"/>
          <w:marBottom w:val="0"/>
          <w:divBdr>
            <w:top w:val="none" w:sz="0" w:space="0" w:color="auto"/>
            <w:left w:val="none" w:sz="0" w:space="0" w:color="auto"/>
            <w:bottom w:val="none" w:sz="0" w:space="0" w:color="auto"/>
            <w:right w:val="none" w:sz="0" w:space="0" w:color="auto"/>
          </w:divBdr>
        </w:div>
        <w:div w:id="1238368991">
          <w:marLeft w:val="640"/>
          <w:marRight w:val="0"/>
          <w:marTop w:val="0"/>
          <w:marBottom w:val="0"/>
          <w:divBdr>
            <w:top w:val="none" w:sz="0" w:space="0" w:color="auto"/>
            <w:left w:val="none" w:sz="0" w:space="0" w:color="auto"/>
            <w:bottom w:val="none" w:sz="0" w:space="0" w:color="auto"/>
            <w:right w:val="none" w:sz="0" w:space="0" w:color="auto"/>
          </w:divBdr>
        </w:div>
        <w:div w:id="1015231120">
          <w:marLeft w:val="640"/>
          <w:marRight w:val="0"/>
          <w:marTop w:val="0"/>
          <w:marBottom w:val="0"/>
          <w:divBdr>
            <w:top w:val="none" w:sz="0" w:space="0" w:color="auto"/>
            <w:left w:val="none" w:sz="0" w:space="0" w:color="auto"/>
            <w:bottom w:val="none" w:sz="0" w:space="0" w:color="auto"/>
            <w:right w:val="none" w:sz="0" w:space="0" w:color="auto"/>
          </w:divBdr>
        </w:div>
        <w:div w:id="1197739446">
          <w:marLeft w:val="640"/>
          <w:marRight w:val="0"/>
          <w:marTop w:val="0"/>
          <w:marBottom w:val="0"/>
          <w:divBdr>
            <w:top w:val="none" w:sz="0" w:space="0" w:color="auto"/>
            <w:left w:val="none" w:sz="0" w:space="0" w:color="auto"/>
            <w:bottom w:val="none" w:sz="0" w:space="0" w:color="auto"/>
            <w:right w:val="none" w:sz="0" w:space="0" w:color="auto"/>
          </w:divBdr>
        </w:div>
        <w:div w:id="2083061906">
          <w:marLeft w:val="640"/>
          <w:marRight w:val="0"/>
          <w:marTop w:val="0"/>
          <w:marBottom w:val="0"/>
          <w:divBdr>
            <w:top w:val="none" w:sz="0" w:space="0" w:color="auto"/>
            <w:left w:val="none" w:sz="0" w:space="0" w:color="auto"/>
            <w:bottom w:val="none" w:sz="0" w:space="0" w:color="auto"/>
            <w:right w:val="none" w:sz="0" w:space="0" w:color="auto"/>
          </w:divBdr>
        </w:div>
        <w:div w:id="1657883325">
          <w:marLeft w:val="640"/>
          <w:marRight w:val="0"/>
          <w:marTop w:val="0"/>
          <w:marBottom w:val="0"/>
          <w:divBdr>
            <w:top w:val="none" w:sz="0" w:space="0" w:color="auto"/>
            <w:left w:val="none" w:sz="0" w:space="0" w:color="auto"/>
            <w:bottom w:val="none" w:sz="0" w:space="0" w:color="auto"/>
            <w:right w:val="none" w:sz="0" w:space="0" w:color="auto"/>
          </w:divBdr>
        </w:div>
        <w:div w:id="1500659495">
          <w:marLeft w:val="640"/>
          <w:marRight w:val="0"/>
          <w:marTop w:val="0"/>
          <w:marBottom w:val="0"/>
          <w:divBdr>
            <w:top w:val="none" w:sz="0" w:space="0" w:color="auto"/>
            <w:left w:val="none" w:sz="0" w:space="0" w:color="auto"/>
            <w:bottom w:val="none" w:sz="0" w:space="0" w:color="auto"/>
            <w:right w:val="none" w:sz="0" w:space="0" w:color="auto"/>
          </w:divBdr>
        </w:div>
        <w:div w:id="1422069434">
          <w:marLeft w:val="640"/>
          <w:marRight w:val="0"/>
          <w:marTop w:val="0"/>
          <w:marBottom w:val="0"/>
          <w:divBdr>
            <w:top w:val="none" w:sz="0" w:space="0" w:color="auto"/>
            <w:left w:val="none" w:sz="0" w:space="0" w:color="auto"/>
            <w:bottom w:val="none" w:sz="0" w:space="0" w:color="auto"/>
            <w:right w:val="none" w:sz="0" w:space="0" w:color="auto"/>
          </w:divBdr>
        </w:div>
        <w:div w:id="161088407">
          <w:marLeft w:val="640"/>
          <w:marRight w:val="0"/>
          <w:marTop w:val="0"/>
          <w:marBottom w:val="0"/>
          <w:divBdr>
            <w:top w:val="none" w:sz="0" w:space="0" w:color="auto"/>
            <w:left w:val="none" w:sz="0" w:space="0" w:color="auto"/>
            <w:bottom w:val="none" w:sz="0" w:space="0" w:color="auto"/>
            <w:right w:val="none" w:sz="0" w:space="0" w:color="auto"/>
          </w:divBdr>
        </w:div>
        <w:div w:id="843858393">
          <w:marLeft w:val="640"/>
          <w:marRight w:val="0"/>
          <w:marTop w:val="0"/>
          <w:marBottom w:val="0"/>
          <w:divBdr>
            <w:top w:val="none" w:sz="0" w:space="0" w:color="auto"/>
            <w:left w:val="none" w:sz="0" w:space="0" w:color="auto"/>
            <w:bottom w:val="none" w:sz="0" w:space="0" w:color="auto"/>
            <w:right w:val="none" w:sz="0" w:space="0" w:color="auto"/>
          </w:divBdr>
        </w:div>
        <w:div w:id="1319726708">
          <w:marLeft w:val="640"/>
          <w:marRight w:val="0"/>
          <w:marTop w:val="0"/>
          <w:marBottom w:val="0"/>
          <w:divBdr>
            <w:top w:val="none" w:sz="0" w:space="0" w:color="auto"/>
            <w:left w:val="none" w:sz="0" w:space="0" w:color="auto"/>
            <w:bottom w:val="none" w:sz="0" w:space="0" w:color="auto"/>
            <w:right w:val="none" w:sz="0" w:space="0" w:color="auto"/>
          </w:divBdr>
        </w:div>
        <w:div w:id="327683046">
          <w:marLeft w:val="640"/>
          <w:marRight w:val="0"/>
          <w:marTop w:val="0"/>
          <w:marBottom w:val="0"/>
          <w:divBdr>
            <w:top w:val="none" w:sz="0" w:space="0" w:color="auto"/>
            <w:left w:val="none" w:sz="0" w:space="0" w:color="auto"/>
            <w:bottom w:val="none" w:sz="0" w:space="0" w:color="auto"/>
            <w:right w:val="none" w:sz="0" w:space="0" w:color="auto"/>
          </w:divBdr>
        </w:div>
        <w:div w:id="1897819576">
          <w:marLeft w:val="640"/>
          <w:marRight w:val="0"/>
          <w:marTop w:val="0"/>
          <w:marBottom w:val="0"/>
          <w:divBdr>
            <w:top w:val="none" w:sz="0" w:space="0" w:color="auto"/>
            <w:left w:val="none" w:sz="0" w:space="0" w:color="auto"/>
            <w:bottom w:val="none" w:sz="0" w:space="0" w:color="auto"/>
            <w:right w:val="none" w:sz="0" w:space="0" w:color="auto"/>
          </w:divBdr>
        </w:div>
        <w:div w:id="1290359061">
          <w:marLeft w:val="640"/>
          <w:marRight w:val="0"/>
          <w:marTop w:val="0"/>
          <w:marBottom w:val="0"/>
          <w:divBdr>
            <w:top w:val="none" w:sz="0" w:space="0" w:color="auto"/>
            <w:left w:val="none" w:sz="0" w:space="0" w:color="auto"/>
            <w:bottom w:val="none" w:sz="0" w:space="0" w:color="auto"/>
            <w:right w:val="none" w:sz="0" w:space="0" w:color="auto"/>
          </w:divBdr>
        </w:div>
        <w:div w:id="572278585">
          <w:marLeft w:val="640"/>
          <w:marRight w:val="0"/>
          <w:marTop w:val="0"/>
          <w:marBottom w:val="0"/>
          <w:divBdr>
            <w:top w:val="none" w:sz="0" w:space="0" w:color="auto"/>
            <w:left w:val="none" w:sz="0" w:space="0" w:color="auto"/>
            <w:bottom w:val="none" w:sz="0" w:space="0" w:color="auto"/>
            <w:right w:val="none" w:sz="0" w:space="0" w:color="auto"/>
          </w:divBdr>
        </w:div>
        <w:div w:id="1857117797">
          <w:marLeft w:val="640"/>
          <w:marRight w:val="0"/>
          <w:marTop w:val="0"/>
          <w:marBottom w:val="0"/>
          <w:divBdr>
            <w:top w:val="none" w:sz="0" w:space="0" w:color="auto"/>
            <w:left w:val="none" w:sz="0" w:space="0" w:color="auto"/>
            <w:bottom w:val="none" w:sz="0" w:space="0" w:color="auto"/>
            <w:right w:val="none" w:sz="0" w:space="0" w:color="auto"/>
          </w:divBdr>
        </w:div>
        <w:div w:id="2055034130">
          <w:marLeft w:val="640"/>
          <w:marRight w:val="0"/>
          <w:marTop w:val="0"/>
          <w:marBottom w:val="0"/>
          <w:divBdr>
            <w:top w:val="none" w:sz="0" w:space="0" w:color="auto"/>
            <w:left w:val="none" w:sz="0" w:space="0" w:color="auto"/>
            <w:bottom w:val="none" w:sz="0" w:space="0" w:color="auto"/>
            <w:right w:val="none" w:sz="0" w:space="0" w:color="auto"/>
          </w:divBdr>
        </w:div>
        <w:div w:id="707687522">
          <w:marLeft w:val="640"/>
          <w:marRight w:val="0"/>
          <w:marTop w:val="0"/>
          <w:marBottom w:val="0"/>
          <w:divBdr>
            <w:top w:val="none" w:sz="0" w:space="0" w:color="auto"/>
            <w:left w:val="none" w:sz="0" w:space="0" w:color="auto"/>
            <w:bottom w:val="none" w:sz="0" w:space="0" w:color="auto"/>
            <w:right w:val="none" w:sz="0" w:space="0" w:color="auto"/>
          </w:divBdr>
        </w:div>
        <w:div w:id="20478046">
          <w:marLeft w:val="640"/>
          <w:marRight w:val="0"/>
          <w:marTop w:val="0"/>
          <w:marBottom w:val="0"/>
          <w:divBdr>
            <w:top w:val="none" w:sz="0" w:space="0" w:color="auto"/>
            <w:left w:val="none" w:sz="0" w:space="0" w:color="auto"/>
            <w:bottom w:val="none" w:sz="0" w:space="0" w:color="auto"/>
            <w:right w:val="none" w:sz="0" w:space="0" w:color="auto"/>
          </w:divBdr>
        </w:div>
        <w:div w:id="1195188525">
          <w:marLeft w:val="640"/>
          <w:marRight w:val="0"/>
          <w:marTop w:val="0"/>
          <w:marBottom w:val="0"/>
          <w:divBdr>
            <w:top w:val="none" w:sz="0" w:space="0" w:color="auto"/>
            <w:left w:val="none" w:sz="0" w:space="0" w:color="auto"/>
            <w:bottom w:val="none" w:sz="0" w:space="0" w:color="auto"/>
            <w:right w:val="none" w:sz="0" w:space="0" w:color="auto"/>
          </w:divBdr>
        </w:div>
        <w:div w:id="1095202350">
          <w:marLeft w:val="640"/>
          <w:marRight w:val="0"/>
          <w:marTop w:val="0"/>
          <w:marBottom w:val="0"/>
          <w:divBdr>
            <w:top w:val="none" w:sz="0" w:space="0" w:color="auto"/>
            <w:left w:val="none" w:sz="0" w:space="0" w:color="auto"/>
            <w:bottom w:val="none" w:sz="0" w:space="0" w:color="auto"/>
            <w:right w:val="none" w:sz="0" w:space="0" w:color="auto"/>
          </w:divBdr>
        </w:div>
        <w:div w:id="2061860150">
          <w:marLeft w:val="640"/>
          <w:marRight w:val="0"/>
          <w:marTop w:val="0"/>
          <w:marBottom w:val="0"/>
          <w:divBdr>
            <w:top w:val="none" w:sz="0" w:space="0" w:color="auto"/>
            <w:left w:val="none" w:sz="0" w:space="0" w:color="auto"/>
            <w:bottom w:val="none" w:sz="0" w:space="0" w:color="auto"/>
            <w:right w:val="none" w:sz="0" w:space="0" w:color="auto"/>
          </w:divBdr>
        </w:div>
        <w:div w:id="1064111014">
          <w:marLeft w:val="640"/>
          <w:marRight w:val="0"/>
          <w:marTop w:val="0"/>
          <w:marBottom w:val="0"/>
          <w:divBdr>
            <w:top w:val="none" w:sz="0" w:space="0" w:color="auto"/>
            <w:left w:val="none" w:sz="0" w:space="0" w:color="auto"/>
            <w:bottom w:val="none" w:sz="0" w:space="0" w:color="auto"/>
            <w:right w:val="none" w:sz="0" w:space="0" w:color="auto"/>
          </w:divBdr>
        </w:div>
        <w:div w:id="1623225945">
          <w:marLeft w:val="640"/>
          <w:marRight w:val="0"/>
          <w:marTop w:val="0"/>
          <w:marBottom w:val="0"/>
          <w:divBdr>
            <w:top w:val="none" w:sz="0" w:space="0" w:color="auto"/>
            <w:left w:val="none" w:sz="0" w:space="0" w:color="auto"/>
            <w:bottom w:val="none" w:sz="0" w:space="0" w:color="auto"/>
            <w:right w:val="none" w:sz="0" w:space="0" w:color="auto"/>
          </w:divBdr>
        </w:div>
        <w:div w:id="1478498611">
          <w:marLeft w:val="640"/>
          <w:marRight w:val="0"/>
          <w:marTop w:val="0"/>
          <w:marBottom w:val="0"/>
          <w:divBdr>
            <w:top w:val="none" w:sz="0" w:space="0" w:color="auto"/>
            <w:left w:val="none" w:sz="0" w:space="0" w:color="auto"/>
            <w:bottom w:val="none" w:sz="0" w:space="0" w:color="auto"/>
            <w:right w:val="none" w:sz="0" w:space="0" w:color="auto"/>
          </w:divBdr>
        </w:div>
        <w:div w:id="1468670525">
          <w:marLeft w:val="640"/>
          <w:marRight w:val="0"/>
          <w:marTop w:val="0"/>
          <w:marBottom w:val="0"/>
          <w:divBdr>
            <w:top w:val="none" w:sz="0" w:space="0" w:color="auto"/>
            <w:left w:val="none" w:sz="0" w:space="0" w:color="auto"/>
            <w:bottom w:val="none" w:sz="0" w:space="0" w:color="auto"/>
            <w:right w:val="none" w:sz="0" w:space="0" w:color="auto"/>
          </w:divBdr>
        </w:div>
        <w:div w:id="514003707">
          <w:marLeft w:val="640"/>
          <w:marRight w:val="0"/>
          <w:marTop w:val="0"/>
          <w:marBottom w:val="0"/>
          <w:divBdr>
            <w:top w:val="none" w:sz="0" w:space="0" w:color="auto"/>
            <w:left w:val="none" w:sz="0" w:space="0" w:color="auto"/>
            <w:bottom w:val="none" w:sz="0" w:space="0" w:color="auto"/>
            <w:right w:val="none" w:sz="0" w:space="0" w:color="auto"/>
          </w:divBdr>
        </w:div>
        <w:div w:id="1065252628">
          <w:marLeft w:val="640"/>
          <w:marRight w:val="0"/>
          <w:marTop w:val="0"/>
          <w:marBottom w:val="0"/>
          <w:divBdr>
            <w:top w:val="none" w:sz="0" w:space="0" w:color="auto"/>
            <w:left w:val="none" w:sz="0" w:space="0" w:color="auto"/>
            <w:bottom w:val="none" w:sz="0" w:space="0" w:color="auto"/>
            <w:right w:val="none" w:sz="0" w:space="0" w:color="auto"/>
          </w:divBdr>
        </w:div>
        <w:div w:id="1650328034">
          <w:marLeft w:val="640"/>
          <w:marRight w:val="0"/>
          <w:marTop w:val="0"/>
          <w:marBottom w:val="0"/>
          <w:divBdr>
            <w:top w:val="none" w:sz="0" w:space="0" w:color="auto"/>
            <w:left w:val="none" w:sz="0" w:space="0" w:color="auto"/>
            <w:bottom w:val="none" w:sz="0" w:space="0" w:color="auto"/>
            <w:right w:val="none" w:sz="0" w:space="0" w:color="auto"/>
          </w:divBdr>
        </w:div>
        <w:div w:id="1108936258">
          <w:marLeft w:val="640"/>
          <w:marRight w:val="0"/>
          <w:marTop w:val="0"/>
          <w:marBottom w:val="0"/>
          <w:divBdr>
            <w:top w:val="none" w:sz="0" w:space="0" w:color="auto"/>
            <w:left w:val="none" w:sz="0" w:space="0" w:color="auto"/>
            <w:bottom w:val="none" w:sz="0" w:space="0" w:color="auto"/>
            <w:right w:val="none" w:sz="0" w:space="0" w:color="auto"/>
          </w:divBdr>
        </w:div>
        <w:div w:id="268051224">
          <w:marLeft w:val="640"/>
          <w:marRight w:val="0"/>
          <w:marTop w:val="0"/>
          <w:marBottom w:val="0"/>
          <w:divBdr>
            <w:top w:val="none" w:sz="0" w:space="0" w:color="auto"/>
            <w:left w:val="none" w:sz="0" w:space="0" w:color="auto"/>
            <w:bottom w:val="none" w:sz="0" w:space="0" w:color="auto"/>
            <w:right w:val="none" w:sz="0" w:space="0" w:color="auto"/>
          </w:divBdr>
        </w:div>
        <w:div w:id="1456828153">
          <w:marLeft w:val="640"/>
          <w:marRight w:val="0"/>
          <w:marTop w:val="0"/>
          <w:marBottom w:val="0"/>
          <w:divBdr>
            <w:top w:val="none" w:sz="0" w:space="0" w:color="auto"/>
            <w:left w:val="none" w:sz="0" w:space="0" w:color="auto"/>
            <w:bottom w:val="none" w:sz="0" w:space="0" w:color="auto"/>
            <w:right w:val="none" w:sz="0" w:space="0" w:color="auto"/>
          </w:divBdr>
        </w:div>
        <w:div w:id="1590117643">
          <w:marLeft w:val="640"/>
          <w:marRight w:val="0"/>
          <w:marTop w:val="0"/>
          <w:marBottom w:val="0"/>
          <w:divBdr>
            <w:top w:val="none" w:sz="0" w:space="0" w:color="auto"/>
            <w:left w:val="none" w:sz="0" w:space="0" w:color="auto"/>
            <w:bottom w:val="none" w:sz="0" w:space="0" w:color="auto"/>
            <w:right w:val="none" w:sz="0" w:space="0" w:color="auto"/>
          </w:divBdr>
        </w:div>
        <w:div w:id="1600332047">
          <w:marLeft w:val="640"/>
          <w:marRight w:val="0"/>
          <w:marTop w:val="0"/>
          <w:marBottom w:val="0"/>
          <w:divBdr>
            <w:top w:val="none" w:sz="0" w:space="0" w:color="auto"/>
            <w:left w:val="none" w:sz="0" w:space="0" w:color="auto"/>
            <w:bottom w:val="none" w:sz="0" w:space="0" w:color="auto"/>
            <w:right w:val="none" w:sz="0" w:space="0" w:color="auto"/>
          </w:divBdr>
        </w:div>
        <w:div w:id="1427651548">
          <w:marLeft w:val="640"/>
          <w:marRight w:val="0"/>
          <w:marTop w:val="0"/>
          <w:marBottom w:val="0"/>
          <w:divBdr>
            <w:top w:val="none" w:sz="0" w:space="0" w:color="auto"/>
            <w:left w:val="none" w:sz="0" w:space="0" w:color="auto"/>
            <w:bottom w:val="none" w:sz="0" w:space="0" w:color="auto"/>
            <w:right w:val="none" w:sz="0" w:space="0" w:color="auto"/>
          </w:divBdr>
        </w:div>
        <w:div w:id="317728845">
          <w:marLeft w:val="640"/>
          <w:marRight w:val="0"/>
          <w:marTop w:val="0"/>
          <w:marBottom w:val="0"/>
          <w:divBdr>
            <w:top w:val="none" w:sz="0" w:space="0" w:color="auto"/>
            <w:left w:val="none" w:sz="0" w:space="0" w:color="auto"/>
            <w:bottom w:val="none" w:sz="0" w:space="0" w:color="auto"/>
            <w:right w:val="none" w:sz="0" w:space="0" w:color="auto"/>
          </w:divBdr>
        </w:div>
        <w:div w:id="882443651">
          <w:marLeft w:val="640"/>
          <w:marRight w:val="0"/>
          <w:marTop w:val="0"/>
          <w:marBottom w:val="0"/>
          <w:divBdr>
            <w:top w:val="none" w:sz="0" w:space="0" w:color="auto"/>
            <w:left w:val="none" w:sz="0" w:space="0" w:color="auto"/>
            <w:bottom w:val="none" w:sz="0" w:space="0" w:color="auto"/>
            <w:right w:val="none" w:sz="0" w:space="0" w:color="auto"/>
          </w:divBdr>
        </w:div>
        <w:div w:id="12417622">
          <w:marLeft w:val="640"/>
          <w:marRight w:val="0"/>
          <w:marTop w:val="0"/>
          <w:marBottom w:val="0"/>
          <w:divBdr>
            <w:top w:val="none" w:sz="0" w:space="0" w:color="auto"/>
            <w:left w:val="none" w:sz="0" w:space="0" w:color="auto"/>
            <w:bottom w:val="none" w:sz="0" w:space="0" w:color="auto"/>
            <w:right w:val="none" w:sz="0" w:space="0" w:color="auto"/>
          </w:divBdr>
        </w:div>
        <w:div w:id="1754037938">
          <w:marLeft w:val="640"/>
          <w:marRight w:val="0"/>
          <w:marTop w:val="0"/>
          <w:marBottom w:val="0"/>
          <w:divBdr>
            <w:top w:val="none" w:sz="0" w:space="0" w:color="auto"/>
            <w:left w:val="none" w:sz="0" w:space="0" w:color="auto"/>
            <w:bottom w:val="none" w:sz="0" w:space="0" w:color="auto"/>
            <w:right w:val="none" w:sz="0" w:space="0" w:color="auto"/>
          </w:divBdr>
        </w:div>
        <w:div w:id="778991533">
          <w:marLeft w:val="640"/>
          <w:marRight w:val="0"/>
          <w:marTop w:val="0"/>
          <w:marBottom w:val="0"/>
          <w:divBdr>
            <w:top w:val="none" w:sz="0" w:space="0" w:color="auto"/>
            <w:left w:val="none" w:sz="0" w:space="0" w:color="auto"/>
            <w:bottom w:val="none" w:sz="0" w:space="0" w:color="auto"/>
            <w:right w:val="none" w:sz="0" w:space="0" w:color="auto"/>
          </w:divBdr>
        </w:div>
        <w:div w:id="1352485882">
          <w:marLeft w:val="640"/>
          <w:marRight w:val="0"/>
          <w:marTop w:val="0"/>
          <w:marBottom w:val="0"/>
          <w:divBdr>
            <w:top w:val="none" w:sz="0" w:space="0" w:color="auto"/>
            <w:left w:val="none" w:sz="0" w:space="0" w:color="auto"/>
            <w:bottom w:val="none" w:sz="0" w:space="0" w:color="auto"/>
            <w:right w:val="none" w:sz="0" w:space="0" w:color="auto"/>
          </w:divBdr>
        </w:div>
        <w:div w:id="1423720123">
          <w:marLeft w:val="640"/>
          <w:marRight w:val="0"/>
          <w:marTop w:val="0"/>
          <w:marBottom w:val="0"/>
          <w:divBdr>
            <w:top w:val="none" w:sz="0" w:space="0" w:color="auto"/>
            <w:left w:val="none" w:sz="0" w:space="0" w:color="auto"/>
            <w:bottom w:val="none" w:sz="0" w:space="0" w:color="auto"/>
            <w:right w:val="none" w:sz="0" w:space="0" w:color="auto"/>
          </w:divBdr>
        </w:div>
        <w:div w:id="466053597">
          <w:marLeft w:val="640"/>
          <w:marRight w:val="0"/>
          <w:marTop w:val="0"/>
          <w:marBottom w:val="0"/>
          <w:divBdr>
            <w:top w:val="none" w:sz="0" w:space="0" w:color="auto"/>
            <w:left w:val="none" w:sz="0" w:space="0" w:color="auto"/>
            <w:bottom w:val="none" w:sz="0" w:space="0" w:color="auto"/>
            <w:right w:val="none" w:sz="0" w:space="0" w:color="auto"/>
          </w:divBdr>
        </w:div>
        <w:div w:id="1788886767">
          <w:marLeft w:val="640"/>
          <w:marRight w:val="0"/>
          <w:marTop w:val="0"/>
          <w:marBottom w:val="0"/>
          <w:divBdr>
            <w:top w:val="none" w:sz="0" w:space="0" w:color="auto"/>
            <w:left w:val="none" w:sz="0" w:space="0" w:color="auto"/>
            <w:bottom w:val="none" w:sz="0" w:space="0" w:color="auto"/>
            <w:right w:val="none" w:sz="0" w:space="0" w:color="auto"/>
          </w:divBdr>
        </w:div>
        <w:div w:id="64108731">
          <w:marLeft w:val="640"/>
          <w:marRight w:val="0"/>
          <w:marTop w:val="0"/>
          <w:marBottom w:val="0"/>
          <w:divBdr>
            <w:top w:val="none" w:sz="0" w:space="0" w:color="auto"/>
            <w:left w:val="none" w:sz="0" w:space="0" w:color="auto"/>
            <w:bottom w:val="none" w:sz="0" w:space="0" w:color="auto"/>
            <w:right w:val="none" w:sz="0" w:space="0" w:color="auto"/>
          </w:divBdr>
        </w:div>
        <w:div w:id="2105609324">
          <w:marLeft w:val="640"/>
          <w:marRight w:val="0"/>
          <w:marTop w:val="0"/>
          <w:marBottom w:val="0"/>
          <w:divBdr>
            <w:top w:val="none" w:sz="0" w:space="0" w:color="auto"/>
            <w:left w:val="none" w:sz="0" w:space="0" w:color="auto"/>
            <w:bottom w:val="none" w:sz="0" w:space="0" w:color="auto"/>
            <w:right w:val="none" w:sz="0" w:space="0" w:color="auto"/>
          </w:divBdr>
        </w:div>
        <w:div w:id="284433471">
          <w:marLeft w:val="640"/>
          <w:marRight w:val="0"/>
          <w:marTop w:val="0"/>
          <w:marBottom w:val="0"/>
          <w:divBdr>
            <w:top w:val="none" w:sz="0" w:space="0" w:color="auto"/>
            <w:left w:val="none" w:sz="0" w:space="0" w:color="auto"/>
            <w:bottom w:val="none" w:sz="0" w:space="0" w:color="auto"/>
            <w:right w:val="none" w:sz="0" w:space="0" w:color="auto"/>
          </w:divBdr>
        </w:div>
        <w:div w:id="654384758">
          <w:marLeft w:val="640"/>
          <w:marRight w:val="0"/>
          <w:marTop w:val="0"/>
          <w:marBottom w:val="0"/>
          <w:divBdr>
            <w:top w:val="none" w:sz="0" w:space="0" w:color="auto"/>
            <w:left w:val="none" w:sz="0" w:space="0" w:color="auto"/>
            <w:bottom w:val="none" w:sz="0" w:space="0" w:color="auto"/>
            <w:right w:val="none" w:sz="0" w:space="0" w:color="auto"/>
          </w:divBdr>
        </w:div>
        <w:div w:id="836655784">
          <w:marLeft w:val="640"/>
          <w:marRight w:val="0"/>
          <w:marTop w:val="0"/>
          <w:marBottom w:val="0"/>
          <w:divBdr>
            <w:top w:val="none" w:sz="0" w:space="0" w:color="auto"/>
            <w:left w:val="none" w:sz="0" w:space="0" w:color="auto"/>
            <w:bottom w:val="none" w:sz="0" w:space="0" w:color="auto"/>
            <w:right w:val="none" w:sz="0" w:space="0" w:color="auto"/>
          </w:divBdr>
        </w:div>
        <w:div w:id="237635041">
          <w:marLeft w:val="640"/>
          <w:marRight w:val="0"/>
          <w:marTop w:val="0"/>
          <w:marBottom w:val="0"/>
          <w:divBdr>
            <w:top w:val="none" w:sz="0" w:space="0" w:color="auto"/>
            <w:left w:val="none" w:sz="0" w:space="0" w:color="auto"/>
            <w:bottom w:val="none" w:sz="0" w:space="0" w:color="auto"/>
            <w:right w:val="none" w:sz="0" w:space="0" w:color="auto"/>
          </w:divBdr>
        </w:div>
        <w:div w:id="497696115">
          <w:marLeft w:val="640"/>
          <w:marRight w:val="0"/>
          <w:marTop w:val="0"/>
          <w:marBottom w:val="0"/>
          <w:divBdr>
            <w:top w:val="none" w:sz="0" w:space="0" w:color="auto"/>
            <w:left w:val="none" w:sz="0" w:space="0" w:color="auto"/>
            <w:bottom w:val="none" w:sz="0" w:space="0" w:color="auto"/>
            <w:right w:val="none" w:sz="0" w:space="0" w:color="auto"/>
          </w:divBdr>
        </w:div>
        <w:div w:id="190151108">
          <w:marLeft w:val="640"/>
          <w:marRight w:val="0"/>
          <w:marTop w:val="0"/>
          <w:marBottom w:val="0"/>
          <w:divBdr>
            <w:top w:val="none" w:sz="0" w:space="0" w:color="auto"/>
            <w:left w:val="none" w:sz="0" w:space="0" w:color="auto"/>
            <w:bottom w:val="none" w:sz="0" w:space="0" w:color="auto"/>
            <w:right w:val="none" w:sz="0" w:space="0" w:color="auto"/>
          </w:divBdr>
        </w:div>
        <w:div w:id="33967399">
          <w:marLeft w:val="640"/>
          <w:marRight w:val="0"/>
          <w:marTop w:val="0"/>
          <w:marBottom w:val="0"/>
          <w:divBdr>
            <w:top w:val="none" w:sz="0" w:space="0" w:color="auto"/>
            <w:left w:val="none" w:sz="0" w:space="0" w:color="auto"/>
            <w:bottom w:val="none" w:sz="0" w:space="0" w:color="auto"/>
            <w:right w:val="none" w:sz="0" w:space="0" w:color="auto"/>
          </w:divBdr>
        </w:div>
        <w:div w:id="1589922434">
          <w:marLeft w:val="640"/>
          <w:marRight w:val="0"/>
          <w:marTop w:val="0"/>
          <w:marBottom w:val="0"/>
          <w:divBdr>
            <w:top w:val="none" w:sz="0" w:space="0" w:color="auto"/>
            <w:left w:val="none" w:sz="0" w:space="0" w:color="auto"/>
            <w:bottom w:val="none" w:sz="0" w:space="0" w:color="auto"/>
            <w:right w:val="none" w:sz="0" w:space="0" w:color="auto"/>
          </w:divBdr>
        </w:div>
        <w:div w:id="195123277">
          <w:marLeft w:val="640"/>
          <w:marRight w:val="0"/>
          <w:marTop w:val="0"/>
          <w:marBottom w:val="0"/>
          <w:divBdr>
            <w:top w:val="none" w:sz="0" w:space="0" w:color="auto"/>
            <w:left w:val="none" w:sz="0" w:space="0" w:color="auto"/>
            <w:bottom w:val="none" w:sz="0" w:space="0" w:color="auto"/>
            <w:right w:val="none" w:sz="0" w:space="0" w:color="auto"/>
          </w:divBdr>
        </w:div>
        <w:div w:id="450317797">
          <w:marLeft w:val="640"/>
          <w:marRight w:val="0"/>
          <w:marTop w:val="0"/>
          <w:marBottom w:val="0"/>
          <w:divBdr>
            <w:top w:val="none" w:sz="0" w:space="0" w:color="auto"/>
            <w:left w:val="none" w:sz="0" w:space="0" w:color="auto"/>
            <w:bottom w:val="none" w:sz="0" w:space="0" w:color="auto"/>
            <w:right w:val="none" w:sz="0" w:space="0" w:color="auto"/>
          </w:divBdr>
        </w:div>
        <w:div w:id="1731417269">
          <w:marLeft w:val="640"/>
          <w:marRight w:val="0"/>
          <w:marTop w:val="0"/>
          <w:marBottom w:val="0"/>
          <w:divBdr>
            <w:top w:val="none" w:sz="0" w:space="0" w:color="auto"/>
            <w:left w:val="none" w:sz="0" w:space="0" w:color="auto"/>
            <w:bottom w:val="none" w:sz="0" w:space="0" w:color="auto"/>
            <w:right w:val="none" w:sz="0" w:space="0" w:color="auto"/>
          </w:divBdr>
        </w:div>
        <w:div w:id="888802242">
          <w:marLeft w:val="640"/>
          <w:marRight w:val="0"/>
          <w:marTop w:val="0"/>
          <w:marBottom w:val="0"/>
          <w:divBdr>
            <w:top w:val="none" w:sz="0" w:space="0" w:color="auto"/>
            <w:left w:val="none" w:sz="0" w:space="0" w:color="auto"/>
            <w:bottom w:val="none" w:sz="0" w:space="0" w:color="auto"/>
            <w:right w:val="none" w:sz="0" w:space="0" w:color="auto"/>
          </w:divBdr>
        </w:div>
        <w:div w:id="574820499">
          <w:marLeft w:val="640"/>
          <w:marRight w:val="0"/>
          <w:marTop w:val="0"/>
          <w:marBottom w:val="0"/>
          <w:divBdr>
            <w:top w:val="none" w:sz="0" w:space="0" w:color="auto"/>
            <w:left w:val="none" w:sz="0" w:space="0" w:color="auto"/>
            <w:bottom w:val="none" w:sz="0" w:space="0" w:color="auto"/>
            <w:right w:val="none" w:sz="0" w:space="0" w:color="auto"/>
          </w:divBdr>
        </w:div>
        <w:div w:id="1923643416">
          <w:marLeft w:val="640"/>
          <w:marRight w:val="0"/>
          <w:marTop w:val="0"/>
          <w:marBottom w:val="0"/>
          <w:divBdr>
            <w:top w:val="none" w:sz="0" w:space="0" w:color="auto"/>
            <w:left w:val="none" w:sz="0" w:space="0" w:color="auto"/>
            <w:bottom w:val="none" w:sz="0" w:space="0" w:color="auto"/>
            <w:right w:val="none" w:sz="0" w:space="0" w:color="auto"/>
          </w:divBdr>
        </w:div>
        <w:div w:id="1728870568">
          <w:marLeft w:val="640"/>
          <w:marRight w:val="0"/>
          <w:marTop w:val="0"/>
          <w:marBottom w:val="0"/>
          <w:divBdr>
            <w:top w:val="none" w:sz="0" w:space="0" w:color="auto"/>
            <w:left w:val="none" w:sz="0" w:space="0" w:color="auto"/>
            <w:bottom w:val="none" w:sz="0" w:space="0" w:color="auto"/>
            <w:right w:val="none" w:sz="0" w:space="0" w:color="auto"/>
          </w:divBdr>
        </w:div>
        <w:div w:id="2105606636">
          <w:marLeft w:val="640"/>
          <w:marRight w:val="0"/>
          <w:marTop w:val="0"/>
          <w:marBottom w:val="0"/>
          <w:divBdr>
            <w:top w:val="none" w:sz="0" w:space="0" w:color="auto"/>
            <w:left w:val="none" w:sz="0" w:space="0" w:color="auto"/>
            <w:bottom w:val="none" w:sz="0" w:space="0" w:color="auto"/>
            <w:right w:val="none" w:sz="0" w:space="0" w:color="auto"/>
          </w:divBdr>
        </w:div>
        <w:div w:id="922300388">
          <w:marLeft w:val="640"/>
          <w:marRight w:val="0"/>
          <w:marTop w:val="0"/>
          <w:marBottom w:val="0"/>
          <w:divBdr>
            <w:top w:val="none" w:sz="0" w:space="0" w:color="auto"/>
            <w:left w:val="none" w:sz="0" w:space="0" w:color="auto"/>
            <w:bottom w:val="none" w:sz="0" w:space="0" w:color="auto"/>
            <w:right w:val="none" w:sz="0" w:space="0" w:color="auto"/>
          </w:divBdr>
        </w:div>
        <w:div w:id="1193156190">
          <w:marLeft w:val="640"/>
          <w:marRight w:val="0"/>
          <w:marTop w:val="0"/>
          <w:marBottom w:val="0"/>
          <w:divBdr>
            <w:top w:val="none" w:sz="0" w:space="0" w:color="auto"/>
            <w:left w:val="none" w:sz="0" w:space="0" w:color="auto"/>
            <w:bottom w:val="none" w:sz="0" w:space="0" w:color="auto"/>
            <w:right w:val="none" w:sz="0" w:space="0" w:color="auto"/>
          </w:divBdr>
        </w:div>
        <w:div w:id="70856524">
          <w:marLeft w:val="640"/>
          <w:marRight w:val="0"/>
          <w:marTop w:val="0"/>
          <w:marBottom w:val="0"/>
          <w:divBdr>
            <w:top w:val="none" w:sz="0" w:space="0" w:color="auto"/>
            <w:left w:val="none" w:sz="0" w:space="0" w:color="auto"/>
            <w:bottom w:val="none" w:sz="0" w:space="0" w:color="auto"/>
            <w:right w:val="none" w:sz="0" w:space="0" w:color="auto"/>
          </w:divBdr>
        </w:div>
        <w:div w:id="73668536">
          <w:marLeft w:val="640"/>
          <w:marRight w:val="0"/>
          <w:marTop w:val="0"/>
          <w:marBottom w:val="0"/>
          <w:divBdr>
            <w:top w:val="none" w:sz="0" w:space="0" w:color="auto"/>
            <w:left w:val="none" w:sz="0" w:space="0" w:color="auto"/>
            <w:bottom w:val="none" w:sz="0" w:space="0" w:color="auto"/>
            <w:right w:val="none" w:sz="0" w:space="0" w:color="auto"/>
          </w:divBdr>
        </w:div>
        <w:div w:id="238490531">
          <w:marLeft w:val="640"/>
          <w:marRight w:val="0"/>
          <w:marTop w:val="0"/>
          <w:marBottom w:val="0"/>
          <w:divBdr>
            <w:top w:val="none" w:sz="0" w:space="0" w:color="auto"/>
            <w:left w:val="none" w:sz="0" w:space="0" w:color="auto"/>
            <w:bottom w:val="none" w:sz="0" w:space="0" w:color="auto"/>
            <w:right w:val="none" w:sz="0" w:space="0" w:color="auto"/>
          </w:divBdr>
        </w:div>
        <w:div w:id="1728530816">
          <w:marLeft w:val="640"/>
          <w:marRight w:val="0"/>
          <w:marTop w:val="0"/>
          <w:marBottom w:val="0"/>
          <w:divBdr>
            <w:top w:val="none" w:sz="0" w:space="0" w:color="auto"/>
            <w:left w:val="none" w:sz="0" w:space="0" w:color="auto"/>
            <w:bottom w:val="none" w:sz="0" w:space="0" w:color="auto"/>
            <w:right w:val="none" w:sz="0" w:space="0" w:color="auto"/>
          </w:divBdr>
        </w:div>
        <w:div w:id="1087268264">
          <w:marLeft w:val="640"/>
          <w:marRight w:val="0"/>
          <w:marTop w:val="0"/>
          <w:marBottom w:val="0"/>
          <w:divBdr>
            <w:top w:val="none" w:sz="0" w:space="0" w:color="auto"/>
            <w:left w:val="none" w:sz="0" w:space="0" w:color="auto"/>
            <w:bottom w:val="none" w:sz="0" w:space="0" w:color="auto"/>
            <w:right w:val="none" w:sz="0" w:space="0" w:color="auto"/>
          </w:divBdr>
        </w:div>
        <w:div w:id="235432303">
          <w:marLeft w:val="640"/>
          <w:marRight w:val="0"/>
          <w:marTop w:val="0"/>
          <w:marBottom w:val="0"/>
          <w:divBdr>
            <w:top w:val="none" w:sz="0" w:space="0" w:color="auto"/>
            <w:left w:val="none" w:sz="0" w:space="0" w:color="auto"/>
            <w:bottom w:val="none" w:sz="0" w:space="0" w:color="auto"/>
            <w:right w:val="none" w:sz="0" w:space="0" w:color="auto"/>
          </w:divBdr>
        </w:div>
        <w:div w:id="2119253609">
          <w:marLeft w:val="640"/>
          <w:marRight w:val="0"/>
          <w:marTop w:val="0"/>
          <w:marBottom w:val="0"/>
          <w:divBdr>
            <w:top w:val="none" w:sz="0" w:space="0" w:color="auto"/>
            <w:left w:val="none" w:sz="0" w:space="0" w:color="auto"/>
            <w:bottom w:val="none" w:sz="0" w:space="0" w:color="auto"/>
            <w:right w:val="none" w:sz="0" w:space="0" w:color="auto"/>
          </w:divBdr>
        </w:div>
        <w:div w:id="1297681047">
          <w:marLeft w:val="640"/>
          <w:marRight w:val="0"/>
          <w:marTop w:val="0"/>
          <w:marBottom w:val="0"/>
          <w:divBdr>
            <w:top w:val="none" w:sz="0" w:space="0" w:color="auto"/>
            <w:left w:val="none" w:sz="0" w:space="0" w:color="auto"/>
            <w:bottom w:val="none" w:sz="0" w:space="0" w:color="auto"/>
            <w:right w:val="none" w:sz="0" w:space="0" w:color="auto"/>
          </w:divBdr>
        </w:div>
        <w:div w:id="1431852026">
          <w:marLeft w:val="640"/>
          <w:marRight w:val="0"/>
          <w:marTop w:val="0"/>
          <w:marBottom w:val="0"/>
          <w:divBdr>
            <w:top w:val="none" w:sz="0" w:space="0" w:color="auto"/>
            <w:left w:val="none" w:sz="0" w:space="0" w:color="auto"/>
            <w:bottom w:val="none" w:sz="0" w:space="0" w:color="auto"/>
            <w:right w:val="none" w:sz="0" w:space="0" w:color="auto"/>
          </w:divBdr>
        </w:div>
        <w:div w:id="1080829141">
          <w:marLeft w:val="640"/>
          <w:marRight w:val="0"/>
          <w:marTop w:val="0"/>
          <w:marBottom w:val="0"/>
          <w:divBdr>
            <w:top w:val="none" w:sz="0" w:space="0" w:color="auto"/>
            <w:left w:val="none" w:sz="0" w:space="0" w:color="auto"/>
            <w:bottom w:val="none" w:sz="0" w:space="0" w:color="auto"/>
            <w:right w:val="none" w:sz="0" w:space="0" w:color="auto"/>
          </w:divBdr>
        </w:div>
        <w:div w:id="327290360">
          <w:marLeft w:val="640"/>
          <w:marRight w:val="0"/>
          <w:marTop w:val="0"/>
          <w:marBottom w:val="0"/>
          <w:divBdr>
            <w:top w:val="none" w:sz="0" w:space="0" w:color="auto"/>
            <w:left w:val="none" w:sz="0" w:space="0" w:color="auto"/>
            <w:bottom w:val="none" w:sz="0" w:space="0" w:color="auto"/>
            <w:right w:val="none" w:sz="0" w:space="0" w:color="auto"/>
          </w:divBdr>
        </w:div>
        <w:div w:id="2004048183">
          <w:marLeft w:val="640"/>
          <w:marRight w:val="0"/>
          <w:marTop w:val="0"/>
          <w:marBottom w:val="0"/>
          <w:divBdr>
            <w:top w:val="none" w:sz="0" w:space="0" w:color="auto"/>
            <w:left w:val="none" w:sz="0" w:space="0" w:color="auto"/>
            <w:bottom w:val="none" w:sz="0" w:space="0" w:color="auto"/>
            <w:right w:val="none" w:sz="0" w:space="0" w:color="auto"/>
          </w:divBdr>
        </w:div>
        <w:div w:id="776830458">
          <w:marLeft w:val="640"/>
          <w:marRight w:val="0"/>
          <w:marTop w:val="0"/>
          <w:marBottom w:val="0"/>
          <w:divBdr>
            <w:top w:val="none" w:sz="0" w:space="0" w:color="auto"/>
            <w:left w:val="none" w:sz="0" w:space="0" w:color="auto"/>
            <w:bottom w:val="none" w:sz="0" w:space="0" w:color="auto"/>
            <w:right w:val="none" w:sz="0" w:space="0" w:color="auto"/>
          </w:divBdr>
        </w:div>
        <w:div w:id="523129353">
          <w:marLeft w:val="640"/>
          <w:marRight w:val="0"/>
          <w:marTop w:val="0"/>
          <w:marBottom w:val="0"/>
          <w:divBdr>
            <w:top w:val="none" w:sz="0" w:space="0" w:color="auto"/>
            <w:left w:val="none" w:sz="0" w:space="0" w:color="auto"/>
            <w:bottom w:val="none" w:sz="0" w:space="0" w:color="auto"/>
            <w:right w:val="none" w:sz="0" w:space="0" w:color="auto"/>
          </w:divBdr>
        </w:div>
        <w:div w:id="1399133587">
          <w:marLeft w:val="640"/>
          <w:marRight w:val="0"/>
          <w:marTop w:val="0"/>
          <w:marBottom w:val="0"/>
          <w:divBdr>
            <w:top w:val="none" w:sz="0" w:space="0" w:color="auto"/>
            <w:left w:val="none" w:sz="0" w:space="0" w:color="auto"/>
            <w:bottom w:val="none" w:sz="0" w:space="0" w:color="auto"/>
            <w:right w:val="none" w:sz="0" w:space="0" w:color="auto"/>
          </w:divBdr>
        </w:div>
        <w:div w:id="839583488">
          <w:marLeft w:val="640"/>
          <w:marRight w:val="0"/>
          <w:marTop w:val="0"/>
          <w:marBottom w:val="0"/>
          <w:divBdr>
            <w:top w:val="none" w:sz="0" w:space="0" w:color="auto"/>
            <w:left w:val="none" w:sz="0" w:space="0" w:color="auto"/>
            <w:bottom w:val="none" w:sz="0" w:space="0" w:color="auto"/>
            <w:right w:val="none" w:sz="0" w:space="0" w:color="auto"/>
          </w:divBdr>
        </w:div>
        <w:div w:id="471945100">
          <w:marLeft w:val="640"/>
          <w:marRight w:val="0"/>
          <w:marTop w:val="0"/>
          <w:marBottom w:val="0"/>
          <w:divBdr>
            <w:top w:val="none" w:sz="0" w:space="0" w:color="auto"/>
            <w:left w:val="none" w:sz="0" w:space="0" w:color="auto"/>
            <w:bottom w:val="none" w:sz="0" w:space="0" w:color="auto"/>
            <w:right w:val="none" w:sz="0" w:space="0" w:color="auto"/>
          </w:divBdr>
        </w:div>
        <w:div w:id="1225333938">
          <w:marLeft w:val="640"/>
          <w:marRight w:val="0"/>
          <w:marTop w:val="0"/>
          <w:marBottom w:val="0"/>
          <w:divBdr>
            <w:top w:val="none" w:sz="0" w:space="0" w:color="auto"/>
            <w:left w:val="none" w:sz="0" w:space="0" w:color="auto"/>
            <w:bottom w:val="none" w:sz="0" w:space="0" w:color="auto"/>
            <w:right w:val="none" w:sz="0" w:space="0" w:color="auto"/>
          </w:divBdr>
        </w:div>
        <w:div w:id="1886289049">
          <w:marLeft w:val="640"/>
          <w:marRight w:val="0"/>
          <w:marTop w:val="0"/>
          <w:marBottom w:val="0"/>
          <w:divBdr>
            <w:top w:val="none" w:sz="0" w:space="0" w:color="auto"/>
            <w:left w:val="none" w:sz="0" w:space="0" w:color="auto"/>
            <w:bottom w:val="none" w:sz="0" w:space="0" w:color="auto"/>
            <w:right w:val="none" w:sz="0" w:space="0" w:color="auto"/>
          </w:divBdr>
        </w:div>
      </w:divsChild>
    </w:div>
    <w:div w:id="758914652">
      <w:bodyDiv w:val="1"/>
      <w:marLeft w:val="0"/>
      <w:marRight w:val="0"/>
      <w:marTop w:val="0"/>
      <w:marBottom w:val="0"/>
      <w:divBdr>
        <w:top w:val="none" w:sz="0" w:space="0" w:color="auto"/>
        <w:left w:val="none" w:sz="0" w:space="0" w:color="auto"/>
        <w:bottom w:val="none" w:sz="0" w:space="0" w:color="auto"/>
        <w:right w:val="none" w:sz="0" w:space="0" w:color="auto"/>
      </w:divBdr>
    </w:div>
    <w:div w:id="765880043">
      <w:bodyDiv w:val="1"/>
      <w:marLeft w:val="0"/>
      <w:marRight w:val="0"/>
      <w:marTop w:val="0"/>
      <w:marBottom w:val="0"/>
      <w:divBdr>
        <w:top w:val="none" w:sz="0" w:space="0" w:color="auto"/>
        <w:left w:val="none" w:sz="0" w:space="0" w:color="auto"/>
        <w:bottom w:val="none" w:sz="0" w:space="0" w:color="auto"/>
        <w:right w:val="none" w:sz="0" w:space="0" w:color="auto"/>
      </w:divBdr>
      <w:divsChild>
        <w:div w:id="793056714">
          <w:marLeft w:val="640"/>
          <w:marRight w:val="0"/>
          <w:marTop w:val="0"/>
          <w:marBottom w:val="0"/>
          <w:divBdr>
            <w:top w:val="none" w:sz="0" w:space="0" w:color="auto"/>
            <w:left w:val="none" w:sz="0" w:space="0" w:color="auto"/>
            <w:bottom w:val="none" w:sz="0" w:space="0" w:color="auto"/>
            <w:right w:val="none" w:sz="0" w:space="0" w:color="auto"/>
          </w:divBdr>
        </w:div>
        <w:div w:id="68386267">
          <w:marLeft w:val="640"/>
          <w:marRight w:val="0"/>
          <w:marTop w:val="0"/>
          <w:marBottom w:val="0"/>
          <w:divBdr>
            <w:top w:val="none" w:sz="0" w:space="0" w:color="auto"/>
            <w:left w:val="none" w:sz="0" w:space="0" w:color="auto"/>
            <w:bottom w:val="none" w:sz="0" w:space="0" w:color="auto"/>
            <w:right w:val="none" w:sz="0" w:space="0" w:color="auto"/>
          </w:divBdr>
        </w:div>
        <w:div w:id="1825315482">
          <w:marLeft w:val="640"/>
          <w:marRight w:val="0"/>
          <w:marTop w:val="0"/>
          <w:marBottom w:val="0"/>
          <w:divBdr>
            <w:top w:val="none" w:sz="0" w:space="0" w:color="auto"/>
            <w:left w:val="none" w:sz="0" w:space="0" w:color="auto"/>
            <w:bottom w:val="none" w:sz="0" w:space="0" w:color="auto"/>
            <w:right w:val="none" w:sz="0" w:space="0" w:color="auto"/>
          </w:divBdr>
        </w:div>
        <w:div w:id="154958587">
          <w:marLeft w:val="640"/>
          <w:marRight w:val="0"/>
          <w:marTop w:val="0"/>
          <w:marBottom w:val="0"/>
          <w:divBdr>
            <w:top w:val="none" w:sz="0" w:space="0" w:color="auto"/>
            <w:left w:val="none" w:sz="0" w:space="0" w:color="auto"/>
            <w:bottom w:val="none" w:sz="0" w:space="0" w:color="auto"/>
            <w:right w:val="none" w:sz="0" w:space="0" w:color="auto"/>
          </w:divBdr>
        </w:div>
        <w:div w:id="192110051">
          <w:marLeft w:val="640"/>
          <w:marRight w:val="0"/>
          <w:marTop w:val="0"/>
          <w:marBottom w:val="0"/>
          <w:divBdr>
            <w:top w:val="none" w:sz="0" w:space="0" w:color="auto"/>
            <w:left w:val="none" w:sz="0" w:space="0" w:color="auto"/>
            <w:bottom w:val="none" w:sz="0" w:space="0" w:color="auto"/>
            <w:right w:val="none" w:sz="0" w:space="0" w:color="auto"/>
          </w:divBdr>
        </w:div>
        <w:div w:id="66805385">
          <w:marLeft w:val="640"/>
          <w:marRight w:val="0"/>
          <w:marTop w:val="0"/>
          <w:marBottom w:val="0"/>
          <w:divBdr>
            <w:top w:val="none" w:sz="0" w:space="0" w:color="auto"/>
            <w:left w:val="none" w:sz="0" w:space="0" w:color="auto"/>
            <w:bottom w:val="none" w:sz="0" w:space="0" w:color="auto"/>
            <w:right w:val="none" w:sz="0" w:space="0" w:color="auto"/>
          </w:divBdr>
        </w:div>
        <w:div w:id="1110004830">
          <w:marLeft w:val="640"/>
          <w:marRight w:val="0"/>
          <w:marTop w:val="0"/>
          <w:marBottom w:val="0"/>
          <w:divBdr>
            <w:top w:val="none" w:sz="0" w:space="0" w:color="auto"/>
            <w:left w:val="none" w:sz="0" w:space="0" w:color="auto"/>
            <w:bottom w:val="none" w:sz="0" w:space="0" w:color="auto"/>
            <w:right w:val="none" w:sz="0" w:space="0" w:color="auto"/>
          </w:divBdr>
        </w:div>
        <w:div w:id="1131358979">
          <w:marLeft w:val="640"/>
          <w:marRight w:val="0"/>
          <w:marTop w:val="0"/>
          <w:marBottom w:val="0"/>
          <w:divBdr>
            <w:top w:val="none" w:sz="0" w:space="0" w:color="auto"/>
            <w:left w:val="none" w:sz="0" w:space="0" w:color="auto"/>
            <w:bottom w:val="none" w:sz="0" w:space="0" w:color="auto"/>
            <w:right w:val="none" w:sz="0" w:space="0" w:color="auto"/>
          </w:divBdr>
        </w:div>
        <w:div w:id="720323510">
          <w:marLeft w:val="640"/>
          <w:marRight w:val="0"/>
          <w:marTop w:val="0"/>
          <w:marBottom w:val="0"/>
          <w:divBdr>
            <w:top w:val="none" w:sz="0" w:space="0" w:color="auto"/>
            <w:left w:val="none" w:sz="0" w:space="0" w:color="auto"/>
            <w:bottom w:val="none" w:sz="0" w:space="0" w:color="auto"/>
            <w:right w:val="none" w:sz="0" w:space="0" w:color="auto"/>
          </w:divBdr>
        </w:div>
        <w:div w:id="1227227942">
          <w:marLeft w:val="640"/>
          <w:marRight w:val="0"/>
          <w:marTop w:val="0"/>
          <w:marBottom w:val="0"/>
          <w:divBdr>
            <w:top w:val="none" w:sz="0" w:space="0" w:color="auto"/>
            <w:left w:val="none" w:sz="0" w:space="0" w:color="auto"/>
            <w:bottom w:val="none" w:sz="0" w:space="0" w:color="auto"/>
            <w:right w:val="none" w:sz="0" w:space="0" w:color="auto"/>
          </w:divBdr>
        </w:div>
        <w:div w:id="1590652109">
          <w:marLeft w:val="640"/>
          <w:marRight w:val="0"/>
          <w:marTop w:val="0"/>
          <w:marBottom w:val="0"/>
          <w:divBdr>
            <w:top w:val="none" w:sz="0" w:space="0" w:color="auto"/>
            <w:left w:val="none" w:sz="0" w:space="0" w:color="auto"/>
            <w:bottom w:val="none" w:sz="0" w:space="0" w:color="auto"/>
            <w:right w:val="none" w:sz="0" w:space="0" w:color="auto"/>
          </w:divBdr>
        </w:div>
        <w:div w:id="253628846">
          <w:marLeft w:val="640"/>
          <w:marRight w:val="0"/>
          <w:marTop w:val="0"/>
          <w:marBottom w:val="0"/>
          <w:divBdr>
            <w:top w:val="none" w:sz="0" w:space="0" w:color="auto"/>
            <w:left w:val="none" w:sz="0" w:space="0" w:color="auto"/>
            <w:bottom w:val="none" w:sz="0" w:space="0" w:color="auto"/>
            <w:right w:val="none" w:sz="0" w:space="0" w:color="auto"/>
          </w:divBdr>
        </w:div>
        <w:div w:id="1147405169">
          <w:marLeft w:val="640"/>
          <w:marRight w:val="0"/>
          <w:marTop w:val="0"/>
          <w:marBottom w:val="0"/>
          <w:divBdr>
            <w:top w:val="none" w:sz="0" w:space="0" w:color="auto"/>
            <w:left w:val="none" w:sz="0" w:space="0" w:color="auto"/>
            <w:bottom w:val="none" w:sz="0" w:space="0" w:color="auto"/>
            <w:right w:val="none" w:sz="0" w:space="0" w:color="auto"/>
          </w:divBdr>
        </w:div>
        <w:div w:id="180901773">
          <w:marLeft w:val="640"/>
          <w:marRight w:val="0"/>
          <w:marTop w:val="0"/>
          <w:marBottom w:val="0"/>
          <w:divBdr>
            <w:top w:val="none" w:sz="0" w:space="0" w:color="auto"/>
            <w:left w:val="none" w:sz="0" w:space="0" w:color="auto"/>
            <w:bottom w:val="none" w:sz="0" w:space="0" w:color="auto"/>
            <w:right w:val="none" w:sz="0" w:space="0" w:color="auto"/>
          </w:divBdr>
        </w:div>
        <w:div w:id="1337002810">
          <w:marLeft w:val="640"/>
          <w:marRight w:val="0"/>
          <w:marTop w:val="0"/>
          <w:marBottom w:val="0"/>
          <w:divBdr>
            <w:top w:val="none" w:sz="0" w:space="0" w:color="auto"/>
            <w:left w:val="none" w:sz="0" w:space="0" w:color="auto"/>
            <w:bottom w:val="none" w:sz="0" w:space="0" w:color="auto"/>
            <w:right w:val="none" w:sz="0" w:space="0" w:color="auto"/>
          </w:divBdr>
        </w:div>
        <w:div w:id="890848316">
          <w:marLeft w:val="640"/>
          <w:marRight w:val="0"/>
          <w:marTop w:val="0"/>
          <w:marBottom w:val="0"/>
          <w:divBdr>
            <w:top w:val="none" w:sz="0" w:space="0" w:color="auto"/>
            <w:left w:val="none" w:sz="0" w:space="0" w:color="auto"/>
            <w:bottom w:val="none" w:sz="0" w:space="0" w:color="auto"/>
            <w:right w:val="none" w:sz="0" w:space="0" w:color="auto"/>
          </w:divBdr>
        </w:div>
        <w:div w:id="1160732371">
          <w:marLeft w:val="640"/>
          <w:marRight w:val="0"/>
          <w:marTop w:val="0"/>
          <w:marBottom w:val="0"/>
          <w:divBdr>
            <w:top w:val="none" w:sz="0" w:space="0" w:color="auto"/>
            <w:left w:val="none" w:sz="0" w:space="0" w:color="auto"/>
            <w:bottom w:val="none" w:sz="0" w:space="0" w:color="auto"/>
            <w:right w:val="none" w:sz="0" w:space="0" w:color="auto"/>
          </w:divBdr>
        </w:div>
        <w:div w:id="1511990549">
          <w:marLeft w:val="640"/>
          <w:marRight w:val="0"/>
          <w:marTop w:val="0"/>
          <w:marBottom w:val="0"/>
          <w:divBdr>
            <w:top w:val="none" w:sz="0" w:space="0" w:color="auto"/>
            <w:left w:val="none" w:sz="0" w:space="0" w:color="auto"/>
            <w:bottom w:val="none" w:sz="0" w:space="0" w:color="auto"/>
            <w:right w:val="none" w:sz="0" w:space="0" w:color="auto"/>
          </w:divBdr>
        </w:div>
        <w:div w:id="930626433">
          <w:marLeft w:val="640"/>
          <w:marRight w:val="0"/>
          <w:marTop w:val="0"/>
          <w:marBottom w:val="0"/>
          <w:divBdr>
            <w:top w:val="none" w:sz="0" w:space="0" w:color="auto"/>
            <w:left w:val="none" w:sz="0" w:space="0" w:color="auto"/>
            <w:bottom w:val="none" w:sz="0" w:space="0" w:color="auto"/>
            <w:right w:val="none" w:sz="0" w:space="0" w:color="auto"/>
          </w:divBdr>
        </w:div>
        <w:div w:id="1546987279">
          <w:marLeft w:val="640"/>
          <w:marRight w:val="0"/>
          <w:marTop w:val="0"/>
          <w:marBottom w:val="0"/>
          <w:divBdr>
            <w:top w:val="none" w:sz="0" w:space="0" w:color="auto"/>
            <w:left w:val="none" w:sz="0" w:space="0" w:color="auto"/>
            <w:bottom w:val="none" w:sz="0" w:space="0" w:color="auto"/>
            <w:right w:val="none" w:sz="0" w:space="0" w:color="auto"/>
          </w:divBdr>
        </w:div>
        <w:div w:id="1917394289">
          <w:marLeft w:val="640"/>
          <w:marRight w:val="0"/>
          <w:marTop w:val="0"/>
          <w:marBottom w:val="0"/>
          <w:divBdr>
            <w:top w:val="none" w:sz="0" w:space="0" w:color="auto"/>
            <w:left w:val="none" w:sz="0" w:space="0" w:color="auto"/>
            <w:bottom w:val="none" w:sz="0" w:space="0" w:color="auto"/>
            <w:right w:val="none" w:sz="0" w:space="0" w:color="auto"/>
          </w:divBdr>
        </w:div>
        <w:div w:id="72706653">
          <w:marLeft w:val="640"/>
          <w:marRight w:val="0"/>
          <w:marTop w:val="0"/>
          <w:marBottom w:val="0"/>
          <w:divBdr>
            <w:top w:val="none" w:sz="0" w:space="0" w:color="auto"/>
            <w:left w:val="none" w:sz="0" w:space="0" w:color="auto"/>
            <w:bottom w:val="none" w:sz="0" w:space="0" w:color="auto"/>
            <w:right w:val="none" w:sz="0" w:space="0" w:color="auto"/>
          </w:divBdr>
        </w:div>
        <w:div w:id="525482038">
          <w:marLeft w:val="640"/>
          <w:marRight w:val="0"/>
          <w:marTop w:val="0"/>
          <w:marBottom w:val="0"/>
          <w:divBdr>
            <w:top w:val="none" w:sz="0" w:space="0" w:color="auto"/>
            <w:left w:val="none" w:sz="0" w:space="0" w:color="auto"/>
            <w:bottom w:val="none" w:sz="0" w:space="0" w:color="auto"/>
            <w:right w:val="none" w:sz="0" w:space="0" w:color="auto"/>
          </w:divBdr>
        </w:div>
        <w:div w:id="1983076247">
          <w:marLeft w:val="640"/>
          <w:marRight w:val="0"/>
          <w:marTop w:val="0"/>
          <w:marBottom w:val="0"/>
          <w:divBdr>
            <w:top w:val="none" w:sz="0" w:space="0" w:color="auto"/>
            <w:left w:val="none" w:sz="0" w:space="0" w:color="auto"/>
            <w:bottom w:val="none" w:sz="0" w:space="0" w:color="auto"/>
            <w:right w:val="none" w:sz="0" w:space="0" w:color="auto"/>
          </w:divBdr>
        </w:div>
        <w:div w:id="1437601108">
          <w:marLeft w:val="640"/>
          <w:marRight w:val="0"/>
          <w:marTop w:val="0"/>
          <w:marBottom w:val="0"/>
          <w:divBdr>
            <w:top w:val="none" w:sz="0" w:space="0" w:color="auto"/>
            <w:left w:val="none" w:sz="0" w:space="0" w:color="auto"/>
            <w:bottom w:val="none" w:sz="0" w:space="0" w:color="auto"/>
            <w:right w:val="none" w:sz="0" w:space="0" w:color="auto"/>
          </w:divBdr>
        </w:div>
        <w:div w:id="1404059039">
          <w:marLeft w:val="640"/>
          <w:marRight w:val="0"/>
          <w:marTop w:val="0"/>
          <w:marBottom w:val="0"/>
          <w:divBdr>
            <w:top w:val="none" w:sz="0" w:space="0" w:color="auto"/>
            <w:left w:val="none" w:sz="0" w:space="0" w:color="auto"/>
            <w:bottom w:val="none" w:sz="0" w:space="0" w:color="auto"/>
            <w:right w:val="none" w:sz="0" w:space="0" w:color="auto"/>
          </w:divBdr>
        </w:div>
        <w:div w:id="254242144">
          <w:marLeft w:val="640"/>
          <w:marRight w:val="0"/>
          <w:marTop w:val="0"/>
          <w:marBottom w:val="0"/>
          <w:divBdr>
            <w:top w:val="none" w:sz="0" w:space="0" w:color="auto"/>
            <w:left w:val="none" w:sz="0" w:space="0" w:color="auto"/>
            <w:bottom w:val="none" w:sz="0" w:space="0" w:color="auto"/>
            <w:right w:val="none" w:sz="0" w:space="0" w:color="auto"/>
          </w:divBdr>
        </w:div>
        <w:div w:id="913930625">
          <w:marLeft w:val="640"/>
          <w:marRight w:val="0"/>
          <w:marTop w:val="0"/>
          <w:marBottom w:val="0"/>
          <w:divBdr>
            <w:top w:val="none" w:sz="0" w:space="0" w:color="auto"/>
            <w:left w:val="none" w:sz="0" w:space="0" w:color="auto"/>
            <w:bottom w:val="none" w:sz="0" w:space="0" w:color="auto"/>
            <w:right w:val="none" w:sz="0" w:space="0" w:color="auto"/>
          </w:divBdr>
        </w:div>
        <w:div w:id="94445944">
          <w:marLeft w:val="640"/>
          <w:marRight w:val="0"/>
          <w:marTop w:val="0"/>
          <w:marBottom w:val="0"/>
          <w:divBdr>
            <w:top w:val="none" w:sz="0" w:space="0" w:color="auto"/>
            <w:left w:val="none" w:sz="0" w:space="0" w:color="auto"/>
            <w:bottom w:val="none" w:sz="0" w:space="0" w:color="auto"/>
            <w:right w:val="none" w:sz="0" w:space="0" w:color="auto"/>
          </w:divBdr>
        </w:div>
        <w:div w:id="2049337050">
          <w:marLeft w:val="640"/>
          <w:marRight w:val="0"/>
          <w:marTop w:val="0"/>
          <w:marBottom w:val="0"/>
          <w:divBdr>
            <w:top w:val="none" w:sz="0" w:space="0" w:color="auto"/>
            <w:left w:val="none" w:sz="0" w:space="0" w:color="auto"/>
            <w:bottom w:val="none" w:sz="0" w:space="0" w:color="auto"/>
            <w:right w:val="none" w:sz="0" w:space="0" w:color="auto"/>
          </w:divBdr>
        </w:div>
        <w:div w:id="1780222734">
          <w:marLeft w:val="640"/>
          <w:marRight w:val="0"/>
          <w:marTop w:val="0"/>
          <w:marBottom w:val="0"/>
          <w:divBdr>
            <w:top w:val="none" w:sz="0" w:space="0" w:color="auto"/>
            <w:left w:val="none" w:sz="0" w:space="0" w:color="auto"/>
            <w:bottom w:val="none" w:sz="0" w:space="0" w:color="auto"/>
            <w:right w:val="none" w:sz="0" w:space="0" w:color="auto"/>
          </w:divBdr>
        </w:div>
        <w:div w:id="713235851">
          <w:marLeft w:val="640"/>
          <w:marRight w:val="0"/>
          <w:marTop w:val="0"/>
          <w:marBottom w:val="0"/>
          <w:divBdr>
            <w:top w:val="none" w:sz="0" w:space="0" w:color="auto"/>
            <w:left w:val="none" w:sz="0" w:space="0" w:color="auto"/>
            <w:bottom w:val="none" w:sz="0" w:space="0" w:color="auto"/>
            <w:right w:val="none" w:sz="0" w:space="0" w:color="auto"/>
          </w:divBdr>
        </w:div>
        <w:div w:id="16662233">
          <w:marLeft w:val="640"/>
          <w:marRight w:val="0"/>
          <w:marTop w:val="0"/>
          <w:marBottom w:val="0"/>
          <w:divBdr>
            <w:top w:val="none" w:sz="0" w:space="0" w:color="auto"/>
            <w:left w:val="none" w:sz="0" w:space="0" w:color="auto"/>
            <w:bottom w:val="none" w:sz="0" w:space="0" w:color="auto"/>
            <w:right w:val="none" w:sz="0" w:space="0" w:color="auto"/>
          </w:divBdr>
        </w:div>
        <w:div w:id="560020181">
          <w:marLeft w:val="640"/>
          <w:marRight w:val="0"/>
          <w:marTop w:val="0"/>
          <w:marBottom w:val="0"/>
          <w:divBdr>
            <w:top w:val="none" w:sz="0" w:space="0" w:color="auto"/>
            <w:left w:val="none" w:sz="0" w:space="0" w:color="auto"/>
            <w:bottom w:val="none" w:sz="0" w:space="0" w:color="auto"/>
            <w:right w:val="none" w:sz="0" w:space="0" w:color="auto"/>
          </w:divBdr>
        </w:div>
        <w:div w:id="461971317">
          <w:marLeft w:val="640"/>
          <w:marRight w:val="0"/>
          <w:marTop w:val="0"/>
          <w:marBottom w:val="0"/>
          <w:divBdr>
            <w:top w:val="none" w:sz="0" w:space="0" w:color="auto"/>
            <w:left w:val="none" w:sz="0" w:space="0" w:color="auto"/>
            <w:bottom w:val="none" w:sz="0" w:space="0" w:color="auto"/>
            <w:right w:val="none" w:sz="0" w:space="0" w:color="auto"/>
          </w:divBdr>
        </w:div>
        <w:div w:id="1732345415">
          <w:marLeft w:val="640"/>
          <w:marRight w:val="0"/>
          <w:marTop w:val="0"/>
          <w:marBottom w:val="0"/>
          <w:divBdr>
            <w:top w:val="none" w:sz="0" w:space="0" w:color="auto"/>
            <w:left w:val="none" w:sz="0" w:space="0" w:color="auto"/>
            <w:bottom w:val="none" w:sz="0" w:space="0" w:color="auto"/>
            <w:right w:val="none" w:sz="0" w:space="0" w:color="auto"/>
          </w:divBdr>
        </w:div>
        <w:div w:id="337123591">
          <w:marLeft w:val="640"/>
          <w:marRight w:val="0"/>
          <w:marTop w:val="0"/>
          <w:marBottom w:val="0"/>
          <w:divBdr>
            <w:top w:val="none" w:sz="0" w:space="0" w:color="auto"/>
            <w:left w:val="none" w:sz="0" w:space="0" w:color="auto"/>
            <w:bottom w:val="none" w:sz="0" w:space="0" w:color="auto"/>
            <w:right w:val="none" w:sz="0" w:space="0" w:color="auto"/>
          </w:divBdr>
        </w:div>
        <w:div w:id="988553323">
          <w:marLeft w:val="640"/>
          <w:marRight w:val="0"/>
          <w:marTop w:val="0"/>
          <w:marBottom w:val="0"/>
          <w:divBdr>
            <w:top w:val="none" w:sz="0" w:space="0" w:color="auto"/>
            <w:left w:val="none" w:sz="0" w:space="0" w:color="auto"/>
            <w:bottom w:val="none" w:sz="0" w:space="0" w:color="auto"/>
            <w:right w:val="none" w:sz="0" w:space="0" w:color="auto"/>
          </w:divBdr>
        </w:div>
        <w:div w:id="1133477720">
          <w:marLeft w:val="640"/>
          <w:marRight w:val="0"/>
          <w:marTop w:val="0"/>
          <w:marBottom w:val="0"/>
          <w:divBdr>
            <w:top w:val="none" w:sz="0" w:space="0" w:color="auto"/>
            <w:left w:val="none" w:sz="0" w:space="0" w:color="auto"/>
            <w:bottom w:val="none" w:sz="0" w:space="0" w:color="auto"/>
            <w:right w:val="none" w:sz="0" w:space="0" w:color="auto"/>
          </w:divBdr>
        </w:div>
        <w:div w:id="1907033113">
          <w:marLeft w:val="640"/>
          <w:marRight w:val="0"/>
          <w:marTop w:val="0"/>
          <w:marBottom w:val="0"/>
          <w:divBdr>
            <w:top w:val="none" w:sz="0" w:space="0" w:color="auto"/>
            <w:left w:val="none" w:sz="0" w:space="0" w:color="auto"/>
            <w:bottom w:val="none" w:sz="0" w:space="0" w:color="auto"/>
            <w:right w:val="none" w:sz="0" w:space="0" w:color="auto"/>
          </w:divBdr>
        </w:div>
        <w:div w:id="1286813562">
          <w:marLeft w:val="640"/>
          <w:marRight w:val="0"/>
          <w:marTop w:val="0"/>
          <w:marBottom w:val="0"/>
          <w:divBdr>
            <w:top w:val="none" w:sz="0" w:space="0" w:color="auto"/>
            <w:left w:val="none" w:sz="0" w:space="0" w:color="auto"/>
            <w:bottom w:val="none" w:sz="0" w:space="0" w:color="auto"/>
            <w:right w:val="none" w:sz="0" w:space="0" w:color="auto"/>
          </w:divBdr>
        </w:div>
        <w:div w:id="1268347003">
          <w:marLeft w:val="640"/>
          <w:marRight w:val="0"/>
          <w:marTop w:val="0"/>
          <w:marBottom w:val="0"/>
          <w:divBdr>
            <w:top w:val="none" w:sz="0" w:space="0" w:color="auto"/>
            <w:left w:val="none" w:sz="0" w:space="0" w:color="auto"/>
            <w:bottom w:val="none" w:sz="0" w:space="0" w:color="auto"/>
            <w:right w:val="none" w:sz="0" w:space="0" w:color="auto"/>
          </w:divBdr>
        </w:div>
        <w:div w:id="1070621295">
          <w:marLeft w:val="640"/>
          <w:marRight w:val="0"/>
          <w:marTop w:val="0"/>
          <w:marBottom w:val="0"/>
          <w:divBdr>
            <w:top w:val="none" w:sz="0" w:space="0" w:color="auto"/>
            <w:left w:val="none" w:sz="0" w:space="0" w:color="auto"/>
            <w:bottom w:val="none" w:sz="0" w:space="0" w:color="auto"/>
            <w:right w:val="none" w:sz="0" w:space="0" w:color="auto"/>
          </w:divBdr>
        </w:div>
        <w:div w:id="1728452018">
          <w:marLeft w:val="640"/>
          <w:marRight w:val="0"/>
          <w:marTop w:val="0"/>
          <w:marBottom w:val="0"/>
          <w:divBdr>
            <w:top w:val="none" w:sz="0" w:space="0" w:color="auto"/>
            <w:left w:val="none" w:sz="0" w:space="0" w:color="auto"/>
            <w:bottom w:val="none" w:sz="0" w:space="0" w:color="auto"/>
            <w:right w:val="none" w:sz="0" w:space="0" w:color="auto"/>
          </w:divBdr>
        </w:div>
        <w:div w:id="1457602503">
          <w:marLeft w:val="640"/>
          <w:marRight w:val="0"/>
          <w:marTop w:val="0"/>
          <w:marBottom w:val="0"/>
          <w:divBdr>
            <w:top w:val="none" w:sz="0" w:space="0" w:color="auto"/>
            <w:left w:val="none" w:sz="0" w:space="0" w:color="auto"/>
            <w:bottom w:val="none" w:sz="0" w:space="0" w:color="auto"/>
            <w:right w:val="none" w:sz="0" w:space="0" w:color="auto"/>
          </w:divBdr>
        </w:div>
        <w:div w:id="1520658037">
          <w:marLeft w:val="640"/>
          <w:marRight w:val="0"/>
          <w:marTop w:val="0"/>
          <w:marBottom w:val="0"/>
          <w:divBdr>
            <w:top w:val="none" w:sz="0" w:space="0" w:color="auto"/>
            <w:left w:val="none" w:sz="0" w:space="0" w:color="auto"/>
            <w:bottom w:val="none" w:sz="0" w:space="0" w:color="auto"/>
            <w:right w:val="none" w:sz="0" w:space="0" w:color="auto"/>
          </w:divBdr>
        </w:div>
        <w:div w:id="993528550">
          <w:marLeft w:val="640"/>
          <w:marRight w:val="0"/>
          <w:marTop w:val="0"/>
          <w:marBottom w:val="0"/>
          <w:divBdr>
            <w:top w:val="none" w:sz="0" w:space="0" w:color="auto"/>
            <w:left w:val="none" w:sz="0" w:space="0" w:color="auto"/>
            <w:bottom w:val="none" w:sz="0" w:space="0" w:color="auto"/>
            <w:right w:val="none" w:sz="0" w:space="0" w:color="auto"/>
          </w:divBdr>
        </w:div>
        <w:div w:id="620654184">
          <w:marLeft w:val="640"/>
          <w:marRight w:val="0"/>
          <w:marTop w:val="0"/>
          <w:marBottom w:val="0"/>
          <w:divBdr>
            <w:top w:val="none" w:sz="0" w:space="0" w:color="auto"/>
            <w:left w:val="none" w:sz="0" w:space="0" w:color="auto"/>
            <w:bottom w:val="none" w:sz="0" w:space="0" w:color="auto"/>
            <w:right w:val="none" w:sz="0" w:space="0" w:color="auto"/>
          </w:divBdr>
        </w:div>
        <w:div w:id="923608082">
          <w:marLeft w:val="640"/>
          <w:marRight w:val="0"/>
          <w:marTop w:val="0"/>
          <w:marBottom w:val="0"/>
          <w:divBdr>
            <w:top w:val="none" w:sz="0" w:space="0" w:color="auto"/>
            <w:left w:val="none" w:sz="0" w:space="0" w:color="auto"/>
            <w:bottom w:val="none" w:sz="0" w:space="0" w:color="auto"/>
            <w:right w:val="none" w:sz="0" w:space="0" w:color="auto"/>
          </w:divBdr>
        </w:div>
        <w:div w:id="1590388146">
          <w:marLeft w:val="640"/>
          <w:marRight w:val="0"/>
          <w:marTop w:val="0"/>
          <w:marBottom w:val="0"/>
          <w:divBdr>
            <w:top w:val="none" w:sz="0" w:space="0" w:color="auto"/>
            <w:left w:val="none" w:sz="0" w:space="0" w:color="auto"/>
            <w:bottom w:val="none" w:sz="0" w:space="0" w:color="auto"/>
            <w:right w:val="none" w:sz="0" w:space="0" w:color="auto"/>
          </w:divBdr>
        </w:div>
        <w:div w:id="193467674">
          <w:marLeft w:val="640"/>
          <w:marRight w:val="0"/>
          <w:marTop w:val="0"/>
          <w:marBottom w:val="0"/>
          <w:divBdr>
            <w:top w:val="none" w:sz="0" w:space="0" w:color="auto"/>
            <w:left w:val="none" w:sz="0" w:space="0" w:color="auto"/>
            <w:bottom w:val="none" w:sz="0" w:space="0" w:color="auto"/>
            <w:right w:val="none" w:sz="0" w:space="0" w:color="auto"/>
          </w:divBdr>
        </w:div>
        <w:div w:id="378358626">
          <w:marLeft w:val="640"/>
          <w:marRight w:val="0"/>
          <w:marTop w:val="0"/>
          <w:marBottom w:val="0"/>
          <w:divBdr>
            <w:top w:val="none" w:sz="0" w:space="0" w:color="auto"/>
            <w:left w:val="none" w:sz="0" w:space="0" w:color="auto"/>
            <w:bottom w:val="none" w:sz="0" w:space="0" w:color="auto"/>
            <w:right w:val="none" w:sz="0" w:space="0" w:color="auto"/>
          </w:divBdr>
        </w:div>
        <w:div w:id="295109043">
          <w:marLeft w:val="640"/>
          <w:marRight w:val="0"/>
          <w:marTop w:val="0"/>
          <w:marBottom w:val="0"/>
          <w:divBdr>
            <w:top w:val="none" w:sz="0" w:space="0" w:color="auto"/>
            <w:left w:val="none" w:sz="0" w:space="0" w:color="auto"/>
            <w:bottom w:val="none" w:sz="0" w:space="0" w:color="auto"/>
            <w:right w:val="none" w:sz="0" w:space="0" w:color="auto"/>
          </w:divBdr>
        </w:div>
        <w:div w:id="712508980">
          <w:marLeft w:val="640"/>
          <w:marRight w:val="0"/>
          <w:marTop w:val="0"/>
          <w:marBottom w:val="0"/>
          <w:divBdr>
            <w:top w:val="none" w:sz="0" w:space="0" w:color="auto"/>
            <w:left w:val="none" w:sz="0" w:space="0" w:color="auto"/>
            <w:bottom w:val="none" w:sz="0" w:space="0" w:color="auto"/>
            <w:right w:val="none" w:sz="0" w:space="0" w:color="auto"/>
          </w:divBdr>
        </w:div>
        <w:div w:id="203950468">
          <w:marLeft w:val="640"/>
          <w:marRight w:val="0"/>
          <w:marTop w:val="0"/>
          <w:marBottom w:val="0"/>
          <w:divBdr>
            <w:top w:val="none" w:sz="0" w:space="0" w:color="auto"/>
            <w:left w:val="none" w:sz="0" w:space="0" w:color="auto"/>
            <w:bottom w:val="none" w:sz="0" w:space="0" w:color="auto"/>
            <w:right w:val="none" w:sz="0" w:space="0" w:color="auto"/>
          </w:divBdr>
        </w:div>
        <w:div w:id="429594052">
          <w:marLeft w:val="640"/>
          <w:marRight w:val="0"/>
          <w:marTop w:val="0"/>
          <w:marBottom w:val="0"/>
          <w:divBdr>
            <w:top w:val="none" w:sz="0" w:space="0" w:color="auto"/>
            <w:left w:val="none" w:sz="0" w:space="0" w:color="auto"/>
            <w:bottom w:val="none" w:sz="0" w:space="0" w:color="auto"/>
            <w:right w:val="none" w:sz="0" w:space="0" w:color="auto"/>
          </w:divBdr>
        </w:div>
        <w:div w:id="89592074">
          <w:marLeft w:val="640"/>
          <w:marRight w:val="0"/>
          <w:marTop w:val="0"/>
          <w:marBottom w:val="0"/>
          <w:divBdr>
            <w:top w:val="none" w:sz="0" w:space="0" w:color="auto"/>
            <w:left w:val="none" w:sz="0" w:space="0" w:color="auto"/>
            <w:bottom w:val="none" w:sz="0" w:space="0" w:color="auto"/>
            <w:right w:val="none" w:sz="0" w:space="0" w:color="auto"/>
          </w:divBdr>
        </w:div>
        <w:div w:id="1018968533">
          <w:marLeft w:val="640"/>
          <w:marRight w:val="0"/>
          <w:marTop w:val="0"/>
          <w:marBottom w:val="0"/>
          <w:divBdr>
            <w:top w:val="none" w:sz="0" w:space="0" w:color="auto"/>
            <w:left w:val="none" w:sz="0" w:space="0" w:color="auto"/>
            <w:bottom w:val="none" w:sz="0" w:space="0" w:color="auto"/>
            <w:right w:val="none" w:sz="0" w:space="0" w:color="auto"/>
          </w:divBdr>
        </w:div>
        <w:div w:id="1059013276">
          <w:marLeft w:val="640"/>
          <w:marRight w:val="0"/>
          <w:marTop w:val="0"/>
          <w:marBottom w:val="0"/>
          <w:divBdr>
            <w:top w:val="none" w:sz="0" w:space="0" w:color="auto"/>
            <w:left w:val="none" w:sz="0" w:space="0" w:color="auto"/>
            <w:bottom w:val="none" w:sz="0" w:space="0" w:color="auto"/>
            <w:right w:val="none" w:sz="0" w:space="0" w:color="auto"/>
          </w:divBdr>
        </w:div>
        <w:div w:id="2064596034">
          <w:marLeft w:val="640"/>
          <w:marRight w:val="0"/>
          <w:marTop w:val="0"/>
          <w:marBottom w:val="0"/>
          <w:divBdr>
            <w:top w:val="none" w:sz="0" w:space="0" w:color="auto"/>
            <w:left w:val="none" w:sz="0" w:space="0" w:color="auto"/>
            <w:bottom w:val="none" w:sz="0" w:space="0" w:color="auto"/>
            <w:right w:val="none" w:sz="0" w:space="0" w:color="auto"/>
          </w:divBdr>
        </w:div>
        <w:div w:id="1496602716">
          <w:marLeft w:val="640"/>
          <w:marRight w:val="0"/>
          <w:marTop w:val="0"/>
          <w:marBottom w:val="0"/>
          <w:divBdr>
            <w:top w:val="none" w:sz="0" w:space="0" w:color="auto"/>
            <w:left w:val="none" w:sz="0" w:space="0" w:color="auto"/>
            <w:bottom w:val="none" w:sz="0" w:space="0" w:color="auto"/>
            <w:right w:val="none" w:sz="0" w:space="0" w:color="auto"/>
          </w:divBdr>
        </w:div>
        <w:div w:id="1649432740">
          <w:marLeft w:val="640"/>
          <w:marRight w:val="0"/>
          <w:marTop w:val="0"/>
          <w:marBottom w:val="0"/>
          <w:divBdr>
            <w:top w:val="none" w:sz="0" w:space="0" w:color="auto"/>
            <w:left w:val="none" w:sz="0" w:space="0" w:color="auto"/>
            <w:bottom w:val="none" w:sz="0" w:space="0" w:color="auto"/>
            <w:right w:val="none" w:sz="0" w:space="0" w:color="auto"/>
          </w:divBdr>
        </w:div>
        <w:div w:id="497842647">
          <w:marLeft w:val="640"/>
          <w:marRight w:val="0"/>
          <w:marTop w:val="0"/>
          <w:marBottom w:val="0"/>
          <w:divBdr>
            <w:top w:val="none" w:sz="0" w:space="0" w:color="auto"/>
            <w:left w:val="none" w:sz="0" w:space="0" w:color="auto"/>
            <w:bottom w:val="none" w:sz="0" w:space="0" w:color="auto"/>
            <w:right w:val="none" w:sz="0" w:space="0" w:color="auto"/>
          </w:divBdr>
        </w:div>
        <w:div w:id="1616912149">
          <w:marLeft w:val="640"/>
          <w:marRight w:val="0"/>
          <w:marTop w:val="0"/>
          <w:marBottom w:val="0"/>
          <w:divBdr>
            <w:top w:val="none" w:sz="0" w:space="0" w:color="auto"/>
            <w:left w:val="none" w:sz="0" w:space="0" w:color="auto"/>
            <w:bottom w:val="none" w:sz="0" w:space="0" w:color="auto"/>
            <w:right w:val="none" w:sz="0" w:space="0" w:color="auto"/>
          </w:divBdr>
        </w:div>
        <w:div w:id="1733429963">
          <w:marLeft w:val="640"/>
          <w:marRight w:val="0"/>
          <w:marTop w:val="0"/>
          <w:marBottom w:val="0"/>
          <w:divBdr>
            <w:top w:val="none" w:sz="0" w:space="0" w:color="auto"/>
            <w:left w:val="none" w:sz="0" w:space="0" w:color="auto"/>
            <w:bottom w:val="none" w:sz="0" w:space="0" w:color="auto"/>
            <w:right w:val="none" w:sz="0" w:space="0" w:color="auto"/>
          </w:divBdr>
        </w:div>
        <w:div w:id="402261438">
          <w:marLeft w:val="640"/>
          <w:marRight w:val="0"/>
          <w:marTop w:val="0"/>
          <w:marBottom w:val="0"/>
          <w:divBdr>
            <w:top w:val="none" w:sz="0" w:space="0" w:color="auto"/>
            <w:left w:val="none" w:sz="0" w:space="0" w:color="auto"/>
            <w:bottom w:val="none" w:sz="0" w:space="0" w:color="auto"/>
            <w:right w:val="none" w:sz="0" w:space="0" w:color="auto"/>
          </w:divBdr>
        </w:div>
        <w:div w:id="1216087948">
          <w:marLeft w:val="640"/>
          <w:marRight w:val="0"/>
          <w:marTop w:val="0"/>
          <w:marBottom w:val="0"/>
          <w:divBdr>
            <w:top w:val="none" w:sz="0" w:space="0" w:color="auto"/>
            <w:left w:val="none" w:sz="0" w:space="0" w:color="auto"/>
            <w:bottom w:val="none" w:sz="0" w:space="0" w:color="auto"/>
            <w:right w:val="none" w:sz="0" w:space="0" w:color="auto"/>
          </w:divBdr>
        </w:div>
        <w:div w:id="174269620">
          <w:marLeft w:val="640"/>
          <w:marRight w:val="0"/>
          <w:marTop w:val="0"/>
          <w:marBottom w:val="0"/>
          <w:divBdr>
            <w:top w:val="none" w:sz="0" w:space="0" w:color="auto"/>
            <w:left w:val="none" w:sz="0" w:space="0" w:color="auto"/>
            <w:bottom w:val="none" w:sz="0" w:space="0" w:color="auto"/>
            <w:right w:val="none" w:sz="0" w:space="0" w:color="auto"/>
          </w:divBdr>
        </w:div>
        <w:div w:id="698505773">
          <w:marLeft w:val="640"/>
          <w:marRight w:val="0"/>
          <w:marTop w:val="0"/>
          <w:marBottom w:val="0"/>
          <w:divBdr>
            <w:top w:val="none" w:sz="0" w:space="0" w:color="auto"/>
            <w:left w:val="none" w:sz="0" w:space="0" w:color="auto"/>
            <w:bottom w:val="none" w:sz="0" w:space="0" w:color="auto"/>
            <w:right w:val="none" w:sz="0" w:space="0" w:color="auto"/>
          </w:divBdr>
        </w:div>
        <w:div w:id="314913554">
          <w:marLeft w:val="640"/>
          <w:marRight w:val="0"/>
          <w:marTop w:val="0"/>
          <w:marBottom w:val="0"/>
          <w:divBdr>
            <w:top w:val="none" w:sz="0" w:space="0" w:color="auto"/>
            <w:left w:val="none" w:sz="0" w:space="0" w:color="auto"/>
            <w:bottom w:val="none" w:sz="0" w:space="0" w:color="auto"/>
            <w:right w:val="none" w:sz="0" w:space="0" w:color="auto"/>
          </w:divBdr>
        </w:div>
        <w:div w:id="1357585144">
          <w:marLeft w:val="640"/>
          <w:marRight w:val="0"/>
          <w:marTop w:val="0"/>
          <w:marBottom w:val="0"/>
          <w:divBdr>
            <w:top w:val="none" w:sz="0" w:space="0" w:color="auto"/>
            <w:left w:val="none" w:sz="0" w:space="0" w:color="auto"/>
            <w:bottom w:val="none" w:sz="0" w:space="0" w:color="auto"/>
            <w:right w:val="none" w:sz="0" w:space="0" w:color="auto"/>
          </w:divBdr>
        </w:div>
        <w:div w:id="847522864">
          <w:marLeft w:val="640"/>
          <w:marRight w:val="0"/>
          <w:marTop w:val="0"/>
          <w:marBottom w:val="0"/>
          <w:divBdr>
            <w:top w:val="none" w:sz="0" w:space="0" w:color="auto"/>
            <w:left w:val="none" w:sz="0" w:space="0" w:color="auto"/>
            <w:bottom w:val="none" w:sz="0" w:space="0" w:color="auto"/>
            <w:right w:val="none" w:sz="0" w:space="0" w:color="auto"/>
          </w:divBdr>
        </w:div>
        <w:div w:id="984044771">
          <w:marLeft w:val="640"/>
          <w:marRight w:val="0"/>
          <w:marTop w:val="0"/>
          <w:marBottom w:val="0"/>
          <w:divBdr>
            <w:top w:val="none" w:sz="0" w:space="0" w:color="auto"/>
            <w:left w:val="none" w:sz="0" w:space="0" w:color="auto"/>
            <w:bottom w:val="none" w:sz="0" w:space="0" w:color="auto"/>
            <w:right w:val="none" w:sz="0" w:space="0" w:color="auto"/>
          </w:divBdr>
        </w:div>
        <w:div w:id="898907781">
          <w:marLeft w:val="640"/>
          <w:marRight w:val="0"/>
          <w:marTop w:val="0"/>
          <w:marBottom w:val="0"/>
          <w:divBdr>
            <w:top w:val="none" w:sz="0" w:space="0" w:color="auto"/>
            <w:left w:val="none" w:sz="0" w:space="0" w:color="auto"/>
            <w:bottom w:val="none" w:sz="0" w:space="0" w:color="auto"/>
            <w:right w:val="none" w:sz="0" w:space="0" w:color="auto"/>
          </w:divBdr>
        </w:div>
        <w:div w:id="170531397">
          <w:marLeft w:val="640"/>
          <w:marRight w:val="0"/>
          <w:marTop w:val="0"/>
          <w:marBottom w:val="0"/>
          <w:divBdr>
            <w:top w:val="none" w:sz="0" w:space="0" w:color="auto"/>
            <w:left w:val="none" w:sz="0" w:space="0" w:color="auto"/>
            <w:bottom w:val="none" w:sz="0" w:space="0" w:color="auto"/>
            <w:right w:val="none" w:sz="0" w:space="0" w:color="auto"/>
          </w:divBdr>
        </w:div>
        <w:div w:id="1168405427">
          <w:marLeft w:val="640"/>
          <w:marRight w:val="0"/>
          <w:marTop w:val="0"/>
          <w:marBottom w:val="0"/>
          <w:divBdr>
            <w:top w:val="none" w:sz="0" w:space="0" w:color="auto"/>
            <w:left w:val="none" w:sz="0" w:space="0" w:color="auto"/>
            <w:bottom w:val="none" w:sz="0" w:space="0" w:color="auto"/>
            <w:right w:val="none" w:sz="0" w:space="0" w:color="auto"/>
          </w:divBdr>
        </w:div>
        <w:div w:id="1283420348">
          <w:marLeft w:val="640"/>
          <w:marRight w:val="0"/>
          <w:marTop w:val="0"/>
          <w:marBottom w:val="0"/>
          <w:divBdr>
            <w:top w:val="none" w:sz="0" w:space="0" w:color="auto"/>
            <w:left w:val="none" w:sz="0" w:space="0" w:color="auto"/>
            <w:bottom w:val="none" w:sz="0" w:space="0" w:color="auto"/>
            <w:right w:val="none" w:sz="0" w:space="0" w:color="auto"/>
          </w:divBdr>
        </w:div>
        <w:div w:id="1948731002">
          <w:marLeft w:val="640"/>
          <w:marRight w:val="0"/>
          <w:marTop w:val="0"/>
          <w:marBottom w:val="0"/>
          <w:divBdr>
            <w:top w:val="none" w:sz="0" w:space="0" w:color="auto"/>
            <w:left w:val="none" w:sz="0" w:space="0" w:color="auto"/>
            <w:bottom w:val="none" w:sz="0" w:space="0" w:color="auto"/>
            <w:right w:val="none" w:sz="0" w:space="0" w:color="auto"/>
          </w:divBdr>
        </w:div>
        <w:div w:id="1349986570">
          <w:marLeft w:val="640"/>
          <w:marRight w:val="0"/>
          <w:marTop w:val="0"/>
          <w:marBottom w:val="0"/>
          <w:divBdr>
            <w:top w:val="none" w:sz="0" w:space="0" w:color="auto"/>
            <w:left w:val="none" w:sz="0" w:space="0" w:color="auto"/>
            <w:bottom w:val="none" w:sz="0" w:space="0" w:color="auto"/>
            <w:right w:val="none" w:sz="0" w:space="0" w:color="auto"/>
          </w:divBdr>
        </w:div>
        <w:div w:id="129833202">
          <w:marLeft w:val="640"/>
          <w:marRight w:val="0"/>
          <w:marTop w:val="0"/>
          <w:marBottom w:val="0"/>
          <w:divBdr>
            <w:top w:val="none" w:sz="0" w:space="0" w:color="auto"/>
            <w:left w:val="none" w:sz="0" w:space="0" w:color="auto"/>
            <w:bottom w:val="none" w:sz="0" w:space="0" w:color="auto"/>
            <w:right w:val="none" w:sz="0" w:space="0" w:color="auto"/>
          </w:divBdr>
        </w:div>
        <w:div w:id="327557000">
          <w:marLeft w:val="640"/>
          <w:marRight w:val="0"/>
          <w:marTop w:val="0"/>
          <w:marBottom w:val="0"/>
          <w:divBdr>
            <w:top w:val="none" w:sz="0" w:space="0" w:color="auto"/>
            <w:left w:val="none" w:sz="0" w:space="0" w:color="auto"/>
            <w:bottom w:val="none" w:sz="0" w:space="0" w:color="auto"/>
            <w:right w:val="none" w:sz="0" w:space="0" w:color="auto"/>
          </w:divBdr>
        </w:div>
        <w:div w:id="626207745">
          <w:marLeft w:val="640"/>
          <w:marRight w:val="0"/>
          <w:marTop w:val="0"/>
          <w:marBottom w:val="0"/>
          <w:divBdr>
            <w:top w:val="none" w:sz="0" w:space="0" w:color="auto"/>
            <w:left w:val="none" w:sz="0" w:space="0" w:color="auto"/>
            <w:bottom w:val="none" w:sz="0" w:space="0" w:color="auto"/>
            <w:right w:val="none" w:sz="0" w:space="0" w:color="auto"/>
          </w:divBdr>
        </w:div>
        <w:div w:id="786393009">
          <w:marLeft w:val="640"/>
          <w:marRight w:val="0"/>
          <w:marTop w:val="0"/>
          <w:marBottom w:val="0"/>
          <w:divBdr>
            <w:top w:val="none" w:sz="0" w:space="0" w:color="auto"/>
            <w:left w:val="none" w:sz="0" w:space="0" w:color="auto"/>
            <w:bottom w:val="none" w:sz="0" w:space="0" w:color="auto"/>
            <w:right w:val="none" w:sz="0" w:space="0" w:color="auto"/>
          </w:divBdr>
        </w:div>
        <w:div w:id="548612145">
          <w:marLeft w:val="640"/>
          <w:marRight w:val="0"/>
          <w:marTop w:val="0"/>
          <w:marBottom w:val="0"/>
          <w:divBdr>
            <w:top w:val="none" w:sz="0" w:space="0" w:color="auto"/>
            <w:left w:val="none" w:sz="0" w:space="0" w:color="auto"/>
            <w:bottom w:val="none" w:sz="0" w:space="0" w:color="auto"/>
            <w:right w:val="none" w:sz="0" w:space="0" w:color="auto"/>
          </w:divBdr>
        </w:div>
        <w:div w:id="1725374181">
          <w:marLeft w:val="640"/>
          <w:marRight w:val="0"/>
          <w:marTop w:val="0"/>
          <w:marBottom w:val="0"/>
          <w:divBdr>
            <w:top w:val="none" w:sz="0" w:space="0" w:color="auto"/>
            <w:left w:val="none" w:sz="0" w:space="0" w:color="auto"/>
            <w:bottom w:val="none" w:sz="0" w:space="0" w:color="auto"/>
            <w:right w:val="none" w:sz="0" w:space="0" w:color="auto"/>
          </w:divBdr>
        </w:div>
        <w:div w:id="1128280531">
          <w:marLeft w:val="640"/>
          <w:marRight w:val="0"/>
          <w:marTop w:val="0"/>
          <w:marBottom w:val="0"/>
          <w:divBdr>
            <w:top w:val="none" w:sz="0" w:space="0" w:color="auto"/>
            <w:left w:val="none" w:sz="0" w:space="0" w:color="auto"/>
            <w:bottom w:val="none" w:sz="0" w:space="0" w:color="auto"/>
            <w:right w:val="none" w:sz="0" w:space="0" w:color="auto"/>
          </w:divBdr>
        </w:div>
        <w:div w:id="1880044047">
          <w:marLeft w:val="640"/>
          <w:marRight w:val="0"/>
          <w:marTop w:val="0"/>
          <w:marBottom w:val="0"/>
          <w:divBdr>
            <w:top w:val="none" w:sz="0" w:space="0" w:color="auto"/>
            <w:left w:val="none" w:sz="0" w:space="0" w:color="auto"/>
            <w:bottom w:val="none" w:sz="0" w:space="0" w:color="auto"/>
            <w:right w:val="none" w:sz="0" w:space="0" w:color="auto"/>
          </w:divBdr>
        </w:div>
        <w:div w:id="1854800314">
          <w:marLeft w:val="640"/>
          <w:marRight w:val="0"/>
          <w:marTop w:val="0"/>
          <w:marBottom w:val="0"/>
          <w:divBdr>
            <w:top w:val="none" w:sz="0" w:space="0" w:color="auto"/>
            <w:left w:val="none" w:sz="0" w:space="0" w:color="auto"/>
            <w:bottom w:val="none" w:sz="0" w:space="0" w:color="auto"/>
            <w:right w:val="none" w:sz="0" w:space="0" w:color="auto"/>
          </w:divBdr>
        </w:div>
        <w:div w:id="1409423393">
          <w:marLeft w:val="640"/>
          <w:marRight w:val="0"/>
          <w:marTop w:val="0"/>
          <w:marBottom w:val="0"/>
          <w:divBdr>
            <w:top w:val="none" w:sz="0" w:space="0" w:color="auto"/>
            <w:left w:val="none" w:sz="0" w:space="0" w:color="auto"/>
            <w:bottom w:val="none" w:sz="0" w:space="0" w:color="auto"/>
            <w:right w:val="none" w:sz="0" w:space="0" w:color="auto"/>
          </w:divBdr>
        </w:div>
        <w:div w:id="1263223122">
          <w:marLeft w:val="640"/>
          <w:marRight w:val="0"/>
          <w:marTop w:val="0"/>
          <w:marBottom w:val="0"/>
          <w:divBdr>
            <w:top w:val="none" w:sz="0" w:space="0" w:color="auto"/>
            <w:left w:val="none" w:sz="0" w:space="0" w:color="auto"/>
            <w:bottom w:val="none" w:sz="0" w:space="0" w:color="auto"/>
            <w:right w:val="none" w:sz="0" w:space="0" w:color="auto"/>
          </w:divBdr>
        </w:div>
        <w:div w:id="2035881432">
          <w:marLeft w:val="640"/>
          <w:marRight w:val="0"/>
          <w:marTop w:val="0"/>
          <w:marBottom w:val="0"/>
          <w:divBdr>
            <w:top w:val="none" w:sz="0" w:space="0" w:color="auto"/>
            <w:left w:val="none" w:sz="0" w:space="0" w:color="auto"/>
            <w:bottom w:val="none" w:sz="0" w:space="0" w:color="auto"/>
            <w:right w:val="none" w:sz="0" w:space="0" w:color="auto"/>
          </w:divBdr>
        </w:div>
        <w:div w:id="391084395">
          <w:marLeft w:val="640"/>
          <w:marRight w:val="0"/>
          <w:marTop w:val="0"/>
          <w:marBottom w:val="0"/>
          <w:divBdr>
            <w:top w:val="none" w:sz="0" w:space="0" w:color="auto"/>
            <w:left w:val="none" w:sz="0" w:space="0" w:color="auto"/>
            <w:bottom w:val="none" w:sz="0" w:space="0" w:color="auto"/>
            <w:right w:val="none" w:sz="0" w:space="0" w:color="auto"/>
          </w:divBdr>
        </w:div>
        <w:div w:id="496194217">
          <w:marLeft w:val="640"/>
          <w:marRight w:val="0"/>
          <w:marTop w:val="0"/>
          <w:marBottom w:val="0"/>
          <w:divBdr>
            <w:top w:val="none" w:sz="0" w:space="0" w:color="auto"/>
            <w:left w:val="none" w:sz="0" w:space="0" w:color="auto"/>
            <w:bottom w:val="none" w:sz="0" w:space="0" w:color="auto"/>
            <w:right w:val="none" w:sz="0" w:space="0" w:color="auto"/>
          </w:divBdr>
        </w:div>
        <w:div w:id="746659617">
          <w:marLeft w:val="640"/>
          <w:marRight w:val="0"/>
          <w:marTop w:val="0"/>
          <w:marBottom w:val="0"/>
          <w:divBdr>
            <w:top w:val="none" w:sz="0" w:space="0" w:color="auto"/>
            <w:left w:val="none" w:sz="0" w:space="0" w:color="auto"/>
            <w:bottom w:val="none" w:sz="0" w:space="0" w:color="auto"/>
            <w:right w:val="none" w:sz="0" w:space="0" w:color="auto"/>
          </w:divBdr>
        </w:div>
        <w:div w:id="893200450">
          <w:marLeft w:val="640"/>
          <w:marRight w:val="0"/>
          <w:marTop w:val="0"/>
          <w:marBottom w:val="0"/>
          <w:divBdr>
            <w:top w:val="none" w:sz="0" w:space="0" w:color="auto"/>
            <w:left w:val="none" w:sz="0" w:space="0" w:color="auto"/>
            <w:bottom w:val="none" w:sz="0" w:space="0" w:color="auto"/>
            <w:right w:val="none" w:sz="0" w:space="0" w:color="auto"/>
          </w:divBdr>
        </w:div>
        <w:div w:id="272326905">
          <w:marLeft w:val="640"/>
          <w:marRight w:val="0"/>
          <w:marTop w:val="0"/>
          <w:marBottom w:val="0"/>
          <w:divBdr>
            <w:top w:val="none" w:sz="0" w:space="0" w:color="auto"/>
            <w:left w:val="none" w:sz="0" w:space="0" w:color="auto"/>
            <w:bottom w:val="none" w:sz="0" w:space="0" w:color="auto"/>
            <w:right w:val="none" w:sz="0" w:space="0" w:color="auto"/>
          </w:divBdr>
        </w:div>
        <w:div w:id="1216114514">
          <w:marLeft w:val="640"/>
          <w:marRight w:val="0"/>
          <w:marTop w:val="0"/>
          <w:marBottom w:val="0"/>
          <w:divBdr>
            <w:top w:val="none" w:sz="0" w:space="0" w:color="auto"/>
            <w:left w:val="none" w:sz="0" w:space="0" w:color="auto"/>
            <w:bottom w:val="none" w:sz="0" w:space="0" w:color="auto"/>
            <w:right w:val="none" w:sz="0" w:space="0" w:color="auto"/>
          </w:divBdr>
        </w:div>
        <w:div w:id="1170678410">
          <w:marLeft w:val="640"/>
          <w:marRight w:val="0"/>
          <w:marTop w:val="0"/>
          <w:marBottom w:val="0"/>
          <w:divBdr>
            <w:top w:val="none" w:sz="0" w:space="0" w:color="auto"/>
            <w:left w:val="none" w:sz="0" w:space="0" w:color="auto"/>
            <w:bottom w:val="none" w:sz="0" w:space="0" w:color="auto"/>
            <w:right w:val="none" w:sz="0" w:space="0" w:color="auto"/>
          </w:divBdr>
        </w:div>
        <w:div w:id="756749988">
          <w:marLeft w:val="640"/>
          <w:marRight w:val="0"/>
          <w:marTop w:val="0"/>
          <w:marBottom w:val="0"/>
          <w:divBdr>
            <w:top w:val="none" w:sz="0" w:space="0" w:color="auto"/>
            <w:left w:val="none" w:sz="0" w:space="0" w:color="auto"/>
            <w:bottom w:val="none" w:sz="0" w:space="0" w:color="auto"/>
            <w:right w:val="none" w:sz="0" w:space="0" w:color="auto"/>
          </w:divBdr>
        </w:div>
        <w:div w:id="545945755">
          <w:marLeft w:val="640"/>
          <w:marRight w:val="0"/>
          <w:marTop w:val="0"/>
          <w:marBottom w:val="0"/>
          <w:divBdr>
            <w:top w:val="none" w:sz="0" w:space="0" w:color="auto"/>
            <w:left w:val="none" w:sz="0" w:space="0" w:color="auto"/>
            <w:bottom w:val="none" w:sz="0" w:space="0" w:color="auto"/>
            <w:right w:val="none" w:sz="0" w:space="0" w:color="auto"/>
          </w:divBdr>
        </w:div>
        <w:div w:id="169636523">
          <w:marLeft w:val="640"/>
          <w:marRight w:val="0"/>
          <w:marTop w:val="0"/>
          <w:marBottom w:val="0"/>
          <w:divBdr>
            <w:top w:val="none" w:sz="0" w:space="0" w:color="auto"/>
            <w:left w:val="none" w:sz="0" w:space="0" w:color="auto"/>
            <w:bottom w:val="none" w:sz="0" w:space="0" w:color="auto"/>
            <w:right w:val="none" w:sz="0" w:space="0" w:color="auto"/>
          </w:divBdr>
        </w:div>
        <w:div w:id="1111323104">
          <w:marLeft w:val="640"/>
          <w:marRight w:val="0"/>
          <w:marTop w:val="0"/>
          <w:marBottom w:val="0"/>
          <w:divBdr>
            <w:top w:val="none" w:sz="0" w:space="0" w:color="auto"/>
            <w:left w:val="none" w:sz="0" w:space="0" w:color="auto"/>
            <w:bottom w:val="none" w:sz="0" w:space="0" w:color="auto"/>
            <w:right w:val="none" w:sz="0" w:space="0" w:color="auto"/>
          </w:divBdr>
        </w:div>
        <w:div w:id="1000698618">
          <w:marLeft w:val="640"/>
          <w:marRight w:val="0"/>
          <w:marTop w:val="0"/>
          <w:marBottom w:val="0"/>
          <w:divBdr>
            <w:top w:val="none" w:sz="0" w:space="0" w:color="auto"/>
            <w:left w:val="none" w:sz="0" w:space="0" w:color="auto"/>
            <w:bottom w:val="none" w:sz="0" w:space="0" w:color="auto"/>
            <w:right w:val="none" w:sz="0" w:space="0" w:color="auto"/>
          </w:divBdr>
        </w:div>
        <w:div w:id="419329969">
          <w:marLeft w:val="640"/>
          <w:marRight w:val="0"/>
          <w:marTop w:val="0"/>
          <w:marBottom w:val="0"/>
          <w:divBdr>
            <w:top w:val="none" w:sz="0" w:space="0" w:color="auto"/>
            <w:left w:val="none" w:sz="0" w:space="0" w:color="auto"/>
            <w:bottom w:val="none" w:sz="0" w:space="0" w:color="auto"/>
            <w:right w:val="none" w:sz="0" w:space="0" w:color="auto"/>
          </w:divBdr>
        </w:div>
        <w:div w:id="1888490415">
          <w:marLeft w:val="640"/>
          <w:marRight w:val="0"/>
          <w:marTop w:val="0"/>
          <w:marBottom w:val="0"/>
          <w:divBdr>
            <w:top w:val="none" w:sz="0" w:space="0" w:color="auto"/>
            <w:left w:val="none" w:sz="0" w:space="0" w:color="auto"/>
            <w:bottom w:val="none" w:sz="0" w:space="0" w:color="auto"/>
            <w:right w:val="none" w:sz="0" w:space="0" w:color="auto"/>
          </w:divBdr>
        </w:div>
        <w:div w:id="733087556">
          <w:marLeft w:val="640"/>
          <w:marRight w:val="0"/>
          <w:marTop w:val="0"/>
          <w:marBottom w:val="0"/>
          <w:divBdr>
            <w:top w:val="none" w:sz="0" w:space="0" w:color="auto"/>
            <w:left w:val="none" w:sz="0" w:space="0" w:color="auto"/>
            <w:bottom w:val="none" w:sz="0" w:space="0" w:color="auto"/>
            <w:right w:val="none" w:sz="0" w:space="0" w:color="auto"/>
          </w:divBdr>
        </w:div>
        <w:div w:id="1299261204">
          <w:marLeft w:val="640"/>
          <w:marRight w:val="0"/>
          <w:marTop w:val="0"/>
          <w:marBottom w:val="0"/>
          <w:divBdr>
            <w:top w:val="none" w:sz="0" w:space="0" w:color="auto"/>
            <w:left w:val="none" w:sz="0" w:space="0" w:color="auto"/>
            <w:bottom w:val="none" w:sz="0" w:space="0" w:color="auto"/>
            <w:right w:val="none" w:sz="0" w:space="0" w:color="auto"/>
          </w:divBdr>
        </w:div>
        <w:div w:id="852181071">
          <w:marLeft w:val="640"/>
          <w:marRight w:val="0"/>
          <w:marTop w:val="0"/>
          <w:marBottom w:val="0"/>
          <w:divBdr>
            <w:top w:val="none" w:sz="0" w:space="0" w:color="auto"/>
            <w:left w:val="none" w:sz="0" w:space="0" w:color="auto"/>
            <w:bottom w:val="none" w:sz="0" w:space="0" w:color="auto"/>
            <w:right w:val="none" w:sz="0" w:space="0" w:color="auto"/>
          </w:divBdr>
        </w:div>
        <w:div w:id="889222535">
          <w:marLeft w:val="640"/>
          <w:marRight w:val="0"/>
          <w:marTop w:val="0"/>
          <w:marBottom w:val="0"/>
          <w:divBdr>
            <w:top w:val="none" w:sz="0" w:space="0" w:color="auto"/>
            <w:left w:val="none" w:sz="0" w:space="0" w:color="auto"/>
            <w:bottom w:val="none" w:sz="0" w:space="0" w:color="auto"/>
            <w:right w:val="none" w:sz="0" w:space="0" w:color="auto"/>
          </w:divBdr>
        </w:div>
        <w:div w:id="1904216744">
          <w:marLeft w:val="640"/>
          <w:marRight w:val="0"/>
          <w:marTop w:val="0"/>
          <w:marBottom w:val="0"/>
          <w:divBdr>
            <w:top w:val="none" w:sz="0" w:space="0" w:color="auto"/>
            <w:left w:val="none" w:sz="0" w:space="0" w:color="auto"/>
            <w:bottom w:val="none" w:sz="0" w:space="0" w:color="auto"/>
            <w:right w:val="none" w:sz="0" w:space="0" w:color="auto"/>
          </w:divBdr>
        </w:div>
        <w:div w:id="1484078166">
          <w:marLeft w:val="640"/>
          <w:marRight w:val="0"/>
          <w:marTop w:val="0"/>
          <w:marBottom w:val="0"/>
          <w:divBdr>
            <w:top w:val="none" w:sz="0" w:space="0" w:color="auto"/>
            <w:left w:val="none" w:sz="0" w:space="0" w:color="auto"/>
            <w:bottom w:val="none" w:sz="0" w:space="0" w:color="auto"/>
            <w:right w:val="none" w:sz="0" w:space="0" w:color="auto"/>
          </w:divBdr>
        </w:div>
        <w:div w:id="1136293692">
          <w:marLeft w:val="640"/>
          <w:marRight w:val="0"/>
          <w:marTop w:val="0"/>
          <w:marBottom w:val="0"/>
          <w:divBdr>
            <w:top w:val="none" w:sz="0" w:space="0" w:color="auto"/>
            <w:left w:val="none" w:sz="0" w:space="0" w:color="auto"/>
            <w:bottom w:val="none" w:sz="0" w:space="0" w:color="auto"/>
            <w:right w:val="none" w:sz="0" w:space="0" w:color="auto"/>
          </w:divBdr>
        </w:div>
        <w:div w:id="1450932245">
          <w:marLeft w:val="640"/>
          <w:marRight w:val="0"/>
          <w:marTop w:val="0"/>
          <w:marBottom w:val="0"/>
          <w:divBdr>
            <w:top w:val="none" w:sz="0" w:space="0" w:color="auto"/>
            <w:left w:val="none" w:sz="0" w:space="0" w:color="auto"/>
            <w:bottom w:val="none" w:sz="0" w:space="0" w:color="auto"/>
            <w:right w:val="none" w:sz="0" w:space="0" w:color="auto"/>
          </w:divBdr>
        </w:div>
        <w:div w:id="1884898319">
          <w:marLeft w:val="640"/>
          <w:marRight w:val="0"/>
          <w:marTop w:val="0"/>
          <w:marBottom w:val="0"/>
          <w:divBdr>
            <w:top w:val="none" w:sz="0" w:space="0" w:color="auto"/>
            <w:left w:val="none" w:sz="0" w:space="0" w:color="auto"/>
            <w:bottom w:val="none" w:sz="0" w:space="0" w:color="auto"/>
            <w:right w:val="none" w:sz="0" w:space="0" w:color="auto"/>
          </w:divBdr>
        </w:div>
        <w:div w:id="161359678">
          <w:marLeft w:val="640"/>
          <w:marRight w:val="0"/>
          <w:marTop w:val="0"/>
          <w:marBottom w:val="0"/>
          <w:divBdr>
            <w:top w:val="none" w:sz="0" w:space="0" w:color="auto"/>
            <w:left w:val="none" w:sz="0" w:space="0" w:color="auto"/>
            <w:bottom w:val="none" w:sz="0" w:space="0" w:color="auto"/>
            <w:right w:val="none" w:sz="0" w:space="0" w:color="auto"/>
          </w:divBdr>
        </w:div>
        <w:div w:id="243686424">
          <w:marLeft w:val="640"/>
          <w:marRight w:val="0"/>
          <w:marTop w:val="0"/>
          <w:marBottom w:val="0"/>
          <w:divBdr>
            <w:top w:val="none" w:sz="0" w:space="0" w:color="auto"/>
            <w:left w:val="none" w:sz="0" w:space="0" w:color="auto"/>
            <w:bottom w:val="none" w:sz="0" w:space="0" w:color="auto"/>
            <w:right w:val="none" w:sz="0" w:space="0" w:color="auto"/>
          </w:divBdr>
        </w:div>
        <w:div w:id="857502387">
          <w:marLeft w:val="640"/>
          <w:marRight w:val="0"/>
          <w:marTop w:val="0"/>
          <w:marBottom w:val="0"/>
          <w:divBdr>
            <w:top w:val="none" w:sz="0" w:space="0" w:color="auto"/>
            <w:left w:val="none" w:sz="0" w:space="0" w:color="auto"/>
            <w:bottom w:val="none" w:sz="0" w:space="0" w:color="auto"/>
            <w:right w:val="none" w:sz="0" w:space="0" w:color="auto"/>
          </w:divBdr>
        </w:div>
        <w:div w:id="1695762668">
          <w:marLeft w:val="640"/>
          <w:marRight w:val="0"/>
          <w:marTop w:val="0"/>
          <w:marBottom w:val="0"/>
          <w:divBdr>
            <w:top w:val="none" w:sz="0" w:space="0" w:color="auto"/>
            <w:left w:val="none" w:sz="0" w:space="0" w:color="auto"/>
            <w:bottom w:val="none" w:sz="0" w:space="0" w:color="auto"/>
            <w:right w:val="none" w:sz="0" w:space="0" w:color="auto"/>
          </w:divBdr>
        </w:div>
        <w:div w:id="458958271">
          <w:marLeft w:val="640"/>
          <w:marRight w:val="0"/>
          <w:marTop w:val="0"/>
          <w:marBottom w:val="0"/>
          <w:divBdr>
            <w:top w:val="none" w:sz="0" w:space="0" w:color="auto"/>
            <w:left w:val="none" w:sz="0" w:space="0" w:color="auto"/>
            <w:bottom w:val="none" w:sz="0" w:space="0" w:color="auto"/>
            <w:right w:val="none" w:sz="0" w:space="0" w:color="auto"/>
          </w:divBdr>
        </w:div>
        <w:div w:id="737022978">
          <w:marLeft w:val="640"/>
          <w:marRight w:val="0"/>
          <w:marTop w:val="0"/>
          <w:marBottom w:val="0"/>
          <w:divBdr>
            <w:top w:val="none" w:sz="0" w:space="0" w:color="auto"/>
            <w:left w:val="none" w:sz="0" w:space="0" w:color="auto"/>
            <w:bottom w:val="none" w:sz="0" w:space="0" w:color="auto"/>
            <w:right w:val="none" w:sz="0" w:space="0" w:color="auto"/>
          </w:divBdr>
        </w:div>
        <w:div w:id="815226008">
          <w:marLeft w:val="640"/>
          <w:marRight w:val="0"/>
          <w:marTop w:val="0"/>
          <w:marBottom w:val="0"/>
          <w:divBdr>
            <w:top w:val="none" w:sz="0" w:space="0" w:color="auto"/>
            <w:left w:val="none" w:sz="0" w:space="0" w:color="auto"/>
            <w:bottom w:val="none" w:sz="0" w:space="0" w:color="auto"/>
            <w:right w:val="none" w:sz="0" w:space="0" w:color="auto"/>
          </w:divBdr>
        </w:div>
        <w:div w:id="1230190516">
          <w:marLeft w:val="640"/>
          <w:marRight w:val="0"/>
          <w:marTop w:val="0"/>
          <w:marBottom w:val="0"/>
          <w:divBdr>
            <w:top w:val="none" w:sz="0" w:space="0" w:color="auto"/>
            <w:left w:val="none" w:sz="0" w:space="0" w:color="auto"/>
            <w:bottom w:val="none" w:sz="0" w:space="0" w:color="auto"/>
            <w:right w:val="none" w:sz="0" w:space="0" w:color="auto"/>
          </w:divBdr>
        </w:div>
        <w:div w:id="2130278413">
          <w:marLeft w:val="640"/>
          <w:marRight w:val="0"/>
          <w:marTop w:val="0"/>
          <w:marBottom w:val="0"/>
          <w:divBdr>
            <w:top w:val="none" w:sz="0" w:space="0" w:color="auto"/>
            <w:left w:val="none" w:sz="0" w:space="0" w:color="auto"/>
            <w:bottom w:val="none" w:sz="0" w:space="0" w:color="auto"/>
            <w:right w:val="none" w:sz="0" w:space="0" w:color="auto"/>
          </w:divBdr>
        </w:div>
        <w:div w:id="1026448137">
          <w:marLeft w:val="640"/>
          <w:marRight w:val="0"/>
          <w:marTop w:val="0"/>
          <w:marBottom w:val="0"/>
          <w:divBdr>
            <w:top w:val="none" w:sz="0" w:space="0" w:color="auto"/>
            <w:left w:val="none" w:sz="0" w:space="0" w:color="auto"/>
            <w:bottom w:val="none" w:sz="0" w:space="0" w:color="auto"/>
            <w:right w:val="none" w:sz="0" w:space="0" w:color="auto"/>
          </w:divBdr>
        </w:div>
        <w:div w:id="176308504">
          <w:marLeft w:val="640"/>
          <w:marRight w:val="0"/>
          <w:marTop w:val="0"/>
          <w:marBottom w:val="0"/>
          <w:divBdr>
            <w:top w:val="none" w:sz="0" w:space="0" w:color="auto"/>
            <w:left w:val="none" w:sz="0" w:space="0" w:color="auto"/>
            <w:bottom w:val="none" w:sz="0" w:space="0" w:color="auto"/>
            <w:right w:val="none" w:sz="0" w:space="0" w:color="auto"/>
          </w:divBdr>
        </w:div>
        <w:div w:id="1039627113">
          <w:marLeft w:val="640"/>
          <w:marRight w:val="0"/>
          <w:marTop w:val="0"/>
          <w:marBottom w:val="0"/>
          <w:divBdr>
            <w:top w:val="none" w:sz="0" w:space="0" w:color="auto"/>
            <w:left w:val="none" w:sz="0" w:space="0" w:color="auto"/>
            <w:bottom w:val="none" w:sz="0" w:space="0" w:color="auto"/>
            <w:right w:val="none" w:sz="0" w:space="0" w:color="auto"/>
          </w:divBdr>
        </w:div>
        <w:div w:id="806706540">
          <w:marLeft w:val="640"/>
          <w:marRight w:val="0"/>
          <w:marTop w:val="0"/>
          <w:marBottom w:val="0"/>
          <w:divBdr>
            <w:top w:val="none" w:sz="0" w:space="0" w:color="auto"/>
            <w:left w:val="none" w:sz="0" w:space="0" w:color="auto"/>
            <w:bottom w:val="none" w:sz="0" w:space="0" w:color="auto"/>
            <w:right w:val="none" w:sz="0" w:space="0" w:color="auto"/>
          </w:divBdr>
        </w:div>
        <w:div w:id="254634257">
          <w:marLeft w:val="640"/>
          <w:marRight w:val="0"/>
          <w:marTop w:val="0"/>
          <w:marBottom w:val="0"/>
          <w:divBdr>
            <w:top w:val="none" w:sz="0" w:space="0" w:color="auto"/>
            <w:left w:val="none" w:sz="0" w:space="0" w:color="auto"/>
            <w:bottom w:val="none" w:sz="0" w:space="0" w:color="auto"/>
            <w:right w:val="none" w:sz="0" w:space="0" w:color="auto"/>
          </w:divBdr>
        </w:div>
        <w:div w:id="1404377420">
          <w:marLeft w:val="640"/>
          <w:marRight w:val="0"/>
          <w:marTop w:val="0"/>
          <w:marBottom w:val="0"/>
          <w:divBdr>
            <w:top w:val="none" w:sz="0" w:space="0" w:color="auto"/>
            <w:left w:val="none" w:sz="0" w:space="0" w:color="auto"/>
            <w:bottom w:val="none" w:sz="0" w:space="0" w:color="auto"/>
            <w:right w:val="none" w:sz="0" w:space="0" w:color="auto"/>
          </w:divBdr>
        </w:div>
        <w:div w:id="143355767">
          <w:marLeft w:val="640"/>
          <w:marRight w:val="0"/>
          <w:marTop w:val="0"/>
          <w:marBottom w:val="0"/>
          <w:divBdr>
            <w:top w:val="none" w:sz="0" w:space="0" w:color="auto"/>
            <w:left w:val="none" w:sz="0" w:space="0" w:color="auto"/>
            <w:bottom w:val="none" w:sz="0" w:space="0" w:color="auto"/>
            <w:right w:val="none" w:sz="0" w:space="0" w:color="auto"/>
          </w:divBdr>
        </w:div>
        <w:div w:id="1350377465">
          <w:marLeft w:val="640"/>
          <w:marRight w:val="0"/>
          <w:marTop w:val="0"/>
          <w:marBottom w:val="0"/>
          <w:divBdr>
            <w:top w:val="none" w:sz="0" w:space="0" w:color="auto"/>
            <w:left w:val="none" w:sz="0" w:space="0" w:color="auto"/>
            <w:bottom w:val="none" w:sz="0" w:space="0" w:color="auto"/>
            <w:right w:val="none" w:sz="0" w:space="0" w:color="auto"/>
          </w:divBdr>
        </w:div>
        <w:div w:id="658116243">
          <w:marLeft w:val="640"/>
          <w:marRight w:val="0"/>
          <w:marTop w:val="0"/>
          <w:marBottom w:val="0"/>
          <w:divBdr>
            <w:top w:val="none" w:sz="0" w:space="0" w:color="auto"/>
            <w:left w:val="none" w:sz="0" w:space="0" w:color="auto"/>
            <w:bottom w:val="none" w:sz="0" w:space="0" w:color="auto"/>
            <w:right w:val="none" w:sz="0" w:space="0" w:color="auto"/>
          </w:divBdr>
        </w:div>
        <w:div w:id="907154832">
          <w:marLeft w:val="640"/>
          <w:marRight w:val="0"/>
          <w:marTop w:val="0"/>
          <w:marBottom w:val="0"/>
          <w:divBdr>
            <w:top w:val="none" w:sz="0" w:space="0" w:color="auto"/>
            <w:left w:val="none" w:sz="0" w:space="0" w:color="auto"/>
            <w:bottom w:val="none" w:sz="0" w:space="0" w:color="auto"/>
            <w:right w:val="none" w:sz="0" w:space="0" w:color="auto"/>
          </w:divBdr>
        </w:div>
        <w:div w:id="998577256">
          <w:marLeft w:val="640"/>
          <w:marRight w:val="0"/>
          <w:marTop w:val="0"/>
          <w:marBottom w:val="0"/>
          <w:divBdr>
            <w:top w:val="none" w:sz="0" w:space="0" w:color="auto"/>
            <w:left w:val="none" w:sz="0" w:space="0" w:color="auto"/>
            <w:bottom w:val="none" w:sz="0" w:space="0" w:color="auto"/>
            <w:right w:val="none" w:sz="0" w:space="0" w:color="auto"/>
          </w:divBdr>
        </w:div>
        <w:div w:id="1887599247">
          <w:marLeft w:val="640"/>
          <w:marRight w:val="0"/>
          <w:marTop w:val="0"/>
          <w:marBottom w:val="0"/>
          <w:divBdr>
            <w:top w:val="none" w:sz="0" w:space="0" w:color="auto"/>
            <w:left w:val="none" w:sz="0" w:space="0" w:color="auto"/>
            <w:bottom w:val="none" w:sz="0" w:space="0" w:color="auto"/>
            <w:right w:val="none" w:sz="0" w:space="0" w:color="auto"/>
          </w:divBdr>
        </w:div>
        <w:div w:id="1727794510">
          <w:marLeft w:val="640"/>
          <w:marRight w:val="0"/>
          <w:marTop w:val="0"/>
          <w:marBottom w:val="0"/>
          <w:divBdr>
            <w:top w:val="none" w:sz="0" w:space="0" w:color="auto"/>
            <w:left w:val="none" w:sz="0" w:space="0" w:color="auto"/>
            <w:bottom w:val="none" w:sz="0" w:space="0" w:color="auto"/>
            <w:right w:val="none" w:sz="0" w:space="0" w:color="auto"/>
          </w:divBdr>
        </w:div>
        <w:div w:id="2084569161">
          <w:marLeft w:val="640"/>
          <w:marRight w:val="0"/>
          <w:marTop w:val="0"/>
          <w:marBottom w:val="0"/>
          <w:divBdr>
            <w:top w:val="none" w:sz="0" w:space="0" w:color="auto"/>
            <w:left w:val="none" w:sz="0" w:space="0" w:color="auto"/>
            <w:bottom w:val="none" w:sz="0" w:space="0" w:color="auto"/>
            <w:right w:val="none" w:sz="0" w:space="0" w:color="auto"/>
          </w:divBdr>
        </w:div>
        <w:div w:id="1709255658">
          <w:marLeft w:val="640"/>
          <w:marRight w:val="0"/>
          <w:marTop w:val="0"/>
          <w:marBottom w:val="0"/>
          <w:divBdr>
            <w:top w:val="none" w:sz="0" w:space="0" w:color="auto"/>
            <w:left w:val="none" w:sz="0" w:space="0" w:color="auto"/>
            <w:bottom w:val="none" w:sz="0" w:space="0" w:color="auto"/>
            <w:right w:val="none" w:sz="0" w:space="0" w:color="auto"/>
          </w:divBdr>
        </w:div>
        <w:div w:id="1057437477">
          <w:marLeft w:val="640"/>
          <w:marRight w:val="0"/>
          <w:marTop w:val="0"/>
          <w:marBottom w:val="0"/>
          <w:divBdr>
            <w:top w:val="none" w:sz="0" w:space="0" w:color="auto"/>
            <w:left w:val="none" w:sz="0" w:space="0" w:color="auto"/>
            <w:bottom w:val="none" w:sz="0" w:space="0" w:color="auto"/>
            <w:right w:val="none" w:sz="0" w:space="0" w:color="auto"/>
          </w:divBdr>
        </w:div>
        <w:div w:id="673916507">
          <w:marLeft w:val="640"/>
          <w:marRight w:val="0"/>
          <w:marTop w:val="0"/>
          <w:marBottom w:val="0"/>
          <w:divBdr>
            <w:top w:val="none" w:sz="0" w:space="0" w:color="auto"/>
            <w:left w:val="none" w:sz="0" w:space="0" w:color="auto"/>
            <w:bottom w:val="none" w:sz="0" w:space="0" w:color="auto"/>
            <w:right w:val="none" w:sz="0" w:space="0" w:color="auto"/>
          </w:divBdr>
        </w:div>
        <w:div w:id="1926718771">
          <w:marLeft w:val="640"/>
          <w:marRight w:val="0"/>
          <w:marTop w:val="0"/>
          <w:marBottom w:val="0"/>
          <w:divBdr>
            <w:top w:val="none" w:sz="0" w:space="0" w:color="auto"/>
            <w:left w:val="none" w:sz="0" w:space="0" w:color="auto"/>
            <w:bottom w:val="none" w:sz="0" w:space="0" w:color="auto"/>
            <w:right w:val="none" w:sz="0" w:space="0" w:color="auto"/>
          </w:divBdr>
        </w:div>
        <w:div w:id="2065640487">
          <w:marLeft w:val="640"/>
          <w:marRight w:val="0"/>
          <w:marTop w:val="0"/>
          <w:marBottom w:val="0"/>
          <w:divBdr>
            <w:top w:val="none" w:sz="0" w:space="0" w:color="auto"/>
            <w:left w:val="none" w:sz="0" w:space="0" w:color="auto"/>
            <w:bottom w:val="none" w:sz="0" w:space="0" w:color="auto"/>
            <w:right w:val="none" w:sz="0" w:space="0" w:color="auto"/>
          </w:divBdr>
        </w:div>
        <w:div w:id="1810708493">
          <w:marLeft w:val="640"/>
          <w:marRight w:val="0"/>
          <w:marTop w:val="0"/>
          <w:marBottom w:val="0"/>
          <w:divBdr>
            <w:top w:val="none" w:sz="0" w:space="0" w:color="auto"/>
            <w:left w:val="none" w:sz="0" w:space="0" w:color="auto"/>
            <w:bottom w:val="none" w:sz="0" w:space="0" w:color="auto"/>
            <w:right w:val="none" w:sz="0" w:space="0" w:color="auto"/>
          </w:divBdr>
        </w:div>
        <w:div w:id="1721444185">
          <w:marLeft w:val="640"/>
          <w:marRight w:val="0"/>
          <w:marTop w:val="0"/>
          <w:marBottom w:val="0"/>
          <w:divBdr>
            <w:top w:val="none" w:sz="0" w:space="0" w:color="auto"/>
            <w:left w:val="none" w:sz="0" w:space="0" w:color="auto"/>
            <w:bottom w:val="none" w:sz="0" w:space="0" w:color="auto"/>
            <w:right w:val="none" w:sz="0" w:space="0" w:color="auto"/>
          </w:divBdr>
        </w:div>
        <w:div w:id="101001058">
          <w:marLeft w:val="640"/>
          <w:marRight w:val="0"/>
          <w:marTop w:val="0"/>
          <w:marBottom w:val="0"/>
          <w:divBdr>
            <w:top w:val="none" w:sz="0" w:space="0" w:color="auto"/>
            <w:left w:val="none" w:sz="0" w:space="0" w:color="auto"/>
            <w:bottom w:val="none" w:sz="0" w:space="0" w:color="auto"/>
            <w:right w:val="none" w:sz="0" w:space="0" w:color="auto"/>
          </w:divBdr>
        </w:div>
        <w:div w:id="1853567730">
          <w:marLeft w:val="640"/>
          <w:marRight w:val="0"/>
          <w:marTop w:val="0"/>
          <w:marBottom w:val="0"/>
          <w:divBdr>
            <w:top w:val="none" w:sz="0" w:space="0" w:color="auto"/>
            <w:left w:val="none" w:sz="0" w:space="0" w:color="auto"/>
            <w:bottom w:val="none" w:sz="0" w:space="0" w:color="auto"/>
            <w:right w:val="none" w:sz="0" w:space="0" w:color="auto"/>
          </w:divBdr>
        </w:div>
        <w:div w:id="302396116">
          <w:marLeft w:val="640"/>
          <w:marRight w:val="0"/>
          <w:marTop w:val="0"/>
          <w:marBottom w:val="0"/>
          <w:divBdr>
            <w:top w:val="none" w:sz="0" w:space="0" w:color="auto"/>
            <w:left w:val="none" w:sz="0" w:space="0" w:color="auto"/>
            <w:bottom w:val="none" w:sz="0" w:space="0" w:color="auto"/>
            <w:right w:val="none" w:sz="0" w:space="0" w:color="auto"/>
          </w:divBdr>
        </w:div>
        <w:div w:id="6835688">
          <w:marLeft w:val="640"/>
          <w:marRight w:val="0"/>
          <w:marTop w:val="0"/>
          <w:marBottom w:val="0"/>
          <w:divBdr>
            <w:top w:val="none" w:sz="0" w:space="0" w:color="auto"/>
            <w:left w:val="none" w:sz="0" w:space="0" w:color="auto"/>
            <w:bottom w:val="none" w:sz="0" w:space="0" w:color="auto"/>
            <w:right w:val="none" w:sz="0" w:space="0" w:color="auto"/>
          </w:divBdr>
        </w:div>
        <w:div w:id="1444108429">
          <w:marLeft w:val="640"/>
          <w:marRight w:val="0"/>
          <w:marTop w:val="0"/>
          <w:marBottom w:val="0"/>
          <w:divBdr>
            <w:top w:val="none" w:sz="0" w:space="0" w:color="auto"/>
            <w:left w:val="none" w:sz="0" w:space="0" w:color="auto"/>
            <w:bottom w:val="none" w:sz="0" w:space="0" w:color="auto"/>
            <w:right w:val="none" w:sz="0" w:space="0" w:color="auto"/>
          </w:divBdr>
        </w:div>
        <w:div w:id="1235966879">
          <w:marLeft w:val="640"/>
          <w:marRight w:val="0"/>
          <w:marTop w:val="0"/>
          <w:marBottom w:val="0"/>
          <w:divBdr>
            <w:top w:val="none" w:sz="0" w:space="0" w:color="auto"/>
            <w:left w:val="none" w:sz="0" w:space="0" w:color="auto"/>
            <w:bottom w:val="none" w:sz="0" w:space="0" w:color="auto"/>
            <w:right w:val="none" w:sz="0" w:space="0" w:color="auto"/>
          </w:divBdr>
        </w:div>
        <w:div w:id="2015185879">
          <w:marLeft w:val="640"/>
          <w:marRight w:val="0"/>
          <w:marTop w:val="0"/>
          <w:marBottom w:val="0"/>
          <w:divBdr>
            <w:top w:val="none" w:sz="0" w:space="0" w:color="auto"/>
            <w:left w:val="none" w:sz="0" w:space="0" w:color="auto"/>
            <w:bottom w:val="none" w:sz="0" w:space="0" w:color="auto"/>
            <w:right w:val="none" w:sz="0" w:space="0" w:color="auto"/>
          </w:divBdr>
        </w:div>
        <w:div w:id="593635983">
          <w:marLeft w:val="640"/>
          <w:marRight w:val="0"/>
          <w:marTop w:val="0"/>
          <w:marBottom w:val="0"/>
          <w:divBdr>
            <w:top w:val="none" w:sz="0" w:space="0" w:color="auto"/>
            <w:left w:val="none" w:sz="0" w:space="0" w:color="auto"/>
            <w:bottom w:val="none" w:sz="0" w:space="0" w:color="auto"/>
            <w:right w:val="none" w:sz="0" w:space="0" w:color="auto"/>
          </w:divBdr>
        </w:div>
        <w:div w:id="1343899043">
          <w:marLeft w:val="640"/>
          <w:marRight w:val="0"/>
          <w:marTop w:val="0"/>
          <w:marBottom w:val="0"/>
          <w:divBdr>
            <w:top w:val="none" w:sz="0" w:space="0" w:color="auto"/>
            <w:left w:val="none" w:sz="0" w:space="0" w:color="auto"/>
            <w:bottom w:val="none" w:sz="0" w:space="0" w:color="auto"/>
            <w:right w:val="none" w:sz="0" w:space="0" w:color="auto"/>
          </w:divBdr>
        </w:div>
        <w:div w:id="309408994">
          <w:marLeft w:val="640"/>
          <w:marRight w:val="0"/>
          <w:marTop w:val="0"/>
          <w:marBottom w:val="0"/>
          <w:divBdr>
            <w:top w:val="none" w:sz="0" w:space="0" w:color="auto"/>
            <w:left w:val="none" w:sz="0" w:space="0" w:color="auto"/>
            <w:bottom w:val="none" w:sz="0" w:space="0" w:color="auto"/>
            <w:right w:val="none" w:sz="0" w:space="0" w:color="auto"/>
          </w:divBdr>
        </w:div>
        <w:div w:id="1531798702">
          <w:marLeft w:val="640"/>
          <w:marRight w:val="0"/>
          <w:marTop w:val="0"/>
          <w:marBottom w:val="0"/>
          <w:divBdr>
            <w:top w:val="none" w:sz="0" w:space="0" w:color="auto"/>
            <w:left w:val="none" w:sz="0" w:space="0" w:color="auto"/>
            <w:bottom w:val="none" w:sz="0" w:space="0" w:color="auto"/>
            <w:right w:val="none" w:sz="0" w:space="0" w:color="auto"/>
          </w:divBdr>
        </w:div>
        <w:div w:id="2053772867">
          <w:marLeft w:val="640"/>
          <w:marRight w:val="0"/>
          <w:marTop w:val="0"/>
          <w:marBottom w:val="0"/>
          <w:divBdr>
            <w:top w:val="none" w:sz="0" w:space="0" w:color="auto"/>
            <w:left w:val="none" w:sz="0" w:space="0" w:color="auto"/>
            <w:bottom w:val="none" w:sz="0" w:space="0" w:color="auto"/>
            <w:right w:val="none" w:sz="0" w:space="0" w:color="auto"/>
          </w:divBdr>
        </w:div>
        <w:div w:id="565725573">
          <w:marLeft w:val="640"/>
          <w:marRight w:val="0"/>
          <w:marTop w:val="0"/>
          <w:marBottom w:val="0"/>
          <w:divBdr>
            <w:top w:val="none" w:sz="0" w:space="0" w:color="auto"/>
            <w:left w:val="none" w:sz="0" w:space="0" w:color="auto"/>
            <w:bottom w:val="none" w:sz="0" w:space="0" w:color="auto"/>
            <w:right w:val="none" w:sz="0" w:space="0" w:color="auto"/>
          </w:divBdr>
        </w:div>
        <w:div w:id="537670427">
          <w:marLeft w:val="640"/>
          <w:marRight w:val="0"/>
          <w:marTop w:val="0"/>
          <w:marBottom w:val="0"/>
          <w:divBdr>
            <w:top w:val="none" w:sz="0" w:space="0" w:color="auto"/>
            <w:left w:val="none" w:sz="0" w:space="0" w:color="auto"/>
            <w:bottom w:val="none" w:sz="0" w:space="0" w:color="auto"/>
            <w:right w:val="none" w:sz="0" w:space="0" w:color="auto"/>
          </w:divBdr>
        </w:div>
        <w:div w:id="796526317">
          <w:marLeft w:val="640"/>
          <w:marRight w:val="0"/>
          <w:marTop w:val="0"/>
          <w:marBottom w:val="0"/>
          <w:divBdr>
            <w:top w:val="none" w:sz="0" w:space="0" w:color="auto"/>
            <w:left w:val="none" w:sz="0" w:space="0" w:color="auto"/>
            <w:bottom w:val="none" w:sz="0" w:space="0" w:color="auto"/>
            <w:right w:val="none" w:sz="0" w:space="0" w:color="auto"/>
          </w:divBdr>
        </w:div>
        <w:div w:id="847714738">
          <w:marLeft w:val="640"/>
          <w:marRight w:val="0"/>
          <w:marTop w:val="0"/>
          <w:marBottom w:val="0"/>
          <w:divBdr>
            <w:top w:val="none" w:sz="0" w:space="0" w:color="auto"/>
            <w:left w:val="none" w:sz="0" w:space="0" w:color="auto"/>
            <w:bottom w:val="none" w:sz="0" w:space="0" w:color="auto"/>
            <w:right w:val="none" w:sz="0" w:space="0" w:color="auto"/>
          </w:divBdr>
        </w:div>
        <w:div w:id="1471243332">
          <w:marLeft w:val="640"/>
          <w:marRight w:val="0"/>
          <w:marTop w:val="0"/>
          <w:marBottom w:val="0"/>
          <w:divBdr>
            <w:top w:val="none" w:sz="0" w:space="0" w:color="auto"/>
            <w:left w:val="none" w:sz="0" w:space="0" w:color="auto"/>
            <w:bottom w:val="none" w:sz="0" w:space="0" w:color="auto"/>
            <w:right w:val="none" w:sz="0" w:space="0" w:color="auto"/>
          </w:divBdr>
        </w:div>
        <w:div w:id="498693279">
          <w:marLeft w:val="640"/>
          <w:marRight w:val="0"/>
          <w:marTop w:val="0"/>
          <w:marBottom w:val="0"/>
          <w:divBdr>
            <w:top w:val="none" w:sz="0" w:space="0" w:color="auto"/>
            <w:left w:val="none" w:sz="0" w:space="0" w:color="auto"/>
            <w:bottom w:val="none" w:sz="0" w:space="0" w:color="auto"/>
            <w:right w:val="none" w:sz="0" w:space="0" w:color="auto"/>
          </w:divBdr>
        </w:div>
        <w:div w:id="527526285">
          <w:marLeft w:val="640"/>
          <w:marRight w:val="0"/>
          <w:marTop w:val="0"/>
          <w:marBottom w:val="0"/>
          <w:divBdr>
            <w:top w:val="none" w:sz="0" w:space="0" w:color="auto"/>
            <w:left w:val="none" w:sz="0" w:space="0" w:color="auto"/>
            <w:bottom w:val="none" w:sz="0" w:space="0" w:color="auto"/>
            <w:right w:val="none" w:sz="0" w:space="0" w:color="auto"/>
          </w:divBdr>
        </w:div>
        <w:div w:id="1754429512">
          <w:marLeft w:val="640"/>
          <w:marRight w:val="0"/>
          <w:marTop w:val="0"/>
          <w:marBottom w:val="0"/>
          <w:divBdr>
            <w:top w:val="none" w:sz="0" w:space="0" w:color="auto"/>
            <w:left w:val="none" w:sz="0" w:space="0" w:color="auto"/>
            <w:bottom w:val="none" w:sz="0" w:space="0" w:color="auto"/>
            <w:right w:val="none" w:sz="0" w:space="0" w:color="auto"/>
          </w:divBdr>
        </w:div>
        <w:div w:id="101459547">
          <w:marLeft w:val="640"/>
          <w:marRight w:val="0"/>
          <w:marTop w:val="0"/>
          <w:marBottom w:val="0"/>
          <w:divBdr>
            <w:top w:val="none" w:sz="0" w:space="0" w:color="auto"/>
            <w:left w:val="none" w:sz="0" w:space="0" w:color="auto"/>
            <w:bottom w:val="none" w:sz="0" w:space="0" w:color="auto"/>
            <w:right w:val="none" w:sz="0" w:space="0" w:color="auto"/>
          </w:divBdr>
        </w:div>
        <w:div w:id="73209244">
          <w:marLeft w:val="640"/>
          <w:marRight w:val="0"/>
          <w:marTop w:val="0"/>
          <w:marBottom w:val="0"/>
          <w:divBdr>
            <w:top w:val="none" w:sz="0" w:space="0" w:color="auto"/>
            <w:left w:val="none" w:sz="0" w:space="0" w:color="auto"/>
            <w:bottom w:val="none" w:sz="0" w:space="0" w:color="auto"/>
            <w:right w:val="none" w:sz="0" w:space="0" w:color="auto"/>
          </w:divBdr>
        </w:div>
        <w:div w:id="393049053">
          <w:marLeft w:val="640"/>
          <w:marRight w:val="0"/>
          <w:marTop w:val="0"/>
          <w:marBottom w:val="0"/>
          <w:divBdr>
            <w:top w:val="none" w:sz="0" w:space="0" w:color="auto"/>
            <w:left w:val="none" w:sz="0" w:space="0" w:color="auto"/>
            <w:bottom w:val="none" w:sz="0" w:space="0" w:color="auto"/>
            <w:right w:val="none" w:sz="0" w:space="0" w:color="auto"/>
          </w:divBdr>
        </w:div>
        <w:div w:id="409891278">
          <w:marLeft w:val="640"/>
          <w:marRight w:val="0"/>
          <w:marTop w:val="0"/>
          <w:marBottom w:val="0"/>
          <w:divBdr>
            <w:top w:val="none" w:sz="0" w:space="0" w:color="auto"/>
            <w:left w:val="none" w:sz="0" w:space="0" w:color="auto"/>
            <w:bottom w:val="none" w:sz="0" w:space="0" w:color="auto"/>
            <w:right w:val="none" w:sz="0" w:space="0" w:color="auto"/>
          </w:divBdr>
        </w:div>
        <w:div w:id="266085240">
          <w:marLeft w:val="640"/>
          <w:marRight w:val="0"/>
          <w:marTop w:val="0"/>
          <w:marBottom w:val="0"/>
          <w:divBdr>
            <w:top w:val="none" w:sz="0" w:space="0" w:color="auto"/>
            <w:left w:val="none" w:sz="0" w:space="0" w:color="auto"/>
            <w:bottom w:val="none" w:sz="0" w:space="0" w:color="auto"/>
            <w:right w:val="none" w:sz="0" w:space="0" w:color="auto"/>
          </w:divBdr>
        </w:div>
        <w:div w:id="852232751">
          <w:marLeft w:val="640"/>
          <w:marRight w:val="0"/>
          <w:marTop w:val="0"/>
          <w:marBottom w:val="0"/>
          <w:divBdr>
            <w:top w:val="none" w:sz="0" w:space="0" w:color="auto"/>
            <w:left w:val="none" w:sz="0" w:space="0" w:color="auto"/>
            <w:bottom w:val="none" w:sz="0" w:space="0" w:color="auto"/>
            <w:right w:val="none" w:sz="0" w:space="0" w:color="auto"/>
          </w:divBdr>
        </w:div>
        <w:div w:id="700403837">
          <w:marLeft w:val="640"/>
          <w:marRight w:val="0"/>
          <w:marTop w:val="0"/>
          <w:marBottom w:val="0"/>
          <w:divBdr>
            <w:top w:val="none" w:sz="0" w:space="0" w:color="auto"/>
            <w:left w:val="none" w:sz="0" w:space="0" w:color="auto"/>
            <w:bottom w:val="none" w:sz="0" w:space="0" w:color="auto"/>
            <w:right w:val="none" w:sz="0" w:space="0" w:color="auto"/>
          </w:divBdr>
        </w:div>
        <w:div w:id="1941989553">
          <w:marLeft w:val="640"/>
          <w:marRight w:val="0"/>
          <w:marTop w:val="0"/>
          <w:marBottom w:val="0"/>
          <w:divBdr>
            <w:top w:val="none" w:sz="0" w:space="0" w:color="auto"/>
            <w:left w:val="none" w:sz="0" w:space="0" w:color="auto"/>
            <w:bottom w:val="none" w:sz="0" w:space="0" w:color="auto"/>
            <w:right w:val="none" w:sz="0" w:space="0" w:color="auto"/>
          </w:divBdr>
        </w:div>
        <w:div w:id="2077819041">
          <w:marLeft w:val="640"/>
          <w:marRight w:val="0"/>
          <w:marTop w:val="0"/>
          <w:marBottom w:val="0"/>
          <w:divBdr>
            <w:top w:val="none" w:sz="0" w:space="0" w:color="auto"/>
            <w:left w:val="none" w:sz="0" w:space="0" w:color="auto"/>
            <w:bottom w:val="none" w:sz="0" w:space="0" w:color="auto"/>
            <w:right w:val="none" w:sz="0" w:space="0" w:color="auto"/>
          </w:divBdr>
        </w:div>
        <w:div w:id="379133346">
          <w:marLeft w:val="640"/>
          <w:marRight w:val="0"/>
          <w:marTop w:val="0"/>
          <w:marBottom w:val="0"/>
          <w:divBdr>
            <w:top w:val="none" w:sz="0" w:space="0" w:color="auto"/>
            <w:left w:val="none" w:sz="0" w:space="0" w:color="auto"/>
            <w:bottom w:val="none" w:sz="0" w:space="0" w:color="auto"/>
            <w:right w:val="none" w:sz="0" w:space="0" w:color="auto"/>
          </w:divBdr>
        </w:div>
        <w:div w:id="1353217764">
          <w:marLeft w:val="640"/>
          <w:marRight w:val="0"/>
          <w:marTop w:val="0"/>
          <w:marBottom w:val="0"/>
          <w:divBdr>
            <w:top w:val="none" w:sz="0" w:space="0" w:color="auto"/>
            <w:left w:val="none" w:sz="0" w:space="0" w:color="auto"/>
            <w:bottom w:val="none" w:sz="0" w:space="0" w:color="auto"/>
            <w:right w:val="none" w:sz="0" w:space="0" w:color="auto"/>
          </w:divBdr>
        </w:div>
        <w:div w:id="763958865">
          <w:marLeft w:val="640"/>
          <w:marRight w:val="0"/>
          <w:marTop w:val="0"/>
          <w:marBottom w:val="0"/>
          <w:divBdr>
            <w:top w:val="none" w:sz="0" w:space="0" w:color="auto"/>
            <w:left w:val="none" w:sz="0" w:space="0" w:color="auto"/>
            <w:bottom w:val="none" w:sz="0" w:space="0" w:color="auto"/>
            <w:right w:val="none" w:sz="0" w:space="0" w:color="auto"/>
          </w:divBdr>
        </w:div>
        <w:div w:id="779955139">
          <w:marLeft w:val="640"/>
          <w:marRight w:val="0"/>
          <w:marTop w:val="0"/>
          <w:marBottom w:val="0"/>
          <w:divBdr>
            <w:top w:val="none" w:sz="0" w:space="0" w:color="auto"/>
            <w:left w:val="none" w:sz="0" w:space="0" w:color="auto"/>
            <w:bottom w:val="none" w:sz="0" w:space="0" w:color="auto"/>
            <w:right w:val="none" w:sz="0" w:space="0" w:color="auto"/>
          </w:divBdr>
        </w:div>
        <w:div w:id="1682202088">
          <w:marLeft w:val="640"/>
          <w:marRight w:val="0"/>
          <w:marTop w:val="0"/>
          <w:marBottom w:val="0"/>
          <w:divBdr>
            <w:top w:val="none" w:sz="0" w:space="0" w:color="auto"/>
            <w:left w:val="none" w:sz="0" w:space="0" w:color="auto"/>
            <w:bottom w:val="none" w:sz="0" w:space="0" w:color="auto"/>
            <w:right w:val="none" w:sz="0" w:space="0" w:color="auto"/>
          </w:divBdr>
        </w:div>
        <w:div w:id="881289765">
          <w:marLeft w:val="640"/>
          <w:marRight w:val="0"/>
          <w:marTop w:val="0"/>
          <w:marBottom w:val="0"/>
          <w:divBdr>
            <w:top w:val="none" w:sz="0" w:space="0" w:color="auto"/>
            <w:left w:val="none" w:sz="0" w:space="0" w:color="auto"/>
            <w:bottom w:val="none" w:sz="0" w:space="0" w:color="auto"/>
            <w:right w:val="none" w:sz="0" w:space="0" w:color="auto"/>
          </w:divBdr>
        </w:div>
        <w:div w:id="691371828">
          <w:marLeft w:val="640"/>
          <w:marRight w:val="0"/>
          <w:marTop w:val="0"/>
          <w:marBottom w:val="0"/>
          <w:divBdr>
            <w:top w:val="none" w:sz="0" w:space="0" w:color="auto"/>
            <w:left w:val="none" w:sz="0" w:space="0" w:color="auto"/>
            <w:bottom w:val="none" w:sz="0" w:space="0" w:color="auto"/>
            <w:right w:val="none" w:sz="0" w:space="0" w:color="auto"/>
          </w:divBdr>
        </w:div>
        <w:div w:id="153494913">
          <w:marLeft w:val="640"/>
          <w:marRight w:val="0"/>
          <w:marTop w:val="0"/>
          <w:marBottom w:val="0"/>
          <w:divBdr>
            <w:top w:val="none" w:sz="0" w:space="0" w:color="auto"/>
            <w:left w:val="none" w:sz="0" w:space="0" w:color="auto"/>
            <w:bottom w:val="none" w:sz="0" w:space="0" w:color="auto"/>
            <w:right w:val="none" w:sz="0" w:space="0" w:color="auto"/>
          </w:divBdr>
        </w:div>
        <w:div w:id="1546528758">
          <w:marLeft w:val="640"/>
          <w:marRight w:val="0"/>
          <w:marTop w:val="0"/>
          <w:marBottom w:val="0"/>
          <w:divBdr>
            <w:top w:val="none" w:sz="0" w:space="0" w:color="auto"/>
            <w:left w:val="none" w:sz="0" w:space="0" w:color="auto"/>
            <w:bottom w:val="none" w:sz="0" w:space="0" w:color="auto"/>
            <w:right w:val="none" w:sz="0" w:space="0" w:color="auto"/>
          </w:divBdr>
        </w:div>
        <w:div w:id="552887553">
          <w:marLeft w:val="640"/>
          <w:marRight w:val="0"/>
          <w:marTop w:val="0"/>
          <w:marBottom w:val="0"/>
          <w:divBdr>
            <w:top w:val="none" w:sz="0" w:space="0" w:color="auto"/>
            <w:left w:val="none" w:sz="0" w:space="0" w:color="auto"/>
            <w:bottom w:val="none" w:sz="0" w:space="0" w:color="auto"/>
            <w:right w:val="none" w:sz="0" w:space="0" w:color="auto"/>
          </w:divBdr>
        </w:div>
        <w:div w:id="62991580">
          <w:marLeft w:val="640"/>
          <w:marRight w:val="0"/>
          <w:marTop w:val="0"/>
          <w:marBottom w:val="0"/>
          <w:divBdr>
            <w:top w:val="none" w:sz="0" w:space="0" w:color="auto"/>
            <w:left w:val="none" w:sz="0" w:space="0" w:color="auto"/>
            <w:bottom w:val="none" w:sz="0" w:space="0" w:color="auto"/>
            <w:right w:val="none" w:sz="0" w:space="0" w:color="auto"/>
          </w:divBdr>
        </w:div>
        <w:div w:id="176234519">
          <w:marLeft w:val="640"/>
          <w:marRight w:val="0"/>
          <w:marTop w:val="0"/>
          <w:marBottom w:val="0"/>
          <w:divBdr>
            <w:top w:val="none" w:sz="0" w:space="0" w:color="auto"/>
            <w:left w:val="none" w:sz="0" w:space="0" w:color="auto"/>
            <w:bottom w:val="none" w:sz="0" w:space="0" w:color="auto"/>
            <w:right w:val="none" w:sz="0" w:space="0" w:color="auto"/>
          </w:divBdr>
        </w:div>
        <w:div w:id="690182243">
          <w:marLeft w:val="640"/>
          <w:marRight w:val="0"/>
          <w:marTop w:val="0"/>
          <w:marBottom w:val="0"/>
          <w:divBdr>
            <w:top w:val="none" w:sz="0" w:space="0" w:color="auto"/>
            <w:left w:val="none" w:sz="0" w:space="0" w:color="auto"/>
            <w:bottom w:val="none" w:sz="0" w:space="0" w:color="auto"/>
            <w:right w:val="none" w:sz="0" w:space="0" w:color="auto"/>
          </w:divBdr>
        </w:div>
        <w:div w:id="1824924964">
          <w:marLeft w:val="640"/>
          <w:marRight w:val="0"/>
          <w:marTop w:val="0"/>
          <w:marBottom w:val="0"/>
          <w:divBdr>
            <w:top w:val="none" w:sz="0" w:space="0" w:color="auto"/>
            <w:left w:val="none" w:sz="0" w:space="0" w:color="auto"/>
            <w:bottom w:val="none" w:sz="0" w:space="0" w:color="auto"/>
            <w:right w:val="none" w:sz="0" w:space="0" w:color="auto"/>
          </w:divBdr>
        </w:div>
        <w:div w:id="1604149604">
          <w:marLeft w:val="640"/>
          <w:marRight w:val="0"/>
          <w:marTop w:val="0"/>
          <w:marBottom w:val="0"/>
          <w:divBdr>
            <w:top w:val="none" w:sz="0" w:space="0" w:color="auto"/>
            <w:left w:val="none" w:sz="0" w:space="0" w:color="auto"/>
            <w:bottom w:val="none" w:sz="0" w:space="0" w:color="auto"/>
            <w:right w:val="none" w:sz="0" w:space="0" w:color="auto"/>
          </w:divBdr>
        </w:div>
        <w:div w:id="1262880443">
          <w:marLeft w:val="640"/>
          <w:marRight w:val="0"/>
          <w:marTop w:val="0"/>
          <w:marBottom w:val="0"/>
          <w:divBdr>
            <w:top w:val="none" w:sz="0" w:space="0" w:color="auto"/>
            <w:left w:val="none" w:sz="0" w:space="0" w:color="auto"/>
            <w:bottom w:val="none" w:sz="0" w:space="0" w:color="auto"/>
            <w:right w:val="none" w:sz="0" w:space="0" w:color="auto"/>
          </w:divBdr>
        </w:div>
        <w:div w:id="1345783669">
          <w:marLeft w:val="640"/>
          <w:marRight w:val="0"/>
          <w:marTop w:val="0"/>
          <w:marBottom w:val="0"/>
          <w:divBdr>
            <w:top w:val="none" w:sz="0" w:space="0" w:color="auto"/>
            <w:left w:val="none" w:sz="0" w:space="0" w:color="auto"/>
            <w:bottom w:val="none" w:sz="0" w:space="0" w:color="auto"/>
            <w:right w:val="none" w:sz="0" w:space="0" w:color="auto"/>
          </w:divBdr>
        </w:div>
        <w:div w:id="494928292">
          <w:marLeft w:val="640"/>
          <w:marRight w:val="0"/>
          <w:marTop w:val="0"/>
          <w:marBottom w:val="0"/>
          <w:divBdr>
            <w:top w:val="none" w:sz="0" w:space="0" w:color="auto"/>
            <w:left w:val="none" w:sz="0" w:space="0" w:color="auto"/>
            <w:bottom w:val="none" w:sz="0" w:space="0" w:color="auto"/>
            <w:right w:val="none" w:sz="0" w:space="0" w:color="auto"/>
          </w:divBdr>
        </w:div>
        <w:div w:id="156381750">
          <w:marLeft w:val="640"/>
          <w:marRight w:val="0"/>
          <w:marTop w:val="0"/>
          <w:marBottom w:val="0"/>
          <w:divBdr>
            <w:top w:val="none" w:sz="0" w:space="0" w:color="auto"/>
            <w:left w:val="none" w:sz="0" w:space="0" w:color="auto"/>
            <w:bottom w:val="none" w:sz="0" w:space="0" w:color="auto"/>
            <w:right w:val="none" w:sz="0" w:space="0" w:color="auto"/>
          </w:divBdr>
        </w:div>
        <w:div w:id="1425613358">
          <w:marLeft w:val="640"/>
          <w:marRight w:val="0"/>
          <w:marTop w:val="0"/>
          <w:marBottom w:val="0"/>
          <w:divBdr>
            <w:top w:val="none" w:sz="0" w:space="0" w:color="auto"/>
            <w:left w:val="none" w:sz="0" w:space="0" w:color="auto"/>
            <w:bottom w:val="none" w:sz="0" w:space="0" w:color="auto"/>
            <w:right w:val="none" w:sz="0" w:space="0" w:color="auto"/>
          </w:divBdr>
        </w:div>
        <w:div w:id="1574385955">
          <w:marLeft w:val="640"/>
          <w:marRight w:val="0"/>
          <w:marTop w:val="0"/>
          <w:marBottom w:val="0"/>
          <w:divBdr>
            <w:top w:val="none" w:sz="0" w:space="0" w:color="auto"/>
            <w:left w:val="none" w:sz="0" w:space="0" w:color="auto"/>
            <w:bottom w:val="none" w:sz="0" w:space="0" w:color="auto"/>
            <w:right w:val="none" w:sz="0" w:space="0" w:color="auto"/>
          </w:divBdr>
        </w:div>
        <w:div w:id="83573592">
          <w:marLeft w:val="640"/>
          <w:marRight w:val="0"/>
          <w:marTop w:val="0"/>
          <w:marBottom w:val="0"/>
          <w:divBdr>
            <w:top w:val="none" w:sz="0" w:space="0" w:color="auto"/>
            <w:left w:val="none" w:sz="0" w:space="0" w:color="auto"/>
            <w:bottom w:val="none" w:sz="0" w:space="0" w:color="auto"/>
            <w:right w:val="none" w:sz="0" w:space="0" w:color="auto"/>
          </w:divBdr>
        </w:div>
        <w:div w:id="765081798">
          <w:marLeft w:val="640"/>
          <w:marRight w:val="0"/>
          <w:marTop w:val="0"/>
          <w:marBottom w:val="0"/>
          <w:divBdr>
            <w:top w:val="none" w:sz="0" w:space="0" w:color="auto"/>
            <w:left w:val="none" w:sz="0" w:space="0" w:color="auto"/>
            <w:bottom w:val="none" w:sz="0" w:space="0" w:color="auto"/>
            <w:right w:val="none" w:sz="0" w:space="0" w:color="auto"/>
          </w:divBdr>
        </w:div>
        <w:div w:id="669332073">
          <w:marLeft w:val="640"/>
          <w:marRight w:val="0"/>
          <w:marTop w:val="0"/>
          <w:marBottom w:val="0"/>
          <w:divBdr>
            <w:top w:val="none" w:sz="0" w:space="0" w:color="auto"/>
            <w:left w:val="none" w:sz="0" w:space="0" w:color="auto"/>
            <w:bottom w:val="none" w:sz="0" w:space="0" w:color="auto"/>
            <w:right w:val="none" w:sz="0" w:space="0" w:color="auto"/>
          </w:divBdr>
        </w:div>
        <w:div w:id="209419040">
          <w:marLeft w:val="640"/>
          <w:marRight w:val="0"/>
          <w:marTop w:val="0"/>
          <w:marBottom w:val="0"/>
          <w:divBdr>
            <w:top w:val="none" w:sz="0" w:space="0" w:color="auto"/>
            <w:left w:val="none" w:sz="0" w:space="0" w:color="auto"/>
            <w:bottom w:val="none" w:sz="0" w:space="0" w:color="auto"/>
            <w:right w:val="none" w:sz="0" w:space="0" w:color="auto"/>
          </w:divBdr>
        </w:div>
      </w:divsChild>
    </w:div>
    <w:div w:id="767778837">
      <w:bodyDiv w:val="1"/>
      <w:marLeft w:val="0"/>
      <w:marRight w:val="0"/>
      <w:marTop w:val="0"/>
      <w:marBottom w:val="0"/>
      <w:divBdr>
        <w:top w:val="none" w:sz="0" w:space="0" w:color="auto"/>
        <w:left w:val="none" w:sz="0" w:space="0" w:color="auto"/>
        <w:bottom w:val="none" w:sz="0" w:space="0" w:color="auto"/>
        <w:right w:val="none" w:sz="0" w:space="0" w:color="auto"/>
      </w:divBdr>
    </w:div>
    <w:div w:id="770323571">
      <w:bodyDiv w:val="1"/>
      <w:marLeft w:val="0"/>
      <w:marRight w:val="0"/>
      <w:marTop w:val="0"/>
      <w:marBottom w:val="0"/>
      <w:divBdr>
        <w:top w:val="none" w:sz="0" w:space="0" w:color="auto"/>
        <w:left w:val="none" w:sz="0" w:space="0" w:color="auto"/>
        <w:bottom w:val="none" w:sz="0" w:space="0" w:color="auto"/>
        <w:right w:val="none" w:sz="0" w:space="0" w:color="auto"/>
      </w:divBdr>
    </w:div>
    <w:div w:id="773136108">
      <w:bodyDiv w:val="1"/>
      <w:marLeft w:val="0"/>
      <w:marRight w:val="0"/>
      <w:marTop w:val="0"/>
      <w:marBottom w:val="0"/>
      <w:divBdr>
        <w:top w:val="none" w:sz="0" w:space="0" w:color="auto"/>
        <w:left w:val="none" w:sz="0" w:space="0" w:color="auto"/>
        <w:bottom w:val="none" w:sz="0" w:space="0" w:color="auto"/>
        <w:right w:val="none" w:sz="0" w:space="0" w:color="auto"/>
      </w:divBdr>
      <w:divsChild>
        <w:div w:id="2078506595">
          <w:marLeft w:val="640"/>
          <w:marRight w:val="0"/>
          <w:marTop w:val="0"/>
          <w:marBottom w:val="0"/>
          <w:divBdr>
            <w:top w:val="none" w:sz="0" w:space="0" w:color="auto"/>
            <w:left w:val="none" w:sz="0" w:space="0" w:color="auto"/>
            <w:bottom w:val="none" w:sz="0" w:space="0" w:color="auto"/>
            <w:right w:val="none" w:sz="0" w:space="0" w:color="auto"/>
          </w:divBdr>
        </w:div>
        <w:div w:id="1267611977">
          <w:marLeft w:val="640"/>
          <w:marRight w:val="0"/>
          <w:marTop w:val="0"/>
          <w:marBottom w:val="0"/>
          <w:divBdr>
            <w:top w:val="none" w:sz="0" w:space="0" w:color="auto"/>
            <w:left w:val="none" w:sz="0" w:space="0" w:color="auto"/>
            <w:bottom w:val="none" w:sz="0" w:space="0" w:color="auto"/>
            <w:right w:val="none" w:sz="0" w:space="0" w:color="auto"/>
          </w:divBdr>
        </w:div>
        <w:div w:id="932589778">
          <w:marLeft w:val="640"/>
          <w:marRight w:val="0"/>
          <w:marTop w:val="0"/>
          <w:marBottom w:val="0"/>
          <w:divBdr>
            <w:top w:val="none" w:sz="0" w:space="0" w:color="auto"/>
            <w:left w:val="none" w:sz="0" w:space="0" w:color="auto"/>
            <w:bottom w:val="none" w:sz="0" w:space="0" w:color="auto"/>
            <w:right w:val="none" w:sz="0" w:space="0" w:color="auto"/>
          </w:divBdr>
        </w:div>
        <w:div w:id="1929921250">
          <w:marLeft w:val="640"/>
          <w:marRight w:val="0"/>
          <w:marTop w:val="0"/>
          <w:marBottom w:val="0"/>
          <w:divBdr>
            <w:top w:val="none" w:sz="0" w:space="0" w:color="auto"/>
            <w:left w:val="none" w:sz="0" w:space="0" w:color="auto"/>
            <w:bottom w:val="none" w:sz="0" w:space="0" w:color="auto"/>
            <w:right w:val="none" w:sz="0" w:space="0" w:color="auto"/>
          </w:divBdr>
        </w:div>
        <w:div w:id="1901018822">
          <w:marLeft w:val="640"/>
          <w:marRight w:val="0"/>
          <w:marTop w:val="0"/>
          <w:marBottom w:val="0"/>
          <w:divBdr>
            <w:top w:val="none" w:sz="0" w:space="0" w:color="auto"/>
            <w:left w:val="none" w:sz="0" w:space="0" w:color="auto"/>
            <w:bottom w:val="none" w:sz="0" w:space="0" w:color="auto"/>
            <w:right w:val="none" w:sz="0" w:space="0" w:color="auto"/>
          </w:divBdr>
        </w:div>
        <w:div w:id="1550266186">
          <w:marLeft w:val="640"/>
          <w:marRight w:val="0"/>
          <w:marTop w:val="0"/>
          <w:marBottom w:val="0"/>
          <w:divBdr>
            <w:top w:val="none" w:sz="0" w:space="0" w:color="auto"/>
            <w:left w:val="none" w:sz="0" w:space="0" w:color="auto"/>
            <w:bottom w:val="none" w:sz="0" w:space="0" w:color="auto"/>
            <w:right w:val="none" w:sz="0" w:space="0" w:color="auto"/>
          </w:divBdr>
        </w:div>
        <w:div w:id="1366903412">
          <w:marLeft w:val="640"/>
          <w:marRight w:val="0"/>
          <w:marTop w:val="0"/>
          <w:marBottom w:val="0"/>
          <w:divBdr>
            <w:top w:val="none" w:sz="0" w:space="0" w:color="auto"/>
            <w:left w:val="none" w:sz="0" w:space="0" w:color="auto"/>
            <w:bottom w:val="none" w:sz="0" w:space="0" w:color="auto"/>
            <w:right w:val="none" w:sz="0" w:space="0" w:color="auto"/>
          </w:divBdr>
        </w:div>
        <w:div w:id="1570074505">
          <w:marLeft w:val="640"/>
          <w:marRight w:val="0"/>
          <w:marTop w:val="0"/>
          <w:marBottom w:val="0"/>
          <w:divBdr>
            <w:top w:val="none" w:sz="0" w:space="0" w:color="auto"/>
            <w:left w:val="none" w:sz="0" w:space="0" w:color="auto"/>
            <w:bottom w:val="none" w:sz="0" w:space="0" w:color="auto"/>
            <w:right w:val="none" w:sz="0" w:space="0" w:color="auto"/>
          </w:divBdr>
        </w:div>
        <w:div w:id="2126195301">
          <w:marLeft w:val="640"/>
          <w:marRight w:val="0"/>
          <w:marTop w:val="0"/>
          <w:marBottom w:val="0"/>
          <w:divBdr>
            <w:top w:val="none" w:sz="0" w:space="0" w:color="auto"/>
            <w:left w:val="none" w:sz="0" w:space="0" w:color="auto"/>
            <w:bottom w:val="none" w:sz="0" w:space="0" w:color="auto"/>
            <w:right w:val="none" w:sz="0" w:space="0" w:color="auto"/>
          </w:divBdr>
        </w:div>
        <w:div w:id="1715157605">
          <w:marLeft w:val="640"/>
          <w:marRight w:val="0"/>
          <w:marTop w:val="0"/>
          <w:marBottom w:val="0"/>
          <w:divBdr>
            <w:top w:val="none" w:sz="0" w:space="0" w:color="auto"/>
            <w:left w:val="none" w:sz="0" w:space="0" w:color="auto"/>
            <w:bottom w:val="none" w:sz="0" w:space="0" w:color="auto"/>
            <w:right w:val="none" w:sz="0" w:space="0" w:color="auto"/>
          </w:divBdr>
        </w:div>
        <w:div w:id="1487697049">
          <w:marLeft w:val="640"/>
          <w:marRight w:val="0"/>
          <w:marTop w:val="0"/>
          <w:marBottom w:val="0"/>
          <w:divBdr>
            <w:top w:val="none" w:sz="0" w:space="0" w:color="auto"/>
            <w:left w:val="none" w:sz="0" w:space="0" w:color="auto"/>
            <w:bottom w:val="none" w:sz="0" w:space="0" w:color="auto"/>
            <w:right w:val="none" w:sz="0" w:space="0" w:color="auto"/>
          </w:divBdr>
        </w:div>
        <w:div w:id="922564882">
          <w:marLeft w:val="640"/>
          <w:marRight w:val="0"/>
          <w:marTop w:val="0"/>
          <w:marBottom w:val="0"/>
          <w:divBdr>
            <w:top w:val="none" w:sz="0" w:space="0" w:color="auto"/>
            <w:left w:val="none" w:sz="0" w:space="0" w:color="auto"/>
            <w:bottom w:val="none" w:sz="0" w:space="0" w:color="auto"/>
            <w:right w:val="none" w:sz="0" w:space="0" w:color="auto"/>
          </w:divBdr>
        </w:div>
        <w:div w:id="207422753">
          <w:marLeft w:val="640"/>
          <w:marRight w:val="0"/>
          <w:marTop w:val="0"/>
          <w:marBottom w:val="0"/>
          <w:divBdr>
            <w:top w:val="none" w:sz="0" w:space="0" w:color="auto"/>
            <w:left w:val="none" w:sz="0" w:space="0" w:color="auto"/>
            <w:bottom w:val="none" w:sz="0" w:space="0" w:color="auto"/>
            <w:right w:val="none" w:sz="0" w:space="0" w:color="auto"/>
          </w:divBdr>
        </w:div>
        <w:div w:id="1052971163">
          <w:marLeft w:val="640"/>
          <w:marRight w:val="0"/>
          <w:marTop w:val="0"/>
          <w:marBottom w:val="0"/>
          <w:divBdr>
            <w:top w:val="none" w:sz="0" w:space="0" w:color="auto"/>
            <w:left w:val="none" w:sz="0" w:space="0" w:color="auto"/>
            <w:bottom w:val="none" w:sz="0" w:space="0" w:color="auto"/>
            <w:right w:val="none" w:sz="0" w:space="0" w:color="auto"/>
          </w:divBdr>
        </w:div>
        <w:div w:id="189614875">
          <w:marLeft w:val="640"/>
          <w:marRight w:val="0"/>
          <w:marTop w:val="0"/>
          <w:marBottom w:val="0"/>
          <w:divBdr>
            <w:top w:val="none" w:sz="0" w:space="0" w:color="auto"/>
            <w:left w:val="none" w:sz="0" w:space="0" w:color="auto"/>
            <w:bottom w:val="none" w:sz="0" w:space="0" w:color="auto"/>
            <w:right w:val="none" w:sz="0" w:space="0" w:color="auto"/>
          </w:divBdr>
        </w:div>
        <w:div w:id="1608658423">
          <w:marLeft w:val="640"/>
          <w:marRight w:val="0"/>
          <w:marTop w:val="0"/>
          <w:marBottom w:val="0"/>
          <w:divBdr>
            <w:top w:val="none" w:sz="0" w:space="0" w:color="auto"/>
            <w:left w:val="none" w:sz="0" w:space="0" w:color="auto"/>
            <w:bottom w:val="none" w:sz="0" w:space="0" w:color="auto"/>
            <w:right w:val="none" w:sz="0" w:space="0" w:color="auto"/>
          </w:divBdr>
        </w:div>
        <w:div w:id="1861308392">
          <w:marLeft w:val="640"/>
          <w:marRight w:val="0"/>
          <w:marTop w:val="0"/>
          <w:marBottom w:val="0"/>
          <w:divBdr>
            <w:top w:val="none" w:sz="0" w:space="0" w:color="auto"/>
            <w:left w:val="none" w:sz="0" w:space="0" w:color="auto"/>
            <w:bottom w:val="none" w:sz="0" w:space="0" w:color="auto"/>
            <w:right w:val="none" w:sz="0" w:space="0" w:color="auto"/>
          </w:divBdr>
        </w:div>
        <w:div w:id="575820860">
          <w:marLeft w:val="640"/>
          <w:marRight w:val="0"/>
          <w:marTop w:val="0"/>
          <w:marBottom w:val="0"/>
          <w:divBdr>
            <w:top w:val="none" w:sz="0" w:space="0" w:color="auto"/>
            <w:left w:val="none" w:sz="0" w:space="0" w:color="auto"/>
            <w:bottom w:val="none" w:sz="0" w:space="0" w:color="auto"/>
            <w:right w:val="none" w:sz="0" w:space="0" w:color="auto"/>
          </w:divBdr>
        </w:div>
        <w:div w:id="581450993">
          <w:marLeft w:val="640"/>
          <w:marRight w:val="0"/>
          <w:marTop w:val="0"/>
          <w:marBottom w:val="0"/>
          <w:divBdr>
            <w:top w:val="none" w:sz="0" w:space="0" w:color="auto"/>
            <w:left w:val="none" w:sz="0" w:space="0" w:color="auto"/>
            <w:bottom w:val="none" w:sz="0" w:space="0" w:color="auto"/>
            <w:right w:val="none" w:sz="0" w:space="0" w:color="auto"/>
          </w:divBdr>
        </w:div>
        <w:div w:id="1966814735">
          <w:marLeft w:val="640"/>
          <w:marRight w:val="0"/>
          <w:marTop w:val="0"/>
          <w:marBottom w:val="0"/>
          <w:divBdr>
            <w:top w:val="none" w:sz="0" w:space="0" w:color="auto"/>
            <w:left w:val="none" w:sz="0" w:space="0" w:color="auto"/>
            <w:bottom w:val="none" w:sz="0" w:space="0" w:color="auto"/>
            <w:right w:val="none" w:sz="0" w:space="0" w:color="auto"/>
          </w:divBdr>
        </w:div>
        <w:div w:id="1963152011">
          <w:marLeft w:val="640"/>
          <w:marRight w:val="0"/>
          <w:marTop w:val="0"/>
          <w:marBottom w:val="0"/>
          <w:divBdr>
            <w:top w:val="none" w:sz="0" w:space="0" w:color="auto"/>
            <w:left w:val="none" w:sz="0" w:space="0" w:color="auto"/>
            <w:bottom w:val="none" w:sz="0" w:space="0" w:color="auto"/>
            <w:right w:val="none" w:sz="0" w:space="0" w:color="auto"/>
          </w:divBdr>
        </w:div>
        <w:div w:id="897328570">
          <w:marLeft w:val="640"/>
          <w:marRight w:val="0"/>
          <w:marTop w:val="0"/>
          <w:marBottom w:val="0"/>
          <w:divBdr>
            <w:top w:val="none" w:sz="0" w:space="0" w:color="auto"/>
            <w:left w:val="none" w:sz="0" w:space="0" w:color="auto"/>
            <w:bottom w:val="none" w:sz="0" w:space="0" w:color="auto"/>
            <w:right w:val="none" w:sz="0" w:space="0" w:color="auto"/>
          </w:divBdr>
        </w:div>
        <w:div w:id="1664115072">
          <w:marLeft w:val="640"/>
          <w:marRight w:val="0"/>
          <w:marTop w:val="0"/>
          <w:marBottom w:val="0"/>
          <w:divBdr>
            <w:top w:val="none" w:sz="0" w:space="0" w:color="auto"/>
            <w:left w:val="none" w:sz="0" w:space="0" w:color="auto"/>
            <w:bottom w:val="none" w:sz="0" w:space="0" w:color="auto"/>
            <w:right w:val="none" w:sz="0" w:space="0" w:color="auto"/>
          </w:divBdr>
        </w:div>
        <w:div w:id="69010774">
          <w:marLeft w:val="640"/>
          <w:marRight w:val="0"/>
          <w:marTop w:val="0"/>
          <w:marBottom w:val="0"/>
          <w:divBdr>
            <w:top w:val="none" w:sz="0" w:space="0" w:color="auto"/>
            <w:left w:val="none" w:sz="0" w:space="0" w:color="auto"/>
            <w:bottom w:val="none" w:sz="0" w:space="0" w:color="auto"/>
            <w:right w:val="none" w:sz="0" w:space="0" w:color="auto"/>
          </w:divBdr>
        </w:div>
        <w:div w:id="876896410">
          <w:marLeft w:val="640"/>
          <w:marRight w:val="0"/>
          <w:marTop w:val="0"/>
          <w:marBottom w:val="0"/>
          <w:divBdr>
            <w:top w:val="none" w:sz="0" w:space="0" w:color="auto"/>
            <w:left w:val="none" w:sz="0" w:space="0" w:color="auto"/>
            <w:bottom w:val="none" w:sz="0" w:space="0" w:color="auto"/>
            <w:right w:val="none" w:sz="0" w:space="0" w:color="auto"/>
          </w:divBdr>
        </w:div>
        <w:div w:id="461850061">
          <w:marLeft w:val="640"/>
          <w:marRight w:val="0"/>
          <w:marTop w:val="0"/>
          <w:marBottom w:val="0"/>
          <w:divBdr>
            <w:top w:val="none" w:sz="0" w:space="0" w:color="auto"/>
            <w:left w:val="none" w:sz="0" w:space="0" w:color="auto"/>
            <w:bottom w:val="none" w:sz="0" w:space="0" w:color="auto"/>
            <w:right w:val="none" w:sz="0" w:space="0" w:color="auto"/>
          </w:divBdr>
        </w:div>
        <w:div w:id="1460151756">
          <w:marLeft w:val="640"/>
          <w:marRight w:val="0"/>
          <w:marTop w:val="0"/>
          <w:marBottom w:val="0"/>
          <w:divBdr>
            <w:top w:val="none" w:sz="0" w:space="0" w:color="auto"/>
            <w:left w:val="none" w:sz="0" w:space="0" w:color="auto"/>
            <w:bottom w:val="none" w:sz="0" w:space="0" w:color="auto"/>
            <w:right w:val="none" w:sz="0" w:space="0" w:color="auto"/>
          </w:divBdr>
        </w:div>
        <w:div w:id="321587941">
          <w:marLeft w:val="640"/>
          <w:marRight w:val="0"/>
          <w:marTop w:val="0"/>
          <w:marBottom w:val="0"/>
          <w:divBdr>
            <w:top w:val="none" w:sz="0" w:space="0" w:color="auto"/>
            <w:left w:val="none" w:sz="0" w:space="0" w:color="auto"/>
            <w:bottom w:val="none" w:sz="0" w:space="0" w:color="auto"/>
            <w:right w:val="none" w:sz="0" w:space="0" w:color="auto"/>
          </w:divBdr>
        </w:div>
        <w:div w:id="2076774510">
          <w:marLeft w:val="640"/>
          <w:marRight w:val="0"/>
          <w:marTop w:val="0"/>
          <w:marBottom w:val="0"/>
          <w:divBdr>
            <w:top w:val="none" w:sz="0" w:space="0" w:color="auto"/>
            <w:left w:val="none" w:sz="0" w:space="0" w:color="auto"/>
            <w:bottom w:val="none" w:sz="0" w:space="0" w:color="auto"/>
            <w:right w:val="none" w:sz="0" w:space="0" w:color="auto"/>
          </w:divBdr>
        </w:div>
        <w:div w:id="1676685183">
          <w:marLeft w:val="640"/>
          <w:marRight w:val="0"/>
          <w:marTop w:val="0"/>
          <w:marBottom w:val="0"/>
          <w:divBdr>
            <w:top w:val="none" w:sz="0" w:space="0" w:color="auto"/>
            <w:left w:val="none" w:sz="0" w:space="0" w:color="auto"/>
            <w:bottom w:val="none" w:sz="0" w:space="0" w:color="auto"/>
            <w:right w:val="none" w:sz="0" w:space="0" w:color="auto"/>
          </w:divBdr>
        </w:div>
        <w:div w:id="748190683">
          <w:marLeft w:val="640"/>
          <w:marRight w:val="0"/>
          <w:marTop w:val="0"/>
          <w:marBottom w:val="0"/>
          <w:divBdr>
            <w:top w:val="none" w:sz="0" w:space="0" w:color="auto"/>
            <w:left w:val="none" w:sz="0" w:space="0" w:color="auto"/>
            <w:bottom w:val="none" w:sz="0" w:space="0" w:color="auto"/>
            <w:right w:val="none" w:sz="0" w:space="0" w:color="auto"/>
          </w:divBdr>
        </w:div>
        <w:div w:id="834030859">
          <w:marLeft w:val="640"/>
          <w:marRight w:val="0"/>
          <w:marTop w:val="0"/>
          <w:marBottom w:val="0"/>
          <w:divBdr>
            <w:top w:val="none" w:sz="0" w:space="0" w:color="auto"/>
            <w:left w:val="none" w:sz="0" w:space="0" w:color="auto"/>
            <w:bottom w:val="none" w:sz="0" w:space="0" w:color="auto"/>
            <w:right w:val="none" w:sz="0" w:space="0" w:color="auto"/>
          </w:divBdr>
        </w:div>
        <w:div w:id="1323001216">
          <w:marLeft w:val="640"/>
          <w:marRight w:val="0"/>
          <w:marTop w:val="0"/>
          <w:marBottom w:val="0"/>
          <w:divBdr>
            <w:top w:val="none" w:sz="0" w:space="0" w:color="auto"/>
            <w:left w:val="none" w:sz="0" w:space="0" w:color="auto"/>
            <w:bottom w:val="none" w:sz="0" w:space="0" w:color="auto"/>
            <w:right w:val="none" w:sz="0" w:space="0" w:color="auto"/>
          </w:divBdr>
        </w:div>
        <w:div w:id="417603762">
          <w:marLeft w:val="640"/>
          <w:marRight w:val="0"/>
          <w:marTop w:val="0"/>
          <w:marBottom w:val="0"/>
          <w:divBdr>
            <w:top w:val="none" w:sz="0" w:space="0" w:color="auto"/>
            <w:left w:val="none" w:sz="0" w:space="0" w:color="auto"/>
            <w:bottom w:val="none" w:sz="0" w:space="0" w:color="auto"/>
            <w:right w:val="none" w:sz="0" w:space="0" w:color="auto"/>
          </w:divBdr>
        </w:div>
        <w:div w:id="1814523197">
          <w:marLeft w:val="640"/>
          <w:marRight w:val="0"/>
          <w:marTop w:val="0"/>
          <w:marBottom w:val="0"/>
          <w:divBdr>
            <w:top w:val="none" w:sz="0" w:space="0" w:color="auto"/>
            <w:left w:val="none" w:sz="0" w:space="0" w:color="auto"/>
            <w:bottom w:val="none" w:sz="0" w:space="0" w:color="auto"/>
            <w:right w:val="none" w:sz="0" w:space="0" w:color="auto"/>
          </w:divBdr>
        </w:div>
        <w:div w:id="1941181677">
          <w:marLeft w:val="640"/>
          <w:marRight w:val="0"/>
          <w:marTop w:val="0"/>
          <w:marBottom w:val="0"/>
          <w:divBdr>
            <w:top w:val="none" w:sz="0" w:space="0" w:color="auto"/>
            <w:left w:val="none" w:sz="0" w:space="0" w:color="auto"/>
            <w:bottom w:val="none" w:sz="0" w:space="0" w:color="auto"/>
            <w:right w:val="none" w:sz="0" w:space="0" w:color="auto"/>
          </w:divBdr>
        </w:div>
        <w:div w:id="1484391788">
          <w:marLeft w:val="640"/>
          <w:marRight w:val="0"/>
          <w:marTop w:val="0"/>
          <w:marBottom w:val="0"/>
          <w:divBdr>
            <w:top w:val="none" w:sz="0" w:space="0" w:color="auto"/>
            <w:left w:val="none" w:sz="0" w:space="0" w:color="auto"/>
            <w:bottom w:val="none" w:sz="0" w:space="0" w:color="auto"/>
            <w:right w:val="none" w:sz="0" w:space="0" w:color="auto"/>
          </w:divBdr>
        </w:div>
        <w:div w:id="65342193">
          <w:marLeft w:val="640"/>
          <w:marRight w:val="0"/>
          <w:marTop w:val="0"/>
          <w:marBottom w:val="0"/>
          <w:divBdr>
            <w:top w:val="none" w:sz="0" w:space="0" w:color="auto"/>
            <w:left w:val="none" w:sz="0" w:space="0" w:color="auto"/>
            <w:bottom w:val="none" w:sz="0" w:space="0" w:color="auto"/>
            <w:right w:val="none" w:sz="0" w:space="0" w:color="auto"/>
          </w:divBdr>
        </w:div>
        <w:div w:id="1215238215">
          <w:marLeft w:val="640"/>
          <w:marRight w:val="0"/>
          <w:marTop w:val="0"/>
          <w:marBottom w:val="0"/>
          <w:divBdr>
            <w:top w:val="none" w:sz="0" w:space="0" w:color="auto"/>
            <w:left w:val="none" w:sz="0" w:space="0" w:color="auto"/>
            <w:bottom w:val="none" w:sz="0" w:space="0" w:color="auto"/>
            <w:right w:val="none" w:sz="0" w:space="0" w:color="auto"/>
          </w:divBdr>
        </w:div>
        <w:div w:id="272784183">
          <w:marLeft w:val="640"/>
          <w:marRight w:val="0"/>
          <w:marTop w:val="0"/>
          <w:marBottom w:val="0"/>
          <w:divBdr>
            <w:top w:val="none" w:sz="0" w:space="0" w:color="auto"/>
            <w:left w:val="none" w:sz="0" w:space="0" w:color="auto"/>
            <w:bottom w:val="none" w:sz="0" w:space="0" w:color="auto"/>
            <w:right w:val="none" w:sz="0" w:space="0" w:color="auto"/>
          </w:divBdr>
        </w:div>
        <w:div w:id="1587182983">
          <w:marLeft w:val="640"/>
          <w:marRight w:val="0"/>
          <w:marTop w:val="0"/>
          <w:marBottom w:val="0"/>
          <w:divBdr>
            <w:top w:val="none" w:sz="0" w:space="0" w:color="auto"/>
            <w:left w:val="none" w:sz="0" w:space="0" w:color="auto"/>
            <w:bottom w:val="none" w:sz="0" w:space="0" w:color="auto"/>
            <w:right w:val="none" w:sz="0" w:space="0" w:color="auto"/>
          </w:divBdr>
        </w:div>
        <w:div w:id="1439451441">
          <w:marLeft w:val="640"/>
          <w:marRight w:val="0"/>
          <w:marTop w:val="0"/>
          <w:marBottom w:val="0"/>
          <w:divBdr>
            <w:top w:val="none" w:sz="0" w:space="0" w:color="auto"/>
            <w:left w:val="none" w:sz="0" w:space="0" w:color="auto"/>
            <w:bottom w:val="none" w:sz="0" w:space="0" w:color="auto"/>
            <w:right w:val="none" w:sz="0" w:space="0" w:color="auto"/>
          </w:divBdr>
        </w:div>
        <w:div w:id="167336199">
          <w:marLeft w:val="640"/>
          <w:marRight w:val="0"/>
          <w:marTop w:val="0"/>
          <w:marBottom w:val="0"/>
          <w:divBdr>
            <w:top w:val="none" w:sz="0" w:space="0" w:color="auto"/>
            <w:left w:val="none" w:sz="0" w:space="0" w:color="auto"/>
            <w:bottom w:val="none" w:sz="0" w:space="0" w:color="auto"/>
            <w:right w:val="none" w:sz="0" w:space="0" w:color="auto"/>
          </w:divBdr>
        </w:div>
        <w:div w:id="2104833478">
          <w:marLeft w:val="640"/>
          <w:marRight w:val="0"/>
          <w:marTop w:val="0"/>
          <w:marBottom w:val="0"/>
          <w:divBdr>
            <w:top w:val="none" w:sz="0" w:space="0" w:color="auto"/>
            <w:left w:val="none" w:sz="0" w:space="0" w:color="auto"/>
            <w:bottom w:val="none" w:sz="0" w:space="0" w:color="auto"/>
            <w:right w:val="none" w:sz="0" w:space="0" w:color="auto"/>
          </w:divBdr>
        </w:div>
        <w:div w:id="255137219">
          <w:marLeft w:val="640"/>
          <w:marRight w:val="0"/>
          <w:marTop w:val="0"/>
          <w:marBottom w:val="0"/>
          <w:divBdr>
            <w:top w:val="none" w:sz="0" w:space="0" w:color="auto"/>
            <w:left w:val="none" w:sz="0" w:space="0" w:color="auto"/>
            <w:bottom w:val="none" w:sz="0" w:space="0" w:color="auto"/>
            <w:right w:val="none" w:sz="0" w:space="0" w:color="auto"/>
          </w:divBdr>
        </w:div>
        <w:div w:id="1968268479">
          <w:marLeft w:val="640"/>
          <w:marRight w:val="0"/>
          <w:marTop w:val="0"/>
          <w:marBottom w:val="0"/>
          <w:divBdr>
            <w:top w:val="none" w:sz="0" w:space="0" w:color="auto"/>
            <w:left w:val="none" w:sz="0" w:space="0" w:color="auto"/>
            <w:bottom w:val="none" w:sz="0" w:space="0" w:color="auto"/>
            <w:right w:val="none" w:sz="0" w:space="0" w:color="auto"/>
          </w:divBdr>
        </w:div>
        <w:div w:id="276064030">
          <w:marLeft w:val="640"/>
          <w:marRight w:val="0"/>
          <w:marTop w:val="0"/>
          <w:marBottom w:val="0"/>
          <w:divBdr>
            <w:top w:val="none" w:sz="0" w:space="0" w:color="auto"/>
            <w:left w:val="none" w:sz="0" w:space="0" w:color="auto"/>
            <w:bottom w:val="none" w:sz="0" w:space="0" w:color="auto"/>
            <w:right w:val="none" w:sz="0" w:space="0" w:color="auto"/>
          </w:divBdr>
        </w:div>
        <w:div w:id="2122912472">
          <w:marLeft w:val="640"/>
          <w:marRight w:val="0"/>
          <w:marTop w:val="0"/>
          <w:marBottom w:val="0"/>
          <w:divBdr>
            <w:top w:val="none" w:sz="0" w:space="0" w:color="auto"/>
            <w:left w:val="none" w:sz="0" w:space="0" w:color="auto"/>
            <w:bottom w:val="none" w:sz="0" w:space="0" w:color="auto"/>
            <w:right w:val="none" w:sz="0" w:space="0" w:color="auto"/>
          </w:divBdr>
        </w:div>
        <w:div w:id="1921061706">
          <w:marLeft w:val="640"/>
          <w:marRight w:val="0"/>
          <w:marTop w:val="0"/>
          <w:marBottom w:val="0"/>
          <w:divBdr>
            <w:top w:val="none" w:sz="0" w:space="0" w:color="auto"/>
            <w:left w:val="none" w:sz="0" w:space="0" w:color="auto"/>
            <w:bottom w:val="none" w:sz="0" w:space="0" w:color="auto"/>
            <w:right w:val="none" w:sz="0" w:space="0" w:color="auto"/>
          </w:divBdr>
        </w:div>
        <w:div w:id="397167349">
          <w:marLeft w:val="640"/>
          <w:marRight w:val="0"/>
          <w:marTop w:val="0"/>
          <w:marBottom w:val="0"/>
          <w:divBdr>
            <w:top w:val="none" w:sz="0" w:space="0" w:color="auto"/>
            <w:left w:val="none" w:sz="0" w:space="0" w:color="auto"/>
            <w:bottom w:val="none" w:sz="0" w:space="0" w:color="auto"/>
            <w:right w:val="none" w:sz="0" w:space="0" w:color="auto"/>
          </w:divBdr>
        </w:div>
        <w:div w:id="1169637765">
          <w:marLeft w:val="640"/>
          <w:marRight w:val="0"/>
          <w:marTop w:val="0"/>
          <w:marBottom w:val="0"/>
          <w:divBdr>
            <w:top w:val="none" w:sz="0" w:space="0" w:color="auto"/>
            <w:left w:val="none" w:sz="0" w:space="0" w:color="auto"/>
            <w:bottom w:val="none" w:sz="0" w:space="0" w:color="auto"/>
            <w:right w:val="none" w:sz="0" w:space="0" w:color="auto"/>
          </w:divBdr>
        </w:div>
        <w:div w:id="832836377">
          <w:marLeft w:val="640"/>
          <w:marRight w:val="0"/>
          <w:marTop w:val="0"/>
          <w:marBottom w:val="0"/>
          <w:divBdr>
            <w:top w:val="none" w:sz="0" w:space="0" w:color="auto"/>
            <w:left w:val="none" w:sz="0" w:space="0" w:color="auto"/>
            <w:bottom w:val="none" w:sz="0" w:space="0" w:color="auto"/>
            <w:right w:val="none" w:sz="0" w:space="0" w:color="auto"/>
          </w:divBdr>
        </w:div>
        <w:div w:id="986207594">
          <w:marLeft w:val="640"/>
          <w:marRight w:val="0"/>
          <w:marTop w:val="0"/>
          <w:marBottom w:val="0"/>
          <w:divBdr>
            <w:top w:val="none" w:sz="0" w:space="0" w:color="auto"/>
            <w:left w:val="none" w:sz="0" w:space="0" w:color="auto"/>
            <w:bottom w:val="none" w:sz="0" w:space="0" w:color="auto"/>
            <w:right w:val="none" w:sz="0" w:space="0" w:color="auto"/>
          </w:divBdr>
        </w:div>
        <w:div w:id="1705329386">
          <w:marLeft w:val="640"/>
          <w:marRight w:val="0"/>
          <w:marTop w:val="0"/>
          <w:marBottom w:val="0"/>
          <w:divBdr>
            <w:top w:val="none" w:sz="0" w:space="0" w:color="auto"/>
            <w:left w:val="none" w:sz="0" w:space="0" w:color="auto"/>
            <w:bottom w:val="none" w:sz="0" w:space="0" w:color="auto"/>
            <w:right w:val="none" w:sz="0" w:space="0" w:color="auto"/>
          </w:divBdr>
        </w:div>
        <w:div w:id="584727902">
          <w:marLeft w:val="640"/>
          <w:marRight w:val="0"/>
          <w:marTop w:val="0"/>
          <w:marBottom w:val="0"/>
          <w:divBdr>
            <w:top w:val="none" w:sz="0" w:space="0" w:color="auto"/>
            <w:left w:val="none" w:sz="0" w:space="0" w:color="auto"/>
            <w:bottom w:val="none" w:sz="0" w:space="0" w:color="auto"/>
            <w:right w:val="none" w:sz="0" w:space="0" w:color="auto"/>
          </w:divBdr>
        </w:div>
        <w:div w:id="1574242840">
          <w:marLeft w:val="640"/>
          <w:marRight w:val="0"/>
          <w:marTop w:val="0"/>
          <w:marBottom w:val="0"/>
          <w:divBdr>
            <w:top w:val="none" w:sz="0" w:space="0" w:color="auto"/>
            <w:left w:val="none" w:sz="0" w:space="0" w:color="auto"/>
            <w:bottom w:val="none" w:sz="0" w:space="0" w:color="auto"/>
            <w:right w:val="none" w:sz="0" w:space="0" w:color="auto"/>
          </w:divBdr>
        </w:div>
        <w:div w:id="987128655">
          <w:marLeft w:val="640"/>
          <w:marRight w:val="0"/>
          <w:marTop w:val="0"/>
          <w:marBottom w:val="0"/>
          <w:divBdr>
            <w:top w:val="none" w:sz="0" w:space="0" w:color="auto"/>
            <w:left w:val="none" w:sz="0" w:space="0" w:color="auto"/>
            <w:bottom w:val="none" w:sz="0" w:space="0" w:color="auto"/>
            <w:right w:val="none" w:sz="0" w:space="0" w:color="auto"/>
          </w:divBdr>
        </w:div>
        <w:div w:id="1730180704">
          <w:marLeft w:val="640"/>
          <w:marRight w:val="0"/>
          <w:marTop w:val="0"/>
          <w:marBottom w:val="0"/>
          <w:divBdr>
            <w:top w:val="none" w:sz="0" w:space="0" w:color="auto"/>
            <w:left w:val="none" w:sz="0" w:space="0" w:color="auto"/>
            <w:bottom w:val="none" w:sz="0" w:space="0" w:color="auto"/>
            <w:right w:val="none" w:sz="0" w:space="0" w:color="auto"/>
          </w:divBdr>
        </w:div>
        <w:div w:id="1526601965">
          <w:marLeft w:val="640"/>
          <w:marRight w:val="0"/>
          <w:marTop w:val="0"/>
          <w:marBottom w:val="0"/>
          <w:divBdr>
            <w:top w:val="none" w:sz="0" w:space="0" w:color="auto"/>
            <w:left w:val="none" w:sz="0" w:space="0" w:color="auto"/>
            <w:bottom w:val="none" w:sz="0" w:space="0" w:color="auto"/>
            <w:right w:val="none" w:sz="0" w:space="0" w:color="auto"/>
          </w:divBdr>
        </w:div>
        <w:div w:id="1587227871">
          <w:marLeft w:val="640"/>
          <w:marRight w:val="0"/>
          <w:marTop w:val="0"/>
          <w:marBottom w:val="0"/>
          <w:divBdr>
            <w:top w:val="none" w:sz="0" w:space="0" w:color="auto"/>
            <w:left w:val="none" w:sz="0" w:space="0" w:color="auto"/>
            <w:bottom w:val="none" w:sz="0" w:space="0" w:color="auto"/>
            <w:right w:val="none" w:sz="0" w:space="0" w:color="auto"/>
          </w:divBdr>
        </w:div>
        <w:div w:id="250286199">
          <w:marLeft w:val="640"/>
          <w:marRight w:val="0"/>
          <w:marTop w:val="0"/>
          <w:marBottom w:val="0"/>
          <w:divBdr>
            <w:top w:val="none" w:sz="0" w:space="0" w:color="auto"/>
            <w:left w:val="none" w:sz="0" w:space="0" w:color="auto"/>
            <w:bottom w:val="none" w:sz="0" w:space="0" w:color="auto"/>
            <w:right w:val="none" w:sz="0" w:space="0" w:color="auto"/>
          </w:divBdr>
        </w:div>
        <w:div w:id="554466060">
          <w:marLeft w:val="640"/>
          <w:marRight w:val="0"/>
          <w:marTop w:val="0"/>
          <w:marBottom w:val="0"/>
          <w:divBdr>
            <w:top w:val="none" w:sz="0" w:space="0" w:color="auto"/>
            <w:left w:val="none" w:sz="0" w:space="0" w:color="auto"/>
            <w:bottom w:val="none" w:sz="0" w:space="0" w:color="auto"/>
            <w:right w:val="none" w:sz="0" w:space="0" w:color="auto"/>
          </w:divBdr>
        </w:div>
        <w:div w:id="393938969">
          <w:marLeft w:val="640"/>
          <w:marRight w:val="0"/>
          <w:marTop w:val="0"/>
          <w:marBottom w:val="0"/>
          <w:divBdr>
            <w:top w:val="none" w:sz="0" w:space="0" w:color="auto"/>
            <w:left w:val="none" w:sz="0" w:space="0" w:color="auto"/>
            <w:bottom w:val="none" w:sz="0" w:space="0" w:color="auto"/>
            <w:right w:val="none" w:sz="0" w:space="0" w:color="auto"/>
          </w:divBdr>
        </w:div>
        <w:div w:id="610624897">
          <w:marLeft w:val="640"/>
          <w:marRight w:val="0"/>
          <w:marTop w:val="0"/>
          <w:marBottom w:val="0"/>
          <w:divBdr>
            <w:top w:val="none" w:sz="0" w:space="0" w:color="auto"/>
            <w:left w:val="none" w:sz="0" w:space="0" w:color="auto"/>
            <w:bottom w:val="none" w:sz="0" w:space="0" w:color="auto"/>
            <w:right w:val="none" w:sz="0" w:space="0" w:color="auto"/>
          </w:divBdr>
        </w:div>
        <w:div w:id="778141338">
          <w:marLeft w:val="640"/>
          <w:marRight w:val="0"/>
          <w:marTop w:val="0"/>
          <w:marBottom w:val="0"/>
          <w:divBdr>
            <w:top w:val="none" w:sz="0" w:space="0" w:color="auto"/>
            <w:left w:val="none" w:sz="0" w:space="0" w:color="auto"/>
            <w:bottom w:val="none" w:sz="0" w:space="0" w:color="auto"/>
            <w:right w:val="none" w:sz="0" w:space="0" w:color="auto"/>
          </w:divBdr>
        </w:div>
        <w:div w:id="361249796">
          <w:marLeft w:val="640"/>
          <w:marRight w:val="0"/>
          <w:marTop w:val="0"/>
          <w:marBottom w:val="0"/>
          <w:divBdr>
            <w:top w:val="none" w:sz="0" w:space="0" w:color="auto"/>
            <w:left w:val="none" w:sz="0" w:space="0" w:color="auto"/>
            <w:bottom w:val="none" w:sz="0" w:space="0" w:color="auto"/>
            <w:right w:val="none" w:sz="0" w:space="0" w:color="auto"/>
          </w:divBdr>
        </w:div>
        <w:div w:id="1865433903">
          <w:marLeft w:val="640"/>
          <w:marRight w:val="0"/>
          <w:marTop w:val="0"/>
          <w:marBottom w:val="0"/>
          <w:divBdr>
            <w:top w:val="none" w:sz="0" w:space="0" w:color="auto"/>
            <w:left w:val="none" w:sz="0" w:space="0" w:color="auto"/>
            <w:bottom w:val="none" w:sz="0" w:space="0" w:color="auto"/>
            <w:right w:val="none" w:sz="0" w:space="0" w:color="auto"/>
          </w:divBdr>
        </w:div>
        <w:div w:id="2079355393">
          <w:marLeft w:val="640"/>
          <w:marRight w:val="0"/>
          <w:marTop w:val="0"/>
          <w:marBottom w:val="0"/>
          <w:divBdr>
            <w:top w:val="none" w:sz="0" w:space="0" w:color="auto"/>
            <w:left w:val="none" w:sz="0" w:space="0" w:color="auto"/>
            <w:bottom w:val="none" w:sz="0" w:space="0" w:color="auto"/>
            <w:right w:val="none" w:sz="0" w:space="0" w:color="auto"/>
          </w:divBdr>
        </w:div>
        <w:div w:id="967391090">
          <w:marLeft w:val="640"/>
          <w:marRight w:val="0"/>
          <w:marTop w:val="0"/>
          <w:marBottom w:val="0"/>
          <w:divBdr>
            <w:top w:val="none" w:sz="0" w:space="0" w:color="auto"/>
            <w:left w:val="none" w:sz="0" w:space="0" w:color="auto"/>
            <w:bottom w:val="none" w:sz="0" w:space="0" w:color="auto"/>
            <w:right w:val="none" w:sz="0" w:space="0" w:color="auto"/>
          </w:divBdr>
        </w:div>
        <w:div w:id="734625669">
          <w:marLeft w:val="640"/>
          <w:marRight w:val="0"/>
          <w:marTop w:val="0"/>
          <w:marBottom w:val="0"/>
          <w:divBdr>
            <w:top w:val="none" w:sz="0" w:space="0" w:color="auto"/>
            <w:left w:val="none" w:sz="0" w:space="0" w:color="auto"/>
            <w:bottom w:val="none" w:sz="0" w:space="0" w:color="auto"/>
            <w:right w:val="none" w:sz="0" w:space="0" w:color="auto"/>
          </w:divBdr>
        </w:div>
        <w:div w:id="1050883909">
          <w:marLeft w:val="640"/>
          <w:marRight w:val="0"/>
          <w:marTop w:val="0"/>
          <w:marBottom w:val="0"/>
          <w:divBdr>
            <w:top w:val="none" w:sz="0" w:space="0" w:color="auto"/>
            <w:left w:val="none" w:sz="0" w:space="0" w:color="auto"/>
            <w:bottom w:val="none" w:sz="0" w:space="0" w:color="auto"/>
            <w:right w:val="none" w:sz="0" w:space="0" w:color="auto"/>
          </w:divBdr>
        </w:div>
        <w:div w:id="1935478179">
          <w:marLeft w:val="640"/>
          <w:marRight w:val="0"/>
          <w:marTop w:val="0"/>
          <w:marBottom w:val="0"/>
          <w:divBdr>
            <w:top w:val="none" w:sz="0" w:space="0" w:color="auto"/>
            <w:left w:val="none" w:sz="0" w:space="0" w:color="auto"/>
            <w:bottom w:val="none" w:sz="0" w:space="0" w:color="auto"/>
            <w:right w:val="none" w:sz="0" w:space="0" w:color="auto"/>
          </w:divBdr>
        </w:div>
        <w:div w:id="889609018">
          <w:marLeft w:val="640"/>
          <w:marRight w:val="0"/>
          <w:marTop w:val="0"/>
          <w:marBottom w:val="0"/>
          <w:divBdr>
            <w:top w:val="none" w:sz="0" w:space="0" w:color="auto"/>
            <w:left w:val="none" w:sz="0" w:space="0" w:color="auto"/>
            <w:bottom w:val="none" w:sz="0" w:space="0" w:color="auto"/>
            <w:right w:val="none" w:sz="0" w:space="0" w:color="auto"/>
          </w:divBdr>
        </w:div>
        <w:div w:id="1533609489">
          <w:marLeft w:val="640"/>
          <w:marRight w:val="0"/>
          <w:marTop w:val="0"/>
          <w:marBottom w:val="0"/>
          <w:divBdr>
            <w:top w:val="none" w:sz="0" w:space="0" w:color="auto"/>
            <w:left w:val="none" w:sz="0" w:space="0" w:color="auto"/>
            <w:bottom w:val="none" w:sz="0" w:space="0" w:color="auto"/>
            <w:right w:val="none" w:sz="0" w:space="0" w:color="auto"/>
          </w:divBdr>
        </w:div>
        <w:div w:id="1079326190">
          <w:marLeft w:val="640"/>
          <w:marRight w:val="0"/>
          <w:marTop w:val="0"/>
          <w:marBottom w:val="0"/>
          <w:divBdr>
            <w:top w:val="none" w:sz="0" w:space="0" w:color="auto"/>
            <w:left w:val="none" w:sz="0" w:space="0" w:color="auto"/>
            <w:bottom w:val="none" w:sz="0" w:space="0" w:color="auto"/>
            <w:right w:val="none" w:sz="0" w:space="0" w:color="auto"/>
          </w:divBdr>
        </w:div>
        <w:div w:id="342246320">
          <w:marLeft w:val="640"/>
          <w:marRight w:val="0"/>
          <w:marTop w:val="0"/>
          <w:marBottom w:val="0"/>
          <w:divBdr>
            <w:top w:val="none" w:sz="0" w:space="0" w:color="auto"/>
            <w:left w:val="none" w:sz="0" w:space="0" w:color="auto"/>
            <w:bottom w:val="none" w:sz="0" w:space="0" w:color="auto"/>
            <w:right w:val="none" w:sz="0" w:space="0" w:color="auto"/>
          </w:divBdr>
        </w:div>
        <w:div w:id="1348798836">
          <w:marLeft w:val="640"/>
          <w:marRight w:val="0"/>
          <w:marTop w:val="0"/>
          <w:marBottom w:val="0"/>
          <w:divBdr>
            <w:top w:val="none" w:sz="0" w:space="0" w:color="auto"/>
            <w:left w:val="none" w:sz="0" w:space="0" w:color="auto"/>
            <w:bottom w:val="none" w:sz="0" w:space="0" w:color="auto"/>
            <w:right w:val="none" w:sz="0" w:space="0" w:color="auto"/>
          </w:divBdr>
        </w:div>
        <w:div w:id="713119707">
          <w:marLeft w:val="640"/>
          <w:marRight w:val="0"/>
          <w:marTop w:val="0"/>
          <w:marBottom w:val="0"/>
          <w:divBdr>
            <w:top w:val="none" w:sz="0" w:space="0" w:color="auto"/>
            <w:left w:val="none" w:sz="0" w:space="0" w:color="auto"/>
            <w:bottom w:val="none" w:sz="0" w:space="0" w:color="auto"/>
            <w:right w:val="none" w:sz="0" w:space="0" w:color="auto"/>
          </w:divBdr>
        </w:div>
        <w:div w:id="347341045">
          <w:marLeft w:val="640"/>
          <w:marRight w:val="0"/>
          <w:marTop w:val="0"/>
          <w:marBottom w:val="0"/>
          <w:divBdr>
            <w:top w:val="none" w:sz="0" w:space="0" w:color="auto"/>
            <w:left w:val="none" w:sz="0" w:space="0" w:color="auto"/>
            <w:bottom w:val="none" w:sz="0" w:space="0" w:color="auto"/>
            <w:right w:val="none" w:sz="0" w:space="0" w:color="auto"/>
          </w:divBdr>
        </w:div>
        <w:div w:id="1379010552">
          <w:marLeft w:val="640"/>
          <w:marRight w:val="0"/>
          <w:marTop w:val="0"/>
          <w:marBottom w:val="0"/>
          <w:divBdr>
            <w:top w:val="none" w:sz="0" w:space="0" w:color="auto"/>
            <w:left w:val="none" w:sz="0" w:space="0" w:color="auto"/>
            <w:bottom w:val="none" w:sz="0" w:space="0" w:color="auto"/>
            <w:right w:val="none" w:sz="0" w:space="0" w:color="auto"/>
          </w:divBdr>
        </w:div>
        <w:div w:id="909195654">
          <w:marLeft w:val="640"/>
          <w:marRight w:val="0"/>
          <w:marTop w:val="0"/>
          <w:marBottom w:val="0"/>
          <w:divBdr>
            <w:top w:val="none" w:sz="0" w:space="0" w:color="auto"/>
            <w:left w:val="none" w:sz="0" w:space="0" w:color="auto"/>
            <w:bottom w:val="none" w:sz="0" w:space="0" w:color="auto"/>
            <w:right w:val="none" w:sz="0" w:space="0" w:color="auto"/>
          </w:divBdr>
        </w:div>
        <w:div w:id="1960792893">
          <w:marLeft w:val="640"/>
          <w:marRight w:val="0"/>
          <w:marTop w:val="0"/>
          <w:marBottom w:val="0"/>
          <w:divBdr>
            <w:top w:val="none" w:sz="0" w:space="0" w:color="auto"/>
            <w:left w:val="none" w:sz="0" w:space="0" w:color="auto"/>
            <w:bottom w:val="none" w:sz="0" w:space="0" w:color="auto"/>
            <w:right w:val="none" w:sz="0" w:space="0" w:color="auto"/>
          </w:divBdr>
        </w:div>
        <w:div w:id="1600676342">
          <w:marLeft w:val="640"/>
          <w:marRight w:val="0"/>
          <w:marTop w:val="0"/>
          <w:marBottom w:val="0"/>
          <w:divBdr>
            <w:top w:val="none" w:sz="0" w:space="0" w:color="auto"/>
            <w:left w:val="none" w:sz="0" w:space="0" w:color="auto"/>
            <w:bottom w:val="none" w:sz="0" w:space="0" w:color="auto"/>
            <w:right w:val="none" w:sz="0" w:space="0" w:color="auto"/>
          </w:divBdr>
        </w:div>
        <w:div w:id="1360354372">
          <w:marLeft w:val="640"/>
          <w:marRight w:val="0"/>
          <w:marTop w:val="0"/>
          <w:marBottom w:val="0"/>
          <w:divBdr>
            <w:top w:val="none" w:sz="0" w:space="0" w:color="auto"/>
            <w:left w:val="none" w:sz="0" w:space="0" w:color="auto"/>
            <w:bottom w:val="none" w:sz="0" w:space="0" w:color="auto"/>
            <w:right w:val="none" w:sz="0" w:space="0" w:color="auto"/>
          </w:divBdr>
        </w:div>
        <w:div w:id="1107889461">
          <w:marLeft w:val="640"/>
          <w:marRight w:val="0"/>
          <w:marTop w:val="0"/>
          <w:marBottom w:val="0"/>
          <w:divBdr>
            <w:top w:val="none" w:sz="0" w:space="0" w:color="auto"/>
            <w:left w:val="none" w:sz="0" w:space="0" w:color="auto"/>
            <w:bottom w:val="none" w:sz="0" w:space="0" w:color="auto"/>
            <w:right w:val="none" w:sz="0" w:space="0" w:color="auto"/>
          </w:divBdr>
        </w:div>
        <w:div w:id="778913328">
          <w:marLeft w:val="640"/>
          <w:marRight w:val="0"/>
          <w:marTop w:val="0"/>
          <w:marBottom w:val="0"/>
          <w:divBdr>
            <w:top w:val="none" w:sz="0" w:space="0" w:color="auto"/>
            <w:left w:val="none" w:sz="0" w:space="0" w:color="auto"/>
            <w:bottom w:val="none" w:sz="0" w:space="0" w:color="auto"/>
            <w:right w:val="none" w:sz="0" w:space="0" w:color="auto"/>
          </w:divBdr>
        </w:div>
        <w:div w:id="1044600527">
          <w:marLeft w:val="640"/>
          <w:marRight w:val="0"/>
          <w:marTop w:val="0"/>
          <w:marBottom w:val="0"/>
          <w:divBdr>
            <w:top w:val="none" w:sz="0" w:space="0" w:color="auto"/>
            <w:left w:val="none" w:sz="0" w:space="0" w:color="auto"/>
            <w:bottom w:val="none" w:sz="0" w:space="0" w:color="auto"/>
            <w:right w:val="none" w:sz="0" w:space="0" w:color="auto"/>
          </w:divBdr>
        </w:div>
        <w:div w:id="1483354494">
          <w:marLeft w:val="640"/>
          <w:marRight w:val="0"/>
          <w:marTop w:val="0"/>
          <w:marBottom w:val="0"/>
          <w:divBdr>
            <w:top w:val="none" w:sz="0" w:space="0" w:color="auto"/>
            <w:left w:val="none" w:sz="0" w:space="0" w:color="auto"/>
            <w:bottom w:val="none" w:sz="0" w:space="0" w:color="auto"/>
            <w:right w:val="none" w:sz="0" w:space="0" w:color="auto"/>
          </w:divBdr>
        </w:div>
        <w:div w:id="1112015105">
          <w:marLeft w:val="640"/>
          <w:marRight w:val="0"/>
          <w:marTop w:val="0"/>
          <w:marBottom w:val="0"/>
          <w:divBdr>
            <w:top w:val="none" w:sz="0" w:space="0" w:color="auto"/>
            <w:left w:val="none" w:sz="0" w:space="0" w:color="auto"/>
            <w:bottom w:val="none" w:sz="0" w:space="0" w:color="auto"/>
            <w:right w:val="none" w:sz="0" w:space="0" w:color="auto"/>
          </w:divBdr>
        </w:div>
        <w:div w:id="503326029">
          <w:marLeft w:val="640"/>
          <w:marRight w:val="0"/>
          <w:marTop w:val="0"/>
          <w:marBottom w:val="0"/>
          <w:divBdr>
            <w:top w:val="none" w:sz="0" w:space="0" w:color="auto"/>
            <w:left w:val="none" w:sz="0" w:space="0" w:color="auto"/>
            <w:bottom w:val="none" w:sz="0" w:space="0" w:color="auto"/>
            <w:right w:val="none" w:sz="0" w:space="0" w:color="auto"/>
          </w:divBdr>
        </w:div>
        <w:div w:id="168370994">
          <w:marLeft w:val="640"/>
          <w:marRight w:val="0"/>
          <w:marTop w:val="0"/>
          <w:marBottom w:val="0"/>
          <w:divBdr>
            <w:top w:val="none" w:sz="0" w:space="0" w:color="auto"/>
            <w:left w:val="none" w:sz="0" w:space="0" w:color="auto"/>
            <w:bottom w:val="none" w:sz="0" w:space="0" w:color="auto"/>
            <w:right w:val="none" w:sz="0" w:space="0" w:color="auto"/>
          </w:divBdr>
        </w:div>
        <w:div w:id="1297951754">
          <w:marLeft w:val="640"/>
          <w:marRight w:val="0"/>
          <w:marTop w:val="0"/>
          <w:marBottom w:val="0"/>
          <w:divBdr>
            <w:top w:val="none" w:sz="0" w:space="0" w:color="auto"/>
            <w:left w:val="none" w:sz="0" w:space="0" w:color="auto"/>
            <w:bottom w:val="none" w:sz="0" w:space="0" w:color="auto"/>
            <w:right w:val="none" w:sz="0" w:space="0" w:color="auto"/>
          </w:divBdr>
        </w:div>
        <w:div w:id="279648675">
          <w:marLeft w:val="640"/>
          <w:marRight w:val="0"/>
          <w:marTop w:val="0"/>
          <w:marBottom w:val="0"/>
          <w:divBdr>
            <w:top w:val="none" w:sz="0" w:space="0" w:color="auto"/>
            <w:left w:val="none" w:sz="0" w:space="0" w:color="auto"/>
            <w:bottom w:val="none" w:sz="0" w:space="0" w:color="auto"/>
            <w:right w:val="none" w:sz="0" w:space="0" w:color="auto"/>
          </w:divBdr>
        </w:div>
        <w:div w:id="407265989">
          <w:marLeft w:val="640"/>
          <w:marRight w:val="0"/>
          <w:marTop w:val="0"/>
          <w:marBottom w:val="0"/>
          <w:divBdr>
            <w:top w:val="none" w:sz="0" w:space="0" w:color="auto"/>
            <w:left w:val="none" w:sz="0" w:space="0" w:color="auto"/>
            <w:bottom w:val="none" w:sz="0" w:space="0" w:color="auto"/>
            <w:right w:val="none" w:sz="0" w:space="0" w:color="auto"/>
          </w:divBdr>
        </w:div>
        <w:div w:id="1135948332">
          <w:marLeft w:val="640"/>
          <w:marRight w:val="0"/>
          <w:marTop w:val="0"/>
          <w:marBottom w:val="0"/>
          <w:divBdr>
            <w:top w:val="none" w:sz="0" w:space="0" w:color="auto"/>
            <w:left w:val="none" w:sz="0" w:space="0" w:color="auto"/>
            <w:bottom w:val="none" w:sz="0" w:space="0" w:color="auto"/>
            <w:right w:val="none" w:sz="0" w:space="0" w:color="auto"/>
          </w:divBdr>
        </w:div>
        <w:div w:id="1651250465">
          <w:marLeft w:val="640"/>
          <w:marRight w:val="0"/>
          <w:marTop w:val="0"/>
          <w:marBottom w:val="0"/>
          <w:divBdr>
            <w:top w:val="none" w:sz="0" w:space="0" w:color="auto"/>
            <w:left w:val="none" w:sz="0" w:space="0" w:color="auto"/>
            <w:bottom w:val="none" w:sz="0" w:space="0" w:color="auto"/>
            <w:right w:val="none" w:sz="0" w:space="0" w:color="auto"/>
          </w:divBdr>
        </w:div>
        <w:div w:id="381641037">
          <w:marLeft w:val="640"/>
          <w:marRight w:val="0"/>
          <w:marTop w:val="0"/>
          <w:marBottom w:val="0"/>
          <w:divBdr>
            <w:top w:val="none" w:sz="0" w:space="0" w:color="auto"/>
            <w:left w:val="none" w:sz="0" w:space="0" w:color="auto"/>
            <w:bottom w:val="none" w:sz="0" w:space="0" w:color="auto"/>
            <w:right w:val="none" w:sz="0" w:space="0" w:color="auto"/>
          </w:divBdr>
        </w:div>
        <w:div w:id="2133209021">
          <w:marLeft w:val="640"/>
          <w:marRight w:val="0"/>
          <w:marTop w:val="0"/>
          <w:marBottom w:val="0"/>
          <w:divBdr>
            <w:top w:val="none" w:sz="0" w:space="0" w:color="auto"/>
            <w:left w:val="none" w:sz="0" w:space="0" w:color="auto"/>
            <w:bottom w:val="none" w:sz="0" w:space="0" w:color="auto"/>
            <w:right w:val="none" w:sz="0" w:space="0" w:color="auto"/>
          </w:divBdr>
        </w:div>
        <w:div w:id="232398756">
          <w:marLeft w:val="640"/>
          <w:marRight w:val="0"/>
          <w:marTop w:val="0"/>
          <w:marBottom w:val="0"/>
          <w:divBdr>
            <w:top w:val="none" w:sz="0" w:space="0" w:color="auto"/>
            <w:left w:val="none" w:sz="0" w:space="0" w:color="auto"/>
            <w:bottom w:val="none" w:sz="0" w:space="0" w:color="auto"/>
            <w:right w:val="none" w:sz="0" w:space="0" w:color="auto"/>
          </w:divBdr>
        </w:div>
        <w:div w:id="2007439284">
          <w:marLeft w:val="640"/>
          <w:marRight w:val="0"/>
          <w:marTop w:val="0"/>
          <w:marBottom w:val="0"/>
          <w:divBdr>
            <w:top w:val="none" w:sz="0" w:space="0" w:color="auto"/>
            <w:left w:val="none" w:sz="0" w:space="0" w:color="auto"/>
            <w:bottom w:val="none" w:sz="0" w:space="0" w:color="auto"/>
            <w:right w:val="none" w:sz="0" w:space="0" w:color="auto"/>
          </w:divBdr>
        </w:div>
        <w:div w:id="1531340156">
          <w:marLeft w:val="640"/>
          <w:marRight w:val="0"/>
          <w:marTop w:val="0"/>
          <w:marBottom w:val="0"/>
          <w:divBdr>
            <w:top w:val="none" w:sz="0" w:space="0" w:color="auto"/>
            <w:left w:val="none" w:sz="0" w:space="0" w:color="auto"/>
            <w:bottom w:val="none" w:sz="0" w:space="0" w:color="auto"/>
            <w:right w:val="none" w:sz="0" w:space="0" w:color="auto"/>
          </w:divBdr>
        </w:div>
        <w:div w:id="2038895758">
          <w:marLeft w:val="640"/>
          <w:marRight w:val="0"/>
          <w:marTop w:val="0"/>
          <w:marBottom w:val="0"/>
          <w:divBdr>
            <w:top w:val="none" w:sz="0" w:space="0" w:color="auto"/>
            <w:left w:val="none" w:sz="0" w:space="0" w:color="auto"/>
            <w:bottom w:val="none" w:sz="0" w:space="0" w:color="auto"/>
            <w:right w:val="none" w:sz="0" w:space="0" w:color="auto"/>
          </w:divBdr>
        </w:div>
        <w:div w:id="122507226">
          <w:marLeft w:val="640"/>
          <w:marRight w:val="0"/>
          <w:marTop w:val="0"/>
          <w:marBottom w:val="0"/>
          <w:divBdr>
            <w:top w:val="none" w:sz="0" w:space="0" w:color="auto"/>
            <w:left w:val="none" w:sz="0" w:space="0" w:color="auto"/>
            <w:bottom w:val="none" w:sz="0" w:space="0" w:color="auto"/>
            <w:right w:val="none" w:sz="0" w:space="0" w:color="auto"/>
          </w:divBdr>
        </w:div>
        <w:div w:id="2108308557">
          <w:marLeft w:val="640"/>
          <w:marRight w:val="0"/>
          <w:marTop w:val="0"/>
          <w:marBottom w:val="0"/>
          <w:divBdr>
            <w:top w:val="none" w:sz="0" w:space="0" w:color="auto"/>
            <w:left w:val="none" w:sz="0" w:space="0" w:color="auto"/>
            <w:bottom w:val="none" w:sz="0" w:space="0" w:color="auto"/>
            <w:right w:val="none" w:sz="0" w:space="0" w:color="auto"/>
          </w:divBdr>
        </w:div>
        <w:div w:id="38674859">
          <w:marLeft w:val="640"/>
          <w:marRight w:val="0"/>
          <w:marTop w:val="0"/>
          <w:marBottom w:val="0"/>
          <w:divBdr>
            <w:top w:val="none" w:sz="0" w:space="0" w:color="auto"/>
            <w:left w:val="none" w:sz="0" w:space="0" w:color="auto"/>
            <w:bottom w:val="none" w:sz="0" w:space="0" w:color="auto"/>
            <w:right w:val="none" w:sz="0" w:space="0" w:color="auto"/>
          </w:divBdr>
        </w:div>
        <w:div w:id="966348690">
          <w:marLeft w:val="640"/>
          <w:marRight w:val="0"/>
          <w:marTop w:val="0"/>
          <w:marBottom w:val="0"/>
          <w:divBdr>
            <w:top w:val="none" w:sz="0" w:space="0" w:color="auto"/>
            <w:left w:val="none" w:sz="0" w:space="0" w:color="auto"/>
            <w:bottom w:val="none" w:sz="0" w:space="0" w:color="auto"/>
            <w:right w:val="none" w:sz="0" w:space="0" w:color="auto"/>
          </w:divBdr>
        </w:div>
        <w:div w:id="891310272">
          <w:marLeft w:val="640"/>
          <w:marRight w:val="0"/>
          <w:marTop w:val="0"/>
          <w:marBottom w:val="0"/>
          <w:divBdr>
            <w:top w:val="none" w:sz="0" w:space="0" w:color="auto"/>
            <w:left w:val="none" w:sz="0" w:space="0" w:color="auto"/>
            <w:bottom w:val="none" w:sz="0" w:space="0" w:color="auto"/>
            <w:right w:val="none" w:sz="0" w:space="0" w:color="auto"/>
          </w:divBdr>
        </w:div>
        <w:div w:id="2038581712">
          <w:marLeft w:val="640"/>
          <w:marRight w:val="0"/>
          <w:marTop w:val="0"/>
          <w:marBottom w:val="0"/>
          <w:divBdr>
            <w:top w:val="none" w:sz="0" w:space="0" w:color="auto"/>
            <w:left w:val="none" w:sz="0" w:space="0" w:color="auto"/>
            <w:bottom w:val="none" w:sz="0" w:space="0" w:color="auto"/>
            <w:right w:val="none" w:sz="0" w:space="0" w:color="auto"/>
          </w:divBdr>
        </w:div>
        <w:div w:id="1545753989">
          <w:marLeft w:val="640"/>
          <w:marRight w:val="0"/>
          <w:marTop w:val="0"/>
          <w:marBottom w:val="0"/>
          <w:divBdr>
            <w:top w:val="none" w:sz="0" w:space="0" w:color="auto"/>
            <w:left w:val="none" w:sz="0" w:space="0" w:color="auto"/>
            <w:bottom w:val="none" w:sz="0" w:space="0" w:color="auto"/>
            <w:right w:val="none" w:sz="0" w:space="0" w:color="auto"/>
          </w:divBdr>
        </w:div>
        <w:div w:id="2070179327">
          <w:marLeft w:val="640"/>
          <w:marRight w:val="0"/>
          <w:marTop w:val="0"/>
          <w:marBottom w:val="0"/>
          <w:divBdr>
            <w:top w:val="none" w:sz="0" w:space="0" w:color="auto"/>
            <w:left w:val="none" w:sz="0" w:space="0" w:color="auto"/>
            <w:bottom w:val="none" w:sz="0" w:space="0" w:color="auto"/>
            <w:right w:val="none" w:sz="0" w:space="0" w:color="auto"/>
          </w:divBdr>
        </w:div>
        <w:div w:id="1914000712">
          <w:marLeft w:val="640"/>
          <w:marRight w:val="0"/>
          <w:marTop w:val="0"/>
          <w:marBottom w:val="0"/>
          <w:divBdr>
            <w:top w:val="none" w:sz="0" w:space="0" w:color="auto"/>
            <w:left w:val="none" w:sz="0" w:space="0" w:color="auto"/>
            <w:bottom w:val="none" w:sz="0" w:space="0" w:color="auto"/>
            <w:right w:val="none" w:sz="0" w:space="0" w:color="auto"/>
          </w:divBdr>
        </w:div>
        <w:div w:id="1427144254">
          <w:marLeft w:val="640"/>
          <w:marRight w:val="0"/>
          <w:marTop w:val="0"/>
          <w:marBottom w:val="0"/>
          <w:divBdr>
            <w:top w:val="none" w:sz="0" w:space="0" w:color="auto"/>
            <w:left w:val="none" w:sz="0" w:space="0" w:color="auto"/>
            <w:bottom w:val="none" w:sz="0" w:space="0" w:color="auto"/>
            <w:right w:val="none" w:sz="0" w:space="0" w:color="auto"/>
          </w:divBdr>
        </w:div>
        <w:div w:id="972908869">
          <w:marLeft w:val="640"/>
          <w:marRight w:val="0"/>
          <w:marTop w:val="0"/>
          <w:marBottom w:val="0"/>
          <w:divBdr>
            <w:top w:val="none" w:sz="0" w:space="0" w:color="auto"/>
            <w:left w:val="none" w:sz="0" w:space="0" w:color="auto"/>
            <w:bottom w:val="none" w:sz="0" w:space="0" w:color="auto"/>
            <w:right w:val="none" w:sz="0" w:space="0" w:color="auto"/>
          </w:divBdr>
        </w:div>
        <w:div w:id="588584496">
          <w:marLeft w:val="640"/>
          <w:marRight w:val="0"/>
          <w:marTop w:val="0"/>
          <w:marBottom w:val="0"/>
          <w:divBdr>
            <w:top w:val="none" w:sz="0" w:space="0" w:color="auto"/>
            <w:left w:val="none" w:sz="0" w:space="0" w:color="auto"/>
            <w:bottom w:val="none" w:sz="0" w:space="0" w:color="auto"/>
            <w:right w:val="none" w:sz="0" w:space="0" w:color="auto"/>
          </w:divBdr>
        </w:div>
        <w:div w:id="858198719">
          <w:marLeft w:val="640"/>
          <w:marRight w:val="0"/>
          <w:marTop w:val="0"/>
          <w:marBottom w:val="0"/>
          <w:divBdr>
            <w:top w:val="none" w:sz="0" w:space="0" w:color="auto"/>
            <w:left w:val="none" w:sz="0" w:space="0" w:color="auto"/>
            <w:bottom w:val="none" w:sz="0" w:space="0" w:color="auto"/>
            <w:right w:val="none" w:sz="0" w:space="0" w:color="auto"/>
          </w:divBdr>
        </w:div>
        <w:div w:id="652879566">
          <w:marLeft w:val="640"/>
          <w:marRight w:val="0"/>
          <w:marTop w:val="0"/>
          <w:marBottom w:val="0"/>
          <w:divBdr>
            <w:top w:val="none" w:sz="0" w:space="0" w:color="auto"/>
            <w:left w:val="none" w:sz="0" w:space="0" w:color="auto"/>
            <w:bottom w:val="none" w:sz="0" w:space="0" w:color="auto"/>
            <w:right w:val="none" w:sz="0" w:space="0" w:color="auto"/>
          </w:divBdr>
        </w:div>
        <w:div w:id="1236471818">
          <w:marLeft w:val="640"/>
          <w:marRight w:val="0"/>
          <w:marTop w:val="0"/>
          <w:marBottom w:val="0"/>
          <w:divBdr>
            <w:top w:val="none" w:sz="0" w:space="0" w:color="auto"/>
            <w:left w:val="none" w:sz="0" w:space="0" w:color="auto"/>
            <w:bottom w:val="none" w:sz="0" w:space="0" w:color="auto"/>
            <w:right w:val="none" w:sz="0" w:space="0" w:color="auto"/>
          </w:divBdr>
        </w:div>
        <w:div w:id="1515071091">
          <w:marLeft w:val="640"/>
          <w:marRight w:val="0"/>
          <w:marTop w:val="0"/>
          <w:marBottom w:val="0"/>
          <w:divBdr>
            <w:top w:val="none" w:sz="0" w:space="0" w:color="auto"/>
            <w:left w:val="none" w:sz="0" w:space="0" w:color="auto"/>
            <w:bottom w:val="none" w:sz="0" w:space="0" w:color="auto"/>
            <w:right w:val="none" w:sz="0" w:space="0" w:color="auto"/>
          </w:divBdr>
        </w:div>
        <w:div w:id="449782177">
          <w:marLeft w:val="640"/>
          <w:marRight w:val="0"/>
          <w:marTop w:val="0"/>
          <w:marBottom w:val="0"/>
          <w:divBdr>
            <w:top w:val="none" w:sz="0" w:space="0" w:color="auto"/>
            <w:left w:val="none" w:sz="0" w:space="0" w:color="auto"/>
            <w:bottom w:val="none" w:sz="0" w:space="0" w:color="auto"/>
            <w:right w:val="none" w:sz="0" w:space="0" w:color="auto"/>
          </w:divBdr>
        </w:div>
        <w:div w:id="770929966">
          <w:marLeft w:val="640"/>
          <w:marRight w:val="0"/>
          <w:marTop w:val="0"/>
          <w:marBottom w:val="0"/>
          <w:divBdr>
            <w:top w:val="none" w:sz="0" w:space="0" w:color="auto"/>
            <w:left w:val="none" w:sz="0" w:space="0" w:color="auto"/>
            <w:bottom w:val="none" w:sz="0" w:space="0" w:color="auto"/>
            <w:right w:val="none" w:sz="0" w:space="0" w:color="auto"/>
          </w:divBdr>
        </w:div>
        <w:div w:id="98380143">
          <w:marLeft w:val="640"/>
          <w:marRight w:val="0"/>
          <w:marTop w:val="0"/>
          <w:marBottom w:val="0"/>
          <w:divBdr>
            <w:top w:val="none" w:sz="0" w:space="0" w:color="auto"/>
            <w:left w:val="none" w:sz="0" w:space="0" w:color="auto"/>
            <w:bottom w:val="none" w:sz="0" w:space="0" w:color="auto"/>
            <w:right w:val="none" w:sz="0" w:space="0" w:color="auto"/>
          </w:divBdr>
        </w:div>
        <w:div w:id="698625043">
          <w:marLeft w:val="640"/>
          <w:marRight w:val="0"/>
          <w:marTop w:val="0"/>
          <w:marBottom w:val="0"/>
          <w:divBdr>
            <w:top w:val="none" w:sz="0" w:space="0" w:color="auto"/>
            <w:left w:val="none" w:sz="0" w:space="0" w:color="auto"/>
            <w:bottom w:val="none" w:sz="0" w:space="0" w:color="auto"/>
            <w:right w:val="none" w:sz="0" w:space="0" w:color="auto"/>
          </w:divBdr>
        </w:div>
        <w:div w:id="1740981075">
          <w:marLeft w:val="640"/>
          <w:marRight w:val="0"/>
          <w:marTop w:val="0"/>
          <w:marBottom w:val="0"/>
          <w:divBdr>
            <w:top w:val="none" w:sz="0" w:space="0" w:color="auto"/>
            <w:left w:val="none" w:sz="0" w:space="0" w:color="auto"/>
            <w:bottom w:val="none" w:sz="0" w:space="0" w:color="auto"/>
            <w:right w:val="none" w:sz="0" w:space="0" w:color="auto"/>
          </w:divBdr>
        </w:div>
        <w:div w:id="1931809081">
          <w:marLeft w:val="640"/>
          <w:marRight w:val="0"/>
          <w:marTop w:val="0"/>
          <w:marBottom w:val="0"/>
          <w:divBdr>
            <w:top w:val="none" w:sz="0" w:space="0" w:color="auto"/>
            <w:left w:val="none" w:sz="0" w:space="0" w:color="auto"/>
            <w:bottom w:val="none" w:sz="0" w:space="0" w:color="auto"/>
            <w:right w:val="none" w:sz="0" w:space="0" w:color="auto"/>
          </w:divBdr>
        </w:div>
        <w:div w:id="1059326987">
          <w:marLeft w:val="640"/>
          <w:marRight w:val="0"/>
          <w:marTop w:val="0"/>
          <w:marBottom w:val="0"/>
          <w:divBdr>
            <w:top w:val="none" w:sz="0" w:space="0" w:color="auto"/>
            <w:left w:val="none" w:sz="0" w:space="0" w:color="auto"/>
            <w:bottom w:val="none" w:sz="0" w:space="0" w:color="auto"/>
            <w:right w:val="none" w:sz="0" w:space="0" w:color="auto"/>
          </w:divBdr>
        </w:div>
        <w:div w:id="146634091">
          <w:marLeft w:val="640"/>
          <w:marRight w:val="0"/>
          <w:marTop w:val="0"/>
          <w:marBottom w:val="0"/>
          <w:divBdr>
            <w:top w:val="none" w:sz="0" w:space="0" w:color="auto"/>
            <w:left w:val="none" w:sz="0" w:space="0" w:color="auto"/>
            <w:bottom w:val="none" w:sz="0" w:space="0" w:color="auto"/>
            <w:right w:val="none" w:sz="0" w:space="0" w:color="auto"/>
          </w:divBdr>
        </w:div>
        <w:div w:id="706949825">
          <w:marLeft w:val="640"/>
          <w:marRight w:val="0"/>
          <w:marTop w:val="0"/>
          <w:marBottom w:val="0"/>
          <w:divBdr>
            <w:top w:val="none" w:sz="0" w:space="0" w:color="auto"/>
            <w:left w:val="none" w:sz="0" w:space="0" w:color="auto"/>
            <w:bottom w:val="none" w:sz="0" w:space="0" w:color="auto"/>
            <w:right w:val="none" w:sz="0" w:space="0" w:color="auto"/>
          </w:divBdr>
        </w:div>
        <w:div w:id="583608397">
          <w:marLeft w:val="640"/>
          <w:marRight w:val="0"/>
          <w:marTop w:val="0"/>
          <w:marBottom w:val="0"/>
          <w:divBdr>
            <w:top w:val="none" w:sz="0" w:space="0" w:color="auto"/>
            <w:left w:val="none" w:sz="0" w:space="0" w:color="auto"/>
            <w:bottom w:val="none" w:sz="0" w:space="0" w:color="auto"/>
            <w:right w:val="none" w:sz="0" w:space="0" w:color="auto"/>
          </w:divBdr>
        </w:div>
        <w:div w:id="411976956">
          <w:marLeft w:val="640"/>
          <w:marRight w:val="0"/>
          <w:marTop w:val="0"/>
          <w:marBottom w:val="0"/>
          <w:divBdr>
            <w:top w:val="none" w:sz="0" w:space="0" w:color="auto"/>
            <w:left w:val="none" w:sz="0" w:space="0" w:color="auto"/>
            <w:bottom w:val="none" w:sz="0" w:space="0" w:color="auto"/>
            <w:right w:val="none" w:sz="0" w:space="0" w:color="auto"/>
          </w:divBdr>
        </w:div>
        <w:div w:id="342972481">
          <w:marLeft w:val="640"/>
          <w:marRight w:val="0"/>
          <w:marTop w:val="0"/>
          <w:marBottom w:val="0"/>
          <w:divBdr>
            <w:top w:val="none" w:sz="0" w:space="0" w:color="auto"/>
            <w:left w:val="none" w:sz="0" w:space="0" w:color="auto"/>
            <w:bottom w:val="none" w:sz="0" w:space="0" w:color="auto"/>
            <w:right w:val="none" w:sz="0" w:space="0" w:color="auto"/>
          </w:divBdr>
        </w:div>
        <w:div w:id="1585797791">
          <w:marLeft w:val="640"/>
          <w:marRight w:val="0"/>
          <w:marTop w:val="0"/>
          <w:marBottom w:val="0"/>
          <w:divBdr>
            <w:top w:val="none" w:sz="0" w:space="0" w:color="auto"/>
            <w:left w:val="none" w:sz="0" w:space="0" w:color="auto"/>
            <w:bottom w:val="none" w:sz="0" w:space="0" w:color="auto"/>
            <w:right w:val="none" w:sz="0" w:space="0" w:color="auto"/>
          </w:divBdr>
        </w:div>
        <w:div w:id="670453100">
          <w:marLeft w:val="640"/>
          <w:marRight w:val="0"/>
          <w:marTop w:val="0"/>
          <w:marBottom w:val="0"/>
          <w:divBdr>
            <w:top w:val="none" w:sz="0" w:space="0" w:color="auto"/>
            <w:left w:val="none" w:sz="0" w:space="0" w:color="auto"/>
            <w:bottom w:val="none" w:sz="0" w:space="0" w:color="auto"/>
            <w:right w:val="none" w:sz="0" w:space="0" w:color="auto"/>
          </w:divBdr>
        </w:div>
        <w:div w:id="1467703605">
          <w:marLeft w:val="640"/>
          <w:marRight w:val="0"/>
          <w:marTop w:val="0"/>
          <w:marBottom w:val="0"/>
          <w:divBdr>
            <w:top w:val="none" w:sz="0" w:space="0" w:color="auto"/>
            <w:left w:val="none" w:sz="0" w:space="0" w:color="auto"/>
            <w:bottom w:val="none" w:sz="0" w:space="0" w:color="auto"/>
            <w:right w:val="none" w:sz="0" w:space="0" w:color="auto"/>
          </w:divBdr>
        </w:div>
        <w:div w:id="1629630457">
          <w:marLeft w:val="640"/>
          <w:marRight w:val="0"/>
          <w:marTop w:val="0"/>
          <w:marBottom w:val="0"/>
          <w:divBdr>
            <w:top w:val="none" w:sz="0" w:space="0" w:color="auto"/>
            <w:left w:val="none" w:sz="0" w:space="0" w:color="auto"/>
            <w:bottom w:val="none" w:sz="0" w:space="0" w:color="auto"/>
            <w:right w:val="none" w:sz="0" w:space="0" w:color="auto"/>
          </w:divBdr>
        </w:div>
        <w:div w:id="11228362">
          <w:marLeft w:val="640"/>
          <w:marRight w:val="0"/>
          <w:marTop w:val="0"/>
          <w:marBottom w:val="0"/>
          <w:divBdr>
            <w:top w:val="none" w:sz="0" w:space="0" w:color="auto"/>
            <w:left w:val="none" w:sz="0" w:space="0" w:color="auto"/>
            <w:bottom w:val="none" w:sz="0" w:space="0" w:color="auto"/>
            <w:right w:val="none" w:sz="0" w:space="0" w:color="auto"/>
          </w:divBdr>
        </w:div>
        <w:div w:id="2077431810">
          <w:marLeft w:val="640"/>
          <w:marRight w:val="0"/>
          <w:marTop w:val="0"/>
          <w:marBottom w:val="0"/>
          <w:divBdr>
            <w:top w:val="none" w:sz="0" w:space="0" w:color="auto"/>
            <w:left w:val="none" w:sz="0" w:space="0" w:color="auto"/>
            <w:bottom w:val="none" w:sz="0" w:space="0" w:color="auto"/>
            <w:right w:val="none" w:sz="0" w:space="0" w:color="auto"/>
          </w:divBdr>
        </w:div>
        <w:div w:id="304284259">
          <w:marLeft w:val="640"/>
          <w:marRight w:val="0"/>
          <w:marTop w:val="0"/>
          <w:marBottom w:val="0"/>
          <w:divBdr>
            <w:top w:val="none" w:sz="0" w:space="0" w:color="auto"/>
            <w:left w:val="none" w:sz="0" w:space="0" w:color="auto"/>
            <w:bottom w:val="none" w:sz="0" w:space="0" w:color="auto"/>
            <w:right w:val="none" w:sz="0" w:space="0" w:color="auto"/>
          </w:divBdr>
        </w:div>
        <w:div w:id="664284292">
          <w:marLeft w:val="640"/>
          <w:marRight w:val="0"/>
          <w:marTop w:val="0"/>
          <w:marBottom w:val="0"/>
          <w:divBdr>
            <w:top w:val="none" w:sz="0" w:space="0" w:color="auto"/>
            <w:left w:val="none" w:sz="0" w:space="0" w:color="auto"/>
            <w:bottom w:val="none" w:sz="0" w:space="0" w:color="auto"/>
            <w:right w:val="none" w:sz="0" w:space="0" w:color="auto"/>
          </w:divBdr>
        </w:div>
        <w:div w:id="1226379783">
          <w:marLeft w:val="640"/>
          <w:marRight w:val="0"/>
          <w:marTop w:val="0"/>
          <w:marBottom w:val="0"/>
          <w:divBdr>
            <w:top w:val="none" w:sz="0" w:space="0" w:color="auto"/>
            <w:left w:val="none" w:sz="0" w:space="0" w:color="auto"/>
            <w:bottom w:val="none" w:sz="0" w:space="0" w:color="auto"/>
            <w:right w:val="none" w:sz="0" w:space="0" w:color="auto"/>
          </w:divBdr>
        </w:div>
        <w:div w:id="400756406">
          <w:marLeft w:val="640"/>
          <w:marRight w:val="0"/>
          <w:marTop w:val="0"/>
          <w:marBottom w:val="0"/>
          <w:divBdr>
            <w:top w:val="none" w:sz="0" w:space="0" w:color="auto"/>
            <w:left w:val="none" w:sz="0" w:space="0" w:color="auto"/>
            <w:bottom w:val="none" w:sz="0" w:space="0" w:color="auto"/>
            <w:right w:val="none" w:sz="0" w:space="0" w:color="auto"/>
          </w:divBdr>
        </w:div>
        <w:div w:id="1905598803">
          <w:marLeft w:val="640"/>
          <w:marRight w:val="0"/>
          <w:marTop w:val="0"/>
          <w:marBottom w:val="0"/>
          <w:divBdr>
            <w:top w:val="none" w:sz="0" w:space="0" w:color="auto"/>
            <w:left w:val="none" w:sz="0" w:space="0" w:color="auto"/>
            <w:bottom w:val="none" w:sz="0" w:space="0" w:color="auto"/>
            <w:right w:val="none" w:sz="0" w:space="0" w:color="auto"/>
          </w:divBdr>
        </w:div>
        <w:div w:id="292029093">
          <w:marLeft w:val="640"/>
          <w:marRight w:val="0"/>
          <w:marTop w:val="0"/>
          <w:marBottom w:val="0"/>
          <w:divBdr>
            <w:top w:val="none" w:sz="0" w:space="0" w:color="auto"/>
            <w:left w:val="none" w:sz="0" w:space="0" w:color="auto"/>
            <w:bottom w:val="none" w:sz="0" w:space="0" w:color="auto"/>
            <w:right w:val="none" w:sz="0" w:space="0" w:color="auto"/>
          </w:divBdr>
        </w:div>
        <w:div w:id="1923833352">
          <w:marLeft w:val="640"/>
          <w:marRight w:val="0"/>
          <w:marTop w:val="0"/>
          <w:marBottom w:val="0"/>
          <w:divBdr>
            <w:top w:val="none" w:sz="0" w:space="0" w:color="auto"/>
            <w:left w:val="none" w:sz="0" w:space="0" w:color="auto"/>
            <w:bottom w:val="none" w:sz="0" w:space="0" w:color="auto"/>
            <w:right w:val="none" w:sz="0" w:space="0" w:color="auto"/>
          </w:divBdr>
        </w:div>
        <w:div w:id="1782382990">
          <w:marLeft w:val="640"/>
          <w:marRight w:val="0"/>
          <w:marTop w:val="0"/>
          <w:marBottom w:val="0"/>
          <w:divBdr>
            <w:top w:val="none" w:sz="0" w:space="0" w:color="auto"/>
            <w:left w:val="none" w:sz="0" w:space="0" w:color="auto"/>
            <w:bottom w:val="none" w:sz="0" w:space="0" w:color="auto"/>
            <w:right w:val="none" w:sz="0" w:space="0" w:color="auto"/>
          </w:divBdr>
        </w:div>
        <w:div w:id="903102738">
          <w:marLeft w:val="640"/>
          <w:marRight w:val="0"/>
          <w:marTop w:val="0"/>
          <w:marBottom w:val="0"/>
          <w:divBdr>
            <w:top w:val="none" w:sz="0" w:space="0" w:color="auto"/>
            <w:left w:val="none" w:sz="0" w:space="0" w:color="auto"/>
            <w:bottom w:val="none" w:sz="0" w:space="0" w:color="auto"/>
            <w:right w:val="none" w:sz="0" w:space="0" w:color="auto"/>
          </w:divBdr>
        </w:div>
        <w:div w:id="1561210742">
          <w:marLeft w:val="640"/>
          <w:marRight w:val="0"/>
          <w:marTop w:val="0"/>
          <w:marBottom w:val="0"/>
          <w:divBdr>
            <w:top w:val="none" w:sz="0" w:space="0" w:color="auto"/>
            <w:left w:val="none" w:sz="0" w:space="0" w:color="auto"/>
            <w:bottom w:val="none" w:sz="0" w:space="0" w:color="auto"/>
            <w:right w:val="none" w:sz="0" w:space="0" w:color="auto"/>
          </w:divBdr>
        </w:div>
        <w:div w:id="1589457346">
          <w:marLeft w:val="640"/>
          <w:marRight w:val="0"/>
          <w:marTop w:val="0"/>
          <w:marBottom w:val="0"/>
          <w:divBdr>
            <w:top w:val="none" w:sz="0" w:space="0" w:color="auto"/>
            <w:left w:val="none" w:sz="0" w:space="0" w:color="auto"/>
            <w:bottom w:val="none" w:sz="0" w:space="0" w:color="auto"/>
            <w:right w:val="none" w:sz="0" w:space="0" w:color="auto"/>
          </w:divBdr>
        </w:div>
        <w:div w:id="1941182318">
          <w:marLeft w:val="640"/>
          <w:marRight w:val="0"/>
          <w:marTop w:val="0"/>
          <w:marBottom w:val="0"/>
          <w:divBdr>
            <w:top w:val="none" w:sz="0" w:space="0" w:color="auto"/>
            <w:left w:val="none" w:sz="0" w:space="0" w:color="auto"/>
            <w:bottom w:val="none" w:sz="0" w:space="0" w:color="auto"/>
            <w:right w:val="none" w:sz="0" w:space="0" w:color="auto"/>
          </w:divBdr>
        </w:div>
        <w:div w:id="1817991755">
          <w:marLeft w:val="640"/>
          <w:marRight w:val="0"/>
          <w:marTop w:val="0"/>
          <w:marBottom w:val="0"/>
          <w:divBdr>
            <w:top w:val="none" w:sz="0" w:space="0" w:color="auto"/>
            <w:left w:val="none" w:sz="0" w:space="0" w:color="auto"/>
            <w:bottom w:val="none" w:sz="0" w:space="0" w:color="auto"/>
            <w:right w:val="none" w:sz="0" w:space="0" w:color="auto"/>
          </w:divBdr>
        </w:div>
        <w:div w:id="29038714">
          <w:marLeft w:val="640"/>
          <w:marRight w:val="0"/>
          <w:marTop w:val="0"/>
          <w:marBottom w:val="0"/>
          <w:divBdr>
            <w:top w:val="none" w:sz="0" w:space="0" w:color="auto"/>
            <w:left w:val="none" w:sz="0" w:space="0" w:color="auto"/>
            <w:bottom w:val="none" w:sz="0" w:space="0" w:color="auto"/>
            <w:right w:val="none" w:sz="0" w:space="0" w:color="auto"/>
          </w:divBdr>
        </w:div>
        <w:div w:id="155921091">
          <w:marLeft w:val="640"/>
          <w:marRight w:val="0"/>
          <w:marTop w:val="0"/>
          <w:marBottom w:val="0"/>
          <w:divBdr>
            <w:top w:val="none" w:sz="0" w:space="0" w:color="auto"/>
            <w:left w:val="none" w:sz="0" w:space="0" w:color="auto"/>
            <w:bottom w:val="none" w:sz="0" w:space="0" w:color="auto"/>
            <w:right w:val="none" w:sz="0" w:space="0" w:color="auto"/>
          </w:divBdr>
        </w:div>
        <w:div w:id="208494870">
          <w:marLeft w:val="640"/>
          <w:marRight w:val="0"/>
          <w:marTop w:val="0"/>
          <w:marBottom w:val="0"/>
          <w:divBdr>
            <w:top w:val="none" w:sz="0" w:space="0" w:color="auto"/>
            <w:left w:val="none" w:sz="0" w:space="0" w:color="auto"/>
            <w:bottom w:val="none" w:sz="0" w:space="0" w:color="auto"/>
            <w:right w:val="none" w:sz="0" w:space="0" w:color="auto"/>
          </w:divBdr>
        </w:div>
        <w:div w:id="865294759">
          <w:marLeft w:val="640"/>
          <w:marRight w:val="0"/>
          <w:marTop w:val="0"/>
          <w:marBottom w:val="0"/>
          <w:divBdr>
            <w:top w:val="none" w:sz="0" w:space="0" w:color="auto"/>
            <w:left w:val="none" w:sz="0" w:space="0" w:color="auto"/>
            <w:bottom w:val="none" w:sz="0" w:space="0" w:color="auto"/>
            <w:right w:val="none" w:sz="0" w:space="0" w:color="auto"/>
          </w:divBdr>
        </w:div>
        <w:div w:id="12849523">
          <w:marLeft w:val="640"/>
          <w:marRight w:val="0"/>
          <w:marTop w:val="0"/>
          <w:marBottom w:val="0"/>
          <w:divBdr>
            <w:top w:val="none" w:sz="0" w:space="0" w:color="auto"/>
            <w:left w:val="none" w:sz="0" w:space="0" w:color="auto"/>
            <w:bottom w:val="none" w:sz="0" w:space="0" w:color="auto"/>
            <w:right w:val="none" w:sz="0" w:space="0" w:color="auto"/>
          </w:divBdr>
        </w:div>
        <w:div w:id="1847665857">
          <w:marLeft w:val="640"/>
          <w:marRight w:val="0"/>
          <w:marTop w:val="0"/>
          <w:marBottom w:val="0"/>
          <w:divBdr>
            <w:top w:val="none" w:sz="0" w:space="0" w:color="auto"/>
            <w:left w:val="none" w:sz="0" w:space="0" w:color="auto"/>
            <w:bottom w:val="none" w:sz="0" w:space="0" w:color="auto"/>
            <w:right w:val="none" w:sz="0" w:space="0" w:color="auto"/>
          </w:divBdr>
        </w:div>
        <w:div w:id="404188085">
          <w:marLeft w:val="640"/>
          <w:marRight w:val="0"/>
          <w:marTop w:val="0"/>
          <w:marBottom w:val="0"/>
          <w:divBdr>
            <w:top w:val="none" w:sz="0" w:space="0" w:color="auto"/>
            <w:left w:val="none" w:sz="0" w:space="0" w:color="auto"/>
            <w:bottom w:val="none" w:sz="0" w:space="0" w:color="auto"/>
            <w:right w:val="none" w:sz="0" w:space="0" w:color="auto"/>
          </w:divBdr>
        </w:div>
        <w:div w:id="592512464">
          <w:marLeft w:val="640"/>
          <w:marRight w:val="0"/>
          <w:marTop w:val="0"/>
          <w:marBottom w:val="0"/>
          <w:divBdr>
            <w:top w:val="none" w:sz="0" w:space="0" w:color="auto"/>
            <w:left w:val="none" w:sz="0" w:space="0" w:color="auto"/>
            <w:bottom w:val="none" w:sz="0" w:space="0" w:color="auto"/>
            <w:right w:val="none" w:sz="0" w:space="0" w:color="auto"/>
          </w:divBdr>
        </w:div>
        <w:div w:id="286476550">
          <w:marLeft w:val="640"/>
          <w:marRight w:val="0"/>
          <w:marTop w:val="0"/>
          <w:marBottom w:val="0"/>
          <w:divBdr>
            <w:top w:val="none" w:sz="0" w:space="0" w:color="auto"/>
            <w:left w:val="none" w:sz="0" w:space="0" w:color="auto"/>
            <w:bottom w:val="none" w:sz="0" w:space="0" w:color="auto"/>
            <w:right w:val="none" w:sz="0" w:space="0" w:color="auto"/>
          </w:divBdr>
        </w:div>
        <w:div w:id="105347660">
          <w:marLeft w:val="640"/>
          <w:marRight w:val="0"/>
          <w:marTop w:val="0"/>
          <w:marBottom w:val="0"/>
          <w:divBdr>
            <w:top w:val="none" w:sz="0" w:space="0" w:color="auto"/>
            <w:left w:val="none" w:sz="0" w:space="0" w:color="auto"/>
            <w:bottom w:val="none" w:sz="0" w:space="0" w:color="auto"/>
            <w:right w:val="none" w:sz="0" w:space="0" w:color="auto"/>
          </w:divBdr>
        </w:div>
        <w:div w:id="1945650080">
          <w:marLeft w:val="640"/>
          <w:marRight w:val="0"/>
          <w:marTop w:val="0"/>
          <w:marBottom w:val="0"/>
          <w:divBdr>
            <w:top w:val="none" w:sz="0" w:space="0" w:color="auto"/>
            <w:left w:val="none" w:sz="0" w:space="0" w:color="auto"/>
            <w:bottom w:val="none" w:sz="0" w:space="0" w:color="auto"/>
            <w:right w:val="none" w:sz="0" w:space="0" w:color="auto"/>
          </w:divBdr>
        </w:div>
        <w:div w:id="1956478114">
          <w:marLeft w:val="640"/>
          <w:marRight w:val="0"/>
          <w:marTop w:val="0"/>
          <w:marBottom w:val="0"/>
          <w:divBdr>
            <w:top w:val="none" w:sz="0" w:space="0" w:color="auto"/>
            <w:left w:val="none" w:sz="0" w:space="0" w:color="auto"/>
            <w:bottom w:val="none" w:sz="0" w:space="0" w:color="auto"/>
            <w:right w:val="none" w:sz="0" w:space="0" w:color="auto"/>
          </w:divBdr>
        </w:div>
        <w:div w:id="1849519068">
          <w:marLeft w:val="640"/>
          <w:marRight w:val="0"/>
          <w:marTop w:val="0"/>
          <w:marBottom w:val="0"/>
          <w:divBdr>
            <w:top w:val="none" w:sz="0" w:space="0" w:color="auto"/>
            <w:left w:val="none" w:sz="0" w:space="0" w:color="auto"/>
            <w:bottom w:val="none" w:sz="0" w:space="0" w:color="auto"/>
            <w:right w:val="none" w:sz="0" w:space="0" w:color="auto"/>
          </w:divBdr>
        </w:div>
        <w:div w:id="2052921528">
          <w:marLeft w:val="640"/>
          <w:marRight w:val="0"/>
          <w:marTop w:val="0"/>
          <w:marBottom w:val="0"/>
          <w:divBdr>
            <w:top w:val="none" w:sz="0" w:space="0" w:color="auto"/>
            <w:left w:val="none" w:sz="0" w:space="0" w:color="auto"/>
            <w:bottom w:val="none" w:sz="0" w:space="0" w:color="auto"/>
            <w:right w:val="none" w:sz="0" w:space="0" w:color="auto"/>
          </w:divBdr>
        </w:div>
        <w:div w:id="1697268468">
          <w:marLeft w:val="640"/>
          <w:marRight w:val="0"/>
          <w:marTop w:val="0"/>
          <w:marBottom w:val="0"/>
          <w:divBdr>
            <w:top w:val="none" w:sz="0" w:space="0" w:color="auto"/>
            <w:left w:val="none" w:sz="0" w:space="0" w:color="auto"/>
            <w:bottom w:val="none" w:sz="0" w:space="0" w:color="auto"/>
            <w:right w:val="none" w:sz="0" w:space="0" w:color="auto"/>
          </w:divBdr>
        </w:div>
        <w:div w:id="574701560">
          <w:marLeft w:val="640"/>
          <w:marRight w:val="0"/>
          <w:marTop w:val="0"/>
          <w:marBottom w:val="0"/>
          <w:divBdr>
            <w:top w:val="none" w:sz="0" w:space="0" w:color="auto"/>
            <w:left w:val="none" w:sz="0" w:space="0" w:color="auto"/>
            <w:bottom w:val="none" w:sz="0" w:space="0" w:color="auto"/>
            <w:right w:val="none" w:sz="0" w:space="0" w:color="auto"/>
          </w:divBdr>
        </w:div>
        <w:div w:id="763721158">
          <w:marLeft w:val="640"/>
          <w:marRight w:val="0"/>
          <w:marTop w:val="0"/>
          <w:marBottom w:val="0"/>
          <w:divBdr>
            <w:top w:val="none" w:sz="0" w:space="0" w:color="auto"/>
            <w:left w:val="none" w:sz="0" w:space="0" w:color="auto"/>
            <w:bottom w:val="none" w:sz="0" w:space="0" w:color="auto"/>
            <w:right w:val="none" w:sz="0" w:space="0" w:color="auto"/>
          </w:divBdr>
        </w:div>
        <w:div w:id="1703241477">
          <w:marLeft w:val="640"/>
          <w:marRight w:val="0"/>
          <w:marTop w:val="0"/>
          <w:marBottom w:val="0"/>
          <w:divBdr>
            <w:top w:val="none" w:sz="0" w:space="0" w:color="auto"/>
            <w:left w:val="none" w:sz="0" w:space="0" w:color="auto"/>
            <w:bottom w:val="none" w:sz="0" w:space="0" w:color="auto"/>
            <w:right w:val="none" w:sz="0" w:space="0" w:color="auto"/>
          </w:divBdr>
        </w:div>
        <w:div w:id="1415129474">
          <w:marLeft w:val="640"/>
          <w:marRight w:val="0"/>
          <w:marTop w:val="0"/>
          <w:marBottom w:val="0"/>
          <w:divBdr>
            <w:top w:val="none" w:sz="0" w:space="0" w:color="auto"/>
            <w:left w:val="none" w:sz="0" w:space="0" w:color="auto"/>
            <w:bottom w:val="none" w:sz="0" w:space="0" w:color="auto"/>
            <w:right w:val="none" w:sz="0" w:space="0" w:color="auto"/>
          </w:divBdr>
        </w:div>
        <w:div w:id="1989743215">
          <w:marLeft w:val="640"/>
          <w:marRight w:val="0"/>
          <w:marTop w:val="0"/>
          <w:marBottom w:val="0"/>
          <w:divBdr>
            <w:top w:val="none" w:sz="0" w:space="0" w:color="auto"/>
            <w:left w:val="none" w:sz="0" w:space="0" w:color="auto"/>
            <w:bottom w:val="none" w:sz="0" w:space="0" w:color="auto"/>
            <w:right w:val="none" w:sz="0" w:space="0" w:color="auto"/>
          </w:divBdr>
        </w:div>
        <w:div w:id="1203665989">
          <w:marLeft w:val="640"/>
          <w:marRight w:val="0"/>
          <w:marTop w:val="0"/>
          <w:marBottom w:val="0"/>
          <w:divBdr>
            <w:top w:val="none" w:sz="0" w:space="0" w:color="auto"/>
            <w:left w:val="none" w:sz="0" w:space="0" w:color="auto"/>
            <w:bottom w:val="none" w:sz="0" w:space="0" w:color="auto"/>
            <w:right w:val="none" w:sz="0" w:space="0" w:color="auto"/>
          </w:divBdr>
        </w:div>
        <w:div w:id="165175280">
          <w:marLeft w:val="640"/>
          <w:marRight w:val="0"/>
          <w:marTop w:val="0"/>
          <w:marBottom w:val="0"/>
          <w:divBdr>
            <w:top w:val="none" w:sz="0" w:space="0" w:color="auto"/>
            <w:left w:val="none" w:sz="0" w:space="0" w:color="auto"/>
            <w:bottom w:val="none" w:sz="0" w:space="0" w:color="auto"/>
            <w:right w:val="none" w:sz="0" w:space="0" w:color="auto"/>
          </w:divBdr>
        </w:div>
        <w:div w:id="788551388">
          <w:marLeft w:val="640"/>
          <w:marRight w:val="0"/>
          <w:marTop w:val="0"/>
          <w:marBottom w:val="0"/>
          <w:divBdr>
            <w:top w:val="none" w:sz="0" w:space="0" w:color="auto"/>
            <w:left w:val="none" w:sz="0" w:space="0" w:color="auto"/>
            <w:bottom w:val="none" w:sz="0" w:space="0" w:color="auto"/>
            <w:right w:val="none" w:sz="0" w:space="0" w:color="auto"/>
          </w:divBdr>
        </w:div>
        <w:div w:id="1334457336">
          <w:marLeft w:val="640"/>
          <w:marRight w:val="0"/>
          <w:marTop w:val="0"/>
          <w:marBottom w:val="0"/>
          <w:divBdr>
            <w:top w:val="none" w:sz="0" w:space="0" w:color="auto"/>
            <w:left w:val="none" w:sz="0" w:space="0" w:color="auto"/>
            <w:bottom w:val="none" w:sz="0" w:space="0" w:color="auto"/>
            <w:right w:val="none" w:sz="0" w:space="0" w:color="auto"/>
          </w:divBdr>
        </w:div>
        <w:div w:id="903176556">
          <w:marLeft w:val="640"/>
          <w:marRight w:val="0"/>
          <w:marTop w:val="0"/>
          <w:marBottom w:val="0"/>
          <w:divBdr>
            <w:top w:val="none" w:sz="0" w:space="0" w:color="auto"/>
            <w:left w:val="none" w:sz="0" w:space="0" w:color="auto"/>
            <w:bottom w:val="none" w:sz="0" w:space="0" w:color="auto"/>
            <w:right w:val="none" w:sz="0" w:space="0" w:color="auto"/>
          </w:divBdr>
        </w:div>
        <w:div w:id="92406011">
          <w:marLeft w:val="640"/>
          <w:marRight w:val="0"/>
          <w:marTop w:val="0"/>
          <w:marBottom w:val="0"/>
          <w:divBdr>
            <w:top w:val="none" w:sz="0" w:space="0" w:color="auto"/>
            <w:left w:val="none" w:sz="0" w:space="0" w:color="auto"/>
            <w:bottom w:val="none" w:sz="0" w:space="0" w:color="auto"/>
            <w:right w:val="none" w:sz="0" w:space="0" w:color="auto"/>
          </w:divBdr>
        </w:div>
        <w:div w:id="402486194">
          <w:marLeft w:val="640"/>
          <w:marRight w:val="0"/>
          <w:marTop w:val="0"/>
          <w:marBottom w:val="0"/>
          <w:divBdr>
            <w:top w:val="none" w:sz="0" w:space="0" w:color="auto"/>
            <w:left w:val="none" w:sz="0" w:space="0" w:color="auto"/>
            <w:bottom w:val="none" w:sz="0" w:space="0" w:color="auto"/>
            <w:right w:val="none" w:sz="0" w:space="0" w:color="auto"/>
          </w:divBdr>
        </w:div>
        <w:div w:id="209147660">
          <w:marLeft w:val="640"/>
          <w:marRight w:val="0"/>
          <w:marTop w:val="0"/>
          <w:marBottom w:val="0"/>
          <w:divBdr>
            <w:top w:val="none" w:sz="0" w:space="0" w:color="auto"/>
            <w:left w:val="none" w:sz="0" w:space="0" w:color="auto"/>
            <w:bottom w:val="none" w:sz="0" w:space="0" w:color="auto"/>
            <w:right w:val="none" w:sz="0" w:space="0" w:color="auto"/>
          </w:divBdr>
        </w:div>
        <w:div w:id="355424111">
          <w:marLeft w:val="640"/>
          <w:marRight w:val="0"/>
          <w:marTop w:val="0"/>
          <w:marBottom w:val="0"/>
          <w:divBdr>
            <w:top w:val="none" w:sz="0" w:space="0" w:color="auto"/>
            <w:left w:val="none" w:sz="0" w:space="0" w:color="auto"/>
            <w:bottom w:val="none" w:sz="0" w:space="0" w:color="auto"/>
            <w:right w:val="none" w:sz="0" w:space="0" w:color="auto"/>
          </w:divBdr>
        </w:div>
        <w:div w:id="1399400114">
          <w:marLeft w:val="640"/>
          <w:marRight w:val="0"/>
          <w:marTop w:val="0"/>
          <w:marBottom w:val="0"/>
          <w:divBdr>
            <w:top w:val="none" w:sz="0" w:space="0" w:color="auto"/>
            <w:left w:val="none" w:sz="0" w:space="0" w:color="auto"/>
            <w:bottom w:val="none" w:sz="0" w:space="0" w:color="auto"/>
            <w:right w:val="none" w:sz="0" w:space="0" w:color="auto"/>
          </w:divBdr>
        </w:div>
        <w:div w:id="2129351344">
          <w:marLeft w:val="640"/>
          <w:marRight w:val="0"/>
          <w:marTop w:val="0"/>
          <w:marBottom w:val="0"/>
          <w:divBdr>
            <w:top w:val="none" w:sz="0" w:space="0" w:color="auto"/>
            <w:left w:val="none" w:sz="0" w:space="0" w:color="auto"/>
            <w:bottom w:val="none" w:sz="0" w:space="0" w:color="auto"/>
            <w:right w:val="none" w:sz="0" w:space="0" w:color="auto"/>
          </w:divBdr>
        </w:div>
        <w:div w:id="1495299490">
          <w:marLeft w:val="640"/>
          <w:marRight w:val="0"/>
          <w:marTop w:val="0"/>
          <w:marBottom w:val="0"/>
          <w:divBdr>
            <w:top w:val="none" w:sz="0" w:space="0" w:color="auto"/>
            <w:left w:val="none" w:sz="0" w:space="0" w:color="auto"/>
            <w:bottom w:val="none" w:sz="0" w:space="0" w:color="auto"/>
            <w:right w:val="none" w:sz="0" w:space="0" w:color="auto"/>
          </w:divBdr>
        </w:div>
        <w:div w:id="2141533555">
          <w:marLeft w:val="640"/>
          <w:marRight w:val="0"/>
          <w:marTop w:val="0"/>
          <w:marBottom w:val="0"/>
          <w:divBdr>
            <w:top w:val="none" w:sz="0" w:space="0" w:color="auto"/>
            <w:left w:val="none" w:sz="0" w:space="0" w:color="auto"/>
            <w:bottom w:val="none" w:sz="0" w:space="0" w:color="auto"/>
            <w:right w:val="none" w:sz="0" w:space="0" w:color="auto"/>
          </w:divBdr>
        </w:div>
        <w:div w:id="383413605">
          <w:marLeft w:val="640"/>
          <w:marRight w:val="0"/>
          <w:marTop w:val="0"/>
          <w:marBottom w:val="0"/>
          <w:divBdr>
            <w:top w:val="none" w:sz="0" w:space="0" w:color="auto"/>
            <w:left w:val="none" w:sz="0" w:space="0" w:color="auto"/>
            <w:bottom w:val="none" w:sz="0" w:space="0" w:color="auto"/>
            <w:right w:val="none" w:sz="0" w:space="0" w:color="auto"/>
          </w:divBdr>
        </w:div>
        <w:div w:id="1622804195">
          <w:marLeft w:val="640"/>
          <w:marRight w:val="0"/>
          <w:marTop w:val="0"/>
          <w:marBottom w:val="0"/>
          <w:divBdr>
            <w:top w:val="none" w:sz="0" w:space="0" w:color="auto"/>
            <w:left w:val="none" w:sz="0" w:space="0" w:color="auto"/>
            <w:bottom w:val="none" w:sz="0" w:space="0" w:color="auto"/>
            <w:right w:val="none" w:sz="0" w:space="0" w:color="auto"/>
          </w:divBdr>
        </w:div>
        <w:div w:id="1125125071">
          <w:marLeft w:val="640"/>
          <w:marRight w:val="0"/>
          <w:marTop w:val="0"/>
          <w:marBottom w:val="0"/>
          <w:divBdr>
            <w:top w:val="none" w:sz="0" w:space="0" w:color="auto"/>
            <w:left w:val="none" w:sz="0" w:space="0" w:color="auto"/>
            <w:bottom w:val="none" w:sz="0" w:space="0" w:color="auto"/>
            <w:right w:val="none" w:sz="0" w:space="0" w:color="auto"/>
          </w:divBdr>
        </w:div>
        <w:div w:id="469129637">
          <w:marLeft w:val="640"/>
          <w:marRight w:val="0"/>
          <w:marTop w:val="0"/>
          <w:marBottom w:val="0"/>
          <w:divBdr>
            <w:top w:val="none" w:sz="0" w:space="0" w:color="auto"/>
            <w:left w:val="none" w:sz="0" w:space="0" w:color="auto"/>
            <w:bottom w:val="none" w:sz="0" w:space="0" w:color="auto"/>
            <w:right w:val="none" w:sz="0" w:space="0" w:color="auto"/>
          </w:divBdr>
        </w:div>
        <w:div w:id="515265946">
          <w:marLeft w:val="640"/>
          <w:marRight w:val="0"/>
          <w:marTop w:val="0"/>
          <w:marBottom w:val="0"/>
          <w:divBdr>
            <w:top w:val="none" w:sz="0" w:space="0" w:color="auto"/>
            <w:left w:val="none" w:sz="0" w:space="0" w:color="auto"/>
            <w:bottom w:val="none" w:sz="0" w:space="0" w:color="auto"/>
            <w:right w:val="none" w:sz="0" w:space="0" w:color="auto"/>
          </w:divBdr>
        </w:div>
        <w:div w:id="276717940">
          <w:marLeft w:val="640"/>
          <w:marRight w:val="0"/>
          <w:marTop w:val="0"/>
          <w:marBottom w:val="0"/>
          <w:divBdr>
            <w:top w:val="none" w:sz="0" w:space="0" w:color="auto"/>
            <w:left w:val="none" w:sz="0" w:space="0" w:color="auto"/>
            <w:bottom w:val="none" w:sz="0" w:space="0" w:color="auto"/>
            <w:right w:val="none" w:sz="0" w:space="0" w:color="auto"/>
          </w:divBdr>
        </w:div>
        <w:div w:id="1367751844">
          <w:marLeft w:val="640"/>
          <w:marRight w:val="0"/>
          <w:marTop w:val="0"/>
          <w:marBottom w:val="0"/>
          <w:divBdr>
            <w:top w:val="none" w:sz="0" w:space="0" w:color="auto"/>
            <w:left w:val="none" w:sz="0" w:space="0" w:color="auto"/>
            <w:bottom w:val="none" w:sz="0" w:space="0" w:color="auto"/>
            <w:right w:val="none" w:sz="0" w:space="0" w:color="auto"/>
          </w:divBdr>
        </w:div>
        <w:div w:id="1852796194">
          <w:marLeft w:val="640"/>
          <w:marRight w:val="0"/>
          <w:marTop w:val="0"/>
          <w:marBottom w:val="0"/>
          <w:divBdr>
            <w:top w:val="none" w:sz="0" w:space="0" w:color="auto"/>
            <w:left w:val="none" w:sz="0" w:space="0" w:color="auto"/>
            <w:bottom w:val="none" w:sz="0" w:space="0" w:color="auto"/>
            <w:right w:val="none" w:sz="0" w:space="0" w:color="auto"/>
          </w:divBdr>
        </w:div>
        <w:div w:id="1408309119">
          <w:marLeft w:val="640"/>
          <w:marRight w:val="0"/>
          <w:marTop w:val="0"/>
          <w:marBottom w:val="0"/>
          <w:divBdr>
            <w:top w:val="none" w:sz="0" w:space="0" w:color="auto"/>
            <w:left w:val="none" w:sz="0" w:space="0" w:color="auto"/>
            <w:bottom w:val="none" w:sz="0" w:space="0" w:color="auto"/>
            <w:right w:val="none" w:sz="0" w:space="0" w:color="auto"/>
          </w:divBdr>
        </w:div>
        <w:div w:id="83770782">
          <w:marLeft w:val="640"/>
          <w:marRight w:val="0"/>
          <w:marTop w:val="0"/>
          <w:marBottom w:val="0"/>
          <w:divBdr>
            <w:top w:val="none" w:sz="0" w:space="0" w:color="auto"/>
            <w:left w:val="none" w:sz="0" w:space="0" w:color="auto"/>
            <w:bottom w:val="none" w:sz="0" w:space="0" w:color="auto"/>
            <w:right w:val="none" w:sz="0" w:space="0" w:color="auto"/>
          </w:divBdr>
        </w:div>
        <w:div w:id="1865435772">
          <w:marLeft w:val="640"/>
          <w:marRight w:val="0"/>
          <w:marTop w:val="0"/>
          <w:marBottom w:val="0"/>
          <w:divBdr>
            <w:top w:val="none" w:sz="0" w:space="0" w:color="auto"/>
            <w:left w:val="none" w:sz="0" w:space="0" w:color="auto"/>
            <w:bottom w:val="none" w:sz="0" w:space="0" w:color="auto"/>
            <w:right w:val="none" w:sz="0" w:space="0" w:color="auto"/>
          </w:divBdr>
        </w:div>
        <w:div w:id="403184553">
          <w:marLeft w:val="640"/>
          <w:marRight w:val="0"/>
          <w:marTop w:val="0"/>
          <w:marBottom w:val="0"/>
          <w:divBdr>
            <w:top w:val="none" w:sz="0" w:space="0" w:color="auto"/>
            <w:left w:val="none" w:sz="0" w:space="0" w:color="auto"/>
            <w:bottom w:val="none" w:sz="0" w:space="0" w:color="auto"/>
            <w:right w:val="none" w:sz="0" w:space="0" w:color="auto"/>
          </w:divBdr>
        </w:div>
      </w:divsChild>
    </w:div>
    <w:div w:id="773284356">
      <w:bodyDiv w:val="1"/>
      <w:marLeft w:val="0"/>
      <w:marRight w:val="0"/>
      <w:marTop w:val="0"/>
      <w:marBottom w:val="0"/>
      <w:divBdr>
        <w:top w:val="none" w:sz="0" w:space="0" w:color="auto"/>
        <w:left w:val="none" w:sz="0" w:space="0" w:color="auto"/>
        <w:bottom w:val="none" w:sz="0" w:space="0" w:color="auto"/>
        <w:right w:val="none" w:sz="0" w:space="0" w:color="auto"/>
      </w:divBdr>
    </w:div>
    <w:div w:id="789250668">
      <w:bodyDiv w:val="1"/>
      <w:marLeft w:val="0"/>
      <w:marRight w:val="0"/>
      <w:marTop w:val="0"/>
      <w:marBottom w:val="0"/>
      <w:divBdr>
        <w:top w:val="none" w:sz="0" w:space="0" w:color="auto"/>
        <w:left w:val="none" w:sz="0" w:space="0" w:color="auto"/>
        <w:bottom w:val="none" w:sz="0" w:space="0" w:color="auto"/>
        <w:right w:val="none" w:sz="0" w:space="0" w:color="auto"/>
      </w:divBdr>
    </w:div>
    <w:div w:id="793328966">
      <w:bodyDiv w:val="1"/>
      <w:marLeft w:val="0"/>
      <w:marRight w:val="0"/>
      <w:marTop w:val="0"/>
      <w:marBottom w:val="0"/>
      <w:divBdr>
        <w:top w:val="none" w:sz="0" w:space="0" w:color="auto"/>
        <w:left w:val="none" w:sz="0" w:space="0" w:color="auto"/>
        <w:bottom w:val="none" w:sz="0" w:space="0" w:color="auto"/>
        <w:right w:val="none" w:sz="0" w:space="0" w:color="auto"/>
      </w:divBdr>
    </w:div>
    <w:div w:id="798298313">
      <w:bodyDiv w:val="1"/>
      <w:marLeft w:val="0"/>
      <w:marRight w:val="0"/>
      <w:marTop w:val="0"/>
      <w:marBottom w:val="0"/>
      <w:divBdr>
        <w:top w:val="none" w:sz="0" w:space="0" w:color="auto"/>
        <w:left w:val="none" w:sz="0" w:space="0" w:color="auto"/>
        <w:bottom w:val="none" w:sz="0" w:space="0" w:color="auto"/>
        <w:right w:val="none" w:sz="0" w:space="0" w:color="auto"/>
      </w:divBdr>
    </w:div>
    <w:div w:id="800078815">
      <w:bodyDiv w:val="1"/>
      <w:marLeft w:val="0"/>
      <w:marRight w:val="0"/>
      <w:marTop w:val="0"/>
      <w:marBottom w:val="0"/>
      <w:divBdr>
        <w:top w:val="none" w:sz="0" w:space="0" w:color="auto"/>
        <w:left w:val="none" w:sz="0" w:space="0" w:color="auto"/>
        <w:bottom w:val="none" w:sz="0" w:space="0" w:color="auto"/>
        <w:right w:val="none" w:sz="0" w:space="0" w:color="auto"/>
      </w:divBdr>
    </w:div>
    <w:div w:id="804395085">
      <w:bodyDiv w:val="1"/>
      <w:marLeft w:val="0"/>
      <w:marRight w:val="0"/>
      <w:marTop w:val="0"/>
      <w:marBottom w:val="0"/>
      <w:divBdr>
        <w:top w:val="none" w:sz="0" w:space="0" w:color="auto"/>
        <w:left w:val="none" w:sz="0" w:space="0" w:color="auto"/>
        <w:bottom w:val="none" w:sz="0" w:space="0" w:color="auto"/>
        <w:right w:val="none" w:sz="0" w:space="0" w:color="auto"/>
      </w:divBdr>
    </w:div>
    <w:div w:id="805001672">
      <w:bodyDiv w:val="1"/>
      <w:marLeft w:val="0"/>
      <w:marRight w:val="0"/>
      <w:marTop w:val="0"/>
      <w:marBottom w:val="0"/>
      <w:divBdr>
        <w:top w:val="none" w:sz="0" w:space="0" w:color="auto"/>
        <w:left w:val="none" w:sz="0" w:space="0" w:color="auto"/>
        <w:bottom w:val="none" w:sz="0" w:space="0" w:color="auto"/>
        <w:right w:val="none" w:sz="0" w:space="0" w:color="auto"/>
      </w:divBdr>
      <w:divsChild>
        <w:div w:id="1249850607">
          <w:marLeft w:val="640"/>
          <w:marRight w:val="0"/>
          <w:marTop w:val="0"/>
          <w:marBottom w:val="0"/>
          <w:divBdr>
            <w:top w:val="none" w:sz="0" w:space="0" w:color="auto"/>
            <w:left w:val="none" w:sz="0" w:space="0" w:color="auto"/>
            <w:bottom w:val="none" w:sz="0" w:space="0" w:color="auto"/>
            <w:right w:val="none" w:sz="0" w:space="0" w:color="auto"/>
          </w:divBdr>
        </w:div>
        <w:div w:id="1265920775">
          <w:marLeft w:val="640"/>
          <w:marRight w:val="0"/>
          <w:marTop w:val="0"/>
          <w:marBottom w:val="0"/>
          <w:divBdr>
            <w:top w:val="none" w:sz="0" w:space="0" w:color="auto"/>
            <w:left w:val="none" w:sz="0" w:space="0" w:color="auto"/>
            <w:bottom w:val="none" w:sz="0" w:space="0" w:color="auto"/>
            <w:right w:val="none" w:sz="0" w:space="0" w:color="auto"/>
          </w:divBdr>
        </w:div>
        <w:div w:id="244072914">
          <w:marLeft w:val="640"/>
          <w:marRight w:val="0"/>
          <w:marTop w:val="0"/>
          <w:marBottom w:val="0"/>
          <w:divBdr>
            <w:top w:val="none" w:sz="0" w:space="0" w:color="auto"/>
            <w:left w:val="none" w:sz="0" w:space="0" w:color="auto"/>
            <w:bottom w:val="none" w:sz="0" w:space="0" w:color="auto"/>
            <w:right w:val="none" w:sz="0" w:space="0" w:color="auto"/>
          </w:divBdr>
        </w:div>
        <w:div w:id="892231415">
          <w:marLeft w:val="640"/>
          <w:marRight w:val="0"/>
          <w:marTop w:val="0"/>
          <w:marBottom w:val="0"/>
          <w:divBdr>
            <w:top w:val="none" w:sz="0" w:space="0" w:color="auto"/>
            <w:left w:val="none" w:sz="0" w:space="0" w:color="auto"/>
            <w:bottom w:val="none" w:sz="0" w:space="0" w:color="auto"/>
            <w:right w:val="none" w:sz="0" w:space="0" w:color="auto"/>
          </w:divBdr>
        </w:div>
        <w:div w:id="1070806829">
          <w:marLeft w:val="640"/>
          <w:marRight w:val="0"/>
          <w:marTop w:val="0"/>
          <w:marBottom w:val="0"/>
          <w:divBdr>
            <w:top w:val="none" w:sz="0" w:space="0" w:color="auto"/>
            <w:left w:val="none" w:sz="0" w:space="0" w:color="auto"/>
            <w:bottom w:val="none" w:sz="0" w:space="0" w:color="auto"/>
            <w:right w:val="none" w:sz="0" w:space="0" w:color="auto"/>
          </w:divBdr>
        </w:div>
        <w:div w:id="1148789070">
          <w:marLeft w:val="640"/>
          <w:marRight w:val="0"/>
          <w:marTop w:val="0"/>
          <w:marBottom w:val="0"/>
          <w:divBdr>
            <w:top w:val="none" w:sz="0" w:space="0" w:color="auto"/>
            <w:left w:val="none" w:sz="0" w:space="0" w:color="auto"/>
            <w:bottom w:val="none" w:sz="0" w:space="0" w:color="auto"/>
            <w:right w:val="none" w:sz="0" w:space="0" w:color="auto"/>
          </w:divBdr>
        </w:div>
        <w:div w:id="1180854395">
          <w:marLeft w:val="640"/>
          <w:marRight w:val="0"/>
          <w:marTop w:val="0"/>
          <w:marBottom w:val="0"/>
          <w:divBdr>
            <w:top w:val="none" w:sz="0" w:space="0" w:color="auto"/>
            <w:left w:val="none" w:sz="0" w:space="0" w:color="auto"/>
            <w:bottom w:val="none" w:sz="0" w:space="0" w:color="auto"/>
            <w:right w:val="none" w:sz="0" w:space="0" w:color="auto"/>
          </w:divBdr>
        </w:div>
        <w:div w:id="1546024090">
          <w:marLeft w:val="640"/>
          <w:marRight w:val="0"/>
          <w:marTop w:val="0"/>
          <w:marBottom w:val="0"/>
          <w:divBdr>
            <w:top w:val="none" w:sz="0" w:space="0" w:color="auto"/>
            <w:left w:val="none" w:sz="0" w:space="0" w:color="auto"/>
            <w:bottom w:val="none" w:sz="0" w:space="0" w:color="auto"/>
            <w:right w:val="none" w:sz="0" w:space="0" w:color="auto"/>
          </w:divBdr>
        </w:div>
        <w:div w:id="1743982554">
          <w:marLeft w:val="640"/>
          <w:marRight w:val="0"/>
          <w:marTop w:val="0"/>
          <w:marBottom w:val="0"/>
          <w:divBdr>
            <w:top w:val="none" w:sz="0" w:space="0" w:color="auto"/>
            <w:left w:val="none" w:sz="0" w:space="0" w:color="auto"/>
            <w:bottom w:val="none" w:sz="0" w:space="0" w:color="auto"/>
            <w:right w:val="none" w:sz="0" w:space="0" w:color="auto"/>
          </w:divBdr>
        </w:div>
        <w:div w:id="851457504">
          <w:marLeft w:val="640"/>
          <w:marRight w:val="0"/>
          <w:marTop w:val="0"/>
          <w:marBottom w:val="0"/>
          <w:divBdr>
            <w:top w:val="none" w:sz="0" w:space="0" w:color="auto"/>
            <w:left w:val="none" w:sz="0" w:space="0" w:color="auto"/>
            <w:bottom w:val="none" w:sz="0" w:space="0" w:color="auto"/>
            <w:right w:val="none" w:sz="0" w:space="0" w:color="auto"/>
          </w:divBdr>
        </w:div>
        <w:div w:id="1597789057">
          <w:marLeft w:val="640"/>
          <w:marRight w:val="0"/>
          <w:marTop w:val="0"/>
          <w:marBottom w:val="0"/>
          <w:divBdr>
            <w:top w:val="none" w:sz="0" w:space="0" w:color="auto"/>
            <w:left w:val="none" w:sz="0" w:space="0" w:color="auto"/>
            <w:bottom w:val="none" w:sz="0" w:space="0" w:color="auto"/>
            <w:right w:val="none" w:sz="0" w:space="0" w:color="auto"/>
          </w:divBdr>
        </w:div>
        <w:div w:id="400375322">
          <w:marLeft w:val="640"/>
          <w:marRight w:val="0"/>
          <w:marTop w:val="0"/>
          <w:marBottom w:val="0"/>
          <w:divBdr>
            <w:top w:val="none" w:sz="0" w:space="0" w:color="auto"/>
            <w:left w:val="none" w:sz="0" w:space="0" w:color="auto"/>
            <w:bottom w:val="none" w:sz="0" w:space="0" w:color="auto"/>
            <w:right w:val="none" w:sz="0" w:space="0" w:color="auto"/>
          </w:divBdr>
        </w:div>
        <w:div w:id="393357454">
          <w:marLeft w:val="640"/>
          <w:marRight w:val="0"/>
          <w:marTop w:val="0"/>
          <w:marBottom w:val="0"/>
          <w:divBdr>
            <w:top w:val="none" w:sz="0" w:space="0" w:color="auto"/>
            <w:left w:val="none" w:sz="0" w:space="0" w:color="auto"/>
            <w:bottom w:val="none" w:sz="0" w:space="0" w:color="auto"/>
            <w:right w:val="none" w:sz="0" w:space="0" w:color="auto"/>
          </w:divBdr>
        </w:div>
        <w:div w:id="1844003898">
          <w:marLeft w:val="640"/>
          <w:marRight w:val="0"/>
          <w:marTop w:val="0"/>
          <w:marBottom w:val="0"/>
          <w:divBdr>
            <w:top w:val="none" w:sz="0" w:space="0" w:color="auto"/>
            <w:left w:val="none" w:sz="0" w:space="0" w:color="auto"/>
            <w:bottom w:val="none" w:sz="0" w:space="0" w:color="auto"/>
            <w:right w:val="none" w:sz="0" w:space="0" w:color="auto"/>
          </w:divBdr>
        </w:div>
        <w:div w:id="108358908">
          <w:marLeft w:val="640"/>
          <w:marRight w:val="0"/>
          <w:marTop w:val="0"/>
          <w:marBottom w:val="0"/>
          <w:divBdr>
            <w:top w:val="none" w:sz="0" w:space="0" w:color="auto"/>
            <w:left w:val="none" w:sz="0" w:space="0" w:color="auto"/>
            <w:bottom w:val="none" w:sz="0" w:space="0" w:color="auto"/>
            <w:right w:val="none" w:sz="0" w:space="0" w:color="auto"/>
          </w:divBdr>
        </w:div>
        <w:div w:id="487670020">
          <w:marLeft w:val="640"/>
          <w:marRight w:val="0"/>
          <w:marTop w:val="0"/>
          <w:marBottom w:val="0"/>
          <w:divBdr>
            <w:top w:val="none" w:sz="0" w:space="0" w:color="auto"/>
            <w:left w:val="none" w:sz="0" w:space="0" w:color="auto"/>
            <w:bottom w:val="none" w:sz="0" w:space="0" w:color="auto"/>
            <w:right w:val="none" w:sz="0" w:space="0" w:color="auto"/>
          </w:divBdr>
        </w:div>
        <w:div w:id="1385905042">
          <w:marLeft w:val="640"/>
          <w:marRight w:val="0"/>
          <w:marTop w:val="0"/>
          <w:marBottom w:val="0"/>
          <w:divBdr>
            <w:top w:val="none" w:sz="0" w:space="0" w:color="auto"/>
            <w:left w:val="none" w:sz="0" w:space="0" w:color="auto"/>
            <w:bottom w:val="none" w:sz="0" w:space="0" w:color="auto"/>
            <w:right w:val="none" w:sz="0" w:space="0" w:color="auto"/>
          </w:divBdr>
        </w:div>
        <w:div w:id="1628003960">
          <w:marLeft w:val="640"/>
          <w:marRight w:val="0"/>
          <w:marTop w:val="0"/>
          <w:marBottom w:val="0"/>
          <w:divBdr>
            <w:top w:val="none" w:sz="0" w:space="0" w:color="auto"/>
            <w:left w:val="none" w:sz="0" w:space="0" w:color="auto"/>
            <w:bottom w:val="none" w:sz="0" w:space="0" w:color="auto"/>
            <w:right w:val="none" w:sz="0" w:space="0" w:color="auto"/>
          </w:divBdr>
        </w:div>
        <w:div w:id="1125854850">
          <w:marLeft w:val="640"/>
          <w:marRight w:val="0"/>
          <w:marTop w:val="0"/>
          <w:marBottom w:val="0"/>
          <w:divBdr>
            <w:top w:val="none" w:sz="0" w:space="0" w:color="auto"/>
            <w:left w:val="none" w:sz="0" w:space="0" w:color="auto"/>
            <w:bottom w:val="none" w:sz="0" w:space="0" w:color="auto"/>
            <w:right w:val="none" w:sz="0" w:space="0" w:color="auto"/>
          </w:divBdr>
        </w:div>
        <w:div w:id="1442382203">
          <w:marLeft w:val="640"/>
          <w:marRight w:val="0"/>
          <w:marTop w:val="0"/>
          <w:marBottom w:val="0"/>
          <w:divBdr>
            <w:top w:val="none" w:sz="0" w:space="0" w:color="auto"/>
            <w:left w:val="none" w:sz="0" w:space="0" w:color="auto"/>
            <w:bottom w:val="none" w:sz="0" w:space="0" w:color="auto"/>
            <w:right w:val="none" w:sz="0" w:space="0" w:color="auto"/>
          </w:divBdr>
        </w:div>
        <w:div w:id="1520316803">
          <w:marLeft w:val="640"/>
          <w:marRight w:val="0"/>
          <w:marTop w:val="0"/>
          <w:marBottom w:val="0"/>
          <w:divBdr>
            <w:top w:val="none" w:sz="0" w:space="0" w:color="auto"/>
            <w:left w:val="none" w:sz="0" w:space="0" w:color="auto"/>
            <w:bottom w:val="none" w:sz="0" w:space="0" w:color="auto"/>
            <w:right w:val="none" w:sz="0" w:space="0" w:color="auto"/>
          </w:divBdr>
        </w:div>
        <w:div w:id="353504224">
          <w:marLeft w:val="640"/>
          <w:marRight w:val="0"/>
          <w:marTop w:val="0"/>
          <w:marBottom w:val="0"/>
          <w:divBdr>
            <w:top w:val="none" w:sz="0" w:space="0" w:color="auto"/>
            <w:left w:val="none" w:sz="0" w:space="0" w:color="auto"/>
            <w:bottom w:val="none" w:sz="0" w:space="0" w:color="auto"/>
            <w:right w:val="none" w:sz="0" w:space="0" w:color="auto"/>
          </w:divBdr>
        </w:div>
        <w:div w:id="588926354">
          <w:marLeft w:val="640"/>
          <w:marRight w:val="0"/>
          <w:marTop w:val="0"/>
          <w:marBottom w:val="0"/>
          <w:divBdr>
            <w:top w:val="none" w:sz="0" w:space="0" w:color="auto"/>
            <w:left w:val="none" w:sz="0" w:space="0" w:color="auto"/>
            <w:bottom w:val="none" w:sz="0" w:space="0" w:color="auto"/>
            <w:right w:val="none" w:sz="0" w:space="0" w:color="auto"/>
          </w:divBdr>
        </w:div>
        <w:div w:id="2103185721">
          <w:marLeft w:val="640"/>
          <w:marRight w:val="0"/>
          <w:marTop w:val="0"/>
          <w:marBottom w:val="0"/>
          <w:divBdr>
            <w:top w:val="none" w:sz="0" w:space="0" w:color="auto"/>
            <w:left w:val="none" w:sz="0" w:space="0" w:color="auto"/>
            <w:bottom w:val="none" w:sz="0" w:space="0" w:color="auto"/>
            <w:right w:val="none" w:sz="0" w:space="0" w:color="auto"/>
          </w:divBdr>
        </w:div>
        <w:div w:id="1312904726">
          <w:marLeft w:val="640"/>
          <w:marRight w:val="0"/>
          <w:marTop w:val="0"/>
          <w:marBottom w:val="0"/>
          <w:divBdr>
            <w:top w:val="none" w:sz="0" w:space="0" w:color="auto"/>
            <w:left w:val="none" w:sz="0" w:space="0" w:color="auto"/>
            <w:bottom w:val="none" w:sz="0" w:space="0" w:color="auto"/>
            <w:right w:val="none" w:sz="0" w:space="0" w:color="auto"/>
          </w:divBdr>
        </w:div>
        <w:div w:id="564724787">
          <w:marLeft w:val="640"/>
          <w:marRight w:val="0"/>
          <w:marTop w:val="0"/>
          <w:marBottom w:val="0"/>
          <w:divBdr>
            <w:top w:val="none" w:sz="0" w:space="0" w:color="auto"/>
            <w:left w:val="none" w:sz="0" w:space="0" w:color="auto"/>
            <w:bottom w:val="none" w:sz="0" w:space="0" w:color="auto"/>
            <w:right w:val="none" w:sz="0" w:space="0" w:color="auto"/>
          </w:divBdr>
        </w:div>
        <w:div w:id="840311106">
          <w:marLeft w:val="640"/>
          <w:marRight w:val="0"/>
          <w:marTop w:val="0"/>
          <w:marBottom w:val="0"/>
          <w:divBdr>
            <w:top w:val="none" w:sz="0" w:space="0" w:color="auto"/>
            <w:left w:val="none" w:sz="0" w:space="0" w:color="auto"/>
            <w:bottom w:val="none" w:sz="0" w:space="0" w:color="auto"/>
            <w:right w:val="none" w:sz="0" w:space="0" w:color="auto"/>
          </w:divBdr>
        </w:div>
        <w:div w:id="1896431535">
          <w:marLeft w:val="640"/>
          <w:marRight w:val="0"/>
          <w:marTop w:val="0"/>
          <w:marBottom w:val="0"/>
          <w:divBdr>
            <w:top w:val="none" w:sz="0" w:space="0" w:color="auto"/>
            <w:left w:val="none" w:sz="0" w:space="0" w:color="auto"/>
            <w:bottom w:val="none" w:sz="0" w:space="0" w:color="auto"/>
            <w:right w:val="none" w:sz="0" w:space="0" w:color="auto"/>
          </w:divBdr>
        </w:div>
        <w:div w:id="938295024">
          <w:marLeft w:val="640"/>
          <w:marRight w:val="0"/>
          <w:marTop w:val="0"/>
          <w:marBottom w:val="0"/>
          <w:divBdr>
            <w:top w:val="none" w:sz="0" w:space="0" w:color="auto"/>
            <w:left w:val="none" w:sz="0" w:space="0" w:color="auto"/>
            <w:bottom w:val="none" w:sz="0" w:space="0" w:color="auto"/>
            <w:right w:val="none" w:sz="0" w:space="0" w:color="auto"/>
          </w:divBdr>
        </w:div>
        <w:div w:id="442728071">
          <w:marLeft w:val="640"/>
          <w:marRight w:val="0"/>
          <w:marTop w:val="0"/>
          <w:marBottom w:val="0"/>
          <w:divBdr>
            <w:top w:val="none" w:sz="0" w:space="0" w:color="auto"/>
            <w:left w:val="none" w:sz="0" w:space="0" w:color="auto"/>
            <w:bottom w:val="none" w:sz="0" w:space="0" w:color="auto"/>
            <w:right w:val="none" w:sz="0" w:space="0" w:color="auto"/>
          </w:divBdr>
        </w:div>
        <w:div w:id="1003901062">
          <w:marLeft w:val="640"/>
          <w:marRight w:val="0"/>
          <w:marTop w:val="0"/>
          <w:marBottom w:val="0"/>
          <w:divBdr>
            <w:top w:val="none" w:sz="0" w:space="0" w:color="auto"/>
            <w:left w:val="none" w:sz="0" w:space="0" w:color="auto"/>
            <w:bottom w:val="none" w:sz="0" w:space="0" w:color="auto"/>
            <w:right w:val="none" w:sz="0" w:space="0" w:color="auto"/>
          </w:divBdr>
        </w:div>
        <w:div w:id="1264069570">
          <w:marLeft w:val="640"/>
          <w:marRight w:val="0"/>
          <w:marTop w:val="0"/>
          <w:marBottom w:val="0"/>
          <w:divBdr>
            <w:top w:val="none" w:sz="0" w:space="0" w:color="auto"/>
            <w:left w:val="none" w:sz="0" w:space="0" w:color="auto"/>
            <w:bottom w:val="none" w:sz="0" w:space="0" w:color="auto"/>
            <w:right w:val="none" w:sz="0" w:space="0" w:color="auto"/>
          </w:divBdr>
        </w:div>
        <w:div w:id="1500002834">
          <w:marLeft w:val="640"/>
          <w:marRight w:val="0"/>
          <w:marTop w:val="0"/>
          <w:marBottom w:val="0"/>
          <w:divBdr>
            <w:top w:val="none" w:sz="0" w:space="0" w:color="auto"/>
            <w:left w:val="none" w:sz="0" w:space="0" w:color="auto"/>
            <w:bottom w:val="none" w:sz="0" w:space="0" w:color="auto"/>
            <w:right w:val="none" w:sz="0" w:space="0" w:color="auto"/>
          </w:divBdr>
        </w:div>
        <w:div w:id="1623654434">
          <w:marLeft w:val="640"/>
          <w:marRight w:val="0"/>
          <w:marTop w:val="0"/>
          <w:marBottom w:val="0"/>
          <w:divBdr>
            <w:top w:val="none" w:sz="0" w:space="0" w:color="auto"/>
            <w:left w:val="none" w:sz="0" w:space="0" w:color="auto"/>
            <w:bottom w:val="none" w:sz="0" w:space="0" w:color="auto"/>
            <w:right w:val="none" w:sz="0" w:space="0" w:color="auto"/>
          </w:divBdr>
        </w:div>
        <w:div w:id="701635321">
          <w:marLeft w:val="640"/>
          <w:marRight w:val="0"/>
          <w:marTop w:val="0"/>
          <w:marBottom w:val="0"/>
          <w:divBdr>
            <w:top w:val="none" w:sz="0" w:space="0" w:color="auto"/>
            <w:left w:val="none" w:sz="0" w:space="0" w:color="auto"/>
            <w:bottom w:val="none" w:sz="0" w:space="0" w:color="auto"/>
            <w:right w:val="none" w:sz="0" w:space="0" w:color="auto"/>
          </w:divBdr>
        </w:div>
        <w:div w:id="1437601699">
          <w:marLeft w:val="640"/>
          <w:marRight w:val="0"/>
          <w:marTop w:val="0"/>
          <w:marBottom w:val="0"/>
          <w:divBdr>
            <w:top w:val="none" w:sz="0" w:space="0" w:color="auto"/>
            <w:left w:val="none" w:sz="0" w:space="0" w:color="auto"/>
            <w:bottom w:val="none" w:sz="0" w:space="0" w:color="auto"/>
            <w:right w:val="none" w:sz="0" w:space="0" w:color="auto"/>
          </w:divBdr>
        </w:div>
        <w:div w:id="1654065712">
          <w:marLeft w:val="640"/>
          <w:marRight w:val="0"/>
          <w:marTop w:val="0"/>
          <w:marBottom w:val="0"/>
          <w:divBdr>
            <w:top w:val="none" w:sz="0" w:space="0" w:color="auto"/>
            <w:left w:val="none" w:sz="0" w:space="0" w:color="auto"/>
            <w:bottom w:val="none" w:sz="0" w:space="0" w:color="auto"/>
            <w:right w:val="none" w:sz="0" w:space="0" w:color="auto"/>
          </w:divBdr>
        </w:div>
        <w:div w:id="1691561319">
          <w:marLeft w:val="640"/>
          <w:marRight w:val="0"/>
          <w:marTop w:val="0"/>
          <w:marBottom w:val="0"/>
          <w:divBdr>
            <w:top w:val="none" w:sz="0" w:space="0" w:color="auto"/>
            <w:left w:val="none" w:sz="0" w:space="0" w:color="auto"/>
            <w:bottom w:val="none" w:sz="0" w:space="0" w:color="auto"/>
            <w:right w:val="none" w:sz="0" w:space="0" w:color="auto"/>
          </w:divBdr>
        </w:div>
        <w:div w:id="1298148560">
          <w:marLeft w:val="640"/>
          <w:marRight w:val="0"/>
          <w:marTop w:val="0"/>
          <w:marBottom w:val="0"/>
          <w:divBdr>
            <w:top w:val="none" w:sz="0" w:space="0" w:color="auto"/>
            <w:left w:val="none" w:sz="0" w:space="0" w:color="auto"/>
            <w:bottom w:val="none" w:sz="0" w:space="0" w:color="auto"/>
            <w:right w:val="none" w:sz="0" w:space="0" w:color="auto"/>
          </w:divBdr>
        </w:div>
        <w:div w:id="1306083154">
          <w:marLeft w:val="640"/>
          <w:marRight w:val="0"/>
          <w:marTop w:val="0"/>
          <w:marBottom w:val="0"/>
          <w:divBdr>
            <w:top w:val="none" w:sz="0" w:space="0" w:color="auto"/>
            <w:left w:val="none" w:sz="0" w:space="0" w:color="auto"/>
            <w:bottom w:val="none" w:sz="0" w:space="0" w:color="auto"/>
            <w:right w:val="none" w:sz="0" w:space="0" w:color="auto"/>
          </w:divBdr>
        </w:div>
        <w:div w:id="913054763">
          <w:marLeft w:val="640"/>
          <w:marRight w:val="0"/>
          <w:marTop w:val="0"/>
          <w:marBottom w:val="0"/>
          <w:divBdr>
            <w:top w:val="none" w:sz="0" w:space="0" w:color="auto"/>
            <w:left w:val="none" w:sz="0" w:space="0" w:color="auto"/>
            <w:bottom w:val="none" w:sz="0" w:space="0" w:color="auto"/>
            <w:right w:val="none" w:sz="0" w:space="0" w:color="auto"/>
          </w:divBdr>
        </w:div>
        <w:div w:id="865020370">
          <w:marLeft w:val="640"/>
          <w:marRight w:val="0"/>
          <w:marTop w:val="0"/>
          <w:marBottom w:val="0"/>
          <w:divBdr>
            <w:top w:val="none" w:sz="0" w:space="0" w:color="auto"/>
            <w:left w:val="none" w:sz="0" w:space="0" w:color="auto"/>
            <w:bottom w:val="none" w:sz="0" w:space="0" w:color="auto"/>
            <w:right w:val="none" w:sz="0" w:space="0" w:color="auto"/>
          </w:divBdr>
        </w:div>
        <w:div w:id="1957173784">
          <w:marLeft w:val="640"/>
          <w:marRight w:val="0"/>
          <w:marTop w:val="0"/>
          <w:marBottom w:val="0"/>
          <w:divBdr>
            <w:top w:val="none" w:sz="0" w:space="0" w:color="auto"/>
            <w:left w:val="none" w:sz="0" w:space="0" w:color="auto"/>
            <w:bottom w:val="none" w:sz="0" w:space="0" w:color="auto"/>
            <w:right w:val="none" w:sz="0" w:space="0" w:color="auto"/>
          </w:divBdr>
        </w:div>
        <w:div w:id="653802449">
          <w:marLeft w:val="640"/>
          <w:marRight w:val="0"/>
          <w:marTop w:val="0"/>
          <w:marBottom w:val="0"/>
          <w:divBdr>
            <w:top w:val="none" w:sz="0" w:space="0" w:color="auto"/>
            <w:left w:val="none" w:sz="0" w:space="0" w:color="auto"/>
            <w:bottom w:val="none" w:sz="0" w:space="0" w:color="auto"/>
            <w:right w:val="none" w:sz="0" w:space="0" w:color="auto"/>
          </w:divBdr>
        </w:div>
        <w:div w:id="1802066892">
          <w:marLeft w:val="640"/>
          <w:marRight w:val="0"/>
          <w:marTop w:val="0"/>
          <w:marBottom w:val="0"/>
          <w:divBdr>
            <w:top w:val="none" w:sz="0" w:space="0" w:color="auto"/>
            <w:left w:val="none" w:sz="0" w:space="0" w:color="auto"/>
            <w:bottom w:val="none" w:sz="0" w:space="0" w:color="auto"/>
            <w:right w:val="none" w:sz="0" w:space="0" w:color="auto"/>
          </w:divBdr>
        </w:div>
        <w:div w:id="857230490">
          <w:marLeft w:val="640"/>
          <w:marRight w:val="0"/>
          <w:marTop w:val="0"/>
          <w:marBottom w:val="0"/>
          <w:divBdr>
            <w:top w:val="none" w:sz="0" w:space="0" w:color="auto"/>
            <w:left w:val="none" w:sz="0" w:space="0" w:color="auto"/>
            <w:bottom w:val="none" w:sz="0" w:space="0" w:color="auto"/>
            <w:right w:val="none" w:sz="0" w:space="0" w:color="auto"/>
          </w:divBdr>
        </w:div>
        <w:div w:id="1158887472">
          <w:marLeft w:val="640"/>
          <w:marRight w:val="0"/>
          <w:marTop w:val="0"/>
          <w:marBottom w:val="0"/>
          <w:divBdr>
            <w:top w:val="none" w:sz="0" w:space="0" w:color="auto"/>
            <w:left w:val="none" w:sz="0" w:space="0" w:color="auto"/>
            <w:bottom w:val="none" w:sz="0" w:space="0" w:color="auto"/>
            <w:right w:val="none" w:sz="0" w:space="0" w:color="auto"/>
          </w:divBdr>
        </w:div>
        <w:div w:id="397704988">
          <w:marLeft w:val="640"/>
          <w:marRight w:val="0"/>
          <w:marTop w:val="0"/>
          <w:marBottom w:val="0"/>
          <w:divBdr>
            <w:top w:val="none" w:sz="0" w:space="0" w:color="auto"/>
            <w:left w:val="none" w:sz="0" w:space="0" w:color="auto"/>
            <w:bottom w:val="none" w:sz="0" w:space="0" w:color="auto"/>
            <w:right w:val="none" w:sz="0" w:space="0" w:color="auto"/>
          </w:divBdr>
        </w:div>
        <w:div w:id="115373888">
          <w:marLeft w:val="640"/>
          <w:marRight w:val="0"/>
          <w:marTop w:val="0"/>
          <w:marBottom w:val="0"/>
          <w:divBdr>
            <w:top w:val="none" w:sz="0" w:space="0" w:color="auto"/>
            <w:left w:val="none" w:sz="0" w:space="0" w:color="auto"/>
            <w:bottom w:val="none" w:sz="0" w:space="0" w:color="auto"/>
            <w:right w:val="none" w:sz="0" w:space="0" w:color="auto"/>
          </w:divBdr>
        </w:div>
        <w:div w:id="20592238">
          <w:marLeft w:val="640"/>
          <w:marRight w:val="0"/>
          <w:marTop w:val="0"/>
          <w:marBottom w:val="0"/>
          <w:divBdr>
            <w:top w:val="none" w:sz="0" w:space="0" w:color="auto"/>
            <w:left w:val="none" w:sz="0" w:space="0" w:color="auto"/>
            <w:bottom w:val="none" w:sz="0" w:space="0" w:color="auto"/>
            <w:right w:val="none" w:sz="0" w:space="0" w:color="auto"/>
          </w:divBdr>
        </w:div>
        <w:div w:id="945380464">
          <w:marLeft w:val="640"/>
          <w:marRight w:val="0"/>
          <w:marTop w:val="0"/>
          <w:marBottom w:val="0"/>
          <w:divBdr>
            <w:top w:val="none" w:sz="0" w:space="0" w:color="auto"/>
            <w:left w:val="none" w:sz="0" w:space="0" w:color="auto"/>
            <w:bottom w:val="none" w:sz="0" w:space="0" w:color="auto"/>
            <w:right w:val="none" w:sz="0" w:space="0" w:color="auto"/>
          </w:divBdr>
        </w:div>
        <w:div w:id="1289706017">
          <w:marLeft w:val="640"/>
          <w:marRight w:val="0"/>
          <w:marTop w:val="0"/>
          <w:marBottom w:val="0"/>
          <w:divBdr>
            <w:top w:val="none" w:sz="0" w:space="0" w:color="auto"/>
            <w:left w:val="none" w:sz="0" w:space="0" w:color="auto"/>
            <w:bottom w:val="none" w:sz="0" w:space="0" w:color="auto"/>
            <w:right w:val="none" w:sz="0" w:space="0" w:color="auto"/>
          </w:divBdr>
        </w:div>
        <w:div w:id="1199778306">
          <w:marLeft w:val="640"/>
          <w:marRight w:val="0"/>
          <w:marTop w:val="0"/>
          <w:marBottom w:val="0"/>
          <w:divBdr>
            <w:top w:val="none" w:sz="0" w:space="0" w:color="auto"/>
            <w:left w:val="none" w:sz="0" w:space="0" w:color="auto"/>
            <w:bottom w:val="none" w:sz="0" w:space="0" w:color="auto"/>
            <w:right w:val="none" w:sz="0" w:space="0" w:color="auto"/>
          </w:divBdr>
        </w:div>
        <w:div w:id="303706294">
          <w:marLeft w:val="640"/>
          <w:marRight w:val="0"/>
          <w:marTop w:val="0"/>
          <w:marBottom w:val="0"/>
          <w:divBdr>
            <w:top w:val="none" w:sz="0" w:space="0" w:color="auto"/>
            <w:left w:val="none" w:sz="0" w:space="0" w:color="auto"/>
            <w:bottom w:val="none" w:sz="0" w:space="0" w:color="auto"/>
            <w:right w:val="none" w:sz="0" w:space="0" w:color="auto"/>
          </w:divBdr>
        </w:div>
        <w:div w:id="1298142094">
          <w:marLeft w:val="640"/>
          <w:marRight w:val="0"/>
          <w:marTop w:val="0"/>
          <w:marBottom w:val="0"/>
          <w:divBdr>
            <w:top w:val="none" w:sz="0" w:space="0" w:color="auto"/>
            <w:left w:val="none" w:sz="0" w:space="0" w:color="auto"/>
            <w:bottom w:val="none" w:sz="0" w:space="0" w:color="auto"/>
            <w:right w:val="none" w:sz="0" w:space="0" w:color="auto"/>
          </w:divBdr>
        </w:div>
        <w:div w:id="1084960223">
          <w:marLeft w:val="640"/>
          <w:marRight w:val="0"/>
          <w:marTop w:val="0"/>
          <w:marBottom w:val="0"/>
          <w:divBdr>
            <w:top w:val="none" w:sz="0" w:space="0" w:color="auto"/>
            <w:left w:val="none" w:sz="0" w:space="0" w:color="auto"/>
            <w:bottom w:val="none" w:sz="0" w:space="0" w:color="auto"/>
            <w:right w:val="none" w:sz="0" w:space="0" w:color="auto"/>
          </w:divBdr>
        </w:div>
        <w:div w:id="1251961910">
          <w:marLeft w:val="640"/>
          <w:marRight w:val="0"/>
          <w:marTop w:val="0"/>
          <w:marBottom w:val="0"/>
          <w:divBdr>
            <w:top w:val="none" w:sz="0" w:space="0" w:color="auto"/>
            <w:left w:val="none" w:sz="0" w:space="0" w:color="auto"/>
            <w:bottom w:val="none" w:sz="0" w:space="0" w:color="auto"/>
            <w:right w:val="none" w:sz="0" w:space="0" w:color="auto"/>
          </w:divBdr>
        </w:div>
        <w:div w:id="39787011">
          <w:marLeft w:val="640"/>
          <w:marRight w:val="0"/>
          <w:marTop w:val="0"/>
          <w:marBottom w:val="0"/>
          <w:divBdr>
            <w:top w:val="none" w:sz="0" w:space="0" w:color="auto"/>
            <w:left w:val="none" w:sz="0" w:space="0" w:color="auto"/>
            <w:bottom w:val="none" w:sz="0" w:space="0" w:color="auto"/>
            <w:right w:val="none" w:sz="0" w:space="0" w:color="auto"/>
          </w:divBdr>
        </w:div>
        <w:div w:id="42678764">
          <w:marLeft w:val="640"/>
          <w:marRight w:val="0"/>
          <w:marTop w:val="0"/>
          <w:marBottom w:val="0"/>
          <w:divBdr>
            <w:top w:val="none" w:sz="0" w:space="0" w:color="auto"/>
            <w:left w:val="none" w:sz="0" w:space="0" w:color="auto"/>
            <w:bottom w:val="none" w:sz="0" w:space="0" w:color="auto"/>
            <w:right w:val="none" w:sz="0" w:space="0" w:color="auto"/>
          </w:divBdr>
        </w:div>
        <w:div w:id="995843391">
          <w:marLeft w:val="640"/>
          <w:marRight w:val="0"/>
          <w:marTop w:val="0"/>
          <w:marBottom w:val="0"/>
          <w:divBdr>
            <w:top w:val="none" w:sz="0" w:space="0" w:color="auto"/>
            <w:left w:val="none" w:sz="0" w:space="0" w:color="auto"/>
            <w:bottom w:val="none" w:sz="0" w:space="0" w:color="auto"/>
            <w:right w:val="none" w:sz="0" w:space="0" w:color="auto"/>
          </w:divBdr>
        </w:div>
        <w:div w:id="1540388538">
          <w:marLeft w:val="640"/>
          <w:marRight w:val="0"/>
          <w:marTop w:val="0"/>
          <w:marBottom w:val="0"/>
          <w:divBdr>
            <w:top w:val="none" w:sz="0" w:space="0" w:color="auto"/>
            <w:left w:val="none" w:sz="0" w:space="0" w:color="auto"/>
            <w:bottom w:val="none" w:sz="0" w:space="0" w:color="auto"/>
            <w:right w:val="none" w:sz="0" w:space="0" w:color="auto"/>
          </w:divBdr>
        </w:div>
        <w:div w:id="1484391894">
          <w:marLeft w:val="640"/>
          <w:marRight w:val="0"/>
          <w:marTop w:val="0"/>
          <w:marBottom w:val="0"/>
          <w:divBdr>
            <w:top w:val="none" w:sz="0" w:space="0" w:color="auto"/>
            <w:left w:val="none" w:sz="0" w:space="0" w:color="auto"/>
            <w:bottom w:val="none" w:sz="0" w:space="0" w:color="auto"/>
            <w:right w:val="none" w:sz="0" w:space="0" w:color="auto"/>
          </w:divBdr>
        </w:div>
        <w:div w:id="2071229940">
          <w:marLeft w:val="640"/>
          <w:marRight w:val="0"/>
          <w:marTop w:val="0"/>
          <w:marBottom w:val="0"/>
          <w:divBdr>
            <w:top w:val="none" w:sz="0" w:space="0" w:color="auto"/>
            <w:left w:val="none" w:sz="0" w:space="0" w:color="auto"/>
            <w:bottom w:val="none" w:sz="0" w:space="0" w:color="auto"/>
            <w:right w:val="none" w:sz="0" w:space="0" w:color="auto"/>
          </w:divBdr>
        </w:div>
        <w:div w:id="936644732">
          <w:marLeft w:val="640"/>
          <w:marRight w:val="0"/>
          <w:marTop w:val="0"/>
          <w:marBottom w:val="0"/>
          <w:divBdr>
            <w:top w:val="none" w:sz="0" w:space="0" w:color="auto"/>
            <w:left w:val="none" w:sz="0" w:space="0" w:color="auto"/>
            <w:bottom w:val="none" w:sz="0" w:space="0" w:color="auto"/>
            <w:right w:val="none" w:sz="0" w:space="0" w:color="auto"/>
          </w:divBdr>
        </w:div>
        <w:div w:id="1600258404">
          <w:marLeft w:val="640"/>
          <w:marRight w:val="0"/>
          <w:marTop w:val="0"/>
          <w:marBottom w:val="0"/>
          <w:divBdr>
            <w:top w:val="none" w:sz="0" w:space="0" w:color="auto"/>
            <w:left w:val="none" w:sz="0" w:space="0" w:color="auto"/>
            <w:bottom w:val="none" w:sz="0" w:space="0" w:color="auto"/>
            <w:right w:val="none" w:sz="0" w:space="0" w:color="auto"/>
          </w:divBdr>
        </w:div>
        <w:div w:id="1547639322">
          <w:marLeft w:val="640"/>
          <w:marRight w:val="0"/>
          <w:marTop w:val="0"/>
          <w:marBottom w:val="0"/>
          <w:divBdr>
            <w:top w:val="none" w:sz="0" w:space="0" w:color="auto"/>
            <w:left w:val="none" w:sz="0" w:space="0" w:color="auto"/>
            <w:bottom w:val="none" w:sz="0" w:space="0" w:color="auto"/>
            <w:right w:val="none" w:sz="0" w:space="0" w:color="auto"/>
          </w:divBdr>
        </w:div>
        <w:div w:id="1856454414">
          <w:marLeft w:val="640"/>
          <w:marRight w:val="0"/>
          <w:marTop w:val="0"/>
          <w:marBottom w:val="0"/>
          <w:divBdr>
            <w:top w:val="none" w:sz="0" w:space="0" w:color="auto"/>
            <w:left w:val="none" w:sz="0" w:space="0" w:color="auto"/>
            <w:bottom w:val="none" w:sz="0" w:space="0" w:color="auto"/>
            <w:right w:val="none" w:sz="0" w:space="0" w:color="auto"/>
          </w:divBdr>
        </w:div>
        <w:div w:id="692192907">
          <w:marLeft w:val="640"/>
          <w:marRight w:val="0"/>
          <w:marTop w:val="0"/>
          <w:marBottom w:val="0"/>
          <w:divBdr>
            <w:top w:val="none" w:sz="0" w:space="0" w:color="auto"/>
            <w:left w:val="none" w:sz="0" w:space="0" w:color="auto"/>
            <w:bottom w:val="none" w:sz="0" w:space="0" w:color="auto"/>
            <w:right w:val="none" w:sz="0" w:space="0" w:color="auto"/>
          </w:divBdr>
        </w:div>
        <w:div w:id="2107536823">
          <w:marLeft w:val="640"/>
          <w:marRight w:val="0"/>
          <w:marTop w:val="0"/>
          <w:marBottom w:val="0"/>
          <w:divBdr>
            <w:top w:val="none" w:sz="0" w:space="0" w:color="auto"/>
            <w:left w:val="none" w:sz="0" w:space="0" w:color="auto"/>
            <w:bottom w:val="none" w:sz="0" w:space="0" w:color="auto"/>
            <w:right w:val="none" w:sz="0" w:space="0" w:color="auto"/>
          </w:divBdr>
        </w:div>
        <w:div w:id="514611871">
          <w:marLeft w:val="640"/>
          <w:marRight w:val="0"/>
          <w:marTop w:val="0"/>
          <w:marBottom w:val="0"/>
          <w:divBdr>
            <w:top w:val="none" w:sz="0" w:space="0" w:color="auto"/>
            <w:left w:val="none" w:sz="0" w:space="0" w:color="auto"/>
            <w:bottom w:val="none" w:sz="0" w:space="0" w:color="auto"/>
            <w:right w:val="none" w:sz="0" w:space="0" w:color="auto"/>
          </w:divBdr>
        </w:div>
        <w:div w:id="751897076">
          <w:marLeft w:val="640"/>
          <w:marRight w:val="0"/>
          <w:marTop w:val="0"/>
          <w:marBottom w:val="0"/>
          <w:divBdr>
            <w:top w:val="none" w:sz="0" w:space="0" w:color="auto"/>
            <w:left w:val="none" w:sz="0" w:space="0" w:color="auto"/>
            <w:bottom w:val="none" w:sz="0" w:space="0" w:color="auto"/>
            <w:right w:val="none" w:sz="0" w:space="0" w:color="auto"/>
          </w:divBdr>
        </w:div>
        <w:div w:id="1743016869">
          <w:marLeft w:val="640"/>
          <w:marRight w:val="0"/>
          <w:marTop w:val="0"/>
          <w:marBottom w:val="0"/>
          <w:divBdr>
            <w:top w:val="none" w:sz="0" w:space="0" w:color="auto"/>
            <w:left w:val="none" w:sz="0" w:space="0" w:color="auto"/>
            <w:bottom w:val="none" w:sz="0" w:space="0" w:color="auto"/>
            <w:right w:val="none" w:sz="0" w:space="0" w:color="auto"/>
          </w:divBdr>
        </w:div>
        <w:div w:id="2138837087">
          <w:marLeft w:val="640"/>
          <w:marRight w:val="0"/>
          <w:marTop w:val="0"/>
          <w:marBottom w:val="0"/>
          <w:divBdr>
            <w:top w:val="none" w:sz="0" w:space="0" w:color="auto"/>
            <w:left w:val="none" w:sz="0" w:space="0" w:color="auto"/>
            <w:bottom w:val="none" w:sz="0" w:space="0" w:color="auto"/>
            <w:right w:val="none" w:sz="0" w:space="0" w:color="auto"/>
          </w:divBdr>
        </w:div>
        <w:div w:id="625936688">
          <w:marLeft w:val="640"/>
          <w:marRight w:val="0"/>
          <w:marTop w:val="0"/>
          <w:marBottom w:val="0"/>
          <w:divBdr>
            <w:top w:val="none" w:sz="0" w:space="0" w:color="auto"/>
            <w:left w:val="none" w:sz="0" w:space="0" w:color="auto"/>
            <w:bottom w:val="none" w:sz="0" w:space="0" w:color="auto"/>
            <w:right w:val="none" w:sz="0" w:space="0" w:color="auto"/>
          </w:divBdr>
        </w:div>
        <w:div w:id="2140217113">
          <w:marLeft w:val="640"/>
          <w:marRight w:val="0"/>
          <w:marTop w:val="0"/>
          <w:marBottom w:val="0"/>
          <w:divBdr>
            <w:top w:val="none" w:sz="0" w:space="0" w:color="auto"/>
            <w:left w:val="none" w:sz="0" w:space="0" w:color="auto"/>
            <w:bottom w:val="none" w:sz="0" w:space="0" w:color="auto"/>
            <w:right w:val="none" w:sz="0" w:space="0" w:color="auto"/>
          </w:divBdr>
        </w:div>
        <w:div w:id="8069072">
          <w:marLeft w:val="640"/>
          <w:marRight w:val="0"/>
          <w:marTop w:val="0"/>
          <w:marBottom w:val="0"/>
          <w:divBdr>
            <w:top w:val="none" w:sz="0" w:space="0" w:color="auto"/>
            <w:left w:val="none" w:sz="0" w:space="0" w:color="auto"/>
            <w:bottom w:val="none" w:sz="0" w:space="0" w:color="auto"/>
            <w:right w:val="none" w:sz="0" w:space="0" w:color="auto"/>
          </w:divBdr>
        </w:div>
        <w:div w:id="29496505">
          <w:marLeft w:val="640"/>
          <w:marRight w:val="0"/>
          <w:marTop w:val="0"/>
          <w:marBottom w:val="0"/>
          <w:divBdr>
            <w:top w:val="none" w:sz="0" w:space="0" w:color="auto"/>
            <w:left w:val="none" w:sz="0" w:space="0" w:color="auto"/>
            <w:bottom w:val="none" w:sz="0" w:space="0" w:color="auto"/>
            <w:right w:val="none" w:sz="0" w:space="0" w:color="auto"/>
          </w:divBdr>
        </w:div>
        <w:div w:id="359163933">
          <w:marLeft w:val="640"/>
          <w:marRight w:val="0"/>
          <w:marTop w:val="0"/>
          <w:marBottom w:val="0"/>
          <w:divBdr>
            <w:top w:val="none" w:sz="0" w:space="0" w:color="auto"/>
            <w:left w:val="none" w:sz="0" w:space="0" w:color="auto"/>
            <w:bottom w:val="none" w:sz="0" w:space="0" w:color="auto"/>
            <w:right w:val="none" w:sz="0" w:space="0" w:color="auto"/>
          </w:divBdr>
        </w:div>
        <w:div w:id="1153714312">
          <w:marLeft w:val="640"/>
          <w:marRight w:val="0"/>
          <w:marTop w:val="0"/>
          <w:marBottom w:val="0"/>
          <w:divBdr>
            <w:top w:val="none" w:sz="0" w:space="0" w:color="auto"/>
            <w:left w:val="none" w:sz="0" w:space="0" w:color="auto"/>
            <w:bottom w:val="none" w:sz="0" w:space="0" w:color="auto"/>
            <w:right w:val="none" w:sz="0" w:space="0" w:color="auto"/>
          </w:divBdr>
        </w:div>
        <w:div w:id="791169232">
          <w:marLeft w:val="640"/>
          <w:marRight w:val="0"/>
          <w:marTop w:val="0"/>
          <w:marBottom w:val="0"/>
          <w:divBdr>
            <w:top w:val="none" w:sz="0" w:space="0" w:color="auto"/>
            <w:left w:val="none" w:sz="0" w:space="0" w:color="auto"/>
            <w:bottom w:val="none" w:sz="0" w:space="0" w:color="auto"/>
            <w:right w:val="none" w:sz="0" w:space="0" w:color="auto"/>
          </w:divBdr>
        </w:div>
        <w:div w:id="2075542814">
          <w:marLeft w:val="640"/>
          <w:marRight w:val="0"/>
          <w:marTop w:val="0"/>
          <w:marBottom w:val="0"/>
          <w:divBdr>
            <w:top w:val="none" w:sz="0" w:space="0" w:color="auto"/>
            <w:left w:val="none" w:sz="0" w:space="0" w:color="auto"/>
            <w:bottom w:val="none" w:sz="0" w:space="0" w:color="auto"/>
            <w:right w:val="none" w:sz="0" w:space="0" w:color="auto"/>
          </w:divBdr>
        </w:div>
        <w:div w:id="861019030">
          <w:marLeft w:val="640"/>
          <w:marRight w:val="0"/>
          <w:marTop w:val="0"/>
          <w:marBottom w:val="0"/>
          <w:divBdr>
            <w:top w:val="none" w:sz="0" w:space="0" w:color="auto"/>
            <w:left w:val="none" w:sz="0" w:space="0" w:color="auto"/>
            <w:bottom w:val="none" w:sz="0" w:space="0" w:color="auto"/>
            <w:right w:val="none" w:sz="0" w:space="0" w:color="auto"/>
          </w:divBdr>
        </w:div>
        <w:div w:id="1465925346">
          <w:marLeft w:val="640"/>
          <w:marRight w:val="0"/>
          <w:marTop w:val="0"/>
          <w:marBottom w:val="0"/>
          <w:divBdr>
            <w:top w:val="none" w:sz="0" w:space="0" w:color="auto"/>
            <w:left w:val="none" w:sz="0" w:space="0" w:color="auto"/>
            <w:bottom w:val="none" w:sz="0" w:space="0" w:color="auto"/>
            <w:right w:val="none" w:sz="0" w:space="0" w:color="auto"/>
          </w:divBdr>
        </w:div>
        <w:div w:id="2123765178">
          <w:marLeft w:val="640"/>
          <w:marRight w:val="0"/>
          <w:marTop w:val="0"/>
          <w:marBottom w:val="0"/>
          <w:divBdr>
            <w:top w:val="none" w:sz="0" w:space="0" w:color="auto"/>
            <w:left w:val="none" w:sz="0" w:space="0" w:color="auto"/>
            <w:bottom w:val="none" w:sz="0" w:space="0" w:color="auto"/>
            <w:right w:val="none" w:sz="0" w:space="0" w:color="auto"/>
          </w:divBdr>
        </w:div>
        <w:div w:id="311832730">
          <w:marLeft w:val="640"/>
          <w:marRight w:val="0"/>
          <w:marTop w:val="0"/>
          <w:marBottom w:val="0"/>
          <w:divBdr>
            <w:top w:val="none" w:sz="0" w:space="0" w:color="auto"/>
            <w:left w:val="none" w:sz="0" w:space="0" w:color="auto"/>
            <w:bottom w:val="none" w:sz="0" w:space="0" w:color="auto"/>
            <w:right w:val="none" w:sz="0" w:space="0" w:color="auto"/>
          </w:divBdr>
        </w:div>
        <w:div w:id="566691036">
          <w:marLeft w:val="640"/>
          <w:marRight w:val="0"/>
          <w:marTop w:val="0"/>
          <w:marBottom w:val="0"/>
          <w:divBdr>
            <w:top w:val="none" w:sz="0" w:space="0" w:color="auto"/>
            <w:left w:val="none" w:sz="0" w:space="0" w:color="auto"/>
            <w:bottom w:val="none" w:sz="0" w:space="0" w:color="auto"/>
            <w:right w:val="none" w:sz="0" w:space="0" w:color="auto"/>
          </w:divBdr>
        </w:div>
        <w:div w:id="1789006384">
          <w:marLeft w:val="640"/>
          <w:marRight w:val="0"/>
          <w:marTop w:val="0"/>
          <w:marBottom w:val="0"/>
          <w:divBdr>
            <w:top w:val="none" w:sz="0" w:space="0" w:color="auto"/>
            <w:left w:val="none" w:sz="0" w:space="0" w:color="auto"/>
            <w:bottom w:val="none" w:sz="0" w:space="0" w:color="auto"/>
            <w:right w:val="none" w:sz="0" w:space="0" w:color="auto"/>
          </w:divBdr>
        </w:div>
        <w:div w:id="1532377951">
          <w:marLeft w:val="640"/>
          <w:marRight w:val="0"/>
          <w:marTop w:val="0"/>
          <w:marBottom w:val="0"/>
          <w:divBdr>
            <w:top w:val="none" w:sz="0" w:space="0" w:color="auto"/>
            <w:left w:val="none" w:sz="0" w:space="0" w:color="auto"/>
            <w:bottom w:val="none" w:sz="0" w:space="0" w:color="auto"/>
            <w:right w:val="none" w:sz="0" w:space="0" w:color="auto"/>
          </w:divBdr>
        </w:div>
        <w:div w:id="1074160982">
          <w:marLeft w:val="640"/>
          <w:marRight w:val="0"/>
          <w:marTop w:val="0"/>
          <w:marBottom w:val="0"/>
          <w:divBdr>
            <w:top w:val="none" w:sz="0" w:space="0" w:color="auto"/>
            <w:left w:val="none" w:sz="0" w:space="0" w:color="auto"/>
            <w:bottom w:val="none" w:sz="0" w:space="0" w:color="auto"/>
            <w:right w:val="none" w:sz="0" w:space="0" w:color="auto"/>
          </w:divBdr>
        </w:div>
        <w:div w:id="989409489">
          <w:marLeft w:val="640"/>
          <w:marRight w:val="0"/>
          <w:marTop w:val="0"/>
          <w:marBottom w:val="0"/>
          <w:divBdr>
            <w:top w:val="none" w:sz="0" w:space="0" w:color="auto"/>
            <w:left w:val="none" w:sz="0" w:space="0" w:color="auto"/>
            <w:bottom w:val="none" w:sz="0" w:space="0" w:color="auto"/>
            <w:right w:val="none" w:sz="0" w:space="0" w:color="auto"/>
          </w:divBdr>
        </w:div>
        <w:div w:id="1771198869">
          <w:marLeft w:val="640"/>
          <w:marRight w:val="0"/>
          <w:marTop w:val="0"/>
          <w:marBottom w:val="0"/>
          <w:divBdr>
            <w:top w:val="none" w:sz="0" w:space="0" w:color="auto"/>
            <w:left w:val="none" w:sz="0" w:space="0" w:color="auto"/>
            <w:bottom w:val="none" w:sz="0" w:space="0" w:color="auto"/>
            <w:right w:val="none" w:sz="0" w:space="0" w:color="auto"/>
          </w:divBdr>
        </w:div>
        <w:div w:id="1119572721">
          <w:marLeft w:val="640"/>
          <w:marRight w:val="0"/>
          <w:marTop w:val="0"/>
          <w:marBottom w:val="0"/>
          <w:divBdr>
            <w:top w:val="none" w:sz="0" w:space="0" w:color="auto"/>
            <w:left w:val="none" w:sz="0" w:space="0" w:color="auto"/>
            <w:bottom w:val="none" w:sz="0" w:space="0" w:color="auto"/>
            <w:right w:val="none" w:sz="0" w:space="0" w:color="auto"/>
          </w:divBdr>
        </w:div>
        <w:div w:id="1991322396">
          <w:marLeft w:val="640"/>
          <w:marRight w:val="0"/>
          <w:marTop w:val="0"/>
          <w:marBottom w:val="0"/>
          <w:divBdr>
            <w:top w:val="none" w:sz="0" w:space="0" w:color="auto"/>
            <w:left w:val="none" w:sz="0" w:space="0" w:color="auto"/>
            <w:bottom w:val="none" w:sz="0" w:space="0" w:color="auto"/>
            <w:right w:val="none" w:sz="0" w:space="0" w:color="auto"/>
          </w:divBdr>
        </w:div>
        <w:div w:id="1946841103">
          <w:marLeft w:val="640"/>
          <w:marRight w:val="0"/>
          <w:marTop w:val="0"/>
          <w:marBottom w:val="0"/>
          <w:divBdr>
            <w:top w:val="none" w:sz="0" w:space="0" w:color="auto"/>
            <w:left w:val="none" w:sz="0" w:space="0" w:color="auto"/>
            <w:bottom w:val="none" w:sz="0" w:space="0" w:color="auto"/>
            <w:right w:val="none" w:sz="0" w:space="0" w:color="auto"/>
          </w:divBdr>
        </w:div>
        <w:div w:id="288633799">
          <w:marLeft w:val="640"/>
          <w:marRight w:val="0"/>
          <w:marTop w:val="0"/>
          <w:marBottom w:val="0"/>
          <w:divBdr>
            <w:top w:val="none" w:sz="0" w:space="0" w:color="auto"/>
            <w:left w:val="none" w:sz="0" w:space="0" w:color="auto"/>
            <w:bottom w:val="none" w:sz="0" w:space="0" w:color="auto"/>
            <w:right w:val="none" w:sz="0" w:space="0" w:color="auto"/>
          </w:divBdr>
        </w:div>
        <w:div w:id="15430215">
          <w:marLeft w:val="640"/>
          <w:marRight w:val="0"/>
          <w:marTop w:val="0"/>
          <w:marBottom w:val="0"/>
          <w:divBdr>
            <w:top w:val="none" w:sz="0" w:space="0" w:color="auto"/>
            <w:left w:val="none" w:sz="0" w:space="0" w:color="auto"/>
            <w:bottom w:val="none" w:sz="0" w:space="0" w:color="auto"/>
            <w:right w:val="none" w:sz="0" w:space="0" w:color="auto"/>
          </w:divBdr>
        </w:div>
        <w:div w:id="894852691">
          <w:marLeft w:val="640"/>
          <w:marRight w:val="0"/>
          <w:marTop w:val="0"/>
          <w:marBottom w:val="0"/>
          <w:divBdr>
            <w:top w:val="none" w:sz="0" w:space="0" w:color="auto"/>
            <w:left w:val="none" w:sz="0" w:space="0" w:color="auto"/>
            <w:bottom w:val="none" w:sz="0" w:space="0" w:color="auto"/>
            <w:right w:val="none" w:sz="0" w:space="0" w:color="auto"/>
          </w:divBdr>
        </w:div>
        <w:div w:id="1085304609">
          <w:marLeft w:val="640"/>
          <w:marRight w:val="0"/>
          <w:marTop w:val="0"/>
          <w:marBottom w:val="0"/>
          <w:divBdr>
            <w:top w:val="none" w:sz="0" w:space="0" w:color="auto"/>
            <w:left w:val="none" w:sz="0" w:space="0" w:color="auto"/>
            <w:bottom w:val="none" w:sz="0" w:space="0" w:color="auto"/>
            <w:right w:val="none" w:sz="0" w:space="0" w:color="auto"/>
          </w:divBdr>
        </w:div>
        <w:div w:id="2123836961">
          <w:marLeft w:val="640"/>
          <w:marRight w:val="0"/>
          <w:marTop w:val="0"/>
          <w:marBottom w:val="0"/>
          <w:divBdr>
            <w:top w:val="none" w:sz="0" w:space="0" w:color="auto"/>
            <w:left w:val="none" w:sz="0" w:space="0" w:color="auto"/>
            <w:bottom w:val="none" w:sz="0" w:space="0" w:color="auto"/>
            <w:right w:val="none" w:sz="0" w:space="0" w:color="auto"/>
          </w:divBdr>
        </w:div>
        <w:div w:id="957030166">
          <w:marLeft w:val="640"/>
          <w:marRight w:val="0"/>
          <w:marTop w:val="0"/>
          <w:marBottom w:val="0"/>
          <w:divBdr>
            <w:top w:val="none" w:sz="0" w:space="0" w:color="auto"/>
            <w:left w:val="none" w:sz="0" w:space="0" w:color="auto"/>
            <w:bottom w:val="none" w:sz="0" w:space="0" w:color="auto"/>
            <w:right w:val="none" w:sz="0" w:space="0" w:color="auto"/>
          </w:divBdr>
        </w:div>
        <w:div w:id="762267498">
          <w:marLeft w:val="640"/>
          <w:marRight w:val="0"/>
          <w:marTop w:val="0"/>
          <w:marBottom w:val="0"/>
          <w:divBdr>
            <w:top w:val="none" w:sz="0" w:space="0" w:color="auto"/>
            <w:left w:val="none" w:sz="0" w:space="0" w:color="auto"/>
            <w:bottom w:val="none" w:sz="0" w:space="0" w:color="auto"/>
            <w:right w:val="none" w:sz="0" w:space="0" w:color="auto"/>
          </w:divBdr>
        </w:div>
        <w:div w:id="1534271254">
          <w:marLeft w:val="640"/>
          <w:marRight w:val="0"/>
          <w:marTop w:val="0"/>
          <w:marBottom w:val="0"/>
          <w:divBdr>
            <w:top w:val="none" w:sz="0" w:space="0" w:color="auto"/>
            <w:left w:val="none" w:sz="0" w:space="0" w:color="auto"/>
            <w:bottom w:val="none" w:sz="0" w:space="0" w:color="auto"/>
            <w:right w:val="none" w:sz="0" w:space="0" w:color="auto"/>
          </w:divBdr>
        </w:div>
        <w:div w:id="784806434">
          <w:marLeft w:val="640"/>
          <w:marRight w:val="0"/>
          <w:marTop w:val="0"/>
          <w:marBottom w:val="0"/>
          <w:divBdr>
            <w:top w:val="none" w:sz="0" w:space="0" w:color="auto"/>
            <w:left w:val="none" w:sz="0" w:space="0" w:color="auto"/>
            <w:bottom w:val="none" w:sz="0" w:space="0" w:color="auto"/>
            <w:right w:val="none" w:sz="0" w:space="0" w:color="auto"/>
          </w:divBdr>
        </w:div>
        <w:div w:id="1432622178">
          <w:marLeft w:val="640"/>
          <w:marRight w:val="0"/>
          <w:marTop w:val="0"/>
          <w:marBottom w:val="0"/>
          <w:divBdr>
            <w:top w:val="none" w:sz="0" w:space="0" w:color="auto"/>
            <w:left w:val="none" w:sz="0" w:space="0" w:color="auto"/>
            <w:bottom w:val="none" w:sz="0" w:space="0" w:color="auto"/>
            <w:right w:val="none" w:sz="0" w:space="0" w:color="auto"/>
          </w:divBdr>
        </w:div>
        <w:div w:id="161775423">
          <w:marLeft w:val="640"/>
          <w:marRight w:val="0"/>
          <w:marTop w:val="0"/>
          <w:marBottom w:val="0"/>
          <w:divBdr>
            <w:top w:val="none" w:sz="0" w:space="0" w:color="auto"/>
            <w:left w:val="none" w:sz="0" w:space="0" w:color="auto"/>
            <w:bottom w:val="none" w:sz="0" w:space="0" w:color="auto"/>
            <w:right w:val="none" w:sz="0" w:space="0" w:color="auto"/>
          </w:divBdr>
        </w:div>
        <w:div w:id="1297220766">
          <w:marLeft w:val="640"/>
          <w:marRight w:val="0"/>
          <w:marTop w:val="0"/>
          <w:marBottom w:val="0"/>
          <w:divBdr>
            <w:top w:val="none" w:sz="0" w:space="0" w:color="auto"/>
            <w:left w:val="none" w:sz="0" w:space="0" w:color="auto"/>
            <w:bottom w:val="none" w:sz="0" w:space="0" w:color="auto"/>
            <w:right w:val="none" w:sz="0" w:space="0" w:color="auto"/>
          </w:divBdr>
        </w:div>
        <w:div w:id="420180691">
          <w:marLeft w:val="640"/>
          <w:marRight w:val="0"/>
          <w:marTop w:val="0"/>
          <w:marBottom w:val="0"/>
          <w:divBdr>
            <w:top w:val="none" w:sz="0" w:space="0" w:color="auto"/>
            <w:left w:val="none" w:sz="0" w:space="0" w:color="auto"/>
            <w:bottom w:val="none" w:sz="0" w:space="0" w:color="auto"/>
            <w:right w:val="none" w:sz="0" w:space="0" w:color="auto"/>
          </w:divBdr>
        </w:div>
        <w:div w:id="1155414182">
          <w:marLeft w:val="640"/>
          <w:marRight w:val="0"/>
          <w:marTop w:val="0"/>
          <w:marBottom w:val="0"/>
          <w:divBdr>
            <w:top w:val="none" w:sz="0" w:space="0" w:color="auto"/>
            <w:left w:val="none" w:sz="0" w:space="0" w:color="auto"/>
            <w:bottom w:val="none" w:sz="0" w:space="0" w:color="auto"/>
            <w:right w:val="none" w:sz="0" w:space="0" w:color="auto"/>
          </w:divBdr>
        </w:div>
        <w:div w:id="1479032803">
          <w:marLeft w:val="640"/>
          <w:marRight w:val="0"/>
          <w:marTop w:val="0"/>
          <w:marBottom w:val="0"/>
          <w:divBdr>
            <w:top w:val="none" w:sz="0" w:space="0" w:color="auto"/>
            <w:left w:val="none" w:sz="0" w:space="0" w:color="auto"/>
            <w:bottom w:val="none" w:sz="0" w:space="0" w:color="auto"/>
            <w:right w:val="none" w:sz="0" w:space="0" w:color="auto"/>
          </w:divBdr>
        </w:div>
        <w:div w:id="2129351906">
          <w:marLeft w:val="640"/>
          <w:marRight w:val="0"/>
          <w:marTop w:val="0"/>
          <w:marBottom w:val="0"/>
          <w:divBdr>
            <w:top w:val="none" w:sz="0" w:space="0" w:color="auto"/>
            <w:left w:val="none" w:sz="0" w:space="0" w:color="auto"/>
            <w:bottom w:val="none" w:sz="0" w:space="0" w:color="auto"/>
            <w:right w:val="none" w:sz="0" w:space="0" w:color="auto"/>
          </w:divBdr>
        </w:div>
        <w:div w:id="2041317619">
          <w:marLeft w:val="640"/>
          <w:marRight w:val="0"/>
          <w:marTop w:val="0"/>
          <w:marBottom w:val="0"/>
          <w:divBdr>
            <w:top w:val="none" w:sz="0" w:space="0" w:color="auto"/>
            <w:left w:val="none" w:sz="0" w:space="0" w:color="auto"/>
            <w:bottom w:val="none" w:sz="0" w:space="0" w:color="auto"/>
            <w:right w:val="none" w:sz="0" w:space="0" w:color="auto"/>
          </w:divBdr>
        </w:div>
        <w:div w:id="1323581152">
          <w:marLeft w:val="640"/>
          <w:marRight w:val="0"/>
          <w:marTop w:val="0"/>
          <w:marBottom w:val="0"/>
          <w:divBdr>
            <w:top w:val="none" w:sz="0" w:space="0" w:color="auto"/>
            <w:left w:val="none" w:sz="0" w:space="0" w:color="auto"/>
            <w:bottom w:val="none" w:sz="0" w:space="0" w:color="auto"/>
            <w:right w:val="none" w:sz="0" w:space="0" w:color="auto"/>
          </w:divBdr>
        </w:div>
        <w:div w:id="520315193">
          <w:marLeft w:val="640"/>
          <w:marRight w:val="0"/>
          <w:marTop w:val="0"/>
          <w:marBottom w:val="0"/>
          <w:divBdr>
            <w:top w:val="none" w:sz="0" w:space="0" w:color="auto"/>
            <w:left w:val="none" w:sz="0" w:space="0" w:color="auto"/>
            <w:bottom w:val="none" w:sz="0" w:space="0" w:color="auto"/>
            <w:right w:val="none" w:sz="0" w:space="0" w:color="auto"/>
          </w:divBdr>
        </w:div>
        <w:div w:id="1873104330">
          <w:marLeft w:val="640"/>
          <w:marRight w:val="0"/>
          <w:marTop w:val="0"/>
          <w:marBottom w:val="0"/>
          <w:divBdr>
            <w:top w:val="none" w:sz="0" w:space="0" w:color="auto"/>
            <w:left w:val="none" w:sz="0" w:space="0" w:color="auto"/>
            <w:bottom w:val="none" w:sz="0" w:space="0" w:color="auto"/>
            <w:right w:val="none" w:sz="0" w:space="0" w:color="auto"/>
          </w:divBdr>
        </w:div>
        <w:div w:id="1406369244">
          <w:marLeft w:val="640"/>
          <w:marRight w:val="0"/>
          <w:marTop w:val="0"/>
          <w:marBottom w:val="0"/>
          <w:divBdr>
            <w:top w:val="none" w:sz="0" w:space="0" w:color="auto"/>
            <w:left w:val="none" w:sz="0" w:space="0" w:color="auto"/>
            <w:bottom w:val="none" w:sz="0" w:space="0" w:color="auto"/>
            <w:right w:val="none" w:sz="0" w:space="0" w:color="auto"/>
          </w:divBdr>
        </w:div>
        <w:div w:id="145050108">
          <w:marLeft w:val="640"/>
          <w:marRight w:val="0"/>
          <w:marTop w:val="0"/>
          <w:marBottom w:val="0"/>
          <w:divBdr>
            <w:top w:val="none" w:sz="0" w:space="0" w:color="auto"/>
            <w:left w:val="none" w:sz="0" w:space="0" w:color="auto"/>
            <w:bottom w:val="none" w:sz="0" w:space="0" w:color="auto"/>
            <w:right w:val="none" w:sz="0" w:space="0" w:color="auto"/>
          </w:divBdr>
        </w:div>
        <w:div w:id="1767309581">
          <w:marLeft w:val="640"/>
          <w:marRight w:val="0"/>
          <w:marTop w:val="0"/>
          <w:marBottom w:val="0"/>
          <w:divBdr>
            <w:top w:val="none" w:sz="0" w:space="0" w:color="auto"/>
            <w:left w:val="none" w:sz="0" w:space="0" w:color="auto"/>
            <w:bottom w:val="none" w:sz="0" w:space="0" w:color="auto"/>
            <w:right w:val="none" w:sz="0" w:space="0" w:color="auto"/>
          </w:divBdr>
        </w:div>
        <w:div w:id="1329597467">
          <w:marLeft w:val="640"/>
          <w:marRight w:val="0"/>
          <w:marTop w:val="0"/>
          <w:marBottom w:val="0"/>
          <w:divBdr>
            <w:top w:val="none" w:sz="0" w:space="0" w:color="auto"/>
            <w:left w:val="none" w:sz="0" w:space="0" w:color="auto"/>
            <w:bottom w:val="none" w:sz="0" w:space="0" w:color="auto"/>
            <w:right w:val="none" w:sz="0" w:space="0" w:color="auto"/>
          </w:divBdr>
        </w:div>
        <w:div w:id="1780367787">
          <w:marLeft w:val="640"/>
          <w:marRight w:val="0"/>
          <w:marTop w:val="0"/>
          <w:marBottom w:val="0"/>
          <w:divBdr>
            <w:top w:val="none" w:sz="0" w:space="0" w:color="auto"/>
            <w:left w:val="none" w:sz="0" w:space="0" w:color="auto"/>
            <w:bottom w:val="none" w:sz="0" w:space="0" w:color="auto"/>
            <w:right w:val="none" w:sz="0" w:space="0" w:color="auto"/>
          </w:divBdr>
        </w:div>
        <w:div w:id="1556551056">
          <w:marLeft w:val="640"/>
          <w:marRight w:val="0"/>
          <w:marTop w:val="0"/>
          <w:marBottom w:val="0"/>
          <w:divBdr>
            <w:top w:val="none" w:sz="0" w:space="0" w:color="auto"/>
            <w:left w:val="none" w:sz="0" w:space="0" w:color="auto"/>
            <w:bottom w:val="none" w:sz="0" w:space="0" w:color="auto"/>
            <w:right w:val="none" w:sz="0" w:space="0" w:color="auto"/>
          </w:divBdr>
        </w:div>
        <w:div w:id="997610775">
          <w:marLeft w:val="640"/>
          <w:marRight w:val="0"/>
          <w:marTop w:val="0"/>
          <w:marBottom w:val="0"/>
          <w:divBdr>
            <w:top w:val="none" w:sz="0" w:space="0" w:color="auto"/>
            <w:left w:val="none" w:sz="0" w:space="0" w:color="auto"/>
            <w:bottom w:val="none" w:sz="0" w:space="0" w:color="auto"/>
            <w:right w:val="none" w:sz="0" w:space="0" w:color="auto"/>
          </w:divBdr>
        </w:div>
        <w:div w:id="2107269599">
          <w:marLeft w:val="640"/>
          <w:marRight w:val="0"/>
          <w:marTop w:val="0"/>
          <w:marBottom w:val="0"/>
          <w:divBdr>
            <w:top w:val="none" w:sz="0" w:space="0" w:color="auto"/>
            <w:left w:val="none" w:sz="0" w:space="0" w:color="auto"/>
            <w:bottom w:val="none" w:sz="0" w:space="0" w:color="auto"/>
            <w:right w:val="none" w:sz="0" w:space="0" w:color="auto"/>
          </w:divBdr>
        </w:div>
        <w:div w:id="1232810564">
          <w:marLeft w:val="640"/>
          <w:marRight w:val="0"/>
          <w:marTop w:val="0"/>
          <w:marBottom w:val="0"/>
          <w:divBdr>
            <w:top w:val="none" w:sz="0" w:space="0" w:color="auto"/>
            <w:left w:val="none" w:sz="0" w:space="0" w:color="auto"/>
            <w:bottom w:val="none" w:sz="0" w:space="0" w:color="auto"/>
            <w:right w:val="none" w:sz="0" w:space="0" w:color="auto"/>
          </w:divBdr>
        </w:div>
        <w:div w:id="1785036017">
          <w:marLeft w:val="640"/>
          <w:marRight w:val="0"/>
          <w:marTop w:val="0"/>
          <w:marBottom w:val="0"/>
          <w:divBdr>
            <w:top w:val="none" w:sz="0" w:space="0" w:color="auto"/>
            <w:left w:val="none" w:sz="0" w:space="0" w:color="auto"/>
            <w:bottom w:val="none" w:sz="0" w:space="0" w:color="auto"/>
            <w:right w:val="none" w:sz="0" w:space="0" w:color="auto"/>
          </w:divBdr>
        </w:div>
        <w:div w:id="1346438953">
          <w:marLeft w:val="640"/>
          <w:marRight w:val="0"/>
          <w:marTop w:val="0"/>
          <w:marBottom w:val="0"/>
          <w:divBdr>
            <w:top w:val="none" w:sz="0" w:space="0" w:color="auto"/>
            <w:left w:val="none" w:sz="0" w:space="0" w:color="auto"/>
            <w:bottom w:val="none" w:sz="0" w:space="0" w:color="auto"/>
            <w:right w:val="none" w:sz="0" w:space="0" w:color="auto"/>
          </w:divBdr>
        </w:div>
        <w:div w:id="998074981">
          <w:marLeft w:val="640"/>
          <w:marRight w:val="0"/>
          <w:marTop w:val="0"/>
          <w:marBottom w:val="0"/>
          <w:divBdr>
            <w:top w:val="none" w:sz="0" w:space="0" w:color="auto"/>
            <w:left w:val="none" w:sz="0" w:space="0" w:color="auto"/>
            <w:bottom w:val="none" w:sz="0" w:space="0" w:color="auto"/>
            <w:right w:val="none" w:sz="0" w:space="0" w:color="auto"/>
          </w:divBdr>
        </w:div>
        <w:div w:id="966201770">
          <w:marLeft w:val="640"/>
          <w:marRight w:val="0"/>
          <w:marTop w:val="0"/>
          <w:marBottom w:val="0"/>
          <w:divBdr>
            <w:top w:val="none" w:sz="0" w:space="0" w:color="auto"/>
            <w:left w:val="none" w:sz="0" w:space="0" w:color="auto"/>
            <w:bottom w:val="none" w:sz="0" w:space="0" w:color="auto"/>
            <w:right w:val="none" w:sz="0" w:space="0" w:color="auto"/>
          </w:divBdr>
        </w:div>
        <w:div w:id="754470583">
          <w:marLeft w:val="640"/>
          <w:marRight w:val="0"/>
          <w:marTop w:val="0"/>
          <w:marBottom w:val="0"/>
          <w:divBdr>
            <w:top w:val="none" w:sz="0" w:space="0" w:color="auto"/>
            <w:left w:val="none" w:sz="0" w:space="0" w:color="auto"/>
            <w:bottom w:val="none" w:sz="0" w:space="0" w:color="auto"/>
            <w:right w:val="none" w:sz="0" w:space="0" w:color="auto"/>
          </w:divBdr>
        </w:div>
        <w:div w:id="1448356900">
          <w:marLeft w:val="640"/>
          <w:marRight w:val="0"/>
          <w:marTop w:val="0"/>
          <w:marBottom w:val="0"/>
          <w:divBdr>
            <w:top w:val="none" w:sz="0" w:space="0" w:color="auto"/>
            <w:left w:val="none" w:sz="0" w:space="0" w:color="auto"/>
            <w:bottom w:val="none" w:sz="0" w:space="0" w:color="auto"/>
            <w:right w:val="none" w:sz="0" w:space="0" w:color="auto"/>
          </w:divBdr>
        </w:div>
        <w:div w:id="2081168865">
          <w:marLeft w:val="640"/>
          <w:marRight w:val="0"/>
          <w:marTop w:val="0"/>
          <w:marBottom w:val="0"/>
          <w:divBdr>
            <w:top w:val="none" w:sz="0" w:space="0" w:color="auto"/>
            <w:left w:val="none" w:sz="0" w:space="0" w:color="auto"/>
            <w:bottom w:val="none" w:sz="0" w:space="0" w:color="auto"/>
            <w:right w:val="none" w:sz="0" w:space="0" w:color="auto"/>
          </w:divBdr>
        </w:div>
        <w:div w:id="1586920799">
          <w:marLeft w:val="640"/>
          <w:marRight w:val="0"/>
          <w:marTop w:val="0"/>
          <w:marBottom w:val="0"/>
          <w:divBdr>
            <w:top w:val="none" w:sz="0" w:space="0" w:color="auto"/>
            <w:left w:val="none" w:sz="0" w:space="0" w:color="auto"/>
            <w:bottom w:val="none" w:sz="0" w:space="0" w:color="auto"/>
            <w:right w:val="none" w:sz="0" w:space="0" w:color="auto"/>
          </w:divBdr>
        </w:div>
        <w:div w:id="1461848042">
          <w:marLeft w:val="640"/>
          <w:marRight w:val="0"/>
          <w:marTop w:val="0"/>
          <w:marBottom w:val="0"/>
          <w:divBdr>
            <w:top w:val="none" w:sz="0" w:space="0" w:color="auto"/>
            <w:left w:val="none" w:sz="0" w:space="0" w:color="auto"/>
            <w:bottom w:val="none" w:sz="0" w:space="0" w:color="auto"/>
            <w:right w:val="none" w:sz="0" w:space="0" w:color="auto"/>
          </w:divBdr>
        </w:div>
        <w:div w:id="746540923">
          <w:marLeft w:val="640"/>
          <w:marRight w:val="0"/>
          <w:marTop w:val="0"/>
          <w:marBottom w:val="0"/>
          <w:divBdr>
            <w:top w:val="none" w:sz="0" w:space="0" w:color="auto"/>
            <w:left w:val="none" w:sz="0" w:space="0" w:color="auto"/>
            <w:bottom w:val="none" w:sz="0" w:space="0" w:color="auto"/>
            <w:right w:val="none" w:sz="0" w:space="0" w:color="auto"/>
          </w:divBdr>
        </w:div>
        <w:div w:id="1119639771">
          <w:marLeft w:val="640"/>
          <w:marRight w:val="0"/>
          <w:marTop w:val="0"/>
          <w:marBottom w:val="0"/>
          <w:divBdr>
            <w:top w:val="none" w:sz="0" w:space="0" w:color="auto"/>
            <w:left w:val="none" w:sz="0" w:space="0" w:color="auto"/>
            <w:bottom w:val="none" w:sz="0" w:space="0" w:color="auto"/>
            <w:right w:val="none" w:sz="0" w:space="0" w:color="auto"/>
          </w:divBdr>
        </w:div>
        <w:div w:id="1560094534">
          <w:marLeft w:val="640"/>
          <w:marRight w:val="0"/>
          <w:marTop w:val="0"/>
          <w:marBottom w:val="0"/>
          <w:divBdr>
            <w:top w:val="none" w:sz="0" w:space="0" w:color="auto"/>
            <w:left w:val="none" w:sz="0" w:space="0" w:color="auto"/>
            <w:bottom w:val="none" w:sz="0" w:space="0" w:color="auto"/>
            <w:right w:val="none" w:sz="0" w:space="0" w:color="auto"/>
          </w:divBdr>
        </w:div>
        <w:div w:id="946235178">
          <w:marLeft w:val="640"/>
          <w:marRight w:val="0"/>
          <w:marTop w:val="0"/>
          <w:marBottom w:val="0"/>
          <w:divBdr>
            <w:top w:val="none" w:sz="0" w:space="0" w:color="auto"/>
            <w:left w:val="none" w:sz="0" w:space="0" w:color="auto"/>
            <w:bottom w:val="none" w:sz="0" w:space="0" w:color="auto"/>
            <w:right w:val="none" w:sz="0" w:space="0" w:color="auto"/>
          </w:divBdr>
        </w:div>
        <w:div w:id="1492335506">
          <w:marLeft w:val="640"/>
          <w:marRight w:val="0"/>
          <w:marTop w:val="0"/>
          <w:marBottom w:val="0"/>
          <w:divBdr>
            <w:top w:val="none" w:sz="0" w:space="0" w:color="auto"/>
            <w:left w:val="none" w:sz="0" w:space="0" w:color="auto"/>
            <w:bottom w:val="none" w:sz="0" w:space="0" w:color="auto"/>
            <w:right w:val="none" w:sz="0" w:space="0" w:color="auto"/>
          </w:divBdr>
        </w:div>
        <w:div w:id="2048024579">
          <w:marLeft w:val="640"/>
          <w:marRight w:val="0"/>
          <w:marTop w:val="0"/>
          <w:marBottom w:val="0"/>
          <w:divBdr>
            <w:top w:val="none" w:sz="0" w:space="0" w:color="auto"/>
            <w:left w:val="none" w:sz="0" w:space="0" w:color="auto"/>
            <w:bottom w:val="none" w:sz="0" w:space="0" w:color="auto"/>
            <w:right w:val="none" w:sz="0" w:space="0" w:color="auto"/>
          </w:divBdr>
        </w:div>
        <w:div w:id="1781798153">
          <w:marLeft w:val="640"/>
          <w:marRight w:val="0"/>
          <w:marTop w:val="0"/>
          <w:marBottom w:val="0"/>
          <w:divBdr>
            <w:top w:val="none" w:sz="0" w:space="0" w:color="auto"/>
            <w:left w:val="none" w:sz="0" w:space="0" w:color="auto"/>
            <w:bottom w:val="none" w:sz="0" w:space="0" w:color="auto"/>
            <w:right w:val="none" w:sz="0" w:space="0" w:color="auto"/>
          </w:divBdr>
        </w:div>
        <w:div w:id="2110852067">
          <w:marLeft w:val="640"/>
          <w:marRight w:val="0"/>
          <w:marTop w:val="0"/>
          <w:marBottom w:val="0"/>
          <w:divBdr>
            <w:top w:val="none" w:sz="0" w:space="0" w:color="auto"/>
            <w:left w:val="none" w:sz="0" w:space="0" w:color="auto"/>
            <w:bottom w:val="none" w:sz="0" w:space="0" w:color="auto"/>
            <w:right w:val="none" w:sz="0" w:space="0" w:color="auto"/>
          </w:divBdr>
        </w:div>
        <w:div w:id="30081844">
          <w:marLeft w:val="640"/>
          <w:marRight w:val="0"/>
          <w:marTop w:val="0"/>
          <w:marBottom w:val="0"/>
          <w:divBdr>
            <w:top w:val="none" w:sz="0" w:space="0" w:color="auto"/>
            <w:left w:val="none" w:sz="0" w:space="0" w:color="auto"/>
            <w:bottom w:val="none" w:sz="0" w:space="0" w:color="auto"/>
            <w:right w:val="none" w:sz="0" w:space="0" w:color="auto"/>
          </w:divBdr>
        </w:div>
        <w:div w:id="2059670165">
          <w:marLeft w:val="640"/>
          <w:marRight w:val="0"/>
          <w:marTop w:val="0"/>
          <w:marBottom w:val="0"/>
          <w:divBdr>
            <w:top w:val="none" w:sz="0" w:space="0" w:color="auto"/>
            <w:left w:val="none" w:sz="0" w:space="0" w:color="auto"/>
            <w:bottom w:val="none" w:sz="0" w:space="0" w:color="auto"/>
            <w:right w:val="none" w:sz="0" w:space="0" w:color="auto"/>
          </w:divBdr>
        </w:div>
        <w:div w:id="1497576918">
          <w:marLeft w:val="640"/>
          <w:marRight w:val="0"/>
          <w:marTop w:val="0"/>
          <w:marBottom w:val="0"/>
          <w:divBdr>
            <w:top w:val="none" w:sz="0" w:space="0" w:color="auto"/>
            <w:left w:val="none" w:sz="0" w:space="0" w:color="auto"/>
            <w:bottom w:val="none" w:sz="0" w:space="0" w:color="auto"/>
            <w:right w:val="none" w:sz="0" w:space="0" w:color="auto"/>
          </w:divBdr>
        </w:div>
        <w:div w:id="1710760447">
          <w:marLeft w:val="640"/>
          <w:marRight w:val="0"/>
          <w:marTop w:val="0"/>
          <w:marBottom w:val="0"/>
          <w:divBdr>
            <w:top w:val="none" w:sz="0" w:space="0" w:color="auto"/>
            <w:left w:val="none" w:sz="0" w:space="0" w:color="auto"/>
            <w:bottom w:val="none" w:sz="0" w:space="0" w:color="auto"/>
            <w:right w:val="none" w:sz="0" w:space="0" w:color="auto"/>
          </w:divBdr>
        </w:div>
        <w:div w:id="875195680">
          <w:marLeft w:val="640"/>
          <w:marRight w:val="0"/>
          <w:marTop w:val="0"/>
          <w:marBottom w:val="0"/>
          <w:divBdr>
            <w:top w:val="none" w:sz="0" w:space="0" w:color="auto"/>
            <w:left w:val="none" w:sz="0" w:space="0" w:color="auto"/>
            <w:bottom w:val="none" w:sz="0" w:space="0" w:color="auto"/>
            <w:right w:val="none" w:sz="0" w:space="0" w:color="auto"/>
          </w:divBdr>
        </w:div>
        <w:div w:id="512375503">
          <w:marLeft w:val="640"/>
          <w:marRight w:val="0"/>
          <w:marTop w:val="0"/>
          <w:marBottom w:val="0"/>
          <w:divBdr>
            <w:top w:val="none" w:sz="0" w:space="0" w:color="auto"/>
            <w:left w:val="none" w:sz="0" w:space="0" w:color="auto"/>
            <w:bottom w:val="none" w:sz="0" w:space="0" w:color="auto"/>
            <w:right w:val="none" w:sz="0" w:space="0" w:color="auto"/>
          </w:divBdr>
        </w:div>
        <w:div w:id="843781978">
          <w:marLeft w:val="640"/>
          <w:marRight w:val="0"/>
          <w:marTop w:val="0"/>
          <w:marBottom w:val="0"/>
          <w:divBdr>
            <w:top w:val="none" w:sz="0" w:space="0" w:color="auto"/>
            <w:left w:val="none" w:sz="0" w:space="0" w:color="auto"/>
            <w:bottom w:val="none" w:sz="0" w:space="0" w:color="auto"/>
            <w:right w:val="none" w:sz="0" w:space="0" w:color="auto"/>
          </w:divBdr>
        </w:div>
        <w:div w:id="1799371503">
          <w:marLeft w:val="640"/>
          <w:marRight w:val="0"/>
          <w:marTop w:val="0"/>
          <w:marBottom w:val="0"/>
          <w:divBdr>
            <w:top w:val="none" w:sz="0" w:space="0" w:color="auto"/>
            <w:left w:val="none" w:sz="0" w:space="0" w:color="auto"/>
            <w:bottom w:val="none" w:sz="0" w:space="0" w:color="auto"/>
            <w:right w:val="none" w:sz="0" w:space="0" w:color="auto"/>
          </w:divBdr>
        </w:div>
        <w:div w:id="1982923455">
          <w:marLeft w:val="640"/>
          <w:marRight w:val="0"/>
          <w:marTop w:val="0"/>
          <w:marBottom w:val="0"/>
          <w:divBdr>
            <w:top w:val="none" w:sz="0" w:space="0" w:color="auto"/>
            <w:left w:val="none" w:sz="0" w:space="0" w:color="auto"/>
            <w:bottom w:val="none" w:sz="0" w:space="0" w:color="auto"/>
            <w:right w:val="none" w:sz="0" w:space="0" w:color="auto"/>
          </w:divBdr>
        </w:div>
        <w:div w:id="1889611647">
          <w:marLeft w:val="640"/>
          <w:marRight w:val="0"/>
          <w:marTop w:val="0"/>
          <w:marBottom w:val="0"/>
          <w:divBdr>
            <w:top w:val="none" w:sz="0" w:space="0" w:color="auto"/>
            <w:left w:val="none" w:sz="0" w:space="0" w:color="auto"/>
            <w:bottom w:val="none" w:sz="0" w:space="0" w:color="auto"/>
            <w:right w:val="none" w:sz="0" w:space="0" w:color="auto"/>
          </w:divBdr>
        </w:div>
        <w:div w:id="523524044">
          <w:marLeft w:val="640"/>
          <w:marRight w:val="0"/>
          <w:marTop w:val="0"/>
          <w:marBottom w:val="0"/>
          <w:divBdr>
            <w:top w:val="none" w:sz="0" w:space="0" w:color="auto"/>
            <w:left w:val="none" w:sz="0" w:space="0" w:color="auto"/>
            <w:bottom w:val="none" w:sz="0" w:space="0" w:color="auto"/>
            <w:right w:val="none" w:sz="0" w:space="0" w:color="auto"/>
          </w:divBdr>
        </w:div>
        <w:div w:id="1539586768">
          <w:marLeft w:val="640"/>
          <w:marRight w:val="0"/>
          <w:marTop w:val="0"/>
          <w:marBottom w:val="0"/>
          <w:divBdr>
            <w:top w:val="none" w:sz="0" w:space="0" w:color="auto"/>
            <w:left w:val="none" w:sz="0" w:space="0" w:color="auto"/>
            <w:bottom w:val="none" w:sz="0" w:space="0" w:color="auto"/>
            <w:right w:val="none" w:sz="0" w:space="0" w:color="auto"/>
          </w:divBdr>
        </w:div>
        <w:div w:id="1237400151">
          <w:marLeft w:val="640"/>
          <w:marRight w:val="0"/>
          <w:marTop w:val="0"/>
          <w:marBottom w:val="0"/>
          <w:divBdr>
            <w:top w:val="none" w:sz="0" w:space="0" w:color="auto"/>
            <w:left w:val="none" w:sz="0" w:space="0" w:color="auto"/>
            <w:bottom w:val="none" w:sz="0" w:space="0" w:color="auto"/>
            <w:right w:val="none" w:sz="0" w:space="0" w:color="auto"/>
          </w:divBdr>
        </w:div>
        <w:div w:id="898635905">
          <w:marLeft w:val="640"/>
          <w:marRight w:val="0"/>
          <w:marTop w:val="0"/>
          <w:marBottom w:val="0"/>
          <w:divBdr>
            <w:top w:val="none" w:sz="0" w:space="0" w:color="auto"/>
            <w:left w:val="none" w:sz="0" w:space="0" w:color="auto"/>
            <w:bottom w:val="none" w:sz="0" w:space="0" w:color="auto"/>
            <w:right w:val="none" w:sz="0" w:space="0" w:color="auto"/>
          </w:divBdr>
        </w:div>
        <w:div w:id="402921387">
          <w:marLeft w:val="640"/>
          <w:marRight w:val="0"/>
          <w:marTop w:val="0"/>
          <w:marBottom w:val="0"/>
          <w:divBdr>
            <w:top w:val="none" w:sz="0" w:space="0" w:color="auto"/>
            <w:left w:val="none" w:sz="0" w:space="0" w:color="auto"/>
            <w:bottom w:val="none" w:sz="0" w:space="0" w:color="auto"/>
            <w:right w:val="none" w:sz="0" w:space="0" w:color="auto"/>
          </w:divBdr>
        </w:div>
        <w:div w:id="192963625">
          <w:marLeft w:val="640"/>
          <w:marRight w:val="0"/>
          <w:marTop w:val="0"/>
          <w:marBottom w:val="0"/>
          <w:divBdr>
            <w:top w:val="none" w:sz="0" w:space="0" w:color="auto"/>
            <w:left w:val="none" w:sz="0" w:space="0" w:color="auto"/>
            <w:bottom w:val="none" w:sz="0" w:space="0" w:color="auto"/>
            <w:right w:val="none" w:sz="0" w:space="0" w:color="auto"/>
          </w:divBdr>
        </w:div>
        <w:div w:id="199436468">
          <w:marLeft w:val="640"/>
          <w:marRight w:val="0"/>
          <w:marTop w:val="0"/>
          <w:marBottom w:val="0"/>
          <w:divBdr>
            <w:top w:val="none" w:sz="0" w:space="0" w:color="auto"/>
            <w:left w:val="none" w:sz="0" w:space="0" w:color="auto"/>
            <w:bottom w:val="none" w:sz="0" w:space="0" w:color="auto"/>
            <w:right w:val="none" w:sz="0" w:space="0" w:color="auto"/>
          </w:divBdr>
        </w:div>
        <w:div w:id="240911137">
          <w:marLeft w:val="640"/>
          <w:marRight w:val="0"/>
          <w:marTop w:val="0"/>
          <w:marBottom w:val="0"/>
          <w:divBdr>
            <w:top w:val="none" w:sz="0" w:space="0" w:color="auto"/>
            <w:left w:val="none" w:sz="0" w:space="0" w:color="auto"/>
            <w:bottom w:val="none" w:sz="0" w:space="0" w:color="auto"/>
            <w:right w:val="none" w:sz="0" w:space="0" w:color="auto"/>
          </w:divBdr>
        </w:div>
        <w:div w:id="563762166">
          <w:marLeft w:val="640"/>
          <w:marRight w:val="0"/>
          <w:marTop w:val="0"/>
          <w:marBottom w:val="0"/>
          <w:divBdr>
            <w:top w:val="none" w:sz="0" w:space="0" w:color="auto"/>
            <w:left w:val="none" w:sz="0" w:space="0" w:color="auto"/>
            <w:bottom w:val="none" w:sz="0" w:space="0" w:color="auto"/>
            <w:right w:val="none" w:sz="0" w:space="0" w:color="auto"/>
          </w:divBdr>
        </w:div>
        <w:div w:id="582375619">
          <w:marLeft w:val="640"/>
          <w:marRight w:val="0"/>
          <w:marTop w:val="0"/>
          <w:marBottom w:val="0"/>
          <w:divBdr>
            <w:top w:val="none" w:sz="0" w:space="0" w:color="auto"/>
            <w:left w:val="none" w:sz="0" w:space="0" w:color="auto"/>
            <w:bottom w:val="none" w:sz="0" w:space="0" w:color="auto"/>
            <w:right w:val="none" w:sz="0" w:space="0" w:color="auto"/>
          </w:divBdr>
        </w:div>
        <w:div w:id="1203908236">
          <w:marLeft w:val="640"/>
          <w:marRight w:val="0"/>
          <w:marTop w:val="0"/>
          <w:marBottom w:val="0"/>
          <w:divBdr>
            <w:top w:val="none" w:sz="0" w:space="0" w:color="auto"/>
            <w:left w:val="none" w:sz="0" w:space="0" w:color="auto"/>
            <w:bottom w:val="none" w:sz="0" w:space="0" w:color="auto"/>
            <w:right w:val="none" w:sz="0" w:space="0" w:color="auto"/>
          </w:divBdr>
        </w:div>
        <w:div w:id="1055082600">
          <w:marLeft w:val="640"/>
          <w:marRight w:val="0"/>
          <w:marTop w:val="0"/>
          <w:marBottom w:val="0"/>
          <w:divBdr>
            <w:top w:val="none" w:sz="0" w:space="0" w:color="auto"/>
            <w:left w:val="none" w:sz="0" w:space="0" w:color="auto"/>
            <w:bottom w:val="none" w:sz="0" w:space="0" w:color="auto"/>
            <w:right w:val="none" w:sz="0" w:space="0" w:color="auto"/>
          </w:divBdr>
        </w:div>
        <w:div w:id="1256399883">
          <w:marLeft w:val="640"/>
          <w:marRight w:val="0"/>
          <w:marTop w:val="0"/>
          <w:marBottom w:val="0"/>
          <w:divBdr>
            <w:top w:val="none" w:sz="0" w:space="0" w:color="auto"/>
            <w:left w:val="none" w:sz="0" w:space="0" w:color="auto"/>
            <w:bottom w:val="none" w:sz="0" w:space="0" w:color="auto"/>
            <w:right w:val="none" w:sz="0" w:space="0" w:color="auto"/>
          </w:divBdr>
        </w:div>
        <w:div w:id="1258055343">
          <w:marLeft w:val="640"/>
          <w:marRight w:val="0"/>
          <w:marTop w:val="0"/>
          <w:marBottom w:val="0"/>
          <w:divBdr>
            <w:top w:val="none" w:sz="0" w:space="0" w:color="auto"/>
            <w:left w:val="none" w:sz="0" w:space="0" w:color="auto"/>
            <w:bottom w:val="none" w:sz="0" w:space="0" w:color="auto"/>
            <w:right w:val="none" w:sz="0" w:space="0" w:color="auto"/>
          </w:divBdr>
        </w:div>
        <w:div w:id="2097481186">
          <w:marLeft w:val="640"/>
          <w:marRight w:val="0"/>
          <w:marTop w:val="0"/>
          <w:marBottom w:val="0"/>
          <w:divBdr>
            <w:top w:val="none" w:sz="0" w:space="0" w:color="auto"/>
            <w:left w:val="none" w:sz="0" w:space="0" w:color="auto"/>
            <w:bottom w:val="none" w:sz="0" w:space="0" w:color="auto"/>
            <w:right w:val="none" w:sz="0" w:space="0" w:color="auto"/>
          </w:divBdr>
        </w:div>
        <w:div w:id="901329036">
          <w:marLeft w:val="640"/>
          <w:marRight w:val="0"/>
          <w:marTop w:val="0"/>
          <w:marBottom w:val="0"/>
          <w:divBdr>
            <w:top w:val="none" w:sz="0" w:space="0" w:color="auto"/>
            <w:left w:val="none" w:sz="0" w:space="0" w:color="auto"/>
            <w:bottom w:val="none" w:sz="0" w:space="0" w:color="auto"/>
            <w:right w:val="none" w:sz="0" w:space="0" w:color="auto"/>
          </w:divBdr>
        </w:div>
        <w:div w:id="318313983">
          <w:marLeft w:val="640"/>
          <w:marRight w:val="0"/>
          <w:marTop w:val="0"/>
          <w:marBottom w:val="0"/>
          <w:divBdr>
            <w:top w:val="none" w:sz="0" w:space="0" w:color="auto"/>
            <w:left w:val="none" w:sz="0" w:space="0" w:color="auto"/>
            <w:bottom w:val="none" w:sz="0" w:space="0" w:color="auto"/>
            <w:right w:val="none" w:sz="0" w:space="0" w:color="auto"/>
          </w:divBdr>
        </w:div>
        <w:div w:id="1391808101">
          <w:marLeft w:val="640"/>
          <w:marRight w:val="0"/>
          <w:marTop w:val="0"/>
          <w:marBottom w:val="0"/>
          <w:divBdr>
            <w:top w:val="none" w:sz="0" w:space="0" w:color="auto"/>
            <w:left w:val="none" w:sz="0" w:space="0" w:color="auto"/>
            <w:bottom w:val="none" w:sz="0" w:space="0" w:color="auto"/>
            <w:right w:val="none" w:sz="0" w:space="0" w:color="auto"/>
          </w:divBdr>
        </w:div>
        <w:div w:id="400715029">
          <w:marLeft w:val="640"/>
          <w:marRight w:val="0"/>
          <w:marTop w:val="0"/>
          <w:marBottom w:val="0"/>
          <w:divBdr>
            <w:top w:val="none" w:sz="0" w:space="0" w:color="auto"/>
            <w:left w:val="none" w:sz="0" w:space="0" w:color="auto"/>
            <w:bottom w:val="none" w:sz="0" w:space="0" w:color="auto"/>
            <w:right w:val="none" w:sz="0" w:space="0" w:color="auto"/>
          </w:divBdr>
        </w:div>
        <w:div w:id="1624380544">
          <w:marLeft w:val="640"/>
          <w:marRight w:val="0"/>
          <w:marTop w:val="0"/>
          <w:marBottom w:val="0"/>
          <w:divBdr>
            <w:top w:val="none" w:sz="0" w:space="0" w:color="auto"/>
            <w:left w:val="none" w:sz="0" w:space="0" w:color="auto"/>
            <w:bottom w:val="none" w:sz="0" w:space="0" w:color="auto"/>
            <w:right w:val="none" w:sz="0" w:space="0" w:color="auto"/>
          </w:divBdr>
        </w:div>
        <w:div w:id="228535555">
          <w:marLeft w:val="640"/>
          <w:marRight w:val="0"/>
          <w:marTop w:val="0"/>
          <w:marBottom w:val="0"/>
          <w:divBdr>
            <w:top w:val="none" w:sz="0" w:space="0" w:color="auto"/>
            <w:left w:val="none" w:sz="0" w:space="0" w:color="auto"/>
            <w:bottom w:val="none" w:sz="0" w:space="0" w:color="auto"/>
            <w:right w:val="none" w:sz="0" w:space="0" w:color="auto"/>
          </w:divBdr>
        </w:div>
        <w:div w:id="1367414746">
          <w:marLeft w:val="640"/>
          <w:marRight w:val="0"/>
          <w:marTop w:val="0"/>
          <w:marBottom w:val="0"/>
          <w:divBdr>
            <w:top w:val="none" w:sz="0" w:space="0" w:color="auto"/>
            <w:left w:val="none" w:sz="0" w:space="0" w:color="auto"/>
            <w:bottom w:val="none" w:sz="0" w:space="0" w:color="auto"/>
            <w:right w:val="none" w:sz="0" w:space="0" w:color="auto"/>
          </w:divBdr>
        </w:div>
        <w:div w:id="637760110">
          <w:marLeft w:val="640"/>
          <w:marRight w:val="0"/>
          <w:marTop w:val="0"/>
          <w:marBottom w:val="0"/>
          <w:divBdr>
            <w:top w:val="none" w:sz="0" w:space="0" w:color="auto"/>
            <w:left w:val="none" w:sz="0" w:space="0" w:color="auto"/>
            <w:bottom w:val="none" w:sz="0" w:space="0" w:color="auto"/>
            <w:right w:val="none" w:sz="0" w:space="0" w:color="auto"/>
          </w:divBdr>
        </w:div>
        <w:div w:id="352077430">
          <w:marLeft w:val="640"/>
          <w:marRight w:val="0"/>
          <w:marTop w:val="0"/>
          <w:marBottom w:val="0"/>
          <w:divBdr>
            <w:top w:val="none" w:sz="0" w:space="0" w:color="auto"/>
            <w:left w:val="none" w:sz="0" w:space="0" w:color="auto"/>
            <w:bottom w:val="none" w:sz="0" w:space="0" w:color="auto"/>
            <w:right w:val="none" w:sz="0" w:space="0" w:color="auto"/>
          </w:divBdr>
        </w:div>
        <w:div w:id="1169949600">
          <w:marLeft w:val="640"/>
          <w:marRight w:val="0"/>
          <w:marTop w:val="0"/>
          <w:marBottom w:val="0"/>
          <w:divBdr>
            <w:top w:val="none" w:sz="0" w:space="0" w:color="auto"/>
            <w:left w:val="none" w:sz="0" w:space="0" w:color="auto"/>
            <w:bottom w:val="none" w:sz="0" w:space="0" w:color="auto"/>
            <w:right w:val="none" w:sz="0" w:space="0" w:color="auto"/>
          </w:divBdr>
        </w:div>
        <w:div w:id="705983858">
          <w:marLeft w:val="640"/>
          <w:marRight w:val="0"/>
          <w:marTop w:val="0"/>
          <w:marBottom w:val="0"/>
          <w:divBdr>
            <w:top w:val="none" w:sz="0" w:space="0" w:color="auto"/>
            <w:left w:val="none" w:sz="0" w:space="0" w:color="auto"/>
            <w:bottom w:val="none" w:sz="0" w:space="0" w:color="auto"/>
            <w:right w:val="none" w:sz="0" w:space="0" w:color="auto"/>
          </w:divBdr>
        </w:div>
        <w:div w:id="969360714">
          <w:marLeft w:val="640"/>
          <w:marRight w:val="0"/>
          <w:marTop w:val="0"/>
          <w:marBottom w:val="0"/>
          <w:divBdr>
            <w:top w:val="none" w:sz="0" w:space="0" w:color="auto"/>
            <w:left w:val="none" w:sz="0" w:space="0" w:color="auto"/>
            <w:bottom w:val="none" w:sz="0" w:space="0" w:color="auto"/>
            <w:right w:val="none" w:sz="0" w:space="0" w:color="auto"/>
          </w:divBdr>
        </w:div>
        <w:div w:id="960916457">
          <w:marLeft w:val="640"/>
          <w:marRight w:val="0"/>
          <w:marTop w:val="0"/>
          <w:marBottom w:val="0"/>
          <w:divBdr>
            <w:top w:val="none" w:sz="0" w:space="0" w:color="auto"/>
            <w:left w:val="none" w:sz="0" w:space="0" w:color="auto"/>
            <w:bottom w:val="none" w:sz="0" w:space="0" w:color="auto"/>
            <w:right w:val="none" w:sz="0" w:space="0" w:color="auto"/>
          </w:divBdr>
        </w:div>
        <w:div w:id="27948021">
          <w:marLeft w:val="640"/>
          <w:marRight w:val="0"/>
          <w:marTop w:val="0"/>
          <w:marBottom w:val="0"/>
          <w:divBdr>
            <w:top w:val="none" w:sz="0" w:space="0" w:color="auto"/>
            <w:left w:val="none" w:sz="0" w:space="0" w:color="auto"/>
            <w:bottom w:val="none" w:sz="0" w:space="0" w:color="auto"/>
            <w:right w:val="none" w:sz="0" w:space="0" w:color="auto"/>
          </w:divBdr>
        </w:div>
        <w:div w:id="684133548">
          <w:marLeft w:val="640"/>
          <w:marRight w:val="0"/>
          <w:marTop w:val="0"/>
          <w:marBottom w:val="0"/>
          <w:divBdr>
            <w:top w:val="none" w:sz="0" w:space="0" w:color="auto"/>
            <w:left w:val="none" w:sz="0" w:space="0" w:color="auto"/>
            <w:bottom w:val="none" w:sz="0" w:space="0" w:color="auto"/>
            <w:right w:val="none" w:sz="0" w:space="0" w:color="auto"/>
          </w:divBdr>
        </w:div>
        <w:div w:id="454643760">
          <w:marLeft w:val="640"/>
          <w:marRight w:val="0"/>
          <w:marTop w:val="0"/>
          <w:marBottom w:val="0"/>
          <w:divBdr>
            <w:top w:val="none" w:sz="0" w:space="0" w:color="auto"/>
            <w:left w:val="none" w:sz="0" w:space="0" w:color="auto"/>
            <w:bottom w:val="none" w:sz="0" w:space="0" w:color="auto"/>
            <w:right w:val="none" w:sz="0" w:space="0" w:color="auto"/>
          </w:divBdr>
        </w:div>
        <w:div w:id="1780375300">
          <w:marLeft w:val="640"/>
          <w:marRight w:val="0"/>
          <w:marTop w:val="0"/>
          <w:marBottom w:val="0"/>
          <w:divBdr>
            <w:top w:val="none" w:sz="0" w:space="0" w:color="auto"/>
            <w:left w:val="none" w:sz="0" w:space="0" w:color="auto"/>
            <w:bottom w:val="none" w:sz="0" w:space="0" w:color="auto"/>
            <w:right w:val="none" w:sz="0" w:space="0" w:color="auto"/>
          </w:divBdr>
        </w:div>
        <w:div w:id="1235434153">
          <w:marLeft w:val="640"/>
          <w:marRight w:val="0"/>
          <w:marTop w:val="0"/>
          <w:marBottom w:val="0"/>
          <w:divBdr>
            <w:top w:val="none" w:sz="0" w:space="0" w:color="auto"/>
            <w:left w:val="none" w:sz="0" w:space="0" w:color="auto"/>
            <w:bottom w:val="none" w:sz="0" w:space="0" w:color="auto"/>
            <w:right w:val="none" w:sz="0" w:space="0" w:color="auto"/>
          </w:divBdr>
        </w:div>
        <w:div w:id="88084717">
          <w:marLeft w:val="640"/>
          <w:marRight w:val="0"/>
          <w:marTop w:val="0"/>
          <w:marBottom w:val="0"/>
          <w:divBdr>
            <w:top w:val="none" w:sz="0" w:space="0" w:color="auto"/>
            <w:left w:val="none" w:sz="0" w:space="0" w:color="auto"/>
            <w:bottom w:val="none" w:sz="0" w:space="0" w:color="auto"/>
            <w:right w:val="none" w:sz="0" w:space="0" w:color="auto"/>
          </w:divBdr>
        </w:div>
        <w:div w:id="1479029548">
          <w:marLeft w:val="640"/>
          <w:marRight w:val="0"/>
          <w:marTop w:val="0"/>
          <w:marBottom w:val="0"/>
          <w:divBdr>
            <w:top w:val="none" w:sz="0" w:space="0" w:color="auto"/>
            <w:left w:val="none" w:sz="0" w:space="0" w:color="auto"/>
            <w:bottom w:val="none" w:sz="0" w:space="0" w:color="auto"/>
            <w:right w:val="none" w:sz="0" w:space="0" w:color="auto"/>
          </w:divBdr>
        </w:div>
        <w:div w:id="610092379">
          <w:marLeft w:val="640"/>
          <w:marRight w:val="0"/>
          <w:marTop w:val="0"/>
          <w:marBottom w:val="0"/>
          <w:divBdr>
            <w:top w:val="none" w:sz="0" w:space="0" w:color="auto"/>
            <w:left w:val="none" w:sz="0" w:space="0" w:color="auto"/>
            <w:bottom w:val="none" w:sz="0" w:space="0" w:color="auto"/>
            <w:right w:val="none" w:sz="0" w:space="0" w:color="auto"/>
          </w:divBdr>
        </w:div>
        <w:div w:id="1054893164">
          <w:marLeft w:val="640"/>
          <w:marRight w:val="0"/>
          <w:marTop w:val="0"/>
          <w:marBottom w:val="0"/>
          <w:divBdr>
            <w:top w:val="none" w:sz="0" w:space="0" w:color="auto"/>
            <w:left w:val="none" w:sz="0" w:space="0" w:color="auto"/>
            <w:bottom w:val="none" w:sz="0" w:space="0" w:color="auto"/>
            <w:right w:val="none" w:sz="0" w:space="0" w:color="auto"/>
          </w:divBdr>
        </w:div>
        <w:div w:id="652877544">
          <w:marLeft w:val="640"/>
          <w:marRight w:val="0"/>
          <w:marTop w:val="0"/>
          <w:marBottom w:val="0"/>
          <w:divBdr>
            <w:top w:val="none" w:sz="0" w:space="0" w:color="auto"/>
            <w:left w:val="none" w:sz="0" w:space="0" w:color="auto"/>
            <w:bottom w:val="none" w:sz="0" w:space="0" w:color="auto"/>
            <w:right w:val="none" w:sz="0" w:space="0" w:color="auto"/>
          </w:divBdr>
        </w:div>
        <w:div w:id="909920562">
          <w:marLeft w:val="640"/>
          <w:marRight w:val="0"/>
          <w:marTop w:val="0"/>
          <w:marBottom w:val="0"/>
          <w:divBdr>
            <w:top w:val="none" w:sz="0" w:space="0" w:color="auto"/>
            <w:left w:val="none" w:sz="0" w:space="0" w:color="auto"/>
            <w:bottom w:val="none" w:sz="0" w:space="0" w:color="auto"/>
            <w:right w:val="none" w:sz="0" w:space="0" w:color="auto"/>
          </w:divBdr>
        </w:div>
        <w:div w:id="432407743">
          <w:marLeft w:val="640"/>
          <w:marRight w:val="0"/>
          <w:marTop w:val="0"/>
          <w:marBottom w:val="0"/>
          <w:divBdr>
            <w:top w:val="none" w:sz="0" w:space="0" w:color="auto"/>
            <w:left w:val="none" w:sz="0" w:space="0" w:color="auto"/>
            <w:bottom w:val="none" w:sz="0" w:space="0" w:color="auto"/>
            <w:right w:val="none" w:sz="0" w:space="0" w:color="auto"/>
          </w:divBdr>
        </w:div>
        <w:div w:id="206648276">
          <w:marLeft w:val="640"/>
          <w:marRight w:val="0"/>
          <w:marTop w:val="0"/>
          <w:marBottom w:val="0"/>
          <w:divBdr>
            <w:top w:val="none" w:sz="0" w:space="0" w:color="auto"/>
            <w:left w:val="none" w:sz="0" w:space="0" w:color="auto"/>
            <w:bottom w:val="none" w:sz="0" w:space="0" w:color="auto"/>
            <w:right w:val="none" w:sz="0" w:space="0" w:color="auto"/>
          </w:divBdr>
        </w:div>
        <w:div w:id="1514417383">
          <w:marLeft w:val="640"/>
          <w:marRight w:val="0"/>
          <w:marTop w:val="0"/>
          <w:marBottom w:val="0"/>
          <w:divBdr>
            <w:top w:val="none" w:sz="0" w:space="0" w:color="auto"/>
            <w:left w:val="none" w:sz="0" w:space="0" w:color="auto"/>
            <w:bottom w:val="none" w:sz="0" w:space="0" w:color="auto"/>
            <w:right w:val="none" w:sz="0" w:space="0" w:color="auto"/>
          </w:divBdr>
        </w:div>
        <w:div w:id="858616037">
          <w:marLeft w:val="640"/>
          <w:marRight w:val="0"/>
          <w:marTop w:val="0"/>
          <w:marBottom w:val="0"/>
          <w:divBdr>
            <w:top w:val="none" w:sz="0" w:space="0" w:color="auto"/>
            <w:left w:val="none" w:sz="0" w:space="0" w:color="auto"/>
            <w:bottom w:val="none" w:sz="0" w:space="0" w:color="auto"/>
            <w:right w:val="none" w:sz="0" w:space="0" w:color="auto"/>
          </w:divBdr>
        </w:div>
        <w:div w:id="620261338">
          <w:marLeft w:val="640"/>
          <w:marRight w:val="0"/>
          <w:marTop w:val="0"/>
          <w:marBottom w:val="0"/>
          <w:divBdr>
            <w:top w:val="none" w:sz="0" w:space="0" w:color="auto"/>
            <w:left w:val="none" w:sz="0" w:space="0" w:color="auto"/>
            <w:bottom w:val="none" w:sz="0" w:space="0" w:color="auto"/>
            <w:right w:val="none" w:sz="0" w:space="0" w:color="auto"/>
          </w:divBdr>
        </w:div>
      </w:divsChild>
    </w:div>
    <w:div w:id="810362467">
      <w:bodyDiv w:val="1"/>
      <w:marLeft w:val="0"/>
      <w:marRight w:val="0"/>
      <w:marTop w:val="0"/>
      <w:marBottom w:val="0"/>
      <w:divBdr>
        <w:top w:val="none" w:sz="0" w:space="0" w:color="auto"/>
        <w:left w:val="none" w:sz="0" w:space="0" w:color="auto"/>
        <w:bottom w:val="none" w:sz="0" w:space="0" w:color="auto"/>
        <w:right w:val="none" w:sz="0" w:space="0" w:color="auto"/>
      </w:divBdr>
    </w:div>
    <w:div w:id="810368427">
      <w:bodyDiv w:val="1"/>
      <w:marLeft w:val="0"/>
      <w:marRight w:val="0"/>
      <w:marTop w:val="0"/>
      <w:marBottom w:val="0"/>
      <w:divBdr>
        <w:top w:val="none" w:sz="0" w:space="0" w:color="auto"/>
        <w:left w:val="none" w:sz="0" w:space="0" w:color="auto"/>
        <w:bottom w:val="none" w:sz="0" w:space="0" w:color="auto"/>
        <w:right w:val="none" w:sz="0" w:space="0" w:color="auto"/>
      </w:divBdr>
      <w:divsChild>
        <w:div w:id="2004621486">
          <w:marLeft w:val="640"/>
          <w:marRight w:val="0"/>
          <w:marTop w:val="0"/>
          <w:marBottom w:val="0"/>
          <w:divBdr>
            <w:top w:val="none" w:sz="0" w:space="0" w:color="auto"/>
            <w:left w:val="none" w:sz="0" w:space="0" w:color="auto"/>
            <w:bottom w:val="none" w:sz="0" w:space="0" w:color="auto"/>
            <w:right w:val="none" w:sz="0" w:space="0" w:color="auto"/>
          </w:divBdr>
        </w:div>
        <w:div w:id="1426878132">
          <w:marLeft w:val="640"/>
          <w:marRight w:val="0"/>
          <w:marTop w:val="0"/>
          <w:marBottom w:val="0"/>
          <w:divBdr>
            <w:top w:val="none" w:sz="0" w:space="0" w:color="auto"/>
            <w:left w:val="none" w:sz="0" w:space="0" w:color="auto"/>
            <w:bottom w:val="none" w:sz="0" w:space="0" w:color="auto"/>
            <w:right w:val="none" w:sz="0" w:space="0" w:color="auto"/>
          </w:divBdr>
        </w:div>
        <w:div w:id="240413019">
          <w:marLeft w:val="640"/>
          <w:marRight w:val="0"/>
          <w:marTop w:val="0"/>
          <w:marBottom w:val="0"/>
          <w:divBdr>
            <w:top w:val="none" w:sz="0" w:space="0" w:color="auto"/>
            <w:left w:val="none" w:sz="0" w:space="0" w:color="auto"/>
            <w:bottom w:val="none" w:sz="0" w:space="0" w:color="auto"/>
            <w:right w:val="none" w:sz="0" w:space="0" w:color="auto"/>
          </w:divBdr>
        </w:div>
        <w:div w:id="1809203197">
          <w:marLeft w:val="640"/>
          <w:marRight w:val="0"/>
          <w:marTop w:val="0"/>
          <w:marBottom w:val="0"/>
          <w:divBdr>
            <w:top w:val="none" w:sz="0" w:space="0" w:color="auto"/>
            <w:left w:val="none" w:sz="0" w:space="0" w:color="auto"/>
            <w:bottom w:val="none" w:sz="0" w:space="0" w:color="auto"/>
            <w:right w:val="none" w:sz="0" w:space="0" w:color="auto"/>
          </w:divBdr>
        </w:div>
        <w:div w:id="1754398960">
          <w:marLeft w:val="640"/>
          <w:marRight w:val="0"/>
          <w:marTop w:val="0"/>
          <w:marBottom w:val="0"/>
          <w:divBdr>
            <w:top w:val="none" w:sz="0" w:space="0" w:color="auto"/>
            <w:left w:val="none" w:sz="0" w:space="0" w:color="auto"/>
            <w:bottom w:val="none" w:sz="0" w:space="0" w:color="auto"/>
            <w:right w:val="none" w:sz="0" w:space="0" w:color="auto"/>
          </w:divBdr>
        </w:div>
        <w:div w:id="222301487">
          <w:marLeft w:val="640"/>
          <w:marRight w:val="0"/>
          <w:marTop w:val="0"/>
          <w:marBottom w:val="0"/>
          <w:divBdr>
            <w:top w:val="none" w:sz="0" w:space="0" w:color="auto"/>
            <w:left w:val="none" w:sz="0" w:space="0" w:color="auto"/>
            <w:bottom w:val="none" w:sz="0" w:space="0" w:color="auto"/>
            <w:right w:val="none" w:sz="0" w:space="0" w:color="auto"/>
          </w:divBdr>
        </w:div>
        <w:div w:id="1071082527">
          <w:marLeft w:val="640"/>
          <w:marRight w:val="0"/>
          <w:marTop w:val="0"/>
          <w:marBottom w:val="0"/>
          <w:divBdr>
            <w:top w:val="none" w:sz="0" w:space="0" w:color="auto"/>
            <w:left w:val="none" w:sz="0" w:space="0" w:color="auto"/>
            <w:bottom w:val="none" w:sz="0" w:space="0" w:color="auto"/>
            <w:right w:val="none" w:sz="0" w:space="0" w:color="auto"/>
          </w:divBdr>
        </w:div>
        <w:div w:id="416832844">
          <w:marLeft w:val="640"/>
          <w:marRight w:val="0"/>
          <w:marTop w:val="0"/>
          <w:marBottom w:val="0"/>
          <w:divBdr>
            <w:top w:val="none" w:sz="0" w:space="0" w:color="auto"/>
            <w:left w:val="none" w:sz="0" w:space="0" w:color="auto"/>
            <w:bottom w:val="none" w:sz="0" w:space="0" w:color="auto"/>
            <w:right w:val="none" w:sz="0" w:space="0" w:color="auto"/>
          </w:divBdr>
        </w:div>
        <w:div w:id="1104762270">
          <w:marLeft w:val="640"/>
          <w:marRight w:val="0"/>
          <w:marTop w:val="0"/>
          <w:marBottom w:val="0"/>
          <w:divBdr>
            <w:top w:val="none" w:sz="0" w:space="0" w:color="auto"/>
            <w:left w:val="none" w:sz="0" w:space="0" w:color="auto"/>
            <w:bottom w:val="none" w:sz="0" w:space="0" w:color="auto"/>
            <w:right w:val="none" w:sz="0" w:space="0" w:color="auto"/>
          </w:divBdr>
        </w:div>
        <w:div w:id="956714890">
          <w:marLeft w:val="640"/>
          <w:marRight w:val="0"/>
          <w:marTop w:val="0"/>
          <w:marBottom w:val="0"/>
          <w:divBdr>
            <w:top w:val="none" w:sz="0" w:space="0" w:color="auto"/>
            <w:left w:val="none" w:sz="0" w:space="0" w:color="auto"/>
            <w:bottom w:val="none" w:sz="0" w:space="0" w:color="auto"/>
            <w:right w:val="none" w:sz="0" w:space="0" w:color="auto"/>
          </w:divBdr>
        </w:div>
        <w:div w:id="132798490">
          <w:marLeft w:val="640"/>
          <w:marRight w:val="0"/>
          <w:marTop w:val="0"/>
          <w:marBottom w:val="0"/>
          <w:divBdr>
            <w:top w:val="none" w:sz="0" w:space="0" w:color="auto"/>
            <w:left w:val="none" w:sz="0" w:space="0" w:color="auto"/>
            <w:bottom w:val="none" w:sz="0" w:space="0" w:color="auto"/>
            <w:right w:val="none" w:sz="0" w:space="0" w:color="auto"/>
          </w:divBdr>
        </w:div>
        <w:div w:id="2077703266">
          <w:marLeft w:val="640"/>
          <w:marRight w:val="0"/>
          <w:marTop w:val="0"/>
          <w:marBottom w:val="0"/>
          <w:divBdr>
            <w:top w:val="none" w:sz="0" w:space="0" w:color="auto"/>
            <w:left w:val="none" w:sz="0" w:space="0" w:color="auto"/>
            <w:bottom w:val="none" w:sz="0" w:space="0" w:color="auto"/>
            <w:right w:val="none" w:sz="0" w:space="0" w:color="auto"/>
          </w:divBdr>
        </w:div>
        <w:div w:id="647831157">
          <w:marLeft w:val="640"/>
          <w:marRight w:val="0"/>
          <w:marTop w:val="0"/>
          <w:marBottom w:val="0"/>
          <w:divBdr>
            <w:top w:val="none" w:sz="0" w:space="0" w:color="auto"/>
            <w:left w:val="none" w:sz="0" w:space="0" w:color="auto"/>
            <w:bottom w:val="none" w:sz="0" w:space="0" w:color="auto"/>
            <w:right w:val="none" w:sz="0" w:space="0" w:color="auto"/>
          </w:divBdr>
        </w:div>
        <w:div w:id="2056612910">
          <w:marLeft w:val="640"/>
          <w:marRight w:val="0"/>
          <w:marTop w:val="0"/>
          <w:marBottom w:val="0"/>
          <w:divBdr>
            <w:top w:val="none" w:sz="0" w:space="0" w:color="auto"/>
            <w:left w:val="none" w:sz="0" w:space="0" w:color="auto"/>
            <w:bottom w:val="none" w:sz="0" w:space="0" w:color="auto"/>
            <w:right w:val="none" w:sz="0" w:space="0" w:color="auto"/>
          </w:divBdr>
        </w:div>
        <w:div w:id="1432630508">
          <w:marLeft w:val="640"/>
          <w:marRight w:val="0"/>
          <w:marTop w:val="0"/>
          <w:marBottom w:val="0"/>
          <w:divBdr>
            <w:top w:val="none" w:sz="0" w:space="0" w:color="auto"/>
            <w:left w:val="none" w:sz="0" w:space="0" w:color="auto"/>
            <w:bottom w:val="none" w:sz="0" w:space="0" w:color="auto"/>
            <w:right w:val="none" w:sz="0" w:space="0" w:color="auto"/>
          </w:divBdr>
        </w:div>
        <w:div w:id="1321084229">
          <w:marLeft w:val="640"/>
          <w:marRight w:val="0"/>
          <w:marTop w:val="0"/>
          <w:marBottom w:val="0"/>
          <w:divBdr>
            <w:top w:val="none" w:sz="0" w:space="0" w:color="auto"/>
            <w:left w:val="none" w:sz="0" w:space="0" w:color="auto"/>
            <w:bottom w:val="none" w:sz="0" w:space="0" w:color="auto"/>
            <w:right w:val="none" w:sz="0" w:space="0" w:color="auto"/>
          </w:divBdr>
        </w:div>
        <w:div w:id="1680768324">
          <w:marLeft w:val="640"/>
          <w:marRight w:val="0"/>
          <w:marTop w:val="0"/>
          <w:marBottom w:val="0"/>
          <w:divBdr>
            <w:top w:val="none" w:sz="0" w:space="0" w:color="auto"/>
            <w:left w:val="none" w:sz="0" w:space="0" w:color="auto"/>
            <w:bottom w:val="none" w:sz="0" w:space="0" w:color="auto"/>
            <w:right w:val="none" w:sz="0" w:space="0" w:color="auto"/>
          </w:divBdr>
        </w:div>
        <w:div w:id="981496996">
          <w:marLeft w:val="640"/>
          <w:marRight w:val="0"/>
          <w:marTop w:val="0"/>
          <w:marBottom w:val="0"/>
          <w:divBdr>
            <w:top w:val="none" w:sz="0" w:space="0" w:color="auto"/>
            <w:left w:val="none" w:sz="0" w:space="0" w:color="auto"/>
            <w:bottom w:val="none" w:sz="0" w:space="0" w:color="auto"/>
            <w:right w:val="none" w:sz="0" w:space="0" w:color="auto"/>
          </w:divBdr>
        </w:div>
        <w:div w:id="1496022648">
          <w:marLeft w:val="640"/>
          <w:marRight w:val="0"/>
          <w:marTop w:val="0"/>
          <w:marBottom w:val="0"/>
          <w:divBdr>
            <w:top w:val="none" w:sz="0" w:space="0" w:color="auto"/>
            <w:left w:val="none" w:sz="0" w:space="0" w:color="auto"/>
            <w:bottom w:val="none" w:sz="0" w:space="0" w:color="auto"/>
            <w:right w:val="none" w:sz="0" w:space="0" w:color="auto"/>
          </w:divBdr>
        </w:div>
        <w:div w:id="1635793562">
          <w:marLeft w:val="640"/>
          <w:marRight w:val="0"/>
          <w:marTop w:val="0"/>
          <w:marBottom w:val="0"/>
          <w:divBdr>
            <w:top w:val="none" w:sz="0" w:space="0" w:color="auto"/>
            <w:left w:val="none" w:sz="0" w:space="0" w:color="auto"/>
            <w:bottom w:val="none" w:sz="0" w:space="0" w:color="auto"/>
            <w:right w:val="none" w:sz="0" w:space="0" w:color="auto"/>
          </w:divBdr>
        </w:div>
        <w:div w:id="758645547">
          <w:marLeft w:val="640"/>
          <w:marRight w:val="0"/>
          <w:marTop w:val="0"/>
          <w:marBottom w:val="0"/>
          <w:divBdr>
            <w:top w:val="none" w:sz="0" w:space="0" w:color="auto"/>
            <w:left w:val="none" w:sz="0" w:space="0" w:color="auto"/>
            <w:bottom w:val="none" w:sz="0" w:space="0" w:color="auto"/>
            <w:right w:val="none" w:sz="0" w:space="0" w:color="auto"/>
          </w:divBdr>
        </w:div>
        <w:div w:id="294532894">
          <w:marLeft w:val="640"/>
          <w:marRight w:val="0"/>
          <w:marTop w:val="0"/>
          <w:marBottom w:val="0"/>
          <w:divBdr>
            <w:top w:val="none" w:sz="0" w:space="0" w:color="auto"/>
            <w:left w:val="none" w:sz="0" w:space="0" w:color="auto"/>
            <w:bottom w:val="none" w:sz="0" w:space="0" w:color="auto"/>
            <w:right w:val="none" w:sz="0" w:space="0" w:color="auto"/>
          </w:divBdr>
        </w:div>
        <w:div w:id="272901747">
          <w:marLeft w:val="640"/>
          <w:marRight w:val="0"/>
          <w:marTop w:val="0"/>
          <w:marBottom w:val="0"/>
          <w:divBdr>
            <w:top w:val="none" w:sz="0" w:space="0" w:color="auto"/>
            <w:left w:val="none" w:sz="0" w:space="0" w:color="auto"/>
            <w:bottom w:val="none" w:sz="0" w:space="0" w:color="auto"/>
            <w:right w:val="none" w:sz="0" w:space="0" w:color="auto"/>
          </w:divBdr>
        </w:div>
        <w:div w:id="521362488">
          <w:marLeft w:val="640"/>
          <w:marRight w:val="0"/>
          <w:marTop w:val="0"/>
          <w:marBottom w:val="0"/>
          <w:divBdr>
            <w:top w:val="none" w:sz="0" w:space="0" w:color="auto"/>
            <w:left w:val="none" w:sz="0" w:space="0" w:color="auto"/>
            <w:bottom w:val="none" w:sz="0" w:space="0" w:color="auto"/>
            <w:right w:val="none" w:sz="0" w:space="0" w:color="auto"/>
          </w:divBdr>
        </w:div>
        <w:div w:id="2012371539">
          <w:marLeft w:val="640"/>
          <w:marRight w:val="0"/>
          <w:marTop w:val="0"/>
          <w:marBottom w:val="0"/>
          <w:divBdr>
            <w:top w:val="none" w:sz="0" w:space="0" w:color="auto"/>
            <w:left w:val="none" w:sz="0" w:space="0" w:color="auto"/>
            <w:bottom w:val="none" w:sz="0" w:space="0" w:color="auto"/>
            <w:right w:val="none" w:sz="0" w:space="0" w:color="auto"/>
          </w:divBdr>
        </w:div>
        <w:div w:id="926616205">
          <w:marLeft w:val="640"/>
          <w:marRight w:val="0"/>
          <w:marTop w:val="0"/>
          <w:marBottom w:val="0"/>
          <w:divBdr>
            <w:top w:val="none" w:sz="0" w:space="0" w:color="auto"/>
            <w:left w:val="none" w:sz="0" w:space="0" w:color="auto"/>
            <w:bottom w:val="none" w:sz="0" w:space="0" w:color="auto"/>
            <w:right w:val="none" w:sz="0" w:space="0" w:color="auto"/>
          </w:divBdr>
        </w:div>
        <w:div w:id="1486388056">
          <w:marLeft w:val="640"/>
          <w:marRight w:val="0"/>
          <w:marTop w:val="0"/>
          <w:marBottom w:val="0"/>
          <w:divBdr>
            <w:top w:val="none" w:sz="0" w:space="0" w:color="auto"/>
            <w:left w:val="none" w:sz="0" w:space="0" w:color="auto"/>
            <w:bottom w:val="none" w:sz="0" w:space="0" w:color="auto"/>
            <w:right w:val="none" w:sz="0" w:space="0" w:color="auto"/>
          </w:divBdr>
        </w:div>
        <w:div w:id="2029063026">
          <w:marLeft w:val="640"/>
          <w:marRight w:val="0"/>
          <w:marTop w:val="0"/>
          <w:marBottom w:val="0"/>
          <w:divBdr>
            <w:top w:val="none" w:sz="0" w:space="0" w:color="auto"/>
            <w:left w:val="none" w:sz="0" w:space="0" w:color="auto"/>
            <w:bottom w:val="none" w:sz="0" w:space="0" w:color="auto"/>
            <w:right w:val="none" w:sz="0" w:space="0" w:color="auto"/>
          </w:divBdr>
        </w:div>
        <w:div w:id="371852601">
          <w:marLeft w:val="640"/>
          <w:marRight w:val="0"/>
          <w:marTop w:val="0"/>
          <w:marBottom w:val="0"/>
          <w:divBdr>
            <w:top w:val="none" w:sz="0" w:space="0" w:color="auto"/>
            <w:left w:val="none" w:sz="0" w:space="0" w:color="auto"/>
            <w:bottom w:val="none" w:sz="0" w:space="0" w:color="auto"/>
            <w:right w:val="none" w:sz="0" w:space="0" w:color="auto"/>
          </w:divBdr>
        </w:div>
        <w:div w:id="1608655790">
          <w:marLeft w:val="640"/>
          <w:marRight w:val="0"/>
          <w:marTop w:val="0"/>
          <w:marBottom w:val="0"/>
          <w:divBdr>
            <w:top w:val="none" w:sz="0" w:space="0" w:color="auto"/>
            <w:left w:val="none" w:sz="0" w:space="0" w:color="auto"/>
            <w:bottom w:val="none" w:sz="0" w:space="0" w:color="auto"/>
            <w:right w:val="none" w:sz="0" w:space="0" w:color="auto"/>
          </w:divBdr>
        </w:div>
        <w:div w:id="1707220128">
          <w:marLeft w:val="640"/>
          <w:marRight w:val="0"/>
          <w:marTop w:val="0"/>
          <w:marBottom w:val="0"/>
          <w:divBdr>
            <w:top w:val="none" w:sz="0" w:space="0" w:color="auto"/>
            <w:left w:val="none" w:sz="0" w:space="0" w:color="auto"/>
            <w:bottom w:val="none" w:sz="0" w:space="0" w:color="auto"/>
            <w:right w:val="none" w:sz="0" w:space="0" w:color="auto"/>
          </w:divBdr>
        </w:div>
        <w:div w:id="1169103577">
          <w:marLeft w:val="640"/>
          <w:marRight w:val="0"/>
          <w:marTop w:val="0"/>
          <w:marBottom w:val="0"/>
          <w:divBdr>
            <w:top w:val="none" w:sz="0" w:space="0" w:color="auto"/>
            <w:left w:val="none" w:sz="0" w:space="0" w:color="auto"/>
            <w:bottom w:val="none" w:sz="0" w:space="0" w:color="auto"/>
            <w:right w:val="none" w:sz="0" w:space="0" w:color="auto"/>
          </w:divBdr>
        </w:div>
        <w:div w:id="87504969">
          <w:marLeft w:val="640"/>
          <w:marRight w:val="0"/>
          <w:marTop w:val="0"/>
          <w:marBottom w:val="0"/>
          <w:divBdr>
            <w:top w:val="none" w:sz="0" w:space="0" w:color="auto"/>
            <w:left w:val="none" w:sz="0" w:space="0" w:color="auto"/>
            <w:bottom w:val="none" w:sz="0" w:space="0" w:color="auto"/>
            <w:right w:val="none" w:sz="0" w:space="0" w:color="auto"/>
          </w:divBdr>
        </w:div>
        <w:div w:id="1911382834">
          <w:marLeft w:val="640"/>
          <w:marRight w:val="0"/>
          <w:marTop w:val="0"/>
          <w:marBottom w:val="0"/>
          <w:divBdr>
            <w:top w:val="none" w:sz="0" w:space="0" w:color="auto"/>
            <w:left w:val="none" w:sz="0" w:space="0" w:color="auto"/>
            <w:bottom w:val="none" w:sz="0" w:space="0" w:color="auto"/>
            <w:right w:val="none" w:sz="0" w:space="0" w:color="auto"/>
          </w:divBdr>
        </w:div>
        <w:div w:id="177739780">
          <w:marLeft w:val="640"/>
          <w:marRight w:val="0"/>
          <w:marTop w:val="0"/>
          <w:marBottom w:val="0"/>
          <w:divBdr>
            <w:top w:val="none" w:sz="0" w:space="0" w:color="auto"/>
            <w:left w:val="none" w:sz="0" w:space="0" w:color="auto"/>
            <w:bottom w:val="none" w:sz="0" w:space="0" w:color="auto"/>
            <w:right w:val="none" w:sz="0" w:space="0" w:color="auto"/>
          </w:divBdr>
        </w:div>
        <w:div w:id="1776435858">
          <w:marLeft w:val="640"/>
          <w:marRight w:val="0"/>
          <w:marTop w:val="0"/>
          <w:marBottom w:val="0"/>
          <w:divBdr>
            <w:top w:val="none" w:sz="0" w:space="0" w:color="auto"/>
            <w:left w:val="none" w:sz="0" w:space="0" w:color="auto"/>
            <w:bottom w:val="none" w:sz="0" w:space="0" w:color="auto"/>
            <w:right w:val="none" w:sz="0" w:space="0" w:color="auto"/>
          </w:divBdr>
        </w:div>
        <w:div w:id="70081724">
          <w:marLeft w:val="640"/>
          <w:marRight w:val="0"/>
          <w:marTop w:val="0"/>
          <w:marBottom w:val="0"/>
          <w:divBdr>
            <w:top w:val="none" w:sz="0" w:space="0" w:color="auto"/>
            <w:left w:val="none" w:sz="0" w:space="0" w:color="auto"/>
            <w:bottom w:val="none" w:sz="0" w:space="0" w:color="auto"/>
            <w:right w:val="none" w:sz="0" w:space="0" w:color="auto"/>
          </w:divBdr>
        </w:div>
        <w:div w:id="850994416">
          <w:marLeft w:val="640"/>
          <w:marRight w:val="0"/>
          <w:marTop w:val="0"/>
          <w:marBottom w:val="0"/>
          <w:divBdr>
            <w:top w:val="none" w:sz="0" w:space="0" w:color="auto"/>
            <w:left w:val="none" w:sz="0" w:space="0" w:color="auto"/>
            <w:bottom w:val="none" w:sz="0" w:space="0" w:color="auto"/>
            <w:right w:val="none" w:sz="0" w:space="0" w:color="auto"/>
          </w:divBdr>
        </w:div>
        <w:div w:id="501163134">
          <w:marLeft w:val="640"/>
          <w:marRight w:val="0"/>
          <w:marTop w:val="0"/>
          <w:marBottom w:val="0"/>
          <w:divBdr>
            <w:top w:val="none" w:sz="0" w:space="0" w:color="auto"/>
            <w:left w:val="none" w:sz="0" w:space="0" w:color="auto"/>
            <w:bottom w:val="none" w:sz="0" w:space="0" w:color="auto"/>
            <w:right w:val="none" w:sz="0" w:space="0" w:color="auto"/>
          </w:divBdr>
        </w:div>
        <w:div w:id="430705369">
          <w:marLeft w:val="640"/>
          <w:marRight w:val="0"/>
          <w:marTop w:val="0"/>
          <w:marBottom w:val="0"/>
          <w:divBdr>
            <w:top w:val="none" w:sz="0" w:space="0" w:color="auto"/>
            <w:left w:val="none" w:sz="0" w:space="0" w:color="auto"/>
            <w:bottom w:val="none" w:sz="0" w:space="0" w:color="auto"/>
            <w:right w:val="none" w:sz="0" w:space="0" w:color="auto"/>
          </w:divBdr>
        </w:div>
        <w:div w:id="828329224">
          <w:marLeft w:val="640"/>
          <w:marRight w:val="0"/>
          <w:marTop w:val="0"/>
          <w:marBottom w:val="0"/>
          <w:divBdr>
            <w:top w:val="none" w:sz="0" w:space="0" w:color="auto"/>
            <w:left w:val="none" w:sz="0" w:space="0" w:color="auto"/>
            <w:bottom w:val="none" w:sz="0" w:space="0" w:color="auto"/>
            <w:right w:val="none" w:sz="0" w:space="0" w:color="auto"/>
          </w:divBdr>
        </w:div>
        <w:div w:id="1560047225">
          <w:marLeft w:val="640"/>
          <w:marRight w:val="0"/>
          <w:marTop w:val="0"/>
          <w:marBottom w:val="0"/>
          <w:divBdr>
            <w:top w:val="none" w:sz="0" w:space="0" w:color="auto"/>
            <w:left w:val="none" w:sz="0" w:space="0" w:color="auto"/>
            <w:bottom w:val="none" w:sz="0" w:space="0" w:color="auto"/>
            <w:right w:val="none" w:sz="0" w:space="0" w:color="auto"/>
          </w:divBdr>
        </w:div>
        <w:div w:id="1409958793">
          <w:marLeft w:val="640"/>
          <w:marRight w:val="0"/>
          <w:marTop w:val="0"/>
          <w:marBottom w:val="0"/>
          <w:divBdr>
            <w:top w:val="none" w:sz="0" w:space="0" w:color="auto"/>
            <w:left w:val="none" w:sz="0" w:space="0" w:color="auto"/>
            <w:bottom w:val="none" w:sz="0" w:space="0" w:color="auto"/>
            <w:right w:val="none" w:sz="0" w:space="0" w:color="auto"/>
          </w:divBdr>
        </w:div>
        <w:div w:id="178666663">
          <w:marLeft w:val="640"/>
          <w:marRight w:val="0"/>
          <w:marTop w:val="0"/>
          <w:marBottom w:val="0"/>
          <w:divBdr>
            <w:top w:val="none" w:sz="0" w:space="0" w:color="auto"/>
            <w:left w:val="none" w:sz="0" w:space="0" w:color="auto"/>
            <w:bottom w:val="none" w:sz="0" w:space="0" w:color="auto"/>
            <w:right w:val="none" w:sz="0" w:space="0" w:color="auto"/>
          </w:divBdr>
        </w:div>
        <w:div w:id="1996447856">
          <w:marLeft w:val="640"/>
          <w:marRight w:val="0"/>
          <w:marTop w:val="0"/>
          <w:marBottom w:val="0"/>
          <w:divBdr>
            <w:top w:val="none" w:sz="0" w:space="0" w:color="auto"/>
            <w:left w:val="none" w:sz="0" w:space="0" w:color="auto"/>
            <w:bottom w:val="none" w:sz="0" w:space="0" w:color="auto"/>
            <w:right w:val="none" w:sz="0" w:space="0" w:color="auto"/>
          </w:divBdr>
        </w:div>
        <w:div w:id="1494056673">
          <w:marLeft w:val="640"/>
          <w:marRight w:val="0"/>
          <w:marTop w:val="0"/>
          <w:marBottom w:val="0"/>
          <w:divBdr>
            <w:top w:val="none" w:sz="0" w:space="0" w:color="auto"/>
            <w:left w:val="none" w:sz="0" w:space="0" w:color="auto"/>
            <w:bottom w:val="none" w:sz="0" w:space="0" w:color="auto"/>
            <w:right w:val="none" w:sz="0" w:space="0" w:color="auto"/>
          </w:divBdr>
        </w:div>
        <w:div w:id="620460150">
          <w:marLeft w:val="640"/>
          <w:marRight w:val="0"/>
          <w:marTop w:val="0"/>
          <w:marBottom w:val="0"/>
          <w:divBdr>
            <w:top w:val="none" w:sz="0" w:space="0" w:color="auto"/>
            <w:left w:val="none" w:sz="0" w:space="0" w:color="auto"/>
            <w:bottom w:val="none" w:sz="0" w:space="0" w:color="auto"/>
            <w:right w:val="none" w:sz="0" w:space="0" w:color="auto"/>
          </w:divBdr>
        </w:div>
        <w:div w:id="1991516367">
          <w:marLeft w:val="640"/>
          <w:marRight w:val="0"/>
          <w:marTop w:val="0"/>
          <w:marBottom w:val="0"/>
          <w:divBdr>
            <w:top w:val="none" w:sz="0" w:space="0" w:color="auto"/>
            <w:left w:val="none" w:sz="0" w:space="0" w:color="auto"/>
            <w:bottom w:val="none" w:sz="0" w:space="0" w:color="auto"/>
            <w:right w:val="none" w:sz="0" w:space="0" w:color="auto"/>
          </w:divBdr>
        </w:div>
        <w:div w:id="679358386">
          <w:marLeft w:val="640"/>
          <w:marRight w:val="0"/>
          <w:marTop w:val="0"/>
          <w:marBottom w:val="0"/>
          <w:divBdr>
            <w:top w:val="none" w:sz="0" w:space="0" w:color="auto"/>
            <w:left w:val="none" w:sz="0" w:space="0" w:color="auto"/>
            <w:bottom w:val="none" w:sz="0" w:space="0" w:color="auto"/>
            <w:right w:val="none" w:sz="0" w:space="0" w:color="auto"/>
          </w:divBdr>
        </w:div>
        <w:div w:id="1320814935">
          <w:marLeft w:val="640"/>
          <w:marRight w:val="0"/>
          <w:marTop w:val="0"/>
          <w:marBottom w:val="0"/>
          <w:divBdr>
            <w:top w:val="none" w:sz="0" w:space="0" w:color="auto"/>
            <w:left w:val="none" w:sz="0" w:space="0" w:color="auto"/>
            <w:bottom w:val="none" w:sz="0" w:space="0" w:color="auto"/>
            <w:right w:val="none" w:sz="0" w:space="0" w:color="auto"/>
          </w:divBdr>
        </w:div>
        <w:div w:id="1380473068">
          <w:marLeft w:val="640"/>
          <w:marRight w:val="0"/>
          <w:marTop w:val="0"/>
          <w:marBottom w:val="0"/>
          <w:divBdr>
            <w:top w:val="none" w:sz="0" w:space="0" w:color="auto"/>
            <w:left w:val="none" w:sz="0" w:space="0" w:color="auto"/>
            <w:bottom w:val="none" w:sz="0" w:space="0" w:color="auto"/>
            <w:right w:val="none" w:sz="0" w:space="0" w:color="auto"/>
          </w:divBdr>
        </w:div>
        <w:div w:id="1951426864">
          <w:marLeft w:val="640"/>
          <w:marRight w:val="0"/>
          <w:marTop w:val="0"/>
          <w:marBottom w:val="0"/>
          <w:divBdr>
            <w:top w:val="none" w:sz="0" w:space="0" w:color="auto"/>
            <w:left w:val="none" w:sz="0" w:space="0" w:color="auto"/>
            <w:bottom w:val="none" w:sz="0" w:space="0" w:color="auto"/>
            <w:right w:val="none" w:sz="0" w:space="0" w:color="auto"/>
          </w:divBdr>
        </w:div>
        <w:div w:id="246381189">
          <w:marLeft w:val="640"/>
          <w:marRight w:val="0"/>
          <w:marTop w:val="0"/>
          <w:marBottom w:val="0"/>
          <w:divBdr>
            <w:top w:val="none" w:sz="0" w:space="0" w:color="auto"/>
            <w:left w:val="none" w:sz="0" w:space="0" w:color="auto"/>
            <w:bottom w:val="none" w:sz="0" w:space="0" w:color="auto"/>
            <w:right w:val="none" w:sz="0" w:space="0" w:color="auto"/>
          </w:divBdr>
        </w:div>
        <w:div w:id="1731535529">
          <w:marLeft w:val="640"/>
          <w:marRight w:val="0"/>
          <w:marTop w:val="0"/>
          <w:marBottom w:val="0"/>
          <w:divBdr>
            <w:top w:val="none" w:sz="0" w:space="0" w:color="auto"/>
            <w:left w:val="none" w:sz="0" w:space="0" w:color="auto"/>
            <w:bottom w:val="none" w:sz="0" w:space="0" w:color="auto"/>
            <w:right w:val="none" w:sz="0" w:space="0" w:color="auto"/>
          </w:divBdr>
        </w:div>
        <w:div w:id="842664667">
          <w:marLeft w:val="640"/>
          <w:marRight w:val="0"/>
          <w:marTop w:val="0"/>
          <w:marBottom w:val="0"/>
          <w:divBdr>
            <w:top w:val="none" w:sz="0" w:space="0" w:color="auto"/>
            <w:left w:val="none" w:sz="0" w:space="0" w:color="auto"/>
            <w:bottom w:val="none" w:sz="0" w:space="0" w:color="auto"/>
            <w:right w:val="none" w:sz="0" w:space="0" w:color="auto"/>
          </w:divBdr>
        </w:div>
        <w:div w:id="2081322105">
          <w:marLeft w:val="640"/>
          <w:marRight w:val="0"/>
          <w:marTop w:val="0"/>
          <w:marBottom w:val="0"/>
          <w:divBdr>
            <w:top w:val="none" w:sz="0" w:space="0" w:color="auto"/>
            <w:left w:val="none" w:sz="0" w:space="0" w:color="auto"/>
            <w:bottom w:val="none" w:sz="0" w:space="0" w:color="auto"/>
            <w:right w:val="none" w:sz="0" w:space="0" w:color="auto"/>
          </w:divBdr>
        </w:div>
        <w:div w:id="34085590">
          <w:marLeft w:val="640"/>
          <w:marRight w:val="0"/>
          <w:marTop w:val="0"/>
          <w:marBottom w:val="0"/>
          <w:divBdr>
            <w:top w:val="none" w:sz="0" w:space="0" w:color="auto"/>
            <w:left w:val="none" w:sz="0" w:space="0" w:color="auto"/>
            <w:bottom w:val="none" w:sz="0" w:space="0" w:color="auto"/>
            <w:right w:val="none" w:sz="0" w:space="0" w:color="auto"/>
          </w:divBdr>
        </w:div>
        <w:div w:id="484014717">
          <w:marLeft w:val="640"/>
          <w:marRight w:val="0"/>
          <w:marTop w:val="0"/>
          <w:marBottom w:val="0"/>
          <w:divBdr>
            <w:top w:val="none" w:sz="0" w:space="0" w:color="auto"/>
            <w:left w:val="none" w:sz="0" w:space="0" w:color="auto"/>
            <w:bottom w:val="none" w:sz="0" w:space="0" w:color="auto"/>
            <w:right w:val="none" w:sz="0" w:space="0" w:color="auto"/>
          </w:divBdr>
        </w:div>
        <w:div w:id="695958489">
          <w:marLeft w:val="640"/>
          <w:marRight w:val="0"/>
          <w:marTop w:val="0"/>
          <w:marBottom w:val="0"/>
          <w:divBdr>
            <w:top w:val="none" w:sz="0" w:space="0" w:color="auto"/>
            <w:left w:val="none" w:sz="0" w:space="0" w:color="auto"/>
            <w:bottom w:val="none" w:sz="0" w:space="0" w:color="auto"/>
            <w:right w:val="none" w:sz="0" w:space="0" w:color="auto"/>
          </w:divBdr>
        </w:div>
        <w:div w:id="1508981656">
          <w:marLeft w:val="640"/>
          <w:marRight w:val="0"/>
          <w:marTop w:val="0"/>
          <w:marBottom w:val="0"/>
          <w:divBdr>
            <w:top w:val="none" w:sz="0" w:space="0" w:color="auto"/>
            <w:left w:val="none" w:sz="0" w:space="0" w:color="auto"/>
            <w:bottom w:val="none" w:sz="0" w:space="0" w:color="auto"/>
            <w:right w:val="none" w:sz="0" w:space="0" w:color="auto"/>
          </w:divBdr>
        </w:div>
        <w:div w:id="1444424791">
          <w:marLeft w:val="640"/>
          <w:marRight w:val="0"/>
          <w:marTop w:val="0"/>
          <w:marBottom w:val="0"/>
          <w:divBdr>
            <w:top w:val="none" w:sz="0" w:space="0" w:color="auto"/>
            <w:left w:val="none" w:sz="0" w:space="0" w:color="auto"/>
            <w:bottom w:val="none" w:sz="0" w:space="0" w:color="auto"/>
            <w:right w:val="none" w:sz="0" w:space="0" w:color="auto"/>
          </w:divBdr>
        </w:div>
        <w:div w:id="546916096">
          <w:marLeft w:val="640"/>
          <w:marRight w:val="0"/>
          <w:marTop w:val="0"/>
          <w:marBottom w:val="0"/>
          <w:divBdr>
            <w:top w:val="none" w:sz="0" w:space="0" w:color="auto"/>
            <w:left w:val="none" w:sz="0" w:space="0" w:color="auto"/>
            <w:bottom w:val="none" w:sz="0" w:space="0" w:color="auto"/>
            <w:right w:val="none" w:sz="0" w:space="0" w:color="auto"/>
          </w:divBdr>
        </w:div>
        <w:div w:id="2041275308">
          <w:marLeft w:val="640"/>
          <w:marRight w:val="0"/>
          <w:marTop w:val="0"/>
          <w:marBottom w:val="0"/>
          <w:divBdr>
            <w:top w:val="none" w:sz="0" w:space="0" w:color="auto"/>
            <w:left w:val="none" w:sz="0" w:space="0" w:color="auto"/>
            <w:bottom w:val="none" w:sz="0" w:space="0" w:color="auto"/>
            <w:right w:val="none" w:sz="0" w:space="0" w:color="auto"/>
          </w:divBdr>
        </w:div>
        <w:div w:id="1789278179">
          <w:marLeft w:val="640"/>
          <w:marRight w:val="0"/>
          <w:marTop w:val="0"/>
          <w:marBottom w:val="0"/>
          <w:divBdr>
            <w:top w:val="none" w:sz="0" w:space="0" w:color="auto"/>
            <w:left w:val="none" w:sz="0" w:space="0" w:color="auto"/>
            <w:bottom w:val="none" w:sz="0" w:space="0" w:color="auto"/>
            <w:right w:val="none" w:sz="0" w:space="0" w:color="auto"/>
          </w:divBdr>
        </w:div>
        <w:div w:id="630944623">
          <w:marLeft w:val="640"/>
          <w:marRight w:val="0"/>
          <w:marTop w:val="0"/>
          <w:marBottom w:val="0"/>
          <w:divBdr>
            <w:top w:val="none" w:sz="0" w:space="0" w:color="auto"/>
            <w:left w:val="none" w:sz="0" w:space="0" w:color="auto"/>
            <w:bottom w:val="none" w:sz="0" w:space="0" w:color="auto"/>
            <w:right w:val="none" w:sz="0" w:space="0" w:color="auto"/>
          </w:divBdr>
        </w:div>
        <w:div w:id="63261438">
          <w:marLeft w:val="640"/>
          <w:marRight w:val="0"/>
          <w:marTop w:val="0"/>
          <w:marBottom w:val="0"/>
          <w:divBdr>
            <w:top w:val="none" w:sz="0" w:space="0" w:color="auto"/>
            <w:left w:val="none" w:sz="0" w:space="0" w:color="auto"/>
            <w:bottom w:val="none" w:sz="0" w:space="0" w:color="auto"/>
            <w:right w:val="none" w:sz="0" w:space="0" w:color="auto"/>
          </w:divBdr>
        </w:div>
        <w:div w:id="558632933">
          <w:marLeft w:val="640"/>
          <w:marRight w:val="0"/>
          <w:marTop w:val="0"/>
          <w:marBottom w:val="0"/>
          <w:divBdr>
            <w:top w:val="none" w:sz="0" w:space="0" w:color="auto"/>
            <w:left w:val="none" w:sz="0" w:space="0" w:color="auto"/>
            <w:bottom w:val="none" w:sz="0" w:space="0" w:color="auto"/>
            <w:right w:val="none" w:sz="0" w:space="0" w:color="auto"/>
          </w:divBdr>
        </w:div>
        <w:div w:id="1638683196">
          <w:marLeft w:val="640"/>
          <w:marRight w:val="0"/>
          <w:marTop w:val="0"/>
          <w:marBottom w:val="0"/>
          <w:divBdr>
            <w:top w:val="none" w:sz="0" w:space="0" w:color="auto"/>
            <w:left w:val="none" w:sz="0" w:space="0" w:color="auto"/>
            <w:bottom w:val="none" w:sz="0" w:space="0" w:color="auto"/>
            <w:right w:val="none" w:sz="0" w:space="0" w:color="auto"/>
          </w:divBdr>
        </w:div>
        <w:div w:id="1557163894">
          <w:marLeft w:val="640"/>
          <w:marRight w:val="0"/>
          <w:marTop w:val="0"/>
          <w:marBottom w:val="0"/>
          <w:divBdr>
            <w:top w:val="none" w:sz="0" w:space="0" w:color="auto"/>
            <w:left w:val="none" w:sz="0" w:space="0" w:color="auto"/>
            <w:bottom w:val="none" w:sz="0" w:space="0" w:color="auto"/>
            <w:right w:val="none" w:sz="0" w:space="0" w:color="auto"/>
          </w:divBdr>
        </w:div>
        <w:div w:id="750932637">
          <w:marLeft w:val="640"/>
          <w:marRight w:val="0"/>
          <w:marTop w:val="0"/>
          <w:marBottom w:val="0"/>
          <w:divBdr>
            <w:top w:val="none" w:sz="0" w:space="0" w:color="auto"/>
            <w:left w:val="none" w:sz="0" w:space="0" w:color="auto"/>
            <w:bottom w:val="none" w:sz="0" w:space="0" w:color="auto"/>
            <w:right w:val="none" w:sz="0" w:space="0" w:color="auto"/>
          </w:divBdr>
        </w:div>
        <w:div w:id="2121561042">
          <w:marLeft w:val="640"/>
          <w:marRight w:val="0"/>
          <w:marTop w:val="0"/>
          <w:marBottom w:val="0"/>
          <w:divBdr>
            <w:top w:val="none" w:sz="0" w:space="0" w:color="auto"/>
            <w:left w:val="none" w:sz="0" w:space="0" w:color="auto"/>
            <w:bottom w:val="none" w:sz="0" w:space="0" w:color="auto"/>
            <w:right w:val="none" w:sz="0" w:space="0" w:color="auto"/>
          </w:divBdr>
        </w:div>
        <w:div w:id="1464153794">
          <w:marLeft w:val="640"/>
          <w:marRight w:val="0"/>
          <w:marTop w:val="0"/>
          <w:marBottom w:val="0"/>
          <w:divBdr>
            <w:top w:val="none" w:sz="0" w:space="0" w:color="auto"/>
            <w:left w:val="none" w:sz="0" w:space="0" w:color="auto"/>
            <w:bottom w:val="none" w:sz="0" w:space="0" w:color="auto"/>
            <w:right w:val="none" w:sz="0" w:space="0" w:color="auto"/>
          </w:divBdr>
        </w:div>
        <w:div w:id="1345597723">
          <w:marLeft w:val="640"/>
          <w:marRight w:val="0"/>
          <w:marTop w:val="0"/>
          <w:marBottom w:val="0"/>
          <w:divBdr>
            <w:top w:val="none" w:sz="0" w:space="0" w:color="auto"/>
            <w:left w:val="none" w:sz="0" w:space="0" w:color="auto"/>
            <w:bottom w:val="none" w:sz="0" w:space="0" w:color="auto"/>
            <w:right w:val="none" w:sz="0" w:space="0" w:color="auto"/>
          </w:divBdr>
        </w:div>
        <w:div w:id="1821263264">
          <w:marLeft w:val="640"/>
          <w:marRight w:val="0"/>
          <w:marTop w:val="0"/>
          <w:marBottom w:val="0"/>
          <w:divBdr>
            <w:top w:val="none" w:sz="0" w:space="0" w:color="auto"/>
            <w:left w:val="none" w:sz="0" w:space="0" w:color="auto"/>
            <w:bottom w:val="none" w:sz="0" w:space="0" w:color="auto"/>
            <w:right w:val="none" w:sz="0" w:space="0" w:color="auto"/>
          </w:divBdr>
        </w:div>
        <w:div w:id="701594079">
          <w:marLeft w:val="640"/>
          <w:marRight w:val="0"/>
          <w:marTop w:val="0"/>
          <w:marBottom w:val="0"/>
          <w:divBdr>
            <w:top w:val="none" w:sz="0" w:space="0" w:color="auto"/>
            <w:left w:val="none" w:sz="0" w:space="0" w:color="auto"/>
            <w:bottom w:val="none" w:sz="0" w:space="0" w:color="auto"/>
            <w:right w:val="none" w:sz="0" w:space="0" w:color="auto"/>
          </w:divBdr>
        </w:div>
        <w:div w:id="200552442">
          <w:marLeft w:val="640"/>
          <w:marRight w:val="0"/>
          <w:marTop w:val="0"/>
          <w:marBottom w:val="0"/>
          <w:divBdr>
            <w:top w:val="none" w:sz="0" w:space="0" w:color="auto"/>
            <w:left w:val="none" w:sz="0" w:space="0" w:color="auto"/>
            <w:bottom w:val="none" w:sz="0" w:space="0" w:color="auto"/>
            <w:right w:val="none" w:sz="0" w:space="0" w:color="auto"/>
          </w:divBdr>
        </w:div>
        <w:div w:id="729035034">
          <w:marLeft w:val="640"/>
          <w:marRight w:val="0"/>
          <w:marTop w:val="0"/>
          <w:marBottom w:val="0"/>
          <w:divBdr>
            <w:top w:val="none" w:sz="0" w:space="0" w:color="auto"/>
            <w:left w:val="none" w:sz="0" w:space="0" w:color="auto"/>
            <w:bottom w:val="none" w:sz="0" w:space="0" w:color="auto"/>
            <w:right w:val="none" w:sz="0" w:space="0" w:color="auto"/>
          </w:divBdr>
        </w:div>
        <w:div w:id="975178533">
          <w:marLeft w:val="640"/>
          <w:marRight w:val="0"/>
          <w:marTop w:val="0"/>
          <w:marBottom w:val="0"/>
          <w:divBdr>
            <w:top w:val="none" w:sz="0" w:space="0" w:color="auto"/>
            <w:left w:val="none" w:sz="0" w:space="0" w:color="auto"/>
            <w:bottom w:val="none" w:sz="0" w:space="0" w:color="auto"/>
            <w:right w:val="none" w:sz="0" w:space="0" w:color="auto"/>
          </w:divBdr>
        </w:div>
        <w:div w:id="543903945">
          <w:marLeft w:val="640"/>
          <w:marRight w:val="0"/>
          <w:marTop w:val="0"/>
          <w:marBottom w:val="0"/>
          <w:divBdr>
            <w:top w:val="none" w:sz="0" w:space="0" w:color="auto"/>
            <w:left w:val="none" w:sz="0" w:space="0" w:color="auto"/>
            <w:bottom w:val="none" w:sz="0" w:space="0" w:color="auto"/>
            <w:right w:val="none" w:sz="0" w:space="0" w:color="auto"/>
          </w:divBdr>
        </w:div>
        <w:div w:id="1066997513">
          <w:marLeft w:val="640"/>
          <w:marRight w:val="0"/>
          <w:marTop w:val="0"/>
          <w:marBottom w:val="0"/>
          <w:divBdr>
            <w:top w:val="none" w:sz="0" w:space="0" w:color="auto"/>
            <w:left w:val="none" w:sz="0" w:space="0" w:color="auto"/>
            <w:bottom w:val="none" w:sz="0" w:space="0" w:color="auto"/>
            <w:right w:val="none" w:sz="0" w:space="0" w:color="auto"/>
          </w:divBdr>
        </w:div>
        <w:div w:id="963073316">
          <w:marLeft w:val="640"/>
          <w:marRight w:val="0"/>
          <w:marTop w:val="0"/>
          <w:marBottom w:val="0"/>
          <w:divBdr>
            <w:top w:val="none" w:sz="0" w:space="0" w:color="auto"/>
            <w:left w:val="none" w:sz="0" w:space="0" w:color="auto"/>
            <w:bottom w:val="none" w:sz="0" w:space="0" w:color="auto"/>
            <w:right w:val="none" w:sz="0" w:space="0" w:color="auto"/>
          </w:divBdr>
        </w:div>
        <w:div w:id="1837069600">
          <w:marLeft w:val="640"/>
          <w:marRight w:val="0"/>
          <w:marTop w:val="0"/>
          <w:marBottom w:val="0"/>
          <w:divBdr>
            <w:top w:val="none" w:sz="0" w:space="0" w:color="auto"/>
            <w:left w:val="none" w:sz="0" w:space="0" w:color="auto"/>
            <w:bottom w:val="none" w:sz="0" w:space="0" w:color="auto"/>
            <w:right w:val="none" w:sz="0" w:space="0" w:color="auto"/>
          </w:divBdr>
        </w:div>
        <w:div w:id="2012834428">
          <w:marLeft w:val="640"/>
          <w:marRight w:val="0"/>
          <w:marTop w:val="0"/>
          <w:marBottom w:val="0"/>
          <w:divBdr>
            <w:top w:val="none" w:sz="0" w:space="0" w:color="auto"/>
            <w:left w:val="none" w:sz="0" w:space="0" w:color="auto"/>
            <w:bottom w:val="none" w:sz="0" w:space="0" w:color="auto"/>
            <w:right w:val="none" w:sz="0" w:space="0" w:color="auto"/>
          </w:divBdr>
        </w:div>
        <w:div w:id="970742502">
          <w:marLeft w:val="640"/>
          <w:marRight w:val="0"/>
          <w:marTop w:val="0"/>
          <w:marBottom w:val="0"/>
          <w:divBdr>
            <w:top w:val="none" w:sz="0" w:space="0" w:color="auto"/>
            <w:left w:val="none" w:sz="0" w:space="0" w:color="auto"/>
            <w:bottom w:val="none" w:sz="0" w:space="0" w:color="auto"/>
            <w:right w:val="none" w:sz="0" w:space="0" w:color="auto"/>
          </w:divBdr>
        </w:div>
        <w:div w:id="1607034374">
          <w:marLeft w:val="640"/>
          <w:marRight w:val="0"/>
          <w:marTop w:val="0"/>
          <w:marBottom w:val="0"/>
          <w:divBdr>
            <w:top w:val="none" w:sz="0" w:space="0" w:color="auto"/>
            <w:left w:val="none" w:sz="0" w:space="0" w:color="auto"/>
            <w:bottom w:val="none" w:sz="0" w:space="0" w:color="auto"/>
            <w:right w:val="none" w:sz="0" w:space="0" w:color="auto"/>
          </w:divBdr>
        </w:div>
        <w:div w:id="606162830">
          <w:marLeft w:val="640"/>
          <w:marRight w:val="0"/>
          <w:marTop w:val="0"/>
          <w:marBottom w:val="0"/>
          <w:divBdr>
            <w:top w:val="none" w:sz="0" w:space="0" w:color="auto"/>
            <w:left w:val="none" w:sz="0" w:space="0" w:color="auto"/>
            <w:bottom w:val="none" w:sz="0" w:space="0" w:color="auto"/>
            <w:right w:val="none" w:sz="0" w:space="0" w:color="auto"/>
          </w:divBdr>
        </w:div>
        <w:div w:id="649476953">
          <w:marLeft w:val="640"/>
          <w:marRight w:val="0"/>
          <w:marTop w:val="0"/>
          <w:marBottom w:val="0"/>
          <w:divBdr>
            <w:top w:val="none" w:sz="0" w:space="0" w:color="auto"/>
            <w:left w:val="none" w:sz="0" w:space="0" w:color="auto"/>
            <w:bottom w:val="none" w:sz="0" w:space="0" w:color="auto"/>
            <w:right w:val="none" w:sz="0" w:space="0" w:color="auto"/>
          </w:divBdr>
        </w:div>
        <w:div w:id="1288393071">
          <w:marLeft w:val="640"/>
          <w:marRight w:val="0"/>
          <w:marTop w:val="0"/>
          <w:marBottom w:val="0"/>
          <w:divBdr>
            <w:top w:val="none" w:sz="0" w:space="0" w:color="auto"/>
            <w:left w:val="none" w:sz="0" w:space="0" w:color="auto"/>
            <w:bottom w:val="none" w:sz="0" w:space="0" w:color="auto"/>
            <w:right w:val="none" w:sz="0" w:space="0" w:color="auto"/>
          </w:divBdr>
        </w:div>
        <w:div w:id="634415335">
          <w:marLeft w:val="640"/>
          <w:marRight w:val="0"/>
          <w:marTop w:val="0"/>
          <w:marBottom w:val="0"/>
          <w:divBdr>
            <w:top w:val="none" w:sz="0" w:space="0" w:color="auto"/>
            <w:left w:val="none" w:sz="0" w:space="0" w:color="auto"/>
            <w:bottom w:val="none" w:sz="0" w:space="0" w:color="auto"/>
            <w:right w:val="none" w:sz="0" w:space="0" w:color="auto"/>
          </w:divBdr>
        </w:div>
        <w:div w:id="407387404">
          <w:marLeft w:val="640"/>
          <w:marRight w:val="0"/>
          <w:marTop w:val="0"/>
          <w:marBottom w:val="0"/>
          <w:divBdr>
            <w:top w:val="none" w:sz="0" w:space="0" w:color="auto"/>
            <w:left w:val="none" w:sz="0" w:space="0" w:color="auto"/>
            <w:bottom w:val="none" w:sz="0" w:space="0" w:color="auto"/>
            <w:right w:val="none" w:sz="0" w:space="0" w:color="auto"/>
          </w:divBdr>
        </w:div>
        <w:div w:id="558636496">
          <w:marLeft w:val="640"/>
          <w:marRight w:val="0"/>
          <w:marTop w:val="0"/>
          <w:marBottom w:val="0"/>
          <w:divBdr>
            <w:top w:val="none" w:sz="0" w:space="0" w:color="auto"/>
            <w:left w:val="none" w:sz="0" w:space="0" w:color="auto"/>
            <w:bottom w:val="none" w:sz="0" w:space="0" w:color="auto"/>
            <w:right w:val="none" w:sz="0" w:space="0" w:color="auto"/>
          </w:divBdr>
        </w:div>
        <w:div w:id="916475743">
          <w:marLeft w:val="640"/>
          <w:marRight w:val="0"/>
          <w:marTop w:val="0"/>
          <w:marBottom w:val="0"/>
          <w:divBdr>
            <w:top w:val="none" w:sz="0" w:space="0" w:color="auto"/>
            <w:left w:val="none" w:sz="0" w:space="0" w:color="auto"/>
            <w:bottom w:val="none" w:sz="0" w:space="0" w:color="auto"/>
            <w:right w:val="none" w:sz="0" w:space="0" w:color="auto"/>
          </w:divBdr>
        </w:div>
        <w:div w:id="200630776">
          <w:marLeft w:val="640"/>
          <w:marRight w:val="0"/>
          <w:marTop w:val="0"/>
          <w:marBottom w:val="0"/>
          <w:divBdr>
            <w:top w:val="none" w:sz="0" w:space="0" w:color="auto"/>
            <w:left w:val="none" w:sz="0" w:space="0" w:color="auto"/>
            <w:bottom w:val="none" w:sz="0" w:space="0" w:color="auto"/>
            <w:right w:val="none" w:sz="0" w:space="0" w:color="auto"/>
          </w:divBdr>
        </w:div>
        <w:div w:id="2132967219">
          <w:marLeft w:val="640"/>
          <w:marRight w:val="0"/>
          <w:marTop w:val="0"/>
          <w:marBottom w:val="0"/>
          <w:divBdr>
            <w:top w:val="none" w:sz="0" w:space="0" w:color="auto"/>
            <w:left w:val="none" w:sz="0" w:space="0" w:color="auto"/>
            <w:bottom w:val="none" w:sz="0" w:space="0" w:color="auto"/>
            <w:right w:val="none" w:sz="0" w:space="0" w:color="auto"/>
          </w:divBdr>
        </w:div>
        <w:div w:id="1988313801">
          <w:marLeft w:val="640"/>
          <w:marRight w:val="0"/>
          <w:marTop w:val="0"/>
          <w:marBottom w:val="0"/>
          <w:divBdr>
            <w:top w:val="none" w:sz="0" w:space="0" w:color="auto"/>
            <w:left w:val="none" w:sz="0" w:space="0" w:color="auto"/>
            <w:bottom w:val="none" w:sz="0" w:space="0" w:color="auto"/>
            <w:right w:val="none" w:sz="0" w:space="0" w:color="auto"/>
          </w:divBdr>
        </w:div>
        <w:div w:id="585916281">
          <w:marLeft w:val="640"/>
          <w:marRight w:val="0"/>
          <w:marTop w:val="0"/>
          <w:marBottom w:val="0"/>
          <w:divBdr>
            <w:top w:val="none" w:sz="0" w:space="0" w:color="auto"/>
            <w:left w:val="none" w:sz="0" w:space="0" w:color="auto"/>
            <w:bottom w:val="none" w:sz="0" w:space="0" w:color="auto"/>
            <w:right w:val="none" w:sz="0" w:space="0" w:color="auto"/>
          </w:divBdr>
        </w:div>
        <w:div w:id="1499467497">
          <w:marLeft w:val="640"/>
          <w:marRight w:val="0"/>
          <w:marTop w:val="0"/>
          <w:marBottom w:val="0"/>
          <w:divBdr>
            <w:top w:val="none" w:sz="0" w:space="0" w:color="auto"/>
            <w:left w:val="none" w:sz="0" w:space="0" w:color="auto"/>
            <w:bottom w:val="none" w:sz="0" w:space="0" w:color="auto"/>
            <w:right w:val="none" w:sz="0" w:space="0" w:color="auto"/>
          </w:divBdr>
        </w:div>
        <w:div w:id="175390958">
          <w:marLeft w:val="640"/>
          <w:marRight w:val="0"/>
          <w:marTop w:val="0"/>
          <w:marBottom w:val="0"/>
          <w:divBdr>
            <w:top w:val="none" w:sz="0" w:space="0" w:color="auto"/>
            <w:left w:val="none" w:sz="0" w:space="0" w:color="auto"/>
            <w:bottom w:val="none" w:sz="0" w:space="0" w:color="auto"/>
            <w:right w:val="none" w:sz="0" w:space="0" w:color="auto"/>
          </w:divBdr>
        </w:div>
        <w:div w:id="2007127082">
          <w:marLeft w:val="640"/>
          <w:marRight w:val="0"/>
          <w:marTop w:val="0"/>
          <w:marBottom w:val="0"/>
          <w:divBdr>
            <w:top w:val="none" w:sz="0" w:space="0" w:color="auto"/>
            <w:left w:val="none" w:sz="0" w:space="0" w:color="auto"/>
            <w:bottom w:val="none" w:sz="0" w:space="0" w:color="auto"/>
            <w:right w:val="none" w:sz="0" w:space="0" w:color="auto"/>
          </w:divBdr>
        </w:div>
        <w:div w:id="2000964057">
          <w:marLeft w:val="640"/>
          <w:marRight w:val="0"/>
          <w:marTop w:val="0"/>
          <w:marBottom w:val="0"/>
          <w:divBdr>
            <w:top w:val="none" w:sz="0" w:space="0" w:color="auto"/>
            <w:left w:val="none" w:sz="0" w:space="0" w:color="auto"/>
            <w:bottom w:val="none" w:sz="0" w:space="0" w:color="auto"/>
            <w:right w:val="none" w:sz="0" w:space="0" w:color="auto"/>
          </w:divBdr>
        </w:div>
        <w:div w:id="598029858">
          <w:marLeft w:val="640"/>
          <w:marRight w:val="0"/>
          <w:marTop w:val="0"/>
          <w:marBottom w:val="0"/>
          <w:divBdr>
            <w:top w:val="none" w:sz="0" w:space="0" w:color="auto"/>
            <w:left w:val="none" w:sz="0" w:space="0" w:color="auto"/>
            <w:bottom w:val="none" w:sz="0" w:space="0" w:color="auto"/>
            <w:right w:val="none" w:sz="0" w:space="0" w:color="auto"/>
          </w:divBdr>
        </w:div>
        <w:div w:id="1273904128">
          <w:marLeft w:val="640"/>
          <w:marRight w:val="0"/>
          <w:marTop w:val="0"/>
          <w:marBottom w:val="0"/>
          <w:divBdr>
            <w:top w:val="none" w:sz="0" w:space="0" w:color="auto"/>
            <w:left w:val="none" w:sz="0" w:space="0" w:color="auto"/>
            <w:bottom w:val="none" w:sz="0" w:space="0" w:color="auto"/>
            <w:right w:val="none" w:sz="0" w:space="0" w:color="auto"/>
          </w:divBdr>
        </w:div>
        <w:div w:id="1719741907">
          <w:marLeft w:val="640"/>
          <w:marRight w:val="0"/>
          <w:marTop w:val="0"/>
          <w:marBottom w:val="0"/>
          <w:divBdr>
            <w:top w:val="none" w:sz="0" w:space="0" w:color="auto"/>
            <w:left w:val="none" w:sz="0" w:space="0" w:color="auto"/>
            <w:bottom w:val="none" w:sz="0" w:space="0" w:color="auto"/>
            <w:right w:val="none" w:sz="0" w:space="0" w:color="auto"/>
          </w:divBdr>
        </w:div>
        <w:div w:id="54277052">
          <w:marLeft w:val="640"/>
          <w:marRight w:val="0"/>
          <w:marTop w:val="0"/>
          <w:marBottom w:val="0"/>
          <w:divBdr>
            <w:top w:val="none" w:sz="0" w:space="0" w:color="auto"/>
            <w:left w:val="none" w:sz="0" w:space="0" w:color="auto"/>
            <w:bottom w:val="none" w:sz="0" w:space="0" w:color="auto"/>
            <w:right w:val="none" w:sz="0" w:space="0" w:color="auto"/>
          </w:divBdr>
        </w:div>
        <w:div w:id="1075974307">
          <w:marLeft w:val="640"/>
          <w:marRight w:val="0"/>
          <w:marTop w:val="0"/>
          <w:marBottom w:val="0"/>
          <w:divBdr>
            <w:top w:val="none" w:sz="0" w:space="0" w:color="auto"/>
            <w:left w:val="none" w:sz="0" w:space="0" w:color="auto"/>
            <w:bottom w:val="none" w:sz="0" w:space="0" w:color="auto"/>
            <w:right w:val="none" w:sz="0" w:space="0" w:color="auto"/>
          </w:divBdr>
        </w:div>
        <w:div w:id="1020351924">
          <w:marLeft w:val="640"/>
          <w:marRight w:val="0"/>
          <w:marTop w:val="0"/>
          <w:marBottom w:val="0"/>
          <w:divBdr>
            <w:top w:val="none" w:sz="0" w:space="0" w:color="auto"/>
            <w:left w:val="none" w:sz="0" w:space="0" w:color="auto"/>
            <w:bottom w:val="none" w:sz="0" w:space="0" w:color="auto"/>
            <w:right w:val="none" w:sz="0" w:space="0" w:color="auto"/>
          </w:divBdr>
        </w:div>
        <w:div w:id="1818760474">
          <w:marLeft w:val="640"/>
          <w:marRight w:val="0"/>
          <w:marTop w:val="0"/>
          <w:marBottom w:val="0"/>
          <w:divBdr>
            <w:top w:val="none" w:sz="0" w:space="0" w:color="auto"/>
            <w:left w:val="none" w:sz="0" w:space="0" w:color="auto"/>
            <w:bottom w:val="none" w:sz="0" w:space="0" w:color="auto"/>
            <w:right w:val="none" w:sz="0" w:space="0" w:color="auto"/>
          </w:divBdr>
        </w:div>
        <w:div w:id="338851619">
          <w:marLeft w:val="640"/>
          <w:marRight w:val="0"/>
          <w:marTop w:val="0"/>
          <w:marBottom w:val="0"/>
          <w:divBdr>
            <w:top w:val="none" w:sz="0" w:space="0" w:color="auto"/>
            <w:left w:val="none" w:sz="0" w:space="0" w:color="auto"/>
            <w:bottom w:val="none" w:sz="0" w:space="0" w:color="auto"/>
            <w:right w:val="none" w:sz="0" w:space="0" w:color="auto"/>
          </w:divBdr>
        </w:div>
        <w:div w:id="805701269">
          <w:marLeft w:val="640"/>
          <w:marRight w:val="0"/>
          <w:marTop w:val="0"/>
          <w:marBottom w:val="0"/>
          <w:divBdr>
            <w:top w:val="none" w:sz="0" w:space="0" w:color="auto"/>
            <w:left w:val="none" w:sz="0" w:space="0" w:color="auto"/>
            <w:bottom w:val="none" w:sz="0" w:space="0" w:color="auto"/>
            <w:right w:val="none" w:sz="0" w:space="0" w:color="auto"/>
          </w:divBdr>
        </w:div>
        <w:div w:id="268971479">
          <w:marLeft w:val="640"/>
          <w:marRight w:val="0"/>
          <w:marTop w:val="0"/>
          <w:marBottom w:val="0"/>
          <w:divBdr>
            <w:top w:val="none" w:sz="0" w:space="0" w:color="auto"/>
            <w:left w:val="none" w:sz="0" w:space="0" w:color="auto"/>
            <w:bottom w:val="none" w:sz="0" w:space="0" w:color="auto"/>
            <w:right w:val="none" w:sz="0" w:space="0" w:color="auto"/>
          </w:divBdr>
        </w:div>
        <w:div w:id="562907717">
          <w:marLeft w:val="640"/>
          <w:marRight w:val="0"/>
          <w:marTop w:val="0"/>
          <w:marBottom w:val="0"/>
          <w:divBdr>
            <w:top w:val="none" w:sz="0" w:space="0" w:color="auto"/>
            <w:left w:val="none" w:sz="0" w:space="0" w:color="auto"/>
            <w:bottom w:val="none" w:sz="0" w:space="0" w:color="auto"/>
            <w:right w:val="none" w:sz="0" w:space="0" w:color="auto"/>
          </w:divBdr>
        </w:div>
        <w:div w:id="1282806297">
          <w:marLeft w:val="640"/>
          <w:marRight w:val="0"/>
          <w:marTop w:val="0"/>
          <w:marBottom w:val="0"/>
          <w:divBdr>
            <w:top w:val="none" w:sz="0" w:space="0" w:color="auto"/>
            <w:left w:val="none" w:sz="0" w:space="0" w:color="auto"/>
            <w:bottom w:val="none" w:sz="0" w:space="0" w:color="auto"/>
            <w:right w:val="none" w:sz="0" w:space="0" w:color="auto"/>
          </w:divBdr>
        </w:div>
        <w:div w:id="1165778248">
          <w:marLeft w:val="640"/>
          <w:marRight w:val="0"/>
          <w:marTop w:val="0"/>
          <w:marBottom w:val="0"/>
          <w:divBdr>
            <w:top w:val="none" w:sz="0" w:space="0" w:color="auto"/>
            <w:left w:val="none" w:sz="0" w:space="0" w:color="auto"/>
            <w:bottom w:val="none" w:sz="0" w:space="0" w:color="auto"/>
            <w:right w:val="none" w:sz="0" w:space="0" w:color="auto"/>
          </w:divBdr>
        </w:div>
        <w:div w:id="697396036">
          <w:marLeft w:val="640"/>
          <w:marRight w:val="0"/>
          <w:marTop w:val="0"/>
          <w:marBottom w:val="0"/>
          <w:divBdr>
            <w:top w:val="none" w:sz="0" w:space="0" w:color="auto"/>
            <w:left w:val="none" w:sz="0" w:space="0" w:color="auto"/>
            <w:bottom w:val="none" w:sz="0" w:space="0" w:color="auto"/>
            <w:right w:val="none" w:sz="0" w:space="0" w:color="auto"/>
          </w:divBdr>
        </w:div>
        <w:div w:id="740754829">
          <w:marLeft w:val="640"/>
          <w:marRight w:val="0"/>
          <w:marTop w:val="0"/>
          <w:marBottom w:val="0"/>
          <w:divBdr>
            <w:top w:val="none" w:sz="0" w:space="0" w:color="auto"/>
            <w:left w:val="none" w:sz="0" w:space="0" w:color="auto"/>
            <w:bottom w:val="none" w:sz="0" w:space="0" w:color="auto"/>
            <w:right w:val="none" w:sz="0" w:space="0" w:color="auto"/>
          </w:divBdr>
        </w:div>
        <w:div w:id="2097750898">
          <w:marLeft w:val="640"/>
          <w:marRight w:val="0"/>
          <w:marTop w:val="0"/>
          <w:marBottom w:val="0"/>
          <w:divBdr>
            <w:top w:val="none" w:sz="0" w:space="0" w:color="auto"/>
            <w:left w:val="none" w:sz="0" w:space="0" w:color="auto"/>
            <w:bottom w:val="none" w:sz="0" w:space="0" w:color="auto"/>
            <w:right w:val="none" w:sz="0" w:space="0" w:color="auto"/>
          </w:divBdr>
        </w:div>
        <w:div w:id="1765030304">
          <w:marLeft w:val="640"/>
          <w:marRight w:val="0"/>
          <w:marTop w:val="0"/>
          <w:marBottom w:val="0"/>
          <w:divBdr>
            <w:top w:val="none" w:sz="0" w:space="0" w:color="auto"/>
            <w:left w:val="none" w:sz="0" w:space="0" w:color="auto"/>
            <w:bottom w:val="none" w:sz="0" w:space="0" w:color="auto"/>
            <w:right w:val="none" w:sz="0" w:space="0" w:color="auto"/>
          </w:divBdr>
        </w:div>
        <w:div w:id="1047947431">
          <w:marLeft w:val="640"/>
          <w:marRight w:val="0"/>
          <w:marTop w:val="0"/>
          <w:marBottom w:val="0"/>
          <w:divBdr>
            <w:top w:val="none" w:sz="0" w:space="0" w:color="auto"/>
            <w:left w:val="none" w:sz="0" w:space="0" w:color="auto"/>
            <w:bottom w:val="none" w:sz="0" w:space="0" w:color="auto"/>
            <w:right w:val="none" w:sz="0" w:space="0" w:color="auto"/>
          </w:divBdr>
        </w:div>
        <w:div w:id="115224870">
          <w:marLeft w:val="640"/>
          <w:marRight w:val="0"/>
          <w:marTop w:val="0"/>
          <w:marBottom w:val="0"/>
          <w:divBdr>
            <w:top w:val="none" w:sz="0" w:space="0" w:color="auto"/>
            <w:left w:val="none" w:sz="0" w:space="0" w:color="auto"/>
            <w:bottom w:val="none" w:sz="0" w:space="0" w:color="auto"/>
            <w:right w:val="none" w:sz="0" w:space="0" w:color="auto"/>
          </w:divBdr>
        </w:div>
        <w:div w:id="41832204">
          <w:marLeft w:val="640"/>
          <w:marRight w:val="0"/>
          <w:marTop w:val="0"/>
          <w:marBottom w:val="0"/>
          <w:divBdr>
            <w:top w:val="none" w:sz="0" w:space="0" w:color="auto"/>
            <w:left w:val="none" w:sz="0" w:space="0" w:color="auto"/>
            <w:bottom w:val="none" w:sz="0" w:space="0" w:color="auto"/>
            <w:right w:val="none" w:sz="0" w:space="0" w:color="auto"/>
          </w:divBdr>
        </w:div>
        <w:div w:id="572468547">
          <w:marLeft w:val="640"/>
          <w:marRight w:val="0"/>
          <w:marTop w:val="0"/>
          <w:marBottom w:val="0"/>
          <w:divBdr>
            <w:top w:val="none" w:sz="0" w:space="0" w:color="auto"/>
            <w:left w:val="none" w:sz="0" w:space="0" w:color="auto"/>
            <w:bottom w:val="none" w:sz="0" w:space="0" w:color="auto"/>
            <w:right w:val="none" w:sz="0" w:space="0" w:color="auto"/>
          </w:divBdr>
        </w:div>
        <w:div w:id="2111077445">
          <w:marLeft w:val="640"/>
          <w:marRight w:val="0"/>
          <w:marTop w:val="0"/>
          <w:marBottom w:val="0"/>
          <w:divBdr>
            <w:top w:val="none" w:sz="0" w:space="0" w:color="auto"/>
            <w:left w:val="none" w:sz="0" w:space="0" w:color="auto"/>
            <w:bottom w:val="none" w:sz="0" w:space="0" w:color="auto"/>
            <w:right w:val="none" w:sz="0" w:space="0" w:color="auto"/>
          </w:divBdr>
        </w:div>
        <w:div w:id="2101368568">
          <w:marLeft w:val="640"/>
          <w:marRight w:val="0"/>
          <w:marTop w:val="0"/>
          <w:marBottom w:val="0"/>
          <w:divBdr>
            <w:top w:val="none" w:sz="0" w:space="0" w:color="auto"/>
            <w:left w:val="none" w:sz="0" w:space="0" w:color="auto"/>
            <w:bottom w:val="none" w:sz="0" w:space="0" w:color="auto"/>
            <w:right w:val="none" w:sz="0" w:space="0" w:color="auto"/>
          </w:divBdr>
        </w:div>
        <w:div w:id="2103409613">
          <w:marLeft w:val="640"/>
          <w:marRight w:val="0"/>
          <w:marTop w:val="0"/>
          <w:marBottom w:val="0"/>
          <w:divBdr>
            <w:top w:val="none" w:sz="0" w:space="0" w:color="auto"/>
            <w:left w:val="none" w:sz="0" w:space="0" w:color="auto"/>
            <w:bottom w:val="none" w:sz="0" w:space="0" w:color="auto"/>
            <w:right w:val="none" w:sz="0" w:space="0" w:color="auto"/>
          </w:divBdr>
        </w:div>
        <w:div w:id="504830685">
          <w:marLeft w:val="640"/>
          <w:marRight w:val="0"/>
          <w:marTop w:val="0"/>
          <w:marBottom w:val="0"/>
          <w:divBdr>
            <w:top w:val="none" w:sz="0" w:space="0" w:color="auto"/>
            <w:left w:val="none" w:sz="0" w:space="0" w:color="auto"/>
            <w:bottom w:val="none" w:sz="0" w:space="0" w:color="auto"/>
            <w:right w:val="none" w:sz="0" w:space="0" w:color="auto"/>
          </w:divBdr>
        </w:div>
        <w:div w:id="720010139">
          <w:marLeft w:val="640"/>
          <w:marRight w:val="0"/>
          <w:marTop w:val="0"/>
          <w:marBottom w:val="0"/>
          <w:divBdr>
            <w:top w:val="none" w:sz="0" w:space="0" w:color="auto"/>
            <w:left w:val="none" w:sz="0" w:space="0" w:color="auto"/>
            <w:bottom w:val="none" w:sz="0" w:space="0" w:color="auto"/>
            <w:right w:val="none" w:sz="0" w:space="0" w:color="auto"/>
          </w:divBdr>
        </w:div>
        <w:div w:id="96218475">
          <w:marLeft w:val="640"/>
          <w:marRight w:val="0"/>
          <w:marTop w:val="0"/>
          <w:marBottom w:val="0"/>
          <w:divBdr>
            <w:top w:val="none" w:sz="0" w:space="0" w:color="auto"/>
            <w:left w:val="none" w:sz="0" w:space="0" w:color="auto"/>
            <w:bottom w:val="none" w:sz="0" w:space="0" w:color="auto"/>
            <w:right w:val="none" w:sz="0" w:space="0" w:color="auto"/>
          </w:divBdr>
        </w:div>
        <w:div w:id="1767337743">
          <w:marLeft w:val="640"/>
          <w:marRight w:val="0"/>
          <w:marTop w:val="0"/>
          <w:marBottom w:val="0"/>
          <w:divBdr>
            <w:top w:val="none" w:sz="0" w:space="0" w:color="auto"/>
            <w:left w:val="none" w:sz="0" w:space="0" w:color="auto"/>
            <w:bottom w:val="none" w:sz="0" w:space="0" w:color="auto"/>
            <w:right w:val="none" w:sz="0" w:space="0" w:color="auto"/>
          </w:divBdr>
        </w:div>
        <w:div w:id="1065564281">
          <w:marLeft w:val="640"/>
          <w:marRight w:val="0"/>
          <w:marTop w:val="0"/>
          <w:marBottom w:val="0"/>
          <w:divBdr>
            <w:top w:val="none" w:sz="0" w:space="0" w:color="auto"/>
            <w:left w:val="none" w:sz="0" w:space="0" w:color="auto"/>
            <w:bottom w:val="none" w:sz="0" w:space="0" w:color="auto"/>
            <w:right w:val="none" w:sz="0" w:space="0" w:color="auto"/>
          </w:divBdr>
        </w:div>
        <w:div w:id="227768819">
          <w:marLeft w:val="640"/>
          <w:marRight w:val="0"/>
          <w:marTop w:val="0"/>
          <w:marBottom w:val="0"/>
          <w:divBdr>
            <w:top w:val="none" w:sz="0" w:space="0" w:color="auto"/>
            <w:left w:val="none" w:sz="0" w:space="0" w:color="auto"/>
            <w:bottom w:val="none" w:sz="0" w:space="0" w:color="auto"/>
            <w:right w:val="none" w:sz="0" w:space="0" w:color="auto"/>
          </w:divBdr>
        </w:div>
        <w:div w:id="184681523">
          <w:marLeft w:val="640"/>
          <w:marRight w:val="0"/>
          <w:marTop w:val="0"/>
          <w:marBottom w:val="0"/>
          <w:divBdr>
            <w:top w:val="none" w:sz="0" w:space="0" w:color="auto"/>
            <w:left w:val="none" w:sz="0" w:space="0" w:color="auto"/>
            <w:bottom w:val="none" w:sz="0" w:space="0" w:color="auto"/>
            <w:right w:val="none" w:sz="0" w:space="0" w:color="auto"/>
          </w:divBdr>
        </w:div>
        <w:div w:id="649210043">
          <w:marLeft w:val="640"/>
          <w:marRight w:val="0"/>
          <w:marTop w:val="0"/>
          <w:marBottom w:val="0"/>
          <w:divBdr>
            <w:top w:val="none" w:sz="0" w:space="0" w:color="auto"/>
            <w:left w:val="none" w:sz="0" w:space="0" w:color="auto"/>
            <w:bottom w:val="none" w:sz="0" w:space="0" w:color="auto"/>
            <w:right w:val="none" w:sz="0" w:space="0" w:color="auto"/>
          </w:divBdr>
        </w:div>
        <w:div w:id="825828973">
          <w:marLeft w:val="640"/>
          <w:marRight w:val="0"/>
          <w:marTop w:val="0"/>
          <w:marBottom w:val="0"/>
          <w:divBdr>
            <w:top w:val="none" w:sz="0" w:space="0" w:color="auto"/>
            <w:left w:val="none" w:sz="0" w:space="0" w:color="auto"/>
            <w:bottom w:val="none" w:sz="0" w:space="0" w:color="auto"/>
            <w:right w:val="none" w:sz="0" w:space="0" w:color="auto"/>
          </w:divBdr>
        </w:div>
        <w:div w:id="1076243391">
          <w:marLeft w:val="640"/>
          <w:marRight w:val="0"/>
          <w:marTop w:val="0"/>
          <w:marBottom w:val="0"/>
          <w:divBdr>
            <w:top w:val="none" w:sz="0" w:space="0" w:color="auto"/>
            <w:left w:val="none" w:sz="0" w:space="0" w:color="auto"/>
            <w:bottom w:val="none" w:sz="0" w:space="0" w:color="auto"/>
            <w:right w:val="none" w:sz="0" w:space="0" w:color="auto"/>
          </w:divBdr>
        </w:div>
        <w:div w:id="1542861000">
          <w:marLeft w:val="640"/>
          <w:marRight w:val="0"/>
          <w:marTop w:val="0"/>
          <w:marBottom w:val="0"/>
          <w:divBdr>
            <w:top w:val="none" w:sz="0" w:space="0" w:color="auto"/>
            <w:left w:val="none" w:sz="0" w:space="0" w:color="auto"/>
            <w:bottom w:val="none" w:sz="0" w:space="0" w:color="auto"/>
            <w:right w:val="none" w:sz="0" w:space="0" w:color="auto"/>
          </w:divBdr>
        </w:div>
        <w:div w:id="148401585">
          <w:marLeft w:val="640"/>
          <w:marRight w:val="0"/>
          <w:marTop w:val="0"/>
          <w:marBottom w:val="0"/>
          <w:divBdr>
            <w:top w:val="none" w:sz="0" w:space="0" w:color="auto"/>
            <w:left w:val="none" w:sz="0" w:space="0" w:color="auto"/>
            <w:bottom w:val="none" w:sz="0" w:space="0" w:color="auto"/>
            <w:right w:val="none" w:sz="0" w:space="0" w:color="auto"/>
          </w:divBdr>
        </w:div>
        <w:div w:id="1304845873">
          <w:marLeft w:val="640"/>
          <w:marRight w:val="0"/>
          <w:marTop w:val="0"/>
          <w:marBottom w:val="0"/>
          <w:divBdr>
            <w:top w:val="none" w:sz="0" w:space="0" w:color="auto"/>
            <w:left w:val="none" w:sz="0" w:space="0" w:color="auto"/>
            <w:bottom w:val="none" w:sz="0" w:space="0" w:color="auto"/>
            <w:right w:val="none" w:sz="0" w:space="0" w:color="auto"/>
          </w:divBdr>
        </w:div>
        <w:div w:id="725762552">
          <w:marLeft w:val="640"/>
          <w:marRight w:val="0"/>
          <w:marTop w:val="0"/>
          <w:marBottom w:val="0"/>
          <w:divBdr>
            <w:top w:val="none" w:sz="0" w:space="0" w:color="auto"/>
            <w:left w:val="none" w:sz="0" w:space="0" w:color="auto"/>
            <w:bottom w:val="none" w:sz="0" w:space="0" w:color="auto"/>
            <w:right w:val="none" w:sz="0" w:space="0" w:color="auto"/>
          </w:divBdr>
        </w:div>
        <w:div w:id="1473401489">
          <w:marLeft w:val="640"/>
          <w:marRight w:val="0"/>
          <w:marTop w:val="0"/>
          <w:marBottom w:val="0"/>
          <w:divBdr>
            <w:top w:val="none" w:sz="0" w:space="0" w:color="auto"/>
            <w:left w:val="none" w:sz="0" w:space="0" w:color="auto"/>
            <w:bottom w:val="none" w:sz="0" w:space="0" w:color="auto"/>
            <w:right w:val="none" w:sz="0" w:space="0" w:color="auto"/>
          </w:divBdr>
        </w:div>
        <w:div w:id="637537663">
          <w:marLeft w:val="640"/>
          <w:marRight w:val="0"/>
          <w:marTop w:val="0"/>
          <w:marBottom w:val="0"/>
          <w:divBdr>
            <w:top w:val="none" w:sz="0" w:space="0" w:color="auto"/>
            <w:left w:val="none" w:sz="0" w:space="0" w:color="auto"/>
            <w:bottom w:val="none" w:sz="0" w:space="0" w:color="auto"/>
            <w:right w:val="none" w:sz="0" w:space="0" w:color="auto"/>
          </w:divBdr>
        </w:div>
        <w:div w:id="999426445">
          <w:marLeft w:val="640"/>
          <w:marRight w:val="0"/>
          <w:marTop w:val="0"/>
          <w:marBottom w:val="0"/>
          <w:divBdr>
            <w:top w:val="none" w:sz="0" w:space="0" w:color="auto"/>
            <w:left w:val="none" w:sz="0" w:space="0" w:color="auto"/>
            <w:bottom w:val="none" w:sz="0" w:space="0" w:color="auto"/>
            <w:right w:val="none" w:sz="0" w:space="0" w:color="auto"/>
          </w:divBdr>
        </w:div>
        <w:div w:id="1639997379">
          <w:marLeft w:val="640"/>
          <w:marRight w:val="0"/>
          <w:marTop w:val="0"/>
          <w:marBottom w:val="0"/>
          <w:divBdr>
            <w:top w:val="none" w:sz="0" w:space="0" w:color="auto"/>
            <w:left w:val="none" w:sz="0" w:space="0" w:color="auto"/>
            <w:bottom w:val="none" w:sz="0" w:space="0" w:color="auto"/>
            <w:right w:val="none" w:sz="0" w:space="0" w:color="auto"/>
          </w:divBdr>
        </w:div>
        <w:div w:id="1491481958">
          <w:marLeft w:val="640"/>
          <w:marRight w:val="0"/>
          <w:marTop w:val="0"/>
          <w:marBottom w:val="0"/>
          <w:divBdr>
            <w:top w:val="none" w:sz="0" w:space="0" w:color="auto"/>
            <w:left w:val="none" w:sz="0" w:space="0" w:color="auto"/>
            <w:bottom w:val="none" w:sz="0" w:space="0" w:color="auto"/>
            <w:right w:val="none" w:sz="0" w:space="0" w:color="auto"/>
          </w:divBdr>
        </w:div>
        <w:div w:id="558788337">
          <w:marLeft w:val="640"/>
          <w:marRight w:val="0"/>
          <w:marTop w:val="0"/>
          <w:marBottom w:val="0"/>
          <w:divBdr>
            <w:top w:val="none" w:sz="0" w:space="0" w:color="auto"/>
            <w:left w:val="none" w:sz="0" w:space="0" w:color="auto"/>
            <w:bottom w:val="none" w:sz="0" w:space="0" w:color="auto"/>
            <w:right w:val="none" w:sz="0" w:space="0" w:color="auto"/>
          </w:divBdr>
        </w:div>
        <w:div w:id="1037118763">
          <w:marLeft w:val="640"/>
          <w:marRight w:val="0"/>
          <w:marTop w:val="0"/>
          <w:marBottom w:val="0"/>
          <w:divBdr>
            <w:top w:val="none" w:sz="0" w:space="0" w:color="auto"/>
            <w:left w:val="none" w:sz="0" w:space="0" w:color="auto"/>
            <w:bottom w:val="none" w:sz="0" w:space="0" w:color="auto"/>
            <w:right w:val="none" w:sz="0" w:space="0" w:color="auto"/>
          </w:divBdr>
        </w:div>
        <w:div w:id="1508012293">
          <w:marLeft w:val="640"/>
          <w:marRight w:val="0"/>
          <w:marTop w:val="0"/>
          <w:marBottom w:val="0"/>
          <w:divBdr>
            <w:top w:val="none" w:sz="0" w:space="0" w:color="auto"/>
            <w:left w:val="none" w:sz="0" w:space="0" w:color="auto"/>
            <w:bottom w:val="none" w:sz="0" w:space="0" w:color="auto"/>
            <w:right w:val="none" w:sz="0" w:space="0" w:color="auto"/>
          </w:divBdr>
        </w:div>
        <w:div w:id="60375406">
          <w:marLeft w:val="640"/>
          <w:marRight w:val="0"/>
          <w:marTop w:val="0"/>
          <w:marBottom w:val="0"/>
          <w:divBdr>
            <w:top w:val="none" w:sz="0" w:space="0" w:color="auto"/>
            <w:left w:val="none" w:sz="0" w:space="0" w:color="auto"/>
            <w:bottom w:val="none" w:sz="0" w:space="0" w:color="auto"/>
            <w:right w:val="none" w:sz="0" w:space="0" w:color="auto"/>
          </w:divBdr>
        </w:div>
        <w:div w:id="632323351">
          <w:marLeft w:val="640"/>
          <w:marRight w:val="0"/>
          <w:marTop w:val="0"/>
          <w:marBottom w:val="0"/>
          <w:divBdr>
            <w:top w:val="none" w:sz="0" w:space="0" w:color="auto"/>
            <w:left w:val="none" w:sz="0" w:space="0" w:color="auto"/>
            <w:bottom w:val="none" w:sz="0" w:space="0" w:color="auto"/>
            <w:right w:val="none" w:sz="0" w:space="0" w:color="auto"/>
          </w:divBdr>
        </w:div>
        <w:div w:id="2110849284">
          <w:marLeft w:val="640"/>
          <w:marRight w:val="0"/>
          <w:marTop w:val="0"/>
          <w:marBottom w:val="0"/>
          <w:divBdr>
            <w:top w:val="none" w:sz="0" w:space="0" w:color="auto"/>
            <w:left w:val="none" w:sz="0" w:space="0" w:color="auto"/>
            <w:bottom w:val="none" w:sz="0" w:space="0" w:color="auto"/>
            <w:right w:val="none" w:sz="0" w:space="0" w:color="auto"/>
          </w:divBdr>
        </w:div>
        <w:div w:id="2015304450">
          <w:marLeft w:val="640"/>
          <w:marRight w:val="0"/>
          <w:marTop w:val="0"/>
          <w:marBottom w:val="0"/>
          <w:divBdr>
            <w:top w:val="none" w:sz="0" w:space="0" w:color="auto"/>
            <w:left w:val="none" w:sz="0" w:space="0" w:color="auto"/>
            <w:bottom w:val="none" w:sz="0" w:space="0" w:color="auto"/>
            <w:right w:val="none" w:sz="0" w:space="0" w:color="auto"/>
          </w:divBdr>
        </w:div>
        <w:div w:id="680740939">
          <w:marLeft w:val="640"/>
          <w:marRight w:val="0"/>
          <w:marTop w:val="0"/>
          <w:marBottom w:val="0"/>
          <w:divBdr>
            <w:top w:val="none" w:sz="0" w:space="0" w:color="auto"/>
            <w:left w:val="none" w:sz="0" w:space="0" w:color="auto"/>
            <w:bottom w:val="none" w:sz="0" w:space="0" w:color="auto"/>
            <w:right w:val="none" w:sz="0" w:space="0" w:color="auto"/>
          </w:divBdr>
        </w:div>
        <w:div w:id="2145538309">
          <w:marLeft w:val="640"/>
          <w:marRight w:val="0"/>
          <w:marTop w:val="0"/>
          <w:marBottom w:val="0"/>
          <w:divBdr>
            <w:top w:val="none" w:sz="0" w:space="0" w:color="auto"/>
            <w:left w:val="none" w:sz="0" w:space="0" w:color="auto"/>
            <w:bottom w:val="none" w:sz="0" w:space="0" w:color="auto"/>
            <w:right w:val="none" w:sz="0" w:space="0" w:color="auto"/>
          </w:divBdr>
        </w:div>
        <w:div w:id="1166945299">
          <w:marLeft w:val="640"/>
          <w:marRight w:val="0"/>
          <w:marTop w:val="0"/>
          <w:marBottom w:val="0"/>
          <w:divBdr>
            <w:top w:val="none" w:sz="0" w:space="0" w:color="auto"/>
            <w:left w:val="none" w:sz="0" w:space="0" w:color="auto"/>
            <w:bottom w:val="none" w:sz="0" w:space="0" w:color="auto"/>
            <w:right w:val="none" w:sz="0" w:space="0" w:color="auto"/>
          </w:divBdr>
        </w:div>
        <w:div w:id="1468208949">
          <w:marLeft w:val="640"/>
          <w:marRight w:val="0"/>
          <w:marTop w:val="0"/>
          <w:marBottom w:val="0"/>
          <w:divBdr>
            <w:top w:val="none" w:sz="0" w:space="0" w:color="auto"/>
            <w:left w:val="none" w:sz="0" w:space="0" w:color="auto"/>
            <w:bottom w:val="none" w:sz="0" w:space="0" w:color="auto"/>
            <w:right w:val="none" w:sz="0" w:space="0" w:color="auto"/>
          </w:divBdr>
        </w:div>
        <w:div w:id="1447192701">
          <w:marLeft w:val="640"/>
          <w:marRight w:val="0"/>
          <w:marTop w:val="0"/>
          <w:marBottom w:val="0"/>
          <w:divBdr>
            <w:top w:val="none" w:sz="0" w:space="0" w:color="auto"/>
            <w:left w:val="none" w:sz="0" w:space="0" w:color="auto"/>
            <w:bottom w:val="none" w:sz="0" w:space="0" w:color="auto"/>
            <w:right w:val="none" w:sz="0" w:space="0" w:color="auto"/>
          </w:divBdr>
        </w:div>
        <w:div w:id="447360149">
          <w:marLeft w:val="640"/>
          <w:marRight w:val="0"/>
          <w:marTop w:val="0"/>
          <w:marBottom w:val="0"/>
          <w:divBdr>
            <w:top w:val="none" w:sz="0" w:space="0" w:color="auto"/>
            <w:left w:val="none" w:sz="0" w:space="0" w:color="auto"/>
            <w:bottom w:val="none" w:sz="0" w:space="0" w:color="auto"/>
            <w:right w:val="none" w:sz="0" w:space="0" w:color="auto"/>
          </w:divBdr>
        </w:div>
        <w:div w:id="2011054766">
          <w:marLeft w:val="640"/>
          <w:marRight w:val="0"/>
          <w:marTop w:val="0"/>
          <w:marBottom w:val="0"/>
          <w:divBdr>
            <w:top w:val="none" w:sz="0" w:space="0" w:color="auto"/>
            <w:left w:val="none" w:sz="0" w:space="0" w:color="auto"/>
            <w:bottom w:val="none" w:sz="0" w:space="0" w:color="auto"/>
            <w:right w:val="none" w:sz="0" w:space="0" w:color="auto"/>
          </w:divBdr>
        </w:div>
        <w:div w:id="856502087">
          <w:marLeft w:val="640"/>
          <w:marRight w:val="0"/>
          <w:marTop w:val="0"/>
          <w:marBottom w:val="0"/>
          <w:divBdr>
            <w:top w:val="none" w:sz="0" w:space="0" w:color="auto"/>
            <w:left w:val="none" w:sz="0" w:space="0" w:color="auto"/>
            <w:bottom w:val="none" w:sz="0" w:space="0" w:color="auto"/>
            <w:right w:val="none" w:sz="0" w:space="0" w:color="auto"/>
          </w:divBdr>
        </w:div>
        <w:div w:id="1515532143">
          <w:marLeft w:val="640"/>
          <w:marRight w:val="0"/>
          <w:marTop w:val="0"/>
          <w:marBottom w:val="0"/>
          <w:divBdr>
            <w:top w:val="none" w:sz="0" w:space="0" w:color="auto"/>
            <w:left w:val="none" w:sz="0" w:space="0" w:color="auto"/>
            <w:bottom w:val="none" w:sz="0" w:space="0" w:color="auto"/>
            <w:right w:val="none" w:sz="0" w:space="0" w:color="auto"/>
          </w:divBdr>
        </w:div>
        <w:div w:id="1404840453">
          <w:marLeft w:val="640"/>
          <w:marRight w:val="0"/>
          <w:marTop w:val="0"/>
          <w:marBottom w:val="0"/>
          <w:divBdr>
            <w:top w:val="none" w:sz="0" w:space="0" w:color="auto"/>
            <w:left w:val="none" w:sz="0" w:space="0" w:color="auto"/>
            <w:bottom w:val="none" w:sz="0" w:space="0" w:color="auto"/>
            <w:right w:val="none" w:sz="0" w:space="0" w:color="auto"/>
          </w:divBdr>
        </w:div>
        <w:div w:id="530798364">
          <w:marLeft w:val="640"/>
          <w:marRight w:val="0"/>
          <w:marTop w:val="0"/>
          <w:marBottom w:val="0"/>
          <w:divBdr>
            <w:top w:val="none" w:sz="0" w:space="0" w:color="auto"/>
            <w:left w:val="none" w:sz="0" w:space="0" w:color="auto"/>
            <w:bottom w:val="none" w:sz="0" w:space="0" w:color="auto"/>
            <w:right w:val="none" w:sz="0" w:space="0" w:color="auto"/>
          </w:divBdr>
        </w:div>
        <w:div w:id="2134204086">
          <w:marLeft w:val="640"/>
          <w:marRight w:val="0"/>
          <w:marTop w:val="0"/>
          <w:marBottom w:val="0"/>
          <w:divBdr>
            <w:top w:val="none" w:sz="0" w:space="0" w:color="auto"/>
            <w:left w:val="none" w:sz="0" w:space="0" w:color="auto"/>
            <w:bottom w:val="none" w:sz="0" w:space="0" w:color="auto"/>
            <w:right w:val="none" w:sz="0" w:space="0" w:color="auto"/>
          </w:divBdr>
        </w:div>
        <w:div w:id="585916083">
          <w:marLeft w:val="640"/>
          <w:marRight w:val="0"/>
          <w:marTop w:val="0"/>
          <w:marBottom w:val="0"/>
          <w:divBdr>
            <w:top w:val="none" w:sz="0" w:space="0" w:color="auto"/>
            <w:left w:val="none" w:sz="0" w:space="0" w:color="auto"/>
            <w:bottom w:val="none" w:sz="0" w:space="0" w:color="auto"/>
            <w:right w:val="none" w:sz="0" w:space="0" w:color="auto"/>
          </w:divBdr>
        </w:div>
        <w:div w:id="581451936">
          <w:marLeft w:val="640"/>
          <w:marRight w:val="0"/>
          <w:marTop w:val="0"/>
          <w:marBottom w:val="0"/>
          <w:divBdr>
            <w:top w:val="none" w:sz="0" w:space="0" w:color="auto"/>
            <w:left w:val="none" w:sz="0" w:space="0" w:color="auto"/>
            <w:bottom w:val="none" w:sz="0" w:space="0" w:color="auto"/>
            <w:right w:val="none" w:sz="0" w:space="0" w:color="auto"/>
          </w:divBdr>
        </w:div>
        <w:div w:id="1476751782">
          <w:marLeft w:val="640"/>
          <w:marRight w:val="0"/>
          <w:marTop w:val="0"/>
          <w:marBottom w:val="0"/>
          <w:divBdr>
            <w:top w:val="none" w:sz="0" w:space="0" w:color="auto"/>
            <w:left w:val="none" w:sz="0" w:space="0" w:color="auto"/>
            <w:bottom w:val="none" w:sz="0" w:space="0" w:color="auto"/>
            <w:right w:val="none" w:sz="0" w:space="0" w:color="auto"/>
          </w:divBdr>
        </w:div>
        <w:div w:id="592788540">
          <w:marLeft w:val="640"/>
          <w:marRight w:val="0"/>
          <w:marTop w:val="0"/>
          <w:marBottom w:val="0"/>
          <w:divBdr>
            <w:top w:val="none" w:sz="0" w:space="0" w:color="auto"/>
            <w:left w:val="none" w:sz="0" w:space="0" w:color="auto"/>
            <w:bottom w:val="none" w:sz="0" w:space="0" w:color="auto"/>
            <w:right w:val="none" w:sz="0" w:space="0" w:color="auto"/>
          </w:divBdr>
        </w:div>
        <w:div w:id="1435250386">
          <w:marLeft w:val="640"/>
          <w:marRight w:val="0"/>
          <w:marTop w:val="0"/>
          <w:marBottom w:val="0"/>
          <w:divBdr>
            <w:top w:val="none" w:sz="0" w:space="0" w:color="auto"/>
            <w:left w:val="none" w:sz="0" w:space="0" w:color="auto"/>
            <w:bottom w:val="none" w:sz="0" w:space="0" w:color="auto"/>
            <w:right w:val="none" w:sz="0" w:space="0" w:color="auto"/>
          </w:divBdr>
        </w:div>
        <w:div w:id="1034845269">
          <w:marLeft w:val="640"/>
          <w:marRight w:val="0"/>
          <w:marTop w:val="0"/>
          <w:marBottom w:val="0"/>
          <w:divBdr>
            <w:top w:val="none" w:sz="0" w:space="0" w:color="auto"/>
            <w:left w:val="none" w:sz="0" w:space="0" w:color="auto"/>
            <w:bottom w:val="none" w:sz="0" w:space="0" w:color="auto"/>
            <w:right w:val="none" w:sz="0" w:space="0" w:color="auto"/>
          </w:divBdr>
        </w:div>
        <w:div w:id="2105106493">
          <w:marLeft w:val="640"/>
          <w:marRight w:val="0"/>
          <w:marTop w:val="0"/>
          <w:marBottom w:val="0"/>
          <w:divBdr>
            <w:top w:val="none" w:sz="0" w:space="0" w:color="auto"/>
            <w:left w:val="none" w:sz="0" w:space="0" w:color="auto"/>
            <w:bottom w:val="none" w:sz="0" w:space="0" w:color="auto"/>
            <w:right w:val="none" w:sz="0" w:space="0" w:color="auto"/>
          </w:divBdr>
        </w:div>
        <w:div w:id="578097880">
          <w:marLeft w:val="640"/>
          <w:marRight w:val="0"/>
          <w:marTop w:val="0"/>
          <w:marBottom w:val="0"/>
          <w:divBdr>
            <w:top w:val="none" w:sz="0" w:space="0" w:color="auto"/>
            <w:left w:val="none" w:sz="0" w:space="0" w:color="auto"/>
            <w:bottom w:val="none" w:sz="0" w:space="0" w:color="auto"/>
            <w:right w:val="none" w:sz="0" w:space="0" w:color="auto"/>
          </w:divBdr>
        </w:div>
        <w:div w:id="1790052907">
          <w:marLeft w:val="640"/>
          <w:marRight w:val="0"/>
          <w:marTop w:val="0"/>
          <w:marBottom w:val="0"/>
          <w:divBdr>
            <w:top w:val="none" w:sz="0" w:space="0" w:color="auto"/>
            <w:left w:val="none" w:sz="0" w:space="0" w:color="auto"/>
            <w:bottom w:val="none" w:sz="0" w:space="0" w:color="auto"/>
            <w:right w:val="none" w:sz="0" w:space="0" w:color="auto"/>
          </w:divBdr>
        </w:div>
        <w:div w:id="244609624">
          <w:marLeft w:val="640"/>
          <w:marRight w:val="0"/>
          <w:marTop w:val="0"/>
          <w:marBottom w:val="0"/>
          <w:divBdr>
            <w:top w:val="none" w:sz="0" w:space="0" w:color="auto"/>
            <w:left w:val="none" w:sz="0" w:space="0" w:color="auto"/>
            <w:bottom w:val="none" w:sz="0" w:space="0" w:color="auto"/>
            <w:right w:val="none" w:sz="0" w:space="0" w:color="auto"/>
          </w:divBdr>
        </w:div>
        <w:div w:id="897126379">
          <w:marLeft w:val="640"/>
          <w:marRight w:val="0"/>
          <w:marTop w:val="0"/>
          <w:marBottom w:val="0"/>
          <w:divBdr>
            <w:top w:val="none" w:sz="0" w:space="0" w:color="auto"/>
            <w:left w:val="none" w:sz="0" w:space="0" w:color="auto"/>
            <w:bottom w:val="none" w:sz="0" w:space="0" w:color="auto"/>
            <w:right w:val="none" w:sz="0" w:space="0" w:color="auto"/>
          </w:divBdr>
        </w:div>
        <w:div w:id="1062946162">
          <w:marLeft w:val="640"/>
          <w:marRight w:val="0"/>
          <w:marTop w:val="0"/>
          <w:marBottom w:val="0"/>
          <w:divBdr>
            <w:top w:val="none" w:sz="0" w:space="0" w:color="auto"/>
            <w:left w:val="none" w:sz="0" w:space="0" w:color="auto"/>
            <w:bottom w:val="none" w:sz="0" w:space="0" w:color="auto"/>
            <w:right w:val="none" w:sz="0" w:space="0" w:color="auto"/>
          </w:divBdr>
        </w:div>
        <w:div w:id="984896717">
          <w:marLeft w:val="640"/>
          <w:marRight w:val="0"/>
          <w:marTop w:val="0"/>
          <w:marBottom w:val="0"/>
          <w:divBdr>
            <w:top w:val="none" w:sz="0" w:space="0" w:color="auto"/>
            <w:left w:val="none" w:sz="0" w:space="0" w:color="auto"/>
            <w:bottom w:val="none" w:sz="0" w:space="0" w:color="auto"/>
            <w:right w:val="none" w:sz="0" w:space="0" w:color="auto"/>
          </w:divBdr>
        </w:div>
        <w:div w:id="1693605618">
          <w:marLeft w:val="640"/>
          <w:marRight w:val="0"/>
          <w:marTop w:val="0"/>
          <w:marBottom w:val="0"/>
          <w:divBdr>
            <w:top w:val="none" w:sz="0" w:space="0" w:color="auto"/>
            <w:left w:val="none" w:sz="0" w:space="0" w:color="auto"/>
            <w:bottom w:val="none" w:sz="0" w:space="0" w:color="auto"/>
            <w:right w:val="none" w:sz="0" w:space="0" w:color="auto"/>
          </w:divBdr>
        </w:div>
        <w:div w:id="76368183">
          <w:marLeft w:val="640"/>
          <w:marRight w:val="0"/>
          <w:marTop w:val="0"/>
          <w:marBottom w:val="0"/>
          <w:divBdr>
            <w:top w:val="none" w:sz="0" w:space="0" w:color="auto"/>
            <w:left w:val="none" w:sz="0" w:space="0" w:color="auto"/>
            <w:bottom w:val="none" w:sz="0" w:space="0" w:color="auto"/>
            <w:right w:val="none" w:sz="0" w:space="0" w:color="auto"/>
          </w:divBdr>
        </w:div>
        <w:div w:id="1623413002">
          <w:marLeft w:val="640"/>
          <w:marRight w:val="0"/>
          <w:marTop w:val="0"/>
          <w:marBottom w:val="0"/>
          <w:divBdr>
            <w:top w:val="none" w:sz="0" w:space="0" w:color="auto"/>
            <w:left w:val="none" w:sz="0" w:space="0" w:color="auto"/>
            <w:bottom w:val="none" w:sz="0" w:space="0" w:color="auto"/>
            <w:right w:val="none" w:sz="0" w:space="0" w:color="auto"/>
          </w:divBdr>
        </w:div>
        <w:div w:id="261301264">
          <w:marLeft w:val="640"/>
          <w:marRight w:val="0"/>
          <w:marTop w:val="0"/>
          <w:marBottom w:val="0"/>
          <w:divBdr>
            <w:top w:val="none" w:sz="0" w:space="0" w:color="auto"/>
            <w:left w:val="none" w:sz="0" w:space="0" w:color="auto"/>
            <w:bottom w:val="none" w:sz="0" w:space="0" w:color="auto"/>
            <w:right w:val="none" w:sz="0" w:space="0" w:color="auto"/>
          </w:divBdr>
        </w:div>
        <w:div w:id="73357883">
          <w:marLeft w:val="640"/>
          <w:marRight w:val="0"/>
          <w:marTop w:val="0"/>
          <w:marBottom w:val="0"/>
          <w:divBdr>
            <w:top w:val="none" w:sz="0" w:space="0" w:color="auto"/>
            <w:left w:val="none" w:sz="0" w:space="0" w:color="auto"/>
            <w:bottom w:val="none" w:sz="0" w:space="0" w:color="auto"/>
            <w:right w:val="none" w:sz="0" w:space="0" w:color="auto"/>
          </w:divBdr>
        </w:div>
        <w:div w:id="599334853">
          <w:marLeft w:val="640"/>
          <w:marRight w:val="0"/>
          <w:marTop w:val="0"/>
          <w:marBottom w:val="0"/>
          <w:divBdr>
            <w:top w:val="none" w:sz="0" w:space="0" w:color="auto"/>
            <w:left w:val="none" w:sz="0" w:space="0" w:color="auto"/>
            <w:bottom w:val="none" w:sz="0" w:space="0" w:color="auto"/>
            <w:right w:val="none" w:sz="0" w:space="0" w:color="auto"/>
          </w:divBdr>
        </w:div>
        <w:div w:id="1596670951">
          <w:marLeft w:val="640"/>
          <w:marRight w:val="0"/>
          <w:marTop w:val="0"/>
          <w:marBottom w:val="0"/>
          <w:divBdr>
            <w:top w:val="none" w:sz="0" w:space="0" w:color="auto"/>
            <w:left w:val="none" w:sz="0" w:space="0" w:color="auto"/>
            <w:bottom w:val="none" w:sz="0" w:space="0" w:color="auto"/>
            <w:right w:val="none" w:sz="0" w:space="0" w:color="auto"/>
          </w:divBdr>
        </w:div>
        <w:div w:id="2123572810">
          <w:marLeft w:val="640"/>
          <w:marRight w:val="0"/>
          <w:marTop w:val="0"/>
          <w:marBottom w:val="0"/>
          <w:divBdr>
            <w:top w:val="none" w:sz="0" w:space="0" w:color="auto"/>
            <w:left w:val="none" w:sz="0" w:space="0" w:color="auto"/>
            <w:bottom w:val="none" w:sz="0" w:space="0" w:color="auto"/>
            <w:right w:val="none" w:sz="0" w:space="0" w:color="auto"/>
          </w:divBdr>
        </w:div>
        <w:div w:id="2025938846">
          <w:marLeft w:val="640"/>
          <w:marRight w:val="0"/>
          <w:marTop w:val="0"/>
          <w:marBottom w:val="0"/>
          <w:divBdr>
            <w:top w:val="none" w:sz="0" w:space="0" w:color="auto"/>
            <w:left w:val="none" w:sz="0" w:space="0" w:color="auto"/>
            <w:bottom w:val="none" w:sz="0" w:space="0" w:color="auto"/>
            <w:right w:val="none" w:sz="0" w:space="0" w:color="auto"/>
          </w:divBdr>
        </w:div>
        <w:div w:id="1164398275">
          <w:marLeft w:val="640"/>
          <w:marRight w:val="0"/>
          <w:marTop w:val="0"/>
          <w:marBottom w:val="0"/>
          <w:divBdr>
            <w:top w:val="none" w:sz="0" w:space="0" w:color="auto"/>
            <w:left w:val="none" w:sz="0" w:space="0" w:color="auto"/>
            <w:bottom w:val="none" w:sz="0" w:space="0" w:color="auto"/>
            <w:right w:val="none" w:sz="0" w:space="0" w:color="auto"/>
          </w:divBdr>
        </w:div>
        <w:div w:id="474949998">
          <w:marLeft w:val="640"/>
          <w:marRight w:val="0"/>
          <w:marTop w:val="0"/>
          <w:marBottom w:val="0"/>
          <w:divBdr>
            <w:top w:val="none" w:sz="0" w:space="0" w:color="auto"/>
            <w:left w:val="none" w:sz="0" w:space="0" w:color="auto"/>
            <w:bottom w:val="none" w:sz="0" w:space="0" w:color="auto"/>
            <w:right w:val="none" w:sz="0" w:space="0" w:color="auto"/>
          </w:divBdr>
        </w:div>
        <w:div w:id="1837960052">
          <w:marLeft w:val="640"/>
          <w:marRight w:val="0"/>
          <w:marTop w:val="0"/>
          <w:marBottom w:val="0"/>
          <w:divBdr>
            <w:top w:val="none" w:sz="0" w:space="0" w:color="auto"/>
            <w:left w:val="none" w:sz="0" w:space="0" w:color="auto"/>
            <w:bottom w:val="none" w:sz="0" w:space="0" w:color="auto"/>
            <w:right w:val="none" w:sz="0" w:space="0" w:color="auto"/>
          </w:divBdr>
        </w:div>
        <w:div w:id="1961254248">
          <w:marLeft w:val="640"/>
          <w:marRight w:val="0"/>
          <w:marTop w:val="0"/>
          <w:marBottom w:val="0"/>
          <w:divBdr>
            <w:top w:val="none" w:sz="0" w:space="0" w:color="auto"/>
            <w:left w:val="none" w:sz="0" w:space="0" w:color="auto"/>
            <w:bottom w:val="none" w:sz="0" w:space="0" w:color="auto"/>
            <w:right w:val="none" w:sz="0" w:space="0" w:color="auto"/>
          </w:divBdr>
        </w:div>
        <w:div w:id="1915511037">
          <w:marLeft w:val="640"/>
          <w:marRight w:val="0"/>
          <w:marTop w:val="0"/>
          <w:marBottom w:val="0"/>
          <w:divBdr>
            <w:top w:val="none" w:sz="0" w:space="0" w:color="auto"/>
            <w:left w:val="none" w:sz="0" w:space="0" w:color="auto"/>
            <w:bottom w:val="none" w:sz="0" w:space="0" w:color="auto"/>
            <w:right w:val="none" w:sz="0" w:space="0" w:color="auto"/>
          </w:divBdr>
        </w:div>
        <w:div w:id="1843352997">
          <w:marLeft w:val="640"/>
          <w:marRight w:val="0"/>
          <w:marTop w:val="0"/>
          <w:marBottom w:val="0"/>
          <w:divBdr>
            <w:top w:val="none" w:sz="0" w:space="0" w:color="auto"/>
            <w:left w:val="none" w:sz="0" w:space="0" w:color="auto"/>
            <w:bottom w:val="none" w:sz="0" w:space="0" w:color="auto"/>
            <w:right w:val="none" w:sz="0" w:space="0" w:color="auto"/>
          </w:divBdr>
        </w:div>
        <w:div w:id="1331716456">
          <w:marLeft w:val="640"/>
          <w:marRight w:val="0"/>
          <w:marTop w:val="0"/>
          <w:marBottom w:val="0"/>
          <w:divBdr>
            <w:top w:val="none" w:sz="0" w:space="0" w:color="auto"/>
            <w:left w:val="none" w:sz="0" w:space="0" w:color="auto"/>
            <w:bottom w:val="none" w:sz="0" w:space="0" w:color="auto"/>
            <w:right w:val="none" w:sz="0" w:space="0" w:color="auto"/>
          </w:divBdr>
        </w:div>
        <w:div w:id="1787383146">
          <w:marLeft w:val="640"/>
          <w:marRight w:val="0"/>
          <w:marTop w:val="0"/>
          <w:marBottom w:val="0"/>
          <w:divBdr>
            <w:top w:val="none" w:sz="0" w:space="0" w:color="auto"/>
            <w:left w:val="none" w:sz="0" w:space="0" w:color="auto"/>
            <w:bottom w:val="none" w:sz="0" w:space="0" w:color="auto"/>
            <w:right w:val="none" w:sz="0" w:space="0" w:color="auto"/>
          </w:divBdr>
        </w:div>
        <w:div w:id="19556458">
          <w:marLeft w:val="640"/>
          <w:marRight w:val="0"/>
          <w:marTop w:val="0"/>
          <w:marBottom w:val="0"/>
          <w:divBdr>
            <w:top w:val="none" w:sz="0" w:space="0" w:color="auto"/>
            <w:left w:val="none" w:sz="0" w:space="0" w:color="auto"/>
            <w:bottom w:val="none" w:sz="0" w:space="0" w:color="auto"/>
            <w:right w:val="none" w:sz="0" w:space="0" w:color="auto"/>
          </w:divBdr>
        </w:div>
        <w:div w:id="1402632094">
          <w:marLeft w:val="640"/>
          <w:marRight w:val="0"/>
          <w:marTop w:val="0"/>
          <w:marBottom w:val="0"/>
          <w:divBdr>
            <w:top w:val="none" w:sz="0" w:space="0" w:color="auto"/>
            <w:left w:val="none" w:sz="0" w:space="0" w:color="auto"/>
            <w:bottom w:val="none" w:sz="0" w:space="0" w:color="auto"/>
            <w:right w:val="none" w:sz="0" w:space="0" w:color="auto"/>
          </w:divBdr>
        </w:div>
        <w:div w:id="342173317">
          <w:marLeft w:val="640"/>
          <w:marRight w:val="0"/>
          <w:marTop w:val="0"/>
          <w:marBottom w:val="0"/>
          <w:divBdr>
            <w:top w:val="none" w:sz="0" w:space="0" w:color="auto"/>
            <w:left w:val="none" w:sz="0" w:space="0" w:color="auto"/>
            <w:bottom w:val="none" w:sz="0" w:space="0" w:color="auto"/>
            <w:right w:val="none" w:sz="0" w:space="0" w:color="auto"/>
          </w:divBdr>
        </w:div>
        <w:div w:id="1443570326">
          <w:marLeft w:val="640"/>
          <w:marRight w:val="0"/>
          <w:marTop w:val="0"/>
          <w:marBottom w:val="0"/>
          <w:divBdr>
            <w:top w:val="none" w:sz="0" w:space="0" w:color="auto"/>
            <w:left w:val="none" w:sz="0" w:space="0" w:color="auto"/>
            <w:bottom w:val="none" w:sz="0" w:space="0" w:color="auto"/>
            <w:right w:val="none" w:sz="0" w:space="0" w:color="auto"/>
          </w:divBdr>
        </w:div>
        <w:div w:id="2033067915">
          <w:marLeft w:val="640"/>
          <w:marRight w:val="0"/>
          <w:marTop w:val="0"/>
          <w:marBottom w:val="0"/>
          <w:divBdr>
            <w:top w:val="none" w:sz="0" w:space="0" w:color="auto"/>
            <w:left w:val="none" w:sz="0" w:space="0" w:color="auto"/>
            <w:bottom w:val="none" w:sz="0" w:space="0" w:color="auto"/>
            <w:right w:val="none" w:sz="0" w:space="0" w:color="auto"/>
          </w:divBdr>
        </w:div>
        <w:div w:id="556547701">
          <w:marLeft w:val="640"/>
          <w:marRight w:val="0"/>
          <w:marTop w:val="0"/>
          <w:marBottom w:val="0"/>
          <w:divBdr>
            <w:top w:val="none" w:sz="0" w:space="0" w:color="auto"/>
            <w:left w:val="none" w:sz="0" w:space="0" w:color="auto"/>
            <w:bottom w:val="none" w:sz="0" w:space="0" w:color="auto"/>
            <w:right w:val="none" w:sz="0" w:space="0" w:color="auto"/>
          </w:divBdr>
        </w:div>
      </w:divsChild>
    </w:div>
    <w:div w:id="811597966">
      <w:bodyDiv w:val="1"/>
      <w:marLeft w:val="0"/>
      <w:marRight w:val="0"/>
      <w:marTop w:val="0"/>
      <w:marBottom w:val="0"/>
      <w:divBdr>
        <w:top w:val="none" w:sz="0" w:space="0" w:color="auto"/>
        <w:left w:val="none" w:sz="0" w:space="0" w:color="auto"/>
        <w:bottom w:val="none" w:sz="0" w:space="0" w:color="auto"/>
        <w:right w:val="none" w:sz="0" w:space="0" w:color="auto"/>
      </w:divBdr>
    </w:div>
    <w:div w:id="813641507">
      <w:bodyDiv w:val="1"/>
      <w:marLeft w:val="0"/>
      <w:marRight w:val="0"/>
      <w:marTop w:val="0"/>
      <w:marBottom w:val="0"/>
      <w:divBdr>
        <w:top w:val="none" w:sz="0" w:space="0" w:color="auto"/>
        <w:left w:val="none" w:sz="0" w:space="0" w:color="auto"/>
        <w:bottom w:val="none" w:sz="0" w:space="0" w:color="auto"/>
        <w:right w:val="none" w:sz="0" w:space="0" w:color="auto"/>
      </w:divBdr>
    </w:div>
    <w:div w:id="815882163">
      <w:bodyDiv w:val="1"/>
      <w:marLeft w:val="0"/>
      <w:marRight w:val="0"/>
      <w:marTop w:val="0"/>
      <w:marBottom w:val="0"/>
      <w:divBdr>
        <w:top w:val="none" w:sz="0" w:space="0" w:color="auto"/>
        <w:left w:val="none" w:sz="0" w:space="0" w:color="auto"/>
        <w:bottom w:val="none" w:sz="0" w:space="0" w:color="auto"/>
        <w:right w:val="none" w:sz="0" w:space="0" w:color="auto"/>
      </w:divBdr>
    </w:div>
    <w:div w:id="820464928">
      <w:bodyDiv w:val="1"/>
      <w:marLeft w:val="0"/>
      <w:marRight w:val="0"/>
      <w:marTop w:val="0"/>
      <w:marBottom w:val="0"/>
      <w:divBdr>
        <w:top w:val="none" w:sz="0" w:space="0" w:color="auto"/>
        <w:left w:val="none" w:sz="0" w:space="0" w:color="auto"/>
        <w:bottom w:val="none" w:sz="0" w:space="0" w:color="auto"/>
        <w:right w:val="none" w:sz="0" w:space="0" w:color="auto"/>
      </w:divBdr>
    </w:div>
    <w:div w:id="825626431">
      <w:bodyDiv w:val="1"/>
      <w:marLeft w:val="0"/>
      <w:marRight w:val="0"/>
      <w:marTop w:val="0"/>
      <w:marBottom w:val="0"/>
      <w:divBdr>
        <w:top w:val="none" w:sz="0" w:space="0" w:color="auto"/>
        <w:left w:val="none" w:sz="0" w:space="0" w:color="auto"/>
        <w:bottom w:val="none" w:sz="0" w:space="0" w:color="auto"/>
        <w:right w:val="none" w:sz="0" w:space="0" w:color="auto"/>
      </w:divBdr>
    </w:div>
    <w:div w:id="837188703">
      <w:bodyDiv w:val="1"/>
      <w:marLeft w:val="0"/>
      <w:marRight w:val="0"/>
      <w:marTop w:val="0"/>
      <w:marBottom w:val="0"/>
      <w:divBdr>
        <w:top w:val="none" w:sz="0" w:space="0" w:color="auto"/>
        <w:left w:val="none" w:sz="0" w:space="0" w:color="auto"/>
        <w:bottom w:val="none" w:sz="0" w:space="0" w:color="auto"/>
        <w:right w:val="none" w:sz="0" w:space="0" w:color="auto"/>
      </w:divBdr>
      <w:divsChild>
        <w:div w:id="849104559">
          <w:marLeft w:val="640"/>
          <w:marRight w:val="0"/>
          <w:marTop w:val="0"/>
          <w:marBottom w:val="0"/>
          <w:divBdr>
            <w:top w:val="none" w:sz="0" w:space="0" w:color="auto"/>
            <w:left w:val="none" w:sz="0" w:space="0" w:color="auto"/>
            <w:bottom w:val="none" w:sz="0" w:space="0" w:color="auto"/>
            <w:right w:val="none" w:sz="0" w:space="0" w:color="auto"/>
          </w:divBdr>
        </w:div>
        <w:div w:id="510220796">
          <w:marLeft w:val="640"/>
          <w:marRight w:val="0"/>
          <w:marTop w:val="0"/>
          <w:marBottom w:val="0"/>
          <w:divBdr>
            <w:top w:val="none" w:sz="0" w:space="0" w:color="auto"/>
            <w:left w:val="none" w:sz="0" w:space="0" w:color="auto"/>
            <w:bottom w:val="none" w:sz="0" w:space="0" w:color="auto"/>
            <w:right w:val="none" w:sz="0" w:space="0" w:color="auto"/>
          </w:divBdr>
        </w:div>
        <w:div w:id="868838643">
          <w:marLeft w:val="640"/>
          <w:marRight w:val="0"/>
          <w:marTop w:val="0"/>
          <w:marBottom w:val="0"/>
          <w:divBdr>
            <w:top w:val="none" w:sz="0" w:space="0" w:color="auto"/>
            <w:left w:val="none" w:sz="0" w:space="0" w:color="auto"/>
            <w:bottom w:val="none" w:sz="0" w:space="0" w:color="auto"/>
            <w:right w:val="none" w:sz="0" w:space="0" w:color="auto"/>
          </w:divBdr>
        </w:div>
        <w:div w:id="1122310290">
          <w:marLeft w:val="640"/>
          <w:marRight w:val="0"/>
          <w:marTop w:val="0"/>
          <w:marBottom w:val="0"/>
          <w:divBdr>
            <w:top w:val="none" w:sz="0" w:space="0" w:color="auto"/>
            <w:left w:val="none" w:sz="0" w:space="0" w:color="auto"/>
            <w:bottom w:val="none" w:sz="0" w:space="0" w:color="auto"/>
            <w:right w:val="none" w:sz="0" w:space="0" w:color="auto"/>
          </w:divBdr>
        </w:div>
        <w:div w:id="375009700">
          <w:marLeft w:val="640"/>
          <w:marRight w:val="0"/>
          <w:marTop w:val="0"/>
          <w:marBottom w:val="0"/>
          <w:divBdr>
            <w:top w:val="none" w:sz="0" w:space="0" w:color="auto"/>
            <w:left w:val="none" w:sz="0" w:space="0" w:color="auto"/>
            <w:bottom w:val="none" w:sz="0" w:space="0" w:color="auto"/>
            <w:right w:val="none" w:sz="0" w:space="0" w:color="auto"/>
          </w:divBdr>
        </w:div>
        <w:div w:id="1742828598">
          <w:marLeft w:val="640"/>
          <w:marRight w:val="0"/>
          <w:marTop w:val="0"/>
          <w:marBottom w:val="0"/>
          <w:divBdr>
            <w:top w:val="none" w:sz="0" w:space="0" w:color="auto"/>
            <w:left w:val="none" w:sz="0" w:space="0" w:color="auto"/>
            <w:bottom w:val="none" w:sz="0" w:space="0" w:color="auto"/>
            <w:right w:val="none" w:sz="0" w:space="0" w:color="auto"/>
          </w:divBdr>
        </w:div>
        <w:div w:id="1886284041">
          <w:marLeft w:val="640"/>
          <w:marRight w:val="0"/>
          <w:marTop w:val="0"/>
          <w:marBottom w:val="0"/>
          <w:divBdr>
            <w:top w:val="none" w:sz="0" w:space="0" w:color="auto"/>
            <w:left w:val="none" w:sz="0" w:space="0" w:color="auto"/>
            <w:bottom w:val="none" w:sz="0" w:space="0" w:color="auto"/>
            <w:right w:val="none" w:sz="0" w:space="0" w:color="auto"/>
          </w:divBdr>
        </w:div>
        <w:div w:id="919371679">
          <w:marLeft w:val="640"/>
          <w:marRight w:val="0"/>
          <w:marTop w:val="0"/>
          <w:marBottom w:val="0"/>
          <w:divBdr>
            <w:top w:val="none" w:sz="0" w:space="0" w:color="auto"/>
            <w:left w:val="none" w:sz="0" w:space="0" w:color="auto"/>
            <w:bottom w:val="none" w:sz="0" w:space="0" w:color="auto"/>
            <w:right w:val="none" w:sz="0" w:space="0" w:color="auto"/>
          </w:divBdr>
        </w:div>
        <w:div w:id="872840074">
          <w:marLeft w:val="640"/>
          <w:marRight w:val="0"/>
          <w:marTop w:val="0"/>
          <w:marBottom w:val="0"/>
          <w:divBdr>
            <w:top w:val="none" w:sz="0" w:space="0" w:color="auto"/>
            <w:left w:val="none" w:sz="0" w:space="0" w:color="auto"/>
            <w:bottom w:val="none" w:sz="0" w:space="0" w:color="auto"/>
            <w:right w:val="none" w:sz="0" w:space="0" w:color="auto"/>
          </w:divBdr>
        </w:div>
        <w:div w:id="2075813082">
          <w:marLeft w:val="640"/>
          <w:marRight w:val="0"/>
          <w:marTop w:val="0"/>
          <w:marBottom w:val="0"/>
          <w:divBdr>
            <w:top w:val="none" w:sz="0" w:space="0" w:color="auto"/>
            <w:left w:val="none" w:sz="0" w:space="0" w:color="auto"/>
            <w:bottom w:val="none" w:sz="0" w:space="0" w:color="auto"/>
            <w:right w:val="none" w:sz="0" w:space="0" w:color="auto"/>
          </w:divBdr>
        </w:div>
        <w:div w:id="662511167">
          <w:marLeft w:val="640"/>
          <w:marRight w:val="0"/>
          <w:marTop w:val="0"/>
          <w:marBottom w:val="0"/>
          <w:divBdr>
            <w:top w:val="none" w:sz="0" w:space="0" w:color="auto"/>
            <w:left w:val="none" w:sz="0" w:space="0" w:color="auto"/>
            <w:bottom w:val="none" w:sz="0" w:space="0" w:color="auto"/>
            <w:right w:val="none" w:sz="0" w:space="0" w:color="auto"/>
          </w:divBdr>
        </w:div>
        <w:div w:id="1714383386">
          <w:marLeft w:val="640"/>
          <w:marRight w:val="0"/>
          <w:marTop w:val="0"/>
          <w:marBottom w:val="0"/>
          <w:divBdr>
            <w:top w:val="none" w:sz="0" w:space="0" w:color="auto"/>
            <w:left w:val="none" w:sz="0" w:space="0" w:color="auto"/>
            <w:bottom w:val="none" w:sz="0" w:space="0" w:color="auto"/>
            <w:right w:val="none" w:sz="0" w:space="0" w:color="auto"/>
          </w:divBdr>
        </w:div>
        <w:div w:id="12464476">
          <w:marLeft w:val="640"/>
          <w:marRight w:val="0"/>
          <w:marTop w:val="0"/>
          <w:marBottom w:val="0"/>
          <w:divBdr>
            <w:top w:val="none" w:sz="0" w:space="0" w:color="auto"/>
            <w:left w:val="none" w:sz="0" w:space="0" w:color="auto"/>
            <w:bottom w:val="none" w:sz="0" w:space="0" w:color="auto"/>
            <w:right w:val="none" w:sz="0" w:space="0" w:color="auto"/>
          </w:divBdr>
        </w:div>
        <w:div w:id="1001931486">
          <w:marLeft w:val="640"/>
          <w:marRight w:val="0"/>
          <w:marTop w:val="0"/>
          <w:marBottom w:val="0"/>
          <w:divBdr>
            <w:top w:val="none" w:sz="0" w:space="0" w:color="auto"/>
            <w:left w:val="none" w:sz="0" w:space="0" w:color="auto"/>
            <w:bottom w:val="none" w:sz="0" w:space="0" w:color="auto"/>
            <w:right w:val="none" w:sz="0" w:space="0" w:color="auto"/>
          </w:divBdr>
        </w:div>
        <w:div w:id="1771045340">
          <w:marLeft w:val="640"/>
          <w:marRight w:val="0"/>
          <w:marTop w:val="0"/>
          <w:marBottom w:val="0"/>
          <w:divBdr>
            <w:top w:val="none" w:sz="0" w:space="0" w:color="auto"/>
            <w:left w:val="none" w:sz="0" w:space="0" w:color="auto"/>
            <w:bottom w:val="none" w:sz="0" w:space="0" w:color="auto"/>
            <w:right w:val="none" w:sz="0" w:space="0" w:color="auto"/>
          </w:divBdr>
        </w:div>
        <w:div w:id="1507864335">
          <w:marLeft w:val="640"/>
          <w:marRight w:val="0"/>
          <w:marTop w:val="0"/>
          <w:marBottom w:val="0"/>
          <w:divBdr>
            <w:top w:val="none" w:sz="0" w:space="0" w:color="auto"/>
            <w:left w:val="none" w:sz="0" w:space="0" w:color="auto"/>
            <w:bottom w:val="none" w:sz="0" w:space="0" w:color="auto"/>
            <w:right w:val="none" w:sz="0" w:space="0" w:color="auto"/>
          </w:divBdr>
        </w:div>
        <w:div w:id="1444760468">
          <w:marLeft w:val="640"/>
          <w:marRight w:val="0"/>
          <w:marTop w:val="0"/>
          <w:marBottom w:val="0"/>
          <w:divBdr>
            <w:top w:val="none" w:sz="0" w:space="0" w:color="auto"/>
            <w:left w:val="none" w:sz="0" w:space="0" w:color="auto"/>
            <w:bottom w:val="none" w:sz="0" w:space="0" w:color="auto"/>
            <w:right w:val="none" w:sz="0" w:space="0" w:color="auto"/>
          </w:divBdr>
        </w:div>
        <w:div w:id="277489039">
          <w:marLeft w:val="640"/>
          <w:marRight w:val="0"/>
          <w:marTop w:val="0"/>
          <w:marBottom w:val="0"/>
          <w:divBdr>
            <w:top w:val="none" w:sz="0" w:space="0" w:color="auto"/>
            <w:left w:val="none" w:sz="0" w:space="0" w:color="auto"/>
            <w:bottom w:val="none" w:sz="0" w:space="0" w:color="auto"/>
            <w:right w:val="none" w:sz="0" w:space="0" w:color="auto"/>
          </w:divBdr>
        </w:div>
        <w:div w:id="1987931084">
          <w:marLeft w:val="640"/>
          <w:marRight w:val="0"/>
          <w:marTop w:val="0"/>
          <w:marBottom w:val="0"/>
          <w:divBdr>
            <w:top w:val="none" w:sz="0" w:space="0" w:color="auto"/>
            <w:left w:val="none" w:sz="0" w:space="0" w:color="auto"/>
            <w:bottom w:val="none" w:sz="0" w:space="0" w:color="auto"/>
            <w:right w:val="none" w:sz="0" w:space="0" w:color="auto"/>
          </w:divBdr>
        </w:div>
        <w:div w:id="553466885">
          <w:marLeft w:val="640"/>
          <w:marRight w:val="0"/>
          <w:marTop w:val="0"/>
          <w:marBottom w:val="0"/>
          <w:divBdr>
            <w:top w:val="none" w:sz="0" w:space="0" w:color="auto"/>
            <w:left w:val="none" w:sz="0" w:space="0" w:color="auto"/>
            <w:bottom w:val="none" w:sz="0" w:space="0" w:color="auto"/>
            <w:right w:val="none" w:sz="0" w:space="0" w:color="auto"/>
          </w:divBdr>
        </w:div>
        <w:div w:id="696275651">
          <w:marLeft w:val="640"/>
          <w:marRight w:val="0"/>
          <w:marTop w:val="0"/>
          <w:marBottom w:val="0"/>
          <w:divBdr>
            <w:top w:val="none" w:sz="0" w:space="0" w:color="auto"/>
            <w:left w:val="none" w:sz="0" w:space="0" w:color="auto"/>
            <w:bottom w:val="none" w:sz="0" w:space="0" w:color="auto"/>
            <w:right w:val="none" w:sz="0" w:space="0" w:color="auto"/>
          </w:divBdr>
        </w:div>
        <w:div w:id="686714786">
          <w:marLeft w:val="640"/>
          <w:marRight w:val="0"/>
          <w:marTop w:val="0"/>
          <w:marBottom w:val="0"/>
          <w:divBdr>
            <w:top w:val="none" w:sz="0" w:space="0" w:color="auto"/>
            <w:left w:val="none" w:sz="0" w:space="0" w:color="auto"/>
            <w:bottom w:val="none" w:sz="0" w:space="0" w:color="auto"/>
            <w:right w:val="none" w:sz="0" w:space="0" w:color="auto"/>
          </w:divBdr>
        </w:div>
        <w:div w:id="1395856350">
          <w:marLeft w:val="640"/>
          <w:marRight w:val="0"/>
          <w:marTop w:val="0"/>
          <w:marBottom w:val="0"/>
          <w:divBdr>
            <w:top w:val="none" w:sz="0" w:space="0" w:color="auto"/>
            <w:left w:val="none" w:sz="0" w:space="0" w:color="auto"/>
            <w:bottom w:val="none" w:sz="0" w:space="0" w:color="auto"/>
            <w:right w:val="none" w:sz="0" w:space="0" w:color="auto"/>
          </w:divBdr>
        </w:div>
        <w:div w:id="1109660219">
          <w:marLeft w:val="640"/>
          <w:marRight w:val="0"/>
          <w:marTop w:val="0"/>
          <w:marBottom w:val="0"/>
          <w:divBdr>
            <w:top w:val="none" w:sz="0" w:space="0" w:color="auto"/>
            <w:left w:val="none" w:sz="0" w:space="0" w:color="auto"/>
            <w:bottom w:val="none" w:sz="0" w:space="0" w:color="auto"/>
            <w:right w:val="none" w:sz="0" w:space="0" w:color="auto"/>
          </w:divBdr>
        </w:div>
        <w:div w:id="1695956823">
          <w:marLeft w:val="640"/>
          <w:marRight w:val="0"/>
          <w:marTop w:val="0"/>
          <w:marBottom w:val="0"/>
          <w:divBdr>
            <w:top w:val="none" w:sz="0" w:space="0" w:color="auto"/>
            <w:left w:val="none" w:sz="0" w:space="0" w:color="auto"/>
            <w:bottom w:val="none" w:sz="0" w:space="0" w:color="auto"/>
            <w:right w:val="none" w:sz="0" w:space="0" w:color="auto"/>
          </w:divBdr>
        </w:div>
        <w:div w:id="84543287">
          <w:marLeft w:val="640"/>
          <w:marRight w:val="0"/>
          <w:marTop w:val="0"/>
          <w:marBottom w:val="0"/>
          <w:divBdr>
            <w:top w:val="none" w:sz="0" w:space="0" w:color="auto"/>
            <w:left w:val="none" w:sz="0" w:space="0" w:color="auto"/>
            <w:bottom w:val="none" w:sz="0" w:space="0" w:color="auto"/>
            <w:right w:val="none" w:sz="0" w:space="0" w:color="auto"/>
          </w:divBdr>
        </w:div>
        <w:div w:id="1624190466">
          <w:marLeft w:val="640"/>
          <w:marRight w:val="0"/>
          <w:marTop w:val="0"/>
          <w:marBottom w:val="0"/>
          <w:divBdr>
            <w:top w:val="none" w:sz="0" w:space="0" w:color="auto"/>
            <w:left w:val="none" w:sz="0" w:space="0" w:color="auto"/>
            <w:bottom w:val="none" w:sz="0" w:space="0" w:color="auto"/>
            <w:right w:val="none" w:sz="0" w:space="0" w:color="auto"/>
          </w:divBdr>
        </w:div>
        <w:div w:id="97602719">
          <w:marLeft w:val="640"/>
          <w:marRight w:val="0"/>
          <w:marTop w:val="0"/>
          <w:marBottom w:val="0"/>
          <w:divBdr>
            <w:top w:val="none" w:sz="0" w:space="0" w:color="auto"/>
            <w:left w:val="none" w:sz="0" w:space="0" w:color="auto"/>
            <w:bottom w:val="none" w:sz="0" w:space="0" w:color="auto"/>
            <w:right w:val="none" w:sz="0" w:space="0" w:color="auto"/>
          </w:divBdr>
        </w:div>
        <w:div w:id="74716014">
          <w:marLeft w:val="640"/>
          <w:marRight w:val="0"/>
          <w:marTop w:val="0"/>
          <w:marBottom w:val="0"/>
          <w:divBdr>
            <w:top w:val="none" w:sz="0" w:space="0" w:color="auto"/>
            <w:left w:val="none" w:sz="0" w:space="0" w:color="auto"/>
            <w:bottom w:val="none" w:sz="0" w:space="0" w:color="auto"/>
            <w:right w:val="none" w:sz="0" w:space="0" w:color="auto"/>
          </w:divBdr>
        </w:div>
        <w:div w:id="1707287983">
          <w:marLeft w:val="640"/>
          <w:marRight w:val="0"/>
          <w:marTop w:val="0"/>
          <w:marBottom w:val="0"/>
          <w:divBdr>
            <w:top w:val="none" w:sz="0" w:space="0" w:color="auto"/>
            <w:left w:val="none" w:sz="0" w:space="0" w:color="auto"/>
            <w:bottom w:val="none" w:sz="0" w:space="0" w:color="auto"/>
            <w:right w:val="none" w:sz="0" w:space="0" w:color="auto"/>
          </w:divBdr>
        </w:div>
        <w:div w:id="1323461274">
          <w:marLeft w:val="640"/>
          <w:marRight w:val="0"/>
          <w:marTop w:val="0"/>
          <w:marBottom w:val="0"/>
          <w:divBdr>
            <w:top w:val="none" w:sz="0" w:space="0" w:color="auto"/>
            <w:left w:val="none" w:sz="0" w:space="0" w:color="auto"/>
            <w:bottom w:val="none" w:sz="0" w:space="0" w:color="auto"/>
            <w:right w:val="none" w:sz="0" w:space="0" w:color="auto"/>
          </w:divBdr>
        </w:div>
        <w:div w:id="1236430972">
          <w:marLeft w:val="640"/>
          <w:marRight w:val="0"/>
          <w:marTop w:val="0"/>
          <w:marBottom w:val="0"/>
          <w:divBdr>
            <w:top w:val="none" w:sz="0" w:space="0" w:color="auto"/>
            <w:left w:val="none" w:sz="0" w:space="0" w:color="auto"/>
            <w:bottom w:val="none" w:sz="0" w:space="0" w:color="auto"/>
            <w:right w:val="none" w:sz="0" w:space="0" w:color="auto"/>
          </w:divBdr>
        </w:div>
        <w:div w:id="1715304761">
          <w:marLeft w:val="640"/>
          <w:marRight w:val="0"/>
          <w:marTop w:val="0"/>
          <w:marBottom w:val="0"/>
          <w:divBdr>
            <w:top w:val="none" w:sz="0" w:space="0" w:color="auto"/>
            <w:left w:val="none" w:sz="0" w:space="0" w:color="auto"/>
            <w:bottom w:val="none" w:sz="0" w:space="0" w:color="auto"/>
            <w:right w:val="none" w:sz="0" w:space="0" w:color="auto"/>
          </w:divBdr>
        </w:div>
        <w:div w:id="927080953">
          <w:marLeft w:val="640"/>
          <w:marRight w:val="0"/>
          <w:marTop w:val="0"/>
          <w:marBottom w:val="0"/>
          <w:divBdr>
            <w:top w:val="none" w:sz="0" w:space="0" w:color="auto"/>
            <w:left w:val="none" w:sz="0" w:space="0" w:color="auto"/>
            <w:bottom w:val="none" w:sz="0" w:space="0" w:color="auto"/>
            <w:right w:val="none" w:sz="0" w:space="0" w:color="auto"/>
          </w:divBdr>
        </w:div>
        <w:div w:id="1804423887">
          <w:marLeft w:val="640"/>
          <w:marRight w:val="0"/>
          <w:marTop w:val="0"/>
          <w:marBottom w:val="0"/>
          <w:divBdr>
            <w:top w:val="none" w:sz="0" w:space="0" w:color="auto"/>
            <w:left w:val="none" w:sz="0" w:space="0" w:color="auto"/>
            <w:bottom w:val="none" w:sz="0" w:space="0" w:color="auto"/>
            <w:right w:val="none" w:sz="0" w:space="0" w:color="auto"/>
          </w:divBdr>
        </w:div>
        <w:div w:id="1904100796">
          <w:marLeft w:val="640"/>
          <w:marRight w:val="0"/>
          <w:marTop w:val="0"/>
          <w:marBottom w:val="0"/>
          <w:divBdr>
            <w:top w:val="none" w:sz="0" w:space="0" w:color="auto"/>
            <w:left w:val="none" w:sz="0" w:space="0" w:color="auto"/>
            <w:bottom w:val="none" w:sz="0" w:space="0" w:color="auto"/>
            <w:right w:val="none" w:sz="0" w:space="0" w:color="auto"/>
          </w:divBdr>
        </w:div>
        <w:div w:id="1592935007">
          <w:marLeft w:val="640"/>
          <w:marRight w:val="0"/>
          <w:marTop w:val="0"/>
          <w:marBottom w:val="0"/>
          <w:divBdr>
            <w:top w:val="none" w:sz="0" w:space="0" w:color="auto"/>
            <w:left w:val="none" w:sz="0" w:space="0" w:color="auto"/>
            <w:bottom w:val="none" w:sz="0" w:space="0" w:color="auto"/>
            <w:right w:val="none" w:sz="0" w:space="0" w:color="auto"/>
          </w:divBdr>
        </w:div>
        <w:div w:id="1139303574">
          <w:marLeft w:val="640"/>
          <w:marRight w:val="0"/>
          <w:marTop w:val="0"/>
          <w:marBottom w:val="0"/>
          <w:divBdr>
            <w:top w:val="none" w:sz="0" w:space="0" w:color="auto"/>
            <w:left w:val="none" w:sz="0" w:space="0" w:color="auto"/>
            <w:bottom w:val="none" w:sz="0" w:space="0" w:color="auto"/>
            <w:right w:val="none" w:sz="0" w:space="0" w:color="auto"/>
          </w:divBdr>
        </w:div>
        <w:div w:id="2003242131">
          <w:marLeft w:val="640"/>
          <w:marRight w:val="0"/>
          <w:marTop w:val="0"/>
          <w:marBottom w:val="0"/>
          <w:divBdr>
            <w:top w:val="none" w:sz="0" w:space="0" w:color="auto"/>
            <w:left w:val="none" w:sz="0" w:space="0" w:color="auto"/>
            <w:bottom w:val="none" w:sz="0" w:space="0" w:color="auto"/>
            <w:right w:val="none" w:sz="0" w:space="0" w:color="auto"/>
          </w:divBdr>
        </w:div>
        <w:div w:id="27069115">
          <w:marLeft w:val="640"/>
          <w:marRight w:val="0"/>
          <w:marTop w:val="0"/>
          <w:marBottom w:val="0"/>
          <w:divBdr>
            <w:top w:val="none" w:sz="0" w:space="0" w:color="auto"/>
            <w:left w:val="none" w:sz="0" w:space="0" w:color="auto"/>
            <w:bottom w:val="none" w:sz="0" w:space="0" w:color="auto"/>
            <w:right w:val="none" w:sz="0" w:space="0" w:color="auto"/>
          </w:divBdr>
        </w:div>
        <w:div w:id="968583094">
          <w:marLeft w:val="640"/>
          <w:marRight w:val="0"/>
          <w:marTop w:val="0"/>
          <w:marBottom w:val="0"/>
          <w:divBdr>
            <w:top w:val="none" w:sz="0" w:space="0" w:color="auto"/>
            <w:left w:val="none" w:sz="0" w:space="0" w:color="auto"/>
            <w:bottom w:val="none" w:sz="0" w:space="0" w:color="auto"/>
            <w:right w:val="none" w:sz="0" w:space="0" w:color="auto"/>
          </w:divBdr>
        </w:div>
        <w:div w:id="1595237768">
          <w:marLeft w:val="640"/>
          <w:marRight w:val="0"/>
          <w:marTop w:val="0"/>
          <w:marBottom w:val="0"/>
          <w:divBdr>
            <w:top w:val="none" w:sz="0" w:space="0" w:color="auto"/>
            <w:left w:val="none" w:sz="0" w:space="0" w:color="auto"/>
            <w:bottom w:val="none" w:sz="0" w:space="0" w:color="auto"/>
            <w:right w:val="none" w:sz="0" w:space="0" w:color="auto"/>
          </w:divBdr>
        </w:div>
        <w:div w:id="727605931">
          <w:marLeft w:val="640"/>
          <w:marRight w:val="0"/>
          <w:marTop w:val="0"/>
          <w:marBottom w:val="0"/>
          <w:divBdr>
            <w:top w:val="none" w:sz="0" w:space="0" w:color="auto"/>
            <w:left w:val="none" w:sz="0" w:space="0" w:color="auto"/>
            <w:bottom w:val="none" w:sz="0" w:space="0" w:color="auto"/>
            <w:right w:val="none" w:sz="0" w:space="0" w:color="auto"/>
          </w:divBdr>
        </w:div>
        <w:div w:id="1470394324">
          <w:marLeft w:val="640"/>
          <w:marRight w:val="0"/>
          <w:marTop w:val="0"/>
          <w:marBottom w:val="0"/>
          <w:divBdr>
            <w:top w:val="none" w:sz="0" w:space="0" w:color="auto"/>
            <w:left w:val="none" w:sz="0" w:space="0" w:color="auto"/>
            <w:bottom w:val="none" w:sz="0" w:space="0" w:color="auto"/>
            <w:right w:val="none" w:sz="0" w:space="0" w:color="auto"/>
          </w:divBdr>
        </w:div>
        <w:div w:id="1300913060">
          <w:marLeft w:val="640"/>
          <w:marRight w:val="0"/>
          <w:marTop w:val="0"/>
          <w:marBottom w:val="0"/>
          <w:divBdr>
            <w:top w:val="none" w:sz="0" w:space="0" w:color="auto"/>
            <w:left w:val="none" w:sz="0" w:space="0" w:color="auto"/>
            <w:bottom w:val="none" w:sz="0" w:space="0" w:color="auto"/>
            <w:right w:val="none" w:sz="0" w:space="0" w:color="auto"/>
          </w:divBdr>
        </w:div>
        <w:div w:id="887379891">
          <w:marLeft w:val="640"/>
          <w:marRight w:val="0"/>
          <w:marTop w:val="0"/>
          <w:marBottom w:val="0"/>
          <w:divBdr>
            <w:top w:val="none" w:sz="0" w:space="0" w:color="auto"/>
            <w:left w:val="none" w:sz="0" w:space="0" w:color="auto"/>
            <w:bottom w:val="none" w:sz="0" w:space="0" w:color="auto"/>
            <w:right w:val="none" w:sz="0" w:space="0" w:color="auto"/>
          </w:divBdr>
        </w:div>
        <w:div w:id="2124612674">
          <w:marLeft w:val="640"/>
          <w:marRight w:val="0"/>
          <w:marTop w:val="0"/>
          <w:marBottom w:val="0"/>
          <w:divBdr>
            <w:top w:val="none" w:sz="0" w:space="0" w:color="auto"/>
            <w:left w:val="none" w:sz="0" w:space="0" w:color="auto"/>
            <w:bottom w:val="none" w:sz="0" w:space="0" w:color="auto"/>
            <w:right w:val="none" w:sz="0" w:space="0" w:color="auto"/>
          </w:divBdr>
        </w:div>
        <w:div w:id="1700817212">
          <w:marLeft w:val="640"/>
          <w:marRight w:val="0"/>
          <w:marTop w:val="0"/>
          <w:marBottom w:val="0"/>
          <w:divBdr>
            <w:top w:val="none" w:sz="0" w:space="0" w:color="auto"/>
            <w:left w:val="none" w:sz="0" w:space="0" w:color="auto"/>
            <w:bottom w:val="none" w:sz="0" w:space="0" w:color="auto"/>
            <w:right w:val="none" w:sz="0" w:space="0" w:color="auto"/>
          </w:divBdr>
        </w:div>
        <w:div w:id="936641629">
          <w:marLeft w:val="640"/>
          <w:marRight w:val="0"/>
          <w:marTop w:val="0"/>
          <w:marBottom w:val="0"/>
          <w:divBdr>
            <w:top w:val="none" w:sz="0" w:space="0" w:color="auto"/>
            <w:left w:val="none" w:sz="0" w:space="0" w:color="auto"/>
            <w:bottom w:val="none" w:sz="0" w:space="0" w:color="auto"/>
            <w:right w:val="none" w:sz="0" w:space="0" w:color="auto"/>
          </w:divBdr>
        </w:div>
        <w:div w:id="1975794546">
          <w:marLeft w:val="640"/>
          <w:marRight w:val="0"/>
          <w:marTop w:val="0"/>
          <w:marBottom w:val="0"/>
          <w:divBdr>
            <w:top w:val="none" w:sz="0" w:space="0" w:color="auto"/>
            <w:left w:val="none" w:sz="0" w:space="0" w:color="auto"/>
            <w:bottom w:val="none" w:sz="0" w:space="0" w:color="auto"/>
            <w:right w:val="none" w:sz="0" w:space="0" w:color="auto"/>
          </w:divBdr>
        </w:div>
        <w:div w:id="197089749">
          <w:marLeft w:val="640"/>
          <w:marRight w:val="0"/>
          <w:marTop w:val="0"/>
          <w:marBottom w:val="0"/>
          <w:divBdr>
            <w:top w:val="none" w:sz="0" w:space="0" w:color="auto"/>
            <w:left w:val="none" w:sz="0" w:space="0" w:color="auto"/>
            <w:bottom w:val="none" w:sz="0" w:space="0" w:color="auto"/>
            <w:right w:val="none" w:sz="0" w:space="0" w:color="auto"/>
          </w:divBdr>
        </w:div>
        <w:div w:id="1842620488">
          <w:marLeft w:val="640"/>
          <w:marRight w:val="0"/>
          <w:marTop w:val="0"/>
          <w:marBottom w:val="0"/>
          <w:divBdr>
            <w:top w:val="none" w:sz="0" w:space="0" w:color="auto"/>
            <w:left w:val="none" w:sz="0" w:space="0" w:color="auto"/>
            <w:bottom w:val="none" w:sz="0" w:space="0" w:color="auto"/>
            <w:right w:val="none" w:sz="0" w:space="0" w:color="auto"/>
          </w:divBdr>
        </w:div>
        <w:div w:id="2025596631">
          <w:marLeft w:val="640"/>
          <w:marRight w:val="0"/>
          <w:marTop w:val="0"/>
          <w:marBottom w:val="0"/>
          <w:divBdr>
            <w:top w:val="none" w:sz="0" w:space="0" w:color="auto"/>
            <w:left w:val="none" w:sz="0" w:space="0" w:color="auto"/>
            <w:bottom w:val="none" w:sz="0" w:space="0" w:color="auto"/>
            <w:right w:val="none" w:sz="0" w:space="0" w:color="auto"/>
          </w:divBdr>
        </w:div>
        <w:div w:id="546070550">
          <w:marLeft w:val="640"/>
          <w:marRight w:val="0"/>
          <w:marTop w:val="0"/>
          <w:marBottom w:val="0"/>
          <w:divBdr>
            <w:top w:val="none" w:sz="0" w:space="0" w:color="auto"/>
            <w:left w:val="none" w:sz="0" w:space="0" w:color="auto"/>
            <w:bottom w:val="none" w:sz="0" w:space="0" w:color="auto"/>
            <w:right w:val="none" w:sz="0" w:space="0" w:color="auto"/>
          </w:divBdr>
        </w:div>
        <w:div w:id="1494685277">
          <w:marLeft w:val="640"/>
          <w:marRight w:val="0"/>
          <w:marTop w:val="0"/>
          <w:marBottom w:val="0"/>
          <w:divBdr>
            <w:top w:val="none" w:sz="0" w:space="0" w:color="auto"/>
            <w:left w:val="none" w:sz="0" w:space="0" w:color="auto"/>
            <w:bottom w:val="none" w:sz="0" w:space="0" w:color="auto"/>
            <w:right w:val="none" w:sz="0" w:space="0" w:color="auto"/>
          </w:divBdr>
        </w:div>
        <w:div w:id="1926911773">
          <w:marLeft w:val="640"/>
          <w:marRight w:val="0"/>
          <w:marTop w:val="0"/>
          <w:marBottom w:val="0"/>
          <w:divBdr>
            <w:top w:val="none" w:sz="0" w:space="0" w:color="auto"/>
            <w:left w:val="none" w:sz="0" w:space="0" w:color="auto"/>
            <w:bottom w:val="none" w:sz="0" w:space="0" w:color="auto"/>
            <w:right w:val="none" w:sz="0" w:space="0" w:color="auto"/>
          </w:divBdr>
        </w:div>
        <w:div w:id="93988337">
          <w:marLeft w:val="640"/>
          <w:marRight w:val="0"/>
          <w:marTop w:val="0"/>
          <w:marBottom w:val="0"/>
          <w:divBdr>
            <w:top w:val="none" w:sz="0" w:space="0" w:color="auto"/>
            <w:left w:val="none" w:sz="0" w:space="0" w:color="auto"/>
            <w:bottom w:val="none" w:sz="0" w:space="0" w:color="auto"/>
            <w:right w:val="none" w:sz="0" w:space="0" w:color="auto"/>
          </w:divBdr>
        </w:div>
        <w:div w:id="823356032">
          <w:marLeft w:val="640"/>
          <w:marRight w:val="0"/>
          <w:marTop w:val="0"/>
          <w:marBottom w:val="0"/>
          <w:divBdr>
            <w:top w:val="none" w:sz="0" w:space="0" w:color="auto"/>
            <w:left w:val="none" w:sz="0" w:space="0" w:color="auto"/>
            <w:bottom w:val="none" w:sz="0" w:space="0" w:color="auto"/>
            <w:right w:val="none" w:sz="0" w:space="0" w:color="auto"/>
          </w:divBdr>
        </w:div>
        <w:div w:id="1373387314">
          <w:marLeft w:val="640"/>
          <w:marRight w:val="0"/>
          <w:marTop w:val="0"/>
          <w:marBottom w:val="0"/>
          <w:divBdr>
            <w:top w:val="none" w:sz="0" w:space="0" w:color="auto"/>
            <w:left w:val="none" w:sz="0" w:space="0" w:color="auto"/>
            <w:bottom w:val="none" w:sz="0" w:space="0" w:color="auto"/>
            <w:right w:val="none" w:sz="0" w:space="0" w:color="auto"/>
          </w:divBdr>
        </w:div>
        <w:div w:id="410279992">
          <w:marLeft w:val="640"/>
          <w:marRight w:val="0"/>
          <w:marTop w:val="0"/>
          <w:marBottom w:val="0"/>
          <w:divBdr>
            <w:top w:val="none" w:sz="0" w:space="0" w:color="auto"/>
            <w:left w:val="none" w:sz="0" w:space="0" w:color="auto"/>
            <w:bottom w:val="none" w:sz="0" w:space="0" w:color="auto"/>
            <w:right w:val="none" w:sz="0" w:space="0" w:color="auto"/>
          </w:divBdr>
        </w:div>
        <w:div w:id="1846554624">
          <w:marLeft w:val="640"/>
          <w:marRight w:val="0"/>
          <w:marTop w:val="0"/>
          <w:marBottom w:val="0"/>
          <w:divBdr>
            <w:top w:val="none" w:sz="0" w:space="0" w:color="auto"/>
            <w:left w:val="none" w:sz="0" w:space="0" w:color="auto"/>
            <w:bottom w:val="none" w:sz="0" w:space="0" w:color="auto"/>
            <w:right w:val="none" w:sz="0" w:space="0" w:color="auto"/>
          </w:divBdr>
        </w:div>
        <w:div w:id="1965889371">
          <w:marLeft w:val="640"/>
          <w:marRight w:val="0"/>
          <w:marTop w:val="0"/>
          <w:marBottom w:val="0"/>
          <w:divBdr>
            <w:top w:val="none" w:sz="0" w:space="0" w:color="auto"/>
            <w:left w:val="none" w:sz="0" w:space="0" w:color="auto"/>
            <w:bottom w:val="none" w:sz="0" w:space="0" w:color="auto"/>
            <w:right w:val="none" w:sz="0" w:space="0" w:color="auto"/>
          </w:divBdr>
        </w:div>
        <w:div w:id="63600895">
          <w:marLeft w:val="640"/>
          <w:marRight w:val="0"/>
          <w:marTop w:val="0"/>
          <w:marBottom w:val="0"/>
          <w:divBdr>
            <w:top w:val="none" w:sz="0" w:space="0" w:color="auto"/>
            <w:left w:val="none" w:sz="0" w:space="0" w:color="auto"/>
            <w:bottom w:val="none" w:sz="0" w:space="0" w:color="auto"/>
            <w:right w:val="none" w:sz="0" w:space="0" w:color="auto"/>
          </w:divBdr>
        </w:div>
        <w:div w:id="2110927704">
          <w:marLeft w:val="640"/>
          <w:marRight w:val="0"/>
          <w:marTop w:val="0"/>
          <w:marBottom w:val="0"/>
          <w:divBdr>
            <w:top w:val="none" w:sz="0" w:space="0" w:color="auto"/>
            <w:left w:val="none" w:sz="0" w:space="0" w:color="auto"/>
            <w:bottom w:val="none" w:sz="0" w:space="0" w:color="auto"/>
            <w:right w:val="none" w:sz="0" w:space="0" w:color="auto"/>
          </w:divBdr>
        </w:div>
        <w:div w:id="1124158010">
          <w:marLeft w:val="640"/>
          <w:marRight w:val="0"/>
          <w:marTop w:val="0"/>
          <w:marBottom w:val="0"/>
          <w:divBdr>
            <w:top w:val="none" w:sz="0" w:space="0" w:color="auto"/>
            <w:left w:val="none" w:sz="0" w:space="0" w:color="auto"/>
            <w:bottom w:val="none" w:sz="0" w:space="0" w:color="auto"/>
            <w:right w:val="none" w:sz="0" w:space="0" w:color="auto"/>
          </w:divBdr>
        </w:div>
        <w:div w:id="997537982">
          <w:marLeft w:val="640"/>
          <w:marRight w:val="0"/>
          <w:marTop w:val="0"/>
          <w:marBottom w:val="0"/>
          <w:divBdr>
            <w:top w:val="none" w:sz="0" w:space="0" w:color="auto"/>
            <w:left w:val="none" w:sz="0" w:space="0" w:color="auto"/>
            <w:bottom w:val="none" w:sz="0" w:space="0" w:color="auto"/>
            <w:right w:val="none" w:sz="0" w:space="0" w:color="auto"/>
          </w:divBdr>
        </w:div>
        <w:div w:id="2036301513">
          <w:marLeft w:val="640"/>
          <w:marRight w:val="0"/>
          <w:marTop w:val="0"/>
          <w:marBottom w:val="0"/>
          <w:divBdr>
            <w:top w:val="none" w:sz="0" w:space="0" w:color="auto"/>
            <w:left w:val="none" w:sz="0" w:space="0" w:color="auto"/>
            <w:bottom w:val="none" w:sz="0" w:space="0" w:color="auto"/>
            <w:right w:val="none" w:sz="0" w:space="0" w:color="auto"/>
          </w:divBdr>
        </w:div>
        <w:div w:id="525826373">
          <w:marLeft w:val="640"/>
          <w:marRight w:val="0"/>
          <w:marTop w:val="0"/>
          <w:marBottom w:val="0"/>
          <w:divBdr>
            <w:top w:val="none" w:sz="0" w:space="0" w:color="auto"/>
            <w:left w:val="none" w:sz="0" w:space="0" w:color="auto"/>
            <w:bottom w:val="none" w:sz="0" w:space="0" w:color="auto"/>
            <w:right w:val="none" w:sz="0" w:space="0" w:color="auto"/>
          </w:divBdr>
        </w:div>
        <w:div w:id="51125955">
          <w:marLeft w:val="640"/>
          <w:marRight w:val="0"/>
          <w:marTop w:val="0"/>
          <w:marBottom w:val="0"/>
          <w:divBdr>
            <w:top w:val="none" w:sz="0" w:space="0" w:color="auto"/>
            <w:left w:val="none" w:sz="0" w:space="0" w:color="auto"/>
            <w:bottom w:val="none" w:sz="0" w:space="0" w:color="auto"/>
            <w:right w:val="none" w:sz="0" w:space="0" w:color="auto"/>
          </w:divBdr>
        </w:div>
        <w:div w:id="917440578">
          <w:marLeft w:val="640"/>
          <w:marRight w:val="0"/>
          <w:marTop w:val="0"/>
          <w:marBottom w:val="0"/>
          <w:divBdr>
            <w:top w:val="none" w:sz="0" w:space="0" w:color="auto"/>
            <w:left w:val="none" w:sz="0" w:space="0" w:color="auto"/>
            <w:bottom w:val="none" w:sz="0" w:space="0" w:color="auto"/>
            <w:right w:val="none" w:sz="0" w:space="0" w:color="auto"/>
          </w:divBdr>
        </w:div>
        <w:div w:id="1661959132">
          <w:marLeft w:val="640"/>
          <w:marRight w:val="0"/>
          <w:marTop w:val="0"/>
          <w:marBottom w:val="0"/>
          <w:divBdr>
            <w:top w:val="none" w:sz="0" w:space="0" w:color="auto"/>
            <w:left w:val="none" w:sz="0" w:space="0" w:color="auto"/>
            <w:bottom w:val="none" w:sz="0" w:space="0" w:color="auto"/>
            <w:right w:val="none" w:sz="0" w:space="0" w:color="auto"/>
          </w:divBdr>
        </w:div>
        <w:div w:id="1311669233">
          <w:marLeft w:val="640"/>
          <w:marRight w:val="0"/>
          <w:marTop w:val="0"/>
          <w:marBottom w:val="0"/>
          <w:divBdr>
            <w:top w:val="none" w:sz="0" w:space="0" w:color="auto"/>
            <w:left w:val="none" w:sz="0" w:space="0" w:color="auto"/>
            <w:bottom w:val="none" w:sz="0" w:space="0" w:color="auto"/>
            <w:right w:val="none" w:sz="0" w:space="0" w:color="auto"/>
          </w:divBdr>
        </w:div>
        <w:div w:id="176310314">
          <w:marLeft w:val="640"/>
          <w:marRight w:val="0"/>
          <w:marTop w:val="0"/>
          <w:marBottom w:val="0"/>
          <w:divBdr>
            <w:top w:val="none" w:sz="0" w:space="0" w:color="auto"/>
            <w:left w:val="none" w:sz="0" w:space="0" w:color="auto"/>
            <w:bottom w:val="none" w:sz="0" w:space="0" w:color="auto"/>
            <w:right w:val="none" w:sz="0" w:space="0" w:color="auto"/>
          </w:divBdr>
        </w:div>
        <w:div w:id="419565641">
          <w:marLeft w:val="640"/>
          <w:marRight w:val="0"/>
          <w:marTop w:val="0"/>
          <w:marBottom w:val="0"/>
          <w:divBdr>
            <w:top w:val="none" w:sz="0" w:space="0" w:color="auto"/>
            <w:left w:val="none" w:sz="0" w:space="0" w:color="auto"/>
            <w:bottom w:val="none" w:sz="0" w:space="0" w:color="auto"/>
            <w:right w:val="none" w:sz="0" w:space="0" w:color="auto"/>
          </w:divBdr>
        </w:div>
        <w:div w:id="1445536705">
          <w:marLeft w:val="640"/>
          <w:marRight w:val="0"/>
          <w:marTop w:val="0"/>
          <w:marBottom w:val="0"/>
          <w:divBdr>
            <w:top w:val="none" w:sz="0" w:space="0" w:color="auto"/>
            <w:left w:val="none" w:sz="0" w:space="0" w:color="auto"/>
            <w:bottom w:val="none" w:sz="0" w:space="0" w:color="auto"/>
            <w:right w:val="none" w:sz="0" w:space="0" w:color="auto"/>
          </w:divBdr>
        </w:div>
        <w:div w:id="908030982">
          <w:marLeft w:val="640"/>
          <w:marRight w:val="0"/>
          <w:marTop w:val="0"/>
          <w:marBottom w:val="0"/>
          <w:divBdr>
            <w:top w:val="none" w:sz="0" w:space="0" w:color="auto"/>
            <w:left w:val="none" w:sz="0" w:space="0" w:color="auto"/>
            <w:bottom w:val="none" w:sz="0" w:space="0" w:color="auto"/>
            <w:right w:val="none" w:sz="0" w:space="0" w:color="auto"/>
          </w:divBdr>
        </w:div>
        <w:div w:id="1001349424">
          <w:marLeft w:val="640"/>
          <w:marRight w:val="0"/>
          <w:marTop w:val="0"/>
          <w:marBottom w:val="0"/>
          <w:divBdr>
            <w:top w:val="none" w:sz="0" w:space="0" w:color="auto"/>
            <w:left w:val="none" w:sz="0" w:space="0" w:color="auto"/>
            <w:bottom w:val="none" w:sz="0" w:space="0" w:color="auto"/>
            <w:right w:val="none" w:sz="0" w:space="0" w:color="auto"/>
          </w:divBdr>
        </w:div>
        <w:div w:id="247160588">
          <w:marLeft w:val="640"/>
          <w:marRight w:val="0"/>
          <w:marTop w:val="0"/>
          <w:marBottom w:val="0"/>
          <w:divBdr>
            <w:top w:val="none" w:sz="0" w:space="0" w:color="auto"/>
            <w:left w:val="none" w:sz="0" w:space="0" w:color="auto"/>
            <w:bottom w:val="none" w:sz="0" w:space="0" w:color="auto"/>
            <w:right w:val="none" w:sz="0" w:space="0" w:color="auto"/>
          </w:divBdr>
        </w:div>
        <w:div w:id="1881550488">
          <w:marLeft w:val="640"/>
          <w:marRight w:val="0"/>
          <w:marTop w:val="0"/>
          <w:marBottom w:val="0"/>
          <w:divBdr>
            <w:top w:val="none" w:sz="0" w:space="0" w:color="auto"/>
            <w:left w:val="none" w:sz="0" w:space="0" w:color="auto"/>
            <w:bottom w:val="none" w:sz="0" w:space="0" w:color="auto"/>
            <w:right w:val="none" w:sz="0" w:space="0" w:color="auto"/>
          </w:divBdr>
        </w:div>
        <w:div w:id="576400801">
          <w:marLeft w:val="640"/>
          <w:marRight w:val="0"/>
          <w:marTop w:val="0"/>
          <w:marBottom w:val="0"/>
          <w:divBdr>
            <w:top w:val="none" w:sz="0" w:space="0" w:color="auto"/>
            <w:left w:val="none" w:sz="0" w:space="0" w:color="auto"/>
            <w:bottom w:val="none" w:sz="0" w:space="0" w:color="auto"/>
            <w:right w:val="none" w:sz="0" w:space="0" w:color="auto"/>
          </w:divBdr>
        </w:div>
        <w:div w:id="424883183">
          <w:marLeft w:val="640"/>
          <w:marRight w:val="0"/>
          <w:marTop w:val="0"/>
          <w:marBottom w:val="0"/>
          <w:divBdr>
            <w:top w:val="none" w:sz="0" w:space="0" w:color="auto"/>
            <w:left w:val="none" w:sz="0" w:space="0" w:color="auto"/>
            <w:bottom w:val="none" w:sz="0" w:space="0" w:color="auto"/>
            <w:right w:val="none" w:sz="0" w:space="0" w:color="auto"/>
          </w:divBdr>
        </w:div>
        <w:div w:id="2011448418">
          <w:marLeft w:val="640"/>
          <w:marRight w:val="0"/>
          <w:marTop w:val="0"/>
          <w:marBottom w:val="0"/>
          <w:divBdr>
            <w:top w:val="none" w:sz="0" w:space="0" w:color="auto"/>
            <w:left w:val="none" w:sz="0" w:space="0" w:color="auto"/>
            <w:bottom w:val="none" w:sz="0" w:space="0" w:color="auto"/>
            <w:right w:val="none" w:sz="0" w:space="0" w:color="auto"/>
          </w:divBdr>
        </w:div>
        <w:div w:id="2059081972">
          <w:marLeft w:val="640"/>
          <w:marRight w:val="0"/>
          <w:marTop w:val="0"/>
          <w:marBottom w:val="0"/>
          <w:divBdr>
            <w:top w:val="none" w:sz="0" w:space="0" w:color="auto"/>
            <w:left w:val="none" w:sz="0" w:space="0" w:color="auto"/>
            <w:bottom w:val="none" w:sz="0" w:space="0" w:color="auto"/>
            <w:right w:val="none" w:sz="0" w:space="0" w:color="auto"/>
          </w:divBdr>
        </w:div>
        <w:div w:id="1546328906">
          <w:marLeft w:val="640"/>
          <w:marRight w:val="0"/>
          <w:marTop w:val="0"/>
          <w:marBottom w:val="0"/>
          <w:divBdr>
            <w:top w:val="none" w:sz="0" w:space="0" w:color="auto"/>
            <w:left w:val="none" w:sz="0" w:space="0" w:color="auto"/>
            <w:bottom w:val="none" w:sz="0" w:space="0" w:color="auto"/>
            <w:right w:val="none" w:sz="0" w:space="0" w:color="auto"/>
          </w:divBdr>
        </w:div>
        <w:div w:id="2048793810">
          <w:marLeft w:val="640"/>
          <w:marRight w:val="0"/>
          <w:marTop w:val="0"/>
          <w:marBottom w:val="0"/>
          <w:divBdr>
            <w:top w:val="none" w:sz="0" w:space="0" w:color="auto"/>
            <w:left w:val="none" w:sz="0" w:space="0" w:color="auto"/>
            <w:bottom w:val="none" w:sz="0" w:space="0" w:color="auto"/>
            <w:right w:val="none" w:sz="0" w:space="0" w:color="auto"/>
          </w:divBdr>
        </w:div>
        <w:div w:id="757596443">
          <w:marLeft w:val="640"/>
          <w:marRight w:val="0"/>
          <w:marTop w:val="0"/>
          <w:marBottom w:val="0"/>
          <w:divBdr>
            <w:top w:val="none" w:sz="0" w:space="0" w:color="auto"/>
            <w:left w:val="none" w:sz="0" w:space="0" w:color="auto"/>
            <w:bottom w:val="none" w:sz="0" w:space="0" w:color="auto"/>
            <w:right w:val="none" w:sz="0" w:space="0" w:color="auto"/>
          </w:divBdr>
        </w:div>
        <w:div w:id="1869633918">
          <w:marLeft w:val="640"/>
          <w:marRight w:val="0"/>
          <w:marTop w:val="0"/>
          <w:marBottom w:val="0"/>
          <w:divBdr>
            <w:top w:val="none" w:sz="0" w:space="0" w:color="auto"/>
            <w:left w:val="none" w:sz="0" w:space="0" w:color="auto"/>
            <w:bottom w:val="none" w:sz="0" w:space="0" w:color="auto"/>
            <w:right w:val="none" w:sz="0" w:space="0" w:color="auto"/>
          </w:divBdr>
        </w:div>
        <w:div w:id="1567570279">
          <w:marLeft w:val="640"/>
          <w:marRight w:val="0"/>
          <w:marTop w:val="0"/>
          <w:marBottom w:val="0"/>
          <w:divBdr>
            <w:top w:val="none" w:sz="0" w:space="0" w:color="auto"/>
            <w:left w:val="none" w:sz="0" w:space="0" w:color="auto"/>
            <w:bottom w:val="none" w:sz="0" w:space="0" w:color="auto"/>
            <w:right w:val="none" w:sz="0" w:space="0" w:color="auto"/>
          </w:divBdr>
        </w:div>
        <w:div w:id="1006249474">
          <w:marLeft w:val="640"/>
          <w:marRight w:val="0"/>
          <w:marTop w:val="0"/>
          <w:marBottom w:val="0"/>
          <w:divBdr>
            <w:top w:val="none" w:sz="0" w:space="0" w:color="auto"/>
            <w:left w:val="none" w:sz="0" w:space="0" w:color="auto"/>
            <w:bottom w:val="none" w:sz="0" w:space="0" w:color="auto"/>
            <w:right w:val="none" w:sz="0" w:space="0" w:color="auto"/>
          </w:divBdr>
        </w:div>
        <w:div w:id="890505874">
          <w:marLeft w:val="640"/>
          <w:marRight w:val="0"/>
          <w:marTop w:val="0"/>
          <w:marBottom w:val="0"/>
          <w:divBdr>
            <w:top w:val="none" w:sz="0" w:space="0" w:color="auto"/>
            <w:left w:val="none" w:sz="0" w:space="0" w:color="auto"/>
            <w:bottom w:val="none" w:sz="0" w:space="0" w:color="auto"/>
            <w:right w:val="none" w:sz="0" w:space="0" w:color="auto"/>
          </w:divBdr>
        </w:div>
        <w:div w:id="2131043586">
          <w:marLeft w:val="640"/>
          <w:marRight w:val="0"/>
          <w:marTop w:val="0"/>
          <w:marBottom w:val="0"/>
          <w:divBdr>
            <w:top w:val="none" w:sz="0" w:space="0" w:color="auto"/>
            <w:left w:val="none" w:sz="0" w:space="0" w:color="auto"/>
            <w:bottom w:val="none" w:sz="0" w:space="0" w:color="auto"/>
            <w:right w:val="none" w:sz="0" w:space="0" w:color="auto"/>
          </w:divBdr>
        </w:div>
        <w:div w:id="1437022374">
          <w:marLeft w:val="640"/>
          <w:marRight w:val="0"/>
          <w:marTop w:val="0"/>
          <w:marBottom w:val="0"/>
          <w:divBdr>
            <w:top w:val="none" w:sz="0" w:space="0" w:color="auto"/>
            <w:left w:val="none" w:sz="0" w:space="0" w:color="auto"/>
            <w:bottom w:val="none" w:sz="0" w:space="0" w:color="auto"/>
            <w:right w:val="none" w:sz="0" w:space="0" w:color="auto"/>
          </w:divBdr>
        </w:div>
        <w:div w:id="1387337850">
          <w:marLeft w:val="640"/>
          <w:marRight w:val="0"/>
          <w:marTop w:val="0"/>
          <w:marBottom w:val="0"/>
          <w:divBdr>
            <w:top w:val="none" w:sz="0" w:space="0" w:color="auto"/>
            <w:left w:val="none" w:sz="0" w:space="0" w:color="auto"/>
            <w:bottom w:val="none" w:sz="0" w:space="0" w:color="auto"/>
            <w:right w:val="none" w:sz="0" w:space="0" w:color="auto"/>
          </w:divBdr>
        </w:div>
        <w:div w:id="299503309">
          <w:marLeft w:val="640"/>
          <w:marRight w:val="0"/>
          <w:marTop w:val="0"/>
          <w:marBottom w:val="0"/>
          <w:divBdr>
            <w:top w:val="none" w:sz="0" w:space="0" w:color="auto"/>
            <w:left w:val="none" w:sz="0" w:space="0" w:color="auto"/>
            <w:bottom w:val="none" w:sz="0" w:space="0" w:color="auto"/>
            <w:right w:val="none" w:sz="0" w:space="0" w:color="auto"/>
          </w:divBdr>
        </w:div>
        <w:div w:id="1206483479">
          <w:marLeft w:val="640"/>
          <w:marRight w:val="0"/>
          <w:marTop w:val="0"/>
          <w:marBottom w:val="0"/>
          <w:divBdr>
            <w:top w:val="none" w:sz="0" w:space="0" w:color="auto"/>
            <w:left w:val="none" w:sz="0" w:space="0" w:color="auto"/>
            <w:bottom w:val="none" w:sz="0" w:space="0" w:color="auto"/>
            <w:right w:val="none" w:sz="0" w:space="0" w:color="auto"/>
          </w:divBdr>
        </w:div>
        <w:div w:id="1722948168">
          <w:marLeft w:val="640"/>
          <w:marRight w:val="0"/>
          <w:marTop w:val="0"/>
          <w:marBottom w:val="0"/>
          <w:divBdr>
            <w:top w:val="none" w:sz="0" w:space="0" w:color="auto"/>
            <w:left w:val="none" w:sz="0" w:space="0" w:color="auto"/>
            <w:bottom w:val="none" w:sz="0" w:space="0" w:color="auto"/>
            <w:right w:val="none" w:sz="0" w:space="0" w:color="auto"/>
          </w:divBdr>
        </w:div>
        <w:div w:id="1347902467">
          <w:marLeft w:val="640"/>
          <w:marRight w:val="0"/>
          <w:marTop w:val="0"/>
          <w:marBottom w:val="0"/>
          <w:divBdr>
            <w:top w:val="none" w:sz="0" w:space="0" w:color="auto"/>
            <w:left w:val="none" w:sz="0" w:space="0" w:color="auto"/>
            <w:bottom w:val="none" w:sz="0" w:space="0" w:color="auto"/>
            <w:right w:val="none" w:sz="0" w:space="0" w:color="auto"/>
          </w:divBdr>
        </w:div>
        <w:div w:id="73481888">
          <w:marLeft w:val="640"/>
          <w:marRight w:val="0"/>
          <w:marTop w:val="0"/>
          <w:marBottom w:val="0"/>
          <w:divBdr>
            <w:top w:val="none" w:sz="0" w:space="0" w:color="auto"/>
            <w:left w:val="none" w:sz="0" w:space="0" w:color="auto"/>
            <w:bottom w:val="none" w:sz="0" w:space="0" w:color="auto"/>
            <w:right w:val="none" w:sz="0" w:space="0" w:color="auto"/>
          </w:divBdr>
        </w:div>
        <w:div w:id="410470301">
          <w:marLeft w:val="640"/>
          <w:marRight w:val="0"/>
          <w:marTop w:val="0"/>
          <w:marBottom w:val="0"/>
          <w:divBdr>
            <w:top w:val="none" w:sz="0" w:space="0" w:color="auto"/>
            <w:left w:val="none" w:sz="0" w:space="0" w:color="auto"/>
            <w:bottom w:val="none" w:sz="0" w:space="0" w:color="auto"/>
            <w:right w:val="none" w:sz="0" w:space="0" w:color="auto"/>
          </w:divBdr>
        </w:div>
        <w:div w:id="1617063131">
          <w:marLeft w:val="640"/>
          <w:marRight w:val="0"/>
          <w:marTop w:val="0"/>
          <w:marBottom w:val="0"/>
          <w:divBdr>
            <w:top w:val="none" w:sz="0" w:space="0" w:color="auto"/>
            <w:left w:val="none" w:sz="0" w:space="0" w:color="auto"/>
            <w:bottom w:val="none" w:sz="0" w:space="0" w:color="auto"/>
            <w:right w:val="none" w:sz="0" w:space="0" w:color="auto"/>
          </w:divBdr>
        </w:div>
        <w:div w:id="646594298">
          <w:marLeft w:val="640"/>
          <w:marRight w:val="0"/>
          <w:marTop w:val="0"/>
          <w:marBottom w:val="0"/>
          <w:divBdr>
            <w:top w:val="none" w:sz="0" w:space="0" w:color="auto"/>
            <w:left w:val="none" w:sz="0" w:space="0" w:color="auto"/>
            <w:bottom w:val="none" w:sz="0" w:space="0" w:color="auto"/>
            <w:right w:val="none" w:sz="0" w:space="0" w:color="auto"/>
          </w:divBdr>
        </w:div>
        <w:div w:id="223951015">
          <w:marLeft w:val="640"/>
          <w:marRight w:val="0"/>
          <w:marTop w:val="0"/>
          <w:marBottom w:val="0"/>
          <w:divBdr>
            <w:top w:val="none" w:sz="0" w:space="0" w:color="auto"/>
            <w:left w:val="none" w:sz="0" w:space="0" w:color="auto"/>
            <w:bottom w:val="none" w:sz="0" w:space="0" w:color="auto"/>
            <w:right w:val="none" w:sz="0" w:space="0" w:color="auto"/>
          </w:divBdr>
        </w:div>
        <w:div w:id="169565829">
          <w:marLeft w:val="640"/>
          <w:marRight w:val="0"/>
          <w:marTop w:val="0"/>
          <w:marBottom w:val="0"/>
          <w:divBdr>
            <w:top w:val="none" w:sz="0" w:space="0" w:color="auto"/>
            <w:left w:val="none" w:sz="0" w:space="0" w:color="auto"/>
            <w:bottom w:val="none" w:sz="0" w:space="0" w:color="auto"/>
            <w:right w:val="none" w:sz="0" w:space="0" w:color="auto"/>
          </w:divBdr>
        </w:div>
        <w:div w:id="1092623711">
          <w:marLeft w:val="640"/>
          <w:marRight w:val="0"/>
          <w:marTop w:val="0"/>
          <w:marBottom w:val="0"/>
          <w:divBdr>
            <w:top w:val="none" w:sz="0" w:space="0" w:color="auto"/>
            <w:left w:val="none" w:sz="0" w:space="0" w:color="auto"/>
            <w:bottom w:val="none" w:sz="0" w:space="0" w:color="auto"/>
            <w:right w:val="none" w:sz="0" w:space="0" w:color="auto"/>
          </w:divBdr>
        </w:div>
        <w:div w:id="1753307842">
          <w:marLeft w:val="640"/>
          <w:marRight w:val="0"/>
          <w:marTop w:val="0"/>
          <w:marBottom w:val="0"/>
          <w:divBdr>
            <w:top w:val="none" w:sz="0" w:space="0" w:color="auto"/>
            <w:left w:val="none" w:sz="0" w:space="0" w:color="auto"/>
            <w:bottom w:val="none" w:sz="0" w:space="0" w:color="auto"/>
            <w:right w:val="none" w:sz="0" w:space="0" w:color="auto"/>
          </w:divBdr>
        </w:div>
        <w:div w:id="1584483880">
          <w:marLeft w:val="640"/>
          <w:marRight w:val="0"/>
          <w:marTop w:val="0"/>
          <w:marBottom w:val="0"/>
          <w:divBdr>
            <w:top w:val="none" w:sz="0" w:space="0" w:color="auto"/>
            <w:left w:val="none" w:sz="0" w:space="0" w:color="auto"/>
            <w:bottom w:val="none" w:sz="0" w:space="0" w:color="auto"/>
            <w:right w:val="none" w:sz="0" w:space="0" w:color="auto"/>
          </w:divBdr>
        </w:div>
        <w:div w:id="1686901309">
          <w:marLeft w:val="640"/>
          <w:marRight w:val="0"/>
          <w:marTop w:val="0"/>
          <w:marBottom w:val="0"/>
          <w:divBdr>
            <w:top w:val="none" w:sz="0" w:space="0" w:color="auto"/>
            <w:left w:val="none" w:sz="0" w:space="0" w:color="auto"/>
            <w:bottom w:val="none" w:sz="0" w:space="0" w:color="auto"/>
            <w:right w:val="none" w:sz="0" w:space="0" w:color="auto"/>
          </w:divBdr>
        </w:div>
        <w:div w:id="1299216740">
          <w:marLeft w:val="640"/>
          <w:marRight w:val="0"/>
          <w:marTop w:val="0"/>
          <w:marBottom w:val="0"/>
          <w:divBdr>
            <w:top w:val="none" w:sz="0" w:space="0" w:color="auto"/>
            <w:left w:val="none" w:sz="0" w:space="0" w:color="auto"/>
            <w:bottom w:val="none" w:sz="0" w:space="0" w:color="auto"/>
            <w:right w:val="none" w:sz="0" w:space="0" w:color="auto"/>
          </w:divBdr>
        </w:div>
        <w:div w:id="800851049">
          <w:marLeft w:val="640"/>
          <w:marRight w:val="0"/>
          <w:marTop w:val="0"/>
          <w:marBottom w:val="0"/>
          <w:divBdr>
            <w:top w:val="none" w:sz="0" w:space="0" w:color="auto"/>
            <w:left w:val="none" w:sz="0" w:space="0" w:color="auto"/>
            <w:bottom w:val="none" w:sz="0" w:space="0" w:color="auto"/>
            <w:right w:val="none" w:sz="0" w:space="0" w:color="auto"/>
          </w:divBdr>
        </w:div>
        <w:div w:id="1011758269">
          <w:marLeft w:val="640"/>
          <w:marRight w:val="0"/>
          <w:marTop w:val="0"/>
          <w:marBottom w:val="0"/>
          <w:divBdr>
            <w:top w:val="none" w:sz="0" w:space="0" w:color="auto"/>
            <w:left w:val="none" w:sz="0" w:space="0" w:color="auto"/>
            <w:bottom w:val="none" w:sz="0" w:space="0" w:color="auto"/>
            <w:right w:val="none" w:sz="0" w:space="0" w:color="auto"/>
          </w:divBdr>
        </w:div>
        <w:div w:id="1635601901">
          <w:marLeft w:val="640"/>
          <w:marRight w:val="0"/>
          <w:marTop w:val="0"/>
          <w:marBottom w:val="0"/>
          <w:divBdr>
            <w:top w:val="none" w:sz="0" w:space="0" w:color="auto"/>
            <w:left w:val="none" w:sz="0" w:space="0" w:color="auto"/>
            <w:bottom w:val="none" w:sz="0" w:space="0" w:color="auto"/>
            <w:right w:val="none" w:sz="0" w:space="0" w:color="auto"/>
          </w:divBdr>
        </w:div>
        <w:div w:id="445276882">
          <w:marLeft w:val="640"/>
          <w:marRight w:val="0"/>
          <w:marTop w:val="0"/>
          <w:marBottom w:val="0"/>
          <w:divBdr>
            <w:top w:val="none" w:sz="0" w:space="0" w:color="auto"/>
            <w:left w:val="none" w:sz="0" w:space="0" w:color="auto"/>
            <w:bottom w:val="none" w:sz="0" w:space="0" w:color="auto"/>
            <w:right w:val="none" w:sz="0" w:space="0" w:color="auto"/>
          </w:divBdr>
        </w:div>
        <w:div w:id="1175997182">
          <w:marLeft w:val="640"/>
          <w:marRight w:val="0"/>
          <w:marTop w:val="0"/>
          <w:marBottom w:val="0"/>
          <w:divBdr>
            <w:top w:val="none" w:sz="0" w:space="0" w:color="auto"/>
            <w:left w:val="none" w:sz="0" w:space="0" w:color="auto"/>
            <w:bottom w:val="none" w:sz="0" w:space="0" w:color="auto"/>
            <w:right w:val="none" w:sz="0" w:space="0" w:color="auto"/>
          </w:divBdr>
        </w:div>
        <w:div w:id="224142460">
          <w:marLeft w:val="640"/>
          <w:marRight w:val="0"/>
          <w:marTop w:val="0"/>
          <w:marBottom w:val="0"/>
          <w:divBdr>
            <w:top w:val="none" w:sz="0" w:space="0" w:color="auto"/>
            <w:left w:val="none" w:sz="0" w:space="0" w:color="auto"/>
            <w:bottom w:val="none" w:sz="0" w:space="0" w:color="auto"/>
            <w:right w:val="none" w:sz="0" w:space="0" w:color="auto"/>
          </w:divBdr>
        </w:div>
        <w:div w:id="748893305">
          <w:marLeft w:val="640"/>
          <w:marRight w:val="0"/>
          <w:marTop w:val="0"/>
          <w:marBottom w:val="0"/>
          <w:divBdr>
            <w:top w:val="none" w:sz="0" w:space="0" w:color="auto"/>
            <w:left w:val="none" w:sz="0" w:space="0" w:color="auto"/>
            <w:bottom w:val="none" w:sz="0" w:space="0" w:color="auto"/>
            <w:right w:val="none" w:sz="0" w:space="0" w:color="auto"/>
          </w:divBdr>
        </w:div>
        <w:div w:id="648284699">
          <w:marLeft w:val="640"/>
          <w:marRight w:val="0"/>
          <w:marTop w:val="0"/>
          <w:marBottom w:val="0"/>
          <w:divBdr>
            <w:top w:val="none" w:sz="0" w:space="0" w:color="auto"/>
            <w:left w:val="none" w:sz="0" w:space="0" w:color="auto"/>
            <w:bottom w:val="none" w:sz="0" w:space="0" w:color="auto"/>
            <w:right w:val="none" w:sz="0" w:space="0" w:color="auto"/>
          </w:divBdr>
        </w:div>
        <w:div w:id="737359547">
          <w:marLeft w:val="640"/>
          <w:marRight w:val="0"/>
          <w:marTop w:val="0"/>
          <w:marBottom w:val="0"/>
          <w:divBdr>
            <w:top w:val="none" w:sz="0" w:space="0" w:color="auto"/>
            <w:left w:val="none" w:sz="0" w:space="0" w:color="auto"/>
            <w:bottom w:val="none" w:sz="0" w:space="0" w:color="auto"/>
            <w:right w:val="none" w:sz="0" w:space="0" w:color="auto"/>
          </w:divBdr>
        </w:div>
        <w:div w:id="896625866">
          <w:marLeft w:val="640"/>
          <w:marRight w:val="0"/>
          <w:marTop w:val="0"/>
          <w:marBottom w:val="0"/>
          <w:divBdr>
            <w:top w:val="none" w:sz="0" w:space="0" w:color="auto"/>
            <w:left w:val="none" w:sz="0" w:space="0" w:color="auto"/>
            <w:bottom w:val="none" w:sz="0" w:space="0" w:color="auto"/>
            <w:right w:val="none" w:sz="0" w:space="0" w:color="auto"/>
          </w:divBdr>
        </w:div>
        <w:div w:id="688604465">
          <w:marLeft w:val="640"/>
          <w:marRight w:val="0"/>
          <w:marTop w:val="0"/>
          <w:marBottom w:val="0"/>
          <w:divBdr>
            <w:top w:val="none" w:sz="0" w:space="0" w:color="auto"/>
            <w:left w:val="none" w:sz="0" w:space="0" w:color="auto"/>
            <w:bottom w:val="none" w:sz="0" w:space="0" w:color="auto"/>
            <w:right w:val="none" w:sz="0" w:space="0" w:color="auto"/>
          </w:divBdr>
        </w:div>
        <w:div w:id="112096316">
          <w:marLeft w:val="640"/>
          <w:marRight w:val="0"/>
          <w:marTop w:val="0"/>
          <w:marBottom w:val="0"/>
          <w:divBdr>
            <w:top w:val="none" w:sz="0" w:space="0" w:color="auto"/>
            <w:left w:val="none" w:sz="0" w:space="0" w:color="auto"/>
            <w:bottom w:val="none" w:sz="0" w:space="0" w:color="auto"/>
            <w:right w:val="none" w:sz="0" w:space="0" w:color="auto"/>
          </w:divBdr>
        </w:div>
        <w:div w:id="1045720025">
          <w:marLeft w:val="640"/>
          <w:marRight w:val="0"/>
          <w:marTop w:val="0"/>
          <w:marBottom w:val="0"/>
          <w:divBdr>
            <w:top w:val="none" w:sz="0" w:space="0" w:color="auto"/>
            <w:left w:val="none" w:sz="0" w:space="0" w:color="auto"/>
            <w:bottom w:val="none" w:sz="0" w:space="0" w:color="auto"/>
            <w:right w:val="none" w:sz="0" w:space="0" w:color="auto"/>
          </w:divBdr>
        </w:div>
        <w:div w:id="2118022460">
          <w:marLeft w:val="640"/>
          <w:marRight w:val="0"/>
          <w:marTop w:val="0"/>
          <w:marBottom w:val="0"/>
          <w:divBdr>
            <w:top w:val="none" w:sz="0" w:space="0" w:color="auto"/>
            <w:left w:val="none" w:sz="0" w:space="0" w:color="auto"/>
            <w:bottom w:val="none" w:sz="0" w:space="0" w:color="auto"/>
            <w:right w:val="none" w:sz="0" w:space="0" w:color="auto"/>
          </w:divBdr>
        </w:div>
        <w:div w:id="425661566">
          <w:marLeft w:val="640"/>
          <w:marRight w:val="0"/>
          <w:marTop w:val="0"/>
          <w:marBottom w:val="0"/>
          <w:divBdr>
            <w:top w:val="none" w:sz="0" w:space="0" w:color="auto"/>
            <w:left w:val="none" w:sz="0" w:space="0" w:color="auto"/>
            <w:bottom w:val="none" w:sz="0" w:space="0" w:color="auto"/>
            <w:right w:val="none" w:sz="0" w:space="0" w:color="auto"/>
          </w:divBdr>
        </w:div>
        <w:div w:id="693773523">
          <w:marLeft w:val="640"/>
          <w:marRight w:val="0"/>
          <w:marTop w:val="0"/>
          <w:marBottom w:val="0"/>
          <w:divBdr>
            <w:top w:val="none" w:sz="0" w:space="0" w:color="auto"/>
            <w:left w:val="none" w:sz="0" w:space="0" w:color="auto"/>
            <w:bottom w:val="none" w:sz="0" w:space="0" w:color="auto"/>
            <w:right w:val="none" w:sz="0" w:space="0" w:color="auto"/>
          </w:divBdr>
        </w:div>
        <w:div w:id="943614054">
          <w:marLeft w:val="640"/>
          <w:marRight w:val="0"/>
          <w:marTop w:val="0"/>
          <w:marBottom w:val="0"/>
          <w:divBdr>
            <w:top w:val="none" w:sz="0" w:space="0" w:color="auto"/>
            <w:left w:val="none" w:sz="0" w:space="0" w:color="auto"/>
            <w:bottom w:val="none" w:sz="0" w:space="0" w:color="auto"/>
            <w:right w:val="none" w:sz="0" w:space="0" w:color="auto"/>
          </w:divBdr>
        </w:div>
        <w:div w:id="855390021">
          <w:marLeft w:val="640"/>
          <w:marRight w:val="0"/>
          <w:marTop w:val="0"/>
          <w:marBottom w:val="0"/>
          <w:divBdr>
            <w:top w:val="none" w:sz="0" w:space="0" w:color="auto"/>
            <w:left w:val="none" w:sz="0" w:space="0" w:color="auto"/>
            <w:bottom w:val="none" w:sz="0" w:space="0" w:color="auto"/>
            <w:right w:val="none" w:sz="0" w:space="0" w:color="auto"/>
          </w:divBdr>
        </w:div>
        <w:div w:id="1612080149">
          <w:marLeft w:val="640"/>
          <w:marRight w:val="0"/>
          <w:marTop w:val="0"/>
          <w:marBottom w:val="0"/>
          <w:divBdr>
            <w:top w:val="none" w:sz="0" w:space="0" w:color="auto"/>
            <w:left w:val="none" w:sz="0" w:space="0" w:color="auto"/>
            <w:bottom w:val="none" w:sz="0" w:space="0" w:color="auto"/>
            <w:right w:val="none" w:sz="0" w:space="0" w:color="auto"/>
          </w:divBdr>
        </w:div>
        <w:div w:id="734163931">
          <w:marLeft w:val="640"/>
          <w:marRight w:val="0"/>
          <w:marTop w:val="0"/>
          <w:marBottom w:val="0"/>
          <w:divBdr>
            <w:top w:val="none" w:sz="0" w:space="0" w:color="auto"/>
            <w:left w:val="none" w:sz="0" w:space="0" w:color="auto"/>
            <w:bottom w:val="none" w:sz="0" w:space="0" w:color="auto"/>
            <w:right w:val="none" w:sz="0" w:space="0" w:color="auto"/>
          </w:divBdr>
        </w:div>
        <w:div w:id="1372997411">
          <w:marLeft w:val="640"/>
          <w:marRight w:val="0"/>
          <w:marTop w:val="0"/>
          <w:marBottom w:val="0"/>
          <w:divBdr>
            <w:top w:val="none" w:sz="0" w:space="0" w:color="auto"/>
            <w:left w:val="none" w:sz="0" w:space="0" w:color="auto"/>
            <w:bottom w:val="none" w:sz="0" w:space="0" w:color="auto"/>
            <w:right w:val="none" w:sz="0" w:space="0" w:color="auto"/>
          </w:divBdr>
        </w:div>
        <w:div w:id="421222893">
          <w:marLeft w:val="640"/>
          <w:marRight w:val="0"/>
          <w:marTop w:val="0"/>
          <w:marBottom w:val="0"/>
          <w:divBdr>
            <w:top w:val="none" w:sz="0" w:space="0" w:color="auto"/>
            <w:left w:val="none" w:sz="0" w:space="0" w:color="auto"/>
            <w:bottom w:val="none" w:sz="0" w:space="0" w:color="auto"/>
            <w:right w:val="none" w:sz="0" w:space="0" w:color="auto"/>
          </w:divBdr>
        </w:div>
        <w:div w:id="1936475995">
          <w:marLeft w:val="640"/>
          <w:marRight w:val="0"/>
          <w:marTop w:val="0"/>
          <w:marBottom w:val="0"/>
          <w:divBdr>
            <w:top w:val="none" w:sz="0" w:space="0" w:color="auto"/>
            <w:left w:val="none" w:sz="0" w:space="0" w:color="auto"/>
            <w:bottom w:val="none" w:sz="0" w:space="0" w:color="auto"/>
            <w:right w:val="none" w:sz="0" w:space="0" w:color="auto"/>
          </w:divBdr>
        </w:div>
        <w:div w:id="2036615549">
          <w:marLeft w:val="640"/>
          <w:marRight w:val="0"/>
          <w:marTop w:val="0"/>
          <w:marBottom w:val="0"/>
          <w:divBdr>
            <w:top w:val="none" w:sz="0" w:space="0" w:color="auto"/>
            <w:left w:val="none" w:sz="0" w:space="0" w:color="auto"/>
            <w:bottom w:val="none" w:sz="0" w:space="0" w:color="auto"/>
            <w:right w:val="none" w:sz="0" w:space="0" w:color="auto"/>
          </w:divBdr>
        </w:div>
        <w:div w:id="1707292395">
          <w:marLeft w:val="640"/>
          <w:marRight w:val="0"/>
          <w:marTop w:val="0"/>
          <w:marBottom w:val="0"/>
          <w:divBdr>
            <w:top w:val="none" w:sz="0" w:space="0" w:color="auto"/>
            <w:left w:val="none" w:sz="0" w:space="0" w:color="auto"/>
            <w:bottom w:val="none" w:sz="0" w:space="0" w:color="auto"/>
            <w:right w:val="none" w:sz="0" w:space="0" w:color="auto"/>
          </w:divBdr>
        </w:div>
        <w:div w:id="4091239">
          <w:marLeft w:val="640"/>
          <w:marRight w:val="0"/>
          <w:marTop w:val="0"/>
          <w:marBottom w:val="0"/>
          <w:divBdr>
            <w:top w:val="none" w:sz="0" w:space="0" w:color="auto"/>
            <w:left w:val="none" w:sz="0" w:space="0" w:color="auto"/>
            <w:bottom w:val="none" w:sz="0" w:space="0" w:color="auto"/>
            <w:right w:val="none" w:sz="0" w:space="0" w:color="auto"/>
          </w:divBdr>
        </w:div>
        <w:div w:id="742802022">
          <w:marLeft w:val="640"/>
          <w:marRight w:val="0"/>
          <w:marTop w:val="0"/>
          <w:marBottom w:val="0"/>
          <w:divBdr>
            <w:top w:val="none" w:sz="0" w:space="0" w:color="auto"/>
            <w:left w:val="none" w:sz="0" w:space="0" w:color="auto"/>
            <w:bottom w:val="none" w:sz="0" w:space="0" w:color="auto"/>
            <w:right w:val="none" w:sz="0" w:space="0" w:color="auto"/>
          </w:divBdr>
        </w:div>
        <w:div w:id="1713924059">
          <w:marLeft w:val="640"/>
          <w:marRight w:val="0"/>
          <w:marTop w:val="0"/>
          <w:marBottom w:val="0"/>
          <w:divBdr>
            <w:top w:val="none" w:sz="0" w:space="0" w:color="auto"/>
            <w:left w:val="none" w:sz="0" w:space="0" w:color="auto"/>
            <w:bottom w:val="none" w:sz="0" w:space="0" w:color="auto"/>
            <w:right w:val="none" w:sz="0" w:space="0" w:color="auto"/>
          </w:divBdr>
        </w:div>
        <w:div w:id="1836455631">
          <w:marLeft w:val="640"/>
          <w:marRight w:val="0"/>
          <w:marTop w:val="0"/>
          <w:marBottom w:val="0"/>
          <w:divBdr>
            <w:top w:val="none" w:sz="0" w:space="0" w:color="auto"/>
            <w:left w:val="none" w:sz="0" w:space="0" w:color="auto"/>
            <w:bottom w:val="none" w:sz="0" w:space="0" w:color="auto"/>
            <w:right w:val="none" w:sz="0" w:space="0" w:color="auto"/>
          </w:divBdr>
        </w:div>
        <w:div w:id="465972507">
          <w:marLeft w:val="640"/>
          <w:marRight w:val="0"/>
          <w:marTop w:val="0"/>
          <w:marBottom w:val="0"/>
          <w:divBdr>
            <w:top w:val="none" w:sz="0" w:space="0" w:color="auto"/>
            <w:left w:val="none" w:sz="0" w:space="0" w:color="auto"/>
            <w:bottom w:val="none" w:sz="0" w:space="0" w:color="auto"/>
            <w:right w:val="none" w:sz="0" w:space="0" w:color="auto"/>
          </w:divBdr>
        </w:div>
        <w:div w:id="1729063520">
          <w:marLeft w:val="640"/>
          <w:marRight w:val="0"/>
          <w:marTop w:val="0"/>
          <w:marBottom w:val="0"/>
          <w:divBdr>
            <w:top w:val="none" w:sz="0" w:space="0" w:color="auto"/>
            <w:left w:val="none" w:sz="0" w:space="0" w:color="auto"/>
            <w:bottom w:val="none" w:sz="0" w:space="0" w:color="auto"/>
            <w:right w:val="none" w:sz="0" w:space="0" w:color="auto"/>
          </w:divBdr>
        </w:div>
        <w:div w:id="351424240">
          <w:marLeft w:val="640"/>
          <w:marRight w:val="0"/>
          <w:marTop w:val="0"/>
          <w:marBottom w:val="0"/>
          <w:divBdr>
            <w:top w:val="none" w:sz="0" w:space="0" w:color="auto"/>
            <w:left w:val="none" w:sz="0" w:space="0" w:color="auto"/>
            <w:bottom w:val="none" w:sz="0" w:space="0" w:color="auto"/>
            <w:right w:val="none" w:sz="0" w:space="0" w:color="auto"/>
          </w:divBdr>
        </w:div>
        <w:div w:id="1783306314">
          <w:marLeft w:val="640"/>
          <w:marRight w:val="0"/>
          <w:marTop w:val="0"/>
          <w:marBottom w:val="0"/>
          <w:divBdr>
            <w:top w:val="none" w:sz="0" w:space="0" w:color="auto"/>
            <w:left w:val="none" w:sz="0" w:space="0" w:color="auto"/>
            <w:bottom w:val="none" w:sz="0" w:space="0" w:color="auto"/>
            <w:right w:val="none" w:sz="0" w:space="0" w:color="auto"/>
          </w:divBdr>
        </w:div>
        <w:div w:id="1584334895">
          <w:marLeft w:val="640"/>
          <w:marRight w:val="0"/>
          <w:marTop w:val="0"/>
          <w:marBottom w:val="0"/>
          <w:divBdr>
            <w:top w:val="none" w:sz="0" w:space="0" w:color="auto"/>
            <w:left w:val="none" w:sz="0" w:space="0" w:color="auto"/>
            <w:bottom w:val="none" w:sz="0" w:space="0" w:color="auto"/>
            <w:right w:val="none" w:sz="0" w:space="0" w:color="auto"/>
          </w:divBdr>
        </w:div>
        <w:div w:id="99951880">
          <w:marLeft w:val="640"/>
          <w:marRight w:val="0"/>
          <w:marTop w:val="0"/>
          <w:marBottom w:val="0"/>
          <w:divBdr>
            <w:top w:val="none" w:sz="0" w:space="0" w:color="auto"/>
            <w:left w:val="none" w:sz="0" w:space="0" w:color="auto"/>
            <w:bottom w:val="none" w:sz="0" w:space="0" w:color="auto"/>
            <w:right w:val="none" w:sz="0" w:space="0" w:color="auto"/>
          </w:divBdr>
        </w:div>
        <w:div w:id="946893438">
          <w:marLeft w:val="640"/>
          <w:marRight w:val="0"/>
          <w:marTop w:val="0"/>
          <w:marBottom w:val="0"/>
          <w:divBdr>
            <w:top w:val="none" w:sz="0" w:space="0" w:color="auto"/>
            <w:left w:val="none" w:sz="0" w:space="0" w:color="auto"/>
            <w:bottom w:val="none" w:sz="0" w:space="0" w:color="auto"/>
            <w:right w:val="none" w:sz="0" w:space="0" w:color="auto"/>
          </w:divBdr>
        </w:div>
        <w:div w:id="115371610">
          <w:marLeft w:val="640"/>
          <w:marRight w:val="0"/>
          <w:marTop w:val="0"/>
          <w:marBottom w:val="0"/>
          <w:divBdr>
            <w:top w:val="none" w:sz="0" w:space="0" w:color="auto"/>
            <w:left w:val="none" w:sz="0" w:space="0" w:color="auto"/>
            <w:bottom w:val="none" w:sz="0" w:space="0" w:color="auto"/>
            <w:right w:val="none" w:sz="0" w:space="0" w:color="auto"/>
          </w:divBdr>
        </w:div>
        <w:div w:id="665086159">
          <w:marLeft w:val="640"/>
          <w:marRight w:val="0"/>
          <w:marTop w:val="0"/>
          <w:marBottom w:val="0"/>
          <w:divBdr>
            <w:top w:val="none" w:sz="0" w:space="0" w:color="auto"/>
            <w:left w:val="none" w:sz="0" w:space="0" w:color="auto"/>
            <w:bottom w:val="none" w:sz="0" w:space="0" w:color="auto"/>
            <w:right w:val="none" w:sz="0" w:space="0" w:color="auto"/>
          </w:divBdr>
        </w:div>
        <w:div w:id="1866090648">
          <w:marLeft w:val="640"/>
          <w:marRight w:val="0"/>
          <w:marTop w:val="0"/>
          <w:marBottom w:val="0"/>
          <w:divBdr>
            <w:top w:val="none" w:sz="0" w:space="0" w:color="auto"/>
            <w:left w:val="none" w:sz="0" w:space="0" w:color="auto"/>
            <w:bottom w:val="none" w:sz="0" w:space="0" w:color="auto"/>
            <w:right w:val="none" w:sz="0" w:space="0" w:color="auto"/>
          </w:divBdr>
        </w:div>
        <w:div w:id="7761128">
          <w:marLeft w:val="640"/>
          <w:marRight w:val="0"/>
          <w:marTop w:val="0"/>
          <w:marBottom w:val="0"/>
          <w:divBdr>
            <w:top w:val="none" w:sz="0" w:space="0" w:color="auto"/>
            <w:left w:val="none" w:sz="0" w:space="0" w:color="auto"/>
            <w:bottom w:val="none" w:sz="0" w:space="0" w:color="auto"/>
            <w:right w:val="none" w:sz="0" w:space="0" w:color="auto"/>
          </w:divBdr>
        </w:div>
        <w:div w:id="627777588">
          <w:marLeft w:val="640"/>
          <w:marRight w:val="0"/>
          <w:marTop w:val="0"/>
          <w:marBottom w:val="0"/>
          <w:divBdr>
            <w:top w:val="none" w:sz="0" w:space="0" w:color="auto"/>
            <w:left w:val="none" w:sz="0" w:space="0" w:color="auto"/>
            <w:bottom w:val="none" w:sz="0" w:space="0" w:color="auto"/>
            <w:right w:val="none" w:sz="0" w:space="0" w:color="auto"/>
          </w:divBdr>
        </w:div>
        <w:div w:id="2009483267">
          <w:marLeft w:val="640"/>
          <w:marRight w:val="0"/>
          <w:marTop w:val="0"/>
          <w:marBottom w:val="0"/>
          <w:divBdr>
            <w:top w:val="none" w:sz="0" w:space="0" w:color="auto"/>
            <w:left w:val="none" w:sz="0" w:space="0" w:color="auto"/>
            <w:bottom w:val="none" w:sz="0" w:space="0" w:color="auto"/>
            <w:right w:val="none" w:sz="0" w:space="0" w:color="auto"/>
          </w:divBdr>
        </w:div>
        <w:div w:id="1244295496">
          <w:marLeft w:val="640"/>
          <w:marRight w:val="0"/>
          <w:marTop w:val="0"/>
          <w:marBottom w:val="0"/>
          <w:divBdr>
            <w:top w:val="none" w:sz="0" w:space="0" w:color="auto"/>
            <w:left w:val="none" w:sz="0" w:space="0" w:color="auto"/>
            <w:bottom w:val="none" w:sz="0" w:space="0" w:color="auto"/>
            <w:right w:val="none" w:sz="0" w:space="0" w:color="auto"/>
          </w:divBdr>
        </w:div>
        <w:div w:id="294677058">
          <w:marLeft w:val="640"/>
          <w:marRight w:val="0"/>
          <w:marTop w:val="0"/>
          <w:marBottom w:val="0"/>
          <w:divBdr>
            <w:top w:val="none" w:sz="0" w:space="0" w:color="auto"/>
            <w:left w:val="none" w:sz="0" w:space="0" w:color="auto"/>
            <w:bottom w:val="none" w:sz="0" w:space="0" w:color="auto"/>
            <w:right w:val="none" w:sz="0" w:space="0" w:color="auto"/>
          </w:divBdr>
        </w:div>
        <w:div w:id="450710367">
          <w:marLeft w:val="640"/>
          <w:marRight w:val="0"/>
          <w:marTop w:val="0"/>
          <w:marBottom w:val="0"/>
          <w:divBdr>
            <w:top w:val="none" w:sz="0" w:space="0" w:color="auto"/>
            <w:left w:val="none" w:sz="0" w:space="0" w:color="auto"/>
            <w:bottom w:val="none" w:sz="0" w:space="0" w:color="auto"/>
            <w:right w:val="none" w:sz="0" w:space="0" w:color="auto"/>
          </w:divBdr>
        </w:div>
        <w:div w:id="258563886">
          <w:marLeft w:val="640"/>
          <w:marRight w:val="0"/>
          <w:marTop w:val="0"/>
          <w:marBottom w:val="0"/>
          <w:divBdr>
            <w:top w:val="none" w:sz="0" w:space="0" w:color="auto"/>
            <w:left w:val="none" w:sz="0" w:space="0" w:color="auto"/>
            <w:bottom w:val="none" w:sz="0" w:space="0" w:color="auto"/>
            <w:right w:val="none" w:sz="0" w:space="0" w:color="auto"/>
          </w:divBdr>
        </w:div>
        <w:div w:id="105006668">
          <w:marLeft w:val="640"/>
          <w:marRight w:val="0"/>
          <w:marTop w:val="0"/>
          <w:marBottom w:val="0"/>
          <w:divBdr>
            <w:top w:val="none" w:sz="0" w:space="0" w:color="auto"/>
            <w:left w:val="none" w:sz="0" w:space="0" w:color="auto"/>
            <w:bottom w:val="none" w:sz="0" w:space="0" w:color="auto"/>
            <w:right w:val="none" w:sz="0" w:space="0" w:color="auto"/>
          </w:divBdr>
        </w:div>
        <w:div w:id="1556039583">
          <w:marLeft w:val="640"/>
          <w:marRight w:val="0"/>
          <w:marTop w:val="0"/>
          <w:marBottom w:val="0"/>
          <w:divBdr>
            <w:top w:val="none" w:sz="0" w:space="0" w:color="auto"/>
            <w:left w:val="none" w:sz="0" w:space="0" w:color="auto"/>
            <w:bottom w:val="none" w:sz="0" w:space="0" w:color="auto"/>
            <w:right w:val="none" w:sz="0" w:space="0" w:color="auto"/>
          </w:divBdr>
        </w:div>
        <w:div w:id="1259368463">
          <w:marLeft w:val="640"/>
          <w:marRight w:val="0"/>
          <w:marTop w:val="0"/>
          <w:marBottom w:val="0"/>
          <w:divBdr>
            <w:top w:val="none" w:sz="0" w:space="0" w:color="auto"/>
            <w:left w:val="none" w:sz="0" w:space="0" w:color="auto"/>
            <w:bottom w:val="none" w:sz="0" w:space="0" w:color="auto"/>
            <w:right w:val="none" w:sz="0" w:space="0" w:color="auto"/>
          </w:divBdr>
        </w:div>
        <w:div w:id="706560873">
          <w:marLeft w:val="640"/>
          <w:marRight w:val="0"/>
          <w:marTop w:val="0"/>
          <w:marBottom w:val="0"/>
          <w:divBdr>
            <w:top w:val="none" w:sz="0" w:space="0" w:color="auto"/>
            <w:left w:val="none" w:sz="0" w:space="0" w:color="auto"/>
            <w:bottom w:val="none" w:sz="0" w:space="0" w:color="auto"/>
            <w:right w:val="none" w:sz="0" w:space="0" w:color="auto"/>
          </w:divBdr>
        </w:div>
        <w:div w:id="541020188">
          <w:marLeft w:val="640"/>
          <w:marRight w:val="0"/>
          <w:marTop w:val="0"/>
          <w:marBottom w:val="0"/>
          <w:divBdr>
            <w:top w:val="none" w:sz="0" w:space="0" w:color="auto"/>
            <w:left w:val="none" w:sz="0" w:space="0" w:color="auto"/>
            <w:bottom w:val="none" w:sz="0" w:space="0" w:color="auto"/>
            <w:right w:val="none" w:sz="0" w:space="0" w:color="auto"/>
          </w:divBdr>
        </w:div>
        <w:div w:id="1653872825">
          <w:marLeft w:val="640"/>
          <w:marRight w:val="0"/>
          <w:marTop w:val="0"/>
          <w:marBottom w:val="0"/>
          <w:divBdr>
            <w:top w:val="none" w:sz="0" w:space="0" w:color="auto"/>
            <w:left w:val="none" w:sz="0" w:space="0" w:color="auto"/>
            <w:bottom w:val="none" w:sz="0" w:space="0" w:color="auto"/>
            <w:right w:val="none" w:sz="0" w:space="0" w:color="auto"/>
          </w:divBdr>
        </w:div>
        <w:div w:id="1853034176">
          <w:marLeft w:val="640"/>
          <w:marRight w:val="0"/>
          <w:marTop w:val="0"/>
          <w:marBottom w:val="0"/>
          <w:divBdr>
            <w:top w:val="none" w:sz="0" w:space="0" w:color="auto"/>
            <w:left w:val="none" w:sz="0" w:space="0" w:color="auto"/>
            <w:bottom w:val="none" w:sz="0" w:space="0" w:color="auto"/>
            <w:right w:val="none" w:sz="0" w:space="0" w:color="auto"/>
          </w:divBdr>
        </w:div>
        <w:div w:id="1891572211">
          <w:marLeft w:val="640"/>
          <w:marRight w:val="0"/>
          <w:marTop w:val="0"/>
          <w:marBottom w:val="0"/>
          <w:divBdr>
            <w:top w:val="none" w:sz="0" w:space="0" w:color="auto"/>
            <w:left w:val="none" w:sz="0" w:space="0" w:color="auto"/>
            <w:bottom w:val="none" w:sz="0" w:space="0" w:color="auto"/>
            <w:right w:val="none" w:sz="0" w:space="0" w:color="auto"/>
          </w:divBdr>
        </w:div>
        <w:div w:id="131560145">
          <w:marLeft w:val="640"/>
          <w:marRight w:val="0"/>
          <w:marTop w:val="0"/>
          <w:marBottom w:val="0"/>
          <w:divBdr>
            <w:top w:val="none" w:sz="0" w:space="0" w:color="auto"/>
            <w:left w:val="none" w:sz="0" w:space="0" w:color="auto"/>
            <w:bottom w:val="none" w:sz="0" w:space="0" w:color="auto"/>
            <w:right w:val="none" w:sz="0" w:space="0" w:color="auto"/>
          </w:divBdr>
        </w:div>
        <w:div w:id="1664550312">
          <w:marLeft w:val="640"/>
          <w:marRight w:val="0"/>
          <w:marTop w:val="0"/>
          <w:marBottom w:val="0"/>
          <w:divBdr>
            <w:top w:val="none" w:sz="0" w:space="0" w:color="auto"/>
            <w:left w:val="none" w:sz="0" w:space="0" w:color="auto"/>
            <w:bottom w:val="none" w:sz="0" w:space="0" w:color="auto"/>
            <w:right w:val="none" w:sz="0" w:space="0" w:color="auto"/>
          </w:divBdr>
        </w:div>
        <w:div w:id="361059073">
          <w:marLeft w:val="640"/>
          <w:marRight w:val="0"/>
          <w:marTop w:val="0"/>
          <w:marBottom w:val="0"/>
          <w:divBdr>
            <w:top w:val="none" w:sz="0" w:space="0" w:color="auto"/>
            <w:left w:val="none" w:sz="0" w:space="0" w:color="auto"/>
            <w:bottom w:val="none" w:sz="0" w:space="0" w:color="auto"/>
            <w:right w:val="none" w:sz="0" w:space="0" w:color="auto"/>
          </w:divBdr>
        </w:div>
        <w:div w:id="1923754461">
          <w:marLeft w:val="640"/>
          <w:marRight w:val="0"/>
          <w:marTop w:val="0"/>
          <w:marBottom w:val="0"/>
          <w:divBdr>
            <w:top w:val="none" w:sz="0" w:space="0" w:color="auto"/>
            <w:left w:val="none" w:sz="0" w:space="0" w:color="auto"/>
            <w:bottom w:val="none" w:sz="0" w:space="0" w:color="auto"/>
            <w:right w:val="none" w:sz="0" w:space="0" w:color="auto"/>
          </w:divBdr>
        </w:div>
        <w:div w:id="373233077">
          <w:marLeft w:val="640"/>
          <w:marRight w:val="0"/>
          <w:marTop w:val="0"/>
          <w:marBottom w:val="0"/>
          <w:divBdr>
            <w:top w:val="none" w:sz="0" w:space="0" w:color="auto"/>
            <w:left w:val="none" w:sz="0" w:space="0" w:color="auto"/>
            <w:bottom w:val="none" w:sz="0" w:space="0" w:color="auto"/>
            <w:right w:val="none" w:sz="0" w:space="0" w:color="auto"/>
          </w:divBdr>
        </w:div>
        <w:div w:id="1134560558">
          <w:marLeft w:val="640"/>
          <w:marRight w:val="0"/>
          <w:marTop w:val="0"/>
          <w:marBottom w:val="0"/>
          <w:divBdr>
            <w:top w:val="none" w:sz="0" w:space="0" w:color="auto"/>
            <w:left w:val="none" w:sz="0" w:space="0" w:color="auto"/>
            <w:bottom w:val="none" w:sz="0" w:space="0" w:color="auto"/>
            <w:right w:val="none" w:sz="0" w:space="0" w:color="auto"/>
          </w:divBdr>
        </w:div>
        <w:div w:id="1289892983">
          <w:marLeft w:val="640"/>
          <w:marRight w:val="0"/>
          <w:marTop w:val="0"/>
          <w:marBottom w:val="0"/>
          <w:divBdr>
            <w:top w:val="none" w:sz="0" w:space="0" w:color="auto"/>
            <w:left w:val="none" w:sz="0" w:space="0" w:color="auto"/>
            <w:bottom w:val="none" w:sz="0" w:space="0" w:color="auto"/>
            <w:right w:val="none" w:sz="0" w:space="0" w:color="auto"/>
          </w:divBdr>
        </w:div>
        <w:div w:id="1650401917">
          <w:marLeft w:val="640"/>
          <w:marRight w:val="0"/>
          <w:marTop w:val="0"/>
          <w:marBottom w:val="0"/>
          <w:divBdr>
            <w:top w:val="none" w:sz="0" w:space="0" w:color="auto"/>
            <w:left w:val="none" w:sz="0" w:space="0" w:color="auto"/>
            <w:bottom w:val="none" w:sz="0" w:space="0" w:color="auto"/>
            <w:right w:val="none" w:sz="0" w:space="0" w:color="auto"/>
          </w:divBdr>
        </w:div>
        <w:div w:id="649941532">
          <w:marLeft w:val="640"/>
          <w:marRight w:val="0"/>
          <w:marTop w:val="0"/>
          <w:marBottom w:val="0"/>
          <w:divBdr>
            <w:top w:val="none" w:sz="0" w:space="0" w:color="auto"/>
            <w:left w:val="none" w:sz="0" w:space="0" w:color="auto"/>
            <w:bottom w:val="none" w:sz="0" w:space="0" w:color="auto"/>
            <w:right w:val="none" w:sz="0" w:space="0" w:color="auto"/>
          </w:divBdr>
        </w:div>
        <w:div w:id="619647894">
          <w:marLeft w:val="640"/>
          <w:marRight w:val="0"/>
          <w:marTop w:val="0"/>
          <w:marBottom w:val="0"/>
          <w:divBdr>
            <w:top w:val="none" w:sz="0" w:space="0" w:color="auto"/>
            <w:left w:val="none" w:sz="0" w:space="0" w:color="auto"/>
            <w:bottom w:val="none" w:sz="0" w:space="0" w:color="auto"/>
            <w:right w:val="none" w:sz="0" w:space="0" w:color="auto"/>
          </w:divBdr>
        </w:div>
        <w:div w:id="2078164030">
          <w:marLeft w:val="640"/>
          <w:marRight w:val="0"/>
          <w:marTop w:val="0"/>
          <w:marBottom w:val="0"/>
          <w:divBdr>
            <w:top w:val="none" w:sz="0" w:space="0" w:color="auto"/>
            <w:left w:val="none" w:sz="0" w:space="0" w:color="auto"/>
            <w:bottom w:val="none" w:sz="0" w:space="0" w:color="auto"/>
            <w:right w:val="none" w:sz="0" w:space="0" w:color="auto"/>
          </w:divBdr>
        </w:div>
        <w:div w:id="461928651">
          <w:marLeft w:val="640"/>
          <w:marRight w:val="0"/>
          <w:marTop w:val="0"/>
          <w:marBottom w:val="0"/>
          <w:divBdr>
            <w:top w:val="none" w:sz="0" w:space="0" w:color="auto"/>
            <w:left w:val="none" w:sz="0" w:space="0" w:color="auto"/>
            <w:bottom w:val="none" w:sz="0" w:space="0" w:color="auto"/>
            <w:right w:val="none" w:sz="0" w:space="0" w:color="auto"/>
          </w:divBdr>
        </w:div>
        <w:div w:id="1063332013">
          <w:marLeft w:val="640"/>
          <w:marRight w:val="0"/>
          <w:marTop w:val="0"/>
          <w:marBottom w:val="0"/>
          <w:divBdr>
            <w:top w:val="none" w:sz="0" w:space="0" w:color="auto"/>
            <w:left w:val="none" w:sz="0" w:space="0" w:color="auto"/>
            <w:bottom w:val="none" w:sz="0" w:space="0" w:color="auto"/>
            <w:right w:val="none" w:sz="0" w:space="0" w:color="auto"/>
          </w:divBdr>
        </w:div>
        <w:div w:id="1985691593">
          <w:marLeft w:val="640"/>
          <w:marRight w:val="0"/>
          <w:marTop w:val="0"/>
          <w:marBottom w:val="0"/>
          <w:divBdr>
            <w:top w:val="none" w:sz="0" w:space="0" w:color="auto"/>
            <w:left w:val="none" w:sz="0" w:space="0" w:color="auto"/>
            <w:bottom w:val="none" w:sz="0" w:space="0" w:color="auto"/>
            <w:right w:val="none" w:sz="0" w:space="0" w:color="auto"/>
          </w:divBdr>
        </w:div>
        <w:div w:id="594632760">
          <w:marLeft w:val="640"/>
          <w:marRight w:val="0"/>
          <w:marTop w:val="0"/>
          <w:marBottom w:val="0"/>
          <w:divBdr>
            <w:top w:val="none" w:sz="0" w:space="0" w:color="auto"/>
            <w:left w:val="none" w:sz="0" w:space="0" w:color="auto"/>
            <w:bottom w:val="none" w:sz="0" w:space="0" w:color="auto"/>
            <w:right w:val="none" w:sz="0" w:space="0" w:color="auto"/>
          </w:divBdr>
        </w:div>
        <w:div w:id="1995836436">
          <w:marLeft w:val="640"/>
          <w:marRight w:val="0"/>
          <w:marTop w:val="0"/>
          <w:marBottom w:val="0"/>
          <w:divBdr>
            <w:top w:val="none" w:sz="0" w:space="0" w:color="auto"/>
            <w:left w:val="none" w:sz="0" w:space="0" w:color="auto"/>
            <w:bottom w:val="none" w:sz="0" w:space="0" w:color="auto"/>
            <w:right w:val="none" w:sz="0" w:space="0" w:color="auto"/>
          </w:divBdr>
        </w:div>
        <w:div w:id="1675377825">
          <w:marLeft w:val="640"/>
          <w:marRight w:val="0"/>
          <w:marTop w:val="0"/>
          <w:marBottom w:val="0"/>
          <w:divBdr>
            <w:top w:val="none" w:sz="0" w:space="0" w:color="auto"/>
            <w:left w:val="none" w:sz="0" w:space="0" w:color="auto"/>
            <w:bottom w:val="none" w:sz="0" w:space="0" w:color="auto"/>
            <w:right w:val="none" w:sz="0" w:space="0" w:color="auto"/>
          </w:divBdr>
        </w:div>
        <w:div w:id="2056193473">
          <w:marLeft w:val="640"/>
          <w:marRight w:val="0"/>
          <w:marTop w:val="0"/>
          <w:marBottom w:val="0"/>
          <w:divBdr>
            <w:top w:val="none" w:sz="0" w:space="0" w:color="auto"/>
            <w:left w:val="none" w:sz="0" w:space="0" w:color="auto"/>
            <w:bottom w:val="none" w:sz="0" w:space="0" w:color="auto"/>
            <w:right w:val="none" w:sz="0" w:space="0" w:color="auto"/>
          </w:divBdr>
        </w:div>
        <w:div w:id="1428769613">
          <w:marLeft w:val="640"/>
          <w:marRight w:val="0"/>
          <w:marTop w:val="0"/>
          <w:marBottom w:val="0"/>
          <w:divBdr>
            <w:top w:val="none" w:sz="0" w:space="0" w:color="auto"/>
            <w:left w:val="none" w:sz="0" w:space="0" w:color="auto"/>
            <w:bottom w:val="none" w:sz="0" w:space="0" w:color="auto"/>
            <w:right w:val="none" w:sz="0" w:space="0" w:color="auto"/>
          </w:divBdr>
        </w:div>
        <w:div w:id="1998269236">
          <w:marLeft w:val="640"/>
          <w:marRight w:val="0"/>
          <w:marTop w:val="0"/>
          <w:marBottom w:val="0"/>
          <w:divBdr>
            <w:top w:val="none" w:sz="0" w:space="0" w:color="auto"/>
            <w:left w:val="none" w:sz="0" w:space="0" w:color="auto"/>
            <w:bottom w:val="none" w:sz="0" w:space="0" w:color="auto"/>
            <w:right w:val="none" w:sz="0" w:space="0" w:color="auto"/>
          </w:divBdr>
        </w:div>
        <w:div w:id="131824190">
          <w:marLeft w:val="640"/>
          <w:marRight w:val="0"/>
          <w:marTop w:val="0"/>
          <w:marBottom w:val="0"/>
          <w:divBdr>
            <w:top w:val="none" w:sz="0" w:space="0" w:color="auto"/>
            <w:left w:val="none" w:sz="0" w:space="0" w:color="auto"/>
            <w:bottom w:val="none" w:sz="0" w:space="0" w:color="auto"/>
            <w:right w:val="none" w:sz="0" w:space="0" w:color="auto"/>
          </w:divBdr>
        </w:div>
        <w:div w:id="1512721537">
          <w:marLeft w:val="640"/>
          <w:marRight w:val="0"/>
          <w:marTop w:val="0"/>
          <w:marBottom w:val="0"/>
          <w:divBdr>
            <w:top w:val="none" w:sz="0" w:space="0" w:color="auto"/>
            <w:left w:val="none" w:sz="0" w:space="0" w:color="auto"/>
            <w:bottom w:val="none" w:sz="0" w:space="0" w:color="auto"/>
            <w:right w:val="none" w:sz="0" w:space="0" w:color="auto"/>
          </w:divBdr>
        </w:div>
        <w:div w:id="409887775">
          <w:marLeft w:val="640"/>
          <w:marRight w:val="0"/>
          <w:marTop w:val="0"/>
          <w:marBottom w:val="0"/>
          <w:divBdr>
            <w:top w:val="none" w:sz="0" w:space="0" w:color="auto"/>
            <w:left w:val="none" w:sz="0" w:space="0" w:color="auto"/>
            <w:bottom w:val="none" w:sz="0" w:space="0" w:color="auto"/>
            <w:right w:val="none" w:sz="0" w:space="0" w:color="auto"/>
          </w:divBdr>
        </w:div>
        <w:div w:id="629821346">
          <w:marLeft w:val="640"/>
          <w:marRight w:val="0"/>
          <w:marTop w:val="0"/>
          <w:marBottom w:val="0"/>
          <w:divBdr>
            <w:top w:val="none" w:sz="0" w:space="0" w:color="auto"/>
            <w:left w:val="none" w:sz="0" w:space="0" w:color="auto"/>
            <w:bottom w:val="none" w:sz="0" w:space="0" w:color="auto"/>
            <w:right w:val="none" w:sz="0" w:space="0" w:color="auto"/>
          </w:divBdr>
        </w:div>
        <w:div w:id="114834640">
          <w:marLeft w:val="640"/>
          <w:marRight w:val="0"/>
          <w:marTop w:val="0"/>
          <w:marBottom w:val="0"/>
          <w:divBdr>
            <w:top w:val="none" w:sz="0" w:space="0" w:color="auto"/>
            <w:left w:val="none" w:sz="0" w:space="0" w:color="auto"/>
            <w:bottom w:val="none" w:sz="0" w:space="0" w:color="auto"/>
            <w:right w:val="none" w:sz="0" w:space="0" w:color="auto"/>
          </w:divBdr>
        </w:div>
        <w:div w:id="239564711">
          <w:marLeft w:val="640"/>
          <w:marRight w:val="0"/>
          <w:marTop w:val="0"/>
          <w:marBottom w:val="0"/>
          <w:divBdr>
            <w:top w:val="none" w:sz="0" w:space="0" w:color="auto"/>
            <w:left w:val="none" w:sz="0" w:space="0" w:color="auto"/>
            <w:bottom w:val="none" w:sz="0" w:space="0" w:color="auto"/>
            <w:right w:val="none" w:sz="0" w:space="0" w:color="auto"/>
          </w:divBdr>
        </w:div>
        <w:div w:id="1572620504">
          <w:marLeft w:val="640"/>
          <w:marRight w:val="0"/>
          <w:marTop w:val="0"/>
          <w:marBottom w:val="0"/>
          <w:divBdr>
            <w:top w:val="none" w:sz="0" w:space="0" w:color="auto"/>
            <w:left w:val="none" w:sz="0" w:space="0" w:color="auto"/>
            <w:bottom w:val="none" w:sz="0" w:space="0" w:color="auto"/>
            <w:right w:val="none" w:sz="0" w:space="0" w:color="auto"/>
          </w:divBdr>
        </w:div>
        <w:div w:id="682829020">
          <w:marLeft w:val="640"/>
          <w:marRight w:val="0"/>
          <w:marTop w:val="0"/>
          <w:marBottom w:val="0"/>
          <w:divBdr>
            <w:top w:val="none" w:sz="0" w:space="0" w:color="auto"/>
            <w:left w:val="none" w:sz="0" w:space="0" w:color="auto"/>
            <w:bottom w:val="none" w:sz="0" w:space="0" w:color="auto"/>
            <w:right w:val="none" w:sz="0" w:space="0" w:color="auto"/>
          </w:divBdr>
        </w:div>
        <w:div w:id="495413599">
          <w:marLeft w:val="640"/>
          <w:marRight w:val="0"/>
          <w:marTop w:val="0"/>
          <w:marBottom w:val="0"/>
          <w:divBdr>
            <w:top w:val="none" w:sz="0" w:space="0" w:color="auto"/>
            <w:left w:val="none" w:sz="0" w:space="0" w:color="auto"/>
            <w:bottom w:val="none" w:sz="0" w:space="0" w:color="auto"/>
            <w:right w:val="none" w:sz="0" w:space="0" w:color="auto"/>
          </w:divBdr>
        </w:div>
        <w:div w:id="2078278581">
          <w:marLeft w:val="640"/>
          <w:marRight w:val="0"/>
          <w:marTop w:val="0"/>
          <w:marBottom w:val="0"/>
          <w:divBdr>
            <w:top w:val="none" w:sz="0" w:space="0" w:color="auto"/>
            <w:left w:val="none" w:sz="0" w:space="0" w:color="auto"/>
            <w:bottom w:val="none" w:sz="0" w:space="0" w:color="auto"/>
            <w:right w:val="none" w:sz="0" w:space="0" w:color="auto"/>
          </w:divBdr>
        </w:div>
        <w:div w:id="1179851863">
          <w:marLeft w:val="640"/>
          <w:marRight w:val="0"/>
          <w:marTop w:val="0"/>
          <w:marBottom w:val="0"/>
          <w:divBdr>
            <w:top w:val="none" w:sz="0" w:space="0" w:color="auto"/>
            <w:left w:val="none" w:sz="0" w:space="0" w:color="auto"/>
            <w:bottom w:val="none" w:sz="0" w:space="0" w:color="auto"/>
            <w:right w:val="none" w:sz="0" w:space="0" w:color="auto"/>
          </w:divBdr>
        </w:div>
        <w:div w:id="1020005989">
          <w:marLeft w:val="640"/>
          <w:marRight w:val="0"/>
          <w:marTop w:val="0"/>
          <w:marBottom w:val="0"/>
          <w:divBdr>
            <w:top w:val="none" w:sz="0" w:space="0" w:color="auto"/>
            <w:left w:val="none" w:sz="0" w:space="0" w:color="auto"/>
            <w:bottom w:val="none" w:sz="0" w:space="0" w:color="auto"/>
            <w:right w:val="none" w:sz="0" w:space="0" w:color="auto"/>
          </w:divBdr>
        </w:div>
      </w:divsChild>
    </w:div>
    <w:div w:id="838882558">
      <w:bodyDiv w:val="1"/>
      <w:marLeft w:val="0"/>
      <w:marRight w:val="0"/>
      <w:marTop w:val="0"/>
      <w:marBottom w:val="0"/>
      <w:divBdr>
        <w:top w:val="none" w:sz="0" w:space="0" w:color="auto"/>
        <w:left w:val="none" w:sz="0" w:space="0" w:color="auto"/>
        <w:bottom w:val="none" w:sz="0" w:space="0" w:color="auto"/>
        <w:right w:val="none" w:sz="0" w:space="0" w:color="auto"/>
      </w:divBdr>
    </w:div>
    <w:div w:id="852232058">
      <w:bodyDiv w:val="1"/>
      <w:marLeft w:val="0"/>
      <w:marRight w:val="0"/>
      <w:marTop w:val="0"/>
      <w:marBottom w:val="0"/>
      <w:divBdr>
        <w:top w:val="none" w:sz="0" w:space="0" w:color="auto"/>
        <w:left w:val="none" w:sz="0" w:space="0" w:color="auto"/>
        <w:bottom w:val="none" w:sz="0" w:space="0" w:color="auto"/>
        <w:right w:val="none" w:sz="0" w:space="0" w:color="auto"/>
      </w:divBdr>
      <w:divsChild>
        <w:div w:id="346248463">
          <w:marLeft w:val="640"/>
          <w:marRight w:val="0"/>
          <w:marTop w:val="0"/>
          <w:marBottom w:val="0"/>
          <w:divBdr>
            <w:top w:val="none" w:sz="0" w:space="0" w:color="auto"/>
            <w:left w:val="none" w:sz="0" w:space="0" w:color="auto"/>
            <w:bottom w:val="none" w:sz="0" w:space="0" w:color="auto"/>
            <w:right w:val="none" w:sz="0" w:space="0" w:color="auto"/>
          </w:divBdr>
        </w:div>
        <w:div w:id="858085770">
          <w:marLeft w:val="640"/>
          <w:marRight w:val="0"/>
          <w:marTop w:val="0"/>
          <w:marBottom w:val="0"/>
          <w:divBdr>
            <w:top w:val="none" w:sz="0" w:space="0" w:color="auto"/>
            <w:left w:val="none" w:sz="0" w:space="0" w:color="auto"/>
            <w:bottom w:val="none" w:sz="0" w:space="0" w:color="auto"/>
            <w:right w:val="none" w:sz="0" w:space="0" w:color="auto"/>
          </w:divBdr>
        </w:div>
        <w:div w:id="529026314">
          <w:marLeft w:val="640"/>
          <w:marRight w:val="0"/>
          <w:marTop w:val="0"/>
          <w:marBottom w:val="0"/>
          <w:divBdr>
            <w:top w:val="none" w:sz="0" w:space="0" w:color="auto"/>
            <w:left w:val="none" w:sz="0" w:space="0" w:color="auto"/>
            <w:bottom w:val="none" w:sz="0" w:space="0" w:color="auto"/>
            <w:right w:val="none" w:sz="0" w:space="0" w:color="auto"/>
          </w:divBdr>
        </w:div>
        <w:div w:id="190845701">
          <w:marLeft w:val="640"/>
          <w:marRight w:val="0"/>
          <w:marTop w:val="0"/>
          <w:marBottom w:val="0"/>
          <w:divBdr>
            <w:top w:val="none" w:sz="0" w:space="0" w:color="auto"/>
            <w:left w:val="none" w:sz="0" w:space="0" w:color="auto"/>
            <w:bottom w:val="none" w:sz="0" w:space="0" w:color="auto"/>
            <w:right w:val="none" w:sz="0" w:space="0" w:color="auto"/>
          </w:divBdr>
        </w:div>
        <w:div w:id="983318765">
          <w:marLeft w:val="640"/>
          <w:marRight w:val="0"/>
          <w:marTop w:val="0"/>
          <w:marBottom w:val="0"/>
          <w:divBdr>
            <w:top w:val="none" w:sz="0" w:space="0" w:color="auto"/>
            <w:left w:val="none" w:sz="0" w:space="0" w:color="auto"/>
            <w:bottom w:val="none" w:sz="0" w:space="0" w:color="auto"/>
            <w:right w:val="none" w:sz="0" w:space="0" w:color="auto"/>
          </w:divBdr>
        </w:div>
        <w:div w:id="1569539836">
          <w:marLeft w:val="640"/>
          <w:marRight w:val="0"/>
          <w:marTop w:val="0"/>
          <w:marBottom w:val="0"/>
          <w:divBdr>
            <w:top w:val="none" w:sz="0" w:space="0" w:color="auto"/>
            <w:left w:val="none" w:sz="0" w:space="0" w:color="auto"/>
            <w:bottom w:val="none" w:sz="0" w:space="0" w:color="auto"/>
            <w:right w:val="none" w:sz="0" w:space="0" w:color="auto"/>
          </w:divBdr>
        </w:div>
        <w:div w:id="1342046346">
          <w:marLeft w:val="640"/>
          <w:marRight w:val="0"/>
          <w:marTop w:val="0"/>
          <w:marBottom w:val="0"/>
          <w:divBdr>
            <w:top w:val="none" w:sz="0" w:space="0" w:color="auto"/>
            <w:left w:val="none" w:sz="0" w:space="0" w:color="auto"/>
            <w:bottom w:val="none" w:sz="0" w:space="0" w:color="auto"/>
            <w:right w:val="none" w:sz="0" w:space="0" w:color="auto"/>
          </w:divBdr>
        </w:div>
        <w:div w:id="863321261">
          <w:marLeft w:val="640"/>
          <w:marRight w:val="0"/>
          <w:marTop w:val="0"/>
          <w:marBottom w:val="0"/>
          <w:divBdr>
            <w:top w:val="none" w:sz="0" w:space="0" w:color="auto"/>
            <w:left w:val="none" w:sz="0" w:space="0" w:color="auto"/>
            <w:bottom w:val="none" w:sz="0" w:space="0" w:color="auto"/>
            <w:right w:val="none" w:sz="0" w:space="0" w:color="auto"/>
          </w:divBdr>
        </w:div>
        <w:div w:id="1268268693">
          <w:marLeft w:val="640"/>
          <w:marRight w:val="0"/>
          <w:marTop w:val="0"/>
          <w:marBottom w:val="0"/>
          <w:divBdr>
            <w:top w:val="none" w:sz="0" w:space="0" w:color="auto"/>
            <w:left w:val="none" w:sz="0" w:space="0" w:color="auto"/>
            <w:bottom w:val="none" w:sz="0" w:space="0" w:color="auto"/>
            <w:right w:val="none" w:sz="0" w:space="0" w:color="auto"/>
          </w:divBdr>
        </w:div>
        <w:div w:id="1851866565">
          <w:marLeft w:val="640"/>
          <w:marRight w:val="0"/>
          <w:marTop w:val="0"/>
          <w:marBottom w:val="0"/>
          <w:divBdr>
            <w:top w:val="none" w:sz="0" w:space="0" w:color="auto"/>
            <w:left w:val="none" w:sz="0" w:space="0" w:color="auto"/>
            <w:bottom w:val="none" w:sz="0" w:space="0" w:color="auto"/>
            <w:right w:val="none" w:sz="0" w:space="0" w:color="auto"/>
          </w:divBdr>
        </w:div>
        <w:div w:id="1218589399">
          <w:marLeft w:val="640"/>
          <w:marRight w:val="0"/>
          <w:marTop w:val="0"/>
          <w:marBottom w:val="0"/>
          <w:divBdr>
            <w:top w:val="none" w:sz="0" w:space="0" w:color="auto"/>
            <w:left w:val="none" w:sz="0" w:space="0" w:color="auto"/>
            <w:bottom w:val="none" w:sz="0" w:space="0" w:color="auto"/>
            <w:right w:val="none" w:sz="0" w:space="0" w:color="auto"/>
          </w:divBdr>
        </w:div>
        <w:div w:id="95029570">
          <w:marLeft w:val="640"/>
          <w:marRight w:val="0"/>
          <w:marTop w:val="0"/>
          <w:marBottom w:val="0"/>
          <w:divBdr>
            <w:top w:val="none" w:sz="0" w:space="0" w:color="auto"/>
            <w:left w:val="none" w:sz="0" w:space="0" w:color="auto"/>
            <w:bottom w:val="none" w:sz="0" w:space="0" w:color="auto"/>
            <w:right w:val="none" w:sz="0" w:space="0" w:color="auto"/>
          </w:divBdr>
        </w:div>
        <w:div w:id="1173568628">
          <w:marLeft w:val="640"/>
          <w:marRight w:val="0"/>
          <w:marTop w:val="0"/>
          <w:marBottom w:val="0"/>
          <w:divBdr>
            <w:top w:val="none" w:sz="0" w:space="0" w:color="auto"/>
            <w:left w:val="none" w:sz="0" w:space="0" w:color="auto"/>
            <w:bottom w:val="none" w:sz="0" w:space="0" w:color="auto"/>
            <w:right w:val="none" w:sz="0" w:space="0" w:color="auto"/>
          </w:divBdr>
        </w:div>
        <w:div w:id="1039937286">
          <w:marLeft w:val="640"/>
          <w:marRight w:val="0"/>
          <w:marTop w:val="0"/>
          <w:marBottom w:val="0"/>
          <w:divBdr>
            <w:top w:val="none" w:sz="0" w:space="0" w:color="auto"/>
            <w:left w:val="none" w:sz="0" w:space="0" w:color="auto"/>
            <w:bottom w:val="none" w:sz="0" w:space="0" w:color="auto"/>
            <w:right w:val="none" w:sz="0" w:space="0" w:color="auto"/>
          </w:divBdr>
        </w:div>
        <w:div w:id="2145538842">
          <w:marLeft w:val="640"/>
          <w:marRight w:val="0"/>
          <w:marTop w:val="0"/>
          <w:marBottom w:val="0"/>
          <w:divBdr>
            <w:top w:val="none" w:sz="0" w:space="0" w:color="auto"/>
            <w:left w:val="none" w:sz="0" w:space="0" w:color="auto"/>
            <w:bottom w:val="none" w:sz="0" w:space="0" w:color="auto"/>
            <w:right w:val="none" w:sz="0" w:space="0" w:color="auto"/>
          </w:divBdr>
        </w:div>
        <w:div w:id="888028906">
          <w:marLeft w:val="640"/>
          <w:marRight w:val="0"/>
          <w:marTop w:val="0"/>
          <w:marBottom w:val="0"/>
          <w:divBdr>
            <w:top w:val="none" w:sz="0" w:space="0" w:color="auto"/>
            <w:left w:val="none" w:sz="0" w:space="0" w:color="auto"/>
            <w:bottom w:val="none" w:sz="0" w:space="0" w:color="auto"/>
            <w:right w:val="none" w:sz="0" w:space="0" w:color="auto"/>
          </w:divBdr>
        </w:div>
        <w:div w:id="808977950">
          <w:marLeft w:val="640"/>
          <w:marRight w:val="0"/>
          <w:marTop w:val="0"/>
          <w:marBottom w:val="0"/>
          <w:divBdr>
            <w:top w:val="none" w:sz="0" w:space="0" w:color="auto"/>
            <w:left w:val="none" w:sz="0" w:space="0" w:color="auto"/>
            <w:bottom w:val="none" w:sz="0" w:space="0" w:color="auto"/>
            <w:right w:val="none" w:sz="0" w:space="0" w:color="auto"/>
          </w:divBdr>
        </w:div>
        <w:div w:id="746539442">
          <w:marLeft w:val="640"/>
          <w:marRight w:val="0"/>
          <w:marTop w:val="0"/>
          <w:marBottom w:val="0"/>
          <w:divBdr>
            <w:top w:val="none" w:sz="0" w:space="0" w:color="auto"/>
            <w:left w:val="none" w:sz="0" w:space="0" w:color="auto"/>
            <w:bottom w:val="none" w:sz="0" w:space="0" w:color="auto"/>
            <w:right w:val="none" w:sz="0" w:space="0" w:color="auto"/>
          </w:divBdr>
        </w:div>
        <w:div w:id="1605847035">
          <w:marLeft w:val="640"/>
          <w:marRight w:val="0"/>
          <w:marTop w:val="0"/>
          <w:marBottom w:val="0"/>
          <w:divBdr>
            <w:top w:val="none" w:sz="0" w:space="0" w:color="auto"/>
            <w:left w:val="none" w:sz="0" w:space="0" w:color="auto"/>
            <w:bottom w:val="none" w:sz="0" w:space="0" w:color="auto"/>
            <w:right w:val="none" w:sz="0" w:space="0" w:color="auto"/>
          </w:divBdr>
        </w:div>
        <w:div w:id="2109689274">
          <w:marLeft w:val="640"/>
          <w:marRight w:val="0"/>
          <w:marTop w:val="0"/>
          <w:marBottom w:val="0"/>
          <w:divBdr>
            <w:top w:val="none" w:sz="0" w:space="0" w:color="auto"/>
            <w:left w:val="none" w:sz="0" w:space="0" w:color="auto"/>
            <w:bottom w:val="none" w:sz="0" w:space="0" w:color="auto"/>
            <w:right w:val="none" w:sz="0" w:space="0" w:color="auto"/>
          </w:divBdr>
        </w:div>
        <w:div w:id="1768380575">
          <w:marLeft w:val="640"/>
          <w:marRight w:val="0"/>
          <w:marTop w:val="0"/>
          <w:marBottom w:val="0"/>
          <w:divBdr>
            <w:top w:val="none" w:sz="0" w:space="0" w:color="auto"/>
            <w:left w:val="none" w:sz="0" w:space="0" w:color="auto"/>
            <w:bottom w:val="none" w:sz="0" w:space="0" w:color="auto"/>
            <w:right w:val="none" w:sz="0" w:space="0" w:color="auto"/>
          </w:divBdr>
        </w:div>
        <w:div w:id="2024165314">
          <w:marLeft w:val="640"/>
          <w:marRight w:val="0"/>
          <w:marTop w:val="0"/>
          <w:marBottom w:val="0"/>
          <w:divBdr>
            <w:top w:val="none" w:sz="0" w:space="0" w:color="auto"/>
            <w:left w:val="none" w:sz="0" w:space="0" w:color="auto"/>
            <w:bottom w:val="none" w:sz="0" w:space="0" w:color="auto"/>
            <w:right w:val="none" w:sz="0" w:space="0" w:color="auto"/>
          </w:divBdr>
        </w:div>
        <w:div w:id="1780754456">
          <w:marLeft w:val="640"/>
          <w:marRight w:val="0"/>
          <w:marTop w:val="0"/>
          <w:marBottom w:val="0"/>
          <w:divBdr>
            <w:top w:val="none" w:sz="0" w:space="0" w:color="auto"/>
            <w:left w:val="none" w:sz="0" w:space="0" w:color="auto"/>
            <w:bottom w:val="none" w:sz="0" w:space="0" w:color="auto"/>
            <w:right w:val="none" w:sz="0" w:space="0" w:color="auto"/>
          </w:divBdr>
        </w:div>
        <w:div w:id="1150944567">
          <w:marLeft w:val="640"/>
          <w:marRight w:val="0"/>
          <w:marTop w:val="0"/>
          <w:marBottom w:val="0"/>
          <w:divBdr>
            <w:top w:val="none" w:sz="0" w:space="0" w:color="auto"/>
            <w:left w:val="none" w:sz="0" w:space="0" w:color="auto"/>
            <w:bottom w:val="none" w:sz="0" w:space="0" w:color="auto"/>
            <w:right w:val="none" w:sz="0" w:space="0" w:color="auto"/>
          </w:divBdr>
        </w:div>
        <w:div w:id="285546237">
          <w:marLeft w:val="640"/>
          <w:marRight w:val="0"/>
          <w:marTop w:val="0"/>
          <w:marBottom w:val="0"/>
          <w:divBdr>
            <w:top w:val="none" w:sz="0" w:space="0" w:color="auto"/>
            <w:left w:val="none" w:sz="0" w:space="0" w:color="auto"/>
            <w:bottom w:val="none" w:sz="0" w:space="0" w:color="auto"/>
            <w:right w:val="none" w:sz="0" w:space="0" w:color="auto"/>
          </w:divBdr>
        </w:div>
        <w:div w:id="37168140">
          <w:marLeft w:val="640"/>
          <w:marRight w:val="0"/>
          <w:marTop w:val="0"/>
          <w:marBottom w:val="0"/>
          <w:divBdr>
            <w:top w:val="none" w:sz="0" w:space="0" w:color="auto"/>
            <w:left w:val="none" w:sz="0" w:space="0" w:color="auto"/>
            <w:bottom w:val="none" w:sz="0" w:space="0" w:color="auto"/>
            <w:right w:val="none" w:sz="0" w:space="0" w:color="auto"/>
          </w:divBdr>
        </w:div>
        <w:div w:id="1917549156">
          <w:marLeft w:val="640"/>
          <w:marRight w:val="0"/>
          <w:marTop w:val="0"/>
          <w:marBottom w:val="0"/>
          <w:divBdr>
            <w:top w:val="none" w:sz="0" w:space="0" w:color="auto"/>
            <w:left w:val="none" w:sz="0" w:space="0" w:color="auto"/>
            <w:bottom w:val="none" w:sz="0" w:space="0" w:color="auto"/>
            <w:right w:val="none" w:sz="0" w:space="0" w:color="auto"/>
          </w:divBdr>
        </w:div>
        <w:div w:id="40133236">
          <w:marLeft w:val="640"/>
          <w:marRight w:val="0"/>
          <w:marTop w:val="0"/>
          <w:marBottom w:val="0"/>
          <w:divBdr>
            <w:top w:val="none" w:sz="0" w:space="0" w:color="auto"/>
            <w:left w:val="none" w:sz="0" w:space="0" w:color="auto"/>
            <w:bottom w:val="none" w:sz="0" w:space="0" w:color="auto"/>
            <w:right w:val="none" w:sz="0" w:space="0" w:color="auto"/>
          </w:divBdr>
        </w:div>
        <w:div w:id="419329236">
          <w:marLeft w:val="640"/>
          <w:marRight w:val="0"/>
          <w:marTop w:val="0"/>
          <w:marBottom w:val="0"/>
          <w:divBdr>
            <w:top w:val="none" w:sz="0" w:space="0" w:color="auto"/>
            <w:left w:val="none" w:sz="0" w:space="0" w:color="auto"/>
            <w:bottom w:val="none" w:sz="0" w:space="0" w:color="auto"/>
            <w:right w:val="none" w:sz="0" w:space="0" w:color="auto"/>
          </w:divBdr>
        </w:div>
        <w:div w:id="136654807">
          <w:marLeft w:val="640"/>
          <w:marRight w:val="0"/>
          <w:marTop w:val="0"/>
          <w:marBottom w:val="0"/>
          <w:divBdr>
            <w:top w:val="none" w:sz="0" w:space="0" w:color="auto"/>
            <w:left w:val="none" w:sz="0" w:space="0" w:color="auto"/>
            <w:bottom w:val="none" w:sz="0" w:space="0" w:color="auto"/>
            <w:right w:val="none" w:sz="0" w:space="0" w:color="auto"/>
          </w:divBdr>
        </w:div>
        <w:div w:id="1664774170">
          <w:marLeft w:val="640"/>
          <w:marRight w:val="0"/>
          <w:marTop w:val="0"/>
          <w:marBottom w:val="0"/>
          <w:divBdr>
            <w:top w:val="none" w:sz="0" w:space="0" w:color="auto"/>
            <w:left w:val="none" w:sz="0" w:space="0" w:color="auto"/>
            <w:bottom w:val="none" w:sz="0" w:space="0" w:color="auto"/>
            <w:right w:val="none" w:sz="0" w:space="0" w:color="auto"/>
          </w:divBdr>
        </w:div>
        <w:div w:id="788280577">
          <w:marLeft w:val="640"/>
          <w:marRight w:val="0"/>
          <w:marTop w:val="0"/>
          <w:marBottom w:val="0"/>
          <w:divBdr>
            <w:top w:val="none" w:sz="0" w:space="0" w:color="auto"/>
            <w:left w:val="none" w:sz="0" w:space="0" w:color="auto"/>
            <w:bottom w:val="none" w:sz="0" w:space="0" w:color="auto"/>
            <w:right w:val="none" w:sz="0" w:space="0" w:color="auto"/>
          </w:divBdr>
        </w:div>
        <w:div w:id="2021008195">
          <w:marLeft w:val="640"/>
          <w:marRight w:val="0"/>
          <w:marTop w:val="0"/>
          <w:marBottom w:val="0"/>
          <w:divBdr>
            <w:top w:val="none" w:sz="0" w:space="0" w:color="auto"/>
            <w:left w:val="none" w:sz="0" w:space="0" w:color="auto"/>
            <w:bottom w:val="none" w:sz="0" w:space="0" w:color="auto"/>
            <w:right w:val="none" w:sz="0" w:space="0" w:color="auto"/>
          </w:divBdr>
        </w:div>
        <w:div w:id="1314526678">
          <w:marLeft w:val="640"/>
          <w:marRight w:val="0"/>
          <w:marTop w:val="0"/>
          <w:marBottom w:val="0"/>
          <w:divBdr>
            <w:top w:val="none" w:sz="0" w:space="0" w:color="auto"/>
            <w:left w:val="none" w:sz="0" w:space="0" w:color="auto"/>
            <w:bottom w:val="none" w:sz="0" w:space="0" w:color="auto"/>
            <w:right w:val="none" w:sz="0" w:space="0" w:color="auto"/>
          </w:divBdr>
        </w:div>
        <w:div w:id="1167600521">
          <w:marLeft w:val="640"/>
          <w:marRight w:val="0"/>
          <w:marTop w:val="0"/>
          <w:marBottom w:val="0"/>
          <w:divBdr>
            <w:top w:val="none" w:sz="0" w:space="0" w:color="auto"/>
            <w:left w:val="none" w:sz="0" w:space="0" w:color="auto"/>
            <w:bottom w:val="none" w:sz="0" w:space="0" w:color="auto"/>
            <w:right w:val="none" w:sz="0" w:space="0" w:color="auto"/>
          </w:divBdr>
        </w:div>
        <w:div w:id="747532341">
          <w:marLeft w:val="640"/>
          <w:marRight w:val="0"/>
          <w:marTop w:val="0"/>
          <w:marBottom w:val="0"/>
          <w:divBdr>
            <w:top w:val="none" w:sz="0" w:space="0" w:color="auto"/>
            <w:left w:val="none" w:sz="0" w:space="0" w:color="auto"/>
            <w:bottom w:val="none" w:sz="0" w:space="0" w:color="auto"/>
            <w:right w:val="none" w:sz="0" w:space="0" w:color="auto"/>
          </w:divBdr>
        </w:div>
        <w:div w:id="1263224998">
          <w:marLeft w:val="640"/>
          <w:marRight w:val="0"/>
          <w:marTop w:val="0"/>
          <w:marBottom w:val="0"/>
          <w:divBdr>
            <w:top w:val="none" w:sz="0" w:space="0" w:color="auto"/>
            <w:left w:val="none" w:sz="0" w:space="0" w:color="auto"/>
            <w:bottom w:val="none" w:sz="0" w:space="0" w:color="auto"/>
            <w:right w:val="none" w:sz="0" w:space="0" w:color="auto"/>
          </w:divBdr>
        </w:div>
        <w:div w:id="431509307">
          <w:marLeft w:val="640"/>
          <w:marRight w:val="0"/>
          <w:marTop w:val="0"/>
          <w:marBottom w:val="0"/>
          <w:divBdr>
            <w:top w:val="none" w:sz="0" w:space="0" w:color="auto"/>
            <w:left w:val="none" w:sz="0" w:space="0" w:color="auto"/>
            <w:bottom w:val="none" w:sz="0" w:space="0" w:color="auto"/>
            <w:right w:val="none" w:sz="0" w:space="0" w:color="auto"/>
          </w:divBdr>
        </w:div>
        <w:div w:id="766119055">
          <w:marLeft w:val="640"/>
          <w:marRight w:val="0"/>
          <w:marTop w:val="0"/>
          <w:marBottom w:val="0"/>
          <w:divBdr>
            <w:top w:val="none" w:sz="0" w:space="0" w:color="auto"/>
            <w:left w:val="none" w:sz="0" w:space="0" w:color="auto"/>
            <w:bottom w:val="none" w:sz="0" w:space="0" w:color="auto"/>
            <w:right w:val="none" w:sz="0" w:space="0" w:color="auto"/>
          </w:divBdr>
        </w:div>
        <w:div w:id="1610963359">
          <w:marLeft w:val="640"/>
          <w:marRight w:val="0"/>
          <w:marTop w:val="0"/>
          <w:marBottom w:val="0"/>
          <w:divBdr>
            <w:top w:val="none" w:sz="0" w:space="0" w:color="auto"/>
            <w:left w:val="none" w:sz="0" w:space="0" w:color="auto"/>
            <w:bottom w:val="none" w:sz="0" w:space="0" w:color="auto"/>
            <w:right w:val="none" w:sz="0" w:space="0" w:color="auto"/>
          </w:divBdr>
        </w:div>
        <w:div w:id="1458328383">
          <w:marLeft w:val="640"/>
          <w:marRight w:val="0"/>
          <w:marTop w:val="0"/>
          <w:marBottom w:val="0"/>
          <w:divBdr>
            <w:top w:val="none" w:sz="0" w:space="0" w:color="auto"/>
            <w:left w:val="none" w:sz="0" w:space="0" w:color="auto"/>
            <w:bottom w:val="none" w:sz="0" w:space="0" w:color="auto"/>
            <w:right w:val="none" w:sz="0" w:space="0" w:color="auto"/>
          </w:divBdr>
        </w:div>
        <w:div w:id="943540229">
          <w:marLeft w:val="640"/>
          <w:marRight w:val="0"/>
          <w:marTop w:val="0"/>
          <w:marBottom w:val="0"/>
          <w:divBdr>
            <w:top w:val="none" w:sz="0" w:space="0" w:color="auto"/>
            <w:left w:val="none" w:sz="0" w:space="0" w:color="auto"/>
            <w:bottom w:val="none" w:sz="0" w:space="0" w:color="auto"/>
            <w:right w:val="none" w:sz="0" w:space="0" w:color="auto"/>
          </w:divBdr>
        </w:div>
        <w:div w:id="283778899">
          <w:marLeft w:val="640"/>
          <w:marRight w:val="0"/>
          <w:marTop w:val="0"/>
          <w:marBottom w:val="0"/>
          <w:divBdr>
            <w:top w:val="none" w:sz="0" w:space="0" w:color="auto"/>
            <w:left w:val="none" w:sz="0" w:space="0" w:color="auto"/>
            <w:bottom w:val="none" w:sz="0" w:space="0" w:color="auto"/>
            <w:right w:val="none" w:sz="0" w:space="0" w:color="auto"/>
          </w:divBdr>
        </w:div>
        <w:div w:id="1454903323">
          <w:marLeft w:val="640"/>
          <w:marRight w:val="0"/>
          <w:marTop w:val="0"/>
          <w:marBottom w:val="0"/>
          <w:divBdr>
            <w:top w:val="none" w:sz="0" w:space="0" w:color="auto"/>
            <w:left w:val="none" w:sz="0" w:space="0" w:color="auto"/>
            <w:bottom w:val="none" w:sz="0" w:space="0" w:color="auto"/>
            <w:right w:val="none" w:sz="0" w:space="0" w:color="auto"/>
          </w:divBdr>
        </w:div>
        <w:div w:id="1954748894">
          <w:marLeft w:val="640"/>
          <w:marRight w:val="0"/>
          <w:marTop w:val="0"/>
          <w:marBottom w:val="0"/>
          <w:divBdr>
            <w:top w:val="none" w:sz="0" w:space="0" w:color="auto"/>
            <w:left w:val="none" w:sz="0" w:space="0" w:color="auto"/>
            <w:bottom w:val="none" w:sz="0" w:space="0" w:color="auto"/>
            <w:right w:val="none" w:sz="0" w:space="0" w:color="auto"/>
          </w:divBdr>
        </w:div>
        <w:div w:id="1788163022">
          <w:marLeft w:val="640"/>
          <w:marRight w:val="0"/>
          <w:marTop w:val="0"/>
          <w:marBottom w:val="0"/>
          <w:divBdr>
            <w:top w:val="none" w:sz="0" w:space="0" w:color="auto"/>
            <w:left w:val="none" w:sz="0" w:space="0" w:color="auto"/>
            <w:bottom w:val="none" w:sz="0" w:space="0" w:color="auto"/>
            <w:right w:val="none" w:sz="0" w:space="0" w:color="auto"/>
          </w:divBdr>
        </w:div>
        <w:div w:id="2125733363">
          <w:marLeft w:val="640"/>
          <w:marRight w:val="0"/>
          <w:marTop w:val="0"/>
          <w:marBottom w:val="0"/>
          <w:divBdr>
            <w:top w:val="none" w:sz="0" w:space="0" w:color="auto"/>
            <w:left w:val="none" w:sz="0" w:space="0" w:color="auto"/>
            <w:bottom w:val="none" w:sz="0" w:space="0" w:color="auto"/>
            <w:right w:val="none" w:sz="0" w:space="0" w:color="auto"/>
          </w:divBdr>
        </w:div>
        <w:div w:id="341401157">
          <w:marLeft w:val="640"/>
          <w:marRight w:val="0"/>
          <w:marTop w:val="0"/>
          <w:marBottom w:val="0"/>
          <w:divBdr>
            <w:top w:val="none" w:sz="0" w:space="0" w:color="auto"/>
            <w:left w:val="none" w:sz="0" w:space="0" w:color="auto"/>
            <w:bottom w:val="none" w:sz="0" w:space="0" w:color="auto"/>
            <w:right w:val="none" w:sz="0" w:space="0" w:color="auto"/>
          </w:divBdr>
        </w:div>
        <w:div w:id="735708703">
          <w:marLeft w:val="640"/>
          <w:marRight w:val="0"/>
          <w:marTop w:val="0"/>
          <w:marBottom w:val="0"/>
          <w:divBdr>
            <w:top w:val="none" w:sz="0" w:space="0" w:color="auto"/>
            <w:left w:val="none" w:sz="0" w:space="0" w:color="auto"/>
            <w:bottom w:val="none" w:sz="0" w:space="0" w:color="auto"/>
            <w:right w:val="none" w:sz="0" w:space="0" w:color="auto"/>
          </w:divBdr>
        </w:div>
        <w:div w:id="1628969778">
          <w:marLeft w:val="640"/>
          <w:marRight w:val="0"/>
          <w:marTop w:val="0"/>
          <w:marBottom w:val="0"/>
          <w:divBdr>
            <w:top w:val="none" w:sz="0" w:space="0" w:color="auto"/>
            <w:left w:val="none" w:sz="0" w:space="0" w:color="auto"/>
            <w:bottom w:val="none" w:sz="0" w:space="0" w:color="auto"/>
            <w:right w:val="none" w:sz="0" w:space="0" w:color="auto"/>
          </w:divBdr>
        </w:div>
        <w:div w:id="1408767709">
          <w:marLeft w:val="640"/>
          <w:marRight w:val="0"/>
          <w:marTop w:val="0"/>
          <w:marBottom w:val="0"/>
          <w:divBdr>
            <w:top w:val="none" w:sz="0" w:space="0" w:color="auto"/>
            <w:left w:val="none" w:sz="0" w:space="0" w:color="auto"/>
            <w:bottom w:val="none" w:sz="0" w:space="0" w:color="auto"/>
            <w:right w:val="none" w:sz="0" w:space="0" w:color="auto"/>
          </w:divBdr>
        </w:div>
        <w:div w:id="461580441">
          <w:marLeft w:val="640"/>
          <w:marRight w:val="0"/>
          <w:marTop w:val="0"/>
          <w:marBottom w:val="0"/>
          <w:divBdr>
            <w:top w:val="none" w:sz="0" w:space="0" w:color="auto"/>
            <w:left w:val="none" w:sz="0" w:space="0" w:color="auto"/>
            <w:bottom w:val="none" w:sz="0" w:space="0" w:color="auto"/>
            <w:right w:val="none" w:sz="0" w:space="0" w:color="auto"/>
          </w:divBdr>
        </w:div>
        <w:div w:id="327100696">
          <w:marLeft w:val="640"/>
          <w:marRight w:val="0"/>
          <w:marTop w:val="0"/>
          <w:marBottom w:val="0"/>
          <w:divBdr>
            <w:top w:val="none" w:sz="0" w:space="0" w:color="auto"/>
            <w:left w:val="none" w:sz="0" w:space="0" w:color="auto"/>
            <w:bottom w:val="none" w:sz="0" w:space="0" w:color="auto"/>
            <w:right w:val="none" w:sz="0" w:space="0" w:color="auto"/>
          </w:divBdr>
        </w:div>
        <w:div w:id="620037944">
          <w:marLeft w:val="640"/>
          <w:marRight w:val="0"/>
          <w:marTop w:val="0"/>
          <w:marBottom w:val="0"/>
          <w:divBdr>
            <w:top w:val="none" w:sz="0" w:space="0" w:color="auto"/>
            <w:left w:val="none" w:sz="0" w:space="0" w:color="auto"/>
            <w:bottom w:val="none" w:sz="0" w:space="0" w:color="auto"/>
            <w:right w:val="none" w:sz="0" w:space="0" w:color="auto"/>
          </w:divBdr>
        </w:div>
        <w:div w:id="184292404">
          <w:marLeft w:val="640"/>
          <w:marRight w:val="0"/>
          <w:marTop w:val="0"/>
          <w:marBottom w:val="0"/>
          <w:divBdr>
            <w:top w:val="none" w:sz="0" w:space="0" w:color="auto"/>
            <w:left w:val="none" w:sz="0" w:space="0" w:color="auto"/>
            <w:bottom w:val="none" w:sz="0" w:space="0" w:color="auto"/>
            <w:right w:val="none" w:sz="0" w:space="0" w:color="auto"/>
          </w:divBdr>
        </w:div>
        <w:div w:id="610667011">
          <w:marLeft w:val="640"/>
          <w:marRight w:val="0"/>
          <w:marTop w:val="0"/>
          <w:marBottom w:val="0"/>
          <w:divBdr>
            <w:top w:val="none" w:sz="0" w:space="0" w:color="auto"/>
            <w:left w:val="none" w:sz="0" w:space="0" w:color="auto"/>
            <w:bottom w:val="none" w:sz="0" w:space="0" w:color="auto"/>
            <w:right w:val="none" w:sz="0" w:space="0" w:color="auto"/>
          </w:divBdr>
        </w:div>
        <w:div w:id="482429953">
          <w:marLeft w:val="640"/>
          <w:marRight w:val="0"/>
          <w:marTop w:val="0"/>
          <w:marBottom w:val="0"/>
          <w:divBdr>
            <w:top w:val="none" w:sz="0" w:space="0" w:color="auto"/>
            <w:left w:val="none" w:sz="0" w:space="0" w:color="auto"/>
            <w:bottom w:val="none" w:sz="0" w:space="0" w:color="auto"/>
            <w:right w:val="none" w:sz="0" w:space="0" w:color="auto"/>
          </w:divBdr>
        </w:div>
        <w:div w:id="1477141558">
          <w:marLeft w:val="640"/>
          <w:marRight w:val="0"/>
          <w:marTop w:val="0"/>
          <w:marBottom w:val="0"/>
          <w:divBdr>
            <w:top w:val="none" w:sz="0" w:space="0" w:color="auto"/>
            <w:left w:val="none" w:sz="0" w:space="0" w:color="auto"/>
            <w:bottom w:val="none" w:sz="0" w:space="0" w:color="auto"/>
            <w:right w:val="none" w:sz="0" w:space="0" w:color="auto"/>
          </w:divBdr>
        </w:div>
        <w:div w:id="56823112">
          <w:marLeft w:val="640"/>
          <w:marRight w:val="0"/>
          <w:marTop w:val="0"/>
          <w:marBottom w:val="0"/>
          <w:divBdr>
            <w:top w:val="none" w:sz="0" w:space="0" w:color="auto"/>
            <w:left w:val="none" w:sz="0" w:space="0" w:color="auto"/>
            <w:bottom w:val="none" w:sz="0" w:space="0" w:color="auto"/>
            <w:right w:val="none" w:sz="0" w:space="0" w:color="auto"/>
          </w:divBdr>
        </w:div>
        <w:div w:id="482352280">
          <w:marLeft w:val="640"/>
          <w:marRight w:val="0"/>
          <w:marTop w:val="0"/>
          <w:marBottom w:val="0"/>
          <w:divBdr>
            <w:top w:val="none" w:sz="0" w:space="0" w:color="auto"/>
            <w:left w:val="none" w:sz="0" w:space="0" w:color="auto"/>
            <w:bottom w:val="none" w:sz="0" w:space="0" w:color="auto"/>
            <w:right w:val="none" w:sz="0" w:space="0" w:color="auto"/>
          </w:divBdr>
        </w:div>
        <w:div w:id="367216650">
          <w:marLeft w:val="640"/>
          <w:marRight w:val="0"/>
          <w:marTop w:val="0"/>
          <w:marBottom w:val="0"/>
          <w:divBdr>
            <w:top w:val="none" w:sz="0" w:space="0" w:color="auto"/>
            <w:left w:val="none" w:sz="0" w:space="0" w:color="auto"/>
            <w:bottom w:val="none" w:sz="0" w:space="0" w:color="auto"/>
            <w:right w:val="none" w:sz="0" w:space="0" w:color="auto"/>
          </w:divBdr>
        </w:div>
        <w:div w:id="1011637800">
          <w:marLeft w:val="640"/>
          <w:marRight w:val="0"/>
          <w:marTop w:val="0"/>
          <w:marBottom w:val="0"/>
          <w:divBdr>
            <w:top w:val="none" w:sz="0" w:space="0" w:color="auto"/>
            <w:left w:val="none" w:sz="0" w:space="0" w:color="auto"/>
            <w:bottom w:val="none" w:sz="0" w:space="0" w:color="auto"/>
            <w:right w:val="none" w:sz="0" w:space="0" w:color="auto"/>
          </w:divBdr>
        </w:div>
        <w:div w:id="898133326">
          <w:marLeft w:val="640"/>
          <w:marRight w:val="0"/>
          <w:marTop w:val="0"/>
          <w:marBottom w:val="0"/>
          <w:divBdr>
            <w:top w:val="none" w:sz="0" w:space="0" w:color="auto"/>
            <w:left w:val="none" w:sz="0" w:space="0" w:color="auto"/>
            <w:bottom w:val="none" w:sz="0" w:space="0" w:color="auto"/>
            <w:right w:val="none" w:sz="0" w:space="0" w:color="auto"/>
          </w:divBdr>
        </w:div>
        <w:div w:id="1810391582">
          <w:marLeft w:val="640"/>
          <w:marRight w:val="0"/>
          <w:marTop w:val="0"/>
          <w:marBottom w:val="0"/>
          <w:divBdr>
            <w:top w:val="none" w:sz="0" w:space="0" w:color="auto"/>
            <w:left w:val="none" w:sz="0" w:space="0" w:color="auto"/>
            <w:bottom w:val="none" w:sz="0" w:space="0" w:color="auto"/>
            <w:right w:val="none" w:sz="0" w:space="0" w:color="auto"/>
          </w:divBdr>
        </w:div>
        <w:div w:id="847211835">
          <w:marLeft w:val="640"/>
          <w:marRight w:val="0"/>
          <w:marTop w:val="0"/>
          <w:marBottom w:val="0"/>
          <w:divBdr>
            <w:top w:val="none" w:sz="0" w:space="0" w:color="auto"/>
            <w:left w:val="none" w:sz="0" w:space="0" w:color="auto"/>
            <w:bottom w:val="none" w:sz="0" w:space="0" w:color="auto"/>
            <w:right w:val="none" w:sz="0" w:space="0" w:color="auto"/>
          </w:divBdr>
        </w:div>
        <w:div w:id="669798068">
          <w:marLeft w:val="640"/>
          <w:marRight w:val="0"/>
          <w:marTop w:val="0"/>
          <w:marBottom w:val="0"/>
          <w:divBdr>
            <w:top w:val="none" w:sz="0" w:space="0" w:color="auto"/>
            <w:left w:val="none" w:sz="0" w:space="0" w:color="auto"/>
            <w:bottom w:val="none" w:sz="0" w:space="0" w:color="auto"/>
            <w:right w:val="none" w:sz="0" w:space="0" w:color="auto"/>
          </w:divBdr>
        </w:div>
        <w:div w:id="1583877196">
          <w:marLeft w:val="640"/>
          <w:marRight w:val="0"/>
          <w:marTop w:val="0"/>
          <w:marBottom w:val="0"/>
          <w:divBdr>
            <w:top w:val="none" w:sz="0" w:space="0" w:color="auto"/>
            <w:left w:val="none" w:sz="0" w:space="0" w:color="auto"/>
            <w:bottom w:val="none" w:sz="0" w:space="0" w:color="auto"/>
            <w:right w:val="none" w:sz="0" w:space="0" w:color="auto"/>
          </w:divBdr>
        </w:div>
        <w:div w:id="1118111835">
          <w:marLeft w:val="640"/>
          <w:marRight w:val="0"/>
          <w:marTop w:val="0"/>
          <w:marBottom w:val="0"/>
          <w:divBdr>
            <w:top w:val="none" w:sz="0" w:space="0" w:color="auto"/>
            <w:left w:val="none" w:sz="0" w:space="0" w:color="auto"/>
            <w:bottom w:val="none" w:sz="0" w:space="0" w:color="auto"/>
            <w:right w:val="none" w:sz="0" w:space="0" w:color="auto"/>
          </w:divBdr>
        </w:div>
        <w:div w:id="366680870">
          <w:marLeft w:val="640"/>
          <w:marRight w:val="0"/>
          <w:marTop w:val="0"/>
          <w:marBottom w:val="0"/>
          <w:divBdr>
            <w:top w:val="none" w:sz="0" w:space="0" w:color="auto"/>
            <w:left w:val="none" w:sz="0" w:space="0" w:color="auto"/>
            <w:bottom w:val="none" w:sz="0" w:space="0" w:color="auto"/>
            <w:right w:val="none" w:sz="0" w:space="0" w:color="auto"/>
          </w:divBdr>
        </w:div>
        <w:div w:id="303392654">
          <w:marLeft w:val="640"/>
          <w:marRight w:val="0"/>
          <w:marTop w:val="0"/>
          <w:marBottom w:val="0"/>
          <w:divBdr>
            <w:top w:val="none" w:sz="0" w:space="0" w:color="auto"/>
            <w:left w:val="none" w:sz="0" w:space="0" w:color="auto"/>
            <w:bottom w:val="none" w:sz="0" w:space="0" w:color="auto"/>
            <w:right w:val="none" w:sz="0" w:space="0" w:color="auto"/>
          </w:divBdr>
        </w:div>
        <w:div w:id="1546406708">
          <w:marLeft w:val="640"/>
          <w:marRight w:val="0"/>
          <w:marTop w:val="0"/>
          <w:marBottom w:val="0"/>
          <w:divBdr>
            <w:top w:val="none" w:sz="0" w:space="0" w:color="auto"/>
            <w:left w:val="none" w:sz="0" w:space="0" w:color="auto"/>
            <w:bottom w:val="none" w:sz="0" w:space="0" w:color="auto"/>
            <w:right w:val="none" w:sz="0" w:space="0" w:color="auto"/>
          </w:divBdr>
        </w:div>
        <w:div w:id="987905252">
          <w:marLeft w:val="640"/>
          <w:marRight w:val="0"/>
          <w:marTop w:val="0"/>
          <w:marBottom w:val="0"/>
          <w:divBdr>
            <w:top w:val="none" w:sz="0" w:space="0" w:color="auto"/>
            <w:left w:val="none" w:sz="0" w:space="0" w:color="auto"/>
            <w:bottom w:val="none" w:sz="0" w:space="0" w:color="auto"/>
            <w:right w:val="none" w:sz="0" w:space="0" w:color="auto"/>
          </w:divBdr>
        </w:div>
        <w:div w:id="32506296">
          <w:marLeft w:val="640"/>
          <w:marRight w:val="0"/>
          <w:marTop w:val="0"/>
          <w:marBottom w:val="0"/>
          <w:divBdr>
            <w:top w:val="none" w:sz="0" w:space="0" w:color="auto"/>
            <w:left w:val="none" w:sz="0" w:space="0" w:color="auto"/>
            <w:bottom w:val="none" w:sz="0" w:space="0" w:color="auto"/>
            <w:right w:val="none" w:sz="0" w:space="0" w:color="auto"/>
          </w:divBdr>
        </w:div>
        <w:div w:id="1971940432">
          <w:marLeft w:val="640"/>
          <w:marRight w:val="0"/>
          <w:marTop w:val="0"/>
          <w:marBottom w:val="0"/>
          <w:divBdr>
            <w:top w:val="none" w:sz="0" w:space="0" w:color="auto"/>
            <w:left w:val="none" w:sz="0" w:space="0" w:color="auto"/>
            <w:bottom w:val="none" w:sz="0" w:space="0" w:color="auto"/>
            <w:right w:val="none" w:sz="0" w:space="0" w:color="auto"/>
          </w:divBdr>
        </w:div>
        <w:div w:id="1931502357">
          <w:marLeft w:val="640"/>
          <w:marRight w:val="0"/>
          <w:marTop w:val="0"/>
          <w:marBottom w:val="0"/>
          <w:divBdr>
            <w:top w:val="none" w:sz="0" w:space="0" w:color="auto"/>
            <w:left w:val="none" w:sz="0" w:space="0" w:color="auto"/>
            <w:bottom w:val="none" w:sz="0" w:space="0" w:color="auto"/>
            <w:right w:val="none" w:sz="0" w:space="0" w:color="auto"/>
          </w:divBdr>
        </w:div>
        <w:div w:id="1277448509">
          <w:marLeft w:val="640"/>
          <w:marRight w:val="0"/>
          <w:marTop w:val="0"/>
          <w:marBottom w:val="0"/>
          <w:divBdr>
            <w:top w:val="none" w:sz="0" w:space="0" w:color="auto"/>
            <w:left w:val="none" w:sz="0" w:space="0" w:color="auto"/>
            <w:bottom w:val="none" w:sz="0" w:space="0" w:color="auto"/>
            <w:right w:val="none" w:sz="0" w:space="0" w:color="auto"/>
          </w:divBdr>
        </w:div>
        <w:div w:id="1037700708">
          <w:marLeft w:val="640"/>
          <w:marRight w:val="0"/>
          <w:marTop w:val="0"/>
          <w:marBottom w:val="0"/>
          <w:divBdr>
            <w:top w:val="none" w:sz="0" w:space="0" w:color="auto"/>
            <w:left w:val="none" w:sz="0" w:space="0" w:color="auto"/>
            <w:bottom w:val="none" w:sz="0" w:space="0" w:color="auto"/>
            <w:right w:val="none" w:sz="0" w:space="0" w:color="auto"/>
          </w:divBdr>
        </w:div>
        <w:div w:id="353847814">
          <w:marLeft w:val="640"/>
          <w:marRight w:val="0"/>
          <w:marTop w:val="0"/>
          <w:marBottom w:val="0"/>
          <w:divBdr>
            <w:top w:val="none" w:sz="0" w:space="0" w:color="auto"/>
            <w:left w:val="none" w:sz="0" w:space="0" w:color="auto"/>
            <w:bottom w:val="none" w:sz="0" w:space="0" w:color="auto"/>
            <w:right w:val="none" w:sz="0" w:space="0" w:color="auto"/>
          </w:divBdr>
        </w:div>
        <w:div w:id="1735011372">
          <w:marLeft w:val="640"/>
          <w:marRight w:val="0"/>
          <w:marTop w:val="0"/>
          <w:marBottom w:val="0"/>
          <w:divBdr>
            <w:top w:val="none" w:sz="0" w:space="0" w:color="auto"/>
            <w:left w:val="none" w:sz="0" w:space="0" w:color="auto"/>
            <w:bottom w:val="none" w:sz="0" w:space="0" w:color="auto"/>
            <w:right w:val="none" w:sz="0" w:space="0" w:color="auto"/>
          </w:divBdr>
        </w:div>
        <w:div w:id="969241206">
          <w:marLeft w:val="640"/>
          <w:marRight w:val="0"/>
          <w:marTop w:val="0"/>
          <w:marBottom w:val="0"/>
          <w:divBdr>
            <w:top w:val="none" w:sz="0" w:space="0" w:color="auto"/>
            <w:left w:val="none" w:sz="0" w:space="0" w:color="auto"/>
            <w:bottom w:val="none" w:sz="0" w:space="0" w:color="auto"/>
            <w:right w:val="none" w:sz="0" w:space="0" w:color="auto"/>
          </w:divBdr>
        </w:div>
        <w:div w:id="1051227300">
          <w:marLeft w:val="640"/>
          <w:marRight w:val="0"/>
          <w:marTop w:val="0"/>
          <w:marBottom w:val="0"/>
          <w:divBdr>
            <w:top w:val="none" w:sz="0" w:space="0" w:color="auto"/>
            <w:left w:val="none" w:sz="0" w:space="0" w:color="auto"/>
            <w:bottom w:val="none" w:sz="0" w:space="0" w:color="auto"/>
            <w:right w:val="none" w:sz="0" w:space="0" w:color="auto"/>
          </w:divBdr>
        </w:div>
        <w:div w:id="1944335819">
          <w:marLeft w:val="640"/>
          <w:marRight w:val="0"/>
          <w:marTop w:val="0"/>
          <w:marBottom w:val="0"/>
          <w:divBdr>
            <w:top w:val="none" w:sz="0" w:space="0" w:color="auto"/>
            <w:left w:val="none" w:sz="0" w:space="0" w:color="auto"/>
            <w:bottom w:val="none" w:sz="0" w:space="0" w:color="auto"/>
            <w:right w:val="none" w:sz="0" w:space="0" w:color="auto"/>
          </w:divBdr>
        </w:div>
        <w:div w:id="1073891805">
          <w:marLeft w:val="640"/>
          <w:marRight w:val="0"/>
          <w:marTop w:val="0"/>
          <w:marBottom w:val="0"/>
          <w:divBdr>
            <w:top w:val="none" w:sz="0" w:space="0" w:color="auto"/>
            <w:left w:val="none" w:sz="0" w:space="0" w:color="auto"/>
            <w:bottom w:val="none" w:sz="0" w:space="0" w:color="auto"/>
            <w:right w:val="none" w:sz="0" w:space="0" w:color="auto"/>
          </w:divBdr>
        </w:div>
        <w:div w:id="1183476311">
          <w:marLeft w:val="640"/>
          <w:marRight w:val="0"/>
          <w:marTop w:val="0"/>
          <w:marBottom w:val="0"/>
          <w:divBdr>
            <w:top w:val="none" w:sz="0" w:space="0" w:color="auto"/>
            <w:left w:val="none" w:sz="0" w:space="0" w:color="auto"/>
            <w:bottom w:val="none" w:sz="0" w:space="0" w:color="auto"/>
            <w:right w:val="none" w:sz="0" w:space="0" w:color="auto"/>
          </w:divBdr>
        </w:div>
        <w:div w:id="629942669">
          <w:marLeft w:val="640"/>
          <w:marRight w:val="0"/>
          <w:marTop w:val="0"/>
          <w:marBottom w:val="0"/>
          <w:divBdr>
            <w:top w:val="none" w:sz="0" w:space="0" w:color="auto"/>
            <w:left w:val="none" w:sz="0" w:space="0" w:color="auto"/>
            <w:bottom w:val="none" w:sz="0" w:space="0" w:color="auto"/>
            <w:right w:val="none" w:sz="0" w:space="0" w:color="auto"/>
          </w:divBdr>
        </w:div>
        <w:div w:id="710764487">
          <w:marLeft w:val="640"/>
          <w:marRight w:val="0"/>
          <w:marTop w:val="0"/>
          <w:marBottom w:val="0"/>
          <w:divBdr>
            <w:top w:val="none" w:sz="0" w:space="0" w:color="auto"/>
            <w:left w:val="none" w:sz="0" w:space="0" w:color="auto"/>
            <w:bottom w:val="none" w:sz="0" w:space="0" w:color="auto"/>
            <w:right w:val="none" w:sz="0" w:space="0" w:color="auto"/>
          </w:divBdr>
        </w:div>
        <w:div w:id="1970937197">
          <w:marLeft w:val="640"/>
          <w:marRight w:val="0"/>
          <w:marTop w:val="0"/>
          <w:marBottom w:val="0"/>
          <w:divBdr>
            <w:top w:val="none" w:sz="0" w:space="0" w:color="auto"/>
            <w:left w:val="none" w:sz="0" w:space="0" w:color="auto"/>
            <w:bottom w:val="none" w:sz="0" w:space="0" w:color="auto"/>
            <w:right w:val="none" w:sz="0" w:space="0" w:color="auto"/>
          </w:divBdr>
        </w:div>
        <w:div w:id="2087727595">
          <w:marLeft w:val="640"/>
          <w:marRight w:val="0"/>
          <w:marTop w:val="0"/>
          <w:marBottom w:val="0"/>
          <w:divBdr>
            <w:top w:val="none" w:sz="0" w:space="0" w:color="auto"/>
            <w:left w:val="none" w:sz="0" w:space="0" w:color="auto"/>
            <w:bottom w:val="none" w:sz="0" w:space="0" w:color="auto"/>
            <w:right w:val="none" w:sz="0" w:space="0" w:color="auto"/>
          </w:divBdr>
        </w:div>
        <w:div w:id="703945616">
          <w:marLeft w:val="640"/>
          <w:marRight w:val="0"/>
          <w:marTop w:val="0"/>
          <w:marBottom w:val="0"/>
          <w:divBdr>
            <w:top w:val="none" w:sz="0" w:space="0" w:color="auto"/>
            <w:left w:val="none" w:sz="0" w:space="0" w:color="auto"/>
            <w:bottom w:val="none" w:sz="0" w:space="0" w:color="auto"/>
            <w:right w:val="none" w:sz="0" w:space="0" w:color="auto"/>
          </w:divBdr>
        </w:div>
        <w:div w:id="1342926683">
          <w:marLeft w:val="640"/>
          <w:marRight w:val="0"/>
          <w:marTop w:val="0"/>
          <w:marBottom w:val="0"/>
          <w:divBdr>
            <w:top w:val="none" w:sz="0" w:space="0" w:color="auto"/>
            <w:left w:val="none" w:sz="0" w:space="0" w:color="auto"/>
            <w:bottom w:val="none" w:sz="0" w:space="0" w:color="auto"/>
            <w:right w:val="none" w:sz="0" w:space="0" w:color="auto"/>
          </w:divBdr>
        </w:div>
        <w:div w:id="701780882">
          <w:marLeft w:val="640"/>
          <w:marRight w:val="0"/>
          <w:marTop w:val="0"/>
          <w:marBottom w:val="0"/>
          <w:divBdr>
            <w:top w:val="none" w:sz="0" w:space="0" w:color="auto"/>
            <w:left w:val="none" w:sz="0" w:space="0" w:color="auto"/>
            <w:bottom w:val="none" w:sz="0" w:space="0" w:color="auto"/>
            <w:right w:val="none" w:sz="0" w:space="0" w:color="auto"/>
          </w:divBdr>
        </w:div>
        <w:div w:id="500047588">
          <w:marLeft w:val="640"/>
          <w:marRight w:val="0"/>
          <w:marTop w:val="0"/>
          <w:marBottom w:val="0"/>
          <w:divBdr>
            <w:top w:val="none" w:sz="0" w:space="0" w:color="auto"/>
            <w:left w:val="none" w:sz="0" w:space="0" w:color="auto"/>
            <w:bottom w:val="none" w:sz="0" w:space="0" w:color="auto"/>
            <w:right w:val="none" w:sz="0" w:space="0" w:color="auto"/>
          </w:divBdr>
        </w:div>
        <w:div w:id="575015635">
          <w:marLeft w:val="640"/>
          <w:marRight w:val="0"/>
          <w:marTop w:val="0"/>
          <w:marBottom w:val="0"/>
          <w:divBdr>
            <w:top w:val="none" w:sz="0" w:space="0" w:color="auto"/>
            <w:left w:val="none" w:sz="0" w:space="0" w:color="auto"/>
            <w:bottom w:val="none" w:sz="0" w:space="0" w:color="auto"/>
            <w:right w:val="none" w:sz="0" w:space="0" w:color="auto"/>
          </w:divBdr>
        </w:div>
        <w:div w:id="1290817479">
          <w:marLeft w:val="640"/>
          <w:marRight w:val="0"/>
          <w:marTop w:val="0"/>
          <w:marBottom w:val="0"/>
          <w:divBdr>
            <w:top w:val="none" w:sz="0" w:space="0" w:color="auto"/>
            <w:left w:val="none" w:sz="0" w:space="0" w:color="auto"/>
            <w:bottom w:val="none" w:sz="0" w:space="0" w:color="auto"/>
            <w:right w:val="none" w:sz="0" w:space="0" w:color="auto"/>
          </w:divBdr>
        </w:div>
        <w:div w:id="536938265">
          <w:marLeft w:val="640"/>
          <w:marRight w:val="0"/>
          <w:marTop w:val="0"/>
          <w:marBottom w:val="0"/>
          <w:divBdr>
            <w:top w:val="none" w:sz="0" w:space="0" w:color="auto"/>
            <w:left w:val="none" w:sz="0" w:space="0" w:color="auto"/>
            <w:bottom w:val="none" w:sz="0" w:space="0" w:color="auto"/>
            <w:right w:val="none" w:sz="0" w:space="0" w:color="auto"/>
          </w:divBdr>
        </w:div>
        <w:div w:id="1345327453">
          <w:marLeft w:val="640"/>
          <w:marRight w:val="0"/>
          <w:marTop w:val="0"/>
          <w:marBottom w:val="0"/>
          <w:divBdr>
            <w:top w:val="none" w:sz="0" w:space="0" w:color="auto"/>
            <w:left w:val="none" w:sz="0" w:space="0" w:color="auto"/>
            <w:bottom w:val="none" w:sz="0" w:space="0" w:color="auto"/>
            <w:right w:val="none" w:sz="0" w:space="0" w:color="auto"/>
          </w:divBdr>
        </w:div>
        <w:div w:id="387143959">
          <w:marLeft w:val="640"/>
          <w:marRight w:val="0"/>
          <w:marTop w:val="0"/>
          <w:marBottom w:val="0"/>
          <w:divBdr>
            <w:top w:val="none" w:sz="0" w:space="0" w:color="auto"/>
            <w:left w:val="none" w:sz="0" w:space="0" w:color="auto"/>
            <w:bottom w:val="none" w:sz="0" w:space="0" w:color="auto"/>
            <w:right w:val="none" w:sz="0" w:space="0" w:color="auto"/>
          </w:divBdr>
        </w:div>
        <w:div w:id="1621650069">
          <w:marLeft w:val="640"/>
          <w:marRight w:val="0"/>
          <w:marTop w:val="0"/>
          <w:marBottom w:val="0"/>
          <w:divBdr>
            <w:top w:val="none" w:sz="0" w:space="0" w:color="auto"/>
            <w:left w:val="none" w:sz="0" w:space="0" w:color="auto"/>
            <w:bottom w:val="none" w:sz="0" w:space="0" w:color="auto"/>
            <w:right w:val="none" w:sz="0" w:space="0" w:color="auto"/>
          </w:divBdr>
        </w:div>
        <w:div w:id="67920364">
          <w:marLeft w:val="640"/>
          <w:marRight w:val="0"/>
          <w:marTop w:val="0"/>
          <w:marBottom w:val="0"/>
          <w:divBdr>
            <w:top w:val="none" w:sz="0" w:space="0" w:color="auto"/>
            <w:left w:val="none" w:sz="0" w:space="0" w:color="auto"/>
            <w:bottom w:val="none" w:sz="0" w:space="0" w:color="auto"/>
            <w:right w:val="none" w:sz="0" w:space="0" w:color="auto"/>
          </w:divBdr>
        </w:div>
        <w:div w:id="990863898">
          <w:marLeft w:val="640"/>
          <w:marRight w:val="0"/>
          <w:marTop w:val="0"/>
          <w:marBottom w:val="0"/>
          <w:divBdr>
            <w:top w:val="none" w:sz="0" w:space="0" w:color="auto"/>
            <w:left w:val="none" w:sz="0" w:space="0" w:color="auto"/>
            <w:bottom w:val="none" w:sz="0" w:space="0" w:color="auto"/>
            <w:right w:val="none" w:sz="0" w:space="0" w:color="auto"/>
          </w:divBdr>
        </w:div>
        <w:div w:id="790319496">
          <w:marLeft w:val="640"/>
          <w:marRight w:val="0"/>
          <w:marTop w:val="0"/>
          <w:marBottom w:val="0"/>
          <w:divBdr>
            <w:top w:val="none" w:sz="0" w:space="0" w:color="auto"/>
            <w:left w:val="none" w:sz="0" w:space="0" w:color="auto"/>
            <w:bottom w:val="none" w:sz="0" w:space="0" w:color="auto"/>
            <w:right w:val="none" w:sz="0" w:space="0" w:color="auto"/>
          </w:divBdr>
        </w:div>
        <w:div w:id="1815289938">
          <w:marLeft w:val="640"/>
          <w:marRight w:val="0"/>
          <w:marTop w:val="0"/>
          <w:marBottom w:val="0"/>
          <w:divBdr>
            <w:top w:val="none" w:sz="0" w:space="0" w:color="auto"/>
            <w:left w:val="none" w:sz="0" w:space="0" w:color="auto"/>
            <w:bottom w:val="none" w:sz="0" w:space="0" w:color="auto"/>
            <w:right w:val="none" w:sz="0" w:space="0" w:color="auto"/>
          </w:divBdr>
        </w:div>
        <w:div w:id="40060986">
          <w:marLeft w:val="640"/>
          <w:marRight w:val="0"/>
          <w:marTop w:val="0"/>
          <w:marBottom w:val="0"/>
          <w:divBdr>
            <w:top w:val="none" w:sz="0" w:space="0" w:color="auto"/>
            <w:left w:val="none" w:sz="0" w:space="0" w:color="auto"/>
            <w:bottom w:val="none" w:sz="0" w:space="0" w:color="auto"/>
            <w:right w:val="none" w:sz="0" w:space="0" w:color="auto"/>
          </w:divBdr>
        </w:div>
        <w:div w:id="105544171">
          <w:marLeft w:val="640"/>
          <w:marRight w:val="0"/>
          <w:marTop w:val="0"/>
          <w:marBottom w:val="0"/>
          <w:divBdr>
            <w:top w:val="none" w:sz="0" w:space="0" w:color="auto"/>
            <w:left w:val="none" w:sz="0" w:space="0" w:color="auto"/>
            <w:bottom w:val="none" w:sz="0" w:space="0" w:color="auto"/>
            <w:right w:val="none" w:sz="0" w:space="0" w:color="auto"/>
          </w:divBdr>
        </w:div>
        <w:div w:id="1796362387">
          <w:marLeft w:val="640"/>
          <w:marRight w:val="0"/>
          <w:marTop w:val="0"/>
          <w:marBottom w:val="0"/>
          <w:divBdr>
            <w:top w:val="none" w:sz="0" w:space="0" w:color="auto"/>
            <w:left w:val="none" w:sz="0" w:space="0" w:color="auto"/>
            <w:bottom w:val="none" w:sz="0" w:space="0" w:color="auto"/>
            <w:right w:val="none" w:sz="0" w:space="0" w:color="auto"/>
          </w:divBdr>
        </w:div>
        <w:div w:id="1126776069">
          <w:marLeft w:val="640"/>
          <w:marRight w:val="0"/>
          <w:marTop w:val="0"/>
          <w:marBottom w:val="0"/>
          <w:divBdr>
            <w:top w:val="none" w:sz="0" w:space="0" w:color="auto"/>
            <w:left w:val="none" w:sz="0" w:space="0" w:color="auto"/>
            <w:bottom w:val="none" w:sz="0" w:space="0" w:color="auto"/>
            <w:right w:val="none" w:sz="0" w:space="0" w:color="auto"/>
          </w:divBdr>
        </w:div>
        <w:div w:id="269438341">
          <w:marLeft w:val="640"/>
          <w:marRight w:val="0"/>
          <w:marTop w:val="0"/>
          <w:marBottom w:val="0"/>
          <w:divBdr>
            <w:top w:val="none" w:sz="0" w:space="0" w:color="auto"/>
            <w:left w:val="none" w:sz="0" w:space="0" w:color="auto"/>
            <w:bottom w:val="none" w:sz="0" w:space="0" w:color="auto"/>
            <w:right w:val="none" w:sz="0" w:space="0" w:color="auto"/>
          </w:divBdr>
        </w:div>
        <w:div w:id="333076859">
          <w:marLeft w:val="640"/>
          <w:marRight w:val="0"/>
          <w:marTop w:val="0"/>
          <w:marBottom w:val="0"/>
          <w:divBdr>
            <w:top w:val="none" w:sz="0" w:space="0" w:color="auto"/>
            <w:left w:val="none" w:sz="0" w:space="0" w:color="auto"/>
            <w:bottom w:val="none" w:sz="0" w:space="0" w:color="auto"/>
            <w:right w:val="none" w:sz="0" w:space="0" w:color="auto"/>
          </w:divBdr>
        </w:div>
        <w:div w:id="1632899844">
          <w:marLeft w:val="640"/>
          <w:marRight w:val="0"/>
          <w:marTop w:val="0"/>
          <w:marBottom w:val="0"/>
          <w:divBdr>
            <w:top w:val="none" w:sz="0" w:space="0" w:color="auto"/>
            <w:left w:val="none" w:sz="0" w:space="0" w:color="auto"/>
            <w:bottom w:val="none" w:sz="0" w:space="0" w:color="auto"/>
            <w:right w:val="none" w:sz="0" w:space="0" w:color="auto"/>
          </w:divBdr>
        </w:div>
        <w:div w:id="243994980">
          <w:marLeft w:val="640"/>
          <w:marRight w:val="0"/>
          <w:marTop w:val="0"/>
          <w:marBottom w:val="0"/>
          <w:divBdr>
            <w:top w:val="none" w:sz="0" w:space="0" w:color="auto"/>
            <w:left w:val="none" w:sz="0" w:space="0" w:color="auto"/>
            <w:bottom w:val="none" w:sz="0" w:space="0" w:color="auto"/>
            <w:right w:val="none" w:sz="0" w:space="0" w:color="auto"/>
          </w:divBdr>
        </w:div>
        <w:div w:id="781993186">
          <w:marLeft w:val="640"/>
          <w:marRight w:val="0"/>
          <w:marTop w:val="0"/>
          <w:marBottom w:val="0"/>
          <w:divBdr>
            <w:top w:val="none" w:sz="0" w:space="0" w:color="auto"/>
            <w:left w:val="none" w:sz="0" w:space="0" w:color="auto"/>
            <w:bottom w:val="none" w:sz="0" w:space="0" w:color="auto"/>
            <w:right w:val="none" w:sz="0" w:space="0" w:color="auto"/>
          </w:divBdr>
        </w:div>
        <w:div w:id="739981084">
          <w:marLeft w:val="640"/>
          <w:marRight w:val="0"/>
          <w:marTop w:val="0"/>
          <w:marBottom w:val="0"/>
          <w:divBdr>
            <w:top w:val="none" w:sz="0" w:space="0" w:color="auto"/>
            <w:left w:val="none" w:sz="0" w:space="0" w:color="auto"/>
            <w:bottom w:val="none" w:sz="0" w:space="0" w:color="auto"/>
            <w:right w:val="none" w:sz="0" w:space="0" w:color="auto"/>
          </w:divBdr>
        </w:div>
        <w:div w:id="1384448504">
          <w:marLeft w:val="640"/>
          <w:marRight w:val="0"/>
          <w:marTop w:val="0"/>
          <w:marBottom w:val="0"/>
          <w:divBdr>
            <w:top w:val="none" w:sz="0" w:space="0" w:color="auto"/>
            <w:left w:val="none" w:sz="0" w:space="0" w:color="auto"/>
            <w:bottom w:val="none" w:sz="0" w:space="0" w:color="auto"/>
            <w:right w:val="none" w:sz="0" w:space="0" w:color="auto"/>
          </w:divBdr>
        </w:div>
        <w:div w:id="278491568">
          <w:marLeft w:val="640"/>
          <w:marRight w:val="0"/>
          <w:marTop w:val="0"/>
          <w:marBottom w:val="0"/>
          <w:divBdr>
            <w:top w:val="none" w:sz="0" w:space="0" w:color="auto"/>
            <w:left w:val="none" w:sz="0" w:space="0" w:color="auto"/>
            <w:bottom w:val="none" w:sz="0" w:space="0" w:color="auto"/>
            <w:right w:val="none" w:sz="0" w:space="0" w:color="auto"/>
          </w:divBdr>
        </w:div>
        <w:div w:id="234752919">
          <w:marLeft w:val="640"/>
          <w:marRight w:val="0"/>
          <w:marTop w:val="0"/>
          <w:marBottom w:val="0"/>
          <w:divBdr>
            <w:top w:val="none" w:sz="0" w:space="0" w:color="auto"/>
            <w:left w:val="none" w:sz="0" w:space="0" w:color="auto"/>
            <w:bottom w:val="none" w:sz="0" w:space="0" w:color="auto"/>
            <w:right w:val="none" w:sz="0" w:space="0" w:color="auto"/>
          </w:divBdr>
        </w:div>
        <w:div w:id="902299745">
          <w:marLeft w:val="640"/>
          <w:marRight w:val="0"/>
          <w:marTop w:val="0"/>
          <w:marBottom w:val="0"/>
          <w:divBdr>
            <w:top w:val="none" w:sz="0" w:space="0" w:color="auto"/>
            <w:left w:val="none" w:sz="0" w:space="0" w:color="auto"/>
            <w:bottom w:val="none" w:sz="0" w:space="0" w:color="auto"/>
            <w:right w:val="none" w:sz="0" w:space="0" w:color="auto"/>
          </w:divBdr>
        </w:div>
        <w:div w:id="466514875">
          <w:marLeft w:val="640"/>
          <w:marRight w:val="0"/>
          <w:marTop w:val="0"/>
          <w:marBottom w:val="0"/>
          <w:divBdr>
            <w:top w:val="none" w:sz="0" w:space="0" w:color="auto"/>
            <w:left w:val="none" w:sz="0" w:space="0" w:color="auto"/>
            <w:bottom w:val="none" w:sz="0" w:space="0" w:color="auto"/>
            <w:right w:val="none" w:sz="0" w:space="0" w:color="auto"/>
          </w:divBdr>
        </w:div>
        <w:div w:id="1694383155">
          <w:marLeft w:val="640"/>
          <w:marRight w:val="0"/>
          <w:marTop w:val="0"/>
          <w:marBottom w:val="0"/>
          <w:divBdr>
            <w:top w:val="none" w:sz="0" w:space="0" w:color="auto"/>
            <w:left w:val="none" w:sz="0" w:space="0" w:color="auto"/>
            <w:bottom w:val="none" w:sz="0" w:space="0" w:color="auto"/>
            <w:right w:val="none" w:sz="0" w:space="0" w:color="auto"/>
          </w:divBdr>
        </w:div>
        <w:div w:id="266351343">
          <w:marLeft w:val="640"/>
          <w:marRight w:val="0"/>
          <w:marTop w:val="0"/>
          <w:marBottom w:val="0"/>
          <w:divBdr>
            <w:top w:val="none" w:sz="0" w:space="0" w:color="auto"/>
            <w:left w:val="none" w:sz="0" w:space="0" w:color="auto"/>
            <w:bottom w:val="none" w:sz="0" w:space="0" w:color="auto"/>
            <w:right w:val="none" w:sz="0" w:space="0" w:color="auto"/>
          </w:divBdr>
        </w:div>
        <w:div w:id="216010259">
          <w:marLeft w:val="640"/>
          <w:marRight w:val="0"/>
          <w:marTop w:val="0"/>
          <w:marBottom w:val="0"/>
          <w:divBdr>
            <w:top w:val="none" w:sz="0" w:space="0" w:color="auto"/>
            <w:left w:val="none" w:sz="0" w:space="0" w:color="auto"/>
            <w:bottom w:val="none" w:sz="0" w:space="0" w:color="auto"/>
            <w:right w:val="none" w:sz="0" w:space="0" w:color="auto"/>
          </w:divBdr>
        </w:div>
        <w:div w:id="1945648767">
          <w:marLeft w:val="640"/>
          <w:marRight w:val="0"/>
          <w:marTop w:val="0"/>
          <w:marBottom w:val="0"/>
          <w:divBdr>
            <w:top w:val="none" w:sz="0" w:space="0" w:color="auto"/>
            <w:left w:val="none" w:sz="0" w:space="0" w:color="auto"/>
            <w:bottom w:val="none" w:sz="0" w:space="0" w:color="auto"/>
            <w:right w:val="none" w:sz="0" w:space="0" w:color="auto"/>
          </w:divBdr>
        </w:div>
        <w:div w:id="931744121">
          <w:marLeft w:val="640"/>
          <w:marRight w:val="0"/>
          <w:marTop w:val="0"/>
          <w:marBottom w:val="0"/>
          <w:divBdr>
            <w:top w:val="none" w:sz="0" w:space="0" w:color="auto"/>
            <w:left w:val="none" w:sz="0" w:space="0" w:color="auto"/>
            <w:bottom w:val="none" w:sz="0" w:space="0" w:color="auto"/>
            <w:right w:val="none" w:sz="0" w:space="0" w:color="auto"/>
          </w:divBdr>
        </w:div>
        <w:div w:id="990333087">
          <w:marLeft w:val="640"/>
          <w:marRight w:val="0"/>
          <w:marTop w:val="0"/>
          <w:marBottom w:val="0"/>
          <w:divBdr>
            <w:top w:val="none" w:sz="0" w:space="0" w:color="auto"/>
            <w:left w:val="none" w:sz="0" w:space="0" w:color="auto"/>
            <w:bottom w:val="none" w:sz="0" w:space="0" w:color="auto"/>
            <w:right w:val="none" w:sz="0" w:space="0" w:color="auto"/>
          </w:divBdr>
        </w:div>
        <w:div w:id="521551589">
          <w:marLeft w:val="640"/>
          <w:marRight w:val="0"/>
          <w:marTop w:val="0"/>
          <w:marBottom w:val="0"/>
          <w:divBdr>
            <w:top w:val="none" w:sz="0" w:space="0" w:color="auto"/>
            <w:left w:val="none" w:sz="0" w:space="0" w:color="auto"/>
            <w:bottom w:val="none" w:sz="0" w:space="0" w:color="auto"/>
            <w:right w:val="none" w:sz="0" w:space="0" w:color="auto"/>
          </w:divBdr>
        </w:div>
        <w:div w:id="2088188965">
          <w:marLeft w:val="640"/>
          <w:marRight w:val="0"/>
          <w:marTop w:val="0"/>
          <w:marBottom w:val="0"/>
          <w:divBdr>
            <w:top w:val="none" w:sz="0" w:space="0" w:color="auto"/>
            <w:left w:val="none" w:sz="0" w:space="0" w:color="auto"/>
            <w:bottom w:val="none" w:sz="0" w:space="0" w:color="auto"/>
            <w:right w:val="none" w:sz="0" w:space="0" w:color="auto"/>
          </w:divBdr>
        </w:div>
        <w:div w:id="1798449383">
          <w:marLeft w:val="640"/>
          <w:marRight w:val="0"/>
          <w:marTop w:val="0"/>
          <w:marBottom w:val="0"/>
          <w:divBdr>
            <w:top w:val="none" w:sz="0" w:space="0" w:color="auto"/>
            <w:left w:val="none" w:sz="0" w:space="0" w:color="auto"/>
            <w:bottom w:val="none" w:sz="0" w:space="0" w:color="auto"/>
            <w:right w:val="none" w:sz="0" w:space="0" w:color="auto"/>
          </w:divBdr>
        </w:div>
        <w:div w:id="1142500484">
          <w:marLeft w:val="640"/>
          <w:marRight w:val="0"/>
          <w:marTop w:val="0"/>
          <w:marBottom w:val="0"/>
          <w:divBdr>
            <w:top w:val="none" w:sz="0" w:space="0" w:color="auto"/>
            <w:left w:val="none" w:sz="0" w:space="0" w:color="auto"/>
            <w:bottom w:val="none" w:sz="0" w:space="0" w:color="auto"/>
            <w:right w:val="none" w:sz="0" w:space="0" w:color="auto"/>
          </w:divBdr>
        </w:div>
        <w:div w:id="1416049122">
          <w:marLeft w:val="640"/>
          <w:marRight w:val="0"/>
          <w:marTop w:val="0"/>
          <w:marBottom w:val="0"/>
          <w:divBdr>
            <w:top w:val="none" w:sz="0" w:space="0" w:color="auto"/>
            <w:left w:val="none" w:sz="0" w:space="0" w:color="auto"/>
            <w:bottom w:val="none" w:sz="0" w:space="0" w:color="auto"/>
            <w:right w:val="none" w:sz="0" w:space="0" w:color="auto"/>
          </w:divBdr>
        </w:div>
        <w:div w:id="1254702802">
          <w:marLeft w:val="640"/>
          <w:marRight w:val="0"/>
          <w:marTop w:val="0"/>
          <w:marBottom w:val="0"/>
          <w:divBdr>
            <w:top w:val="none" w:sz="0" w:space="0" w:color="auto"/>
            <w:left w:val="none" w:sz="0" w:space="0" w:color="auto"/>
            <w:bottom w:val="none" w:sz="0" w:space="0" w:color="auto"/>
            <w:right w:val="none" w:sz="0" w:space="0" w:color="auto"/>
          </w:divBdr>
        </w:div>
        <w:div w:id="115636284">
          <w:marLeft w:val="640"/>
          <w:marRight w:val="0"/>
          <w:marTop w:val="0"/>
          <w:marBottom w:val="0"/>
          <w:divBdr>
            <w:top w:val="none" w:sz="0" w:space="0" w:color="auto"/>
            <w:left w:val="none" w:sz="0" w:space="0" w:color="auto"/>
            <w:bottom w:val="none" w:sz="0" w:space="0" w:color="auto"/>
            <w:right w:val="none" w:sz="0" w:space="0" w:color="auto"/>
          </w:divBdr>
        </w:div>
        <w:div w:id="1168789176">
          <w:marLeft w:val="640"/>
          <w:marRight w:val="0"/>
          <w:marTop w:val="0"/>
          <w:marBottom w:val="0"/>
          <w:divBdr>
            <w:top w:val="none" w:sz="0" w:space="0" w:color="auto"/>
            <w:left w:val="none" w:sz="0" w:space="0" w:color="auto"/>
            <w:bottom w:val="none" w:sz="0" w:space="0" w:color="auto"/>
            <w:right w:val="none" w:sz="0" w:space="0" w:color="auto"/>
          </w:divBdr>
        </w:div>
        <w:div w:id="28997802">
          <w:marLeft w:val="640"/>
          <w:marRight w:val="0"/>
          <w:marTop w:val="0"/>
          <w:marBottom w:val="0"/>
          <w:divBdr>
            <w:top w:val="none" w:sz="0" w:space="0" w:color="auto"/>
            <w:left w:val="none" w:sz="0" w:space="0" w:color="auto"/>
            <w:bottom w:val="none" w:sz="0" w:space="0" w:color="auto"/>
            <w:right w:val="none" w:sz="0" w:space="0" w:color="auto"/>
          </w:divBdr>
        </w:div>
        <w:div w:id="866648900">
          <w:marLeft w:val="640"/>
          <w:marRight w:val="0"/>
          <w:marTop w:val="0"/>
          <w:marBottom w:val="0"/>
          <w:divBdr>
            <w:top w:val="none" w:sz="0" w:space="0" w:color="auto"/>
            <w:left w:val="none" w:sz="0" w:space="0" w:color="auto"/>
            <w:bottom w:val="none" w:sz="0" w:space="0" w:color="auto"/>
            <w:right w:val="none" w:sz="0" w:space="0" w:color="auto"/>
          </w:divBdr>
        </w:div>
        <w:div w:id="1373922495">
          <w:marLeft w:val="640"/>
          <w:marRight w:val="0"/>
          <w:marTop w:val="0"/>
          <w:marBottom w:val="0"/>
          <w:divBdr>
            <w:top w:val="none" w:sz="0" w:space="0" w:color="auto"/>
            <w:left w:val="none" w:sz="0" w:space="0" w:color="auto"/>
            <w:bottom w:val="none" w:sz="0" w:space="0" w:color="auto"/>
            <w:right w:val="none" w:sz="0" w:space="0" w:color="auto"/>
          </w:divBdr>
        </w:div>
        <w:div w:id="638653746">
          <w:marLeft w:val="640"/>
          <w:marRight w:val="0"/>
          <w:marTop w:val="0"/>
          <w:marBottom w:val="0"/>
          <w:divBdr>
            <w:top w:val="none" w:sz="0" w:space="0" w:color="auto"/>
            <w:left w:val="none" w:sz="0" w:space="0" w:color="auto"/>
            <w:bottom w:val="none" w:sz="0" w:space="0" w:color="auto"/>
            <w:right w:val="none" w:sz="0" w:space="0" w:color="auto"/>
          </w:divBdr>
        </w:div>
        <w:div w:id="1059594697">
          <w:marLeft w:val="640"/>
          <w:marRight w:val="0"/>
          <w:marTop w:val="0"/>
          <w:marBottom w:val="0"/>
          <w:divBdr>
            <w:top w:val="none" w:sz="0" w:space="0" w:color="auto"/>
            <w:left w:val="none" w:sz="0" w:space="0" w:color="auto"/>
            <w:bottom w:val="none" w:sz="0" w:space="0" w:color="auto"/>
            <w:right w:val="none" w:sz="0" w:space="0" w:color="auto"/>
          </w:divBdr>
        </w:div>
        <w:div w:id="798449658">
          <w:marLeft w:val="640"/>
          <w:marRight w:val="0"/>
          <w:marTop w:val="0"/>
          <w:marBottom w:val="0"/>
          <w:divBdr>
            <w:top w:val="none" w:sz="0" w:space="0" w:color="auto"/>
            <w:left w:val="none" w:sz="0" w:space="0" w:color="auto"/>
            <w:bottom w:val="none" w:sz="0" w:space="0" w:color="auto"/>
            <w:right w:val="none" w:sz="0" w:space="0" w:color="auto"/>
          </w:divBdr>
        </w:div>
        <w:div w:id="431166268">
          <w:marLeft w:val="640"/>
          <w:marRight w:val="0"/>
          <w:marTop w:val="0"/>
          <w:marBottom w:val="0"/>
          <w:divBdr>
            <w:top w:val="none" w:sz="0" w:space="0" w:color="auto"/>
            <w:left w:val="none" w:sz="0" w:space="0" w:color="auto"/>
            <w:bottom w:val="none" w:sz="0" w:space="0" w:color="auto"/>
            <w:right w:val="none" w:sz="0" w:space="0" w:color="auto"/>
          </w:divBdr>
        </w:div>
        <w:div w:id="1698120293">
          <w:marLeft w:val="640"/>
          <w:marRight w:val="0"/>
          <w:marTop w:val="0"/>
          <w:marBottom w:val="0"/>
          <w:divBdr>
            <w:top w:val="none" w:sz="0" w:space="0" w:color="auto"/>
            <w:left w:val="none" w:sz="0" w:space="0" w:color="auto"/>
            <w:bottom w:val="none" w:sz="0" w:space="0" w:color="auto"/>
            <w:right w:val="none" w:sz="0" w:space="0" w:color="auto"/>
          </w:divBdr>
        </w:div>
        <w:div w:id="1201043722">
          <w:marLeft w:val="640"/>
          <w:marRight w:val="0"/>
          <w:marTop w:val="0"/>
          <w:marBottom w:val="0"/>
          <w:divBdr>
            <w:top w:val="none" w:sz="0" w:space="0" w:color="auto"/>
            <w:left w:val="none" w:sz="0" w:space="0" w:color="auto"/>
            <w:bottom w:val="none" w:sz="0" w:space="0" w:color="auto"/>
            <w:right w:val="none" w:sz="0" w:space="0" w:color="auto"/>
          </w:divBdr>
        </w:div>
        <w:div w:id="342782055">
          <w:marLeft w:val="640"/>
          <w:marRight w:val="0"/>
          <w:marTop w:val="0"/>
          <w:marBottom w:val="0"/>
          <w:divBdr>
            <w:top w:val="none" w:sz="0" w:space="0" w:color="auto"/>
            <w:left w:val="none" w:sz="0" w:space="0" w:color="auto"/>
            <w:bottom w:val="none" w:sz="0" w:space="0" w:color="auto"/>
            <w:right w:val="none" w:sz="0" w:space="0" w:color="auto"/>
          </w:divBdr>
        </w:div>
        <w:div w:id="1345404840">
          <w:marLeft w:val="640"/>
          <w:marRight w:val="0"/>
          <w:marTop w:val="0"/>
          <w:marBottom w:val="0"/>
          <w:divBdr>
            <w:top w:val="none" w:sz="0" w:space="0" w:color="auto"/>
            <w:left w:val="none" w:sz="0" w:space="0" w:color="auto"/>
            <w:bottom w:val="none" w:sz="0" w:space="0" w:color="auto"/>
            <w:right w:val="none" w:sz="0" w:space="0" w:color="auto"/>
          </w:divBdr>
        </w:div>
        <w:div w:id="557253782">
          <w:marLeft w:val="640"/>
          <w:marRight w:val="0"/>
          <w:marTop w:val="0"/>
          <w:marBottom w:val="0"/>
          <w:divBdr>
            <w:top w:val="none" w:sz="0" w:space="0" w:color="auto"/>
            <w:left w:val="none" w:sz="0" w:space="0" w:color="auto"/>
            <w:bottom w:val="none" w:sz="0" w:space="0" w:color="auto"/>
            <w:right w:val="none" w:sz="0" w:space="0" w:color="auto"/>
          </w:divBdr>
        </w:div>
        <w:div w:id="164907274">
          <w:marLeft w:val="640"/>
          <w:marRight w:val="0"/>
          <w:marTop w:val="0"/>
          <w:marBottom w:val="0"/>
          <w:divBdr>
            <w:top w:val="none" w:sz="0" w:space="0" w:color="auto"/>
            <w:left w:val="none" w:sz="0" w:space="0" w:color="auto"/>
            <w:bottom w:val="none" w:sz="0" w:space="0" w:color="auto"/>
            <w:right w:val="none" w:sz="0" w:space="0" w:color="auto"/>
          </w:divBdr>
        </w:div>
        <w:div w:id="770781067">
          <w:marLeft w:val="640"/>
          <w:marRight w:val="0"/>
          <w:marTop w:val="0"/>
          <w:marBottom w:val="0"/>
          <w:divBdr>
            <w:top w:val="none" w:sz="0" w:space="0" w:color="auto"/>
            <w:left w:val="none" w:sz="0" w:space="0" w:color="auto"/>
            <w:bottom w:val="none" w:sz="0" w:space="0" w:color="auto"/>
            <w:right w:val="none" w:sz="0" w:space="0" w:color="auto"/>
          </w:divBdr>
        </w:div>
        <w:div w:id="1873490669">
          <w:marLeft w:val="640"/>
          <w:marRight w:val="0"/>
          <w:marTop w:val="0"/>
          <w:marBottom w:val="0"/>
          <w:divBdr>
            <w:top w:val="none" w:sz="0" w:space="0" w:color="auto"/>
            <w:left w:val="none" w:sz="0" w:space="0" w:color="auto"/>
            <w:bottom w:val="none" w:sz="0" w:space="0" w:color="auto"/>
            <w:right w:val="none" w:sz="0" w:space="0" w:color="auto"/>
          </w:divBdr>
        </w:div>
        <w:div w:id="950278273">
          <w:marLeft w:val="640"/>
          <w:marRight w:val="0"/>
          <w:marTop w:val="0"/>
          <w:marBottom w:val="0"/>
          <w:divBdr>
            <w:top w:val="none" w:sz="0" w:space="0" w:color="auto"/>
            <w:left w:val="none" w:sz="0" w:space="0" w:color="auto"/>
            <w:bottom w:val="none" w:sz="0" w:space="0" w:color="auto"/>
            <w:right w:val="none" w:sz="0" w:space="0" w:color="auto"/>
          </w:divBdr>
        </w:div>
        <w:div w:id="260917590">
          <w:marLeft w:val="640"/>
          <w:marRight w:val="0"/>
          <w:marTop w:val="0"/>
          <w:marBottom w:val="0"/>
          <w:divBdr>
            <w:top w:val="none" w:sz="0" w:space="0" w:color="auto"/>
            <w:left w:val="none" w:sz="0" w:space="0" w:color="auto"/>
            <w:bottom w:val="none" w:sz="0" w:space="0" w:color="auto"/>
            <w:right w:val="none" w:sz="0" w:space="0" w:color="auto"/>
          </w:divBdr>
        </w:div>
        <w:div w:id="2024504916">
          <w:marLeft w:val="640"/>
          <w:marRight w:val="0"/>
          <w:marTop w:val="0"/>
          <w:marBottom w:val="0"/>
          <w:divBdr>
            <w:top w:val="none" w:sz="0" w:space="0" w:color="auto"/>
            <w:left w:val="none" w:sz="0" w:space="0" w:color="auto"/>
            <w:bottom w:val="none" w:sz="0" w:space="0" w:color="auto"/>
            <w:right w:val="none" w:sz="0" w:space="0" w:color="auto"/>
          </w:divBdr>
        </w:div>
        <w:div w:id="102042867">
          <w:marLeft w:val="640"/>
          <w:marRight w:val="0"/>
          <w:marTop w:val="0"/>
          <w:marBottom w:val="0"/>
          <w:divBdr>
            <w:top w:val="none" w:sz="0" w:space="0" w:color="auto"/>
            <w:left w:val="none" w:sz="0" w:space="0" w:color="auto"/>
            <w:bottom w:val="none" w:sz="0" w:space="0" w:color="auto"/>
            <w:right w:val="none" w:sz="0" w:space="0" w:color="auto"/>
          </w:divBdr>
        </w:div>
        <w:div w:id="1602446424">
          <w:marLeft w:val="640"/>
          <w:marRight w:val="0"/>
          <w:marTop w:val="0"/>
          <w:marBottom w:val="0"/>
          <w:divBdr>
            <w:top w:val="none" w:sz="0" w:space="0" w:color="auto"/>
            <w:left w:val="none" w:sz="0" w:space="0" w:color="auto"/>
            <w:bottom w:val="none" w:sz="0" w:space="0" w:color="auto"/>
            <w:right w:val="none" w:sz="0" w:space="0" w:color="auto"/>
          </w:divBdr>
        </w:div>
        <w:div w:id="632636212">
          <w:marLeft w:val="640"/>
          <w:marRight w:val="0"/>
          <w:marTop w:val="0"/>
          <w:marBottom w:val="0"/>
          <w:divBdr>
            <w:top w:val="none" w:sz="0" w:space="0" w:color="auto"/>
            <w:left w:val="none" w:sz="0" w:space="0" w:color="auto"/>
            <w:bottom w:val="none" w:sz="0" w:space="0" w:color="auto"/>
            <w:right w:val="none" w:sz="0" w:space="0" w:color="auto"/>
          </w:divBdr>
        </w:div>
        <w:div w:id="1042443541">
          <w:marLeft w:val="640"/>
          <w:marRight w:val="0"/>
          <w:marTop w:val="0"/>
          <w:marBottom w:val="0"/>
          <w:divBdr>
            <w:top w:val="none" w:sz="0" w:space="0" w:color="auto"/>
            <w:left w:val="none" w:sz="0" w:space="0" w:color="auto"/>
            <w:bottom w:val="none" w:sz="0" w:space="0" w:color="auto"/>
            <w:right w:val="none" w:sz="0" w:space="0" w:color="auto"/>
          </w:divBdr>
        </w:div>
        <w:div w:id="1494370274">
          <w:marLeft w:val="640"/>
          <w:marRight w:val="0"/>
          <w:marTop w:val="0"/>
          <w:marBottom w:val="0"/>
          <w:divBdr>
            <w:top w:val="none" w:sz="0" w:space="0" w:color="auto"/>
            <w:left w:val="none" w:sz="0" w:space="0" w:color="auto"/>
            <w:bottom w:val="none" w:sz="0" w:space="0" w:color="auto"/>
            <w:right w:val="none" w:sz="0" w:space="0" w:color="auto"/>
          </w:divBdr>
        </w:div>
        <w:div w:id="1185367630">
          <w:marLeft w:val="640"/>
          <w:marRight w:val="0"/>
          <w:marTop w:val="0"/>
          <w:marBottom w:val="0"/>
          <w:divBdr>
            <w:top w:val="none" w:sz="0" w:space="0" w:color="auto"/>
            <w:left w:val="none" w:sz="0" w:space="0" w:color="auto"/>
            <w:bottom w:val="none" w:sz="0" w:space="0" w:color="auto"/>
            <w:right w:val="none" w:sz="0" w:space="0" w:color="auto"/>
          </w:divBdr>
        </w:div>
        <w:div w:id="1056050535">
          <w:marLeft w:val="640"/>
          <w:marRight w:val="0"/>
          <w:marTop w:val="0"/>
          <w:marBottom w:val="0"/>
          <w:divBdr>
            <w:top w:val="none" w:sz="0" w:space="0" w:color="auto"/>
            <w:left w:val="none" w:sz="0" w:space="0" w:color="auto"/>
            <w:bottom w:val="none" w:sz="0" w:space="0" w:color="auto"/>
            <w:right w:val="none" w:sz="0" w:space="0" w:color="auto"/>
          </w:divBdr>
        </w:div>
        <w:div w:id="1181554503">
          <w:marLeft w:val="640"/>
          <w:marRight w:val="0"/>
          <w:marTop w:val="0"/>
          <w:marBottom w:val="0"/>
          <w:divBdr>
            <w:top w:val="none" w:sz="0" w:space="0" w:color="auto"/>
            <w:left w:val="none" w:sz="0" w:space="0" w:color="auto"/>
            <w:bottom w:val="none" w:sz="0" w:space="0" w:color="auto"/>
            <w:right w:val="none" w:sz="0" w:space="0" w:color="auto"/>
          </w:divBdr>
        </w:div>
        <w:div w:id="183639769">
          <w:marLeft w:val="640"/>
          <w:marRight w:val="0"/>
          <w:marTop w:val="0"/>
          <w:marBottom w:val="0"/>
          <w:divBdr>
            <w:top w:val="none" w:sz="0" w:space="0" w:color="auto"/>
            <w:left w:val="none" w:sz="0" w:space="0" w:color="auto"/>
            <w:bottom w:val="none" w:sz="0" w:space="0" w:color="auto"/>
            <w:right w:val="none" w:sz="0" w:space="0" w:color="auto"/>
          </w:divBdr>
        </w:div>
        <w:div w:id="156310085">
          <w:marLeft w:val="640"/>
          <w:marRight w:val="0"/>
          <w:marTop w:val="0"/>
          <w:marBottom w:val="0"/>
          <w:divBdr>
            <w:top w:val="none" w:sz="0" w:space="0" w:color="auto"/>
            <w:left w:val="none" w:sz="0" w:space="0" w:color="auto"/>
            <w:bottom w:val="none" w:sz="0" w:space="0" w:color="auto"/>
            <w:right w:val="none" w:sz="0" w:space="0" w:color="auto"/>
          </w:divBdr>
        </w:div>
        <w:div w:id="1719890887">
          <w:marLeft w:val="640"/>
          <w:marRight w:val="0"/>
          <w:marTop w:val="0"/>
          <w:marBottom w:val="0"/>
          <w:divBdr>
            <w:top w:val="none" w:sz="0" w:space="0" w:color="auto"/>
            <w:left w:val="none" w:sz="0" w:space="0" w:color="auto"/>
            <w:bottom w:val="none" w:sz="0" w:space="0" w:color="auto"/>
            <w:right w:val="none" w:sz="0" w:space="0" w:color="auto"/>
          </w:divBdr>
        </w:div>
        <w:div w:id="943801110">
          <w:marLeft w:val="640"/>
          <w:marRight w:val="0"/>
          <w:marTop w:val="0"/>
          <w:marBottom w:val="0"/>
          <w:divBdr>
            <w:top w:val="none" w:sz="0" w:space="0" w:color="auto"/>
            <w:left w:val="none" w:sz="0" w:space="0" w:color="auto"/>
            <w:bottom w:val="none" w:sz="0" w:space="0" w:color="auto"/>
            <w:right w:val="none" w:sz="0" w:space="0" w:color="auto"/>
          </w:divBdr>
        </w:div>
        <w:div w:id="1162047412">
          <w:marLeft w:val="640"/>
          <w:marRight w:val="0"/>
          <w:marTop w:val="0"/>
          <w:marBottom w:val="0"/>
          <w:divBdr>
            <w:top w:val="none" w:sz="0" w:space="0" w:color="auto"/>
            <w:left w:val="none" w:sz="0" w:space="0" w:color="auto"/>
            <w:bottom w:val="none" w:sz="0" w:space="0" w:color="auto"/>
            <w:right w:val="none" w:sz="0" w:space="0" w:color="auto"/>
          </w:divBdr>
        </w:div>
        <w:div w:id="1748265074">
          <w:marLeft w:val="640"/>
          <w:marRight w:val="0"/>
          <w:marTop w:val="0"/>
          <w:marBottom w:val="0"/>
          <w:divBdr>
            <w:top w:val="none" w:sz="0" w:space="0" w:color="auto"/>
            <w:left w:val="none" w:sz="0" w:space="0" w:color="auto"/>
            <w:bottom w:val="none" w:sz="0" w:space="0" w:color="auto"/>
            <w:right w:val="none" w:sz="0" w:space="0" w:color="auto"/>
          </w:divBdr>
        </w:div>
        <w:div w:id="379787866">
          <w:marLeft w:val="640"/>
          <w:marRight w:val="0"/>
          <w:marTop w:val="0"/>
          <w:marBottom w:val="0"/>
          <w:divBdr>
            <w:top w:val="none" w:sz="0" w:space="0" w:color="auto"/>
            <w:left w:val="none" w:sz="0" w:space="0" w:color="auto"/>
            <w:bottom w:val="none" w:sz="0" w:space="0" w:color="auto"/>
            <w:right w:val="none" w:sz="0" w:space="0" w:color="auto"/>
          </w:divBdr>
        </w:div>
        <w:div w:id="1825968850">
          <w:marLeft w:val="640"/>
          <w:marRight w:val="0"/>
          <w:marTop w:val="0"/>
          <w:marBottom w:val="0"/>
          <w:divBdr>
            <w:top w:val="none" w:sz="0" w:space="0" w:color="auto"/>
            <w:left w:val="none" w:sz="0" w:space="0" w:color="auto"/>
            <w:bottom w:val="none" w:sz="0" w:space="0" w:color="auto"/>
            <w:right w:val="none" w:sz="0" w:space="0" w:color="auto"/>
          </w:divBdr>
        </w:div>
        <w:div w:id="291710064">
          <w:marLeft w:val="640"/>
          <w:marRight w:val="0"/>
          <w:marTop w:val="0"/>
          <w:marBottom w:val="0"/>
          <w:divBdr>
            <w:top w:val="none" w:sz="0" w:space="0" w:color="auto"/>
            <w:left w:val="none" w:sz="0" w:space="0" w:color="auto"/>
            <w:bottom w:val="none" w:sz="0" w:space="0" w:color="auto"/>
            <w:right w:val="none" w:sz="0" w:space="0" w:color="auto"/>
          </w:divBdr>
        </w:div>
        <w:div w:id="1603147547">
          <w:marLeft w:val="640"/>
          <w:marRight w:val="0"/>
          <w:marTop w:val="0"/>
          <w:marBottom w:val="0"/>
          <w:divBdr>
            <w:top w:val="none" w:sz="0" w:space="0" w:color="auto"/>
            <w:left w:val="none" w:sz="0" w:space="0" w:color="auto"/>
            <w:bottom w:val="none" w:sz="0" w:space="0" w:color="auto"/>
            <w:right w:val="none" w:sz="0" w:space="0" w:color="auto"/>
          </w:divBdr>
        </w:div>
        <w:div w:id="1711539479">
          <w:marLeft w:val="640"/>
          <w:marRight w:val="0"/>
          <w:marTop w:val="0"/>
          <w:marBottom w:val="0"/>
          <w:divBdr>
            <w:top w:val="none" w:sz="0" w:space="0" w:color="auto"/>
            <w:left w:val="none" w:sz="0" w:space="0" w:color="auto"/>
            <w:bottom w:val="none" w:sz="0" w:space="0" w:color="auto"/>
            <w:right w:val="none" w:sz="0" w:space="0" w:color="auto"/>
          </w:divBdr>
        </w:div>
        <w:div w:id="1269654584">
          <w:marLeft w:val="640"/>
          <w:marRight w:val="0"/>
          <w:marTop w:val="0"/>
          <w:marBottom w:val="0"/>
          <w:divBdr>
            <w:top w:val="none" w:sz="0" w:space="0" w:color="auto"/>
            <w:left w:val="none" w:sz="0" w:space="0" w:color="auto"/>
            <w:bottom w:val="none" w:sz="0" w:space="0" w:color="auto"/>
            <w:right w:val="none" w:sz="0" w:space="0" w:color="auto"/>
          </w:divBdr>
        </w:div>
        <w:div w:id="1522163689">
          <w:marLeft w:val="640"/>
          <w:marRight w:val="0"/>
          <w:marTop w:val="0"/>
          <w:marBottom w:val="0"/>
          <w:divBdr>
            <w:top w:val="none" w:sz="0" w:space="0" w:color="auto"/>
            <w:left w:val="none" w:sz="0" w:space="0" w:color="auto"/>
            <w:bottom w:val="none" w:sz="0" w:space="0" w:color="auto"/>
            <w:right w:val="none" w:sz="0" w:space="0" w:color="auto"/>
          </w:divBdr>
        </w:div>
        <w:div w:id="218052186">
          <w:marLeft w:val="640"/>
          <w:marRight w:val="0"/>
          <w:marTop w:val="0"/>
          <w:marBottom w:val="0"/>
          <w:divBdr>
            <w:top w:val="none" w:sz="0" w:space="0" w:color="auto"/>
            <w:left w:val="none" w:sz="0" w:space="0" w:color="auto"/>
            <w:bottom w:val="none" w:sz="0" w:space="0" w:color="auto"/>
            <w:right w:val="none" w:sz="0" w:space="0" w:color="auto"/>
          </w:divBdr>
        </w:div>
        <w:div w:id="999621453">
          <w:marLeft w:val="640"/>
          <w:marRight w:val="0"/>
          <w:marTop w:val="0"/>
          <w:marBottom w:val="0"/>
          <w:divBdr>
            <w:top w:val="none" w:sz="0" w:space="0" w:color="auto"/>
            <w:left w:val="none" w:sz="0" w:space="0" w:color="auto"/>
            <w:bottom w:val="none" w:sz="0" w:space="0" w:color="auto"/>
            <w:right w:val="none" w:sz="0" w:space="0" w:color="auto"/>
          </w:divBdr>
        </w:div>
        <w:div w:id="560285272">
          <w:marLeft w:val="640"/>
          <w:marRight w:val="0"/>
          <w:marTop w:val="0"/>
          <w:marBottom w:val="0"/>
          <w:divBdr>
            <w:top w:val="none" w:sz="0" w:space="0" w:color="auto"/>
            <w:left w:val="none" w:sz="0" w:space="0" w:color="auto"/>
            <w:bottom w:val="none" w:sz="0" w:space="0" w:color="auto"/>
            <w:right w:val="none" w:sz="0" w:space="0" w:color="auto"/>
          </w:divBdr>
        </w:div>
        <w:div w:id="925071731">
          <w:marLeft w:val="640"/>
          <w:marRight w:val="0"/>
          <w:marTop w:val="0"/>
          <w:marBottom w:val="0"/>
          <w:divBdr>
            <w:top w:val="none" w:sz="0" w:space="0" w:color="auto"/>
            <w:left w:val="none" w:sz="0" w:space="0" w:color="auto"/>
            <w:bottom w:val="none" w:sz="0" w:space="0" w:color="auto"/>
            <w:right w:val="none" w:sz="0" w:space="0" w:color="auto"/>
          </w:divBdr>
        </w:div>
        <w:div w:id="1283224291">
          <w:marLeft w:val="640"/>
          <w:marRight w:val="0"/>
          <w:marTop w:val="0"/>
          <w:marBottom w:val="0"/>
          <w:divBdr>
            <w:top w:val="none" w:sz="0" w:space="0" w:color="auto"/>
            <w:left w:val="none" w:sz="0" w:space="0" w:color="auto"/>
            <w:bottom w:val="none" w:sz="0" w:space="0" w:color="auto"/>
            <w:right w:val="none" w:sz="0" w:space="0" w:color="auto"/>
          </w:divBdr>
        </w:div>
        <w:div w:id="658658765">
          <w:marLeft w:val="640"/>
          <w:marRight w:val="0"/>
          <w:marTop w:val="0"/>
          <w:marBottom w:val="0"/>
          <w:divBdr>
            <w:top w:val="none" w:sz="0" w:space="0" w:color="auto"/>
            <w:left w:val="none" w:sz="0" w:space="0" w:color="auto"/>
            <w:bottom w:val="none" w:sz="0" w:space="0" w:color="auto"/>
            <w:right w:val="none" w:sz="0" w:space="0" w:color="auto"/>
          </w:divBdr>
        </w:div>
        <w:div w:id="1229145173">
          <w:marLeft w:val="640"/>
          <w:marRight w:val="0"/>
          <w:marTop w:val="0"/>
          <w:marBottom w:val="0"/>
          <w:divBdr>
            <w:top w:val="none" w:sz="0" w:space="0" w:color="auto"/>
            <w:left w:val="none" w:sz="0" w:space="0" w:color="auto"/>
            <w:bottom w:val="none" w:sz="0" w:space="0" w:color="auto"/>
            <w:right w:val="none" w:sz="0" w:space="0" w:color="auto"/>
          </w:divBdr>
        </w:div>
        <w:div w:id="368460471">
          <w:marLeft w:val="640"/>
          <w:marRight w:val="0"/>
          <w:marTop w:val="0"/>
          <w:marBottom w:val="0"/>
          <w:divBdr>
            <w:top w:val="none" w:sz="0" w:space="0" w:color="auto"/>
            <w:left w:val="none" w:sz="0" w:space="0" w:color="auto"/>
            <w:bottom w:val="none" w:sz="0" w:space="0" w:color="auto"/>
            <w:right w:val="none" w:sz="0" w:space="0" w:color="auto"/>
          </w:divBdr>
        </w:div>
        <w:div w:id="201945990">
          <w:marLeft w:val="640"/>
          <w:marRight w:val="0"/>
          <w:marTop w:val="0"/>
          <w:marBottom w:val="0"/>
          <w:divBdr>
            <w:top w:val="none" w:sz="0" w:space="0" w:color="auto"/>
            <w:left w:val="none" w:sz="0" w:space="0" w:color="auto"/>
            <w:bottom w:val="none" w:sz="0" w:space="0" w:color="auto"/>
            <w:right w:val="none" w:sz="0" w:space="0" w:color="auto"/>
          </w:divBdr>
        </w:div>
        <w:div w:id="135731300">
          <w:marLeft w:val="640"/>
          <w:marRight w:val="0"/>
          <w:marTop w:val="0"/>
          <w:marBottom w:val="0"/>
          <w:divBdr>
            <w:top w:val="none" w:sz="0" w:space="0" w:color="auto"/>
            <w:left w:val="none" w:sz="0" w:space="0" w:color="auto"/>
            <w:bottom w:val="none" w:sz="0" w:space="0" w:color="auto"/>
            <w:right w:val="none" w:sz="0" w:space="0" w:color="auto"/>
          </w:divBdr>
        </w:div>
        <w:div w:id="1390107330">
          <w:marLeft w:val="640"/>
          <w:marRight w:val="0"/>
          <w:marTop w:val="0"/>
          <w:marBottom w:val="0"/>
          <w:divBdr>
            <w:top w:val="none" w:sz="0" w:space="0" w:color="auto"/>
            <w:left w:val="none" w:sz="0" w:space="0" w:color="auto"/>
            <w:bottom w:val="none" w:sz="0" w:space="0" w:color="auto"/>
            <w:right w:val="none" w:sz="0" w:space="0" w:color="auto"/>
          </w:divBdr>
        </w:div>
        <w:div w:id="1586961701">
          <w:marLeft w:val="640"/>
          <w:marRight w:val="0"/>
          <w:marTop w:val="0"/>
          <w:marBottom w:val="0"/>
          <w:divBdr>
            <w:top w:val="none" w:sz="0" w:space="0" w:color="auto"/>
            <w:left w:val="none" w:sz="0" w:space="0" w:color="auto"/>
            <w:bottom w:val="none" w:sz="0" w:space="0" w:color="auto"/>
            <w:right w:val="none" w:sz="0" w:space="0" w:color="auto"/>
          </w:divBdr>
        </w:div>
        <w:div w:id="836383094">
          <w:marLeft w:val="640"/>
          <w:marRight w:val="0"/>
          <w:marTop w:val="0"/>
          <w:marBottom w:val="0"/>
          <w:divBdr>
            <w:top w:val="none" w:sz="0" w:space="0" w:color="auto"/>
            <w:left w:val="none" w:sz="0" w:space="0" w:color="auto"/>
            <w:bottom w:val="none" w:sz="0" w:space="0" w:color="auto"/>
            <w:right w:val="none" w:sz="0" w:space="0" w:color="auto"/>
          </w:divBdr>
        </w:div>
        <w:div w:id="627248556">
          <w:marLeft w:val="640"/>
          <w:marRight w:val="0"/>
          <w:marTop w:val="0"/>
          <w:marBottom w:val="0"/>
          <w:divBdr>
            <w:top w:val="none" w:sz="0" w:space="0" w:color="auto"/>
            <w:left w:val="none" w:sz="0" w:space="0" w:color="auto"/>
            <w:bottom w:val="none" w:sz="0" w:space="0" w:color="auto"/>
            <w:right w:val="none" w:sz="0" w:space="0" w:color="auto"/>
          </w:divBdr>
        </w:div>
        <w:div w:id="404687721">
          <w:marLeft w:val="640"/>
          <w:marRight w:val="0"/>
          <w:marTop w:val="0"/>
          <w:marBottom w:val="0"/>
          <w:divBdr>
            <w:top w:val="none" w:sz="0" w:space="0" w:color="auto"/>
            <w:left w:val="none" w:sz="0" w:space="0" w:color="auto"/>
            <w:bottom w:val="none" w:sz="0" w:space="0" w:color="auto"/>
            <w:right w:val="none" w:sz="0" w:space="0" w:color="auto"/>
          </w:divBdr>
        </w:div>
        <w:div w:id="1152452008">
          <w:marLeft w:val="640"/>
          <w:marRight w:val="0"/>
          <w:marTop w:val="0"/>
          <w:marBottom w:val="0"/>
          <w:divBdr>
            <w:top w:val="none" w:sz="0" w:space="0" w:color="auto"/>
            <w:left w:val="none" w:sz="0" w:space="0" w:color="auto"/>
            <w:bottom w:val="none" w:sz="0" w:space="0" w:color="auto"/>
            <w:right w:val="none" w:sz="0" w:space="0" w:color="auto"/>
          </w:divBdr>
        </w:div>
        <w:div w:id="98766825">
          <w:marLeft w:val="640"/>
          <w:marRight w:val="0"/>
          <w:marTop w:val="0"/>
          <w:marBottom w:val="0"/>
          <w:divBdr>
            <w:top w:val="none" w:sz="0" w:space="0" w:color="auto"/>
            <w:left w:val="none" w:sz="0" w:space="0" w:color="auto"/>
            <w:bottom w:val="none" w:sz="0" w:space="0" w:color="auto"/>
            <w:right w:val="none" w:sz="0" w:space="0" w:color="auto"/>
          </w:divBdr>
        </w:div>
        <w:div w:id="1617104799">
          <w:marLeft w:val="640"/>
          <w:marRight w:val="0"/>
          <w:marTop w:val="0"/>
          <w:marBottom w:val="0"/>
          <w:divBdr>
            <w:top w:val="none" w:sz="0" w:space="0" w:color="auto"/>
            <w:left w:val="none" w:sz="0" w:space="0" w:color="auto"/>
            <w:bottom w:val="none" w:sz="0" w:space="0" w:color="auto"/>
            <w:right w:val="none" w:sz="0" w:space="0" w:color="auto"/>
          </w:divBdr>
        </w:div>
        <w:div w:id="1666743349">
          <w:marLeft w:val="640"/>
          <w:marRight w:val="0"/>
          <w:marTop w:val="0"/>
          <w:marBottom w:val="0"/>
          <w:divBdr>
            <w:top w:val="none" w:sz="0" w:space="0" w:color="auto"/>
            <w:left w:val="none" w:sz="0" w:space="0" w:color="auto"/>
            <w:bottom w:val="none" w:sz="0" w:space="0" w:color="auto"/>
            <w:right w:val="none" w:sz="0" w:space="0" w:color="auto"/>
          </w:divBdr>
        </w:div>
        <w:div w:id="748692791">
          <w:marLeft w:val="640"/>
          <w:marRight w:val="0"/>
          <w:marTop w:val="0"/>
          <w:marBottom w:val="0"/>
          <w:divBdr>
            <w:top w:val="none" w:sz="0" w:space="0" w:color="auto"/>
            <w:left w:val="none" w:sz="0" w:space="0" w:color="auto"/>
            <w:bottom w:val="none" w:sz="0" w:space="0" w:color="auto"/>
            <w:right w:val="none" w:sz="0" w:space="0" w:color="auto"/>
          </w:divBdr>
        </w:div>
        <w:div w:id="1215390990">
          <w:marLeft w:val="640"/>
          <w:marRight w:val="0"/>
          <w:marTop w:val="0"/>
          <w:marBottom w:val="0"/>
          <w:divBdr>
            <w:top w:val="none" w:sz="0" w:space="0" w:color="auto"/>
            <w:left w:val="none" w:sz="0" w:space="0" w:color="auto"/>
            <w:bottom w:val="none" w:sz="0" w:space="0" w:color="auto"/>
            <w:right w:val="none" w:sz="0" w:space="0" w:color="auto"/>
          </w:divBdr>
        </w:div>
        <w:div w:id="1970553128">
          <w:marLeft w:val="640"/>
          <w:marRight w:val="0"/>
          <w:marTop w:val="0"/>
          <w:marBottom w:val="0"/>
          <w:divBdr>
            <w:top w:val="none" w:sz="0" w:space="0" w:color="auto"/>
            <w:left w:val="none" w:sz="0" w:space="0" w:color="auto"/>
            <w:bottom w:val="none" w:sz="0" w:space="0" w:color="auto"/>
            <w:right w:val="none" w:sz="0" w:space="0" w:color="auto"/>
          </w:divBdr>
        </w:div>
        <w:div w:id="1232698502">
          <w:marLeft w:val="640"/>
          <w:marRight w:val="0"/>
          <w:marTop w:val="0"/>
          <w:marBottom w:val="0"/>
          <w:divBdr>
            <w:top w:val="none" w:sz="0" w:space="0" w:color="auto"/>
            <w:left w:val="none" w:sz="0" w:space="0" w:color="auto"/>
            <w:bottom w:val="none" w:sz="0" w:space="0" w:color="auto"/>
            <w:right w:val="none" w:sz="0" w:space="0" w:color="auto"/>
          </w:divBdr>
        </w:div>
        <w:div w:id="1045133730">
          <w:marLeft w:val="640"/>
          <w:marRight w:val="0"/>
          <w:marTop w:val="0"/>
          <w:marBottom w:val="0"/>
          <w:divBdr>
            <w:top w:val="none" w:sz="0" w:space="0" w:color="auto"/>
            <w:left w:val="none" w:sz="0" w:space="0" w:color="auto"/>
            <w:bottom w:val="none" w:sz="0" w:space="0" w:color="auto"/>
            <w:right w:val="none" w:sz="0" w:space="0" w:color="auto"/>
          </w:divBdr>
        </w:div>
        <w:div w:id="2024436467">
          <w:marLeft w:val="640"/>
          <w:marRight w:val="0"/>
          <w:marTop w:val="0"/>
          <w:marBottom w:val="0"/>
          <w:divBdr>
            <w:top w:val="none" w:sz="0" w:space="0" w:color="auto"/>
            <w:left w:val="none" w:sz="0" w:space="0" w:color="auto"/>
            <w:bottom w:val="none" w:sz="0" w:space="0" w:color="auto"/>
            <w:right w:val="none" w:sz="0" w:space="0" w:color="auto"/>
          </w:divBdr>
        </w:div>
        <w:div w:id="77217085">
          <w:marLeft w:val="640"/>
          <w:marRight w:val="0"/>
          <w:marTop w:val="0"/>
          <w:marBottom w:val="0"/>
          <w:divBdr>
            <w:top w:val="none" w:sz="0" w:space="0" w:color="auto"/>
            <w:left w:val="none" w:sz="0" w:space="0" w:color="auto"/>
            <w:bottom w:val="none" w:sz="0" w:space="0" w:color="auto"/>
            <w:right w:val="none" w:sz="0" w:space="0" w:color="auto"/>
          </w:divBdr>
        </w:div>
        <w:div w:id="1852598876">
          <w:marLeft w:val="640"/>
          <w:marRight w:val="0"/>
          <w:marTop w:val="0"/>
          <w:marBottom w:val="0"/>
          <w:divBdr>
            <w:top w:val="none" w:sz="0" w:space="0" w:color="auto"/>
            <w:left w:val="none" w:sz="0" w:space="0" w:color="auto"/>
            <w:bottom w:val="none" w:sz="0" w:space="0" w:color="auto"/>
            <w:right w:val="none" w:sz="0" w:space="0" w:color="auto"/>
          </w:divBdr>
        </w:div>
        <w:div w:id="1727071682">
          <w:marLeft w:val="640"/>
          <w:marRight w:val="0"/>
          <w:marTop w:val="0"/>
          <w:marBottom w:val="0"/>
          <w:divBdr>
            <w:top w:val="none" w:sz="0" w:space="0" w:color="auto"/>
            <w:left w:val="none" w:sz="0" w:space="0" w:color="auto"/>
            <w:bottom w:val="none" w:sz="0" w:space="0" w:color="auto"/>
            <w:right w:val="none" w:sz="0" w:space="0" w:color="auto"/>
          </w:divBdr>
        </w:div>
        <w:div w:id="2059626903">
          <w:marLeft w:val="640"/>
          <w:marRight w:val="0"/>
          <w:marTop w:val="0"/>
          <w:marBottom w:val="0"/>
          <w:divBdr>
            <w:top w:val="none" w:sz="0" w:space="0" w:color="auto"/>
            <w:left w:val="none" w:sz="0" w:space="0" w:color="auto"/>
            <w:bottom w:val="none" w:sz="0" w:space="0" w:color="auto"/>
            <w:right w:val="none" w:sz="0" w:space="0" w:color="auto"/>
          </w:divBdr>
        </w:div>
        <w:div w:id="1900241767">
          <w:marLeft w:val="640"/>
          <w:marRight w:val="0"/>
          <w:marTop w:val="0"/>
          <w:marBottom w:val="0"/>
          <w:divBdr>
            <w:top w:val="none" w:sz="0" w:space="0" w:color="auto"/>
            <w:left w:val="none" w:sz="0" w:space="0" w:color="auto"/>
            <w:bottom w:val="none" w:sz="0" w:space="0" w:color="auto"/>
            <w:right w:val="none" w:sz="0" w:space="0" w:color="auto"/>
          </w:divBdr>
        </w:div>
        <w:div w:id="131096721">
          <w:marLeft w:val="640"/>
          <w:marRight w:val="0"/>
          <w:marTop w:val="0"/>
          <w:marBottom w:val="0"/>
          <w:divBdr>
            <w:top w:val="none" w:sz="0" w:space="0" w:color="auto"/>
            <w:left w:val="none" w:sz="0" w:space="0" w:color="auto"/>
            <w:bottom w:val="none" w:sz="0" w:space="0" w:color="auto"/>
            <w:right w:val="none" w:sz="0" w:space="0" w:color="auto"/>
          </w:divBdr>
        </w:div>
      </w:divsChild>
    </w:div>
    <w:div w:id="856964319">
      <w:bodyDiv w:val="1"/>
      <w:marLeft w:val="0"/>
      <w:marRight w:val="0"/>
      <w:marTop w:val="0"/>
      <w:marBottom w:val="0"/>
      <w:divBdr>
        <w:top w:val="none" w:sz="0" w:space="0" w:color="auto"/>
        <w:left w:val="none" w:sz="0" w:space="0" w:color="auto"/>
        <w:bottom w:val="none" w:sz="0" w:space="0" w:color="auto"/>
        <w:right w:val="none" w:sz="0" w:space="0" w:color="auto"/>
      </w:divBdr>
    </w:div>
    <w:div w:id="858663893">
      <w:bodyDiv w:val="1"/>
      <w:marLeft w:val="0"/>
      <w:marRight w:val="0"/>
      <w:marTop w:val="0"/>
      <w:marBottom w:val="0"/>
      <w:divBdr>
        <w:top w:val="none" w:sz="0" w:space="0" w:color="auto"/>
        <w:left w:val="none" w:sz="0" w:space="0" w:color="auto"/>
        <w:bottom w:val="none" w:sz="0" w:space="0" w:color="auto"/>
        <w:right w:val="none" w:sz="0" w:space="0" w:color="auto"/>
      </w:divBdr>
    </w:div>
    <w:div w:id="869487841">
      <w:bodyDiv w:val="1"/>
      <w:marLeft w:val="0"/>
      <w:marRight w:val="0"/>
      <w:marTop w:val="0"/>
      <w:marBottom w:val="0"/>
      <w:divBdr>
        <w:top w:val="none" w:sz="0" w:space="0" w:color="auto"/>
        <w:left w:val="none" w:sz="0" w:space="0" w:color="auto"/>
        <w:bottom w:val="none" w:sz="0" w:space="0" w:color="auto"/>
        <w:right w:val="none" w:sz="0" w:space="0" w:color="auto"/>
      </w:divBdr>
      <w:divsChild>
        <w:div w:id="84809332">
          <w:marLeft w:val="640"/>
          <w:marRight w:val="0"/>
          <w:marTop w:val="0"/>
          <w:marBottom w:val="0"/>
          <w:divBdr>
            <w:top w:val="none" w:sz="0" w:space="0" w:color="auto"/>
            <w:left w:val="none" w:sz="0" w:space="0" w:color="auto"/>
            <w:bottom w:val="none" w:sz="0" w:space="0" w:color="auto"/>
            <w:right w:val="none" w:sz="0" w:space="0" w:color="auto"/>
          </w:divBdr>
        </w:div>
        <w:div w:id="1755780169">
          <w:marLeft w:val="640"/>
          <w:marRight w:val="0"/>
          <w:marTop w:val="0"/>
          <w:marBottom w:val="0"/>
          <w:divBdr>
            <w:top w:val="none" w:sz="0" w:space="0" w:color="auto"/>
            <w:left w:val="none" w:sz="0" w:space="0" w:color="auto"/>
            <w:bottom w:val="none" w:sz="0" w:space="0" w:color="auto"/>
            <w:right w:val="none" w:sz="0" w:space="0" w:color="auto"/>
          </w:divBdr>
        </w:div>
        <w:div w:id="1268350004">
          <w:marLeft w:val="640"/>
          <w:marRight w:val="0"/>
          <w:marTop w:val="0"/>
          <w:marBottom w:val="0"/>
          <w:divBdr>
            <w:top w:val="none" w:sz="0" w:space="0" w:color="auto"/>
            <w:left w:val="none" w:sz="0" w:space="0" w:color="auto"/>
            <w:bottom w:val="none" w:sz="0" w:space="0" w:color="auto"/>
            <w:right w:val="none" w:sz="0" w:space="0" w:color="auto"/>
          </w:divBdr>
        </w:div>
        <w:div w:id="381833811">
          <w:marLeft w:val="640"/>
          <w:marRight w:val="0"/>
          <w:marTop w:val="0"/>
          <w:marBottom w:val="0"/>
          <w:divBdr>
            <w:top w:val="none" w:sz="0" w:space="0" w:color="auto"/>
            <w:left w:val="none" w:sz="0" w:space="0" w:color="auto"/>
            <w:bottom w:val="none" w:sz="0" w:space="0" w:color="auto"/>
            <w:right w:val="none" w:sz="0" w:space="0" w:color="auto"/>
          </w:divBdr>
        </w:div>
        <w:div w:id="1742868911">
          <w:marLeft w:val="640"/>
          <w:marRight w:val="0"/>
          <w:marTop w:val="0"/>
          <w:marBottom w:val="0"/>
          <w:divBdr>
            <w:top w:val="none" w:sz="0" w:space="0" w:color="auto"/>
            <w:left w:val="none" w:sz="0" w:space="0" w:color="auto"/>
            <w:bottom w:val="none" w:sz="0" w:space="0" w:color="auto"/>
            <w:right w:val="none" w:sz="0" w:space="0" w:color="auto"/>
          </w:divBdr>
        </w:div>
        <w:div w:id="1839955150">
          <w:marLeft w:val="640"/>
          <w:marRight w:val="0"/>
          <w:marTop w:val="0"/>
          <w:marBottom w:val="0"/>
          <w:divBdr>
            <w:top w:val="none" w:sz="0" w:space="0" w:color="auto"/>
            <w:left w:val="none" w:sz="0" w:space="0" w:color="auto"/>
            <w:bottom w:val="none" w:sz="0" w:space="0" w:color="auto"/>
            <w:right w:val="none" w:sz="0" w:space="0" w:color="auto"/>
          </w:divBdr>
        </w:div>
        <w:div w:id="272369980">
          <w:marLeft w:val="640"/>
          <w:marRight w:val="0"/>
          <w:marTop w:val="0"/>
          <w:marBottom w:val="0"/>
          <w:divBdr>
            <w:top w:val="none" w:sz="0" w:space="0" w:color="auto"/>
            <w:left w:val="none" w:sz="0" w:space="0" w:color="auto"/>
            <w:bottom w:val="none" w:sz="0" w:space="0" w:color="auto"/>
            <w:right w:val="none" w:sz="0" w:space="0" w:color="auto"/>
          </w:divBdr>
        </w:div>
        <w:div w:id="1570917695">
          <w:marLeft w:val="640"/>
          <w:marRight w:val="0"/>
          <w:marTop w:val="0"/>
          <w:marBottom w:val="0"/>
          <w:divBdr>
            <w:top w:val="none" w:sz="0" w:space="0" w:color="auto"/>
            <w:left w:val="none" w:sz="0" w:space="0" w:color="auto"/>
            <w:bottom w:val="none" w:sz="0" w:space="0" w:color="auto"/>
            <w:right w:val="none" w:sz="0" w:space="0" w:color="auto"/>
          </w:divBdr>
        </w:div>
        <w:div w:id="161628617">
          <w:marLeft w:val="640"/>
          <w:marRight w:val="0"/>
          <w:marTop w:val="0"/>
          <w:marBottom w:val="0"/>
          <w:divBdr>
            <w:top w:val="none" w:sz="0" w:space="0" w:color="auto"/>
            <w:left w:val="none" w:sz="0" w:space="0" w:color="auto"/>
            <w:bottom w:val="none" w:sz="0" w:space="0" w:color="auto"/>
            <w:right w:val="none" w:sz="0" w:space="0" w:color="auto"/>
          </w:divBdr>
        </w:div>
        <w:div w:id="1223981072">
          <w:marLeft w:val="640"/>
          <w:marRight w:val="0"/>
          <w:marTop w:val="0"/>
          <w:marBottom w:val="0"/>
          <w:divBdr>
            <w:top w:val="none" w:sz="0" w:space="0" w:color="auto"/>
            <w:left w:val="none" w:sz="0" w:space="0" w:color="auto"/>
            <w:bottom w:val="none" w:sz="0" w:space="0" w:color="auto"/>
            <w:right w:val="none" w:sz="0" w:space="0" w:color="auto"/>
          </w:divBdr>
        </w:div>
        <w:div w:id="641427347">
          <w:marLeft w:val="640"/>
          <w:marRight w:val="0"/>
          <w:marTop w:val="0"/>
          <w:marBottom w:val="0"/>
          <w:divBdr>
            <w:top w:val="none" w:sz="0" w:space="0" w:color="auto"/>
            <w:left w:val="none" w:sz="0" w:space="0" w:color="auto"/>
            <w:bottom w:val="none" w:sz="0" w:space="0" w:color="auto"/>
            <w:right w:val="none" w:sz="0" w:space="0" w:color="auto"/>
          </w:divBdr>
        </w:div>
        <w:div w:id="144125768">
          <w:marLeft w:val="640"/>
          <w:marRight w:val="0"/>
          <w:marTop w:val="0"/>
          <w:marBottom w:val="0"/>
          <w:divBdr>
            <w:top w:val="none" w:sz="0" w:space="0" w:color="auto"/>
            <w:left w:val="none" w:sz="0" w:space="0" w:color="auto"/>
            <w:bottom w:val="none" w:sz="0" w:space="0" w:color="auto"/>
            <w:right w:val="none" w:sz="0" w:space="0" w:color="auto"/>
          </w:divBdr>
        </w:div>
        <w:div w:id="2074739079">
          <w:marLeft w:val="640"/>
          <w:marRight w:val="0"/>
          <w:marTop w:val="0"/>
          <w:marBottom w:val="0"/>
          <w:divBdr>
            <w:top w:val="none" w:sz="0" w:space="0" w:color="auto"/>
            <w:left w:val="none" w:sz="0" w:space="0" w:color="auto"/>
            <w:bottom w:val="none" w:sz="0" w:space="0" w:color="auto"/>
            <w:right w:val="none" w:sz="0" w:space="0" w:color="auto"/>
          </w:divBdr>
        </w:div>
        <w:div w:id="345786789">
          <w:marLeft w:val="640"/>
          <w:marRight w:val="0"/>
          <w:marTop w:val="0"/>
          <w:marBottom w:val="0"/>
          <w:divBdr>
            <w:top w:val="none" w:sz="0" w:space="0" w:color="auto"/>
            <w:left w:val="none" w:sz="0" w:space="0" w:color="auto"/>
            <w:bottom w:val="none" w:sz="0" w:space="0" w:color="auto"/>
            <w:right w:val="none" w:sz="0" w:space="0" w:color="auto"/>
          </w:divBdr>
        </w:div>
        <w:div w:id="1724672094">
          <w:marLeft w:val="640"/>
          <w:marRight w:val="0"/>
          <w:marTop w:val="0"/>
          <w:marBottom w:val="0"/>
          <w:divBdr>
            <w:top w:val="none" w:sz="0" w:space="0" w:color="auto"/>
            <w:left w:val="none" w:sz="0" w:space="0" w:color="auto"/>
            <w:bottom w:val="none" w:sz="0" w:space="0" w:color="auto"/>
            <w:right w:val="none" w:sz="0" w:space="0" w:color="auto"/>
          </w:divBdr>
        </w:div>
        <w:div w:id="97603648">
          <w:marLeft w:val="640"/>
          <w:marRight w:val="0"/>
          <w:marTop w:val="0"/>
          <w:marBottom w:val="0"/>
          <w:divBdr>
            <w:top w:val="none" w:sz="0" w:space="0" w:color="auto"/>
            <w:left w:val="none" w:sz="0" w:space="0" w:color="auto"/>
            <w:bottom w:val="none" w:sz="0" w:space="0" w:color="auto"/>
            <w:right w:val="none" w:sz="0" w:space="0" w:color="auto"/>
          </w:divBdr>
        </w:div>
        <w:div w:id="1322002522">
          <w:marLeft w:val="640"/>
          <w:marRight w:val="0"/>
          <w:marTop w:val="0"/>
          <w:marBottom w:val="0"/>
          <w:divBdr>
            <w:top w:val="none" w:sz="0" w:space="0" w:color="auto"/>
            <w:left w:val="none" w:sz="0" w:space="0" w:color="auto"/>
            <w:bottom w:val="none" w:sz="0" w:space="0" w:color="auto"/>
            <w:right w:val="none" w:sz="0" w:space="0" w:color="auto"/>
          </w:divBdr>
        </w:div>
        <w:div w:id="359208198">
          <w:marLeft w:val="640"/>
          <w:marRight w:val="0"/>
          <w:marTop w:val="0"/>
          <w:marBottom w:val="0"/>
          <w:divBdr>
            <w:top w:val="none" w:sz="0" w:space="0" w:color="auto"/>
            <w:left w:val="none" w:sz="0" w:space="0" w:color="auto"/>
            <w:bottom w:val="none" w:sz="0" w:space="0" w:color="auto"/>
            <w:right w:val="none" w:sz="0" w:space="0" w:color="auto"/>
          </w:divBdr>
        </w:div>
        <w:div w:id="123471499">
          <w:marLeft w:val="640"/>
          <w:marRight w:val="0"/>
          <w:marTop w:val="0"/>
          <w:marBottom w:val="0"/>
          <w:divBdr>
            <w:top w:val="none" w:sz="0" w:space="0" w:color="auto"/>
            <w:left w:val="none" w:sz="0" w:space="0" w:color="auto"/>
            <w:bottom w:val="none" w:sz="0" w:space="0" w:color="auto"/>
            <w:right w:val="none" w:sz="0" w:space="0" w:color="auto"/>
          </w:divBdr>
        </w:div>
        <w:div w:id="139688813">
          <w:marLeft w:val="640"/>
          <w:marRight w:val="0"/>
          <w:marTop w:val="0"/>
          <w:marBottom w:val="0"/>
          <w:divBdr>
            <w:top w:val="none" w:sz="0" w:space="0" w:color="auto"/>
            <w:left w:val="none" w:sz="0" w:space="0" w:color="auto"/>
            <w:bottom w:val="none" w:sz="0" w:space="0" w:color="auto"/>
            <w:right w:val="none" w:sz="0" w:space="0" w:color="auto"/>
          </w:divBdr>
        </w:div>
        <w:div w:id="579557481">
          <w:marLeft w:val="640"/>
          <w:marRight w:val="0"/>
          <w:marTop w:val="0"/>
          <w:marBottom w:val="0"/>
          <w:divBdr>
            <w:top w:val="none" w:sz="0" w:space="0" w:color="auto"/>
            <w:left w:val="none" w:sz="0" w:space="0" w:color="auto"/>
            <w:bottom w:val="none" w:sz="0" w:space="0" w:color="auto"/>
            <w:right w:val="none" w:sz="0" w:space="0" w:color="auto"/>
          </w:divBdr>
        </w:div>
        <w:div w:id="1477843590">
          <w:marLeft w:val="640"/>
          <w:marRight w:val="0"/>
          <w:marTop w:val="0"/>
          <w:marBottom w:val="0"/>
          <w:divBdr>
            <w:top w:val="none" w:sz="0" w:space="0" w:color="auto"/>
            <w:left w:val="none" w:sz="0" w:space="0" w:color="auto"/>
            <w:bottom w:val="none" w:sz="0" w:space="0" w:color="auto"/>
            <w:right w:val="none" w:sz="0" w:space="0" w:color="auto"/>
          </w:divBdr>
        </w:div>
        <w:div w:id="531455259">
          <w:marLeft w:val="640"/>
          <w:marRight w:val="0"/>
          <w:marTop w:val="0"/>
          <w:marBottom w:val="0"/>
          <w:divBdr>
            <w:top w:val="none" w:sz="0" w:space="0" w:color="auto"/>
            <w:left w:val="none" w:sz="0" w:space="0" w:color="auto"/>
            <w:bottom w:val="none" w:sz="0" w:space="0" w:color="auto"/>
            <w:right w:val="none" w:sz="0" w:space="0" w:color="auto"/>
          </w:divBdr>
        </w:div>
        <w:div w:id="1742945941">
          <w:marLeft w:val="640"/>
          <w:marRight w:val="0"/>
          <w:marTop w:val="0"/>
          <w:marBottom w:val="0"/>
          <w:divBdr>
            <w:top w:val="none" w:sz="0" w:space="0" w:color="auto"/>
            <w:left w:val="none" w:sz="0" w:space="0" w:color="auto"/>
            <w:bottom w:val="none" w:sz="0" w:space="0" w:color="auto"/>
            <w:right w:val="none" w:sz="0" w:space="0" w:color="auto"/>
          </w:divBdr>
        </w:div>
        <w:div w:id="1902709301">
          <w:marLeft w:val="640"/>
          <w:marRight w:val="0"/>
          <w:marTop w:val="0"/>
          <w:marBottom w:val="0"/>
          <w:divBdr>
            <w:top w:val="none" w:sz="0" w:space="0" w:color="auto"/>
            <w:left w:val="none" w:sz="0" w:space="0" w:color="auto"/>
            <w:bottom w:val="none" w:sz="0" w:space="0" w:color="auto"/>
            <w:right w:val="none" w:sz="0" w:space="0" w:color="auto"/>
          </w:divBdr>
        </w:div>
        <w:div w:id="206182113">
          <w:marLeft w:val="640"/>
          <w:marRight w:val="0"/>
          <w:marTop w:val="0"/>
          <w:marBottom w:val="0"/>
          <w:divBdr>
            <w:top w:val="none" w:sz="0" w:space="0" w:color="auto"/>
            <w:left w:val="none" w:sz="0" w:space="0" w:color="auto"/>
            <w:bottom w:val="none" w:sz="0" w:space="0" w:color="auto"/>
            <w:right w:val="none" w:sz="0" w:space="0" w:color="auto"/>
          </w:divBdr>
        </w:div>
        <w:div w:id="987053244">
          <w:marLeft w:val="640"/>
          <w:marRight w:val="0"/>
          <w:marTop w:val="0"/>
          <w:marBottom w:val="0"/>
          <w:divBdr>
            <w:top w:val="none" w:sz="0" w:space="0" w:color="auto"/>
            <w:left w:val="none" w:sz="0" w:space="0" w:color="auto"/>
            <w:bottom w:val="none" w:sz="0" w:space="0" w:color="auto"/>
            <w:right w:val="none" w:sz="0" w:space="0" w:color="auto"/>
          </w:divBdr>
        </w:div>
        <w:div w:id="195386124">
          <w:marLeft w:val="640"/>
          <w:marRight w:val="0"/>
          <w:marTop w:val="0"/>
          <w:marBottom w:val="0"/>
          <w:divBdr>
            <w:top w:val="none" w:sz="0" w:space="0" w:color="auto"/>
            <w:left w:val="none" w:sz="0" w:space="0" w:color="auto"/>
            <w:bottom w:val="none" w:sz="0" w:space="0" w:color="auto"/>
            <w:right w:val="none" w:sz="0" w:space="0" w:color="auto"/>
          </w:divBdr>
        </w:div>
        <w:div w:id="294872874">
          <w:marLeft w:val="640"/>
          <w:marRight w:val="0"/>
          <w:marTop w:val="0"/>
          <w:marBottom w:val="0"/>
          <w:divBdr>
            <w:top w:val="none" w:sz="0" w:space="0" w:color="auto"/>
            <w:left w:val="none" w:sz="0" w:space="0" w:color="auto"/>
            <w:bottom w:val="none" w:sz="0" w:space="0" w:color="auto"/>
            <w:right w:val="none" w:sz="0" w:space="0" w:color="auto"/>
          </w:divBdr>
        </w:div>
        <w:div w:id="1669553890">
          <w:marLeft w:val="640"/>
          <w:marRight w:val="0"/>
          <w:marTop w:val="0"/>
          <w:marBottom w:val="0"/>
          <w:divBdr>
            <w:top w:val="none" w:sz="0" w:space="0" w:color="auto"/>
            <w:left w:val="none" w:sz="0" w:space="0" w:color="auto"/>
            <w:bottom w:val="none" w:sz="0" w:space="0" w:color="auto"/>
            <w:right w:val="none" w:sz="0" w:space="0" w:color="auto"/>
          </w:divBdr>
        </w:div>
        <w:div w:id="380524157">
          <w:marLeft w:val="640"/>
          <w:marRight w:val="0"/>
          <w:marTop w:val="0"/>
          <w:marBottom w:val="0"/>
          <w:divBdr>
            <w:top w:val="none" w:sz="0" w:space="0" w:color="auto"/>
            <w:left w:val="none" w:sz="0" w:space="0" w:color="auto"/>
            <w:bottom w:val="none" w:sz="0" w:space="0" w:color="auto"/>
            <w:right w:val="none" w:sz="0" w:space="0" w:color="auto"/>
          </w:divBdr>
        </w:div>
        <w:div w:id="598679674">
          <w:marLeft w:val="640"/>
          <w:marRight w:val="0"/>
          <w:marTop w:val="0"/>
          <w:marBottom w:val="0"/>
          <w:divBdr>
            <w:top w:val="none" w:sz="0" w:space="0" w:color="auto"/>
            <w:left w:val="none" w:sz="0" w:space="0" w:color="auto"/>
            <w:bottom w:val="none" w:sz="0" w:space="0" w:color="auto"/>
            <w:right w:val="none" w:sz="0" w:space="0" w:color="auto"/>
          </w:divBdr>
        </w:div>
        <w:div w:id="198780985">
          <w:marLeft w:val="640"/>
          <w:marRight w:val="0"/>
          <w:marTop w:val="0"/>
          <w:marBottom w:val="0"/>
          <w:divBdr>
            <w:top w:val="none" w:sz="0" w:space="0" w:color="auto"/>
            <w:left w:val="none" w:sz="0" w:space="0" w:color="auto"/>
            <w:bottom w:val="none" w:sz="0" w:space="0" w:color="auto"/>
            <w:right w:val="none" w:sz="0" w:space="0" w:color="auto"/>
          </w:divBdr>
        </w:div>
        <w:div w:id="949632131">
          <w:marLeft w:val="640"/>
          <w:marRight w:val="0"/>
          <w:marTop w:val="0"/>
          <w:marBottom w:val="0"/>
          <w:divBdr>
            <w:top w:val="none" w:sz="0" w:space="0" w:color="auto"/>
            <w:left w:val="none" w:sz="0" w:space="0" w:color="auto"/>
            <w:bottom w:val="none" w:sz="0" w:space="0" w:color="auto"/>
            <w:right w:val="none" w:sz="0" w:space="0" w:color="auto"/>
          </w:divBdr>
        </w:div>
        <w:div w:id="204291277">
          <w:marLeft w:val="640"/>
          <w:marRight w:val="0"/>
          <w:marTop w:val="0"/>
          <w:marBottom w:val="0"/>
          <w:divBdr>
            <w:top w:val="none" w:sz="0" w:space="0" w:color="auto"/>
            <w:left w:val="none" w:sz="0" w:space="0" w:color="auto"/>
            <w:bottom w:val="none" w:sz="0" w:space="0" w:color="auto"/>
            <w:right w:val="none" w:sz="0" w:space="0" w:color="auto"/>
          </w:divBdr>
        </w:div>
        <w:div w:id="692344982">
          <w:marLeft w:val="640"/>
          <w:marRight w:val="0"/>
          <w:marTop w:val="0"/>
          <w:marBottom w:val="0"/>
          <w:divBdr>
            <w:top w:val="none" w:sz="0" w:space="0" w:color="auto"/>
            <w:left w:val="none" w:sz="0" w:space="0" w:color="auto"/>
            <w:bottom w:val="none" w:sz="0" w:space="0" w:color="auto"/>
            <w:right w:val="none" w:sz="0" w:space="0" w:color="auto"/>
          </w:divBdr>
        </w:div>
        <w:div w:id="187640249">
          <w:marLeft w:val="640"/>
          <w:marRight w:val="0"/>
          <w:marTop w:val="0"/>
          <w:marBottom w:val="0"/>
          <w:divBdr>
            <w:top w:val="none" w:sz="0" w:space="0" w:color="auto"/>
            <w:left w:val="none" w:sz="0" w:space="0" w:color="auto"/>
            <w:bottom w:val="none" w:sz="0" w:space="0" w:color="auto"/>
            <w:right w:val="none" w:sz="0" w:space="0" w:color="auto"/>
          </w:divBdr>
        </w:div>
        <w:div w:id="579104130">
          <w:marLeft w:val="640"/>
          <w:marRight w:val="0"/>
          <w:marTop w:val="0"/>
          <w:marBottom w:val="0"/>
          <w:divBdr>
            <w:top w:val="none" w:sz="0" w:space="0" w:color="auto"/>
            <w:left w:val="none" w:sz="0" w:space="0" w:color="auto"/>
            <w:bottom w:val="none" w:sz="0" w:space="0" w:color="auto"/>
            <w:right w:val="none" w:sz="0" w:space="0" w:color="auto"/>
          </w:divBdr>
        </w:div>
        <w:div w:id="1066878964">
          <w:marLeft w:val="640"/>
          <w:marRight w:val="0"/>
          <w:marTop w:val="0"/>
          <w:marBottom w:val="0"/>
          <w:divBdr>
            <w:top w:val="none" w:sz="0" w:space="0" w:color="auto"/>
            <w:left w:val="none" w:sz="0" w:space="0" w:color="auto"/>
            <w:bottom w:val="none" w:sz="0" w:space="0" w:color="auto"/>
            <w:right w:val="none" w:sz="0" w:space="0" w:color="auto"/>
          </w:divBdr>
        </w:div>
        <w:div w:id="1997683680">
          <w:marLeft w:val="640"/>
          <w:marRight w:val="0"/>
          <w:marTop w:val="0"/>
          <w:marBottom w:val="0"/>
          <w:divBdr>
            <w:top w:val="none" w:sz="0" w:space="0" w:color="auto"/>
            <w:left w:val="none" w:sz="0" w:space="0" w:color="auto"/>
            <w:bottom w:val="none" w:sz="0" w:space="0" w:color="auto"/>
            <w:right w:val="none" w:sz="0" w:space="0" w:color="auto"/>
          </w:divBdr>
        </w:div>
        <w:div w:id="465926504">
          <w:marLeft w:val="640"/>
          <w:marRight w:val="0"/>
          <w:marTop w:val="0"/>
          <w:marBottom w:val="0"/>
          <w:divBdr>
            <w:top w:val="none" w:sz="0" w:space="0" w:color="auto"/>
            <w:left w:val="none" w:sz="0" w:space="0" w:color="auto"/>
            <w:bottom w:val="none" w:sz="0" w:space="0" w:color="auto"/>
            <w:right w:val="none" w:sz="0" w:space="0" w:color="auto"/>
          </w:divBdr>
        </w:div>
        <w:div w:id="657149454">
          <w:marLeft w:val="640"/>
          <w:marRight w:val="0"/>
          <w:marTop w:val="0"/>
          <w:marBottom w:val="0"/>
          <w:divBdr>
            <w:top w:val="none" w:sz="0" w:space="0" w:color="auto"/>
            <w:left w:val="none" w:sz="0" w:space="0" w:color="auto"/>
            <w:bottom w:val="none" w:sz="0" w:space="0" w:color="auto"/>
            <w:right w:val="none" w:sz="0" w:space="0" w:color="auto"/>
          </w:divBdr>
        </w:div>
        <w:div w:id="51471291">
          <w:marLeft w:val="640"/>
          <w:marRight w:val="0"/>
          <w:marTop w:val="0"/>
          <w:marBottom w:val="0"/>
          <w:divBdr>
            <w:top w:val="none" w:sz="0" w:space="0" w:color="auto"/>
            <w:left w:val="none" w:sz="0" w:space="0" w:color="auto"/>
            <w:bottom w:val="none" w:sz="0" w:space="0" w:color="auto"/>
            <w:right w:val="none" w:sz="0" w:space="0" w:color="auto"/>
          </w:divBdr>
        </w:div>
        <w:div w:id="789786358">
          <w:marLeft w:val="640"/>
          <w:marRight w:val="0"/>
          <w:marTop w:val="0"/>
          <w:marBottom w:val="0"/>
          <w:divBdr>
            <w:top w:val="none" w:sz="0" w:space="0" w:color="auto"/>
            <w:left w:val="none" w:sz="0" w:space="0" w:color="auto"/>
            <w:bottom w:val="none" w:sz="0" w:space="0" w:color="auto"/>
            <w:right w:val="none" w:sz="0" w:space="0" w:color="auto"/>
          </w:divBdr>
        </w:div>
        <w:div w:id="726882688">
          <w:marLeft w:val="640"/>
          <w:marRight w:val="0"/>
          <w:marTop w:val="0"/>
          <w:marBottom w:val="0"/>
          <w:divBdr>
            <w:top w:val="none" w:sz="0" w:space="0" w:color="auto"/>
            <w:left w:val="none" w:sz="0" w:space="0" w:color="auto"/>
            <w:bottom w:val="none" w:sz="0" w:space="0" w:color="auto"/>
            <w:right w:val="none" w:sz="0" w:space="0" w:color="auto"/>
          </w:divBdr>
        </w:div>
        <w:div w:id="334457455">
          <w:marLeft w:val="640"/>
          <w:marRight w:val="0"/>
          <w:marTop w:val="0"/>
          <w:marBottom w:val="0"/>
          <w:divBdr>
            <w:top w:val="none" w:sz="0" w:space="0" w:color="auto"/>
            <w:left w:val="none" w:sz="0" w:space="0" w:color="auto"/>
            <w:bottom w:val="none" w:sz="0" w:space="0" w:color="auto"/>
            <w:right w:val="none" w:sz="0" w:space="0" w:color="auto"/>
          </w:divBdr>
        </w:div>
        <w:div w:id="1583297009">
          <w:marLeft w:val="640"/>
          <w:marRight w:val="0"/>
          <w:marTop w:val="0"/>
          <w:marBottom w:val="0"/>
          <w:divBdr>
            <w:top w:val="none" w:sz="0" w:space="0" w:color="auto"/>
            <w:left w:val="none" w:sz="0" w:space="0" w:color="auto"/>
            <w:bottom w:val="none" w:sz="0" w:space="0" w:color="auto"/>
            <w:right w:val="none" w:sz="0" w:space="0" w:color="auto"/>
          </w:divBdr>
        </w:div>
        <w:div w:id="244192261">
          <w:marLeft w:val="640"/>
          <w:marRight w:val="0"/>
          <w:marTop w:val="0"/>
          <w:marBottom w:val="0"/>
          <w:divBdr>
            <w:top w:val="none" w:sz="0" w:space="0" w:color="auto"/>
            <w:left w:val="none" w:sz="0" w:space="0" w:color="auto"/>
            <w:bottom w:val="none" w:sz="0" w:space="0" w:color="auto"/>
            <w:right w:val="none" w:sz="0" w:space="0" w:color="auto"/>
          </w:divBdr>
        </w:div>
        <w:div w:id="453254590">
          <w:marLeft w:val="640"/>
          <w:marRight w:val="0"/>
          <w:marTop w:val="0"/>
          <w:marBottom w:val="0"/>
          <w:divBdr>
            <w:top w:val="none" w:sz="0" w:space="0" w:color="auto"/>
            <w:left w:val="none" w:sz="0" w:space="0" w:color="auto"/>
            <w:bottom w:val="none" w:sz="0" w:space="0" w:color="auto"/>
            <w:right w:val="none" w:sz="0" w:space="0" w:color="auto"/>
          </w:divBdr>
        </w:div>
        <w:div w:id="174853019">
          <w:marLeft w:val="640"/>
          <w:marRight w:val="0"/>
          <w:marTop w:val="0"/>
          <w:marBottom w:val="0"/>
          <w:divBdr>
            <w:top w:val="none" w:sz="0" w:space="0" w:color="auto"/>
            <w:left w:val="none" w:sz="0" w:space="0" w:color="auto"/>
            <w:bottom w:val="none" w:sz="0" w:space="0" w:color="auto"/>
            <w:right w:val="none" w:sz="0" w:space="0" w:color="auto"/>
          </w:divBdr>
        </w:div>
        <w:div w:id="1306743296">
          <w:marLeft w:val="640"/>
          <w:marRight w:val="0"/>
          <w:marTop w:val="0"/>
          <w:marBottom w:val="0"/>
          <w:divBdr>
            <w:top w:val="none" w:sz="0" w:space="0" w:color="auto"/>
            <w:left w:val="none" w:sz="0" w:space="0" w:color="auto"/>
            <w:bottom w:val="none" w:sz="0" w:space="0" w:color="auto"/>
            <w:right w:val="none" w:sz="0" w:space="0" w:color="auto"/>
          </w:divBdr>
        </w:div>
        <w:div w:id="1534928271">
          <w:marLeft w:val="640"/>
          <w:marRight w:val="0"/>
          <w:marTop w:val="0"/>
          <w:marBottom w:val="0"/>
          <w:divBdr>
            <w:top w:val="none" w:sz="0" w:space="0" w:color="auto"/>
            <w:left w:val="none" w:sz="0" w:space="0" w:color="auto"/>
            <w:bottom w:val="none" w:sz="0" w:space="0" w:color="auto"/>
            <w:right w:val="none" w:sz="0" w:space="0" w:color="auto"/>
          </w:divBdr>
        </w:div>
        <w:div w:id="1702893915">
          <w:marLeft w:val="640"/>
          <w:marRight w:val="0"/>
          <w:marTop w:val="0"/>
          <w:marBottom w:val="0"/>
          <w:divBdr>
            <w:top w:val="none" w:sz="0" w:space="0" w:color="auto"/>
            <w:left w:val="none" w:sz="0" w:space="0" w:color="auto"/>
            <w:bottom w:val="none" w:sz="0" w:space="0" w:color="auto"/>
            <w:right w:val="none" w:sz="0" w:space="0" w:color="auto"/>
          </w:divBdr>
        </w:div>
        <w:div w:id="1072777154">
          <w:marLeft w:val="640"/>
          <w:marRight w:val="0"/>
          <w:marTop w:val="0"/>
          <w:marBottom w:val="0"/>
          <w:divBdr>
            <w:top w:val="none" w:sz="0" w:space="0" w:color="auto"/>
            <w:left w:val="none" w:sz="0" w:space="0" w:color="auto"/>
            <w:bottom w:val="none" w:sz="0" w:space="0" w:color="auto"/>
            <w:right w:val="none" w:sz="0" w:space="0" w:color="auto"/>
          </w:divBdr>
        </w:div>
        <w:div w:id="2076929287">
          <w:marLeft w:val="640"/>
          <w:marRight w:val="0"/>
          <w:marTop w:val="0"/>
          <w:marBottom w:val="0"/>
          <w:divBdr>
            <w:top w:val="none" w:sz="0" w:space="0" w:color="auto"/>
            <w:left w:val="none" w:sz="0" w:space="0" w:color="auto"/>
            <w:bottom w:val="none" w:sz="0" w:space="0" w:color="auto"/>
            <w:right w:val="none" w:sz="0" w:space="0" w:color="auto"/>
          </w:divBdr>
        </w:div>
        <w:div w:id="1048844371">
          <w:marLeft w:val="640"/>
          <w:marRight w:val="0"/>
          <w:marTop w:val="0"/>
          <w:marBottom w:val="0"/>
          <w:divBdr>
            <w:top w:val="none" w:sz="0" w:space="0" w:color="auto"/>
            <w:left w:val="none" w:sz="0" w:space="0" w:color="auto"/>
            <w:bottom w:val="none" w:sz="0" w:space="0" w:color="auto"/>
            <w:right w:val="none" w:sz="0" w:space="0" w:color="auto"/>
          </w:divBdr>
        </w:div>
        <w:div w:id="621427742">
          <w:marLeft w:val="640"/>
          <w:marRight w:val="0"/>
          <w:marTop w:val="0"/>
          <w:marBottom w:val="0"/>
          <w:divBdr>
            <w:top w:val="none" w:sz="0" w:space="0" w:color="auto"/>
            <w:left w:val="none" w:sz="0" w:space="0" w:color="auto"/>
            <w:bottom w:val="none" w:sz="0" w:space="0" w:color="auto"/>
            <w:right w:val="none" w:sz="0" w:space="0" w:color="auto"/>
          </w:divBdr>
        </w:div>
        <w:div w:id="1835607636">
          <w:marLeft w:val="640"/>
          <w:marRight w:val="0"/>
          <w:marTop w:val="0"/>
          <w:marBottom w:val="0"/>
          <w:divBdr>
            <w:top w:val="none" w:sz="0" w:space="0" w:color="auto"/>
            <w:left w:val="none" w:sz="0" w:space="0" w:color="auto"/>
            <w:bottom w:val="none" w:sz="0" w:space="0" w:color="auto"/>
            <w:right w:val="none" w:sz="0" w:space="0" w:color="auto"/>
          </w:divBdr>
        </w:div>
        <w:div w:id="2076660633">
          <w:marLeft w:val="640"/>
          <w:marRight w:val="0"/>
          <w:marTop w:val="0"/>
          <w:marBottom w:val="0"/>
          <w:divBdr>
            <w:top w:val="none" w:sz="0" w:space="0" w:color="auto"/>
            <w:left w:val="none" w:sz="0" w:space="0" w:color="auto"/>
            <w:bottom w:val="none" w:sz="0" w:space="0" w:color="auto"/>
            <w:right w:val="none" w:sz="0" w:space="0" w:color="auto"/>
          </w:divBdr>
        </w:div>
        <w:div w:id="1019434823">
          <w:marLeft w:val="640"/>
          <w:marRight w:val="0"/>
          <w:marTop w:val="0"/>
          <w:marBottom w:val="0"/>
          <w:divBdr>
            <w:top w:val="none" w:sz="0" w:space="0" w:color="auto"/>
            <w:left w:val="none" w:sz="0" w:space="0" w:color="auto"/>
            <w:bottom w:val="none" w:sz="0" w:space="0" w:color="auto"/>
            <w:right w:val="none" w:sz="0" w:space="0" w:color="auto"/>
          </w:divBdr>
        </w:div>
        <w:div w:id="1861695310">
          <w:marLeft w:val="640"/>
          <w:marRight w:val="0"/>
          <w:marTop w:val="0"/>
          <w:marBottom w:val="0"/>
          <w:divBdr>
            <w:top w:val="none" w:sz="0" w:space="0" w:color="auto"/>
            <w:left w:val="none" w:sz="0" w:space="0" w:color="auto"/>
            <w:bottom w:val="none" w:sz="0" w:space="0" w:color="auto"/>
            <w:right w:val="none" w:sz="0" w:space="0" w:color="auto"/>
          </w:divBdr>
        </w:div>
        <w:div w:id="1086196120">
          <w:marLeft w:val="640"/>
          <w:marRight w:val="0"/>
          <w:marTop w:val="0"/>
          <w:marBottom w:val="0"/>
          <w:divBdr>
            <w:top w:val="none" w:sz="0" w:space="0" w:color="auto"/>
            <w:left w:val="none" w:sz="0" w:space="0" w:color="auto"/>
            <w:bottom w:val="none" w:sz="0" w:space="0" w:color="auto"/>
            <w:right w:val="none" w:sz="0" w:space="0" w:color="auto"/>
          </w:divBdr>
        </w:div>
        <w:div w:id="187914006">
          <w:marLeft w:val="640"/>
          <w:marRight w:val="0"/>
          <w:marTop w:val="0"/>
          <w:marBottom w:val="0"/>
          <w:divBdr>
            <w:top w:val="none" w:sz="0" w:space="0" w:color="auto"/>
            <w:left w:val="none" w:sz="0" w:space="0" w:color="auto"/>
            <w:bottom w:val="none" w:sz="0" w:space="0" w:color="auto"/>
            <w:right w:val="none" w:sz="0" w:space="0" w:color="auto"/>
          </w:divBdr>
        </w:div>
        <w:div w:id="203253796">
          <w:marLeft w:val="640"/>
          <w:marRight w:val="0"/>
          <w:marTop w:val="0"/>
          <w:marBottom w:val="0"/>
          <w:divBdr>
            <w:top w:val="none" w:sz="0" w:space="0" w:color="auto"/>
            <w:left w:val="none" w:sz="0" w:space="0" w:color="auto"/>
            <w:bottom w:val="none" w:sz="0" w:space="0" w:color="auto"/>
            <w:right w:val="none" w:sz="0" w:space="0" w:color="auto"/>
          </w:divBdr>
        </w:div>
        <w:div w:id="1462460280">
          <w:marLeft w:val="640"/>
          <w:marRight w:val="0"/>
          <w:marTop w:val="0"/>
          <w:marBottom w:val="0"/>
          <w:divBdr>
            <w:top w:val="none" w:sz="0" w:space="0" w:color="auto"/>
            <w:left w:val="none" w:sz="0" w:space="0" w:color="auto"/>
            <w:bottom w:val="none" w:sz="0" w:space="0" w:color="auto"/>
            <w:right w:val="none" w:sz="0" w:space="0" w:color="auto"/>
          </w:divBdr>
        </w:div>
        <w:div w:id="604311947">
          <w:marLeft w:val="640"/>
          <w:marRight w:val="0"/>
          <w:marTop w:val="0"/>
          <w:marBottom w:val="0"/>
          <w:divBdr>
            <w:top w:val="none" w:sz="0" w:space="0" w:color="auto"/>
            <w:left w:val="none" w:sz="0" w:space="0" w:color="auto"/>
            <w:bottom w:val="none" w:sz="0" w:space="0" w:color="auto"/>
            <w:right w:val="none" w:sz="0" w:space="0" w:color="auto"/>
          </w:divBdr>
        </w:div>
        <w:div w:id="356126696">
          <w:marLeft w:val="640"/>
          <w:marRight w:val="0"/>
          <w:marTop w:val="0"/>
          <w:marBottom w:val="0"/>
          <w:divBdr>
            <w:top w:val="none" w:sz="0" w:space="0" w:color="auto"/>
            <w:left w:val="none" w:sz="0" w:space="0" w:color="auto"/>
            <w:bottom w:val="none" w:sz="0" w:space="0" w:color="auto"/>
            <w:right w:val="none" w:sz="0" w:space="0" w:color="auto"/>
          </w:divBdr>
        </w:div>
        <w:div w:id="939221169">
          <w:marLeft w:val="640"/>
          <w:marRight w:val="0"/>
          <w:marTop w:val="0"/>
          <w:marBottom w:val="0"/>
          <w:divBdr>
            <w:top w:val="none" w:sz="0" w:space="0" w:color="auto"/>
            <w:left w:val="none" w:sz="0" w:space="0" w:color="auto"/>
            <w:bottom w:val="none" w:sz="0" w:space="0" w:color="auto"/>
            <w:right w:val="none" w:sz="0" w:space="0" w:color="auto"/>
          </w:divBdr>
        </w:div>
        <w:div w:id="429467346">
          <w:marLeft w:val="640"/>
          <w:marRight w:val="0"/>
          <w:marTop w:val="0"/>
          <w:marBottom w:val="0"/>
          <w:divBdr>
            <w:top w:val="none" w:sz="0" w:space="0" w:color="auto"/>
            <w:left w:val="none" w:sz="0" w:space="0" w:color="auto"/>
            <w:bottom w:val="none" w:sz="0" w:space="0" w:color="auto"/>
            <w:right w:val="none" w:sz="0" w:space="0" w:color="auto"/>
          </w:divBdr>
        </w:div>
        <w:div w:id="1759523354">
          <w:marLeft w:val="640"/>
          <w:marRight w:val="0"/>
          <w:marTop w:val="0"/>
          <w:marBottom w:val="0"/>
          <w:divBdr>
            <w:top w:val="none" w:sz="0" w:space="0" w:color="auto"/>
            <w:left w:val="none" w:sz="0" w:space="0" w:color="auto"/>
            <w:bottom w:val="none" w:sz="0" w:space="0" w:color="auto"/>
            <w:right w:val="none" w:sz="0" w:space="0" w:color="auto"/>
          </w:divBdr>
        </w:div>
        <w:div w:id="322393330">
          <w:marLeft w:val="640"/>
          <w:marRight w:val="0"/>
          <w:marTop w:val="0"/>
          <w:marBottom w:val="0"/>
          <w:divBdr>
            <w:top w:val="none" w:sz="0" w:space="0" w:color="auto"/>
            <w:left w:val="none" w:sz="0" w:space="0" w:color="auto"/>
            <w:bottom w:val="none" w:sz="0" w:space="0" w:color="auto"/>
            <w:right w:val="none" w:sz="0" w:space="0" w:color="auto"/>
          </w:divBdr>
        </w:div>
        <w:div w:id="1888104145">
          <w:marLeft w:val="640"/>
          <w:marRight w:val="0"/>
          <w:marTop w:val="0"/>
          <w:marBottom w:val="0"/>
          <w:divBdr>
            <w:top w:val="none" w:sz="0" w:space="0" w:color="auto"/>
            <w:left w:val="none" w:sz="0" w:space="0" w:color="auto"/>
            <w:bottom w:val="none" w:sz="0" w:space="0" w:color="auto"/>
            <w:right w:val="none" w:sz="0" w:space="0" w:color="auto"/>
          </w:divBdr>
        </w:div>
        <w:div w:id="500630677">
          <w:marLeft w:val="640"/>
          <w:marRight w:val="0"/>
          <w:marTop w:val="0"/>
          <w:marBottom w:val="0"/>
          <w:divBdr>
            <w:top w:val="none" w:sz="0" w:space="0" w:color="auto"/>
            <w:left w:val="none" w:sz="0" w:space="0" w:color="auto"/>
            <w:bottom w:val="none" w:sz="0" w:space="0" w:color="auto"/>
            <w:right w:val="none" w:sz="0" w:space="0" w:color="auto"/>
          </w:divBdr>
        </w:div>
        <w:div w:id="1327973739">
          <w:marLeft w:val="640"/>
          <w:marRight w:val="0"/>
          <w:marTop w:val="0"/>
          <w:marBottom w:val="0"/>
          <w:divBdr>
            <w:top w:val="none" w:sz="0" w:space="0" w:color="auto"/>
            <w:left w:val="none" w:sz="0" w:space="0" w:color="auto"/>
            <w:bottom w:val="none" w:sz="0" w:space="0" w:color="auto"/>
            <w:right w:val="none" w:sz="0" w:space="0" w:color="auto"/>
          </w:divBdr>
        </w:div>
        <w:div w:id="976109777">
          <w:marLeft w:val="640"/>
          <w:marRight w:val="0"/>
          <w:marTop w:val="0"/>
          <w:marBottom w:val="0"/>
          <w:divBdr>
            <w:top w:val="none" w:sz="0" w:space="0" w:color="auto"/>
            <w:left w:val="none" w:sz="0" w:space="0" w:color="auto"/>
            <w:bottom w:val="none" w:sz="0" w:space="0" w:color="auto"/>
            <w:right w:val="none" w:sz="0" w:space="0" w:color="auto"/>
          </w:divBdr>
        </w:div>
        <w:div w:id="629823052">
          <w:marLeft w:val="640"/>
          <w:marRight w:val="0"/>
          <w:marTop w:val="0"/>
          <w:marBottom w:val="0"/>
          <w:divBdr>
            <w:top w:val="none" w:sz="0" w:space="0" w:color="auto"/>
            <w:left w:val="none" w:sz="0" w:space="0" w:color="auto"/>
            <w:bottom w:val="none" w:sz="0" w:space="0" w:color="auto"/>
            <w:right w:val="none" w:sz="0" w:space="0" w:color="auto"/>
          </w:divBdr>
        </w:div>
        <w:div w:id="948927293">
          <w:marLeft w:val="640"/>
          <w:marRight w:val="0"/>
          <w:marTop w:val="0"/>
          <w:marBottom w:val="0"/>
          <w:divBdr>
            <w:top w:val="none" w:sz="0" w:space="0" w:color="auto"/>
            <w:left w:val="none" w:sz="0" w:space="0" w:color="auto"/>
            <w:bottom w:val="none" w:sz="0" w:space="0" w:color="auto"/>
            <w:right w:val="none" w:sz="0" w:space="0" w:color="auto"/>
          </w:divBdr>
        </w:div>
        <w:div w:id="169682865">
          <w:marLeft w:val="640"/>
          <w:marRight w:val="0"/>
          <w:marTop w:val="0"/>
          <w:marBottom w:val="0"/>
          <w:divBdr>
            <w:top w:val="none" w:sz="0" w:space="0" w:color="auto"/>
            <w:left w:val="none" w:sz="0" w:space="0" w:color="auto"/>
            <w:bottom w:val="none" w:sz="0" w:space="0" w:color="auto"/>
            <w:right w:val="none" w:sz="0" w:space="0" w:color="auto"/>
          </w:divBdr>
        </w:div>
        <w:div w:id="1129055958">
          <w:marLeft w:val="640"/>
          <w:marRight w:val="0"/>
          <w:marTop w:val="0"/>
          <w:marBottom w:val="0"/>
          <w:divBdr>
            <w:top w:val="none" w:sz="0" w:space="0" w:color="auto"/>
            <w:left w:val="none" w:sz="0" w:space="0" w:color="auto"/>
            <w:bottom w:val="none" w:sz="0" w:space="0" w:color="auto"/>
            <w:right w:val="none" w:sz="0" w:space="0" w:color="auto"/>
          </w:divBdr>
        </w:div>
        <w:div w:id="965039014">
          <w:marLeft w:val="640"/>
          <w:marRight w:val="0"/>
          <w:marTop w:val="0"/>
          <w:marBottom w:val="0"/>
          <w:divBdr>
            <w:top w:val="none" w:sz="0" w:space="0" w:color="auto"/>
            <w:left w:val="none" w:sz="0" w:space="0" w:color="auto"/>
            <w:bottom w:val="none" w:sz="0" w:space="0" w:color="auto"/>
            <w:right w:val="none" w:sz="0" w:space="0" w:color="auto"/>
          </w:divBdr>
        </w:div>
        <w:div w:id="774904272">
          <w:marLeft w:val="640"/>
          <w:marRight w:val="0"/>
          <w:marTop w:val="0"/>
          <w:marBottom w:val="0"/>
          <w:divBdr>
            <w:top w:val="none" w:sz="0" w:space="0" w:color="auto"/>
            <w:left w:val="none" w:sz="0" w:space="0" w:color="auto"/>
            <w:bottom w:val="none" w:sz="0" w:space="0" w:color="auto"/>
            <w:right w:val="none" w:sz="0" w:space="0" w:color="auto"/>
          </w:divBdr>
        </w:div>
        <w:div w:id="1471751118">
          <w:marLeft w:val="640"/>
          <w:marRight w:val="0"/>
          <w:marTop w:val="0"/>
          <w:marBottom w:val="0"/>
          <w:divBdr>
            <w:top w:val="none" w:sz="0" w:space="0" w:color="auto"/>
            <w:left w:val="none" w:sz="0" w:space="0" w:color="auto"/>
            <w:bottom w:val="none" w:sz="0" w:space="0" w:color="auto"/>
            <w:right w:val="none" w:sz="0" w:space="0" w:color="auto"/>
          </w:divBdr>
        </w:div>
        <w:div w:id="475953136">
          <w:marLeft w:val="640"/>
          <w:marRight w:val="0"/>
          <w:marTop w:val="0"/>
          <w:marBottom w:val="0"/>
          <w:divBdr>
            <w:top w:val="none" w:sz="0" w:space="0" w:color="auto"/>
            <w:left w:val="none" w:sz="0" w:space="0" w:color="auto"/>
            <w:bottom w:val="none" w:sz="0" w:space="0" w:color="auto"/>
            <w:right w:val="none" w:sz="0" w:space="0" w:color="auto"/>
          </w:divBdr>
        </w:div>
        <w:div w:id="1256092379">
          <w:marLeft w:val="640"/>
          <w:marRight w:val="0"/>
          <w:marTop w:val="0"/>
          <w:marBottom w:val="0"/>
          <w:divBdr>
            <w:top w:val="none" w:sz="0" w:space="0" w:color="auto"/>
            <w:left w:val="none" w:sz="0" w:space="0" w:color="auto"/>
            <w:bottom w:val="none" w:sz="0" w:space="0" w:color="auto"/>
            <w:right w:val="none" w:sz="0" w:space="0" w:color="auto"/>
          </w:divBdr>
        </w:div>
        <w:div w:id="1907371310">
          <w:marLeft w:val="640"/>
          <w:marRight w:val="0"/>
          <w:marTop w:val="0"/>
          <w:marBottom w:val="0"/>
          <w:divBdr>
            <w:top w:val="none" w:sz="0" w:space="0" w:color="auto"/>
            <w:left w:val="none" w:sz="0" w:space="0" w:color="auto"/>
            <w:bottom w:val="none" w:sz="0" w:space="0" w:color="auto"/>
            <w:right w:val="none" w:sz="0" w:space="0" w:color="auto"/>
          </w:divBdr>
        </w:div>
        <w:div w:id="1145244816">
          <w:marLeft w:val="640"/>
          <w:marRight w:val="0"/>
          <w:marTop w:val="0"/>
          <w:marBottom w:val="0"/>
          <w:divBdr>
            <w:top w:val="none" w:sz="0" w:space="0" w:color="auto"/>
            <w:left w:val="none" w:sz="0" w:space="0" w:color="auto"/>
            <w:bottom w:val="none" w:sz="0" w:space="0" w:color="auto"/>
            <w:right w:val="none" w:sz="0" w:space="0" w:color="auto"/>
          </w:divBdr>
        </w:div>
        <w:div w:id="83843153">
          <w:marLeft w:val="640"/>
          <w:marRight w:val="0"/>
          <w:marTop w:val="0"/>
          <w:marBottom w:val="0"/>
          <w:divBdr>
            <w:top w:val="none" w:sz="0" w:space="0" w:color="auto"/>
            <w:left w:val="none" w:sz="0" w:space="0" w:color="auto"/>
            <w:bottom w:val="none" w:sz="0" w:space="0" w:color="auto"/>
            <w:right w:val="none" w:sz="0" w:space="0" w:color="auto"/>
          </w:divBdr>
        </w:div>
        <w:div w:id="1169449004">
          <w:marLeft w:val="640"/>
          <w:marRight w:val="0"/>
          <w:marTop w:val="0"/>
          <w:marBottom w:val="0"/>
          <w:divBdr>
            <w:top w:val="none" w:sz="0" w:space="0" w:color="auto"/>
            <w:left w:val="none" w:sz="0" w:space="0" w:color="auto"/>
            <w:bottom w:val="none" w:sz="0" w:space="0" w:color="auto"/>
            <w:right w:val="none" w:sz="0" w:space="0" w:color="auto"/>
          </w:divBdr>
        </w:div>
        <w:div w:id="345599076">
          <w:marLeft w:val="640"/>
          <w:marRight w:val="0"/>
          <w:marTop w:val="0"/>
          <w:marBottom w:val="0"/>
          <w:divBdr>
            <w:top w:val="none" w:sz="0" w:space="0" w:color="auto"/>
            <w:left w:val="none" w:sz="0" w:space="0" w:color="auto"/>
            <w:bottom w:val="none" w:sz="0" w:space="0" w:color="auto"/>
            <w:right w:val="none" w:sz="0" w:space="0" w:color="auto"/>
          </w:divBdr>
        </w:div>
        <w:div w:id="1743680137">
          <w:marLeft w:val="640"/>
          <w:marRight w:val="0"/>
          <w:marTop w:val="0"/>
          <w:marBottom w:val="0"/>
          <w:divBdr>
            <w:top w:val="none" w:sz="0" w:space="0" w:color="auto"/>
            <w:left w:val="none" w:sz="0" w:space="0" w:color="auto"/>
            <w:bottom w:val="none" w:sz="0" w:space="0" w:color="auto"/>
            <w:right w:val="none" w:sz="0" w:space="0" w:color="auto"/>
          </w:divBdr>
        </w:div>
        <w:div w:id="653529901">
          <w:marLeft w:val="640"/>
          <w:marRight w:val="0"/>
          <w:marTop w:val="0"/>
          <w:marBottom w:val="0"/>
          <w:divBdr>
            <w:top w:val="none" w:sz="0" w:space="0" w:color="auto"/>
            <w:left w:val="none" w:sz="0" w:space="0" w:color="auto"/>
            <w:bottom w:val="none" w:sz="0" w:space="0" w:color="auto"/>
            <w:right w:val="none" w:sz="0" w:space="0" w:color="auto"/>
          </w:divBdr>
        </w:div>
        <w:div w:id="554782601">
          <w:marLeft w:val="640"/>
          <w:marRight w:val="0"/>
          <w:marTop w:val="0"/>
          <w:marBottom w:val="0"/>
          <w:divBdr>
            <w:top w:val="none" w:sz="0" w:space="0" w:color="auto"/>
            <w:left w:val="none" w:sz="0" w:space="0" w:color="auto"/>
            <w:bottom w:val="none" w:sz="0" w:space="0" w:color="auto"/>
            <w:right w:val="none" w:sz="0" w:space="0" w:color="auto"/>
          </w:divBdr>
        </w:div>
        <w:div w:id="1438401887">
          <w:marLeft w:val="640"/>
          <w:marRight w:val="0"/>
          <w:marTop w:val="0"/>
          <w:marBottom w:val="0"/>
          <w:divBdr>
            <w:top w:val="none" w:sz="0" w:space="0" w:color="auto"/>
            <w:left w:val="none" w:sz="0" w:space="0" w:color="auto"/>
            <w:bottom w:val="none" w:sz="0" w:space="0" w:color="auto"/>
            <w:right w:val="none" w:sz="0" w:space="0" w:color="auto"/>
          </w:divBdr>
        </w:div>
        <w:div w:id="1853297765">
          <w:marLeft w:val="640"/>
          <w:marRight w:val="0"/>
          <w:marTop w:val="0"/>
          <w:marBottom w:val="0"/>
          <w:divBdr>
            <w:top w:val="none" w:sz="0" w:space="0" w:color="auto"/>
            <w:left w:val="none" w:sz="0" w:space="0" w:color="auto"/>
            <w:bottom w:val="none" w:sz="0" w:space="0" w:color="auto"/>
            <w:right w:val="none" w:sz="0" w:space="0" w:color="auto"/>
          </w:divBdr>
        </w:div>
        <w:div w:id="1651713636">
          <w:marLeft w:val="640"/>
          <w:marRight w:val="0"/>
          <w:marTop w:val="0"/>
          <w:marBottom w:val="0"/>
          <w:divBdr>
            <w:top w:val="none" w:sz="0" w:space="0" w:color="auto"/>
            <w:left w:val="none" w:sz="0" w:space="0" w:color="auto"/>
            <w:bottom w:val="none" w:sz="0" w:space="0" w:color="auto"/>
            <w:right w:val="none" w:sz="0" w:space="0" w:color="auto"/>
          </w:divBdr>
        </w:div>
        <w:div w:id="1315715609">
          <w:marLeft w:val="640"/>
          <w:marRight w:val="0"/>
          <w:marTop w:val="0"/>
          <w:marBottom w:val="0"/>
          <w:divBdr>
            <w:top w:val="none" w:sz="0" w:space="0" w:color="auto"/>
            <w:left w:val="none" w:sz="0" w:space="0" w:color="auto"/>
            <w:bottom w:val="none" w:sz="0" w:space="0" w:color="auto"/>
            <w:right w:val="none" w:sz="0" w:space="0" w:color="auto"/>
          </w:divBdr>
        </w:div>
        <w:div w:id="1895196534">
          <w:marLeft w:val="640"/>
          <w:marRight w:val="0"/>
          <w:marTop w:val="0"/>
          <w:marBottom w:val="0"/>
          <w:divBdr>
            <w:top w:val="none" w:sz="0" w:space="0" w:color="auto"/>
            <w:left w:val="none" w:sz="0" w:space="0" w:color="auto"/>
            <w:bottom w:val="none" w:sz="0" w:space="0" w:color="auto"/>
            <w:right w:val="none" w:sz="0" w:space="0" w:color="auto"/>
          </w:divBdr>
        </w:div>
        <w:div w:id="1014111121">
          <w:marLeft w:val="640"/>
          <w:marRight w:val="0"/>
          <w:marTop w:val="0"/>
          <w:marBottom w:val="0"/>
          <w:divBdr>
            <w:top w:val="none" w:sz="0" w:space="0" w:color="auto"/>
            <w:left w:val="none" w:sz="0" w:space="0" w:color="auto"/>
            <w:bottom w:val="none" w:sz="0" w:space="0" w:color="auto"/>
            <w:right w:val="none" w:sz="0" w:space="0" w:color="auto"/>
          </w:divBdr>
        </w:div>
        <w:div w:id="436369972">
          <w:marLeft w:val="640"/>
          <w:marRight w:val="0"/>
          <w:marTop w:val="0"/>
          <w:marBottom w:val="0"/>
          <w:divBdr>
            <w:top w:val="none" w:sz="0" w:space="0" w:color="auto"/>
            <w:left w:val="none" w:sz="0" w:space="0" w:color="auto"/>
            <w:bottom w:val="none" w:sz="0" w:space="0" w:color="auto"/>
            <w:right w:val="none" w:sz="0" w:space="0" w:color="auto"/>
          </w:divBdr>
        </w:div>
        <w:div w:id="1282880923">
          <w:marLeft w:val="640"/>
          <w:marRight w:val="0"/>
          <w:marTop w:val="0"/>
          <w:marBottom w:val="0"/>
          <w:divBdr>
            <w:top w:val="none" w:sz="0" w:space="0" w:color="auto"/>
            <w:left w:val="none" w:sz="0" w:space="0" w:color="auto"/>
            <w:bottom w:val="none" w:sz="0" w:space="0" w:color="auto"/>
            <w:right w:val="none" w:sz="0" w:space="0" w:color="auto"/>
          </w:divBdr>
        </w:div>
        <w:div w:id="616109271">
          <w:marLeft w:val="640"/>
          <w:marRight w:val="0"/>
          <w:marTop w:val="0"/>
          <w:marBottom w:val="0"/>
          <w:divBdr>
            <w:top w:val="none" w:sz="0" w:space="0" w:color="auto"/>
            <w:left w:val="none" w:sz="0" w:space="0" w:color="auto"/>
            <w:bottom w:val="none" w:sz="0" w:space="0" w:color="auto"/>
            <w:right w:val="none" w:sz="0" w:space="0" w:color="auto"/>
          </w:divBdr>
        </w:div>
        <w:div w:id="2051566602">
          <w:marLeft w:val="640"/>
          <w:marRight w:val="0"/>
          <w:marTop w:val="0"/>
          <w:marBottom w:val="0"/>
          <w:divBdr>
            <w:top w:val="none" w:sz="0" w:space="0" w:color="auto"/>
            <w:left w:val="none" w:sz="0" w:space="0" w:color="auto"/>
            <w:bottom w:val="none" w:sz="0" w:space="0" w:color="auto"/>
            <w:right w:val="none" w:sz="0" w:space="0" w:color="auto"/>
          </w:divBdr>
        </w:div>
        <w:div w:id="1884323019">
          <w:marLeft w:val="640"/>
          <w:marRight w:val="0"/>
          <w:marTop w:val="0"/>
          <w:marBottom w:val="0"/>
          <w:divBdr>
            <w:top w:val="none" w:sz="0" w:space="0" w:color="auto"/>
            <w:left w:val="none" w:sz="0" w:space="0" w:color="auto"/>
            <w:bottom w:val="none" w:sz="0" w:space="0" w:color="auto"/>
            <w:right w:val="none" w:sz="0" w:space="0" w:color="auto"/>
          </w:divBdr>
        </w:div>
        <w:div w:id="629212985">
          <w:marLeft w:val="640"/>
          <w:marRight w:val="0"/>
          <w:marTop w:val="0"/>
          <w:marBottom w:val="0"/>
          <w:divBdr>
            <w:top w:val="none" w:sz="0" w:space="0" w:color="auto"/>
            <w:left w:val="none" w:sz="0" w:space="0" w:color="auto"/>
            <w:bottom w:val="none" w:sz="0" w:space="0" w:color="auto"/>
            <w:right w:val="none" w:sz="0" w:space="0" w:color="auto"/>
          </w:divBdr>
        </w:div>
        <w:div w:id="559362996">
          <w:marLeft w:val="640"/>
          <w:marRight w:val="0"/>
          <w:marTop w:val="0"/>
          <w:marBottom w:val="0"/>
          <w:divBdr>
            <w:top w:val="none" w:sz="0" w:space="0" w:color="auto"/>
            <w:left w:val="none" w:sz="0" w:space="0" w:color="auto"/>
            <w:bottom w:val="none" w:sz="0" w:space="0" w:color="auto"/>
            <w:right w:val="none" w:sz="0" w:space="0" w:color="auto"/>
          </w:divBdr>
        </w:div>
        <w:div w:id="414977579">
          <w:marLeft w:val="640"/>
          <w:marRight w:val="0"/>
          <w:marTop w:val="0"/>
          <w:marBottom w:val="0"/>
          <w:divBdr>
            <w:top w:val="none" w:sz="0" w:space="0" w:color="auto"/>
            <w:left w:val="none" w:sz="0" w:space="0" w:color="auto"/>
            <w:bottom w:val="none" w:sz="0" w:space="0" w:color="auto"/>
            <w:right w:val="none" w:sz="0" w:space="0" w:color="auto"/>
          </w:divBdr>
        </w:div>
        <w:div w:id="218636361">
          <w:marLeft w:val="640"/>
          <w:marRight w:val="0"/>
          <w:marTop w:val="0"/>
          <w:marBottom w:val="0"/>
          <w:divBdr>
            <w:top w:val="none" w:sz="0" w:space="0" w:color="auto"/>
            <w:left w:val="none" w:sz="0" w:space="0" w:color="auto"/>
            <w:bottom w:val="none" w:sz="0" w:space="0" w:color="auto"/>
            <w:right w:val="none" w:sz="0" w:space="0" w:color="auto"/>
          </w:divBdr>
        </w:div>
        <w:div w:id="481511238">
          <w:marLeft w:val="640"/>
          <w:marRight w:val="0"/>
          <w:marTop w:val="0"/>
          <w:marBottom w:val="0"/>
          <w:divBdr>
            <w:top w:val="none" w:sz="0" w:space="0" w:color="auto"/>
            <w:left w:val="none" w:sz="0" w:space="0" w:color="auto"/>
            <w:bottom w:val="none" w:sz="0" w:space="0" w:color="auto"/>
            <w:right w:val="none" w:sz="0" w:space="0" w:color="auto"/>
          </w:divBdr>
        </w:div>
        <w:div w:id="1874031319">
          <w:marLeft w:val="640"/>
          <w:marRight w:val="0"/>
          <w:marTop w:val="0"/>
          <w:marBottom w:val="0"/>
          <w:divBdr>
            <w:top w:val="none" w:sz="0" w:space="0" w:color="auto"/>
            <w:left w:val="none" w:sz="0" w:space="0" w:color="auto"/>
            <w:bottom w:val="none" w:sz="0" w:space="0" w:color="auto"/>
            <w:right w:val="none" w:sz="0" w:space="0" w:color="auto"/>
          </w:divBdr>
        </w:div>
        <w:div w:id="1081173835">
          <w:marLeft w:val="640"/>
          <w:marRight w:val="0"/>
          <w:marTop w:val="0"/>
          <w:marBottom w:val="0"/>
          <w:divBdr>
            <w:top w:val="none" w:sz="0" w:space="0" w:color="auto"/>
            <w:left w:val="none" w:sz="0" w:space="0" w:color="auto"/>
            <w:bottom w:val="none" w:sz="0" w:space="0" w:color="auto"/>
            <w:right w:val="none" w:sz="0" w:space="0" w:color="auto"/>
          </w:divBdr>
        </w:div>
        <w:div w:id="1121147615">
          <w:marLeft w:val="640"/>
          <w:marRight w:val="0"/>
          <w:marTop w:val="0"/>
          <w:marBottom w:val="0"/>
          <w:divBdr>
            <w:top w:val="none" w:sz="0" w:space="0" w:color="auto"/>
            <w:left w:val="none" w:sz="0" w:space="0" w:color="auto"/>
            <w:bottom w:val="none" w:sz="0" w:space="0" w:color="auto"/>
            <w:right w:val="none" w:sz="0" w:space="0" w:color="auto"/>
          </w:divBdr>
        </w:div>
        <w:div w:id="986252065">
          <w:marLeft w:val="640"/>
          <w:marRight w:val="0"/>
          <w:marTop w:val="0"/>
          <w:marBottom w:val="0"/>
          <w:divBdr>
            <w:top w:val="none" w:sz="0" w:space="0" w:color="auto"/>
            <w:left w:val="none" w:sz="0" w:space="0" w:color="auto"/>
            <w:bottom w:val="none" w:sz="0" w:space="0" w:color="auto"/>
            <w:right w:val="none" w:sz="0" w:space="0" w:color="auto"/>
          </w:divBdr>
        </w:div>
        <w:div w:id="116872965">
          <w:marLeft w:val="640"/>
          <w:marRight w:val="0"/>
          <w:marTop w:val="0"/>
          <w:marBottom w:val="0"/>
          <w:divBdr>
            <w:top w:val="none" w:sz="0" w:space="0" w:color="auto"/>
            <w:left w:val="none" w:sz="0" w:space="0" w:color="auto"/>
            <w:bottom w:val="none" w:sz="0" w:space="0" w:color="auto"/>
            <w:right w:val="none" w:sz="0" w:space="0" w:color="auto"/>
          </w:divBdr>
        </w:div>
        <w:div w:id="222762787">
          <w:marLeft w:val="640"/>
          <w:marRight w:val="0"/>
          <w:marTop w:val="0"/>
          <w:marBottom w:val="0"/>
          <w:divBdr>
            <w:top w:val="none" w:sz="0" w:space="0" w:color="auto"/>
            <w:left w:val="none" w:sz="0" w:space="0" w:color="auto"/>
            <w:bottom w:val="none" w:sz="0" w:space="0" w:color="auto"/>
            <w:right w:val="none" w:sz="0" w:space="0" w:color="auto"/>
          </w:divBdr>
        </w:div>
        <w:div w:id="374040074">
          <w:marLeft w:val="640"/>
          <w:marRight w:val="0"/>
          <w:marTop w:val="0"/>
          <w:marBottom w:val="0"/>
          <w:divBdr>
            <w:top w:val="none" w:sz="0" w:space="0" w:color="auto"/>
            <w:left w:val="none" w:sz="0" w:space="0" w:color="auto"/>
            <w:bottom w:val="none" w:sz="0" w:space="0" w:color="auto"/>
            <w:right w:val="none" w:sz="0" w:space="0" w:color="auto"/>
          </w:divBdr>
        </w:div>
        <w:div w:id="614336751">
          <w:marLeft w:val="640"/>
          <w:marRight w:val="0"/>
          <w:marTop w:val="0"/>
          <w:marBottom w:val="0"/>
          <w:divBdr>
            <w:top w:val="none" w:sz="0" w:space="0" w:color="auto"/>
            <w:left w:val="none" w:sz="0" w:space="0" w:color="auto"/>
            <w:bottom w:val="none" w:sz="0" w:space="0" w:color="auto"/>
            <w:right w:val="none" w:sz="0" w:space="0" w:color="auto"/>
          </w:divBdr>
        </w:div>
        <w:div w:id="1164249206">
          <w:marLeft w:val="640"/>
          <w:marRight w:val="0"/>
          <w:marTop w:val="0"/>
          <w:marBottom w:val="0"/>
          <w:divBdr>
            <w:top w:val="none" w:sz="0" w:space="0" w:color="auto"/>
            <w:left w:val="none" w:sz="0" w:space="0" w:color="auto"/>
            <w:bottom w:val="none" w:sz="0" w:space="0" w:color="auto"/>
            <w:right w:val="none" w:sz="0" w:space="0" w:color="auto"/>
          </w:divBdr>
        </w:div>
        <w:div w:id="374552110">
          <w:marLeft w:val="640"/>
          <w:marRight w:val="0"/>
          <w:marTop w:val="0"/>
          <w:marBottom w:val="0"/>
          <w:divBdr>
            <w:top w:val="none" w:sz="0" w:space="0" w:color="auto"/>
            <w:left w:val="none" w:sz="0" w:space="0" w:color="auto"/>
            <w:bottom w:val="none" w:sz="0" w:space="0" w:color="auto"/>
            <w:right w:val="none" w:sz="0" w:space="0" w:color="auto"/>
          </w:divBdr>
        </w:div>
        <w:div w:id="351491033">
          <w:marLeft w:val="640"/>
          <w:marRight w:val="0"/>
          <w:marTop w:val="0"/>
          <w:marBottom w:val="0"/>
          <w:divBdr>
            <w:top w:val="none" w:sz="0" w:space="0" w:color="auto"/>
            <w:left w:val="none" w:sz="0" w:space="0" w:color="auto"/>
            <w:bottom w:val="none" w:sz="0" w:space="0" w:color="auto"/>
            <w:right w:val="none" w:sz="0" w:space="0" w:color="auto"/>
          </w:divBdr>
        </w:div>
        <w:div w:id="1501307806">
          <w:marLeft w:val="640"/>
          <w:marRight w:val="0"/>
          <w:marTop w:val="0"/>
          <w:marBottom w:val="0"/>
          <w:divBdr>
            <w:top w:val="none" w:sz="0" w:space="0" w:color="auto"/>
            <w:left w:val="none" w:sz="0" w:space="0" w:color="auto"/>
            <w:bottom w:val="none" w:sz="0" w:space="0" w:color="auto"/>
            <w:right w:val="none" w:sz="0" w:space="0" w:color="auto"/>
          </w:divBdr>
        </w:div>
        <w:div w:id="1687754230">
          <w:marLeft w:val="640"/>
          <w:marRight w:val="0"/>
          <w:marTop w:val="0"/>
          <w:marBottom w:val="0"/>
          <w:divBdr>
            <w:top w:val="none" w:sz="0" w:space="0" w:color="auto"/>
            <w:left w:val="none" w:sz="0" w:space="0" w:color="auto"/>
            <w:bottom w:val="none" w:sz="0" w:space="0" w:color="auto"/>
            <w:right w:val="none" w:sz="0" w:space="0" w:color="auto"/>
          </w:divBdr>
        </w:div>
        <w:div w:id="121074033">
          <w:marLeft w:val="640"/>
          <w:marRight w:val="0"/>
          <w:marTop w:val="0"/>
          <w:marBottom w:val="0"/>
          <w:divBdr>
            <w:top w:val="none" w:sz="0" w:space="0" w:color="auto"/>
            <w:left w:val="none" w:sz="0" w:space="0" w:color="auto"/>
            <w:bottom w:val="none" w:sz="0" w:space="0" w:color="auto"/>
            <w:right w:val="none" w:sz="0" w:space="0" w:color="auto"/>
          </w:divBdr>
        </w:div>
        <w:div w:id="321740787">
          <w:marLeft w:val="640"/>
          <w:marRight w:val="0"/>
          <w:marTop w:val="0"/>
          <w:marBottom w:val="0"/>
          <w:divBdr>
            <w:top w:val="none" w:sz="0" w:space="0" w:color="auto"/>
            <w:left w:val="none" w:sz="0" w:space="0" w:color="auto"/>
            <w:bottom w:val="none" w:sz="0" w:space="0" w:color="auto"/>
            <w:right w:val="none" w:sz="0" w:space="0" w:color="auto"/>
          </w:divBdr>
        </w:div>
        <w:div w:id="345012984">
          <w:marLeft w:val="640"/>
          <w:marRight w:val="0"/>
          <w:marTop w:val="0"/>
          <w:marBottom w:val="0"/>
          <w:divBdr>
            <w:top w:val="none" w:sz="0" w:space="0" w:color="auto"/>
            <w:left w:val="none" w:sz="0" w:space="0" w:color="auto"/>
            <w:bottom w:val="none" w:sz="0" w:space="0" w:color="auto"/>
            <w:right w:val="none" w:sz="0" w:space="0" w:color="auto"/>
          </w:divBdr>
        </w:div>
        <w:div w:id="438721094">
          <w:marLeft w:val="640"/>
          <w:marRight w:val="0"/>
          <w:marTop w:val="0"/>
          <w:marBottom w:val="0"/>
          <w:divBdr>
            <w:top w:val="none" w:sz="0" w:space="0" w:color="auto"/>
            <w:left w:val="none" w:sz="0" w:space="0" w:color="auto"/>
            <w:bottom w:val="none" w:sz="0" w:space="0" w:color="auto"/>
            <w:right w:val="none" w:sz="0" w:space="0" w:color="auto"/>
          </w:divBdr>
        </w:div>
        <w:div w:id="1548032416">
          <w:marLeft w:val="640"/>
          <w:marRight w:val="0"/>
          <w:marTop w:val="0"/>
          <w:marBottom w:val="0"/>
          <w:divBdr>
            <w:top w:val="none" w:sz="0" w:space="0" w:color="auto"/>
            <w:left w:val="none" w:sz="0" w:space="0" w:color="auto"/>
            <w:bottom w:val="none" w:sz="0" w:space="0" w:color="auto"/>
            <w:right w:val="none" w:sz="0" w:space="0" w:color="auto"/>
          </w:divBdr>
        </w:div>
        <w:div w:id="628979669">
          <w:marLeft w:val="640"/>
          <w:marRight w:val="0"/>
          <w:marTop w:val="0"/>
          <w:marBottom w:val="0"/>
          <w:divBdr>
            <w:top w:val="none" w:sz="0" w:space="0" w:color="auto"/>
            <w:left w:val="none" w:sz="0" w:space="0" w:color="auto"/>
            <w:bottom w:val="none" w:sz="0" w:space="0" w:color="auto"/>
            <w:right w:val="none" w:sz="0" w:space="0" w:color="auto"/>
          </w:divBdr>
        </w:div>
        <w:div w:id="1423330603">
          <w:marLeft w:val="640"/>
          <w:marRight w:val="0"/>
          <w:marTop w:val="0"/>
          <w:marBottom w:val="0"/>
          <w:divBdr>
            <w:top w:val="none" w:sz="0" w:space="0" w:color="auto"/>
            <w:left w:val="none" w:sz="0" w:space="0" w:color="auto"/>
            <w:bottom w:val="none" w:sz="0" w:space="0" w:color="auto"/>
            <w:right w:val="none" w:sz="0" w:space="0" w:color="auto"/>
          </w:divBdr>
        </w:div>
        <w:div w:id="234829108">
          <w:marLeft w:val="640"/>
          <w:marRight w:val="0"/>
          <w:marTop w:val="0"/>
          <w:marBottom w:val="0"/>
          <w:divBdr>
            <w:top w:val="none" w:sz="0" w:space="0" w:color="auto"/>
            <w:left w:val="none" w:sz="0" w:space="0" w:color="auto"/>
            <w:bottom w:val="none" w:sz="0" w:space="0" w:color="auto"/>
            <w:right w:val="none" w:sz="0" w:space="0" w:color="auto"/>
          </w:divBdr>
        </w:div>
        <w:div w:id="478959828">
          <w:marLeft w:val="640"/>
          <w:marRight w:val="0"/>
          <w:marTop w:val="0"/>
          <w:marBottom w:val="0"/>
          <w:divBdr>
            <w:top w:val="none" w:sz="0" w:space="0" w:color="auto"/>
            <w:left w:val="none" w:sz="0" w:space="0" w:color="auto"/>
            <w:bottom w:val="none" w:sz="0" w:space="0" w:color="auto"/>
            <w:right w:val="none" w:sz="0" w:space="0" w:color="auto"/>
          </w:divBdr>
        </w:div>
        <w:div w:id="1689990004">
          <w:marLeft w:val="640"/>
          <w:marRight w:val="0"/>
          <w:marTop w:val="0"/>
          <w:marBottom w:val="0"/>
          <w:divBdr>
            <w:top w:val="none" w:sz="0" w:space="0" w:color="auto"/>
            <w:left w:val="none" w:sz="0" w:space="0" w:color="auto"/>
            <w:bottom w:val="none" w:sz="0" w:space="0" w:color="auto"/>
            <w:right w:val="none" w:sz="0" w:space="0" w:color="auto"/>
          </w:divBdr>
        </w:div>
        <w:div w:id="2057198273">
          <w:marLeft w:val="640"/>
          <w:marRight w:val="0"/>
          <w:marTop w:val="0"/>
          <w:marBottom w:val="0"/>
          <w:divBdr>
            <w:top w:val="none" w:sz="0" w:space="0" w:color="auto"/>
            <w:left w:val="none" w:sz="0" w:space="0" w:color="auto"/>
            <w:bottom w:val="none" w:sz="0" w:space="0" w:color="auto"/>
            <w:right w:val="none" w:sz="0" w:space="0" w:color="auto"/>
          </w:divBdr>
        </w:div>
        <w:div w:id="1286735417">
          <w:marLeft w:val="640"/>
          <w:marRight w:val="0"/>
          <w:marTop w:val="0"/>
          <w:marBottom w:val="0"/>
          <w:divBdr>
            <w:top w:val="none" w:sz="0" w:space="0" w:color="auto"/>
            <w:left w:val="none" w:sz="0" w:space="0" w:color="auto"/>
            <w:bottom w:val="none" w:sz="0" w:space="0" w:color="auto"/>
            <w:right w:val="none" w:sz="0" w:space="0" w:color="auto"/>
          </w:divBdr>
        </w:div>
        <w:div w:id="815538311">
          <w:marLeft w:val="640"/>
          <w:marRight w:val="0"/>
          <w:marTop w:val="0"/>
          <w:marBottom w:val="0"/>
          <w:divBdr>
            <w:top w:val="none" w:sz="0" w:space="0" w:color="auto"/>
            <w:left w:val="none" w:sz="0" w:space="0" w:color="auto"/>
            <w:bottom w:val="none" w:sz="0" w:space="0" w:color="auto"/>
            <w:right w:val="none" w:sz="0" w:space="0" w:color="auto"/>
          </w:divBdr>
        </w:div>
        <w:div w:id="1654984682">
          <w:marLeft w:val="640"/>
          <w:marRight w:val="0"/>
          <w:marTop w:val="0"/>
          <w:marBottom w:val="0"/>
          <w:divBdr>
            <w:top w:val="none" w:sz="0" w:space="0" w:color="auto"/>
            <w:left w:val="none" w:sz="0" w:space="0" w:color="auto"/>
            <w:bottom w:val="none" w:sz="0" w:space="0" w:color="auto"/>
            <w:right w:val="none" w:sz="0" w:space="0" w:color="auto"/>
          </w:divBdr>
        </w:div>
        <w:div w:id="110781117">
          <w:marLeft w:val="640"/>
          <w:marRight w:val="0"/>
          <w:marTop w:val="0"/>
          <w:marBottom w:val="0"/>
          <w:divBdr>
            <w:top w:val="none" w:sz="0" w:space="0" w:color="auto"/>
            <w:left w:val="none" w:sz="0" w:space="0" w:color="auto"/>
            <w:bottom w:val="none" w:sz="0" w:space="0" w:color="auto"/>
            <w:right w:val="none" w:sz="0" w:space="0" w:color="auto"/>
          </w:divBdr>
        </w:div>
        <w:div w:id="168755965">
          <w:marLeft w:val="640"/>
          <w:marRight w:val="0"/>
          <w:marTop w:val="0"/>
          <w:marBottom w:val="0"/>
          <w:divBdr>
            <w:top w:val="none" w:sz="0" w:space="0" w:color="auto"/>
            <w:left w:val="none" w:sz="0" w:space="0" w:color="auto"/>
            <w:bottom w:val="none" w:sz="0" w:space="0" w:color="auto"/>
            <w:right w:val="none" w:sz="0" w:space="0" w:color="auto"/>
          </w:divBdr>
        </w:div>
        <w:div w:id="1054818399">
          <w:marLeft w:val="640"/>
          <w:marRight w:val="0"/>
          <w:marTop w:val="0"/>
          <w:marBottom w:val="0"/>
          <w:divBdr>
            <w:top w:val="none" w:sz="0" w:space="0" w:color="auto"/>
            <w:left w:val="none" w:sz="0" w:space="0" w:color="auto"/>
            <w:bottom w:val="none" w:sz="0" w:space="0" w:color="auto"/>
            <w:right w:val="none" w:sz="0" w:space="0" w:color="auto"/>
          </w:divBdr>
        </w:div>
        <w:div w:id="206993457">
          <w:marLeft w:val="640"/>
          <w:marRight w:val="0"/>
          <w:marTop w:val="0"/>
          <w:marBottom w:val="0"/>
          <w:divBdr>
            <w:top w:val="none" w:sz="0" w:space="0" w:color="auto"/>
            <w:left w:val="none" w:sz="0" w:space="0" w:color="auto"/>
            <w:bottom w:val="none" w:sz="0" w:space="0" w:color="auto"/>
            <w:right w:val="none" w:sz="0" w:space="0" w:color="auto"/>
          </w:divBdr>
        </w:div>
        <w:div w:id="763302080">
          <w:marLeft w:val="640"/>
          <w:marRight w:val="0"/>
          <w:marTop w:val="0"/>
          <w:marBottom w:val="0"/>
          <w:divBdr>
            <w:top w:val="none" w:sz="0" w:space="0" w:color="auto"/>
            <w:left w:val="none" w:sz="0" w:space="0" w:color="auto"/>
            <w:bottom w:val="none" w:sz="0" w:space="0" w:color="auto"/>
            <w:right w:val="none" w:sz="0" w:space="0" w:color="auto"/>
          </w:divBdr>
        </w:div>
        <w:div w:id="632323622">
          <w:marLeft w:val="640"/>
          <w:marRight w:val="0"/>
          <w:marTop w:val="0"/>
          <w:marBottom w:val="0"/>
          <w:divBdr>
            <w:top w:val="none" w:sz="0" w:space="0" w:color="auto"/>
            <w:left w:val="none" w:sz="0" w:space="0" w:color="auto"/>
            <w:bottom w:val="none" w:sz="0" w:space="0" w:color="auto"/>
            <w:right w:val="none" w:sz="0" w:space="0" w:color="auto"/>
          </w:divBdr>
        </w:div>
        <w:div w:id="881015643">
          <w:marLeft w:val="640"/>
          <w:marRight w:val="0"/>
          <w:marTop w:val="0"/>
          <w:marBottom w:val="0"/>
          <w:divBdr>
            <w:top w:val="none" w:sz="0" w:space="0" w:color="auto"/>
            <w:left w:val="none" w:sz="0" w:space="0" w:color="auto"/>
            <w:bottom w:val="none" w:sz="0" w:space="0" w:color="auto"/>
            <w:right w:val="none" w:sz="0" w:space="0" w:color="auto"/>
          </w:divBdr>
        </w:div>
        <w:div w:id="506020078">
          <w:marLeft w:val="640"/>
          <w:marRight w:val="0"/>
          <w:marTop w:val="0"/>
          <w:marBottom w:val="0"/>
          <w:divBdr>
            <w:top w:val="none" w:sz="0" w:space="0" w:color="auto"/>
            <w:left w:val="none" w:sz="0" w:space="0" w:color="auto"/>
            <w:bottom w:val="none" w:sz="0" w:space="0" w:color="auto"/>
            <w:right w:val="none" w:sz="0" w:space="0" w:color="auto"/>
          </w:divBdr>
        </w:div>
        <w:div w:id="33165141">
          <w:marLeft w:val="640"/>
          <w:marRight w:val="0"/>
          <w:marTop w:val="0"/>
          <w:marBottom w:val="0"/>
          <w:divBdr>
            <w:top w:val="none" w:sz="0" w:space="0" w:color="auto"/>
            <w:left w:val="none" w:sz="0" w:space="0" w:color="auto"/>
            <w:bottom w:val="none" w:sz="0" w:space="0" w:color="auto"/>
            <w:right w:val="none" w:sz="0" w:space="0" w:color="auto"/>
          </w:divBdr>
        </w:div>
        <w:div w:id="1291285587">
          <w:marLeft w:val="640"/>
          <w:marRight w:val="0"/>
          <w:marTop w:val="0"/>
          <w:marBottom w:val="0"/>
          <w:divBdr>
            <w:top w:val="none" w:sz="0" w:space="0" w:color="auto"/>
            <w:left w:val="none" w:sz="0" w:space="0" w:color="auto"/>
            <w:bottom w:val="none" w:sz="0" w:space="0" w:color="auto"/>
            <w:right w:val="none" w:sz="0" w:space="0" w:color="auto"/>
          </w:divBdr>
        </w:div>
        <w:div w:id="1110592669">
          <w:marLeft w:val="640"/>
          <w:marRight w:val="0"/>
          <w:marTop w:val="0"/>
          <w:marBottom w:val="0"/>
          <w:divBdr>
            <w:top w:val="none" w:sz="0" w:space="0" w:color="auto"/>
            <w:left w:val="none" w:sz="0" w:space="0" w:color="auto"/>
            <w:bottom w:val="none" w:sz="0" w:space="0" w:color="auto"/>
            <w:right w:val="none" w:sz="0" w:space="0" w:color="auto"/>
          </w:divBdr>
        </w:div>
        <w:div w:id="875241964">
          <w:marLeft w:val="640"/>
          <w:marRight w:val="0"/>
          <w:marTop w:val="0"/>
          <w:marBottom w:val="0"/>
          <w:divBdr>
            <w:top w:val="none" w:sz="0" w:space="0" w:color="auto"/>
            <w:left w:val="none" w:sz="0" w:space="0" w:color="auto"/>
            <w:bottom w:val="none" w:sz="0" w:space="0" w:color="auto"/>
            <w:right w:val="none" w:sz="0" w:space="0" w:color="auto"/>
          </w:divBdr>
        </w:div>
        <w:div w:id="1541164863">
          <w:marLeft w:val="640"/>
          <w:marRight w:val="0"/>
          <w:marTop w:val="0"/>
          <w:marBottom w:val="0"/>
          <w:divBdr>
            <w:top w:val="none" w:sz="0" w:space="0" w:color="auto"/>
            <w:left w:val="none" w:sz="0" w:space="0" w:color="auto"/>
            <w:bottom w:val="none" w:sz="0" w:space="0" w:color="auto"/>
            <w:right w:val="none" w:sz="0" w:space="0" w:color="auto"/>
          </w:divBdr>
        </w:div>
        <w:div w:id="1301615870">
          <w:marLeft w:val="640"/>
          <w:marRight w:val="0"/>
          <w:marTop w:val="0"/>
          <w:marBottom w:val="0"/>
          <w:divBdr>
            <w:top w:val="none" w:sz="0" w:space="0" w:color="auto"/>
            <w:left w:val="none" w:sz="0" w:space="0" w:color="auto"/>
            <w:bottom w:val="none" w:sz="0" w:space="0" w:color="auto"/>
            <w:right w:val="none" w:sz="0" w:space="0" w:color="auto"/>
          </w:divBdr>
        </w:div>
        <w:div w:id="1845317633">
          <w:marLeft w:val="640"/>
          <w:marRight w:val="0"/>
          <w:marTop w:val="0"/>
          <w:marBottom w:val="0"/>
          <w:divBdr>
            <w:top w:val="none" w:sz="0" w:space="0" w:color="auto"/>
            <w:left w:val="none" w:sz="0" w:space="0" w:color="auto"/>
            <w:bottom w:val="none" w:sz="0" w:space="0" w:color="auto"/>
            <w:right w:val="none" w:sz="0" w:space="0" w:color="auto"/>
          </w:divBdr>
        </w:div>
        <w:div w:id="1704861433">
          <w:marLeft w:val="640"/>
          <w:marRight w:val="0"/>
          <w:marTop w:val="0"/>
          <w:marBottom w:val="0"/>
          <w:divBdr>
            <w:top w:val="none" w:sz="0" w:space="0" w:color="auto"/>
            <w:left w:val="none" w:sz="0" w:space="0" w:color="auto"/>
            <w:bottom w:val="none" w:sz="0" w:space="0" w:color="auto"/>
            <w:right w:val="none" w:sz="0" w:space="0" w:color="auto"/>
          </w:divBdr>
        </w:div>
        <w:div w:id="1095201078">
          <w:marLeft w:val="640"/>
          <w:marRight w:val="0"/>
          <w:marTop w:val="0"/>
          <w:marBottom w:val="0"/>
          <w:divBdr>
            <w:top w:val="none" w:sz="0" w:space="0" w:color="auto"/>
            <w:left w:val="none" w:sz="0" w:space="0" w:color="auto"/>
            <w:bottom w:val="none" w:sz="0" w:space="0" w:color="auto"/>
            <w:right w:val="none" w:sz="0" w:space="0" w:color="auto"/>
          </w:divBdr>
        </w:div>
        <w:div w:id="1333266010">
          <w:marLeft w:val="640"/>
          <w:marRight w:val="0"/>
          <w:marTop w:val="0"/>
          <w:marBottom w:val="0"/>
          <w:divBdr>
            <w:top w:val="none" w:sz="0" w:space="0" w:color="auto"/>
            <w:left w:val="none" w:sz="0" w:space="0" w:color="auto"/>
            <w:bottom w:val="none" w:sz="0" w:space="0" w:color="auto"/>
            <w:right w:val="none" w:sz="0" w:space="0" w:color="auto"/>
          </w:divBdr>
        </w:div>
        <w:div w:id="675154491">
          <w:marLeft w:val="640"/>
          <w:marRight w:val="0"/>
          <w:marTop w:val="0"/>
          <w:marBottom w:val="0"/>
          <w:divBdr>
            <w:top w:val="none" w:sz="0" w:space="0" w:color="auto"/>
            <w:left w:val="none" w:sz="0" w:space="0" w:color="auto"/>
            <w:bottom w:val="none" w:sz="0" w:space="0" w:color="auto"/>
            <w:right w:val="none" w:sz="0" w:space="0" w:color="auto"/>
          </w:divBdr>
        </w:div>
        <w:div w:id="273706451">
          <w:marLeft w:val="640"/>
          <w:marRight w:val="0"/>
          <w:marTop w:val="0"/>
          <w:marBottom w:val="0"/>
          <w:divBdr>
            <w:top w:val="none" w:sz="0" w:space="0" w:color="auto"/>
            <w:left w:val="none" w:sz="0" w:space="0" w:color="auto"/>
            <w:bottom w:val="none" w:sz="0" w:space="0" w:color="auto"/>
            <w:right w:val="none" w:sz="0" w:space="0" w:color="auto"/>
          </w:divBdr>
        </w:div>
        <w:div w:id="1769692188">
          <w:marLeft w:val="640"/>
          <w:marRight w:val="0"/>
          <w:marTop w:val="0"/>
          <w:marBottom w:val="0"/>
          <w:divBdr>
            <w:top w:val="none" w:sz="0" w:space="0" w:color="auto"/>
            <w:left w:val="none" w:sz="0" w:space="0" w:color="auto"/>
            <w:bottom w:val="none" w:sz="0" w:space="0" w:color="auto"/>
            <w:right w:val="none" w:sz="0" w:space="0" w:color="auto"/>
          </w:divBdr>
        </w:div>
        <w:div w:id="907423474">
          <w:marLeft w:val="640"/>
          <w:marRight w:val="0"/>
          <w:marTop w:val="0"/>
          <w:marBottom w:val="0"/>
          <w:divBdr>
            <w:top w:val="none" w:sz="0" w:space="0" w:color="auto"/>
            <w:left w:val="none" w:sz="0" w:space="0" w:color="auto"/>
            <w:bottom w:val="none" w:sz="0" w:space="0" w:color="auto"/>
            <w:right w:val="none" w:sz="0" w:space="0" w:color="auto"/>
          </w:divBdr>
        </w:div>
        <w:div w:id="240333037">
          <w:marLeft w:val="640"/>
          <w:marRight w:val="0"/>
          <w:marTop w:val="0"/>
          <w:marBottom w:val="0"/>
          <w:divBdr>
            <w:top w:val="none" w:sz="0" w:space="0" w:color="auto"/>
            <w:left w:val="none" w:sz="0" w:space="0" w:color="auto"/>
            <w:bottom w:val="none" w:sz="0" w:space="0" w:color="auto"/>
            <w:right w:val="none" w:sz="0" w:space="0" w:color="auto"/>
          </w:divBdr>
        </w:div>
        <w:div w:id="236477969">
          <w:marLeft w:val="640"/>
          <w:marRight w:val="0"/>
          <w:marTop w:val="0"/>
          <w:marBottom w:val="0"/>
          <w:divBdr>
            <w:top w:val="none" w:sz="0" w:space="0" w:color="auto"/>
            <w:left w:val="none" w:sz="0" w:space="0" w:color="auto"/>
            <w:bottom w:val="none" w:sz="0" w:space="0" w:color="auto"/>
            <w:right w:val="none" w:sz="0" w:space="0" w:color="auto"/>
          </w:divBdr>
        </w:div>
        <w:div w:id="1516579131">
          <w:marLeft w:val="640"/>
          <w:marRight w:val="0"/>
          <w:marTop w:val="0"/>
          <w:marBottom w:val="0"/>
          <w:divBdr>
            <w:top w:val="none" w:sz="0" w:space="0" w:color="auto"/>
            <w:left w:val="none" w:sz="0" w:space="0" w:color="auto"/>
            <w:bottom w:val="none" w:sz="0" w:space="0" w:color="auto"/>
            <w:right w:val="none" w:sz="0" w:space="0" w:color="auto"/>
          </w:divBdr>
        </w:div>
        <w:div w:id="1513496285">
          <w:marLeft w:val="640"/>
          <w:marRight w:val="0"/>
          <w:marTop w:val="0"/>
          <w:marBottom w:val="0"/>
          <w:divBdr>
            <w:top w:val="none" w:sz="0" w:space="0" w:color="auto"/>
            <w:left w:val="none" w:sz="0" w:space="0" w:color="auto"/>
            <w:bottom w:val="none" w:sz="0" w:space="0" w:color="auto"/>
            <w:right w:val="none" w:sz="0" w:space="0" w:color="auto"/>
          </w:divBdr>
        </w:div>
        <w:div w:id="123498983">
          <w:marLeft w:val="640"/>
          <w:marRight w:val="0"/>
          <w:marTop w:val="0"/>
          <w:marBottom w:val="0"/>
          <w:divBdr>
            <w:top w:val="none" w:sz="0" w:space="0" w:color="auto"/>
            <w:left w:val="none" w:sz="0" w:space="0" w:color="auto"/>
            <w:bottom w:val="none" w:sz="0" w:space="0" w:color="auto"/>
            <w:right w:val="none" w:sz="0" w:space="0" w:color="auto"/>
          </w:divBdr>
        </w:div>
        <w:div w:id="1519927058">
          <w:marLeft w:val="640"/>
          <w:marRight w:val="0"/>
          <w:marTop w:val="0"/>
          <w:marBottom w:val="0"/>
          <w:divBdr>
            <w:top w:val="none" w:sz="0" w:space="0" w:color="auto"/>
            <w:left w:val="none" w:sz="0" w:space="0" w:color="auto"/>
            <w:bottom w:val="none" w:sz="0" w:space="0" w:color="auto"/>
            <w:right w:val="none" w:sz="0" w:space="0" w:color="auto"/>
          </w:divBdr>
        </w:div>
        <w:div w:id="852189699">
          <w:marLeft w:val="640"/>
          <w:marRight w:val="0"/>
          <w:marTop w:val="0"/>
          <w:marBottom w:val="0"/>
          <w:divBdr>
            <w:top w:val="none" w:sz="0" w:space="0" w:color="auto"/>
            <w:left w:val="none" w:sz="0" w:space="0" w:color="auto"/>
            <w:bottom w:val="none" w:sz="0" w:space="0" w:color="auto"/>
            <w:right w:val="none" w:sz="0" w:space="0" w:color="auto"/>
          </w:divBdr>
        </w:div>
        <w:div w:id="713505835">
          <w:marLeft w:val="640"/>
          <w:marRight w:val="0"/>
          <w:marTop w:val="0"/>
          <w:marBottom w:val="0"/>
          <w:divBdr>
            <w:top w:val="none" w:sz="0" w:space="0" w:color="auto"/>
            <w:left w:val="none" w:sz="0" w:space="0" w:color="auto"/>
            <w:bottom w:val="none" w:sz="0" w:space="0" w:color="auto"/>
            <w:right w:val="none" w:sz="0" w:space="0" w:color="auto"/>
          </w:divBdr>
        </w:div>
        <w:div w:id="1668902874">
          <w:marLeft w:val="640"/>
          <w:marRight w:val="0"/>
          <w:marTop w:val="0"/>
          <w:marBottom w:val="0"/>
          <w:divBdr>
            <w:top w:val="none" w:sz="0" w:space="0" w:color="auto"/>
            <w:left w:val="none" w:sz="0" w:space="0" w:color="auto"/>
            <w:bottom w:val="none" w:sz="0" w:space="0" w:color="auto"/>
            <w:right w:val="none" w:sz="0" w:space="0" w:color="auto"/>
          </w:divBdr>
        </w:div>
        <w:div w:id="531920653">
          <w:marLeft w:val="640"/>
          <w:marRight w:val="0"/>
          <w:marTop w:val="0"/>
          <w:marBottom w:val="0"/>
          <w:divBdr>
            <w:top w:val="none" w:sz="0" w:space="0" w:color="auto"/>
            <w:left w:val="none" w:sz="0" w:space="0" w:color="auto"/>
            <w:bottom w:val="none" w:sz="0" w:space="0" w:color="auto"/>
            <w:right w:val="none" w:sz="0" w:space="0" w:color="auto"/>
          </w:divBdr>
        </w:div>
        <w:div w:id="1539706795">
          <w:marLeft w:val="640"/>
          <w:marRight w:val="0"/>
          <w:marTop w:val="0"/>
          <w:marBottom w:val="0"/>
          <w:divBdr>
            <w:top w:val="none" w:sz="0" w:space="0" w:color="auto"/>
            <w:left w:val="none" w:sz="0" w:space="0" w:color="auto"/>
            <w:bottom w:val="none" w:sz="0" w:space="0" w:color="auto"/>
            <w:right w:val="none" w:sz="0" w:space="0" w:color="auto"/>
          </w:divBdr>
        </w:div>
        <w:div w:id="711425460">
          <w:marLeft w:val="640"/>
          <w:marRight w:val="0"/>
          <w:marTop w:val="0"/>
          <w:marBottom w:val="0"/>
          <w:divBdr>
            <w:top w:val="none" w:sz="0" w:space="0" w:color="auto"/>
            <w:left w:val="none" w:sz="0" w:space="0" w:color="auto"/>
            <w:bottom w:val="none" w:sz="0" w:space="0" w:color="auto"/>
            <w:right w:val="none" w:sz="0" w:space="0" w:color="auto"/>
          </w:divBdr>
        </w:div>
        <w:div w:id="348456429">
          <w:marLeft w:val="640"/>
          <w:marRight w:val="0"/>
          <w:marTop w:val="0"/>
          <w:marBottom w:val="0"/>
          <w:divBdr>
            <w:top w:val="none" w:sz="0" w:space="0" w:color="auto"/>
            <w:left w:val="none" w:sz="0" w:space="0" w:color="auto"/>
            <w:bottom w:val="none" w:sz="0" w:space="0" w:color="auto"/>
            <w:right w:val="none" w:sz="0" w:space="0" w:color="auto"/>
          </w:divBdr>
        </w:div>
        <w:div w:id="1781879819">
          <w:marLeft w:val="640"/>
          <w:marRight w:val="0"/>
          <w:marTop w:val="0"/>
          <w:marBottom w:val="0"/>
          <w:divBdr>
            <w:top w:val="none" w:sz="0" w:space="0" w:color="auto"/>
            <w:left w:val="none" w:sz="0" w:space="0" w:color="auto"/>
            <w:bottom w:val="none" w:sz="0" w:space="0" w:color="auto"/>
            <w:right w:val="none" w:sz="0" w:space="0" w:color="auto"/>
          </w:divBdr>
        </w:div>
        <w:div w:id="1054889656">
          <w:marLeft w:val="640"/>
          <w:marRight w:val="0"/>
          <w:marTop w:val="0"/>
          <w:marBottom w:val="0"/>
          <w:divBdr>
            <w:top w:val="none" w:sz="0" w:space="0" w:color="auto"/>
            <w:left w:val="none" w:sz="0" w:space="0" w:color="auto"/>
            <w:bottom w:val="none" w:sz="0" w:space="0" w:color="auto"/>
            <w:right w:val="none" w:sz="0" w:space="0" w:color="auto"/>
          </w:divBdr>
        </w:div>
        <w:div w:id="1763529399">
          <w:marLeft w:val="640"/>
          <w:marRight w:val="0"/>
          <w:marTop w:val="0"/>
          <w:marBottom w:val="0"/>
          <w:divBdr>
            <w:top w:val="none" w:sz="0" w:space="0" w:color="auto"/>
            <w:left w:val="none" w:sz="0" w:space="0" w:color="auto"/>
            <w:bottom w:val="none" w:sz="0" w:space="0" w:color="auto"/>
            <w:right w:val="none" w:sz="0" w:space="0" w:color="auto"/>
          </w:divBdr>
        </w:div>
        <w:div w:id="1709716284">
          <w:marLeft w:val="640"/>
          <w:marRight w:val="0"/>
          <w:marTop w:val="0"/>
          <w:marBottom w:val="0"/>
          <w:divBdr>
            <w:top w:val="none" w:sz="0" w:space="0" w:color="auto"/>
            <w:left w:val="none" w:sz="0" w:space="0" w:color="auto"/>
            <w:bottom w:val="none" w:sz="0" w:space="0" w:color="auto"/>
            <w:right w:val="none" w:sz="0" w:space="0" w:color="auto"/>
          </w:divBdr>
        </w:div>
        <w:div w:id="293608585">
          <w:marLeft w:val="640"/>
          <w:marRight w:val="0"/>
          <w:marTop w:val="0"/>
          <w:marBottom w:val="0"/>
          <w:divBdr>
            <w:top w:val="none" w:sz="0" w:space="0" w:color="auto"/>
            <w:left w:val="none" w:sz="0" w:space="0" w:color="auto"/>
            <w:bottom w:val="none" w:sz="0" w:space="0" w:color="auto"/>
            <w:right w:val="none" w:sz="0" w:space="0" w:color="auto"/>
          </w:divBdr>
        </w:div>
        <w:div w:id="1071196066">
          <w:marLeft w:val="640"/>
          <w:marRight w:val="0"/>
          <w:marTop w:val="0"/>
          <w:marBottom w:val="0"/>
          <w:divBdr>
            <w:top w:val="none" w:sz="0" w:space="0" w:color="auto"/>
            <w:left w:val="none" w:sz="0" w:space="0" w:color="auto"/>
            <w:bottom w:val="none" w:sz="0" w:space="0" w:color="auto"/>
            <w:right w:val="none" w:sz="0" w:space="0" w:color="auto"/>
          </w:divBdr>
        </w:div>
        <w:div w:id="2090074678">
          <w:marLeft w:val="640"/>
          <w:marRight w:val="0"/>
          <w:marTop w:val="0"/>
          <w:marBottom w:val="0"/>
          <w:divBdr>
            <w:top w:val="none" w:sz="0" w:space="0" w:color="auto"/>
            <w:left w:val="none" w:sz="0" w:space="0" w:color="auto"/>
            <w:bottom w:val="none" w:sz="0" w:space="0" w:color="auto"/>
            <w:right w:val="none" w:sz="0" w:space="0" w:color="auto"/>
          </w:divBdr>
        </w:div>
        <w:div w:id="1263222902">
          <w:marLeft w:val="640"/>
          <w:marRight w:val="0"/>
          <w:marTop w:val="0"/>
          <w:marBottom w:val="0"/>
          <w:divBdr>
            <w:top w:val="none" w:sz="0" w:space="0" w:color="auto"/>
            <w:left w:val="none" w:sz="0" w:space="0" w:color="auto"/>
            <w:bottom w:val="none" w:sz="0" w:space="0" w:color="auto"/>
            <w:right w:val="none" w:sz="0" w:space="0" w:color="auto"/>
          </w:divBdr>
        </w:div>
        <w:div w:id="111630043">
          <w:marLeft w:val="640"/>
          <w:marRight w:val="0"/>
          <w:marTop w:val="0"/>
          <w:marBottom w:val="0"/>
          <w:divBdr>
            <w:top w:val="none" w:sz="0" w:space="0" w:color="auto"/>
            <w:left w:val="none" w:sz="0" w:space="0" w:color="auto"/>
            <w:bottom w:val="none" w:sz="0" w:space="0" w:color="auto"/>
            <w:right w:val="none" w:sz="0" w:space="0" w:color="auto"/>
          </w:divBdr>
        </w:div>
        <w:div w:id="617571186">
          <w:marLeft w:val="640"/>
          <w:marRight w:val="0"/>
          <w:marTop w:val="0"/>
          <w:marBottom w:val="0"/>
          <w:divBdr>
            <w:top w:val="none" w:sz="0" w:space="0" w:color="auto"/>
            <w:left w:val="none" w:sz="0" w:space="0" w:color="auto"/>
            <w:bottom w:val="none" w:sz="0" w:space="0" w:color="auto"/>
            <w:right w:val="none" w:sz="0" w:space="0" w:color="auto"/>
          </w:divBdr>
        </w:div>
        <w:div w:id="641230847">
          <w:marLeft w:val="640"/>
          <w:marRight w:val="0"/>
          <w:marTop w:val="0"/>
          <w:marBottom w:val="0"/>
          <w:divBdr>
            <w:top w:val="none" w:sz="0" w:space="0" w:color="auto"/>
            <w:left w:val="none" w:sz="0" w:space="0" w:color="auto"/>
            <w:bottom w:val="none" w:sz="0" w:space="0" w:color="auto"/>
            <w:right w:val="none" w:sz="0" w:space="0" w:color="auto"/>
          </w:divBdr>
        </w:div>
        <w:div w:id="1104106607">
          <w:marLeft w:val="640"/>
          <w:marRight w:val="0"/>
          <w:marTop w:val="0"/>
          <w:marBottom w:val="0"/>
          <w:divBdr>
            <w:top w:val="none" w:sz="0" w:space="0" w:color="auto"/>
            <w:left w:val="none" w:sz="0" w:space="0" w:color="auto"/>
            <w:bottom w:val="none" w:sz="0" w:space="0" w:color="auto"/>
            <w:right w:val="none" w:sz="0" w:space="0" w:color="auto"/>
          </w:divBdr>
        </w:div>
        <w:div w:id="881140586">
          <w:marLeft w:val="640"/>
          <w:marRight w:val="0"/>
          <w:marTop w:val="0"/>
          <w:marBottom w:val="0"/>
          <w:divBdr>
            <w:top w:val="none" w:sz="0" w:space="0" w:color="auto"/>
            <w:left w:val="none" w:sz="0" w:space="0" w:color="auto"/>
            <w:bottom w:val="none" w:sz="0" w:space="0" w:color="auto"/>
            <w:right w:val="none" w:sz="0" w:space="0" w:color="auto"/>
          </w:divBdr>
        </w:div>
        <w:div w:id="918297295">
          <w:marLeft w:val="640"/>
          <w:marRight w:val="0"/>
          <w:marTop w:val="0"/>
          <w:marBottom w:val="0"/>
          <w:divBdr>
            <w:top w:val="none" w:sz="0" w:space="0" w:color="auto"/>
            <w:left w:val="none" w:sz="0" w:space="0" w:color="auto"/>
            <w:bottom w:val="none" w:sz="0" w:space="0" w:color="auto"/>
            <w:right w:val="none" w:sz="0" w:space="0" w:color="auto"/>
          </w:divBdr>
        </w:div>
        <w:div w:id="436949341">
          <w:marLeft w:val="640"/>
          <w:marRight w:val="0"/>
          <w:marTop w:val="0"/>
          <w:marBottom w:val="0"/>
          <w:divBdr>
            <w:top w:val="none" w:sz="0" w:space="0" w:color="auto"/>
            <w:left w:val="none" w:sz="0" w:space="0" w:color="auto"/>
            <w:bottom w:val="none" w:sz="0" w:space="0" w:color="auto"/>
            <w:right w:val="none" w:sz="0" w:space="0" w:color="auto"/>
          </w:divBdr>
        </w:div>
        <w:div w:id="2018996734">
          <w:marLeft w:val="640"/>
          <w:marRight w:val="0"/>
          <w:marTop w:val="0"/>
          <w:marBottom w:val="0"/>
          <w:divBdr>
            <w:top w:val="none" w:sz="0" w:space="0" w:color="auto"/>
            <w:left w:val="none" w:sz="0" w:space="0" w:color="auto"/>
            <w:bottom w:val="none" w:sz="0" w:space="0" w:color="auto"/>
            <w:right w:val="none" w:sz="0" w:space="0" w:color="auto"/>
          </w:divBdr>
        </w:div>
        <w:div w:id="1224755999">
          <w:marLeft w:val="640"/>
          <w:marRight w:val="0"/>
          <w:marTop w:val="0"/>
          <w:marBottom w:val="0"/>
          <w:divBdr>
            <w:top w:val="none" w:sz="0" w:space="0" w:color="auto"/>
            <w:left w:val="none" w:sz="0" w:space="0" w:color="auto"/>
            <w:bottom w:val="none" w:sz="0" w:space="0" w:color="auto"/>
            <w:right w:val="none" w:sz="0" w:space="0" w:color="auto"/>
          </w:divBdr>
        </w:div>
        <w:div w:id="2072390111">
          <w:marLeft w:val="640"/>
          <w:marRight w:val="0"/>
          <w:marTop w:val="0"/>
          <w:marBottom w:val="0"/>
          <w:divBdr>
            <w:top w:val="none" w:sz="0" w:space="0" w:color="auto"/>
            <w:left w:val="none" w:sz="0" w:space="0" w:color="auto"/>
            <w:bottom w:val="none" w:sz="0" w:space="0" w:color="auto"/>
            <w:right w:val="none" w:sz="0" w:space="0" w:color="auto"/>
          </w:divBdr>
        </w:div>
        <w:div w:id="1842962158">
          <w:marLeft w:val="640"/>
          <w:marRight w:val="0"/>
          <w:marTop w:val="0"/>
          <w:marBottom w:val="0"/>
          <w:divBdr>
            <w:top w:val="none" w:sz="0" w:space="0" w:color="auto"/>
            <w:left w:val="none" w:sz="0" w:space="0" w:color="auto"/>
            <w:bottom w:val="none" w:sz="0" w:space="0" w:color="auto"/>
            <w:right w:val="none" w:sz="0" w:space="0" w:color="auto"/>
          </w:divBdr>
        </w:div>
        <w:div w:id="2136020806">
          <w:marLeft w:val="640"/>
          <w:marRight w:val="0"/>
          <w:marTop w:val="0"/>
          <w:marBottom w:val="0"/>
          <w:divBdr>
            <w:top w:val="none" w:sz="0" w:space="0" w:color="auto"/>
            <w:left w:val="none" w:sz="0" w:space="0" w:color="auto"/>
            <w:bottom w:val="none" w:sz="0" w:space="0" w:color="auto"/>
            <w:right w:val="none" w:sz="0" w:space="0" w:color="auto"/>
          </w:divBdr>
        </w:div>
        <w:div w:id="1548907091">
          <w:marLeft w:val="640"/>
          <w:marRight w:val="0"/>
          <w:marTop w:val="0"/>
          <w:marBottom w:val="0"/>
          <w:divBdr>
            <w:top w:val="none" w:sz="0" w:space="0" w:color="auto"/>
            <w:left w:val="none" w:sz="0" w:space="0" w:color="auto"/>
            <w:bottom w:val="none" w:sz="0" w:space="0" w:color="auto"/>
            <w:right w:val="none" w:sz="0" w:space="0" w:color="auto"/>
          </w:divBdr>
        </w:div>
        <w:div w:id="1987275889">
          <w:marLeft w:val="640"/>
          <w:marRight w:val="0"/>
          <w:marTop w:val="0"/>
          <w:marBottom w:val="0"/>
          <w:divBdr>
            <w:top w:val="none" w:sz="0" w:space="0" w:color="auto"/>
            <w:left w:val="none" w:sz="0" w:space="0" w:color="auto"/>
            <w:bottom w:val="none" w:sz="0" w:space="0" w:color="auto"/>
            <w:right w:val="none" w:sz="0" w:space="0" w:color="auto"/>
          </w:divBdr>
        </w:div>
        <w:div w:id="1670670277">
          <w:marLeft w:val="640"/>
          <w:marRight w:val="0"/>
          <w:marTop w:val="0"/>
          <w:marBottom w:val="0"/>
          <w:divBdr>
            <w:top w:val="none" w:sz="0" w:space="0" w:color="auto"/>
            <w:left w:val="none" w:sz="0" w:space="0" w:color="auto"/>
            <w:bottom w:val="none" w:sz="0" w:space="0" w:color="auto"/>
            <w:right w:val="none" w:sz="0" w:space="0" w:color="auto"/>
          </w:divBdr>
        </w:div>
        <w:div w:id="648556452">
          <w:marLeft w:val="640"/>
          <w:marRight w:val="0"/>
          <w:marTop w:val="0"/>
          <w:marBottom w:val="0"/>
          <w:divBdr>
            <w:top w:val="none" w:sz="0" w:space="0" w:color="auto"/>
            <w:left w:val="none" w:sz="0" w:space="0" w:color="auto"/>
            <w:bottom w:val="none" w:sz="0" w:space="0" w:color="auto"/>
            <w:right w:val="none" w:sz="0" w:space="0" w:color="auto"/>
          </w:divBdr>
        </w:div>
        <w:div w:id="778257758">
          <w:marLeft w:val="640"/>
          <w:marRight w:val="0"/>
          <w:marTop w:val="0"/>
          <w:marBottom w:val="0"/>
          <w:divBdr>
            <w:top w:val="none" w:sz="0" w:space="0" w:color="auto"/>
            <w:left w:val="none" w:sz="0" w:space="0" w:color="auto"/>
            <w:bottom w:val="none" w:sz="0" w:space="0" w:color="auto"/>
            <w:right w:val="none" w:sz="0" w:space="0" w:color="auto"/>
          </w:divBdr>
        </w:div>
      </w:divsChild>
    </w:div>
    <w:div w:id="871309035">
      <w:bodyDiv w:val="1"/>
      <w:marLeft w:val="0"/>
      <w:marRight w:val="0"/>
      <w:marTop w:val="0"/>
      <w:marBottom w:val="0"/>
      <w:divBdr>
        <w:top w:val="none" w:sz="0" w:space="0" w:color="auto"/>
        <w:left w:val="none" w:sz="0" w:space="0" w:color="auto"/>
        <w:bottom w:val="none" w:sz="0" w:space="0" w:color="auto"/>
        <w:right w:val="none" w:sz="0" w:space="0" w:color="auto"/>
      </w:divBdr>
    </w:div>
    <w:div w:id="873930251">
      <w:bodyDiv w:val="1"/>
      <w:marLeft w:val="0"/>
      <w:marRight w:val="0"/>
      <w:marTop w:val="0"/>
      <w:marBottom w:val="0"/>
      <w:divBdr>
        <w:top w:val="none" w:sz="0" w:space="0" w:color="auto"/>
        <w:left w:val="none" w:sz="0" w:space="0" w:color="auto"/>
        <w:bottom w:val="none" w:sz="0" w:space="0" w:color="auto"/>
        <w:right w:val="none" w:sz="0" w:space="0" w:color="auto"/>
      </w:divBdr>
    </w:div>
    <w:div w:id="880634433">
      <w:bodyDiv w:val="1"/>
      <w:marLeft w:val="0"/>
      <w:marRight w:val="0"/>
      <w:marTop w:val="0"/>
      <w:marBottom w:val="0"/>
      <w:divBdr>
        <w:top w:val="none" w:sz="0" w:space="0" w:color="auto"/>
        <w:left w:val="none" w:sz="0" w:space="0" w:color="auto"/>
        <w:bottom w:val="none" w:sz="0" w:space="0" w:color="auto"/>
        <w:right w:val="none" w:sz="0" w:space="0" w:color="auto"/>
      </w:divBdr>
    </w:div>
    <w:div w:id="887305457">
      <w:bodyDiv w:val="1"/>
      <w:marLeft w:val="0"/>
      <w:marRight w:val="0"/>
      <w:marTop w:val="0"/>
      <w:marBottom w:val="0"/>
      <w:divBdr>
        <w:top w:val="none" w:sz="0" w:space="0" w:color="auto"/>
        <w:left w:val="none" w:sz="0" w:space="0" w:color="auto"/>
        <w:bottom w:val="none" w:sz="0" w:space="0" w:color="auto"/>
        <w:right w:val="none" w:sz="0" w:space="0" w:color="auto"/>
      </w:divBdr>
    </w:div>
    <w:div w:id="888228823">
      <w:bodyDiv w:val="1"/>
      <w:marLeft w:val="0"/>
      <w:marRight w:val="0"/>
      <w:marTop w:val="0"/>
      <w:marBottom w:val="0"/>
      <w:divBdr>
        <w:top w:val="none" w:sz="0" w:space="0" w:color="auto"/>
        <w:left w:val="none" w:sz="0" w:space="0" w:color="auto"/>
        <w:bottom w:val="none" w:sz="0" w:space="0" w:color="auto"/>
        <w:right w:val="none" w:sz="0" w:space="0" w:color="auto"/>
      </w:divBdr>
    </w:div>
    <w:div w:id="888762794">
      <w:bodyDiv w:val="1"/>
      <w:marLeft w:val="0"/>
      <w:marRight w:val="0"/>
      <w:marTop w:val="0"/>
      <w:marBottom w:val="0"/>
      <w:divBdr>
        <w:top w:val="none" w:sz="0" w:space="0" w:color="auto"/>
        <w:left w:val="none" w:sz="0" w:space="0" w:color="auto"/>
        <w:bottom w:val="none" w:sz="0" w:space="0" w:color="auto"/>
        <w:right w:val="none" w:sz="0" w:space="0" w:color="auto"/>
      </w:divBdr>
    </w:div>
    <w:div w:id="895241819">
      <w:bodyDiv w:val="1"/>
      <w:marLeft w:val="0"/>
      <w:marRight w:val="0"/>
      <w:marTop w:val="0"/>
      <w:marBottom w:val="0"/>
      <w:divBdr>
        <w:top w:val="none" w:sz="0" w:space="0" w:color="auto"/>
        <w:left w:val="none" w:sz="0" w:space="0" w:color="auto"/>
        <w:bottom w:val="none" w:sz="0" w:space="0" w:color="auto"/>
        <w:right w:val="none" w:sz="0" w:space="0" w:color="auto"/>
      </w:divBdr>
    </w:div>
    <w:div w:id="900211687">
      <w:bodyDiv w:val="1"/>
      <w:marLeft w:val="0"/>
      <w:marRight w:val="0"/>
      <w:marTop w:val="0"/>
      <w:marBottom w:val="0"/>
      <w:divBdr>
        <w:top w:val="none" w:sz="0" w:space="0" w:color="auto"/>
        <w:left w:val="none" w:sz="0" w:space="0" w:color="auto"/>
        <w:bottom w:val="none" w:sz="0" w:space="0" w:color="auto"/>
        <w:right w:val="none" w:sz="0" w:space="0" w:color="auto"/>
      </w:divBdr>
      <w:divsChild>
        <w:div w:id="334308729">
          <w:marLeft w:val="640"/>
          <w:marRight w:val="0"/>
          <w:marTop w:val="0"/>
          <w:marBottom w:val="0"/>
          <w:divBdr>
            <w:top w:val="none" w:sz="0" w:space="0" w:color="auto"/>
            <w:left w:val="none" w:sz="0" w:space="0" w:color="auto"/>
            <w:bottom w:val="none" w:sz="0" w:space="0" w:color="auto"/>
            <w:right w:val="none" w:sz="0" w:space="0" w:color="auto"/>
          </w:divBdr>
        </w:div>
        <w:div w:id="861817602">
          <w:marLeft w:val="640"/>
          <w:marRight w:val="0"/>
          <w:marTop w:val="0"/>
          <w:marBottom w:val="0"/>
          <w:divBdr>
            <w:top w:val="none" w:sz="0" w:space="0" w:color="auto"/>
            <w:left w:val="none" w:sz="0" w:space="0" w:color="auto"/>
            <w:bottom w:val="none" w:sz="0" w:space="0" w:color="auto"/>
            <w:right w:val="none" w:sz="0" w:space="0" w:color="auto"/>
          </w:divBdr>
        </w:div>
        <w:div w:id="458189420">
          <w:marLeft w:val="640"/>
          <w:marRight w:val="0"/>
          <w:marTop w:val="0"/>
          <w:marBottom w:val="0"/>
          <w:divBdr>
            <w:top w:val="none" w:sz="0" w:space="0" w:color="auto"/>
            <w:left w:val="none" w:sz="0" w:space="0" w:color="auto"/>
            <w:bottom w:val="none" w:sz="0" w:space="0" w:color="auto"/>
            <w:right w:val="none" w:sz="0" w:space="0" w:color="auto"/>
          </w:divBdr>
        </w:div>
        <w:div w:id="1286425667">
          <w:marLeft w:val="640"/>
          <w:marRight w:val="0"/>
          <w:marTop w:val="0"/>
          <w:marBottom w:val="0"/>
          <w:divBdr>
            <w:top w:val="none" w:sz="0" w:space="0" w:color="auto"/>
            <w:left w:val="none" w:sz="0" w:space="0" w:color="auto"/>
            <w:bottom w:val="none" w:sz="0" w:space="0" w:color="auto"/>
            <w:right w:val="none" w:sz="0" w:space="0" w:color="auto"/>
          </w:divBdr>
        </w:div>
        <w:div w:id="902326739">
          <w:marLeft w:val="640"/>
          <w:marRight w:val="0"/>
          <w:marTop w:val="0"/>
          <w:marBottom w:val="0"/>
          <w:divBdr>
            <w:top w:val="none" w:sz="0" w:space="0" w:color="auto"/>
            <w:left w:val="none" w:sz="0" w:space="0" w:color="auto"/>
            <w:bottom w:val="none" w:sz="0" w:space="0" w:color="auto"/>
            <w:right w:val="none" w:sz="0" w:space="0" w:color="auto"/>
          </w:divBdr>
        </w:div>
        <w:div w:id="1956137536">
          <w:marLeft w:val="640"/>
          <w:marRight w:val="0"/>
          <w:marTop w:val="0"/>
          <w:marBottom w:val="0"/>
          <w:divBdr>
            <w:top w:val="none" w:sz="0" w:space="0" w:color="auto"/>
            <w:left w:val="none" w:sz="0" w:space="0" w:color="auto"/>
            <w:bottom w:val="none" w:sz="0" w:space="0" w:color="auto"/>
            <w:right w:val="none" w:sz="0" w:space="0" w:color="auto"/>
          </w:divBdr>
        </w:div>
        <w:div w:id="389886362">
          <w:marLeft w:val="640"/>
          <w:marRight w:val="0"/>
          <w:marTop w:val="0"/>
          <w:marBottom w:val="0"/>
          <w:divBdr>
            <w:top w:val="none" w:sz="0" w:space="0" w:color="auto"/>
            <w:left w:val="none" w:sz="0" w:space="0" w:color="auto"/>
            <w:bottom w:val="none" w:sz="0" w:space="0" w:color="auto"/>
            <w:right w:val="none" w:sz="0" w:space="0" w:color="auto"/>
          </w:divBdr>
        </w:div>
        <w:div w:id="4940599">
          <w:marLeft w:val="640"/>
          <w:marRight w:val="0"/>
          <w:marTop w:val="0"/>
          <w:marBottom w:val="0"/>
          <w:divBdr>
            <w:top w:val="none" w:sz="0" w:space="0" w:color="auto"/>
            <w:left w:val="none" w:sz="0" w:space="0" w:color="auto"/>
            <w:bottom w:val="none" w:sz="0" w:space="0" w:color="auto"/>
            <w:right w:val="none" w:sz="0" w:space="0" w:color="auto"/>
          </w:divBdr>
        </w:div>
        <w:div w:id="1199078685">
          <w:marLeft w:val="640"/>
          <w:marRight w:val="0"/>
          <w:marTop w:val="0"/>
          <w:marBottom w:val="0"/>
          <w:divBdr>
            <w:top w:val="none" w:sz="0" w:space="0" w:color="auto"/>
            <w:left w:val="none" w:sz="0" w:space="0" w:color="auto"/>
            <w:bottom w:val="none" w:sz="0" w:space="0" w:color="auto"/>
            <w:right w:val="none" w:sz="0" w:space="0" w:color="auto"/>
          </w:divBdr>
        </w:div>
        <w:div w:id="2077704392">
          <w:marLeft w:val="640"/>
          <w:marRight w:val="0"/>
          <w:marTop w:val="0"/>
          <w:marBottom w:val="0"/>
          <w:divBdr>
            <w:top w:val="none" w:sz="0" w:space="0" w:color="auto"/>
            <w:left w:val="none" w:sz="0" w:space="0" w:color="auto"/>
            <w:bottom w:val="none" w:sz="0" w:space="0" w:color="auto"/>
            <w:right w:val="none" w:sz="0" w:space="0" w:color="auto"/>
          </w:divBdr>
        </w:div>
        <w:div w:id="1312366672">
          <w:marLeft w:val="640"/>
          <w:marRight w:val="0"/>
          <w:marTop w:val="0"/>
          <w:marBottom w:val="0"/>
          <w:divBdr>
            <w:top w:val="none" w:sz="0" w:space="0" w:color="auto"/>
            <w:left w:val="none" w:sz="0" w:space="0" w:color="auto"/>
            <w:bottom w:val="none" w:sz="0" w:space="0" w:color="auto"/>
            <w:right w:val="none" w:sz="0" w:space="0" w:color="auto"/>
          </w:divBdr>
        </w:div>
        <w:div w:id="951477053">
          <w:marLeft w:val="640"/>
          <w:marRight w:val="0"/>
          <w:marTop w:val="0"/>
          <w:marBottom w:val="0"/>
          <w:divBdr>
            <w:top w:val="none" w:sz="0" w:space="0" w:color="auto"/>
            <w:left w:val="none" w:sz="0" w:space="0" w:color="auto"/>
            <w:bottom w:val="none" w:sz="0" w:space="0" w:color="auto"/>
            <w:right w:val="none" w:sz="0" w:space="0" w:color="auto"/>
          </w:divBdr>
        </w:div>
        <w:div w:id="1001422338">
          <w:marLeft w:val="640"/>
          <w:marRight w:val="0"/>
          <w:marTop w:val="0"/>
          <w:marBottom w:val="0"/>
          <w:divBdr>
            <w:top w:val="none" w:sz="0" w:space="0" w:color="auto"/>
            <w:left w:val="none" w:sz="0" w:space="0" w:color="auto"/>
            <w:bottom w:val="none" w:sz="0" w:space="0" w:color="auto"/>
            <w:right w:val="none" w:sz="0" w:space="0" w:color="auto"/>
          </w:divBdr>
        </w:div>
        <w:div w:id="843126826">
          <w:marLeft w:val="640"/>
          <w:marRight w:val="0"/>
          <w:marTop w:val="0"/>
          <w:marBottom w:val="0"/>
          <w:divBdr>
            <w:top w:val="none" w:sz="0" w:space="0" w:color="auto"/>
            <w:left w:val="none" w:sz="0" w:space="0" w:color="auto"/>
            <w:bottom w:val="none" w:sz="0" w:space="0" w:color="auto"/>
            <w:right w:val="none" w:sz="0" w:space="0" w:color="auto"/>
          </w:divBdr>
        </w:div>
        <w:div w:id="286592386">
          <w:marLeft w:val="640"/>
          <w:marRight w:val="0"/>
          <w:marTop w:val="0"/>
          <w:marBottom w:val="0"/>
          <w:divBdr>
            <w:top w:val="none" w:sz="0" w:space="0" w:color="auto"/>
            <w:left w:val="none" w:sz="0" w:space="0" w:color="auto"/>
            <w:bottom w:val="none" w:sz="0" w:space="0" w:color="auto"/>
            <w:right w:val="none" w:sz="0" w:space="0" w:color="auto"/>
          </w:divBdr>
        </w:div>
        <w:div w:id="1024986503">
          <w:marLeft w:val="640"/>
          <w:marRight w:val="0"/>
          <w:marTop w:val="0"/>
          <w:marBottom w:val="0"/>
          <w:divBdr>
            <w:top w:val="none" w:sz="0" w:space="0" w:color="auto"/>
            <w:left w:val="none" w:sz="0" w:space="0" w:color="auto"/>
            <w:bottom w:val="none" w:sz="0" w:space="0" w:color="auto"/>
            <w:right w:val="none" w:sz="0" w:space="0" w:color="auto"/>
          </w:divBdr>
        </w:div>
        <w:div w:id="126120213">
          <w:marLeft w:val="640"/>
          <w:marRight w:val="0"/>
          <w:marTop w:val="0"/>
          <w:marBottom w:val="0"/>
          <w:divBdr>
            <w:top w:val="none" w:sz="0" w:space="0" w:color="auto"/>
            <w:left w:val="none" w:sz="0" w:space="0" w:color="auto"/>
            <w:bottom w:val="none" w:sz="0" w:space="0" w:color="auto"/>
            <w:right w:val="none" w:sz="0" w:space="0" w:color="auto"/>
          </w:divBdr>
        </w:div>
        <w:div w:id="1644430032">
          <w:marLeft w:val="640"/>
          <w:marRight w:val="0"/>
          <w:marTop w:val="0"/>
          <w:marBottom w:val="0"/>
          <w:divBdr>
            <w:top w:val="none" w:sz="0" w:space="0" w:color="auto"/>
            <w:left w:val="none" w:sz="0" w:space="0" w:color="auto"/>
            <w:bottom w:val="none" w:sz="0" w:space="0" w:color="auto"/>
            <w:right w:val="none" w:sz="0" w:space="0" w:color="auto"/>
          </w:divBdr>
        </w:div>
        <w:div w:id="1580402301">
          <w:marLeft w:val="640"/>
          <w:marRight w:val="0"/>
          <w:marTop w:val="0"/>
          <w:marBottom w:val="0"/>
          <w:divBdr>
            <w:top w:val="none" w:sz="0" w:space="0" w:color="auto"/>
            <w:left w:val="none" w:sz="0" w:space="0" w:color="auto"/>
            <w:bottom w:val="none" w:sz="0" w:space="0" w:color="auto"/>
            <w:right w:val="none" w:sz="0" w:space="0" w:color="auto"/>
          </w:divBdr>
        </w:div>
        <w:div w:id="1756323206">
          <w:marLeft w:val="640"/>
          <w:marRight w:val="0"/>
          <w:marTop w:val="0"/>
          <w:marBottom w:val="0"/>
          <w:divBdr>
            <w:top w:val="none" w:sz="0" w:space="0" w:color="auto"/>
            <w:left w:val="none" w:sz="0" w:space="0" w:color="auto"/>
            <w:bottom w:val="none" w:sz="0" w:space="0" w:color="auto"/>
            <w:right w:val="none" w:sz="0" w:space="0" w:color="auto"/>
          </w:divBdr>
        </w:div>
        <w:div w:id="1861819056">
          <w:marLeft w:val="640"/>
          <w:marRight w:val="0"/>
          <w:marTop w:val="0"/>
          <w:marBottom w:val="0"/>
          <w:divBdr>
            <w:top w:val="none" w:sz="0" w:space="0" w:color="auto"/>
            <w:left w:val="none" w:sz="0" w:space="0" w:color="auto"/>
            <w:bottom w:val="none" w:sz="0" w:space="0" w:color="auto"/>
            <w:right w:val="none" w:sz="0" w:space="0" w:color="auto"/>
          </w:divBdr>
        </w:div>
        <w:div w:id="1716856296">
          <w:marLeft w:val="640"/>
          <w:marRight w:val="0"/>
          <w:marTop w:val="0"/>
          <w:marBottom w:val="0"/>
          <w:divBdr>
            <w:top w:val="none" w:sz="0" w:space="0" w:color="auto"/>
            <w:left w:val="none" w:sz="0" w:space="0" w:color="auto"/>
            <w:bottom w:val="none" w:sz="0" w:space="0" w:color="auto"/>
            <w:right w:val="none" w:sz="0" w:space="0" w:color="auto"/>
          </w:divBdr>
        </w:div>
        <w:div w:id="1238635084">
          <w:marLeft w:val="640"/>
          <w:marRight w:val="0"/>
          <w:marTop w:val="0"/>
          <w:marBottom w:val="0"/>
          <w:divBdr>
            <w:top w:val="none" w:sz="0" w:space="0" w:color="auto"/>
            <w:left w:val="none" w:sz="0" w:space="0" w:color="auto"/>
            <w:bottom w:val="none" w:sz="0" w:space="0" w:color="auto"/>
            <w:right w:val="none" w:sz="0" w:space="0" w:color="auto"/>
          </w:divBdr>
        </w:div>
        <w:div w:id="216164418">
          <w:marLeft w:val="640"/>
          <w:marRight w:val="0"/>
          <w:marTop w:val="0"/>
          <w:marBottom w:val="0"/>
          <w:divBdr>
            <w:top w:val="none" w:sz="0" w:space="0" w:color="auto"/>
            <w:left w:val="none" w:sz="0" w:space="0" w:color="auto"/>
            <w:bottom w:val="none" w:sz="0" w:space="0" w:color="auto"/>
            <w:right w:val="none" w:sz="0" w:space="0" w:color="auto"/>
          </w:divBdr>
        </w:div>
        <w:div w:id="1482694827">
          <w:marLeft w:val="640"/>
          <w:marRight w:val="0"/>
          <w:marTop w:val="0"/>
          <w:marBottom w:val="0"/>
          <w:divBdr>
            <w:top w:val="none" w:sz="0" w:space="0" w:color="auto"/>
            <w:left w:val="none" w:sz="0" w:space="0" w:color="auto"/>
            <w:bottom w:val="none" w:sz="0" w:space="0" w:color="auto"/>
            <w:right w:val="none" w:sz="0" w:space="0" w:color="auto"/>
          </w:divBdr>
        </w:div>
        <w:div w:id="1397433783">
          <w:marLeft w:val="640"/>
          <w:marRight w:val="0"/>
          <w:marTop w:val="0"/>
          <w:marBottom w:val="0"/>
          <w:divBdr>
            <w:top w:val="none" w:sz="0" w:space="0" w:color="auto"/>
            <w:left w:val="none" w:sz="0" w:space="0" w:color="auto"/>
            <w:bottom w:val="none" w:sz="0" w:space="0" w:color="auto"/>
            <w:right w:val="none" w:sz="0" w:space="0" w:color="auto"/>
          </w:divBdr>
        </w:div>
        <w:div w:id="14311701">
          <w:marLeft w:val="640"/>
          <w:marRight w:val="0"/>
          <w:marTop w:val="0"/>
          <w:marBottom w:val="0"/>
          <w:divBdr>
            <w:top w:val="none" w:sz="0" w:space="0" w:color="auto"/>
            <w:left w:val="none" w:sz="0" w:space="0" w:color="auto"/>
            <w:bottom w:val="none" w:sz="0" w:space="0" w:color="auto"/>
            <w:right w:val="none" w:sz="0" w:space="0" w:color="auto"/>
          </w:divBdr>
        </w:div>
        <w:div w:id="1970435424">
          <w:marLeft w:val="640"/>
          <w:marRight w:val="0"/>
          <w:marTop w:val="0"/>
          <w:marBottom w:val="0"/>
          <w:divBdr>
            <w:top w:val="none" w:sz="0" w:space="0" w:color="auto"/>
            <w:left w:val="none" w:sz="0" w:space="0" w:color="auto"/>
            <w:bottom w:val="none" w:sz="0" w:space="0" w:color="auto"/>
            <w:right w:val="none" w:sz="0" w:space="0" w:color="auto"/>
          </w:divBdr>
        </w:div>
        <w:div w:id="304043680">
          <w:marLeft w:val="640"/>
          <w:marRight w:val="0"/>
          <w:marTop w:val="0"/>
          <w:marBottom w:val="0"/>
          <w:divBdr>
            <w:top w:val="none" w:sz="0" w:space="0" w:color="auto"/>
            <w:left w:val="none" w:sz="0" w:space="0" w:color="auto"/>
            <w:bottom w:val="none" w:sz="0" w:space="0" w:color="auto"/>
            <w:right w:val="none" w:sz="0" w:space="0" w:color="auto"/>
          </w:divBdr>
        </w:div>
        <w:div w:id="1407147211">
          <w:marLeft w:val="640"/>
          <w:marRight w:val="0"/>
          <w:marTop w:val="0"/>
          <w:marBottom w:val="0"/>
          <w:divBdr>
            <w:top w:val="none" w:sz="0" w:space="0" w:color="auto"/>
            <w:left w:val="none" w:sz="0" w:space="0" w:color="auto"/>
            <w:bottom w:val="none" w:sz="0" w:space="0" w:color="auto"/>
            <w:right w:val="none" w:sz="0" w:space="0" w:color="auto"/>
          </w:divBdr>
        </w:div>
        <w:div w:id="1837919915">
          <w:marLeft w:val="640"/>
          <w:marRight w:val="0"/>
          <w:marTop w:val="0"/>
          <w:marBottom w:val="0"/>
          <w:divBdr>
            <w:top w:val="none" w:sz="0" w:space="0" w:color="auto"/>
            <w:left w:val="none" w:sz="0" w:space="0" w:color="auto"/>
            <w:bottom w:val="none" w:sz="0" w:space="0" w:color="auto"/>
            <w:right w:val="none" w:sz="0" w:space="0" w:color="auto"/>
          </w:divBdr>
        </w:div>
        <w:div w:id="1376464654">
          <w:marLeft w:val="640"/>
          <w:marRight w:val="0"/>
          <w:marTop w:val="0"/>
          <w:marBottom w:val="0"/>
          <w:divBdr>
            <w:top w:val="none" w:sz="0" w:space="0" w:color="auto"/>
            <w:left w:val="none" w:sz="0" w:space="0" w:color="auto"/>
            <w:bottom w:val="none" w:sz="0" w:space="0" w:color="auto"/>
            <w:right w:val="none" w:sz="0" w:space="0" w:color="auto"/>
          </w:divBdr>
        </w:div>
        <w:div w:id="1027758883">
          <w:marLeft w:val="640"/>
          <w:marRight w:val="0"/>
          <w:marTop w:val="0"/>
          <w:marBottom w:val="0"/>
          <w:divBdr>
            <w:top w:val="none" w:sz="0" w:space="0" w:color="auto"/>
            <w:left w:val="none" w:sz="0" w:space="0" w:color="auto"/>
            <w:bottom w:val="none" w:sz="0" w:space="0" w:color="auto"/>
            <w:right w:val="none" w:sz="0" w:space="0" w:color="auto"/>
          </w:divBdr>
        </w:div>
        <w:div w:id="2066903764">
          <w:marLeft w:val="640"/>
          <w:marRight w:val="0"/>
          <w:marTop w:val="0"/>
          <w:marBottom w:val="0"/>
          <w:divBdr>
            <w:top w:val="none" w:sz="0" w:space="0" w:color="auto"/>
            <w:left w:val="none" w:sz="0" w:space="0" w:color="auto"/>
            <w:bottom w:val="none" w:sz="0" w:space="0" w:color="auto"/>
            <w:right w:val="none" w:sz="0" w:space="0" w:color="auto"/>
          </w:divBdr>
        </w:div>
        <w:div w:id="1451586622">
          <w:marLeft w:val="640"/>
          <w:marRight w:val="0"/>
          <w:marTop w:val="0"/>
          <w:marBottom w:val="0"/>
          <w:divBdr>
            <w:top w:val="none" w:sz="0" w:space="0" w:color="auto"/>
            <w:left w:val="none" w:sz="0" w:space="0" w:color="auto"/>
            <w:bottom w:val="none" w:sz="0" w:space="0" w:color="auto"/>
            <w:right w:val="none" w:sz="0" w:space="0" w:color="auto"/>
          </w:divBdr>
        </w:div>
        <w:div w:id="560360672">
          <w:marLeft w:val="640"/>
          <w:marRight w:val="0"/>
          <w:marTop w:val="0"/>
          <w:marBottom w:val="0"/>
          <w:divBdr>
            <w:top w:val="none" w:sz="0" w:space="0" w:color="auto"/>
            <w:left w:val="none" w:sz="0" w:space="0" w:color="auto"/>
            <w:bottom w:val="none" w:sz="0" w:space="0" w:color="auto"/>
            <w:right w:val="none" w:sz="0" w:space="0" w:color="auto"/>
          </w:divBdr>
        </w:div>
        <w:div w:id="1664116468">
          <w:marLeft w:val="640"/>
          <w:marRight w:val="0"/>
          <w:marTop w:val="0"/>
          <w:marBottom w:val="0"/>
          <w:divBdr>
            <w:top w:val="none" w:sz="0" w:space="0" w:color="auto"/>
            <w:left w:val="none" w:sz="0" w:space="0" w:color="auto"/>
            <w:bottom w:val="none" w:sz="0" w:space="0" w:color="auto"/>
            <w:right w:val="none" w:sz="0" w:space="0" w:color="auto"/>
          </w:divBdr>
        </w:div>
        <w:div w:id="1419982347">
          <w:marLeft w:val="640"/>
          <w:marRight w:val="0"/>
          <w:marTop w:val="0"/>
          <w:marBottom w:val="0"/>
          <w:divBdr>
            <w:top w:val="none" w:sz="0" w:space="0" w:color="auto"/>
            <w:left w:val="none" w:sz="0" w:space="0" w:color="auto"/>
            <w:bottom w:val="none" w:sz="0" w:space="0" w:color="auto"/>
            <w:right w:val="none" w:sz="0" w:space="0" w:color="auto"/>
          </w:divBdr>
        </w:div>
        <w:div w:id="1235892400">
          <w:marLeft w:val="640"/>
          <w:marRight w:val="0"/>
          <w:marTop w:val="0"/>
          <w:marBottom w:val="0"/>
          <w:divBdr>
            <w:top w:val="none" w:sz="0" w:space="0" w:color="auto"/>
            <w:left w:val="none" w:sz="0" w:space="0" w:color="auto"/>
            <w:bottom w:val="none" w:sz="0" w:space="0" w:color="auto"/>
            <w:right w:val="none" w:sz="0" w:space="0" w:color="auto"/>
          </w:divBdr>
        </w:div>
        <w:div w:id="1197305471">
          <w:marLeft w:val="640"/>
          <w:marRight w:val="0"/>
          <w:marTop w:val="0"/>
          <w:marBottom w:val="0"/>
          <w:divBdr>
            <w:top w:val="none" w:sz="0" w:space="0" w:color="auto"/>
            <w:left w:val="none" w:sz="0" w:space="0" w:color="auto"/>
            <w:bottom w:val="none" w:sz="0" w:space="0" w:color="auto"/>
            <w:right w:val="none" w:sz="0" w:space="0" w:color="auto"/>
          </w:divBdr>
        </w:div>
        <w:div w:id="545139026">
          <w:marLeft w:val="640"/>
          <w:marRight w:val="0"/>
          <w:marTop w:val="0"/>
          <w:marBottom w:val="0"/>
          <w:divBdr>
            <w:top w:val="none" w:sz="0" w:space="0" w:color="auto"/>
            <w:left w:val="none" w:sz="0" w:space="0" w:color="auto"/>
            <w:bottom w:val="none" w:sz="0" w:space="0" w:color="auto"/>
            <w:right w:val="none" w:sz="0" w:space="0" w:color="auto"/>
          </w:divBdr>
        </w:div>
        <w:div w:id="1441073934">
          <w:marLeft w:val="640"/>
          <w:marRight w:val="0"/>
          <w:marTop w:val="0"/>
          <w:marBottom w:val="0"/>
          <w:divBdr>
            <w:top w:val="none" w:sz="0" w:space="0" w:color="auto"/>
            <w:left w:val="none" w:sz="0" w:space="0" w:color="auto"/>
            <w:bottom w:val="none" w:sz="0" w:space="0" w:color="auto"/>
            <w:right w:val="none" w:sz="0" w:space="0" w:color="auto"/>
          </w:divBdr>
        </w:div>
        <w:div w:id="880633512">
          <w:marLeft w:val="640"/>
          <w:marRight w:val="0"/>
          <w:marTop w:val="0"/>
          <w:marBottom w:val="0"/>
          <w:divBdr>
            <w:top w:val="none" w:sz="0" w:space="0" w:color="auto"/>
            <w:left w:val="none" w:sz="0" w:space="0" w:color="auto"/>
            <w:bottom w:val="none" w:sz="0" w:space="0" w:color="auto"/>
            <w:right w:val="none" w:sz="0" w:space="0" w:color="auto"/>
          </w:divBdr>
        </w:div>
        <w:div w:id="1318731777">
          <w:marLeft w:val="640"/>
          <w:marRight w:val="0"/>
          <w:marTop w:val="0"/>
          <w:marBottom w:val="0"/>
          <w:divBdr>
            <w:top w:val="none" w:sz="0" w:space="0" w:color="auto"/>
            <w:left w:val="none" w:sz="0" w:space="0" w:color="auto"/>
            <w:bottom w:val="none" w:sz="0" w:space="0" w:color="auto"/>
            <w:right w:val="none" w:sz="0" w:space="0" w:color="auto"/>
          </w:divBdr>
        </w:div>
        <w:div w:id="258024625">
          <w:marLeft w:val="640"/>
          <w:marRight w:val="0"/>
          <w:marTop w:val="0"/>
          <w:marBottom w:val="0"/>
          <w:divBdr>
            <w:top w:val="none" w:sz="0" w:space="0" w:color="auto"/>
            <w:left w:val="none" w:sz="0" w:space="0" w:color="auto"/>
            <w:bottom w:val="none" w:sz="0" w:space="0" w:color="auto"/>
            <w:right w:val="none" w:sz="0" w:space="0" w:color="auto"/>
          </w:divBdr>
        </w:div>
        <w:div w:id="542210086">
          <w:marLeft w:val="640"/>
          <w:marRight w:val="0"/>
          <w:marTop w:val="0"/>
          <w:marBottom w:val="0"/>
          <w:divBdr>
            <w:top w:val="none" w:sz="0" w:space="0" w:color="auto"/>
            <w:left w:val="none" w:sz="0" w:space="0" w:color="auto"/>
            <w:bottom w:val="none" w:sz="0" w:space="0" w:color="auto"/>
            <w:right w:val="none" w:sz="0" w:space="0" w:color="auto"/>
          </w:divBdr>
        </w:div>
        <w:div w:id="2057310973">
          <w:marLeft w:val="640"/>
          <w:marRight w:val="0"/>
          <w:marTop w:val="0"/>
          <w:marBottom w:val="0"/>
          <w:divBdr>
            <w:top w:val="none" w:sz="0" w:space="0" w:color="auto"/>
            <w:left w:val="none" w:sz="0" w:space="0" w:color="auto"/>
            <w:bottom w:val="none" w:sz="0" w:space="0" w:color="auto"/>
            <w:right w:val="none" w:sz="0" w:space="0" w:color="auto"/>
          </w:divBdr>
        </w:div>
        <w:div w:id="279840950">
          <w:marLeft w:val="640"/>
          <w:marRight w:val="0"/>
          <w:marTop w:val="0"/>
          <w:marBottom w:val="0"/>
          <w:divBdr>
            <w:top w:val="none" w:sz="0" w:space="0" w:color="auto"/>
            <w:left w:val="none" w:sz="0" w:space="0" w:color="auto"/>
            <w:bottom w:val="none" w:sz="0" w:space="0" w:color="auto"/>
            <w:right w:val="none" w:sz="0" w:space="0" w:color="auto"/>
          </w:divBdr>
        </w:div>
        <w:div w:id="1037581760">
          <w:marLeft w:val="640"/>
          <w:marRight w:val="0"/>
          <w:marTop w:val="0"/>
          <w:marBottom w:val="0"/>
          <w:divBdr>
            <w:top w:val="none" w:sz="0" w:space="0" w:color="auto"/>
            <w:left w:val="none" w:sz="0" w:space="0" w:color="auto"/>
            <w:bottom w:val="none" w:sz="0" w:space="0" w:color="auto"/>
            <w:right w:val="none" w:sz="0" w:space="0" w:color="auto"/>
          </w:divBdr>
        </w:div>
        <w:div w:id="34546873">
          <w:marLeft w:val="640"/>
          <w:marRight w:val="0"/>
          <w:marTop w:val="0"/>
          <w:marBottom w:val="0"/>
          <w:divBdr>
            <w:top w:val="none" w:sz="0" w:space="0" w:color="auto"/>
            <w:left w:val="none" w:sz="0" w:space="0" w:color="auto"/>
            <w:bottom w:val="none" w:sz="0" w:space="0" w:color="auto"/>
            <w:right w:val="none" w:sz="0" w:space="0" w:color="auto"/>
          </w:divBdr>
        </w:div>
        <w:div w:id="1302343638">
          <w:marLeft w:val="640"/>
          <w:marRight w:val="0"/>
          <w:marTop w:val="0"/>
          <w:marBottom w:val="0"/>
          <w:divBdr>
            <w:top w:val="none" w:sz="0" w:space="0" w:color="auto"/>
            <w:left w:val="none" w:sz="0" w:space="0" w:color="auto"/>
            <w:bottom w:val="none" w:sz="0" w:space="0" w:color="auto"/>
            <w:right w:val="none" w:sz="0" w:space="0" w:color="auto"/>
          </w:divBdr>
        </w:div>
        <w:div w:id="1246837959">
          <w:marLeft w:val="640"/>
          <w:marRight w:val="0"/>
          <w:marTop w:val="0"/>
          <w:marBottom w:val="0"/>
          <w:divBdr>
            <w:top w:val="none" w:sz="0" w:space="0" w:color="auto"/>
            <w:left w:val="none" w:sz="0" w:space="0" w:color="auto"/>
            <w:bottom w:val="none" w:sz="0" w:space="0" w:color="auto"/>
            <w:right w:val="none" w:sz="0" w:space="0" w:color="auto"/>
          </w:divBdr>
        </w:div>
        <w:div w:id="726028490">
          <w:marLeft w:val="640"/>
          <w:marRight w:val="0"/>
          <w:marTop w:val="0"/>
          <w:marBottom w:val="0"/>
          <w:divBdr>
            <w:top w:val="none" w:sz="0" w:space="0" w:color="auto"/>
            <w:left w:val="none" w:sz="0" w:space="0" w:color="auto"/>
            <w:bottom w:val="none" w:sz="0" w:space="0" w:color="auto"/>
            <w:right w:val="none" w:sz="0" w:space="0" w:color="auto"/>
          </w:divBdr>
        </w:div>
        <w:div w:id="2133591313">
          <w:marLeft w:val="640"/>
          <w:marRight w:val="0"/>
          <w:marTop w:val="0"/>
          <w:marBottom w:val="0"/>
          <w:divBdr>
            <w:top w:val="none" w:sz="0" w:space="0" w:color="auto"/>
            <w:left w:val="none" w:sz="0" w:space="0" w:color="auto"/>
            <w:bottom w:val="none" w:sz="0" w:space="0" w:color="auto"/>
            <w:right w:val="none" w:sz="0" w:space="0" w:color="auto"/>
          </w:divBdr>
        </w:div>
        <w:div w:id="1979412998">
          <w:marLeft w:val="640"/>
          <w:marRight w:val="0"/>
          <w:marTop w:val="0"/>
          <w:marBottom w:val="0"/>
          <w:divBdr>
            <w:top w:val="none" w:sz="0" w:space="0" w:color="auto"/>
            <w:left w:val="none" w:sz="0" w:space="0" w:color="auto"/>
            <w:bottom w:val="none" w:sz="0" w:space="0" w:color="auto"/>
            <w:right w:val="none" w:sz="0" w:space="0" w:color="auto"/>
          </w:divBdr>
        </w:div>
        <w:div w:id="137501368">
          <w:marLeft w:val="640"/>
          <w:marRight w:val="0"/>
          <w:marTop w:val="0"/>
          <w:marBottom w:val="0"/>
          <w:divBdr>
            <w:top w:val="none" w:sz="0" w:space="0" w:color="auto"/>
            <w:left w:val="none" w:sz="0" w:space="0" w:color="auto"/>
            <w:bottom w:val="none" w:sz="0" w:space="0" w:color="auto"/>
            <w:right w:val="none" w:sz="0" w:space="0" w:color="auto"/>
          </w:divBdr>
        </w:div>
        <w:div w:id="27027983">
          <w:marLeft w:val="640"/>
          <w:marRight w:val="0"/>
          <w:marTop w:val="0"/>
          <w:marBottom w:val="0"/>
          <w:divBdr>
            <w:top w:val="none" w:sz="0" w:space="0" w:color="auto"/>
            <w:left w:val="none" w:sz="0" w:space="0" w:color="auto"/>
            <w:bottom w:val="none" w:sz="0" w:space="0" w:color="auto"/>
            <w:right w:val="none" w:sz="0" w:space="0" w:color="auto"/>
          </w:divBdr>
        </w:div>
        <w:div w:id="1937640248">
          <w:marLeft w:val="640"/>
          <w:marRight w:val="0"/>
          <w:marTop w:val="0"/>
          <w:marBottom w:val="0"/>
          <w:divBdr>
            <w:top w:val="none" w:sz="0" w:space="0" w:color="auto"/>
            <w:left w:val="none" w:sz="0" w:space="0" w:color="auto"/>
            <w:bottom w:val="none" w:sz="0" w:space="0" w:color="auto"/>
            <w:right w:val="none" w:sz="0" w:space="0" w:color="auto"/>
          </w:divBdr>
        </w:div>
        <w:div w:id="1549144268">
          <w:marLeft w:val="640"/>
          <w:marRight w:val="0"/>
          <w:marTop w:val="0"/>
          <w:marBottom w:val="0"/>
          <w:divBdr>
            <w:top w:val="none" w:sz="0" w:space="0" w:color="auto"/>
            <w:left w:val="none" w:sz="0" w:space="0" w:color="auto"/>
            <w:bottom w:val="none" w:sz="0" w:space="0" w:color="auto"/>
            <w:right w:val="none" w:sz="0" w:space="0" w:color="auto"/>
          </w:divBdr>
        </w:div>
        <w:div w:id="1992753314">
          <w:marLeft w:val="640"/>
          <w:marRight w:val="0"/>
          <w:marTop w:val="0"/>
          <w:marBottom w:val="0"/>
          <w:divBdr>
            <w:top w:val="none" w:sz="0" w:space="0" w:color="auto"/>
            <w:left w:val="none" w:sz="0" w:space="0" w:color="auto"/>
            <w:bottom w:val="none" w:sz="0" w:space="0" w:color="auto"/>
            <w:right w:val="none" w:sz="0" w:space="0" w:color="auto"/>
          </w:divBdr>
        </w:div>
        <w:div w:id="1154493254">
          <w:marLeft w:val="640"/>
          <w:marRight w:val="0"/>
          <w:marTop w:val="0"/>
          <w:marBottom w:val="0"/>
          <w:divBdr>
            <w:top w:val="none" w:sz="0" w:space="0" w:color="auto"/>
            <w:left w:val="none" w:sz="0" w:space="0" w:color="auto"/>
            <w:bottom w:val="none" w:sz="0" w:space="0" w:color="auto"/>
            <w:right w:val="none" w:sz="0" w:space="0" w:color="auto"/>
          </w:divBdr>
        </w:div>
        <w:div w:id="551581107">
          <w:marLeft w:val="640"/>
          <w:marRight w:val="0"/>
          <w:marTop w:val="0"/>
          <w:marBottom w:val="0"/>
          <w:divBdr>
            <w:top w:val="none" w:sz="0" w:space="0" w:color="auto"/>
            <w:left w:val="none" w:sz="0" w:space="0" w:color="auto"/>
            <w:bottom w:val="none" w:sz="0" w:space="0" w:color="auto"/>
            <w:right w:val="none" w:sz="0" w:space="0" w:color="auto"/>
          </w:divBdr>
        </w:div>
        <w:div w:id="2002391307">
          <w:marLeft w:val="640"/>
          <w:marRight w:val="0"/>
          <w:marTop w:val="0"/>
          <w:marBottom w:val="0"/>
          <w:divBdr>
            <w:top w:val="none" w:sz="0" w:space="0" w:color="auto"/>
            <w:left w:val="none" w:sz="0" w:space="0" w:color="auto"/>
            <w:bottom w:val="none" w:sz="0" w:space="0" w:color="auto"/>
            <w:right w:val="none" w:sz="0" w:space="0" w:color="auto"/>
          </w:divBdr>
        </w:div>
        <w:div w:id="1863590596">
          <w:marLeft w:val="640"/>
          <w:marRight w:val="0"/>
          <w:marTop w:val="0"/>
          <w:marBottom w:val="0"/>
          <w:divBdr>
            <w:top w:val="none" w:sz="0" w:space="0" w:color="auto"/>
            <w:left w:val="none" w:sz="0" w:space="0" w:color="auto"/>
            <w:bottom w:val="none" w:sz="0" w:space="0" w:color="auto"/>
            <w:right w:val="none" w:sz="0" w:space="0" w:color="auto"/>
          </w:divBdr>
        </w:div>
        <w:div w:id="1442721166">
          <w:marLeft w:val="640"/>
          <w:marRight w:val="0"/>
          <w:marTop w:val="0"/>
          <w:marBottom w:val="0"/>
          <w:divBdr>
            <w:top w:val="none" w:sz="0" w:space="0" w:color="auto"/>
            <w:left w:val="none" w:sz="0" w:space="0" w:color="auto"/>
            <w:bottom w:val="none" w:sz="0" w:space="0" w:color="auto"/>
            <w:right w:val="none" w:sz="0" w:space="0" w:color="auto"/>
          </w:divBdr>
        </w:div>
        <w:div w:id="1032612218">
          <w:marLeft w:val="640"/>
          <w:marRight w:val="0"/>
          <w:marTop w:val="0"/>
          <w:marBottom w:val="0"/>
          <w:divBdr>
            <w:top w:val="none" w:sz="0" w:space="0" w:color="auto"/>
            <w:left w:val="none" w:sz="0" w:space="0" w:color="auto"/>
            <w:bottom w:val="none" w:sz="0" w:space="0" w:color="auto"/>
            <w:right w:val="none" w:sz="0" w:space="0" w:color="auto"/>
          </w:divBdr>
        </w:div>
        <w:div w:id="421032346">
          <w:marLeft w:val="640"/>
          <w:marRight w:val="0"/>
          <w:marTop w:val="0"/>
          <w:marBottom w:val="0"/>
          <w:divBdr>
            <w:top w:val="none" w:sz="0" w:space="0" w:color="auto"/>
            <w:left w:val="none" w:sz="0" w:space="0" w:color="auto"/>
            <w:bottom w:val="none" w:sz="0" w:space="0" w:color="auto"/>
            <w:right w:val="none" w:sz="0" w:space="0" w:color="auto"/>
          </w:divBdr>
        </w:div>
        <w:div w:id="1193037379">
          <w:marLeft w:val="640"/>
          <w:marRight w:val="0"/>
          <w:marTop w:val="0"/>
          <w:marBottom w:val="0"/>
          <w:divBdr>
            <w:top w:val="none" w:sz="0" w:space="0" w:color="auto"/>
            <w:left w:val="none" w:sz="0" w:space="0" w:color="auto"/>
            <w:bottom w:val="none" w:sz="0" w:space="0" w:color="auto"/>
            <w:right w:val="none" w:sz="0" w:space="0" w:color="auto"/>
          </w:divBdr>
        </w:div>
        <w:div w:id="2054183828">
          <w:marLeft w:val="640"/>
          <w:marRight w:val="0"/>
          <w:marTop w:val="0"/>
          <w:marBottom w:val="0"/>
          <w:divBdr>
            <w:top w:val="none" w:sz="0" w:space="0" w:color="auto"/>
            <w:left w:val="none" w:sz="0" w:space="0" w:color="auto"/>
            <w:bottom w:val="none" w:sz="0" w:space="0" w:color="auto"/>
            <w:right w:val="none" w:sz="0" w:space="0" w:color="auto"/>
          </w:divBdr>
        </w:div>
        <w:div w:id="1748846284">
          <w:marLeft w:val="640"/>
          <w:marRight w:val="0"/>
          <w:marTop w:val="0"/>
          <w:marBottom w:val="0"/>
          <w:divBdr>
            <w:top w:val="none" w:sz="0" w:space="0" w:color="auto"/>
            <w:left w:val="none" w:sz="0" w:space="0" w:color="auto"/>
            <w:bottom w:val="none" w:sz="0" w:space="0" w:color="auto"/>
            <w:right w:val="none" w:sz="0" w:space="0" w:color="auto"/>
          </w:divBdr>
        </w:div>
        <w:div w:id="241843251">
          <w:marLeft w:val="640"/>
          <w:marRight w:val="0"/>
          <w:marTop w:val="0"/>
          <w:marBottom w:val="0"/>
          <w:divBdr>
            <w:top w:val="none" w:sz="0" w:space="0" w:color="auto"/>
            <w:left w:val="none" w:sz="0" w:space="0" w:color="auto"/>
            <w:bottom w:val="none" w:sz="0" w:space="0" w:color="auto"/>
            <w:right w:val="none" w:sz="0" w:space="0" w:color="auto"/>
          </w:divBdr>
        </w:div>
        <w:div w:id="488405613">
          <w:marLeft w:val="640"/>
          <w:marRight w:val="0"/>
          <w:marTop w:val="0"/>
          <w:marBottom w:val="0"/>
          <w:divBdr>
            <w:top w:val="none" w:sz="0" w:space="0" w:color="auto"/>
            <w:left w:val="none" w:sz="0" w:space="0" w:color="auto"/>
            <w:bottom w:val="none" w:sz="0" w:space="0" w:color="auto"/>
            <w:right w:val="none" w:sz="0" w:space="0" w:color="auto"/>
          </w:divBdr>
        </w:div>
        <w:div w:id="1257860526">
          <w:marLeft w:val="640"/>
          <w:marRight w:val="0"/>
          <w:marTop w:val="0"/>
          <w:marBottom w:val="0"/>
          <w:divBdr>
            <w:top w:val="none" w:sz="0" w:space="0" w:color="auto"/>
            <w:left w:val="none" w:sz="0" w:space="0" w:color="auto"/>
            <w:bottom w:val="none" w:sz="0" w:space="0" w:color="auto"/>
            <w:right w:val="none" w:sz="0" w:space="0" w:color="auto"/>
          </w:divBdr>
        </w:div>
        <w:div w:id="1401252464">
          <w:marLeft w:val="640"/>
          <w:marRight w:val="0"/>
          <w:marTop w:val="0"/>
          <w:marBottom w:val="0"/>
          <w:divBdr>
            <w:top w:val="none" w:sz="0" w:space="0" w:color="auto"/>
            <w:left w:val="none" w:sz="0" w:space="0" w:color="auto"/>
            <w:bottom w:val="none" w:sz="0" w:space="0" w:color="auto"/>
            <w:right w:val="none" w:sz="0" w:space="0" w:color="auto"/>
          </w:divBdr>
        </w:div>
        <w:div w:id="1836797344">
          <w:marLeft w:val="640"/>
          <w:marRight w:val="0"/>
          <w:marTop w:val="0"/>
          <w:marBottom w:val="0"/>
          <w:divBdr>
            <w:top w:val="none" w:sz="0" w:space="0" w:color="auto"/>
            <w:left w:val="none" w:sz="0" w:space="0" w:color="auto"/>
            <w:bottom w:val="none" w:sz="0" w:space="0" w:color="auto"/>
            <w:right w:val="none" w:sz="0" w:space="0" w:color="auto"/>
          </w:divBdr>
        </w:div>
        <w:div w:id="164131062">
          <w:marLeft w:val="640"/>
          <w:marRight w:val="0"/>
          <w:marTop w:val="0"/>
          <w:marBottom w:val="0"/>
          <w:divBdr>
            <w:top w:val="none" w:sz="0" w:space="0" w:color="auto"/>
            <w:left w:val="none" w:sz="0" w:space="0" w:color="auto"/>
            <w:bottom w:val="none" w:sz="0" w:space="0" w:color="auto"/>
            <w:right w:val="none" w:sz="0" w:space="0" w:color="auto"/>
          </w:divBdr>
        </w:div>
        <w:div w:id="688608814">
          <w:marLeft w:val="640"/>
          <w:marRight w:val="0"/>
          <w:marTop w:val="0"/>
          <w:marBottom w:val="0"/>
          <w:divBdr>
            <w:top w:val="none" w:sz="0" w:space="0" w:color="auto"/>
            <w:left w:val="none" w:sz="0" w:space="0" w:color="auto"/>
            <w:bottom w:val="none" w:sz="0" w:space="0" w:color="auto"/>
            <w:right w:val="none" w:sz="0" w:space="0" w:color="auto"/>
          </w:divBdr>
        </w:div>
        <w:div w:id="899948573">
          <w:marLeft w:val="640"/>
          <w:marRight w:val="0"/>
          <w:marTop w:val="0"/>
          <w:marBottom w:val="0"/>
          <w:divBdr>
            <w:top w:val="none" w:sz="0" w:space="0" w:color="auto"/>
            <w:left w:val="none" w:sz="0" w:space="0" w:color="auto"/>
            <w:bottom w:val="none" w:sz="0" w:space="0" w:color="auto"/>
            <w:right w:val="none" w:sz="0" w:space="0" w:color="auto"/>
          </w:divBdr>
        </w:div>
        <w:div w:id="2090420264">
          <w:marLeft w:val="640"/>
          <w:marRight w:val="0"/>
          <w:marTop w:val="0"/>
          <w:marBottom w:val="0"/>
          <w:divBdr>
            <w:top w:val="none" w:sz="0" w:space="0" w:color="auto"/>
            <w:left w:val="none" w:sz="0" w:space="0" w:color="auto"/>
            <w:bottom w:val="none" w:sz="0" w:space="0" w:color="auto"/>
            <w:right w:val="none" w:sz="0" w:space="0" w:color="auto"/>
          </w:divBdr>
        </w:div>
        <w:div w:id="1198199865">
          <w:marLeft w:val="640"/>
          <w:marRight w:val="0"/>
          <w:marTop w:val="0"/>
          <w:marBottom w:val="0"/>
          <w:divBdr>
            <w:top w:val="none" w:sz="0" w:space="0" w:color="auto"/>
            <w:left w:val="none" w:sz="0" w:space="0" w:color="auto"/>
            <w:bottom w:val="none" w:sz="0" w:space="0" w:color="auto"/>
            <w:right w:val="none" w:sz="0" w:space="0" w:color="auto"/>
          </w:divBdr>
        </w:div>
        <w:div w:id="1322346059">
          <w:marLeft w:val="640"/>
          <w:marRight w:val="0"/>
          <w:marTop w:val="0"/>
          <w:marBottom w:val="0"/>
          <w:divBdr>
            <w:top w:val="none" w:sz="0" w:space="0" w:color="auto"/>
            <w:left w:val="none" w:sz="0" w:space="0" w:color="auto"/>
            <w:bottom w:val="none" w:sz="0" w:space="0" w:color="auto"/>
            <w:right w:val="none" w:sz="0" w:space="0" w:color="auto"/>
          </w:divBdr>
        </w:div>
        <w:div w:id="1692801411">
          <w:marLeft w:val="640"/>
          <w:marRight w:val="0"/>
          <w:marTop w:val="0"/>
          <w:marBottom w:val="0"/>
          <w:divBdr>
            <w:top w:val="none" w:sz="0" w:space="0" w:color="auto"/>
            <w:left w:val="none" w:sz="0" w:space="0" w:color="auto"/>
            <w:bottom w:val="none" w:sz="0" w:space="0" w:color="auto"/>
            <w:right w:val="none" w:sz="0" w:space="0" w:color="auto"/>
          </w:divBdr>
        </w:div>
        <w:div w:id="1195192809">
          <w:marLeft w:val="640"/>
          <w:marRight w:val="0"/>
          <w:marTop w:val="0"/>
          <w:marBottom w:val="0"/>
          <w:divBdr>
            <w:top w:val="none" w:sz="0" w:space="0" w:color="auto"/>
            <w:left w:val="none" w:sz="0" w:space="0" w:color="auto"/>
            <w:bottom w:val="none" w:sz="0" w:space="0" w:color="auto"/>
            <w:right w:val="none" w:sz="0" w:space="0" w:color="auto"/>
          </w:divBdr>
        </w:div>
        <w:div w:id="1002707046">
          <w:marLeft w:val="640"/>
          <w:marRight w:val="0"/>
          <w:marTop w:val="0"/>
          <w:marBottom w:val="0"/>
          <w:divBdr>
            <w:top w:val="none" w:sz="0" w:space="0" w:color="auto"/>
            <w:left w:val="none" w:sz="0" w:space="0" w:color="auto"/>
            <w:bottom w:val="none" w:sz="0" w:space="0" w:color="auto"/>
            <w:right w:val="none" w:sz="0" w:space="0" w:color="auto"/>
          </w:divBdr>
        </w:div>
        <w:div w:id="525756867">
          <w:marLeft w:val="640"/>
          <w:marRight w:val="0"/>
          <w:marTop w:val="0"/>
          <w:marBottom w:val="0"/>
          <w:divBdr>
            <w:top w:val="none" w:sz="0" w:space="0" w:color="auto"/>
            <w:left w:val="none" w:sz="0" w:space="0" w:color="auto"/>
            <w:bottom w:val="none" w:sz="0" w:space="0" w:color="auto"/>
            <w:right w:val="none" w:sz="0" w:space="0" w:color="auto"/>
          </w:divBdr>
        </w:div>
        <w:div w:id="2120831993">
          <w:marLeft w:val="640"/>
          <w:marRight w:val="0"/>
          <w:marTop w:val="0"/>
          <w:marBottom w:val="0"/>
          <w:divBdr>
            <w:top w:val="none" w:sz="0" w:space="0" w:color="auto"/>
            <w:left w:val="none" w:sz="0" w:space="0" w:color="auto"/>
            <w:bottom w:val="none" w:sz="0" w:space="0" w:color="auto"/>
            <w:right w:val="none" w:sz="0" w:space="0" w:color="auto"/>
          </w:divBdr>
        </w:div>
        <w:div w:id="192767397">
          <w:marLeft w:val="640"/>
          <w:marRight w:val="0"/>
          <w:marTop w:val="0"/>
          <w:marBottom w:val="0"/>
          <w:divBdr>
            <w:top w:val="none" w:sz="0" w:space="0" w:color="auto"/>
            <w:left w:val="none" w:sz="0" w:space="0" w:color="auto"/>
            <w:bottom w:val="none" w:sz="0" w:space="0" w:color="auto"/>
            <w:right w:val="none" w:sz="0" w:space="0" w:color="auto"/>
          </w:divBdr>
        </w:div>
        <w:div w:id="421220885">
          <w:marLeft w:val="640"/>
          <w:marRight w:val="0"/>
          <w:marTop w:val="0"/>
          <w:marBottom w:val="0"/>
          <w:divBdr>
            <w:top w:val="none" w:sz="0" w:space="0" w:color="auto"/>
            <w:left w:val="none" w:sz="0" w:space="0" w:color="auto"/>
            <w:bottom w:val="none" w:sz="0" w:space="0" w:color="auto"/>
            <w:right w:val="none" w:sz="0" w:space="0" w:color="auto"/>
          </w:divBdr>
        </w:div>
        <w:div w:id="222912199">
          <w:marLeft w:val="640"/>
          <w:marRight w:val="0"/>
          <w:marTop w:val="0"/>
          <w:marBottom w:val="0"/>
          <w:divBdr>
            <w:top w:val="none" w:sz="0" w:space="0" w:color="auto"/>
            <w:left w:val="none" w:sz="0" w:space="0" w:color="auto"/>
            <w:bottom w:val="none" w:sz="0" w:space="0" w:color="auto"/>
            <w:right w:val="none" w:sz="0" w:space="0" w:color="auto"/>
          </w:divBdr>
        </w:div>
        <w:div w:id="771705539">
          <w:marLeft w:val="640"/>
          <w:marRight w:val="0"/>
          <w:marTop w:val="0"/>
          <w:marBottom w:val="0"/>
          <w:divBdr>
            <w:top w:val="none" w:sz="0" w:space="0" w:color="auto"/>
            <w:left w:val="none" w:sz="0" w:space="0" w:color="auto"/>
            <w:bottom w:val="none" w:sz="0" w:space="0" w:color="auto"/>
            <w:right w:val="none" w:sz="0" w:space="0" w:color="auto"/>
          </w:divBdr>
        </w:div>
        <w:div w:id="874384913">
          <w:marLeft w:val="640"/>
          <w:marRight w:val="0"/>
          <w:marTop w:val="0"/>
          <w:marBottom w:val="0"/>
          <w:divBdr>
            <w:top w:val="none" w:sz="0" w:space="0" w:color="auto"/>
            <w:left w:val="none" w:sz="0" w:space="0" w:color="auto"/>
            <w:bottom w:val="none" w:sz="0" w:space="0" w:color="auto"/>
            <w:right w:val="none" w:sz="0" w:space="0" w:color="auto"/>
          </w:divBdr>
        </w:div>
        <w:div w:id="698775999">
          <w:marLeft w:val="640"/>
          <w:marRight w:val="0"/>
          <w:marTop w:val="0"/>
          <w:marBottom w:val="0"/>
          <w:divBdr>
            <w:top w:val="none" w:sz="0" w:space="0" w:color="auto"/>
            <w:left w:val="none" w:sz="0" w:space="0" w:color="auto"/>
            <w:bottom w:val="none" w:sz="0" w:space="0" w:color="auto"/>
            <w:right w:val="none" w:sz="0" w:space="0" w:color="auto"/>
          </w:divBdr>
        </w:div>
        <w:div w:id="1380787874">
          <w:marLeft w:val="640"/>
          <w:marRight w:val="0"/>
          <w:marTop w:val="0"/>
          <w:marBottom w:val="0"/>
          <w:divBdr>
            <w:top w:val="none" w:sz="0" w:space="0" w:color="auto"/>
            <w:left w:val="none" w:sz="0" w:space="0" w:color="auto"/>
            <w:bottom w:val="none" w:sz="0" w:space="0" w:color="auto"/>
            <w:right w:val="none" w:sz="0" w:space="0" w:color="auto"/>
          </w:divBdr>
        </w:div>
        <w:div w:id="869956087">
          <w:marLeft w:val="640"/>
          <w:marRight w:val="0"/>
          <w:marTop w:val="0"/>
          <w:marBottom w:val="0"/>
          <w:divBdr>
            <w:top w:val="none" w:sz="0" w:space="0" w:color="auto"/>
            <w:left w:val="none" w:sz="0" w:space="0" w:color="auto"/>
            <w:bottom w:val="none" w:sz="0" w:space="0" w:color="auto"/>
            <w:right w:val="none" w:sz="0" w:space="0" w:color="auto"/>
          </w:divBdr>
        </w:div>
        <w:div w:id="489294832">
          <w:marLeft w:val="640"/>
          <w:marRight w:val="0"/>
          <w:marTop w:val="0"/>
          <w:marBottom w:val="0"/>
          <w:divBdr>
            <w:top w:val="none" w:sz="0" w:space="0" w:color="auto"/>
            <w:left w:val="none" w:sz="0" w:space="0" w:color="auto"/>
            <w:bottom w:val="none" w:sz="0" w:space="0" w:color="auto"/>
            <w:right w:val="none" w:sz="0" w:space="0" w:color="auto"/>
          </w:divBdr>
        </w:div>
        <w:div w:id="198515202">
          <w:marLeft w:val="640"/>
          <w:marRight w:val="0"/>
          <w:marTop w:val="0"/>
          <w:marBottom w:val="0"/>
          <w:divBdr>
            <w:top w:val="none" w:sz="0" w:space="0" w:color="auto"/>
            <w:left w:val="none" w:sz="0" w:space="0" w:color="auto"/>
            <w:bottom w:val="none" w:sz="0" w:space="0" w:color="auto"/>
            <w:right w:val="none" w:sz="0" w:space="0" w:color="auto"/>
          </w:divBdr>
        </w:div>
        <w:div w:id="1242060643">
          <w:marLeft w:val="640"/>
          <w:marRight w:val="0"/>
          <w:marTop w:val="0"/>
          <w:marBottom w:val="0"/>
          <w:divBdr>
            <w:top w:val="none" w:sz="0" w:space="0" w:color="auto"/>
            <w:left w:val="none" w:sz="0" w:space="0" w:color="auto"/>
            <w:bottom w:val="none" w:sz="0" w:space="0" w:color="auto"/>
            <w:right w:val="none" w:sz="0" w:space="0" w:color="auto"/>
          </w:divBdr>
        </w:div>
        <w:div w:id="330916935">
          <w:marLeft w:val="640"/>
          <w:marRight w:val="0"/>
          <w:marTop w:val="0"/>
          <w:marBottom w:val="0"/>
          <w:divBdr>
            <w:top w:val="none" w:sz="0" w:space="0" w:color="auto"/>
            <w:left w:val="none" w:sz="0" w:space="0" w:color="auto"/>
            <w:bottom w:val="none" w:sz="0" w:space="0" w:color="auto"/>
            <w:right w:val="none" w:sz="0" w:space="0" w:color="auto"/>
          </w:divBdr>
        </w:div>
        <w:div w:id="318463056">
          <w:marLeft w:val="640"/>
          <w:marRight w:val="0"/>
          <w:marTop w:val="0"/>
          <w:marBottom w:val="0"/>
          <w:divBdr>
            <w:top w:val="none" w:sz="0" w:space="0" w:color="auto"/>
            <w:left w:val="none" w:sz="0" w:space="0" w:color="auto"/>
            <w:bottom w:val="none" w:sz="0" w:space="0" w:color="auto"/>
            <w:right w:val="none" w:sz="0" w:space="0" w:color="auto"/>
          </w:divBdr>
        </w:div>
        <w:div w:id="329451765">
          <w:marLeft w:val="640"/>
          <w:marRight w:val="0"/>
          <w:marTop w:val="0"/>
          <w:marBottom w:val="0"/>
          <w:divBdr>
            <w:top w:val="none" w:sz="0" w:space="0" w:color="auto"/>
            <w:left w:val="none" w:sz="0" w:space="0" w:color="auto"/>
            <w:bottom w:val="none" w:sz="0" w:space="0" w:color="auto"/>
            <w:right w:val="none" w:sz="0" w:space="0" w:color="auto"/>
          </w:divBdr>
        </w:div>
        <w:div w:id="637150516">
          <w:marLeft w:val="640"/>
          <w:marRight w:val="0"/>
          <w:marTop w:val="0"/>
          <w:marBottom w:val="0"/>
          <w:divBdr>
            <w:top w:val="none" w:sz="0" w:space="0" w:color="auto"/>
            <w:left w:val="none" w:sz="0" w:space="0" w:color="auto"/>
            <w:bottom w:val="none" w:sz="0" w:space="0" w:color="auto"/>
            <w:right w:val="none" w:sz="0" w:space="0" w:color="auto"/>
          </w:divBdr>
        </w:div>
        <w:div w:id="1174950657">
          <w:marLeft w:val="640"/>
          <w:marRight w:val="0"/>
          <w:marTop w:val="0"/>
          <w:marBottom w:val="0"/>
          <w:divBdr>
            <w:top w:val="none" w:sz="0" w:space="0" w:color="auto"/>
            <w:left w:val="none" w:sz="0" w:space="0" w:color="auto"/>
            <w:bottom w:val="none" w:sz="0" w:space="0" w:color="auto"/>
            <w:right w:val="none" w:sz="0" w:space="0" w:color="auto"/>
          </w:divBdr>
        </w:div>
        <w:div w:id="1774083270">
          <w:marLeft w:val="640"/>
          <w:marRight w:val="0"/>
          <w:marTop w:val="0"/>
          <w:marBottom w:val="0"/>
          <w:divBdr>
            <w:top w:val="none" w:sz="0" w:space="0" w:color="auto"/>
            <w:left w:val="none" w:sz="0" w:space="0" w:color="auto"/>
            <w:bottom w:val="none" w:sz="0" w:space="0" w:color="auto"/>
            <w:right w:val="none" w:sz="0" w:space="0" w:color="auto"/>
          </w:divBdr>
        </w:div>
        <w:div w:id="1204906497">
          <w:marLeft w:val="640"/>
          <w:marRight w:val="0"/>
          <w:marTop w:val="0"/>
          <w:marBottom w:val="0"/>
          <w:divBdr>
            <w:top w:val="none" w:sz="0" w:space="0" w:color="auto"/>
            <w:left w:val="none" w:sz="0" w:space="0" w:color="auto"/>
            <w:bottom w:val="none" w:sz="0" w:space="0" w:color="auto"/>
            <w:right w:val="none" w:sz="0" w:space="0" w:color="auto"/>
          </w:divBdr>
        </w:div>
        <w:div w:id="1149055112">
          <w:marLeft w:val="640"/>
          <w:marRight w:val="0"/>
          <w:marTop w:val="0"/>
          <w:marBottom w:val="0"/>
          <w:divBdr>
            <w:top w:val="none" w:sz="0" w:space="0" w:color="auto"/>
            <w:left w:val="none" w:sz="0" w:space="0" w:color="auto"/>
            <w:bottom w:val="none" w:sz="0" w:space="0" w:color="auto"/>
            <w:right w:val="none" w:sz="0" w:space="0" w:color="auto"/>
          </w:divBdr>
        </w:div>
        <w:div w:id="1900827243">
          <w:marLeft w:val="640"/>
          <w:marRight w:val="0"/>
          <w:marTop w:val="0"/>
          <w:marBottom w:val="0"/>
          <w:divBdr>
            <w:top w:val="none" w:sz="0" w:space="0" w:color="auto"/>
            <w:left w:val="none" w:sz="0" w:space="0" w:color="auto"/>
            <w:bottom w:val="none" w:sz="0" w:space="0" w:color="auto"/>
            <w:right w:val="none" w:sz="0" w:space="0" w:color="auto"/>
          </w:divBdr>
        </w:div>
        <w:div w:id="48192641">
          <w:marLeft w:val="640"/>
          <w:marRight w:val="0"/>
          <w:marTop w:val="0"/>
          <w:marBottom w:val="0"/>
          <w:divBdr>
            <w:top w:val="none" w:sz="0" w:space="0" w:color="auto"/>
            <w:left w:val="none" w:sz="0" w:space="0" w:color="auto"/>
            <w:bottom w:val="none" w:sz="0" w:space="0" w:color="auto"/>
            <w:right w:val="none" w:sz="0" w:space="0" w:color="auto"/>
          </w:divBdr>
        </w:div>
        <w:div w:id="1587304248">
          <w:marLeft w:val="640"/>
          <w:marRight w:val="0"/>
          <w:marTop w:val="0"/>
          <w:marBottom w:val="0"/>
          <w:divBdr>
            <w:top w:val="none" w:sz="0" w:space="0" w:color="auto"/>
            <w:left w:val="none" w:sz="0" w:space="0" w:color="auto"/>
            <w:bottom w:val="none" w:sz="0" w:space="0" w:color="auto"/>
            <w:right w:val="none" w:sz="0" w:space="0" w:color="auto"/>
          </w:divBdr>
        </w:div>
        <w:div w:id="673919220">
          <w:marLeft w:val="640"/>
          <w:marRight w:val="0"/>
          <w:marTop w:val="0"/>
          <w:marBottom w:val="0"/>
          <w:divBdr>
            <w:top w:val="none" w:sz="0" w:space="0" w:color="auto"/>
            <w:left w:val="none" w:sz="0" w:space="0" w:color="auto"/>
            <w:bottom w:val="none" w:sz="0" w:space="0" w:color="auto"/>
            <w:right w:val="none" w:sz="0" w:space="0" w:color="auto"/>
          </w:divBdr>
        </w:div>
        <w:div w:id="693653099">
          <w:marLeft w:val="640"/>
          <w:marRight w:val="0"/>
          <w:marTop w:val="0"/>
          <w:marBottom w:val="0"/>
          <w:divBdr>
            <w:top w:val="none" w:sz="0" w:space="0" w:color="auto"/>
            <w:left w:val="none" w:sz="0" w:space="0" w:color="auto"/>
            <w:bottom w:val="none" w:sz="0" w:space="0" w:color="auto"/>
            <w:right w:val="none" w:sz="0" w:space="0" w:color="auto"/>
          </w:divBdr>
        </w:div>
        <w:div w:id="230432285">
          <w:marLeft w:val="640"/>
          <w:marRight w:val="0"/>
          <w:marTop w:val="0"/>
          <w:marBottom w:val="0"/>
          <w:divBdr>
            <w:top w:val="none" w:sz="0" w:space="0" w:color="auto"/>
            <w:left w:val="none" w:sz="0" w:space="0" w:color="auto"/>
            <w:bottom w:val="none" w:sz="0" w:space="0" w:color="auto"/>
            <w:right w:val="none" w:sz="0" w:space="0" w:color="auto"/>
          </w:divBdr>
        </w:div>
        <w:div w:id="1117141077">
          <w:marLeft w:val="640"/>
          <w:marRight w:val="0"/>
          <w:marTop w:val="0"/>
          <w:marBottom w:val="0"/>
          <w:divBdr>
            <w:top w:val="none" w:sz="0" w:space="0" w:color="auto"/>
            <w:left w:val="none" w:sz="0" w:space="0" w:color="auto"/>
            <w:bottom w:val="none" w:sz="0" w:space="0" w:color="auto"/>
            <w:right w:val="none" w:sz="0" w:space="0" w:color="auto"/>
          </w:divBdr>
        </w:div>
        <w:div w:id="522982327">
          <w:marLeft w:val="640"/>
          <w:marRight w:val="0"/>
          <w:marTop w:val="0"/>
          <w:marBottom w:val="0"/>
          <w:divBdr>
            <w:top w:val="none" w:sz="0" w:space="0" w:color="auto"/>
            <w:left w:val="none" w:sz="0" w:space="0" w:color="auto"/>
            <w:bottom w:val="none" w:sz="0" w:space="0" w:color="auto"/>
            <w:right w:val="none" w:sz="0" w:space="0" w:color="auto"/>
          </w:divBdr>
        </w:div>
        <w:div w:id="1643578538">
          <w:marLeft w:val="640"/>
          <w:marRight w:val="0"/>
          <w:marTop w:val="0"/>
          <w:marBottom w:val="0"/>
          <w:divBdr>
            <w:top w:val="none" w:sz="0" w:space="0" w:color="auto"/>
            <w:left w:val="none" w:sz="0" w:space="0" w:color="auto"/>
            <w:bottom w:val="none" w:sz="0" w:space="0" w:color="auto"/>
            <w:right w:val="none" w:sz="0" w:space="0" w:color="auto"/>
          </w:divBdr>
        </w:div>
        <w:div w:id="99835633">
          <w:marLeft w:val="640"/>
          <w:marRight w:val="0"/>
          <w:marTop w:val="0"/>
          <w:marBottom w:val="0"/>
          <w:divBdr>
            <w:top w:val="none" w:sz="0" w:space="0" w:color="auto"/>
            <w:left w:val="none" w:sz="0" w:space="0" w:color="auto"/>
            <w:bottom w:val="none" w:sz="0" w:space="0" w:color="auto"/>
            <w:right w:val="none" w:sz="0" w:space="0" w:color="auto"/>
          </w:divBdr>
        </w:div>
        <w:div w:id="1605725568">
          <w:marLeft w:val="640"/>
          <w:marRight w:val="0"/>
          <w:marTop w:val="0"/>
          <w:marBottom w:val="0"/>
          <w:divBdr>
            <w:top w:val="none" w:sz="0" w:space="0" w:color="auto"/>
            <w:left w:val="none" w:sz="0" w:space="0" w:color="auto"/>
            <w:bottom w:val="none" w:sz="0" w:space="0" w:color="auto"/>
            <w:right w:val="none" w:sz="0" w:space="0" w:color="auto"/>
          </w:divBdr>
        </w:div>
        <w:div w:id="1740441540">
          <w:marLeft w:val="640"/>
          <w:marRight w:val="0"/>
          <w:marTop w:val="0"/>
          <w:marBottom w:val="0"/>
          <w:divBdr>
            <w:top w:val="none" w:sz="0" w:space="0" w:color="auto"/>
            <w:left w:val="none" w:sz="0" w:space="0" w:color="auto"/>
            <w:bottom w:val="none" w:sz="0" w:space="0" w:color="auto"/>
            <w:right w:val="none" w:sz="0" w:space="0" w:color="auto"/>
          </w:divBdr>
        </w:div>
        <w:div w:id="1752315050">
          <w:marLeft w:val="640"/>
          <w:marRight w:val="0"/>
          <w:marTop w:val="0"/>
          <w:marBottom w:val="0"/>
          <w:divBdr>
            <w:top w:val="none" w:sz="0" w:space="0" w:color="auto"/>
            <w:left w:val="none" w:sz="0" w:space="0" w:color="auto"/>
            <w:bottom w:val="none" w:sz="0" w:space="0" w:color="auto"/>
            <w:right w:val="none" w:sz="0" w:space="0" w:color="auto"/>
          </w:divBdr>
        </w:div>
        <w:div w:id="1862625023">
          <w:marLeft w:val="640"/>
          <w:marRight w:val="0"/>
          <w:marTop w:val="0"/>
          <w:marBottom w:val="0"/>
          <w:divBdr>
            <w:top w:val="none" w:sz="0" w:space="0" w:color="auto"/>
            <w:left w:val="none" w:sz="0" w:space="0" w:color="auto"/>
            <w:bottom w:val="none" w:sz="0" w:space="0" w:color="auto"/>
            <w:right w:val="none" w:sz="0" w:space="0" w:color="auto"/>
          </w:divBdr>
        </w:div>
        <w:div w:id="2095584815">
          <w:marLeft w:val="640"/>
          <w:marRight w:val="0"/>
          <w:marTop w:val="0"/>
          <w:marBottom w:val="0"/>
          <w:divBdr>
            <w:top w:val="none" w:sz="0" w:space="0" w:color="auto"/>
            <w:left w:val="none" w:sz="0" w:space="0" w:color="auto"/>
            <w:bottom w:val="none" w:sz="0" w:space="0" w:color="auto"/>
            <w:right w:val="none" w:sz="0" w:space="0" w:color="auto"/>
          </w:divBdr>
        </w:div>
        <w:div w:id="116992036">
          <w:marLeft w:val="640"/>
          <w:marRight w:val="0"/>
          <w:marTop w:val="0"/>
          <w:marBottom w:val="0"/>
          <w:divBdr>
            <w:top w:val="none" w:sz="0" w:space="0" w:color="auto"/>
            <w:left w:val="none" w:sz="0" w:space="0" w:color="auto"/>
            <w:bottom w:val="none" w:sz="0" w:space="0" w:color="auto"/>
            <w:right w:val="none" w:sz="0" w:space="0" w:color="auto"/>
          </w:divBdr>
        </w:div>
        <w:div w:id="1999075324">
          <w:marLeft w:val="640"/>
          <w:marRight w:val="0"/>
          <w:marTop w:val="0"/>
          <w:marBottom w:val="0"/>
          <w:divBdr>
            <w:top w:val="none" w:sz="0" w:space="0" w:color="auto"/>
            <w:left w:val="none" w:sz="0" w:space="0" w:color="auto"/>
            <w:bottom w:val="none" w:sz="0" w:space="0" w:color="auto"/>
            <w:right w:val="none" w:sz="0" w:space="0" w:color="auto"/>
          </w:divBdr>
        </w:div>
        <w:div w:id="892615693">
          <w:marLeft w:val="640"/>
          <w:marRight w:val="0"/>
          <w:marTop w:val="0"/>
          <w:marBottom w:val="0"/>
          <w:divBdr>
            <w:top w:val="none" w:sz="0" w:space="0" w:color="auto"/>
            <w:left w:val="none" w:sz="0" w:space="0" w:color="auto"/>
            <w:bottom w:val="none" w:sz="0" w:space="0" w:color="auto"/>
            <w:right w:val="none" w:sz="0" w:space="0" w:color="auto"/>
          </w:divBdr>
        </w:div>
        <w:div w:id="1541235898">
          <w:marLeft w:val="640"/>
          <w:marRight w:val="0"/>
          <w:marTop w:val="0"/>
          <w:marBottom w:val="0"/>
          <w:divBdr>
            <w:top w:val="none" w:sz="0" w:space="0" w:color="auto"/>
            <w:left w:val="none" w:sz="0" w:space="0" w:color="auto"/>
            <w:bottom w:val="none" w:sz="0" w:space="0" w:color="auto"/>
            <w:right w:val="none" w:sz="0" w:space="0" w:color="auto"/>
          </w:divBdr>
        </w:div>
        <w:div w:id="1353146672">
          <w:marLeft w:val="640"/>
          <w:marRight w:val="0"/>
          <w:marTop w:val="0"/>
          <w:marBottom w:val="0"/>
          <w:divBdr>
            <w:top w:val="none" w:sz="0" w:space="0" w:color="auto"/>
            <w:left w:val="none" w:sz="0" w:space="0" w:color="auto"/>
            <w:bottom w:val="none" w:sz="0" w:space="0" w:color="auto"/>
            <w:right w:val="none" w:sz="0" w:space="0" w:color="auto"/>
          </w:divBdr>
        </w:div>
        <w:div w:id="52778145">
          <w:marLeft w:val="640"/>
          <w:marRight w:val="0"/>
          <w:marTop w:val="0"/>
          <w:marBottom w:val="0"/>
          <w:divBdr>
            <w:top w:val="none" w:sz="0" w:space="0" w:color="auto"/>
            <w:left w:val="none" w:sz="0" w:space="0" w:color="auto"/>
            <w:bottom w:val="none" w:sz="0" w:space="0" w:color="auto"/>
            <w:right w:val="none" w:sz="0" w:space="0" w:color="auto"/>
          </w:divBdr>
        </w:div>
        <w:div w:id="1203248221">
          <w:marLeft w:val="640"/>
          <w:marRight w:val="0"/>
          <w:marTop w:val="0"/>
          <w:marBottom w:val="0"/>
          <w:divBdr>
            <w:top w:val="none" w:sz="0" w:space="0" w:color="auto"/>
            <w:left w:val="none" w:sz="0" w:space="0" w:color="auto"/>
            <w:bottom w:val="none" w:sz="0" w:space="0" w:color="auto"/>
            <w:right w:val="none" w:sz="0" w:space="0" w:color="auto"/>
          </w:divBdr>
        </w:div>
        <w:div w:id="435909514">
          <w:marLeft w:val="640"/>
          <w:marRight w:val="0"/>
          <w:marTop w:val="0"/>
          <w:marBottom w:val="0"/>
          <w:divBdr>
            <w:top w:val="none" w:sz="0" w:space="0" w:color="auto"/>
            <w:left w:val="none" w:sz="0" w:space="0" w:color="auto"/>
            <w:bottom w:val="none" w:sz="0" w:space="0" w:color="auto"/>
            <w:right w:val="none" w:sz="0" w:space="0" w:color="auto"/>
          </w:divBdr>
        </w:div>
        <w:div w:id="314602717">
          <w:marLeft w:val="640"/>
          <w:marRight w:val="0"/>
          <w:marTop w:val="0"/>
          <w:marBottom w:val="0"/>
          <w:divBdr>
            <w:top w:val="none" w:sz="0" w:space="0" w:color="auto"/>
            <w:left w:val="none" w:sz="0" w:space="0" w:color="auto"/>
            <w:bottom w:val="none" w:sz="0" w:space="0" w:color="auto"/>
            <w:right w:val="none" w:sz="0" w:space="0" w:color="auto"/>
          </w:divBdr>
        </w:div>
        <w:div w:id="1682664204">
          <w:marLeft w:val="640"/>
          <w:marRight w:val="0"/>
          <w:marTop w:val="0"/>
          <w:marBottom w:val="0"/>
          <w:divBdr>
            <w:top w:val="none" w:sz="0" w:space="0" w:color="auto"/>
            <w:left w:val="none" w:sz="0" w:space="0" w:color="auto"/>
            <w:bottom w:val="none" w:sz="0" w:space="0" w:color="auto"/>
            <w:right w:val="none" w:sz="0" w:space="0" w:color="auto"/>
          </w:divBdr>
        </w:div>
        <w:div w:id="1128208218">
          <w:marLeft w:val="640"/>
          <w:marRight w:val="0"/>
          <w:marTop w:val="0"/>
          <w:marBottom w:val="0"/>
          <w:divBdr>
            <w:top w:val="none" w:sz="0" w:space="0" w:color="auto"/>
            <w:left w:val="none" w:sz="0" w:space="0" w:color="auto"/>
            <w:bottom w:val="none" w:sz="0" w:space="0" w:color="auto"/>
            <w:right w:val="none" w:sz="0" w:space="0" w:color="auto"/>
          </w:divBdr>
        </w:div>
        <w:div w:id="1884176666">
          <w:marLeft w:val="640"/>
          <w:marRight w:val="0"/>
          <w:marTop w:val="0"/>
          <w:marBottom w:val="0"/>
          <w:divBdr>
            <w:top w:val="none" w:sz="0" w:space="0" w:color="auto"/>
            <w:left w:val="none" w:sz="0" w:space="0" w:color="auto"/>
            <w:bottom w:val="none" w:sz="0" w:space="0" w:color="auto"/>
            <w:right w:val="none" w:sz="0" w:space="0" w:color="auto"/>
          </w:divBdr>
        </w:div>
        <w:div w:id="719086904">
          <w:marLeft w:val="640"/>
          <w:marRight w:val="0"/>
          <w:marTop w:val="0"/>
          <w:marBottom w:val="0"/>
          <w:divBdr>
            <w:top w:val="none" w:sz="0" w:space="0" w:color="auto"/>
            <w:left w:val="none" w:sz="0" w:space="0" w:color="auto"/>
            <w:bottom w:val="none" w:sz="0" w:space="0" w:color="auto"/>
            <w:right w:val="none" w:sz="0" w:space="0" w:color="auto"/>
          </w:divBdr>
        </w:div>
        <w:div w:id="813177987">
          <w:marLeft w:val="640"/>
          <w:marRight w:val="0"/>
          <w:marTop w:val="0"/>
          <w:marBottom w:val="0"/>
          <w:divBdr>
            <w:top w:val="none" w:sz="0" w:space="0" w:color="auto"/>
            <w:left w:val="none" w:sz="0" w:space="0" w:color="auto"/>
            <w:bottom w:val="none" w:sz="0" w:space="0" w:color="auto"/>
            <w:right w:val="none" w:sz="0" w:space="0" w:color="auto"/>
          </w:divBdr>
        </w:div>
        <w:div w:id="1327704590">
          <w:marLeft w:val="640"/>
          <w:marRight w:val="0"/>
          <w:marTop w:val="0"/>
          <w:marBottom w:val="0"/>
          <w:divBdr>
            <w:top w:val="none" w:sz="0" w:space="0" w:color="auto"/>
            <w:left w:val="none" w:sz="0" w:space="0" w:color="auto"/>
            <w:bottom w:val="none" w:sz="0" w:space="0" w:color="auto"/>
            <w:right w:val="none" w:sz="0" w:space="0" w:color="auto"/>
          </w:divBdr>
        </w:div>
        <w:div w:id="1704288805">
          <w:marLeft w:val="640"/>
          <w:marRight w:val="0"/>
          <w:marTop w:val="0"/>
          <w:marBottom w:val="0"/>
          <w:divBdr>
            <w:top w:val="none" w:sz="0" w:space="0" w:color="auto"/>
            <w:left w:val="none" w:sz="0" w:space="0" w:color="auto"/>
            <w:bottom w:val="none" w:sz="0" w:space="0" w:color="auto"/>
            <w:right w:val="none" w:sz="0" w:space="0" w:color="auto"/>
          </w:divBdr>
        </w:div>
        <w:div w:id="1347898696">
          <w:marLeft w:val="640"/>
          <w:marRight w:val="0"/>
          <w:marTop w:val="0"/>
          <w:marBottom w:val="0"/>
          <w:divBdr>
            <w:top w:val="none" w:sz="0" w:space="0" w:color="auto"/>
            <w:left w:val="none" w:sz="0" w:space="0" w:color="auto"/>
            <w:bottom w:val="none" w:sz="0" w:space="0" w:color="auto"/>
            <w:right w:val="none" w:sz="0" w:space="0" w:color="auto"/>
          </w:divBdr>
        </w:div>
        <w:div w:id="1510950409">
          <w:marLeft w:val="640"/>
          <w:marRight w:val="0"/>
          <w:marTop w:val="0"/>
          <w:marBottom w:val="0"/>
          <w:divBdr>
            <w:top w:val="none" w:sz="0" w:space="0" w:color="auto"/>
            <w:left w:val="none" w:sz="0" w:space="0" w:color="auto"/>
            <w:bottom w:val="none" w:sz="0" w:space="0" w:color="auto"/>
            <w:right w:val="none" w:sz="0" w:space="0" w:color="auto"/>
          </w:divBdr>
        </w:div>
        <w:div w:id="1991402617">
          <w:marLeft w:val="640"/>
          <w:marRight w:val="0"/>
          <w:marTop w:val="0"/>
          <w:marBottom w:val="0"/>
          <w:divBdr>
            <w:top w:val="none" w:sz="0" w:space="0" w:color="auto"/>
            <w:left w:val="none" w:sz="0" w:space="0" w:color="auto"/>
            <w:bottom w:val="none" w:sz="0" w:space="0" w:color="auto"/>
            <w:right w:val="none" w:sz="0" w:space="0" w:color="auto"/>
          </w:divBdr>
        </w:div>
        <w:div w:id="444806928">
          <w:marLeft w:val="640"/>
          <w:marRight w:val="0"/>
          <w:marTop w:val="0"/>
          <w:marBottom w:val="0"/>
          <w:divBdr>
            <w:top w:val="none" w:sz="0" w:space="0" w:color="auto"/>
            <w:left w:val="none" w:sz="0" w:space="0" w:color="auto"/>
            <w:bottom w:val="none" w:sz="0" w:space="0" w:color="auto"/>
            <w:right w:val="none" w:sz="0" w:space="0" w:color="auto"/>
          </w:divBdr>
        </w:div>
        <w:div w:id="2005545394">
          <w:marLeft w:val="640"/>
          <w:marRight w:val="0"/>
          <w:marTop w:val="0"/>
          <w:marBottom w:val="0"/>
          <w:divBdr>
            <w:top w:val="none" w:sz="0" w:space="0" w:color="auto"/>
            <w:left w:val="none" w:sz="0" w:space="0" w:color="auto"/>
            <w:bottom w:val="none" w:sz="0" w:space="0" w:color="auto"/>
            <w:right w:val="none" w:sz="0" w:space="0" w:color="auto"/>
          </w:divBdr>
        </w:div>
        <w:div w:id="342436786">
          <w:marLeft w:val="640"/>
          <w:marRight w:val="0"/>
          <w:marTop w:val="0"/>
          <w:marBottom w:val="0"/>
          <w:divBdr>
            <w:top w:val="none" w:sz="0" w:space="0" w:color="auto"/>
            <w:left w:val="none" w:sz="0" w:space="0" w:color="auto"/>
            <w:bottom w:val="none" w:sz="0" w:space="0" w:color="auto"/>
            <w:right w:val="none" w:sz="0" w:space="0" w:color="auto"/>
          </w:divBdr>
        </w:div>
        <w:div w:id="1722050621">
          <w:marLeft w:val="640"/>
          <w:marRight w:val="0"/>
          <w:marTop w:val="0"/>
          <w:marBottom w:val="0"/>
          <w:divBdr>
            <w:top w:val="none" w:sz="0" w:space="0" w:color="auto"/>
            <w:left w:val="none" w:sz="0" w:space="0" w:color="auto"/>
            <w:bottom w:val="none" w:sz="0" w:space="0" w:color="auto"/>
            <w:right w:val="none" w:sz="0" w:space="0" w:color="auto"/>
          </w:divBdr>
        </w:div>
        <w:div w:id="568072860">
          <w:marLeft w:val="640"/>
          <w:marRight w:val="0"/>
          <w:marTop w:val="0"/>
          <w:marBottom w:val="0"/>
          <w:divBdr>
            <w:top w:val="none" w:sz="0" w:space="0" w:color="auto"/>
            <w:left w:val="none" w:sz="0" w:space="0" w:color="auto"/>
            <w:bottom w:val="none" w:sz="0" w:space="0" w:color="auto"/>
            <w:right w:val="none" w:sz="0" w:space="0" w:color="auto"/>
          </w:divBdr>
        </w:div>
        <w:div w:id="1450976186">
          <w:marLeft w:val="640"/>
          <w:marRight w:val="0"/>
          <w:marTop w:val="0"/>
          <w:marBottom w:val="0"/>
          <w:divBdr>
            <w:top w:val="none" w:sz="0" w:space="0" w:color="auto"/>
            <w:left w:val="none" w:sz="0" w:space="0" w:color="auto"/>
            <w:bottom w:val="none" w:sz="0" w:space="0" w:color="auto"/>
            <w:right w:val="none" w:sz="0" w:space="0" w:color="auto"/>
          </w:divBdr>
        </w:div>
        <w:div w:id="765658818">
          <w:marLeft w:val="640"/>
          <w:marRight w:val="0"/>
          <w:marTop w:val="0"/>
          <w:marBottom w:val="0"/>
          <w:divBdr>
            <w:top w:val="none" w:sz="0" w:space="0" w:color="auto"/>
            <w:left w:val="none" w:sz="0" w:space="0" w:color="auto"/>
            <w:bottom w:val="none" w:sz="0" w:space="0" w:color="auto"/>
            <w:right w:val="none" w:sz="0" w:space="0" w:color="auto"/>
          </w:divBdr>
        </w:div>
        <w:div w:id="1497762233">
          <w:marLeft w:val="640"/>
          <w:marRight w:val="0"/>
          <w:marTop w:val="0"/>
          <w:marBottom w:val="0"/>
          <w:divBdr>
            <w:top w:val="none" w:sz="0" w:space="0" w:color="auto"/>
            <w:left w:val="none" w:sz="0" w:space="0" w:color="auto"/>
            <w:bottom w:val="none" w:sz="0" w:space="0" w:color="auto"/>
            <w:right w:val="none" w:sz="0" w:space="0" w:color="auto"/>
          </w:divBdr>
        </w:div>
        <w:div w:id="96561214">
          <w:marLeft w:val="640"/>
          <w:marRight w:val="0"/>
          <w:marTop w:val="0"/>
          <w:marBottom w:val="0"/>
          <w:divBdr>
            <w:top w:val="none" w:sz="0" w:space="0" w:color="auto"/>
            <w:left w:val="none" w:sz="0" w:space="0" w:color="auto"/>
            <w:bottom w:val="none" w:sz="0" w:space="0" w:color="auto"/>
            <w:right w:val="none" w:sz="0" w:space="0" w:color="auto"/>
          </w:divBdr>
        </w:div>
        <w:div w:id="1269191872">
          <w:marLeft w:val="640"/>
          <w:marRight w:val="0"/>
          <w:marTop w:val="0"/>
          <w:marBottom w:val="0"/>
          <w:divBdr>
            <w:top w:val="none" w:sz="0" w:space="0" w:color="auto"/>
            <w:left w:val="none" w:sz="0" w:space="0" w:color="auto"/>
            <w:bottom w:val="none" w:sz="0" w:space="0" w:color="auto"/>
            <w:right w:val="none" w:sz="0" w:space="0" w:color="auto"/>
          </w:divBdr>
        </w:div>
        <w:div w:id="1522159306">
          <w:marLeft w:val="640"/>
          <w:marRight w:val="0"/>
          <w:marTop w:val="0"/>
          <w:marBottom w:val="0"/>
          <w:divBdr>
            <w:top w:val="none" w:sz="0" w:space="0" w:color="auto"/>
            <w:left w:val="none" w:sz="0" w:space="0" w:color="auto"/>
            <w:bottom w:val="none" w:sz="0" w:space="0" w:color="auto"/>
            <w:right w:val="none" w:sz="0" w:space="0" w:color="auto"/>
          </w:divBdr>
        </w:div>
        <w:div w:id="860164122">
          <w:marLeft w:val="640"/>
          <w:marRight w:val="0"/>
          <w:marTop w:val="0"/>
          <w:marBottom w:val="0"/>
          <w:divBdr>
            <w:top w:val="none" w:sz="0" w:space="0" w:color="auto"/>
            <w:left w:val="none" w:sz="0" w:space="0" w:color="auto"/>
            <w:bottom w:val="none" w:sz="0" w:space="0" w:color="auto"/>
            <w:right w:val="none" w:sz="0" w:space="0" w:color="auto"/>
          </w:divBdr>
        </w:div>
        <w:div w:id="1276444763">
          <w:marLeft w:val="640"/>
          <w:marRight w:val="0"/>
          <w:marTop w:val="0"/>
          <w:marBottom w:val="0"/>
          <w:divBdr>
            <w:top w:val="none" w:sz="0" w:space="0" w:color="auto"/>
            <w:left w:val="none" w:sz="0" w:space="0" w:color="auto"/>
            <w:bottom w:val="none" w:sz="0" w:space="0" w:color="auto"/>
            <w:right w:val="none" w:sz="0" w:space="0" w:color="auto"/>
          </w:divBdr>
        </w:div>
        <w:div w:id="644626055">
          <w:marLeft w:val="640"/>
          <w:marRight w:val="0"/>
          <w:marTop w:val="0"/>
          <w:marBottom w:val="0"/>
          <w:divBdr>
            <w:top w:val="none" w:sz="0" w:space="0" w:color="auto"/>
            <w:left w:val="none" w:sz="0" w:space="0" w:color="auto"/>
            <w:bottom w:val="none" w:sz="0" w:space="0" w:color="auto"/>
            <w:right w:val="none" w:sz="0" w:space="0" w:color="auto"/>
          </w:divBdr>
        </w:div>
        <w:div w:id="1585918005">
          <w:marLeft w:val="640"/>
          <w:marRight w:val="0"/>
          <w:marTop w:val="0"/>
          <w:marBottom w:val="0"/>
          <w:divBdr>
            <w:top w:val="none" w:sz="0" w:space="0" w:color="auto"/>
            <w:left w:val="none" w:sz="0" w:space="0" w:color="auto"/>
            <w:bottom w:val="none" w:sz="0" w:space="0" w:color="auto"/>
            <w:right w:val="none" w:sz="0" w:space="0" w:color="auto"/>
          </w:divBdr>
        </w:div>
        <w:div w:id="2077969339">
          <w:marLeft w:val="640"/>
          <w:marRight w:val="0"/>
          <w:marTop w:val="0"/>
          <w:marBottom w:val="0"/>
          <w:divBdr>
            <w:top w:val="none" w:sz="0" w:space="0" w:color="auto"/>
            <w:left w:val="none" w:sz="0" w:space="0" w:color="auto"/>
            <w:bottom w:val="none" w:sz="0" w:space="0" w:color="auto"/>
            <w:right w:val="none" w:sz="0" w:space="0" w:color="auto"/>
          </w:divBdr>
        </w:div>
        <w:div w:id="1730809799">
          <w:marLeft w:val="640"/>
          <w:marRight w:val="0"/>
          <w:marTop w:val="0"/>
          <w:marBottom w:val="0"/>
          <w:divBdr>
            <w:top w:val="none" w:sz="0" w:space="0" w:color="auto"/>
            <w:left w:val="none" w:sz="0" w:space="0" w:color="auto"/>
            <w:bottom w:val="none" w:sz="0" w:space="0" w:color="auto"/>
            <w:right w:val="none" w:sz="0" w:space="0" w:color="auto"/>
          </w:divBdr>
        </w:div>
        <w:div w:id="1244993828">
          <w:marLeft w:val="640"/>
          <w:marRight w:val="0"/>
          <w:marTop w:val="0"/>
          <w:marBottom w:val="0"/>
          <w:divBdr>
            <w:top w:val="none" w:sz="0" w:space="0" w:color="auto"/>
            <w:left w:val="none" w:sz="0" w:space="0" w:color="auto"/>
            <w:bottom w:val="none" w:sz="0" w:space="0" w:color="auto"/>
            <w:right w:val="none" w:sz="0" w:space="0" w:color="auto"/>
          </w:divBdr>
        </w:div>
        <w:div w:id="129978859">
          <w:marLeft w:val="640"/>
          <w:marRight w:val="0"/>
          <w:marTop w:val="0"/>
          <w:marBottom w:val="0"/>
          <w:divBdr>
            <w:top w:val="none" w:sz="0" w:space="0" w:color="auto"/>
            <w:left w:val="none" w:sz="0" w:space="0" w:color="auto"/>
            <w:bottom w:val="none" w:sz="0" w:space="0" w:color="auto"/>
            <w:right w:val="none" w:sz="0" w:space="0" w:color="auto"/>
          </w:divBdr>
        </w:div>
        <w:div w:id="942608802">
          <w:marLeft w:val="640"/>
          <w:marRight w:val="0"/>
          <w:marTop w:val="0"/>
          <w:marBottom w:val="0"/>
          <w:divBdr>
            <w:top w:val="none" w:sz="0" w:space="0" w:color="auto"/>
            <w:left w:val="none" w:sz="0" w:space="0" w:color="auto"/>
            <w:bottom w:val="none" w:sz="0" w:space="0" w:color="auto"/>
            <w:right w:val="none" w:sz="0" w:space="0" w:color="auto"/>
          </w:divBdr>
        </w:div>
        <w:div w:id="1917739429">
          <w:marLeft w:val="640"/>
          <w:marRight w:val="0"/>
          <w:marTop w:val="0"/>
          <w:marBottom w:val="0"/>
          <w:divBdr>
            <w:top w:val="none" w:sz="0" w:space="0" w:color="auto"/>
            <w:left w:val="none" w:sz="0" w:space="0" w:color="auto"/>
            <w:bottom w:val="none" w:sz="0" w:space="0" w:color="auto"/>
            <w:right w:val="none" w:sz="0" w:space="0" w:color="auto"/>
          </w:divBdr>
        </w:div>
        <w:div w:id="709453132">
          <w:marLeft w:val="640"/>
          <w:marRight w:val="0"/>
          <w:marTop w:val="0"/>
          <w:marBottom w:val="0"/>
          <w:divBdr>
            <w:top w:val="none" w:sz="0" w:space="0" w:color="auto"/>
            <w:left w:val="none" w:sz="0" w:space="0" w:color="auto"/>
            <w:bottom w:val="none" w:sz="0" w:space="0" w:color="auto"/>
            <w:right w:val="none" w:sz="0" w:space="0" w:color="auto"/>
          </w:divBdr>
        </w:div>
        <w:div w:id="851379992">
          <w:marLeft w:val="640"/>
          <w:marRight w:val="0"/>
          <w:marTop w:val="0"/>
          <w:marBottom w:val="0"/>
          <w:divBdr>
            <w:top w:val="none" w:sz="0" w:space="0" w:color="auto"/>
            <w:left w:val="none" w:sz="0" w:space="0" w:color="auto"/>
            <w:bottom w:val="none" w:sz="0" w:space="0" w:color="auto"/>
            <w:right w:val="none" w:sz="0" w:space="0" w:color="auto"/>
          </w:divBdr>
        </w:div>
        <w:div w:id="903371640">
          <w:marLeft w:val="640"/>
          <w:marRight w:val="0"/>
          <w:marTop w:val="0"/>
          <w:marBottom w:val="0"/>
          <w:divBdr>
            <w:top w:val="none" w:sz="0" w:space="0" w:color="auto"/>
            <w:left w:val="none" w:sz="0" w:space="0" w:color="auto"/>
            <w:bottom w:val="none" w:sz="0" w:space="0" w:color="auto"/>
            <w:right w:val="none" w:sz="0" w:space="0" w:color="auto"/>
          </w:divBdr>
        </w:div>
        <w:div w:id="650713096">
          <w:marLeft w:val="640"/>
          <w:marRight w:val="0"/>
          <w:marTop w:val="0"/>
          <w:marBottom w:val="0"/>
          <w:divBdr>
            <w:top w:val="none" w:sz="0" w:space="0" w:color="auto"/>
            <w:left w:val="none" w:sz="0" w:space="0" w:color="auto"/>
            <w:bottom w:val="none" w:sz="0" w:space="0" w:color="auto"/>
            <w:right w:val="none" w:sz="0" w:space="0" w:color="auto"/>
          </w:divBdr>
        </w:div>
        <w:div w:id="2024816586">
          <w:marLeft w:val="640"/>
          <w:marRight w:val="0"/>
          <w:marTop w:val="0"/>
          <w:marBottom w:val="0"/>
          <w:divBdr>
            <w:top w:val="none" w:sz="0" w:space="0" w:color="auto"/>
            <w:left w:val="none" w:sz="0" w:space="0" w:color="auto"/>
            <w:bottom w:val="none" w:sz="0" w:space="0" w:color="auto"/>
            <w:right w:val="none" w:sz="0" w:space="0" w:color="auto"/>
          </w:divBdr>
        </w:div>
        <w:div w:id="1326544882">
          <w:marLeft w:val="640"/>
          <w:marRight w:val="0"/>
          <w:marTop w:val="0"/>
          <w:marBottom w:val="0"/>
          <w:divBdr>
            <w:top w:val="none" w:sz="0" w:space="0" w:color="auto"/>
            <w:left w:val="none" w:sz="0" w:space="0" w:color="auto"/>
            <w:bottom w:val="none" w:sz="0" w:space="0" w:color="auto"/>
            <w:right w:val="none" w:sz="0" w:space="0" w:color="auto"/>
          </w:divBdr>
        </w:div>
        <w:div w:id="604071242">
          <w:marLeft w:val="640"/>
          <w:marRight w:val="0"/>
          <w:marTop w:val="0"/>
          <w:marBottom w:val="0"/>
          <w:divBdr>
            <w:top w:val="none" w:sz="0" w:space="0" w:color="auto"/>
            <w:left w:val="none" w:sz="0" w:space="0" w:color="auto"/>
            <w:bottom w:val="none" w:sz="0" w:space="0" w:color="auto"/>
            <w:right w:val="none" w:sz="0" w:space="0" w:color="auto"/>
          </w:divBdr>
        </w:div>
        <w:div w:id="1557400830">
          <w:marLeft w:val="640"/>
          <w:marRight w:val="0"/>
          <w:marTop w:val="0"/>
          <w:marBottom w:val="0"/>
          <w:divBdr>
            <w:top w:val="none" w:sz="0" w:space="0" w:color="auto"/>
            <w:left w:val="none" w:sz="0" w:space="0" w:color="auto"/>
            <w:bottom w:val="none" w:sz="0" w:space="0" w:color="auto"/>
            <w:right w:val="none" w:sz="0" w:space="0" w:color="auto"/>
          </w:divBdr>
        </w:div>
        <w:div w:id="1818255994">
          <w:marLeft w:val="640"/>
          <w:marRight w:val="0"/>
          <w:marTop w:val="0"/>
          <w:marBottom w:val="0"/>
          <w:divBdr>
            <w:top w:val="none" w:sz="0" w:space="0" w:color="auto"/>
            <w:left w:val="none" w:sz="0" w:space="0" w:color="auto"/>
            <w:bottom w:val="none" w:sz="0" w:space="0" w:color="auto"/>
            <w:right w:val="none" w:sz="0" w:space="0" w:color="auto"/>
          </w:divBdr>
        </w:div>
        <w:div w:id="2138795612">
          <w:marLeft w:val="640"/>
          <w:marRight w:val="0"/>
          <w:marTop w:val="0"/>
          <w:marBottom w:val="0"/>
          <w:divBdr>
            <w:top w:val="none" w:sz="0" w:space="0" w:color="auto"/>
            <w:left w:val="none" w:sz="0" w:space="0" w:color="auto"/>
            <w:bottom w:val="none" w:sz="0" w:space="0" w:color="auto"/>
            <w:right w:val="none" w:sz="0" w:space="0" w:color="auto"/>
          </w:divBdr>
        </w:div>
        <w:div w:id="1436051735">
          <w:marLeft w:val="640"/>
          <w:marRight w:val="0"/>
          <w:marTop w:val="0"/>
          <w:marBottom w:val="0"/>
          <w:divBdr>
            <w:top w:val="none" w:sz="0" w:space="0" w:color="auto"/>
            <w:left w:val="none" w:sz="0" w:space="0" w:color="auto"/>
            <w:bottom w:val="none" w:sz="0" w:space="0" w:color="auto"/>
            <w:right w:val="none" w:sz="0" w:space="0" w:color="auto"/>
          </w:divBdr>
        </w:div>
        <w:div w:id="1283072026">
          <w:marLeft w:val="640"/>
          <w:marRight w:val="0"/>
          <w:marTop w:val="0"/>
          <w:marBottom w:val="0"/>
          <w:divBdr>
            <w:top w:val="none" w:sz="0" w:space="0" w:color="auto"/>
            <w:left w:val="none" w:sz="0" w:space="0" w:color="auto"/>
            <w:bottom w:val="none" w:sz="0" w:space="0" w:color="auto"/>
            <w:right w:val="none" w:sz="0" w:space="0" w:color="auto"/>
          </w:divBdr>
        </w:div>
        <w:div w:id="527526814">
          <w:marLeft w:val="640"/>
          <w:marRight w:val="0"/>
          <w:marTop w:val="0"/>
          <w:marBottom w:val="0"/>
          <w:divBdr>
            <w:top w:val="none" w:sz="0" w:space="0" w:color="auto"/>
            <w:left w:val="none" w:sz="0" w:space="0" w:color="auto"/>
            <w:bottom w:val="none" w:sz="0" w:space="0" w:color="auto"/>
            <w:right w:val="none" w:sz="0" w:space="0" w:color="auto"/>
          </w:divBdr>
        </w:div>
        <w:div w:id="747847997">
          <w:marLeft w:val="640"/>
          <w:marRight w:val="0"/>
          <w:marTop w:val="0"/>
          <w:marBottom w:val="0"/>
          <w:divBdr>
            <w:top w:val="none" w:sz="0" w:space="0" w:color="auto"/>
            <w:left w:val="none" w:sz="0" w:space="0" w:color="auto"/>
            <w:bottom w:val="none" w:sz="0" w:space="0" w:color="auto"/>
            <w:right w:val="none" w:sz="0" w:space="0" w:color="auto"/>
          </w:divBdr>
        </w:div>
        <w:div w:id="1654866512">
          <w:marLeft w:val="640"/>
          <w:marRight w:val="0"/>
          <w:marTop w:val="0"/>
          <w:marBottom w:val="0"/>
          <w:divBdr>
            <w:top w:val="none" w:sz="0" w:space="0" w:color="auto"/>
            <w:left w:val="none" w:sz="0" w:space="0" w:color="auto"/>
            <w:bottom w:val="none" w:sz="0" w:space="0" w:color="auto"/>
            <w:right w:val="none" w:sz="0" w:space="0" w:color="auto"/>
          </w:divBdr>
        </w:div>
        <w:div w:id="325596207">
          <w:marLeft w:val="640"/>
          <w:marRight w:val="0"/>
          <w:marTop w:val="0"/>
          <w:marBottom w:val="0"/>
          <w:divBdr>
            <w:top w:val="none" w:sz="0" w:space="0" w:color="auto"/>
            <w:left w:val="none" w:sz="0" w:space="0" w:color="auto"/>
            <w:bottom w:val="none" w:sz="0" w:space="0" w:color="auto"/>
            <w:right w:val="none" w:sz="0" w:space="0" w:color="auto"/>
          </w:divBdr>
        </w:div>
        <w:div w:id="110591233">
          <w:marLeft w:val="640"/>
          <w:marRight w:val="0"/>
          <w:marTop w:val="0"/>
          <w:marBottom w:val="0"/>
          <w:divBdr>
            <w:top w:val="none" w:sz="0" w:space="0" w:color="auto"/>
            <w:left w:val="none" w:sz="0" w:space="0" w:color="auto"/>
            <w:bottom w:val="none" w:sz="0" w:space="0" w:color="auto"/>
            <w:right w:val="none" w:sz="0" w:space="0" w:color="auto"/>
          </w:divBdr>
        </w:div>
        <w:div w:id="971792039">
          <w:marLeft w:val="640"/>
          <w:marRight w:val="0"/>
          <w:marTop w:val="0"/>
          <w:marBottom w:val="0"/>
          <w:divBdr>
            <w:top w:val="none" w:sz="0" w:space="0" w:color="auto"/>
            <w:left w:val="none" w:sz="0" w:space="0" w:color="auto"/>
            <w:bottom w:val="none" w:sz="0" w:space="0" w:color="auto"/>
            <w:right w:val="none" w:sz="0" w:space="0" w:color="auto"/>
          </w:divBdr>
        </w:div>
        <w:div w:id="1581519914">
          <w:marLeft w:val="640"/>
          <w:marRight w:val="0"/>
          <w:marTop w:val="0"/>
          <w:marBottom w:val="0"/>
          <w:divBdr>
            <w:top w:val="none" w:sz="0" w:space="0" w:color="auto"/>
            <w:left w:val="none" w:sz="0" w:space="0" w:color="auto"/>
            <w:bottom w:val="none" w:sz="0" w:space="0" w:color="auto"/>
            <w:right w:val="none" w:sz="0" w:space="0" w:color="auto"/>
          </w:divBdr>
        </w:div>
        <w:div w:id="545532358">
          <w:marLeft w:val="640"/>
          <w:marRight w:val="0"/>
          <w:marTop w:val="0"/>
          <w:marBottom w:val="0"/>
          <w:divBdr>
            <w:top w:val="none" w:sz="0" w:space="0" w:color="auto"/>
            <w:left w:val="none" w:sz="0" w:space="0" w:color="auto"/>
            <w:bottom w:val="none" w:sz="0" w:space="0" w:color="auto"/>
            <w:right w:val="none" w:sz="0" w:space="0" w:color="auto"/>
          </w:divBdr>
        </w:div>
        <w:div w:id="618100652">
          <w:marLeft w:val="640"/>
          <w:marRight w:val="0"/>
          <w:marTop w:val="0"/>
          <w:marBottom w:val="0"/>
          <w:divBdr>
            <w:top w:val="none" w:sz="0" w:space="0" w:color="auto"/>
            <w:left w:val="none" w:sz="0" w:space="0" w:color="auto"/>
            <w:bottom w:val="none" w:sz="0" w:space="0" w:color="auto"/>
            <w:right w:val="none" w:sz="0" w:space="0" w:color="auto"/>
          </w:divBdr>
        </w:div>
        <w:div w:id="874001985">
          <w:marLeft w:val="640"/>
          <w:marRight w:val="0"/>
          <w:marTop w:val="0"/>
          <w:marBottom w:val="0"/>
          <w:divBdr>
            <w:top w:val="none" w:sz="0" w:space="0" w:color="auto"/>
            <w:left w:val="none" w:sz="0" w:space="0" w:color="auto"/>
            <w:bottom w:val="none" w:sz="0" w:space="0" w:color="auto"/>
            <w:right w:val="none" w:sz="0" w:space="0" w:color="auto"/>
          </w:divBdr>
        </w:div>
        <w:div w:id="2080010021">
          <w:marLeft w:val="640"/>
          <w:marRight w:val="0"/>
          <w:marTop w:val="0"/>
          <w:marBottom w:val="0"/>
          <w:divBdr>
            <w:top w:val="none" w:sz="0" w:space="0" w:color="auto"/>
            <w:left w:val="none" w:sz="0" w:space="0" w:color="auto"/>
            <w:bottom w:val="none" w:sz="0" w:space="0" w:color="auto"/>
            <w:right w:val="none" w:sz="0" w:space="0" w:color="auto"/>
          </w:divBdr>
        </w:div>
        <w:div w:id="85419548">
          <w:marLeft w:val="640"/>
          <w:marRight w:val="0"/>
          <w:marTop w:val="0"/>
          <w:marBottom w:val="0"/>
          <w:divBdr>
            <w:top w:val="none" w:sz="0" w:space="0" w:color="auto"/>
            <w:left w:val="none" w:sz="0" w:space="0" w:color="auto"/>
            <w:bottom w:val="none" w:sz="0" w:space="0" w:color="auto"/>
            <w:right w:val="none" w:sz="0" w:space="0" w:color="auto"/>
          </w:divBdr>
        </w:div>
        <w:div w:id="1875652876">
          <w:marLeft w:val="640"/>
          <w:marRight w:val="0"/>
          <w:marTop w:val="0"/>
          <w:marBottom w:val="0"/>
          <w:divBdr>
            <w:top w:val="none" w:sz="0" w:space="0" w:color="auto"/>
            <w:left w:val="none" w:sz="0" w:space="0" w:color="auto"/>
            <w:bottom w:val="none" w:sz="0" w:space="0" w:color="auto"/>
            <w:right w:val="none" w:sz="0" w:space="0" w:color="auto"/>
          </w:divBdr>
        </w:div>
        <w:div w:id="538934004">
          <w:marLeft w:val="640"/>
          <w:marRight w:val="0"/>
          <w:marTop w:val="0"/>
          <w:marBottom w:val="0"/>
          <w:divBdr>
            <w:top w:val="none" w:sz="0" w:space="0" w:color="auto"/>
            <w:left w:val="none" w:sz="0" w:space="0" w:color="auto"/>
            <w:bottom w:val="none" w:sz="0" w:space="0" w:color="auto"/>
            <w:right w:val="none" w:sz="0" w:space="0" w:color="auto"/>
          </w:divBdr>
        </w:div>
        <w:div w:id="433526157">
          <w:marLeft w:val="640"/>
          <w:marRight w:val="0"/>
          <w:marTop w:val="0"/>
          <w:marBottom w:val="0"/>
          <w:divBdr>
            <w:top w:val="none" w:sz="0" w:space="0" w:color="auto"/>
            <w:left w:val="none" w:sz="0" w:space="0" w:color="auto"/>
            <w:bottom w:val="none" w:sz="0" w:space="0" w:color="auto"/>
            <w:right w:val="none" w:sz="0" w:space="0" w:color="auto"/>
          </w:divBdr>
        </w:div>
        <w:div w:id="1113475376">
          <w:marLeft w:val="640"/>
          <w:marRight w:val="0"/>
          <w:marTop w:val="0"/>
          <w:marBottom w:val="0"/>
          <w:divBdr>
            <w:top w:val="none" w:sz="0" w:space="0" w:color="auto"/>
            <w:left w:val="none" w:sz="0" w:space="0" w:color="auto"/>
            <w:bottom w:val="none" w:sz="0" w:space="0" w:color="auto"/>
            <w:right w:val="none" w:sz="0" w:space="0" w:color="auto"/>
          </w:divBdr>
        </w:div>
        <w:div w:id="1556546824">
          <w:marLeft w:val="640"/>
          <w:marRight w:val="0"/>
          <w:marTop w:val="0"/>
          <w:marBottom w:val="0"/>
          <w:divBdr>
            <w:top w:val="none" w:sz="0" w:space="0" w:color="auto"/>
            <w:left w:val="none" w:sz="0" w:space="0" w:color="auto"/>
            <w:bottom w:val="none" w:sz="0" w:space="0" w:color="auto"/>
            <w:right w:val="none" w:sz="0" w:space="0" w:color="auto"/>
          </w:divBdr>
        </w:div>
        <w:div w:id="291449015">
          <w:marLeft w:val="640"/>
          <w:marRight w:val="0"/>
          <w:marTop w:val="0"/>
          <w:marBottom w:val="0"/>
          <w:divBdr>
            <w:top w:val="none" w:sz="0" w:space="0" w:color="auto"/>
            <w:left w:val="none" w:sz="0" w:space="0" w:color="auto"/>
            <w:bottom w:val="none" w:sz="0" w:space="0" w:color="auto"/>
            <w:right w:val="none" w:sz="0" w:space="0" w:color="auto"/>
          </w:divBdr>
        </w:div>
        <w:div w:id="178859273">
          <w:marLeft w:val="640"/>
          <w:marRight w:val="0"/>
          <w:marTop w:val="0"/>
          <w:marBottom w:val="0"/>
          <w:divBdr>
            <w:top w:val="none" w:sz="0" w:space="0" w:color="auto"/>
            <w:left w:val="none" w:sz="0" w:space="0" w:color="auto"/>
            <w:bottom w:val="none" w:sz="0" w:space="0" w:color="auto"/>
            <w:right w:val="none" w:sz="0" w:space="0" w:color="auto"/>
          </w:divBdr>
        </w:div>
        <w:div w:id="1469473789">
          <w:marLeft w:val="640"/>
          <w:marRight w:val="0"/>
          <w:marTop w:val="0"/>
          <w:marBottom w:val="0"/>
          <w:divBdr>
            <w:top w:val="none" w:sz="0" w:space="0" w:color="auto"/>
            <w:left w:val="none" w:sz="0" w:space="0" w:color="auto"/>
            <w:bottom w:val="none" w:sz="0" w:space="0" w:color="auto"/>
            <w:right w:val="none" w:sz="0" w:space="0" w:color="auto"/>
          </w:divBdr>
        </w:div>
        <w:div w:id="419758342">
          <w:marLeft w:val="640"/>
          <w:marRight w:val="0"/>
          <w:marTop w:val="0"/>
          <w:marBottom w:val="0"/>
          <w:divBdr>
            <w:top w:val="none" w:sz="0" w:space="0" w:color="auto"/>
            <w:left w:val="none" w:sz="0" w:space="0" w:color="auto"/>
            <w:bottom w:val="none" w:sz="0" w:space="0" w:color="auto"/>
            <w:right w:val="none" w:sz="0" w:space="0" w:color="auto"/>
          </w:divBdr>
        </w:div>
        <w:div w:id="1121925749">
          <w:marLeft w:val="640"/>
          <w:marRight w:val="0"/>
          <w:marTop w:val="0"/>
          <w:marBottom w:val="0"/>
          <w:divBdr>
            <w:top w:val="none" w:sz="0" w:space="0" w:color="auto"/>
            <w:left w:val="none" w:sz="0" w:space="0" w:color="auto"/>
            <w:bottom w:val="none" w:sz="0" w:space="0" w:color="auto"/>
            <w:right w:val="none" w:sz="0" w:space="0" w:color="auto"/>
          </w:divBdr>
        </w:div>
        <w:div w:id="725883244">
          <w:marLeft w:val="640"/>
          <w:marRight w:val="0"/>
          <w:marTop w:val="0"/>
          <w:marBottom w:val="0"/>
          <w:divBdr>
            <w:top w:val="none" w:sz="0" w:space="0" w:color="auto"/>
            <w:left w:val="none" w:sz="0" w:space="0" w:color="auto"/>
            <w:bottom w:val="none" w:sz="0" w:space="0" w:color="auto"/>
            <w:right w:val="none" w:sz="0" w:space="0" w:color="auto"/>
          </w:divBdr>
        </w:div>
        <w:div w:id="1138382596">
          <w:marLeft w:val="640"/>
          <w:marRight w:val="0"/>
          <w:marTop w:val="0"/>
          <w:marBottom w:val="0"/>
          <w:divBdr>
            <w:top w:val="none" w:sz="0" w:space="0" w:color="auto"/>
            <w:left w:val="none" w:sz="0" w:space="0" w:color="auto"/>
            <w:bottom w:val="none" w:sz="0" w:space="0" w:color="auto"/>
            <w:right w:val="none" w:sz="0" w:space="0" w:color="auto"/>
          </w:divBdr>
        </w:div>
        <w:div w:id="1288045619">
          <w:marLeft w:val="640"/>
          <w:marRight w:val="0"/>
          <w:marTop w:val="0"/>
          <w:marBottom w:val="0"/>
          <w:divBdr>
            <w:top w:val="none" w:sz="0" w:space="0" w:color="auto"/>
            <w:left w:val="none" w:sz="0" w:space="0" w:color="auto"/>
            <w:bottom w:val="none" w:sz="0" w:space="0" w:color="auto"/>
            <w:right w:val="none" w:sz="0" w:space="0" w:color="auto"/>
          </w:divBdr>
        </w:div>
        <w:div w:id="600844072">
          <w:marLeft w:val="640"/>
          <w:marRight w:val="0"/>
          <w:marTop w:val="0"/>
          <w:marBottom w:val="0"/>
          <w:divBdr>
            <w:top w:val="none" w:sz="0" w:space="0" w:color="auto"/>
            <w:left w:val="none" w:sz="0" w:space="0" w:color="auto"/>
            <w:bottom w:val="none" w:sz="0" w:space="0" w:color="auto"/>
            <w:right w:val="none" w:sz="0" w:space="0" w:color="auto"/>
          </w:divBdr>
        </w:div>
      </w:divsChild>
    </w:div>
    <w:div w:id="918757737">
      <w:bodyDiv w:val="1"/>
      <w:marLeft w:val="0"/>
      <w:marRight w:val="0"/>
      <w:marTop w:val="0"/>
      <w:marBottom w:val="0"/>
      <w:divBdr>
        <w:top w:val="none" w:sz="0" w:space="0" w:color="auto"/>
        <w:left w:val="none" w:sz="0" w:space="0" w:color="auto"/>
        <w:bottom w:val="none" w:sz="0" w:space="0" w:color="auto"/>
        <w:right w:val="none" w:sz="0" w:space="0" w:color="auto"/>
      </w:divBdr>
    </w:div>
    <w:div w:id="926428136">
      <w:bodyDiv w:val="1"/>
      <w:marLeft w:val="0"/>
      <w:marRight w:val="0"/>
      <w:marTop w:val="0"/>
      <w:marBottom w:val="0"/>
      <w:divBdr>
        <w:top w:val="none" w:sz="0" w:space="0" w:color="auto"/>
        <w:left w:val="none" w:sz="0" w:space="0" w:color="auto"/>
        <w:bottom w:val="none" w:sz="0" w:space="0" w:color="auto"/>
        <w:right w:val="none" w:sz="0" w:space="0" w:color="auto"/>
      </w:divBdr>
    </w:div>
    <w:div w:id="928807928">
      <w:bodyDiv w:val="1"/>
      <w:marLeft w:val="0"/>
      <w:marRight w:val="0"/>
      <w:marTop w:val="0"/>
      <w:marBottom w:val="0"/>
      <w:divBdr>
        <w:top w:val="none" w:sz="0" w:space="0" w:color="auto"/>
        <w:left w:val="none" w:sz="0" w:space="0" w:color="auto"/>
        <w:bottom w:val="none" w:sz="0" w:space="0" w:color="auto"/>
        <w:right w:val="none" w:sz="0" w:space="0" w:color="auto"/>
      </w:divBdr>
      <w:divsChild>
        <w:div w:id="1253661628">
          <w:marLeft w:val="640"/>
          <w:marRight w:val="0"/>
          <w:marTop w:val="0"/>
          <w:marBottom w:val="0"/>
          <w:divBdr>
            <w:top w:val="none" w:sz="0" w:space="0" w:color="auto"/>
            <w:left w:val="none" w:sz="0" w:space="0" w:color="auto"/>
            <w:bottom w:val="none" w:sz="0" w:space="0" w:color="auto"/>
            <w:right w:val="none" w:sz="0" w:space="0" w:color="auto"/>
          </w:divBdr>
        </w:div>
        <w:div w:id="1407532882">
          <w:marLeft w:val="640"/>
          <w:marRight w:val="0"/>
          <w:marTop w:val="0"/>
          <w:marBottom w:val="0"/>
          <w:divBdr>
            <w:top w:val="none" w:sz="0" w:space="0" w:color="auto"/>
            <w:left w:val="none" w:sz="0" w:space="0" w:color="auto"/>
            <w:bottom w:val="none" w:sz="0" w:space="0" w:color="auto"/>
            <w:right w:val="none" w:sz="0" w:space="0" w:color="auto"/>
          </w:divBdr>
        </w:div>
        <w:div w:id="1401368613">
          <w:marLeft w:val="640"/>
          <w:marRight w:val="0"/>
          <w:marTop w:val="0"/>
          <w:marBottom w:val="0"/>
          <w:divBdr>
            <w:top w:val="none" w:sz="0" w:space="0" w:color="auto"/>
            <w:left w:val="none" w:sz="0" w:space="0" w:color="auto"/>
            <w:bottom w:val="none" w:sz="0" w:space="0" w:color="auto"/>
            <w:right w:val="none" w:sz="0" w:space="0" w:color="auto"/>
          </w:divBdr>
        </w:div>
        <w:div w:id="144470110">
          <w:marLeft w:val="640"/>
          <w:marRight w:val="0"/>
          <w:marTop w:val="0"/>
          <w:marBottom w:val="0"/>
          <w:divBdr>
            <w:top w:val="none" w:sz="0" w:space="0" w:color="auto"/>
            <w:left w:val="none" w:sz="0" w:space="0" w:color="auto"/>
            <w:bottom w:val="none" w:sz="0" w:space="0" w:color="auto"/>
            <w:right w:val="none" w:sz="0" w:space="0" w:color="auto"/>
          </w:divBdr>
        </w:div>
        <w:div w:id="1940409564">
          <w:marLeft w:val="640"/>
          <w:marRight w:val="0"/>
          <w:marTop w:val="0"/>
          <w:marBottom w:val="0"/>
          <w:divBdr>
            <w:top w:val="none" w:sz="0" w:space="0" w:color="auto"/>
            <w:left w:val="none" w:sz="0" w:space="0" w:color="auto"/>
            <w:bottom w:val="none" w:sz="0" w:space="0" w:color="auto"/>
            <w:right w:val="none" w:sz="0" w:space="0" w:color="auto"/>
          </w:divBdr>
        </w:div>
        <w:div w:id="1113591776">
          <w:marLeft w:val="640"/>
          <w:marRight w:val="0"/>
          <w:marTop w:val="0"/>
          <w:marBottom w:val="0"/>
          <w:divBdr>
            <w:top w:val="none" w:sz="0" w:space="0" w:color="auto"/>
            <w:left w:val="none" w:sz="0" w:space="0" w:color="auto"/>
            <w:bottom w:val="none" w:sz="0" w:space="0" w:color="auto"/>
            <w:right w:val="none" w:sz="0" w:space="0" w:color="auto"/>
          </w:divBdr>
        </w:div>
        <w:div w:id="216169295">
          <w:marLeft w:val="640"/>
          <w:marRight w:val="0"/>
          <w:marTop w:val="0"/>
          <w:marBottom w:val="0"/>
          <w:divBdr>
            <w:top w:val="none" w:sz="0" w:space="0" w:color="auto"/>
            <w:left w:val="none" w:sz="0" w:space="0" w:color="auto"/>
            <w:bottom w:val="none" w:sz="0" w:space="0" w:color="auto"/>
            <w:right w:val="none" w:sz="0" w:space="0" w:color="auto"/>
          </w:divBdr>
        </w:div>
        <w:div w:id="1158184683">
          <w:marLeft w:val="640"/>
          <w:marRight w:val="0"/>
          <w:marTop w:val="0"/>
          <w:marBottom w:val="0"/>
          <w:divBdr>
            <w:top w:val="none" w:sz="0" w:space="0" w:color="auto"/>
            <w:left w:val="none" w:sz="0" w:space="0" w:color="auto"/>
            <w:bottom w:val="none" w:sz="0" w:space="0" w:color="auto"/>
            <w:right w:val="none" w:sz="0" w:space="0" w:color="auto"/>
          </w:divBdr>
        </w:div>
        <w:div w:id="815604381">
          <w:marLeft w:val="640"/>
          <w:marRight w:val="0"/>
          <w:marTop w:val="0"/>
          <w:marBottom w:val="0"/>
          <w:divBdr>
            <w:top w:val="none" w:sz="0" w:space="0" w:color="auto"/>
            <w:left w:val="none" w:sz="0" w:space="0" w:color="auto"/>
            <w:bottom w:val="none" w:sz="0" w:space="0" w:color="auto"/>
            <w:right w:val="none" w:sz="0" w:space="0" w:color="auto"/>
          </w:divBdr>
        </w:div>
        <w:div w:id="1699430655">
          <w:marLeft w:val="640"/>
          <w:marRight w:val="0"/>
          <w:marTop w:val="0"/>
          <w:marBottom w:val="0"/>
          <w:divBdr>
            <w:top w:val="none" w:sz="0" w:space="0" w:color="auto"/>
            <w:left w:val="none" w:sz="0" w:space="0" w:color="auto"/>
            <w:bottom w:val="none" w:sz="0" w:space="0" w:color="auto"/>
            <w:right w:val="none" w:sz="0" w:space="0" w:color="auto"/>
          </w:divBdr>
        </w:div>
        <w:div w:id="563494866">
          <w:marLeft w:val="640"/>
          <w:marRight w:val="0"/>
          <w:marTop w:val="0"/>
          <w:marBottom w:val="0"/>
          <w:divBdr>
            <w:top w:val="none" w:sz="0" w:space="0" w:color="auto"/>
            <w:left w:val="none" w:sz="0" w:space="0" w:color="auto"/>
            <w:bottom w:val="none" w:sz="0" w:space="0" w:color="auto"/>
            <w:right w:val="none" w:sz="0" w:space="0" w:color="auto"/>
          </w:divBdr>
        </w:div>
        <w:div w:id="1760056723">
          <w:marLeft w:val="640"/>
          <w:marRight w:val="0"/>
          <w:marTop w:val="0"/>
          <w:marBottom w:val="0"/>
          <w:divBdr>
            <w:top w:val="none" w:sz="0" w:space="0" w:color="auto"/>
            <w:left w:val="none" w:sz="0" w:space="0" w:color="auto"/>
            <w:bottom w:val="none" w:sz="0" w:space="0" w:color="auto"/>
            <w:right w:val="none" w:sz="0" w:space="0" w:color="auto"/>
          </w:divBdr>
        </w:div>
        <w:div w:id="2112236726">
          <w:marLeft w:val="640"/>
          <w:marRight w:val="0"/>
          <w:marTop w:val="0"/>
          <w:marBottom w:val="0"/>
          <w:divBdr>
            <w:top w:val="none" w:sz="0" w:space="0" w:color="auto"/>
            <w:left w:val="none" w:sz="0" w:space="0" w:color="auto"/>
            <w:bottom w:val="none" w:sz="0" w:space="0" w:color="auto"/>
            <w:right w:val="none" w:sz="0" w:space="0" w:color="auto"/>
          </w:divBdr>
        </w:div>
        <w:div w:id="1655645050">
          <w:marLeft w:val="640"/>
          <w:marRight w:val="0"/>
          <w:marTop w:val="0"/>
          <w:marBottom w:val="0"/>
          <w:divBdr>
            <w:top w:val="none" w:sz="0" w:space="0" w:color="auto"/>
            <w:left w:val="none" w:sz="0" w:space="0" w:color="auto"/>
            <w:bottom w:val="none" w:sz="0" w:space="0" w:color="auto"/>
            <w:right w:val="none" w:sz="0" w:space="0" w:color="auto"/>
          </w:divBdr>
        </w:div>
        <w:div w:id="525867375">
          <w:marLeft w:val="640"/>
          <w:marRight w:val="0"/>
          <w:marTop w:val="0"/>
          <w:marBottom w:val="0"/>
          <w:divBdr>
            <w:top w:val="none" w:sz="0" w:space="0" w:color="auto"/>
            <w:left w:val="none" w:sz="0" w:space="0" w:color="auto"/>
            <w:bottom w:val="none" w:sz="0" w:space="0" w:color="auto"/>
            <w:right w:val="none" w:sz="0" w:space="0" w:color="auto"/>
          </w:divBdr>
        </w:div>
        <w:div w:id="1161432054">
          <w:marLeft w:val="640"/>
          <w:marRight w:val="0"/>
          <w:marTop w:val="0"/>
          <w:marBottom w:val="0"/>
          <w:divBdr>
            <w:top w:val="none" w:sz="0" w:space="0" w:color="auto"/>
            <w:left w:val="none" w:sz="0" w:space="0" w:color="auto"/>
            <w:bottom w:val="none" w:sz="0" w:space="0" w:color="auto"/>
            <w:right w:val="none" w:sz="0" w:space="0" w:color="auto"/>
          </w:divBdr>
        </w:div>
        <w:div w:id="1814063386">
          <w:marLeft w:val="640"/>
          <w:marRight w:val="0"/>
          <w:marTop w:val="0"/>
          <w:marBottom w:val="0"/>
          <w:divBdr>
            <w:top w:val="none" w:sz="0" w:space="0" w:color="auto"/>
            <w:left w:val="none" w:sz="0" w:space="0" w:color="auto"/>
            <w:bottom w:val="none" w:sz="0" w:space="0" w:color="auto"/>
            <w:right w:val="none" w:sz="0" w:space="0" w:color="auto"/>
          </w:divBdr>
        </w:div>
        <w:div w:id="980958897">
          <w:marLeft w:val="640"/>
          <w:marRight w:val="0"/>
          <w:marTop w:val="0"/>
          <w:marBottom w:val="0"/>
          <w:divBdr>
            <w:top w:val="none" w:sz="0" w:space="0" w:color="auto"/>
            <w:left w:val="none" w:sz="0" w:space="0" w:color="auto"/>
            <w:bottom w:val="none" w:sz="0" w:space="0" w:color="auto"/>
            <w:right w:val="none" w:sz="0" w:space="0" w:color="auto"/>
          </w:divBdr>
        </w:div>
        <w:div w:id="500631604">
          <w:marLeft w:val="640"/>
          <w:marRight w:val="0"/>
          <w:marTop w:val="0"/>
          <w:marBottom w:val="0"/>
          <w:divBdr>
            <w:top w:val="none" w:sz="0" w:space="0" w:color="auto"/>
            <w:left w:val="none" w:sz="0" w:space="0" w:color="auto"/>
            <w:bottom w:val="none" w:sz="0" w:space="0" w:color="auto"/>
            <w:right w:val="none" w:sz="0" w:space="0" w:color="auto"/>
          </w:divBdr>
        </w:div>
        <w:div w:id="779764431">
          <w:marLeft w:val="640"/>
          <w:marRight w:val="0"/>
          <w:marTop w:val="0"/>
          <w:marBottom w:val="0"/>
          <w:divBdr>
            <w:top w:val="none" w:sz="0" w:space="0" w:color="auto"/>
            <w:left w:val="none" w:sz="0" w:space="0" w:color="auto"/>
            <w:bottom w:val="none" w:sz="0" w:space="0" w:color="auto"/>
            <w:right w:val="none" w:sz="0" w:space="0" w:color="auto"/>
          </w:divBdr>
        </w:div>
        <w:div w:id="530999796">
          <w:marLeft w:val="640"/>
          <w:marRight w:val="0"/>
          <w:marTop w:val="0"/>
          <w:marBottom w:val="0"/>
          <w:divBdr>
            <w:top w:val="none" w:sz="0" w:space="0" w:color="auto"/>
            <w:left w:val="none" w:sz="0" w:space="0" w:color="auto"/>
            <w:bottom w:val="none" w:sz="0" w:space="0" w:color="auto"/>
            <w:right w:val="none" w:sz="0" w:space="0" w:color="auto"/>
          </w:divBdr>
        </w:div>
        <w:div w:id="1724257454">
          <w:marLeft w:val="640"/>
          <w:marRight w:val="0"/>
          <w:marTop w:val="0"/>
          <w:marBottom w:val="0"/>
          <w:divBdr>
            <w:top w:val="none" w:sz="0" w:space="0" w:color="auto"/>
            <w:left w:val="none" w:sz="0" w:space="0" w:color="auto"/>
            <w:bottom w:val="none" w:sz="0" w:space="0" w:color="auto"/>
            <w:right w:val="none" w:sz="0" w:space="0" w:color="auto"/>
          </w:divBdr>
        </w:div>
        <w:div w:id="1721006991">
          <w:marLeft w:val="640"/>
          <w:marRight w:val="0"/>
          <w:marTop w:val="0"/>
          <w:marBottom w:val="0"/>
          <w:divBdr>
            <w:top w:val="none" w:sz="0" w:space="0" w:color="auto"/>
            <w:left w:val="none" w:sz="0" w:space="0" w:color="auto"/>
            <w:bottom w:val="none" w:sz="0" w:space="0" w:color="auto"/>
            <w:right w:val="none" w:sz="0" w:space="0" w:color="auto"/>
          </w:divBdr>
        </w:div>
        <w:div w:id="1043599918">
          <w:marLeft w:val="640"/>
          <w:marRight w:val="0"/>
          <w:marTop w:val="0"/>
          <w:marBottom w:val="0"/>
          <w:divBdr>
            <w:top w:val="none" w:sz="0" w:space="0" w:color="auto"/>
            <w:left w:val="none" w:sz="0" w:space="0" w:color="auto"/>
            <w:bottom w:val="none" w:sz="0" w:space="0" w:color="auto"/>
            <w:right w:val="none" w:sz="0" w:space="0" w:color="auto"/>
          </w:divBdr>
        </w:div>
        <w:div w:id="1997300507">
          <w:marLeft w:val="640"/>
          <w:marRight w:val="0"/>
          <w:marTop w:val="0"/>
          <w:marBottom w:val="0"/>
          <w:divBdr>
            <w:top w:val="none" w:sz="0" w:space="0" w:color="auto"/>
            <w:left w:val="none" w:sz="0" w:space="0" w:color="auto"/>
            <w:bottom w:val="none" w:sz="0" w:space="0" w:color="auto"/>
            <w:right w:val="none" w:sz="0" w:space="0" w:color="auto"/>
          </w:divBdr>
        </w:div>
        <w:div w:id="868251859">
          <w:marLeft w:val="640"/>
          <w:marRight w:val="0"/>
          <w:marTop w:val="0"/>
          <w:marBottom w:val="0"/>
          <w:divBdr>
            <w:top w:val="none" w:sz="0" w:space="0" w:color="auto"/>
            <w:left w:val="none" w:sz="0" w:space="0" w:color="auto"/>
            <w:bottom w:val="none" w:sz="0" w:space="0" w:color="auto"/>
            <w:right w:val="none" w:sz="0" w:space="0" w:color="auto"/>
          </w:divBdr>
        </w:div>
        <w:div w:id="1769158295">
          <w:marLeft w:val="640"/>
          <w:marRight w:val="0"/>
          <w:marTop w:val="0"/>
          <w:marBottom w:val="0"/>
          <w:divBdr>
            <w:top w:val="none" w:sz="0" w:space="0" w:color="auto"/>
            <w:left w:val="none" w:sz="0" w:space="0" w:color="auto"/>
            <w:bottom w:val="none" w:sz="0" w:space="0" w:color="auto"/>
            <w:right w:val="none" w:sz="0" w:space="0" w:color="auto"/>
          </w:divBdr>
        </w:div>
        <w:div w:id="1279147567">
          <w:marLeft w:val="640"/>
          <w:marRight w:val="0"/>
          <w:marTop w:val="0"/>
          <w:marBottom w:val="0"/>
          <w:divBdr>
            <w:top w:val="none" w:sz="0" w:space="0" w:color="auto"/>
            <w:left w:val="none" w:sz="0" w:space="0" w:color="auto"/>
            <w:bottom w:val="none" w:sz="0" w:space="0" w:color="auto"/>
            <w:right w:val="none" w:sz="0" w:space="0" w:color="auto"/>
          </w:divBdr>
        </w:div>
        <w:div w:id="445932890">
          <w:marLeft w:val="640"/>
          <w:marRight w:val="0"/>
          <w:marTop w:val="0"/>
          <w:marBottom w:val="0"/>
          <w:divBdr>
            <w:top w:val="none" w:sz="0" w:space="0" w:color="auto"/>
            <w:left w:val="none" w:sz="0" w:space="0" w:color="auto"/>
            <w:bottom w:val="none" w:sz="0" w:space="0" w:color="auto"/>
            <w:right w:val="none" w:sz="0" w:space="0" w:color="auto"/>
          </w:divBdr>
        </w:div>
        <w:div w:id="1699963183">
          <w:marLeft w:val="640"/>
          <w:marRight w:val="0"/>
          <w:marTop w:val="0"/>
          <w:marBottom w:val="0"/>
          <w:divBdr>
            <w:top w:val="none" w:sz="0" w:space="0" w:color="auto"/>
            <w:left w:val="none" w:sz="0" w:space="0" w:color="auto"/>
            <w:bottom w:val="none" w:sz="0" w:space="0" w:color="auto"/>
            <w:right w:val="none" w:sz="0" w:space="0" w:color="auto"/>
          </w:divBdr>
        </w:div>
        <w:div w:id="1786802992">
          <w:marLeft w:val="640"/>
          <w:marRight w:val="0"/>
          <w:marTop w:val="0"/>
          <w:marBottom w:val="0"/>
          <w:divBdr>
            <w:top w:val="none" w:sz="0" w:space="0" w:color="auto"/>
            <w:left w:val="none" w:sz="0" w:space="0" w:color="auto"/>
            <w:bottom w:val="none" w:sz="0" w:space="0" w:color="auto"/>
            <w:right w:val="none" w:sz="0" w:space="0" w:color="auto"/>
          </w:divBdr>
        </w:div>
        <w:div w:id="665087494">
          <w:marLeft w:val="640"/>
          <w:marRight w:val="0"/>
          <w:marTop w:val="0"/>
          <w:marBottom w:val="0"/>
          <w:divBdr>
            <w:top w:val="none" w:sz="0" w:space="0" w:color="auto"/>
            <w:left w:val="none" w:sz="0" w:space="0" w:color="auto"/>
            <w:bottom w:val="none" w:sz="0" w:space="0" w:color="auto"/>
            <w:right w:val="none" w:sz="0" w:space="0" w:color="auto"/>
          </w:divBdr>
        </w:div>
        <w:div w:id="117379630">
          <w:marLeft w:val="640"/>
          <w:marRight w:val="0"/>
          <w:marTop w:val="0"/>
          <w:marBottom w:val="0"/>
          <w:divBdr>
            <w:top w:val="none" w:sz="0" w:space="0" w:color="auto"/>
            <w:left w:val="none" w:sz="0" w:space="0" w:color="auto"/>
            <w:bottom w:val="none" w:sz="0" w:space="0" w:color="auto"/>
            <w:right w:val="none" w:sz="0" w:space="0" w:color="auto"/>
          </w:divBdr>
        </w:div>
        <w:div w:id="1853913145">
          <w:marLeft w:val="640"/>
          <w:marRight w:val="0"/>
          <w:marTop w:val="0"/>
          <w:marBottom w:val="0"/>
          <w:divBdr>
            <w:top w:val="none" w:sz="0" w:space="0" w:color="auto"/>
            <w:left w:val="none" w:sz="0" w:space="0" w:color="auto"/>
            <w:bottom w:val="none" w:sz="0" w:space="0" w:color="auto"/>
            <w:right w:val="none" w:sz="0" w:space="0" w:color="auto"/>
          </w:divBdr>
        </w:div>
        <w:div w:id="1621304286">
          <w:marLeft w:val="640"/>
          <w:marRight w:val="0"/>
          <w:marTop w:val="0"/>
          <w:marBottom w:val="0"/>
          <w:divBdr>
            <w:top w:val="none" w:sz="0" w:space="0" w:color="auto"/>
            <w:left w:val="none" w:sz="0" w:space="0" w:color="auto"/>
            <w:bottom w:val="none" w:sz="0" w:space="0" w:color="auto"/>
            <w:right w:val="none" w:sz="0" w:space="0" w:color="auto"/>
          </w:divBdr>
        </w:div>
        <w:div w:id="554203010">
          <w:marLeft w:val="640"/>
          <w:marRight w:val="0"/>
          <w:marTop w:val="0"/>
          <w:marBottom w:val="0"/>
          <w:divBdr>
            <w:top w:val="none" w:sz="0" w:space="0" w:color="auto"/>
            <w:left w:val="none" w:sz="0" w:space="0" w:color="auto"/>
            <w:bottom w:val="none" w:sz="0" w:space="0" w:color="auto"/>
            <w:right w:val="none" w:sz="0" w:space="0" w:color="auto"/>
          </w:divBdr>
        </w:div>
        <w:div w:id="1508906767">
          <w:marLeft w:val="640"/>
          <w:marRight w:val="0"/>
          <w:marTop w:val="0"/>
          <w:marBottom w:val="0"/>
          <w:divBdr>
            <w:top w:val="none" w:sz="0" w:space="0" w:color="auto"/>
            <w:left w:val="none" w:sz="0" w:space="0" w:color="auto"/>
            <w:bottom w:val="none" w:sz="0" w:space="0" w:color="auto"/>
            <w:right w:val="none" w:sz="0" w:space="0" w:color="auto"/>
          </w:divBdr>
        </w:div>
        <w:div w:id="611405282">
          <w:marLeft w:val="640"/>
          <w:marRight w:val="0"/>
          <w:marTop w:val="0"/>
          <w:marBottom w:val="0"/>
          <w:divBdr>
            <w:top w:val="none" w:sz="0" w:space="0" w:color="auto"/>
            <w:left w:val="none" w:sz="0" w:space="0" w:color="auto"/>
            <w:bottom w:val="none" w:sz="0" w:space="0" w:color="auto"/>
            <w:right w:val="none" w:sz="0" w:space="0" w:color="auto"/>
          </w:divBdr>
        </w:div>
        <w:div w:id="1921330129">
          <w:marLeft w:val="640"/>
          <w:marRight w:val="0"/>
          <w:marTop w:val="0"/>
          <w:marBottom w:val="0"/>
          <w:divBdr>
            <w:top w:val="none" w:sz="0" w:space="0" w:color="auto"/>
            <w:left w:val="none" w:sz="0" w:space="0" w:color="auto"/>
            <w:bottom w:val="none" w:sz="0" w:space="0" w:color="auto"/>
            <w:right w:val="none" w:sz="0" w:space="0" w:color="auto"/>
          </w:divBdr>
        </w:div>
        <w:div w:id="10842707">
          <w:marLeft w:val="640"/>
          <w:marRight w:val="0"/>
          <w:marTop w:val="0"/>
          <w:marBottom w:val="0"/>
          <w:divBdr>
            <w:top w:val="none" w:sz="0" w:space="0" w:color="auto"/>
            <w:left w:val="none" w:sz="0" w:space="0" w:color="auto"/>
            <w:bottom w:val="none" w:sz="0" w:space="0" w:color="auto"/>
            <w:right w:val="none" w:sz="0" w:space="0" w:color="auto"/>
          </w:divBdr>
        </w:div>
        <w:div w:id="1905527706">
          <w:marLeft w:val="640"/>
          <w:marRight w:val="0"/>
          <w:marTop w:val="0"/>
          <w:marBottom w:val="0"/>
          <w:divBdr>
            <w:top w:val="none" w:sz="0" w:space="0" w:color="auto"/>
            <w:left w:val="none" w:sz="0" w:space="0" w:color="auto"/>
            <w:bottom w:val="none" w:sz="0" w:space="0" w:color="auto"/>
            <w:right w:val="none" w:sz="0" w:space="0" w:color="auto"/>
          </w:divBdr>
        </w:div>
        <w:div w:id="264651601">
          <w:marLeft w:val="640"/>
          <w:marRight w:val="0"/>
          <w:marTop w:val="0"/>
          <w:marBottom w:val="0"/>
          <w:divBdr>
            <w:top w:val="none" w:sz="0" w:space="0" w:color="auto"/>
            <w:left w:val="none" w:sz="0" w:space="0" w:color="auto"/>
            <w:bottom w:val="none" w:sz="0" w:space="0" w:color="auto"/>
            <w:right w:val="none" w:sz="0" w:space="0" w:color="auto"/>
          </w:divBdr>
        </w:div>
        <w:div w:id="500971532">
          <w:marLeft w:val="640"/>
          <w:marRight w:val="0"/>
          <w:marTop w:val="0"/>
          <w:marBottom w:val="0"/>
          <w:divBdr>
            <w:top w:val="none" w:sz="0" w:space="0" w:color="auto"/>
            <w:left w:val="none" w:sz="0" w:space="0" w:color="auto"/>
            <w:bottom w:val="none" w:sz="0" w:space="0" w:color="auto"/>
            <w:right w:val="none" w:sz="0" w:space="0" w:color="auto"/>
          </w:divBdr>
        </w:div>
        <w:div w:id="1137067715">
          <w:marLeft w:val="640"/>
          <w:marRight w:val="0"/>
          <w:marTop w:val="0"/>
          <w:marBottom w:val="0"/>
          <w:divBdr>
            <w:top w:val="none" w:sz="0" w:space="0" w:color="auto"/>
            <w:left w:val="none" w:sz="0" w:space="0" w:color="auto"/>
            <w:bottom w:val="none" w:sz="0" w:space="0" w:color="auto"/>
            <w:right w:val="none" w:sz="0" w:space="0" w:color="auto"/>
          </w:divBdr>
        </w:div>
        <w:div w:id="1325083470">
          <w:marLeft w:val="640"/>
          <w:marRight w:val="0"/>
          <w:marTop w:val="0"/>
          <w:marBottom w:val="0"/>
          <w:divBdr>
            <w:top w:val="none" w:sz="0" w:space="0" w:color="auto"/>
            <w:left w:val="none" w:sz="0" w:space="0" w:color="auto"/>
            <w:bottom w:val="none" w:sz="0" w:space="0" w:color="auto"/>
            <w:right w:val="none" w:sz="0" w:space="0" w:color="auto"/>
          </w:divBdr>
        </w:div>
        <w:div w:id="1620526338">
          <w:marLeft w:val="640"/>
          <w:marRight w:val="0"/>
          <w:marTop w:val="0"/>
          <w:marBottom w:val="0"/>
          <w:divBdr>
            <w:top w:val="none" w:sz="0" w:space="0" w:color="auto"/>
            <w:left w:val="none" w:sz="0" w:space="0" w:color="auto"/>
            <w:bottom w:val="none" w:sz="0" w:space="0" w:color="auto"/>
            <w:right w:val="none" w:sz="0" w:space="0" w:color="auto"/>
          </w:divBdr>
        </w:div>
        <w:div w:id="1743061112">
          <w:marLeft w:val="640"/>
          <w:marRight w:val="0"/>
          <w:marTop w:val="0"/>
          <w:marBottom w:val="0"/>
          <w:divBdr>
            <w:top w:val="none" w:sz="0" w:space="0" w:color="auto"/>
            <w:left w:val="none" w:sz="0" w:space="0" w:color="auto"/>
            <w:bottom w:val="none" w:sz="0" w:space="0" w:color="auto"/>
            <w:right w:val="none" w:sz="0" w:space="0" w:color="auto"/>
          </w:divBdr>
        </w:div>
        <w:div w:id="2051026665">
          <w:marLeft w:val="640"/>
          <w:marRight w:val="0"/>
          <w:marTop w:val="0"/>
          <w:marBottom w:val="0"/>
          <w:divBdr>
            <w:top w:val="none" w:sz="0" w:space="0" w:color="auto"/>
            <w:left w:val="none" w:sz="0" w:space="0" w:color="auto"/>
            <w:bottom w:val="none" w:sz="0" w:space="0" w:color="auto"/>
            <w:right w:val="none" w:sz="0" w:space="0" w:color="auto"/>
          </w:divBdr>
        </w:div>
        <w:div w:id="651327237">
          <w:marLeft w:val="640"/>
          <w:marRight w:val="0"/>
          <w:marTop w:val="0"/>
          <w:marBottom w:val="0"/>
          <w:divBdr>
            <w:top w:val="none" w:sz="0" w:space="0" w:color="auto"/>
            <w:left w:val="none" w:sz="0" w:space="0" w:color="auto"/>
            <w:bottom w:val="none" w:sz="0" w:space="0" w:color="auto"/>
            <w:right w:val="none" w:sz="0" w:space="0" w:color="auto"/>
          </w:divBdr>
        </w:div>
        <w:div w:id="596250000">
          <w:marLeft w:val="640"/>
          <w:marRight w:val="0"/>
          <w:marTop w:val="0"/>
          <w:marBottom w:val="0"/>
          <w:divBdr>
            <w:top w:val="none" w:sz="0" w:space="0" w:color="auto"/>
            <w:left w:val="none" w:sz="0" w:space="0" w:color="auto"/>
            <w:bottom w:val="none" w:sz="0" w:space="0" w:color="auto"/>
            <w:right w:val="none" w:sz="0" w:space="0" w:color="auto"/>
          </w:divBdr>
        </w:div>
        <w:div w:id="1607738565">
          <w:marLeft w:val="640"/>
          <w:marRight w:val="0"/>
          <w:marTop w:val="0"/>
          <w:marBottom w:val="0"/>
          <w:divBdr>
            <w:top w:val="none" w:sz="0" w:space="0" w:color="auto"/>
            <w:left w:val="none" w:sz="0" w:space="0" w:color="auto"/>
            <w:bottom w:val="none" w:sz="0" w:space="0" w:color="auto"/>
            <w:right w:val="none" w:sz="0" w:space="0" w:color="auto"/>
          </w:divBdr>
        </w:div>
        <w:div w:id="774400253">
          <w:marLeft w:val="640"/>
          <w:marRight w:val="0"/>
          <w:marTop w:val="0"/>
          <w:marBottom w:val="0"/>
          <w:divBdr>
            <w:top w:val="none" w:sz="0" w:space="0" w:color="auto"/>
            <w:left w:val="none" w:sz="0" w:space="0" w:color="auto"/>
            <w:bottom w:val="none" w:sz="0" w:space="0" w:color="auto"/>
            <w:right w:val="none" w:sz="0" w:space="0" w:color="auto"/>
          </w:divBdr>
        </w:div>
        <w:div w:id="1221088688">
          <w:marLeft w:val="640"/>
          <w:marRight w:val="0"/>
          <w:marTop w:val="0"/>
          <w:marBottom w:val="0"/>
          <w:divBdr>
            <w:top w:val="none" w:sz="0" w:space="0" w:color="auto"/>
            <w:left w:val="none" w:sz="0" w:space="0" w:color="auto"/>
            <w:bottom w:val="none" w:sz="0" w:space="0" w:color="auto"/>
            <w:right w:val="none" w:sz="0" w:space="0" w:color="auto"/>
          </w:divBdr>
        </w:div>
        <w:div w:id="1951236006">
          <w:marLeft w:val="640"/>
          <w:marRight w:val="0"/>
          <w:marTop w:val="0"/>
          <w:marBottom w:val="0"/>
          <w:divBdr>
            <w:top w:val="none" w:sz="0" w:space="0" w:color="auto"/>
            <w:left w:val="none" w:sz="0" w:space="0" w:color="auto"/>
            <w:bottom w:val="none" w:sz="0" w:space="0" w:color="auto"/>
            <w:right w:val="none" w:sz="0" w:space="0" w:color="auto"/>
          </w:divBdr>
        </w:div>
        <w:div w:id="950287072">
          <w:marLeft w:val="640"/>
          <w:marRight w:val="0"/>
          <w:marTop w:val="0"/>
          <w:marBottom w:val="0"/>
          <w:divBdr>
            <w:top w:val="none" w:sz="0" w:space="0" w:color="auto"/>
            <w:left w:val="none" w:sz="0" w:space="0" w:color="auto"/>
            <w:bottom w:val="none" w:sz="0" w:space="0" w:color="auto"/>
            <w:right w:val="none" w:sz="0" w:space="0" w:color="auto"/>
          </w:divBdr>
        </w:div>
        <w:div w:id="912203104">
          <w:marLeft w:val="640"/>
          <w:marRight w:val="0"/>
          <w:marTop w:val="0"/>
          <w:marBottom w:val="0"/>
          <w:divBdr>
            <w:top w:val="none" w:sz="0" w:space="0" w:color="auto"/>
            <w:left w:val="none" w:sz="0" w:space="0" w:color="auto"/>
            <w:bottom w:val="none" w:sz="0" w:space="0" w:color="auto"/>
            <w:right w:val="none" w:sz="0" w:space="0" w:color="auto"/>
          </w:divBdr>
        </w:div>
        <w:div w:id="2069918085">
          <w:marLeft w:val="640"/>
          <w:marRight w:val="0"/>
          <w:marTop w:val="0"/>
          <w:marBottom w:val="0"/>
          <w:divBdr>
            <w:top w:val="none" w:sz="0" w:space="0" w:color="auto"/>
            <w:left w:val="none" w:sz="0" w:space="0" w:color="auto"/>
            <w:bottom w:val="none" w:sz="0" w:space="0" w:color="auto"/>
            <w:right w:val="none" w:sz="0" w:space="0" w:color="auto"/>
          </w:divBdr>
        </w:div>
        <w:div w:id="323708560">
          <w:marLeft w:val="640"/>
          <w:marRight w:val="0"/>
          <w:marTop w:val="0"/>
          <w:marBottom w:val="0"/>
          <w:divBdr>
            <w:top w:val="none" w:sz="0" w:space="0" w:color="auto"/>
            <w:left w:val="none" w:sz="0" w:space="0" w:color="auto"/>
            <w:bottom w:val="none" w:sz="0" w:space="0" w:color="auto"/>
            <w:right w:val="none" w:sz="0" w:space="0" w:color="auto"/>
          </w:divBdr>
        </w:div>
        <w:div w:id="1322194878">
          <w:marLeft w:val="640"/>
          <w:marRight w:val="0"/>
          <w:marTop w:val="0"/>
          <w:marBottom w:val="0"/>
          <w:divBdr>
            <w:top w:val="none" w:sz="0" w:space="0" w:color="auto"/>
            <w:left w:val="none" w:sz="0" w:space="0" w:color="auto"/>
            <w:bottom w:val="none" w:sz="0" w:space="0" w:color="auto"/>
            <w:right w:val="none" w:sz="0" w:space="0" w:color="auto"/>
          </w:divBdr>
        </w:div>
        <w:div w:id="1339650783">
          <w:marLeft w:val="640"/>
          <w:marRight w:val="0"/>
          <w:marTop w:val="0"/>
          <w:marBottom w:val="0"/>
          <w:divBdr>
            <w:top w:val="none" w:sz="0" w:space="0" w:color="auto"/>
            <w:left w:val="none" w:sz="0" w:space="0" w:color="auto"/>
            <w:bottom w:val="none" w:sz="0" w:space="0" w:color="auto"/>
            <w:right w:val="none" w:sz="0" w:space="0" w:color="auto"/>
          </w:divBdr>
        </w:div>
        <w:div w:id="1819102537">
          <w:marLeft w:val="640"/>
          <w:marRight w:val="0"/>
          <w:marTop w:val="0"/>
          <w:marBottom w:val="0"/>
          <w:divBdr>
            <w:top w:val="none" w:sz="0" w:space="0" w:color="auto"/>
            <w:left w:val="none" w:sz="0" w:space="0" w:color="auto"/>
            <w:bottom w:val="none" w:sz="0" w:space="0" w:color="auto"/>
            <w:right w:val="none" w:sz="0" w:space="0" w:color="auto"/>
          </w:divBdr>
        </w:div>
        <w:div w:id="25982246">
          <w:marLeft w:val="640"/>
          <w:marRight w:val="0"/>
          <w:marTop w:val="0"/>
          <w:marBottom w:val="0"/>
          <w:divBdr>
            <w:top w:val="none" w:sz="0" w:space="0" w:color="auto"/>
            <w:left w:val="none" w:sz="0" w:space="0" w:color="auto"/>
            <w:bottom w:val="none" w:sz="0" w:space="0" w:color="auto"/>
            <w:right w:val="none" w:sz="0" w:space="0" w:color="auto"/>
          </w:divBdr>
        </w:div>
        <w:div w:id="1262758837">
          <w:marLeft w:val="640"/>
          <w:marRight w:val="0"/>
          <w:marTop w:val="0"/>
          <w:marBottom w:val="0"/>
          <w:divBdr>
            <w:top w:val="none" w:sz="0" w:space="0" w:color="auto"/>
            <w:left w:val="none" w:sz="0" w:space="0" w:color="auto"/>
            <w:bottom w:val="none" w:sz="0" w:space="0" w:color="auto"/>
            <w:right w:val="none" w:sz="0" w:space="0" w:color="auto"/>
          </w:divBdr>
        </w:div>
        <w:div w:id="1352564722">
          <w:marLeft w:val="640"/>
          <w:marRight w:val="0"/>
          <w:marTop w:val="0"/>
          <w:marBottom w:val="0"/>
          <w:divBdr>
            <w:top w:val="none" w:sz="0" w:space="0" w:color="auto"/>
            <w:left w:val="none" w:sz="0" w:space="0" w:color="auto"/>
            <w:bottom w:val="none" w:sz="0" w:space="0" w:color="auto"/>
            <w:right w:val="none" w:sz="0" w:space="0" w:color="auto"/>
          </w:divBdr>
        </w:div>
        <w:div w:id="355928987">
          <w:marLeft w:val="640"/>
          <w:marRight w:val="0"/>
          <w:marTop w:val="0"/>
          <w:marBottom w:val="0"/>
          <w:divBdr>
            <w:top w:val="none" w:sz="0" w:space="0" w:color="auto"/>
            <w:left w:val="none" w:sz="0" w:space="0" w:color="auto"/>
            <w:bottom w:val="none" w:sz="0" w:space="0" w:color="auto"/>
            <w:right w:val="none" w:sz="0" w:space="0" w:color="auto"/>
          </w:divBdr>
        </w:div>
        <w:div w:id="1410274095">
          <w:marLeft w:val="640"/>
          <w:marRight w:val="0"/>
          <w:marTop w:val="0"/>
          <w:marBottom w:val="0"/>
          <w:divBdr>
            <w:top w:val="none" w:sz="0" w:space="0" w:color="auto"/>
            <w:left w:val="none" w:sz="0" w:space="0" w:color="auto"/>
            <w:bottom w:val="none" w:sz="0" w:space="0" w:color="auto"/>
            <w:right w:val="none" w:sz="0" w:space="0" w:color="auto"/>
          </w:divBdr>
        </w:div>
        <w:div w:id="71702155">
          <w:marLeft w:val="640"/>
          <w:marRight w:val="0"/>
          <w:marTop w:val="0"/>
          <w:marBottom w:val="0"/>
          <w:divBdr>
            <w:top w:val="none" w:sz="0" w:space="0" w:color="auto"/>
            <w:left w:val="none" w:sz="0" w:space="0" w:color="auto"/>
            <w:bottom w:val="none" w:sz="0" w:space="0" w:color="auto"/>
            <w:right w:val="none" w:sz="0" w:space="0" w:color="auto"/>
          </w:divBdr>
        </w:div>
        <w:div w:id="1606501981">
          <w:marLeft w:val="640"/>
          <w:marRight w:val="0"/>
          <w:marTop w:val="0"/>
          <w:marBottom w:val="0"/>
          <w:divBdr>
            <w:top w:val="none" w:sz="0" w:space="0" w:color="auto"/>
            <w:left w:val="none" w:sz="0" w:space="0" w:color="auto"/>
            <w:bottom w:val="none" w:sz="0" w:space="0" w:color="auto"/>
            <w:right w:val="none" w:sz="0" w:space="0" w:color="auto"/>
          </w:divBdr>
        </w:div>
        <w:div w:id="213738184">
          <w:marLeft w:val="640"/>
          <w:marRight w:val="0"/>
          <w:marTop w:val="0"/>
          <w:marBottom w:val="0"/>
          <w:divBdr>
            <w:top w:val="none" w:sz="0" w:space="0" w:color="auto"/>
            <w:left w:val="none" w:sz="0" w:space="0" w:color="auto"/>
            <w:bottom w:val="none" w:sz="0" w:space="0" w:color="auto"/>
            <w:right w:val="none" w:sz="0" w:space="0" w:color="auto"/>
          </w:divBdr>
        </w:div>
        <w:div w:id="1033044863">
          <w:marLeft w:val="640"/>
          <w:marRight w:val="0"/>
          <w:marTop w:val="0"/>
          <w:marBottom w:val="0"/>
          <w:divBdr>
            <w:top w:val="none" w:sz="0" w:space="0" w:color="auto"/>
            <w:left w:val="none" w:sz="0" w:space="0" w:color="auto"/>
            <w:bottom w:val="none" w:sz="0" w:space="0" w:color="auto"/>
            <w:right w:val="none" w:sz="0" w:space="0" w:color="auto"/>
          </w:divBdr>
        </w:div>
        <w:div w:id="798228894">
          <w:marLeft w:val="640"/>
          <w:marRight w:val="0"/>
          <w:marTop w:val="0"/>
          <w:marBottom w:val="0"/>
          <w:divBdr>
            <w:top w:val="none" w:sz="0" w:space="0" w:color="auto"/>
            <w:left w:val="none" w:sz="0" w:space="0" w:color="auto"/>
            <w:bottom w:val="none" w:sz="0" w:space="0" w:color="auto"/>
            <w:right w:val="none" w:sz="0" w:space="0" w:color="auto"/>
          </w:divBdr>
        </w:div>
        <w:div w:id="43020806">
          <w:marLeft w:val="640"/>
          <w:marRight w:val="0"/>
          <w:marTop w:val="0"/>
          <w:marBottom w:val="0"/>
          <w:divBdr>
            <w:top w:val="none" w:sz="0" w:space="0" w:color="auto"/>
            <w:left w:val="none" w:sz="0" w:space="0" w:color="auto"/>
            <w:bottom w:val="none" w:sz="0" w:space="0" w:color="auto"/>
            <w:right w:val="none" w:sz="0" w:space="0" w:color="auto"/>
          </w:divBdr>
        </w:div>
        <w:div w:id="1935698856">
          <w:marLeft w:val="640"/>
          <w:marRight w:val="0"/>
          <w:marTop w:val="0"/>
          <w:marBottom w:val="0"/>
          <w:divBdr>
            <w:top w:val="none" w:sz="0" w:space="0" w:color="auto"/>
            <w:left w:val="none" w:sz="0" w:space="0" w:color="auto"/>
            <w:bottom w:val="none" w:sz="0" w:space="0" w:color="auto"/>
            <w:right w:val="none" w:sz="0" w:space="0" w:color="auto"/>
          </w:divBdr>
        </w:div>
        <w:div w:id="828249958">
          <w:marLeft w:val="640"/>
          <w:marRight w:val="0"/>
          <w:marTop w:val="0"/>
          <w:marBottom w:val="0"/>
          <w:divBdr>
            <w:top w:val="none" w:sz="0" w:space="0" w:color="auto"/>
            <w:left w:val="none" w:sz="0" w:space="0" w:color="auto"/>
            <w:bottom w:val="none" w:sz="0" w:space="0" w:color="auto"/>
            <w:right w:val="none" w:sz="0" w:space="0" w:color="auto"/>
          </w:divBdr>
        </w:div>
        <w:div w:id="533495442">
          <w:marLeft w:val="640"/>
          <w:marRight w:val="0"/>
          <w:marTop w:val="0"/>
          <w:marBottom w:val="0"/>
          <w:divBdr>
            <w:top w:val="none" w:sz="0" w:space="0" w:color="auto"/>
            <w:left w:val="none" w:sz="0" w:space="0" w:color="auto"/>
            <w:bottom w:val="none" w:sz="0" w:space="0" w:color="auto"/>
            <w:right w:val="none" w:sz="0" w:space="0" w:color="auto"/>
          </w:divBdr>
        </w:div>
        <w:div w:id="1232345249">
          <w:marLeft w:val="640"/>
          <w:marRight w:val="0"/>
          <w:marTop w:val="0"/>
          <w:marBottom w:val="0"/>
          <w:divBdr>
            <w:top w:val="none" w:sz="0" w:space="0" w:color="auto"/>
            <w:left w:val="none" w:sz="0" w:space="0" w:color="auto"/>
            <w:bottom w:val="none" w:sz="0" w:space="0" w:color="auto"/>
            <w:right w:val="none" w:sz="0" w:space="0" w:color="auto"/>
          </w:divBdr>
        </w:div>
        <w:div w:id="1441485619">
          <w:marLeft w:val="640"/>
          <w:marRight w:val="0"/>
          <w:marTop w:val="0"/>
          <w:marBottom w:val="0"/>
          <w:divBdr>
            <w:top w:val="none" w:sz="0" w:space="0" w:color="auto"/>
            <w:left w:val="none" w:sz="0" w:space="0" w:color="auto"/>
            <w:bottom w:val="none" w:sz="0" w:space="0" w:color="auto"/>
            <w:right w:val="none" w:sz="0" w:space="0" w:color="auto"/>
          </w:divBdr>
        </w:div>
        <w:div w:id="1740668705">
          <w:marLeft w:val="640"/>
          <w:marRight w:val="0"/>
          <w:marTop w:val="0"/>
          <w:marBottom w:val="0"/>
          <w:divBdr>
            <w:top w:val="none" w:sz="0" w:space="0" w:color="auto"/>
            <w:left w:val="none" w:sz="0" w:space="0" w:color="auto"/>
            <w:bottom w:val="none" w:sz="0" w:space="0" w:color="auto"/>
            <w:right w:val="none" w:sz="0" w:space="0" w:color="auto"/>
          </w:divBdr>
        </w:div>
        <w:div w:id="1372222567">
          <w:marLeft w:val="640"/>
          <w:marRight w:val="0"/>
          <w:marTop w:val="0"/>
          <w:marBottom w:val="0"/>
          <w:divBdr>
            <w:top w:val="none" w:sz="0" w:space="0" w:color="auto"/>
            <w:left w:val="none" w:sz="0" w:space="0" w:color="auto"/>
            <w:bottom w:val="none" w:sz="0" w:space="0" w:color="auto"/>
            <w:right w:val="none" w:sz="0" w:space="0" w:color="auto"/>
          </w:divBdr>
        </w:div>
        <w:div w:id="1027759725">
          <w:marLeft w:val="640"/>
          <w:marRight w:val="0"/>
          <w:marTop w:val="0"/>
          <w:marBottom w:val="0"/>
          <w:divBdr>
            <w:top w:val="none" w:sz="0" w:space="0" w:color="auto"/>
            <w:left w:val="none" w:sz="0" w:space="0" w:color="auto"/>
            <w:bottom w:val="none" w:sz="0" w:space="0" w:color="auto"/>
            <w:right w:val="none" w:sz="0" w:space="0" w:color="auto"/>
          </w:divBdr>
        </w:div>
        <w:div w:id="491141286">
          <w:marLeft w:val="640"/>
          <w:marRight w:val="0"/>
          <w:marTop w:val="0"/>
          <w:marBottom w:val="0"/>
          <w:divBdr>
            <w:top w:val="none" w:sz="0" w:space="0" w:color="auto"/>
            <w:left w:val="none" w:sz="0" w:space="0" w:color="auto"/>
            <w:bottom w:val="none" w:sz="0" w:space="0" w:color="auto"/>
            <w:right w:val="none" w:sz="0" w:space="0" w:color="auto"/>
          </w:divBdr>
        </w:div>
        <w:div w:id="1660617574">
          <w:marLeft w:val="640"/>
          <w:marRight w:val="0"/>
          <w:marTop w:val="0"/>
          <w:marBottom w:val="0"/>
          <w:divBdr>
            <w:top w:val="none" w:sz="0" w:space="0" w:color="auto"/>
            <w:left w:val="none" w:sz="0" w:space="0" w:color="auto"/>
            <w:bottom w:val="none" w:sz="0" w:space="0" w:color="auto"/>
            <w:right w:val="none" w:sz="0" w:space="0" w:color="auto"/>
          </w:divBdr>
        </w:div>
        <w:div w:id="1611431718">
          <w:marLeft w:val="640"/>
          <w:marRight w:val="0"/>
          <w:marTop w:val="0"/>
          <w:marBottom w:val="0"/>
          <w:divBdr>
            <w:top w:val="none" w:sz="0" w:space="0" w:color="auto"/>
            <w:left w:val="none" w:sz="0" w:space="0" w:color="auto"/>
            <w:bottom w:val="none" w:sz="0" w:space="0" w:color="auto"/>
            <w:right w:val="none" w:sz="0" w:space="0" w:color="auto"/>
          </w:divBdr>
        </w:div>
        <w:div w:id="179398389">
          <w:marLeft w:val="640"/>
          <w:marRight w:val="0"/>
          <w:marTop w:val="0"/>
          <w:marBottom w:val="0"/>
          <w:divBdr>
            <w:top w:val="none" w:sz="0" w:space="0" w:color="auto"/>
            <w:left w:val="none" w:sz="0" w:space="0" w:color="auto"/>
            <w:bottom w:val="none" w:sz="0" w:space="0" w:color="auto"/>
            <w:right w:val="none" w:sz="0" w:space="0" w:color="auto"/>
          </w:divBdr>
        </w:div>
        <w:div w:id="2125073467">
          <w:marLeft w:val="640"/>
          <w:marRight w:val="0"/>
          <w:marTop w:val="0"/>
          <w:marBottom w:val="0"/>
          <w:divBdr>
            <w:top w:val="none" w:sz="0" w:space="0" w:color="auto"/>
            <w:left w:val="none" w:sz="0" w:space="0" w:color="auto"/>
            <w:bottom w:val="none" w:sz="0" w:space="0" w:color="auto"/>
            <w:right w:val="none" w:sz="0" w:space="0" w:color="auto"/>
          </w:divBdr>
        </w:div>
        <w:div w:id="1068964327">
          <w:marLeft w:val="640"/>
          <w:marRight w:val="0"/>
          <w:marTop w:val="0"/>
          <w:marBottom w:val="0"/>
          <w:divBdr>
            <w:top w:val="none" w:sz="0" w:space="0" w:color="auto"/>
            <w:left w:val="none" w:sz="0" w:space="0" w:color="auto"/>
            <w:bottom w:val="none" w:sz="0" w:space="0" w:color="auto"/>
            <w:right w:val="none" w:sz="0" w:space="0" w:color="auto"/>
          </w:divBdr>
        </w:div>
        <w:div w:id="806051496">
          <w:marLeft w:val="640"/>
          <w:marRight w:val="0"/>
          <w:marTop w:val="0"/>
          <w:marBottom w:val="0"/>
          <w:divBdr>
            <w:top w:val="none" w:sz="0" w:space="0" w:color="auto"/>
            <w:left w:val="none" w:sz="0" w:space="0" w:color="auto"/>
            <w:bottom w:val="none" w:sz="0" w:space="0" w:color="auto"/>
            <w:right w:val="none" w:sz="0" w:space="0" w:color="auto"/>
          </w:divBdr>
        </w:div>
        <w:div w:id="1789543347">
          <w:marLeft w:val="640"/>
          <w:marRight w:val="0"/>
          <w:marTop w:val="0"/>
          <w:marBottom w:val="0"/>
          <w:divBdr>
            <w:top w:val="none" w:sz="0" w:space="0" w:color="auto"/>
            <w:left w:val="none" w:sz="0" w:space="0" w:color="auto"/>
            <w:bottom w:val="none" w:sz="0" w:space="0" w:color="auto"/>
            <w:right w:val="none" w:sz="0" w:space="0" w:color="auto"/>
          </w:divBdr>
        </w:div>
        <w:div w:id="1216238260">
          <w:marLeft w:val="640"/>
          <w:marRight w:val="0"/>
          <w:marTop w:val="0"/>
          <w:marBottom w:val="0"/>
          <w:divBdr>
            <w:top w:val="none" w:sz="0" w:space="0" w:color="auto"/>
            <w:left w:val="none" w:sz="0" w:space="0" w:color="auto"/>
            <w:bottom w:val="none" w:sz="0" w:space="0" w:color="auto"/>
            <w:right w:val="none" w:sz="0" w:space="0" w:color="auto"/>
          </w:divBdr>
        </w:div>
        <w:div w:id="1602955065">
          <w:marLeft w:val="640"/>
          <w:marRight w:val="0"/>
          <w:marTop w:val="0"/>
          <w:marBottom w:val="0"/>
          <w:divBdr>
            <w:top w:val="none" w:sz="0" w:space="0" w:color="auto"/>
            <w:left w:val="none" w:sz="0" w:space="0" w:color="auto"/>
            <w:bottom w:val="none" w:sz="0" w:space="0" w:color="auto"/>
            <w:right w:val="none" w:sz="0" w:space="0" w:color="auto"/>
          </w:divBdr>
        </w:div>
        <w:div w:id="1523593655">
          <w:marLeft w:val="640"/>
          <w:marRight w:val="0"/>
          <w:marTop w:val="0"/>
          <w:marBottom w:val="0"/>
          <w:divBdr>
            <w:top w:val="none" w:sz="0" w:space="0" w:color="auto"/>
            <w:left w:val="none" w:sz="0" w:space="0" w:color="auto"/>
            <w:bottom w:val="none" w:sz="0" w:space="0" w:color="auto"/>
            <w:right w:val="none" w:sz="0" w:space="0" w:color="auto"/>
          </w:divBdr>
        </w:div>
        <w:div w:id="1309943582">
          <w:marLeft w:val="640"/>
          <w:marRight w:val="0"/>
          <w:marTop w:val="0"/>
          <w:marBottom w:val="0"/>
          <w:divBdr>
            <w:top w:val="none" w:sz="0" w:space="0" w:color="auto"/>
            <w:left w:val="none" w:sz="0" w:space="0" w:color="auto"/>
            <w:bottom w:val="none" w:sz="0" w:space="0" w:color="auto"/>
            <w:right w:val="none" w:sz="0" w:space="0" w:color="auto"/>
          </w:divBdr>
        </w:div>
        <w:div w:id="990447512">
          <w:marLeft w:val="640"/>
          <w:marRight w:val="0"/>
          <w:marTop w:val="0"/>
          <w:marBottom w:val="0"/>
          <w:divBdr>
            <w:top w:val="none" w:sz="0" w:space="0" w:color="auto"/>
            <w:left w:val="none" w:sz="0" w:space="0" w:color="auto"/>
            <w:bottom w:val="none" w:sz="0" w:space="0" w:color="auto"/>
            <w:right w:val="none" w:sz="0" w:space="0" w:color="auto"/>
          </w:divBdr>
        </w:div>
        <w:div w:id="1548106385">
          <w:marLeft w:val="640"/>
          <w:marRight w:val="0"/>
          <w:marTop w:val="0"/>
          <w:marBottom w:val="0"/>
          <w:divBdr>
            <w:top w:val="none" w:sz="0" w:space="0" w:color="auto"/>
            <w:left w:val="none" w:sz="0" w:space="0" w:color="auto"/>
            <w:bottom w:val="none" w:sz="0" w:space="0" w:color="auto"/>
            <w:right w:val="none" w:sz="0" w:space="0" w:color="auto"/>
          </w:divBdr>
        </w:div>
        <w:div w:id="1569729220">
          <w:marLeft w:val="640"/>
          <w:marRight w:val="0"/>
          <w:marTop w:val="0"/>
          <w:marBottom w:val="0"/>
          <w:divBdr>
            <w:top w:val="none" w:sz="0" w:space="0" w:color="auto"/>
            <w:left w:val="none" w:sz="0" w:space="0" w:color="auto"/>
            <w:bottom w:val="none" w:sz="0" w:space="0" w:color="auto"/>
            <w:right w:val="none" w:sz="0" w:space="0" w:color="auto"/>
          </w:divBdr>
        </w:div>
        <w:div w:id="936838293">
          <w:marLeft w:val="640"/>
          <w:marRight w:val="0"/>
          <w:marTop w:val="0"/>
          <w:marBottom w:val="0"/>
          <w:divBdr>
            <w:top w:val="none" w:sz="0" w:space="0" w:color="auto"/>
            <w:left w:val="none" w:sz="0" w:space="0" w:color="auto"/>
            <w:bottom w:val="none" w:sz="0" w:space="0" w:color="auto"/>
            <w:right w:val="none" w:sz="0" w:space="0" w:color="auto"/>
          </w:divBdr>
        </w:div>
        <w:div w:id="1528063267">
          <w:marLeft w:val="640"/>
          <w:marRight w:val="0"/>
          <w:marTop w:val="0"/>
          <w:marBottom w:val="0"/>
          <w:divBdr>
            <w:top w:val="none" w:sz="0" w:space="0" w:color="auto"/>
            <w:left w:val="none" w:sz="0" w:space="0" w:color="auto"/>
            <w:bottom w:val="none" w:sz="0" w:space="0" w:color="auto"/>
            <w:right w:val="none" w:sz="0" w:space="0" w:color="auto"/>
          </w:divBdr>
        </w:div>
        <w:div w:id="589706176">
          <w:marLeft w:val="640"/>
          <w:marRight w:val="0"/>
          <w:marTop w:val="0"/>
          <w:marBottom w:val="0"/>
          <w:divBdr>
            <w:top w:val="none" w:sz="0" w:space="0" w:color="auto"/>
            <w:left w:val="none" w:sz="0" w:space="0" w:color="auto"/>
            <w:bottom w:val="none" w:sz="0" w:space="0" w:color="auto"/>
            <w:right w:val="none" w:sz="0" w:space="0" w:color="auto"/>
          </w:divBdr>
        </w:div>
        <w:div w:id="1448816555">
          <w:marLeft w:val="640"/>
          <w:marRight w:val="0"/>
          <w:marTop w:val="0"/>
          <w:marBottom w:val="0"/>
          <w:divBdr>
            <w:top w:val="none" w:sz="0" w:space="0" w:color="auto"/>
            <w:left w:val="none" w:sz="0" w:space="0" w:color="auto"/>
            <w:bottom w:val="none" w:sz="0" w:space="0" w:color="auto"/>
            <w:right w:val="none" w:sz="0" w:space="0" w:color="auto"/>
          </w:divBdr>
        </w:div>
        <w:div w:id="1368292518">
          <w:marLeft w:val="640"/>
          <w:marRight w:val="0"/>
          <w:marTop w:val="0"/>
          <w:marBottom w:val="0"/>
          <w:divBdr>
            <w:top w:val="none" w:sz="0" w:space="0" w:color="auto"/>
            <w:left w:val="none" w:sz="0" w:space="0" w:color="auto"/>
            <w:bottom w:val="none" w:sz="0" w:space="0" w:color="auto"/>
            <w:right w:val="none" w:sz="0" w:space="0" w:color="auto"/>
          </w:divBdr>
        </w:div>
        <w:div w:id="204370894">
          <w:marLeft w:val="640"/>
          <w:marRight w:val="0"/>
          <w:marTop w:val="0"/>
          <w:marBottom w:val="0"/>
          <w:divBdr>
            <w:top w:val="none" w:sz="0" w:space="0" w:color="auto"/>
            <w:left w:val="none" w:sz="0" w:space="0" w:color="auto"/>
            <w:bottom w:val="none" w:sz="0" w:space="0" w:color="auto"/>
            <w:right w:val="none" w:sz="0" w:space="0" w:color="auto"/>
          </w:divBdr>
        </w:div>
        <w:div w:id="1041782285">
          <w:marLeft w:val="640"/>
          <w:marRight w:val="0"/>
          <w:marTop w:val="0"/>
          <w:marBottom w:val="0"/>
          <w:divBdr>
            <w:top w:val="none" w:sz="0" w:space="0" w:color="auto"/>
            <w:left w:val="none" w:sz="0" w:space="0" w:color="auto"/>
            <w:bottom w:val="none" w:sz="0" w:space="0" w:color="auto"/>
            <w:right w:val="none" w:sz="0" w:space="0" w:color="auto"/>
          </w:divBdr>
        </w:div>
        <w:div w:id="1626889442">
          <w:marLeft w:val="640"/>
          <w:marRight w:val="0"/>
          <w:marTop w:val="0"/>
          <w:marBottom w:val="0"/>
          <w:divBdr>
            <w:top w:val="none" w:sz="0" w:space="0" w:color="auto"/>
            <w:left w:val="none" w:sz="0" w:space="0" w:color="auto"/>
            <w:bottom w:val="none" w:sz="0" w:space="0" w:color="auto"/>
            <w:right w:val="none" w:sz="0" w:space="0" w:color="auto"/>
          </w:divBdr>
        </w:div>
        <w:div w:id="2005621947">
          <w:marLeft w:val="640"/>
          <w:marRight w:val="0"/>
          <w:marTop w:val="0"/>
          <w:marBottom w:val="0"/>
          <w:divBdr>
            <w:top w:val="none" w:sz="0" w:space="0" w:color="auto"/>
            <w:left w:val="none" w:sz="0" w:space="0" w:color="auto"/>
            <w:bottom w:val="none" w:sz="0" w:space="0" w:color="auto"/>
            <w:right w:val="none" w:sz="0" w:space="0" w:color="auto"/>
          </w:divBdr>
        </w:div>
        <w:div w:id="53165633">
          <w:marLeft w:val="640"/>
          <w:marRight w:val="0"/>
          <w:marTop w:val="0"/>
          <w:marBottom w:val="0"/>
          <w:divBdr>
            <w:top w:val="none" w:sz="0" w:space="0" w:color="auto"/>
            <w:left w:val="none" w:sz="0" w:space="0" w:color="auto"/>
            <w:bottom w:val="none" w:sz="0" w:space="0" w:color="auto"/>
            <w:right w:val="none" w:sz="0" w:space="0" w:color="auto"/>
          </w:divBdr>
        </w:div>
        <w:div w:id="1487239063">
          <w:marLeft w:val="640"/>
          <w:marRight w:val="0"/>
          <w:marTop w:val="0"/>
          <w:marBottom w:val="0"/>
          <w:divBdr>
            <w:top w:val="none" w:sz="0" w:space="0" w:color="auto"/>
            <w:left w:val="none" w:sz="0" w:space="0" w:color="auto"/>
            <w:bottom w:val="none" w:sz="0" w:space="0" w:color="auto"/>
            <w:right w:val="none" w:sz="0" w:space="0" w:color="auto"/>
          </w:divBdr>
        </w:div>
        <w:div w:id="37315724">
          <w:marLeft w:val="640"/>
          <w:marRight w:val="0"/>
          <w:marTop w:val="0"/>
          <w:marBottom w:val="0"/>
          <w:divBdr>
            <w:top w:val="none" w:sz="0" w:space="0" w:color="auto"/>
            <w:left w:val="none" w:sz="0" w:space="0" w:color="auto"/>
            <w:bottom w:val="none" w:sz="0" w:space="0" w:color="auto"/>
            <w:right w:val="none" w:sz="0" w:space="0" w:color="auto"/>
          </w:divBdr>
        </w:div>
        <w:div w:id="1657492754">
          <w:marLeft w:val="640"/>
          <w:marRight w:val="0"/>
          <w:marTop w:val="0"/>
          <w:marBottom w:val="0"/>
          <w:divBdr>
            <w:top w:val="none" w:sz="0" w:space="0" w:color="auto"/>
            <w:left w:val="none" w:sz="0" w:space="0" w:color="auto"/>
            <w:bottom w:val="none" w:sz="0" w:space="0" w:color="auto"/>
            <w:right w:val="none" w:sz="0" w:space="0" w:color="auto"/>
          </w:divBdr>
        </w:div>
        <w:div w:id="935672452">
          <w:marLeft w:val="640"/>
          <w:marRight w:val="0"/>
          <w:marTop w:val="0"/>
          <w:marBottom w:val="0"/>
          <w:divBdr>
            <w:top w:val="none" w:sz="0" w:space="0" w:color="auto"/>
            <w:left w:val="none" w:sz="0" w:space="0" w:color="auto"/>
            <w:bottom w:val="none" w:sz="0" w:space="0" w:color="auto"/>
            <w:right w:val="none" w:sz="0" w:space="0" w:color="auto"/>
          </w:divBdr>
        </w:div>
        <w:div w:id="2048988196">
          <w:marLeft w:val="640"/>
          <w:marRight w:val="0"/>
          <w:marTop w:val="0"/>
          <w:marBottom w:val="0"/>
          <w:divBdr>
            <w:top w:val="none" w:sz="0" w:space="0" w:color="auto"/>
            <w:left w:val="none" w:sz="0" w:space="0" w:color="auto"/>
            <w:bottom w:val="none" w:sz="0" w:space="0" w:color="auto"/>
            <w:right w:val="none" w:sz="0" w:space="0" w:color="auto"/>
          </w:divBdr>
        </w:div>
        <w:div w:id="800611516">
          <w:marLeft w:val="640"/>
          <w:marRight w:val="0"/>
          <w:marTop w:val="0"/>
          <w:marBottom w:val="0"/>
          <w:divBdr>
            <w:top w:val="none" w:sz="0" w:space="0" w:color="auto"/>
            <w:left w:val="none" w:sz="0" w:space="0" w:color="auto"/>
            <w:bottom w:val="none" w:sz="0" w:space="0" w:color="auto"/>
            <w:right w:val="none" w:sz="0" w:space="0" w:color="auto"/>
          </w:divBdr>
        </w:div>
        <w:div w:id="981040871">
          <w:marLeft w:val="640"/>
          <w:marRight w:val="0"/>
          <w:marTop w:val="0"/>
          <w:marBottom w:val="0"/>
          <w:divBdr>
            <w:top w:val="none" w:sz="0" w:space="0" w:color="auto"/>
            <w:left w:val="none" w:sz="0" w:space="0" w:color="auto"/>
            <w:bottom w:val="none" w:sz="0" w:space="0" w:color="auto"/>
            <w:right w:val="none" w:sz="0" w:space="0" w:color="auto"/>
          </w:divBdr>
        </w:div>
        <w:div w:id="299724380">
          <w:marLeft w:val="640"/>
          <w:marRight w:val="0"/>
          <w:marTop w:val="0"/>
          <w:marBottom w:val="0"/>
          <w:divBdr>
            <w:top w:val="none" w:sz="0" w:space="0" w:color="auto"/>
            <w:left w:val="none" w:sz="0" w:space="0" w:color="auto"/>
            <w:bottom w:val="none" w:sz="0" w:space="0" w:color="auto"/>
            <w:right w:val="none" w:sz="0" w:space="0" w:color="auto"/>
          </w:divBdr>
        </w:div>
        <w:div w:id="1912160230">
          <w:marLeft w:val="640"/>
          <w:marRight w:val="0"/>
          <w:marTop w:val="0"/>
          <w:marBottom w:val="0"/>
          <w:divBdr>
            <w:top w:val="none" w:sz="0" w:space="0" w:color="auto"/>
            <w:left w:val="none" w:sz="0" w:space="0" w:color="auto"/>
            <w:bottom w:val="none" w:sz="0" w:space="0" w:color="auto"/>
            <w:right w:val="none" w:sz="0" w:space="0" w:color="auto"/>
          </w:divBdr>
        </w:div>
        <w:div w:id="1933586459">
          <w:marLeft w:val="640"/>
          <w:marRight w:val="0"/>
          <w:marTop w:val="0"/>
          <w:marBottom w:val="0"/>
          <w:divBdr>
            <w:top w:val="none" w:sz="0" w:space="0" w:color="auto"/>
            <w:left w:val="none" w:sz="0" w:space="0" w:color="auto"/>
            <w:bottom w:val="none" w:sz="0" w:space="0" w:color="auto"/>
            <w:right w:val="none" w:sz="0" w:space="0" w:color="auto"/>
          </w:divBdr>
        </w:div>
        <w:div w:id="11801920">
          <w:marLeft w:val="640"/>
          <w:marRight w:val="0"/>
          <w:marTop w:val="0"/>
          <w:marBottom w:val="0"/>
          <w:divBdr>
            <w:top w:val="none" w:sz="0" w:space="0" w:color="auto"/>
            <w:left w:val="none" w:sz="0" w:space="0" w:color="auto"/>
            <w:bottom w:val="none" w:sz="0" w:space="0" w:color="auto"/>
            <w:right w:val="none" w:sz="0" w:space="0" w:color="auto"/>
          </w:divBdr>
        </w:div>
        <w:div w:id="1025520714">
          <w:marLeft w:val="640"/>
          <w:marRight w:val="0"/>
          <w:marTop w:val="0"/>
          <w:marBottom w:val="0"/>
          <w:divBdr>
            <w:top w:val="none" w:sz="0" w:space="0" w:color="auto"/>
            <w:left w:val="none" w:sz="0" w:space="0" w:color="auto"/>
            <w:bottom w:val="none" w:sz="0" w:space="0" w:color="auto"/>
            <w:right w:val="none" w:sz="0" w:space="0" w:color="auto"/>
          </w:divBdr>
        </w:div>
        <w:div w:id="519784941">
          <w:marLeft w:val="640"/>
          <w:marRight w:val="0"/>
          <w:marTop w:val="0"/>
          <w:marBottom w:val="0"/>
          <w:divBdr>
            <w:top w:val="none" w:sz="0" w:space="0" w:color="auto"/>
            <w:left w:val="none" w:sz="0" w:space="0" w:color="auto"/>
            <w:bottom w:val="none" w:sz="0" w:space="0" w:color="auto"/>
            <w:right w:val="none" w:sz="0" w:space="0" w:color="auto"/>
          </w:divBdr>
        </w:div>
        <w:div w:id="842626315">
          <w:marLeft w:val="640"/>
          <w:marRight w:val="0"/>
          <w:marTop w:val="0"/>
          <w:marBottom w:val="0"/>
          <w:divBdr>
            <w:top w:val="none" w:sz="0" w:space="0" w:color="auto"/>
            <w:left w:val="none" w:sz="0" w:space="0" w:color="auto"/>
            <w:bottom w:val="none" w:sz="0" w:space="0" w:color="auto"/>
            <w:right w:val="none" w:sz="0" w:space="0" w:color="auto"/>
          </w:divBdr>
        </w:div>
        <w:div w:id="1139762560">
          <w:marLeft w:val="640"/>
          <w:marRight w:val="0"/>
          <w:marTop w:val="0"/>
          <w:marBottom w:val="0"/>
          <w:divBdr>
            <w:top w:val="none" w:sz="0" w:space="0" w:color="auto"/>
            <w:left w:val="none" w:sz="0" w:space="0" w:color="auto"/>
            <w:bottom w:val="none" w:sz="0" w:space="0" w:color="auto"/>
            <w:right w:val="none" w:sz="0" w:space="0" w:color="auto"/>
          </w:divBdr>
        </w:div>
        <w:div w:id="2072002412">
          <w:marLeft w:val="640"/>
          <w:marRight w:val="0"/>
          <w:marTop w:val="0"/>
          <w:marBottom w:val="0"/>
          <w:divBdr>
            <w:top w:val="none" w:sz="0" w:space="0" w:color="auto"/>
            <w:left w:val="none" w:sz="0" w:space="0" w:color="auto"/>
            <w:bottom w:val="none" w:sz="0" w:space="0" w:color="auto"/>
            <w:right w:val="none" w:sz="0" w:space="0" w:color="auto"/>
          </w:divBdr>
        </w:div>
        <w:div w:id="844978028">
          <w:marLeft w:val="640"/>
          <w:marRight w:val="0"/>
          <w:marTop w:val="0"/>
          <w:marBottom w:val="0"/>
          <w:divBdr>
            <w:top w:val="none" w:sz="0" w:space="0" w:color="auto"/>
            <w:left w:val="none" w:sz="0" w:space="0" w:color="auto"/>
            <w:bottom w:val="none" w:sz="0" w:space="0" w:color="auto"/>
            <w:right w:val="none" w:sz="0" w:space="0" w:color="auto"/>
          </w:divBdr>
        </w:div>
        <w:div w:id="1707558099">
          <w:marLeft w:val="640"/>
          <w:marRight w:val="0"/>
          <w:marTop w:val="0"/>
          <w:marBottom w:val="0"/>
          <w:divBdr>
            <w:top w:val="none" w:sz="0" w:space="0" w:color="auto"/>
            <w:left w:val="none" w:sz="0" w:space="0" w:color="auto"/>
            <w:bottom w:val="none" w:sz="0" w:space="0" w:color="auto"/>
            <w:right w:val="none" w:sz="0" w:space="0" w:color="auto"/>
          </w:divBdr>
        </w:div>
        <w:div w:id="1780100469">
          <w:marLeft w:val="640"/>
          <w:marRight w:val="0"/>
          <w:marTop w:val="0"/>
          <w:marBottom w:val="0"/>
          <w:divBdr>
            <w:top w:val="none" w:sz="0" w:space="0" w:color="auto"/>
            <w:left w:val="none" w:sz="0" w:space="0" w:color="auto"/>
            <w:bottom w:val="none" w:sz="0" w:space="0" w:color="auto"/>
            <w:right w:val="none" w:sz="0" w:space="0" w:color="auto"/>
          </w:divBdr>
        </w:div>
        <w:div w:id="133761237">
          <w:marLeft w:val="640"/>
          <w:marRight w:val="0"/>
          <w:marTop w:val="0"/>
          <w:marBottom w:val="0"/>
          <w:divBdr>
            <w:top w:val="none" w:sz="0" w:space="0" w:color="auto"/>
            <w:left w:val="none" w:sz="0" w:space="0" w:color="auto"/>
            <w:bottom w:val="none" w:sz="0" w:space="0" w:color="auto"/>
            <w:right w:val="none" w:sz="0" w:space="0" w:color="auto"/>
          </w:divBdr>
        </w:div>
        <w:div w:id="1662270383">
          <w:marLeft w:val="640"/>
          <w:marRight w:val="0"/>
          <w:marTop w:val="0"/>
          <w:marBottom w:val="0"/>
          <w:divBdr>
            <w:top w:val="none" w:sz="0" w:space="0" w:color="auto"/>
            <w:left w:val="none" w:sz="0" w:space="0" w:color="auto"/>
            <w:bottom w:val="none" w:sz="0" w:space="0" w:color="auto"/>
            <w:right w:val="none" w:sz="0" w:space="0" w:color="auto"/>
          </w:divBdr>
        </w:div>
        <w:div w:id="1262647176">
          <w:marLeft w:val="640"/>
          <w:marRight w:val="0"/>
          <w:marTop w:val="0"/>
          <w:marBottom w:val="0"/>
          <w:divBdr>
            <w:top w:val="none" w:sz="0" w:space="0" w:color="auto"/>
            <w:left w:val="none" w:sz="0" w:space="0" w:color="auto"/>
            <w:bottom w:val="none" w:sz="0" w:space="0" w:color="auto"/>
            <w:right w:val="none" w:sz="0" w:space="0" w:color="auto"/>
          </w:divBdr>
        </w:div>
        <w:div w:id="1529441251">
          <w:marLeft w:val="640"/>
          <w:marRight w:val="0"/>
          <w:marTop w:val="0"/>
          <w:marBottom w:val="0"/>
          <w:divBdr>
            <w:top w:val="none" w:sz="0" w:space="0" w:color="auto"/>
            <w:left w:val="none" w:sz="0" w:space="0" w:color="auto"/>
            <w:bottom w:val="none" w:sz="0" w:space="0" w:color="auto"/>
            <w:right w:val="none" w:sz="0" w:space="0" w:color="auto"/>
          </w:divBdr>
        </w:div>
        <w:div w:id="2099251767">
          <w:marLeft w:val="640"/>
          <w:marRight w:val="0"/>
          <w:marTop w:val="0"/>
          <w:marBottom w:val="0"/>
          <w:divBdr>
            <w:top w:val="none" w:sz="0" w:space="0" w:color="auto"/>
            <w:left w:val="none" w:sz="0" w:space="0" w:color="auto"/>
            <w:bottom w:val="none" w:sz="0" w:space="0" w:color="auto"/>
            <w:right w:val="none" w:sz="0" w:space="0" w:color="auto"/>
          </w:divBdr>
        </w:div>
        <w:div w:id="1940796833">
          <w:marLeft w:val="640"/>
          <w:marRight w:val="0"/>
          <w:marTop w:val="0"/>
          <w:marBottom w:val="0"/>
          <w:divBdr>
            <w:top w:val="none" w:sz="0" w:space="0" w:color="auto"/>
            <w:left w:val="none" w:sz="0" w:space="0" w:color="auto"/>
            <w:bottom w:val="none" w:sz="0" w:space="0" w:color="auto"/>
            <w:right w:val="none" w:sz="0" w:space="0" w:color="auto"/>
          </w:divBdr>
        </w:div>
        <w:div w:id="2115201201">
          <w:marLeft w:val="640"/>
          <w:marRight w:val="0"/>
          <w:marTop w:val="0"/>
          <w:marBottom w:val="0"/>
          <w:divBdr>
            <w:top w:val="none" w:sz="0" w:space="0" w:color="auto"/>
            <w:left w:val="none" w:sz="0" w:space="0" w:color="auto"/>
            <w:bottom w:val="none" w:sz="0" w:space="0" w:color="auto"/>
            <w:right w:val="none" w:sz="0" w:space="0" w:color="auto"/>
          </w:divBdr>
        </w:div>
        <w:div w:id="66542697">
          <w:marLeft w:val="640"/>
          <w:marRight w:val="0"/>
          <w:marTop w:val="0"/>
          <w:marBottom w:val="0"/>
          <w:divBdr>
            <w:top w:val="none" w:sz="0" w:space="0" w:color="auto"/>
            <w:left w:val="none" w:sz="0" w:space="0" w:color="auto"/>
            <w:bottom w:val="none" w:sz="0" w:space="0" w:color="auto"/>
            <w:right w:val="none" w:sz="0" w:space="0" w:color="auto"/>
          </w:divBdr>
        </w:div>
        <w:div w:id="1557669722">
          <w:marLeft w:val="640"/>
          <w:marRight w:val="0"/>
          <w:marTop w:val="0"/>
          <w:marBottom w:val="0"/>
          <w:divBdr>
            <w:top w:val="none" w:sz="0" w:space="0" w:color="auto"/>
            <w:left w:val="none" w:sz="0" w:space="0" w:color="auto"/>
            <w:bottom w:val="none" w:sz="0" w:space="0" w:color="auto"/>
            <w:right w:val="none" w:sz="0" w:space="0" w:color="auto"/>
          </w:divBdr>
        </w:div>
        <w:div w:id="808205053">
          <w:marLeft w:val="640"/>
          <w:marRight w:val="0"/>
          <w:marTop w:val="0"/>
          <w:marBottom w:val="0"/>
          <w:divBdr>
            <w:top w:val="none" w:sz="0" w:space="0" w:color="auto"/>
            <w:left w:val="none" w:sz="0" w:space="0" w:color="auto"/>
            <w:bottom w:val="none" w:sz="0" w:space="0" w:color="auto"/>
            <w:right w:val="none" w:sz="0" w:space="0" w:color="auto"/>
          </w:divBdr>
        </w:div>
        <w:div w:id="477188222">
          <w:marLeft w:val="640"/>
          <w:marRight w:val="0"/>
          <w:marTop w:val="0"/>
          <w:marBottom w:val="0"/>
          <w:divBdr>
            <w:top w:val="none" w:sz="0" w:space="0" w:color="auto"/>
            <w:left w:val="none" w:sz="0" w:space="0" w:color="auto"/>
            <w:bottom w:val="none" w:sz="0" w:space="0" w:color="auto"/>
            <w:right w:val="none" w:sz="0" w:space="0" w:color="auto"/>
          </w:divBdr>
        </w:div>
        <w:div w:id="282152842">
          <w:marLeft w:val="640"/>
          <w:marRight w:val="0"/>
          <w:marTop w:val="0"/>
          <w:marBottom w:val="0"/>
          <w:divBdr>
            <w:top w:val="none" w:sz="0" w:space="0" w:color="auto"/>
            <w:left w:val="none" w:sz="0" w:space="0" w:color="auto"/>
            <w:bottom w:val="none" w:sz="0" w:space="0" w:color="auto"/>
            <w:right w:val="none" w:sz="0" w:space="0" w:color="auto"/>
          </w:divBdr>
        </w:div>
        <w:div w:id="1961453676">
          <w:marLeft w:val="640"/>
          <w:marRight w:val="0"/>
          <w:marTop w:val="0"/>
          <w:marBottom w:val="0"/>
          <w:divBdr>
            <w:top w:val="none" w:sz="0" w:space="0" w:color="auto"/>
            <w:left w:val="none" w:sz="0" w:space="0" w:color="auto"/>
            <w:bottom w:val="none" w:sz="0" w:space="0" w:color="auto"/>
            <w:right w:val="none" w:sz="0" w:space="0" w:color="auto"/>
          </w:divBdr>
        </w:div>
        <w:div w:id="528177817">
          <w:marLeft w:val="640"/>
          <w:marRight w:val="0"/>
          <w:marTop w:val="0"/>
          <w:marBottom w:val="0"/>
          <w:divBdr>
            <w:top w:val="none" w:sz="0" w:space="0" w:color="auto"/>
            <w:left w:val="none" w:sz="0" w:space="0" w:color="auto"/>
            <w:bottom w:val="none" w:sz="0" w:space="0" w:color="auto"/>
            <w:right w:val="none" w:sz="0" w:space="0" w:color="auto"/>
          </w:divBdr>
        </w:div>
        <w:div w:id="1033191519">
          <w:marLeft w:val="640"/>
          <w:marRight w:val="0"/>
          <w:marTop w:val="0"/>
          <w:marBottom w:val="0"/>
          <w:divBdr>
            <w:top w:val="none" w:sz="0" w:space="0" w:color="auto"/>
            <w:left w:val="none" w:sz="0" w:space="0" w:color="auto"/>
            <w:bottom w:val="none" w:sz="0" w:space="0" w:color="auto"/>
            <w:right w:val="none" w:sz="0" w:space="0" w:color="auto"/>
          </w:divBdr>
        </w:div>
        <w:div w:id="349068887">
          <w:marLeft w:val="640"/>
          <w:marRight w:val="0"/>
          <w:marTop w:val="0"/>
          <w:marBottom w:val="0"/>
          <w:divBdr>
            <w:top w:val="none" w:sz="0" w:space="0" w:color="auto"/>
            <w:left w:val="none" w:sz="0" w:space="0" w:color="auto"/>
            <w:bottom w:val="none" w:sz="0" w:space="0" w:color="auto"/>
            <w:right w:val="none" w:sz="0" w:space="0" w:color="auto"/>
          </w:divBdr>
        </w:div>
        <w:div w:id="1706445273">
          <w:marLeft w:val="640"/>
          <w:marRight w:val="0"/>
          <w:marTop w:val="0"/>
          <w:marBottom w:val="0"/>
          <w:divBdr>
            <w:top w:val="none" w:sz="0" w:space="0" w:color="auto"/>
            <w:left w:val="none" w:sz="0" w:space="0" w:color="auto"/>
            <w:bottom w:val="none" w:sz="0" w:space="0" w:color="auto"/>
            <w:right w:val="none" w:sz="0" w:space="0" w:color="auto"/>
          </w:divBdr>
        </w:div>
        <w:div w:id="370569517">
          <w:marLeft w:val="640"/>
          <w:marRight w:val="0"/>
          <w:marTop w:val="0"/>
          <w:marBottom w:val="0"/>
          <w:divBdr>
            <w:top w:val="none" w:sz="0" w:space="0" w:color="auto"/>
            <w:left w:val="none" w:sz="0" w:space="0" w:color="auto"/>
            <w:bottom w:val="none" w:sz="0" w:space="0" w:color="auto"/>
            <w:right w:val="none" w:sz="0" w:space="0" w:color="auto"/>
          </w:divBdr>
        </w:div>
        <w:div w:id="2127967202">
          <w:marLeft w:val="640"/>
          <w:marRight w:val="0"/>
          <w:marTop w:val="0"/>
          <w:marBottom w:val="0"/>
          <w:divBdr>
            <w:top w:val="none" w:sz="0" w:space="0" w:color="auto"/>
            <w:left w:val="none" w:sz="0" w:space="0" w:color="auto"/>
            <w:bottom w:val="none" w:sz="0" w:space="0" w:color="auto"/>
            <w:right w:val="none" w:sz="0" w:space="0" w:color="auto"/>
          </w:divBdr>
        </w:div>
        <w:div w:id="72052599">
          <w:marLeft w:val="640"/>
          <w:marRight w:val="0"/>
          <w:marTop w:val="0"/>
          <w:marBottom w:val="0"/>
          <w:divBdr>
            <w:top w:val="none" w:sz="0" w:space="0" w:color="auto"/>
            <w:left w:val="none" w:sz="0" w:space="0" w:color="auto"/>
            <w:bottom w:val="none" w:sz="0" w:space="0" w:color="auto"/>
            <w:right w:val="none" w:sz="0" w:space="0" w:color="auto"/>
          </w:divBdr>
        </w:div>
        <w:div w:id="1595701866">
          <w:marLeft w:val="640"/>
          <w:marRight w:val="0"/>
          <w:marTop w:val="0"/>
          <w:marBottom w:val="0"/>
          <w:divBdr>
            <w:top w:val="none" w:sz="0" w:space="0" w:color="auto"/>
            <w:left w:val="none" w:sz="0" w:space="0" w:color="auto"/>
            <w:bottom w:val="none" w:sz="0" w:space="0" w:color="auto"/>
            <w:right w:val="none" w:sz="0" w:space="0" w:color="auto"/>
          </w:divBdr>
        </w:div>
        <w:div w:id="1800802950">
          <w:marLeft w:val="640"/>
          <w:marRight w:val="0"/>
          <w:marTop w:val="0"/>
          <w:marBottom w:val="0"/>
          <w:divBdr>
            <w:top w:val="none" w:sz="0" w:space="0" w:color="auto"/>
            <w:left w:val="none" w:sz="0" w:space="0" w:color="auto"/>
            <w:bottom w:val="none" w:sz="0" w:space="0" w:color="auto"/>
            <w:right w:val="none" w:sz="0" w:space="0" w:color="auto"/>
          </w:divBdr>
        </w:div>
        <w:div w:id="833955807">
          <w:marLeft w:val="640"/>
          <w:marRight w:val="0"/>
          <w:marTop w:val="0"/>
          <w:marBottom w:val="0"/>
          <w:divBdr>
            <w:top w:val="none" w:sz="0" w:space="0" w:color="auto"/>
            <w:left w:val="none" w:sz="0" w:space="0" w:color="auto"/>
            <w:bottom w:val="none" w:sz="0" w:space="0" w:color="auto"/>
            <w:right w:val="none" w:sz="0" w:space="0" w:color="auto"/>
          </w:divBdr>
        </w:div>
        <w:div w:id="735906122">
          <w:marLeft w:val="640"/>
          <w:marRight w:val="0"/>
          <w:marTop w:val="0"/>
          <w:marBottom w:val="0"/>
          <w:divBdr>
            <w:top w:val="none" w:sz="0" w:space="0" w:color="auto"/>
            <w:left w:val="none" w:sz="0" w:space="0" w:color="auto"/>
            <w:bottom w:val="none" w:sz="0" w:space="0" w:color="auto"/>
            <w:right w:val="none" w:sz="0" w:space="0" w:color="auto"/>
          </w:divBdr>
        </w:div>
        <w:div w:id="1969701001">
          <w:marLeft w:val="640"/>
          <w:marRight w:val="0"/>
          <w:marTop w:val="0"/>
          <w:marBottom w:val="0"/>
          <w:divBdr>
            <w:top w:val="none" w:sz="0" w:space="0" w:color="auto"/>
            <w:left w:val="none" w:sz="0" w:space="0" w:color="auto"/>
            <w:bottom w:val="none" w:sz="0" w:space="0" w:color="auto"/>
            <w:right w:val="none" w:sz="0" w:space="0" w:color="auto"/>
          </w:divBdr>
        </w:div>
        <w:div w:id="1539196416">
          <w:marLeft w:val="640"/>
          <w:marRight w:val="0"/>
          <w:marTop w:val="0"/>
          <w:marBottom w:val="0"/>
          <w:divBdr>
            <w:top w:val="none" w:sz="0" w:space="0" w:color="auto"/>
            <w:left w:val="none" w:sz="0" w:space="0" w:color="auto"/>
            <w:bottom w:val="none" w:sz="0" w:space="0" w:color="auto"/>
            <w:right w:val="none" w:sz="0" w:space="0" w:color="auto"/>
          </w:divBdr>
        </w:div>
        <w:div w:id="180823016">
          <w:marLeft w:val="640"/>
          <w:marRight w:val="0"/>
          <w:marTop w:val="0"/>
          <w:marBottom w:val="0"/>
          <w:divBdr>
            <w:top w:val="none" w:sz="0" w:space="0" w:color="auto"/>
            <w:left w:val="none" w:sz="0" w:space="0" w:color="auto"/>
            <w:bottom w:val="none" w:sz="0" w:space="0" w:color="auto"/>
            <w:right w:val="none" w:sz="0" w:space="0" w:color="auto"/>
          </w:divBdr>
        </w:div>
        <w:div w:id="405420978">
          <w:marLeft w:val="640"/>
          <w:marRight w:val="0"/>
          <w:marTop w:val="0"/>
          <w:marBottom w:val="0"/>
          <w:divBdr>
            <w:top w:val="none" w:sz="0" w:space="0" w:color="auto"/>
            <w:left w:val="none" w:sz="0" w:space="0" w:color="auto"/>
            <w:bottom w:val="none" w:sz="0" w:space="0" w:color="auto"/>
            <w:right w:val="none" w:sz="0" w:space="0" w:color="auto"/>
          </w:divBdr>
        </w:div>
        <w:div w:id="788549996">
          <w:marLeft w:val="640"/>
          <w:marRight w:val="0"/>
          <w:marTop w:val="0"/>
          <w:marBottom w:val="0"/>
          <w:divBdr>
            <w:top w:val="none" w:sz="0" w:space="0" w:color="auto"/>
            <w:left w:val="none" w:sz="0" w:space="0" w:color="auto"/>
            <w:bottom w:val="none" w:sz="0" w:space="0" w:color="auto"/>
            <w:right w:val="none" w:sz="0" w:space="0" w:color="auto"/>
          </w:divBdr>
        </w:div>
        <w:div w:id="1321498699">
          <w:marLeft w:val="640"/>
          <w:marRight w:val="0"/>
          <w:marTop w:val="0"/>
          <w:marBottom w:val="0"/>
          <w:divBdr>
            <w:top w:val="none" w:sz="0" w:space="0" w:color="auto"/>
            <w:left w:val="none" w:sz="0" w:space="0" w:color="auto"/>
            <w:bottom w:val="none" w:sz="0" w:space="0" w:color="auto"/>
            <w:right w:val="none" w:sz="0" w:space="0" w:color="auto"/>
          </w:divBdr>
        </w:div>
        <w:div w:id="2111509988">
          <w:marLeft w:val="640"/>
          <w:marRight w:val="0"/>
          <w:marTop w:val="0"/>
          <w:marBottom w:val="0"/>
          <w:divBdr>
            <w:top w:val="none" w:sz="0" w:space="0" w:color="auto"/>
            <w:left w:val="none" w:sz="0" w:space="0" w:color="auto"/>
            <w:bottom w:val="none" w:sz="0" w:space="0" w:color="auto"/>
            <w:right w:val="none" w:sz="0" w:space="0" w:color="auto"/>
          </w:divBdr>
        </w:div>
        <w:div w:id="1752581193">
          <w:marLeft w:val="640"/>
          <w:marRight w:val="0"/>
          <w:marTop w:val="0"/>
          <w:marBottom w:val="0"/>
          <w:divBdr>
            <w:top w:val="none" w:sz="0" w:space="0" w:color="auto"/>
            <w:left w:val="none" w:sz="0" w:space="0" w:color="auto"/>
            <w:bottom w:val="none" w:sz="0" w:space="0" w:color="auto"/>
            <w:right w:val="none" w:sz="0" w:space="0" w:color="auto"/>
          </w:divBdr>
        </w:div>
        <w:div w:id="788939809">
          <w:marLeft w:val="640"/>
          <w:marRight w:val="0"/>
          <w:marTop w:val="0"/>
          <w:marBottom w:val="0"/>
          <w:divBdr>
            <w:top w:val="none" w:sz="0" w:space="0" w:color="auto"/>
            <w:left w:val="none" w:sz="0" w:space="0" w:color="auto"/>
            <w:bottom w:val="none" w:sz="0" w:space="0" w:color="auto"/>
            <w:right w:val="none" w:sz="0" w:space="0" w:color="auto"/>
          </w:divBdr>
        </w:div>
        <w:div w:id="945766840">
          <w:marLeft w:val="640"/>
          <w:marRight w:val="0"/>
          <w:marTop w:val="0"/>
          <w:marBottom w:val="0"/>
          <w:divBdr>
            <w:top w:val="none" w:sz="0" w:space="0" w:color="auto"/>
            <w:left w:val="none" w:sz="0" w:space="0" w:color="auto"/>
            <w:bottom w:val="none" w:sz="0" w:space="0" w:color="auto"/>
            <w:right w:val="none" w:sz="0" w:space="0" w:color="auto"/>
          </w:divBdr>
        </w:div>
        <w:div w:id="953756818">
          <w:marLeft w:val="640"/>
          <w:marRight w:val="0"/>
          <w:marTop w:val="0"/>
          <w:marBottom w:val="0"/>
          <w:divBdr>
            <w:top w:val="none" w:sz="0" w:space="0" w:color="auto"/>
            <w:left w:val="none" w:sz="0" w:space="0" w:color="auto"/>
            <w:bottom w:val="none" w:sz="0" w:space="0" w:color="auto"/>
            <w:right w:val="none" w:sz="0" w:space="0" w:color="auto"/>
          </w:divBdr>
        </w:div>
        <w:div w:id="1912234869">
          <w:marLeft w:val="640"/>
          <w:marRight w:val="0"/>
          <w:marTop w:val="0"/>
          <w:marBottom w:val="0"/>
          <w:divBdr>
            <w:top w:val="none" w:sz="0" w:space="0" w:color="auto"/>
            <w:left w:val="none" w:sz="0" w:space="0" w:color="auto"/>
            <w:bottom w:val="none" w:sz="0" w:space="0" w:color="auto"/>
            <w:right w:val="none" w:sz="0" w:space="0" w:color="auto"/>
          </w:divBdr>
        </w:div>
        <w:div w:id="419641224">
          <w:marLeft w:val="640"/>
          <w:marRight w:val="0"/>
          <w:marTop w:val="0"/>
          <w:marBottom w:val="0"/>
          <w:divBdr>
            <w:top w:val="none" w:sz="0" w:space="0" w:color="auto"/>
            <w:left w:val="none" w:sz="0" w:space="0" w:color="auto"/>
            <w:bottom w:val="none" w:sz="0" w:space="0" w:color="auto"/>
            <w:right w:val="none" w:sz="0" w:space="0" w:color="auto"/>
          </w:divBdr>
        </w:div>
        <w:div w:id="1658922267">
          <w:marLeft w:val="640"/>
          <w:marRight w:val="0"/>
          <w:marTop w:val="0"/>
          <w:marBottom w:val="0"/>
          <w:divBdr>
            <w:top w:val="none" w:sz="0" w:space="0" w:color="auto"/>
            <w:left w:val="none" w:sz="0" w:space="0" w:color="auto"/>
            <w:bottom w:val="none" w:sz="0" w:space="0" w:color="auto"/>
            <w:right w:val="none" w:sz="0" w:space="0" w:color="auto"/>
          </w:divBdr>
        </w:div>
        <w:div w:id="2143883939">
          <w:marLeft w:val="640"/>
          <w:marRight w:val="0"/>
          <w:marTop w:val="0"/>
          <w:marBottom w:val="0"/>
          <w:divBdr>
            <w:top w:val="none" w:sz="0" w:space="0" w:color="auto"/>
            <w:left w:val="none" w:sz="0" w:space="0" w:color="auto"/>
            <w:bottom w:val="none" w:sz="0" w:space="0" w:color="auto"/>
            <w:right w:val="none" w:sz="0" w:space="0" w:color="auto"/>
          </w:divBdr>
        </w:div>
        <w:div w:id="314116645">
          <w:marLeft w:val="640"/>
          <w:marRight w:val="0"/>
          <w:marTop w:val="0"/>
          <w:marBottom w:val="0"/>
          <w:divBdr>
            <w:top w:val="none" w:sz="0" w:space="0" w:color="auto"/>
            <w:left w:val="none" w:sz="0" w:space="0" w:color="auto"/>
            <w:bottom w:val="none" w:sz="0" w:space="0" w:color="auto"/>
            <w:right w:val="none" w:sz="0" w:space="0" w:color="auto"/>
          </w:divBdr>
        </w:div>
        <w:div w:id="1021129602">
          <w:marLeft w:val="640"/>
          <w:marRight w:val="0"/>
          <w:marTop w:val="0"/>
          <w:marBottom w:val="0"/>
          <w:divBdr>
            <w:top w:val="none" w:sz="0" w:space="0" w:color="auto"/>
            <w:left w:val="none" w:sz="0" w:space="0" w:color="auto"/>
            <w:bottom w:val="none" w:sz="0" w:space="0" w:color="auto"/>
            <w:right w:val="none" w:sz="0" w:space="0" w:color="auto"/>
          </w:divBdr>
        </w:div>
        <w:div w:id="216819301">
          <w:marLeft w:val="640"/>
          <w:marRight w:val="0"/>
          <w:marTop w:val="0"/>
          <w:marBottom w:val="0"/>
          <w:divBdr>
            <w:top w:val="none" w:sz="0" w:space="0" w:color="auto"/>
            <w:left w:val="none" w:sz="0" w:space="0" w:color="auto"/>
            <w:bottom w:val="none" w:sz="0" w:space="0" w:color="auto"/>
            <w:right w:val="none" w:sz="0" w:space="0" w:color="auto"/>
          </w:divBdr>
        </w:div>
        <w:div w:id="1311248357">
          <w:marLeft w:val="640"/>
          <w:marRight w:val="0"/>
          <w:marTop w:val="0"/>
          <w:marBottom w:val="0"/>
          <w:divBdr>
            <w:top w:val="none" w:sz="0" w:space="0" w:color="auto"/>
            <w:left w:val="none" w:sz="0" w:space="0" w:color="auto"/>
            <w:bottom w:val="none" w:sz="0" w:space="0" w:color="auto"/>
            <w:right w:val="none" w:sz="0" w:space="0" w:color="auto"/>
          </w:divBdr>
        </w:div>
        <w:div w:id="1433091668">
          <w:marLeft w:val="640"/>
          <w:marRight w:val="0"/>
          <w:marTop w:val="0"/>
          <w:marBottom w:val="0"/>
          <w:divBdr>
            <w:top w:val="none" w:sz="0" w:space="0" w:color="auto"/>
            <w:left w:val="none" w:sz="0" w:space="0" w:color="auto"/>
            <w:bottom w:val="none" w:sz="0" w:space="0" w:color="auto"/>
            <w:right w:val="none" w:sz="0" w:space="0" w:color="auto"/>
          </w:divBdr>
        </w:div>
        <w:div w:id="873232448">
          <w:marLeft w:val="640"/>
          <w:marRight w:val="0"/>
          <w:marTop w:val="0"/>
          <w:marBottom w:val="0"/>
          <w:divBdr>
            <w:top w:val="none" w:sz="0" w:space="0" w:color="auto"/>
            <w:left w:val="none" w:sz="0" w:space="0" w:color="auto"/>
            <w:bottom w:val="none" w:sz="0" w:space="0" w:color="auto"/>
            <w:right w:val="none" w:sz="0" w:space="0" w:color="auto"/>
          </w:divBdr>
        </w:div>
        <w:div w:id="1547183161">
          <w:marLeft w:val="640"/>
          <w:marRight w:val="0"/>
          <w:marTop w:val="0"/>
          <w:marBottom w:val="0"/>
          <w:divBdr>
            <w:top w:val="none" w:sz="0" w:space="0" w:color="auto"/>
            <w:left w:val="none" w:sz="0" w:space="0" w:color="auto"/>
            <w:bottom w:val="none" w:sz="0" w:space="0" w:color="auto"/>
            <w:right w:val="none" w:sz="0" w:space="0" w:color="auto"/>
          </w:divBdr>
        </w:div>
        <w:div w:id="593129218">
          <w:marLeft w:val="640"/>
          <w:marRight w:val="0"/>
          <w:marTop w:val="0"/>
          <w:marBottom w:val="0"/>
          <w:divBdr>
            <w:top w:val="none" w:sz="0" w:space="0" w:color="auto"/>
            <w:left w:val="none" w:sz="0" w:space="0" w:color="auto"/>
            <w:bottom w:val="none" w:sz="0" w:space="0" w:color="auto"/>
            <w:right w:val="none" w:sz="0" w:space="0" w:color="auto"/>
          </w:divBdr>
        </w:div>
        <w:div w:id="1047533537">
          <w:marLeft w:val="640"/>
          <w:marRight w:val="0"/>
          <w:marTop w:val="0"/>
          <w:marBottom w:val="0"/>
          <w:divBdr>
            <w:top w:val="none" w:sz="0" w:space="0" w:color="auto"/>
            <w:left w:val="none" w:sz="0" w:space="0" w:color="auto"/>
            <w:bottom w:val="none" w:sz="0" w:space="0" w:color="auto"/>
            <w:right w:val="none" w:sz="0" w:space="0" w:color="auto"/>
          </w:divBdr>
        </w:div>
        <w:div w:id="545728039">
          <w:marLeft w:val="640"/>
          <w:marRight w:val="0"/>
          <w:marTop w:val="0"/>
          <w:marBottom w:val="0"/>
          <w:divBdr>
            <w:top w:val="none" w:sz="0" w:space="0" w:color="auto"/>
            <w:left w:val="none" w:sz="0" w:space="0" w:color="auto"/>
            <w:bottom w:val="none" w:sz="0" w:space="0" w:color="auto"/>
            <w:right w:val="none" w:sz="0" w:space="0" w:color="auto"/>
          </w:divBdr>
        </w:div>
        <w:div w:id="662858609">
          <w:marLeft w:val="640"/>
          <w:marRight w:val="0"/>
          <w:marTop w:val="0"/>
          <w:marBottom w:val="0"/>
          <w:divBdr>
            <w:top w:val="none" w:sz="0" w:space="0" w:color="auto"/>
            <w:left w:val="none" w:sz="0" w:space="0" w:color="auto"/>
            <w:bottom w:val="none" w:sz="0" w:space="0" w:color="auto"/>
            <w:right w:val="none" w:sz="0" w:space="0" w:color="auto"/>
          </w:divBdr>
        </w:div>
        <w:div w:id="1822498874">
          <w:marLeft w:val="640"/>
          <w:marRight w:val="0"/>
          <w:marTop w:val="0"/>
          <w:marBottom w:val="0"/>
          <w:divBdr>
            <w:top w:val="none" w:sz="0" w:space="0" w:color="auto"/>
            <w:left w:val="none" w:sz="0" w:space="0" w:color="auto"/>
            <w:bottom w:val="none" w:sz="0" w:space="0" w:color="auto"/>
            <w:right w:val="none" w:sz="0" w:space="0" w:color="auto"/>
          </w:divBdr>
        </w:div>
        <w:div w:id="1707175707">
          <w:marLeft w:val="640"/>
          <w:marRight w:val="0"/>
          <w:marTop w:val="0"/>
          <w:marBottom w:val="0"/>
          <w:divBdr>
            <w:top w:val="none" w:sz="0" w:space="0" w:color="auto"/>
            <w:left w:val="none" w:sz="0" w:space="0" w:color="auto"/>
            <w:bottom w:val="none" w:sz="0" w:space="0" w:color="auto"/>
            <w:right w:val="none" w:sz="0" w:space="0" w:color="auto"/>
          </w:divBdr>
        </w:div>
        <w:div w:id="227376643">
          <w:marLeft w:val="640"/>
          <w:marRight w:val="0"/>
          <w:marTop w:val="0"/>
          <w:marBottom w:val="0"/>
          <w:divBdr>
            <w:top w:val="none" w:sz="0" w:space="0" w:color="auto"/>
            <w:left w:val="none" w:sz="0" w:space="0" w:color="auto"/>
            <w:bottom w:val="none" w:sz="0" w:space="0" w:color="auto"/>
            <w:right w:val="none" w:sz="0" w:space="0" w:color="auto"/>
          </w:divBdr>
        </w:div>
        <w:div w:id="1558053407">
          <w:marLeft w:val="640"/>
          <w:marRight w:val="0"/>
          <w:marTop w:val="0"/>
          <w:marBottom w:val="0"/>
          <w:divBdr>
            <w:top w:val="none" w:sz="0" w:space="0" w:color="auto"/>
            <w:left w:val="none" w:sz="0" w:space="0" w:color="auto"/>
            <w:bottom w:val="none" w:sz="0" w:space="0" w:color="auto"/>
            <w:right w:val="none" w:sz="0" w:space="0" w:color="auto"/>
          </w:divBdr>
        </w:div>
        <w:div w:id="1515193116">
          <w:marLeft w:val="640"/>
          <w:marRight w:val="0"/>
          <w:marTop w:val="0"/>
          <w:marBottom w:val="0"/>
          <w:divBdr>
            <w:top w:val="none" w:sz="0" w:space="0" w:color="auto"/>
            <w:left w:val="none" w:sz="0" w:space="0" w:color="auto"/>
            <w:bottom w:val="none" w:sz="0" w:space="0" w:color="auto"/>
            <w:right w:val="none" w:sz="0" w:space="0" w:color="auto"/>
          </w:divBdr>
        </w:div>
        <w:div w:id="1055396052">
          <w:marLeft w:val="640"/>
          <w:marRight w:val="0"/>
          <w:marTop w:val="0"/>
          <w:marBottom w:val="0"/>
          <w:divBdr>
            <w:top w:val="none" w:sz="0" w:space="0" w:color="auto"/>
            <w:left w:val="none" w:sz="0" w:space="0" w:color="auto"/>
            <w:bottom w:val="none" w:sz="0" w:space="0" w:color="auto"/>
            <w:right w:val="none" w:sz="0" w:space="0" w:color="auto"/>
          </w:divBdr>
        </w:div>
        <w:div w:id="863790526">
          <w:marLeft w:val="640"/>
          <w:marRight w:val="0"/>
          <w:marTop w:val="0"/>
          <w:marBottom w:val="0"/>
          <w:divBdr>
            <w:top w:val="none" w:sz="0" w:space="0" w:color="auto"/>
            <w:left w:val="none" w:sz="0" w:space="0" w:color="auto"/>
            <w:bottom w:val="none" w:sz="0" w:space="0" w:color="auto"/>
            <w:right w:val="none" w:sz="0" w:space="0" w:color="auto"/>
          </w:divBdr>
        </w:div>
        <w:div w:id="1572883466">
          <w:marLeft w:val="640"/>
          <w:marRight w:val="0"/>
          <w:marTop w:val="0"/>
          <w:marBottom w:val="0"/>
          <w:divBdr>
            <w:top w:val="none" w:sz="0" w:space="0" w:color="auto"/>
            <w:left w:val="none" w:sz="0" w:space="0" w:color="auto"/>
            <w:bottom w:val="none" w:sz="0" w:space="0" w:color="auto"/>
            <w:right w:val="none" w:sz="0" w:space="0" w:color="auto"/>
          </w:divBdr>
        </w:div>
        <w:div w:id="972104205">
          <w:marLeft w:val="640"/>
          <w:marRight w:val="0"/>
          <w:marTop w:val="0"/>
          <w:marBottom w:val="0"/>
          <w:divBdr>
            <w:top w:val="none" w:sz="0" w:space="0" w:color="auto"/>
            <w:left w:val="none" w:sz="0" w:space="0" w:color="auto"/>
            <w:bottom w:val="none" w:sz="0" w:space="0" w:color="auto"/>
            <w:right w:val="none" w:sz="0" w:space="0" w:color="auto"/>
          </w:divBdr>
        </w:div>
        <w:div w:id="1514493252">
          <w:marLeft w:val="640"/>
          <w:marRight w:val="0"/>
          <w:marTop w:val="0"/>
          <w:marBottom w:val="0"/>
          <w:divBdr>
            <w:top w:val="none" w:sz="0" w:space="0" w:color="auto"/>
            <w:left w:val="none" w:sz="0" w:space="0" w:color="auto"/>
            <w:bottom w:val="none" w:sz="0" w:space="0" w:color="auto"/>
            <w:right w:val="none" w:sz="0" w:space="0" w:color="auto"/>
          </w:divBdr>
        </w:div>
        <w:div w:id="617227343">
          <w:marLeft w:val="640"/>
          <w:marRight w:val="0"/>
          <w:marTop w:val="0"/>
          <w:marBottom w:val="0"/>
          <w:divBdr>
            <w:top w:val="none" w:sz="0" w:space="0" w:color="auto"/>
            <w:left w:val="none" w:sz="0" w:space="0" w:color="auto"/>
            <w:bottom w:val="none" w:sz="0" w:space="0" w:color="auto"/>
            <w:right w:val="none" w:sz="0" w:space="0" w:color="auto"/>
          </w:divBdr>
        </w:div>
        <w:div w:id="185490533">
          <w:marLeft w:val="640"/>
          <w:marRight w:val="0"/>
          <w:marTop w:val="0"/>
          <w:marBottom w:val="0"/>
          <w:divBdr>
            <w:top w:val="none" w:sz="0" w:space="0" w:color="auto"/>
            <w:left w:val="none" w:sz="0" w:space="0" w:color="auto"/>
            <w:bottom w:val="none" w:sz="0" w:space="0" w:color="auto"/>
            <w:right w:val="none" w:sz="0" w:space="0" w:color="auto"/>
          </w:divBdr>
        </w:div>
        <w:div w:id="687413087">
          <w:marLeft w:val="640"/>
          <w:marRight w:val="0"/>
          <w:marTop w:val="0"/>
          <w:marBottom w:val="0"/>
          <w:divBdr>
            <w:top w:val="none" w:sz="0" w:space="0" w:color="auto"/>
            <w:left w:val="none" w:sz="0" w:space="0" w:color="auto"/>
            <w:bottom w:val="none" w:sz="0" w:space="0" w:color="auto"/>
            <w:right w:val="none" w:sz="0" w:space="0" w:color="auto"/>
          </w:divBdr>
        </w:div>
        <w:div w:id="780993225">
          <w:marLeft w:val="640"/>
          <w:marRight w:val="0"/>
          <w:marTop w:val="0"/>
          <w:marBottom w:val="0"/>
          <w:divBdr>
            <w:top w:val="none" w:sz="0" w:space="0" w:color="auto"/>
            <w:left w:val="none" w:sz="0" w:space="0" w:color="auto"/>
            <w:bottom w:val="none" w:sz="0" w:space="0" w:color="auto"/>
            <w:right w:val="none" w:sz="0" w:space="0" w:color="auto"/>
          </w:divBdr>
        </w:div>
        <w:div w:id="1363092723">
          <w:marLeft w:val="640"/>
          <w:marRight w:val="0"/>
          <w:marTop w:val="0"/>
          <w:marBottom w:val="0"/>
          <w:divBdr>
            <w:top w:val="none" w:sz="0" w:space="0" w:color="auto"/>
            <w:left w:val="none" w:sz="0" w:space="0" w:color="auto"/>
            <w:bottom w:val="none" w:sz="0" w:space="0" w:color="auto"/>
            <w:right w:val="none" w:sz="0" w:space="0" w:color="auto"/>
          </w:divBdr>
        </w:div>
        <w:div w:id="589628102">
          <w:marLeft w:val="640"/>
          <w:marRight w:val="0"/>
          <w:marTop w:val="0"/>
          <w:marBottom w:val="0"/>
          <w:divBdr>
            <w:top w:val="none" w:sz="0" w:space="0" w:color="auto"/>
            <w:left w:val="none" w:sz="0" w:space="0" w:color="auto"/>
            <w:bottom w:val="none" w:sz="0" w:space="0" w:color="auto"/>
            <w:right w:val="none" w:sz="0" w:space="0" w:color="auto"/>
          </w:divBdr>
        </w:div>
        <w:div w:id="1687248424">
          <w:marLeft w:val="640"/>
          <w:marRight w:val="0"/>
          <w:marTop w:val="0"/>
          <w:marBottom w:val="0"/>
          <w:divBdr>
            <w:top w:val="none" w:sz="0" w:space="0" w:color="auto"/>
            <w:left w:val="none" w:sz="0" w:space="0" w:color="auto"/>
            <w:bottom w:val="none" w:sz="0" w:space="0" w:color="auto"/>
            <w:right w:val="none" w:sz="0" w:space="0" w:color="auto"/>
          </w:divBdr>
        </w:div>
        <w:div w:id="1481075925">
          <w:marLeft w:val="640"/>
          <w:marRight w:val="0"/>
          <w:marTop w:val="0"/>
          <w:marBottom w:val="0"/>
          <w:divBdr>
            <w:top w:val="none" w:sz="0" w:space="0" w:color="auto"/>
            <w:left w:val="none" w:sz="0" w:space="0" w:color="auto"/>
            <w:bottom w:val="none" w:sz="0" w:space="0" w:color="auto"/>
            <w:right w:val="none" w:sz="0" w:space="0" w:color="auto"/>
          </w:divBdr>
        </w:div>
        <w:div w:id="1318147422">
          <w:marLeft w:val="640"/>
          <w:marRight w:val="0"/>
          <w:marTop w:val="0"/>
          <w:marBottom w:val="0"/>
          <w:divBdr>
            <w:top w:val="none" w:sz="0" w:space="0" w:color="auto"/>
            <w:left w:val="none" w:sz="0" w:space="0" w:color="auto"/>
            <w:bottom w:val="none" w:sz="0" w:space="0" w:color="auto"/>
            <w:right w:val="none" w:sz="0" w:space="0" w:color="auto"/>
          </w:divBdr>
        </w:div>
        <w:div w:id="110709443">
          <w:marLeft w:val="640"/>
          <w:marRight w:val="0"/>
          <w:marTop w:val="0"/>
          <w:marBottom w:val="0"/>
          <w:divBdr>
            <w:top w:val="none" w:sz="0" w:space="0" w:color="auto"/>
            <w:left w:val="none" w:sz="0" w:space="0" w:color="auto"/>
            <w:bottom w:val="none" w:sz="0" w:space="0" w:color="auto"/>
            <w:right w:val="none" w:sz="0" w:space="0" w:color="auto"/>
          </w:divBdr>
        </w:div>
      </w:divsChild>
    </w:div>
    <w:div w:id="938105645">
      <w:bodyDiv w:val="1"/>
      <w:marLeft w:val="0"/>
      <w:marRight w:val="0"/>
      <w:marTop w:val="0"/>
      <w:marBottom w:val="0"/>
      <w:divBdr>
        <w:top w:val="none" w:sz="0" w:space="0" w:color="auto"/>
        <w:left w:val="none" w:sz="0" w:space="0" w:color="auto"/>
        <w:bottom w:val="none" w:sz="0" w:space="0" w:color="auto"/>
        <w:right w:val="none" w:sz="0" w:space="0" w:color="auto"/>
      </w:divBdr>
      <w:divsChild>
        <w:div w:id="1124157083">
          <w:marLeft w:val="640"/>
          <w:marRight w:val="0"/>
          <w:marTop w:val="0"/>
          <w:marBottom w:val="0"/>
          <w:divBdr>
            <w:top w:val="none" w:sz="0" w:space="0" w:color="auto"/>
            <w:left w:val="none" w:sz="0" w:space="0" w:color="auto"/>
            <w:bottom w:val="none" w:sz="0" w:space="0" w:color="auto"/>
            <w:right w:val="none" w:sz="0" w:space="0" w:color="auto"/>
          </w:divBdr>
        </w:div>
        <w:div w:id="1437019814">
          <w:marLeft w:val="640"/>
          <w:marRight w:val="0"/>
          <w:marTop w:val="0"/>
          <w:marBottom w:val="0"/>
          <w:divBdr>
            <w:top w:val="none" w:sz="0" w:space="0" w:color="auto"/>
            <w:left w:val="none" w:sz="0" w:space="0" w:color="auto"/>
            <w:bottom w:val="none" w:sz="0" w:space="0" w:color="auto"/>
            <w:right w:val="none" w:sz="0" w:space="0" w:color="auto"/>
          </w:divBdr>
        </w:div>
        <w:div w:id="619144480">
          <w:marLeft w:val="640"/>
          <w:marRight w:val="0"/>
          <w:marTop w:val="0"/>
          <w:marBottom w:val="0"/>
          <w:divBdr>
            <w:top w:val="none" w:sz="0" w:space="0" w:color="auto"/>
            <w:left w:val="none" w:sz="0" w:space="0" w:color="auto"/>
            <w:bottom w:val="none" w:sz="0" w:space="0" w:color="auto"/>
            <w:right w:val="none" w:sz="0" w:space="0" w:color="auto"/>
          </w:divBdr>
        </w:div>
        <w:div w:id="798839071">
          <w:marLeft w:val="640"/>
          <w:marRight w:val="0"/>
          <w:marTop w:val="0"/>
          <w:marBottom w:val="0"/>
          <w:divBdr>
            <w:top w:val="none" w:sz="0" w:space="0" w:color="auto"/>
            <w:left w:val="none" w:sz="0" w:space="0" w:color="auto"/>
            <w:bottom w:val="none" w:sz="0" w:space="0" w:color="auto"/>
            <w:right w:val="none" w:sz="0" w:space="0" w:color="auto"/>
          </w:divBdr>
        </w:div>
        <w:div w:id="649021129">
          <w:marLeft w:val="640"/>
          <w:marRight w:val="0"/>
          <w:marTop w:val="0"/>
          <w:marBottom w:val="0"/>
          <w:divBdr>
            <w:top w:val="none" w:sz="0" w:space="0" w:color="auto"/>
            <w:left w:val="none" w:sz="0" w:space="0" w:color="auto"/>
            <w:bottom w:val="none" w:sz="0" w:space="0" w:color="auto"/>
            <w:right w:val="none" w:sz="0" w:space="0" w:color="auto"/>
          </w:divBdr>
        </w:div>
        <w:div w:id="752705500">
          <w:marLeft w:val="640"/>
          <w:marRight w:val="0"/>
          <w:marTop w:val="0"/>
          <w:marBottom w:val="0"/>
          <w:divBdr>
            <w:top w:val="none" w:sz="0" w:space="0" w:color="auto"/>
            <w:left w:val="none" w:sz="0" w:space="0" w:color="auto"/>
            <w:bottom w:val="none" w:sz="0" w:space="0" w:color="auto"/>
            <w:right w:val="none" w:sz="0" w:space="0" w:color="auto"/>
          </w:divBdr>
        </w:div>
        <w:div w:id="226039063">
          <w:marLeft w:val="640"/>
          <w:marRight w:val="0"/>
          <w:marTop w:val="0"/>
          <w:marBottom w:val="0"/>
          <w:divBdr>
            <w:top w:val="none" w:sz="0" w:space="0" w:color="auto"/>
            <w:left w:val="none" w:sz="0" w:space="0" w:color="auto"/>
            <w:bottom w:val="none" w:sz="0" w:space="0" w:color="auto"/>
            <w:right w:val="none" w:sz="0" w:space="0" w:color="auto"/>
          </w:divBdr>
        </w:div>
        <w:div w:id="524556861">
          <w:marLeft w:val="640"/>
          <w:marRight w:val="0"/>
          <w:marTop w:val="0"/>
          <w:marBottom w:val="0"/>
          <w:divBdr>
            <w:top w:val="none" w:sz="0" w:space="0" w:color="auto"/>
            <w:left w:val="none" w:sz="0" w:space="0" w:color="auto"/>
            <w:bottom w:val="none" w:sz="0" w:space="0" w:color="auto"/>
            <w:right w:val="none" w:sz="0" w:space="0" w:color="auto"/>
          </w:divBdr>
        </w:div>
        <w:div w:id="458185351">
          <w:marLeft w:val="640"/>
          <w:marRight w:val="0"/>
          <w:marTop w:val="0"/>
          <w:marBottom w:val="0"/>
          <w:divBdr>
            <w:top w:val="none" w:sz="0" w:space="0" w:color="auto"/>
            <w:left w:val="none" w:sz="0" w:space="0" w:color="auto"/>
            <w:bottom w:val="none" w:sz="0" w:space="0" w:color="auto"/>
            <w:right w:val="none" w:sz="0" w:space="0" w:color="auto"/>
          </w:divBdr>
        </w:div>
        <w:div w:id="286279040">
          <w:marLeft w:val="640"/>
          <w:marRight w:val="0"/>
          <w:marTop w:val="0"/>
          <w:marBottom w:val="0"/>
          <w:divBdr>
            <w:top w:val="none" w:sz="0" w:space="0" w:color="auto"/>
            <w:left w:val="none" w:sz="0" w:space="0" w:color="auto"/>
            <w:bottom w:val="none" w:sz="0" w:space="0" w:color="auto"/>
            <w:right w:val="none" w:sz="0" w:space="0" w:color="auto"/>
          </w:divBdr>
        </w:div>
        <w:div w:id="1866096576">
          <w:marLeft w:val="640"/>
          <w:marRight w:val="0"/>
          <w:marTop w:val="0"/>
          <w:marBottom w:val="0"/>
          <w:divBdr>
            <w:top w:val="none" w:sz="0" w:space="0" w:color="auto"/>
            <w:left w:val="none" w:sz="0" w:space="0" w:color="auto"/>
            <w:bottom w:val="none" w:sz="0" w:space="0" w:color="auto"/>
            <w:right w:val="none" w:sz="0" w:space="0" w:color="auto"/>
          </w:divBdr>
        </w:div>
        <w:div w:id="2084182079">
          <w:marLeft w:val="640"/>
          <w:marRight w:val="0"/>
          <w:marTop w:val="0"/>
          <w:marBottom w:val="0"/>
          <w:divBdr>
            <w:top w:val="none" w:sz="0" w:space="0" w:color="auto"/>
            <w:left w:val="none" w:sz="0" w:space="0" w:color="auto"/>
            <w:bottom w:val="none" w:sz="0" w:space="0" w:color="auto"/>
            <w:right w:val="none" w:sz="0" w:space="0" w:color="auto"/>
          </w:divBdr>
        </w:div>
        <w:div w:id="708068107">
          <w:marLeft w:val="640"/>
          <w:marRight w:val="0"/>
          <w:marTop w:val="0"/>
          <w:marBottom w:val="0"/>
          <w:divBdr>
            <w:top w:val="none" w:sz="0" w:space="0" w:color="auto"/>
            <w:left w:val="none" w:sz="0" w:space="0" w:color="auto"/>
            <w:bottom w:val="none" w:sz="0" w:space="0" w:color="auto"/>
            <w:right w:val="none" w:sz="0" w:space="0" w:color="auto"/>
          </w:divBdr>
        </w:div>
        <w:div w:id="564726796">
          <w:marLeft w:val="640"/>
          <w:marRight w:val="0"/>
          <w:marTop w:val="0"/>
          <w:marBottom w:val="0"/>
          <w:divBdr>
            <w:top w:val="none" w:sz="0" w:space="0" w:color="auto"/>
            <w:left w:val="none" w:sz="0" w:space="0" w:color="auto"/>
            <w:bottom w:val="none" w:sz="0" w:space="0" w:color="auto"/>
            <w:right w:val="none" w:sz="0" w:space="0" w:color="auto"/>
          </w:divBdr>
        </w:div>
        <w:div w:id="630020689">
          <w:marLeft w:val="640"/>
          <w:marRight w:val="0"/>
          <w:marTop w:val="0"/>
          <w:marBottom w:val="0"/>
          <w:divBdr>
            <w:top w:val="none" w:sz="0" w:space="0" w:color="auto"/>
            <w:left w:val="none" w:sz="0" w:space="0" w:color="auto"/>
            <w:bottom w:val="none" w:sz="0" w:space="0" w:color="auto"/>
            <w:right w:val="none" w:sz="0" w:space="0" w:color="auto"/>
          </w:divBdr>
        </w:div>
        <w:div w:id="122190381">
          <w:marLeft w:val="640"/>
          <w:marRight w:val="0"/>
          <w:marTop w:val="0"/>
          <w:marBottom w:val="0"/>
          <w:divBdr>
            <w:top w:val="none" w:sz="0" w:space="0" w:color="auto"/>
            <w:left w:val="none" w:sz="0" w:space="0" w:color="auto"/>
            <w:bottom w:val="none" w:sz="0" w:space="0" w:color="auto"/>
            <w:right w:val="none" w:sz="0" w:space="0" w:color="auto"/>
          </w:divBdr>
        </w:div>
        <w:div w:id="762647984">
          <w:marLeft w:val="640"/>
          <w:marRight w:val="0"/>
          <w:marTop w:val="0"/>
          <w:marBottom w:val="0"/>
          <w:divBdr>
            <w:top w:val="none" w:sz="0" w:space="0" w:color="auto"/>
            <w:left w:val="none" w:sz="0" w:space="0" w:color="auto"/>
            <w:bottom w:val="none" w:sz="0" w:space="0" w:color="auto"/>
            <w:right w:val="none" w:sz="0" w:space="0" w:color="auto"/>
          </w:divBdr>
        </w:div>
        <w:div w:id="394201141">
          <w:marLeft w:val="640"/>
          <w:marRight w:val="0"/>
          <w:marTop w:val="0"/>
          <w:marBottom w:val="0"/>
          <w:divBdr>
            <w:top w:val="none" w:sz="0" w:space="0" w:color="auto"/>
            <w:left w:val="none" w:sz="0" w:space="0" w:color="auto"/>
            <w:bottom w:val="none" w:sz="0" w:space="0" w:color="auto"/>
            <w:right w:val="none" w:sz="0" w:space="0" w:color="auto"/>
          </w:divBdr>
        </w:div>
        <w:div w:id="1424644644">
          <w:marLeft w:val="640"/>
          <w:marRight w:val="0"/>
          <w:marTop w:val="0"/>
          <w:marBottom w:val="0"/>
          <w:divBdr>
            <w:top w:val="none" w:sz="0" w:space="0" w:color="auto"/>
            <w:left w:val="none" w:sz="0" w:space="0" w:color="auto"/>
            <w:bottom w:val="none" w:sz="0" w:space="0" w:color="auto"/>
            <w:right w:val="none" w:sz="0" w:space="0" w:color="auto"/>
          </w:divBdr>
        </w:div>
        <w:div w:id="1286889765">
          <w:marLeft w:val="640"/>
          <w:marRight w:val="0"/>
          <w:marTop w:val="0"/>
          <w:marBottom w:val="0"/>
          <w:divBdr>
            <w:top w:val="none" w:sz="0" w:space="0" w:color="auto"/>
            <w:left w:val="none" w:sz="0" w:space="0" w:color="auto"/>
            <w:bottom w:val="none" w:sz="0" w:space="0" w:color="auto"/>
            <w:right w:val="none" w:sz="0" w:space="0" w:color="auto"/>
          </w:divBdr>
        </w:div>
        <w:div w:id="1733848777">
          <w:marLeft w:val="640"/>
          <w:marRight w:val="0"/>
          <w:marTop w:val="0"/>
          <w:marBottom w:val="0"/>
          <w:divBdr>
            <w:top w:val="none" w:sz="0" w:space="0" w:color="auto"/>
            <w:left w:val="none" w:sz="0" w:space="0" w:color="auto"/>
            <w:bottom w:val="none" w:sz="0" w:space="0" w:color="auto"/>
            <w:right w:val="none" w:sz="0" w:space="0" w:color="auto"/>
          </w:divBdr>
        </w:div>
        <w:div w:id="1194225059">
          <w:marLeft w:val="640"/>
          <w:marRight w:val="0"/>
          <w:marTop w:val="0"/>
          <w:marBottom w:val="0"/>
          <w:divBdr>
            <w:top w:val="none" w:sz="0" w:space="0" w:color="auto"/>
            <w:left w:val="none" w:sz="0" w:space="0" w:color="auto"/>
            <w:bottom w:val="none" w:sz="0" w:space="0" w:color="auto"/>
            <w:right w:val="none" w:sz="0" w:space="0" w:color="auto"/>
          </w:divBdr>
        </w:div>
        <w:div w:id="674648634">
          <w:marLeft w:val="640"/>
          <w:marRight w:val="0"/>
          <w:marTop w:val="0"/>
          <w:marBottom w:val="0"/>
          <w:divBdr>
            <w:top w:val="none" w:sz="0" w:space="0" w:color="auto"/>
            <w:left w:val="none" w:sz="0" w:space="0" w:color="auto"/>
            <w:bottom w:val="none" w:sz="0" w:space="0" w:color="auto"/>
            <w:right w:val="none" w:sz="0" w:space="0" w:color="auto"/>
          </w:divBdr>
        </w:div>
        <w:div w:id="602035999">
          <w:marLeft w:val="640"/>
          <w:marRight w:val="0"/>
          <w:marTop w:val="0"/>
          <w:marBottom w:val="0"/>
          <w:divBdr>
            <w:top w:val="none" w:sz="0" w:space="0" w:color="auto"/>
            <w:left w:val="none" w:sz="0" w:space="0" w:color="auto"/>
            <w:bottom w:val="none" w:sz="0" w:space="0" w:color="auto"/>
            <w:right w:val="none" w:sz="0" w:space="0" w:color="auto"/>
          </w:divBdr>
        </w:div>
        <w:div w:id="1727020885">
          <w:marLeft w:val="640"/>
          <w:marRight w:val="0"/>
          <w:marTop w:val="0"/>
          <w:marBottom w:val="0"/>
          <w:divBdr>
            <w:top w:val="none" w:sz="0" w:space="0" w:color="auto"/>
            <w:left w:val="none" w:sz="0" w:space="0" w:color="auto"/>
            <w:bottom w:val="none" w:sz="0" w:space="0" w:color="auto"/>
            <w:right w:val="none" w:sz="0" w:space="0" w:color="auto"/>
          </w:divBdr>
        </w:div>
        <w:div w:id="684207908">
          <w:marLeft w:val="640"/>
          <w:marRight w:val="0"/>
          <w:marTop w:val="0"/>
          <w:marBottom w:val="0"/>
          <w:divBdr>
            <w:top w:val="none" w:sz="0" w:space="0" w:color="auto"/>
            <w:left w:val="none" w:sz="0" w:space="0" w:color="auto"/>
            <w:bottom w:val="none" w:sz="0" w:space="0" w:color="auto"/>
            <w:right w:val="none" w:sz="0" w:space="0" w:color="auto"/>
          </w:divBdr>
        </w:div>
        <w:div w:id="538248512">
          <w:marLeft w:val="640"/>
          <w:marRight w:val="0"/>
          <w:marTop w:val="0"/>
          <w:marBottom w:val="0"/>
          <w:divBdr>
            <w:top w:val="none" w:sz="0" w:space="0" w:color="auto"/>
            <w:left w:val="none" w:sz="0" w:space="0" w:color="auto"/>
            <w:bottom w:val="none" w:sz="0" w:space="0" w:color="auto"/>
            <w:right w:val="none" w:sz="0" w:space="0" w:color="auto"/>
          </w:divBdr>
        </w:div>
        <w:div w:id="18090080">
          <w:marLeft w:val="640"/>
          <w:marRight w:val="0"/>
          <w:marTop w:val="0"/>
          <w:marBottom w:val="0"/>
          <w:divBdr>
            <w:top w:val="none" w:sz="0" w:space="0" w:color="auto"/>
            <w:left w:val="none" w:sz="0" w:space="0" w:color="auto"/>
            <w:bottom w:val="none" w:sz="0" w:space="0" w:color="auto"/>
            <w:right w:val="none" w:sz="0" w:space="0" w:color="auto"/>
          </w:divBdr>
        </w:div>
        <w:div w:id="1749691684">
          <w:marLeft w:val="640"/>
          <w:marRight w:val="0"/>
          <w:marTop w:val="0"/>
          <w:marBottom w:val="0"/>
          <w:divBdr>
            <w:top w:val="none" w:sz="0" w:space="0" w:color="auto"/>
            <w:left w:val="none" w:sz="0" w:space="0" w:color="auto"/>
            <w:bottom w:val="none" w:sz="0" w:space="0" w:color="auto"/>
            <w:right w:val="none" w:sz="0" w:space="0" w:color="auto"/>
          </w:divBdr>
        </w:div>
        <w:div w:id="1496452817">
          <w:marLeft w:val="640"/>
          <w:marRight w:val="0"/>
          <w:marTop w:val="0"/>
          <w:marBottom w:val="0"/>
          <w:divBdr>
            <w:top w:val="none" w:sz="0" w:space="0" w:color="auto"/>
            <w:left w:val="none" w:sz="0" w:space="0" w:color="auto"/>
            <w:bottom w:val="none" w:sz="0" w:space="0" w:color="auto"/>
            <w:right w:val="none" w:sz="0" w:space="0" w:color="auto"/>
          </w:divBdr>
        </w:div>
        <w:div w:id="4333261">
          <w:marLeft w:val="640"/>
          <w:marRight w:val="0"/>
          <w:marTop w:val="0"/>
          <w:marBottom w:val="0"/>
          <w:divBdr>
            <w:top w:val="none" w:sz="0" w:space="0" w:color="auto"/>
            <w:left w:val="none" w:sz="0" w:space="0" w:color="auto"/>
            <w:bottom w:val="none" w:sz="0" w:space="0" w:color="auto"/>
            <w:right w:val="none" w:sz="0" w:space="0" w:color="auto"/>
          </w:divBdr>
        </w:div>
        <w:div w:id="547493012">
          <w:marLeft w:val="640"/>
          <w:marRight w:val="0"/>
          <w:marTop w:val="0"/>
          <w:marBottom w:val="0"/>
          <w:divBdr>
            <w:top w:val="none" w:sz="0" w:space="0" w:color="auto"/>
            <w:left w:val="none" w:sz="0" w:space="0" w:color="auto"/>
            <w:bottom w:val="none" w:sz="0" w:space="0" w:color="auto"/>
            <w:right w:val="none" w:sz="0" w:space="0" w:color="auto"/>
          </w:divBdr>
        </w:div>
        <w:div w:id="2038116007">
          <w:marLeft w:val="640"/>
          <w:marRight w:val="0"/>
          <w:marTop w:val="0"/>
          <w:marBottom w:val="0"/>
          <w:divBdr>
            <w:top w:val="none" w:sz="0" w:space="0" w:color="auto"/>
            <w:left w:val="none" w:sz="0" w:space="0" w:color="auto"/>
            <w:bottom w:val="none" w:sz="0" w:space="0" w:color="auto"/>
            <w:right w:val="none" w:sz="0" w:space="0" w:color="auto"/>
          </w:divBdr>
        </w:div>
        <w:div w:id="1155534221">
          <w:marLeft w:val="640"/>
          <w:marRight w:val="0"/>
          <w:marTop w:val="0"/>
          <w:marBottom w:val="0"/>
          <w:divBdr>
            <w:top w:val="none" w:sz="0" w:space="0" w:color="auto"/>
            <w:left w:val="none" w:sz="0" w:space="0" w:color="auto"/>
            <w:bottom w:val="none" w:sz="0" w:space="0" w:color="auto"/>
            <w:right w:val="none" w:sz="0" w:space="0" w:color="auto"/>
          </w:divBdr>
        </w:div>
        <w:div w:id="1828545528">
          <w:marLeft w:val="640"/>
          <w:marRight w:val="0"/>
          <w:marTop w:val="0"/>
          <w:marBottom w:val="0"/>
          <w:divBdr>
            <w:top w:val="none" w:sz="0" w:space="0" w:color="auto"/>
            <w:left w:val="none" w:sz="0" w:space="0" w:color="auto"/>
            <w:bottom w:val="none" w:sz="0" w:space="0" w:color="auto"/>
            <w:right w:val="none" w:sz="0" w:space="0" w:color="auto"/>
          </w:divBdr>
        </w:div>
        <w:div w:id="1410469047">
          <w:marLeft w:val="640"/>
          <w:marRight w:val="0"/>
          <w:marTop w:val="0"/>
          <w:marBottom w:val="0"/>
          <w:divBdr>
            <w:top w:val="none" w:sz="0" w:space="0" w:color="auto"/>
            <w:left w:val="none" w:sz="0" w:space="0" w:color="auto"/>
            <w:bottom w:val="none" w:sz="0" w:space="0" w:color="auto"/>
            <w:right w:val="none" w:sz="0" w:space="0" w:color="auto"/>
          </w:divBdr>
        </w:div>
        <w:div w:id="1496996877">
          <w:marLeft w:val="640"/>
          <w:marRight w:val="0"/>
          <w:marTop w:val="0"/>
          <w:marBottom w:val="0"/>
          <w:divBdr>
            <w:top w:val="none" w:sz="0" w:space="0" w:color="auto"/>
            <w:left w:val="none" w:sz="0" w:space="0" w:color="auto"/>
            <w:bottom w:val="none" w:sz="0" w:space="0" w:color="auto"/>
            <w:right w:val="none" w:sz="0" w:space="0" w:color="auto"/>
          </w:divBdr>
        </w:div>
        <w:div w:id="144707227">
          <w:marLeft w:val="640"/>
          <w:marRight w:val="0"/>
          <w:marTop w:val="0"/>
          <w:marBottom w:val="0"/>
          <w:divBdr>
            <w:top w:val="none" w:sz="0" w:space="0" w:color="auto"/>
            <w:left w:val="none" w:sz="0" w:space="0" w:color="auto"/>
            <w:bottom w:val="none" w:sz="0" w:space="0" w:color="auto"/>
            <w:right w:val="none" w:sz="0" w:space="0" w:color="auto"/>
          </w:divBdr>
        </w:div>
        <w:div w:id="1540169179">
          <w:marLeft w:val="640"/>
          <w:marRight w:val="0"/>
          <w:marTop w:val="0"/>
          <w:marBottom w:val="0"/>
          <w:divBdr>
            <w:top w:val="none" w:sz="0" w:space="0" w:color="auto"/>
            <w:left w:val="none" w:sz="0" w:space="0" w:color="auto"/>
            <w:bottom w:val="none" w:sz="0" w:space="0" w:color="auto"/>
            <w:right w:val="none" w:sz="0" w:space="0" w:color="auto"/>
          </w:divBdr>
        </w:div>
        <w:div w:id="1543784122">
          <w:marLeft w:val="640"/>
          <w:marRight w:val="0"/>
          <w:marTop w:val="0"/>
          <w:marBottom w:val="0"/>
          <w:divBdr>
            <w:top w:val="none" w:sz="0" w:space="0" w:color="auto"/>
            <w:left w:val="none" w:sz="0" w:space="0" w:color="auto"/>
            <w:bottom w:val="none" w:sz="0" w:space="0" w:color="auto"/>
            <w:right w:val="none" w:sz="0" w:space="0" w:color="auto"/>
          </w:divBdr>
        </w:div>
        <w:div w:id="1828864276">
          <w:marLeft w:val="640"/>
          <w:marRight w:val="0"/>
          <w:marTop w:val="0"/>
          <w:marBottom w:val="0"/>
          <w:divBdr>
            <w:top w:val="none" w:sz="0" w:space="0" w:color="auto"/>
            <w:left w:val="none" w:sz="0" w:space="0" w:color="auto"/>
            <w:bottom w:val="none" w:sz="0" w:space="0" w:color="auto"/>
            <w:right w:val="none" w:sz="0" w:space="0" w:color="auto"/>
          </w:divBdr>
        </w:div>
        <w:div w:id="720322202">
          <w:marLeft w:val="640"/>
          <w:marRight w:val="0"/>
          <w:marTop w:val="0"/>
          <w:marBottom w:val="0"/>
          <w:divBdr>
            <w:top w:val="none" w:sz="0" w:space="0" w:color="auto"/>
            <w:left w:val="none" w:sz="0" w:space="0" w:color="auto"/>
            <w:bottom w:val="none" w:sz="0" w:space="0" w:color="auto"/>
            <w:right w:val="none" w:sz="0" w:space="0" w:color="auto"/>
          </w:divBdr>
        </w:div>
        <w:div w:id="1059939676">
          <w:marLeft w:val="640"/>
          <w:marRight w:val="0"/>
          <w:marTop w:val="0"/>
          <w:marBottom w:val="0"/>
          <w:divBdr>
            <w:top w:val="none" w:sz="0" w:space="0" w:color="auto"/>
            <w:left w:val="none" w:sz="0" w:space="0" w:color="auto"/>
            <w:bottom w:val="none" w:sz="0" w:space="0" w:color="auto"/>
            <w:right w:val="none" w:sz="0" w:space="0" w:color="auto"/>
          </w:divBdr>
        </w:div>
        <w:div w:id="731007329">
          <w:marLeft w:val="640"/>
          <w:marRight w:val="0"/>
          <w:marTop w:val="0"/>
          <w:marBottom w:val="0"/>
          <w:divBdr>
            <w:top w:val="none" w:sz="0" w:space="0" w:color="auto"/>
            <w:left w:val="none" w:sz="0" w:space="0" w:color="auto"/>
            <w:bottom w:val="none" w:sz="0" w:space="0" w:color="auto"/>
            <w:right w:val="none" w:sz="0" w:space="0" w:color="auto"/>
          </w:divBdr>
        </w:div>
        <w:div w:id="740830011">
          <w:marLeft w:val="640"/>
          <w:marRight w:val="0"/>
          <w:marTop w:val="0"/>
          <w:marBottom w:val="0"/>
          <w:divBdr>
            <w:top w:val="none" w:sz="0" w:space="0" w:color="auto"/>
            <w:left w:val="none" w:sz="0" w:space="0" w:color="auto"/>
            <w:bottom w:val="none" w:sz="0" w:space="0" w:color="auto"/>
            <w:right w:val="none" w:sz="0" w:space="0" w:color="auto"/>
          </w:divBdr>
        </w:div>
        <w:div w:id="298657580">
          <w:marLeft w:val="640"/>
          <w:marRight w:val="0"/>
          <w:marTop w:val="0"/>
          <w:marBottom w:val="0"/>
          <w:divBdr>
            <w:top w:val="none" w:sz="0" w:space="0" w:color="auto"/>
            <w:left w:val="none" w:sz="0" w:space="0" w:color="auto"/>
            <w:bottom w:val="none" w:sz="0" w:space="0" w:color="auto"/>
            <w:right w:val="none" w:sz="0" w:space="0" w:color="auto"/>
          </w:divBdr>
        </w:div>
        <w:div w:id="1621644065">
          <w:marLeft w:val="640"/>
          <w:marRight w:val="0"/>
          <w:marTop w:val="0"/>
          <w:marBottom w:val="0"/>
          <w:divBdr>
            <w:top w:val="none" w:sz="0" w:space="0" w:color="auto"/>
            <w:left w:val="none" w:sz="0" w:space="0" w:color="auto"/>
            <w:bottom w:val="none" w:sz="0" w:space="0" w:color="auto"/>
            <w:right w:val="none" w:sz="0" w:space="0" w:color="auto"/>
          </w:divBdr>
        </w:div>
        <w:div w:id="1055352449">
          <w:marLeft w:val="640"/>
          <w:marRight w:val="0"/>
          <w:marTop w:val="0"/>
          <w:marBottom w:val="0"/>
          <w:divBdr>
            <w:top w:val="none" w:sz="0" w:space="0" w:color="auto"/>
            <w:left w:val="none" w:sz="0" w:space="0" w:color="auto"/>
            <w:bottom w:val="none" w:sz="0" w:space="0" w:color="auto"/>
            <w:right w:val="none" w:sz="0" w:space="0" w:color="auto"/>
          </w:divBdr>
        </w:div>
        <w:div w:id="184559487">
          <w:marLeft w:val="640"/>
          <w:marRight w:val="0"/>
          <w:marTop w:val="0"/>
          <w:marBottom w:val="0"/>
          <w:divBdr>
            <w:top w:val="none" w:sz="0" w:space="0" w:color="auto"/>
            <w:left w:val="none" w:sz="0" w:space="0" w:color="auto"/>
            <w:bottom w:val="none" w:sz="0" w:space="0" w:color="auto"/>
            <w:right w:val="none" w:sz="0" w:space="0" w:color="auto"/>
          </w:divBdr>
        </w:div>
        <w:div w:id="1423454173">
          <w:marLeft w:val="640"/>
          <w:marRight w:val="0"/>
          <w:marTop w:val="0"/>
          <w:marBottom w:val="0"/>
          <w:divBdr>
            <w:top w:val="none" w:sz="0" w:space="0" w:color="auto"/>
            <w:left w:val="none" w:sz="0" w:space="0" w:color="auto"/>
            <w:bottom w:val="none" w:sz="0" w:space="0" w:color="auto"/>
            <w:right w:val="none" w:sz="0" w:space="0" w:color="auto"/>
          </w:divBdr>
        </w:div>
        <w:div w:id="1442724205">
          <w:marLeft w:val="640"/>
          <w:marRight w:val="0"/>
          <w:marTop w:val="0"/>
          <w:marBottom w:val="0"/>
          <w:divBdr>
            <w:top w:val="none" w:sz="0" w:space="0" w:color="auto"/>
            <w:left w:val="none" w:sz="0" w:space="0" w:color="auto"/>
            <w:bottom w:val="none" w:sz="0" w:space="0" w:color="auto"/>
            <w:right w:val="none" w:sz="0" w:space="0" w:color="auto"/>
          </w:divBdr>
        </w:div>
        <w:div w:id="421410559">
          <w:marLeft w:val="640"/>
          <w:marRight w:val="0"/>
          <w:marTop w:val="0"/>
          <w:marBottom w:val="0"/>
          <w:divBdr>
            <w:top w:val="none" w:sz="0" w:space="0" w:color="auto"/>
            <w:left w:val="none" w:sz="0" w:space="0" w:color="auto"/>
            <w:bottom w:val="none" w:sz="0" w:space="0" w:color="auto"/>
            <w:right w:val="none" w:sz="0" w:space="0" w:color="auto"/>
          </w:divBdr>
        </w:div>
        <w:div w:id="1708874784">
          <w:marLeft w:val="640"/>
          <w:marRight w:val="0"/>
          <w:marTop w:val="0"/>
          <w:marBottom w:val="0"/>
          <w:divBdr>
            <w:top w:val="none" w:sz="0" w:space="0" w:color="auto"/>
            <w:left w:val="none" w:sz="0" w:space="0" w:color="auto"/>
            <w:bottom w:val="none" w:sz="0" w:space="0" w:color="auto"/>
            <w:right w:val="none" w:sz="0" w:space="0" w:color="auto"/>
          </w:divBdr>
        </w:div>
        <w:div w:id="1631858484">
          <w:marLeft w:val="640"/>
          <w:marRight w:val="0"/>
          <w:marTop w:val="0"/>
          <w:marBottom w:val="0"/>
          <w:divBdr>
            <w:top w:val="none" w:sz="0" w:space="0" w:color="auto"/>
            <w:left w:val="none" w:sz="0" w:space="0" w:color="auto"/>
            <w:bottom w:val="none" w:sz="0" w:space="0" w:color="auto"/>
            <w:right w:val="none" w:sz="0" w:space="0" w:color="auto"/>
          </w:divBdr>
        </w:div>
        <w:div w:id="68506115">
          <w:marLeft w:val="640"/>
          <w:marRight w:val="0"/>
          <w:marTop w:val="0"/>
          <w:marBottom w:val="0"/>
          <w:divBdr>
            <w:top w:val="none" w:sz="0" w:space="0" w:color="auto"/>
            <w:left w:val="none" w:sz="0" w:space="0" w:color="auto"/>
            <w:bottom w:val="none" w:sz="0" w:space="0" w:color="auto"/>
            <w:right w:val="none" w:sz="0" w:space="0" w:color="auto"/>
          </w:divBdr>
        </w:div>
        <w:div w:id="1803383691">
          <w:marLeft w:val="640"/>
          <w:marRight w:val="0"/>
          <w:marTop w:val="0"/>
          <w:marBottom w:val="0"/>
          <w:divBdr>
            <w:top w:val="none" w:sz="0" w:space="0" w:color="auto"/>
            <w:left w:val="none" w:sz="0" w:space="0" w:color="auto"/>
            <w:bottom w:val="none" w:sz="0" w:space="0" w:color="auto"/>
            <w:right w:val="none" w:sz="0" w:space="0" w:color="auto"/>
          </w:divBdr>
        </w:div>
        <w:div w:id="1214342875">
          <w:marLeft w:val="640"/>
          <w:marRight w:val="0"/>
          <w:marTop w:val="0"/>
          <w:marBottom w:val="0"/>
          <w:divBdr>
            <w:top w:val="none" w:sz="0" w:space="0" w:color="auto"/>
            <w:left w:val="none" w:sz="0" w:space="0" w:color="auto"/>
            <w:bottom w:val="none" w:sz="0" w:space="0" w:color="auto"/>
            <w:right w:val="none" w:sz="0" w:space="0" w:color="auto"/>
          </w:divBdr>
        </w:div>
        <w:div w:id="70004292">
          <w:marLeft w:val="640"/>
          <w:marRight w:val="0"/>
          <w:marTop w:val="0"/>
          <w:marBottom w:val="0"/>
          <w:divBdr>
            <w:top w:val="none" w:sz="0" w:space="0" w:color="auto"/>
            <w:left w:val="none" w:sz="0" w:space="0" w:color="auto"/>
            <w:bottom w:val="none" w:sz="0" w:space="0" w:color="auto"/>
            <w:right w:val="none" w:sz="0" w:space="0" w:color="auto"/>
          </w:divBdr>
        </w:div>
        <w:div w:id="142701662">
          <w:marLeft w:val="640"/>
          <w:marRight w:val="0"/>
          <w:marTop w:val="0"/>
          <w:marBottom w:val="0"/>
          <w:divBdr>
            <w:top w:val="none" w:sz="0" w:space="0" w:color="auto"/>
            <w:left w:val="none" w:sz="0" w:space="0" w:color="auto"/>
            <w:bottom w:val="none" w:sz="0" w:space="0" w:color="auto"/>
            <w:right w:val="none" w:sz="0" w:space="0" w:color="auto"/>
          </w:divBdr>
        </w:div>
        <w:div w:id="1871989956">
          <w:marLeft w:val="640"/>
          <w:marRight w:val="0"/>
          <w:marTop w:val="0"/>
          <w:marBottom w:val="0"/>
          <w:divBdr>
            <w:top w:val="none" w:sz="0" w:space="0" w:color="auto"/>
            <w:left w:val="none" w:sz="0" w:space="0" w:color="auto"/>
            <w:bottom w:val="none" w:sz="0" w:space="0" w:color="auto"/>
            <w:right w:val="none" w:sz="0" w:space="0" w:color="auto"/>
          </w:divBdr>
        </w:div>
        <w:div w:id="624196874">
          <w:marLeft w:val="640"/>
          <w:marRight w:val="0"/>
          <w:marTop w:val="0"/>
          <w:marBottom w:val="0"/>
          <w:divBdr>
            <w:top w:val="none" w:sz="0" w:space="0" w:color="auto"/>
            <w:left w:val="none" w:sz="0" w:space="0" w:color="auto"/>
            <w:bottom w:val="none" w:sz="0" w:space="0" w:color="auto"/>
            <w:right w:val="none" w:sz="0" w:space="0" w:color="auto"/>
          </w:divBdr>
        </w:div>
        <w:div w:id="393045802">
          <w:marLeft w:val="640"/>
          <w:marRight w:val="0"/>
          <w:marTop w:val="0"/>
          <w:marBottom w:val="0"/>
          <w:divBdr>
            <w:top w:val="none" w:sz="0" w:space="0" w:color="auto"/>
            <w:left w:val="none" w:sz="0" w:space="0" w:color="auto"/>
            <w:bottom w:val="none" w:sz="0" w:space="0" w:color="auto"/>
            <w:right w:val="none" w:sz="0" w:space="0" w:color="auto"/>
          </w:divBdr>
        </w:div>
        <w:div w:id="1328631300">
          <w:marLeft w:val="640"/>
          <w:marRight w:val="0"/>
          <w:marTop w:val="0"/>
          <w:marBottom w:val="0"/>
          <w:divBdr>
            <w:top w:val="none" w:sz="0" w:space="0" w:color="auto"/>
            <w:left w:val="none" w:sz="0" w:space="0" w:color="auto"/>
            <w:bottom w:val="none" w:sz="0" w:space="0" w:color="auto"/>
            <w:right w:val="none" w:sz="0" w:space="0" w:color="auto"/>
          </w:divBdr>
        </w:div>
        <w:div w:id="285817263">
          <w:marLeft w:val="640"/>
          <w:marRight w:val="0"/>
          <w:marTop w:val="0"/>
          <w:marBottom w:val="0"/>
          <w:divBdr>
            <w:top w:val="none" w:sz="0" w:space="0" w:color="auto"/>
            <w:left w:val="none" w:sz="0" w:space="0" w:color="auto"/>
            <w:bottom w:val="none" w:sz="0" w:space="0" w:color="auto"/>
            <w:right w:val="none" w:sz="0" w:space="0" w:color="auto"/>
          </w:divBdr>
        </w:div>
        <w:div w:id="340088516">
          <w:marLeft w:val="640"/>
          <w:marRight w:val="0"/>
          <w:marTop w:val="0"/>
          <w:marBottom w:val="0"/>
          <w:divBdr>
            <w:top w:val="none" w:sz="0" w:space="0" w:color="auto"/>
            <w:left w:val="none" w:sz="0" w:space="0" w:color="auto"/>
            <w:bottom w:val="none" w:sz="0" w:space="0" w:color="auto"/>
            <w:right w:val="none" w:sz="0" w:space="0" w:color="auto"/>
          </w:divBdr>
        </w:div>
        <w:div w:id="1060711539">
          <w:marLeft w:val="640"/>
          <w:marRight w:val="0"/>
          <w:marTop w:val="0"/>
          <w:marBottom w:val="0"/>
          <w:divBdr>
            <w:top w:val="none" w:sz="0" w:space="0" w:color="auto"/>
            <w:left w:val="none" w:sz="0" w:space="0" w:color="auto"/>
            <w:bottom w:val="none" w:sz="0" w:space="0" w:color="auto"/>
            <w:right w:val="none" w:sz="0" w:space="0" w:color="auto"/>
          </w:divBdr>
        </w:div>
        <w:div w:id="1361517181">
          <w:marLeft w:val="640"/>
          <w:marRight w:val="0"/>
          <w:marTop w:val="0"/>
          <w:marBottom w:val="0"/>
          <w:divBdr>
            <w:top w:val="none" w:sz="0" w:space="0" w:color="auto"/>
            <w:left w:val="none" w:sz="0" w:space="0" w:color="auto"/>
            <w:bottom w:val="none" w:sz="0" w:space="0" w:color="auto"/>
            <w:right w:val="none" w:sz="0" w:space="0" w:color="auto"/>
          </w:divBdr>
        </w:div>
        <w:div w:id="776950428">
          <w:marLeft w:val="640"/>
          <w:marRight w:val="0"/>
          <w:marTop w:val="0"/>
          <w:marBottom w:val="0"/>
          <w:divBdr>
            <w:top w:val="none" w:sz="0" w:space="0" w:color="auto"/>
            <w:left w:val="none" w:sz="0" w:space="0" w:color="auto"/>
            <w:bottom w:val="none" w:sz="0" w:space="0" w:color="auto"/>
            <w:right w:val="none" w:sz="0" w:space="0" w:color="auto"/>
          </w:divBdr>
        </w:div>
        <w:div w:id="1072045089">
          <w:marLeft w:val="640"/>
          <w:marRight w:val="0"/>
          <w:marTop w:val="0"/>
          <w:marBottom w:val="0"/>
          <w:divBdr>
            <w:top w:val="none" w:sz="0" w:space="0" w:color="auto"/>
            <w:left w:val="none" w:sz="0" w:space="0" w:color="auto"/>
            <w:bottom w:val="none" w:sz="0" w:space="0" w:color="auto"/>
            <w:right w:val="none" w:sz="0" w:space="0" w:color="auto"/>
          </w:divBdr>
        </w:div>
        <w:div w:id="772672104">
          <w:marLeft w:val="640"/>
          <w:marRight w:val="0"/>
          <w:marTop w:val="0"/>
          <w:marBottom w:val="0"/>
          <w:divBdr>
            <w:top w:val="none" w:sz="0" w:space="0" w:color="auto"/>
            <w:left w:val="none" w:sz="0" w:space="0" w:color="auto"/>
            <w:bottom w:val="none" w:sz="0" w:space="0" w:color="auto"/>
            <w:right w:val="none" w:sz="0" w:space="0" w:color="auto"/>
          </w:divBdr>
        </w:div>
        <w:div w:id="1251232000">
          <w:marLeft w:val="640"/>
          <w:marRight w:val="0"/>
          <w:marTop w:val="0"/>
          <w:marBottom w:val="0"/>
          <w:divBdr>
            <w:top w:val="none" w:sz="0" w:space="0" w:color="auto"/>
            <w:left w:val="none" w:sz="0" w:space="0" w:color="auto"/>
            <w:bottom w:val="none" w:sz="0" w:space="0" w:color="auto"/>
            <w:right w:val="none" w:sz="0" w:space="0" w:color="auto"/>
          </w:divBdr>
        </w:div>
        <w:div w:id="639381826">
          <w:marLeft w:val="640"/>
          <w:marRight w:val="0"/>
          <w:marTop w:val="0"/>
          <w:marBottom w:val="0"/>
          <w:divBdr>
            <w:top w:val="none" w:sz="0" w:space="0" w:color="auto"/>
            <w:left w:val="none" w:sz="0" w:space="0" w:color="auto"/>
            <w:bottom w:val="none" w:sz="0" w:space="0" w:color="auto"/>
            <w:right w:val="none" w:sz="0" w:space="0" w:color="auto"/>
          </w:divBdr>
        </w:div>
        <w:div w:id="1422028817">
          <w:marLeft w:val="640"/>
          <w:marRight w:val="0"/>
          <w:marTop w:val="0"/>
          <w:marBottom w:val="0"/>
          <w:divBdr>
            <w:top w:val="none" w:sz="0" w:space="0" w:color="auto"/>
            <w:left w:val="none" w:sz="0" w:space="0" w:color="auto"/>
            <w:bottom w:val="none" w:sz="0" w:space="0" w:color="auto"/>
            <w:right w:val="none" w:sz="0" w:space="0" w:color="auto"/>
          </w:divBdr>
        </w:div>
        <w:div w:id="1833175211">
          <w:marLeft w:val="640"/>
          <w:marRight w:val="0"/>
          <w:marTop w:val="0"/>
          <w:marBottom w:val="0"/>
          <w:divBdr>
            <w:top w:val="none" w:sz="0" w:space="0" w:color="auto"/>
            <w:left w:val="none" w:sz="0" w:space="0" w:color="auto"/>
            <w:bottom w:val="none" w:sz="0" w:space="0" w:color="auto"/>
            <w:right w:val="none" w:sz="0" w:space="0" w:color="auto"/>
          </w:divBdr>
        </w:div>
        <w:div w:id="626815194">
          <w:marLeft w:val="640"/>
          <w:marRight w:val="0"/>
          <w:marTop w:val="0"/>
          <w:marBottom w:val="0"/>
          <w:divBdr>
            <w:top w:val="none" w:sz="0" w:space="0" w:color="auto"/>
            <w:left w:val="none" w:sz="0" w:space="0" w:color="auto"/>
            <w:bottom w:val="none" w:sz="0" w:space="0" w:color="auto"/>
            <w:right w:val="none" w:sz="0" w:space="0" w:color="auto"/>
          </w:divBdr>
        </w:div>
        <w:div w:id="44647029">
          <w:marLeft w:val="640"/>
          <w:marRight w:val="0"/>
          <w:marTop w:val="0"/>
          <w:marBottom w:val="0"/>
          <w:divBdr>
            <w:top w:val="none" w:sz="0" w:space="0" w:color="auto"/>
            <w:left w:val="none" w:sz="0" w:space="0" w:color="auto"/>
            <w:bottom w:val="none" w:sz="0" w:space="0" w:color="auto"/>
            <w:right w:val="none" w:sz="0" w:space="0" w:color="auto"/>
          </w:divBdr>
        </w:div>
        <w:div w:id="804547103">
          <w:marLeft w:val="640"/>
          <w:marRight w:val="0"/>
          <w:marTop w:val="0"/>
          <w:marBottom w:val="0"/>
          <w:divBdr>
            <w:top w:val="none" w:sz="0" w:space="0" w:color="auto"/>
            <w:left w:val="none" w:sz="0" w:space="0" w:color="auto"/>
            <w:bottom w:val="none" w:sz="0" w:space="0" w:color="auto"/>
            <w:right w:val="none" w:sz="0" w:space="0" w:color="auto"/>
          </w:divBdr>
        </w:div>
        <w:div w:id="1553881202">
          <w:marLeft w:val="640"/>
          <w:marRight w:val="0"/>
          <w:marTop w:val="0"/>
          <w:marBottom w:val="0"/>
          <w:divBdr>
            <w:top w:val="none" w:sz="0" w:space="0" w:color="auto"/>
            <w:left w:val="none" w:sz="0" w:space="0" w:color="auto"/>
            <w:bottom w:val="none" w:sz="0" w:space="0" w:color="auto"/>
            <w:right w:val="none" w:sz="0" w:space="0" w:color="auto"/>
          </w:divBdr>
        </w:div>
        <w:div w:id="930429941">
          <w:marLeft w:val="640"/>
          <w:marRight w:val="0"/>
          <w:marTop w:val="0"/>
          <w:marBottom w:val="0"/>
          <w:divBdr>
            <w:top w:val="none" w:sz="0" w:space="0" w:color="auto"/>
            <w:left w:val="none" w:sz="0" w:space="0" w:color="auto"/>
            <w:bottom w:val="none" w:sz="0" w:space="0" w:color="auto"/>
            <w:right w:val="none" w:sz="0" w:space="0" w:color="auto"/>
          </w:divBdr>
        </w:div>
        <w:div w:id="1039935140">
          <w:marLeft w:val="640"/>
          <w:marRight w:val="0"/>
          <w:marTop w:val="0"/>
          <w:marBottom w:val="0"/>
          <w:divBdr>
            <w:top w:val="none" w:sz="0" w:space="0" w:color="auto"/>
            <w:left w:val="none" w:sz="0" w:space="0" w:color="auto"/>
            <w:bottom w:val="none" w:sz="0" w:space="0" w:color="auto"/>
            <w:right w:val="none" w:sz="0" w:space="0" w:color="auto"/>
          </w:divBdr>
        </w:div>
        <w:div w:id="1832522496">
          <w:marLeft w:val="640"/>
          <w:marRight w:val="0"/>
          <w:marTop w:val="0"/>
          <w:marBottom w:val="0"/>
          <w:divBdr>
            <w:top w:val="none" w:sz="0" w:space="0" w:color="auto"/>
            <w:left w:val="none" w:sz="0" w:space="0" w:color="auto"/>
            <w:bottom w:val="none" w:sz="0" w:space="0" w:color="auto"/>
            <w:right w:val="none" w:sz="0" w:space="0" w:color="auto"/>
          </w:divBdr>
        </w:div>
        <w:div w:id="1955479897">
          <w:marLeft w:val="640"/>
          <w:marRight w:val="0"/>
          <w:marTop w:val="0"/>
          <w:marBottom w:val="0"/>
          <w:divBdr>
            <w:top w:val="none" w:sz="0" w:space="0" w:color="auto"/>
            <w:left w:val="none" w:sz="0" w:space="0" w:color="auto"/>
            <w:bottom w:val="none" w:sz="0" w:space="0" w:color="auto"/>
            <w:right w:val="none" w:sz="0" w:space="0" w:color="auto"/>
          </w:divBdr>
        </w:div>
        <w:div w:id="424812956">
          <w:marLeft w:val="640"/>
          <w:marRight w:val="0"/>
          <w:marTop w:val="0"/>
          <w:marBottom w:val="0"/>
          <w:divBdr>
            <w:top w:val="none" w:sz="0" w:space="0" w:color="auto"/>
            <w:left w:val="none" w:sz="0" w:space="0" w:color="auto"/>
            <w:bottom w:val="none" w:sz="0" w:space="0" w:color="auto"/>
            <w:right w:val="none" w:sz="0" w:space="0" w:color="auto"/>
          </w:divBdr>
        </w:div>
        <w:div w:id="1727217807">
          <w:marLeft w:val="640"/>
          <w:marRight w:val="0"/>
          <w:marTop w:val="0"/>
          <w:marBottom w:val="0"/>
          <w:divBdr>
            <w:top w:val="none" w:sz="0" w:space="0" w:color="auto"/>
            <w:left w:val="none" w:sz="0" w:space="0" w:color="auto"/>
            <w:bottom w:val="none" w:sz="0" w:space="0" w:color="auto"/>
            <w:right w:val="none" w:sz="0" w:space="0" w:color="auto"/>
          </w:divBdr>
        </w:div>
        <w:div w:id="1293289105">
          <w:marLeft w:val="640"/>
          <w:marRight w:val="0"/>
          <w:marTop w:val="0"/>
          <w:marBottom w:val="0"/>
          <w:divBdr>
            <w:top w:val="none" w:sz="0" w:space="0" w:color="auto"/>
            <w:left w:val="none" w:sz="0" w:space="0" w:color="auto"/>
            <w:bottom w:val="none" w:sz="0" w:space="0" w:color="auto"/>
            <w:right w:val="none" w:sz="0" w:space="0" w:color="auto"/>
          </w:divBdr>
        </w:div>
        <w:div w:id="1880820436">
          <w:marLeft w:val="640"/>
          <w:marRight w:val="0"/>
          <w:marTop w:val="0"/>
          <w:marBottom w:val="0"/>
          <w:divBdr>
            <w:top w:val="none" w:sz="0" w:space="0" w:color="auto"/>
            <w:left w:val="none" w:sz="0" w:space="0" w:color="auto"/>
            <w:bottom w:val="none" w:sz="0" w:space="0" w:color="auto"/>
            <w:right w:val="none" w:sz="0" w:space="0" w:color="auto"/>
          </w:divBdr>
        </w:div>
        <w:div w:id="1988515145">
          <w:marLeft w:val="640"/>
          <w:marRight w:val="0"/>
          <w:marTop w:val="0"/>
          <w:marBottom w:val="0"/>
          <w:divBdr>
            <w:top w:val="none" w:sz="0" w:space="0" w:color="auto"/>
            <w:left w:val="none" w:sz="0" w:space="0" w:color="auto"/>
            <w:bottom w:val="none" w:sz="0" w:space="0" w:color="auto"/>
            <w:right w:val="none" w:sz="0" w:space="0" w:color="auto"/>
          </w:divBdr>
        </w:div>
        <w:div w:id="1956404451">
          <w:marLeft w:val="640"/>
          <w:marRight w:val="0"/>
          <w:marTop w:val="0"/>
          <w:marBottom w:val="0"/>
          <w:divBdr>
            <w:top w:val="none" w:sz="0" w:space="0" w:color="auto"/>
            <w:left w:val="none" w:sz="0" w:space="0" w:color="auto"/>
            <w:bottom w:val="none" w:sz="0" w:space="0" w:color="auto"/>
            <w:right w:val="none" w:sz="0" w:space="0" w:color="auto"/>
          </w:divBdr>
        </w:div>
        <w:div w:id="40450066">
          <w:marLeft w:val="640"/>
          <w:marRight w:val="0"/>
          <w:marTop w:val="0"/>
          <w:marBottom w:val="0"/>
          <w:divBdr>
            <w:top w:val="none" w:sz="0" w:space="0" w:color="auto"/>
            <w:left w:val="none" w:sz="0" w:space="0" w:color="auto"/>
            <w:bottom w:val="none" w:sz="0" w:space="0" w:color="auto"/>
            <w:right w:val="none" w:sz="0" w:space="0" w:color="auto"/>
          </w:divBdr>
        </w:div>
        <w:div w:id="411195074">
          <w:marLeft w:val="640"/>
          <w:marRight w:val="0"/>
          <w:marTop w:val="0"/>
          <w:marBottom w:val="0"/>
          <w:divBdr>
            <w:top w:val="none" w:sz="0" w:space="0" w:color="auto"/>
            <w:left w:val="none" w:sz="0" w:space="0" w:color="auto"/>
            <w:bottom w:val="none" w:sz="0" w:space="0" w:color="auto"/>
            <w:right w:val="none" w:sz="0" w:space="0" w:color="auto"/>
          </w:divBdr>
        </w:div>
        <w:div w:id="1758594429">
          <w:marLeft w:val="640"/>
          <w:marRight w:val="0"/>
          <w:marTop w:val="0"/>
          <w:marBottom w:val="0"/>
          <w:divBdr>
            <w:top w:val="none" w:sz="0" w:space="0" w:color="auto"/>
            <w:left w:val="none" w:sz="0" w:space="0" w:color="auto"/>
            <w:bottom w:val="none" w:sz="0" w:space="0" w:color="auto"/>
            <w:right w:val="none" w:sz="0" w:space="0" w:color="auto"/>
          </w:divBdr>
        </w:div>
        <w:div w:id="633945161">
          <w:marLeft w:val="640"/>
          <w:marRight w:val="0"/>
          <w:marTop w:val="0"/>
          <w:marBottom w:val="0"/>
          <w:divBdr>
            <w:top w:val="none" w:sz="0" w:space="0" w:color="auto"/>
            <w:left w:val="none" w:sz="0" w:space="0" w:color="auto"/>
            <w:bottom w:val="none" w:sz="0" w:space="0" w:color="auto"/>
            <w:right w:val="none" w:sz="0" w:space="0" w:color="auto"/>
          </w:divBdr>
        </w:div>
        <w:div w:id="1575579628">
          <w:marLeft w:val="640"/>
          <w:marRight w:val="0"/>
          <w:marTop w:val="0"/>
          <w:marBottom w:val="0"/>
          <w:divBdr>
            <w:top w:val="none" w:sz="0" w:space="0" w:color="auto"/>
            <w:left w:val="none" w:sz="0" w:space="0" w:color="auto"/>
            <w:bottom w:val="none" w:sz="0" w:space="0" w:color="auto"/>
            <w:right w:val="none" w:sz="0" w:space="0" w:color="auto"/>
          </w:divBdr>
        </w:div>
        <w:div w:id="1562671535">
          <w:marLeft w:val="640"/>
          <w:marRight w:val="0"/>
          <w:marTop w:val="0"/>
          <w:marBottom w:val="0"/>
          <w:divBdr>
            <w:top w:val="none" w:sz="0" w:space="0" w:color="auto"/>
            <w:left w:val="none" w:sz="0" w:space="0" w:color="auto"/>
            <w:bottom w:val="none" w:sz="0" w:space="0" w:color="auto"/>
            <w:right w:val="none" w:sz="0" w:space="0" w:color="auto"/>
          </w:divBdr>
        </w:div>
        <w:div w:id="1367802325">
          <w:marLeft w:val="640"/>
          <w:marRight w:val="0"/>
          <w:marTop w:val="0"/>
          <w:marBottom w:val="0"/>
          <w:divBdr>
            <w:top w:val="none" w:sz="0" w:space="0" w:color="auto"/>
            <w:left w:val="none" w:sz="0" w:space="0" w:color="auto"/>
            <w:bottom w:val="none" w:sz="0" w:space="0" w:color="auto"/>
            <w:right w:val="none" w:sz="0" w:space="0" w:color="auto"/>
          </w:divBdr>
        </w:div>
        <w:div w:id="1170869671">
          <w:marLeft w:val="640"/>
          <w:marRight w:val="0"/>
          <w:marTop w:val="0"/>
          <w:marBottom w:val="0"/>
          <w:divBdr>
            <w:top w:val="none" w:sz="0" w:space="0" w:color="auto"/>
            <w:left w:val="none" w:sz="0" w:space="0" w:color="auto"/>
            <w:bottom w:val="none" w:sz="0" w:space="0" w:color="auto"/>
            <w:right w:val="none" w:sz="0" w:space="0" w:color="auto"/>
          </w:divBdr>
        </w:div>
        <w:div w:id="1406609181">
          <w:marLeft w:val="640"/>
          <w:marRight w:val="0"/>
          <w:marTop w:val="0"/>
          <w:marBottom w:val="0"/>
          <w:divBdr>
            <w:top w:val="none" w:sz="0" w:space="0" w:color="auto"/>
            <w:left w:val="none" w:sz="0" w:space="0" w:color="auto"/>
            <w:bottom w:val="none" w:sz="0" w:space="0" w:color="auto"/>
            <w:right w:val="none" w:sz="0" w:space="0" w:color="auto"/>
          </w:divBdr>
        </w:div>
        <w:div w:id="556861548">
          <w:marLeft w:val="640"/>
          <w:marRight w:val="0"/>
          <w:marTop w:val="0"/>
          <w:marBottom w:val="0"/>
          <w:divBdr>
            <w:top w:val="none" w:sz="0" w:space="0" w:color="auto"/>
            <w:left w:val="none" w:sz="0" w:space="0" w:color="auto"/>
            <w:bottom w:val="none" w:sz="0" w:space="0" w:color="auto"/>
            <w:right w:val="none" w:sz="0" w:space="0" w:color="auto"/>
          </w:divBdr>
        </w:div>
        <w:div w:id="855575750">
          <w:marLeft w:val="640"/>
          <w:marRight w:val="0"/>
          <w:marTop w:val="0"/>
          <w:marBottom w:val="0"/>
          <w:divBdr>
            <w:top w:val="none" w:sz="0" w:space="0" w:color="auto"/>
            <w:left w:val="none" w:sz="0" w:space="0" w:color="auto"/>
            <w:bottom w:val="none" w:sz="0" w:space="0" w:color="auto"/>
            <w:right w:val="none" w:sz="0" w:space="0" w:color="auto"/>
          </w:divBdr>
        </w:div>
        <w:div w:id="80417159">
          <w:marLeft w:val="640"/>
          <w:marRight w:val="0"/>
          <w:marTop w:val="0"/>
          <w:marBottom w:val="0"/>
          <w:divBdr>
            <w:top w:val="none" w:sz="0" w:space="0" w:color="auto"/>
            <w:left w:val="none" w:sz="0" w:space="0" w:color="auto"/>
            <w:bottom w:val="none" w:sz="0" w:space="0" w:color="auto"/>
            <w:right w:val="none" w:sz="0" w:space="0" w:color="auto"/>
          </w:divBdr>
        </w:div>
        <w:div w:id="1769497815">
          <w:marLeft w:val="640"/>
          <w:marRight w:val="0"/>
          <w:marTop w:val="0"/>
          <w:marBottom w:val="0"/>
          <w:divBdr>
            <w:top w:val="none" w:sz="0" w:space="0" w:color="auto"/>
            <w:left w:val="none" w:sz="0" w:space="0" w:color="auto"/>
            <w:bottom w:val="none" w:sz="0" w:space="0" w:color="auto"/>
            <w:right w:val="none" w:sz="0" w:space="0" w:color="auto"/>
          </w:divBdr>
        </w:div>
        <w:div w:id="842738576">
          <w:marLeft w:val="640"/>
          <w:marRight w:val="0"/>
          <w:marTop w:val="0"/>
          <w:marBottom w:val="0"/>
          <w:divBdr>
            <w:top w:val="none" w:sz="0" w:space="0" w:color="auto"/>
            <w:left w:val="none" w:sz="0" w:space="0" w:color="auto"/>
            <w:bottom w:val="none" w:sz="0" w:space="0" w:color="auto"/>
            <w:right w:val="none" w:sz="0" w:space="0" w:color="auto"/>
          </w:divBdr>
        </w:div>
        <w:div w:id="985083356">
          <w:marLeft w:val="640"/>
          <w:marRight w:val="0"/>
          <w:marTop w:val="0"/>
          <w:marBottom w:val="0"/>
          <w:divBdr>
            <w:top w:val="none" w:sz="0" w:space="0" w:color="auto"/>
            <w:left w:val="none" w:sz="0" w:space="0" w:color="auto"/>
            <w:bottom w:val="none" w:sz="0" w:space="0" w:color="auto"/>
            <w:right w:val="none" w:sz="0" w:space="0" w:color="auto"/>
          </w:divBdr>
        </w:div>
        <w:div w:id="1782265625">
          <w:marLeft w:val="640"/>
          <w:marRight w:val="0"/>
          <w:marTop w:val="0"/>
          <w:marBottom w:val="0"/>
          <w:divBdr>
            <w:top w:val="none" w:sz="0" w:space="0" w:color="auto"/>
            <w:left w:val="none" w:sz="0" w:space="0" w:color="auto"/>
            <w:bottom w:val="none" w:sz="0" w:space="0" w:color="auto"/>
            <w:right w:val="none" w:sz="0" w:space="0" w:color="auto"/>
          </w:divBdr>
        </w:div>
        <w:div w:id="1209336485">
          <w:marLeft w:val="640"/>
          <w:marRight w:val="0"/>
          <w:marTop w:val="0"/>
          <w:marBottom w:val="0"/>
          <w:divBdr>
            <w:top w:val="none" w:sz="0" w:space="0" w:color="auto"/>
            <w:left w:val="none" w:sz="0" w:space="0" w:color="auto"/>
            <w:bottom w:val="none" w:sz="0" w:space="0" w:color="auto"/>
            <w:right w:val="none" w:sz="0" w:space="0" w:color="auto"/>
          </w:divBdr>
        </w:div>
        <w:div w:id="248348373">
          <w:marLeft w:val="640"/>
          <w:marRight w:val="0"/>
          <w:marTop w:val="0"/>
          <w:marBottom w:val="0"/>
          <w:divBdr>
            <w:top w:val="none" w:sz="0" w:space="0" w:color="auto"/>
            <w:left w:val="none" w:sz="0" w:space="0" w:color="auto"/>
            <w:bottom w:val="none" w:sz="0" w:space="0" w:color="auto"/>
            <w:right w:val="none" w:sz="0" w:space="0" w:color="auto"/>
          </w:divBdr>
        </w:div>
        <w:div w:id="1911572707">
          <w:marLeft w:val="640"/>
          <w:marRight w:val="0"/>
          <w:marTop w:val="0"/>
          <w:marBottom w:val="0"/>
          <w:divBdr>
            <w:top w:val="none" w:sz="0" w:space="0" w:color="auto"/>
            <w:left w:val="none" w:sz="0" w:space="0" w:color="auto"/>
            <w:bottom w:val="none" w:sz="0" w:space="0" w:color="auto"/>
            <w:right w:val="none" w:sz="0" w:space="0" w:color="auto"/>
          </w:divBdr>
        </w:div>
        <w:div w:id="1108162950">
          <w:marLeft w:val="640"/>
          <w:marRight w:val="0"/>
          <w:marTop w:val="0"/>
          <w:marBottom w:val="0"/>
          <w:divBdr>
            <w:top w:val="none" w:sz="0" w:space="0" w:color="auto"/>
            <w:left w:val="none" w:sz="0" w:space="0" w:color="auto"/>
            <w:bottom w:val="none" w:sz="0" w:space="0" w:color="auto"/>
            <w:right w:val="none" w:sz="0" w:space="0" w:color="auto"/>
          </w:divBdr>
        </w:div>
        <w:div w:id="1395201785">
          <w:marLeft w:val="640"/>
          <w:marRight w:val="0"/>
          <w:marTop w:val="0"/>
          <w:marBottom w:val="0"/>
          <w:divBdr>
            <w:top w:val="none" w:sz="0" w:space="0" w:color="auto"/>
            <w:left w:val="none" w:sz="0" w:space="0" w:color="auto"/>
            <w:bottom w:val="none" w:sz="0" w:space="0" w:color="auto"/>
            <w:right w:val="none" w:sz="0" w:space="0" w:color="auto"/>
          </w:divBdr>
        </w:div>
        <w:div w:id="1273972213">
          <w:marLeft w:val="640"/>
          <w:marRight w:val="0"/>
          <w:marTop w:val="0"/>
          <w:marBottom w:val="0"/>
          <w:divBdr>
            <w:top w:val="none" w:sz="0" w:space="0" w:color="auto"/>
            <w:left w:val="none" w:sz="0" w:space="0" w:color="auto"/>
            <w:bottom w:val="none" w:sz="0" w:space="0" w:color="auto"/>
            <w:right w:val="none" w:sz="0" w:space="0" w:color="auto"/>
          </w:divBdr>
        </w:div>
        <w:div w:id="1600675103">
          <w:marLeft w:val="640"/>
          <w:marRight w:val="0"/>
          <w:marTop w:val="0"/>
          <w:marBottom w:val="0"/>
          <w:divBdr>
            <w:top w:val="none" w:sz="0" w:space="0" w:color="auto"/>
            <w:left w:val="none" w:sz="0" w:space="0" w:color="auto"/>
            <w:bottom w:val="none" w:sz="0" w:space="0" w:color="auto"/>
            <w:right w:val="none" w:sz="0" w:space="0" w:color="auto"/>
          </w:divBdr>
        </w:div>
        <w:div w:id="532546924">
          <w:marLeft w:val="640"/>
          <w:marRight w:val="0"/>
          <w:marTop w:val="0"/>
          <w:marBottom w:val="0"/>
          <w:divBdr>
            <w:top w:val="none" w:sz="0" w:space="0" w:color="auto"/>
            <w:left w:val="none" w:sz="0" w:space="0" w:color="auto"/>
            <w:bottom w:val="none" w:sz="0" w:space="0" w:color="auto"/>
            <w:right w:val="none" w:sz="0" w:space="0" w:color="auto"/>
          </w:divBdr>
        </w:div>
        <w:div w:id="47538967">
          <w:marLeft w:val="640"/>
          <w:marRight w:val="0"/>
          <w:marTop w:val="0"/>
          <w:marBottom w:val="0"/>
          <w:divBdr>
            <w:top w:val="none" w:sz="0" w:space="0" w:color="auto"/>
            <w:left w:val="none" w:sz="0" w:space="0" w:color="auto"/>
            <w:bottom w:val="none" w:sz="0" w:space="0" w:color="auto"/>
            <w:right w:val="none" w:sz="0" w:space="0" w:color="auto"/>
          </w:divBdr>
        </w:div>
        <w:div w:id="95908436">
          <w:marLeft w:val="640"/>
          <w:marRight w:val="0"/>
          <w:marTop w:val="0"/>
          <w:marBottom w:val="0"/>
          <w:divBdr>
            <w:top w:val="none" w:sz="0" w:space="0" w:color="auto"/>
            <w:left w:val="none" w:sz="0" w:space="0" w:color="auto"/>
            <w:bottom w:val="none" w:sz="0" w:space="0" w:color="auto"/>
            <w:right w:val="none" w:sz="0" w:space="0" w:color="auto"/>
          </w:divBdr>
        </w:div>
        <w:div w:id="677196304">
          <w:marLeft w:val="640"/>
          <w:marRight w:val="0"/>
          <w:marTop w:val="0"/>
          <w:marBottom w:val="0"/>
          <w:divBdr>
            <w:top w:val="none" w:sz="0" w:space="0" w:color="auto"/>
            <w:left w:val="none" w:sz="0" w:space="0" w:color="auto"/>
            <w:bottom w:val="none" w:sz="0" w:space="0" w:color="auto"/>
            <w:right w:val="none" w:sz="0" w:space="0" w:color="auto"/>
          </w:divBdr>
        </w:div>
        <w:div w:id="540435787">
          <w:marLeft w:val="640"/>
          <w:marRight w:val="0"/>
          <w:marTop w:val="0"/>
          <w:marBottom w:val="0"/>
          <w:divBdr>
            <w:top w:val="none" w:sz="0" w:space="0" w:color="auto"/>
            <w:left w:val="none" w:sz="0" w:space="0" w:color="auto"/>
            <w:bottom w:val="none" w:sz="0" w:space="0" w:color="auto"/>
            <w:right w:val="none" w:sz="0" w:space="0" w:color="auto"/>
          </w:divBdr>
        </w:div>
        <w:div w:id="277683994">
          <w:marLeft w:val="640"/>
          <w:marRight w:val="0"/>
          <w:marTop w:val="0"/>
          <w:marBottom w:val="0"/>
          <w:divBdr>
            <w:top w:val="none" w:sz="0" w:space="0" w:color="auto"/>
            <w:left w:val="none" w:sz="0" w:space="0" w:color="auto"/>
            <w:bottom w:val="none" w:sz="0" w:space="0" w:color="auto"/>
            <w:right w:val="none" w:sz="0" w:space="0" w:color="auto"/>
          </w:divBdr>
        </w:div>
        <w:div w:id="1111435104">
          <w:marLeft w:val="640"/>
          <w:marRight w:val="0"/>
          <w:marTop w:val="0"/>
          <w:marBottom w:val="0"/>
          <w:divBdr>
            <w:top w:val="none" w:sz="0" w:space="0" w:color="auto"/>
            <w:left w:val="none" w:sz="0" w:space="0" w:color="auto"/>
            <w:bottom w:val="none" w:sz="0" w:space="0" w:color="auto"/>
            <w:right w:val="none" w:sz="0" w:space="0" w:color="auto"/>
          </w:divBdr>
        </w:div>
        <w:div w:id="398291847">
          <w:marLeft w:val="640"/>
          <w:marRight w:val="0"/>
          <w:marTop w:val="0"/>
          <w:marBottom w:val="0"/>
          <w:divBdr>
            <w:top w:val="none" w:sz="0" w:space="0" w:color="auto"/>
            <w:left w:val="none" w:sz="0" w:space="0" w:color="auto"/>
            <w:bottom w:val="none" w:sz="0" w:space="0" w:color="auto"/>
            <w:right w:val="none" w:sz="0" w:space="0" w:color="auto"/>
          </w:divBdr>
        </w:div>
        <w:div w:id="450057508">
          <w:marLeft w:val="640"/>
          <w:marRight w:val="0"/>
          <w:marTop w:val="0"/>
          <w:marBottom w:val="0"/>
          <w:divBdr>
            <w:top w:val="none" w:sz="0" w:space="0" w:color="auto"/>
            <w:left w:val="none" w:sz="0" w:space="0" w:color="auto"/>
            <w:bottom w:val="none" w:sz="0" w:space="0" w:color="auto"/>
            <w:right w:val="none" w:sz="0" w:space="0" w:color="auto"/>
          </w:divBdr>
        </w:div>
        <w:div w:id="1743677459">
          <w:marLeft w:val="640"/>
          <w:marRight w:val="0"/>
          <w:marTop w:val="0"/>
          <w:marBottom w:val="0"/>
          <w:divBdr>
            <w:top w:val="none" w:sz="0" w:space="0" w:color="auto"/>
            <w:left w:val="none" w:sz="0" w:space="0" w:color="auto"/>
            <w:bottom w:val="none" w:sz="0" w:space="0" w:color="auto"/>
            <w:right w:val="none" w:sz="0" w:space="0" w:color="auto"/>
          </w:divBdr>
        </w:div>
        <w:div w:id="1186167707">
          <w:marLeft w:val="640"/>
          <w:marRight w:val="0"/>
          <w:marTop w:val="0"/>
          <w:marBottom w:val="0"/>
          <w:divBdr>
            <w:top w:val="none" w:sz="0" w:space="0" w:color="auto"/>
            <w:left w:val="none" w:sz="0" w:space="0" w:color="auto"/>
            <w:bottom w:val="none" w:sz="0" w:space="0" w:color="auto"/>
            <w:right w:val="none" w:sz="0" w:space="0" w:color="auto"/>
          </w:divBdr>
        </w:div>
        <w:div w:id="624193278">
          <w:marLeft w:val="640"/>
          <w:marRight w:val="0"/>
          <w:marTop w:val="0"/>
          <w:marBottom w:val="0"/>
          <w:divBdr>
            <w:top w:val="none" w:sz="0" w:space="0" w:color="auto"/>
            <w:left w:val="none" w:sz="0" w:space="0" w:color="auto"/>
            <w:bottom w:val="none" w:sz="0" w:space="0" w:color="auto"/>
            <w:right w:val="none" w:sz="0" w:space="0" w:color="auto"/>
          </w:divBdr>
        </w:div>
        <w:div w:id="551162764">
          <w:marLeft w:val="640"/>
          <w:marRight w:val="0"/>
          <w:marTop w:val="0"/>
          <w:marBottom w:val="0"/>
          <w:divBdr>
            <w:top w:val="none" w:sz="0" w:space="0" w:color="auto"/>
            <w:left w:val="none" w:sz="0" w:space="0" w:color="auto"/>
            <w:bottom w:val="none" w:sz="0" w:space="0" w:color="auto"/>
            <w:right w:val="none" w:sz="0" w:space="0" w:color="auto"/>
          </w:divBdr>
        </w:div>
        <w:div w:id="1803302547">
          <w:marLeft w:val="640"/>
          <w:marRight w:val="0"/>
          <w:marTop w:val="0"/>
          <w:marBottom w:val="0"/>
          <w:divBdr>
            <w:top w:val="none" w:sz="0" w:space="0" w:color="auto"/>
            <w:left w:val="none" w:sz="0" w:space="0" w:color="auto"/>
            <w:bottom w:val="none" w:sz="0" w:space="0" w:color="auto"/>
            <w:right w:val="none" w:sz="0" w:space="0" w:color="auto"/>
          </w:divBdr>
        </w:div>
        <w:div w:id="1162968799">
          <w:marLeft w:val="640"/>
          <w:marRight w:val="0"/>
          <w:marTop w:val="0"/>
          <w:marBottom w:val="0"/>
          <w:divBdr>
            <w:top w:val="none" w:sz="0" w:space="0" w:color="auto"/>
            <w:left w:val="none" w:sz="0" w:space="0" w:color="auto"/>
            <w:bottom w:val="none" w:sz="0" w:space="0" w:color="auto"/>
            <w:right w:val="none" w:sz="0" w:space="0" w:color="auto"/>
          </w:divBdr>
        </w:div>
        <w:div w:id="1833567272">
          <w:marLeft w:val="640"/>
          <w:marRight w:val="0"/>
          <w:marTop w:val="0"/>
          <w:marBottom w:val="0"/>
          <w:divBdr>
            <w:top w:val="none" w:sz="0" w:space="0" w:color="auto"/>
            <w:left w:val="none" w:sz="0" w:space="0" w:color="auto"/>
            <w:bottom w:val="none" w:sz="0" w:space="0" w:color="auto"/>
            <w:right w:val="none" w:sz="0" w:space="0" w:color="auto"/>
          </w:divBdr>
        </w:div>
        <w:div w:id="49307368">
          <w:marLeft w:val="640"/>
          <w:marRight w:val="0"/>
          <w:marTop w:val="0"/>
          <w:marBottom w:val="0"/>
          <w:divBdr>
            <w:top w:val="none" w:sz="0" w:space="0" w:color="auto"/>
            <w:left w:val="none" w:sz="0" w:space="0" w:color="auto"/>
            <w:bottom w:val="none" w:sz="0" w:space="0" w:color="auto"/>
            <w:right w:val="none" w:sz="0" w:space="0" w:color="auto"/>
          </w:divBdr>
        </w:div>
        <w:div w:id="160391628">
          <w:marLeft w:val="640"/>
          <w:marRight w:val="0"/>
          <w:marTop w:val="0"/>
          <w:marBottom w:val="0"/>
          <w:divBdr>
            <w:top w:val="none" w:sz="0" w:space="0" w:color="auto"/>
            <w:left w:val="none" w:sz="0" w:space="0" w:color="auto"/>
            <w:bottom w:val="none" w:sz="0" w:space="0" w:color="auto"/>
            <w:right w:val="none" w:sz="0" w:space="0" w:color="auto"/>
          </w:divBdr>
        </w:div>
        <w:div w:id="1803648321">
          <w:marLeft w:val="640"/>
          <w:marRight w:val="0"/>
          <w:marTop w:val="0"/>
          <w:marBottom w:val="0"/>
          <w:divBdr>
            <w:top w:val="none" w:sz="0" w:space="0" w:color="auto"/>
            <w:left w:val="none" w:sz="0" w:space="0" w:color="auto"/>
            <w:bottom w:val="none" w:sz="0" w:space="0" w:color="auto"/>
            <w:right w:val="none" w:sz="0" w:space="0" w:color="auto"/>
          </w:divBdr>
        </w:div>
        <w:div w:id="1365864745">
          <w:marLeft w:val="640"/>
          <w:marRight w:val="0"/>
          <w:marTop w:val="0"/>
          <w:marBottom w:val="0"/>
          <w:divBdr>
            <w:top w:val="none" w:sz="0" w:space="0" w:color="auto"/>
            <w:left w:val="none" w:sz="0" w:space="0" w:color="auto"/>
            <w:bottom w:val="none" w:sz="0" w:space="0" w:color="auto"/>
            <w:right w:val="none" w:sz="0" w:space="0" w:color="auto"/>
          </w:divBdr>
        </w:div>
        <w:div w:id="1518076318">
          <w:marLeft w:val="640"/>
          <w:marRight w:val="0"/>
          <w:marTop w:val="0"/>
          <w:marBottom w:val="0"/>
          <w:divBdr>
            <w:top w:val="none" w:sz="0" w:space="0" w:color="auto"/>
            <w:left w:val="none" w:sz="0" w:space="0" w:color="auto"/>
            <w:bottom w:val="none" w:sz="0" w:space="0" w:color="auto"/>
            <w:right w:val="none" w:sz="0" w:space="0" w:color="auto"/>
          </w:divBdr>
        </w:div>
        <w:div w:id="158541815">
          <w:marLeft w:val="640"/>
          <w:marRight w:val="0"/>
          <w:marTop w:val="0"/>
          <w:marBottom w:val="0"/>
          <w:divBdr>
            <w:top w:val="none" w:sz="0" w:space="0" w:color="auto"/>
            <w:left w:val="none" w:sz="0" w:space="0" w:color="auto"/>
            <w:bottom w:val="none" w:sz="0" w:space="0" w:color="auto"/>
            <w:right w:val="none" w:sz="0" w:space="0" w:color="auto"/>
          </w:divBdr>
        </w:div>
        <w:div w:id="1319070729">
          <w:marLeft w:val="640"/>
          <w:marRight w:val="0"/>
          <w:marTop w:val="0"/>
          <w:marBottom w:val="0"/>
          <w:divBdr>
            <w:top w:val="none" w:sz="0" w:space="0" w:color="auto"/>
            <w:left w:val="none" w:sz="0" w:space="0" w:color="auto"/>
            <w:bottom w:val="none" w:sz="0" w:space="0" w:color="auto"/>
            <w:right w:val="none" w:sz="0" w:space="0" w:color="auto"/>
          </w:divBdr>
        </w:div>
        <w:div w:id="1150097513">
          <w:marLeft w:val="640"/>
          <w:marRight w:val="0"/>
          <w:marTop w:val="0"/>
          <w:marBottom w:val="0"/>
          <w:divBdr>
            <w:top w:val="none" w:sz="0" w:space="0" w:color="auto"/>
            <w:left w:val="none" w:sz="0" w:space="0" w:color="auto"/>
            <w:bottom w:val="none" w:sz="0" w:space="0" w:color="auto"/>
            <w:right w:val="none" w:sz="0" w:space="0" w:color="auto"/>
          </w:divBdr>
        </w:div>
        <w:div w:id="95562120">
          <w:marLeft w:val="640"/>
          <w:marRight w:val="0"/>
          <w:marTop w:val="0"/>
          <w:marBottom w:val="0"/>
          <w:divBdr>
            <w:top w:val="none" w:sz="0" w:space="0" w:color="auto"/>
            <w:left w:val="none" w:sz="0" w:space="0" w:color="auto"/>
            <w:bottom w:val="none" w:sz="0" w:space="0" w:color="auto"/>
            <w:right w:val="none" w:sz="0" w:space="0" w:color="auto"/>
          </w:divBdr>
        </w:div>
        <w:div w:id="1700551078">
          <w:marLeft w:val="640"/>
          <w:marRight w:val="0"/>
          <w:marTop w:val="0"/>
          <w:marBottom w:val="0"/>
          <w:divBdr>
            <w:top w:val="none" w:sz="0" w:space="0" w:color="auto"/>
            <w:left w:val="none" w:sz="0" w:space="0" w:color="auto"/>
            <w:bottom w:val="none" w:sz="0" w:space="0" w:color="auto"/>
            <w:right w:val="none" w:sz="0" w:space="0" w:color="auto"/>
          </w:divBdr>
        </w:div>
        <w:div w:id="1767189168">
          <w:marLeft w:val="640"/>
          <w:marRight w:val="0"/>
          <w:marTop w:val="0"/>
          <w:marBottom w:val="0"/>
          <w:divBdr>
            <w:top w:val="none" w:sz="0" w:space="0" w:color="auto"/>
            <w:left w:val="none" w:sz="0" w:space="0" w:color="auto"/>
            <w:bottom w:val="none" w:sz="0" w:space="0" w:color="auto"/>
            <w:right w:val="none" w:sz="0" w:space="0" w:color="auto"/>
          </w:divBdr>
        </w:div>
        <w:div w:id="807672715">
          <w:marLeft w:val="640"/>
          <w:marRight w:val="0"/>
          <w:marTop w:val="0"/>
          <w:marBottom w:val="0"/>
          <w:divBdr>
            <w:top w:val="none" w:sz="0" w:space="0" w:color="auto"/>
            <w:left w:val="none" w:sz="0" w:space="0" w:color="auto"/>
            <w:bottom w:val="none" w:sz="0" w:space="0" w:color="auto"/>
            <w:right w:val="none" w:sz="0" w:space="0" w:color="auto"/>
          </w:divBdr>
        </w:div>
        <w:div w:id="620233085">
          <w:marLeft w:val="640"/>
          <w:marRight w:val="0"/>
          <w:marTop w:val="0"/>
          <w:marBottom w:val="0"/>
          <w:divBdr>
            <w:top w:val="none" w:sz="0" w:space="0" w:color="auto"/>
            <w:left w:val="none" w:sz="0" w:space="0" w:color="auto"/>
            <w:bottom w:val="none" w:sz="0" w:space="0" w:color="auto"/>
            <w:right w:val="none" w:sz="0" w:space="0" w:color="auto"/>
          </w:divBdr>
        </w:div>
        <w:div w:id="374353132">
          <w:marLeft w:val="640"/>
          <w:marRight w:val="0"/>
          <w:marTop w:val="0"/>
          <w:marBottom w:val="0"/>
          <w:divBdr>
            <w:top w:val="none" w:sz="0" w:space="0" w:color="auto"/>
            <w:left w:val="none" w:sz="0" w:space="0" w:color="auto"/>
            <w:bottom w:val="none" w:sz="0" w:space="0" w:color="auto"/>
            <w:right w:val="none" w:sz="0" w:space="0" w:color="auto"/>
          </w:divBdr>
        </w:div>
        <w:div w:id="29842690">
          <w:marLeft w:val="640"/>
          <w:marRight w:val="0"/>
          <w:marTop w:val="0"/>
          <w:marBottom w:val="0"/>
          <w:divBdr>
            <w:top w:val="none" w:sz="0" w:space="0" w:color="auto"/>
            <w:left w:val="none" w:sz="0" w:space="0" w:color="auto"/>
            <w:bottom w:val="none" w:sz="0" w:space="0" w:color="auto"/>
            <w:right w:val="none" w:sz="0" w:space="0" w:color="auto"/>
          </w:divBdr>
        </w:div>
        <w:div w:id="1172377775">
          <w:marLeft w:val="640"/>
          <w:marRight w:val="0"/>
          <w:marTop w:val="0"/>
          <w:marBottom w:val="0"/>
          <w:divBdr>
            <w:top w:val="none" w:sz="0" w:space="0" w:color="auto"/>
            <w:left w:val="none" w:sz="0" w:space="0" w:color="auto"/>
            <w:bottom w:val="none" w:sz="0" w:space="0" w:color="auto"/>
            <w:right w:val="none" w:sz="0" w:space="0" w:color="auto"/>
          </w:divBdr>
        </w:div>
        <w:div w:id="320736240">
          <w:marLeft w:val="640"/>
          <w:marRight w:val="0"/>
          <w:marTop w:val="0"/>
          <w:marBottom w:val="0"/>
          <w:divBdr>
            <w:top w:val="none" w:sz="0" w:space="0" w:color="auto"/>
            <w:left w:val="none" w:sz="0" w:space="0" w:color="auto"/>
            <w:bottom w:val="none" w:sz="0" w:space="0" w:color="auto"/>
            <w:right w:val="none" w:sz="0" w:space="0" w:color="auto"/>
          </w:divBdr>
        </w:div>
        <w:div w:id="2053386975">
          <w:marLeft w:val="640"/>
          <w:marRight w:val="0"/>
          <w:marTop w:val="0"/>
          <w:marBottom w:val="0"/>
          <w:divBdr>
            <w:top w:val="none" w:sz="0" w:space="0" w:color="auto"/>
            <w:left w:val="none" w:sz="0" w:space="0" w:color="auto"/>
            <w:bottom w:val="none" w:sz="0" w:space="0" w:color="auto"/>
            <w:right w:val="none" w:sz="0" w:space="0" w:color="auto"/>
          </w:divBdr>
        </w:div>
        <w:div w:id="663506718">
          <w:marLeft w:val="640"/>
          <w:marRight w:val="0"/>
          <w:marTop w:val="0"/>
          <w:marBottom w:val="0"/>
          <w:divBdr>
            <w:top w:val="none" w:sz="0" w:space="0" w:color="auto"/>
            <w:left w:val="none" w:sz="0" w:space="0" w:color="auto"/>
            <w:bottom w:val="none" w:sz="0" w:space="0" w:color="auto"/>
            <w:right w:val="none" w:sz="0" w:space="0" w:color="auto"/>
          </w:divBdr>
        </w:div>
        <w:div w:id="1544169427">
          <w:marLeft w:val="640"/>
          <w:marRight w:val="0"/>
          <w:marTop w:val="0"/>
          <w:marBottom w:val="0"/>
          <w:divBdr>
            <w:top w:val="none" w:sz="0" w:space="0" w:color="auto"/>
            <w:left w:val="none" w:sz="0" w:space="0" w:color="auto"/>
            <w:bottom w:val="none" w:sz="0" w:space="0" w:color="auto"/>
            <w:right w:val="none" w:sz="0" w:space="0" w:color="auto"/>
          </w:divBdr>
        </w:div>
        <w:div w:id="1755083375">
          <w:marLeft w:val="640"/>
          <w:marRight w:val="0"/>
          <w:marTop w:val="0"/>
          <w:marBottom w:val="0"/>
          <w:divBdr>
            <w:top w:val="none" w:sz="0" w:space="0" w:color="auto"/>
            <w:left w:val="none" w:sz="0" w:space="0" w:color="auto"/>
            <w:bottom w:val="none" w:sz="0" w:space="0" w:color="auto"/>
            <w:right w:val="none" w:sz="0" w:space="0" w:color="auto"/>
          </w:divBdr>
        </w:div>
        <w:div w:id="1153521294">
          <w:marLeft w:val="640"/>
          <w:marRight w:val="0"/>
          <w:marTop w:val="0"/>
          <w:marBottom w:val="0"/>
          <w:divBdr>
            <w:top w:val="none" w:sz="0" w:space="0" w:color="auto"/>
            <w:left w:val="none" w:sz="0" w:space="0" w:color="auto"/>
            <w:bottom w:val="none" w:sz="0" w:space="0" w:color="auto"/>
            <w:right w:val="none" w:sz="0" w:space="0" w:color="auto"/>
          </w:divBdr>
        </w:div>
        <w:div w:id="656961619">
          <w:marLeft w:val="640"/>
          <w:marRight w:val="0"/>
          <w:marTop w:val="0"/>
          <w:marBottom w:val="0"/>
          <w:divBdr>
            <w:top w:val="none" w:sz="0" w:space="0" w:color="auto"/>
            <w:left w:val="none" w:sz="0" w:space="0" w:color="auto"/>
            <w:bottom w:val="none" w:sz="0" w:space="0" w:color="auto"/>
            <w:right w:val="none" w:sz="0" w:space="0" w:color="auto"/>
          </w:divBdr>
        </w:div>
        <w:div w:id="1047069808">
          <w:marLeft w:val="640"/>
          <w:marRight w:val="0"/>
          <w:marTop w:val="0"/>
          <w:marBottom w:val="0"/>
          <w:divBdr>
            <w:top w:val="none" w:sz="0" w:space="0" w:color="auto"/>
            <w:left w:val="none" w:sz="0" w:space="0" w:color="auto"/>
            <w:bottom w:val="none" w:sz="0" w:space="0" w:color="auto"/>
            <w:right w:val="none" w:sz="0" w:space="0" w:color="auto"/>
          </w:divBdr>
        </w:div>
        <w:div w:id="1266185457">
          <w:marLeft w:val="640"/>
          <w:marRight w:val="0"/>
          <w:marTop w:val="0"/>
          <w:marBottom w:val="0"/>
          <w:divBdr>
            <w:top w:val="none" w:sz="0" w:space="0" w:color="auto"/>
            <w:left w:val="none" w:sz="0" w:space="0" w:color="auto"/>
            <w:bottom w:val="none" w:sz="0" w:space="0" w:color="auto"/>
            <w:right w:val="none" w:sz="0" w:space="0" w:color="auto"/>
          </w:divBdr>
        </w:div>
        <w:div w:id="1670060885">
          <w:marLeft w:val="640"/>
          <w:marRight w:val="0"/>
          <w:marTop w:val="0"/>
          <w:marBottom w:val="0"/>
          <w:divBdr>
            <w:top w:val="none" w:sz="0" w:space="0" w:color="auto"/>
            <w:left w:val="none" w:sz="0" w:space="0" w:color="auto"/>
            <w:bottom w:val="none" w:sz="0" w:space="0" w:color="auto"/>
            <w:right w:val="none" w:sz="0" w:space="0" w:color="auto"/>
          </w:divBdr>
        </w:div>
        <w:div w:id="343824025">
          <w:marLeft w:val="640"/>
          <w:marRight w:val="0"/>
          <w:marTop w:val="0"/>
          <w:marBottom w:val="0"/>
          <w:divBdr>
            <w:top w:val="none" w:sz="0" w:space="0" w:color="auto"/>
            <w:left w:val="none" w:sz="0" w:space="0" w:color="auto"/>
            <w:bottom w:val="none" w:sz="0" w:space="0" w:color="auto"/>
            <w:right w:val="none" w:sz="0" w:space="0" w:color="auto"/>
          </w:divBdr>
        </w:div>
        <w:div w:id="1478497160">
          <w:marLeft w:val="640"/>
          <w:marRight w:val="0"/>
          <w:marTop w:val="0"/>
          <w:marBottom w:val="0"/>
          <w:divBdr>
            <w:top w:val="none" w:sz="0" w:space="0" w:color="auto"/>
            <w:left w:val="none" w:sz="0" w:space="0" w:color="auto"/>
            <w:bottom w:val="none" w:sz="0" w:space="0" w:color="auto"/>
            <w:right w:val="none" w:sz="0" w:space="0" w:color="auto"/>
          </w:divBdr>
        </w:div>
        <w:div w:id="1734767921">
          <w:marLeft w:val="640"/>
          <w:marRight w:val="0"/>
          <w:marTop w:val="0"/>
          <w:marBottom w:val="0"/>
          <w:divBdr>
            <w:top w:val="none" w:sz="0" w:space="0" w:color="auto"/>
            <w:left w:val="none" w:sz="0" w:space="0" w:color="auto"/>
            <w:bottom w:val="none" w:sz="0" w:space="0" w:color="auto"/>
            <w:right w:val="none" w:sz="0" w:space="0" w:color="auto"/>
          </w:divBdr>
        </w:div>
        <w:div w:id="1940478112">
          <w:marLeft w:val="640"/>
          <w:marRight w:val="0"/>
          <w:marTop w:val="0"/>
          <w:marBottom w:val="0"/>
          <w:divBdr>
            <w:top w:val="none" w:sz="0" w:space="0" w:color="auto"/>
            <w:left w:val="none" w:sz="0" w:space="0" w:color="auto"/>
            <w:bottom w:val="none" w:sz="0" w:space="0" w:color="auto"/>
            <w:right w:val="none" w:sz="0" w:space="0" w:color="auto"/>
          </w:divBdr>
        </w:div>
        <w:div w:id="207423207">
          <w:marLeft w:val="640"/>
          <w:marRight w:val="0"/>
          <w:marTop w:val="0"/>
          <w:marBottom w:val="0"/>
          <w:divBdr>
            <w:top w:val="none" w:sz="0" w:space="0" w:color="auto"/>
            <w:left w:val="none" w:sz="0" w:space="0" w:color="auto"/>
            <w:bottom w:val="none" w:sz="0" w:space="0" w:color="auto"/>
            <w:right w:val="none" w:sz="0" w:space="0" w:color="auto"/>
          </w:divBdr>
        </w:div>
        <w:div w:id="1198006463">
          <w:marLeft w:val="640"/>
          <w:marRight w:val="0"/>
          <w:marTop w:val="0"/>
          <w:marBottom w:val="0"/>
          <w:divBdr>
            <w:top w:val="none" w:sz="0" w:space="0" w:color="auto"/>
            <w:left w:val="none" w:sz="0" w:space="0" w:color="auto"/>
            <w:bottom w:val="none" w:sz="0" w:space="0" w:color="auto"/>
            <w:right w:val="none" w:sz="0" w:space="0" w:color="auto"/>
          </w:divBdr>
        </w:div>
        <w:div w:id="1352680153">
          <w:marLeft w:val="640"/>
          <w:marRight w:val="0"/>
          <w:marTop w:val="0"/>
          <w:marBottom w:val="0"/>
          <w:divBdr>
            <w:top w:val="none" w:sz="0" w:space="0" w:color="auto"/>
            <w:left w:val="none" w:sz="0" w:space="0" w:color="auto"/>
            <w:bottom w:val="none" w:sz="0" w:space="0" w:color="auto"/>
            <w:right w:val="none" w:sz="0" w:space="0" w:color="auto"/>
          </w:divBdr>
        </w:div>
        <w:div w:id="741878640">
          <w:marLeft w:val="640"/>
          <w:marRight w:val="0"/>
          <w:marTop w:val="0"/>
          <w:marBottom w:val="0"/>
          <w:divBdr>
            <w:top w:val="none" w:sz="0" w:space="0" w:color="auto"/>
            <w:left w:val="none" w:sz="0" w:space="0" w:color="auto"/>
            <w:bottom w:val="none" w:sz="0" w:space="0" w:color="auto"/>
            <w:right w:val="none" w:sz="0" w:space="0" w:color="auto"/>
          </w:divBdr>
        </w:div>
        <w:div w:id="2115710284">
          <w:marLeft w:val="640"/>
          <w:marRight w:val="0"/>
          <w:marTop w:val="0"/>
          <w:marBottom w:val="0"/>
          <w:divBdr>
            <w:top w:val="none" w:sz="0" w:space="0" w:color="auto"/>
            <w:left w:val="none" w:sz="0" w:space="0" w:color="auto"/>
            <w:bottom w:val="none" w:sz="0" w:space="0" w:color="auto"/>
            <w:right w:val="none" w:sz="0" w:space="0" w:color="auto"/>
          </w:divBdr>
        </w:div>
        <w:div w:id="1306079807">
          <w:marLeft w:val="640"/>
          <w:marRight w:val="0"/>
          <w:marTop w:val="0"/>
          <w:marBottom w:val="0"/>
          <w:divBdr>
            <w:top w:val="none" w:sz="0" w:space="0" w:color="auto"/>
            <w:left w:val="none" w:sz="0" w:space="0" w:color="auto"/>
            <w:bottom w:val="none" w:sz="0" w:space="0" w:color="auto"/>
            <w:right w:val="none" w:sz="0" w:space="0" w:color="auto"/>
          </w:divBdr>
        </w:div>
        <w:div w:id="693842709">
          <w:marLeft w:val="640"/>
          <w:marRight w:val="0"/>
          <w:marTop w:val="0"/>
          <w:marBottom w:val="0"/>
          <w:divBdr>
            <w:top w:val="none" w:sz="0" w:space="0" w:color="auto"/>
            <w:left w:val="none" w:sz="0" w:space="0" w:color="auto"/>
            <w:bottom w:val="none" w:sz="0" w:space="0" w:color="auto"/>
            <w:right w:val="none" w:sz="0" w:space="0" w:color="auto"/>
          </w:divBdr>
        </w:div>
        <w:div w:id="929193388">
          <w:marLeft w:val="640"/>
          <w:marRight w:val="0"/>
          <w:marTop w:val="0"/>
          <w:marBottom w:val="0"/>
          <w:divBdr>
            <w:top w:val="none" w:sz="0" w:space="0" w:color="auto"/>
            <w:left w:val="none" w:sz="0" w:space="0" w:color="auto"/>
            <w:bottom w:val="none" w:sz="0" w:space="0" w:color="auto"/>
            <w:right w:val="none" w:sz="0" w:space="0" w:color="auto"/>
          </w:divBdr>
        </w:div>
        <w:div w:id="961116002">
          <w:marLeft w:val="640"/>
          <w:marRight w:val="0"/>
          <w:marTop w:val="0"/>
          <w:marBottom w:val="0"/>
          <w:divBdr>
            <w:top w:val="none" w:sz="0" w:space="0" w:color="auto"/>
            <w:left w:val="none" w:sz="0" w:space="0" w:color="auto"/>
            <w:bottom w:val="none" w:sz="0" w:space="0" w:color="auto"/>
            <w:right w:val="none" w:sz="0" w:space="0" w:color="auto"/>
          </w:divBdr>
        </w:div>
        <w:div w:id="441343902">
          <w:marLeft w:val="640"/>
          <w:marRight w:val="0"/>
          <w:marTop w:val="0"/>
          <w:marBottom w:val="0"/>
          <w:divBdr>
            <w:top w:val="none" w:sz="0" w:space="0" w:color="auto"/>
            <w:left w:val="none" w:sz="0" w:space="0" w:color="auto"/>
            <w:bottom w:val="none" w:sz="0" w:space="0" w:color="auto"/>
            <w:right w:val="none" w:sz="0" w:space="0" w:color="auto"/>
          </w:divBdr>
        </w:div>
        <w:div w:id="1417556745">
          <w:marLeft w:val="640"/>
          <w:marRight w:val="0"/>
          <w:marTop w:val="0"/>
          <w:marBottom w:val="0"/>
          <w:divBdr>
            <w:top w:val="none" w:sz="0" w:space="0" w:color="auto"/>
            <w:left w:val="none" w:sz="0" w:space="0" w:color="auto"/>
            <w:bottom w:val="none" w:sz="0" w:space="0" w:color="auto"/>
            <w:right w:val="none" w:sz="0" w:space="0" w:color="auto"/>
          </w:divBdr>
        </w:div>
        <w:div w:id="114300727">
          <w:marLeft w:val="640"/>
          <w:marRight w:val="0"/>
          <w:marTop w:val="0"/>
          <w:marBottom w:val="0"/>
          <w:divBdr>
            <w:top w:val="none" w:sz="0" w:space="0" w:color="auto"/>
            <w:left w:val="none" w:sz="0" w:space="0" w:color="auto"/>
            <w:bottom w:val="none" w:sz="0" w:space="0" w:color="auto"/>
            <w:right w:val="none" w:sz="0" w:space="0" w:color="auto"/>
          </w:divBdr>
        </w:div>
        <w:div w:id="585192407">
          <w:marLeft w:val="640"/>
          <w:marRight w:val="0"/>
          <w:marTop w:val="0"/>
          <w:marBottom w:val="0"/>
          <w:divBdr>
            <w:top w:val="none" w:sz="0" w:space="0" w:color="auto"/>
            <w:left w:val="none" w:sz="0" w:space="0" w:color="auto"/>
            <w:bottom w:val="none" w:sz="0" w:space="0" w:color="auto"/>
            <w:right w:val="none" w:sz="0" w:space="0" w:color="auto"/>
          </w:divBdr>
        </w:div>
        <w:div w:id="1937668363">
          <w:marLeft w:val="640"/>
          <w:marRight w:val="0"/>
          <w:marTop w:val="0"/>
          <w:marBottom w:val="0"/>
          <w:divBdr>
            <w:top w:val="none" w:sz="0" w:space="0" w:color="auto"/>
            <w:left w:val="none" w:sz="0" w:space="0" w:color="auto"/>
            <w:bottom w:val="none" w:sz="0" w:space="0" w:color="auto"/>
            <w:right w:val="none" w:sz="0" w:space="0" w:color="auto"/>
          </w:divBdr>
        </w:div>
        <w:div w:id="1319505066">
          <w:marLeft w:val="640"/>
          <w:marRight w:val="0"/>
          <w:marTop w:val="0"/>
          <w:marBottom w:val="0"/>
          <w:divBdr>
            <w:top w:val="none" w:sz="0" w:space="0" w:color="auto"/>
            <w:left w:val="none" w:sz="0" w:space="0" w:color="auto"/>
            <w:bottom w:val="none" w:sz="0" w:space="0" w:color="auto"/>
            <w:right w:val="none" w:sz="0" w:space="0" w:color="auto"/>
          </w:divBdr>
        </w:div>
        <w:div w:id="1330331254">
          <w:marLeft w:val="640"/>
          <w:marRight w:val="0"/>
          <w:marTop w:val="0"/>
          <w:marBottom w:val="0"/>
          <w:divBdr>
            <w:top w:val="none" w:sz="0" w:space="0" w:color="auto"/>
            <w:left w:val="none" w:sz="0" w:space="0" w:color="auto"/>
            <w:bottom w:val="none" w:sz="0" w:space="0" w:color="auto"/>
            <w:right w:val="none" w:sz="0" w:space="0" w:color="auto"/>
          </w:divBdr>
        </w:div>
        <w:div w:id="1325164329">
          <w:marLeft w:val="640"/>
          <w:marRight w:val="0"/>
          <w:marTop w:val="0"/>
          <w:marBottom w:val="0"/>
          <w:divBdr>
            <w:top w:val="none" w:sz="0" w:space="0" w:color="auto"/>
            <w:left w:val="none" w:sz="0" w:space="0" w:color="auto"/>
            <w:bottom w:val="none" w:sz="0" w:space="0" w:color="auto"/>
            <w:right w:val="none" w:sz="0" w:space="0" w:color="auto"/>
          </w:divBdr>
        </w:div>
        <w:div w:id="865866647">
          <w:marLeft w:val="640"/>
          <w:marRight w:val="0"/>
          <w:marTop w:val="0"/>
          <w:marBottom w:val="0"/>
          <w:divBdr>
            <w:top w:val="none" w:sz="0" w:space="0" w:color="auto"/>
            <w:left w:val="none" w:sz="0" w:space="0" w:color="auto"/>
            <w:bottom w:val="none" w:sz="0" w:space="0" w:color="auto"/>
            <w:right w:val="none" w:sz="0" w:space="0" w:color="auto"/>
          </w:divBdr>
        </w:div>
        <w:div w:id="406342251">
          <w:marLeft w:val="640"/>
          <w:marRight w:val="0"/>
          <w:marTop w:val="0"/>
          <w:marBottom w:val="0"/>
          <w:divBdr>
            <w:top w:val="none" w:sz="0" w:space="0" w:color="auto"/>
            <w:left w:val="none" w:sz="0" w:space="0" w:color="auto"/>
            <w:bottom w:val="none" w:sz="0" w:space="0" w:color="auto"/>
            <w:right w:val="none" w:sz="0" w:space="0" w:color="auto"/>
          </w:divBdr>
        </w:div>
        <w:div w:id="70540674">
          <w:marLeft w:val="640"/>
          <w:marRight w:val="0"/>
          <w:marTop w:val="0"/>
          <w:marBottom w:val="0"/>
          <w:divBdr>
            <w:top w:val="none" w:sz="0" w:space="0" w:color="auto"/>
            <w:left w:val="none" w:sz="0" w:space="0" w:color="auto"/>
            <w:bottom w:val="none" w:sz="0" w:space="0" w:color="auto"/>
            <w:right w:val="none" w:sz="0" w:space="0" w:color="auto"/>
          </w:divBdr>
        </w:div>
        <w:div w:id="1930043544">
          <w:marLeft w:val="640"/>
          <w:marRight w:val="0"/>
          <w:marTop w:val="0"/>
          <w:marBottom w:val="0"/>
          <w:divBdr>
            <w:top w:val="none" w:sz="0" w:space="0" w:color="auto"/>
            <w:left w:val="none" w:sz="0" w:space="0" w:color="auto"/>
            <w:bottom w:val="none" w:sz="0" w:space="0" w:color="auto"/>
            <w:right w:val="none" w:sz="0" w:space="0" w:color="auto"/>
          </w:divBdr>
        </w:div>
        <w:div w:id="1765415616">
          <w:marLeft w:val="640"/>
          <w:marRight w:val="0"/>
          <w:marTop w:val="0"/>
          <w:marBottom w:val="0"/>
          <w:divBdr>
            <w:top w:val="none" w:sz="0" w:space="0" w:color="auto"/>
            <w:left w:val="none" w:sz="0" w:space="0" w:color="auto"/>
            <w:bottom w:val="none" w:sz="0" w:space="0" w:color="auto"/>
            <w:right w:val="none" w:sz="0" w:space="0" w:color="auto"/>
          </w:divBdr>
        </w:div>
        <w:div w:id="1450855709">
          <w:marLeft w:val="640"/>
          <w:marRight w:val="0"/>
          <w:marTop w:val="0"/>
          <w:marBottom w:val="0"/>
          <w:divBdr>
            <w:top w:val="none" w:sz="0" w:space="0" w:color="auto"/>
            <w:left w:val="none" w:sz="0" w:space="0" w:color="auto"/>
            <w:bottom w:val="none" w:sz="0" w:space="0" w:color="auto"/>
            <w:right w:val="none" w:sz="0" w:space="0" w:color="auto"/>
          </w:divBdr>
        </w:div>
        <w:div w:id="1971789719">
          <w:marLeft w:val="640"/>
          <w:marRight w:val="0"/>
          <w:marTop w:val="0"/>
          <w:marBottom w:val="0"/>
          <w:divBdr>
            <w:top w:val="none" w:sz="0" w:space="0" w:color="auto"/>
            <w:left w:val="none" w:sz="0" w:space="0" w:color="auto"/>
            <w:bottom w:val="none" w:sz="0" w:space="0" w:color="auto"/>
            <w:right w:val="none" w:sz="0" w:space="0" w:color="auto"/>
          </w:divBdr>
        </w:div>
        <w:div w:id="12465903">
          <w:marLeft w:val="640"/>
          <w:marRight w:val="0"/>
          <w:marTop w:val="0"/>
          <w:marBottom w:val="0"/>
          <w:divBdr>
            <w:top w:val="none" w:sz="0" w:space="0" w:color="auto"/>
            <w:left w:val="none" w:sz="0" w:space="0" w:color="auto"/>
            <w:bottom w:val="none" w:sz="0" w:space="0" w:color="auto"/>
            <w:right w:val="none" w:sz="0" w:space="0" w:color="auto"/>
          </w:divBdr>
        </w:div>
        <w:div w:id="54132755">
          <w:marLeft w:val="640"/>
          <w:marRight w:val="0"/>
          <w:marTop w:val="0"/>
          <w:marBottom w:val="0"/>
          <w:divBdr>
            <w:top w:val="none" w:sz="0" w:space="0" w:color="auto"/>
            <w:left w:val="none" w:sz="0" w:space="0" w:color="auto"/>
            <w:bottom w:val="none" w:sz="0" w:space="0" w:color="auto"/>
            <w:right w:val="none" w:sz="0" w:space="0" w:color="auto"/>
          </w:divBdr>
        </w:div>
        <w:div w:id="1783839732">
          <w:marLeft w:val="640"/>
          <w:marRight w:val="0"/>
          <w:marTop w:val="0"/>
          <w:marBottom w:val="0"/>
          <w:divBdr>
            <w:top w:val="none" w:sz="0" w:space="0" w:color="auto"/>
            <w:left w:val="none" w:sz="0" w:space="0" w:color="auto"/>
            <w:bottom w:val="none" w:sz="0" w:space="0" w:color="auto"/>
            <w:right w:val="none" w:sz="0" w:space="0" w:color="auto"/>
          </w:divBdr>
        </w:div>
        <w:div w:id="481780296">
          <w:marLeft w:val="640"/>
          <w:marRight w:val="0"/>
          <w:marTop w:val="0"/>
          <w:marBottom w:val="0"/>
          <w:divBdr>
            <w:top w:val="none" w:sz="0" w:space="0" w:color="auto"/>
            <w:left w:val="none" w:sz="0" w:space="0" w:color="auto"/>
            <w:bottom w:val="none" w:sz="0" w:space="0" w:color="auto"/>
            <w:right w:val="none" w:sz="0" w:space="0" w:color="auto"/>
          </w:divBdr>
        </w:div>
        <w:div w:id="272369151">
          <w:marLeft w:val="640"/>
          <w:marRight w:val="0"/>
          <w:marTop w:val="0"/>
          <w:marBottom w:val="0"/>
          <w:divBdr>
            <w:top w:val="none" w:sz="0" w:space="0" w:color="auto"/>
            <w:left w:val="none" w:sz="0" w:space="0" w:color="auto"/>
            <w:bottom w:val="none" w:sz="0" w:space="0" w:color="auto"/>
            <w:right w:val="none" w:sz="0" w:space="0" w:color="auto"/>
          </w:divBdr>
        </w:div>
        <w:div w:id="220214774">
          <w:marLeft w:val="640"/>
          <w:marRight w:val="0"/>
          <w:marTop w:val="0"/>
          <w:marBottom w:val="0"/>
          <w:divBdr>
            <w:top w:val="none" w:sz="0" w:space="0" w:color="auto"/>
            <w:left w:val="none" w:sz="0" w:space="0" w:color="auto"/>
            <w:bottom w:val="none" w:sz="0" w:space="0" w:color="auto"/>
            <w:right w:val="none" w:sz="0" w:space="0" w:color="auto"/>
          </w:divBdr>
        </w:div>
        <w:div w:id="708722497">
          <w:marLeft w:val="640"/>
          <w:marRight w:val="0"/>
          <w:marTop w:val="0"/>
          <w:marBottom w:val="0"/>
          <w:divBdr>
            <w:top w:val="none" w:sz="0" w:space="0" w:color="auto"/>
            <w:left w:val="none" w:sz="0" w:space="0" w:color="auto"/>
            <w:bottom w:val="none" w:sz="0" w:space="0" w:color="auto"/>
            <w:right w:val="none" w:sz="0" w:space="0" w:color="auto"/>
          </w:divBdr>
        </w:div>
        <w:div w:id="1187136021">
          <w:marLeft w:val="640"/>
          <w:marRight w:val="0"/>
          <w:marTop w:val="0"/>
          <w:marBottom w:val="0"/>
          <w:divBdr>
            <w:top w:val="none" w:sz="0" w:space="0" w:color="auto"/>
            <w:left w:val="none" w:sz="0" w:space="0" w:color="auto"/>
            <w:bottom w:val="none" w:sz="0" w:space="0" w:color="auto"/>
            <w:right w:val="none" w:sz="0" w:space="0" w:color="auto"/>
          </w:divBdr>
        </w:div>
        <w:div w:id="1017653797">
          <w:marLeft w:val="640"/>
          <w:marRight w:val="0"/>
          <w:marTop w:val="0"/>
          <w:marBottom w:val="0"/>
          <w:divBdr>
            <w:top w:val="none" w:sz="0" w:space="0" w:color="auto"/>
            <w:left w:val="none" w:sz="0" w:space="0" w:color="auto"/>
            <w:bottom w:val="none" w:sz="0" w:space="0" w:color="auto"/>
            <w:right w:val="none" w:sz="0" w:space="0" w:color="auto"/>
          </w:divBdr>
        </w:div>
        <w:div w:id="1763722922">
          <w:marLeft w:val="640"/>
          <w:marRight w:val="0"/>
          <w:marTop w:val="0"/>
          <w:marBottom w:val="0"/>
          <w:divBdr>
            <w:top w:val="none" w:sz="0" w:space="0" w:color="auto"/>
            <w:left w:val="none" w:sz="0" w:space="0" w:color="auto"/>
            <w:bottom w:val="none" w:sz="0" w:space="0" w:color="auto"/>
            <w:right w:val="none" w:sz="0" w:space="0" w:color="auto"/>
          </w:divBdr>
        </w:div>
        <w:div w:id="2096514913">
          <w:marLeft w:val="640"/>
          <w:marRight w:val="0"/>
          <w:marTop w:val="0"/>
          <w:marBottom w:val="0"/>
          <w:divBdr>
            <w:top w:val="none" w:sz="0" w:space="0" w:color="auto"/>
            <w:left w:val="none" w:sz="0" w:space="0" w:color="auto"/>
            <w:bottom w:val="none" w:sz="0" w:space="0" w:color="auto"/>
            <w:right w:val="none" w:sz="0" w:space="0" w:color="auto"/>
          </w:divBdr>
        </w:div>
        <w:div w:id="1651667684">
          <w:marLeft w:val="640"/>
          <w:marRight w:val="0"/>
          <w:marTop w:val="0"/>
          <w:marBottom w:val="0"/>
          <w:divBdr>
            <w:top w:val="none" w:sz="0" w:space="0" w:color="auto"/>
            <w:left w:val="none" w:sz="0" w:space="0" w:color="auto"/>
            <w:bottom w:val="none" w:sz="0" w:space="0" w:color="auto"/>
            <w:right w:val="none" w:sz="0" w:space="0" w:color="auto"/>
          </w:divBdr>
        </w:div>
        <w:div w:id="1360936268">
          <w:marLeft w:val="640"/>
          <w:marRight w:val="0"/>
          <w:marTop w:val="0"/>
          <w:marBottom w:val="0"/>
          <w:divBdr>
            <w:top w:val="none" w:sz="0" w:space="0" w:color="auto"/>
            <w:left w:val="none" w:sz="0" w:space="0" w:color="auto"/>
            <w:bottom w:val="none" w:sz="0" w:space="0" w:color="auto"/>
            <w:right w:val="none" w:sz="0" w:space="0" w:color="auto"/>
          </w:divBdr>
        </w:div>
      </w:divsChild>
    </w:div>
    <w:div w:id="943997451">
      <w:bodyDiv w:val="1"/>
      <w:marLeft w:val="0"/>
      <w:marRight w:val="0"/>
      <w:marTop w:val="0"/>
      <w:marBottom w:val="0"/>
      <w:divBdr>
        <w:top w:val="none" w:sz="0" w:space="0" w:color="auto"/>
        <w:left w:val="none" w:sz="0" w:space="0" w:color="auto"/>
        <w:bottom w:val="none" w:sz="0" w:space="0" w:color="auto"/>
        <w:right w:val="none" w:sz="0" w:space="0" w:color="auto"/>
      </w:divBdr>
      <w:divsChild>
        <w:div w:id="1343436177">
          <w:marLeft w:val="640"/>
          <w:marRight w:val="0"/>
          <w:marTop w:val="0"/>
          <w:marBottom w:val="0"/>
          <w:divBdr>
            <w:top w:val="none" w:sz="0" w:space="0" w:color="auto"/>
            <w:left w:val="none" w:sz="0" w:space="0" w:color="auto"/>
            <w:bottom w:val="none" w:sz="0" w:space="0" w:color="auto"/>
            <w:right w:val="none" w:sz="0" w:space="0" w:color="auto"/>
          </w:divBdr>
        </w:div>
        <w:div w:id="97458150">
          <w:marLeft w:val="640"/>
          <w:marRight w:val="0"/>
          <w:marTop w:val="0"/>
          <w:marBottom w:val="0"/>
          <w:divBdr>
            <w:top w:val="none" w:sz="0" w:space="0" w:color="auto"/>
            <w:left w:val="none" w:sz="0" w:space="0" w:color="auto"/>
            <w:bottom w:val="none" w:sz="0" w:space="0" w:color="auto"/>
            <w:right w:val="none" w:sz="0" w:space="0" w:color="auto"/>
          </w:divBdr>
        </w:div>
        <w:div w:id="1378549978">
          <w:marLeft w:val="640"/>
          <w:marRight w:val="0"/>
          <w:marTop w:val="0"/>
          <w:marBottom w:val="0"/>
          <w:divBdr>
            <w:top w:val="none" w:sz="0" w:space="0" w:color="auto"/>
            <w:left w:val="none" w:sz="0" w:space="0" w:color="auto"/>
            <w:bottom w:val="none" w:sz="0" w:space="0" w:color="auto"/>
            <w:right w:val="none" w:sz="0" w:space="0" w:color="auto"/>
          </w:divBdr>
        </w:div>
        <w:div w:id="1166439535">
          <w:marLeft w:val="640"/>
          <w:marRight w:val="0"/>
          <w:marTop w:val="0"/>
          <w:marBottom w:val="0"/>
          <w:divBdr>
            <w:top w:val="none" w:sz="0" w:space="0" w:color="auto"/>
            <w:left w:val="none" w:sz="0" w:space="0" w:color="auto"/>
            <w:bottom w:val="none" w:sz="0" w:space="0" w:color="auto"/>
            <w:right w:val="none" w:sz="0" w:space="0" w:color="auto"/>
          </w:divBdr>
        </w:div>
        <w:div w:id="1775713124">
          <w:marLeft w:val="640"/>
          <w:marRight w:val="0"/>
          <w:marTop w:val="0"/>
          <w:marBottom w:val="0"/>
          <w:divBdr>
            <w:top w:val="none" w:sz="0" w:space="0" w:color="auto"/>
            <w:left w:val="none" w:sz="0" w:space="0" w:color="auto"/>
            <w:bottom w:val="none" w:sz="0" w:space="0" w:color="auto"/>
            <w:right w:val="none" w:sz="0" w:space="0" w:color="auto"/>
          </w:divBdr>
        </w:div>
        <w:div w:id="2001152075">
          <w:marLeft w:val="640"/>
          <w:marRight w:val="0"/>
          <w:marTop w:val="0"/>
          <w:marBottom w:val="0"/>
          <w:divBdr>
            <w:top w:val="none" w:sz="0" w:space="0" w:color="auto"/>
            <w:left w:val="none" w:sz="0" w:space="0" w:color="auto"/>
            <w:bottom w:val="none" w:sz="0" w:space="0" w:color="auto"/>
            <w:right w:val="none" w:sz="0" w:space="0" w:color="auto"/>
          </w:divBdr>
        </w:div>
        <w:div w:id="1355572102">
          <w:marLeft w:val="640"/>
          <w:marRight w:val="0"/>
          <w:marTop w:val="0"/>
          <w:marBottom w:val="0"/>
          <w:divBdr>
            <w:top w:val="none" w:sz="0" w:space="0" w:color="auto"/>
            <w:left w:val="none" w:sz="0" w:space="0" w:color="auto"/>
            <w:bottom w:val="none" w:sz="0" w:space="0" w:color="auto"/>
            <w:right w:val="none" w:sz="0" w:space="0" w:color="auto"/>
          </w:divBdr>
        </w:div>
        <w:div w:id="1059209761">
          <w:marLeft w:val="640"/>
          <w:marRight w:val="0"/>
          <w:marTop w:val="0"/>
          <w:marBottom w:val="0"/>
          <w:divBdr>
            <w:top w:val="none" w:sz="0" w:space="0" w:color="auto"/>
            <w:left w:val="none" w:sz="0" w:space="0" w:color="auto"/>
            <w:bottom w:val="none" w:sz="0" w:space="0" w:color="auto"/>
            <w:right w:val="none" w:sz="0" w:space="0" w:color="auto"/>
          </w:divBdr>
        </w:div>
        <w:div w:id="184222034">
          <w:marLeft w:val="640"/>
          <w:marRight w:val="0"/>
          <w:marTop w:val="0"/>
          <w:marBottom w:val="0"/>
          <w:divBdr>
            <w:top w:val="none" w:sz="0" w:space="0" w:color="auto"/>
            <w:left w:val="none" w:sz="0" w:space="0" w:color="auto"/>
            <w:bottom w:val="none" w:sz="0" w:space="0" w:color="auto"/>
            <w:right w:val="none" w:sz="0" w:space="0" w:color="auto"/>
          </w:divBdr>
        </w:div>
        <w:div w:id="992024593">
          <w:marLeft w:val="640"/>
          <w:marRight w:val="0"/>
          <w:marTop w:val="0"/>
          <w:marBottom w:val="0"/>
          <w:divBdr>
            <w:top w:val="none" w:sz="0" w:space="0" w:color="auto"/>
            <w:left w:val="none" w:sz="0" w:space="0" w:color="auto"/>
            <w:bottom w:val="none" w:sz="0" w:space="0" w:color="auto"/>
            <w:right w:val="none" w:sz="0" w:space="0" w:color="auto"/>
          </w:divBdr>
        </w:div>
        <w:div w:id="1508708634">
          <w:marLeft w:val="640"/>
          <w:marRight w:val="0"/>
          <w:marTop w:val="0"/>
          <w:marBottom w:val="0"/>
          <w:divBdr>
            <w:top w:val="none" w:sz="0" w:space="0" w:color="auto"/>
            <w:left w:val="none" w:sz="0" w:space="0" w:color="auto"/>
            <w:bottom w:val="none" w:sz="0" w:space="0" w:color="auto"/>
            <w:right w:val="none" w:sz="0" w:space="0" w:color="auto"/>
          </w:divBdr>
        </w:div>
        <w:div w:id="351999163">
          <w:marLeft w:val="640"/>
          <w:marRight w:val="0"/>
          <w:marTop w:val="0"/>
          <w:marBottom w:val="0"/>
          <w:divBdr>
            <w:top w:val="none" w:sz="0" w:space="0" w:color="auto"/>
            <w:left w:val="none" w:sz="0" w:space="0" w:color="auto"/>
            <w:bottom w:val="none" w:sz="0" w:space="0" w:color="auto"/>
            <w:right w:val="none" w:sz="0" w:space="0" w:color="auto"/>
          </w:divBdr>
        </w:div>
        <w:div w:id="1361055421">
          <w:marLeft w:val="640"/>
          <w:marRight w:val="0"/>
          <w:marTop w:val="0"/>
          <w:marBottom w:val="0"/>
          <w:divBdr>
            <w:top w:val="none" w:sz="0" w:space="0" w:color="auto"/>
            <w:left w:val="none" w:sz="0" w:space="0" w:color="auto"/>
            <w:bottom w:val="none" w:sz="0" w:space="0" w:color="auto"/>
            <w:right w:val="none" w:sz="0" w:space="0" w:color="auto"/>
          </w:divBdr>
        </w:div>
        <w:div w:id="1753311567">
          <w:marLeft w:val="640"/>
          <w:marRight w:val="0"/>
          <w:marTop w:val="0"/>
          <w:marBottom w:val="0"/>
          <w:divBdr>
            <w:top w:val="none" w:sz="0" w:space="0" w:color="auto"/>
            <w:left w:val="none" w:sz="0" w:space="0" w:color="auto"/>
            <w:bottom w:val="none" w:sz="0" w:space="0" w:color="auto"/>
            <w:right w:val="none" w:sz="0" w:space="0" w:color="auto"/>
          </w:divBdr>
        </w:div>
        <w:div w:id="428621593">
          <w:marLeft w:val="640"/>
          <w:marRight w:val="0"/>
          <w:marTop w:val="0"/>
          <w:marBottom w:val="0"/>
          <w:divBdr>
            <w:top w:val="none" w:sz="0" w:space="0" w:color="auto"/>
            <w:left w:val="none" w:sz="0" w:space="0" w:color="auto"/>
            <w:bottom w:val="none" w:sz="0" w:space="0" w:color="auto"/>
            <w:right w:val="none" w:sz="0" w:space="0" w:color="auto"/>
          </w:divBdr>
        </w:div>
        <w:div w:id="875659250">
          <w:marLeft w:val="640"/>
          <w:marRight w:val="0"/>
          <w:marTop w:val="0"/>
          <w:marBottom w:val="0"/>
          <w:divBdr>
            <w:top w:val="none" w:sz="0" w:space="0" w:color="auto"/>
            <w:left w:val="none" w:sz="0" w:space="0" w:color="auto"/>
            <w:bottom w:val="none" w:sz="0" w:space="0" w:color="auto"/>
            <w:right w:val="none" w:sz="0" w:space="0" w:color="auto"/>
          </w:divBdr>
        </w:div>
        <w:div w:id="156729126">
          <w:marLeft w:val="640"/>
          <w:marRight w:val="0"/>
          <w:marTop w:val="0"/>
          <w:marBottom w:val="0"/>
          <w:divBdr>
            <w:top w:val="none" w:sz="0" w:space="0" w:color="auto"/>
            <w:left w:val="none" w:sz="0" w:space="0" w:color="auto"/>
            <w:bottom w:val="none" w:sz="0" w:space="0" w:color="auto"/>
            <w:right w:val="none" w:sz="0" w:space="0" w:color="auto"/>
          </w:divBdr>
        </w:div>
        <w:div w:id="2096508543">
          <w:marLeft w:val="640"/>
          <w:marRight w:val="0"/>
          <w:marTop w:val="0"/>
          <w:marBottom w:val="0"/>
          <w:divBdr>
            <w:top w:val="none" w:sz="0" w:space="0" w:color="auto"/>
            <w:left w:val="none" w:sz="0" w:space="0" w:color="auto"/>
            <w:bottom w:val="none" w:sz="0" w:space="0" w:color="auto"/>
            <w:right w:val="none" w:sz="0" w:space="0" w:color="auto"/>
          </w:divBdr>
        </w:div>
        <w:div w:id="1580629428">
          <w:marLeft w:val="640"/>
          <w:marRight w:val="0"/>
          <w:marTop w:val="0"/>
          <w:marBottom w:val="0"/>
          <w:divBdr>
            <w:top w:val="none" w:sz="0" w:space="0" w:color="auto"/>
            <w:left w:val="none" w:sz="0" w:space="0" w:color="auto"/>
            <w:bottom w:val="none" w:sz="0" w:space="0" w:color="auto"/>
            <w:right w:val="none" w:sz="0" w:space="0" w:color="auto"/>
          </w:divBdr>
        </w:div>
        <w:div w:id="482553001">
          <w:marLeft w:val="640"/>
          <w:marRight w:val="0"/>
          <w:marTop w:val="0"/>
          <w:marBottom w:val="0"/>
          <w:divBdr>
            <w:top w:val="none" w:sz="0" w:space="0" w:color="auto"/>
            <w:left w:val="none" w:sz="0" w:space="0" w:color="auto"/>
            <w:bottom w:val="none" w:sz="0" w:space="0" w:color="auto"/>
            <w:right w:val="none" w:sz="0" w:space="0" w:color="auto"/>
          </w:divBdr>
        </w:div>
        <w:div w:id="1669015751">
          <w:marLeft w:val="640"/>
          <w:marRight w:val="0"/>
          <w:marTop w:val="0"/>
          <w:marBottom w:val="0"/>
          <w:divBdr>
            <w:top w:val="none" w:sz="0" w:space="0" w:color="auto"/>
            <w:left w:val="none" w:sz="0" w:space="0" w:color="auto"/>
            <w:bottom w:val="none" w:sz="0" w:space="0" w:color="auto"/>
            <w:right w:val="none" w:sz="0" w:space="0" w:color="auto"/>
          </w:divBdr>
        </w:div>
        <w:div w:id="1734354148">
          <w:marLeft w:val="640"/>
          <w:marRight w:val="0"/>
          <w:marTop w:val="0"/>
          <w:marBottom w:val="0"/>
          <w:divBdr>
            <w:top w:val="none" w:sz="0" w:space="0" w:color="auto"/>
            <w:left w:val="none" w:sz="0" w:space="0" w:color="auto"/>
            <w:bottom w:val="none" w:sz="0" w:space="0" w:color="auto"/>
            <w:right w:val="none" w:sz="0" w:space="0" w:color="auto"/>
          </w:divBdr>
        </w:div>
        <w:div w:id="1636131766">
          <w:marLeft w:val="640"/>
          <w:marRight w:val="0"/>
          <w:marTop w:val="0"/>
          <w:marBottom w:val="0"/>
          <w:divBdr>
            <w:top w:val="none" w:sz="0" w:space="0" w:color="auto"/>
            <w:left w:val="none" w:sz="0" w:space="0" w:color="auto"/>
            <w:bottom w:val="none" w:sz="0" w:space="0" w:color="auto"/>
            <w:right w:val="none" w:sz="0" w:space="0" w:color="auto"/>
          </w:divBdr>
        </w:div>
        <w:div w:id="1556962159">
          <w:marLeft w:val="640"/>
          <w:marRight w:val="0"/>
          <w:marTop w:val="0"/>
          <w:marBottom w:val="0"/>
          <w:divBdr>
            <w:top w:val="none" w:sz="0" w:space="0" w:color="auto"/>
            <w:left w:val="none" w:sz="0" w:space="0" w:color="auto"/>
            <w:bottom w:val="none" w:sz="0" w:space="0" w:color="auto"/>
            <w:right w:val="none" w:sz="0" w:space="0" w:color="auto"/>
          </w:divBdr>
        </w:div>
        <w:div w:id="1250236870">
          <w:marLeft w:val="640"/>
          <w:marRight w:val="0"/>
          <w:marTop w:val="0"/>
          <w:marBottom w:val="0"/>
          <w:divBdr>
            <w:top w:val="none" w:sz="0" w:space="0" w:color="auto"/>
            <w:left w:val="none" w:sz="0" w:space="0" w:color="auto"/>
            <w:bottom w:val="none" w:sz="0" w:space="0" w:color="auto"/>
            <w:right w:val="none" w:sz="0" w:space="0" w:color="auto"/>
          </w:divBdr>
        </w:div>
        <w:div w:id="1380856103">
          <w:marLeft w:val="640"/>
          <w:marRight w:val="0"/>
          <w:marTop w:val="0"/>
          <w:marBottom w:val="0"/>
          <w:divBdr>
            <w:top w:val="none" w:sz="0" w:space="0" w:color="auto"/>
            <w:left w:val="none" w:sz="0" w:space="0" w:color="auto"/>
            <w:bottom w:val="none" w:sz="0" w:space="0" w:color="auto"/>
            <w:right w:val="none" w:sz="0" w:space="0" w:color="auto"/>
          </w:divBdr>
        </w:div>
        <w:div w:id="935211118">
          <w:marLeft w:val="640"/>
          <w:marRight w:val="0"/>
          <w:marTop w:val="0"/>
          <w:marBottom w:val="0"/>
          <w:divBdr>
            <w:top w:val="none" w:sz="0" w:space="0" w:color="auto"/>
            <w:left w:val="none" w:sz="0" w:space="0" w:color="auto"/>
            <w:bottom w:val="none" w:sz="0" w:space="0" w:color="auto"/>
            <w:right w:val="none" w:sz="0" w:space="0" w:color="auto"/>
          </w:divBdr>
        </w:div>
        <w:div w:id="1877039797">
          <w:marLeft w:val="640"/>
          <w:marRight w:val="0"/>
          <w:marTop w:val="0"/>
          <w:marBottom w:val="0"/>
          <w:divBdr>
            <w:top w:val="none" w:sz="0" w:space="0" w:color="auto"/>
            <w:left w:val="none" w:sz="0" w:space="0" w:color="auto"/>
            <w:bottom w:val="none" w:sz="0" w:space="0" w:color="auto"/>
            <w:right w:val="none" w:sz="0" w:space="0" w:color="auto"/>
          </w:divBdr>
        </w:div>
        <w:div w:id="1954969715">
          <w:marLeft w:val="640"/>
          <w:marRight w:val="0"/>
          <w:marTop w:val="0"/>
          <w:marBottom w:val="0"/>
          <w:divBdr>
            <w:top w:val="none" w:sz="0" w:space="0" w:color="auto"/>
            <w:left w:val="none" w:sz="0" w:space="0" w:color="auto"/>
            <w:bottom w:val="none" w:sz="0" w:space="0" w:color="auto"/>
            <w:right w:val="none" w:sz="0" w:space="0" w:color="auto"/>
          </w:divBdr>
        </w:div>
        <w:div w:id="126365338">
          <w:marLeft w:val="640"/>
          <w:marRight w:val="0"/>
          <w:marTop w:val="0"/>
          <w:marBottom w:val="0"/>
          <w:divBdr>
            <w:top w:val="none" w:sz="0" w:space="0" w:color="auto"/>
            <w:left w:val="none" w:sz="0" w:space="0" w:color="auto"/>
            <w:bottom w:val="none" w:sz="0" w:space="0" w:color="auto"/>
            <w:right w:val="none" w:sz="0" w:space="0" w:color="auto"/>
          </w:divBdr>
        </w:div>
        <w:div w:id="1474062257">
          <w:marLeft w:val="640"/>
          <w:marRight w:val="0"/>
          <w:marTop w:val="0"/>
          <w:marBottom w:val="0"/>
          <w:divBdr>
            <w:top w:val="none" w:sz="0" w:space="0" w:color="auto"/>
            <w:left w:val="none" w:sz="0" w:space="0" w:color="auto"/>
            <w:bottom w:val="none" w:sz="0" w:space="0" w:color="auto"/>
            <w:right w:val="none" w:sz="0" w:space="0" w:color="auto"/>
          </w:divBdr>
        </w:div>
        <w:div w:id="634062741">
          <w:marLeft w:val="640"/>
          <w:marRight w:val="0"/>
          <w:marTop w:val="0"/>
          <w:marBottom w:val="0"/>
          <w:divBdr>
            <w:top w:val="none" w:sz="0" w:space="0" w:color="auto"/>
            <w:left w:val="none" w:sz="0" w:space="0" w:color="auto"/>
            <w:bottom w:val="none" w:sz="0" w:space="0" w:color="auto"/>
            <w:right w:val="none" w:sz="0" w:space="0" w:color="auto"/>
          </w:divBdr>
        </w:div>
        <w:div w:id="1644501354">
          <w:marLeft w:val="640"/>
          <w:marRight w:val="0"/>
          <w:marTop w:val="0"/>
          <w:marBottom w:val="0"/>
          <w:divBdr>
            <w:top w:val="none" w:sz="0" w:space="0" w:color="auto"/>
            <w:left w:val="none" w:sz="0" w:space="0" w:color="auto"/>
            <w:bottom w:val="none" w:sz="0" w:space="0" w:color="auto"/>
            <w:right w:val="none" w:sz="0" w:space="0" w:color="auto"/>
          </w:divBdr>
        </w:div>
        <w:div w:id="230694966">
          <w:marLeft w:val="640"/>
          <w:marRight w:val="0"/>
          <w:marTop w:val="0"/>
          <w:marBottom w:val="0"/>
          <w:divBdr>
            <w:top w:val="none" w:sz="0" w:space="0" w:color="auto"/>
            <w:left w:val="none" w:sz="0" w:space="0" w:color="auto"/>
            <w:bottom w:val="none" w:sz="0" w:space="0" w:color="auto"/>
            <w:right w:val="none" w:sz="0" w:space="0" w:color="auto"/>
          </w:divBdr>
        </w:div>
        <w:div w:id="1000618996">
          <w:marLeft w:val="640"/>
          <w:marRight w:val="0"/>
          <w:marTop w:val="0"/>
          <w:marBottom w:val="0"/>
          <w:divBdr>
            <w:top w:val="none" w:sz="0" w:space="0" w:color="auto"/>
            <w:left w:val="none" w:sz="0" w:space="0" w:color="auto"/>
            <w:bottom w:val="none" w:sz="0" w:space="0" w:color="auto"/>
            <w:right w:val="none" w:sz="0" w:space="0" w:color="auto"/>
          </w:divBdr>
        </w:div>
        <w:div w:id="522402295">
          <w:marLeft w:val="640"/>
          <w:marRight w:val="0"/>
          <w:marTop w:val="0"/>
          <w:marBottom w:val="0"/>
          <w:divBdr>
            <w:top w:val="none" w:sz="0" w:space="0" w:color="auto"/>
            <w:left w:val="none" w:sz="0" w:space="0" w:color="auto"/>
            <w:bottom w:val="none" w:sz="0" w:space="0" w:color="auto"/>
            <w:right w:val="none" w:sz="0" w:space="0" w:color="auto"/>
          </w:divBdr>
        </w:div>
        <w:div w:id="1400128349">
          <w:marLeft w:val="640"/>
          <w:marRight w:val="0"/>
          <w:marTop w:val="0"/>
          <w:marBottom w:val="0"/>
          <w:divBdr>
            <w:top w:val="none" w:sz="0" w:space="0" w:color="auto"/>
            <w:left w:val="none" w:sz="0" w:space="0" w:color="auto"/>
            <w:bottom w:val="none" w:sz="0" w:space="0" w:color="auto"/>
            <w:right w:val="none" w:sz="0" w:space="0" w:color="auto"/>
          </w:divBdr>
        </w:div>
        <w:div w:id="1524901674">
          <w:marLeft w:val="640"/>
          <w:marRight w:val="0"/>
          <w:marTop w:val="0"/>
          <w:marBottom w:val="0"/>
          <w:divBdr>
            <w:top w:val="none" w:sz="0" w:space="0" w:color="auto"/>
            <w:left w:val="none" w:sz="0" w:space="0" w:color="auto"/>
            <w:bottom w:val="none" w:sz="0" w:space="0" w:color="auto"/>
            <w:right w:val="none" w:sz="0" w:space="0" w:color="auto"/>
          </w:divBdr>
        </w:div>
        <w:div w:id="84573834">
          <w:marLeft w:val="640"/>
          <w:marRight w:val="0"/>
          <w:marTop w:val="0"/>
          <w:marBottom w:val="0"/>
          <w:divBdr>
            <w:top w:val="none" w:sz="0" w:space="0" w:color="auto"/>
            <w:left w:val="none" w:sz="0" w:space="0" w:color="auto"/>
            <w:bottom w:val="none" w:sz="0" w:space="0" w:color="auto"/>
            <w:right w:val="none" w:sz="0" w:space="0" w:color="auto"/>
          </w:divBdr>
        </w:div>
        <w:div w:id="409666788">
          <w:marLeft w:val="640"/>
          <w:marRight w:val="0"/>
          <w:marTop w:val="0"/>
          <w:marBottom w:val="0"/>
          <w:divBdr>
            <w:top w:val="none" w:sz="0" w:space="0" w:color="auto"/>
            <w:left w:val="none" w:sz="0" w:space="0" w:color="auto"/>
            <w:bottom w:val="none" w:sz="0" w:space="0" w:color="auto"/>
            <w:right w:val="none" w:sz="0" w:space="0" w:color="auto"/>
          </w:divBdr>
        </w:div>
        <w:div w:id="579600426">
          <w:marLeft w:val="640"/>
          <w:marRight w:val="0"/>
          <w:marTop w:val="0"/>
          <w:marBottom w:val="0"/>
          <w:divBdr>
            <w:top w:val="none" w:sz="0" w:space="0" w:color="auto"/>
            <w:left w:val="none" w:sz="0" w:space="0" w:color="auto"/>
            <w:bottom w:val="none" w:sz="0" w:space="0" w:color="auto"/>
            <w:right w:val="none" w:sz="0" w:space="0" w:color="auto"/>
          </w:divBdr>
        </w:div>
        <w:div w:id="1636989609">
          <w:marLeft w:val="640"/>
          <w:marRight w:val="0"/>
          <w:marTop w:val="0"/>
          <w:marBottom w:val="0"/>
          <w:divBdr>
            <w:top w:val="none" w:sz="0" w:space="0" w:color="auto"/>
            <w:left w:val="none" w:sz="0" w:space="0" w:color="auto"/>
            <w:bottom w:val="none" w:sz="0" w:space="0" w:color="auto"/>
            <w:right w:val="none" w:sz="0" w:space="0" w:color="auto"/>
          </w:divBdr>
        </w:div>
        <w:div w:id="1512378450">
          <w:marLeft w:val="640"/>
          <w:marRight w:val="0"/>
          <w:marTop w:val="0"/>
          <w:marBottom w:val="0"/>
          <w:divBdr>
            <w:top w:val="none" w:sz="0" w:space="0" w:color="auto"/>
            <w:left w:val="none" w:sz="0" w:space="0" w:color="auto"/>
            <w:bottom w:val="none" w:sz="0" w:space="0" w:color="auto"/>
            <w:right w:val="none" w:sz="0" w:space="0" w:color="auto"/>
          </w:divBdr>
        </w:div>
        <w:div w:id="824395658">
          <w:marLeft w:val="640"/>
          <w:marRight w:val="0"/>
          <w:marTop w:val="0"/>
          <w:marBottom w:val="0"/>
          <w:divBdr>
            <w:top w:val="none" w:sz="0" w:space="0" w:color="auto"/>
            <w:left w:val="none" w:sz="0" w:space="0" w:color="auto"/>
            <w:bottom w:val="none" w:sz="0" w:space="0" w:color="auto"/>
            <w:right w:val="none" w:sz="0" w:space="0" w:color="auto"/>
          </w:divBdr>
        </w:div>
        <w:div w:id="343090285">
          <w:marLeft w:val="640"/>
          <w:marRight w:val="0"/>
          <w:marTop w:val="0"/>
          <w:marBottom w:val="0"/>
          <w:divBdr>
            <w:top w:val="none" w:sz="0" w:space="0" w:color="auto"/>
            <w:left w:val="none" w:sz="0" w:space="0" w:color="auto"/>
            <w:bottom w:val="none" w:sz="0" w:space="0" w:color="auto"/>
            <w:right w:val="none" w:sz="0" w:space="0" w:color="auto"/>
          </w:divBdr>
        </w:div>
        <w:div w:id="199175191">
          <w:marLeft w:val="640"/>
          <w:marRight w:val="0"/>
          <w:marTop w:val="0"/>
          <w:marBottom w:val="0"/>
          <w:divBdr>
            <w:top w:val="none" w:sz="0" w:space="0" w:color="auto"/>
            <w:left w:val="none" w:sz="0" w:space="0" w:color="auto"/>
            <w:bottom w:val="none" w:sz="0" w:space="0" w:color="auto"/>
            <w:right w:val="none" w:sz="0" w:space="0" w:color="auto"/>
          </w:divBdr>
        </w:div>
        <w:div w:id="2058578554">
          <w:marLeft w:val="640"/>
          <w:marRight w:val="0"/>
          <w:marTop w:val="0"/>
          <w:marBottom w:val="0"/>
          <w:divBdr>
            <w:top w:val="none" w:sz="0" w:space="0" w:color="auto"/>
            <w:left w:val="none" w:sz="0" w:space="0" w:color="auto"/>
            <w:bottom w:val="none" w:sz="0" w:space="0" w:color="auto"/>
            <w:right w:val="none" w:sz="0" w:space="0" w:color="auto"/>
          </w:divBdr>
        </w:div>
        <w:div w:id="1670215190">
          <w:marLeft w:val="640"/>
          <w:marRight w:val="0"/>
          <w:marTop w:val="0"/>
          <w:marBottom w:val="0"/>
          <w:divBdr>
            <w:top w:val="none" w:sz="0" w:space="0" w:color="auto"/>
            <w:left w:val="none" w:sz="0" w:space="0" w:color="auto"/>
            <w:bottom w:val="none" w:sz="0" w:space="0" w:color="auto"/>
            <w:right w:val="none" w:sz="0" w:space="0" w:color="auto"/>
          </w:divBdr>
        </w:div>
        <w:div w:id="1429043024">
          <w:marLeft w:val="640"/>
          <w:marRight w:val="0"/>
          <w:marTop w:val="0"/>
          <w:marBottom w:val="0"/>
          <w:divBdr>
            <w:top w:val="none" w:sz="0" w:space="0" w:color="auto"/>
            <w:left w:val="none" w:sz="0" w:space="0" w:color="auto"/>
            <w:bottom w:val="none" w:sz="0" w:space="0" w:color="auto"/>
            <w:right w:val="none" w:sz="0" w:space="0" w:color="auto"/>
          </w:divBdr>
        </w:div>
        <w:div w:id="1884639216">
          <w:marLeft w:val="640"/>
          <w:marRight w:val="0"/>
          <w:marTop w:val="0"/>
          <w:marBottom w:val="0"/>
          <w:divBdr>
            <w:top w:val="none" w:sz="0" w:space="0" w:color="auto"/>
            <w:left w:val="none" w:sz="0" w:space="0" w:color="auto"/>
            <w:bottom w:val="none" w:sz="0" w:space="0" w:color="auto"/>
            <w:right w:val="none" w:sz="0" w:space="0" w:color="auto"/>
          </w:divBdr>
        </w:div>
        <w:div w:id="1356662380">
          <w:marLeft w:val="640"/>
          <w:marRight w:val="0"/>
          <w:marTop w:val="0"/>
          <w:marBottom w:val="0"/>
          <w:divBdr>
            <w:top w:val="none" w:sz="0" w:space="0" w:color="auto"/>
            <w:left w:val="none" w:sz="0" w:space="0" w:color="auto"/>
            <w:bottom w:val="none" w:sz="0" w:space="0" w:color="auto"/>
            <w:right w:val="none" w:sz="0" w:space="0" w:color="auto"/>
          </w:divBdr>
        </w:div>
        <w:div w:id="1569149438">
          <w:marLeft w:val="640"/>
          <w:marRight w:val="0"/>
          <w:marTop w:val="0"/>
          <w:marBottom w:val="0"/>
          <w:divBdr>
            <w:top w:val="none" w:sz="0" w:space="0" w:color="auto"/>
            <w:left w:val="none" w:sz="0" w:space="0" w:color="auto"/>
            <w:bottom w:val="none" w:sz="0" w:space="0" w:color="auto"/>
            <w:right w:val="none" w:sz="0" w:space="0" w:color="auto"/>
          </w:divBdr>
        </w:div>
        <w:div w:id="498664605">
          <w:marLeft w:val="640"/>
          <w:marRight w:val="0"/>
          <w:marTop w:val="0"/>
          <w:marBottom w:val="0"/>
          <w:divBdr>
            <w:top w:val="none" w:sz="0" w:space="0" w:color="auto"/>
            <w:left w:val="none" w:sz="0" w:space="0" w:color="auto"/>
            <w:bottom w:val="none" w:sz="0" w:space="0" w:color="auto"/>
            <w:right w:val="none" w:sz="0" w:space="0" w:color="auto"/>
          </w:divBdr>
        </w:div>
        <w:div w:id="381289567">
          <w:marLeft w:val="640"/>
          <w:marRight w:val="0"/>
          <w:marTop w:val="0"/>
          <w:marBottom w:val="0"/>
          <w:divBdr>
            <w:top w:val="none" w:sz="0" w:space="0" w:color="auto"/>
            <w:left w:val="none" w:sz="0" w:space="0" w:color="auto"/>
            <w:bottom w:val="none" w:sz="0" w:space="0" w:color="auto"/>
            <w:right w:val="none" w:sz="0" w:space="0" w:color="auto"/>
          </w:divBdr>
        </w:div>
        <w:div w:id="798572583">
          <w:marLeft w:val="640"/>
          <w:marRight w:val="0"/>
          <w:marTop w:val="0"/>
          <w:marBottom w:val="0"/>
          <w:divBdr>
            <w:top w:val="none" w:sz="0" w:space="0" w:color="auto"/>
            <w:left w:val="none" w:sz="0" w:space="0" w:color="auto"/>
            <w:bottom w:val="none" w:sz="0" w:space="0" w:color="auto"/>
            <w:right w:val="none" w:sz="0" w:space="0" w:color="auto"/>
          </w:divBdr>
        </w:div>
        <w:div w:id="1097560471">
          <w:marLeft w:val="640"/>
          <w:marRight w:val="0"/>
          <w:marTop w:val="0"/>
          <w:marBottom w:val="0"/>
          <w:divBdr>
            <w:top w:val="none" w:sz="0" w:space="0" w:color="auto"/>
            <w:left w:val="none" w:sz="0" w:space="0" w:color="auto"/>
            <w:bottom w:val="none" w:sz="0" w:space="0" w:color="auto"/>
            <w:right w:val="none" w:sz="0" w:space="0" w:color="auto"/>
          </w:divBdr>
        </w:div>
        <w:div w:id="1339120016">
          <w:marLeft w:val="640"/>
          <w:marRight w:val="0"/>
          <w:marTop w:val="0"/>
          <w:marBottom w:val="0"/>
          <w:divBdr>
            <w:top w:val="none" w:sz="0" w:space="0" w:color="auto"/>
            <w:left w:val="none" w:sz="0" w:space="0" w:color="auto"/>
            <w:bottom w:val="none" w:sz="0" w:space="0" w:color="auto"/>
            <w:right w:val="none" w:sz="0" w:space="0" w:color="auto"/>
          </w:divBdr>
        </w:div>
        <w:div w:id="225456909">
          <w:marLeft w:val="640"/>
          <w:marRight w:val="0"/>
          <w:marTop w:val="0"/>
          <w:marBottom w:val="0"/>
          <w:divBdr>
            <w:top w:val="none" w:sz="0" w:space="0" w:color="auto"/>
            <w:left w:val="none" w:sz="0" w:space="0" w:color="auto"/>
            <w:bottom w:val="none" w:sz="0" w:space="0" w:color="auto"/>
            <w:right w:val="none" w:sz="0" w:space="0" w:color="auto"/>
          </w:divBdr>
        </w:div>
        <w:div w:id="185606897">
          <w:marLeft w:val="640"/>
          <w:marRight w:val="0"/>
          <w:marTop w:val="0"/>
          <w:marBottom w:val="0"/>
          <w:divBdr>
            <w:top w:val="none" w:sz="0" w:space="0" w:color="auto"/>
            <w:left w:val="none" w:sz="0" w:space="0" w:color="auto"/>
            <w:bottom w:val="none" w:sz="0" w:space="0" w:color="auto"/>
            <w:right w:val="none" w:sz="0" w:space="0" w:color="auto"/>
          </w:divBdr>
        </w:div>
        <w:div w:id="462692919">
          <w:marLeft w:val="640"/>
          <w:marRight w:val="0"/>
          <w:marTop w:val="0"/>
          <w:marBottom w:val="0"/>
          <w:divBdr>
            <w:top w:val="none" w:sz="0" w:space="0" w:color="auto"/>
            <w:left w:val="none" w:sz="0" w:space="0" w:color="auto"/>
            <w:bottom w:val="none" w:sz="0" w:space="0" w:color="auto"/>
            <w:right w:val="none" w:sz="0" w:space="0" w:color="auto"/>
          </w:divBdr>
        </w:div>
        <w:div w:id="812940222">
          <w:marLeft w:val="640"/>
          <w:marRight w:val="0"/>
          <w:marTop w:val="0"/>
          <w:marBottom w:val="0"/>
          <w:divBdr>
            <w:top w:val="none" w:sz="0" w:space="0" w:color="auto"/>
            <w:left w:val="none" w:sz="0" w:space="0" w:color="auto"/>
            <w:bottom w:val="none" w:sz="0" w:space="0" w:color="auto"/>
            <w:right w:val="none" w:sz="0" w:space="0" w:color="auto"/>
          </w:divBdr>
        </w:div>
        <w:div w:id="1118915871">
          <w:marLeft w:val="640"/>
          <w:marRight w:val="0"/>
          <w:marTop w:val="0"/>
          <w:marBottom w:val="0"/>
          <w:divBdr>
            <w:top w:val="none" w:sz="0" w:space="0" w:color="auto"/>
            <w:left w:val="none" w:sz="0" w:space="0" w:color="auto"/>
            <w:bottom w:val="none" w:sz="0" w:space="0" w:color="auto"/>
            <w:right w:val="none" w:sz="0" w:space="0" w:color="auto"/>
          </w:divBdr>
        </w:div>
        <w:div w:id="1056006955">
          <w:marLeft w:val="640"/>
          <w:marRight w:val="0"/>
          <w:marTop w:val="0"/>
          <w:marBottom w:val="0"/>
          <w:divBdr>
            <w:top w:val="none" w:sz="0" w:space="0" w:color="auto"/>
            <w:left w:val="none" w:sz="0" w:space="0" w:color="auto"/>
            <w:bottom w:val="none" w:sz="0" w:space="0" w:color="auto"/>
            <w:right w:val="none" w:sz="0" w:space="0" w:color="auto"/>
          </w:divBdr>
        </w:div>
        <w:div w:id="18750167">
          <w:marLeft w:val="640"/>
          <w:marRight w:val="0"/>
          <w:marTop w:val="0"/>
          <w:marBottom w:val="0"/>
          <w:divBdr>
            <w:top w:val="none" w:sz="0" w:space="0" w:color="auto"/>
            <w:left w:val="none" w:sz="0" w:space="0" w:color="auto"/>
            <w:bottom w:val="none" w:sz="0" w:space="0" w:color="auto"/>
            <w:right w:val="none" w:sz="0" w:space="0" w:color="auto"/>
          </w:divBdr>
        </w:div>
        <w:div w:id="950474173">
          <w:marLeft w:val="640"/>
          <w:marRight w:val="0"/>
          <w:marTop w:val="0"/>
          <w:marBottom w:val="0"/>
          <w:divBdr>
            <w:top w:val="none" w:sz="0" w:space="0" w:color="auto"/>
            <w:left w:val="none" w:sz="0" w:space="0" w:color="auto"/>
            <w:bottom w:val="none" w:sz="0" w:space="0" w:color="auto"/>
            <w:right w:val="none" w:sz="0" w:space="0" w:color="auto"/>
          </w:divBdr>
        </w:div>
        <w:div w:id="203829642">
          <w:marLeft w:val="640"/>
          <w:marRight w:val="0"/>
          <w:marTop w:val="0"/>
          <w:marBottom w:val="0"/>
          <w:divBdr>
            <w:top w:val="none" w:sz="0" w:space="0" w:color="auto"/>
            <w:left w:val="none" w:sz="0" w:space="0" w:color="auto"/>
            <w:bottom w:val="none" w:sz="0" w:space="0" w:color="auto"/>
            <w:right w:val="none" w:sz="0" w:space="0" w:color="auto"/>
          </w:divBdr>
        </w:div>
        <w:div w:id="597450171">
          <w:marLeft w:val="640"/>
          <w:marRight w:val="0"/>
          <w:marTop w:val="0"/>
          <w:marBottom w:val="0"/>
          <w:divBdr>
            <w:top w:val="none" w:sz="0" w:space="0" w:color="auto"/>
            <w:left w:val="none" w:sz="0" w:space="0" w:color="auto"/>
            <w:bottom w:val="none" w:sz="0" w:space="0" w:color="auto"/>
            <w:right w:val="none" w:sz="0" w:space="0" w:color="auto"/>
          </w:divBdr>
        </w:div>
        <w:div w:id="1814786351">
          <w:marLeft w:val="640"/>
          <w:marRight w:val="0"/>
          <w:marTop w:val="0"/>
          <w:marBottom w:val="0"/>
          <w:divBdr>
            <w:top w:val="none" w:sz="0" w:space="0" w:color="auto"/>
            <w:left w:val="none" w:sz="0" w:space="0" w:color="auto"/>
            <w:bottom w:val="none" w:sz="0" w:space="0" w:color="auto"/>
            <w:right w:val="none" w:sz="0" w:space="0" w:color="auto"/>
          </w:divBdr>
        </w:div>
        <w:div w:id="1072509364">
          <w:marLeft w:val="640"/>
          <w:marRight w:val="0"/>
          <w:marTop w:val="0"/>
          <w:marBottom w:val="0"/>
          <w:divBdr>
            <w:top w:val="none" w:sz="0" w:space="0" w:color="auto"/>
            <w:left w:val="none" w:sz="0" w:space="0" w:color="auto"/>
            <w:bottom w:val="none" w:sz="0" w:space="0" w:color="auto"/>
            <w:right w:val="none" w:sz="0" w:space="0" w:color="auto"/>
          </w:divBdr>
        </w:div>
        <w:div w:id="1883783783">
          <w:marLeft w:val="640"/>
          <w:marRight w:val="0"/>
          <w:marTop w:val="0"/>
          <w:marBottom w:val="0"/>
          <w:divBdr>
            <w:top w:val="none" w:sz="0" w:space="0" w:color="auto"/>
            <w:left w:val="none" w:sz="0" w:space="0" w:color="auto"/>
            <w:bottom w:val="none" w:sz="0" w:space="0" w:color="auto"/>
            <w:right w:val="none" w:sz="0" w:space="0" w:color="auto"/>
          </w:divBdr>
        </w:div>
        <w:div w:id="1996032740">
          <w:marLeft w:val="640"/>
          <w:marRight w:val="0"/>
          <w:marTop w:val="0"/>
          <w:marBottom w:val="0"/>
          <w:divBdr>
            <w:top w:val="none" w:sz="0" w:space="0" w:color="auto"/>
            <w:left w:val="none" w:sz="0" w:space="0" w:color="auto"/>
            <w:bottom w:val="none" w:sz="0" w:space="0" w:color="auto"/>
            <w:right w:val="none" w:sz="0" w:space="0" w:color="auto"/>
          </w:divBdr>
        </w:div>
        <w:div w:id="1572302015">
          <w:marLeft w:val="640"/>
          <w:marRight w:val="0"/>
          <w:marTop w:val="0"/>
          <w:marBottom w:val="0"/>
          <w:divBdr>
            <w:top w:val="none" w:sz="0" w:space="0" w:color="auto"/>
            <w:left w:val="none" w:sz="0" w:space="0" w:color="auto"/>
            <w:bottom w:val="none" w:sz="0" w:space="0" w:color="auto"/>
            <w:right w:val="none" w:sz="0" w:space="0" w:color="auto"/>
          </w:divBdr>
        </w:div>
        <w:div w:id="1911883853">
          <w:marLeft w:val="640"/>
          <w:marRight w:val="0"/>
          <w:marTop w:val="0"/>
          <w:marBottom w:val="0"/>
          <w:divBdr>
            <w:top w:val="none" w:sz="0" w:space="0" w:color="auto"/>
            <w:left w:val="none" w:sz="0" w:space="0" w:color="auto"/>
            <w:bottom w:val="none" w:sz="0" w:space="0" w:color="auto"/>
            <w:right w:val="none" w:sz="0" w:space="0" w:color="auto"/>
          </w:divBdr>
        </w:div>
        <w:div w:id="40977971">
          <w:marLeft w:val="640"/>
          <w:marRight w:val="0"/>
          <w:marTop w:val="0"/>
          <w:marBottom w:val="0"/>
          <w:divBdr>
            <w:top w:val="none" w:sz="0" w:space="0" w:color="auto"/>
            <w:left w:val="none" w:sz="0" w:space="0" w:color="auto"/>
            <w:bottom w:val="none" w:sz="0" w:space="0" w:color="auto"/>
            <w:right w:val="none" w:sz="0" w:space="0" w:color="auto"/>
          </w:divBdr>
        </w:div>
        <w:div w:id="1079863521">
          <w:marLeft w:val="640"/>
          <w:marRight w:val="0"/>
          <w:marTop w:val="0"/>
          <w:marBottom w:val="0"/>
          <w:divBdr>
            <w:top w:val="none" w:sz="0" w:space="0" w:color="auto"/>
            <w:left w:val="none" w:sz="0" w:space="0" w:color="auto"/>
            <w:bottom w:val="none" w:sz="0" w:space="0" w:color="auto"/>
            <w:right w:val="none" w:sz="0" w:space="0" w:color="auto"/>
          </w:divBdr>
        </w:div>
        <w:div w:id="474883088">
          <w:marLeft w:val="640"/>
          <w:marRight w:val="0"/>
          <w:marTop w:val="0"/>
          <w:marBottom w:val="0"/>
          <w:divBdr>
            <w:top w:val="none" w:sz="0" w:space="0" w:color="auto"/>
            <w:left w:val="none" w:sz="0" w:space="0" w:color="auto"/>
            <w:bottom w:val="none" w:sz="0" w:space="0" w:color="auto"/>
            <w:right w:val="none" w:sz="0" w:space="0" w:color="auto"/>
          </w:divBdr>
        </w:div>
        <w:div w:id="215973726">
          <w:marLeft w:val="640"/>
          <w:marRight w:val="0"/>
          <w:marTop w:val="0"/>
          <w:marBottom w:val="0"/>
          <w:divBdr>
            <w:top w:val="none" w:sz="0" w:space="0" w:color="auto"/>
            <w:left w:val="none" w:sz="0" w:space="0" w:color="auto"/>
            <w:bottom w:val="none" w:sz="0" w:space="0" w:color="auto"/>
            <w:right w:val="none" w:sz="0" w:space="0" w:color="auto"/>
          </w:divBdr>
        </w:div>
        <w:div w:id="1609390222">
          <w:marLeft w:val="640"/>
          <w:marRight w:val="0"/>
          <w:marTop w:val="0"/>
          <w:marBottom w:val="0"/>
          <w:divBdr>
            <w:top w:val="none" w:sz="0" w:space="0" w:color="auto"/>
            <w:left w:val="none" w:sz="0" w:space="0" w:color="auto"/>
            <w:bottom w:val="none" w:sz="0" w:space="0" w:color="auto"/>
            <w:right w:val="none" w:sz="0" w:space="0" w:color="auto"/>
          </w:divBdr>
        </w:div>
        <w:div w:id="1586303780">
          <w:marLeft w:val="640"/>
          <w:marRight w:val="0"/>
          <w:marTop w:val="0"/>
          <w:marBottom w:val="0"/>
          <w:divBdr>
            <w:top w:val="none" w:sz="0" w:space="0" w:color="auto"/>
            <w:left w:val="none" w:sz="0" w:space="0" w:color="auto"/>
            <w:bottom w:val="none" w:sz="0" w:space="0" w:color="auto"/>
            <w:right w:val="none" w:sz="0" w:space="0" w:color="auto"/>
          </w:divBdr>
        </w:div>
        <w:div w:id="1789353310">
          <w:marLeft w:val="640"/>
          <w:marRight w:val="0"/>
          <w:marTop w:val="0"/>
          <w:marBottom w:val="0"/>
          <w:divBdr>
            <w:top w:val="none" w:sz="0" w:space="0" w:color="auto"/>
            <w:left w:val="none" w:sz="0" w:space="0" w:color="auto"/>
            <w:bottom w:val="none" w:sz="0" w:space="0" w:color="auto"/>
            <w:right w:val="none" w:sz="0" w:space="0" w:color="auto"/>
          </w:divBdr>
        </w:div>
        <w:div w:id="2080010881">
          <w:marLeft w:val="640"/>
          <w:marRight w:val="0"/>
          <w:marTop w:val="0"/>
          <w:marBottom w:val="0"/>
          <w:divBdr>
            <w:top w:val="none" w:sz="0" w:space="0" w:color="auto"/>
            <w:left w:val="none" w:sz="0" w:space="0" w:color="auto"/>
            <w:bottom w:val="none" w:sz="0" w:space="0" w:color="auto"/>
            <w:right w:val="none" w:sz="0" w:space="0" w:color="auto"/>
          </w:divBdr>
        </w:div>
        <w:div w:id="1944073365">
          <w:marLeft w:val="640"/>
          <w:marRight w:val="0"/>
          <w:marTop w:val="0"/>
          <w:marBottom w:val="0"/>
          <w:divBdr>
            <w:top w:val="none" w:sz="0" w:space="0" w:color="auto"/>
            <w:left w:val="none" w:sz="0" w:space="0" w:color="auto"/>
            <w:bottom w:val="none" w:sz="0" w:space="0" w:color="auto"/>
            <w:right w:val="none" w:sz="0" w:space="0" w:color="auto"/>
          </w:divBdr>
        </w:div>
        <w:div w:id="1374186427">
          <w:marLeft w:val="640"/>
          <w:marRight w:val="0"/>
          <w:marTop w:val="0"/>
          <w:marBottom w:val="0"/>
          <w:divBdr>
            <w:top w:val="none" w:sz="0" w:space="0" w:color="auto"/>
            <w:left w:val="none" w:sz="0" w:space="0" w:color="auto"/>
            <w:bottom w:val="none" w:sz="0" w:space="0" w:color="auto"/>
            <w:right w:val="none" w:sz="0" w:space="0" w:color="auto"/>
          </w:divBdr>
        </w:div>
        <w:div w:id="79956471">
          <w:marLeft w:val="640"/>
          <w:marRight w:val="0"/>
          <w:marTop w:val="0"/>
          <w:marBottom w:val="0"/>
          <w:divBdr>
            <w:top w:val="none" w:sz="0" w:space="0" w:color="auto"/>
            <w:left w:val="none" w:sz="0" w:space="0" w:color="auto"/>
            <w:bottom w:val="none" w:sz="0" w:space="0" w:color="auto"/>
            <w:right w:val="none" w:sz="0" w:space="0" w:color="auto"/>
          </w:divBdr>
        </w:div>
        <w:div w:id="1511948090">
          <w:marLeft w:val="640"/>
          <w:marRight w:val="0"/>
          <w:marTop w:val="0"/>
          <w:marBottom w:val="0"/>
          <w:divBdr>
            <w:top w:val="none" w:sz="0" w:space="0" w:color="auto"/>
            <w:left w:val="none" w:sz="0" w:space="0" w:color="auto"/>
            <w:bottom w:val="none" w:sz="0" w:space="0" w:color="auto"/>
            <w:right w:val="none" w:sz="0" w:space="0" w:color="auto"/>
          </w:divBdr>
        </w:div>
        <w:div w:id="66389802">
          <w:marLeft w:val="640"/>
          <w:marRight w:val="0"/>
          <w:marTop w:val="0"/>
          <w:marBottom w:val="0"/>
          <w:divBdr>
            <w:top w:val="none" w:sz="0" w:space="0" w:color="auto"/>
            <w:left w:val="none" w:sz="0" w:space="0" w:color="auto"/>
            <w:bottom w:val="none" w:sz="0" w:space="0" w:color="auto"/>
            <w:right w:val="none" w:sz="0" w:space="0" w:color="auto"/>
          </w:divBdr>
        </w:div>
        <w:div w:id="1691296361">
          <w:marLeft w:val="640"/>
          <w:marRight w:val="0"/>
          <w:marTop w:val="0"/>
          <w:marBottom w:val="0"/>
          <w:divBdr>
            <w:top w:val="none" w:sz="0" w:space="0" w:color="auto"/>
            <w:left w:val="none" w:sz="0" w:space="0" w:color="auto"/>
            <w:bottom w:val="none" w:sz="0" w:space="0" w:color="auto"/>
            <w:right w:val="none" w:sz="0" w:space="0" w:color="auto"/>
          </w:divBdr>
        </w:div>
        <w:div w:id="404568860">
          <w:marLeft w:val="640"/>
          <w:marRight w:val="0"/>
          <w:marTop w:val="0"/>
          <w:marBottom w:val="0"/>
          <w:divBdr>
            <w:top w:val="none" w:sz="0" w:space="0" w:color="auto"/>
            <w:left w:val="none" w:sz="0" w:space="0" w:color="auto"/>
            <w:bottom w:val="none" w:sz="0" w:space="0" w:color="auto"/>
            <w:right w:val="none" w:sz="0" w:space="0" w:color="auto"/>
          </w:divBdr>
        </w:div>
        <w:div w:id="949436626">
          <w:marLeft w:val="640"/>
          <w:marRight w:val="0"/>
          <w:marTop w:val="0"/>
          <w:marBottom w:val="0"/>
          <w:divBdr>
            <w:top w:val="none" w:sz="0" w:space="0" w:color="auto"/>
            <w:left w:val="none" w:sz="0" w:space="0" w:color="auto"/>
            <w:bottom w:val="none" w:sz="0" w:space="0" w:color="auto"/>
            <w:right w:val="none" w:sz="0" w:space="0" w:color="auto"/>
          </w:divBdr>
        </w:div>
        <w:div w:id="1329140829">
          <w:marLeft w:val="640"/>
          <w:marRight w:val="0"/>
          <w:marTop w:val="0"/>
          <w:marBottom w:val="0"/>
          <w:divBdr>
            <w:top w:val="none" w:sz="0" w:space="0" w:color="auto"/>
            <w:left w:val="none" w:sz="0" w:space="0" w:color="auto"/>
            <w:bottom w:val="none" w:sz="0" w:space="0" w:color="auto"/>
            <w:right w:val="none" w:sz="0" w:space="0" w:color="auto"/>
          </w:divBdr>
        </w:div>
        <w:div w:id="1326006252">
          <w:marLeft w:val="640"/>
          <w:marRight w:val="0"/>
          <w:marTop w:val="0"/>
          <w:marBottom w:val="0"/>
          <w:divBdr>
            <w:top w:val="none" w:sz="0" w:space="0" w:color="auto"/>
            <w:left w:val="none" w:sz="0" w:space="0" w:color="auto"/>
            <w:bottom w:val="none" w:sz="0" w:space="0" w:color="auto"/>
            <w:right w:val="none" w:sz="0" w:space="0" w:color="auto"/>
          </w:divBdr>
        </w:div>
        <w:div w:id="1607612272">
          <w:marLeft w:val="640"/>
          <w:marRight w:val="0"/>
          <w:marTop w:val="0"/>
          <w:marBottom w:val="0"/>
          <w:divBdr>
            <w:top w:val="none" w:sz="0" w:space="0" w:color="auto"/>
            <w:left w:val="none" w:sz="0" w:space="0" w:color="auto"/>
            <w:bottom w:val="none" w:sz="0" w:space="0" w:color="auto"/>
            <w:right w:val="none" w:sz="0" w:space="0" w:color="auto"/>
          </w:divBdr>
        </w:div>
        <w:div w:id="1296990058">
          <w:marLeft w:val="640"/>
          <w:marRight w:val="0"/>
          <w:marTop w:val="0"/>
          <w:marBottom w:val="0"/>
          <w:divBdr>
            <w:top w:val="none" w:sz="0" w:space="0" w:color="auto"/>
            <w:left w:val="none" w:sz="0" w:space="0" w:color="auto"/>
            <w:bottom w:val="none" w:sz="0" w:space="0" w:color="auto"/>
            <w:right w:val="none" w:sz="0" w:space="0" w:color="auto"/>
          </w:divBdr>
        </w:div>
        <w:div w:id="674459157">
          <w:marLeft w:val="640"/>
          <w:marRight w:val="0"/>
          <w:marTop w:val="0"/>
          <w:marBottom w:val="0"/>
          <w:divBdr>
            <w:top w:val="none" w:sz="0" w:space="0" w:color="auto"/>
            <w:left w:val="none" w:sz="0" w:space="0" w:color="auto"/>
            <w:bottom w:val="none" w:sz="0" w:space="0" w:color="auto"/>
            <w:right w:val="none" w:sz="0" w:space="0" w:color="auto"/>
          </w:divBdr>
        </w:div>
        <w:div w:id="1373384725">
          <w:marLeft w:val="640"/>
          <w:marRight w:val="0"/>
          <w:marTop w:val="0"/>
          <w:marBottom w:val="0"/>
          <w:divBdr>
            <w:top w:val="none" w:sz="0" w:space="0" w:color="auto"/>
            <w:left w:val="none" w:sz="0" w:space="0" w:color="auto"/>
            <w:bottom w:val="none" w:sz="0" w:space="0" w:color="auto"/>
            <w:right w:val="none" w:sz="0" w:space="0" w:color="auto"/>
          </w:divBdr>
        </w:div>
        <w:div w:id="558396253">
          <w:marLeft w:val="640"/>
          <w:marRight w:val="0"/>
          <w:marTop w:val="0"/>
          <w:marBottom w:val="0"/>
          <w:divBdr>
            <w:top w:val="none" w:sz="0" w:space="0" w:color="auto"/>
            <w:left w:val="none" w:sz="0" w:space="0" w:color="auto"/>
            <w:bottom w:val="none" w:sz="0" w:space="0" w:color="auto"/>
            <w:right w:val="none" w:sz="0" w:space="0" w:color="auto"/>
          </w:divBdr>
        </w:div>
        <w:div w:id="1913159333">
          <w:marLeft w:val="640"/>
          <w:marRight w:val="0"/>
          <w:marTop w:val="0"/>
          <w:marBottom w:val="0"/>
          <w:divBdr>
            <w:top w:val="none" w:sz="0" w:space="0" w:color="auto"/>
            <w:left w:val="none" w:sz="0" w:space="0" w:color="auto"/>
            <w:bottom w:val="none" w:sz="0" w:space="0" w:color="auto"/>
            <w:right w:val="none" w:sz="0" w:space="0" w:color="auto"/>
          </w:divBdr>
        </w:div>
        <w:div w:id="873809451">
          <w:marLeft w:val="640"/>
          <w:marRight w:val="0"/>
          <w:marTop w:val="0"/>
          <w:marBottom w:val="0"/>
          <w:divBdr>
            <w:top w:val="none" w:sz="0" w:space="0" w:color="auto"/>
            <w:left w:val="none" w:sz="0" w:space="0" w:color="auto"/>
            <w:bottom w:val="none" w:sz="0" w:space="0" w:color="auto"/>
            <w:right w:val="none" w:sz="0" w:space="0" w:color="auto"/>
          </w:divBdr>
        </w:div>
        <w:div w:id="257179751">
          <w:marLeft w:val="640"/>
          <w:marRight w:val="0"/>
          <w:marTop w:val="0"/>
          <w:marBottom w:val="0"/>
          <w:divBdr>
            <w:top w:val="none" w:sz="0" w:space="0" w:color="auto"/>
            <w:left w:val="none" w:sz="0" w:space="0" w:color="auto"/>
            <w:bottom w:val="none" w:sz="0" w:space="0" w:color="auto"/>
            <w:right w:val="none" w:sz="0" w:space="0" w:color="auto"/>
          </w:divBdr>
        </w:div>
        <w:div w:id="1199317900">
          <w:marLeft w:val="640"/>
          <w:marRight w:val="0"/>
          <w:marTop w:val="0"/>
          <w:marBottom w:val="0"/>
          <w:divBdr>
            <w:top w:val="none" w:sz="0" w:space="0" w:color="auto"/>
            <w:left w:val="none" w:sz="0" w:space="0" w:color="auto"/>
            <w:bottom w:val="none" w:sz="0" w:space="0" w:color="auto"/>
            <w:right w:val="none" w:sz="0" w:space="0" w:color="auto"/>
          </w:divBdr>
        </w:div>
        <w:div w:id="1179925369">
          <w:marLeft w:val="640"/>
          <w:marRight w:val="0"/>
          <w:marTop w:val="0"/>
          <w:marBottom w:val="0"/>
          <w:divBdr>
            <w:top w:val="none" w:sz="0" w:space="0" w:color="auto"/>
            <w:left w:val="none" w:sz="0" w:space="0" w:color="auto"/>
            <w:bottom w:val="none" w:sz="0" w:space="0" w:color="auto"/>
            <w:right w:val="none" w:sz="0" w:space="0" w:color="auto"/>
          </w:divBdr>
        </w:div>
        <w:div w:id="599605375">
          <w:marLeft w:val="640"/>
          <w:marRight w:val="0"/>
          <w:marTop w:val="0"/>
          <w:marBottom w:val="0"/>
          <w:divBdr>
            <w:top w:val="none" w:sz="0" w:space="0" w:color="auto"/>
            <w:left w:val="none" w:sz="0" w:space="0" w:color="auto"/>
            <w:bottom w:val="none" w:sz="0" w:space="0" w:color="auto"/>
            <w:right w:val="none" w:sz="0" w:space="0" w:color="auto"/>
          </w:divBdr>
        </w:div>
        <w:div w:id="1773356423">
          <w:marLeft w:val="640"/>
          <w:marRight w:val="0"/>
          <w:marTop w:val="0"/>
          <w:marBottom w:val="0"/>
          <w:divBdr>
            <w:top w:val="none" w:sz="0" w:space="0" w:color="auto"/>
            <w:left w:val="none" w:sz="0" w:space="0" w:color="auto"/>
            <w:bottom w:val="none" w:sz="0" w:space="0" w:color="auto"/>
            <w:right w:val="none" w:sz="0" w:space="0" w:color="auto"/>
          </w:divBdr>
        </w:div>
        <w:div w:id="1558323775">
          <w:marLeft w:val="640"/>
          <w:marRight w:val="0"/>
          <w:marTop w:val="0"/>
          <w:marBottom w:val="0"/>
          <w:divBdr>
            <w:top w:val="none" w:sz="0" w:space="0" w:color="auto"/>
            <w:left w:val="none" w:sz="0" w:space="0" w:color="auto"/>
            <w:bottom w:val="none" w:sz="0" w:space="0" w:color="auto"/>
            <w:right w:val="none" w:sz="0" w:space="0" w:color="auto"/>
          </w:divBdr>
        </w:div>
        <w:div w:id="1704329845">
          <w:marLeft w:val="640"/>
          <w:marRight w:val="0"/>
          <w:marTop w:val="0"/>
          <w:marBottom w:val="0"/>
          <w:divBdr>
            <w:top w:val="none" w:sz="0" w:space="0" w:color="auto"/>
            <w:left w:val="none" w:sz="0" w:space="0" w:color="auto"/>
            <w:bottom w:val="none" w:sz="0" w:space="0" w:color="auto"/>
            <w:right w:val="none" w:sz="0" w:space="0" w:color="auto"/>
          </w:divBdr>
        </w:div>
        <w:div w:id="1171792397">
          <w:marLeft w:val="640"/>
          <w:marRight w:val="0"/>
          <w:marTop w:val="0"/>
          <w:marBottom w:val="0"/>
          <w:divBdr>
            <w:top w:val="none" w:sz="0" w:space="0" w:color="auto"/>
            <w:left w:val="none" w:sz="0" w:space="0" w:color="auto"/>
            <w:bottom w:val="none" w:sz="0" w:space="0" w:color="auto"/>
            <w:right w:val="none" w:sz="0" w:space="0" w:color="auto"/>
          </w:divBdr>
        </w:div>
        <w:div w:id="1883050684">
          <w:marLeft w:val="640"/>
          <w:marRight w:val="0"/>
          <w:marTop w:val="0"/>
          <w:marBottom w:val="0"/>
          <w:divBdr>
            <w:top w:val="none" w:sz="0" w:space="0" w:color="auto"/>
            <w:left w:val="none" w:sz="0" w:space="0" w:color="auto"/>
            <w:bottom w:val="none" w:sz="0" w:space="0" w:color="auto"/>
            <w:right w:val="none" w:sz="0" w:space="0" w:color="auto"/>
          </w:divBdr>
        </w:div>
        <w:div w:id="1385834542">
          <w:marLeft w:val="640"/>
          <w:marRight w:val="0"/>
          <w:marTop w:val="0"/>
          <w:marBottom w:val="0"/>
          <w:divBdr>
            <w:top w:val="none" w:sz="0" w:space="0" w:color="auto"/>
            <w:left w:val="none" w:sz="0" w:space="0" w:color="auto"/>
            <w:bottom w:val="none" w:sz="0" w:space="0" w:color="auto"/>
            <w:right w:val="none" w:sz="0" w:space="0" w:color="auto"/>
          </w:divBdr>
        </w:div>
        <w:div w:id="1920862527">
          <w:marLeft w:val="640"/>
          <w:marRight w:val="0"/>
          <w:marTop w:val="0"/>
          <w:marBottom w:val="0"/>
          <w:divBdr>
            <w:top w:val="none" w:sz="0" w:space="0" w:color="auto"/>
            <w:left w:val="none" w:sz="0" w:space="0" w:color="auto"/>
            <w:bottom w:val="none" w:sz="0" w:space="0" w:color="auto"/>
            <w:right w:val="none" w:sz="0" w:space="0" w:color="auto"/>
          </w:divBdr>
        </w:div>
        <w:div w:id="1266958130">
          <w:marLeft w:val="640"/>
          <w:marRight w:val="0"/>
          <w:marTop w:val="0"/>
          <w:marBottom w:val="0"/>
          <w:divBdr>
            <w:top w:val="none" w:sz="0" w:space="0" w:color="auto"/>
            <w:left w:val="none" w:sz="0" w:space="0" w:color="auto"/>
            <w:bottom w:val="none" w:sz="0" w:space="0" w:color="auto"/>
            <w:right w:val="none" w:sz="0" w:space="0" w:color="auto"/>
          </w:divBdr>
        </w:div>
        <w:div w:id="246038453">
          <w:marLeft w:val="640"/>
          <w:marRight w:val="0"/>
          <w:marTop w:val="0"/>
          <w:marBottom w:val="0"/>
          <w:divBdr>
            <w:top w:val="none" w:sz="0" w:space="0" w:color="auto"/>
            <w:left w:val="none" w:sz="0" w:space="0" w:color="auto"/>
            <w:bottom w:val="none" w:sz="0" w:space="0" w:color="auto"/>
            <w:right w:val="none" w:sz="0" w:space="0" w:color="auto"/>
          </w:divBdr>
        </w:div>
        <w:div w:id="530143329">
          <w:marLeft w:val="640"/>
          <w:marRight w:val="0"/>
          <w:marTop w:val="0"/>
          <w:marBottom w:val="0"/>
          <w:divBdr>
            <w:top w:val="none" w:sz="0" w:space="0" w:color="auto"/>
            <w:left w:val="none" w:sz="0" w:space="0" w:color="auto"/>
            <w:bottom w:val="none" w:sz="0" w:space="0" w:color="auto"/>
            <w:right w:val="none" w:sz="0" w:space="0" w:color="auto"/>
          </w:divBdr>
        </w:div>
        <w:div w:id="350764073">
          <w:marLeft w:val="640"/>
          <w:marRight w:val="0"/>
          <w:marTop w:val="0"/>
          <w:marBottom w:val="0"/>
          <w:divBdr>
            <w:top w:val="none" w:sz="0" w:space="0" w:color="auto"/>
            <w:left w:val="none" w:sz="0" w:space="0" w:color="auto"/>
            <w:bottom w:val="none" w:sz="0" w:space="0" w:color="auto"/>
            <w:right w:val="none" w:sz="0" w:space="0" w:color="auto"/>
          </w:divBdr>
        </w:div>
        <w:div w:id="442965868">
          <w:marLeft w:val="640"/>
          <w:marRight w:val="0"/>
          <w:marTop w:val="0"/>
          <w:marBottom w:val="0"/>
          <w:divBdr>
            <w:top w:val="none" w:sz="0" w:space="0" w:color="auto"/>
            <w:left w:val="none" w:sz="0" w:space="0" w:color="auto"/>
            <w:bottom w:val="none" w:sz="0" w:space="0" w:color="auto"/>
            <w:right w:val="none" w:sz="0" w:space="0" w:color="auto"/>
          </w:divBdr>
        </w:div>
        <w:div w:id="2133279489">
          <w:marLeft w:val="640"/>
          <w:marRight w:val="0"/>
          <w:marTop w:val="0"/>
          <w:marBottom w:val="0"/>
          <w:divBdr>
            <w:top w:val="none" w:sz="0" w:space="0" w:color="auto"/>
            <w:left w:val="none" w:sz="0" w:space="0" w:color="auto"/>
            <w:bottom w:val="none" w:sz="0" w:space="0" w:color="auto"/>
            <w:right w:val="none" w:sz="0" w:space="0" w:color="auto"/>
          </w:divBdr>
        </w:div>
        <w:div w:id="730662172">
          <w:marLeft w:val="640"/>
          <w:marRight w:val="0"/>
          <w:marTop w:val="0"/>
          <w:marBottom w:val="0"/>
          <w:divBdr>
            <w:top w:val="none" w:sz="0" w:space="0" w:color="auto"/>
            <w:left w:val="none" w:sz="0" w:space="0" w:color="auto"/>
            <w:bottom w:val="none" w:sz="0" w:space="0" w:color="auto"/>
            <w:right w:val="none" w:sz="0" w:space="0" w:color="auto"/>
          </w:divBdr>
        </w:div>
        <w:div w:id="2062169189">
          <w:marLeft w:val="640"/>
          <w:marRight w:val="0"/>
          <w:marTop w:val="0"/>
          <w:marBottom w:val="0"/>
          <w:divBdr>
            <w:top w:val="none" w:sz="0" w:space="0" w:color="auto"/>
            <w:left w:val="none" w:sz="0" w:space="0" w:color="auto"/>
            <w:bottom w:val="none" w:sz="0" w:space="0" w:color="auto"/>
            <w:right w:val="none" w:sz="0" w:space="0" w:color="auto"/>
          </w:divBdr>
        </w:div>
        <w:div w:id="688262937">
          <w:marLeft w:val="640"/>
          <w:marRight w:val="0"/>
          <w:marTop w:val="0"/>
          <w:marBottom w:val="0"/>
          <w:divBdr>
            <w:top w:val="none" w:sz="0" w:space="0" w:color="auto"/>
            <w:left w:val="none" w:sz="0" w:space="0" w:color="auto"/>
            <w:bottom w:val="none" w:sz="0" w:space="0" w:color="auto"/>
            <w:right w:val="none" w:sz="0" w:space="0" w:color="auto"/>
          </w:divBdr>
        </w:div>
        <w:div w:id="1306204442">
          <w:marLeft w:val="640"/>
          <w:marRight w:val="0"/>
          <w:marTop w:val="0"/>
          <w:marBottom w:val="0"/>
          <w:divBdr>
            <w:top w:val="none" w:sz="0" w:space="0" w:color="auto"/>
            <w:left w:val="none" w:sz="0" w:space="0" w:color="auto"/>
            <w:bottom w:val="none" w:sz="0" w:space="0" w:color="auto"/>
            <w:right w:val="none" w:sz="0" w:space="0" w:color="auto"/>
          </w:divBdr>
        </w:div>
        <w:div w:id="2017076903">
          <w:marLeft w:val="640"/>
          <w:marRight w:val="0"/>
          <w:marTop w:val="0"/>
          <w:marBottom w:val="0"/>
          <w:divBdr>
            <w:top w:val="none" w:sz="0" w:space="0" w:color="auto"/>
            <w:left w:val="none" w:sz="0" w:space="0" w:color="auto"/>
            <w:bottom w:val="none" w:sz="0" w:space="0" w:color="auto"/>
            <w:right w:val="none" w:sz="0" w:space="0" w:color="auto"/>
          </w:divBdr>
        </w:div>
        <w:div w:id="1554149925">
          <w:marLeft w:val="640"/>
          <w:marRight w:val="0"/>
          <w:marTop w:val="0"/>
          <w:marBottom w:val="0"/>
          <w:divBdr>
            <w:top w:val="none" w:sz="0" w:space="0" w:color="auto"/>
            <w:left w:val="none" w:sz="0" w:space="0" w:color="auto"/>
            <w:bottom w:val="none" w:sz="0" w:space="0" w:color="auto"/>
            <w:right w:val="none" w:sz="0" w:space="0" w:color="auto"/>
          </w:divBdr>
        </w:div>
        <w:div w:id="724181557">
          <w:marLeft w:val="640"/>
          <w:marRight w:val="0"/>
          <w:marTop w:val="0"/>
          <w:marBottom w:val="0"/>
          <w:divBdr>
            <w:top w:val="none" w:sz="0" w:space="0" w:color="auto"/>
            <w:left w:val="none" w:sz="0" w:space="0" w:color="auto"/>
            <w:bottom w:val="none" w:sz="0" w:space="0" w:color="auto"/>
            <w:right w:val="none" w:sz="0" w:space="0" w:color="auto"/>
          </w:divBdr>
        </w:div>
        <w:div w:id="1373310501">
          <w:marLeft w:val="640"/>
          <w:marRight w:val="0"/>
          <w:marTop w:val="0"/>
          <w:marBottom w:val="0"/>
          <w:divBdr>
            <w:top w:val="none" w:sz="0" w:space="0" w:color="auto"/>
            <w:left w:val="none" w:sz="0" w:space="0" w:color="auto"/>
            <w:bottom w:val="none" w:sz="0" w:space="0" w:color="auto"/>
            <w:right w:val="none" w:sz="0" w:space="0" w:color="auto"/>
          </w:divBdr>
        </w:div>
        <w:div w:id="506362741">
          <w:marLeft w:val="640"/>
          <w:marRight w:val="0"/>
          <w:marTop w:val="0"/>
          <w:marBottom w:val="0"/>
          <w:divBdr>
            <w:top w:val="none" w:sz="0" w:space="0" w:color="auto"/>
            <w:left w:val="none" w:sz="0" w:space="0" w:color="auto"/>
            <w:bottom w:val="none" w:sz="0" w:space="0" w:color="auto"/>
            <w:right w:val="none" w:sz="0" w:space="0" w:color="auto"/>
          </w:divBdr>
        </w:div>
        <w:div w:id="1697383561">
          <w:marLeft w:val="640"/>
          <w:marRight w:val="0"/>
          <w:marTop w:val="0"/>
          <w:marBottom w:val="0"/>
          <w:divBdr>
            <w:top w:val="none" w:sz="0" w:space="0" w:color="auto"/>
            <w:left w:val="none" w:sz="0" w:space="0" w:color="auto"/>
            <w:bottom w:val="none" w:sz="0" w:space="0" w:color="auto"/>
            <w:right w:val="none" w:sz="0" w:space="0" w:color="auto"/>
          </w:divBdr>
        </w:div>
        <w:div w:id="339085287">
          <w:marLeft w:val="640"/>
          <w:marRight w:val="0"/>
          <w:marTop w:val="0"/>
          <w:marBottom w:val="0"/>
          <w:divBdr>
            <w:top w:val="none" w:sz="0" w:space="0" w:color="auto"/>
            <w:left w:val="none" w:sz="0" w:space="0" w:color="auto"/>
            <w:bottom w:val="none" w:sz="0" w:space="0" w:color="auto"/>
            <w:right w:val="none" w:sz="0" w:space="0" w:color="auto"/>
          </w:divBdr>
        </w:div>
        <w:div w:id="771752289">
          <w:marLeft w:val="640"/>
          <w:marRight w:val="0"/>
          <w:marTop w:val="0"/>
          <w:marBottom w:val="0"/>
          <w:divBdr>
            <w:top w:val="none" w:sz="0" w:space="0" w:color="auto"/>
            <w:left w:val="none" w:sz="0" w:space="0" w:color="auto"/>
            <w:bottom w:val="none" w:sz="0" w:space="0" w:color="auto"/>
            <w:right w:val="none" w:sz="0" w:space="0" w:color="auto"/>
          </w:divBdr>
        </w:div>
        <w:div w:id="2047560115">
          <w:marLeft w:val="640"/>
          <w:marRight w:val="0"/>
          <w:marTop w:val="0"/>
          <w:marBottom w:val="0"/>
          <w:divBdr>
            <w:top w:val="none" w:sz="0" w:space="0" w:color="auto"/>
            <w:left w:val="none" w:sz="0" w:space="0" w:color="auto"/>
            <w:bottom w:val="none" w:sz="0" w:space="0" w:color="auto"/>
            <w:right w:val="none" w:sz="0" w:space="0" w:color="auto"/>
          </w:divBdr>
        </w:div>
        <w:div w:id="1930848221">
          <w:marLeft w:val="640"/>
          <w:marRight w:val="0"/>
          <w:marTop w:val="0"/>
          <w:marBottom w:val="0"/>
          <w:divBdr>
            <w:top w:val="none" w:sz="0" w:space="0" w:color="auto"/>
            <w:left w:val="none" w:sz="0" w:space="0" w:color="auto"/>
            <w:bottom w:val="none" w:sz="0" w:space="0" w:color="auto"/>
            <w:right w:val="none" w:sz="0" w:space="0" w:color="auto"/>
          </w:divBdr>
        </w:div>
        <w:div w:id="647899093">
          <w:marLeft w:val="640"/>
          <w:marRight w:val="0"/>
          <w:marTop w:val="0"/>
          <w:marBottom w:val="0"/>
          <w:divBdr>
            <w:top w:val="none" w:sz="0" w:space="0" w:color="auto"/>
            <w:left w:val="none" w:sz="0" w:space="0" w:color="auto"/>
            <w:bottom w:val="none" w:sz="0" w:space="0" w:color="auto"/>
            <w:right w:val="none" w:sz="0" w:space="0" w:color="auto"/>
          </w:divBdr>
        </w:div>
        <w:div w:id="732431994">
          <w:marLeft w:val="640"/>
          <w:marRight w:val="0"/>
          <w:marTop w:val="0"/>
          <w:marBottom w:val="0"/>
          <w:divBdr>
            <w:top w:val="none" w:sz="0" w:space="0" w:color="auto"/>
            <w:left w:val="none" w:sz="0" w:space="0" w:color="auto"/>
            <w:bottom w:val="none" w:sz="0" w:space="0" w:color="auto"/>
            <w:right w:val="none" w:sz="0" w:space="0" w:color="auto"/>
          </w:divBdr>
        </w:div>
        <w:div w:id="273094401">
          <w:marLeft w:val="640"/>
          <w:marRight w:val="0"/>
          <w:marTop w:val="0"/>
          <w:marBottom w:val="0"/>
          <w:divBdr>
            <w:top w:val="none" w:sz="0" w:space="0" w:color="auto"/>
            <w:left w:val="none" w:sz="0" w:space="0" w:color="auto"/>
            <w:bottom w:val="none" w:sz="0" w:space="0" w:color="auto"/>
            <w:right w:val="none" w:sz="0" w:space="0" w:color="auto"/>
          </w:divBdr>
        </w:div>
        <w:div w:id="492381250">
          <w:marLeft w:val="640"/>
          <w:marRight w:val="0"/>
          <w:marTop w:val="0"/>
          <w:marBottom w:val="0"/>
          <w:divBdr>
            <w:top w:val="none" w:sz="0" w:space="0" w:color="auto"/>
            <w:left w:val="none" w:sz="0" w:space="0" w:color="auto"/>
            <w:bottom w:val="none" w:sz="0" w:space="0" w:color="auto"/>
            <w:right w:val="none" w:sz="0" w:space="0" w:color="auto"/>
          </w:divBdr>
        </w:div>
        <w:div w:id="2122994155">
          <w:marLeft w:val="640"/>
          <w:marRight w:val="0"/>
          <w:marTop w:val="0"/>
          <w:marBottom w:val="0"/>
          <w:divBdr>
            <w:top w:val="none" w:sz="0" w:space="0" w:color="auto"/>
            <w:left w:val="none" w:sz="0" w:space="0" w:color="auto"/>
            <w:bottom w:val="none" w:sz="0" w:space="0" w:color="auto"/>
            <w:right w:val="none" w:sz="0" w:space="0" w:color="auto"/>
          </w:divBdr>
        </w:div>
        <w:div w:id="1357317209">
          <w:marLeft w:val="640"/>
          <w:marRight w:val="0"/>
          <w:marTop w:val="0"/>
          <w:marBottom w:val="0"/>
          <w:divBdr>
            <w:top w:val="none" w:sz="0" w:space="0" w:color="auto"/>
            <w:left w:val="none" w:sz="0" w:space="0" w:color="auto"/>
            <w:bottom w:val="none" w:sz="0" w:space="0" w:color="auto"/>
            <w:right w:val="none" w:sz="0" w:space="0" w:color="auto"/>
          </w:divBdr>
        </w:div>
        <w:div w:id="1451364306">
          <w:marLeft w:val="640"/>
          <w:marRight w:val="0"/>
          <w:marTop w:val="0"/>
          <w:marBottom w:val="0"/>
          <w:divBdr>
            <w:top w:val="none" w:sz="0" w:space="0" w:color="auto"/>
            <w:left w:val="none" w:sz="0" w:space="0" w:color="auto"/>
            <w:bottom w:val="none" w:sz="0" w:space="0" w:color="auto"/>
            <w:right w:val="none" w:sz="0" w:space="0" w:color="auto"/>
          </w:divBdr>
        </w:div>
        <w:div w:id="2108425541">
          <w:marLeft w:val="640"/>
          <w:marRight w:val="0"/>
          <w:marTop w:val="0"/>
          <w:marBottom w:val="0"/>
          <w:divBdr>
            <w:top w:val="none" w:sz="0" w:space="0" w:color="auto"/>
            <w:left w:val="none" w:sz="0" w:space="0" w:color="auto"/>
            <w:bottom w:val="none" w:sz="0" w:space="0" w:color="auto"/>
            <w:right w:val="none" w:sz="0" w:space="0" w:color="auto"/>
          </w:divBdr>
        </w:div>
        <w:div w:id="1096367725">
          <w:marLeft w:val="640"/>
          <w:marRight w:val="0"/>
          <w:marTop w:val="0"/>
          <w:marBottom w:val="0"/>
          <w:divBdr>
            <w:top w:val="none" w:sz="0" w:space="0" w:color="auto"/>
            <w:left w:val="none" w:sz="0" w:space="0" w:color="auto"/>
            <w:bottom w:val="none" w:sz="0" w:space="0" w:color="auto"/>
            <w:right w:val="none" w:sz="0" w:space="0" w:color="auto"/>
          </w:divBdr>
        </w:div>
        <w:div w:id="1879388667">
          <w:marLeft w:val="640"/>
          <w:marRight w:val="0"/>
          <w:marTop w:val="0"/>
          <w:marBottom w:val="0"/>
          <w:divBdr>
            <w:top w:val="none" w:sz="0" w:space="0" w:color="auto"/>
            <w:left w:val="none" w:sz="0" w:space="0" w:color="auto"/>
            <w:bottom w:val="none" w:sz="0" w:space="0" w:color="auto"/>
            <w:right w:val="none" w:sz="0" w:space="0" w:color="auto"/>
          </w:divBdr>
        </w:div>
        <w:div w:id="163209712">
          <w:marLeft w:val="640"/>
          <w:marRight w:val="0"/>
          <w:marTop w:val="0"/>
          <w:marBottom w:val="0"/>
          <w:divBdr>
            <w:top w:val="none" w:sz="0" w:space="0" w:color="auto"/>
            <w:left w:val="none" w:sz="0" w:space="0" w:color="auto"/>
            <w:bottom w:val="none" w:sz="0" w:space="0" w:color="auto"/>
            <w:right w:val="none" w:sz="0" w:space="0" w:color="auto"/>
          </w:divBdr>
        </w:div>
        <w:div w:id="1441530564">
          <w:marLeft w:val="640"/>
          <w:marRight w:val="0"/>
          <w:marTop w:val="0"/>
          <w:marBottom w:val="0"/>
          <w:divBdr>
            <w:top w:val="none" w:sz="0" w:space="0" w:color="auto"/>
            <w:left w:val="none" w:sz="0" w:space="0" w:color="auto"/>
            <w:bottom w:val="none" w:sz="0" w:space="0" w:color="auto"/>
            <w:right w:val="none" w:sz="0" w:space="0" w:color="auto"/>
          </w:divBdr>
        </w:div>
        <w:div w:id="452674917">
          <w:marLeft w:val="640"/>
          <w:marRight w:val="0"/>
          <w:marTop w:val="0"/>
          <w:marBottom w:val="0"/>
          <w:divBdr>
            <w:top w:val="none" w:sz="0" w:space="0" w:color="auto"/>
            <w:left w:val="none" w:sz="0" w:space="0" w:color="auto"/>
            <w:bottom w:val="none" w:sz="0" w:space="0" w:color="auto"/>
            <w:right w:val="none" w:sz="0" w:space="0" w:color="auto"/>
          </w:divBdr>
        </w:div>
        <w:div w:id="1372918727">
          <w:marLeft w:val="640"/>
          <w:marRight w:val="0"/>
          <w:marTop w:val="0"/>
          <w:marBottom w:val="0"/>
          <w:divBdr>
            <w:top w:val="none" w:sz="0" w:space="0" w:color="auto"/>
            <w:left w:val="none" w:sz="0" w:space="0" w:color="auto"/>
            <w:bottom w:val="none" w:sz="0" w:space="0" w:color="auto"/>
            <w:right w:val="none" w:sz="0" w:space="0" w:color="auto"/>
          </w:divBdr>
        </w:div>
        <w:div w:id="1267154195">
          <w:marLeft w:val="640"/>
          <w:marRight w:val="0"/>
          <w:marTop w:val="0"/>
          <w:marBottom w:val="0"/>
          <w:divBdr>
            <w:top w:val="none" w:sz="0" w:space="0" w:color="auto"/>
            <w:left w:val="none" w:sz="0" w:space="0" w:color="auto"/>
            <w:bottom w:val="none" w:sz="0" w:space="0" w:color="auto"/>
            <w:right w:val="none" w:sz="0" w:space="0" w:color="auto"/>
          </w:divBdr>
        </w:div>
        <w:div w:id="492528930">
          <w:marLeft w:val="640"/>
          <w:marRight w:val="0"/>
          <w:marTop w:val="0"/>
          <w:marBottom w:val="0"/>
          <w:divBdr>
            <w:top w:val="none" w:sz="0" w:space="0" w:color="auto"/>
            <w:left w:val="none" w:sz="0" w:space="0" w:color="auto"/>
            <w:bottom w:val="none" w:sz="0" w:space="0" w:color="auto"/>
            <w:right w:val="none" w:sz="0" w:space="0" w:color="auto"/>
          </w:divBdr>
        </w:div>
        <w:div w:id="1594049825">
          <w:marLeft w:val="640"/>
          <w:marRight w:val="0"/>
          <w:marTop w:val="0"/>
          <w:marBottom w:val="0"/>
          <w:divBdr>
            <w:top w:val="none" w:sz="0" w:space="0" w:color="auto"/>
            <w:left w:val="none" w:sz="0" w:space="0" w:color="auto"/>
            <w:bottom w:val="none" w:sz="0" w:space="0" w:color="auto"/>
            <w:right w:val="none" w:sz="0" w:space="0" w:color="auto"/>
          </w:divBdr>
        </w:div>
        <w:div w:id="679240475">
          <w:marLeft w:val="640"/>
          <w:marRight w:val="0"/>
          <w:marTop w:val="0"/>
          <w:marBottom w:val="0"/>
          <w:divBdr>
            <w:top w:val="none" w:sz="0" w:space="0" w:color="auto"/>
            <w:left w:val="none" w:sz="0" w:space="0" w:color="auto"/>
            <w:bottom w:val="none" w:sz="0" w:space="0" w:color="auto"/>
            <w:right w:val="none" w:sz="0" w:space="0" w:color="auto"/>
          </w:divBdr>
        </w:div>
        <w:div w:id="656304856">
          <w:marLeft w:val="640"/>
          <w:marRight w:val="0"/>
          <w:marTop w:val="0"/>
          <w:marBottom w:val="0"/>
          <w:divBdr>
            <w:top w:val="none" w:sz="0" w:space="0" w:color="auto"/>
            <w:left w:val="none" w:sz="0" w:space="0" w:color="auto"/>
            <w:bottom w:val="none" w:sz="0" w:space="0" w:color="auto"/>
            <w:right w:val="none" w:sz="0" w:space="0" w:color="auto"/>
          </w:divBdr>
        </w:div>
        <w:div w:id="2023359716">
          <w:marLeft w:val="640"/>
          <w:marRight w:val="0"/>
          <w:marTop w:val="0"/>
          <w:marBottom w:val="0"/>
          <w:divBdr>
            <w:top w:val="none" w:sz="0" w:space="0" w:color="auto"/>
            <w:left w:val="none" w:sz="0" w:space="0" w:color="auto"/>
            <w:bottom w:val="none" w:sz="0" w:space="0" w:color="auto"/>
            <w:right w:val="none" w:sz="0" w:space="0" w:color="auto"/>
          </w:divBdr>
        </w:div>
        <w:div w:id="663239752">
          <w:marLeft w:val="640"/>
          <w:marRight w:val="0"/>
          <w:marTop w:val="0"/>
          <w:marBottom w:val="0"/>
          <w:divBdr>
            <w:top w:val="none" w:sz="0" w:space="0" w:color="auto"/>
            <w:left w:val="none" w:sz="0" w:space="0" w:color="auto"/>
            <w:bottom w:val="none" w:sz="0" w:space="0" w:color="auto"/>
            <w:right w:val="none" w:sz="0" w:space="0" w:color="auto"/>
          </w:divBdr>
        </w:div>
        <w:div w:id="617026852">
          <w:marLeft w:val="640"/>
          <w:marRight w:val="0"/>
          <w:marTop w:val="0"/>
          <w:marBottom w:val="0"/>
          <w:divBdr>
            <w:top w:val="none" w:sz="0" w:space="0" w:color="auto"/>
            <w:left w:val="none" w:sz="0" w:space="0" w:color="auto"/>
            <w:bottom w:val="none" w:sz="0" w:space="0" w:color="auto"/>
            <w:right w:val="none" w:sz="0" w:space="0" w:color="auto"/>
          </w:divBdr>
        </w:div>
        <w:div w:id="291518578">
          <w:marLeft w:val="640"/>
          <w:marRight w:val="0"/>
          <w:marTop w:val="0"/>
          <w:marBottom w:val="0"/>
          <w:divBdr>
            <w:top w:val="none" w:sz="0" w:space="0" w:color="auto"/>
            <w:left w:val="none" w:sz="0" w:space="0" w:color="auto"/>
            <w:bottom w:val="none" w:sz="0" w:space="0" w:color="auto"/>
            <w:right w:val="none" w:sz="0" w:space="0" w:color="auto"/>
          </w:divBdr>
        </w:div>
        <w:div w:id="1931498781">
          <w:marLeft w:val="640"/>
          <w:marRight w:val="0"/>
          <w:marTop w:val="0"/>
          <w:marBottom w:val="0"/>
          <w:divBdr>
            <w:top w:val="none" w:sz="0" w:space="0" w:color="auto"/>
            <w:left w:val="none" w:sz="0" w:space="0" w:color="auto"/>
            <w:bottom w:val="none" w:sz="0" w:space="0" w:color="auto"/>
            <w:right w:val="none" w:sz="0" w:space="0" w:color="auto"/>
          </w:divBdr>
        </w:div>
        <w:div w:id="1548375855">
          <w:marLeft w:val="640"/>
          <w:marRight w:val="0"/>
          <w:marTop w:val="0"/>
          <w:marBottom w:val="0"/>
          <w:divBdr>
            <w:top w:val="none" w:sz="0" w:space="0" w:color="auto"/>
            <w:left w:val="none" w:sz="0" w:space="0" w:color="auto"/>
            <w:bottom w:val="none" w:sz="0" w:space="0" w:color="auto"/>
            <w:right w:val="none" w:sz="0" w:space="0" w:color="auto"/>
          </w:divBdr>
        </w:div>
        <w:div w:id="1333490333">
          <w:marLeft w:val="640"/>
          <w:marRight w:val="0"/>
          <w:marTop w:val="0"/>
          <w:marBottom w:val="0"/>
          <w:divBdr>
            <w:top w:val="none" w:sz="0" w:space="0" w:color="auto"/>
            <w:left w:val="none" w:sz="0" w:space="0" w:color="auto"/>
            <w:bottom w:val="none" w:sz="0" w:space="0" w:color="auto"/>
            <w:right w:val="none" w:sz="0" w:space="0" w:color="auto"/>
          </w:divBdr>
        </w:div>
        <w:div w:id="142279882">
          <w:marLeft w:val="640"/>
          <w:marRight w:val="0"/>
          <w:marTop w:val="0"/>
          <w:marBottom w:val="0"/>
          <w:divBdr>
            <w:top w:val="none" w:sz="0" w:space="0" w:color="auto"/>
            <w:left w:val="none" w:sz="0" w:space="0" w:color="auto"/>
            <w:bottom w:val="none" w:sz="0" w:space="0" w:color="auto"/>
            <w:right w:val="none" w:sz="0" w:space="0" w:color="auto"/>
          </w:divBdr>
        </w:div>
        <w:div w:id="997927876">
          <w:marLeft w:val="640"/>
          <w:marRight w:val="0"/>
          <w:marTop w:val="0"/>
          <w:marBottom w:val="0"/>
          <w:divBdr>
            <w:top w:val="none" w:sz="0" w:space="0" w:color="auto"/>
            <w:left w:val="none" w:sz="0" w:space="0" w:color="auto"/>
            <w:bottom w:val="none" w:sz="0" w:space="0" w:color="auto"/>
            <w:right w:val="none" w:sz="0" w:space="0" w:color="auto"/>
          </w:divBdr>
        </w:div>
        <w:div w:id="166290340">
          <w:marLeft w:val="640"/>
          <w:marRight w:val="0"/>
          <w:marTop w:val="0"/>
          <w:marBottom w:val="0"/>
          <w:divBdr>
            <w:top w:val="none" w:sz="0" w:space="0" w:color="auto"/>
            <w:left w:val="none" w:sz="0" w:space="0" w:color="auto"/>
            <w:bottom w:val="none" w:sz="0" w:space="0" w:color="auto"/>
            <w:right w:val="none" w:sz="0" w:space="0" w:color="auto"/>
          </w:divBdr>
        </w:div>
        <w:div w:id="1001393424">
          <w:marLeft w:val="640"/>
          <w:marRight w:val="0"/>
          <w:marTop w:val="0"/>
          <w:marBottom w:val="0"/>
          <w:divBdr>
            <w:top w:val="none" w:sz="0" w:space="0" w:color="auto"/>
            <w:left w:val="none" w:sz="0" w:space="0" w:color="auto"/>
            <w:bottom w:val="none" w:sz="0" w:space="0" w:color="auto"/>
            <w:right w:val="none" w:sz="0" w:space="0" w:color="auto"/>
          </w:divBdr>
        </w:div>
        <w:div w:id="626012766">
          <w:marLeft w:val="640"/>
          <w:marRight w:val="0"/>
          <w:marTop w:val="0"/>
          <w:marBottom w:val="0"/>
          <w:divBdr>
            <w:top w:val="none" w:sz="0" w:space="0" w:color="auto"/>
            <w:left w:val="none" w:sz="0" w:space="0" w:color="auto"/>
            <w:bottom w:val="none" w:sz="0" w:space="0" w:color="auto"/>
            <w:right w:val="none" w:sz="0" w:space="0" w:color="auto"/>
          </w:divBdr>
        </w:div>
        <w:div w:id="1589998911">
          <w:marLeft w:val="640"/>
          <w:marRight w:val="0"/>
          <w:marTop w:val="0"/>
          <w:marBottom w:val="0"/>
          <w:divBdr>
            <w:top w:val="none" w:sz="0" w:space="0" w:color="auto"/>
            <w:left w:val="none" w:sz="0" w:space="0" w:color="auto"/>
            <w:bottom w:val="none" w:sz="0" w:space="0" w:color="auto"/>
            <w:right w:val="none" w:sz="0" w:space="0" w:color="auto"/>
          </w:divBdr>
        </w:div>
        <w:div w:id="590435885">
          <w:marLeft w:val="640"/>
          <w:marRight w:val="0"/>
          <w:marTop w:val="0"/>
          <w:marBottom w:val="0"/>
          <w:divBdr>
            <w:top w:val="none" w:sz="0" w:space="0" w:color="auto"/>
            <w:left w:val="none" w:sz="0" w:space="0" w:color="auto"/>
            <w:bottom w:val="none" w:sz="0" w:space="0" w:color="auto"/>
            <w:right w:val="none" w:sz="0" w:space="0" w:color="auto"/>
          </w:divBdr>
        </w:div>
        <w:div w:id="391537347">
          <w:marLeft w:val="640"/>
          <w:marRight w:val="0"/>
          <w:marTop w:val="0"/>
          <w:marBottom w:val="0"/>
          <w:divBdr>
            <w:top w:val="none" w:sz="0" w:space="0" w:color="auto"/>
            <w:left w:val="none" w:sz="0" w:space="0" w:color="auto"/>
            <w:bottom w:val="none" w:sz="0" w:space="0" w:color="auto"/>
            <w:right w:val="none" w:sz="0" w:space="0" w:color="auto"/>
          </w:divBdr>
        </w:div>
        <w:div w:id="1797137925">
          <w:marLeft w:val="640"/>
          <w:marRight w:val="0"/>
          <w:marTop w:val="0"/>
          <w:marBottom w:val="0"/>
          <w:divBdr>
            <w:top w:val="none" w:sz="0" w:space="0" w:color="auto"/>
            <w:left w:val="none" w:sz="0" w:space="0" w:color="auto"/>
            <w:bottom w:val="none" w:sz="0" w:space="0" w:color="auto"/>
            <w:right w:val="none" w:sz="0" w:space="0" w:color="auto"/>
          </w:divBdr>
        </w:div>
        <w:div w:id="632029554">
          <w:marLeft w:val="640"/>
          <w:marRight w:val="0"/>
          <w:marTop w:val="0"/>
          <w:marBottom w:val="0"/>
          <w:divBdr>
            <w:top w:val="none" w:sz="0" w:space="0" w:color="auto"/>
            <w:left w:val="none" w:sz="0" w:space="0" w:color="auto"/>
            <w:bottom w:val="none" w:sz="0" w:space="0" w:color="auto"/>
            <w:right w:val="none" w:sz="0" w:space="0" w:color="auto"/>
          </w:divBdr>
        </w:div>
        <w:div w:id="140002774">
          <w:marLeft w:val="640"/>
          <w:marRight w:val="0"/>
          <w:marTop w:val="0"/>
          <w:marBottom w:val="0"/>
          <w:divBdr>
            <w:top w:val="none" w:sz="0" w:space="0" w:color="auto"/>
            <w:left w:val="none" w:sz="0" w:space="0" w:color="auto"/>
            <w:bottom w:val="none" w:sz="0" w:space="0" w:color="auto"/>
            <w:right w:val="none" w:sz="0" w:space="0" w:color="auto"/>
          </w:divBdr>
        </w:div>
        <w:div w:id="905529820">
          <w:marLeft w:val="640"/>
          <w:marRight w:val="0"/>
          <w:marTop w:val="0"/>
          <w:marBottom w:val="0"/>
          <w:divBdr>
            <w:top w:val="none" w:sz="0" w:space="0" w:color="auto"/>
            <w:left w:val="none" w:sz="0" w:space="0" w:color="auto"/>
            <w:bottom w:val="none" w:sz="0" w:space="0" w:color="auto"/>
            <w:right w:val="none" w:sz="0" w:space="0" w:color="auto"/>
          </w:divBdr>
        </w:div>
        <w:div w:id="432821856">
          <w:marLeft w:val="640"/>
          <w:marRight w:val="0"/>
          <w:marTop w:val="0"/>
          <w:marBottom w:val="0"/>
          <w:divBdr>
            <w:top w:val="none" w:sz="0" w:space="0" w:color="auto"/>
            <w:left w:val="none" w:sz="0" w:space="0" w:color="auto"/>
            <w:bottom w:val="none" w:sz="0" w:space="0" w:color="auto"/>
            <w:right w:val="none" w:sz="0" w:space="0" w:color="auto"/>
          </w:divBdr>
        </w:div>
        <w:div w:id="949775148">
          <w:marLeft w:val="640"/>
          <w:marRight w:val="0"/>
          <w:marTop w:val="0"/>
          <w:marBottom w:val="0"/>
          <w:divBdr>
            <w:top w:val="none" w:sz="0" w:space="0" w:color="auto"/>
            <w:left w:val="none" w:sz="0" w:space="0" w:color="auto"/>
            <w:bottom w:val="none" w:sz="0" w:space="0" w:color="auto"/>
            <w:right w:val="none" w:sz="0" w:space="0" w:color="auto"/>
          </w:divBdr>
        </w:div>
        <w:div w:id="256208196">
          <w:marLeft w:val="640"/>
          <w:marRight w:val="0"/>
          <w:marTop w:val="0"/>
          <w:marBottom w:val="0"/>
          <w:divBdr>
            <w:top w:val="none" w:sz="0" w:space="0" w:color="auto"/>
            <w:left w:val="none" w:sz="0" w:space="0" w:color="auto"/>
            <w:bottom w:val="none" w:sz="0" w:space="0" w:color="auto"/>
            <w:right w:val="none" w:sz="0" w:space="0" w:color="auto"/>
          </w:divBdr>
        </w:div>
        <w:div w:id="1691105329">
          <w:marLeft w:val="640"/>
          <w:marRight w:val="0"/>
          <w:marTop w:val="0"/>
          <w:marBottom w:val="0"/>
          <w:divBdr>
            <w:top w:val="none" w:sz="0" w:space="0" w:color="auto"/>
            <w:left w:val="none" w:sz="0" w:space="0" w:color="auto"/>
            <w:bottom w:val="none" w:sz="0" w:space="0" w:color="auto"/>
            <w:right w:val="none" w:sz="0" w:space="0" w:color="auto"/>
          </w:divBdr>
        </w:div>
        <w:div w:id="1272544127">
          <w:marLeft w:val="640"/>
          <w:marRight w:val="0"/>
          <w:marTop w:val="0"/>
          <w:marBottom w:val="0"/>
          <w:divBdr>
            <w:top w:val="none" w:sz="0" w:space="0" w:color="auto"/>
            <w:left w:val="none" w:sz="0" w:space="0" w:color="auto"/>
            <w:bottom w:val="none" w:sz="0" w:space="0" w:color="auto"/>
            <w:right w:val="none" w:sz="0" w:space="0" w:color="auto"/>
          </w:divBdr>
        </w:div>
        <w:div w:id="1907640556">
          <w:marLeft w:val="640"/>
          <w:marRight w:val="0"/>
          <w:marTop w:val="0"/>
          <w:marBottom w:val="0"/>
          <w:divBdr>
            <w:top w:val="none" w:sz="0" w:space="0" w:color="auto"/>
            <w:left w:val="none" w:sz="0" w:space="0" w:color="auto"/>
            <w:bottom w:val="none" w:sz="0" w:space="0" w:color="auto"/>
            <w:right w:val="none" w:sz="0" w:space="0" w:color="auto"/>
          </w:divBdr>
        </w:div>
        <w:div w:id="473718542">
          <w:marLeft w:val="640"/>
          <w:marRight w:val="0"/>
          <w:marTop w:val="0"/>
          <w:marBottom w:val="0"/>
          <w:divBdr>
            <w:top w:val="none" w:sz="0" w:space="0" w:color="auto"/>
            <w:left w:val="none" w:sz="0" w:space="0" w:color="auto"/>
            <w:bottom w:val="none" w:sz="0" w:space="0" w:color="auto"/>
            <w:right w:val="none" w:sz="0" w:space="0" w:color="auto"/>
          </w:divBdr>
        </w:div>
        <w:div w:id="1065493945">
          <w:marLeft w:val="640"/>
          <w:marRight w:val="0"/>
          <w:marTop w:val="0"/>
          <w:marBottom w:val="0"/>
          <w:divBdr>
            <w:top w:val="none" w:sz="0" w:space="0" w:color="auto"/>
            <w:left w:val="none" w:sz="0" w:space="0" w:color="auto"/>
            <w:bottom w:val="none" w:sz="0" w:space="0" w:color="auto"/>
            <w:right w:val="none" w:sz="0" w:space="0" w:color="auto"/>
          </w:divBdr>
        </w:div>
        <w:div w:id="875704878">
          <w:marLeft w:val="640"/>
          <w:marRight w:val="0"/>
          <w:marTop w:val="0"/>
          <w:marBottom w:val="0"/>
          <w:divBdr>
            <w:top w:val="none" w:sz="0" w:space="0" w:color="auto"/>
            <w:left w:val="none" w:sz="0" w:space="0" w:color="auto"/>
            <w:bottom w:val="none" w:sz="0" w:space="0" w:color="auto"/>
            <w:right w:val="none" w:sz="0" w:space="0" w:color="auto"/>
          </w:divBdr>
        </w:div>
        <w:div w:id="621770936">
          <w:marLeft w:val="640"/>
          <w:marRight w:val="0"/>
          <w:marTop w:val="0"/>
          <w:marBottom w:val="0"/>
          <w:divBdr>
            <w:top w:val="none" w:sz="0" w:space="0" w:color="auto"/>
            <w:left w:val="none" w:sz="0" w:space="0" w:color="auto"/>
            <w:bottom w:val="none" w:sz="0" w:space="0" w:color="auto"/>
            <w:right w:val="none" w:sz="0" w:space="0" w:color="auto"/>
          </w:divBdr>
        </w:div>
        <w:div w:id="1768967300">
          <w:marLeft w:val="640"/>
          <w:marRight w:val="0"/>
          <w:marTop w:val="0"/>
          <w:marBottom w:val="0"/>
          <w:divBdr>
            <w:top w:val="none" w:sz="0" w:space="0" w:color="auto"/>
            <w:left w:val="none" w:sz="0" w:space="0" w:color="auto"/>
            <w:bottom w:val="none" w:sz="0" w:space="0" w:color="auto"/>
            <w:right w:val="none" w:sz="0" w:space="0" w:color="auto"/>
          </w:divBdr>
        </w:div>
        <w:div w:id="1958490508">
          <w:marLeft w:val="640"/>
          <w:marRight w:val="0"/>
          <w:marTop w:val="0"/>
          <w:marBottom w:val="0"/>
          <w:divBdr>
            <w:top w:val="none" w:sz="0" w:space="0" w:color="auto"/>
            <w:left w:val="none" w:sz="0" w:space="0" w:color="auto"/>
            <w:bottom w:val="none" w:sz="0" w:space="0" w:color="auto"/>
            <w:right w:val="none" w:sz="0" w:space="0" w:color="auto"/>
          </w:divBdr>
        </w:div>
        <w:div w:id="1801729155">
          <w:marLeft w:val="640"/>
          <w:marRight w:val="0"/>
          <w:marTop w:val="0"/>
          <w:marBottom w:val="0"/>
          <w:divBdr>
            <w:top w:val="none" w:sz="0" w:space="0" w:color="auto"/>
            <w:left w:val="none" w:sz="0" w:space="0" w:color="auto"/>
            <w:bottom w:val="none" w:sz="0" w:space="0" w:color="auto"/>
            <w:right w:val="none" w:sz="0" w:space="0" w:color="auto"/>
          </w:divBdr>
        </w:div>
        <w:div w:id="181862445">
          <w:marLeft w:val="640"/>
          <w:marRight w:val="0"/>
          <w:marTop w:val="0"/>
          <w:marBottom w:val="0"/>
          <w:divBdr>
            <w:top w:val="none" w:sz="0" w:space="0" w:color="auto"/>
            <w:left w:val="none" w:sz="0" w:space="0" w:color="auto"/>
            <w:bottom w:val="none" w:sz="0" w:space="0" w:color="auto"/>
            <w:right w:val="none" w:sz="0" w:space="0" w:color="auto"/>
          </w:divBdr>
        </w:div>
        <w:div w:id="1111777885">
          <w:marLeft w:val="640"/>
          <w:marRight w:val="0"/>
          <w:marTop w:val="0"/>
          <w:marBottom w:val="0"/>
          <w:divBdr>
            <w:top w:val="none" w:sz="0" w:space="0" w:color="auto"/>
            <w:left w:val="none" w:sz="0" w:space="0" w:color="auto"/>
            <w:bottom w:val="none" w:sz="0" w:space="0" w:color="auto"/>
            <w:right w:val="none" w:sz="0" w:space="0" w:color="auto"/>
          </w:divBdr>
        </w:div>
        <w:div w:id="566495782">
          <w:marLeft w:val="640"/>
          <w:marRight w:val="0"/>
          <w:marTop w:val="0"/>
          <w:marBottom w:val="0"/>
          <w:divBdr>
            <w:top w:val="none" w:sz="0" w:space="0" w:color="auto"/>
            <w:left w:val="none" w:sz="0" w:space="0" w:color="auto"/>
            <w:bottom w:val="none" w:sz="0" w:space="0" w:color="auto"/>
            <w:right w:val="none" w:sz="0" w:space="0" w:color="auto"/>
          </w:divBdr>
        </w:div>
        <w:div w:id="1470518620">
          <w:marLeft w:val="640"/>
          <w:marRight w:val="0"/>
          <w:marTop w:val="0"/>
          <w:marBottom w:val="0"/>
          <w:divBdr>
            <w:top w:val="none" w:sz="0" w:space="0" w:color="auto"/>
            <w:left w:val="none" w:sz="0" w:space="0" w:color="auto"/>
            <w:bottom w:val="none" w:sz="0" w:space="0" w:color="auto"/>
            <w:right w:val="none" w:sz="0" w:space="0" w:color="auto"/>
          </w:divBdr>
        </w:div>
        <w:div w:id="1594360133">
          <w:marLeft w:val="640"/>
          <w:marRight w:val="0"/>
          <w:marTop w:val="0"/>
          <w:marBottom w:val="0"/>
          <w:divBdr>
            <w:top w:val="none" w:sz="0" w:space="0" w:color="auto"/>
            <w:left w:val="none" w:sz="0" w:space="0" w:color="auto"/>
            <w:bottom w:val="none" w:sz="0" w:space="0" w:color="auto"/>
            <w:right w:val="none" w:sz="0" w:space="0" w:color="auto"/>
          </w:divBdr>
        </w:div>
        <w:div w:id="1167671844">
          <w:marLeft w:val="640"/>
          <w:marRight w:val="0"/>
          <w:marTop w:val="0"/>
          <w:marBottom w:val="0"/>
          <w:divBdr>
            <w:top w:val="none" w:sz="0" w:space="0" w:color="auto"/>
            <w:left w:val="none" w:sz="0" w:space="0" w:color="auto"/>
            <w:bottom w:val="none" w:sz="0" w:space="0" w:color="auto"/>
            <w:right w:val="none" w:sz="0" w:space="0" w:color="auto"/>
          </w:divBdr>
        </w:div>
        <w:div w:id="88741004">
          <w:marLeft w:val="640"/>
          <w:marRight w:val="0"/>
          <w:marTop w:val="0"/>
          <w:marBottom w:val="0"/>
          <w:divBdr>
            <w:top w:val="none" w:sz="0" w:space="0" w:color="auto"/>
            <w:left w:val="none" w:sz="0" w:space="0" w:color="auto"/>
            <w:bottom w:val="none" w:sz="0" w:space="0" w:color="auto"/>
            <w:right w:val="none" w:sz="0" w:space="0" w:color="auto"/>
          </w:divBdr>
        </w:div>
        <w:div w:id="1203903409">
          <w:marLeft w:val="640"/>
          <w:marRight w:val="0"/>
          <w:marTop w:val="0"/>
          <w:marBottom w:val="0"/>
          <w:divBdr>
            <w:top w:val="none" w:sz="0" w:space="0" w:color="auto"/>
            <w:left w:val="none" w:sz="0" w:space="0" w:color="auto"/>
            <w:bottom w:val="none" w:sz="0" w:space="0" w:color="auto"/>
            <w:right w:val="none" w:sz="0" w:space="0" w:color="auto"/>
          </w:divBdr>
        </w:div>
        <w:div w:id="1470512943">
          <w:marLeft w:val="640"/>
          <w:marRight w:val="0"/>
          <w:marTop w:val="0"/>
          <w:marBottom w:val="0"/>
          <w:divBdr>
            <w:top w:val="none" w:sz="0" w:space="0" w:color="auto"/>
            <w:left w:val="none" w:sz="0" w:space="0" w:color="auto"/>
            <w:bottom w:val="none" w:sz="0" w:space="0" w:color="auto"/>
            <w:right w:val="none" w:sz="0" w:space="0" w:color="auto"/>
          </w:divBdr>
        </w:div>
        <w:div w:id="375350640">
          <w:marLeft w:val="640"/>
          <w:marRight w:val="0"/>
          <w:marTop w:val="0"/>
          <w:marBottom w:val="0"/>
          <w:divBdr>
            <w:top w:val="none" w:sz="0" w:space="0" w:color="auto"/>
            <w:left w:val="none" w:sz="0" w:space="0" w:color="auto"/>
            <w:bottom w:val="none" w:sz="0" w:space="0" w:color="auto"/>
            <w:right w:val="none" w:sz="0" w:space="0" w:color="auto"/>
          </w:divBdr>
        </w:div>
        <w:div w:id="459542858">
          <w:marLeft w:val="640"/>
          <w:marRight w:val="0"/>
          <w:marTop w:val="0"/>
          <w:marBottom w:val="0"/>
          <w:divBdr>
            <w:top w:val="none" w:sz="0" w:space="0" w:color="auto"/>
            <w:left w:val="none" w:sz="0" w:space="0" w:color="auto"/>
            <w:bottom w:val="none" w:sz="0" w:space="0" w:color="auto"/>
            <w:right w:val="none" w:sz="0" w:space="0" w:color="auto"/>
          </w:divBdr>
        </w:div>
        <w:div w:id="1069692220">
          <w:marLeft w:val="640"/>
          <w:marRight w:val="0"/>
          <w:marTop w:val="0"/>
          <w:marBottom w:val="0"/>
          <w:divBdr>
            <w:top w:val="none" w:sz="0" w:space="0" w:color="auto"/>
            <w:left w:val="none" w:sz="0" w:space="0" w:color="auto"/>
            <w:bottom w:val="none" w:sz="0" w:space="0" w:color="auto"/>
            <w:right w:val="none" w:sz="0" w:space="0" w:color="auto"/>
          </w:divBdr>
        </w:div>
        <w:div w:id="1349680675">
          <w:marLeft w:val="640"/>
          <w:marRight w:val="0"/>
          <w:marTop w:val="0"/>
          <w:marBottom w:val="0"/>
          <w:divBdr>
            <w:top w:val="none" w:sz="0" w:space="0" w:color="auto"/>
            <w:left w:val="none" w:sz="0" w:space="0" w:color="auto"/>
            <w:bottom w:val="none" w:sz="0" w:space="0" w:color="auto"/>
            <w:right w:val="none" w:sz="0" w:space="0" w:color="auto"/>
          </w:divBdr>
        </w:div>
        <w:div w:id="973023725">
          <w:marLeft w:val="640"/>
          <w:marRight w:val="0"/>
          <w:marTop w:val="0"/>
          <w:marBottom w:val="0"/>
          <w:divBdr>
            <w:top w:val="none" w:sz="0" w:space="0" w:color="auto"/>
            <w:left w:val="none" w:sz="0" w:space="0" w:color="auto"/>
            <w:bottom w:val="none" w:sz="0" w:space="0" w:color="auto"/>
            <w:right w:val="none" w:sz="0" w:space="0" w:color="auto"/>
          </w:divBdr>
        </w:div>
        <w:div w:id="130440043">
          <w:marLeft w:val="640"/>
          <w:marRight w:val="0"/>
          <w:marTop w:val="0"/>
          <w:marBottom w:val="0"/>
          <w:divBdr>
            <w:top w:val="none" w:sz="0" w:space="0" w:color="auto"/>
            <w:left w:val="none" w:sz="0" w:space="0" w:color="auto"/>
            <w:bottom w:val="none" w:sz="0" w:space="0" w:color="auto"/>
            <w:right w:val="none" w:sz="0" w:space="0" w:color="auto"/>
          </w:divBdr>
        </w:div>
        <w:div w:id="911936072">
          <w:marLeft w:val="640"/>
          <w:marRight w:val="0"/>
          <w:marTop w:val="0"/>
          <w:marBottom w:val="0"/>
          <w:divBdr>
            <w:top w:val="none" w:sz="0" w:space="0" w:color="auto"/>
            <w:left w:val="none" w:sz="0" w:space="0" w:color="auto"/>
            <w:bottom w:val="none" w:sz="0" w:space="0" w:color="auto"/>
            <w:right w:val="none" w:sz="0" w:space="0" w:color="auto"/>
          </w:divBdr>
        </w:div>
        <w:div w:id="2114353053">
          <w:marLeft w:val="640"/>
          <w:marRight w:val="0"/>
          <w:marTop w:val="0"/>
          <w:marBottom w:val="0"/>
          <w:divBdr>
            <w:top w:val="none" w:sz="0" w:space="0" w:color="auto"/>
            <w:left w:val="none" w:sz="0" w:space="0" w:color="auto"/>
            <w:bottom w:val="none" w:sz="0" w:space="0" w:color="auto"/>
            <w:right w:val="none" w:sz="0" w:space="0" w:color="auto"/>
          </w:divBdr>
        </w:div>
        <w:div w:id="1803689223">
          <w:marLeft w:val="640"/>
          <w:marRight w:val="0"/>
          <w:marTop w:val="0"/>
          <w:marBottom w:val="0"/>
          <w:divBdr>
            <w:top w:val="none" w:sz="0" w:space="0" w:color="auto"/>
            <w:left w:val="none" w:sz="0" w:space="0" w:color="auto"/>
            <w:bottom w:val="none" w:sz="0" w:space="0" w:color="auto"/>
            <w:right w:val="none" w:sz="0" w:space="0" w:color="auto"/>
          </w:divBdr>
        </w:div>
      </w:divsChild>
    </w:div>
    <w:div w:id="945230946">
      <w:bodyDiv w:val="1"/>
      <w:marLeft w:val="0"/>
      <w:marRight w:val="0"/>
      <w:marTop w:val="0"/>
      <w:marBottom w:val="0"/>
      <w:divBdr>
        <w:top w:val="none" w:sz="0" w:space="0" w:color="auto"/>
        <w:left w:val="none" w:sz="0" w:space="0" w:color="auto"/>
        <w:bottom w:val="none" w:sz="0" w:space="0" w:color="auto"/>
        <w:right w:val="none" w:sz="0" w:space="0" w:color="auto"/>
      </w:divBdr>
    </w:div>
    <w:div w:id="946618461">
      <w:bodyDiv w:val="1"/>
      <w:marLeft w:val="0"/>
      <w:marRight w:val="0"/>
      <w:marTop w:val="0"/>
      <w:marBottom w:val="0"/>
      <w:divBdr>
        <w:top w:val="none" w:sz="0" w:space="0" w:color="auto"/>
        <w:left w:val="none" w:sz="0" w:space="0" w:color="auto"/>
        <w:bottom w:val="none" w:sz="0" w:space="0" w:color="auto"/>
        <w:right w:val="none" w:sz="0" w:space="0" w:color="auto"/>
      </w:divBdr>
    </w:div>
    <w:div w:id="949625137">
      <w:bodyDiv w:val="1"/>
      <w:marLeft w:val="0"/>
      <w:marRight w:val="0"/>
      <w:marTop w:val="0"/>
      <w:marBottom w:val="0"/>
      <w:divBdr>
        <w:top w:val="none" w:sz="0" w:space="0" w:color="auto"/>
        <w:left w:val="none" w:sz="0" w:space="0" w:color="auto"/>
        <w:bottom w:val="none" w:sz="0" w:space="0" w:color="auto"/>
        <w:right w:val="none" w:sz="0" w:space="0" w:color="auto"/>
      </w:divBdr>
    </w:div>
    <w:div w:id="957220420">
      <w:bodyDiv w:val="1"/>
      <w:marLeft w:val="0"/>
      <w:marRight w:val="0"/>
      <w:marTop w:val="0"/>
      <w:marBottom w:val="0"/>
      <w:divBdr>
        <w:top w:val="none" w:sz="0" w:space="0" w:color="auto"/>
        <w:left w:val="none" w:sz="0" w:space="0" w:color="auto"/>
        <w:bottom w:val="none" w:sz="0" w:space="0" w:color="auto"/>
        <w:right w:val="none" w:sz="0" w:space="0" w:color="auto"/>
      </w:divBdr>
    </w:div>
    <w:div w:id="965236674">
      <w:bodyDiv w:val="1"/>
      <w:marLeft w:val="0"/>
      <w:marRight w:val="0"/>
      <w:marTop w:val="0"/>
      <w:marBottom w:val="0"/>
      <w:divBdr>
        <w:top w:val="none" w:sz="0" w:space="0" w:color="auto"/>
        <w:left w:val="none" w:sz="0" w:space="0" w:color="auto"/>
        <w:bottom w:val="none" w:sz="0" w:space="0" w:color="auto"/>
        <w:right w:val="none" w:sz="0" w:space="0" w:color="auto"/>
      </w:divBdr>
    </w:div>
    <w:div w:id="966156396">
      <w:bodyDiv w:val="1"/>
      <w:marLeft w:val="0"/>
      <w:marRight w:val="0"/>
      <w:marTop w:val="0"/>
      <w:marBottom w:val="0"/>
      <w:divBdr>
        <w:top w:val="none" w:sz="0" w:space="0" w:color="auto"/>
        <w:left w:val="none" w:sz="0" w:space="0" w:color="auto"/>
        <w:bottom w:val="none" w:sz="0" w:space="0" w:color="auto"/>
        <w:right w:val="none" w:sz="0" w:space="0" w:color="auto"/>
      </w:divBdr>
    </w:div>
    <w:div w:id="966543110">
      <w:bodyDiv w:val="1"/>
      <w:marLeft w:val="0"/>
      <w:marRight w:val="0"/>
      <w:marTop w:val="0"/>
      <w:marBottom w:val="0"/>
      <w:divBdr>
        <w:top w:val="none" w:sz="0" w:space="0" w:color="auto"/>
        <w:left w:val="none" w:sz="0" w:space="0" w:color="auto"/>
        <w:bottom w:val="none" w:sz="0" w:space="0" w:color="auto"/>
        <w:right w:val="none" w:sz="0" w:space="0" w:color="auto"/>
      </w:divBdr>
      <w:divsChild>
        <w:div w:id="156308804">
          <w:marLeft w:val="640"/>
          <w:marRight w:val="0"/>
          <w:marTop w:val="0"/>
          <w:marBottom w:val="0"/>
          <w:divBdr>
            <w:top w:val="none" w:sz="0" w:space="0" w:color="auto"/>
            <w:left w:val="none" w:sz="0" w:space="0" w:color="auto"/>
            <w:bottom w:val="none" w:sz="0" w:space="0" w:color="auto"/>
            <w:right w:val="none" w:sz="0" w:space="0" w:color="auto"/>
          </w:divBdr>
        </w:div>
        <w:div w:id="1758869301">
          <w:marLeft w:val="640"/>
          <w:marRight w:val="0"/>
          <w:marTop w:val="0"/>
          <w:marBottom w:val="0"/>
          <w:divBdr>
            <w:top w:val="none" w:sz="0" w:space="0" w:color="auto"/>
            <w:left w:val="none" w:sz="0" w:space="0" w:color="auto"/>
            <w:bottom w:val="none" w:sz="0" w:space="0" w:color="auto"/>
            <w:right w:val="none" w:sz="0" w:space="0" w:color="auto"/>
          </w:divBdr>
        </w:div>
        <w:div w:id="153500022">
          <w:marLeft w:val="640"/>
          <w:marRight w:val="0"/>
          <w:marTop w:val="0"/>
          <w:marBottom w:val="0"/>
          <w:divBdr>
            <w:top w:val="none" w:sz="0" w:space="0" w:color="auto"/>
            <w:left w:val="none" w:sz="0" w:space="0" w:color="auto"/>
            <w:bottom w:val="none" w:sz="0" w:space="0" w:color="auto"/>
            <w:right w:val="none" w:sz="0" w:space="0" w:color="auto"/>
          </w:divBdr>
        </w:div>
        <w:div w:id="85611794">
          <w:marLeft w:val="640"/>
          <w:marRight w:val="0"/>
          <w:marTop w:val="0"/>
          <w:marBottom w:val="0"/>
          <w:divBdr>
            <w:top w:val="none" w:sz="0" w:space="0" w:color="auto"/>
            <w:left w:val="none" w:sz="0" w:space="0" w:color="auto"/>
            <w:bottom w:val="none" w:sz="0" w:space="0" w:color="auto"/>
            <w:right w:val="none" w:sz="0" w:space="0" w:color="auto"/>
          </w:divBdr>
        </w:div>
        <w:div w:id="750392517">
          <w:marLeft w:val="640"/>
          <w:marRight w:val="0"/>
          <w:marTop w:val="0"/>
          <w:marBottom w:val="0"/>
          <w:divBdr>
            <w:top w:val="none" w:sz="0" w:space="0" w:color="auto"/>
            <w:left w:val="none" w:sz="0" w:space="0" w:color="auto"/>
            <w:bottom w:val="none" w:sz="0" w:space="0" w:color="auto"/>
            <w:right w:val="none" w:sz="0" w:space="0" w:color="auto"/>
          </w:divBdr>
        </w:div>
        <w:div w:id="1724212395">
          <w:marLeft w:val="640"/>
          <w:marRight w:val="0"/>
          <w:marTop w:val="0"/>
          <w:marBottom w:val="0"/>
          <w:divBdr>
            <w:top w:val="none" w:sz="0" w:space="0" w:color="auto"/>
            <w:left w:val="none" w:sz="0" w:space="0" w:color="auto"/>
            <w:bottom w:val="none" w:sz="0" w:space="0" w:color="auto"/>
            <w:right w:val="none" w:sz="0" w:space="0" w:color="auto"/>
          </w:divBdr>
        </w:div>
        <w:div w:id="516820335">
          <w:marLeft w:val="640"/>
          <w:marRight w:val="0"/>
          <w:marTop w:val="0"/>
          <w:marBottom w:val="0"/>
          <w:divBdr>
            <w:top w:val="none" w:sz="0" w:space="0" w:color="auto"/>
            <w:left w:val="none" w:sz="0" w:space="0" w:color="auto"/>
            <w:bottom w:val="none" w:sz="0" w:space="0" w:color="auto"/>
            <w:right w:val="none" w:sz="0" w:space="0" w:color="auto"/>
          </w:divBdr>
        </w:div>
        <w:div w:id="1426347047">
          <w:marLeft w:val="640"/>
          <w:marRight w:val="0"/>
          <w:marTop w:val="0"/>
          <w:marBottom w:val="0"/>
          <w:divBdr>
            <w:top w:val="none" w:sz="0" w:space="0" w:color="auto"/>
            <w:left w:val="none" w:sz="0" w:space="0" w:color="auto"/>
            <w:bottom w:val="none" w:sz="0" w:space="0" w:color="auto"/>
            <w:right w:val="none" w:sz="0" w:space="0" w:color="auto"/>
          </w:divBdr>
        </w:div>
        <w:div w:id="202908755">
          <w:marLeft w:val="640"/>
          <w:marRight w:val="0"/>
          <w:marTop w:val="0"/>
          <w:marBottom w:val="0"/>
          <w:divBdr>
            <w:top w:val="none" w:sz="0" w:space="0" w:color="auto"/>
            <w:left w:val="none" w:sz="0" w:space="0" w:color="auto"/>
            <w:bottom w:val="none" w:sz="0" w:space="0" w:color="auto"/>
            <w:right w:val="none" w:sz="0" w:space="0" w:color="auto"/>
          </w:divBdr>
        </w:div>
        <w:div w:id="181864207">
          <w:marLeft w:val="640"/>
          <w:marRight w:val="0"/>
          <w:marTop w:val="0"/>
          <w:marBottom w:val="0"/>
          <w:divBdr>
            <w:top w:val="none" w:sz="0" w:space="0" w:color="auto"/>
            <w:left w:val="none" w:sz="0" w:space="0" w:color="auto"/>
            <w:bottom w:val="none" w:sz="0" w:space="0" w:color="auto"/>
            <w:right w:val="none" w:sz="0" w:space="0" w:color="auto"/>
          </w:divBdr>
        </w:div>
        <w:div w:id="1491167798">
          <w:marLeft w:val="640"/>
          <w:marRight w:val="0"/>
          <w:marTop w:val="0"/>
          <w:marBottom w:val="0"/>
          <w:divBdr>
            <w:top w:val="none" w:sz="0" w:space="0" w:color="auto"/>
            <w:left w:val="none" w:sz="0" w:space="0" w:color="auto"/>
            <w:bottom w:val="none" w:sz="0" w:space="0" w:color="auto"/>
            <w:right w:val="none" w:sz="0" w:space="0" w:color="auto"/>
          </w:divBdr>
        </w:div>
        <w:div w:id="812866259">
          <w:marLeft w:val="640"/>
          <w:marRight w:val="0"/>
          <w:marTop w:val="0"/>
          <w:marBottom w:val="0"/>
          <w:divBdr>
            <w:top w:val="none" w:sz="0" w:space="0" w:color="auto"/>
            <w:left w:val="none" w:sz="0" w:space="0" w:color="auto"/>
            <w:bottom w:val="none" w:sz="0" w:space="0" w:color="auto"/>
            <w:right w:val="none" w:sz="0" w:space="0" w:color="auto"/>
          </w:divBdr>
        </w:div>
        <w:div w:id="5793140">
          <w:marLeft w:val="640"/>
          <w:marRight w:val="0"/>
          <w:marTop w:val="0"/>
          <w:marBottom w:val="0"/>
          <w:divBdr>
            <w:top w:val="none" w:sz="0" w:space="0" w:color="auto"/>
            <w:left w:val="none" w:sz="0" w:space="0" w:color="auto"/>
            <w:bottom w:val="none" w:sz="0" w:space="0" w:color="auto"/>
            <w:right w:val="none" w:sz="0" w:space="0" w:color="auto"/>
          </w:divBdr>
        </w:div>
        <w:div w:id="1266838687">
          <w:marLeft w:val="640"/>
          <w:marRight w:val="0"/>
          <w:marTop w:val="0"/>
          <w:marBottom w:val="0"/>
          <w:divBdr>
            <w:top w:val="none" w:sz="0" w:space="0" w:color="auto"/>
            <w:left w:val="none" w:sz="0" w:space="0" w:color="auto"/>
            <w:bottom w:val="none" w:sz="0" w:space="0" w:color="auto"/>
            <w:right w:val="none" w:sz="0" w:space="0" w:color="auto"/>
          </w:divBdr>
        </w:div>
        <w:div w:id="894580674">
          <w:marLeft w:val="640"/>
          <w:marRight w:val="0"/>
          <w:marTop w:val="0"/>
          <w:marBottom w:val="0"/>
          <w:divBdr>
            <w:top w:val="none" w:sz="0" w:space="0" w:color="auto"/>
            <w:left w:val="none" w:sz="0" w:space="0" w:color="auto"/>
            <w:bottom w:val="none" w:sz="0" w:space="0" w:color="auto"/>
            <w:right w:val="none" w:sz="0" w:space="0" w:color="auto"/>
          </w:divBdr>
        </w:div>
        <w:div w:id="602424219">
          <w:marLeft w:val="640"/>
          <w:marRight w:val="0"/>
          <w:marTop w:val="0"/>
          <w:marBottom w:val="0"/>
          <w:divBdr>
            <w:top w:val="none" w:sz="0" w:space="0" w:color="auto"/>
            <w:left w:val="none" w:sz="0" w:space="0" w:color="auto"/>
            <w:bottom w:val="none" w:sz="0" w:space="0" w:color="auto"/>
            <w:right w:val="none" w:sz="0" w:space="0" w:color="auto"/>
          </w:divBdr>
        </w:div>
        <w:div w:id="456871635">
          <w:marLeft w:val="640"/>
          <w:marRight w:val="0"/>
          <w:marTop w:val="0"/>
          <w:marBottom w:val="0"/>
          <w:divBdr>
            <w:top w:val="none" w:sz="0" w:space="0" w:color="auto"/>
            <w:left w:val="none" w:sz="0" w:space="0" w:color="auto"/>
            <w:bottom w:val="none" w:sz="0" w:space="0" w:color="auto"/>
            <w:right w:val="none" w:sz="0" w:space="0" w:color="auto"/>
          </w:divBdr>
        </w:div>
        <w:div w:id="506137873">
          <w:marLeft w:val="640"/>
          <w:marRight w:val="0"/>
          <w:marTop w:val="0"/>
          <w:marBottom w:val="0"/>
          <w:divBdr>
            <w:top w:val="none" w:sz="0" w:space="0" w:color="auto"/>
            <w:left w:val="none" w:sz="0" w:space="0" w:color="auto"/>
            <w:bottom w:val="none" w:sz="0" w:space="0" w:color="auto"/>
            <w:right w:val="none" w:sz="0" w:space="0" w:color="auto"/>
          </w:divBdr>
        </w:div>
        <w:div w:id="1414667406">
          <w:marLeft w:val="640"/>
          <w:marRight w:val="0"/>
          <w:marTop w:val="0"/>
          <w:marBottom w:val="0"/>
          <w:divBdr>
            <w:top w:val="none" w:sz="0" w:space="0" w:color="auto"/>
            <w:left w:val="none" w:sz="0" w:space="0" w:color="auto"/>
            <w:bottom w:val="none" w:sz="0" w:space="0" w:color="auto"/>
            <w:right w:val="none" w:sz="0" w:space="0" w:color="auto"/>
          </w:divBdr>
        </w:div>
        <w:div w:id="2067949777">
          <w:marLeft w:val="640"/>
          <w:marRight w:val="0"/>
          <w:marTop w:val="0"/>
          <w:marBottom w:val="0"/>
          <w:divBdr>
            <w:top w:val="none" w:sz="0" w:space="0" w:color="auto"/>
            <w:left w:val="none" w:sz="0" w:space="0" w:color="auto"/>
            <w:bottom w:val="none" w:sz="0" w:space="0" w:color="auto"/>
            <w:right w:val="none" w:sz="0" w:space="0" w:color="auto"/>
          </w:divBdr>
        </w:div>
        <w:div w:id="1375040016">
          <w:marLeft w:val="640"/>
          <w:marRight w:val="0"/>
          <w:marTop w:val="0"/>
          <w:marBottom w:val="0"/>
          <w:divBdr>
            <w:top w:val="none" w:sz="0" w:space="0" w:color="auto"/>
            <w:left w:val="none" w:sz="0" w:space="0" w:color="auto"/>
            <w:bottom w:val="none" w:sz="0" w:space="0" w:color="auto"/>
            <w:right w:val="none" w:sz="0" w:space="0" w:color="auto"/>
          </w:divBdr>
        </w:div>
        <w:div w:id="1734113693">
          <w:marLeft w:val="640"/>
          <w:marRight w:val="0"/>
          <w:marTop w:val="0"/>
          <w:marBottom w:val="0"/>
          <w:divBdr>
            <w:top w:val="none" w:sz="0" w:space="0" w:color="auto"/>
            <w:left w:val="none" w:sz="0" w:space="0" w:color="auto"/>
            <w:bottom w:val="none" w:sz="0" w:space="0" w:color="auto"/>
            <w:right w:val="none" w:sz="0" w:space="0" w:color="auto"/>
          </w:divBdr>
        </w:div>
        <w:div w:id="667249473">
          <w:marLeft w:val="640"/>
          <w:marRight w:val="0"/>
          <w:marTop w:val="0"/>
          <w:marBottom w:val="0"/>
          <w:divBdr>
            <w:top w:val="none" w:sz="0" w:space="0" w:color="auto"/>
            <w:left w:val="none" w:sz="0" w:space="0" w:color="auto"/>
            <w:bottom w:val="none" w:sz="0" w:space="0" w:color="auto"/>
            <w:right w:val="none" w:sz="0" w:space="0" w:color="auto"/>
          </w:divBdr>
        </w:div>
        <w:div w:id="991179878">
          <w:marLeft w:val="640"/>
          <w:marRight w:val="0"/>
          <w:marTop w:val="0"/>
          <w:marBottom w:val="0"/>
          <w:divBdr>
            <w:top w:val="none" w:sz="0" w:space="0" w:color="auto"/>
            <w:left w:val="none" w:sz="0" w:space="0" w:color="auto"/>
            <w:bottom w:val="none" w:sz="0" w:space="0" w:color="auto"/>
            <w:right w:val="none" w:sz="0" w:space="0" w:color="auto"/>
          </w:divBdr>
        </w:div>
        <w:div w:id="1390033786">
          <w:marLeft w:val="640"/>
          <w:marRight w:val="0"/>
          <w:marTop w:val="0"/>
          <w:marBottom w:val="0"/>
          <w:divBdr>
            <w:top w:val="none" w:sz="0" w:space="0" w:color="auto"/>
            <w:left w:val="none" w:sz="0" w:space="0" w:color="auto"/>
            <w:bottom w:val="none" w:sz="0" w:space="0" w:color="auto"/>
            <w:right w:val="none" w:sz="0" w:space="0" w:color="auto"/>
          </w:divBdr>
        </w:div>
        <w:div w:id="1433210976">
          <w:marLeft w:val="640"/>
          <w:marRight w:val="0"/>
          <w:marTop w:val="0"/>
          <w:marBottom w:val="0"/>
          <w:divBdr>
            <w:top w:val="none" w:sz="0" w:space="0" w:color="auto"/>
            <w:left w:val="none" w:sz="0" w:space="0" w:color="auto"/>
            <w:bottom w:val="none" w:sz="0" w:space="0" w:color="auto"/>
            <w:right w:val="none" w:sz="0" w:space="0" w:color="auto"/>
          </w:divBdr>
        </w:div>
        <w:div w:id="945310550">
          <w:marLeft w:val="640"/>
          <w:marRight w:val="0"/>
          <w:marTop w:val="0"/>
          <w:marBottom w:val="0"/>
          <w:divBdr>
            <w:top w:val="none" w:sz="0" w:space="0" w:color="auto"/>
            <w:left w:val="none" w:sz="0" w:space="0" w:color="auto"/>
            <w:bottom w:val="none" w:sz="0" w:space="0" w:color="auto"/>
            <w:right w:val="none" w:sz="0" w:space="0" w:color="auto"/>
          </w:divBdr>
        </w:div>
        <w:div w:id="1059281605">
          <w:marLeft w:val="640"/>
          <w:marRight w:val="0"/>
          <w:marTop w:val="0"/>
          <w:marBottom w:val="0"/>
          <w:divBdr>
            <w:top w:val="none" w:sz="0" w:space="0" w:color="auto"/>
            <w:left w:val="none" w:sz="0" w:space="0" w:color="auto"/>
            <w:bottom w:val="none" w:sz="0" w:space="0" w:color="auto"/>
            <w:right w:val="none" w:sz="0" w:space="0" w:color="auto"/>
          </w:divBdr>
        </w:div>
        <w:div w:id="1687291684">
          <w:marLeft w:val="640"/>
          <w:marRight w:val="0"/>
          <w:marTop w:val="0"/>
          <w:marBottom w:val="0"/>
          <w:divBdr>
            <w:top w:val="none" w:sz="0" w:space="0" w:color="auto"/>
            <w:left w:val="none" w:sz="0" w:space="0" w:color="auto"/>
            <w:bottom w:val="none" w:sz="0" w:space="0" w:color="auto"/>
            <w:right w:val="none" w:sz="0" w:space="0" w:color="auto"/>
          </w:divBdr>
        </w:div>
        <w:div w:id="1746341493">
          <w:marLeft w:val="640"/>
          <w:marRight w:val="0"/>
          <w:marTop w:val="0"/>
          <w:marBottom w:val="0"/>
          <w:divBdr>
            <w:top w:val="none" w:sz="0" w:space="0" w:color="auto"/>
            <w:left w:val="none" w:sz="0" w:space="0" w:color="auto"/>
            <w:bottom w:val="none" w:sz="0" w:space="0" w:color="auto"/>
            <w:right w:val="none" w:sz="0" w:space="0" w:color="auto"/>
          </w:divBdr>
        </w:div>
        <w:div w:id="707605522">
          <w:marLeft w:val="640"/>
          <w:marRight w:val="0"/>
          <w:marTop w:val="0"/>
          <w:marBottom w:val="0"/>
          <w:divBdr>
            <w:top w:val="none" w:sz="0" w:space="0" w:color="auto"/>
            <w:left w:val="none" w:sz="0" w:space="0" w:color="auto"/>
            <w:bottom w:val="none" w:sz="0" w:space="0" w:color="auto"/>
            <w:right w:val="none" w:sz="0" w:space="0" w:color="auto"/>
          </w:divBdr>
        </w:div>
        <w:div w:id="749231839">
          <w:marLeft w:val="640"/>
          <w:marRight w:val="0"/>
          <w:marTop w:val="0"/>
          <w:marBottom w:val="0"/>
          <w:divBdr>
            <w:top w:val="none" w:sz="0" w:space="0" w:color="auto"/>
            <w:left w:val="none" w:sz="0" w:space="0" w:color="auto"/>
            <w:bottom w:val="none" w:sz="0" w:space="0" w:color="auto"/>
            <w:right w:val="none" w:sz="0" w:space="0" w:color="auto"/>
          </w:divBdr>
        </w:div>
        <w:div w:id="877359288">
          <w:marLeft w:val="640"/>
          <w:marRight w:val="0"/>
          <w:marTop w:val="0"/>
          <w:marBottom w:val="0"/>
          <w:divBdr>
            <w:top w:val="none" w:sz="0" w:space="0" w:color="auto"/>
            <w:left w:val="none" w:sz="0" w:space="0" w:color="auto"/>
            <w:bottom w:val="none" w:sz="0" w:space="0" w:color="auto"/>
            <w:right w:val="none" w:sz="0" w:space="0" w:color="auto"/>
          </w:divBdr>
        </w:div>
        <w:div w:id="1708601395">
          <w:marLeft w:val="640"/>
          <w:marRight w:val="0"/>
          <w:marTop w:val="0"/>
          <w:marBottom w:val="0"/>
          <w:divBdr>
            <w:top w:val="none" w:sz="0" w:space="0" w:color="auto"/>
            <w:left w:val="none" w:sz="0" w:space="0" w:color="auto"/>
            <w:bottom w:val="none" w:sz="0" w:space="0" w:color="auto"/>
            <w:right w:val="none" w:sz="0" w:space="0" w:color="auto"/>
          </w:divBdr>
        </w:div>
        <w:div w:id="1011760016">
          <w:marLeft w:val="640"/>
          <w:marRight w:val="0"/>
          <w:marTop w:val="0"/>
          <w:marBottom w:val="0"/>
          <w:divBdr>
            <w:top w:val="none" w:sz="0" w:space="0" w:color="auto"/>
            <w:left w:val="none" w:sz="0" w:space="0" w:color="auto"/>
            <w:bottom w:val="none" w:sz="0" w:space="0" w:color="auto"/>
            <w:right w:val="none" w:sz="0" w:space="0" w:color="auto"/>
          </w:divBdr>
        </w:div>
        <w:div w:id="391971338">
          <w:marLeft w:val="640"/>
          <w:marRight w:val="0"/>
          <w:marTop w:val="0"/>
          <w:marBottom w:val="0"/>
          <w:divBdr>
            <w:top w:val="none" w:sz="0" w:space="0" w:color="auto"/>
            <w:left w:val="none" w:sz="0" w:space="0" w:color="auto"/>
            <w:bottom w:val="none" w:sz="0" w:space="0" w:color="auto"/>
            <w:right w:val="none" w:sz="0" w:space="0" w:color="auto"/>
          </w:divBdr>
        </w:div>
        <w:div w:id="907543488">
          <w:marLeft w:val="640"/>
          <w:marRight w:val="0"/>
          <w:marTop w:val="0"/>
          <w:marBottom w:val="0"/>
          <w:divBdr>
            <w:top w:val="none" w:sz="0" w:space="0" w:color="auto"/>
            <w:left w:val="none" w:sz="0" w:space="0" w:color="auto"/>
            <w:bottom w:val="none" w:sz="0" w:space="0" w:color="auto"/>
            <w:right w:val="none" w:sz="0" w:space="0" w:color="auto"/>
          </w:divBdr>
        </w:div>
        <w:div w:id="1532693336">
          <w:marLeft w:val="640"/>
          <w:marRight w:val="0"/>
          <w:marTop w:val="0"/>
          <w:marBottom w:val="0"/>
          <w:divBdr>
            <w:top w:val="none" w:sz="0" w:space="0" w:color="auto"/>
            <w:left w:val="none" w:sz="0" w:space="0" w:color="auto"/>
            <w:bottom w:val="none" w:sz="0" w:space="0" w:color="auto"/>
            <w:right w:val="none" w:sz="0" w:space="0" w:color="auto"/>
          </w:divBdr>
        </w:div>
        <w:div w:id="927033291">
          <w:marLeft w:val="640"/>
          <w:marRight w:val="0"/>
          <w:marTop w:val="0"/>
          <w:marBottom w:val="0"/>
          <w:divBdr>
            <w:top w:val="none" w:sz="0" w:space="0" w:color="auto"/>
            <w:left w:val="none" w:sz="0" w:space="0" w:color="auto"/>
            <w:bottom w:val="none" w:sz="0" w:space="0" w:color="auto"/>
            <w:right w:val="none" w:sz="0" w:space="0" w:color="auto"/>
          </w:divBdr>
        </w:div>
        <w:div w:id="1998417816">
          <w:marLeft w:val="640"/>
          <w:marRight w:val="0"/>
          <w:marTop w:val="0"/>
          <w:marBottom w:val="0"/>
          <w:divBdr>
            <w:top w:val="none" w:sz="0" w:space="0" w:color="auto"/>
            <w:left w:val="none" w:sz="0" w:space="0" w:color="auto"/>
            <w:bottom w:val="none" w:sz="0" w:space="0" w:color="auto"/>
            <w:right w:val="none" w:sz="0" w:space="0" w:color="auto"/>
          </w:divBdr>
        </w:div>
        <w:div w:id="963535006">
          <w:marLeft w:val="640"/>
          <w:marRight w:val="0"/>
          <w:marTop w:val="0"/>
          <w:marBottom w:val="0"/>
          <w:divBdr>
            <w:top w:val="none" w:sz="0" w:space="0" w:color="auto"/>
            <w:left w:val="none" w:sz="0" w:space="0" w:color="auto"/>
            <w:bottom w:val="none" w:sz="0" w:space="0" w:color="auto"/>
            <w:right w:val="none" w:sz="0" w:space="0" w:color="auto"/>
          </w:divBdr>
        </w:div>
        <w:div w:id="1001079313">
          <w:marLeft w:val="640"/>
          <w:marRight w:val="0"/>
          <w:marTop w:val="0"/>
          <w:marBottom w:val="0"/>
          <w:divBdr>
            <w:top w:val="none" w:sz="0" w:space="0" w:color="auto"/>
            <w:left w:val="none" w:sz="0" w:space="0" w:color="auto"/>
            <w:bottom w:val="none" w:sz="0" w:space="0" w:color="auto"/>
            <w:right w:val="none" w:sz="0" w:space="0" w:color="auto"/>
          </w:divBdr>
        </w:div>
        <w:div w:id="406802816">
          <w:marLeft w:val="640"/>
          <w:marRight w:val="0"/>
          <w:marTop w:val="0"/>
          <w:marBottom w:val="0"/>
          <w:divBdr>
            <w:top w:val="none" w:sz="0" w:space="0" w:color="auto"/>
            <w:left w:val="none" w:sz="0" w:space="0" w:color="auto"/>
            <w:bottom w:val="none" w:sz="0" w:space="0" w:color="auto"/>
            <w:right w:val="none" w:sz="0" w:space="0" w:color="auto"/>
          </w:divBdr>
        </w:div>
        <w:div w:id="877162966">
          <w:marLeft w:val="640"/>
          <w:marRight w:val="0"/>
          <w:marTop w:val="0"/>
          <w:marBottom w:val="0"/>
          <w:divBdr>
            <w:top w:val="none" w:sz="0" w:space="0" w:color="auto"/>
            <w:left w:val="none" w:sz="0" w:space="0" w:color="auto"/>
            <w:bottom w:val="none" w:sz="0" w:space="0" w:color="auto"/>
            <w:right w:val="none" w:sz="0" w:space="0" w:color="auto"/>
          </w:divBdr>
        </w:div>
        <w:div w:id="1106773337">
          <w:marLeft w:val="640"/>
          <w:marRight w:val="0"/>
          <w:marTop w:val="0"/>
          <w:marBottom w:val="0"/>
          <w:divBdr>
            <w:top w:val="none" w:sz="0" w:space="0" w:color="auto"/>
            <w:left w:val="none" w:sz="0" w:space="0" w:color="auto"/>
            <w:bottom w:val="none" w:sz="0" w:space="0" w:color="auto"/>
            <w:right w:val="none" w:sz="0" w:space="0" w:color="auto"/>
          </w:divBdr>
        </w:div>
        <w:div w:id="1046679273">
          <w:marLeft w:val="640"/>
          <w:marRight w:val="0"/>
          <w:marTop w:val="0"/>
          <w:marBottom w:val="0"/>
          <w:divBdr>
            <w:top w:val="none" w:sz="0" w:space="0" w:color="auto"/>
            <w:left w:val="none" w:sz="0" w:space="0" w:color="auto"/>
            <w:bottom w:val="none" w:sz="0" w:space="0" w:color="auto"/>
            <w:right w:val="none" w:sz="0" w:space="0" w:color="auto"/>
          </w:divBdr>
        </w:div>
        <w:div w:id="50269701">
          <w:marLeft w:val="640"/>
          <w:marRight w:val="0"/>
          <w:marTop w:val="0"/>
          <w:marBottom w:val="0"/>
          <w:divBdr>
            <w:top w:val="none" w:sz="0" w:space="0" w:color="auto"/>
            <w:left w:val="none" w:sz="0" w:space="0" w:color="auto"/>
            <w:bottom w:val="none" w:sz="0" w:space="0" w:color="auto"/>
            <w:right w:val="none" w:sz="0" w:space="0" w:color="auto"/>
          </w:divBdr>
        </w:div>
        <w:div w:id="1797871252">
          <w:marLeft w:val="640"/>
          <w:marRight w:val="0"/>
          <w:marTop w:val="0"/>
          <w:marBottom w:val="0"/>
          <w:divBdr>
            <w:top w:val="none" w:sz="0" w:space="0" w:color="auto"/>
            <w:left w:val="none" w:sz="0" w:space="0" w:color="auto"/>
            <w:bottom w:val="none" w:sz="0" w:space="0" w:color="auto"/>
            <w:right w:val="none" w:sz="0" w:space="0" w:color="auto"/>
          </w:divBdr>
        </w:div>
        <w:div w:id="438643559">
          <w:marLeft w:val="640"/>
          <w:marRight w:val="0"/>
          <w:marTop w:val="0"/>
          <w:marBottom w:val="0"/>
          <w:divBdr>
            <w:top w:val="none" w:sz="0" w:space="0" w:color="auto"/>
            <w:left w:val="none" w:sz="0" w:space="0" w:color="auto"/>
            <w:bottom w:val="none" w:sz="0" w:space="0" w:color="auto"/>
            <w:right w:val="none" w:sz="0" w:space="0" w:color="auto"/>
          </w:divBdr>
        </w:div>
        <w:div w:id="719673754">
          <w:marLeft w:val="640"/>
          <w:marRight w:val="0"/>
          <w:marTop w:val="0"/>
          <w:marBottom w:val="0"/>
          <w:divBdr>
            <w:top w:val="none" w:sz="0" w:space="0" w:color="auto"/>
            <w:left w:val="none" w:sz="0" w:space="0" w:color="auto"/>
            <w:bottom w:val="none" w:sz="0" w:space="0" w:color="auto"/>
            <w:right w:val="none" w:sz="0" w:space="0" w:color="auto"/>
          </w:divBdr>
        </w:div>
        <w:div w:id="18043824">
          <w:marLeft w:val="640"/>
          <w:marRight w:val="0"/>
          <w:marTop w:val="0"/>
          <w:marBottom w:val="0"/>
          <w:divBdr>
            <w:top w:val="none" w:sz="0" w:space="0" w:color="auto"/>
            <w:left w:val="none" w:sz="0" w:space="0" w:color="auto"/>
            <w:bottom w:val="none" w:sz="0" w:space="0" w:color="auto"/>
            <w:right w:val="none" w:sz="0" w:space="0" w:color="auto"/>
          </w:divBdr>
        </w:div>
        <w:div w:id="914051754">
          <w:marLeft w:val="640"/>
          <w:marRight w:val="0"/>
          <w:marTop w:val="0"/>
          <w:marBottom w:val="0"/>
          <w:divBdr>
            <w:top w:val="none" w:sz="0" w:space="0" w:color="auto"/>
            <w:left w:val="none" w:sz="0" w:space="0" w:color="auto"/>
            <w:bottom w:val="none" w:sz="0" w:space="0" w:color="auto"/>
            <w:right w:val="none" w:sz="0" w:space="0" w:color="auto"/>
          </w:divBdr>
        </w:div>
        <w:div w:id="1529296275">
          <w:marLeft w:val="640"/>
          <w:marRight w:val="0"/>
          <w:marTop w:val="0"/>
          <w:marBottom w:val="0"/>
          <w:divBdr>
            <w:top w:val="none" w:sz="0" w:space="0" w:color="auto"/>
            <w:left w:val="none" w:sz="0" w:space="0" w:color="auto"/>
            <w:bottom w:val="none" w:sz="0" w:space="0" w:color="auto"/>
            <w:right w:val="none" w:sz="0" w:space="0" w:color="auto"/>
          </w:divBdr>
        </w:div>
        <w:div w:id="1481194336">
          <w:marLeft w:val="640"/>
          <w:marRight w:val="0"/>
          <w:marTop w:val="0"/>
          <w:marBottom w:val="0"/>
          <w:divBdr>
            <w:top w:val="none" w:sz="0" w:space="0" w:color="auto"/>
            <w:left w:val="none" w:sz="0" w:space="0" w:color="auto"/>
            <w:bottom w:val="none" w:sz="0" w:space="0" w:color="auto"/>
            <w:right w:val="none" w:sz="0" w:space="0" w:color="auto"/>
          </w:divBdr>
        </w:div>
        <w:div w:id="2051220783">
          <w:marLeft w:val="640"/>
          <w:marRight w:val="0"/>
          <w:marTop w:val="0"/>
          <w:marBottom w:val="0"/>
          <w:divBdr>
            <w:top w:val="none" w:sz="0" w:space="0" w:color="auto"/>
            <w:left w:val="none" w:sz="0" w:space="0" w:color="auto"/>
            <w:bottom w:val="none" w:sz="0" w:space="0" w:color="auto"/>
            <w:right w:val="none" w:sz="0" w:space="0" w:color="auto"/>
          </w:divBdr>
        </w:div>
        <w:div w:id="2136170915">
          <w:marLeft w:val="640"/>
          <w:marRight w:val="0"/>
          <w:marTop w:val="0"/>
          <w:marBottom w:val="0"/>
          <w:divBdr>
            <w:top w:val="none" w:sz="0" w:space="0" w:color="auto"/>
            <w:left w:val="none" w:sz="0" w:space="0" w:color="auto"/>
            <w:bottom w:val="none" w:sz="0" w:space="0" w:color="auto"/>
            <w:right w:val="none" w:sz="0" w:space="0" w:color="auto"/>
          </w:divBdr>
        </w:div>
        <w:div w:id="1025793980">
          <w:marLeft w:val="640"/>
          <w:marRight w:val="0"/>
          <w:marTop w:val="0"/>
          <w:marBottom w:val="0"/>
          <w:divBdr>
            <w:top w:val="none" w:sz="0" w:space="0" w:color="auto"/>
            <w:left w:val="none" w:sz="0" w:space="0" w:color="auto"/>
            <w:bottom w:val="none" w:sz="0" w:space="0" w:color="auto"/>
            <w:right w:val="none" w:sz="0" w:space="0" w:color="auto"/>
          </w:divBdr>
        </w:div>
        <w:div w:id="1714698454">
          <w:marLeft w:val="640"/>
          <w:marRight w:val="0"/>
          <w:marTop w:val="0"/>
          <w:marBottom w:val="0"/>
          <w:divBdr>
            <w:top w:val="none" w:sz="0" w:space="0" w:color="auto"/>
            <w:left w:val="none" w:sz="0" w:space="0" w:color="auto"/>
            <w:bottom w:val="none" w:sz="0" w:space="0" w:color="auto"/>
            <w:right w:val="none" w:sz="0" w:space="0" w:color="auto"/>
          </w:divBdr>
        </w:div>
        <w:div w:id="2028752842">
          <w:marLeft w:val="640"/>
          <w:marRight w:val="0"/>
          <w:marTop w:val="0"/>
          <w:marBottom w:val="0"/>
          <w:divBdr>
            <w:top w:val="none" w:sz="0" w:space="0" w:color="auto"/>
            <w:left w:val="none" w:sz="0" w:space="0" w:color="auto"/>
            <w:bottom w:val="none" w:sz="0" w:space="0" w:color="auto"/>
            <w:right w:val="none" w:sz="0" w:space="0" w:color="auto"/>
          </w:divBdr>
        </w:div>
        <w:div w:id="376242894">
          <w:marLeft w:val="640"/>
          <w:marRight w:val="0"/>
          <w:marTop w:val="0"/>
          <w:marBottom w:val="0"/>
          <w:divBdr>
            <w:top w:val="none" w:sz="0" w:space="0" w:color="auto"/>
            <w:left w:val="none" w:sz="0" w:space="0" w:color="auto"/>
            <w:bottom w:val="none" w:sz="0" w:space="0" w:color="auto"/>
            <w:right w:val="none" w:sz="0" w:space="0" w:color="auto"/>
          </w:divBdr>
        </w:div>
        <w:div w:id="287273904">
          <w:marLeft w:val="640"/>
          <w:marRight w:val="0"/>
          <w:marTop w:val="0"/>
          <w:marBottom w:val="0"/>
          <w:divBdr>
            <w:top w:val="none" w:sz="0" w:space="0" w:color="auto"/>
            <w:left w:val="none" w:sz="0" w:space="0" w:color="auto"/>
            <w:bottom w:val="none" w:sz="0" w:space="0" w:color="auto"/>
            <w:right w:val="none" w:sz="0" w:space="0" w:color="auto"/>
          </w:divBdr>
        </w:div>
        <w:div w:id="1064835812">
          <w:marLeft w:val="640"/>
          <w:marRight w:val="0"/>
          <w:marTop w:val="0"/>
          <w:marBottom w:val="0"/>
          <w:divBdr>
            <w:top w:val="none" w:sz="0" w:space="0" w:color="auto"/>
            <w:left w:val="none" w:sz="0" w:space="0" w:color="auto"/>
            <w:bottom w:val="none" w:sz="0" w:space="0" w:color="auto"/>
            <w:right w:val="none" w:sz="0" w:space="0" w:color="auto"/>
          </w:divBdr>
        </w:div>
        <w:div w:id="943656975">
          <w:marLeft w:val="640"/>
          <w:marRight w:val="0"/>
          <w:marTop w:val="0"/>
          <w:marBottom w:val="0"/>
          <w:divBdr>
            <w:top w:val="none" w:sz="0" w:space="0" w:color="auto"/>
            <w:left w:val="none" w:sz="0" w:space="0" w:color="auto"/>
            <w:bottom w:val="none" w:sz="0" w:space="0" w:color="auto"/>
            <w:right w:val="none" w:sz="0" w:space="0" w:color="auto"/>
          </w:divBdr>
        </w:div>
        <w:div w:id="397244834">
          <w:marLeft w:val="640"/>
          <w:marRight w:val="0"/>
          <w:marTop w:val="0"/>
          <w:marBottom w:val="0"/>
          <w:divBdr>
            <w:top w:val="none" w:sz="0" w:space="0" w:color="auto"/>
            <w:left w:val="none" w:sz="0" w:space="0" w:color="auto"/>
            <w:bottom w:val="none" w:sz="0" w:space="0" w:color="auto"/>
            <w:right w:val="none" w:sz="0" w:space="0" w:color="auto"/>
          </w:divBdr>
        </w:div>
        <w:div w:id="1481385700">
          <w:marLeft w:val="640"/>
          <w:marRight w:val="0"/>
          <w:marTop w:val="0"/>
          <w:marBottom w:val="0"/>
          <w:divBdr>
            <w:top w:val="none" w:sz="0" w:space="0" w:color="auto"/>
            <w:left w:val="none" w:sz="0" w:space="0" w:color="auto"/>
            <w:bottom w:val="none" w:sz="0" w:space="0" w:color="auto"/>
            <w:right w:val="none" w:sz="0" w:space="0" w:color="auto"/>
          </w:divBdr>
        </w:div>
        <w:div w:id="261570521">
          <w:marLeft w:val="640"/>
          <w:marRight w:val="0"/>
          <w:marTop w:val="0"/>
          <w:marBottom w:val="0"/>
          <w:divBdr>
            <w:top w:val="none" w:sz="0" w:space="0" w:color="auto"/>
            <w:left w:val="none" w:sz="0" w:space="0" w:color="auto"/>
            <w:bottom w:val="none" w:sz="0" w:space="0" w:color="auto"/>
            <w:right w:val="none" w:sz="0" w:space="0" w:color="auto"/>
          </w:divBdr>
        </w:div>
        <w:div w:id="124592807">
          <w:marLeft w:val="640"/>
          <w:marRight w:val="0"/>
          <w:marTop w:val="0"/>
          <w:marBottom w:val="0"/>
          <w:divBdr>
            <w:top w:val="none" w:sz="0" w:space="0" w:color="auto"/>
            <w:left w:val="none" w:sz="0" w:space="0" w:color="auto"/>
            <w:bottom w:val="none" w:sz="0" w:space="0" w:color="auto"/>
            <w:right w:val="none" w:sz="0" w:space="0" w:color="auto"/>
          </w:divBdr>
        </w:div>
        <w:div w:id="1689796267">
          <w:marLeft w:val="640"/>
          <w:marRight w:val="0"/>
          <w:marTop w:val="0"/>
          <w:marBottom w:val="0"/>
          <w:divBdr>
            <w:top w:val="none" w:sz="0" w:space="0" w:color="auto"/>
            <w:left w:val="none" w:sz="0" w:space="0" w:color="auto"/>
            <w:bottom w:val="none" w:sz="0" w:space="0" w:color="auto"/>
            <w:right w:val="none" w:sz="0" w:space="0" w:color="auto"/>
          </w:divBdr>
        </w:div>
        <w:div w:id="1198931198">
          <w:marLeft w:val="640"/>
          <w:marRight w:val="0"/>
          <w:marTop w:val="0"/>
          <w:marBottom w:val="0"/>
          <w:divBdr>
            <w:top w:val="none" w:sz="0" w:space="0" w:color="auto"/>
            <w:left w:val="none" w:sz="0" w:space="0" w:color="auto"/>
            <w:bottom w:val="none" w:sz="0" w:space="0" w:color="auto"/>
            <w:right w:val="none" w:sz="0" w:space="0" w:color="auto"/>
          </w:divBdr>
        </w:div>
        <w:div w:id="68386093">
          <w:marLeft w:val="640"/>
          <w:marRight w:val="0"/>
          <w:marTop w:val="0"/>
          <w:marBottom w:val="0"/>
          <w:divBdr>
            <w:top w:val="none" w:sz="0" w:space="0" w:color="auto"/>
            <w:left w:val="none" w:sz="0" w:space="0" w:color="auto"/>
            <w:bottom w:val="none" w:sz="0" w:space="0" w:color="auto"/>
            <w:right w:val="none" w:sz="0" w:space="0" w:color="auto"/>
          </w:divBdr>
        </w:div>
        <w:div w:id="1200362170">
          <w:marLeft w:val="640"/>
          <w:marRight w:val="0"/>
          <w:marTop w:val="0"/>
          <w:marBottom w:val="0"/>
          <w:divBdr>
            <w:top w:val="none" w:sz="0" w:space="0" w:color="auto"/>
            <w:left w:val="none" w:sz="0" w:space="0" w:color="auto"/>
            <w:bottom w:val="none" w:sz="0" w:space="0" w:color="auto"/>
            <w:right w:val="none" w:sz="0" w:space="0" w:color="auto"/>
          </w:divBdr>
        </w:div>
        <w:div w:id="1829051492">
          <w:marLeft w:val="640"/>
          <w:marRight w:val="0"/>
          <w:marTop w:val="0"/>
          <w:marBottom w:val="0"/>
          <w:divBdr>
            <w:top w:val="none" w:sz="0" w:space="0" w:color="auto"/>
            <w:left w:val="none" w:sz="0" w:space="0" w:color="auto"/>
            <w:bottom w:val="none" w:sz="0" w:space="0" w:color="auto"/>
            <w:right w:val="none" w:sz="0" w:space="0" w:color="auto"/>
          </w:divBdr>
        </w:div>
        <w:div w:id="1052119367">
          <w:marLeft w:val="640"/>
          <w:marRight w:val="0"/>
          <w:marTop w:val="0"/>
          <w:marBottom w:val="0"/>
          <w:divBdr>
            <w:top w:val="none" w:sz="0" w:space="0" w:color="auto"/>
            <w:left w:val="none" w:sz="0" w:space="0" w:color="auto"/>
            <w:bottom w:val="none" w:sz="0" w:space="0" w:color="auto"/>
            <w:right w:val="none" w:sz="0" w:space="0" w:color="auto"/>
          </w:divBdr>
        </w:div>
        <w:div w:id="1508593732">
          <w:marLeft w:val="640"/>
          <w:marRight w:val="0"/>
          <w:marTop w:val="0"/>
          <w:marBottom w:val="0"/>
          <w:divBdr>
            <w:top w:val="none" w:sz="0" w:space="0" w:color="auto"/>
            <w:left w:val="none" w:sz="0" w:space="0" w:color="auto"/>
            <w:bottom w:val="none" w:sz="0" w:space="0" w:color="auto"/>
            <w:right w:val="none" w:sz="0" w:space="0" w:color="auto"/>
          </w:divBdr>
        </w:div>
        <w:div w:id="1775980248">
          <w:marLeft w:val="640"/>
          <w:marRight w:val="0"/>
          <w:marTop w:val="0"/>
          <w:marBottom w:val="0"/>
          <w:divBdr>
            <w:top w:val="none" w:sz="0" w:space="0" w:color="auto"/>
            <w:left w:val="none" w:sz="0" w:space="0" w:color="auto"/>
            <w:bottom w:val="none" w:sz="0" w:space="0" w:color="auto"/>
            <w:right w:val="none" w:sz="0" w:space="0" w:color="auto"/>
          </w:divBdr>
        </w:div>
        <w:div w:id="1182739380">
          <w:marLeft w:val="640"/>
          <w:marRight w:val="0"/>
          <w:marTop w:val="0"/>
          <w:marBottom w:val="0"/>
          <w:divBdr>
            <w:top w:val="none" w:sz="0" w:space="0" w:color="auto"/>
            <w:left w:val="none" w:sz="0" w:space="0" w:color="auto"/>
            <w:bottom w:val="none" w:sz="0" w:space="0" w:color="auto"/>
            <w:right w:val="none" w:sz="0" w:space="0" w:color="auto"/>
          </w:divBdr>
        </w:div>
        <w:div w:id="843128541">
          <w:marLeft w:val="640"/>
          <w:marRight w:val="0"/>
          <w:marTop w:val="0"/>
          <w:marBottom w:val="0"/>
          <w:divBdr>
            <w:top w:val="none" w:sz="0" w:space="0" w:color="auto"/>
            <w:left w:val="none" w:sz="0" w:space="0" w:color="auto"/>
            <w:bottom w:val="none" w:sz="0" w:space="0" w:color="auto"/>
            <w:right w:val="none" w:sz="0" w:space="0" w:color="auto"/>
          </w:divBdr>
        </w:div>
        <w:div w:id="73168105">
          <w:marLeft w:val="640"/>
          <w:marRight w:val="0"/>
          <w:marTop w:val="0"/>
          <w:marBottom w:val="0"/>
          <w:divBdr>
            <w:top w:val="none" w:sz="0" w:space="0" w:color="auto"/>
            <w:left w:val="none" w:sz="0" w:space="0" w:color="auto"/>
            <w:bottom w:val="none" w:sz="0" w:space="0" w:color="auto"/>
            <w:right w:val="none" w:sz="0" w:space="0" w:color="auto"/>
          </w:divBdr>
        </w:div>
        <w:div w:id="736246381">
          <w:marLeft w:val="640"/>
          <w:marRight w:val="0"/>
          <w:marTop w:val="0"/>
          <w:marBottom w:val="0"/>
          <w:divBdr>
            <w:top w:val="none" w:sz="0" w:space="0" w:color="auto"/>
            <w:left w:val="none" w:sz="0" w:space="0" w:color="auto"/>
            <w:bottom w:val="none" w:sz="0" w:space="0" w:color="auto"/>
            <w:right w:val="none" w:sz="0" w:space="0" w:color="auto"/>
          </w:divBdr>
        </w:div>
        <w:div w:id="214198882">
          <w:marLeft w:val="640"/>
          <w:marRight w:val="0"/>
          <w:marTop w:val="0"/>
          <w:marBottom w:val="0"/>
          <w:divBdr>
            <w:top w:val="none" w:sz="0" w:space="0" w:color="auto"/>
            <w:left w:val="none" w:sz="0" w:space="0" w:color="auto"/>
            <w:bottom w:val="none" w:sz="0" w:space="0" w:color="auto"/>
            <w:right w:val="none" w:sz="0" w:space="0" w:color="auto"/>
          </w:divBdr>
        </w:div>
        <w:div w:id="1449662925">
          <w:marLeft w:val="640"/>
          <w:marRight w:val="0"/>
          <w:marTop w:val="0"/>
          <w:marBottom w:val="0"/>
          <w:divBdr>
            <w:top w:val="none" w:sz="0" w:space="0" w:color="auto"/>
            <w:left w:val="none" w:sz="0" w:space="0" w:color="auto"/>
            <w:bottom w:val="none" w:sz="0" w:space="0" w:color="auto"/>
            <w:right w:val="none" w:sz="0" w:space="0" w:color="auto"/>
          </w:divBdr>
        </w:div>
        <w:div w:id="1428191500">
          <w:marLeft w:val="640"/>
          <w:marRight w:val="0"/>
          <w:marTop w:val="0"/>
          <w:marBottom w:val="0"/>
          <w:divBdr>
            <w:top w:val="none" w:sz="0" w:space="0" w:color="auto"/>
            <w:left w:val="none" w:sz="0" w:space="0" w:color="auto"/>
            <w:bottom w:val="none" w:sz="0" w:space="0" w:color="auto"/>
            <w:right w:val="none" w:sz="0" w:space="0" w:color="auto"/>
          </w:divBdr>
        </w:div>
        <w:div w:id="1588537077">
          <w:marLeft w:val="640"/>
          <w:marRight w:val="0"/>
          <w:marTop w:val="0"/>
          <w:marBottom w:val="0"/>
          <w:divBdr>
            <w:top w:val="none" w:sz="0" w:space="0" w:color="auto"/>
            <w:left w:val="none" w:sz="0" w:space="0" w:color="auto"/>
            <w:bottom w:val="none" w:sz="0" w:space="0" w:color="auto"/>
            <w:right w:val="none" w:sz="0" w:space="0" w:color="auto"/>
          </w:divBdr>
        </w:div>
        <w:div w:id="675886829">
          <w:marLeft w:val="640"/>
          <w:marRight w:val="0"/>
          <w:marTop w:val="0"/>
          <w:marBottom w:val="0"/>
          <w:divBdr>
            <w:top w:val="none" w:sz="0" w:space="0" w:color="auto"/>
            <w:left w:val="none" w:sz="0" w:space="0" w:color="auto"/>
            <w:bottom w:val="none" w:sz="0" w:space="0" w:color="auto"/>
            <w:right w:val="none" w:sz="0" w:space="0" w:color="auto"/>
          </w:divBdr>
        </w:div>
        <w:div w:id="1009798925">
          <w:marLeft w:val="640"/>
          <w:marRight w:val="0"/>
          <w:marTop w:val="0"/>
          <w:marBottom w:val="0"/>
          <w:divBdr>
            <w:top w:val="none" w:sz="0" w:space="0" w:color="auto"/>
            <w:left w:val="none" w:sz="0" w:space="0" w:color="auto"/>
            <w:bottom w:val="none" w:sz="0" w:space="0" w:color="auto"/>
            <w:right w:val="none" w:sz="0" w:space="0" w:color="auto"/>
          </w:divBdr>
        </w:div>
        <w:div w:id="1168983689">
          <w:marLeft w:val="640"/>
          <w:marRight w:val="0"/>
          <w:marTop w:val="0"/>
          <w:marBottom w:val="0"/>
          <w:divBdr>
            <w:top w:val="none" w:sz="0" w:space="0" w:color="auto"/>
            <w:left w:val="none" w:sz="0" w:space="0" w:color="auto"/>
            <w:bottom w:val="none" w:sz="0" w:space="0" w:color="auto"/>
            <w:right w:val="none" w:sz="0" w:space="0" w:color="auto"/>
          </w:divBdr>
        </w:div>
        <w:div w:id="2146777805">
          <w:marLeft w:val="640"/>
          <w:marRight w:val="0"/>
          <w:marTop w:val="0"/>
          <w:marBottom w:val="0"/>
          <w:divBdr>
            <w:top w:val="none" w:sz="0" w:space="0" w:color="auto"/>
            <w:left w:val="none" w:sz="0" w:space="0" w:color="auto"/>
            <w:bottom w:val="none" w:sz="0" w:space="0" w:color="auto"/>
            <w:right w:val="none" w:sz="0" w:space="0" w:color="auto"/>
          </w:divBdr>
        </w:div>
        <w:div w:id="1363283386">
          <w:marLeft w:val="640"/>
          <w:marRight w:val="0"/>
          <w:marTop w:val="0"/>
          <w:marBottom w:val="0"/>
          <w:divBdr>
            <w:top w:val="none" w:sz="0" w:space="0" w:color="auto"/>
            <w:left w:val="none" w:sz="0" w:space="0" w:color="auto"/>
            <w:bottom w:val="none" w:sz="0" w:space="0" w:color="auto"/>
            <w:right w:val="none" w:sz="0" w:space="0" w:color="auto"/>
          </w:divBdr>
        </w:div>
        <w:div w:id="904947032">
          <w:marLeft w:val="640"/>
          <w:marRight w:val="0"/>
          <w:marTop w:val="0"/>
          <w:marBottom w:val="0"/>
          <w:divBdr>
            <w:top w:val="none" w:sz="0" w:space="0" w:color="auto"/>
            <w:left w:val="none" w:sz="0" w:space="0" w:color="auto"/>
            <w:bottom w:val="none" w:sz="0" w:space="0" w:color="auto"/>
            <w:right w:val="none" w:sz="0" w:space="0" w:color="auto"/>
          </w:divBdr>
        </w:div>
        <w:div w:id="276256389">
          <w:marLeft w:val="640"/>
          <w:marRight w:val="0"/>
          <w:marTop w:val="0"/>
          <w:marBottom w:val="0"/>
          <w:divBdr>
            <w:top w:val="none" w:sz="0" w:space="0" w:color="auto"/>
            <w:left w:val="none" w:sz="0" w:space="0" w:color="auto"/>
            <w:bottom w:val="none" w:sz="0" w:space="0" w:color="auto"/>
            <w:right w:val="none" w:sz="0" w:space="0" w:color="auto"/>
          </w:divBdr>
        </w:div>
        <w:div w:id="1038311039">
          <w:marLeft w:val="640"/>
          <w:marRight w:val="0"/>
          <w:marTop w:val="0"/>
          <w:marBottom w:val="0"/>
          <w:divBdr>
            <w:top w:val="none" w:sz="0" w:space="0" w:color="auto"/>
            <w:left w:val="none" w:sz="0" w:space="0" w:color="auto"/>
            <w:bottom w:val="none" w:sz="0" w:space="0" w:color="auto"/>
            <w:right w:val="none" w:sz="0" w:space="0" w:color="auto"/>
          </w:divBdr>
        </w:div>
        <w:div w:id="1462457615">
          <w:marLeft w:val="640"/>
          <w:marRight w:val="0"/>
          <w:marTop w:val="0"/>
          <w:marBottom w:val="0"/>
          <w:divBdr>
            <w:top w:val="none" w:sz="0" w:space="0" w:color="auto"/>
            <w:left w:val="none" w:sz="0" w:space="0" w:color="auto"/>
            <w:bottom w:val="none" w:sz="0" w:space="0" w:color="auto"/>
            <w:right w:val="none" w:sz="0" w:space="0" w:color="auto"/>
          </w:divBdr>
        </w:div>
        <w:div w:id="826823454">
          <w:marLeft w:val="640"/>
          <w:marRight w:val="0"/>
          <w:marTop w:val="0"/>
          <w:marBottom w:val="0"/>
          <w:divBdr>
            <w:top w:val="none" w:sz="0" w:space="0" w:color="auto"/>
            <w:left w:val="none" w:sz="0" w:space="0" w:color="auto"/>
            <w:bottom w:val="none" w:sz="0" w:space="0" w:color="auto"/>
            <w:right w:val="none" w:sz="0" w:space="0" w:color="auto"/>
          </w:divBdr>
        </w:div>
        <w:div w:id="1466698330">
          <w:marLeft w:val="640"/>
          <w:marRight w:val="0"/>
          <w:marTop w:val="0"/>
          <w:marBottom w:val="0"/>
          <w:divBdr>
            <w:top w:val="none" w:sz="0" w:space="0" w:color="auto"/>
            <w:left w:val="none" w:sz="0" w:space="0" w:color="auto"/>
            <w:bottom w:val="none" w:sz="0" w:space="0" w:color="auto"/>
            <w:right w:val="none" w:sz="0" w:space="0" w:color="auto"/>
          </w:divBdr>
        </w:div>
        <w:div w:id="514611761">
          <w:marLeft w:val="640"/>
          <w:marRight w:val="0"/>
          <w:marTop w:val="0"/>
          <w:marBottom w:val="0"/>
          <w:divBdr>
            <w:top w:val="none" w:sz="0" w:space="0" w:color="auto"/>
            <w:left w:val="none" w:sz="0" w:space="0" w:color="auto"/>
            <w:bottom w:val="none" w:sz="0" w:space="0" w:color="auto"/>
            <w:right w:val="none" w:sz="0" w:space="0" w:color="auto"/>
          </w:divBdr>
        </w:div>
        <w:div w:id="873734842">
          <w:marLeft w:val="640"/>
          <w:marRight w:val="0"/>
          <w:marTop w:val="0"/>
          <w:marBottom w:val="0"/>
          <w:divBdr>
            <w:top w:val="none" w:sz="0" w:space="0" w:color="auto"/>
            <w:left w:val="none" w:sz="0" w:space="0" w:color="auto"/>
            <w:bottom w:val="none" w:sz="0" w:space="0" w:color="auto"/>
            <w:right w:val="none" w:sz="0" w:space="0" w:color="auto"/>
          </w:divBdr>
        </w:div>
        <w:div w:id="1126856613">
          <w:marLeft w:val="640"/>
          <w:marRight w:val="0"/>
          <w:marTop w:val="0"/>
          <w:marBottom w:val="0"/>
          <w:divBdr>
            <w:top w:val="none" w:sz="0" w:space="0" w:color="auto"/>
            <w:left w:val="none" w:sz="0" w:space="0" w:color="auto"/>
            <w:bottom w:val="none" w:sz="0" w:space="0" w:color="auto"/>
            <w:right w:val="none" w:sz="0" w:space="0" w:color="auto"/>
          </w:divBdr>
        </w:div>
        <w:div w:id="726034250">
          <w:marLeft w:val="640"/>
          <w:marRight w:val="0"/>
          <w:marTop w:val="0"/>
          <w:marBottom w:val="0"/>
          <w:divBdr>
            <w:top w:val="none" w:sz="0" w:space="0" w:color="auto"/>
            <w:left w:val="none" w:sz="0" w:space="0" w:color="auto"/>
            <w:bottom w:val="none" w:sz="0" w:space="0" w:color="auto"/>
            <w:right w:val="none" w:sz="0" w:space="0" w:color="auto"/>
          </w:divBdr>
        </w:div>
        <w:div w:id="556817233">
          <w:marLeft w:val="640"/>
          <w:marRight w:val="0"/>
          <w:marTop w:val="0"/>
          <w:marBottom w:val="0"/>
          <w:divBdr>
            <w:top w:val="none" w:sz="0" w:space="0" w:color="auto"/>
            <w:left w:val="none" w:sz="0" w:space="0" w:color="auto"/>
            <w:bottom w:val="none" w:sz="0" w:space="0" w:color="auto"/>
            <w:right w:val="none" w:sz="0" w:space="0" w:color="auto"/>
          </w:divBdr>
        </w:div>
        <w:div w:id="1510170876">
          <w:marLeft w:val="640"/>
          <w:marRight w:val="0"/>
          <w:marTop w:val="0"/>
          <w:marBottom w:val="0"/>
          <w:divBdr>
            <w:top w:val="none" w:sz="0" w:space="0" w:color="auto"/>
            <w:left w:val="none" w:sz="0" w:space="0" w:color="auto"/>
            <w:bottom w:val="none" w:sz="0" w:space="0" w:color="auto"/>
            <w:right w:val="none" w:sz="0" w:space="0" w:color="auto"/>
          </w:divBdr>
        </w:div>
        <w:div w:id="1237590881">
          <w:marLeft w:val="640"/>
          <w:marRight w:val="0"/>
          <w:marTop w:val="0"/>
          <w:marBottom w:val="0"/>
          <w:divBdr>
            <w:top w:val="none" w:sz="0" w:space="0" w:color="auto"/>
            <w:left w:val="none" w:sz="0" w:space="0" w:color="auto"/>
            <w:bottom w:val="none" w:sz="0" w:space="0" w:color="auto"/>
            <w:right w:val="none" w:sz="0" w:space="0" w:color="auto"/>
          </w:divBdr>
        </w:div>
        <w:div w:id="1526364289">
          <w:marLeft w:val="640"/>
          <w:marRight w:val="0"/>
          <w:marTop w:val="0"/>
          <w:marBottom w:val="0"/>
          <w:divBdr>
            <w:top w:val="none" w:sz="0" w:space="0" w:color="auto"/>
            <w:left w:val="none" w:sz="0" w:space="0" w:color="auto"/>
            <w:bottom w:val="none" w:sz="0" w:space="0" w:color="auto"/>
            <w:right w:val="none" w:sz="0" w:space="0" w:color="auto"/>
          </w:divBdr>
        </w:div>
        <w:div w:id="582880893">
          <w:marLeft w:val="640"/>
          <w:marRight w:val="0"/>
          <w:marTop w:val="0"/>
          <w:marBottom w:val="0"/>
          <w:divBdr>
            <w:top w:val="none" w:sz="0" w:space="0" w:color="auto"/>
            <w:left w:val="none" w:sz="0" w:space="0" w:color="auto"/>
            <w:bottom w:val="none" w:sz="0" w:space="0" w:color="auto"/>
            <w:right w:val="none" w:sz="0" w:space="0" w:color="auto"/>
          </w:divBdr>
        </w:div>
        <w:div w:id="1268999476">
          <w:marLeft w:val="640"/>
          <w:marRight w:val="0"/>
          <w:marTop w:val="0"/>
          <w:marBottom w:val="0"/>
          <w:divBdr>
            <w:top w:val="none" w:sz="0" w:space="0" w:color="auto"/>
            <w:left w:val="none" w:sz="0" w:space="0" w:color="auto"/>
            <w:bottom w:val="none" w:sz="0" w:space="0" w:color="auto"/>
            <w:right w:val="none" w:sz="0" w:space="0" w:color="auto"/>
          </w:divBdr>
        </w:div>
        <w:div w:id="661349807">
          <w:marLeft w:val="640"/>
          <w:marRight w:val="0"/>
          <w:marTop w:val="0"/>
          <w:marBottom w:val="0"/>
          <w:divBdr>
            <w:top w:val="none" w:sz="0" w:space="0" w:color="auto"/>
            <w:left w:val="none" w:sz="0" w:space="0" w:color="auto"/>
            <w:bottom w:val="none" w:sz="0" w:space="0" w:color="auto"/>
            <w:right w:val="none" w:sz="0" w:space="0" w:color="auto"/>
          </w:divBdr>
        </w:div>
        <w:div w:id="554851814">
          <w:marLeft w:val="640"/>
          <w:marRight w:val="0"/>
          <w:marTop w:val="0"/>
          <w:marBottom w:val="0"/>
          <w:divBdr>
            <w:top w:val="none" w:sz="0" w:space="0" w:color="auto"/>
            <w:left w:val="none" w:sz="0" w:space="0" w:color="auto"/>
            <w:bottom w:val="none" w:sz="0" w:space="0" w:color="auto"/>
            <w:right w:val="none" w:sz="0" w:space="0" w:color="auto"/>
          </w:divBdr>
        </w:div>
        <w:div w:id="1553615338">
          <w:marLeft w:val="640"/>
          <w:marRight w:val="0"/>
          <w:marTop w:val="0"/>
          <w:marBottom w:val="0"/>
          <w:divBdr>
            <w:top w:val="none" w:sz="0" w:space="0" w:color="auto"/>
            <w:left w:val="none" w:sz="0" w:space="0" w:color="auto"/>
            <w:bottom w:val="none" w:sz="0" w:space="0" w:color="auto"/>
            <w:right w:val="none" w:sz="0" w:space="0" w:color="auto"/>
          </w:divBdr>
        </w:div>
        <w:div w:id="982738071">
          <w:marLeft w:val="640"/>
          <w:marRight w:val="0"/>
          <w:marTop w:val="0"/>
          <w:marBottom w:val="0"/>
          <w:divBdr>
            <w:top w:val="none" w:sz="0" w:space="0" w:color="auto"/>
            <w:left w:val="none" w:sz="0" w:space="0" w:color="auto"/>
            <w:bottom w:val="none" w:sz="0" w:space="0" w:color="auto"/>
            <w:right w:val="none" w:sz="0" w:space="0" w:color="auto"/>
          </w:divBdr>
        </w:div>
        <w:div w:id="619190487">
          <w:marLeft w:val="640"/>
          <w:marRight w:val="0"/>
          <w:marTop w:val="0"/>
          <w:marBottom w:val="0"/>
          <w:divBdr>
            <w:top w:val="none" w:sz="0" w:space="0" w:color="auto"/>
            <w:left w:val="none" w:sz="0" w:space="0" w:color="auto"/>
            <w:bottom w:val="none" w:sz="0" w:space="0" w:color="auto"/>
            <w:right w:val="none" w:sz="0" w:space="0" w:color="auto"/>
          </w:divBdr>
        </w:div>
        <w:div w:id="1916043024">
          <w:marLeft w:val="640"/>
          <w:marRight w:val="0"/>
          <w:marTop w:val="0"/>
          <w:marBottom w:val="0"/>
          <w:divBdr>
            <w:top w:val="none" w:sz="0" w:space="0" w:color="auto"/>
            <w:left w:val="none" w:sz="0" w:space="0" w:color="auto"/>
            <w:bottom w:val="none" w:sz="0" w:space="0" w:color="auto"/>
            <w:right w:val="none" w:sz="0" w:space="0" w:color="auto"/>
          </w:divBdr>
        </w:div>
        <w:div w:id="779223432">
          <w:marLeft w:val="640"/>
          <w:marRight w:val="0"/>
          <w:marTop w:val="0"/>
          <w:marBottom w:val="0"/>
          <w:divBdr>
            <w:top w:val="none" w:sz="0" w:space="0" w:color="auto"/>
            <w:left w:val="none" w:sz="0" w:space="0" w:color="auto"/>
            <w:bottom w:val="none" w:sz="0" w:space="0" w:color="auto"/>
            <w:right w:val="none" w:sz="0" w:space="0" w:color="auto"/>
          </w:divBdr>
        </w:div>
        <w:div w:id="1130174693">
          <w:marLeft w:val="640"/>
          <w:marRight w:val="0"/>
          <w:marTop w:val="0"/>
          <w:marBottom w:val="0"/>
          <w:divBdr>
            <w:top w:val="none" w:sz="0" w:space="0" w:color="auto"/>
            <w:left w:val="none" w:sz="0" w:space="0" w:color="auto"/>
            <w:bottom w:val="none" w:sz="0" w:space="0" w:color="auto"/>
            <w:right w:val="none" w:sz="0" w:space="0" w:color="auto"/>
          </w:divBdr>
        </w:div>
        <w:div w:id="119148027">
          <w:marLeft w:val="640"/>
          <w:marRight w:val="0"/>
          <w:marTop w:val="0"/>
          <w:marBottom w:val="0"/>
          <w:divBdr>
            <w:top w:val="none" w:sz="0" w:space="0" w:color="auto"/>
            <w:left w:val="none" w:sz="0" w:space="0" w:color="auto"/>
            <w:bottom w:val="none" w:sz="0" w:space="0" w:color="auto"/>
            <w:right w:val="none" w:sz="0" w:space="0" w:color="auto"/>
          </w:divBdr>
        </w:div>
        <w:div w:id="1852179851">
          <w:marLeft w:val="640"/>
          <w:marRight w:val="0"/>
          <w:marTop w:val="0"/>
          <w:marBottom w:val="0"/>
          <w:divBdr>
            <w:top w:val="none" w:sz="0" w:space="0" w:color="auto"/>
            <w:left w:val="none" w:sz="0" w:space="0" w:color="auto"/>
            <w:bottom w:val="none" w:sz="0" w:space="0" w:color="auto"/>
            <w:right w:val="none" w:sz="0" w:space="0" w:color="auto"/>
          </w:divBdr>
        </w:div>
        <w:div w:id="1070738959">
          <w:marLeft w:val="640"/>
          <w:marRight w:val="0"/>
          <w:marTop w:val="0"/>
          <w:marBottom w:val="0"/>
          <w:divBdr>
            <w:top w:val="none" w:sz="0" w:space="0" w:color="auto"/>
            <w:left w:val="none" w:sz="0" w:space="0" w:color="auto"/>
            <w:bottom w:val="none" w:sz="0" w:space="0" w:color="auto"/>
            <w:right w:val="none" w:sz="0" w:space="0" w:color="auto"/>
          </w:divBdr>
        </w:div>
        <w:div w:id="367680586">
          <w:marLeft w:val="640"/>
          <w:marRight w:val="0"/>
          <w:marTop w:val="0"/>
          <w:marBottom w:val="0"/>
          <w:divBdr>
            <w:top w:val="none" w:sz="0" w:space="0" w:color="auto"/>
            <w:left w:val="none" w:sz="0" w:space="0" w:color="auto"/>
            <w:bottom w:val="none" w:sz="0" w:space="0" w:color="auto"/>
            <w:right w:val="none" w:sz="0" w:space="0" w:color="auto"/>
          </w:divBdr>
        </w:div>
        <w:div w:id="790587583">
          <w:marLeft w:val="640"/>
          <w:marRight w:val="0"/>
          <w:marTop w:val="0"/>
          <w:marBottom w:val="0"/>
          <w:divBdr>
            <w:top w:val="none" w:sz="0" w:space="0" w:color="auto"/>
            <w:left w:val="none" w:sz="0" w:space="0" w:color="auto"/>
            <w:bottom w:val="none" w:sz="0" w:space="0" w:color="auto"/>
            <w:right w:val="none" w:sz="0" w:space="0" w:color="auto"/>
          </w:divBdr>
        </w:div>
        <w:div w:id="535852742">
          <w:marLeft w:val="640"/>
          <w:marRight w:val="0"/>
          <w:marTop w:val="0"/>
          <w:marBottom w:val="0"/>
          <w:divBdr>
            <w:top w:val="none" w:sz="0" w:space="0" w:color="auto"/>
            <w:left w:val="none" w:sz="0" w:space="0" w:color="auto"/>
            <w:bottom w:val="none" w:sz="0" w:space="0" w:color="auto"/>
            <w:right w:val="none" w:sz="0" w:space="0" w:color="auto"/>
          </w:divBdr>
        </w:div>
        <w:div w:id="1030642574">
          <w:marLeft w:val="640"/>
          <w:marRight w:val="0"/>
          <w:marTop w:val="0"/>
          <w:marBottom w:val="0"/>
          <w:divBdr>
            <w:top w:val="none" w:sz="0" w:space="0" w:color="auto"/>
            <w:left w:val="none" w:sz="0" w:space="0" w:color="auto"/>
            <w:bottom w:val="none" w:sz="0" w:space="0" w:color="auto"/>
            <w:right w:val="none" w:sz="0" w:space="0" w:color="auto"/>
          </w:divBdr>
        </w:div>
        <w:div w:id="2144078090">
          <w:marLeft w:val="640"/>
          <w:marRight w:val="0"/>
          <w:marTop w:val="0"/>
          <w:marBottom w:val="0"/>
          <w:divBdr>
            <w:top w:val="none" w:sz="0" w:space="0" w:color="auto"/>
            <w:left w:val="none" w:sz="0" w:space="0" w:color="auto"/>
            <w:bottom w:val="none" w:sz="0" w:space="0" w:color="auto"/>
            <w:right w:val="none" w:sz="0" w:space="0" w:color="auto"/>
          </w:divBdr>
        </w:div>
        <w:div w:id="1248684475">
          <w:marLeft w:val="640"/>
          <w:marRight w:val="0"/>
          <w:marTop w:val="0"/>
          <w:marBottom w:val="0"/>
          <w:divBdr>
            <w:top w:val="none" w:sz="0" w:space="0" w:color="auto"/>
            <w:left w:val="none" w:sz="0" w:space="0" w:color="auto"/>
            <w:bottom w:val="none" w:sz="0" w:space="0" w:color="auto"/>
            <w:right w:val="none" w:sz="0" w:space="0" w:color="auto"/>
          </w:divBdr>
        </w:div>
        <w:div w:id="1296982333">
          <w:marLeft w:val="640"/>
          <w:marRight w:val="0"/>
          <w:marTop w:val="0"/>
          <w:marBottom w:val="0"/>
          <w:divBdr>
            <w:top w:val="none" w:sz="0" w:space="0" w:color="auto"/>
            <w:left w:val="none" w:sz="0" w:space="0" w:color="auto"/>
            <w:bottom w:val="none" w:sz="0" w:space="0" w:color="auto"/>
            <w:right w:val="none" w:sz="0" w:space="0" w:color="auto"/>
          </w:divBdr>
        </w:div>
        <w:div w:id="129179696">
          <w:marLeft w:val="640"/>
          <w:marRight w:val="0"/>
          <w:marTop w:val="0"/>
          <w:marBottom w:val="0"/>
          <w:divBdr>
            <w:top w:val="none" w:sz="0" w:space="0" w:color="auto"/>
            <w:left w:val="none" w:sz="0" w:space="0" w:color="auto"/>
            <w:bottom w:val="none" w:sz="0" w:space="0" w:color="auto"/>
            <w:right w:val="none" w:sz="0" w:space="0" w:color="auto"/>
          </w:divBdr>
        </w:div>
        <w:div w:id="1788616838">
          <w:marLeft w:val="640"/>
          <w:marRight w:val="0"/>
          <w:marTop w:val="0"/>
          <w:marBottom w:val="0"/>
          <w:divBdr>
            <w:top w:val="none" w:sz="0" w:space="0" w:color="auto"/>
            <w:left w:val="none" w:sz="0" w:space="0" w:color="auto"/>
            <w:bottom w:val="none" w:sz="0" w:space="0" w:color="auto"/>
            <w:right w:val="none" w:sz="0" w:space="0" w:color="auto"/>
          </w:divBdr>
        </w:div>
        <w:div w:id="1499074498">
          <w:marLeft w:val="640"/>
          <w:marRight w:val="0"/>
          <w:marTop w:val="0"/>
          <w:marBottom w:val="0"/>
          <w:divBdr>
            <w:top w:val="none" w:sz="0" w:space="0" w:color="auto"/>
            <w:left w:val="none" w:sz="0" w:space="0" w:color="auto"/>
            <w:bottom w:val="none" w:sz="0" w:space="0" w:color="auto"/>
            <w:right w:val="none" w:sz="0" w:space="0" w:color="auto"/>
          </w:divBdr>
        </w:div>
        <w:div w:id="327710140">
          <w:marLeft w:val="640"/>
          <w:marRight w:val="0"/>
          <w:marTop w:val="0"/>
          <w:marBottom w:val="0"/>
          <w:divBdr>
            <w:top w:val="none" w:sz="0" w:space="0" w:color="auto"/>
            <w:left w:val="none" w:sz="0" w:space="0" w:color="auto"/>
            <w:bottom w:val="none" w:sz="0" w:space="0" w:color="auto"/>
            <w:right w:val="none" w:sz="0" w:space="0" w:color="auto"/>
          </w:divBdr>
        </w:div>
        <w:div w:id="1649363602">
          <w:marLeft w:val="640"/>
          <w:marRight w:val="0"/>
          <w:marTop w:val="0"/>
          <w:marBottom w:val="0"/>
          <w:divBdr>
            <w:top w:val="none" w:sz="0" w:space="0" w:color="auto"/>
            <w:left w:val="none" w:sz="0" w:space="0" w:color="auto"/>
            <w:bottom w:val="none" w:sz="0" w:space="0" w:color="auto"/>
            <w:right w:val="none" w:sz="0" w:space="0" w:color="auto"/>
          </w:divBdr>
        </w:div>
        <w:div w:id="1624841698">
          <w:marLeft w:val="640"/>
          <w:marRight w:val="0"/>
          <w:marTop w:val="0"/>
          <w:marBottom w:val="0"/>
          <w:divBdr>
            <w:top w:val="none" w:sz="0" w:space="0" w:color="auto"/>
            <w:left w:val="none" w:sz="0" w:space="0" w:color="auto"/>
            <w:bottom w:val="none" w:sz="0" w:space="0" w:color="auto"/>
            <w:right w:val="none" w:sz="0" w:space="0" w:color="auto"/>
          </w:divBdr>
        </w:div>
        <w:div w:id="91124823">
          <w:marLeft w:val="640"/>
          <w:marRight w:val="0"/>
          <w:marTop w:val="0"/>
          <w:marBottom w:val="0"/>
          <w:divBdr>
            <w:top w:val="none" w:sz="0" w:space="0" w:color="auto"/>
            <w:left w:val="none" w:sz="0" w:space="0" w:color="auto"/>
            <w:bottom w:val="none" w:sz="0" w:space="0" w:color="auto"/>
            <w:right w:val="none" w:sz="0" w:space="0" w:color="auto"/>
          </w:divBdr>
        </w:div>
        <w:div w:id="1265966061">
          <w:marLeft w:val="640"/>
          <w:marRight w:val="0"/>
          <w:marTop w:val="0"/>
          <w:marBottom w:val="0"/>
          <w:divBdr>
            <w:top w:val="none" w:sz="0" w:space="0" w:color="auto"/>
            <w:left w:val="none" w:sz="0" w:space="0" w:color="auto"/>
            <w:bottom w:val="none" w:sz="0" w:space="0" w:color="auto"/>
            <w:right w:val="none" w:sz="0" w:space="0" w:color="auto"/>
          </w:divBdr>
        </w:div>
        <w:div w:id="1441294102">
          <w:marLeft w:val="640"/>
          <w:marRight w:val="0"/>
          <w:marTop w:val="0"/>
          <w:marBottom w:val="0"/>
          <w:divBdr>
            <w:top w:val="none" w:sz="0" w:space="0" w:color="auto"/>
            <w:left w:val="none" w:sz="0" w:space="0" w:color="auto"/>
            <w:bottom w:val="none" w:sz="0" w:space="0" w:color="auto"/>
            <w:right w:val="none" w:sz="0" w:space="0" w:color="auto"/>
          </w:divBdr>
        </w:div>
        <w:div w:id="1390105213">
          <w:marLeft w:val="640"/>
          <w:marRight w:val="0"/>
          <w:marTop w:val="0"/>
          <w:marBottom w:val="0"/>
          <w:divBdr>
            <w:top w:val="none" w:sz="0" w:space="0" w:color="auto"/>
            <w:left w:val="none" w:sz="0" w:space="0" w:color="auto"/>
            <w:bottom w:val="none" w:sz="0" w:space="0" w:color="auto"/>
            <w:right w:val="none" w:sz="0" w:space="0" w:color="auto"/>
          </w:divBdr>
        </w:div>
        <w:div w:id="368579200">
          <w:marLeft w:val="640"/>
          <w:marRight w:val="0"/>
          <w:marTop w:val="0"/>
          <w:marBottom w:val="0"/>
          <w:divBdr>
            <w:top w:val="none" w:sz="0" w:space="0" w:color="auto"/>
            <w:left w:val="none" w:sz="0" w:space="0" w:color="auto"/>
            <w:bottom w:val="none" w:sz="0" w:space="0" w:color="auto"/>
            <w:right w:val="none" w:sz="0" w:space="0" w:color="auto"/>
          </w:divBdr>
        </w:div>
        <w:div w:id="1250961411">
          <w:marLeft w:val="640"/>
          <w:marRight w:val="0"/>
          <w:marTop w:val="0"/>
          <w:marBottom w:val="0"/>
          <w:divBdr>
            <w:top w:val="none" w:sz="0" w:space="0" w:color="auto"/>
            <w:left w:val="none" w:sz="0" w:space="0" w:color="auto"/>
            <w:bottom w:val="none" w:sz="0" w:space="0" w:color="auto"/>
            <w:right w:val="none" w:sz="0" w:space="0" w:color="auto"/>
          </w:divBdr>
        </w:div>
        <w:div w:id="361245110">
          <w:marLeft w:val="640"/>
          <w:marRight w:val="0"/>
          <w:marTop w:val="0"/>
          <w:marBottom w:val="0"/>
          <w:divBdr>
            <w:top w:val="none" w:sz="0" w:space="0" w:color="auto"/>
            <w:left w:val="none" w:sz="0" w:space="0" w:color="auto"/>
            <w:bottom w:val="none" w:sz="0" w:space="0" w:color="auto"/>
            <w:right w:val="none" w:sz="0" w:space="0" w:color="auto"/>
          </w:divBdr>
        </w:div>
        <w:div w:id="1139763673">
          <w:marLeft w:val="640"/>
          <w:marRight w:val="0"/>
          <w:marTop w:val="0"/>
          <w:marBottom w:val="0"/>
          <w:divBdr>
            <w:top w:val="none" w:sz="0" w:space="0" w:color="auto"/>
            <w:left w:val="none" w:sz="0" w:space="0" w:color="auto"/>
            <w:bottom w:val="none" w:sz="0" w:space="0" w:color="auto"/>
            <w:right w:val="none" w:sz="0" w:space="0" w:color="auto"/>
          </w:divBdr>
        </w:div>
        <w:div w:id="1479803867">
          <w:marLeft w:val="640"/>
          <w:marRight w:val="0"/>
          <w:marTop w:val="0"/>
          <w:marBottom w:val="0"/>
          <w:divBdr>
            <w:top w:val="none" w:sz="0" w:space="0" w:color="auto"/>
            <w:left w:val="none" w:sz="0" w:space="0" w:color="auto"/>
            <w:bottom w:val="none" w:sz="0" w:space="0" w:color="auto"/>
            <w:right w:val="none" w:sz="0" w:space="0" w:color="auto"/>
          </w:divBdr>
        </w:div>
        <w:div w:id="1731271785">
          <w:marLeft w:val="640"/>
          <w:marRight w:val="0"/>
          <w:marTop w:val="0"/>
          <w:marBottom w:val="0"/>
          <w:divBdr>
            <w:top w:val="none" w:sz="0" w:space="0" w:color="auto"/>
            <w:left w:val="none" w:sz="0" w:space="0" w:color="auto"/>
            <w:bottom w:val="none" w:sz="0" w:space="0" w:color="auto"/>
            <w:right w:val="none" w:sz="0" w:space="0" w:color="auto"/>
          </w:divBdr>
        </w:div>
        <w:div w:id="1743673296">
          <w:marLeft w:val="640"/>
          <w:marRight w:val="0"/>
          <w:marTop w:val="0"/>
          <w:marBottom w:val="0"/>
          <w:divBdr>
            <w:top w:val="none" w:sz="0" w:space="0" w:color="auto"/>
            <w:left w:val="none" w:sz="0" w:space="0" w:color="auto"/>
            <w:bottom w:val="none" w:sz="0" w:space="0" w:color="auto"/>
            <w:right w:val="none" w:sz="0" w:space="0" w:color="auto"/>
          </w:divBdr>
        </w:div>
        <w:div w:id="1584219971">
          <w:marLeft w:val="640"/>
          <w:marRight w:val="0"/>
          <w:marTop w:val="0"/>
          <w:marBottom w:val="0"/>
          <w:divBdr>
            <w:top w:val="none" w:sz="0" w:space="0" w:color="auto"/>
            <w:left w:val="none" w:sz="0" w:space="0" w:color="auto"/>
            <w:bottom w:val="none" w:sz="0" w:space="0" w:color="auto"/>
            <w:right w:val="none" w:sz="0" w:space="0" w:color="auto"/>
          </w:divBdr>
        </w:div>
        <w:div w:id="2022512329">
          <w:marLeft w:val="640"/>
          <w:marRight w:val="0"/>
          <w:marTop w:val="0"/>
          <w:marBottom w:val="0"/>
          <w:divBdr>
            <w:top w:val="none" w:sz="0" w:space="0" w:color="auto"/>
            <w:left w:val="none" w:sz="0" w:space="0" w:color="auto"/>
            <w:bottom w:val="none" w:sz="0" w:space="0" w:color="auto"/>
            <w:right w:val="none" w:sz="0" w:space="0" w:color="auto"/>
          </w:divBdr>
        </w:div>
        <w:div w:id="1031537457">
          <w:marLeft w:val="640"/>
          <w:marRight w:val="0"/>
          <w:marTop w:val="0"/>
          <w:marBottom w:val="0"/>
          <w:divBdr>
            <w:top w:val="none" w:sz="0" w:space="0" w:color="auto"/>
            <w:left w:val="none" w:sz="0" w:space="0" w:color="auto"/>
            <w:bottom w:val="none" w:sz="0" w:space="0" w:color="auto"/>
            <w:right w:val="none" w:sz="0" w:space="0" w:color="auto"/>
          </w:divBdr>
        </w:div>
        <w:div w:id="1823346600">
          <w:marLeft w:val="640"/>
          <w:marRight w:val="0"/>
          <w:marTop w:val="0"/>
          <w:marBottom w:val="0"/>
          <w:divBdr>
            <w:top w:val="none" w:sz="0" w:space="0" w:color="auto"/>
            <w:left w:val="none" w:sz="0" w:space="0" w:color="auto"/>
            <w:bottom w:val="none" w:sz="0" w:space="0" w:color="auto"/>
            <w:right w:val="none" w:sz="0" w:space="0" w:color="auto"/>
          </w:divBdr>
        </w:div>
        <w:div w:id="452939751">
          <w:marLeft w:val="640"/>
          <w:marRight w:val="0"/>
          <w:marTop w:val="0"/>
          <w:marBottom w:val="0"/>
          <w:divBdr>
            <w:top w:val="none" w:sz="0" w:space="0" w:color="auto"/>
            <w:left w:val="none" w:sz="0" w:space="0" w:color="auto"/>
            <w:bottom w:val="none" w:sz="0" w:space="0" w:color="auto"/>
            <w:right w:val="none" w:sz="0" w:space="0" w:color="auto"/>
          </w:divBdr>
        </w:div>
        <w:div w:id="1900706512">
          <w:marLeft w:val="640"/>
          <w:marRight w:val="0"/>
          <w:marTop w:val="0"/>
          <w:marBottom w:val="0"/>
          <w:divBdr>
            <w:top w:val="none" w:sz="0" w:space="0" w:color="auto"/>
            <w:left w:val="none" w:sz="0" w:space="0" w:color="auto"/>
            <w:bottom w:val="none" w:sz="0" w:space="0" w:color="auto"/>
            <w:right w:val="none" w:sz="0" w:space="0" w:color="auto"/>
          </w:divBdr>
        </w:div>
        <w:div w:id="807552474">
          <w:marLeft w:val="640"/>
          <w:marRight w:val="0"/>
          <w:marTop w:val="0"/>
          <w:marBottom w:val="0"/>
          <w:divBdr>
            <w:top w:val="none" w:sz="0" w:space="0" w:color="auto"/>
            <w:left w:val="none" w:sz="0" w:space="0" w:color="auto"/>
            <w:bottom w:val="none" w:sz="0" w:space="0" w:color="auto"/>
            <w:right w:val="none" w:sz="0" w:space="0" w:color="auto"/>
          </w:divBdr>
        </w:div>
        <w:div w:id="1364282162">
          <w:marLeft w:val="640"/>
          <w:marRight w:val="0"/>
          <w:marTop w:val="0"/>
          <w:marBottom w:val="0"/>
          <w:divBdr>
            <w:top w:val="none" w:sz="0" w:space="0" w:color="auto"/>
            <w:left w:val="none" w:sz="0" w:space="0" w:color="auto"/>
            <w:bottom w:val="none" w:sz="0" w:space="0" w:color="auto"/>
            <w:right w:val="none" w:sz="0" w:space="0" w:color="auto"/>
          </w:divBdr>
        </w:div>
        <w:div w:id="1719160923">
          <w:marLeft w:val="640"/>
          <w:marRight w:val="0"/>
          <w:marTop w:val="0"/>
          <w:marBottom w:val="0"/>
          <w:divBdr>
            <w:top w:val="none" w:sz="0" w:space="0" w:color="auto"/>
            <w:left w:val="none" w:sz="0" w:space="0" w:color="auto"/>
            <w:bottom w:val="none" w:sz="0" w:space="0" w:color="auto"/>
            <w:right w:val="none" w:sz="0" w:space="0" w:color="auto"/>
          </w:divBdr>
        </w:div>
        <w:div w:id="1544902334">
          <w:marLeft w:val="640"/>
          <w:marRight w:val="0"/>
          <w:marTop w:val="0"/>
          <w:marBottom w:val="0"/>
          <w:divBdr>
            <w:top w:val="none" w:sz="0" w:space="0" w:color="auto"/>
            <w:left w:val="none" w:sz="0" w:space="0" w:color="auto"/>
            <w:bottom w:val="none" w:sz="0" w:space="0" w:color="auto"/>
            <w:right w:val="none" w:sz="0" w:space="0" w:color="auto"/>
          </w:divBdr>
        </w:div>
        <w:div w:id="1673098133">
          <w:marLeft w:val="640"/>
          <w:marRight w:val="0"/>
          <w:marTop w:val="0"/>
          <w:marBottom w:val="0"/>
          <w:divBdr>
            <w:top w:val="none" w:sz="0" w:space="0" w:color="auto"/>
            <w:left w:val="none" w:sz="0" w:space="0" w:color="auto"/>
            <w:bottom w:val="none" w:sz="0" w:space="0" w:color="auto"/>
            <w:right w:val="none" w:sz="0" w:space="0" w:color="auto"/>
          </w:divBdr>
        </w:div>
        <w:div w:id="990527768">
          <w:marLeft w:val="640"/>
          <w:marRight w:val="0"/>
          <w:marTop w:val="0"/>
          <w:marBottom w:val="0"/>
          <w:divBdr>
            <w:top w:val="none" w:sz="0" w:space="0" w:color="auto"/>
            <w:left w:val="none" w:sz="0" w:space="0" w:color="auto"/>
            <w:bottom w:val="none" w:sz="0" w:space="0" w:color="auto"/>
            <w:right w:val="none" w:sz="0" w:space="0" w:color="auto"/>
          </w:divBdr>
        </w:div>
        <w:div w:id="1424108180">
          <w:marLeft w:val="640"/>
          <w:marRight w:val="0"/>
          <w:marTop w:val="0"/>
          <w:marBottom w:val="0"/>
          <w:divBdr>
            <w:top w:val="none" w:sz="0" w:space="0" w:color="auto"/>
            <w:left w:val="none" w:sz="0" w:space="0" w:color="auto"/>
            <w:bottom w:val="none" w:sz="0" w:space="0" w:color="auto"/>
            <w:right w:val="none" w:sz="0" w:space="0" w:color="auto"/>
          </w:divBdr>
        </w:div>
        <w:div w:id="1975126">
          <w:marLeft w:val="640"/>
          <w:marRight w:val="0"/>
          <w:marTop w:val="0"/>
          <w:marBottom w:val="0"/>
          <w:divBdr>
            <w:top w:val="none" w:sz="0" w:space="0" w:color="auto"/>
            <w:left w:val="none" w:sz="0" w:space="0" w:color="auto"/>
            <w:bottom w:val="none" w:sz="0" w:space="0" w:color="auto"/>
            <w:right w:val="none" w:sz="0" w:space="0" w:color="auto"/>
          </w:divBdr>
        </w:div>
        <w:div w:id="936989127">
          <w:marLeft w:val="640"/>
          <w:marRight w:val="0"/>
          <w:marTop w:val="0"/>
          <w:marBottom w:val="0"/>
          <w:divBdr>
            <w:top w:val="none" w:sz="0" w:space="0" w:color="auto"/>
            <w:left w:val="none" w:sz="0" w:space="0" w:color="auto"/>
            <w:bottom w:val="none" w:sz="0" w:space="0" w:color="auto"/>
            <w:right w:val="none" w:sz="0" w:space="0" w:color="auto"/>
          </w:divBdr>
        </w:div>
        <w:div w:id="1852452589">
          <w:marLeft w:val="640"/>
          <w:marRight w:val="0"/>
          <w:marTop w:val="0"/>
          <w:marBottom w:val="0"/>
          <w:divBdr>
            <w:top w:val="none" w:sz="0" w:space="0" w:color="auto"/>
            <w:left w:val="none" w:sz="0" w:space="0" w:color="auto"/>
            <w:bottom w:val="none" w:sz="0" w:space="0" w:color="auto"/>
            <w:right w:val="none" w:sz="0" w:space="0" w:color="auto"/>
          </w:divBdr>
        </w:div>
        <w:div w:id="1205144660">
          <w:marLeft w:val="640"/>
          <w:marRight w:val="0"/>
          <w:marTop w:val="0"/>
          <w:marBottom w:val="0"/>
          <w:divBdr>
            <w:top w:val="none" w:sz="0" w:space="0" w:color="auto"/>
            <w:left w:val="none" w:sz="0" w:space="0" w:color="auto"/>
            <w:bottom w:val="none" w:sz="0" w:space="0" w:color="auto"/>
            <w:right w:val="none" w:sz="0" w:space="0" w:color="auto"/>
          </w:divBdr>
        </w:div>
        <w:div w:id="1976714302">
          <w:marLeft w:val="640"/>
          <w:marRight w:val="0"/>
          <w:marTop w:val="0"/>
          <w:marBottom w:val="0"/>
          <w:divBdr>
            <w:top w:val="none" w:sz="0" w:space="0" w:color="auto"/>
            <w:left w:val="none" w:sz="0" w:space="0" w:color="auto"/>
            <w:bottom w:val="none" w:sz="0" w:space="0" w:color="auto"/>
            <w:right w:val="none" w:sz="0" w:space="0" w:color="auto"/>
          </w:divBdr>
        </w:div>
        <w:div w:id="450438907">
          <w:marLeft w:val="640"/>
          <w:marRight w:val="0"/>
          <w:marTop w:val="0"/>
          <w:marBottom w:val="0"/>
          <w:divBdr>
            <w:top w:val="none" w:sz="0" w:space="0" w:color="auto"/>
            <w:left w:val="none" w:sz="0" w:space="0" w:color="auto"/>
            <w:bottom w:val="none" w:sz="0" w:space="0" w:color="auto"/>
            <w:right w:val="none" w:sz="0" w:space="0" w:color="auto"/>
          </w:divBdr>
        </w:div>
        <w:div w:id="97675857">
          <w:marLeft w:val="640"/>
          <w:marRight w:val="0"/>
          <w:marTop w:val="0"/>
          <w:marBottom w:val="0"/>
          <w:divBdr>
            <w:top w:val="none" w:sz="0" w:space="0" w:color="auto"/>
            <w:left w:val="none" w:sz="0" w:space="0" w:color="auto"/>
            <w:bottom w:val="none" w:sz="0" w:space="0" w:color="auto"/>
            <w:right w:val="none" w:sz="0" w:space="0" w:color="auto"/>
          </w:divBdr>
        </w:div>
        <w:div w:id="1113554150">
          <w:marLeft w:val="640"/>
          <w:marRight w:val="0"/>
          <w:marTop w:val="0"/>
          <w:marBottom w:val="0"/>
          <w:divBdr>
            <w:top w:val="none" w:sz="0" w:space="0" w:color="auto"/>
            <w:left w:val="none" w:sz="0" w:space="0" w:color="auto"/>
            <w:bottom w:val="none" w:sz="0" w:space="0" w:color="auto"/>
            <w:right w:val="none" w:sz="0" w:space="0" w:color="auto"/>
          </w:divBdr>
        </w:div>
        <w:div w:id="549147201">
          <w:marLeft w:val="640"/>
          <w:marRight w:val="0"/>
          <w:marTop w:val="0"/>
          <w:marBottom w:val="0"/>
          <w:divBdr>
            <w:top w:val="none" w:sz="0" w:space="0" w:color="auto"/>
            <w:left w:val="none" w:sz="0" w:space="0" w:color="auto"/>
            <w:bottom w:val="none" w:sz="0" w:space="0" w:color="auto"/>
            <w:right w:val="none" w:sz="0" w:space="0" w:color="auto"/>
          </w:divBdr>
        </w:div>
        <w:div w:id="674722750">
          <w:marLeft w:val="640"/>
          <w:marRight w:val="0"/>
          <w:marTop w:val="0"/>
          <w:marBottom w:val="0"/>
          <w:divBdr>
            <w:top w:val="none" w:sz="0" w:space="0" w:color="auto"/>
            <w:left w:val="none" w:sz="0" w:space="0" w:color="auto"/>
            <w:bottom w:val="none" w:sz="0" w:space="0" w:color="auto"/>
            <w:right w:val="none" w:sz="0" w:space="0" w:color="auto"/>
          </w:divBdr>
        </w:div>
        <w:div w:id="1853958127">
          <w:marLeft w:val="640"/>
          <w:marRight w:val="0"/>
          <w:marTop w:val="0"/>
          <w:marBottom w:val="0"/>
          <w:divBdr>
            <w:top w:val="none" w:sz="0" w:space="0" w:color="auto"/>
            <w:left w:val="none" w:sz="0" w:space="0" w:color="auto"/>
            <w:bottom w:val="none" w:sz="0" w:space="0" w:color="auto"/>
            <w:right w:val="none" w:sz="0" w:space="0" w:color="auto"/>
          </w:divBdr>
        </w:div>
        <w:div w:id="169830320">
          <w:marLeft w:val="640"/>
          <w:marRight w:val="0"/>
          <w:marTop w:val="0"/>
          <w:marBottom w:val="0"/>
          <w:divBdr>
            <w:top w:val="none" w:sz="0" w:space="0" w:color="auto"/>
            <w:left w:val="none" w:sz="0" w:space="0" w:color="auto"/>
            <w:bottom w:val="none" w:sz="0" w:space="0" w:color="auto"/>
            <w:right w:val="none" w:sz="0" w:space="0" w:color="auto"/>
          </w:divBdr>
        </w:div>
        <w:div w:id="1869176259">
          <w:marLeft w:val="640"/>
          <w:marRight w:val="0"/>
          <w:marTop w:val="0"/>
          <w:marBottom w:val="0"/>
          <w:divBdr>
            <w:top w:val="none" w:sz="0" w:space="0" w:color="auto"/>
            <w:left w:val="none" w:sz="0" w:space="0" w:color="auto"/>
            <w:bottom w:val="none" w:sz="0" w:space="0" w:color="auto"/>
            <w:right w:val="none" w:sz="0" w:space="0" w:color="auto"/>
          </w:divBdr>
        </w:div>
        <w:div w:id="769202663">
          <w:marLeft w:val="640"/>
          <w:marRight w:val="0"/>
          <w:marTop w:val="0"/>
          <w:marBottom w:val="0"/>
          <w:divBdr>
            <w:top w:val="none" w:sz="0" w:space="0" w:color="auto"/>
            <w:left w:val="none" w:sz="0" w:space="0" w:color="auto"/>
            <w:bottom w:val="none" w:sz="0" w:space="0" w:color="auto"/>
            <w:right w:val="none" w:sz="0" w:space="0" w:color="auto"/>
          </w:divBdr>
        </w:div>
        <w:div w:id="1038820978">
          <w:marLeft w:val="640"/>
          <w:marRight w:val="0"/>
          <w:marTop w:val="0"/>
          <w:marBottom w:val="0"/>
          <w:divBdr>
            <w:top w:val="none" w:sz="0" w:space="0" w:color="auto"/>
            <w:left w:val="none" w:sz="0" w:space="0" w:color="auto"/>
            <w:bottom w:val="none" w:sz="0" w:space="0" w:color="auto"/>
            <w:right w:val="none" w:sz="0" w:space="0" w:color="auto"/>
          </w:divBdr>
        </w:div>
        <w:div w:id="1826898377">
          <w:marLeft w:val="640"/>
          <w:marRight w:val="0"/>
          <w:marTop w:val="0"/>
          <w:marBottom w:val="0"/>
          <w:divBdr>
            <w:top w:val="none" w:sz="0" w:space="0" w:color="auto"/>
            <w:left w:val="none" w:sz="0" w:space="0" w:color="auto"/>
            <w:bottom w:val="none" w:sz="0" w:space="0" w:color="auto"/>
            <w:right w:val="none" w:sz="0" w:space="0" w:color="auto"/>
          </w:divBdr>
        </w:div>
        <w:div w:id="1776442331">
          <w:marLeft w:val="640"/>
          <w:marRight w:val="0"/>
          <w:marTop w:val="0"/>
          <w:marBottom w:val="0"/>
          <w:divBdr>
            <w:top w:val="none" w:sz="0" w:space="0" w:color="auto"/>
            <w:left w:val="none" w:sz="0" w:space="0" w:color="auto"/>
            <w:bottom w:val="none" w:sz="0" w:space="0" w:color="auto"/>
            <w:right w:val="none" w:sz="0" w:space="0" w:color="auto"/>
          </w:divBdr>
        </w:div>
        <w:div w:id="211621645">
          <w:marLeft w:val="640"/>
          <w:marRight w:val="0"/>
          <w:marTop w:val="0"/>
          <w:marBottom w:val="0"/>
          <w:divBdr>
            <w:top w:val="none" w:sz="0" w:space="0" w:color="auto"/>
            <w:left w:val="none" w:sz="0" w:space="0" w:color="auto"/>
            <w:bottom w:val="none" w:sz="0" w:space="0" w:color="auto"/>
            <w:right w:val="none" w:sz="0" w:space="0" w:color="auto"/>
          </w:divBdr>
        </w:div>
        <w:div w:id="1746220558">
          <w:marLeft w:val="640"/>
          <w:marRight w:val="0"/>
          <w:marTop w:val="0"/>
          <w:marBottom w:val="0"/>
          <w:divBdr>
            <w:top w:val="none" w:sz="0" w:space="0" w:color="auto"/>
            <w:left w:val="none" w:sz="0" w:space="0" w:color="auto"/>
            <w:bottom w:val="none" w:sz="0" w:space="0" w:color="auto"/>
            <w:right w:val="none" w:sz="0" w:space="0" w:color="auto"/>
          </w:divBdr>
        </w:div>
        <w:div w:id="1102920989">
          <w:marLeft w:val="640"/>
          <w:marRight w:val="0"/>
          <w:marTop w:val="0"/>
          <w:marBottom w:val="0"/>
          <w:divBdr>
            <w:top w:val="none" w:sz="0" w:space="0" w:color="auto"/>
            <w:left w:val="none" w:sz="0" w:space="0" w:color="auto"/>
            <w:bottom w:val="none" w:sz="0" w:space="0" w:color="auto"/>
            <w:right w:val="none" w:sz="0" w:space="0" w:color="auto"/>
          </w:divBdr>
        </w:div>
        <w:div w:id="687827325">
          <w:marLeft w:val="640"/>
          <w:marRight w:val="0"/>
          <w:marTop w:val="0"/>
          <w:marBottom w:val="0"/>
          <w:divBdr>
            <w:top w:val="none" w:sz="0" w:space="0" w:color="auto"/>
            <w:left w:val="none" w:sz="0" w:space="0" w:color="auto"/>
            <w:bottom w:val="none" w:sz="0" w:space="0" w:color="auto"/>
            <w:right w:val="none" w:sz="0" w:space="0" w:color="auto"/>
          </w:divBdr>
        </w:div>
        <w:div w:id="190806008">
          <w:marLeft w:val="640"/>
          <w:marRight w:val="0"/>
          <w:marTop w:val="0"/>
          <w:marBottom w:val="0"/>
          <w:divBdr>
            <w:top w:val="none" w:sz="0" w:space="0" w:color="auto"/>
            <w:left w:val="none" w:sz="0" w:space="0" w:color="auto"/>
            <w:bottom w:val="none" w:sz="0" w:space="0" w:color="auto"/>
            <w:right w:val="none" w:sz="0" w:space="0" w:color="auto"/>
          </w:divBdr>
        </w:div>
        <w:div w:id="569312733">
          <w:marLeft w:val="640"/>
          <w:marRight w:val="0"/>
          <w:marTop w:val="0"/>
          <w:marBottom w:val="0"/>
          <w:divBdr>
            <w:top w:val="none" w:sz="0" w:space="0" w:color="auto"/>
            <w:left w:val="none" w:sz="0" w:space="0" w:color="auto"/>
            <w:bottom w:val="none" w:sz="0" w:space="0" w:color="auto"/>
            <w:right w:val="none" w:sz="0" w:space="0" w:color="auto"/>
          </w:divBdr>
        </w:div>
        <w:div w:id="140922755">
          <w:marLeft w:val="640"/>
          <w:marRight w:val="0"/>
          <w:marTop w:val="0"/>
          <w:marBottom w:val="0"/>
          <w:divBdr>
            <w:top w:val="none" w:sz="0" w:space="0" w:color="auto"/>
            <w:left w:val="none" w:sz="0" w:space="0" w:color="auto"/>
            <w:bottom w:val="none" w:sz="0" w:space="0" w:color="auto"/>
            <w:right w:val="none" w:sz="0" w:space="0" w:color="auto"/>
          </w:divBdr>
        </w:div>
        <w:div w:id="1987733310">
          <w:marLeft w:val="640"/>
          <w:marRight w:val="0"/>
          <w:marTop w:val="0"/>
          <w:marBottom w:val="0"/>
          <w:divBdr>
            <w:top w:val="none" w:sz="0" w:space="0" w:color="auto"/>
            <w:left w:val="none" w:sz="0" w:space="0" w:color="auto"/>
            <w:bottom w:val="none" w:sz="0" w:space="0" w:color="auto"/>
            <w:right w:val="none" w:sz="0" w:space="0" w:color="auto"/>
          </w:divBdr>
        </w:div>
        <w:div w:id="1861580521">
          <w:marLeft w:val="640"/>
          <w:marRight w:val="0"/>
          <w:marTop w:val="0"/>
          <w:marBottom w:val="0"/>
          <w:divBdr>
            <w:top w:val="none" w:sz="0" w:space="0" w:color="auto"/>
            <w:left w:val="none" w:sz="0" w:space="0" w:color="auto"/>
            <w:bottom w:val="none" w:sz="0" w:space="0" w:color="auto"/>
            <w:right w:val="none" w:sz="0" w:space="0" w:color="auto"/>
          </w:divBdr>
        </w:div>
        <w:div w:id="2131512164">
          <w:marLeft w:val="640"/>
          <w:marRight w:val="0"/>
          <w:marTop w:val="0"/>
          <w:marBottom w:val="0"/>
          <w:divBdr>
            <w:top w:val="none" w:sz="0" w:space="0" w:color="auto"/>
            <w:left w:val="none" w:sz="0" w:space="0" w:color="auto"/>
            <w:bottom w:val="none" w:sz="0" w:space="0" w:color="auto"/>
            <w:right w:val="none" w:sz="0" w:space="0" w:color="auto"/>
          </w:divBdr>
        </w:div>
        <w:div w:id="1301421675">
          <w:marLeft w:val="640"/>
          <w:marRight w:val="0"/>
          <w:marTop w:val="0"/>
          <w:marBottom w:val="0"/>
          <w:divBdr>
            <w:top w:val="none" w:sz="0" w:space="0" w:color="auto"/>
            <w:left w:val="none" w:sz="0" w:space="0" w:color="auto"/>
            <w:bottom w:val="none" w:sz="0" w:space="0" w:color="auto"/>
            <w:right w:val="none" w:sz="0" w:space="0" w:color="auto"/>
          </w:divBdr>
        </w:div>
        <w:div w:id="1910311678">
          <w:marLeft w:val="640"/>
          <w:marRight w:val="0"/>
          <w:marTop w:val="0"/>
          <w:marBottom w:val="0"/>
          <w:divBdr>
            <w:top w:val="none" w:sz="0" w:space="0" w:color="auto"/>
            <w:left w:val="none" w:sz="0" w:space="0" w:color="auto"/>
            <w:bottom w:val="none" w:sz="0" w:space="0" w:color="auto"/>
            <w:right w:val="none" w:sz="0" w:space="0" w:color="auto"/>
          </w:divBdr>
        </w:div>
        <w:div w:id="769008870">
          <w:marLeft w:val="640"/>
          <w:marRight w:val="0"/>
          <w:marTop w:val="0"/>
          <w:marBottom w:val="0"/>
          <w:divBdr>
            <w:top w:val="none" w:sz="0" w:space="0" w:color="auto"/>
            <w:left w:val="none" w:sz="0" w:space="0" w:color="auto"/>
            <w:bottom w:val="none" w:sz="0" w:space="0" w:color="auto"/>
            <w:right w:val="none" w:sz="0" w:space="0" w:color="auto"/>
          </w:divBdr>
        </w:div>
        <w:div w:id="301203864">
          <w:marLeft w:val="640"/>
          <w:marRight w:val="0"/>
          <w:marTop w:val="0"/>
          <w:marBottom w:val="0"/>
          <w:divBdr>
            <w:top w:val="none" w:sz="0" w:space="0" w:color="auto"/>
            <w:left w:val="none" w:sz="0" w:space="0" w:color="auto"/>
            <w:bottom w:val="none" w:sz="0" w:space="0" w:color="auto"/>
            <w:right w:val="none" w:sz="0" w:space="0" w:color="auto"/>
          </w:divBdr>
        </w:div>
        <w:div w:id="971255298">
          <w:marLeft w:val="640"/>
          <w:marRight w:val="0"/>
          <w:marTop w:val="0"/>
          <w:marBottom w:val="0"/>
          <w:divBdr>
            <w:top w:val="none" w:sz="0" w:space="0" w:color="auto"/>
            <w:left w:val="none" w:sz="0" w:space="0" w:color="auto"/>
            <w:bottom w:val="none" w:sz="0" w:space="0" w:color="auto"/>
            <w:right w:val="none" w:sz="0" w:space="0" w:color="auto"/>
          </w:divBdr>
        </w:div>
        <w:div w:id="182987448">
          <w:marLeft w:val="640"/>
          <w:marRight w:val="0"/>
          <w:marTop w:val="0"/>
          <w:marBottom w:val="0"/>
          <w:divBdr>
            <w:top w:val="none" w:sz="0" w:space="0" w:color="auto"/>
            <w:left w:val="none" w:sz="0" w:space="0" w:color="auto"/>
            <w:bottom w:val="none" w:sz="0" w:space="0" w:color="auto"/>
            <w:right w:val="none" w:sz="0" w:space="0" w:color="auto"/>
          </w:divBdr>
        </w:div>
        <w:div w:id="1979650731">
          <w:marLeft w:val="640"/>
          <w:marRight w:val="0"/>
          <w:marTop w:val="0"/>
          <w:marBottom w:val="0"/>
          <w:divBdr>
            <w:top w:val="none" w:sz="0" w:space="0" w:color="auto"/>
            <w:left w:val="none" w:sz="0" w:space="0" w:color="auto"/>
            <w:bottom w:val="none" w:sz="0" w:space="0" w:color="auto"/>
            <w:right w:val="none" w:sz="0" w:space="0" w:color="auto"/>
          </w:divBdr>
        </w:div>
        <w:div w:id="906038821">
          <w:marLeft w:val="640"/>
          <w:marRight w:val="0"/>
          <w:marTop w:val="0"/>
          <w:marBottom w:val="0"/>
          <w:divBdr>
            <w:top w:val="none" w:sz="0" w:space="0" w:color="auto"/>
            <w:left w:val="none" w:sz="0" w:space="0" w:color="auto"/>
            <w:bottom w:val="none" w:sz="0" w:space="0" w:color="auto"/>
            <w:right w:val="none" w:sz="0" w:space="0" w:color="auto"/>
          </w:divBdr>
        </w:div>
        <w:div w:id="1047216066">
          <w:marLeft w:val="640"/>
          <w:marRight w:val="0"/>
          <w:marTop w:val="0"/>
          <w:marBottom w:val="0"/>
          <w:divBdr>
            <w:top w:val="none" w:sz="0" w:space="0" w:color="auto"/>
            <w:left w:val="none" w:sz="0" w:space="0" w:color="auto"/>
            <w:bottom w:val="none" w:sz="0" w:space="0" w:color="auto"/>
            <w:right w:val="none" w:sz="0" w:space="0" w:color="auto"/>
          </w:divBdr>
        </w:div>
        <w:div w:id="254629224">
          <w:marLeft w:val="640"/>
          <w:marRight w:val="0"/>
          <w:marTop w:val="0"/>
          <w:marBottom w:val="0"/>
          <w:divBdr>
            <w:top w:val="none" w:sz="0" w:space="0" w:color="auto"/>
            <w:left w:val="none" w:sz="0" w:space="0" w:color="auto"/>
            <w:bottom w:val="none" w:sz="0" w:space="0" w:color="auto"/>
            <w:right w:val="none" w:sz="0" w:space="0" w:color="auto"/>
          </w:divBdr>
        </w:div>
        <w:div w:id="557858459">
          <w:marLeft w:val="640"/>
          <w:marRight w:val="0"/>
          <w:marTop w:val="0"/>
          <w:marBottom w:val="0"/>
          <w:divBdr>
            <w:top w:val="none" w:sz="0" w:space="0" w:color="auto"/>
            <w:left w:val="none" w:sz="0" w:space="0" w:color="auto"/>
            <w:bottom w:val="none" w:sz="0" w:space="0" w:color="auto"/>
            <w:right w:val="none" w:sz="0" w:space="0" w:color="auto"/>
          </w:divBdr>
        </w:div>
        <w:div w:id="1642613769">
          <w:marLeft w:val="640"/>
          <w:marRight w:val="0"/>
          <w:marTop w:val="0"/>
          <w:marBottom w:val="0"/>
          <w:divBdr>
            <w:top w:val="none" w:sz="0" w:space="0" w:color="auto"/>
            <w:left w:val="none" w:sz="0" w:space="0" w:color="auto"/>
            <w:bottom w:val="none" w:sz="0" w:space="0" w:color="auto"/>
            <w:right w:val="none" w:sz="0" w:space="0" w:color="auto"/>
          </w:divBdr>
        </w:div>
        <w:div w:id="401562524">
          <w:marLeft w:val="640"/>
          <w:marRight w:val="0"/>
          <w:marTop w:val="0"/>
          <w:marBottom w:val="0"/>
          <w:divBdr>
            <w:top w:val="none" w:sz="0" w:space="0" w:color="auto"/>
            <w:left w:val="none" w:sz="0" w:space="0" w:color="auto"/>
            <w:bottom w:val="none" w:sz="0" w:space="0" w:color="auto"/>
            <w:right w:val="none" w:sz="0" w:space="0" w:color="auto"/>
          </w:divBdr>
        </w:div>
        <w:div w:id="157430955">
          <w:marLeft w:val="640"/>
          <w:marRight w:val="0"/>
          <w:marTop w:val="0"/>
          <w:marBottom w:val="0"/>
          <w:divBdr>
            <w:top w:val="none" w:sz="0" w:space="0" w:color="auto"/>
            <w:left w:val="none" w:sz="0" w:space="0" w:color="auto"/>
            <w:bottom w:val="none" w:sz="0" w:space="0" w:color="auto"/>
            <w:right w:val="none" w:sz="0" w:space="0" w:color="auto"/>
          </w:divBdr>
        </w:div>
        <w:div w:id="499736718">
          <w:marLeft w:val="640"/>
          <w:marRight w:val="0"/>
          <w:marTop w:val="0"/>
          <w:marBottom w:val="0"/>
          <w:divBdr>
            <w:top w:val="none" w:sz="0" w:space="0" w:color="auto"/>
            <w:left w:val="none" w:sz="0" w:space="0" w:color="auto"/>
            <w:bottom w:val="none" w:sz="0" w:space="0" w:color="auto"/>
            <w:right w:val="none" w:sz="0" w:space="0" w:color="auto"/>
          </w:divBdr>
        </w:div>
      </w:divsChild>
    </w:div>
    <w:div w:id="971206088">
      <w:bodyDiv w:val="1"/>
      <w:marLeft w:val="0"/>
      <w:marRight w:val="0"/>
      <w:marTop w:val="0"/>
      <w:marBottom w:val="0"/>
      <w:divBdr>
        <w:top w:val="none" w:sz="0" w:space="0" w:color="auto"/>
        <w:left w:val="none" w:sz="0" w:space="0" w:color="auto"/>
        <w:bottom w:val="none" w:sz="0" w:space="0" w:color="auto"/>
        <w:right w:val="none" w:sz="0" w:space="0" w:color="auto"/>
      </w:divBdr>
    </w:div>
    <w:div w:id="978916898">
      <w:bodyDiv w:val="1"/>
      <w:marLeft w:val="0"/>
      <w:marRight w:val="0"/>
      <w:marTop w:val="0"/>
      <w:marBottom w:val="0"/>
      <w:divBdr>
        <w:top w:val="none" w:sz="0" w:space="0" w:color="auto"/>
        <w:left w:val="none" w:sz="0" w:space="0" w:color="auto"/>
        <w:bottom w:val="none" w:sz="0" w:space="0" w:color="auto"/>
        <w:right w:val="none" w:sz="0" w:space="0" w:color="auto"/>
      </w:divBdr>
      <w:divsChild>
        <w:div w:id="1307860991">
          <w:marLeft w:val="640"/>
          <w:marRight w:val="0"/>
          <w:marTop w:val="0"/>
          <w:marBottom w:val="0"/>
          <w:divBdr>
            <w:top w:val="none" w:sz="0" w:space="0" w:color="auto"/>
            <w:left w:val="none" w:sz="0" w:space="0" w:color="auto"/>
            <w:bottom w:val="none" w:sz="0" w:space="0" w:color="auto"/>
            <w:right w:val="none" w:sz="0" w:space="0" w:color="auto"/>
          </w:divBdr>
        </w:div>
        <w:div w:id="1894735922">
          <w:marLeft w:val="640"/>
          <w:marRight w:val="0"/>
          <w:marTop w:val="0"/>
          <w:marBottom w:val="0"/>
          <w:divBdr>
            <w:top w:val="none" w:sz="0" w:space="0" w:color="auto"/>
            <w:left w:val="none" w:sz="0" w:space="0" w:color="auto"/>
            <w:bottom w:val="none" w:sz="0" w:space="0" w:color="auto"/>
            <w:right w:val="none" w:sz="0" w:space="0" w:color="auto"/>
          </w:divBdr>
        </w:div>
        <w:div w:id="2028437435">
          <w:marLeft w:val="640"/>
          <w:marRight w:val="0"/>
          <w:marTop w:val="0"/>
          <w:marBottom w:val="0"/>
          <w:divBdr>
            <w:top w:val="none" w:sz="0" w:space="0" w:color="auto"/>
            <w:left w:val="none" w:sz="0" w:space="0" w:color="auto"/>
            <w:bottom w:val="none" w:sz="0" w:space="0" w:color="auto"/>
            <w:right w:val="none" w:sz="0" w:space="0" w:color="auto"/>
          </w:divBdr>
        </w:div>
        <w:div w:id="1358434102">
          <w:marLeft w:val="640"/>
          <w:marRight w:val="0"/>
          <w:marTop w:val="0"/>
          <w:marBottom w:val="0"/>
          <w:divBdr>
            <w:top w:val="none" w:sz="0" w:space="0" w:color="auto"/>
            <w:left w:val="none" w:sz="0" w:space="0" w:color="auto"/>
            <w:bottom w:val="none" w:sz="0" w:space="0" w:color="auto"/>
            <w:right w:val="none" w:sz="0" w:space="0" w:color="auto"/>
          </w:divBdr>
        </w:div>
        <w:div w:id="176508524">
          <w:marLeft w:val="640"/>
          <w:marRight w:val="0"/>
          <w:marTop w:val="0"/>
          <w:marBottom w:val="0"/>
          <w:divBdr>
            <w:top w:val="none" w:sz="0" w:space="0" w:color="auto"/>
            <w:left w:val="none" w:sz="0" w:space="0" w:color="auto"/>
            <w:bottom w:val="none" w:sz="0" w:space="0" w:color="auto"/>
            <w:right w:val="none" w:sz="0" w:space="0" w:color="auto"/>
          </w:divBdr>
        </w:div>
        <w:div w:id="752819578">
          <w:marLeft w:val="640"/>
          <w:marRight w:val="0"/>
          <w:marTop w:val="0"/>
          <w:marBottom w:val="0"/>
          <w:divBdr>
            <w:top w:val="none" w:sz="0" w:space="0" w:color="auto"/>
            <w:left w:val="none" w:sz="0" w:space="0" w:color="auto"/>
            <w:bottom w:val="none" w:sz="0" w:space="0" w:color="auto"/>
            <w:right w:val="none" w:sz="0" w:space="0" w:color="auto"/>
          </w:divBdr>
        </w:div>
        <w:div w:id="1559197055">
          <w:marLeft w:val="640"/>
          <w:marRight w:val="0"/>
          <w:marTop w:val="0"/>
          <w:marBottom w:val="0"/>
          <w:divBdr>
            <w:top w:val="none" w:sz="0" w:space="0" w:color="auto"/>
            <w:left w:val="none" w:sz="0" w:space="0" w:color="auto"/>
            <w:bottom w:val="none" w:sz="0" w:space="0" w:color="auto"/>
            <w:right w:val="none" w:sz="0" w:space="0" w:color="auto"/>
          </w:divBdr>
        </w:div>
        <w:div w:id="953750311">
          <w:marLeft w:val="640"/>
          <w:marRight w:val="0"/>
          <w:marTop w:val="0"/>
          <w:marBottom w:val="0"/>
          <w:divBdr>
            <w:top w:val="none" w:sz="0" w:space="0" w:color="auto"/>
            <w:left w:val="none" w:sz="0" w:space="0" w:color="auto"/>
            <w:bottom w:val="none" w:sz="0" w:space="0" w:color="auto"/>
            <w:right w:val="none" w:sz="0" w:space="0" w:color="auto"/>
          </w:divBdr>
        </w:div>
        <w:div w:id="1173647494">
          <w:marLeft w:val="640"/>
          <w:marRight w:val="0"/>
          <w:marTop w:val="0"/>
          <w:marBottom w:val="0"/>
          <w:divBdr>
            <w:top w:val="none" w:sz="0" w:space="0" w:color="auto"/>
            <w:left w:val="none" w:sz="0" w:space="0" w:color="auto"/>
            <w:bottom w:val="none" w:sz="0" w:space="0" w:color="auto"/>
            <w:right w:val="none" w:sz="0" w:space="0" w:color="auto"/>
          </w:divBdr>
        </w:div>
        <w:div w:id="1843858241">
          <w:marLeft w:val="640"/>
          <w:marRight w:val="0"/>
          <w:marTop w:val="0"/>
          <w:marBottom w:val="0"/>
          <w:divBdr>
            <w:top w:val="none" w:sz="0" w:space="0" w:color="auto"/>
            <w:left w:val="none" w:sz="0" w:space="0" w:color="auto"/>
            <w:bottom w:val="none" w:sz="0" w:space="0" w:color="auto"/>
            <w:right w:val="none" w:sz="0" w:space="0" w:color="auto"/>
          </w:divBdr>
        </w:div>
        <w:div w:id="1148671090">
          <w:marLeft w:val="640"/>
          <w:marRight w:val="0"/>
          <w:marTop w:val="0"/>
          <w:marBottom w:val="0"/>
          <w:divBdr>
            <w:top w:val="none" w:sz="0" w:space="0" w:color="auto"/>
            <w:left w:val="none" w:sz="0" w:space="0" w:color="auto"/>
            <w:bottom w:val="none" w:sz="0" w:space="0" w:color="auto"/>
            <w:right w:val="none" w:sz="0" w:space="0" w:color="auto"/>
          </w:divBdr>
        </w:div>
        <w:div w:id="695429705">
          <w:marLeft w:val="640"/>
          <w:marRight w:val="0"/>
          <w:marTop w:val="0"/>
          <w:marBottom w:val="0"/>
          <w:divBdr>
            <w:top w:val="none" w:sz="0" w:space="0" w:color="auto"/>
            <w:left w:val="none" w:sz="0" w:space="0" w:color="auto"/>
            <w:bottom w:val="none" w:sz="0" w:space="0" w:color="auto"/>
            <w:right w:val="none" w:sz="0" w:space="0" w:color="auto"/>
          </w:divBdr>
        </w:div>
        <w:div w:id="600604669">
          <w:marLeft w:val="640"/>
          <w:marRight w:val="0"/>
          <w:marTop w:val="0"/>
          <w:marBottom w:val="0"/>
          <w:divBdr>
            <w:top w:val="none" w:sz="0" w:space="0" w:color="auto"/>
            <w:left w:val="none" w:sz="0" w:space="0" w:color="auto"/>
            <w:bottom w:val="none" w:sz="0" w:space="0" w:color="auto"/>
            <w:right w:val="none" w:sz="0" w:space="0" w:color="auto"/>
          </w:divBdr>
        </w:div>
        <w:div w:id="1280142256">
          <w:marLeft w:val="640"/>
          <w:marRight w:val="0"/>
          <w:marTop w:val="0"/>
          <w:marBottom w:val="0"/>
          <w:divBdr>
            <w:top w:val="none" w:sz="0" w:space="0" w:color="auto"/>
            <w:left w:val="none" w:sz="0" w:space="0" w:color="auto"/>
            <w:bottom w:val="none" w:sz="0" w:space="0" w:color="auto"/>
            <w:right w:val="none" w:sz="0" w:space="0" w:color="auto"/>
          </w:divBdr>
        </w:div>
        <w:div w:id="1515683332">
          <w:marLeft w:val="640"/>
          <w:marRight w:val="0"/>
          <w:marTop w:val="0"/>
          <w:marBottom w:val="0"/>
          <w:divBdr>
            <w:top w:val="none" w:sz="0" w:space="0" w:color="auto"/>
            <w:left w:val="none" w:sz="0" w:space="0" w:color="auto"/>
            <w:bottom w:val="none" w:sz="0" w:space="0" w:color="auto"/>
            <w:right w:val="none" w:sz="0" w:space="0" w:color="auto"/>
          </w:divBdr>
        </w:div>
        <w:div w:id="472481271">
          <w:marLeft w:val="640"/>
          <w:marRight w:val="0"/>
          <w:marTop w:val="0"/>
          <w:marBottom w:val="0"/>
          <w:divBdr>
            <w:top w:val="none" w:sz="0" w:space="0" w:color="auto"/>
            <w:left w:val="none" w:sz="0" w:space="0" w:color="auto"/>
            <w:bottom w:val="none" w:sz="0" w:space="0" w:color="auto"/>
            <w:right w:val="none" w:sz="0" w:space="0" w:color="auto"/>
          </w:divBdr>
        </w:div>
        <w:div w:id="614554366">
          <w:marLeft w:val="640"/>
          <w:marRight w:val="0"/>
          <w:marTop w:val="0"/>
          <w:marBottom w:val="0"/>
          <w:divBdr>
            <w:top w:val="none" w:sz="0" w:space="0" w:color="auto"/>
            <w:left w:val="none" w:sz="0" w:space="0" w:color="auto"/>
            <w:bottom w:val="none" w:sz="0" w:space="0" w:color="auto"/>
            <w:right w:val="none" w:sz="0" w:space="0" w:color="auto"/>
          </w:divBdr>
        </w:div>
        <w:div w:id="1725132963">
          <w:marLeft w:val="640"/>
          <w:marRight w:val="0"/>
          <w:marTop w:val="0"/>
          <w:marBottom w:val="0"/>
          <w:divBdr>
            <w:top w:val="none" w:sz="0" w:space="0" w:color="auto"/>
            <w:left w:val="none" w:sz="0" w:space="0" w:color="auto"/>
            <w:bottom w:val="none" w:sz="0" w:space="0" w:color="auto"/>
            <w:right w:val="none" w:sz="0" w:space="0" w:color="auto"/>
          </w:divBdr>
        </w:div>
        <w:div w:id="1121337592">
          <w:marLeft w:val="640"/>
          <w:marRight w:val="0"/>
          <w:marTop w:val="0"/>
          <w:marBottom w:val="0"/>
          <w:divBdr>
            <w:top w:val="none" w:sz="0" w:space="0" w:color="auto"/>
            <w:left w:val="none" w:sz="0" w:space="0" w:color="auto"/>
            <w:bottom w:val="none" w:sz="0" w:space="0" w:color="auto"/>
            <w:right w:val="none" w:sz="0" w:space="0" w:color="auto"/>
          </w:divBdr>
        </w:div>
        <w:div w:id="2083747472">
          <w:marLeft w:val="640"/>
          <w:marRight w:val="0"/>
          <w:marTop w:val="0"/>
          <w:marBottom w:val="0"/>
          <w:divBdr>
            <w:top w:val="none" w:sz="0" w:space="0" w:color="auto"/>
            <w:left w:val="none" w:sz="0" w:space="0" w:color="auto"/>
            <w:bottom w:val="none" w:sz="0" w:space="0" w:color="auto"/>
            <w:right w:val="none" w:sz="0" w:space="0" w:color="auto"/>
          </w:divBdr>
        </w:div>
        <w:div w:id="760375038">
          <w:marLeft w:val="640"/>
          <w:marRight w:val="0"/>
          <w:marTop w:val="0"/>
          <w:marBottom w:val="0"/>
          <w:divBdr>
            <w:top w:val="none" w:sz="0" w:space="0" w:color="auto"/>
            <w:left w:val="none" w:sz="0" w:space="0" w:color="auto"/>
            <w:bottom w:val="none" w:sz="0" w:space="0" w:color="auto"/>
            <w:right w:val="none" w:sz="0" w:space="0" w:color="auto"/>
          </w:divBdr>
        </w:div>
        <w:div w:id="1376152936">
          <w:marLeft w:val="640"/>
          <w:marRight w:val="0"/>
          <w:marTop w:val="0"/>
          <w:marBottom w:val="0"/>
          <w:divBdr>
            <w:top w:val="none" w:sz="0" w:space="0" w:color="auto"/>
            <w:left w:val="none" w:sz="0" w:space="0" w:color="auto"/>
            <w:bottom w:val="none" w:sz="0" w:space="0" w:color="auto"/>
            <w:right w:val="none" w:sz="0" w:space="0" w:color="auto"/>
          </w:divBdr>
        </w:div>
        <w:div w:id="1226993289">
          <w:marLeft w:val="640"/>
          <w:marRight w:val="0"/>
          <w:marTop w:val="0"/>
          <w:marBottom w:val="0"/>
          <w:divBdr>
            <w:top w:val="none" w:sz="0" w:space="0" w:color="auto"/>
            <w:left w:val="none" w:sz="0" w:space="0" w:color="auto"/>
            <w:bottom w:val="none" w:sz="0" w:space="0" w:color="auto"/>
            <w:right w:val="none" w:sz="0" w:space="0" w:color="auto"/>
          </w:divBdr>
        </w:div>
        <w:div w:id="581254033">
          <w:marLeft w:val="640"/>
          <w:marRight w:val="0"/>
          <w:marTop w:val="0"/>
          <w:marBottom w:val="0"/>
          <w:divBdr>
            <w:top w:val="none" w:sz="0" w:space="0" w:color="auto"/>
            <w:left w:val="none" w:sz="0" w:space="0" w:color="auto"/>
            <w:bottom w:val="none" w:sz="0" w:space="0" w:color="auto"/>
            <w:right w:val="none" w:sz="0" w:space="0" w:color="auto"/>
          </w:divBdr>
        </w:div>
        <w:div w:id="1020811331">
          <w:marLeft w:val="640"/>
          <w:marRight w:val="0"/>
          <w:marTop w:val="0"/>
          <w:marBottom w:val="0"/>
          <w:divBdr>
            <w:top w:val="none" w:sz="0" w:space="0" w:color="auto"/>
            <w:left w:val="none" w:sz="0" w:space="0" w:color="auto"/>
            <w:bottom w:val="none" w:sz="0" w:space="0" w:color="auto"/>
            <w:right w:val="none" w:sz="0" w:space="0" w:color="auto"/>
          </w:divBdr>
        </w:div>
        <w:div w:id="462964987">
          <w:marLeft w:val="640"/>
          <w:marRight w:val="0"/>
          <w:marTop w:val="0"/>
          <w:marBottom w:val="0"/>
          <w:divBdr>
            <w:top w:val="none" w:sz="0" w:space="0" w:color="auto"/>
            <w:left w:val="none" w:sz="0" w:space="0" w:color="auto"/>
            <w:bottom w:val="none" w:sz="0" w:space="0" w:color="auto"/>
            <w:right w:val="none" w:sz="0" w:space="0" w:color="auto"/>
          </w:divBdr>
        </w:div>
        <w:div w:id="1858346250">
          <w:marLeft w:val="640"/>
          <w:marRight w:val="0"/>
          <w:marTop w:val="0"/>
          <w:marBottom w:val="0"/>
          <w:divBdr>
            <w:top w:val="none" w:sz="0" w:space="0" w:color="auto"/>
            <w:left w:val="none" w:sz="0" w:space="0" w:color="auto"/>
            <w:bottom w:val="none" w:sz="0" w:space="0" w:color="auto"/>
            <w:right w:val="none" w:sz="0" w:space="0" w:color="auto"/>
          </w:divBdr>
        </w:div>
        <w:div w:id="290017710">
          <w:marLeft w:val="640"/>
          <w:marRight w:val="0"/>
          <w:marTop w:val="0"/>
          <w:marBottom w:val="0"/>
          <w:divBdr>
            <w:top w:val="none" w:sz="0" w:space="0" w:color="auto"/>
            <w:left w:val="none" w:sz="0" w:space="0" w:color="auto"/>
            <w:bottom w:val="none" w:sz="0" w:space="0" w:color="auto"/>
            <w:right w:val="none" w:sz="0" w:space="0" w:color="auto"/>
          </w:divBdr>
        </w:div>
        <w:div w:id="567495086">
          <w:marLeft w:val="640"/>
          <w:marRight w:val="0"/>
          <w:marTop w:val="0"/>
          <w:marBottom w:val="0"/>
          <w:divBdr>
            <w:top w:val="none" w:sz="0" w:space="0" w:color="auto"/>
            <w:left w:val="none" w:sz="0" w:space="0" w:color="auto"/>
            <w:bottom w:val="none" w:sz="0" w:space="0" w:color="auto"/>
            <w:right w:val="none" w:sz="0" w:space="0" w:color="auto"/>
          </w:divBdr>
        </w:div>
        <w:div w:id="915943015">
          <w:marLeft w:val="640"/>
          <w:marRight w:val="0"/>
          <w:marTop w:val="0"/>
          <w:marBottom w:val="0"/>
          <w:divBdr>
            <w:top w:val="none" w:sz="0" w:space="0" w:color="auto"/>
            <w:left w:val="none" w:sz="0" w:space="0" w:color="auto"/>
            <w:bottom w:val="none" w:sz="0" w:space="0" w:color="auto"/>
            <w:right w:val="none" w:sz="0" w:space="0" w:color="auto"/>
          </w:divBdr>
        </w:div>
        <w:div w:id="1090156213">
          <w:marLeft w:val="640"/>
          <w:marRight w:val="0"/>
          <w:marTop w:val="0"/>
          <w:marBottom w:val="0"/>
          <w:divBdr>
            <w:top w:val="none" w:sz="0" w:space="0" w:color="auto"/>
            <w:left w:val="none" w:sz="0" w:space="0" w:color="auto"/>
            <w:bottom w:val="none" w:sz="0" w:space="0" w:color="auto"/>
            <w:right w:val="none" w:sz="0" w:space="0" w:color="auto"/>
          </w:divBdr>
        </w:div>
        <w:div w:id="465197996">
          <w:marLeft w:val="640"/>
          <w:marRight w:val="0"/>
          <w:marTop w:val="0"/>
          <w:marBottom w:val="0"/>
          <w:divBdr>
            <w:top w:val="none" w:sz="0" w:space="0" w:color="auto"/>
            <w:left w:val="none" w:sz="0" w:space="0" w:color="auto"/>
            <w:bottom w:val="none" w:sz="0" w:space="0" w:color="auto"/>
            <w:right w:val="none" w:sz="0" w:space="0" w:color="auto"/>
          </w:divBdr>
        </w:div>
        <w:div w:id="1892187723">
          <w:marLeft w:val="640"/>
          <w:marRight w:val="0"/>
          <w:marTop w:val="0"/>
          <w:marBottom w:val="0"/>
          <w:divBdr>
            <w:top w:val="none" w:sz="0" w:space="0" w:color="auto"/>
            <w:left w:val="none" w:sz="0" w:space="0" w:color="auto"/>
            <w:bottom w:val="none" w:sz="0" w:space="0" w:color="auto"/>
            <w:right w:val="none" w:sz="0" w:space="0" w:color="auto"/>
          </w:divBdr>
        </w:div>
        <w:div w:id="903637514">
          <w:marLeft w:val="640"/>
          <w:marRight w:val="0"/>
          <w:marTop w:val="0"/>
          <w:marBottom w:val="0"/>
          <w:divBdr>
            <w:top w:val="none" w:sz="0" w:space="0" w:color="auto"/>
            <w:left w:val="none" w:sz="0" w:space="0" w:color="auto"/>
            <w:bottom w:val="none" w:sz="0" w:space="0" w:color="auto"/>
            <w:right w:val="none" w:sz="0" w:space="0" w:color="auto"/>
          </w:divBdr>
        </w:div>
        <w:div w:id="749279811">
          <w:marLeft w:val="640"/>
          <w:marRight w:val="0"/>
          <w:marTop w:val="0"/>
          <w:marBottom w:val="0"/>
          <w:divBdr>
            <w:top w:val="none" w:sz="0" w:space="0" w:color="auto"/>
            <w:left w:val="none" w:sz="0" w:space="0" w:color="auto"/>
            <w:bottom w:val="none" w:sz="0" w:space="0" w:color="auto"/>
            <w:right w:val="none" w:sz="0" w:space="0" w:color="auto"/>
          </w:divBdr>
        </w:div>
        <w:div w:id="2067334045">
          <w:marLeft w:val="640"/>
          <w:marRight w:val="0"/>
          <w:marTop w:val="0"/>
          <w:marBottom w:val="0"/>
          <w:divBdr>
            <w:top w:val="none" w:sz="0" w:space="0" w:color="auto"/>
            <w:left w:val="none" w:sz="0" w:space="0" w:color="auto"/>
            <w:bottom w:val="none" w:sz="0" w:space="0" w:color="auto"/>
            <w:right w:val="none" w:sz="0" w:space="0" w:color="auto"/>
          </w:divBdr>
        </w:div>
        <w:div w:id="656541918">
          <w:marLeft w:val="640"/>
          <w:marRight w:val="0"/>
          <w:marTop w:val="0"/>
          <w:marBottom w:val="0"/>
          <w:divBdr>
            <w:top w:val="none" w:sz="0" w:space="0" w:color="auto"/>
            <w:left w:val="none" w:sz="0" w:space="0" w:color="auto"/>
            <w:bottom w:val="none" w:sz="0" w:space="0" w:color="auto"/>
            <w:right w:val="none" w:sz="0" w:space="0" w:color="auto"/>
          </w:divBdr>
        </w:div>
        <w:div w:id="1123647142">
          <w:marLeft w:val="640"/>
          <w:marRight w:val="0"/>
          <w:marTop w:val="0"/>
          <w:marBottom w:val="0"/>
          <w:divBdr>
            <w:top w:val="none" w:sz="0" w:space="0" w:color="auto"/>
            <w:left w:val="none" w:sz="0" w:space="0" w:color="auto"/>
            <w:bottom w:val="none" w:sz="0" w:space="0" w:color="auto"/>
            <w:right w:val="none" w:sz="0" w:space="0" w:color="auto"/>
          </w:divBdr>
        </w:div>
        <w:div w:id="1216233005">
          <w:marLeft w:val="640"/>
          <w:marRight w:val="0"/>
          <w:marTop w:val="0"/>
          <w:marBottom w:val="0"/>
          <w:divBdr>
            <w:top w:val="none" w:sz="0" w:space="0" w:color="auto"/>
            <w:left w:val="none" w:sz="0" w:space="0" w:color="auto"/>
            <w:bottom w:val="none" w:sz="0" w:space="0" w:color="auto"/>
            <w:right w:val="none" w:sz="0" w:space="0" w:color="auto"/>
          </w:divBdr>
        </w:div>
        <w:div w:id="1651401115">
          <w:marLeft w:val="640"/>
          <w:marRight w:val="0"/>
          <w:marTop w:val="0"/>
          <w:marBottom w:val="0"/>
          <w:divBdr>
            <w:top w:val="none" w:sz="0" w:space="0" w:color="auto"/>
            <w:left w:val="none" w:sz="0" w:space="0" w:color="auto"/>
            <w:bottom w:val="none" w:sz="0" w:space="0" w:color="auto"/>
            <w:right w:val="none" w:sz="0" w:space="0" w:color="auto"/>
          </w:divBdr>
        </w:div>
        <w:div w:id="423310449">
          <w:marLeft w:val="640"/>
          <w:marRight w:val="0"/>
          <w:marTop w:val="0"/>
          <w:marBottom w:val="0"/>
          <w:divBdr>
            <w:top w:val="none" w:sz="0" w:space="0" w:color="auto"/>
            <w:left w:val="none" w:sz="0" w:space="0" w:color="auto"/>
            <w:bottom w:val="none" w:sz="0" w:space="0" w:color="auto"/>
            <w:right w:val="none" w:sz="0" w:space="0" w:color="auto"/>
          </w:divBdr>
        </w:div>
        <w:div w:id="1486432982">
          <w:marLeft w:val="640"/>
          <w:marRight w:val="0"/>
          <w:marTop w:val="0"/>
          <w:marBottom w:val="0"/>
          <w:divBdr>
            <w:top w:val="none" w:sz="0" w:space="0" w:color="auto"/>
            <w:left w:val="none" w:sz="0" w:space="0" w:color="auto"/>
            <w:bottom w:val="none" w:sz="0" w:space="0" w:color="auto"/>
            <w:right w:val="none" w:sz="0" w:space="0" w:color="auto"/>
          </w:divBdr>
        </w:div>
        <w:div w:id="1822237547">
          <w:marLeft w:val="640"/>
          <w:marRight w:val="0"/>
          <w:marTop w:val="0"/>
          <w:marBottom w:val="0"/>
          <w:divBdr>
            <w:top w:val="none" w:sz="0" w:space="0" w:color="auto"/>
            <w:left w:val="none" w:sz="0" w:space="0" w:color="auto"/>
            <w:bottom w:val="none" w:sz="0" w:space="0" w:color="auto"/>
            <w:right w:val="none" w:sz="0" w:space="0" w:color="auto"/>
          </w:divBdr>
        </w:div>
        <w:div w:id="1508597685">
          <w:marLeft w:val="640"/>
          <w:marRight w:val="0"/>
          <w:marTop w:val="0"/>
          <w:marBottom w:val="0"/>
          <w:divBdr>
            <w:top w:val="none" w:sz="0" w:space="0" w:color="auto"/>
            <w:left w:val="none" w:sz="0" w:space="0" w:color="auto"/>
            <w:bottom w:val="none" w:sz="0" w:space="0" w:color="auto"/>
            <w:right w:val="none" w:sz="0" w:space="0" w:color="auto"/>
          </w:divBdr>
        </w:div>
        <w:div w:id="1462458076">
          <w:marLeft w:val="640"/>
          <w:marRight w:val="0"/>
          <w:marTop w:val="0"/>
          <w:marBottom w:val="0"/>
          <w:divBdr>
            <w:top w:val="none" w:sz="0" w:space="0" w:color="auto"/>
            <w:left w:val="none" w:sz="0" w:space="0" w:color="auto"/>
            <w:bottom w:val="none" w:sz="0" w:space="0" w:color="auto"/>
            <w:right w:val="none" w:sz="0" w:space="0" w:color="auto"/>
          </w:divBdr>
        </w:div>
        <w:div w:id="1585144774">
          <w:marLeft w:val="640"/>
          <w:marRight w:val="0"/>
          <w:marTop w:val="0"/>
          <w:marBottom w:val="0"/>
          <w:divBdr>
            <w:top w:val="none" w:sz="0" w:space="0" w:color="auto"/>
            <w:left w:val="none" w:sz="0" w:space="0" w:color="auto"/>
            <w:bottom w:val="none" w:sz="0" w:space="0" w:color="auto"/>
            <w:right w:val="none" w:sz="0" w:space="0" w:color="auto"/>
          </w:divBdr>
        </w:div>
        <w:div w:id="1219829272">
          <w:marLeft w:val="640"/>
          <w:marRight w:val="0"/>
          <w:marTop w:val="0"/>
          <w:marBottom w:val="0"/>
          <w:divBdr>
            <w:top w:val="none" w:sz="0" w:space="0" w:color="auto"/>
            <w:left w:val="none" w:sz="0" w:space="0" w:color="auto"/>
            <w:bottom w:val="none" w:sz="0" w:space="0" w:color="auto"/>
            <w:right w:val="none" w:sz="0" w:space="0" w:color="auto"/>
          </w:divBdr>
        </w:div>
        <w:div w:id="182793372">
          <w:marLeft w:val="640"/>
          <w:marRight w:val="0"/>
          <w:marTop w:val="0"/>
          <w:marBottom w:val="0"/>
          <w:divBdr>
            <w:top w:val="none" w:sz="0" w:space="0" w:color="auto"/>
            <w:left w:val="none" w:sz="0" w:space="0" w:color="auto"/>
            <w:bottom w:val="none" w:sz="0" w:space="0" w:color="auto"/>
            <w:right w:val="none" w:sz="0" w:space="0" w:color="auto"/>
          </w:divBdr>
        </w:div>
        <w:div w:id="1269241597">
          <w:marLeft w:val="640"/>
          <w:marRight w:val="0"/>
          <w:marTop w:val="0"/>
          <w:marBottom w:val="0"/>
          <w:divBdr>
            <w:top w:val="none" w:sz="0" w:space="0" w:color="auto"/>
            <w:left w:val="none" w:sz="0" w:space="0" w:color="auto"/>
            <w:bottom w:val="none" w:sz="0" w:space="0" w:color="auto"/>
            <w:right w:val="none" w:sz="0" w:space="0" w:color="auto"/>
          </w:divBdr>
        </w:div>
        <w:div w:id="104468654">
          <w:marLeft w:val="640"/>
          <w:marRight w:val="0"/>
          <w:marTop w:val="0"/>
          <w:marBottom w:val="0"/>
          <w:divBdr>
            <w:top w:val="none" w:sz="0" w:space="0" w:color="auto"/>
            <w:left w:val="none" w:sz="0" w:space="0" w:color="auto"/>
            <w:bottom w:val="none" w:sz="0" w:space="0" w:color="auto"/>
            <w:right w:val="none" w:sz="0" w:space="0" w:color="auto"/>
          </w:divBdr>
        </w:div>
        <w:div w:id="1581451014">
          <w:marLeft w:val="640"/>
          <w:marRight w:val="0"/>
          <w:marTop w:val="0"/>
          <w:marBottom w:val="0"/>
          <w:divBdr>
            <w:top w:val="none" w:sz="0" w:space="0" w:color="auto"/>
            <w:left w:val="none" w:sz="0" w:space="0" w:color="auto"/>
            <w:bottom w:val="none" w:sz="0" w:space="0" w:color="auto"/>
            <w:right w:val="none" w:sz="0" w:space="0" w:color="auto"/>
          </w:divBdr>
        </w:div>
        <w:div w:id="2052456495">
          <w:marLeft w:val="640"/>
          <w:marRight w:val="0"/>
          <w:marTop w:val="0"/>
          <w:marBottom w:val="0"/>
          <w:divBdr>
            <w:top w:val="none" w:sz="0" w:space="0" w:color="auto"/>
            <w:left w:val="none" w:sz="0" w:space="0" w:color="auto"/>
            <w:bottom w:val="none" w:sz="0" w:space="0" w:color="auto"/>
            <w:right w:val="none" w:sz="0" w:space="0" w:color="auto"/>
          </w:divBdr>
        </w:div>
        <w:div w:id="152338340">
          <w:marLeft w:val="640"/>
          <w:marRight w:val="0"/>
          <w:marTop w:val="0"/>
          <w:marBottom w:val="0"/>
          <w:divBdr>
            <w:top w:val="none" w:sz="0" w:space="0" w:color="auto"/>
            <w:left w:val="none" w:sz="0" w:space="0" w:color="auto"/>
            <w:bottom w:val="none" w:sz="0" w:space="0" w:color="auto"/>
            <w:right w:val="none" w:sz="0" w:space="0" w:color="auto"/>
          </w:divBdr>
        </w:div>
        <w:div w:id="1472283895">
          <w:marLeft w:val="640"/>
          <w:marRight w:val="0"/>
          <w:marTop w:val="0"/>
          <w:marBottom w:val="0"/>
          <w:divBdr>
            <w:top w:val="none" w:sz="0" w:space="0" w:color="auto"/>
            <w:left w:val="none" w:sz="0" w:space="0" w:color="auto"/>
            <w:bottom w:val="none" w:sz="0" w:space="0" w:color="auto"/>
            <w:right w:val="none" w:sz="0" w:space="0" w:color="auto"/>
          </w:divBdr>
        </w:div>
        <w:div w:id="1116826261">
          <w:marLeft w:val="640"/>
          <w:marRight w:val="0"/>
          <w:marTop w:val="0"/>
          <w:marBottom w:val="0"/>
          <w:divBdr>
            <w:top w:val="none" w:sz="0" w:space="0" w:color="auto"/>
            <w:left w:val="none" w:sz="0" w:space="0" w:color="auto"/>
            <w:bottom w:val="none" w:sz="0" w:space="0" w:color="auto"/>
            <w:right w:val="none" w:sz="0" w:space="0" w:color="auto"/>
          </w:divBdr>
        </w:div>
        <w:div w:id="1825511758">
          <w:marLeft w:val="640"/>
          <w:marRight w:val="0"/>
          <w:marTop w:val="0"/>
          <w:marBottom w:val="0"/>
          <w:divBdr>
            <w:top w:val="none" w:sz="0" w:space="0" w:color="auto"/>
            <w:left w:val="none" w:sz="0" w:space="0" w:color="auto"/>
            <w:bottom w:val="none" w:sz="0" w:space="0" w:color="auto"/>
            <w:right w:val="none" w:sz="0" w:space="0" w:color="auto"/>
          </w:divBdr>
        </w:div>
        <w:div w:id="1539661851">
          <w:marLeft w:val="640"/>
          <w:marRight w:val="0"/>
          <w:marTop w:val="0"/>
          <w:marBottom w:val="0"/>
          <w:divBdr>
            <w:top w:val="none" w:sz="0" w:space="0" w:color="auto"/>
            <w:left w:val="none" w:sz="0" w:space="0" w:color="auto"/>
            <w:bottom w:val="none" w:sz="0" w:space="0" w:color="auto"/>
            <w:right w:val="none" w:sz="0" w:space="0" w:color="auto"/>
          </w:divBdr>
        </w:div>
        <w:div w:id="2138864379">
          <w:marLeft w:val="640"/>
          <w:marRight w:val="0"/>
          <w:marTop w:val="0"/>
          <w:marBottom w:val="0"/>
          <w:divBdr>
            <w:top w:val="none" w:sz="0" w:space="0" w:color="auto"/>
            <w:left w:val="none" w:sz="0" w:space="0" w:color="auto"/>
            <w:bottom w:val="none" w:sz="0" w:space="0" w:color="auto"/>
            <w:right w:val="none" w:sz="0" w:space="0" w:color="auto"/>
          </w:divBdr>
        </w:div>
        <w:div w:id="491918069">
          <w:marLeft w:val="640"/>
          <w:marRight w:val="0"/>
          <w:marTop w:val="0"/>
          <w:marBottom w:val="0"/>
          <w:divBdr>
            <w:top w:val="none" w:sz="0" w:space="0" w:color="auto"/>
            <w:left w:val="none" w:sz="0" w:space="0" w:color="auto"/>
            <w:bottom w:val="none" w:sz="0" w:space="0" w:color="auto"/>
            <w:right w:val="none" w:sz="0" w:space="0" w:color="auto"/>
          </w:divBdr>
        </w:div>
        <w:div w:id="1048988215">
          <w:marLeft w:val="640"/>
          <w:marRight w:val="0"/>
          <w:marTop w:val="0"/>
          <w:marBottom w:val="0"/>
          <w:divBdr>
            <w:top w:val="none" w:sz="0" w:space="0" w:color="auto"/>
            <w:left w:val="none" w:sz="0" w:space="0" w:color="auto"/>
            <w:bottom w:val="none" w:sz="0" w:space="0" w:color="auto"/>
            <w:right w:val="none" w:sz="0" w:space="0" w:color="auto"/>
          </w:divBdr>
        </w:div>
        <w:div w:id="887953158">
          <w:marLeft w:val="640"/>
          <w:marRight w:val="0"/>
          <w:marTop w:val="0"/>
          <w:marBottom w:val="0"/>
          <w:divBdr>
            <w:top w:val="none" w:sz="0" w:space="0" w:color="auto"/>
            <w:left w:val="none" w:sz="0" w:space="0" w:color="auto"/>
            <w:bottom w:val="none" w:sz="0" w:space="0" w:color="auto"/>
            <w:right w:val="none" w:sz="0" w:space="0" w:color="auto"/>
          </w:divBdr>
        </w:div>
        <w:div w:id="1434284798">
          <w:marLeft w:val="640"/>
          <w:marRight w:val="0"/>
          <w:marTop w:val="0"/>
          <w:marBottom w:val="0"/>
          <w:divBdr>
            <w:top w:val="none" w:sz="0" w:space="0" w:color="auto"/>
            <w:left w:val="none" w:sz="0" w:space="0" w:color="auto"/>
            <w:bottom w:val="none" w:sz="0" w:space="0" w:color="auto"/>
            <w:right w:val="none" w:sz="0" w:space="0" w:color="auto"/>
          </w:divBdr>
        </w:div>
        <w:div w:id="439760606">
          <w:marLeft w:val="640"/>
          <w:marRight w:val="0"/>
          <w:marTop w:val="0"/>
          <w:marBottom w:val="0"/>
          <w:divBdr>
            <w:top w:val="none" w:sz="0" w:space="0" w:color="auto"/>
            <w:left w:val="none" w:sz="0" w:space="0" w:color="auto"/>
            <w:bottom w:val="none" w:sz="0" w:space="0" w:color="auto"/>
            <w:right w:val="none" w:sz="0" w:space="0" w:color="auto"/>
          </w:divBdr>
        </w:div>
        <w:div w:id="1754234158">
          <w:marLeft w:val="640"/>
          <w:marRight w:val="0"/>
          <w:marTop w:val="0"/>
          <w:marBottom w:val="0"/>
          <w:divBdr>
            <w:top w:val="none" w:sz="0" w:space="0" w:color="auto"/>
            <w:left w:val="none" w:sz="0" w:space="0" w:color="auto"/>
            <w:bottom w:val="none" w:sz="0" w:space="0" w:color="auto"/>
            <w:right w:val="none" w:sz="0" w:space="0" w:color="auto"/>
          </w:divBdr>
        </w:div>
        <w:div w:id="1974291706">
          <w:marLeft w:val="640"/>
          <w:marRight w:val="0"/>
          <w:marTop w:val="0"/>
          <w:marBottom w:val="0"/>
          <w:divBdr>
            <w:top w:val="none" w:sz="0" w:space="0" w:color="auto"/>
            <w:left w:val="none" w:sz="0" w:space="0" w:color="auto"/>
            <w:bottom w:val="none" w:sz="0" w:space="0" w:color="auto"/>
            <w:right w:val="none" w:sz="0" w:space="0" w:color="auto"/>
          </w:divBdr>
        </w:div>
        <w:div w:id="630865964">
          <w:marLeft w:val="640"/>
          <w:marRight w:val="0"/>
          <w:marTop w:val="0"/>
          <w:marBottom w:val="0"/>
          <w:divBdr>
            <w:top w:val="none" w:sz="0" w:space="0" w:color="auto"/>
            <w:left w:val="none" w:sz="0" w:space="0" w:color="auto"/>
            <w:bottom w:val="none" w:sz="0" w:space="0" w:color="auto"/>
            <w:right w:val="none" w:sz="0" w:space="0" w:color="auto"/>
          </w:divBdr>
        </w:div>
        <w:div w:id="1992556647">
          <w:marLeft w:val="640"/>
          <w:marRight w:val="0"/>
          <w:marTop w:val="0"/>
          <w:marBottom w:val="0"/>
          <w:divBdr>
            <w:top w:val="none" w:sz="0" w:space="0" w:color="auto"/>
            <w:left w:val="none" w:sz="0" w:space="0" w:color="auto"/>
            <w:bottom w:val="none" w:sz="0" w:space="0" w:color="auto"/>
            <w:right w:val="none" w:sz="0" w:space="0" w:color="auto"/>
          </w:divBdr>
        </w:div>
        <w:div w:id="1828207624">
          <w:marLeft w:val="640"/>
          <w:marRight w:val="0"/>
          <w:marTop w:val="0"/>
          <w:marBottom w:val="0"/>
          <w:divBdr>
            <w:top w:val="none" w:sz="0" w:space="0" w:color="auto"/>
            <w:left w:val="none" w:sz="0" w:space="0" w:color="auto"/>
            <w:bottom w:val="none" w:sz="0" w:space="0" w:color="auto"/>
            <w:right w:val="none" w:sz="0" w:space="0" w:color="auto"/>
          </w:divBdr>
        </w:div>
        <w:div w:id="551355311">
          <w:marLeft w:val="640"/>
          <w:marRight w:val="0"/>
          <w:marTop w:val="0"/>
          <w:marBottom w:val="0"/>
          <w:divBdr>
            <w:top w:val="none" w:sz="0" w:space="0" w:color="auto"/>
            <w:left w:val="none" w:sz="0" w:space="0" w:color="auto"/>
            <w:bottom w:val="none" w:sz="0" w:space="0" w:color="auto"/>
            <w:right w:val="none" w:sz="0" w:space="0" w:color="auto"/>
          </w:divBdr>
        </w:div>
        <w:div w:id="1418133736">
          <w:marLeft w:val="640"/>
          <w:marRight w:val="0"/>
          <w:marTop w:val="0"/>
          <w:marBottom w:val="0"/>
          <w:divBdr>
            <w:top w:val="none" w:sz="0" w:space="0" w:color="auto"/>
            <w:left w:val="none" w:sz="0" w:space="0" w:color="auto"/>
            <w:bottom w:val="none" w:sz="0" w:space="0" w:color="auto"/>
            <w:right w:val="none" w:sz="0" w:space="0" w:color="auto"/>
          </w:divBdr>
        </w:div>
        <w:div w:id="1391464022">
          <w:marLeft w:val="640"/>
          <w:marRight w:val="0"/>
          <w:marTop w:val="0"/>
          <w:marBottom w:val="0"/>
          <w:divBdr>
            <w:top w:val="none" w:sz="0" w:space="0" w:color="auto"/>
            <w:left w:val="none" w:sz="0" w:space="0" w:color="auto"/>
            <w:bottom w:val="none" w:sz="0" w:space="0" w:color="auto"/>
            <w:right w:val="none" w:sz="0" w:space="0" w:color="auto"/>
          </w:divBdr>
        </w:div>
        <w:div w:id="142281625">
          <w:marLeft w:val="640"/>
          <w:marRight w:val="0"/>
          <w:marTop w:val="0"/>
          <w:marBottom w:val="0"/>
          <w:divBdr>
            <w:top w:val="none" w:sz="0" w:space="0" w:color="auto"/>
            <w:left w:val="none" w:sz="0" w:space="0" w:color="auto"/>
            <w:bottom w:val="none" w:sz="0" w:space="0" w:color="auto"/>
            <w:right w:val="none" w:sz="0" w:space="0" w:color="auto"/>
          </w:divBdr>
        </w:div>
        <w:div w:id="1782608494">
          <w:marLeft w:val="640"/>
          <w:marRight w:val="0"/>
          <w:marTop w:val="0"/>
          <w:marBottom w:val="0"/>
          <w:divBdr>
            <w:top w:val="none" w:sz="0" w:space="0" w:color="auto"/>
            <w:left w:val="none" w:sz="0" w:space="0" w:color="auto"/>
            <w:bottom w:val="none" w:sz="0" w:space="0" w:color="auto"/>
            <w:right w:val="none" w:sz="0" w:space="0" w:color="auto"/>
          </w:divBdr>
        </w:div>
        <w:div w:id="582909190">
          <w:marLeft w:val="640"/>
          <w:marRight w:val="0"/>
          <w:marTop w:val="0"/>
          <w:marBottom w:val="0"/>
          <w:divBdr>
            <w:top w:val="none" w:sz="0" w:space="0" w:color="auto"/>
            <w:left w:val="none" w:sz="0" w:space="0" w:color="auto"/>
            <w:bottom w:val="none" w:sz="0" w:space="0" w:color="auto"/>
            <w:right w:val="none" w:sz="0" w:space="0" w:color="auto"/>
          </w:divBdr>
        </w:div>
        <w:div w:id="179010223">
          <w:marLeft w:val="640"/>
          <w:marRight w:val="0"/>
          <w:marTop w:val="0"/>
          <w:marBottom w:val="0"/>
          <w:divBdr>
            <w:top w:val="none" w:sz="0" w:space="0" w:color="auto"/>
            <w:left w:val="none" w:sz="0" w:space="0" w:color="auto"/>
            <w:bottom w:val="none" w:sz="0" w:space="0" w:color="auto"/>
            <w:right w:val="none" w:sz="0" w:space="0" w:color="auto"/>
          </w:divBdr>
        </w:div>
        <w:div w:id="806047622">
          <w:marLeft w:val="640"/>
          <w:marRight w:val="0"/>
          <w:marTop w:val="0"/>
          <w:marBottom w:val="0"/>
          <w:divBdr>
            <w:top w:val="none" w:sz="0" w:space="0" w:color="auto"/>
            <w:left w:val="none" w:sz="0" w:space="0" w:color="auto"/>
            <w:bottom w:val="none" w:sz="0" w:space="0" w:color="auto"/>
            <w:right w:val="none" w:sz="0" w:space="0" w:color="auto"/>
          </w:divBdr>
        </w:div>
        <w:div w:id="1651595827">
          <w:marLeft w:val="640"/>
          <w:marRight w:val="0"/>
          <w:marTop w:val="0"/>
          <w:marBottom w:val="0"/>
          <w:divBdr>
            <w:top w:val="none" w:sz="0" w:space="0" w:color="auto"/>
            <w:left w:val="none" w:sz="0" w:space="0" w:color="auto"/>
            <w:bottom w:val="none" w:sz="0" w:space="0" w:color="auto"/>
            <w:right w:val="none" w:sz="0" w:space="0" w:color="auto"/>
          </w:divBdr>
        </w:div>
        <w:div w:id="97600376">
          <w:marLeft w:val="640"/>
          <w:marRight w:val="0"/>
          <w:marTop w:val="0"/>
          <w:marBottom w:val="0"/>
          <w:divBdr>
            <w:top w:val="none" w:sz="0" w:space="0" w:color="auto"/>
            <w:left w:val="none" w:sz="0" w:space="0" w:color="auto"/>
            <w:bottom w:val="none" w:sz="0" w:space="0" w:color="auto"/>
            <w:right w:val="none" w:sz="0" w:space="0" w:color="auto"/>
          </w:divBdr>
        </w:div>
        <w:div w:id="2070497560">
          <w:marLeft w:val="640"/>
          <w:marRight w:val="0"/>
          <w:marTop w:val="0"/>
          <w:marBottom w:val="0"/>
          <w:divBdr>
            <w:top w:val="none" w:sz="0" w:space="0" w:color="auto"/>
            <w:left w:val="none" w:sz="0" w:space="0" w:color="auto"/>
            <w:bottom w:val="none" w:sz="0" w:space="0" w:color="auto"/>
            <w:right w:val="none" w:sz="0" w:space="0" w:color="auto"/>
          </w:divBdr>
        </w:div>
        <w:div w:id="1158690031">
          <w:marLeft w:val="640"/>
          <w:marRight w:val="0"/>
          <w:marTop w:val="0"/>
          <w:marBottom w:val="0"/>
          <w:divBdr>
            <w:top w:val="none" w:sz="0" w:space="0" w:color="auto"/>
            <w:left w:val="none" w:sz="0" w:space="0" w:color="auto"/>
            <w:bottom w:val="none" w:sz="0" w:space="0" w:color="auto"/>
            <w:right w:val="none" w:sz="0" w:space="0" w:color="auto"/>
          </w:divBdr>
        </w:div>
        <w:div w:id="1390106597">
          <w:marLeft w:val="640"/>
          <w:marRight w:val="0"/>
          <w:marTop w:val="0"/>
          <w:marBottom w:val="0"/>
          <w:divBdr>
            <w:top w:val="none" w:sz="0" w:space="0" w:color="auto"/>
            <w:left w:val="none" w:sz="0" w:space="0" w:color="auto"/>
            <w:bottom w:val="none" w:sz="0" w:space="0" w:color="auto"/>
            <w:right w:val="none" w:sz="0" w:space="0" w:color="auto"/>
          </w:divBdr>
        </w:div>
        <w:div w:id="559705896">
          <w:marLeft w:val="640"/>
          <w:marRight w:val="0"/>
          <w:marTop w:val="0"/>
          <w:marBottom w:val="0"/>
          <w:divBdr>
            <w:top w:val="none" w:sz="0" w:space="0" w:color="auto"/>
            <w:left w:val="none" w:sz="0" w:space="0" w:color="auto"/>
            <w:bottom w:val="none" w:sz="0" w:space="0" w:color="auto"/>
            <w:right w:val="none" w:sz="0" w:space="0" w:color="auto"/>
          </w:divBdr>
        </w:div>
        <w:div w:id="1977687290">
          <w:marLeft w:val="640"/>
          <w:marRight w:val="0"/>
          <w:marTop w:val="0"/>
          <w:marBottom w:val="0"/>
          <w:divBdr>
            <w:top w:val="none" w:sz="0" w:space="0" w:color="auto"/>
            <w:left w:val="none" w:sz="0" w:space="0" w:color="auto"/>
            <w:bottom w:val="none" w:sz="0" w:space="0" w:color="auto"/>
            <w:right w:val="none" w:sz="0" w:space="0" w:color="auto"/>
          </w:divBdr>
        </w:div>
        <w:div w:id="685059471">
          <w:marLeft w:val="640"/>
          <w:marRight w:val="0"/>
          <w:marTop w:val="0"/>
          <w:marBottom w:val="0"/>
          <w:divBdr>
            <w:top w:val="none" w:sz="0" w:space="0" w:color="auto"/>
            <w:left w:val="none" w:sz="0" w:space="0" w:color="auto"/>
            <w:bottom w:val="none" w:sz="0" w:space="0" w:color="auto"/>
            <w:right w:val="none" w:sz="0" w:space="0" w:color="auto"/>
          </w:divBdr>
        </w:div>
        <w:div w:id="1272931036">
          <w:marLeft w:val="640"/>
          <w:marRight w:val="0"/>
          <w:marTop w:val="0"/>
          <w:marBottom w:val="0"/>
          <w:divBdr>
            <w:top w:val="none" w:sz="0" w:space="0" w:color="auto"/>
            <w:left w:val="none" w:sz="0" w:space="0" w:color="auto"/>
            <w:bottom w:val="none" w:sz="0" w:space="0" w:color="auto"/>
            <w:right w:val="none" w:sz="0" w:space="0" w:color="auto"/>
          </w:divBdr>
        </w:div>
        <w:div w:id="616639748">
          <w:marLeft w:val="640"/>
          <w:marRight w:val="0"/>
          <w:marTop w:val="0"/>
          <w:marBottom w:val="0"/>
          <w:divBdr>
            <w:top w:val="none" w:sz="0" w:space="0" w:color="auto"/>
            <w:left w:val="none" w:sz="0" w:space="0" w:color="auto"/>
            <w:bottom w:val="none" w:sz="0" w:space="0" w:color="auto"/>
            <w:right w:val="none" w:sz="0" w:space="0" w:color="auto"/>
          </w:divBdr>
        </w:div>
        <w:div w:id="100340708">
          <w:marLeft w:val="640"/>
          <w:marRight w:val="0"/>
          <w:marTop w:val="0"/>
          <w:marBottom w:val="0"/>
          <w:divBdr>
            <w:top w:val="none" w:sz="0" w:space="0" w:color="auto"/>
            <w:left w:val="none" w:sz="0" w:space="0" w:color="auto"/>
            <w:bottom w:val="none" w:sz="0" w:space="0" w:color="auto"/>
            <w:right w:val="none" w:sz="0" w:space="0" w:color="auto"/>
          </w:divBdr>
        </w:div>
        <w:div w:id="527986621">
          <w:marLeft w:val="640"/>
          <w:marRight w:val="0"/>
          <w:marTop w:val="0"/>
          <w:marBottom w:val="0"/>
          <w:divBdr>
            <w:top w:val="none" w:sz="0" w:space="0" w:color="auto"/>
            <w:left w:val="none" w:sz="0" w:space="0" w:color="auto"/>
            <w:bottom w:val="none" w:sz="0" w:space="0" w:color="auto"/>
            <w:right w:val="none" w:sz="0" w:space="0" w:color="auto"/>
          </w:divBdr>
        </w:div>
        <w:div w:id="1060401720">
          <w:marLeft w:val="640"/>
          <w:marRight w:val="0"/>
          <w:marTop w:val="0"/>
          <w:marBottom w:val="0"/>
          <w:divBdr>
            <w:top w:val="none" w:sz="0" w:space="0" w:color="auto"/>
            <w:left w:val="none" w:sz="0" w:space="0" w:color="auto"/>
            <w:bottom w:val="none" w:sz="0" w:space="0" w:color="auto"/>
            <w:right w:val="none" w:sz="0" w:space="0" w:color="auto"/>
          </w:divBdr>
        </w:div>
        <w:div w:id="97071401">
          <w:marLeft w:val="640"/>
          <w:marRight w:val="0"/>
          <w:marTop w:val="0"/>
          <w:marBottom w:val="0"/>
          <w:divBdr>
            <w:top w:val="none" w:sz="0" w:space="0" w:color="auto"/>
            <w:left w:val="none" w:sz="0" w:space="0" w:color="auto"/>
            <w:bottom w:val="none" w:sz="0" w:space="0" w:color="auto"/>
            <w:right w:val="none" w:sz="0" w:space="0" w:color="auto"/>
          </w:divBdr>
        </w:div>
        <w:div w:id="371736227">
          <w:marLeft w:val="640"/>
          <w:marRight w:val="0"/>
          <w:marTop w:val="0"/>
          <w:marBottom w:val="0"/>
          <w:divBdr>
            <w:top w:val="none" w:sz="0" w:space="0" w:color="auto"/>
            <w:left w:val="none" w:sz="0" w:space="0" w:color="auto"/>
            <w:bottom w:val="none" w:sz="0" w:space="0" w:color="auto"/>
            <w:right w:val="none" w:sz="0" w:space="0" w:color="auto"/>
          </w:divBdr>
        </w:div>
        <w:div w:id="2118910278">
          <w:marLeft w:val="640"/>
          <w:marRight w:val="0"/>
          <w:marTop w:val="0"/>
          <w:marBottom w:val="0"/>
          <w:divBdr>
            <w:top w:val="none" w:sz="0" w:space="0" w:color="auto"/>
            <w:left w:val="none" w:sz="0" w:space="0" w:color="auto"/>
            <w:bottom w:val="none" w:sz="0" w:space="0" w:color="auto"/>
            <w:right w:val="none" w:sz="0" w:space="0" w:color="auto"/>
          </w:divBdr>
        </w:div>
        <w:div w:id="1410886501">
          <w:marLeft w:val="640"/>
          <w:marRight w:val="0"/>
          <w:marTop w:val="0"/>
          <w:marBottom w:val="0"/>
          <w:divBdr>
            <w:top w:val="none" w:sz="0" w:space="0" w:color="auto"/>
            <w:left w:val="none" w:sz="0" w:space="0" w:color="auto"/>
            <w:bottom w:val="none" w:sz="0" w:space="0" w:color="auto"/>
            <w:right w:val="none" w:sz="0" w:space="0" w:color="auto"/>
          </w:divBdr>
        </w:div>
        <w:div w:id="721712513">
          <w:marLeft w:val="640"/>
          <w:marRight w:val="0"/>
          <w:marTop w:val="0"/>
          <w:marBottom w:val="0"/>
          <w:divBdr>
            <w:top w:val="none" w:sz="0" w:space="0" w:color="auto"/>
            <w:left w:val="none" w:sz="0" w:space="0" w:color="auto"/>
            <w:bottom w:val="none" w:sz="0" w:space="0" w:color="auto"/>
            <w:right w:val="none" w:sz="0" w:space="0" w:color="auto"/>
          </w:divBdr>
        </w:div>
        <w:div w:id="1844081279">
          <w:marLeft w:val="640"/>
          <w:marRight w:val="0"/>
          <w:marTop w:val="0"/>
          <w:marBottom w:val="0"/>
          <w:divBdr>
            <w:top w:val="none" w:sz="0" w:space="0" w:color="auto"/>
            <w:left w:val="none" w:sz="0" w:space="0" w:color="auto"/>
            <w:bottom w:val="none" w:sz="0" w:space="0" w:color="auto"/>
            <w:right w:val="none" w:sz="0" w:space="0" w:color="auto"/>
          </w:divBdr>
        </w:div>
        <w:div w:id="387649741">
          <w:marLeft w:val="640"/>
          <w:marRight w:val="0"/>
          <w:marTop w:val="0"/>
          <w:marBottom w:val="0"/>
          <w:divBdr>
            <w:top w:val="none" w:sz="0" w:space="0" w:color="auto"/>
            <w:left w:val="none" w:sz="0" w:space="0" w:color="auto"/>
            <w:bottom w:val="none" w:sz="0" w:space="0" w:color="auto"/>
            <w:right w:val="none" w:sz="0" w:space="0" w:color="auto"/>
          </w:divBdr>
        </w:div>
        <w:div w:id="41827642">
          <w:marLeft w:val="640"/>
          <w:marRight w:val="0"/>
          <w:marTop w:val="0"/>
          <w:marBottom w:val="0"/>
          <w:divBdr>
            <w:top w:val="none" w:sz="0" w:space="0" w:color="auto"/>
            <w:left w:val="none" w:sz="0" w:space="0" w:color="auto"/>
            <w:bottom w:val="none" w:sz="0" w:space="0" w:color="auto"/>
            <w:right w:val="none" w:sz="0" w:space="0" w:color="auto"/>
          </w:divBdr>
        </w:div>
        <w:div w:id="1943147637">
          <w:marLeft w:val="640"/>
          <w:marRight w:val="0"/>
          <w:marTop w:val="0"/>
          <w:marBottom w:val="0"/>
          <w:divBdr>
            <w:top w:val="none" w:sz="0" w:space="0" w:color="auto"/>
            <w:left w:val="none" w:sz="0" w:space="0" w:color="auto"/>
            <w:bottom w:val="none" w:sz="0" w:space="0" w:color="auto"/>
            <w:right w:val="none" w:sz="0" w:space="0" w:color="auto"/>
          </w:divBdr>
        </w:div>
        <w:div w:id="1235043067">
          <w:marLeft w:val="640"/>
          <w:marRight w:val="0"/>
          <w:marTop w:val="0"/>
          <w:marBottom w:val="0"/>
          <w:divBdr>
            <w:top w:val="none" w:sz="0" w:space="0" w:color="auto"/>
            <w:left w:val="none" w:sz="0" w:space="0" w:color="auto"/>
            <w:bottom w:val="none" w:sz="0" w:space="0" w:color="auto"/>
            <w:right w:val="none" w:sz="0" w:space="0" w:color="auto"/>
          </w:divBdr>
        </w:div>
        <w:div w:id="914820970">
          <w:marLeft w:val="640"/>
          <w:marRight w:val="0"/>
          <w:marTop w:val="0"/>
          <w:marBottom w:val="0"/>
          <w:divBdr>
            <w:top w:val="none" w:sz="0" w:space="0" w:color="auto"/>
            <w:left w:val="none" w:sz="0" w:space="0" w:color="auto"/>
            <w:bottom w:val="none" w:sz="0" w:space="0" w:color="auto"/>
            <w:right w:val="none" w:sz="0" w:space="0" w:color="auto"/>
          </w:divBdr>
        </w:div>
        <w:div w:id="1415250234">
          <w:marLeft w:val="640"/>
          <w:marRight w:val="0"/>
          <w:marTop w:val="0"/>
          <w:marBottom w:val="0"/>
          <w:divBdr>
            <w:top w:val="none" w:sz="0" w:space="0" w:color="auto"/>
            <w:left w:val="none" w:sz="0" w:space="0" w:color="auto"/>
            <w:bottom w:val="none" w:sz="0" w:space="0" w:color="auto"/>
            <w:right w:val="none" w:sz="0" w:space="0" w:color="auto"/>
          </w:divBdr>
        </w:div>
        <w:div w:id="663707930">
          <w:marLeft w:val="640"/>
          <w:marRight w:val="0"/>
          <w:marTop w:val="0"/>
          <w:marBottom w:val="0"/>
          <w:divBdr>
            <w:top w:val="none" w:sz="0" w:space="0" w:color="auto"/>
            <w:left w:val="none" w:sz="0" w:space="0" w:color="auto"/>
            <w:bottom w:val="none" w:sz="0" w:space="0" w:color="auto"/>
            <w:right w:val="none" w:sz="0" w:space="0" w:color="auto"/>
          </w:divBdr>
        </w:div>
        <w:div w:id="1180925274">
          <w:marLeft w:val="640"/>
          <w:marRight w:val="0"/>
          <w:marTop w:val="0"/>
          <w:marBottom w:val="0"/>
          <w:divBdr>
            <w:top w:val="none" w:sz="0" w:space="0" w:color="auto"/>
            <w:left w:val="none" w:sz="0" w:space="0" w:color="auto"/>
            <w:bottom w:val="none" w:sz="0" w:space="0" w:color="auto"/>
            <w:right w:val="none" w:sz="0" w:space="0" w:color="auto"/>
          </w:divBdr>
        </w:div>
        <w:div w:id="138228616">
          <w:marLeft w:val="640"/>
          <w:marRight w:val="0"/>
          <w:marTop w:val="0"/>
          <w:marBottom w:val="0"/>
          <w:divBdr>
            <w:top w:val="none" w:sz="0" w:space="0" w:color="auto"/>
            <w:left w:val="none" w:sz="0" w:space="0" w:color="auto"/>
            <w:bottom w:val="none" w:sz="0" w:space="0" w:color="auto"/>
            <w:right w:val="none" w:sz="0" w:space="0" w:color="auto"/>
          </w:divBdr>
        </w:div>
        <w:div w:id="2108772521">
          <w:marLeft w:val="640"/>
          <w:marRight w:val="0"/>
          <w:marTop w:val="0"/>
          <w:marBottom w:val="0"/>
          <w:divBdr>
            <w:top w:val="none" w:sz="0" w:space="0" w:color="auto"/>
            <w:left w:val="none" w:sz="0" w:space="0" w:color="auto"/>
            <w:bottom w:val="none" w:sz="0" w:space="0" w:color="auto"/>
            <w:right w:val="none" w:sz="0" w:space="0" w:color="auto"/>
          </w:divBdr>
        </w:div>
        <w:div w:id="227301445">
          <w:marLeft w:val="640"/>
          <w:marRight w:val="0"/>
          <w:marTop w:val="0"/>
          <w:marBottom w:val="0"/>
          <w:divBdr>
            <w:top w:val="none" w:sz="0" w:space="0" w:color="auto"/>
            <w:left w:val="none" w:sz="0" w:space="0" w:color="auto"/>
            <w:bottom w:val="none" w:sz="0" w:space="0" w:color="auto"/>
            <w:right w:val="none" w:sz="0" w:space="0" w:color="auto"/>
          </w:divBdr>
        </w:div>
        <w:div w:id="2098095630">
          <w:marLeft w:val="640"/>
          <w:marRight w:val="0"/>
          <w:marTop w:val="0"/>
          <w:marBottom w:val="0"/>
          <w:divBdr>
            <w:top w:val="none" w:sz="0" w:space="0" w:color="auto"/>
            <w:left w:val="none" w:sz="0" w:space="0" w:color="auto"/>
            <w:bottom w:val="none" w:sz="0" w:space="0" w:color="auto"/>
            <w:right w:val="none" w:sz="0" w:space="0" w:color="auto"/>
          </w:divBdr>
        </w:div>
        <w:div w:id="1403600263">
          <w:marLeft w:val="640"/>
          <w:marRight w:val="0"/>
          <w:marTop w:val="0"/>
          <w:marBottom w:val="0"/>
          <w:divBdr>
            <w:top w:val="none" w:sz="0" w:space="0" w:color="auto"/>
            <w:left w:val="none" w:sz="0" w:space="0" w:color="auto"/>
            <w:bottom w:val="none" w:sz="0" w:space="0" w:color="auto"/>
            <w:right w:val="none" w:sz="0" w:space="0" w:color="auto"/>
          </w:divBdr>
        </w:div>
        <w:div w:id="1806966889">
          <w:marLeft w:val="640"/>
          <w:marRight w:val="0"/>
          <w:marTop w:val="0"/>
          <w:marBottom w:val="0"/>
          <w:divBdr>
            <w:top w:val="none" w:sz="0" w:space="0" w:color="auto"/>
            <w:left w:val="none" w:sz="0" w:space="0" w:color="auto"/>
            <w:bottom w:val="none" w:sz="0" w:space="0" w:color="auto"/>
            <w:right w:val="none" w:sz="0" w:space="0" w:color="auto"/>
          </w:divBdr>
        </w:div>
        <w:div w:id="1794056925">
          <w:marLeft w:val="640"/>
          <w:marRight w:val="0"/>
          <w:marTop w:val="0"/>
          <w:marBottom w:val="0"/>
          <w:divBdr>
            <w:top w:val="none" w:sz="0" w:space="0" w:color="auto"/>
            <w:left w:val="none" w:sz="0" w:space="0" w:color="auto"/>
            <w:bottom w:val="none" w:sz="0" w:space="0" w:color="auto"/>
            <w:right w:val="none" w:sz="0" w:space="0" w:color="auto"/>
          </w:divBdr>
        </w:div>
        <w:div w:id="406850682">
          <w:marLeft w:val="640"/>
          <w:marRight w:val="0"/>
          <w:marTop w:val="0"/>
          <w:marBottom w:val="0"/>
          <w:divBdr>
            <w:top w:val="none" w:sz="0" w:space="0" w:color="auto"/>
            <w:left w:val="none" w:sz="0" w:space="0" w:color="auto"/>
            <w:bottom w:val="none" w:sz="0" w:space="0" w:color="auto"/>
            <w:right w:val="none" w:sz="0" w:space="0" w:color="auto"/>
          </w:divBdr>
        </w:div>
        <w:div w:id="595410372">
          <w:marLeft w:val="640"/>
          <w:marRight w:val="0"/>
          <w:marTop w:val="0"/>
          <w:marBottom w:val="0"/>
          <w:divBdr>
            <w:top w:val="none" w:sz="0" w:space="0" w:color="auto"/>
            <w:left w:val="none" w:sz="0" w:space="0" w:color="auto"/>
            <w:bottom w:val="none" w:sz="0" w:space="0" w:color="auto"/>
            <w:right w:val="none" w:sz="0" w:space="0" w:color="auto"/>
          </w:divBdr>
        </w:div>
        <w:div w:id="491146145">
          <w:marLeft w:val="640"/>
          <w:marRight w:val="0"/>
          <w:marTop w:val="0"/>
          <w:marBottom w:val="0"/>
          <w:divBdr>
            <w:top w:val="none" w:sz="0" w:space="0" w:color="auto"/>
            <w:left w:val="none" w:sz="0" w:space="0" w:color="auto"/>
            <w:bottom w:val="none" w:sz="0" w:space="0" w:color="auto"/>
            <w:right w:val="none" w:sz="0" w:space="0" w:color="auto"/>
          </w:divBdr>
        </w:div>
        <w:div w:id="46996474">
          <w:marLeft w:val="640"/>
          <w:marRight w:val="0"/>
          <w:marTop w:val="0"/>
          <w:marBottom w:val="0"/>
          <w:divBdr>
            <w:top w:val="none" w:sz="0" w:space="0" w:color="auto"/>
            <w:left w:val="none" w:sz="0" w:space="0" w:color="auto"/>
            <w:bottom w:val="none" w:sz="0" w:space="0" w:color="auto"/>
            <w:right w:val="none" w:sz="0" w:space="0" w:color="auto"/>
          </w:divBdr>
        </w:div>
        <w:div w:id="1131288921">
          <w:marLeft w:val="640"/>
          <w:marRight w:val="0"/>
          <w:marTop w:val="0"/>
          <w:marBottom w:val="0"/>
          <w:divBdr>
            <w:top w:val="none" w:sz="0" w:space="0" w:color="auto"/>
            <w:left w:val="none" w:sz="0" w:space="0" w:color="auto"/>
            <w:bottom w:val="none" w:sz="0" w:space="0" w:color="auto"/>
            <w:right w:val="none" w:sz="0" w:space="0" w:color="auto"/>
          </w:divBdr>
        </w:div>
        <w:div w:id="158355552">
          <w:marLeft w:val="640"/>
          <w:marRight w:val="0"/>
          <w:marTop w:val="0"/>
          <w:marBottom w:val="0"/>
          <w:divBdr>
            <w:top w:val="none" w:sz="0" w:space="0" w:color="auto"/>
            <w:left w:val="none" w:sz="0" w:space="0" w:color="auto"/>
            <w:bottom w:val="none" w:sz="0" w:space="0" w:color="auto"/>
            <w:right w:val="none" w:sz="0" w:space="0" w:color="auto"/>
          </w:divBdr>
        </w:div>
        <w:div w:id="540093057">
          <w:marLeft w:val="640"/>
          <w:marRight w:val="0"/>
          <w:marTop w:val="0"/>
          <w:marBottom w:val="0"/>
          <w:divBdr>
            <w:top w:val="none" w:sz="0" w:space="0" w:color="auto"/>
            <w:left w:val="none" w:sz="0" w:space="0" w:color="auto"/>
            <w:bottom w:val="none" w:sz="0" w:space="0" w:color="auto"/>
            <w:right w:val="none" w:sz="0" w:space="0" w:color="auto"/>
          </w:divBdr>
        </w:div>
        <w:div w:id="785662019">
          <w:marLeft w:val="640"/>
          <w:marRight w:val="0"/>
          <w:marTop w:val="0"/>
          <w:marBottom w:val="0"/>
          <w:divBdr>
            <w:top w:val="none" w:sz="0" w:space="0" w:color="auto"/>
            <w:left w:val="none" w:sz="0" w:space="0" w:color="auto"/>
            <w:bottom w:val="none" w:sz="0" w:space="0" w:color="auto"/>
            <w:right w:val="none" w:sz="0" w:space="0" w:color="auto"/>
          </w:divBdr>
        </w:div>
        <w:div w:id="1781949053">
          <w:marLeft w:val="640"/>
          <w:marRight w:val="0"/>
          <w:marTop w:val="0"/>
          <w:marBottom w:val="0"/>
          <w:divBdr>
            <w:top w:val="none" w:sz="0" w:space="0" w:color="auto"/>
            <w:left w:val="none" w:sz="0" w:space="0" w:color="auto"/>
            <w:bottom w:val="none" w:sz="0" w:space="0" w:color="auto"/>
            <w:right w:val="none" w:sz="0" w:space="0" w:color="auto"/>
          </w:divBdr>
        </w:div>
        <w:div w:id="2078555817">
          <w:marLeft w:val="640"/>
          <w:marRight w:val="0"/>
          <w:marTop w:val="0"/>
          <w:marBottom w:val="0"/>
          <w:divBdr>
            <w:top w:val="none" w:sz="0" w:space="0" w:color="auto"/>
            <w:left w:val="none" w:sz="0" w:space="0" w:color="auto"/>
            <w:bottom w:val="none" w:sz="0" w:space="0" w:color="auto"/>
            <w:right w:val="none" w:sz="0" w:space="0" w:color="auto"/>
          </w:divBdr>
        </w:div>
        <w:div w:id="67464716">
          <w:marLeft w:val="640"/>
          <w:marRight w:val="0"/>
          <w:marTop w:val="0"/>
          <w:marBottom w:val="0"/>
          <w:divBdr>
            <w:top w:val="none" w:sz="0" w:space="0" w:color="auto"/>
            <w:left w:val="none" w:sz="0" w:space="0" w:color="auto"/>
            <w:bottom w:val="none" w:sz="0" w:space="0" w:color="auto"/>
            <w:right w:val="none" w:sz="0" w:space="0" w:color="auto"/>
          </w:divBdr>
        </w:div>
        <w:div w:id="1996178429">
          <w:marLeft w:val="640"/>
          <w:marRight w:val="0"/>
          <w:marTop w:val="0"/>
          <w:marBottom w:val="0"/>
          <w:divBdr>
            <w:top w:val="none" w:sz="0" w:space="0" w:color="auto"/>
            <w:left w:val="none" w:sz="0" w:space="0" w:color="auto"/>
            <w:bottom w:val="none" w:sz="0" w:space="0" w:color="auto"/>
            <w:right w:val="none" w:sz="0" w:space="0" w:color="auto"/>
          </w:divBdr>
        </w:div>
        <w:div w:id="1503741353">
          <w:marLeft w:val="640"/>
          <w:marRight w:val="0"/>
          <w:marTop w:val="0"/>
          <w:marBottom w:val="0"/>
          <w:divBdr>
            <w:top w:val="none" w:sz="0" w:space="0" w:color="auto"/>
            <w:left w:val="none" w:sz="0" w:space="0" w:color="auto"/>
            <w:bottom w:val="none" w:sz="0" w:space="0" w:color="auto"/>
            <w:right w:val="none" w:sz="0" w:space="0" w:color="auto"/>
          </w:divBdr>
        </w:div>
        <w:div w:id="243030352">
          <w:marLeft w:val="640"/>
          <w:marRight w:val="0"/>
          <w:marTop w:val="0"/>
          <w:marBottom w:val="0"/>
          <w:divBdr>
            <w:top w:val="none" w:sz="0" w:space="0" w:color="auto"/>
            <w:left w:val="none" w:sz="0" w:space="0" w:color="auto"/>
            <w:bottom w:val="none" w:sz="0" w:space="0" w:color="auto"/>
            <w:right w:val="none" w:sz="0" w:space="0" w:color="auto"/>
          </w:divBdr>
        </w:div>
        <w:div w:id="1937667307">
          <w:marLeft w:val="640"/>
          <w:marRight w:val="0"/>
          <w:marTop w:val="0"/>
          <w:marBottom w:val="0"/>
          <w:divBdr>
            <w:top w:val="none" w:sz="0" w:space="0" w:color="auto"/>
            <w:left w:val="none" w:sz="0" w:space="0" w:color="auto"/>
            <w:bottom w:val="none" w:sz="0" w:space="0" w:color="auto"/>
            <w:right w:val="none" w:sz="0" w:space="0" w:color="auto"/>
          </w:divBdr>
        </w:div>
        <w:div w:id="2053528693">
          <w:marLeft w:val="640"/>
          <w:marRight w:val="0"/>
          <w:marTop w:val="0"/>
          <w:marBottom w:val="0"/>
          <w:divBdr>
            <w:top w:val="none" w:sz="0" w:space="0" w:color="auto"/>
            <w:left w:val="none" w:sz="0" w:space="0" w:color="auto"/>
            <w:bottom w:val="none" w:sz="0" w:space="0" w:color="auto"/>
            <w:right w:val="none" w:sz="0" w:space="0" w:color="auto"/>
          </w:divBdr>
        </w:div>
        <w:div w:id="147984930">
          <w:marLeft w:val="640"/>
          <w:marRight w:val="0"/>
          <w:marTop w:val="0"/>
          <w:marBottom w:val="0"/>
          <w:divBdr>
            <w:top w:val="none" w:sz="0" w:space="0" w:color="auto"/>
            <w:left w:val="none" w:sz="0" w:space="0" w:color="auto"/>
            <w:bottom w:val="none" w:sz="0" w:space="0" w:color="auto"/>
            <w:right w:val="none" w:sz="0" w:space="0" w:color="auto"/>
          </w:divBdr>
        </w:div>
        <w:div w:id="517500932">
          <w:marLeft w:val="640"/>
          <w:marRight w:val="0"/>
          <w:marTop w:val="0"/>
          <w:marBottom w:val="0"/>
          <w:divBdr>
            <w:top w:val="none" w:sz="0" w:space="0" w:color="auto"/>
            <w:left w:val="none" w:sz="0" w:space="0" w:color="auto"/>
            <w:bottom w:val="none" w:sz="0" w:space="0" w:color="auto"/>
            <w:right w:val="none" w:sz="0" w:space="0" w:color="auto"/>
          </w:divBdr>
        </w:div>
        <w:div w:id="1738935166">
          <w:marLeft w:val="640"/>
          <w:marRight w:val="0"/>
          <w:marTop w:val="0"/>
          <w:marBottom w:val="0"/>
          <w:divBdr>
            <w:top w:val="none" w:sz="0" w:space="0" w:color="auto"/>
            <w:left w:val="none" w:sz="0" w:space="0" w:color="auto"/>
            <w:bottom w:val="none" w:sz="0" w:space="0" w:color="auto"/>
            <w:right w:val="none" w:sz="0" w:space="0" w:color="auto"/>
          </w:divBdr>
        </w:div>
        <w:div w:id="2087725852">
          <w:marLeft w:val="640"/>
          <w:marRight w:val="0"/>
          <w:marTop w:val="0"/>
          <w:marBottom w:val="0"/>
          <w:divBdr>
            <w:top w:val="none" w:sz="0" w:space="0" w:color="auto"/>
            <w:left w:val="none" w:sz="0" w:space="0" w:color="auto"/>
            <w:bottom w:val="none" w:sz="0" w:space="0" w:color="auto"/>
            <w:right w:val="none" w:sz="0" w:space="0" w:color="auto"/>
          </w:divBdr>
        </w:div>
        <w:div w:id="1548839619">
          <w:marLeft w:val="640"/>
          <w:marRight w:val="0"/>
          <w:marTop w:val="0"/>
          <w:marBottom w:val="0"/>
          <w:divBdr>
            <w:top w:val="none" w:sz="0" w:space="0" w:color="auto"/>
            <w:left w:val="none" w:sz="0" w:space="0" w:color="auto"/>
            <w:bottom w:val="none" w:sz="0" w:space="0" w:color="auto"/>
            <w:right w:val="none" w:sz="0" w:space="0" w:color="auto"/>
          </w:divBdr>
        </w:div>
        <w:div w:id="1584801157">
          <w:marLeft w:val="640"/>
          <w:marRight w:val="0"/>
          <w:marTop w:val="0"/>
          <w:marBottom w:val="0"/>
          <w:divBdr>
            <w:top w:val="none" w:sz="0" w:space="0" w:color="auto"/>
            <w:left w:val="none" w:sz="0" w:space="0" w:color="auto"/>
            <w:bottom w:val="none" w:sz="0" w:space="0" w:color="auto"/>
            <w:right w:val="none" w:sz="0" w:space="0" w:color="auto"/>
          </w:divBdr>
        </w:div>
        <w:div w:id="1645965240">
          <w:marLeft w:val="640"/>
          <w:marRight w:val="0"/>
          <w:marTop w:val="0"/>
          <w:marBottom w:val="0"/>
          <w:divBdr>
            <w:top w:val="none" w:sz="0" w:space="0" w:color="auto"/>
            <w:left w:val="none" w:sz="0" w:space="0" w:color="auto"/>
            <w:bottom w:val="none" w:sz="0" w:space="0" w:color="auto"/>
            <w:right w:val="none" w:sz="0" w:space="0" w:color="auto"/>
          </w:divBdr>
        </w:div>
        <w:div w:id="279840611">
          <w:marLeft w:val="640"/>
          <w:marRight w:val="0"/>
          <w:marTop w:val="0"/>
          <w:marBottom w:val="0"/>
          <w:divBdr>
            <w:top w:val="none" w:sz="0" w:space="0" w:color="auto"/>
            <w:left w:val="none" w:sz="0" w:space="0" w:color="auto"/>
            <w:bottom w:val="none" w:sz="0" w:space="0" w:color="auto"/>
            <w:right w:val="none" w:sz="0" w:space="0" w:color="auto"/>
          </w:divBdr>
        </w:div>
        <w:div w:id="2051957012">
          <w:marLeft w:val="640"/>
          <w:marRight w:val="0"/>
          <w:marTop w:val="0"/>
          <w:marBottom w:val="0"/>
          <w:divBdr>
            <w:top w:val="none" w:sz="0" w:space="0" w:color="auto"/>
            <w:left w:val="none" w:sz="0" w:space="0" w:color="auto"/>
            <w:bottom w:val="none" w:sz="0" w:space="0" w:color="auto"/>
            <w:right w:val="none" w:sz="0" w:space="0" w:color="auto"/>
          </w:divBdr>
        </w:div>
        <w:div w:id="1579633260">
          <w:marLeft w:val="640"/>
          <w:marRight w:val="0"/>
          <w:marTop w:val="0"/>
          <w:marBottom w:val="0"/>
          <w:divBdr>
            <w:top w:val="none" w:sz="0" w:space="0" w:color="auto"/>
            <w:left w:val="none" w:sz="0" w:space="0" w:color="auto"/>
            <w:bottom w:val="none" w:sz="0" w:space="0" w:color="auto"/>
            <w:right w:val="none" w:sz="0" w:space="0" w:color="auto"/>
          </w:divBdr>
        </w:div>
        <w:div w:id="844244240">
          <w:marLeft w:val="640"/>
          <w:marRight w:val="0"/>
          <w:marTop w:val="0"/>
          <w:marBottom w:val="0"/>
          <w:divBdr>
            <w:top w:val="none" w:sz="0" w:space="0" w:color="auto"/>
            <w:left w:val="none" w:sz="0" w:space="0" w:color="auto"/>
            <w:bottom w:val="none" w:sz="0" w:space="0" w:color="auto"/>
            <w:right w:val="none" w:sz="0" w:space="0" w:color="auto"/>
          </w:divBdr>
        </w:div>
        <w:div w:id="1878272585">
          <w:marLeft w:val="640"/>
          <w:marRight w:val="0"/>
          <w:marTop w:val="0"/>
          <w:marBottom w:val="0"/>
          <w:divBdr>
            <w:top w:val="none" w:sz="0" w:space="0" w:color="auto"/>
            <w:left w:val="none" w:sz="0" w:space="0" w:color="auto"/>
            <w:bottom w:val="none" w:sz="0" w:space="0" w:color="auto"/>
            <w:right w:val="none" w:sz="0" w:space="0" w:color="auto"/>
          </w:divBdr>
        </w:div>
        <w:div w:id="923803164">
          <w:marLeft w:val="640"/>
          <w:marRight w:val="0"/>
          <w:marTop w:val="0"/>
          <w:marBottom w:val="0"/>
          <w:divBdr>
            <w:top w:val="none" w:sz="0" w:space="0" w:color="auto"/>
            <w:left w:val="none" w:sz="0" w:space="0" w:color="auto"/>
            <w:bottom w:val="none" w:sz="0" w:space="0" w:color="auto"/>
            <w:right w:val="none" w:sz="0" w:space="0" w:color="auto"/>
          </w:divBdr>
        </w:div>
        <w:div w:id="703091198">
          <w:marLeft w:val="640"/>
          <w:marRight w:val="0"/>
          <w:marTop w:val="0"/>
          <w:marBottom w:val="0"/>
          <w:divBdr>
            <w:top w:val="none" w:sz="0" w:space="0" w:color="auto"/>
            <w:left w:val="none" w:sz="0" w:space="0" w:color="auto"/>
            <w:bottom w:val="none" w:sz="0" w:space="0" w:color="auto"/>
            <w:right w:val="none" w:sz="0" w:space="0" w:color="auto"/>
          </w:divBdr>
        </w:div>
        <w:div w:id="245379002">
          <w:marLeft w:val="640"/>
          <w:marRight w:val="0"/>
          <w:marTop w:val="0"/>
          <w:marBottom w:val="0"/>
          <w:divBdr>
            <w:top w:val="none" w:sz="0" w:space="0" w:color="auto"/>
            <w:left w:val="none" w:sz="0" w:space="0" w:color="auto"/>
            <w:bottom w:val="none" w:sz="0" w:space="0" w:color="auto"/>
            <w:right w:val="none" w:sz="0" w:space="0" w:color="auto"/>
          </w:divBdr>
        </w:div>
        <w:div w:id="263610867">
          <w:marLeft w:val="640"/>
          <w:marRight w:val="0"/>
          <w:marTop w:val="0"/>
          <w:marBottom w:val="0"/>
          <w:divBdr>
            <w:top w:val="none" w:sz="0" w:space="0" w:color="auto"/>
            <w:left w:val="none" w:sz="0" w:space="0" w:color="auto"/>
            <w:bottom w:val="none" w:sz="0" w:space="0" w:color="auto"/>
            <w:right w:val="none" w:sz="0" w:space="0" w:color="auto"/>
          </w:divBdr>
        </w:div>
        <w:div w:id="1328556441">
          <w:marLeft w:val="640"/>
          <w:marRight w:val="0"/>
          <w:marTop w:val="0"/>
          <w:marBottom w:val="0"/>
          <w:divBdr>
            <w:top w:val="none" w:sz="0" w:space="0" w:color="auto"/>
            <w:left w:val="none" w:sz="0" w:space="0" w:color="auto"/>
            <w:bottom w:val="none" w:sz="0" w:space="0" w:color="auto"/>
            <w:right w:val="none" w:sz="0" w:space="0" w:color="auto"/>
          </w:divBdr>
        </w:div>
        <w:div w:id="1994866900">
          <w:marLeft w:val="640"/>
          <w:marRight w:val="0"/>
          <w:marTop w:val="0"/>
          <w:marBottom w:val="0"/>
          <w:divBdr>
            <w:top w:val="none" w:sz="0" w:space="0" w:color="auto"/>
            <w:left w:val="none" w:sz="0" w:space="0" w:color="auto"/>
            <w:bottom w:val="none" w:sz="0" w:space="0" w:color="auto"/>
            <w:right w:val="none" w:sz="0" w:space="0" w:color="auto"/>
          </w:divBdr>
        </w:div>
        <w:div w:id="662003071">
          <w:marLeft w:val="640"/>
          <w:marRight w:val="0"/>
          <w:marTop w:val="0"/>
          <w:marBottom w:val="0"/>
          <w:divBdr>
            <w:top w:val="none" w:sz="0" w:space="0" w:color="auto"/>
            <w:left w:val="none" w:sz="0" w:space="0" w:color="auto"/>
            <w:bottom w:val="none" w:sz="0" w:space="0" w:color="auto"/>
            <w:right w:val="none" w:sz="0" w:space="0" w:color="auto"/>
          </w:divBdr>
        </w:div>
        <w:div w:id="2045059592">
          <w:marLeft w:val="640"/>
          <w:marRight w:val="0"/>
          <w:marTop w:val="0"/>
          <w:marBottom w:val="0"/>
          <w:divBdr>
            <w:top w:val="none" w:sz="0" w:space="0" w:color="auto"/>
            <w:left w:val="none" w:sz="0" w:space="0" w:color="auto"/>
            <w:bottom w:val="none" w:sz="0" w:space="0" w:color="auto"/>
            <w:right w:val="none" w:sz="0" w:space="0" w:color="auto"/>
          </w:divBdr>
        </w:div>
        <w:div w:id="625547605">
          <w:marLeft w:val="640"/>
          <w:marRight w:val="0"/>
          <w:marTop w:val="0"/>
          <w:marBottom w:val="0"/>
          <w:divBdr>
            <w:top w:val="none" w:sz="0" w:space="0" w:color="auto"/>
            <w:left w:val="none" w:sz="0" w:space="0" w:color="auto"/>
            <w:bottom w:val="none" w:sz="0" w:space="0" w:color="auto"/>
            <w:right w:val="none" w:sz="0" w:space="0" w:color="auto"/>
          </w:divBdr>
        </w:div>
        <w:div w:id="1441145943">
          <w:marLeft w:val="640"/>
          <w:marRight w:val="0"/>
          <w:marTop w:val="0"/>
          <w:marBottom w:val="0"/>
          <w:divBdr>
            <w:top w:val="none" w:sz="0" w:space="0" w:color="auto"/>
            <w:left w:val="none" w:sz="0" w:space="0" w:color="auto"/>
            <w:bottom w:val="none" w:sz="0" w:space="0" w:color="auto"/>
            <w:right w:val="none" w:sz="0" w:space="0" w:color="auto"/>
          </w:divBdr>
        </w:div>
        <w:div w:id="1039741069">
          <w:marLeft w:val="640"/>
          <w:marRight w:val="0"/>
          <w:marTop w:val="0"/>
          <w:marBottom w:val="0"/>
          <w:divBdr>
            <w:top w:val="none" w:sz="0" w:space="0" w:color="auto"/>
            <w:left w:val="none" w:sz="0" w:space="0" w:color="auto"/>
            <w:bottom w:val="none" w:sz="0" w:space="0" w:color="auto"/>
            <w:right w:val="none" w:sz="0" w:space="0" w:color="auto"/>
          </w:divBdr>
        </w:div>
        <w:div w:id="917518733">
          <w:marLeft w:val="640"/>
          <w:marRight w:val="0"/>
          <w:marTop w:val="0"/>
          <w:marBottom w:val="0"/>
          <w:divBdr>
            <w:top w:val="none" w:sz="0" w:space="0" w:color="auto"/>
            <w:left w:val="none" w:sz="0" w:space="0" w:color="auto"/>
            <w:bottom w:val="none" w:sz="0" w:space="0" w:color="auto"/>
            <w:right w:val="none" w:sz="0" w:space="0" w:color="auto"/>
          </w:divBdr>
        </w:div>
        <w:div w:id="6714329">
          <w:marLeft w:val="640"/>
          <w:marRight w:val="0"/>
          <w:marTop w:val="0"/>
          <w:marBottom w:val="0"/>
          <w:divBdr>
            <w:top w:val="none" w:sz="0" w:space="0" w:color="auto"/>
            <w:left w:val="none" w:sz="0" w:space="0" w:color="auto"/>
            <w:bottom w:val="none" w:sz="0" w:space="0" w:color="auto"/>
            <w:right w:val="none" w:sz="0" w:space="0" w:color="auto"/>
          </w:divBdr>
        </w:div>
        <w:div w:id="1951740043">
          <w:marLeft w:val="640"/>
          <w:marRight w:val="0"/>
          <w:marTop w:val="0"/>
          <w:marBottom w:val="0"/>
          <w:divBdr>
            <w:top w:val="none" w:sz="0" w:space="0" w:color="auto"/>
            <w:left w:val="none" w:sz="0" w:space="0" w:color="auto"/>
            <w:bottom w:val="none" w:sz="0" w:space="0" w:color="auto"/>
            <w:right w:val="none" w:sz="0" w:space="0" w:color="auto"/>
          </w:divBdr>
        </w:div>
        <w:div w:id="1571036846">
          <w:marLeft w:val="640"/>
          <w:marRight w:val="0"/>
          <w:marTop w:val="0"/>
          <w:marBottom w:val="0"/>
          <w:divBdr>
            <w:top w:val="none" w:sz="0" w:space="0" w:color="auto"/>
            <w:left w:val="none" w:sz="0" w:space="0" w:color="auto"/>
            <w:bottom w:val="none" w:sz="0" w:space="0" w:color="auto"/>
            <w:right w:val="none" w:sz="0" w:space="0" w:color="auto"/>
          </w:divBdr>
        </w:div>
        <w:div w:id="2095859814">
          <w:marLeft w:val="640"/>
          <w:marRight w:val="0"/>
          <w:marTop w:val="0"/>
          <w:marBottom w:val="0"/>
          <w:divBdr>
            <w:top w:val="none" w:sz="0" w:space="0" w:color="auto"/>
            <w:left w:val="none" w:sz="0" w:space="0" w:color="auto"/>
            <w:bottom w:val="none" w:sz="0" w:space="0" w:color="auto"/>
            <w:right w:val="none" w:sz="0" w:space="0" w:color="auto"/>
          </w:divBdr>
        </w:div>
        <w:div w:id="455947314">
          <w:marLeft w:val="640"/>
          <w:marRight w:val="0"/>
          <w:marTop w:val="0"/>
          <w:marBottom w:val="0"/>
          <w:divBdr>
            <w:top w:val="none" w:sz="0" w:space="0" w:color="auto"/>
            <w:left w:val="none" w:sz="0" w:space="0" w:color="auto"/>
            <w:bottom w:val="none" w:sz="0" w:space="0" w:color="auto"/>
            <w:right w:val="none" w:sz="0" w:space="0" w:color="auto"/>
          </w:divBdr>
        </w:div>
        <w:div w:id="1902598940">
          <w:marLeft w:val="640"/>
          <w:marRight w:val="0"/>
          <w:marTop w:val="0"/>
          <w:marBottom w:val="0"/>
          <w:divBdr>
            <w:top w:val="none" w:sz="0" w:space="0" w:color="auto"/>
            <w:left w:val="none" w:sz="0" w:space="0" w:color="auto"/>
            <w:bottom w:val="none" w:sz="0" w:space="0" w:color="auto"/>
            <w:right w:val="none" w:sz="0" w:space="0" w:color="auto"/>
          </w:divBdr>
        </w:div>
        <w:div w:id="1694846789">
          <w:marLeft w:val="640"/>
          <w:marRight w:val="0"/>
          <w:marTop w:val="0"/>
          <w:marBottom w:val="0"/>
          <w:divBdr>
            <w:top w:val="none" w:sz="0" w:space="0" w:color="auto"/>
            <w:left w:val="none" w:sz="0" w:space="0" w:color="auto"/>
            <w:bottom w:val="none" w:sz="0" w:space="0" w:color="auto"/>
            <w:right w:val="none" w:sz="0" w:space="0" w:color="auto"/>
          </w:divBdr>
        </w:div>
        <w:div w:id="390350309">
          <w:marLeft w:val="640"/>
          <w:marRight w:val="0"/>
          <w:marTop w:val="0"/>
          <w:marBottom w:val="0"/>
          <w:divBdr>
            <w:top w:val="none" w:sz="0" w:space="0" w:color="auto"/>
            <w:left w:val="none" w:sz="0" w:space="0" w:color="auto"/>
            <w:bottom w:val="none" w:sz="0" w:space="0" w:color="auto"/>
            <w:right w:val="none" w:sz="0" w:space="0" w:color="auto"/>
          </w:divBdr>
        </w:div>
        <w:div w:id="173306083">
          <w:marLeft w:val="640"/>
          <w:marRight w:val="0"/>
          <w:marTop w:val="0"/>
          <w:marBottom w:val="0"/>
          <w:divBdr>
            <w:top w:val="none" w:sz="0" w:space="0" w:color="auto"/>
            <w:left w:val="none" w:sz="0" w:space="0" w:color="auto"/>
            <w:bottom w:val="none" w:sz="0" w:space="0" w:color="auto"/>
            <w:right w:val="none" w:sz="0" w:space="0" w:color="auto"/>
          </w:divBdr>
        </w:div>
        <w:div w:id="1790510085">
          <w:marLeft w:val="640"/>
          <w:marRight w:val="0"/>
          <w:marTop w:val="0"/>
          <w:marBottom w:val="0"/>
          <w:divBdr>
            <w:top w:val="none" w:sz="0" w:space="0" w:color="auto"/>
            <w:left w:val="none" w:sz="0" w:space="0" w:color="auto"/>
            <w:bottom w:val="none" w:sz="0" w:space="0" w:color="auto"/>
            <w:right w:val="none" w:sz="0" w:space="0" w:color="auto"/>
          </w:divBdr>
        </w:div>
        <w:div w:id="838540621">
          <w:marLeft w:val="640"/>
          <w:marRight w:val="0"/>
          <w:marTop w:val="0"/>
          <w:marBottom w:val="0"/>
          <w:divBdr>
            <w:top w:val="none" w:sz="0" w:space="0" w:color="auto"/>
            <w:left w:val="none" w:sz="0" w:space="0" w:color="auto"/>
            <w:bottom w:val="none" w:sz="0" w:space="0" w:color="auto"/>
            <w:right w:val="none" w:sz="0" w:space="0" w:color="auto"/>
          </w:divBdr>
        </w:div>
        <w:div w:id="540750873">
          <w:marLeft w:val="640"/>
          <w:marRight w:val="0"/>
          <w:marTop w:val="0"/>
          <w:marBottom w:val="0"/>
          <w:divBdr>
            <w:top w:val="none" w:sz="0" w:space="0" w:color="auto"/>
            <w:left w:val="none" w:sz="0" w:space="0" w:color="auto"/>
            <w:bottom w:val="none" w:sz="0" w:space="0" w:color="auto"/>
            <w:right w:val="none" w:sz="0" w:space="0" w:color="auto"/>
          </w:divBdr>
        </w:div>
        <w:div w:id="859009860">
          <w:marLeft w:val="640"/>
          <w:marRight w:val="0"/>
          <w:marTop w:val="0"/>
          <w:marBottom w:val="0"/>
          <w:divBdr>
            <w:top w:val="none" w:sz="0" w:space="0" w:color="auto"/>
            <w:left w:val="none" w:sz="0" w:space="0" w:color="auto"/>
            <w:bottom w:val="none" w:sz="0" w:space="0" w:color="auto"/>
            <w:right w:val="none" w:sz="0" w:space="0" w:color="auto"/>
          </w:divBdr>
        </w:div>
        <w:div w:id="660937350">
          <w:marLeft w:val="640"/>
          <w:marRight w:val="0"/>
          <w:marTop w:val="0"/>
          <w:marBottom w:val="0"/>
          <w:divBdr>
            <w:top w:val="none" w:sz="0" w:space="0" w:color="auto"/>
            <w:left w:val="none" w:sz="0" w:space="0" w:color="auto"/>
            <w:bottom w:val="none" w:sz="0" w:space="0" w:color="auto"/>
            <w:right w:val="none" w:sz="0" w:space="0" w:color="auto"/>
          </w:divBdr>
        </w:div>
        <w:div w:id="462650668">
          <w:marLeft w:val="640"/>
          <w:marRight w:val="0"/>
          <w:marTop w:val="0"/>
          <w:marBottom w:val="0"/>
          <w:divBdr>
            <w:top w:val="none" w:sz="0" w:space="0" w:color="auto"/>
            <w:left w:val="none" w:sz="0" w:space="0" w:color="auto"/>
            <w:bottom w:val="none" w:sz="0" w:space="0" w:color="auto"/>
            <w:right w:val="none" w:sz="0" w:space="0" w:color="auto"/>
          </w:divBdr>
        </w:div>
        <w:div w:id="714357175">
          <w:marLeft w:val="640"/>
          <w:marRight w:val="0"/>
          <w:marTop w:val="0"/>
          <w:marBottom w:val="0"/>
          <w:divBdr>
            <w:top w:val="none" w:sz="0" w:space="0" w:color="auto"/>
            <w:left w:val="none" w:sz="0" w:space="0" w:color="auto"/>
            <w:bottom w:val="none" w:sz="0" w:space="0" w:color="auto"/>
            <w:right w:val="none" w:sz="0" w:space="0" w:color="auto"/>
          </w:divBdr>
        </w:div>
        <w:div w:id="692002363">
          <w:marLeft w:val="640"/>
          <w:marRight w:val="0"/>
          <w:marTop w:val="0"/>
          <w:marBottom w:val="0"/>
          <w:divBdr>
            <w:top w:val="none" w:sz="0" w:space="0" w:color="auto"/>
            <w:left w:val="none" w:sz="0" w:space="0" w:color="auto"/>
            <w:bottom w:val="none" w:sz="0" w:space="0" w:color="auto"/>
            <w:right w:val="none" w:sz="0" w:space="0" w:color="auto"/>
          </w:divBdr>
        </w:div>
        <w:div w:id="1123428535">
          <w:marLeft w:val="640"/>
          <w:marRight w:val="0"/>
          <w:marTop w:val="0"/>
          <w:marBottom w:val="0"/>
          <w:divBdr>
            <w:top w:val="none" w:sz="0" w:space="0" w:color="auto"/>
            <w:left w:val="none" w:sz="0" w:space="0" w:color="auto"/>
            <w:bottom w:val="none" w:sz="0" w:space="0" w:color="auto"/>
            <w:right w:val="none" w:sz="0" w:space="0" w:color="auto"/>
          </w:divBdr>
        </w:div>
        <w:div w:id="118493687">
          <w:marLeft w:val="640"/>
          <w:marRight w:val="0"/>
          <w:marTop w:val="0"/>
          <w:marBottom w:val="0"/>
          <w:divBdr>
            <w:top w:val="none" w:sz="0" w:space="0" w:color="auto"/>
            <w:left w:val="none" w:sz="0" w:space="0" w:color="auto"/>
            <w:bottom w:val="none" w:sz="0" w:space="0" w:color="auto"/>
            <w:right w:val="none" w:sz="0" w:space="0" w:color="auto"/>
          </w:divBdr>
        </w:div>
        <w:div w:id="898902706">
          <w:marLeft w:val="640"/>
          <w:marRight w:val="0"/>
          <w:marTop w:val="0"/>
          <w:marBottom w:val="0"/>
          <w:divBdr>
            <w:top w:val="none" w:sz="0" w:space="0" w:color="auto"/>
            <w:left w:val="none" w:sz="0" w:space="0" w:color="auto"/>
            <w:bottom w:val="none" w:sz="0" w:space="0" w:color="auto"/>
            <w:right w:val="none" w:sz="0" w:space="0" w:color="auto"/>
          </w:divBdr>
        </w:div>
        <w:div w:id="2031105412">
          <w:marLeft w:val="640"/>
          <w:marRight w:val="0"/>
          <w:marTop w:val="0"/>
          <w:marBottom w:val="0"/>
          <w:divBdr>
            <w:top w:val="none" w:sz="0" w:space="0" w:color="auto"/>
            <w:left w:val="none" w:sz="0" w:space="0" w:color="auto"/>
            <w:bottom w:val="none" w:sz="0" w:space="0" w:color="auto"/>
            <w:right w:val="none" w:sz="0" w:space="0" w:color="auto"/>
          </w:divBdr>
        </w:div>
        <w:div w:id="792018090">
          <w:marLeft w:val="640"/>
          <w:marRight w:val="0"/>
          <w:marTop w:val="0"/>
          <w:marBottom w:val="0"/>
          <w:divBdr>
            <w:top w:val="none" w:sz="0" w:space="0" w:color="auto"/>
            <w:left w:val="none" w:sz="0" w:space="0" w:color="auto"/>
            <w:bottom w:val="none" w:sz="0" w:space="0" w:color="auto"/>
            <w:right w:val="none" w:sz="0" w:space="0" w:color="auto"/>
          </w:divBdr>
        </w:div>
        <w:div w:id="1873418067">
          <w:marLeft w:val="640"/>
          <w:marRight w:val="0"/>
          <w:marTop w:val="0"/>
          <w:marBottom w:val="0"/>
          <w:divBdr>
            <w:top w:val="none" w:sz="0" w:space="0" w:color="auto"/>
            <w:left w:val="none" w:sz="0" w:space="0" w:color="auto"/>
            <w:bottom w:val="none" w:sz="0" w:space="0" w:color="auto"/>
            <w:right w:val="none" w:sz="0" w:space="0" w:color="auto"/>
          </w:divBdr>
        </w:div>
        <w:div w:id="1402483267">
          <w:marLeft w:val="640"/>
          <w:marRight w:val="0"/>
          <w:marTop w:val="0"/>
          <w:marBottom w:val="0"/>
          <w:divBdr>
            <w:top w:val="none" w:sz="0" w:space="0" w:color="auto"/>
            <w:left w:val="none" w:sz="0" w:space="0" w:color="auto"/>
            <w:bottom w:val="none" w:sz="0" w:space="0" w:color="auto"/>
            <w:right w:val="none" w:sz="0" w:space="0" w:color="auto"/>
          </w:divBdr>
        </w:div>
        <w:div w:id="1274171329">
          <w:marLeft w:val="640"/>
          <w:marRight w:val="0"/>
          <w:marTop w:val="0"/>
          <w:marBottom w:val="0"/>
          <w:divBdr>
            <w:top w:val="none" w:sz="0" w:space="0" w:color="auto"/>
            <w:left w:val="none" w:sz="0" w:space="0" w:color="auto"/>
            <w:bottom w:val="none" w:sz="0" w:space="0" w:color="auto"/>
            <w:right w:val="none" w:sz="0" w:space="0" w:color="auto"/>
          </w:divBdr>
        </w:div>
        <w:div w:id="944075235">
          <w:marLeft w:val="640"/>
          <w:marRight w:val="0"/>
          <w:marTop w:val="0"/>
          <w:marBottom w:val="0"/>
          <w:divBdr>
            <w:top w:val="none" w:sz="0" w:space="0" w:color="auto"/>
            <w:left w:val="none" w:sz="0" w:space="0" w:color="auto"/>
            <w:bottom w:val="none" w:sz="0" w:space="0" w:color="auto"/>
            <w:right w:val="none" w:sz="0" w:space="0" w:color="auto"/>
          </w:divBdr>
        </w:div>
        <w:div w:id="702635539">
          <w:marLeft w:val="640"/>
          <w:marRight w:val="0"/>
          <w:marTop w:val="0"/>
          <w:marBottom w:val="0"/>
          <w:divBdr>
            <w:top w:val="none" w:sz="0" w:space="0" w:color="auto"/>
            <w:left w:val="none" w:sz="0" w:space="0" w:color="auto"/>
            <w:bottom w:val="none" w:sz="0" w:space="0" w:color="auto"/>
            <w:right w:val="none" w:sz="0" w:space="0" w:color="auto"/>
          </w:divBdr>
        </w:div>
        <w:div w:id="877819580">
          <w:marLeft w:val="640"/>
          <w:marRight w:val="0"/>
          <w:marTop w:val="0"/>
          <w:marBottom w:val="0"/>
          <w:divBdr>
            <w:top w:val="none" w:sz="0" w:space="0" w:color="auto"/>
            <w:left w:val="none" w:sz="0" w:space="0" w:color="auto"/>
            <w:bottom w:val="none" w:sz="0" w:space="0" w:color="auto"/>
            <w:right w:val="none" w:sz="0" w:space="0" w:color="auto"/>
          </w:divBdr>
        </w:div>
        <w:div w:id="597373351">
          <w:marLeft w:val="640"/>
          <w:marRight w:val="0"/>
          <w:marTop w:val="0"/>
          <w:marBottom w:val="0"/>
          <w:divBdr>
            <w:top w:val="none" w:sz="0" w:space="0" w:color="auto"/>
            <w:left w:val="none" w:sz="0" w:space="0" w:color="auto"/>
            <w:bottom w:val="none" w:sz="0" w:space="0" w:color="auto"/>
            <w:right w:val="none" w:sz="0" w:space="0" w:color="auto"/>
          </w:divBdr>
        </w:div>
        <w:div w:id="2085640892">
          <w:marLeft w:val="640"/>
          <w:marRight w:val="0"/>
          <w:marTop w:val="0"/>
          <w:marBottom w:val="0"/>
          <w:divBdr>
            <w:top w:val="none" w:sz="0" w:space="0" w:color="auto"/>
            <w:left w:val="none" w:sz="0" w:space="0" w:color="auto"/>
            <w:bottom w:val="none" w:sz="0" w:space="0" w:color="auto"/>
            <w:right w:val="none" w:sz="0" w:space="0" w:color="auto"/>
          </w:divBdr>
        </w:div>
        <w:div w:id="1917861630">
          <w:marLeft w:val="640"/>
          <w:marRight w:val="0"/>
          <w:marTop w:val="0"/>
          <w:marBottom w:val="0"/>
          <w:divBdr>
            <w:top w:val="none" w:sz="0" w:space="0" w:color="auto"/>
            <w:left w:val="none" w:sz="0" w:space="0" w:color="auto"/>
            <w:bottom w:val="none" w:sz="0" w:space="0" w:color="auto"/>
            <w:right w:val="none" w:sz="0" w:space="0" w:color="auto"/>
          </w:divBdr>
        </w:div>
        <w:div w:id="918487782">
          <w:marLeft w:val="640"/>
          <w:marRight w:val="0"/>
          <w:marTop w:val="0"/>
          <w:marBottom w:val="0"/>
          <w:divBdr>
            <w:top w:val="none" w:sz="0" w:space="0" w:color="auto"/>
            <w:left w:val="none" w:sz="0" w:space="0" w:color="auto"/>
            <w:bottom w:val="none" w:sz="0" w:space="0" w:color="auto"/>
            <w:right w:val="none" w:sz="0" w:space="0" w:color="auto"/>
          </w:divBdr>
        </w:div>
        <w:div w:id="976956075">
          <w:marLeft w:val="640"/>
          <w:marRight w:val="0"/>
          <w:marTop w:val="0"/>
          <w:marBottom w:val="0"/>
          <w:divBdr>
            <w:top w:val="none" w:sz="0" w:space="0" w:color="auto"/>
            <w:left w:val="none" w:sz="0" w:space="0" w:color="auto"/>
            <w:bottom w:val="none" w:sz="0" w:space="0" w:color="auto"/>
            <w:right w:val="none" w:sz="0" w:space="0" w:color="auto"/>
          </w:divBdr>
        </w:div>
        <w:div w:id="98571200">
          <w:marLeft w:val="640"/>
          <w:marRight w:val="0"/>
          <w:marTop w:val="0"/>
          <w:marBottom w:val="0"/>
          <w:divBdr>
            <w:top w:val="none" w:sz="0" w:space="0" w:color="auto"/>
            <w:left w:val="none" w:sz="0" w:space="0" w:color="auto"/>
            <w:bottom w:val="none" w:sz="0" w:space="0" w:color="auto"/>
            <w:right w:val="none" w:sz="0" w:space="0" w:color="auto"/>
          </w:divBdr>
        </w:div>
        <w:div w:id="1021780805">
          <w:marLeft w:val="640"/>
          <w:marRight w:val="0"/>
          <w:marTop w:val="0"/>
          <w:marBottom w:val="0"/>
          <w:divBdr>
            <w:top w:val="none" w:sz="0" w:space="0" w:color="auto"/>
            <w:left w:val="none" w:sz="0" w:space="0" w:color="auto"/>
            <w:bottom w:val="none" w:sz="0" w:space="0" w:color="auto"/>
            <w:right w:val="none" w:sz="0" w:space="0" w:color="auto"/>
          </w:divBdr>
        </w:div>
        <w:div w:id="787285821">
          <w:marLeft w:val="640"/>
          <w:marRight w:val="0"/>
          <w:marTop w:val="0"/>
          <w:marBottom w:val="0"/>
          <w:divBdr>
            <w:top w:val="none" w:sz="0" w:space="0" w:color="auto"/>
            <w:left w:val="none" w:sz="0" w:space="0" w:color="auto"/>
            <w:bottom w:val="none" w:sz="0" w:space="0" w:color="auto"/>
            <w:right w:val="none" w:sz="0" w:space="0" w:color="auto"/>
          </w:divBdr>
        </w:div>
        <w:div w:id="1199440685">
          <w:marLeft w:val="640"/>
          <w:marRight w:val="0"/>
          <w:marTop w:val="0"/>
          <w:marBottom w:val="0"/>
          <w:divBdr>
            <w:top w:val="none" w:sz="0" w:space="0" w:color="auto"/>
            <w:left w:val="none" w:sz="0" w:space="0" w:color="auto"/>
            <w:bottom w:val="none" w:sz="0" w:space="0" w:color="auto"/>
            <w:right w:val="none" w:sz="0" w:space="0" w:color="auto"/>
          </w:divBdr>
        </w:div>
        <w:div w:id="1313176800">
          <w:marLeft w:val="640"/>
          <w:marRight w:val="0"/>
          <w:marTop w:val="0"/>
          <w:marBottom w:val="0"/>
          <w:divBdr>
            <w:top w:val="none" w:sz="0" w:space="0" w:color="auto"/>
            <w:left w:val="none" w:sz="0" w:space="0" w:color="auto"/>
            <w:bottom w:val="none" w:sz="0" w:space="0" w:color="auto"/>
            <w:right w:val="none" w:sz="0" w:space="0" w:color="auto"/>
          </w:divBdr>
        </w:div>
        <w:div w:id="1516311784">
          <w:marLeft w:val="640"/>
          <w:marRight w:val="0"/>
          <w:marTop w:val="0"/>
          <w:marBottom w:val="0"/>
          <w:divBdr>
            <w:top w:val="none" w:sz="0" w:space="0" w:color="auto"/>
            <w:left w:val="none" w:sz="0" w:space="0" w:color="auto"/>
            <w:bottom w:val="none" w:sz="0" w:space="0" w:color="auto"/>
            <w:right w:val="none" w:sz="0" w:space="0" w:color="auto"/>
          </w:divBdr>
        </w:div>
        <w:div w:id="235434498">
          <w:marLeft w:val="640"/>
          <w:marRight w:val="0"/>
          <w:marTop w:val="0"/>
          <w:marBottom w:val="0"/>
          <w:divBdr>
            <w:top w:val="none" w:sz="0" w:space="0" w:color="auto"/>
            <w:left w:val="none" w:sz="0" w:space="0" w:color="auto"/>
            <w:bottom w:val="none" w:sz="0" w:space="0" w:color="auto"/>
            <w:right w:val="none" w:sz="0" w:space="0" w:color="auto"/>
          </w:divBdr>
        </w:div>
        <w:div w:id="1345017693">
          <w:marLeft w:val="640"/>
          <w:marRight w:val="0"/>
          <w:marTop w:val="0"/>
          <w:marBottom w:val="0"/>
          <w:divBdr>
            <w:top w:val="none" w:sz="0" w:space="0" w:color="auto"/>
            <w:left w:val="none" w:sz="0" w:space="0" w:color="auto"/>
            <w:bottom w:val="none" w:sz="0" w:space="0" w:color="auto"/>
            <w:right w:val="none" w:sz="0" w:space="0" w:color="auto"/>
          </w:divBdr>
        </w:div>
        <w:div w:id="607349467">
          <w:marLeft w:val="640"/>
          <w:marRight w:val="0"/>
          <w:marTop w:val="0"/>
          <w:marBottom w:val="0"/>
          <w:divBdr>
            <w:top w:val="none" w:sz="0" w:space="0" w:color="auto"/>
            <w:left w:val="none" w:sz="0" w:space="0" w:color="auto"/>
            <w:bottom w:val="none" w:sz="0" w:space="0" w:color="auto"/>
            <w:right w:val="none" w:sz="0" w:space="0" w:color="auto"/>
          </w:divBdr>
        </w:div>
        <w:div w:id="2101872542">
          <w:marLeft w:val="640"/>
          <w:marRight w:val="0"/>
          <w:marTop w:val="0"/>
          <w:marBottom w:val="0"/>
          <w:divBdr>
            <w:top w:val="none" w:sz="0" w:space="0" w:color="auto"/>
            <w:left w:val="none" w:sz="0" w:space="0" w:color="auto"/>
            <w:bottom w:val="none" w:sz="0" w:space="0" w:color="auto"/>
            <w:right w:val="none" w:sz="0" w:space="0" w:color="auto"/>
          </w:divBdr>
        </w:div>
        <w:div w:id="1121071149">
          <w:marLeft w:val="640"/>
          <w:marRight w:val="0"/>
          <w:marTop w:val="0"/>
          <w:marBottom w:val="0"/>
          <w:divBdr>
            <w:top w:val="none" w:sz="0" w:space="0" w:color="auto"/>
            <w:left w:val="none" w:sz="0" w:space="0" w:color="auto"/>
            <w:bottom w:val="none" w:sz="0" w:space="0" w:color="auto"/>
            <w:right w:val="none" w:sz="0" w:space="0" w:color="auto"/>
          </w:divBdr>
        </w:div>
      </w:divsChild>
    </w:div>
    <w:div w:id="979532971">
      <w:bodyDiv w:val="1"/>
      <w:marLeft w:val="0"/>
      <w:marRight w:val="0"/>
      <w:marTop w:val="0"/>
      <w:marBottom w:val="0"/>
      <w:divBdr>
        <w:top w:val="none" w:sz="0" w:space="0" w:color="auto"/>
        <w:left w:val="none" w:sz="0" w:space="0" w:color="auto"/>
        <w:bottom w:val="none" w:sz="0" w:space="0" w:color="auto"/>
        <w:right w:val="none" w:sz="0" w:space="0" w:color="auto"/>
      </w:divBdr>
    </w:div>
    <w:div w:id="983968457">
      <w:bodyDiv w:val="1"/>
      <w:marLeft w:val="0"/>
      <w:marRight w:val="0"/>
      <w:marTop w:val="0"/>
      <w:marBottom w:val="0"/>
      <w:divBdr>
        <w:top w:val="none" w:sz="0" w:space="0" w:color="auto"/>
        <w:left w:val="none" w:sz="0" w:space="0" w:color="auto"/>
        <w:bottom w:val="none" w:sz="0" w:space="0" w:color="auto"/>
        <w:right w:val="none" w:sz="0" w:space="0" w:color="auto"/>
      </w:divBdr>
    </w:div>
    <w:div w:id="988827665">
      <w:bodyDiv w:val="1"/>
      <w:marLeft w:val="0"/>
      <w:marRight w:val="0"/>
      <w:marTop w:val="0"/>
      <w:marBottom w:val="0"/>
      <w:divBdr>
        <w:top w:val="none" w:sz="0" w:space="0" w:color="auto"/>
        <w:left w:val="none" w:sz="0" w:space="0" w:color="auto"/>
        <w:bottom w:val="none" w:sz="0" w:space="0" w:color="auto"/>
        <w:right w:val="none" w:sz="0" w:space="0" w:color="auto"/>
      </w:divBdr>
      <w:divsChild>
        <w:div w:id="1081948704">
          <w:marLeft w:val="640"/>
          <w:marRight w:val="0"/>
          <w:marTop w:val="0"/>
          <w:marBottom w:val="0"/>
          <w:divBdr>
            <w:top w:val="none" w:sz="0" w:space="0" w:color="auto"/>
            <w:left w:val="none" w:sz="0" w:space="0" w:color="auto"/>
            <w:bottom w:val="none" w:sz="0" w:space="0" w:color="auto"/>
            <w:right w:val="none" w:sz="0" w:space="0" w:color="auto"/>
          </w:divBdr>
        </w:div>
        <w:div w:id="1678926566">
          <w:marLeft w:val="640"/>
          <w:marRight w:val="0"/>
          <w:marTop w:val="0"/>
          <w:marBottom w:val="0"/>
          <w:divBdr>
            <w:top w:val="none" w:sz="0" w:space="0" w:color="auto"/>
            <w:left w:val="none" w:sz="0" w:space="0" w:color="auto"/>
            <w:bottom w:val="none" w:sz="0" w:space="0" w:color="auto"/>
            <w:right w:val="none" w:sz="0" w:space="0" w:color="auto"/>
          </w:divBdr>
        </w:div>
        <w:div w:id="1021709614">
          <w:marLeft w:val="640"/>
          <w:marRight w:val="0"/>
          <w:marTop w:val="0"/>
          <w:marBottom w:val="0"/>
          <w:divBdr>
            <w:top w:val="none" w:sz="0" w:space="0" w:color="auto"/>
            <w:left w:val="none" w:sz="0" w:space="0" w:color="auto"/>
            <w:bottom w:val="none" w:sz="0" w:space="0" w:color="auto"/>
            <w:right w:val="none" w:sz="0" w:space="0" w:color="auto"/>
          </w:divBdr>
        </w:div>
        <w:div w:id="479928700">
          <w:marLeft w:val="640"/>
          <w:marRight w:val="0"/>
          <w:marTop w:val="0"/>
          <w:marBottom w:val="0"/>
          <w:divBdr>
            <w:top w:val="none" w:sz="0" w:space="0" w:color="auto"/>
            <w:left w:val="none" w:sz="0" w:space="0" w:color="auto"/>
            <w:bottom w:val="none" w:sz="0" w:space="0" w:color="auto"/>
            <w:right w:val="none" w:sz="0" w:space="0" w:color="auto"/>
          </w:divBdr>
        </w:div>
        <w:div w:id="606473759">
          <w:marLeft w:val="640"/>
          <w:marRight w:val="0"/>
          <w:marTop w:val="0"/>
          <w:marBottom w:val="0"/>
          <w:divBdr>
            <w:top w:val="none" w:sz="0" w:space="0" w:color="auto"/>
            <w:left w:val="none" w:sz="0" w:space="0" w:color="auto"/>
            <w:bottom w:val="none" w:sz="0" w:space="0" w:color="auto"/>
            <w:right w:val="none" w:sz="0" w:space="0" w:color="auto"/>
          </w:divBdr>
        </w:div>
        <w:div w:id="937518761">
          <w:marLeft w:val="640"/>
          <w:marRight w:val="0"/>
          <w:marTop w:val="0"/>
          <w:marBottom w:val="0"/>
          <w:divBdr>
            <w:top w:val="none" w:sz="0" w:space="0" w:color="auto"/>
            <w:left w:val="none" w:sz="0" w:space="0" w:color="auto"/>
            <w:bottom w:val="none" w:sz="0" w:space="0" w:color="auto"/>
            <w:right w:val="none" w:sz="0" w:space="0" w:color="auto"/>
          </w:divBdr>
        </w:div>
        <w:div w:id="1990210781">
          <w:marLeft w:val="640"/>
          <w:marRight w:val="0"/>
          <w:marTop w:val="0"/>
          <w:marBottom w:val="0"/>
          <w:divBdr>
            <w:top w:val="none" w:sz="0" w:space="0" w:color="auto"/>
            <w:left w:val="none" w:sz="0" w:space="0" w:color="auto"/>
            <w:bottom w:val="none" w:sz="0" w:space="0" w:color="auto"/>
            <w:right w:val="none" w:sz="0" w:space="0" w:color="auto"/>
          </w:divBdr>
        </w:div>
        <w:div w:id="663049148">
          <w:marLeft w:val="640"/>
          <w:marRight w:val="0"/>
          <w:marTop w:val="0"/>
          <w:marBottom w:val="0"/>
          <w:divBdr>
            <w:top w:val="none" w:sz="0" w:space="0" w:color="auto"/>
            <w:left w:val="none" w:sz="0" w:space="0" w:color="auto"/>
            <w:bottom w:val="none" w:sz="0" w:space="0" w:color="auto"/>
            <w:right w:val="none" w:sz="0" w:space="0" w:color="auto"/>
          </w:divBdr>
        </w:div>
        <w:div w:id="1871793359">
          <w:marLeft w:val="640"/>
          <w:marRight w:val="0"/>
          <w:marTop w:val="0"/>
          <w:marBottom w:val="0"/>
          <w:divBdr>
            <w:top w:val="none" w:sz="0" w:space="0" w:color="auto"/>
            <w:left w:val="none" w:sz="0" w:space="0" w:color="auto"/>
            <w:bottom w:val="none" w:sz="0" w:space="0" w:color="auto"/>
            <w:right w:val="none" w:sz="0" w:space="0" w:color="auto"/>
          </w:divBdr>
        </w:div>
        <w:div w:id="836384560">
          <w:marLeft w:val="640"/>
          <w:marRight w:val="0"/>
          <w:marTop w:val="0"/>
          <w:marBottom w:val="0"/>
          <w:divBdr>
            <w:top w:val="none" w:sz="0" w:space="0" w:color="auto"/>
            <w:left w:val="none" w:sz="0" w:space="0" w:color="auto"/>
            <w:bottom w:val="none" w:sz="0" w:space="0" w:color="auto"/>
            <w:right w:val="none" w:sz="0" w:space="0" w:color="auto"/>
          </w:divBdr>
        </w:div>
        <w:div w:id="938951216">
          <w:marLeft w:val="640"/>
          <w:marRight w:val="0"/>
          <w:marTop w:val="0"/>
          <w:marBottom w:val="0"/>
          <w:divBdr>
            <w:top w:val="none" w:sz="0" w:space="0" w:color="auto"/>
            <w:left w:val="none" w:sz="0" w:space="0" w:color="auto"/>
            <w:bottom w:val="none" w:sz="0" w:space="0" w:color="auto"/>
            <w:right w:val="none" w:sz="0" w:space="0" w:color="auto"/>
          </w:divBdr>
        </w:div>
        <w:div w:id="957565777">
          <w:marLeft w:val="640"/>
          <w:marRight w:val="0"/>
          <w:marTop w:val="0"/>
          <w:marBottom w:val="0"/>
          <w:divBdr>
            <w:top w:val="none" w:sz="0" w:space="0" w:color="auto"/>
            <w:left w:val="none" w:sz="0" w:space="0" w:color="auto"/>
            <w:bottom w:val="none" w:sz="0" w:space="0" w:color="auto"/>
            <w:right w:val="none" w:sz="0" w:space="0" w:color="auto"/>
          </w:divBdr>
        </w:div>
        <w:div w:id="1870029180">
          <w:marLeft w:val="640"/>
          <w:marRight w:val="0"/>
          <w:marTop w:val="0"/>
          <w:marBottom w:val="0"/>
          <w:divBdr>
            <w:top w:val="none" w:sz="0" w:space="0" w:color="auto"/>
            <w:left w:val="none" w:sz="0" w:space="0" w:color="auto"/>
            <w:bottom w:val="none" w:sz="0" w:space="0" w:color="auto"/>
            <w:right w:val="none" w:sz="0" w:space="0" w:color="auto"/>
          </w:divBdr>
        </w:div>
        <w:div w:id="100616183">
          <w:marLeft w:val="640"/>
          <w:marRight w:val="0"/>
          <w:marTop w:val="0"/>
          <w:marBottom w:val="0"/>
          <w:divBdr>
            <w:top w:val="none" w:sz="0" w:space="0" w:color="auto"/>
            <w:left w:val="none" w:sz="0" w:space="0" w:color="auto"/>
            <w:bottom w:val="none" w:sz="0" w:space="0" w:color="auto"/>
            <w:right w:val="none" w:sz="0" w:space="0" w:color="auto"/>
          </w:divBdr>
        </w:div>
        <w:div w:id="2058816384">
          <w:marLeft w:val="640"/>
          <w:marRight w:val="0"/>
          <w:marTop w:val="0"/>
          <w:marBottom w:val="0"/>
          <w:divBdr>
            <w:top w:val="none" w:sz="0" w:space="0" w:color="auto"/>
            <w:left w:val="none" w:sz="0" w:space="0" w:color="auto"/>
            <w:bottom w:val="none" w:sz="0" w:space="0" w:color="auto"/>
            <w:right w:val="none" w:sz="0" w:space="0" w:color="auto"/>
          </w:divBdr>
        </w:div>
        <w:div w:id="1168908288">
          <w:marLeft w:val="640"/>
          <w:marRight w:val="0"/>
          <w:marTop w:val="0"/>
          <w:marBottom w:val="0"/>
          <w:divBdr>
            <w:top w:val="none" w:sz="0" w:space="0" w:color="auto"/>
            <w:left w:val="none" w:sz="0" w:space="0" w:color="auto"/>
            <w:bottom w:val="none" w:sz="0" w:space="0" w:color="auto"/>
            <w:right w:val="none" w:sz="0" w:space="0" w:color="auto"/>
          </w:divBdr>
        </w:div>
        <w:div w:id="1071730470">
          <w:marLeft w:val="640"/>
          <w:marRight w:val="0"/>
          <w:marTop w:val="0"/>
          <w:marBottom w:val="0"/>
          <w:divBdr>
            <w:top w:val="none" w:sz="0" w:space="0" w:color="auto"/>
            <w:left w:val="none" w:sz="0" w:space="0" w:color="auto"/>
            <w:bottom w:val="none" w:sz="0" w:space="0" w:color="auto"/>
            <w:right w:val="none" w:sz="0" w:space="0" w:color="auto"/>
          </w:divBdr>
        </w:div>
        <w:div w:id="249627069">
          <w:marLeft w:val="640"/>
          <w:marRight w:val="0"/>
          <w:marTop w:val="0"/>
          <w:marBottom w:val="0"/>
          <w:divBdr>
            <w:top w:val="none" w:sz="0" w:space="0" w:color="auto"/>
            <w:left w:val="none" w:sz="0" w:space="0" w:color="auto"/>
            <w:bottom w:val="none" w:sz="0" w:space="0" w:color="auto"/>
            <w:right w:val="none" w:sz="0" w:space="0" w:color="auto"/>
          </w:divBdr>
        </w:div>
        <w:div w:id="810942767">
          <w:marLeft w:val="640"/>
          <w:marRight w:val="0"/>
          <w:marTop w:val="0"/>
          <w:marBottom w:val="0"/>
          <w:divBdr>
            <w:top w:val="none" w:sz="0" w:space="0" w:color="auto"/>
            <w:left w:val="none" w:sz="0" w:space="0" w:color="auto"/>
            <w:bottom w:val="none" w:sz="0" w:space="0" w:color="auto"/>
            <w:right w:val="none" w:sz="0" w:space="0" w:color="auto"/>
          </w:divBdr>
        </w:div>
        <w:div w:id="1835218390">
          <w:marLeft w:val="640"/>
          <w:marRight w:val="0"/>
          <w:marTop w:val="0"/>
          <w:marBottom w:val="0"/>
          <w:divBdr>
            <w:top w:val="none" w:sz="0" w:space="0" w:color="auto"/>
            <w:left w:val="none" w:sz="0" w:space="0" w:color="auto"/>
            <w:bottom w:val="none" w:sz="0" w:space="0" w:color="auto"/>
            <w:right w:val="none" w:sz="0" w:space="0" w:color="auto"/>
          </w:divBdr>
        </w:div>
        <w:div w:id="1797068836">
          <w:marLeft w:val="640"/>
          <w:marRight w:val="0"/>
          <w:marTop w:val="0"/>
          <w:marBottom w:val="0"/>
          <w:divBdr>
            <w:top w:val="none" w:sz="0" w:space="0" w:color="auto"/>
            <w:left w:val="none" w:sz="0" w:space="0" w:color="auto"/>
            <w:bottom w:val="none" w:sz="0" w:space="0" w:color="auto"/>
            <w:right w:val="none" w:sz="0" w:space="0" w:color="auto"/>
          </w:divBdr>
        </w:div>
        <w:div w:id="952203168">
          <w:marLeft w:val="640"/>
          <w:marRight w:val="0"/>
          <w:marTop w:val="0"/>
          <w:marBottom w:val="0"/>
          <w:divBdr>
            <w:top w:val="none" w:sz="0" w:space="0" w:color="auto"/>
            <w:left w:val="none" w:sz="0" w:space="0" w:color="auto"/>
            <w:bottom w:val="none" w:sz="0" w:space="0" w:color="auto"/>
            <w:right w:val="none" w:sz="0" w:space="0" w:color="auto"/>
          </w:divBdr>
        </w:div>
        <w:div w:id="1572276224">
          <w:marLeft w:val="640"/>
          <w:marRight w:val="0"/>
          <w:marTop w:val="0"/>
          <w:marBottom w:val="0"/>
          <w:divBdr>
            <w:top w:val="none" w:sz="0" w:space="0" w:color="auto"/>
            <w:left w:val="none" w:sz="0" w:space="0" w:color="auto"/>
            <w:bottom w:val="none" w:sz="0" w:space="0" w:color="auto"/>
            <w:right w:val="none" w:sz="0" w:space="0" w:color="auto"/>
          </w:divBdr>
        </w:div>
        <w:div w:id="1920481597">
          <w:marLeft w:val="640"/>
          <w:marRight w:val="0"/>
          <w:marTop w:val="0"/>
          <w:marBottom w:val="0"/>
          <w:divBdr>
            <w:top w:val="none" w:sz="0" w:space="0" w:color="auto"/>
            <w:left w:val="none" w:sz="0" w:space="0" w:color="auto"/>
            <w:bottom w:val="none" w:sz="0" w:space="0" w:color="auto"/>
            <w:right w:val="none" w:sz="0" w:space="0" w:color="auto"/>
          </w:divBdr>
        </w:div>
        <w:div w:id="1815641758">
          <w:marLeft w:val="640"/>
          <w:marRight w:val="0"/>
          <w:marTop w:val="0"/>
          <w:marBottom w:val="0"/>
          <w:divBdr>
            <w:top w:val="none" w:sz="0" w:space="0" w:color="auto"/>
            <w:left w:val="none" w:sz="0" w:space="0" w:color="auto"/>
            <w:bottom w:val="none" w:sz="0" w:space="0" w:color="auto"/>
            <w:right w:val="none" w:sz="0" w:space="0" w:color="auto"/>
          </w:divBdr>
        </w:div>
        <w:div w:id="548028159">
          <w:marLeft w:val="640"/>
          <w:marRight w:val="0"/>
          <w:marTop w:val="0"/>
          <w:marBottom w:val="0"/>
          <w:divBdr>
            <w:top w:val="none" w:sz="0" w:space="0" w:color="auto"/>
            <w:left w:val="none" w:sz="0" w:space="0" w:color="auto"/>
            <w:bottom w:val="none" w:sz="0" w:space="0" w:color="auto"/>
            <w:right w:val="none" w:sz="0" w:space="0" w:color="auto"/>
          </w:divBdr>
        </w:div>
        <w:div w:id="1367291489">
          <w:marLeft w:val="640"/>
          <w:marRight w:val="0"/>
          <w:marTop w:val="0"/>
          <w:marBottom w:val="0"/>
          <w:divBdr>
            <w:top w:val="none" w:sz="0" w:space="0" w:color="auto"/>
            <w:left w:val="none" w:sz="0" w:space="0" w:color="auto"/>
            <w:bottom w:val="none" w:sz="0" w:space="0" w:color="auto"/>
            <w:right w:val="none" w:sz="0" w:space="0" w:color="auto"/>
          </w:divBdr>
        </w:div>
        <w:div w:id="933324768">
          <w:marLeft w:val="640"/>
          <w:marRight w:val="0"/>
          <w:marTop w:val="0"/>
          <w:marBottom w:val="0"/>
          <w:divBdr>
            <w:top w:val="none" w:sz="0" w:space="0" w:color="auto"/>
            <w:left w:val="none" w:sz="0" w:space="0" w:color="auto"/>
            <w:bottom w:val="none" w:sz="0" w:space="0" w:color="auto"/>
            <w:right w:val="none" w:sz="0" w:space="0" w:color="auto"/>
          </w:divBdr>
        </w:div>
        <w:div w:id="720859295">
          <w:marLeft w:val="640"/>
          <w:marRight w:val="0"/>
          <w:marTop w:val="0"/>
          <w:marBottom w:val="0"/>
          <w:divBdr>
            <w:top w:val="none" w:sz="0" w:space="0" w:color="auto"/>
            <w:left w:val="none" w:sz="0" w:space="0" w:color="auto"/>
            <w:bottom w:val="none" w:sz="0" w:space="0" w:color="auto"/>
            <w:right w:val="none" w:sz="0" w:space="0" w:color="auto"/>
          </w:divBdr>
        </w:div>
        <w:div w:id="579169869">
          <w:marLeft w:val="640"/>
          <w:marRight w:val="0"/>
          <w:marTop w:val="0"/>
          <w:marBottom w:val="0"/>
          <w:divBdr>
            <w:top w:val="none" w:sz="0" w:space="0" w:color="auto"/>
            <w:left w:val="none" w:sz="0" w:space="0" w:color="auto"/>
            <w:bottom w:val="none" w:sz="0" w:space="0" w:color="auto"/>
            <w:right w:val="none" w:sz="0" w:space="0" w:color="auto"/>
          </w:divBdr>
        </w:div>
        <w:div w:id="792097161">
          <w:marLeft w:val="640"/>
          <w:marRight w:val="0"/>
          <w:marTop w:val="0"/>
          <w:marBottom w:val="0"/>
          <w:divBdr>
            <w:top w:val="none" w:sz="0" w:space="0" w:color="auto"/>
            <w:left w:val="none" w:sz="0" w:space="0" w:color="auto"/>
            <w:bottom w:val="none" w:sz="0" w:space="0" w:color="auto"/>
            <w:right w:val="none" w:sz="0" w:space="0" w:color="auto"/>
          </w:divBdr>
        </w:div>
        <w:div w:id="1330599275">
          <w:marLeft w:val="640"/>
          <w:marRight w:val="0"/>
          <w:marTop w:val="0"/>
          <w:marBottom w:val="0"/>
          <w:divBdr>
            <w:top w:val="none" w:sz="0" w:space="0" w:color="auto"/>
            <w:left w:val="none" w:sz="0" w:space="0" w:color="auto"/>
            <w:bottom w:val="none" w:sz="0" w:space="0" w:color="auto"/>
            <w:right w:val="none" w:sz="0" w:space="0" w:color="auto"/>
          </w:divBdr>
        </w:div>
        <w:div w:id="2101677126">
          <w:marLeft w:val="640"/>
          <w:marRight w:val="0"/>
          <w:marTop w:val="0"/>
          <w:marBottom w:val="0"/>
          <w:divBdr>
            <w:top w:val="none" w:sz="0" w:space="0" w:color="auto"/>
            <w:left w:val="none" w:sz="0" w:space="0" w:color="auto"/>
            <w:bottom w:val="none" w:sz="0" w:space="0" w:color="auto"/>
            <w:right w:val="none" w:sz="0" w:space="0" w:color="auto"/>
          </w:divBdr>
        </w:div>
        <w:div w:id="1794014202">
          <w:marLeft w:val="640"/>
          <w:marRight w:val="0"/>
          <w:marTop w:val="0"/>
          <w:marBottom w:val="0"/>
          <w:divBdr>
            <w:top w:val="none" w:sz="0" w:space="0" w:color="auto"/>
            <w:left w:val="none" w:sz="0" w:space="0" w:color="auto"/>
            <w:bottom w:val="none" w:sz="0" w:space="0" w:color="auto"/>
            <w:right w:val="none" w:sz="0" w:space="0" w:color="auto"/>
          </w:divBdr>
        </w:div>
        <w:div w:id="1127549744">
          <w:marLeft w:val="640"/>
          <w:marRight w:val="0"/>
          <w:marTop w:val="0"/>
          <w:marBottom w:val="0"/>
          <w:divBdr>
            <w:top w:val="none" w:sz="0" w:space="0" w:color="auto"/>
            <w:left w:val="none" w:sz="0" w:space="0" w:color="auto"/>
            <w:bottom w:val="none" w:sz="0" w:space="0" w:color="auto"/>
            <w:right w:val="none" w:sz="0" w:space="0" w:color="auto"/>
          </w:divBdr>
        </w:div>
        <w:div w:id="734664571">
          <w:marLeft w:val="640"/>
          <w:marRight w:val="0"/>
          <w:marTop w:val="0"/>
          <w:marBottom w:val="0"/>
          <w:divBdr>
            <w:top w:val="none" w:sz="0" w:space="0" w:color="auto"/>
            <w:left w:val="none" w:sz="0" w:space="0" w:color="auto"/>
            <w:bottom w:val="none" w:sz="0" w:space="0" w:color="auto"/>
            <w:right w:val="none" w:sz="0" w:space="0" w:color="auto"/>
          </w:divBdr>
        </w:div>
        <w:div w:id="1437747168">
          <w:marLeft w:val="640"/>
          <w:marRight w:val="0"/>
          <w:marTop w:val="0"/>
          <w:marBottom w:val="0"/>
          <w:divBdr>
            <w:top w:val="none" w:sz="0" w:space="0" w:color="auto"/>
            <w:left w:val="none" w:sz="0" w:space="0" w:color="auto"/>
            <w:bottom w:val="none" w:sz="0" w:space="0" w:color="auto"/>
            <w:right w:val="none" w:sz="0" w:space="0" w:color="auto"/>
          </w:divBdr>
        </w:div>
        <w:div w:id="1789857063">
          <w:marLeft w:val="640"/>
          <w:marRight w:val="0"/>
          <w:marTop w:val="0"/>
          <w:marBottom w:val="0"/>
          <w:divBdr>
            <w:top w:val="none" w:sz="0" w:space="0" w:color="auto"/>
            <w:left w:val="none" w:sz="0" w:space="0" w:color="auto"/>
            <w:bottom w:val="none" w:sz="0" w:space="0" w:color="auto"/>
            <w:right w:val="none" w:sz="0" w:space="0" w:color="auto"/>
          </w:divBdr>
        </w:div>
        <w:div w:id="408115663">
          <w:marLeft w:val="640"/>
          <w:marRight w:val="0"/>
          <w:marTop w:val="0"/>
          <w:marBottom w:val="0"/>
          <w:divBdr>
            <w:top w:val="none" w:sz="0" w:space="0" w:color="auto"/>
            <w:left w:val="none" w:sz="0" w:space="0" w:color="auto"/>
            <w:bottom w:val="none" w:sz="0" w:space="0" w:color="auto"/>
            <w:right w:val="none" w:sz="0" w:space="0" w:color="auto"/>
          </w:divBdr>
        </w:div>
        <w:div w:id="1944531792">
          <w:marLeft w:val="640"/>
          <w:marRight w:val="0"/>
          <w:marTop w:val="0"/>
          <w:marBottom w:val="0"/>
          <w:divBdr>
            <w:top w:val="none" w:sz="0" w:space="0" w:color="auto"/>
            <w:left w:val="none" w:sz="0" w:space="0" w:color="auto"/>
            <w:bottom w:val="none" w:sz="0" w:space="0" w:color="auto"/>
            <w:right w:val="none" w:sz="0" w:space="0" w:color="auto"/>
          </w:divBdr>
        </w:div>
        <w:div w:id="776951211">
          <w:marLeft w:val="640"/>
          <w:marRight w:val="0"/>
          <w:marTop w:val="0"/>
          <w:marBottom w:val="0"/>
          <w:divBdr>
            <w:top w:val="none" w:sz="0" w:space="0" w:color="auto"/>
            <w:left w:val="none" w:sz="0" w:space="0" w:color="auto"/>
            <w:bottom w:val="none" w:sz="0" w:space="0" w:color="auto"/>
            <w:right w:val="none" w:sz="0" w:space="0" w:color="auto"/>
          </w:divBdr>
        </w:div>
        <w:div w:id="263616898">
          <w:marLeft w:val="640"/>
          <w:marRight w:val="0"/>
          <w:marTop w:val="0"/>
          <w:marBottom w:val="0"/>
          <w:divBdr>
            <w:top w:val="none" w:sz="0" w:space="0" w:color="auto"/>
            <w:left w:val="none" w:sz="0" w:space="0" w:color="auto"/>
            <w:bottom w:val="none" w:sz="0" w:space="0" w:color="auto"/>
            <w:right w:val="none" w:sz="0" w:space="0" w:color="auto"/>
          </w:divBdr>
        </w:div>
        <w:div w:id="741295939">
          <w:marLeft w:val="640"/>
          <w:marRight w:val="0"/>
          <w:marTop w:val="0"/>
          <w:marBottom w:val="0"/>
          <w:divBdr>
            <w:top w:val="none" w:sz="0" w:space="0" w:color="auto"/>
            <w:left w:val="none" w:sz="0" w:space="0" w:color="auto"/>
            <w:bottom w:val="none" w:sz="0" w:space="0" w:color="auto"/>
            <w:right w:val="none" w:sz="0" w:space="0" w:color="auto"/>
          </w:divBdr>
        </w:div>
        <w:div w:id="1826236420">
          <w:marLeft w:val="640"/>
          <w:marRight w:val="0"/>
          <w:marTop w:val="0"/>
          <w:marBottom w:val="0"/>
          <w:divBdr>
            <w:top w:val="none" w:sz="0" w:space="0" w:color="auto"/>
            <w:left w:val="none" w:sz="0" w:space="0" w:color="auto"/>
            <w:bottom w:val="none" w:sz="0" w:space="0" w:color="auto"/>
            <w:right w:val="none" w:sz="0" w:space="0" w:color="auto"/>
          </w:divBdr>
        </w:div>
        <w:div w:id="719283489">
          <w:marLeft w:val="640"/>
          <w:marRight w:val="0"/>
          <w:marTop w:val="0"/>
          <w:marBottom w:val="0"/>
          <w:divBdr>
            <w:top w:val="none" w:sz="0" w:space="0" w:color="auto"/>
            <w:left w:val="none" w:sz="0" w:space="0" w:color="auto"/>
            <w:bottom w:val="none" w:sz="0" w:space="0" w:color="auto"/>
            <w:right w:val="none" w:sz="0" w:space="0" w:color="auto"/>
          </w:divBdr>
        </w:div>
        <w:div w:id="1007364036">
          <w:marLeft w:val="640"/>
          <w:marRight w:val="0"/>
          <w:marTop w:val="0"/>
          <w:marBottom w:val="0"/>
          <w:divBdr>
            <w:top w:val="none" w:sz="0" w:space="0" w:color="auto"/>
            <w:left w:val="none" w:sz="0" w:space="0" w:color="auto"/>
            <w:bottom w:val="none" w:sz="0" w:space="0" w:color="auto"/>
            <w:right w:val="none" w:sz="0" w:space="0" w:color="auto"/>
          </w:divBdr>
        </w:div>
        <w:div w:id="396167258">
          <w:marLeft w:val="640"/>
          <w:marRight w:val="0"/>
          <w:marTop w:val="0"/>
          <w:marBottom w:val="0"/>
          <w:divBdr>
            <w:top w:val="none" w:sz="0" w:space="0" w:color="auto"/>
            <w:left w:val="none" w:sz="0" w:space="0" w:color="auto"/>
            <w:bottom w:val="none" w:sz="0" w:space="0" w:color="auto"/>
            <w:right w:val="none" w:sz="0" w:space="0" w:color="auto"/>
          </w:divBdr>
        </w:div>
        <w:div w:id="1680892409">
          <w:marLeft w:val="640"/>
          <w:marRight w:val="0"/>
          <w:marTop w:val="0"/>
          <w:marBottom w:val="0"/>
          <w:divBdr>
            <w:top w:val="none" w:sz="0" w:space="0" w:color="auto"/>
            <w:left w:val="none" w:sz="0" w:space="0" w:color="auto"/>
            <w:bottom w:val="none" w:sz="0" w:space="0" w:color="auto"/>
            <w:right w:val="none" w:sz="0" w:space="0" w:color="auto"/>
          </w:divBdr>
        </w:div>
        <w:div w:id="881403867">
          <w:marLeft w:val="640"/>
          <w:marRight w:val="0"/>
          <w:marTop w:val="0"/>
          <w:marBottom w:val="0"/>
          <w:divBdr>
            <w:top w:val="none" w:sz="0" w:space="0" w:color="auto"/>
            <w:left w:val="none" w:sz="0" w:space="0" w:color="auto"/>
            <w:bottom w:val="none" w:sz="0" w:space="0" w:color="auto"/>
            <w:right w:val="none" w:sz="0" w:space="0" w:color="auto"/>
          </w:divBdr>
        </w:div>
        <w:div w:id="580793763">
          <w:marLeft w:val="640"/>
          <w:marRight w:val="0"/>
          <w:marTop w:val="0"/>
          <w:marBottom w:val="0"/>
          <w:divBdr>
            <w:top w:val="none" w:sz="0" w:space="0" w:color="auto"/>
            <w:left w:val="none" w:sz="0" w:space="0" w:color="auto"/>
            <w:bottom w:val="none" w:sz="0" w:space="0" w:color="auto"/>
            <w:right w:val="none" w:sz="0" w:space="0" w:color="auto"/>
          </w:divBdr>
        </w:div>
        <w:div w:id="1322348302">
          <w:marLeft w:val="640"/>
          <w:marRight w:val="0"/>
          <w:marTop w:val="0"/>
          <w:marBottom w:val="0"/>
          <w:divBdr>
            <w:top w:val="none" w:sz="0" w:space="0" w:color="auto"/>
            <w:left w:val="none" w:sz="0" w:space="0" w:color="auto"/>
            <w:bottom w:val="none" w:sz="0" w:space="0" w:color="auto"/>
            <w:right w:val="none" w:sz="0" w:space="0" w:color="auto"/>
          </w:divBdr>
        </w:div>
        <w:div w:id="113595224">
          <w:marLeft w:val="640"/>
          <w:marRight w:val="0"/>
          <w:marTop w:val="0"/>
          <w:marBottom w:val="0"/>
          <w:divBdr>
            <w:top w:val="none" w:sz="0" w:space="0" w:color="auto"/>
            <w:left w:val="none" w:sz="0" w:space="0" w:color="auto"/>
            <w:bottom w:val="none" w:sz="0" w:space="0" w:color="auto"/>
            <w:right w:val="none" w:sz="0" w:space="0" w:color="auto"/>
          </w:divBdr>
        </w:div>
        <w:div w:id="19016794">
          <w:marLeft w:val="640"/>
          <w:marRight w:val="0"/>
          <w:marTop w:val="0"/>
          <w:marBottom w:val="0"/>
          <w:divBdr>
            <w:top w:val="none" w:sz="0" w:space="0" w:color="auto"/>
            <w:left w:val="none" w:sz="0" w:space="0" w:color="auto"/>
            <w:bottom w:val="none" w:sz="0" w:space="0" w:color="auto"/>
            <w:right w:val="none" w:sz="0" w:space="0" w:color="auto"/>
          </w:divBdr>
        </w:div>
        <w:div w:id="2063359947">
          <w:marLeft w:val="640"/>
          <w:marRight w:val="0"/>
          <w:marTop w:val="0"/>
          <w:marBottom w:val="0"/>
          <w:divBdr>
            <w:top w:val="none" w:sz="0" w:space="0" w:color="auto"/>
            <w:left w:val="none" w:sz="0" w:space="0" w:color="auto"/>
            <w:bottom w:val="none" w:sz="0" w:space="0" w:color="auto"/>
            <w:right w:val="none" w:sz="0" w:space="0" w:color="auto"/>
          </w:divBdr>
        </w:div>
        <w:div w:id="321203048">
          <w:marLeft w:val="640"/>
          <w:marRight w:val="0"/>
          <w:marTop w:val="0"/>
          <w:marBottom w:val="0"/>
          <w:divBdr>
            <w:top w:val="none" w:sz="0" w:space="0" w:color="auto"/>
            <w:left w:val="none" w:sz="0" w:space="0" w:color="auto"/>
            <w:bottom w:val="none" w:sz="0" w:space="0" w:color="auto"/>
            <w:right w:val="none" w:sz="0" w:space="0" w:color="auto"/>
          </w:divBdr>
        </w:div>
        <w:div w:id="1152867028">
          <w:marLeft w:val="640"/>
          <w:marRight w:val="0"/>
          <w:marTop w:val="0"/>
          <w:marBottom w:val="0"/>
          <w:divBdr>
            <w:top w:val="none" w:sz="0" w:space="0" w:color="auto"/>
            <w:left w:val="none" w:sz="0" w:space="0" w:color="auto"/>
            <w:bottom w:val="none" w:sz="0" w:space="0" w:color="auto"/>
            <w:right w:val="none" w:sz="0" w:space="0" w:color="auto"/>
          </w:divBdr>
        </w:div>
        <w:div w:id="230695855">
          <w:marLeft w:val="640"/>
          <w:marRight w:val="0"/>
          <w:marTop w:val="0"/>
          <w:marBottom w:val="0"/>
          <w:divBdr>
            <w:top w:val="none" w:sz="0" w:space="0" w:color="auto"/>
            <w:left w:val="none" w:sz="0" w:space="0" w:color="auto"/>
            <w:bottom w:val="none" w:sz="0" w:space="0" w:color="auto"/>
            <w:right w:val="none" w:sz="0" w:space="0" w:color="auto"/>
          </w:divBdr>
        </w:div>
        <w:div w:id="2112774592">
          <w:marLeft w:val="640"/>
          <w:marRight w:val="0"/>
          <w:marTop w:val="0"/>
          <w:marBottom w:val="0"/>
          <w:divBdr>
            <w:top w:val="none" w:sz="0" w:space="0" w:color="auto"/>
            <w:left w:val="none" w:sz="0" w:space="0" w:color="auto"/>
            <w:bottom w:val="none" w:sz="0" w:space="0" w:color="auto"/>
            <w:right w:val="none" w:sz="0" w:space="0" w:color="auto"/>
          </w:divBdr>
        </w:div>
        <w:div w:id="916405356">
          <w:marLeft w:val="640"/>
          <w:marRight w:val="0"/>
          <w:marTop w:val="0"/>
          <w:marBottom w:val="0"/>
          <w:divBdr>
            <w:top w:val="none" w:sz="0" w:space="0" w:color="auto"/>
            <w:left w:val="none" w:sz="0" w:space="0" w:color="auto"/>
            <w:bottom w:val="none" w:sz="0" w:space="0" w:color="auto"/>
            <w:right w:val="none" w:sz="0" w:space="0" w:color="auto"/>
          </w:divBdr>
        </w:div>
        <w:div w:id="371729301">
          <w:marLeft w:val="640"/>
          <w:marRight w:val="0"/>
          <w:marTop w:val="0"/>
          <w:marBottom w:val="0"/>
          <w:divBdr>
            <w:top w:val="none" w:sz="0" w:space="0" w:color="auto"/>
            <w:left w:val="none" w:sz="0" w:space="0" w:color="auto"/>
            <w:bottom w:val="none" w:sz="0" w:space="0" w:color="auto"/>
            <w:right w:val="none" w:sz="0" w:space="0" w:color="auto"/>
          </w:divBdr>
        </w:div>
        <w:div w:id="177739354">
          <w:marLeft w:val="640"/>
          <w:marRight w:val="0"/>
          <w:marTop w:val="0"/>
          <w:marBottom w:val="0"/>
          <w:divBdr>
            <w:top w:val="none" w:sz="0" w:space="0" w:color="auto"/>
            <w:left w:val="none" w:sz="0" w:space="0" w:color="auto"/>
            <w:bottom w:val="none" w:sz="0" w:space="0" w:color="auto"/>
            <w:right w:val="none" w:sz="0" w:space="0" w:color="auto"/>
          </w:divBdr>
        </w:div>
        <w:div w:id="222109215">
          <w:marLeft w:val="640"/>
          <w:marRight w:val="0"/>
          <w:marTop w:val="0"/>
          <w:marBottom w:val="0"/>
          <w:divBdr>
            <w:top w:val="none" w:sz="0" w:space="0" w:color="auto"/>
            <w:left w:val="none" w:sz="0" w:space="0" w:color="auto"/>
            <w:bottom w:val="none" w:sz="0" w:space="0" w:color="auto"/>
            <w:right w:val="none" w:sz="0" w:space="0" w:color="auto"/>
          </w:divBdr>
        </w:div>
        <w:div w:id="562370161">
          <w:marLeft w:val="640"/>
          <w:marRight w:val="0"/>
          <w:marTop w:val="0"/>
          <w:marBottom w:val="0"/>
          <w:divBdr>
            <w:top w:val="none" w:sz="0" w:space="0" w:color="auto"/>
            <w:left w:val="none" w:sz="0" w:space="0" w:color="auto"/>
            <w:bottom w:val="none" w:sz="0" w:space="0" w:color="auto"/>
            <w:right w:val="none" w:sz="0" w:space="0" w:color="auto"/>
          </w:divBdr>
        </w:div>
        <w:div w:id="1759448629">
          <w:marLeft w:val="640"/>
          <w:marRight w:val="0"/>
          <w:marTop w:val="0"/>
          <w:marBottom w:val="0"/>
          <w:divBdr>
            <w:top w:val="none" w:sz="0" w:space="0" w:color="auto"/>
            <w:left w:val="none" w:sz="0" w:space="0" w:color="auto"/>
            <w:bottom w:val="none" w:sz="0" w:space="0" w:color="auto"/>
            <w:right w:val="none" w:sz="0" w:space="0" w:color="auto"/>
          </w:divBdr>
        </w:div>
        <w:div w:id="131211923">
          <w:marLeft w:val="640"/>
          <w:marRight w:val="0"/>
          <w:marTop w:val="0"/>
          <w:marBottom w:val="0"/>
          <w:divBdr>
            <w:top w:val="none" w:sz="0" w:space="0" w:color="auto"/>
            <w:left w:val="none" w:sz="0" w:space="0" w:color="auto"/>
            <w:bottom w:val="none" w:sz="0" w:space="0" w:color="auto"/>
            <w:right w:val="none" w:sz="0" w:space="0" w:color="auto"/>
          </w:divBdr>
        </w:div>
        <w:div w:id="1875926967">
          <w:marLeft w:val="640"/>
          <w:marRight w:val="0"/>
          <w:marTop w:val="0"/>
          <w:marBottom w:val="0"/>
          <w:divBdr>
            <w:top w:val="none" w:sz="0" w:space="0" w:color="auto"/>
            <w:left w:val="none" w:sz="0" w:space="0" w:color="auto"/>
            <w:bottom w:val="none" w:sz="0" w:space="0" w:color="auto"/>
            <w:right w:val="none" w:sz="0" w:space="0" w:color="auto"/>
          </w:divBdr>
        </w:div>
        <w:div w:id="517618207">
          <w:marLeft w:val="640"/>
          <w:marRight w:val="0"/>
          <w:marTop w:val="0"/>
          <w:marBottom w:val="0"/>
          <w:divBdr>
            <w:top w:val="none" w:sz="0" w:space="0" w:color="auto"/>
            <w:left w:val="none" w:sz="0" w:space="0" w:color="auto"/>
            <w:bottom w:val="none" w:sz="0" w:space="0" w:color="auto"/>
            <w:right w:val="none" w:sz="0" w:space="0" w:color="auto"/>
          </w:divBdr>
        </w:div>
        <w:div w:id="1291476360">
          <w:marLeft w:val="640"/>
          <w:marRight w:val="0"/>
          <w:marTop w:val="0"/>
          <w:marBottom w:val="0"/>
          <w:divBdr>
            <w:top w:val="none" w:sz="0" w:space="0" w:color="auto"/>
            <w:left w:val="none" w:sz="0" w:space="0" w:color="auto"/>
            <w:bottom w:val="none" w:sz="0" w:space="0" w:color="auto"/>
            <w:right w:val="none" w:sz="0" w:space="0" w:color="auto"/>
          </w:divBdr>
        </w:div>
        <w:div w:id="1440830861">
          <w:marLeft w:val="640"/>
          <w:marRight w:val="0"/>
          <w:marTop w:val="0"/>
          <w:marBottom w:val="0"/>
          <w:divBdr>
            <w:top w:val="none" w:sz="0" w:space="0" w:color="auto"/>
            <w:left w:val="none" w:sz="0" w:space="0" w:color="auto"/>
            <w:bottom w:val="none" w:sz="0" w:space="0" w:color="auto"/>
            <w:right w:val="none" w:sz="0" w:space="0" w:color="auto"/>
          </w:divBdr>
        </w:div>
        <w:div w:id="497305767">
          <w:marLeft w:val="640"/>
          <w:marRight w:val="0"/>
          <w:marTop w:val="0"/>
          <w:marBottom w:val="0"/>
          <w:divBdr>
            <w:top w:val="none" w:sz="0" w:space="0" w:color="auto"/>
            <w:left w:val="none" w:sz="0" w:space="0" w:color="auto"/>
            <w:bottom w:val="none" w:sz="0" w:space="0" w:color="auto"/>
            <w:right w:val="none" w:sz="0" w:space="0" w:color="auto"/>
          </w:divBdr>
        </w:div>
        <w:div w:id="1464157771">
          <w:marLeft w:val="640"/>
          <w:marRight w:val="0"/>
          <w:marTop w:val="0"/>
          <w:marBottom w:val="0"/>
          <w:divBdr>
            <w:top w:val="none" w:sz="0" w:space="0" w:color="auto"/>
            <w:left w:val="none" w:sz="0" w:space="0" w:color="auto"/>
            <w:bottom w:val="none" w:sz="0" w:space="0" w:color="auto"/>
            <w:right w:val="none" w:sz="0" w:space="0" w:color="auto"/>
          </w:divBdr>
        </w:div>
        <w:div w:id="1219708288">
          <w:marLeft w:val="640"/>
          <w:marRight w:val="0"/>
          <w:marTop w:val="0"/>
          <w:marBottom w:val="0"/>
          <w:divBdr>
            <w:top w:val="none" w:sz="0" w:space="0" w:color="auto"/>
            <w:left w:val="none" w:sz="0" w:space="0" w:color="auto"/>
            <w:bottom w:val="none" w:sz="0" w:space="0" w:color="auto"/>
            <w:right w:val="none" w:sz="0" w:space="0" w:color="auto"/>
          </w:divBdr>
        </w:div>
        <w:div w:id="1674992852">
          <w:marLeft w:val="640"/>
          <w:marRight w:val="0"/>
          <w:marTop w:val="0"/>
          <w:marBottom w:val="0"/>
          <w:divBdr>
            <w:top w:val="none" w:sz="0" w:space="0" w:color="auto"/>
            <w:left w:val="none" w:sz="0" w:space="0" w:color="auto"/>
            <w:bottom w:val="none" w:sz="0" w:space="0" w:color="auto"/>
            <w:right w:val="none" w:sz="0" w:space="0" w:color="auto"/>
          </w:divBdr>
        </w:div>
        <w:div w:id="1505169648">
          <w:marLeft w:val="640"/>
          <w:marRight w:val="0"/>
          <w:marTop w:val="0"/>
          <w:marBottom w:val="0"/>
          <w:divBdr>
            <w:top w:val="none" w:sz="0" w:space="0" w:color="auto"/>
            <w:left w:val="none" w:sz="0" w:space="0" w:color="auto"/>
            <w:bottom w:val="none" w:sz="0" w:space="0" w:color="auto"/>
            <w:right w:val="none" w:sz="0" w:space="0" w:color="auto"/>
          </w:divBdr>
        </w:div>
        <w:div w:id="1247496872">
          <w:marLeft w:val="640"/>
          <w:marRight w:val="0"/>
          <w:marTop w:val="0"/>
          <w:marBottom w:val="0"/>
          <w:divBdr>
            <w:top w:val="none" w:sz="0" w:space="0" w:color="auto"/>
            <w:left w:val="none" w:sz="0" w:space="0" w:color="auto"/>
            <w:bottom w:val="none" w:sz="0" w:space="0" w:color="auto"/>
            <w:right w:val="none" w:sz="0" w:space="0" w:color="auto"/>
          </w:divBdr>
        </w:div>
        <w:div w:id="663581489">
          <w:marLeft w:val="640"/>
          <w:marRight w:val="0"/>
          <w:marTop w:val="0"/>
          <w:marBottom w:val="0"/>
          <w:divBdr>
            <w:top w:val="none" w:sz="0" w:space="0" w:color="auto"/>
            <w:left w:val="none" w:sz="0" w:space="0" w:color="auto"/>
            <w:bottom w:val="none" w:sz="0" w:space="0" w:color="auto"/>
            <w:right w:val="none" w:sz="0" w:space="0" w:color="auto"/>
          </w:divBdr>
        </w:div>
        <w:div w:id="1467119455">
          <w:marLeft w:val="640"/>
          <w:marRight w:val="0"/>
          <w:marTop w:val="0"/>
          <w:marBottom w:val="0"/>
          <w:divBdr>
            <w:top w:val="none" w:sz="0" w:space="0" w:color="auto"/>
            <w:left w:val="none" w:sz="0" w:space="0" w:color="auto"/>
            <w:bottom w:val="none" w:sz="0" w:space="0" w:color="auto"/>
            <w:right w:val="none" w:sz="0" w:space="0" w:color="auto"/>
          </w:divBdr>
        </w:div>
        <w:div w:id="631405529">
          <w:marLeft w:val="640"/>
          <w:marRight w:val="0"/>
          <w:marTop w:val="0"/>
          <w:marBottom w:val="0"/>
          <w:divBdr>
            <w:top w:val="none" w:sz="0" w:space="0" w:color="auto"/>
            <w:left w:val="none" w:sz="0" w:space="0" w:color="auto"/>
            <w:bottom w:val="none" w:sz="0" w:space="0" w:color="auto"/>
            <w:right w:val="none" w:sz="0" w:space="0" w:color="auto"/>
          </w:divBdr>
        </w:div>
        <w:div w:id="1701205750">
          <w:marLeft w:val="640"/>
          <w:marRight w:val="0"/>
          <w:marTop w:val="0"/>
          <w:marBottom w:val="0"/>
          <w:divBdr>
            <w:top w:val="none" w:sz="0" w:space="0" w:color="auto"/>
            <w:left w:val="none" w:sz="0" w:space="0" w:color="auto"/>
            <w:bottom w:val="none" w:sz="0" w:space="0" w:color="auto"/>
            <w:right w:val="none" w:sz="0" w:space="0" w:color="auto"/>
          </w:divBdr>
        </w:div>
        <w:div w:id="1323855151">
          <w:marLeft w:val="640"/>
          <w:marRight w:val="0"/>
          <w:marTop w:val="0"/>
          <w:marBottom w:val="0"/>
          <w:divBdr>
            <w:top w:val="none" w:sz="0" w:space="0" w:color="auto"/>
            <w:left w:val="none" w:sz="0" w:space="0" w:color="auto"/>
            <w:bottom w:val="none" w:sz="0" w:space="0" w:color="auto"/>
            <w:right w:val="none" w:sz="0" w:space="0" w:color="auto"/>
          </w:divBdr>
        </w:div>
        <w:div w:id="1033574221">
          <w:marLeft w:val="640"/>
          <w:marRight w:val="0"/>
          <w:marTop w:val="0"/>
          <w:marBottom w:val="0"/>
          <w:divBdr>
            <w:top w:val="none" w:sz="0" w:space="0" w:color="auto"/>
            <w:left w:val="none" w:sz="0" w:space="0" w:color="auto"/>
            <w:bottom w:val="none" w:sz="0" w:space="0" w:color="auto"/>
            <w:right w:val="none" w:sz="0" w:space="0" w:color="auto"/>
          </w:divBdr>
        </w:div>
        <w:div w:id="2004893366">
          <w:marLeft w:val="640"/>
          <w:marRight w:val="0"/>
          <w:marTop w:val="0"/>
          <w:marBottom w:val="0"/>
          <w:divBdr>
            <w:top w:val="none" w:sz="0" w:space="0" w:color="auto"/>
            <w:left w:val="none" w:sz="0" w:space="0" w:color="auto"/>
            <w:bottom w:val="none" w:sz="0" w:space="0" w:color="auto"/>
            <w:right w:val="none" w:sz="0" w:space="0" w:color="auto"/>
          </w:divBdr>
        </w:div>
        <w:div w:id="1565412477">
          <w:marLeft w:val="640"/>
          <w:marRight w:val="0"/>
          <w:marTop w:val="0"/>
          <w:marBottom w:val="0"/>
          <w:divBdr>
            <w:top w:val="none" w:sz="0" w:space="0" w:color="auto"/>
            <w:left w:val="none" w:sz="0" w:space="0" w:color="auto"/>
            <w:bottom w:val="none" w:sz="0" w:space="0" w:color="auto"/>
            <w:right w:val="none" w:sz="0" w:space="0" w:color="auto"/>
          </w:divBdr>
        </w:div>
        <w:div w:id="79765109">
          <w:marLeft w:val="640"/>
          <w:marRight w:val="0"/>
          <w:marTop w:val="0"/>
          <w:marBottom w:val="0"/>
          <w:divBdr>
            <w:top w:val="none" w:sz="0" w:space="0" w:color="auto"/>
            <w:left w:val="none" w:sz="0" w:space="0" w:color="auto"/>
            <w:bottom w:val="none" w:sz="0" w:space="0" w:color="auto"/>
            <w:right w:val="none" w:sz="0" w:space="0" w:color="auto"/>
          </w:divBdr>
        </w:div>
        <w:div w:id="281884774">
          <w:marLeft w:val="640"/>
          <w:marRight w:val="0"/>
          <w:marTop w:val="0"/>
          <w:marBottom w:val="0"/>
          <w:divBdr>
            <w:top w:val="none" w:sz="0" w:space="0" w:color="auto"/>
            <w:left w:val="none" w:sz="0" w:space="0" w:color="auto"/>
            <w:bottom w:val="none" w:sz="0" w:space="0" w:color="auto"/>
            <w:right w:val="none" w:sz="0" w:space="0" w:color="auto"/>
          </w:divBdr>
        </w:div>
        <w:div w:id="816843010">
          <w:marLeft w:val="640"/>
          <w:marRight w:val="0"/>
          <w:marTop w:val="0"/>
          <w:marBottom w:val="0"/>
          <w:divBdr>
            <w:top w:val="none" w:sz="0" w:space="0" w:color="auto"/>
            <w:left w:val="none" w:sz="0" w:space="0" w:color="auto"/>
            <w:bottom w:val="none" w:sz="0" w:space="0" w:color="auto"/>
            <w:right w:val="none" w:sz="0" w:space="0" w:color="auto"/>
          </w:divBdr>
        </w:div>
        <w:div w:id="652488661">
          <w:marLeft w:val="640"/>
          <w:marRight w:val="0"/>
          <w:marTop w:val="0"/>
          <w:marBottom w:val="0"/>
          <w:divBdr>
            <w:top w:val="none" w:sz="0" w:space="0" w:color="auto"/>
            <w:left w:val="none" w:sz="0" w:space="0" w:color="auto"/>
            <w:bottom w:val="none" w:sz="0" w:space="0" w:color="auto"/>
            <w:right w:val="none" w:sz="0" w:space="0" w:color="auto"/>
          </w:divBdr>
        </w:div>
        <w:div w:id="220797005">
          <w:marLeft w:val="640"/>
          <w:marRight w:val="0"/>
          <w:marTop w:val="0"/>
          <w:marBottom w:val="0"/>
          <w:divBdr>
            <w:top w:val="none" w:sz="0" w:space="0" w:color="auto"/>
            <w:left w:val="none" w:sz="0" w:space="0" w:color="auto"/>
            <w:bottom w:val="none" w:sz="0" w:space="0" w:color="auto"/>
            <w:right w:val="none" w:sz="0" w:space="0" w:color="auto"/>
          </w:divBdr>
        </w:div>
        <w:div w:id="1273248839">
          <w:marLeft w:val="640"/>
          <w:marRight w:val="0"/>
          <w:marTop w:val="0"/>
          <w:marBottom w:val="0"/>
          <w:divBdr>
            <w:top w:val="none" w:sz="0" w:space="0" w:color="auto"/>
            <w:left w:val="none" w:sz="0" w:space="0" w:color="auto"/>
            <w:bottom w:val="none" w:sz="0" w:space="0" w:color="auto"/>
            <w:right w:val="none" w:sz="0" w:space="0" w:color="auto"/>
          </w:divBdr>
        </w:div>
        <w:div w:id="237178230">
          <w:marLeft w:val="640"/>
          <w:marRight w:val="0"/>
          <w:marTop w:val="0"/>
          <w:marBottom w:val="0"/>
          <w:divBdr>
            <w:top w:val="none" w:sz="0" w:space="0" w:color="auto"/>
            <w:left w:val="none" w:sz="0" w:space="0" w:color="auto"/>
            <w:bottom w:val="none" w:sz="0" w:space="0" w:color="auto"/>
            <w:right w:val="none" w:sz="0" w:space="0" w:color="auto"/>
          </w:divBdr>
        </w:div>
        <w:div w:id="2043743580">
          <w:marLeft w:val="640"/>
          <w:marRight w:val="0"/>
          <w:marTop w:val="0"/>
          <w:marBottom w:val="0"/>
          <w:divBdr>
            <w:top w:val="none" w:sz="0" w:space="0" w:color="auto"/>
            <w:left w:val="none" w:sz="0" w:space="0" w:color="auto"/>
            <w:bottom w:val="none" w:sz="0" w:space="0" w:color="auto"/>
            <w:right w:val="none" w:sz="0" w:space="0" w:color="auto"/>
          </w:divBdr>
        </w:div>
        <w:div w:id="159929321">
          <w:marLeft w:val="640"/>
          <w:marRight w:val="0"/>
          <w:marTop w:val="0"/>
          <w:marBottom w:val="0"/>
          <w:divBdr>
            <w:top w:val="none" w:sz="0" w:space="0" w:color="auto"/>
            <w:left w:val="none" w:sz="0" w:space="0" w:color="auto"/>
            <w:bottom w:val="none" w:sz="0" w:space="0" w:color="auto"/>
            <w:right w:val="none" w:sz="0" w:space="0" w:color="auto"/>
          </w:divBdr>
        </w:div>
        <w:div w:id="742603401">
          <w:marLeft w:val="640"/>
          <w:marRight w:val="0"/>
          <w:marTop w:val="0"/>
          <w:marBottom w:val="0"/>
          <w:divBdr>
            <w:top w:val="none" w:sz="0" w:space="0" w:color="auto"/>
            <w:left w:val="none" w:sz="0" w:space="0" w:color="auto"/>
            <w:bottom w:val="none" w:sz="0" w:space="0" w:color="auto"/>
            <w:right w:val="none" w:sz="0" w:space="0" w:color="auto"/>
          </w:divBdr>
        </w:div>
        <w:div w:id="768431523">
          <w:marLeft w:val="640"/>
          <w:marRight w:val="0"/>
          <w:marTop w:val="0"/>
          <w:marBottom w:val="0"/>
          <w:divBdr>
            <w:top w:val="none" w:sz="0" w:space="0" w:color="auto"/>
            <w:left w:val="none" w:sz="0" w:space="0" w:color="auto"/>
            <w:bottom w:val="none" w:sz="0" w:space="0" w:color="auto"/>
            <w:right w:val="none" w:sz="0" w:space="0" w:color="auto"/>
          </w:divBdr>
        </w:div>
        <w:div w:id="1686706029">
          <w:marLeft w:val="640"/>
          <w:marRight w:val="0"/>
          <w:marTop w:val="0"/>
          <w:marBottom w:val="0"/>
          <w:divBdr>
            <w:top w:val="none" w:sz="0" w:space="0" w:color="auto"/>
            <w:left w:val="none" w:sz="0" w:space="0" w:color="auto"/>
            <w:bottom w:val="none" w:sz="0" w:space="0" w:color="auto"/>
            <w:right w:val="none" w:sz="0" w:space="0" w:color="auto"/>
          </w:divBdr>
        </w:div>
        <w:div w:id="996424100">
          <w:marLeft w:val="640"/>
          <w:marRight w:val="0"/>
          <w:marTop w:val="0"/>
          <w:marBottom w:val="0"/>
          <w:divBdr>
            <w:top w:val="none" w:sz="0" w:space="0" w:color="auto"/>
            <w:left w:val="none" w:sz="0" w:space="0" w:color="auto"/>
            <w:bottom w:val="none" w:sz="0" w:space="0" w:color="auto"/>
            <w:right w:val="none" w:sz="0" w:space="0" w:color="auto"/>
          </w:divBdr>
        </w:div>
        <w:div w:id="1606498115">
          <w:marLeft w:val="640"/>
          <w:marRight w:val="0"/>
          <w:marTop w:val="0"/>
          <w:marBottom w:val="0"/>
          <w:divBdr>
            <w:top w:val="none" w:sz="0" w:space="0" w:color="auto"/>
            <w:left w:val="none" w:sz="0" w:space="0" w:color="auto"/>
            <w:bottom w:val="none" w:sz="0" w:space="0" w:color="auto"/>
            <w:right w:val="none" w:sz="0" w:space="0" w:color="auto"/>
          </w:divBdr>
        </w:div>
        <w:div w:id="235357490">
          <w:marLeft w:val="640"/>
          <w:marRight w:val="0"/>
          <w:marTop w:val="0"/>
          <w:marBottom w:val="0"/>
          <w:divBdr>
            <w:top w:val="none" w:sz="0" w:space="0" w:color="auto"/>
            <w:left w:val="none" w:sz="0" w:space="0" w:color="auto"/>
            <w:bottom w:val="none" w:sz="0" w:space="0" w:color="auto"/>
            <w:right w:val="none" w:sz="0" w:space="0" w:color="auto"/>
          </w:divBdr>
        </w:div>
        <w:div w:id="499003576">
          <w:marLeft w:val="640"/>
          <w:marRight w:val="0"/>
          <w:marTop w:val="0"/>
          <w:marBottom w:val="0"/>
          <w:divBdr>
            <w:top w:val="none" w:sz="0" w:space="0" w:color="auto"/>
            <w:left w:val="none" w:sz="0" w:space="0" w:color="auto"/>
            <w:bottom w:val="none" w:sz="0" w:space="0" w:color="auto"/>
            <w:right w:val="none" w:sz="0" w:space="0" w:color="auto"/>
          </w:divBdr>
        </w:div>
        <w:div w:id="554388009">
          <w:marLeft w:val="640"/>
          <w:marRight w:val="0"/>
          <w:marTop w:val="0"/>
          <w:marBottom w:val="0"/>
          <w:divBdr>
            <w:top w:val="none" w:sz="0" w:space="0" w:color="auto"/>
            <w:left w:val="none" w:sz="0" w:space="0" w:color="auto"/>
            <w:bottom w:val="none" w:sz="0" w:space="0" w:color="auto"/>
            <w:right w:val="none" w:sz="0" w:space="0" w:color="auto"/>
          </w:divBdr>
        </w:div>
        <w:div w:id="515197421">
          <w:marLeft w:val="640"/>
          <w:marRight w:val="0"/>
          <w:marTop w:val="0"/>
          <w:marBottom w:val="0"/>
          <w:divBdr>
            <w:top w:val="none" w:sz="0" w:space="0" w:color="auto"/>
            <w:left w:val="none" w:sz="0" w:space="0" w:color="auto"/>
            <w:bottom w:val="none" w:sz="0" w:space="0" w:color="auto"/>
            <w:right w:val="none" w:sz="0" w:space="0" w:color="auto"/>
          </w:divBdr>
        </w:div>
        <w:div w:id="840003650">
          <w:marLeft w:val="640"/>
          <w:marRight w:val="0"/>
          <w:marTop w:val="0"/>
          <w:marBottom w:val="0"/>
          <w:divBdr>
            <w:top w:val="none" w:sz="0" w:space="0" w:color="auto"/>
            <w:left w:val="none" w:sz="0" w:space="0" w:color="auto"/>
            <w:bottom w:val="none" w:sz="0" w:space="0" w:color="auto"/>
            <w:right w:val="none" w:sz="0" w:space="0" w:color="auto"/>
          </w:divBdr>
        </w:div>
        <w:div w:id="786042134">
          <w:marLeft w:val="640"/>
          <w:marRight w:val="0"/>
          <w:marTop w:val="0"/>
          <w:marBottom w:val="0"/>
          <w:divBdr>
            <w:top w:val="none" w:sz="0" w:space="0" w:color="auto"/>
            <w:left w:val="none" w:sz="0" w:space="0" w:color="auto"/>
            <w:bottom w:val="none" w:sz="0" w:space="0" w:color="auto"/>
            <w:right w:val="none" w:sz="0" w:space="0" w:color="auto"/>
          </w:divBdr>
        </w:div>
        <w:div w:id="392973072">
          <w:marLeft w:val="640"/>
          <w:marRight w:val="0"/>
          <w:marTop w:val="0"/>
          <w:marBottom w:val="0"/>
          <w:divBdr>
            <w:top w:val="none" w:sz="0" w:space="0" w:color="auto"/>
            <w:left w:val="none" w:sz="0" w:space="0" w:color="auto"/>
            <w:bottom w:val="none" w:sz="0" w:space="0" w:color="auto"/>
            <w:right w:val="none" w:sz="0" w:space="0" w:color="auto"/>
          </w:divBdr>
        </w:div>
        <w:div w:id="1431701356">
          <w:marLeft w:val="640"/>
          <w:marRight w:val="0"/>
          <w:marTop w:val="0"/>
          <w:marBottom w:val="0"/>
          <w:divBdr>
            <w:top w:val="none" w:sz="0" w:space="0" w:color="auto"/>
            <w:left w:val="none" w:sz="0" w:space="0" w:color="auto"/>
            <w:bottom w:val="none" w:sz="0" w:space="0" w:color="auto"/>
            <w:right w:val="none" w:sz="0" w:space="0" w:color="auto"/>
          </w:divBdr>
        </w:div>
        <w:div w:id="874929928">
          <w:marLeft w:val="640"/>
          <w:marRight w:val="0"/>
          <w:marTop w:val="0"/>
          <w:marBottom w:val="0"/>
          <w:divBdr>
            <w:top w:val="none" w:sz="0" w:space="0" w:color="auto"/>
            <w:left w:val="none" w:sz="0" w:space="0" w:color="auto"/>
            <w:bottom w:val="none" w:sz="0" w:space="0" w:color="auto"/>
            <w:right w:val="none" w:sz="0" w:space="0" w:color="auto"/>
          </w:divBdr>
        </w:div>
        <w:div w:id="1376588829">
          <w:marLeft w:val="640"/>
          <w:marRight w:val="0"/>
          <w:marTop w:val="0"/>
          <w:marBottom w:val="0"/>
          <w:divBdr>
            <w:top w:val="none" w:sz="0" w:space="0" w:color="auto"/>
            <w:left w:val="none" w:sz="0" w:space="0" w:color="auto"/>
            <w:bottom w:val="none" w:sz="0" w:space="0" w:color="auto"/>
            <w:right w:val="none" w:sz="0" w:space="0" w:color="auto"/>
          </w:divBdr>
        </w:div>
        <w:div w:id="446386096">
          <w:marLeft w:val="640"/>
          <w:marRight w:val="0"/>
          <w:marTop w:val="0"/>
          <w:marBottom w:val="0"/>
          <w:divBdr>
            <w:top w:val="none" w:sz="0" w:space="0" w:color="auto"/>
            <w:left w:val="none" w:sz="0" w:space="0" w:color="auto"/>
            <w:bottom w:val="none" w:sz="0" w:space="0" w:color="auto"/>
            <w:right w:val="none" w:sz="0" w:space="0" w:color="auto"/>
          </w:divBdr>
        </w:div>
        <w:div w:id="625084993">
          <w:marLeft w:val="640"/>
          <w:marRight w:val="0"/>
          <w:marTop w:val="0"/>
          <w:marBottom w:val="0"/>
          <w:divBdr>
            <w:top w:val="none" w:sz="0" w:space="0" w:color="auto"/>
            <w:left w:val="none" w:sz="0" w:space="0" w:color="auto"/>
            <w:bottom w:val="none" w:sz="0" w:space="0" w:color="auto"/>
            <w:right w:val="none" w:sz="0" w:space="0" w:color="auto"/>
          </w:divBdr>
        </w:div>
        <w:div w:id="1515725512">
          <w:marLeft w:val="640"/>
          <w:marRight w:val="0"/>
          <w:marTop w:val="0"/>
          <w:marBottom w:val="0"/>
          <w:divBdr>
            <w:top w:val="none" w:sz="0" w:space="0" w:color="auto"/>
            <w:left w:val="none" w:sz="0" w:space="0" w:color="auto"/>
            <w:bottom w:val="none" w:sz="0" w:space="0" w:color="auto"/>
            <w:right w:val="none" w:sz="0" w:space="0" w:color="auto"/>
          </w:divBdr>
        </w:div>
        <w:div w:id="1630891734">
          <w:marLeft w:val="640"/>
          <w:marRight w:val="0"/>
          <w:marTop w:val="0"/>
          <w:marBottom w:val="0"/>
          <w:divBdr>
            <w:top w:val="none" w:sz="0" w:space="0" w:color="auto"/>
            <w:left w:val="none" w:sz="0" w:space="0" w:color="auto"/>
            <w:bottom w:val="none" w:sz="0" w:space="0" w:color="auto"/>
            <w:right w:val="none" w:sz="0" w:space="0" w:color="auto"/>
          </w:divBdr>
        </w:div>
        <w:div w:id="1056273449">
          <w:marLeft w:val="640"/>
          <w:marRight w:val="0"/>
          <w:marTop w:val="0"/>
          <w:marBottom w:val="0"/>
          <w:divBdr>
            <w:top w:val="none" w:sz="0" w:space="0" w:color="auto"/>
            <w:left w:val="none" w:sz="0" w:space="0" w:color="auto"/>
            <w:bottom w:val="none" w:sz="0" w:space="0" w:color="auto"/>
            <w:right w:val="none" w:sz="0" w:space="0" w:color="auto"/>
          </w:divBdr>
        </w:div>
        <w:div w:id="1867980919">
          <w:marLeft w:val="640"/>
          <w:marRight w:val="0"/>
          <w:marTop w:val="0"/>
          <w:marBottom w:val="0"/>
          <w:divBdr>
            <w:top w:val="none" w:sz="0" w:space="0" w:color="auto"/>
            <w:left w:val="none" w:sz="0" w:space="0" w:color="auto"/>
            <w:bottom w:val="none" w:sz="0" w:space="0" w:color="auto"/>
            <w:right w:val="none" w:sz="0" w:space="0" w:color="auto"/>
          </w:divBdr>
        </w:div>
        <w:div w:id="385183812">
          <w:marLeft w:val="640"/>
          <w:marRight w:val="0"/>
          <w:marTop w:val="0"/>
          <w:marBottom w:val="0"/>
          <w:divBdr>
            <w:top w:val="none" w:sz="0" w:space="0" w:color="auto"/>
            <w:left w:val="none" w:sz="0" w:space="0" w:color="auto"/>
            <w:bottom w:val="none" w:sz="0" w:space="0" w:color="auto"/>
            <w:right w:val="none" w:sz="0" w:space="0" w:color="auto"/>
          </w:divBdr>
        </w:div>
        <w:div w:id="2036075235">
          <w:marLeft w:val="640"/>
          <w:marRight w:val="0"/>
          <w:marTop w:val="0"/>
          <w:marBottom w:val="0"/>
          <w:divBdr>
            <w:top w:val="none" w:sz="0" w:space="0" w:color="auto"/>
            <w:left w:val="none" w:sz="0" w:space="0" w:color="auto"/>
            <w:bottom w:val="none" w:sz="0" w:space="0" w:color="auto"/>
            <w:right w:val="none" w:sz="0" w:space="0" w:color="auto"/>
          </w:divBdr>
        </w:div>
        <w:div w:id="890075218">
          <w:marLeft w:val="640"/>
          <w:marRight w:val="0"/>
          <w:marTop w:val="0"/>
          <w:marBottom w:val="0"/>
          <w:divBdr>
            <w:top w:val="none" w:sz="0" w:space="0" w:color="auto"/>
            <w:left w:val="none" w:sz="0" w:space="0" w:color="auto"/>
            <w:bottom w:val="none" w:sz="0" w:space="0" w:color="auto"/>
            <w:right w:val="none" w:sz="0" w:space="0" w:color="auto"/>
          </w:divBdr>
        </w:div>
        <w:div w:id="361828650">
          <w:marLeft w:val="640"/>
          <w:marRight w:val="0"/>
          <w:marTop w:val="0"/>
          <w:marBottom w:val="0"/>
          <w:divBdr>
            <w:top w:val="none" w:sz="0" w:space="0" w:color="auto"/>
            <w:left w:val="none" w:sz="0" w:space="0" w:color="auto"/>
            <w:bottom w:val="none" w:sz="0" w:space="0" w:color="auto"/>
            <w:right w:val="none" w:sz="0" w:space="0" w:color="auto"/>
          </w:divBdr>
        </w:div>
        <w:div w:id="242420565">
          <w:marLeft w:val="640"/>
          <w:marRight w:val="0"/>
          <w:marTop w:val="0"/>
          <w:marBottom w:val="0"/>
          <w:divBdr>
            <w:top w:val="none" w:sz="0" w:space="0" w:color="auto"/>
            <w:left w:val="none" w:sz="0" w:space="0" w:color="auto"/>
            <w:bottom w:val="none" w:sz="0" w:space="0" w:color="auto"/>
            <w:right w:val="none" w:sz="0" w:space="0" w:color="auto"/>
          </w:divBdr>
        </w:div>
        <w:div w:id="1138961681">
          <w:marLeft w:val="640"/>
          <w:marRight w:val="0"/>
          <w:marTop w:val="0"/>
          <w:marBottom w:val="0"/>
          <w:divBdr>
            <w:top w:val="none" w:sz="0" w:space="0" w:color="auto"/>
            <w:left w:val="none" w:sz="0" w:space="0" w:color="auto"/>
            <w:bottom w:val="none" w:sz="0" w:space="0" w:color="auto"/>
            <w:right w:val="none" w:sz="0" w:space="0" w:color="auto"/>
          </w:divBdr>
        </w:div>
        <w:div w:id="171574940">
          <w:marLeft w:val="640"/>
          <w:marRight w:val="0"/>
          <w:marTop w:val="0"/>
          <w:marBottom w:val="0"/>
          <w:divBdr>
            <w:top w:val="none" w:sz="0" w:space="0" w:color="auto"/>
            <w:left w:val="none" w:sz="0" w:space="0" w:color="auto"/>
            <w:bottom w:val="none" w:sz="0" w:space="0" w:color="auto"/>
            <w:right w:val="none" w:sz="0" w:space="0" w:color="auto"/>
          </w:divBdr>
        </w:div>
        <w:div w:id="434908370">
          <w:marLeft w:val="640"/>
          <w:marRight w:val="0"/>
          <w:marTop w:val="0"/>
          <w:marBottom w:val="0"/>
          <w:divBdr>
            <w:top w:val="none" w:sz="0" w:space="0" w:color="auto"/>
            <w:left w:val="none" w:sz="0" w:space="0" w:color="auto"/>
            <w:bottom w:val="none" w:sz="0" w:space="0" w:color="auto"/>
            <w:right w:val="none" w:sz="0" w:space="0" w:color="auto"/>
          </w:divBdr>
        </w:div>
        <w:div w:id="413476445">
          <w:marLeft w:val="640"/>
          <w:marRight w:val="0"/>
          <w:marTop w:val="0"/>
          <w:marBottom w:val="0"/>
          <w:divBdr>
            <w:top w:val="none" w:sz="0" w:space="0" w:color="auto"/>
            <w:left w:val="none" w:sz="0" w:space="0" w:color="auto"/>
            <w:bottom w:val="none" w:sz="0" w:space="0" w:color="auto"/>
            <w:right w:val="none" w:sz="0" w:space="0" w:color="auto"/>
          </w:divBdr>
        </w:div>
        <w:div w:id="1667705258">
          <w:marLeft w:val="640"/>
          <w:marRight w:val="0"/>
          <w:marTop w:val="0"/>
          <w:marBottom w:val="0"/>
          <w:divBdr>
            <w:top w:val="none" w:sz="0" w:space="0" w:color="auto"/>
            <w:left w:val="none" w:sz="0" w:space="0" w:color="auto"/>
            <w:bottom w:val="none" w:sz="0" w:space="0" w:color="auto"/>
            <w:right w:val="none" w:sz="0" w:space="0" w:color="auto"/>
          </w:divBdr>
        </w:div>
        <w:div w:id="1954822948">
          <w:marLeft w:val="640"/>
          <w:marRight w:val="0"/>
          <w:marTop w:val="0"/>
          <w:marBottom w:val="0"/>
          <w:divBdr>
            <w:top w:val="none" w:sz="0" w:space="0" w:color="auto"/>
            <w:left w:val="none" w:sz="0" w:space="0" w:color="auto"/>
            <w:bottom w:val="none" w:sz="0" w:space="0" w:color="auto"/>
            <w:right w:val="none" w:sz="0" w:space="0" w:color="auto"/>
          </w:divBdr>
        </w:div>
        <w:div w:id="1617175586">
          <w:marLeft w:val="640"/>
          <w:marRight w:val="0"/>
          <w:marTop w:val="0"/>
          <w:marBottom w:val="0"/>
          <w:divBdr>
            <w:top w:val="none" w:sz="0" w:space="0" w:color="auto"/>
            <w:left w:val="none" w:sz="0" w:space="0" w:color="auto"/>
            <w:bottom w:val="none" w:sz="0" w:space="0" w:color="auto"/>
            <w:right w:val="none" w:sz="0" w:space="0" w:color="auto"/>
          </w:divBdr>
        </w:div>
        <w:div w:id="1217006684">
          <w:marLeft w:val="640"/>
          <w:marRight w:val="0"/>
          <w:marTop w:val="0"/>
          <w:marBottom w:val="0"/>
          <w:divBdr>
            <w:top w:val="none" w:sz="0" w:space="0" w:color="auto"/>
            <w:left w:val="none" w:sz="0" w:space="0" w:color="auto"/>
            <w:bottom w:val="none" w:sz="0" w:space="0" w:color="auto"/>
            <w:right w:val="none" w:sz="0" w:space="0" w:color="auto"/>
          </w:divBdr>
        </w:div>
        <w:div w:id="518934983">
          <w:marLeft w:val="640"/>
          <w:marRight w:val="0"/>
          <w:marTop w:val="0"/>
          <w:marBottom w:val="0"/>
          <w:divBdr>
            <w:top w:val="none" w:sz="0" w:space="0" w:color="auto"/>
            <w:left w:val="none" w:sz="0" w:space="0" w:color="auto"/>
            <w:bottom w:val="none" w:sz="0" w:space="0" w:color="auto"/>
            <w:right w:val="none" w:sz="0" w:space="0" w:color="auto"/>
          </w:divBdr>
        </w:div>
        <w:div w:id="1363172002">
          <w:marLeft w:val="640"/>
          <w:marRight w:val="0"/>
          <w:marTop w:val="0"/>
          <w:marBottom w:val="0"/>
          <w:divBdr>
            <w:top w:val="none" w:sz="0" w:space="0" w:color="auto"/>
            <w:left w:val="none" w:sz="0" w:space="0" w:color="auto"/>
            <w:bottom w:val="none" w:sz="0" w:space="0" w:color="auto"/>
            <w:right w:val="none" w:sz="0" w:space="0" w:color="auto"/>
          </w:divBdr>
        </w:div>
        <w:div w:id="694617996">
          <w:marLeft w:val="640"/>
          <w:marRight w:val="0"/>
          <w:marTop w:val="0"/>
          <w:marBottom w:val="0"/>
          <w:divBdr>
            <w:top w:val="none" w:sz="0" w:space="0" w:color="auto"/>
            <w:left w:val="none" w:sz="0" w:space="0" w:color="auto"/>
            <w:bottom w:val="none" w:sz="0" w:space="0" w:color="auto"/>
            <w:right w:val="none" w:sz="0" w:space="0" w:color="auto"/>
          </w:divBdr>
        </w:div>
        <w:div w:id="488638355">
          <w:marLeft w:val="640"/>
          <w:marRight w:val="0"/>
          <w:marTop w:val="0"/>
          <w:marBottom w:val="0"/>
          <w:divBdr>
            <w:top w:val="none" w:sz="0" w:space="0" w:color="auto"/>
            <w:left w:val="none" w:sz="0" w:space="0" w:color="auto"/>
            <w:bottom w:val="none" w:sz="0" w:space="0" w:color="auto"/>
            <w:right w:val="none" w:sz="0" w:space="0" w:color="auto"/>
          </w:divBdr>
        </w:div>
        <w:div w:id="780027901">
          <w:marLeft w:val="640"/>
          <w:marRight w:val="0"/>
          <w:marTop w:val="0"/>
          <w:marBottom w:val="0"/>
          <w:divBdr>
            <w:top w:val="none" w:sz="0" w:space="0" w:color="auto"/>
            <w:left w:val="none" w:sz="0" w:space="0" w:color="auto"/>
            <w:bottom w:val="none" w:sz="0" w:space="0" w:color="auto"/>
            <w:right w:val="none" w:sz="0" w:space="0" w:color="auto"/>
          </w:divBdr>
        </w:div>
        <w:div w:id="1531914352">
          <w:marLeft w:val="640"/>
          <w:marRight w:val="0"/>
          <w:marTop w:val="0"/>
          <w:marBottom w:val="0"/>
          <w:divBdr>
            <w:top w:val="none" w:sz="0" w:space="0" w:color="auto"/>
            <w:left w:val="none" w:sz="0" w:space="0" w:color="auto"/>
            <w:bottom w:val="none" w:sz="0" w:space="0" w:color="auto"/>
            <w:right w:val="none" w:sz="0" w:space="0" w:color="auto"/>
          </w:divBdr>
        </w:div>
        <w:div w:id="2007585592">
          <w:marLeft w:val="640"/>
          <w:marRight w:val="0"/>
          <w:marTop w:val="0"/>
          <w:marBottom w:val="0"/>
          <w:divBdr>
            <w:top w:val="none" w:sz="0" w:space="0" w:color="auto"/>
            <w:left w:val="none" w:sz="0" w:space="0" w:color="auto"/>
            <w:bottom w:val="none" w:sz="0" w:space="0" w:color="auto"/>
            <w:right w:val="none" w:sz="0" w:space="0" w:color="auto"/>
          </w:divBdr>
        </w:div>
        <w:div w:id="802238641">
          <w:marLeft w:val="640"/>
          <w:marRight w:val="0"/>
          <w:marTop w:val="0"/>
          <w:marBottom w:val="0"/>
          <w:divBdr>
            <w:top w:val="none" w:sz="0" w:space="0" w:color="auto"/>
            <w:left w:val="none" w:sz="0" w:space="0" w:color="auto"/>
            <w:bottom w:val="none" w:sz="0" w:space="0" w:color="auto"/>
            <w:right w:val="none" w:sz="0" w:space="0" w:color="auto"/>
          </w:divBdr>
        </w:div>
        <w:div w:id="497309239">
          <w:marLeft w:val="640"/>
          <w:marRight w:val="0"/>
          <w:marTop w:val="0"/>
          <w:marBottom w:val="0"/>
          <w:divBdr>
            <w:top w:val="none" w:sz="0" w:space="0" w:color="auto"/>
            <w:left w:val="none" w:sz="0" w:space="0" w:color="auto"/>
            <w:bottom w:val="none" w:sz="0" w:space="0" w:color="auto"/>
            <w:right w:val="none" w:sz="0" w:space="0" w:color="auto"/>
          </w:divBdr>
        </w:div>
        <w:div w:id="389960003">
          <w:marLeft w:val="640"/>
          <w:marRight w:val="0"/>
          <w:marTop w:val="0"/>
          <w:marBottom w:val="0"/>
          <w:divBdr>
            <w:top w:val="none" w:sz="0" w:space="0" w:color="auto"/>
            <w:left w:val="none" w:sz="0" w:space="0" w:color="auto"/>
            <w:bottom w:val="none" w:sz="0" w:space="0" w:color="auto"/>
            <w:right w:val="none" w:sz="0" w:space="0" w:color="auto"/>
          </w:divBdr>
        </w:div>
        <w:div w:id="410396868">
          <w:marLeft w:val="640"/>
          <w:marRight w:val="0"/>
          <w:marTop w:val="0"/>
          <w:marBottom w:val="0"/>
          <w:divBdr>
            <w:top w:val="none" w:sz="0" w:space="0" w:color="auto"/>
            <w:left w:val="none" w:sz="0" w:space="0" w:color="auto"/>
            <w:bottom w:val="none" w:sz="0" w:space="0" w:color="auto"/>
            <w:right w:val="none" w:sz="0" w:space="0" w:color="auto"/>
          </w:divBdr>
        </w:div>
        <w:div w:id="2132703880">
          <w:marLeft w:val="640"/>
          <w:marRight w:val="0"/>
          <w:marTop w:val="0"/>
          <w:marBottom w:val="0"/>
          <w:divBdr>
            <w:top w:val="none" w:sz="0" w:space="0" w:color="auto"/>
            <w:left w:val="none" w:sz="0" w:space="0" w:color="auto"/>
            <w:bottom w:val="none" w:sz="0" w:space="0" w:color="auto"/>
            <w:right w:val="none" w:sz="0" w:space="0" w:color="auto"/>
          </w:divBdr>
        </w:div>
        <w:div w:id="1841656748">
          <w:marLeft w:val="640"/>
          <w:marRight w:val="0"/>
          <w:marTop w:val="0"/>
          <w:marBottom w:val="0"/>
          <w:divBdr>
            <w:top w:val="none" w:sz="0" w:space="0" w:color="auto"/>
            <w:left w:val="none" w:sz="0" w:space="0" w:color="auto"/>
            <w:bottom w:val="none" w:sz="0" w:space="0" w:color="auto"/>
            <w:right w:val="none" w:sz="0" w:space="0" w:color="auto"/>
          </w:divBdr>
        </w:div>
        <w:div w:id="630330268">
          <w:marLeft w:val="640"/>
          <w:marRight w:val="0"/>
          <w:marTop w:val="0"/>
          <w:marBottom w:val="0"/>
          <w:divBdr>
            <w:top w:val="none" w:sz="0" w:space="0" w:color="auto"/>
            <w:left w:val="none" w:sz="0" w:space="0" w:color="auto"/>
            <w:bottom w:val="none" w:sz="0" w:space="0" w:color="auto"/>
            <w:right w:val="none" w:sz="0" w:space="0" w:color="auto"/>
          </w:divBdr>
        </w:div>
        <w:div w:id="1276913210">
          <w:marLeft w:val="640"/>
          <w:marRight w:val="0"/>
          <w:marTop w:val="0"/>
          <w:marBottom w:val="0"/>
          <w:divBdr>
            <w:top w:val="none" w:sz="0" w:space="0" w:color="auto"/>
            <w:left w:val="none" w:sz="0" w:space="0" w:color="auto"/>
            <w:bottom w:val="none" w:sz="0" w:space="0" w:color="auto"/>
            <w:right w:val="none" w:sz="0" w:space="0" w:color="auto"/>
          </w:divBdr>
        </w:div>
        <w:div w:id="618492954">
          <w:marLeft w:val="640"/>
          <w:marRight w:val="0"/>
          <w:marTop w:val="0"/>
          <w:marBottom w:val="0"/>
          <w:divBdr>
            <w:top w:val="none" w:sz="0" w:space="0" w:color="auto"/>
            <w:left w:val="none" w:sz="0" w:space="0" w:color="auto"/>
            <w:bottom w:val="none" w:sz="0" w:space="0" w:color="auto"/>
            <w:right w:val="none" w:sz="0" w:space="0" w:color="auto"/>
          </w:divBdr>
        </w:div>
        <w:div w:id="1099179905">
          <w:marLeft w:val="640"/>
          <w:marRight w:val="0"/>
          <w:marTop w:val="0"/>
          <w:marBottom w:val="0"/>
          <w:divBdr>
            <w:top w:val="none" w:sz="0" w:space="0" w:color="auto"/>
            <w:left w:val="none" w:sz="0" w:space="0" w:color="auto"/>
            <w:bottom w:val="none" w:sz="0" w:space="0" w:color="auto"/>
            <w:right w:val="none" w:sz="0" w:space="0" w:color="auto"/>
          </w:divBdr>
        </w:div>
        <w:div w:id="156918286">
          <w:marLeft w:val="640"/>
          <w:marRight w:val="0"/>
          <w:marTop w:val="0"/>
          <w:marBottom w:val="0"/>
          <w:divBdr>
            <w:top w:val="none" w:sz="0" w:space="0" w:color="auto"/>
            <w:left w:val="none" w:sz="0" w:space="0" w:color="auto"/>
            <w:bottom w:val="none" w:sz="0" w:space="0" w:color="auto"/>
            <w:right w:val="none" w:sz="0" w:space="0" w:color="auto"/>
          </w:divBdr>
        </w:div>
        <w:div w:id="1358435025">
          <w:marLeft w:val="640"/>
          <w:marRight w:val="0"/>
          <w:marTop w:val="0"/>
          <w:marBottom w:val="0"/>
          <w:divBdr>
            <w:top w:val="none" w:sz="0" w:space="0" w:color="auto"/>
            <w:left w:val="none" w:sz="0" w:space="0" w:color="auto"/>
            <w:bottom w:val="none" w:sz="0" w:space="0" w:color="auto"/>
            <w:right w:val="none" w:sz="0" w:space="0" w:color="auto"/>
          </w:divBdr>
        </w:div>
        <w:div w:id="1910189208">
          <w:marLeft w:val="640"/>
          <w:marRight w:val="0"/>
          <w:marTop w:val="0"/>
          <w:marBottom w:val="0"/>
          <w:divBdr>
            <w:top w:val="none" w:sz="0" w:space="0" w:color="auto"/>
            <w:left w:val="none" w:sz="0" w:space="0" w:color="auto"/>
            <w:bottom w:val="none" w:sz="0" w:space="0" w:color="auto"/>
            <w:right w:val="none" w:sz="0" w:space="0" w:color="auto"/>
          </w:divBdr>
        </w:div>
        <w:div w:id="1725569219">
          <w:marLeft w:val="640"/>
          <w:marRight w:val="0"/>
          <w:marTop w:val="0"/>
          <w:marBottom w:val="0"/>
          <w:divBdr>
            <w:top w:val="none" w:sz="0" w:space="0" w:color="auto"/>
            <w:left w:val="none" w:sz="0" w:space="0" w:color="auto"/>
            <w:bottom w:val="none" w:sz="0" w:space="0" w:color="auto"/>
            <w:right w:val="none" w:sz="0" w:space="0" w:color="auto"/>
          </w:divBdr>
        </w:div>
        <w:div w:id="1876232961">
          <w:marLeft w:val="640"/>
          <w:marRight w:val="0"/>
          <w:marTop w:val="0"/>
          <w:marBottom w:val="0"/>
          <w:divBdr>
            <w:top w:val="none" w:sz="0" w:space="0" w:color="auto"/>
            <w:left w:val="none" w:sz="0" w:space="0" w:color="auto"/>
            <w:bottom w:val="none" w:sz="0" w:space="0" w:color="auto"/>
            <w:right w:val="none" w:sz="0" w:space="0" w:color="auto"/>
          </w:divBdr>
        </w:div>
        <w:div w:id="892036643">
          <w:marLeft w:val="640"/>
          <w:marRight w:val="0"/>
          <w:marTop w:val="0"/>
          <w:marBottom w:val="0"/>
          <w:divBdr>
            <w:top w:val="none" w:sz="0" w:space="0" w:color="auto"/>
            <w:left w:val="none" w:sz="0" w:space="0" w:color="auto"/>
            <w:bottom w:val="none" w:sz="0" w:space="0" w:color="auto"/>
            <w:right w:val="none" w:sz="0" w:space="0" w:color="auto"/>
          </w:divBdr>
        </w:div>
        <w:div w:id="13458254">
          <w:marLeft w:val="640"/>
          <w:marRight w:val="0"/>
          <w:marTop w:val="0"/>
          <w:marBottom w:val="0"/>
          <w:divBdr>
            <w:top w:val="none" w:sz="0" w:space="0" w:color="auto"/>
            <w:left w:val="none" w:sz="0" w:space="0" w:color="auto"/>
            <w:bottom w:val="none" w:sz="0" w:space="0" w:color="auto"/>
            <w:right w:val="none" w:sz="0" w:space="0" w:color="auto"/>
          </w:divBdr>
        </w:div>
        <w:div w:id="1586382512">
          <w:marLeft w:val="640"/>
          <w:marRight w:val="0"/>
          <w:marTop w:val="0"/>
          <w:marBottom w:val="0"/>
          <w:divBdr>
            <w:top w:val="none" w:sz="0" w:space="0" w:color="auto"/>
            <w:left w:val="none" w:sz="0" w:space="0" w:color="auto"/>
            <w:bottom w:val="none" w:sz="0" w:space="0" w:color="auto"/>
            <w:right w:val="none" w:sz="0" w:space="0" w:color="auto"/>
          </w:divBdr>
        </w:div>
        <w:div w:id="1586920102">
          <w:marLeft w:val="640"/>
          <w:marRight w:val="0"/>
          <w:marTop w:val="0"/>
          <w:marBottom w:val="0"/>
          <w:divBdr>
            <w:top w:val="none" w:sz="0" w:space="0" w:color="auto"/>
            <w:left w:val="none" w:sz="0" w:space="0" w:color="auto"/>
            <w:bottom w:val="none" w:sz="0" w:space="0" w:color="auto"/>
            <w:right w:val="none" w:sz="0" w:space="0" w:color="auto"/>
          </w:divBdr>
        </w:div>
        <w:div w:id="1763799468">
          <w:marLeft w:val="640"/>
          <w:marRight w:val="0"/>
          <w:marTop w:val="0"/>
          <w:marBottom w:val="0"/>
          <w:divBdr>
            <w:top w:val="none" w:sz="0" w:space="0" w:color="auto"/>
            <w:left w:val="none" w:sz="0" w:space="0" w:color="auto"/>
            <w:bottom w:val="none" w:sz="0" w:space="0" w:color="auto"/>
            <w:right w:val="none" w:sz="0" w:space="0" w:color="auto"/>
          </w:divBdr>
        </w:div>
        <w:div w:id="2046364679">
          <w:marLeft w:val="640"/>
          <w:marRight w:val="0"/>
          <w:marTop w:val="0"/>
          <w:marBottom w:val="0"/>
          <w:divBdr>
            <w:top w:val="none" w:sz="0" w:space="0" w:color="auto"/>
            <w:left w:val="none" w:sz="0" w:space="0" w:color="auto"/>
            <w:bottom w:val="none" w:sz="0" w:space="0" w:color="auto"/>
            <w:right w:val="none" w:sz="0" w:space="0" w:color="auto"/>
          </w:divBdr>
        </w:div>
        <w:div w:id="102918273">
          <w:marLeft w:val="640"/>
          <w:marRight w:val="0"/>
          <w:marTop w:val="0"/>
          <w:marBottom w:val="0"/>
          <w:divBdr>
            <w:top w:val="none" w:sz="0" w:space="0" w:color="auto"/>
            <w:left w:val="none" w:sz="0" w:space="0" w:color="auto"/>
            <w:bottom w:val="none" w:sz="0" w:space="0" w:color="auto"/>
            <w:right w:val="none" w:sz="0" w:space="0" w:color="auto"/>
          </w:divBdr>
        </w:div>
        <w:div w:id="871383499">
          <w:marLeft w:val="640"/>
          <w:marRight w:val="0"/>
          <w:marTop w:val="0"/>
          <w:marBottom w:val="0"/>
          <w:divBdr>
            <w:top w:val="none" w:sz="0" w:space="0" w:color="auto"/>
            <w:left w:val="none" w:sz="0" w:space="0" w:color="auto"/>
            <w:bottom w:val="none" w:sz="0" w:space="0" w:color="auto"/>
            <w:right w:val="none" w:sz="0" w:space="0" w:color="auto"/>
          </w:divBdr>
        </w:div>
        <w:div w:id="665865594">
          <w:marLeft w:val="640"/>
          <w:marRight w:val="0"/>
          <w:marTop w:val="0"/>
          <w:marBottom w:val="0"/>
          <w:divBdr>
            <w:top w:val="none" w:sz="0" w:space="0" w:color="auto"/>
            <w:left w:val="none" w:sz="0" w:space="0" w:color="auto"/>
            <w:bottom w:val="none" w:sz="0" w:space="0" w:color="auto"/>
            <w:right w:val="none" w:sz="0" w:space="0" w:color="auto"/>
          </w:divBdr>
        </w:div>
        <w:div w:id="1385526843">
          <w:marLeft w:val="640"/>
          <w:marRight w:val="0"/>
          <w:marTop w:val="0"/>
          <w:marBottom w:val="0"/>
          <w:divBdr>
            <w:top w:val="none" w:sz="0" w:space="0" w:color="auto"/>
            <w:left w:val="none" w:sz="0" w:space="0" w:color="auto"/>
            <w:bottom w:val="none" w:sz="0" w:space="0" w:color="auto"/>
            <w:right w:val="none" w:sz="0" w:space="0" w:color="auto"/>
          </w:divBdr>
        </w:div>
        <w:div w:id="1324746501">
          <w:marLeft w:val="640"/>
          <w:marRight w:val="0"/>
          <w:marTop w:val="0"/>
          <w:marBottom w:val="0"/>
          <w:divBdr>
            <w:top w:val="none" w:sz="0" w:space="0" w:color="auto"/>
            <w:left w:val="none" w:sz="0" w:space="0" w:color="auto"/>
            <w:bottom w:val="none" w:sz="0" w:space="0" w:color="auto"/>
            <w:right w:val="none" w:sz="0" w:space="0" w:color="auto"/>
          </w:divBdr>
        </w:div>
        <w:div w:id="1519006417">
          <w:marLeft w:val="640"/>
          <w:marRight w:val="0"/>
          <w:marTop w:val="0"/>
          <w:marBottom w:val="0"/>
          <w:divBdr>
            <w:top w:val="none" w:sz="0" w:space="0" w:color="auto"/>
            <w:left w:val="none" w:sz="0" w:space="0" w:color="auto"/>
            <w:bottom w:val="none" w:sz="0" w:space="0" w:color="auto"/>
            <w:right w:val="none" w:sz="0" w:space="0" w:color="auto"/>
          </w:divBdr>
        </w:div>
        <w:div w:id="463544014">
          <w:marLeft w:val="640"/>
          <w:marRight w:val="0"/>
          <w:marTop w:val="0"/>
          <w:marBottom w:val="0"/>
          <w:divBdr>
            <w:top w:val="none" w:sz="0" w:space="0" w:color="auto"/>
            <w:left w:val="none" w:sz="0" w:space="0" w:color="auto"/>
            <w:bottom w:val="none" w:sz="0" w:space="0" w:color="auto"/>
            <w:right w:val="none" w:sz="0" w:space="0" w:color="auto"/>
          </w:divBdr>
        </w:div>
        <w:div w:id="1232689979">
          <w:marLeft w:val="640"/>
          <w:marRight w:val="0"/>
          <w:marTop w:val="0"/>
          <w:marBottom w:val="0"/>
          <w:divBdr>
            <w:top w:val="none" w:sz="0" w:space="0" w:color="auto"/>
            <w:left w:val="none" w:sz="0" w:space="0" w:color="auto"/>
            <w:bottom w:val="none" w:sz="0" w:space="0" w:color="auto"/>
            <w:right w:val="none" w:sz="0" w:space="0" w:color="auto"/>
          </w:divBdr>
        </w:div>
        <w:div w:id="259261109">
          <w:marLeft w:val="640"/>
          <w:marRight w:val="0"/>
          <w:marTop w:val="0"/>
          <w:marBottom w:val="0"/>
          <w:divBdr>
            <w:top w:val="none" w:sz="0" w:space="0" w:color="auto"/>
            <w:left w:val="none" w:sz="0" w:space="0" w:color="auto"/>
            <w:bottom w:val="none" w:sz="0" w:space="0" w:color="auto"/>
            <w:right w:val="none" w:sz="0" w:space="0" w:color="auto"/>
          </w:divBdr>
        </w:div>
        <w:div w:id="1635019453">
          <w:marLeft w:val="640"/>
          <w:marRight w:val="0"/>
          <w:marTop w:val="0"/>
          <w:marBottom w:val="0"/>
          <w:divBdr>
            <w:top w:val="none" w:sz="0" w:space="0" w:color="auto"/>
            <w:left w:val="none" w:sz="0" w:space="0" w:color="auto"/>
            <w:bottom w:val="none" w:sz="0" w:space="0" w:color="auto"/>
            <w:right w:val="none" w:sz="0" w:space="0" w:color="auto"/>
          </w:divBdr>
        </w:div>
        <w:div w:id="135031245">
          <w:marLeft w:val="640"/>
          <w:marRight w:val="0"/>
          <w:marTop w:val="0"/>
          <w:marBottom w:val="0"/>
          <w:divBdr>
            <w:top w:val="none" w:sz="0" w:space="0" w:color="auto"/>
            <w:left w:val="none" w:sz="0" w:space="0" w:color="auto"/>
            <w:bottom w:val="none" w:sz="0" w:space="0" w:color="auto"/>
            <w:right w:val="none" w:sz="0" w:space="0" w:color="auto"/>
          </w:divBdr>
        </w:div>
        <w:div w:id="180050376">
          <w:marLeft w:val="640"/>
          <w:marRight w:val="0"/>
          <w:marTop w:val="0"/>
          <w:marBottom w:val="0"/>
          <w:divBdr>
            <w:top w:val="none" w:sz="0" w:space="0" w:color="auto"/>
            <w:left w:val="none" w:sz="0" w:space="0" w:color="auto"/>
            <w:bottom w:val="none" w:sz="0" w:space="0" w:color="auto"/>
            <w:right w:val="none" w:sz="0" w:space="0" w:color="auto"/>
          </w:divBdr>
        </w:div>
        <w:div w:id="2061050453">
          <w:marLeft w:val="640"/>
          <w:marRight w:val="0"/>
          <w:marTop w:val="0"/>
          <w:marBottom w:val="0"/>
          <w:divBdr>
            <w:top w:val="none" w:sz="0" w:space="0" w:color="auto"/>
            <w:left w:val="none" w:sz="0" w:space="0" w:color="auto"/>
            <w:bottom w:val="none" w:sz="0" w:space="0" w:color="auto"/>
            <w:right w:val="none" w:sz="0" w:space="0" w:color="auto"/>
          </w:divBdr>
        </w:div>
        <w:div w:id="458567668">
          <w:marLeft w:val="640"/>
          <w:marRight w:val="0"/>
          <w:marTop w:val="0"/>
          <w:marBottom w:val="0"/>
          <w:divBdr>
            <w:top w:val="none" w:sz="0" w:space="0" w:color="auto"/>
            <w:left w:val="none" w:sz="0" w:space="0" w:color="auto"/>
            <w:bottom w:val="none" w:sz="0" w:space="0" w:color="auto"/>
            <w:right w:val="none" w:sz="0" w:space="0" w:color="auto"/>
          </w:divBdr>
        </w:div>
        <w:div w:id="1109546255">
          <w:marLeft w:val="640"/>
          <w:marRight w:val="0"/>
          <w:marTop w:val="0"/>
          <w:marBottom w:val="0"/>
          <w:divBdr>
            <w:top w:val="none" w:sz="0" w:space="0" w:color="auto"/>
            <w:left w:val="none" w:sz="0" w:space="0" w:color="auto"/>
            <w:bottom w:val="none" w:sz="0" w:space="0" w:color="auto"/>
            <w:right w:val="none" w:sz="0" w:space="0" w:color="auto"/>
          </w:divBdr>
        </w:div>
        <w:div w:id="983312762">
          <w:marLeft w:val="640"/>
          <w:marRight w:val="0"/>
          <w:marTop w:val="0"/>
          <w:marBottom w:val="0"/>
          <w:divBdr>
            <w:top w:val="none" w:sz="0" w:space="0" w:color="auto"/>
            <w:left w:val="none" w:sz="0" w:space="0" w:color="auto"/>
            <w:bottom w:val="none" w:sz="0" w:space="0" w:color="auto"/>
            <w:right w:val="none" w:sz="0" w:space="0" w:color="auto"/>
          </w:divBdr>
        </w:div>
        <w:div w:id="822351926">
          <w:marLeft w:val="640"/>
          <w:marRight w:val="0"/>
          <w:marTop w:val="0"/>
          <w:marBottom w:val="0"/>
          <w:divBdr>
            <w:top w:val="none" w:sz="0" w:space="0" w:color="auto"/>
            <w:left w:val="none" w:sz="0" w:space="0" w:color="auto"/>
            <w:bottom w:val="none" w:sz="0" w:space="0" w:color="auto"/>
            <w:right w:val="none" w:sz="0" w:space="0" w:color="auto"/>
          </w:divBdr>
        </w:div>
        <w:div w:id="1511063682">
          <w:marLeft w:val="640"/>
          <w:marRight w:val="0"/>
          <w:marTop w:val="0"/>
          <w:marBottom w:val="0"/>
          <w:divBdr>
            <w:top w:val="none" w:sz="0" w:space="0" w:color="auto"/>
            <w:left w:val="none" w:sz="0" w:space="0" w:color="auto"/>
            <w:bottom w:val="none" w:sz="0" w:space="0" w:color="auto"/>
            <w:right w:val="none" w:sz="0" w:space="0" w:color="auto"/>
          </w:divBdr>
        </w:div>
        <w:div w:id="2087190939">
          <w:marLeft w:val="640"/>
          <w:marRight w:val="0"/>
          <w:marTop w:val="0"/>
          <w:marBottom w:val="0"/>
          <w:divBdr>
            <w:top w:val="none" w:sz="0" w:space="0" w:color="auto"/>
            <w:left w:val="none" w:sz="0" w:space="0" w:color="auto"/>
            <w:bottom w:val="none" w:sz="0" w:space="0" w:color="auto"/>
            <w:right w:val="none" w:sz="0" w:space="0" w:color="auto"/>
          </w:divBdr>
        </w:div>
        <w:div w:id="546069188">
          <w:marLeft w:val="640"/>
          <w:marRight w:val="0"/>
          <w:marTop w:val="0"/>
          <w:marBottom w:val="0"/>
          <w:divBdr>
            <w:top w:val="none" w:sz="0" w:space="0" w:color="auto"/>
            <w:left w:val="none" w:sz="0" w:space="0" w:color="auto"/>
            <w:bottom w:val="none" w:sz="0" w:space="0" w:color="auto"/>
            <w:right w:val="none" w:sz="0" w:space="0" w:color="auto"/>
          </w:divBdr>
        </w:div>
        <w:div w:id="577255743">
          <w:marLeft w:val="640"/>
          <w:marRight w:val="0"/>
          <w:marTop w:val="0"/>
          <w:marBottom w:val="0"/>
          <w:divBdr>
            <w:top w:val="none" w:sz="0" w:space="0" w:color="auto"/>
            <w:left w:val="none" w:sz="0" w:space="0" w:color="auto"/>
            <w:bottom w:val="none" w:sz="0" w:space="0" w:color="auto"/>
            <w:right w:val="none" w:sz="0" w:space="0" w:color="auto"/>
          </w:divBdr>
        </w:div>
        <w:div w:id="1135415868">
          <w:marLeft w:val="640"/>
          <w:marRight w:val="0"/>
          <w:marTop w:val="0"/>
          <w:marBottom w:val="0"/>
          <w:divBdr>
            <w:top w:val="none" w:sz="0" w:space="0" w:color="auto"/>
            <w:left w:val="none" w:sz="0" w:space="0" w:color="auto"/>
            <w:bottom w:val="none" w:sz="0" w:space="0" w:color="auto"/>
            <w:right w:val="none" w:sz="0" w:space="0" w:color="auto"/>
          </w:divBdr>
        </w:div>
        <w:div w:id="346836875">
          <w:marLeft w:val="640"/>
          <w:marRight w:val="0"/>
          <w:marTop w:val="0"/>
          <w:marBottom w:val="0"/>
          <w:divBdr>
            <w:top w:val="none" w:sz="0" w:space="0" w:color="auto"/>
            <w:left w:val="none" w:sz="0" w:space="0" w:color="auto"/>
            <w:bottom w:val="none" w:sz="0" w:space="0" w:color="auto"/>
            <w:right w:val="none" w:sz="0" w:space="0" w:color="auto"/>
          </w:divBdr>
        </w:div>
        <w:div w:id="811143640">
          <w:marLeft w:val="640"/>
          <w:marRight w:val="0"/>
          <w:marTop w:val="0"/>
          <w:marBottom w:val="0"/>
          <w:divBdr>
            <w:top w:val="none" w:sz="0" w:space="0" w:color="auto"/>
            <w:left w:val="none" w:sz="0" w:space="0" w:color="auto"/>
            <w:bottom w:val="none" w:sz="0" w:space="0" w:color="auto"/>
            <w:right w:val="none" w:sz="0" w:space="0" w:color="auto"/>
          </w:divBdr>
        </w:div>
        <w:div w:id="157889330">
          <w:marLeft w:val="640"/>
          <w:marRight w:val="0"/>
          <w:marTop w:val="0"/>
          <w:marBottom w:val="0"/>
          <w:divBdr>
            <w:top w:val="none" w:sz="0" w:space="0" w:color="auto"/>
            <w:left w:val="none" w:sz="0" w:space="0" w:color="auto"/>
            <w:bottom w:val="none" w:sz="0" w:space="0" w:color="auto"/>
            <w:right w:val="none" w:sz="0" w:space="0" w:color="auto"/>
          </w:divBdr>
        </w:div>
        <w:div w:id="666056062">
          <w:marLeft w:val="640"/>
          <w:marRight w:val="0"/>
          <w:marTop w:val="0"/>
          <w:marBottom w:val="0"/>
          <w:divBdr>
            <w:top w:val="none" w:sz="0" w:space="0" w:color="auto"/>
            <w:left w:val="none" w:sz="0" w:space="0" w:color="auto"/>
            <w:bottom w:val="none" w:sz="0" w:space="0" w:color="auto"/>
            <w:right w:val="none" w:sz="0" w:space="0" w:color="auto"/>
          </w:divBdr>
        </w:div>
        <w:div w:id="765275647">
          <w:marLeft w:val="640"/>
          <w:marRight w:val="0"/>
          <w:marTop w:val="0"/>
          <w:marBottom w:val="0"/>
          <w:divBdr>
            <w:top w:val="none" w:sz="0" w:space="0" w:color="auto"/>
            <w:left w:val="none" w:sz="0" w:space="0" w:color="auto"/>
            <w:bottom w:val="none" w:sz="0" w:space="0" w:color="auto"/>
            <w:right w:val="none" w:sz="0" w:space="0" w:color="auto"/>
          </w:divBdr>
        </w:div>
        <w:div w:id="846751398">
          <w:marLeft w:val="640"/>
          <w:marRight w:val="0"/>
          <w:marTop w:val="0"/>
          <w:marBottom w:val="0"/>
          <w:divBdr>
            <w:top w:val="none" w:sz="0" w:space="0" w:color="auto"/>
            <w:left w:val="none" w:sz="0" w:space="0" w:color="auto"/>
            <w:bottom w:val="none" w:sz="0" w:space="0" w:color="auto"/>
            <w:right w:val="none" w:sz="0" w:space="0" w:color="auto"/>
          </w:divBdr>
        </w:div>
        <w:div w:id="459616734">
          <w:marLeft w:val="640"/>
          <w:marRight w:val="0"/>
          <w:marTop w:val="0"/>
          <w:marBottom w:val="0"/>
          <w:divBdr>
            <w:top w:val="none" w:sz="0" w:space="0" w:color="auto"/>
            <w:left w:val="none" w:sz="0" w:space="0" w:color="auto"/>
            <w:bottom w:val="none" w:sz="0" w:space="0" w:color="auto"/>
            <w:right w:val="none" w:sz="0" w:space="0" w:color="auto"/>
          </w:divBdr>
        </w:div>
        <w:div w:id="618731003">
          <w:marLeft w:val="640"/>
          <w:marRight w:val="0"/>
          <w:marTop w:val="0"/>
          <w:marBottom w:val="0"/>
          <w:divBdr>
            <w:top w:val="none" w:sz="0" w:space="0" w:color="auto"/>
            <w:left w:val="none" w:sz="0" w:space="0" w:color="auto"/>
            <w:bottom w:val="none" w:sz="0" w:space="0" w:color="auto"/>
            <w:right w:val="none" w:sz="0" w:space="0" w:color="auto"/>
          </w:divBdr>
        </w:div>
        <w:div w:id="970866892">
          <w:marLeft w:val="640"/>
          <w:marRight w:val="0"/>
          <w:marTop w:val="0"/>
          <w:marBottom w:val="0"/>
          <w:divBdr>
            <w:top w:val="none" w:sz="0" w:space="0" w:color="auto"/>
            <w:left w:val="none" w:sz="0" w:space="0" w:color="auto"/>
            <w:bottom w:val="none" w:sz="0" w:space="0" w:color="auto"/>
            <w:right w:val="none" w:sz="0" w:space="0" w:color="auto"/>
          </w:divBdr>
        </w:div>
        <w:div w:id="2070229806">
          <w:marLeft w:val="640"/>
          <w:marRight w:val="0"/>
          <w:marTop w:val="0"/>
          <w:marBottom w:val="0"/>
          <w:divBdr>
            <w:top w:val="none" w:sz="0" w:space="0" w:color="auto"/>
            <w:left w:val="none" w:sz="0" w:space="0" w:color="auto"/>
            <w:bottom w:val="none" w:sz="0" w:space="0" w:color="auto"/>
            <w:right w:val="none" w:sz="0" w:space="0" w:color="auto"/>
          </w:divBdr>
        </w:div>
        <w:div w:id="2046518150">
          <w:marLeft w:val="640"/>
          <w:marRight w:val="0"/>
          <w:marTop w:val="0"/>
          <w:marBottom w:val="0"/>
          <w:divBdr>
            <w:top w:val="none" w:sz="0" w:space="0" w:color="auto"/>
            <w:left w:val="none" w:sz="0" w:space="0" w:color="auto"/>
            <w:bottom w:val="none" w:sz="0" w:space="0" w:color="auto"/>
            <w:right w:val="none" w:sz="0" w:space="0" w:color="auto"/>
          </w:divBdr>
        </w:div>
        <w:div w:id="731539048">
          <w:marLeft w:val="640"/>
          <w:marRight w:val="0"/>
          <w:marTop w:val="0"/>
          <w:marBottom w:val="0"/>
          <w:divBdr>
            <w:top w:val="none" w:sz="0" w:space="0" w:color="auto"/>
            <w:left w:val="none" w:sz="0" w:space="0" w:color="auto"/>
            <w:bottom w:val="none" w:sz="0" w:space="0" w:color="auto"/>
            <w:right w:val="none" w:sz="0" w:space="0" w:color="auto"/>
          </w:divBdr>
        </w:div>
        <w:div w:id="1181819966">
          <w:marLeft w:val="640"/>
          <w:marRight w:val="0"/>
          <w:marTop w:val="0"/>
          <w:marBottom w:val="0"/>
          <w:divBdr>
            <w:top w:val="none" w:sz="0" w:space="0" w:color="auto"/>
            <w:left w:val="none" w:sz="0" w:space="0" w:color="auto"/>
            <w:bottom w:val="none" w:sz="0" w:space="0" w:color="auto"/>
            <w:right w:val="none" w:sz="0" w:space="0" w:color="auto"/>
          </w:divBdr>
        </w:div>
        <w:div w:id="2128497705">
          <w:marLeft w:val="640"/>
          <w:marRight w:val="0"/>
          <w:marTop w:val="0"/>
          <w:marBottom w:val="0"/>
          <w:divBdr>
            <w:top w:val="none" w:sz="0" w:space="0" w:color="auto"/>
            <w:left w:val="none" w:sz="0" w:space="0" w:color="auto"/>
            <w:bottom w:val="none" w:sz="0" w:space="0" w:color="auto"/>
            <w:right w:val="none" w:sz="0" w:space="0" w:color="auto"/>
          </w:divBdr>
        </w:div>
        <w:div w:id="1323003846">
          <w:marLeft w:val="640"/>
          <w:marRight w:val="0"/>
          <w:marTop w:val="0"/>
          <w:marBottom w:val="0"/>
          <w:divBdr>
            <w:top w:val="none" w:sz="0" w:space="0" w:color="auto"/>
            <w:left w:val="none" w:sz="0" w:space="0" w:color="auto"/>
            <w:bottom w:val="none" w:sz="0" w:space="0" w:color="auto"/>
            <w:right w:val="none" w:sz="0" w:space="0" w:color="auto"/>
          </w:divBdr>
        </w:div>
        <w:div w:id="687635917">
          <w:marLeft w:val="640"/>
          <w:marRight w:val="0"/>
          <w:marTop w:val="0"/>
          <w:marBottom w:val="0"/>
          <w:divBdr>
            <w:top w:val="none" w:sz="0" w:space="0" w:color="auto"/>
            <w:left w:val="none" w:sz="0" w:space="0" w:color="auto"/>
            <w:bottom w:val="none" w:sz="0" w:space="0" w:color="auto"/>
            <w:right w:val="none" w:sz="0" w:space="0" w:color="auto"/>
          </w:divBdr>
        </w:div>
        <w:div w:id="1511677300">
          <w:marLeft w:val="640"/>
          <w:marRight w:val="0"/>
          <w:marTop w:val="0"/>
          <w:marBottom w:val="0"/>
          <w:divBdr>
            <w:top w:val="none" w:sz="0" w:space="0" w:color="auto"/>
            <w:left w:val="none" w:sz="0" w:space="0" w:color="auto"/>
            <w:bottom w:val="none" w:sz="0" w:space="0" w:color="auto"/>
            <w:right w:val="none" w:sz="0" w:space="0" w:color="auto"/>
          </w:divBdr>
        </w:div>
        <w:div w:id="1382634183">
          <w:marLeft w:val="640"/>
          <w:marRight w:val="0"/>
          <w:marTop w:val="0"/>
          <w:marBottom w:val="0"/>
          <w:divBdr>
            <w:top w:val="none" w:sz="0" w:space="0" w:color="auto"/>
            <w:left w:val="none" w:sz="0" w:space="0" w:color="auto"/>
            <w:bottom w:val="none" w:sz="0" w:space="0" w:color="auto"/>
            <w:right w:val="none" w:sz="0" w:space="0" w:color="auto"/>
          </w:divBdr>
        </w:div>
      </w:divsChild>
    </w:div>
    <w:div w:id="989097584">
      <w:bodyDiv w:val="1"/>
      <w:marLeft w:val="0"/>
      <w:marRight w:val="0"/>
      <w:marTop w:val="0"/>
      <w:marBottom w:val="0"/>
      <w:divBdr>
        <w:top w:val="none" w:sz="0" w:space="0" w:color="auto"/>
        <w:left w:val="none" w:sz="0" w:space="0" w:color="auto"/>
        <w:bottom w:val="none" w:sz="0" w:space="0" w:color="auto"/>
        <w:right w:val="none" w:sz="0" w:space="0" w:color="auto"/>
      </w:divBdr>
    </w:div>
    <w:div w:id="990907600">
      <w:bodyDiv w:val="1"/>
      <w:marLeft w:val="0"/>
      <w:marRight w:val="0"/>
      <w:marTop w:val="0"/>
      <w:marBottom w:val="0"/>
      <w:divBdr>
        <w:top w:val="none" w:sz="0" w:space="0" w:color="auto"/>
        <w:left w:val="none" w:sz="0" w:space="0" w:color="auto"/>
        <w:bottom w:val="none" w:sz="0" w:space="0" w:color="auto"/>
        <w:right w:val="none" w:sz="0" w:space="0" w:color="auto"/>
      </w:divBdr>
    </w:div>
    <w:div w:id="993991083">
      <w:bodyDiv w:val="1"/>
      <w:marLeft w:val="0"/>
      <w:marRight w:val="0"/>
      <w:marTop w:val="0"/>
      <w:marBottom w:val="0"/>
      <w:divBdr>
        <w:top w:val="none" w:sz="0" w:space="0" w:color="auto"/>
        <w:left w:val="none" w:sz="0" w:space="0" w:color="auto"/>
        <w:bottom w:val="none" w:sz="0" w:space="0" w:color="auto"/>
        <w:right w:val="none" w:sz="0" w:space="0" w:color="auto"/>
      </w:divBdr>
    </w:div>
    <w:div w:id="997811216">
      <w:bodyDiv w:val="1"/>
      <w:marLeft w:val="0"/>
      <w:marRight w:val="0"/>
      <w:marTop w:val="0"/>
      <w:marBottom w:val="0"/>
      <w:divBdr>
        <w:top w:val="none" w:sz="0" w:space="0" w:color="auto"/>
        <w:left w:val="none" w:sz="0" w:space="0" w:color="auto"/>
        <w:bottom w:val="none" w:sz="0" w:space="0" w:color="auto"/>
        <w:right w:val="none" w:sz="0" w:space="0" w:color="auto"/>
      </w:divBdr>
    </w:div>
    <w:div w:id="1006903619">
      <w:bodyDiv w:val="1"/>
      <w:marLeft w:val="0"/>
      <w:marRight w:val="0"/>
      <w:marTop w:val="0"/>
      <w:marBottom w:val="0"/>
      <w:divBdr>
        <w:top w:val="none" w:sz="0" w:space="0" w:color="auto"/>
        <w:left w:val="none" w:sz="0" w:space="0" w:color="auto"/>
        <w:bottom w:val="none" w:sz="0" w:space="0" w:color="auto"/>
        <w:right w:val="none" w:sz="0" w:space="0" w:color="auto"/>
      </w:divBdr>
    </w:div>
    <w:div w:id="1006906674">
      <w:bodyDiv w:val="1"/>
      <w:marLeft w:val="0"/>
      <w:marRight w:val="0"/>
      <w:marTop w:val="0"/>
      <w:marBottom w:val="0"/>
      <w:divBdr>
        <w:top w:val="none" w:sz="0" w:space="0" w:color="auto"/>
        <w:left w:val="none" w:sz="0" w:space="0" w:color="auto"/>
        <w:bottom w:val="none" w:sz="0" w:space="0" w:color="auto"/>
        <w:right w:val="none" w:sz="0" w:space="0" w:color="auto"/>
      </w:divBdr>
    </w:div>
    <w:div w:id="1017080365">
      <w:bodyDiv w:val="1"/>
      <w:marLeft w:val="0"/>
      <w:marRight w:val="0"/>
      <w:marTop w:val="0"/>
      <w:marBottom w:val="0"/>
      <w:divBdr>
        <w:top w:val="none" w:sz="0" w:space="0" w:color="auto"/>
        <w:left w:val="none" w:sz="0" w:space="0" w:color="auto"/>
        <w:bottom w:val="none" w:sz="0" w:space="0" w:color="auto"/>
        <w:right w:val="none" w:sz="0" w:space="0" w:color="auto"/>
      </w:divBdr>
    </w:div>
    <w:div w:id="1017344433">
      <w:bodyDiv w:val="1"/>
      <w:marLeft w:val="0"/>
      <w:marRight w:val="0"/>
      <w:marTop w:val="0"/>
      <w:marBottom w:val="0"/>
      <w:divBdr>
        <w:top w:val="none" w:sz="0" w:space="0" w:color="auto"/>
        <w:left w:val="none" w:sz="0" w:space="0" w:color="auto"/>
        <w:bottom w:val="none" w:sz="0" w:space="0" w:color="auto"/>
        <w:right w:val="none" w:sz="0" w:space="0" w:color="auto"/>
      </w:divBdr>
    </w:div>
    <w:div w:id="1025135256">
      <w:bodyDiv w:val="1"/>
      <w:marLeft w:val="0"/>
      <w:marRight w:val="0"/>
      <w:marTop w:val="0"/>
      <w:marBottom w:val="0"/>
      <w:divBdr>
        <w:top w:val="none" w:sz="0" w:space="0" w:color="auto"/>
        <w:left w:val="none" w:sz="0" w:space="0" w:color="auto"/>
        <w:bottom w:val="none" w:sz="0" w:space="0" w:color="auto"/>
        <w:right w:val="none" w:sz="0" w:space="0" w:color="auto"/>
      </w:divBdr>
    </w:div>
    <w:div w:id="1028219236">
      <w:bodyDiv w:val="1"/>
      <w:marLeft w:val="0"/>
      <w:marRight w:val="0"/>
      <w:marTop w:val="0"/>
      <w:marBottom w:val="0"/>
      <w:divBdr>
        <w:top w:val="none" w:sz="0" w:space="0" w:color="auto"/>
        <w:left w:val="none" w:sz="0" w:space="0" w:color="auto"/>
        <w:bottom w:val="none" w:sz="0" w:space="0" w:color="auto"/>
        <w:right w:val="none" w:sz="0" w:space="0" w:color="auto"/>
      </w:divBdr>
      <w:divsChild>
        <w:div w:id="1618755671">
          <w:marLeft w:val="640"/>
          <w:marRight w:val="0"/>
          <w:marTop w:val="0"/>
          <w:marBottom w:val="0"/>
          <w:divBdr>
            <w:top w:val="none" w:sz="0" w:space="0" w:color="auto"/>
            <w:left w:val="none" w:sz="0" w:space="0" w:color="auto"/>
            <w:bottom w:val="none" w:sz="0" w:space="0" w:color="auto"/>
            <w:right w:val="none" w:sz="0" w:space="0" w:color="auto"/>
          </w:divBdr>
        </w:div>
        <w:div w:id="1531258677">
          <w:marLeft w:val="640"/>
          <w:marRight w:val="0"/>
          <w:marTop w:val="0"/>
          <w:marBottom w:val="0"/>
          <w:divBdr>
            <w:top w:val="none" w:sz="0" w:space="0" w:color="auto"/>
            <w:left w:val="none" w:sz="0" w:space="0" w:color="auto"/>
            <w:bottom w:val="none" w:sz="0" w:space="0" w:color="auto"/>
            <w:right w:val="none" w:sz="0" w:space="0" w:color="auto"/>
          </w:divBdr>
        </w:div>
        <w:div w:id="986323400">
          <w:marLeft w:val="640"/>
          <w:marRight w:val="0"/>
          <w:marTop w:val="0"/>
          <w:marBottom w:val="0"/>
          <w:divBdr>
            <w:top w:val="none" w:sz="0" w:space="0" w:color="auto"/>
            <w:left w:val="none" w:sz="0" w:space="0" w:color="auto"/>
            <w:bottom w:val="none" w:sz="0" w:space="0" w:color="auto"/>
            <w:right w:val="none" w:sz="0" w:space="0" w:color="auto"/>
          </w:divBdr>
        </w:div>
        <w:div w:id="444661925">
          <w:marLeft w:val="640"/>
          <w:marRight w:val="0"/>
          <w:marTop w:val="0"/>
          <w:marBottom w:val="0"/>
          <w:divBdr>
            <w:top w:val="none" w:sz="0" w:space="0" w:color="auto"/>
            <w:left w:val="none" w:sz="0" w:space="0" w:color="auto"/>
            <w:bottom w:val="none" w:sz="0" w:space="0" w:color="auto"/>
            <w:right w:val="none" w:sz="0" w:space="0" w:color="auto"/>
          </w:divBdr>
        </w:div>
        <w:div w:id="830177079">
          <w:marLeft w:val="640"/>
          <w:marRight w:val="0"/>
          <w:marTop w:val="0"/>
          <w:marBottom w:val="0"/>
          <w:divBdr>
            <w:top w:val="none" w:sz="0" w:space="0" w:color="auto"/>
            <w:left w:val="none" w:sz="0" w:space="0" w:color="auto"/>
            <w:bottom w:val="none" w:sz="0" w:space="0" w:color="auto"/>
            <w:right w:val="none" w:sz="0" w:space="0" w:color="auto"/>
          </w:divBdr>
        </w:div>
        <w:div w:id="377439920">
          <w:marLeft w:val="640"/>
          <w:marRight w:val="0"/>
          <w:marTop w:val="0"/>
          <w:marBottom w:val="0"/>
          <w:divBdr>
            <w:top w:val="none" w:sz="0" w:space="0" w:color="auto"/>
            <w:left w:val="none" w:sz="0" w:space="0" w:color="auto"/>
            <w:bottom w:val="none" w:sz="0" w:space="0" w:color="auto"/>
            <w:right w:val="none" w:sz="0" w:space="0" w:color="auto"/>
          </w:divBdr>
        </w:div>
        <w:div w:id="1919057142">
          <w:marLeft w:val="640"/>
          <w:marRight w:val="0"/>
          <w:marTop w:val="0"/>
          <w:marBottom w:val="0"/>
          <w:divBdr>
            <w:top w:val="none" w:sz="0" w:space="0" w:color="auto"/>
            <w:left w:val="none" w:sz="0" w:space="0" w:color="auto"/>
            <w:bottom w:val="none" w:sz="0" w:space="0" w:color="auto"/>
            <w:right w:val="none" w:sz="0" w:space="0" w:color="auto"/>
          </w:divBdr>
        </w:div>
        <w:div w:id="213079851">
          <w:marLeft w:val="640"/>
          <w:marRight w:val="0"/>
          <w:marTop w:val="0"/>
          <w:marBottom w:val="0"/>
          <w:divBdr>
            <w:top w:val="none" w:sz="0" w:space="0" w:color="auto"/>
            <w:left w:val="none" w:sz="0" w:space="0" w:color="auto"/>
            <w:bottom w:val="none" w:sz="0" w:space="0" w:color="auto"/>
            <w:right w:val="none" w:sz="0" w:space="0" w:color="auto"/>
          </w:divBdr>
        </w:div>
        <w:div w:id="932054879">
          <w:marLeft w:val="640"/>
          <w:marRight w:val="0"/>
          <w:marTop w:val="0"/>
          <w:marBottom w:val="0"/>
          <w:divBdr>
            <w:top w:val="none" w:sz="0" w:space="0" w:color="auto"/>
            <w:left w:val="none" w:sz="0" w:space="0" w:color="auto"/>
            <w:bottom w:val="none" w:sz="0" w:space="0" w:color="auto"/>
            <w:right w:val="none" w:sz="0" w:space="0" w:color="auto"/>
          </w:divBdr>
        </w:div>
        <w:div w:id="1308164475">
          <w:marLeft w:val="640"/>
          <w:marRight w:val="0"/>
          <w:marTop w:val="0"/>
          <w:marBottom w:val="0"/>
          <w:divBdr>
            <w:top w:val="none" w:sz="0" w:space="0" w:color="auto"/>
            <w:left w:val="none" w:sz="0" w:space="0" w:color="auto"/>
            <w:bottom w:val="none" w:sz="0" w:space="0" w:color="auto"/>
            <w:right w:val="none" w:sz="0" w:space="0" w:color="auto"/>
          </w:divBdr>
        </w:div>
        <w:div w:id="1341085128">
          <w:marLeft w:val="640"/>
          <w:marRight w:val="0"/>
          <w:marTop w:val="0"/>
          <w:marBottom w:val="0"/>
          <w:divBdr>
            <w:top w:val="none" w:sz="0" w:space="0" w:color="auto"/>
            <w:left w:val="none" w:sz="0" w:space="0" w:color="auto"/>
            <w:bottom w:val="none" w:sz="0" w:space="0" w:color="auto"/>
            <w:right w:val="none" w:sz="0" w:space="0" w:color="auto"/>
          </w:divBdr>
        </w:div>
        <w:div w:id="1895044277">
          <w:marLeft w:val="640"/>
          <w:marRight w:val="0"/>
          <w:marTop w:val="0"/>
          <w:marBottom w:val="0"/>
          <w:divBdr>
            <w:top w:val="none" w:sz="0" w:space="0" w:color="auto"/>
            <w:left w:val="none" w:sz="0" w:space="0" w:color="auto"/>
            <w:bottom w:val="none" w:sz="0" w:space="0" w:color="auto"/>
            <w:right w:val="none" w:sz="0" w:space="0" w:color="auto"/>
          </w:divBdr>
        </w:div>
        <w:div w:id="1792240640">
          <w:marLeft w:val="640"/>
          <w:marRight w:val="0"/>
          <w:marTop w:val="0"/>
          <w:marBottom w:val="0"/>
          <w:divBdr>
            <w:top w:val="none" w:sz="0" w:space="0" w:color="auto"/>
            <w:left w:val="none" w:sz="0" w:space="0" w:color="auto"/>
            <w:bottom w:val="none" w:sz="0" w:space="0" w:color="auto"/>
            <w:right w:val="none" w:sz="0" w:space="0" w:color="auto"/>
          </w:divBdr>
        </w:div>
        <w:div w:id="1721703609">
          <w:marLeft w:val="640"/>
          <w:marRight w:val="0"/>
          <w:marTop w:val="0"/>
          <w:marBottom w:val="0"/>
          <w:divBdr>
            <w:top w:val="none" w:sz="0" w:space="0" w:color="auto"/>
            <w:left w:val="none" w:sz="0" w:space="0" w:color="auto"/>
            <w:bottom w:val="none" w:sz="0" w:space="0" w:color="auto"/>
            <w:right w:val="none" w:sz="0" w:space="0" w:color="auto"/>
          </w:divBdr>
        </w:div>
        <w:div w:id="1739982865">
          <w:marLeft w:val="640"/>
          <w:marRight w:val="0"/>
          <w:marTop w:val="0"/>
          <w:marBottom w:val="0"/>
          <w:divBdr>
            <w:top w:val="none" w:sz="0" w:space="0" w:color="auto"/>
            <w:left w:val="none" w:sz="0" w:space="0" w:color="auto"/>
            <w:bottom w:val="none" w:sz="0" w:space="0" w:color="auto"/>
            <w:right w:val="none" w:sz="0" w:space="0" w:color="auto"/>
          </w:divBdr>
        </w:div>
        <w:div w:id="1886453892">
          <w:marLeft w:val="640"/>
          <w:marRight w:val="0"/>
          <w:marTop w:val="0"/>
          <w:marBottom w:val="0"/>
          <w:divBdr>
            <w:top w:val="none" w:sz="0" w:space="0" w:color="auto"/>
            <w:left w:val="none" w:sz="0" w:space="0" w:color="auto"/>
            <w:bottom w:val="none" w:sz="0" w:space="0" w:color="auto"/>
            <w:right w:val="none" w:sz="0" w:space="0" w:color="auto"/>
          </w:divBdr>
        </w:div>
        <w:div w:id="1589534961">
          <w:marLeft w:val="640"/>
          <w:marRight w:val="0"/>
          <w:marTop w:val="0"/>
          <w:marBottom w:val="0"/>
          <w:divBdr>
            <w:top w:val="none" w:sz="0" w:space="0" w:color="auto"/>
            <w:left w:val="none" w:sz="0" w:space="0" w:color="auto"/>
            <w:bottom w:val="none" w:sz="0" w:space="0" w:color="auto"/>
            <w:right w:val="none" w:sz="0" w:space="0" w:color="auto"/>
          </w:divBdr>
        </w:div>
        <w:div w:id="686323330">
          <w:marLeft w:val="640"/>
          <w:marRight w:val="0"/>
          <w:marTop w:val="0"/>
          <w:marBottom w:val="0"/>
          <w:divBdr>
            <w:top w:val="none" w:sz="0" w:space="0" w:color="auto"/>
            <w:left w:val="none" w:sz="0" w:space="0" w:color="auto"/>
            <w:bottom w:val="none" w:sz="0" w:space="0" w:color="auto"/>
            <w:right w:val="none" w:sz="0" w:space="0" w:color="auto"/>
          </w:divBdr>
        </w:div>
        <w:div w:id="286358910">
          <w:marLeft w:val="640"/>
          <w:marRight w:val="0"/>
          <w:marTop w:val="0"/>
          <w:marBottom w:val="0"/>
          <w:divBdr>
            <w:top w:val="none" w:sz="0" w:space="0" w:color="auto"/>
            <w:left w:val="none" w:sz="0" w:space="0" w:color="auto"/>
            <w:bottom w:val="none" w:sz="0" w:space="0" w:color="auto"/>
            <w:right w:val="none" w:sz="0" w:space="0" w:color="auto"/>
          </w:divBdr>
        </w:div>
        <w:div w:id="1737776833">
          <w:marLeft w:val="640"/>
          <w:marRight w:val="0"/>
          <w:marTop w:val="0"/>
          <w:marBottom w:val="0"/>
          <w:divBdr>
            <w:top w:val="none" w:sz="0" w:space="0" w:color="auto"/>
            <w:left w:val="none" w:sz="0" w:space="0" w:color="auto"/>
            <w:bottom w:val="none" w:sz="0" w:space="0" w:color="auto"/>
            <w:right w:val="none" w:sz="0" w:space="0" w:color="auto"/>
          </w:divBdr>
        </w:div>
        <w:div w:id="973103757">
          <w:marLeft w:val="640"/>
          <w:marRight w:val="0"/>
          <w:marTop w:val="0"/>
          <w:marBottom w:val="0"/>
          <w:divBdr>
            <w:top w:val="none" w:sz="0" w:space="0" w:color="auto"/>
            <w:left w:val="none" w:sz="0" w:space="0" w:color="auto"/>
            <w:bottom w:val="none" w:sz="0" w:space="0" w:color="auto"/>
            <w:right w:val="none" w:sz="0" w:space="0" w:color="auto"/>
          </w:divBdr>
        </w:div>
        <w:div w:id="1904443277">
          <w:marLeft w:val="640"/>
          <w:marRight w:val="0"/>
          <w:marTop w:val="0"/>
          <w:marBottom w:val="0"/>
          <w:divBdr>
            <w:top w:val="none" w:sz="0" w:space="0" w:color="auto"/>
            <w:left w:val="none" w:sz="0" w:space="0" w:color="auto"/>
            <w:bottom w:val="none" w:sz="0" w:space="0" w:color="auto"/>
            <w:right w:val="none" w:sz="0" w:space="0" w:color="auto"/>
          </w:divBdr>
        </w:div>
        <w:div w:id="2046909998">
          <w:marLeft w:val="640"/>
          <w:marRight w:val="0"/>
          <w:marTop w:val="0"/>
          <w:marBottom w:val="0"/>
          <w:divBdr>
            <w:top w:val="none" w:sz="0" w:space="0" w:color="auto"/>
            <w:left w:val="none" w:sz="0" w:space="0" w:color="auto"/>
            <w:bottom w:val="none" w:sz="0" w:space="0" w:color="auto"/>
            <w:right w:val="none" w:sz="0" w:space="0" w:color="auto"/>
          </w:divBdr>
        </w:div>
        <w:div w:id="481310991">
          <w:marLeft w:val="640"/>
          <w:marRight w:val="0"/>
          <w:marTop w:val="0"/>
          <w:marBottom w:val="0"/>
          <w:divBdr>
            <w:top w:val="none" w:sz="0" w:space="0" w:color="auto"/>
            <w:left w:val="none" w:sz="0" w:space="0" w:color="auto"/>
            <w:bottom w:val="none" w:sz="0" w:space="0" w:color="auto"/>
            <w:right w:val="none" w:sz="0" w:space="0" w:color="auto"/>
          </w:divBdr>
        </w:div>
        <w:div w:id="122967435">
          <w:marLeft w:val="640"/>
          <w:marRight w:val="0"/>
          <w:marTop w:val="0"/>
          <w:marBottom w:val="0"/>
          <w:divBdr>
            <w:top w:val="none" w:sz="0" w:space="0" w:color="auto"/>
            <w:left w:val="none" w:sz="0" w:space="0" w:color="auto"/>
            <w:bottom w:val="none" w:sz="0" w:space="0" w:color="auto"/>
            <w:right w:val="none" w:sz="0" w:space="0" w:color="auto"/>
          </w:divBdr>
        </w:div>
        <w:div w:id="1686788498">
          <w:marLeft w:val="640"/>
          <w:marRight w:val="0"/>
          <w:marTop w:val="0"/>
          <w:marBottom w:val="0"/>
          <w:divBdr>
            <w:top w:val="none" w:sz="0" w:space="0" w:color="auto"/>
            <w:left w:val="none" w:sz="0" w:space="0" w:color="auto"/>
            <w:bottom w:val="none" w:sz="0" w:space="0" w:color="auto"/>
            <w:right w:val="none" w:sz="0" w:space="0" w:color="auto"/>
          </w:divBdr>
        </w:div>
        <w:div w:id="1522553285">
          <w:marLeft w:val="640"/>
          <w:marRight w:val="0"/>
          <w:marTop w:val="0"/>
          <w:marBottom w:val="0"/>
          <w:divBdr>
            <w:top w:val="none" w:sz="0" w:space="0" w:color="auto"/>
            <w:left w:val="none" w:sz="0" w:space="0" w:color="auto"/>
            <w:bottom w:val="none" w:sz="0" w:space="0" w:color="auto"/>
            <w:right w:val="none" w:sz="0" w:space="0" w:color="auto"/>
          </w:divBdr>
        </w:div>
        <w:div w:id="320740261">
          <w:marLeft w:val="640"/>
          <w:marRight w:val="0"/>
          <w:marTop w:val="0"/>
          <w:marBottom w:val="0"/>
          <w:divBdr>
            <w:top w:val="none" w:sz="0" w:space="0" w:color="auto"/>
            <w:left w:val="none" w:sz="0" w:space="0" w:color="auto"/>
            <w:bottom w:val="none" w:sz="0" w:space="0" w:color="auto"/>
            <w:right w:val="none" w:sz="0" w:space="0" w:color="auto"/>
          </w:divBdr>
        </w:div>
        <w:div w:id="417484618">
          <w:marLeft w:val="640"/>
          <w:marRight w:val="0"/>
          <w:marTop w:val="0"/>
          <w:marBottom w:val="0"/>
          <w:divBdr>
            <w:top w:val="none" w:sz="0" w:space="0" w:color="auto"/>
            <w:left w:val="none" w:sz="0" w:space="0" w:color="auto"/>
            <w:bottom w:val="none" w:sz="0" w:space="0" w:color="auto"/>
            <w:right w:val="none" w:sz="0" w:space="0" w:color="auto"/>
          </w:divBdr>
        </w:div>
        <w:div w:id="1846281393">
          <w:marLeft w:val="640"/>
          <w:marRight w:val="0"/>
          <w:marTop w:val="0"/>
          <w:marBottom w:val="0"/>
          <w:divBdr>
            <w:top w:val="none" w:sz="0" w:space="0" w:color="auto"/>
            <w:left w:val="none" w:sz="0" w:space="0" w:color="auto"/>
            <w:bottom w:val="none" w:sz="0" w:space="0" w:color="auto"/>
            <w:right w:val="none" w:sz="0" w:space="0" w:color="auto"/>
          </w:divBdr>
        </w:div>
        <w:div w:id="1925527574">
          <w:marLeft w:val="640"/>
          <w:marRight w:val="0"/>
          <w:marTop w:val="0"/>
          <w:marBottom w:val="0"/>
          <w:divBdr>
            <w:top w:val="none" w:sz="0" w:space="0" w:color="auto"/>
            <w:left w:val="none" w:sz="0" w:space="0" w:color="auto"/>
            <w:bottom w:val="none" w:sz="0" w:space="0" w:color="auto"/>
            <w:right w:val="none" w:sz="0" w:space="0" w:color="auto"/>
          </w:divBdr>
        </w:div>
        <w:div w:id="1253120890">
          <w:marLeft w:val="640"/>
          <w:marRight w:val="0"/>
          <w:marTop w:val="0"/>
          <w:marBottom w:val="0"/>
          <w:divBdr>
            <w:top w:val="none" w:sz="0" w:space="0" w:color="auto"/>
            <w:left w:val="none" w:sz="0" w:space="0" w:color="auto"/>
            <w:bottom w:val="none" w:sz="0" w:space="0" w:color="auto"/>
            <w:right w:val="none" w:sz="0" w:space="0" w:color="auto"/>
          </w:divBdr>
        </w:div>
        <w:div w:id="593712307">
          <w:marLeft w:val="640"/>
          <w:marRight w:val="0"/>
          <w:marTop w:val="0"/>
          <w:marBottom w:val="0"/>
          <w:divBdr>
            <w:top w:val="none" w:sz="0" w:space="0" w:color="auto"/>
            <w:left w:val="none" w:sz="0" w:space="0" w:color="auto"/>
            <w:bottom w:val="none" w:sz="0" w:space="0" w:color="auto"/>
            <w:right w:val="none" w:sz="0" w:space="0" w:color="auto"/>
          </w:divBdr>
        </w:div>
        <w:div w:id="2087922229">
          <w:marLeft w:val="640"/>
          <w:marRight w:val="0"/>
          <w:marTop w:val="0"/>
          <w:marBottom w:val="0"/>
          <w:divBdr>
            <w:top w:val="none" w:sz="0" w:space="0" w:color="auto"/>
            <w:left w:val="none" w:sz="0" w:space="0" w:color="auto"/>
            <w:bottom w:val="none" w:sz="0" w:space="0" w:color="auto"/>
            <w:right w:val="none" w:sz="0" w:space="0" w:color="auto"/>
          </w:divBdr>
        </w:div>
        <w:div w:id="917248506">
          <w:marLeft w:val="640"/>
          <w:marRight w:val="0"/>
          <w:marTop w:val="0"/>
          <w:marBottom w:val="0"/>
          <w:divBdr>
            <w:top w:val="none" w:sz="0" w:space="0" w:color="auto"/>
            <w:left w:val="none" w:sz="0" w:space="0" w:color="auto"/>
            <w:bottom w:val="none" w:sz="0" w:space="0" w:color="auto"/>
            <w:right w:val="none" w:sz="0" w:space="0" w:color="auto"/>
          </w:divBdr>
        </w:div>
        <w:div w:id="455831278">
          <w:marLeft w:val="640"/>
          <w:marRight w:val="0"/>
          <w:marTop w:val="0"/>
          <w:marBottom w:val="0"/>
          <w:divBdr>
            <w:top w:val="none" w:sz="0" w:space="0" w:color="auto"/>
            <w:left w:val="none" w:sz="0" w:space="0" w:color="auto"/>
            <w:bottom w:val="none" w:sz="0" w:space="0" w:color="auto"/>
            <w:right w:val="none" w:sz="0" w:space="0" w:color="auto"/>
          </w:divBdr>
        </w:div>
        <w:div w:id="1370641578">
          <w:marLeft w:val="640"/>
          <w:marRight w:val="0"/>
          <w:marTop w:val="0"/>
          <w:marBottom w:val="0"/>
          <w:divBdr>
            <w:top w:val="none" w:sz="0" w:space="0" w:color="auto"/>
            <w:left w:val="none" w:sz="0" w:space="0" w:color="auto"/>
            <w:bottom w:val="none" w:sz="0" w:space="0" w:color="auto"/>
            <w:right w:val="none" w:sz="0" w:space="0" w:color="auto"/>
          </w:divBdr>
        </w:div>
        <w:div w:id="254284192">
          <w:marLeft w:val="640"/>
          <w:marRight w:val="0"/>
          <w:marTop w:val="0"/>
          <w:marBottom w:val="0"/>
          <w:divBdr>
            <w:top w:val="none" w:sz="0" w:space="0" w:color="auto"/>
            <w:left w:val="none" w:sz="0" w:space="0" w:color="auto"/>
            <w:bottom w:val="none" w:sz="0" w:space="0" w:color="auto"/>
            <w:right w:val="none" w:sz="0" w:space="0" w:color="auto"/>
          </w:divBdr>
        </w:div>
        <w:div w:id="1075054654">
          <w:marLeft w:val="640"/>
          <w:marRight w:val="0"/>
          <w:marTop w:val="0"/>
          <w:marBottom w:val="0"/>
          <w:divBdr>
            <w:top w:val="none" w:sz="0" w:space="0" w:color="auto"/>
            <w:left w:val="none" w:sz="0" w:space="0" w:color="auto"/>
            <w:bottom w:val="none" w:sz="0" w:space="0" w:color="auto"/>
            <w:right w:val="none" w:sz="0" w:space="0" w:color="auto"/>
          </w:divBdr>
        </w:div>
        <w:div w:id="1160580958">
          <w:marLeft w:val="640"/>
          <w:marRight w:val="0"/>
          <w:marTop w:val="0"/>
          <w:marBottom w:val="0"/>
          <w:divBdr>
            <w:top w:val="none" w:sz="0" w:space="0" w:color="auto"/>
            <w:left w:val="none" w:sz="0" w:space="0" w:color="auto"/>
            <w:bottom w:val="none" w:sz="0" w:space="0" w:color="auto"/>
            <w:right w:val="none" w:sz="0" w:space="0" w:color="auto"/>
          </w:divBdr>
        </w:div>
        <w:div w:id="584462633">
          <w:marLeft w:val="640"/>
          <w:marRight w:val="0"/>
          <w:marTop w:val="0"/>
          <w:marBottom w:val="0"/>
          <w:divBdr>
            <w:top w:val="none" w:sz="0" w:space="0" w:color="auto"/>
            <w:left w:val="none" w:sz="0" w:space="0" w:color="auto"/>
            <w:bottom w:val="none" w:sz="0" w:space="0" w:color="auto"/>
            <w:right w:val="none" w:sz="0" w:space="0" w:color="auto"/>
          </w:divBdr>
        </w:div>
        <w:div w:id="187644443">
          <w:marLeft w:val="640"/>
          <w:marRight w:val="0"/>
          <w:marTop w:val="0"/>
          <w:marBottom w:val="0"/>
          <w:divBdr>
            <w:top w:val="none" w:sz="0" w:space="0" w:color="auto"/>
            <w:left w:val="none" w:sz="0" w:space="0" w:color="auto"/>
            <w:bottom w:val="none" w:sz="0" w:space="0" w:color="auto"/>
            <w:right w:val="none" w:sz="0" w:space="0" w:color="auto"/>
          </w:divBdr>
        </w:div>
        <w:div w:id="772357789">
          <w:marLeft w:val="640"/>
          <w:marRight w:val="0"/>
          <w:marTop w:val="0"/>
          <w:marBottom w:val="0"/>
          <w:divBdr>
            <w:top w:val="none" w:sz="0" w:space="0" w:color="auto"/>
            <w:left w:val="none" w:sz="0" w:space="0" w:color="auto"/>
            <w:bottom w:val="none" w:sz="0" w:space="0" w:color="auto"/>
            <w:right w:val="none" w:sz="0" w:space="0" w:color="auto"/>
          </w:divBdr>
        </w:div>
        <w:div w:id="548882946">
          <w:marLeft w:val="640"/>
          <w:marRight w:val="0"/>
          <w:marTop w:val="0"/>
          <w:marBottom w:val="0"/>
          <w:divBdr>
            <w:top w:val="none" w:sz="0" w:space="0" w:color="auto"/>
            <w:left w:val="none" w:sz="0" w:space="0" w:color="auto"/>
            <w:bottom w:val="none" w:sz="0" w:space="0" w:color="auto"/>
            <w:right w:val="none" w:sz="0" w:space="0" w:color="auto"/>
          </w:divBdr>
        </w:div>
        <w:div w:id="1327782140">
          <w:marLeft w:val="640"/>
          <w:marRight w:val="0"/>
          <w:marTop w:val="0"/>
          <w:marBottom w:val="0"/>
          <w:divBdr>
            <w:top w:val="none" w:sz="0" w:space="0" w:color="auto"/>
            <w:left w:val="none" w:sz="0" w:space="0" w:color="auto"/>
            <w:bottom w:val="none" w:sz="0" w:space="0" w:color="auto"/>
            <w:right w:val="none" w:sz="0" w:space="0" w:color="auto"/>
          </w:divBdr>
        </w:div>
        <w:div w:id="1448426611">
          <w:marLeft w:val="640"/>
          <w:marRight w:val="0"/>
          <w:marTop w:val="0"/>
          <w:marBottom w:val="0"/>
          <w:divBdr>
            <w:top w:val="none" w:sz="0" w:space="0" w:color="auto"/>
            <w:left w:val="none" w:sz="0" w:space="0" w:color="auto"/>
            <w:bottom w:val="none" w:sz="0" w:space="0" w:color="auto"/>
            <w:right w:val="none" w:sz="0" w:space="0" w:color="auto"/>
          </w:divBdr>
        </w:div>
        <w:div w:id="502280210">
          <w:marLeft w:val="640"/>
          <w:marRight w:val="0"/>
          <w:marTop w:val="0"/>
          <w:marBottom w:val="0"/>
          <w:divBdr>
            <w:top w:val="none" w:sz="0" w:space="0" w:color="auto"/>
            <w:left w:val="none" w:sz="0" w:space="0" w:color="auto"/>
            <w:bottom w:val="none" w:sz="0" w:space="0" w:color="auto"/>
            <w:right w:val="none" w:sz="0" w:space="0" w:color="auto"/>
          </w:divBdr>
        </w:div>
        <w:div w:id="1031153681">
          <w:marLeft w:val="640"/>
          <w:marRight w:val="0"/>
          <w:marTop w:val="0"/>
          <w:marBottom w:val="0"/>
          <w:divBdr>
            <w:top w:val="none" w:sz="0" w:space="0" w:color="auto"/>
            <w:left w:val="none" w:sz="0" w:space="0" w:color="auto"/>
            <w:bottom w:val="none" w:sz="0" w:space="0" w:color="auto"/>
            <w:right w:val="none" w:sz="0" w:space="0" w:color="auto"/>
          </w:divBdr>
        </w:div>
        <w:div w:id="988217960">
          <w:marLeft w:val="640"/>
          <w:marRight w:val="0"/>
          <w:marTop w:val="0"/>
          <w:marBottom w:val="0"/>
          <w:divBdr>
            <w:top w:val="none" w:sz="0" w:space="0" w:color="auto"/>
            <w:left w:val="none" w:sz="0" w:space="0" w:color="auto"/>
            <w:bottom w:val="none" w:sz="0" w:space="0" w:color="auto"/>
            <w:right w:val="none" w:sz="0" w:space="0" w:color="auto"/>
          </w:divBdr>
        </w:div>
        <w:div w:id="1788234073">
          <w:marLeft w:val="640"/>
          <w:marRight w:val="0"/>
          <w:marTop w:val="0"/>
          <w:marBottom w:val="0"/>
          <w:divBdr>
            <w:top w:val="none" w:sz="0" w:space="0" w:color="auto"/>
            <w:left w:val="none" w:sz="0" w:space="0" w:color="auto"/>
            <w:bottom w:val="none" w:sz="0" w:space="0" w:color="auto"/>
            <w:right w:val="none" w:sz="0" w:space="0" w:color="auto"/>
          </w:divBdr>
        </w:div>
        <w:div w:id="1815412916">
          <w:marLeft w:val="640"/>
          <w:marRight w:val="0"/>
          <w:marTop w:val="0"/>
          <w:marBottom w:val="0"/>
          <w:divBdr>
            <w:top w:val="none" w:sz="0" w:space="0" w:color="auto"/>
            <w:left w:val="none" w:sz="0" w:space="0" w:color="auto"/>
            <w:bottom w:val="none" w:sz="0" w:space="0" w:color="auto"/>
            <w:right w:val="none" w:sz="0" w:space="0" w:color="auto"/>
          </w:divBdr>
        </w:div>
        <w:div w:id="2035573134">
          <w:marLeft w:val="640"/>
          <w:marRight w:val="0"/>
          <w:marTop w:val="0"/>
          <w:marBottom w:val="0"/>
          <w:divBdr>
            <w:top w:val="none" w:sz="0" w:space="0" w:color="auto"/>
            <w:left w:val="none" w:sz="0" w:space="0" w:color="auto"/>
            <w:bottom w:val="none" w:sz="0" w:space="0" w:color="auto"/>
            <w:right w:val="none" w:sz="0" w:space="0" w:color="auto"/>
          </w:divBdr>
        </w:div>
        <w:div w:id="912004572">
          <w:marLeft w:val="640"/>
          <w:marRight w:val="0"/>
          <w:marTop w:val="0"/>
          <w:marBottom w:val="0"/>
          <w:divBdr>
            <w:top w:val="none" w:sz="0" w:space="0" w:color="auto"/>
            <w:left w:val="none" w:sz="0" w:space="0" w:color="auto"/>
            <w:bottom w:val="none" w:sz="0" w:space="0" w:color="auto"/>
            <w:right w:val="none" w:sz="0" w:space="0" w:color="auto"/>
          </w:divBdr>
        </w:div>
        <w:div w:id="631209293">
          <w:marLeft w:val="640"/>
          <w:marRight w:val="0"/>
          <w:marTop w:val="0"/>
          <w:marBottom w:val="0"/>
          <w:divBdr>
            <w:top w:val="none" w:sz="0" w:space="0" w:color="auto"/>
            <w:left w:val="none" w:sz="0" w:space="0" w:color="auto"/>
            <w:bottom w:val="none" w:sz="0" w:space="0" w:color="auto"/>
            <w:right w:val="none" w:sz="0" w:space="0" w:color="auto"/>
          </w:divBdr>
        </w:div>
        <w:div w:id="455952714">
          <w:marLeft w:val="640"/>
          <w:marRight w:val="0"/>
          <w:marTop w:val="0"/>
          <w:marBottom w:val="0"/>
          <w:divBdr>
            <w:top w:val="none" w:sz="0" w:space="0" w:color="auto"/>
            <w:left w:val="none" w:sz="0" w:space="0" w:color="auto"/>
            <w:bottom w:val="none" w:sz="0" w:space="0" w:color="auto"/>
            <w:right w:val="none" w:sz="0" w:space="0" w:color="auto"/>
          </w:divBdr>
        </w:div>
        <w:div w:id="1054893867">
          <w:marLeft w:val="640"/>
          <w:marRight w:val="0"/>
          <w:marTop w:val="0"/>
          <w:marBottom w:val="0"/>
          <w:divBdr>
            <w:top w:val="none" w:sz="0" w:space="0" w:color="auto"/>
            <w:left w:val="none" w:sz="0" w:space="0" w:color="auto"/>
            <w:bottom w:val="none" w:sz="0" w:space="0" w:color="auto"/>
            <w:right w:val="none" w:sz="0" w:space="0" w:color="auto"/>
          </w:divBdr>
        </w:div>
        <w:div w:id="1953972014">
          <w:marLeft w:val="640"/>
          <w:marRight w:val="0"/>
          <w:marTop w:val="0"/>
          <w:marBottom w:val="0"/>
          <w:divBdr>
            <w:top w:val="none" w:sz="0" w:space="0" w:color="auto"/>
            <w:left w:val="none" w:sz="0" w:space="0" w:color="auto"/>
            <w:bottom w:val="none" w:sz="0" w:space="0" w:color="auto"/>
            <w:right w:val="none" w:sz="0" w:space="0" w:color="auto"/>
          </w:divBdr>
        </w:div>
        <w:div w:id="1721243888">
          <w:marLeft w:val="640"/>
          <w:marRight w:val="0"/>
          <w:marTop w:val="0"/>
          <w:marBottom w:val="0"/>
          <w:divBdr>
            <w:top w:val="none" w:sz="0" w:space="0" w:color="auto"/>
            <w:left w:val="none" w:sz="0" w:space="0" w:color="auto"/>
            <w:bottom w:val="none" w:sz="0" w:space="0" w:color="auto"/>
            <w:right w:val="none" w:sz="0" w:space="0" w:color="auto"/>
          </w:divBdr>
        </w:div>
        <w:div w:id="976372503">
          <w:marLeft w:val="640"/>
          <w:marRight w:val="0"/>
          <w:marTop w:val="0"/>
          <w:marBottom w:val="0"/>
          <w:divBdr>
            <w:top w:val="none" w:sz="0" w:space="0" w:color="auto"/>
            <w:left w:val="none" w:sz="0" w:space="0" w:color="auto"/>
            <w:bottom w:val="none" w:sz="0" w:space="0" w:color="auto"/>
            <w:right w:val="none" w:sz="0" w:space="0" w:color="auto"/>
          </w:divBdr>
        </w:div>
        <w:div w:id="1653286857">
          <w:marLeft w:val="640"/>
          <w:marRight w:val="0"/>
          <w:marTop w:val="0"/>
          <w:marBottom w:val="0"/>
          <w:divBdr>
            <w:top w:val="none" w:sz="0" w:space="0" w:color="auto"/>
            <w:left w:val="none" w:sz="0" w:space="0" w:color="auto"/>
            <w:bottom w:val="none" w:sz="0" w:space="0" w:color="auto"/>
            <w:right w:val="none" w:sz="0" w:space="0" w:color="auto"/>
          </w:divBdr>
        </w:div>
        <w:div w:id="1729188899">
          <w:marLeft w:val="640"/>
          <w:marRight w:val="0"/>
          <w:marTop w:val="0"/>
          <w:marBottom w:val="0"/>
          <w:divBdr>
            <w:top w:val="none" w:sz="0" w:space="0" w:color="auto"/>
            <w:left w:val="none" w:sz="0" w:space="0" w:color="auto"/>
            <w:bottom w:val="none" w:sz="0" w:space="0" w:color="auto"/>
            <w:right w:val="none" w:sz="0" w:space="0" w:color="auto"/>
          </w:divBdr>
        </w:div>
        <w:div w:id="1517690653">
          <w:marLeft w:val="640"/>
          <w:marRight w:val="0"/>
          <w:marTop w:val="0"/>
          <w:marBottom w:val="0"/>
          <w:divBdr>
            <w:top w:val="none" w:sz="0" w:space="0" w:color="auto"/>
            <w:left w:val="none" w:sz="0" w:space="0" w:color="auto"/>
            <w:bottom w:val="none" w:sz="0" w:space="0" w:color="auto"/>
            <w:right w:val="none" w:sz="0" w:space="0" w:color="auto"/>
          </w:divBdr>
        </w:div>
        <w:div w:id="1058280906">
          <w:marLeft w:val="640"/>
          <w:marRight w:val="0"/>
          <w:marTop w:val="0"/>
          <w:marBottom w:val="0"/>
          <w:divBdr>
            <w:top w:val="none" w:sz="0" w:space="0" w:color="auto"/>
            <w:left w:val="none" w:sz="0" w:space="0" w:color="auto"/>
            <w:bottom w:val="none" w:sz="0" w:space="0" w:color="auto"/>
            <w:right w:val="none" w:sz="0" w:space="0" w:color="auto"/>
          </w:divBdr>
        </w:div>
        <w:div w:id="2137989694">
          <w:marLeft w:val="640"/>
          <w:marRight w:val="0"/>
          <w:marTop w:val="0"/>
          <w:marBottom w:val="0"/>
          <w:divBdr>
            <w:top w:val="none" w:sz="0" w:space="0" w:color="auto"/>
            <w:left w:val="none" w:sz="0" w:space="0" w:color="auto"/>
            <w:bottom w:val="none" w:sz="0" w:space="0" w:color="auto"/>
            <w:right w:val="none" w:sz="0" w:space="0" w:color="auto"/>
          </w:divBdr>
        </w:div>
        <w:div w:id="975841334">
          <w:marLeft w:val="640"/>
          <w:marRight w:val="0"/>
          <w:marTop w:val="0"/>
          <w:marBottom w:val="0"/>
          <w:divBdr>
            <w:top w:val="none" w:sz="0" w:space="0" w:color="auto"/>
            <w:left w:val="none" w:sz="0" w:space="0" w:color="auto"/>
            <w:bottom w:val="none" w:sz="0" w:space="0" w:color="auto"/>
            <w:right w:val="none" w:sz="0" w:space="0" w:color="auto"/>
          </w:divBdr>
        </w:div>
        <w:div w:id="959268105">
          <w:marLeft w:val="640"/>
          <w:marRight w:val="0"/>
          <w:marTop w:val="0"/>
          <w:marBottom w:val="0"/>
          <w:divBdr>
            <w:top w:val="none" w:sz="0" w:space="0" w:color="auto"/>
            <w:left w:val="none" w:sz="0" w:space="0" w:color="auto"/>
            <w:bottom w:val="none" w:sz="0" w:space="0" w:color="auto"/>
            <w:right w:val="none" w:sz="0" w:space="0" w:color="auto"/>
          </w:divBdr>
        </w:div>
        <w:div w:id="240415034">
          <w:marLeft w:val="640"/>
          <w:marRight w:val="0"/>
          <w:marTop w:val="0"/>
          <w:marBottom w:val="0"/>
          <w:divBdr>
            <w:top w:val="none" w:sz="0" w:space="0" w:color="auto"/>
            <w:left w:val="none" w:sz="0" w:space="0" w:color="auto"/>
            <w:bottom w:val="none" w:sz="0" w:space="0" w:color="auto"/>
            <w:right w:val="none" w:sz="0" w:space="0" w:color="auto"/>
          </w:divBdr>
        </w:div>
        <w:div w:id="1555266093">
          <w:marLeft w:val="640"/>
          <w:marRight w:val="0"/>
          <w:marTop w:val="0"/>
          <w:marBottom w:val="0"/>
          <w:divBdr>
            <w:top w:val="none" w:sz="0" w:space="0" w:color="auto"/>
            <w:left w:val="none" w:sz="0" w:space="0" w:color="auto"/>
            <w:bottom w:val="none" w:sz="0" w:space="0" w:color="auto"/>
            <w:right w:val="none" w:sz="0" w:space="0" w:color="auto"/>
          </w:divBdr>
        </w:div>
        <w:div w:id="990213690">
          <w:marLeft w:val="640"/>
          <w:marRight w:val="0"/>
          <w:marTop w:val="0"/>
          <w:marBottom w:val="0"/>
          <w:divBdr>
            <w:top w:val="none" w:sz="0" w:space="0" w:color="auto"/>
            <w:left w:val="none" w:sz="0" w:space="0" w:color="auto"/>
            <w:bottom w:val="none" w:sz="0" w:space="0" w:color="auto"/>
            <w:right w:val="none" w:sz="0" w:space="0" w:color="auto"/>
          </w:divBdr>
        </w:div>
        <w:div w:id="1180780921">
          <w:marLeft w:val="640"/>
          <w:marRight w:val="0"/>
          <w:marTop w:val="0"/>
          <w:marBottom w:val="0"/>
          <w:divBdr>
            <w:top w:val="none" w:sz="0" w:space="0" w:color="auto"/>
            <w:left w:val="none" w:sz="0" w:space="0" w:color="auto"/>
            <w:bottom w:val="none" w:sz="0" w:space="0" w:color="auto"/>
            <w:right w:val="none" w:sz="0" w:space="0" w:color="auto"/>
          </w:divBdr>
        </w:div>
        <w:div w:id="1368406573">
          <w:marLeft w:val="640"/>
          <w:marRight w:val="0"/>
          <w:marTop w:val="0"/>
          <w:marBottom w:val="0"/>
          <w:divBdr>
            <w:top w:val="none" w:sz="0" w:space="0" w:color="auto"/>
            <w:left w:val="none" w:sz="0" w:space="0" w:color="auto"/>
            <w:bottom w:val="none" w:sz="0" w:space="0" w:color="auto"/>
            <w:right w:val="none" w:sz="0" w:space="0" w:color="auto"/>
          </w:divBdr>
        </w:div>
        <w:div w:id="1790976003">
          <w:marLeft w:val="640"/>
          <w:marRight w:val="0"/>
          <w:marTop w:val="0"/>
          <w:marBottom w:val="0"/>
          <w:divBdr>
            <w:top w:val="none" w:sz="0" w:space="0" w:color="auto"/>
            <w:left w:val="none" w:sz="0" w:space="0" w:color="auto"/>
            <w:bottom w:val="none" w:sz="0" w:space="0" w:color="auto"/>
            <w:right w:val="none" w:sz="0" w:space="0" w:color="auto"/>
          </w:divBdr>
        </w:div>
        <w:div w:id="612640002">
          <w:marLeft w:val="640"/>
          <w:marRight w:val="0"/>
          <w:marTop w:val="0"/>
          <w:marBottom w:val="0"/>
          <w:divBdr>
            <w:top w:val="none" w:sz="0" w:space="0" w:color="auto"/>
            <w:left w:val="none" w:sz="0" w:space="0" w:color="auto"/>
            <w:bottom w:val="none" w:sz="0" w:space="0" w:color="auto"/>
            <w:right w:val="none" w:sz="0" w:space="0" w:color="auto"/>
          </w:divBdr>
        </w:div>
        <w:div w:id="1180923826">
          <w:marLeft w:val="640"/>
          <w:marRight w:val="0"/>
          <w:marTop w:val="0"/>
          <w:marBottom w:val="0"/>
          <w:divBdr>
            <w:top w:val="none" w:sz="0" w:space="0" w:color="auto"/>
            <w:left w:val="none" w:sz="0" w:space="0" w:color="auto"/>
            <w:bottom w:val="none" w:sz="0" w:space="0" w:color="auto"/>
            <w:right w:val="none" w:sz="0" w:space="0" w:color="auto"/>
          </w:divBdr>
        </w:div>
        <w:div w:id="279453115">
          <w:marLeft w:val="640"/>
          <w:marRight w:val="0"/>
          <w:marTop w:val="0"/>
          <w:marBottom w:val="0"/>
          <w:divBdr>
            <w:top w:val="none" w:sz="0" w:space="0" w:color="auto"/>
            <w:left w:val="none" w:sz="0" w:space="0" w:color="auto"/>
            <w:bottom w:val="none" w:sz="0" w:space="0" w:color="auto"/>
            <w:right w:val="none" w:sz="0" w:space="0" w:color="auto"/>
          </w:divBdr>
        </w:div>
        <w:div w:id="644547710">
          <w:marLeft w:val="640"/>
          <w:marRight w:val="0"/>
          <w:marTop w:val="0"/>
          <w:marBottom w:val="0"/>
          <w:divBdr>
            <w:top w:val="none" w:sz="0" w:space="0" w:color="auto"/>
            <w:left w:val="none" w:sz="0" w:space="0" w:color="auto"/>
            <w:bottom w:val="none" w:sz="0" w:space="0" w:color="auto"/>
            <w:right w:val="none" w:sz="0" w:space="0" w:color="auto"/>
          </w:divBdr>
        </w:div>
        <w:div w:id="1723015170">
          <w:marLeft w:val="640"/>
          <w:marRight w:val="0"/>
          <w:marTop w:val="0"/>
          <w:marBottom w:val="0"/>
          <w:divBdr>
            <w:top w:val="none" w:sz="0" w:space="0" w:color="auto"/>
            <w:left w:val="none" w:sz="0" w:space="0" w:color="auto"/>
            <w:bottom w:val="none" w:sz="0" w:space="0" w:color="auto"/>
            <w:right w:val="none" w:sz="0" w:space="0" w:color="auto"/>
          </w:divBdr>
        </w:div>
        <w:div w:id="2053458346">
          <w:marLeft w:val="640"/>
          <w:marRight w:val="0"/>
          <w:marTop w:val="0"/>
          <w:marBottom w:val="0"/>
          <w:divBdr>
            <w:top w:val="none" w:sz="0" w:space="0" w:color="auto"/>
            <w:left w:val="none" w:sz="0" w:space="0" w:color="auto"/>
            <w:bottom w:val="none" w:sz="0" w:space="0" w:color="auto"/>
            <w:right w:val="none" w:sz="0" w:space="0" w:color="auto"/>
          </w:divBdr>
        </w:div>
        <w:div w:id="363405898">
          <w:marLeft w:val="640"/>
          <w:marRight w:val="0"/>
          <w:marTop w:val="0"/>
          <w:marBottom w:val="0"/>
          <w:divBdr>
            <w:top w:val="none" w:sz="0" w:space="0" w:color="auto"/>
            <w:left w:val="none" w:sz="0" w:space="0" w:color="auto"/>
            <w:bottom w:val="none" w:sz="0" w:space="0" w:color="auto"/>
            <w:right w:val="none" w:sz="0" w:space="0" w:color="auto"/>
          </w:divBdr>
        </w:div>
        <w:div w:id="214464827">
          <w:marLeft w:val="640"/>
          <w:marRight w:val="0"/>
          <w:marTop w:val="0"/>
          <w:marBottom w:val="0"/>
          <w:divBdr>
            <w:top w:val="none" w:sz="0" w:space="0" w:color="auto"/>
            <w:left w:val="none" w:sz="0" w:space="0" w:color="auto"/>
            <w:bottom w:val="none" w:sz="0" w:space="0" w:color="auto"/>
            <w:right w:val="none" w:sz="0" w:space="0" w:color="auto"/>
          </w:divBdr>
        </w:div>
        <w:div w:id="2780185">
          <w:marLeft w:val="640"/>
          <w:marRight w:val="0"/>
          <w:marTop w:val="0"/>
          <w:marBottom w:val="0"/>
          <w:divBdr>
            <w:top w:val="none" w:sz="0" w:space="0" w:color="auto"/>
            <w:left w:val="none" w:sz="0" w:space="0" w:color="auto"/>
            <w:bottom w:val="none" w:sz="0" w:space="0" w:color="auto"/>
            <w:right w:val="none" w:sz="0" w:space="0" w:color="auto"/>
          </w:divBdr>
        </w:div>
        <w:div w:id="541402265">
          <w:marLeft w:val="640"/>
          <w:marRight w:val="0"/>
          <w:marTop w:val="0"/>
          <w:marBottom w:val="0"/>
          <w:divBdr>
            <w:top w:val="none" w:sz="0" w:space="0" w:color="auto"/>
            <w:left w:val="none" w:sz="0" w:space="0" w:color="auto"/>
            <w:bottom w:val="none" w:sz="0" w:space="0" w:color="auto"/>
            <w:right w:val="none" w:sz="0" w:space="0" w:color="auto"/>
          </w:divBdr>
        </w:div>
        <w:div w:id="322584738">
          <w:marLeft w:val="640"/>
          <w:marRight w:val="0"/>
          <w:marTop w:val="0"/>
          <w:marBottom w:val="0"/>
          <w:divBdr>
            <w:top w:val="none" w:sz="0" w:space="0" w:color="auto"/>
            <w:left w:val="none" w:sz="0" w:space="0" w:color="auto"/>
            <w:bottom w:val="none" w:sz="0" w:space="0" w:color="auto"/>
            <w:right w:val="none" w:sz="0" w:space="0" w:color="auto"/>
          </w:divBdr>
        </w:div>
        <w:div w:id="457259188">
          <w:marLeft w:val="640"/>
          <w:marRight w:val="0"/>
          <w:marTop w:val="0"/>
          <w:marBottom w:val="0"/>
          <w:divBdr>
            <w:top w:val="none" w:sz="0" w:space="0" w:color="auto"/>
            <w:left w:val="none" w:sz="0" w:space="0" w:color="auto"/>
            <w:bottom w:val="none" w:sz="0" w:space="0" w:color="auto"/>
            <w:right w:val="none" w:sz="0" w:space="0" w:color="auto"/>
          </w:divBdr>
        </w:div>
        <w:div w:id="1732581562">
          <w:marLeft w:val="640"/>
          <w:marRight w:val="0"/>
          <w:marTop w:val="0"/>
          <w:marBottom w:val="0"/>
          <w:divBdr>
            <w:top w:val="none" w:sz="0" w:space="0" w:color="auto"/>
            <w:left w:val="none" w:sz="0" w:space="0" w:color="auto"/>
            <w:bottom w:val="none" w:sz="0" w:space="0" w:color="auto"/>
            <w:right w:val="none" w:sz="0" w:space="0" w:color="auto"/>
          </w:divBdr>
        </w:div>
        <w:div w:id="381946024">
          <w:marLeft w:val="640"/>
          <w:marRight w:val="0"/>
          <w:marTop w:val="0"/>
          <w:marBottom w:val="0"/>
          <w:divBdr>
            <w:top w:val="none" w:sz="0" w:space="0" w:color="auto"/>
            <w:left w:val="none" w:sz="0" w:space="0" w:color="auto"/>
            <w:bottom w:val="none" w:sz="0" w:space="0" w:color="auto"/>
            <w:right w:val="none" w:sz="0" w:space="0" w:color="auto"/>
          </w:divBdr>
        </w:div>
        <w:div w:id="692457296">
          <w:marLeft w:val="640"/>
          <w:marRight w:val="0"/>
          <w:marTop w:val="0"/>
          <w:marBottom w:val="0"/>
          <w:divBdr>
            <w:top w:val="none" w:sz="0" w:space="0" w:color="auto"/>
            <w:left w:val="none" w:sz="0" w:space="0" w:color="auto"/>
            <w:bottom w:val="none" w:sz="0" w:space="0" w:color="auto"/>
            <w:right w:val="none" w:sz="0" w:space="0" w:color="auto"/>
          </w:divBdr>
        </w:div>
        <w:div w:id="86968528">
          <w:marLeft w:val="640"/>
          <w:marRight w:val="0"/>
          <w:marTop w:val="0"/>
          <w:marBottom w:val="0"/>
          <w:divBdr>
            <w:top w:val="none" w:sz="0" w:space="0" w:color="auto"/>
            <w:left w:val="none" w:sz="0" w:space="0" w:color="auto"/>
            <w:bottom w:val="none" w:sz="0" w:space="0" w:color="auto"/>
            <w:right w:val="none" w:sz="0" w:space="0" w:color="auto"/>
          </w:divBdr>
        </w:div>
        <w:div w:id="301279506">
          <w:marLeft w:val="640"/>
          <w:marRight w:val="0"/>
          <w:marTop w:val="0"/>
          <w:marBottom w:val="0"/>
          <w:divBdr>
            <w:top w:val="none" w:sz="0" w:space="0" w:color="auto"/>
            <w:left w:val="none" w:sz="0" w:space="0" w:color="auto"/>
            <w:bottom w:val="none" w:sz="0" w:space="0" w:color="auto"/>
            <w:right w:val="none" w:sz="0" w:space="0" w:color="auto"/>
          </w:divBdr>
        </w:div>
        <w:div w:id="687366130">
          <w:marLeft w:val="640"/>
          <w:marRight w:val="0"/>
          <w:marTop w:val="0"/>
          <w:marBottom w:val="0"/>
          <w:divBdr>
            <w:top w:val="none" w:sz="0" w:space="0" w:color="auto"/>
            <w:left w:val="none" w:sz="0" w:space="0" w:color="auto"/>
            <w:bottom w:val="none" w:sz="0" w:space="0" w:color="auto"/>
            <w:right w:val="none" w:sz="0" w:space="0" w:color="auto"/>
          </w:divBdr>
        </w:div>
        <w:div w:id="1494561857">
          <w:marLeft w:val="640"/>
          <w:marRight w:val="0"/>
          <w:marTop w:val="0"/>
          <w:marBottom w:val="0"/>
          <w:divBdr>
            <w:top w:val="none" w:sz="0" w:space="0" w:color="auto"/>
            <w:left w:val="none" w:sz="0" w:space="0" w:color="auto"/>
            <w:bottom w:val="none" w:sz="0" w:space="0" w:color="auto"/>
            <w:right w:val="none" w:sz="0" w:space="0" w:color="auto"/>
          </w:divBdr>
        </w:div>
        <w:div w:id="873352514">
          <w:marLeft w:val="640"/>
          <w:marRight w:val="0"/>
          <w:marTop w:val="0"/>
          <w:marBottom w:val="0"/>
          <w:divBdr>
            <w:top w:val="none" w:sz="0" w:space="0" w:color="auto"/>
            <w:left w:val="none" w:sz="0" w:space="0" w:color="auto"/>
            <w:bottom w:val="none" w:sz="0" w:space="0" w:color="auto"/>
            <w:right w:val="none" w:sz="0" w:space="0" w:color="auto"/>
          </w:divBdr>
        </w:div>
        <w:div w:id="1815180605">
          <w:marLeft w:val="640"/>
          <w:marRight w:val="0"/>
          <w:marTop w:val="0"/>
          <w:marBottom w:val="0"/>
          <w:divBdr>
            <w:top w:val="none" w:sz="0" w:space="0" w:color="auto"/>
            <w:left w:val="none" w:sz="0" w:space="0" w:color="auto"/>
            <w:bottom w:val="none" w:sz="0" w:space="0" w:color="auto"/>
            <w:right w:val="none" w:sz="0" w:space="0" w:color="auto"/>
          </w:divBdr>
        </w:div>
        <w:div w:id="1294025306">
          <w:marLeft w:val="640"/>
          <w:marRight w:val="0"/>
          <w:marTop w:val="0"/>
          <w:marBottom w:val="0"/>
          <w:divBdr>
            <w:top w:val="none" w:sz="0" w:space="0" w:color="auto"/>
            <w:left w:val="none" w:sz="0" w:space="0" w:color="auto"/>
            <w:bottom w:val="none" w:sz="0" w:space="0" w:color="auto"/>
            <w:right w:val="none" w:sz="0" w:space="0" w:color="auto"/>
          </w:divBdr>
        </w:div>
        <w:div w:id="158160640">
          <w:marLeft w:val="640"/>
          <w:marRight w:val="0"/>
          <w:marTop w:val="0"/>
          <w:marBottom w:val="0"/>
          <w:divBdr>
            <w:top w:val="none" w:sz="0" w:space="0" w:color="auto"/>
            <w:left w:val="none" w:sz="0" w:space="0" w:color="auto"/>
            <w:bottom w:val="none" w:sz="0" w:space="0" w:color="auto"/>
            <w:right w:val="none" w:sz="0" w:space="0" w:color="auto"/>
          </w:divBdr>
        </w:div>
        <w:div w:id="1136727480">
          <w:marLeft w:val="640"/>
          <w:marRight w:val="0"/>
          <w:marTop w:val="0"/>
          <w:marBottom w:val="0"/>
          <w:divBdr>
            <w:top w:val="none" w:sz="0" w:space="0" w:color="auto"/>
            <w:left w:val="none" w:sz="0" w:space="0" w:color="auto"/>
            <w:bottom w:val="none" w:sz="0" w:space="0" w:color="auto"/>
            <w:right w:val="none" w:sz="0" w:space="0" w:color="auto"/>
          </w:divBdr>
        </w:div>
        <w:div w:id="1289360898">
          <w:marLeft w:val="640"/>
          <w:marRight w:val="0"/>
          <w:marTop w:val="0"/>
          <w:marBottom w:val="0"/>
          <w:divBdr>
            <w:top w:val="none" w:sz="0" w:space="0" w:color="auto"/>
            <w:left w:val="none" w:sz="0" w:space="0" w:color="auto"/>
            <w:bottom w:val="none" w:sz="0" w:space="0" w:color="auto"/>
            <w:right w:val="none" w:sz="0" w:space="0" w:color="auto"/>
          </w:divBdr>
        </w:div>
        <w:div w:id="1292205218">
          <w:marLeft w:val="640"/>
          <w:marRight w:val="0"/>
          <w:marTop w:val="0"/>
          <w:marBottom w:val="0"/>
          <w:divBdr>
            <w:top w:val="none" w:sz="0" w:space="0" w:color="auto"/>
            <w:left w:val="none" w:sz="0" w:space="0" w:color="auto"/>
            <w:bottom w:val="none" w:sz="0" w:space="0" w:color="auto"/>
            <w:right w:val="none" w:sz="0" w:space="0" w:color="auto"/>
          </w:divBdr>
        </w:div>
        <w:div w:id="2012416542">
          <w:marLeft w:val="640"/>
          <w:marRight w:val="0"/>
          <w:marTop w:val="0"/>
          <w:marBottom w:val="0"/>
          <w:divBdr>
            <w:top w:val="none" w:sz="0" w:space="0" w:color="auto"/>
            <w:left w:val="none" w:sz="0" w:space="0" w:color="auto"/>
            <w:bottom w:val="none" w:sz="0" w:space="0" w:color="auto"/>
            <w:right w:val="none" w:sz="0" w:space="0" w:color="auto"/>
          </w:divBdr>
        </w:div>
        <w:div w:id="946617834">
          <w:marLeft w:val="640"/>
          <w:marRight w:val="0"/>
          <w:marTop w:val="0"/>
          <w:marBottom w:val="0"/>
          <w:divBdr>
            <w:top w:val="none" w:sz="0" w:space="0" w:color="auto"/>
            <w:left w:val="none" w:sz="0" w:space="0" w:color="auto"/>
            <w:bottom w:val="none" w:sz="0" w:space="0" w:color="auto"/>
            <w:right w:val="none" w:sz="0" w:space="0" w:color="auto"/>
          </w:divBdr>
        </w:div>
        <w:div w:id="1712456254">
          <w:marLeft w:val="640"/>
          <w:marRight w:val="0"/>
          <w:marTop w:val="0"/>
          <w:marBottom w:val="0"/>
          <w:divBdr>
            <w:top w:val="none" w:sz="0" w:space="0" w:color="auto"/>
            <w:left w:val="none" w:sz="0" w:space="0" w:color="auto"/>
            <w:bottom w:val="none" w:sz="0" w:space="0" w:color="auto"/>
            <w:right w:val="none" w:sz="0" w:space="0" w:color="auto"/>
          </w:divBdr>
        </w:div>
        <w:div w:id="152766872">
          <w:marLeft w:val="640"/>
          <w:marRight w:val="0"/>
          <w:marTop w:val="0"/>
          <w:marBottom w:val="0"/>
          <w:divBdr>
            <w:top w:val="none" w:sz="0" w:space="0" w:color="auto"/>
            <w:left w:val="none" w:sz="0" w:space="0" w:color="auto"/>
            <w:bottom w:val="none" w:sz="0" w:space="0" w:color="auto"/>
            <w:right w:val="none" w:sz="0" w:space="0" w:color="auto"/>
          </w:divBdr>
        </w:div>
        <w:div w:id="144127095">
          <w:marLeft w:val="640"/>
          <w:marRight w:val="0"/>
          <w:marTop w:val="0"/>
          <w:marBottom w:val="0"/>
          <w:divBdr>
            <w:top w:val="none" w:sz="0" w:space="0" w:color="auto"/>
            <w:left w:val="none" w:sz="0" w:space="0" w:color="auto"/>
            <w:bottom w:val="none" w:sz="0" w:space="0" w:color="auto"/>
            <w:right w:val="none" w:sz="0" w:space="0" w:color="auto"/>
          </w:divBdr>
        </w:div>
        <w:div w:id="1317882386">
          <w:marLeft w:val="640"/>
          <w:marRight w:val="0"/>
          <w:marTop w:val="0"/>
          <w:marBottom w:val="0"/>
          <w:divBdr>
            <w:top w:val="none" w:sz="0" w:space="0" w:color="auto"/>
            <w:left w:val="none" w:sz="0" w:space="0" w:color="auto"/>
            <w:bottom w:val="none" w:sz="0" w:space="0" w:color="auto"/>
            <w:right w:val="none" w:sz="0" w:space="0" w:color="auto"/>
          </w:divBdr>
        </w:div>
        <w:div w:id="816579035">
          <w:marLeft w:val="640"/>
          <w:marRight w:val="0"/>
          <w:marTop w:val="0"/>
          <w:marBottom w:val="0"/>
          <w:divBdr>
            <w:top w:val="none" w:sz="0" w:space="0" w:color="auto"/>
            <w:left w:val="none" w:sz="0" w:space="0" w:color="auto"/>
            <w:bottom w:val="none" w:sz="0" w:space="0" w:color="auto"/>
            <w:right w:val="none" w:sz="0" w:space="0" w:color="auto"/>
          </w:divBdr>
        </w:div>
        <w:div w:id="1211261535">
          <w:marLeft w:val="640"/>
          <w:marRight w:val="0"/>
          <w:marTop w:val="0"/>
          <w:marBottom w:val="0"/>
          <w:divBdr>
            <w:top w:val="none" w:sz="0" w:space="0" w:color="auto"/>
            <w:left w:val="none" w:sz="0" w:space="0" w:color="auto"/>
            <w:bottom w:val="none" w:sz="0" w:space="0" w:color="auto"/>
            <w:right w:val="none" w:sz="0" w:space="0" w:color="auto"/>
          </w:divBdr>
        </w:div>
        <w:div w:id="2102409166">
          <w:marLeft w:val="640"/>
          <w:marRight w:val="0"/>
          <w:marTop w:val="0"/>
          <w:marBottom w:val="0"/>
          <w:divBdr>
            <w:top w:val="none" w:sz="0" w:space="0" w:color="auto"/>
            <w:left w:val="none" w:sz="0" w:space="0" w:color="auto"/>
            <w:bottom w:val="none" w:sz="0" w:space="0" w:color="auto"/>
            <w:right w:val="none" w:sz="0" w:space="0" w:color="auto"/>
          </w:divBdr>
        </w:div>
        <w:div w:id="2030713711">
          <w:marLeft w:val="640"/>
          <w:marRight w:val="0"/>
          <w:marTop w:val="0"/>
          <w:marBottom w:val="0"/>
          <w:divBdr>
            <w:top w:val="none" w:sz="0" w:space="0" w:color="auto"/>
            <w:left w:val="none" w:sz="0" w:space="0" w:color="auto"/>
            <w:bottom w:val="none" w:sz="0" w:space="0" w:color="auto"/>
            <w:right w:val="none" w:sz="0" w:space="0" w:color="auto"/>
          </w:divBdr>
        </w:div>
        <w:div w:id="1009256288">
          <w:marLeft w:val="640"/>
          <w:marRight w:val="0"/>
          <w:marTop w:val="0"/>
          <w:marBottom w:val="0"/>
          <w:divBdr>
            <w:top w:val="none" w:sz="0" w:space="0" w:color="auto"/>
            <w:left w:val="none" w:sz="0" w:space="0" w:color="auto"/>
            <w:bottom w:val="none" w:sz="0" w:space="0" w:color="auto"/>
            <w:right w:val="none" w:sz="0" w:space="0" w:color="auto"/>
          </w:divBdr>
        </w:div>
        <w:div w:id="1699622023">
          <w:marLeft w:val="640"/>
          <w:marRight w:val="0"/>
          <w:marTop w:val="0"/>
          <w:marBottom w:val="0"/>
          <w:divBdr>
            <w:top w:val="none" w:sz="0" w:space="0" w:color="auto"/>
            <w:left w:val="none" w:sz="0" w:space="0" w:color="auto"/>
            <w:bottom w:val="none" w:sz="0" w:space="0" w:color="auto"/>
            <w:right w:val="none" w:sz="0" w:space="0" w:color="auto"/>
          </w:divBdr>
        </w:div>
        <w:div w:id="1086607696">
          <w:marLeft w:val="640"/>
          <w:marRight w:val="0"/>
          <w:marTop w:val="0"/>
          <w:marBottom w:val="0"/>
          <w:divBdr>
            <w:top w:val="none" w:sz="0" w:space="0" w:color="auto"/>
            <w:left w:val="none" w:sz="0" w:space="0" w:color="auto"/>
            <w:bottom w:val="none" w:sz="0" w:space="0" w:color="auto"/>
            <w:right w:val="none" w:sz="0" w:space="0" w:color="auto"/>
          </w:divBdr>
        </w:div>
        <w:div w:id="465860113">
          <w:marLeft w:val="640"/>
          <w:marRight w:val="0"/>
          <w:marTop w:val="0"/>
          <w:marBottom w:val="0"/>
          <w:divBdr>
            <w:top w:val="none" w:sz="0" w:space="0" w:color="auto"/>
            <w:left w:val="none" w:sz="0" w:space="0" w:color="auto"/>
            <w:bottom w:val="none" w:sz="0" w:space="0" w:color="auto"/>
            <w:right w:val="none" w:sz="0" w:space="0" w:color="auto"/>
          </w:divBdr>
        </w:div>
        <w:div w:id="602417434">
          <w:marLeft w:val="640"/>
          <w:marRight w:val="0"/>
          <w:marTop w:val="0"/>
          <w:marBottom w:val="0"/>
          <w:divBdr>
            <w:top w:val="none" w:sz="0" w:space="0" w:color="auto"/>
            <w:left w:val="none" w:sz="0" w:space="0" w:color="auto"/>
            <w:bottom w:val="none" w:sz="0" w:space="0" w:color="auto"/>
            <w:right w:val="none" w:sz="0" w:space="0" w:color="auto"/>
          </w:divBdr>
        </w:div>
        <w:div w:id="1575044094">
          <w:marLeft w:val="640"/>
          <w:marRight w:val="0"/>
          <w:marTop w:val="0"/>
          <w:marBottom w:val="0"/>
          <w:divBdr>
            <w:top w:val="none" w:sz="0" w:space="0" w:color="auto"/>
            <w:left w:val="none" w:sz="0" w:space="0" w:color="auto"/>
            <w:bottom w:val="none" w:sz="0" w:space="0" w:color="auto"/>
            <w:right w:val="none" w:sz="0" w:space="0" w:color="auto"/>
          </w:divBdr>
        </w:div>
        <w:div w:id="1941837694">
          <w:marLeft w:val="640"/>
          <w:marRight w:val="0"/>
          <w:marTop w:val="0"/>
          <w:marBottom w:val="0"/>
          <w:divBdr>
            <w:top w:val="none" w:sz="0" w:space="0" w:color="auto"/>
            <w:left w:val="none" w:sz="0" w:space="0" w:color="auto"/>
            <w:bottom w:val="none" w:sz="0" w:space="0" w:color="auto"/>
            <w:right w:val="none" w:sz="0" w:space="0" w:color="auto"/>
          </w:divBdr>
        </w:div>
        <w:div w:id="1415585937">
          <w:marLeft w:val="640"/>
          <w:marRight w:val="0"/>
          <w:marTop w:val="0"/>
          <w:marBottom w:val="0"/>
          <w:divBdr>
            <w:top w:val="none" w:sz="0" w:space="0" w:color="auto"/>
            <w:left w:val="none" w:sz="0" w:space="0" w:color="auto"/>
            <w:bottom w:val="none" w:sz="0" w:space="0" w:color="auto"/>
            <w:right w:val="none" w:sz="0" w:space="0" w:color="auto"/>
          </w:divBdr>
        </w:div>
        <w:div w:id="1838765873">
          <w:marLeft w:val="640"/>
          <w:marRight w:val="0"/>
          <w:marTop w:val="0"/>
          <w:marBottom w:val="0"/>
          <w:divBdr>
            <w:top w:val="none" w:sz="0" w:space="0" w:color="auto"/>
            <w:left w:val="none" w:sz="0" w:space="0" w:color="auto"/>
            <w:bottom w:val="none" w:sz="0" w:space="0" w:color="auto"/>
            <w:right w:val="none" w:sz="0" w:space="0" w:color="auto"/>
          </w:divBdr>
        </w:div>
        <w:div w:id="392897232">
          <w:marLeft w:val="640"/>
          <w:marRight w:val="0"/>
          <w:marTop w:val="0"/>
          <w:marBottom w:val="0"/>
          <w:divBdr>
            <w:top w:val="none" w:sz="0" w:space="0" w:color="auto"/>
            <w:left w:val="none" w:sz="0" w:space="0" w:color="auto"/>
            <w:bottom w:val="none" w:sz="0" w:space="0" w:color="auto"/>
            <w:right w:val="none" w:sz="0" w:space="0" w:color="auto"/>
          </w:divBdr>
        </w:div>
        <w:div w:id="570043119">
          <w:marLeft w:val="640"/>
          <w:marRight w:val="0"/>
          <w:marTop w:val="0"/>
          <w:marBottom w:val="0"/>
          <w:divBdr>
            <w:top w:val="none" w:sz="0" w:space="0" w:color="auto"/>
            <w:left w:val="none" w:sz="0" w:space="0" w:color="auto"/>
            <w:bottom w:val="none" w:sz="0" w:space="0" w:color="auto"/>
            <w:right w:val="none" w:sz="0" w:space="0" w:color="auto"/>
          </w:divBdr>
        </w:div>
        <w:div w:id="594558344">
          <w:marLeft w:val="640"/>
          <w:marRight w:val="0"/>
          <w:marTop w:val="0"/>
          <w:marBottom w:val="0"/>
          <w:divBdr>
            <w:top w:val="none" w:sz="0" w:space="0" w:color="auto"/>
            <w:left w:val="none" w:sz="0" w:space="0" w:color="auto"/>
            <w:bottom w:val="none" w:sz="0" w:space="0" w:color="auto"/>
            <w:right w:val="none" w:sz="0" w:space="0" w:color="auto"/>
          </w:divBdr>
        </w:div>
        <w:div w:id="890339087">
          <w:marLeft w:val="640"/>
          <w:marRight w:val="0"/>
          <w:marTop w:val="0"/>
          <w:marBottom w:val="0"/>
          <w:divBdr>
            <w:top w:val="none" w:sz="0" w:space="0" w:color="auto"/>
            <w:left w:val="none" w:sz="0" w:space="0" w:color="auto"/>
            <w:bottom w:val="none" w:sz="0" w:space="0" w:color="auto"/>
            <w:right w:val="none" w:sz="0" w:space="0" w:color="auto"/>
          </w:divBdr>
        </w:div>
        <w:div w:id="446047181">
          <w:marLeft w:val="640"/>
          <w:marRight w:val="0"/>
          <w:marTop w:val="0"/>
          <w:marBottom w:val="0"/>
          <w:divBdr>
            <w:top w:val="none" w:sz="0" w:space="0" w:color="auto"/>
            <w:left w:val="none" w:sz="0" w:space="0" w:color="auto"/>
            <w:bottom w:val="none" w:sz="0" w:space="0" w:color="auto"/>
            <w:right w:val="none" w:sz="0" w:space="0" w:color="auto"/>
          </w:divBdr>
        </w:div>
        <w:div w:id="2054183827">
          <w:marLeft w:val="640"/>
          <w:marRight w:val="0"/>
          <w:marTop w:val="0"/>
          <w:marBottom w:val="0"/>
          <w:divBdr>
            <w:top w:val="none" w:sz="0" w:space="0" w:color="auto"/>
            <w:left w:val="none" w:sz="0" w:space="0" w:color="auto"/>
            <w:bottom w:val="none" w:sz="0" w:space="0" w:color="auto"/>
            <w:right w:val="none" w:sz="0" w:space="0" w:color="auto"/>
          </w:divBdr>
        </w:div>
        <w:div w:id="1270040476">
          <w:marLeft w:val="640"/>
          <w:marRight w:val="0"/>
          <w:marTop w:val="0"/>
          <w:marBottom w:val="0"/>
          <w:divBdr>
            <w:top w:val="none" w:sz="0" w:space="0" w:color="auto"/>
            <w:left w:val="none" w:sz="0" w:space="0" w:color="auto"/>
            <w:bottom w:val="none" w:sz="0" w:space="0" w:color="auto"/>
            <w:right w:val="none" w:sz="0" w:space="0" w:color="auto"/>
          </w:divBdr>
        </w:div>
        <w:div w:id="1319529241">
          <w:marLeft w:val="640"/>
          <w:marRight w:val="0"/>
          <w:marTop w:val="0"/>
          <w:marBottom w:val="0"/>
          <w:divBdr>
            <w:top w:val="none" w:sz="0" w:space="0" w:color="auto"/>
            <w:left w:val="none" w:sz="0" w:space="0" w:color="auto"/>
            <w:bottom w:val="none" w:sz="0" w:space="0" w:color="auto"/>
            <w:right w:val="none" w:sz="0" w:space="0" w:color="auto"/>
          </w:divBdr>
        </w:div>
        <w:div w:id="900747873">
          <w:marLeft w:val="640"/>
          <w:marRight w:val="0"/>
          <w:marTop w:val="0"/>
          <w:marBottom w:val="0"/>
          <w:divBdr>
            <w:top w:val="none" w:sz="0" w:space="0" w:color="auto"/>
            <w:left w:val="none" w:sz="0" w:space="0" w:color="auto"/>
            <w:bottom w:val="none" w:sz="0" w:space="0" w:color="auto"/>
            <w:right w:val="none" w:sz="0" w:space="0" w:color="auto"/>
          </w:divBdr>
        </w:div>
        <w:div w:id="1968468355">
          <w:marLeft w:val="640"/>
          <w:marRight w:val="0"/>
          <w:marTop w:val="0"/>
          <w:marBottom w:val="0"/>
          <w:divBdr>
            <w:top w:val="none" w:sz="0" w:space="0" w:color="auto"/>
            <w:left w:val="none" w:sz="0" w:space="0" w:color="auto"/>
            <w:bottom w:val="none" w:sz="0" w:space="0" w:color="auto"/>
            <w:right w:val="none" w:sz="0" w:space="0" w:color="auto"/>
          </w:divBdr>
        </w:div>
        <w:div w:id="1179075312">
          <w:marLeft w:val="640"/>
          <w:marRight w:val="0"/>
          <w:marTop w:val="0"/>
          <w:marBottom w:val="0"/>
          <w:divBdr>
            <w:top w:val="none" w:sz="0" w:space="0" w:color="auto"/>
            <w:left w:val="none" w:sz="0" w:space="0" w:color="auto"/>
            <w:bottom w:val="none" w:sz="0" w:space="0" w:color="auto"/>
            <w:right w:val="none" w:sz="0" w:space="0" w:color="auto"/>
          </w:divBdr>
        </w:div>
        <w:div w:id="12998219">
          <w:marLeft w:val="640"/>
          <w:marRight w:val="0"/>
          <w:marTop w:val="0"/>
          <w:marBottom w:val="0"/>
          <w:divBdr>
            <w:top w:val="none" w:sz="0" w:space="0" w:color="auto"/>
            <w:left w:val="none" w:sz="0" w:space="0" w:color="auto"/>
            <w:bottom w:val="none" w:sz="0" w:space="0" w:color="auto"/>
            <w:right w:val="none" w:sz="0" w:space="0" w:color="auto"/>
          </w:divBdr>
        </w:div>
        <w:div w:id="274480444">
          <w:marLeft w:val="640"/>
          <w:marRight w:val="0"/>
          <w:marTop w:val="0"/>
          <w:marBottom w:val="0"/>
          <w:divBdr>
            <w:top w:val="none" w:sz="0" w:space="0" w:color="auto"/>
            <w:left w:val="none" w:sz="0" w:space="0" w:color="auto"/>
            <w:bottom w:val="none" w:sz="0" w:space="0" w:color="auto"/>
            <w:right w:val="none" w:sz="0" w:space="0" w:color="auto"/>
          </w:divBdr>
        </w:div>
        <w:div w:id="880360236">
          <w:marLeft w:val="640"/>
          <w:marRight w:val="0"/>
          <w:marTop w:val="0"/>
          <w:marBottom w:val="0"/>
          <w:divBdr>
            <w:top w:val="none" w:sz="0" w:space="0" w:color="auto"/>
            <w:left w:val="none" w:sz="0" w:space="0" w:color="auto"/>
            <w:bottom w:val="none" w:sz="0" w:space="0" w:color="auto"/>
            <w:right w:val="none" w:sz="0" w:space="0" w:color="auto"/>
          </w:divBdr>
        </w:div>
        <w:div w:id="727805316">
          <w:marLeft w:val="640"/>
          <w:marRight w:val="0"/>
          <w:marTop w:val="0"/>
          <w:marBottom w:val="0"/>
          <w:divBdr>
            <w:top w:val="none" w:sz="0" w:space="0" w:color="auto"/>
            <w:left w:val="none" w:sz="0" w:space="0" w:color="auto"/>
            <w:bottom w:val="none" w:sz="0" w:space="0" w:color="auto"/>
            <w:right w:val="none" w:sz="0" w:space="0" w:color="auto"/>
          </w:divBdr>
        </w:div>
        <w:div w:id="2004621422">
          <w:marLeft w:val="640"/>
          <w:marRight w:val="0"/>
          <w:marTop w:val="0"/>
          <w:marBottom w:val="0"/>
          <w:divBdr>
            <w:top w:val="none" w:sz="0" w:space="0" w:color="auto"/>
            <w:left w:val="none" w:sz="0" w:space="0" w:color="auto"/>
            <w:bottom w:val="none" w:sz="0" w:space="0" w:color="auto"/>
            <w:right w:val="none" w:sz="0" w:space="0" w:color="auto"/>
          </w:divBdr>
        </w:div>
        <w:div w:id="1357852595">
          <w:marLeft w:val="640"/>
          <w:marRight w:val="0"/>
          <w:marTop w:val="0"/>
          <w:marBottom w:val="0"/>
          <w:divBdr>
            <w:top w:val="none" w:sz="0" w:space="0" w:color="auto"/>
            <w:left w:val="none" w:sz="0" w:space="0" w:color="auto"/>
            <w:bottom w:val="none" w:sz="0" w:space="0" w:color="auto"/>
            <w:right w:val="none" w:sz="0" w:space="0" w:color="auto"/>
          </w:divBdr>
        </w:div>
        <w:div w:id="1902673311">
          <w:marLeft w:val="640"/>
          <w:marRight w:val="0"/>
          <w:marTop w:val="0"/>
          <w:marBottom w:val="0"/>
          <w:divBdr>
            <w:top w:val="none" w:sz="0" w:space="0" w:color="auto"/>
            <w:left w:val="none" w:sz="0" w:space="0" w:color="auto"/>
            <w:bottom w:val="none" w:sz="0" w:space="0" w:color="auto"/>
            <w:right w:val="none" w:sz="0" w:space="0" w:color="auto"/>
          </w:divBdr>
        </w:div>
        <w:div w:id="1914705342">
          <w:marLeft w:val="640"/>
          <w:marRight w:val="0"/>
          <w:marTop w:val="0"/>
          <w:marBottom w:val="0"/>
          <w:divBdr>
            <w:top w:val="none" w:sz="0" w:space="0" w:color="auto"/>
            <w:left w:val="none" w:sz="0" w:space="0" w:color="auto"/>
            <w:bottom w:val="none" w:sz="0" w:space="0" w:color="auto"/>
            <w:right w:val="none" w:sz="0" w:space="0" w:color="auto"/>
          </w:divBdr>
        </w:div>
        <w:div w:id="376442510">
          <w:marLeft w:val="640"/>
          <w:marRight w:val="0"/>
          <w:marTop w:val="0"/>
          <w:marBottom w:val="0"/>
          <w:divBdr>
            <w:top w:val="none" w:sz="0" w:space="0" w:color="auto"/>
            <w:left w:val="none" w:sz="0" w:space="0" w:color="auto"/>
            <w:bottom w:val="none" w:sz="0" w:space="0" w:color="auto"/>
            <w:right w:val="none" w:sz="0" w:space="0" w:color="auto"/>
          </w:divBdr>
        </w:div>
        <w:div w:id="1752197624">
          <w:marLeft w:val="640"/>
          <w:marRight w:val="0"/>
          <w:marTop w:val="0"/>
          <w:marBottom w:val="0"/>
          <w:divBdr>
            <w:top w:val="none" w:sz="0" w:space="0" w:color="auto"/>
            <w:left w:val="none" w:sz="0" w:space="0" w:color="auto"/>
            <w:bottom w:val="none" w:sz="0" w:space="0" w:color="auto"/>
            <w:right w:val="none" w:sz="0" w:space="0" w:color="auto"/>
          </w:divBdr>
        </w:div>
        <w:div w:id="1951667894">
          <w:marLeft w:val="640"/>
          <w:marRight w:val="0"/>
          <w:marTop w:val="0"/>
          <w:marBottom w:val="0"/>
          <w:divBdr>
            <w:top w:val="none" w:sz="0" w:space="0" w:color="auto"/>
            <w:left w:val="none" w:sz="0" w:space="0" w:color="auto"/>
            <w:bottom w:val="none" w:sz="0" w:space="0" w:color="auto"/>
            <w:right w:val="none" w:sz="0" w:space="0" w:color="auto"/>
          </w:divBdr>
        </w:div>
        <w:div w:id="1282688398">
          <w:marLeft w:val="640"/>
          <w:marRight w:val="0"/>
          <w:marTop w:val="0"/>
          <w:marBottom w:val="0"/>
          <w:divBdr>
            <w:top w:val="none" w:sz="0" w:space="0" w:color="auto"/>
            <w:left w:val="none" w:sz="0" w:space="0" w:color="auto"/>
            <w:bottom w:val="none" w:sz="0" w:space="0" w:color="auto"/>
            <w:right w:val="none" w:sz="0" w:space="0" w:color="auto"/>
          </w:divBdr>
        </w:div>
        <w:div w:id="1850216190">
          <w:marLeft w:val="640"/>
          <w:marRight w:val="0"/>
          <w:marTop w:val="0"/>
          <w:marBottom w:val="0"/>
          <w:divBdr>
            <w:top w:val="none" w:sz="0" w:space="0" w:color="auto"/>
            <w:left w:val="none" w:sz="0" w:space="0" w:color="auto"/>
            <w:bottom w:val="none" w:sz="0" w:space="0" w:color="auto"/>
            <w:right w:val="none" w:sz="0" w:space="0" w:color="auto"/>
          </w:divBdr>
        </w:div>
        <w:div w:id="692222247">
          <w:marLeft w:val="640"/>
          <w:marRight w:val="0"/>
          <w:marTop w:val="0"/>
          <w:marBottom w:val="0"/>
          <w:divBdr>
            <w:top w:val="none" w:sz="0" w:space="0" w:color="auto"/>
            <w:left w:val="none" w:sz="0" w:space="0" w:color="auto"/>
            <w:bottom w:val="none" w:sz="0" w:space="0" w:color="auto"/>
            <w:right w:val="none" w:sz="0" w:space="0" w:color="auto"/>
          </w:divBdr>
        </w:div>
        <w:div w:id="1761026342">
          <w:marLeft w:val="640"/>
          <w:marRight w:val="0"/>
          <w:marTop w:val="0"/>
          <w:marBottom w:val="0"/>
          <w:divBdr>
            <w:top w:val="none" w:sz="0" w:space="0" w:color="auto"/>
            <w:left w:val="none" w:sz="0" w:space="0" w:color="auto"/>
            <w:bottom w:val="none" w:sz="0" w:space="0" w:color="auto"/>
            <w:right w:val="none" w:sz="0" w:space="0" w:color="auto"/>
          </w:divBdr>
        </w:div>
        <w:div w:id="963660241">
          <w:marLeft w:val="640"/>
          <w:marRight w:val="0"/>
          <w:marTop w:val="0"/>
          <w:marBottom w:val="0"/>
          <w:divBdr>
            <w:top w:val="none" w:sz="0" w:space="0" w:color="auto"/>
            <w:left w:val="none" w:sz="0" w:space="0" w:color="auto"/>
            <w:bottom w:val="none" w:sz="0" w:space="0" w:color="auto"/>
            <w:right w:val="none" w:sz="0" w:space="0" w:color="auto"/>
          </w:divBdr>
        </w:div>
        <w:div w:id="2001036668">
          <w:marLeft w:val="640"/>
          <w:marRight w:val="0"/>
          <w:marTop w:val="0"/>
          <w:marBottom w:val="0"/>
          <w:divBdr>
            <w:top w:val="none" w:sz="0" w:space="0" w:color="auto"/>
            <w:left w:val="none" w:sz="0" w:space="0" w:color="auto"/>
            <w:bottom w:val="none" w:sz="0" w:space="0" w:color="auto"/>
            <w:right w:val="none" w:sz="0" w:space="0" w:color="auto"/>
          </w:divBdr>
        </w:div>
        <w:div w:id="1936739902">
          <w:marLeft w:val="640"/>
          <w:marRight w:val="0"/>
          <w:marTop w:val="0"/>
          <w:marBottom w:val="0"/>
          <w:divBdr>
            <w:top w:val="none" w:sz="0" w:space="0" w:color="auto"/>
            <w:left w:val="none" w:sz="0" w:space="0" w:color="auto"/>
            <w:bottom w:val="none" w:sz="0" w:space="0" w:color="auto"/>
            <w:right w:val="none" w:sz="0" w:space="0" w:color="auto"/>
          </w:divBdr>
        </w:div>
        <w:div w:id="1139419903">
          <w:marLeft w:val="640"/>
          <w:marRight w:val="0"/>
          <w:marTop w:val="0"/>
          <w:marBottom w:val="0"/>
          <w:divBdr>
            <w:top w:val="none" w:sz="0" w:space="0" w:color="auto"/>
            <w:left w:val="none" w:sz="0" w:space="0" w:color="auto"/>
            <w:bottom w:val="none" w:sz="0" w:space="0" w:color="auto"/>
            <w:right w:val="none" w:sz="0" w:space="0" w:color="auto"/>
          </w:divBdr>
        </w:div>
        <w:div w:id="533691109">
          <w:marLeft w:val="640"/>
          <w:marRight w:val="0"/>
          <w:marTop w:val="0"/>
          <w:marBottom w:val="0"/>
          <w:divBdr>
            <w:top w:val="none" w:sz="0" w:space="0" w:color="auto"/>
            <w:left w:val="none" w:sz="0" w:space="0" w:color="auto"/>
            <w:bottom w:val="none" w:sz="0" w:space="0" w:color="auto"/>
            <w:right w:val="none" w:sz="0" w:space="0" w:color="auto"/>
          </w:divBdr>
        </w:div>
        <w:div w:id="1067146708">
          <w:marLeft w:val="640"/>
          <w:marRight w:val="0"/>
          <w:marTop w:val="0"/>
          <w:marBottom w:val="0"/>
          <w:divBdr>
            <w:top w:val="none" w:sz="0" w:space="0" w:color="auto"/>
            <w:left w:val="none" w:sz="0" w:space="0" w:color="auto"/>
            <w:bottom w:val="none" w:sz="0" w:space="0" w:color="auto"/>
            <w:right w:val="none" w:sz="0" w:space="0" w:color="auto"/>
          </w:divBdr>
        </w:div>
        <w:div w:id="1046107074">
          <w:marLeft w:val="640"/>
          <w:marRight w:val="0"/>
          <w:marTop w:val="0"/>
          <w:marBottom w:val="0"/>
          <w:divBdr>
            <w:top w:val="none" w:sz="0" w:space="0" w:color="auto"/>
            <w:left w:val="none" w:sz="0" w:space="0" w:color="auto"/>
            <w:bottom w:val="none" w:sz="0" w:space="0" w:color="auto"/>
            <w:right w:val="none" w:sz="0" w:space="0" w:color="auto"/>
          </w:divBdr>
        </w:div>
        <w:div w:id="1649356413">
          <w:marLeft w:val="640"/>
          <w:marRight w:val="0"/>
          <w:marTop w:val="0"/>
          <w:marBottom w:val="0"/>
          <w:divBdr>
            <w:top w:val="none" w:sz="0" w:space="0" w:color="auto"/>
            <w:left w:val="none" w:sz="0" w:space="0" w:color="auto"/>
            <w:bottom w:val="none" w:sz="0" w:space="0" w:color="auto"/>
            <w:right w:val="none" w:sz="0" w:space="0" w:color="auto"/>
          </w:divBdr>
        </w:div>
        <w:div w:id="2107797862">
          <w:marLeft w:val="640"/>
          <w:marRight w:val="0"/>
          <w:marTop w:val="0"/>
          <w:marBottom w:val="0"/>
          <w:divBdr>
            <w:top w:val="none" w:sz="0" w:space="0" w:color="auto"/>
            <w:left w:val="none" w:sz="0" w:space="0" w:color="auto"/>
            <w:bottom w:val="none" w:sz="0" w:space="0" w:color="auto"/>
            <w:right w:val="none" w:sz="0" w:space="0" w:color="auto"/>
          </w:divBdr>
        </w:div>
        <w:div w:id="2144761545">
          <w:marLeft w:val="640"/>
          <w:marRight w:val="0"/>
          <w:marTop w:val="0"/>
          <w:marBottom w:val="0"/>
          <w:divBdr>
            <w:top w:val="none" w:sz="0" w:space="0" w:color="auto"/>
            <w:left w:val="none" w:sz="0" w:space="0" w:color="auto"/>
            <w:bottom w:val="none" w:sz="0" w:space="0" w:color="auto"/>
            <w:right w:val="none" w:sz="0" w:space="0" w:color="auto"/>
          </w:divBdr>
        </w:div>
        <w:div w:id="648675921">
          <w:marLeft w:val="640"/>
          <w:marRight w:val="0"/>
          <w:marTop w:val="0"/>
          <w:marBottom w:val="0"/>
          <w:divBdr>
            <w:top w:val="none" w:sz="0" w:space="0" w:color="auto"/>
            <w:left w:val="none" w:sz="0" w:space="0" w:color="auto"/>
            <w:bottom w:val="none" w:sz="0" w:space="0" w:color="auto"/>
            <w:right w:val="none" w:sz="0" w:space="0" w:color="auto"/>
          </w:divBdr>
        </w:div>
        <w:div w:id="1459490648">
          <w:marLeft w:val="640"/>
          <w:marRight w:val="0"/>
          <w:marTop w:val="0"/>
          <w:marBottom w:val="0"/>
          <w:divBdr>
            <w:top w:val="none" w:sz="0" w:space="0" w:color="auto"/>
            <w:left w:val="none" w:sz="0" w:space="0" w:color="auto"/>
            <w:bottom w:val="none" w:sz="0" w:space="0" w:color="auto"/>
            <w:right w:val="none" w:sz="0" w:space="0" w:color="auto"/>
          </w:divBdr>
        </w:div>
        <w:div w:id="724645327">
          <w:marLeft w:val="640"/>
          <w:marRight w:val="0"/>
          <w:marTop w:val="0"/>
          <w:marBottom w:val="0"/>
          <w:divBdr>
            <w:top w:val="none" w:sz="0" w:space="0" w:color="auto"/>
            <w:left w:val="none" w:sz="0" w:space="0" w:color="auto"/>
            <w:bottom w:val="none" w:sz="0" w:space="0" w:color="auto"/>
            <w:right w:val="none" w:sz="0" w:space="0" w:color="auto"/>
          </w:divBdr>
        </w:div>
        <w:div w:id="1658918924">
          <w:marLeft w:val="640"/>
          <w:marRight w:val="0"/>
          <w:marTop w:val="0"/>
          <w:marBottom w:val="0"/>
          <w:divBdr>
            <w:top w:val="none" w:sz="0" w:space="0" w:color="auto"/>
            <w:left w:val="none" w:sz="0" w:space="0" w:color="auto"/>
            <w:bottom w:val="none" w:sz="0" w:space="0" w:color="auto"/>
            <w:right w:val="none" w:sz="0" w:space="0" w:color="auto"/>
          </w:divBdr>
        </w:div>
        <w:div w:id="157969162">
          <w:marLeft w:val="640"/>
          <w:marRight w:val="0"/>
          <w:marTop w:val="0"/>
          <w:marBottom w:val="0"/>
          <w:divBdr>
            <w:top w:val="none" w:sz="0" w:space="0" w:color="auto"/>
            <w:left w:val="none" w:sz="0" w:space="0" w:color="auto"/>
            <w:bottom w:val="none" w:sz="0" w:space="0" w:color="auto"/>
            <w:right w:val="none" w:sz="0" w:space="0" w:color="auto"/>
          </w:divBdr>
        </w:div>
        <w:div w:id="2119449652">
          <w:marLeft w:val="640"/>
          <w:marRight w:val="0"/>
          <w:marTop w:val="0"/>
          <w:marBottom w:val="0"/>
          <w:divBdr>
            <w:top w:val="none" w:sz="0" w:space="0" w:color="auto"/>
            <w:left w:val="none" w:sz="0" w:space="0" w:color="auto"/>
            <w:bottom w:val="none" w:sz="0" w:space="0" w:color="auto"/>
            <w:right w:val="none" w:sz="0" w:space="0" w:color="auto"/>
          </w:divBdr>
        </w:div>
        <w:div w:id="1041635163">
          <w:marLeft w:val="640"/>
          <w:marRight w:val="0"/>
          <w:marTop w:val="0"/>
          <w:marBottom w:val="0"/>
          <w:divBdr>
            <w:top w:val="none" w:sz="0" w:space="0" w:color="auto"/>
            <w:left w:val="none" w:sz="0" w:space="0" w:color="auto"/>
            <w:bottom w:val="none" w:sz="0" w:space="0" w:color="auto"/>
            <w:right w:val="none" w:sz="0" w:space="0" w:color="auto"/>
          </w:divBdr>
        </w:div>
        <w:div w:id="157237649">
          <w:marLeft w:val="640"/>
          <w:marRight w:val="0"/>
          <w:marTop w:val="0"/>
          <w:marBottom w:val="0"/>
          <w:divBdr>
            <w:top w:val="none" w:sz="0" w:space="0" w:color="auto"/>
            <w:left w:val="none" w:sz="0" w:space="0" w:color="auto"/>
            <w:bottom w:val="none" w:sz="0" w:space="0" w:color="auto"/>
            <w:right w:val="none" w:sz="0" w:space="0" w:color="auto"/>
          </w:divBdr>
        </w:div>
        <w:div w:id="1753041013">
          <w:marLeft w:val="640"/>
          <w:marRight w:val="0"/>
          <w:marTop w:val="0"/>
          <w:marBottom w:val="0"/>
          <w:divBdr>
            <w:top w:val="none" w:sz="0" w:space="0" w:color="auto"/>
            <w:left w:val="none" w:sz="0" w:space="0" w:color="auto"/>
            <w:bottom w:val="none" w:sz="0" w:space="0" w:color="auto"/>
            <w:right w:val="none" w:sz="0" w:space="0" w:color="auto"/>
          </w:divBdr>
        </w:div>
        <w:div w:id="1304315193">
          <w:marLeft w:val="640"/>
          <w:marRight w:val="0"/>
          <w:marTop w:val="0"/>
          <w:marBottom w:val="0"/>
          <w:divBdr>
            <w:top w:val="none" w:sz="0" w:space="0" w:color="auto"/>
            <w:left w:val="none" w:sz="0" w:space="0" w:color="auto"/>
            <w:bottom w:val="none" w:sz="0" w:space="0" w:color="auto"/>
            <w:right w:val="none" w:sz="0" w:space="0" w:color="auto"/>
          </w:divBdr>
        </w:div>
        <w:div w:id="776674842">
          <w:marLeft w:val="640"/>
          <w:marRight w:val="0"/>
          <w:marTop w:val="0"/>
          <w:marBottom w:val="0"/>
          <w:divBdr>
            <w:top w:val="none" w:sz="0" w:space="0" w:color="auto"/>
            <w:left w:val="none" w:sz="0" w:space="0" w:color="auto"/>
            <w:bottom w:val="none" w:sz="0" w:space="0" w:color="auto"/>
            <w:right w:val="none" w:sz="0" w:space="0" w:color="auto"/>
          </w:divBdr>
        </w:div>
        <w:div w:id="1805542908">
          <w:marLeft w:val="640"/>
          <w:marRight w:val="0"/>
          <w:marTop w:val="0"/>
          <w:marBottom w:val="0"/>
          <w:divBdr>
            <w:top w:val="none" w:sz="0" w:space="0" w:color="auto"/>
            <w:left w:val="none" w:sz="0" w:space="0" w:color="auto"/>
            <w:bottom w:val="none" w:sz="0" w:space="0" w:color="auto"/>
            <w:right w:val="none" w:sz="0" w:space="0" w:color="auto"/>
          </w:divBdr>
        </w:div>
        <w:div w:id="756831307">
          <w:marLeft w:val="640"/>
          <w:marRight w:val="0"/>
          <w:marTop w:val="0"/>
          <w:marBottom w:val="0"/>
          <w:divBdr>
            <w:top w:val="none" w:sz="0" w:space="0" w:color="auto"/>
            <w:left w:val="none" w:sz="0" w:space="0" w:color="auto"/>
            <w:bottom w:val="none" w:sz="0" w:space="0" w:color="auto"/>
            <w:right w:val="none" w:sz="0" w:space="0" w:color="auto"/>
          </w:divBdr>
        </w:div>
        <w:div w:id="1642075021">
          <w:marLeft w:val="640"/>
          <w:marRight w:val="0"/>
          <w:marTop w:val="0"/>
          <w:marBottom w:val="0"/>
          <w:divBdr>
            <w:top w:val="none" w:sz="0" w:space="0" w:color="auto"/>
            <w:left w:val="none" w:sz="0" w:space="0" w:color="auto"/>
            <w:bottom w:val="none" w:sz="0" w:space="0" w:color="auto"/>
            <w:right w:val="none" w:sz="0" w:space="0" w:color="auto"/>
          </w:divBdr>
        </w:div>
        <w:div w:id="106779126">
          <w:marLeft w:val="640"/>
          <w:marRight w:val="0"/>
          <w:marTop w:val="0"/>
          <w:marBottom w:val="0"/>
          <w:divBdr>
            <w:top w:val="none" w:sz="0" w:space="0" w:color="auto"/>
            <w:left w:val="none" w:sz="0" w:space="0" w:color="auto"/>
            <w:bottom w:val="none" w:sz="0" w:space="0" w:color="auto"/>
            <w:right w:val="none" w:sz="0" w:space="0" w:color="auto"/>
          </w:divBdr>
        </w:div>
        <w:div w:id="2070689900">
          <w:marLeft w:val="640"/>
          <w:marRight w:val="0"/>
          <w:marTop w:val="0"/>
          <w:marBottom w:val="0"/>
          <w:divBdr>
            <w:top w:val="none" w:sz="0" w:space="0" w:color="auto"/>
            <w:left w:val="none" w:sz="0" w:space="0" w:color="auto"/>
            <w:bottom w:val="none" w:sz="0" w:space="0" w:color="auto"/>
            <w:right w:val="none" w:sz="0" w:space="0" w:color="auto"/>
          </w:divBdr>
        </w:div>
        <w:div w:id="569194650">
          <w:marLeft w:val="640"/>
          <w:marRight w:val="0"/>
          <w:marTop w:val="0"/>
          <w:marBottom w:val="0"/>
          <w:divBdr>
            <w:top w:val="none" w:sz="0" w:space="0" w:color="auto"/>
            <w:left w:val="none" w:sz="0" w:space="0" w:color="auto"/>
            <w:bottom w:val="none" w:sz="0" w:space="0" w:color="auto"/>
            <w:right w:val="none" w:sz="0" w:space="0" w:color="auto"/>
          </w:divBdr>
        </w:div>
        <w:div w:id="2023044764">
          <w:marLeft w:val="640"/>
          <w:marRight w:val="0"/>
          <w:marTop w:val="0"/>
          <w:marBottom w:val="0"/>
          <w:divBdr>
            <w:top w:val="none" w:sz="0" w:space="0" w:color="auto"/>
            <w:left w:val="none" w:sz="0" w:space="0" w:color="auto"/>
            <w:bottom w:val="none" w:sz="0" w:space="0" w:color="auto"/>
            <w:right w:val="none" w:sz="0" w:space="0" w:color="auto"/>
          </w:divBdr>
        </w:div>
        <w:div w:id="207382758">
          <w:marLeft w:val="640"/>
          <w:marRight w:val="0"/>
          <w:marTop w:val="0"/>
          <w:marBottom w:val="0"/>
          <w:divBdr>
            <w:top w:val="none" w:sz="0" w:space="0" w:color="auto"/>
            <w:left w:val="none" w:sz="0" w:space="0" w:color="auto"/>
            <w:bottom w:val="none" w:sz="0" w:space="0" w:color="auto"/>
            <w:right w:val="none" w:sz="0" w:space="0" w:color="auto"/>
          </w:divBdr>
        </w:div>
        <w:div w:id="1792937725">
          <w:marLeft w:val="640"/>
          <w:marRight w:val="0"/>
          <w:marTop w:val="0"/>
          <w:marBottom w:val="0"/>
          <w:divBdr>
            <w:top w:val="none" w:sz="0" w:space="0" w:color="auto"/>
            <w:left w:val="none" w:sz="0" w:space="0" w:color="auto"/>
            <w:bottom w:val="none" w:sz="0" w:space="0" w:color="auto"/>
            <w:right w:val="none" w:sz="0" w:space="0" w:color="auto"/>
          </w:divBdr>
        </w:div>
        <w:div w:id="456682640">
          <w:marLeft w:val="640"/>
          <w:marRight w:val="0"/>
          <w:marTop w:val="0"/>
          <w:marBottom w:val="0"/>
          <w:divBdr>
            <w:top w:val="none" w:sz="0" w:space="0" w:color="auto"/>
            <w:left w:val="none" w:sz="0" w:space="0" w:color="auto"/>
            <w:bottom w:val="none" w:sz="0" w:space="0" w:color="auto"/>
            <w:right w:val="none" w:sz="0" w:space="0" w:color="auto"/>
          </w:divBdr>
        </w:div>
        <w:div w:id="194271279">
          <w:marLeft w:val="640"/>
          <w:marRight w:val="0"/>
          <w:marTop w:val="0"/>
          <w:marBottom w:val="0"/>
          <w:divBdr>
            <w:top w:val="none" w:sz="0" w:space="0" w:color="auto"/>
            <w:left w:val="none" w:sz="0" w:space="0" w:color="auto"/>
            <w:bottom w:val="none" w:sz="0" w:space="0" w:color="auto"/>
            <w:right w:val="none" w:sz="0" w:space="0" w:color="auto"/>
          </w:divBdr>
        </w:div>
        <w:div w:id="404647242">
          <w:marLeft w:val="640"/>
          <w:marRight w:val="0"/>
          <w:marTop w:val="0"/>
          <w:marBottom w:val="0"/>
          <w:divBdr>
            <w:top w:val="none" w:sz="0" w:space="0" w:color="auto"/>
            <w:left w:val="none" w:sz="0" w:space="0" w:color="auto"/>
            <w:bottom w:val="none" w:sz="0" w:space="0" w:color="auto"/>
            <w:right w:val="none" w:sz="0" w:space="0" w:color="auto"/>
          </w:divBdr>
        </w:div>
        <w:div w:id="1475026639">
          <w:marLeft w:val="640"/>
          <w:marRight w:val="0"/>
          <w:marTop w:val="0"/>
          <w:marBottom w:val="0"/>
          <w:divBdr>
            <w:top w:val="none" w:sz="0" w:space="0" w:color="auto"/>
            <w:left w:val="none" w:sz="0" w:space="0" w:color="auto"/>
            <w:bottom w:val="none" w:sz="0" w:space="0" w:color="auto"/>
            <w:right w:val="none" w:sz="0" w:space="0" w:color="auto"/>
          </w:divBdr>
        </w:div>
        <w:div w:id="1807041028">
          <w:marLeft w:val="640"/>
          <w:marRight w:val="0"/>
          <w:marTop w:val="0"/>
          <w:marBottom w:val="0"/>
          <w:divBdr>
            <w:top w:val="none" w:sz="0" w:space="0" w:color="auto"/>
            <w:left w:val="none" w:sz="0" w:space="0" w:color="auto"/>
            <w:bottom w:val="none" w:sz="0" w:space="0" w:color="auto"/>
            <w:right w:val="none" w:sz="0" w:space="0" w:color="auto"/>
          </w:divBdr>
        </w:div>
        <w:div w:id="501508684">
          <w:marLeft w:val="640"/>
          <w:marRight w:val="0"/>
          <w:marTop w:val="0"/>
          <w:marBottom w:val="0"/>
          <w:divBdr>
            <w:top w:val="none" w:sz="0" w:space="0" w:color="auto"/>
            <w:left w:val="none" w:sz="0" w:space="0" w:color="auto"/>
            <w:bottom w:val="none" w:sz="0" w:space="0" w:color="auto"/>
            <w:right w:val="none" w:sz="0" w:space="0" w:color="auto"/>
          </w:divBdr>
        </w:div>
        <w:div w:id="196041850">
          <w:marLeft w:val="640"/>
          <w:marRight w:val="0"/>
          <w:marTop w:val="0"/>
          <w:marBottom w:val="0"/>
          <w:divBdr>
            <w:top w:val="none" w:sz="0" w:space="0" w:color="auto"/>
            <w:left w:val="none" w:sz="0" w:space="0" w:color="auto"/>
            <w:bottom w:val="none" w:sz="0" w:space="0" w:color="auto"/>
            <w:right w:val="none" w:sz="0" w:space="0" w:color="auto"/>
          </w:divBdr>
        </w:div>
        <w:div w:id="1624922592">
          <w:marLeft w:val="640"/>
          <w:marRight w:val="0"/>
          <w:marTop w:val="0"/>
          <w:marBottom w:val="0"/>
          <w:divBdr>
            <w:top w:val="none" w:sz="0" w:space="0" w:color="auto"/>
            <w:left w:val="none" w:sz="0" w:space="0" w:color="auto"/>
            <w:bottom w:val="none" w:sz="0" w:space="0" w:color="auto"/>
            <w:right w:val="none" w:sz="0" w:space="0" w:color="auto"/>
          </w:divBdr>
        </w:div>
        <w:div w:id="159732704">
          <w:marLeft w:val="640"/>
          <w:marRight w:val="0"/>
          <w:marTop w:val="0"/>
          <w:marBottom w:val="0"/>
          <w:divBdr>
            <w:top w:val="none" w:sz="0" w:space="0" w:color="auto"/>
            <w:left w:val="none" w:sz="0" w:space="0" w:color="auto"/>
            <w:bottom w:val="none" w:sz="0" w:space="0" w:color="auto"/>
            <w:right w:val="none" w:sz="0" w:space="0" w:color="auto"/>
          </w:divBdr>
        </w:div>
        <w:div w:id="1787500956">
          <w:marLeft w:val="640"/>
          <w:marRight w:val="0"/>
          <w:marTop w:val="0"/>
          <w:marBottom w:val="0"/>
          <w:divBdr>
            <w:top w:val="none" w:sz="0" w:space="0" w:color="auto"/>
            <w:left w:val="none" w:sz="0" w:space="0" w:color="auto"/>
            <w:bottom w:val="none" w:sz="0" w:space="0" w:color="auto"/>
            <w:right w:val="none" w:sz="0" w:space="0" w:color="auto"/>
          </w:divBdr>
        </w:div>
        <w:div w:id="36125206">
          <w:marLeft w:val="640"/>
          <w:marRight w:val="0"/>
          <w:marTop w:val="0"/>
          <w:marBottom w:val="0"/>
          <w:divBdr>
            <w:top w:val="none" w:sz="0" w:space="0" w:color="auto"/>
            <w:left w:val="none" w:sz="0" w:space="0" w:color="auto"/>
            <w:bottom w:val="none" w:sz="0" w:space="0" w:color="auto"/>
            <w:right w:val="none" w:sz="0" w:space="0" w:color="auto"/>
          </w:divBdr>
        </w:div>
        <w:div w:id="2028410525">
          <w:marLeft w:val="640"/>
          <w:marRight w:val="0"/>
          <w:marTop w:val="0"/>
          <w:marBottom w:val="0"/>
          <w:divBdr>
            <w:top w:val="none" w:sz="0" w:space="0" w:color="auto"/>
            <w:left w:val="none" w:sz="0" w:space="0" w:color="auto"/>
            <w:bottom w:val="none" w:sz="0" w:space="0" w:color="auto"/>
            <w:right w:val="none" w:sz="0" w:space="0" w:color="auto"/>
          </w:divBdr>
        </w:div>
        <w:div w:id="187722117">
          <w:marLeft w:val="640"/>
          <w:marRight w:val="0"/>
          <w:marTop w:val="0"/>
          <w:marBottom w:val="0"/>
          <w:divBdr>
            <w:top w:val="none" w:sz="0" w:space="0" w:color="auto"/>
            <w:left w:val="none" w:sz="0" w:space="0" w:color="auto"/>
            <w:bottom w:val="none" w:sz="0" w:space="0" w:color="auto"/>
            <w:right w:val="none" w:sz="0" w:space="0" w:color="auto"/>
          </w:divBdr>
        </w:div>
        <w:div w:id="672800327">
          <w:marLeft w:val="640"/>
          <w:marRight w:val="0"/>
          <w:marTop w:val="0"/>
          <w:marBottom w:val="0"/>
          <w:divBdr>
            <w:top w:val="none" w:sz="0" w:space="0" w:color="auto"/>
            <w:left w:val="none" w:sz="0" w:space="0" w:color="auto"/>
            <w:bottom w:val="none" w:sz="0" w:space="0" w:color="auto"/>
            <w:right w:val="none" w:sz="0" w:space="0" w:color="auto"/>
          </w:divBdr>
        </w:div>
        <w:div w:id="218784607">
          <w:marLeft w:val="640"/>
          <w:marRight w:val="0"/>
          <w:marTop w:val="0"/>
          <w:marBottom w:val="0"/>
          <w:divBdr>
            <w:top w:val="none" w:sz="0" w:space="0" w:color="auto"/>
            <w:left w:val="none" w:sz="0" w:space="0" w:color="auto"/>
            <w:bottom w:val="none" w:sz="0" w:space="0" w:color="auto"/>
            <w:right w:val="none" w:sz="0" w:space="0" w:color="auto"/>
          </w:divBdr>
        </w:div>
        <w:div w:id="1396858075">
          <w:marLeft w:val="640"/>
          <w:marRight w:val="0"/>
          <w:marTop w:val="0"/>
          <w:marBottom w:val="0"/>
          <w:divBdr>
            <w:top w:val="none" w:sz="0" w:space="0" w:color="auto"/>
            <w:left w:val="none" w:sz="0" w:space="0" w:color="auto"/>
            <w:bottom w:val="none" w:sz="0" w:space="0" w:color="auto"/>
            <w:right w:val="none" w:sz="0" w:space="0" w:color="auto"/>
          </w:divBdr>
        </w:div>
        <w:div w:id="1647278376">
          <w:marLeft w:val="640"/>
          <w:marRight w:val="0"/>
          <w:marTop w:val="0"/>
          <w:marBottom w:val="0"/>
          <w:divBdr>
            <w:top w:val="none" w:sz="0" w:space="0" w:color="auto"/>
            <w:left w:val="none" w:sz="0" w:space="0" w:color="auto"/>
            <w:bottom w:val="none" w:sz="0" w:space="0" w:color="auto"/>
            <w:right w:val="none" w:sz="0" w:space="0" w:color="auto"/>
          </w:divBdr>
        </w:div>
        <w:div w:id="329874163">
          <w:marLeft w:val="640"/>
          <w:marRight w:val="0"/>
          <w:marTop w:val="0"/>
          <w:marBottom w:val="0"/>
          <w:divBdr>
            <w:top w:val="none" w:sz="0" w:space="0" w:color="auto"/>
            <w:left w:val="none" w:sz="0" w:space="0" w:color="auto"/>
            <w:bottom w:val="none" w:sz="0" w:space="0" w:color="auto"/>
            <w:right w:val="none" w:sz="0" w:space="0" w:color="auto"/>
          </w:divBdr>
        </w:div>
        <w:div w:id="1710838551">
          <w:marLeft w:val="640"/>
          <w:marRight w:val="0"/>
          <w:marTop w:val="0"/>
          <w:marBottom w:val="0"/>
          <w:divBdr>
            <w:top w:val="none" w:sz="0" w:space="0" w:color="auto"/>
            <w:left w:val="none" w:sz="0" w:space="0" w:color="auto"/>
            <w:bottom w:val="none" w:sz="0" w:space="0" w:color="auto"/>
            <w:right w:val="none" w:sz="0" w:space="0" w:color="auto"/>
          </w:divBdr>
        </w:div>
        <w:div w:id="734863182">
          <w:marLeft w:val="640"/>
          <w:marRight w:val="0"/>
          <w:marTop w:val="0"/>
          <w:marBottom w:val="0"/>
          <w:divBdr>
            <w:top w:val="none" w:sz="0" w:space="0" w:color="auto"/>
            <w:left w:val="none" w:sz="0" w:space="0" w:color="auto"/>
            <w:bottom w:val="none" w:sz="0" w:space="0" w:color="auto"/>
            <w:right w:val="none" w:sz="0" w:space="0" w:color="auto"/>
          </w:divBdr>
        </w:div>
        <w:div w:id="299773713">
          <w:marLeft w:val="640"/>
          <w:marRight w:val="0"/>
          <w:marTop w:val="0"/>
          <w:marBottom w:val="0"/>
          <w:divBdr>
            <w:top w:val="none" w:sz="0" w:space="0" w:color="auto"/>
            <w:left w:val="none" w:sz="0" w:space="0" w:color="auto"/>
            <w:bottom w:val="none" w:sz="0" w:space="0" w:color="auto"/>
            <w:right w:val="none" w:sz="0" w:space="0" w:color="auto"/>
          </w:divBdr>
        </w:div>
      </w:divsChild>
    </w:div>
    <w:div w:id="1028526519">
      <w:bodyDiv w:val="1"/>
      <w:marLeft w:val="0"/>
      <w:marRight w:val="0"/>
      <w:marTop w:val="0"/>
      <w:marBottom w:val="0"/>
      <w:divBdr>
        <w:top w:val="none" w:sz="0" w:space="0" w:color="auto"/>
        <w:left w:val="none" w:sz="0" w:space="0" w:color="auto"/>
        <w:bottom w:val="none" w:sz="0" w:space="0" w:color="auto"/>
        <w:right w:val="none" w:sz="0" w:space="0" w:color="auto"/>
      </w:divBdr>
    </w:div>
    <w:div w:id="1037126701">
      <w:bodyDiv w:val="1"/>
      <w:marLeft w:val="0"/>
      <w:marRight w:val="0"/>
      <w:marTop w:val="0"/>
      <w:marBottom w:val="0"/>
      <w:divBdr>
        <w:top w:val="none" w:sz="0" w:space="0" w:color="auto"/>
        <w:left w:val="none" w:sz="0" w:space="0" w:color="auto"/>
        <w:bottom w:val="none" w:sz="0" w:space="0" w:color="auto"/>
        <w:right w:val="none" w:sz="0" w:space="0" w:color="auto"/>
      </w:divBdr>
    </w:div>
    <w:div w:id="1041635057">
      <w:bodyDiv w:val="1"/>
      <w:marLeft w:val="0"/>
      <w:marRight w:val="0"/>
      <w:marTop w:val="0"/>
      <w:marBottom w:val="0"/>
      <w:divBdr>
        <w:top w:val="none" w:sz="0" w:space="0" w:color="auto"/>
        <w:left w:val="none" w:sz="0" w:space="0" w:color="auto"/>
        <w:bottom w:val="none" w:sz="0" w:space="0" w:color="auto"/>
        <w:right w:val="none" w:sz="0" w:space="0" w:color="auto"/>
      </w:divBdr>
    </w:div>
    <w:div w:id="1046373163">
      <w:bodyDiv w:val="1"/>
      <w:marLeft w:val="0"/>
      <w:marRight w:val="0"/>
      <w:marTop w:val="0"/>
      <w:marBottom w:val="0"/>
      <w:divBdr>
        <w:top w:val="none" w:sz="0" w:space="0" w:color="auto"/>
        <w:left w:val="none" w:sz="0" w:space="0" w:color="auto"/>
        <w:bottom w:val="none" w:sz="0" w:space="0" w:color="auto"/>
        <w:right w:val="none" w:sz="0" w:space="0" w:color="auto"/>
      </w:divBdr>
      <w:divsChild>
        <w:div w:id="2029793018">
          <w:marLeft w:val="640"/>
          <w:marRight w:val="0"/>
          <w:marTop w:val="0"/>
          <w:marBottom w:val="0"/>
          <w:divBdr>
            <w:top w:val="none" w:sz="0" w:space="0" w:color="auto"/>
            <w:left w:val="none" w:sz="0" w:space="0" w:color="auto"/>
            <w:bottom w:val="none" w:sz="0" w:space="0" w:color="auto"/>
            <w:right w:val="none" w:sz="0" w:space="0" w:color="auto"/>
          </w:divBdr>
        </w:div>
        <w:div w:id="898252746">
          <w:marLeft w:val="640"/>
          <w:marRight w:val="0"/>
          <w:marTop w:val="0"/>
          <w:marBottom w:val="0"/>
          <w:divBdr>
            <w:top w:val="none" w:sz="0" w:space="0" w:color="auto"/>
            <w:left w:val="none" w:sz="0" w:space="0" w:color="auto"/>
            <w:bottom w:val="none" w:sz="0" w:space="0" w:color="auto"/>
            <w:right w:val="none" w:sz="0" w:space="0" w:color="auto"/>
          </w:divBdr>
        </w:div>
        <w:div w:id="1161656669">
          <w:marLeft w:val="640"/>
          <w:marRight w:val="0"/>
          <w:marTop w:val="0"/>
          <w:marBottom w:val="0"/>
          <w:divBdr>
            <w:top w:val="none" w:sz="0" w:space="0" w:color="auto"/>
            <w:left w:val="none" w:sz="0" w:space="0" w:color="auto"/>
            <w:bottom w:val="none" w:sz="0" w:space="0" w:color="auto"/>
            <w:right w:val="none" w:sz="0" w:space="0" w:color="auto"/>
          </w:divBdr>
        </w:div>
        <w:div w:id="545220098">
          <w:marLeft w:val="640"/>
          <w:marRight w:val="0"/>
          <w:marTop w:val="0"/>
          <w:marBottom w:val="0"/>
          <w:divBdr>
            <w:top w:val="none" w:sz="0" w:space="0" w:color="auto"/>
            <w:left w:val="none" w:sz="0" w:space="0" w:color="auto"/>
            <w:bottom w:val="none" w:sz="0" w:space="0" w:color="auto"/>
            <w:right w:val="none" w:sz="0" w:space="0" w:color="auto"/>
          </w:divBdr>
        </w:div>
        <w:div w:id="2136633555">
          <w:marLeft w:val="640"/>
          <w:marRight w:val="0"/>
          <w:marTop w:val="0"/>
          <w:marBottom w:val="0"/>
          <w:divBdr>
            <w:top w:val="none" w:sz="0" w:space="0" w:color="auto"/>
            <w:left w:val="none" w:sz="0" w:space="0" w:color="auto"/>
            <w:bottom w:val="none" w:sz="0" w:space="0" w:color="auto"/>
            <w:right w:val="none" w:sz="0" w:space="0" w:color="auto"/>
          </w:divBdr>
        </w:div>
        <w:div w:id="1863663975">
          <w:marLeft w:val="640"/>
          <w:marRight w:val="0"/>
          <w:marTop w:val="0"/>
          <w:marBottom w:val="0"/>
          <w:divBdr>
            <w:top w:val="none" w:sz="0" w:space="0" w:color="auto"/>
            <w:left w:val="none" w:sz="0" w:space="0" w:color="auto"/>
            <w:bottom w:val="none" w:sz="0" w:space="0" w:color="auto"/>
            <w:right w:val="none" w:sz="0" w:space="0" w:color="auto"/>
          </w:divBdr>
        </w:div>
        <w:div w:id="572394023">
          <w:marLeft w:val="640"/>
          <w:marRight w:val="0"/>
          <w:marTop w:val="0"/>
          <w:marBottom w:val="0"/>
          <w:divBdr>
            <w:top w:val="none" w:sz="0" w:space="0" w:color="auto"/>
            <w:left w:val="none" w:sz="0" w:space="0" w:color="auto"/>
            <w:bottom w:val="none" w:sz="0" w:space="0" w:color="auto"/>
            <w:right w:val="none" w:sz="0" w:space="0" w:color="auto"/>
          </w:divBdr>
        </w:div>
        <w:div w:id="2006349677">
          <w:marLeft w:val="640"/>
          <w:marRight w:val="0"/>
          <w:marTop w:val="0"/>
          <w:marBottom w:val="0"/>
          <w:divBdr>
            <w:top w:val="none" w:sz="0" w:space="0" w:color="auto"/>
            <w:left w:val="none" w:sz="0" w:space="0" w:color="auto"/>
            <w:bottom w:val="none" w:sz="0" w:space="0" w:color="auto"/>
            <w:right w:val="none" w:sz="0" w:space="0" w:color="auto"/>
          </w:divBdr>
        </w:div>
        <w:div w:id="741290423">
          <w:marLeft w:val="640"/>
          <w:marRight w:val="0"/>
          <w:marTop w:val="0"/>
          <w:marBottom w:val="0"/>
          <w:divBdr>
            <w:top w:val="none" w:sz="0" w:space="0" w:color="auto"/>
            <w:left w:val="none" w:sz="0" w:space="0" w:color="auto"/>
            <w:bottom w:val="none" w:sz="0" w:space="0" w:color="auto"/>
            <w:right w:val="none" w:sz="0" w:space="0" w:color="auto"/>
          </w:divBdr>
        </w:div>
        <w:div w:id="1386221357">
          <w:marLeft w:val="640"/>
          <w:marRight w:val="0"/>
          <w:marTop w:val="0"/>
          <w:marBottom w:val="0"/>
          <w:divBdr>
            <w:top w:val="none" w:sz="0" w:space="0" w:color="auto"/>
            <w:left w:val="none" w:sz="0" w:space="0" w:color="auto"/>
            <w:bottom w:val="none" w:sz="0" w:space="0" w:color="auto"/>
            <w:right w:val="none" w:sz="0" w:space="0" w:color="auto"/>
          </w:divBdr>
        </w:div>
        <w:div w:id="872494568">
          <w:marLeft w:val="640"/>
          <w:marRight w:val="0"/>
          <w:marTop w:val="0"/>
          <w:marBottom w:val="0"/>
          <w:divBdr>
            <w:top w:val="none" w:sz="0" w:space="0" w:color="auto"/>
            <w:left w:val="none" w:sz="0" w:space="0" w:color="auto"/>
            <w:bottom w:val="none" w:sz="0" w:space="0" w:color="auto"/>
            <w:right w:val="none" w:sz="0" w:space="0" w:color="auto"/>
          </w:divBdr>
        </w:div>
        <w:div w:id="598177750">
          <w:marLeft w:val="640"/>
          <w:marRight w:val="0"/>
          <w:marTop w:val="0"/>
          <w:marBottom w:val="0"/>
          <w:divBdr>
            <w:top w:val="none" w:sz="0" w:space="0" w:color="auto"/>
            <w:left w:val="none" w:sz="0" w:space="0" w:color="auto"/>
            <w:bottom w:val="none" w:sz="0" w:space="0" w:color="auto"/>
            <w:right w:val="none" w:sz="0" w:space="0" w:color="auto"/>
          </w:divBdr>
        </w:div>
        <w:div w:id="1896964349">
          <w:marLeft w:val="640"/>
          <w:marRight w:val="0"/>
          <w:marTop w:val="0"/>
          <w:marBottom w:val="0"/>
          <w:divBdr>
            <w:top w:val="none" w:sz="0" w:space="0" w:color="auto"/>
            <w:left w:val="none" w:sz="0" w:space="0" w:color="auto"/>
            <w:bottom w:val="none" w:sz="0" w:space="0" w:color="auto"/>
            <w:right w:val="none" w:sz="0" w:space="0" w:color="auto"/>
          </w:divBdr>
        </w:div>
        <w:div w:id="1668751571">
          <w:marLeft w:val="640"/>
          <w:marRight w:val="0"/>
          <w:marTop w:val="0"/>
          <w:marBottom w:val="0"/>
          <w:divBdr>
            <w:top w:val="none" w:sz="0" w:space="0" w:color="auto"/>
            <w:left w:val="none" w:sz="0" w:space="0" w:color="auto"/>
            <w:bottom w:val="none" w:sz="0" w:space="0" w:color="auto"/>
            <w:right w:val="none" w:sz="0" w:space="0" w:color="auto"/>
          </w:divBdr>
        </w:div>
        <w:div w:id="1234775372">
          <w:marLeft w:val="640"/>
          <w:marRight w:val="0"/>
          <w:marTop w:val="0"/>
          <w:marBottom w:val="0"/>
          <w:divBdr>
            <w:top w:val="none" w:sz="0" w:space="0" w:color="auto"/>
            <w:left w:val="none" w:sz="0" w:space="0" w:color="auto"/>
            <w:bottom w:val="none" w:sz="0" w:space="0" w:color="auto"/>
            <w:right w:val="none" w:sz="0" w:space="0" w:color="auto"/>
          </w:divBdr>
        </w:div>
        <w:div w:id="1288509471">
          <w:marLeft w:val="640"/>
          <w:marRight w:val="0"/>
          <w:marTop w:val="0"/>
          <w:marBottom w:val="0"/>
          <w:divBdr>
            <w:top w:val="none" w:sz="0" w:space="0" w:color="auto"/>
            <w:left w:val="none" w:sz="0" w:space="0" w:color="auto"/>
            <w:bottom w:val="none" w:sz="0" w:space="0" w:color="auto"/>
            <w:right w:val="none" w:sz="0" w:space="0" w:color="auto"/>
          </w:divBdr>
        </w:div>
        <w:div w:id="2052731324">
          <w:marLeft w:val="640"/>
          <w:marRight w:val="0"/>
          <w:marTop w:val="0"/>
          <w:marBottom w:val="0"/>
          <w:divBdr>
            <w:top w:val="none" w:sz="0" w:space="0" w:color="auto"/>
            <w:left w:val="none" w:sz="0" w:space="0" w:color="auto"/>
            <w:bottom w:val="none" w:sz="0" w:space="0" w:color="auto"/>
            <w:right w:val="none" w:sz="0" w:space="0" w:color="auto"/>
          </w:divBdr>
        </w:div>
        <w:div w:id="440801291">
          <w:marLeft w:val="640"/>
          <w:marRight w:val="0"/>
          <w:marTop w:val="0"/>
          <w:marBottom w:val="0"/>
          <w:divBdr>
            <w:top w:val="none" w:sz="0" w:space="0" w:color="auto"/>
            <w:left w:val="none" w:sz="0" w:space="0" w:color="auto"/>
            <w:bottom w:val="none" w:sz="0" w:space="0" w:color="auto"/>
            <w:right w:val="none" w:sz="0" w:space="0" w:color="auto"/>
          </w:divBdr>
        </w:div>
        <w:div w:id="2138721060">
          <w:marLeft w:val="640"/>
          <w:marRight w:val="0"/>
          <w:marTop w:val="0"/>
          <w:marBottom w:val="0"/>
          <w:divBdr>
            <w:top w:val="none" w:sz="0" w:space="0" w:color="auto"/>
            <w:left w:val="none" w:sz="0" w:space="0" w:color="auto"/>
            <w:bottom w:val="none" w:sz="0" w:space="0" w:color="auto"/>
            <w:right w:val="none" w:sz="0" w:space="0" w:color="auto"/>
          </w:divBdr>
        </w:div>
        <w:div w:id="917904064">
          <w:marLeft w:val="640"/>
          <w:marRight w:val="0"/>
          <w:marTop w:val="0"/>
          <w:marBottom w:val="0"/>
          <w:divBdr>
            <w:top w:val="none" w:sz="0" w:space="0" w:color="auto"/>
            <w:left w:val="none" w:sz="0" w:space="0" w:color="auto"/>
            <w:bottom w:val="none" w:sz="0" w:space="0" w:color="auto"/>
            <w:right w:val="none" w:sz="0" w:space="0" w:color="auto"/>
          </w:divBdr>
        </w:div>
        <w:div w:id="1319534157">
          <w:marLeft w:val="640"/>
          <w:marRight w:val="0"/>
          <w:marTop w:val="0"/>
          <w:marBottom w:val="0"/>
          <w:divBdr>
            <w:top w:val="none" w:sz="0" w:space="0" w:color="auto"/>
            <w:left w:val="none" w:sz="0" w:space="0" w:color="auto"/>
            <w:bottom w:val="none" w:sz="0" w:space="0" w:color="auto"/>
            <w:right w:val="none" w:sz="0" w:space="0" w:color="auto"/>
          </w:divBdr>
        </w:div>
        <w:div w:id="1842967723">
          <w:marLeft w:val="640"/>
          <w:marRight w:val="0"/>
          <w:marTop w:val="0"/>
          <w:marBottom w:val="0"/>
          <w:divBdr>
            <w:top w:val="none" w:sz="0" w:space="0" w:color="auto"/>
            <w:left w:val="none" w:sz="0" w:space="0" w:color="auto"/>
            <w:bottom w:val="none" w:sz="0" w:space="0" w:color="auto"/>
            <w:right w:val="none" w:sz="0" w:space="0" w:color="auto"/>
          </w:divBdr>
        </w:div>
        <w:div w:id="1936937299">
          <w:marLeft w:val="640"/>
          <w:marRight w:val="0"/>
          <w:marTop w:val="0"/>
          <w:marBottom w:val="0"/>
          <w:divBdr>
            <w:top w:val="none" w:sz="0" w:space="0" w:color="auto"/>
            <w:left w:val="none" w:sz="0" w:space="0" w:color="auto"/>
            <w:bottom w:val="none" w:sz="0" w:space="0" w:color="auto"/>
            <w:right w:val="none" w:sz="0" w:space="0" w:color="auto"/>
          </w:divBdr>
        </w:div>
        <w:div w:id="2116095617">
          <w:marLeft w:val="640"/>
          <w:marRight w:val="0"/>
          <w:marTop w:val="0"/>
          <w:marBottom w:val="0"/>
          <w:divBdr>
            <w:top w:val="none" w:sz="0" w:space="0" w:color="auto"/>
            <w:left w:val="none" w:sz="0" w:space="0" w:color="auto"/>
            <w:bottom w:val="none" w:sz="0" w:space="0" w:color="auto"/>
            <w:right w:val="none" w:sz="0" w:space="0" w:color="auto"/>
          </w:divBdr>
        </w:div>
        <w:div w:id="165216530">
          <w:marLeft w:val="640"/>
          <w:marRight w:val="0"/>
          <w:marTop w:val="0"/>
          <w:marBottom w:val="0"/>
          <w:divBdr>
            <w:top w:val="none" w:sz="0" w:space="0" w:color="auto"/>
            <w:left w:val="none" w:sz="0" w:space="0" w:color="auto"/>
            <w:bottom w:val="none" w:sz="0" w:space="0" w:color="auto"/>
            <w:right w:val="none" w:sz="0" w:space="0" w:color="auto"/>
          </w:divBdr>
        </w:div>
        <w:div w:id="243075092">
          <w:marLeft w:val="640"/>
          <w:marRight w:val="0"/>
          <w:marTop w:val="0"/>
          <w:marBottom w:val="0"/>
          <w:divBdr>
            <w:top w:val="none" w:sz="0" w:space="0" w:color="auto"/>
            <w:left w:val="none" w:sz="0" w:space="0" w:color="auto"/>
            <w:bottom w:val="none" w:sz="0" w:space="0" w:color="auto"/>
            <w:right w:val="none" w:sz="0" w:space="0" w:color="auto"/>
          </w:divBdr>
        </w:div>
        <w:div w:id="2141681947">
          <w:marLeft w:val="640"/>
          <w:marRight w:val="0"/>
          <w:marTop w:val="0"/>
          <w:marBottom w:val="0"/>
          <w:divBdr>
            <w:top w:val="none" w:sz="0" w:space="0" w:color="auto"/>
            <w:left w:val="none" w:sz="0" w:space="0" w:color="auto"/>
            <w:bottom w:val="none" w:sz="0" w:space="0" w:color="auto"/>
            <w:right w:val="none" w:sz="0" w:space="0" w:color="auto"/>
          </w:divBdr>
        </w:div>
        <w:div w:id="594291943">
          <w:marLeft w:val="640"/>
          <w:marRight w:val="0"/>
          <w:marTop w:val="0"/>
          <w:marBottom w:val="0"/>
          <w:divBdr>
            <w:top w:val="none" w:sz="0" w:space="0" w:color="auto"/>
            <w:left w:val="none" w:sz="0" w:space="0" w:color="auto"/>
            <w:bottom w:val="none" w:sz="0" w:space="0" w:color="auto"/>
            <w:right w:val="none" w:sz="0" w:space="0" w:color="auto"/>
          </w:divBdr>
        </w:div>
        <w:div w:id="646591951">
          <w:marLeft w:val="640"/>
          <w:marRight w:val="0"/>
          <w:marTop w:val="0"/>
          <w:marBottom w:val="0"/>
          <w:divBdr>
            <w:top w:val="none" w:sz="0" w:space="0" w:color="auto"/>
            <w:left w:val="none" w:sz="0" w:space="0" w:color="auto"/>
            <w:bottom w:val="none" w:sz="0" w:space="0" w:color="auto"/>
            <w:right w:val="none" w:sz="0" w:space="0" w:color="auto"/>
          </w:divBdr>
        </w:div>
        <w:div w:id="1429962160">
          <w:marLeft w:val="640"/>
          <w:marRight w:val="0"/>
          <w:marTop w:val="0"/>
          <w:marBottom w:val="0"/>
          <w:divBdr>
            <w:top w:val="none" w:sz="0" w:space="0" w:color="auto"/>
            <w:left w:val="none" w:sz="0" w:space="0" w:color="auto"/>
            <w:bottom w:val="none" w:sz="0" w:space="0" w:color="auto"/>
            <w:right w:val="none" w:sz="0" w:space="0" w:color="auto"/>
          </w:divBdr>
        </w:div>
        <w:div w:id="158546309">
          <w:marLeft w:val="640"/>
          <w:marRight w:val="0"/>
          <w:marTop w:val="0"/>
          <w:marBottom w:val="0"/>
          <w:divBdr>
            <w:top w:val="none" w:sz="0" w:space="0" w:color="auto"/>
            <w:left w:val="none" w:sz="0" w:space="0" w:color="auto"/>
            <w:bottom w:val="none" w:sz="0" w:space="0" w:color="auto"/>
            <w:right w:val="none" w:sz="0" w:space="0" w:color="auto"/>
          </w:divBdr>
        </w:div>
        <w:div w:id="1115520019">
          <w:marLeft w:val="640"/>
          <w:marRight w:val="0"/>
          <w:marTop w:val="0"/>
          <w:marBottom w:val="0"/>
          <w:divBdr>
            <w:top w:val="none" w:sz="0" w:space="0" w:color="auto"/>
            <w:left w:val="none" w:sz="0" w:space="0" w:color="auto"/>
            <w:bottom w:val="none" w:sz="0" w:space="0" w:color="auto"/>
            <w:right w:val="none" w:sz="0" w:space="0" w:color="auto"/>
          </w:divBdr>
        </w:div>
        <w:div w:id="224805949">
          <w:marLeft w:val="640"/>
          <w:marRight w:val="0"/>
          <w:marTop w:val="0"/>
          <w:marBottom w:val="0"/>
          <w:divBdr>
            <w:top w:val="none" w:sz="0" w:space="0" w:color="auto"/>
            <w:left w:val="none" w:sz="0" w:space="0" w:color="auto"/>
            <w:bottom w:val="none" w:sz="0" w:space="0" w:color="auto"/>
            <w:right w:val="none" w:sz="0" w:space="0" w:color="auto"/>
          </w:divBdr>
        </w:div>
        <w:div w:id="11537821">
          <w:marLeft w:val="640"/>
          <w:marRight w:val="0"/>
          <w:marTop w:val="0"/>
          <w:marBottom w:val="0"/>
          <w:divBdr>
            <w:top w:val="none" w:sz="0" w:space="0" w:color="auto"/>
            <w:left w:val="none" w:sz="0" w:space="0" w:color="auto"/>
            <w:bottom w:val="none" w:sz="0" w:space="0" w:color="auto"/>
            <w:right w:val="none" w:sz="0" w:space="0" w:color="auto"/>
          </w:divBdr>
        </w:div>
        <w:div w:id="1023702837">
          <w:marLeft w:val="640"/>
          <w:marRight w:val="0"/>
          <w:marTop w:val="0"/>
          <w:marBottom w:val="0"/>
          <w:divBdr>
            <w:top w:val="none" w:sz="0" w:space="0" w:color="auto"/>
            <w:left w:val="none" w:sz="0" w:space="0" w:color="auto"/>
            <w:bottom w:val="none" w:sz="0" w:space="0" w:color="auto"/>
            <w:right w:val="none" w:sz="0" w:space="0" w:color="auto"/>
          </w:divBdr>
        </w:div>
        <w:div w:id="1253121823">
          <w:marLeft w:val="640"/>
          <w:marRight w:val="0"/>
          <w:marTop w:val="0"/>
          <w:marBottom w:val="0"/>
          <w:divBdr>
            <w:top w:val="none" w:sz="0" w:space="0" w:color="auto"/>
            <w:left w:val="none" w:sz="0" w:space="0" w:color="auto"/>
            <w:bottom w:val="none" w:sz="0" w:space="0" w:color="auto"/>
            <w:right w:val="none" w:sz="0" w:space="0" w:color="auto"/>
          </w:divBdr>
        </w:div>
        <w:div w:id="88504766">
          <w:marLeft w:val="640"/>
          <w:marRight w:val="0"/>
          <w:marTop w:val="0"/>
          <w:marBottom w:val="0"/>
          <w:divBdr>
            <w:top w:val="none" w:sz="0" w:space="0" w:color="auto"/>
            <w:left w:val="none" w:sz="0" w:space="0" w:color="auto"/>
            <w:bottom w:val="none" w:sz="0" w:space="0" w:color="auto"/>
            <w:right w:val="none" w:sz="0" w:space="0" w:color="auto"/>
          </w:divBdr>
        </w:div>
        <w:div w:id="188614885">
          <w:marLeft w:val="640"/>
          <w:marRight w:val="0"/>
          <w:marTop w:val="0"/>
          <w:marBottom w:val="0"/>
          <w:divBdr>
            <w:top w:val="none" w:sz="0" w:space="0" w:color="auto"/>
            <w:left w:val="none" w:sz="0" w:space="0" w:color="auto"/>
            <w:bottom w:val="none" w:sz="0" w:space="0" w:color="auto"/>
            <w:right w:val="none" w:sz="0" w:space="0" w:color="auto"/>
          </w:divBdr>
        </w:div>
        <w:div w:id="1044210646">
          <w:marLeft w:val="640"/>
          <w:marRight w:val="0"/>
          <w:marTop w:val="0"/>
          <w:marBottom w:val="0"/>
          <w:divBdr>
            <w:top w:val="none" w:sz="0" w:space="0" w:color="auto"/>
            <w:left w:val="none" w:sz="0" w:space="0" w:color="auto"/>
            <w:bottom w:val="none" w:sz="0" w:space="0" w:color="auto"/>
            <w:right w:val="none" w:sz="0" w:space="0" w:color="auto"/>
          </w:divBdr>
        </w:div>
        <w:div w:id="530732217">
          <w:marLeft w:val="640"/>
          <w:marRight w:val="0"/>
          <w:marTop w:val="0"/>
          <w:marBottom w:val="0"/>
          <w:divBdr>
            <w:top w:val="none" w:sz="0" w:space="0" w:color="auto"/>
            <w:left w:val="none" w:sz="0" w:space="0" w:color="auto"/>
            <w:bottom w:val="none" w:sz="0" w:space="0" w:color="auto"/>
            <w:right w:val="none" w:sz="0" w:space="0" w:color="auto"/>
          </w:divBdr>
        </w:div>
        <w:div w:id="1816215049">
          <w:marLeft w:val="640"/>
          <w:marRight w:val="0"/>
          <w:marTop w:val="0"/>
          <w:marBottom w:val="0"/>
          <w:divBdr>
            <w:top w:val="none" w:sz="0" w:space="0" w:color="auto"/>
            <w:left w:val="none" w:sz="0" w:space="0" w:color="auto"/>
            <w:bottom w:val="none" w:sz="0" w:space="0" w:color="auto"/>
            <w:right w:val="none" w:sz="0" w:space="0" w:color="auto"/>
          </w:divBdr>
        </w:div>
        <w:div w:id="2056346358">
          <w:marLeft w:val="640"/>
          <w:marRight w:val="0"/>
          <w:marTop w:val="0"/>
          <w:marBottom w:val="0"/>
          <w:divBdr>
            <w:top w:val="none" w:sz="0" w:space="0" w:color="auto"/>
            <w:left w:val="none" w:sz="0" w:space="0" w:color="auto"/>
            <w:bottom w:val="none" w:sz="0" w:space="0" w:color="auto"/>
            <w:right w:val="none" w:sz="0" w:space="0" w:color="auto"/>
          </w:divBdr>
        </w:div>
        <w:div w:id="595866291">
          <w:marLeft w:val="640"/>
          <w:marRight w:val="0"/>
          <w:marTop w:val="0"/>
          <w:marBottom w:val="0"/>
          <w:divBdr>
            <w:top w:val="none" w:sz="0" w:space="0" w:color="auto"/>
            <w:left w:val="none" w:sz="0" w:space="0" w:color="auto"/>
            <w:bottom w:val="none" w:sz="0" w:space="0" w:color="auto"/>
            <w:right w:val="none" w:sz="0" w:space="0" w:color="auto"/>
          </w:divBdr>
        </w:div>
        <w:div w:id="619845152">
          <w:marLeft w:val="640"/>
          <w:marRight w:val="0"/>
          <w:marTop w:val="0"/>
          <w:marBottom w:val="0"/>
          <w:divBdr>
            <w:top w:val="none" w:sz="0" w:space="0" w:color="auto"/>
            <w:left w:val="none" w:sz="0" w:space="0" w:color="auto"/>
            <w:bottom w:val="none" w:sz="0" w:space="0" w:color="auto"/>
            <w:right w:val="none" w:sz="0" w:space="0" w:color="auto"/>
          </w:divBdr>
        </w:div>
        <w:div w:id="1272282103">
          <w:marLeft w:val="640"/>
          <w:marRight w:val="0"/>
          <w:marTop w:val="0"/>
          <w:marBottom w:val="0"/>
          <w:divBdr>
            <w:top w:val="none" w:sz="0" w:space="0" w:color="auto"/>
            <w:left w:val="none" w:sz="0" w:space="0" w:color="auto"/>
            <w:bottom w:val="none" w:sz="0" w:space="0" w:color="auto"/>
            <w:right w:val="none" w:sz="0" w:space="0" w:color="auto"/>
          </w:divBdr>
        </w:div>
        <w:div w:id="1298145916">
          <w:marLeft w:val="640"/>
          <w:marRight w:val="0"/>
          <w:marTop w:val="0"/>
          <w:marBottom w:val="0"/>
          <w:divBdr>
            <w:top w:val="none" w:sz="0" w:space="0" w:color="auto"/>
            <w:left w:val="none" w:sz="0" w:space="0" w:color="auto"/>
            <w:bottom w:val="none" w:sz="0" w:space="0" w:color="auto"/>
            <w:right w:val="none" w:sz="0" w:space="0" w:color="auto"/>
          </w:divBdr>
        </w:div>
        <w:div w:id="1935169422">
          <w:marLeft w:val="640"/>
          <w:marRight w:val="0"/>
          <w:marTop w:val="0"/>
          <w:marBottom w:val="0"/>
          <w:divBdr>
            <w:top w:val="none" w:sz="0" w:space="0" w:color="auto"/>
            <w:left w:val="none" w:sz="0" w:space="0" w:color="auto"/>
            <w:bottom w:val="none" w:sz="0" w:space="0" w:color="auto"/>
            <w:right w:val="none" w:sz="0" w:space="0" w:color="auto"/>
          </w:divBdr>
        </w:div>
        <w:div w:id="1967613949">
          <w:marLeft w:val="640"/>
          <w:marRight w:val="0"/>
          <w:marTop w:val="0"/>
          <w:marBottom w:val="0"/>
          <w:divBdr>
            <w:top w:val="none" w:sz="0" w:space="0" w:color="auto"/>
            <w:left w:val="none" w:sz="0" w:space="0" w:color="auto"/>
            <w:bottom w:val="none" w:sz="0" w:space="0" w:color="auto"/>
            <w:right w:val="none" w:sz="0" w:space="0" w:color="auto"/>
          </w:divBdr>
        </w:div>
        <w:div w:id="11956659">
          <w:marLeft w:val="640"/>
          <w:marRight w:val="0"/>
          <w:marTop w:val="0"/>
          <w:marBottom w:val="0"/>
          <w:divBdr>
            <w:top w:val="none" w:sz="0" w:space="0" w:color="auto"/>
            <w:left w:val="none" w:sz="0" w:space="0" w:color="auto"/>
            <w:bottom w:val="none" w:sz="0" w:space="0" w:color="auto"/>
            <w:right w:val="none" w:sz="0" w:space="0" w:color="auto"/>
          </w:divBdr>
        </w:div>
        <w:div w:id="111216757">
          <w:marLeft w:val="640"/>
          <w:marRight w:val="0"/>
          <w:marTop w:val="0"/>
          <w:marBottom w:val="0"/>
          <w:divBdr>
            <w:top w:val="none" w:sz="0" w:space="0" w:color="auto"/>
            <w:left w:val="none" w:sz="0" w:space="0" w:color="auto"/>
            <w:bottom w:val="none" w:sz="0" w:space="0" w:color="auto"/>
            <w:right w:val="none" w:sz="0" w:space="0" w:color="auto"/>
          </w:divBdr>
        </w:div>
        <w:div w:id="32386496">
          <w:marLeft w:val="640"/>
          <w:marRight w:val="0"/>
          <w:marTop w:val="0"/>
          <w:marBottom w:val="0"/>
          <w:divBdr>
            <w:top w:val="none" w:sz="0" w:space="0" w:color="auto"/>
            <w:left w:val="none" w:sz="0" w:space="0" w:color="auto"/>
            <w:bottom w:val="none" w:sz="0" w:space="0" w:color="auto"/>
            <w:right w:val="none" w:sz="0" w:space="0" w:color="auto"/>
          </w:divBdr>
        </w:div>
        <w:div w:id="1024210907">
          <w:marLeft w:val="640"/>
          <w:marRight w:val="0"/>
          <w:marTop w:val="0"/>
          <w:marBottom w:val="0"/>
          <w:divBdr>
            <w:top w:val="none" w:sz="0" w:space="0" w:color="auto"/>
            <w:left w:val="none" w:sz="0" w:space="0" w:color="auto"/>
            <w:bottom w:val="none" w:sz="0" w:space="0" w:color="auto"/>
            <w:right w:val="none" w:sz="0" w:space="0" w:color="auto"/>
          </w:divBdr>
        </w:div>
        <w:div w:id="1417091733">
          <w:marLeft w:val="640"/>
          <w:marRight w:val="0"/>
          <w:marTop w:val="0"/>
          <w:marBottom w:val="0"/>
          <w:divBdr>
            <w:top w:val="none" w:sz="0" w:space="0" w:color="auto"/>
            <w:left w:val="none" w:sz="0" w:space="0" w:color="auto"/>
            <w:bottom w:val="none" w:sz="0" w:space="0" w:color="auto"/>
            <w:right w:val="none" w:sz="0" w:space="0" w:color="auto"/>
          </w:divBdr>
        </w:div>
        <w:div w:id="1464808690">
          <w:marLeft w:val="640"/>
          <w:marRight w:val="0"/>
          <w:marTop w:val="0"/>
          <w:marBottom w:val="0"/>
          <w:divBdr>
            <w:top w:val="none" w:sz="0" w:space="0" w:color="auto"/>
            <w:left w:val="none" w:sz="0" w:space="0" w:color="auto"/>
            <w:bottom w:val="none" w:sz="0" w:space="0" w:color="auto"/>
            <w:right w:val="none" w:sz="0" w:space="0" w:color="auto"/>
          </w:divBdr>
        </w:div>
        <w:div w:id="1055592244">
          <w:marLeft w:val="640"/>
          <w:marRight w:val="0"/>
          <w:marTop w:val="0"/>
          <w:marBottom w:val="0"/>
          <w:divBdr>
            <w:top w:val="none" w:sz="0" w:space="0" w:color="auto"/>
            <w:left w:val="none" w:sz="0" w:space="0" w:color="auto"/>
            <w:bottom w:val="none" w:sz="0" w:space="0" w:color="auto"/>
            <w:right w:val="none" w:sz="0" w:space="0" w:color="auto"/>
          </w:divBdr>
        </w:div>
        <w:div w:id="1189294501">
          <w:marLeft w:val="640"/>
          <w:marRight w:val="0"/>
          <w:marTop w:val="0"/>
          <w:marBottom w:val="0"/>
          <w:divBdr>
            <w:top w:val="none" w:sz="0" w:space="0" w:color="auto"/>
            <w:left w:val="none" w:sz="0" w:space="0" w:color="auto"/>
            <w:bottom w:val="none" w:sz="0" w:space="0" w:color="auto"/>
            <w:right w:val="none" w:sz="0" w:space="0" w:color="auto"/>
          </w:divBdr>
        </w:div>
        <w:div w:id="272826647">
          <w:marLeft w:val="640"/>
          <w:marRight w:val="0"/>
          <w:marTop w:val="0"/>
          <w:marBottom w:val="0"/>
          <w:divBdr>
            <w:top w:val="none" w:sz="0" w:space="0" w:color="auto"/>
            <w:left w:val="none" w:sz="0" w:space="0" w:color="auto"/>
            <w:bottom w:val="none" w:sz="0" w:space="0" w:color="auto"/>
            <w:right w:val="none" w:sz="0" w:space="0" w:color="auto"/>
          </w:divBdr>
        </w:div>
        <w:div w:id="1224831472">
          <w:marLeft w:val="640"/>
          <w:marRight w:val="0"/>
          <w:marTop w:val="0"/>
          <w:marBottom w:val="0"/>
          <w:divBdr>
            <w:top w:val="none" w:sz="0" w:space="0" w:color="auto"/>
            <w:left w:val="none" w:sz="0" w:space="0" w:color="auto"/>
            <w:bottom w:val="none" w:sz="0" w:space="0" w:color="auto"/>
            <w:right w:val="none" w:sz="0" w:space="0" w:color="auto"/>
          </w:divBdr>
        </w:div>
        <w:div w:id="614598935">
          <w:marLeft w:val="640"/>
          <w:marRight w:val="0"/>
          <w:marTop w:val="0"/>
          <w:marBottom w:val="0"/>
          <w:divBdr>
            <w:top w:val="none" w:sz="0" w:space="0" w:color="auto"/>
            <w:left w:val="none" w:sz="0" w:space="0" w:color="auto"/>
            <w:bottom w:val="none" w:sz="0" w:space="0" w:color="auto"/>
            <w:right w:val="none" w:sz="0" w:space="0" w:color="auto"/>
          </w:divBdr>
        </w:div>
        <w:div w:id="916400768">
          <w:marLeft w:val="640"/>
          <w:marRight w:val="0"/>
          <w:marTop w:val="0"/>
          <w:marBottom w:val="0"/>
          <w:divBdr>
            <w:top w:val="none" w:sz="0" w:space="0" w:color="auto"/>
            <w:left w:val="none" w:sz="0" w:space="0" w:color="auto"/>
            <w:bottom w:val="none" w:sz="0" w:space="0" w:color="auto"/>
            <w:right w:val="none" w:sz="0" w:space="0" w:color="auto"/>
          </w:divBdr>
        </w:div>
        <w:div w:id="133841323">
          <w:marLeft w:val="640"/>
          <w:marRight w:val="0"/>
          <w:marTop w:val="0"/>
          <w:marBottom w:val="0"/>
          <w:divBdr>
            <w:top w:val="none" w:sz="0" w:space="0" w:color="auto"/>
            <w:left w:val="none" w:sz="0" w:space="0" w:color="auto"/>
            <w:bottom w:val="none" w:sz="0" w:space="0" w:color="auto"/>
            <w:right w:val="none" w:sz="0" w:space="0" w:color="auto"/>
          </w:divBdr>
        </w:div>
        <w:div w:id="1233465535">
          <w:marLeft w:val="640"/>
          <w:marRight w:val="0"/>
          <w:marTop w:val="0"/>
          <w:marBottom w:val="0"/>
          <w:divBdr>
            <w:top w:val="none" w:sz="0" w:space="0" w:color="auto"/>
            <w:left w:val="none" w:sz="0" w:space="0" w:color="auto"/>
            <w:bottom w:val="none" w:sz="0" w:space="0" w:color="auto"/>
            <w:right w:val="none" w:sz="0" w:space="0" w:color="auto"/>
          </w:divBdr>
        </w:div>
        <w:div w:id="325593017">
          <w:marLeft w:val="640"/>
          <w:marRight w:val="0"/>
          <w:marTop w:val="0"/>
          <w:marBottom w:val="0"/>
          <w:divBdr>
            <w:top w:val="none" w:sz="0" w:space="0" w:color="auto"/>
            <w:left w:val="none" w:sz="0" w:space="0" w:color="auto"/>
            <w:bottom w:val="none" w:sz="0" w:space="0" w:color="auto"/>
            <w:right w:val="none" w:sz="0" w:space="0" w:color="auto"/>
          </w:divBdr>
        </w:div>
        <w:div w:id="142820647">
          <w:marLeft w:val="640"/>
          <w:marRight w:val="0"/>
          <w:marTop w:val="0"/>
          <w:marBottom w:val="0"/>
          <w:divBdr>
            <w:top w:val="none" w:sz="0" w:space="0" w:color="auto"/>
            <w:left w:val="none" w:sz="0" w:space="0" w:color="auto"/>
            <w:bottom w:val="none" w:sz="0" w:space="0" w:color="auto"/>
            <w:right w:val="none" w:sz="0" w:space="0" w:color="auto"/>
          </w:divBdr>
        </w:div>
        <w:div w:id="1469053">
          <w:marLeft w:val="640"/>
          <w:marRight w:val="0"/>
          <w:marTop w:val="0"/>
          <w:marBottom w:val="0"/>
          <w:divBdr>
            <w:top w:val="none" w:sz="0" w:space="0" w:color="auto"/>
            <w:left w:val="none" w:sz="0" w:space="0" w:color="auto"/>
            <w:bottom w:val="none" w:sz="0" w:space="0" w:color="auto"/>
            <w:right w:val="none" w:sz="0" w:space="0" w:color="auto"/>
          </w:divBdr>
        </w:div>
        <w:div w:id="1442872168">
          <w:marLeft w:val="640"/>
          <w:marRight w:val="0"/>
          <w:marTop w:val="0"/>
          <w:marBottom w:val="0"/>
          <w:divBdr>
            <w:top w:val="none" w:sz="0" w:space="0" w:color="auto"/>
            <w:left w:val="none" w:sz="0" w:space="0" w:color="auto"/>
            <w:bottom w:val="none" w:sz="0" w:space="0" w:color="auto"/>
            <w:right w:val="none" w:sz="0" w:space="0" w:color="auto"/>
          </w:divBdr>
        </w:div>
        <w:div w:id="2008291509">
          <w:marLeft w:val="640"/>
          <w:marRight w:val="0"/>
          <w:marTop w:val="0"/>
          <w:marBottom w:val="0"/>
          <w:divBdr>
            <w:top w:val="none" w:sz="0" w:space="0" w:color="auto"/>
            <w:left w:val="none" w:sz="0" w:space="0" w:color="auto"/>
            <w:bottom w:val="none" w:sz="0" w:space="0" w:color="auto"/>
            <w:right w:val="none" w:sz="0" w:space="0" w:color="auto"/>
          </w:divBdr>
        </w:div>
        <w:div w:id="1851943090">
          <w:marLeft w:val="640"/>
          <w:marRight w:val="0"/>
          <w:marTop w:val="0"/>
          <w:marBottom w:val="0"/>
          <w:divBdr>
            <w:top w:val="none" w:sz="0" w:space="0" w:color="auto"/>
            <w:left w:val="none" w:sz="0" w:space="0" w:color="auto"/>
            <w:bottom w:val="none" w:sz="0" w:space="0" w:color="auto"/>
            <w:right w:val="none" w:sz="0" w:space="0" w:color="auto"/>
          </w:divBdr>
        </w:div>
        <w:div w:id="352458021">
          <w:marLeft w:val="640"/>
          <w:marRight w:val="0"/>
          <w:marTop w:val="0"/>
          <w:marBottom w:val="0"/>
          <w:divBdr>
            <w:top w:val="none" w:sz="0" w:space="0" w:color="auto"/>
            <w:left w:val="none" w:sz="0" w:space="0" w:color="auto"/>
            <w:bottom w:val="none" w:sz="0" w:space="0" w:color="auto"/>
            <w:right w:val="none" w:sz="0" w:space="0" w:color="auto"/>
          </w:divBdr>
        </w:div>
        <w:div w:id="770051501">
          <w:marLeft w:val="640"/>
          <w:marRight w:val="0"/>
          <w:marTop w:val="0"/>
          <w:marBottom w:val="0"/>
          <w:divBdr>
            <w:top w:val="none" w:sz="0" w:space="0" w:color="auto"/>
            <w:left w:val="none" w:sz="0" w:space="0" w:color="auto"/>
            <w:bottom w:val="none" w:sz="0" w:space="0" w:color="auto"/>
            <w:right w:val="none" w:sz="0" w:space="0" w:color="auto"/>
          </w:divBdr>
        </w:div>
        <w:div w:id="800073266">
          <w:marLeft w:val="640"/>
          <w:marRight w:val="0"/>
          <w:marTop w:val="0"/>
          <w:marBottom w:val="0"/>
          <w:divBdr>
            <w:top w:val="none" w:sz="0" w:space="0" w:color="auto"/>
            <w:left w:val="none" w:sz="0" w:space="0" w:color="auto"/>
            <w:bottom w:val="none" w:sz="0" w:space="0" w:color="auto"/>
            <w:right w:val="none" w:sz="0" w:space="0" w:color="auto"/>
          </w:divBdr>
        </w:div>
        <w:div w:id="1576624391">
          <w:marLeft w:val="640"/>
          <w:marRight w:val="0"/>
          <w:marTop w:val="0"/>
          <w:marBottom w:val="0"/>
          <w:divBdr>
            <w:top w:val="none" w:sz="0" w:space="0" w:color="auto"/>
            <w:left w:val="none" w:sz="0" w:space="0" w:color="auto"/>
            <w:bottom w:val="none" w:sz="0" w:space="0" w:color="auto"/>
            <w:right w:val="none" w:sz="0" w:space="0" w:color="auto"/>
          </w:divBdr>
        </w:div>
        <w:div w:id="2051104318">
          <w:marLeft w:val="640"/>
          <w:marRight w:val="0"/>
          <w:marTop w:val="0"/>
          <w:marBottom w:val="0"/>
          <w:divBdr>
            <w:top w:val="none" w:sz="0" w:space="0" w:color="auto"/>
            <w:left w:val="none" w:sz="0" w:space="0" w:color="auto"/>
            <w:bottom w:val="none" w:sz="0" w:space="0" w:color="auto"/>
            <w:right w:val="none" w:sz="0" w:space="0" w:color="auto"/>
          </w:divBdr>
        </w:div>
        <w:div w:id="611328276">
          <w:marLeft w:val="640"/>
          <w:marRight w:val="0"/>
          <w:marTop w:val="0"/>
          <w:marBottom w:val="0"/>
          <w:divBdr>
            <w:top w:val="none" w:sz="0" w:space="0" w:color="auto"/>
            <w:left w:val="none" w:sz="0" w:space="0" w:color="auto"/>
            <w:bottom w:val="none" w:sz="0" w:space="0" w:color="auto"/>
            <w:right w:val="none" w:sz="0" w:space="0" w:color="auto"/>
          </w:divBdr>
        </w:div>
        <w:div w:id="2083484993">
          <w:marLeft w:val="640"/>
          <w:marRight w:val="0"/>
          <w:marTop w:val="0"/>
          <w:marBottom w:val="0"/>
          <w:divBdr>
            <w:top w:val="none" w:sz="0" w:space="0" w:color="auto"/>
            <w:left w:val="none" w:sz="0" w:space="0" w:color="auto"/>
            <w:bottom w:val="none" w:sz="0" w:space="0" w:color="auto"/>
            <w:right w:val="none" w:sz="0" w:space="0" w:color="auto"/>
          </w:divBdr>
        </w:div>
        <w:div w:id="1894343732">
          <w:marLeft w:val="640"/>
          <w:marRight w:val="0"/>
          <w:marTop w:val="0"/>
          <w:marBottom w:val="0"/>
          <w:divBdr>
            <w:top w:val="none" w:sz="0" w:space="0" w:color="auto"/>
            <w:left w:val="none" w:sz="0" w:space="0" w:color="auto"/>
            <w:bottom w:val="none" w:sz="0" w:space="0" w:color="auto"/>
            <w:right w:val="none" w:sz="0" w:space="0" w:color="auto"/>
          </w:divBdr>
        </w:div>
        <w:div w:id="1050960567">
          <w:marLeft w:val="640"/>
          <w:marRight w:val="0"/>
          <w:marTop w:val="0"/>
          <w:marBottom w:val="0"/>
          <w:divBdr>
            <w:top w:val="none" w:sz="0" w:space="0" w:color="auto"/>
            <w:left w:val="none" w:sz="0" w:space="0" w:color="auto"/>
            <w:bottom w:val="none" w:sz="0" w:space="0" w:color="auto"/>
            <w:right w:val="none" w:sz="0" w:space="0" w:color="auto"/>
          </w:divBdr>
        </w:div>
        <w:div w:id="670062191">
          <w:marLeft w:val="640"/>
          <w:marRight w:val="0"/>
          <w:marTop w:val="0"/>
          <w:marBottom w:val="0"/>
          <w:divBdr>
            <w:top w:val="none" w:sz="0" w:space="0" w:color="auto"/>
            <w:left w:val="none" w:sz="0" w:space="0" w:color="auto"/>
            <w:bottom w:val="none" w:sz="0" w:space="0" w:color="auto"/>
            <w:right w:val="none" w:sz="0" w:space="0" w:color="auto"/>
          </w:divBdr>
        </w:div>
        <w:div w:id="306589062">
          <w:marLeft w:val="640"/>
          <w:marRight w:val="0"/>
          <w:marTop w:val="0"/>
          <w:marBottom w:val="0"/>
          <w:divBdr>
            <w:top w:val="none" w:sz="0" w:space="0" w:color="auto"/>
            <w:left w:val="none" w:sz="0" w:space="0" w:color="auto"/>
            <w:bottom w:val="none" w:sz="0" w:space="0" w:color="auto"/>
            <w:right w:val="none" w:sz="0" w:space="0" w:color="auto"/>
          </w:divBdr>
        </w:div>
        <w:div w:id="38018638">
          <w:marLeft w:val="640"/>
          <w:marRight w:val="0"/>
          <w:marTop w:val="0"/>
          <w:marBottom w:val="0"/>
          <w:divBdr>
            <w:top w:val="none" w:sz="0" w:space="0" w:color="auto"/>
            <w:left w:val="none" w:sz="0" w:space="0" w:color="auto"/>
            <w:bottom w:val="none" w:sz="0" w:space="0" w:color="auto"/>
            <w:right w:val="none" w:sz="0" w:space="0" w:color="auto"/>
          </w:divBdr>
        </w:div>
        <w:div w:id="365568512">
          <w:marLeft w:val="640"/>
          <w:marRight w:val="0"/>
          <w:marTop w:val="0"/>
          <w:marBottom w:val="0"/>
          <w:divBdr>
            <w:top w:val="none" w:sz="0" w:space="0" w:color="auto"/>
            <w:left w:val="none" w:sz="0" w:space="0" w:color="auto"/>
            <w:bottom w:val="none" w:sz="0" w:space="0" w:color="auto"/>
            <w:right w:val="none" w:sz="0" w:space="0" w:color="auto"/>
          </w:divBdr>
        </w:div>
        <w:div w:id="1574047138">
          <w:marLeft w:val="640"/>
          <w:marRight w:val="0"/>
          <w:marTop w:val="0"/>
          <w:marBottom w:val="0"/>
          <w:divBdr>
            <w:top w:val="none" w:sz="0" w:space="0" w:color="auto"/>
            <w:left w:val="none" w:sz="0" w:space="0" w:color="auto"/>
            <w:bottom w:val="none" w:sz="0" w:space="0" w:color="auto"/>
            <w:right w:val="none" w:sz="0" w:space="0" w:color="auto"/>
          </w:divBdr>
        </w:div>
        <w:div w:id="299653694">
          <w:marLeft w:val="640"/>
          <w:marRight w:val="0"/>
          <w:marTop w:val="0"/>
          <w:marBottom w:val="0"/>
          <w:divBdr>
            <w:top w:val="none" w:sz="0" w:space="0" w:color="auto"/>
            <w:left w:val="none" w:sz="0" w:space="0" w:color="auto"/>
            <w:bottom w:val="none" w:sz="0" w:space="0" w:color="auto"/>
            <w:right w:val="none" w:sz="0" w:space="0" w:color="auto"/>
          </w:divBdr>
        </w:div>
        <w:div w:id="225069515">
          <w:marLeft w:val="640"/>
          <w:marRight w:val="0"/>
          <w:marTop w:val="0"/>
          <w:marBottom w:val="0"/>
          <w:divBdr>
            <w:top w:val="none" w:sz="0" w:space="0" w:color="auto"/>
            <w:left w:val="none" w:sz="0" w:space="0" w:color="auto"/>
            <w:bottom w:val="none" w:sz="0" w:space="0" w:color="auto"/>
            <w:right w:val="none" w:sz="0" w:space="0" w:color="auto"/>
          </w:divBdr>
        </w:div>
        <w:div w:id="478690791">
          <w:marLeft w:val="640"/>
          <w:marRight w:val="0"/>
          <w:marTop w:val="0"/>
          <w:marBottom w:val="0"/>
          <w:divBdr>
            <w:top w:val="none" w:sz="0" w:space="0" w:color="auto"/>
            <w:left w:val="none" w:sz="0" w:space="0" w:color="auto"/>
            <w:bottom w:val="none" w:sz="0" w:space="0" w:color="auto"/>
            <w:right w:val="none" w:sz="0" w:space="0" w:color="auto"/>
          </w:divBdr>
        </w:div>
        <w:div w:id="1392071958">
          <w:marLeft w:val="640"/>
          <w:marRight w:val="0"/>
          <w:marTop w:val="0"/>
          <w:marBottom w:val="0"/>
          <w:divBdr>
            <w:top w:val="none" w:sz="0" w:space="0" w:color="auto"/>
            <w:left w:val="none" w:sz="0" w:space="0" w:color="auto"/>
            <w:bottom w:val="none" w:sz="0" w:space="0" w:color="auto"/>
            <w:right w:val="none" w:sz="0" w:space="0" w:color="auto"/>
          </w:divBdr>
        </w:div>
        <w:div w:id="1313606093">
          <w:marLeft w:val="640"/>
          <w:marRight w:val="0"/>
          <w:marTop w:val="0"/>
          <w:marBottom w:val="0"/>
          <w:divBdr>
            <w:top w:val="none" w:sz="0" w:space="0" w:color="auto"/>
            <w:left w:val="none" w:sz="0" w:space="0" w:color="auto"/>
            <w:bottom w:val="none" w:sz="0" w:space="0" w:color="auto"/>
            <w:right w:val="none" w:sz="0" w:space="0" w:color="auto"/>
          </w:divBdr>
        </w:div>
        <w:div w:id="108015099">
          <w:marLeft w:val="640"/>
          <w:marRight w:val="0"/>
          <w:marTop w:val="0"/>
          <w:marBottom w:val="0"/>
          <w:divBdr>
            <w:top w:val="none" w:sz="0" w:space="0" w:color="auto"/>
            <w:left w:val="none" w:sz="0" w:space="0" w:color="auto"/>
            <w:bottom w:val="none" w:sz="0" w:space="0" w:color="auto"/>
            <w:right w:val="none" w:sz="0" w:space="0" w:color="auto"/>
          </w:divBdr>
        </w:div>
        <w:div w:id="337737932">
          <w:marLeft w:val="640"/>
          <w:marRight w:val="0"/>
          <w:marTop w:val="0"/>
          <w:marBottom w:val="0"/>
          <w:divBdr>
            <w:top w:val="none" w:sz="0" w:space="0" w:color="auto"/>
            <w:left w:val="none" w:sz="0" w:space="0" w:color="auto"/>
            <w:bottom w:val="none" w:sz="0" w:space="0" w:color="auto"/>
            <w:right w:val="none" w:sz="0" w:space="0" w:color="auto"/>
          </w:divBdr>
        </w:div>
        <w:div w:id="1151673360">
          <w:marLeft w:val="640"/>
          <w:marRight w:val="0"/>
          <w:marTop w:val="0"/>
          <w:marBottom w:val="0"/>
          <w:divBdr>
            <w:top w:val="none" w:sz="0" w:space="0" w:color="auto"/>
            <w:left w:val="none" w:sz="0" w:space="0" w:color="auto"/>
            <w:bottom w:val="none" w:sz="0" w:space="0" w:color="auto"/>
            <w:right w:val="none" w:sz="0" w:space="0" w:color="auto"/>
          </w:divBdr>
        </w:div>
        <w:div w:id="415245298">
          <w:marLeft w:val="640"/>
          <w:marRight w:val="0"/>
          <w:marTop w:val="0"/>
          <w:marBottom w:val="0"/>
          <w:divBdr>
            <w:top w:val="none" w:sz="0" w:space="0" w:color="auto"/>
            <w:left w:val="none" w:sz="0" w:space="0" w:color="auto"/>
            <w:bottom w:val="none" w:sz="0" w:space="0" w:color="auto"/>
            <w:right w:val="none" w:sz="0" w:space="0" w:color="auto"/>
          </w:divBdr>
        </w:div>
        <w:div w:id="2111269262">
          <w:marLeft w:val="640"/>
          <w:marRight w:val="0"/>
          <w:marTop w:val="0"/>
          <w:marBottom w:val="0"/>
          <w:divBdr>
            <w:top w:val="none" w:sz="0" w:space="0" w:color="auto"/>
            <w:left w:val="none" w:sz="0" w:space="0" w:color="auto"/>
            <w:bottom w:val="none" w:sz="0" w:space="0" w:color="auto"/>
            <w:right w:val="none" w:sz="0" w:space="0" w:color="auto"/>
          </w:divBdr>
        </w:div>
        <w:div w:id="573702806">
          <w:marLeft w:val="640"/>
          <w:marRight w:val="0"/>
          <w:marTop w:val="0"/>
          <w:marBottom w:val="0"/>
          <w:divBdr>
            <w:top w:val="none" w:sz="0" w:space="0" w:color="auto"/>
            <w:left w:val="none" w:sz="0" w:space="0" w:color="auto"/>
            <w:bottom w:val="none" w:sz="0" w:space="0" w:color="auto"/>
            <w:right w:val="none" w:sz="0" w:space="0" w:color="auto"/>
          </w:divBdr>
        </w:div>
        <w:div w:id="1256741492">
          <w:marLeft w:val="640"/>
          <w:marRight w:val="0"/>
          <w:marTop w:val="0"/>
          <w:marBottom w:val="0"/>
          <w:divBdr>
            <w:top w:val="none" w:sz="0" w:space="0" w:color="auto"/>
            <w:left w:val="none" w:sz="0" w:space="0" w:color="auto"/>
            <w:bottom w:val="none" w:sz="0" w:space="0" w:color="auto"/>
            <w:right w:val="none" w:sz="0" w:space="0" w:color="auto"/>
          </w:divBdr>
        </w:div>
        <w:div w:id="784663922">
          <w:marLeft w:val="640"/>
          <w:marRight w:val="0"/>
          <w:marTop w:val="0"/>
          <w:marBottom w:val="0"/>
          <w:divBdr>
            <w:top w:val="none" w:sz="0" w:space="0" w:color="auto"/>
            <w:left w:val="none" w:sz="0" w:space="0" w:color="auto"/>
            <w:bottom w:val="none" w:sz="0" w:space="0" w:color="auto"/>
            <w:right w:val="none" w:sz="0" w:space="0" w:color="auto"/>
          </w:divBdr>
        </w:div>
        <w:div w:id="49350723">
          <w:marLeft w:val="640"/>
          <w:marRight w:val="0"/>
          <w:marTop w:val="0"/>
          <w:marBottom w:val="0"/>
          <w:divBdr>
            <w:top w:val="none" w:sz="0" w:space="0" w:color="auto"/>
            <w:left w:val="none" w:sz="0" w:space="0" w:color="auto"/>
            <w:bottom w:val="none" w:sz="0" w:space="0" w:color="auto"/>
            <w:right w:val="none" w:sz="0" w:space="0" w:color="auto"/>
          </w:divBdr>
        </w:div>
        <w:div w:id="1784616142">
          <w:marLeft w:val="640"/>
          <w:marRight w:val="0"/>
          <w:marTop w:val="0"/>
          <w:marBottom w:val="0"/>
          <w:divBdr>
            <w:top w:val="none" w:sz="0" w:space="0" w:color="auto"/>
            <w:left w:val="none" w:sz="0" w:space="0" w:color="auto"/>
            <w:bottom w:val="none" w:sz="0" w:space="0" w:color="auto"/>
            <w:right w:val="none" w:sz="0" w:space="0" w:color="auto"/>
          </w:divBdr>
        </w:div>
        <w:div w:id="530145429">
          <w:marLeft w:val="640"/>
          <w:marRight w:val="0"/>
          <w:marTop w:val="0"/>
          <w:marBottom w:val="0"/>
          <w:divBdr>
            <w:top w:val="none" w:sz="0" w:space="0" w:color="auto"/>
            <w:left w:val="none" w:sz="0" w:space="0" w:color="auto"/>
            <w:bottom w:val="none" w:sz="0" w:space="0" w:color="auto"/>
            <w:right w:val="none" w:sz="0" w:space="0" w:color="auto"/>
          </w:divBdr>
        </w:div>
        <w:div w:id="1352872336">
          <w:marLeft w:val="640"/>
          <w:marRight w:val="0"/>
          <w:marTop w:val="0"/>
          <w:marBottom w:val="0"/>
          <w:divBdr>
            <w:top w:val="none" w:sz="0" w:space="0" w:color="auto"/>
            <w:left w:val="none" w:sz="0" w:space="0" w:color="auto"/>
            <w:bottom w:val="none" w:sz="0" w:space="0" w:color="auto"/>
            <w:right w:val="none" w:sz="0" w:space="0" w:color="auto"/>
          </w:divBdr>
        </w:div>
        <w:div w:id="1718626442">
          <w:marLeft w:val="640"/>
          <w:marRight w:val="0"/>
          <w:marTop w:val="0"/>
          <w:marBottom w:val="0"/>
          <w:divBdr>
            <w:top w:val="none" w:sz="0" w:space="0" w:color="auto"/>
            <w:left w:val="none" w:sz="0" w:space="0" w:color="auto"/>
            <w:bottom w:val="none" w:sz="0" w:space="0" w:color="auto"/>
            <w:right w:val="none" w:sz="0" w:space="0" w:color="auto"/>
          </w:divBdr>
        </w:div>
        <w:div w:id="1142581203">
          <w:marLeft w:val="640"/>
          <w:marRight w:val="0"/>
          <w:marTop w:val="0"/>
          <w:marBottom w:val="0"/>
          <w:divBdr>
            <w:top w:val="none" w:sz="0" w:space="0" w:color="auto"/>
            <w:left w:val="none" w:sz="0" w:space="0" w:color="auto"/>
            <w:bottom w:val="none" w:sz="0" w:space="0" w:color="auto"/>
            <w:right w:val="none" w:sz="0" w:space="0" w:color="auto"/>
          </w:divBdr>
        </w:div>
        <w:div w:id="559024784">
          <w:marLeft w:val="640"/>
          <w:marRight w:val="0"/>
          <w:marTop w:val="0"/>
          <w:marBottom w:val="0"/>
          <w:divBdr>
            <w:top w:val="none" w:sz="0" w:space="0" w:color="auto"/>
            <w:left w:val="none" w:sz="0" w:space="0" w:color="auto"/>
            <w:bottom w:val="none" w:sz="0" w:space="0" w:color="auto"/>
            <w:right w:val="none" w:sz="0" w:space="0" w:color="auto"/>
          </w:divBdr>
        </w:div>
        <w:div w:id="1038580084">
          <w:marLeft w:val="640"/>
          <w:marRight w:val="0"/>
          <w:marTop w:val="0"/>
          <w:marBottom w:val="0"/>
          <w:divBdr>
            <w:top w:val="none" w:sz="0" w:space="0" w:color="auto"/>
            <w:left w:val="none" w:sz="0" w:space="0" w:color="auto"/>
            <w:bottom w:val="none" w:sz="0" w:space="0" w:color="auto"/>
            <w:right w:val="none" w:sz="0" w:space="0" w:color="auto"/>
          </w:divBdr>
        </w:div>
        <w:div w:id="2054042412">
          <w:marLeft w:val="640"/>
          <w:marRight w:val="0"/>
          <w:marTop w:val="0"/>
          <w:marBottom w:val="0"/>
          <w:divBdr>
            <w:top w:val="none" w:sz="0" w:space="0" w:color="auto"/>
            <w:left w:val="none" w:sz="0" w:space="0" w:color="auto"/>
            <w:bottom w:val="none" w:sz="0" w:space="0" w:color="auto"/>
            <w:right w:val="none" w:sz="0" w:space="0" w:color="auto"/>
          </w:divBdr>
        </w:div>
        <w:div w:id="750009897">
          <w:marLeft w:val="640"/>
          <w:marRight w:val="0"/>
          <w:marTop w:val="0"/>
          <w:marBottom w:val="0"/>
          <w:divBdr>
            <w:top w:val="none" w:sz="0" w:space="0" w:color="auto"/>
            <w:left w:val="none" w:sz="0" w:space="0" w:color="auto"/>
            <w:bottom w:val="none" w:sz="0" w:space="0" w:color="auto"/>
            <w:right w:val="none" w:sz="0" w:space="0" w:color="auto"/>
          </w:divBdr>
        </w:div>
        <w:div w:id="1094935779">
          <w:marLeft w:val="640"/>
          <w:marRight w:val="0"/>
          <w:marTop w:val="0"/>
          <w:marBottom w:val="0"/>
          <w:divBdr>
            <w:top w:val="none" w:sz="0" w:space="0" w:color="auto"/>
            <w:left w:val="none" w:sz="0" w:space="0" w:color="auto"/>
            <w:bottom w:val="none" w:sz="0" w:space="0" w:color="auto"/>
            <w:right w:val="none" w:sz="0" w:space="0" w:color="auto"/>
          </w:divBdr>
        </w:div>
        <w:div w:id="291985707">
          <w:marLeft w:val="640"/>
          <w:marRight w:val="0"/>
          <w:marTop w:val="0"/>
          <w:marBottom w:val="0"/>
          <w:divBdr>
            <w:top w:val="none" w:sz="0" w:space="0" w:color="auto"/>
            <w:left w:val="none" w:sz="0" w:space="0" w:color="auto"/>
            <w:bottom w:val="none" w:sz="0" w:space="0" w:color="auto"/>
            <w:right w:val="none" w:sz="0" w:space="0" w:color="auto"/>
          </w:divBdr>
        </w:div>
        <w:div w:id="1964575040">
          <w:marLeft w:val="640"/>
          <w:marRight w:val="0"/>
          <w:marTop w:val="0"/>
          <w:marBottom w:val="0"/>
          <w:divBdr>
            <w:top w:val="none" w:sz="0" w:space="0" w:color="auto"/>
            <w:left w:val="none" w:sz="0" w:space="0" w:color="auto"/>
            <w:bottom w:val="none" w:sz="0" w:space="0" w:color="auto"/>
            <w:right w:val="none" w:sz="0" w:space="0" w:color="auto"/>
          </w:divBdr>
        </w:div>
        <w:div w:id="1945721416">
          <w:marLeft w:val="640"/>
          <w:marRight w:val="0"/>
          <w:marTop w:val="0"/>
          <w:marBottom w:val="0"/>
          <w:divBdr>
            <w:top w:val="none" w:sz="0" w:space="0" w:color="auto"/>
            <w:left w:val="none" w:sz="0" w:space="0" w:color="auto"/>
            <w:bottom w:val="none" w:sz="0" w:space="0" w:color="auto"/>
            <w:right w:val="none" w:sz="0" w:space="0" w:color="auto"/>
          </w:divBdr>
        </w:div>
        <w:div w:id="306594838">
          <w:marLeft w:val="640"/>
          <w:marRight w:val="0"/>
          <w:marTop w:val="0"/>
          <w:marBottom w:val="0"/>
          <w:divBdr>
            <w:top w:val="none" w:sz="0" w:space="0" w:color="auto"/>
            <w:left w:val="none" w:sz="0" w:space="0" w:color="auto"/>
            <w:bottom w:val="none" w:sz="0" w:space="0" w:color="auto"/>
            <w:right w:val="none" w:sz="0" w:space="0" w:color="auto"/>
          </w:divBdr>
        </w:div>
        <w:div w:id="474951361">
          <w:marLeft w:val="640"/>
          <w:marRight w:val="0"/>
          <w:marTop w:val="0"/>
          <w:marBottom w:val="0"/>
          <w:divBdr>
            <w:top w:val="none" w:sz="0" w:space="0" w:color="auto"/>
            <w:left w:val="none" w:sz="0" w:space="0" w:color="auto"/>
            <w:bottom w:val="none" w:sz="0" w:space="0" w:color="auto"/>
            <w:right w:val="none" w:sz="0" w:space="0" w:color="auto"/>
          </w:divBdr>
        </w:div>
        <w:div w:id="624195058">
          <w:marLeft w:val="640"/>
          <w:marRight w:val="0"/>
          <w:marTop w:val="0"/>
          <w:marBottom w:val="0"/>
          <w:divBdr>
            <w:top w:val="none" w:sz="0" w:space="0" w:color="auto"/>
            <w:left w:val="none" w:sz="0" w:space="0" w:color="auto"/>
            <w:bottom w:val="none" w:sz="0" w:space="0" w:color="auto"/>
            <w:right w:val="none" w:sz="0" w:space="0" w:color="auto"/>
          </w:divBdr>
        </w:div>
        <w:div w:id="1592741297">
          <w:marLeft w:val="640"/>
          <w:marRight w:val="0"/>
          <w:marTop w:val="0"/>
          <w:marBottom w:val="0"/>
          <w:divBdr>
            <w:top w:val="none" w:sz="0" w:space="0" w:color="auto"/>
            <w:left w:val="none" w:sz="0" w:space="0" w:color="auto"/>
            <w:bottom w:val="none" w:sz="0" w:space="0" w:color="auto"/>
            <w:right w:val="none" w:sz="0" w:space="0" w:color="auto"/>
          </w:divBdr>
        </w:div>
        <w:div w:id="335766687">
          <w:marLeft w:val="640"/>
          <w:marRight w:val="0"/>
          <w:marTop w:val="0"/>
          <w:marBottom w:val="0"/>
          <w:divBdr>
            <w:top w:val="none" w:sz="0" w:space="0" w:color="auto"/>
            <w:left w:val="none" w:sz="0" w:space="0" w:color="auto"/>
            <w:bottom w:val="none" w:sz="0" w:space="0" w:color="auto"/>
            <w:right w:val="none" w:sz="0" w:space="0" w:color="auto"/>
          </w:divBdr>
        </w:div>
        <w:div w:id="1408451986">
          <w:marLeft w:val="640"/>
          <w:marRight w:val="0"/>
          <w:marTop w:val="0"/>
          <w:marBottom w:val="0"/>
          <w:divBdr>
            <w:top w:val="none" w:sz="0" w:space="0" w:color="auto"/>
            <w:left w:val="none" w:sz="0" w:space="0" w:color="auto"/>
            <w:bottom w:val="none" w:sz="0" w:space="0" w:color="auto"/>
            <w:right w:val="none" w:sz="0" w:space="0" w:color="auto"/>
          </w:divBdr>
        </w:div>
        <w:div w:id="1318111">
          <w:marLeft w:val="640"/>
          <w:marRight w:val="0"/>
          <w:marTop w:val="0"/>
          <w:marBottom w:val="0"/>
          <w:divBdr>
            <w:top w:val="none" w:sz="0" w:space="0" w:color="auto"/>
            <w:left w:val="none" w:sz="0" w:space="0" w:color="auto"/>
            <w:bottom w:val="none" w:sz="0" w:space="0" w:color="auto"/>
            <w:right w:val="none" w:sz="0" w:space="0" w:color="auto"/>
          </w:divBdr>
        </w:div>
        <w:div w:id="623267054">
          <w:marLeft w:val="640"/>
          <w:marRight w:val="0"/>
          <w:marTop w:val="0"/>
          <w:marBottom w:val="0"/>
          <w:divBdr>
            <w:top w:val="none" w:sz="0" w:space="0" w:color="auto"/>
            <w:left w:val="none" w:sz="0" w:space="0" w:color="auto"/>
            <w:bottom w:val="none" w:sz="0" w:space="0" w:color="auto"/>
            <w:right w:val="none" w:sz="0" w:space="0" w:color="auto"/>
          </w:divBdr>
        </w:div>
        <w:div w:id="1477262423">
          <w:marLeft w:val="640"/>
          <w:marRight w:val="0"/>
          <w:marTop w:val="0"/>
          <w:marBottom w:val="0"/>
          <w:divBdr>
            <w:top w:val="none" w:sz="0" w:space="0" w:color="auto"/>
            <w:left w:val="none" w:sz="0" w:space="0" w:color="auto"/>
            <w:bottom w:val="none" w:sz="0" w:space="0" w:color="auto"/>
            <w:right w:val="none" w:sz="0" w:space="0" w:color="auto"/>
          </w:divBdr>
        </w:div>
        <w:div w:id="1982347337">
          <w:marLeft w:val="640"/>
          <w:marRight w:val="0"/>
          <w:marTop w:val="0"/>
          <w:marBottom w:val="0"/>
          <w:divBdr>
            <w:top w:val="none" w:sz="0" w:space="0" w:color="auto"/>
            <w:left w:val="none" w:sz="0" w:space="0" w:color="auto"/>
            <w:bottom w:val="none" w:sz="0" w:space="0" w:color="auto"/>
            <w:right w:val="none" w:sz="0" w:space="0" w:color="auto"/>
          </w:divBdr>
        </w:div>
        <w:div w:id="1590307472">
          <w:marLeft w:val="640"/>
          <w:marRight w:val="0"/>
          <w:marTop w:val="0"/>
          <w:marBottom w:val="0"/>
          <w:divBdr>
            <w:top w:val="none" w:sz="0" w:space="0" w:color="auto"/>
            <w:left w:val="none" w:sz="0" w:space="0" w:color="auto"/>
            <w:bottom w:val="none" w:sz="0" w:space="0" w:color="auto"/>
            <w:right w:val="none" w:sz="0" w:space="0" w:color="auto"/>
          </w:divBdr>
        </w:div>
        <w:div w:id="1648124009">
          <w:marLeft w:val="640"/>
          <w:marRight w:val="0"/>
          <w:marTop w:val="0"/>
          <w:marBottom w:val="0"/>
          <w:divBdr>
            <w:top w:val="none" w:sz="0" w:space="0" w:color="auto"/>
            <w:left w:val="none" w:sz="0" w:space="0" w:color="auto"/>
            <w:bottom w:val="none" w:sz="0" w:space="0" w:color="auto"/>
            <w:right w:val="none" w:sz="0" w:space="0" w:color="auto"/>
          </w:divBdr>
        </w:div>
        <w:div w:id="985741454">
          <w:marLeft w:val="640"/>
          <w:marRight w:val="0"/>
          <w:marTop w:val="0"/>
          <w:marBottom w:val="0"/>
          <w:divBdr>
            <w:top w:val="none" w:sz="0" w:space="0" w:color="auto"/>
            <w:left w:val="none" w:sz="0" w:space="0" w:color="auto"/>
            <w:bottom w:val="none" w:sz="0" w:space="0" w:color="auto"/>
            <w:right w:val="none" w:sz="0" w:space="0" w:color="auto"/>
          </w:divBdr>
        </w:div>
        <w:div w:id="1188909343">
          <w:marLeft w:val="640"/>
          <w:marRight w:val="0"/>
          <w:marTop w:val="0"/>
          <w:marBottom w:val="0"/>
          <w:divBdr>
            <w:top w:val="none" w:sz="0" w:space="0" w:color="auto"/>
            <w:left w:val="none" w:sz="0" w:space="0" w:color="auto"/>
            <w:bottom w:val="none" w:sz="0" w:space="0" w:color="auto"/>
            <w:right w:val="none" w:sz="0" w:space="0" w:color="auto"/>
          </w:divBdr>
        </w:div>
        <w:div w:id="1157578066">
          <w:marLeft w:val="640"/>
          <w:marRight w:val="0"/>
          <w:marTop w:val="0"/>
          <w:marBottom w:val="0"/>
          <w:divBdr>
            <w:top w:val="none" w:sz="0" w:space="0" w:color="auto"/>
            <w:left w:val="none" w:sz="0" w:space="0" w:color="auto"/>
            <w:bottom w:val="none" w:sz="0" w:space="0" w:color="auto"/>
            <w:right w:val="none" w:sz="0" w:space="0" w:color="auto"/>
          </w:divBdr>
        </w:div>
        <w:div w:id="489758519">
          <w:marLeft w:val="640"/>
          <w:marRight w:val="0"/>
          <w:marTop w:val="0"/>
          <w:marBottom w:val="0"/>
          <w:divBdr>
            <w:top w:val="none" w:sz="0" w:space="0" w:color="auto"/>
            <w:left w:val="none" w:sz="0" w:space="0" w:color="auto"/>
            <w:bottom w:val="none" w:sz="0" w:space="0" w:color="auto"/>
            <w:right w:val="none" w:sz="0" w:space="0" w:color="auto"/>
          </w:divBdr>
        </w:div>
        <w:div w:id="219480655">
          <w:marLeft w:val="640"/>
          <w:marRight w:val="0"/>
          <w:marTop w:val="0"/>
          <w:marBottom w:val="0"/>
          <w:divBdr>
            <w:top w:val="none" w:sz="0" w:space="0" w:color="auto"/>
            <w:left w:val="none" w:sz="0" w:space="0" w:color="auto"/>
            <w:bottom w:val="none" w:sz="0" w:space="0" w:color="auto"/>
            <w:right w:val="none" w:sz="0" w:space="0" w:color="auto"/>
          </w:divBdr>
        </w:div>
        <w:div w:id="160434573">
          <w:marLeft w:val="640"/>
          <w:marRight w:val="0"/>
          <w:marTop w:val="0"/>
          <w:marBottom w:val="0"/>
          <w:divBdr>
            <w:top w:val="none" w:sz="0" w:space="0" w:color="auto"/>
            <w:left w:val="none" w:sz="0" w:space="0" w:color="auto"/>
            <w:bottom w:val="none" w:sz="0" w:space="0" w:color="auto"/>
            <w:right w:val="none" w:sz="0" w:space="0" w:color="auto"/>
          </w:divBdr>
        </w:div>
        <w:div w:id="2053378853">
          <w:marLeft w:val="640"/>
          <w:marRight w:val="0"/>
          <w:marTop w:val="0"/>
          <w:marBottom w:val="0"/>
          <w:divBdr>
            <w:top w:val="none" w:sz="0" w:space="0" w:color="auto"/>
            <w:left w:val="none" w:sz="0" w:space="0" w:color="auto"/>
            <w:bottom w:val="none" w:sz="0" w:space="0" w:color="auto"/>
            <w:right w:val="none" w:sz="0" w:space="0" w:color="auto"/>
          </w:divBdr>
        </w:div>
        <w:div w:id="1861040773">
          <w:marLeft w:val="640"/>
          <w:marRight w:val="0"/>
          <w:marTop w:val="0"/>
          <w:marBottom w:val="0"/>
          <w:divBdr>
            <w:top w:val="none" w:sz="0" w:space="0" w:color="auto"/>
            <w:left w:val="none" w:sz="0" w:space="0" w:color="auto"/>
            <w:bottom w:val="none" w:sz="0" w:space="0" w:color="auto"/>
            <w:right w:val="none" w:sz="0" w:space="0" w:color="auto"/>
          </w:divBdr>
        </w:div>
        <w:div w:id="681082680">
          <w:marLeft w:val="640"/>
          <w:marRight w:val="0"/>
          <w:marTop w:val="0"/>
          <w:marBottom w:val="0"/>
          <w:divBdr>
            <w:top w:val="none" w:sz="0" w:space="0" w:color="auto"/>
            <w:left w:val="none" w:sz="0" w:space="0" w:color="auto"/>
            <w:bottom w:val="none" w:sz="0" w:space="0" w:color="auto"/>
            <w:right w:val="none" w:sz="0" w:space="0" w:color="auto"/>
          </w:divBdr>
        </w:div>
        <w:div w:id="866720209">
          <w:marLeft w:val="640"/>
          <w:marRight w:val="0"/>
          <w:marTop w:val="0"/>
          <w:marBottom w:val="0"/>
          <w:divBdr>
            <w:top w:val="none" w:sz="0" w:space="0" w:color="auto"/>
            <w:left w:val="none" w:sz="0" w:space="0" w:color="auto"/>
            <w:bottom w:val="none" w:sz="0" w:space="0" w:color="auto"/>
            <w:right w:val="none" w:sz="0" w:space="0" w:color="auto"/>
          </w:divBdr>
        </w:div>
        <w:div w:id="2069570436">
          <w:marLeft w:val="640"/>
          <w:marRight w:val="0"/>
          <w:marTop w:val="0"/>
          <w:marBottom w:val="0"/>
          <w:divBdr>
            <w:top w:val="none" w:sz="0" w:space="0" w:color="auto"/>
            <w:left w:val="none" w:sz="0" w:space="0" w:color="auto"/>
            <w:bottom w:val="none" w:sz="0" w:space="0" w:color="auto"/>
            <w:right w:val="none" w:sz="0" w:space="0" w:color="auto"/>
          </w:divBdr>
        </w:div>
        <w:div w:id="180244098">
          <w:marLeft w:val="640"/>
          <w:marRight w:val="0"/>
          <w:marTop w:val="0"/>
          <w:marBottom w:val="0"/>
          <w:divBdr>
            <w:top w:val="none" w:sz="0" w:space="0" w:color="auto"/>
            <w:left w:val="none" w:sz="0" w:space="0" w:color="auto"/>
            <w:bottom w:val="none" w:sz="0" w:space="0" w:color="auto"/>
            <w:right w:val="none" w:sz="0" w:space="0" w:color="auto"/>
          </w:divBdr>
        </w:div>
        <w:div w:id="2123650147">
          <w:marLeft w:val="640"/>
          <w:marRight w:val="0"/>
          <w:marTop w:val="0"/>
          <w:marBottom w:val="0"/>
          <w:divBdr>
            <w:top w:val="none" w:sz="0" w:space="0" w:color="auto"/>
            <w:left w:val="none" w:sz="0" w:space="0" w:color="auto"/>
            <w:bottom w:val="none" w:sz="0" w:space="0" w:color="auto"/>
            <w:right w:val="none" w:sz="0" w:space="0" w:color="auto"/>
          </w:divBdr>
        </w:div>
        <w:div w:id="101924476">
          <w:marLeft w:val="640"/>
          <w:marRight w:val="0"/>
          <w:marTop w:val="0"/>
          <w:marBottom w:val="0"/>
          <w:divBdr>
            <w:top w:val="none" w:sz="0" w:space="0" w:color="auto"/>
            <w:left w:val="none" w:sz="0" w:space="0" w:color="auto"/>
            <w:bottom w:val="none" w:sz="0" w:space="0" w:color="auto"/>
            <w:right w:val="none" w:sz="0" w:space="0" w:color="auto"/>
          </w:divBdr>
        </w:div>
        <w:div w:id="848177291">
          <w:marLeft w:val="640"/>
          <w:marRight w:val="0"/>
          <w:marTop w:val="0"/>
          <w:marBottom w:val="0"/>
          <w:divBdr>
            <w:top w:val="none" w:sz="0" w:space="0" w:color="auto"/>
            <w:left w:val="none" w:sz="0" w:space="0" w:color="auto"/>
            <w:bottom w:val="none" w:sz="0" w:space="0" w:color="auto"/>
            <w:right w:val="none" w:sz="0" w:space="0" w:color="auto"/>
          </w:divBdr>
        </w:div>
        <w:div w:id="1738626129">
          <w:marLeft w:val="640"/>
          <w:marRight w:val="0"/>
          <w:marTop w:val="0"/>
          <w:marBottom w:val="0"/>
          <w:divBdr>
            <w:top w:val="none" w:sz="0" w:space="0" w:color="auto"/>
            <w:left w:val="none" w:sz="0" w:space="0" w:color="auto"/>
            <w:bottom w:val="none" w:sz="0" w:space="0" w:color="auto"/>
            <w:right w:val="none" w:sz="0" w:space="0" w:color="auto"/>
          </w:divBdr>
        </w:div>
        <w:div w:id="1426877787">
          <w:marLeft w:val="640"/>
          <w:marRight w:val="0"/>
          <w:marTop w:val="0"/>
          <w:marBottom w:val="0"/>
          <w:divBdr>
            <w:top w:val="none" w:sz="0" w:space="0" w:color="auto"/>
            <w:left w:val="none" w:sz="0" w:space="0" w:color="auto"/>
            <w:bottom w:val="none" w:sz="0" w:space="0" w:color="auto"/>
            <w:right w:val="none" w:sz="0" w:space="0" w:color="auto"/>
          </w:divBdr>
        </w:div>
        <w:div w:id="1988394701">
          <w:marLeft w:val="640"/>
          <w:marRight w:val="0"/>
          <w:marTop w:val="0"/>
          <w:marBottom w:val="0"/>
          <w:divBdr>
            <w:top w:val="none" w:sz="0" w:space="0" w:color="auto"/>
            <w:left w:val="none" w:sz="0" w:space="0" w:color="auto"/>
            <w:bottom w:val="none" w:sz="0" w:space="0" w:color="auto"/>
            <w:right w:val="none" w:sz="0" w:space="0" w:color="auto"/>
          </w:divBdr>
        </w:div>
        <w:div w:id="962619888">
          <w:marLeft w:val="640"/>
          <w:marRight w:val="0"/>
          <w:marTop w:val="0"/>
          <w:marBottom w:val="0"/>
          <w:divBdr>
            <w:top w:val="none" w:sz="0" w:space="0" w:color="auto"/>
            <w:left w:val="none" w:sz="0" w:space="0" w:color="auto"/>
            <w:bottom w:val="none" w:sz="0" w:space="0" w:color="auto"/>
            <w:right w:val="none" w:sz="0" w:space="0" w:color="auto"/>
          </w:divBdr>
        </w:div>
        <w:div w:id="1166288139">
          <w:marLeft w:val="640"/>
          <w:marRight w:val="0"/>
          <w:marTop w:val="0"/>
          <w:marBottom w:val="0"/>
          <w:divBdr>
            <w:top w:val="none" w:sz="0" w:space="0" w:color="auto"/>
            <w:left w:val="none" w:sz="0" w:space="0" w:color="auto"/>
            <w:bottom w:val="none" w:sz="0" w:space="0" w:color="auto"/>
            <w:right w:val="none" w:sz="0" w:space="0" w:color="auto"/>
          </w:divBdr>
        </w:div>
        <w:div w:id="851646512">
          <w:marLeft w:val="640"/>
          <w:marRight w:val="0"/>
          <w:marTop w:val="0"/>
          <w:marBottom w:val="0"/>
          <w:divBdr>
            <w:top w:val="none" w:sz="0" w:space="0" w:color="auto"/>
            <w:left w:val="none" w:sz="0" w:space="0" w:color="auto"/>
            <w:bottom w:val="none" w:sz="0" w:space="0" w:color="auto"/>
            <w:right w:val="none" w:sz="0" w:space="0" w:color="auto"/>
          </w:divBdr>
        </w:div>
        <w:div w:id="1867284064">
          <w:marLeft w:val="640"/>
          <w:marRight w:val="0"/>
          <w:marTop w:val="0"/>
          <w:marBottom w:val="0"/>
          <w:divBdr>
            <w:top w:val="none" w:sz="0" w:space="0" w:color="auto"/>
            <w:left w:val="none" w:sz="0" w:space="0" w:color="auto"/>
            <w:bottom w:val="none" w:sz="0" w:space="0" w:color="auto"/>
            <w:right w:val="none" w:sz="0" w:space="0" w:color="auto"/>
          </w:divBdr>
        </w:div>
        <w:div w:id="1622615267">
          <w:marLeft w:val="640"/>
          <w:marRight w:val="0"/>
          <w:marTop w:val="0"/>
          <w:marBottom w:val="0"/>
          <w:divBdr>
            <w:top w:val="none" w:sz="0" w:space="0" w:color="auto"/>
            <w:left w:val="none" w:sz="0" w:space="0" w:color="auto"/>
            <w:bottom w:val="none" w:sz="0" w:space="0" w:color="auto"/>
            <w:right w:val="none" w:sz="0" w:space="0" w:color="auto"/>
          </w:divBdr>
        </w:div>
        <w:div w:id="553588627">
          <w:marLeft w:val="640"/>
          <w:marRight w:val="0"/>
          <w:marTop w:val="0"/>
          <w:marBottom w:val="0"/>
          <w:divBdr>
            <w:top w:val="none" w:sz="0" w:space="0" w:color="auto"/>
            <w:left w:val="none" w:sz="0" w:space="0" w:color="auto"/>
            <w:bottom w:val="none" w:sz="0" w:space="0" w:color="auto"/>
            <w:right w:val="none" w:sz="0" w:space="0" w:color="auto"/>
          </w:divBdr>
        </w:div>
        <w:div w:id="1607345138">
          <w:marLeft w:val="640"/>
          <w:marRight w:val="0"/>
          <w:marTop w:val="0"/>
          <w:marBottom w:val="0"/>
          <w:divBdr>
            <w:top w:val="none" w:sz="0" w:space="0" w:color="auto"/>
            <w:left w:val="none" w:sz="0" w:space="0" w:color="auto"/>
            <w:bottom w:val="none" w:sz="0" w:space="0" w:color="auto"/>
            <w:right w:val="none" w:sz="0" w:space="0" w:color="auto"/>
          </w:divBdr>
        </w:div>
        <w:div w:id="2055814282">
          <w:marLeft w:val="640"/>
          <w:marRight w:val="0"/>
          <w:marTop w:val="0"/>
          <w:marBottom w:val="0"/>
          <w:divBdr>
            <w:top w:val="none" w:sz="0" w:space="0" w:color="auto"/>
            <w:left w:val="none" w:sz="0" w:space="0" w:color="auto"/>
            <w:bottom w:val="none" w:sz="0" w:space="0" w:color="auto"/>
            <w:right w:val="none" w:sz="0" w:space="0" w:color="auto"/>
          </w:divBdr>
        </w:div>
        <w:div w:id="484248436">
          <w:marLeft w:val="640"/>
          <w:marRight w:val="0"/>
          <w:marTop w:val="0"/>
          <w:marBottom w:val="0"/>
          <w:divBdr>
            <w:top w:val="none" w:sz="0" w:space="0" w:color="auto"/>
            <w:left w:val="none" w:sz="0" w:space="0" w:color="auto"/>
            <w:bottom w:val="none" w:sz="0" w:space="0" w:color="auto"/>
            <w:right w:val="none" w:sz="0" w:space="0" w:color="auto"/>
          </w:divBdr>
        </w:div>
        <w:div w:id="1498689182">
          <w:marLeft w:val="640"/>
          <w:marRight w:val="0"/>
          <w:marTop w:val="0"/>
          <w:marBottom w:val="0"/>
          <w:divBdr>
            <w:top w:val="none" w:sz="0" w:space="0" w:color="auto"/>
            <w:left w:val="none" w:sz="0" w:space="0" w:color="auto"/>
            <w:bottom w:val="none" w:sz="0" w:space="0" w:color="auto"/>
            <w:right w:val="none" w:sz="0" w:space="0" w:color="auto"/>
          </w:divBdr>
        </w:div>
        <w:div w:id="1844127963">
          <w:marLeft w:val="640"/>
          <w:marRight w:val="0"/>
          <w:marTop w:val="0"/>
          <w:marBottom w:val="0"/>
          <w:divBdr>
            <w:top w:val="none" w:sz="0" w:space="0" w:color="auto"/>
            <w:left w:val="none" w:sz="0" w:space="0" w:color="auto"/>
            <w:bottom w:val="none" w:sz="0" w:space="0" w:color="auto"/>
            <w:right w:val="none" w:sz="0" w:space="0" w:color="auto"/>
          </w:divBdr>
        </w:div>
        <w:div w:id="2124373365">
          <w:marLeft w:val="640"/>
          <w:marRight w:val="0"/>
          <w:marTop w:val="0"/>
          <w:marBottom w:val="0"/>
          <w:divBdr>
            <w:top w:val="none" w:sz="0" w:space="0" w:color="auto"/>
            <w:left w:val="none" w:sz="0" w:space="0" w:color="auto"/>
            <w:bottom w:val="none" w:sz="0" w:space="0" w:color="auto"/>
            <w:right w:val="none" w:sz="0" w:space="0" w:color="auto"/>
          </w:divBdr>
        </w:div>
        <w:div w:id="32971324">
          <w:marLeft w:val="640"/>
          <w:marRight w:val="0"/>
          <w:marTop w:val="0"/>
          <w:marBottom w:val="0"/>
          <w:divBdr>
            <w:top w:val="none" w:sz="0" w:space="0" w:color="auto"/>
            <w:left w:val="none" w:sz="0" w:space="0" w:color="auto"/>
            <w:bottom w:val="none" w:sz="0" w:space="0" w:color="auto"/>
            <w:right w:val="none" w:sz="0" w:space="0" w:color="auto"/>
          </w:divBdr>
        </w:div>
        <w:div w:id="222177525">
          <w:marLeft w:val="640"/>
          <w:marRight w:val="0"/>
          <w:marTop w:val="0"/>
          <w:marBottom w:val="0"/>
          <w:divBdr>
            <w:top w:val="none" w:sz="0" w:space="0" w:color="auto"/>
            <w:left w:val="none" w:sz="0" w:space="0" w:color="auto"/>
            <w:bottom w:val="none" w:sz="0" w:space="0" w:color="auto"/>
            <w:right w:val="none" w:sz="0" w:space="0" w:color="auto"/>
          </w:divBdr>
        </w:div>
        <w:div w:id="1478955440">
          <w:marLeft w:val="640"/>
          <w:marRight w:val="0"/>
          <w:marTop w:val="0"/>
          <w:marBottom w:val="0"/>
          <w:divBdr>
            <w:top w:val="none" w:sz="0" w:space="0" w:color="auto"/>
            <w:left w:val="none" w:sz="0" w:space="0" w:color="auto"/>
            <w:bottom w:val="none" w:sz="0" w:space="0" w:color="auto"/>
            <w:right w:val="none" w:sz="0" w:space="0" w:color="auto"/>
          </w:divBdr>
        </w:div>
        <w:div w:id="713889547">
          <w:marLeft w:val="640"/>
          <w:marRight w:val="0"/>
          <w:marTop w:val="0"/>
          <w:marBottom w:val="0"/>
          <w:divBdr>
            <w:top w:val="none" w:sz="0" w:space="0" w:color="auto"/>
            <w:left w:val="none" w:sz="0" w:space="0" w:color="auto"/>
            <w:bottom w:val="none" w:sz="0" w:space="0" w:color="auto"/>
            <w:right w:val="none" w:sz="0" w:space="0" w:color="auto"/>
          </w:divBdr>
        </w:div>
        <w:div w:id="226377395">
          <w:marLeft w:val="640"/>
          <w:marRight w:val="0"/>
          <w:marTop w:val="0"/>
          <w:marBottom w:val="0"/>
          <w:divBdr>
            <w:top w:val="none" w:sz="0" w:space="0" w:color="auto"/>
            <w:left w:val="none" w:sz="0" w:space="0" w:color="auto"/>
            <w:bottom w:val="none" w:sz="0" w:space="0" w:color="auto"/>
            <w:right w:val="none" w:sz="0" w:space="0" w:color="auto"/>
          </w:divBdr>
        </w:div>
        <w:div w:id="55518266">
          <w:marLeft w:val="640"/>
          <w:marRight w:val="0"/>
          <w:marTop w:val="0"/>
          <w:marBottom w:val="0"/>
          <w:divBdr>
            <w:top w:val="none" w:sz="0" w:space="0" w:color="auto"/>
            <w:left w:val="none" w:sz="0" w:space="0" w:color="auto"/>
            <w:bottom w:val="none" w:sz="0" w:space="0" w:color="auto"/>
            <w:right w:val="none" w:sz="0" w:space="0" w:color="auto"/>
          </w:divBdr>
        </w:div>
        <w:div w:id="1352603673">
          <w:marLeft w:val="640"/>
          <w:marRight w:val="0"/>
          <w:marTop w:val="0"/>
          <w:marBottom w:val="0"/>
          <w:divBdr>
            <w:top w:val="none" w:sz="0" w:space="0" w:color="auto"/>
            <w:left w:val="none" w:sz="0" w:space="0" w:color="auto"/>
            <w:bottom w:val="none" w:sz="0" w:space="0" w:color="auto"/>
            <w:right w:val="none" w:sz="0" w:space="0" w:color="auto"/>
          </w:divBdr>
        </w:div>
        <w:div w:id="265311592">
          <w:marLeft w:val="640"/>
          <w:marRight w:val="0"/>
          <w:marTop w:val="0"/>
          <w:marBottom w:val="0"/>
          <w:divBdr>
            <w:top w:val="none" w:sz="0" w:space="0" w:color="auto"/>
            <w:left w:val="none" w:sz="0" w:space="0" w:color="auto"/>
            <w:bottom w:val="none" w:sz="0" w:space="0" w:color="auto"/>
            <w:right w:val="none" w:sz="0" w:space="0" w:color="auto"/>
          </w:divBdr>
        </w:div>
        <w:div w:id="365839661">
          <w:marLeft w:val="640"/>
          <w:marRight w:val="0"/>
          <w:marTop w:val="0"/>
          <w:marBottom w:val="0"/>
          <w:divBdr>
            <w:top w:val="none" w:sz="0" w:space="0" w:color="auto"/>
            <w:left w:val="none" w:sz="0" w:space="0" w:color="auto"/>
            <w:bottom w:val="none" w:sz="0" w:space="0" w:color="auto"/>
            <w:right w:val="none" w:sz="0" w:space="0" w:color="auto"/>
          </w:divBdr>
        </w:div>
        <w:div w:id="1542403308">
          <w:marLeft w:val="640"/>
          <w:marRight w:val="0"/>
          <w:marTop w:val="0"/>
          <w:marBottom w:val="0"/>
          <w:divBdr>
            <w:top w:val="none" w:sz="0" w:space="0" w:color="auto"/>
            <w:left w:val="none" w:sz="0" w:space="0" w:color="auto"/>
            <w:bottom w:val="none" w:sz="0" w:space="0" w:color="auto"/>
            <w:right w:val="none" w:sz="0" w:space="0" w:color="auto"/>
          </w:divBdr>
        </w:div>
        <w:div w:id="1789544847">
          <w:marLeft w:val="640"/>
          <w:marRight w:val="0"/>
          <w:marTop w:val="0"/>
          <w:marBottom w:val="0"/>
          <w:divBdr>
            <w:top w:val="none" w:sz="0" w:space="0" w:color="auto"/>
            <w:left w:val="none" w:sz="0" w:space="0" w:color="auto"/>
            <w:bottom w:val="none" w:sz="0" w:space="0" w:color="auto"/>
            <w:right w:val="none" w:sz="0" w:space="0" w:color="auto"/>
          </w:divBdr>
        </w:div>
        <w:div w:id="2136634595">
          <w:marLeft w:val="640"/>
          <w:marRight w:val="0"/>
          <w:marTop w:val="0"/>
          <w:marBottom w:val="0"/>
          <w:divBdr>
            <w:top w:val="none" w:sz="0" w:space="0" w:color="auto"/>
            <w:left w:val="none" w:sz="0" w:space="0" w:color="auto"/>
            <w:bottom w:val="none" w:sz="0" w:space="0" w:color="auto"/>
            <w:right w:val="none" w:sz="0" w:space="0" w:color="auto"/>
          </w:divBdr>
        </w:div>
        <w:div w:id="1119493445">
          <w:marLeft w:val="640"/>
          <w:marRight w:val="0"/>
          <w:marTop w:val="0"/>
          <w:marBottom w:val="0"/>
          <w:divBdr>
            <w:top w:val="none" w:sz="0" w:space="0" w:color="auto"/>
            <w:left w:val="none" w:sz="0" w:space="0" w:color="auto"/>
            <w:bottom w:val="none" w:sz="0" w:space="0" w:color="auto"/>
            <w:right w:val="none" w:sz="0" w:space="0" w:color="auto"/>
          </w:divBdr>
        </w:div>
        <w:div w:id="1702168958">
          <w:marLeft w:val="640"/>
          <w:marRight w:val="0"/>
          <w:marTop w:val="0"/>
          <w:marBottom w:val="0"/>
          <w:divBdr>
            <w:top w:val="none" w:sz="0" w:space="0" w:color="auto"/>
            <w:left w:val="none" w:sz="0" w:space="0" w:color="auto"/>
            <w:bottom w:val="none" w:sz="0" w:space="0" w:color="auto"/>
            <w:right w:val="none" w:sz="0" w:space="0" w:color="auto"/>
          </w:divBdr>
        </w:div>
        <w:div w:id="1104423451">
          <w:marLeft w:val="640"/>
          <w:marRight w:val="0"/>
          <w:marTop w:val="0"/>
          <w:marBottom w:val="0"/>
          <w:divBdr>
            <w:top w:val="none" w:sz="0" w:space="0" w:color="auto"/>
            <w:left w:val="none" w:sz="0" w:space="0" w:color="auto"/>
            <w:bottom w:val="none" w:sz="0" w:space="0" w:color="auto"/>
            <w:right w:val="none" w:sz="0" w:space="0" w:color="auto"/>
          </w:divBdr>
        </w:div>
        <w:div w:id="1589000883">
          <w:marLeft w:val="640"/>
          <w:marRight w:val="0"/>
          <w:marTop w:val="0"/>
          <w:marBottom w:val="0"/>
          <w:divBdr>
            <w:top w:val="none" w:sz="0" w:space="0" w:color="auto"/>
            <w:left w:val="none" w:sz="0" w:space="0" w:color="auto"/>
            <w:bottom w:val="none" w:sz="0" w:space="0" w:color="auto"/>
            <w:right w:val="none" w:sz="0" w:space="0" w:color="auto"/>
          </w:divBdr>
        </w:div>
        <w:div w:id="36861739">
          <w:marLeft w:val="640"/>
          <w:marRight w:val="0"/>
          <w:marTop w:val="0"/>
          <w:marBottom w:val="0"/>
          <w:divBdr>
            <w:top w:val="none" w:sz="0" w:space="0" w:color="auto"/>
            <w:left w:val="none" w:sz="0" w:space="0" w:color="auto"/>
            <w:bottom w:val="none" w:sz="0" w:space="0" w:color="auto"/>
            <w:right w:val="none" w:sz="0" w:space="0" w:color="auto"/>
          </w:divBdr>
        </w:div>
        <w:div w:id="1769233654">
          <w:marLeft w:val="640"/>
          <w:marRight w:val="0"/>
          <w:marTop w:val="0"/>
          <w:marBottom w:val="0"/>
          <w:divBdr>
            <w:top w:val="none" w:sz="0" w:space="0" w:color="auto"/>
            <w:left w:val="none" w:sz="0" w:space="0" w:color="auto"/>
            <w:bottom w:val="none" w:sz="0" w:space="0" w:color="auto"/>
            <w:right w:val="none" w:sz="0" w:space="0" w:color="auto"/>
          </w:divBdr>
        </w:div>
        <w:div w:id="1540820542">
          <w:marLeft w:val="640"/>
          <w:marRight w:val="0"/>
          <w:marTop w:val="0"/>
          <w:marBottom w:val="0"/>
          <w:divBdr>
            <w:top w:val="none" w:sz="0" w:space="0" w:color="auto"/>
            <w:left w:val="none" w:sz="0" w:space="0" w:color="auto"/>
            <w:bottom w:val="none" w:sz="0" w:space="0" w:color="auto"/>
            <w:right w:val="none" w:sz="0" w:space="0" w:color="auto"/>
          </w:divBdr>
        </w:div>
        <w:div w:id="1616398329">
          <w:marLeft w:val="640"/>
          <w:marRight w:val="0"/>
          <w:marTop w:val="0"/>
          <w:marBottom w:val="0"/>
          <w:divBdr>
            <w:top w:val="none" w:sz="0" w:space="0" w:color="auto"/>
            <w:left w:val="none" w:sz="0" w:space="0" w:color="auto"/>
            <w:bottom w:val="none" w:sz="0" w:space="0" w:color="auto"/>
            <w:right w:val="none" w:sz="0" w:space="0" w:color="auto"/>
          </w:divBdr>
        </w:div>
        <w:div w:id="1138766041">
          <w:marLeft w:val="640"/>
          <w:marRight w:val="0"/>
          <w:marTop w:val="0"/>
          <w:marBottom w:val="0"/>
          <w:divBdr>
            <w:top w:val="none" w:sz="0" w:space="0" w:color="auto"/>
            <w:left w:val="none" w:sz="0" w:space="0" w:color="auto"/>
            <w:bottom w:val="none" w:sz="0" w:space="0" w:color="auto"/>
            <w:right w:val="none" w:sz="0" w:space="0" w:color="auto"/>
          </w:divBdr>
        </w:div>
        <w:div w:id="323317665">
          <w:marLeft w:val="640"/>
          <w:marRight w:val="0"/>
          <w:marTop w:val="0"/>
          <w:marBottom w:val="0"/>
          <w:divBdr>
            <w:top w:val="none" w:sz="0" w:space="0" w:color="auto"/>
            <w:left w:val="none" w:sz="0" w:space="0" w:color="auto"/>
            <w:bottom w:val="none" w:sz="0" w:space="0" w:color="auto"/>
            <w:right w:val="none" w:sz="0" w:space="0" w:color="auto"/>
          </w:divBdr>
        </w:div>
        <w:div w:id="750395539">
          <w:marLeft w:val="640"/>
          <w:marRight w:val="0"/>
          <w:marTop w:val="0"/>
          <w:marBottom w:val="0"/>
          <w:divBdr>
            <w:top w:val="none" w:sz="0" w:space="0" w:color="auto"/>
            <w:left w:val="none" w:sz="0" w:space="0" w:color="auto"/>
            <w:bottom w:val="none" w:sz="0" w:space="0" w:color="auto"/>
            <w:right w:val="none" w:sz="0" w:space="0" w:color="auto"/>
          </w:divBdr>
        </w:div>
        <w:div w:id="862978485">
          <w:marLeft w:val="640"/>
          <w:marRight w:val="0"/>
          <w:marTop w:val="0"/>
          <w:marBottom w:val="0"/>
          <w:divBdr>
            <w:top w:val="none" w:sz="0" w:space="0" w:color="auto"/>
            <w:left w:val="none" w:sz="0" w:space="0" w:color="auto"/>
            <w:bottom w:val="none" w:sz="0" w:space="0" w:color="auto"/>
            <w:right w:val="none" w:sz="0" w:space="0" w:color="auto"/>
          </w:divBdr>
        </w:div>
        <w:div w:id="32855336">
          <w:marLeft w:val="640"/>
          <w:marRight w:val="0"/>
          <w:marTop w:val="0"/>
          <w:marBottom w:val="0"/>
          <w:divBdr>
            <w:top w:val="none" w:sz="0" w:space="0" w:color="auto"/>
            <w:left w:val="none" w:sz="0" w:space="0" w:color="auto"/>
            <w:bottom w:val="none" w:sz="0" w:space="0" w:color="auto"/>
            <w:right w:val="none" w:sz="0" w:space="0" w:color="auto"/>
          </w:divBdr>
        </w:div>
        <w:div w:id="79915492">
          <w:marLeft w:val="640"/>
          <w:marRight w:val="0"/>
          <w:marTop w:val="0"/>
          <w:marBottom w:val="0"/>
          <w:divBdr>
            <w:top w:val="none" w:sz="0" w:space="0" w:color="auto"/>
            <w:left w:val="none" w:sz="0" w:space="0" w:color="auto"/>
            <w:bottom w:val="none" w:sz="0" w:space="0" w:color="auto"/>
            <w:right w:val="none" w:sz="0" w:space="0" w:color="auto"/>
          </w:divBdr>
        </w:div>
        <w:div w:id="1927961499">
          <w:marLeft w:val="640"/>
          <w:marRight w:val="0"/>
          <w:marTop w:val="0"/>
          <w:marBottom w:val="0"/>
          <w:divBdr>
            <w:top w:val="none" w:sz="0" w:space="0" w:color="auto"/>
            <w:left w:val="none" w:sz="0" w:space="0" w:color="auto"/>
            <w:bottom w:val="none" w:sz="0" w:space="0" w:color="auto"/>
            <w:right w:val="none" w:sz="0" w:space="0" w:color="auto"/>
          </w:divBdr>
        </w:div>
        <w:div w:id="1594556843">
          <w:marLeft w:val="640"/>
          <w:marRight w:val="0"/>
          <w:marTop w:val="0"/>
          <w:marBottom w:val="0"/>
          <w:divBdr>
            <w:top w:val="none" w:sz="0" w:space="0" w:color="auto"/>
            <w:left w:val="none" w:sz="0" w:space="0" w:color="auto"/>
            <w:bottom w:val="none" w:sz="0" w:space="0" w:color="auto"/>
            <w:right w:val="none" w:sz="0" w:space="0" w:color="auto"/>
          </w:divBdr>
        </w:div>
        <w:div w:id="32385215">
          <w:marLeft w:val="640"/>
          <w:marRight w:val="0"/>
          <w:marTop w:val="0"/>
          <w:marBottom w:val="0"/>
          <w:divBdr>
            <w:top w:val="none" w:sz="0" w:space="0" w:color="auto"/>
            <w:left w:val="none" w:sz="0" w:space="0" w:color="auto"/>
            <w:bottom w:val="none" w:sz="0" w:space="0" w:color="auto"/>
            <w:right w:val="none" w:sz="0" w:space="0" w:color="auto"/>
          </w:divBdr>
        </w:div>
        <w:div w:id="728308144">
          <w:marLeft w:val="640"/>
          <w:marRight w:val="0"/>
          <w:marTop w:val="0"/>
          <w:marBottom w:val="0"/>
          <w:divBdr>
            <w:top w:val="none" w:sz="0" w:space="0" w:color="auto"/>
            <w:left w:val="none" w:sz="0" w:space="0" w:color="auto"/>
            <w:bottom w:val="none" w:sz="0" w:space="0" w:color="auto"/>
            <w:right w:val="none" w:sz="0" w:space="0" w:color="auto"/>
          </w:divBdr>
        </w:div>
        <w:div w:id="1903247630">
          <w:marLeft w:val="640"/>
          <w:marRight w:val="0"/>
          <w:marTop w:val="0"/>
          <w:marBottom w:val="0"/>
          <w:divBdr>
            <w:top w:val="none" w:sz="0" w:space="0" w:color="auto"/>
            <w:left w:val="none" w:sz="0" w:space="0" w:color="auto"/>
            <w:bottom w:val="none" w:sz="0" w:space="0" w:color="auto"/>
            <w:right w:val="none" w:sz="0" w:space="0" w:color="auto"/>
          </w:divBdr>
        </w:div>
        <w:div w:id="1447238333">
          <w:marLeft w:val="640"/>
          <w:marRight w:val="0"/>
          <w:marTop w:val="0"/>
          <w:marBottom w:val="0"/>
          <w:divBdr>
            <w:top w:val="none" w:sz="0" w:space="0" w:color="auto"/>
            <w:left w:val="none" w:sz="0" w:space="0" w:color="auto"/>
            <w:bottom w:val="none" w:sz="0" w:space="0" w:color="auto"/>
            <w:right w:val="none" w:sz="0" w:space="0" w:color="auto"/>
          </w:divBdr>
        </w:div>
        <w:div w:id="1198279941">
          <w:marLeft w:val="640"/>
          <w:marRight w:val="0"/>
          <w:marTop w:val="0"/>
          <w:marBottom w:val="0"/>
          <w:divBdr>
            <w:top w:val="none" w:sz="0" w:space="0" w:color="auto"/>
            <w:left w:val="none" w:sz="0" w:space="0" w:color="auto"/>
            <w:bottom w:val="none" w:sz="0" w:space="0" w:color="auto"/>
            <w:right w:val="none" w:sz="0" w:space="0" w:color="auto"/>
          </w:divBdr>
        </w:div>
        <w:div w:id="1306743366">
          <w:marLeft w:val="640"/>
          <w:marRight w:val="0"/>
          <w:marTop w:val="0"/>
          <w:marBottom w:val="0"/>
          <w:divBdr>
            <w:top w:val="none" w:sz="0" w:space="0" w:color="auto"/>
            <w:left w:val="none" w:sz="0" w:space="0" w:color="auto"/>
            <w:bottom w:val="none" w:sz="0" w:space="0" w:color="auto"/>
            <w:right w:val="none" w:sz="0" w:space="0" w:color="auto"/>
          </w:divBdr>
        </w:div>
        <w:div w:id="1499733862">
          <w:marLeft w:val="640"/>
          <w:marRight w:val="0"/>
          <w:marTop w:val="0"/>
          <w:marBottom w:val="0"/>
          <w:divBdr>
            <w:top w:val="none" w:sz="0" w:space="0" w:color="auto"/>
            <w:left w:val="none" w:sz="0" w:space="0" w:color="auto"/>
            <w:bottom w:val="none" w:sz="0" w:space="0" w:color="auto"/>
            <w:right w:val="none" w:sz="0" w:space="0" w:color="auto"/>
          </w:divBdr>
        </w:div>
        <w:div w:id="468517362">
          <w:marLeft w:val="640"/>
          <w:marRight w:val="0"/>
          <w:marTop w:val="0"/>
          <w:marBottom w:val="0"/>
          <w:divBdr>
            <w:top w:val="none" w:sz="0" w:space="0" w:color="auto"/>
            <w:left w:val="none" w:sz="0" w:space="0" w:color="auto"/>
            <w:bottom w:val="none" w:sz="0" w:space="0" w:color="auto"/>
            <w:right w:val="none" w:sz="0" w:space="0" w:color="auto"/>
          </w:divBdr>
        </w:div>
        <w:div w:id="536744174">
          <w:marLeft w:val="640"/>
          <w:marRight w:val="0"/>
          <w:marTop w:val="0"/>
          <w:marBottom w:val="0"/>
          <w:divBdr>
            <w:top w:val="none" w:sz="0" w:space="0" w:color="auto"/>
            <w:left w:val="none" w:sz="0" w:space="0" w:color="auto"/>
            <w:bottom w:val="none" w:sz="0" w:space="0" w:color="auto"/>
            <w:right w:val="none" w:sz="0" w:space="0" w:color="auto"/>
          </w:divBdr>
        </w:div>
        <w:div w:id="2127651626">
          <w:marLeft w:val="640"/>
          <w:marRight w:val="0"/>
          <w:marTop w:val="0"/>
          <w:marBottom w:val="0"/>
          <w:divBdr>
            <w:top w:val="none" w:sz="0" w:space="0" w:color="auto"/>
            <w:left w:val="none" w:sz="0" w:space="0" w:color="auto"/>
            <w:bottom w:val="none" w:sz="0" w:space="0" w:color="auto"/>
            <w:right w:val="none" w:sz="0" w:space="0" w:color="auto"/>
          </w:divBdr>
        </w:div>
        <w:div w:id="1792357284">
          <w:marLeft w:val="640"/>
          <w:marRight w:val="0"/>
          <w:marTop w:val="0"/>
          <w:marBottom w:val="0"/>
          <w:divBdr>
            <w:top w:val="none" w:sz="0" w:space="0" w:color="auto"/>
            <w:left w:val="none" w:sz="0" w:space="0" w:color="auto"/>
            <w:bottom w:val="none" w:sz="0" w:space="0" w:color="auto"/>
            <w:right w:val="none" w:sz="0" w:space="0" w:color="auto"/>
          </w:divBdr>
        </w:div>
        <w:div w:id="753630030">
          <w:marLeft w:val="640"/>
          <w:marRight w:val="0"/>
          <w:marTop w:val="0"/>
          <w:marBottom w:val="0"/>
          <w:divBdr>
            <w:top w:val="none" w:sz="0" w:space="0" w:color="auto"/>
            <w:left w:val="none" w:sz="0" w:space="0" w:color="auto"/>
            <w:bottom w:val="none" w:sz="0" w:space="0" w:color="auto"/>
            <w:right w:val="none" w:sz="0" w:space="0" w:color="auto"/>
          </w:divBdr>
        </w:div>
        <w:div w:id="268199896">
          <w:marLeft w:val="640"/>
          <w:marRight w:val="0"/>
          <w:marTop w:val="0"/>
          <w:marBottom w:val="0"/>
          <w:divBdr>
            <w:top w:val="none" w:sz="0" w:space="0" w:color="auto"/>
            <w:left w:val="none" w:sz="0" w:space="0" w:color="auto"/>
            <w:bottom w:val="none" w:sz="0" w:space="0" w:color="auto"/>
            <w:right w:val="none" w:sz="0" w:space="0" w:color="auto"/>
          </w:divBdr>
        </w:div>
        <w:div w:id="1901406154">
          <w:marLeft w:val="640"/>
          <w:marRight w:val="0"/>
          <w:marTop w:val="0"/>
          <w:marBottom w:val="0"/>
          <w:divBdr>
            <w:top w:val="none" w:sz="0" w:space="0" w:color="auto"/>
            <w:left w:val="none" w:sz="0" w:space="0" w:color="auto"/>
            <w:bottom w:val="none" w:sz="0" w:space="0" w:color="auto"/>
            <w:right w:val="none" w:sz="0" w:space="0" w:color="auto"/>
          </w:divBdr>
        </w:div>
        <w:div w:id="330262030">
          <w:marLeft w:val="640"/>
          <w:marRight w:val="0"/>
          <w:marTop w:val="0"/>
          <w:marBottom w:val="0"/>
          <w:divBdr>
            <w:top w:val="none" w:sz="0" w:space="0" w:color="auto"/>
            <w:left w:val="none" w:sz="0" w:space="0" w:color="auto"/>
            <w:bottom w:val="none" w:sz="0" w:space="0" w:color="auto"/>
            <w:right w:val="none" w:sz="0" w:space="0" w:color="auto"/>
          </w:divBdr>
        </w:div>
      </w:divsChild>
    </w:div>
    <w:div w:id="1059327034">
      <w:bodyDiv w:val="1"/>
      <w:marLeft w:val="0"/>
      <w:marRight w:val="0"/>
      <w:marTop w:val="0"/>
      <w:marBottom w:val="0"/>
      <w:divBdr>
        <w:top w:val="none" w:sz="0" w:space="0" w:color="auto"/>
        <w:left w:val="none" w:sz="0" w:space="0" w:color="auto"/>
        <w:bottom w:val="none" w:sz="0" w:space="0" w:color="auto"/>
        <w:right w:val="none" w:sz="0" w:space="0" w:color="auto"/>
      </w:divBdr>
      <w:divsChild>
        <w:div w:id="1522354287">
          <w:marLeft w:val="640"/>
          <w:marRight w:val="0"/>
          <w:marTop w:val="0"/>
          <w:marBottom w:val="0"/>
          <w:divBdr>
            <w:top w:val="none" w:sz="0" w:space="0" w:color="auto"/>
            <w:left w:val="none" w:sz="0" w:space="0" w:color="auto"/>
            <w:bottom w:val="none" w:sz="0" w:space="0" w:color="auto"/>
            <w:right w:val="none" w:sz="0" w:space="0" w:color="auto"/>
          </w:divBdr>
        </w:div>
        <w:div w:id="1558542731">
          <w:marLeft w:val="640"/>
          <w:marRight w:val="0"/>
          <w:marTop w:val="0"/>
          <w:marBottom w:val="0"/>
          <w:divBdr>
            <w:top w:val="none" w:sz="0" w:space="0" w:color="auto"/>
            <w:left w:val="none" w:sz="0" w:space="0" w:color="auto"/>
            <w:bottom w:val="none" w:sz="0" w:space="0" w:color="auto"/>
            <w:right w:val="none" w:sz="0" w:space="0" w:color="auto"/>
          </w:divBdr>
        </w:div>
        <w:div w:id="22364593">
          <w:marLeft w:val="640"/>
          <w:marRight w:val="0"/>
          <w:marTop w:val="0"/>
          <w:marBottom w:val="0"/>
          <w:divBdr>
            <w:top w:val="none" w:sz="0" w:space="0" w:color="auto"/>
            <w:left w:val="none" w:sz="0" w:space="0" w:color="auto"/>
            <w:bottom w:val="none" w:sz="0" w:space="0" w:color="auto"/>
            <w:right w:val="none" w:sz="0" w:space="0" w:color="auto"/>
          </w:divBdr>
        </w:div>
        <w:div w:id="1322462771">
          <w:marLeft w:val="640"/>
          <w:marRight w:val="0"/>
          <w:marTop w:val="0"/>
          <w:marBottom w:val="0"/>
          <w:divBdr>
            <w:top w:val="none" w:sz="0" w:space="0" w:color="auto"/>
            <w:left w:val="none" w:sz="0" w:space="0" w:color="auto"/>
            <w:bottom w:val="none" w:sz="0" w:space="0" w:color="auto"/>
            <w:right w:val="none" w:sz="0" w:space="0" w:color="auto"/>
          </w:divBdr>
        </w:div>
        <w:div w:id="2061594065">
          <w:marLeft w:val="640"/>
          <w:marRight w:val="0"/>
          <w:marTop w:val="0"/>
          <w:marBottom w:val="0"/>
          <w:divBdr>
            <w:top w:val="none" w:sz="0" w:space="0" w:color="auto"/>
            <w:left w:val="none" w:sz="0" w:space="0" w:color="auto"/>
            <w:bottom w:val="none" w:sz="0" w:space="0" w:color="auto"/>
            <w:right w:val="none" w:sz="0" w:space="0" w:color="auto"/>
          </w:divBdr>
        </w:div>
        <w:div w:id="519591565">
          <w:marLeft w:val="640"/>
          <w:marRight w:val="0"/>
          <w:marTop w:val="0"/>
          <w:marBottom w:val="0"/>
          <w:divBdr>
            <w:top w:val="none" w:sz="0" w:space="0" w:color="auto"/>
            <w:left w:val="none" w:sz="0" w:space="0" w:color="auto"/>
            <w:bottom w:val="none" w:sz="0" w:space="0" w:color="auto"/>
            <w:right w:val="none" w:sz="0" w:space="0" w:color="auto"/>
          </w:divBdr>
        </w:div>
        <w:div w:id="1885482096">
          <w:marLeft w:val="640"/>
          <w:marRight w:val="0"/>
          <w:marTop w:val="0"/>
          <w:marBottom w:val="0"/>
          <w:divBdr>
            <w:top w:val="none" w:sz="0" w:space="0" w:color="auto"/>
            <w:left w:val="none" w:sz="0" w:space="0" w:color="auto"/>
            <w:bottom w:val="none" w:sz="0" w:space="0" w:color="auto"/>
            <w:right w:val="none" w:sz="0" w:space="0" w:color="auto"/>
          </w:divBdr>
        </w:div>
        <w:div w:id="1424766934">
          <w:marLeft w:val="640"/>
          <w:marRight w:val="0"/>
          <w:marTop w:val="0"/>
          <w:marBottom w:val="0"/>
          <w:divBdr>
            <w:top w:val="none" w:sz="0" w:space="0" w:color="auto"/>
            <w:left w:val="none" w:sz="0" w:space="0" w:color="auto"/>
            <w:bottom w:val="none" w:sz="0" w:space="0" w:color="auto"/>
            <w:right w:val="none" w:sz="0" w:space="0" w:color="auto"/>
          </w:divBdr>
        </w:div>
        <w:div w:id="659314009">
          <w:marLeft w:val="640"/>
          <w:marRight w:val="0"/>
          <w:marTop w:val="0"/>
          <w:marBottom w:val="0"/>
          <w:divBdr>
            <w:top w:val="none" w:sz="0" w:space="0" w:color="auto"/>
            <w:left w:val="none" w:sz="0" w:space="0" w:color="auto"/>
            <w:bottom w:val="none" w:sz="0" w:space="0" w:color="auto"/>
            <w:right w:val="none" w:sz="0" w:space="0" w:color="auto"/>
          </w:divBdr>
        </w:div>
        <w:div w:id="1606502327">
          <w:marLeft w:val="640"/>
          <w:marRight w:val="0"/>
          <w:marTop w:val="0"/>
          <w:marBottom w:val="0"/>
          <w:divBdr>
            <w:top w:val="none" w:sz="0" w:space="0" w:color="auto"/>
            <w:left w:val="none" w:sz="0" w:space="0" w:color="auto"/>
            <w:bottom w:val="none" w:sz="0" w:space="0" w:color="auto"/>
            <w:right w:val="none" w:sz="0" w:space="0" w:color="auto"/>
          </w:divBdr>
        </w:div>
        <w:div w:id="1392115887">
          <w:marLeft w:val="640"/>
          <w:marRight w:val="0"/>
          <w:marTop w:val="0"/>
          <w:marBottom w:val="0"/>
          <w:divBdr>
            <w:top w:val="none" w:sz="0" w:space="0" w:color="auto"/>
            <w:left w:val="none" w:sz="0" w:space="0" w:color="auto"/>
            <w:bottom w:val="none" w:sz="0" w:space="0" w:color="auto"/>
            <w:right w:val="none" w:sz="0" w:space="0" w:color="auto"/>
          </w:divBdr>
        </w:div>
        <w:div w:id="900557189">
          <w:marLeft w:val="640"/>
          <w:marRight w:val="0"/>
          <w:marTop w:val="0"/>
          <w:marBottom w:val="0"/>
          <w:divBdr>
            <w:top w:val="none" w:sz="0" w:space="0" w:color="auto"/>
            <w:left w:val="none" w:sz="0" w:space="0" w:color="auto"/>
            <w:bottom w:val="none" w:sz="0" w:space="0" w:color="auto"/>
            <w:right w:val="none" w:sz="0" w:space="0" w:color="auto"/>
          </w:divBdr>
        </w:div>
        <w:div w:id="749624565">
          <w:marLeft w:val="640"/>
          <w:marRight w:val="0"/>
          <w:marTop w:val="0"/>
          <w:marBottom w:val="0"/>
          <w:divBdr>
            <w:top w:val="none" w:sz="0" w:space="0" w:color="auto"/>
            <w:left w:val="none" w:sz="0" w:space="0" w:color="auto"/>
            <w:bottom w:val="none" w:sz="0" w:space="0" w:color="auto"/>
            <w:right w:val="none" w:sz="0" w:space="0" w:color="auto"/>
          </w:divBdr>
        </w:div>
        <w:div w:id="1257910240">
          <w:marLeft w:val="640"/>
          <w:marRight w:val="0"/>
          <w:marTop w:val="0"/>
          <w:marBottom w:val="0"/>
          <w:divBdr>
            <w:top w:val="none" w:sz="0" w:space="0" w:color="auto"/>
            <w:left w:val="none" w:sz="0" w:space="0" w:color="auto"/>
            <w:bottom w:val="none" w:sz="0" w:space="0" w:color="auto"/>
            <w:right w:val="none" w:sz="0" w:space="0" w:color="auto"/>
          </w:divBdr>
        </w:div>
        <w:div w:id="707413812">
          <w:marLeft w:val="640"/>
          <w:marRight w:val="0"/>
          <w:marTop w:val="0"/>
          <w:marBottom w:val="0"/>
          <w:divBdr>
            <w:top w:val="none" w:sz="0" w:space="0" w:color="auto"/>
            <w:left w:val="none" w:sz="0" w:space="0" w:color="auto"/>
            <w:bottom w:val="none" w:sz="0" w:space="0" w:color="auto"/>
            <w:right w:val="none" w:sz="0" w:space="0" w:color="auto"/>
          </w:divBdr>
        </w:div>
        <w:div w:id="621814227">
          <w:marLeft w:val="640"/>
          <w:marRight w:val="0"/>
          <w:marTop w:val="0"/>
          <w:marBottom w:val="0"/>
          <w:divBdr>
            <w:top w:val="none" w:sz="0" w:space="0" w:color="auto"/>
            <w:left w:val="none" w:sz="0" w:space="0" w:color="auto"/>
            <w:bottom w:val="none" w:sz="0" w:space="0" w:color="auto"/>
            <w:right w:val="none" w:sz="0" w:space="0" w:color="auto"/>
          </w:divBdr>
        </w:div>
        <w:div w:id="809518121">
          <w:marLeft w:val="640"/>
          <w:marRight w:val="0"/>
          <w:marTop w:val="0"/>
          <w:marBottom w:val="0"/>
          <w:divBdr>
            <w:top w:val="none" w:sz="0" w:space="0" w:color="auto"/>
            <w:left w:val="none" w:sz="0" w:space="0" w:color="auto"/>
            <w:bottom w:val="none" w:sz="0" w:space="0" w:color="auto"/>
            <w:right w:val="none" w:sz="0" w:space="0" w:color="auto"/>
          </w:divBdr>
        </w:div>
        <w:div w:id="1822116735">
          <w:marLeft w:val="640"/>
          <w:marRight w:val="0"/>
          <w:marTop w:val="0"/>
          <w:marBottom w:val="0"/>
          <w:divBdr>
            <w:top w:val="none" w:sz="0" w:space="0" w:color="auto"/>
            <w:left w:val="none" w:sz="0" w:space="0" w:color="auto"/>
            <w:bottom w:val="none" w:sz="0" w:space="0" w:color="auto"/>
            <w:right w:val="none" w:sz="0" w:space="0" w:color="auto"/>
          </w:divBdr>
        </w:div>
        <w:div w:id="1819376722">
          <w:marLeft w:val="640"/>
          <w:marRight w:val="0"/>
          <w:marTop w:val="0"/>
          <w:marBottom w:val="0"/>
          <w:divBdr>
            <w:top w:val="none" w:sz="0" w:space="0" w:color="auto"/>
            <w:left w:val="none" w:sz="0" w:space="0" w:color="auto"/>
            <w:bottom w:val="none" w:sz="0" w:space="0" w:color="auto"/>
            <w:right w:val="none" w:sz="0" w:space="0" w:color="auto"/>
          </w:divBdr>
        </w:div>
        <w:div w:id="2012641913">
          <w:marLeft w:val="640"/>
          <w:marRight w:val="0"/>
          <w:marTop w:val="0"/>
          <w:marBottom w:val="0"/>
          <w:divBdr>
            <w:top w:val="none" w:sz="0" w:space="0" w:color="auto"/>
            <w:left w:val="none" w:sz="0" w:space="0" w:color="auto"/>
            <w:bottom w:val="none" w:sz="0" w:space="0" w:color="auto"/>
            <w:right w:val="none" w:sz="0" w:space="0" w:color="auto"/>
          </w:divBdr>
        </w:div>
        <w:div w:id="526454396">
          <w:marLeft w:val="640"/>
          <w:marRight w:val="0"/>
          <w:marTop w:val="0"/>
          <w:marBottom w:val="0"/>
          <w:divBdr>
            <w:top w:val="none" w:sz="0" w:space="0" w:color="auto"/>
            <w:left w:val="none" w:sz="0" w:space="0" w:color="auto"/>
            <w:bottom w:val="none" w:sz="0" w:space="0" w:color="auto"/>
            <w:right w:val="none" w:sz="0" w:space="0" w:color="auto"/>
          </w:divBdr>
        </w:div>
        <w:div w:id="985158299">
          <w:marLeft w:val="640"/>
          <w:marRight w:val="0"/>
          <w:marTop w:val="0"/>
          <w:marBottom w:val="0"/>
          <w:divBdr>
            <w:top w:val="none" w:sz="0" w:space="0" w:color="auto"/>
            <w:left w:val="none" w:sz="0" w:space="0" w:color="auto"/>
            <w:bottom w:val="none" w:sz="0" w:space="0" w:color="auto"/>
            <w:right w:val="none" w:sz="0" w:space="0" w:color="auto"/>
          </w:divBdr>
        </w:div>
        <w:div w:id="667943796">
          <w:marLeft w:val="640"/>
          <w:marRight w:val="0"/>
          <w:marTop w:val="0"/>
          <w:marBottom w:val="0"/>
          <w:divBdr>
            <w:top w:val="none" w:sz="0" w:space="0" w:color="auto"/>
            <w:left w:val="none" w:sz="0" w:space="0" w:color="auto"/>
            <w:bottom w:val="none" w:sz="0" w:space="0" w:color="auto"/>
            <w:right w:val="none" w:sz="0" w:space="0" w:color="auto"/>
          </w:divBdr>
        </w:div>
        <w:div w:id="1927222807">
          <w:marLeft w:val="640"/>
          <w:marRight w:val="0"/>
          <w:marTop w:val="0"/>
          <w:marBottom w:val="0"/>
          <w:divBdr>
            <w:top w:val="none" w:sz="0" w:space="0" w:color="auto"/>
            <w:left w:val="none" w:sz="0" w:space="0" w:color="auto"/>
            <w:bottom w:val="none" w:sz="0" w:space="0" w:color="auto"/>
            <w:right w:val="none" w:sz="0" w:space="0" w:color="auto"/>
          </w:divBdr>
        </w:div>
        <w:div w:id="41446279">
          <w:marLeft w:val="640"/>
          <w:marRight w:val="0"/>
          <w:marTop w:val="0"/>
          <w:marBottom w:val="0"/>
          <w:divBdr>
            <w:top w:val="none" w:sz="0" w:space="0" w:color="auto"/>
            <w:left w:val="none" w:sz="0" w:space="0" w:color="auto"/>
            <w:bottom w:val="none" w:sz="0" w:space="0" w:color="auto"/>
            <w:right w:val="none" w:sz="0" w:space="0" w:color="auto"/>
          </w:divBdr>
        </w:div>
        <w:div w:id="1039166650">
          <w:marLeft w:val="640"/>
          <w:marRight w:val="0"/>
          <w:marTop w:val="0"/>
          <w:marBottom w:val="0"/>
          <w:divBdr>
            <w:top w:val="none" w:sz="0" w:space="0" w:color="auto"/>
            <w:left w:val="none" w:sz="0" w:space="0" w:color="auto"/>
            <w:bottom w:val="none" w:sz="0" w:space="0" w:color="auto"/>
            <w:right w:val="none" w:sz="0" w:space="0" w:color="auto"/>
          </w:divBdr>
        </w:div>
        <w:div w:id="1124081403">
          <w:marLeft w:val="640"/>
          <w:marRight w:val="0"/>
          <w:marTop w:val="0"/>
          <w:marBottom w:val="0"/>
          <w:divBdr>
            <w:top w:val="none" w:sz="0" w:space="0" w:color="auto"/>
            <w:left w:val="none" w:sz="0" w:space="0" w:color="auto"/>
            <w:bottom w:val="none" w:sz="0" w:space="0" w:color="auto"/>
            <w:right w:val="none" w:sz="0" w:space="0" w:color="auto"/>
          </w:divBdr>
        </w:div>
        <w:div w:id="48581243">
          <w:marLeft w:val="640"/>
          <w:marRight w:val="0"/>
          <w:marTop w:val="0"/>
          <w:marBottom w:val="0"/>
          <w:divBdr>
            <w:top w:val="none" w:sz="0" w:space="0" w:color="auto"/>
            <w:left w:val="none" w:sz="0" w:space="0" w:color="auto"/>
            <w:bottom w:val="none" w:sz="0" w:space="0" w:color="auto"/>
            <w:right w:val="none" w:sz="0" w:space="0" w:color="auto"/>
          </w:divBdr>
        </w:div>
        <w:div w:id="2031831550">
          <w:marLeft w:val="640"/>
          <w:marRight w:val="0"/>
          <w:marTop w:val="0"/>
          <w:marBottom w:val="0"/>
          <w:divBdr>
            <w:top w:val="none" w:sz="0" w:space="0" w:color="auto"/>
            <w:left w:val="none" w:sz="0" w:space="0" w:color="auto"/>
            <w:bottom w:val="none" w:sz="0" w:space="0" w:color="auto"/>
            <w:right w:val="none" w:sz="0" w:space="0" w:color="auto"/>
          </w:divBdr>
        </w:div>
        <w:div w:id="1081171357">
          <w:marLeft w:val="640"/>
          <w:marRight w:val="0"/>
          <w:marTop w:val="0"/>
          <w:marBottom w:val="0"/>
          <w:divBdr>
            <w:top w:val="none" w:sz="0" w:space="0" w:color="auto"/>
            <w:left w:val="none" w:sz="0" w:space="0" w:color="auto"/>
            <w:bottom w:val="none" w:sz="0" w:space="0" w:color="auto"/>
            <w:right w:val="none" w:sz="0" w:space="0" w:color="auto"/>
          </w:divBdr>
        </w:div>
        <w:div w:id="1653941981">
          <w:marLeft w:val="640"/>
          <w:marRight w:val="0"/>
          <w:marTop w:val="0"/>
          <w:marBottom w:val="0"/>
          <w:divBdr>
            <w:top w:val="none" w:sz="0" w:space="0" w:color="auto"/>
            <w:left w:val="none" w:sz="0" w:space="0" w:color="auto"/>
            <w:bottom w:val="none" w:sz="0" w:space="0" w:color="auto"/>
            <w:right w:val="none" w:sz="0" w:space="0" w:color="auto"/>
          </w:divBdr>
        </w:div>
        <w:div w:id="135417148">
          <w:marLeft w:val="640"/>
          <w:marRight w:val="0"/>
          <w:marTop w:val="0"/>
          <w:marBottom w:val="0"/>
          <w:divBdr>
            <w:top w:val="none" w:sz="0" w:space="0" w:color="auto"/>
            <w:left w:val="none" w:sz="0" w:space="0" w:color="auto"/>
            <w:bottom w:val="none" w:sz="0" w:space="0" w:color="auto"/>
            <w:right w:val="none" w:sz="0" w:space="0" w:color="auto"/>
          </w:divBdr>
        </w:div>
        <w:div w:id="339280869">
          <w:marLeft w:val="640"/>
          <w:marRight w:val="0"/>
          <w:marTop w:val="0"/>
          <w:marBottom w:val="0"/>
          <w:divBdr>
            <w:top w:val="none" w:sz="0" w:space="0" w:color="auto"/>
            <w:left w:val="none" w:sz="0" w:space="0" w:color="auto"/>
            <w:bottom w:val="none" w:sz="0" w:space="0" w:color="auto"/>
            <w:right w:val="none" w:sz="0" w:space="0" w:color="auto"/>
          </w:divBdr>
        </w:div>
        <w:div w:id="2061399054">
          <w:marLeft w:val="640"/>
          <w:marRight w:val="0"/>
          <w:marTop w:val="0"/>
          <w:marBottom w:val="0"/>
          <w:divBdr>
            <w:top w:val="none" w:sz="0" w:space="0" w:color="auto"/>
            <w:left w:val="none" w:sz="0" w:space="0" w:color="auto"/>
            <w:bottom w:val="none" w:sz="0" w:space="0" w:color="auto"/>
            <w:right w:val="none" w:sz="0" w:space="0" w:color="auto"/>
          </w:divBdr>
        </w:div>
        <w:div w:id="1904289708">
          <w:marLeft w:val="640"/>
          <w:marRight w:val="0"/>
          <w:marTop w:val="0"/>
          <w:marBottom w:val="0"/>
          <w:divBdr>
            <w:top w:val="none" w:sz="0" w:space="0" w:color="auto"/>
            <w:left w:val="none" w:sz="0" w:space="0" w:color="auto"/>
            <w:bottom w:val="none" w:sz="0" w:space="0" w:color="auto"/>
            <w:right w:val="none" w:sz="0" w:space="0" w:color="auto"/>
          </w:divBdr>
        </w:div>
        <w:div w:id="259140755">
          <w:marLeft w:val="640"/>
          <w:marRight w:val="0"/>
          <w:marTop w:val="0"/>
          <w:marBottom w:val="0"/>
          <w:divBdr>
            <w:top w:val="none" w:sz="0" w:space="0" w:color="auto"/>
            <w:left w:val="none" w:sz="0" w:space="0" w:color="auto"/>
            <w:bottom w:val="none" w:sz="0" w:space="0" w:color="auto"/>
            <w:right w:val="none" w:sz="0" w:space="0" w:color="auto"/>
          </w:divBdr>
        </w:div>
        <w:div w:id="727456736">
          <w:marLeft w:val="640"/>
          <w:marRight w:val="0"/>
          <w:marTop w:val="0"/>
          <w:marBottom w:val="0"/>
          <w:divBdr>
            <w:top w:val="none" w:sz="0" w:space="0" w:color="auto"/>
            <w:left w:val="none" w:sz="0" w:space="0" w:color="auto"/>
            <w:bottom w:val="none" w:sz="0" w:space="0" w:color="auto"/>
            <w:right w:val="none" w:sz="0" w:space="0" w:color="auto"/>
          </w:divBdr>
        </w:div>
        <w:div w:id="1798139674">
          <w:marLeft w:val="640"/>
          <w:marRight w:val="0"/>
          <w:marTop w:val="0"/>
          <w:marBottom w:val="0"/>
          <w:divBdr>
            <w:top w:val="none" w:sz="0" w:space="0" w:color="auto"/>
            <w:left w:val="none" w:sz="0" w:space="0" w:color="auto"/>
            <w:bottom w:val="none" w:sz="0" w:space="0" w:color="auto"/>
            <w:right w:val="none" w:sz="0" w:space="0" w:color="auto"/>
          </w:divBdr>
        </w:div>
        <w:div w:id="1910577816">
          <w:marLeft w:val="640"/>
          <w:marRight w:val="0"/>
          <w:marTop w:val="0"/>
          <w:marBottom w:val="0"/>
          <w:divBdr>
            <w:top w:val="none" w:sz="0" w:space="0" w:color="auto"/>
            <w:left w:val="none" w:sz="0" w:space="0" w:color="auto"/>
            <w:bottom w:val="none" w:sz="0" w:space="0" w:color="auto"/>
            <w:right w:val="none" w:sz="0" w:space="0" w:color="auto"/>
          </w:divBdr>
        </w:div>
        <w:div w:id="1526947184">
          <w:marLeft w:val="640"/>
          <w:marRight w:val="0"/>
          <w:marTop w:val="0"/>
          <w:marBottom w:val="0"/>
          <w:divBdr>
            <w:top w:val="none" w:sz="0" w:space="0" w:color="auto"/>
            <w:left w:val="none" w:sz="0" w:space="0" w:color="auto"/>
            <w:bottom w:val="none" w:sz="0" w:space="0" w:color="auto"/>
            <w:right w:val="none" w:sz="0" w:space="0" w:color="auto"/>
          </w:divBdr>
        </w:div>
        <w:div w:id="1170219256">
          <w:marLeft w:val="640"/>
          <w:marRight w:val="0"/>
          <w:marTop w:val="0"/>
          <w:marBottom w:val="0"/>
          <w:divBdr>
            <w:top w:val="none" w:sz="0" w:space="0" w:color="auto"/>
            <w:left w:val="none" w:sz="0" w:space="0" w:color="auto"/>
            <w:bottom w:val="none" w:sz="0" w:space="0" w:color="auto"/>
            <w:right w:val="none" w:sz="0" w:space="0" w:color="auto"/>
          </w:divBdr>
        </w:div>
        <w:div w:id="1499151937">
          <w:marLeft w:val="640"/>
          <w:marRight w:val="0"/>
          <w:marTop w:val="0"/>
          <w:marBottom w:val="0"/>
          <w:divBdr>
            <w:top w:val="none" w:sz="0" w:space="0" w:color="auto"/>
            <w:left w:val="none" w:sz="0" w:space="0" w:color="auto"/>
            <w:bottom w:val="none" w:sz="0" w:space="0" w:color="auto"/>
            <w:right w:val="none" w:sz="0" w:space="0" w:color="auto"/>
          </w:divBdr>
        </w:div>
        <w:div w:id="1733313917">
          <w:marLeft w:val="640"/>
          <w:marRight w:val="0"/>
          <w:marTop w:val="0"/>
          <w:marBottom w:val="0"/>
          <w:divBdr>
            <w:top w:val="none" w:sz="0" w:space="0" w:color="auto"/>
            <w:left w:val="none" w:sz="0" w:space="0" w:color="auto"/>
            <w:bottom w:val="none" w:sz="0" w:space="0" w:color="auto"/>
            <w:right w:val="none" w:sz="0" w:space="0" w:color="auto"/>
          </w:divBdr>
        </w:div>
        <w:div w:id="2072267395">
          <w:marLeft w:val="640"/>
          <w:marRight w:val="0"/>
          <w:marTop w:val="0"/>
          <w:marBottom w:val="0"/>
          <w:divBdr>
            <w:top w:val="none" w:sz="0" w:space="0" w:color="auto"/>
            <w:left w:val="none" w:sz="0" w:space="0" w:color="auto"/>
            <w:bottom w:val="none" w:sz="0" w:space="0" w:color="auto"/>
            <w:right w:val="none" w:sz="0" w:space="0" w:color="auto"/>
          </w:divBdr>
        </w:div>
        <w:div w:id="392193303">
          <w:marLeft w:val="640"/>
          <w:marRight w:val="0"/>
          <w:marTop w:val="0"/>
          <w:marBottom w:val="0"/>
          <w:divBdr>
            <w:top w:val="none" w:sz="0" w:space="0" w:color="auto"/>
            <w:left w:val="none" w:sz="0" w:space="0" w:color="auto"/>
            <w:bottom w:val="none" w:sz="0" w:space="0" w:color="auto"/>
            <w:right w:val="none" w:sz="0" w:space="0" w:color="auto"/>
          </w:divBdr>
        </w:div>
        <w:div w:id="993489780">
          <w:marLeft w:val="640"/>
          <w:marRight w:val="0"/>
          <w:marTop w:val="0"/>
          <w:marBottom w:val="0"/>
          <w:divBdr>
            <w:top w:val="none" w:sz="0" w:space="0" w:color="auto"/>
            <w:left w:val="none" w:sz="0" w:space="0" w:color="auto"/>
            <w:bottom w:val="none" w:sz="0" w:space="0" w:color="auto"/>
            <w:right w:val="none" w:sz="0" w:space="0" w:color="auto"/>
          </w:divBdr>
        </w:div>
        <w:div w:id="1174537581">
          <w:marLeft w:val="640"/>
          <w:marRight w:val="0"/>
          <w:marTop w:val="0"/>
          <w:marBottom w:val="0"/>
          <w:divBdr>
            <w:top w:val="none" w:sz="0" w:space="0" w:color="auto"/>
            <w:left w:val="none" w:sz="0" w:space="0" w:color="auto"/>
            <w:bottom w:val="none" w:sz="0" w:space="0" w:color="auto"/>
            <w:right w:val="none" w:sz="0" w:space="0" w:color="auto"/>
          </w:divBdr>
        </w:div>
        <w:div w:id="1025206243">
          <w:marLeft w:val="640"/>
          <w:marRight w:val="0"/>
          <w:marTop w:val="0"/>
          <w:marBottom w:val="0"/>
          <w:divBdr>
            <w:top w:val="none" w:sz="0" w:space="0" w:color="auto"/>
            <w:left w:val="none" w:sz="0" w:space="0" w:color="auto"/>
            <w:bottom w:val="none" w:sz="0" w:space="0" w:color="auto"/>
            <w:right w:val="none" w:sz="0" w:space="0" w:color="auto"/>
          </w:divBdr>
        </w:div>
        <w:div w:id="169638429">
          <w:marLeft w:val="640"/>
          <w:marRight w:val="0"/>
          <w:marTop w:val="0"/>
          <w:marBottom w:val="0"/>
          <w:divBdr>
            <w:top w:val="none" w:sz="0" w:space="0" w:color="auto"/>
            <w:left w:val="none" w:sz="0" w:space="0" w:color="auto"/>
            <w:bottom w:val="none" w:sz="0" w:space="0" w:color="auto"/>
            <w:right w:val="none" w:sz="0" w:space="0" w:color="auto"/>
          </w:divBdr>
        </w:div>
        <w:div w:id="1490058952">
          <w:marLeft w:val="640"/>
          <w:marRight w:val="0"/>
          <w:marTop w:val="0"/>
          <w:marBottom w:val="0"/>
          <w:divBdr>
            <w:top w:val="none" w:sz="0" w:space="0" w:color="auto"/>
            <w:left w:val="none" w:sz="0" w:space="0" w:color="auto"/>
            <w:bottom w:val="none" w:sz="0" w:space="0" w:color="auto"/>
            <w:right w:val="none" w:sz="0" w:space="0" w:color="auto"/>
          </w:divBdr>
        </w:div>
        <w:div w:id="1506629100">
          <w:marLeft w:val="640"/>
          <w:marRight w:val="0"/>
          <w:marTop w:val="0"/>
          <w:marBottom w:val="0"/>
          <w:divBdr>
            <w:top w:val="none" w:sz="0" w:space="0" w:color="auto"/>
            <w:left w:val="none" w:sz="0" w:space="0" w:color="auto"/>
            <w:bottom w:val="none" w:sz="0" w:space="0" w:color="auto"/>
            <w:right w:val="none" w:sz="0" w:space="0" w:color="auto"/>
          </w:divBdr>
        </w:div>
        <w:div w:id="1681353575">
          <w:marLeft w:val="640"/>
          <w:marRight w:val="0"/>
          <w:marTop w:val="0"/>
          <w:marBottom w:val="0"/>
          <w:divBdr>
            <w:top w:val="none" w:sz="0" w:space="0" w:color="auto"/>
            <w:left w:val="none" w:sz="0" w:space="0" w:color="auto"/>
            <w:bottom w:val="none" w:sz="0" w:space="0" w:color="auto"/>
            <w:right w:val="none" w:sz="0" w:space="0" w:color="auto"/>
          </w:divBdr>
        </w:div>
        <w:div w:id="1785033645">
          <w:marLeft w:val="640"/>
          <w:marRight w:val="0"/>
          <w:marTop w:val="0"/>
          <w:marBottom w:val="0"/>
          <w:divBdr>
            <w:top w:val="none" w:sz="0" w:space="0" w:color="auto"/>
            <w:left w:val="none" w:sz="0" w:space="0" w:color="auto"/>
            <w:bottom w:val="none" w:sz="0" w:space="0" w:color="auto"/>
            <w:right w:val="none" w:sz="0" w:space="0" w:color="auto"/>
          </w:divBdr>
        </w:div>
        <w:div w:id="1703626337">
          <w:marLeft w:val="640"/>
          <w:marRight w:val="0"/>
          <w:marTop w:val="0"/>
          <w:marBottom w:val="0"/>
          <w:divBdr>
            <w:top w:val="none" w:sz="0" w:space="0" w:color="auto"/>
            <w:left w:val="none" w:sz="0" w:space="0" w:color="auto"/>
            <w:bottom w:val="none" w:sz="0" w:space="0" w:color="auto"/>
            <w:right w:val="none" w:sz="0" w:space="0" w:color="auto"/>
          </w:divBdr>
        </w:div>
        <w:div w:id="590967616">
          <w:marLeft w:val="640"/>
          <w:marRight w:val="0"/>
          <w:marTop w:val="0"/>
          <w:marBottom w:val="0"/>
          <w:divBdr>
            <w:top w:val="none" w:sz="0" w:space="0" w:color="auto"/>
            <w:left w:val="none" w:sz="0" w:space="0" w:color="auto"/>
            <w:bottom w:val="none" w:sz="0" w:space="0" w:color="auto"/>
            <w:right w:val="none" w:sz="0" w:space="0" w:color="auto"/>
          </w:divBdr>
        </w:div>
        <w:div w:id="2058384407">
          <w:marLeft w:val="640"/>
          <w:marRight w:val="0"/>
          <w:marTop w:val="0"/>
          <w:marBottom w:val="0"/>
          <w:divBdr>
            <w:top w:val="none" w:sz="0" w:space="0" w:color="auto"/>
            <w:left w:val="none" w:sz="0" w:space="0" w:color="auto"/>
            <w:bottom w:val="none" w:sz="0" w:space="0" w:color="auto"/>
            <w:right w:val="none" w:sz="0" w:space="0" w:color="auto"/>
          </w:divBdr>
        </w:div>
        <w:div w:id="1150828042">
          <w:marLeft w:val="640"/>
          <w:marRight w:val="0"/>
          <w:marTop w:val="0"/>
          <w:marBottom w:val="0"/>
          <w:divBdr>
            <w:top w:val="none" w:sz="0" w:space="0" w:color="auto"/>
            <w:left w:val="none" w:sz="0" w:space="0" w:color="auto"/>
            <w:bottom w:val="none" w:sz="0" w:space="0" w:color="auto"/>
            <w:right w:val="none" w:sz="0" w:space="0" w:color="auto"/>
          </w:divBdr>
        </w:div>
        <w:div w:id="377776419">
          <w:marLeft w:val="640"/>
          <w:marRight w:val="0"/>
          <w:marTop w:val="0"/>
          <w:marBottom w:val="0"/>
          <w:divBdr>
            <w:top w:val="none" w:sz="0" w:space="0" w:color="auto"/>
            <w:left w:val="none" w:sz="0" w:space="0" w:color="auto"/>
            <w:bottom w:val="none" w:sz="0" w:space="0" w:color="auto"/>
            <w:right w:val="none" w:sz="0" w:space="0" w:color="auto"/>
          </w:divBdr>
        </w:div>
        <w:div w:id="67962296">
          <w:marLeft w:val="640"/>
          <w:marRight w:val="0"/>
          <w:marTop w:val="0"/>
          <w:marBottom w:val="0"/>
          <w:divBdr>
            <w:top w:val="none" w:sz="0" w:space="0" w:color="auto"/>
            <w:left w:val="none" w:sz="0" w:space="0" w:color="auto"/>
            <w:bottom w:val="none" w:sz="0" w:space="0" w:color="auto"/>
            <w:right w:val="none" w:sz="0" w:space="0" w:color="auto"/>
          </w:divBdr>
        </w:div>
        <w:div w:id="6369138">
          <w:marLeft w:val="640"/>
          <w:marRight w:val="0"/>
          <w:marTop w:val="0"/>
          <w:marBottom w:val="0"/>
          <w:divBdr>
            <w:top w:val="none" w:sz="0" w:space="0" w:color="auto"/>
            <w:left w:val="none" w:sz="0" w:space="0" w:color="auto"/>
            <w:bottom w:val="none" w:sz="0" w:space="0" w:color="auto"/>
            <w:right w:val="none" w:sz="0" w:space="0" w:color="auto"/>
          </w:divBdr>
        </w:div>
        <w:div w:id="1040282659">
          <w:marLeft w:val="640"/>
          <w:marRight w:val="0"/>
          <w:marTop w:val="0"/>
          <w:marBottom w:val="0"/>
          <w:divBdr>
            <w:top w:val="none" w:sz="0" w:space="0" w:color="auto"/>
            <w:left w:val="none" w:sz="0" w:space="0" w:color="auto"/>
            <w:bottom w:val="none" w:sz="0" w:space="0" w:color="auto"/>
            <w:right w:val="none" w:sz="0" w:space="0" w:color="auto"/>
          </w:divBdr>
        </w:div>
        <w:div w:id="2092846997">
          <w:marLeft w:val="640"/>
          <w:marRight w:val="0"/>
          <w:marTop w:val="0"/>
          <w:marBottom w:val="0"/>
          <w:divBdr>
            <w:top w:val="none" w:sz="0" w:space="0" w:color="auto"/>
            <w:left w:val="none" w:sz="0" w:space="0" w:color="auto"/>
            <w:bottom w:val="none" w:sz="0" w:space="0" w:color="auto"/>
            <w:right w:val="none" w:sz="0" w:space="0" w:color="auto"/>
          </w:divBdr>
        </w:div>
        <w:div w:id="452360475">
          <w:marLeft w:val="640"/>
          <w:marRight w:val="0"/>
          <w:marTop w:val="0"/>
          <w:marBottom w:val="0"/>
          <w:divBdr>
            <w:top w:val="none" w:sz="0" w:space="0" w:color="auto"/>
            <w:left w:val="none" w:sz="0" w:space="0" w:color="auto"/>
            <w:bottom w:val="none" w:sz="0" w:space="0" w:color="auto"/>
            <w:right w:val="none" w:sz="0" w:space="0" w:color="auto"/>
          </w:divBdr>
        </w:div>
        <w:div w:id="526216697">
          <w:marLeft w:val="640"/>
          <w:marRight w:val="0"/>
          <w:marTop w:val="0"/>
          <w:marBottom w:val="0"/>
          <w:divBdr>
            <w:top w:val="none" w:sz="0" w:space="0" w:color="auto"/>
            <w:left w:val="none" w:sz="0" w:space="0" w:color="auto"/>
            <w:bottom w:val="none" w:sz="0" w:space="0" w:color="auto"/>
            <w:right w:val="none" w:sz="0" w:space="0" w:color="auto"/>
          </w:divBdr>
        </w:div>
        <w:div w:id="204023228">
          <w:marLeft w:val="640"/>
          <w:marRight w:val="0"/>
          <w:marTop w:val="0"/>
          <w:marBottom w:val="0"/>
          <w:divBdr>
            <w:top w:val="none" w:sz="0" w:space="0" w:color="auto"/>
            <w:left w:val="none" w:sz="0" w:space="0" w:color="auto"/>
            <w:bottom w:val="none" w:sz="0" w:space="0" w:color="auto"/>
            <w:right w:val="none" w:sz="0" w:space="0" w:color="auto"/>
          </w:divBdr>
        </w:div>
        <w:div w:id="509416654">
          <w:marLeft w:val="640"/>
          <w:marRight w:val="0"/>
          <w:marTop w:val="0"/>
          <w:marBottom w:val="0"/>
          <w:divBdr>
            <w:top w:val="none" w:sz="0" w:space="0" w:color="auto"/>
            <w:left w:val="none" w:sz="0" w:space="0" w:color="auto"/>
            <w:bottom w:val="none" w:sz="0" w:space="0" w:color="auto"/>
            <w:right w:val="none" w:sz="0" w:space="0" w:color="auto"/>
          </w:divBdr>
        </w:div>
        <w:div w:id="678196074">
          <w:marLeft w:val="640"/>
          <w:marRight w:val="0"/>
          <w:marTop w:val="0"/>
          <w:marBottom w:val="0"/>
          <w:divBdr>
            <w:top w:val="none" w:sz="0" w:space="0" w:color="auto"/>
            <w:left w:val="none" w:sz="0" w:space="0" w:color="auto"/>
            <w:bottom w:val="none" w:sz="0" w:space="0" w:color="auto"/>
            <w:right w:val="none" w:sz="0" w:space="0" w:color="auto"/>
          </w:divBdr>
        </w:div>
        <w:div w:id="1370061906">
          <w:marLeft w:val="640"/>
          <w:marRight w:val="0"/>
          <w:marTop w:val="0"/>
          <w:marBottom w:val="0"/>
          <w:divBdr>
            <w:top w:val="none" w:sz="0" w:space="0" w:color="auto"/>
            <w:left w:val="none" w:sz="0" w:space="0" w:color="auto"/>
            <w:bottom w:val="none" w:sz="0" w:space="0" w:color="auto"/>
            <w:right w:val="none" w:sz="0" w:space="0" w:color="auto"/>
          </w:divBdr>
        </w:div>
        <w:div w:id="241840759">
          <w:marLeft w:val="640"/>
          <w:marRight w:val="0"/>
          <w:marTop w:val="0"/>
          <w:marBottom w:val="0"/>
          <w:divBdr>
            <w:top w:val="none" w:sz="0" w:space="0" w:color="auto"/>
            <w:left w:val="none" w:sz="0" w:space="0" w:color="auto"/>
            <w:bottom w:val="none" w:sz="0" w:space="0" w:color="auto"/>
            <w:right w:val="none" w:sz="0" w:space="0" w:color="auto"/>
          </w:divBdr>
        </w:div>
        <w:div w:id="336274546">
          <w:marLeft w:val="640"/>
          <w:marRight w:val="0"/>
          <w:marTop w:val="0"/>
          <w:marBottom w:val="0"/>
          <w:divBdr>
            <w:top w:val="none" w:sz="0" w:space="0" w:color="auto"/>
            <w:left w:val="none" w:sz="0" w:space="0" w:color="auto"/>
            <w:bottom w:val="none" w:sz="0" w:space="0" w:color="auto"/>
            <w:right w:val="none" w:sz="0" w:space="0" w:color="auto"/>
          </w:divBdr>
        </w:div>
        <w:div w:id="1302886078">
          <w:marLeft w:val="640"/>
          <w:marRight w:val="0"/>
          <w:marTop w:val="0"/>
          <w:marBottom w:val="0"/>
          <w:divBdr>
            <w:top w:val="none" w:sz="0" w:space="0" w:color="auto"/>
            <w:left w:val="none" w:sz="0" w:space="0" w:color="auto"/>
            <w:bottom w:val="none" w:sz="0" w:space="0" w:color="auto"/>
            <w:right w:val="none" w:sz="0" w:space="0" w:color="auto"/>
          </w:divBdr>
        </w:div>
        <w:div w:id="2111122502">
          <w:marLeft w:val="640"/>
          <w:marRight w:val="0"/>
          <w:marTop w:val="0"/>
          <w:marBottom w:val="0"/>
          <w:divBdr>
            <w:top w:val="none" w:sz="0" w:space="0" w:color="auto"/>
            <w:left w:val="none" w:sz="0" w:space="0" w:color="auto"/>
            <w:bottom w:val="none" w:sz="0" w:space="0" w:color="auto"/>
            <w:right w:val="none" w:sz="0" w:space="0" w:color="auto"/>
          </w:divBdr>
        </w:div>
        <w:div w:id="185993683">
          <w:marLeft w:val="640"/>
          <w:marRight w:val="0"/>
          <w:marTop w:val="0"/>
          <w:marBottom w:val="0"/>
          <w:divBdr>
            <w:top w:val="none" w:sz="0" w:space="0" w:color="auto"/>
            <w:left w:val="none" w:sz="0" w:space="0" w:color="auto"/>
            <w:bottom w:val="none" w:sz="0" w:space="0" w:color="auto"/>
            <w:right w:val="none" w:sz="0" w:space="0" w:color="auto"/>
          </w:divBdr>
        </w:div>
        <w:div w:id="1817915797">
          <w:marLeft w:val="640"/>
          <w:marRight w:val="0"/>
          <w:marTop w:val="0"/>
          <w:marBottom w:val="0"/>
          <w:divBdr>
            <w:top w:val="none" w:sz="0" w:space="0" w:color="auto"/>
            <w:left w:val="none" w:sz="0" w:space="0" w:color="auto"/>
            <w:bottom w:val="none" w:sz="0" w:space="0" w:color="auto"/>
            <w:right w:val="none" w:sz="0" w:space="0" w:color="auto"/>
          </w:divBdr>
        </w:div>
        <w:div w:id="1245841202">
          <w:marLeft w:val="640"/>
          <w:marRight w:val="0"/>
          <w:marTop w:val="0"/>
          <w:marBottom w:val="0"/>
          <w:divBdr>
            <w:top w:val="none" w:sz="0" w:space="0" w:color="auto"/>
            <w:left w:val="none" w:sz="0" w:space="0" w:color="auto"/>
            <w:bottom w:val="none" w:sz="0" w:space="0" w:color="auto"/>
            <w:right w:val="none" w:sz="0" w:space="0" w:color="auto"/>
          </w:divBdr>
        </w:div>
        <w:div w:id="226960515">
          <w:marLeft w:val="640"/>
          <w:marRight w:val="0"/>
          <w:marTop w:val="0"/>
          <w:marBottom w:val="0"/>
          <w:divBdr>
            <w:top w:val="none" w:sz="0" w:space="0" w:color="auto"/>
            <w:left w:val="none" w:sz="0" w:space="0" w:color="auto"/>
            <w:bottom w:val="none" w:sz="0" w:space="0" w:color="auto"/>
            <w:right w:val="none" w:sz="0" w:space="0" w:color="auto"/>
          </w:divBdr>
        </w:div>
        <w:div w:id="1340042850">
          <w:marLeft w:val="640"/>
          <w:marRight w:val="0"/>
          <w:marTop w:val="0"/>
          <w:marBottom w:val="0"/>
          <w:divBdr>
            <w:top w:val="none" w:sz="0" w:space="0" w:color="auto"/>
            <w:left w:val="none" w:sz="0" w:space="0" w:color="auto"/>
            <w:bottom w:val="none" w:sz="0" w:space="0" w:color="auto"/>
            <w:right w:val="none" w:sz="0" w:space="0" w:color="auto"/>
          </w:divBdr>
        </w:div>
        <w:div w:id="1557626321">
          <w:marLeft w:val="640"/>
          <w:marRight w:val="0"/>
          <w:marTop w:val="0"/>
          <w:marBottom w:val="0"/>
          <w:divBdr>
            <w:top w:val="none" w:sz="0" w:space="0" w:color="auto"/>
            <w:left w:val="none" w:sz="0" w:space="0" w:color="auto"/>
            <w:bottom w:val="none" w:sz="0" w:space="0" w:color="auto"/>
            <w:right w:val="none" w:sz="0" w:space="0" w:color="auto"/>
          </w:divBdr>
        </w:div>
        <w:div w:id="1610892112">
          <w:marLeft w:val="640"/>
          <w:marRight w:val="0"/>
          <w:marTop w:val="0"/>
          <w:marBottom w:val="0"/>
          <w:divBdr>
            <w:top w:val="none" w:sz="0" w:space="0" w:color="auto"/>
            <w:left w:val="none" w:sz="0" w:space="0" w:color="auto"/>
            <w:bottom w:val="none" w:sz="0" w:space="0" w:color="auto"/>
            <w:right w:val="none" w:sz="0" w:space="0" w:color="auto"/>
          </w:divBdr>
        </w:div>
        <w:div w:id="1911693577">
          <w:marLeft w:val="640"/>
          <w:marRight w:val="0"/>
          <w:marTop w:val="0"/>
          <w:marBottom w:val="0"/>
          <w:divBdr>
            <w:top w:val="none" w:sz="0" w:space="0" w:color="auto"/>
            <w:left w:val="none" w:sz="0" w:space="0" w:color="auto"/>
            <w:bottom w:val="none" w:sz="0" w:space="0" w:color="auto"/>
            <w:right w:val="none" w:sz="0" w:space="0" w:color="auto"/>
          </w:divBdr>
        </w:div>
        <w:div w:id="1903444773">
          <w:marLeft w:val="640"/>
          <w:marRight w:val="0"/>
          <w:marTop w:val="0"/>
          <w:marBottom w:val="0"/>
          <w:divBdr>
            <w:top w:val="none" w:sz="0" w:space="0" w:color="auto"/>
            <w:left w:val="none" w:sz="0" w:space="0" w:color="auto"/>
            <w:bottom w:val="none" w:sz="0" w:space="0" w:color="auto"/>
            <w:right w:val="none" w:sz="0" w:space="0" w:color="auto"/>
          </w:divBdr>
        </w:div>
        <w:div w:id="32971138">
          <w:marLeft w:val="640"/>
          <w:marRight w:val="0"/>
          <w:marTop w:val="0"/>
          <w:marBottom w:val="0"/>
          <w:divBdr>
            <w:top w:val="none" w:sz="0" w:space="0" w:color="auto"/>
            <w:left w:val="none" w:sz="0" w:space="0" w:color="auto"/>
            <w:bottom w:val="none" w:sz="0" w:space="0" w:color="auto"/>
            <w:right w:val="none" w:sz="0" w:space="0" w:color="auto"/>
          </w:divBdr>
        </w:div>
        <w:div w:id="411242934">
          <w:marLeft w:val="640"/>
          <w:marRight w:val="0"/>
          <w:marTop w:val="0"/>
          <w:marBottom w:val="0"/>
          <w:divBdr>
            <w:top w:val="none" w:sz="0" w:space="0" w:color="auto"/>
            <w:left w:val="none" w:sz="0" w:space="0" w:color="auto"/>
            <w:bottom w:val="none" w:sz="0" w:space="0" w:color="auto"/>
            <w:right w:val="none" w:sz="0" w:space="0" w:color="auto"/>
          </w:divBdr>
        </w:div>
        <w:div w:id="1951622556">
          <w:marLeft w:val="640"/>
          <w:marRight w:val="0"/>
          <w:marTop w:val="0"/>
          <w:marBottom w:val="0"/>
          <w:divBdr>
            <w:top w:val="none" w:sz="0" w:space="0" w:color="auto"/>
            <w:left w:val="none" w:sz="0" w:space="0" w:color="auto"/>
            <w:bottom w:val="none" w:sz="0" w:space="0" w:color="auto"/>
            <w:right w:val="none" w:sz="0" w:space="0" w:color="auto"/>
          </w:divBdr>
        </w:div>
        <w:div w:id="1056011152">
          <w:marLeft w:val="640"/>
          <w:marRight w:val="0"/>
          <w:marTop w:val="0"/>
          <w:marBottom w:val="0"/>
          <w:divBdr>
            <w:top w:val="none" w:sz="0" w:space="0" w:color="auto"/>
            <w:left w:val="none" w:sz="0" w:space="0" w:color="auto"/>
            <w:bottom w:val="none" w:sz="0" w:space="0" w:color="auto"/>
            <w:right w:val="none" w:sz="0" w:space="0" w:color="auto"/>
          </w:divBdr>
        </w:div>
        <w:div w:id="1945839496">
          <w:marLeft w:val="640"/>
          <w:marRight w:val="0"/>
          <w:marTop w:val="0"/>
          <w:marBottom w:val="0"/>
          <w:divBdr>
            <w:top w:val="none" w:sz="0" w:space="0" w:color="auto"/>
            <w:left w:val="none" w:sz="0" w:space="0" w:color="auto"/>
            <w:bottom w:val="none" w:sz="0" w:space="0" w:color="auto"/>
            <w:right w:val="none" w:sz="0" w:space="0" w:color="auto"/>
          </w:divBdr>
        </w:div>
        <w:div w:id="763188435">
          <w:marLeft w:val="640"/>
          <w:marRight w:val="0"/>
          <w:marTop w:val="0"/>
          <w:marBottom w:val="0"/>
          <w:divBdr>
            <w:top w:val="none" w:sz="0" w:space="0" w:color="auto"/>
            <w:left w:val="none" w:sz="0" w:space="0" w:color="auto"/>
            <w:bottom w:val="none" w:sz="0" w:space="0" w:color="auto"/>
            <w:right w:val="none" w:sz="0" w:space="0" w:color="auto"/>
          </w:divBdr>
        </w:div>
        <w:div w:id="1353797036">
          <w:marLeft w:val="640"/>
          <w:marRight w:val="0"/>
          <w:marTop w:val="0"/>
          <w:marBottom w:val="0"/>
          <w:divBdr>
            <w:top w:val="none" w:sz="0" w:space="0" w:color="auto"/>
            <w:left w:val="none" w:sz="0" w:space="0" w:color="auto"/>
            <w:bottom w:val="none" w:sz="0" w:space="0" w:color="auto"/>
            <w:right w:val="none" w:sz="0" w:space="0" w:color="auto"/>
          </w:divBdr>
        </w:div>
        <w:div w:id="1857035204">
          <w:marLeft w:val="640"/>
          <w:marRight w:val="0"/>
          <w:marTop w:val="0"/>
          <w:marBottom w:val="0"/>
          <w:divBdr>
            <w:top w:val="none" w:sz="0" w:space="0" w:color="auto"/>
            <w:left w:val="none" w:sz="0" w:space="0" w:color="auto"/>
            <w:bottom w:val="none" w:sz="0" w:space="0" w:color="auto"/>
            <w:right w:val="none" w:sz="0" w:space="0" w:color="auto"/>
          </w:divBdr>
        </w:div>
        <w:div w:id="764618239">
          <w:marLeft w:val="640"/>
          <w:marRight w:val="0"/>
          <w:marTop w:val="0"/>
          <w:marBottom w:val="0"/>
          <w:divBdr>
            <w:top w:val="none" w:sz="0" w:space="0" w:color="auto"/>
            <w:left w:val="none" w:sz="0" w:space="0" w:color="auto"/>
            <w:bottom w:val="none" w:sz="0" w:space="0" w:color="auto"/>
            <w:right w:val="none" w:sz="0" w:space="0" w:color="auto"/>
          </w:divBdr>
        </w:div>
        <w:div w:id="862474047">
          <w:marLeft w:val="640"/>
          <w:marRight w:val="0"/>
          <w:marTop w:val="0"/>
          <w:marBottom w:val="0"/>
          <w:divBdr>
            <w:top w:val="none" w:sz="0" w:space="0" w:color="auto"/>
            <w:left w:val="none" w:sz="0" w:space="0" w:color="auto"/>
            <w:bottom w:val="none" w:sz="0" w:space="0" w:color="auto"/>
            <w:right w:val="none" w:sz="0" w:space="0" w:color="auto"/>
          </w:divBdr>
        </w:div>
        <w:div w:id="993531458">
          <w:marLeft w:val="640"/>
          <w:marRight w:val="0"/>
          <w:marTop w:val="0"/>
          <w:marBottom w:val="0"/>
          <w:divBdr>
            <w:top w:val="none" w:sz="0" w:space="0" w:color="auto"/>
            <w:left w:val="none" w:sz="0" w:space="0" w:color="auto"/>
            <w:bottom w:val="none" w:sz="0" w:space="0" w:color="auto"/>
            <w:right w:val="none" w:sz="0" w:space="0" w:color="auto"/>
          </w:divBdr>
        </w:div>
        <w:div w:id="2076274738">
          <w:marLeft w:val="640"/>
          <w:marRight w:val="0"/>
          <w:marTop w:val="0"/>
          <w:marBottom w:val="0"/>
          <w:divBdr>
            <w:top w:val="none" w:sz="0" w:space="0" w:color="auto"/>
            <w:left w:val="none" w:sz="0" w:space="0" w:color="auto"/>
            <w:bottom w:val="none" w:sz="0" w:space="0" w:color="auto"/>
            <w:right w:val="none" w:sz="0" w:space="0" w:color="auto"/>
          </w:divBdr>
        </w:div>
        <w:div w:id="1502769738">
          <w:marLeft w:val="640"/>
          <w:marRight w:val="0"/>
          <w:marTop w:val="0"/>
          <w:marBottom w:val="0"/>
          <w:divBdr>
            <w:top w:val="none" w:sz="0" w:space="0" w:color="auto"/>
            <w:left w:val="none" w:sz="0" w:space="0" w:color="auto"/>
            <w:bottom w:val="none" w:sz="0" w:space="0" w:color="auto"/>
            <w:right w:val="none" w:sz="0" w:space="0" w:color="auto"/>
          </w:divBdr>
        </w:div>
        <w:div w:id="1033071779">
          <w:marLeft w:val="640"/>
          <w:marRight w:val="0"/>
          <w:marTop w:val="0"/>
          <w:marBottom w:val="0"/>
          <w:divBdr>
            <w:top w:val="none" w:sz="0" w:space="0" w:color="auto"/>
            <w:left w:val="none" w:sz="0" w:space="0" w:color="auto"/>
            <w:bottom w:val="none" w:sz="0" w:space="0" w:color="auto"/>
            <w:right w:val="none" w:sz="0" w:space="0" w:color="auto"/>
          </w:divBdr>
        </w:div>
        <w:div w:id="1450198722">
          <w:marLeft w:val="640"/>
          <w:marRight w:val="0"/>
          <w:marTop w:val="0"/>
          <w:marBottom w:val="0"/>
          <w:divBdr>
            <w:top w:val="none" w:sz="0" w:space="0" w:color="auto"/>
            <w:left w:val="none" w:sz="0" w:space="0" w:color="auto"/>
            <w:bottom w:val="none" w:sz="0" w:space="0" w:color="auto"/>
            <w:right w:val="none" w:sz="0" w:space="0" w:color="auto"/>
          </w:divBdr>
        </w:div>
        <w:div w:id="296227775">
          <w:marLeft w:val="640"/>
          <w:marRight w:val="0"/>
          <w:marTop w:val="0"/>
          <w:marBottom w:val="0"/>
          <w:divBdr>
            <w:top w:val="none" w:sz="0" w:space="0" w:color="auto"/>
            <w:left w:val="none" w:sz="0" w:space="0" w:color="auto"/>
            <w:bottom w:val="none" w:sz="0" w:space="0" w:color="auto"/>
            <w:right w:val="none" w:sz="0" w:space="0" w:color="auto"/>
          </w:divBdr>
        </w:div>
        <w:div w:id="206064346">
          <w:marLeft w:val="640"/>
          <w:marRight w:val="0"/>
          <w:marTop w:val="0"/>
          <w:marBottom w:val="0"/>
          <w:divBdr>
            <w:top w:val="none" w:sz="0" w:space="0" w:color="auto"/>
            <w:left w:val="none" w:sz="0" w:space="0" w:color="auto"/>
            <w:bottom w:val="none" w:sz="0" w:space="0" w:color="auto"/>
            <w:right w:val="none" w:sz="0" w:space="0" w:color="auto"/>
          </w:divBdr>
        </w:div>
        <w:div w:id="1025668837">
          <w:marLeft w:val="640"/>
          <w:marRight w:val="0"/>
          <w:marTop w:val="0"/>
          <w:marBottom w:val="0"/>
          <w:divBdr>
            <w:top w:val="none" w:sz="0" w:space="0" w:color="auto"/>
            <w:left w:val="none" w:sz="0" w:space="0" w:color="auto"/>
            <w:bottom w:val="none" w:sz="0" w:space="0" w:color="auto"/>
            <w:right w:val="none" w:sz="0" w:space="0" w:color="auto"/>
          </w:divBdr>
        </w:div>
        <w:div w:id="1663193703">
          <w:marLeft w:val="640"/>
          <w:marRight w:val="0"/>
          <w:marTop w:val="0"/>
          <w:marBottom w:val="0"/>
          <w:divBdr>
            <w:top w:val="none" w:sz="0" w:space="0" w:color="auto"/>
            <w:left w:val="none" w:sz="0" w:space="0" w:color="auto"/>
            <w:bottom w:val="none" w:sz="0" w:space="0" w:color="auto"/>
            <w:right w:val="none" w:sz="0" w:space="0" w:color="auto"/>
          </w:divBdr>
        </w:div>
        <w:div w:id="1189370740">
          <w:marLeft w:val="640"/>
          <w:marRight w:val="0"/>
          <w:marTop w:val="0"/>
          <w:marBottom w:val="0"/>
          <w:divBdr>
            <w:top w:val="none" w:sz="0" w:space="0" w:color="auto"/>
            <w:left w:val="none" w:sz="0" w:space="0" w:color="auto"/>
            <w:bottom w:val="none" w:sz="0" w:space="0" w:color="auto"/>
            <w:right w:val="none" w:sz="0" w:space="0" w:color="auto"/>
          </w:divBdr>
        </w:div>
        <w:div w:id="215549549">
          <w:marLeft w:val="640"/>
          <w:marRight w:val="0"/>
          <w:marTop w:val="0"/>
          <w:marBottom w:val="0"/>
          <w:divBdr>
            <w:top w:val="none" w:sz="0" w:space="0" w:color="auto"/>
            <w:left w:val="none" w:sz="0" w:space="0" w:color="auto"/>
            <w:bottom w:val="none" w:sz="0" w:space="0" w:color="auto"/>
            <w:right w:val="none" w:sz="0" w:space="0" w:color="auto"/>
          </w:divBdr>
        </w:div>
        <w:div w:id="222254490">
          <w:marLeft w:val="640"/>
          <w:marRight w:val="0"/>
          <w:marTop w:val="0"/>
          <w:marBottom w:val="0"/>
          <w:divBdr>
            <w:top w:val="none" w:sz="0" w:space="0" w:color="auto"/>
            <w:left w:val="none" w:sz="0" w:space="0" w:color="auto"/>
            <w:bottom w:val="none" w:sz="0" w:space="0" w:color="auto"/>
            <w:right w:val="none" w:sz="0" w:space="0" w:color="auto"/>
          </w:divBdr>
        </w:div>
        <w:div w:id="459685080">
          <w:marLeft w:val="640"/>
          <w:marRight w:val="0"/>
          <w:marTop w:val="0"/>
          <w:marBottom w:val="0"/>
          <w:divBdr>
            <w:top w:val="none" w:sz="0" w:space="0" w:color="auto"/>
            <w:left w:val="none" w:sz="0" w:space="0" w:color="auto"/>
            <w:bottom w:val="none" w:sz="0" w:space="0" w:color="auto"/>
            <w:right w:val="none" w:sz="0" w:space="0" w:color="auto"/>
          </w:divBdr>
        </w:div>
        <w:div w:id="1082292743">
          <w:marLeft w:val="640"/>
          <w:marRight w:val="0"/>
          <w:marTop w:val="0"/>
          <w:marBottom w:val="0"/>
          <w:divBdr>
            <w:top w:val="none" w:sz="0" w:space="0" w:color="auto"/>
            <w:left w:val="none" w:sz="0" w:space="0" w:color="auto"/>
            <w:bottom w:val="none" w:sz="0" w:space="0" w:color="auto"/>
            <w:right w:val="none" w:sz="0" w:space="0" w:color="auto"/>
          </w:divBdr>
        </w:div>
        <w:div w:id="2092316304">
          <w:marLeft w:val="640"/>
          <w:marRight w:val="0"/>
          <w:marTop w:val="0"/>
          <w:marBottom w:val="0"/>
          <w:divBdr>
            <w:top w:val="none" w:sz="0" w:space="0" w:color="auto"/>
            <w:left w:val="none" w:sz="0" w:space="0" w:color="auto"/>
            <w:bottom w:val="none" w:sz="0" w:space="0" w:color="auto"/>
            <w:right w:val="none" w:sz="0" w:space="0" w:color="auto"/>
          </w:divBdr>
        </w:div>
        <w:div w:id="1517689478">
          <w:marLeft w:val="640"/>
          <w:marRight w:val="0"/>
          <w:marTop w:val="0"/>
          <w:marBottom w:val="0"/>
          <w:divBdr>
            <w:top w:val="none" w:sz="0" w:space="0" w:color="auto"/>
            <w:left w:val="none" w:sz="0" w:space="0" w:color="auto"/>
            <w:bottom w:val="none" w:sz="0" w:space="0" w:color="auto"/>
            <w:right w:val="none" w:sz="0" w:space="0" w:color="auto"/>
          </w:divBdr>
        </w:div>
        <w:div w:id="548885022">
          <w:marLeft w:val="640"/>
          <w:marRight w:val="0"/>
          <w:marTop w:val="0"/>
          <w:marBottom w:val="0"/>
          <w:divBdr>
            <w:top w:val="none" w:sz="0" w:space="0" w:color="auto"/>
            <w:left w:val="none" w:sz="0" w:space="0" w:color="auto"/>
            <w:bottom w:val="none" w:sz="0" w:space="0" w:color="auto"/>
            <w:right w:val="none" w:sz="0" w:space="0" w:color="auto"/>
          </w:divBdr>
        </w:div>
        <w:div w:id="1809132470">
          <w:marLeft w:val="640"/>
          <w:marRight w:val="0"/>
          <w:marTop w:val="0"/>
          <w:marBottom w:val="0"/>
          <w:divBdr>
            <w:top w:val="none" w:sz="0" w:space="0" w:color="auto"/>
            <w:left w:val="none" w:sz="0" w:space="0" w:color="auto"/>
            <w:bottom w:val="none" w:sz="0" w:space="0" w:color="auto"/>
            <w:right w:val="none" w:sz="0" w:space="0" w:color="auto"/>
          </w:divBdr>
        </w:div>
        <w:div w:id="2080907174">
          <w:marLeft w:val="640"/>
          <w:marRight w:val="0"/>
          <w:marTop w:val="0"/>
          <w:marBottom w:val="0"/>
          <w:divBdr>
            <w:top w:val="none" w:sz="0" w:space="0" w:color="auto"/>
            <w:left w:val="none" w:sz="0" w:space="0" w:color="auto"/>
            <w:bottom w:val="none" w:sz="0" w:space="0" w:color="auto"/>
            <w:right w:val="none" w:sz="0" w:space="0" w:color="auto"/>
          </w:divBdr>
        </w:div>
        <w:div w:id="599800923">
          <w:marLeft w:val="640"/>
          <w:marRight w:val="0"/>
          <w:marTop w:val="0"/>
          <w:marBottom w:val="0"/>
          <w:divBdr>
            <w:top w:val="none" w:sz="0" w:space="0" w:color="auto"/>
            <w:left w:val="none" w:sz="0" w:space="0" w:color="auto"/>
            <w:bottom w:val="none" w:sz="0" w:space="0" w:color="auto"/>
            <w:right w:val="none" w:sz="0" w:space="0" w:color="auto"/>
          </w:divBdr>
        </w:div>
        <w:div w:id="312681744">
          <w:marLeft w:val="640"/>
          <w:marRight w:val="0"/>
          <w:marTop w:val="0"/>
          <w:marBottom w:val="0"/>
          <w:divBdr>
            <w:top w:val="none" w:sz="0" w:space="0" w:color="auto"/>
            <w:left w:val="none" w:sz="0" w:space="0" w:color="auto"/>
            <w:bottom w:val="none" w:sz="0" w:space="0" w:color="auto"/>
            <w:right w:val="none" w:sz="0" w:space="0" w:color="auto"/>
          </w:divBdr>
        </w:div>
        <w:div w:id="2019235727">
          <w:marLeft w:val="640"/>
          <w:marRight w:val="0"/>
          <w:marTop w:val="0"/>
          <w:marBottom w:val="0"/>
          <w:divBdr>
            <w:top w:val="none" w:sz="0" w:space="0" w:color="auto"/>
            <w:left w:val="none" w:sz="0" w:space="0" w:color="auto"/>
            <w:bottom w:val="none" w:sz="0" w:space="0" w:color="auto"/>
            <w:right w:val="none" w:sz="0" w:space="0" w:color="auto"/>
          </w:divBdr>
        </w:div>
        <w:div w:id="1718891644">
          <w:marLeft w:val="640"/>
          <w:marRight w:val="0"/>
          <w:marTop w:val="0"/>
          <w:marBottom w:val="0"/>
          <w:divBdr>
            <w:top w:val="none" w:sz="0" w:space="0" w:color="auto"/>
            <w:left w:val="none" w:sz="0" w:space="0" w:color="auto"/>
            <w:bottom w:val="none" w:sz="0" w:space="0" w:color="auto"/>
            <w:right w:val="none" w:sz="0" w:space="0" w:color="auto"/>
          </w:divBdr>
        </w:div>
        <w:div w:id="549535984">
          <w:marLeft w:val="640"/>
          <w:marRight w:val="0"/>
          <w:marTop w:val="0"/>
          <w:marBottom w:val="0"/>
          <w:divBdr>
            <w:top w:val="none" w:sz="0" w:space="0" w:color="auto"/>
            <w:left w:val="none" w:sz="0" w:space="0" w:color="auto"/>
            <w:bottom w:val="none" w:sz="0" w:space="0" w:color="auto"/>
            <w:right w:val="none" w:sz="0" w:space="0" w:color="auto"/>
          </w:divBdr>
        </w:div>
        <w:div w:id="1687561425">
          <w:marLeft w:val="640"/>
          <w:marRight w:val="0"/>
          <w:marTop w:val="0"/>
          <w:marBottom w:val="0"/>
          <w:divBdr>
            <w:top w:val="none" w:sz="0" w:space="0" w:color="auto"/>
            <w:left w:val="none" w:sz="0" w:space="0" w:color="auto"/>
            <w:bottom w:val="none" w:sz="0" w:space="0" w:color="auto"/>
            <w:right w:val="none" w:sz="0" w:space="0" w:color="auto"/>
          </w:divBdr>
        </w:div>
        <w:div w:id="2129153711">
          <w:marLeft w:val="640"/>
          <w:marRight w:val="0"/>
          <w:marTop w:val="0"/>
          <w:marBottom w:val="0"/>
          <w:divBdr>
            <w:top w:val="none" w:sz="0" w:space="0" w:color="auto"/>
            <w:left w:val="none" w:sz="0" w:space="0" w:color="auto"/>
            <w:bottom w:val="none" w:sz="0" w:space="0" w:color="auto"/>
            <w:right w:val="none" w:sz="0" w:space="0" w:color="auto"/>
          </w:divBdr>
        </w:div>
        <w:div w:id="895242336">
          <w:marLeft w:val="640"/>
          <w:marRight w:val="0"/>
          <w:marTop w:val="0"/>
          <w:marBottom w:val="0"/>
          <w:divBdr>
            <w:top w:val="none" w:sz="0" w:space="0" w:color="auto"/>
            <w:left w:val="none" w:sz="0" w:space="0" w:color="auto"/>
            <w:bottom w:val="none" w:sz="0" w:space="0" w:color="auto"/>
            <w:right w:val="none" w:sz="0" w:space="0" w:color="auto"/>
          </w:divBdr>
        </w:div>
        <w:div w:id="328562640">
          <w:marLeft w:val="640"/>
          <w:marRight w:val="0"/>
          <w:marTop w:val="0"/>
          <w:marBottom w:val="0"/>
          <w:divBdr>
            <w:top w:val="none" w:sz="0" w:space="0" w:color="auto"/>
            <w:left w:val="none" w:sz="0" w:space="0" w:color="auto"/>
            <w:bottom w:val="none" w:sz="0" w:space="0" w:color="auto"/>
            <w:right w:val="none" w:sz="0" w:space="0" w:color="auto"/>
          </w:divBdr>
        </w:div>
        <w:div w:id="96873071">
          <w:marLeft w:val="640"/>
          <w:marRight w:val="0"/>
          <w:marTop w:val="0"/>
          <w:marBottom w:val="0"/>
          <w:divBdr>
            <w:top w:val="none" w:sz="0" w:space="0" w:color="auto"/>
            <w:left w:val="none" w:sz="0" w:space="0" w:color="auto"/>
            <w:bottom w:val="none" w:sz="0" w:space="0" w:color="auto"/>
            <w:right w:val="none" w:sz="0" w:space="0" w:color="auto"/>
          </w:divBdr>
        </w:div>
        <w:div w:id="1878197901">
          <w:marLeft w:val="640"/>
          <w:marRight w:val="0"/>
          <w:marTop w:val="0"/>
          <w:marBottom w:val="0"/>
          <w:divBdr>
            <w:top w:val="none" w:sz="0" w:space="0" w:color="auto"/>
            <w:left w:val="none" w:sz="0" w:space="0" w:color="auto"/>
            <w:bottom w:val="none" w:sz="0" w:space="0" w:color="auto"/>
            <w:right w:val="none" w:sz="0" w:space="0" w:color="auto"/>
          </w:divBdr>
        </w:div>
        <w:div w:id="1534415432">
          <w:marLeft w:val="640"/>
          <w:marRight w:val="0"/>
          <w:marTop w:val="0"/>
          <w:marBottom w:val="0"/>
          <w:divBdr>
            <w:top w:val="none" w:sz="0" w:space="0" w:color="auto"/>
            <w:left w:val="none" w:sz="0" w:space="0" w:color="auto"/>
            <w:bottom w:val="none" w:sz="0" w:space="0" w:color="auto"/>
            <w:right w:val="none" w:sz="0" w:space="0" w:color="auto"/>
          </w:divBdr>
        </w:div>
        <w:div w:id="1201018009">
          <w:marLeft w:val="640"/>
          <w:marRight w:val="0"/>
          <w:marTop w:val="0"/>
          <w:marBottom w:val="0"/>
          <w:divBdr>
            <w:top w:val="none" w:sz="0" w:space="0" w:color="auto"/>
            <w:left w:val="none" w:sz="0" w:space="0" w:color="auto"/>
            <w:bottom w:val="none" w:sz="0" w:space="0" w:color="auto"/>
            <w:right w:val="none" w:sz="0" w:space="0" w:color="auto"/>
          </w:divBdr>
        </w:div>
        <w:div w:id="1178890205">
          <w:marLeft w:val="640"/>
          <w:marRight w:val="0"/>
          <w:marTop w:val="0"/>
          <w:marBottom w:val="0"/>
          <w:divBdr>
            <w:top w:val="none" w:sz="0" w:space="0" w:color="auto"/>
            <w:left w:val="none" w:sz="0" w:space="0" w:color="auto"/>
            <w:bottom w:val="none" w:sz="0" w:space="0" w:color="auto"/>
            <w:right w:val="none" w:sz="0" w:space="0" w:color="auto"/>
          </w:divBdr>
        </w:div>
        <w:div w:id="722289795">
          <w:marLeft w:val="640"/>
          <w:marRight w:val="0"/>
          <w:marTop w:val="0"/>
          <w:marBottom w:val="0"/>
          <w:divBdr>
            <w:top w:val="none" w:sz="0" w:space="0" w:color="auto"/>
            <w:left w:val="none" w:sz="0" w:space="0" w:color="auto"/>
            <w:bottom w:val="none" w:sz="0" w:space="0" w:color="auto"/>
            <w:right w:val="none" w:sz="0" w:space="0" w:color="auto"/>
          </w:divBdr>
        </w:div>
        <w:div w:id="1918050774">
          <w:marLeft w:val="640"/>
          <w:marRight w:val="0"/>
          <w:marTop w:val="0"/>
          <w:marBottom w:val="0"/>
          <w:divBdr>
            <w:top w:val="none" w:sz="0" w:space="0" w:color="auto"/>
            <w:left w:val="none" w:sz="0" w:space="0" w:color="auto"/>
            <w:bottom w:val="none" w:sz="0" w:space="0" w:color="auto"/>
            <w:right w:val="none" w:sz="0" w:space="0" w:color="auto"/>
          </w:divBdr>
        </w:div>
        <w:div w:id="589047893">
          <w:marLeft w:val="640"/>
          <w:marRight w:val="0"/>
          <w:marTop w:val="0"/>
          <w:marBottom w:val="0"/>
          <w:divBdr>
            <w:top w:val="none" w:sz="0" w:space="0" w:color="auto"/>
            <w:left w:val="none" w:sz="0" w:space="0" w:color="auto"/>
            <w:bottom w:val="none" w:sz="0" w:space="0" w:color="auto"/>
            <w:right w:val="none" w:sz="0" w:space="0" w:color="auto"/>
          </w:divBdr>
        </w:div>
        <w:div w:id="1555503900">
          <w:marLeft w:val="640"/>
          <w:marRight w:val="0"/>
          <w:marTop w:val="0"/>
          <w:marBottom w:val="0"/>
          <w:divBdr>
            <w:top w:val="none" w:sz="0" w:space="0" w:color="auto"/>
            <w:left w:val="none" w:sz="0" w:space="0" w:color="auto"/>
            <w:bottom w:val="none" w:sz="0" w:space="0" w:color="auto"/>
            <w:right w:val="none" w:sz="0" w:space="0" w:color="auto"/>
          </w:divBdr>
        </w:div>
        <w:div w:id="361781777">
          <w:marLeft w:val="640"/>
          <w:marRight w:val="0"/>
          <w:marTop w:val="0"/>
          <w:marBottom w:val="0"/>
          <w:divBdr>
            <w:top w:val="none" w:sz="0" w:space="0" w:color="auto"/>
            <w:left w:val="none" w:sz="0" w:space="0" w:color="auto"/>
            <w:bottom w:val="none" w:sz="0" w:space="0" w:color="auto"/>
            <w:right w:val="none" w:sz="0" w:space="0" w:color="auto"/>
          </w:divBdr>
        </w:div>
        <w:div w:id="1656689960">
          <w:marLeft w:val="640"/>
          <w:marRight w:val="0"/>
          <w:marTop w:val="0"/>
          <w:marBottom w:val="0"/>
          <w:divBdr>
            <w:top w:val="none" w:sz="0" w:space="0" w:color="auto"/>
            <w:left w:val="none" w:sz="0" w:space="0" w:color="auto"/>
            <w:bottom w:val="none" w:sz="0" w:space="0" w:color="auto"/>
            <w:right w:val="none" w:sz="0" w:space="0" w:color="auto"/>
          </w:divBdr>
        </w:div>
        <w:div w:id="629211975">
          <w:marLeft w:val="640"/>
          <w:marRight w:val="0"/>
          <w:marTop w:val="0"/>
          <w:marBottom w:val="0"/>
          <w:divBdr>
            <w:top w:val="none" w:sz="0" w:space="0" w:color="auto"/>
            <w:left w:val="none" w:sz="0" w:space="0" w:color="auto"/>
            <w:bottom w:val="none" w:sz="0" w:space="0" w:color="auto"/>
            <w:right w:val="none" w:sz="0" w:space="0" w:color="auto"/>
          </w:divBdr>
        </w:div>
        <w:div w:id="981732716">
          <w:marLeft w:val="640"/>
          <w:marRight w:val="0"/>
          <w:marTop w:val="0"/>
          <w:marBottom w:val="0"/>
          <w:divBdr>
            <w:top w:val="none" w:sz="0" w:space="0" w:color="auto"/>
            <w:left w:val="none" w:sz="0" w:space="0" w:color="auto"/>
            <w:bottom w:val="none" w:sz="0" w:space="0" w:color="auto"/>
            <w:right w:val="none" w:sz="0" w:space="0" w:color="auto"/>
          </w:divBdr>
        </w:div>
        <w:div w:id="105005082">
          <w:marLeft w:val="640"/>
          <w:marRight w:val="0"/>
          <w:marTop w:val="0"/>
          <w:marBottom w:val="0"/>
          <w:divBdr>
            <w:top w:val="none" w:sz="0" w:space="0" w:color="auto"/>
            <w:left w:val="none" w:sz="0" w:space="0" w:color="auto"/>
            <w:bottom w:val="none" w:sz="0" w:space="0" w:color="auto"/>
            <w:right w:val="none" w:sz="0" w:space="0" w:color="auto"/>
          </w:divBdr>
        </w:div>
        <w:div w:id="1176772840">
          <w:marLeft w:val="640"/>
          <w:marRight w:val="0"/>
          <w:marTop w:val="0"/>
          <w:marBottom w:val="0"/>
          <w:divBdr>
            <w:top w:val="none" w:sz="0" w:space="0" w:color="auto"/>
            <w:left w:val="none" w:sz="0" w:space="0" w:color="auto"/>
            <w:bottom w:val="none" w:sz="0" w:space="0" w:color="auto"/>
            <w:right w:val="none" w:sz="0" w:space="0" w:color="auto"/>
          </w:divBdr>
        </w:div>
        <w:div w:id="2065520120">
          <w:marLeft w:val="640"/>
          <w:marRight w:val="0"/>
          <w:marTop w:val="0"/>
          <w:marBottom w:val="0"/>
          <w:divBdr>
            <w:top w:val="none" w:sz="0" w:space="0" w:color="auto"/>
            <w:left w:val="none" w:sz="0" w:space="0" w:color="auto"/>
            <w:bottom w:val="none" w:sz="0" w:space="0" w:color="auto"/>
            <w:right w:val="none" w:sz="0" w:space="0" w:color="auto"/>
          </w:divBdr>
        </w:div>
        <w:div w:id="479735033">
          <w:marLeft w:val="640"/>
          <w:marRight w:val="0"/>
          <w:marTop w:val="0"/>
          <w:marBottom w:val="0"/>
          <w:divBdr>
            <w:top w:val="none" w:sz="0" w:space="0" w:color="auto"/>
            <w:left w:val="none" w:sz="0" w:space="0" w:color="auto"/>
            <w:bottom w:val="none" w:sz="0" w:space="0" w:color="auto"/>
            <w:right w:val="none" w:sz="0" w:space="0" w:color="auto"/>
          </w:divBdr>
        </w:div>
        <w:div w:id="1923177418">
          <w:marLeft w:val="640"/>
          <w:marRight w:val="0"/>
          <w:marTop w:val="0"/>
          <w:marBottom w:val="0"/>
          <w:divBdr>
            <w:top w:val="none" w:sz="0" w:space="0" w:color="auto"/>
            <w:left w:val="none" w:sz="0" w:space="0" w:color="auto"/>
            <w:bottom w:val="none" w:sz="0" w:space="0" w:color="auto"/>
            <w:right w:val="none" w:sz="0" w:space="0" w:color="auto"/>
          </w:divBdr>
        </w:div>
        <w:div w:id="1878156655">
          <w:marLeft w:val="640"/>
          <w:marRight w:val="0"/>
          <w:marTop w:val="0"/>
          <w:marBottom w:val="0"/>
          <w:divBdr>
            <w:top w:val="none" w:sz="0" w:space="0" w:color="auto"/>
            <w:left w:val="none" w:sz="0" w:space="0" w:color="auto"/>
            <w:bottom w:val="none" w:sz="0" w:space="0" w:color="auto"/>
            <w:right w:val="none" w:sz="0" w:space="0" w:color="auto"/>
          </w:divBdr>
        </w:div>
        <w:div w:id="149491084">
          <w:marLeft w:val="640"/>
          <w:marRight w:val="0"/>
          <w:marTop w:val="0"/>
          <w:marBottom w:val="0"/>
          <w:divBdr>
            <w:top w:val="none" w:sz="0" w:space="0" w:color="auto"/>
            <w:left w:val="none" w:sz="0" w:space="0" w:color="auto"/>
            <w:bottom w:val="none" w:sz="0" w:space="0" w:color="auto"/>
            <w:right w:val="none" w:sz="0" w:space="0" w:color="auto"/>
          </w:divBdr>
        </w:div>
        <w:div w:id="998003386">
          <w:marLeft w:val="640"/>
          <w:marRight w:val="0"/>
          <w:marTop w:val="0"/>
          <w:marBottom w:val="0"/>
          <w:divBdr>
            <w:top w:val="none" w:sz="0" w:space="0" w:color="auto"/>
            <w:left w:val="none" w:sz="0" w:space="0" w:color="auto"/>
            <w:bottom w:val="none" w:sz="0" w:space="0" w:color="auto"/>
            <w:right w:val="none" w:sz="0" w:space="0" w:color="auto"/>
          </w:divBdr>
        </w:div>
        <w:div w:id="1418164346">
          <w:marLeft w:val="640"/>
          <w:marRight w:val="0"/>
          <w:marTop w:val="0"/>
          <w:marBottom w:val="0"/>
          <w:divBdr>
            <w:top w:val="none" w:sz="0" w:space="0" w:color="auto"/>
            <w:left w:val="none" w:sz="0" w:space="0" w:color="auto"/>
            <w:bottom w:val="none" w:sz="0" w:space="0" w:color="auto"/>
            <w:right w:val="none" w:sz="0" w:space="0" w:color="auto"/>
          </w:divBdr>
        </w:div>
        <w:div w:id="239566559">
          <w:marLeft w:val="640"/>
          <w:marRight w:val="0"/>
          <w:marTop w:val="0"/>
          <w:marBottom w:val="0"/>
          <w:divBdr>
            <w:top w:val="none" w:sz="0" w:space="0" w:color="auto"/>
            <w:left w:val="none" w:sz="0" w:space="0" w:color="auto"/>
            <w:bottom w:val="none" w:sz="0" w:space="0" w:color="auto"/>
            <w:right w:val="none" w:sz="0" w:space="0" w:color="auto"/>
          </w:divBdr>
        </w:div>
        <w:div w:id="1375811089">
          <w:marLeft w:val="640"/>
          <w:marRight w:val="0"/>
          <w:marTop w:val="0"/>
          <w:marBottom w:val="0"/>
          <w:divBdr>
            <w:top w:val="none" w:sz="0" w:space="0" w:color="auto"/>
            <w:left w:val="none" w:sz="0" w:space="0" w:color="auto"/>
            <w:bottom w:val="none" w:sz="0" w:space="0" w:color="auto"/>
            <w:right w:val="none" w:sz="0" w:space="0" w:color="auto"/>
          </w:divBdr>
        </w:div>
        <w:div w:id="1052003048">
          <w:marLeft w:val="640"/>
          <w:marRight w:val="0"/>
          <w:marTop w:val="0"/>
          <w:marBottom w:val="0"/>
          <w:divBdr>
            <w:top w:val="none" w:sz="0" w:space="0" w:color="auto"/>
            <w:left w:val="none" w:sz="0" w:space="0" w:color="auto"/>
            <w:bottom w:val="none" w:sz="0" w:space="0" w:color="auto"/>
            <w:right w:val="none" w:sz="0" w:space="0" w:color="auto"/>
          </w:divBdr>
        </w:div>
        <w:div w:id="1076443434">
          <w:marLeft w:val="640"/>
          <w:marRight w:val="0"/>
          <w:marTop w:val="0"/>
          <w:marBottom w:val="0"/>
          <w:divBdr>
            <w:top w:val="none" w:sz="0" w:space="0" w:color="auto"/>
            <w:left w:val="none" w:sz="0" w:space="0" w:color="auto"/>
            <w:bottom w:val="none" w:sz="0" w:space="0" w:color="auto"/>
            <w:right w:val="none" w:sz="0" w:space="0" w:color="auto"/>
          </w:divBdr>
        </w:div>
        <w:div w:id="272906180">
          <w:marLeft w:val="640"/>
          <w:marRight w:val="0"/>
          <w:marTop w:val="0"/>
          <w:marBottom w:val="0"/>
          <w:divBdr>
            <w:top w:val="none" w:sz="0" w:space="0" w:color="auto"/>
            <w:left w:val="none" w:sz="0" w:space="0" w:color="auto"/>
            <w:bottom w:val="none" w:sz="0" w:space="0" w:color="auto"/>
            <w:right w:val="none" w:sz="0" w:space="0" w:color="auto"/>
          </w:divBdr>
        </w:div>
        <w:div w:id="55474714">
          <w:marLeft w:val="640"/>
          <w:marRight w:val="0"/>
          <w:marTop w:val="0"/>
          <w:marBottom w:val="0"/>
          <w:divBdr>
            <w:top w:val="none" w:sz="0" w:space="0" w:color="auto"/>
            <w:left w:val="none" w:sz="0" w:space="0" w:color="auto"/>
            <w:bottom w:val="none" w:sz="0" w:space="0" w:color="auto"/>
            <w:right w:val="none" w:sz="0" w:space="0" w:color="auto"/>
          </w:divBdr>
        </w:div>
        <w:div w:id="1715890150">
          <w:marLeft w:val="640"/>
          <w:marRight w:val="0"/>
          <w:marTop w:val="0"/>
          <w:marBottom w:val="0"/>
          <w:divBdr>
            <w:top w:val="none" w:sz="0" w:space="0" w:color="auto"/>
            <w:left w:val="none" w:sz="0" w:space="0" w:color="auto"/>
            <w:bottom w:val="none" w:sz="0" w:space="0" w:color="auto"/>
            <w:right w:val="none" w:sz="0" w:space="0" w:color="auto"/>
          </w:divBdr>
        </w:div>
        <w:div w:id="69548580">
          <w:marLeft w:val="640"/>
          <w:marRight w:val="0"/>
          <w:marTop w:val="0"/>
          <w:marBottom w:val="0"/>
          <w:divBdr>
            <w:top w:val="none" w:sz="0" w:space="0" w:color="auto"/>
            <w:left w:val="none" w:sz="0" w:space="0" w:color="auto"/>
            <w:bottom w:val="none" w:sz="0" w:space="0" w:color="auto"/>
            <w:right w:val="none" w:sz="0" w:space="0" w:color="auto"/>
          </w:divBdr>
        </w:div>
        <w:div w:id="463620774">
          <w:marLeft w:val="640"/>
          <w:marRight w:val="0"/>
          <w:marTop w:val="0"/>
          <w:marBottom w:val="0"/>
          <w:divBdr>
            <w:top w:val="none" w:sz="0" w:space="0" w:color="auto"/>
            <w:left w:val="none" w:sz="0" w:space="0" w:color="auto"/>
            <w:bottom w:val="none" w:sz="0" w:space="0" w:color="auto"/>
            <w:right w:val="none" w:sz="0" w:space="0" w:color="auto"/>
          </w:divBdr>
        </w:div>
        <w:div w:id="1716080708">
          <w:marLeft w:val="640"/>
          <w:marRight w:val="0"/>
          <w:marTop w:val="0"/>
          <w:marBottom w:val="0"/>
          <w:divBdr>
            <w:top w:val="none" w:sz="0" w:space="0" w:color="auto"/>
            <w:left w:val="none" w:sz="0" w:space="0" w:color="auto"/>
            <w:bottom w:val="none" w:sz="0" w:space="0" w:color="auto"/>
            <w:right w:val="none" w:sz="0" w:space="0" w:color="auto"/>
          </w:divBdr>
        </w:div>
        <w:div w:id="1797872066">
          <w:marLeft w:val="640"/>
          <w:marRight w:val="0"/>
          <w:marTop w:val="0"/>
          <w:marBottom w:val="0"/>
          <w:divBdr>
            <w:top w:val="none" w:sz="0" w:space="0" w:color="auto"/>
            <w:left w:val="none" w:sz="0" w:space="0" w:color="auto"/>
            <w:bottom w:val="none" w:sz="0" w:space="0" w:color="auto"/>
            <w:right w:val="none" w:sz="0" w:space="0" w:color="auto"/>
          </w:divBdr>
        </w:div>
        <w:div w:id="213810246">
          <w:marLeft w:val="640"/>
          <w:marRight w:val="0"/>
          <w:marTop w:val="0"/>
          <w:marBottom w:val="0"/>
          <w:divBdr>
            <w:top w:val="none" w:sz="0" w:space="0" w:color="auto"/>
            <w:left w:val="none" w:sz="0" w:space="0" w:color="auto"/>
            <w:bottom w:val="none" w:sz="0" w:space="0" w:color="auto"/>
            <w:right w:val="none" w:sz="0" w:space="0" w:color="auto"/>
          </w:divBdr>
        </w:div>
        <w:div w:id="1150170072">
          <w:marLeft w:val="640"/>
          <w:marRight w:val="0"/>
          <w:marTop w:val="0"/>
          <w:marBottom w:val="0"/>
          <w:divBdr>
            <w:top w:val="none" w:sz="0" w:space="0" w:color="auto"/>
            <w:left w:val="none" w:sz="0" w:space="0" w:color="auto"/>
            <w:bottom w:val="none" w:sz="0" w:space="0" w:color="auto"/>
            <w:right w:val="none" w:sz="0" w:space="0" w:color="auto"/>
          </w:divBdr>
        </w:div>
        <w:div w:id="106241113">
          <w:marLeft w:val="640"/>
          <w:marRight w:val="0"/>
          <w:marTop w:val="0"/>
          <w:marBottom w:val="0"/>
          <w:divBdr>
            <w:top w:val="none" w:sz="0" w:space="0" w:color="auto"/>
            <w:left w:val="none" w:sz="0" w:space="0" w:color="auto"/>
            <w:bottom w:val="none" w:sz="0" w:space="0" w:color="auto"/>
            <w:right w:val="none" w:sz="0" w:space="0" w:color="auto"/>
          </w:divBdr>
        </w:div>
        <w:div w:id="137917433">
          <w:marLeft w:val="640"/>
          <w:marRight w:val="0"/>
          <w:marTop w:val="0"/>
          <w:marBottom w:val="0"/>
          <w:divBdr>
            <w:top w:val="none" w:sz="0" w:space="0" w:color="auto"/>
            <w:left w:val="none" w:sz="0" w:space="0" w:color="auto"/>
            <w:bottom w:val="none" w:sz="0" w:space="0" w:color="auto"/>
            <w:right w:val="none" w:sz="0" w:space="0" w:color="auto"/>
          </w:divBdr>
        </w:div>
        <w:div w:id="1081952133">
          <w:marLeft w:val="640"/>
          <w:marRight w:val="0"/>
          <w:marTop w:val="0"/>
          <w:marBottom w:val="0"/>
          <w:divBdr>
            <w:top w:val="none" w:sz="0" w:space="0" w:color="auto"/>
            <w:left w:val="none" w:sz="0" w:space="0" w:color="auto"/>
            <w:bottom w:val="none" w:sz="0" w:space="0" w:color="auto"/>
            <w:right w:val="none" w:sz="0" w:space="0" w:color="auto"/>
          </w:divBdr>
        </w:div>
        <w:div w:id="1218512064">
          <w:marLeft w:val="640"/>
          <w:marRight w:val="0"/>
          <w:marTop w:val="0"/>
          <w:marBottom w:val="0"/>
          <w:divBdr>
            <w:top w:val="none" w:sz="0" w:space="0" w:color="auto"/>
            <w:left w:val="none" w:sz="0" w:space="0" w:color="auto"/>
            <w:bottom w:val="none" w:sz="0" w:space="0" w:color="auto"/>
            <w:right w:val="none" w:sz="0" w:space="0" w:color="auto"/>
          </w:divBdr>
        </w:div>
        <w:div w:id="1332366116">
          <w:marLeft w:val="640"/>
          <w:marRight w:val="0"/>
          <w:marTop w:val="0"/>
          <w:marBottom w:val="0"/>
          <w:divBdr>
            <w:top w:val="none" w:sz="0" w:space="0" w:color="auto"/>
            <w:left w:val="none" w:sz="0" w:space="0" w:color="auto"/>
            <w:bottom w:val="none" w:sz="0" w:space="0" w:color="auto"/>
            <w:right w:val="none" w:sz="0" w:space="0" w:color="auto"/>
          </w:divBdr>
        </w:div>
        <w:div w:id="1341858587">
          <w:marLeft w:val="640"/>
          <w:marRight w:val="0"/>
          <w:marTop w:val="0"/>
          <w:marBottom w:val="0"/>
          <w:divBdr>
            <w:top w:val="none" w:sz="0" w:space="0" w:color="auto"/>
            <w:left w:val="none" w:sz="0" w:space="0" w:color="auto"/>
            <w:bottom w:val="none" w:sz="0" w:space="0" w:color="auto"/>
            <w:right w:val="none" w:sz="0" w:space="0" w:color="auto"/>
          </w:divBdr>
        </w:div>
        <w:div w:id="1433353792">
          <w:marLeft w:val="640"/>
          <w:marRight w:val="0"/>
          <w:marTop w:val="0"/>
          <w:marBottom w:val="0"/>
          <w:divBdr>
            <w:top w:val="none" w:sz="0" w:space="0" w:color="auto"/>
            <w:left w:val="none" w:sz="0" w:space="0" w:color="auto"/>
            <w:bottom w:val="none" w:sz="0" w:space="0" w:color="auto"/>
            <w:right w:val="none" w:sz="0" w:space="0" w:color="auto"/>
          </w:divBdr>
        </w:div>
        <w:div w:id="639308779">
          <w:marLeft w:val="640"/>
          <w:marRight w:val="0"/>
          <w:marTop w:val="0"/>
          <w:marBottom w:val="0"/>
          <w:divBdr>
            <w:top w:val="none" w:sz="0" w:space="0" w:color="auto"/>
            <w:left w:val="none" w:sz="0" w:space="0" w:color="auto"/>
            <w:bottom w:val="none" w:sz="0" w:space="0" w:color="auto"/>
            <w:right w:val="none" w:sz="0" w:space="0" w:color="auto"/>
          </w:divBdr>
        </w:div>
        <w:div w:id="980505314">
          <w:marLeft w:val="640"/>
          <w:marRight w:val="0"/>
          <w:marTop w:val="0"/>
          <w:marBottom w:val="0"/>
          <w:divBdr>
            <w:top w:val="none" w:sz="0" w:space="0" w:color="auto"/>
            <w:left w:val="none" w:sz="0" w:space="0" w:color="auto"/>
            <w:bottom w:val="none" w:sz="0" w:space="0" w:color="auto"/>
            <w:right w:val="none" w:sz="0" w:space="0" w:color="auto"/>
          </w:divBdr>
        </w:div>
        <w:div w:id="1473061215">
          <w:marLeft w:val="640"/>
          <w:marRight w:val="0"/>
          <w:marTop w:val="0"/>
          <w:marBottom w:val="0"/>
          <w:divBdr>
            <w:top w:val="none" w:sz="0" w:space="0" w:color="auto"/>
            <w:left w:val="none" w:sz="0" w:space="0" w:color="auto"/>
            <w:bottom w:val="none" w:sz="0" w:space="0" w:color="auto"/>
            <w:right w:val="none" w:sz="0" w:space="0" w:color="auto"/>
          </w:divBdr>
        </w:div>
        <w:div w:id="993264601">
          <w:marLeft w:val="640"/>
          <w:marRight w:val="0"/>
          <w:marTop w:val="0"/>
          <w:marBottom w:val="0"/>
          <w:divBdr>
            <w:top w:val="none" w:sz="0" w:space="0" w:color="auto"/>
            <w:left w:val="none" w:sz="0" w:space="0" w:color="auto"/>
            <w:bottom w:val="none" w:sz="0" w:space="0" w:color="auto"/>
            <w:right w:val="none" w:sz="0" w:space="0" w:color="auto"/>
          </w:divBdr>
        </w:div>
        <w:div w:id="302395990">
          <w:marLeft w:val="640"/>
          <w:marRight w:val="0"/>
          <w:marTop w:val="0"/>
          <w:marBottom w:val="0"/>
          <w:divBdr>
            <w:top w:val="none" w:sz="0" w:space="0" w:color="auto"/>
            <w:left w:val="none" w:sz="0" w:space="0" w:color="auto"/>
            <w:bottom w:val="none" w:sz="0" w:space="0" w:color="auto"/>
            <w:right w:val="none" w:sz="0" w:space="0" w:color="auto"/>
          </w:divBdr>
        </w:div>
        <w:div w:id="335114918">
          <w:marLeft w:val="640"/>
          <w:marRight w:val="0"/>
          <w:marTop w:val="0"/>
          <w:marBottom w:val="0"/>
          <w:divBdr>
            <w:top w:val="none" w:sz="0" w:space="0" w:color="auto"/>
            <w:left w:val="none" w:sz="0" w:space="0" w:color="auto"/>
            <w:bottom w:val="none" w:sz="0" w:space="0" w:color="auto"/>
            <w:right w:val="none" w:sz="0" w:space="0" w:color="auto"/>
          </w:divBdr>
        </w:div>
        <w:div w:id="2131170841">
          <w:marLeft w:val="640"/>
          <w:marRight w:val="0"/>
          <w:marTop w:val="0"/>
          <w:marBottom w:val="0"/>
          <w:divBdr>
            <w:top w:val="none" w:sz="0" w:space="0" w:color="auto"/>
            <w:left w:val="none" w:sz="0" w:space="0" w:color="auto"/>
            <w:bottom w:val="none" w:sz="0" w:space="0" w:color="auto"/>
            <w:right w:val="none" w:sz="0" w:space="0" w:color="auto"/>
          </w:divBdr>
        </w:div>
        <w:div w:id="1221360906">
          <w:marLeft w:val="640"/>
          <w:marRight w:val="0"/>
          <w:marTop w:val="0"/>
          <w:marBottom w:val="0"/>
          <w:divBdr>
            <w:top w:val="none" w:sz="0" w:space="0" w:color="auto"/>
            <w:left w:val="none" w:sz="0" w:space="0" w:color="auto"/>
            <w:bottom w:val="none" w:sz="0" w:space="0" w:color="auto"/>
            <w:right w:val="none" w:sz="0" w:space="0" w:color="auto"/>
          </w:divBdr>
        </w:div>
        <w:div w:id="110901718">
          <w:marLeft w:val="640"/>
          <w:marRight w:val="0"/>
          <w:marTop w:val="0"/>
          <w:marBottom w:val="0"/>
          <w:divBdr>
            <w:top w:val="none" w:sz="0" w:space="0" w:color="auto"/>
            <w:left w:val="none" w:sz="0" w:space="0" w:color="auto"/>
            <w:bottom w:val="none" w:sz="0" w:space="0" w:color="auto"/>
            <w:right w:val="none" w:sz="0" w:space="0" w:color="auto"/>
          </w:divBdr>
        </w:div>
        <w:div w:id="1555507129">
          <w:marLeft w:val="640"/>
          <w:marRight w:val="0"/>
          <w:marTop w:val="0"/>
          <w:marBottom w:val="0"/>
          <w:divBdr>
            <w:top w:val="none" w:sz="0" w:space="0" w:color="auto"/>
            <w:left w:val="none" w:sz="0" w:space="0" w:color="auto"/>
            <w:bottom w:val="none" w:sz="0" w:space="0" w:color="auto"/>
            <w:right w:val="none" w:sz="0" w:space="0" w:color="auto"/>
          </w:divBdr>
        </w:div>
        <w:div w:id="2092238893">
          <w:marLeft w:val="640"/>
          <w:marRight w:val="0"/>
          <w:marTop w:val="0"/>
          <w:marBottom w:val="0"/>
          <w:divBdr>
            <w:top w:val="none" w:sz="0" w:space="0" w:color="auto"/>
            <w:left w:val="none" w:sz="0" w:space="0" w:color="auto"/>
            <w:bottom w:val="none" w:sz="0" w:space="0" w:color="auto"/>
            <w:right w:val="none" w:sz="0" w:space="0" w:color="auto"/>
          </w:divBdr>
        </w:div>
        <w:div w:id="692848331">
          <w:marLeft w:val="640"/>
          <w:marRight w:val="0"/>
          <w:marTop w:val="0"/>
          <w:marBottom w:val="0"/>
          <w:divBdr>
            <w:top w:val="none" w:sz="0" w:space="0" w:color="auto"/>
            <w:left w:val="none" w:sz="0" w:space="0" w:color="auto"/>
            <w:bottom w:val="none" w:sz="0" w:space="0" w:color="auto"/>
            <w:right w:val="none" w:sz="0" w:space="0" w:color="auto"/>
          </w:divBdr>
        </w:div>
        <w:div w:id="675570946">
          <w:marLeft w:val="640"/>
          <w:marRight w:val="0"/>
          <w:marTop w:val="0"/>
          <w:marBottom w:val="0"/>
          <w:divBdr>
            <w:top w:val="none" w:sz="0" w:space="0" w:color="auto"/>
            <w:left w:val="none" w:sz="0" w:space="0" w:color="auto"/>
            <w:bottom w:val="none" w:sz="0" w:space="0" w:color="auto"/>
            <w:right w:val="none" w:sz="0" w:space="0" w:color="auto"/>
          </w:divBdr>
        </w:div>
        <w:div w:id="306014287">
          <w:marLeft w:val="640"/>
          <w:marRight w:val="0"/>
          <w:marTop w:val="0"/>
          <w:marBottom w:val="0"/>
          <w:divBdr>
            <w:top w:val="none" w:sz="0" w:space="0" w:color="auto"/>
            <w:left w:val="none" w:sz="0" w:space="0" w:color="auto"/>
            <w:bottom w:val="none" w:sz="0" w:space="0" w:color="auto"/>
            <w:right w:val="none" w:sz="0" w:space="0" w:color="auto"/>
          </w:divBdr>
        </w:div>
        <w:div w:id="1148978417">
          <w:marLeft w:val="640"/>
          <w:marRight w:val="0"/>
          <w:marTop w:val="0"/>
          <w:marBottom w:val="0"/>
          <w:divBdr>
            <w:top w:val="none" w:sz="0" w:space="0" w:color="auto"/>
            <w:left w:val="none" w:sz="0" w:space="0" w:color="auto"/>
            <w:bottom w:val="none" w:sz="0" w:space="0" w:color="auto"/>
            <w:right w:val="none" w:sz="0" w:space="0" w:color="auto"/>
          </w:divBdr>
        </w:div>
        <w:div w:id="490944599">
          <w:marLeft w:val="640"/>
          <w:marRight w:val="0"/>
          <w:marTop w:val="0"/>
          <w:marBottom w:val="0"/>
          <w:divBdr>
            <w:top w:val="none" w:sz="0" w:space="0" w:color="auto"/>
            <w:left w:val="none" w:sz="0" w:space="0" w:color="auto"/>
            <w:bottom w:val="none" w:sz="0" w:space="0" w:color="auto"/>
            <w:right w:val="none" w:sz="0" w:space="0" w:color="auto"/>
          </w:divBdr>
        </w:div>
        <w:div w:id="200557860">
          <w:marLeft w:val="640"/>
          <w:marRight w:val="0"/>
          <w:marTop w:val="0"/>
          <w:marBottom w:val="0"/>
          <w:divBdr>
            <w:top w:val="none" w:sz="0" w:space="0" w:color="auto"/>
            <w:left w:val="none" w:sz="0" w:space="0" w:color="auto"/>
            <w:bottom w:val="none" w:sz="0" w:space="0" w:color="auto"/>
            <w:right w:val="none" w:sz="0" w:space="0" w:color="auto"/>
          </w:divBdr>
        </w:div>
        <w:div w:id="561020680">
          <w:marLeft w:val="640"/>
          <w:marRight w:val="0"/>
          <w:marTop w:val="0"/>
          <w:marBottom w:val="0"/>
          <w:divBdr>
            <w:top w:val="none" w:sz="0" w:space="0" w:color="auto"/>
            <w:left w:val="none" w:sz="0" w:space="0" w:color="auto"/>
            <w:bottom w:val="none" w:sz="0" w:space="0" w:color="auto"/>
            <w:right w:val="none" w:sz="0" w:space="0" w:color="auto"/>
          </w:divBdr>
        </w:div>
        <w:div w:id="371535097">
          <w:marLeft w:val="640"/>
          <w:marRight w:val="0"/>
          <w:marTop w:val="0"/>
          <w:marBottom w:val="0"/>
          <w:divBdr>
            <w:top w:val="none" w:sz="0" w:space="0" w:color="auto"/>
            <w:left w:val="none" w:sz="0" w:space="0" w:color="auto"/>
            <w:bottom w:val="none" w:sz="0" w:space="0" w:color="auto"/>
            <w:right w:val="none" w:sz="0" w:space="0" w:color="auto"/>
          </w:divBdr>
        </w:div>
        <w:div w:id="1901399202">
          <w:marLeft w:val="640"/>
          <w:marRight w:val="0"/>
          <w:marTop w:val="0"/>
          <w:marBottom w:val="0"/>
          <w:divBdr>
            <w:top w:val="none" w:sz="0" w:space="0" w:color="auto"/>
            <w:left w:val="none" w:sz="0" w:space="0" w:color="auto"/>
            <w:bottom w:val="none" w:sz="0" w:space="0" w:color="auto"/>
            <w:right w:val="none" w:sz="0" w:space="0" w:color="auto"/>
          </w:divBdr>
        </w:div>
        <w:div w:id="763962718">
          <w:marLeft w:val="640"/>
          <w:marRight w:val="0"/>
          <w:marTop w:val="0"/>
          <w:marBottom w:val="0"/>
          <w:divBdr>
            <w:top w:val="none" w:sz="0" w:space="0" w:color="auto"/>
            <w:left w:val="none" w:sz="0" w:space="0" w:color="auto"/>
            <w:bottom w:val="none" w:sz="0" w:space="0" w:color="auto"/>
            <w:right w:val="none" w:sz="0" w:space="0" w:color="auto"/>
          </w:divBdr>
        </w:div>
        <w:div w:id="518397198">
          <w:marLeft w:val="640"/>
          <w:marRight w:val="0"/>
          <w:marTop w:val="0"/>
          <w:marBottom w:val="0"/>
          <w:divBdr>
            <w:top w:val="none" w:sz="0" w:space="0" w:color="auto"/>
            <w:left w:val="none" w:sz="0" w:space="0" w:color="auto"/>
            <w:bottom w:val="none" w:sz="0" w:space="0" w:color="auto"/>
            <w:right w:val="none" w:sz="0" w:space="0" w:color="auto"/>
          </w:divBdr>
        </w:div>
        <w:div w:id="664672167">
          <w:marLeft w:val="640"/>
          <w:marRight w:val="0"/>
          <w:marTop w:val="0"/>
          <w:marBottom w:val="0"/>
          <w:divBdr>
            <w:top w:val="none" w:sz="0" w:space="0" w:color="auto"/>
            <w:left w:val="none" w:sz="0" w:space="0" w:color="auto"/>
            <w:bottom w:val="none" w:sz="0" w:space="0" w:color="auto"/>
            <w:right w:val="none" w:sz="0" w:space="0" w:color="auto"/>
          </w:divBdr>
        </w:div>
        <w:div w:id="1604797003">
          <w:marLeft w:val="640"/>
          <w:marRight w:val="0"/>
          <w:marTop w:val="0"/>
          <w:marBottom w:val="0"/>
          <w:divBdr>
            <w:top w:val="none" w:sz="0" w:space="0" w:color="auto"/>
            <w:left w:val="none" w:sz="0" w:space="0" w:color="auto"/>
            <w:bottom w:val="none" w:sz="0" w:space="0" w:color="auto"/>
            <w:right w:val="none" w:sz="0" w:space="0" w:color="auto"/>
          </w:divBdr>
        </w:div>
        <w:div w:id="1324971602">
          <w:marLeft w:val="640"/>
          <w:marRight w:val="0"/>
          <w:marTop w:val="0"/>
          <w:marBottom w:val="0"/>
          <w:divBdr>
            <w:top w:val="none" w:sz="0" w:space="0" w:color="auto"/>
            <w:left w:val="none" w:sz="0" w:space="0" w:color="auto"/>
            <w:bottom w:val="none" w:sz="0" w:space="0" w:color="auto"/>
            <w:right w:val="none" w:sz="0" w:space="0" w:color="auto"/>
          </w:divBdr>
        </w:div>
        <w:div w:id="1320041918">
          <w:marLeft w:val="640"/>
          <w:marRight w:val="0"/>
          <w:marTop w:val="0"/>
          <w:marBottom w:val="0"/>
          <w:divBdr>
            <w:top w:val="none" w:sz="0" w:space="0" w:color="auto"/>
            <w:left w:val="none" w:sz="0" w:space="0" w:color="auto"/>
            <w:bottom w:val="none" w:sz="0" w:space="0" w:color="auto"/>
            <w:right w:val="none" w:sz="0" w:space="0" w:color="auto"/>
          </w:divBdr>
        </w:div>
        <w:div w:id="725568826">
          <w:marLeft w:val="640"/>
          <w:marRight w:val="0"/>
          <w:marTop w:val="0"/>
          <w:marBottom w:val="0"/>
          <w:divBdr>
            <w:top w:val="none" w:sz="0" w:space="0" w:color="auto"/>
            <w:left w:val="none" w:sz="0" w:space="0" w:color="auto"/>
            <w:bottom w:val="none" w:sz="0" w:space="0" w:color="auto"/>
            <w:right w:val="none" w:sz="0" w:space="0" w:color="auto"/>
          </w:divBdr>
        </w:div>
        <w:div w:id="926573059">
          <w:marLeft w:val="640"/>
          <w:marRight w:val="0"/>
          <w:marTop w:val="0"/>
          <w:marBottom w:val="0"/>
          <w:divBdr>
            <w:top w:val="none" w:sz="0" w:space="0" w:color="auto"/>
            <w:left w:val="none" w:sz="0" w:space="0" w:color="auto"/>
            <w:bottom w:val="none" w:sz="0" w:space="0" w:color="auto"/>
            <w:right w:val="none" w:sz="0" w:space="0" w:color="auto"/>
          </w:divBdr>
        </w:div>
        <w:div w:id="1087457736">
          <w:marLeft w:val="640"/>
          <w:marRight w:val="0"/>
          <w:marTop w:val="0"/>
          <w:marBottom w:val="0"/>
          <w:divBdr>
            <w:top w:val="none" w:sz="0" w:space="0" w:color="auto"/>
            <w:left w:val="none" w:sz="0" w:space="0" w:color="auto"/>
            <w:bottom w:val="none" w:sz="0" w:space="0" w:color="auto"/>
            <w:right w:val="none" w:sz="0" w:space="0" w:color="auto"/>
          </w:divBdr>
        </w:div>
        <w:div w:id="304815386">
          <w:marLeft w:val="640"/>
          <w:marRight w:val="0"/>
          <w:marTop w:val="0"/>
          <w:marBottom w:val="0"/>
          <w:divBdr>
            <w:top w:val="none" w:sz="0" w:space="0" w:color="auto"/>
            <w:left w:val="none" w:sz="0" w:space="0" w:color="auto"/>
            <w:bottom w:val="none" w:sz="0" w:space="0" w:color="auto"/>
            <w:right w:val="none" w:sz="0" w:space="0" w:color="auto"/>
          </w:divBdr>
        </w:div>
        <w:div w:id="168830634">
          <w:marLeft w:val="640"/>
          <w:marRight w:val="0"/>
          <w:marTop w:val="0"/>
          <w:marBottom w:val="0"/>
          <w:divBdr>
            <w:top w:val="none" w:sz="0" w:space="0" w:color="auto"/>
            <w:left w:val="none" w:sz="0" w:space="0" w:color="auto"/>
            <w:bottom w:val="none" w:sz="0" w:space="0" w:color="auto"/>
            <w:right w:val="none" w:sz="0" w:space="0" w:color="auto"/>
          </w:divBdr>
        </w:div>
        <w:div w:id="1849170450">
          <w:marLeft w:val="640"/>
          <w:marRight w:val="0"/>
          <w:marTop w:val="0"/>
          <w:marBottom w:val="0"/>
          <w:divBdr>
            <w:top w:val="none" w:sz="0" w:space="0" w:color="auto"/>
            <w:left w:val="none" w:sz="0" w:space="0" w:color="auto"/>
            <w:bottom w:val="none" w:sz="0" w:space="0" w:color="auto"/>
            <w:right w:val="none" w:sz="0" w:space="0" w:color="auto"/>
          </w:divBdr>
        </w:div>
        <w:div w:id="555550759">
          <w:marLeft w:val="640"/>
          <w:marRight w:val="0"/>
          <w:marTop w:val="0"/>
          <w:marBottom w:val="0"/>
          <w:divBdr>
            <w:top w:val="none" w:sz="0" w:space="0" w:color="auto"/>
            <w:left w:val="none" w:sz="0" w:space="0" w:color="auto"/>
            <w:bottom w:val="none" w:sz="0" w:space="0" w:color="auto"/>
            <w:right w:val="none" w:sz="0" w:space="0" w:color="auto"/>
          </w:divBdr>
        </w:div>
      </w:divsChild>
    </w:div>
    <w:div w:id="1062098787">
      <w:bodyDiv w:val="1"/>
      <w:marLeft w:val="0"/>
      <w:marRight w:val="0"/>
      <w:marTop w:val="0"/>
      <w:marBottom w:val="0"/>
      <w:divBdr>
        <w:top w:val="none" w:sz="0" w:space="0" w:color="auto"/>
        <w:left w:val="none" w:sz="0" w:space="0" w:color="auto"/>
        <w:bottom w:val="none" w:sz="0" w:space="0" w:color="auto"/>
        <w:right w:val="none" w:sz="0" w:space="0" w:color="auto"/>
      </w:divBdr>
      <w:divsChild>
        <w:div w:id="710031112">
          <w:marLeft w:val="640"/>
          <w:marRight w:val="0"/>
          <w:marTop w:val="0"/>
          <w:marBottom w:val="0"/>
          <w:divBdr>
            <w:top w:val="none" w:sz="0" w:space="0" w:color="auto"/>
            <w:left w:val="none" w:sz="0" w:space="0" w:color="auto"/>
            <w:bottom w:val="none" w:sz="0" w:space="0" w:color="auto"/>
            <w:right w:val="none" w:sz="0" w:space="0" w:color="auto"/>
          </w:divBdr>
        </w:div>
        <w:div w:id="1108350121">
          <w:marLeft w:val="640"/>
          <w:marRight w:val="0"/>
          <w:marTop w:val="0"/>
          <w:marBottom w:val="0"/>
          <w:divBdr>
            <w:top w:val="none" w:sz="0" w:space="0" w:color="auto"/>
            <w:left w:val="none" w:sz="0" w:space="0" w:color="auto"/>
            <w:bottom w:val="none" w:sz="0" w:space="0" w:color="auto"/>
            <w:right w:val="none" w:sz="0" w:space="0" w:color="auto"/>
          </w:divBdr>
        </w:div>
        <w:div w:id="498158065">
          <w:marLeft w:val="640"/>
          <w:marRight w:val="0"/>
          <w:marTop w:val="0"/>
          <w:marBottom w:val="0"/>
          <w:divBdr>
            <w:top w:val="none" w:sz="0" w:space="0" w:color="auto"/>
            <w:left w:val="none" w:sz="0" w:space="0" w:color="auto"/>
            <w:bottom w:val="none" w:sz="0" w:space="0" w:color="auto"/>
            <w:right w:val="none" w:sz="0" w:space="0" w:color="auto"/>
          </w:divBdr>
        </w:div>
        <w:div w:id="891699806">
          <w:marLeft w:val="640"/>
          <w:marRight w:val="0"/>
          <w:marTop w:val="0"/>
          <w:marBottom w:val="0"/>
          <w:divBdr>
            <w:top w:val="none" w:sz="0" w:space="0" w:color="auto"/>
            <w:left w:val="none" w:sz="0" w:space="0" w:color="auto"/>
            <w:bottom w:val="none" w:sz="0" w:space="0" w:color="auto"/>
            <w:right w:val="none" w:sz="0" w:space="0" w:color="auto"/>
          </w:divBdr>
        </w:div>
        <w:div w:id="1000960820">
          <w:marLeft w:val="640"/>
          <w:marRight w:val="0"/>
          <w:marTop w:val="0"/>
          <w:marBottom w:val="0"/>
          <w:divBdr>
            <w:top w:val="none" w:sz="0" w:space="0" w:color="auto"/>
            <w:left w:val="none" w:sz="0" w:space="0" w:color="auto"/>
            <w:bottom w:val="none" w:sz="0" w:space="0" w:color="auto"/>
            <w:right w:val="none" w:sz="0" w:space="0" w:color="auto"/>
          </w:divBdr>
        </w:div>
        <w:div w:id="859970187">
          <w:marLeft w:val="640"/>
          <w:marRight w:val="0"/>
          <w:marTop w:val="0"/>
          <w:marBottom w:val="0"/>
          <w:divBdr>
            <w:top w:val="none" w:sz="0" w:space="0" w:color="auto"/>
            <w:left w:val="none" w:sz="0" w:space="0" w:color="auto"/>
            <w:bottom w:val="none" w:sz="0" w:space="0" w:color="auto"/>
            <w:right w:val="none" w:sz="0" w:space="0" w:color="auto"/>
          </w:divBdr>
        </w:div>
        <w:div w:id="1238173854">
          <w:marLeft w:val="640"/>
          <w:marRight w:val="0"/>
          <w:marTop w:val="0"/>
          <w:marBottom w:val="0"/>
          <w:divBdr>
            <w:top w:val="none" w:sz="0" w:space="0" w:color="auto"/>
            <w:left w:val="none" w:sz="0" w:space="0" w:color="auto"/>
            <w:bottom w:val="none" w:sz="0" w:space="0" w:color="auto"/>
            <w:right w:val="none" w:sz="0" w:space="0" w:color="auto"/>
          </w:divBdr>
        </w:div>
        <w:div w:id="748231412">
          <w:marLeft w:val="640"/>
          <w:marRight w:val="0"/>
          <w:marTop w:val="0"/>
          <w:marBottom w:val="0"/>
          <w:divBdr>
            <w:top w:val="none" w:sz="0" w:space="0" w:color="auto"/>
            <w:left w:val="none" w:sz="0" w:space="0" w:color="auto"/>
            <w:bottom w:val="none" w:sz="0" w:space="0" w:color="auto"/>
            <w:right w:val="none" w:sz="0" w:space="0" w:color="auto"/>
          </w:divBdr>
        </w:div>
        <w:div w:id="57363578">
          <w:marLeft w:val="640"/>
          <w:marRight w:val="0"/>
          <w:marTop w:val="0"/>
          <w:marBottom w:val="0"/>
          <w:divBdr>
            <w:top w:val="none" w:sz="0" w:space="0" w:color="auto"/>
            <w:left w:val="none" w:sz="0" w:space="0" w:color="auto"/>
            <w:bottom w:val="none" w:sz="0" w:space="0" w:color="auto"/>
            <w:right w:val="none" w:sz="0" w:space="0" w:color="auto"/>
          </w:divBdr>
        </w:div>
        <w:div w:id="306401671">
          <w:marLeft w:val="640"/>
          <w:marRight w:val="0"/>
          <w:marTop w:val="0"/>
          <w:marBottom w:val="0"/>
          <w:divBdr>
            <w:top w:val="none" w:sz="0" w:space="0" w:color="auto"/>
            <w:left w:val="none" w:sz="0" w:space="0" w:color="auto"/>
            <w:bottom w:val="none" w:sz="0" w:space="0" w:color="auto"/>
            <w:right w:val="none" w:sz="0" w:space="0" w:color="auto"/>
          </w:divBdr>
        </w:div>
        <w:div w:id="1472281961">
          <w:marLeft w:val="640"/>
          <w:marRight w:val="0"/>
          <w:marTop w:val="0"/>
          <w:marBottom w:val="0"/>
          <w:divBdr>
            <w:top w:val="none" w:sz="0" w:space="0" w:color="auto"/>
            <w:left w:val="none" w:sz="0" w:space="0" w:color="auto"/>
            <w:bottom w:val="none" w:sz="0" w:space="0" w:color="auto"/>
            <w:right w:val="none" w:sz="0" w:space="0" w:color="auto"/>
          </w:divBdr>
        </w:div>
        <w:div w:id="1972323446">
          <w:marLeft w:val="640"/>
          <w:marRight w:val="0"/>
          <w:marTop w:val="0"/>
          <w:marBottom w:val="0"/>
          <w:divBdr>
            <w:top w:val="none" w:sz="0" w:space="0" w:color="auto"/>
            <w:left w:val="none" w:sz="0" w:space="0" w:color="auto"/>
            <w:bottom w:val="none" w:sz="0" w:space="0" w:color="auto"/>
            <w:right w:val="none" w:sz="0" w:space="0" w:color="auto"/>
          </w:divBdr>
        </w:div>
        <w:div w:id="1947039550">
          <w:marLeft w:val="640"/>
          <w:marRight w:val="0"/>
          <w:marTop w:val="0"/>
          <w:marBottom w:val="0"/>
          <w:divBdr>
            <w:top w:val="none" w:sz="0" w:space="0" w:color="auto"/>
            <w:left w:val="none" w:sz="0" w:space="0" w:color="auto"/>
            <w:bottom w:val="none" w:sz="0" w:space="0" w:color="auto"/>
            <w:right w:val="none" w:sz="0" w:space="0" w:color="auto"/>
          </w:divBdr>
        </w:div>
        <w:div w:id="1094476457">
          <w:marLeft w:val="640"/>
          <w:marRight w:val="0"/>
          <w:marTop w:val="0"/>
          <w:marBottom w:val="0"/>
          <w:divBdr>
            <w:top w:val="none" w:sz="0" w:space="0" w:color="auto"/>
            <w:left w:val="none" w:sz="0" w:space="0" w:color="auto"/>
            <w:bottom w:val="none" w:sz="0" w:space="0" w:color="auto"/>
            <w:right w:val="none" w:sz="0" w:space="0" w:color="auto"/>
          </w:divBdr>
        </w:div>
        <w:div w:id="495727571">
          <w:marLeft w:val="640"/>
          <w:marRight w:val="0"/>
          <w:marTop w:val="0"/>
          <w:marBottom w:val="0"/>
          <w:divBdr>
            <w:top w:val="none" w:sz="0" w:space="0" w:color="auto"/>
            <w:left w:val="none" w:sz="0" w:space="0" w:color="auto"/>
            <w:bottom w:val="none" w:sz="0" w:space="0" w:color="auto"/>
            <w:right w:val="none" w:sz="0" w:space="0" w:color="auto"/>
          </w:divBdr>
        </w:div>
        <w:div w:id="1066340322">
          <w:marLeft w:val="640"/>
          <w:marRight w:val="0"/>
          <w:marTop w:val="0"/>
          <w:marBottom w:val="0"/>
          <w:divBdr>
            <w:top w:val="none" w:sz="0" w:space="0" w:color="auto"/>
            <w:left w:val="none" w:sz="0" w:space="0" w:color="auto"/>
            <w:bottom w:val="none" w:sz="0" w:space="0" w:color="auto"/>
            <w:right w:val="none" w:sz="0" w:space="0" w:color="auto"/>
          </w:divBdr>
        </w:div>
        <w:div w:id="1550651281">
          <w:marLeft w:val="640"/>
          <w:marRight w:val="0"/>
          <w:marTop w:val="0"/>
          <w:marBottom w:val="0"/>
          <w:divBdr>
            <w:top w:val="none" w:sz="0" w:space="0" w:color="auto"/>
            <w:left w:val="none" w:sz="0" w:space="0" w:color="auto"/>
            <w:bottom w:val="none" w:sz="0" w:space="0" w:color="auto"/>
            <w:right w:val="none" w:sz="0" w:space="0" w:color="auto"/>
          </w:divBdr>
        </w:div>
        <w:div w:id="1094058888">
          <w:marLeft w:val="640"/>
          <w:marRight w:val="0"/>
          <w:marTop w:val="0"/>
          <w:marBottom w:val="0"/>
          <w:divBdr>
            <w:top w:val="none" w:sz="0" w:space="0" w:color="auto"/>
            <w:left w:val="none" w:sz="0" w:space="0" w:color="auto"/>
            <w:bottom w:val="none" w:sz="0" w:space="0" w:color="auto"/>
            <w:right w:val="none" w:sz="0" w:space="0" w:color="auto"/>
          </w:divBdr>
        </w:div>
        <w:div w:id="2132438984">
          <w:marLeft w:val="640"/>
          <w:marRight w:val="0"/>
          <w:marTop w:val="0"/>
          <w:marBottom w:val="0"/>
          <w:divBdr>
            <w:top w:val="none" w:sz="0" w:space="0" w:color="auto"/>
            <w:left w:val="none" w:sz="0" w:space="0" w:color="auto"/>
            <w:bottom w:val="none" w:sz="0" w:space="0" w:color="auto"/>
            <w:right w:val="none" w:sz="0" w:space="0" w:color="auto"/>
          </w:divBdr>
        </w:div>
        <w:div w:id="2023849347">
          <w:marLeft w:val="640"/>
          <w:marRight w:val="0"/>
          <w:marTop w:val="0"/>
          <w:marBottom w:val="0"/>
          <w:divBdr>
            <w:top w:val="none" w:sz="0" w:space="0" w:color="auto"/>
            <w:left w:val="none" w:sz="0" w:space="0" w:color="auto"/>
            <w:bottom w:val="none" w:sz="0" w:space="0" w:color="auto"/>
            <w:right w:val="none" w:sz="0" w:space="0" w:color="auto"/>
          </w:divBdr>
        </w:div>
        <w:div w:id="1022900037">
          <w:marLeft w:val="640"/>
          <w:marRight w:val="0"/>
          <w:marTop w:val="0"/>
          <w:marBottom w:val="0"/>
          <w:divBdr>
            <w:top w:val="none" w:sz="0" w:space="0" w:color="auto"/>
            <w:left w:val="none" w:sz="0" w:space="0" w:color="auto"/>
            <w:bottom w:val="none" w:sz="0" w:space="0" w:color="auto"/>
            <w:right w:val="none" w:sz="0" w:space="0" w:color="auto"/>
          </w:divBdr>
        </w:div>
        <w:div w:id="1833134642">
          <w:marLeft w:val="640"/>
          <w:marRight w:val="0"/>
          <w:marTop w:val="0"/>
          <w:marBottom w:val="0"/>
          <w:divBdr>
            <w:top w:val="none" w:sz="0" w:space="0" w:color="auto"/>
            <w:left w:val="none" w:sz="0" w:space="0" w:color="auto"/>
            <w:bottom w:val="none" w:sz="0" w:space="0" w:color="auto"/>
            <w:right w:val="none" w:sz="0" w:space="0" w:color="auto"/>
          </w:divBdr>
        </w:div>
        <w:div w:id="878205937">
          <w:marLeft w:val="640"/>
          <w:marRight w:val="0"/>
          <w:marTop w:val="0"/>
          <w:marBottom w:val="0"/>
          <w:divBdr>
            <w:top w:val="none" w:sz="0" w:space="0" w:color="auto"/>
            <w:left w:val="none" w:sz="0" w:space="0" w:color="auto"/>
            <w:bottom w:val="none" w:sz="0" w:space="0" w:color="auto"/>
            <w:right w:val="none" w:sz="0" w:space="0" w:color="auto"/>
          </w:divBdr>
        </w:div>
        <w:div w:id="1049305997">
          <w:marLeft w:val="640"/>
          <w:marRight w:val="0"/>
          <w:marTop w:val="0"/>
          <w:marBottom w:val="0"/>
          <w:divBdr>
            <w:top w:val="none" w:sz="0" w:space="0" w:color="auto"/>
            <w:left w:val="none" w:sz="0" w:space="0" w:color="auto"/>
            <w:bottom w:val="none" w:sz="0" w:space="0" w:color="auto"/>
            <w:right w:val="none" w:sz="0" w:space="0" w:color="auto"/>
          </w:divBdr>
        </w:div>
        <w:div w:id="1532499004">
          <w:marLeft w:val="640"/>
          <w:marRight w:val="0"/>
          <w:marTop w:val="0"/>
          <w:marBottom w:val="0"/>
          <w:divBdr>
            <w:top w:val="none" w:sz="0" w:space="0" w:color="auto"/>
            <w:left w:val="none" w:sz="0" w:space="0" w:color="auto"/>
            <w:bottom w:val="none" w:sz="0" w:space="0" w:color="auto"/>
            <w:right w:val="none" w:sz="0" w:space="0" w:color="auto"/>
          </w:divBdr>
        </w:div>
        <w:div w:id="1198003831">
          <w:marLeft w:val="640"/>
          <w:marRight w:val="0"/>
          <w:marTop w:val="0"/>
          <w:marBottom w:val="0"/>
          <w:divBdr>
            <w:top w:val="none" w:sz="0" w:space="0" w:color="auto"/>
            <w:left w:val="none" w:sz="0" w:space="0" w:color="auto"/>
            <w:bottom w:val="none" w:sz="0" w:space="0" w:color="auto"/>
            <w:right w:val="none" w:sz="0" w:space="0" w:color="auto"/>
          </w:divBdr>
        </w:div>
        <w:div w:id="1948544142">
          <w:marLeft w:val="640"/>
          <w:marRight w:val="0"/>
          <w:marTop w:val="0"/>
          <w:marBottom w:val="0"/>
          <w:divBdr>
            <w:top w:val="none" w:sz="0" w:space="0" w:color="auto"/>
            <w:left w:val="none" w:sz="0" w:space="0" w:color="auto"/>
            <w:bottom w:val="none" w:sz="0" w:space="0" w:color="auto"/>
            <w:right w:val="none" w:sz="0" w:space="0" w:color="auto"/>
          </w:divBdr>
        </w:div>
        <w:div w:id="424805707">
          <w:marLeft w:val="640"/>
          <w:marRight w:val="0"/>
          <w:marTop w:val="0"/>
          <w:marBottom w:val="0"/>
          <w:divBdr>
            <w:top w:val="none" w:sz="0" w:space="0" w:color="auto"/>
            <w:left w:val="none" w:sz="0" w:space="0" w:color="auto"/>
            <w:bottom w:val="none" w:sz="0" w:space="0" w:color="auto"/>
            <w:right w:val="none" w:sz="0" w:space="0" w:color="auto"/>
          </w:divBdr>
        </w:div>
        <w:div w:id="163521152">
          <w:marLeft w:val="640"/>
          <w:marRight w:val="0"/>
          <w:marTop w:val="0"/>
          <w:marBottom w:val="0"/>
          <w:divBdr>
            <w:top w:val="none" w:sz="0" w:space="0" w:color="auto"/>
            <w:left w:val="none" w:sz="0" w:space="0" w:color="auto"/>
            <w:bottom w:val="none" w:sz="0" w:space="0" w:color="auto"/>
            <w:right w:val="none" w:sz="0" w:space="0" w:color="auto"/>
          </w:divBdr>
        </w:div>
        <w:div w:id="612244433">
          <w:marLeft w:val="640"/>
          <w:marRight w:val="0"/>
          <w:marTop w:val="0"/>
          <w:marBottom w:val="0"/>
          <w:divBdr>
            <w:top w:val="none" w:sz="0" w:space="0" w:color="auto"/>
            <w:left w:val="none" w:sz="0" w:space="0" w:color="auto"/>
            <w:bottom w:val="none" w:sz="0" w:space="0" w:color="auto"/>
            <w:right w:val="none" w:sz="0" w:space="0" w:color="auto"/>
          </w:divBdr>
        </w:div>
        <w:div w:id="1024550845">
          <w:marLeft w:val="640"/>
          <w:marRight w:val="0"/>
          <w:marTop w:val="0"/>
          <w:marBottom w:val="0"/>
          <w:divBdr>
            <w:top w:val="none" w:sz="0" w:space="0" w:color="auto"/>
            <w:left w:val="none" w:sz="0" w:space="0" w:color="auto"/>
            <w:bottom w:val="none" w:sz="0" w:space="0" w:color="auto"/>
            <w:right w:val="none" w:sz="0" w:space="0" w:color="auto"/>
          </w:divBdr>
        </w:div>
        <w:div w:id="1891961527">
          <w:marLeft w:val="640"/>
          <w:marRight w:val="0"/>
          <w:marTop w:val="0"/>
          <w:marBottom w:val="0"/>
          <w:divBdr>
            <w:top w:val="none" w:sz="0" w:space="0" w:color="auto"/>
            <w:left w:val="none" w:sz="0" w:space="0" w:color="auto"/>
            <w:bottom w:val="none" w:sz="0" w:space="0" w:color="auto"/>
            <w:right w:val="none" w:sz="0" w:space="0" w:color="auto"/>
          </w:divBdr>
        </w:div>
        <w:div w:id="676730654">
          <w:marLeft w:val="640"/>
          <w:marRight w:val="0"/>
          <w:marTop w:val="0"/>
          <w:marBottom w:val="0"/>
          <w:divBdr>
            <w:top w:val="none" w:sz="0" w:space="0" w:color="auto"/>
            <w:left w:val="none" w:sz="0" w:space="0" w:color="auto"/>
            <w:bottom w:val="none" w:sz="0" w:space="0" w:color="auto"/>
            <w:right w:val="none" w:sz="0" w:space="0" w:color="auto"/>
          </w:divBdr>
        </w:div>
        <w:div w:id="1968776826">
          <w:marLeft w:val="640"/>
          <w:marRight w:val="0"/>
          <w:marTop w:val="0"/>
          <w:marBottom w:val="0"/>
          <w:divBdr>
            <w:top w:val="none" w:sz="0" w:space="0" w:color="auto"/>
            <w:left w:val="none" w:sz="0" w:space="0" w:color="auto"/>
            <w:bottom w:val="none" w:sz="0" w:space="0" w:color="auto"/>
            <w:right w:val="none" w:sz="0" w:space="0" w:color="auto"/>
          </w:divBdr>
        </w:div>
        <w:div w:id="807404434">
          <w:marLeft w:val="640"/>
          <w:marRight w:val="0"/>
          <w:marTop w:val="0"/>
          <w:marBottom w:val="0"/>
          <w:divBdr>
            <w:top w:val="none" w:sz="0" w:space="0" w:color="auto"/>
            <w:left w:val="none" w:sz="0" w:space="0" w:color="auto"/>
            <w:bottom w:val="none" w:sz="0" w:space="0" w:color="auto"/>
            <w:right w:val="none" w:sz="0" w:space="0" w:color="auto"/>
          </w:divBdr>
        </w:div>
        <w:div w:id="117916305">
          <w:marLeft w:val="640"/>
          <w:marRight w:val="0"/>
          <w:marTop w:val="0"/>
          <w:marBottom w:val="0"/>
          <w:divBdr>
            <w:top w:val="none" w:sz="0" w:space="0" w:color="auto"/>
            <w:left w:val="none" w:sz="0" w:space="0" w:color="auto"/>
            <w:bottom w:val="none" w:sz="0" w:space="0" w:color="auto"/>
            <w:right w:val="none" w:sz="0" w:space="0" w:color="auto"/>
          </w:divBdr>
        </w:div>
        <w:div w:id="1349018090">
          <w:marLeft w:val="640"/>
          <w:marRight w:val="0"/>
          <w:marTop w:val="0"/>
          <w:marBottom w:val="0"/>
          <w:divBdr>
            <w:top w:val="none" w:sz="0" w:space="0" w:color="auto"/>
            <w:left w:val="none" w:sz="0" w:space="0" w:color="auto"/>
            <w:bottom w:val="none" w:sz="0" w:space="0" w:color="auto"/>
            <w:right w:val="none" w:sz="0" w:space="0" w:color="auto"/>
          </w:divBdr>
        </w:div>
        <w:div w:id="1634674071">
          <w:marLeft w:val="640"/>
          <w:marRight w:val="0"/>
          <w:marTop w:val="0"/>
          <w:marBottom w:val="0"/>
          <w:divBdr>
            <w:top w:val="none" w:sz="0" w:space="0" w:color="auto"/>
            <w:left w:val="none" w:sz="0" w:space="0" w:color="auto"/>
            <w:bottom w:val="none" w:sz="0" w:space="0" w:color="auto"/>
            <w:right w:val="none" w:sz="0" w:space="0" w:color="auto"/>
          </w:divBdr>
        </w:div>
        <w:div w:id="471143753">
          <w:marLeft w:val="640"/>
          <w:marRight w:val="0"/>
          <w:marTop w:val="0"/>
          <w:marBottom w:val="0"/>
          <w:divBdr>
            <w:top w:val="none" w:sz="0" w:space="0" w:color="auto"/>
            <w:left w:val="none" w:sz="0" w:space="0" w:color="auto"/>
            <w:bottom w:val="none" w:sz="0" w:space="0" w:color="auto"/>
            <w:right w:val="none" w:sz="0" w:space="0" w:color="auto"/>
          </w:divBdr>
        </w:div>
        <w:div w:id="842860141">
          <w:marLeft w:val="640"/>
          <w:marRight w:val="0"/>
          <w:marTop w:val="0"/>
          <w:marBottom w:val="0"/>
          <w:divBdr>
            <w:top w:val="none" w:sz="0" w:space="0" w:color="auto"/>
            <w:left w:val="none" w:sz="0" w:space="0" w:color="auto"/>
            <w:bottom w:val="none" w:sz="0" w:space="0" w:color="auto"/>
            <w:right w:val="none" w:sz="0" w:space="0" w:color="auto"/>
          </w:divBdr>
        </w:div>
        <w:div w:id="2101290424">
          <w:marLeft w:val="640"/>
          <w:marRight w:val="0"/>
          <w:marTop w:val="0"/>
          <w:marBottom w:val="0"/>
          <w:divBdr>
            <w:top w:val="none" w:sz="0" w:space="0" w:color="auto"/>
            <w:left w:val="none" w:sz="0" w:space="0" w:color="auto"/>
            <w:bottom w:val="none" w:sz="0" w:space="0" w:color="auto"/>
            <w:right w:val="none" w:sz="0" w:space="0" w:color="auto"/>
          </w:divBdr>
        </w:div>
        <w:div w:id="134808605">
          <w:marLeft w:val="640"/>
          <w:marRight w:val="0"/>
          <w:marTop w:val="0"/>
          <w:marBottom w:val="0"/>
          <w:divBdr>
            <w:top w:val="none" w:sz="0" w:space="0" w:color="auto"/>
            <w:left w:val="none" w:sz="0" w:space="0" w:color="auto"/>
            <w:bottom w:val="none" w:sz="0" w:space="0" w:color="auto"/>
            <w:right w:val="none" w:sz="0" w:space="0" w:color="auto"/>
          </w:divBdr>
        </w:div>
        <w:div w:id="1639455816">
          <w:marLeft w:val="640"/>
          <w:marRight w:val="0"/>
          <w:marTop w:val="0"/>
          <w:marBottom w:val="0"/>
          <w:divBdr>
            <w:top w:val="none" w:sz="0" w:space="0" w:color="auto"/>
            <w:left w:val="none" w:sz="0" w:space="0" w:color="auto"/>
            <w:bottom w:val="none" w:sz="0" w:space="0" w:color="auto"/>
            <w:right w:val="none" w:sz="0" w:space="0" w:color="auto"/>
          </w:divBdr>
        </w:div>
        <w:div w:id="343942102">
          <w:marLeft w:val="640"/>
          <w:marRight w:val="0"/>
          <w:marTop w:val="0"/>
          <w:marBottom w:val="0"/>
          <w:divBdr>
            <w:top w:val="none" w:sz="0" w:space="0" w:color="auto"/>
            <w:left w:val="none" w:sz="0" w:space="0" w:color="auto"/>
            <w:bottom w:val="none" w:sz="0" w:space="0" w:color="auto"/>
            <w:right w:val="none" w:sz="0" w:space="0" w:color="auto"/>
          </w:divBdr>
        </w:div>
        <w:div w:id="1414354030">
          <w:marLeft w:val="640"/>
          <w:marRight w:val="0"/>
          <w:marTop w:val="0"/>
          <w:marBottom w:val="0"/>
          <w:divBdr>
            <w:top w:val="none" w:sz="0" w:space="0" w:color="auto"/>
            <w:left w:val="none" w:sz="0" w:space="0" w:color="auto"/>
            <w:bottom w:val="none" w:sz="0" w:space="0" w:color="auto"/>
            <w:right w:val="none" w:sz="0" w:space="0" w:color="auto"/>
          </w:divBdr>
        </w:div>
        <w:div w:id="264920157">
          <w:marLeft w:val="640"/>
          <w:marRight w:val="0"/>
          <w:marTop w:val="0"/>
          <w:marBottom w:val="0"/>
          <w:divBdr>
            <w:top w:val="none" w:sz="0" w:space="0" w:color="auto"/>
            <w:left w:val="none" w:sz="0" w:space="0" w:color="auto"/>
            <w:bottom w:val="none" w:sz="0" w:space="0" w:color="auto"/>
            <w:right w:val="none" w:sz="0" w:space="0" w:color="auto"/>
          </w:divBdr>
        </w:div>
        <w:div w:id="165244608">
          <w:marLeft w:val="640"/>
          <w:marRight w:val="0"/>
          <w:marTop w:val="0"/>
          <w:marBottom w:val="0"/>
          <w:divBdr>
            <w:top w:val="none" w:sz="0" w:space="0" w:color="auto"/>
            <w:left w:val="none" w:sz="0" w:space="0" w:color="auto"/>
            <w:bottom w:val="none" w:sz="0" w:space="0" w:color="auto"/>
            <w:right w:val="none" w:sz="0" w:space="0" w:color="auto"/>
          </w:divBdr>
        </w:div>
        <w:div w:id="1456027233">
          <w:marLeft w:val="640"/>
          <w:marRight w:val="0"/>
          <w:marTop w:val="0"/>
          <w:marBottom w:val="0"/>
          <w:divBdr>
            <w:top w:val="none" w:sz="0" w:space="0" w:color="auto"/>
            <w:left w:val="none" w:sz="0" w:space="0" w:color="auto"/>
            <w:bottom w:val="none" w:sz="0" w:space="0" w:color="auto"/>
            <w:right w:val="none" w:sz="0" w:space="0" w:color="auto"/>
          </w:divBdr>
        </w:div>
        <w:div w:id="927931626">
          <w:marLeft w:val="640"/>
          <w:marRight w:val="0"/>
          <w:marTop w:val="0"/>
          <w:marBottom w:val="0"/>
          <w:divBdr>
            <w:top w:val="none" w:sz="0" w:space="0" w:color="auto"/>
            <w:left w:val="none" w:sz="0" w:space="0" w:color="auto"/>
            <w:bottom w:val="none" w:sz="0" w:space="0" w:color="auto"/>
            <w:right w:val="none" w:sz="0" w:space="0" w:color="auto"/>
          </w:divBdr>
        </w:div>
        <w:div w:id="1055012778">
          <w:marLeft w:val="640"/>
          <w:marRight w:val="0"/>
          <w:marTop w:val="0"/>
          <w:marBottom w:val="0"/>
          <w:divBdr>
            <w:top w:val="none" w:sz="0" w:space="0" w:color="auto"/>
            <w:left w:val="none" w:sz="0" w:space="0" w:color="auto"/>
            <w:bottom w:val="none" w:sz="0" w:space="0" w:color="auto"/>
            <w:right w:val="none" w:sz="0" w:space="0" w:color="auto"/>
          </w:divBdr>
        </w:div>
        <w:div w:id="255675313">
          <w:marLeft w:val="640"/>
          <w:marRight w:val="0"/>
          <w:marTop w:val="0"/>
          <w:marBottom w:val="0"/>
          <w:divBdr>
            <w:top w:val="none" w:sz="0" w:space="0" w:color="auto"/>
            <w:left w:val="none" w:sz="0" w:space="0" w:color="auto"/>
            <w:bottom w:val="none" w:sz="0" w:space="0" w:color="auto"/>
            <w:right w:val="none" w:sz="0" w:space="0" w:color="auto"/>
          </w:divBdr>
        </w:div>
        <w:div w:id="1672297010">
          <w:marLeft w:val="640"/>
          <w:marRight w:val="0"/>
          <w:marTop w:val="0"/>
          <w:marBottom w:val="0"/>
          <w:divBdr>
            <w:top w:val="none" w:sz="0" w:space="0" w:color="auto"/>
            <w:left w:val="none" w:sz="0" w:space="0" w:color="auto"/>
            <w:bottom w:val="none" w:sz="0" w:space="0" w:color="auto"/>
            <w:right w:val="none" w:sz="0" w:space="0" w:color="auto"/>
          </w:divBdr>
        </w:div>
        <w:div w:id="402022814">
          <w:marLeft w:val="640"/>
          <w:marRight w:val="0"/>
          <w:marTop w:val="0"/>
          <w:marBottom w:val="0"/>
          <w:divBdr>
            <w:top w:val="none" w:sz="0" w:space="0" w:color="auto"/>
            <w:left w:val="none" w:sz="0" w:space="0" w:color="auto"/>
            <w:bottom w:val="none" w:sz="0" w:space="0" w:color="auto"/>
            <w:right w:val="none" w:sz="0" w:space="0" w:color="auto"/>
          </w:divBdr>
        </w:div>
        <w:div w:id="432406690">
          <w:marLeft w:val="640"/>
          <w:marRight w:val="0"/>
          <w:marTop w:val="0"/>
          <w:marBottom w:val="0"/>
          <w:divBdr>
            <w:top w:val="none" w:sz="0" w:space="0" w:color="auto"/>
            <w:left w:val="none" w:sz="0" w:space="0" w:color="auto"/>
            <w:bottom w:val="none" w:sz="0" w:space="0" w:color="auto"/>
            <w:right w:val="none" w:sz="0" w:space="0" w:color="auto"/>
          </w:divBdr>
        </w:div>
        <w:div w:id="1311179334">
          <w:marLeft w:val="640"/>
          <w:marRight w:val="0"/>
          <w:marTop w:val="0"/>
          <w:marBottom w:val="0"/>
          <w:divBdr>
            <w:top w:val="none" w:sz="0" w:space="0" w:color="auto"/>
            <w:left w:val="none" w:sz="0" w:space="0" w:color="auto"/>
            <w:bottom w:val="none" w:sz="0" w:space="0" w:color="auto"/>
            <w:right w:val="none" w:sz="0" w:space="0" w:color="auto"/>
          </w:divBdr>
        </w:div>
        <w:div w:id="935402977">
          <w:marLeft w:val="640"/>
          <w:marRight w:val="0"/>
          <w:marTop w:val="0"/>
          <w:marBottom w:val="0"/>
          <w:divBdr>
            <w:top w:val="none" w:sz="0" w:space="0" w:color="auto"/>
            <w:left w:val="none" w:sz="0" w:space="0" w:color="auto"/>
            <w:bottom w:val="none" w:sz="0" w:space="0" w:color="auto"/>
            <w:right w:val="none" w:sz="0" w:space="0" w:color="auto"/>
          </w:divBdr>
        </w:div>
        <w:div w:id="1460101989">
          <w:marLeft w:val="640"/>
          <w:marRight w:val="0"/>
          <w:marTop w:val="0"/>
          <w:marBottom w:val="0"/>
          <w:divBdr>
            <w:top w:val="none" w:sz="0" w:space="0" w:color="auto"/>
            <w:left w:val="none" w:sz="0" w:space="0" w:color="auto"/>
            <w:bottom w:val="none" w:sz="0" w:space="0" w:color="auto"/>
            <w:right w:val="none" w:sz="0" w:space="0" w:color="auto"/>
          </w:divBdr>
        </w:div>
        <w:div w:id="1367752368">
          <w:marLeft w:val="640"/>
          <w:marRight w:val="0"/>
          <w:marTop w:val="0"/>
          <w:marBottom w:val="0"/>
          <w:divBdr>
            <w:top w:val="none" w:sz="0" w:space="0" w:color="auto"/>
            <w:left w:val="none" w:sz="0" w:space="0" w:color="auto"/>
            <w:bottom w:val="none" w:sz="0" w:space="0" w:color="auto"/>
            <w:right w:val="none" w:sz="0" w:space="0" w:color="auto"/>
          </w:divBdr>
        </w:div>
        <w:div w:id="226766364">
          <w:marLeft w:val="640"/>
          <w:marRight w:val="0"/>
          <w:marTop w:val="0"/>
          <w:marBottom w:val="0"/>
          <w:divBdr>
            <w:top w:val="none" w:sz="0" w:space="0" w:color="auto"/>
            <w:left w:val="none" w:sz="0" w:space="0" w:color="auto"/>
            <w:bottom w:val="none" w:sz="0" w:space="0" w:color="auto"/>
            <w:right w:val="none" w:sz="0" w:space="0" w:color="auto"/>
          </w:divBdr>
        </w:div>
        <w:div w:id="1980304032">
          <w:marLeft w:val="640"/>
          <w:marRight w:val="0"/>
          <w:marTop w:val="0"/>
          <w:marBottom w:val="0"/>
          <w:divBdr>
            <w:top w:val="none" w:sz="0" w:space="0" w:color="auto"/>
            <w:left w:val="none" w:sz="0" w:space="0" w:color="auto"/>
            <w:bottom w:val="none" w:sz="0" w:space="0" w:color="auto"/>
            <w:right w:val="none" w:sz="0" w:space="0" w:color="auto"/>
          </w:divBdr>
        </w:div>
        <w:div w:id="870848207">
          <w:marLeft w:val="640"/>
          <w:marRight w:val="0"/>
          <w:marTop w:val="0"/>
          <w:marBottom w:val="0"/>
          <w:divBdr>
            <w:top w:val="none" w:sz="0" w:space="0" w:color="auto"/>
            <w:left w:val="none" w:sz="0" w:space="0" w:color="auto"/>
            <w:bottom w:val="none" w:sz="0" w:space="0" w:color="auto"/>
            <w:right w:val="none" w:sz="0" w:space="0" w:color="auto"/>
          </w:divBdr>
        </w:div>
        <w:div w:id="243613627">
          <w:marLeft w:val="640"/>
          <w:marRight w:val="0"/>
          <w:marTop w:val="0"/>
          <w:marBottom w:val="0"/>
          <w:divBdr>
            <w:top w:val="none" w:sz="0" w:space="0" w:color="auto"/>
            <w:left w:val="none" w:sz="0" w:space="0" w:color="auto"/>
            <w:bottom w:val="none" w:sz="0" w:space="0" w:color="auto"/>
            <w:right w:val="none" w:sz="0" w:space="0" w:color="auto"/>
          </w:divBdr>
        </w:div>
        <w:div w:id="60372980">
          <w:marLeft w:val="640"/>
          <w:marRight w:val="0"/>
          <w:marTop w:val="0"/>
          <w:marBottom w:val="0"/>
          <w:divBdr>
            <w:top w:val="none" w:sz="0" w:space="0" w:color="auto"/>
            <w:left w:val="none" w:sz="0" w:space="0" w:color="auto"/>
            <w:bottom w:val="none" w:sz="0" w:space="0" w:color="auto"/>
            <w:right w:val="none" w:sz="0" w:space="0" w:color="auto"/>
          </w:divBdr>
        </w:div>
        <w:div w:id="901520403">
          <w:marLeft w:val="640"/>
          <w:marRight w:val="0"/>
          <w:marTop w:val="0"/>
          <w:marBottom w:val="0"/>
          <w:divBdr>
            <w:top w:val="none" w:sz="0" w:space="0" w:color="auto"/>
            <w:left w:val="none" w:sz="0" w:space="0" w:color="auto"/>
            <w:bottom w:val="none" w:sz="0" w:space="0" w:color="auto"/>
            <w:right w:val="none" w:sz="0" w:space="0" w:color="auto"/>
          </w:divBdr>
        </w:div>
        <w:div w:id="322046763">
          <w:marLeft w:val="640"/>
          <w:marRight w:val="0"/>
          <w:marTop w:val="0"/>
          <w:marBottom w:val="0"/>
          <w:divBdr>
            <w:top w:val="none" w:sz="0" w:space="0" w:color="auto"/>
            <w:left w:val="none" w:sz="0" w:space="0" w:color="auto"/>
            <w:bottom w:val="none" w:sz="0" w:space="0" w:color="auto"/>
            <w:right w:val="none" w:sz="0" w:space="0" w:color="auto"/>
          </w:divBdr>
        </w:div>
        <w:div w:id="16125109">
          <w:marLeft w:val="640"/>
          <w:marRight w:val="0"/>
          <w:marTop w:val="0"/>
          <w:marBottom w:val="0"/>
          <w:divBdr>
            <w:top w:val="none" w:sz="0" w:space="0" w:color="auto"/>
            <w:left w:val="none" w:sz="0" w:space="0" w:color="auto"/>
            <w:bottom w:val="none" w:sz="0" w:space="0" w:color="auto"/>
            <w:right w:val="none" w:sz="0" w:space="0" w:color="auto"/>
          </w:divBdr>
        </w:div>
        <w:div w:id="144007935">
          <w:marLeft w:val="640"/>
          <w:marRight w:val="0"/>
          <w:marTop w:val="0"/>
          <w:marBottom w:val="0"/>
          <w:divBdr>
            <w:top w:val="none" w:sz="0" w:space="0" w:color="auto"/>
            <w:left w:val="none" w:sz="0" w:space="0" w:color="auto"/>
            <w:bottom w:val="none" w:sz="0" w:space="0" w:color="auto"/>
            <w:right w:val="none" w:sz="0" w:space="0" w:color="auto"/>
          </w:divBdr>
        </w:div>
        <w:div w:id="2112357762">
          <w:marLeft w:val="640"/>
          <w:marRight w:val="0"/>
          <w:marTop w:val="0"/>
          <w:marBottom w:val="0"/>
          <w:divBdr>
            <w:top w:val="none" w:sz="0" w:space="0" w:color="auto"/>
            <w:left w:val="none" w:sz="0" w:space="0" w:color="auto"/>
            <w:bottom w:val="none" w:sz="0" w:space="0" w:color="auto"/>
            <w:right w:val="none" w:sz="0" w:space="0" w:color="auto"/>
          </w:divBdr>
        </w:div>
        <w:div w:id="1495219731">
          <w:marLeft w:val="640"/>
          <w:marRight w:val="0"/>
          <w:marTop w:val="0"/>
          <w:marBottom w:val="0"/>
          <w:divBdr>
            <w:top w:val="none" w:sz="0" w:space="0" w:color="auto"/>
            <w:left w:val="none" w:sz="0" w:space="0" w:color="auto"/>
            <w:bottom w:val="none" w:sz="0" w:space="0" w:color="auto"/>
            <w:right w:val="none" w:sz="0" w:space="0" w:color="auto"/>
          </w:divBdr>
        </w:div>
        <w:div w:id="82607954">
          <w:marLeft w:val="640"/>
          <w:marRight w:val="0"/>
          <w:marTop w:val="0"/>
          <w:marBottom w:val="0"/>
          <w:divBdr>
            <w:top w:val="none" w:sz="0" w:space="0" w:color="auto"/>
            <w:left w:val="none" w:sz="0" w:space="0" w:color="auto"/>
            <w:bottom w:val="none" w:sz="0" w:space="0" w:color="auto"/>
            <w:right w:val="none" w:sz="0" w:space="0" w:color="auto"/>
          </w:divBdr>
        </w:div>
        <w:div w:id="410857636">
          <w:marLeft w:val="640"/>
          <w:marRight w:val="0"/>
          <w:marTop w:val="0"/>
          <w:marBottom w:val="0"/>
          <w:divBdr>
            <w:top w:val="none" w:sz="0" w:space="0" w:color="auto"/>
            <w:left w:val="none" w:sz="0" w:space="0" w:color="auto"/>
            <w:bottom w:val="none" w:sz="0" w:space="0" w:color="auto"/>
            <w:right w:val="none" w:sz="0" w:space="0" w:color="auto"/>
          </w:divBdr>
        </w:div>
        <w:div w:id="438765063">
          <w:marLeft w:val="640"/>
          <w:marRight w:val="0"/>
          <w:marTop w:val="0"/>
          <w:marBottom w:val="0"/>
          <w:divBdr>
            <w:top w:val="none" w:sz="0" w:space="0" w:color="auto"/>
            <w:left w:val="none" w:sz="0" w:space="0" w:color="auto"/>
            <w:bottom w:val="none" w:sz="0" w:space="0" w:color="auto"/>
            <w:right w:val="none" w:sz="0" w:space="0" w:color="auto"/>
          </w:divBdr>
        </w:div>
        <w:div w:id="954941006">
          <w:marLeft w:val="640"/>
          <w:marRight w:val="0"/>
          <w:marTop w:val="0"/>
          <w:marBottom w:val="0"/>
          <w:divBdr>
            <w:top w:val="none" w:sz="0" w:space="0" w:color="auto"/>
            <w:left w:val="none" w:sz="0" w:space="0" w:color="auto"/>
            <w:bottom w:val="none" w:sz="0" w:space="0" w:color="auto"/>
            <w:right w:val="none" w:sz="0" w:space="0" w:color="auto"/>
          </w:divBdr>
        </w:div>
        <w:div w:id="1445806303">
          <w:marLeft w:val="640"/>
          <w:marRight w:val="0"/>
          <w:marTop w:val="0"/>
          <w:marBottom w:val="0"/>
          <w:divBdr>
            <w:top w:val="none" w:sz="0" w:space="0" w:color="auto"/>
            <w:left w:val="none" w:sz="0" w:space="0" w:color="auto"/>
            <w:bottom w:val="none" w:sz="0" w:space="0" w:color="auto"/>
            <w:right w:val="none" w:sz="0" w:space="0" w:color="auto"/>
          </w:divBdr>
        </w:div>
        <w:div w:id="1369600856">
          <w:marLeft w:val="640"/>
          <w:marRight w:val="0"/>
          <w:marTop w:val="0"/>
          <w:marBottom w:val="0"/>
          <w:divBdr>
            <w:top w:val="none" w:sz="0" w:space="0" w:color="auto"/>
            <w:left w:val="none" w:sz="0" w:space="0" w:color="auto"/>
            <w:bottom w:val="none" w:sz="0" w:space="0" w:color="auto"/>
            <w:right w:val="none" w:sz="0" w:space="0" w:color="auto"/>
          </w:divBdr>
        </w:div>
        <w:div w:id="270281760">
          <w:marLeft w:val="640"/>
          <w:marRight w:val="0"/>
          <w:marTop w:val="0"/>
          <w:marBottom w:val="0"/>
          <w:divBdr>
            <w:top w:val="none" w:sz="0" w:space="0" w:color="auto"/>
            <w:left w:val="none" w:sz="0" w:space="0" w:color="auto"/>
            <w:bottom w:val="none" w:sz="0" w:space="0" w:color="auto"/>
            <w:right w:val="none" w:sz="0" w:space="0" w:color="auto"/>
          </w:divBdr>
        </w:div>
        <w:div w:id="1706782924">
          <w:marLeft w:val="640"/>
          <w:marRight w:val="0"/>
          <w:marTop w:val="0"/>
          <w:marBottom w:val="0"/>
          <w:divBdr>
            <w:top w:val="none" w:sz="0" w:space="0" w:color="auto"/>
            <w:left w:val="none" w:sz="0" w:space="0" w:color="auto"/>
            <w:bottom w:val="none" w:sz="0" w:space="0" w:color="auto"/>
            <w:right w:val="none" w:sz="0" w:space="0" w:color="auto"/>
          </w:divBdr>
        </w:div>
        <w:div w:id="1642229673">
          <w:marLeft w:val="640"/>
          <w:marRight w:val="0"/>
          <w:marTop w:val="0"/>
          <w:marBottom w:val="0"/>
          <w:divBdr>
            <w:top w:val="none" w:sz="0" w:space="0" w:color="auto"/>
            <w:left w:val="none" w:sz="0" w:space="0" w:color="auto"/>
            <w:bottom w:val="none" w:sz="0" w:space="0" w:color="auto"/>
            <w:right w:val="none" w:sz="0" w:space="0" w:color="auto"/>
          </w:divBdr>
        </w:div>
        <w:div w:id="1530559416">
          <w:marLeft w:val="640"/>
          <w:marRight w:val="0"/>
          <w:marTop w:val="0"/>
          <w:marBottom w:val="0"/>
          <w:divBdr>
            <w:top w:val="none" w:sz="0" w:space="0" w:color="auto"/>
            <w:left w:val="none" w:sz="0" w:space="0" w:color="auto"/>
            <w:bottom w:val="none" w:sz="0" w:space="0" w:color="auto"/>
            <w:right w:val="none" w:sz="0" w:space="0" w:color="auto"/>
          </w:divBdr>
        </w:div>
        <w:div w:id="2010710033">
          <w:marLeft w:val="640"/>
          <w:marRight w:val="0"/>
          <w:marTop w:val="0"/>
          <w:marBottom w:val="0"/>
          <w:divBdr>
            <w:top w:val="none" w:sz="0" w:space="0" w:color="auto"/>
            <w:left w:val="none" w:sz="0" w:space="0" w:color="auto"/>
            <w:bottom w:val="none" w:sz="0" w:space="0" w:color="auto"/>
            <w:right w:val="none" w:sz="0" w:space="0" w:color="auto"/>
          </w:divBdr>
        </w:div>
        <w:div w:id="141895744">
          <w:marLeft w:val="640"/>
          <w:marRight w:val="0"/>
          <w:marTop w:val="0"/>
          <w:marBottom w:val="0"/>
          <w:divBdr>
            <w:top w:val="none" w:sz="0" w:space="0" w:color="auto"/>
            <w:left w:val="none" w:sz="0" w:space="0" w:color="auto"/>
            <w:bottom w:val="none" w:sz="0" w:space="0" w:color="auto"/>
            <w:right w:val="none" w:sz="0" w:space="0" w:color="auto"/>
          </w:divBdr>
        </w:div>
        <w:div w:id="969674332">
          <w:marLeft w:val="640"/>
          <w:marRight w:val="0"/>
          <w:marTop w:val="0"/>
          <w:marBottom w:val="0"/>
          <w:divBdr>
            <w:top w:val="none" w:sz="0" w:space="0" w:color="auto"/>
            <w:left w:val="none" w:sz="0" w:space="0" w:color="auto"/>
            <w:bottom w:val="none" w:sz="0" w:space="0" w:color="auto"/>
            <w:right w:val="none" w:sz="0" w:space="0" w:color="auto"/>
          </w:divBdr>
        </w:div>
        <w:div w:id="2052343300">
          <w:marLeft w:val="640"/>
          <w:marRight w:val="0"/>
          <w:marTop w:val="0"/>
          <w:marBottom w:val="0"/>
          <w:divBdr>
            <w:top w:val="none" w:sz="0" w:space="0" w:color="auto"/>
            <w:left w:val="none" w:sz="0" w:space="0" w:color="auto"/>
            <w:bottom w:val="none" w:sz="0" w:space="0" w:color="auto"/>
            <w:right w:val="none" w:sz="0" w:space="0" w:color="auto"/>
          </w:divBdr>
        </w:div>
        <w:div w:id="488862710">
          <w:marLeft w:val="640"/>
          <w:marRight w:val="0"/>
          <w:marTop w:val="0"/>
          <w:marBottom w:val="0"/>
          <w:divBdr>
            <w:top w:val="none" w:sz="0" w:space="0" w:color="auto"/>
            <w:left w:val="none" w:sz="0" w:space="0" w:color="auto"/>
            <w:bottom w:val="none" w:sz="0" w:space="0" w:color="auto"/>
            <w:right w:val="none" w:sz="0" w:space="0" w:color="auto"/>
          </w:divBdr>
        </w:div>
        <w:div w:id="1293555669">
          <w:marLeft w:val="640"/>
          <w:marRight w:val="0"/>
          <w:marTop w:val="0"/>
          <w:marBottom w:val="0"/>
          <w:divBdr>
            <w:top w:val="none" w:sz="0" w:space="0" w:color="auto"/>
            <w:left w:val="none" w:sz="0" w:space="0" w:color="auto"/>
            <w:bottom w:val="none" w:sz="0" w:space="0" w:color="auto"/>
            <w:right w:val="none" w:sz="0" w:space="0" w:color="auto"/>
          </w:divBdr>
        </w:div>
        <w:div w:id="1529486890">
          <w:marLeft w:val="640"/>
          <w:marRight w:val="0"/>
          <w:marTop w:val="0"/>
          <w:marBottom w:val="0"/>
          <w:divBdr>
            <w:top w:val="none" w:sz="0" w:space="0" w:color="auto"/>
            <w:left w:val="none" w:sz="0" w:space="0" w:color="auto"/>
            <w:bottom w:val="none" w:sz="0" w:space="0" w:color="auto"/>
            <w:right w:val="none" w:sz="0" w:space="0" w:color="auto"/>
          </w:divBdr>
        </w:div>
        <w:div w:id="1374307879">
          <w:marLeft w:val="640"/>
          <w:marRight w:val="0"/>
          <w:marTop w:val="0"/>
          <w:marBottom w:val="0"/>
          <w:divBdr>
            <w:top w:val="none" w:sz="0" w:space="0" w:color="auto"/>
            <w:left w:val="none" w:sz="0" w:space="0" w:color="auto"/>
            <w:bottom w:val="none" w:sz="0" w:space="0" w:color="auto"/>
            <w:right w:val="none" w:sz="0" w:space="0" w:color="auto"/>
          </w:divBdr>
        </w:div>
        <w:div w:id="1892114777">
          <w:marLeft w:val="640"/>
          <w:marRight w:val="0"/>
          <w:marTop w:val="0"/>
          <w:marBottom w:val="0"/>
          <w:divBdr>
            <w:top w:val="none" w:sz="0" w:space="0" w:color="auto"/>
            <w:left w:val="none" w:sz="0" w:space="0" w:color="auto"/>
            <w:bottom w:val="none" w:sz="0" w:space="0" w:color="auto"/>
            <w:right w:val="none" w:sz="0" w:space="0" w:color="auto"/>
          </w:divBdr>
        </w:div>
        <w:div w:id="964117124">
          <w:marLeft w:val="640"/>
          <w:marRight w:val="0"/>
          <w:marTop w:val="0"/>
          <w:marBottom w:val="0"/>
          <w:divBdr>
            <w:top w:val="none" w:sz="0" w:space="0" w:color="auto"/>
            <w:left w:val="none" w:sz="0" w:space="0" w:color="auto"/>
            <w:bottom w:val="none" w:sz="0" w:space="0" w:color="auto"/>
            <w:right w:val="none" w:sz="0" w:space="0" w:color="auto"/>
          </w:divBdr>
        </w:div>
        <w:div w:id="1334339789">
          <w:marLeft w:val="640"/>
          <w:marRight w:val="0"/>
          <w:marTop w:val="0"/>
          <w:marBottom w:val="0"/>
          <w:divBdr>
            <w:top w:val="none" w:sz="0" w:space="0" w:color="auto"/>
            <w:left w:val="none" w:sz="0" w:space="0" w:color="auto"/>
            <w:bottom w:val="none" w:sz="0" w:space="0" w:color="auto"/>
            <w:right w:val="none" w:sz="0" w:space="0" w:color="auto"/>
          </w:divBdr>
        </w:div>
        <w:div w:id="938414338">
          <w:marLeft w:val="640"/>
          <w:marRight w:val="0"/>
          <w:marTop w:val="0"/>
          <w:marBottom w:val="0"/>
          <w:divBdr>
            <w:top w:val="none" w:sz="0" w:space="0" w:color="auto"/>
            <w:left w:val="none" w:sz="0" w:space="0" w:color="auto"/>
            <w:bottom w:val="none" w:sz="0" w:space="0" w:color="auto"/>
            <w:right w:val="none" w:sz="0" w:space="0" w:color="auto"/>
          </w:divBdr>
        </w:div>
        <w:div w:id="382876164">
          <w:marLeft w:val="640"/>
          <w:marRight w:val="0"/>
          <w:marTop w:val="0"/>
          <w:marBottom w:val="0"/>
          <w:divBdr>
            <w:top w:val="none" w:sz="0" w:space="0" w:color="auto"/>
            <w:left w:val="none" w:sz="0" w:space="0" w:color="auto"/>
            <w:bottom w:val="none" w:sz="0" w:space="0" w:color="auto"/>
            <w:right w:val="none" w:sz="0" w:space="0" w:color="auto"/>
          </w:divBdr>
        </w:div>
        <w:div w:id="1399862675">
          <w:marLeft w:val="640"/>
          <w:marRight w:val="0"/>
          <w:marTop w:val="0"/>
          <w:marBottom w:val="0"/>
          <w:divBdr>
            <w:top w:val="none" w:sz="0" w:space="0" w:color="auto"/>
            <w:left w:val="none" w:sz="0" w:space="0" w:color="auto"/>
            <w:bottom w:val="none" w:sz="0" w:space="0" w:color="auto"/>
            <w:right w:val="none" w:sz="0" w:space="0" w:color="auto"/>
          </w:divBdr>
        </w:div>
        <w:div w:id="1613898795">
          <w:marLeft w:val="640"/>
          <w:marRight w:val="0"/>
          <w:marTop w:val="0"/>
          <w:marBottom w:val="0"/>
          <w:divBdr>
            <w:top w:val="none" w:sz="0" w:space="0" w:color="auto"/>
            <w:left w:val="none" w:sz="0" w:space="0" w:color="auto"/>
            <w:bottom w:val="none" w:sz="0" w:space="0" w:color="auto"/>
            <w:right w:val="none" w:sz="0" w:space="0" w:color="auto"/>
          </w:divBdr>
        </w:div>
        <w:div w:id="490490871">
          <w:marLeft w:val="640"/>
          <w:marRight w:val="0"/>
          <w:marTop w:val="0"/>
          <w:marBottom w:val="0"/>
          <w:divBdr>
            <w:top w:val="none" w:sz="0" w:space="0" w:color="auto"/>
            <w:left w:val="none" w:sz="0" w:space="0" w:color="auto"/>
            <w:bottom w:val="none" w:sz="0" w:space="0" w:color="auto"/>
            <w:right w:val="none" w:sz="0" w:space="0" w:color="auto"/>
          </w:divBdr>
        </w:div>
        <w:div w:id="1633747866">
          <w:marLeft w:val="640"/>
          <w:marRight w:val="0"/>
          <w:marTop w:val="0"/>
          <w:marBottom w:val="0"/>
          <w:divBdr>
            <w:top w:val="none" w:sz="0" w:space="0" w:color="auto"/>
            <w:left w:val="none" w:sz="0" w:space="0" w:color="auto"/>
            <w:bottom w:val="none" w:sz="0" w:space="0" w:color="auto"/>
            <w:right w:val="none" w:sz="0" w:space="0" w:color="auto"/>
          </w:divBdr>
        </w:div>
        <w:div w:id="966739559">
          <w:marLeft w:val="640"/>
          <w:marRight w:val="0"/>
          <w:marTop w:val="0"/>
          <w:marBottom w:val="0"/>
          <w:divBdr>
            <w:top w:val="none" w:sz="0" w:space="0" w:color="auto"/>
            <w:left w:val="none" w:sz="0" w:space="0" w:color="auto"/>
            <w:bottom w:val="none" w:sz="0" w:space="0" w:color="auto"/>
            <w:right w:val="none" w:sz="0" w:space="0" w:color="auto"/>
          </w:divBdr>
        </w:div>
        <w:div w:id="2027365874">
          <w:marLeft w:val="640"/>
          <w:marRight w:val="0"/>
          <w:marTop w:val="0"/>
          <w:marBottom w:val="0"/>
          <w:divBdr>
            <w:top w:val="none" w:sz="0" w:space="0" w:color="auto"/>
            <w:left w:val="none" w:sz="0" w:space="0" w:color="auto"/>
            <w:bottom w:val="none" w:sz="0" w:space="0" w:color="auto"/>
            <w:right w:val="none" w:sz="0" w:space="0" w:color="auto"/>
          </w:divBdr>
        </w:div>
        <w:div w:id="1179585921">
          <w:marLeft w:val="640"/>
          <w:marRight w:val="0"/>
          <w:marTop w:val="0"/>
          <w:marBottom w:val="0"/>
          <w:divBdr>
            <w:top w:val="none" w:sz="0" w:space="0" w:color="auto"/>
            <w:left w:val="none" w:sz="0" w:space="0" w:color="auto"/>
            <w:bottom w:val="none" w:sz="0" w:space="0" w:color="auto"/>
            <w:right w:val="none" w:sz="0" w:space="0" w:color="auto"/>
          </w:divBdr>
        </w:div>
        <w:div w:id="502861140">
          <w:marLeft w:val="640"/>
          <w:marRight w:val="0"/>
          <w:marTop w:val="0"/>
          <w:marBottom w:val="0"/>
          <w:divBdr>
            <w:top w:val="none" w:sz="0" w:space="0" w:color="auto"/>
            <w:left w:val="none" w:sz="0" w:space="0" w:color="auto"/>
            <w:bottom w:val="none" w:sz="0" w:space="0" w:color="auto"/>
            <w:right w:val="none" w:sz="0" w:space="0" w:color="auto"/>
          </w:divBdr>
        </w:div>
        <w:div w:id="1311054563">
          <w:marLeft w:val="640"/>
          <w:marRight w:val="0"/>
          <w:marTop w:val="0"/>
          <w:marBottom w:val="0"/>
          <w:divBdr>
            <w:top w:val="none" w:sz="0" w:space="0" w:color="auto"/>
            <w:left w:val="none" w:sz="0" w:space="0" w:color="auto"/>
            <w:bottom w:val="none" w:sz="0" w:space="0" w:color="auto"/>
            <w:right w:val="none" w:sz="0" w:space="0" w:color="auto"/>
          </w:divBdr>
        </w:div>
        <w:div w:id="28268349">
          <w:marLeft w:val="640"/>
          <w:marRight w:val="0"/>
          <w:marTop w:val="0"/>
          <w:marBottom w:val="0"/>
          <w:divBdr>
            <w:top w:val="none" w:sz="0" w:space="0" w:color="auto"/>
            <w:left w:val="none" w:sz="0" w:space="0" w:color="auto"/>
            <w:bottom w:val="none" w:sz="0" w:space="0" w:color="auto"/>
            <w:right w:val="none" w:sz="0" w:space="0" w:color="auto"/>
          </w:divBdr>
        </w:div>
        <w:div w:id="1596862229">
          <w:marLeft w:val="640"/>
          <w:marRight w:val="0"/>
          <w:marTop w:val="0"/>
          <w:marBottom w:val="0"/>
          <w:divBdr>
            <w:top w:val="none" w:sz="0" w:space="0" w:color="auto"/>
            <w:left w:val="none" w:sz="0" w:space="0" w:color="auto"/>
            <w:bottom w:val="none" w:sz="0" w:space="0" w:color="auto"/>
            <w:right w:val="none" w:sz="0" w:space="0" w:color="auto"/>
          </w:divBdr>
        </w:div>
        <w:div w:id="1238318777">
          <w:marLeft w:val="640"/>
          <w:marRight w:val="0"/>
          <w:marTop w:val="0"/>
          <w:marBottom w:val="0"/>
          <w:divBdr>
            <w:top w:val="none" w:sz="0" w:space="0" w:color="auto"/>
            <w:left w:val="none" w:sz="0" w:space="0" w:color="auto"/>
            <w:bottom w:val="none" w:sz="0" w:space="0" w:color="auto"/>
            <w:right w:val="none" w:sz="0" w:space="0" w:color="auto"/>
          </w:divBdr>
        </w:div>
        <w:div w:id="1792239588">
          <w:marLeft w:val="640"/>
          <w:marRight w:val="0"/>
          <w:marTop w:val="0"/>
          <w:marBottom w:val="0"/>
          <w:divBdr>
            <w:top w:val="none" w:sz="0" w:space="0" w:color="auto"/>
            <w:left w:val="none" w:sz="0" w:space="0" w:color="auto"/>
            <w:bottom w:val="none" w:sz="0" w:space="0" w:color="auto"/>
            <w:right w:val="none" w:sz="0" w:space="0" w:color="auto"/>
          </w:divBdr>
        </w:div>
        <w:div w:id="1337224822">
          <w:marLeft w:val="640"/>
          <w:marRight w:val="0"/>
          <w:marTop w:val="0"/>
          <w:marBottom w:val="0"/>
          <w:divBdr>
            <w:top w:val="none" w:sz="0" w:space="0" w:color="auto"/>
            <w:left w:val="none" w:sz="0" w:space="0" w:color="auto"/>
            <w:bottom w:val="none" w:sz="0" w:space="0" w:color="auto"/>
            <w:right w:val="none" w:sz="0" w:space="0" w:color="auto"/>
          </w:divBdr>
        </w:div>
        <w:div w:id="1573127068">
          <w:marLeft w:val="640"/>
          <w:marRight w:val="0"/>
          <w:marTop w:val="0"/>
          <w:marBottom w:val="0"/>
          <w:divBdr>
            <w:top w:val="none" w:sz="0" w:space="0" w:color="auto"/>
            <w:left w:val="none" w:sz="0" w:space="0" w:color="auto"/>
            <w:bottom w:val="none" w:sz="0" w:space="0" w:color="auto"/>
            <w:right w:val="none" w:sz="0" w:space="0" w:color="auto"/>
          </w:divBdr>
        </w:div>
        <w:div w:id="241725056">
          <w:marLeft w:val="640"/>
          <w:marRight w:val="0"/>
          <w:marTop w:val="0"/>
          <w:marBottom w:val="0"/>
          <w:divBdr>
            <w:top w:val="none" w:sz="0" w:space="0" w:color="auto"/>
            <w:left w:val="none" w:sz="0" w:space="0" w:color="auto"/>
            <w:bottom w:val="none" w:sz="0" w:space="0" w:color="auto"/>
            <w:right w:val="none" w:sz="0" w:space="0" w:color="auto"/>
          </w:divBdr>
        </w:div>
        <w:div w:id="1502499556">
          <w:marLeft w:val="640"/>
          <w:marRight w:val="0"/>
          <w:marTop w:val="0"/>
          <w:marBottom w:val="0"/>
          <w:divBdr>
            <w:top w:val="none" w:sz="0" w:space="0" w:color="auto"/>
            <w:left w:val="none" w:sz="0" w:space="0" w:color="auto"/>
            <w:bottom w:val="none" w:sz="0" w:space="0" w:color="auto"/>
            <w:right w:val="none" w:sz="0" w:space="0" w:color="auto"/>
          </w:divBdr>
        </w:div>
        <w:div w:id="144704434">
          <w:marLeft w:val="640"/>
          <w:marRight w:val="0"/>
          <w:marTop w:val="0"/>
          <w:marBottom w:val="0"/>
          <w:divBdr>
            <w:top w:val="none" w:sz="0" w:space="0" w:color="auto"/>
            <w:left w:val="none" w:sz="0" w:space="0" w:color="auto"/>
            <w:bottom w:val="none" w:sz="0" w:space="0" w:color="auto"/>
            <w:right w:val="none" w:sz="0" w:space="0" w:color="auto"/>
          </w:divBdr>
        </w:div>
        <w:div w:id="1343120438">
          <w:marLeft w:val="640"/>
          <w:marRight w:val="0"/>
          <w:marTop w:val="0"/>
          <w:marBottom w:val="0"/>
          <w:divBdr>
            <w:top w:val="none" w:sz="0" w:space="0" w:color="auto"/>
            <w:left w:val="none" w:sz="0" w:space="0" w:color="auto"/>
            <w:bottom w:val="none" w:sz="0" w:space="0" w:color="auto"/>
            <w:right w:val="none" w:sz="0" w:space="0" w:color="auto"/>
          </w:divBdr>
        </w:div>
        <w:div w:id="565654635">
          <w:marLeft w:val="640"/>
          <w:marRight w:val="0"/>
          <w:marTop w:val="0"/>
          <w:marBottom w:val="0"/>
          <w:divBdr>
            <w:top w:val="none" w:sz="0" w:space="0" w:color="auto"/>
            <w:left w:val="none" w:sz="0" w:space="0" w:color="auto"/>
            <w:bottom w:val="none" w:sz="0" w:space="0" w:color="auto"/>
            <w:right w:val="none" w:sz="0" w:space="0" w:color="auto"/>
          </w:divBdr>
        </w:div>
        <w:div w:id="320699506">
          <w:marLeft w:val="640"/>
          <w:marRight w:val="0"/>
          <w:marTop w:val="0"/>
          <w:marBottom w:val="0"/>
          <w:divBdr>
            <w:top w:val="none" w:sz="0" w:space="0" w:color="auto"/>
            <w:left w:val="none" w:sz="0" w:space="0" w:color="auto"/>
            <w:bottom w:val="none" w:sz="0" w:space="0" w:color="auto"/>
            <w:right w:val="none" w:sz="0" w:space="0" w:color="auto"/>
          </w:divBdr>
        </w:div>
        <w:div w:id="1328365552">
          <w:marLeft w:val="640"/>
          <w:marRight w:val="0"/>
          <w:marTop w:val="0"/>
          <w:marBottom w:val="0"/>
          <w:divBdr>
            <w:top w:val="none" w:sz="0" w:space="0" w:color="auto"/>
            <w:left w:val="none" w:sz="0" w:space="0" w:color="auto"/>
            <w:bottom w:val="none" w:sz="0" w:space="0" w:color="auto"/>
            <w:right w:val="none" w:sz="0" w:space="0" w:color="auto"/>
          </w:divBdr>
        </w:div>
        <w:div w:id="1903901973">
          <w:marLeft w:val="640"/>
          <w:marRight w:val="0"/>
          <w:marTop w:val="0"/>
          <w:marBottom w:val="0"/>
          <w:divBdr>
            <w:top w:val="none" w:sz="0" w:space="0" w:color="auto"/>
            <w:left w:val="none" w:sz="0" w:space="0" w:color="auto"/>
            <w:bottom w:val="none" w:sz="0" w:space="0" w:color="auto"/>
            <w:right w:val="none" w:sz="0" w:space="0" w:color="auto"/>
          </w:divBdr>
        </w:div>
        <w:div w:id="1721515936">
          <w:marLeft w:val="640"/>
          <w:marRight w:val="0"/>
          <w:marTop w:val="0"/>
          <w:marBottom w:val="0"/>
          <w:divBdr>
            <w:top w:val="none" w:sz="0" w:space="0" w:color="auto"/>
            <w:left w:val="none" w:sz="0" w:space="0" w:color="auto"/>
            <w:bottom w:val="none" w:sz="0" w:space="0" w:color="auto"/>
            <w:right w:val="none" w:sz="0" w:space="0" w:color="auto"/>
          </w:divBdr>
        </w:div>
        <w:div w:id="2061244686">
          <w:marLeft w:val="640"/>
          <w:marRight w:val="0"/>
          <w:marTop w:val="0"/>
          <w:marBottom w:val="0"/>
          <w:divBdr>
            <w:top w:val="none" w:sz="0" w:space="0" w:color="auto"/>
            <w:left w:val="none" w:sz="0" w:space="0" w:color="auto"/>
            <w:bottom w:val="none" w:sz="0" w:space="0" w:color="auto"/>
            <w:right w:val="none" w:sz="0" w:space="0" w:color="auto"/>
          </w:divBdr>
        </w:div>
        <w:div w:id="912206534">
          <w:marLeft w:val="640"/>
          <w:marRight w:val="0"/>
          <w:marTop w:val="0"/>
          <w:marBottom w:val="0"/>
          <w:divBdr>
            <w:top w:val="none" w:sz="0" w:space="0" w:color="auto"/>
            <w:left w:val="none" w:sz="0" w:space="0" w:color="auto"/>
            <w:bottom w:val="none" w:sz="0" w:space="0" w:color="auto"/>
            <w:right w:val="none" w:sz="0" w:space="0" w:color="auto"/>
          </w:divBdr>
        </w:div>
        <w:div w:id="1912229729">
          <w:marLeft w:val="640"/>
          <w:marRight w:val="0"/>
          <w:marTop w:val="0"/>
          <w:marBottom w:val="0"/>
          <w:divBdr>
            <w:top w:val="none" w:sz="0" w:space="0" w:color="auto"/>
            <w:left w:val="none" w:sz="0" w:space="0" w:color="auto"/>
            <w:bottom w:val="none" w:sz="0" w:space="0" w:color="auto"/>
            <w:right w:val="none" w:sz="0" w:space="0" w:color="auto"/>
          </w:divBdr>
        </w:div>
        <w:div w:id="1507475501">
          <w:marLeft w:val="640"/>
          <w:marRight w:val="0"/>
          <w:marTop w:val="0"/>
          <w:marBottom w:val="0"/>
          <w:divBdr>
            <w:top w:val="none" w:sz="0" w:space="0" w:color="auto"/>
            <w:left w:val="none" w:sz="0" w:space="0" w:color="auto"/>
            <w:bottom w:val="none" w:sz="0" w:space="0" w:color="auto"/>
            <w:right w:val="none" w:sz="0" w:space="0" w:color="auto"/>
          </w:divBdr>
        </w:div>
        <w:div w:id="232081164">
          <w:marLeft w:val="640"/>
          <w:marRight w:val="0"/>
          <w:marTop w:val="0"/>
          <w:marBottom w:val="0"/>
          <w:divBdr>
            <w:top w:val="none" w:sz="0" w:space="0" w:color="auto"/>
            <w:left w:val="none" w:sz="0" w:space="0" w:color="auto"/>
            <w:bottom w:val="none" w:sz="0" w:space="0" w:color="auto"/>
            <w:right w:val="none" w:sz="0" w:space="0" w:color="auto"/>
          </w:divBdr>
        </w:div>
        <w:div w:id="647709472">
          <w:marLeft w:val="640"/>
          <w:marRight w:val="0"/>
          <w:marTop w:val="0"/>
          <w:marBottom w:val="0"/>
          <w:divBdr>
            <w:top w:val="none" w:sz="0" w:space="0" w:color="auto"/>
            <w:left w:val="none" w:sz="0" w:space="0" w:color="auto"/>
            <w:bottom w:val="none" w:sz="0" w:space="0" w:color="auto"/>
            <w:right w:val="none" w:sz="0" w:space="0" w:color="auto"/>
          </w:divBdr>
        </w:div>
        <w:div w:id="804079546">
          <w:marLeft w:val="640"/>
          <w:marRight w:val="0"/>
          <w:marTop w:val="0"/>
          <w:marBottom w:val="0"/>
          <w:divBdr>
            <w:top w:val="none" w:sz="0" w:space="0" w:color="auto"/>
            <w:left w:val="none" w:sz="0" w:space="0" w:color="auto"/>
            <w:bottom w:val="none" w:sz="0" w:space="0" w:color="auto"/>
            <w:right w:val="none" w:sz="0" w:space="0" w:color="auto"/>
          </w:divBdr>
        </w:div>
        <w:div w:id="1422531178">
          <w:marLeft w:val="640"/>
          <w:marRight w:val="0"/>
          <w:marTop w:val="0"/>
          <w:marBottom w:val="0"/>
          <w:divBdr>
            <w:top w:val="none" w:sz="0" w:space="0" w:color="auto"/>
            <w:left w:val="none" w:sz="0" w:space="0" w:color="auto"/>
            <w:bottom w:val="none" w:sz="0" w:space="0" w:color="auto"/>
            <w:right w:val="none" w:sz="0" w:space="0" w:color="auto"/>
          </w:divBdr>
        </w:div>
        <w:div w:id="1964534977">
          <w:marLeft w:val="640"/>
          <w:marRight w:val="0"/>
          <w:marTop w:val="0"/>
          <w:marBottom w:val="0"/>
          <w:divBdr>
            <w:top w:val="none" w:sz="0" w:space="0" w:color="auto"/>
            <w:left w:val="none" w:sz="0" w:space="0" w:color="auto"/>
            <w:bottom w:val="none" w:sz="0" w:space="0" w:color="auto"/>
            <w:right w:val="none" w:sz="0" w:space="0" w:color="auto"/>
          </w:divBdr>
        </w:div>
        <w:div w:id="1196770042">
          <w:marLeft w:val="640"/>
          <w:marRight w:val="0"/>
          <w:marTop w:val="0"/>
          <w:marBottom w:val="0"/>
          <w:divBdr>
            <w:top w:val="none" w:sz="0" w:space="0" w:color="auto"/>
            <w:left w:val="none" w:sz="0" w:space="0" w:color="auto"/>
            <w:bottom w:val="none" w:sz="0" w:space="0" w:color="auto"/>
            <w:right w:val="none" w:sz="0" w:space="0" w:color="auto"/>
          </w:divBdr>
        </w:div>
        <w:div w:id="221255734">
          <w:marLeft w:val="640"/>
          <w:marRight w:val="0"/>
          <w:marTop w:val="0"/>
          <w:marBottom w:val="0"/>
          <w:divBdr>
            <w:top w:val="none" w:sz="0" w:space="0" w:color="auto"/>
            <w:left w:val="none" w:sz="0" w:space="0" w:color="auto"/>
            <w:bottom w:val="none" w:sz="0" w:space="0" w:color="auto"/>
            <w:right w:val="none" w:sz="0" w:space="0" w:color="auto"/>
          </w:divBdr>
        </w:div>
        <w:div w:id="1619098381">
          <w:marLeft w:val="640"/>
          <w:marRight w:val="0"/>
          <w:marTop w:val="0"/>
          <w:marBottom w:val="0"/>
          <w:divBdr>
            <w:top w:val="none" w:sz="0" w:space="0" w:color="auto"/>
            <w:left w:val="none" w:sz="0" w:space="0" w:color="auto"/>
            <w:bottom w:val="none" w:sz="0" w:space="0" w:color="auto"/>
            <w:right w:val="none" w:sz="0" w:space="0" w:color="auto"/>
          </w:divBdr>
        </w:div>
        <w:div w:id="1075512684">
          <w:marLeft w:val="640"/>
          <w:marRight w:val="0"/>
          <w:marTop w:val="0"/>
          <w:marBottom w:val="0"/>
          <w:divBdr>
            <w:top w:val="none" w:sz="0" w:space="0" w:color="auto"/>
            <w:left w:val="none" w:sz="0" w:space="0" w:color="auto"/>
            <w:bottom w:val="none" w:sz="0" w:space="0" w:color="auto"/>
            <w:right w:val="none" w:sz="0" w:space="0" w:color="auto"/>
          </w:divBdr>
        </w:div>
        <w:div w:id="2019261530">
          <w:marLeft w:val="640"/>
          <w:marRight w:val="0"/>
          <w:marTop w:val="0"/>
          <w:marBottom w:val="0"/>
          <w:divBdr>
            <w:top w:val="none" w:sz="0" w:space="0" w:color="auto"/>
            <w:left w:val="none" w:sz="0" w:space="0" w:color="auto"/>
            <w:bottom w:val="none" w:sz="0" w:space="0" w:color="auto"/>
            <w:right w:val="none" w:sz="0" w:space="0" w:color="auto"/>
          </w:divBdr>
        </w:div>
        <w:div w:id="836118827">
          <w:marLeft w:val="640"/>
          <w:marRight w:val="0"/>
          <w:marTop w:val="0"/>
          <w:marBottom w:val="0"/>
          <w:divBdr>
            <w:top w:val="none" w:sz="0" w:space="0" w:color="auto"/>
            <w:left w:val="none" w:sz="0" w:space="0" w:color="auto"/>
            <w:bottom w:val="none" w:sz="0" w:space="0" w:color="auto"/>
            <w:right w:val="none" w:sz="0" w:space="0" w:color="auto"/>
          </w:divBdr>
        </w:div>
        <w:div w:id="1949925010">
          <w:marLeft w:val="640"/>
          <w:marRight w:val="0"/>
          <w:marTop w:val="0"/>
          <w:marBottom w:val="0"/>
          <w:divBdr>
            <w:top w:val="none" w:sz="0" w:space="0" w:color="auto"/>
            <w:left w:val="none" w:sz="0" w:space="0" w:color="auto"/>
            <w:bottom w:val="none" w:sz="0" w:space="0" w:color="auto"/>
            <w:right w:val="none" w:sz="0" w:space="0" w:color="auto"/>
          </w:divBdr>
        </w:div>
        <w:div w:id="1454245957">
          <w:marLeft w:val="640"/>
          <w:marRight w:val="0"/>
          <w:marTop w:val="0"/>
          <w:marBottom w:val="0"/>
          <w:divBdr>
            <w:top w:val="none" w:sz="0" w:space="0" w:color="auto"/>
            <w:left w:val="none" w:sz="0" w:space="0" w:color="auto"/>
            <w:bottom w:val="none" w:sz="0" w:space="0" w:color="auto"/>
            <w:right w:val="none" w:sz="0" w:space="0" w:color="auto"/>
          </w:divBdr>
        </w:div>
        <w:div w:id="1274902581">
          <w:marLeft w:val="640"/>
          <w:marRight w:val="0"/>
          <w:marTop w:val="0"/>
          <w:marBottom w:val="0"/>
          <w:divBdr>
            <w:top w:val="none" w:sz="0" w:space="0" w:color="auto"/>
            <w:left w:val="none" w:sz="0" w:space="0" w:color="auto"/>
            <w:bottom w:val="none" w:sz="0" w:space="0" w:color="auto"/>
            <w:right w:val="none" w:sz="0" w:space="0" w:color="auto"/>
          </w:divBdr>
        </w:div>
        <w:div w:id="810025167">
          <w:marLeft w:val="640"/>
          <w:marRight w:val="0"/>
          <w:marTop w:val="0"/>
          <w:marBottom w:val="0"/>
          <w:divBdr>
            <w:top w:val="none" w:sz="0" w:space="0" w:color="auto"/>
            <w:left w:val="none" w:sz="0" w:space="0" w:color="auto"/>
            <w:bottom w:val="none" w:sz="0" w:space="0" w:color="auto"/>
            <w:right w:val="none" w:sz="0" w:space="0" w:color="auto"/>
          </w:divBdr>
        </w:div>
        <w:div w:id="299460550">
          <w:marLeft w:val="640"/>
          <w:marRight w:val="0"/>
          <w:marTop w:val="0"/>
          <w:marBottom w:val="0"/>
          <w:divBdr>
            <w:top w:val="none" w:sz="0" w:space="0" w:color="auto"/>
            <w:left w:val="none" w:sz="0" w:space="0" w:color="auto"/>
            <w:bottom w:val="none" w:sz="0" w:space="0" w:color="auto"/>
            <w:right w:val="none" w:sz="0" w:space="0" w:color="auto"/>
          </w:divBdr>
        </w:div>
        <w:div w:id="1335766575">
          <w:marLeft w:val="640"/>
          <w:marRight w:val="0"/>
          <w:marTop w:val="0"/>
          <w:marBottom w:val="0"/>
          <w:divBdr>
            <w:top w:val="none" w:sz="0" w:space="0" w:color="auto"/>
            <w:left w:val="none" w:sz="0" w:space="0" w:color="auto"/>
            <w:bottom w:val="none" w:sz="0" w:space="0" w:color="auto"/>
            <w:right w:val="none" w:sz="0" w:space="0" w:color="auto"/>
          </w:divBdr>
        </w:div>
        <w:div w:id="1475558176">
          <w:marLeft w:val="640"/>
          <w:marRight w:val="0"/>
          <w:marTop w:val="0"/>
          <w:marBottom w:val="0"/>
          <w:divBdr>
            <w:top w:val="none" w:sz="0" w:space="0" w:color="auto"/>
            <w:left w:val="none" w:sz="0" w:space="0" w:color="auto"/>
            <w:bottom w:val="none" w:sz="0" w:space="0" w:color="auto"/>
            <w:right w:val="none" w:sz="0" w:space="0" w:color="auto"/>
          </w:divBdr>
        </w:div>
        <w:div w:id="1274089098">
          <w:marLeft w:val="640"/>
          <w:marRight w:val="0"/>
          <w:marTop w:val="0"/>
          <w:marBottom w:val="0"/>
          <w:divBdr>
            <w:top w:val="none" w:sz="0" w:space="0" w:color="auto"/>
            <w:left w:val="none" w:sz="0" w:space="0" w:color="auto"/>
            <w:bottom w:val="none" w:sz="0" w:space="0" w:color="auto"/>
            <w:right w:val="none" w:sz="0" w:space="0" w:color="auto"/>
          </w:divBdr>
        </w:div>
        <w:div w:id="1443190389">
          <w:marLeft w:val="640"/>
          <w:marRight w:val="0"/>
          <w:marTop w:val="0"/>
          <w:marBottom w:val="0"/>
          <w:divBdr>
            <w:top w:val="none" w:sz="0" w:space="0" w:color="auto"/>
            <w:left w:val="none" w:sz="0" w:space="0" w:color="auto"/>
            <w:bottom w:val="none" w:sz="0" w:space="0" w:color="auto"/>
            <w:right w:val="none" w:sz="0" w:space="0" w:color="auto"/>
          </w:divBdr>
        </w:div>
        <w:div w:id="1493065954">
          <w:marLeft w:val="640"/>
          <w:marRight w:val="0"/>
          <w:marTop w:val="0"/>
          <w:marBottom w:val="0"/>
          <w:divBdr>
            <w:top w:val="none" w:sz="0" w:space="0" w:color="auto"/>
            <w:left w:val="none" w:sz="0" w:space="0" w:color="auto"/>
            <w:bottom w:val="none" w:sz="0" w:space="0" w:color="auto"/>
            <w:right w:val="none" w:sz="0" w:space="0" w:color="auto"/>
          </w:divBdr>
        </w:div>
        <w:div w:id="1962225822">
          <w:marLeft w:val="640"/>
          <w:marRight w:val="0"/>
          <w:marTop w:val="0"/>
          <w:marBottom w:val="0"/>
          <w:divBdr>
            <w:top w:val="none" w:sz="0" w:space="0" w:color="auto"/>
            <w:left w:val="none" w:sz="0" w:space="0" w:color="auto"/>
            <w:bottom w:val="none" w:sz="0" w:space="0" w:color="auto"/>
            <w:right w:val="none" w:sz="0" w:space="0" w:color="auto"/>
          </w:divBdr>
        </w:div>
        <w:div w:id="685406004">
          <w:marLeft w:val="640"/>
          <w:marRight w:val="0"/>
          <w:marTop w:val="0"/>
          <w:marBottom w:val="0"/>
          <w:divBdr>
            <w:top w:val="none" w:sz="0" w:space="0" w:color="auto"/>
            <w:left w:val="none" w:sz="0" w:space="0" w:color="auto"/>
            <w:bottom w:val="none" w:sz="0" w:space="0" w:color="auto"/>
            <w:right w:val="none" w:sz="0" w:space="0" w:color="auto"/>
          </w:divBdr>
        </w:div>
        <w:div w:id="983433637">
          <w:marLeft w:val="640"/>
          <w:marRight w:val="0"/>
          <w:marTop w:val="0"/>
          <w:marBottom w:val="0"/>
          <w:divBdr>
            <w:top w:val="none" w:sz="0" w:space="0" w:color="auto"/>
            <w:left w:val="none" w:sz="0" w:space="0" w:color="auto"/>
            <w:bottom w:val="none" w:sz="0" w:space="0" w:color="auto"/>
            <w:right w:val="none" w:sz="0" w:space="0" w:color="auto"/>
          </w:divBdr>
        </w:div>
        <w:div w:id="602227772">
          <w:marLeft w:val="640"/>
          <w:marRight w:val="0"/>
          <w:marTop w:val="0"/>
          <w:marBottom w:val="0"/>
          <w:divBdr>
            <w:top w:val="none" w:sz="0" w:space="0" w:color="auto"/>
            <w:left w:val="none" w:sz="0" w:space="0" w:color="auto"/>
            <w:bottom w:val="none" w:sz="0" w:space="0" w:color="auto"/>
            <w:right w:val="none" w:sz="0" w:space="0" w:color="auto"/>
          </w:divBdr>
        </w:div>
        <w:div w:id="1366901914">
          <w:marLeft w:val="640"/>
          <w:marRight w:val="0"/>
          <w:marTop w:val="0"/>
          <w:marBottom w:val="0"/>
          <w:divBdr>
            <w:top w:val="none" w:sz="0" w:space="0" w:color="auto"/>
            <w:left w:val="none" w:sz="0" w:space="0" w:color="auto"/>
            <w:bottom w:val="none" w:sz="0" w:space="0" w:color="auto"/>
            <w:right w:val="none" w:sz="0" w:space="0" w:color="auto"/>
          </w:divBdr>
        </w:div>
        <w:div w:id="1516261017">
          <w:marLeft w:val="640"/>
          <w:marRight w:val="0"/>
          <w:marTop w:val="0"/>
          <w:marBottom w:val="0"/>
          <w:divBdr>
            <w:top w:val="none" w:sz="0" w:space="0" w:color="auto"/>
            <w:left w:val="none" w:sz="0" w:space="0" w:color="auto"/>
            <w:bottom w:val="none" w:sz="0" w:space="0" w:color="auto"/>
            <w:right w:val="none" w:sz="0" w:space="0" w:color="auto"/>
          </w:divBdr>
        </w:div>
        <w:div w:id="1590578813">
          <w:marLeft w:val="640"/>
          <w:marRight w:val="0"/>
          <w:marTop w:val="0"/>
          <w:marBottom w:val="0"/>
          <w:divBdr>
            <w:top w:val="none" w:sz="0" w:space="0" w:color="auto"/>
            <w:left w:val="none" w:sz="0" w:space="0" w:color="auto"/>
            <w:bottom w:val="none" w:sz="0" w:space="0" w:color="auto"/>
            <w:right w:val="none" w:sz="0" w:space="0" w:color="auto"/>
          </w:divBdr>
        </w:div>
        <w:div w:id="631637521">
          <w:marLeft w:val="640"/>
          <w:marRight w:val="0"/>
          <w:marTop w:val="0"/>
          <w:marBottom w:val="0"/>
          <w:divBdr>
            <w:top w:val="none" w:sz="0" w:space="0" w:color="auto"/>
            <w:left w:val="none" w:sz="0" w:space="0" w:color="auto"/>
            <w:bottom w:val="none" w:sz="0" w:space="0" w:color="auto"/>
            <w:right w:val="none" w:sz="0" w:space="0" w:color="auto"/>
          </w:divBdr>
        </w:div>
        <w:div w:id="1167213662">
          <w:marLeft w:val="640"/>
          <w:marRight w:val="0"/>
          <w:marTop w:val="0"/>
          <w:marBottom w:val="0"/>
          <w:divBdr>
            <w:top w:val="none" w:sz="0" w:space="0" w:color="auto"/>
            <w:left w:val="none" w:sz="0" w:space="0" w:color="auto"/>
            <w:bottom w:val="none" w:sz="0" w:space="0" w:color="auto"/>
            <w:right w:val="none" w:sz="0" w:space="0" w:color="auto"/>
          </w:divBdr>
        </w:div>
        <w:div w:id="1482307159">
          <w:marLeft w:val="640"/>
          <w:marRight w:val="0"/>
          <w:marTop w:val="0"/>
          <w:marBottom w:val="0"/>
          <w:divBdr>
            <w:top w:val="none" w:sz="0" w:space="0" w:color="auto"/>
            <w:left w:val="none" w:sz="0" w:space="0" w:color="auto"/>
            <w:bottom w:val="none" w:sz="0" w:space="0" w:color="auto"/>
            <w:right w:val="none" w:sz="0" w:space="0" w:color="auto"/>
          </w:divBdr>
        </w:div>
        <w:div w:id="1230992295">
          <w:marLeft w:val="640"/>
          <w:marRight w:val="0"/>
          <w:marTop w:val="0"/>
          <w:marBottom w:val="0"/>
          <w:divBdr>
            <w:top w:val="none" w:sz="0" w:space="0" w:color="auto"/>
            <w:left w:val="none" w:sz="0" w:space="0" w:color="auto"/>
            <w:bottom w:val="none" w:sz="0" w:space="0" w:color="auto"/>
            <w:right w:val="none" w:sz="0" w:space="0" w:color="auto"/>
          </w:divBdr>
        </w:div>
        <w:div w:id="148716428">
          <w:marLeft w:val="640"/>
          <w:marRight w:val="0"/>
          <w:marTop w:val="0"/>
          <w:marBottom w:val="0"/>
          <w:divBdr>
            <w:top w:val="none" w:sz="0" w:space="0" w:color="auto"/>
            <w:left w:val="none" w:sz="0" w:space="0" w:color="auto"/>
            <w:bottom w:val="none" w:sz="0" w:space="0" w:color="auto"/>
            <w:right w:val="none" w:sz="0" w:space="0" w:color="auto"/>
          </w:divBdr>
        </w:div>
        <w:div w:id="222983865">
          <w:marLeft w:val="640"/>
          <w:marRight w:val="0"/>
          <w:marTop w:val="0"/>
          <w:marBottom w:val="0"/>
          <w:divBdr>
            <w:top w:val="none" w:sz="0" w:space="0" w:color="auto"/>
            <w:left w:val="none" w:sz="0" w:space="0" w:color="auto"/>
            <w:bottom w:val="none" w:sz="0" w:space="0" w:color="auto"/>
            <w:right w:val="none" w:sz="0" w:space="0" w:color="auto"/>
          </w:divBdr>
        </w:div>
        <w:div w:id="809400341">
          <w:marLeft w:val="640"/>
          <w:marRight w:val="0"/>
          <w:marTop w:val="0"/>
          <w:marBottom w:val="0"/>
          <w:divBdr>
            <w:top w:val="none" w:sz="0" w:space="0" w:color="auto"/>
            <w:left w:val="none" w:sz="0" w:space="0" w:color="auto"/>
            <w:bottom w:val="none" w:sz="0" w:space="0" w:color="auto"/>
            <w:right w:val="none" w:sz="0" w:space="0" w:color="auto"/>
          </w:divBdr>
        </w:div>
        <w:div w:id="1840998630">
          <w:marLeft w:val="640"/>
          <w:marRight w:val="0"/>
          <w:marTop w:val="0"/>
          <w:marBottom w:val="0"/>
          <w:divBdr>
            <w:top w:val="none" w:sz="0" w:space="0" w:color="auto"/>
            <w:left w:val="none" w:sz="0" w:space="0" w:color="auto"/>
            <w:bottom w:val="none" w:sz="0" w:space="0" w:color="auto"/>
            <w:right w:val="none" w:sz="0" w:space="0" w:color="auto"/>
          </w:divBdr>
        </w:div>
        <w:div w:id="1995602855">
          <w:marLeft w:val="640"/>
          <w:marRight w:val="0"/>
          <w:marTop w:val="0"/>
          <w:marBottom w:val="0"/>
          <w:divBdr>
            <w:top w:val="none" w:sz="0" w:space="0" w:color="auto"/>
            <w:left w:val="none" w:sz="0" w:space="0" w:color="auto"/>
            <w:bottom w:val="none" w:sz="0" w:space="0" w:color="auto"/>
            <w:right w:val="none" w:sz="0" w:space="0" w:color="auto"/>
          </w:divBdr>
        </w:div>
        <w:div w:id="1802380926">
          <w:marLeft w:val="640"/>
          <w:marRight w:val="0"/>
          <w:marTop w:val="0"/>
          <w:marBottom w:val="0"/>
          <w:divBdr>
            <w:top w:val="none" w:sz="0" w:space="0" w:color="auto"/>
            <w:left w:val="none" w:sz="0" w:space="0" w:color="auto"/>
            <w:bottom w:val="none" w:sz="0" w:space="0" w:color="auto"/>
            <w:right w:val="none" w:sz="0" w:space="0" w:color="auto"/>
          </w:divBdr>
        </w:div>
        <w:div w:id="982467075">
          <w:marLeft w:val="640"/>
          <w:marRight w:val="0"/>
          <w:marTop w:val="0"/>
          <w:marBottom w:val="0"/>
          <w:divBdr>
            <w:top w:val="none" w:sz="0" w:space="0" w:color="auto"/>
            <w:left w:val="none" w:sz="0" w:space="0" w:color="auto"/>
            <w:bottom w:val="none" w:sz="0" w:space="0" w:color="auto"/>
            <w:right w:val="none" w:sz="0" w:space="0" w:color="auto"/>
          </w:divBdr>
        </w:div>
        <w:div w:id="395396353">
          <w:marLeft w:val="640"/>
          <w:marRight w:val="0"/>
          <w:marTop w:val="0"/>
          <w:marBottom w:val="0"/>
          <w:divBdr>
            <w:top w:val="none" w:sz="0" w:space="0" w:color="auto"/>
            <w:left w:val="none" w:sz="0" w:space="0" w:color="auto"/>
            <w:bottom w:val="none" w:sz="0" w:space="0" w:color="auto"/>
            <w:right w:val="none" w:sz="0" w:space="0" w:color="auto"/>
          </w:divBdr>
        </w:div>
        <w:div w:id="1379471500">
          <w:marLeft w:val="640"/>
          <w:marRight w:val="0"/>
          <w:marTop w:val="0"/>
          <w:marBottom w:val="0"/>
          <w:divBdr>
            <w:top w:val="none" w:sz="0" w:space="0" w:color="auto"/>
            <w:left w:val="none" w:sz="0" w:space="0" w:color="auto"/>
            <w:bottom w:val="none" w:sz="0" w:space="0" w:color="auto"/>
            <w:right w:val="none" w:sz="0" w:space="0" w:color="auto"/>
          </w:divBdr>
        </w:div>
        <w:div w:id="1524048181">
          <w:marLeft w:val="640"/>
          <w:marRight w:val="0"/>
          <w:marTop w:val="0"/>
          <w:marBottom w:val="0"/>
          <w:divBdr>
            <w:top w:val="none" w:sz="0" w:space="0" w:color="auto"/>
            <w:left w:val="none" w:sz="0" w:space="0" w:color="auto"/>
            <w:bottom w:val="none" w:sz="0" w:space="0" w:color="auto"/>
            <w:right w:val="none" w:sz="0" w:space="0" w:color="auto"/>
          </w:divBdr>
        </w:div>
        <w:div w:id="2027826093">
          <w:marLeft w:val="640"/>
          <w:marRight w:val="0"/>
          <w:marTop w:val="0"/>
          <w:marBottom w:val="0"/>
          <w:divBdr>
            <w:top w:val="none" w:sz="0" w:space="0" w:color="auto"/>
            <w:left w:val="none" w:sz="0" w:space="0" w:color="auto"/>
            <w:bottom w:val="none" w:sz="0" w:space="0" w:color="auto"/>
            <w:right w:val="none" w:sz="0" w:space="0" w:color="auto"/>
          </w:divBdr>
        </w:div>
        <w:div w:id="499857470">
          <w:marLeft w:val="640"/>
          <w:marRight w:val="0"/>
          <w:marTop w:val="0"/>
          <w:marBottom w:val="0"/>
          <w:divBdr>
            <w:top w:val="none" w:sz="0" w:space="0" w:color="auto"/>
            <w:left w:val="none" w:sz="0" w:space="0" w:color="auto"/>
            <w:bottom w:val="none" w:sz="0" w:space="0" w:color="auto"/>
            <w:right w:val="none" w:sz="0" w:space="0" w:color="auto"/>
          </w:divBdr>
        </w:div>
        <w:div w:id="1089813864">
          <w:marLeft w:val="640"/>
          <w:marRight w:val="0"/>
          <w:marTop w:val="0"/>
          <w:marBottom w:val="0"/>
          <w:divBdr>
            <w:top w:val="none" w:sz="0" w:space="0" w:color="auto"/>
            <w:left w:val="none" w:sz="0" w:space="0" w:color="auto"/>
            <w:bottom w:val="none" w:sz="0" w:space="0" w:color="auto"/>
            <w:right w:val="none" w:sz="0" w:space="0" w:color="auto"/>
          </w:divBdr>
        </w:div>
        <w:div w:id="1314336947">
          <w:marLeft w:val="640"/>
          <w:marRight w:val="0"/>
          <w:marTop w:val="0"/>
          <w:marBottom w:val="0"/>
          <w:divBdr>
            <w:top w:val="none" w:sz="0" w:space="0" w:color="auto"/>
            <w:left w:val="none" w:sz="0" w:space="0" w:color="auto"/>
            <w:bottom w:val="none" w:sz="0" w:space="0" w:color="auto"/>
            <w:right w:val="none" w:sz="0" w:space="0" w:color="auto"/>
          </w:divBdr>
        </w:div>
        <w:div w:id="1294947075">
          <w:marLeft w:val="640"/>
          <w:marRight w:val="0"/>
          <w:marTop w:val="0"/>
          <w:marBottom w:val="0"/>
          <w:divBdr>
            <w:top w:val="none" w:sz="0" w:space="0" w:color="auto"/>
            <w:left w:val="none" w:sz="0" w:space="0" w:color="auto"/>
            <w:bottom w:val="none" w:sz="0" w:space="0" w:color="auto"/>
            <w:right w:val="none" w:sz="0" w:space="0" w:color="auto"/>
          </w:divBdr>
        </w:div>
        <w:div w:id="1186332952">
          <w:marLeft w:val="640"/>
          <w:marRight w:val="0"/>
          <w:marTop w:val="0"/>
          <w:marBottom w:val="0"/>
          <w:divBdr>
            <w:top w:val="none" w:sz="0" w:space="0" w:color="auto"/>
            <w:left w:val="none" w:sz="0" w:space="0" w:color="auto"/>
            <w:bottom w:val="none" w:sz="0" w:space="0" w:color="auto"/>
            <w:right w:val="none" w:sz="0" w:space="0" w:color="auto"/>
          </w:divBdr>
        </w:div>
        <w:div w:id="178202269">
          <w:marLeft w:val="640"/>
          <w:marRight w:val="0"/>
          <w:marTop w:val="0"/>
          <w:marBottom w:val="0"/>
          <w:divBdr>
            <w:top w:val="none" w:sz="0" w:space="0" w:color="auto"/>
            <w:left w:val="none" w:sz="0" w:space="0" w:color="auto"/>
            <w:bottom w:val="none" w:sz="0" w:space="0" w:color="auto"/>
            <w:right w:val="none" w:sz="0" w:space="0" w:color="auto"/>
          </w:divBdr>
        </w:div>
        <w:div w:id="1943949372">
          <w:marLeft w:val="640"/>
          <w:marRight w:val="0"/>
          <w:marTop w:val="0"/>
          <w:marBottom w:val="0"/>
          <w:divBdr>
            <w:top w:val="none" w:sz="0" w:space="0" w:color="auto"/>
            <w:left w:val="none" w:sz="0" w:space="0" w:color="auto"/>
            <w:bottom w:val="none" w:sz="0" w:space="0" w:color="auto"/>
            <w:right w:val="none" w:sz="0" w:space="0" w:color="auto"/>
          </w:divBdr>
        </w:div>
        <w:div w:id="552232182">
          <w:marLeft w:val="640"/>
          <w:marRight w:val="0"/>
          <w:marTop w:val="0"/>
          <w:marBottom w:val="0"/>
          <w:divBdr>
            <w:top w:val="none" w:sz="0" w:space="0" w:color="auto"/>
            <w:left w:val="none" w:sz="0" w:space="0" w:color="auto"/>
            <w:bottom w:val="none" w:sz="0" w:space="0" w:color="auto"/>
            <w:right w:val="none" w:sz="0" w:space="0" w:color="auto"/>
          </w:divBdr>
        </w:div>
        <w:div w:id="1596674019">
          <w:marLeft w:val="640"/>
          <w:marRight w:val="0"/>
          <w:marTop w:val="0"/>
          <w:marBottom w:val="0"/>
          <w:divBdr>
            <w:top w:val="none" w:sz="0" w:space="0" w:color="auto"/>
            <w:left w:val="none" w:sz="0" w:space="0" w:color="auto"/>
            <w:bottom w:val="none" w:sz="0" w:space="0" w:color="auto"/>
            <w:right w:val="none" w:sz="0" w:space="0" w:color="auto"/>
          </w:divBdr>
        </w:div>
        <w:div w:id="1510606514">
          <w:marLeft w:val="640"/>
          <w:marRight w:val="0"/>
          <w:marTop w:val="0"/>
          <w:marBottom w:val="0"/>
          <w:divBdr>
            <w:top w:val="none" w:sz="0" w:space="0" w:color="auto"/>
            <w:left w:val="none" w:sz="0" w:space="0" w:color="auto"/>
            <w:bottom w:val="none" w:sz="0" w:space="0" w:color="auto"/>
            <w:right w:val="none" w:sz="0" w:space="0" w:color="auto"/>
          </w:divBdr>
        </w:div>
        <w:div w:id="1804956194">
          <w:marLeft w:val="640"/>
          <w:marRight w:val="0"/>
          <w:marTop w:val="0"/>
          <w:marBottom w:val="0"/>
          <w:divBdr>
            <w:top w:val="none" w:sz="0" w:space="0" w:color="auto"/>
            <w:left w:val="none" w:sz="0" w:space="0" w:color="auto"/>
            <w:bottom w:val="none" w:sz="0" w:space="0" w:color="auto"/>
            <w:right w:val="none" w:sz="0" w:space="0" w:color="auto"/>
          </w:divBdr>
        </w:div>
        <w:div w:id="478544078">
          <w:marLeft w:val="640"/>
          <w:marRight w:val="0"/>
          <w:marTop w:val="0"/>
          <w:marBottom w:val="0"/>
          <w:divBdr>
            <w:top w:val="none" w:sz="0" w:space="0" w:color="auto"/>
            <w:left w:val="none" w:sz="0" w:space="0" w:color="auto"/>
            <w:bottom w:val="none" w:sz="0" w:space="0" w:color="auto"/>
            <w:right w:val="none" w:sz="0" w:space="0" w:color="auto"/>
          </w:divBdr>
        </w:div>
        <w:div w:id="1912350446">
          <w:marLeft w:val="640"/>
          <w:marRight w:val="0"/>
          <w:marTop w:val="0"/>
          <w:marBottom w:val="0"/>
          <w:divBdr>
            <w:top w:val="none" w:sz="0" w:space="0" w:color="auto"/>
            <w:left w:val="none" w:sz="0" w:space="0" w:color="auto"/>
            <w:bottom w:val="none" w:sz="0" w:space="0" w:color="auto"/>
            <w:right w:val="none" w:sz="0" w:space="0" w:color="auto"/>
          </w:divBdr>
        </w:div>
        <w:div w:id="492722618">
          <w:marLeft w:val="640"/>
          <w:marRight w:val="0"/>
          <w:marTop w:val="0"/>
          <w:marBottom w:val="0"/>
          <w:divBdr>
            <w:top w:val="none" w:sz="0" w:space="0" w:color="auto"/>
            <w:left w:val="none" w:sz="0" w:space="0" w:color="auto"/>
            <w:bottom w:val="none" w:sz="0" w:space="0" w:color="auto"/>
            <w:right w:val="none" w:sz="0" w:space="0" w:color="auto"/>
          </w:divBdr>
        </w:div>
        <w:div w:id="1662847820">
          <w:marLeft w:val="640"/>
          <w:marRight w:val="0"/>
          <w:marTop w:val="0"/>
          <w:marBottom w:val="0"/>
          <w:divBdr>
            <w:top w:val="none" w:sz="0" w:space="0" w:color="auto"/>
            <w:left w:val="none" w:sz="0" w:space="0" w:color="auto"/>
            <w:bottom w:val="none" w:sz="0" w:space="0" w:color="auto"/>
            <w:right w:val="none" w:sz="0" w:space="0" w:color="auto"/>
          </w:divBdr>
        </w:div>
        <w:div w:id="1577008709">
          <w:marLeft w:val="640"/>
          <w:marRight w:val="0"/>
          <w:marTop w:val="0"/>
          <w:marBottom w:val="0"/>
          <w:divBdr>
            <w:top w:val="none" w:sz="0" w:space="0" w:color="auto"/>
            <w:left w:val="none" w:sz="0" w:space="0" w:color="auto"/>
            <w:bottom w:val="none" w:sz="0" w:space="0" w:color="auto"/>
            <w:right w:val="none" w:sz="0" w:space="0" w:color="auto"/>
          </w:divBdr>
        </w:div>
        <w:div w:id="144442988">
          <w:marLeft w:val="640"/>
          <w:marRight w:val="0"/>
          <w:marTop w:val="0"/>
          <w:marBottom w:val="0"/>
          <w:divBdr>
            <w:top w:val="none" w:sz="0" w:space="0" w:color="auto"/>
            <w:left w:val="none" w:sz="0" w:space="0" w:color="auto"/>
            <w:bottom w:val="none" w:sz="0" w:space="0" w:color="auto"/>
            <w:right w:val="none" w:sz="0" w:space="0" w:color="auto"/>
          </w:divBdr>
        </w:div>
        <w:div w:id="1470705018">
          <w:marLeft w:val="640"/>
          <w:marRight w:val="0"/>
          <w:marTop w:val="0"/>
          <w:marBottom w:val="0"/>
          <w:divBdr>
            <w:top w:val="none" w:sz="0" w:space="0" w:color="auto"/>
            <w:left w:val="none" w:sz="0" w:space="0" w:color="auto"/>
            <w:bottom w:val="none" w:sz="0" w:space="0" w:color="auto"/>
            <w:right w:val="none" w:sz="0" w:space="0" w:color="auto"/>
          </w:divBdr>
        </w:div>
        <w:div w:id="694112307">
          <w:marLeft w:val="640"/>
          <w:marRight w:val="0"/>
          <w:marTop w:val="0"/>
          <w:marBottom w:val="0"/>
          <w:divBdr>
            <w:top w:val="none" w:sz="0" w:space="0" w:color="auto"/>
            <w:left w:val="none" w:sz="0" w:space="0" w:color="auto"/>
            <w:bottom w:val="none" w:sz="0" w:space="0" w:color="auto"/>
            <w:right w:val="none" w:sz="0" w:space="0" w:color="auto"/>
          </w:divBdr>
        </w:div>
        <w:div w:id="1155295532">
          <w:marLeft w:val="640"/>
          <w:marRight w:val="0"/>
          <w:marTop w:val="0"/>
          <w:marBottom w:val="0"/>
          <w:divBdr>
            <w:top w:val="none" w:sz="0" w:space="0" w:color="auto"/>
            <w:left w:val="none" w:sz="0" w:space="0" w:color="auto"/>
            <w:bottom w:val="none" w:sz="0" w:space="0" w:color="auto"/>
            <w:right w:val="none" w:sz="0" w:space="0" w:color="auto"/>
          </w:divBdr>
        </w:div>
        <w:div w:id="1930847479">
          <w:marLeft w:val="640"/>
          <w:marRight w:val="0"/>
          <w:marTop w:val="0"/>
          <w:marBottom w:val="0"/>
          <w:divBdr>
            <w:top w:val="none" w:sz="0" w:space="0" w:color="auto"/>
            <w:left w:val="none" w:sz="0" w:space="0" w:color="auto"/>
            <w:bottom w:val="none" w:sz="0" w:space="0" w:color="auto"/>
            <w:right w:val="none" w:sz="0" w:space="0" w:color="auto"/>
          </w:divBdr>
        </w:div>
        <w:div w:id="1844779391">
          <w:marLeft w:val="640"/>
          <w:marRight w:val="0"/>
          <w:marTop w:val="0"/>
          <w:marBottom w:val="0"/>
          <w:divBdr>
            <w:top w:val="none" w:sz="0" w:space="0" w:color="auto"/>
            <w:left w:val="none" w:sz="0" w:space="0" w:color="auto"/>
            <w:bottom w:val="none" w:sz="0" w:space="0" w:color="auto"/>
            <w:right w:val="none" w:sz="0" w:space="0" w:color="auto"/>
          </w:divBdr>
        </w:div>
        <w:div w:id="1024787199">
          <w:marLeft w:val="640"/>
          <w:marRight w:val="0"/>
          <w:marTop w:val="0"/>
          <w:marBottom w:val="0"/>
          <w:divBdr>
            <w:top w:val="none" w:sz="0" w:space="0" w:color="auto"/>
            <w:left w:val="none" w:sz="0" w:space="0" w:color="auto"/>
            <w:bottom w:val="none" w:sz="0" w:space="0" w:color="auto"/>
            <w:right w:val="none" w:sz="0" w:space="0" w:color="auto"/>
          </w:divBdr>
        </w:div>
        <w:div w:id="1894123111">
          <w:marLeft w:val="640"/>
          <w:marRight w:val="0"/>
          <w:marTop w:val="0"/>
          <w:marBottom w:val="0"/>
          <w:divBdr>
            <w:top w:val="none" w:sz="0" w:space="0" w:color="auto"/>
            <w:left w:val="none" w:sz="0" w:space="0" w:color="auto"/>
            <w:bottom w:val="none" w:sz="0" w:space="0" w:color="auto"/>
            <w:right w:val="none" w:sz="0" w:space="0" w:color="auto"/>
          </w:divBdr>
        </w:div>
        <w:div w:id="746922442">
          <w:marLeft w:val="640"/>
          <w:marRight w:val="0"/>
          <w:marTop w:val="0"/>
          <w:marBottom w:val="0"/>
          <w:divBdr>
            <w:top w:val="none" w:sz="0" w:space="0" w:color="auto"/>
            <w:left w:val="none" w:sz="0" w:space="0" w:color="auto"/>
            <w:bottom w:val="none" w:sz="0" w:space="0" w:color="auto"/>
            <w:right w:val="none" w:sz="0" w:space="0" w:color="auto"/>
          </w:divBdr>
        </w:div>
        <w:div w:id="1344743764">
          <w:marLeft w:val="640"/>
          <w:marRight w:val="0"/>
          <w:marTop w:val="0"/>
          <w:marBottom w:val="0"/>
          <w:divBdr>
            <w:top w:val="none" w:sz="0" w:space="0" w:color="auto"/>
            <w:left w:val="none" w:sz="0" w:space="0" w:color="auto"/>
            <w:bottom w:val="none" w:sz="0" w:space="0" w:color="auto"/>
            <w:right w:val="none" w:sz="0" w:space="0" w:color="auto"/>
          </w:divBdr>
        </w:div>
        <w:div w:id="77677089">
          <w:marLeft w:val="640"/>
          <w:marRight w:val="0"/>
          <w:marTop w:val="0"/>
          <w:marBottom w:val="0"/>
          <w:divBdr>
            <w:top w:val="none" w:sz="0" w:space="0" w:color="auto"/>
            <w:left w:val="none" w:sz="0" w:space="0" w:color="auto"/>
            <w:bottom w:val="none" w:sz="0" w:space="0" w:color="auto"/>
            <w:right w:val="none" w:sz="0" w:space="0" w:color="auto"/>
          </w:divBdr>
        </w:div>
        <w:div w:id="1974015517">
          <w:marLeft w:val="640"/>
          <w:marRight w:val="0"/>
          <w:marTop w:val="0"/>
          <w:marBottom w:val="0"/>
          <w:divBdr>
            <w:top w:val="none" w:sz="0" w:space="0" w:color="auto"/>
            <w:left w:val="none" w:sz="0" w:space="0" w:color="auto"/>
            <w:bottom w:val="none" w:sz="0" w:space="0" w:color="auto"/>
            <w:right w:val="none" w:sz="0" w:space="0" w:color="auto"/>
          </w:divBdr>
        </w:div>
        <w:div w:id="1632976588">
          <w:marLeft w:val="640"/>
          <w:marRight w:val="0"/>
          <w:marTop w:val="0"/>
          <w:marBottom w:val="0"/>
          <w:divBdr>
            <w:top w:val="none" w:sz="0" w:space="0" w:color="auto"/>
            <w:left w:val="none" w:sz="0" w:space="0" w:color="auto"/>
            <w:bottom w:val="none" w:sz="0" w:space="0" w:color="auto"/>
            <w:right w:val="none" w:sz="0" w:space="0" w:color="auto"/>
          </w:divBdr>
        </w:div>
        <w:div w:id="919876107">
          <w:marLeft w:val="640"/>
          <w:marRight w:val="0"/>
          <w:marTop w:val="0"/>
          <w:marBottom w:val="0"/>
          <w:divBdr>
            <w:top w:val="none" w:sz="0" w:space="0" w:color="auto"/>
            <w:left w:val="none" w:sz="0" w:space="0" w:color="auto"/>
            <w:bottom w:val="none" w:sz="0" w:space="0" w:color="auto"/>
            <w:right w:val="none" w:sz="0" w:space="0" w:color="auto"/>
          </w:divBdr>
        </w:div>
        <w:div w:id="1676692220">
          <w:marLeft w:val="640"/>
          <w:marRight w:val="0"/>
          <w:marTop w:val="0"/>
          <w:marBottom w:val="0"/>
          <w:divBdr>
            <w:top w:val="none" w:sz="0" w:space="0" w:color="auto"/>
            <w:left w:val="none" w:sz="0" w:space="0" w:color="auto"/>
            <w:bottom w:val="none" w:sz="0" w:space="0" w:color="auto"/>
            <w:right w:val="none" w:sz="0" w:space="0" w:color="auto"/>
          </w:divBdr>
        </w:div>
      </w:divsChild>
    </w:div>
    <w:div w:id="1063911718">
      <w:bodyDiv w:val="1"/>
      <w:marLeft w:val="0"/>
      <w:marRight w:val="0"/>
      <w:marTop w:val="0"/>
      <w:marBottom w:val="0"/>
      <w:divBdr>
        <w:top w:val="none" w:sz="0" w:space="0" w:color="auto"/>
        <w:left w:val="none" w:sz="0" w:space="0" w:color="auto"/>
        <w:bottom w:val="none" w:sz="0" w:space="0" w:color="auto"/>
        <w:right w:val="none" w:sz="0" w:space="0" w:color="auto"/>
      </w:divBdr>
    </w:div>
    <w:div w:id="1073742927">
      <w:bodyDiv w:val="1"/>
      <w:marLeft w:val="0"/>
      <w:marRight w:val="0"/>
      <w:marTop w:val="0"/>
      <w:marBottom w:val="0"/>
      <w:divBdr>
        <w:top w:val="none" w:sz="0" w:space="0" w:color="auto"/>
        <w:left w:val="none" w:sz="0" w:space="0" w:color="auto"/>
        <w:bottom w:val="none" w:sz="0" w:space="0" w:color="auto"/>
        <w:right w:val="none" w:sz="0" w:space="0" w:color="auto"/>
      </w:divBdr>
    </w:div>
    <w:div w:id="1077551638">
      <w:bodyDiv w:val="1"/>
      <w:marLeft w:val="0"/>
      <w:marRight w:val="0"/>
      <w:marTop w:val="0"/>
      <w:marBottom w:val="0"/>
      <w:divBdr>
        <w:top w:val="none" w:sz="0" w:space="0" w:color="auto"/>
        <w:left w:val="none" w:sz="0" w:space="0" w:color="auto"/>
        <w:bottom w:val="none" w:sz="0" w:space="0" w:color="auto"/>
        <w:right w:val="none" w:sz="0" w:space="0" w:color="auto"/>
      </w:divBdr>
    </w:div>
    <w:div w:id="1078482095">
      <w:bodyDiv w:val="1"/>
      <w:marLeft w:val="0"/>
      <w:marRight w:val="0"/>
      <w:marTop w:val="0"/>
      <w:marBottom w:val="0"/>
      <w:divBdr>
        <w:top w:val="none" w:sz="0" w:space="0" w:color="auto"/>
        <w:left w:val="none" w:sz="0" w:space="0" w:color="auto"/>
        <w:bottom w:val="none" w:sz="0" w:space="0" w:color="auto"/>
        <w:right w:val="none" w:sz="0" w:space="0" w:color="auto"/>
      </w:divBdr>
      <w:divsChild>
        <w:div w:id="760370771">
          <w:marLeft w:val="640"/>
          <w:marRight w:val="0"/>
          <w:marTop w:val="0"/>
          <w:marBottom w:val="0"/>
          <w:divBdr>
            <w:top w:val="none" w:sz="0" w:space="0" w:color="auto"/>
            <w:left w:val="none" w:sz="0" w:space="0" w:color="auto"/>
            <w:bottom w:val="none" w:sz="0" w:space="0" w:color="auto"/>
            <w:right w:val="none" w:sz="0" w:space="0" w:color="auto"/>
          </w:divBdr>
        </w:div>
        <w:div w:id="1178275538">
          <w:marLeft w:val="640"/>
          <w:marRight w:val="0"/>
          <w:marTop w:val="0"/>
          <w:marBottom w:val="0"/>
          <w:divBdr>
            <w:top w:val="none" w:sz="0" w:space="0" w:color="auto"/>
            <w:left w:val="none" w:sz="0" w:space="0" w:color="auto"/>
            <w:bottom w:val="none" w:sz="0" w:space="0" w:color="auto"/>
            <w:right w:val="none" w:sz="0" w:space="0" w:color="auto"/>
          </w:divBdr>
        </w:div>
        <w:div w:id="459104988">
          <w:marLeft w:val="640"/>
          <w:marRight w:val="0"/>
          <w:marTop w:val="0"/>
          <w:marBottom w:val="0"/>
          <w:divBdr>
            <w:top w:val="none" w:sz="0" w:space="0" w:color="auto"/>
            <w:left w:val="none" w:sz="0" w:space="0" w:color="auto"/>
            <w:bottom w:val="none" w:sz="0" w:space="0" w:color="auto"/>
            <w:right w:val="none" w:sz="0" w:space="0" w:color="auto"/>
          </w:divBdr>
        </w:div>
        <w:div w:id="878781519">
          <w:marLeft w:val="640"/>
          <w:marRight w:val="0"/>
          <w:marTop w:val="0"/>
          <w:marBottom w:val="0"/>
          <w:divBdr>
            <w:top w:val="none" w:sz="0" w:space="0" w:color="auto"/>
            <w:left w:val="none" w:sz="0" w:space="0" w:color="auto"/>
            <w:bottom w:val="none" w:sz="0" w:space="0" w:color="auto"/>
            <w:right w:val="none" w:sz="0" w:space="0" w:color="auto"/>
          </w:divBdr>
        </w:div>
        <w:div w:id="90125482">
          <w:marLeft w:val="640"/>
          <w:marRight w:val="0"/>
          <w:marTop w:val="0"/>
          <w:marBottom w:val="0"/>
          <w:divBdr>
            <w:top w:val="none" w:sz="0" w:space="0" w:color="auto"/>
            <w:left w:val="none" w:sz="0" w:space="0" w:color="auto"/>
            <w:bottom w:val="none" w:sz="0" w:space="0" w:color="auto"/>
            <w:right w:val="none" w:sz="0" w:space="0" w:color="auto"/>
          </w:divBdr>
        </w:div>
        <w:div w:id="114182266">
          <w:marLeft w:val="640"/>
          <w:marRight w:val="0"/>
          <w:marTop w:val="0"/>
          <w:marBottom w:val="0"/>
          <w:divBdr>
            <w:top w:val="none" w:sz="0" w:space="0" w:color="auto"/>
            <w:left w:val="none" w:sz="0" w:space="0" w:color="auto"/>
            <w:bottom w:val="none" w:sz="0" w:space="0" w:color="auto"/>
            <w:right w:val="none" w:sz="0" w:space="0" w:color="auto"/>
          </w:divBdr>
        </w:div>
        <w:div w:id="532110466">
          <w:marLeft w:val="640"/>
          <w:marRight w:val="0"/>
          <w:marTop w:val="0"/>
          <w:marBottom w:val="0"/>
          <w:divBdr>
            <w:top w:val="none" w:sz="0" w:space="0" w:color="auto"/>
            <w:left w:val="none" w:sz="0" w:space="0" w:color="auto"/>
            <w:bottom w:val="none" w:sz="0" w:space="0" w:color="auto"/>
            <w:right w:val="none" w:sz="0" w:space="0" w:color="auto"/>
          </w:divBdr>
        </w:div>
        <w:div w:id="163981456">
          <w:marLeft w:val="640"/>
          <w:marRight w:val="0"/>
          <w:marTop w:val="0"/>
          <w:marBottom w:val="0"/>
          <w:divBdr>
            <w:top w:val="none" w:sz="0" w:space="0" w:color="auto"/>
            <w:left w:val="none" w:sz="0" w:space="0" w:color="auto"/>
            <w:bottom w:val="none" w:sz="0" w:space="0" w:color="auto"/>
            <w:right w:val="none" w:sz="0" w:space="0" w:color="auto"/>
          </w:divBdr>
        </w:div>
        <w:div w:id="1100568395">
          <w:marLeft w:val="640"/>
          <w:marRight w:val="0"/>
          <w:marTop w:val="0"/>
          <w:marBottom w:val="0"/>
          <w:divBdr>
            <w:top w:val="none" w:sz="0" w:space="0" w:color="auto"/>
            <w:left w:val="none" w:sz="0" w:space="0" w:color="auto"/>
            <w:bottom w:val="none" w:sz="0" w:space="0" w:color="auto"/>
            <w:right w:val="none" w:sz="0" w:space="0" w:color="auto"/>
          </w:divBdr>
        </w:div>
        <w:div w:id="2028174311">
          <w:marLeft w:val="640"/>
          <w:marRight w:val="0"/>
          <w:marTop w:val="0"/>
          <w:marBottom w:val="0"/>
          <w:divBdr>
            <w:top w:val="none" w:sz="0" w:space="0" w:color="auto"/>
            <w:left w:val="none" w:sz="0" w:space="0" w:color="auto"/>
            <w:bottom w:val="none" w:sz="0" w:space="0" w:color="auto"/>
            <w:right w:val="none" w:sz="0" w:space="0" w:color="auto"/>
          </w:divBdr>
        </w:div>
        <w:div w:id="1912763581">
          <w:marLeft w:val="640"/>
          <w:marRight w:val="0"/>
          <w:marTop w:val="0"/>
          <w:marBottom w:val="0"/>
          <w:divBdr>
            <w:top w:val="none" w:sz="0" w:space="0" w:color="auto"/>
            <w:left w:val="none" w:sz="0" w:space="0" w:color="auto"/>
            <w:bottom w:val="none" w:sz="0" w:space="0" w:color="auto"/>
            <w:right w:val="none" w:sz="0" w:space="0" w:color="auto"/>
          </w:divBdr>
        </w:div>
        <w:div w:id="607470026">
          <w:marLeft w:val="640"/>
          <w:marRight w:val="0"/>
          <w:marTop w:val="0"/>
          <w:marBottom w:val="0"/>
          <w:divBdr>
            <w:top w:val="none" w:sz="0" w:space="0" w:color="auto"/>
            <w:left w:val="none" w:sz="0" w:space="0" w:color="auto"/>
            <w:bottom w:val="none" w:sz="0" w:space="0" w:color="auto"/>
            <w:right w:val="none" w:sz="0" w:space="0" w:color="auto"/>
          </w:divBdr>
        </w:div>
        <w:div w:id="1955597838">
          <w:marLeft w:val="640"/>
          <w:marRight w:val="0"/>
          <w:marTop w:val="0"/>
          <w:marBottom w:val="0"/>
          <w:divBdr>
            <w:top w:val="none" w:sz="0" w:space="0" w:color="auto"/>
            <w:left w:val="none" w:sz="0" w:space="0" w:color="auto"/>
            <w:bottom w:val="none" w:sz="0" w:space="0" w:color="auto"/>
            <w:right w:val="none" w:sz="0" w:space="0" w:color="auto"/>
          </w:divBdr>
        </w:div>
        <w:div w:id="1296983696">
          <w:marLeft w:val="640"/>
          <w:marRight w:val="0"/>
          <w:marTop w:val="0"/>
          <w:marBottom w:val="0"/>
          <w:divBdr>
            <w:top w:val="none" w:sz="0" w:space="0" w:color="auto"/>
            <w:left w:val="none" w:sz="0" w:space="0" w:color="auto"/>
            <w:bottom w:val="none" w:sz="0" w:space="0" w:color="auto"/>
            <w:right w:val="none" w:sz="0" w:space="0" w:color="auto"/>
          </w:divBdr>
        </w:div>
        <w:div w:id="1218084178">
          <w:marLeft w:val="640"/>
          <w:marRight w:val="0"/>
          <w:marTop w:val="0"/>
          <w:marBottom w:val="0"/>
          <w:divBdr>
            <w:top w:val="none" w:sz="0" w:space="0" w:color="auto"/>
            <w:left w:val="none" w:sz="0" w:space="0" w:color="auto"/>
            <w:bottom w:val="none" w:sz="0" w:space="0" w:color="auto"/>
            <w:right w:val="none" w:sz="0" w:space="0" w:color="auto"/>
          </w:divBdr>
        </w:div>
        <w:div w:id="1917281930">
          <w:marLeft w:val="640"/>
          <w:marRight w:val="0"/>
          <w:marTop w:val="0"/>
          <w:marBottom w:val="0"/>
          <w:divBdr>
            <w:top w:val="none" w:sz="0" w:space="0" w:color="auto"/>
            <w:left w:val="none" w:sz="0" w:space="0" w:color="auto"/>
            <w:bottom w:val="none" w:sz="0" w:space="0" w:color="auto"/>
            <w:right w:val="none" w:sz="0" w:space="0" w:color="auto"/>
          </w:divBdr>
        </w:div>
        <w:div w:id="1625572560">
          <w:marLeft w:val="640"/>
          <w:marRight w:val="0"/>
          <w:marTop w:val="0"/>
          <w:marBottom w:val="0"/>
          <w:divBdr>
            <w:top w:val="none" w:sz="0" w:space="0" w:color="auto"/>
            <w:left w:val="none" w:sz="0" w:space="0" w:color="auto"/>
            <w:bottom w:val="none" w:sz="0" w:space="0" w:color="auto"/>
            <w:right w:val="none" w:sz="0" w:space="0" w:color="auto"/>
          </w:divBdr>
        </w:div>
        <w:div w:id="1814326115">
          <w:marLeft w:val="640"/>
          <w:marRight w:val="0"/>
          <w:marTop w:val="0"/>
          <w:marBottom w:val="0"/>
          <w:divBdr>
            <w:top w:val="none" w:sz="0" w:space="0" w:color="auto"/>
            <w:left w:val="none" w:sz="0" w:space="0" w:color="auto"/>
            <w:bottom w:val="none" w:sz="0" w:space="0" w:color="auto"/>
            <w:right w:val="none" w:sz="0" w:space="0" w:color="auto"/>
          </w:divBdr>
        </w:div>
        <w:div w:id="1695885632">
          <w:marLeft w:val="640"/>
          <w:marRight w:val="0"/>
          <w:marTop w:val="0"/>
          <w:marBottom w:val="0"/>
          <w:divBdr>
            <w:top w:val="none" w:sz="0" w:space="0" w:color="auto"/>
            <w:left w:val="none" w:sz="0" w:space="0" w:color="auto"/>
            <w:bottom w:val="none" w:sz="0" w:space="0" w:color="auto"/>
            <w:right w:val="none" w:sz="0" w:space="0" w:color="auto"/>
          </w:divBdr>
        </w:div>
        <w:div w:id="275255476">
          <w:marLeft w:val="640"/>
          <w:marRight w:val="0"/>
          <w:marTop w:val="0"/>
          <w:marBottom w:val="0"/>
          <w:divBdr>
            <w:top w:val="none" w:sz="0" w:space="0" w:color="auto"/>
            <w:left w:val="none" w:sz="0" w:space="0" w:color="auto"/>
            <w:bottom w:val="none" w:sz="0" w:space="0" w:color="auto"/>
            <w:right w:val="none" w:sz="0" w:space="0" w:color="auto"/>
          </w:divBdr>
        </w:div>
        <w:div w:id="1302539812">
          <w:marLeft w:val="640"/>
          <w:marRight w:val="0"/>
          <w:marTop w:val="0"/>
          <w:marBottom w:val="0"/>
          <w:divBdr>
            <w:top w:val="none" w:sz="0" w:space="0" w:color="auto"/>
            <w:left w:val="none" w:sz="0" w:space="0" w:color="auto"/>
            <w:bottom w:val="none" w:sz="0" w:space="0" w:color="auto"/>
            <w:right w:val="none" w:sz="0" w:space="0" w:color="auto"/>
          </w:divBdr>
        </w:div>
        <w:div w:id="798451895">
          <w:marLeft w:val="640"/>
          <w:marRight w:val="0"/>
          <w:marTop w:val="0"/>
          <w:marBottom w:val="0"/>
          <w:divBdr>
            <w:top w:val="none" w:sz="0" w:space="0" w:color="auto"/>
            <w:left w:val="none" w:sz="0" w:space="0" w:color="auto"/>
            <w:bottom w:val="none" w:sz="0" w:space="0" w:color="auto"/>
            <w:right w:val="none" w:sz="0" w:space="0" w:color="auto"/>
          </w:divBdr>
        </w:div>
        <w:div w:id="1587107403">
          <w:marLeft w:val="640"/>
          <w:marRight w:val="0"/>
          <w:marTop w:val="0"/>
          <w:marBottom w:val="0"/>
          <w:divBdr>
            <w:top w:val="none" w:sz="0" w:space="0" w:color="auto"/>
            <w:left w:val="none" w:sz="0" w:space="0" w:color="auto"/>
            <w:bottom w:val="none" w:sz="0" w:space="0" w:color="auto"/>
            <w:right w:val="none" w:sz="0" w:space="0" w:color="auto"/>
          </w:divBdr>
        </w:div>
        <w:div w:id="399526020">
          <w:marLeft w:val="640"/>
          <w:marRight w:val="0"/>
          <w:marTop w:val="0"/>
          <w:marBottom w:val="0"/>
          <w:divBdr>
            <w:top w:val="none" w:sz="0" w:space="0" w:color="auto"/>
            <w:left w:val="none" w:sz="0" w:space="0" w:color="auto"/>
            <w:bottom w:val="none" w:sz="0" w:space="0" w:color="auto"/>
            <w:right w:val="none" w:sz="0" w:space="0" w:color="auto"/>
          </w:divBdr>
        </w:div>
        <w:div w:id="378558895">
          <w:marLeft w:val="640"/>
          <w:marRight w:val="0"/>
          <w:marTop w:val="0"/>
          <w:marBottom w:val="0"/>
          <w:divBdr>
            <w:top w:val="none" w:sz="0" w:space="0" w:color="auto"/>
            <w:left w:val="none" w:sz="0" w:space="0" w:color="auto"/>
            <w:bottom w:val="none" w:sz="0" w:space="0" w:color="auto"/>
            <w:right w:val="none" w:sz="0" w:space="0" w:color="auto"/>
          </w:divBdr>
        </w:div>
        <w:div w:id="874465942">
          <w:marLeft w:val="640"/>
          <w:marRight w:val="0"/>
          <w:marTop w:val="0"/>
          <w:marBottom w:val="0"/>
          <w:divBdr>
            <w:top w:val="none" w:sz="0" w:space="0" w:color="auto"/>
            <w:left w:val="none" w:sz="0" w:space="0" w:color="auto"/>
            <w:bottom w:val="none" w:sz="0" w:space="0" w:color="auto"/>
            <w:right w:val="none" w:sz="0" w:space="0" w:color="auto"/>
          </w:divBdr>
        </w:div>
        <w:div w:id="1855266133">
          <w:marLeft w:val="640"/>
          <w:marRight w:val="0"/>
          <w:marTop w:val="0"/>
          <w:marBottom w:val="0"/>
          <w:divBdr>
            <w:top w:val="none" w:sz="0" w:space="0" w:color="auto"/>
            <w:left w:val="none" w:sz="0" w:space="0" w:color="auto"/>
            <w:bottom w:val="none" w:sz="0" w:space="0" w:color="auto"/>
            <w:right w:val="none" w:sz="0" w:space="0" w:color="auto"/>
          </w:divBdr>
        </w:div>
        <w:div w:id="1558469770">
          <w:marLeft w:val="640"/>
          <w:marRight w:val="0"/>
          <w:marTop w:val="0"/>
          <w:marBottom w:val="0"/>
          <w:divBdr>
            <w:top w:val="none" w:sz="0" w:space="0" w:color="auto"/>
            <w:left w:val="none" w:sz="0" w:space="0" w:color="auto"/>
            <w:bottom w:val="none" w:sz="0" w:space="0" w:color="auto"/>
            <w:right w:val="none" w:sz="0" w:space="0" w:color="auto"/>
          </w:divBdr>
        </w:div>
        <w:div w:id="1132093626">
          <w:marLeft w:val="640"/>
          <w:marRight w:val="0"/>
          <w:marTop w:val="0"/>
          <w:marBottom w:val="0"/>
          <w:divBdr>
            <w:top w:val="none" w:sz="0" w:space="0" w:color="auto"/>
            <w:left w:val="none" w:sz="0" w:space="0" w:color="auto"/>
            <w:bottom w:val="none" w:sz="0" w:space="0" w:color="auto"/>
            <w:right w:val="none" w:sz="0" w:space="0" w:color="auto"/>
          </w:divBdr>
        </w:div>
        <w:div w:id="1662151997">
          <w:marLeft w:val="640"/>
          <w:marRight w:val="0"/>
          <w:marTop w:val="0"/>
          <w:marBottom w:val="0"/>
          <w:divBdr>
            <w:top w:val="none" w:sz="0" w:space="0" w:color="auto"/>
            <w:left w:val="none" w:sz="0" w:space="0" w:color="auto"/>
            <w:bottom w:val="none" w:sz="0" w:space="0" w:color="auto"/>
            <w:right w:val="none" w:sz="0" w:space="0" w:color="auto"/>
          </w:divBdr>
        </w:div>
        <w:div w:id="1451703944">
          <w:marLeft w:val="640"/>
          <w:marRight w:val="0"/>
          <w:marTop w:val="0"/>
          <w:marBottom w:val="0"/>
          <w:divBdr>
            <w:top w:val="none" w:sz="0" w:space="0" w:color="auto"/>
            <w:left w:val="none" w:sz="0" w:space="0" w:color="auto"/>
            <w:bottom w:val="none" w:sz="0" w:space="0" w:color="auto"/>
            <w:right w:val="none" w:sz="0" w:space="0" w:color="auto"/>
          </w:divBdr>
        </w:div>
        <w:div w:id="2097166738">
          <w:marLeft w:val="640"/>
          <w:marRight w:val="0"/>
          <w:marTop w:val="0"/>
          <w:marBottom w:val="0"/>
          <w:divBdr>
            <w:top w:val="none" w:sz="0" w:space="0" w:color="auto"/>
            <w:left w:val="none" w:sz="0" w:space="0" w:color="auto"/>
            <w:bottom w:val="none" w:sz="0" w:space="0" w:color="auto"/>
            <w:right w:val="none" w:sz="0" w:space="0" w:color="auto"/>
          </w:divBdr>
        </w:div>
        <w:div w:id="691954114">
          <w:marLeft w:val="640"/>
          <w:marRight w:val="0"/>
          <w:marTop w:val="0"/>
          <w:marBottom w:val="0"/>
          <w:divBdr>
            <w:top w:val="none" w:sz="0" w:space="0" w:color="auto"/>
            <w:left w:val="none" w:sz="0" w:space="0" w:color="auto"/>
            <w:bottom w:val="none" w:sz="0" w:space="0" w:color="auto"/>
            <w:right w:val="none" w:sz="0" w:space="0" w:color="auto"/>
          </w:divBdr>
        </w:div>
        <w:div w:id="1847938582">
          <w:marLeft w:val="640"/>
          <w:marRight w:val="0"/>
          <w:marTop w:val="0"/>
          <w:marBottom w:val="0"/>
          <w:divBdr>
            <w:top w:val="none" w:sz="0" w:space="0" w:color="auto"/>
            <w:left w:val="none" w:sz="0" w:space="0" w:color="auto"/>
            <w:bottom w:val="none" w:sz="0" w:space="0" w:color="auto"/>
            <w:right w:val="none" w:sz="0" w:space="0" w:color="auto"/>
          </w:divBdr>
        </w:div>
        <w:div w:id="933977156">
          <w:marLeft w:val="640"/>
          <w:marRight w:val="0"/>
          <w:marTop w:val="0"/>
          <w:marBottom w:val="0"/>
          <w:divBdr>
            <w:top w:val="none" w:sz="0" w:space="0" w:color="auto"/>
            <w:left w:val="none" w:sz="0" w:space="0" w:color="auto"/>
            <w:bottom w:val="none" w:sz="0" w:space="0" w:color="auto"/>
            <w:right w:val="none" w:sz="0" w:space="0" w:color="auto"/>
          </w:divBdr>
        </w:div>
        <w:div w:id="1172528737">
          <w:marLeft w:val="640"/>
          <w:marRight w:val="0"/>
          <w:marTop w:val="0"/>
          <w:marBottom w:val="0"/>
          <w:divBdr>
            <w:top w:val="none" w:sz="0" w:space="0" w:color="auto"/>
            <w:left w:val="none" w:sz="0" w:space="0" w:color="auto"/>
            <w:bottom w:val="none" w:sz="0" w:space="0" w:color="auto"/>
            <w:right w:val="none" w:sz="0" w:space="0" w:color="auto"/>
          </w:divBdr>
        </w:div>
        <w:div w:id="1341814666">
          <w:marLeft w:val="640"/>
          <w:marRight w:val="0"/>
          <w:marTop w:val="0"/>
          <w:marBottom w:val="0"/>
          <w:divBdr>
            <w:top w:val="none" w:sz="0" w:space="0" w:color="auto"/>
            <w:left w:val="none" w:sz="0" w:space="0" w:color="auto"/>
            <w:bottom w:val="none" w:sz="0" w:space="0" w:color="auto"/>
            <w:right w:val="none" w:sz="0" w:space="0" w:color="auto"/>
          </w:divBdr>
        </w:div>
        <w:div w:id="252980838">
          <w:marLeft w:val="640"/>
          <w:marRight w:val="0"/>
          <w:marTop w:val="0"/>
          <w:marBottom w:val="0"/>
          <w:divBdr>
            <w:top w:val="none" w:sz="0" w:space="0" w:color="auto"/>
            <w:left w:val="none" w:sz="0" w:space="0" w:color="auto"/>
            <w:bottom w:val="none" w:sz="0" w:space="0" w:color="auto"/>
            <w:right w:val="none" w:sz="0" w:space="0" w:color="auto"/>
          </w:divBdr>
        </w:div>
        <w:div w:id="485509382">
          <w:marLeft w:val="640"/>
          <w:marRight w:val="0"/>
          <w:marTop w:val="0"/>
          <w:marBottom w:val="0"/>
          <w:divBdr>
            <w:top w:val="none" w:sz="0" w:space="0" w:color="auto"/>
            <w:left w:val="none" w:sz="0" w:space="0" w:color="auto"/>
            <w:bottom w:val="none" w:sz="0" w:space="0" w:color="auto"/>
            <w:right w:val="none" w:sz="0" w:space="0" w:color="auto"/>
          </w:divBdr>
        </w:div>
        <w:div w:id="2030568821">
          <w:marLeft w:val="640"/>
          <w:marRight w:val="0"/>
          <w:marTop w:val="0"/>
          <w:marBottom w:val="0"/>
          <w:divBdr>
            <w:top w:val="none" w:sz="0" w:space="0" w:color="auto"/>
            <w:left w:val="none" w:sz="0" w:space="0" w:color="auto"/>
            <w:bottom w:val="none" w:sz="0" w:space="0" w:color="auto"/>
            <w:right w:val="none" w:sz="0" w:space="0" w:color="auto"/>
          </w:divBdr>
        </w:div>
        <w:div w:id="1559124738">
          <w:marLeft w:val="640"/>
          <w:marRight w:val="0"/>
          <w:marTop w:val="0"/>
          <w:marBottom w:val="0"/>
          <w:divBdr>
            <w:top w:val="none" w:sz="0" w:space="0" w:color="auto"/>
            <w:left w:val="none" w:sz="0" w:space="0" w:color="auto"/>
            <w:bottom w:val="none" w:sz="0" w:space="0" w:color="auto"/>
            <w:right w:val="none" w:sz="0" w:space="0" w:color="auto"/>
          </w:divBdr>
        </w:div>
        <w:div w:id="1874033879">
          <w:marLeft w:val="640"/>
          <w:marRight w:val="0"/>
          <w:marTop w:val="0"/>
          <w:marBottom w:val="0"/>
          <w:divBdr>
            <w:top w:val="none" w:sz="0" w:space="0" w:color="auto"/>
            <w:left w:val="none" w:sz="0" w:space="0" w:color="auto"/>
            <w:bottom w:val="none" w:sz="0" w:space="0" w:color="auto"/>
            <w:right w:val="none" w:sz="0" w:space="0" w:color="auto"/>
          </w:divBdr>
        </w:div>
        <w:div w:id="1871605531">
          <w:marLeft w:val="640"/>
          <w:marRight w:val="0"/>
          <w:marTop w:val="0"/>
          <w:marBottom w:val="0"/>
          <w:divBdr>
            <w:top w:val="none" w:sz="0" w:space="0" w:color="auto"/>
            <w:left w:val="none" w:sz="0" w:space="0" w:color="auto"/>
            <w:bottom w:val="none" w:sz="0" w:space="0" w:color="auto"/>
            <w:right w:val="none" w:sz="0" w:space="0" w:color="auto"/>
          </w:divBdr>
        </w:div>
        <w:div w:id="411314687">
          <w:marLeft w:val="640"/>
          <w:marRight w:val="0"/>
          <w:marTop w:val="0"/>
          <w:marBottom w:val="0"/>
          <w:divBdr>
            <w:top w:val="none" w:sz="0" w:space="0" w:color="auto"/>
            <w:left w:val="none" w:sz="0" w:space="0" w:color="auto"/>
            <w:bottom w:val="none" w:sz="0" w:space="0" w:color="auto"/>
            <w:right w:val="none" w:sz="0" w:space="0" w:color="auto"/>
          </w:divBdr>
        </w:div>
        <w:div w:id="806431736">
          <w:marLeft w:val="640"/>
          <w:marRight w:val="0"/>
          <w:marTop w:val="0"/>
          <w:marBottom w:val="0"/>
          <w:divBdr>
            <w:top w:val="none" w:sz="0" w:space="0" w:color="auto"/>
            <w:left w:val="none" w:sz="0" w:space="0" w:color="auto"/>
            <w:bottom w:val="none" w:sz="0" w:space="0" w:color="auto"/>
            <w:right w:val="none" w:sz="0" w:space="0" w:color="auto"/>
          </w:divBdr>
        </w:div>
        <w:div w:id="1594320474">
          <w:marLeft w:val="640"/>
          <w:marRight w:val="0"/>
          <w:marTop w:val="0"/>
          <w:marBottom w:val="0"/>
          <w:divBdr>
            <w:top w:val="none" w:sz="0" w:space="0" w:color="auto"/>
            <w:left w:val="none" w:sz="0" w:space="0" w:color="auto"/>
            <w:bottom w:val="none" w:sz="0" w:space="0" w:color="auto"/>
            <w:right w:val="none" w:sz="0" w:space="0" w:color="auto"/>
          </w:divBdr>
        </w:div>
        <w:div w:id="860514305">
          <w:marLeft w:val="640"/>
          <w:marRight w:val="0"/>
          <w:marTop w:val="0"/>
          <w:marBottom w:val="0"/>
          <w:divBdr>
            <w:top w:val="none" w:sz="0" w:space="0" w:color="auto"/>
            <w:left w:val="none" w:sz="0" w:space="0" w:color="auto"/>
            <w:bottom w:val="none" w:sz="0" w:space="0" w:color="auto"/>
            <w:right w:val="none" w:sz="0" w:space="0" w:color="auto"/>
          </w:divBdr>
        </w:div>
        <w:div w:id="540436848">
          <w:marLeft w:val="640"/>
          <w:marRight w:val="0"/>
          <w:marTop w:val="0"/>
          <w:marBottom w:val="0"/>
          <w:divBdr>
            <w:top w:val="none" w:sz="0" w:space="0" w:color="auto"/>
            <w:left w:val="none" w:sz="0" w:space="0" w:color="auto"/>
            <w:bottom w:val="none" w:sz="0" w:space="0" w:color="auto"/>
            <w:right w:val="none" w:sz="0" w:space="0" w:color="auto"/>
          </w:divBdr>
        </w:div>
        <w:div w:id="503593548">
          <w:marLeft w:val="640"/>
          <w:marRight w:val="0"/>
          <w:marTop w:val="0"/>
          <w:marBottom w:val="0"/>
          <w:divBdr>
            <w:top w:val="none" w:sz="0" w:space="0" w:color="auto"/>
            <w:left w:val="none" w:sz="0" w:space="0" w:color="auto"/>
            <w:bottom w:val="none" w:sz="0" w:space="0" w:color="auto"/>
            <w:right w:val="none" w:sz="0" w:space="0" w:color="auto"/>
          </w:divBdr>
        </w:div>
        <w:div w:id="479618560">
          <w:marLeft w:val="640"/>
          <w:marRight w:val="0"/>
          <w:marTop w:val="0"/>
          <w:marBottom w:val="0"/>
          <w:divBdr>
            <w:top w:val="none" w:sz="0" w:space="0" w:color="auto"/>
            <w:left w:val="none" w:sz="0" w:space="0" w:color="auto"/>
            <w:bottom w:val="none" w:sz="0" w:space="0" w:color="auto"/>
            <w:right w:val="none" w:sz="0" w:space="0" w:color="auto"/>
          </w:divBdr>
        </w:div>
        <w:div w:id="614019995">
          <w:marLeft w:val="640"/>
          <w:marRight w:val="0"/>
          <w:marTop w:val="0"/>
          <w:marBottom w:val="0"/>
          <w:divBdr>
            <w:top w:val="none" w:sz="0" w:space="0" w:color="auto"/>
            <w:left w:val="none" w:sz="0" w:space="0" w:color="auto"/>
            <w:bottom w:val="none" w:sz="0" w:space="0" w:color="auto"/>
            <w:right w:val="none" w:sz="0" w:space="0" w:color="auto"/>
          </w:divBdr>
        </w:div>
        <w:div w:id="1767580750">
          <w:marLeft w:val="640"/>
          <w:marRight w:val="0"/>
          <w:marTop w:val="0"/>
          <w:marBottom w:val="0"/>
          <w:divBdr>
            <w:top w:val="none" w:sz="0" w:space="0" w:color="auto"/>
            <w:left w:val="none" w:sz="0" w:space="0" w:color="auto"/>
            <w:bottom w:val="none" w:sz="0" w:space="0" w:color="auto"/>
            <w:right w:val="none" w:sz="0" w:space="0" w:color="auto"/>
          </w:divBdr>
        </w:div>
        <w:div w:id="1708529108">
          <w:marLeft w:val="640"/>
          <w:marRight w:val="0"/>
          <w:marTop w:val="0"/>
          <w:marBottom w:val="0"/>
          <w:divBdr>
            <w:top w:val="none" w:sz="0" w:space="0" w:color="auto"/>
            <w:left w:val="none" w:sz="0" w:space="0" w:color="auto"/>
            <w:bottom w:val="none" w:sz="0" w:space="0" w:color="auto"/>
            <w:right w:val="none" w:sz="0" w:space="0" w:color="auto"/>
          </w:divBdr>
        </w:div>
        <w:div w:id="81267668">
          <w:marLeft w:val="640"/>
          <w:marRight w:val="0"/>
          <w:marTop w:val="0"/>
          <w:marBottom w:val="0"/>
          <w:divBdr>
            <w:top w:val="none" w:sz="0" w:space="0" w:color="auto"/>
            <w:left w:val="none" w:sz="0" w:space="0" w:color="auto"/>
            <w:bottom w:val="none" w:sz="0" w:space="0" w:color="auto"/>
            <w:right w:val="none" w:sz="0" w:space="0" w:color="auto"/>
          </w:divBdr>
        </w:div>
        <w:div w:id="1329015759">
          <w:marLeft w:val="640"/>
          <w:marRight w:val="0"/>
          <w:marTop w:val="0"/>
          <w:marBottom w:val="0"/>
          <w:divBdr>
            <w:top w:val="none" w:sz="0" w:space="0" w:color="auto"/>
            <w:left w:val="none" w:sz="0" w:space="0" w:color="auto"/>
            <w:bottom w:val="none" w:sz="0" w:space="0" w:color="auto"/>
            <w:right w:val="none" w:sz="0" w:space="0" w:color="auto"/>
          </w:divBdr>
        </w:div>
        <w:div w:id="673190503">
          <w:marLeft w:val="640"/>
          <w:marRight w:val="0"/>
          <w:marTop w:val="0"/>
          <w:marBottom w:val="0"/>
          <w:divBdr>
            <w:top w:val="none" w:sz="0" w:space="0" w:color="auto"/>
            <w:left w:val="none" w:sz="0" w:space="0" w:color="auto"/>
            <w:bottom w:val="none" w:sz="0" w:space="0" w:color="auto"/>
            <w:right w:val="none" w:sz="0" w:space="0" w:color="auto"/>
          </w:divBdr>
        </w:div>
        <w:div w:id="197134375">
          <w:marLeft w:val="640"/>
          <w:marRight w:val="0"/>
          <w:marTop w:val="0"/>
          <w:marBottom w:val="0"/>
          <w:divBdr>
            <w:top w:val="none" w:sz="0" w:space="0" w:color="auto"/>
            <w:left w:val="none" w:sz="0" w:space="0" w:color="auto"/>
            <w:bottom w:val="none" w:sz="0" w:space="0" w:color="auto"/>
            <w:right w:val="none" w:sz="0" w:space="0" w:color="auto"/>
          </w:divBdr>
        </w:div>
        <w:div w:id="1429962164">
          <w:marLeft w:val="640"/>
          <w:marRight w:val="0"/>
          <w:marTop w:val="0"/>
          <w:marBottom w:val="0"/>
          <w:divBdr>
            <w:top w:val="none" w:sz="0" w:space="0" w:color="auto"/>
            <w:left w:val="none" w:sz="0" w:space="0" w:color="auto"/>
            <w:bottom w:val="none" w:sz="0" w:space="0" w:color="auto"/>
            <w:right w:val="none" w:sz="0" w:space="0" w:color="auto"/>
          </w:divBdr>
        </w:div>
        <w:div w:id="2129737645">
          <w:marLeft w:val="640"/>
          <w:marRight w:val="0"/>
          <w:marTop w:val="0"/>
          <w:marBottom w:val="0"/>
          <w:divBdr>
            <w:top w:val="none" w:sz="0" w:space="0" w:color="auto"/>
            <w:left w:val="none" w:sz="0" w:space="0" w:color="auto"/>
            <w:bottom w:val="none" w:sz="0" w:space="0" w:color="auto"/>
            <w:right w:val="none" w:sz="0" w:space="0" w:color="auto"/>
          </w:divBdr>
        </w:div>
        <w:div w:id="298609273">
          <w:marLeft w:val="640"/>
          <w:marRight w:val="0"/>
          <w:marTop w:val="0"/>
          <w:marBottom w:val="0"/>
          <w:divBdr>
            <w:top w:val="none" w:sz="0" w:space="0" w:color="auto"/>
            <w:left w:val="none" w:sz="0" w:space="0" w:color="auto"/>
            <w:bottom w:val="none" w:sz="0" w:space="0" w:color="auto"/>
            <w:right w:val="none" w:sz="0" w:space="0" w:color="auto"/>
          </w:divBdr>
        </w:div>
        <w:div w:id="1335572408">
          <w:marLeft w:val="640"/>
          <w:marRight w:val="0"/>
          <w:marTop w:val="0"/>
          <w:marBottom w:val="0"/>
          <w:divBdr>
            <w:top w:val="none" w:sz="0" w:space="0" w:color="auto"/>
            <w:left w:val="none" w:sz="0" w:space="0" w:color="auto"/>
            <w:bottom w:val="none" w:sz="0" w:space="0" w:color="auto"/>
            <w:right w:val="none" w:sz="0" w:space="0" w:color="auto"/>
          </w:divBdr>
        </w:div>
        <w:div w:id="671951668">
          <w:marLeft w:val="640"/>
          <w:marRight w:val="0"/>
          <w:marTop w:val="0"/>
          <w:marBottom w:val="0"/>
          <w:divBdr>
            <w:top w:val="none" w:sz="0" w:space="0" w:color="auto"/>
            <w:left w:val="none" w:sz="0" w:space="0" w:color="auto"/>
            <w:bottom w:val="none" w:sz="0" w:space="0" w:color="auto"/>
            <w:right w:val="none" w:sz="0" w:space="0" w:color="auto"/>
          </w:divBdr>
        </w:div>
        <w:div w:id="1885213979">
          <w:marLeft w:val="640"/>
          <w:marRight w:val="0"/>
          <w:marTop w:val="0"/>
          <w:marBottom w:val="0"/>
          <w:divBdr>
            <w:top w:val="none" w:sz="0" w:space="0" w:color="auto"/>
            <w:left w:val="none" w:sz="0" w:space="0" w:color="auto"/>
            <w:bottom w:val="none" w:sz="0" w:space="0" w:color="auto"/>
            <w:right w:val="none" w:sz="0" w:space="0" w:color="auto"/>
          </w:divBdr>
        </w:div>
        <w:div w:id="1105734531">
          <w:marLeft w:val="640"/>
          <w:marRight w:val="0"/>
          <w:marTop w:val="0"/>
          <w:marBottom w:val="0"/>
          <w:divBdr>
            <w:top w:val="none" w:sz="0" w:space="0" w:color="auto"/>
            <w:left w:val="none" w:sz="0" w:space="0" w:color="auto"/>
            <w:bottom w:val="none" w:sz="0" w:space="0" w:color="auto"/>
            <w:right w:val="none" w:sz="0" w:space="0" w:color="auto"/>
          </w:divBdr>
        </w:div>
        <w:div w:id="1155878369">
          <w:marLeft w:val="640"/>
          <w:marRight w:val="0"/>
          <w:marTop w:val="0"/>
          <w:marBottom w:val="0"/>
          <w:divBdr>
            <w:top w:val="none" w:sz="0" w:space="0" w:color="auto"/>
            <w:left w:val="none" w:sz="0" w:space="0" w:color="auto"/>
            <w:bottom w:val="none" w:sz="0" w:space="0" w:color="auto"/>
            <w:right w:val="none" w:sz="0" w:space="0" w:color="auto"/>
          </w:divBdr>
        </w:div>
        <w:div w:id="1451898176">
          <w:marLeft w:val="640"/>
          <w:marRight w:val="0"/>
          <w:marTop w:val="0"/>
          <w:marBottom w:val="0"/>
          <w:divBdr>
            <w:top w:val="none" w:sz="0" w:space="0" w:color="auto"/>
            <w:left w:val="none" w:sz="0" w:space="0" w:color="auto"/>
            <w:bottom w:val="none" w:sz="0" w:space="0" w:color="auto"/>
            <w:right w:val="none" w:sz="0" w:space="0" w:color="auto"/>
          </w:divBdr>
        </w:div>
        <w:div w:id="1677729668">
          <w:marLeft w:val="640"/>
          <w:marRight w:val="0"/>
          <w:marTop w:val="0"/>
          <w:marBottom w:val="0"/>
          <w:divBdr>
            <w:top w:val="none" w:sz="0" w:space="0" w:color="auto"/>
            <w:left w:val="none" w:sz="0" w:space="0" w:color="auto"/>
            <w:bottom w:val="none" w:sz="0" w:space="0" w:color="auto"/>
            <w:right w:val="none" w:sz="0" w:space="0" w:color="auto"/>
          </w:divBdr>
        </w:div>
        <w:div w:id="577133046">
          <w:marLeft w:val="640"/>
          <w:marRight w:val="0"/>
          <w:marTop w:val="0"/>
          <w:marBottom w:val="0"/>
          <w:divBdr>
            <w:top w:val="none" w:sz="0" w:space="0" w:color="auto"/>
            <w:left w:val="none" w:sz="0" w:space="0" w:color="auto"/>
            <w:bottom w:val="none" w:sz="0" w:space="0" w:color="auto"/>
            <w:right w:val="none" w:sz="0" w:space="0" w:color="auto"/>
          </w:divBdr>
        </w:div>
        <w:div w:id="1268805833">
          <w:marLeft w:val="640"/>
          <w:marRight w:val="0"/>
          <w:marTop w:val="0"/>
          <w:marBottom w:val="0"/>
          <w:divBdr>
            <w:top w:val="none" w:sz="0" w:space="0" w:color="auto"/>
            <w:left w:val="none" w:sz="0" w:space="0" w:color="auto"/>
            <w:bottom w:val="none" w:sz="0" w:space="0" w:color="auto"/>
            <w:right w:val="none" w:sz="0" w:space="0" w:color="auto"/>
          </w:divBdr>
        </w:div>
        <w:div w:id="151726272">
          <w:marLeft w:val="640"/>
          <w:marRight w:val="0"/>
          <w:marTop w:val="0"/>
          <w:marBottom w:val="0"/>
          <w:divBdr>
            <w:top w:val="none" w:sz="0" w:space="0" w:color="auto"/>
            <w:left w:val="none" w:sz="0" w:space="0" w:color="auto"/>
            <w:bottom w:val="none" w:sz="0" w:space="0" w:color="auto"/>
            <w:right w:val="none" w:sz="0" w:space="0" w:color="auto"/>
          </w:divBdr>
        </w:div>
        <w:div w:id="1523320202">
          <w:marLeft w:val="640"/>
          <w:marRight w:val="0"/>
          <w:marTop w:val="0"/>
          <w:marBottom w:val="0"/>
          <w:divBdr>
            <w:top w:val="none" w:sz="0" w:space="0" w:color="auto"/>
            <w:left w:val="none" w:sz="0" w:space="0" w:color="auto"/>
            <w:bottom w:val="none" w:sz="0" w:space="0" w:color="auto"/>
            <w:right w:val="none" w:sz="0" w:space="0" w:color="auto"/>
          </w:divBdr>
        </w:div>
        <w:div w:id="249045379">
          <w:marLeft w:val="640"/>
          <w:marRight w:val="0"/>
          <w:marTop w:val="0"/>
          <w:marBottom w:val="0"/>
          <w:divBdr>
            <w:top w:val="none" w:sz="0" w:space="0" w:color="auto"/>
            <w:left w:val="none" w:sz="0" w:space="0" w:color="auto"/>
            <w:bottom w:val="none" w:sz="0" w:space="0" w:color="auto"/>
            <w:right w:val="none" w:sz="0" w:space="0" w:color="auto"/>
          </w:divBdr>
        </w:div>
        <w:div w:id="1123233701">
          <w:marLeft w:val="640"/>
          <w:marRight w:val="0"/>
          <w:marTop w:val="0"/>
          <w:marBottom w:val="0"/>
          <w:divBdr>
            <w:top w:val="none" w:sz="0" w:space="0" w:color="auto"/>
            <w:left w:val="none" w:sz="0" w:space="0" w:color="auto"/>
            <w:bottom w:val="none" w:sz="0" w:space="0" w:color="auto"/>
            <w:right w:val="none" w:sz="0" w:space="0" w:color="auto"/>
          </w:divBdr>
        </w:div>
        <w:div w:id="1755741385">
          <w:marLeft w:val="640"/>
          <w:marRight w:val="0"/>
          <w:marTop w:val="0"/>
          <w:marBottom w:val="0"/>
          <w:divBdr>
            <w:top w:val="none" w:sz="0" w:space="0" w:color="auto"/>
            <w:left w:val="none" w:sz="0" w:space="0" w:color="auto"/>
            <w:bottom w:val="none" w:sz="0" w:space="0" w:color="auto"/>
            <w:right w:val="none" w:sz="0" w:space="0" w:color="auto"/>
          </w:divBdr>
        </w:div>
        <w:div w:id="1456674168">
          <w:marLeft w:val="640"/>
          <w:marRight w:val="0"/>
          <w:marTop w:val="0"/>
          <w:marBottom w:val="0"/>
          <w:divBdr>
            <w:top w:val="none" w:sz="0" w:space="0" w:color="auto"/>
            <w:left w:val="none" w:sz="0" w:space="0" w:color="auto"/>
            <w:bottom w:val="none" w:sz="0" w:space="0" w:color="auto"/>
            <w:right w:val="none" w:sz="0" w:space="0" w:color="auto"/>
          </w:divBdr>
        </w:div>
        <w:div w:id="679552593">
          <w:marLeft w:val="640"/>
          <w:marRight w:val="0"/>
          <w:marTop w:val="0"/>
          <w:marBottom w:val="0"/>
          <w:divBdr>
            <w:top w:val="none" w:sz="0" w:space="0" w:color="auto"/>
            <w:left w:val="none" w:sz="0" w:space="0" w:color="auto"/>
            <w:bottom w:val="none" w:sz="0" w:space="0" w:color="auto"/>
            <w:right w:val="none" w:sz="0" w:space="0" w:color="auto"/>
          </w:divBdr>
        </w:div>
        <w:div w:id="278806991">
          <w:marLeft w:val="640"/>
          <w:marRight w:val="0"/>
          <w:marTop w:val="0"/>
          <w:marBottom w:val="0"/>
          <w:divBdr>
            <w:top w:val="none" w:sz="0" w:space="0" w:color="auto"/>
            <w:left w:val="none" w:sz="0" w:space="0" w:color="auto"/>
            <w:bottom w:val="none" w:sz="0" w:space="0" w:color="auto"/>
            <w:right w:val="none" w:sz="0" w:space="0" w:color="auto"/>
          </w:divBdr>
        </w:div>
        <w:div w:id="752167243">
          <w:marLeft w:val="640"/>
          <w:marRight w:val="0"/>
          <w:marTop w:val="0"/>
          <w:marBottom w:val="0"/>
          <w:divBdr>
            <w:top w:val="none" w:sz="0" w:space="0" w:color="auto"/>
            <w:left w:val="none" w:sz="0" w:space="0" w:color="auto"/>
            <w:bottom w:val="none" w:sz="0" w:space="0" w:color="auto"/>
            <w:right w:val="none" w:sz="0" w:space="0" w:color="auto"/>
          </w:divBdr>
        </w:div>
        <w:div w:id="608589104">
          <w:marLeft w:val="640"/>
          <w:marRight w:val="0"/>
          <w:marTop w:val="0"/>
          <w:marBottom w:val="0"/>
          <w:divBdr>
            <w:top w:val="none" w:sz="0" w:space="0" w:color="auto"/>
            <w:left w:val="none" w:sz="0" w:space="0" w:color="auto"/>
            <w:bottom w:val="none" w:sz="0" w:space="0" w:color="auto"/>
            <w:right w:val="none" w:sz="0" w:space="0" w:color="auto"/>
          </w:divBdr>
        </w:div>
        <w:div w:id="1009218362">
          <w:marLeft w:val="640"/>
          <w:marRight w:val="0"/>
          <w:marTop w:val="0"/>
          <w:marBottom w:val="0"/>
          <w:divBdr>
            <w:top w:val="none" w:sz="0" w:space="0" w:color="auto"/>
            <w:left w:val="none" w:sz="0" w:space="0" w:color="auto"/>
            <w:bottom w:val="none" w:sz="0" w:space="0" w:color="auto"/>
            <w:right w:val="none" w:sz="0" w:space="0" w:color="auto"/>
          </w:divBdr>
        </w:div>
        <w:div w:id="650016835">
          <w:marLeft w:val="640"/>
          <w:marRight w:val="0"/>
          <w:marTop w:val="0"/>
          <w:marBottom w:val="0"/>
          <w:divBdr>
            <w:top w:val="none" w:sz="0" w:space="0" w:color="auto"/>
            <w:left w:val="none" w:sz="0" w:space="0" w:color="auto"/>
            <w:bottom w:val="none" w:sz="0" w:space="0" w:color="auto"/>
            <w:right w:val="none" w:sz="0" w:space="0" w:color="auto"/>
          </w:divBdr>
        </w:div>
        <w:div w:id="1232735103">
          <w:marLeft w:val="640"/>
          <w:marRight w:val="0"/>
          <w:marTop w:val="0"/>
          <w:marBottom w:val="0"/>
          <w:divBdr>
            <w:top w:val="none" w:sz="0" w:space="0" w:color="auto"/>
            <w:left w:val="none" w:sz="0" w:space="0" w:color="auto"/>
            <w:bottom w:val="none" w:sz="0" w:space="0" w:color="auto"/>
            <w:right w:val="none" w:sz="0" w:space="0" w:color="auto"/>
          </w:divBdr>
        </w:div>
        <w:div w:id="527642704">
          <w:marLeft w:val="640"/>
          <w:marRight w:val="0"/>
          <w:marTop w:val="0"/>
          <w:marBottom w:val="0"/>
          <w:divBdr>
            <w:top w:val="none" w:sz="0" w:space="0" w:color="auto"/>
            <w:left w:val="none" w:sz="0" w:space="0" w:color="auto"/>
            <w:bottom w:val="none" w:sz="0" w:space="0" w:color="auto"/>
            <w:right w:val="none" w:sz="0" w:space="0" w:color="auto"/>
          </w:divBdr>
        </w:div>
        <w:div w:id="232006575">
          <w:marLeft w:val="640"/>
          <w:marRight w:val="0"/>
          <w:marTop w:val="0"/>
          <w:marBottom w:val="0"/>
          <w:divBdr>
            <w:top w:val="none" w:sz="0" w:space="0" w:color="auto"/>
            <w:left w:val="none" w:sz="0" w:space="0" w:color="auto"/>
            <w:bottom w:val="none" w:sz="0" w:space="0" w:color="auto"/>
            <w:right w:val="none" w:sz="0" w:space="0" w:color="auto"/>
          </w:divBdr>
        </w:div>
        <w:div w:id="1942905992">
          <w:marLeft w:val="640"/>
          <w:marRight w:val="0"/>
          <w:marTop w:val="0"/>
          <w:marBottom w:val="0"/>
          <w:divBdr>
            <w:top w:val="none" w:sz="0" w:space="0" w:color="auto"/>
            <w:left w:val="none" w:sz="0" w:space="0" w:color="auto"/>
            <w:bottom w:val="none" w:sz="0" w:space="0" w:color="auto"/>
            <w:right w:val="none" w:sz="0" w:space="0" w:color="auto"/>
          </w:divBdr>
        </w:div>
        <w:div w:id="1513059245">
          <w:marLeft w:val="640"/>
          <w:marRight w:val="0"/>
          <w:marTop w:val="0"/>
          <w:marBottom w:val="0"/>
          <w:divBdr>
            <w:top w:val="none" w:sz="0" w:space="0" w:color="auto"/>
            <w:left w:val="none" w:sz="0" w:space="0" w:color="auto"/>
            <w:bottom w:val="none" w:sz="0" w:space="0" w:color="auto"/>
            <w:right w:val="none" w:sz="0" w:space="0" w:color="auto"/>
          </w:divBdr>
        </w:div>
        <w:div w:id="1577856627">
          <w:marLeft w:val="640"/>
          <w:marRight w:val="0"/>
          <w:marTop w:val="0"/>
          <w:marBottom w:val="0"/>
          <w:divBdr>
            <w:top w:val="none" w:sz="0" w:space="0" w:color="auto"/>
            <w:left w:val="none" w:sz="0" w:space="0" w:color="auto"/>
            <w:bottom w:val="none" w:sz="0" w:space="0" w:color="auto"/>
            <w:right w:val="none" w:sz="0" w:space="0" w:color="auto"/>
          </w:divBdr>
        </w:div>
        <w:div w:id="354772234">
          <w:marLeft w:val="640"/>
          <w:marRight w:val="0"/>
          <w:marTop w:val="0"/>
          <w:marBottom w:val="0"/>
          <w:divBdr>
            <w:top w:val="none" w:sz="0" w:space="0" w:color="auto"/>
            <w:left w:val="none" w:sz="0" w:space="0" w:color="auto"/>
            <w:bottom w:val="none" w:sz="0" w:space="0" w:color="auto"/>
            <w:right w:val="none" w:sz="0" w:space="0" w:color="auto"/>
          </w:divBdr>
        </w:div>
        <w:div w:id="1439912806">
          <w:marLeft w:val="640"/>
          <w:marRight w:val="0"/>
          <w:marTop w:val="0"/>
          <w:marBottom w:val="0"/>
          <w:divBdr>
            <w:top w:val="none" w:sz="0" w:space="0" w:color="auto"/>
            <w:left w:val="none" w:sz="0" w:space="0" w:color="auto"/>
            <w:bottom w:val="none" w:sz="0" w:space="0" w:color="auto"/>
            <w:right w:val="none" w:sz="0" w:space="0" w:color="auto"/>
          </w:divBdr>
        </w:div>
        <w:div w:id="27532444">
          <w:marLeft w:val="640"/>
          <w:marRight w:val="0"/>
          <w:marTop w:val="0"/>
          <w:marBottom w:val="0"/>
          <w:divBdr>
            <w:top w:val="none" w:sz="0" w:space="0" w:color="auto"/>
            <w:left w:val="none" w:sz="0" w:space="0" w:color="auto"/>
            <w:bottom w:val="none" w:sz="0" w:space="0" w:color="auto"/>
            <w:right w:val="none" w:sz="0" w:space="0" w:color="auto"/>
          </w:divBdr>
        </w:div>
        <w:div w:id="705373162">
          <w:marLeft w:val="640"/>
          <w:marRight w:val="0"/>
          <w:marTop w:val="0"/>
          <w:marBottom w:val="0"/>
          <w:divBdr>
            <w:top w:val="none" w:sz="0" w:space="0" w:color="auto"/>
            <w:left w:val="none" w:sz="0" w:space="0" w:color="auto"/>
            <w:bottom w:val="none" w:sz="0" w:space="0" w:color="auto"/>
            <w:right w:val="none" w:sz="0" w:space="0" w:color="auto"/>
          </w:divBdr>
        </w:div>
        <w:div w:id="1541504397">
          <w:marLeft w:val="640"/>
          <w:marRight w:val="0"/>
          <w:marTop w:val="0"/>
          <w:marBottom w:val="0"/>
          <w:divBdr>
            <w:top w:val="none" w:sz="0" w:space="0" w:color="auto"/>
            <w:left w:val="none" w:sz="0" w:space="0" w:color="auto"/>
            <w:bottom w:val="none" w:sz="0" w:space="0" w:color="auto"/>
            <w:right w:val="none" w:sz="0" w:space="0" w:color="auto"/>
          </w:divBdr>
        </w:div>
        <w:div w:id="902522330">
          <w:marLeft w:val="640"/>
          <w:marRight w:val="0"/>
          <w:marTop w:val="0"/>
          <w:marBottom w:val="0"/>
          <w:divBdr>
            <w:top w:val="none" w:sz="0" w:space="0" w:color="auto"/>
            <w:left w:val="none" w:sz="0" w:space="0" w:color="auto"/>
            <w:bottom w:val="none" w:sz="0" w:space="0" w:color="auto"/>
            <w:right w:val="none" w:sz="0" w:space="0" w:color="auto"/>
          </w:divBdr>
        </w:div>
        <w:div w:id="111483513">
          <w:marLeft w:val="640"/>
          <w:marRight w:val="0"/>
          <w:marTop w:val="0"/>
          <w:marBottom w:val="0"/>
          <w:divBdr>
            <w:top w:val="none" w:sz="0" w:space="0" w:color="auto"/>
            <w:left w:val="none" w:sz="0" w:space="0" w:color="auto"/>
            <w:bottom w:val="none" w:sz="0" w:space="0" w:color="auto"/>
            <w:right w:val="none" w:sz="0" w:space="0" w:color="auto"/>
          </w:divBdr>
        </w:div>
        <w:div w:id="665019059">
          <w:marLeft w:val="640"/>
          <w:marRight w:val="0"/>
          <w:marTop w:val="0"/>
          <w:marBottom w:val="0"/>
          <w:divBdr>
            <w:top w:val="none" w:sz="0" w:space="0" w:color="auto"/>
            <w:left w:val="none" w:sz="0" w:space="0" w:color="auto"/>
            <w:bottom w:val="none" w:sz="0" w:space="0" w:color="auto"/>
            <w:right w:val="none" w:sz="0" w:space="0" w:color="auto"/>
          </w:divBdr>
        </w:div>
        <w:div w:id="333068698">
          <w:marLeft w:val="640"/>
          <w:marRight w:val="0"/>
          <w:marTop w:val="0"/>
          <w:marBottom w:val="0"/>
          <w:divBdr>
            <w:top w:val="none" w:sz="0" w:space="0" w:color="auto"/>
            <w:left w:val="none" w:sz="0" w:space="0" w:color="auto"/>
            <w:bottom w:val="none" w:sz="0" w:space="0" w:color="auto"/>
            <w:right w:val="none" w:sz="0" w:space="0" w:color="auto"/>
          </w:divBdr>
        </w:div>
        <w:div w:id="1376539112">
          <w:marLeft w:val="640"/>
          <w:marRight w:val="0"/>
          <w:marTop w:val="0"/>
          <w:marBottom w:val="0"/>
          <w:divBdr>
            <w:top w:val="none" w:sz="0" w:space="0" w:color="auto"/>
            <w:left w:val="none" w:sz="0" w:space="0" w:color="auto"/>
            <w:bottom w:val="none" w:sz="0" w:space="0" w:color="auto"/>
            <w:right w:val="none" w:sz="0" w:space="0" w:color="auto"/>
          </w:divBdr>
        </w:div>
        <w:div w:id="1585869335">
          <w:marLeft w:val="640"/>
          <w:marRight w:val="0"/>
          <w:marTop w:val="0"/>
          <w:marBottom w:val="0"/>
          <w:divBdr>
            <w:top w:val="none" w:sz="0" w:space="0" w:color="auto"/>
            <w:left w:val="none" w:sz="0" w:space="0" w:color="auto"/>
            <w:bottom w:val="none" w:sz="0" w:space="0" w:color="auto"/>
            <w:right w:val="none" w:sz="0" w:space="0" w:color="auto"/>
          </w:divBdr>
        </w:div>
        <w:div w:id="178736669">
          <w:marLeft w:val="640"/>
          <w:marRight w:val="0"/>
          <w:marTop w:val="0"/>
          <w:marBottom w:val="0"/>
          <w:divBdr>
            <w:top w:val="none" w:sz="0" w:space="0" w:color="auto"/>
            <w:left w:val="none" w:sz="0" w:space="0" w:color="auto"/>
            <w:bottom w:val="none" w:sz="0" w:space="0" w:color="auto"/>
            <w:right w:val="none" w:sz="0" w:space="0" w:color="auto"/>
          </w:divBdr>
        </w:div>
        <w:div w:id="1261135181">
          <w:marLeft w:val="640"/>
          <w:marRight w:val="0"/>
          <w:marTop w:val="0"/>
          <w:marBottom w:val="0"/>
          <w:divBdr>
            <w:top w:val="none" w:sz="0" w:space="0" w:color="auto"/>
            <w:left w:val="none" w:sz="0" w:space="0" w:color="auto"/>
            <w:bottom w:val="none" w:sz="0" w:space="0" w:color="auto"/>
            <w:right w:val="none" w:sz="0" w:space="0" w:color="auto"/>
          </w:divBdr>
        </w:div>
        <w:div w:id="1479686132">
          <w:marLeft w:val="640"/>
          <w:marRight w:val="0"/>
          <w:marTop w:val="0"/>
          <w:marBottom w:val="0"/>
          <w:divBdr>
            <w:top w:val="none" w:sz="0" w:space="0" w:color="auto"/>
            <w:left w:val="none" w:sz="0" w:space="0" w:color="auto"/>
            <w:bottom w:val="none" w:sz="0" w:space="0" w:color="auto"/>
            <w:right w:val="none" w:sz="0" w:space="0" w:color="auto"/>
          </w:divBdr>
        </w:div>
        <w:div w:id="386271047">
          <w:marLeft w:val="640"/>
          <w:marRight w:val="0"/>
          <w:marTop w:val="0"/>
          <w:marBottom w:val="0"/>
          <w:divBdr>
            <w:top w:val="none" w:sz="0" w:space="0" w:color="auto"/>
            <w:left w:val="none" w:sz="0" w:space="0" w:color="auto"/>
            <w:bottom w:val="none" w:sz="0" w:space="0" w:color="auto"/>
            <w:right w:val="none" w:sz="0" w:space="0" w:color="auto"/>
          </w:divBdr>
        </w:div>
        <w:div w:id="1089810566">
          <w:marLeft w:val="640"/>
          <w:marRight w:val="0"/>
          <w:marTop w:val="0"/>
          <w:marBottom w:val="0"/>
          <w:divBdr>
            <w:top w:val="none" w:sz="0" w:space="0" w:color="auto"/>
            <w:left w:val="none" w:sz="0" w:space="0" w:color="auto"/>
            <w:bottom w:val="none" w:sz="0" w:space="0" w:color="auto"/>
            <w:right w:val="none" w:sz="0" w:space="0" w:color="auto"/>
          </w:divBdr>
        </w:div>
        <w:div w:id="375617885">
          <w:marLeft w:val="640"/>
          <w:marRight w:val="0"/>
          <w:marTop w:val="0"/>
          <w:marBottom w:val="0"/>
          <w:divBdr>
            <w:top w:val="none" w:sz="0" w:space="0" w:color="auto"/>
            <w:left w:val="none" w:sz="0" w:space="0" w:color="auto"/>
            <w:bottom w:val="none" w:sz="0" w:space="0" w:color="auto"/>
            <w:right w:val="none" w:sz="0" w:space="0" w:color="auto"/>
          </w:divBdr>
        </w:div>
        <w:div w:id="224490495">
          <w:marLeft w:val="640"/>
          <w:marRight w:val="0"/>
          <w:marTop w:val="0"/>
          <w:marBottom w:val="0"/>
          <w:divBdr>
            <w:top w:val="none" w:sz="0" w:space="0" w:color="auto"/>
            <w:left w:val="none" w:sz="0" w:space="0" w:color="auto"/>
            <w:bottom w:val="none" w:sz="0" w:space="0" w:color="auto"/>
            <w:right w:val="none" w:sz="0" w:space="0" w:color="auto"/>
          </w:divBdr>
        </w:div>
        <w:div w:id="375860996">
          <w:marLeft w:val="640"/>
          <w:marRight w:val="0"/>
          <w:marTop w:val="0"/>
          <w:marBottom w:val="0"/>
          <w:divBdr>
            <w:top w:val="none" w:sz="0" w:space="0" w:color="auto"/>
            <w:left w:val="none" w:sz="0" w:space="0" w:color="auto"/>
            <w:bottom w:val="none" w:sz="0" w:space="0" w:color="auto"/>
            <w:right w:val="none" w:sz="0" w:space="0" w:color="auto"/>
          </w:divBdr>
        </w:div>
        <w:div w:id="1013919569">
          <w:marLeft w:val="640"/>
          <w:marRight w:val="0"/>
          <w:marTop w:val="0"/>
          <w:marBottom w:val="0"/>
          <w:divBdr>
            <w:top w:val="none" w:sz="0" w:space="0" w:color="auto"/>
            <w:left w:val="none" w:sz="0" w:space="0" w:color="auto"/>
            <w:bottom w:val="none" w:sz="0" w:space="0" w:color="auto"/>
            <w:right w:val="none" w:sz="0" w:space="0" w:color="auto"/>
          </w:divBdr>
        </w:div>
        <w:div w:id="1367944517">
          <w:marLeft w:val="640"/>
          <w:marRight w:val="0"/>
          <w:marTop w:val="0"/>
          <w:marBottom w:val="0"/>
          <w:divBdr>
            <w:top w:val="none" w:sz="0" w:space="0" w:color="auto"/>
            <w:left w:val="none" w:sz="0" w:space="0" w:color="auto"/>
            <w:bottom w:val="none" w:sz="0" w:space="0" w:color="auto"/>
            <w:right w:val="none" w:sz="0" w:space="0" w:color="auto"/>
          </w:divBdr>
        </w:div>
        <w:div w:id="1114135004">
          <w:marLeft w:val="640"/>
          <w:marRight w:val="0"/>
          <w:marTop w:val="0"/>
          <w:marBottom w:val="0"/>
          <w:divBdr>
            <w:top w:val="none" w:sz="0" w:space="0" w:color="auto"/>
            <w:left w:val="none" w:sz="0" w:space="0" w:color="auto"/>
            <w:bottom w:val="none" w:sz="0" w:space="0" w:color="auto"/>
            <w:right w:val="none" w:sz="0" w:space="0" w:color="auto"/>
          </w:divBdr>
        </w:div>
        <w:div w:id="2125033785">
          <w:marLeft w:val="640"/>
          <w:marRight w:val="0"/>
          <w:marTop w:val="0"/>
          <w:marBottom w:val="0"/>
          <w:divBdr>
            <w:top w:val="none" w:sz="0" w:space="0" w:color="auto"/>
            <w:left w:val="none" w:sz="0" w:space="0" w:color="auto"/>
            <w:bottom w:val="none" w:sz="0" w:space="0" w:color="auto"/>
            <w:right w:val="none" w:sz="0" w:space="0" w:color="auto"/>
          </w:divBdr>
        </w:div>
        <w:div w:id="962686603">
          <w:marLeft w:val="640"/>
          <w:marRight w:val="0"/>
          <w:marTop w:val="0"/>
          <w:marBottom w:val="0"/>
          <w:divBdr>
            <w:top w:val="none" w:sz="0" w:space="0" w:color="auto"/>
            <w:left w:val="none" w:sz="0" w:space="0" w:color="auto"/>
            <w:bottom w:val="none" w:sz="0" w:space="0" w:color="auto"/>
            <w:right w:val="none" w:sz="0" w:space="0" w:color="auto"/>
          </w:divBdr>
        </w:div>
        <w:div w:id="2086414320">
          <w:marLeft w:val="640"/>
          <w:marRight w:val="0"/>
          <w:marTop w:val="0"/>
          <w:marBottom w:val="0"/>
          <w:divBdr>
            <w:top w:val="none" w:sz="0" w:space="0" w:color="auto"/>
            <w:left w:val="none" w:sz="0" w:space="0" w:color="auto"/>
            <w:bottom w:val="none" w:sz="0" w:space="0" w:color="auto"/>
            <w:right w:val="none" w:sz="0" w:space="0" w:color="auto"/>
          </w:divBdr>
        </w:div>
        <w:div w:id="982583144">
          <w:marLeft w:val="640"/>
          <w:marRight w:val="0"/>
          <w:marTop w:val="0"/>
          <w:marBottom w:val="0"/>
          <w:divBdr>
            <w:top w:val="none" w:sz="0" w:space="0" w:color="auto"/>
            <w:left w:val="none" w:sz="0" w:space="0" w:color="auto"/>
            <w:bottom w:val="none" w:sz="0" w:space="0" w:color="auto"/>
            <w:right w:val="none" w:sz="0" w:space="0" w:color="auto"/>
          </w:divBdr>
        </w:div>
        <w:div w:id="854730817">
          <w:marLeft w:val="640"/>
          <w:marRight w:val="0"/>
          <w:marTop w:val="0"/>
          <w:marBottom w:val="0"/>
          <w:divBdr>
            <w:top w:val="none" w:sz="0" w:space="0" w:color="auto"/>
            <w:left w:val="none" w:sz="0" w:space="0" w:color="auto"/>
            <w:bottom w:val="none" w:sz="0" w:space="0" w:color="auto"/>
            <w:right w:val="none" w:sz="0" w:space="0" w:color="auto"/>
          </w:divBdr>
        </w:div>
        <w:div w:id="1360743441">
          <w:marLeft w:val="640"/>
          <w:marRight w:val="0"/>
          <w:marTop w:val="0"/>
          <w:marBottom w:val="0"/>
          <w:divBdr>
            <w:top w:val="none" w:sz="0" w:space="0" w:color="auto"/>
            <w:left w:val="none" w:sz="0" w:space="0" w:color="auto"/>
            <w:bottom w:val="none" w:sz="0" w:space="0" w:color="auto"/>
            <w:right w:val="none" w:sz="0" w:space="0" w:color="auto"/>
          </w:divBdr>
        </w:div>
        <w:div w:id="1271622753">
          <w:marLeft w:val="640"/>
          <w:marRight w:val="0"/>
          <w:marTop w:val="0"/>
          <w:marBottom w:val="0"/>
          <w:divBdr>
            <w:top w:val="none" w:sz="0" w:space="0" w:color="auto"/>
            <w:left w:val="none" w:sz="0" w:space="0" w:color="auto"/>
            <w:bottom w:val="none" w:sz="0" w:space="0" w:color="auto"/>
            <w:right w:val="none" w:sz="0" w:space="0" w:color="auto"/>
          </w:divBdr>
        </w:div>
        <w:div w:id="1627849533">
          <w:marLeft w:val="640"/>
          <w:marRight w:val="0"/>
          <w:marTop w:val="0"/>
          <w:marBottom w:val="0"/>
          <w:divBdr>
            <w:top w:val="none" w:sz="0" w:space="0" w:color="auto"/>
            <w:left w:val="none" w:sz="0" w:space="0" w:color="auto"/>
            <w:bottom w:val="none" w:sz="0" w:space="0" w:color="auto"/>
            <w:right w:val="none" w:sz="0" w:space="0" w:color="auto"/>
          </w:divBdr>
        </w:div>
        <w:div w:id="1460034369">
          <w:marLeft w:val="640"/>
          <w:marRight w:val="0"/>
          <w:marTop w:val="0"/>
          <w:marBottom w:val="0"/>
          <w:divBdr>
            <w:top w:val="none" w:sz="0" w:space="0" w:color="auto"/>
            <w:left w:val="none" w:sz="0" w:space="0" w:color="auto"/>
            <w:bottom w:val="none" w:sz="0" w:space="0" w:color="auto"/>
            <w:right w:val="none" w:sz="0" w:space="0" w:color="auto"/>
          </w:divBdr>
        </w:div>
        <w:div w:id="1671828950">
          <w:marLeft w:val="640"/>
          <w:marRight w:val="0"/>
          <w:marTop w:val="0"/>
          <w:marBottom w:val="0"/>
          <w:divBdr>
            <w:top w:val="none" w:sz="0" w:space="0" w:color="auto"/>
            <w:left w:val="none" w:sz="0" w:space="0" w:color="auto"/>
            <w:bottom w:val="none" w:sz="0" w:space="0" w:color="auto"/>
            <w:right w:val="none" w:sz="0" w:space="0" w:color="auto"/>
          </w:divBdr>
        </w:div>
        <w:div w:id="1202011812">
          <w:marLeft w:val="640"/>
          <w:marRight w:val="0"/>
          <w:marTop w:val="0"/>
          <w:marBottom w:val="0"/>
          <w:divBdr>
            <w:top w:val="none" w:sz="0" w:space="0" w:color="auto"/>
            <w:left w:val="none" w:sz="0" w:space="0" w:color="auto"/>
            <w:bottom w:val="none" w:sz="0" w:space="0" w:color="auto"/>
            <w:right w:val="none" w:sz="0" w:space="0" w:color="auto"/>
          </w:divBdr>
        </w:div>
        <w:div w:id="1012029063">
          <w:marLeft w:val="640"/>
          <w:marRight w:val="0"/>
          <w:marTop w:val="0"/>
          <w:marBottom w:val="0"/>
          <w:divBdr>
            <w:top w:val="none" w:sz="0" w:space="0" w:color="auto"/>
            <w:left w:val="none" w:sz="0" w:space="0" w:color="auto"/>
            <w:bottom w:val="none" w:sz="0" w:space="0" w:color="auto"/>
            <w:right w:val="none" w:sz="0" w:space="0" w:color="auto"/>
          </w:divBdr>
        </w:div>
        <w:div w:id="615410695">
          <w:marLeft w:val="640"/>
          <w:marRight w:val="0"/>
          <w:marTop w:val="0"/>
          <w:marBottom w:val="0"/>
          <w:divBdr>
            <w:top w:val="none" w:sz="0" w:space="0" w:color="auto"/>
            <w:left w:val="none" w:sz="0" w:space="0" w:color="auto"/>
            <w:bottom w:val="none" w:sz="0" w:space="0" w:color="auto"/>
            <w:right w:val="none" w:sz="0" w:space="0" w:color="auto"/>
          </w:divBdr>
        </w:div>
        <w:div w:id="1611467947">
          <w:marLeft w:val="640"/>
          <w:marRight w:val="0"/>
          <w:marTop w:val="0"/>
          <w:marBottom w:val="0"/>
          <w:divBdr>
            <w:top w:val="none" w:sz="0" w:space="0" w:color="auto"/>
            <w:left w:val="none" w:sz="0" w:space="0" w:color="auto"/>
            <w:bottom w:val="none" w:sz="0" w:space="0" w:color="auto"/>
            <w:right w:val="none" w:sz="0" w:space="0" w:color="auto"/>
          </w:divBdr>
        </w:div>
        <w:div w:id="2022001502">
          <w:marLeft w:val="640"/>
          <w:marRight w:val="0"/>
          <w:marTop w:val="0"/>
          <w:marBottom w:val="0"/>
          <w:divBdr>
            <w:top w:val="none" w:sz="0" w:space="0" w:color="auto"/>
            <w:left w:val="none" w:sz="0" w:space="0" w:color="auto"/>
            <w:bottom w:val="none" w:sz="0" w:space="0" w:color="auto"/>
            <w:right w:val="none" w:sz="0" w:space="0" w:color="auto"/>
          </w:divBdr>
        </w:div>
        <w:div w:id="2032603348">
          <w:marLeft w:val="640"/>
          <w:marRight w:val="0"/>
          <w:marTop w:val="0"/>
          <w:marBottom w:val="0"/>
          <w:divBdr>
            <w:top w:val="none" w:sz="0" w:space="0" w:color="auto"/>
            <w:left w:val="none" w:sz="0" w:space="0" w:color="auto"/>
            <w:bottom w:val="none" w:sz="0" w:space="0" w:color="auto"/>
            <w:right w:val="none" w:sz="0" w:space="0" w:color="auto"/>
          </w:divBdr>
        </w:div>
        <w:div w:id="841508835">
          <w:marLeft w:val="640"/>
          <w:marRight w:val="0"/>
          <w:marTop w:val="0"/>
          <w:marBottom w:val="0"/>
          <w:divBdr>
            <w:top w:val="none" w:sz="0" w:space="0" w:color="auto"/>
            <w:left w:val="none" w:sz="0" w:space="0" w:color="auto"/>
            <w:bottom w:val="none" w:sz="0" w:space="0" w:color="auto"/>
            <w:right w:val="none" w:sz="0" w:space="0" w:color="auto"/>
          </w:divBdr>
        </w:div>
        <w:div w:id="544488912">
          <w:marLeft w:val="640"/>
          <w:marRight w:val="0"/>
          <w:marTop w:val="0"/>
          <w:marBottom w:val="0"/>
          <w:divBdr>
            <w:top w:val="none" w:sz="0" w:space="0" w:color="auto"/>
            <w:left w:val="none" w:sz="0" w:space="0" w:color="auto"/>
            <w:bottom w:val="none" w:sz="0" w:space="0" w:color="auto"/>
            <w:right w:val="none" w:sz="0" w:space="0" w:color="auto"/>
          </w:divBdr>
        </w:div>
        <w:div w:id="1682976175">
          <w:marLeft w:val="640"/>
          <w:marRight w:val="0"/>
          <w:marTop w:val="0"/>
          <w:marBottom w:val="0"/>
          <w:divBdr>
            <w:top w:val="none" w:sz="0" w:space="0" w:color="auto"/>
            <w:left w:val="none" w:sz="0" w:space="0" w:color="auto"/>
            <w:bottom w:val="none" w:sz="0" w:space="0" w:color="auto"/>
            <w:right w:val="none" w:sz="0" w:space="0" w:color="auto"/>
          </w:divBdr>
        </w:div>
        <w:div w:id="422579119">
          <w:marLeft w:val="640"/>
          <w:marRight w:val="0"/>
          <w:marTop w:val="0"/>
          <w:marBottom w:val="0"/>
          <w:divBdr>
            <w:top w:val="none" w:sz="0" w:space="0" w:color="auto"/>
            <w:left w:val="none" w:sz="0" w:space="0" w:color="auto"/>
            <w:bottom w:val="none" w:sz="0" w:space="0" w:color="auto"/>
            <w:right w:val="none" w:sz="0" w:space="0" w:color="auto"/>
          </w:divBdr>
        </w:div>
        <w:div w:id="998776838">
          <w:marLeft w:val="640"/>
          <w:marRight w:val="0"/>
          <w:marTop w:val="0"/>
          <w:marBottom w:val="0"/>
          <w:divBdr>
            <w:top w:val="none" w:sz="0" w:space="0" w:color="auto"/>
            <w:left w:val="none" w:sz="0" w:space="0" w:color="auto"/>
            <w:bottom w:val="none" w:sz="0" w:space="0" w:color="auto"/>
            <w:right w:val="none" w:sz="0" w:space="0" w:color="auto"/>
          </w:divBdr>
        </w:div>
        <w:div w:id="677779967">
          <w:marLeft w:val="640"/>
          <w:marRight w:val="0"/>
          <w:marTop w:val="0"/>
          <w:marBottom w:val="0"/>
          <w:divBdr>
            <w:top w:val="none" w:sz="0" w:space="0" w:color="auto"/>
            <w:left w:val="none" w:sz="0" w:space="0" w:color="auto"/>
            <w:bottom w:val="none" w:sz="0" w:space="0" w:color="auto"/>
            <w:right w:val="none" w:sz="0" w:space="0" w:color="auto"/>
          </w:divBdr>
        </w:div>
        <w:div w:id="1785005533">
          <w:marLeft w:val="640"/>
          <w:marRight w:val="0"/>
          <w:marTop w:val="0"/>
          <w:marBottom w:val="0"/>
          <w:divBdr>
            <w:top w:val="none" w:sz="0" w:space="0" w:color="auto"/>
            <w:left w:val="none" w:sz="0" w:space="0" w:color="auto"/>
            <w:bottom w:val="none" w:sz="0" w:space="0" w:color="auto"/>
            <w:right w:val="none" w:sz="0" w:space="0" w:color="auto"/>
          </w:divBdr>
        </w:div>
        <w:div w:id="166019377">
          <w:marLeft w:val="640"/>
          <w:marRight w:val="0"/>
          <w:marTop w:val="0"/>
          <w:marBottom w:val="0"/>
          <w:divBdr>
            <w:top w:val="none" w:sz="0" w:space="0" w:color="auto"/>
            <w:left w:val="none" w:sz="0" w:space="0" w:color="auto"/>
            <w:bottom w:val="none" w:sz="0" w:space="0" w:color="auto"/>
            <w:right w:val="none" w:sz="0" w:space="0" w:color="auto"/>
          </w:divBdr>
        </w:div>
        <w:div w:id="383530186">
          <w:marLeft w:val="640"/>
          <w:marRight w:val="0"/>
          <w:marTop w:val="0"/>
          <w:marBottom w:val="0"/>
          <w:divBdr>
            <w:top w:val="none" w:sz="0" w:space="0" w:color="auto"/>
            <w:left w:val="none" w:sz="0" w:space="0" w:color="auto"/>
            <w:bottom w:val="none" w:sz="0" w:space="0" w:color="auto"/>
            <w:right w:val="none" w:sz="0" w:space="0" w:color="auto"/>
          </w:divBdr>
        </w:div>
        <w:div w:id="868689817">
          <w:marLeft w:val="640"/>
          <w:marRight w:val="0"/>
          <w:marTop w:val="0"/>
          <w:marBottom w:val="0"/>
          <w:divBdr>
            <w:top w:val="none" w:sz="0" w:space="0" w:color="auto"/>
            <w:left w:val="none" w:sz="0" w:space="0" w:color="auto"/>
            <w:bottom w:val="none" w:sz="0" w:space="0" w:color="auto"/>
            <w:right w:val="none" w:sz="0" w:space="0" w:color="auto"/>
          </w:divBdr>
        </w:div>
        <w:div w:id="673801099">
          <w:marLeft w:val="640"/>
          <w:marRight w:val="0"/>
          <w:marTop w:val="0"/>
          <w:marBottom w:val="0"/>
          <w:divBdr>
            <w:top w:val="none" w:sz="0" w:space="0" w:color="auto"/>
            <w:left w:val="none" w:sz="0" w:space="0" w:color="auto"/>
            <w:bottom w:val="none" w:sz="0" w:space="0" w:color="auto"/>
            <w:right w:val="none" w:sz="0" w:space="0" w:color="auto"/>
          </w:divBdr>
        </w:div>
        <w:div w:id="1797290602">
          <w:marLeft w:val="640"/>
          <w:marRight w:val="0"/>
          <w:marTop w:val="0"/>
          <w:marBottom w:val="0"/>
          <w:divBdr>
            <w:top w:val="none" w:sz="0" w:space="0" w:color="auto"/>
            <w:left w:val="none" w:sz="0" w:space="0" w:color="auto"/>
            <w:bottom w:val="none" w:sz="0" w:space="0" w:color="auto"/>
            <w:right w:val="none" w:sz="0" w:space="0" w:color="auto"/>
          </w:divBdr>
        </w:div>
        <w:div w:id="1736010522">
          <w:marLeft w:val="640"/>
          <w:marRight w:val="0"/>
          <w:marTop w:val="0"/>
          <w:marBottom w:val="0"/>
          <w:divBdr>
            <w:top w:val="none" w:sz="0" w:space="0" w:color="auto"/>
            <w:left w:val="none" w:sz="0" w:space="0" w:color="auto"/>
            <w:bottom w:val="none" w:sz="0" w:space="0" w:color="auto"/>
            <w:right w:val="none" w:sz="0" w:space="0" w:color="auto"/>
          </w:divBdr>
        </w:div>
        <w:div w:id="1635062665">
          <w:marLeft w:val="640"/>
          <w:marRight w:val="0"/>
          <w:marTop w:val="0"/>
          <w:marBottom w:val="0"/>
          <w:divBdr>
            <w:top w:val="none" w:sz="0" w:space="0" w:color="auto"/>
            <w:left w:val="none" w:sz="0" w:space="0" w:color="auto"/>
            <w:bottom w:val="none" w:sz="0" w:space="0" w:color="auto"/>
            <w:right w:val="none" w:sz="0" w:space="0" w:color="auto"/>
          </w:divBdr>
        </w:div>
        <w:div w:id="161628181">
          <w:marLeft w:val="640"/>
          <w:marRight w:val="0"/>
          <w:marTop w:val="0"/>
          <w:marBottom w:val="0"/>
          <w:divBdr>
            <w:top w:val="none" w:sz="0" w:space="0" w:color="auto"/>
            <w:left w:val="none" w:sz="0" w:space="0" w:color="auto"/>
            <w:bottom w:val="none" w:sz="0" w:space="0" w:color="auto"/>
            <w:right w:val="none" w:sz="0" w:space="0" w:color="auto"/>
          </w:divBdr>
        </w:div>
        <w:div w:id="2128428987">
          <w:marLeft w:val="640"/>
          <w:marRight w:val="0"/>
          <w:marTop w:val="0"/>
          <w:marBottom w:val="0"/>
          <w:divBdr>
            <w:top w:val="none" w:sz="0" w:space="0" w:color="auto"/>
            <w:left w:val="none" w:sz="0" w:space="0" w:color="auto"/>
            <w:bottom w:val="none" w:sz="0" w:space="0" w:color="auto"/>
            <w:right w:val="none" w:sz="0" w:space="0" w:color="auto"/>
          </w:divBdr>
        </w:div>
        <w:div w:id="2007397653">
          <w:marLeft w:val="640"/>
          <w:marRight w:val="0"/>
          <w:marTop w:val="0"/>
          <w:marBottom w:val="0"/>
          <w:divBdr>
            <w:top w:val="none" w:sz="0" w:space="0" w:color="auto"/>
            <w:left w:val="none" w:sz="0" w:space="0" w:color="auto"/>
            <w:bottom w:val="none" w:sz="0" w:space="0" w:color="auto"/>
            <w:right w:val="none" w:sz="0" w:space="0" w:color="auto"/>
          </w:divBdr>
        </w:div>
        <w:div w:id="1413314505">
          <w:marLeft w:val="640"/>
          <w:marRight w:val="0"/>
          <w:marTop w:val="0"/>
          <w:marBottom w:val="0"/>
          <w:divBdr>
            <w:top w:val="none" w:sz="0" w:space="0" w:color="auto"/>
            <w:left w:val="none" w:sz="0" w:space="0" w:color="auto"/>
            <w:bottom w:val="none" w:sz="0" w:space="0" w:color="auto"/>
            <w:right w:val="none" w:sz="0" w:space="0" w:color="auto"/>
          </w:divBdr>
        </w:div>
        <w:div w:id="166750857">
          <w:marLeft w:val="640"/>
          <w:marRight w:val="0"/>
          <w:marTop w:val="0"/>
          <w:marBottom w:val="0"/>
          <w:divBdr>
            <w:top w:val="none" w:sz="0" w:space="0" w:color="auto"/>
            <w:left w:val="none" w:sz="0" w:space="0" w:color="auto"/>
            <w:bottom w:val="none" w:sz="0" w:space="0" w:color="auto"/>
            <w:right w:val="none" w:sz="0" w:space="0" w:color="auto"/>
          </w:divBdr>
        </w:div>
        <w:div w:id="684208018">
          <w:marLeft w:val="640"/>
          <w:marRight w:val="0"/>
          <w:marTop w:val="0"/>
          <w:marBottom w:val="0"/>
          <w:divBdr>
            <w:top w:val="none" w:sz="0" w:space="0" w:color="auto"/>
            <w:left w:val="none" w:sz="0" w:space="0" w:color="auto"/>
            <w:bottom w:val="none" w:sz="0" w:space="0" w:color="auto"/>
            <w:right w:val="none" w:sz="0" w:space="0" w:color="auto"/>
          </w:divBdr>
        </w:div>
        <w:div w:id="50426892">
          <w:marLeft w:val="640"/>
          <w:marRight w:val="0"/>
          <w:marTop w:val="0"/>
          <w:marBottom w:val="0"/>
          <w:divBdr>
            <w:top w:val="none" w:sz="0" w:space="0" w:color="auto"/>
            <w:left w:val="none" w:sz="0" w:space="0" w:color="auto"/>
            <w:bottom w:val="none" w:sz="0" w:space="0" w:color="auto"/>
            <w:right w:val="none" w:sz="0" w:space="0" w:color="auto"/>
          </w:divBdr>
        </w:div>
        <w:div w:id="496506269">
          <w:marLeft w:val="640"/>
          <w:marRight w:val="0"/>
          <w:marTop w:val="0"/>
          <w:marBottom w:val="0"/>
          <w:divBdr>
            <w:top w:val="none" w:sz="0" w:space="0" w:color="auto"/>
            <w:left w:val="none" w:sz="0" w:space="0" w:color="auto"/>
            <w:bottom w:val="none" w:sz="0" w:space="0" w:color="auto"/>
            <w:right w:val="none" w:sz="0" w:space="0" w:color="auto"/>
          </w:divBdr>
        </w:div>
        <w:div w:id="1070618738">
          <w:marLeft w:val="640"/>
          <w:marRight w:val="0"/>
          <w:marTop w:val="0"/>
          <w:marBottom w:val="0"/>
          <w:divBdr>
            <w:top w:val="none" w:sz="0" w:space="0" w:color="auto"/>
            <w:left w:val="none" w:sz="0" w:space="0" w:color="auto"/>
            <w:bottom w:val="none" w:sz="0" w:space="0" w:color="auto"/>
            <w:right w:val="none" w:sz="0" w:space="0" w:color="auto"/>
          </w:divBdr>
        </w:div>
        <w:div w:id="527572008">
          <w:marLeft w:val="640"/>
          <w:marRight w:val="0"/>
          <w:marTop w:val="0"/>
          <w:marBottom w:val="0"/>
          <w:divBdr>
            <w:top w:val="none" w:sz="0" w:space="0" w:color="auto"/>
            <w:left w:val="none" w:sz="0" w:space="0" w:color="auto"/>
            <w:bottom w:val="none" w:sz="0" w:space="0" w:color="auto"/>
            <w:right w:val="none" w:sz="0" w:space="0" w:color="auto"/>
          </w:divBdr>
        </w:div>
        <w:div w:id="993801060">
          <w:marLeft w:val="640"/>
          <w:marRight w:val="0"/>
          <w:marTop w:val="0"/>
          <w:marBottom w:val="0"/>
          <w:divBdr>
            <w:top w:val="none" w:sz="0" w:space="0" w:color="auto"/>
            <w:left w:val="none" w:sz="0" w:space="0" w:color="auto"/>
            <w:bottom w:val="none" w:sz="0" w:space="0" w:color="auto"/>
            <w:right w:val="none" w:sz="0" w:space="0" w:color="auto"/>
          </w:divBdr>
        </w:div>
        <w:div w:id="632179204">
          <w:marLeft w:val="640"/>
          <w:marRight w:val="0"/>
          <w:marTop w:val="0"/>
          <w:marBottom w:val="0"/>
          <w:divBdr>
            <w:top w:val="none" w:sz="0" w:space="0" w:color="auto"/>
            <w:left w:val="none" w:sz="0" w:space="0" w:color="auto"/>
            <w:bottom w:val="none" w:sz="0" w:space="0" w:color="auto"/>
            <w:right w:val="none" w:sz="0" w:space="0" w:color="auto"/>
          </w:divBdr>
        </w:div>
        <w:div w:id="331882441">
          <w:marLeft w:val="640"/>
          <w:marRight w:val="0"/>
          <w:marTop w:val="0"/>
          <w:marBottom w:val="0"/>
          <w:divBdr>
            <w:top w:val="none" w:sz="0" w:space="0" w:color="auto"/>
            <w:left w:val="none" w:sz="0" w:space="0" w:color="auto"/>
            <w:bottom w:val="none" w:sz="0" w:space="0" w:color="auto"/>
            <w:right w:val="none" w:sz="0" w:space="0" w:color="auto"/>
          </w:divBdr>
        </w:div>
        <w:div w:id="1994260637">
          <w:marLeft w:val="640"/>
          <w:marRight w:val="0"/>
          <w:marTop w:val="0"/>
          <w:marBottom w:val="0"/>
          <w:divBdr>
            <w:top w:val="none" w:sz="0" w:space="0" w:color="auto"/>
            <w:left w:val="none" w:sz="0" w:space="0" w:color="auto"/>
            <w:bottom w:val="none" w:sz="0" w:space="0" w:color="auto"/>
            <w:right w:val="none" w:sz="0" w:space="0" w:color="auto"/>
          </w:divBdr>
        </w:div>
        <w:div w:id="2145196500">
          <w:marLeft w:val="640"/>
          <w:marRight w:val="0"/>
          <w:marTop w:val="0"/>
          <w:marBottom w:val="0"/>
          <w:divBdr>
            <w:top w:val="none" w:sz="0" w:space="0" w:color="auto"/>
            <w:left w:val="none" w:sz="0" w:space="0" w:color="auto"/>
            <w:bottom w:val="none" w:sz="0" w:space="0" w:color="auto"/>
            <w:right w:val="none" w:sz="0" w:space="0" w:color="auto"/>
          </w:divBdr>
        </w:div>
        <w:div w:id="1668753598">
          <w:marLeft w:val="640"/>
          <w:marRight w:val="0"/>
          <w:marTop w:val="0"/>
          <w:marBottom w:val="0"/>
          <w:divBdr>
            <w:top w:val="none" w:sz="0" w:space="0" w:color="auto"/>
            <w:left w:val="none" w:sz="0" w:space="0" w:color="auto"/>
            <w:bottom w:val="none" w:sz="0" w:space="0" w:color="auto"/>
            <w:right w:val="none" w:sz="0" w:space="0" w:color="auto"/>
          </w:divBdr>
        </w:div>
        <w:div w:id="311830182">
          <w:marLeft w:val="640"/>
          <w:marRight w:val="0"/>
          <w:marTop w:val="0"/>
          <w:marBottom w:val="0"/>
          <w:divBdr>
            <w:top w:val="none" w:sz="0" w:space="0" w:color="auto"/>
            <w:left w:val="none" w:sz="0" w:space="0" w:color="auto"/>
            <w:bottom w:val="none" w:sz="0" w:space="0" w:color="auto"/>
            <w:right w:val="none" w:sz="0" w:space="0" w:color="auto"/>
          </w:divBdr>
        </w:div>
        <w:div w:id="1382435508">
          <w:marLeft w:val="640"/>
          <w:marRight w:val="0"/>
          <w:marTop w:val="0"/>
          <w:marBottom w:val="0"/>
          <w:divBdr>
            <w:top w:val="none" w:sz="0" w:space="0" w:color="auto"/>
            <w:left w:val="none" w:sz="0" w:space="0" w:color="auto"/>
            <w:bottom w:val="none" w:sz="0" w:space="0" w:color="auto"/>
            <w:right w:val="none" w:sz="0" w:space="0" w:color="auto"/>
          </w:divBdr>
        </w:div>
        <w:div w:id="1920827367">
          <w:marLeft w:val="640"/>
          <w:marRight w:val="0"/>
          <w:marTop w:val="0"/>
          <w:marBottom w:val="0"/>
          <w:divBdr>
            <w:top w:val="none" w:sz="0" w:space="0" w:color="auto"/>
            <w:left w:val="none" w:sz="0" w:space="0" w:color="auto"/>
            <w:bottom w:val="none" w:sz="0" w:space="0" w:color="auto"/>
            <w:right w:val="none" w:sz="0" w:space="0" w:color="auto"/>
          </w:divBdr>
        </w:div>
        <w:div w:id="1842698927">
          <w:marLeft w:val="640"/>
          <w:marRight w:val="0"/>
          <w:marTop w:val="0"/>
          <w:marBottom w:val="0"/>
          <w:divBdr>
            <w:top w:val="none" w:sz="0" w:space="0" w:color="auto"/>
            <w:left w:val="none" w:sz="0" w:space="0" w:color="auto"/>
            <w:bottom w:val="none" w:sz="0" w:space="0" w:color="auto"/>
            <w:right w:val="none" w:sz="0" w:space="0" w:color="auto"/>
          </w:divBdr>
        </w:div>
        <w:div w:id="414018838">
          <w:marLeft w:val="640"/>
          <w:marRight w:val="0"/>
          <w:marTop w:val="0"/>
          <w:marBottom w:val="0"/>
          <w:divBdr>
            <w:top w:val="none" w:sz="0" w:space="0" w:color="auto"/>
            <w:left w:val="none" w:sz="0" w:space="0" w:color="auto"/>
            <w:bottom w:val="none" w:sz="0" w:space="0" w:color="auto"/>
            <w:right w:val="none" w:sz="0" w:space="0" w:color="auto"/>
          </w:divBdr>
        </w:div>
        <w:div w:id="165101023">
          <w:marLeft w:val="640"/>
          <w:marRight w:val="0"/>
          <w:marTop w:val="0"/>
          <w:marBottom w:val="0"/>
          <w:divBdr>
            <w:top w:val="none" w:sz="0" w:space="0" w:color="auto"/>
            <w:left w:val="none" w:sz="0" w:space="0" w:color="auto"/>
            <w:bottom w:val="none" w:sz="0" w:space="0" w:color="auto"/>
            <w:right w:val="none" w:sz="0" w:space="0" w:color="auto"/>
          </w:divBdr>
        </w:div>
        <w:div w:id="1027682614">
          <w:marLeft w:val="640"/>
          <w:marRight w:val="0"/>
          <w:marTop w:val="0"/>
          <w:marBottom w:val="0"/>
          <w:divBdr>
            <w:top w:val="none" w:sz="0" w:space="0" w:color="auto"/>
            <w:left w:val="none" w:sz="0" w:space="0" w:color="auto"/>
            <w:bottom w:val="none" w:sz="0" w:space="0" w:color="auto"/>
            <w:right w:val="none" w:sz="0" w:space="0" w:color="auto"/>
          </w:divBdr>
        </w:div>
        <w:div w:id="192426768">
          <w:marLeft w:val="640"/>
          <w:marRight w:val="0"/>
          <w:marTop w:val="0"/>
          <w:marBottom w:val="0"/>
          <w:divBdr>
            <w:top w:val="none" w:sz="0" w:space="0" w:color="auto"/>
            <w:left w:val="none" w:sz="0" w:space="0" w:color="auto"/>
            <w:bottom w:val="none" w:sz="0" w:space="0" w:color="auto"/>
            <w:right w:val="none" w:sz="0" w:space="0" w:color="auto"/>
          </w:divBdr>
        </w:div>
        <w:div w:id="249320012">
          <w:marLeft w:val="640"/>
          <w:marRight w:val="0"/>
          <w:marTop w:val="0"/>
          <w:marBottom w:val="0"/>
          <w:divBdr>
            <w:top w:val="none" w:sz="0" w:space="0" w:color="auto"/>
            <w:left w:val="none" w:sz="0" w:space="0" w:color="auto"/>
            <w:bottom w:val="none" w:sz="0" w:space="0" w:color="auto"/>
            <w:right w:val="none" w:sz="0" w:space="0" w:color="auto"/>
          </w:divBdr>
        </w:div>
        <w:div w:id="1457724803">
          <w:marLeft w:val="640"/>
          <w:marRight w:val="0"/>
          <w:marTop w:val="0"/>
          <w:marBottom w:val="0"/>
          <w:divBdr>
            <w:top w:val="none" w:sz="0" w:space="0" w:color="auto"/>
            <w:left w:val="none" w:sz="0" w:space="0" w:color="auto"/>
            <w:bottom w:val="none" w:sz="0" w:space="0" w:color="auto"/>
            <w:right w:val="none" w:sz="0" w:space="0" w:color="auto"/>
          </w:divBdr>
        </w:div>
        <w:div w:id="707411970">
          <w:marLeft w:val="640"/>
          <w:marRight w:val="0"/>
          <w:marTop w:val="0"/>
          <w:marBottom w:val="0"/>
          <w:divBdr>
            <w:top w:val="none" w:sz="0" w:space="0" w:color="auto"/>
            <w:left w:val="none" w:sz="0" w:space="0" w:color="auto"/>
            <w:bottom w:val="none" w:sz="0" w:space="0" w:color="auto"/>
            <w:right w:val="none" w:sz="0" w:space="0" w:color="auto"/>
          </w:divBdr>
        </w:div>
        <w:div w:id="392385816">
          <w:marLeft w:val="640"/>
          <w:marRight w:val="0"/>
          <w:marTop w:val="0"/>
          <w:marBottom w:val="0"/>
          <w:divBdr>
            <w:top w:val="none" w:sz="0" w:space="0" w:color="auto"/>
            <w:left w:val="none" w:sz="0" w:space="0" w:color="auto"/>
            <w:bottom w:val="none" w:sz="0" w:space="0" w:color="auto"/>
            <w:right w:val="none" w:sz="0" w:space="0" w:color="auto"/>
          </w:divBdr>
        </w:div>
        <w:div w:id="738284697">
          <w:marLeft w:val="640"/>
          <w:marRight w:val="0"/>
          <w:marTop w:val="0"/>
          <w:marBottom w:val="0"/>
          <w:divBdr>
            <w:top w:val="none" w:sz="0" w:space="0" w:color="auto"/>
            <w:left w:val="none" w:sz="0" w:space="0" w:color="auto"/>
            <w:bottom w:val="none" w:sz="0" w:space="0" w:color="auto"/>
            <w:right w:val="none" w:sz="0" w:space="0" w:color="auto"/>
          </w:divBdr>
        </w:div>
        <w:div w:id="356541515">
          <w:marLeft w:val="640"/>
          <w:marRight w:val="0"/>
          <w:marTop w:val="0"/>
          <w:marBottom w:val="0"/>
          <w:divBdr>
            <w:top w:val="none" w:sz="0" w:space="0" w:color="auto"/>
            <w:left w:val="none" w:sz="0" w:space="0" w:color="auto"/>
            <w:bottom w:val="none" w:sz="0" w:space="0" w:color="auto"/>
            <w:right w:val="none" w:sz="0" w:space="0" w:color="auto"/>
          </w:divBdr>
        </w:div>
        <w:div w:id="696656994">
          <w:marLeft w:val="640"/>
          <w:marRight w:val="0"/>
          <w:marTop w:val="0"/>
          <w:marBottom w:val="0"/>
          <w:divBdr>
            <w:top w:val="none" w:sz="0" w:space="0" w:color="auto"/>
            <w:left w:val="none" w:sz="0" w:space="0" w:color="auto"/>
            <w:bottom w:val="none" w:sz="0" w:space="0" w:color="auto"/>
            <w:right w:val="none" w:sz="0" w:space="0" w:color="auto"/>
          </w:divBdr>
        </w:div>
        <w:div w:id="1420834930">
          <w:marLeft w:val="640"/>
          <w:marRight w:val="0"/>
          <w:marTop w:val="0"/>
          <w:marBottom w:val="0"/>
          <w:divBdr>
            <w:top w:val="none" w:sz="0" w:space="0" w:color="auto"/>
            <w:left w:val="none" w:sz="0" w:space="0" w:color="auto"/>
            <w:bottom w:val="none" w:sz="0" w:space="0" w:color="auto"/>
            <w:right w:val="none" w:sz="0" w:space="0" w:color="auto"/>
          </w:divBdr>
        </w:div>
        <w:div w:id="249393724">
          <w:marLeft w:val="640"/>
          <w:marRight w:val="0"/>
          <w:marTop w:val="0"/>
          <w:marBottom w:val="0"/>
          <w:divBdr>
            <w:top w:val="none" w:sz="0" w:space="0" w:color="auto"/>
            <w:left w:val="none" w:sz="0" w:space="0" w:color="auto"/>
            <w:bottom w:val="none" w:sz="0" w:space="0" w:color="auto"/>
            <w:right w:val="none" w:sz="0" w:space="0" w:color="auto"/>
          </w:divBdr>
        </w:div>
        <w:div w:id="522322391">
          <w:marLeft w:val="640"/>
          <w:marRight w:val="0"/>
          <w:marTop w:val="0"/>
          <w:marBottom w:val="0"/>
          <w:divBdr>
            <w:top w:val="none" w:sz="0" w:space="0" w:color="auto"/>
            <w:left w:val="none" w:sz="0" w:space="0" w:color="auto"/>
            <w:bottom w:val="none" w:sz="0" w:space="0" w:color="auto"/>
            <w:right w:val="none" w:sz="0" w:space="0" w:color="auto"/>
          </w:divBdr>
        </w:div>
        <w:div w:id="673919423">
          <w:marLeft w:val="640"/>
          <w:marRight w:val="0"/>
          <w:marTop w:val="0"/>
          <w:marBottom w:val="0"/>
          <w:divBdr>
            <w:top w:val="none" w:sz="0" w:space="0" w:color="auto"/>
            <w:left w:val="none" w:sz="0" w:space="0" w:color="auto"/>
            <w:bottom w:val="none" w:sz="0" w:space="0" w:color="auto"/>
            <w:right w:val="none" w:sz="0" w:space="0" w:color="auto"/>
          </w:divBdr>
        </w:div>
        <w:div w:id="182861008">
          <w:marLeft w:val="640"/>
          <w:marRight w:val="0"/>
          <w:marTop w:val="0"/>
          <w:marBottom w:val="0"/>
          <w:divBdr>
            <w:top w:val="none" w:sz="0" w:space="0" w:color="auto"/>
            <w:left w:val="none" w:sz="0" w:space="0" w:color="auto"/>
            <w:bottom w:val="none" w:sz="0" w:space="0" w:color="auto"/>
            <w:right w:val="none" w:sz="0" w:space="0" w:color="auto"/>
          </w:divBdr>
        </w:div>
        <w:div w:id="2145537191">
          <w:marLeft w:val="640"/>
          <w:marRight w:val="0"/>
          <w:marTop w:val="0"/>
          <w:marBottom w:val="0"/>
          <w:divBdr>
            <w:top w:val="none" w:sz="0" w:space="0" w:color="auto"/>
            <w:left w:val="none" w:sz="0" w:space="0" w:color="auto"/>
            <w:bottom w:val="none" w:sz="0" w:space="0" w:color="auto"/>
            <w:right w:val="none" w:sz="0" w:space="0" w:color="auto"/>
          </w:divBdr>
        </w:div>
        <w:div w:id="924995097">
          <w:marLeft w:val="640"/>
          <w:marRight w:val="0"/>
          <w:marTop w:val="0"/>
          <w:marBottom w:val="0"/>
          <w:divBdr>
            <w:top w:val="none" w:sz="0" w:space="0" w:color="auto"/>
            <w:left w:val="none" w:sz="0" w:space="0" w:color="auto"/>
            <w:bottom w:val="none" w:sz="0" w:space="0" w:color="auto"/>
            <w:right w:val="none" w:sz="0" w:space="0" w:color="auto"/>
          </w:divBdr>
        </w:div>
        <w:div w:id="945815986">
          <w:marLeft w:val="640"/>
          <w:marRight w:val="0"/>
          <w:marTop w:val="0"/>
          <w:marBottom w:val="0"/>
          <w:divBdr>
            <w:top w:val="none" w:sz="0" w:space="0" w:color="auto"/>
            <w:left w:val="none" w:sz="0" w:space="0" w:color="auto"/>
            <w:bottom w:val="none" w:sz="0" w:space="0" w:color="auto"/>
            <w:right w:val="none" w:sz="0" w:space="0" w:color="auto"/>
          </w:divBdr>
        </w:div>
        <w:div w:id="322204475">
          <w:marLeft w:val="640"/>
          <w:marRight w:val="0"/>
          <w:marTop w:val="0"/>
          <w:marBottom w:val="0"/>
          <w:divBdr>
            <w:top w:val="none" w:sz="0" w:space="0" w:color="auto"/>
            <w:left w:val="none" w:sz="0" w:space="0" w:color="auto"/>
            <w:bottom w:val="none" w:sz="0" w:space="0" w:color="auto"/>
            <w:right w:val="none" w:sz="0" w:space="0" w:color="auto"/>
          </w:divBdr>
        </w:div>
        <w:div w:id="981958179">
          <w:marLeft w:val="640"/>
          <w:marRight w:val="0"/>
          <w:marTop w:val="0"/>
          <w:marBottom w:val="0"/>
          <w:divBdr>
            <w:top w:val="none" w:sz="0" w:space="0" w:color="auto"/>
            <w:left w:val="none" w:sz="0" w:space="0" w:color="auto"/>
            <w:bottom w:val="none" w:sz="0" w:space="0" w:color="auto"/>
            <w:right w:val="none" w:sz="0" w:space="0" w:color="auto"/>
          </w:divBdr>
        </w:div>
        <w:div w:id="954674035">
          <w:marLeft w:val="640"/>
          <w:marRight w:val="0"/>
          <w:marTop w:val="0"/>
          <w:marBottom w:val="0"/>
          <w:divBdr>
            <w:top w:val="none" w:sz="0" w:space="0" w:color="auto"/>
            <w:left w:val="none" w:sz="0" w:space="0" w:color="auto"/>
            <w:bottom w:val="none" w:sz="0" w:space="0" w:color="auto"/>
            <w:right w:val="none" w:sz="0" w:space="0" w:color="auto"/>
          </w:divBdr>
        </w:div>
        <w:div w:id="1318729">
          <w:marLeft w:val="640"/>
          <w:marRight w:val="0"/>
          <w:marTop w:val="0"/>
          <w:marBottom w:val="0"/>
          <w:divBdr>
            <w:top w:val="none" w:sz="0" w:space="0" w:color="auto"/>
            <w:left w:val="none" w:sz="0" w:space="0" w:color="auto"/>
            <w:bottom w:val="none" w:sz="0" w:space="0" w:color="auto"/>
            <w:right w:val="none" w:sz="0" w:space="0" w:color="auto"/>
          </w:divBdr>
        </w:div>
        <w:div w:id="998077852">
          <w:marLeft w:val="640"/>
          <w:marRight w:val="0"/>
          <w:marTop w:val="0"/>
          <w:marBottom w:val="0"/>
          <w:divBdr>
            <w:top w:val="none" w:sz="0" w:space="0" w:color="auto"/>
            <w:left w:val="none" w:sz="0" w:space="0" w:color="auto"/>
            <w:bottom w:val="none" w:sz="0" w:space="0" w:color="auto"/>
            <w:right w:val="none" w:sz="0" w:space="0" w:color="auto"/>
          </w:divBdr>
        </w:div>
        <w:div w:id="499736604">
          <w:marLeft w:val="640"/>
          <w:marRight w:val="0"/>
          <w:marTop w:val="0"/>
          <w:marBottom w:val="0"/>
          <w:divBdr>
            <w:top w:val="none" w:sz="0" w:space="0" w:color="auto"/>
            <w:left w:val="none" w:sz="0" w:space="0" w:color="auto"/>
            <w:bottom w:val="none" w:sz="0" w:space="0" w:color="auto"/>
            <w:right w:val="none" w:sz="0" w:space="0" w:color="auto"/>
          </w:divBdr>
        </w:div>
        <w:div w:id="988439145">
          <w:marLeft w:val="640"/>
          <w:marRight w:val="0"/>
          <w:marTop w:val="0"/>
          <w:marBottom w:val="0"/>
          <w:divBdr>
            <w:top w:val="none" w:sz="0" w:space="0" w:color="auto"/>
            <w:left w:val="none" w:sz="0" w:space="0" w:color="auto"/>
            <w:bottom w:val="none" w:sz="0" w:space="0" w:color="auto"/>
            <w:right w:val="none" w:sz="0" w:space="0" w:color="auto"/>
          </w:divBdr>
        </w:div>
        <w:div w:id="1891841178">
          <w:marLeft w:val="640"/>
          <w:marRight w:val="0"/>
          <w:marTop w:val="0"/>
          <w:marBottom w:val="0"/>
          <w:divBdr>
            <w:top w:val="none" w:sz="0" w:space="0" w:color="auto"/>
            <w:left w:val="none" w:sz="0" w:space="0" w:color="auto"/>
            <w:bottom w:val="none" w:sz="0" w:space="0" w:color="auto"/>
            <w:right w:val="none" w:sz="0" w:space="0" w:color="auto"/>
          </w:divBdr>
        </w:div>
        <w:div w:id="564410075">
          <w:marLeft w:val="640"/>
          <w:marRight w:val="0"/>
          <w:marTop w:val="0"/>
          <w:marBottom w:val="0"/>
          <w:divBdr>
            <w:top w:val="none" w:sz="0" w:space="0" w:color="auto"/>
            <w:left w:val="none" w:sz="0" w:space="0" w:color="auto"/>
            <w:bottom w:val="none" w:sz="0" w:space="0" w:color="auto"/>
            <w:right w:val="none" w:sz="0" w:space="0" w:color="auto"/>
          </w:divBdr>
        </w:div>
        <w:div w:id="404038576">
          <w:marLeft w:val="640"/>
          <w:marRight w:val="0"/>
          <w:marTop w:val="0"/>
          <w:marBottom w:val="0"/>
          <w:divBdr>
            <w:top w:val="none" w:sz="0" w:space="0" w:color="auto"/>
            <w:left w:val="none" w:sz="0" w:space="0" w:color="auto"/>
            <w:bottom w:val="none" w:sz="0" w:space="0" w:color="auto"/>
            <w:right w:val="none" w:sz="0" w:space="0" w:color="auto"/>
          </w:divBdr>
        </w:div>
        <w:div w:id="497619473">
          <w:marLeft w:val="640"/>
          <w:marRight w:val="0"/>
          <w:marTop w:val="0"/>
          <w:marBottom w:val="0"/>
          <w:divBdr>
            <w:top w:val="none" w:sz="0" w:space="0" w:color="auto"/>
            <w:left w:val="none" w:sz="0" w:space="0" w:color="auto"/>
            <w:bottom w:val="none" w:sz="0" w:space="0" w:color="auto"/>
            <w:right w:val="none" w:sz="0" w:space="0" w:color="auto"/>
          </w:divBdr>
        </w:div>
        <w:div w:id="822507519">
          <w:marLeft w:val="640"/>
          <w:marRight w:val="0"/>
          <w:marTop w:val="0"/>
          <w:marBottom w:val="0"/>
          <w:divBdr>
            <w:top w:val="none" w:sz="0" w:space="0" w:color="auto"/>
            <w:left w:val="none" w:sz="0" w:space="0" w:color="auto"/>
            <w:bottom w:val="none" w:sz="0" w:space="0" w:color="auto"/>
            <w:right w:val="none" w:sz="0" w:space="0" w:color="auto"/>
          </w:divBdr>
        </w:div>
        <w:div w:id="686177340">
          <w:marLeft w:val="640"/>
          <w:marRight w:val="0"/>
          <w:marTop w:val="0"/>
          <w:marBottom w:val="0"/>
          <w:divBdr>
            <w:top w:val="none" w:sz="0" w:space="0" w:color="auto"/>
            <w:left w:val="none" w:sz="0" w:space="0" w:color="auto"/>
            <w:bottom w:val="none" w:sz="0" w:space="0" w:color="auto"/>
            <w:right w:val="none" w:sz="0" w:space="0" w:color="auto"/>
          </w:divBdr>
        </w:div>
        <w:div w:id="1667436962">
          <w:marLeft w:val="640"/>
          <w:marRight w:val="0"/>
          <w:marTop w:val="0"/>
          <w:marBottom w:val="0"/>
          <w:divBdr>
            <w:top w:val="none" w:sz="0" w:space="0" w:color="auto"/>
            <w:left w:val="none" w:sz="0" w:space="0" w:color="auto"/>
            <w:bottom w:val="none" w:sz="0" w:space="0" w:color="auto"/>
            <w:right w:val="none" w:sz="0" w:space="0" w:color="auto"/>
          </w:divBdr>
        </w:div>
        <w:div w:id="2003461444">
          <w:marLeft w:val="640"/>
          <w:marRight w:val="0"/>
          <w:marTop w:val="0"/>
          <w:marBottom w:val="0"/>
          <w:divBdr>
            <w:top w:val="none" w:sz="0" w:space="0" w:color="auto"/>
            <w:left w:val="none" w:sz="0" w:space="0" w:color="auto"/>
            <w:bottom w:val="none" w:sz="0" w:space="0" w:color="auto"/>
            <w:right w:val="none" w:sz="0" w:space="0" w:color="auto"/>
          </w:divBdr>
        </w:div>
        <w:div w:id="2019773901">
          <w:marLeft w:val="640"/>
          <w:marRight w:val="0"/>
          <w:marTop w:val="0"/>
          <w:marBottom w:val="0"/>
          <w:divBdr>
            <w:top w:val="none" w:sz="0" w:space="0" w:color="auto"/>
            <w:left w:val="none" w:sz="0" w:space="0" w:color="auto"/>
            <w:bottom w:val="none" w:sz="0" w:space="0" w:color="auto"/>
            <w:right w:val="none" w:sz="0" w:space="0" w:color="auto"/>
          </w:divBdr>
        </w:div>
      </w:divsChild>
    </w:div>
    <w:div w:id="1084839796">
      <w:bodyDiv w:val="1"/>
      <w:marLeft w:val="0"/>
      <w:marRight w:val="0"/>
      <w:marTop w:val="0"/>
      <w:marBottom w:val="0"/>
      <w:divBdr>
        <w:top w:val="none" w:sz="0" w:space="0" w:color="auto"/>
        <w:left w:val="none" w:sz="0" w:space="0" w:color="auto"/>
        <w:bottom w:val="none" w:sz="0" w:space="0" w:color="auto"/>
        <w:right w:val="none" w:sz="0" w:space="0" w:color="auto"/>
      </w:divBdr>
    </w:div>
    <w:div w:id="1086422253">
      <w:bodyDiv w:val="1"/>
      <w:marLeft w:val="0"/>
      <w:marRight w:val="0"/>
      <w:marTop w:val="0"/>
      <w:marBottom w:val="0"/>
      <w:divBdr>
        <w:top w:val="none" w:sz="0" w:space="0" w:color="auto"/>
        <w:left w:val="none" w:sz="0" w:space="0" w:color="auto"/>
        <w:bottom w:val="none" w:sz="0" w:space="0" w:color="auto"/>
        <w:right w:val="none" w:sz="0" w:space="0" w:color="auto"/>
      </w:divBdr>
    </w:div>
    <w:div w:id="1088187429">
      <w:bodyDiv w:val="1"/>
      <w:marLeft w:val="0"/>
      <w:marRight w:val="0"/>
      <w:marTop w:val="0"/>
      <w:marBottom w:val="0"/>
      <w:divBdr>
        <w:top w:val="none" w:sz="0" w:space="0" w:color="auto"/>
        <w:left w:val="none" w:sz="0" w:space="0" w:color="auto"/>
        <w:bottom w:val="none" w:sz="0" w:space="0" w:color="auto"/>
        <w:right w:val="none" w:sz="0" w:space="0" w:color="auto"/>
      </w:divBdr>
    </w:div>
    <w:div w:id="1088498328">
      <w:bodyDiv w:val="1"/>
      <w:marLeft w:val="0"/>
      <w:marRight w:val="0"/>
      <w:marTop w:val="0"/>
      <w:marBottom w:val="0"/>
      <w:divBdr>
        <w:top w:val="none" w:sz="0" w:space="0" w:color="auto"/>
        <w:left w:val="none" w:sz="0" w:space="0" w:color="auto"/>
        <w:bottom w:val="none" w:sz="0" w:space="0" w:color="auto"/>
        <w:right w:val="none" w:sz="0" w:space="0" w:color="auto"/>
      </w:divBdr>
    </w:div>
    <w:div w:id="1094014628">
      <w:bodyDiv w:val="1"/>
      <w:marLeft w:val="0"/>
      <w:marRight w:val="0"/>
      <w:marTop w:val="0"/>
      <w:marBottom w:val="0"/>
      <w:divBdr>
        <w:top w:val="none" w:sz="0" w:space="0" w:color="auto"/>
        <w:left w:val="none" w:sz="0" w:space="0" w:color="auto"/>
        <w:bottom w:val="none" w:sz="0" w:space="0" w:color="auto"/>
        <w:right w:val="none" w:sz="0" w:space="0" w:color="auto"/>
      </w:divBdr>
    </w:div>
    <w:div w:id="1108237398">
      <w:bodyDiv w:val="1"/>
      <w:marLeft w:val="0"/>
      <w:marRight w:val="0"/>
      <w:marTop w:val="0"/>
      <w:marBottom w:val="0"/>
      <w:divBdr>
        <w:top w:val="none" w:sz="0" w:space="0" w:color="auto"/>
        <w:left w:val="none" w:sz="0" w:space="0" w:color="auto"/>
        <w:bottom w:val="none" w:sz="0" w:space="0" w:color="auto"/>
        <w:right w:val="none" w:sz="0" w:space="0" w:color="auto"/>
      </w:divBdr>
    </w:div>
    <w:div w:id="1110900868">
      <w:bodyDiv w:val="1"/>
      <w:marLeft w:val="0"/>
      <w:marRight w:val="0"/>
      <w:marTop w:val="0"/>
      <w:marBottom w:val="0"/>
      <w:divBdr>
        <w:top w:val="none" w:sz="0" w:space="0" w:color="auto"/>
        <w:left w:val="none" w:sz="0" w:space="0" w:color="auto"/>
        <w:bottom w:val="none" w:sz="0" w:space="0" w:color="auto"/>
        <w:right w:val="none" w:sz="0" w:space="0" w:color="auto"/>
      </w:divBdr>
    </w:div>
    <w:div w:id="1115756377">
      <w:bodyDiv w:val="1"/>
      <w:marLeft w:val="0"/>
      <w:marRight w:val="0"/>
      <w:marTop w:val="0"/>
      <w:marBottom w:val="0"/>
      <w:divBdr>
        <w:top w:val="none" w:sz="0" w:space="0" w:color="auto"/>
        <w:left w:val="none" w:sz="0" w:space="0" w:color="auto"/>
        <w:bottom w:val="none" w:sz="0" w:space="0" w:color="auto"/>
        <w:right w:val="none" w:sz="0" w:space="0" w:color="auto"/>
      </w:divBdr>
    </w:div>
    <w:div w:id="1126123839">
      <w:bodyDiv w:val="1"/>
      <w:marLeft w:val="0"/>
      <w:marRight w:val="0"/>
      <w:marTop w:val="0"/>
      <w:marBottom w:val="0"/>
      <w:divBdr>
        <w:top w:val="none" w:sz="0" w:space="0" w:color="auto"/>
        <w:left w:val="none" w:sz="0" w:space="0" w:color="auto"/>
        <w:bottom w:val="none" w:sz="0" w:space="0" w:color="auto"/>
        <w:right w:val="none" w:sz="0" w:space="0" w:color="auto"/>
      </w:divBdr>
    </w:div>
    <w:div w:id="1128473172">
      <w:bodyDiv w:val="1"/>
      <w:marLeft w:val="0"/>
      <w:marRight w:val="0"/>
      <w:marTop w:val="0"/>
      <w:marBottom w:val="0"/>
      <w:divBdr>
        <w:top w:val="none" w:sz="0" w:space="0" w:color="auto"/>
        <w:left w:val="none" w:sz="0" w:space="0" w:color="auto"/>
        <w:bottom w:val="none" w:sz="0" w:space="0" w:color="auto"/>
        <w:right w:val="none" w:sz="0" w:space="0" w:color="auto"/>
      </w:divBdr>
    </w:div>
    <w:div w:id="1133520678">
      <w:bodyDiv w:val="1"/>
      <w:marLeft w:val="0"/>
      <w:marRight w:val="0"/>
      <w:marTop w:val="0"/>
      <w:marBottom w:val="0"/>
      <w:divBdr>
        <w:top w:val="none" w:sz="0" w:space="0" w:color="auto"/>
        <w:left w:val="none" w:sz="0" w:space="0" w:color="auto"/>
        <w:bottom w:val="none" w:sz="0" w:space="0" w:color="auto"/>
        <w:right w:val="none" w:sz="0" w:space="0" w:color="auto"/>
      </w:divBdr>
    </w:div>
    <w:div w:id="1136490341">
      <w:bodyDiv w:val="1"/>
      <w:marLeft w:val="0"/>
      <w:marRight w:val="0"/>
      <w:marTop w:val="0"/>
      <w:marBottom w:val="0"/>
      <w:divBdr>
        <w:top w:val="none" w:sz="0" w:space="0" w:color="auto"/>
        <w:left w:val="none" w:sz="0" w:space="0" w:color="auto"/>
        <w:bottom w:val="none" w:sz="0" w:space="0" w:color="auto"/>
        <w:right w:val="none" w:sz="0" w:space="0" w:color="auto"/>
      </w:divBdr>
    </w:div>
    <w:div w:id="1137339967">
      <w:bodyDiv w:val="1"/>
      <w:marLeft w:val="0"/>
      <w:marRight w:val="0"/>
      <w:marTop w:val="0"/>
      <w:marBottom w:val="0"/>
      <w:divBdr>
        <w:top w:val="none" w:sz="0" w:space="0" w:color="auto"/>
        <w:left w:val="none" w:sz="0" w:space="0" w:color="auto"/>
        <w:bottom w:val="none" w:sz="0" w:space="0" w:color="auto"/>
        <w:right w:val="none" w:sz="0" w:space="0" w:color="auto"/>
      </w:divBdr>
    </w:div>
    <w:div w:id="1140419287">
      <w:bodyDiv w:val="1"/>
      <w:marLeft w:val="0"/>
      <w:marRight w:val="0"/>
      <w:marTop w:val="0"/>
      <w:marBottom w:val="0"/>
      <w:divBdr>
        <w:top w:val="none" w:sz="0" w:space="0" w:color="auto"/>
        <w:left w:val="none" w:sz="0" w:space="0" w:color="auto"/>
        <w:bottom w:val="none" w:sz="0" w:space="0" w:color="auto"/>
        <w:right w:val="none" w:sz="0" w:space="0" w:color="auto"/>
      </w:divBdr>
      <w:divsChild>
        <w:div w:id="493643232">
          <w:marLeft w:val="640"/>
          <w:marRight w:val="0"/>
          <w:marTop w:val="0"/>
          <w:marBottom w:val="0"/>
          <w:divBdr>
            <w:top w:val="none" w:sz="0" w:space="0" w:color="auto"/>
            <w:left w:val="none" w:sz="0" w:space="0" w:color="auto"/>
            <w:bottom w:val="none" w:sz="0" w:space="0" w:color="auto"/>
            <w:right w:val="none" w:sz="0" w:space="0" w:color="auto"/>
          </w:divBdr>
        </w:div>
        <w:div w:id="1772239064">
          <w:marLeft w:val="640"/>
          <w:marRight w:val="0"/>
          <w:marTop w:val="0"/>
          <w:marBottom w:val="0"/>
          <w:divBdr>
            <w:top w:val="none" w:sz="0" w:space="0" w:color="auto"/>
            <w:left w:val="none" w:sz="0" w:space="0" w:color="auto"/>
            <w:bottom w:val="none" w:sz="0" w:space="0" w:color="auto"/>
            <w:right w:val="none" w:sz="0" w:space="0" w:color="auto"/>
          </w:divBdr>
        </w:div>
        <w:div w:id="1049493572">
          <w:marLeft w:val="640"/>
          <w:marRight w:val="0"/>
          <w:marTop w:val="0"/>
          <w:marBottom w:val="0"/>
          <w:divBdr>
            <w:top w:val="none" w:sz="0" w:space="0" w:color="auto"/>
            <w:left w:val="none" w:sz="0" w:space="0" w:color="auto"/>
            <w:bottom w:val="none" w:sz="0" w:space="0" w:color="auto"/>
            <w:right w:val="none" w:sz="0" w:space="0" w:color="auto"/>
          </w:divBdr>
        </w:div>
        <w:div w:id="1194999368">
          <w:marLeft w:val="640"/>
          <w:marRight w:val="0"/>
          <w:marTop w:val="0"/>
          <w:marBottom w:val="0"/>
          <w:divBdr>
            <w:top w:val="none" w:sz="0" w:space="0" w:color="auto"/>
            <w:left w:val="none" w:sz="0" w:space="0" w:color="auto"/>
            <w:bottom w:val="none" w:sz="0" w:space="0" w:color="auto"/>
            <w:right w:val="none" w:sz="0" w:space="0" w:color="auto"/>
          </w:divBdr>
        </w:div>
        <w:div w:id="1576285300">
          <w:marLeft w:val="640"/>
          <w:marRight w:val="0"/>
          <w:marTop w:val="0"/>
          <w:marBottom w:val="0"/>
          <w:divBdr>
            <w:top w:val="none" w:sz="0" w:space="0" w:color="auto"/>
            <w:left w:val="none" w:sz="0" w:space="0" w:color="auto"/>
            <w:bottom w:val="none" w:sz="0" w:space="0" w:color="auto"/>
            <w:right w:val="none" w:sz="0" w:space="0" w:color="auto"/>
          </w:divBdr>
        </w:div>
        <w:div w:id="1740784763">
          <w:marLeft w:val="640"/>
          <w:marRight w:val="0"/>
          <w:marTop w:val="0"/>
          <w:marBottom w:val="0"/>
          <w:divBdr>
            <w:top w:val="none" w:sz="0" w:space="0" w:color="auto"/>
            <w:left w:val="none" w:sz="0" w:space="0" w:color="auto"/>
            <w:bottom w:val="none" w:sz="0" w:space="0" w:color="auto"/>
            <w:right w:val="none" w:sz="0" w:space="0" w:color="auto"/>
          </w:divBdr>
        </w:div>
        <w:div w:id="1107962016">
          <w:marLeft w:val="640"/>
          <w:marRight w:val="0"/>
          <w:marTop w:val="0"/>
          <w:marBottom w:val="0"/>
          <w:divBdr>
            <w:top w:val="none" w:sz="0" w:space="0" w:color="auto"/>
            <w:left w:val="none" w:sz="0" w:space="0" w:color="auto"/>
            <w:bottom w:val="none" w:sz="0" w:space="0" w:color="auto"/>
            <w:right w:val="none" w:sz="0" w:space="0" w:color="auto"/>
          </w:divBdr>
        </w:div>
        <w:div w:id="678580579">
          <w:marLeft w:val="640"/>
          <w:marRight w:val="0"/>
          <w:marTop w:val="0"/>
          <w:marBottom w:val="0"/>
          <w:divBdr>
            <w:top w:val="none" w:sz="0" w:space="0" w:color="auto"/>
            <w:left w:val="none" w:sz="0" w:space="0" w:color="auto"/>
            <w:bottom w:val="none" w:sz="0" w:space="0" w:color="auto"/>
            <w:right w:val="none" w:sz="0" w:space="0" w:color="auto"/>
          </w:divBdr>
        </w:div>
        <w:div w:id="1815414428">
          <w:marLeft w:val="640"/>
          <w:marRight w:val="0"/>
          <w:marTop w:val="0"/>
          <w:marBottom w:val="0"/>
          <w:divBdr>
            <w:top w:val="none" w:sz="0" w:space="0" w:color="auto"/>
            <w:left w:val="none" w:sz="0" w:space="0" w:color="auto"/>
            <w:bottom w:val="none" w:sz="0" w:space="0" w:color="auto"/>
            <w:right w:val="none" w:sz="0" w:space="0" w:color="auto"/>
          </w:divBdr>
        </w:div>
        <w:div w:id="309865355">
          <w:marLeft w:val="640"/>
          <w:marRight w:val="0"/>
          <w:marTop w:val="0"/>
          <w:marBottom w:val="0"/>
          <w:divBdr>
            <w:top w:val="none" w:sz="0" w:space="0" w:color="auto"/>
            <w:left w:val="none" w:sz="0" w:space="0" w:color="auto"/>
            <w:bottom w:val="none" w:sz="0" w:space="0" w:color="auto"/>
            <w:right w:val="none" w:sz="0" w:space="0" w:color="auto"/>
          </w:divBdr>
        </w:div>
        <w:div w:id="65542752">
          <w:marLeft w:val="640"/>
          <w:marRight w:val="0"/>
          <w:marTop w:val="0"/>
          <w:marBottom w:val="0"/>
          <w:divBdr>
            <w:top w:val="none" w:sz="0" w:space="0" w:color="auto"/>
            <w:left w:val="none" w:sz="0" w:space="0" w:color="auto"/>
            <w:bottom w:val="none" w:sz="0" w:space="0" w:color="auto"/>
            <w:right w:val="none" w:sz="0" w:space="0" w:color="auto"/>
          </w:divBdr>
        </w:div>
        <w:div w:id="1943687778">
          <w:marLeft w:val="640"/>
          <w:marRight w:val="0"/>
          <w:marTop w:val="0"/>
          <w:marBottom w:val="0"/>
          <w:divBdr>
            <w:top w:val="none" w:sz="0" w:space="0" w:color="auto"/>
            <w:left w:val="none" w:sz="0" w:space="0" w:color="auto"/>
            <w:bottom w:val="none" w:sz="0" w:space="0" w:color="auto"/>
            <w:right w:val="none" w:sz="0" w:space="0" w:color="auto"/>
          </w:divBdr>
        </w:div>
        <w:div w:id="428238436">
          <w:marLeft w:val="640"/>
          <w:marRight w:val="0"/>
          <w:marTop w:val="0"/>
          <w:marBottom w:val="0"/>
          <w:divBdr>
            <w:top w:val="none" w:sz="0" w:space="0" w:color="auto"/>
            <w:left w:val="none" w:sz="0" w:space="0" w:color="auto"/>
            <w:bottom w:val="none" w:sz="0" w:space="0" w:color="auto"/>
            <w:right w:val="none" w:sz="0" w:space="0" w:color="auto"/>
          </w:divBdr>
        </w:div>
        <w:div w:id="1130514300">
          <w:marLeft w:val="640"/>
          <w:marRight w:val="0"/>
          <w:marTop w:val="0"/>
          <w:marBottom w:val="0"/>
          <w:divBdr>
            <w:top w:val="none" w:sz="0" w:space="0" w:color="auto"/>
            <w:left w:val="none" w:sz="0" w:space="0" w:color="auto"/>
            <w:bottom w:val="none" w:sz="0" w:space="0" w:color="auto"/>
            <w:right w:val="none" w:sz="0" w:space="0" w:color="auto"/>
          </w:divBdr>
        </w:div>
        <w:div w:id="104884428">
          <w:marLeft w:val="640"/>
          <w:marRight w:val="0"/>
          <w:marTop w:val="0"/>
          <w:marBottom w:val="0"/>
          <w:divBdr>
            <w:top w:val="none" w:sz="0" w:space="0" w:color="auto"/>
            <w:left w:val="none" w:sz="0" w:space="0" w:color="auto"/>
            <w:bottom w:val="none" w:sz="0" w:space="0" w:color="auto"/>
            <w:right w:val="none" w:sz="0" w:space="0" w:color="auto"/>
          </w:divBdr>
        </w:div>
        <w:div w:id="1974559377">
          <w:marLeft w:val="640"/>
          <w:marRight w:val="0"/>
          <w:marTop w:val="0"/>
          <w:marBottom w:val="0"/>
          <w:divBdr>
            <w:top w:val="none" w:sz="0" w:space="0" w:color="auto"/>
            <w:left w:val="none" w:sz="0" w:space="0" w:color="auto"/>
            <w:bottom w:val="none" w:sz="0" w:space="0" w:color="auto"/>
            <w:right w:val="none" w:sz="0" w:space="0" w:color="auto"/>
          </w:divBdr>
        </w:div>
        <w:div w:id="2027826923">
          <w:marLeft w:val="640"/>
          <w:marRight w:val="0"/>
          <w:marTop w:val="0"/>
          <w:marBottom w:val="0"/>
          <w:divBdr>
            <w:top w:val="none" w:sz="0" w:space="0" w:color="auto"/>
            <w:left w:val="none" w:sz="0" w:space="0" w:color="auto"/>
            <w:bottom w:val="none" w:sz="0" w:space="0" w:color="auto"/>
            <w:right w:val="none" w:sz="0" w:space="0" w:color="auto"/>
          </w:divBdr>
        </w:div>
        <w:div w:id="333999791">
          <w:marLeft w:val="640"/>
          <w:marRight w:val="0"/>
          <w:marTop w:val="0"/>
          <w:marBottom w:val="0"/>
          <w:divBdr>
            <w:top w:val="none" w:sz="0" w:space="0" w:color="auto"/>
            <w:left w:val="none" w:sz="0" w:space="0" w:color="auto"/>
            <w:bottom w:val="none" w:sz="0" w:space="0" w:color="auto"/>
            <w:right w:val="none" w:sz="0" w:space="0" w:color="auto"/>
          </w:divBdr>
        </w:div>
        <w:div w:id="1169061392">
          <w:marLeft w:val="640"/>
          <w:marRight w:val="0"/>
          <w:marTop w:val="0"/>
          <w:marBottom w:val="0"/>
          <w:divBdr>
            <w:top w:val="none" w:sz="0" w:space="0" w:color="auto"/>
            <w:left w:val="none" w:sz="0" w:space="0" w:color="auto"/>
            <w:bottom w:val="none" w:sz="0" w:space="0" w:color="auto"/>
            <w:right w:val="none" w:sz="0" w:space="0" w:color="auto"/>
          </w:divBdr>
        </w:div>
        <w:div w:id="1918204778">
          <w:marLeft w:val="640"/>
          <w:marRight w:val="0"/>
          <w:marTop w:val="0"/>
          <w:marBottom w:val="0"/>
          <w:divBdr>
            <w:top w:val="none" w:sz="0" w:space="0" w:color="auto"/>
            <w:left w:val="none" w:sz="0" w:space="0" w:color="auto"/>
            <w:bottom w:val="none" w:sz="0" w:space="0" w:color="auto"/>
            <w:right w:val="none" w:sz="0" w:space="0" w:color="auto"/>
          </w:divBdr>
        </w:div>
        <w:div w:id="773869151">
          <w:marLeft w:val="640"/>
          <w:marRight w:val="0"/>
          <w:marTop w:val="0"/>
          <w:marBottom w:val="0"/>
          <w:divBdr>
            <w:top w:val="none" w:sz="0" w:space="0" w:color="auto"/>
            <w:left w:val="none" w:sz="0" w:space="0" w:color="auto"/>
            <w:bottom w:val="none" w:sz="0" w:space="0" w:color="auto"/>
            <w:right w:val="none" w:sz="0" w:space="0" w:color="auto"/>
          </w:divBdr>
        </w:div>
        <w:div w:id="927344921">
          <w:marLeft w:val="640"/>
          <w:marRight w:val="0"/>
          <w:marTop w:val="0"/>
          <w:marBottom w:val="0"/>
          <w:divBdr>
            <w:top w:val="none" w:sz="0" w:space="0" w:color="auto"/>
            <w:left w:val="none" w:sz="0" w:space="0" w:color="auto"/>
            <w:bottom w:val="none" w:sz="0" w:space="0" w:color="auto"/>
            <w:right w:val="none" w:sz="0" w:space="0" w:color="auto"/>
          </w:divBdr>
        </w:div>
        <w:div w:id="1021130615">
          <w:marLeft w:val="640"/>
          <w:marRight w:val="0"/>
          <w:marTop w:val="0"/>
          <w:marBottom w:val="0"/>
          <w:divBdr>
            <w:top w:val="none" w:sz="0" w:space="0" w:color="auto"/>
            <w:left w:val="none" w:sz="0" w:space="0" w:color="auto"/>
            <w:bottom w:val="none" w:sz="0" w:space="0" w:color="auto"/>
            <w:right w:val="none" w:sz="0" w:space="0" w:color="auto"/>
          </w:divBdr>
        </w:div>
        <w:div w:id="1822916210">
          <w:marLeft w:val="640"/>
          <w:marRight w:val="0"/>
          <w:marTop w:val="0"/>
          <w:marBottom w:val="0"/>
          <w:divBdr>
            <w:top w:val="none" w:sz="0" w:space="0" w:color="auto"/>
            <w:left w:val="none" w:sz="0" w:space="0" w:color="auto"/>
            <w:bottom w:val="none" w:sz="0" w:space="0" w:color="auto"/>
            <w:right w:val="none" w:sz="0" w:space="0" w:color="auto"/>
          </w:divBdr>
        </w:div>
        <w:div w:id="445656781">
          <w:marLeft w:val="640"/>
          <w:marRight w:val="0"/>
          <w:marTop w:val="0"/>
          <w:marBottom w:val="0"/>
          <w:divBdr>
            <w:top w:val="none" w:sz="0" w:space="0" w:color="auto"/>
            <w:left w:val="none" w:sz="0" w:space="0" w:color="auto"/>
            <w:bottom w:val="none" w:sz="0" w:space="0" w:color="auto"/>
            <w:right w:val="none" w:sz="0" w:space="0" w:color="auto"/>
          </w:divBdr>
        </w:div>
        <w:div w:id="375930014">
          <w:marLeft w:val="640"/>
          <w:marRight w:val="0"/>
          <w:marTop w:val="0"/>
          <w:marBottom w:val="0"/>
          <w:divBdr>
            <w:top w:val="none" w:sz="0" w:space="0" w:color="auto"/>
            <w:left w:val="none" w:sz="0" w:space="0" w:color="auto"/>
            <w:bottom w:val="none" w:sz="0" w:space="0" w:color="auto"/>
            <w:right w:val="none" w:sz="0" w:space="0" w:color="auto"/>
          </w:divBdr>
        </w:div>
        <w:div w:id="365645498">
          <w:marLeft w:val="640"/>
          <w:marRight w:val="0"/>
          <w:marTop w:val="0"/>
          <w:marBottom w:val="0"/>
          <w:divBdr>
            <w:top w:val="none" w:sz="0" w:space="0" w:color="auto"/>
            <w:left w:val="none" w:sz="0" w:space="0" w:color="auto"/>
            <w:bottom w:val="none" w:sz="0" w:space="0" w:color="auto"/>
            <w:right w:val="none" w:sz="0" w:space="0" w:color="auto"/>
          </w:divBdr>
        </w:div>
        <w:div w:id="1509561306">
          <w:marLeft w:val="640"/>
          <w:marRight w:val="0"/>
          <w:marTop w:val="0"/>
          <w:marBottom w:val="0"/>
          <w:divBdr>
            <w:top w:val="none" w:sz="0" w:space="0" w:color="auto"/>
            <w:left w:val="none" w:sz="0" w:space="0" w:color="auto"/>
            <w:bottom w:val="none" w:sz="0" w:space="0" w:color="auto"/>
            <w:right w:val="none" w:sz="0" w:space="0" w:color="auto"/>
          </w:divBdr>
        </w:div>
        <w:div w:id="569534184">
          <w:marLeft w:val="640"/>
          <w:marRight w:val="0"/>
          <w:marTop w:val="0"/>
          <w:marBottom w:val="0"/>
          <w:divBdr>
            <w:top w:val="none" w:sz="0" w:space="0" w:color="auto"/>
            <w:left w:val="none" w:sz="0" w:space="0" w:color="auto"/>
            <w:bottom w:val="none" w:sz="0" w:space="0" w:color="auto"/>
            <w:right w:val="none" w:sz="0" w:space="0" w:color="auto"/>
          </w:divBdr>
        </w:div>
        <w:div w:id="1866408600">
          <w:marLeft w:val="640"/>
          <w:marRight w:val="0"/>
          <w:marTop w:val="0"/>
          <w:marBottom w:val="0"/>
          <w:divBdr>
            <w:top w:val="none" w:sz="0" w:space="0" w:color="auto"/>
            <w:left w:val="none" w:sz="0" w:space="0" w:color="auto"/>
            <w:bottom w:val="none" w:sz="0" w:space="0" w:color="auto"/>
            <w:right w:val="none" w:sz="0" w:space="0" w:color="auto"/>
          </w:divBdr>
        </w:div>
        <w:div w:id="1143818150">
          <w:marLeft w:val="640"/>
          <w:marRight w:val="0"/>
          <w:marTop w:val="0"/>
          <w:marBottom w:val="0"/>
          <w:divBdr>
            <w:top w:val="none" w:sz="0" w:space="0" w:color="auto"/>
            <w:left w:val="none" w:sz="0" w:space="0" w:color="auto"/>
            <w:bottom w:val="none" w:sz="0" w:space="0" w:color="auto"/>
            <w:right w:val="none" w:sz="0" w:space="0" w:color="auto"/>
          </w:divBdr>
        </w:div>
        <w:div w:id="908539056">
          <w:marLeft w:val="640"/>
          <w:marRight w:val="0"/>
          <w:marTop w:val="0"/>
          <w:marBottom w:val="0"/>
          <w:divBdr>
            <w:top w:val="none" w:sz="0" w:space="0" w:color="auto"/>
            <w:left w:val="none" w:sz="0" w:space="0" w:color="auto"/>
            <w:bottom w:val="none" w:sz="0" w:space="0" w:color="auto"/>
            <w:right w:val="none" w:sz="0" w:space="0" w:color="auto"/>
          </w:divBdr>
        </w:div>
        <w:div w:id="1719476821">
          <w:marLeft w:val="640"/>
          <w:marRight w:val="0"/>
          <w:marTop w:val="0"/>
          <w:marBottom w:val="0"/>
          <w:divBdr>
            <w:top w:val="none" w:sz="0" w:space="0" w:color="auto"/>
            <w:left w:val="none" w:sz="0" w:space="0" w:color="auto"/>
            <w:bottom w:val="none" w:sz="0" w:space="0" w:color="auto"/>
            <w:right w:val="none" w:sz="0" w:space="0" w:color="auto"/>
          </w:divBdr>
        </w:div>
        <w:div w:id="463277061">
          <w:marLeft w:val="640"/>
          <w:marRight w:val="0"/>
          <w:marTop w:val="0"/>
          <w:marBottom w:val="0"/>
          <w:divBdr>
            <w:top w:val="none" w:sz="0" w:space="0" w:color="auto"/>
            <w:left w:val="none" w:sz="0" w:space="0" w:color="auto"/>
            <w:bottom w:val="none" w:sz="0" w:space="0" w:color="auto"/>
            <w:right w:val="none" w:sz="0" w:space="0" w:color="auto"/>
          </w:divBdr>
        </w:div>
        <w:div w:id="445781335">
          <w:marLeft w:val="640"/>
          <w:marRight w:val="0"/>
          <w:marTop w:val="0"/>
          <w:marBottom w:val="0"/>
          <w:divBdr>
            <w:top w:val="none" w:sz="0" w:space="0" w:color="auto"/>
            <w:left w:val="none" w:sz="0" w:space="0" w:color="auto"/>
            <w:bottom w:val="none" w:sz="0" w:space="0" w:color="auto"/>
            <w:right w:val="none" w:sz="0" w:space="0" w:color="auto"/>
          </w:divBdr>
        </w:div>
        <w:div w:id="1140928354">
          <w:marLeft w:val="640"/>
          <w:marRight w:val="0"/>
          <w:marTop w:val="0"/>
          <w:marBottom w:val="0"/>
          <w:divBdr>
            <w:top w:val="none" w:sz="0" w:space="0" w:color="auto"/>
            <w:left w:val="none" w:sz="0" w:space="0" w:color="auto"/>
            <w:bottom w:val="none" w:sz="0" w:space="0" w:color="auto"/>
            <w:right w:val="none" w:sz="0" w:space="0" w:color="auto"/>
          </w:divBdr>
        </w:div>
        <w:div w:id="1475179193">
          <w:marLeft w:val="640"/>
          <w:marRight w:val="0"/>
          <w:marTop w:val="0"/>
          <w:marBottom w:val="0"/>
          <w:divBdr>
            <w:top w:val="none" w:sz="0" w:space="0" w:color="auto"/>
            <w:left w:val="none" w:sz="0" w:space="0" w:color="auto"/>
            <w:bottom w:val="none" w:sz="0" w:space="0" w:color="auto"/>
            <w:right w:val="none" w:sz="0" w:space="0" w:color="auto"/>
          </w:divBdr>
        </w:div>
        <w:div w:id="1608586370">
          <w:marLeft w:val="640"/>
          <w:marRight w:val="0"/>
          <w:marTop w:val="0"/>
          <w:marBottom w:val="0"/>
          <w:divBdr>
            <w:top w:val="none" w:sz="0" w:space="0" w:color="auto"/>
            <w:left w:val="none" w:sz="0" w:space="0" w:color="auto"/>
            <w:bottom w:val="none" w:sz="0" w:space="0" w:color="auto"/>
            <w:right w:val="none" w:sz="0" w:space="0" w:color="auto"/>
          </w:divBdr>
        </w:div>
        <w:div w:id="1128278191">
          <w:marLeft w:val="640"/>
          <w:marRight w:val="0"/>
          <w:marTop w:val="0"/>
          <w:marBottom w:val="0"/>
          <w:divBdr>
            <w:top w:val="none" w:sz="0" w:space="0" w:color="auto"/>
            <w:left w:val="none" w:sz="0" w:space="0" w:color="auto"/>
            <w:bottom w:val="none" w:sz="0" w:space="0" w:color="auto"/>
            <w:right w:val="none" w:sz="0" w:space="0" w:color="auto"/>
          </w:divBdr>
        </w:div>
        <w:div w:id="1115321864">
          <w:marLeft w:val="640"/>
          <w:marRight w:val="0"/>
          <w:marTop w:val="0"/>
          <w:marBottom w:val="0"/>
          <w:divBdr>
            <w:top w:val="none" w:sz="0" w:space="0" w:color="auto"/>
            <w:left w:val="none" w:sz="0" w:space="0" w:color="auto"/>
            <w:bottom w:val="none" w:sz="0" w:space="0" w:color="auto"/>
            <w:right w:val="none" w:sz="0" w:space="0" w:color="auto"/>
          </w:divBdr>
        </w:div>
        <w:div w:id="1021277269">
          <w:marLeft w:val="640"/>
          <w:marRight w:val="0"/>
          <w:marTop w:val="0"/>
          <w:marBottom w:val="0"/>
          <w:divBdr>
            <w:top w:val="none" w:sz="0" w:space="0" w:color="auto"/>
            <w:left w:val="none" w:sz="0" w:space="0" w:color="auto"/>
            <w:bottom w:val="none" w:sz="0" w:space="0" w:color="auto"/>
            <w:right w:val="none" w:sz="0" w:space="0" w:color="auto"/>
          </w:divBdr>
        </w:div>
        <w:div w:id="180320951">
          <w:marLeft w:val="640"/>
          <w:marRight w:val="0"/>
          <w:marTop w:val="0"/>
          <w:marBottom w:val="0"/>
          <w:divBdr>
            <w:top w:val="none" w:sz="0" w:space="0" w:color="auto"/>
            <w:left w:val="none" w:sz="0" w:space="0" w:color="auto"/>
            <w:bottom w:val="none" w:sz="0" w:space="0" w:color="auto"/>
            <w:right w:val="none" w:sz="0" w:space="0" w:color="auto"/>
          </w:divBdr>
        </w:div>
        <w:div w:id="1615289592">
          <w:marLeft w:val="640"/>
          <w:marRight w:val="0"/>
          <w:marTop w:val="0"/>
          <w:marBottom w:val="0"/>
          <w:divBdr>
            <w:top w:val="none" w:sz="0" w:space="0" w:color="auto"/>
            <w:left w:val="none" w:sz="0" w:space="0" w:color="auto"/>
            <w:bottom w:val="none" w:sz="0" w:space="0" w:color="auto"/>
            <w:right w:val="none" w:sz="0" w:space="0" w:color="auto"/>
          </w:divBdr>
        </w:div>
        <w:div w:id="920679833">
          <w:marLeft w:val="640"/>
          <w:marRight w:val="0"/>
          <w:marTop w:val="0"/>
          <w:marBottom w:val="0"/>
          <w:divBdr>
            <w:top w:val="none" w:sz="0" w:space="0" w:color="auto"/>
            <w:left w:val="none" w:sz="0" w:space="0" w:color="auto"/>
            <w:bottom w:val="none" w:sz="0" w:space="0" w:color="auto"/>
            <w:right w:val="none" w:sz="0" w:space="0" w:color="auto"/>
          </w:divBdr>
        </w:div>
        <w:div w:id="329211390">
          <w:marLeft w:val="640"/>
          <w:marRight w:val="0"/>
          <w:marTop w:val="0"/>
          <w:marBottom w:val="0"/>
          <w:divBdr>
            <w:top w:val="none" w:sz="0" w:space="0" w:color="auto"/>
            <w:left w:val="none" w:sz="0" w:space="0" w:color="auto"/>
            <w:bottom w:val="none" w:sz="0" w:space="0" w:color="auto"/>
            <w:right w:val="none" w:sz="0" w:space="0" w:color="auto"/>
          </w:divBdr>
        </w:div>
        <w:div w:id="2112313728">
          <w:marLeft w:val="640"/>
          <w:marRight w:val="0"/>
          <w:marTop w:val="0"/>
          <w:marBottom w:val="0"/>
          <w:divBdr>
            <w:top w:val="none" w:sz="0" w:space="0" w:color="auto"/>
            <w:left w:val="none" w:sz="0" w:space="0" w:color="auto"/>
            <w:bottom w:val="none" w:sz="0" w:space="0" w:color="auto"/>
            <w:right w:val="none" w:sz="0" w:space="0" w:color="auto"/>
          </w:divBdr>
        </w:div>
        <w:div w:id="576211250">
          <w:marLeft w:val="640"/>
          <w:marRight w:val="0"/>
          <w:marTop w:val="0"/>
          <w:marBottom w:val="0"/>
          <w:divBdr>
            <w:top w:val="none" w:sz="0" w:space="0" w:color="auto"/>
            <w:left w:val="none" w:sz="0" w:space="0" w:color="auto"/>
            <w:bottom w:val="none" w:sz="0" w:space="0" w:color="auto"/>
            <w:right w:val="none" w:sz="0" w:space="0" w:color="auto"/>
          </w:divBdr>
        </w:div>
        <w:div w:id="374238195">
          <w:marLeft w:val="640"/>
          <w:marRight w:val="0"/>
          <w:marTop w:val="0"/>
          <w:marBottom w:val="0"/>
          <w:divBdr>
            <w:top w:val="none" w:sz="0" w:space="0" w:color="auto"/>
            <w:left w:val="none" w:sz="0" w:space="0" w:color="auto"/>
            <w:bottom w:val="none" w:sz="0" w:space="0" w:color="auto"/>
            <w:right w:val="none" w:sz="0" w:space="0" w:color="auto"/>
          </w:divBdr>
        </w:div>
        <w:div w:id="2132556317">
          <w:marLeft w:val="640"/>
          <w:marRight w:val="0"/>
          <w:marTop w:val="0"/>
          <w:marBottom w:val="0"/>
          <w:divBdr>
            <w:top w:val="none" w:sz="0" w:space="0" w:color="auto"/>
            <w:left w:val="none" w:sz="0" w:space="0" w:color="auto"/>
            <w:bottom w:val="none" w:sz="0" w:space="0" w:color="auto"/>
            <w:right w:val="none" w:sz="0" w:space="0" w:color="auto"/>
          </w:divBdr>
        </w:div>
        <w:div w:id="167672175">
          <w:marLeft w:val="640"/>
          <w:marRight w:val="0"/>
          <w:marTop w:val="0"/>
          <w:marBottom w:val="0"/>
          <w:divBdr>
            <w:top w:val="none" w:sz="0" w:space="0" w:color="auto"/>
            <w:left w:val="none" w:sz="0" w:space="0" w:color="auto"/>
            <w:bottom w:val="none" w:sz="0" w:space="0" w:color="auto"/>
            <w:right w:val="none" w:sz="0" w:space="0" w:color="auto"/>
          </w:divBdr>
        </w:div>
        <w:div w:id="1186335410">
          <w:marLeft w:val="640"/>
          <w:marRight w:val="0"/>
          <w:marTop w:val="0"/>
          <w:marBottom w:val="0"/>
          <w:divBdr>
            <w:top w:val="none" w:sz="0" w:space="0" w:color="auto"/>
            <w:left w:val="none" w:sz="0" w:space="0" w:color="auto"/>
            <w:bottom w:val="none" w:sz="0" w:space="0" w:color="auto"/>
            <w:right w:val="none" w:sz="0" w:space="0" w:color="auto"/>
          </w:divBdr>
        </w:div>
        <w:div w:id="1389642986">
          <w:marLeft w:val="640"/>
          <w:marRight w:val="0"/>
          <w:marTop w:val="0"/>
          <w:marBottom w:val="0"/>
          <w:divBdr>
            <w:top w:val="none" w:sz="0" w:space="0" w:color="auto"/>
            <w:left w:val="none" w:sz="0" w:space="0" w:color="auto"/>
            <w:bottom w:val="none" w:sz="0" w:space="0" w:color="auto"/>
            <w:right w:val="none" w:sz="0" w:space="0" w:color="auto"/>
          </w:divBdr>
        </w:div>
        <w:div w:id="1699424856">
          <w:marLeft w:val="640"/>
          <w:marRight w:val="0"/>
          <w:marTop w:val="0"/>
          <w:marBottom w:val="0"/>
          <w:divBdr>
            <w:top w:val="none" w:sz="0" w:space="0" w:color="auto"/>
            <w:left w:val="none" w:sz="0" w:space="0" w:color="auto"/>
            <w:bottom w:val="none" w:sz="0" w:space="0" w:color="auto"/>
            <w:right w:val="none" w:sz="0" w:space="0" w:color="auto"/>
          </w:divBdr>
        </w:div>
        <w:div w:id="326130234">
          <w:marLeft w:val="640"/>
          <w:marRight w:val="0"/>
          <w:marTop w:val="0"/>
          <w:marBottom w:val="0"/>
          <w:divBdr>
            <w:top w:val="none" w:sz="0" w:space="0" w:color="auto"/>
            <w:left w:val="none" w:sz="0" w:space="0" w:color="auto"/>
            <w:bottom w:val="none" w:sz="0" w:space="0" w:color="auto"/>
            <w:right w:val="none" w:sz="0" w:space="0" w:color="auto"/>
          </w:divBdr>
        </w:div>
        <w:div w:id="1942640543">
          <w:marLeft w:val="640"/>
          <w:marRight w:val="0"/>
          <w:marTop w:val="0"/>
          <w:marBottom w:val="0"/>
          <w:divBdr>
            <w:top w:val="none" w:sz="0" w:space="0" w:color="auto"/>
            <w:left w:val="none" w:sz="0" w:space="0" w:color="auto"/>
            <w:bottom w:val="none" w:sz="0" w:space="0" w:color="auto"/>
            <w:right w:val="none" w:sz="0" w:space="0" w:color="auto"/>
          </w:divBdr>
        </w:div>
        <w:div w:id="214505972">
          <w:marLeft w:val="640"/>
          <w:marRight w:val="0"/>
          <w:marTop w:val="0"/>
          <w:marBottom w:val="0"/>
          <w:divBdr>
            <w:top w:val="none" w:sz="0" w:space="0" w:color="auto"/>
            <w:left w:val="none" w:sz="0" w:space="0" w:color="auto"/>
            <w:bottom w:val="none" w:sz="0" w:space="0" w:color="auto"/>
            <w:right w:val="none" w:sz="0" w:space="0" w:color="auto"/>
          </w:divBdr>
        </w:div>
        <w:div w:id="1056852791">
          <w:marLeft w:val="640"/>
          <w:marRight w:val="0"/>
          <w:marTop w:val="0"/>
          <w:marBottom w:val="0"/>
          <w:divBdr>
            <w:top w:val="none" w:sz="0" w:space="0" w:color="auto"/>
            <w:left w:val="none" w:sz="0" w:space="0" w:color="auto"/>
            <w:bottom w:val="none" w:sz="0" w:space="0" w:color="auto"/>
            <w:right w:val="none" w:sz="0" w:space="0" w:color="auto"/>
          </w:divBdr>
        </w:div>
        <w:div w:id="407003259">
          <w:marLeft w:val="640"/>
          <w:marRight w:val="0"/>
          <w:marTop w:val="0"/>
          <w:marBottom w:val="0"/>
          <w:divBdr>
            <w:top w:val="none" w:sz="0" w:space="0" w:color="auto"/>
            <w:left w:val="none" w:sz="0" w:space="0" w:color="auto"/>
            <w:bottom w:val="none" w:sz="0" w:space="0" w:color="auto"/>
            <w:right w:val="none" w:sz="0" w:space="0" w:color="auto"/>
          </w:divBdr>
        </w:div>
        <w:div w:id="1864050993">
          <w:marLeft w:val="640"/>
          <w:marRight w:val="0"/>
          <w:marTop w:val="0"/>
          <w:marBottom w:val="0"/>
          <w:divBdr>
            <w:top w:val="none" w:sz="0" w:space="0" w:color="auto"/>
            <w:left w:val="none" w:sz="0" w:space="0" w:color="auto"/>
            <w:bottom w:val="none" w:sz="0" w:space="0" w:color="auto"/>
            <w:right w:val="none" w:sz="0" w:space="0" w:color="auto"/>
          </w:divBdr>
        </w:div>
        <w:div w:id="1145514941">
          <w:marLeft w:val="640"/>
          <w:marRight w:val="0"/>
          <w:marTop w:val="0"/>
          <w:marBottom w:val="0"/>
          <w:divBdr>
            <w:top w:val="none" w:sz="0" w:space="0" w:color="auto"/>
            <w:left w:val="none" w:sz="0" w:space="0" w:color="auto"/>
            <w:bottom w:val="none" w:sz="0" w:space="0" w:color="auto"/>
            <w:right w:val="none" w:sz="0" w:space="0" w:color="auto"/>
          </w:divBdr>
        </w:div>
        <w:div w:id="223302791">
          <w:marLeft w:val="640"/>
          <w:marRight w:val="0"/>
          <w:marTop w:val="0"/>
          <w:marBottom w:val="0"/>
          <w:divBdr>
            <w:top w:val="none" w:sz="0" w:space="0" w:color="auto"/>
            <w:left w:val="none" w:sz="0" w:space="0" w:color="auto"/>
            <w:bottom w:val="none" w:sz="0" w:space="0" w:color="auto"/>
            <w:right w:val="none" w:sz="0" w:space="0" w:color="auto"/>
          </w:divBdr>
        </w:div>
        <w:div w:id="1772705599">
          <w:marLeft w:val="640"/>
          <w:marRight w:val="0"/>
          <w:marTop w:val="0"/>
          <w:marBottom w:val="0"/>
          <w:divBdr>
            <w:top w:val="none" w:sz="0" w:space="0" w:color="auto"/>
            <w:left w:val="none" w:sz="0" w:space="0" w:color="auto"/>
            <w:bottom w:val="none" w:sz="0" w:space="0" w:color="auto"/>
            <w:right w:val="none" w:sz="0" w:space="0" w:color="auto"/>
          </w:divBdr>
        </w:div>
        <w:div w:id="634678124">
          <w:marLeft w:val="640"/>
          <w:marRight w:val="0"/>
          <w:marTop w:val="0"/>
          <w:marBottom w:val="0"/>
          <w:divBdr>
            <w:top w:val="none" w:sz="0" w:space="0" w:color="auto"/>
            <w:left w:val="none" w:sz="0" w:space="0" w:color="auto"/>
            <w:bottom w:val="none" w:sz="0" w:space="0" w:color="auto"/>
            <w:right w:val="none" w:sz="0" w:space="0" w:color="auto"/>
          </w:divBdr>
        </w:div>
        <w:div w:id="602416945">
          <w:marLeft w:val="640"/>
          <w:marRight w:val="0"/>
          <w:marTop w:val="0"/>
          <w:marBottom w:val="0"/>
          <w:divBdr>
            <w:top w:val="none" w:sz="0" w:space="0" w:color="auto"/>
            <w:left w:val="none" w:sz="0" w:space="0" w:color="auto"/>
            <w:bottom w:val="none" w:sz="0" w:space="0" w:color="auto"/>
            <w:right w:val="none" w:sz="0" w:space="0" w:color="auto"/>
          </w:divBdr>
        </w:div>
        <w:div w:id="211384206">
          <w:marLeft w:val="640"/>
          <w:marRight w:val="0"/>
          <w:marTop w:val="0"/>
          <w:marBottom w:val="0"/>
          <w:divBdr>
            <w:top w:val="none" w:sz="0" w:space="0" w:color="auto"/>
            <w:left w:val="none" w:sz="0" w:space="0" w:color="auto"/>
            <w:bottom w:val="none" w:sz="0" w:space="0" w:color="auto"/>
            <w:right w:val="none" w:sz="0" w:space="0" w:color="auto"/>
          </w:divBdr>
        </w:div>
        <w:div w:id="888345406">
          <w:marLeft w:val="640"/>
          <w:marRight w:val="0"/>
          <w:marTop w:val="0"/>
          <w:marBottom w:val="0"/>
          <w:divBdr>
            <w:top w:val="none" w:sz="0" w:space="0" w:color="auto"/>
            <w:left w:val="none" w:sz="0" w:space="0" w:color="auto"/>
            <w:bottom w:val="none" w:sz="0" w:space="0" w:color="auto"/>
            <w:right w:val="none" w:sz="0" w:space="0" w:color="auto"/>
          </w:divBdr>
        </w:div>
        <w:div w:id="1195922315">
          <w:marLeft w:val="640"/>
          <w:marRight w:val="0"/>
          <w:marTop w:val="0"/>
          <w:marBottom w:val="0"/>
          <w:divBdr>
            <w:top w:val="none" w:sz="0" w:space="0" w:color="auto"/>
            <w:left w:val="none" w:sz="0" w:space="0" w:color="auto"/>
            <w:bottom w:val="none" w:sz="0" w:space="0" w:color="auto"/>
            <w:right w:val="none" w:sz="0" w:space="0" w:color="auto"/>
          </w:divBdr>
        </w:div>
        <w:div w:id="617487359">
          <w:marLeft w:val="640"/>
          <w:marRight w:val="0"/>
          <w:marTop w:val="0"/>
          <w:marBottom w:val="0"/>
          <w:divBdr>
            <w:top w:val="none" w:sz="0" w:space="0" w:color="auto"/>
            <w:left w:val="none" w:sz="0" w:space="0" w:color="auto"/>
            <w:bottom w:val="none" w:sz="0" w:space="0" w:color="auto"/>
            <w:right w:val="none" w:sz="0" w:space="0" w:color="auto"/>
          </w:divBdr>
        </w:div>
        <w:div w:id="207422188">
          <w:marLeft w:val="640"/>
          <w:marRight w:val="0"/>
          <w:marTop w:val="0"/>
          <w:marBottom w:val="0"/>
          <w:divBdr>
            <w:top w:val="none" w:sz="0" w:space="0" w:color="auto"/>
            <w:left w:val="none" w:sz="0" w:space="0" w:color="auto"/>
            <w:bottom w:val="none" w:sz="0" w:space="0" w:color="auto"/>
            <w:right w:val="none" w:sz="0" w:space="0" w:color="auto"/>
          </w:divBdr>
        </w:div>
        <w:div w:id="741223386">
          <w:marLeft w:val="640"/>
          <w:marRight w:val="0"/>
          <w:marTop w:val="0"/>
          <w:marBottom w:val="0"/>
          <w:divBdr>
            <w:top w:val="none" w:sz="0" w:space="0" w:color="auto"/>
            <w:left w:val="none" w:sz="0" w:space="0" w:color="auto"/>
            <w:bottom w:val="none" w:sz="0" w:space="0" w:color="auto"/>
            <w:right w:val="none" w:sz="0" w:space="0" w:color="auto"/>
          </w:divBdr>
        </w:div>
        <w:div w:id="1687244870">
          <w:marLeft w:val="640"/>
          <w:marRight w:val="0"/>
          <w:marTop w:val="0"/>
          <w:marBottom w:val="0"/>
          <w:divBdr>
            <w:top w:val="none" w:sz="0" w:space="0" w:color="auto"/>
            <w:left w:val="none" w:sz="0" w:space="0" w:color="auto"/>
            <w:bottom w:val="none" w:sz="0" w:space="0" w:color="auto"/>
            <w:right w:val="none" w:sz="0" w:space="0" w:color="auto"/>
          </w:divBdr>
        </w:div>
        <w:div w:id="969894847">
          <w:marLeft w:val="640"/>
          <w:marRight w:val="0"/>
          <w:marTop w:val="0"/>
          <w:marBottom w:val="0"/>
          <w:divBdr>
            <w:top w:val="none" w:sz="0" w:space="0" w:color="auto"/>
            <w:left w:val="none" w:sz="0" w:space="0" w:color="auto"/>
            <w:bottom w:val="none" w:sz="0" w:space="0" w:color="auto"/>
            <w:right w:val="none" w:sz="0" w:space="0" w:color="auto"/>
          </w:divBdr>
        </w:div>
        <w:div w:id="481778966">
          <w:marLeft w:val="640"/>
          <w:marRight w:val="0"/>
          <w:marTop w:val="0"/>
          <w:marBottom w:val="0"/>
          <w:divBdr>
            <w:top w:val="none" w:sz="0" w:space="0" w:color="auto"/>
            <w:left w:val="none" w:sz="0" w:space="0" w:color="auto"/>
            <w:bottom w:val="none" w:sz="0" w:space="0" w:color="auto"/>
            <w:right w:val="none" w:sz="0" w:space="0" w:color="auto"/>
          </w:divBdr>
        </w:div>
        <w:div w:id="1052774292">
          <w:marLeft w:val="640"/>
          <w:marRight w:val="0"/>
          <w:marTop w:val="0"/>
          <w:marBottom w:val="0"/>
          <w:divBdr>
            <w:top w:val="none" w:sz="0" w:space="0" w:color="auto"/>
            <w:left w:val="none" w:sz="0" w:space="0" w:color="auto"/>
            <w:bottom w:val="none" w:sz="0" w:space="0" w:color="auto"/>
            <w:right w:val="none" w:sz="0" w:space="0" w:color="auto"/>
          </w:divBdr>
        </w:div>
        <w:div w:id="540753942">
          <w:marLeft w:val="640"/>
          <w:marRight w:val="0"/>
          <w:marTop w:val="0"/>
          <w:marBottom w:val="0"/>
          <w:divBdr>
            <w:top w:val="none" w:sz="0" w:space="0" w:color="auto"/>
            <w:left w:val="none" w:sz="0" w:space="0" w:color="auto"/>
            <w:bottom w:val="none" w:sz="0" w:space="0" w:color="auto"/>
            <w:right w:val="none" w:sz="0" w:space="0" w:color="auto"/>
          </w:divBdr>
        </w:div>
        <w:div w:id="761296369">
          <w:marLeft w:val="640"/>
          <w:marRight w:val="0"/>
          <w:marTop w:val="0"/>
          <w:marBottom w:val="0"/>
          <w:divBdr>
            <w:top w:val="none" w:sz="0" w:space="0" w:color="auto"/>
            <w:left w:val="none" w:sz="0" w:space="0" w:color="auto"/>
            <w:bottom w:val="none" w:sz="0" w:space="0" w:color="auto"/>
            <w:right w:val="none" w:sz="0" w:space="0" w:color="auto"/>
          </w:divBdr>
        </w:div>
        <w:div w:id="1451588969">
          <w:marLeft w:val="640"/>
          <w:marRight w:val="0"/>
          <w:marTop w:val="0"/>
          <w:marBottom w:val="0"/>
          <w:divBdr>
            <w:top w:val="none" w:sz="0" w:space="0" w:color="auto"/>
            <w:left w:val="none" w:sz="0" w:space="0" w:color="auto"/>
            <w:bottom w:val="none" w:sz="0" w:space="0" w:color="auto"/>
            <w:right w:val="none" w:sz="0" w:space="0" w:color="auto"/>
          </w:divBdr>
        </w:div>
        <w:div w:id="1568417077">
          <w:marLeft w:val="640"/>
          <w:marRight w:val="0"/>
          <w:marTop w:val="0"/>
          <w:marBottom w:val="0"/>
          <w:divBdr>
            <w:top w:val="none" w:sz="0" w:space="0" w:color="auto"/>
            <w:left w:val="none" w:sz="0" w:space="0" w:color="auto"/>
            <w:bottom w:val="none" w:sz="0" w:space="0" w:color="auto"/>
            <w:right w:val="none" w:sz="0" w:space="0" w:color="auto"/>
          </w:divBdr>
        </w:div>
        <w:div w:id="1935554143">
          <w:marLeft w:val="640"/>
          <w:marRight w:val="0"/>
          <w:marTop w:val="0"/>
          <w:marBottom w:val="0"/>
          <w:divBdr>
            <w:top w:val="none" w:sz="0" w:space="0" w:color="auto"/>
            <w:left w:val="none" w:sz="0" w:space="0" w:color="auto"/>
            <w:bottom w:val="none" w:sz="0" w:space="0" w:color="auto"/>
            <w:right w:val="none" w:sz="0" w:space="0" w:color="auto"/>
          </w:divBdr>
        </w:div>
        <w:div w:id="1890454027">
          <w:marLeft w:val="640"/>
          <w:marRight w:val="0"/>
          <w:marTop w:val="0"/>
          <w:marBottom w:val="0"/>
          <w:divBdr>
            <w:top w:val="none" w:sz="0" w:space="0" w:color="auto"/>
            <w:left w:val="none" w:sz="0" w:space="0" w:color="auto"/>
            <w:bottom w:val="none" w:sz="0" w:space="0" w:color="auto"/>
            <w:right w:val="none" w:sz="0" w:space="0" w:color="auto"/>
          </w:divBdr>
        </w:div>
        <w:div w:id="1589117687">
          <w:marLeft w:val="640"/>
          <w:marRight w:val="0"/>
          <w:marTop w:val="0"/>
          <w:marBottom w:val="0"/>
          <w:divBdr>
            <w:top w:val="none" w:sz="0" w:space="0" w:color="auto"/>
            <w:left w:val="none" w:sz="0" w:space="0" w:color="auto"/>
            <w:bottom w:val="none" w:sz="0" w:space="0" w:color="auto"/>
            <w:right w:val="none" w:sz="0" w:space="0" w:color="auto"/>
          </w:divBdr>
        </w:div>
        <w:div w:id="1102064754">
          <w:marLeft w:val="640"/>
          <w:marRight w:val="0"/>
          <w:marTop w:val="0"/>
          <w:marBottom w:val="0"/>
          <w:divBdr>
            <w:top w:val="none" w:sz="0" w:space="0" w:color="auto"/>
            <w:left w:val="none" w:sz="0" w:space="0" w:color="auto"/>
            <w:bottom w:val="none" w:sz="0" w:space="0" w:color="auto"/>
            <w:right w:val="none" w:sz="0" w:space="0" w:color="auto"/>
          </w:divBdr>
        </w:div>
        <w:div w:id="763259078">
          <w:marLeft w:val="640"/>
          <w:marRight w:val="0"/>
          <w:marTop w:val="0"/>
          <w:marBottom w:val="0"/>
          <w:divBdr>
            <w:top w:val="none" w:sz="0" w:space="0" w:color="auto"/>
            <w:left w:val="none" w:sz="0" w:space="0" w:color="auto"/>
            <w:bottom w:val="none" w:sz="0" w:space="0" w:color="auto"/>
            <w:right w:val="none" w:sz="0" w:space="0" w:color="auto"/>
          </w:divBdr>
        </w:div>
        <w:div w:id="539976770">
          <w:marLeft w:val="640"/>
          <w:marRight w:val="0"/>
          <w:marTop w:val="0"/>
          <w:marBottom w:val="0"/>
          <w:divBdr>
            <w:top w:val="none" w:sz="0" w:space="0" w:color="auto"/>
            <w:left w:val="none" w:sz="0" w:space="0" w:color="auto"/>
            <w:bottom w:val="none" w:sz="0" w:space="0" w:color="auto"/>
            <w:right w:val="none" w:sz="0" w:space="0" w:color="auto"/>
          </w:divBdr>
        </w:div>
        <w:div w:id="1617369051">
          <w:marLeft w:val="640"/>
          <w:marRight w:val="0"/>
          <w:marTop w:val="0"/>
          <w:marBottom w:val="0"/>
          <w:divBdr>
            <w:top w:val="none" w:sz="0" w:space="0" w:color="auto"/>
            <w:left w:val="none" w:sz="0" w:space="0" w:color="auto"/>
            <w:bottom w:val="none" w:sz="0" w:space="0" w:color="auto"/>
            <w:right w:val="none" w:sz="0" w:space="0" w:color="auto"/>
          </w:divBdr>
        </w:div>
        <w:div w:id="1129276478">
          <w:marLeft w:val="640"/>
          <w:marRight w:val="0"/>
          <w:marTop w:val="0"/>
          <w:marBottom w:val="0"/>
          <w:divBdr>
            <w:top w:val="none" w:sz="0" w:space="0" w:color="auto"/>
            <w:left w:val="none" w:sz="0" w:space="0" w:color="auto"/>
            <w:bottom w:val="none" w:sz="0" w:space="0" w:color="auto"/>
            <w:right w:val="none" w:sz="0" w:space="0" w:color="auto"/>
          </w:divBdr>
        </w:div>
        <w:div w:id="1333873665">
          <w:marLeft w:val="640"/>
          <w:marRight w:val="0"/>
          <w:marTop w:val="0"/>
          <w:marBottom w:val="0"/>
          <w:divBdr>
            <w:top w:val="none" w:sz="0" w:space="0" w:color="auto"/>
            <w:left w:val="none" w:sz="0" w:space="0" w:color="auto"/>
            <w:bottom w:val="none" w:sz="0" w:space="0" w:color="auto"/>
            <w:right w:val="none" w:sz="0" w:space="0" w:color="auto"/>
          </w:divBdr>
        </w:div>
        <w:div w:id="1342930900">
          <w:marLeft w:val="640"/>
          <w:marRight w:val="0"/>
          <w:marTop w:val="0"/>
          <w:marBottom w:val="0"/>
          <w:divBdr>
            <w:top w:val="none" w:sz="0" w:space="0" w:color="auto"/>
            <w:left w:val="none" w:sz="0" w:space="0" w:color="auto"/>
            <w:bottom w:val="none" w:sz="0" w:space="0" w:color="auto"/>
            <w:right w:val="none" w:sz="0" w:space="0" w:color="auto"/>
          </w:divBdr>
        </w:div>
        <w:div w:id="672492610">
          <w:marLeft w:val="640"/>
          <w:marRight w:val="0"/>
          <w:marTop w:val="0"/>
          <w:marBottom w:val="0"/>
          <w:divBdr>
            <w:top w:val="none" w:sz="0" w:space="0" w:color="auto"/>
            <w:left w:val="none" w:sz="0" w:space="0" w:color="auto"/>
            <w:bottom w:val="none" w:sz="0" w:space="0" w:color="auto"/>
            <w:right w:val="none" w:sz="0" w:space="0" w:color="auto"/>
          </w:divBdr>
        </w:div>
        <w:div w:id="1380323475">
          <w:marLeft w:val="640"/>
          <w:marRight w:val="0"/>
          <w:marTop w:val="0"/>
          <w:marBottom w:val="0"/>
          <w:divBdr>
            <w:top w:val="none" w:sz="0" w:space="0" w:color="auto"/>
            <w:left w:val="none" w:sz="0" w:space="0" w:color="auto"/>
            <w:bottom w:val="none" w:sz="0" w:space="0" w:color="auto"/>
            <w:right w:val="none" w:sz="0" w:space="0" w:color="auto"/>
          </w:divBdr>
        </w:div>
        <w:div w:id="1769891268">
          <w:marLeft w:val="640"/>
          <w:marRight w:val="0"/>
          <w:marTop w:val="0"/>
          <w:marBottom w:val="0"/>
          <w:divBdr>
            <w:top w:val="none" w:sz="0" w:space="0" w:color="auto"/>
            <w:left w:val="none" w:sz="0" w:space="0" w:color="auto"/>
            <w:bottom w:val="none" w:sz="0" w:space="0" w:color="auto"/>
            <w:right w:val="none" w:sz="0" w:space="0" w:color="auto"/>
          </w:divBdr>
        </w:div>
        <w:div w:id="799298069">
          <w:marLeft w:val="640"/>
          <w:marRight w:val="0"/>
          <w:marTop w:val="0"/>
          <w:marBottom w:val="0"/>
          <w:divBdr>
            <w:top w:val="none" w:sz="0" w:space="0" w:color="auto"/>
            <w:left w:val="none" w:sz="0" w:space="0" w:color="auto"/>
            <w:bottom w:val="none" w:sz="0" w:space="0" w:color="auto"/>
            <w:right w:val="none" w:sz="0" w:space="0" w:color="auto"/>
          </w:divBdr>
        </w:div>
        <w:div w:id="471873169">
          <w:marLeft w:val="640"/>
          <w:marRight w:val="0"/>
          <w:marTop w:val="0"/>
          <w:marBottom w:val="0"/>
          <w:divBdr>
            <w:top w:val="none" w:sz="0" w:space="0" w:color="auto"/>
            <w:left w:val="none" w:sz="0" w:space="0" w:color="auto"/>
            <w:bottom w:val="none" w:sz="0" w:space="0" w:color="auto"/>
            <w:right w:val="none" w:sz="0" w:space="0" w:color="auto"/>
          </w:divBdr>
        </w:div>
        <w:div w:id="5209918">
          <w:marLeft w:val="640"/>
          <w:marRight w:val="0"/>
          <w:marTop w:val="0"/>
          <w:marBottom w:val="0"/>
          <w:divBdr>
            <w:top w:val="none" w:sz="0" w:space="0" w:color="auto"/>
            <w:left w:val="none" w:sz="0" w:space="0" w:color="auto"/>
            <w:bottom w:val="none" w:sz="0" w:space="0" w:color="auto"/>
            <w:right w:val="none" w:sz="0" w:space="0" w:color="auto"/>
          </w:divBdr>
        </w:div>
        <w:div w:id="755131074">
          <w:marLeft w:val="640"/>
          <w:marRight w:val="0"/>
          <w:marTop w:val="0"/>
          <w:marBottom w:val="0"/>
          <w:divBdr>
            <w:top w:val="none" w:sz="0" w:space="0" w:color="auto"/>
            <w:left w:val="none" w:sz="0" w:space="0" w:color="auto"/>
            <w:bottom w:val="none" w:sz="0" w:space="0" w:color="auto"/>
            <w:right w:val="none" w:sz="0" w:space="0" w:color="auto"/>
          </w:divBdr>
        </w:div>
        <w:div w:id="1140146098">
          <w:marLeft w:val="640"/>
          <w:marRight w:val="0"/>
          <w:marTop w:val="0"/>
          <w:marBottom w:val="0"/>
          <w:divBdr>
            <w:top w:val="none" w:sz="0" w:space="0" w:color="auto"/>
            <w:left w:val="none" w:sz="0" w:space="0" w:color="auto"/>
            <w:bottom w:val="none" w:sz="0" w:space="0" w:color="auto"/>
            <w:right w:val="none" w:sz="0" w:space="0" w:color="auto"/>
          </w:divBdr>
        </w:div>
        <w:div w:id="735277907">
          <w:marLeft w:val="640"/>
          <w:marRight w:val="0"/>
          <w:marTop w:val="0"/>
          <w:marBottom w:val="0"/>
          <w:divBdr>
            <w:top w:val="none" w:sz="0" w:space="0" w:color="auto"/>
            <w:left w:val="none" w:sz="0" w:space="0" w:color="auto"/>
            <w:bottom w:val="none" w:sz="0" w:space="0" w:color="auto"/>
            <w:right w:val="none" w:sz="0" w:space="0" w:color="auto"/>
          </w:divBdr>
        </w:div>
        <w:div w:id="1930888039">
          <w:marLeft w:val="640"/>
          <w:marRight w:val="0"/>
          <w:marTop w:val="0"/>
          <w:marBottom w:val="0"/>
          <w:divBdr>
            <w:top w:val="none" w:sz="0" w:space="0" w:color="auto"/>
            <w:left w:val="none" w:sz="0" w:space="0" w:color="auto"/>
            <w:bottom w:val="none" w:sz="0" w:space="0" w:color="auto"/>
            <w:right w:val="none" w:sz="0" w:space="0" w:color="auto"/>
          </w:divBdr>
        </w:div>
        <w:div w:id="380599984">
          <w:marLeft w:val="640"/>
          <w:marRight w:val="0"/>
          <w:marTop w:val="0"/>
          <w:marBottom w:val="0"/>
          <w:divBdr>
            <w:top w:val="none" w:sz="0" w:space="0" w:color="auto"/>
            <w:left w:val="none" w:sz="0" w:space="0" w:color="auto"/>
            <w:bottom w:val="none" w:sz="0" w:space="0" w:color="auto"/>
            <w:right w:val="none" w:sz="0" w:space="0" w:color="auto"/>
          </w:divBdr>
        </w:div>
        <w:div w:id="1156916730">
          <w:marLeft w:val="640"/>
          <w:marRight w:val="0"/>
          <w:marTop w:val="0"/>
          <w:marBottom w:val="0"/>
          <w:divBdr>
            <w:top w:val="none" w:sz="0" w:space="0" w:color="auto"/>
            <w:left w:val="none" w:sz="0" w:space="0" w:color="auto"/>
            <w:bottom w:val="none" w:sz="0" w:space="0" w:color="auto"/>
            <w:right w:val="none" w:sz="0" w:space="0" w:color="auto"/>
          </w:divBdr>
        </w:div>
        <w:div w:id="1755276603">
          <w:marLeft w:val="640"/>
          <w:marRight w:val="0"/>
          <w:marTop w:val="0"/>
          <w:marBottom w:val="0"/>
          <w:divBdr>
            <w:top w:val="none" w:sz="0" w:space="0" w:color="auto"/>
            <w:left w:val="none" w:sz="0" w:space="0" w:color="auto"/>
            <w:bottom w:val="none" w:sz="0" w:space="0" w:color="auto"/>
            <w:right w:val="none" w:sz="0" w:space="0" w:color="auto"/>
          </w:divBdr>
        </w:div>
        <w:div w:id="651981457">
          <w:marLeft w:val="640"/>
          <w:marRight w:val="0"/>
          <w:marTop w:val="0"/>
          <w:marBottom w:val="0"/>
          <w:divBdr>
            <w:top w:val="none" w:sz="0" w:space="0" w:color="auto"/>
            <w:left w:val="none" w:sz="0" w:space="0" w:color="auto"/>
            <w:bottom w:val="none" w:sz="0" w:space="0" w:color="auto"/>
            <w:right w:val="none" w:sz="0" w:space="0" w:color="auto"/>
          </w:divBdr>
        </w:div>
        <w:div w:id="1189027968">
          <w:marLeft w:val="640"/>
          <w:marRight w:val="0"/>
          <w:marTop w:val="0"/>
          <w:marBottom w:val="0"/>
          <w:divBdr>
            <w:top w:val="none" w:sz="0" w:space="0" w:color="auto"/>
            <w:left w:val="none" w:sz="0" w:space="0" w:color="auto"/>
            <w:bottom w:val="none" w:sz="0" w:space="0" w:color="auto"/>
            <w:right w:val="none" w:sz="0" w:space="0" w:color="auto"/>
          </w:divBdr>
        </w:div>
        <w:div w:id="1862930909">
          <w:marLeft w:val="640"/>
          <w:marRight w:val="0"/>
          <w:marTop w:val="0"/>
          <w:marBottom w:val="0"/>
          <w:divBdr>
            <w:top w:val="none" w:sz="0" w:space="0" w:color="auto"/>
            <w:left w:val="none" w:sz="0" w:space="0" w:color="auto"/>
            <w:bottom w:val="none" w:sz="0" w:space="0" w:color="auto"/>
            <w:right w:val="none" w:sz="0" w:space="0" w:color="auto"/>
          </w:divBdr>
        </w:div>
        <w:div w:id="1772628058">
          <w:marLeft w:val="640"/>
          <w:marRight w:val="0"/>
          <w:marTop w:val="0"/>
          <w:marBottom w:val="0"/>
          <w:divBdr>
            <w:top w:val="none" w:sz="0" w:space="0" w:color="auto"/>
            <w:left w:val="none" w:sz="0" w:space="0" w:color="auto"/>
            <w:bottom w:val="none" w:sz="0" w:space="0" w:color="auto"/>
            <w:right w:val="none" w:sz="0" w:space="0" w:color="auto"/>
          </w:divBdr>
        </w:div>
        <w:div w:id="275403607">
          <w:marLeft w:val="640"/>
          <w:marRight w:val="0"/>
          <w:marTop w:val="0"/>
          <w:marBottom w:val="0"/>
          <w:divBdr>
            <w:top w:val="none" w:sz="0" w:space="0" w:color="auto"/>
            <w:left w:val="none" w:sz="0" w:space="0" w:color="auto"/>
            <w:bottom w:val="none" w:sz="0" w:space="0" w:color="auto"/>
            <w:right w:val="none" w:sz="0" w:space="0" w:color="auto"/>
          </w:divBdr>
        </w:div>
        <w:div w:id="1516580142">
          <w:marLeft w:val="640"/>
          <w:marRight w:val="0"/>
          <w:marTop w:val="0"/>
          <w:marBottom w:val="0"/>
          <w:divBdr>
            <w:top w:val="none" w:sz="0" w:space="0" w:color="auto"/>
            <w:left w:val="none" w:sz="0" w:space="0" w:color="auto"/>
            <w:bottom w:val="none" w:sz="0" w:space="0" w:color="auto"/>
            <w:right w:val="none" w:sz="0" w:space="0" w:color="auto"/>
          </w:divBdr>
        </w:div>
        <w:div w:id="1436633495">
          <w:marLeft w:val="640"/>
          <w:marRight w:val="0"/>
          <w:marTop w:val="0"/>
          <w:marBottom w:val="0"/>
          <w:divBdr>
            <w:top w:val="none" w:sz="0" w:space="0" w:color="auto"/>
            <w:left w:val="none" w:sz="0" w:space="0" w:color="auto"/>
            <w:bottom w:val="none" w:sz="0" w:space="0" w:color="auto"/>
            <w:right w:val="none" w:sz="0" w:space="0" w:color="auto"/>
          </w:divBdr>
        </w:div>
        <w:div w:id="982269873">
          <w:marLeft w:val="640"/>
          <w:marRight w:val="0"/>
          <w:marTop w:val="0"/>
          <w:marBottom w:val="0"/>
          <w:divBdr>
            <w:top w:val="none" w:sz="0" w:space="0" w:color="auto"/>
            <w:left w:val="none" w:sz="0" w:space="0" w:color="auto"/>
            <w:bottom w:val="none" w:sz="0" w:space="0" w:color="auto"/>
            <w:right w:val="none" w:sz="0" w:space="0" w:color="auto"/>
          </w:divBdr>
        </w:div>
        <w:div w:id="210269599">
          <w:marLeft w:val="640"/>
          <w:marRight w:val="0"/>
          <w:marTop w:val="0"/>
          <w:marBottom w:val="0"/>
          <w:divBdr>
            <w:top w:val="none" w:sz="0" w:space="0" w:color="auto"/>
            <w:left w:val="none" w:sz="0" w:space="0" w:color="auto"/>
            <w:bottom w:val="none" w:sz="0" w:space="0" w:color="auto"/>
            <w:right w:val="none" w:sz="0" w:space="0" w:color="auto"/>
          </w:divBdr>
        </w:div>
        <w:div w:id="93016813">
          <w:marLeft w:val="640"/>
          <w:marRight w:val="0"/>
          <w:marTop w:val="0"/>
          <w:marBottom w:val="0"/>
          <w:divBdr>
            <w:top w:val="none" w:sz="0" w:space="0" w:color="auto"/>
            <w:left w:val="none" w:sz="0" w:space="0" w:color="auto"/>
            <w:bottom w:val="none" w:sz="0" w:space="0" w:color="auto"/>
            <w:right w:val="none" w:sz="0" w:space="0" w:color="auto"/>
          </w:divBdr>
        </w:div>
        <w:div w:id="1972780217">
          <w:marLeft w:val="640"/>
          <w:marRight w:val="0"/>
          <w:marTop w:val="0"/>
          <w:marBottom w:val="0"/>
          <w:divBdr>
            <w:top w:val="none" w:sz="0" w:space="0" w:color="auto"/>
            <w:left w:val="none" w:sz="0" w:space="0" w:color="auto"/>
            <w:bottom w:val="none" w:sz="0" w:space="0" w:color="auto"/>
            <w:right w:val="none" w:sz="0" w:space="0" w:color="auto"/>
          </w:divBdr>
        </w:div>
        <w:div w:id="348799293">
          <w:marLeft w:val="640"/>
          <w:marRight w:val="0"/>
          <w:marTop w:val="0"/>
          <w:marBottom w:val="0"/>
          <w:divBdr>
            <w:top w:val="none" w:sz="0" w:space="0" w:color="auto"/>
            <w:left w:val="none" w:sz="0" w:space="0" w:color="auto"/>
            <w:bottom w:val="none" w:sz="0" w:space="0" w:color="auto"/>
            <w:right w:val="none" w:sz="0" w:space="0" w:color="auto"/>
          </w:divBdr>
        </w:div>
        <w:div w:id="1443495947">
          <w:marLeft w:val="640"/>
          <w:marRight w:val="0"/>
          <w:marTop w:val="0"/>
          <w:marBottom w:val="0"/>
          <w:divBdr>
            <w:top w:val="none" w:sz="0" w:space="0" w:color="auto"/>
            <w:left w:val="none" w:sz="0" w:space="0" w:color="auto"/>
            <w:bottom w:val="none" w:sz="0" w:space="0" w:color="auto"/>
            <w:right w:val="none" w:sz="0" w:space="0" w:color="auto"/>
          </w:divBdr>
        </w:div>
        <w:div w:id="875502315">
          <w:marLeft w:val="640"/>
          <w:marRight w:val="0"/>
          <w:marTop w:val="0"/>
          <w:marBottom w:val="0"/>
          <w:divBdr>
            <w:top w:val="none" w:sz="0" w:space="0" w:color="auto"/>
            <w:left w:val="none" w:sz="0" w:space="0" w:color="auto"/>
            <w:bottom w:val="none" w:sz="0" w:space="0" w:color="auto"/>
            <w:right w:val="none" w:sz="0" w:space="0" w:color="auto"/>
          </w:divBdr>
        </w:div>
        <w:div w:id="1186477110">
          <w:marLeft w:val="640"/>
          <w:marRight w:val="0"/>
          <w:marTop w:val="0"/>
          <w:marBottom w:val="0"/>
          <w:divBdr>
            <w:top w:val="none" w:sz="0" w:space="0" w:color="auto"/>
            <w:left w:val="none" w:sz="0" w:space="0" w:color="auto"/>
            <w:bottom w:val="none" w:sz="0" w:space="0" w:color="auto"/>
            <w:right w:val="none" w:sz="0" w:space="0" w:color="auto"/>
          </w:divBdr>
        </w:div>
        <w:div w:id="466246899">
          <w:marLeft w:val="640"/>
          <w:marRight w:val="0"/>
          <w:marTop w:val="0"/>
          <w:marBottom w:val="0"/>
          <w:divBdr>
            <w:top w:val="none" w:sz="0" w:space="0" w:color="auto"/>
            <w:left w:val="none" w:sz="0" w:space="0" w:color="auto"/>
            <w:bottom w:val="none" w:sz="0" w:space="0" w:color="auto"/>
            <w:right w:val="none" w:sz="0" w:space="0" w:color="auto"/>
          </w:divBdr>
        </w:div>
        <w:div w:id="1923947836">
          <w:marLeft w:val="640"/>
          <w:marRight w:val="0"/>
          <w:marTop w:val="0"/>
          <w:marBottom w:val="0"/>
          <w:divBdr>
            <w:top w:val="none" w:sz="0" w:space="0" w:color="auto"/>
            <w:left w:val="none" w:sz="0" w:space="0" w:color="auto"/>
            <w:bottom w:val="none" w:sz="0" w:space="0" w:color="auto"/>
            <w:right w:val="none" w:sz="0" w:space="0" w:color="auto"/>
          </w:divBdr>
        </w:div>
        <w:div w:id="693190330">
          <w:marLeft w:val="640"/>
          <w:marRight w:val="0"/>
          <w:marTop w:val="0"/>
          <w:marBottom w:val="0"/>
          <w:divBdr>
            <w:top w:val="none" w:sz="0" w:space="0" w:color="auto"/>
            <w:left w:val="none" w:sz="0" w:space="0" w:color="auto"/>
            <w:bottom w:val="none" w:sz="0" w:space="0" w:color="auto"/>
            <w:right w:val="none" w:sz="0" w:space="0" w:color="auto"/>
          </w:divBdr>
        </w:div>
        <w:div w:id="2018729815">
          <w:marLeft w:val="640"/>
          <w:marRight w:val="0"/>
          <w:marTop w:val="0"/>
          <w:marBottom w:val="0"/>
          <w:divBdr>
            <w:top w:val="none" w:sz="0" w:space="0" w:color="auto"/>
            <w:left w:val="none" w:sz="0" w:space="0" w:color="auto"/>
            <w:bottom w:val="none" w:sz="0" w:space="0" w:color="auto"/>
            <w:right w:val="none" w:sz="0" w:space="0" w:color="auto"/>
          </w:divBdr>
        </w:div>
        <w:div w:id="775558422">
          <w:marLeft w:val="640"/>
          <w:marRight w:val="0"/>
          <w:marTop w:val="0"/>
          <w:marBottom w:val="0"/>
          <w:divBdr>
            <w:top w:val="none" w:sz="0" w:space="0" w:color="auto"/>
            <w:left w:val="none" w:sz="0" w:space="0" w:color="auto"/>
            <w:bottom w:val="none" w:sz="0" w:space="0" w:color="auto"/>
            <w:right w:val="none" w:sz="0" w:space="0" w:color="auto"/>
          </w:divBdr>
        </w:div>
        <w:div w:id="2047826172">
          <w:marLeft w:val="640"/>
          <w:marRight w:val="0"/>
          <w:marTop w:val="0"/>
          <w:marBottom w:val="0"/>
          <w:divBdr>
            <w:top w:val="none" w:sz="0" w:space="0" w:color="auto"/>
            <w:left w:val="none" w:sz="0" w:space="0" w:color="auto"/>
            <w:bottom w:val="none" w:sz="0" w:space="0" w:color="auto"/>
            <w:right w:val="none" w:sz="0" w:space="0" w:color="auto"/>
          </w:divBdr>
        </w:div>
        <w:div w:id="1726104912">
          <w:marLeft w:val="640"/>
          <w:marRight w:val="0"/>
          <w:marTop w:val="0"/>
          <w:marBottom w:val="0"/>
          <w:divBdr>
            <w:top w:val="none" w:sz="0" w:space="0" w:color="auto"/>
            <w:left w:val="none" w:sz="0" w:space="0" w:color="auto"/>
            <w:bottom w:val="none" w:sz="0" w:space="0" w:color="auto"/>
            <w:right w:val="none" w:sz="0" w:space="0" w:color="auto"/>
          </w:divBdr>
        </w:div>
        <w:div w:id="459226444">
          <w:marLeft w:val="640"/>
          <w:marRight w:val="0"/>
          <w:marTop w:val="0"/>
          <w:marBottom w:val="0"/>
          <w:divBdr>
            <w:top w:val="none" w:sz="0" w:space="0" w:color="auto"/>
            <w:left w:val="none" w:sz="0" w:space="0" w:color="auto"/>
            <w:bottom w:val="none" w:sz="0" w:space="0" w:color="auto"/>
            <w:right w:val="none" w:sz="0" w:space="0" w:color="auto"/>
          </w:divBdr>
        </w:div>
        <w:div w:id="595595064">
          <w:marLeft w:val="640"/>
          <w:marRight w:val="0"/>
          <w:marTop w:val="0"/>
          <w:marBottom w:val="0"/>
          <w:divBdr>
            <w:top w:val="none" w:sz="0" w:space="0" w:color="auto"/>
            <w:left w:val="none" w:sz="0" w:space="0" w:color="auto"/>
            <w:bottom w:val="none" w:sz="0" w:space="0" w:color="auto"/>
            <w:right w:val="none" w:sz="0" w:space="0" w:color="auto"/>
          </w:divBdr>
        </w:div>
        <w:div w:id="1364407830">
          <w:marLeft w:val="640"/>
          <w:marRight w:val="0"/>
          <w:marTop w:val="0"/>
          <w:marBottom w:val="0"/>
          <w:divBdr>
            <w:top w:val="none" w:sz="0" w:space="0" w:color="auto"/>
            <w:left w:val="none" w:sz="0" w:space="0" w:color="auto"/>
            <w:bottom w:val="none" w:sz="0" w:space="0" w:color="auto"/>
            <w:right w:val="none" w:sz="0" w:space="0" w:color="auto"/>
          </w:divBdr>
        </w:div>
        <w:div w:id="2138788831">
          <w:marLeft w:val="640"/>
          <w:marRight w:val="0"/>
          <w:marTop w:val="0"/>
          <w:marBottom w:val="0"/>
          <w:divBdr>
            <w:top w:val="none" w:sz="0" w:space="0" w:color="auto"/>
            <w:left w:val="none" w:sz="0" w:space="0" w:color="auto"/>
            <w:bottom w:val="none" w:sz="0" w:space="0" w:color="auto"/>
            <w:right w:val="none" w:sz="0" w:space="0" w:color="auto"/>
          </w:divBdr>
        </w:div>
        <w:div w:id="865020625">
          <w:marLeft w:val="640"/>
          <w:marRight w:val="0"/>
          <w:marTop w:val="0"/>
          <w:marBottom w:val="0"/>
          <w:divBdr>
            <w:top w:val="none" w:sz="0" w:space="0" w:color="auto"/>
            <w:left w:val="none" w:sz="0" w:space="0" w:color="auto"/>
            <w:bottom w:val="none" w:sz="0" w:space="0" w:color="auto"/>
            <w:right w:val="none" w:sz="0" w:space="0" w:color="auto"/>
          </w:divBdr>
        </w:div>
        <w:div w:id="837117262">
          <w:marLeft w:val="640"/>
          <w:marRight w:val="0"/>
          <w:marTop w:val="0"/>
          <w:marBottom w:val="0"/>
          <w:divBdr>
            <w:top w:val="none" w:sz="0" w:space="0" w:color="auto"/>
            <w:left w:val="none" w:sz="0" w:space="0" w:color="auto"/>
            <w:bottom w:val="none" w:sz="0" w:space="0" w:color="auto"/>
            <w:right w:val="none" w:sz="0" w:space="0" w:color="auto"/>
          </w:divBdr>
        </w:div>
        <w:div w:id="2126656249">
          <w:marLeft w:val="640"/>
          <w:marRight w:val="0"/>
          <w:marTop w:val="0"/>
          <w:marBottom w:val="0"/>
          <w:divBdr>
            <w:top w:val="none" w:sz="0" w:space="0" w:color="auto"/>
            <w:left w:val="none" w:sz="0" w:space="0" w:color="auto"/>
            <w:bottom w:val="none" w:sz="0" w:space="0" w:color="auto"/>
            <w:right w:val="none" w:sz="0" w:space="0" w:color="auto"/>
          </w:divBdr>
        </w:div>
        <w:div w:id="90055361">
          <w:marLeft w:val="640"/>
          <w:marRight w:val="0"/>
          <w:marTop w:val="0"/>
          <w:marBottom w:val="0"/>
          <w:divBdr>
            <w:top w:val="none" w:sz="0" w:space="0" w:color="auto"/>
            <w:left w:val="none" w:sz="0" w:space="0" w:color="auto"/>
            <w:bottom w:val="none" w:sz="0" w:space="0" w:color="auto"/>
            <w:right w:val="none" w:sz="0" w:space="0" w:color="auto"/>
          </w:divBdr>
        </w:div>
        <w:div w:id="1604915829">
          <w:marLeft w:val="640"/>
          <w:marRight w:val="0"/>
          <w:marTop w:val="0"/>
          <w:marBottom w:val="0"/>
          <w:divBdr>
            <w:top w:val="none" w:sz="0" w:space="0" w:color="auto"/>
            <w:left w:val="none" w:sz="0" w:space="0" w:color="auto"/>
            <w:bottom w:val="none" w:sz="0" w:space="0" w:color="auto"/>
            <w:right w:val="none" w:sz="0" w:space="0" w:color="auto"/>
          </w:divBdr>
        </w:div>
        <w:div w:id="369036303">
          <w:marLeft w:val="640"/>
          <w:marRight w:val="0"/>
          <w:marTop w:val="0"/>
          <w:marBottom w:val="0"/>
          <w:divBdr>
            <w:top w:val="none" w:sz="0" w:space="0" w:color="auto"/>
            <w:left w:val="none" w:sz="0" w:space="0" w:color="auto"/>
            <w:bottom w:val="none" w:sz="0" w:space="0" w:color="auto"/>
            <w:right w:val="none" w:sz="0" w:space="0" w:color="auto"/>
          </w:divBdr>
        </w:div>
        <w:div w:id="559899122">
          <w:marLeft w:val="640"/>
          <w:marRight w:val="0"/>
          <w:marTop w:val="0"/>
          <w:marBottom w:val="0"/>
          <w:divBdr>
            <w:top w:val="none" w:sz="0" w:space="0" w:color="auto"/>
            <w:left w:val="none" w:sz="0" w:space="0" w:color="auto"/>
            <w:bottom w:val="none" w:sz="0" w:space="0" w:color="auto"/>
            <w:right w:val="none" w:sz="0" w:space="0" w:color="auto"/>
          </w:divBdr>
        </w:div>
        <w:div w:id="578176975">
          <w:marLeft w:val="640"/>
          <w:marRight w:val="0"/>
          <w:marTop w:val="0"/>
          <w:marBottom w:val="0"/>
          <w:divBdr>
            <w:top w:val="none" w:sz="0" w:space="0" w:color="auto"/>
            <w:left w:val="none" w:sz="0" w:space="0" w:color="auto"/>
            <w:bottom w:val="none" w:sz="0" w:space="0" w:color="auto"/>
            <w:right w:val="none" w:sz="0" w:space="0" w:color="auto"/>
          </w:divBdr>
        </w:div>
        <w:div w:id="1585606830">
          <w:marLeft w:val="640"/>
          <w:marRight w:val="0"/>
          <w:marTop w:val="0"/>
          <w:marBottom w:val="0"/>
          <w:divBdr>
            <w:top w:val="none" w:sz="0" w:space="0" w:color="auto"/>
            <w:left w:val="none" w:sz="0" w:space="0" w:color="auto"/>
            <w:bottom w:val="none" w:sz="0" w:space="0" w:color="auto"/>
            <w:right w:val="none" w:sz="0" w:space="0" w:color="auto"/>
          </w:divBdr>
        </w:div>
        <w:div w:id="1711342999">
          <w:marLeft w:val="640"/>
          <w:marRight w:val="0"/>
          <w:marTop w:val="0"/>
          <w:marBottom w:val="0"/>
          <w:divBdr>
            <w:top w:val="none" w:sz="0" w:space="0" w:color="auto"/>
            <w:left w:val="none" w:sz="0" w:space="0" w:color="auto"/>
            <w:bottom w:val="none" w:sz="0" w:space="0" w:color="auto"/>
            <w:right w:val="none" w:sz="0" w:space="0" w:color="auto"/>
          </w:divBdr>
        </w:div>
        <w:div w:id="57629806">
          <w:marLeft w:val="640"/>
          <w:marRight w:val="0"/>
          <w:marTop w:val="0"/>
          <w:marBottom w:val="0"/>
          <w:divBdr>
            <w:top w:val="none" w:sz="0" w:space="0" w:color="auto"/>
            <w:left w:val="none" w:sz="0" w:space="0" w:color="auto"/>
            <w:bottom w:val="none" w:sz="0" w:space="0" w:color="auto"/>
            <w:right w:val="none" w:sz="0" w:space="0" w:color="auto"/>
          </w:divBdr>
        </w:div>
        <w:div w:id="317001477">
          <w:marLeft w:val="640"/>
          <w:marRight w:val="0"/>
          <w:marTop w:val="0"/>
          <w:marBottom w:val="0"/>
          <w:divBdr>
            <w:top w:val="none" w:sz="0" w:space="0" w:color="auto"/>
            <w:left w:val="none" w:sz="0" w:space="0" w:color="auto"/>
            <w:bottom w:val="none" w:sz="0" w:space="0" w:color="auto"/>
            <w:right w:val="none" w:sz="0" w:space="0" w:color="auto"/>
          </w:divBdr>
        </w:div>
        <w:div w:id="1291013644">
          <w:marLeft w:val="640"/>
          <w:marRight w:val="0"/>
          <w:marTop w:val="0"/>
          <w:marBottom w:val="0"/>
          <w:divBdr>
            <w:top w:val="none" w:sz="0" w:space="0" w:color="auto"/>
            <w:left w:val="none" w:sz="0" w:space="0" w:color="auto"/>
            <w:bottom w:val="none" w:sz="0" w:space="0" w:color="auto"/>
            <w:right w:val="none" w:sz="0" w:space="0" w:color="auto"/>
          </w:divBdr>
        </w:div>
        <w:div w:id="1245724196">
          <w:marLeft w:val="640"/>
          <w:marRight w:val="0"/>
          <w:marTop w:val="0"/>
          <w:marBottom w:val="0"/>
          <w:divBdr>
            <w:top w:val="none" w:sz="0" w:space="0" w:color="auto"/>
            <w:left w:val="none" w:sz="0" w:space="0" w:color="auto"/>
            <w:bottom w:val="none" w:sz="0" w:space="0" w:color="auto"/>
            <w:right w:val="none" w:sz="0" w:space="0" w:color="auto"/>
          </w:divBdr>
        </w:div>
        <w:div w:id="269364138">
          <w:marLeft w:val="640"/>
          <w:marRight w:val="0"/>
          <w:marTop w:val="0"/>
          <w:marBottom w:val="0"/>
          <w:divBdr>
            <w:top w:val="none" w:sz="0" w:space="0" w:color="auto"/>
            <w:left w:val="none" w:sz="0" w:space="0" w:color="auto"/>
            <w:bottom w:val="none" w:sz="0" w:space="0" w:color="auto"/>
            <w:right w:val="none" w:sz="0" w:space="0" w:color="auto"/>
          </w:divBdr>
        </w:div>
        <w:div w:id="679621223">
          <w:marLeft w:val="640"/>
          <w:marRight w:val="0"/>
          <w:marTop w:val="0"/>
          <w:marBottom w:val="0"/>
          <w:divBdr>
            <w:top w:val="none" w:sz="0" w:space="0" w:color="auto"/>
            <w:left w:val="none" w:sz="0" w:space="0" w:color="auto"/>
            <w:bottom w:val="none" w:sz="0" w:space="0" w:color="auto"/>
            <w:right w:val="none" w:sz="0" w:space="0" w:color="auto"/>
          </w:divBdr>
        </w:div>
        <w:div w:id="1129205056">
          <w:marLeft w:val="640"/>
          <w:marRight w:val="0"/>
          <w:marTop w:val="0"/>
          <w:marBottom w:val="0"/>
          <w:divBdr>
            <w:top w:val="none" w:sz="0" w:space="0" w:color="auto"/>
            <w:left w:val="none" w:sz="0" w:space="0" w:color="auto"/>
            <w:bottom w:val="none" w:sz="0" w:space="0" w:color="auto"/>
            <w:right w:val="none" w:sz="0" w:space="0" w:color="auto"/>
          </w:divBdr>
        </w:div>
        <w:div w:id="1034842548">
          <w:marLeft w:val="640"/>
          <w:marRight w:val="0"/>
          <w:marTop w:val="0"/>
          <w:marBottom w:val="0"/>
          <w:divBdr>
            <w:top w:val="none" w:sz="0" w:space="0" w:color="auto"/>
            <w:left w:val="none" w:sz="0" w:space="0" w:color="auto"/>
            <w:bottom w:val="none" w:sz="0" w:space="0" w:color="auto"/>
            <w:right w:val="none" w:sz="0" w:space="0" w:color="auto"/>
          </w:divBdr>
        </w:div>
        <w:div w:id="876544843">
          <w:marLeft w:val="640"/>
          <w:marRight w:val="0"/>
          <w:marTop w:val="0"/>
          <w:marBottom w:val="0"/>
          <w:divBdr>
            <w:top w:val="none" w:sz="0" w:space="0" w:color="auto"/>
            <w:left w:val="none" w:sz="0" w:space="0" w:color="auto"/>
            <w:bottom w:val="none" w:sz="0" w:space="0" w:color="auto"/>
            <w:right w:val="none" w:sz="0" w:space="0" w:color="auto"/>
          </w:divBdr>
        </w:div>
        <w:div w:id="1497988894">
          <w:marLeft w:val="640"/>
          <w:marRight w:val="0"/>
          <w:marTop w:val="0"/>
          <w:marBottom w:val="0"/>
          <w:divBdr>
            <w:top w:val="none" w:sz="0" w:space="0" w:color="auto"/>
            <w:left w:val="none" w:sz="0" w:space="0" w:color="auto"/>
            <w:bottom w:val="none" w:sz="0" w:space="0" w:color="auto"/>
            <w:right w:val="none" w:sz="0" w:space="0" w:color="auto"/>
          </w:divBdr>
        </w:div>
        <w:div w:id="1245917299">
          <w:marLeft w:val="640"/>
          <w:marRight w:val="0"/>
          <w:marTop w:val="0"/>
          <w:marBottom w:val="0"/>
          <w:divBdr>
            <w:top w:val="none" w:sz="0" w:space="0" w:color="auto"/>
            <w:left w:val="none" w:sz="0" w:space="0" w:color="auto"/>
            <w:bottom w:val="none" w:sz="0" w:space="0" w:color="auto"/>
            <w:right w:val="none" w:sz="0" w:space="0" w:color="auto"/>
          </w:divBdr>
        </w:div>
        <w:div w:id="1235748990">
          <w:marLeft w:val="640"/>
          <w:marRight w:val="0"/>
          <w:marTop w:val="0"/>
          <w:marBottom w:val="0"/>
          <w:divBdr>
            <w:top w:val="none" w:sz="0" w:space="0" w:color="auto"/>
            <w:left w:val="none" w:sz="0" w:space="0" w:color="auto"/>
            <w:bottom w:val="none" w:sz="0" w:space="0" w:color="auto"/>
            <w:right w:val="none" w:sz="0" w:space="0" w:color="auto"/>
          </w:divBdr>
        </w:div>
        <w:div w:id="1655714696">
          <w:marLeft w:val="640"/>
          <w:marRight w:val="0"/>
          <w:marTop w:val="0"/>
          <w:marBottom w:val="0"/>
          <w:divBdr>
            <w:top w:val="none" w:sz="0" w:space="0" w:color="auto"/>
            <w:left w:val="none" w:sz="0" w:space="0" w:color="auto"/>
            <w:bottom w:val="none" w:sz="0" w:space="0" w:color="auto"/>
            <w:right w:val="none" w:sz="0" w:space="0" w:color="auto"/>
          </w:divBdr>
        </w:div>
        <w:div w:id="2033720159">
          <w:marLeft w:val="640"/>
          <w:marRight w:val="0"/>
          <w:marTop w:val="0"/>
          <w:marBottom w:val="0"/>
          <w:divBdr>
            <w:top w:val="none" w:sz="0" w:space="0" w:color="auto"/>
            <w:left w:val="none" w:sz="0" w:space="0" w:color="auto"/>
            <w:bottom w:val="none" w:sz="0" w:space="0" w:color="auto"/>
            <w:right w:val="none" w:sz="0" w:space="0" w:color="auto"/>
          </w:divBdr>
        </w:div>
        <w:div w:id="529807794">
          <w:marLeft w:val="640"/>
          <w:marRight w:val="0"/>
          <w:marTop w:val="0"/>
          <w:marBottom w:val="0"/>
          <w:divBdr>
            <w:top w:val="none" w:sz="0" w:space="0" w:color="auto"/>
            <w:left w:val="none" w:sz="0" w:space="0" w:color="auto"/>
            <w:bottom w:val="none" w:sz="0" w:space="0" w:color="auto"/>
            <w:right w:val="none" w:sz="0" w:space="0" w:color="auto"/>
          </w:divBdr>
        </w:div>
        <w:div w:id="188374801">
          <w:marLeft w:val="640"/>
          <w:marRight w:val="0"/>
          <w:marTop w:val="0"/>
          <w:marBottom w:val="0"/>
          <w:divBdr>
            <w:top w:val="none" w:sz="0" w:space="0" w:color="auto"/>
            <w:left w:val="none" w:sz="0" w:space="0" w:color="auto"/>
            <w:bottom w:val="none" w:sz="0" w:space="0" w:color="auto"/>
            <w:right w:val="none" w:sz="0" w:space="0" w:color="auto"/>
          </w:divBdr>
        </w:div>
        <w:div w:id="800416577">
          <w:marLeft w:val="640"/>
          <w:marRight w:val="0"/>
          <w:marTop w:val="0"/>
          <w:marBottom w:val="0"/>
          <w:divBdr>
            <w:top w:val="none" w:sz="0" w:space="0" w:color="auto"/>
            <w:left w:val="none" w:sz="0" w:space="0" w:color="auto"/>
            <w:bottom w:val="none" w:sz="0" w:space="0" w:color="auto"/>
            <w:right w:val="none" w:sz="0" w:space="0" w:color="auto"/>
          </w:divBdr>
        </w:div>
        <w:div w:id="1546527924">
          <w:marLeft w:val="640"/>
          <w:marRight w:val="0"/>
          <w:marTop w:val="0"/>
          <w:marBottom w:val="0"/>
          <w:divBdr>
            <w:top w:val="none" w:sz="0" w:space="0" w:color="auto"/>
            <w:left w:val="none" w:sz="0" w:space="0" w:color="auto"/>
            <w:bottom w:val="none" w:sz="0" w:space="0" w:color="auto"/>
            <w:right w:val="none" w:sz="0" w:space="0" w:color="auto"/>
          </w:divBdr>
        </w:div>
        <w:div w:id="654065309">
          <w:marLeft w:val="640"/>
          <w:marRight w:val="0"/>
          <w:marTop w:val="0"/>
          <w:marBottom w:val="0"/>
          <w:divBdr>
            <w:top w:val="none" w:sz="0" w:space="0" w:color="auto"/>
            <w:left w:val="none" w:sz="0" w:space="0" w:color="auto"/>
            <w:bottom w:val="none" w:sz="0" w:space="0" w:color="auto"/>
            <w:right w:val="none" w:sz="0" w:space="0" w:color="auto"/>
          </w:divBdr>
        </w:div>
        <w:div w:id="896821308">
          <w:marLeft w:val="640"/>
          <w:marRight w:val="0"/>
          <w:marTop w:val="0"/>
          <w:marBottom w:val="0"/>
          <w:divBdr>
            <w:top w:val="none" w:sz="0" w:space="0" w:color="auto"/>
            <w:left w:val="none" w:sz="0" w:space="0" w:color="auto"/>
            <w:bottom w:val="none" w:sz="0" w:space="0" w:color="auto"/>
            <w:right w:val="none" w:sz="0" w:space="0" w:color="auto"/>
          </w:divBdr>
        </w:div>
        <w:div w:id="1538156235">
          <w:marLeft w:val="640"/>
          <w:marRight w:val="0"/>
          <w:marTop w:val="0"/>
          <w:marBottom w:val="0"/>
          <w:divBdr>
            <w:top w:val="none" w:sz="0" w:space="0" w:color="auto"/>
            <w:left w:val="none" w:sz="0" w:space="0" w:color="auto"/>
            <w:bottom w:val="none" w:sz="0" w:space="0" w:color="auto"/>
            <w:right w:val="none" w:sz="0" w:space="0" w:color="auto"/>
          </w:divBdr>
        </w:div>
        <w:div w:id="661739098">
          <w:marLeft w:val="640"/>
          <w:marRight w:val="0"/>
          <w:marTop w:val="0"/>
          <w:marBottom w:val="0"/>
          <w:divBdr>
            <w:top w:val="none" w:sz="0" w:space="0" w:color="auto"/>
            <w:left w:val="none" w:sz="0" w:space="0" w:color="auto"/>
            <w:bottom w:val="none" w:sz="0" w:space="0" w:color="auto"/>
            <w:right w:val="none" w:sz="0" w:space="0" w:color="auto"/>
          </w:divBdr>
        </w:div>
        <w:div w:id="1400782186">
          <w:marLeft w:val="640"/>
          <w:marRight w:val="0"/>
          <w:marTop w:val="0"/>
          <w:marBottom w:val="0"/>
          <w:divBdr>
            <w:top w:val="none" w:sz="0" w:space="0" w:color="auto"/>
            <w:left w:val="none" w:sz="0" w:space="0" w:color="auto"/>
            <w:bottom w:val="none" w:sz="0" w:space="0" w:color="auto"/>
            <w:right w:val="none" w:sz="0" w:space="0" w:color="auto"/>
          </w:divBdr>
        </w:div>
        <w:div w:id="718209277">
          <w:marLeft w:val="640"/>
          <w:marRight w:val="0"/>
          <w:marTop w:val="0"/>
          <w:marBottom w:val="0"/>
          <w:divBdr>
            <w:top w:val="none" w:sz="0" w:space="0" w:color="auto"/>
            <w:left w:val="none" w:sz="0" w:space="0" w:color="auto"/>
            <w:bottom w:val="none" w:sz="0" w:space="0" w:color="auto"/>
            <w:right w:val="none" w:sz="0" w:space="0" w:color="auto"/>
          </w:divBdr>
        </w:div>
        <w:div w:id="2132237394">
          <w:marLeft w:val="640"/>
          <w:marRight w:val="0"/>
          <w:marTop w:val="0"/>
          <w:marBottom w:val="0"/>
          <w:divBdr>
            <w:top w:val="none" w:sz="0" w:space="0" w:color="auto"/>
            <w:left w:val="none" w:sz="0" w:space="0" w:color="auto"/>
            <w:bottom w:val="none" w:sz="0" w:space="0" w:color="auto"/>
            <w:right w:val="none" w:sz="0" w:space="0" w:color="auto"/>
          </w:divBdr>
        </w:div>
        <w:div w:id="1393650857">
          <w:marLeft w:val="640"/>
          <w:marRight w:val="0"/>
          <w:marTop w:val="0"/>
          <w:marBottom w:val="0"/>
          <w:divBdr>
            <w:top w:val="none" w:sz="0" w:space="0" w:color="auto"/>
            <w:left w:val="none" w:sz="0" w:space="0" w:color="auto"/>
            <w:bottom w:val="none" w:sz="0" w:space="0" w:color="auto"/>
            <w:right w:val="none" w:sz="0" w:space="0" w:color="auto"/>
          </w:divBdr>
        </w:div>
        <w:div w:id="825584313">
          <w:marLeft w:val="640"/>
          <w:marRight w:val="0"/>
          <w:marTop w:val="0"/>
          <w:marBottom w:val="0"/>
          <w:divBdr>
            <w:top w:val="none" w:sz="0" w:space="0" w:color="auto"/>
            <w:left w:val="none" w:sz="0" w:space="0" w:color="auto"/>
            <w:bottom w:val="none" w:sz="0" w:space="0" w:color="auto"/>
            <w:right w:val="none" w:sz="0" w:space="0" w:color="auto"/>
          </w:divBdr>
        </w:div>
        <w:div w:id="1853567483">
          <w:marLeft w:val="640"/>
          <w:marRight w:val="0"/>
          <w:marTop w:val="0"/>
          <w:marBottom w:val="0"/>
          <w:divBdr>
            <w:top w:val="none" w:sz="0" w:space="0" w:color="auto"/>
            <w:left w:val="none" w:sz="0" w:space="0" w:color="auto"/>
            <w:bottom w:val="none" w:sz="0" w:space="0" w:color="auto"/>
            <w:right w:val="none" w:sz="0" w:space="0" w:color="auto"/>
          </w:divBdr>
        </w:div>
        <w:div w:id="139467972">
          <w:marLeft w:val="640"/>
          <w:marRight w:val="0"/>
          <w:marTop w:val="0"/>
          <w:marBottom w:val="0"/>
          <w:divBdr>
            <w:top w:val="none" w:sz="0" w:space="0" w:color="auto"/>
            <w:left w:val="none" w:sz="0" w:space="0" w:color="auto"/>
            <w:bottom w:val="none" w:sz="0" w:space="0" w:color="auto"/>
            <w:right w:val="none" w:sz="0" w:space="0" w:color="auto"/>
          </w:divBdr>
        </w:div>
        <w:div w:id="313291506">
          <w:marLeft w:val="640"/>
          <w:marRight w:val="0"/>
          <w:marTop w:val="0"/>
          <w:marBottom w:val="0"/>
          <w:divBdr>
            <w:top w:val="none" w:sz="0" w:space="0" w:color="auto"/>
            <w:left w:val="none" w:sz="0" w:space="0" w:color="auto"/>
            <w:bottom w:val="none" w:sz="0" w:space="0" w:color="auto"/>
            <w:right w:val="none" w:sz="0" w:space="0" w:color="auto"/>
          </w:divBdr>
        </w:div>
        <w:div w:id="1670710761">
          <w:marLeft w:val="640"/>
          <w:marRight w:val="0"/>
          <w:marTop w:val="0"/>
          <w:marBottom w:val="0"/>
          <w:divBdr>
            <w:top w:val="none" w:sz="0" w:space="0" w:color="auto"/>
            <w:left w:val="none" w:sz="0" w:space="0" w:color="auto"/>
            <w:bottom w:val="none" w:sz="0" w:space="0" w:color="auto"/>
            <w:right w:val="none" w:sz="0" w:space="0" w:color="auto"/>
          </w:divBdr>
        </w:div>
        <w:div w:id="1456682231">
          <w:marLeft w:val="640"/>
          <w:marRight w:val="0"/>
          <w:marTop w:val="0"/>
          <w:marBottom w:val="0"/>
          <w:divBdr>
            <w:top w:val="none" w:sz="0" w:space="0" w:color="auto"/>
            <w:left w:val="none" w:sz="0" w:space="0" w:color="auto"/>
            <w:bottom w:val="none" w:sz="0" w:space="0" w:color="auto"/>
            <w:right w:val="none" w:sz="0" w:space="0" w:color="auto"/>
          </w:divBdr>
        </w:div>
        <w:div w:id="2048524608">
          <w:marLeft w:val="640"/>
          <w:marRight w:val="0"/>
          <w:marTop w:val="0"/>
          <w:marBottom w:val="0"/>
          <w:divBdr>
            <w:top w:val="none" w:sz="0" w:space="0" w:color="auto"/>
            <w:left w:val="none" w:sz="0" w:space="0" w:color="auto"/>
            <w:bottom w:val="none" w:sz="0" w:space="0" w:color="auto"/>
            <w:right w:val="none" w:sz="0" w:space="0" w:color="auto"/>
          </w:divBdr>
        </w:div>
        <w:div w:id="1951082506">
          <w:marLeft w:val="640"/>
          <w:marRight w:val="0"/>
          <w:marTop w:val="0"/>
          <w:marBottom w:val="0"/>
          <w:divBdr>
            <w:top w:val="none" w:sz="0" w:space="0" w:color="auto"/>
            <w:left w:val="none" w:sz="0" w:space="0" w:color="auto"/>
            <w:bottom w:val="none" w:sz="0" w:space="0" w:color="auto"/>
            <w:right w:val="none" w:sz="0" w:space="0" w:color="auto"/>
          </w:divBdr>
        </w:div>
        <w:div w:id="212815963">
          <w:marLeft w:val="640"/>
          <w:marRight w:val="0"/>
          <w:marTop w:val="0"/>
          <w:marBottom w:val="0"/>
          <w:divBdr>
            <w:top w:val="none" w:sz="0" w:space="0" w:color="auto"/>
            <w:left w:val="none" w:sz="0" w:space="0" w:color="auto"/>
            <w:bottom w:val="none" w:sz="0" w:space="0" w:color="auto"/>
            <w:right w:val="none" w:sz="0" w:space="0" w:color="auto"/>
          </w:divBdr>
        </w:div>
        <w:div w:id="1143696831">
          <w:marLeft w:val="640"/>
          <w:marRight w:val="0"/>
          <w:marTop w:val="0"/>
          <w:marBottom w:val="0"/>
          <w:divBdr>
            <w:top w:val="none" w:sz="0" w:space="0" w:color="auto"/>
            <w:left w:val="none" w:sz="0" w:space="0" w:color="auto"/>
            <w:bottom w:val="none" w:sz="0" w:space="0" w:color="auto"/>
            <w:right w:val="none" w:sz="0" w:space="0" w:color="auto"/>
          </w:divBdr>
        </w:div>
        <w:div w:id="1877961918">
          <w:marLeft w:val="640"/>
          <w:marRight w:val="0"/>
          <w:marTop w:val="0"/>
          <w:marBottom w:val="0"/>
          <w:divBdr>
            <w:top w:val="none" w:sz="0" w:space="0" w:color="auto"/>
            <w:left w:val="none" w:sz="0" w:space="0" w:color="auto"/>
            <w:bottom w:val="none" w:sz="0" w:space="0" w:color="auto"/>
            <w:right w:val="none" w:sz="0" w:space="0" w:color="auto"/>
          </w:divBdr>
        </w:div>
        <w:div w:id="1770469309">
          <w:marLeft w:val="640"/>
          <w:marRight w:val="0"/>
          <w:marTop w:val="0"/>
          <w:marBottom w:val="0"/>
          <w:divBdr>
            <w:top w:val="none" w:sz="0" w:space="0" w:color="auto"/>
            <w:left w:val="none" w:sz="0" w:space="0" w:color="auto"/>
            <w:bottom w:val="none" w:sz="0" w:space="0" w:color="auto"/>
            <w:right w:val="none" w:sz="0" w:space="0" w:color="auto"/>
          </w:divBdr>
        </w:div>
        <w:div w:id="1466656696">
          <w:marLeft w:val="640"/>
          <w:marRight w:val="0"/>
          <w:marTop w:val="0"/>
          <w:marBottom w:val="0"/>
          <w:divBdr>
            <w:top w:val="none" w:sz="0" w:space="0" w:color="auto"/>
            <w:left w:val="none" w:sz="0" w:space="0" w:color="auto"/>
            <w:bottom w:val="none" w:sz="0" w:space="0" w:color="auto"/>
            <w:right w:val="none" w:sz="0" w:space="0" w:color="auto"/>
          </w:divBdr>
        </w:div>
        <w:div w:id="503666532">
          <w:marLeft w:val="640"/>
          <w:marRight w:val="0"/>
          <w:marTop w:val="0"/>
          <w:marBottom w:val="0"/>
          <w:divBdr>
            <w:top w:val="none" w:sz="0" w:space="0" w:color="auto"/>
            <w:left w:val="none" w:sz="0" w:space="0" w:color="auto"/>
            <w:bottom w:val="none" w:sz="0" w:space="0" w:color="auto"/>
            <w:right w:val="none" w:sz="0" w:space="0" w:color="auto"/>
          </w:divBdr>
        </w:div>
        <w:div w:id="985865079">
          <w:marLeft w:val="640"/>
          <w:marRight w:val="0"/>
          <w:marTop w:val="0"/>
          <w:marBottom w:val="0"/>
          <w:divBdr>
            <w:top w:val="none" w:sz="0" w:space="0" w:color="auto"/>
            <w:left w:val="none" w:sz="0" w:space="0" w:color="auto"/>
            <w:bottom w:val="none" w:sz="0" w:space="0" w:color="auto"/>
            <w:right w:val="none" w:sz="0" w:space="0" w:color="auto"/>
          </w:divBdr>
        </w:div>
        <w:div w:id="1120538946">
          <w:marLeft w:val="640"/>
          <w:marRight w:val="0"/>
          <w:marTop w:val="0"/>
          <w:marBottom w:val="0"/>
          <w:divBdr>
            <w:top w:val="none" w:sz="0" w:space="0" w:color="auto"/>
            <w:left w:val="none" w:sz="0" w:space="0" w:color="auto"/>
            <w:bottom w:val="none" w:sz="0" w:space="0" w:color="auto"/>
            <w:right w:val="none" w:sz="0" w:space="0" w:color="auto"/>
          </w:divBdr>
        </w:div>
        <w:div w:id="627659860">
          <w:marLeft w:val="640"/>
          <w:marRight w:val="0"/>
          <w:marTop w:val="0"/>
          <w:marBottom w:val="0"/>
          <w:divBdr>
            <w:top w:val="none" w:sz="0" w:space="0" w:color="auto"/>
            <w:left w:val="none" w:sz="0" w:space="0" w:color="auto"/>
            <w:bottom w:val="none" w:sz="0" w:space="0" w:color="auto"/>
            <w:right w:val="none" w:sz="0" w:space="0" w:color="auto"/>
          </w:divBdr>
        </w:div>
        <w:div w:id="1077628163">
          <w:marLeft w:val="640"/>
          <w:marRight w:val="0"/>
          <w:marTop w:val="0"/>
          <w:marBottom w:val="0"/>
          <w:divBdr>
            <w:top w:val="none" w:sz="0" w:space="0" w:color="auto"/>
            <w:left w:val="none" w:sz="0" w:space="0" w:color="auto"/>
            <w:bottom w:val="none" w:sz="0" w:space="0" w:color="auto"/>
            <w:right w:val="none" w:sz="0" w:space="0" w:color="auto"/>
          </w:divBdr>
        </w:div>
        <w:div w:id="491216925">
          <w:marLeft w:val="640"/>
          <w:marRight w:val="0"/>
          <w:marTop w:val="0"/>
          <w:marBottom w:val="0"/>
          <w:divBdr>
            <w:top w:val="none" w:sz="0" w:space="0" w:color="auto"/>
            <w:left w:val="none" w:sz="0" w:space="0" w:color="auto"/>
            <w:bottom w:val="none" w:sz="0" w:space="0" w:color="auto"/>
            <w:right w:val="none" w:sz="0" w:space="0" w:color="auto"/>
          </w:divBdr>
        </w:div>
        <w:div w:id="1518428887">
          <w:marLeft w:val="640"/>
          <w:marRight w:val="0"/>
          <w:marTop w:val="0"/>
          <w:marBottom w:val="0"/>
          <w:divBdr>
            <w:top w:val="none" w:sz="0" w:space="0" w:color="auto"/>
            <w:left w:val="none" w:sz="0" w:space="0" w:color="auto"/>
            <w:bottom w:val="none" w:sz="0" w:space="0" w:color="auto"/>
            <w:right w:val="none" w:sz="0" w:space="0" w:color="auto"/>
          </w:divBdr>
        </w:div>
        <w:div w:id="56516362">
          <w:marLeft w:val="640"/>
          <w:marRight w:val="0"/>
          <w:marTop w:val="0"/>
          <w:marBottom w:val="0"/>
          <w:divBdr>
            <w:top w:val="none" w:sz="0" w:space="0" w:color="auto"/>
            <w:left w:val="none" w:sz="0" w:space="0" w:color="auto"/>
            <w:bottom w:val="none" w:sz="0" w:space="0" w:color="auto"/>
            <w:right w:val="none" w:sz="0" w:space="0" w:color="auto"/>
          </w:divBdr>
        </w:div>
        <w:div w:id="466431525">
          <w:marLeft w:val="640"/>
          <w:marRight w:val="0"/>
          <w:marTop w:val="0"/>
          <w:marBottom w:val="0"/>
          <w:divBdr>
            <w:top w:val="none" w:sz="0" w:space="0" w:color="auto"/>
            <w:left w:val="none" w:sz="0" w:space="0" w:color="auto"/>
            <w:bottom w:val="none" w:sz="0" w:space="0" w:color="auto"/>
            <w:right w:val="none" w:sz="0" w:space="0" w:color="auto"/>
          </w:divBdr>
        </w:div>
        <w:div w:id="1644919002">
          <w:marLeft w:val="640"/>
          <w:marRight w:val="0"/>
          <w:marTop w:val="0"/>
          <w:marBottom w:val="0"/>
          <w:divBdr>
            <w:top w:val="none" w:sz="0" w:space="0" w:color="auto"/>
            <w:left w:val="none" w:sz="0" w:space="0" w:color="auto"/>
            <w:bottom w:val="none" w:sz="0" w:space="0" w:color="auto"/>
            <w:right w:val="none" w:sz="0" w:space="0" w:color="auto"/>
          </w:divBdr>
        </w:div>
        <w:div w:id="1907762072">
          <w:marLeft w:val="640"/>
          <w:marRight w:val="0"/>
          <w:marTop w:val="0"/>
          <w:marBottom w:val="0"/>
          <w:divBdr>
            <w:top w:val="none" w:sz="0" w:space="0" w:color="auto"/>
            <w:left w:val="none" w:sz="0" w:space="0" w:color="auto"/>
            <w:bottom w:val="none" w:sz="0" w:space="0" w:color="auto"/>
            <w:right w:val="none" w:sz="0" w:space="0" w:color="auto"/>
          </w:divBdr>
        </w:div>
        <w:div w:id="552733599">
          <w:marLeft w:val="640"/>
          <w:marRight w:val="0"/>
          <w:marTop w:val="0"/>
          <w:marBottom w:val="0"/>
          <w:divBdr>
            <w:top w:val="none" w:sz="0" w:space="0" w:color="auto"/>
            <w:left w:val="none" w:sz="0" w:space="0" w:color="auto"/>
            <w:bottom w:val="none" w:sz="0" w:space="0" w:color="auto"/>
            <w:right w:val="none" w:sz="0" w:space="0" w:color="auto"/>
          </w:divBdr>
        </w:div>
        <w:div w:id="1496529063">
          <w:marLeft w:val="640"/>
          <w:marRight w:val="0"/>
          <w:marTop w:val="0"/>
          <w:marBottom w:val="0"/>
          <w:divBdr>
            <w:top w:val="none" w:sz="0" w:space="0" w:color="auto"/>
            <w:left w:val="none" w:sz="0" w:space="0" w:color="auto"/>
            <w:bottom w:val="none" w:sz="0" w:space="0" w:color="auto"/>
            <w:right w:val="none" w:sz="0" w:space="0" w:color="auto"/>
          </w:divBdr>
        </w:div>
        <w:div w:id="1924340404">
          <w:marLeft w:val="640"/>
          <w:marRight w:val="0"/>
          <w:marTop w:val="0"/>
          <w:marBottom w:val="0"/>
          <w:divBdr>
            <w:top w:val="none" w:sz="0" w:space="0" w:color="auto"/>
            <w:left w:val="none" w:sz="0" w:space="0" w:color="auto"/>
            <w:bottom w:val="none" w:sz="0" w:space="0" w:color="auto"/>
            <w:right w:val="none" w:sz="0" w:space="0" w:color="auto"/>
          </w:divBdr>
        </w:div>
        <w:div w:id="2081056056">
          <w:marLeft w:val="640"/>
          <w:marRight w:val="0"/>
          <w:marTop w:val="0"/>
          <w:marBottom w:val="0"/>
          <w:divBdr>
            <w:top w:val="none" w:sz="0" w:space="0" w:color="auto"/>
            <w:left w:val="none" w:sz="0" w:space="0" w:color="auto"/>
            <w:bottom w:val="none" w:sz="0" w:space="0" w:color="auto"/>
            <w:right w:val="none" w:sz="0" w:space="0" w:color="auto"/>
          </w:divBdr>
        </w:div>
        <w:div w:id="892304578">
          <w:marLeft w:val="640"/>
          <w:marRight w:val="0"/>
          <w:marTop w:val="0"/>
          <w:marBottom w:val="0"/>
          <w:divBdr>
            <w:top w:val="none" w:sz="0" w:space="0" w:color="auto"/>
            <w:left w:val="none" w:sz="0" w:space="0" w:color="auto"/>
            <w:bottom w:val="none" w:sz="0" w:space="0" w:color="auto"/>
            <w:right w:val="none" w:sz="0" w:space="0" w:color="auto"/>
          </w:divBdr>
        </w:div>
        <w:div w:id="1009719973">
          <w:marLeft w:val="640"/>
          <w:marRight w:val="0"/>
          <w:marTop w:val="0"/>
          <w:marBottom w:val="0"/>
          <w:divBdr>
            <w:top w:val="none" w:sz="0" w:space="0" w:color="auto"/>
            <w:left w:val="none" w:sz="0" w:space="0" w:color="auto"/>
            <w:bottom w:val="none" w:sz="0" w:space="0" w:color="auto"/>
            <w:right w:val="none" w:sz="0" w:space="0" w:color="auto"/>
          </w:divBdr>
        </w:div>
        <w:div w:id="781340009">
          <w:marLeft w:val="640"/>
          <w:marRight w:val="0"/>
          <w:marTop w:val="0"/>
          <w:marBottom w:val="0"/>
          <w:divBdr>
            <w:top w:val="none" w:sz="0" w:space="0" w:color="auto"/>
            <w:left w:val="none" w:sz="0" w:space="0" w:color="auto"/>
            <w:bottom w:val="none" w:sz="0" w:space="0" w:color="auto"/>
            <w:right w:val="none" w:sz="0" w:space="0" w:color="auto"/>
          </w:divBdr>
        </w:div>
      </w:divsChild>
    </w:div>
    <w:div w:id="1143615490">
      <w:bodyDiv w:val="1"/>
      <w:marLeft w:val="0"/>
      <w:marRight w:val="0"/>
      <w:marTop w:val="0"/>
      <w:marBottom w:val="0"/>
      <w:divBdr>
        <w:top w:val="none" w:sz="0" w:space="0" w:color="auto"/>
        <w:left w:val="none" w:sz="0" w:space="0" w:color="auto"/>
        <w:bottom w:val="none" w:sz="0" w:space="0" w:color="auto"/>
        <w:right w:val="none" w:sz="0" w:space="0" w:color="auto"/>
      </w:divBdr>
    </w:div>
    <w:div w:id="1161198067">
      <w:bodyDiv w:val="1"/>
      <w:marLeft w:val="0"/>
      <w:marRight w:val="0"/>
      <w:marTop w:val="0"/>
      <w:marBottom w:val="0"/>
      <w:divBdr>
        <w:top w:val="none" w:sz="0" w:space="0" w:color="auto"/>
        <w:left w:val="none" w:sz="0" w:space="0" w:color="auto"/>
        <w:bottom w:val="none" w:sz="0" w:space="0" w:color="auto"/>
        <w:right w:val="none" w:sz="0" w:space="0" w:color="auto"/>
      </w:divBdr>
    </w:div>
    <w:div w:id="1163163797">
      <w:bodyDiv w:val="1"/>
      <w:marLeft w:val="0"/>
      <w:marRight w:val="0"/>
      <w:marTop w:val="0"/>
      <w:marBottom w:val="0"/>
      <w:divBdr>
        <w:top w:val="none" w:sz="0" w:space="0" w:color="auto"/>
        <w:left w:val="none" w:sz="0" w:space="0" w:color="auto"/>
        <w:bottom w:val="none" w:sz="0" w:space="0" w:color="auto"/>
        <w:right w:val="none" w:sz="0" w:space="0" w:color="auto"/>
      </w:divBdr>
      <w:divsChild>
        <w:div w:id="795760760">
          <w:marLeft w:val="640"/>
          <w:marRight w:val="0"/>
          <w:marTop w:val="0"/>
          <w:marBottom w:val="0"/>
          <w:divBdr>
            <w:top w:val="none" w:sz="0" w:space="0" w:color="auto"/>
            <w:left w:val="none" w:sz="0" w:space="0" w:color="auto"/>
            <w:bottom w:val="none" w:sz="0" w:space="0" w:color="auto"/>
            <w:right w:val="none" w:sz="0" w:space="0" w:color="auto"/>
          </w:divBdr>
        </w:div>
        <w:div w:id="652876789">
          <w:marLeft w:val="640"/>
          <w:marRight w:val="0"/>
          <w:marTop w:val="0"/>
          <w:marBottom w:val="0"/>
          <w:divBdr>
            <w:top w:val="none" w:sz="0" w:space="0" w:color="auto"/>
            <w:left w:val="none" w:sz="0" w:space="0" w:color="auto"/>
            <w:bottom w:val="none" w:sz="0" w:space="0" w:color="auto"/>
            <w:right w:val="none" w:sz="0" w:space="0" w:color="auto"/>
          </w:divBdr>
        </w:div>
        <w:div w:id="58359656">
          <w:marLeft w:val="640"/>
          <w:marRight w:val="0"/>
          <w:marTop w:val="0"/>
          <w:marBottom w:val="0"/>
          <w:divBdr>
            <w:top w:val="none" w:sz="0" w:space="0" w:color="auto"/>
            <w:left w:val="none" w:sz="0" w:space="0" w:color="auto"/>
            <w:bottom w:val="none" w:sz="0" w:space="0" w:color="auto"/>
            <w:right w:val="none" w:sz="0" w:space="0" w:color="auto"/>
          </w:divBdr>
        </w:div>
        <w:div w:id="1485505303">
          <w:marLeft w:val="640"/>
          <w:marRight w:val="0"/>
          <w:marTop w:val="0"/>
          <w:marBottom w:val="0"/>
          <w:divBdr>
            <w:top w:val="none" w:sz="0" w:space="0" w:color="auto"/>
            <w:left w:val="none" w:sz="0" w:space="0" w:color="auto"/>
            <w:bottom w:val="none" w:sz="0" w:space="0" w:color="auto"/>
            <w:right w:val="none" w:sz="0" w:space="0" w:color="auto"/>
          </w:divBdr>
        </w:div>
        <w:div w:id="14625592">
          <w:marLeft w:val="640"/>
          <w:marRight w:val="0"/>
          <w:marTop w:val="0"/>
          <w:marBottom w:val="0"/>
          <w:divBdr>
            <w:top w:val="none" w:sz="0" w:space="0" w:color="auto"/>
            <w:left w:val="none" w:sz="0" w:space="0" w:color="auto"/>
            <w:bottom w:val="none" w:sz="0" w:space="0" w:color="auto"/>
            <w:right w:val="none" w:sz="0" w:space="0" w:color="auto"/>
          </w:divBdr>
        </w:div>
        <w:div w:id="313997880">
          <w:marLeft w:val="640"/>
          <w:marRight w:val="0"/>
          <w:marTop w:val="0"/>
          <w:marBottom w:val="0"/>
          <w:divBdr>
            <w:top w:val="none" w:sz="0" w:space="0" w:color="auto"/>
            <w:left w:val="none" w:sz="0" w:space="0" w:color="auto"/>
            <w:bottom w:val="none" w:sz="0" w:space="0" w:color="auto"/>
            <w:right w:val="none" w:sz="0" w:space="0" w:color="auto"/>
          </w:divBdr>
        </w:div>
        <w:div w:id="313486841">
          <w:marLeft w:val="640"/>
          <w:marRight w:val="0"/>
          <w:marTop w:val="0"/>
          <w:marBottom w:val="0"/>
          <w:divBdr>
            <w:top w:val="none" w:sz="0" w:space="0" w:color="auto"/>
            <w:left w:val="none" w:sz="0" w:space="0" w:color="auto"/>
            <w:bottom w:val="none" w:sz="0" w:space="0" w:color="auto"/>
            <w:right w:val="none" w:sz="0" w:space="0" w:color="auto"/>
          </w:divBdr>
        </w:div>
        <w:div w:id="417485599">
          <w:marLeft w:val="640"/>
          <w:marRight w:val="0"/>
          <w:marTop w:val="0"/>
          <w:marBottom w:val="0"/>
          <w:divBdr>
            <w:top w:val="none" w:sz="0" w:space="0" w:color="auto"/>
            <w:left w:val="none" w:sz="0" w:space="0" w:color="auto"/>
            <w:bottom w:val="none" w:sz="0" w:space="0" w:color="auto"/>
            <w:right w:val="none" w:sz="0" w:space="0" w:color="auto"/>
          </w:divBdr>
        </w:div>
        <w:div w:id="1761101811">
          <w:marLeft w:val="640"/>
          <w:marRight w:val="0"/>
          <w:marTop w:val="0"/>
          <w:marBottom w:val="0"/>
          <w:divBdr>
            <w:top w:val="none" w:sz="0" w:space="0" w:color="auto"/>
            <w:left w:val="none" w:sz="0" w:space="0" w:color="auto"/>
            <w:bottom w:val="none" w:sz="0" w:space="0" w:color="auto"/>
            <w:right w:val="none" w:sz="0" w:space="0" w:color="auto"/>
          </w:divBdr>
        </w:div>
        <w:div w:id="1360625292">
          <w:marLeft w:val="640"/>
          <w:marRight w:val="0"/>
          <w:marTop w:val="0"/>
          <w:marBottom w:val="0"/>
          <w:divBdr>
            <w:top w:val="none" w:sz="0" w:space="0" w:color="auto"/>
            <w:left w:val="none" w:sz="0" w:space="0" w:color="auto"/>
            <w:bottom w:val="none" w:sz="0" w:space="0" w:color="auto"/>
            <w:right w:val="none" w:sz="0" w:space="0" w:color="auto"/>
          </w:divBdr>
        </w:div>
        <w:div w:id="2007661494">
          <w:marLeft w:val="640"/>
          <w:marRight w:val="0"/>
          <w:marTop w:val="0"/>
          <w:marBottom w:val="0"/>
          <w:divBdr>
            <w:top w:val="none" w:sz="0" w:space="0" w:color="auto"/>
            <w:left w:val="none" w:sz="0" w:space="0" w:color="auto"/>
            <w:bottom w:val="none" w:sz="0" w:space="0" w:color="auto"/>
            <w:right w:val="none" w:sz="0" w:space="0" w:color="auto"/>
          </w:divBdr>
        </w:div>
        <w:div w:id="796265634">
          <w:marLeft w:val="640"/>
          <w:marRight w:val="0"/>
          <w:marTop w:val="0"/>
          <w:marBottom w:val="0"/>
          <w:divBdr>
            <w:top w:val="none" w:sz="0" w:space="0" w:color="auto"/>
            <w:left w:val="none" w:sz="0" w:space="0" w:color="auto"/>
            <w:bottom w:val="none" w:sz="0" w:space="0" w:color="auto"/>
            <w:right w:val="none" w:sz="0" w:space="0" w:color="auto"/>
          </w:divBdr>
        </w:div>
        <w:div w:id="728308014">
          <w:marLeft w:val="640"/>
          <w:marRight w:val="0"/>
          <w:marTop w:val="0"/>
          <w:marBottom w:val="0"/>
          <w:divBdr>
            <w:top w:val="none" w:sz="0" w:space="0" w:color="auto"/>
            <w:left w:val="none" w:sz="0" w:space="0" w:color="auto"/>
            <w:bottom w:val="none" w:sz="0" w:space="0" w:color="auto"/>
            <w:right w:val="none" w:sz="0" w:space="0" w:color="auto"/>
          </w:divBdr>
        </w:div>
        <w:div w:id="364870220">
          <w:marLeft w:val="640"/>
          <w:marRight w:val="0"/>
          <w:marTop w:val="0"/>
          <w:marBottom w:val="0"/>
          <w:divBdr>
            <w:top w:val="none" w:sz="0" w:space="0" w:color="auto"/>
            <w:left w:val="none" w:sz="0" w:space="0" w:color="auto"/>
            <w:bottom w:val="none" w:sz="0" w:space="0" w:color="auto"/>
            <w:right w:val="none" w:sz="0" w:space="0" w:color="auto"/>
          </w:divBdr>
        </w:div>
        <w:div w:id="1448888468">
          <w:marLeft w:val="640"/>
          <w:marRight w:val="0"/>
          <w:marTop w:val="0"/>
          <w:marBottom w:val="0"/>
          <w:divBdr>
            <w:top w:val="none" w:sz="0" w:space="0" w:color="auto"/>
            <w:left w:val="none" w:sz="0" w:space="0" w:color="auto"/>
            <w:bottom w:val="none" w:sz="0" w:space="0" w:color="auto"/>
            <w:right w:val="none" w:sz="0" w:space="0" w:color="auto"/>
          </w:divBdr>
        </w:div>
        <w:div w:id="2083718591">
          <w:marLeft w:val="640"/>
          <w:marRight w:val="0"/>
          <w:marTop w:val="0"/>
          <w:marBottom w:val="0"/>
          <w:divBdr>
            <w:top w:val="none" w:sz="0" w:space="0" w:color="auto"/>
            <w:left w:val="none" w:sz="0" w:space="0" w:color="auto"/>
            <w:bottom w:val="none" w:sz="0" w:space="0" w:color="auto"/>
            <w:right w:val="none" w:sz="0" w:space="0" w:color="auto"/>
          </w:divBdr>
        </w:div>
        <w:div w:id="2062903659">
          <w:marLeft w:val="640"/>
          <w:marRight w:val="0"/>
          <w:marTop w:val="0"/>
          <w:marBottom w:val="0"/>
          <w:divBdr>
            <w:top w:val="none" w:sz="0" w:space="0" w:color="auto"/>
            <w:left w:val="none" w:sz="0" w:space="0" w:color="auto"/>
            <w:bottom w:val="none" w:sz="0" w:space="0" w:color="auto"/>
            <w:right w:val="none" w:sz="0" w:space="0" w:color="auto"/>
          </w:divBdr>
        </w:div>
        <w:div w:id="1362630449">
          <w:marLeft w:val="640"/>
          <w:marRight w:val="0"/>
          <w:marTop w:val="0"/>
          <w:marBottom w:val="0"/>
          <w:divBdr>
            <w:top w:val="none" w:sz="0" w:space="0" w:color="auto"/>
            <w:left w:val="none" w:sz="0" w:space="0" w:color="auto"/>
            <w:bottom w:val="none" w:sz="0" w:space="0" w:color="auto"/>
            <w:right w:val="none" w:sz="0" w:space="0" w:color="auto"/>
          </w:divBdr>
        </w:div>
        <w:div w:id="1417633331">
          <w:marLeft w:val="640"/>
          <w:marRight w:val="0"/>
          <w:marTop w:val="0"/>
          <w:marBottom w:val="0"/>
          <w:divBdr>
            <w:top w:val="none" w:sz="0" w:space="0" w:color="auto"/>
            <w:left w:val="none" w:sz="0" w:space="0" w:color="auto"/>
            <w:bottom w:val="none" w:sz="0" w:space="0" w:color="auto"/>
            <w:right w:val="none" w:sz="0" w:space="0" w:color="auto"/>
          </w:divBdr>
        </w:div>
        <w:div w:id="2006472254">
          <w:marLeft w:val="640"/>
          <w:marRight w:val="0"/>
          <w:marTop w:val="0"/>
          <w:marBottom w:val="0"/>
          <w:divBdr>
            <w:top w:val="none" w:sz="0" w:space="0" w:color="auto"/>
            <w:left w:val="none" w:sz="0" w:space="0" w:color="auto"/>
            <w:bottom w:val="none" w:sz="0" w:space="0" w:color="auto"/>
            <w:right w:val="none" w:sz="0" w:space="0" w:color="auto"/>
          </w:divBdr>
        </w:div>
        <w:div w:id="441849633">
          <w:marLeft w:val="640"/>
          <w:marRight w:val="0"/>
          <w:marTop w:val="0"/>
          <w:marBottom w:val="0"/>
          <w:divBdr>
            <w:top w:val="none" w:sz="0" w:space="0" w:color="auto"/>
            <w:left w:val="none" w:sz="0" w:space="0" w:color="auto"/>
            <w:bottom w:val="none" w:sz="0" w:space="0" w:color="auto"/>
            <w:right w:val="none" w:sz="0" w:space="0" w:color="auto"/>
          </w:divBdr>
        </w:div>
        <w:div w:id="1323657602">
          <w:marLeft w:val="640"/>
          <w:marRight w:val="0"/>
          <w:marTop w:val="0"/>
          <w:marBottom w:val="0"/>
          <w:divBdr>
            <w:top w:val="none" w:sz="0" w:space="0" w:color="auto"/>
            <w:left w:val="none" w:sz="0" w:space="0" w:color="auto"/>
            <w:bottom w:val="none" w:sz="0" w:space="0" w:color="auto"/>
            <w:right w:val="none" w:sz="0" w:space="0" w:color="auto"/>
          </w:divBdr>
        </w:div>
        <w:div w:id="1205603494">
          <w:marLeft w:val="640"/>
          <w:marRight w:val="0"/>
          <w:marTop w:val="0"/>
          <w:marBottom w:val="0"/>
          <w:divBdr>
            <w:top w:val="none" w:sz="0" w:space="0" w:color="auto"/>
            <w:left w:val="none" w:sz="0" w:space="0" w:color="auto"/>
            <w:bottom w:val="none" w:sz="0" w:space="0" w:color="auto"/>
            <w:right w:val="none" w:sz="0" w:space="0" w:color="auto"/>
          </w:divBdr>
        </w:div>
        <w:div w:id="1518273125">
          <w:marLeft w:val="640"/>
          <w:marRight w:val="0"/>
          <w:marTop w:val="0"/>
          <w:marBottom w:val="0"/>
          <w:divBdr>
            <w:top w:val="none" w:sz="0" w:space="0" w:color="auto"/>
            <w:left w:val="none" w:sz="0" w:space="0" w:color="auto"/>
            <w:bottom w:val="none" w:sz="0" w:space="0" w:color="auto"/>
            <w:right w:val="none" w:sz="0" w:space="0" w:color="auto"/>
          </w:divBdr>
        </w:div>
        <w:div w:id="1769933010">
          <w:marLeft w:val="640"/>
          <w:marRight w:val="0"/>
          <w:marTop w:val="0"/>
          <w:marBottom w:val="0"/>
          <w:divBdr>
            <w:top w:val="none" w:sz="0" w:space="0" w:color="auto"/>
            <w:left w:val="none" w:sz="0" w:space="0" w:color="auto"/>
            <w:bottom w:val="none" w:sz="0" w:space="0" w:color="auto"/>
            <w:right w:val="none" w:sz="0" w:space="0" w:color="auto"/>
          </w:divBdr>
        </w:div>
        <w:div w:id="2011254183">
          <w:marLeft w:val="640"/>
          <w:marRight w:val="0"/>
          <w:marTop w:val="0"/>
          <w:marBottom w:val="0"/>
          <w:divBdr>
            <w:top w:val="none" w:sz="0" w:space="0" w:color="auto"/>
            <w:left w:val="none" w:sz="0" w:space="0" w:color="auto"/>
            <w:bottom w:val="none" w:sz="0" w:space="0" w:color="auto"/>
            <w:right w:val="none" w:sz="0" w:space="0" w:color="auto"/>
          </w:divBdr>
        </w:div>
        <w:div w:id="349452888">
          <w:marLeft w:val="640"/>
          <w:marRight w:val="0"/>
          <w:marTop w:val="0"/>
          <w:marBottom w:val="0"/>
          <w:divBdr>
            <w:top w:val="none" w:sz="0" w:space="0" w:color="auto"/>
            <w:left w:val="none" w:sz="0" w:space="0" w:color="auto"/>
            <w:bottom w:val="none" w:sz="0" w:space="0" w:color="auto"/>
            <w:right w:val="none" w:sz="0" w:space="0" w:color="auto"/>
          </w:divBdr>
        </w:div>
        <w:div w:id="1503624924">
          <w:marLeft w:val="640"/>
          <w:marRight w:val="0"/>
          <w:marTop w:val="0"/>
          <w:marBottom w:val="0"/>
          <w:divBdr>
            <w:top w:val="none" w:sz="0" w:space="0" w:color="auto"/>
            <w:left w:val="none" w:sz="0" w:space="0" w:color="auto"/>
            <w:bottom w:val="none" w:sz="0" w:space="0" w:color="auto"/>
            <w:right w:val="none" w:sz="0" w:space="0" w:color="auto"/>
          </w:divBdr>
        </w:div>
        <w:div w:id="2021740983">
          <w:marLeft w:val="640"/>
          <w:marRight w:val="0"/>
          <w:marTop w:val="0"/>
          <w:marBottom w:val="0"/>
          <w:divBdr>
            <w:top w:val="none" w:sz="0" w:space="0" w:color="auto"/>
            <w:left w:val="none" w:sz="0" w:space="0" w:color="auto"/>
            <w:bottom w:val="none" w:sz="0" w:space="0" w:color="auto"/>
            <w:right w:val="none" w:sz="0" w:space="0" w:color="auto"/>
          </w:divBdr>
        </w:div>
        <w:div w:id="1992714588">
          <w:marLeft w:val="640"/>
          <w:marRight w:val="0"/>
          <w:marTop w:val="0"/>
          <w:marBottom w:val="0"/>
          <w:divBdr>
            <w:top w:val="none" w:sz="0" w:space="0" w:color="auto"/>
            <w:left w:val="none" w:sz="0" w:space="0" w:color="auto"/>
            <w:bottom w:val="none" w:sz="0" w:space="0" w:color="auto"/>
            <w:right w:val="none" w:sz="0" w:space="0" w:color="auto"/>
          </w:divBdr>
        </w:div>
        <w:div w:id="683409561">
          <w:marLeft w:val="640"/>
          <w:marRight w:val="0"/>
          <w:marTop w:val="0"/>
          <w:marBottom w:val="0"/>
          <w:divBdr>
            <w:top w:val="none" w:sz="0" w:space="0" w:color="auto"/>
            <w:left w:val="none" w:sz="0" w:space="0" w:color="auto"/>
            <w:bottom w:val="none" w:sz="0" w:space="0" w:color="auto"/>
            <w:right w:val="none" w:sz="0" w:space="0" w:color="auto"/>
          </w:divBdr>
        </w:div>
        <w:div w:id="2135562838">
          <w:marLeft w:val="640"/>
          <w:marRight w:val="0"/>
          <w:marTop w:val="0"/>
          <w:marBottom w:val="0"/>
          <w:divBdr>
            <w:top w:val="none" w:sz="0" w:space="0" w:color="auto"/>
            <w:left w:val="none" w:sz="0" w:space="0" w:color="auto"/>
            <w:bottom w:val="none" w:sz="0" w:space="0" w:color="auto"/>
            <w:right w:val="none" w:sz="0" w:space="0" w:color="auto"/>
          </w:divBdr>
        </w:div>
        <w:div w:id="1447115504">
          <w:marLeft w:val="640"/>
          <w:marRight w:val="0"/>
          <w:marTop w:val="0"/>
          <w:marBottom w:val="0"/>
          <w:divBdr>
            <w:top w:val="none" w:sz="0" w:space="0" w:color="auto"/>
            <w:left w:val="none" w:sz="0" w:space="0" w:color="auto"/>
            <w:bottom w:val="none" w:sz="0" w:space="0" w:color="auto"/>
            <w:right w:val="none" w:sz="0" w:space="0" w:color="auto"/>
          </w:divBdr>
        </w:div>
        <w:div w:id="746731911">
          <w:marLeft w:val="640"/>
          <w:marRight w:val="0"/>
          <w:marTop w:val="0"/>
          <w:marBottom w:val="0"/>
          <w:divBdr>
            <w:top w:val="none" w:sz="0" w:space="0" w:color="auto"/>
            <w:left w:val="none" w:sz="0" w:space="0" w:color="auto"/>
            <w:bottom w:val="none" w:sz="0" w:space="0" w:color="auto"/>
            <w:right w:val="none" w:sz="0" w:space="0" w:color="auto"/>
          </w:divBdr>
        </w:div>
        <w:div w:id="453132097">
          <w:marLeft w:val="640"/>
          <w:marRight w:val="0"/>
          <w:marTop w:val="0"/>
          <w:marBottom w:val="0"/>
          <w:divBdr>
            <w:top w:val="none" w:sz="0" w:space="0" w:color="auto"/>
            <w:left w:val="none" w:sz="0" w:space="0" w:color="auto"/>
            <w:bottom w:val="none" w:sz="0" w:space="0" w:color="auto"/>
            <w:right w:val="none" w:sz="0" w:space="0" w:color="auto"/>
          </w:divBdr>
        </w:div>
        <w:div w:id="857230478">
          <w:marLeft w:val="640"/>
          <w:marRight w:val="0"/>
          <w:marTop w:val="0"/>
          <w:marBottom w:val="0"/>
          <w:divBdr>
            <w:top w:val="none" w:sz="0" w:space="0" w:color="auto"/>
            <w:left w:val="none" w:sz="0" w:space="0" w:color="auto"/>
            <w:bottom w:val="none" w:sz="0" w:space="0" w:color="auto"/>
            <w:right w:val="none" w:sz="0" w:space="0" w:color="auto"/>
          </w:divBdr>
        </w:div>
        <w:div w:id="1897009144">
          <w:marLeft w:val="640"/>
          <w:marRight w:val="0"/>
          <w:marTop w:val="0"/>
          <w:marBottom w:val="0"/>
          <w:divBdr>
            <w:top w:val="none" w:sz="0" w:space="0" w:color="auto"/>
            <w:left w:val="none" w:sz="0" w:space="0" w:color="auto"/>
            <w:bottom w:val="none" w:sz="0" w:space="0" w:color="auto"/>
            <w:right w:val="none" w:sz="0" w:space="0" w:color="auto"/>
          </w:divBdr>
        </w:div>
        <w:div w:id="519197732">
          <w:marLeft w:val="640"/>
          <w:marRight w:val="0"/>
          <w:marTop w:val="0"/>
          <w:marBottom w:val="0"/>
          <w:divBdr>
            <w:top w:val="none" w:sz="0" w:space="0" w:color="auto"/>
            <w:left w:val="none" w:sz="0" w:space="0" w:color="auto"/>
            <w:bottom w:val="none" w:sz="0" w:space="0" w:color="auto"/>
            <w:right w:val="none" w:sz="0" w:space="0" w:color="auto"/>
          </w:divBdr>
        </w:div>
        <w:div w:id="2104644811">
          <w:marLeft w:val="640"/>
          <w:marRight w:val="0"/>
          <w:marTop w:val="0"/>
          <w:marBottom w:val="0"/>
          <w:divBdr>
            <w:top w:val="none" w:sz="0" w:space="0" w:color="auto"/>
            <w:left w:val="none" w:sz="0" w:space="0" w:color="auto"/>
            <w:bottom w:val="none" w:sz="0" w:space="0" w:color="auto"/>
            <w:right w:val="none" w:sz="0" w:space="0" w:color="auto"/>
          </w:divBdr>
        </w:div>
        <w:div w:id="420295490">
          <w:marLeft w:val="640"/>
          <w:marRight w:val="0"/>
          <w:marTop w:val="0"/>
          <w:marBottom w:val="0"/>
          <w:divBdr>
            <w:top w:val="none" w:sz="0" w:space="0" w:color="auto"/>
            <w:left w:val="none" w:sz="0" w:space="0" w:color="auto"/>
            <w:bottom w:val="none" w:sz="0" w:space="0" w:color="auto"/>
            <w:right w:val="none" w:sz="0" w:space="0" w:color="auto"/>
          </w:divBdr>
        </w:div>
        <w:div w:id="2064743875">
          <w:marLeft w:val="640"/>
          <w:marRight w:val="0"/>
          <w:marTop w:val="0"/>
          <w:marBottom w:val="0"/>
          <w:divBdr>
            <w:top w:val="none" w:sz="0" w:space="0" w:color="auto"/>
            <w:left w:val="none" w:sz="0" w:space="0" w:color="auto"/>
            <w:bottom w:val="none" w:sz="0" w:space="0" w:color="auto"/>
            <w:right w:val="none" w:sz="0" w:space="0" w:color="auto"/>
          </w:divBdr>
        </w:div>
        <w:div w:id="1489396438">
          <w:marLeft w:val="640"/>
          <w:marRight w:val="0"/>
          <w:marTop w:val="0"/>
          <w:marBottom w:val="0"/>
          <w:divBdr>
            <w:top w:val="none" w:sz="0" w:space="0" w:color="auto"/>
            <w:left w:val="none" w:sz="0" w:space="0" w:color="auto"/>
            <w:bottom w:val="none" w:sz="0" w:space="0" w:color="auto"/>
            <w:right w:val="none" w:sz="0" w:space="0" w:color="auto"/>
          </w:divBdr>
        </w:div>
        <w:div w:id="1409960218">
          <w:marLeft w:val="640"/>
          <w:marRight w:val="0"/>
          <w:marTop w:val="0"/>
          <w:marBottom w:val="0"/>
          <w:divBdr>
            <w:top w:val="none" w:sz="0" w:space="0" w:color="auto"/>
            <w:left w:val="none" w:sz="0" w:space="0" w:color="auto"/>
            <w:bottom w:val="none" w:sz="0" w:space="0" w:color="auto"/>
            <w:right w:val="none" w:sz="0" w:space="0" w:color="auto"/>
          </w:divBdr>
        </w:div>
        <w:div w:id="400642645">
          <w:marLeft w:val="640"/>
          <w:marRight w:val="0"/>
          <w:marTop w:val="0"/>
          <w:marBottom w:val="0"/>
          <w:divBdr>
            <w:top w:val="none" w:sz="0" w:space="0" w:color="auto"/>
            <w:left w:val="none" w:sz="0" w:space="0" w:color="auto"/>
            <w:bottom w:val="none" w:sz="0" w:space="0" w:color="auto"/>
            <w:right w:val="none" w:sz="0" w:space="0" w:color="auto"/>
          </w:divBdr>
        </w:div>
        <w:div w:id="446853340">
          <w:marLeft w:val="640"/>
          <w:marRight w:val="0"/>
          <w:marTop w:val="0"/>
          <w:marBottom w:val="0"/>
          <w:divBdr>
            <w:top w:val="none" w:sz="0" w:space="0" w:color="auto"/>
            <w:left w:val="none" w:sz="0" w:space="0" w:color="auto"/>
            <w:bottom w:val="none" w:sz="0" w:space="0" w:color="auto"/>
            <w:right w:val="none" w:sz="0" w:space="0" w:color="auto"/>
          </w:divBdr>
        </w:div>
        <w:div w:id="1506047723">
          <w:marLeft w:val="640"/>
          <w:marRight w:val="0"/>
          <w:marTop w:val="0"/>
          <w:marBottom w:val="0"/>
          <w:divBdr>
            <w:top w:val="none" w:sz="0" w:space="0" w:color="auto"/>
            <w:left w:val="none" w:sz="0" w:space="0" w:color="auto"/>
            <w:bottom w:val="none" w:sz="0" w:space="0" w:color="auto"/>
            <w:right w:val="none" w:sz="0" w:space="0" w:color="auto"/>
          </w:divBdr>
        </w:div>
        <w:div w:id="1147432992">
          <w:marLeft w:val="640"/>
          <w:marRight w:val="0"/>
          <w:marTop w:val="0"/>
          <w:marBottom w:val="0"/>
          <w:divBdr>
            <w:top w:val="none" w:sz="0" w:space="0" w:color="auto"/>
            <w:left w:val="none" w:sz="0" w:space="0" w:color="auto"/>
            <w:bottom w:val="none" w:sz="0" w:space="0" w:color="auto"/>
            <w:right w:val="none" w:sz="0" w:space="0" w:color="auto"/>
          </w:divBdr>
        </w:div>
        <w:div w:id="571626540">
          <w:marLeft w:val="640"/>
          <w:marRight w:val="0"/>
          <w:marTop w:val="0"/>
          <w:marBottom w:val="0"/>
          <w:divBdr>
            <w:top w:val="none" w:sz="0" w:space="0" w:color="auto"/>
            <w:left w:val="none" w:sz="0" w:space="0" w:color="auto"/>
            <w:bottom w:val="none" w:sz="0" w:space="0" w:color="auto"/>
            <w:right w:val="none" w:sz="0" w:space="0" w:color="auto"/>
          </w:divBdr>
        </w:div>
        <w:div w:id="926112273">
          <w:marLeft w:val="640"/>
          <w:marRight w:val="0"/>
          <w:marTop w:val="0"/>
          <w:marBottom w:val="0"/>
          <w:divBdr>
            <w:top w:val="none" w:sz="0" w:space="0" w:color="auto"/>
            <w:left w:val="none" w:sz="0" w:space="0" w:color="auto"/>
            <w:bottom w:val="none" w:sz="0" w:space="0" w:color="auto"/>
            <w:right w:val="none" w:sz="0" w:space="0" w:color="auto"/>
          </w:divBdr>
        </w:div>
        <w:div w:id="1708873965">
          <w:marLeft w:val="640"/>
          <w:marRight w:val="0"/>
          <w:marTop w:val="0"/>
          <w:marBottom w:val="0"/>
          <w:divBdr>
            <w:top w:val="none" w:sz="0" w:space="0" w:color="auto"/>
            <w:left w:val="none" w:sz="0" w:space="0" w:color="auto"/>
            <w:bottom w:val="none" w:sz="0" w:space="0" w:color="auto"/>
            <w:right w:val="none" w:sz="0" w:space="0" w:color="auto"/>
          </w:divBdr>
        </w:div>
        <w:div w:id="501818509">
          <w:marLeft w:val="640"/>
          <w:marRight w:val="0"/>
          <w:marTop w:val="0"/>
          <w:marBottom w:val="0"/>
          <w:divBdr>
            <w:top w:val="none" w:sz="0" w:space="0" w:color="auto"/>
            <w:left w:val="none" w:sz="0" w:space="0" w:color="auto"/>
            <w:bottom w:val="none" w:sz="0" w:space="0" w:color="auto"/>
            <w:right w:val="none" w:sz="0" w:space="0" w:color="auto"/>
          </w:divBdr>
        </w:div>
        <w:div w:id="1383209465">
          <w:marLeft w:val="640"/>
          <w:marRight w:val="0"/>
          <w:marTop w:val="0"/>
          <w:marBottom w:val="0"/>
          <w:divBdr>
            <w:top w:val="none" w:sz="0" w:space="0" w:color="auto"/>
            <w:left w:val="none" w:sz="0" w:space="0" w:color="auto"/>
            <w:bottom w:val="none" w:sz="0" w:space="0" w:color="auto"/>
            <w:right w:val="none" w:sz="0" w:space="0" w:color="auto"/>
          </w:divBdr>
        </w:div>
        <w:div w:id="1780686477">
          <w:marLeft w:val="640"/>
          <w:marRight w:val="0"/>
          <w:marTop w:val="0"/>
          <w:marBottom w:val="0"/>
          <w:divBdr>
            <w:top w:val="none" w:sz="0" w:space="0" w:color="auto"/>
            <w:left w:val="none" w:sz="0" w:space="0" w:color="auto"/>
            <w:bottom w:val="none" w:sz="0" w:space="0" w:color="auto"/>
            <w:right w:val="none" w:sz="0" w:space="0" w:color="auto"/>
          </w:divBdr>
        </w:div>
        <w:div w:id="580336773">
          <w:marLeft w:val="640"/>
          <w:marRight w:val="0"/>
          <w:marTop w:val="0"/>
          <w:marBottom w:val="0"/>
          <w:divBdr>
            <w:top w:val="none" w:sz="0" w:space="0" w:color="auto"/>
            <w:left w:val="none" w:sz="0" w:space="0" w:color="auto"/>
            <w:bottom w:val="none" w:sz="0" w:space="0" w:color="auto"/>
            <w:right w:val="none" w:sz="0" w:space="0" w:color="auto"/>
          </w:divBdr>
        </w:div>
        <w:div w:id="1718578478">
          <w:marLeft w:val="640"/>
          <w:marRight w:val="0"/>
          <w:marTop w:val="0"/>
          <w:marBottom w:val="0"/>
          <w:divBdr>
            <w:top w:val="none" w:sz="0" w:space="0" w:color="auto"/>
            <w:left w:val="none" w:sz="0" w:space="0" w:color="auto"/>
            <w:bottom w:val="none" w:sz="0" w:space="0" w:color="auto"/>
            <w:right w:val="none" w:sz="0" w:space="0" w:color="auto"/>
          </w:divBdr>
        </w:div>
        <w:div w:id="636448848">
          <w:marLeft w:val="640"/>
          <w:marRight w:val="0"/>
          <w:marTop w:val="0"/>
          <w:marBottom w:val="0"/>
          <w:divBdr>
            <w:top w:val="none" w:sz="0" w:space="0" w:color="auto"/>
            <w:left w:val="none" w:sz="0" w:space="0" w:color="auto"/>
            <w:bottom w:val="none" w:sz="0" w:space="0" w:color="auto"/>
            <w:right w:val="none" w:sz="0" w:space="0" w:color="auto"/>
          </w:divBdr>
        </w:div>
        <w:div w:id="1568373986">
          <w:marLeft w:val="640"/>
          <w:marRight w:val="0"/>
          <w:marTop w:val="0"/>
          <w:marBottom w:val="0"/>
          <w:divBdr>
            <w:top w:val="none" w:sz="0" w:space="0" w:color="auto"/>
            <w:left w:val="none" w:sz="0" w:space="0" w:color="auto"/>
            <w:bottom w:val="none" w:sz="0" w:space="0" w:color="auto"/>
            <w:right w:val="none" w:sz="0" w:space="0" w:color="auto"/>
          </w:divBdr>
        </w:div>
        <w:div w:id="181551993">
          <w:marLeft w:val="640"/>
          <w:marRight w:val="0"/>
          <w:marTop w:val="0"/>
          <w:marBottom w:val="0"/>
          <w:divBdr>
            <w:top w:val="none" w:sz="0" w:space="0" w:color="auto"/>
            <w:left w:val="none" w:sz="0" w:space="0" w:color="auto"/>
            <w:bottom w:val="none" w:sz="0" w:space="0" w:color="auto"/>
            <w:right w:val="none" w:sz="0" w:space="0" w:color="auto"/>
          </w:divBdr>
        </w:div>
        <w:div w:id="131946452">
          <w:marLeft w:val="640"/>
          <w:marRight w:val="0"/>
          <w:marTop w:val="0"/>
          <w:marBottom w:val="0"/>
          <w:divBdr>
            <w:top w:val="none" w:sz="0" w:space="0" w:color="auto"/>
            <w:left w:val="none" w:sz="0" w:space="0" w:color="auto"/>
            <w:bottom w:val="none" w:sz="0" w:space="0" w:color="auto"/>
            <w:right w:val="none" w:sz="0" w:space="0" w:color="auto"/>
          </w:divBdr>
        </w:div>
        <w:div w:id="226307793">
          <w:marLeft w:val="640"/>
          <w:marRight w:val="0"/>
          <w:marTop w:val="0"/>
          <w:marBottom w:val="0"/>
          <w:divBdr>
            <w:top w:val="none" w:sz="0" w:space="0" w:color="auto"/>
            <w:left w:val="none" w:sz="0" w:space="0" w:color="auto"/>
            <w:bottom w:val="none" w:sz="0" w:space="0" w:color="auto"/>
            <w:right w:val="none" w:sz="0" w:space="0" w:color="auto"/>
          </w:divBdr>
        </w:div>
        <w:div w:id="447284182">
          <w:marLeft w:val="640"/>
          <w:marRight w:val="0"/>
          <w:marTop w:val="0"/>
          <w:marBottom w:val="0"/>
          <w:divBdr>
            <w:top w:val="none" w:sz="0" w:space="0" w:color="auto"/>
            <w:left w:val="none" w:sz="0" w:space="0" w:color="auto"/>
            <w:bottom w:val="none" w:sz="0" w:space="0" w:color="auto"/>
            <w:right w:val="none" w:sz="0" w:space="0" w:color="auto"/>
          </w:divBdr>
        </w:div>
        <w:div w:id="1002004078">
          <w:marLeft w:val="640"/>
          <w:marRight w:val="0"/>
          <w:marTop w:val="0"/>
          <w:marBottom w:val="0"/>
          <w:divBdr>
            <w:top w:val="none" w:sz="0" w:space="0" w:color="auto"/>
            <w:left w:val="none" w:sz="0" w:space="0" w:color="auto"/>
            <w:bottom w:val="none" w:sz="0" w:space="0" w:color="auto"/>
            <w:right w:val="none" w:sz="0" w:space="0" w:color="auto"/>
          </w:divBdr>
        </w:div>
        <w:div w:id="1134062304">
          <w:marLeft w:val="640"/>
          <w:marRight w:val="0"/>
          <w:marTop w:val="0"/>
          <w:marBottom w:val="0"/>
          <w:divBdr>
            <w:top w:val="none" w:sz="0" w:space="0" w:color="auto"/>
            <w:left w:val="none" w:sz="0" w:space="0" w:color="auto"/>
            <w:bottom w:val="none" w:sz="0" w:space="0" w:color="auto"/>
            <w:right w:val="none" w:sz="0" w:space="0" w:color="auto"/>
          </w:divBdr>
        </w:div>
        <w:div w:id="1231884746">
          <w:marLeft w:val="640"/>
          <w:marRight w:val="0"/>
          <w:marTop w:val="0"/>
          <w:marBottom w:val="0"/>
          <w:divBdr>
            <w:top w:val="none" w:sz="0" w:space="0" w:color="auto"/>
            <w:left w:val="none" w:sz="0" w:space="0" w:color="auto"/>
            <w:bottom w:val="none" w:sz="0" w:space="0" w:color="auto"/>
            <w:right w:val="none" w:sz="0" w:space="0" w:color="auto"/>
          </w:divBdr>
        </w:div>
        <w:div w:id="2142533408">
          <w:marLeft w:val="640"/>
          <w:marRight w:val="0"/>
          <w:marTop w:val="0"/>
          <w:marBottom w:val="0"/>
          <w:divBdr>
            <w:top w:val="none" w:sz="0" w:space="0" w:color="auto"/>
            <w:left w:val="none" w:sz="0" w:space="0" w:color="auto"/>
            <w:bottom w:val="none" w:sz="0" w:space="0" w:color="auto"/>
            <w:right w:val="none" w:sz="0" w:space="0" w:color="auto"/>
          </w:divBdr>
        </w:div>
        <w:div w:id="1045175938">
          <w:marLeft w:val="640"/>
          <w:marRight w:val="0"/>
          <w:marTop w:val="0"/>
          <w:marBottom w:val="0"/>
          <w:divBdr>
            <w:top w:val="none" w:sz="0" w:space="0" w:color="auto"/>
            <w:left w:val="none" w:sz="0" w:space="0" w:color="auto"/>
            <w:bottom w:val="none" w:sz="0" w:space="0" w:color="auto"/>
            <w:right w:val="none" w:sz="0" w:space="0" w:color="auto"/>
          </w:divBdr>
        </w:div>
        <w:div w:id="1977251544">
          <w:marLeft w:val="640"/>
          <w:marRight w:val="0"/>
          <w:marTop w:val="0"/>
          <w:marBottom w:val="0"/>
          <w:divBdr>
            <w:top w:val="none" w:sz="0" w:space="0" w:color="auto"/>
            <w:left w:val="none" w:sz="0" w:space="0" w:color="auto"/>
            <w:bottom w:val="none" w:sz="0" w:space="0" w:color="auto"/>
            <w:right w:val="none" w:sz="0" w:space="0" w:color="auto"/>
          </w:divBdr>
        </w:div>
        <w:div w:id="1860002197">
          <w:marLeft w:val="640"/>
          <w:marRight w:val="0"/>
          <w:marTop w:val="0"/>
          <w:marBottom w:val="0"/>
          <w:divBdr>
            <w:top w:val="none" w:sz="0" w:space="0" w:color="auto"/>
            <w:left w:val="none" w:sz="0" w:space="0" w:color="auto"/>
            <w:bottom w:val="none" w:sz="0" w:space="0" w:color="auto"/>
            <w:right w:val="none" w:sz="0" w:space="0" w:color="auto"/>
          </w:divBdr>
        </w:div>
        <w:div w:id="937174367">
          <w:marLeft w:val="640"/>
          <w:marRight w:val="0"/>
          <w:marTop w:val="0"/>
          <w:marBottom w:val="0"/>
          <w:divBdr>
            <w:top w:val="none" w:sz="0" w:space="0" w:color="auto"/>
            <w:left w:val="none" w:sz="0" w:space="0" w:color="auto"/>
            <w:bottom w:val="none" w:sz="0" w:space="0" w:color="auto"/>
            <w:right w:val="none" w:sz="0" w:space="0" w:color="auto"/>
          </w:divBdr>
        </w:div>
        <w:div w:id="788863729">
          <w:marLeft w:val="640"/>
          <w:marRight w:val="0"/>
          <w:marTop w:val="0"/>
          <w:marBottom w:val="0"/>
          <w:divBdr>
            <w:top w:val="none" w:sz="0" w:space="0" w:color="auto"/>
            <w:left w:val="none" w:sz="0" w:space="0" w:color="auto"/>
            <w:bottom w:val="none" w:sz="0" w:space="0" w:color="auto"/>
            <w:right w:val="none" w:sz="0" w:space="0" w:color="auto"/>
          </w:divBdr>
        </w:div>
        <w:div w:id="790828042">
          <w:marLeft w:val="640"/>
          <w:marRight w:val="0"/>
          <w:marTop w:val="0"/>
          <w:marBottom w:val="0"/>
          <w:divBdr>
            <w:top w:val="none" w:sz="0" w:space="0" w:color="auto"/>
            <w:left w:val="none" w:sz="0" w:space="0" w:color="auto"/>
            <w:bottom w:val="none" w:sz="0" w:space="0" w:color="auto"/>
            <w:right w:val="none" w:sz="0" w:space="0" w:color="auto"/>
          </w:divBdr>
        </w:div>
        <w:div w:id="1566182530">
          <w:marLeft w:val="640"/>
          <w:marRight w:val="0"/>
          <w:marTop w:val="0"/>
          <w:marBottom w:val="0"/>
          <w:divBdr>
            <w:top w:val="none" w:sz="0" w:space="0" w:color="auto"/>
            <w:left w:val="none" w:sz="0" w:space="0" w:color="auto"/>
            <w:bottom w:val="none" w:sz="0" w:space="0" w:color="auto"/>
            <w:right w:val="none" w:sz="0" w:space="0" w:color="auto"/>
          </w:divBdr>
        </w:div>
        <w:div w:id="1890417260">
          <w:marLeft w:val="640"/>
          <w:marRight w:val="0"/>
          <w:marTop w:val="0"/>
          <w:marBottom w:val="0"/>
          <w:divBdr>
            <w:top w:val="none" w:sz="0" w:space="0" w:color="auto"/>
            <w:left w:val="none" w:sz="0" w:space="0" w:color="auto"/>
            <w:bottom w:val="none" w:sz="0" w:space="0" w:color="auto"/>
            <w:right w:val="none" w:sz="0" w:space="0" w:color="auto"/>
          </w:divBdr>
        </w:div>
        <w:div w:id="975180637">
          <w:marLeft w:val="640"/>
          <w:marRight w:val="0"/>
          <w:marTop w:val="0"/>
          <w:marBottom w:val="0"/>
          <w:divBdr>
            <w:top w:val="none" w:sz="0" w:space="0" w:color="auto"/>
            <w:left w:val="none" w:sz="0" w:space="0" w:color="auto"/>
            <w:bottom w:val="none" w:sz="0" w:space="0" w:color="auto"/>
            <w:right w:val="none" w:sz="0" w:space="0" w:color="auto"/>
          </w:divBdr>
        </w:div>
        <w:div w:id="1610115919">
          <w:marLeft w:val="640"/>
          <w:marRight w:val="0"/>
          <w:marTop w:val="0"/>
          <w:marBottom w:val="0"/>
          <w:divBdr>
            <w:top w:val="none" w:sz="0" w:space="0" w:color="auto"/>
            <w:left w:val="none" w:sz="0" w:space="0" w:color="auto"/>
            <w:bottom w:val="none" w:sz="0" w:space="0" w:color="auto"/>
            <w:right w:val="none" w:sz="0" w:space="0" w:color="auto"/>
          </w:divBdr>
        </w:div>
        <w:div w:id="1263605819">
          <w:marLeft w:val="640"/>
          <w:marRight w:val="0"/>
          <w:marTop w:val="0"/>
          <w:marBottom w:val="0"/>
          <w:divBdr>
            <w:top w:val="none" w:sz="0" w:space="0" w:color="auto"/>
            <w:left w:val="none" w:sz="0" w:space="0" w:color="auto"/>
            <w:bottom w:val="none" w:sz="0" w:space="0" w:color="auto"/>
            <w:right w:val="none" w:sz="0" w:space="0" w:color="auto"/>
          </w:divBdr>
        </w:div>
        <w:div w:id="805201298">
          <w:marLeft w:val="640"/>
          <w:marRight w:val="0"/>
          <w:marTop w:val="0"/>
          <w:marBottom w:val="0"/>
          <w:divBdr>
            <w:top w:val="none" w:sz="0" w:space="0" w:color="auto"/>
            <w:left w:val="none" w:sz="0" w:space="0" w:color="auto"/>
            <w:bottom w:val="none" w:sz="0" w:space="0" w:color="auto"/>
            <w:right w:val="none" w:sz="0" w:space="0" w:color="auto"/>
          </w:divBdr>
        </w:div>
        <w:div w:id="639844047">
          <w:marLeft w:val="640"/>
          <w:marRight w:val="0"/>
          <w:marTop w:val="0"/>
          <w:marBottom w:val="0"/>
          <w:divBdr>
            <w:top w:val="none" w:sz="0" w:space="0" w:color="auto"/>
            <w:left w:val="none" w:sz="0" w:space="0" w:color="auto"/>
            <w:bottom w:val="none" w:sz="0" w:space="0" w:color="auto"/>
            <w:right w:val="none" w:sz="0" w:space="0" w:color="auto"/>
          </w:divBdr>
        </w:div>
        <w:div w:id="785081934">
          <w:marLeft w:val="640"/>
          <w:marRight w:val="0"/>
          <w:marTop w:val="0"/>
          <w:marBottom w:val="0"/>
          <w:divBdr>
            <w:top w:val="none" w:sz="0" w:space="0" w:color="auto"/>
            <w:left w:val="none" w:sz="0" w:space="0" w:color="auto"/>
            <w:bottom w:val="none" w:sz="0" w:space="0" w:color="auto"/>
            <w:right w:val="none" w:sz="0" w:space="0" w:color="auto"/>
          </w:divBdr>
        </w:div>
        <w:div w:id="1575969826">
          <w:marLeft w:val="640"/>
          <w:marRight w:val="0"/>
          <w:marTop w:val="0"/>
          <w:marBottom w:val="0"/>
          <w:divBdr>
            <w:top w:val="none" w:sz="0" w:space="0" w:color="auto"/>
            <w:left w:val="none" w:sz="0" w:space="0" w:color="auto"/>
            <w:bottom w:val="none" w:sz="0" w:space="0" w:color="auto"/>
            <w:right w:val="none" w:sz="0" w:space="0" w:color="auto"/>
          </w:divBdr>
        </w:div>
        <w:div w:id="319239397">
          <w:marLeft w:val="640"/>
          <w:marRight w:val="0"/>
          <w:marTop w:val="0"/>
          <w:marBottom w:val="0"/>
          <w:divBdr>
            <w:top w:val="none" w:sz="0" w:space="0" w:color="auto"/>
            <w:left w:val="none" w:sz="0" w:space="0" w:color="auto"/>
            <w:bottom w:val="none" w:sz="0" w:space="0" w:color="auto"/>
            <w:right w:val="none" w:sz="0" w:space="0" w:color="auto"/>
          </w:divBdr>
        </w:div>
        <w:div w:id="1315719416">
          <w:marLeft w:val="640"/>
          <w:marRight w:val="0"/>
          <w:marTop w:val="0"/>
          <w:marBottom w:val="0"/>
          <w:divBdr>
            <w:top w:val="none" w:sz="0" w:space="0" w:color="auto"/>
            <w:left w:val="none" w:sz="0" w:space="0" w:color="auto"/>
            <w:bottom w:val="none" w:sz="0" w:space="0" w:color="auto"/>
            <w:right w:val="none" w:sz="0" w:space="0" w:color="auto"/>
          </w:divBdr>
        </w:div>
        <w:div w:id="2134395647">
          <w:marLeft w:val="640"/>
          <w:marRight w:val="0"/>
          <w:marTop w:val="0"/>
          <w:marBottom w:val="0"/>
          <w:divBdr>
            <w:top w:val="none" w:sz="0" w:space="0" w:color="auto"/>
            <w:left w:val="none" w:sz="0" w:space="0" w:color="auto"/>
            <w:bottom w:val="none" w:sz="0" w:space="0" w:color="auto"/>
            <w:right w:val="none" w:sz="0" w:space="0" w:color="auto"/>
          </w:divBdr>
        </w:div>
        <w:div w:id="693992597">
          <w:marLeft w:val="640"/>
          <w:marRight w:val="0"/>
          <w:marTop w:val="0"/>
          <w:marBottom w:val="0"/>
          <w:divBdr>
            <w:top w:val="none" w:sz="0" w:space="0" w:color="auto"/>
            <w:left w:val="none" w:sz="0" w:space="0" w:color="auto"/>
            <w:bottom w:val="none" w:sz="0" w:space="0" w:color="auto"/>
            <w:right w:val="none" w:sz="0" w:space="0" w:color="auto"/>
          </w:divBdr>
        </w:div>
        <w:div w:id="302009570">
          <w:marLeft w:val="640"/>
          <w:marRight w:val="0"/>
          <w:marTop w:val="0"/>
          <w:marBottom w:val="0"/>
          <w:divBdr>
            <w:top w:val="none" w:sz="0" w:space="0" w:color="auto"/>
            <w:left w:val="none" w:sz="0" w:space="0" w:color="auto"/>
            <w:bottom w:val="none" w:sz="0" w:space="0" w:color="auto"/>
            <w:right w:val="none" w:sz="0" w:space="0" w:color="auto"/>
          </w:divBdr>
        </w:div>
        <w:div w:id="391196221">
          <w:marLeft w:val="640"/>
          <w:marRight w:val="0"/>
          <w:marTop w:val="0"/>
          <w:marBottom w:val="0"/>
          <w:divBdr>
            <w:top w:val="none" w:sz="0" w:space="0" w:color="auto"/>
            <w:left w:val="none" w:sz="0" w:space="0" w:color="auto"/>
            <w:bottom w:val="none" w:sz="0" w:space="0" w:color="auto"/>
            <w:right w:val="none" w:sz="0" w:space="0" w:color="auto"/>
          </w:divBdr>
        </w:div>
        <w:div w:id="2032296641">
          <w:marLeft w:val="640"/>
          <w:marRight w:val="0"/>
          <w:marTop w:val="0"/>
          <w:marBottom w:val="0"/>
          <w:divBdr>
            <w:top w:val="none" w:sz="0" w:space="0" w:color="auto"/>
            <w:left w:val="none" w:sz="0" w:space="0" w:color="auto"/>
            <w:bottom w:val="none" w:sz="0" w:space="0" w:color="auto"/>
            <w:right w:val="none" w:sz="0" w:space="0" w:color="auto"/>
          </w:divBdr>
        </w:div>
        <w:div w:id="854467854">
          <w:marLeft w:val="640"/>
          <w:marRight w:val="0"/>
          <w:marTop w:val="0"/>
          <w:marBottom w:val="0"/>
          <w:divBdr>
            <w:top w:val="none" w:sz="0" w:space="0" w:color="auto"/>
            <w:left w:val="none" w:sz="0" w:space="0" w:color="auto"/>
            <w:bottom w:val="none" w:sz="0" w:space="0" w:color="auto"/>
            <w:right w:val="none" w:sz="0" w:space="0" w:color="auto"/>
          </w:divBdr>
        </w:div>
        <w:div w:id="222260975">
          <w:marLeft w:val="640"/>
          <w:marRight w:val="0"/>
          <w:marTop w:val="0"/>
          <w:marBottom w:val="0"/>
          <w:divBdr>
            <w:top w:val="none" w:sz="0" w:space="0" w:color="auto"/>
            <w:left w:val="none" w:sz="0" w:space="0" w:color="auto"/>
            <w:bottom w:val="none" w:sz="0" w:space="0" w:color="auto"/>
            <w:right w:val="none" w:sz="0" w:space="0" w:color="auto"/>
          </w:divBdr>
        </w:div>
        <w:div w:id="2067220524">
          <w:marLeft w:val="640"/>
          <w:marRight w:val="0"/>
          <w:marTop w:val="0"/>
          <w:marBottom w:val="0"/>
          <w:divBdr>
            <w:top w:val="none" w:sz="0" w:space="0" w:color="auto"/>
            <w:left w:val="none" w:sz="0" w:space="0" w:color="auto"/>
            <w:bottom w:val="none" w:sz="0" w:space="0" w:color="auto"/>
            <w:right w:val="none" w:sz="0" w:space="0" w:color="auto"/>
          </w:divBdr>
        </w:div>
        <w:div w:id="1331523460">
          <w:marLeft w:val="640"/>
          <w:marRight w:val="0"/>
          <w:marTop w:val="0"/>
          <w:marBottom w:val="0"/>
          <w:divBdr>
            <w:top w:val="none" w:sz="0" w:space="0" w:color="auto"/>
            <w:left w:val="none" w:sz="0" w:space="0" w:color="auto"/>
            <w:bottom w:val="none" w:sz="0" w:space="0" w:color="auto"/>
            <w:right w:val="none" w:sz="0" w:space="0" w:color="auto"/>
          </w:divBdr>
        </w:div>
        <w:div w:id="1003631352">
          <w:marLeft w:val="640"/>
          <w:marRight w:val="0"/>
          <w:marTop w:val="0"/>
          <w:marBottom w:val="0"/>
          <w:divBdr>
            <w:top w:val="none" w:sz="0" w:space="0" w:color="auto"/>
            <w:left w:val="none" w:sz="0" w:space="0" w:color="auto"/>
            <w:bottom w:val="none" w:sz="0" w:space="0" w:color="auto"/>
            <w:right w:val="none" w:sz="0" w:space="0" w:color="auto"/>
          </w:divBdr>
        </w:div>
        <w:div w:id="1651205385">
          <w:marLeft w:val="640"/>
          <w:marRight w:val="0"/>
          <w:marTop w:val="0"/>
          <w:marBottom w:val="0"/>
          <w:divBdr>
            <w:top w:val="none" w:sz="0" w:space="0" w:color="auto"/>
            <w:left w:val="none" w:sz="0" w:space="0" w:color="auto"/>
            <w:bottom w:val="none" w:sz="0" w:space="0" w:color="auto"/>
            <w:right w:val="none" w:sz="0" w:space="0" w:color="auto"/>
          </w:divBdr>
        </w:div>
        <w:div w:id="961303354">
          <w:marLeft w:val="640"/>
          <w:marRight w:val="0"/>
          <w:marTop w:val="0"/>
          <w:marBottom w:val="0"/>
          <w:divBdr>
            <w:top w:val="none" w:sz="0" w:space="0" w:color="auto"/>
            <w:left w:val="none" w:sz="0" w:space="0" w:color="auto"/>
            <w:bottom w:val="none" w:sz="0" w:space="0" w:color="auto"/>
            <w:right w:val="none" w:sz="0" w:space="0" w:color="auto"/>
          </w:divBdr>
        </w:div>
        <w:div w:id="155649946">
          <w:marLeft w:val="640"/>
          <w:marRight w:val="0"/>
          <w:marTop w:val="0"/>
          <w:marBottom w:val="0"/>
          <w:divBdr>
            <w:top w:val="none" w:sz="0" w:space="0" w:color="auto"/>
            <w:left w:val="none" w:sz="0" w:space="0" w:color="auto"/>
            <w:bottom w:val="none" w:sz="0" w:space="0" w:color="auto"/>
            <w:right w:val="none" w:sz="0" w:space="0" w:color="auto"/>
          </w:divBdr>
        </w:div>
        <w:div w:id="634069642">
          <w:marLeft w:val="640"/>
          <w:marRight w:val="0"/>
          <w:marTop w:val="0"/>
          <w:marBottom w:val="0"/>
          <w:divBdr>
            <w:top w:val="none" w:sz="0" w:space="0" w:color="auto"/>
            <w:left w:val="none" w:sz="0" w:space="0" w:color="auto"/>
            <w:bottom w:val="none" w:sz="0" w:space="0" w:color="auto"/>
            <w:right w:val="none" w:sz="0" w:space="0" w:color="auto"/>
          </w:divBdr>
        </w:div>
        <w:div w:id="694892684">
          <w:marLeft w:val="640"/>
          <w:marRight w:val="0"/>
          <w:marTop w:val="0"/>
          <w:marBottom w:val="0"/>
          <w:divBdr>
            <w:top w:val="none" w:sz="0" w:space="0" w:color="auto"/>
            <w:left w:val="none" w:sz="0" w:space="0" w:color="auto"/>
            <w:bottom w:val="none" w:sz="0" w:space="0" w:color="auto"/>
            <w:right w:val="none" w:sz="0" w:space="0" w:color="auto"/>
          </w:divBdr>
        </w:div>
        <w:div w:id="1944726757">
          <w:marLeft w:val="640"/>
          <w:marRight w:val="0"/>
          <w:marTop w:val="0"/>
          <w:marBottom w:val="0"/>
          <w:divBdr>
            <w:top w:val="none" w:sz="0" w:space="0" w:color="auto"/>
            <w:left w:val="none" w:sz="0" w:space="0" w:color="auto"/>
            <w:bottom w:val="none" w:sz="0" w:space="0" w:color="auto"/>
            <w:right w:val="none" w:sz="0" w:space="0" w:color="auto"/>
          </w:divBdr>
        </w:div>
        <w:div w:id="1929653518">
          <w:marLeft w:val="640"/>
          <w:marRight w:val="0"/>
          <w:marTop w:val="0"/>
          <w:marBottom w:val="0"/>
          <w:divBdr>
            <w:top w:val="none" w:sz="0" w:space="0" w:color="auto"/>
            <w:left w:val="none" w:sz="0" w:space="0" w:color="auto"/>
            <w:bottom w:val="none" w:sz="0" w:space="0" w:color="auto"/>
            <w:right w:val="none" w:sz="0" w:space="0" w:color="auto"/>
          </w:divBdr>
        </w:div>
        <w:div w:id="116418359">
          <w:marLeft w:val="640"/>
          <w:marRight w:val="0"/>
          <w:marTop w:val="0"/>
          <w:marBottom w:val="0"/>
          <w:divBdr>
            <w:top w:val="none" w:sz="0" w:space="0" w:color="auto"/>
            <w:left w:val="none" w:sz="0" w:space="0" w:color="auto"/>
            <w:bottom w:val="none" w:sz="0" w:space="0" w:color="auto"/>
            <w:right w:val="none" w:sz="0" w:space="0" w:color="auto"/>
          </w:divBdr>
        </w:div>
        <w:div w:id="1472014869">
          <w:marLeft w:val="640"/>
          <w:marRight w:val="0"/>
          <w:marTop w:val="0"/>
          <w:marBottom w:val="0"/>
          <w:divBdr>
            <w:top w:val="none" w:sz="0" w:space="0" w:color="auto"/>
            <w:left w:val="none" w:sz="0" w:space="0" w:color="auto"/>
            <w:bottom w:val="none" w:sz="0" w:space="0" w:color="auto"/>
            <w:right w:val="none" w:sz="0" w:space="0" w:color="auto"/>
          </w:divBdr>
        </w:div>
        <w:div w:id="2009021069">
          <w:marLeft w:val="640"/>
          <w:marRight w:val="0"/>
          <w:marTop w:val="0"/>
          <w:marBottom w:val="0"/>
          <w:divBdr>
            <w:top w:val="none" w:sz="0" w:space="0" w:color="auto"/>
            <w:left w:val="none" w:sz="0" w:space="0" w:color="auto"/>
            <w:bottom w:val="none" w:sz="0" w:space="0" w:color="auto"/>
            <w:right w:val="none" w:sz="0" w:space="0" w:color="auto"/>
          </w:divBdr>
        </w:div>
        <w:div w:id="1032804005">
          <w:marLeft w:val="640"/>
          <w:marRight w:val="0"/>
          <w:marTop w:val="0"/>
          <w:marBottom w:val="0"/>
          <w:divBdr>
            <w:top w:val="none" w:sz="0" w:space="0" w:color="auto"/>
            <w:left w:val="none" w:sz="0" w:space="0" w:color="auto"/>
            <w:bottom w:val="none" w:sz="0" w:space="0" w:color="auto"/>
            <w:right w:val="none" w:sz="0" w:space="0" w:color="auto"/>
          </w:divBdr>
        </w:div>
        <w:div w:id="317458855">
          <w:marLeft w:val="640"/>
          <w:marRight w:val="0"/>
          <w:marTop w:val="0"/>
          <w:marBottom w:val="0"/>
          <w:divBdr>
            <w:top w:val="none" w:sz="0" w:space="0" w:color="auto"/>
            <w:left w:val="none" w:sz="0" w:space="0" w:color="auto"/>
            <w:bottom w:val="none" w:sz="0" w:space="0" w:color="auto"/>
            <w:right w:val="none" w:sz="0" w:space="0" w:color="auto"/>
          </w:divBdr>
        </w:div>
        <w:div w:id="1479953131">
          <w:marLeft w:val="640"/>
          <w:marRight w:val="0"/>
          <w:marTop w:val="0"/>
          <w:marBottom w:val="0"/>
          <w:divBdr>
            <w:top w:val="none" w:sz="0" w:space="0" w:color="auto"/>
            <w:left w:val="none" w:sz="0" w:space="0" w:color="auto"/>
            <w:bottom w:val="none" w:sz="0" w:space="0" w:color="auto"/>
            <w:right w:val="none" w:sz="0" w:space="0" w:color="auto"/>
          </w:divBdr>
        </w:div>
        <w:div w:id="1206681338">
          <w:marLeft w:val="640"/>
          <w:marRight w:val="0"/>
          <w:marTop w:val="0"/>
          <w:marBottom w:val="0"/>
          <w:divBdr>
            <w:top w:val="none" w:sz="0" w:space="0" w:color="auto"/>
            <w:left w:val="none" w:sz="0" w:space="0" w:color="auto"/>
            <w:bottom w:val="none" w:sz="0" w:space="0" w:color="auto"/>
            <w:right w:val="none" w:sz="0" w:space="0" w:color="auto"/>
          </w:divBdr>
        </w:div>
        <w:div w:id="1816021606">
          <w:marLeft w:val="640"/>
          <w:marRight w:val="0"/>
          <w:marTop w:val="0"/>
          <w:marBottom w:val="0"/>
          <w:divBdr>
            <w:top w:val="none" w:sz="0" w:space="0" w:color="auto"/>
            <w:left w:val="none" w:sz="0" w:space="0" w:color="auto"/>
            <w:bottom w:val="none" w:sz="0" w:space="0" w:color="auto"/>
            <w:right w:val="none" w:sz="0" w:space="0" w:color="auto"/>
          </w:divBdr>
        </w:div>
        <w:div w:id="1311861327">
          <w:marLeft w:val="640"/>
          <w:marRight w:val="0"/>
          <w:marTop w:val="0"/>
          <w:marBottom w:val="0"/>
          <w:divBdr>
            <w:top w:val="none" w:sz="0" w:space="0" w:color="auto"/>
            <w:left w:val="none" w:sz="0" w:space="0" w:color="auto"/>
            <w:bottom w:val="none" w:sz="0" w:space="0" w:color="auto"/>
            <w:right w:val="none" w:sz="0" w:space="0" w:color="auto"/>
          </w:divBdr>
        </w:div>
        <w:div w:id="307587600">
          <w:marLeft w:val="640"/>
          <w:marRight w:val="0"/>
          <w:marTop w:val="0"/>
          <w:marBottom w:val="0"/>
          <w:divBdr>
            <w:top w:val="none" w:sz="0" w:space="0" w:color="auto"/>
            <w:left w:val="none" w:sz="0" w:space="0" w:color="auto"/>
            <w:bottom w:val="none" w:sz="0" w:space="0" w:color="auto"/>
            <w:right w:val="none" w:sz="0" w:space="0" w:color="auto"/>
          </w:divBdr>
        </w:div>
        <w:div w:id="485363693">
          <w:marLeft w:val="640"/>
          <w:marRight w:val="0"/>
          <w:marTop w:val="0"/>
          <w:marBottom w:val="0"/>
          <w:divBdr>
            <w:top w:val="none" w:sz="0" w:space="0" w:color="auto"/>
            <w:left w:val="none" w:sz="0" w:space="0" w:color="auto"/>
            <w:bottom w:val="none" w:sz="0" w:space="0" w:color="auto"/>
            <w:right w:val="none" w:sz="0" w:space="0" w:color="auto"/>
          </w:divBdr>
        </w:div>
        <w:div w:id="97138916">
          <w:marLeft w:val="640"/>
          <w:marRight w:val="0"/>
          <w:marTop w:val="0"/>
          <w:marBottom w:val="0"/>
          <w:divBdr>
            <w:top w:val="none" w:sz="0" w:space="0" w:color="auto"/>
            <w:left w:val="none" w:sz="0" w:space="0" w:color="auto"/>
            <w:bottom w:val="none" w:sz="0" w:space="0" w:color="auto"/>
            <w:right w:val="none" w:sz="0" w:space="0" w:color="auto"/>
          </w:divBdr>
        </w:div>
        <w:div w:id="550505042">
          <w:marLeft w:val="640"/>
          <w:marRight w:val="0"/>
          <w:marTop w:val="0"/>
          <w:marBottom w:val="0"/>
          <w:divBdr>
            <w:top w:val="none" w:sz="0" w:space="0" w:color="auto"/>
            <w:left w:val="none" w:sz="0" w:space="0" w:color="auto"/>
            <w:bottom w:val="none" w:sz="0" w:space="0" w:color="auto"/>
            <w:right w:val="none" w:sz="0" w:space="0" w:color="auto"/>
          </w:divBdr>
        </w:div>
        <w:div w:id="1801342852">
          <w:marLeft w:val="640"/>
          <w:marRight w:val="0"/>
          <w:marTop w:val="0"/>
          <w:marBottom w:val="0"/>
          <w:divBdr>
            <w:top w:val="none" w:sz="0" w:space="0" w:color="auto"/>
            <w:left w:val="none" w:sz="0" w:space="0" w:color="auto"/>
            <w:bottom w:val="none" w:sz="0" w:space="0" w:color="auto"/>
            <w:right w:val="none" w:sz="0" w:space="0" w:color="auto"/>
          </w:divBdr>
        </w:div>
        <w:div w:id="330067043">
          <w:marLeft w:val="640"/>
          <w:marRight w:val="0"/>
          <w:marTop w:val="0"/>
          <w:marBottom w:val="0"/>
          <w:divBdr>
            <w:top w:val="none" w:sz="0" w:space="0" w:color="auto"/>
            <w:left w:val="none" w:sz="0" w:space="0" w:color="auto"/>
            <w:bottom w:val="none" w:sz="0" w:space="0" w:color="auto"/>
            <w:right w:val="none" w:sz="0" w:space="0" w:color="auto"/>
          </w:divBdr>
        </w:div>
        <w:div w:id="1024869133">
          <w:marLeft w:val="640"/>
          <w:marRight w:val="0"/>
          <w:marTop w:val="0"/>
          <w:marBottom w:val="0"/>
          <w:divBdr>
            <w:top w:val="none" w:sz="0" w:space="0" w:color="auto"/>
            <w:left w:val="none" w:sz="0" w:space="0" w:color="auto"/>
            <w:bottom w:val="none" w:sz="0" w:space="0" w:color="auto"/>
            <w:right w:val="none" w:sz="0" w:space="0" w:color="auto"/>
          </w:divBdr>
        </w:div>
        <w:div w:id="1898855683">
          <w:marLeft w:val="640"/>
          <w:marRight w:val="0"/>
          <w:marTop w:val="0"/>
          <w:marBottom w:val="0"/>
          <w:divBdr>
            <w:top w:val="none" w:sz="0" w:space="0" w:color="auto"/>
            <w:left w:val="none" w:sz="0" w:space="0" w:color="auto"/>
            <w:bottom w:val="none" w:sz="0" w:space="0" w:color="auto"/>
            <w:right w:val="none" w:sz="0" w:space="0" w:color="auto"/>
          </w:divBdr>
        </w:div>
        <w:div w:id="639309523">
          <w:marLeft w:val="640"/>
          <w:marRight w:val="0"/>
          <w:marTop w:val="0"/>
          <w:marBottom w:val="0"/>
          <w:divBdr>
            <w:top w:val="none" w:sz="0" w:space="0" w:color="auto"/>
            <w:left w:val="none" w:sz="0" w:space="0" w:color="auto"/>
            <w:bottom w:val="none" w:sz="0" w:space="0" w:color="auto"/>
            <w:right w:val="none" w:sz="0" w:space="0" w:color="auto"/>
          </w:divBdr>
        </w:div>
        <w:div w:id="709497622">
          <w:marLeft w:val="640"/>
          <w:marRight w:val="0"/>
          <w:marTop w:val="0"/>
          <w:marBottom w:val="0"/>
          <w:divBdr>
            <w:top w:val="none" w:sz="0" w:space="0" w:color="auto"/>
            <w:left w:val="none" w:sz="0" w:space="0" w:color="auto"/>
            <w:bottom w:val="none" w:sz="0" w:space="0" w:color="auto"/>
            <w:right w:val="none" w:sz="0" w:space="0" w:color="auto"/>
          </w:divBdr>
        </w:div>
        <w:div w:id="1006395470">
          <w:marLeft w:val="640"/>
          <w:marRight w:val="0"/>
          <w:marTop w:val="0"/>
          <w:marBottom w:val="0"/>
          <w:divBdr>
            <w:top w:val="none" w:sz="0" w:space="0" w:color="auto"/>
            <w:left w:val="none" w:sz="0" w:space="0" w:color="auto"/>
            <w:bottom w:val="none" w:sz="0" w:space="0" w:color="auto"/>
            <w:right w:val="none" w:sz="0" w:space="0" w:color="auto"/>
          </w:divBdr>
        </w:div>
        <w:div w:id="758520228">
          <w:marLeft w:val="640"/>
          <w:marRight w:val="0"/>
          <w:marTop w:val="0"/>
          <w:marBottom w:val="0"/>
          <w:divBdr>
            <w:top w:val="none" w:sz="0" w:space="0" w:color="auto"/>
            <w:left w:val="none" w:sz="0" w:space="0" w:color="auto"/>
            <w:bottom w:val="none" w:sz="0" w:space="0" w:color="auto"/>
            <w:right w:val="none" w:sz="0" w:space="0" w:color="auto"/>
          </w:divBdr>
        </w:div>
        <w:div w:id="937980543">
          <w:marLeft w:val="640"/>
          <w:marRight w:val="0"/>
          <w:marTop w:val="0"/>
          <w:marBottom w:val="0"/>
          <w:divBdr>
            <w:top w:val="none" w:sz="0" w:space="0" w:color="auto"/>
            <w:left w:val="none" w:sz="0" w:space="0" w:color="auto"/>
            <w:bottom w:val="none" w:sz="0" w:space="0" w:color="auto"/>
            <w:right w:val="none" w:sz="0" w:space="0" w:color="auto"/>
          </w:divBdr>
        </w:div>
        <w:div w:id="695926861">
          <w:marLeft w:val="640"/>
          <w:marRight w:val="0"/>
          <w:marTop w:val="0"/>
          <w:marBottom w:val="0"/>
          <w:divBdr>
            <w:top w:val="none" w:sz="0" w:space="0" w:color="auto"/>
            <w:left w:val="none" w:sz="0" w:space="0" w:color="auto"/>
            <w:bottom w:val="none" w:sz="0" w:space="0" w:color="auto"/>
            <w:right w:val="none" w:sz="0" w:space="0" w:color="auto"/>
          </w:divBdr>
        </w:div>
        <w:div w:id="420839383">
          <w:marLeft w:val="640"/>
          <w:marRight w:val="0"/>
          <w:marTop w:val="0"/>
          <w:marBottom w:val="0"/>
          <w:divBdr>
            <w:top w:val="none" w:sz="0" w:space="0" w:color="auto"/>
            <w:left w:val="none" w:sz="0" w:space="0" w:color="auto"/>
            <w:bottom w:val="none" w:sz="0" w:space="0" w:color="auto"/>
            <w:right w:val="none" w:sz="0" w:space="0" w:color="auto"/>
          </w:divBdr>
        </w:div>
        <w:div w:id="130025225">
          <w:marLeft w:val="640"/>
          <w:marRight w:val="0"/>
          <w:marTop w:val="0"/>
          <w:marBottom w:val="0"/>
          <w:divBdr>
            <w:top w:val="none" w:sz="0" w:space="0" w:color="auto"/>
            <w:left w:val="none" w:sz="0" w:space="0" w:color="auto"/>
            <w:bottom w:val="none" w:sz="0" w:space="0" w:color="auto"/>
            <w:right w:val="none" w:sz="0" w:space="0" w:color="auto"/>
          </w:divBdr>
        </w:div>
        <w:div w:id="2078934600">
          <w:marLeft w:val="640"/>
          <w:marRight w:val="0"/>
          <w:marTop w:val="0"/>
          <w:marBottom w:val="0"/>
          <w:divBdr>
            <w:top w:val="none" w:sz="0" w:space="0" w:color="auto"/>
            <w:left w:val="none" w:sz="0" w:space="0" w:color="auto"/>
            <w:bottom w:val="none" w:sz="0" w:space="0" w:color="auto"/>
            <w:right w:val="none" w:sz="0" w:space="0" w:color="auto"/>
          </w:divBdr>
        </w:div>
        <w:div w:id="2058580736">
          <w:marLeft w:val="640"/>
          <w:marRight w:val="0"/>
          <w:marTop w:val="0"/>
          <w:marBottom w:val="0"/>
          <w:divBdr>
            <w:top w:val="none" w:sz="0" w:space="0" w:color="auto"/>
            <w:left w:val="none" w:sz="0" w:space="0" w:color="auto"/>
            <w:bottom w:val="none" w:sz="0" w:space="0" w:color="auto"/>
            <w:right w:val="none" w:sz="0" w:space="0" w:color="auto"/>
          </w:divBdr>
        </w:div>
        <w:div w:id="1945114349">
          <w:marLeft w:val="640"/>
          <w:marRight w:val="0"/>
          <w:marTop w:val="0"/>
          <w:marBottom w:val="0"/>
          <w:divBdr>
            <w:top w:val="none" w:sz="0" w:space="0" w:color="auto"/>
            <w:left w:val="none" w:sz="0" w:space="0" w:color="auto"/>
            <w:bottom w:val="none" w:sz="0" w:space="0" w:color="auto"/>
            <w:right w:val="none" w:sz="0" w:space="0" w:color="auto"/>
          </w:divBdr>
        </w:div>
        <w:div w:id="170612457">
          <w:marLeft w:val="640"/>
          <w:marRight w:val="0"/>
          <w:marTop w:val="0"/>
          <w:marBottom w:val="0"/>
          <w:divBdr>
            <w:top w:val="none" w:sz="0" w:space="0" w:color="auto"/>
            <w:left w:val="none" w:sz="0" w:space="0" w:color="auto"/>
            <w:bottom w:val="none" w:sz="0" w:space="0" w:color="auto"/>
            <w:right w:val="none" w:sz="0" w:space="0" w:color="auto"/>
          </w:divBdr>
        </w:div>
        <w:div w:id="1401978494">
          <w:marLeft w:val="640"/>
          <w:marRight w:val="0"/>
          <w:marTop w:val="0"/>
          <w:marBottom w:val="0"/>
          <w:divBdr>
            <w:top w:val="none" w:sz="0" w:space="0" w:color="auto"/>
            <w:left w:val="none" w:sz="0" w:space="0" w:color="auto"/>
            <w:bottom w:val="none" w:sz="0" w:space="0" w:color="auto"/>
            <w:right w:val="none" w:sz="0" w:space="0" w:color="auto"/>
          </w:divBdr>
        </w:div>
        <w:div w:id="1484346918">
          <w:marLeft w:val="640"/>
          <w:marRight w:val="0"/>
          <w:marTop w:val="0"/>
          <w:marBottom w:val="0"/>
          <w:divBdr>
            <w:top w:val="none" w:sz="0" w:space="0" w:color="auto"/>
            <w:left w:val="none" w:sz="0" w:space="0" w:color="auto"/>
            <w:bottom w:val="none" w:sz="0" w:space="0" w:color="auto"/>
            <w:right w:val="none" w:sz="0" w:space="0" w:color="auto"/>
          </w:divBdr>
        </w:div>
        <w:div w:id="282544509">
          <w:marLeft w:val="640"/>
          <w:marRight w:val="0"/>
          <w:marTop w:val="0"/>
          <w:marBottom w:val="0"/>
          <w:divBdr>
            <w:top w:val="none" w:sz="0" w:space="0" w:color="auto"/>
            <w:left w:val="none" w:sz="0" w:space="0" w:color="auto"/>
            <w:bottom w:val="none" w:sz="0" w:space="0" w:color="auto"/>
            <w:right w:val="none" w:sz="0" w:space="0" w:color="auto"/>
          </w:divBdr>
        </w:div>
        <w:div w:id="1720014733">
          <w:marLeft w:val="640"/>
          <w:marRight w:val="0"/>
          <w:marTop w:val="0"/>
          <w:marBottom w:val="0"/>
          <w:divBdr>
            <w:top w:val="none" w:sz="0" w:space="0" w:color="auto"/>
            <w:left w:val="none" w:sz="0" w:space="0" w:color="auto"/>
            <w:bottom w:val="none" w:sz="0" w:space="0" w:color="auto"/>
            <w:right w:val="none" w:sz="0" w:space="0" w:color="auto"/>
          </w:divBdr>
        </w:div>
        <w:div w:id="1340238374">
          <w:marLeft w:val="640"/>
          <w:marRight w:val="0"/>
          <w:marTop w:val="0"/>
          <w:marBottom w:val="0"/>
          <w:divBdr>
            <w:top w:val="none" w:sz="0" w:space="0" w:color="auto"/>
            <w:left w:val="none" w:sz="0" w:space="0" w:color="auto"/>
            <w:bottom w:val="none" w:sz="0" w:space="0" w:color="auto"/>
            <w:right w:val="none" w:sz="0" w:space="0" w:color="auto"/>
          </w:divBdr>
        </w:div>
        <w:div w:id="1665090340">
          <w:marLeft w:val="640"/>
          <w:marRight w:val="0"/>
          <w:marTop w:val="0"/>
          <w:marBottom w:val="0"/>
          <w:divBdr>
            <w:top w:val="none" w:sz="0" w:space="0" w:color="auto"/>
            <w:left w:val="none" w:sz="0" w:space="0" w:color="auto"/>
            <w:bottom w:val="none" w:sz="0" w:space="0" w:color="auto"/>
            <w:right w:val="none" w:sz="0" w:space="0" w:color="auto"/>
          </w:divBdr>
        </w:div>
        <w:div w:id="1399789315">
          <w:marLeft w:val="640"/>
          <w:marRight w:val="0"/>
          <w:marTop w:val="0"/>
          <w:marBottom w:val="0"/>
          <w:divBdr>
            <w:top w:val="none" w:sz="0" w:space="0" w:color="auto"/>
            <w:left w:val="none" w:sz="0" w:space="0" w:color="auto"/>
            <w:bottom w:val="none" w:sz="0" w:space="0" w:color="auto"/>
            <w:right w:val="none" w:sz="0" w:space="0" w:color="auto"/>
          </w:divBdr>
        </w:div>
        <w:div w:id="1603806991">
          <w:marLeft w:val="640"/>
          <w:marRight w:val="0"/>
          <w:marTop w:val="0"/>
          <w:marBottom w:val="0"/>
          <w:divBdr>
            <w:top w:val="none" w:sz="0" w:space="0" w:color="auto"/>
            <w:left w:val="none" w:sz="0" w:space="0" w:color="auto"/>
            <w:bottom w:val="none" w:sz="0" w:space="0" w:color="auto"/>
            <w:right w:val="none" w:sz="0" w:space="0" w:color="auto"/>
          </w:divBdr>
        </w:div>
        <w:div w:id="1828202402">
          <w:marLeft w:val="640"/>
          <w:marRight w:val="0"/>
          <w:marTop w:val="0"/>
          <w:marBottom w:val="0"/>
          <w:divBdr>
            <w:top w:val="none" w:sz="0" w:space="0" w:color="auto"/>
            <w:left w:val="none" w:sz="0" w:space="0" w:color="auto"/>
            <w:bottom w:val="none" w:sz="0" w:space="0" w:color="auto"/>
            <w:right w:val="none" w:sz="0" w:space="0" w:color="auto"/>
          </w:divBdr>
        </w:div>
        <w:div w:id="381750369">
          <w:marLeft w:val="640"/>
          <w:marRight w:val="0"/>
          <w:marTop w:val="0"/>
          <w:marBottom w:val="0"/>
          <w:divBdr>
            <w:top w:val="none" w:sz="0" w:space="0" w:color="auto"/>
            <w:left w:val="none" w:sz="0" w:space="0" w:color="auto"/>
            <w:bottom w:val="none" w:sz="0" w:space="0" w:color="auto"/>
            <w:right w:val="none" w:sz="0" w:space="0" w:color="auto"/>
          </w:divBdr>
        </w:div>
        <w:div w:id="55058499">
          <w:marLeft w:val="640"/>
          <w:marRight w:val="0"/>
          <w:marTop w:val="0"/>
          <w:marBottom w:val="0"/>
          <w:divBdr>
            <w:top w:val="none" w:sz="0" w:space="0" w:color="auto"/>
            <w:left w:val="none" w:sz="0" w:space="0" w:color="auto"/>
            <w:bottom w:val="none" w:sz="0" w:space="0" w:color="auto"/>
            <w:right w:val="none" w:sz="0" w:space="0" w:color="auto"/>
          </w:divBdr>
        </w:div>
        <w:div w:id="764111378">
          <w:marLeft w:val="640"/>
          <w:marRight w:val="0"/>
          <w:marTop w:val="0"/>
          <w:marBottom w:val="0"/>
          <w:divBdr>
            <w:top w:val="none" w:sz="0" w:space="0" w:color="auto"/>
            <w:left w:val="none" w:sz="0" w:space="0" w:color="auto"/>
            <w:bottom w:val="none" w:sz="0" w:space="0" w:color="auto"/>
            <w:right w:val="none" w:sz="0" w:space="0" w:color="auto"/>
          </w:divBdr>
        </w:div>
        <w:div w:id="1750885955">
          <w:marLeft w:val="640"/>
          <w:marRight w:val="0"/>
          <w:marTop w:val="0"/>
          <w:marBottom w:val="0"/>
          <w:divBdr>
            <w:top w:val="none" w:sz="0" w:space="0" w:color="auto"/>
            <w:left w:val="none" w:sz="0" w:space="0" w:color="auto"/>
            <w:bottom w:val="none" w:sz="0" w:space="0" w:color="auto"/>
            <w:right w:val="none" w:sz="0" w:space="0" w:color="auto"/>
          </w:divBdr>
        </w:div>
        <w:div w:id="1249272715">
          <w:marLeft w:val="640"/>
          <w:marRight w:val="0"/>
          <w:marTop w:val="0"/>
          <w:marBottom w:val="0"/>
          <w:divBdr>
            <w:top w:val="none" w:sz="0" w:space="0" w:color="auto"/>
            <w:left w:val="none" w:sz="0" w:space="0" w:color="auto"/>
            <w:bottom w:val="none" w:sz="0" w:space="0" w:color="auto"/>
            <w:right w:val="none" w:sz="0" w:space="0" w:color="auto"/>
          </w:divBdr>
        </w:div>
        <w:div w:id="1885747795">
          <w:marLeft w:val="640"/>
          <w:marRight w:val="0"/>
          <w:marTop w:val="0"/>
          <w:marBottom w:val="0"/>
          <w:divBdr>
            <w:top w:val="none" w:sz="0" w:space="0" w:color="auto"/>
            <w:left w:val="none" w:sz="0" w:space="0" w:color="auto"/>
            <w:bottom w:val="none" w:sz="0" w:space="0" w:color="auto"/>
            <w:right w:val="none" w:sz="0" w:space="0" w:color="auto"/>
          </w:divBdr>
        </w:div>
        <w:div w:id="205609611">
          <w:marLeft w:val="640"/>
          <w:marRight w:val="0"/>
          <w:marTop w:val="0"/>
          <w:marBottom w:val="0"/>
          <w:divBdr>
            <w:top w:val="none" w:sz="0" w:space="0" w:color="auto"/>
            <w:left w:val="none" w:sz="0" w:space="0" w:color="auto"/>
            <w:bottom w:val="none" w:sz="0" w:space="0" w:color="auto"/>
            <w:right w:val="none" w:sz="0" w:space="0" w:color="auto"/>
          </w:divBdr>
        </w:div>
        <w:div w:id="725184007">
          <w:marLeft w:val="640"/>
          <w:marRight w:val="0"/>
          <w:marTop w:val="0"/>
          <w:marBottom w:val="0"/>
          <w:divBdr>
            <w:top w:val="none" w:sz="0" w:space="0" w:color="auto"/>
            <w:left w:val="none" w:sz="0" w:space="0" w:color="auto"/>
            <w:bottom w:val="none" w:sz="0" w:space="0" w:color="auto"/>
            <w:right w:val="none" w:sz="0" w:space="0" w:color="auto"/>
          </w:divBdr>
        </w:div>
        <w:div w:id="796148178">
          <w:marLeft w:val="640"/>
          <w:marRight w:val="0"/>
          <w:marTop w:val="0"/>
          <w:marBottom w:val="0"/>
          <w:divBdr>
            <w:top w:val="none" w:sz="0" w:space="0" w:color="auto"/>
            <w:left w:val="none" w:sz="0" w:space="0" w:color="auto"/>
            <w:bottom w:val="none" w:sz="0" w:space="0" w:color="auto"/>
            <w:right w:val="none" w:sz="0" w:space="0" w:color="auto"/>
          </w:divBdr>
        </w:div>
        <w:div w:id="733553953">
          <w:marLeft w:val="640"/>
          <w:marRight w:val="0"/>
          <w:marTop w:val="0"/>
          <w:marBottom w:val="0"/>
          <w:divBdr>
            <w:top w:val="none" w:sz="0" w:space="0" w:color="auto"/>
            <w:left w:val="none" w:sz="0" w:space="0" w:color="auto"/>
            <w:bottom w:val="none" w:sz="0" w:space="0" w:color="auto"/>
            <w:right w:val="none" w:sz="0" w:space="0" w:color="auto"/>
          </w:divBdr>
        </w:div>
        <w:div w:id="1709523050">
          <w:marLeft w:val="640"/>
          <w:marRight w:val="0"/>
          <w:marTop w:val="0"/>
          <w:marBottom w:val="0"/>
          <w:divBdr>
            <w:top w:val="none" w:sz="0" w:space="0" w:color="auto"/>
            <w:left w:val="none" w:sz="0" w:space="0" w:color="auto"/>
            <w:bottom w:val="none" w:sz="0" w:space="0" w:color="auto"/>
            <w:right w:val="none" w:sz="0" w:space="0" w:color="auto"/>
          </w:divBdr>
        </w:div>
        <w:div w:id="1053626613">
          <w:marLeft w:val="640"/>
          <w:marRight w:val="0"/>
          <w:marTop w:val="0"/>
          <w:marBottom w:val="0"/>
          <w:divBdr>
            <w:top w:val="none" w:sz="0" w:space="0" w:color="auto"/>
            <w:left w:val="none" w:sz="0" w:space="0" w:color="auto"/>
            <w:bottom w:val="none" w:sz="0" w:space="0" w:color="auto"/>
            <w:right w:val="none" w:sz="0" w:space="0" w:color="auto"/>
          </w:divBdr>
        </w:div>
        <w:div w:id="331563236">
          <w:marLeft w:val="640"/>
          <w:marRight w:val="0"/>
          <w:marTop w:val="0"/>
          <w:marBottom w:val="0"/>
          <w:divBdr>
            <w:top w:val="none" w:sz="0" w:space="0" w:color="auto"/>
            <w:left w:val="none" w:sz="0" w:space="0" w:color="auto"/>
            <w:bottom w:val="none" w:sz="0" w:space="0" w:color="auto"/>
            <w:right w:val="none" w:sz="0" w:space="0" w:color="auto"/>
          </w:divBdr>
        </w:div>
        <w:div w:id="24454232">
          <w:marLeft w:val="640"/>
          <w:marRight w:val="0"/>
          <w:marTop w:val="0"/>
          <w:marBottom w:val="0"/>
          <w:divBdr>
            <w:top w:val="none" w:sz="0" w:space="0" w:color="auto"/>
            <w:left w:val="none" w:sz="0" w:space="0" w:color="auto"/>
            <w:bottom w:val="none" w:sz="0" w:space="0" w:color="auto"/>
            <w:right w:val="none" w:sz="0" w:space="0" w:color="auto"/>
          </w:divBdr>
        </w:div>
        <w:div w:id="1403873923">
          <w:marLeft w:val="640"/>
          <w:marRight w:val="0"/>
          <w:marTop w:val="0"/>
          <w:marBottom w:val="0"/>
          <w:divBdr>
            <w:top w:val="none" w:sz="0" w:space="0" w:color="auto"/>
            <w:left w:val="none" w:sz="0" w:space="0" w:color="auto"/>
            <w:bottom w:val="none" w:sz="0" w:space="0" w:color="auto"/>
            <w:right w:val="none" w:sz="0" w:space="0" w:color="auto"/>
          </w:divBdr>
        </w:div>
        <w:div w:id="980816768">
          <w:marLeft w:val="640"/>
          <w:marRight w:val="0"/>
          <w:marTop w:val="0"/>
          <w:marBottom w:val="0"/>
          <w:divBdr>
            <w:top w:val="none" w:sz="0" w:space="0" w:color="auto"/>
            <w:left w:val="none" w:sz="0" w:space="0" w:color="auto"/>
            <w:bottom w:val="none" w:sz="0" w:space="0" w:color="auto"/>
            <w:right w:val="none" w:sz="0" w:space="0" w:color="auto"/>
          </w:divBdr>
        </w:div>
        <w:div w:id="687218135">
          <w:marLeft w:val="640"/>
          <w:marRight w:val="0"/>
          <w:marTop w:val="0"/>
          <w:marBottom w:val="0"/>
          <w:divBdr>
            <w:top w:val="none" w:sz="0" w:space="0" w:color="auto"/>
            <w:left w:val="none" w:sz="0" w:space="0" w:color="auto"/>
            <w:bottom w:val="none" w:sz="0" w:space="0" w:color="auto"/>
            <w:right w:val="none" w:sz="0" w:space="0" w:color="auto"/>
          </w:divBdr>
        </w:div>
        <w:div w:id="1239170540">
          <w:marLeft w:val="640"/>
          <w:marRight w:val="0"/>
          <w:marTop w:val="0"/>
          <w:marBottom w:val="0"/>
          <w:divBdr>
            <w:top w:val="none" w:sz="0" w:space="0" w:color="auto"/>
            <w:left w:val="none" w:sz="0" w:space="0" w:color="auto"/>
            <w:bottom w:val="none" w:sz="0" w:space="0" w:color="auto"/>
            <w:right w:val="none" w:sz="0" w:space="0" w:color="auto"/>
          </w:divBdr>
        </w:div>
        <w:div w:id="465507964">
          <w:marLeft w:val="640"/>
          <w:marRight w:val="0"/>
          <w:marTop w:val="0"/>
          <w:marBottom w:val="0"/>
          <w:divBdr>
            <w:top w:val="none" w:sz="0" w:space="0" w:color="auto"/>
            <w:left w:val="none" w:sz="0" w:space="0" w:color="auto"/>
            <w:bottom w:val="none" w:sz="0" w:space="0" w:color="auto"/>
            <w:right w:val="none" w:sz="0" w:space="0" w:color="auto"/>
          </w:divBdr>
        </w:div>
        <w:div w:id="477114289">
          <w:marLeft w:val="640"/>
          <w:marRight w:val="0"/>
          <w:marTop w:val="0"/>
          <w:marBottom w:val="0"/>
          <w:divBdr>
            <w:top w:val="none" w:sz="0" w:space="0" w:color="auto"/>
            <w:left w:val="none" w:sz="0" w:space="0" w:color="auto"/>
            <w:bottom w:val="none" w:sz="0" w:space="0" w:color="auto"/>
            <w:right w:val="none" w:sz="0" w:space="0" w:color="auto"/>
          </w:divBdr>
        </w:div>
        <w:div w:id="1055347203">
          <w:marLeft w:val="640"/>
          <w:marRight w:val="0"/>
          <w:marTop w:val="0"/>
          <w:marBottom w:val="0"/>
          <w:divBdr>
            <w:top w:val="none" w:sz="0" w:space="0" w:color="auto"/>
            <w:left w:val="none" w:sz="0" w:space="0" w:color="auto"/>
            <w:bottom w:val="none" w:sz="0" w:space="0" w:color="auto"/>
            <w:right w:val="none" w:sz="0" w:space="0" w:color="auto"/>
          </w:divBdr>
        </w:div>
        <w:div w:id="1779715912">
          <w:marLeft w:val="640"/>
          <w:marRight w:val="0"/>
          <w:marTop w:val="0"/>
          <w:marBottom w:val="0"/>
          <w:divBdr>
            <w:top w:val="none" w:sz="0" w:space="0" w:color="auto"/>
            <w:left w:val="none" w:sz="0" w:space="0" w:color="auto"/>
            <w:bottom w:val="none" w:sz="0" w:space="0" w:color="auto"/>
            <w:right w:val="none" w:sz="0" w:space="0" w:color="auto"/>
          </w:divBdr>
        </w:div>
        <w:div w:id="357505471">
          <w:marLeft w:val="640"/>
          <w:marRight w:val="0"/>
          <w:marTop w:val="0"/>
          <w:marBottom w:val="0"/>
          <w:divBdr>
            <w:top w:val="none" w:sz="0" w:space="0" w:color="auto"/>
            <w:left w:val="none" w:sz="0" w:space="0" w:color="auto"/>
            <w:bottom w:val="none" w:sz="0" w:space="0" w:color="auto"/>
            <w:right w:val="none" w:sz="0" w:space="0" w:color="auto"/>
          </w:divBdr>
        </w:div>
        <w:div w:id="1404527801">
          <w:marLeft w:val="640"/>
          <w:marRight w:val="0"/>
          <w:marTop w:val="0"/>
          <w:marBottom w:val="0"/>
          <w:divBdr>
            <w:top w:val="none" w:sz="0" w:space="0" w:color="auto"/>
            <w:left w:val="none" w:sz="0" w:space="0" w:color="auto"/>
            <w:bottom w:val="none" w:sz="0" w:space="0" w:color="auto"/>
            <w:right w:val="none" w:sz="0" w:space="0" w:color="auto"/>
          </w:divBdr>
        </w:div>
        <w:div w:id="730036166">
          <w:marLeft w:val="640"/>
          <w:marRight w:val="0"/>
          <w:marTop w:val="0"/>
          <w:marBottom w:val="0"/>
          <w:divBdr>
            <w:top w:val="none" w:sz="0" w:space="0" w:color="auto"/>
            <w:left w:val="none" w:sz="0" w:space="0" w:color="auto"/>
            <w:bottom w:val="none" w:sz="0" w:space="0" w:color="auto"/>
            <w:right w:val="none" w:sz="0" w:space="0" w:color="auto"/>
          </w:divBdr>
        </w:div>
        <w:div w:id="173570854">
          <w:marLeft w:val="640"/>
          <w:marRight w:val="0"/>
          <w:marTop w:val="0"/>
          <w:marBottom w:val="0"/>
          <w:divBdr>
            <w:top w:val="none" w:sz="0" w:space="0" w:color="auto"/>
            <w:left w:val="none" w:sz="0" w:space="0" w:color="auto"/>
            <w:bottom w:val="none" w:sz="0" w:space="0" w:color="auto"/>
            <w:right w:val="none" w:sz="0" w:space="0" w:color="auto"/>
          </w:divBdr>
        </w:div>
        <w:div w:id="2075465632">
          <w:marLeft w:val="640"/>
          <w:marRight w:val="0"/>
          <w:marTop w:val="0"/>
          <w:marBottom w:val="0"/>
          <w:divBdr>
            <w:top w:val="none" w:sz="0" w:space="0" w:color="auto"/>
            <w:left w:val="none" w:sz="0" w:space="0" w:color="auto"/>
            <w:bottom w:val="none" w:sz="0" w:space="0" w:color="auto"/>
            <w:right w:val="none" w:sz="0" w:space="0" w:color="auto"/>
          </w:divBdr>
        </w:div>
        <w:div w:id="1408841527">
          <w:marLeft w:val="640"/>
          <w:marRight w:val="0"/>
          <w:marTop w:val="0"/>
          <w:marBottom w:val="0"/>
          <w:divBdr>
            <w:top w:val="none" w:sz="0" w:space="0" w:color="auto"/>
            <w:left w:val="none" w:sz="0" w:space="0" w:color="auto"/>
            <w:bottom w:val="none" w:sz="0" w:space="0" w:color="auto"/>
            <w:right w:val="none" w:sz="0" w:space="0" w:color="auto"/>
          </w:divBdr>
        </w:div>
        <w:div w:id="1504707088">
          <w:marLeft w:val="640"/>
          <w:marRight w:val="0"/>
          <w:marTop w:val="0"/>
          <w:marBottom w:val="0"/>
          <w:divBdr>
            <w:top w:val="none" w:sz="0" w:space="0" w:color="auto"/>
            <w:left w:val="none" w:sz="0" w:space="0" w:color="auto"/>
            <w:bottom w:val="none" w:sz="0" w:space="0" w:color="auto"/>
            <w:right w:val="none" w:sz="0" w:space="0" w:color="auto"/>
          </w:divBdr>
        </w:div>
        <w:div w:id="581336416">
          <w:marLeft w:val="640"/>
          <w:marRight w:val="0"/>
          <w:marTop w:val="0"/>
          <w:marBottom w:val="0"/>
          <w:divBdr>
            <w:top w:val="none" w:sz="0" w:space="0" w:color="auto"/>
            <w:left w:val="none" w:sz="0" w:space="0" w:color="auto"/>
            <w:bottom w:val="none" w:sz="0" w:space="0" w:color="auto"/>
            <w:right w:val="none" w:sz="0" w:space="0" w:color="auto"/>
          </w:divBdr>
        </w:div>
        <w:div w:id="1892376454">
          <w:marLeft w:val="640"/>
          <w:marRight w:val="0"/>
          <w:marTop w:val="0"/>
          <w:marBottom w:val="0"/>
          <w:divBdr>
            <w:top w:val="none" w:sz="0" w:space="0" w:color="auto"/>
            <w:left w:val="none" w:sz="0" w:space="0" w:color="auto"/>
            <w:bottom w:val="none" w:sz="0" w:space="0" w:color="auto"/>
            <w:right w:val="none" w:sz="0" w:space="0" w:color="auto"/>
          </w:divBdr>
        </w:div>
        <w:div w:id="1038554888">
          <w:marLeft w:val="640"/>
          <w:marRight w:val="0"/>
          <w:marTop w:val="0"/>
          <w:marBottom w:val="0"/>
          <w:divBdr>
            <w:top w:val="none" w:sz="0" w:space="0" w:color="auto"/>
            <w:left w:val="none" w:sz="0" w:space="0" w:color="auto"/>
            <w:bottom w:val="none" w:sz="0" w:space="0" w:color="auto"/>
            <w:right w:val="none" w:sz="0" w:space="0" w:color="auto"/>
          </w:divBdr>
        </w:div>
        <w:div w:id="609239119">
          <w:marLeft w:val="640"/>
          <w:marRight w:val="0"/>
          <w:marTop w:val="0"/>
          <w:marBottom w:val="0"/>
          <w:divBdr>
            <w:top w:val="none" w:sz="0" w:space="0" w:color="auto"/>
            <w:left w:val="none" w:sz="0" w:space="0" w:color="auto"/>
            <w:bottom w:val="none" w:sz="0" w:space="0" w:color="auto"/>
            <w:right w:val="none" w:sz="0" w:space="0" w:color="auto"/>
          </w:divBdr>
        </w:div>
        <w:div w:id="617570635">
          <w:marLeft w:val="640"/>
          <w:marRight w:val="0"/>
          <w:marTop w:val="0"/>
          <w:marBottom w:val="0"/>
          <w:divBdr>
            <w:top w:val="none" w:sz="0" w:space="0" w:color="auto"/>
            <w:left w:val="none" w:sz="0" w:space="0" w:color="auto"/>
            <w:bottom w:val="none" w:sz="0" w:space="0" w:color="auto"/>
            <w:right w:val="none" w:sz="0" w:space="0" w:color="auto"/>
          </w:divBdr>
        </w:div>
        <w:div w:id="556014084">
          <w:marLeft w:val="640"/>
          <w:marRight w:val="0"/>
          <w:marTop w:val="0"/>
          <w:marBottom w:val="0"/>
          <w:divBdr>
            <w:top w:val="none" w:sz="0" w:space="0" w:color="auto"/>
            <w:left w:val="none" w:sz="0" w:space="0" w:color="auto"/>
            <w:bottom w:val="none" w:sz="0" w:space="0" w:color="auto"/>
            <w:right w:val="none" w:sz="0" w:space="0" w:color="auto"/>
          </w:divBdr>
        </w:div>
        <w:div w:id="224729237">
          <w:marLeft w:val="640"/>
          <w:marRight w:val="0"/>
          <w:marTop w:val="0"/>
          <w:marBottom w:val="0"/>
          <w:divBdr>
            <w:top w:val="none" w:sz="0" w:space="0" w:color="auto"/>
            <w:left w:val="none" w:sz="0" w:space="0" w:color="auto"/>
            <w:bottom w:val="none" w:sz="0" w:space="0" w:color="auto"/>
            <w:right w:val="none" w:sz="0" w:space="0" w:color="auto"/>
          </w:divBdr>
        </w:div>
        <w:div w:id="521087291">
          <w:marLeft w:val="640"/>
          <w:marRight w:val="0"/>
          <w:marTop w:val="0"/>
          <w:marBottom w:val="0"/>
          <w:divBdr>
            <w:top w:val="none" w:sz="0" w:space="0" w:color="auto"/>
            <w:left w:val="none" w:sz="0" w:space="0" w:color="auto"/>
            <w:bottom w:val="none" w:sz="0" w:space="0" w:color="auto"/>
            <w:right w:val="none" w:sz="0" w:space="0" w:color="auto"/>
          </w:divBdr>
        </w:div>
        <w:div w:id="1583105170">
          <w:marLeft w:val="640"/>
          <w:marRight w:val="0"/>
          <w:marTop w:val="0"/>
          <w:marBottom w:val="0"/>
          <w:divBdr>
            <w:top w:val="none" w:sz="0" w:space="0" w:color="auto"/>
            <w:left w:val="none" w:sz="0" w:space="0" w:color="auto"/>
            <w:bottom w:val="none" w:sz="0" w:space="0" w:color="auto"/>
            <w:right w:val="none" w:sz="0" w:space="0" w:color="auto"/>
          </w:divBdr>
        </w:div>
        <w:div w:id="644160727">
          <w:marLeft w:val="640"/>
          <w:marRight w:val="0"/>
          <w:marTop w:val="0"/>
          <w:marBottom w:val="0"/>
          <w:divBdr>
            <w:top w:val="none" w:sz="0" w:space="0" w:color="auto"/>
            <w:left w:val="none" w:sz="0" w:space="0" w:color="auto"/>
            <w:bottom w:val="none" w:sz="0" w:space="0" w:color="auto"/>
            <w:right w:val="none" w:sz="0" w:space="0" w:color="auto"/>
          </w:divBdr>
        </w:div>
        <w:div w:id="2142265948">
          <w:marLeft w:val="640"/>
          <w:marRight w:val="0"/>
          <w:marTop w:val="0"/>
          <w:marBottom w:val="0"/>
          <w:divBdr>
            <w:top w:val="none" w:sz="0" w:space="0" w:color="auto"/>
            <w:left w:val="none" w:sz="0" w:space="0" w:color="auto"/>
            <w:bottom w:val="none" w:sz="0" w:space="0" w:color="auto"/>
            <w:right w:val="none" w:sz="0" w:space="0" w:color="auto"/>
          </w:divBdr>
        </w:div>
        <w:div w:id="1994022200">
          <w:marLeft w:val="640"/>
          <w:marRight w:val="0"/>
          <w:marTop w:val="0"/>
          <w:marBottom w:val="0"/>
          <w:divBdr>
            <w:top w:val="none" w:sz="0" w:space="0" w:color="auto"/>
            <w:left w:val="none" w:sz="0" w:space="0" w:color="auto"/>
            <w:bottom w:val="none" w:sz="0" w:space="0" w:color="auto"/>
            <w:right w:val="none" w:sz="0" w:space="0" w:color="auto"/>
          </w:divBdr>
        </w:div>
        <w:div w:id="1192959527">
          <w:marLeft w:val="640"/>
          <w:marRight w:val="0"/>
          <w:marTop w:val="0"/>
          <w:marBottom w:val="0"/>
          <w:divBdr>
            <w:top w:val="none" w:sz="0" w:space="0" w:color="auto"/>
            <w:left w:val="none" w:sz="0" w:space="0" w:color="auto"/>
            <w:bottom w:val="none" w:sz="0" w:space="0" w:color="auto"/>
            <w:right w:val="none" w:sz="0" w:space="0" w:color="auto"/>
          </w:divBdr>
        </w:div>
        <w:div w:id="1624573552">
          <w:marLeft w:val="640"/>
          <w:marRight w:val="0"/>
          <w:marTop w:val="0"/>
          <w:marBottom w:val="0"/>
          <w:divBdr>
            <w:top w:val="none" w:sz="0" w:space="0" w:color="auto"/>
            <w:left w:val="none" w:sz="0" w:space="0" w:color="auto"/>
            <w:bottom w:val="none" w:sz="0" w:space="0" w:color="auto"/>
            <w:right w:val="none" w:sz="0" w:space="0" w:color="auto"/>
          </w:divBdr>
        </w:div>
        <w:div w:id="270549108">
          <w:marLeft w:val="640"/>
          <w:marRight w:val="0"/>
          <w:marTop w:val="0"/>
          <w:marBottom w:val="0"/>
          <w:divBdr>
            <w:top w:val="none" w:sz="0" w:space="0" w:color="auto"/>
            <w:left w:val="none" w:sz="0" w:space="0" w:color="auto"/>
            <w:bottom w:val="none" w:sz="0" w:space="0" w:color="auto"/>
            <w:right w:val="none" w:sz="0" w:space="0" w:color="auto"/>
          </w:divBdr>
        </w:div>
        <w:div w:id="710686346">
          <w:marLeft w:val="640"/>
          <w:marRight w:val="0"/>
          <w:marTop w:val="0"/>
          <w:marBottom w:val="0"/>
          <w:divBdr>
            <w:top w:val="none" w:sz="0" w:space="0" w:color="auto"/>
            <w:left w:val="none" w:sz="0" w:space="0" w:color="auto"/>
            <w:bottom w:val="none" w:sz="0" w:space="0" w:color="auto"/>
            <w:right w:val="none" w:sz="0" w:space="0" w:color="auto"/>
          </w:divBdr>
        </w:div>
        <w:div w:id="1836260702">
          <w:marLeft w:val="640"/>
          <w:marRight w:val="0"/>
          <w:marTop w:val="0"/>
          <w:marBottom w:val="0"/>
          <w:divBdr>
            <w:top w:val="none" w:sz="0" w:space="0" w:color="auto"/>
            <w:left w:val="none" w:sz="0" w:space="0" w:color="auto"/>
            <w:bottom w:val="none" w:sz="0" w:space="0" w:color="auto"/>
            <w:right w:val="none" w:sz="0" w:space="0" w:color="auto"/>
          </w:divBdr>
        </w:div>
        <w:div w:id="1019821672">
          <w:marLeft w:val="640"/>
          <w:marRight w:val="0"/>
          <w:marTop w:val="0"/>
          <w:marBottom w:val="0"/>
          <w:divBdr>
            <w:top w:val="none" w:sz="0" w:space="0" w:color="auto"/>
            <w:left w:val="none" w:sz="0" w:space="0" w:color="auto"/>
            <w:bottom w:val="none" w:sz="0" w:space="0" w:color="auto"/>
            <w:right w:val="none" w:sz="0" w:space="0" w:color="auto"/>
          </w:divBdr>
        </w:div>
        <w:div w:id="900209597">
          <w:marLeft w:val="640"/>
          <w:marRight w:val="0"/>
          <w:marTop w:val="0"/>
          <w:marBottom w:val="0"/>
          <w:divBdr>
            <w:top w:val="none" w:sz="0" w:space="0" w:color="auto"/>
            <w:left w:val="none" w:sz="0" w:space="0" w:color="auto"/>
            <w:bottom w:val="none" w:sz="0" w:space="0" w:color="auto"/>
            <w:right w:val="none" w:sz="0" w:space="0" w:color="auto"/>
          </w:divBdr>
        </w:div>
        <w:div w:id="727728126">
          <w:marLeft w:val="640"/>
          <w:marRight w:val="0"/>
          <w:marTop w:val="0"/>
          <w:marBottom w:val="0"/>
          <w:divBdr>
            <w:top w:val="none" w:sz="0" w:space="0" w:color="auto"/>
            <w:left w:val="none" w:sz="0" w:space="0" w:color="auto"/>
            <w:bottom w:val="none" w:sz="0" w:space="0" w:color="auto"/>
            <w:right w:val="none" w:sz="0" w:space="0" w:color="auto"/>
          </w:divBdr>
        </w:div>
        <w:div w:id="241842410">
          <w:marLeft w:val="640"/>
          <w:marRight w:val="0"/>
          <w:marTop w:val="0"/>
          <w:marBottom w:val="0"/>
          <w:divBdr>
            <w:top w:val="none" w:sz="0" w:space="0" w:color="auto"/>
            <w:left w:val="none" w:sz="0" w:space="0" w:color="auto"/>
            <w:bottom w:val="none" w:sz="0" w:space="0" w:color="auto"/>
            <w:right w:val="none" w:sz="0" w:space="0" w:color="auto"/>
          </w:divBdr>
        </w:div>
        <w:div w:id="58017509">
          <w:marLeft w:val="640"/>
          <w:marRight w:val="0"/>
          <w:marTop w:val="0"/>
          <w:marBottom w:val="0"/>
          <w:divBdr>
            <w:top w:val="none" w:sz="0" w:space="0" w:color="auto"/>
            <w:left w:val="none" w:sz="0" w:space="0" w:color="auto"/>
            <w:bottom w:val="none" w:sz="0" w:space="0" w:color="auto"/>
            <w:right w:val="none" w:sz="0" w:space="0" w:color="auto"/>
          </w:divBdr>
        </w:div>
        <w:div w:id="1746225596">
          <w:marLeft w:val="640"/>
          <w:marRight w:val="0"/>
          <w:marTop w:val="0"/>
          <w:marBottom w:val="0"/>
          <w:divBdr>
            <w:top w:val="none" w:sz="0" w:space="0" w:color="auto"/>
            <w:left w:val="none" w:sz="0" w:space="0" w:color="auto"/>
            <w:bottom w:val="none" w:sz="0" w:space="0" w:color="auto"/>
            <w:right w:val="none" w:sz="0" w:space="0" w:color="auto"/>
          </w:divBdr>
        </w:div>
        <w:div w:id="1110052636">
          <w:marLeft w:val="640"/>
          <w:marRight w:val="0"/>
          <w:marTop w:val="0"/>
          <w:marBottom w:val="0"/>
          <w:divBdr>
            <w:top w:val="none" w:sz="0" w:space="0" w:color="auto"/>
            <w:left w:val="none" w:sz="0" w:space="0" w:color="auto"/>
            <w:bottom w:val="none" w:sz="0" w:space="0" w:color="auto"/>
            <w:right w:val="none" w:sz="0" w:space="0" w:color="auto"/>
          </w:divBdr>
        </w:div>
        <w:div w:id="547912595">
          <w:marLeft w:val="640"/>
          <w:marRight w:val="0"/>
          <w:marTop w:val="0"/>
          <w:marBottom w:val="0"/>
          <w:divBdr>
            <w:top w:val="none" w:sz="0" w:space="0" w:color="auto"/>
            <w:left w:val="none" w:sz="0" w:space="0" w:color="auto"/>
            <w:bottom w:val="none" w:sz="0" w:space="0" w:color="auto"/>
            <w:right w:val="none" w:sz="0" w:space="0" w:color="auto"/>
          </w:divBdr>
        </w:div>
        <w:div w:id="1530021930">
          <w:marLeft w:val="640"/>
          <w:marRight w:val="0"/>
          <w:marTop w:val="0"/>
          <w:marBottom w:val="0"/>
          <w:divBdr>
            <w:top w:val="none" w:sz="0" w:space="0" w:color="auto"/>
            <w:left w:val="none" w:sz="0" w:space="0" w:color="auto"/>
            <w:bottom w:val="none" w:sz="0" w:space="0" w:color="auto"/>
            <w:right w:val="none" w:sz="0" w:space="0" w:color="auto"/>
          </w:divBdr>
        </w:div>
        <w:div w:id="268007008">
          <w:marLeft w:val="640"/>
          <w:marRight w:val="0"/>
          <w:marTop w:val="0"/>
          <w:marBottom w:val="0"/>
          <w:divBdr>
            <w:top w:val="none" w:sz="0" w:space="0" w:color="auto"/>
            <w:left w:val="none" w:sz="0" w:space="0" w:color="auto"/>
            <w:bottom w:val="none" w:sz="0" w:space="0" w:color="auto"/>
            <w:right w:val="none" w:sz="0" w:space="0" w:color="auto"/>
          </w:divBdr>
        </w:div>
        <w:div w:id="2115005709">
          <w:marLeft w:val="640"/>
          <w:marRight w:val="0"/>
          <w:marTop w:val="0"/>
          <w:marBottom w:val="0"/>
          <w:divBdr>
            <w:top w:val="none" w:sz="0" w:space="0" w:color="auto"/>
            <w:left w:val="none" w:sz="0" w:space="0" w:color="auto"/>
            <w:bottom w:val="none" w:sz="0" w:space="0" w:color="auto"/>
            <w:right w:val="none" w:sz="0" w:space="0" w:color="auto"/>
          </w:divBdr>
        </w:div>
      </w:divsChild>
    </w:div>
    <w:div w:id="1167477929">
      <w:bodyDiv w:val="1"/>
      <w:marLeft w:val="0"/>
      <w:marRight w:val="0"/>
      <w:marTop w:val="0"/>
      <w:marBottom w:val="0"/>
      <w:divBdr>
        <w:top w:val="none" w:sz="0" w:space="0" w:color="auto"/>
        <w:left w:val="none" w:sz="0" w:space="0" w:color="auto"/>
        <w:bottom w:val="none" w:sz="0" w:space="0" w:color="auto"/>
        <w:right w:val="none" w:sz="0" w:space="0" w:color="auto"/>
      </w:divBdr>
    </w:div>
    <w:div w:id="1168324062">
      <w:bodyDiv w:val="1"/>
      <w:marLeft w:val="0"/>
      <w:marRight w:val="0"/>
      <w:marTop w:val="0"/>
      <w:marBottom w:val="0"/>
      <w:divBdr>
        <w:top w:val="none" w:sz="0" w:space="0" w:color="auto"/>
        <w:left w:val="none" w:sz="0" w:space="0" w:color="auto"/>
        <w:bottom w:val="none" w:sz="0" w:space="0" w:color="auto"/>
        <w:right w:val="none" w:sz="0" w:space="0" w:color="auto"/>
      </w:divBdr>
      <w:divsChild>
        <w:div w:id="2147314220">
          <w:marLeft w:val="0"/>
          <w:marRight w:val="0"/>
          <w:marTop w:val="0"/>
          <w:marBottom w:val="0"/>
          <w:divBdr>
            <w:top w:val="none" w:sz="0" w:space="0" w:color="auto"/>
            <w:left w:val="none" w:sz="0" w:space="0" w:color="auto"/>
            <w:bottom w:val="none" w:sz="0" w:space="0" w:color="auto"/>
            <w:right w:val="none" w:sz="0" w:space="0" w:color="auto"/>
          </w:divBdr>
          <w:divsChild>
            <w:div w:id="1419793887">
              <w:marLeft w:val="0"/>
              <w:marRight w:val="0"/>
              <w:marTop w:val="100"/>
              <w:marBottom w:val="100"/>
              <w:divBdr>
                <w:top w:val="none" w:sz="0" w:space="0" w:color="auto"/>
                <w:left w:val="none" w:sz="0" w:space="0" w:color="auto"/>
                <w:bottom w:val="none" w:sz="0" w:space="0" w:color="auto"/>
                <w:right w:val="none" w:sz="0" w:space="0" w:color="auto"/>
              </w:divBdr>
              <w:divsChild>
                <w:div w:id="81528995">
                  <w:marLeft w:val="0"/>
                  <w:marRight w:val="0"/>
                  <w:marTop w:val="0"/>
                  <w:marBottom w:val="0"/>
                  <w:divBdr>
                    <w:top w:val="none" w:sz="0" w:space="0" w:color="auto"/>
                    <w:left w:val="none" w:sz="0" w:space="0" w:color="auto"/>
                    <w:bottom w:val="none" w:sz="0" w:space="0" w:color="auto"/>
                    <w:right w:val="none" w:sz="0" w:space="0" w:color="auto"/>
                  </w:divBdr>
                  <w:divsChild>
                    <w:div w:id="1729497869">
                      <w:marLeft w:val="0"/>
                      <w:marRight w:val="0"/>
                      <w:marTop w:val="0"/>
                      <w:marBottom w:val="0"/>
                      <w:divBdr>
                        <w:top w:val="none" w:sz="0" w:space="0" w:color="auto"/>
                        <w:left w:val="none" w:sz="0" w:space="0" w:color="auto"/>
                        <w:bottom w:val="none" w:sz="0" w:space="0" w:color="auto"/>
                        <w:right w:val="none" w:sz="0" w:space="0" w:color="auto"/>
                      </w:divBdr>
                      <w:divsChild>
                        <w:div w:id="15188095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0175954">
      <w:bodyDiv w:val="1"/>
      <w:marLeft w:val="0"/>
      <w:marRight w:val="0"/>
      <w:marTop w:val="0"/>
      <w:marBottom w:val="0"/>
      <w:divBdr>
        <w:top w:val="none" w:sz="0" w:space="0" w:color="auto"/>
        <w:left w:val="none" w:sz="0" w:space="0" w:color="auto"/>
        <w:bottom w:val="none" w:sz="0" w:space="0" w:color="auto"/>
        <w:right w:val="none" w:sz="0" w:space="0" w:color="auto"/>
      </w:divBdr>
      <w:divsChild>
        <w:div w:id="837232363">
          <w:marLeft w:val="640"/>
          <w:marRight w:val="0"/>
          <w:marTop w:val="0"/>
          <w:marBottom w:val="0"/>
          <w:divBdr>
            <w:top w:val="none" w:sz="0" w:space="0" w:color="auto"/>
            <w:left w:val="none" w:sz="0" w:space="0" w:color="auto"/>
            <w:bottom w:val="none" w:sz="0" w:space="0" w:color="auto"/>
            <w:right w:val="none" w:sz="0" w:space="0" w:color="auto"/>
          </w:divBdr>
        </w:div>
        <w:div w:id="104547032">
          <w:marLeft w:val="640"/>
          <w:marRight w:val="0"/>
          <w:marTop w:val="0"/>
          <w:marBottom w:val="0"/>
          <w:divBdr>
            <w:top w:val="none" w:sz="0" w:space="0" w:color="auto"/>
            <w:left w:val="none" w:sz="0" w:space="0" w:color="auto"/>
            <w:bottom w:val="none" w:sz="0" w:space="0" w:color="auto"/>
            <w:right w:val="none" w:sz="0" w:space="0" w:color="auto"/>
          </w:divBdr>
        </w:div>
        <w:div w:id="1851529326">
          <w:marLeft w:val="640"/>
          <w:marRight w:val="0"/>
          <w:marTop w:val="0"/>
          <w:marBottom w:val="0"/>
          <w:divBdr>
            <w:top w:val="none" w:sz="0" w:space="0" w:color="auto"/>
            <w:left w:val="none" w:sz="0" w:space="0" w:color="auto"/>
            <w:bottom w:val="none" w:sz="0" w:space="0" w:color="auto"/>
            <w:right w:val="none" w:sz="0" w:space="0" w:color="auto"/>
          </w:divBdr>
        </w:div>
        <w:div w:id="1077938909">
          <w:marLeft w:val="640"/>
          <w:marRight w:val="0"/>
          <w:marTop w:val="0"/>
          <w:marBottom w:val="0"/>
          <w:divBdr>
            <w:top w:val="none" w:sz="0" w:space="0" w:color="auto"/>
            <w:left w:val="none" w:sz="0" w:space="0" w:color="auto"/>
            <w:bottom w:val="none" w:sz="0" w:space="0" w:color="auto"/>
            <w:right w:val="none" w:sz="0" w:space="0" w:color="auto"/>
          </w:divBdr>
        </w:div>
        <w:div w:id="1238906563">
          <w:marLeft w:val="640"/>
          <w:marRight w:val="0"/>
          <w:marTop w:val="0"/>
          <w:marBottom w:val="0"/>
          <w:divBdr>
            <w:top w:val="none" w:sz="0" w:space="0" w:color="auto"/>
            <w:left w:val="none" w:sz="0" w:space="0" w:color="auto"/>
            <w:bottom w:val="none" w:sz="0" w:space="0" w:color="auto"/>
            <w:right w:val="none" w:sz="0" w:space="0" w:color="auto"/>
          </w:divBdr>
        </w:div>
        <w:div w:id="2129228513">
          <w:marLeft w:val="640"/>
          <w:marRight w:val="0"/>
          <w:marTop w:val="0"/>
          <w:marBottom w:val="0"/>
          <w:divBdr>
            <w:top w:val="none" w:sz="0" w:space="0" w:color="auto"/>
            <w:left w:val="none" w:sz="0" w:space="0" w:color="auto"/>
            <w:bottom w:val="none" w:sz="0" w:space="0" w:color="auto"/>
            <w:right w:val="none" w:sz="0" w:space="0" w:color="auto"/>
          </w:divBdr>
        </w:div>
        <w:div w:id="1089077975">
          <w:marLeft w:val="640"/>
          <w:marRight w:val="0"/>
          <w:marTop w:val="0"/>
          <w:marBottom w:val="0"/>
          <w:divBdr>
            <w:top w:val="none" w:sz="0" w:space="0" w:color="auto"/>
            <w:left w:val="none" w:sz="0" w:space="0" w:color="auto"/>
            <w:bottom w:val="none" w:sz="0" w:space="0" w:color="auto"/>
            <w:right w:val="none" w:sz="0" w:space="0" w:color="auto"/>
          </w:divBdr>
        </w:div>
        <w:div w:id="2005935861">
          <w:marLeft w:val="640"/>
          <w:marRight w:val="0"/>
          <w:marTop w:val="0"/>
          <w:marBottom w:val="0"/>
          <w:divBdr>
            <w:top w:val="none" w:sz="0" w:space="0" w:color="auto"/>
            <w:left w:val="none" w:sz="0" w:space="0" w:color="auto"/>
            <w:bottom w:val="none" w:sz="0" w:space="0" w:color="auto"/>
            <w:right w:val="none" w:sz="0" w:space="0" w:color="auto"/>
          </w:divBdr>
        </w:div>
        <w:div w:id="417950009">
          <w:marLeft w:val="640"/>
          <w:marRight w:val="0"/>
          <w:marTop w:val="0"/>
          <w:marBottom w:val="0"/>
          <w:divBdr>
            <w:top w:val="none" w:sz="0" w:space="0" w:color="auto"/>
            <w:left w:val="none" w:sz="0" w:space="0" w:color="auto"/>
            <w:bottom w:val="none" w:sz="0" w:space="0" w:color="auto"/>
            <w:right w:val="none" w:sz="0" w:space="0" w:color="auto"/>
          </w:divBdr>
        </w:div>
        <w:div w:id="1575898175">
          <w:marLeft w:val="640"/>
          <w:marRight w:val="0"/>
          <w:marTop w:val="0"/>
          <w:marBottom w:val="0"/>
          <w:divBdr>
            <w:top w:val="none" w:sz="0" w:space="0" w:color="auto"/>
            <w:left w:val="none" w:sz="0" w:space="0" w:color="auto"/>
            <w:bottom w:val="none" w:sz="0" w:space="0" w:color="auto"/>
            <w:right w:val="none" w:sz="0" w:space="0" w:color="auto"/>
          </w:divBdr>
        </w:div>
        <w:div w:id="927689954">
          <w:marLeft w:val="640"/>
          <w:marRight w:val="0"/>
          <w:marTop w:val="0"/>
          <w:marBottom w:val="0"/>
          <w:divBdr>
            <w:top w:val="none" w:sz="0" w:space="0" w:color="auto"/>
            <w:left w:val="none" w:sz="0" w:space="0" w:color="auto"/>
            <w:bottom w:val="none" w:sz="0" w:space="0" w:color="auto"/>
            <w:right w:val="none" w:sz="0" w:space="0" w:color="auto"/>
          </w:divBdr>
        </w:div>
        <w:div w:id="939416001">
          <w:marLeft w:val="640"/>
          <w:marRight w:val="0"/>
          <w:marTop w:val="0"/>
          <w:marBottom w:val="0"/>
          <w:divBdr>
            <w:top w:val="none" w:sz="0" w:space="0" w:color="auto"/>
            <w:left w:val="none" w:sz="0" w:space="0" w:color="auto"/>
            <w:bottom w:val="none" w:sz="0" w:space="0" w:color="auto"/>
            <w:right w:val="none" w:sz="0" w:space="0" w:color="auto"/>
          </w:divBdr>
        </w:div>
        <w:div w:id="1385760254">
          <w:marLeft w:val="640"/>
          <w:marRight w:val="0"/>
          <w:marTop w:val="0"/>
          <w:marBottom w:val="0"/>
          <w:divBdr>
            <w:top w:val="none" w:sz="0" w:space="0" w:color="auto"/>
            <w:left w:val="none" w:sz="0" w:space="0" w:color="auto"/>
            <w:bottom w:val="none" w:sz="0" w:space="0" w:color="auto"/>
            <w:right w:val="none" w:sz="0" w:space="0" w:color="auto"/>
          </w:divBdr>
        </w:div>
        <w:div w:id="1853911877">
          <w:marLeft w:val="640"/>
          <w:marRight w:val="0"/>
          <w:marTop w:val="0"/>
          <w:marBottom w:val="0"/>
          <w:divBdr>
            <w:top w:val="none" w:sz="0" w:space="0" w:color="auto"/>
            <w:left w:val="none" w:sz="0" w:space="0" w:color="auto"/>
            <w:bottom w:val="none" w:sz="0" w:space="0" w:color="auto"/>
            <w:right w:val="none" w:sz="0" w:space="0" w:color="auto"/>
          </w:divBdr>
        </w:div>
        <w:div w:id="1414088622">
          <w:marLeft w:val="640"/>
          <w:marRight w:val="0"/>
          <w:marTop w:val="0"/>
          <w:marBottom w:val="0"/>
          <w:divBdr>
            <w:top w:val="none" w:sz="0" w:space="0" w:color="auto"/>
            <w:left w:val="none" w:sz="0" w:space="0" w:color="auto"/>
            <w:bottom w:val="none" w:sz="0" w:space="0" w:color="auto"/>
            <w:right w:val="none" w:sz="0" w:space="0" w:color="auto"/>
          </w:divBdr>
        </w:div>
        <w:div w:id="235287376">
          <w:marLeft w:val="640"/>
          <w:marRight w:val="0"/>
          <w:marTop w:val="0"/>
          <w:marBottom w:val="0"/>
          <w:divBdr>
            <w:top w:val="none" w:sz="0" w:space="0" w:color="auto"/>
            <w:left w:val="none" w:sz="0" w:space="0" w:color="auto"/>
            <w:bottom w:val="none" w:sz="0" w:space="0" w:color="auto"/>
            <w:right w:val="none" w:sz="0" w:space="0" w:color="auto"/>
          </w:divBdr>
        </w:div>
        <w:div w:id="238440466">
          <w:marLeft w:val="640"/>
          <w:marRight w:val="0"/>
          <w:marTop w:val="0"/>
          <w:marBottom w:val="0"/>
          <w:divBdr>
            <w:top w:val="none" w:sz="0" w:space="0" w:color="auto"/>
            <w:left w:val="none" w:sz="0" w:space="0" w:color="auto"/>
            <w:bottom w:val="none" w:sz="0" w:space="0" w:color="auto"/>
            <w:right w:val="none" w:sz="0" w:space="0" w:color="auto"/>
          </w:divBdr>
        </w:div>
        <w:div w:id="1754544971">
          <w:marLeft w:val="640"/>
          <w:marRight w:val="0"/>
          <w:marTop w:val="0"/>
          <w:marBottom w:val="0"/>
          <w:divBdr>
            <w:top w:val="none" w:sz="0" w:space="0" w:color="auto"/>
            <w:left w:val="none" w:sz="0" w:space="0" w:color="auto"/>
            <w:bottom w:val="none" w:sz="0" w:space="0" w:color="auto"/>
            <w:right w:val="none" w:sz="0" w:space="0" w:color="auto"/>
          </w:divBdr>
        </w:div>
        <w:div w:id="1100875723">
          <w:marLeft w:val="640"/>
          <w:marRight w:val="0"/>
          <w:marTop w:val="0"/>
          <w:marBottom w:val="0"/>
          <w:divBdr>
            <w:top w:val="none" w:sz="0" w:space="0" w:color="auto"/>
            <w:left w:val="none" w:sz="0" w:space="0" w:color="auto"/>
            <w:bottom w:val="none" w:sz="0" w:space="0" w:color="auto"/>
            <w:right w:val="none" w:sz="0" w:space="0" w:color="auto"/>
          </w:divBdr>
        </w:div>
        <w:div w:id="163396927">
          <w:marLeft w:val="640"/>
          <w:marRight w:val="0"/>
          <w:marTop w:val="0"/>
          <w:marBottom w:val="0"/>
          <w:divBdr>
            <w:top w:val="none" w:sz="0" w:space="0" w:color="auto"/>
            <w:left w:val="none" w:sz="0" w:space="0" w:color="auto"/>
            <w:bottom w:val="none" w:sz="0" w:space="0" w:color="auto"/>
            <w:right w:val="none" w:sz="0" w:space="0" w:color="auto"/>
          </w:divBdr>
        </w:div>
        <w:div w:id="722218657">
          <w:marLeft w:val="640"/>
          <w:marRight w:val="0"/>
          <w:marTop w:val="0"/>
          <w:marBottom w:val="0"/>
          <w:divBdr>
            <w:top w:val="none" w:sz="0" w:space="0" w:color="auto"/>
            <w:left w:val="none" w:sz="0" w:space="0" w:color="auto"/>
            <w:bottom w:val="none" w:sz="0" w:space="0" w:color="auto"/>
            <w:right w:val="none" w:sz="0" w:space="0" w:color="auto"/>
          </w:divBdr>
        </w:div>
        <w:div w:id="1678652202">
          <w:marLeft w:val="640"/>
          <w:marRight w:val="0"/>
          <w:marTop w:val="0"/>
          <w:marBottom w:val="0"/>
          <w:divBdr>
            <w:top w:val="none" w:sz="0" w:space="0" w:color="auto"/>
            <w:left w:val="none" w:sz="0" w:space="0" w:color="auto"/>
            <w:bottom w:val="none" w:sz="0" w:space="0" w:color="auto"/>
            <w:right w:val="none" w:sz="0" w:space="0" w:color="auto"/>
          </w:divBdr>
        </w:div>
        <w:div w:id="1954743577">
          <w:marLeft w:val="640"/>
          <w:marRight w:val="0"/>
          <w:marTop w:val="0"/>
          <w:marBottom w:val="0"/>
          <w:divBdr>
            <w:top w:val="none" w:sz="0" w:space="0" w:color="auto"/>
            <w:left w:val="none" w:sz="0" w:space="0" w:color="auto"/>
            <w:bottom w:val="none" w:sz="0" w:space="0" w:color="auto"/>
            <w:right w:val="none" w:sz="0" w:space="0" w:color="auto"/>
          </w:divBdr>
        </w:div>
        <w:div w:id="313292058">
          <w:marLeft w:val="640"/>
          <w:marRight w:val="0"/>
          <w:marTop w:val="0"/>
          <w:marBottom w:val="0"/>
          <w:divBdr>
            <w:top w:val="none" w:sz="0" w:space="0" w:color="auto"/>
            <w:left w:val="none" w:sz="0" w:space="0" w:color="auto"/>
            <w:bottom w:val="none" w:sz="0" w:space="0" w:color="auto"/>
            <w:right w:val="none" w:sz="0" w:space="0" w:color="auto"/>
          </w:divBdr>
        </w:div>
        <w:div w:id="99186280">
          <w:marLeft w:val="640"/>
          <w:marRight w:val="0"/>
          <w:marTop w:val="0"/>
          <w:marBottom w:val="0"/>
          <w:divBdr>
            <w:top w:val="none" w:sz="0" w:space="0" w:color="auto"/>
            <w:left w:val="none" w:sz="0" w:space="0" w:color="auto"/>
            <w:bottom w:val="none" w:sz="0" w:space="0" w:color="auto"/>
            <w:right w:val="none" w:sz="0" w:space="0" w:color="auto"/>
          </w:divBdr>
        </w:div>
        <w:div w:id="449471360">
          <w:marLeft w:val="640"/>
          <w:marRight w:val="0"/>
          <w:marTop w:val="0"/>
          <w:marBottom w:val="0"/>
          <w:divBdr>
            <w:top w:val="none" w:sz="0" w:space="0" w:color="auto"/>
            <w:left w:val="none" w:sz="0" w:space="0" w:color="auto"/>
            <w:bottom w:val="none" w:sz="0" w:space="0" w:color="auto"/>
            <w:right w:val="none" w:sz="0" w:space="0" w:color="auto"/>
          </w:divBdr>
        </w:div>
        <w:div w:id="1210993186">
          <w:marLeft w:val="640"/>
          <w:marRight w:val="0"/>
          <w:marTop w:val="0"/>
          <w:marBottom w:val="0"/>
          <w:divBdr>
            <w:top w:val="none" w:sz="0" w:space="0" w:color="auto"/>
            <w:left w:val="none" w:sz="0" w:space="0" w:color="auto"/>
            <w:bottom w:val="none" w:sz="0" w:space="0" w:color="auto"/>
            <w:right w:val="none" w:sz="0" w:space="0" w:color="auto"/>
          </w:divBdr>
        </w:div>
        <w:div w:id="566719700">
          <w:marLeft w:val="640"/>
          <w:marRight w:val="0"/>
          <w:marTop w:val="0"/>
          <w:marBottom w:val="0"/>
          <w:divBdr>
            <w:top w:val="none" w:sz="0" w:space="0" w:color="auto"/>
            <w:left w:val="none" w:sz="0" w:space="0" w:color="auto"/>
            <w:bottom w:val="none" w:sz="0" w:space="0" w:color="auto"/>
            <w:right w:val="none" w:sz="0" w:space="0" w:color="auto"/>
          </w:divBdr>
        </w:div>
        <w:div w:id="108747652">
          <w:marLeft w:val="640"/>
          <w:marRight w:val="0"/>
          <w:marTop w:val="0"/>
          <w:marBottom w:val="0"/>
          <w:divBdr>
            <w:top w:val="none" w:sz="0" w:space="0" w:color="auto"/>
            <w:left w:val="none" w:sz="0" w:space="0" w:color="auto"/>
            <w:bottom w:val="none" w:sz="0" w:space="0" w:color="auto"/>
            <w:right w:val="none" w:sz="0" w:space="0" w:color="auto"/>
          </w:divBdr>
        </w:div>
        <w:div w:id="1889142685">
          <w:marLeft w:val="640"/>
          <w:marRight w:val="0"/>
          <w:marTop w:val="0"/>
          <w:marBottom w:val="0"/>
          <w:divBdr>
            <w:top w:val="none" w:sz="0" w:space="0" w:color="auto"/>
            <w:left w:val="none" w:sz="0" w:space="0" w:color="auto"/>
            <w:bottom w:val="none" w:sz="0" w:space="0" w:color="auto"/>
            <w:right w:val="none" w:sz="0" w:space="0" w:color="auto"/>
          </w:divBdr>
        </w:div>
        <w:div w:id="462160331">
          <w:marLeft w:val="640"/>
          <w:marRight w:val="0"/>
          <w:marTop w:val="0"/>
          <w:marBottom w:val="0"/>
          <w:divBdr>
            <w:top w:val="none" w:sz="0" w:space="0" w:color="auto"/>
            <w:left w:val="none" w:sz="0" w:space="0" w:color="auto"/>
            <w:bottom w:val="none" w:sz="0" w:space="0" w:color="auto"/>
            <w:right w:val="none" w:sz="0" w:space="0" w:color="auto"/>
          </w:divBdr>
        </w:div>
        <w:div w:id="1534227305">
          <w:marLeft w:val="640"/>
          <w:marRight w:val="0"/>
          <w:marTop w:val="0"/>
          <w:marBottom w:val="0"/>
          <w:divBdr>
            <w:top w:val="none" w:sz="0" w:space="0" w:color="auto"/>
            <w:left w:val="none" w:sz="0" w:space="0" w:color="auto"/>
            <w:bottom w:val="none" w:sz="0" w:space="0" w:color="auto"/>
            <w:right w:val="none" w:sz="0" w:space="0" w:color="auto"/>
          </w:divBdr>
        </w:div>
        <w:div w:id="476843555">
          <w:marLeft w:val="640"/>
          <w:marRight w:val="0"/>
          <w:marTop w:val="0"/>
          <w:marBottom w:val="0"/>
          <w:divBdr>
            <w:top w:val="none" w:sz="0" w:space="0" w:color="auto"/>
            <w:left w:val="none" w:sz="0" w:space="0" w:color="auto"/>
            <w:bottom w:val="none" w:sz="0" w:space="0" w:color="auto"/>
            <w:right w:val="none" w:sz="0" w:space="0" w:color="auto"/>
          </w:divBdr>
        </w:div>
        <w:div w:id="1885754282">
          <w:marLeft w:val="640"/>
          <w:marRight w:val="0"/>
          <w:marTop w:val="0"/>
          <w:marBottom w:val="0"/>
          <w:divBdr>
            <w:top w:val="none" w:sz="0" w:space="0" w:color="auto"/>
            <w:left w:val="none" w:sz="0" w:space="0" w:color="auto"/>
            <w:bottom w:val="none" w:sz="0" w:space="0" w:color="auto"/>
            <w:right w:val="none" w:sz="0" w:space="0" w:color="auto"/>
          </w:divBdr>
        </w:div>
        <w:div w:id="853498389">
          <w:marLeft w:val="640"/>
          <w:marRight w:val="0"/>
          <w:marTop w:val="0"/>
          <w:marBottom w:val="0"/>
          <w:divBdr>
            <w:top w:val="none" w:sz="0" w:space="0" w:color="auto"/>
            <w:left w:val="none" w:sz="0" w:space="0" w:color="auto"/>
            <w:bottom w:val="none" w:sz="0" w:space="0" w:color="auto"/>
            <w:right w:val="none" w:sz="0" w:space="0" w:color="auto"/>
          </w:divBdr>
        </w:div>
        <w:div w:id="1955869844">
          <w:marLeft w:val="640"/>
          <w:marRight w:val="0"/>
          <w:marTop w:val="0"/>
          <w:marBottom w:val="0"/>
          <w:divBdr>
            <w:top w:val="none" w:sz="0" w:space="0" w:color="auto"/>
            <w:left w:val="none" w:sz="0" w:space="0" w:color="auto"/>
            <w:bottom w:val="none" w:sz="0" w:space="0" w:color="auto"/>
            <w:right w:val="none" w:sz="0" w:space="0" w:color="auto"/>
          </w:divBdr>
        </w:div>
        <w:div w:id="462622307">
          <w:marLeft w:val="640"/>
          <w:marRight w:val="0"/>
          <w:marTop w:val="0"/>
          <w:marBottom w:val="0"/>
          <w:divBdr>
            <w:top w:val="none" w:sz="0" w:space="0" w:color="auto"/>
            <w:left w:val="none" w:sz="0" w:space="0" w:color="auto"/>
            <w:bottom w:val="none" w:sz="0" w:space="0" w:color="auto"/>
            <w:right w:val="none" w:sz="0" w:space="0" w:color="auto"/>
          </w:divBdr>
        </w:div>
        <w:div w:id="1849712175">
          <w:marLeft w:val="640"/>
          <w:marRight w:val="0"/>
          <w:marTop w:val="0"/>
          <w:marBottom w:val="0"/>
          <w:divBdr>
            <w:top w:val="none" w:sz="0" w:space="0" w:color="auto"/>
            <w:left w:val="none" w:sz="0" w:space="0" w:color="auto"/>
            <w:bottom w:val="none" w:sz="0" w:space="0" w:color="auto"/>
            <w:right w:val="none" w:sz="0" w:space="0" w:color="auto"/>
          </w:divBdr>
        </w:div>
        <w:div w:id="1437359252">
          <w:marLeft w:val="640"/>
          <w:marRight w:val="0"/>
          <w:marTop w:val="0"/>
          <w:marBottom w:val="0"/>
          <w:divBdr>
            <w:top w:val="none" w:sz="0" w:space="0" w:color="auto"/>
            <w:left w:val="none" w:sz="0" w:space="0" w:color="auto"/>
            <w:bottom w:val="none" w:sz="0" w:space="0" w:color="auto"/>
            <w:right w:val="none" w:sz="0" w:space="0" w:color="auto"/>
          </w:divBdr>
        </w:div>
        <w:div w:id="955986034">
          <w:marLeft w:val="640"/>
          <w:marRight w:val="0"/>
          <w:marTop w:val="0"/>
          <w:marBottom w:val="0"/>
          <w:divBdr>
            <w:top w:val="none" w:sz="0" w:space="0" w:color="auto"/>
            <w:left w:val="none" w:sz="0" w:space="0" w:color="auto"/>
            <w:bottom w:val="none" w:sz="0" w:space="0" w:color="auto"/>
            <w:right w:val="none" w:sz="0" w:space="0" w:color="auto"/>
          </w:divBdr>
        </w:div>
        <w:div w:id="546375185">
          <w:marLeft w:val="640"/>
          <w:marRight w:val="0"/>
          <w:marTop w:val="0"/>
          <w:marBottom w:val="0"/>
          <w:divBdr>
            <w:top w:val="none" w:sz="0" w:space="0" w:color="auto"/>
            <w:left w:val="none" w:sz="0" w:space="0" w:color="auto"/>
            <w:bottom w:val="none" w:sz="0" w:space="0" w:color="auto"/>
            <w:right w:val="none" w:sz="0" w:space="0" w:color="auto"/>
          </w:divBdr>
        </w:div>
        <w:div w:id="1109274898">
          <w:marLeft w:val="640"/>
          <w:marRight w:val="0"/>
          <w:marTop w:val="0"/>
          <w:marBottom w:val="0"/>
          <w:divBdr>
            <w:top w:val="none" w:sz="0" w:space="0" w:color="auto"/>
            <w:left w:val="none" w:sz="0" w:space="0" w:color="auto"/>
            <w:bottom w:val="none" w:sz="0" w:space="0" w:color="auto"/>
            <w:right w:val="none" w:sz="0" w:space="0" w:color="auto"/>
          </w:divBdr>
        </w:div>
        <w:div w:id="524445625">
          <w:marLeft w:val="640"/>
          <w:marRight w:val="0"/>
          <w:marTop w:val="0"/>
          <w:marBottom w:val="0"/>
          <w:divBdr>
            <w:top w:val="none" w:sz="0" w:space="0" w:color="auto"/>
            <w:left w:val="none" w:sz="0" w:space="0" w:color="auto"/>
            <w:bottom w:val="none" w:sz="0" w:space="0" w:color="auto"/>
            <w:right w:val="none" w:sz="0" w:space="0" w:color="auto"/>
          </w:divBdr>
        </w:div>
        <w:div w:id="1288120081">
          <w:marLeft w:val="640"/>
          <w:marRight w:val="0"/>
          <w:marTop w:val="0"/>
          <w:marBottom w:val="0"/>
          <w:divBdr>
            <w:top w:val="none" w:sz="0" w:space="0" w:color="auto"/>
            <w:left w:val="none" w:sz="0" w:space="0" w:color="auto"/>
            <w:bottom w:val="none" w:sz="0" w:space="0" w:color="auto"/>
            <w:right w:val="none" w:sz="0" w:space="0" w:color="auto"/>
          </w:divBdr>
        </w:div>
        <w:div w:id="964968041">
          <w:marLeft w:val="640"/>
          <w:marRight w:val="0"/>
          <w:marTop w:val="0"/>
          <w:marBottom w:val="0"/>
          <w:divBdr>
            <w:top w:val="none" w:sz="0" w:space="0" w:color="auto"/>
            <w:left w:val="none" w:sz="0" w:space="0" w:color="auto"/>
            <w:bottom w:val="none" w:sz="0" w:space="0" w:color="auto"/>
            <w:right w:val="none" w:sz="0" w:space="0" w:color="auto"/>
          </w:divBdr>
        </w:div>
        <w:div w:id="1583644291">
          <w:marLeft w:val="640"/>
          <w:marRight w:val="0"/>
          <w:marTop w:val="0"/>
          <w:marBottom w:val="0"/>
          <w:divBdr>
            <w:top w:val="none" w:sz="0" w:space="0" w:color="auto"/>
            <w:left w:val="none" w:sz="0" w:space="0" w:color="auto"/>
            <w:bottom w:val="none" w:sz="0" w:space="0" w:color="auto"/>
            <w:right w:val="none" w:sz="0" w:space="0" w:color="auto"/>
          </w:divBdr>
        </w:div>
        <w:div w:id="544876001">
          <w:marLeft w:val="640"/>
          <w:marRight w:val="0"/>
          <w:marTop w:val="0"/>
          <w:marBottom w:val="0"/>
          <w:divBdr>
            <w:top w:val="none" w:sz="0" w:space="0" w:color="auto"/>
            <w:left w:val="none" w:sz="0" w:space="0" w:color="auto"/>
            <w:bottom w:val="none" w:sz="0" w:space="0" w:color="auto"/>
            <w:right w:val="none" w:sz="0" w:space="0" w:color="auto"/>
          </w:divBdr>
        </w:div>
        <w:div w:id="1078360129">
          <w:marLeft w:val="640"/>
          <w:marRight w:val="0"/>
          <w:marTop w:val="0"/>
          <w:marBottom w:val="0"/>
          <w:divBdr>
            <w:top w:val="none" w:sz="0" w:space="0" w:color="auto"/>
            <w:left w:val="none" w:sz="0" w:space="0" w:color="auto"/>
            <w:bottom w:val="none" w:sz="0" w:space="0" w:color="auto"/>
            <w:right w:val="none" w:sz="0" w:space="0" w:color="auto"/>
          </w:divBdr>
        </w:div>
        <w:div w:id="195850227">
          <w:marLeft w:val="640"/>
          <w:marRight w:val="0"/>
          <w:marTop w:val="0"/>
          <w:marBottom w:val="0"/>
          <w:divBdr>
            <w:top w:val="none" w:sz="0" w:space="0" w:color="auto"/>
            <w:left w:val="none" w:sz="0" w:space="0" w:color="auto"/>
            <w:bottom w:val="none" w:sz="0" w:space="0" w:color="auto"/>
            <w:right w:val="none" w:sz="0" w:space="0" w:color="auto"/>
          </w:divBdr>
        </w:div>
        <w:div w:id="1650940283">
          <w:marLeft w:val="640"/>
          <w:marRight w:val="0"/>
          <w:marTop w:val="0"/>
          <w:marBottom w:val="0"/>
          <w:divBdr>
            <w:top w:val="none" w:sz="0" w:space="0" w:color="auto"/>
            <w:left w:val="none" w:sz="0" w:space="0" w:color="auto"/>
            <w:bottom w:val="none" w:sz="0" w:space="0" w:color="auto"/>
            <w:right w:val="none" w:sz="0" w:space="0" w:color="auto"/>
          </w:divBdr>
        </w:div>
        <w:div w:id="1918443119">
          <w:marLeft w:val="640"/>
          <w:marRight w:val="0"/>
          <w:marTop w:val="0"/>
          <w:marBottom w:val="0"/>
          <w:divBdr>
            <w:top w:val="none" w:sz="0" w:space="0" w:color="auto"/>
            <w:left w:val="none" w:sz="0" w:space="0" w:color="auto"/>
            <w:bottom w:val="none" w:sz="0" w:space="0" w:color="auto"/>
            <w:right w:val="none" w:sz="0" w:space="0" w:color="auto"/>
          </w:divBdr>
        </w:div>
        <w:div w:id="270867858">
          <w:marLeft w:val="640"/>
          <w:marRight w:val="0"/>
          <w:marTop w:val="0"/>
          <w:marBottom w:val="0"/>
          <w:divBdr>
            <w:top w:val="none" w:sz="0" w:space="0" w:color="auto"/>
            <w:left w:val="none" w:sz="0" w:space="0" w:color="auto"/>
            <w:bottom w:val="none" w:sz="0" w:space="0" w:color="auto"/>
            <w:right w:val="none" w:sz="0" w:space="0" w:color="auto"/>
          </w:divBdr>
        </w:div>
        <w:div w:id="2026636735">
          <w:marLeft w:val="640"/>
          <w:marRight w:val="0"/>
          <w:marTop w:val="0"/>
          <w:marBottom w:val="0"/>
          <w:divBdr>
            <w:top w:val="none" w:sz="0" w:space="0" w:color="auto"/>
            <w:left w:val="none" w:sz="0" w:space="0" w:color="auto"/>
            <w:bottom w:val="none" w:sz="0" w:space="0" w:color="auto"/>
            <w:right w:val="none" w:sz="0" w:space="0" w:color="auto"/>
          </w:divBdr>
        </w:div>
        <w:div w:id="136799730">
          <w:marLeft w:val="640"/>
          <w:marRight w:val="0"/>
          <w:marTop w:val="0"/>
          <w:marBottom w:val="0"/>
          <w:divBdr>
            <w:top w:val="none" w:sz="0" w:space="0" w:color="auto"/>
            <w:left w:val="none" w:sz="0" w:space="0" w:color="auto"/>
            <w:bottom w:val="none" w:sz="0" w:space="0" w:color="auto"/>
            <w:right w:val="none" w:sz="0" w:space="0" w:color="auto"/>
          </w:divBdr>
        </w:div>
        <w:div w:id="713383171">
          <w:marLeft w:val="640"/>
          <w:marRight w:val="0"/>
          <w:marTop w:val="0"/>
          <w:marBottom w:val="0"/>
          <w:divBdr>
            <w:top w:val="none" w:sz="0" w:space="0" w:color="auto"/>
            <w:left w:val="none" w:sz="0" w:space="0" w:color="auto"/>
            <w:bottom w:val="none" w:sz="0" w:space="0" w:color="auto"/>
            <w:right w:val="none" w:sz="0" w:space="0" w:color="auto"/>
          </w:divBdr>
        </w:div>
        <w:div w:id="1624652801">
          <w:marLeft w:val="640"/>
          <w:marRight w:val="0"/>
          <w:marTop w:val="0"/>
          <w:marBottom w:val="0"/>
          <w:divBdr>
            <w:top w:val="none" w:sz="0" w:space="0" w:color="auto"/>
            <w:left w:val="none" w:sz="0" w:space="0" w:color="auto"/>
            <w:bottom w:val="none" w:sz="0" w:space="0" w:color="auto"/>
            <w:right w:val="none" w:sz="0" w:space="0" w:color="auto"/>
          </w:divBdr>
        </w:div>
        <w:div w:id="269120487">
          <w:marLeft w:val="640"/>
          <w:marRight w:val="0"/>
          <w:marTop w:val="0"/>
          <w:marBottom w:val="0"/>
          <w:divBdr>
            <w:top w:val="none" w:sz="0" w:space="0" w:color="auto"/>
            <w:left w:val="none" w:sz="0" w:space="0" w:color="auto"/>
            <w:bottom w:val="none" w:sz="0" w:space="0" w:color="auto"/>
            <w:right w:val="none" w:sz="0" w:space="0" w:color="auto"/>
          </w:divBdr>
        </w:div>
        <w:div w:id="372199381">
          <w:marLeft w:val="640"/>
          <w:marRight w:val="0"/>
          <w:marTop w:val="0"/>
          <w:marBottom w:val="0"/>
          <w:divBdr>
            <w:top w:val="none" w:sz="0" w:space="0" w:color="auto"/>
            <w:left w:val="none" w:sz="0" w:space="0" w:color="auto"/>
            <w:bottom w:val="none" w:sz="0" w:space="0" w:color="auto"/>
            <w:right w:val="none" w:sz="0" w:space="0" w:color="auto"/>
          </w:divBdr>
        </w:div>
        <w:div w:id="906457076">
          <w:marLeft w:val="640"/>
          <w:marRight w:val="0"/>
          <w:marTop w:val="0"/>
          <w:marBottom w:val="0"/>
          <w:divBdr>
            <w:top w:val="none" w:sz="0" w:space="0" w:color="auto"/>
            <w:left w:val="none" w:sz="0" w:space="0" w:color="auto"/>
            <w:bottom w:val="none" w:sz="0" w:space="0" w:color="auto"/>
            <w:right w:val="none" w:sz="0" w:space="0" w:color="auto"/>
          </w:divBdr>
        </w:div>
        <w:div w:id="90012976">
          <w:marLeft w:val="640"/>
          <w:marRight w:val="0"/>
          <w:marTop w:val="0"/>
          <w:marBottom w:val="0"/>
          <w:divBdr>
            <w:top w:val="none" w:sz="0" w:space="0" w:color="auto"/>
            <w:left w:val="none" w:sz="0" w:space="0" w:color="auto"/>
            <w:bottom w:val="none" w:sz="0" w:space="0" w:color="auto"/>
            <w:right w:val="none" w:sz="0" w:space="0" w:color="auto"/>
          </w:divBdr>
        </w:div>
        <w:div w:id="889193918">
          <w:marLeft w:val="640"/>
          <w:marRight w:val="0"/>
          <w:marTop w:val="0"/>
          <w:marBottom w:val="0"/>
          <w:divBdr>
            <w:top w:val="none" w:sz="0" w:space="0" w:color="auto"/>
            <w:left w:val="none" w:sz="0" w:space="0" w:color="auto"/>
            <w:bottom w:val="none" w:sz="0" w:space="0" w:color="auto"/>
            <w:right w:val="none" w:sz="0" w:space="0" w:color="auto"/>
          </w:divBdr>
        </w:div>
        <w:div w:id="1124349335">
          <w:marLeft w:val="640"/>
          <w:marRight w:val="0"/>
          <w:marTop w:val="0"/>
          <w:marBottom w:val="0"/>
          <w:divBdr>
            <w:top w:val="none" w:sz="0" w:space="0" w:color="auto"/>
            <w:left w:val="none" w:sz="0" w:space="0" w:color="auto"/>
            <w:bottom w:val="none" w:sz="0" w:space="0" w:color="auto"/>
            <w:right w:val="none" w:sz="0" w:space="0" w:color="auto"/>
          </w:divBdr>
        </w:div>
        <w:div w:id="1965231648">
          <w:marLeft w:val="640"/>
          <w:marRight w:val="0"/>
          <w:marTop w:val="0"/>
          <w:marBottom w:val="0"/>
          <w:divBdr>
            <w:top w:val="none" w:sz="0" w:space="0" w:color="auto"/>
            <w:left w:val="none" w:sz="0" w:space="0" w:color="auto"/>
            <w:bottom w:val="none" w:sz="0" w:space="0" w:color="auto"/>
            <w:right w:val="none" w:sz="0" w:space="0" w:color="auto"/>
          </w:divBdr>
        </w:div>
        <w:div w:id="1565145548">
          <w:marLeft w:val="640"/>
          <w:marRight w:val="0"/>
          <w:marTop w:val="0"/>
          <w:marBottom w:val="0"/>
          <w:divBdr>
            <w:top w:val="none" w:sz="0" w:space="0" w:color="auto"/>
            <w:left w:val="none" w:sz="0" w:space="0" w:color="auto"/>
            <w:bottom w:val="none" w:sz="0" w:space="0" w:color="auto"/>
            <w:right w:val="none" w:sz="0" w:space="0" w:color="auto"/>
          </w:divBdr>
        </w:div>
        <w:div w:id="1426071062">
          <w:marLeft w:val="640"/>
          <w:marRight w:val="0"/>
          <w:marTop w:val="0"/>
          <w:marBottom w:val="0"/>
          <w:divBdr>
            <w:top w:val="none" w:sz="0" w:space="0" w:color="auto"/>
            <w:left w:val="none" w:sz="0" w:space="0" w:color="auto"/>
            <w:bottom w:val="none" w:sz="0" w:space="0" w:color="auto"/>
            <w:right w:val="none" w:sz="0" w:space="0" w:color="auto"/>
          </w:divBdr>
        </w:div>
        <w:div w:id="1427505840">
          <w:marLeft w:val="640"/>
          <w:marRight w:val="0"/>
          <w:marTop w:val="0"/>
          <w:marBottom w:val="0"/>
          <w:divBdr>
            <w:top w:val="none" w:sz="0" w:space="0" w:color="auto"/>
            <w:left w:val="none" w:sz="0" w:space="0" w:color="auto"/>
            <w:bottom w:val="none" w:sz="0" w:space="0" w:color="auto"/>
            <w:right w:val="none" w:sz="0" w:space="0" w:color="auto"/>
          </w:divBdr>
        </w:div>
        <w:div w:id="342049265">
          <w:marLeft w:val="640"/>
          <w:marRight w:val="0"/>
          <w:marTop w:val="0"/>
          <w:marBottom w:val="0"/>
          <w:divBdr>
            <w:top w:val="none" w:sz="0" w:space="0" w:color="auto"/>
            <w:left w:val="none" w:sz="0" w:space="0" w:color="auto"/>
            <w:bottom w:val="none" w:sz="0" w:space="0" w:color="auto"/>
            <w:right w:val="none" w:sz="0" w:space="0" w:color="auto"/>
          </w:divBdr>
        </w:div>
        <w:div w:id="1396390579">
          <w:marLeft w:val="640"/>
          <w:marRight w:val="0"/>
          <w:marTop w:val="0"/>
          <w:marBottom w:val="0"/>
          <w:divBdr>
            <w:top w:val="none" w:sz="0" w:space="0" w:color="auto"/>
            <w:left w:val="none" w:sz="0" w:space="0" w:color="auto"/>
            <w:bottom w:val="none" w:sz="0" w:space="0" w:color="auto"/>
            <w:right w:val="none" w:sz="0" w:space="0" w:color="auto"/>
          </w:divBdr>
        </w:div>
        <w:div w:id="2098943781">
          <w:marLeft w:val="640"/>
          <w:marRight w:val="0"/>
          <w:marTop w:val="0"/>
          <w:marBottom w:val="0"/>
          <w:divBdr>
            <w:top w:val="none" w:sz="0" w:space="0" w:color="auto"/>
            <w:left w:val="none" w:sz="0" w:space="0" w:color="auto"/>
            <w:bottom w:val="none" w:sz="0" w:space="0" w:color="auto"/>
            <w:right w:val="none" w:sz="0" w:space="0" w:color="auto"/>
          </w:divBdr>
        </w:div>
        <w:div w:id="946279840">
          <w:marLeft w:val="640"/>
          <w:marRight w:val="0"/>
          <w:marTop w:val="0"/>
          <w:marBottom w:val="0"/>
          <w:divBdr>
            <w:top w:val="none" w:sz="0" w:space="0" w:color="auto"/>
            <w:left w:val="none" w:sz="0" w:space="0" w:color="auto"/>
            <w:bottom w:val="none" w:sz="0" w:space="0" w:color="auto"/>
            <w:right w:val="none" w:sz="0" w:space="0" w:color="auto"/>
          </w:divBdr>
        </w:div>
        <w:div w:id="395664532">
          <w:marLeft w:val="640"/>
          <w:marRight w:val="0"/>
          <w:marTop w:val="0"/>
          <w:marBottom w:val="0"/>
          <w:divBdr>
            <w:top w:val="none" w:sz="0" w:space="0" w:color="auto"/>
            <w:left w:val="none" w:sz="0" w:space="0" w:color="auto"/>
            <w:bottom w:val="none" w:sz="0" w:space="0" w:color="auto"/>
            <w:right w:val="none" w:sz="0" w:space="0" w:color="auto"/>
          </w:divBdr>
        </w:div>
        <w:div w:id="905650048">
          <w:marLeft w:val="640"/>
          <w:marRight w:val="0"/>
          <w:marTop w:val="0"/>
          <w:marBottom w:val="0"/>
          <w:divBdr>
            <w:top w:val="none" w:sz="0" w:space="0" w:color="auto"/>
            <w:left w:val="none" w:sz="0" w:space="0" w:color="auto"/>
            <w:bottom w:val="none" w:sz="0" w:space="0" w:color="auto"/>
            <w:right w:val="none" w:sz="0" w:space="0" w:color="auto"/>
          </w:divBdr>
        </w:div>
        <w:div w:id="2064981171">
          <w:marLeft w:val="640"/>
          <w:marRight w:val="0"/>
          <w:marTop w:val="0"/>
          <w:marBottom w:val="0"/>
          <w:divBdr>
            <w:top w:val="none" w:sz="0" w:space="0" w:color="auto"/>
            <w:left w:val="none" w:sz="0" w:space="0" w:color="auto"/>
            <w:bottom w:val="none" w:sz="0" w:space="0" w:color="auto"/>
            <w:right w:val="none" w:sz="0" w:space="0" w:color="auto"/>
          </w:divBdr>
        </w:div>
        <w:div w:id="430053858">
          <w:marLeft w:val="640"/>
          <w:marRight w:val="0"/>
          <w:marTop w:val="0"/>
          <w:marBottom w:val="0"/>
          <w:divBdr>
            <w:top w:val="none" w:sz="0" w:space="0" w:color="auto"/>
            <w:left w:val="none" w:sz="0" w:space="0" w:color="auto"/>
            <w:bottom w:val="none" w:sz="0" w:space="0" w:color="auto"/>
            <w:right w:val="none" w:sz="0" w:space="0" w:color="auto"/>
          </w:divBdr>
        </w:div>
        <w:div w:id="1936016428">
          <w:marLeft w:val="640"/>
          <w:marRight w:val="0"/>
          <w:marTop w:val="0"/>
          <w:marBottom w:val="0"/>
          <w:divBdr>
            <w:top w:val="none" w:sz="0" w:space="0" w:color="auto"/>
            <w:left w:val="none" w:sz="0" w:space="0" w:color="auto"/>
            <w:bottom w:val="none" w:sz="0" w:space="0" w:color="auto"/>
            <w:right w:val="none" w:sz="0" w:space="0" w:color="auto"/>
          </w:divBdr>
        </w:div>
        <w:div w:id="1778139809">
          <w:marLeft w:val="640"/>
          <w:marRight w:val="0"/>
          <w:marTop w:val="0"/>
          <w:marBottom w:val="0"/>
          <w:divBdr>
            <w:top w:val="none" w:sz="0" w:space="0" w:color="auto"/>
            <w:left w:val="none" w:sz="0" w:space="0" w:color="auto"/>
            <w:bottom w:val="none" w:sz="0" w:space="0" w:color="auto"/>
            <w:right w:val="none" w:sz="0" w:space="0" w:color="auto"/>
          </w:divBdr>
        </w:div>
        <w:div w:id="673343664">
          <w:marLeft w:val="640"/>
          <w:marRight w:val="0"/>
          <w:marTop w:val="0"/>
          <w:marBottom w:val="0"/>
          <w:divBdr>
            <w:top w:val="none" w:sz="0" w:space="0" w:color="auto"/>
            <w:left w:val="none" w:sz="0" w:space="0" w:color="auto"/>
            <w:bottom w:val="none" w:sz="0" w:space="0" w:color="auto"/>
            <w:right w:val="none" w:sz="0" w:space="0" w:color="auto"/>
          </w:divBdr>
        </w:div>
        <w:div w:id="1086145971">
          <w:marLeft w:val="640"/>
          <w:marRight w:val="0"/>
          <w:marTop w:val="0"/>
          <w:marBottom w:val="0"/>
          <w:divBdr>
            <w:top w:val="none" w:sz="0" w:space="0" w:color="auto"/>
            <w:left w:val="none" w:sz="0" w:space="0" w:color="auto"/>
            <w:bottom w:val="none" w:sz="0" w:space="0" w:color="auto"/>
            <w:right w:val="none" w:sz="0" w:space="0" w:color="auto"/>
          </w:divBdr>
        </w:div>
        <w:div w:id="117653805">
          <w:marLeft w:val="640"/>
          <w:marRight w:val="0"/>
          <w:marTop w:val="0"/>
          <w:marBottom w:val="0"/>
          <w:divBdr>
            <w:top w:val="none" w:sz="0" w:space="0" w:color="auto"/>
            <w:left w:val="none" w:sz="0" w:space="0" w:color="auto"/>
            <w:bottom w:val="none" w:sz="0" w:space="0" w:color="auto"/>
            <w:right w:val="none" w:sz="0" w:space="0" w:color="auto"/>
          </w:divBdr>
        </w:div>
        <w:div w:id="1706521227">
          <w:marLeft w:val="640"/>
          <w:marRight w:val="0"/>
          <w:marTop w:val="0"/>
          <w:marBottom w:val="0"/>
          <w:divBdr>
            <w:top w:val="none" w:sz="0" w:space="0" w:color="auto"/>
            <w:left w:val="none" w:sz="0" w:space="0" w:color="auto"/>
            <w:bottom w:val="none" w:sz="0" w:space="0" w:color="auto"/>
            <w:right w:val="none" w:sz="0" w:space="0" w:color="auto"/>
          </w:divBdr>
        </w:div>
        <w:div w:id="1971353982">
          <w:marLeft w:val="640"/>
          <w:marRight w:val="0"/>
          <w:marTop w:val="0"/>
          <w:marBottom w:val="0"/>
          <w:divBdr>
            <w:top w:val="none" w:sz="0" w:space="0" w:color="auto"/>
            <w:left w:val="none" w:sz="0" w:space="0" w:color="auto"/>
            <w:bottom w:val="none" w:sz="0" w:space="0" w:color="auto"/>
            <w:right w:val="none" w:sz="0" w:space="0" w:color="auto"/>
          </w:divBdr>
        </w:div>
        <w:div w:id="1928076646">
          <w:marLeft w:val="640"/>
          <w:marRight w:val="0"/>
          <w:marTop w:val="0"/>
          <w:marBottom w:val="0"/>
          <w:divBdr>
            <w:top w:val="none" w:sz="0" w:space="0" w:color="auto"/>
            <w:left w:val="none" w:sz="0" w:space="0" w:color="auto"/>
            <w:bottom w:val="none" w:sz="0" w:space="0" w:color="auto"/>
            <w:right w:val="none" w:sz="0" w:space="0" w:color="auto"/>
          </w:divBdr>
        </w:div>
        <w:div w:id="1651203073">
          <w:marLeft w:val="640"/>
          <w:marRight w:val="0"/>
          <w:marTop w:val="0"/>
          <w:marBottom w:val="0"/>
          <w:divBdr>
            <w:top w:val="none" w:sz="0" w:space="0" w:color="auto"/>
            <w:left w:val="none" w:sz="0" w:space="0" w:color="auto"/>
            <w:bottom w:val="none" w:sz="0" w:space="0" w:color="auto"/>
            <w:right w:val="none" w:sz="0" w:space="0" w:color="auto"/>
          </w:divBdr>
        </w:div>
        <w:div w:id="975984930">
          <w:marLeft w:val="640"/>
          <w:marRight w:val="0"/>
          <w:marTop w:val="0"/>
          <w:marBottom w:val="0"/>
          <w:divBdr>
            <w:top w:val="none" w:sz="0" w:space="0" w:color="auto"/>
            <w:left w:val="none" w:sz="0" w:space="0" w:color="auto"/>
            <w:bottom w:val="none" w:sz="0" w:space="0" w:color="auto"/>
            <w:right w:val="none" w:sz="0" w:space="0" w:color="auto"/>
          </w:divBdr>
        </w:div>
        <w:div w:id="210458438">
          <w:marLeft w:val="640"/>
          <w:marRight w:val="0"/>
          <w:marTop w:val="0"/>
          <w:marBottom w:val="0"/>
          <w:divBdr>
            <w:top w:val="none" w:sz="0" w:space="0" w:color="auto"/>
            <w:left w:val="none" w:sz="0" w:space="0" w:color="auto"/>
            <w:bottom w:val="none" w:sz="0" w:space="0" w:color="auto"/>
            <w:right w:val="none" w:sz="0" w:space="0" w:color="auto"/>
          </w:divBdr>
        </w:div>
        <w:div w:id="722287933">
          <w:marLeft w:val="640"/>
          <w:marRight w:val="0"/>
          <w:marTop w:val="0"/>
          <w:marBottom w:val="0"/>
          <w:divBdr>
            <w:top w:val="none" w:sz="0" w:space="0" w:color="auto"/>
            <w:left w:val="none" w:sz="0" w:space="0" w:color="auto"/>
            <w:bottom w:val="none" w:sz="0" w:space="0" w:color="auto"/>
            <w:right w:val="none" w:sz="0" w:space="0" w:color="auto"/>
          </w:divBdr>
        </w:div>
        <w:div w:id="1471628654">
          <w:marLeft w:val="640"/>
          <w:marRight w:val="0"/>
          <w:marTop w:val="0"/>
          <w:marBottom w:val="0"/>
          <w:divBdr>
            <w:top w:val="none" w:sz="0" w:space="0" w:color="auto"/>
            <w:left w:val="none" w:sz="0" w:space="0" w:color="auto"/>
            <w:bottom w:val="none" w:sz="0" w:space="0" w:color="auto"/>
            <w:right w:val="none" w:sz="0" w:space="0" w:color="auto"/>
          </w:divBdr>
        </w:div>
        <w:div w:id="459569683">
          <w:marLeft w:val="640"/>
          <w:marRight w:val="0"/>
          <w:marTop w:val="0"/>
          <w:marBottom w:val="0"/>
          <w:divBdr>
            <w:top w:val="none" w:sz="0" w:space="0" w:color="auto"/>
            <w:left w:val="none" w:sz="0" w:space="0" w:color="auto"/>
            <w:bottom w:val="none" w:sz="0" w:space="0" w:color="auto"/>
            <w:right w:val="none" w:sz="0" w:space="0" w:color="auto"/>
          </w:divBdr>
        </w:div>
        <w:div w:id="1764035628">
          <w:marLeft w:val="640"/>
          <w:marRight w:val="0"/>
          <w:marTop w:val="0"/>
          <w:marBottom w:val="0"/>
          <w:divBdr>
            <w:top w:val="none" w:sz="0" w:space="0" w:color="auto"/>
            <w:left w:val="none" w:sz="0" w:space="0" w:color="auto"/>
            <w:bottom w:val="none" w:sz="0" w:space="0" w:color="auto"/>
            <w:right w:val="none" w:sz="0" w:space="0" w:color="auto"/>
          </w:divBdr>
        </w:div>
        <w:div w:id="2053069305">
          <w:marLeft w:val="640"/>
          <w:marRight w:val="0"/>
          <w:marTop w:val="0"/>
          <w:marBottom w:val="0"/>
          <w:divBdr>
            <w:top w:val="none" w:sz="0" w:space="0" w:color="auto"/>
            <w:left w:val="none" w:sz="0" w:space="0" w:color="auto"/>
            <w:bottom w:val="none" w:sz="0" w:space="0" w:color="auto"/>
            <w:right w:val="none" w:sz="0" w:space="0" w:color="auto"/>
          </w:divBdr>
        </w:div>
        <w:div w:id="1291401493">
          <w:marLeft w:val="640"/>
          <w:marRight w:val="0"/>
          <w:marTop w:val="0"/>
          <w:marBottom w:val="0"/>
          <w:divBdr>
            <w:top w:val="none" w:sz="0" w:space="0" w:color="auto"/>
            <w:left w:val="none" w:sz="0" w:space="0" w:color="auto"/>
            <w:bottom w:val="none" w:sz="0" w:space="0" w:color="auto"/>
            <w:right w:val="none" w:sz="0" w:space="0" w:color="auto"/>
          </w:divBdr>
        </w:div>
        <w:div w:id="1801455341">
          <w:marLeft w:val="640"/>
          <w:marRight w:val="0"/>
          <w:marTop w:val="0"/>
          <w:marBottom w:val="0"/>
          <w:divBdr>
            <w:top w:val="none" w:sz="0" w:space="0" w:color="auto"/>
            <w:left w:val="none" w:sz="0" w:space="0" w:color="auto"/>
            <w:bottom w:val="none" w:sz="0" w:space="0" w:color="auto"/>
            <w:right w:val="none" w:sz="0" w:space="0" w:color="auto"/>
          </w:divBdr>
        </w:div>
        <w:div w:id="1068379088">
          <w:marLeft w:val="640"/>
          <w:marRight w:val="0"/>
          <w:marTop w:val="0"/>
          <w:marBottom w:val="0"/>
          <w:divBdr>
            <w:top w:val="none" w:sz="0" w:space="0" w:color="auto"/>
            <w:left w:val="none" w:sz="0" w:space="0" w:color="auto"/>
            <w:bottom w:val="none" w:sz="0" w:space="0" w:color="auto"/>
            <w:right w:val="none" w:sz="0" w:space="0" w:color="auto"/>
          </w:divBdr>
        </w:div>
        <w:div w:id="1801410726">
          <w:marLeft w:val="640"/>
          <w:marRight w:val="0"/>
          <w:marTop w:val="0"/>
          <w:marBottom w:val="0"/>
          <w:divBdr>
            <w:top w:val="none" w:sz="0" w:space="0" w:color="auto"/>
            <w:left w:val="none" w:sz="0" w:space="0" w:color="auto"/>
            <w:bottom w:val="none" w:sz="0" w:space="0" w:color="auto"/>
            <w:right w:val="none" w:sz="0" w:space="0" w:color="auto"/>
          </w:divBdr>
        </w:div>
        <w:div w:id="2071876993">
          <w:marLeft w:val="640"/>
          <w:marRight w:val="0"/>
          <w:marTop w:val="0"/>
          <w:marBottom w:val="0"/>
          <w:divBdr>
            <w:top w:val="none" w:sz="0" w:space="0" w:color="auto"/>
            <w:left w:val="none" w:sz="0" w:space="0" w:color="auto"/>
            <w:bottom w:val="none" w:sz="0" w:space="0" w:color="auto"/>
            <w:right w:val="none" w:sz="0" w:space="0" w:color="auto"/>
          </w:divBdr>
        </w:div>
        <w:div w:id="1672442599">
          <w:marLeft w:val="640"/>
          <w:marRight w:val="0"/>
          <w:marTop w:val="0"/>
          <w:marBottom w:val="0"/>
          <w:divBdr>
            <w:top w:val="none" w:sz="0" w:space="0" w:color="auto"/>
            <w:left w:val="none" w:sz="0" w:space="0" w:color="auto"/>
            <w:bottom w:val="none" w:sz="0" w:space="0" w:color="auto"/>
            <w:right w:val="none" w:sz="0" w:space="0" w:color="auto"/>
          </w:divBdr>
        </w:div>
        <w:div w:id="546917765">
          <w:marLeft w:val="640"/>
          <w:marRight w:val="0"/>
          <w:marTop w:val="0"/>
          <w:marBottom w:val="0"/>
          <w:divBdr>
            <w:top w:val="none" w:sz="0" w:space="0" w:color="auto"/>
            <w:left w:val="none" w:sz="0" w:space="0" w:color="auto"/>
            <w:bottom w:val="none" w:sz="0" w:space="0" w:color="auto"/>
            <w:right w:val="none" w:sz="0" w:space="0" w:color="auto"/>
          </w:divBdr>
        </w:div>
        <w:div w:id="2111729339">
          <w:marLeft w:val="640"/>
          <w:marRight w:val="0"/>
          <w:marTop w:val="0"/>
          <w:marBottom w:val="0"/>
          <w:divBdr>
            <w:top w:val="none" w:sz="0" w:space="0" w:color="auto"/>
            <w:left w:val="none" w:sz="0" w:space="0" w:color="auto"/>
            <w:bottom w:val="none" w:sz="0" w:space="0" w:color="auto"/>
            <w:right w:val="none" w:sz="0" w:space="0" w:color="auto"/>
          </w:divBdr>
        </w:div>
        <w:div w:id="786775782">
          <w:marLeft w:val="640"/>
          <w:marRight w:val="0"/>
          <w:marTop w:val="0"/>
          <w:marBottom w:val="0"/>
          <w:divBdr>
            <w:top w:val="none" w:sz="0" w:space="0" w:color="auto"/>
            <w:left w:val="none" w:sz="0" w:space="0" w:color="auto"/>
            <w:bottom w:val="none" w:sz="0" w:space="0" w:color="auto"/>
            <w:right w:val="none" w:sz="0" w:space="0" w:color="auto"/>
          </w:divBdr>
        </w:div>
        <w:div w:id="95289772">
          <w:marLeft w:val="640"/>
          <w:marRight w:val="0"/>
          <w:marTop w:val="0"/>
          <w:marBottom w:val="0"/>
          <w:divBdr>
            <w:top w:val="none" w:sz="0" w:space="0" w:color="auto"/>
            <w:left w:val="none" w:sz="0" w:space="0" w:color="auto"/>
            <w:bottom w:val="none" w:sz="0" w:space="0" w:color="auto"/>
            <w:right w:val="none" w:sz="0" w:space="0" w:color="auto"/>
          </w:divBdr>
        </w:div>
        <w:div w:id="455025446">
          <w:marLeft w:val="640"/>
          <w:marRight w:val="0"/>
          <w:marTop w:val="0"/>
          <w:marBottom w:val="0"/>
          <w:divBdr>
            <w:top w:val="none" w:sz="0" w:space="0" w:color="auto"/>
            <w:left w:val="none" w:sz="0" w:space="0" w:color="auto"/>
            <w:bottom w:val="none" w:sz="0" w:space="0" w:color="auto"/>
            <w:right w:val="none" w:sz="0" w:space="0" w:color="auto"/>
          </w:divBdr>
        </w:div>
        <w:div w:id="1870408200">
          <w:marLeft w:val="640"/>
          <w:marRight w:val="0"/>
          <w:marTop w:val="0"/>
          <w:marBottom w:val="0"/>
          <w:divBdr>
            <w:top w:val="none" w:sz="0" w:space="0" w:color="auto"/>
            <w:left w:val="none" w:sz="0" w:space="0" w:color="auto"/>
            <w:bottom w:val="none" w:sz="0" w:space="0" w:color="auto"/>
            <w:right w:val="none" w:sz="0" w:space="0" w:color="auto"/>
          </w:divBdr>
        </w:div>
        <w:div w:id="381514471">
          <w:marLeft w:val="640"/>
          <w:marRight w:val="0"/>
          <w:marTop w:val="0"/>
          <w:marBottom w:val="0"/>
          <w:divBdr>
            <w:top w:val="none" w:sz="0" w:space="0" w:color="auto"/>
            <w:left w:val="none" w:sz="0" w:space="0" w:color="auto"/>
            <w:bottom w:val="none" w:sz="0" w:space="0" w:color="auto"/>
            <w:right w:val="none" w:sz="0" w:space="0" w:color="auto"/>
          </w:divBdr>
        </w:div>
        <w:div w:id="561868830">
          <w:marLeft w:val="640"/>
          <w:marRight w:val="0"/>
          <w:marTop w:val="0"/>
          <w:marBottom w:val="0"/>
          <w:divBdr>
            <w:top w:val="none" w:sz="0" w:space="0" w:color="auto"/>
            <w:left w:val="none" w:sz="0" w:space="0" w:color="auto"/>
            <w:bottom w:val="none" w:sz="0" w:space="0" w:color="auto"/>
            <w:right w:val="none" w:sz="0" w:space="0" w:color="auto"/>
          </w:divBdr>
        </w:div>
        <w:div w:id="1386106552">
          <w:marLeft w:val="640"/>
          <w:marRight w:val="0"/>
          <w:marTop w:val="0"/>
          <w:marBottom w:val="0"/>
          <w:divBdr>
            <w:top w:val="none" w:sz="0" w:space="0" w:color="auto"/>
            <w:left w:val="none" w:sz="0" w:space="0" w:color="auto"/>
            <w:bottom w:val="none" w:sz="0" w:space="0" w:color="auto"/>
            <w:right w:val="none" w:sz="0" w:space="0" w:color="auto"/>
          </w:divBdr>
        </w:div>
        <w:div w:id="2079358513">
          <w:marLeft w:val="640"/>
          <w:marRight w:val="0"/>
          <w:marTop w:val="0"/>
          <w:marBottom w:val="0"/>
          <w:divBdr>
            <w:top w:val="none" w:sz="0" w:space="0" w:color="auto"/>
            <w:left w:val="none" w:sz="0" w:space="0" w:color="auto"/>
            <w:bottom w:val="none" w:sz="0" w:space="0" w:color="auto"/>
            <w:right w:val="none" w:sz="0" w:space="0" w:color="auto"/>
          </w:divBdr>
        </w:div>
        <w:div w:id="1177696846">
          <w:marLeft w:val="640"/>
          <w:marRight w:val="0"/>
          <w:marTop w:val="0"/>
          <w:marBottom w:val="0"/>
          <w:divBdr>
            <w:top w:val="none" w:sz="0" w:space="0" w:color="auto"/>
            <w:left w:val="none" w:sz="0" w:space="0" w:color="auto"/>
            <w:bottom w:val="none" w:sz="0" w:space="0" w:color="auto"/>
            <w:right w:val="none" w:sz="0" w:space="0" w:color="auto"/>
          </w:divBdr>
        </w:div>
        <w:div w:id="1286541348">
          <w:marLeft w:val="640"/>
          <w:marRight w:val="0"/>
          <w:marTop w:val="0"/>
          <w:marBottom w:val="0"/>
          <w:divBdr>
            <w:top w:val="none" w:sz="0" w:space="0" w:color="auto"/>
            <w:left w:val="none" w:sz="0" w:space="0" w:color="auto"/>
            <w:bottom w:val="none" w:sz="0" w:space="0" w:color="auto"/>
            <w:right w:val="none" w:sz="0" w:space="0" w:color="auto"/>
          </w:divBdr>
        </w:div>
        <w:div w:id="1296639872">
          <w:marLeft w:val="640"/>
          <w:marRight w:val="0"/>
          <w:marTop w:val="0"/>
          <w:marBottom w:val="0"/>
          <w:divBdr>
            <w:top w:val="none" w:sz="0" w:space="0" w:color="auto"/>
            <w:left w:val="none" w:sz="0" w:space="0" w:color="auto"/>
            <w:bottom w:val="none" w:sz="0" w:space="0" w:color="auto"/>
            <w:right w:val="none" w:sz="0" w:space="0" w:color="auto"/>
          </w:divBdr>
        </w:div>
        <w:div w:id="1756439722">
          <w:marLeft w:val="640"/>
          <w:marRight w:val="0"/>
          <w:marTop w:val="0"/>
          <w:marBottom w:val="0"/>
          <w:divBdr>
            <w:top w:val="none" w:sz="0" w:space="0" w:color="auto"/>
            <w:left w:val="none" w:sz="0" w:space="0" w:color="auto"/>
            <w:bottom w:val="none" w:sz="0" w:space="0" w:color="auto"/>
            <w:right w:val="none" w:sz="0" w:space="0" w:color="auto"/>
          </w:divBdr>
        </w:div>
        <w:div w:id="646713858">
          <w:marLeft w:val="640"/>
          <w:marRight w:val="0"/>
          <w:marTop w:val="0"/>
          <w:marBottom w:val="0"/>
          <w:divBdr>
            <w:top w:val="none" w:sz="0" w:space="0" w:color="auto"/>
            <w:left w:val="none" w:sz="0" w:space="0" w:color="auto"/>
            <w:bottom w:val="none" w:sz="0" w:space="0" w:color="auto"/>
            <w:right w:val="none" w:sz="0" w:space="0" w:color="auto"/>
          </w:divBdr>
        </w:div>
        <w:div w:id="1596792504">
          <w:marLeft w:val="640"/>
          <w:marRight w:val="0"/>
          <w:marTop w:val="0"/>
          <w:marBottom w:val="0"/>
          <w:divBdr>
            <w:top w:val="none" w:sz="0" w:space="0" w:color="auto"/>
            <w:left w:val="none" w:sz="0" w:space="0" w:color="auto"/>
            <w:bottom w:val="none" w:sz="0" w:space="0" w:color="auto"/>
            <w:right w:val="none" w:sz="0" w:space="0" w:color="auto"/>
          </w:divBdr>
        </w:div>
        <w:div w:id="458455563">
          <w:marLeft w:val="640"/>
          <w:marRight w:val="0"/>
          <w:marTop w:val="0"/>
          <w:marBottom w:val="0"/>
          <w:divBdr>
            <w:top w:val="none" w:sz="0" w:space="0" w:color="auto"/>
            <w:left w:val="none" w:sz="0" w:space="0" w:color="auto"/>
            <w:bottom w:val="none" w:sz="0" w:space="0" w:color="auto"/>
            <w:right w:val="none" w:sz="0" w:space="0" w:color="auto"/>
          </w:divBdr>
        </w:div>
        <w:div w:id="617026472">
          <w:marLeft w:val="640"/>
          <w:marRight w:val="0"/>
          <w:marTop w:val="0"/>
          <w:marBottom w:val="0"/>
          <w:divBdr>
            <w:top w:val="none" w:sz="0" w:space="0" w:color="auto"/>
            <w:left w:val="none" w:sz="0" w:space="0" w:color="auto"/>
            <w:bottom w:val="none" w:sz="0" w:space="0" w:color="auto"/>
            <w:right w:val="none" w:sz="0" w:space="0" w:color="auto"/>
          </w:divBdr>
        </w:div>
        <w:div w:id="385295789">
          <w:marLeft w:val="640"/>
          <w:marRight w:val="0"/>
          <w:marTop w:val="0"/>
          <w:marBottom w:val="0"/>
          <w:divBdr>
            <w:top w:val="none" w:sz="0" w:space="0" w:color="auto"/>
            <w:left w:val="none" w:sz="0" w:space="0" w:color="auto"/>
            <w:bottom w:val="none" w:sz="0" w:space="0" w:color="auto"/>
            <w:right w:val="none" w:sz="0" w:space="0" w:color="auto"/>
          </w:divBdr>
        </w:div>
        <w:div w:id="2113738228">
          <w:marLeft w:val="640"/>
          <w:marRight w:val="0"/>
          <w:marTop w:val="0"/>
          <w:marBottom w:val="0"/>
          <w:divBdr>
            <w:top w:val="none" w:sz="0" w:space="0" w:color="auto"/>
            <w:left w:val="none" w:sz="0" w:space="0" w:color="auto"/>
            <w:bottom w:val="none" w:sz="0" w:space="0" w:color="auto"/>
            <w:right w:val="none" w:sz="0" w:space="0" w:color="auto"/>
          </w:divBdr>
        </w:div>
        <w:div w:id="782575309">
          <w:marLeft w:val="640"/>
          <w:marRight w:val="0"/>
          <w:marTop w:val="0"/>
          <w:marBottom w:val="0"/>
          <w:divBdr>
            <w:top w:val="none" w:sz="0" w:space="0" w:color="auto"/>
            <w:left w:val="none" w:sz="0" w:space="0" w:color="auto"/>
            <w:bottom w:val="none" w:sz="0" w:space="0" w:color="auto"/>
            <w:right w:val="none" w:sz="0" w:space="0" w:color="auto"/>
          </w:divBdr>
        </w:div>
        <w:div w:id="380785585">
          <w:marLeft w:val="640"/>
          <w:marRight w:val="0"/>
          <w:marTop w:val="0"/>
          <w:marBottom w:val="0"/>
          <w:divBdr>
            <w:top w:val="none" w:sz="0" w:space="0" w:color="auto"/>
            <w:left w:val="none" w:sz="0" w:space="0" w:color="auto"/>
            <w:bottom w:val="none" w:sz="0" w:space="0" w:color="auto"/>
            <w:right w:val="none" w:sz="0" w:space="0" w:color="auto"/>
          </w:divBdr>
        </w:div>
        <w:div w:id="1338073649">
          <w:marLeft w:val="640"/>
          <w:marRight w:val="0"/>
          <w:marTop w:val="0"/>
          <w:marBottom w:val="0"/>
          <w:divBdr>
            <w:top w:val="none" w:sz="0" w:space="0" w:color="auto"/>
            <w:left w:val="none" w:sz="0" w:space="0" w:color="auto"/>
            <w:bottom w:val="none" w:sz="0" w:space="0" w:color="auto"/>
            <w:right w:val="none" w:sz="0" w:space="0" w:color="auto"/>
          </w:divBdr>
        </w:div>
        <w:div w:id="570116332">
          <w:marLeft w:val="640"/>
          <w:marRight w:val="0"/>
          <w:marTop w:val="0"/>
          <w:marBottom w:val="0"/>
          <w:divBdr>
            <w:top w:val="none" w:sz="0" w:space="0" w:color="auto"/>
            <w:left w:val="none" w:sz="0" w:space="0" w:color="auto"/>
            <w:bottom w:val="none" w:sz="0" w:space="0" w:color="auto"/>
            <w:right w:val="none" w:sz="0" w:space="0" w:color="auto"/>
          </w:divBdr>
        </w:div>
        <w:div w:id="594090944">
          <w:marLeft w:val="640"/>
          <w:marRight w:val="0"/>
          <w:marTop w:val="0"/>
          <w:marBottom w:val="0"/>
          <w:divBdr>
            <w:top w:val="none" w:sz="0" w:space="0" w:color="auto"/>
            <w:left w:val="none" w:sz="0" w:space="0" w:color="auto"/>
            <w:bottom w:val="none" w:sz="0" w:space="0" w:color="auto"/>
            <w:right w:val="none" w:sz="0" w:space="0" w:color="auto"/>
          </w:divBdr>
        </w:div>
        <w:div w:id="888299969">
          <w:marLeft w:val="640"/>
          <w:marRight w:val="0"/>
          <w:marTop w:val="0"/>
          <w:marBottom w:val="0"/>
          <w:divBdr>
            <w:top w:val="none" w:sz="0" w:space="0" w:color="auto"/>
            <w:left w:val="none" w:sz="0" w:space="0" w:color="auto"/>
            <w:bottom w:val="none" w:sz="0" w:space="0" w:color="auto"/>
            <w:right w:val="none" w:sz="0" w:space="0" w:color="auto"/>
          </w:divBdr>
        </w:div>
        <w:div w:id="1041784529">
          <w:marLeft w:val="640"/>
          <w:marRight w:val="0"/>
          <w:marTop w:val="0"/>
          <w:marBottom w:val="0"/>
          <w:divBdr>
            <w:top w:val="none" w:sz="0" w:space="0" w:color="auto"/>
            <w:left w:val="none" w:sz="0" w:space="0" w:color="auto"/>
            <w:bottom w:val="none" w:sz="0" w:space="0" w:color="auto"/>
            <w:right w:val="none" w:sz="0" w:space="0" w:color="auto"/>
          </w:divBdr>
        </w:div>
        <w:div w:id="731974653">
          <w:marLeft w:val="640"/>
          <w:marRight w:val="0"/>
          <w:marTop w:val="0"/>
          <w:marBottom w:val="0"/>
          <w:divBdr>
            <w:top w:val="none" w:sz="0" w:space="0" w:color="auto"/>
            <w:left w:val="none" w:sz="0" w:space="0" w:color="auto"/>
            <w:bottom w:val="none" w:sz="0" w:space="0" w:color="auto"/>
            <w:right w:val="none" w:sz="0" w:space="0" w:color="auto"/>
          </w:divBdr>
        </w:div>
        <w:div w:id="2137749877">
          <w:marLeft w:val="640"/>
          <w:marRight w:val="0"/>
          <w:marTop w:val="0"/>
          <w:marBottom w:val="0"/>
          <w:divBdr>
            <w:top w:val="none" w:sz="0" w:space="0" w:color="auto"/>
            <w:left w:val="none" w:sz="0" w:space="0" w:color="auto"/>
            <w:bottom w:val="none" w:sz="0" w:space="0" w:color="auto"/>
            <w:right w:val="none" w:sz="0" w:space="0" w:color="auto"/>
          </w:divBdr>
        </w:div>
        <w:div w:id="844247171">
          <w:marLeft w:val="640"/>
          <w:marRight w:val="0"/>
          <w:marTop w:val="0"/>
          <w:marBottom w:val="0"/>
          <w:divBdr>
            <w:top w:val="none" w:sz="0" w:space="0" w:color="auto"/>
            <w:left w:val="none" w:sz="0" w:space="0" w:color="auto"/>
            <w:bottom w:val="none" w:sz="0" w:space="0" w:color="auto"/>
            <w:right w:val="none" w:sz="0" w:space="0" w:color="auto"/>
          </w:divBdr>
        </w:div>
        <w:div w:id="705908438">
          <w:marLeft w:val="640"/>
          <w:marRight w:val="0"/>
          <w:marTop w:val="0"/>
          <w:marBottom w:val="0"/>
          <w:divBdr>
            <w:top w:val="none" w:sz="0" w:space="0" w:color="auto"/>
            <w:left w:val="none" w:sz="0" w:space="0" w:color="auto"/>
            <w:bottom w:val="none" w:sz="0" w:space="0" w:color="auto"/>
            <w:right w:val="none" w:sz="0" w:space="0" w:color="auto"/>
          </w:divBdr>
        </w:div>
        <w:div w:id="109475054">
          <w:marLeft w:val="640"/>
          <w:marRight w:val="0"/>
          <w:marTop w:val="0"/>
          <w:marBottom w:val="0"/>
          <w:divBdr>
            <w:top w:val="none" w:sz="0" w:space="0" w:color="auto"/>
            <w:left w:val="none" w:sz="0" w:space="0" w:color="auto"/>
            <w:bottom w:val="none" w:sz="0" w:space="0" w:color="auto"/>
            <w:right w:val="none" w:sz="0" w:space="0" w:color="auto"/>
          </w:divBdr>
        </w:div>
        <w:div w:id="20785662">
          <w:marLeft w:val="640"/>
          <w:marRight w:val="0"/>
          <w:marTop w:val="0"/>
          <w:marBottom w:val="0"/>
          <w:divBdr>
            <w:top w:val="none" w:sz="0" w:space="0" w:color="auto"/>
            <w:left w:val="none" w:sz="0" w:space="0" w:color="auto"/>
            <w:bottom w:val="none" w:sz="0" w:space="0" w:color="auto"/>
            <w:right w:val="none" w:sz="0" w:space="0" w:color="auto"/>
          </w:divBdr>
        </w:div>
        <w:div w:id="2049911269">
          <w:marLeft w:val="640"/>
          <w:marRight w:val="0"/>
          <w:marTop w:val="0"/>
          <w:marBottom w:val="0"/>
          <w:divBdr>
            <w:top w:val="none" w:sz="0" w:space="0" w:color="auto"/>
            <w:left w:val="none" w:sz="0" w:space="0" w:color="auto"/>
            <w:bottom w:val="none" w:sz="0" w:space="0" w:color="auto"/>
            <w:right w:val="none" w:sz="0" w:space="0" w:color="auto"/>
          </w:divBdr>
        </w:div>
        <w:div w:id="1353410989">
          <w:marLeft w:val="640"/>
          <w:marRight w:val="0"/>
          <w:marTop w:val="0"/>
          <w:marBottom w:val="0"/>
          <w:divBdr>
            <w:top w:val="none" w:sz="0" w:space="0" w:color="auto"/>
            <w:left w:val="none" w:sz="0" w:space="0" w:color="auto"/>
            <w:bottom w:val="none" w:sz="0" w:space="0" w:color="auto"/>
            <w:right w:val="none" w:sz="0" w:space="0" w:color="auto"/>
          </w:divBdr>
        </w:div>
        <w:div w:id="1211267406">
          <w:marLeft w:val="640"/>
          <w:marRight w:val="0"/>
          <w:marTop w:val="0"/>
          <w:marBottom w:val="0"/>
          <w:divBdr>
            <w:top w:val="none" w:sz="0" w:space="0" w:color="auto"/>
            <w:left w:val="none" w:sz="0" w:space="0" w:color="auto"/>
            <w:bottom w:val="none" w:sz="0" w:space="0" w:color="auto"/>
            <w:right w:val="none" w:sz="0" w:space="0" w:color="auto"/>
          </w:divBdr>
        </w:div>
        <w:div w:id="1295142755">
          <w:marLeft w:val="640"/>
          <w:marRight w:val="0"/>
          <w:marTop w:val="0"/>
          <w:marBottom w:val="0"/>
          <w:divBdr>
            <w:top w:val="none" w:sz="0" w:space="0" w:color="auto"/>
            <w:left w:val="none" w:sz="0" w:space="0" w:color="auto"/>
            <w:bottom w:val="none" w:sz="0" w:space="0" w:color="auto"/>
            <w:right w:val="none" w:sz="0" w:space="0" w:color="auto"/>
          </w:divBdr>
        </w:div>
        <w:div w:id="972490039">
          <w:marLeft w:val="640"/>
          <w:marRight w:val="0"/>
          <w:marTop w:val="0"/>
          <w:marBottom w:val="0"/>
          <w:divBdr>
            <w:top w:val="none" w:sz="0" w:space="0" w:color="auto"/>
            <w:left w:val="none" w:sz="0" w:space="0" w:color="auto"/>
            <w:bottom w:val="none" w:sz="0" w:space="0" w:color="auto"/>
            <w:right w:val="none" w:sz="0" w:space="0" w:color="auto"/>
          </w:divBdr>
        </w:div>
        <w:div w:id="316539891">
          <w:marLeft w:val="640"/>
          <w:marRight w:val="0"/>
          <w:marTop w:val="0"/>
          <w:marBottom w:val="0"/>
          <w:divBdr>
            <w:top w:val="none" w:sz="0" w:space="0" w:color="auto"/>
            <w:left w:val="none" w:sz="0" w:space="0" w:color="auto"/>
            <w:bottom w:val="none" w:sz="0" w:space="0" w:color="auto"/>
            <w:right w:val="none" w:sz="0" w:space="0" w:color="auto"/>
          </w:divBdr>
        </w:div>
        <w:div w:id="288052126">
          <w:marLeft w:val="640"/>
          <w:marRight w:val="0"/>
          <w:marTop w:val="0"/>
          <w:marBottom w:val="0"/>
          <w:divBdr>
            <w:top w:val="none" w:sz="0" w:space="0" w:color="auto"/>
            <w:left w:val="none" w:sz="0" w:space="0" w:color="auto"/>
            <w:bottom w:val="none" w:sz="0" w:space="0" w:color="auto"/>
            <w:right w:val="none" w:sz="0" w:space="0" w:color="auto"/>
          </w:divBdr>
        </w:div>
        <w:div w:id="37095378">
          <w:marLeft w:val="640"/>
          <w:marRight w:val="0"/>
          <w:marTop w:val="0"/>
          <w:marBottom w:val="0"/>
          <w:divBdr>
            <w:top w:val="none" w:sz="0" w:space="0" w:color="auto"/>
            <w:left w:val="none" w:sz="0" w:space="0" w:color="auto"/>
            <w:bottom w:val="none" w:sz="0" w:space="0" w:color="auto"/>
            <w:right w:val="none" w:sz="0" w:space="0" w:color="auto"/>
          </w:divBdr>
        </w:div>
        <w:div w:id="548109398">
          <w:marLeft w:val="640"/>
          <w:marRight w:val="0"/>
          <w:marTop w:val="0"/>
          <w:marBottom w:val="0"/>
          <w:divBdr>
            <w:top w:val="none" w:sz="0" w:space="0" w:color="auto"/>
            <w:left w:val="none" w:sz="0" w:space="0" w:color="auto"/>
            <w:bottom w:val="none" w:sz="0" w:space="0" w:color="auto"/>
            <w:right w:val="none" w:sz="0" w:space="0" w:color="auto"/>
          </w:divBdr>
        </w:div>
        <w:div w:id="746926345">
          <w:marLeft w:val="640"/>
          <w:marRight w:val="0"/>
          <w:marTop w:val="0"/>
          <w:marBottom w:val="0"/>
          <w:divBdr>
            <w:top w:val="none" w:sz="0" w:space="0" w:color="auto"/>
            <w:left w:val="none" w:sz="0" w:space="0" w:color="auto"/>
            <w:bottom w:val="none" w:sz="0" w:space="0" w:color="auto"/>
            <w:right w:val="none" w:sz="0" w:space="0" w:color="auto"/>
          </w:divBdr>
        </w:div>
        <w:div w:id="880243345">
          <w:marLeft w:val="640"/>
          <w:marRight w:val="0"/>
          <w:marTop w:val="0"/>
          <w:marBottom w:val="0"/>
          <w:divBdr>
            <w:top w:val="none" w:sz="0" w:space="0" w:color="auto"/>
            <w:left w:val="none" w:sz="0" w:space="0" w:color="auto"/>
            <w:bottom w:val="none" w:sz="0" w:space="0" w:color="auto"/>
            <w:right w:val="none" w:sz="0" w:space="0" w:color="auto"/>
          </w:divBdr>
        </w:div>
        <w:div w:id="1471899586">
          <w:marLeft w:val="640"/>
          <w:marRight w:val="0"/>
          <w:marTop w:val="0"/>
          <w:marBottom w:val="0"/>
          <w:divBdr>
            <w:top w:val="none" w:sz="0" w:space="0" w:color="auto"/>
            <w:left w:val="none" w:sz="0" w:space="0" w:color="auto"/>
            <w:bottom w:val="none" w:sz="0" w:space="0" w:color="auto"/>
            <w:right w:val="none" w:sz="0" w:space="0" w:color="auto"/>
          </w:divBdr>
        </w:div>
        <w:div w:id="589893414">
          <w:marLeft w:val="640"/>
          <w:marRight w:val="0"/>
          <w:marTop w:val="0"/>
          <w:marBottom w:val="0"/>
          <w:divBdr>
            <w:top w:val="none" w:sz="0" w:space="0" w:color="auto"/>
            <w:left w:val="none" w:sz="0" w:space="0" w:color="auto"/>
            <w:bottom w:val="none" w:sz="0" w:space="0" w:color="auto"/>
            <w:right w:val="none" w:sz="0" w:space="0" w:color="auto"/>
          </w:divBdr>
        </w:div>
        <w:div w:id="1064644935">
          <w:marLeft w:val="640"/>
          <w:marRight w:val="0"/>
          <w:marTop w:val="0"/>
          <w:marBottom w:val="0"/>
          <w:divBdr>
            <w:top w:val="none" w:sz="0" w:space="0" w:color="auto"/>
            <w:left w:val="none" w:sz="0" w:space="0" w:color="auto"/>
            <w:bottom w:val="none" w:sz="0" w:space="0" w:color="auto"/>
            <w:right w:val="none" w:sz="0" w:space="0" w:color="auto"/>
          </w:divBdr>
        </w:div>
        <w:div w:id="274141056">
          <w:marLeft w:val="640"/>
          <w:marRight w:val="0"/>
          <w:marTop w:val="0"/>
          <w:marBottom w:val="0"/>
          <w:divBdr>
            <w:top w:val="none" w:sz="0" w:space="0" w:color="auto"/>
            <w:left w:val="none" w:sz="0" w:space="0" w:color="auto"/>
            <w:bottom w:val="none" w:sz="0" w:space="0" w:color="auto"/>
            <w:right w:val="none" w:sz="0" w:space="0" w:color="auto"/>
          </w:divBdr>
        </w:div>
        <w:div w:id="957641953">
          <w:marLeft w:val="640"/>
          <w:marRight w:val="0"/>
          <w:marTop w:val="0"/>
          <w:marBottom w:val="0"/>
          <w:divBdr>
            <w:top w:val="none" w:sz="0" w:space="0" w:color="auto"/>
            <w:left w:val="none" w:sz="0" w:space="0" w:color="auto"/>
            <w:bottom w:val="none" w:sz="0" w:space="0" w:color="auto"/>
            <w:right w:val="none" w:sz="0" w:space="0" w:color="auto"/>
          </w:divBdr>
        </w:div>
        <w:div w:id="2126608058">
          <w:marLeft w:val="640"/>
          <w:marRight w:val="0"/>
          <w:marTop w:val="0"/>
          <w:marBottom w:val="0"/>
          <w:divBdr>
            <w:top w:val="none" w:sz="0" w:space="0" w:color="auto"/>
            <w:left w:val="none" w:sz="0" w:space="0" w:color="auto"/>
            <w:bottom w:val="none" w:sz="0" w:space="0" w:color="auto"/>
            <w:right w:val="none" w:sz="0" w:space="0" w:color="auto"/>
          </w:divBdr>
        </w:div>
        <w:div w:id="1527986467">
          <w:marLeft w:val="640"/>
          <w:marRight w:val="0"/>
          <w:marTop w:val="0"/>
          <w:marBottom w:val="0"/>
          <w:divBdr>
            <w:top w:val="none" w:sz="0" w:space="0" w:color="auto"/>
            <w:left w:val="none" w:sz="0" w:space="0" w:color="auto"/>
            <w:bottom w:val="none" w:sz="0" w:space="0" w:color="auto"/>
            <w:right w:val="none" w:sz="0" w:space="0" w:color="auto"/>
          </w:divBdr>
        </w:div>
        <w:div w:id="408844425">
          <w:marLeft w:val="640"/>
          <w:marRight w:val="0"/>
          <w:marTop w:val="0"/>
          <w:marBottom w:val="0"/>
          <w:divBdr>
            <w:top w:val="none" w:sz="0" w:space="0" w:color="auto"/>
            <w:left w:val="none" w:sz="0" w:space="0" w:color="auto"/>
            <w:bottom w:val="none" w:sz="0" w:space="0" w:color="auto"/>
            <w:right w:val="none" w:sz="0" w:space="0" w:color="auto"/>
          </w:divBdr>
        </w:div>
        <w:div w:id="1341657401">
          <w:marLeft w:val="640"/>
          <w:marRight w:val="0"/>
          <w:marTop w:val="0"/>
          <w:marBottom w:val="0"/>
          <w:divBdr>
            <w:top w:val="none" w:sz="0" w:space="0" w:color="auto"/>
            <w:left w:val="none" w:sz="0" w:space="0" w:color="auto"/>
            <w:bottom w:val="none" w:sz="0" w:space="0" w:color="auto"/>
            <w:right w:val="none" w:sz="0" w:space="0" w:color="auto"/>
          </w:divBdr>
        </w:div>
        <w:div w:id="1273169435">
          <w:marLeft w:val="640"/>
          <w:marRight w:val="0"/>
          <w:marTop w:val="0"/>
          <w:marBottom w:val="0"/>
          <w:divBdr>
            <w:top w:val="none" w:sz="0" w:space="0" w:color="auto"/>
            <w:left w:val="none" w:sz="0" w:space="0" w:color="auto"/>
            <w:bottom w:val="none" w:sz="0" w:space="0" w:color="auto"/>
            <w:right w:val="none" w:sz="0" w:space="0" w:color="auto"/>
          </w:divBdr>
        </w:div>
        <w:div w:id="1090588681">
          <w:marLeft w:val="640"/>
          <w:marRight w:val="0"/>
          <w:marTop w:val="0"/>
          <w:marBottom w:val="0"/>
          <w:divBdr>
            <w:top w:val="none" w:sz="0" w:space="0" w:color="auto"/>
            <w:left w:val="none" w:sz="0" w:space="0" w:color="auto"/>
            <w:bottom w:val="none" w:sz="0" w:space="0" w:color="auto"/>
            <w:right w:val="none" w:sz="0" w:space="0" w:color="auto"/>
          </w:divBdr>
        </w:div>
        <w:div w:id="1139493014">
          <w:marLeft w:val="640"/>
          <w:marRight w:val="0"/>
          <w:marTop w:val="0"/>
          <w:marBottom w:val="0"/>
          <w:divBdr>
            <w:top w:val="none" w:sz="0" w:space="0" w:color="auto"/>
            <w:left w:val="none" w:sz="0" w:space="0" w:color="auto"/>
            <w:bottom w:val="none" w:sz="0" w:space="0" w:color="auto"/>
            <w:right w:val="none" w:sz="0" w:space="0" w:color="auto"/>
          </w:divBdr>
        </w:div>
        <w:div w:id="1105417850">
          <w:marLeft w:val="640"/>
          <w:marRight w:val="0"/>
          <w:marTop w:val="0"/>
          <w:marBottom w:val="0"/>
          <w:divBdr>
            <w:top w:val="none" w:sz="0" w:space="0" w:color="auto"/>
            <w:left w:val="none" w:sz="0" w:space="0" w:color="auto"/>
            <w:bottom w:val="none" w:sz="0" w:space="0" w:color="auto"/>
            <w:right w:val="none" w:sz="0" w:space="0" w:color="auto"/>
          </w:divBdr>
        </w:div>
        <w:div w:id="568269583">
          <w:marLeft w:val="640"/>
          <w:marRight w:val="0"/>
          <w:marTop w:val="0"/>
          <w:marBottom w:val="0"/>
          <w:divBdr>
            <w:top w:val="none" w:sz="0" w:space="0" w:color="auto"/>
            <w:left w:val="none" w:sz="0" w:space="0" w:color="auto"/>
            <w:bottom w:val="none" w:sz="0" w:space="0" w:color="auto"/>
            <w:right w:val="none" w:sz="0" w:space="0" w:color="auto"/>
          </w:divBdr>
        </w:div>
        <w:div w:id="201290559">
          <w:marLeft w:val="640"/>
          <w:marRight w:val="0"/>
          <w:marTop w:val="0"/>
          <w:marBottom w:val="0"/>
          <w:divBdr>
            <w:top w:val="none" w:sz="0" w:space="0" w:color="auto"/>
            <w:left w:val="none" w:sz="0" w:space="0" w:color="auto"/>
            <w:bottom w:val="none" w:sz="0" w:space="0" w:color="auto"/>
            <w:right w:val="none" w:sz="0" w:space="0" w:color="auto"/>
          </w:divBdr>
        </w:div>
        <w:div w:id="1954901861">
          <w:marLeft w:val="640"/>
          <w:marRight w:val="0"/>
          <w:marTop w:val="0"/>
          <w:marBottom w:val="0"/>
          <w:divBdr>
            <w:top w:val="none" w:sz="0" w:space="0" w:color="auto"/>
            <w:left w:val="none" w:sz="0" w:space="0" w:color="auto"/>
            <w:bottom w:val="none" w:sz="0" w:space="0" w:color="auto"/>
            <w:right w:val="none" w:sz="0" w:space="0" w:color="auto"/>
          </w:divBdr>
        </w:div>
        <w:div w:id="529338486">
          <w:marLeft w:val="640"/>
          <w:marRight w:val="0"/>
          <w:marTop w:val="0"/>
          <w:marBottom w:val="0"/>
          <w:divBdr>
            <w:top w:val="none" w:sz="0" w:space="0" w:color="auto"/>
            <w:left w:val="none" w:sz="0" w:space="0" w:color="auto"/>
            <w:bottom w:val="none" w:sz="0" w:space="0" w:color="auto"/>
            <w:right w:val="none" w:sz="0" w:space="0" w:color="auto"/>
          </w:divBdr>
        </w:div>
        <w:div w:id="493766980">
          <w:marLeft w:val="640"/>
          <w:marRight w:val="0"/>
          <w:marTop w:val="0"/>
          <w:marBottom w:val="0"/>
          <w:divBdr>
            <w:top w:val="none" w:sz="0" w:space="0" w:color="auto"/>
            <w:left w:val="none" w:sz="0" w:space="0" w:color="auto"/>
            <w:bottom w:val="none" w:sz="0" w:space="0" w:color="auto"/>
            <w:right w:val="none" w:sz="0" w:space="0" w:color="auto"/>
          </w:divBdr>
        </w:div>
        <w:div w:id="1169515447">
          <w:marLeft w:val="640"/>
          <w:marRight w:val="0"/>
          <w:marTop w:val="0"/>
          <w:marBottom w:val="0"/>
          <w:divBdr>
            <w:top w:val="none" w:sz="0" w:space="0" w:color="auto"/>
            <w:left w:val="none" w:sz="0" w:space="0" w:color="auto"/>
            <w:bottom w:val="none" w:sz="0" w:space="0" w:color="auto"/>
            <w:right w:val="none" w:sz="0" w:space="0" w:color="auto"/>
          </w:divBdr>
        </w:div>
        <w:div w:id="2140101611">
          <w:marLeft w:val="640"/>
          <w:marRight w:val="0"/>
          <w:marTop w:val="0"/>
          <w:marBottom w:val="0"/>
          <w:divBdr>
            <w:top w:val="none" w:sz="0" w:space="0" w:color="auto"/>
            <w:left w:val="none" w:sz="0" w:space="0" w:color="auto"/>
            <w:bottom w:val="none" w:sz="0" w:space="0" w:color="auto"/>
            <w:right w:val="none" w:sz="0" w:space="0" w:color="auto"/>
          </w:divBdr>
        </w:div>
        <w:div w:id="2049639347">
          <w:marLeft w:val="640"/>
          <w:marRight w:val="0"/>
          <w:marTop w:val="0"/>
          <w:marBottom w:val="0"/>
          <w:divBdr>
            <w:top w:val="none" w:sz="0" w:space="0" w:color="auto"/>
            <w:left w:val="none" w:sz="0" w:space="0" w:color="auto"/>
            <w:bottom w:val="none" w:sz="0" w:space="0" w:color="auto"/>
            <w:right w:val="none" w:sz="0" w:space="0" w:color="auto"/>
          </w:divBdr>
        </w:div>
        <w:div w:id="1921595263">
          <w:marLeft w:val="640"/>
          <w:marRight w:val="0"/>
          <w:marTop w:val="0"/>
          <w:marBottom w:val="0"/>
          <w:divBdr>
            <w:top w:val="none" w:sz="0" w:space="0" w:color="auto"/>
            <w:left w:val="none" w:sz="0" w:space="0" w:color="auto"/>
            <w:bottom w:val="none" w:sz="0" w:space="0" w:color="auto"/>
            <w:right w:val="none" w:sz="0" w:space="0" w:color="auto"/>
          </w:divBdr>
        </w:div>
        <w:div w:id="179970315">
          <w:marLeft w:val="640"/>
          <w:marRight w:val="0"/>
          <w:marTop w:val="0"/>
          <w:marBottom w:val="0"/>
          <w:divBdr>
            <w:top w:val="none" w:sz="0" w:space="0" w:color="auto"/>
            <w:left w:val="none" w:sz="0" w:space="0" w:color="auto"/>
            <w:bottom w:val="none" w:sz="0" w:space="0" w:color="auto"/>
            <w:right w:val="none" w:sz="0" w:space="0" w:color="auto"/>
          </w:divBdr>
        </w:div>
        <w:div w:id="605039391">
          <w:marLeft w:val="640"/>
          <w:marRight w:val="0"/>
          <w:marTop w:val="0"/>
          <w:marBottom w:val="0"/>
          <w:divBdr>
            <w:top w:val="none" w:sz="0" w:space="0" w:color="auto"/>
            <w:left w:val="none" w:sz="0" w:space="0" w:color="auto"/>
            <w:bottom w:val="none" w:sz="0" w:space="0" w:color="auto"/>
            <w:right w:val="none" w:sz="0" w:space="0" w:color="auto"/>
          </w:divBdr>
        </w:div>
        <w:div w:id="1394617583">
          <w:marLeft w:val="640"/>
          <w:marRight w:val="0"/>
          <w:marTop w:val="0"/>
          <w:marBottom w:val="0"/>
          <w:divBdr>
            <w:top w:val="none" w:sz="0" w:space="0" w:color="auto"/>
            <w:left w:val="none" w:sz="0" w:space="0" w:color="auto"/>
            <w:bottom w:val="none" w:sz="0" w:space="0" w:color="auto"/>
            <w:right w:val="none" w:sz="0" w:space="0" w:color="auto"/>
          </w:divBdr>
        </w:div>
        <w:div w:id="1621649228">
          <w:marLeft w:val="640"/>
          <w:marRight w:val="0"/>
          <w:marTop w:val="0"/>
          <w:marBottom w:val="0"/>
          <w:divBdr>
            <w:top w:val="none" w:sz="0" w:space="0" w:color="auto"/>
            <w:left w:val="none" w:sz="0" w:space="0" w:color="auto"/>
            <w:bottom w:val="none" w:sz="0" w:space="0" w:color="auto"/>
            <w:right w:val="none" w:sz="0" w:space="0" w:color="auto"/>
          </w:divBdr>
        </w:div>
        <w:div w:id="48695510">
          <w:marLeft w:val="640"/>
          <w:marRight w:val="0"/>
          <w:marTop w:val="0"/>
          <w:marBottom w:val="0"/>
          <w:divBdr>
            <w:top w:val="none" w:sz="0" w:space="0" w:color="auto"/>
            <w:left w:val="none" w:sz="0" w:space="0" w:color="auto"/>
            <w:bottom w:val="none" w:sz="0" w:space="0" w:color="auto"/>
            <w:right w:val="none" w:sz="0" w:space="0" w:color="auto"/>
          </w:divBdr>
        </w:div>
        <w:div w:id="2011906997">
          <w:marLeft w:val="640"/>
          <w:marRight w:val="0"/>
          <w:marTop w:val="0"/>
          <w:marBottom w:val="0"/>
          <w:divBdr>
            <w:top w:val="none" w:sz="0" w:space="0" w:color="auto"/>
            <w:left w:val="none" w:sz="0" w:space="0" w:color="auto"/>
            <w:bottom w:val="none" w:sz="0" w:space="0" w:color="auto"/>
            <w:right w:val="none" w:sz="0" w:space="0" w:color="auto"/>
          </w:divBdr>
        </w:div>
        <w:div w:id="20521750">
          <w:marLeft w:val="640"/>
          <w:marRight w:val="0"/>
          <w:marTop w:val="0"/>
          <w:marBottom w:val="0"/>
          <w:divBdr>
            <w:top w:val="none" w:sz="0" w:space="0" w:color="auto"/>
            <w:left w:val="none" w:sz="0" w:space="0" w:color="auto"/>
            <w:bottom w:val="none" w:sz="0" w:space="0" w:color="auto"/>
            <w:right w:val="none" w:sz="0" w:space="0" w:color="auto"/>
          </w:divBdr>
        </w:div>
        <w:div w:id="509491504">
          <w:marLeft w:val="640"/>
          <w:marRight w:val="0"/>
          <w:marTop w:val="0"/>
          <w:marBottom w:val="0"/>
          <w:divBdr>
            <w:top w:val="none" w:sz="0" w:space="0" w:color="auto"/>
            <w:left w:val="none" w:sz="0" w:space="0" w:color="auto"/>
            <w:bottom w:val="none" w:sz="0" w:space="0" w:color="auto"/>
            <w:right w:val="none" w:sz="0" w:space="0" w:color="auto"/>
          </w:divBdr>
        </w:div>
        <w:div w:id="1928534104">
          <w:marLeft w:val="640"/>
          <w:marRight w:val="0"/>
          <w:marTop w:val="0"/>
          <w:marBottom w:val="0"/>
          <w:divBdr>
            <w:top w:val="none" w:sz="0" w:space="0" w:color="auto"/>
            <w:left w:val="none" w:sz="0" w:space="0" w:color="auto"/>
            <w:bottom w:val="none" w:sz="0" w:space="0" w:color="auto"/>
            <w:right w:val="none" w:sz="0" w:space="0" w:color="auto"/>
          </w:divBdr>
        </w:div>
        <w:div w:id="1866551090">
          <w:marLeft w:val="640"/>
          <w:marRight w:val="0"/>
          <w:marTop w:val="0"/>
          <w:marBottom w:val="0"/>
          <w:divBdr>
            <w:top w:val="none" w:sz="0" w:space="0" w:color="auto"/>
            <w:left w:val="none" w:sz="0" w:space="0" w:color="auto"/>
            <w:bottom w:val="none" w:sz="0" w:space="0" w:color="auto"/>
            <w:right w:val="none" w:sz="0" w:space="0" w:color="auto"/>
          </w:divBdr>
        </w:div>
        <w:div w:id="1311207294">
          <w:marLeft w:val="640"/>
          <w:marRight w:val="0"/>
          <w:marTop w:val="0"/>
          <w:marBottom w:val="0"/>
          <w:divBdr>
            <w:top w:val="none" w:sz="0" w:space="0" w:color="auto"/>
            <w:left w:val="none" w:sz="0" w:space="0" w:color="auto"/>
            <w:bottom w:val="none" w:sz="0" w:space="0" w:color="auto"/>
            <w:right w:val="none" w:sz="0" w:space="0" w:color="auto"/>
          </w:divBdr>
        </w:div>
        <w:div w:id="1852184052">
          <w:marLeft w:val="640"/>
          <w:marRight w:val="0"/>
          <w:marTop w:val="0"/>
          <w:marBottom w:val="0"/>
          <w:divBdr>
            <w:top w:val="none" w:sz="0" w:space="0" w:color="auto"/>
            <w:left w:val="none" w:sz="0" w:space="0" w:color="auto"/>
            <w:bottom w:val="none" w:sz="0" w:space="0" w:color="auto"/>
            <w:right w:val="none" w:sz="0" w:space="0" w:color="auto"/>
          </w:divBdr>
        </w:div>
        <w:div w:id="839544427">
          <w:marLeft w:val="640"/>
          <w:marRight w:val="0"/>
          <w:marTop w:val="0"/>
          <w:marBottom w:val="0"/>
          <w:divBdr>
            <w:top w:val="none" w:sz="0" w:space="0" w:color="auto"/>
            <w:left w:val="none" w:sz="0" w:space="0" w:color="auto"/>
            <w:bottom w:val="none" w:sz="0" w:space="0" w:color="auto"/>
            <w:right w:val="none" w:sz="0" w:space="0" w:color="auto"/>
          </w:divBdr>
        </w:div>
        <w:div w:id="403528298">
          <w:marLeft w:val="640"/>
          <w:marRight w:val="0"/>
          <w:marTop w:val="0"/>
          <w:marBottom w:val="0"/>
          <w:divBdr>
            <w:top w:val="none" w:sz="0" w:space="0" w:color="auto"/>
            <w:left w:val="none" w:sz="0" w:space="0" w:color="auto"/>
            <w:bottom w:val="none" w:sz="0" w:space="0" w:color="auto"/>
            <w:right w:val="none" w:sz="0" w:space="0" w:color="auto"/>
          </w:divBdr>
        </w:div>
        <w:div w:id="756900404">
          <w:marLeft w:val="640"/>
          <w:marRight w:val="0"/>
          <w:marTop w:val="0"/>
          <w:marBottom w:val="0"/>
          <w:divBdr>
            <w:top w:val="none" w:sz="0" w:space="0" w:color="auto"/>
            <w:left w:val="none" w:sz="0" w:space="0" w:color="auto"/>
            <w:bottom w:val="none" w:sz="0" w:space="0" w:color="auto"/>
            <w:right w:val="none" w:sz="0" w:space="0" w:color="auto"/>
          </w:divBdr>
        </w:div>
        <w:div w:id="474178025">
          <w:marLeft w:val="640"/>
          <w:marRight w:val="0"/>
          <w:marTop w:val="0"/>
          <w:marBottom w:val="0"/>
          <w:divBdr>
            <w:top w:val="none" w:sz="0" w:space="0" w:color="auto"/>
            <w:left w:val="none" w:sz="0" w:space="0" w:color="auto"/>
            <w:bottom w:val="none" w:sz="0" w:space="0" w:color="auto"/>
            <w:right w:val="none" w:sz="0" w:space="0" w:color="auto"/>
          </w:divBdr>
        </w:div>
        <w:div w:id="976421362">
          <w:marLeft w:val="640"/>
          <w:marRight w:val="0"/>
          <w:marTop w:val="0"/>
          <w:marBottom w:val="0"/>
          <w:divBdr>
            <w:top w:val="none" w:sz="0" w:space="0" w:color="auto"/>
            <w:left w:val="none" w:sz="0" w:space="0" w:color="auto"/>
            <w:bottom w:val="none" w:sz="0" w:space="0" w:color="auto"/>
            <w:right w:val="none" w:sz="0" w:space="0" w:color="auto"/>
          </w:divBdr>
        </w:div>
        <w:div w:id="749624122">
          <w:marLeft w:val="640"/>
          <w:marRight w:val="0"/>
          <w:marTop w:val="0"/>
          <w:marBottom w:val="0"/>
          <w:divBdr>
            <w:top w:val="none" w:sz="0" w:space="0" w:color="auto"/>
            <w:left w:val="none" w:sz="0" w:space="0" w:color="auto"/>
            <w:bottom w:val="none" w:sz="0" w:space="0" w:color="auto"/>
            <w:right w:val="none" w:sz="0" w:space="0" w:color="auto"/>
          </w:divBdr>
        </w:div>
        <w:div w:id="1596013814">
          <w:marLeft w:val="640"/>
          <w:marRight w:val="0"/>
          <w:marTop w:val="0"/>
          <w:marBottom w:val="0"/>
          <w:divBdr>
            <w:top w:val="none" w:sz="0" w:space="0" w:color="auto"/>
            <w:left w:val="none" w:sz="0" w:space="0" w:color="auto"/>
            <w:bottom w:val="none" w:sz="0" w:space="0" w:color="auto"/>
            <w:right w:val="none" w:sz="0" w:space="0" w:color="auto"/>
          </w:divBdr>
        </w:div>
        <w:div w:id="1128931242">
          <w:marLeft w:val="640"/>
          <w:marRight w:val="0"/>
          <w:marTop w:val="0"/>
          <w:marBottom w:val="0"/>
          <w:divBdr>
            <w:top w:val="none" w:sz="0" w:space="0" w:color="auto"/>
            <w:left w:val="none" w:sz="0" w:space="0" w:color="auto"/>
            <w:bottom w:val="none" w:sz="0" w:space="0" w:color="auto"/>
            <w:right w:val="none" w:sz="0" w:space="0" w:color="auto"/>
          </w:divBdr>
        </w:div>
        <w:div w:id="1088885731">
          <w:marLeft w:val="640"/>
          <w:marRight w:val="0"/>
          <w:marTop w:val="0"/>
          <w:marBottom w:val="0"/>
          <w:divBdr>
            <w:top w:val="none" w:sz="0" w:space="0" w:color="auto"/>
            <w:left w:val="none" w:sz="0" w:space="0" w:color="auto"/>
            <w:bottom w:val="none" w:sz="0" w:space="0" w:color="auto"/>
            <w:right w:val="none" w:sz="0" w:space="0" w:color="auto"/>
          </w:divBdr>
        </w:div>
        <w:div w:id="1863126830">
          <w:marLeft w:val="640"/>
          <w:marRight w:val="0"/>
          <w:marTop w:val="0"/>
          <w:marBottom w:val="0"/>
          <w:divBdr>
            <w:top w:val="none" w:sz="0" w:space="0" w:color="auto"/>
            <w:left w:val="none" w:sz="0" w:space="0" w:color="auto"/>
            <w:bottom w:val="none" w:sz="0" w:space="0" w:color="auto"/>
            <w:right w:val="none" w:sz="0" w:space="0" w:color="auto"/>
          </w:divBdr>
        </w:div>
        <w:div w:id="1976064234">
          <w:marLeft w:val="640"/>
          <w:marRight w:val="0"/>
          <w:marTop w:val="0"/>
          <w:marBottom w:val="0"/>
          <w:divBdr>
            <w:top w:val="none" w:sz="0" w:space="0" w:color="auto"/>
            <w:left w:val="none" w:sz="0" w:space="0" w:color="auto"/>
            <w:bottom w:val="none" w:sz="0" w:space="0" w:color="auto"/>
            <w:right w:val="none" w:sz="0" w:space="0" w:color="auto"/>
          </w:divBdr>
        </w:div>
        <w:div w:id="830026123">
          <w:marLeft w:val="640"/>
          <w:marRight w:val="0"/>
          <w:marTop w:val="0"/>
          <w:marBottom w:val="0"/>
          <w:divBdr>
            <w:top w:val="none" w:sz="0" w:space="0" w:color="auto"/>
            <w:left w:val="none" w:sz="0" w:space="0" w:color="auto"/>
            <w:bottom w:val="none" w:sz="0" w:space="0" w:color="auto"/>
            <w:right w:val="none" w:sz="0" w:space="0" w:color="auto"/>
          </w:divBdr>
        </w:div>
        <w:div w:id="1187065327">
          <w:marLeft w:val="640"/>
          <w:marRight w:val="0"/>
          <w:marTop w:val="0"/>
          <w:marBottom w:val="0"/>
          <w:divBdr>
            <w:top w:val="none" w:sz="0" w:space="0" w:color="auto"/>
            <w:left w:val="none" w:sz="0" w:space="0" w:color="auto"/>
            <w:bottom w:val="none" w:sz="0" w:space="0" w:color="auto"/>
            <w:right w:val="none" w:sz="0" w:space="0" w:color="auto"/>
          </w:divBdr>
        </w:div>
        <w:div w:id="1337612336">
          <w:marLeft w:val="640"/>
          <w:marRight w:val="0"/>
          <w:marTop w:val="0"/>
          <w:marBottom w:val="0"/>
          <w:divBdr>
            <w:top w:val="none" w:sz="0" w:space="0" w:color="auto"/>
            <w:left w:val="none" w:sz="0" w:space="0" w:color="auto"/>
            <w:bottom w:val="none" w:sz="0" w:space="0" w:color="auto"/>
            <w:right w:val="none" w:sz="0" w:space="0" w:color="auto"/>
          </w:divBdr>
        </w:div>
        <w:div w:id="1073551527">
          <w:marLeft w:val="640"/>
          <w:marRight w:val="0"/>
          <w:marTop w:val="0"/>
          <w:marBottom w:val="0"/>
          <w:divBdr>
            <w:top w:val="none" w:sz="0" w:space="0" w:color="auto"/>
            <w:left w:val="none" w:sz="0" w:space="0" w:color="auto"/>
            <w:bottom w:val="none" w:sz="0" w:space="0" w:color="auto"/>
            <w:right w:val="none" w:sz="0" w:space="0" w:color="auto"/>
          </w:divBdr>
        </w:div>
        <w:div w:id="1195539298">
          <w:marLeft w:val="640"/>
          <w:marRight w:val="0"/>
          <w:marTop w:val="0"/>
          <w:marBottom w:val="0"/>
          <w:divBdr>
            <w:top w:val="none" w:sz="0" w:space="0" w:color="auto"/>
            <w:left w:val="none" w:sz="0" w:space="0" w:color="auto"/>
            <w:bottom w:val="none" w:sz="0" w:space="0" w:color="auto"/>
            <w:right w:val="none" w:sz="0" w:space="0" w:color="auto"/>
          </w:divBdr>
        </w:div>
        <w:div w:id="502361569">
          <w:marLeft w:val="640"/>
          <w:marRight w:val="0"/>
          <w:marTop w:val="0"/>
          <w:marBottom w:val="0"/>
          <w:divBdr>
            <w:top w:val="none" w:sz="0" w:space="0" w:color="auto"/>
            <w:left w:val="none" w:sz="0" w:space="0" w:color="auto"/>
            <w:bottom w:val="none" w:sz="0" w:space="0" w:color="auto"/>
            <w:right w:val="none" w:sz="0" w:space="0" w:color="auto"/>
          </w:divBdr>
        </w:div>
        <w:div w:id="2049376524">
          <w:marLeft w:val="640"/>
          <w:marRight w:val="0"/>
          <w:marTop w:val="0"/>
          <w:marBottom w:val="0"/>
          <w:divBdr>
            <w:top w:val="none" w:sz="0" w:space="0" w:color="auto"/>
            <w:left w:val="none" w:sz="0" w:space="0" w:color="auto"/>
            <w:bottom w:val="none" w:sz="0" w:space="0" w:color="auto"/>
            <w:right w:val="none" w:sz="0" w:space="0" w:color="auto"/>
          </w:divBdr>
        </w:div>
        <w:div w:id="1026295301">
          <w:marLeft w:val="640"/>
          <w:marRight w:val="0"/>
          <w:marTop w:val="0"/>
          <w:marBottom w:val="0"/>
          <w:divBdr>
            <w:top w:val="none" w:sz="0" w:space="0" w:color="auto"/>
            <w:left w:val="none" w:sz="0" w:space="0" w:color="auto"/>
            <w:bottom w:val="none" w:sz="0" w:space="0" w:color="auto"/>
            <w:right w:val="none" w:sz="0" w:space="0" w:color="auto"/>
          </w:divBdr>
        </w:div>
        <w:div w:id="144469785">
          <w:marLeft w:val="640"/>
          <w:marRight w:val="0"/>
          <w:marTop w:val="0"/>
          <w:marBottom w:val="0"/>
          <w:divBdr>
            <w:top w:val="none" w:sz="0" w:space="0" w:color="auto"/>
            <w:left w:val="none" w:sz="0" w:space="0" w:color="auto"/>
            <w:bottom w:val="none" w:sz="0" w:space="0" w:color="auto"/>
            <w:right w:val="none" w:sz="0" w:space="0" w:color="auto"/>
          </w:divBdr>
        </w:div>
      </w:divsChild>
    </w:div>
    <w:div w:id="1173762699">
      <w:bodyDiv w:val="1"/>
      <w:marLeft w:val="0"/>
      <w:marRight w:val="0"/>
      <w:marTop w:val="0"/>
      <w:marBottom w:val="0"/>
      <w:divBdr>
        <w:top w:val="none" w:sz="0" w:space="0" w:color="auto"/>
        <w:left w:val="none" w:sz="0" w:space="0" w:color="auto"/>
        <w:bottom w:val="none" w:sz="0" w:space="0" w:color="auto"/>
        <w:right w:val="none" w:sz="0" w:space="0" w:color="auto"/>
      </w:divBdr>
    </w:div>
    <w:div w:id="1176191177">
      <w:bodyDiv w:val="1"/>
      <w:marLeft w:val="0"/>
      <w:marRight w:val="0"/>
      <w:marTop w:val="0"/>
      <w:marBottom w:val="0"/>
      <w:divBdr>
        <w:top w:val="none" w:sz="0" w:space="0" w:color="auto"/>
        <w:left w:val="none" w:sz="0" w:space="0" w:color="auto"/>
        <w:bottom w:val="none" w:sz="0" w:space="0" w:color="auto"/>
        <w:right w:val="none" w:sz="0" w:space="0" w:color="auto"/>
      </w:divBdr>
      <w:divsChild>
        <w:div w:id="1673751087">
          <w:marLeft w:val="640"/>
          <w:marRight w:val="0"/>
          <w:marTop w:val="0"/>
          <w:marBottom w:val="0"/>
          <w:divBdr>
            <w:top w:val="none" w:sz="0" w:space="0" w:color="auto"/>
            <w:left w:val="none" w:sz="0" w:space="0" w:color="auto"/>
            <w:bottom w:val="none" w:sz="0" w:space="0" w:color="auto"/>
            <w:right w:val="none" w:sz="0" w:space="0" w:color="auto"/>
          </w:divBdr>
        </w:div>
        <w:div w:id="972490756">
          <w:marLeft w:val="640"/>
          <w:marRight w:val="0"/>
          <w:marTop w:val="0"/>
          <w:marBottom w:val="0"/>
          <w:divBdr>
            <w:top w:val="none" w:sz="0" w:space="0" w:color="auto"/>
            <w:left w:val="none" w:sz="0" w:space="0" w:color="auto"/>
            <w:bottom w:val="none" w:sz="0" w:space="0" w:color="auto"/>
            <w:right w:val="none" w:sz="0" w:space="0" w:color="auto"/>
          </w:divBdr>
        </w:div>
        <w:div w:id="328405823">
          <w:marLeft w:val="640"/>
          <w:marRight w:val="0"/>
          <w:marTop w:val="0"/>
          <w:marBottom w:val="0"/>
          <w:divBdr>
            <w:top w:val="none" w:sz="0" w:space="0" w:color="auto"/>
            <w:left w:val="none" w:sz="0" w:space="0" w:color="auto"/>
            <w:bottom w:val="none" w:sz="0" w:space="0" w:color="auto"/>
            <w:right w:val="none" w:sz="0" w:space="0" w:color="auto"/>
          </w:divBdr>
        </w:div>
        <w:div w:id="1717581419">
          <w:marLeft w:val="640"/>
          <w:marRight w:val="0"/>
          <w:marTop w:val="0"/>
          <w:marBottom w:val="0"/>
          <w:divBdr>
            <w:top w:val="none" w:sz="0" w:space="0" w:color="auto"/>
            <w:left w:val="none" w:sz="0" w:space="0" w:color="auto"/>
            <w:bottom w:val="none" w:sz="0" w:space="0" w:color="auto"/>
            <w:right w:val="none" w:sz="0" w:space="0" w:color="auto"/>
          </w:divBdr>
        </w:div>
        <w:div w:id="1187713589">
          <w:marLeft w:val="640"/>
          <w:marRight w:val="0"/>
          <w:marTop w:val="0"/>
          <w:marBottom w:val="0"/>
          <w:divBdr>
            <w:top w:val="none" w:sz="0" w:space="0" w:color="auto"/>
            <w:left w:val="none" w:sz="0" w:space="0" w:color="auto"/>
            <w:bottom w:val="none" w:sz="0" w:space="0" w:color="auto"/>
            <w:right w:val="none" w:sz="0" w:space="0" w:color="auto"/>
          </w:divBdr>
        </w:div>
        <w:div w:id="2102407131">
          <w:marLeft w:val="640"/>
          <w:marRight w:val="0"/>
          <w:marTop w:val="0"/>
          <w:marBottom w:val="0"/>
          <w:divBdr>
            <w:top w:val="none" w:sz="0" w:space="0" w:color="auto"/>
            <w:left w:val="none" w:sz="0" w:space="0" w:color="auto"/>
            <w:bottom w:val="none" w:sz="0" w:space="0" w:color="auto"/>
            <w:right w:val="none" w:sz="0" w:space="0" w:color="auto"/>
          </w:divBdr>
        </w:div>
        <w:div w:id="1853181515">
          <w:marLeft w:val="640"/>
          <w:marRight w:val="0"/>
          <w:marTop w:val="0"/>
          <w:marBottom w:val="0"/>
          <w:divBdr>
            <w:top w:val="none" w:sz="0" w:space="0" w:color="auto"/>
            <w:left w:val="none" w:sz="0" w:space="0" w:color="auto"/>
            <w:bottom w:val="none" w:sz="0" w:space="0" w:color="auto"/>
            <w:right w:val="none" w:sz="0" w:space="0" w:color="auto"/>
          </w:divBdr>
        </w:div>
        <w:div w:id="670910289">
          <w:marLeft w:val="640"/>
          <w:marRight w:val="0"/>
          <w:marTop w:val="0"/>
          <w:marBottom w:val="0"/>
          <w:divBdr>
            <w:top w:val="none" w:sz="0" w:space="0" w:color="auto"/>
            <w:left w:val="none" w:sz="0" w:space="0" w:color="auto"/>
            <w:bottom w:val="none" w:sz="0" w:space="0" w:color="auto"/>
            <w:right w:val="none" w:sz="0" w:space="0" w:color="auto"/>
          </w:divBdr>
        </w:div>
        <w:div w:id="509375386">
          <w:marLeft w:val="640"/>
          <w:marRight w:val="0"/>
          <w:marTop w:val="0"/>
          <w:marBottom w:val="0"/>
          <w:divBdr>
            <w:top w:val="none" w:sz="0" w:space="0" w:color="auto"/>
            <w:left w:val="none" w:sz="0" w:space="0" w:color="auto"/>
            <w:bottom w:val="none" w:sz="0" w:space="0" w:color="auto"/>
            <w:right w:val="none" w:sz="0" w:space="0" w:color="auto"/>
          </w:divBdr>
        </w:div>
        <w:div w:id="373626796">
          <w:marLeft w:val="640"/>
          <w:marRight w:val="0"/>
          <w:marTop w:val="0"/>
          <w:marBottom w:val="0"/>
          <w:divBdr>
            <w:top w:val="none" w:sz="0" w:space="0" w:color="auto"/>
            <w:left w:val="none" w:sz="0" w:space="0" w:color="auto"/>
            <w:bottom w:val="none" w:sz="0" w:space="0" w:color="auto"/>
            <w:right w:val="none" w:sz="0" w:space="0" w:color="auto"/>
          </w:divBdr>
        </w:div>
        <w:div w:id="796921164">
          <w:marLeft w:val="640"/>
          <w:marRight w:val="0"/>
          <w:marTop w:val="0"/>
          <w:marBottom w:val="0"/>
          <w:divBdr>
            <w:top w:val="none" w:sz="0" w:space="0" w:color="auto"/>
            <w:left w:val="none" w:sz="0" w:space="0" w:color="auto"/>
            <w:bottom w:val="none" w:sz="0" w:space="0" w:color="auto"/>
            <w:right w:val="none" w:sz="0" w:space="0" w:color="auto"/>
          </w:divBdr>
        </w:div>
        <w:div w:id="413282178">
          <w:marLeft w:val="640"/>
          <w:marRight w:val="0"/>
          <w:marTop w:val="0"/>
          <w:marBottom w:val="0"/>
          <w:divBdr>
            <w:top w:val="none" w:sz="0" w:space="0" w:color="auto"/>
            <w:left w:val="none" w:sz="0" w:space="0" w:color="auto"/>
            <w:bottom w:val="none" w:sz="0" w:space="0" w:color="auto"/>
            <w:right w:val="none" w:sz="0" w:space="0" w:color="auto"/>
          </w:divBdr>
        </w:div>
        <w:div w:id="754669899">
          <w:marLeft w:val="640"/>
          <w:marRight w:val="0"/>
          <w:marTop w:val="0"/>
          <w:marBottom w:val="0"/>
          <w:divBdr>
            <w:top w:val="none" w:sz="0" w:space="0" w:color="auto"/>
            <w:left w:val="none" w:sz="0" w:space="0" w:color="auto"/>
            <w:bottom w:val="none" w:sz="0" w:space="0" w:color="auto"/>
            <w:right w:val="none" w:sz="0" w:space="0" w:color="auto"/>
          </w:divBdr>
        </w:div>
        <w:div w:id="970330864">
          <w:marLeft w:val="640"/>
          <w:marRight w:val="0"/>
          <w:marTop w:val="0"/>
          <w:marBottom w:val="0"/>
          <w:divBdr>
            <w:top w:val="none" w:sz="0" w:space="0" w:color="auto"/>
            <w:left w:val="none" w:sz="0" w:space="0" w:color="auto"/>
            <w:bottom w:val="none" w:sz="0" w:space="0" w:color="auto"/>
            <w:right w:val="none" w:sz="0" w:space="0" w:color="auto"/>
          </w:divBdr>
        </w:div>
        <w:div w:id="43796896">
          <w:marLeft w:val="640"/>
          <w:marRight w:val="0"/>
          <w:marTop w:val="0"/>
          <w:marBottom w:val="0"/>
          <w:divBdr>
            <w:top w:val="none" w:sz="0" w:space="0" w:color="auto"/>
            <w:left w:val="none" w:sz="0" w:space="0" w:color="auto"/>
            <w:bottom w:val="none" w:sz="0" w:space="0" w:color="auto"/>
            <w:right w:val="none" w:sz="0" w:space="0" w:color="auto"/>
          </w:divBdr>
        </w:div>
        <w:div w:id="502013564">
          <w:marLeft w:val="640"/>
          <w:marRight w:val="0"/>
          <w:marTop w:val="0"/>
          <w:marBottom w:val="0"/>
          <w:divBdr>
            <w:top w:val="none" w:sz="0" w:space="0" w:color="auto"/>
            <w:left w:val="none" w:sz="0" w:space="0" w:color="auto"/>
            <w:bottom w:val="none" w:sz="0" w:space="0" w:color="auto"/>
            <w:right w:val="none" w:sz="0" w:space="0" w:color="auto"/>
          </w:divBdr>
        </w:div>
        <w:div w:id="407457083">
          <w:marLeft w:val="640"/>
          <w:marRight w:val="0"/>
          <w:marTop w:val="0"/>
          <w:marBottom w:val="0"/>
          <w:divBdr>
            <w:top w:val="none" w:sz="0" w:space="0" w:color="auto"/>
            <w:left w:val="none" w:sz="0" w:space="0" w:color="auto"/>
            <w:bottom w:val="none" w:sz="0" w:space="0" w:color="auto"/>
            <w:right w:val="none" w:sz="0" w:space="0" w:color="auto"/>
          </w:divBdr>
        </w:div>
        <w:div w:id="2041926832">
          <w:marLeft w:val="640"/>
          <w:marRight w:val="0"/>
          <w:marTop w:val="0"/>
          <w:marBottom w:val="0"/>
          <w:divBdr>
            <w:top w:val="none" w:sz="0" w:space="0" w:color="auto"/>
            <w:left w:val="none" w:sz="0" w:space="0" w:color="auto"/>
            <w:bottom w:val="none" w:sz="0" w:space="0" w:color="auto"/>
            <w:right w:val="none" w:sz="0" w:space="0" w:color="auto"/>
          </w:divBdr>
        </w:div>
        <w:div w:id="50276080">
          <w:marLeft w:val="640"/>
          <w:marRight w:val="0"/>
          <w:marTop w:val="0"/>
          <w:marBottom w:val="0"/>
          <w:divBdr>
            <w:top w:val="none" w:sz="0" w:space="0" w:color="auto"/>
            <w:left w:val="none" w:sz="0" w:space="0" w:color="auto"/>
            <w:bottom w:val="none" w:sz="0" w:space="0" w:color="auto"/>
            <w:right w:val="none" w:sz="0" w:space="0" w:color="auto"/>
          </w:divBdr>
        </w:div>
        <w:div w:id="1302887370">
          <w:marLeft w:val="640"/>
          <w:marRight w:val="0"/>
          <w:marTop w:val="0"/>
          <w:marBottom w:val="0"/>
          <w:divBdr>
            <w:top w:val="none" w:sz="0" w:space="0" w:color="auto"/>
            <w:left w:val="none" w:sz="0" w:space="0" w:color="auto"/>
            <w:bottom w:val="none" w:sz="0" w:space="0" w:color="auto"/>
            <w:right w:val="none" w:sz="0" w:space="0" w:color="auto"/>
          </w:divBdr>
        </w:div>
        <w:div w:id="497773082">
          <w:marLeft w:val="640"/>
          <w:marRight w:val="0"/>
          <w:marTop w:val="0"/>
          <w:marBottom w:val="0"/>
          <w:divBdr>
            <w:top w:val="none" w:sz="0" w:space="0" w:color="auto"/>
            <w:left w:val="none" w:sz="0" w:space="0" w:color="auto"/>
            <w:bottom w:val="none" w:sz="0" w:space="0" w:color="auto"/>
            <w:right w:val="none" w:sz="0" w:space="0" w:color="auto"/>
          </w:divBdr>
        </w:div>
        <w:div w:id="45109106">
          <w:marLeft w:val="640"/>
          <w:marRight w:val="0"/>
          <w:marTop w:val="0"/>
          <w:marBottom w:val="0"/>
          <w:divBdr>
            <w:top w:val="none" w:sz="0" w:space="0" w:color="auto"/>
            <w:left w:val="none" w:sz="0" w:space="0" w:color="auto"/>
            <w:bottom w:val="none" w:sz="0" w:space="0" w:color="auto"/>
            <w:right w:val="none" w:sz="0" w:space="0" w:color="auto"/>
          </w:divBdr>
        </w:div>
        <w:div w:id="1651792387">
          <w:marLeft w:val="640"/>
          <w:marRight w:val="0"/>
          <w:marTop w:val="0"/>
          <w:marBottom w:val="0"/>
          <w:divBdr>
            <w:top w:val="none" w:sz="0" w:space="0" w:color="auto"/>
            <w:left w:val="none" w:sz="0" w:space="0" w:color="auto"/>
            <w:bottom w:val="none" w:sz="0" w:space="0" w:color="auto"/>
            <w:right w:val="none" w:sz="0" w:space="0" w:color="auto"/>
          </w:divBdr>
        </w:div>
        <w:div w:id="1464886713">
          <w:marLeft w:val="640"/>
          <w:marRight w:val="0"/>
          <w:marTop w:val="0"/>
          <w:marBottom w:val="0"/>
          <w:divBdr>
            <w:top w:val="none" w:sz="0" w:space="0" w:color="auto"/>
            <w:left w:val="none" w:sz="0" w:space="0" w:color="auto"/>
            <w:bottom w:val="none" w:sz="0" w:space="0" w:color="auto"/>
            <w:right w:val="none" w:sz="0" w:space="0" w:color="auto"/>
          </w:divBdr>
        </w:div>
        <w:div w:id="398141577">
          <w:marLeft w:val="640"/>
          <w:marRight w:val="0"/>
          <w:marTop w:val="0"/>
          <w:marBottom w:val="0"/>
          <w:divBdr>
            <w:top w:val="none" w:sz="0" w:space="0" w:color="auto"/>
            <w:left w:val="none" w:sz="0" w:space="0" w:color="auto"/>
            <w:bottom w:val="none" w:sz="0" w:space="0" w:color="auto"/>
            <w:right w:val="none" w:sz="0" w:space="0" w:color="auto"/>
          </w:divBdr>
        </w:div>
        <w:div w:id="638999146">
          <w:marLeft w:val="640"/>
          <w:marRight w:val="0"/>
          <w:marTop w:val="0"/>
          <w:marBottom w:val="0"/>
          <w:divBdr>
            <w:top w:val="none" w:sz="0" w:space="0" w:color="auto"/>
            <w:left w:val="none" w:sz="0" w:space="0" w:color="auto"/>
            <w:bottom w:val="none" w:sz="0" w:space="0" w:color="auto"/>
            <w:right w:val="none" w:sz="0" w:space="0" w:color="auto"/>
          </w:divBdr>
        </w:div>
        <w:div w:id="854418816">
          <w:marLeft w:val="640"/>
          <w:marRight w:val="0"/>
          <w:marTop w:val="0"/>
          <w:marBottom w:val="0"/>
          <w:divBdr>
            <w:top w:val="none" w:sz="0" w:space="0" w:color="auto"/>
            <w:left w:val="none" w:sz="0" w:space="0" w:color="auto"/>
            <w:bottom w:val="none" w:sz="0" w:space="0" w:color="auto"/>
            <w:right w:val="none" w:sz="0" w:space="0" w:color="auto"/>
          </w:divBdr>
        </w:div>
        <w:div w:id="249169035">
          <w:marLeft w:val="640"/>
          <w:marRight w:val="0"/>
          <w:marTop w:val="0"/>
          <w:marBottom w:val="0"/>
          <w:divBdr>
            <w:top w:val="none" w:sz="0" w:space="0" w:color="auto"/>
            <w:left w:val="none" w:sz="0" w:space="0" w:color="auto"/>
            <w:bottom w:val="none" w:sz="0" w:space="0" w:color="auto"/>
            <w:right w:val="none" w:sz="0" w:space="0" w:color="auto"/>
          </w:divBdr>
        </w:div>
        <w:div w:id="1381904547">
          <w:marLeft w:val="640"/>
          <w:marRight w:val="0"/>
          <w:marTop w:val="0"/>
          <w:marBottom w:val="0"/>
          <w:divBdr>
            <w:top w:val="none" w:sz="0" w:space="0" w:color="auto"/>
            <w:left w:val="none" w:sz="0" w:space="0" w:color="auto"/>
            <w:bottom w:val="none" w:sz="0" w:space="0" w:color="auto"/>
            <w:right w:val="none" w:sz="0" w:space="0" w:color="auto"/>
          </w:divBdr>
        </w:div>
        <w:div w:id="1783458344">
          <w:marLeft w:val="640"/>
          <w:marRight w:val="0"/>
          <w:marTop w:val="0"/>
          <w:marBottom w:val="0"/>
          <w:divBdr>
            <w:top w:val="none" w:sz="0" w:space="0" w:color="auto"/>
            <w:left w:val="none" w:sz="0" w:space="0" w:color="auto"/>
            <w:bottom w:val="none" w:sz="0" w:space="0" w:color="auto"/>
            <w:right w:val="none" w:sz="0" w:space="0" w:color="auto"/>
          </w:divBdr>
        </w:div>
        <w:div w:id="640159773">
          <w:marLeft w:val="640"/>
          <w:marRight w:val="0"/>
          <w:marTop w:val="0"/>
          <w:marBottom w:val="0"/>
          <w:divBdr>
            <w:top w:val="none" w:sz="0" w:space="0" w:color="auto"/>
            <w:left w:val="none" w:sz="0" w:space="0" w:color="auto"/>
            <w:bottom w:val="none" w:sz="0" w:space="0" w:color="auto"/>
            <w:right w:val="none" w:sz="0" w:space="0" w:color="auto"/>
          </w:divBdr>
        </w:div>
        <w:div w:id="824978361">
          <w:marLeft w:val="640"/>
          <w:marRight w:val="0"/>
          <w:marTop w:val="0"/>
          <w:marBottom w:val="0"/>
          <w:divBdr>
            <w:top w:val="none" w:sz="0" w:space="0" w:color="auto"/>
            <w:left w:val="none" w:sz="0" w:space="0" w:color="auto"/>
            <w:bottom w:val="none" w:sz="0" w:space="0" w:color="auto"/>
            <w:right w:val="none" w:sz="0" w:space="0" w:color="auto"/>
          </w:divBdr>
        </w:div>
        <w:div w:id="1765875822">
          <w:marLeft w:val="640"/>
          <w:marRight w:val="0"/>
          <w:marTop w:val="0"/>
          <w:marBottom w:val="0"/>
          <w:divBdr>
            <w:top w:val="none" w:sz="0" w:space="0" w:color="auto"/>
            <w:left w:val="none" w:sz="0" w:space="0" w:color="auto"/>
            <w:bottom w:val="none" w:sz="0" w:space="0" w:color="auto"/>
            <w:right w:val="none" w:sz="0" w:space="0" w:color="auto"/>
          </w:divBdr>
        </w:div>
        <w:div w:id="808860919">
          <w:marLeft w:val="640"/>
          <w:marRight w:val="0"/>
          <w:marTop w:val="0"/>
          <w:marBottom w:val="0"/>
          <w:divBdr>
            <w:top w:val="none" w:sz="0" w:space="0" w:color="auto"/>
            <w:left w:val="none" w:sz="0" w:space="0" w:color="auto"/>
            <w:bottom w:val="none" w:sz="0" w:space="0" w:color="auto"/>
            <w:right w:val="none" w:sz="0" w:space="0" w:color="auto"/>
          </w:divBdr>
        </w:div>
        <w:div w:id="1558207010">
          <w:marLeft w:val="640"/>
          <w:marRight w:val="0"/>
          <w:marTop w:val="0"/>
          <w:marBottom w:val="0"/>
          <w:divBdr>
            <w:top w:val="none" w:sz="0" w:space="0" w:color="auto"/>
            <w:left w:val="none" w:sz="0" w:space="0" w:color="auto"/>
            <w:bottom w:val="none" w:sz="0" w:space="0" w:color="auto"/>
            <w:right w:val="none" w:sz="0" w:space="0" w:color="auto"/>
          </w:divBdr>
        </w:div>
        <w:div w:id="1829898777">
          <w:marLeft w:val="640"/>
          <w:marRight w:val="0"/>
          <w:marTop w:val="0"/>
          <w:marBottom w:val="0"/>
          <w:divBdr>
            <w:top w:val="none" w:sz="0" w:space="0" w:color="auto"/>
            <w:left w:val="none" w:sz="0" w:space="0" w:color="auto"/>
            <w:bottom w:val="none" w:sz="0" w:space="0" w:color="auto"/>
            <w:right w:val="none" w:sz="0" w:space="0" w:color="auto"/>
          </w:divBdr>
        </w:div>
        <w:div w:id="1848669449">
          <w:marLeft w:val="640"/>
          <w:marRight w:val="0"/>
          <w:marTop w:val="0"/>
          <w:marBottom w:val="0"/>
          <w:divBdr>
            <w:top w:val="none" w:sz="0" w:space="0" w:color="auto"/>
            <w:left w:val="none" w:sz="0" w:space="0" w:color="auto"/>
            <w:bottom w:val="none" w:sz="0" w:space="0" w:color="auto"/>
            <w:right w:val="none" w:sz="0" w:space="0" w:color="auto"/>
          </w:divBdr>
        </w:div>
        <w:div w:id="233972122">
          <w:marLeft w:val="640"/>
          <w:marRight w:val="0"/>
          <w:marTop w:val="0"/>
          <w:marBottom w:val="0"/>
          <w:divBdr>
            <w:top w:val="none" w:sz="0" w:space="0" w:color="auto"/>
            <w:left w:val="none" w:sz="0" w:space="0" w:color="auto"/>
            <w:bottom w:val="none" w:sz="0" w:space="0" w:color="auto"/>
            <w:right w:val="none" w:sz="0" w:space="0" w:color="auto"/>
          </w:divBdr>
        </w:div>
        <w:div w:id="419645200">
          <w:marLeft w:val="640"/>
          <w:marRight w:val="0"/>
          <w:marTop w:val="0"/>
          <w:marBottom w:val="0"/>
          <w:divBdr>
            <w:top w:val="none" w:sz="0" w:space="0" w:color="auto"/>
            <w:left w:val="none" w:sz="0" w:space="0" w:color="auto"/>
            <w:bottom w:val="none" w:sz="0" w:space="0" w:color="auto"/>
            <w:right w:val="none" w:sz="0" w:space="0" w:color="auto"/>
          </w:divBdr>
        </w:div>
        <w:div w:id="1568102569">
          <w:marLeft w:val="640"/>
          <w:marRight w:val="0"/>
          <w:marTop w:val="0"/>
          <w:marBottom w:val="0"/>
          <w:divBdr>
            <w:top w:val="none" w:sz="0" w:space="0" w:color="auto"/>
            <w:left w:val="none" w:sz="0" w:space="0" w:color="auto"/>
            <w:bottom w:val="none" w:sz="0" w:space="0" w:color="auto"/>
            <w:right w:val="none" w:sz="0" w:space="0" w:color="auto"/>
          </w:divBdr>
        </w:div>
        <w:div w:id="1552186035">
          <w:marLeft w:val="640"/>
          <w:marRight w:val="0"/>
          <w:marTop w:val="0"/>
          <w:marBottom w:val="0"/>
          <w:divBdr>
            <w:top w:val="none" w:sz="0" w:space="0" w:color="auto"/>
            <w:left w:val="none" w:sz="0" w:space="0" w:color="auto"/>
            <w:bottom w:val="none" w:sz="0" w:space="0" w:color="auto"/>
            <w:right w:val="none" w:sz="0" w:space="0" w:color="auto"/>
          </w:divBdr>
        </w:div>
        <w:div w:id="1558974022">
          <w:marLeft w:val="640"/>
          <w:marRight w:val="0"/>
          <w:marTop w:val="0"/>
          <w:marBottom w:val="0"/>
          <w:divBdr>
            <w:top w:val="none" w:sz="0" w:space="0" w:color="auto"/>
            <w:left w:val="none" w:sz="0" w:space="0" w:color="auto"/>
            <w:bottom w:val="none" w:sz="0" w:space="0" w:color="auto"/>
            <w:right w:val="none" w:sz="0" w:space="0" w:color="auto"/>
          </w:divBdr>
        </w:div>
        <w:div w:id="375619169">
          <w:marLeft w:val="640"/>
          <w:marRight w:val="0"/>
          <w:marTop w:val="0"/>
          <w:marBottom w:val="0"/>
          <w:divBdr>
            <w:top w:val="none" w:sz="0" w:space="0" w:color="auto"/>
            <w:left w:val="none" w:sz="0" w:space="0" w:color="auto"/>
            <w:bottom w:val="none" w:sz="0" w:space="0" w:color="auto"/>
            <w:right w:val="none" w:sz="0" w:space="0" w:color="auto"/>
          </w:divBdr>
        </w:div>
        <w:div w:id="270092716">
          <w:marLeft w:val="640"/>
          <w:marRight w:val="0"/>
          <w:marTop w:val="0"/>
          <w:marBottom w:val="0"/>
          <w:divBdr>
            <w:top w:val="none" w:sz="0" w:space="0" w:color="auto"/>
            <w:left w:val="none" w:sz="0" w:space="0" w:color="auto"/>
            <w:bottom w:val="none" w:sz="0" w:space="0" w:color="auto"/>
            <w:right w:val="none" w:sz="0" w:space="0" w:color="auto"/>
          </w:divBdr>
        </w:div>
        <w:div w:id="1823277877">
          <w:marLeft w:val="640"/>
          <w:marRight w:val="0"/>
          <w:marTop w:val="0"/>
          <w:marBottom w:val="0"/>
          <w:divBdr>
            <w:top w:val="none" w:sz="0" w:space="0" w:color="auto"/>
            <w:left w:val="none" w:sz="0" w:space="0" w:color="auto"/>
            <w:bottom w:val="none" w:sz="0" w:space="0" w:color="auto"/>
            <w:right w:val="none" w:sz="0" w:space="0" w:color="auto"/>
          </w:divBdr>
        </w:div>
        <w:div w:id="29189198">
          <w:marLeft w:val="640"/>
          <w:marRight w:val="0"/>
          <w:marTop w:val="0"/>
          <w:marBottom w:val="0"/>
          <w:divBdr>
            <w:top w:val="none" w:sz="0" w:space="0" w:color="auto"/>
            <w:left w:val="none" w:sz="0" w:space="0" w:color="auto"/>
            <w:bottom w:val="none" w:sz="0" w:space="0" w:color="auto"/>
            <w:right w:val="none" w:sz="0" w:space="0" w:color="auto"/>
          </w:divBdr>
        </w:div>
        <w:div w:id="648286454">
          <w:marLeft w:val="640"/>
          <w:marRight w:val="0"/>
          <w:marTop w:val="0"/>
          <w:marBottom w:val="0"/>
          <w:divBdr>
            <w:top w:val="none" w:sz="0" w:space="0" w:color="auto"/>
            <w:left w:val="none" w:sz="0" w:space="0" w:color="auto"/>
            <w:bottom w:val="none" w:sz="0" w:space="0" w:color="auto"/>
            <w:right w:val="none" w:sz="0" w:space="0" w:color="auto"/>
          </w:divBdr>
        </w:div>
        <w:div w:id="1195657954">
          <w:marLeft w:val="640"/>
          <w:marRight w:val="0"/>
          <w:marTop w:val="0"/>
          <w:marBottom w:val="0"/>
          <w:divBdr>
            <w:top w:val="none" w:sz="0" w:space="0" w:color="auto"/>
            <w:left w:val="none" w:sz="0" w:space="0" w:color="auto"/>
            <w:bottom w:val="none" w:sz="0" w:space="0" w:color="auto"/>
            <w:right w:val="none" w:sz="0" w:space="0" w:color="auto"/>
          </w:divBdr>
        </w:div>
        <w:div w:id="1890339476">
          <w:marLeft w:val="640"/>
          <w:marRight w:val="0"/>
          <w:marTop w:val="0"/>
          <w:marBottom w:val="0"/>
          <w:divBdr>
            <w:top w:val="none" w:sz="0" w:space="0" w:color="auto"/>
            <w:left w:val="none" w:sz="0" w:space="0" w:color="auto"/>
            <w:bottom w:val="none" w:sz="0" w:space="0" w:color="auto"/>
            <w:right w:val="none" w:sz="0" w:space="0" w:color="auto"/>
          </w:divBdr>
        </w:div>
        <w:div w:id="984241274">
          <w:marLeft w:val="640"/>
          <w:marRight w:val="0"/>
          <w:marTop w:val="0"/>
          <w:marBottom w:val="0"/>
          <w:divBdr>
            <w:top w:val="none" w:sz="0" w:space="0" w:color="auto"/>
            <w:left w:val="none" w:sz="0" w:space="0" w:color="auto"/>
            <w:bottom w:val="none" w:sz="0" w:space="0" w:color="auto"/>
            <w:right w:val="none" w:sz="0" w:space="0" w:color="auto"/>
          </w:divBdr>
        </w:div>
        <w:div w:id="1538086475">
          <w:marLeft w:val="640"/>
          <w:marRight w:val="0"/>
          <w:marTop w:val="0"/>
          <w:marBottom w:val="0"/>
          <w:divBdr>
            <w:top w:val="none" w:sz="0" w:space="0" w:color="auto"/>
            <w:left w:val="none" w:sz="0" w:space="0" w:color="auto"/>
            <w:bottom w:val="none" w:sz="0" w:space="0" w:color="auto"/>
            <w:right w:val="none" w:sz="0" w:space="0" w:color="auto"/>
          </w:divBdr>
        </w:div>
        <w:div w:id="786318310">
          <w:marLeft w:val="640"/>
          <w:marRight w:val="0"/>
          <w:marTop w:val="0"/>
          <w:marBottom w:val="0"/>
          <w:divBdr>
            <w:top w:val="none" w:sz="0" w:space="0" w:color="auto"/>
            <w:left w:val="none" w:sz="0" w:space="0" w:color="auto"/>
            <w:bottom w:val="none" w:sz="0" w:space="0" w:color="auto"/>
            <w:right w:val="none" w:sz="0" w:space="0" w:color="auto"/>
          </w:divBdr>
        </w:div>
        <w:div w:id="1787037087">
          <w:marLeft w:val="640"/>
          <w:marRight w:val="0"/>
          <w:marTop w:val="0"/>
          <w:marBottom w:val="0"/>
          <w:divBdr>
            <w:top w:val="none" w:sz="0" w:space="0" w:color="auto"/>
            <w:left w:val="none" w:sz="0" w:space="0" w:color="auto"/>
            <w:bottom w:val="none" w:sz="0" w:space="0" w:color="auto"/>
            <w:right w:val="none" w:sz="0" w:space="0" w:color="auto"/>
          </w:divBdr>
        </w:div>
        <w:div w:id="902259512">
          <w:marLeft w:val="640"/>
          <w:marRight w:val="0"/>
          <w:marTop w:val="0"/>
          <w:marBottom w:val="0"/>
          <w:divBdr>
            <w:top w:val="none" w:sz="0" w:space="0" w:color="auto"/>
            <w:left w:val="none" w:sz="0" w:space="0" w:color="auto"/>
            <w:bottom w:val="none" w:sz="0" w:space="0" w:color="auto"/>
            <w:right w:val="none" w:sz="0" w:space="0" w:color="auto"/>
          </w:divBdr>
        </w:div>
        <w:div w:id="1867862179">
          <w:marLeft w:val="640"/>
          <w:marRight w:val="0"/>
          <w:marTop w:val="0"/>
          <w:marBottom w:val="0"/>
          <w:divBdr>
            <w:top w:val="none" w:sz="0" w:space="0" w:color="auto"/>
            <w:left w:val="none" w:sz="0" w:space="0" w:color="auto"/>
            <w:bottom w:val="none" w:sz="0" w:space="0" w:color="auto"/>
            <w:right w:val="none" w:sz="0" w:space="0" w:color="auto"/>
          </w:divBdr>
        </w:div>
        <w:div w:id="256450438">
          <w:marLeft w:val="640"/>
          <w:marRight w:val="0"/>
          <w:marTop w:val="0"/>
          <w:marBottom w:val="0"/>
          <w:divBdr>
            <w:top w:val="none" w:sz="0" w:space="0" w:color="auto"/>
            <w:left w:val="none" w:sz="0" w:space="0" w:color="auto"/>
            <w:bottom w:val="none" w:sz="0" w:space="0" w:color="auto"/>
            <w:right w:val="none" w:sz="0" w:space="0" w:color="auto"/>
          </w:divBdr>
        </w:div>
        <w:div w:id="2049332441">
          <w:marLeft w:val="640"/>
          <w:marRight w:val="0"/>
          <w:marTop w:val="0"/>
          <w:marBottom w:val="0"/>
          <w:divBdr>
            <w:top w:val="none" w:sz="0" w:space="0" w:color="auto"/>
            <w:left w:val="none" w:sz="0" w:space="0" w:color="auto"/>
            <w:bottom w:val="none" w:sz="0" w:space="0" w:color="auto"/>
            <w:right w:val="none" w:sz="0" w:space="0" w:color="auto"/>
          </w:divBdr>
        </w:div>
        <w:div w:id="774863736">
          <w:marLeft w:val="640"/>
          <w:marRight w:val="0"/>
          <w:marTop w:val="0"/>
          <w:marBottom w:val="0"/>
          <w:divBdr>
            <w:top w:val="none" w:sz="0" w:space="0" w:color="auto"/>
            <w:left w:val="none" w:sz="0" w:space="0" w:color="auto"/>
            <w:bottom w:val="none" w:sz="0" w:space="0" w:color="auto"/>
            <w:right w:val="none" w:sz="0" w:space="0" w:color="auto"/>
          </w:divBdr>
        </w:div>
        <w:div w:id="1331251066">
          <w:marLeft w:val="640"/>
          <w:marRight w:val="0"/>
          <w:marTop w:val="0"/>
          <w:marBottom w:val="0"/>
          <w:divBdr>
            <w:top w:val="none" w:sz="0" w:space="0" w:color="auto"/>
            <w:left w:val="none" w:sz="0" w:space="0" w:color="auto"/>
            <w:bottom w:val="none" w:sz="0" w:space="0" w:color="auto"/>
            <w:right w:val="none" w:sz="0" w:space="0" w:color="auto"/>
          </w:divBdr>
        </w:div>
        <w:div w:id="721253365">
          <w:marLeft w:val="640"/>
          <w:marRight w:val="0"/>
          <w:marTop w:val="0"/>
          <w:marBottom w:val="0"/>
          <w:divBdr>
            <w:top w:val="none" w:sz="0" w:space="0" w:color="auto"/>
            <w:left w:val="none" w:sz="0" w:space="0" w:color="auto"/>
            <w:bottom w:val="none" w:sz="0" w:space="0" w:color="auto"/>
            <w:right w:val="none" w:sz="0" w:space="0" w:color="auto"/>
          </w:divBdr>
        </w:div>
        <w:div w:id="854927967">
          <w:marLeft w:val="640"/>
          <w:marRight w:val="0"/>
          <w:marTop w:val="0"/>
          <w:marBottom w:val="0"/>
          <w:divBdr>
            <w:top w:val="none" w:sz="0" w:space="0" w:color="auto"/>
            <w:left w:val="none" w:sz="0" w:space="0" w:color="auto"/>
            <w:bottom w:val="none" w:sz="0" w:space="0" w:color="auto"/>
            <w:right w:val="none" w:sz="0" w:space="0" w:color="auto"/>
          </w:divBdr>
        </w:div>
        <w:div w:id="158422841">
          <w:marLeft w:val="640"/>
          <w:marRight w:val="0"/>
          <w:marTop w:val="0"/>
          <w:marBottom w:val="0"/>
          <w:divBdr>
            <w:top w:val="none" w:sz="0" w:space="0" w:color="auto"/>
            <w:left w:val="none" w:sz="0" w:space="0" w:color="auto"/>
            <w:bottom w:val="none" w:sz="0" w:space="0" w:color="auto"/>
            <w:right w:val="none" w:sz="0" w:space="0" w:color="auto"/>
          </w:divBdr>
        </w:div>
        <w:div w:id="1121919869">
          <w:marLeft w:val="640"/>
          <w:marRight w:val="0"/>
          <w:marTop w:val="0"/>
          <w:marBottom w:val="0"/>
          <w:divBdr>
            <w:top w:val="none" w:sz="0" w:space="0" w:color="auto"/>
            <w:left w:val="none" w:sz="0" w:space="0" w:color="auto"/>
            <w:bottom w:val="none" w:sz="0" w:space="0" w:color="auto"/>
            <w:right w:val="none" w:sz="0" w:space="0" w:color="auto"/>
          </w:divBdr>
        </w:div>
        <w:div w:id="2135519166">
          <w:marLeft w:val="640"/>
          <w:marRight w:val="0"/>
          <w:marTop w:val="0"/>
          <w:marBottom w:val="0"/>
          <w:divBdr>
            <w:top w:val="none" w:sz="0" w:space="0" w:color="auto"/>
            <w:left w:val="none" w:sz="0" w:space="0" w:color="auto"/>
            <w:bottom w:val="none" w:sz="0" w:space="0" w:color="auto"/>
            <w:right w:val="none" w:sz="0" w:space="0" w:color="auto"/>
          </w:divBdr>
        </w:div>
        <w:div w:id="2014143205">
          <w:marLeft w:val="640"/>
          <w:marRight w:val="0"/>
          <w:marTop w:val="0"/>
          <w:marBottom w:val="0"/>
          <w:divBdr>
            <w:top w:val="none" w:sz="0" w:space="0" w:color="auto"/>
            <w:left w:val="none" w:sz="0" w:space="0" w:color="auto"/>
            <w:bottom w:val="none" w:sz="0" w:space="0" w:color="auto"/>
            <w:right w:val="none" w:sz="0" w:space="0" w:color="auto"/>
          </w:divBdr>
        </w:div>
        <w:div w:id="386339894">
          <w:marLeft w:val="640"/>
          <w:marRight w:val="0"/>
          <w:marTop w:val="0"/>
          <w:marBottom w:val="0"/>
          <w:divBdr>
            <w:top w:val="none" w:sz="0" w:space="0" w:color="auto"/>
            <w:left w:val="none" w:sz="0" w:space="0" w:color="auto"/>
            <w:bottom w:val="none" w:sz="0" w:space="0" w:color="auto"/>
            <w:right w:val="none" w:sz="0" w:space="0" w:color="auto"/>
          </w:divBdr>
        </w:div>
        <w:div w:id="1970478341">
          <w:marLeft w:val="640"/>
          <w:marRight w:val="0"/>
          <w:marTop w:val="0"/>
          <w:marBottom w:val="0"/>
          <w:divBdr>
            <w:top w:val="none" w:sz="0" w:space="0" w:color="auto"/>
            <w:left w:val="none" w:sz="0" w:space="0" w:color="auto"/>
            <w:bottom w:val="none" w:sz="0" w:space="0" w:color="auto"/>
            <w:right w:val="none" w:sz="0" w:space="0" w:color="auto"/>
          </w:divBdr>
        </w:div>
        <w:div w:id="1360427901">
          <w:marLeft w:val="640"/>
          <w:marRight w:val="0"/>
          <w:marTop w:val="0"/>
          <w:marBottom w:val="0"/>
          <w:divBdr>
            <w:top w:val="none" w:sz="0" w:space="0" w:color="auto"/>
            <w:left w:val="none" w:sz="0" w:space="0" w:color="auto"/>
            <w:bottom w:val="none" w:sz="0" w:space="0" w:color="auto"/>
            <w:right w:val="none" w:sz="0" w:space="0" w:color="auto"/>
          </w:divBdr>
        </w:div>
        <w:div w:id="364253631">
          <w:marLeft w:val="640"/>
          <w:marRight w:val="0"/>
          <w:marTop w:val="0"/>
          <w:marBottom w:val="0"/>
          <w:divBdr>
            <w:top w:val="none" w:sz="0" w:space="0" w:color="auto"/>
            <w:left w:val="none" w:sz="0" w:space="0" w:color="auto"/>
            <w:bottom w:val="none" w:sz="0" w:space="0" w:color="auto"/>
            <w:right w:val="none" w:sz="0" w:space="0" w:color="auto"/>
          </w:divBdr>
        </w:div>
        <w:div w:id="1427580118">
          <w:marLeft w:val="640"/>
          <w:marRight w:val="0"/>
          <w:marTop w:val="0"/>
          <w:marBottom w:val="0"/>
          <w:divBdr>
            <w:top w:val="none" w:sz="0" w:space="0" w:color="auto"/>
            <w:left w:val="none" w:sz="0" w:space="0" w:color="auto"/>
            <w:bottom w:val="none" w:sz="0" w:space="0" w:color="auto"/>
            <w:right w:val="none" w:sz="0" w:space="0" w:color="auto"/>
          </w:divBdr>
        </w:div>
        <w:div w:id="1112162340">
          <w:marLeft w:val="640"/>
          <w:marRight w:val="0"/>
          <w:marTop w:val="0"/>
          <w:marBottom w:val="0"/>
          <w:divBdr>
            <w:top w:val="none" w:sz="0" w:space="0" w:color="auto"/>
            <w:left w:val="none" w:sz="0" w:space="0" w:color="auto"/>
            <w:bottom w:val="none" w:sz="0" w:space="0" w:color="auto"/>
            <w:right w:val="none" w:sz="0" w:space="0" w:color="auto"/>
          </w:divBdr>
        </w:div>
        <w:div w:id="1251237224">
          <w:marLeft w:val="640"/>
          <w:marRight w:val="0"/>
          <w:marTop w:val="0"/>
          <w:marBottom w:val="0"/>
          <w:divBdr>
            <w:top w:val="none" w:sz="0" w:space="0" w:color="auto"/>
            <w:left w:val="none" w:sz="0" w:space="0" w:color="auto"/>
            <w:bottom w:val="none" w:sz="0" w:space="0" w:color="auto"/>
            <w:right w:val="none" w:sz="0" w:space="0" w:color="auto"/>
          </w:divBdr>
        </w:div>
        <w:div w:id="330450205">
          <w:marLeft w:val="640"/>
          <w:marRight w:val="0"/>
          <w:marTop w:val="0"/>
          <w:marBottom w:val="0"/>
          <w:divBdr>
            <w:top w:val="none" w:sz="0" w:space="0" w:color="auto"/>
            <w:left w:val="none" w:sz="0" w:space="0" w:color="auto"/>
            <w:bottom w:val="none" w:sz="0" w:space="0" w:color="auto"/>
            <w:right w:val="none" w:sz="0" w:space="0" w:color="auto"/>
          </w:divBdr>
        </w:div>
        <w:div w:id="22362820">
          <w:marLeft w:val="640"/>
          <w:marRight w:val="0"/>
          <w:marTop w:val="0"/>
          <w:marBottom w:val="0"/>
          <w:divBdr>
            <w:top w:val="none" w:sz="0" w:space="0" w:color="auto"/>
            <w:left w:val="none" w:sz="0" w:space="0" w:color="auto"/>
            <w:bottom w:val="none" w:sz="0" w:space="0" w:color="auto"/>
            <w:right w:val="none" w:sz="0" w:space="0" w:color="auto"/>
          </w:divBdr>
        </w:div>
        <w:div w:id="192311224">
          <w:marLeft w:val="640"/>
          <w:marRight w:val="0"/>
          <w:marTop w:val="0"/>
          <w:marBottom w:val="0"/>
          <w:divBdr>
            <w:top w:val="none" w:sz="0" w:space="0" w:color="auto"/>
            <w:left w:val="none" w:sz="0" w:space="0" w:color="auto"/>
            <w:bottom w:val="none" w:sz="0" w:space="0" w:color="auto"/>
            <w:right w:val="none" w:sz="0" w:space="0" w:color="auto"/>
          </w:divBdr>
        </w:div>
        <w:div w:id="2107143296">
          <w:marLeft w:val="640"/>
          <w:marRight w:val="0"/>
          <w:marTop w:val="0"/>
          <w:marBottom w:val="0"/>
          <w:divBdr>
            <w:top w:val="none" w:sz="0" w:space="0" w:color="auto"/>
            <w:left w:val="none" w:sz="0" w:space="0" w:color="auto"/>
            <w:bottom w:val="none" w:sz="0" w:space="0" w:color="auto"/>
            <w:right w:val="none" w:sz="0" w:space="0" w:color="auto"/>
          </w:divBdr>
        </w:div>
        <w:div w:id="1821338727">
          <w:marLeft w:val="640"/>
          <w:marRight w:val="0"/>
          <w:marTop w:val="0"/>
          <w:marBottom w:val="0"/>
          <w:divBdr>
            <w:top w:val="none" w:sz="0" w:space="0" w:color="auto"/>
            <w:left w:val="none" w:sz="0" w:space="0" w:color="auto"/>
            <w:bottom w:val="none" w:sz="0" w:space="0" w:color="auto"/>
            <w:right w:val="none" w:sz="0" w:space="0" w:color="auto"/>
          </w:divBdr>
        </w:div>
        <w:div w:id="1177884535">
          <w:marLeft w:val="640"/>
          <w:marRight w:val="0"/>
          <w:marTop w:val="0"/>
          <w:marBottom w:val="0"/>
          <w:divBdr>
            <w:top w:val="none" w:sz="0" w:space="0" w:color="auto"/>
            <w:left w:val="none" w:sz="0" w:space="0" w:color="auto"/>
            <w:bottom w:val="none" w:sz="0" w:space="0" w:color="auto"/>
            <w:right w:val="none" w:sz="0" w:space="0" w:color="auto"/>
          </w:divBdr>
        </w:div>
        <w:div w:id="1065372849">
          <w:marLeft w:val="640"/>
          <w:marRight w:val="0"/>
          <w:marTop w:val="0"/>
          <w:marBottom w:val="0"/>
          <w:divBdr>
            <w:top w:val="none" w:sz="0" w:space="0" w:color="auto"/>
            <w:left w:val="none" w:sz="0" w:space="0" w:color="auto"/>
            <w:bottom w:val="none" w:sz="0" w:space="0" w:color="auto"/>
            <w:right w:val="none" w:sz="0" w:space="0" w:color="auto"/>
          </w:divBdr>
        </w:div>
        <w:div w:id="799998963">
          <w:marLeft w:val="640"/>
          <w:marRight w:val="0"/>
          <w:marTop w:val="0"/>
          <w:marBottom w:val="0"/>
          <w:divBdr>
            <w:top w:val="none" w:sz="0" w:space="0" w:color="auto"/>
            <w:left w:val="none" w:sz="0" w:space="0" w:color="auto"/>
            <w:bottom w:val="none" w:sz="0" w:space="0" w:color="auto"/>
            <w:right w:val="none" w:sz="0" w:space="0" w:color="auto"/>
          </w:divBdr>
        </w:div>
        <w:div w:id="2121488113">
          <w:marLeft w:val="640"/>
          <w:marRight w:val="0"/>
          <w:marTop w:val="0"/>
          <w:marBottom w:val="0"/>
          <w:divBdr>
            <w:top w:val="none" w:sz="0" w:space="0" w:color="auto"/>
            <w:left w:val="none" w:sz="0" w:space="0" w:color="auto"/>
            <w:bottom w:val="none" w:sz="0" w:space="0" w:color="auto"/>
            <w:right w:val="none" w:sz="0" w:space="0" w:color="auto"/>
          </w:divBdr>
        </w:div>
        <w:div w:id="171456600">
          <w:marLeft w:val="640"/>
          <w:marRight w:val="0"/>
          <w:marTop w:val="0"/>
          <w:marBottom w:val="0"/>
          <w:divBdr>
            <w:top w:val="none" w:sz="0" w:space="0" w:color="auto"/>
            <w:left w:val="none" w:sz="0" w:space="0" w:color="auto"/>
            <w:bottom w:val="none" w:sz="0" w:space="0" w:color="auto"/>
            <w:right w:val="none" w:sz="0" w:space="0" w:color="auto"/>
          </w:divBdr>
        </w:div>
        <w:div w:id="350646160">
          <w:marLeft w:val="640"/>
          <w:marRight w:val="0"/>
          <w:marTop w:val="0"/>
          <w:marBottom w:val="0"/>
          <w:divBdr>
            <w:top w:val="none" w:sz="0" w:space="0" w:color="auto"/>
            <w:left w:val="none" w:sz="0" w:space="0" w:color="auto"/>
            <w:bottom w:val="none" w:sz="0" w:space="0" w:color="auto"/>
            <w:right w:val="none" w:sz="0" w:space="0" w:color="auto"/>
          </w:divBdr>
        </w:div>
        <w:div w:id="498540249">
          <w:marLeft w:val="640"/>
          <w:marRight w:val="0"/>
          <w:marTop w:val="0"/>
          <w:marBottom w:val="0"/>
          <w:divBdr>
            <w:top w:val="none" w:sz="0" w:space="0" w:color="auto"/>
            <w:left w:val="none" w:sz="0" w:space="0" w:color="auto"/>
            <w:bottom w:val="none" w:sz="0" w:space="0" w:color="auto"/>
            <w:right w:val="none" w:sz="0" w:space="0" w:color="auto"/>
          </w:divBdr>
        </w:div>
        <w:div w:id="130756281">
          <w:marLeft w:val="640"/>
          <w:marRight w:val="0"/>
          <w:marTop w:val="0"/>
          <w:marBottom w:val="0"/>
          <w:divBdr>
            <w:top w:val="none" w:sz="0" w:space="0" w:color="auto"/>
            <w:left w:val="none" w:sz="0" w:space="0" w:color="auto"/>
            <w:bottom w:val="none" w:sz="0" w:space="0" w:color="auto"/>
            <w:right w:val="none" w:sz="0" w:space="0" w:color="auto"/>
          </w:divBdr>
        </w:div>
        <w:div w:id="123696548">
          <w:marLeft w:val="640"/>
          <w:marRight w:val="0"/>
          <w:marTop w:val="0"/>
          <w:marBottom w:val="0"/>
          <w:divBdr>
            <w:top w:val="none" w:sz="0" w:space="0" w:color="auto"/>
            <w:left w:val="none" w:sz="0" w:space="0" w:color="auto"/>
            <w:bottom w:val="none" w:sz="0" w:space="0" w:color="auto"/>
            <w:right w:val="none" w:sz="0" w:space="0" w:color="auto"/>
          </w:divBdr>
        </w:div>
        <w:div w:id="1210921279">
          <w:marLeft w:val="640"/>
          <w:marRight w:val="0"/>
          <w:marTop w:val="0"/>
          <w:marBottom w:val="0"/>
          <w:divBdr>
            <w:top w:val="none" w:sz="0" w:space="0" w:color="auto"/>
            <w:left w:val="none" w:sz="0" w:space="0" w:color="auto"/>
            <w:bottom w:val="none" w:sz="0" w:space="0" w:color="auto"/>
            <w:right w:val="none" w:sz="0" w:space="0" w:color="auto"/>
          </w:divBdr>
        </w:div>
        <w:div w:id="1126044320">
          <w:marLeft w:val="640"/>
          <w:marRight w:val="0"/>
          <w:marTop w:val="0"/>
          <w:marBottom w:val="0"/>
          <w:divBdr>
            <w:top w:val="none" w:sz="0" w:space="0" w:color="auto"/>
            <w:left w:val="none" w:sz="0" w:space="0" w:color="auto"/>
            <w:bottom w:val="none" w:sz="0" w:space="0" w:color="auto"/>
            <w:right w:val="none" w:sz="0" w:space="0" w:color="auto"/>
          </w:divBdr>
        </w:div>
        <w:div w:id="608388605">
          <w:marLeft w:val="640"/>
          <w:marRight w:val="0"/>
          <w:marTop w:val="0"/>
          <w:marBottom w:val="0"/>
          <w:divBdr>
            <w:top w:val="none" w:sz="0" w:space="0" w:color="auto"/>
            <w:left w:val="none" w:sz="0" w:space="0" w:color="auto"/>
            <w:bottom w:val="none" w:sz="0" w:space="0" w:color="auto"/>
            <w:right w:val="none" w:sz="0" w:space="0" w:color="auto"/>
          </w:divBdr>
        </w:div>
        <w:div w:id="481193090">
          <w:marLeft w:val="640"/>
          <w:marRight w:val="0"/>
          <w:marTop w:val="0"/>
          <w:marBottom w:val="0"/>
          <w:divBdr>
            <w:top w:val="none" w:sz="0" w:space="0" w:color="auto"/>
            <w:left w:val="none" w:sz="0" w:space="0" w:color="auto"/>
            <w:bottom w:val="none" w:sz="0" w:space="0" w:color="auto"/>
            <w:right w:val="none" w:sz="0" w:space="0" w:color="auto"/>
          </w:divBdr>
        </w:div>
        <w:div w:id="1512259813">
          <w:marLeft w:val="640"/>
          <w:marRight w:val="0"/>
          <w:marTop w:val="0"/>
          <w:marBottom w:val="0"/>
          <w:divBdr>
            <w:top w:val="none" w:sz="0" w:space="0" w:color="auto"/>
            <w:left w:val="none" w:sz="0" w:space="0" w:color="auto"/>
            <w:bottom w:val="none" w:sz="0" w:space="0" w:color="auto"/>
            <w:right w:val="none" w:sz="0" w:space="0" w:color="auto"/>
          </w:divBdr>
        </w:div>
        <w:div w:id="996417547">
          <w:marLeft w:val="640"/>
          <w:marRight w:val="0"/>
          <w:marTop w:val="0"/>
          <w:marBottom w:val="0"/>
          <w:divBdr>
            <w:top w:val="none" w:sz="0" w:space="0" w:color="auto"/>
            <w:left w:val="none" w:sz="0" w:space="0" w:color="auto"/>
            <w:bottom w:val="none" w:sz="0" w:space="0" w:color="auto"/>
            <w:right w:val="none" w:sz="0" w:space="0" w:color="auto"/>
          </w:divBdr>
        </w:div>
        <w:div w:id="1417941666">
          <w:marLeft w:val="640"/>
          <w:marRight w:val="0"/>
          <w:marTop w:val="0"/>
          <w:marBottom w:val="0"/>
          <w:divBdr>
            <w:top w:val="none" w:sz="0" w:space="0" w:color="auto"/>
            <w:left w:val="none" w:sz="0" w:space="0" w:color="auto"/>
            <w:bottom w:val="none" w:sz="0" w:space="0" w:color="auto"/>
            <w:right w:val="none" w:sz="0" w:space="0" w:color="auto"/>
          </w:divBdr>
        </w:div>
        <w:div w:id="1821771980">
          <w:marLeft w:val="640"/>
          <w:marRight w:val="0"/>
          <w:marTop w:val="0"/>
          <w:marBottom w:val="0"/>
          <w:divBdr>
            <w:top w:val="none" w:sz="0" w:space="0" w:color="auto"/>
            <w:left w:val="none" w:sz="0" w:space="0" w:color="auto"/>
            <w:bottom w:val="none" w:sz="0" w:space="0" w:color="auto"/>
            <w:right w:val="none" w:sz="0" w:space="0" w:color="auto"/>
          </w:divBdr>
        </w:div>
        <w:div w:id="1989430919">
          <w:marLeft w:val="640"/>
          <w:marRight w:val="0"/>
          <w:marTop w:val="0"/>
          <w:marBottom w:val="0"/>
          <w:divBdr>
            <w:top w:val="none" w:sz="0" w:space="0" w:color="auto"/>
            <w:left w:val="none" w:sz="0" w:space="0" w:color="auto"/>
            <w:bottom w:val="none" w:sz="0" w:space="0" w:color="auto"/>
            <w:right w:val="none" w:sz="0" w:space="0" w:color="auto"/>
          </w:divBdr>
        </w:div>
        <w:div w:id="993024953">
          <w:marLeft w:val="640"/>
          <w:marRight w:val="0"/>
          <w:marTop w:val="0"/>
          <w:marBottom w:val="0"/>
          <w:divBdr>
            <w:top w:val="none" w:sz="0" w:space="0" w:color="auto"/>
            <w:left w:val="none" w:sz="0" w:space="0" w:color="auto"/>
            <w:bottom w:val="none" w:sz="0" w:space="0" w:color="auto"/>
            <w:right w:val="none" w:sz="0" w:space="0" w:color="auto"/>
          </w:divBdr>
        </w:div>
        <w:div w:id="1933389982">
          <w:marLeft w:val="640"/>
          <w:marRight w:val="0"/>
          <w:marTop w:val="0"/>
          <w:marBottom w:val="0"/>
          <w:divBdr>
            <w:top w:val="none" w:sz="0" w:space="0" w:color="auto"/>
            <w:left w:val="none" w:sz="0" w:space="0" w:color="auto"/>
            <w:bottom w:val="none" w:sz="0" w:space="0" w:color="auto"/>
            <w:right w:val="none" w:sz="0" w:space="0" w:color="auto"/>
          </w:divBdr>
        </w:div>
        <w:div w:id="887884903">
          <w:marLeft w:val="640"/>
          <w:marRight w:val="0"/>
          <w:marTop w:val="0"/>
          <w:marBottom w:val="0"/>
          <w:divBdr>
            <w:top w:val="none" w:sz="0" w:space="0" w:color="auto"/>
            <w:left w:val="none" w:sz="0" w:space="0" w:color="auto"/>
            <w:bottom w:val="none" w:sz="0" w:space="0" w:color="auto"/>
            <w:right w:val="none" w:sz="0" w:space="0" w:color="auto"/>
          </w:divBdr>
        </w:div>
        <w:div w:id="1747607387">
          <w:marLeft w:val="640"/>
          <w:marRight w:val="0"/>
          <w:marTop w:val="0"/>
          <w:marBottom w:val="0"/>
          <w:divBdr>
            <w:top w:val="none" w:sz="0" w:space="0" w:color="auto"/>
            <w:left w:val="none" w:sz="0" w:space="0" w:color="auto"/>
            <w:bottom w:val="none" w:sz="0" w:space="0" w:color="auto"/>
            <w:right w:val="none" w:sz="0" w:space="0" w:color="auto"/>
          </w:divBdr>
        </w:div>
        <w:div w:id="1140077345">
          <w:marLeft w:val="640"/>
          <w:marRight w:val="0"/>
          <w:marTop w:val="0"/>
          <w:marBottom w:val="0"/>
          <w:divBdr>
            <w:top w:val="none" w:sz="0" w:space="0" w:color="auto"/>
            <w:left w:val="none" w:sz="0" w:space="0" w:color="auto"/>
            <w:bottom w:val="none" w:sz="0" w:space="0" w:color="auto"/>
            <w:right w:val="none" w:sz="0" w:space="0" w:color="auto"/>
          </w:divBdr>
        </w:div>
        <w:div w:id="2103332995">
          <w:marLeft w:val="640"/>
          <w:marRight w:val="0"/>
          <w:marTop w:val="0"/>
          <w:marBottom w:val="0"/>
          <w:divBdr>
            <w:top w:val="none" w:sz="0" w:space="0" w:color="auto"/>
            <w:left w:val="none" w:sz="0" w:space="0" w:color="auto"/>
            <w:bottom w:val="none" w:sz="0" w:space="0" w:color="auto"/>
            <w:right w:val="none" w:sz="0" w:space="0" w:color="auto"/>
          </w:divBdr>
        </w:div>
        <w:div w:id="1347634369">
          <w:marLeft w:val="640"/>
          <w:marRight w:val="0"/>
          <w:marTop w:val="0"/>
          <w:marBottom w:val="0"/>
          <w:divBdr>
            <w:top w:val="none" w:sz="0" w:space="0" w:color="auto"/>
            <w:left w:val="none" w:sz="0" w:space="0" w:color="auto"/>
            <w:bottom w:val="none" w:sz="0" w:space="0" w:color="auto"/>
            <w:right w:val="none" w:sz="0" w:space="0" w:color="auto"/>
          </w:divBdr>
        </w:div>
        <w:div w:id="1076198801">
          <w:marLeft w:val="640"/>
          <w:marRight w:val="0"/>
          <w:marTop w:val="0"/>
          <w:marBottom w:val="0"/>
          <w:divBdr>
            <w:top w:val="none" w:sz="0" w:space="0" w:color="auto"/>
            <w:left w:val="none" w:sz="0" w:space="0" w:color="auto"/>
            <w:bottom w:val="none" w:sz="0" w:space="0" w:color="auto"/>
            <w:right w:val="none" w:sz="0" w:space="0" w:color="auto"/>
          </w:divBdr>
        </w:div>
        <w:div w:id="1490367119">
          <w:marLeft w:val="640"/>
          <w:marRight w:val="0"/>
          <w:marTop w:val="0"/>
          <w:marBottom w:val="0"/>
          <w:divBdr>
            <w:top w:val="none" w:sz="0" w:space="0" w:color="auto"/>
            <w:left w:val="none" w:sz="0" w:space="0" w:color="auto"/>
            <w:bottom w:val="none" w:sz="0" w:space="0" w:color="auto"/>
            <w:right w:val="none" w:sz="0" w:space="0" w:color="auto"/>
          </w:divBdr>
        </w:div>
        <w:div w:id="817696730">
          <w:marLeft w:val="640"/>
          <w:marRight w:val="0"/>
          <w:marTop w:val="0"/>
          <w:marBottom w:val="0"/>
          <w:divBdr>
            <w:top w:val="none" w:sz="0" w:space="0" w:color="auto"/>
            <w:left w:val="none" w:sz="0" w:space="0" w:color="auto"/>
            <w:bottom w:val="none" w:sz="0" w:space="0" w:color="auto"/>
            <w:right w:val="none" w:sz="0" w:space="0" w:color="auto"/>
          </w:divBdr>
        </w:div>
        <w:div w:id="531381502">
          <w:marLeft w:val="640"/>
          <w:marRight w:val="0"/>
          <w:marTop w:val="0"/>
          <w:marBottom w:val="0"/>
          <w:divBdr>
            <w:top w:val="none" w:sz="0" w:space="0" w:color="auto"/>
            <w:left w:val="none" w:sz="0" w:space="0" w:color="auto"/>
            <w:bottom w:val="none" w:sz="0" w:space="0" w:color="auto"/>
            <w:right w:val="none" w:sz="0" w:space="0" w:color="auto"/>
          </w:divBdr>
        </w:div>
        <w:div w:id="1988244791">
          <w:marLeft w:val="640"/>
          <w:marRight w:val="0"/>
          <w:marTop w:val="0"/>
          <w:marBottom w:val="0"/>
          <w:divBdr>
            <w:top w:val="none" w:sz="0" w:space="0" w:color="auto"/>
            <w:left w:val="none" w:sz="0" w:space="0" w:color="auto"/>
            <w:bottom w:val="none" w:sz="0" w:space="0" w:color="auto"/>
            <w:right w:val="none" w:sz="0" w:space="0" w:color="auto"/>
          </w:divBdr>
        </w:div>
        <w:div w:id="146675387">
          <w:marLeft w:val="640"/>
          <w:marRight w:val="0"/>
          <w:marTop w:val="0"/>
          <w:marBottom w:val="0"/>
          <w:divBdr>
            <w:top w:val="none" w:sz="0" w:space="0" w:color="auto"/>
            <w:left w:val="none" w:sz="0" w:space="0" w:color="auto"/>
            <w:bottom w:val="none" w:sz="0" w:space="0" w:color="auto"/>
            <w:right w:val="none" w:sz="0" w:space="0" w:color="auto"/>
          </w:divBdr>
        </w:div>
        <w:div w:id="145827838">
          <w:marLeft w:val="640"/>
          <w:marRight w:val="0"/>
          <w:marTop w:val="0"/>
          <w:marBottom w:val="0"/>
          <w:divBdr>
            <w:top w:val="none" w:sz="0" w:space="0" w:color="auto"/>
            <w:left w:val="none" w:sz="0" w:space="0" w:color="auto"/>
            <w:bottom w:val="none" w:sz="0" w:space="0" w:color="auto"/>
            <w:right w:val="none" w:sz="0" w:space="0" w:color="auto"/>
          </w:divBdr>
        </w:div>
        <w:div w:id="1441530371">
          <w:marLeft w:val="640"/>
          <w:marRight w:val="0"/>
          <w:marTop w:val="0"/>
          <w:marBottom w:val="0"/>
          <w:divBdr>
            <w:top w:val="none" w:sz="0" w:space="0" w:color="auto"/>
            <w:left w:val="none" w:sz="0" w:space="0" w:color="auto"/>
            <w:bottom w:val="none" w:sz="0" w:space="0" w:color="auto"/>
            <w:right w:val="none" w:sz="0" w:space="0" w:color="auto"/>
          </w:divBdr>
        </w:div>
        <w:div w:id="1101225488">
          <w:marLeft w:val="640"/>
          <w:marRight w:val="0"/>
          <w:marTop w:val="0"/>
          <w:marBottom w:val="0"/>
          <w:divBdr>
            <w:top w:val="none" w:sz="0" w:space="0" w:color="auto"/>
            <w:left w:val="none" w:sz="0" w:space="0" w:color="auto"/>
            <w:bottom w:val="none" w:sz="0" w:space="0" w:color="auto"/>
            <w:right w:val="none" w:sz="0" w:space="0" w:color="auto"/>
          </w:divBdr>
        </w:div>
        <w:div w:id="548880331">
          <w:marLeft w:val="640"/>
          <w:marRight w:val="0"/>
          <w:marTop w:val="0"/>
          <w:marBottom w:val="0"/>
          <w:divBdr>
            <w:top w:val="none" w:sz="0" w:space="0" w:color="auto"/>
            <w:left w:val="none" w:sz="0" w:space="0" w:color="auto"/>
            <w:bottom w:val="none" w:sz="0" w:space="0" w:color="auto"/>
            <w:right w:val="none" w:sz="0" w:space="0" w:color="auto"/>
          </w:divBdr>
        </w:div>
        <w:div w:id="1525829443">
          <w:marLeft w:val="640"/>
          <w:marRight w:val="0"/>
          <w:marTop w:val="0"/>
          <w:marBottom w:val="0"/>
          <w:divBdr>
            <w:top w:val="none" w:sz="0" w:space="0" w:color="auto"/>
            <w:left w:val="none" w:sz="0" w:space="0" w:color="auto"/>
            <w:bottom w:val="none" w:sz="0" w:space="0" w:color="auto"/>
            <w:right w:val="none" w:sz="0" w:space="0" w:color="auto"/>
          </w:divBdr>
        </w:div>
        <w:div w:id="1591815782">
          <w:marLeft w:val="640"/>
          <w:marRight w:val="0"/>
          <w:marTop w:val="0"/>
          <w:marBottom w:val="0"/>
          <w:divBdr>
            <w:top w:val="none" w:sz="0" w:space="0" w:color="auto"/>
            <w:left w:val="none" w:sz="0" w:space="0" w:color="auto"/>
            <w:bottom w:val="none" w:sz="0" w:space="0" w:color="auto"/>
            <w:right w:val="none" w:sz="0" w:space="0" w:color="auto"/>
          </w:divBdr>
        </w:div>
        <w:div w:id="565187405">
          <w:marLeft w:val="640"/>
          <w:marRight w:val="0"/>
          <w:marTop w:val="0"/>
          <w:marBottom w:val="0"/>
          <w:divBdr>
            <w:top w:val="none" w:sz="0" w:space="0" w:color="auto"/>
            <w:left w:val="none" w:sz="0" w:space="0" w:color="auto"/>
            <w:bottom w:val="none" w:sz="0" w:space="0" w:color="auto"/>
            <w:right w:val="none" w:sz="0" w:space="0" w:color="auto"/>
          </w:divBdr>
        </w:div>
        <w:div w:id="106583896">
          <w:marLeft w:val="640"/>
          <w:marRight w:val="0"/>
          <w:marTop w:val="0"/>
          <w:marBottom w:val="0"/>
          <w:divBdr>
            <w:top w:val="none" w:sz="0" w:space="0" w:color="auto"/>
            <w:left w:val="none" w:sz="0" w:space="0" w:color="auto"/>
            <w:bottom w:val="none" w:sz="0" w:space="0" w:color="auto"/>
            <w:right w:val="none" w:sz="0" w:space="0" w:color="auto"/>
          </w:divBdr>
        </w:div>
        <w:div w:id="1931229010">
          <w:marLeft w:val="640"/>
          <w:marRight w:val="0"/>
          <w:marTop w:val="0"/>
          <w:marBottom w:val="0"/>
          <w:divBdr>
            <w:top w:val="none" w:sz="0" w:space="0" w:color="auto"/>
            <w:left w:val="none" w:sz="0" w:space="0" w:color="auto"/>
            <w:bottom w:val="none" w:sz="0" w:space="0" w:color="auto"/>
            <w:right w:val="none" w:sz="0" w:space="0" w:color="auto"/>
          </w:divBdr>
        </w:div>
        <w:div w:id="1832135870">
          <w:marLeft w:val="640"/>
          <w:marRight w:val="0"/>
          <w:marTop w:val="0"/>
          <w:marBottom w:val="0"/>
          <w:divBdr>
            <w:top w:val="none" w:sz="0" w:space="0" w:color="auto"/>
            <w:left w:val="none" w:sz="0" w:space="0" w:color="auto"/>
            <w:bottom w:val="none" w:sz="0" w:space="0" w:color="auto"/>
            <w:right w:val="none" w:sz="0" w:space="0" w:color="auto"/>
          </w:divBdr>
        </w:div>
        <w:div w:id="58790099">
          <w:marLeft w:val="640"/>
          <w:marRight w:val="0"/>
          <w:marTop w:val="0"/>
          <w:marBottom w:val="0"/>
          <w:divBdr>
            <w:top w:val="none" w:sz="0" w:space="0" w:color="auto"/>
            <w:left w:val="none" w:sz="0" w:space="0" w:color="auto"/>
            <w:bottom w:val="none" w:sz="0" w:space="0" w:color="auto"/>
            <w:right w:val="none" w:sz="0" w:space="0" w:color="auto"/>
          </w:divBdr>
        </w:div>
        <w:div w:id="111218918">
          <w:marLeft w:val="640"/>
          <w:marRight w:val="0"/>
          <w:marTop w:val="0"/>
          <w:marBottom w:val="0"/>
          <w:divBdr>
            <w:top w:val="none" w:sz="0" w:space="0" w:color="auto"/>
            <w:left w:val="none" w:sz="0" w:space="0" w:color="auto"/>
            <w:bottom w:val="none" w:sz="0" w:space="0" w:color="auto"/>
            <w:right w:val="none" w:sz="0" w:space="0" w:color="auto"/>
          </w:divBdr>
        </w:div>
        <w:div w:id="1300575367">
          <w:marLeft w:val="640"/>
          <w:marRight w:val="0"/>
          <w:marTop w:val="0"/>
          <w:marBottom w:val="0"/>
          <w:divBdr>
            <w:top w:val="none" w:sz="0" w:space="0" w:color="auto"/>
            <w:left w:val="none" w:sz="0" w:space="0" w:color="auto"/>
            <w:bottom w:val="none" w:sz="0" w:space="0" w:color="auto"/>
            <w:right w:val="none" w:sz="0" w:space="0" w:color="auto"/>
          </w:divBdr>
        </w:div>
        <w:div w:id="1154031118">
          <w:marLeft w:val="640"/>
          <w:marRight w:val="0"/>
          <w:marTop w:val="0"/>
          <w:marBottom w:val="0"/>
          <w:divBdr>
            <w:top w:val="none" w:sz="0" w:space="0" w:color="auto"/>
            <w:left w:val="none" w:sz="0" w:space="0" w:color="auto"/>
            <w:bottom w:val="none" w:sz="0" w:space="0" w:color="auto"/>
            <w:right w:val="none" w:sz="0" w:space="0" w:color="auto"/>
          </w:divBdr>
        </w:div>
        <w:div w:id="538127040">
          <w:marLeft w:val="640"/>
          <w:marRight w:val="0"/>
          <w:marTop w:val="0"/>
          <w:marBottom w:val="0"/>
          <w:divBdr>
            <w:top w:val="none" w:sz="0" w:space="0" w:color="auto"/>
            <w:left w:val="none" w:sz="0" w:space="0" w:color="auto"/>
            <w:bottom w:val="none" w:sz="0" w:space="0" w:color="auto"/>
            <w:right w:val="none" w:sz="0" w:space="0" w:color="auto"/>
          </w:divBdr>
        </w:div>
        <w:div w:id="309943458">
          <w:marLeft w:val="640"/>
          <w:marRight w:val="0"/>
          <w:marTop w:val="0"/>
          <w:marBottom w:val="0"/>
          <w:divBdr>
            <w:top w:val="none" w:sz="0" w:space="0" w:color="auto"/>
            <w:left w:val="none" w:sz="0" w:space="0" w:color="auto"/>
            <w:bottom w:val="none" w:sz="0" w:space="0" w:color="auto"/>
            <w:right w:val="none" w:sz="0" w:space="0" w:color="auto"/>
          </w:divBdr>
        </w:div>
        <w:div w:id="1661080976">
          <w:marLeft w:val="640"/>
          <w:marRight w:val="0"/>
          <w:marTop w:val="0"/>
          <w:marBottom w:val="0"/>
          <w:divBdr>
            <w:top w:val="none" w:sz="0" w:space="0" w:color="auto"/>
            <w:left w:val="none" w:sz="0" w:space="0" w:color="auto"/>
            <w:bottom w:val="none" w:sz="0" w:space="0" w:color="auto"/>
            <w:right w:val="none" w:sz="0" w:space="0" w:color="auto"/>
          </w:divBdr>
        </w:div>
        <w:div w:id="1087845334">
          <w:marLeft w:val="640"/>
          <w:marRight w:val="0"/>
          <w:marTop w:val="0"/>
          <w:marBottom w:val="0"/>
          <w:divBdr>
            <w:top w:val="none" w:sz="0" w:space="0" w:color="auto"/>
            <w:left w:val="none" w:sz="0" w:space="0" w:color="auto"/>
            <w:bottom w:val="none" w:sz="0" w:space="0" w:color="auto"/>
            <w:right w:val="none" w:sz="0" w:space="0" w:color="auto"/>
          </w:divBdr>
        </w:div>
        <w:div w:id="867572377">
          <w:marLeft w:val="640"/>
          <w:marRight w:val="0"/>
          <w:marTop w:val="0"/>
          <w:marBottom w:val="0"/>
          <w:divBdr>
            <w:top w:val="none" w:sz="0" w:space="0" w:color="auto"/>
            <w:left w:val="none" w:sz="0" w:space="0" w:color="auto"/>
            <w:bottom w:val="none" w:sz="0" w:space="0" w:color="auto"/>
            <w:right w:val="none" w:sz="0" w:space="0" w:color="auto"/>
          </w:divBdr>
        </w:div>
        <w:div w:id="2115175945">
          <w:marLeft w:val="640"/>
          <w:marRight w:val="0"/>
          <w:marTop w:val="0"/>
          <w:marBottom w:val="0"/>
          <w:divBdr>
            <w:top w:val="none" w:sz="0" w:space="0" w:color="auto"/>
            <w:left w:val="none" w:sz="0" w:space="0" w:color="auto"/>
            <w:bottom w:val="none" w:sz="0" w:space="0" w:color="auto"/>
            <w:right w:val="none" w:sz="0" w:space="0" w:color="auto"/>
          </w:divBdr>
        </w:div>
        <w:div w:id="471558198">
          <w:marLeft w:val="640"/>
          <w:marRight w:val="0"/>
          <w:marTop w:val="0"/>
          <w:marBottom w:val="0"/>
          <w:divBdr>
            <w:top w:val="none" w:sz="0" w:space="0" w:color="auto"/>
            <w:left w:val="none" w:sz="0" w:space="0" w:color="auto"/>
            <w:bottom w:val="none" w:sz="0" w:space="0" w:color="auto"/>
            <w:right w:val="none" w:sz="0" w:space="0" w:color="auto"/>
          </w:divBdr>
        </w:div>
        <w:div w:id="367919659">
          <w:marLeft w:val="640"/>
          <w:marRight w:val="0"/>
          <w:marTop w:val="0"/>
          <w:marBottom w:val="0"/>
          <w:divBdr>
            <w:top w:val="none" w:sz="0" w:space="0" w:color="auto"/>
            <w:left w:val="none" w:sz="0" w:space="0" w:color="auto"/>
            <w:bottom w:val="none" w:sz="0" w:space="0" w:color="auto"/>
            <w:right w:val="none" w:sz="0" w:space="0" w:color="auto"/>
          </w:divBdr>
        </w:div>
        <w:div w:id="797799657">
          <w:marLeft w:val="640"/>
          <w:marRight w:val="0"/>
          <w:marTop w:val="0"/>
          <w:marBottom w:val="0"/>
          <w:divBdr>
            <w:top w:val="none" w:sz="0" w:space="0" w:color="auto"/>
            <w:left w:val="none" w:sz="0" w:space="0" w:color="auto"/>
            <w:bottom w:val="none" w:sz="0" w:space="0" w:color="auto"/>
            <w:right w:val="none" w:sz="0" w:space="0" w:color="auto"/>
          </w:divBdr>
        </w:div>
        <w:div w:id="1076512509">
          <w:marLeft w:val="640"/>
          <w:marRight w:val="0"/>
          <w:marTop w:val="0"/>
          <w:marBottom w:val="0"/>
          <w:divBdr>
            <w:top w:val="none" w:sz="0" w:space="0" w:color="auto"/>
            <w:left w:val="none" w:sz="0" w:space="0" w:color="auto"/>
            <w:bottom w:val="none" w:sz="0" w:space="0" w:color="auto"/>
            <w:right w:val="none" w:sz="0" w:space="0" w:color="auto"/>
          </w:divBdr>
        </w:div>
        <w:div w:id="1988170256">
          <w:marLeft w:val="640"/>
          <w:marRight w:val="0"/>
          <w:marTop w:val="0"/>
          <w:marBottom w:val="0"/>
          <w:divBdr>
            <w:top w:val="none" w:sz="0" w:space="0" w:color="auto"/>
            <w:left w:val="none" w:sz="0" w:space="0" w:color="auto"/>
            <w:bottom w:val="none" w:sz="0" w:space="0" w:color="auto"/>
            <w:right w:val="none" w:sz="0" w:space="0" w:color="auto"/>
          </w:divBdr>
        </w:div>
        <w:div w:id="2132817619">
          <w:marLeft w:val="640"/>
          <w:marRight w:val="0"/>
          <w:marTop w:val="0"/>
          <w:marBottom w:val="0"/>
          <w:divBdr>
            <w:top w:val="none" w:sz="0" w:space="0" w:color="auto"/>
            <w:left w:val="none" w:sz="0" w:space="0" w:color="auto"/>
            <w:bottom w:val="none" w:sz="0" w:space="0" w:color="auto"/>
            <w:right w:val="none" w:sz="0" w:space="0" w:color="auto"/>
          </w:divBdr>
        </w:div>
        <w:div w:id="1115833728">
          <w:marLeft w:val="640"/>
          <w:marRight w:val="0"/>
          <w:marTop w:val="0"/>
          <w:marBottom w:val="0"/>
          <w:divBdr>
            <w:top w:val="none" w:sz="0" w:space="0" w:color="auto"/>
            <w:left w:val="none" w:sz="0" w:space="0" w:color="auto"/>
            <w:bottom w:val="none" w:sz="0" w:space="0" w:color="auto"/>
            <w:right w:val="none" w:sz="0" w:space="0" w:color="auto"/>
          </w:divBdr>
        </w:div>
        <w:div w:id="1820883789">
          <w:marLeft w:val="640"/>
          <w:marRight w:val="0"/>
          <w:marTop w:val="0"/>
          <w:marBottom w:val="0"/>
          <w:divBdr>
            <w:top w:val="none" w:sz="0" w:space="0" w:color="auto"/>
            <w:left w:val="none" w:sz="0" w:space="0" w:color="auto"/>
            <w:bottom w:val="none" w:sz="0" w:space="0" w:color="auto"/>
            <w:right w:val="none" w:sz="0" w:space="0" w:color="auto"/>
          </w:divBdr>
        </w:div>
        <w:div w:id="1795102146">
          <w:marLeft w:val="640"/>
          <w:marRight w:val="0"/>
          <w:marTop w:val="0"/>
          <w:marBottom w:val="0"/>
          <w:divBdr>
            <w:top w:val="none" w:sz="0" w:space="0" w:color="auto"/>
            <w:left w:val="none" w:sz="0" w:space="0" w:color="auto"/>
            <w:bottom w:val="none" w:sz="0" w:space="0" w:color="auto"/>
            <w:right w:val="none" w:sz="0" w:space="0" w:color="auto"/>
          </w:divBdr>
        </w:div>
        <w:div w:id="1035693029">
          <w:marLeft w:val="640"/>
          <w:marRight w:val="0"/>
          <w:marTop w:val="0"/>
          <w:marBottom w:val="0"/>
          <w:divBdr>
            <w:top w:val="none" w:sz="0" w:space="0" w:color="auto"/>
            <w:left w:val="none" w:sz="0" w:space="0" w:color="auto"/>
            <w:bottom w:val="none" w:sz="0" w:space="0" w:color="auto"/>
            <w:right w:val="none" w:sz="0" w:space="0" w:color="auto"/>
          </w:divBdr>
        </w:div>
        <w:div w:id="1498568241">
          <w:marLeft w:val="640"/>
          <w:marRight w:val="0"/>
          <w:marTop w:val="0"/>
          <w:marBottom w:val="0"/>
          <w:divBdr>
            <w:top w:val="none" w:sz="0" w:space="0" w:color="auto"/>
            <w:left w:val="none" w:sz="0" w:space="0" w:color="auto"/>
            <w:bottom w:val="none" w:sz="0" w:space="0" w:color="auto"/>
            <w:right w:val="none" w:sz="0" w:space="0" w:color="auto"/>
          </w:divBdr>
        </w:div>
        <w:div w:id="884218768">
          <w:marLeft w:val="640"/>
          <w:marRight w:val="0"/>
          <w:marTop w:val="0"/>
          <w:marBottom w:val="0"/>
          <w:divBdr>
            <w:top w:val="none" w:sz="0" w:space="0" w:color="auto"/>
            <w:left w:val="none" w:sz="0" w:space="0" w:color="auto"/>
            <w:bottom w:val="none" w:sz="0" w:space="0" w:color="auto"/>
            <w:right w:val="none" w:sz="0" w:space="0" w:color="auto"/>
          </w:divBdr>
        </w:div>
        <w:div w:id="1847359923">
          <w:marLeft w:val="640"/>
          <w:marRight w:val="0"/>
          <w:marTop w:val="0"/>
          <w:marBottom w:val="0"/>
          <w:divBdr>
            <w:top w:val="none" w:sz="0" w:space="0" w:color="auto"/>
            <w:left w:val="none" w:sz="0" w:space="0" w:color="auto"/>
            <w:bottom w:val="none" w:sz="0" w:space="0" w:color="auto"/>
            <w:right w:val="none" w:sz="0" w:space="0" w:color="auto"/>
          </w:divBdr>
        </w:div>
        <w:div w:id="1760977332">
          <w:marLeft w:val="640"/>
          <w:marRight w:val="0"/>
          <w:marTop w:val="0"/>
          <w:marBottom w:val="0"/>
          <w:divBdr>
            <w:top w:val="none" w:sz="0" w:space="0" w:color="auto"/>
            <w:left w:val="none" w:sz="0" w:space="0" w:color="auto"/>
            <w:bottom w:val="none" w:sz="0" w:space="0" w:color="auto"/>
            <w:right w:val="none" w:sz="0" w:space="0" w:color="auto"/>
          </w:divBdr>
        </w:div>
        <w:div w:id="1698778465">
          <w:marLeft w:val="640"/>
          <w:marRight w:val="0"/>
          <w:marTop w:val="0"/>
          <w:marBottom w:val="0"/>
          <w:divBdr>
            <w:top w:val="none" w:sz="0" w:space="0" w:color="auto"/>
            <w:left w:val="none" w:sz="0" w:space="0" w:color="auto"/>
            <w:bottom w:val="none" w:sz="0" w:space="0" w:color="auto"/>
            <w:right w:val="none" w:sz="0" w:space="0" w:color="auto"/>
          </w:divBdr>
        </w:div>
        <w:div w:id="615604608">
          <w:marLeft w:val="640"/>
          <w:marRight w:val="0"/>
          <w:marTop w:val="0"/>
          <w:marBottom w:val="0"/>
          <w:divBdr>
            <w:top w:val="none" w:sz="0" w:space="0" w:color="auto"/>
            <w:left w:val="none" w:sz="0" w:space="0" w:color="auto"/>
            <w:bottom w:val="none" w:sz="0" w:space="0" w:color="auto"/>
            <w:right w:val="none" w:sz="0" w:space="0" w:color="auto"/>
          </w:divBdr>
        </w:div>
        <w:div w:id="425536515">
          <w:marLeft w:val="640"/>
          <w:marRight w:val="0"/>
          <w:marTop w:val="0"/>
          <w:marBottom w:val="0"/>
          <w:divBdr>
            <w:top w:val="none" w:sz="0" w:space="0" w:color="auto"/>
            <w:left w:val="none" w:sz="0" w:space="0" w:color="auto"/>
            <w:bottom w:val="none" w:sz="0" w:space="0" w:color="auto"/>
            <w:right w:val="none" w:sz="0" w:space="0" w:color="auto"/>
          </w:divBdr>
        </w:div>
        <w:div w:id="200165514">
          <w:marLeft w:val="640"/>
          <w:marRight w:val="0"/>
          <w:marTop w:val="0"/>
          <w:marBottom w:val="0"/>
          <w:divBdr>
            <w:top w:val="none" w:sz="0" w:space="0" w:color="auto"/>
            <w:left w:val="none" w:sz="0" w:space="0" w:color="auto"/>
            <w:bottom w:val="none" w:sz="0" w:space="0" w:color="auto"/>
            <w:right w:val="none" w:sz="0" w:space="0" w:color="auto"/>
          </w:divBdr>
        </w:div>
        <w:div w:id="1931543786">
          <w:marLeft w:val="640"/>
          <w:marRight w:val="0"/>
          <w:marTop w:val="0"/>
          <w:marBottom w:val="0"/>
          <w:divBdr>
            <w:top w:val="none" w:sz="0" w:space="0" w:color="auto"/>
            <w:left w:val="none" w:sz="0" w:space="0" w:color="auto"/>
            <w:bottom w:val="none" w:sz="0" w:space="0" w:color="auto"/>
            <w:right w:val="none" w:sz="0" w:space="0" w:color="auto"/>
          </w:divBdr>
        </w:div>
        <w:div w:id="372654111">
          <w:marLeft w:val="640"/>
          <w:marRight w:val="0"/>
          <w:marTop w:val="0"/>
          <w:marBottom w:val="0"/>
          <w:divBdr>
            <w:top w:val="none" w:sz="0" w:space="0" w:color="auto"/>
            <w:left w:val="none" w:sz="0" w:space="0" w:color="auto"/>
            <w:bottom w:val="none" w:sz="0" w:space="0" w:color="auto"/>
            <w:right w:val="none" w:sz="0" w:space="0" w:color="auto"/>
          </w:divBdr>
        </w:div>
        <w:div w:id="1928611740">
          <w:marLeft w:val="640"/>
          <w:marRight w:val="0"/>
          <w:marTop w:val="0"/>
          <w:marBottom w:val="0"/>
          <w:divBdr>
            <w:top w:val="none" w:sz="0" w:space="0" w:color="auto"/>
            <w:left w:val="none" w:sz="0" w:space="0" w:color="auto"/>
            <w:bottom w:val="none" w:sz="0" w:space="0" w:color="auto"/>
            <w:right w:val="none" w:sz="0" w:space="0" w:color="auto"/>
          </w:divBdr>
        </w:div>
        <w:div w:id="1521774703">
          <w:marLeft w:val="640"/>
          <w:marRight w:val="0"/>
          <w:marTop w:val="0"/>
          <w:marBottom w:val="0"/>
          <w:divBdr>
            <w:top w:val="none" w:sz="0" w:space="0" w:color="auto"/>
            <w:left w:val="none" w:sz="0" w:space="0" w:color="auto"/>
            <w:bottom w:val="none" w:sz="0" w:space="0" w:color="auto"/>
            <w:right w:val="none" w:sz="0" w:space="0" w:color="auto"/>
          </w:divBdr>
        </w:div>
        <w:div w:id="2000691418">
          <w:marLeft w:val="640"/>
          <w:marRight w:val="0"/>
          <w:marTop w:val="0"/>
          <w:marBottom w:val="0"/>
          <w:divBdr>
            <w:top w:val="none" w:sz="0" w:space="0" w:color="auto"/>
            <w:left w:val="none" w:sz="0" w:space="0" w:color="auto"/>
            <w:bottom w:val="none" w:sz="0" w:space="0" w:color="auto"/>
            <w:right w:val="none" w:sz="0" w:space="0" w:color="auto"/>
          </w:divBdr>
        </w:div>
        <w:div w:id="1540124884">
          <w:marLeft w:val="640"/>
          <w:marRight w:val="0"/>
          <w:marTop w:val="0"/>
          <w:marBottom w:val="0"/>
          <w:divBdr>
            <w:top w:val="none" w:sz="0" w:space="0" w:color="auto"/>
            <w:left w:val="none" w:sz="0" w:space="0" w:color="auto"/>
            <w:bottom w:val="none" w:sz="0" w:space="0" w:color="auto"/>
            <w:right w:val="none" w:sz="0" w:space="0" w:color="auto"/>
          </w:divBdr>
        </w:div>
        <w:div w:id="289359354">
          <w:marLeft w:val="640"/>
          <w:marRight w:val="0"/>
          <w:marTop w:val="0"/>
          <w:marBottom w:val="0"/>
          <w:divBdr>
            <w:top w:val="none" w:sz="0" w:space="0" w:color="auto"/>
            <w:left w:val="none" w:sz="0" w:space="0" w:color="auto"/>
            <w:bottom w:val="none" w:sz="0" w:space="0" w:color="auto"/>
            <w:right w:val="none" w:sz="0" w:space="0" w:color="auto"/>
          </w:divBdr>
        </w:div>
        <w:div w:id="762606467">
          <w:marLeft w:val="640"/>
          <w:marRight w:val="0"/>
          <w:marTop w:val="0"/>
          <w:marBottom w:val="0"/>
          <w:divBdr>
            <w:top w:val="none" w:sz="0" w:space="0" w:color="auto"/>
            <w:left w:val="none" w:sz="0" w:space="0" w:color="auto"/>
            <w:bottom w:val="none" w:sz="0" w:space="0" w:color="auto"/>
            <w:right w:val="none" w:sz="0" w:space="0" w:color="auto"/>
          </w:divBdr>
        </w:div>
        <w:div w:id="188107923">
          <w:marLeft w:val="640"/>
          <w:marRight w:val="0"/>
          <w:marTop w:val="0"/>
          <w:marBottom w:val="0"/>
          <w:divBdr>
            <w:top w:val="none" w:sz="0" w:space="0" w:color="auto"/>
            <w:left w:val="none" w:sz="0" w:space="0" w:color="auto"/>
            <w:bottom w:val="none" w:sz="0" w:space="0" w:color="auto"/>
            <w:right w:val="none" w:sz="0" w:space="0" w:color="auto"/>
          </w:divBdr>
        </w:div>
        <w:div w:id="918055622">
          <w:marLeft w:val="640"/>
          <w:marRight w:val="0"/>
          <w:marTop w:val="0"/>
          <w:marBottom w:val="0"/>
          <w:divBdr>
            <w:top w:val="none" w:sz="0" w:space="0" w:color="auto"/>
            <w:left w:val="none" w:sz="0" w:space="0" w:color="auto"/>
            <w:bottom w:val="none" w:sz="0" w:space="0" w:color="auto"/>
            <w:right w:val="none" w:sz="0" w:space="0" w:color="auto"/>
          </w:divBdr>
        </w:div>
        <w:div w:id="1751583315">
          <w:marLeft w:val="640"/>
          <w:marRight w:val="0"/>
          <w:marTop w:val="0"/>
          <w:marBottom w:val="0"/>
          <w:divBdr>
            <w:top w:val="none" w:sz="0" w:space="0" w:color="auto"/>
            <w:left w:val="none" w:sz="0" w:space="0" w:color="auto"/>
            <w:bottom w:val="none" w:sz="0" w:space="0" w:color="auto"/>
            <w:right w:val="none" w:sz="0" w:space="0" w:color="auto"/>
          </w:divBdr>
        </w:div>
        <w:div w:id="802499618">
          <w:marLeft w:val="640"/>
          <w:marRight w:val="0"/>
          <w:marTop w:val="0"/>
          <w:marBottom w:val="0"/>
          <w:divBdr>
            <w:top w:val="none" w:sz="0" w:space="0" w:color="auto"/>
            <w:left w:val="none" w:sz="0" w:space="0" w:color="auto"/>
            <w:bottom w:val="none" w:sz="0" w:space="0" w:color="auto"/>
            <w:right w:val="none" w:sz="0" w:space="0" w:color="auto"/>
          </w:divBdr>
        </w:div>
        <w:div w:id="667558906">
          <w:marLeft w:val="640"/>
          <w:marRight w:val="0"/>
          <w:marTop w:val="0"/>
          <w:marBottom w:val="0"/>
          <w:divBdr>
            <w:top w:val="none" w:sz="0" w:space="0" w:color="auto"/>
            <w:left w:val="none" w:sz="0" w:space="0" w:color="auto"/>
            <w:bottom w:val="none" w:sz="0" w:space="0" w:color="auto"/>
            <w:right w:val="none" w:sz="0" w:space="0" w:color="auto"/>
          </w:divBdr>
        </w:div>
        <w:div w:id="1125078471">
          <w:marLeft w:val="640"/>
          <w:marRight w:val="0"/>
          <w:marTop w:val="0"/>
          <w:marBottom w:val="0"/>
          <w:divBdr>
            <w:top w:val="none" w:sz="0" w:space="0" w:color="auto"/>
            <w:left w:val="none" w:sz="0" w:space="0" w:color="auto"/>
            <w:bottom w:val="none" w:sz="0" w:space="0" w:color="auto"/>
            <w:right w:val="none" w:sz="0" w:space="0" w:color="auto"/>
          </w:divBdr>
        </w:div>
        <w:div w:id="1563247626">
          <w:marLeft w:val="640"/>
          <w:marRight w:val="0"/>
          <w:marTop w:val="0"/>
          <w:marBottom w:val="0"/>
          <w:divBdr>
            <w:top w:val="none" w:sz="0" w:space="0" w:color="auto"/>
            <w:left w:val="none" w:sz="0" w:space="0" w:color="auto"/>
            <w:bottom w:val="none" w:sz="0" w:space="0" w:color="auto"/>
            <w:right w:val="none" w:sz="0" w:space="0" w:color="auto"/>
          </w:divBdr>
        </w:div>
        <w:div w:id="1558206909">
          <w:marLeft w:val="640"/>
          <w:marRight w:val="0"/>
          <w:marTop w:val="0"/>
          <w:marBottom w:val="0"/>
          <w:divBdr>
            <w:top w:val="none" w:sz="0" w:space="0" w:color="auto"/>
            <w:left w:val="none" w:sz="0" w:space="0" w:color="auto"/>
            <w:bottom w:val="none" w:sz="0" w:space="0" w:color="auto"/>
            <w:right w:val="none" w:sz="0" w:space="0" w:color="auto"/>
          </w:divBdr>
        </w:div>
        <w:div w:id="963734210">
          <w:marLeft w:val="640"/>
          <w:marRight w:val="0"/>
          <w:marTop w:val="0"/>
          <w:marBottom w:val="0"/>
          <w:divBdr>
            <w:top w:val="none" w:sz="0" w:space="0" w:color="auto"/>
            <w:left w:val="none" w:sz="0" w:space="0" w:color="auto"/>
            <w:bottom w:val="none" w:sz="0" w:space="0" w:color="auto"/>
            <w:right w:val="none" w:sz="0" w:space="0" w:color="auto"/>
          </w:divBdr>
        </w:div>
        <w:div w:id="1318995057">
          <w:marLeft w:val="640"/>
          <w:marRight w:val="0"/>
          <w:marTop w:val="0"/>
          <w:marBottom w:val="0"/>
          <w:divBdr>
            <w:top w:val="none" w:sz="0" w:space="0" w:color="auto"/>
            <w:left w:val="none" w:sz="0" w:space="0" w:color="auto"/>
            <w:bottom w:val="none" w:sz="0" w:space="0" w:color="auto"/>
            <w:right w:val="none" w:sz="0" w:space="0" w:color="auto"/>
          </w:divBdr>
        </w:div>
        <w:div w:id="933634412">
          <w:marLeft w:val="640"/>
          <w:marRight w:val="0"/>
          <w:marTop w:val="0"/>
          <w:marBottom w:val="0"/>
          <w:divBdr>
            <w:top w:val="none" w:sz="0" w:space="0" w:color="auto"/>
            <w:left w:val="none" w:sz="0" w:space="0" w:color="auto"/>
            <w:bottom w:val="none" w:sz="0" w:space="0" w:color="auto"/>
            <w:right w:val="none" w:sz="0" w:space="0" w:color="auto"/>
          </w:divBdr>
        </w:div>
        <w:div w:id="1128083694">
          <w:marLeft w:val="640"/>
          <w:marRight w:val="0"/>
          <w:marTop w:val="0"/>
          <w:marBottom w:val="0"/>
          <w:divBdr>
            <w:top w:val="none" w:sz="0" w:space="0" w:color="auto"/>
            <w:left w:val="none" w:sz="0" w:space="0" w:color="auto"/>
            <w:bottom w:val="none" w:sz="0" w:space="0" w:color="auto"/>
            <w:right w:val="none" w:sz="0" w:space="0" w:color="auto"/>
          </w:divBdr>
        </w:div>
        <w:div w:id="1005135180">
          <w:marLeft w:val="640"/>
          <w:marRight w:val="0"/>
          <w:marTop w:val="0"/>
          <w:marBottom w:val="0"/>
          <w:divBdr>
            <w:top w:val="none" w:sz="0" w:space="0" w:color="auto"/>
            <w:left w:val="none" w:sz="0" w:space="0" w:color="auto"/>
            <w:bottom w:val="none" w:sz="0" w:space="0" w:color="auto"/>
            <w:right w:val="none" w:sz="0" w:space="0" w:color="auto"/>
          </w:divBdr>
        </w:div>
        <w:div w:id="1629387457">
          <w:marLeft w:val="640"/>
          <w:marRight w:val="0"/>
          <w:marTop w:val="0"/>
          <w:marBottom w:val="0"/>
          <w:divBdr>
            <w:top w:val="none" w:sz="0" w:space="0" w:color="auto"/>
            <w:left w:val="none" w:sz="0" w:space="0" w:color="auto"/>
            <w:bottom w:val="none" w:sz="0" w:space="0" w:color="auto"/>
            <w:right w:val="none" w:sz="0" w:space="0" w:color="auto"/>
          </w:divBdr>
        </w:div>
        <w:div w:id="1500733605">
          <w:marLeft w:val="640"/>
          <w:marRight w:val="0"/>
          <w:marTop w:val="0"/>
          <w:marBottom w:val="0"/>
          <w:divBdr>
            <w:top w:val="none" w:sz="0" w:space="0" w:color="auto"/>
            <w:left w:val="none" w:sz="0" w:space="0" w:color="auto"/>
            <w:bottom w:val="none" w:sz="0" w:space="0" w:color="auto"/>
            <w:right w:val="none" w:sz="0" w:space="0" w:color="auto"/>
          </w:divBdr>
        </w:div>
        <w:div w:id="962349259">
          <w:marLeft w:val="640"/>
          <w:marRight w:val="0"/>
          <w:marTop w:val="0"/>
          <w:marBottom w:val="0"/>
          <w:divBdr>
            <w:top w:val="none" w:sz="0" w:space="0" w:color="auto"/>
            <w:left w:val="none" w:sz="0" w:space="0" w:color="auto"/>
            <w:bottom w:val="none" w:sz="0" w:space="0" w:color="auto"/>
            <w:right w:val="none" w:sz="0" w:space="0" w:color="auto"/>
          </w:divBdr>
        </w:div>
        <w:div w:id="1072194639">
          <w:marLeft w:val="640"/>
          <w:marRight w:val="0"/>
          <w:marTop w:val="0"/>
          <w:marBottom w:val="0"/>
          <w:divBdr>
            <w:top w:val="none" w:sz="0" w:space="0" w:color="auto"/>
            <w:left w:val="none" w:sz="0" w:space="0" w:color="auto"/>
            <w:bottom w:val="none" w:sz="0" w:space="0" w:color="auto"/>
            <w:right w:val="none" w:sz="0" w:space="0" w:color="auto"/>
          </w:divBdr>
        </w:div>
        <w:div w:id="1556087138">
          <w:marLeft w:val="640"/>
          <w:marRight w:val="0"/>
          <w:marTop w:val="0"/>
          <w:marBottom w:val="0"/>
          <w:divBdr>
            <w:top w:val="none" w:sz="0" w:space="0" w:color="auto"/>
            <w:left w:val="none" w:sz="0" w:space="0" w:color="auto"/>
            <w:bottom w:val="none" w:sz="0" w:space="0" w:color="auto"/>
            <w:right w:val="none" w:sz="0" w:space="0" w:color="auto"/>
          </w:divBdr>
        </w:div>
        <w:div w:id="479734415">
          <w:marLeft w:val="640"/>
          <w:marRight w:val="0"/>
          <w:marTop w:val="0"/>
          <w:marBottom w:val="0"/>
          <w:divBdr>
            <w:top w:val="none" w:sz="0" w:space="0" w:color="auto"/>
            <w:left w:val="none" w:sz="0" w:space="0" w:color="auto"/>
            <w:bottom w:val="none" w:sz="0" w:space="0" w:color="auto"/>
            <w:right w:val="none" w:sz="0" w:space="0" w:color="auto"/>
          </w:divBdr>
        </w:div>
        <w:div w:id="941570274">
          <w:marLeft w:val="640"/>
          <w:marRight w:val="0"/>
          <w:marTop w:val="0"/>
          <w:marBottom w:val="0"/>
          <w:divBdr>
            <w:top w:val="none" w:sz="0" w:space="0" w:color="auto"/>
            <w:left w:val="none" w:sz="0" w:space="0" w:color="auto"/>
            <w:bottom w:val="none" w:sz="0" w:space="0" w:color="auto"/>
            <w:right w:val="none" w:sz="0" w:space="0" w:color="auto"/>
          </w:divBdr>
        </w:div>
        <w:div w:id="1245845049">
          <w:marLeft w:val="640"/>
          <w:marRight w:val="0"/>
          <w:marTop w:val="0"/>
          <w:marBottom w:val="0"/>
          <w:divBdr>
            <w:top w:val="none" w:sz="0" w:space="0" w:color="auto"/>
            <w:left w:val="none" w:sz="0" w:space="0" w:color="auto"/>
            <w:bottom w:val="none" w:sz="0" w:space="0" w:color="auto"/>
            <w:right w:val="none" w:sz="0" w:space="0" w:color="auto"/>
          </w:divBdr>
        </w:div>
        <w:div w:id="102068807">
          <w:marLeft w:val="640"/>
          <w:marRight w:val="0"/>
          <w:marTop w:val="0"/>
          <w:marBottom w:val="0"/>
          <w:divBdr>
            <w:top w:val="none" w:sz="0" w:space="0" w:color="auto"/>
            <w:left w:val="none" w:sz="0" w:space="0" w:color="auto"/>
            <w:bottom w:val="none" w:sz="0" w:space="0" w:color="auto"/>
            <w:right w:val="none" w:sz="0" w:space="0" w:color="auto"/>
          </w:divBdr>
        </w:div>
        <w:div w:id="821894998">
          <w:marLeft w:val="640"/>
          <w:marRight w:val="0"/>
          <w:marTop w:val="0"/>
          <w:marBottom w:val="0"/>
          <w:divBdr>
            <w:top w:val="none" w:sz="0" w:space="0" w:color="auto"/>
            <w:left w:val="none" w:sz="0" w:space="0" w:color="auto"/>
            <w:bottom w:val="none" w:sz="0" w:space="0" w:color="auto"/>
            <w:right w:val="none" w:sz="0" w:space="0" w:color="auto"/>
          </w:divBdr>
        </w:div>
        <w:div w:id="1180194627">
          <w:marLeft w:val="640"/>
          <w:marRight w:val="0"/>
          <w:marTop w:val="0"/>
          <w:marBottom w:val="0"/>
          <w:divBdr>
            <w:top w:val="none" w:sz="0" w:space="0" w:color="auto"/>
            <w:left w:val="none" w:sz="0" w:space="0" w:color="auto"/>
            <w:bottom w:val="none" w:sz="0" w:space="0" w:color="auto"/>
            <w:right w:val="none" w:sz="0" w:space="0" w:color="auto"/>
          </w:divBdr>
        </w:div>
        <w:div w:id="1186602795">
          <w:marLeft w:val="640"/>
          <w:marRight w:val="0"/>
          <w:marTop w:val="0"/>
          <w:marBottom w:val="0"/>
          <w:divBdr>
            <w:top w:val="none" w:sz="0" w:space="0" w:color="auto"/>
            <w:left w:val="none" w:sz="0" w:space="0" w:color="auto"/>
            <w:bottom w:val="none" w:sz="0" w:space="0" w:color="auto"/>
            <w:right w:val="none" w:sz="0" w:space="0" w:color="auto"/>
          </w:divBdr>
        </w:div>
        <w:div w:id="1316882246">
          <w:marLeft w:val="640"/>
          <w:marRight w:val="0"/>
          <w:marTop w:val="0"/>
          <w:marBottom w:val="0"/>
          <w:divBdr>
            <w:top w:val="none" w:sz="0" w:space="0" w:color="auto"/>
            <w:left w:val="none" w:sz="0" w:space="0" w:color="auto"/>
            <w:bottom w:val="none" w:sz="0" w:space="0" w:color="auto"/>
            <w:right w:val="none" w:sz="0" w:space="0" w:color="auto"/>
          </w:divBdr>
        </w:div>
        <w:div w:id="356349405">
          <w:marLeft w:val="640"/>
          <w:marRight w:val="0"/>
          <w:marTop w:val="0"/>
          <w:marBottom w:val="0"/>
          <w:divBdr>
            <w:top w:val="none" w:sz="0" w:space="0" w:color="auto"/>
            <w:left w:val="none" w:sz="0" w:space="0" w:color="auto"/>
            <w:bottom w:val="none" w:sz="0" w:space="0" w:color="auto"/>
            <w:right w:val="none" w:sz="0" w:space="0" w:color="auto"/>
          </w:divBdr>
        </w:div>
        <w:div w:id="1295647073">
          <w:marLeft w:val="640"/>
          <w:marRight w:val="0"/>
          <w:marTop w:val="0"/>
          <w:marBottom w:val="0"/>
          <w:divBdr>
            <w:top w:val="none" w:sz="0" w:space="0" w:color="auto"/>
            <w:left w:val="none" w:sz="0" w:space="0" w:color="auto"/>
            <w:bottom w:val="none" w:sz="0" w:space="0" w:color="auto"/>
            <w:right w:val="none" w:sz="0" w:space="0" w:color="auto"/>
          </w:divBdr>
        </w:div>
        <w:div w:id="1920675881">
          <w:marLeft w:val="640"/>
          <w:marRight w:val="0"/>
          <w:marTop w:val="0"/>
          <w:marBottom w:val="0"/>
          <w:divBdr>
            <w:top w:val="none" w:sz="0" w:space="0" w:color="auto"/>
            <w:left w:val="none" w:sz="0" w:space="0" w:color="auto"/>
            <w:bottom w:val="none" w:sz="0" w:space="0" w:color="auto"/>
            <w:right w:val="none" w:sz="0" w:space="0" w:color="auto"/>
          </w:divBdr>
        </w:div>
        <w:div w:id="976494404">
          <w:marLeft w:val="640"/>
          <w:marRight w:val="0"/>
          <w:marTop w:val="0"/>
          <w:marBottom w:val="0"/>
          <w:divBdr>
            <w:top w:val="none" w:sz="0" w:space="0" w:color="auto"/>
            <w:left w:val="none" w:sz="0" w:space="0" w:color="auto"/>
            <w:bottom w:val="none" w:sz="0" w:space="0" w:color="auto"/>
            <w:right w:val="none" w:sz="0" w:space="0" w:color="auto"/>
          </w:divBdr>
        </w:div>
        <w:div w:id="170294346">
          <w:marLeft w:val="640"/>
          <w:marRight w:val="0"/>
          <w:marTop w:val="0"/>
          <w:marBottom w:val="0"/>
          <w:divBdr>
            <w:top w:val="none" w:sz="0" w:space="0" w:color="auto"/>
            <w:left w:val="none" w:sz="0" w:space="0" w:color="auto"/>
            <w:bottom w:val="none" w:sz="0" w:space="0" w:color="auto"/>
            <w:right w:val="none" w:sz="0" w:space="0" w:color="auto"/>
          </w:divBdr>
        </w:div>
        <w:div w:id="1172187051">
          <w:marLeft w:val="640"/>
          <w:marRight w:val="0"/>
          <w:marTop w:val="0"/>
          <w:marBottom w:val="0"/>
          <w:divBdr>
            <w:top w:val="none" w:sz="0" w:space="0" w:color="auto"/>
            <w:left w:val="none" w:sz="0" w:space="0" w:color="auto"/>
            <w:bottom w:val="none" w:sz="0" w:space="0" w:color="auto"/>
            <w:right w:val="none" w:sz="0" w:space="0" w:color="auto"/>
          </w:divBdr>
        </w:div>
        <w:div w:id="1484739986">
          <w:marLeft w:val="640"/>
          <w:marRight w:val="0"/>
          <w:marTop w:val="0"/>
          <w:marBottom w:val="0"/>
          <w:divBdr>
            <w:top w:val="none" w:sz="0" w:space="0" w:color="auto"/>
            <w:left w:val="none" w:sz="0" w:space="0" w:color="auto"/>
            <w:bottom w:val="none" w:sz="0" w:space="0" w:color="auto"/>
            <w:right w:val="none" w:sz="0" w:space="0" w:color="auto"/>
          </w:divBdr>
        </w:div>
        <w:div w:id="1446389798">
          <w:marLeft w:val="640"/>
          <w:marRight w:val="0"/>
          <w:marTop w:val="0"/>
          <w:marBottom w:val="0"/>
          <w:divBdr>
            <w:top w:val="none" w:sz="0" w:space="0" w:color="auto"/>
            <w:left w:val="none" w:sz="0" w:space="0" w:color="auto"/>
            <w:bottom w:val="none" w:sz="0" w:space="0" w:color="auto"/>
            <w:right w:val="none" w:sz="0" w:space="0" w:color="auto"/>
          </w:divBdr>
        </w:div>
        <w:div w:id="1082220184">
          <w:marLeft w:val="640"/>
          <w:marRight w:val="0"/>
          <w:marTop w:val="0"/>
          <w:marBottom w:val="0"/>
          <w:divBdr>
            <w:top w:val="none" w:sz="0" w:space="0" w:color="auto"/>
            <w:left w:val="none" w:sz="0" w:space="0" w:color="auto"/>
            <w:bottom w:val="none" w:sz="0" w:space="0" w:color="auto"/>
            <w:right w:val="none" w:sz="0" w:space="0" w:color="auto"/>
          </w:divBdr>
        </w:div>
        <w:div w:id="507642116">
          <w:marLeft w:val="640"/>
          <w:marRight w:val="0"/>
          <w:marTop w:val="0"/>
          <w:marBottom w:val="0"/>
          <w:divBdr>
            <w:top w:val="none" w:sz="0" w:space="0" w:color="auto"/>
            <w:left w:val="none" w:sz="0" w:space="0" w:color="auto"/>
            <w:bottom w:val="none" w:sz="0" w:space="0" w:color="auto"/>
            <w:right w:val="none" w:sz="0" w:space="0" w:color="auto"/>
          </w:divBdr>
        </w:div>
        <w:div w:id="1862619313">
          <w:marLeft w:val="640"/>
          <w:marRight w:val="0"/>
          <w:marTop w:val="0"/>
          <w:marBottom w:val="0"/>
          <w:divBdr>
            <w:top w:val="none" w:sz="0" w:space="0" w:color="auto"/>
            <w:left w:val="none" w:sz="0" w:space="0" w:color="auto"/>
            <w:bottom w:val="none" w:sz="0" w:space="0" w:color="auto"/>
            <w:right w:val="none" w:sz="0" w:space="0" w:color="auto"/>
          </w:divBdr>
        </w:div>
        <w:div w:id="993801847">
          <w:marLeft w:val="640"/>
          <w:marRight w:val="0"/>
          <w:marTop w:val="0"/>
          <w:marBottom w:val="0"/>
          <w:divBdr>
            <w:top w:val="none" w:sz="0" w:space="0" w:color="auto"/>
            <w:left w:val="none" w:sz="0" w:space="0" w:color="auto"/>
            <w:bottom w:val="none" w:sz="0" w:space="0" w:color="auto"/>
            <w:right w:val="none" w:sz="0" w:space="0" w:color="auto"/>
          </w:divBdr>
        </w:div>
        <w:div w:id="398788216">
          <w:marLeft w:val="640"/>
          <w:marRight w:val="0"/>
          <w:marTop w:val="0"/>
          <w:marBottom w:val="0"/>
          <w:divBdr>
            <w:top w:val="none" w:sz="0" w:space="0" w:color="auto"/>
            <w:left w:val="none" w:sz="0" w:space="0" w:color="auto"/>
            <w:bottom w:val="none" w:sz="0" w:space="0" w:color="auto"/>
            <w:right w:val="none" w:sz="0" w:space="0" w:color="auto"/>
          </w:divBdr>
        </w:div>
        <w:div w:id="1107889315">
          <w:marLeft w:val="640"/>
          <w:marRight w:val="0"/>
          <w:marTop w:val="0"/>
          <w:marBottom w:val="0"/>
          <w:divBdr>
            <w:top w:val="none" w:sz="0" w:space="0" w:color="auto"/>
            <w:left w:val="none" w:sz="0" w:space="0" w:color="auto"/>
            <w:bottom w:val="none" w:sz="0" w:space="0" w:color="auto"/>
            <w:right w:val="none" w:sz="0" w:space="0" w:color="auto"/>
          </w:divBdr>
        </w:div>
      </w:divsChild>
    </w:div>
    <w:div w:id="1182432781">
      <w:bodyDiv w:val="1"/>
      <w:marLeft w:val="0"/>
      <w:marRight w:val="0"/>
      <w:marTop w:val="0"/>
      <w:marBottom w:val="0"/>
      <w:divBdr>
        <w:top w:val="none" w:sz="0" w:space="0" w:color="auto"/>
        <w:left w:val="none" w:sz="0" w:space="0" w:color="auto"/>
        <w:bottom w:val="none" w:sz="0" w:space="0" w:color="auto"/>
        <w:right w:val="none" w:sz="0" w:space="0" w:color="auto"/>
      </w:divBdr>
      <w:divsChild>
        <w:div w:id="1793594989">
          <w:marLeft w:val="640"/>
          <w:marRight w:val="0"/>
          <w:marTop w:val="0"/>
          <w:marBottom w:val="0"/>
          <w:divBdr>
            <w:top w:val="none" w:sz="0" w:space="0" w:color="auto"/>
            <w:left w:val="none" w:sz="0" w:space="0" w:color="auto"/>
            <w:bottom w:val="none" w:sz="0" w:space="0" w:color="auto"/>
            <w:right w:val="none" w:sz="0" w:space="0" w:color="auto"/>
          </w:divBdr>
        </w:div>
        <w:div w:id="1838887846">
          <w:marLeft w:val="640"/>
          <w:marRight w:val="0"/>
          <w:marTop w:val="0"/>
          <w:marBottom w:val="0"/>
          <w:divBdr>
            <w:top w:val="none" w:sz="0" w:space="0" w:color="auto"/>
            <w:left w:val="none" w:sz="0" w:space="0" w:color="auto"/>
            <w:bottom w:val="none" w:sz="0" w:space="0" w:color="auto"/>
            <w:right w:val="none" w:sz="0" w:space="0" w:color="auto"/>
          </w:divBdr>
        </w:div>
        <w:div w:id="255871455">
          <w:marLeft w:val="640"/>
          <w:marRight w:val="0"/>
          <w:marTop w:val="0"/>
          <w:marBottom w:val="0"/>
          <w:divBdr>
            <w:top w:val="none" w:sz="0" w:space="0" w:color="auto"/>
            <w:left w:val="none" w:sz="0" w:space="0" w:color="auto"/>
            <w:bottom w:val="none" w:sz="0" w:space="0" w:color="auto"/>
            <w:right w:val="none" w:sz="0" w:space="0" w:color="auto"/>
          </w:divBdr>
        </w:div>
        <w:div w:id="157893694">
          <w:marLeft w:val="640"/>
          <w:marRight w:val="0"/>
          <w:marTop w:val="0"/>
          <w:marBottom w:val="0"/>
          <w:divBdr>
            <w:top w:val="none" w:sz="0" w:space="0" w:color="auto"/>
            <w:left w:val="none" w:sz="0" w:space="0" w:color="auto"/>
            <w:bottom w:val="none" w:sz="0" w:space="0" w:color="auto"/>
            <w:right w:val="none" w:sz="0" w:space="0" w:color="auto"/>
          </w:divBdr>
        </w:div>
        <w:div w:id="530218493">
          <w:marLeft w:val="640"/>
          <w:marRight w:val="0"/>
          <w:marTop w:val="0"/>
          <w:marBottom w:val="0"/>
          <w:divBdr>
            <w:top w:val="none" w:sz="0" w:space="0" w:color="auto"/>
            <w:left w:val="none" w:sz="0" w:space="0" w:color="auto"/>
            <w:bottom w:val="none" w:sz="0" w:space="0" w:color="auto"/>
            <w:right w:val="none" w:sz="0" w:space="0" w:color="auto"/>
          </w:divBdr>
        </w:div>
        <w:div w:id="252401728">
          <w:marLeft w:val="640"/>
          <w:marRight w:val="0"/>
          <w:marTop w:val="0"/>
          <w:marBottom w:val="0"/>
          <w:divBdr>
            <w:top w:val="none" w:sz="0" w:space="0" w:color="auto"/>
            <w:left w:val="none" w:sz="0" w:space="0" w:color="auto"/>
            <w:bottom w:val="none" w:sz="0" w:space="0" w:color="auto"/>
            <w:right w:val="none" w:sz="0" w:space="0" w:color="auto"/>
          </w:divBdr>
        </w:div>
        <w:div w:id="889879676">
          <w:marLeft w:val="640"/>
          <w:marRight w:val="0"/>
          <w:marTop w:val="0"/>
          <w:marBottom w:val="0"/>
          <w:divBdr>
            <w:top w:val="none" w:sz="0" w:space="0" w:color="auto"/>
            <w:left w:val="none" w:sz="0" w:space="0" w:color="auto"/>
            <w:bottom w:val="none" w:sz="0" w:space="0" w:color="auto"/>
            <w:right w:val="none" w:sz="0" w:space="0" w:color="auto"/>
          </w:divBdr>
        </w:div>
        <w:div w:id="1169755010">
          <w:marLeft w:val="640"/>
          <w:marRight w:val="0"/>
          <w:marTop w:val="0"/>
          <w:marBottom w:val="0"/>
          <w:divBdr>
            <w:top w:val="none" w:sz="0" w:space="0" w:color="auto"/>
            <w:left w:val="none" w:sz="0" w:space="0" w:color="auto"/>
            <w:bottom w:val="none" w:sz="0" w:space="0" w:color="auto"/>
            <w:right w:val="none" w:sz="0" w:space="0" w:color="auto"/>
          </w:divBdr>
        </w:div>
        <w:div w:id="141433749">
          <w:marLeft w:val="640"/>
          <w:marRight w:val="0"/>
          <w:marTop w:val="0"/>
          <w:marBottom w:val="0"/>
          <w:divBdr>
            <w:top w:val="none" w:sz="0" w:space="0" w:color="auto"/>
            <w:left w:val="none" w:sz="0" w:space="0" w:color="auto"/>
            <w:bottom w:val="none" w:sz="0" w:space="0" w:color="auto"/>
            <w:right w:val="none" w:sz="0" w:space="0" w:color="auto"/>
          </w:divBdr>
        </w:div>
        <w:div w:id="561185497">
          <w:marLeft w:val="640"/>
          <w:marRight w:val="0"/>
          <w:marTop w:val="0"/>
          <w:marBottom w:val="0"/>
          <w:divBdr>
            <w:top w:val="none" w:sz="0" w:space="0" w:color="auto"/>
            <w:left w:val="none" w:sz="0" w:space="0" w:color="auto"/>
            <w:bottom w:val="none" w:sz="0" w:space="0" w:color="auto"/>
            <w:right w:val="none" w:sz="0" w:space="0" w:color="auto"/>
          </w:divBdr>
        </w:div>
        <w:div w:id="908157273">
          <w:marLeft w:val="640"/>
          <w:marRight w:val="0"/>
          <w:marTop w:val="0"/>
          <w:marBottom w:val="0"/>
          <w:divBdr>
            <w:top w:val="none" w:sz="0" w:space="0" w:color="auto"/>
            <w:left w:val="none" w:sz="0" w:space="0" w:color="auto"/>
            <w:bottom w:val="none" w:sz="0" w:space="0" w:color="auto"/>
            <w:right w:val="none" w:sz="0" w:space="0" w:color="auto"/>
          </w:divBdr>
        </w:div>
        <w:div w:id="668488667">
          <w:marLeft w:val="640"/>
          <w:marRight w:val="0"/>
          <w:marTop w:val="0"/>
          <w:marBottom w:val="0"/>
          <w:divBdr>
            <w:top w:val="none" w:sz="0" w:space="0" w:color="auto"/>
            <w:left w:val="none" w:sz="0" w:space="0" w:color="auto"/>
            <w:bottom w:val="none" w:sz="0" w:space="0" w:color="auto"/>
            <w:right w:val="none" w:sz="0" w:space="0" w:color="auto"/>
          </w:divBdr>
        </w:div>
        <w:div w:id="199830021">
          <w:marLeft w:val="640"/>
          <w:marRight w:val="0"/>
          <w:marTop w:val="0"/>
          <w:marBottom w:val="0"/>
          <w:divBdr>
            <w:top w:val="none" w:sz="0" w:space="0" w:color="auto"/>
            <w:left w:val="none" w:sz="0" w:space="0" w:color="auto"/>
            <w:bottom w:val="none" w:sz="0" w:space="0" w:color="auto"/>
            <w:right w:val="none" w:sz="0" w:space="0" w:color="auto"/>
          </w:divBdr>
        </w:div>
        <w:div w:id="240025204">
          <w:marLeft w:val="640"/>
          <w:marRight w:val="0"/>
          <w:marTop w:val="0"/>
          <w:marBottom w:val="0"/>
          <w:divBdr>
            <w:top w:val="none" w:sz="0" w:space="0" w:color="auto"/>
            <w:left w:val="none" w:sz="0" w:space="0" w:color="auto"/>
            <w:bottom w:val="none" w:sz="0" w:space="0" w:color="auto"/>
            <w:right w:val="none" w:sz="0" w:space="0" w:color="auto"/>
          </w:divBdr>
        </w:div>
        <w:div w:id="1330403942">
          <w:marLeft w:val="640"/>
          <w:marRight w:val="0"/>
          <w:marTop w:val="0"/>
          <w:marBottom w:val="0"/>
          <w:divBdr>
            <w:top w:val="none" w:sz="0" w:space="0" w:color="auto"/>
            <w:left w:val="none" w:sz="0" w:space="0" w:color="auto"/>
            <w:bottom w:val="none" w:sz="0" w:space="0" w:color="auto"/>
            <w:right w:val="none" w:sz="0" w:space="0" w:color="auto"/>
          </w:divBdr>
        </w:div>
        <w:div w:id="480775556">
          <w:marLeft w:val="640"/>
          <w:marRight w:val="0"/>
          <w:marTop w:val="0"/>
          <w:marBottom w:val="0"/>
          <w:divBdr>
            <w:top w:val="none" w:sz="0" w:space="0" w:color="auto"/>
            <w:left w:val="none" w:sz="0" w:space="0" w:color="auto"/>
            <w:bottom w:val="none" w:sz="0" w:space="0" w:color="auto"/>
            <w:right w:val="none" w:sz="0" w:space="0" w:color="auto"/>
          </w:divBdr>
        </w:div>
        <w:div w:id="51195780">
          <w:marLeft w:val="640"/>
          <w:marRight w:val="0"/>
          <w:marTop w:val="0"/>
          <w:marBottom w:val="0"/>
          <w:divBdr>
            <w:top w:val="none" w:sz="0" w:space="0" w:color="auto"/>
            <w:left w:val="none" w:sz="0" w:space="0" w:color="auto"/>
            <w:bottom w:val="none" w:sz="0" w:space="0" w:color="auto"/>
            <w:right w:val="none" w:sz="0" w:space="0" w:color="auto"/>
          </w:divBdr>
        </w:div>
        <w:div w:id="1923489771">
          <w:marLeft w:val="640"/>
          <w:marRight w:val="0"/>
          <w:marTop w:val="0"/>
          <w:marBottom w:val="0"/>
          <w:divBdr>
            <w:top w:val="none" w:sz="0" w:space="0" w:color="auto"/>
            <w:left w:val="none" w:sz="0" w:space="0" w:color="auto"/>
            <w:bottom w:val="none" w:sz="0" w:space="0" w:color="auto"/>
            <w:right w:val="none" w:sz="0" w:space="0" w:color="auto"/>
          </w:divBdr>
        </w:div>
        <w:div w:id="84544623">
          <w:marLeft w:val="640"/>
          <w:marRight w:val="0"/>
          <w:marTop w:val="0"/>
          <w:marBottom w:val="0"/>
          <w:divBdr>
            <w:top w:val="none" w:sz="0" w:space="0" w:color="auto"/>
            <w:left w:val="none" w:sz="0" w:space="0" w:color="auto"/>
            <w:bottom w:val="none" w:sz="0" w:space="0" w:color="auto"/>
            <w:right w:val="none" w:sz="0" w:space="0" w:color="auto"/>
          </w:divBdr>
        </w:div>
        <w:div w:id="80613664">
          <w:marLeft w:val="640"/>
          <w:marRight w:val="0"/>
          <w:marTop w:val="0"/>
          <w:marBottom w:val="0"/>
          <w:divBdr>
            <w:top w:val="none" w:sz="0" w:space="0" w:color="auto"/>
            <w:left w:val="none" w:sz="0" w:space="0" w:color="auto"/>
            <w:bottom w:val="none" w:sz="0" w:space="0" w:color="auto"/>
            <w:right w:val="none" w:sz="0" w:space="0" w:color="auto"/>
          </w:divBdr>
        </w:div>
        <w:div w:id="2071342491">
          <w:marLeft w:val="640"/>
          <w:marRight w:val="0"/>
          <w:marTop w:val="0"/>
          <w:marBottom w:val="0"/>
          <w:divBdr>
            <w:top w:val="none" w:sz="0" w:space="0" w:color="auto"/>
            <w:left w:val="none" w:sz="0" w:space="0" w:color="auto"/>
            <w:bottom w:val="none" w:sz="0" w:space="0" w:color="auto"/>
            <w:right w:val="none" w:sz="0" w:space="0" w:color="auto"/>
          </w:divBdr>
        </w:div>
        <w:div w:id="576594027">
          <w:marLeft w:val="640"/>
          <w:marRight w:val="0"/>
          <w:marTop w:val="0"/>
          <w:marBottom w:val="0"/>
          <w:divBdr>
            <w:top w:val="none" w:sz="0" w:space="0" w:color="auto"/>
            <w:left w:val="none" w:sz="0" w:space="0" w:color="auto"/>
            <w:bottom w:val="none" w:sz="0" w:space="0" w:color="auto"/>
            <w:right w:val="none" w:sz="0" w:space="0" w:color="auto"/>
          </w:divBdr>
        </w:div>
        <w:div w:id="1116218432">
          <w:marLeft w:val="640"/>
          <w:marRight w:val="0"/>
          <w:marTop w:val="0"/>
          <w:marBottom w:val="0"/>
          <w:divBdr>
            <w:top w:val="none" w:sz="0" w:space="0" w:color="auto"/>
            <w:left w:val="none" w:sz="0" w:space="0" w:color="auto"/>
            <w:bottom w:val="none" w:sz="0" w:space="0" w:color="auto"/>
            <w:right w:val="none" w:sz="0" w:space="0" w:color="auto"/>
          </w:divBdr>
        </w:div>
        <w:div w:id="1344745807">
          <w:marLeft w:val="640"/>
          <w:marRight w:val="0"/>
          <w:marTop w:val="0"/>
          <w:marBottom w:val="0"/>
          <w:divBdr>
            <w:top w:val="none" w:sz="0" w:space="0" w:color="auto"/>
            <w:left w:val="none" w:sz="0" w:space="0" w:color="auto"/>
            <w:bottom w:val="none" w:sz="0" w:space="0" w:color="auto"/>
            <w:right w:val="none" w:sz="0" w:space="0" w:color="auto"/>
          </w:divBdr>
        </w:div>
        <w:div w:id="781846853">
          <w:marLeft w:val="640"/>
          <w:marRight w:val="0"/>
          <w:marTop w:val="0"/>
          <w:marBottom w:val="0"/>
          <w:divBdr>
            <w:top w:val="none" w:sz="0" w:space="0" w:color="auto"/>
            <w:left w:val="none" w:sz="0" w:space="0" w:color="auto"/>
            <w:bottom w:val="none" w:sz="0" w:space="0" w:color="auto"/>
            <w:right w:val="none" w:sz="0" w:space="0" w:color="auto"/>
          </w:divBdr>
        </w:div>
        <w:div w:id="921767022">
          <w:marLeft w:val="640"/>
          <w:marRight w:val="0"/>
          <w:marTop w:val="0"/>
          <w:marBottom w:val="0"/>
          <w:divBdr>
            <w:top w:val="none" w:sz="0" w:space="0" w:color="auto"/>
            <w:left w:val="none" w:sz="0" w:space="0" w:color="auto"/>
            <w:bottom w:val="none" w:sz="0" w:space="0" w:color="auto"/>
            <w:right w:val="none" w:sz="0" w:space="0" w:color="auto"/>
          </w:divBdr>
        </w:div>
        <w:div w:id="1518234925">
          <w:marLeft w:val="640"/>
          <w:marRight w:val="0"/>
          <w:marTop w:val="0"/>
          <w:marBottom w:val="0"/>
          <w:divBdr>
            <w:top w:val="none" w:sz="0" w:space="0" w:color="auto"/>
            <w:left w:val="none" w:sz="0" w:space="0" w:color="auto"/>
            <w:bottom w:val="none" w:sz="0" w:space="0" w:color="auto"/>
            <w:right w:val="none" w:sz="0" w:space="0" w:color="auto"/>
          </w:divBdr>
        </w:div>
        <w:div w:id="2003006950">
          <w:marLeft w:val="640"/>
          <w:marRight w:val="0"/>
          <w:marTop w:val="0"/>
          <w:marBottom w:val="0"/>
          <w:divBdr>
            <w:top w:val="none" w:sz="0" w:space="0" w:color="auto"/>
            <w:left w:val="none" w:sz="0" w:space="0" w:color="auto"/>
            <w:bottom w:val="none" w:sz="0" w:space="0" w:color="auto"/>
            <w:right w:val="none" w:sz="0" w:space="0" w:color="auto"/>
          </w:divBdr>
        </w:div>
        <w:div w:id="453208274">
          <w:marLeft w:val="640"/>
          <w:marRight w:val="0"/>
          <w:marTop w:val="0"/>
          <w:marBottom w:val="0"/>
          <w:divBdr>
            <w:top w:val="none" w:sz="0" w:space="0" w:color="auto"/>
            <w:left w:val="none" w:sz="0" w:space="0" w:color="auto"/>
            <w:bottom w:val="none" w:sz="0" w:space="0" w:color="auto"/>
            <w:right w:val="none" w:sz="0" w:space="0" w:color="auto"/>
          </w:divBdr>
        </w:div>
        <w:div w:id="1918858591">
          <w:marLeft w:val="640"/>
          <w:marRight w:val="0"/>
          <w:marTop w:val="0"/>
          <w:marBottom w:val="0"/>
          <w:divBdr>
            <w:top w:val="none" w:sz="0" w:space="0" w:color="auto"/>
            <w:left w:val="none" w:sz="0" w:space="0" w:color="auto"/>
            <w:bottom w:val="none" w:sz="0" w:space="0" w:color="auto"/>
            <w:right w:val="none" w:sz="0" w:space="0" w:color="auto"/>
          </w:divBdr>
        </w:div>
        <w:div w:id="1446268386">
          <w:marLeft w:val="640"/>
          <w:marRight w:val="0"/>
          <w:marTop w:val="0"/>
          <w:marBottom w:val="0"/>
          <w:divBdr>
            <w:top w:val="none" w:sz="0" w:space="0" w:color="auto"/>
            <w:left w:val="none" w:sz="0" w:space="0" w:color="auto"/>
            <w:bottom w:val="none" w:sz="0" w:space="0" w:color="auto"/>
            <w:right w:val="none" w:sz="0" w:space="0" w:color="auto"/>
          </w:divBdr>
        </w:div>
        <w:div w:id="1900549212">
          <w:marLeft w:val="640"/>
          <w:marRight w:val="0"/>
          <w:marTop w:val="0"/>
          <w:marBottom w:val="0"/>
          <w:divBdr>
            <w:top w:val="none" w:sz="0" w:space="0" w:color="auto"/>
            <w:left w:val="none" w:sz="0" w:space="0" w:color="auto"/>
            <w:bottom w:val="none" w:sz="0" w:space="0" w:color="auto"/>
            <w:right w:val="none" w:sz="0" w:space="0" w:color="auto"/>
          </w:divBdr>
        </w:div>
        <w:div w:id="581373650">
          <w:marLeft w:val="640"/>
          <w:marRight w:val="0"/>
          <w:marTop w:val="0"/>
          <w:marBottom w:val="0"/>
          <w:divBdr>
            <w:top w:val="none" w:sz="0" w:space="0" w:color="auto"/>
            <w:left w:val="none" w:sz="0" w:space="0" w:color="auto"/>
            <w:bottom w:val="none" w:sz="0" w:space="0" w:color="auto"/>
            <w:right w:val="none" w:sz="0" w:space="0" w:color="auto"/>
          </w:divBdr>
        </w:div>
        <w:div w:id="684864524">
          <w:marLeft w:val="640"/>
          <w:marRight w:val="0"/>
          <w:marTop w:val="0"/>
          <w:marBottom w:val="0"/>
          <w:divBdr>
            <w:top w:val="none" w:sz="0" w:space="0" w:color="auto"/>
            <w:left w:val="none" w:sz="0" w:space="0" w:color="auto"/>
            <w:bottom w:val="none" w:sz="0" w:space="0" w:color="auto"/>
            <w:right w:val="none" w:sz="0" w:space="0" w:color="auto"/>
          </w:divBdr>
        </w:div>
        <w:div w:id="1463766691">
          <w:marLeft w:val="640"/>
          <w:marRight w:val="0"/>
          <w:marTop w:val="0"/>
          <w:marBottom w:val="0"/>
          <w:divBdr>
            <w:top w:val="none" w:sz="0" w:space="0" w:color="auto"/>
            <w:left w:val="none" w:sz="0" w:space="0" w:color="auto"/>
            <w:bottom w:val="none" w:sz="0" w:space="0" w:color="auto"/>
            <w:right w:val="none" w:sz="0" w:space="0" w:color="auto"/>
          </w:divBdr>
        </w:div>
        <w:div w:id="1620717391">
          <w:marLeft w:val="640"/>
          <w:marRight w:val="0"/>
          <w:marTop w:val="0"/>
          <w:marBottom w:val="0"/>
          <w:divBdr>
            <w:top w:val="none" w:sz="0" w:space="0" w:color="auto"/>
            <w:left w:val="none" w:sz="0" w:space="0" w:color="auto"/>
            <w:bottom w:val="none" w:sz="0" w:space="0" w:color="auto"/>
            <w:right w:val="none" w:sz="0" w:space="0" w:color="auto"/>
          </w:divBdr>
        </w:div>
        <w:div w:id="2075161922">
          <w:marLeft w:val="640"/>
          <w:marRight w:val="0"/>
          <w:marTop w:val="0"/>
          <w:marBottom w:val="0"/>
          <w:divBdr>
            <w:top w:val="none" w:sz="0" w:space="0" w:color="auto"/>
            <w:left w:val="none" w:sz="0" w:space="0" w:color="auto"/>
            <w:bottom w:val="none" w:sz="0" w:space="0" w:color="auto"/>
            <w:right w:val="none" w:sz="0" w:space="0" w:color="auto"/>
          </w:divBdr>
        </w:div>
        <w:div w:id="23332490">
          <w:marLeft w:val="640"/>
          <w:marRight w:val="0"/>
          <w:marTop w:val="0"/>
          <w:marBottom w:val="0"/>
          <w:divBdr>
            <w:top w:val="none" w:sz="0" w:space="0" w:color="auto"/>
            <w:left w:val="none" w:sz="0" w:space="0" w:color="auto"/>
            <w:bottom w:val="none" w:sz="0" w:space="0" w:color="auto"/>
            <w:right w:val="none" w:sz="0" w:space="0" w:color="auto"/>
          </w:divBdr>
        </w:div>
        <w:div w:id="1628732404">
          <w:marLeft w:val="640"/>
          <w:marRight w:val="0"/>
          <w:marTop w:val="0"/>
          <w:marBottom w:val="0"/>
          <w:divBdr>
            <w:top w:val="none" w:sz="0" w:space="0" w:color="auto"/>
            <w:left w:val="none" w:sz="0" w:space="0" w:color="auto"/>
            <w:bottom w:val="none" w:sz="0" w:space="0" w:color="auto"/>
            <w:right w:val="none" w:sz="0" w:space="0" w:color="auto"/>
          </w:divBdr>
        </w:div>
        <w:div w:id="1870289621">
          <w:marLeft w:val="640"/>
          <w:marRight w:val="0"/>
          <w:marTop w:val="0"/>
          <w:marBottom w:val="0"/>
          <w:divBdr>
            <w:top w:val="none" w:sz="0" w:space="0" w:color="auto"/>
            <w:left w:val="none" w:sz="0" w:space="0" w:color="auto"/>
            <w:bottom w:val="none" w:sz="0" w:space="0" w:color="auto"/>
            <w:right w:val="none" w:sz="0" w:space="0" w:color="auto"/>
          </w:divBdr>
        </w:div>
        <w:div w:id="996227888">
          <w:marLeft w:val="640"/>
          <w:marRight w:val="0"/>
          <w:marTop w:val="0"/>
          <w:marBottom w:val="0"/>
          <w:divBdr>
            <w:top w:val="none" w:sz="0" w:space="0" w:color="auto"/>
            <w:left w:val="none" w:sz="0" w:space="0" w:color="auto"/>
            <w:bottom w:val="none" w:sz="0" w:space="0" w:color="auto"/>
            <w:right w:val="none" w:sz="0" w:space="0" w:color="auto"/>
          </w:divBdr>
        </w:div>
        <w:div w:id="1121148307">
          <w:marLeft w:val="640"/>
          <w:marRight w:val="0"/>
          <w:marTop w:val="0"/>
          <w:marBottom w:val="0"/>
          <w:divBdr>
            <w:top w:val="none" w:sz="0" w:space="0" w:color="auto"/>
            <w:left w:val="none" w:sz="0" w:space="0" w:color="auto"/>
            <w:bottom w:val="none" w:sz="0" w:space="0" w:color="auto"/>
            <w:right w:val="none" w:sz="0" w:space="0" w:color="auto"/>
          </w:divBdr>
        </w:div>
        <w:div w:id="15545682">
          <w:marLeft w:val="640"/>
          <w:marRight w:val="0"/>
          <w:marTop w:val="0"/>
          <w:marBottom w:val="0"/>
          <w:divBdr>
            <w:top w:val="none" w:sz="0" w:space="0" w:color="auto"/>
            <w:left w:val="none" w:sz="0" w:space="0" w:color="auto"/>
            <w:bottom w:val="none" w:sz="0" w:space="0" w:color="auto"/>
            <w:right w:val="none" w:sz="0" w:space="0" w:color="auto"/>
          </w:divBdr>
        </w:div>
        <w:div w:id="518395730">
          <w:marLeft w:val="640"/>
          <w:marRight w:val="0"/>
          <w:marTop w:val="0"/>
          <w:marBottom w:val="0"/>
          <w:divBdr>
            <w:top w:val="none" w:sz="0" w:space="0" w:color="auto"/>
            <w:left w:val="none" w:sz="0" w:space="0" w:color="auto"/>
            <w:bottom w:val="none" w:sz="0" w:space="0" w:color="auto"/>
            <w:right w:val="none" w:sz="0" w:space="0" w:color="auto"/>
          </w:divBdr>
        </w:div>
        <w:div w:id="1148009316">
          <w:marLeft w:val="640"/>
          <w:marRight w:val="0"/>
          <w:marTop w:val="0"/>
          <w:marBottom w:val="0"/>
          <w:divBdr>
            <w:top w:val="none" w:sz="0" w:space="0" w:color="auto"/>
            <w:left w:val="none" w:sz="0" w:space="0" w:color="auto"/>
            <w:bottom w:val="none" w:sz="0" w:space="0" w:color="auto"/>
            <w:right w:val="none" w:sz="0" w:space="0" w:color="auto"/>
          </w:divBdr>
        </w:div>
        <w:div w:id="7834">
          <w:marLeft w:val="640"/>
          <w:marRight w:val="0"/>
          <w:marTop w:val="0"/>
          <w:marBottom w:val="0"/>
          <w:divBdr>
            <w:top w:val="none" w:sz="0" w:space="0" w:color="auto"/>
            <w:left w:val="none" w:sz="0" w:space="0" w:color="auto"/>
            <w:bottom w:val="none" w:sz="0" w:space="0" w:color="auto"/>
            <w:right w:val="none" w:sz="0" w:space="0" w:color="auto"/>
          </w:divBdr>
        </w:div>
        <w:div w:id="2099711077">
          <w:marLeft w:val="640"/>
          <w:marRight w:val="0"/>
          <w:marTop w:val="0"/>
          <w:marBottom w:val="0"/>
          <w:divBdr>
            <w:top w:val="none" w:sz="0" w:space="0" w:color="auto"/>
            <w:left w:val="none" w:sz="0" w:space="0" w:color="auto"/>
            <w:bottom w:val="none" w:sz="0" w:space="0" w:color="auto"/>
            <w:right w:val="none" w:sz="0" w:space="0" w:color="auto"/>
          </w:divBdr>
        </w:div>
        <w:div w:id="1999921867">
          <w:marLeft w:val="640"/>
          <w:marRight w:val="0"/>
          <w:marTop w:val="0"/>
          <w:marBottom w:val="0"/>
          <w:divBdr>
            <w:top w:val="none" w:sz="0" w:space="0" w:color="auto"/>
            <w:left w:val="none" w:sz="0" w:space="0" w:color="auto"/>
            <w:bottom w:val="none" w:sz="0" w:space="0" w:color="auto"/>
            <w:right w:val="none" w:sz="0" w:space="0" w:color="auto"/>
          </w:divBdr>
        </w:div>
        <w:div w:id="968975335">
          <w:marLeft w:val="640"/>
          <w:marRight w:val="0"/>
          <w:marTop w:val="0"/>
          <w:marBottom w:val="0"/>
          <w:divBdr>
            <w:top w:val="none" w:sz="0" w:space="0" w:color="auto"/>
            <w:left w:val="none" w:sz="0" w:space="0" w:color="auto"/>
            <w:bottom w:val="none" w:sz="0" w:space="0" w:color="auto"/>
            <w:right w:val="none" w:sz="0" w:space="0" w:color="auto"/>
          </w:divBdr>
        </w:div>
        <w:div w:id="766736523">
          <w:marLeft w:val="640"/>
          <w:marRight w:val="0"/>
          <w:marTop w:val="0"/>
          <w:marBottom w:val="0"/>
          <w:divBdr>
            <w:top w:val="none" w:sz="0" w:space="0" w:color="auto"/>
            <w:left w:val="none" w:sz="0" w:space="0" w:color="auto"/>
            <w:bottom w:val="none" w:sz="0" w:space="0" w:color="auto"/>
            <w:right w:val="none" w:sz="0" w:space="0" w:color="auto"/>
          </w:divBdr>
        </w:div>
        <w:div w:id="410198027">
          <w:marLeft w:val="640"/>
          <w:marRight w:val="0"/>
          <w:marTop w:val="0"/>
          <w:marBottom w:val="0"/>
          <w:divBdr>
            <w:top w:val="none" w:sz="0" w:space="0" w:color="auto"/>
            <w:left w:val="none" w:sz="0" w:space="0" w:color="auto"/>
            <w:bottom w:val="none" w:sz="0" w:space="0" w:color="auto"/>
            <w:right w:val="none" w:sz="0" w:space="0" w:color="auto"/>
          </w:divBdr>
        </w:div>
        <w:div w:id="1278610334">
          <w:marLeft w:val="640"/>
          <w:marRight w:val="0"/>
          <w:marTop w:val="0"/>
          <w:marBottom w:val="0"/>
          <w:divBdr>
            <w:top w:val="none" w:sz="0" w:space="0" w:color="auto"/>
            <w:left w:val="none" w:sz="0" w:space="0" w:color="auto"/>
            <w:bottom w:val="none" w:sz="0" w:space="0" w:color="auto"/>
            <w:right w:val="none" w:sz="0" w:space="0" w:color="auto"/>
          </w:divBdr>
        </w:div>
        <w:div w:id="847794333">
          <w:marLeft w:val="640"/>
          <w:marRight w:val="0"/>
          <w:marTop w:val="0"/>
          <w:marBottom w:val="0"/>
          <w:divBdr>
            <w:top w:val="none" w:sz="0" w:space="0" w:color="auto"/>
            <w:left w:val="none" w:sz="0" w:space="0" w:color="auto"/>
            <w:bottom w:val="none" w:sz="0" w:space="0" w:color="auto"/>
            <w:right w:val="none" w:sz="0" w:space="0" w:color="auto"/>
          </w:divBdr>
        </w:div>
        <w:div w:id="1030840222">
          <w:marLeft w:val="640"/>
          <w:marRight w:val="0"/>
          <w:marTop w:val="0"/>
          <w:marBottom w:val="0"/>
          <w:divBdr>
            <w:top w:val="none" w:sz="0" w:space="0" w:color="auto"/>
            <w:left w:val="none" w:sz="0" w:space="0" w:color="auto"/>
            <w:bottom w:val="none" w:sz="0" w:space="0" w:color="auto"/>
            <w:right w:val="none" w:sz="0" w:space="0" w:color="auto"/>
          </w:divBdr>
        </w:div>
        <w:div w:id="1115639792">
          <w:marLeft w:val="640"/>
          <w:marRight w:val="0"/>
          <w:marTop w:val="0"/>
          <w:marBottom w:val="0"/>
          <w:divBdr>
            <w:top w:val="none" w:sz="0" w:space="0" w:color="auto"/>
            <w:left w:val="none" w:sz="0" w:space="0" w:color="auto"/>
            <w:bottom w:val="none" w:sz="0" w:space="0" w:color="auto"/>
            <w:right w:val="none" w:sz="0" w:space="0" w:color="auto"/>
          </w:divBdr>
        </w:div>
        <w:div w:id="959452566">
          <w:marLeft w:val="640"/>
          <w:marRight w:val="0"/>
          <w:marTop w:val="0"/>
          <w:marBottom w:val="0"/>
          <w:divBdr>
            <w:top w:val="none" w:sz="0" w:space="0" w:color="auto"/>
            <w:left w:val="none" w:sz="0" w:space="0" w:color="auto"/>
            <w:bottom w:val="none" w:sz="0" w:space="0" w:color="auto"/>
            <w:right w:val="none" w:sz="0" w:space="0" w:color="auto"/>
          </w:divBdr>
        </w:div>
        <w:div w:id="612127890">
          <w:marLeft w:val="640"/>
          <w:marRight w:val="0"/>
          <w:marTop w:val="0"/>
          <w:marBottom w:val="0"/>
          <w:divBdr>
            <w:top w:val="none" w:sz="0" w:space="0" w:color="auto"/>
            <w:left w:val="none" w:sz="0" w:space="0" w:color="auto"/>
            <w:bottom w:val="none" w:sz="0" w:space="0" w:color="auto"/>
            <w:right w:val="none" w:sz="0" w:space="0" w:color="auto"/>
          </w:divBdr>
        </w:div>
        <w:div w:id="16389074">
          <w:marLeft w:val="640"/>
          <w:marRight w:val="0"/>
          <w:marTop w:val="0"/>
          <w:marBottom w:val="0"/>
          <w:divBdr>
            <w:top w:val="none" w:sz="0" w:space="0" w:color="auto"/>
            <w:left w:val="none" w:sz="0" w:space="0" w:color="auto"/>
            <w:bottom w:val="none" w:sz="0" w:space="0" w:color="auto"/>
            <w:right w:val="none" w:sz="0" w:space="0" w:color="auto"/>
          </w:divBdr>
        </w:div>
        <w:div w:id="1633708417">
          <w:marLeft w:val="640"/>
          <w:marRight w:val="0"/>
          <w:marTop w:val="0"/>
          <w:marBottom w:val="0"/>
          <w:divBdr>
            <w:top w:val="none" w:sz="0" w:space="0" w:color="auto"/>
            <w:left w:val="none" w:sz="0" w:space="0" w:color="auto"/>
            <w:bottom w:val="none" w:sz="0" w:space="0" w:color="auto"/>
            <w:right w:val="none" w:sz="0" w:space="0" w:color="auto"/>
          </w:divBdr>
        </w:div>
        <w:div w:id="848451799">
          <w:marLeft w:val="640"/>
          <w:marRight w:val="0"/>
          <w:marTop w:val="0"/>
          <w:marBottom w:val="0"/>
          <w:divBdr>
            <w:top w:val="none" w:sz="0" w:space="0" w:color="auto"/>
            <w:left w:val="none" w:sz="0" w:space="0" w:color="auto"/>
            <w:bottom w:val="none" w:sz="0" w:space="0" w:color="auto"/>
            <w:right w:val="none" w:sz="0" w:space="0" w:color="auto"/>
          </w:divBdr>
        </w:div>
        <w:div w:id="1388409676">
          <w:marLeft w:val="640"/>
          <w:marRight w:val="0"/>
          <w:marTop w:val="0"/>
          <w:marBottom w:val="0"/>
          <w:divBdr>
            <w:top w:val="none" w:sz="0" w:space="0" w:color="auto"/>
            <w:left w:val="none" w:sz="0" w:space="0" w:color="auto"/>
            <w:bottom w:val="none" w:sz="0" w:space="0" w:color="auto"/>
            <w:right w:val="none" w:sz="0" w:space="0" w:color="auto"/>
          </w:divBdr>
        </w:div>
        <w:div w:id="1420515753">
          <w:marLeft w:val="640"/>
          <w:marRight w:val="0"/>
          <w:marTop w:val="0"/>
          <w:marBottom w:val="0"/>
          <w:divBdr>
            <w:top w:val="none" w:sz="0" w:space="0" w:color="auto"/>
            <w:left w:val="none" w:sz="0" w:space="0" w:color="auto"/>
            <w:bottom w:val="none" w:sz="0" w:space="0" w:color="auto"/>
            <w:right w:val="none" w:sz="0" w:space="0" w:color="auto"/>
          </w:divBdr>
        </w:div>
        <w:div w:id="1307008710">
          <w:marLeft w:val="640"/>
          <w:marRight w:val="0"/>
          <w:marTop w:val="0"/>
          <w:marBottom w:val="0"/>
          <w:divBdr>
            <w:top w:val="none" w:sz="0" w:space="0" w:color="auto"/>
            <w:left w:val="none" w:sz="0" w:space="0" w:color="auto"/>
            <w:bottom w:val="none" w:sz="0" w:space="0" w:color="auto"/>
            <w:right w:val="none" w:sz="0" w:space="0" w:color="auto"/>
          </w:divBdr>
        </w:div>
        <w:div w:id="152306454">
          <w:marLeft w:val="640"/>
          <w:marRight w:val="0"/>
          <w:marTop w:val="0"/>
          <w:marBottom w:val="0"/>
          <w:divBdr>
            <w:top w:val="none" w:sz="0" w:space="0" w:color="auto"/>
            <w:left w:val="none" w:sz="0" w:space="0" w:color="auto"/>
            <w:bottom w:val="none" w:sz="0" w:space="0" w:color="auto"/>
            <w:right w:val="none" w:sz="0" w:space="0" w:color="auto"/>
          </w:divBdr>
        </w:div>
        <w:div w:id="1660425353">
          <w:marLeft w:val="640"/>
          <w:marRight w:val="0"/>
          <w:marTop w:val="0"/>
          <w:marBottom w:val="0"/>
          <w:divBdr>
            <w:top w:val="none" w:sz="0" w:space="0" w:color="auto"/>
            <w:left w:val="none" w:sz="0" w:space="0" w:color="auto"/>
            <w:bottom w:val="none" w:sz="0" w:space="0" w:color="auto"/>
            <w:right w:val="none" w:sz="0" w:space="0" w:color="auto"/>
          </w:divBdr>
        </w:div>
        <w:div w:id="1216165037">
          <w:marLeft w:val="640"/>
          <w:marRight w:val="0"/>
          <w:marTop w:val="0"/>
          <w:marBottom w:val="0"/>
          <w:divBdr>
            <w:top w:val="none" w:sz="0" w:space="0" w:color="auto"/>
            <w:left w:val="none" w:sz="0" w:space="0" w:color="auto"/>
            <w:bottom w:val="none" w:sz="0" w:space="0" w:color="auto"/>
            <w:right w:val="none" w:sz="0" w:space="0" w:color="auto"/>
          </w:divBdr>
        </w:div>
        <w:div w:id="1827746316">
          <w:marLeft w:val="640"/>
          <w:marRight w:val="0"/>
          <w:marTop w:val="0"/>
          <w:marBottom w:val="0"/>
          <w:divBdr>
            <w:top w:val="none" w:sz="0" w:space="0" w:color="auto"/>
            <w:left w:val="none" w:sz="0" w:space="0" w:color="auto"/>
            <w:bottom w:val="none" w:sz="0" w:space="0" w:color="auto"/>
            <w:right w:val="none" w:sz="0" w:space="0" w:color="auto"/>
          </w:divBdr>
        </w:div>
        <w:div w:id="457845901">
          <w:marLeft w:val="640"/>
          <w:marRight w:val="0"/>
          <w:marTop w:val="0"/>
          <w:marBottom w:val="0"/>
          <w:divBdr>
            <w:top w:val="none" w:sz="0" w:space="0" w:color="auto"/>
            <w:left w:val="none" w:sz="0" w:space="0" w:color="auto"/>
            <w:bottom w:val="none" w:sz="0" w:space="0" w:color="auto"/>
            <w:right w:val="none" w:sz="0" w:space="0" w:color="auto"/>
          </w:divBdr>
        </w:div>
        <w:div w:id="692070545">
          <w:marLeft w:val="640"/>
          <w:marRight w:val="0"/>
          <w:marTop w:val="0"/>
          <w:marBottom w:val="0"/>
          <w:divBdr>
            <w:top w:val="none" w:sz="0" w:space="0" w:color="auto"/>
            <w:left w:val="none" w:sz="0" w:space="0" w:color="auto"/>
            <w:bottom w:val="none" w:sz="0" w:space="0" w:color="auto"/>
            <w:right w:val="none" w:sz="0" w:space="0" w:color="auto"/>
          </w:divBdr>
        </w:div>
        <w:div w:id="1420566251">
          <w:marLeft w:val="640"/>
          <w:marRight w:val="0"/>
          <w:marTop w:val="0"/>
          <w:marBottom w:val="0"/>
          <w:divBdr>
            <w:top w:val="none" w:sz="0" w:space="0" w:color="auto"/>
            <w:left w:val="none" w:sz="0" w:space="0" w:color="auto"/>
            <w:bottom w:val="none" w:sz="0" w:space="0" w:color="auto"/>
            <w:right w:val="none" w:sz="0" w:space="0" w:color="auto"/>
          </w:divBdr>
        </w:div>
        <w:div w:id="552932720">
          <w:marLeft w:val="640"/>
          <w:marRight w:val="0"/>
          <w:marTop w:val="0"/>
          <w:marBottom w:val="0"/>
          <w:divBdr>
            <w:top w:val="none" w:sz="0" w:space="0" w:color="auto"/>
            <w:left w:val="none" w:sz="0" w:space="0" w:color="auto"/>
            <w:bottom w:val="none" w:sz="0" w:space="0" w:color="auto"/>
            <w:right w:val="none" w:sz="0" w:space="0" w:color="auto"/>
          </w:divBdr>
        </w:div>
        <w:div w:id="1792437169">
          <w:marLeft w:val="640"/>
          <w:marRight w:val="0"/>
          <w:marTop w:val="0"/>
          <w:marBottom w:val="0"/>
          <w:divBdr>
            <w:top w:val="none" w:sz="0" w:space="0" w:color="auto"/>
            <w:left w:val="none" w:sz="0" w:space="0" w:color="auto"/>
            <w:bottom w:val="none" w:sz="0" w:space="0" w:color="auto"/>
            <w:right w:val="none" w:sz="0" w:space="0" w:color="auto"/>
          </w:divBdr>
        </w:div>
        <w:div w:id="2119829110">
          <w:marLeft w:val="640"/>
          <w:marRight w:val="0"/>
          <w:marTop w:val="0"/>
          <w:marBottom w:val="0"/>
          <w:divBdr>
            <w:top w:val="none" w:sz="0" w:space="0" w:color="auto"/>
            <w:left w:val="none" w:sz="0" w:space="0" w:color="auto"/>
            <w:bottom w:val="none" w:sz="0" w:space="0" w:color="auto"/>
            <w:right w:val="none" w:sz="0" w:space="0" w:color="auto"/>
          </w:divBdr>
        </w:div>
        <w:div w:id="2006011219">
          <w:marLeft w:val="640"/>
          <w:marRight w:val="0"/>
          <w:marTop w:val="0"/>
          <w:marBottom w:val="0"/>
          <w:divBdr>
            <w:top w:val="none" w:sz="0" w:space="0" w:color="auto"/>
            <w:left w:val="none" w:sz="0" w:space="0" w:color="auto"/>
            <w:bottom w:val="none" w:sz="0" w:space="0" w:color="auto"/>
            <w:right w:val="none" w:sz="0" w:space="0" w:color="auto"/>
          </w:divBdr>
        </w:div>
        <w:div w:id="2041666857">
          <w:marLeft w:val="640"/>
          <w:marRight w:val="0"/>
          <w:marTop w:val="0"/>
          <w:marBottom w:val="0"/>
          <w:divBdr>
            <w:top w:val="none" w:sz="0" w:space="0" w:color="auto"/>
            <w:left w:val="none" w:sz="0" w:space="0" w:color="auto"/>
            <w:bottom w:val="none" w:sz="0" w:space="0" w:color="auto"/>
            <w:right w:val="none" w:sz="0" w:space="0" w:color="auto"/>
          </w:divBdr>
        </w:div>
        <w:div w:id="201871269">
          <w:marLeft w:val="640"/>
          <w:marRight w:val="0"/>
          <w:marTop w:val="0"/>
          <w:marBottom w:val="0"/>
          <w:divBdr>
            <w:top w:val="none" w:sz="0" w:space="0" w:color="auto"/>
            <w:left w:val="none" w:sz="0" w:space="0" w:color="auto"/>
            <w:bottom w:val="none" w:sz="0" w:space="0" w:color="auto"/>
            <w:right w:val="none" w:sz="0" w:space="0" w:color="auto"/>
          </w:divBdr>
        </w:div>
        <w:div w:id="57482338">
          <w:marLeft w:val="640"/>
          <w:marRight w:val="0"/>
          <w:marTop w:val="0"/>
          <w:marBottom w:val="0"/>
          <w:divBdr>
            <w:top w:val="none" w:sz="0" w:space="0" w:color="auto"/>
            <w:left w:val="none" w:sz="0" w:space="0" w:color="auto"/>
            <w:bottom w:val="none" w:sz="0" w:space="0" w:color="auto"/>
            <w:right w:val="none" w:sz="0" w:space="0" w:color="auto"/>
          </w:divBdr>
        </w:div>
        <w:div w:id="1745107063">
          <w:marLeft w:val="640"/>
          <w:marRight w:val="0"/>
          <w:marTop w:val="0"/>
          <w:marBottom w:val="0"/>
          <w:divBdr>
            <w:top w:val="none" w:sz="0" w:space="0" w:color="auto"/>
            <w:left w:val="none" w:sz="0" w:space="0" w:color="auto"/>
            <w:bottom w:val="none" w:sz="0" w:space="0" w:color="auto"/>
            <w:right w:val="none" w:sz="0" w:space="0" w:color="auto"/>
          </w:divBdr>
        </w:div>
        <w:div w:id="1353991248">
          <w:marLeft w:val="640"/>
          <w:marRight w:val="0"/>
          <w:marTop w:val="0"/>
          <w:marBottom w:val="0"/>
          <w:divBdr>
            <w:top w:val="none" w:sz="0" w:space="0" w:color="auto"/>
            <w:left w:val="none" w:sz="0" w:space="0" w:color="auto"/>
            <w:bottom w:val="none" w:sz="0" w:space="0" w:color="auto"/>
            <w:right w:val="none" w:sz="0" w:space="0" w:color="auto"/>
          </w:divBdr>
        </w:div>
        <w:div w:id="1072970339">
          <w:marLeft w:val="640"/>
          <w:marRight w:val="0"/>
          <w:marTop w:val="0"/>
          <w:marBottom w:val="0"/>
          <w:divBdr>
            <w:top w:val="none" w:sz="0" w:space="0" w:color="auto"/>
            <w:left w:val="none" w:sz="0" w:space="0" w:color="auto"/>
            <w:bottom w:val="none" w:sz="0" w:space="0" w:color="auto"/>
            <w:right w:val="none" w:sz="0" w:space="0" w:color="auto"/>
          </w:divBdr>
        </w:div>
        <w:div w:id="160240366">
          <w:marLeft w:val="640"/>
          <w:marRight w:val="0"/>
          <w:marTop w:val="0"/>
          <w:marBottom w:val="0"/>
          <w:divBdr>
            <w:top w:val="none" w:sz="0" w:space="0" w:color="auto"/>
            <w:left w:val="none" w:sz="0" w:space="0" w:color="auto"/>
            <w:bottom w:val="none" w:sz="0" w:space="0" w:color="auto"/>
            <w:right w:val="none" w:sz="0" w:space="0" w:color="auto"/>
          </w:divBdr>
        </w:div>
        <w:div w:id="998267562">
          <w:marLeft w:val="640"/>
          <w:marRight w:val="0"/>
          <w:marTop w:val="0"/>
          <w:marBottom w:val="0"/>
          <w:divBdr>
            <w:top w:val="none" w:sz="0" w:space="0" w:color="auto"/>
            <w:left w:val="none" w:sz="0" w:space="0" w:color="auto"/>
            <w:bottom w:val="none" w:sz="0" w:space="0" w:color="auto"/>
            <w:right w:val="none" w:sz="0" w:space="0" w:color="auto"/>
          </w:divBdr>
        </w:div>
        <w:div w:id="1414475725">
          <w:marLeft w:val="640"/>
          <w:marRight w:val="0"/>
          <w:marTop w:val="0"/>
          <w:marBottom w:val="0"/>
          <w:divBdr>
            <w:top w:val="none" w:sz="0" w:space="0" w:color="auto"/>
            <w:left w:val="none" w:sz="0" w:space="0" w:color="auto"/>
            <w:bottom w:val="none" w:sz="0" w:space="0" w:color="auto"/>
            <w:right w:val="none" w:sz="0" w:space="0" w:color="auto"/>
          </w:divBdr>
        </w:div>
        <w:div w:id="1534228440">
          <w:marLeft w:val="640"/>
          <w:marRight w:val="0"/>
          <w:marTop w:val="0"/>
          <w:marBottom w:val="0"/>
          <w:divBdr>
            <w:top w:val="none" w:sz="0" w:space="0" w:color="auto"/>
            <w:left w:val="none" w:sz="0" w:space="0" w:color="auto"/>
            <w:bottom w:val="none" w:sz="0" w:space="0" w:color="auto"/>
            <w:right w:val="none" w:sz="0" w:space="0" w:color="auto"/>
          </w:divBdr>
        </w:div>
        <w:div w:id="1202278383">
          <w:marLeft w:val="640"/>
          <w:marRight w:val="0"/>
          <w:marTop w:val="0"/>
          <w:marBottom w:val="0"/>
          <w:divBdr>
            <w:top w:val="none" w:sz="0" w:space="0" w:color="auto"/>
            <w:left w:val="none" w:sz="0" w:space="0" w:color="auto"/>
            <w:bottom w:val="none" w:sz="0" w:space="0" w:color="auto"/>
            <w:right w:val="none" w:sz="0" w:space="0" w:color="auto"/>
          </w:divBdr>
        </w:div>
        <w:div w:id="823204398">
          <w:marLeft w:val="640"/>
          <w:marRight w:val="0"/>
          <w:marTop w:val="0"/>
          <w:marBottom w:val="0"/>
          <w:divBdr>
            <w:top w:val="none" w:sz="0" w:space="0" w:color="auto"/>
            <w:left w:val="none" w:sz="0" w:space="0" w:color="auto"/>
            <w:bottom w:val="none" w:sz="0" w:space="0" w:color="auto"/>
            <w:right w:val="none" w:sz="0" w:space="0" w:color="auto"/>
          </w:divBdr>
        </w:div>
        <w:div w:id="1471021928">
          <w:marLeft w:val="640"/>
          <w:marRight w:val="0"/>
          <w:marTop w:val="0"/>
          <w:marBottom w:val="0"/>
          <w:divBdr>
            <w:top w:val="none" w:sz="0" w:space="0" w:color="auto"/>
            <w:left w:val="none" w:sz="0" w:space="0" w:color="auto"/>
            <w:bottom w:val="none" w:sz="0" w:space="0" w:color="auto"/>
            <w:right w:val="none" w:sz="0" w:space="0" w:color="auto"/>
          </w:divBdr>
        </w:div>
        <w:div w:id="942958879">
          <w:marLeft w:val="640"/>
          <w:marRight w:val="0"/>
          <w:marTop w:val="0"/>
          <w:marBottom w:val="0"/>
          <w:divBdr>
            <w:top w:val="none" w:sz="0" w:space="0" w:color="auto"/>
            <w:left w:val="none" w:sz="0" w:space="0" w:color="auto"/>
            <w:bottom w:val="none" w:sz="0" w:space="0" w:color="auto"/>
            <w:right w:val="none" w:sz="0" w:space="0" w:color="auto"/>
          </w:divBdr>
        </w:div>
        <w:div w:id="1862158501">
          <w:marLeft w:val="640"/>
          <w:marRight w:val="0"/>
          <w:marTop w:val="0"/>
          <w:marBottom w:val="0"/>
          <w:divBdr>
            <w:top w:val="none" w:sz="0" w:space="0" w:color="auto"/>
            <w:left w:val="none" w:sz="0" w:space="0" w:color="auto"/>
            <w:bottom w:val="none" w:sz="0" w:space="0" w:color="auto"/>
            <w:right w:val="none" w:sz="0" w:space="0" w:color="auto"/>
          </w:divBdr>
        </w:div>
        <w:div w:id="240680036">
          <w:marLeft w:val="640"/>
          <w:marRight w:val="0"/>
          <w:marTop w:val="0"/>
          <w:marBottom w:val="0"/>
          <w:divBdr>
            <w:top w:val="none" w:sz="0" w:space="0" w:color="auto"/>
            <w:left w:val="none" w:sz="0" w:space="0" w:color="auto"/>
            <w:bottom w:val="none" w:sz="0" w:space="0" w:color="auto"/>
            <w:right w:val="none" w:sz="0" w:space="0" w:color="auto"/>
          </w:divBdr>
        </w:div>
        <w:div w:id="1082723852">
          <w:marLeft w:val="640"/>
          <w:marRight w:val="0"/>
          <w:marTop w:val="0"/>
          <w:marBottom w:val="0"/>
          <w:divBdr>
            <w:top w:val="none" w:sz="0" w:space="0" w:color="auto"/>
            <w:left w:val="none" w:sz="0" w:space="0" w:color="auto"/>
            <w:bottom w:val="none" w:sz="0" w:space="0" w:color="auto"/>
            <w:right w:val="none" w:sz="0" w:space="0" w:color="auto"/>
          </w:divBdr>
        </w:div>
        <w:div w:id="2000575261">
          <w:marLeft w:val="640"/>
          <w:marRight w:val="0"/>
          <w:marTop w:val="0"/>
          <w:marBottom w:val="0"/>
          <w:divBdr>
            <w:top w:val="none" w:sz="0" w:space="0" w:color="auto"/>
            <w:left w:val="none" w:sz="0" w:space="0" w:color="auto"/>
            <w:bottom w:val="none" w:sz="0" w:space="0" w:color="auto"/>
            <w:right w:val="none" w:sz="0" w:space="0" w:color="auto"/>
          </w:divBdr>
        </w:div>
        <w:div w:id="333455279">
          <w:marLeft w:val="640"/>
          <w:marRight w:val="0"/>
          <w:marTop w:val="0"/>
          <w:marBottom w:val="0"/>
          <w:divBdr>
            <w:top w:val="none" w:sz="0" w:space="0" w:color="auto"/>
            <w:left w:val="none" w:sz="0" w:space="0" w:color="auto"/>
            <w:bottom w:val="none" w:sz="0" w:space="0" w:color="auto"/>
            <w:right w:val="none" w:sz="0" w:space="0" w:color="auto"/>
          </w:divBdr>
        </w:div>
        <w:div w:id="110709992">
          <w:marLeft w:val="640"/>
          <w:marRight w:val="0"/>
          <w:marTop w:val="0"/>
          <w:marBottom w:val="0"/>
          <w:divBdr>
            <w:top w:val="none" w:sz="0" w:space="0" w:color="auto"/>
            <w:left w:val="none" w:sz="0" w:space="0" w:color="auto"/>
            <w:bottom w:val="none" w:sz="0" w:space="0" w:color="auto"/>
            <w:right w:val="none" w:sz="0" w:space="0" w:color="auto"/>
          </w:divBdr>
        </w:div>
        <w:div w:id="1891726360">
          <w:marLeft w:val="640"/>
          <w:marRight w:val="0"/>
          <w:marTop w:val="0"/>
          <w:marBottom w:val="0"/>
          <w:divBdr>
            <w:top w:val="none" w:sz="0" w:space="0" w:color="auto"/>
            <w:left w:val="none" w:sz="0" w:space="0" w:color="auto"/>
            <w:bottom w:val="none" w:sz="0" w:space="0" w:color="auto"/>
            <w:right w:val="none" w:sz="0" w:space="0" w:color="auto"/>
          </w:divBdr>
        </w:div>
        <w:div w:id="1547717828">
          <w:marLeft w:val="640"/>
          <w:marRight w:val="0"/>
          <w:marTop w:val="0"/>
          <w:marBottom w:val="0"/>
          <w:divBdr>
            <w:top w:val="none" w:sz="0" w:space="0" w:color="auto"/>
            <w:left w:val="none" w:sz="0" w:space="0" w:color="auto"/>
            <w:bottom w:val="none" w:sz="0" w:space="0" w:color="auto"/>
            <w:right w:val="none" w:sz="0" w:space="0" w:color="auto"/>
          </w:divBdr>
        </w:div>
        <w:div w:id="248543422">
          <w:marLeft w:val="640"/>
          <w:marRight w:val="0"/>
          <w:marTop w:val="0"/>
          <w:marBottom w:val="0"/>
          <w:divBdr>
            <w:top w:val="none" w:sz="0" w:space="0" w:color="auto"/>
            <w:left w:val="none" w:sz="0" w:space="0" w:color="auto"/>
            <w:bottom w:val="none" w:sz="0" w:space="0" w:color="auto"/>
            <w:right w:val="none" w:sz="0" w:space="0" w:color="auto"/>
          </w:divBdr>
        </w:div>
        <w:div w:id="1056899743">
          <w:marLeft w:val="640"/>
          <w:marRight w:val="0"/>
          <w:marTop w:val="0"/>
          <w:marBottom w:val="0"/>
          <w:divBdr>
            <w:top w:val="none" w:sz="0" w:space="0" w:color="auto"/>
            <w:left w:val="none" w:sz="0" w:space="0" w:color="auto"/>
            <w:bottom w:val="none" w:sz="0" w:space="0" w:color="auto"/>
            <w:right w:val="none" w:sz="0" w:space="0" w:color="auto"/>
          </w:divBdr>
        </w:div>
        <w:div w:id="578516549">
          <w:marLeft w:val="640"/>
          <w:marRight w:val="0"/>
          <w:marTop w:val="0"/>
          <w:marBottom w:val="0"/>
          <w:divBdr>
            <w:top w:val="none" w:sz="0" w:space="0" w:color="auto"/>
            <w:left w:val="none" w:sz="0" w:space="0" w:color="auto"/>
            <w:bottom w:val="none" w:sz="0" w:space="0" w:color="auto"/>
            <w:right w:val="none" w:sz="0" w:space="0" w:color="auto"/>
          </w:divBdr>
        </w:div>
        <w:div w:id="1500076472">
          <w:marLeft w:val="640"/>
          <w:marRight w:val="0"/>
          <w:marTop w:val="0"/>
          <w:marBottom w:val="0"/>
          <w:divBdr>
            <w:top w:val="none" w:sz="0" w:space="0" w:color="auto"/>
            <w:left w:val="none" w:sz="0" w:space="0" w:color="auto"/>
            <w:bottom w:val="none" w:sz="0" w:space="0" w:color="auto"/>
            <w:right w:val="none" w:sz="0" w:space="0" w:color="auto"/>
          </w:divBdr>
        </w:div>
        <w:div w:id="320235110">
          <w:marLeft w:val="640"/>
          <w:marRight w:val="0"/>
          <w:marTop w:val="0"/>
          <w:marBottom w:val="0"/>
          <w:divBdr>
            <w:top w:val="none" w:sz="0" w:space="0" w:color="auto"/>
            <w:left w:val="none" w:sz="0" w:space="0" w:color="auto"/>
            <w:bottom w:val="none" w:sz="0" w:space="0" w:color="auto"/>
            <w:right w:val="none" w:sz="0" w:space="0" w:color="auto"/>
          </w:divBdr>
        </w:div>
        <w:div w:id="18822292">
          <w:marLeft w:val="640"/>
          <w:marRight w:val="0"/>
          <w:marTop w:val="0"/>
          <w:marBottom w:val="0"/>
          <w:divBdr>
            <w:top w:val="none" w:sz="0" w:space="0" w:color="auto"/>
            <w:left w:val="none" w:sz="0" w:space="0" w:color="auto"/>
            <w:bottom w:val="none" w:sz="0" w:space="0" w:color="auto"/>
            <w:right w:val="none" w:sz="0" w:space="0" w:color="auto"/>
          </w:divBdr>
        </w:div>
        <w:div w:id="568542671">
          <w:marLeft w:val="640"/>
          <w:marRight w:val="0"/>
          <w:marTop w:val="0"/>
          <w:marBottom w:val="0"/>
          <w:divBdr>
            <w:top w:val="none" w:sz="0" w:space="0" w:color="auto"/>
            <w:left w:val="none" w:sz="0" w:space="0" w:color="auto"/>
            <w:bottom w:val="none" w:sz="0" w:space="0" w:color="auto"/>
            <w:right w:val="none" w:sz="0" w:space="0" w:color="auto"/>
          </w:divBdr>
        </w:div>
        <w:div w:id="671758705">
          <w:marLeft w:val="640"/>
          <w:marRight w:val="0"/>
          <w:marTop w:val="0"/>
          <w:marBottom w:val="0"/>
          <w:divBdr>
            <w:top w:val="none" w:sz="0" w:space="0" w:color="auto"/>
            <w:left w:val="none" w:sz="0" w:space="0" w:color="auto"/>
            <w:bottom w:val="none" w:sz="0" w:space="0" w:color="auto"/>
            <w:right w:val="none" w:sz="0" w:space="0" w:color="auto"/>
          </w:divBdr>
        </w:div>
        <w:div w:id="1009257179">
          <w:marLeft w:val="640"/>
          <w:marRight w:val="0"/>
          <w:marTop w:val="0"/>
          <w:marBottom w:val="0"/>
          <w:divBdr>
            <w:top w:val="none" w:sz="0" w:space="0" w:color="auto"/>
            <w:left w:val="none" w:sz="0" w:space="0" w:color="auto"/>
            <w:bottom w:val="none" w:sz="0" w:space="0" w:color="auto"/>
            <w:right w:val="none" w:sz="0" w:space="0" w:color="auto"/>
          </w:divBdr>
        </w:div>
        <w:div w:id="1965496350">
          <w:marLeft w:val="640"/>
          <w:marRight w:val="0"/>
          <w:marTop w:val="0"/>
          <w:marBottom w:val="0"/>
          <w:divBdr>
            <w:top w:val="none" w:sz="0" w:space="0" w:color="auto"/>
            <w:left w:val="none" w:sz="0" w:space="0" w:color="auto"/>
            <w:bottom w:val="none" w:sz="0" w:space="0" w:color="auto"/>
            <w:right w:val="none" w:sz="0" w:space="0" w:color="auto"/>
          </w:divBdr>
        </w:div>
        <w:div w:id="1412966739">
          <w:marLeft w:val="640"/>
          <w:marRight w:val="0"/>
          <w:marTop w:val="0"/>
          <w:marBottom w:val="0"/>
          <w:divBdr>
            <w:top w:val="none" w:sz="0" w:space="0" w:color="auto"/>
            <w:left w:val="none" w:sz="0" w:space="0" w:color="auto"/>
            <w:bottom w:val="none" w:sz="0" w:space="0" w:color="auto"/>
            <w:right w:val="none" w:sz="0" w:space="0" w:color="auto"/>
          </w:divBdr>
        </w:div>
        <w:div w:id="1627003021">
          <w:marLeft w:val="640"/>
          <w:marRight w:val="0"/>
          <w:marTop w:val="0"/>
          <w:marBottom w:val="0"/>
          <w:divBdr>
            <w:top w:val="none" w:sz="0" w:space="0" w:color="auto"/>
            <w:left w:val="none" w:sz="0" w:space="0" w:color="auto"/>
            <w:bottom w:val="none" w:sz="0" w:space="0" w:color="auto"/>
            <w:right w:val="none" w:sz="0" w:space="0" w:color="auto"/>
          </w:divBdr>
        </w:div>
        <w:div w:id="1984387561">
          <w:marLeft w:val="640"/>
          <w:marRight w:val="0"/>
          <w:marTop w:val="0"/>
          <w:marBottom w:val="0"/>
          <w:divBdr>
            <w:top w:val="none" w:sz="0" w:space="0" w:color="auto"/>
            <w:left w:val="none" w:sz="0" w:space="0" w:color="auto"/>
            <w:bottom w:val="none" w:sz="0" w:space="0" w:color="auto"/>
            <w:right w:val="none" w:sz="0" w:space="0" w:color="auto"/>
          </w:divBdr>
        </w:div>
        <w:div w:id="1798178197">
          <w:marLeft w:val="640"/>
          <w:marRight w:val="0"/>
          <w:marTop w:val="0"/>
          <w:marBottom w:val="0"/>
          <w:divBdr>
            <w:top w:val="none" w:sz="0" w:space="0" w:color="auto"/>
            <w:left w:val="none" w:sz="0" w:space="0" w:color="auto"/>
            <w:bottom w:val="none" w:sz="0" w:space="0" w:color="auto"/>
            <w:right w:val="none" w:sz="0" w:space="0" w:color="auto"/>
          </w:divBdr>
        </w:div>
        <w:div w:id="861826273">
          <w:marLeft w:val="640"/>
          <w:marRight w:val="0"/>
          <w:marTop w:val="0"/>
          <w:marBottom w:val="0"/>
          <w:divBdr>
            <w:top w:val="none" w:sz="0" w:space="0" w:color="auto"/>
            <w:left w:val="none" w:sz="0" w:space="0" w:color="auto"/>
            <w:bottom w:val="none" w:sz="0" w:space="0" w:color="auto"/>
            <w:right w:val="none" w:sz="0" w:space="0" w:color="auto"/>
          </w:divBdr>
        </w:div>
        <w:div w:id="574628586">
          <w:marLeft w:val="640"/>
          <w:marRight w:val="0"/>
          <w:marTop w:val="0"/>
          <w:marBottom w:val="0"/>
          <w:divBdr>
            <w:top w:val="none" w:sz="0" w:space="0" w:color="auto"/>
            <w:left w:val="none" w:sz="0" w:space="0" w:color="auto"/>
            <w:bottom w:val="none" w:sz="0" w:space="0" w:color="auto"/>
            <w:right w:val="none" w:sz="0" w:space="0" w:color="auto"/>
          </w:divBdr>
        </w:div>
        <w:div w:id="1886865526">
          <w:marLeft w:val="640"/>
          <w:marRight w:val="0"/>
          <w:marTop w:val="0"/>
          <w:marBottom w:val="0"/>
          <w:divBdr>
            <w:top w:val="none" w:sz="0" w:space="0" w:color="auto"/>
            <w:left w:val="none" w:sz="0" w:space="0" w:color="auto"/>
            <w:bottom w:val="none" w:sz="0" w:space="0" w:color="auto"/>
            <w:right w:val="none" w:sz="0" w:space="0" w:color="auto"/>
          </w:divBdr>
        </w:div>
        <w:div w:id="1899777627">
          <w:marLeft w:val="640"/>
          <w:marRight w:val="0"/>
          <w:marTop w:val="0"/>
          <w:marBottom w:val="0"/>
          <w:divBdr>
            <w:top w:val="none" w:sz="0" w:space="0" w:color="auto"/>
            <w:left w:val="none" w:sz="0" w:space="0" w:color="auto"/>
            <w:bottom w:val="none" w:sz="0" w:space="0" w:color="auto"/>
            <w:right w:val="none" w:sz="0" w:space="0" w:color="auto"/>
          </w:divBdr>
        </w:div>
        <w:div w:id="555894449">
          <w:marLeft w:val="640"/>
          <w:marRight w:val="0"/>
          <w:marTop w:val="0"/>
          <w:marBottom w:val="0"/>
          <w:divBdr>
            <w:top w:val="none" w:sz="0" w:space="0" w:color="auto"/>
            <w:left w:val="none" w:sz="0" w:space="0" w:color="auto"/>
            <w:bottom w:val="none" w:sz="0" w:space="0" w:color="auto"/>
            <w:right w:val="none" w:sz="0" w:space="0" w:color="auto"/>
          </w:divBdr>
        </w:div>
        <w:div w:id="348721120">
          <w:marLeft w:val="640"/>
          <w:marRight w:val="0"/>
          <w:marTop w:val="0"/>
          <w:marBottom w:val="0"/>
          <w:divBdr>
            <w:top w:val="none" w:sz="0" w:space="0" w:color="auto"/>
            <w:left w:val="none" w:sz="0" w:space="0" w:color="auto"/>
            <w:bottom w:val="none" w:sz="0" w:space="0" w:color="auto"/>
            <w:right w:val="none" w:sz="0" w:space="0" w:color="auto"/>
          </w:divBdr>
        </w:div>
        <w:div w:id="335690674">
          <w:marLeft w:val="640"/>
          <w:marRight w:val="0"/>
          <w:marTop w:val="0"/>
          <w:marBottom w:val="0"/>
          <w:divBdr>
            <w:top w:val="none" w:sz="0" w:space="0" w:color="auto"/>
            <w:left w:val="none" w:sz="0" w:space="0" w:color="auto"/>
            <w:bottom w:val="none" w:sz="0" w:space="0" w:color="auto"/>
            <w:right w:val="none" w:sz="0" w:space="0" w:color="auto"/>
          </w:divBdr>
        </w:div>
        <w:div w:id="583926278">
          <w:marLeft w:val="640"/>
          <w:marRight w:val="0"/>
          <w:marTop w:val="0"/>
          <w:marBottom w:val="0"/>
          <w:divBdr>
            <w:top w:val="none" w:sz="0" w:space="0" w:color="auto"/>
            <w:left w:val="none" w:sz="0" w:space="0" w:color="auto"/>
            <w:bottom w:val="none" w:sz="0" w:space="0" w:color="auto"/>
            <w:right w:val="none" w:sz="0" w:space="0" w:color="auto"/>
          </w:divBdr>
        </w:div>
        <w:div w:id="469372287">
          <w:marLeft w:val="640"/>
          <w:marRight w:val="0"/>
          <w:marTop w:val="0"/>
          <w:marBottom w:val="0"/>
          <w:divBdr>
            <w:top w:val="none" w:sz="0" w:space="0" w:color="auto"/>
            <w:left w:val="none" w:sz="0" w:space="0" w:color="auto"/>
            <w:bottom w:val="none" w:sz="0" w:space="0" w:color="auto"/>
            <w:right w:val="none" w:sz="0" w:space="0" w:color="auto"/>
          </w:divBdr>
        </w:div>
        <w:div w:id="1092120203">
          <w:marLeft w:val="640"/>
          <w:marRight w:val="0"/>
          <w:marTop w:val="0"/>
          <w:marBottom w:val="0"/>
          <w:divBdr>
            <w:top w:val="none" w:sz="0" w:space="0" w:color="auto"/>
            <w:left w:val="none" w:sz="0" w:space="0" w:color="auto"/>
            <w:bottom w:val="none" w:sz="0" w:space="0" w:color="auto"/>
            <w:right w:val="none" w:sz="0" w:space="0" w:color="auto"/>
          </w:divBdr>
        </w:div>
        <w:div w:id="1801339553">
          <w:marLeft w:val="640"/>
          <w:marRight w:val="0"/>
          <w:marTop w:val="0"/>
          <w:marBottom w:val="0"/>
          <w:divBdr>
            <w:top w:val="none" w:sz="0" w:space="0" w:color="auto"/>
            <w:left w:val="none" w:sz="0" w:space="0" w:color="auto"/>
            <w:bottom w:val="none" w:sz="0" w:space="0" w:color="auto"/>
            <w:right w:val="none" w:sz="0" w:space="0" w:color="auto"/>
          </w:divBdr>
        </w:div>
        <w:div w:id="728723030">
          <w:marLeft w:val="640"/>
          <w:marRight w:val="0"/>
          <w:marTop w:val="0"/>
          <w:marBottom w:val="0"/>
          <w:divBdr>
            <w:top w:val="none" w:sz="0" w:space="0" w:color="auto"/>
            <w:left w:val="none" w:sz="0" w:space="0" w:color="auto"/>
            <w:bottom w:val="none" w:sz="0" w:space="0" w:color="auto"/>
            <w:right w:val="none" w:sz="0" w:space="0" w:color="auto"/>
          </w:divBdr>
        </w:div>
        <w:div w:id="96145844">
          <w:marLeft w:val="640"/>
          <w:marRight w:val="0"/>
          <w:marTop w:val="0"/>
          <w:marBottom w:val="0"/>
          <w:divBdr>
            <w:top w:val="none" w:sz="0" w:space="0" w:color="auto"/>
            <w:left w:val="none" w:sz="0" w:space="0" w:color="auto"/>
            <w:bottom w:val="none" w:sz="0" w:space="0" w:color="auto"/>
            <w:right w:val="none" w:sz="0" w:space="0" w:color="auto"/>
          </w:divBdr>
        </w:div>
        <w:div w:id="835998409">
          <w:marLeft w:val="640"/>
          <w:marRight w:val="0"/>
          <w:marTop w:val="0"/>
          <w:marBottom w:val="0"/>
          <w:divBdr>
            <w:top w:val="none" w:sz="0" w:space="0" w:color="auto"/>
            <w:left w:val="none" w:sz="0" w:space="0" w:color="auto"/>
            <w:bottom w:val="none" w:sz="0" w:space="0" w:color="auto"/>
            <w:right w:val="none" w:sz="0" w:space="0" w:color="auto"/>
          </w:divBdr>
        </w:div>
        <w:div w:id="128865698">
          <w:marLeft w:val="640"/>
          <w:marRight w:val="0"/>
          <w:marTop w:val="0"/>
          <w:marBottom w:val="0"/>
          <w:divBdr>
            <w:top w:val="none" w:sz="0" w:space="0" w:color="auto"/>
            <w:left w:val="none" w:sz="0" w:space="0" w:color="auto"/>
            <w:bottom w:val="none" w:sz="0" w:space="0" w:color="auto"/>
            <w:right w:val="none" w:sz="0" w:space="0" w:color="auto"/>
          </w:divBdr>
        </w:div>
        <w:div w:id="1535382187">
          <w:marLeft w:val="640"/>
          <w:marRight w:val="0"/>
          <w:marTop w:val="0"/>
          <w:marBottom w:val="0"/>
          <w:divBdr>
            <w:top w:val="none" w:sz="0" w:space="0" w:color="auto"/>
            <w:left w:val="none" w:sz="0" w:space="0" w:color="auto"/>
            <w:bottom w:val="none" w:sz="0" w:space="0" w:color="auto"/>
            <w:right w:val="none" w:sz="0" w:space="0" w:color="auto"/>
          </w:divBdr>
        </w:div>
        <w:div w:id="852763543">
          <w:marLeft w:val="640"/>
          <w:marRight w:val="0"/>
          <w:marTop w:val="0"/>
          <w:marBottom w:val="0"/>
          <w:divBdr>
            <w:top w:val="none" w:sz="0" w:space="0" w:color="auto"/>
            <w:left w:val="none" w:sz="0" w:space="0" w:color="auto"/>
            <w:bottom w:val="none" w:sz="0" w:space="0" w:color="auto"/>
            <w:right w:val="none" w:sz="0" w:space="0" w:color="auto"/>
          </w:divBdr>
        </w:div>
        <w:div w:id="1518226896">
          <w:marLeft w:val="640"/>
          <w:marRight w:val="0"/>
          <w:marTop w:val="0"/>
          <w:marBottom w:val="0"/>
          <w:divBdr>
            <w:top w:val="none" w:sz="0" w:space="0" w:color="auto"/>
            <w:left w:val="none" w:sz="0" w:space="0" w:color="auto"/>
            <w:bottom w:val="none" w:sz="0" w:space="0" w:color="auto"/>
            <w:right w:val="none" w:sz="0" w:space="0" w:color="auto"/>
          </w:divBdr>
        </w:div>
        <w:div w:id="1108694221">
          <w:marLeft w:val="640"/>
          <w:marRight w:val="0"/>
          <w:marTop w:val="0"/>
          <w:marBottom w:val="0"/>
          <w:divBdr>
            <w:top w:val="none" w:sz="0" w:space="0" w:color="auto"/>
            <w:left w:val="none" w:sz="0" w:space="0" w:color="auto"/>
            <w:bottom w:val="none" w:sz="0" w:space="0" w:color="auto"/>
            <w:right w:val="none" w:sz="0" w:space="0" w:color="auto"/>
          </w:divBdr>
        </w:div>
        <w:div w:id="1296915223">
          <w:marLeft w:val="640"/>
          <w:marRight w:val="0"/>
          <w:marTop w:val="0"/>
          <w:marBottom w:val="0"/>
          <w:divBdr>
            <w:top w:val="none" w:sz="0" w:space="0" w:color="auto"/>
            <w:left w:val="none" w:sz="0" w:space="0" w:color="auto"/>
            <w:bottom w:val="none" w:sz="0" w:space="0" w:color="auto"/>
            <w:right w:val="none" w:sz="0" w:space="0" w:color="auto"/>
          </w:divBdr>
        </w:div>
        <w:div w:id="907808895">
          <w:marLeft w:val="640"/>
          <w:marRight w:val="0"/>
          <w:marTop w:val="0"/>
          <w:marBottom w:val="0"/>
          <w:divBdr>
            <w:top w:val="none" w:sz="0" w:space="0" w:color="auto"/>
            <w:left w:val="none" w:sz="0" w:space="0" w:color="auto"/>
            <w:bottom w:val="none" w:sz="0" w:space="0" w:color="auto"/>
            <w:right w:val="none" w:sz="0" w:space="0" w:color="auto"/>
          </w:divBdr>
        </w:div>
        <w:div w:id="1618288804">
          <w:marLeft w:val="640"/>
          <w:marRight w:val="0"/>
          <w:marTop w:val="0"/>
          <w:marBottom w:val="0"/>
          <w:divBdr>
            <w:top w:val="none" w:sz="0" w:space="0" w:color="auto"/>
            <w:left w:val="none" w:sz="0" w:space="0" w:color="auto"/>
            <w:bottom w:val="none" w:sz="0" w:space="0" w:color="auto"/>
            <w:right w:val="none" w:sz="0" w:space="0" w:color="auto"/>
          </w:divBdr>
        </w:div>
        <w:div w:id="1207714447">
          <w:marLeft w:val="640"/>
          <w:marRight w:val="0"/>
          <w:marTop w:val="0"/>
          <w:marBottom w:val="0"/>
          <w:divBdr>
            <w:top w:val="none" w:sz="0" w:space="0" w:color="auto"/>
            <w:left w:val="none" w:sz="0" w:space="0" w:color="auto"/>
            <w:bottom w:val="none" w:sz="0" w:space="0" w:color="auto"/>
            <w:right w:val="none" w:sz="0" w:space="0" w:color="auto"/>
          </w:divBdr>
        </w:div>
        <w:div w:id="1897161502">
          <w:marLeft w:val="640"/>
          <w:marRight w:val="0"/>
          <w:marTop w:val="0"/>
          <w:marBottom w:val="0"/>
          <w:divBdr>
            <w:top w:val="none" w:sz="0" w:space="0" w:color="auto"/>
            <w:left w:val="none" w:sz="0" w:space="0" w:color="auto"/>
            <w:bottom w:val="none" w:sz="0" w:space="0" w:color="auto"/>
            <w:right w:val="none" w:sz="0" w:space="0" w:color="auto"/>
          </w:divBdr>
        </w:div>
        <w:div w:id="711542638">
          <w:marLeft w:val="640"/>
          <w:marRight w:val="0"/>
          <w:marTop w:val="0"/>
          <w:marBottom w:val="0"/>
          <w:divBdr>
            <w:top w:val="none" w:sz="0" w:space="0" w:color="auto"/>
            <w:left w:val="none" w:sz="0" w:space="0" w:color="auto"/>
            <w:bottom w:val="none" w:sz="0" w:space="0" w:color="auto"/>
            <w:right w:val="none" w:sz="0" w:space="0" w:color="auto"/>
          </w:divBdr>
        </w:div>
        <w:div w:id="1641299525">
          <w:marLeft w:val="640"/>
          <w:marRight w:val="0"/>
          <w:marTop w:val="0"/>
          <w:marBottom w:val="0"/>
          <w:divBdr>
            <w:top w:val="none" w:sz="0" w:space="0" w:color="auto"/>
            <w:left w:val="none" w:sz="0" w:space="0" w:color="auto"/>
            <w:bottom w:val="none" w:sz="0" w:space="0" w:color="auto"/>
            <w:right w:val="none" w:sz="0" w:space="0" w:color="auto"/>
          </w:divBdr>
        </w:div>
        <w:div w:id="1687517473">
          <w:marLeft w:val="640"/>
          <w:marRight w:val="0"/>
          <w:marTop w:val="0"/>
          <w:marBottom w:val="0"/>
          <w:divBdr>
            <w:top w:val="none" w:sz="0" w:space="0" w:color="auto"/>
            <w:left w:val="none" w:sz="0" w:space="0" w:color="auto"/>
            <w:bottom w:val="none" w:sz="0" w:space="0" w:color="auto"/>
            <w:right w:val="none" w:sz="0" w:space="0" w:color="auto"/>
          </w:divBdr>
        </w:div>
        <w:div w:id="605773977">
          <w:marLeft w:val="640"/>
          <w:marRight w:val="0"/>
          <w:marTop w:val="0"/>
          <w:marBottom w:val="0"/>
          <w:divBdr>
            <w:top w:val="none" w:sz="0" w:space="0" w:color="auto"/>
            <w:left w:val="none" w:sz="0" w:space="0" w:color="auto"/>
            <w:bottom w:val="none" w:sz="0" w:space="0" w:color="auto"/>
            <w:right w:val="none" w:sz="0" w:space="0" w:color="auto"/>
          </w:divBdr>
        </w:div>
        <w:div w:id="1922792374">
          <w:marLeft w:val="640"/>
          <w:marRight w:val="0"/>
          <w:marTop w:val="0"/>
          <w:marBottom w:val="0"/>
          <w:divBdr>
            <w:top w:val="none" w:sz="0" w:space="0" w:color="auto"/>
            <w:left w:val="none" w:sz="0" w:space="0" w:color="auto"/>
            <w:bottom w:val="none" w:sz="0" w:space="0" w:color="auto"/>
            <w:right w:val="none" w:sz="0" w:space="0" w:color="auto"/>
          </w:divBdr>
        </w:div>
        <w:div w:id="468549545">
          <w:marLeft w:val="640"/>
          <w:marRight w:val="0"/>
          <w:marTop w:val="0"/>
          <w:marBottom w:val="0"/>
          <w:divBdr>
            <w:top w:val="none" w:sz="0" w:space="0" w:color="auto"/>
            <w:left w:val="none" w:sz="0" w:space="0" w:color="auto"/>
            <w:bottom w:val="none" w:sz="0" w:space="0" w:color="auto"/>
            <w:right w:val="none" w:sz="0" w:space="0" w:color="auto"/>
          </w:divBdr>
        </w:div>
        <w:div w:id="343751332">
          <w:marLeft w:val="640"/>
          <w:marRight w:val="0"/>
          <w:marTop w:val="0"/>
          <w:marBottom w:val="0"/>
          <w:divBdr>
            <w:top w:val="none" w:sz="0" w:space="0" w:color="auto"/>
            <w:left w:val="none" w:sz="0" w:space="0" w:color="auto"/>
            <w:bottom w:val="none" w:sz="0" w:space="0" w:color="auto"/>
            <w:right w:val="none" w:sz="0" w:space="0" w:color="auto"/>
          </w:divBdr>
        </w:div>
        <w:div w:id="1238901483">
          <w:marLeft w:val="640"/>
          <w:marRight w:val="0"/>
          <w:marTop w:val="0"/>
          <w:marBottom w:val="0"/>
          <w:divBdr>
            <w:top w:val="none" w:sz="0" w:space="0" w:color="auto"/>
            <w:left w:val="none" w:sz="0" w:space="0" w:color="auto"/>
            <w:bottom w:val="none" w:sz="0" w:space="0" w:color="auto"/>
            <w:right w:val="none" w:sz="0" w:space="0" w:color="auto"/>
          </w:divBdr>
        </w:div>
        <w:div w:id="408892324">
          <w:marLeft w:val="640"/>
          <w:marRight w:val="0"/>
          <w:marTop w:val="0"/>
          <w:marBottom w:val="0"/>
          <w:divBdr>
            <w:top w:val="none" w:sz="0" w:space="0" w:color="auto"/>
            <w:left w:val="none" w:sz="0" w:space="0" w:color="auto"/>
            <w:bottom w:val="none" w:sz="0" w:space="0" w:color="auto"/>
            <w:right w:val="none" w:sz="0" w:space="0" w:color="auto"/>
          </w:divBdr>
        </w:div>
        <w:div w:id="1156259501">
          <w:marLeft w:val="640"/>
          <w:marRight w:val="0"/>
          <w:marTop w:val="0"/>
          <w:marBottom w:val="0"/>
          <w:divBdr>
            <w:top w:val="none" w:sz="0" w:space="0" w:color="auto"/>
            <w:left w:val="none" w:sz="0" w:space="0" w:color="auto"/>
            <w:bottom w:val="none" w:sz="0" w:space="0" w:color="auto"/>
            <w:right w:val="none" w:sz="0" w:space="0" w:color="auto"/>
          </w:divBdr>
        </w:div>
        <w:div w:id="1586959760">
          <w:marLeft w:val="640"/>
          <w:marRight w:val="0"/>
          <w:marTop w:val="0"/>
          <w:marBottom w:val="0"/>
          <w:divBdr>
            <w:top w:val="none" w:sz="0" w:space="0" w:color="auto"/>
            <w:left w:val="none" w:sz="0" w:space="0" w:color="auto"/>
            <w:bottom w:val="none" w:sz="0" w:space="0" w:color="auto"/>
            <w:right w:val="none" w:sz="0" w:space="0" w:color="auto"/>
          </w:divBdr>
        </w:div>
        <w:div w:id="1244948403">
          <w:marLeft w:val="640"/>
          <w:marRight w:val="0"/>
          <w:marTop w:val="0"/>
          <w:marBottom w:val="0"/>
          <w:divBdr>
            <w:top w:val="none" w:sz="0" w:space="0" w:color="auto"/>
            <w:left w:val="none" w:sz="0" w:space="0" w:color="auto"/>
            <w:bottom w:val="none" w:sz="0" w:space="0" w:color="auto"/>
            <w:right w:val="none" w:sz="0" w:space="0" w:color="auto"/>
          </w:divBdr>
        </w:div>
        <w:div w:id="1625500769">
          <w:marLeft w:val="640"/>
          <w:marRight w:val="0"/>
          <w:marTop w:val="0"/>
          <w:marBottom w:val="0"/>
          <w:divBdr>
            <w:top w:val="none" w:sz="0" w:space="0" w:color="auto"/>
            <w:left w:val="none" w:sz="0" w:space="0" w:color="auto"/>
            <w:bottom w:val="none" w:sz="0" w:space="0" w:color="auto"/>
            <w:right w:val="none" w:sz="0" w:space="0" w:color="auto"/>
          </w:divBdr>
        </w:div>
        <w:div w:id="673461834">
          <w:marLeft w:val="640"/>
          <w:marRight w:val="0"/>
          <w:marTop w:val="0"/>
          <w:marBottom w:val="0"/>
          <w:divBdr>
            <w:top w:val="none" w:sz="0" w:space="0" w:color="auto"/>
            <w:left w:val="none" w:sz="0" w:space="0" w:color="auto"/>
            <w:bottom w:val="none" w:sz="0" w:space="0" w:color="auto"/>
            <w:right w:val="none" w:sz="0" w:space="0" w:color="auto"/>
          </w:divBdr>
        </w:div>
        <w:div w:id="1283421714">
          <w:marLeft w:val="640"/>
          <w:marRight w:val="0"/>
          <w:marTop w:val="0"/>
          <w:marBottom w:val="0"/>
          <w:divBdr>
            <w:top w:val="none" w:sz="0" w:space="0" w:color="auto"/>
            <w:left w:val="none" w:sz="0" w:space="0" w:color="auto"/>
            <w:bottom w:val="none" w:sz="0" w:space="0" w:color="auto"/>
            <w:right w:val="none" w:sz="0" w:space="0" w:color="auto"/>
          </w:divBdr>
        </w:div>
        <w:div w:id="985165273">
          <w:marLeft w:val="640"/>
          <w:marRight w:val="0"/>
          <w:marTop w:val="0"/>
          <w:marBottom w:val="0"/>
          <w:divBdr>
            <w:top w:val="none" w:sz="0" w:space="0" w:color="auto"/>
            <w:left w:val="none" w:sz="0" w:space="0" w:color="auto"/>
            <w:bottom w:val="none" w:sz="0" w:space="0" w:color="auto"/>
            <w:right w:val="none" w:sz="0" w:space="0" w:color="auto"/>
          </w:divBdr>
        </w:div>
        <w:div w:id="884221482">
          <w:marLeft w:val="640"/>
          <w:marRight w:val="0"/>
          <w:marTop w:val="0"/>
          <w:marBottom w:val="0"/>
          <w:divBdr>
            <w:top w:val="none" w:sz="0" w:space="0" w:color="auto"/>
            <w:left w:val="none" w:sz="0" w:space="0" w:color="auto"/>
            <w:bottom w:val="none" w:sz="0" w:space="0" w:color="auto"/>
            <w:right w:val="none" w:sz="0" w:space="0" w:color="auto"/>
          </w:divBdr>
        </w:div>
        <w:div w:id="875199966">
          <w:marLeft w:val="640"/>
          <w:marRight w:val="0"/>
          <w:marTop w:val="0"/>
          <w:marBottom w:val="0"/>
          <w:divBdr>
            <w:top w:val="none" w:sz="0" w:space="0" w:color="auto"/>
            <w:left w:val="none" w:sz="0" w:space="0" w:color="auto"/>
            <w:bottom w:val="none" w:sz="0" w:space="0" w:color="auto"/>
            <w:right w:val="none" w:sz="0" w:space="0" w:color="auto"/>
          </w:divBdr>
        </w:div>
        <w:div w:id="1399861210">
          <w:marLeft w:val="640"/>
          <w:marRight w:val="0"/>
          <w:marTop w:val="0"/>
          <w:marBottom w:val="0"/>
          <w:divBdr>
            <w:top w:val="none" w:sz="0" w:space="0" w:color="auto"/>
            <w:left w:val="none" w:sz="0" w:space="0" w:color="auto"/>
            <w:bottom w:val="none" w:sz="0" w:space="0" w:color="auto"/>
            <w:right w:val="none" w:sz="0" w:space="0" w:color="auto"/>
          </w:divBdr>
        </w:div>
        <w:div w:id="1533953528">
          <w:marLeft w:val="640"/>
          <w:marRight w:val="0"/>
          <w:marTop w:val="0"/>
          <w:marBottom w:val="0"/>
          <w:divBdr>
            <w:top w:val="none" w:sz="0" w:space="0" w:color="auto"/>
            <w:left w:val="none" w:sz="0" w:space="0" w:color="auto"/>
            <w:bottom w:val="none" w:sz="0" w:space="0" w:color="auto"/>
            <w:right w:val="none" w:sz="0" w:space="0" w:color="auto"/>
          </w:divBdr>
        </w:div>
        <w:div w:id="1425106137">
          <w:marLeft w:val="640"/>
          <w:marRight w:val="0"/>
          <w:marTop w:val="0"/>
          <w:marBottom w:val="0"/>
          <w:divBdr>
            <w:top w:val="none" w:sz="0" w:space="0" w:color="auto"/>
            <w:left w:val="none" w:sz="0" w:space="0" w:color="auto"/>
            <w:bottom w:val="none" w:sz="0" w:space="0" w:color="auto"/>
            <w:right w:val="none" w:sz="0" w:space="0" w:color="auto"/>
          </w:divBdr>
        </w:div>
        <w:div w:id="301008248">
          <w:marLeft w:val="640"/>
          <w:marRight w:val="0"/>
          <w:marTop w:val="0"/>
          <w:marBottom w:val="0"/>
          <w:divBdr>
            <w:top w:val="none" w:sz="0" w:space="0" w:color="auto"/>
            <w:left w:val="none" w:sz="0" w:space="0" w:color="auto"/>
            <w:bottom w:val="none" w:sz="0" w:space="0" w:color="auto"/>
            <w:right w:val="none" w:sz="0" w:space="0" w:color="auto"/>
          </w:divBdr>
        </w:div>
        <w:div w:id="1590893744">
          <w:marLeft w:val="640"/>
          <w:marRight w:val="0"/>
          <w:marTop w:val="0"/>
          <w:marBottom w:val="0"/>
          <w:divBdr>
            <w:top w:val="none" w:sz="0" w:space="0" w:color="auto"/>
            <w:left w:val="none" w:sz="0" w:space="0" w:color="auto"/>
            <w:bottom w:val="none" w:sz="0" w:space="0" w:color="auto"/>
            <w:right w:val="none" w:sz="0" w:space="0" w:color="auto"/>
          </w:divBdr>
        </w:div>
        <w:div w:id="680788679">
          <w:marLeft w:val="640"/>
          <w:marRight w:val="0"/>
          <w:marTop w:val="0"/>
          <w:marBottom w:val="0"/>
          <w:divBdr>
            <w:top w:val="none" w:sz="0" w:space="0" w:color="auto"/>
            <w:left w:val="none" w:sz="0" w:space="0" w:color="auto"/>
            <w:bottom w:val="none" w:sz="0" w:space="0" w:color="auto"/>
            <w:right w:val="none" w:sz="0" w:space="0" w:color="auto"/>
          </w:divBdr>
        </w:div>
        <w:div w:id="344749530">
          <w:marLeft w:val="640"/>
          <w:marRight w:val="0"/>
          <w:marTop w:val="0"/>
          <w:marBottom w:val="0"/>
          <w:divBdr>
            <w:top w:val="none" w:sz="0" w:space="0" w:color="auto"/>
            <w:left w:val="none" w:sz="0" w:space="0" w:color="auto"/>
            <w:bottom w:val="none" w:sz="0" w:space="0" w:color="auto"/>
            <w:right w:val="none" w:sz="0" w:space="0" w:color="auto"/>
          </w:divBdr>
        </w:div>
        <w:div w:id="1337029172">
          <w:marLeft w:val="640"/>
          <w:marRight w:val="0"/>
          <w:marTop w:val="0"/>
          <w:marBottom w:val="0"/>
          <w:divBdr>
            <w:top w:val="none" w:sz="0" w:space="0" w:color="auto"/>
            <w:left w:val="none" w:sz="0" w:space="0" w:color="auto"/>
            <w:bottom w:val="none" w:sz="0" w:space="0" w:color="auto"/>
            <w:right w:val="none" w:sz="0" w:space="0" w:color="auto"/>
          </w:divBdr>
        </w:div>
        <w:div w:id="1610310874">
          <w:marLeft w:val="640"/>
          <w:marRight w:val="0"/>
          <w:marTop w:val="0"/>
          <w:marBottom w:val="0"/>
          <w:divBdr>
            <w:top w:val="none" w:sz="0" w:space="0" w:color="auto"/>
            <w:left w:val="none" w:sz="0" w:space="0" w:color="auto"/>
            <w:bottom w:val="none" w:sz="0" w:space="0" w:color="auto"/>
            <w:right w:val="none" w:sz="0" w:space="0" w:color="auto"/>
          </w:divBdr>
        </w:div>
        <w:div w:id="877083960">
          <w:marLeft w:val="640"/>
          <w:marRight w:val="0"/>
          <w:marTop w:val="0"/>
          <w:marBottom w:val="0"/>
          <w:divBdr>
            <w:top w:val="none" w:sz="0" w:space="0" w:color="auto"/>
            <w:left w:val="none" w:sz="0" w:space="0" w:color="auto"/>
            <w:bottom w:val="none" w:sz="0" w:space="0" w:color="auto"/>
            <w:right w:val="none" w:sz="0" w:space="0" w:color="auto"/>
          </w:divBdr>
        </w:div>
        <w:div w:id="689599807">
          <w:marLeft w:val="640"/>
          <w:marRight w:val="0"/>
          <w:marTop w:val="0"/>
          <w:marBottom w:val="0"/>
          <w:divBdr>
            <w:top w:val="none" w:sz="0" w:space="0" w:color="auto"/>
            <w:left w:val="none" w:sz="0" w:space="0" w:color="auto"/>
            <w:bottom w:val="none" w:sz="0" w:space="0" w:color="auto"/>
            <w:right w:val="none" w:sz="0" w:space="0" w:color="auto"/>
          </w:divBdr>
        </w:div>
        <w:div w:id="779564363">
          <w:marLeft w:val="640"/>
          <w:marRight w:val="0"/>
          <w:marTop w:val="0"/>
          <w:marBottom w:val="0"/>
          <w:divBdr>
            <w:top w:val="none" w:sz="0" w:space="0" w:color="auto"/>
            <w:left w:val="none" w:sz="0" w:space="0" w:color="auto"/>
            <w:bottom w:val="none" w:sz="0" w:space="0" w:color="auto"/>
            <w:right w:val="none" w:sz="0" w:space="0" w:color="auto"/>
          </w:divBdr>
        </w:div>
        <w:div w:id="324824378">
          <w:marLeft w:val="640"/>
          <w:marRight w:val="0"/>
          <w:marTop w:val="0"/>
          <w:marBottom w:val="0"/>
          <w:divBdr>
            <w:top w:val="none" w:sz="0" w:space="0" w:color="auto"/>
            <w:left w:val="none" w:sz="0" w:space="0" w:color="auto"/>
            <w:bottom w:val="none" w:sz="0" w:space="0" w:color="auto"/>
            <w:right w:val="none" w:sz="0" w:space="0" w:color="auto"/>
          </w:divBdr>
        </w:div>
        <w:div w:id="1845825449">
          <w:marLeft w:val="640"/>
          <w:marRight w:val="0"/>
          <w:marTop w:val="0"/>
          <w:marBottom w:val="0"/>
          <w:divBdr>
            <w:top w:val="none" w:sz="0" w:space="0" w:color="auto"/>
            <w:left w:val="none" w:sz="0" w:space="0" w:color="auto"/>
            <w:bottom w:val="none" w:sz="0" w:space="0" w:color="auto"/>
            <w:right w:val="none" w:sz="0" w:space="0" w:color="auto"/>
          </w:divBdr>
        </w:div>
        <w:div w:id="1213613976">
          <w:marLeft w:val="640"/>
          <w:marRight w:val="0"/>
          <w:marTop w:val="0"/>
          <w:marBottom w:val="0"/>
          <w:divBdr>
            <w:top w:val="none" w:sz="0" w:space="0" w:color="auto"/>
            <w:left w:val="none" w:sz="0" w:space="0" w:color="auto"/>
            <w:bottom w:val="none" w:sz="0" w:space="0" w:color="auto"/>
            <w:right w:val="none" w:sz="0" w:space="0" w:color="auto"/>
          </w:divBdr>
        </w:div>
        <w:div w:id="638876065">
          <w:marLeft w:val="640"/>
          <w:marRight w:val="0"/>
          <w:marTop w:val="0"/>
          <w:marBottom w:val="0"/>
          <w:divBdr>
            <w:top w:val="none" w:sz="0" w:space="0" w:color="auto"/>
            <w:left w:val="none" w:sz="0" w:space="0" w:color="auto"/>
            <w:bottom w:val="none" w:sz="0" w:space="0" w:color="auto"/>
            <w:right w:val="none" w:sz="0" w:space="0" w:color="auto"/>
          </w:divBdr>
        </w:div>
        <w:div w:id="905264770">
          <w:marLeft w:val="640"/>
          <w:marRight w:val="0"/>
          <w:marTop w:val="0"/>
          <w:marBottom w:val="0"/>
          <w:divBdr>
            <w:top w:val="none" w:sz="0" w:space="0" w:color="auto"/>
            <w:left w:val="none" w:sz="0" w:space="0" w:color="auto"/>
            <w:bottom w:val="none" w:sz="0" w:space="0" w:color="auto"/>
            <w:right w:val="none" w:sz="0" w:space="0" w:color="auto"/>
          </w:divBdr>
        </w:div>
        <w:div w:id="604843250">
          <w:marLeft w:val="640"/>
          <w:marRight w:val="0"/>
          <w:marTop w:val="0"/>
          <w:marBottom w:val="0"/>
          <w:divBdr>
            <w:top w:val="none" w:sz="0" w:space="0" w:color="auto"/>
            <w:left w:val="none" w:sz="0" w:space="0" w:color="auto"/>
            <w:bottom w:val="none" w:sz="0" w:space="0" w:color="auto"/>
            <w:right w:val="none" w:sz="0" w:space="0" w:color="auto"/>
          </w:divBdr>
        </w:div>
        <w:div w:id="1529024372">
          <w:marLeft w:val="640"/>
          <w:marRight w:val="0"/>
          <w:marTop w:val="0"/>
          <w:marBottom w:val="0"/>
          <w:divBdr>
            <w:top w:val="none" w:sz="0" w:space="0" w:color="auto"/>
            <w:left w:val="none" w:sz="0" w:space="0" w:color="auto"/>
            <w:bottom w:val="none" w:sz="0" w:space="0" w:color="auto"/>
            <w:right w:val="none" w:sz="0" w:space="0" w:color="auto"/>
          </w:divBdr>
        </w:div>
        <w:div w:id="1434011281">
          <w:marLeft w:val="640"/>
          <w:marRight w:val="0"/>
          <w:marTop w:val="0"/>
          <w:marBottom w:val="0"/>
          <w:divBdr>
            <w:top w:val="none" w:sz="0" w:space="0" w:color="auto"/>
            <w:left w:val="none" w:sz="0" w:space="0" w:color="auto"/>
            <w:bottom w:val="none" w:sz="0" w:space="0" w:color="auto"/>
            <w:right w:val="none" w:sz="0" w:space="0" w:color="auto"/>
          </w:divBdr>
        </w:div>
        <w:div w:id="956721520">
          <w:marLeft w:val="640"/>
          <w:marRight w:val="0"/>
          <w:marTop w:val="0"/>
          <w:marBottom w:val="0"/>
          <w:divBdr>
            <w:top w:val="none" w:sz="0" w:space="0" w:color="auto"/>
            <w:left w:val="none" w:sz="0" w:space="0" w:color="auto"/>
            <w:bottom w:val="none" w:sz="0" w:space="0" w:color="auto"/>
            <w:right w:val="none" w:sz="0" w:space="0" w:color="auto"/>
          </w:divBdr>
        </w:div>
        <w:div w:id="411201061">
          <w:marLeft w:val="640"/>
          <w:marRight w:val="0"/>
          <w:marTop w:val="0"/>
          <w:marBottom w:val="0"/>
          <w:divBdr>
            <w:top w:val="none" w:sz="0" w:space="0" w:color="auto"/>
            <w:left w:val="none" w:sz="0" w:space="0" w:color="auto"/>
            <w:bottom w:val="none" w:sz="0" w:space="0" w:color="auto"/>
            <w:right w:val="none" w:sz="0" w:space="0" w:color="auto"/>
          </w:divBdr>
        </w:div>
        <w:div w:id="452944090">
          <w:marLeft w:val="640"/>
          <w:marRight w:val="0"/>
          <w:marTop w:val="0"/>
          <w:marBottom w:val="0"/>
          <w:divBdr>
            <w:top w:val="none" w:sz="0" w:space="0" w:color="auto"/>
            <w:left w:val="none" w:sz="0" w:space="0" w:color="auto"/>
            <w:bottom w:val="none" w:sz="0" w:space="0" w:color="auto"/>
            <w:right w:val="none" w:sz="0" w:space="0" w:color="auto"/>
          </w:divBdr>
        </w:div>
        <w:div w:id="1112700072">
          <w:marLeft w:val="640"/>
          <w:marRight w:val="0"/>
          <w:marTop w:val="0"/>
          <w:marBottom w:val="0"/>
          <w:divBdr>
            <w:top w:val="none" w:sz="0" w:space="0" w:color="auto"/>
            <w:left w:val="none" w:sz="0" w:space="0" w:color="auto"/>
            <w:bottom w:val="none" w:sz="0" w:space="0" w:color="auto"/>
            <w:right w:val="none" w:sz="0" w:space="0" w:color="auto"/>
          </w:divBdr>
        </w:div>
        <w:div w:id="1831286681">
          <w:marLeft w:val="640"/>
          <w:marRight w:val="0"/>
          <w:marTop w:val="0"/>
          <w:marBottom w:val="0"/>
          <w:divBdr>
            <w:top w:val="none" w:sz="0" w:space="0" w:color="auto"/>
            <w:left w:val="none" w:sz="0" w:space="0" w:color="auto"/>
            <w:bottom w:val="none" w:sz="0" w:space="0" w:color="auto"/>
            <w:right w:val="none" w:sz="0" w:space="0" w:color="auto"/>
          </w:divBdr>
        </w:div>
        <w:div w:id="1959675947">
          <w:marLeft w:val="640"/>
          <w:marRight w:val="0"/>
          <w:marTop w:val="0"/>
          <w:marBottom w:val="0"/>
          <w:divBdr>
            <w:top w:val="none" w:sz="0" w:space="0" w:color="auto"/>
            <w:left w:val="none" w:sz="0" w:space="0" w:color="auto"/>
            <w:bottom w:val="none" w:sz="0" w:space="0" w:color="auto"/>
            <w:right w:val="none" w:sz="0" w:space="0" w:color="auto"/>
          </w:divBdr>
        </w:div>
        <w:div w:id="940769822">
          <w:marLeft w:val="640"/>
          <w:marRight w:val="0"/>
          <w:marTop w:val="0"/>
          <w:marBottom w:val="0"/>
          <w:divBdr>
            <w:top w:val="none" w:sz="0" w:space="0" w:color="auto"/>
            <w:left w:val="none" w:sz="0" w:space="0" w:color="auto"/>
            <w:bottom w:val="none" w:sz="0" w:space="0" w:color="auto"/>
            <w:right w:val="none" w:sz="0" w:space="0" w:color="auto"/>
          </w:divBdr>
        </w:div>
        <w:div w:id="1301612974">
          <w:marLeft w:val="640"/>
          <w:marRight w:val="0"/>
          <w:marTop w:val="0"/>
          <w:marBottom w:val="0"/>
          <w:divBdr>
            <w:top w:val="none" w:sz="0" w:space="0" w:color="auto"/>
            <w:left w:val="none" w:sz="0" w:space="0" w:color="auto"/>
            <w:bottom w:val="none" w:sz="0" w:space="0" w:color="auto"/>
            <w:right w:val="none" w:sz="0" w:space="0" w:color="auto"/>
          </w:divBdr>
        </w:div>
        <w:div w:id="1436945724">
          <w:marLeft w:val="640"/>
          <w:marRight w:val="0"/>
          <w:marTop w:val="0"/>
          <w:marBottom w:val="0"/>
          <w:divBdr>
            <w:top w:val="none" w:sz="0" w:space="0" w:color="auto"/>
            <w:left w:val="none" w:sz="0" w:space="0" w:color="auto"/>
            <w:bottom w:val="none" w:sz="0" w:space="0" w:color="auto"/>
            <w:right w:val="none" w:sz="0" w:space="0" w:color="auto"/>
          </w:divBdr>
        </w:div>
        <w:div w:id="928656553">
          <w:marLeft w:val="640"/>
          <w:marRight w:val="0"/>
          <w:marTop w:val="0"/>
          <w:marBottom w:val="0"/>
          <w:divBdr>
            <w:top w:val="none" w:sz="0" w:space="0" w:color="auto"/>
            <w:left w:val="none" w:sz="0" w:space="0" w:color="auto"/>
            <w:bottom w:val="none" w:sz="0" w:space="0" w:color="auto"/>
            <w:right w:val="none" w:sz="0" w:space="0" w:color="auto"/>
          </w:divBdr>
        </w:div>
        <w:div w:id="1623799948">
          <w:marLeft w:val="640"/>
          <w:marRight w:val="0"/>
          <w:marTop w:val="0"/>
          <w:marBottom w:val="0"/>
          <w:divBdr>
            <w:top w:val="none" w:sz="0" w:space="0" w:color="auto"/>
            <w:left w:val="none" w:sz="0" w:space="0" w:color="auto"/>
            <w:bottom w:val="none" w:sz="0" w:space="0" w:color="auto"/>
            <w:right w:val="none" w:sz="0" w:space="0" w:color="auto"/>
          </w:divBdr>
        </w:div>
        <w:div w:id="2006785718">
          <w:marLeft w:val="640"/>
          <w:marRight w:val="0"/>
          <w:marTop w:val="0"/>
          <w:marBottom w:val="0"/>
          <w:divBdr>
            <w:top w:val="none" w:sz="0" w:space="0" w:color="auto"/>
            <w:left w:val="none" w:sz="0" w:space="0" w:color="auto"/>
            <w:bottom w:val="none" w:sz="0" w:space="0" w:color="auto"/>
            <w:right w:val="none" w:sz="0" w:space="0" w:color="auto"/>
          </w:divBdr>
        </w:div>
        <w:div w:id="977106574">
          <w:marLeft w:val="640"/>
          <w:marRight w:val="0"/>
          <w:marTop w:val="0"/>
          <w:marBottom w:val="0"/>
          <w:divBdr>
            <w:top w:val="none" w:sz="0" w:space="0" w:color="auto"/>
            <w:left w:val="none" w:sz="0" w:space="0" w:color="auto"/>
            <w:bottom w:val="none" w:sz="0" w:space="0" w:color="auto"/>
            <w:right w:val="none" w:sz="0" w:space="0" w:color="auto"/>
          </w:divBdr>
        </w:div>
        <w:div w:id="1069765663">
          <w:marLeft w:val="640"/>
          <w:marRight w:val="0"/>
          <w:marTop w:val="0"/>
          <w:marBottom w:val="0"/>
          <w:divBdr>
            <w:top w:val="none" w:sz="0" w:space="0" w:color="auto"/>
            <w:left w:val="none" w:sz="0" w:space="0" w:color="auto"/>
            <w:bottom w:val="none" w:sz="0" w:space="0" w:color="auto"/>
            <w:right w:val="none" w:sz="0" w:space="0" w:color="auto"/>
          </w:divBdr>
        </w:div>
        <w:div w:id="934361942">
          <w:marLeft w:val="640"/>
          <w:marRight w:val="0"/>
          <w:marTop w:val="0"/>
          <w:marBottom w:val="0"/>
          <w:divBdr>
            <w:top w:val="none" w:sz="0" w:space="0" w:color="auto"/>
            <w:left w:val="none" w:sz="0" w:space="0" w:color="auto"/>
            <w:bottom w:val="none" w:sz="0" w:space="0" w:color="auto"/>
            <w:right w:val="none" w:sz="0" w:space="0" w:color="auto"/>
          </w:divBdr>
        </w:div>
        <w:div w:id="1695036483">
          <w:marLeft w:val="640"/>
          <w:marRight w:val="0"/>
          <w:marTop w:val="0"/>
          <w:marBottom w:val="0"/>
          <w:divBdr>
            <w:top w:val="none" w:sz="0" w:space="0" w:color="auto"/>
            <w:left w:val="none" w:sz="0" w:space="0" w:color="auto"/>
            <w:bottom w:val="none" w:sz="0" w:space="0" w:color="auto"/>
            <w:right w:val="none" w:sz="0" w:space="0" w:color="auto"/>
          </w:divBdr>
        </w:div>
        <w:div w:id="363291760">
          <w:marLeft w:val="640"/>
          <w:marRight w:val="0"/>
          <w:marTop w:val="0"/>
          <w:marBottom w:val="0"/>
          <w:divBdr>
            <w:top w:val="none" w:sz="0" w:space="0" w:color="auto"/>
            <w:left w:val="none" w:sz="0" w:space="0" w:color="auto"/>
            <w:bottom w:val="none" w:sz="0" w:space="0" w:color="auto"/>
            <w:right w:val="none" w:sz="0" w:space="0" w:color="auto"/>
          </w:divBdr>
        </w:div>
        <w:div w:id="1302885451">
          <w:marLeft w:val="640"/>
          <w:marRight w:val="0"/>
          <w:marTop w:val="0"/>
          <w:marBottom w:val="0"/>
          <w:divBdr>
            <w:top w:val="none" w:sz="0" w:space="0" w:color="auto"/>
            <w:left w:val="none" w:sz="0" w:space="0" w:color="auto"/>
            <w:bottom w:val="none" w:sz="0" w:space="0" w:color="auto"/>
            <w:right w:val="none" w:sz="0" w:space="0" w:color="auto"/>
          </w:divBdr>
        </w:div>
        <w:div w:id="500389894">
          <w:marLeft w:val="640"/>
          <w:marRight w:val="0"/>
          <w:marTop w:val="0"/>
          <w:marBottom w:val="0"/>
          <w:divBdr>
            <w:top w:val="none" w:sz="0" w:space="0" w:color="auto"/>
            <w:left w:val="none" w:sz="0" w:space="0" w:color="auto"/>
            <w:bottom w:val="none" w:sz="0" w:space="0" w:color="auto"/>
            <w:right w:val="none" w:sz="0" w:space="0" w:color="auto"/>
          </w:divBdr>
        </w:div>
        <w:div w:id="86465281">
          <w:marLeft w:val="640"/>
          <w:marRight w:val="0"/>
          <w:marTop w:val="0"/>
          <w:marBottom w:val="0"/>
          <w:divBdr>
            <w:top w:val="none" w:sz="0" w:space="0" w:color="auto"/>
            <w:left w:val="none" w:sz="0" w:space="0" w:color="auto"/>
            <w:bottom w:val="none" w:sz="0" w:space="0" w:color="auto"/>
            <w:right w:val="none" w:sz="0" w:space="0" w:color="auto"/>
          </w:divBdr>
        </w:div>
        <w:div w:id="1654790930">
          <w:marLeft w:val="640"/>
          <w:marRight w:val="0"/>
          <w:marTop w:val="0"/>
          <w:marBottom w:val="0"/>
          <w:divBdr>
            <w:top w:val="none" w:sz="0" w:space="0" w:color="auto"/>
            <w:left w:val="none" w:sz="0" w:space="0" w:color="auto"/>
            <w:bottom w:val="none" w:sz="0" w:space="0" w:color="auto"/>
            <w:right w:val="none" w:sz="0" w:space="0" w:color="auto"/>
          </w:divBdr>
        </w:div>
        <w:div w:id="185868385">
          <w:marLeft w:val="640"/>
          <w:marRight w:val="0"/>
          <w:marTop w:val="0"/>
          <w:marBottom w:val="0"/>
          <w:divBdr>
            <w:top w:val="none" w:sz="0" w:space="0" w:color="auto"/>
            <w:left w:val="none" w:sz="0" w:space="0" w:color="auto"/>
            <w:bottom w:val="none" w:sz="0" w:space="0" w:color="auto"/>
            <w:right w:val="none" w:sz="0" w:space="0" w:color="auto"/>
          </w:divBdr>
        </w:div>
      </w:divsChild>
    </w:div>
    <w:div w:id="1195074752">
      <w:bodyDiv w:val="1"/>
      <w:marLeft w:val="0"/>
      <w:marRight w:val="0"/>
      <w:marTop w:val="0"/>
      <w:marBottom w:val="0"/>
      <w:divBdr>
        <w:top w:val="none" w:sz="0" w:space="0" w:color="auto"/>
        <w:left w:val="none" w:sz="0" w:space="0" w:color="auto"/>
        <w:bottom w:val="none" w:sz="0" w:space="0" w:color="auto"/>
        <w:right w:val="none" w:sz="0" w:space="0" w:color="auto"/>
      </w:divBdr>
    </w:div>
    <w:div w:id="1200706869">
      <w:bodyDiv w:val="1"/>
      <w:marLeft w:val="0"/>
      <w:marRight w:val="0"/>
      <w:marTop w:val="0"/>
      <w:marBottom w:val="0"/>
      <w:divBdr>
        <w:top w:val="none" w:sz="0" w:space="0" w:color="auto"/>
        <w:left w:val="none" w:sz="0" w:space="0" w:color="auto"/>
        <w:bottom w:val="none" w:sz="0" w:space="0" w:color="auto"/>
        <w:right w:val="none" w:sz="0" w:space="0" w:color="auto"/>
      </w:divBdr>
    </w:div>
    <w:div w:id="1209999040">
      <w:bodyDiv w:val="1"/>
      <w:marLeft w:val="0"/>
      <w:marRight w:val="0"/>
      <w:marTop w:val="0"/>
      <w:marBottom w:val="0"/>
      <w:divBdr>
        <w:top w:val="none" w:sz="0" w:space="0" w:color="auto"/>
        <w:left w:val="none" w:sz="0" w:space="0" w:color="auto"/>
        <w:bottom w:val="none" w:sz="0" w:space="0" w:color="auto"/>
        <w:right w:val="none" w:sz="0" w:space="0" w:color="auto"/>
      </w:divBdr>
    </w:div>
    <w:div w:id="1225293207">
      <w:bodyDiv w:val="1"/>
      <w:marLeft w:val="0"/>
      <w:marRight w:val="0"/>
      <w:marTop w:val="0"/>
      <w:marBottom w:val="0"/>
      <w:divBdr>
        <w:top w:val="none" w:sz="0" w:space="0" w:color="auto"/>
        <w:left w:val="none" w:sz="0" w:space="0" w:color="auto"/>
        <w:bottom w:val="none" w:sz="0" w:space="0" w:color="auto"/>
        <w:right w:val="none" w:sz="0" w:space="0" w:color="auto"/>
      </w:divBdr>
    </w:div>
    <w:div w:id="1246450480">
      <w:bodyDiv w:val="1"/>
      <w:marLeft w:val="0"/>
      <w:marRight w:val="0"/>
      <w:marTop w:val="0"/>
      <w:marBottom w:val="0"/>
      <w:divBdr>
        <w:top w:val="none" w:sz="0" w:space="0" w:color="auto"/>
        <w:left w:val="none" w:sz="0" w:space="0" w:color="auto"/>
        <w:bottom w:val="none" w:sz="0" w:space="0" w:color="auto"/>
        <w:right w:val="none" w:sz="0" w:space="0" w:color="auto"/>
      </w:divBdr>
    </w:div>
    <w:div w:id="1249540118">
      <w:bodyDiv w:val="1"/>
      <w:marLeft w:val="0"/>
      <w:marRight w:val="0"/>
      <w:marTop w:val="0"/>
      <w:marBottom w:val="0"/>
      <w:divBdr>
        <w:top w:val="none" w:sz="0" w:space="0" w:color="auto"/>
        <w:left w:val="none" w:sz="0" w:space="0" w:color="auto"/>
        <w:bottom w:val="none" w:sz="0" w:space="0" w:color="auto"/>
        <w:right w:val="none" w:sz="0" w:space="0" w:color="auto"/>
      </w:divBdr>
    </w:div>
    <w:div w:id="1252351499">
      <w:bodyDiv w:val="1"/>
      <w:marLeft w:val="0"/>
      <w:marRight w:val="0"/>
      <w:marTop w:val="0"/>
      <w:marBottom w:val="0"/>
      <w:divBdr>
        <w:top w:val="none" w:sz="0" w:space="0" w:color="auto"/>
        <w:left w:val="none" w:sz="0" w:space="0" w:color="auto"/>
        <w:bottom w:val="none" w:sz="0" w:space="0" w:color="auto"/>
        <w:right w:val="none" w:sz="0" w:space="0" w:color="auto"/>
      </w:divBdr>
    </w:div>
    <w:div w:id="1256745656">
      <w:bodyDiv w:val="1"/>
      <w:marLeft w:val="0"/>
      <w:marRight w:val="0"/>
      <w:marTop w:val="0"/>
      <w:marBottom w:val="0"/>
      <w:divBdr>
        <w:top w:val="none" w:sz="0" w:space="0" w:color="auto"/>
        <w:left w:val="none" w:sz="0" w:space="0" w:color="auto"/>
        <w:bottom w:val="none" w:sz="0" w:space="0" w:color="auto"/>
        <w:right w:val="none" w:sz="0" w:space="0" w:color="auto"/>
      </w:divBdr>
      <w:divsChild>
        <w:div w:id="1978993255">
          <w:marLeft w:val="640"/>
          <w:marRight w:val="0"/>
          <w:marTop w:val="0"/>
          <w:marBottom w:val="0"/>
          <w:divBdr>
            <w:top w:val="none" w:sz="0" w:space="0" w:color="auto"/>
            <w:left w:val="none" w:sz="0" w:space="0" w:color="auto"/>
            <w:bottom w:val="none" w:sz="0" w:space="0" w:color="auto"/>
            <w:right w:val="none" w:sz="0" w:space="0" w:color="auto"/>
          </w:divBdr>
        </w:div>
        <w:div w:id="171725778">
          <w:marLeft w:val="640"/>
          <w:marRight w:val="0"/>
          <w:marTop w:val="0"/>
          <w:marBottom w:val="0"/>
          <w:divBdr>
            <w:top w:val="none" w:sz="0" w:space="0" w:color="auto"/>
            <w:left w:val="none" w:sz="0" w:space="0" w:color="auto"/>
            <w:bottom w:val="none" w:sz="0" w:space="0" w:color="auto"/>
            <w:right w:val="none" w:sz="0" w:space="0" w:color="auto"/>
          </w:divBdr>
        </w:div>
        <w:div w:id="1051031551">
          <w:marLeft w:val="640"/>
          <w:marRight w:val="0"/>
          <w:marTop w:val="0"/>
          <w:marBottom w:val="0"/>
          <w:divBdr>
            <w:top w:val="none" w:sz="0" w:space="0" w:color="auto"/>
            <w:left w:val="none" w:sz="0" w:space="0" w:color="auto"/>
            <w:bottom w:val="none" w:sz="0" w:space="0" w:color="auto"/>
            <w:right w:val="none" w:sz="0" w:space="0" w:color="auto"/>
          </w:divBdr>
        </w:div>
        <w:div w:id="220020219">
          <w:marLeft w:val="640"/>
          <w:marRight w:val="0"/>
          <w:marTop w:val="0"/>
          <w:marBottom w:val="0"/>
          <w:divBdr>
            <w:top w:val="none" w:sz="0" w:space="0" w:color="auto"/>
            <w:left w:val="none" w:sz="0" w:space="0" w:color="auto"/>
            <w:bottom w:val="none" w:sz="0" w:space="0" w:color="auto"/>
            <w:right w:val="none" w:sz="0" w:space="0" w:color="auto"/>
          </w:divBdr>
        </w:div>
        <w:div w:id="1758092989">
          <w:marLeft w:val="640"/>
          <w:marRight w:val="0"/>
          <w:marTop w:val="0"/>
          <w:marBottom w:val="0"/>
          <w:divBdr>
            <w:top w:val="none" w:sz="0" w:space="0" w:color="auto"/>
            <w:left w:val="none" w:sz="0" w:space="0" w:color="auto"/>
            <w:bottom w:val="none" w:sz="0" w:space="0" w:color="auto"/>
            <w:right w:val="none" w:sz="0" w:space="0" w:color="auto"/>
          </w:divBdr>
        </w:div>
        <w:div w:id="793796170">
          <w:marLeft w:val="640"/>
          <w:marRight w:val="0"/>
          <w:marTop w:val="0"/>
          <w:marBottom w:val="0"/>
          <w:divBdr>
            <w:top w:val="none" w:sz="0" w:space="0" w:color="auto"/>
            <w:left w:val="none" w:sz="0" w:space="0" w:color="auto"/>
            <w:bottom w:val="none" w:sz="0" w:space="0" w:color="auto"/>
            <w:right w:val="none" w:sz="0" w:space="0" w:color="auto"/>
          </w:divBdr>
        </w:div>
        <w:div w:id="1348172729">
          <w:marLeft w:val="640"/>
          <w:marRight w:val="0"/>
          <w:marTop w:val="0"/>
          <w:marBottom w:val="0"/>
          <w:divBdr>
            <w:top w:val="none" w:sz="0" w:space="0" w:color="auto"/>
            <w:left w:val="none" w:sz="0" w:space="0" w:color="auto"/>
            <w:bottom w:val="none" w:sz="0" w:space="0" w:color="auto"/>
            <w:right w:val="none" w:sz="0" w:space="0" w:color="auto"/>
          </w:divBdr>
        </w:div>
        <w:div w:id="129709109">
          <w:marLeft w:val="640"/>
          <w:marRight w:val="0"/>
          <w:marTop w:val="0"/>
          <w:marBottom w:val="0"/>
          <w:divBdr>
            <w:top w:val="none" w:sz="0" w:space="0" w:color="auto"/>
            <w:left w:val="none" w:sz="0" w:space="0" w:color="auto"/>
            <w:bottom w:val="none" w:sz="0" w:space="0" w:color="auto"/>
            <w:right w:val="none" w:sz="0" w:space="0" w:color="auto"/>
          </w:divBdr>
        </w:div>
        <w:div w:id="1789665966">
          <w:marLeft w:val="640"/>
          <w:marRight w:val="0"/>
          <w:marTop w:val="0"/>
          <w:marBottom w:val="0"/>
          <w:divBdr>
            <w:top w:val="none" w:sz="0" w:space="0" w:color="auto"/>
            <w:left w:val="none" w:sz="0" w:space="0" w:color="auto"/>
            <w:bottom w:val="none" w:sz="0" w:space="0" w:color="auto"/>
            <w:right w:val="none" w:sz="0" w:space="0" w:color="auto"/>
          </w:divBdr>
        </w:div>
        <w:div w:id="1824151721">
          <w:marLeft w:val="640"/>
          <w:marRight w:val="0"/>
          <w:marTop w:val="0"/>
          <w:marBottom w:val="0"/>
          <w:divBdr>
            <w:top w:val="none" w:sz="0" w:space="0" w:color="auto"/>
            <w:left w:val="none" w:sz="0" w:space="0" w:color="auto"/>
            <w:bottom w:val="none" w:sz="0" w:space="0" w:color="auto"/>
            <w:right w:val="none" w:sz="0" w:space="0" w:color="auto"/>
          </w:divBdr>
        </w:div>
        <w:div w:id="1717008255">
          <w:marLeft w:val="640"/>
          <w:marRight w:val="0"/>
          <w:marTop w:val="0"/>
          <w:marBottom w:val="0"/>
          <w:divBdr>
            <w:top w:val="none" w:sz="0" w:space="0" w:color="auto"/>
            <w:left w:val="none" w:sz="0" w:space="0" w:color="auto"/>
            <w:bottom w:val="none" w:sz="0" w:space="0" w:color="auto"/>
            <w:right w:val="none" w:sz="0" w:space="0" w:color="auto"/>
          </w:divBdr>
        </w:div>
        <w:div w:id="1655832872">
          <w:marLeft w:val="640"/>
          <w:marRight w:val="0"/>
          <w:marTop w:val="0"/>
          <w:marBottom w:val="0"/>
          <w:divBdr>
            <w:top w:val="none" w:sz="0" w:space="0" w:color="auto"/>
            <w:left w:val="none" w:sz="0" w:space="0" w:color="auto"/>
            <w:bottom w:val="none" w:sz="0" w:space="0" w:color="auto"/>
            <w:right w:val="none" w:sz="0" w:space="0" w:color="auto"/>
          </w:divBdr>
        </w:div>
        <w:div w:id="1442451791">
          <w:marLeft w:val="640"/>
          <w:marRight w:val="0"/>
          <w:marTop w:val="0"/>
          <w:marBottom w:val="0"/>
          <w:divBdr>
            <w:top w:val="none" w:sz="0" w:space="0" w:color="auto"/>
            <w:left w:val="none" w:sz="0" w:space="0" w:color="auto"/>
            <w:bottom w:val="none" w:sz="0" w:space="0" w:color="auto"/>
            <w:right w:val="none" w:sz="0" w:space="0" w:color="auto"/>
          </w:divBdr>
        </w:div>
        <w:div w:id="516772958">
          <w:marLeft w:val="640"/>
          <w:marRight w:val="0"/>
          <w:marTop w:val="0"/>
          <w:marBottom w:val="0"/>
          <w:divBdr>
            <w:top w:val="none" w:sz="0" w:space="0" w:color="auto"/>
            <w:left w:val="none" w:sz="0" w:space="0" w:color="auto"/>
            <w:bottom w:val="none" w:sz="0" w:space="0" w:color="auto"/>
            <w:right w:val="none" w:sz="0" w:space="0" w:color="auto"/>
          </w:divBdr>
        </w:div>
        <w:div w:id="1193150250">
          <w:marLeft w:val="640"/>
          <w:marRight w:val="0"/>
          <w:marTop w:val="0"/>
          <w:marBottom w:val="0"/>
          <w:divBdr>
            <w:top w:val="none" w:sz="0" w:space="0" w:color="auto"/>
            <w:left w:val="none" w:sz="0" w:space="0" w:color="auto"/>
            <w:bottom w:val="none" w:sz="0" w:space="0" w:color="auto"/>
            <w:right w:val="none" w:sz="0" w:space="0" w:color="auto"/>
          </w:divBdr>
        </w:div>
        <w:div w:id="1375229147">
          <w:marLeft w:val="640"/>
          <w:marRight w:val="0"/>
          <w:marTop w:val="0"/>
          <w:marBottom w:val="0"/>
          <w:divBdr>
            <w:top w:val="none" w:sz="0" w:space="0" w:color="auto"/>
            <w:left w:val="none" w:sz="0" w:space="0" w:color="auto"/>
            <w:bottom w:val="none" w:sz="0" w:space="0" w:color="auto"/>
            <w:right w:val="none" w:sz="0" w:space="0" w:color="auto"/>
          </w:divBdr>
        </w:div>
        <w:div w:id="1703631787">
          <w:marLeft w:val="640"/>
          <w:marRight w:val="0"/>
          <w:marTop w:val="0"/>
          <w:marBottom w:val="0"/>
          <w:divBdr>
            <w:top w:val="none" w:sz="0" w:space="0" w:color="auto"/>
            <w:left w:val="none" w:sz="0" w:space="0" w:color="auto"/>
            <w:bottom w:val="none" w:sz="0" w:space="0" w:color="auto"/>
            <w:right w:val="none" w:sz="0" w:space="0" w:color="auto"/>
          </w:divBdr>
        </w:div>
        <w:div w:id="1532454045">
          <w:marLeft w:val="640"/>
          <w:marRight w:val="0"/>
          <w:marTop w:val="0"/>
          <w:marBottom w:val="0"/>
          <w:divBdr>
            <w:top w:val="none" w:sz="0" w:space="0" w:color="auto"/>
            <w:left w:val="none" w:sz="0" w:space="0" w:color="auto"/>
            <w:bottom w:val="none" w:sz="0" w:space="0" w:color="auto"/>
            <w:right w:val="none" w:sz="0" w:space="0" w:color="auto"/>
          </w:divBdr>
        </w:div>
        <w:div w:id="2084600367">
          <w:marLeft w:val="640"/>
          <w:marRight w:val="0"/>
          <w:marTop w:val="0"/>
          <w:marBottom w:val="0"/>
          <w:divBdr>
            <w:top w:val="none" w:sz="0" w:space="0" w:color="auto"/>
            <w:left w:val="none" w:sz="0" w:space="0" w:color="auto"/>
            <w:bottom w:val="none" w:sz="0" w:space="0" w:color="auto"/>
            <w:right w:val="none" w:sz="0" w:space="0" w:color="auto"/>
          </w:divBdr>
        </w:div>
        <w:div w:id="220530472">
          <w:marLeft w:val="640"/>
          <w:marRight w:val="0"/>
          <w:marTop w:val="0"/>
          <w:marBottom w:val="0"/>
          <w:divBdr>
            <w:top w:val="none" w:sz="0" w:space="0" w:color="auto"/>
            <w:left w:val="none" w:sz="0" w:space="0" w:color="auto"/>
            <w:bottom w:val="none" w:sz="0" w:space="0" w:color="auto"/>
            <w:right w:val="none" w:sz="0" w:space="0" w:color="auto"/>
          </w:divBdr>
        </w:div>
        <w:div w:id="129713431">
          <w:marLeft w:val="640"/>
          <w:marRight w:val="0"/>
          <w:marTop w:val="0"/>
          <w:marBottom w:val="0"/>
          <w:divBdr>
            <w:top w:val="none" w:sz="0" w:space="0" w:color="auto"/>
            <w:left w:val="none" w:sz="0" w:space="0" w:color="auto"/>
            <w:bottom w:val="none" w:sz="0" w:space="0" w:color="auto"/>
            <w:right w:val="none" w:sz="0" w:space="0" w:color="auto"/>
          </w:divBdr>
        </w:div>
        <w:div w:id="387723426">
          <w:marLeft w:val="640"/>
          <w:marRight w:val="0"/>
          <w:marTop w:val="0"/>
          <w:marBottom w:val="0"/>
          <w:divBdr>
            <w:top w:val="none" w:sz="0" w:space="0" w:color="auto"/>
            <w:left w:val="none" w:sz="0" w:space="0" w:color="auto"/>
            <w:bottom w:val="none" w:sz="0" w:space="0" w:color="auto"/>
            <w:right w:val="none" w:sz="0" w:space="0" w:color="auto"/>
          </w:divBdr>
        </w:div>
        <w:div w:id="1546985928">
          <w:marLeft w:val="640"/>
          <w:marRight w:val="0"/>
          <w:marTop w:val="0"/>
          <w:marBottom w:val="0"/>
          <w:divBdr>
            <w:top w:val="none" w:sz="0" w:space="0" w:color="auto"/>
            <w:left w:val="none" w:sz="0" w:space="0" w:color="auto"/>
            <w:bottom w:val="none" w:sz="0" w:space="0" w:color="auto"/>
            <w:right w:val="none" w:sz="0" w:space="0" w:color="auto"/>
          </w:divBdr>
        </w:div>
        <w:div w:id="406534672">
          <w:marLeft w:val="640"/>
          <w:marRight w:val="0"/>
          <w:marTop w:val="0"/>
          <w:marBottom w:val="0"/>
          <w:divBdr>
            <w:top w:val="none" w:sz="0" w:space="0" w:color="auto"/>
            <w:left w:val="none" w:sz="0" w:space="0" w:color="auto"/>
            <w:bottom w:val="none" w:sz="0" w:space="0" w:color="auto"/>
            <w:right w:val="none" w:sz="0" w:space="0" w:color="auto"/>
          </w:divBdr>
        </w:div>
        <w:div w:id="329335187">
          <w:marLeft w:val="640"/>
          <w:marRight w:val="0"/>
          <w:marTop w:val="0"/>
          <w:marBottom w:val="0"/>
          <w:divBdr>
            <w:top w:val="none" w:sz="0" w:space="0" w:color="auto"/>
            <w:left w:val="none" w:sz="0" w:space="0" w:color="auto"/>
            <w:bottom w:val="none" w:sz="0" w:space="0" w:color="auto"/>
            <w:right w:val="none" w:sz="0" w:space="0" w:color="auto"/>
          </w:divBdr>
        </w:div>
        <w:div w:id="1094472349">
          <w:marLeft w:val="640"/>
          <w:marRight w:val="0"/>
          <w:marTop w:val="0"/>
          <w:marBottom w:val="0"/>
          <w:divBdr>
            <w:top w:val="none" w:sz="0" w:space="0" w:color="auto"/>
            <w:left w:val="none" w:sz="0" w:space="0" w:color="auto"/>
            <w:bottom w:val="none" w:sz="0" w:space="0" w:color="auto"/>
            <w:right w:val="none" w:sz="0" w:space="0" w:color="auto"/>
          </w:divBdr>
        </w:div>
        <w:div w:id="1903323463">
          <w:marLeft w:val="640"/>
          <w:marRight w:val="0"/>
          <w:marTop w:val="0"/>
          <w:marBottom w:val="0"/>
          <w:divBdr>
            <w:top w:val="none" w:sz="0" w:space="0" w:color="auto"/>
            <w:left w:val="none" w:sz="0" w:space="0" w:color="auto"/>
            <w:bottom w:val="none" w:sz="0" w:space="0" w:color="auto"/>
            <w:right w:val="none" w:sz="0" w:space="0" w:color="auto"/>
          </w:divBdr>
        </w:div>
        <w:div w:id="1804497328">
          <w:marLeft w:val="640"/>
          <w:marRight w:val="0"/>
          <w:marTop w:val="0"/>
          <w:marBottom w:val="0"/>
          <w:divBdr>
            <w:top w:val="none" w:sz="0" w:space="0" w:color="auto"/>
            <w:left w:val="none" w:sz="0" w:space="0" w:color="auto"/>
            <w:bottom w:val="none" w:sz="0" w:space="0" w:color="auto"/>
            <w:right w:val="none" w:sz="0" w:space="0" w:color="auto"/>
          </w:divBdr>
        </w:div>
        <w:div w:id="511265195">
          <w:marLeft w:val="640"/>
          <w:marRight w:val="0"/>
          <w:marTop w:val="0"/>
          <w:marBottom w:val="0"/>
          <w:divBdr>
            <w:top w:val="none" w:sz="0" w:space="0" w:color="auto"/>
            <w:left w:val="none" w:sz="0" w:space="0" w:color="auto"/>
            <w:bottom w:val="none" w:sz="0" w:space="0" w:color="auto"/>
            <w:right w:val="none" w:sz="0" w:space="0" w:color="auto"/>
          </w:divBdr>
        </w:div>
        <w:div w:id="1105419649">
          <w:marLeft w:val="640"/>
          <w:marRight w:val="0"/>
          <w:marTop w:val="0"/>
          <w:marBottom w:val="0"/>
          <w:divBdr>
            <w:top w:val="none" w:sz="0" w:space="0" w:color="auto"/>
            <w:left w:val="none" w:sz="0" w:space="0" w:color="auto"/>
            <w:bottom w:val="none" w:sz="0" w:space="0" w:color="auto"/>
            <w:right w:val="none" w:sz="0" w:space="0" w:color="auto"/>
          </w:divBdr>
        </w:div>
        <w:div w:id="1303461064">
          <w:marLeft w:val="640"/>
          <w:marRight w:val="0"/>
          <w:marTop w:val="0"/>
          <w:marBottom w:val="0"/>
          <w:divBdr>
            <w:top w:val="none" w:sz="0" w:space="0" w:color="auto"/>
            <w:left w:val="none" w:sz="0" w:space="0" w:color="auto"/>
            <w:bottom w:val="none" w:sz="0" w:space="0" w:color="auto"/>
            <w:right w:val="none" w:sz="0" w:space="0" w:color="auto"/>
          </w:divBdr>
        </w:div>
        <w:div w:id="1843618016">
          <w:marLeft w:val="640"/>
          <w:marRight w:val="0"/>
          <w:marTop w:val="0"/>
          <w:marBottom w:val="0"/>
          <w:divBdr>
            <w:top w:val="none" w:sz="0" w:space="0" w:color="auto"/>
            <w:left w:val="none" w:sz="0" w:space="0" w:color="auto"/>
            <w:bottom w:val="none" w:sz="0" w:space="0" w:color="auto"/>
            <w:right w:val="none" w:sz="0" w:space="0" w:color="auto"/>
          </w:divBdr>
        </w:div>
        <w:div w:id="246497792">
          <w:marLeft w:val="640"/>
          <w:marRight w:val="0"/>
          <w:marTop w:val="0"/>
          <w:marBottom w:val="0"/>
          <w:divBdr>
            <w:top w:val="none" w:sz="0" w:space="0" w:color="auto"/>
            <w:left w:val="none" w:sz="0" w:space="0" w:color="auto"/>
            <w:bottom w:val="none" w:sz="0" w:space="0" w:color="auto"/>
            <w:right w:val="none" w:sz="0" w:space="0" w:color="auto"/>
          </w:divBdr>
        </w:div>
        <w:div w:id="550386752">
          <w:marLeft w:val="640"/>
          <w:marRight w:val="0"/>
          <w:marTop w:val="0"/>
          <w:marBottom w:val="0"/>
          <w:divBdr>
            <w:top w:val="none" w:sz="0" w:space="0" w:color="auto"/>
            <w:left w:val="none" w:sz="0" w:space="0" w:color="auto"/>
            <w:bottom w:val="none" w:sz="0" w:space="0" w:color="auto"/>
            <w:right w:val="none" w:sz="0" w:space="0" w:color="auto"/>
          </w:divBdr>
        </w:div>
        <w:div w:id="1827358112">
          <w:marLeft w:val="640"/>
          <w:marRight w:val="0"/>
          <w:marTop w:val="0"/>
          <w:marBottom w:val="0"/>
          <w:divBdr>
            <w:top w:val="none" w:sz="0" w:space="0" w:color="auto"/>
            <w:left w:val="none" w:sz="0" w:space="0" w:color="auto"/>
            <w:bottom w:val="none" w:sz="0" w:space="0" w:color="auto"/>
            <w:right w:val="none" w:sz="0" w:space="0" w:color="auto"/>
          </w:divBdr>
        </w:div>
        <w:div w:id="356278170">
          <w:marLeft w:val="640"/>
          <w:marRight w:val="0"/>
          <w:marTop w:val="0"/>
          <w:marBottom w:val="0"/>
          <w:divBdr>
            <w:top w:val="none" w:sz="0" w:space="0" w:color="auto"/>
            <w:left w:val="none" w:sz="0" w:space="0" w:color="auto"/>
            <w:bottom w:val="none" w:sz="0" w:space="0" w:color="auto"/>
            <w:right w:val="none" w:sz="0" w:space="0" w:color="auto"/>
          </w:divBdr>
        </w:div>
        <w:div w:id="874776198">
          <w:marLeft w:val="640"/>
          <w:marRight w:val="0"/>
          <w:marTop w:val="0"/>
          <w:marBottom w:val="0"/>
          <w:divBdr>
            <w:top w:val="none" w:sz="0" w:space="0" w:color="auto"/>
            <w:left w:val="none" w:sz="0" w:space="0" w:color="auto"/>
            <w:bottom w:val="none" w:sz="0" w:space="0" w:color="auto"/>
            <w:right w:val="none" w:sz="0" w:space="0" w:color="auto"/>
          </w:divBdr>
        </w:div>
        <w:div w:id="1407730034">
          <w:marLeft w:val="640"/>
          <w:marRight w:val="0"/>
          <w:marTop w:val="0"/>
          <w:marBottom w:val="0"/>
          <w:divBdr>
            <w:top w:val="none" w:sz="0" w:space="0" w:color="auto"/>
            <w:left w:val="none" w:sz="0" w:space="0" w:color="auto"/>
            <w:bottom w:val="none" w:sz="0" w:space="0" w:color="auto"/>
            <w:right w:val="none" w:sz="0" w:space="0" w:color="auto"/>
          </w:divBdr>
        </w:div>
        <w:div w:id="1191185921">
          <w:marLeft w:val="640"/>
          <w:marRight w:val="0"/>
          <w:marTop w:val="0"/>
          <w:marBottom w:val="0"/>
          <w:divBdr>
            <w:top w:val="none" w:sz="0" w:space="0" w:color="auto"/>
            <w:left w:val="none" w:sz="0" w:space="0" w:color="auto"/>
            <w:bottom w:val="none" w:sz="0" w:space="0" w:color="auto"/>
            <w:right w:val="none" w:sz="0" w:space="0" w:color="auto"/>
          </w:divBdr>
        </w:div>
        <w:div w:id="1522861738">
          <w:marLeft w:val="640"/>
          <w:marRight w:val="0"/>
          <w:marTop w:val="0"/>
          <w:marBottom w:val="0"/>
          <w:divBdr>
            <w:top w:val="none" w:sz="0" w:space="0" w:color="auto"/>
            <w:left w:val="none" w:sz="0" w:space="0" w:color="auto"/>
            <w:bottom w:val="none" w:sz="0" w:space="0" w:color="auto"/>
            <w:right w:val="none" w:sz="0" w:space="0" w:color="auto"/>
          </w:divBdr>
        </w:div>
        <w:div w:id="568198476">
          <w:marLeft w:val="640"/>
          <w:marRight w:val="0"/>
          <w:marTop w:val="0"/>
          <w:marBottom w:val="0"/>
          <w:divBdr>
            <w:top w:val="none" w:sz="0" w:space="0" w:color="auto"/>
            <w:left w:val="none" w:sz="0" w:space="0" w:color="auto"/>
            <w:bottom w:val="none" w:sz="0" w:space="0" w:color="auto"/>
            <w:right w:val="none" w:sz="0" w:space="0" w:color="auto"/>
          </w:divBdr>
        </w:div>
        <w:div w:id="921261770">
          <w:marLeft w:val="640"/>
          <w:marRight w:val="0"/>
          <w:marTop w:val="0"/>
          <w:marBottom w:val="0"/>
          <w:divBdr>
            <w:top w:val="none" w:sz="0" w:space="0" w:color="auto"/>
            <w:left w:val="none" w:sz="0" w:space="0" w:color="auto"/>
            <w:bottom w:val="none" w:sz="0" w:space="0" w:color="auto"/>
            <w:right w:val="none" w:sz="0" w:space="0" w:color="auto"/>
          </w:divBdr>
        </w:div>
        <w:div w:id="652414385">
          <w:marLeft w:val="640"/>
          <w:marRight w:val="0"/>
          <w:marTop w:val="0"/>
          <w:marBottom w:val="0"/>
          <w:divBdr>
            <w:top w:val="none" w:sz="0" w:space="0" w:color="auto"/>
            <w:left w:val="none" w:sz="0" w:space="0" w:color="auto"/>
            <w:bottom w:val="none" w:sz="0" w:space="0" w:color="auto"/>
            <w:right w:val="none" w:sz="0" w:space="0" w:color="auto"/>
          </w:divBdr>
        </w:div>
        <w:div w:id="1426611490">
          <w:marLeft w:val="640"/>
          <w:marRight w:val="0"/>
          <w:marTop w:val="0"/>
          <w:marBottom w:val="0"/>
          <w:divBdr>
            <w:top w:val="none" w:sz="0" w:space="0" w:color="auto"/>
            <w:left w:val="none" w:sz="0" w:space="0" w:color="auto"/>
            <w:bottom w:val="none" w:sz="0" w:space="0" w:color="auto"/>
            <w:right w:val="none" w:sz="0" w:space="0" w:color="auto"/>
          </w:divBdr>
        </w:div>
        <w:div w:id="1984768567">
          <w:marLeft w:val="640"/>
          <w:marRight w:val="0"/>
          <w:marTop w:val="0"/>
          <w:marBottom w:val="0"/>
          <w:divBdr>
            <w:top w:val="none" w:sz="0" w:space="0" w:color="auto"/>
            <w:left w:val="none" w:sz="0" w:space="0" w:color="auto"/>
            <w:bottom w:val="none" w:sz="0" w:space="0" w:color="auto"/>
            <w:right w:val="none" w:sz="0" w:space="0" w:color="auto"/>
          </w:divBdr>
        </w:div>
        <w:div w:id="520626223">
          <w:marLeft w:val="640"/>
          <w:marRight w:val="0"/>
          <w:marTop w:val="0"/>
          <w:marBottom w:val="0"/>
          <w:divBdr>
            <w:top w:val="none" w:sz="0" w:space="0" w:color="auto"/>
            <w:left w:val="none" w:sz="0" w:space="0" w:color="auto"/>
            <w:bottom w:val="none" w:sz="0" w:space="0" w:color="auto"/>
            <w:right w:val="none" w:sz="0" w:space="0" w:color="auto"/>
          </w:divBdr>
        </w:div>
        <w:div w:id="860244949">
          <w:marLeft w:val="640"/>
          <w:marRight w:val="0"/>
          <w:marTop w:val="0"/>
          <w:marBottom w:val="0"/>
          <w:divBdr>
            <w:top w:val="none" w:sz="0" w:space="0" w:color="auto"/>
            <w:left w:val="none" w:sz="0" w:space="0" w:color="auto"/>
            <w:bottom w:val="none" w:sz="0" w:space="0" w:color="auto"/>
            <w:right w:val="none" w:sz="0" w:space="0" w:color="auto"/>
          </w:divBdr>
        </w:div>
        <w:div w:id="1178230918">
          <w:marLeft w:val="640"/>
          <w:marRight w:val="0"/>
          <w:marTop w:val="0"/>
          <w:marBottom w:val="0"/>
          <w:divBdr>
            <w:top w:val="none" w:sz="0" w:space="0" w:color="auto"/>
            <w:left w:val="none" w:sz="0" w:space="0" w:color="auto"/>
            <w:bottom w:val="none" w:sz="0" w:space="0" w:color="auto"/>
            <w:right w:val="none" w:sz="0" w:space="0" w:color="auto"/>
          </w:divBdr>
        </w:div>
        <w:div w:id="445394415">
          <w:marLeft w:val="640"/>
          <w:marRight w:val="0"/>
          <w:marTop w:val="0"/>
          <w:marBottom w:val="0"/>
          <w:divBdr>
            <w:top w:val="none" w:sz="0" w:space="0" w:color="auto"/>
            <w:left w:val="none" w:sz="0" w:space="0" w:color="auto"/>
            <w:bottom w:val="none" w:sz="0" w:space="0" w:color="auto"/>
            <w:right w:val="none" w:sz="0" w:space="0" w:color="auto"/>
          </w:divBdr>
        </w:div>
        <w:div w:id="1072581109">
          <w:marLeft w:val="640"/>
          <w:marRight w:val="0"/>
          <w:marTop w:val="0"/>
          <w:marBottom w:val="0"/>
          <w:divBdr>
            <w:top w:val="none" w:sz="0" w:space="0" w:color="auto"/>
            <w:left w:val="none" w:sz="0" w:space="0" w:color="auto"/>
            <w:bottom w:val="none" w:sz="0" w:space="0" w:color="auto"/>
            <w:right w:val="none" w:sz="0" w:space="0" w:color="auto"/>
          </w:divBdr>
        </w:div>
        <w:div w:id="1600941927">
          <w:marLeft w:val="640"/>
          <w:marRight w:val="0"/>
          <w:marTop w:val="0"/>
          <w:marBottom w:val="0"/>
          <w:divBdr>
            <w:top w:val="none" w:sz="0" w:space="0" w:color="auto"/>
            <w:left w:val="none" w:sz="0" w:space="0" w:color="auto"/>
            <w:bottom w:val="none" w:sz="0" w:space="0" w:color="auto"/>
            <w:right w:val="none" w:sz="0" w:space="0" w:color="auto"/>
          </w:divBdr>
        </w:div>
        <w:div w:id="2048068919">
          <w:marLeft w:val="640"/>
          <w:marRight w:val="0"/>
          <w:marTop w:val="0"/>
          <w:marBottom w:val="0"/>
          <w:divBdr>
            <w:top w:val="none" w:sz="0" w:space="0" w:color="auto"/>
            <w:left w:val="none" w:sz="0" w:space="0" w:color="auto"/>
            <w:bottom w:val="none" w:sz="0" w:space="0" w:color="auto"/>
            <w:right w:val="none" w:sz="0" w:space="0" w:color="auto"/>
          </w:divBdr>
        </w:div>
        <w:div w:id="2091729796">
          <w:marLeft w:val="640"/>
          <w:marRight w:val="0"/>
          <w:marTop w:val="0"/>
          <w:marBottom w:val="0"/>
          <w:divBdr>
            <w:top w:val="none" w:sz="0" w:space="0" w:color="auto"/>
            <w:left w:val="none" w:sz="0" w:space="0" w:color="auto"/>
            <w:bottom w:val="none" w:sz="0" w:space="0" w:color="auto"/>
            <w:right w:val="none" w:sz="0" w:space="0" w:color="auto"/>
          </w:divBdr>
        </w:div>
        <w:div w:id="964698173">
          <w:marLeft w:val="640"/>
          <w:marRight w:val="0"/>
          <w:marTop w:val="0"/>
          <w:marBottom w:val="0"/>
          <w:divBdr>
            <w:top w:val="none" w:sz="0" w:space="0" w:color="auto"/>
            <w:left w:val="none" w:sz="0" w:space="0" w:color="auto"/>
            <w:bottom w:val="none" w:sz="0" w:space="0" w:color="auto"/>
            <w:right w:val="none" w:sz="0" w:space="0" w:color="auto"/>
          </w:divBdr>
        </w:div>
        <w:div w:id="1436897345">
          <w:marLeft w:val="640"/>
          <w:marRight w:val="0"/>
          <w:marTop w:val="0"/>
          <w:marBottom w:val="0"/>
          <w:divBdr>
            <w:top w:val="none" w:sz="0" w:space="0" w:color="auto"/>
            <w:left w:val="none" w:sz="0" w:space="0" w:color="auto"/>
            <w:bottom w:val="none" w:sz="0" w:space="0" w:color="auto"/>
            <w:right w:val="none" w:sz="0" w:space="0" w:color="auto"/>
          </w:divBdr>
        </w:div>
        <w:div w:id="1848514370">
          <w:marLeft w:val="640"/>
          <w:marRight w:val="0"/>
          <w:marTop w:val="0"/>
          <w:marBottom w:val="0"/>
          <w:divBdr>
            <w:top w:val="none" w:sz="0" w:space="0" w:color="auto"/>
            <w:left w:val="none" w:sz="0" w:space="0" w:color="auto"/>
            <w:bottom w:val="none" w:sz="0" w:space="0" w:color="auto"/>
            <w:right w:val="none" w:sz="0" w:space="0" w:color="auto"/>
          </w:divBdr>
        </w:div>
        <w:div w:id="1188910339">
          <w:marLeft w:val="640"/>
          <w:marRight w:val="0"/>
          <w:marTop w:val="0"/>
          <w:marBottom w:val="0"/>
          <w:divBdr>
            <w:top w:val="none" w:sz="0" w:space="0" w:color="auto"/>
            <w:left w:val="none" w:sz="0" w:space="0" w:color="auto"/>
            <w:bottom w:val="none" w:sz="0" w:space="0" w:color="auto"/>
            <w:right w:val="none" w:sz="0" w:space="0" w:color="auto"/>
          </w:divBdr>
        </w:div>
        <w:div w:id="2051762806">
          <w:marLeft w:val="640"/>
          <w:marRight w:val="0"/>
          <w:marTop w:val="0"/>
          <w:marBottom w:val="0"/>
          <w:divBdr>
            <w:top w:val="none" w:sz="0" w:space="0" w:color="auto"/>
            <w:left w:val="none" w:sz="0" w:space="0" w:color="auto"/>
            <w:bottom w:val="none" w:sz="0" w:space="0" w:color="auto"/>
            <w:right w:val="none" w:sz="0" w:space="0" w:color="auto"/>
          </w:divBdr>
        </w:div>
        <w:div w:id="1762336450">
          <w:marLeft w:val="640"/>
          <w:marRight w:val="0"/>
          <w:marTop w:val="0"/>
          <w:marBottom w:val="0"/>
          <w:divBdr>
            <w:top w:val="none" w:sz="0" w:space="0" w:color="auto"/>
            <w:left w:val="none" w:sz="0" w:space="0" w:color="auto"/>
            <w:bottom w:val="none" w:sz="0" w:space="0" w:color="auto"/>
            <w:right w:val="none" w:sz="0" w:space="0" w:color="auto"/>
          </w:divBdr>
        </w:div>
        <w:div w:id="31808926">
          <w:marLeft w:val="640"/>
          <w:marRight w:val="0"/>
          <w:marTop w:val="0"/>
          <w:marBottom w:val="0"/>
          <w:divBdr>
            <w:top w:val="none" w:sz="0" w:space="0" w:color="auto"/>
            <w:left w:val="none" w:sz="0" w:space="0" w:color="auto"/>
            <w:bottom w:val="none" w:sz="0" w:space="0" w:color="auto"/>
            <w:right w:val="none" w:sz="0" w:space="0" w:color="auto"/>
          </w:divBdr>
        </w:div>
        <w:div w:id="350032424">
          <w:marLeft w:val="640"/>
          <w:marRight w:val="0"/>
          <w:marTop w:val="0"/>
          <w:marBottom w:val="0"/>
          <w:divBdr>
            <w:top w:val="none" w:sz="0" w:space="0" w:color="auto"/>
            <w:left w:val="none" w:sz="0" w:space="0" w:color="auto"/>
            <w:bottom w:val="none" w:sz="0" w:space="0" w:color="auto"/>
            <w:right w:val="none" w:sz="0" w:space="0" w:color="auto"/>
          </w:divBdr>
        </w:div>
        <w:div w:id="111827498">
          <w:marLeft w:val="640"/>
          <w:marRight w:val="0"/>
          <w:marTop w:val="0"/>
          <w:marBottom w:val="0"/>
          <w:divBdr>
            <w:top w:val="none" w:sz="0" w:space="0" w:color="auto"/>
            <w:left w:val="none" w:sz="0" w:space="0" w:color="auto"/>
            <w:bottom w:val="none" w:sz="0" w:space="0" w:color="auto"/>
            <w:right w:val="none" w:sz="0" w:space="0" w:color="auto"/>
          </w:divBdr>
        </w:div>
        <w:div w:id="395206901">
          <w:marLeft w:val="640"/>
          <w:marRight w:val="0"/>
          <w:marTop w:val="0"/>
          <w:marBottom w:val="0"/>
          <w:divBdr>
            <w:top w:val="none" w:sz="0" w:space="0" w:color="auto"/>
            <w:left w:val="none" w:sz="0" w:space="0" w:color="auto"/>
            <w:bottom w:val="none" w:sz="0" w:space="0" w:color="auto"/>
            <w:right w:val="none" w:sz="0" w:space="0" w:color="auto"/>
          </w:divBdr>
        </w:div>
        <w:div w:id="689071391">
          <w:marLeft w:val="640"/>
          <w:marRight w:val="0"/>
          <w:marTop w:val="0"/>
          <w:marBottom w:val="0"/>
          <w:divBdr>
            <w:top w:val="none" w:sz="0" w:space="0" w:color="auto"/>
            <w:left w:val="none" w:sz="0" w:space="0" w:color="auto"/>
            <w:bottom w:val="none" w:sz="0" w:space="0" w:color="auto"/>
            <w:right w:val="none" w:sz="0" w:space="0" w:color="auto"/>
          </w:divBdr>
        </w:div>
        <w:div w:id="77679875">
          <w:marLeft w:val="640"/>
          <w:marRight w:val="0"/>
          <w:marTop w:val="0"/>
          <w:marBottom w:val="0"/>
          <w:divBdr>
            <w:top w:val="none" w:sz="0" w:space="0" w:color="auto"/>
            <w:left w:val="none" w:sz="0" w:space="0" w:color="auto"/>
            <w:bottom w:val="none" w:sz="0" w:space="0" w:color="auto"/>
            <w:right w:val="none" w:sz="0" w:space="0" w:color="auto"/>
          </w:divBdr>
        </w:div>
        <w:div w:id="354695189">
          <w:marLeft w:val="640"/>
          <w:marRight w:val="0"/>
          <w:marTop w:val="0"/>
          <w:marBottom w:val="0"/>
          <w:divBdr>
            <w:top w:val="none" w:sz="0" w:space="0" w:color="auto"/>
            <w:left w:val="none" w:sz="0" w:space="0" w:color="auto"/>
            <w:bottom w:val="none" w:sz="0" w:space="0" w:color="auto"/>
            <w:right w:val="none" w:sz="0" w:space="0" w:color="auto"/>
          </w:divBdr>
        </w:div>
        <w:div w:id="84541621">
          <w:marLeft w:val="640"/>
          <w:marRight w:val="0"/>
          <w:marTop w:val="0"/>
          <w:marBottom w:val="0"/>
          <w:divBdr>
            <w:top w:val="none" w:sz="0" w:space="0" w:color="auto"/>
            <w:left w:val="none" w:sz="0" w:space="0" w:color="auto"/>
            <w:bottom w:val="none" w:sz="0" w:space="0" w:color="auto"/>
            <w:right w:val="none" w:sz="0" w:space="0" w:color="auto"/>
          </w:divBdr>
        </w:div>
        <w:div w:id="726877970">
          <w:marLeft w:val="640"/>
          <w:marRight w:val="0"/>
          <w:marTop w:val="0"/>
          <w:marBottom w:val="0"/>
          <w:divBdr>
            <w:top w:val="none" w:sz="0" w:space="0" w:color="auto"/>
            <w:left w:val="none" w:sz="0" w:space="0" w:color="auto"/>
            <w:bottom w:val="none" w:sz="0" w:space="0" w:color="auto"/>
            <w:right w:val="none" w:sz="0" w:space="0" w:color="auto"/>
          </w:divBdr>
        </w:div>
        <w:div w:id="289359775">
          <w:marLeft w:val="640"/>
          <w:marRight w:val="0"/>
          <w:marTop w:val="0"/>
          <w:marBottom w:val="0"/>
          <w:divBdr>
            <w:top w:val="none" w:sz="0" w:space="0" w:color="auto"/>
            <w:left w:val="none" w:sz="0" w:space="0" w:color="auto"/>
            <w:bottom w:val="none" w:sz="0" w:space="0" w:color="auto"/>
            <w:right w:val="none" w:sz="0" w:space="0" w:color="auto"/>
          </w:divBdr>
        </w:div>
        <w:div w:id="1137722572">
          <w:marLeft w:val="640"/>
          <w:marRight w:val="0"/>
          <w:marTop w:val="0"/>
          <w:marBottom w:val="0"/>
          <w:divBdr>
            <w:top w:val="none" w:sz="0" w:space="0" w:color="auto"/>
            <w:left w:val="none" w:sz="0" w:space="0" w:color="auto"/>
            <w:bottom w:val="none" w:sz="0" w:space="0" w:color="auto"/>
            <w:right w:val="none" w:sz="0" w:space="0" w:color="auto"/>
          </w:divBdr>
        </w:div>
        <w:div w:id="1824348662">
          <w:marLeft w:val="640"/>
          <w:marRight w:val="0"/>
          <w:marTop w:val="0"/>
          <w:marBottom w:val="0"/>
          <w:divBdr>
            <w:top w:val="none" w:sz="0" w:space="0" w:color="auto"/>
            <w:left w:val="none" w:sz="0" w:space="0" w:color="auto"/>
            <w:bottom w:val="none" w:sz="0" w:space="0" w:color="auto"/>
            <w:right w:val="none" w:sz="0" w:space="0" w:color="auto"/>
          </w:divBdr>
        </w:div>
        <w:div w:id="1518883103">
          <w:marLeft w:val="640"/>
          <w:marRight w:val="0"/>
          <w:marTop w:val="0"/>
          <w:marBottom w:val="0"/>
          <w:divBdr>
            <w:top w:val="none" w:sz="0" w:space="0" w:color="auto"/>
            <w:left w:val="none" w:sz="0" w:space="0" w:color="auto"/>
            <w:bottom w:val="none" w:sz="0" w:space="0" w:color="auto"/>
            <w:right w:val="none" w:sz="0" w:space="0" w:color="auto"/>
          </w:divBdr>
        </w:div>
        <w:div w:id="1009286175">
          <w:marLeft w:val="640"/>
          <w:marRight w:val="0"/>
          <w:marTop w:val="0"/>
          <w:marBottom w:val="0"/>
          <w:divBdr>
            <w:top w:val="none" w:sz="0" w:space="0" w:color="auto"/>
            <w:left w:val="none" w:sz="0" w:space="0" w:color="auto"/>
            <w:bottom w:val="none" w:sz="0" w:space="0" w:color="auto"/>
            <w:right w:val="none" w:sz="0" w:space="0" w:color="auto"/>
          </w:divBdr>
        </w:div>
        <w:div w:id="1323123782">
          <w:marLeft w:val="640"/>
          <w:marRight w:val="0"/>
          <w:marTop w:val="0"/>
          <w:marBottom w:val="0"/>
          <w:divBdr>
            <w:top w:val="none" w:sz="0" w:space="0" w:color="auto"/>
            <w:left w:val="none" w:sz="0" w:space="0" w:color="auto"/>
            <w:bottom w:val="none" w:sz="0" w:space="0" w:color="auto"/>
            <w:right w:val="none" w:sz="0" w:space="0" w:color="auto"/>
          </w:divBdr>
        </w:div>
        <w:div w:id="1383792644">
          <w:marLeft w:val="640"/>
          <w:marRight w:val="0"/>
          <w:marTop w:val="0"/>
          <w:marBottom w:val="0"/>
          <w:divBdr>
            <w:top w:val="none" w:sz="0" w:space="0" w:color="auto"/>
            <w:left w:val="none" w:sz="0" w:space="0" w:color="auto"/>
            <w:bottom w:val="none" w:sz="0" w:space="0" w:color="auto"/>
            <w:right w:val="none" w:sz="0" w:space="0" w:color="auto"/>
          </w:divBdr>
        </w:div>
        <w:div w:id="634258301">
          <w:marLeft w:val="640"/>
          <w:marRight w:val="0"/>
          <w:marTop w:val="0"/>
          <w:marBottom w:val="0"/>
          <w:divBdr>
            <w:top w:val="none" w:sz="0" w:space="0" w:color="auto"/>
            <w:left w:val="none" w:sz="0" w:space="0" w:color="auto"/>
            <w:bottom w:val="none" w:sz="0" w:space="0" w:color="auto"/>
            <w:right w:val="none" w:sz="0" w:space="0" w:color="auto"/>
          </w:divBdr>
        </w:div>
        <w:div w:id="1386837007">
          <w:marLeft w:val="640"/>
          <w:marRight w:val="0"/>
          <w:marTop w:val="0"/>
          <w:marBottom w:val="0"/>
          <w:divBdr>
            <w:top w:val="none" w:sz="0" w:space="0" w:color="auto"/>
            <w:left w:val="none" w:sz="0" w:space="0" w:color="auto"/>
            <w:bottom w:val="none" w:sz="0" w:space="0" w:color="auto"/>
            <w:right w:val="none" w:sz="0" w:space="0" w:color="auto"/>
          </w:divBdr>
        </w:div>
        <w:div w:id="5179140">
          <w:marLeft w:val="640"/>
          <w:marRight w:val="0"/>
          <w:marTop w:val="0"/>
          <w:marBottom w:val="0"/>
          <w:divBdr>
            <w:top w:val="none" w:sz="0" w:space="0" w:color="auto"/>
            <w:left w:val="none" w:sz="0" w:space="0" w:color="auto"/>
            <w:bottom w:val="none" w:sz="0" w:space="0" w:color="auto"/>
            <w:right w:val="none" w:sz="0" w:space="0" w:color="auto"/>
          </w:divBdr>
        </w:div>
        <w:div w:id="676267703">
          <w:marLeft w:val="640"/>
          <w:marRight w:val="0"/>
          <w:marTop w:val="0"/>
          <w:marBottom w:val="0"/>
          <w:divBdr>
            <w:top w:val="none" w:sz="0" w:space="0" w:color="auto"/>
            <w:left w:val="none" w:sz="0" w:space="0" w:color="auto"/>
            <w:bottom w:val="none" w:sz="0" w:space="0" w:color="auto"/>
            <w:right w:val="none" w:sz="0" w:space="0" w:color="auto"/>
          </w:divBdr>
        </w:div>
        <w:div w:id="686296429">
          <w:marLeft w:val="640"/>
          <w:marRight w:val="0"/>
          <w:marTop w:val="0"/>
          <w:marBottom w:val="0"/>
          <w:divBdr>
            <w:top w:val="none" w:sz="0" w:space="0" w:color="auto"/>
            <w:left w:val="none" w:sz="0" w:space="0" w:color="auto"/>
            <w:bottom w:val="none" w:sz="0" w:space="0" w:color="auto"/>
            <w:right w:val="none" w:sz="0" w:space="0" w:color="auto"/>
          </w:divBdr>
        </w:div>
        <w:div w:id="459542042">
          <w:marLeft w:val="640"/>
          <w:marRight w:val="0"/>
          <w:marTop w:val="0"/>
          <w:marBottom w:val="0"/>
          <w:divBdr>
            <w:top w:val="none" w:sz="0" w:space="0" w:color="auto"/>
            <w:left w:val="none" w:sz="0" w:space="0" w:color="auto"/>
            <w:bottom w:val="none" w:sz="0" w:space="0" w:color="auto"/>
            <w:right w:val="none" w:sz="0" w:space="0" w:color="auto"/>
          </w:divBdr>
        </w:div>
        <w:div w:id="2055807332">
          <w:marLeft w:val="640"/>
          <w:marRight w:val="0"/>
          <w:marTop w:val="0"/>
          <w:marBottom w:val="0"/>
          <w:divBdr>
            <w:top w:val="none" w:sz="0" w:space="0" w:color="auto"/>
            <w:left w:val="none" w:sz="0" w:space="0" w:color="auto"/>
            <w:bottom w:val="none" w:sz="0" w:space="0" w:color="auto"/>
            <w:right w:val="none" w:sz="0" w:space="0" w:color="auto"/>
          </w:divBdr>
        </w:div>
        <w:div w:id="402727157">
          <w:marLeft w:val="640"/>
          <w:marRight w:val="0"/>
          <w:marTop w:val="0"/>
          <w:marBottom w:val="0"/>
          <w:divBdr>
            <w:top w:val="none" w:sz="0" w:space="0" w:color="auto"/>
            <w:left w:val="none" w:sz="0" w:space="0" w:color="auto"/>
            <w:bottom w:val="none" w:sz="0" w:space="0" w:color="auto"/>
            <w:right w:val="none" w:sz="0" w:space="0" w:color="auto"/>
          </w:divBdr>
        </w:div>
        <w:div w:id="1662614946">
          <w:marLeft w:val="640"/>
          <w:marRight w:val="0"/>
          <w:marTop w:val="0"/>
          <w:marBottom w:val="0"/>
          <w:divBdr>
            <w:top w:val="none" w:sz="0" w:space="0" w:color="auto"/>
            <w:left w:val="none" w:sz="0" w:space="0" w:color="auto"/>
            <w:bottom w:val="none" w:sz="0" w:space="0" w:color="auto"/>
            <w:right w:val="none" w:sz="0" w:space="0" w:color="auto"/>
          </w:divBdr>
        </w:div>
        <w:div w:id="1704986927">
          <w:marLeft w:val="640"/>
          <w:marRight w:val="0"/>
          <w:marTop w:val="0"/>
          <w:marBottom w:val="0"/>
          <w:divBdr>
            <w:top w:val="none" w:sz="0" w:space="0" w:color="auto"/>
            <w:left w:val="none" w:sz="0" w:space="0" w:color="auto"/>
            <w:bottom w:val="none" w:sz="0" w:space="0" w:color="auto"/>
            <w:right w:val="none" w:sz="0" w:space="0" w:color="auto"/>
          </w:divBdr>
        </w:div>
        <w:div w:id="1838689356">
          <w:marLeft w:val="640"/>
          <w:marRight w:val="0"/>
          <w:marTop w:val="0"/>
          <w:marBottom w:val="0"/>
          <w:divBdr>
            <w:top w:val="none" w:sz="0" w:space="0" w:color="auto"/>
            <w:left w:val="none" w:sz="0" w:space="0" w:color="auto"/>
            <w:bottom w:val="none" w:sz="0" w:space="0" w:color="auto"/>
            <w:right w:val="none" w:sz="0" w:space="0" w:color="auto"/>
          </w:divBdr>
        </w:div>
        <w:div w:id="1866749128">
          <w:marLeft w:val="640"/>
          <w:marRight w:val="0"/>
          <w:marTop w:val="0"/>
          <w:marBottom w:val="0"/>
          <w:divBdr>
            <w:top w:val="none" w:sz="0" w:space="0" w:color="auto"/>
            <w:left w:val="none" w:sz="0" w:space="0" w:color="auto"/>
            <w:bottom w:val="none" w:sz="0" w:space="0" w:color="auto"/>
            <w:right w:val="none" w:sz="0" w:space="0" w:color="auto"/>
          </w:divBdr>
        </w:div>
        <w:div w:id="822771446">
          <w:marLeft w:val="640"/>
          <w:marRight w:val="0"/>
          <w:marTop w:val="0"/>
          <w:marBottom w:val="0"/>
          <w:divBdr>
            <w:top w:val="none" w:sz="0" w:space="0" w:color="auto"/>
            <w:left w:val="none" w:sz="0" w:space="0" w:color="auto"/>
            <w:bottom w:val="none" w:sz="0" w:space="0" w:color="auto"/>
            <w:right w:val="none" w:sz="0" w:space="0" w:color="auto"/>
          </w:divBdr>
        </w:div>
        <w:div w:id="1681657011">
          <w:marLeft w:val="640"/>
          <w:marRight w:val="0"/>
          <w:marTop w:val="0"/>
          <w:marBottom w:val="0"/>
          <w:divBdr>
            <w:top w:val="none" w:sz="0" w:space="0" w:color="auto"/>
            <w:left w:val="none" w:sz="0" w:space="0" w:color="auto"/>
            <w:bottom w:val="none" w:sz="0" w:space="0" w:color="auto"/>
            <w:right w:val="none" w:sz="0" w:space="0" w:color="auto"/>
          </w:divBdr>
        </w:div>
        <w:div w:id="1287471713">
          <w:marLeft w:val="640"/>
          <w:marRight w:val="0"/>
          <w:marTop w:val="0"/>
          <w:marBottom w:val="0"/>
          <w:divBdr>
            <w:top w:val="none" w:sz="0" w:space="0" w:color="auto"/>
            <w:left w:val="none" w:sz="0" w:space="0" w:color="auto"/>
            <w:bottom w:val="none" w:sz="0" w:space="0" w:color="auto"/>
            <w:right w:val="none" w:sz="0" w:space="0" w:color="auto"/>
          </w:divBdr>
        </w:div>
        <w:div w:id="530998824">
          <w:marLeft w:val="640"/>
          <w:marRight w:val="0"/>
          <w:marTop w:val="0"/>
          <w:marBottom w:val="0"/>
          <w:divBdr>
            <w:top w:val="none" w:sz="0" w:space="0" w:color="auto"/>
            <w:left w:val="none" w:sz="0" w:space="0" w:color="auto"/>
            <w:bottom w:val="none" w:sz="0" w:space="0" w:color="auto"/>
            <w:right w:val="none" w:sz="0" w:space="0" w:color="auto"/>
          </w:divBdr>
        </w:div>
        <w:div w:id="857624094">
          <w:marLeft w:val="640"/>
          <w:marRight w:val="0"/>
          <w:marTop w:val="0"/>
          <w:marBottom w:val="0"/>
          <w:divBdr>
            <w:top w:val="none" w:sz="0" w:space="0" w:color="auto"/>
            <w:left w:val="none" w:sz="0" w:space="0" w:color="auto"/>
            <w:bottom w:val="none" w:sz="0" w:space="0" w:color="auto"/>
            <w:right w:val="none" w:sz="0" w:space="0" w:color="auto"/>
          </w:divBdr>
        </w:div>
        <w:div w:id="111368475">
          <w:marLeft w:val="640"/>
          <w:marRight w:val="0"/>
          <w:marTop w:val="0"/>
          <w:marBottom w:val="0"/>
          <w:divBdr>
            <w:top w:val="none" w:sz="0" w:space="0" w:color="auto"/>
            <w:left w:val="none" w:sz="0" w:space="0" w:color="auto"/>
            <w:bottom w:val="none" w:sz="0" w:space="0" w:color="auto"/>
            <w:right w:val="none" w:sz="0" w:space="0" w:color="auto"/>
          </w:divBdr>
        </w:div>
        <w:div w:id="2135630799">
          <w:marLeft w:val="640"/>
          <w:marRight w:val="0"/>
          <w:marTop w:val="0"/>
          <w:marBottom w:val="0"/>
          <w:divBdr>
            <w:top w:val="none" w:sz="0" w:space="0" w:color="auto"/>
            <w:left w:val="none" w:sz="0" w:space="0" w:color="auto"/>
            <w:bottom w:val="none" w:sz="0" w:space="0" w:color="auto"/>
            <w:right w:val="none" w:sz="0" w:space="0" w:color="auto"/>
          </w:divBdr>
        </w:div>
        <w:div w:id="1473668626">
          <w:marLeft w:val="640"/>
          <w:marRight w:val="0"/>
          <w:marTop w:val="0"/>
          <w:marBottom w:val="0"/>
          <w:divBdr>
            <w:top w:val="none" w:sz="0" w:space="0" w:color="auto"/>
            <w:left w:val="none" w:sz="0" w:space="0" w:color="auto"/>
            <w:bottom w:val="none" w:sz="0" w:space="0" w:color="auto"/>
            <w:right w:val="none" w:sz="0" w:space="0" w:color="auto"/>
          </w:divBdr>
        </w:div>
        <w:div w:id="1762680109">
          <w:marLeft w:val="640"/>
          <w:marRight w:val="0"/>
          <w:marTop w:val="0"/>
          <w:marBottom w:val="0"/>
          <w:divBdr>
            <w:top w:val="none" w:sz="0" w:space="0" w:color="auto"/>
            <w:left w:val="none" w:sz="0" w:space="0" w:color="auto"/>
            <w:bottom w:val="none" w:sz="0" w:space="0" w:color="auto"/>
            <w:right w:val="none" w:sz="0" w:space="0" w:color="auto"/>
          </w:divBdr>
        </w:div>
        <w:div w:id="523328943">
          <w:marLeft w:val="640"/>
          <w:marRight w:val="0"/>
          <w:marTop w:val="0"/>
          <w:marBottom w:val="0"/>
          <w:divBdr>
            <w:top w:val="none" w:sz="0" w:space="0" w:color="auto"/>
            <w:left w:val="none" w:sz="0" w:space="0" w:color="auto"/>
            <w:bottom w:val="none" w:sz="0" w:space="0" w:color="auto"/>
            <w:right w:val="none" w:sz="0" w:space="0" w:color="auto"/>
          </w:divBdr>
        </w:div>
        <w:div w:id="730544685">
          <w:marLeft w:val="640"/>
          <w:marRight w:val="0"/>
          <w:marTop w:val="0"/>
          <w:marBottom w:val="0"/>
          <w:divBdr>
            <w:top w:val="none" w:sz="0" w:space="0" w:color="auto"/>
            <w:left w:val="none" w:sz="0" w:space="0" w:color="auto"/>
            <w:bottom w:val="none" w:sz="0" w:space="0" w:color="auto"/>
            <w:right w:val="none" w:sz="0" w:space="0" w:color="auto"/>
          </w:divBdr>
        </w:div>
        <w:div w:id="1916743919">
          <w:marLeft w:val="640"/>
          <w:marRight w:val="0"/>
          <w:marTop w:val="0"/>
          <w:marBottom w:val="0"/>
          <w:divBdr>
            <w:top w:val="none" w:sz="0" w:space="0" w:color="auto"/>
            <w:left w:val="none" w:sz="0" w:space="0" w:color="auto"/>
            <w:bottom w:val="none" w:sz="0" w:space="0" w:color="auto"/>
            <w:right w:val="none" w:sz="0" w:space="0" w:color="auto"/>
          </w:divBdr>
        </w:div>
        <w:div w:id="1727216371">
          <w:marLeft w:val="640"/>
          <w:marRight w:val="0"/>
          <w:marTop w:val="0"/>
          <w:marBottom w:val="0"/>
          <w:divBdr>
            <w:top w:val="none" w:sz="0" w:space="0" w:color="auto"/>
            <w:left w:val="none" w:sz="0" w:space="0" w:color="auto"/>
            <w:bottom w:val="none" w:sz="0" w:space="0" w:color="auto"/>
            <w:right w:val="none" w:sz="0" w:space="0" w:color="auto"/>
          </w:divBdr>
        </w:div>
        <w:div w:id="477306649">
          <w:marLeft w:val="640"/>
          <w:marRight w:val="0"/>
          <w:marTop w:val="0"/>
          <w:marBottom w:val="0"/>
          <w:divBdr>
            <w:top w:val="none" w:sz="0" w:space="0" w:color="auto"/>
            <w:left w:val="none" w:sz="0" w:space="0" w:color="auto"/>
            <w:bottom w:val="none" w:sz="0" w:space="0" w:color="auto"/>
            <w:right w:val="none" w:sz="0" w:space="0" w:color="auto"/>
          </w:divBdr>
        </w:div>
        <w:div w:id="367222440">
          <w:marLeft w:val="640"/>
          <w:marRight w:val="0"/>
          <w:marTop w:val="0"/>
          <w:marBottom w:val="0"/>
          <w:divBdr>
            <w:top w:val="none" w:sz="0" w:space="0" w:color="auto"/>
            <w:left w:val="none" w:sz="0" w:space="0" w:color="auto"/>
            <w:bottom w:val="none" w:sz="0" w:space="0" w:color="auto"/>
            <w:right w:val="none" w:sz="0" w:space="0" w:color="auto"/>
          </w:divBdr>
        </w:div>
        <w:div w:id="1832718744">
          <w:marLeft w:val="640"/>
          <w:marRight w:val="0"/>
          <w:marTop w:val="0"/>
          <w:marBottom w:val="0"/>
          <w:divBdr>
            <w:top w:val="none" w:sz="0" w:space="0" w:color="auto"/>
            <w:left w:val="none" w:sz="0" w:space="0" w:color="auto"/>
            <w:bottom w:val="none" w:sz="0" w:space="0" w:color="auto"/>
            <w:right w:val="none" w:sz="0" w:space="0" w:color="auto"/>
          </w:divBdr>
        </w:div>
        <w:div w:id="2143694734">
          <w:marLeft w:val="640"/>
          <w:marRight w:val="0"/>
          <w:marTop w:val="0"/>
          <w:marBottom w:val="0"/>
          <w:divBdr>
            <w:top w:val="none" w:sz="0" w:space="0" w:color="auto"/>
            <w:left w:val="none" w:sz="0" w:space="0" w:color="auto"/>
            <w:bottom w:val="none" w:sz="0" w:space="0" w:color="auto"/>
            <w:right w:val="none" w:sz="0" w:space="0" w:color="auto"/>
          </w:divBdr>
        </w:div>
        <w:div w:id="1977485321">
          <w:marLeft w:val="640"/>
          <w:marRight w:val="0"/>
          <w:marTop w:val="0"/>
          <w:marBottom w:val="0"/>
          <w:divBdr>
            <w:top w:val="none" w:sz="0" w:space="0" w:color="auto"/>
            <w:left w:val="none" w:sz="0" w:space="0" w:color="auto"/>
            <w:bottom w:val="none" w:sz="0" w:space="0" w:color="auto"/>
            <w:right w:val="none" w:sz="0" w:space="0" w:color="auto"/>
          </w:divBdr>
        </w:div>
        <w:div w:id="1554852737">
          <w:marLeft w:val="640"/>
          <w:marRight w:val="0"/>
          <w:marTop w:val="0"/>
          <w:marBottom w:val="0"/>
          <w:divBdr>
            <w:top w:val="none" w:sz="0" w:space="0" w:color="auto"/>
            <w:left w:val="none" w:sz="0" w:space="0" w:color="auto"/>
            <w:bottom w:val="none" w:sz="0" w:space="0" w:color="auto"/>
            <w:right w:val="none" w:sz="0" w:space="0" w:color="auto"/>
          </w:divBdr>
        </w:div>
        <w:div w:id="2105153609">
          <w:marLeft w:val="640"/>
          <w:marRight w:val="0"/>
          <w:marTop w:val="0"/>
          <w:marBottom w:val="0"/>
          <w:divBdr>
            <w:top w:val="none" w:sz="0" w:space="0" w:color="auto"/>
            <w:left w:val="none" w:sz="0" w:space="0" w:color="auto"/>
            <w:bottom w:val="none" w:sz="0" w:space="0" w:color="auto"/>
            <w:right w:val="none" w:sz="0" w:space="0" w:color="auto"/>
          </w:divBdr>
        </w:div>
        <w:div w:id="677077427">
          <w:marLeft w:val="640"/>
          <w:marRight w:val="0"/>
          <w:marTop w:val="0"/>
          <w:marBottom w:val="0"/>
          <w:divBdr>
            <w:top w:val="none" w:sz="0" w:space="0" w:color="auto"/>
            <w:left w:val="none" w:sz="0" w:space="0" w:color="auto"/>
            <w:bottom w:val="none" w:sz="0" w:space="0" w:color="auto"/>
            <w:right w:val="none" w:sz="0" w:space="0" w:color="auto"/>
          </w:divBdr>
        </w:div>
        <w:div w:id="967856531">
          <w:marLeft w:val="640"/>
          <w:marRight w:val="0"/>
          <w:marTop w:val="0"/>
          <w:marBottom w:val="0"/>
          <w:divBdr>
            <w:top w:val="none" w:sz="0" w:space="0" w:color="auto"/>
            <w:left w:val="none" w:sz="0" w:space="0" w:color="auto"/>
            <w:bottom w:val="none" w:sz="0" w:space="0" w:color="auto"/>
            <w:right w:val="none" w:sz="0" w:space="0" w:color="auto"/>
          </w:divBdr>
        </w:div>
        <w:div w:id="664208735">
          <w:marLeft w:val="640"/>
          <w:marRight w:val="0"/>
          <w:marTop w:val="0"/>
          <w:marBottom w:val="0"/>
          <w:divBdr>
            <w:top w:val="none" w:sz="0" w:space="0" w:color="auto"/>
            <w:left w:val="none" w:sz="0" w:space="0" w:color="auto"/>
            <w:bottom w:val="none" w:sz="0" w:space="0" w:color="auto"/>
            <w:right w:val="none" w:sz="0" w:space="0" w:color="auto"/>
          </w:divBdr>
        </w:div>
        <w:div w:id="562837986">
          <w:marLeft w:val="640"/>
          <w:marRight w:val="0"/>
          <w:marTop w:val="0"/>
          <w:marBottom w:val="0"/>
          <w:divBdr>
            <w:top w:val="none" w:sz="0" w:space="0" w:color="auto"/>
            <w:left w:val="none" w:sz="0" w:space="0" w:color="auto"/>
            <w:bottom w:val="none" w:sz="0" w:space="0" w:color="auto"/>
            <w:right w:val="none" w:sz="0" w:space="0" w:color="auto"/>
          </w:divBdr>
        </w:div>
        <w:div w:id="772364749">
          <w:marLeft w:val="640"/>
          <w:marRight w:val="0"/>
          <w:marTop w:val="0"/>
          <w:marBottom w:val="0"/>
          <w:divBdr>
            <w:top w:val="none" w:sz="0" w:space="0" w:color="auto"/>
            <w:left w:val="none" w:sz="0" w:space="0" w:color="auto"/>
            <w:bottom w:val="none" w:sz="0" w:space="0" w:color="auto"/>
            <w:right w:val="none" w:sz="0" w:space="0" w:color="auto"/>
          </w:divBdr>
        </w:div>
        <w:div w:id="844906801">
          <w:marLeft w:val="640"/>
          <w:marRight w:val="0"/>
          <w:marTop w:val="0"/>
          <w:marBottom w:val="0"/>
          <w:divBdr>
            <w:top w:val="none" w:sz="0" w:space="0" w:color="auto"/>
            <w:left w:val="none" w:sz="0" w:space="0" w:color="auto"/>
            <w:bottom w:val="none" w:sz="0" w:space="0" w:color="auto"/>
            <w:right w:val="none" w:sz="0" w:space="0" w:color="auto"/>
          </w:divBdr>
        </w:div>
        <w:div w:id="281885538">
          <w:marLeft w:val="640"/>
          <w:marRight w:val="0"/>
          <w:marTop w:val="0"/>
          <w:marBottom w:val="0"/>
          <w:divBdr>
            <w:top w:val="none" w:sz="0" w:space="0" w:color="auto"/>
            <w:left w:val="none" w:sz="0" w:space="0" w:color="auto"/>
            <w:bottom w:val="none" w:sz="0" w:space="0" w:color="auto"/>
            <w:right w:val="none" w:sz="0" w:space="0" w:color="auto"/>
          </w:divBdr>
        </w:div>
        <w:div w:id="724334790">
          <w:marLeft w:val="640"/>
          <w:marRight w:val="0"/>
          <w:marTop w:val="0"/>
          <w:marBottom w:val="0"/>
          <w:divBdr>
            <w:top w:val="none" w:sz="0" w:space="0" w:color="auto"/>
            <w:left w:val="none" w:sz="0" w:space="0" w:color="auto"/>
            <w:bottom w:val="none" w:sz="0" w:space="0" w:color="auto"/>
            <w:right w:val="none" w:sz="0" w:space="0" w:color="auto"/>
          </w:divBdr>
        </w:div>
        <w:div w:id="1840997703">
          <w:marLeft w:val="640"/>
          <w:marRight w:val="0"/>
          <w:marTop w:val="0"/>
          <w:marBottom w:val="0"/>
          <w:divBdr>
            <w:top w:val="none" w:sz="0" w:space="0" w:color="auto"/>
            <w:left w:val="none" w:sz="0" w:space="0" w:color="auto"/>
            <w:bottom w:val="none" w:sz="0" w:space="0" w:color="auto"/>
            <w:right w:val="none" w:sz="0" w:space="0" w:color="auto"/>
          </w:divBdr>
        </w:div>
        <w:div w:id="2073963592">
          <w:marLeft w:val="640"/>
          <w:marRight w:val="0"/>
          <w:marTop w:val="0"/>
          <w:marBottom w:val="0"/>
          <w:divBdr>
            <w:top w:val="none" w:sz="0" w:space="0" w:color="auto"/>
            <w:left w:val="none" w:sz="0" w:space="0" w:color="auto"/>
            <w:bottom w:val="none" w:sz="0" w:space="0" w:color="auto"/>
            <w:right w:val="none" w:sz="0" w:space="0" w:color="auto"/>
          </w:divBdr>
        </w:div>
        <w:div w:id="1686202983">
          <w:marLeft w:val="640"/>
          <w:marRight w:val="0"/>
          <w:marTop w:val="0"/>
          <w:marBottom w:val="0"/>
          <w:divBdr>
            <w:top w:val="none" w:sz="0" w:space="0" w:color="auto"/>
            <w:left w:val="none" w:sz="0" w:space="0" w:color="auto"/>
            <w:bottom w:val="none" w:sz="0" w:space="0" w:color="auto"/>
            <w:right w:val="none" w:sz="0" w:space="0" w:color="auto"/>
          </w:divBdr>
        </w:div>
        <w:div w:id="621805873">
          <w:marLeft w:val="640"/>
          <w:marRight w:val="0"/>
          <w:marTop w:val="0"/>
          <w:marBottom w:val="0"/>
          <w:divBdr>
            <w:top w:val="none" w:sz="0" w:space="0" w:color="auto"/>
            <w:left w:val="none" w:sz="0" w:space="0" w:color="auto"/>
            <w:bottom w:val="none" w:sz="0" w:space="0" w:color="auto"/>
            <w:right w:val="none" w:sz="0" w:space="0" w:color="auto"/>
          </w:divBdr>
        </w:div>
        <w:div w:id="893542843">
          <w:marLeft w:val="640"/>
          <w:marRight w:val="0"/>
          <w:marTop w:val="0"/>
          <w:marBottom w:val="0"/>
          <w:divBdr>
            <w:top w:val="none" w:sz="0" w:space="0" w:color="auto"/>
            <w:left w:val="none" w:sz="0" w:space="0" w:color="auto"/>
            <w:bottom w:val="none" w:sz="0" w:space="0" w:color="auto"/>
            <w:right w:val="none" w:sz="0" w:space="0" w:color="auto"/>
          </w:divBdr>
        </w:div>
        <w:div w:id="2009628176">
          <w:marLeft w:val="640"/>
          <w:marRight w:val="0"/>
          <w:marTop w:val="0"/>
          <w:marBottom w:val="0"/>
          <w:divBdr>
            <w:top w:val="none" w:sz="0" w:space="0" w:color="auto"/>
            <w:left w:val="none" w:sz="0" w:space="0" w:color="auto"/>
            <w:bottom w:val="none" w:sz="0" w:space="0" w:color="auto"/>
            <w:right w:val="none" w:sz="0" w:space="0" w:color="auto"/>
          </w:divBdr>
        </w:div>
        <w:div w:id="1235122307">
          <w:marLeft w:val="640"/>
          <w:marRight w:val="0"/>
          <w:marTop w:val="0"/>
          <w:marBottom w:val="0"/>
          <w:divBdr>
            <w:top w:val="none" w:sz="0" w:space="0" w:color="auto"/>
            <w:left w:val="none" w:sz="0" w:space="0" w:color="auto"/>
            <w:bottom w:val="none" w:sz="0" w:space="0" w:color="auto"/>
            <w:right w:val="none" w:sz="0" w:space="0" w:color="auto"/>
          </w:divBdr>
        </w:div>
        <w:div w:id="1966348254">
          <w:marLeft w:val="640"/>
          <w:marRight w:val="0"/>
          <w:marTop w:val="0"/>
          <w:marBottom w:val="0"/>
          <w:divBdr>
            <w:top w:val="none" w:sz="0" w:space="0" w:color="auto"/>
            <w:left w:val="none" w:sz="0" w:space="0" w:color="auto"/>
            <w:bottom w:val="none" w:sz="0" w:space="0" w:color="auto"/>
            <w:right w:val="none" w:sz="0" w:space="0" w:color="auto"/>
          </w:divBdr>
        </w:div>
        <w:div w:id="753285744">
          <w:marLeft w:val="640"/>
          <w:marRight w:val="0"/>
          <w:marTop w:val="0"/>
          <w:marBottom w:val="0"/>
          <w:divBdr>
            <w:top w:val="none" w:sz="0" w:space="0" w:color="auto"/>
            <w:left w:val="none" w:sz="0" w:space="0" w:color="auto"/>
            <w:bottom w:val="none" w:sz="0" w:space="0" w:color="auto"/>
            <w:right w:val="none" w:sz="0" w:space="0" w:color="auto"/>
          </w:divBdr>
        </w:div>
        <w:div w:id="2028211202">
          <w:marLeft w:val="640"/>
          <w:marRight w:val="0"/>
          <w:marTop w:val="0"/>
          <w:marBottom w:val="0"/>
          <w:divBdr>
            <w:top w:val="none" w:sz="0" w:space="0" w:color="auto"/>
            <w:left w:val="none" w:sz="0" w:space="0" w:color="auto"/>
            <w:bottom w:val="none" w:sz="0" w:space="0" w:color="auto"/>
            <w:right w:val="none" w:sz="0" w:space="0" w:color="auto"/>
          </w:divBdr>
        </w:div>
        <w:div w:id="1078676657">
          <w:marLeft w:val="640"/>
          <w:marRight w:val="0"/>
          <w:marTop w:val="0"/>
          <w:marBottom w:val="0"/>
          <w:divBdr>
            <w:top w:val="none" w:sz="0" w:space="0" w:color="auto"/>
            <w:left w:val="none" w:sz="0" w:space="0" w:color="auto"/>
            <w:bottom w:val="none" w:sz="0" w:space="0" w:color="auto"/>
            <w:right w:val="none" w:sz="0" w:space="0" w:color="auto"/>
          </w:divBdr>
        </w:div>
        <w:div w:id="928539170">
          <w:marLeft w:val="640"/>
          <w:marRight w:val="0"/>
          <w:marTop w:val="0"/>
          <w:marBottom w:val="0"/>
          <w:divBdr>
            <w:top w:val="none" w:sz="0" w:space="0" w:color="auto"/>
            <w:left w:val="none" w:sz="0" w:space="0" w:color="auto"/>
            <w:bottom w:val="none" w:sz="0" w:space="0" w:color="auto"/>
            <w:right w:val="none" w:sz="0" w:space="0" w:color="auto"/>
          </w:divBdr>
        </w:div>
        <w:div w:id="1735421570">
          <w:marLeft w:val="640"/>
          <w:marRight w:val="0"/>
          <w:marTop w:val="0"/>
          <w:marBottom w:val="0"/>
          <w:divBdr>
            <w:top w:val="none" w:sz="0" w:space="0" w:color="auto"/>
            <w:left w:val="none" w:sz="0" w:space="0" w:color="auto"/>
            <w:bottom w:val="none" w:sz="0" w:space="0" w:color="auto"/>
            <w:right w:val="none" w:sz="0" w:space="0" w:color="auto"/>
          </w:divBdr>
        </w:div>
        <w:div w:id="157575608">
          <w:marLeft w:val="640"/>
          <w:marRight w:val="0"/>
          <w:marTop w:val="0"/>
          <w:marBottom w:val="0"/>
          <w:divBdr>
            <w:top w:val="none" w:sz="0" w:space="0" w:color="auto"/>
            <w:left w:val="none" w:sz="0" w:space="0" w:color="auto"/>
            <w:bottom w:val="none" w:sz="0" w:space="0" w:color="auto"/>
            <w:right w:val="none" w:sz="0" w:space="0" w:color="auto"/>
          </w:divBdr>
        </w:div>
        <w:div w:id="1888451657">
          <w:marLeft w:val="640"/>
          <w:marRight w:val="0"/>
          <w:marTop w:val="0"/>
          <w:marBottom w:val="0"/>
          <w:divBdr>
            <w:top w:val="none" w:sz="0" w:space="0" w:color="auto"/>
            <w:left w:val="none" w:sz="0" w:space="0" w:color="auto"/>
            <w:bottom w:val="none" w:sz="0" w:space="0" w:color="auto"/>
            <w:right w:val="none" w:sz="0" w:space="0" w:color="auto"/>
          </w:divBdr>
        </w:div>
        <w:div w:id="879510328">
          <w:marLeft w:val="640"/>
          <w:marRight w:val="0"/>
          <w:marTop w:val="0"/>
          <w:marBottom w:val="0"/>
          <w:divBdr>
            <w:top w:val="none" w:sz="0" w:space="0" w:color="auto"/>
            <w:left w:val="none" w:sz="0" w:space="0" w:color="auto"/>
            <w:bottom w:val="none" w:sz="0" w:space="0" w:color="auto"/>
            <w:right w:val="none" w:sz="0" w:space="0" w:color="auto"/>
          </w:divBdr>
        </w:div>
        <w:div w:id="1751778946">
          <w:marLeft w:val="640"/>
          <w:marRight w:val="0"/>
          <w:marTop w:val="0"/>
          <w:marBottom w:val="0"/>
          <w:divBdr>
            <w:top w:val="none" w:sz="0" w:space="0" w:color="auto"/>
            <w:left w:val="none" w:sz="0" w:space="0" w:color="auto"/>
            <w:bottom w:val="none" w:sz="0" w:space="0" w:color="auto"/>
            <w:right w:val="none" w:sz="0" w:space="0" w:color="auto"/>
          </w:divBdr>
        </w:div>
        <w:div w:id="1016348273">
          <w:marLeft w:val="640"/>
          <w:marRight w:val="0"/>
          <w:marTop w:val="0"/>
          <w:marBottom w:val="0"/>
          <w:divBdr>
            <w:top w:val="none" w:sz="0" w:space="0" w:color="auto"/>
            <w:left w:val="none" w:sz="0" w:space="0" w:color="auto"/>
            <w:bottom w:val="none" w:sz="0" w:space="0" w:color="auto"/>
            <w:right w:val="none" w:sz="0" w:space="0" w:color="auto"/>
          </w:divBdr>
        </w:div>
        <w:div w:id="2129230071">
          <w:marLeft w:val="640"/>
          <w:marRight w:val="0"/>
          <w:marTop w:val="0"/>
          <w:marBottom w:val="0"/>
          <w:divBdr>
            <w:top w:val="none" w:sz="0" w:space="0" w:color="auto"/>
            <w:left w:val="none" w:sz="0" w:space="0" w:color="auto"/>
            <w:bottom w:val="none" w:sz="0" w:space="0" w:color="auto"/>
            <w:right w:val="none" w:sz="0" w:space="0" w:color="auto"/>
          </w:divBdr>
        </w:div>
        <w:div w:id="1116294582">
          <w:marLeft w:val="640"/>
          <w:marRight w:val="0"/>
          <w:marTop w:val="0"/>
          <w:marBottom w:val="0"/>
          <w:divBdr>
            <w:top w:val="none" w:sz="0" w:space="0" w:color="auto"/>
            <w:left w:val="none" w:sz="0" w:space="0" w:color="auto"/>
            <w:bottom w:val="none" w:sz="0" w:space="0" w:color="auto"/>
            <w:right w:val="none" w:sz="0" w:space="0" w:color="auto"/>
          </w:divBdr>
        </w:div>
        <w:div w:id="1605115979">
          <w:marLeft w:val="640"/>
          <w:marRight w:val="0"/>
          <w:marTop w:val="0"/>
          <w:marBottom w:val="0"/>
          <w:divBdr>
            <w:top w:val="none" w:sz="0" w:space="0" w:color="auto"/>
            <w:left w:val="none" w:sz="0" w:space="0" w:color="auto"/>
            <w:bottom w:val="none" w:sz="0" w:space="0" w:color="auto"/>
            <w:right w:val="none" w:sz="0" w:space="0" w:color="auto"/>
          </w:divBdr>
        </w:div>
        <w:div w:id="1614047552">
          <w:marLeft w:val="640"/>
          <w:marRight w:val="0"/>
          <w:marTop w:val="0"/>
          <w:marBottom w:val="0"/>
          <w:divBdr>
            <w:top w:val="none" w:sz="0" w:space="0" w:color="auto"/>
            <w:left w:val="none" w:sz="0" w:space="0" w:color="auto"/>
            <w:bottom w:val="none" w:sz="0" w:space="0" w:color="auto"/>
            <w:right w:val="none" w:sz="0" w:space="0" w:color="auto"/>
          </w:divBdr>
        </w:div>
        <w:div w:id="1521509421">
          <w:marLeft w:val="640"/>
          <w:marRight w:val="0"/>
          <w:marTop w:val="0"/>
          <w:marBottom w:val="0"/>
          <w:divBdr>
            <w:top w:val="none" w:sz="0" w:space="0" w:color="auto"/>
            <w:left w:val="none" w:sz="0" w:space="0" w:color="auto"/>
            <w:bottom w:val="none" w:sz="0" w:space="0" w:color="auto"/>
            <w:right w:val="none" w:sz="0" w:space="0" w:color="auto"/>
          </w:divBdr>
        </w:div>
        <w:div w:id="1126505250">
          <w:marLeft w:val="640"/>
          <w:marRight w:val="0"/>
          <w:marTop w:val="0"/>
          <w:marBottom w:val="0"/>
          <w:divBdr>
            <w:top w:val="none" w:sz="0" w:space="0" w:color="auto"/>
            <w:left w:val="none" w:sz="0" w:space="0" w:color="auto"/>
            <w:bottom w:val="none" w:sz="0" w:space="0" w:color="auto"/>
            <w:right w:val="none" w:sz="0" w:space="0" w:color="auto"/>
          </w:divBdr>
        </w:div>
        <w:div w:id="1729769008">
          <w:marLeft w:val="640"/>
          <w:marRight w:val="0"/>
          <w:marTop w:val="0"/>
          <w:marBottom w:val="0"/>
          <w:divBdr>
            <w:top w:val="none" w:sz="0" w:space="0" w:color="auto"/>
            <w:left w:val="none" w:sz="0" w:space="0" w:color="auto"/>
            <w:bottom w:val="none" w:sz="0" w:space="0" w:color="auto"/>
            <w:right w:val="none" w:sz="0" w:space="0" w:color="auto"/>
          </w:divBdr>
        </w:div>
        <w:div w:id="21590559">
          <w:marLeft w:val="640"/>
          <w:marRight w:val="0"/>
          <w:marTop w:val="0"/>
          <w:marBottom w:val="0"/>
          <w:divBdr>
            <w:top w:val="none" w:sz="0" w:space="0" w:color="auto"/>
            <w:left w:val="none" w:sz="0" w:space="0" w:color="auto"/>
            <w:bottom w:val="none" w:sz="0" w:space="0" w:color="auto"/>
            <w:right w:val="none" w:sz="0" w:space="0" w:color="auto"/>
          </w:divBdr>
        </w:div>
        <w:div w:id="654993967">
          <w:marLeft w:val="640"/>
          <w:marRight w:val="0"/>
          <w:marTop w:val="0"/>
          <w:marBottom w:val="0"/>
          <w:divBdr>
            <w:top w:val="none" w:sz="0" w:space="0" w:color="auto"/>
            <w:left w:val="none" w:sz="0" w:space="0" w:color="auto"/>
            <w:bottom w:val="none" w:sz="0" w:space="0" w:color="auto"/>
            <w:right w:val="none" w:sz="0" w:space="0" w:color="auto"/>
          </w:divBdr>
        </w:div>
        <w:div w:id="850029669">
          <w:marLeft w:val="640"/>
          <w:marRight w:val="0"/>
          <w:marTop w:val="0"/>
          <w:marBottom w:val="0"/>
          <w:divBdr>
            <w:top w:val="none" w:sz="0" w:space="0" w:color="auto"/>
            <w:left w:val="none" w:sz="0" w:space="0" w:color="auto"/>
            <w:bottom w:val="none" w:sz="0" w:space="0" w:color="auto"/>
            <w:right w:val="none" w:sz="0" w:space="0" w:color="auto"/>
          </w:divBdr>
        </w:div>
        <w:div w:id="24717655">
          <w:marLeft w:val="640"/>
          <w:marRight w:val="0"/>
          <w:marTop w:val="0"/>
          <w:marBottom w:val="0"/>
          <w:divBdr>
            <w:top w:val="none" w:sz="0" w:space="0" w:color="auto"/>
            <w:left w:val="none" w:sz="0" w:space="0" w:color="auto"/>
            <w:bottom w:val="none" w:sz="0" w:space="0" w:color="auto"/>
            <w:right w:val="none" w:sz="0" w:space="0" w:color="auto"/>
          </w:divBdr>
        </w:div>
        <w:div w:id="357584505">
          <w:marLeft w:val="640"/>
          <w:marRight w:val="0"/>
          <w:marTop w:val="0"/>
          <w:marBottom w:val="0"/>
          <w:divBdr>
            <w:top w:val="none" w:sz="0" w:space="0" w:color="auto"/>
            <w:left w:val="none" w:sz="0" w:space="0" w:color="auto"/>
            <w:bottom w:val="none" w:sz="0" w:space="0" w:color="auto"/>
            <w:right w:val="none" w:sz="0" w:space="0" w:color="auto"/>
          </w:divBdr>
        </w:div>
        <w:div w:id="287862160">
          <w:marLeft w:val="640"/>
          <w:marRight w:val="0"/>
          <w:marTop w:val="0"/>
          <w:marBottom w:val="0"/>
          <w:divBdr>
            <w:top w:val="none" w:sz="0" w:space="0" w:color="auto"/>
            <w:left w:val="none" w:sz="0" w:space="0" w:color="auto"/>
            <w:bottom w:val="none" w:sz="0" w:space="0" w:color="auto"/>
            <w:right w:val="none" w:sz="0" w:space="0" w:color="auto"/>
          </w:divBdr>
        </w:div>
        <w:div w:id="1483156247">
          <w:marLeft w:val="640"/>
          <w:marRight w:val="0"/>
          <w:marTop w:val="0"/>
          <w:marBottom w:val="0"/>
          <w:divBdr>
            <w:top w:val="none" w:sz="0" w:space="0" w:color="auto"/>
            <w:left w:val="none" w:sz="0" w:space="0" w:color="auto"/>
            <w:bottom w:val="none" w:sz="0" w:space="0" w:color="auto"/>
            <w:right w:val="none" w:sz="0" w:space="0" w:color="auto"/>
          </w:divBdr>
        </w:div>
        <w:div w:id="647708691">
          <w:marLeft w:val="640"/>
          <w:marRight w:val="0"/>
          <w:marTop w:val="0"/>
          <w:marBottom w:val="0"/>
          <w:divBdr>
            <w:top w:val="none" w:sz="0" w:space="0" w:color="auto"/>
            <w:left w:val="none" w:sz="0" w:space="0" w:color="auto"/>
            <w:bottom w:val="none" w:sz="0" w:space="0" w:color="auto"/>
            <w:right w:val="none" w:sz="0" w:space="0" w:color="auto"/>
          </w:divBdr>
        </w:div>
        <w:div w:id="581377104">
          <w:marLeft w:val="640"/>
          <w:marRight w:val="0"/>
          <w:marTop w:val="0"/>
          <w:marBottom w:val="0"/>
          <w:divBdr>
            <w:top w:val="none" w:sz="0" w:space="0" w:color="auto"/>
            <w:left w:val="none" w:sz="0" w:space="0" w:color="auto"/>
            <w:bottom w:val="none" w:sz="0" w:space="0" w:color="auto"/>
            <w:right w:val="none" w:sz="0" w:space="0" w:color="auto"/>
          </w:divBdr>
        </w:div>
        <w:div w:id="791825608">
          <w:marLeft w:val="640"/>
          <w:marRight w:val="0"/>
          <w:marTop w:val="0"/>
          <w:marBottom w:val="0"/>
          <w:divBdr>
            <w:top w:val="none" w:sz="0" w:space="0" w:color="auto"/>
            <w:left w:val="none" w:sz="0" w:space="0" w:color="auto"/>
            <w:bottom w:val="none" w:sz="0" w:space="0" w:color="auto"/>
            <w:right w:val="none" w:sz="0" w:space="0" w:color="auto"/>
          </w:divBdr>
        </w:div>
        <w:div w:id="1107697244">
          <w:marLeft w:val="640"/>
          <w:marRight w:val="0"/>
          <w:marTop w:val="0"/>
          <w:marBottom w:val="0"/>
          <w:divBdr>
            <w:top w:val="none" w:sz="0" w:space="0" w:color="auto"/>
            <w:left w:val="none" w:sz="0" w:space="0" w:color="auto"/>
            <w:bottom w:val="none" w:sz="0" w:space="0" w:color="auto"/>
            <w:right w:val="none" w:sz="0" w:space="0" w:color="auto"/>
          </w:divBdr>
        </w:div>
        <w:div w:id="1387990063">
          <w:marLeft w:val="640"/>
          <w:marRight w:val="0"/>
          <w:marTop w:val="0"/>
          <w:marBottom w:val="0"/>
          <w:divBdr>
            <w:top w:val="none" w:sz="0" w:space="0" w:color="auto"/>
            <w:left w:val="none" w:sz="0" w:space="0" w:color="auto"/>
            <w:bottom w:val="none" w:sz="0" w:space="0" w:color="auto"/>
            <w:right w:val="none" w:sz="0" w:space="0" w:color="auto"/>
          </w:divBdr>
        </w:div>
        <w:div w:id="1854955324">
          <w:marLeft w:val="640"/>
          <w:marRight w:val="0"/>
          <w:marTop w:val="0"/>
          <w:marBottom w:val="0"/>
          <w:divBdr>
            <w:top w:val="none" w:sz="0" w:space="0" w:color="auto"/>
            <w:left w:val="none" w:sz="0" w:space="0" w:color="auto"/>
            <w:bottom w:val="none" w:sz="0" w:space="0" w:color="auto"/>
            <w:right w:val="none" w:sz="0" w:space="0" w:color="auto"/>
          </w:divBdr>
        </w:div>
        <w:div w:id="897516635">
          <w:marLeft w:val="640"/>
          <w:marRight w:val="0"/>
          <w:marTop w:val="0"/>
          <w:marBottom w:val="0"/>
          <w:divBdr>
            <w:top w:val="none" w:sz="0" w:space="0" w:color="auto"/>
            <w:left w:val="none" w:sz="0" w:space="0" w:color="auto"/>
            <w:bottom w:val="none" w:sz="0" w:space="0" w:color="auto"/>
            <w:right w:val="none" w:sz="0" w:space="0" w:color="auto"/>
          </w:divBdr>
        </w:div>
        <w:div w:id="699354765">
          <w:marLeft w:val="640"/>
          <w:marRight w:val="0"/>
          <w:marTop w:val="0"/>
          <w:marBottom w:val="0"/>
          <w:divBdr>
            <w:top w:val="none" w:sz="0" w:space="0" w:color="auto"/>
            <w:left w:val="none" w:sz="0" w:space="0" w:color="auto"/>
            <w:bottom w:val="none" w:sz="0" w:space="0" w:color="auto"/>
            <w:right w:val="none" w:sz="0" w:space="0" w:color="auto"/>
          </w:divBdr>
        </w:div>
        <w:div w:id="237906310">
          <w:marLeft w:val="640"/>
          <w:marRight w:val="0"/>
          <w:marTop w:val="0"/>
          <w:marBottom w:val="0"/>
          <w:divBdr>
            <w:top w:val="none" w:sz="0" w:space="0" w:color="auto"/>
            <w:left w:val="none" w:sz="0" w:space="0" w:color="auto"/>
            <w:bottom w:val="none" w:sz="0" w:space="0" w:color="auto"/>
            <w:right w:val="none" w:sz="0" w:space="0" w:color="auto"/>
          </w:divBdr>
        </w:div>
        <w:div w:id="69080234">
          <w:marLeft w:val="640"/>
          <w:marRight w:val="0"/>
          <w:marTop w:val="0"/>
          <w:marBottom w:val="0"/>
          <w:divBdr>
            <w:top w:val="none" w:sz="0" w:space="0" w:color="auto"/>
            <w:left w:val="none" w:sz="0" w:space="0" w:color="auto"/>
            <w:bottom w:val="none" w:sz="0" w:space="0" w:color="auto"/>
            <w:right w:val="none" w:sz="0" w:space="0" w:color="auto"/>
          </w:divBdr>
        </w:div>
        <w:div w:id="1308977642">
          <w:marLeft w:val="640"/>
          <w:marRight w:val="0"/>
          <w:marTop w:val="0"/>
          <w:marBottom w:val="0"/>
          <w:divBdr>
            <w:top w:val="none" w:sz="0" w:space="0" w:color="auto"/>
            <w:left w:val="none" w:sz="0" w:space="0" w:color="auto"/>
            <w:bottom w:val="none" w:sz="0" w:space="0" w:color="auto"/>
            <w:right w:val="none" w:sz="0" w:space="0" w:color="auto"/>
          </w:divBdr>
        </w:div>
        <w:div w:id="1839535353">
          <w:marLeft w:val="640"/>
          <w:marRight w:val="0"/>
          <w:marTop w:val="0"/>
          <w:marBottom w:val="0"/>
          <w:divBdr>
            <w:top w:val="none" w:sz="0" w:space="0" w:color="auto"/>
            <w:left w:val="none" w:sz="0" w:space="0" w:color="auto"/>
            <w:bottom w:val="none" w:sz="0" w:space="0" w:color="auto"/>
            <w:right w:val="none" w:sz="0" w:space="0" w:color="auto"/>
          </w:divBdr>
        </w:div>
        <w:div w:id="330723257">
          <w:marLeft w:val="640"/>
          <w:marRight w:val="0"/>
          <w:marTop w:val="0"/>
          <w:marBottom w:val="0"/>
          <w:divBdr>
            <w:top w:val="none" w:sz="0" w:space="0" w:color="auto"/>
            <w:left w:val="none" w:sz="0" w:space="0" w:color="auto"/>
            <w:bottom w:val="none" w:sz="0" w:space="0" w:color="auto"/>
            <w:right w:val="none" w:sz="0" w:space="0" w:color="auto"/>
          </w:divBdr>
        </w:div>
        <w:div w:id="668870833">
          <w:marLeft w:val="640"/>
          <w:marRight w:val="0"/>
          <w:marTop w:val="0"/>
          <w:marBottom w:val="0"/>
          <w:divBdr>
            <w:top w:val="none" w:sz="0" w:space="0" w:color="auto"/>
            <w:left w:val="none" w:sz="0" w:space="0" w:color="auto"/>
            <w:bottom w:val="none" w:sz="0" w:space="0" w:color="auto"/>
            <w:right w:val="none" w:sz="0" w:space="0" w:color="auto"/>
          </w:divBdr>
        </w:div>
        <w:div w:id="538325188">
          <w:marLeft w:val="640"/>
          <w:marRight w:val="0"/>
          <w:marTop w:val="0"/>
          <w:marBottom w:val="0"/>
          <w:divBdr>
            <w:top w:val="none" w:sz="0" w:space="0" w:color="auto"/>
            <w:left w:val="none" w:sz="0" w:space="0" w:color="auto"/>
            <w:bottom w:val="none" w:sz="0" w:space="0" w:color="auto"/>
            <w:right w:val="none" w:sz="0" w:space="0" w:color="auto"/>
          </w:divBdr>
        </w:div>
        <w:div w:id="1571303597">
          <w:marLeft w:val="640"/>
          <w:marRight w:val="0"/>
          <w:marTop w:val="0"/>
          <w:marBottom w:val="0"/>
          <w:divBdr>
            <w:top w:val="none" w:sz="0" w:space="0" w:color="auto"/>
            <w:left w:val="none" w:sz="0" w:space="0" w:color="auto"/>
            <w:bottom w:val="none" w:sz="0" w:space="0" w:color="auto"/>
            <w:right w:val="none" w:sz="0" w:space="0" w:color="auto"/>
          </w:divBdr>
        </w:div>
        <w:div w:id="2108884760">
          <w:marLeft w:val="640"/>
          <w:marRight w:val="0"/>
          <w:marTop w:val="0"/>
          <w:marBottom w:val="0"/>
          <w:divBdr>
            <w:top w:val="none" w:sz="0" w:space="0" w:color="auto"/>
            <w:left w:val="none" w:sz="0" w:space="0" w:color="auto"/>
            <w:bottom w:val="none" w:sz="0" w:space="0" w:color="auto"/>
            <w:right w:val="none" w:sz="0" w:space="0" w:color="auto"/>
          </w:divBdr>
        </w:div>
        <w:div w:id="875848456">
          <w:marLeft w:val="640"/>
          <w:marRight w:val="0"/>
          <w:marTop w:val="0"/>
          <w:marBottom w:val="0"/>
          <w:divBdr>
            <w:top w:val="none" w:sz="0" w:space="0" w:color="auto"/>
            <w:left w:val="none" w:sz="0" w:space="0" w:color="auto"/>
            <w:bottom w:val="none" w:sz="0" w:space="0" w:color="auto"/>
            <w:right w:val="none" w:sz="0" w:space="0" w:color="auto"/>
          </w:divBdr>
        </w:div>
        <w:div w:id="1350831087">
          <w:marLeft w:val="640"/>
          <w:marRight w:val="0"/>
          <w:marTop w:val="0"/>
          <w:marBottom w:val="0"/>
          <w:divBdr>
            <w:top w:val="none" w:sz="0" w:space="0" w:color="auto"/>
            <w:left w:val="none" w:sz="0" w:space="0" w:color="auto"/>
            <w:bottom w:val="none" w:sz="0" w:space="0" w:color="auto"/>
            <w:right w:val="none" w:sz="0" w:space="0" w:color="auto"/>
          </w:divBdr>
        </w:div>
        <w:div w:id="1806584969">
          <w:marLeft w:val="640"/>
          <w:marRight w:val="0"/>
          <w:marTop w:val="0"/>
          <w:marBottom w:val="0"/>
          <w:divBdr>
            <w:top w:val="none" w:sz="0" w:space="0" w:color="auto"/>
            <w:left w:val="none" w:sz="0" w:space="0" w:color="auto"/>
            <w:bottom w:val="none" w:sz="0" w:space="0" w:color="auto"/>
            <w:right w:val="none" w:sz="0" w:space="0" w:color="auto"/>
          </w:divBdr>
        </w:div>
        <w:div w:id="868026978">
          <w:marLeft w:val="640"/>
          <w:marRight w:val="0"/>
          <w:marTop w:val="0"/>
          <w:marBottom w:val="0"/>
          <w:divBdr>
            <w:top w:val="none" w:sz="0" w:space="0" w:color="auto"/>
            <w:left w:val="none" w:sz="0" w:space="0" w:color="auto"/>
            <w:bottom w:val="none" w:sz="0" w:space="0" w:color="auto"/>
            <w:right w:val="none" w:sz="0" w:space="0" w:color="auto"/>
          </w:divBdr>
        </w:div>
        <w:div w:id="1363743077">
          <w:marLeft w:val="640"/>
          <w:marRight w:val="0"/>
          <w:marTop w:val="0"/>
          <w:marBottom w:val="0"/>
          <w:divBdr>
            <w:top w:val="none" w:sz="0" w:space="0" w:color="auto"/>
            <w:left w:val="none" w:sz="0" w:space="0" w:color="auto"/>
            <w:bottom w:val="none" w:sz="0" w:space="0" w:color="auto"/>
            <w:right w:val="none" w:sz="0" w:space="0" w:color="auto"/>
          </w:divBdr>
        </w:div>
        <w:div w:id="1513566870">
          <w:marLeft w:val="640"/>
          <w:marRight w:val="0"/>
          <w:marTop w:val="0"/>
          <w:marBottom w:val="0"/>
          <w:divBdr>
            <w:top w:val="none" w:sz="0" w:space="0" w:color="auto"/>
            <w:left w:val="none" w:sz="0" w:space="0" w:color="auto"/>
            <w:bottom w:val="none" w:sz="0" w:space="0" w:color="auto"/>
            <w:right w:val="none" w:sz="0" w:space="0" w:color="auto"/>
          </w:divBdr>
        </w:div>
        <w:div w:id="1078557826">
          <w:marLeft w:val="640"/>
          <w:marRight w:val="0"/>
          <w:marTop w:val="0"/>
          <w:marBottom w:val="0"/>
          <w:divBdr>
            <w:top w:val="none" w:sz="0" w:space="0" w:color="auto"/>
            <w:left w:val="none" w:sz="0" w:space="0" w:color="auto"/>
            <w:bottom w:val="none" w:sz="0" w:space="0" w:color="auto"/>
            <w:right w:val="none" w:sz="0" w:space="0" w:color="auto"/>
          </w:divBdr>
        </w:div>
        <w:div w:id="1039668085">
          <w:marLeft w:val="640"/>
          <w:marRight w:val="0"/>
          <w:marTop w:val="0"/>
          <w:marBottom w:val="0"/>
          <w:divBdr>
            <w:top w:val="none" w:sz="0" w:space="0" w:color="auto"/>
            <w:left w:val="none" w:sz="0" w:space="0" w:color="auto"/>
            <w:bottom w:val="none" w:sz="0" w:space="0" w:color="auto"/>
            <w:right w:val="none" w:sz="0" w:space="0" w:color="auto"/>
          </w:divBdr>
        </w:div>
        <w:div w:id="1908569312">
          <w:marLeft w:val="640"/>
          <w:marRight w:val="0"/>
          <w:marTop w:val="0"/>
          <w:marBottom w:val="0"/>
          <w:divBdr>
            <w:top w:val="none" w:sz="0" w:space="0" w:color="auto"/>
            <w:left w:val="none" w:sz="0" w:space="0" w:color="auto"/>
            <w:bottom w:val="none" w:sz="0" w:space="0" w:color="auto"/>
            <w:right w:val="none" w:sz="0" w:space="0" w:color="auto"/>
          </w:divBdr>
        </w:div>
        <w:div w:id="1819687934">
          <w:marLeft w:val="640"/>
          <w:marRight w:val="0"/>
          <w:marTop w:val="0"/>
          <w:marBottom w:val="0"/>
          <w:divBdr>
            <w:top w:val="none" w:sz="0" w:space="0" w:color="auto"/>
            <w:left w:val="none" w:sz="0" w:space="0" w:color="auto"/>
            <w:bottom w:val="none" w:sz="0" w:space="0" w:color="auto"/>
            <w:right w:val="none" w:sz="0" w:space="0" w:color="auto"/>
          </w:divBdr>
        </w:div>
        <w:div w:id="738869600">
          <w:marLeft w:val="640"/>
          <w:marRight w:val="0"/>
          <w:marTop w:val="0"/>
          <w:marBottom w:val="0"/>
          <w:divBdr>
            <w:top w:val="none" w:sz="0" w:space="0" w:color="auto"/>
            <w:left w:val="none" w:sz="0" w:space="0" w:color="auto"/>
            <w:bottom w:val="none" w:sz="0" w:space="0" w:color="auto"/>
            <w:right w:val="none" w:sz="0" w:space="0" w:color="auto"/>
          </w:divBdr>
        </w:div>
        <w:div w:id="486091371">
          <w:marLeft w:val="640"/>
          <w:marRight w:val="0"/>
          <w:marTop w:val="0"/>
          <w:marBottom w:val="0"/>
          <w:divBdr>
            <w:top w:val="none" w:sz="0" w:space="0" w:color="auto"/>
            <w:left w:val="none" w:sz="0" w:space="0" w:color="auto"/>
            <w:bottom w:val="none" w:sz="0" w:space="0" w:color="auto"/>
            <w:right w:val="none" w:sz="0" w:space="0" w:color="auto"/>
          </w:divBdr>
        </w:div>
        <w:div w:id="1607274216">
          <w:marLeft w:val="640"/>
          <w:marRight w:val="0"/>
          <w:marTop w:val="0"/>
          <w:marBottom w:val="0"/>
          <w:divBdr>
            <w:top w:val="none" w:sz="0" w:space="0" w:color="auto"/>
            <w:left w:val="none" w:sz="0" w:space="0" w:color="auto"/>
            <w:bottom w:val="none" w:sz="0" w:space="0" w:color="auto"/>
            <w:right w:val="none" w:sz="0" w:space="0" w:color="auto"/>
          </w:divBdr>
        </w:div>
        <w:div w:id="1943223231">
          <w:marLeft w:val="640"/>
          <w:marRight w:val="0"/>
          <w:marTop w:val="0"/>
          <w:marBottom w:val="0"/>
          <w:divBdr>
            <w:top w:val="none" w:sz="0" w:space="0" w:color="auto"/>
            <w:left w:val="none" w:sz="0" w:space="0" w:color="auto"/>
            <w:bottom w:val="none" w:sz="0" w:space="0" w:color="auto"/>
            <w:right w:val="none" w:sz="0" w:space="0" w:color="auto"/>
          </w:divBdr>
        </w:div>
        <w:div w:id="817914779">
          <w:marLeft w:val="640"/>
          <w:marRight w:val="0"/>
          <w:marTop w:val="0"/>
          <w:marBottom w:val="0"/>
          <w:divBdr>
            <w:top w:val="none" w:sz="0" w:space="0" w:color="auto"/>
            <w:left w:val="none" w:sz="0" w:space="0" w:color="auto"/>
            <w:bottom w:val="none" w:sz="0" w:space="0" w:color="auto"/>
            <w:right w:val="none" w:sz="0" w:space="0" w:color="auto"/>
          </w:divBdr>
        </w:div>
        <w:div w:id="1412047295">
          <w:marLeft w:val="640"/>
          <w:marRight w:val="0"/>
          <w:marTop w:val="0"/>
          <w:marBottom w:val="0"/>
          <w:divBdr>
            <w:top w:val="none" w:sz="0" w:space="0" w:color="auto"/>
            <w:left w:val="none" w:sz="0" w:space="0" w:color="auto"/>
            <w:bottom w:val="none" w:sz="0" w:space="0" w:color="auto"/>
            <w:right w:val="none" w:sz="0" w:space="0" w:color="auto"/>
          </w:divBdr>
        </w:div>
        <w:div w:id="820728806">
          <w:marLeft w:val="640"/>
          <w:marRight w:val="0"/>
          <w:marTop w:val="0"/>
          <w:marBottom w:val="0"/>
          <w:divBdr>
            <w:top w:val="none" w:sz="0" w:space="0" w:color="auto"/>
            <w:left w:val="none" w:sz="0" w:space="0" w:color="auto"/>
            <w:bottom w:val="none" w:sz="0" w:space="0" w:color="auto"/>
            <w:right w:val="none" w:sz="0" w:space="0" w:color="auto"/>
          </w:divBdr>
        </w:div>
        <w:div w:id="1296374546">
          <w:marLeft w:val="640"/>
          <w:marRight w:val="0"/>
          <w:marTop w:val="0"/>
          <w:marBottom w:val="0"/>
          <w:divBdr>
            <w:top w:val="none" w:sz="0" w:space="0" w:color="auto"/>
            <w:left w:val="none" w:sz="0" w:space="0" w:color="auto"/>
            <w:bottom w:val="none" w:sz="0" w:space="0" w:color="auto"/>
            <w:right w:val="none" w:sz="0" w:space="0" w:color="auto"/>
          </w:divBdr>
        </w:div>
        <w:div w:id="186870324">
          <w:marLeft w:val="640"/>
          <w:marRight w:val="0"/>
          <w:marTop w:val="0"/>
          <w:marBottom w:val="0"/>
          <w:divBdr>
            <w:top w:val="none" w:sz="0" w:space="0" w:color="auto"/>
            <w:left w:val="none" w:sz="0" w:space="0" w:color="auto"/>
            <w:bottom w:val="none" w:sz="0" w:space="0" w:color="auto"/>
            <w:right w:val="none" w:sz="0" w:space="0" w:color="auto"/>
          </w:divBdr>
        </w:div>
        <w:div w:id="1792288196">
          <w:marLeft w:val="640"/>
          <w:marRight w:val="0"/>
          <w:marTop w:val="0"/>
          <w:marBottom w:val="0"/>
          <w:divBdr>
            <w:top w:val="none" w:sz="0" w:space="0" w:color="auto"/>
            <w:left w:val="none" w:sz="0" w:space="0" w:color="auto"/>
            <w:bottom w:val="none" w:sz="0" w:space="0" w:color="auto"/>
            <w:right w:val="none" w:sz="0" w:space="0" w:color="auto"/>
          </w:divBdr>
        </w:div>
        <w:div w:id="1353073500">
          <w:marLeft w:val="640"/>
          <w:marRight w:val="0"/>
          <w:marTop w:val="0"/>
          <w:marBottom w:val="0"/>
          <w:divBdr>
            <w:top w:val="none" w:sz="0" w:space="0" w:color="auto"/>
            <w:left w:val="none" w:sz="0" w:space="0" w:color="auto"/>
            <w:bottom w:val="none" w:sz="0" w:space="0" w:color="auto"/>
            <w:right w:val="none" w:sz="0" w:space="0" w:color="auto"/>
          </w:divBdr>
        </w:div>
        <w:div w:id="899483101">
          <w:marLeft w:val="640"/>
          <w:marRight w:val="0"/>
          <w:marTop w:val="0"/>
          <w:marBottom w:val="0"/>
          <w:divBdr>
            <w:top w:val="none" w:sz="0" w:space="0" w:color="auto"/>
            <w:left w:val="none" w:sz="0" w:space="0" w:color="auto"/>
            <w:bottom w:val="none" w:sz="0" w:space="0" w:color="auto"/>
            <w:right w:val="none" w:sz="0" w:space="0" w:color="auto"/>
          </w:divBdr>
        </w:div>
        <w:div w:id="39019609">
          <w:marLeft w:val="640"/>
          <w:marRight w:val="0"/>
          <w:marTop w:val="0"/>
          <w:marBottom w:val="0"/>
          <w:divBdr>
            <w:top w:val="none" w:sz="0" w:space="0" w:color="auto"/>
            <w:left w:val="none" w:sz="0" w:space="0" w:color="auto"/>
            <w:bottom w:val="none" w:sz="0" w:space="0" w:color="auto"/>
            <w:right w:val="none" w:sz="0" w:space="0" w:color="auto"/>
          </w:divBdr>
        </w:div>
        <w:div w:id="1632514915">
          <w:marLeft w:val="640"/>
          <w:marRight w:val="0"/>
          <w:marTop w:val="0"/>
          <w:marBottom w:val="0"/>
          <w:divBdr>
            <w:top w:val="none" w:sz="0" w:space="0" w:color="auto"/>
            <w:left w:val="none" w:sz="0" w:space="0" w:color="auto"/>
            <w:bottom w:val="none" w:sz="0" w:space="0" w:color="auto"/>
            <w:right w:val="none" w:sz="0" w:space="0" w:color="auto"/>
          </w:divBdr>
        </w:div>
        <w:div w:id="1758400555">
          <w:marLeft w:val="640"/>
          <w:marRight w:val="0"/>
          <w:marTop w:val="0"/>
          <w:marBottom w:val="0"/>
          <w:divBdr>
            <w:top w:val="none" w:sz="0" w:space="0" w:color="auto"/>
            <w:left w:val="none" w:sz="0" w:space="0" w:color="auto"/>
            <w:bottom w:val="none" w:sz="0" w:space="0" w:color="auto"/>
            <w:right w:val="none" w:sz="0" w:space="0" w:color="auto"/>
          </w:divBdr>
        </w:div>
        <w:div w:id="1066729776">
          <w:marLeft w:val="640"/>
          <w:marRight w:val="0"/>
          <w:marTop w:val="0"/>
          <w:marBottom w:val="0"/>
          <w:divBdr>
            <w:top w:val="none" w:sz="0" w:space="0" w:color="auto"/>
            <w:left w:val="none" w:sz="0" w:space="0" w:color="auto"/>
            <w:bottom w:val="none" w:sz="0" w:space="0" w:color="auto"/>
            <w:right w:val="none" w:sz="0" w:space="0" w:color="auto"/>
          </w:divBdr>
        </w:div>
        <w:div w:id="605969666">
          <w:marLeft w:val="640"/>
          <w:marRight w:val="0"/>
          <w:marTop w:val="0"/>
          <w:marBottom w:val="0"/>
          <w:divBdr>
            <w:top w:val="none" w:sz="0" w:space="0" w:color="auto"/>
            <w:left w:val="none" w:sz="0" w:space="0" w:color="auto"/>
            <w:bottom w:val="none" w:sz="0" w:space="0" w:color="auto"/>
            <w:right w:val="none" w:sz="0" w:space="0" w:color="auto"/>
          </w:divBdr>
        </w:div>
        <w:div w:id="1052728273">
          <w:marLeft w:val="640"/>
          <w:marRight w:val="0"/>
          <w:marTop w:val="0"/>
          <w:marBottom w:val="0"/>
          <w:divBdr>
            <w:top w:val="none" w:sz="0" w:space="0" w:color="auto"/>
            <w:left w:val="none" w:sz="0" w:space="0" w:color="auto"/>
            <w:bottom w:val="none" w:sz="0" w:space="0" w:color="auto"/>
            <w:right w:val="none" w:sz="0" w:space="0" w:color="auto"/>
          </w:divBdr>
        </w:div>
        <w:div w:id="2021467115">
          <w:marLeft w:val="640"/>
          <w:marRight w:val="0"/>
          <w:marTop w:val="0"/>
          <w:marBottom w:val="0"/>
          <w:divBdr>
            <w:top w:val="none" w:sz="0" w:space="0" w:color="auto"/>
            <w:left w:val="none" w:sz="0" w:space="0" w:color="auto"/>
            <w:bottom w:val="none" w:sz="0" w:space="0" w:color="auto"/>
            <w:right w:val="none" w:sz="0" w:space="0" w:color="auto"/>
          </w:divBdr>
        </w:div>
        <w:div w:id="11077337">
          <w:marLeft w:val="640"/>
          <w:marRight w:val="0"/>
          <w:marTop w:val="0"/>
          <w:marBottom w:val="0"/>
          <w:divBdr>
            <w:top w:val="none" w:sz="0" w:space="0" w:color="auto"/>
            <w:left w:val="none" w:sz="0" w:space="0" w:color="auto"/>
            <w:bottom w:val="none" w:sz="0" w:space="0" w:color="auto"/>
            <w:right w:val="none" w:sz="0" w:space="0" w:color="auto"/>
          </w:divBdr>
        </w:div>
      </w:divsChild>
    </w:div>
    <w:div w:id="1258975914">
      <w:bodyDiv w:val="1"/>
      <w:marLeft w:val="0"/>
      <w:marRight w:val="0"/>
      <w:marTop w:val="0"/>
      <w:marBottom w:val="0"/>
      <w:divBdr>
        <w:top w:val="none" w:sz="0" w:space="0" w:color="auto"/>
        <w:left w:val="none" w:sz="0" w:space="0" w:color="auto"/>
        <w:bottom w:val="none" w:sz="0" w:space="0" w:color="auto"/>
        <w:right w:val="none" w:sz="0" w:space="0" w:color="auto"/>
      </w:divBdr>
      <w:divsChild>
        <w:div w:id="1398435340">
          <w:marLeft w:val="640"/>
          <w:marRight w:val="0"/>
          <w:marTop w:val="0"/>
          <w:marBottom w:val="0"/>
          <w:divBdr>
            <w:top w:val="none" w:sz="0" w:space="0" w:color="auto"/>
            <w:left w:val="none" w:sz="0" w:space="0" w:color="auto"/>
            <w:bottom w:val="none" w:sz="0" w:space="0" w:color="auto"/>
            <w:right w:val="none" w:sz="0" w:space="0" w:color="auto"/>
          </w:divBdr>
        </w:div>
        <w:div w:id="2113428482">
          <w:marLeft w:val="640"/>
          <w:marRight w:val="0"/>
          <w:marTop w:val="0"/>
          <w:marBottom w:val="0"/>
          <w:divBdr>
            <w:top w:val="none" w:sz="0" w:space="0" w:color="auto"/>
            <w:left w:val="none" w:sz="0" w:space="0" w:color="auto"/>
            <w:bottom w:val="none" w:sz="0" w:space="0" w:color="auto"/>
            <w:right w:val="none" w:sz="0" w:space="0" w:color="auto"/>
          </w:divBdr>
        </w:div>
        <w:div w:id="1810127187">
          <w:marLeft w:val="640"/>
          <w:marRight w:val="0"/>
          <w:marTop w:val="0"/>
          <w:marBottom w:val="0"/>
          <w:divBdr>
            <w:top w:val="none" w:sz="0" w:space="0" w:color="auto"/>
            <w:left w:val="none" w:sz="0" w:space="0" w:color="auto"/>
            <w:bottom w:val="none" w:sz="0" w:space="0" w:color="auto"/>
            <w:right w:val="none" w:sz="0" w:space="0" w:color="auto"/>
          </w:divBdr>
        </w:div>
        <w:div w:id="1571620392">
          <w:marLeft w:val="640"/>
          <w:marRight w:val="0"/>
          <w:marTop w:val="0"/>
          <w:marBottom w:val="0"/>
          <w:divBdr>
            <w:top w:val="none" w:sz="0" w:space="0" w:color="auto"/>
            <w:left w:val="none" w:sz="0" w:space="0" w:color="auto"/>
            <w:bottom w:val="none" w:sz="0" w:space="0" w:color="auto"/>
            <w:right w:val="none" w:sz="0" w:space="0" w:color="auto"/>
          </w:divBdr>
        </w:div>
        <w:div w:id="1159540706">
          <w:marLeft w:val="640"/>
          <w:marRight w:val="0"/>
          <w:marTop w:val="0"/>
          <w:marBottom w:val="0"/>
          <w:divBdr>
            <w:top w:val="none" w:sz="0" w:space="0" w:color="auto"/>
            <w:left w:val="none" w:sz="0" w:space="0" w:color="auto"/>
            <w:bottom w:val="none" w:sz="0" w:space="0" w:color="auto"/>
            <w:right w:val="none" w:sz="0" w:space="0" w:color="auto"/>
          </w:divBdr>
        </w:div>
        <w:div w:id="360861601">
          <w:marLeft w:val="640"/>
          <w:marRight w:val="0"/>
          <w:marTop w:val="0"/>
          <w:marBottom w:val="0"/>
          <w:divBdr>
            <w:top w:val="none" w:sz="0" w:space="0" w:color="auto"/>
            <w:left w:val="none" w:sz="0" w:space="0" w:color="auto"/>
            <w:bottom w:val="none" w:sz="0" w:space="0" w:color="auto"/>
            <w:right w:val="none" w:sz="0" w:space="0" w:color="auto"/>
          </w:divBdr>
        </w:div>
        <w:div w:id="2020812277">
          <w:marLeft w:val="640"/>
          <w:marRight w:val="0"/>
          <w:marTop w:val="0"/>
          <w:marBottom w:val="0"/>
          <w:divBdr>
            <w:top w:val="none" w:sz="0" w:space="0" w:color="auto"/>
            <w:left w:val="none" w:sz="0" w:space="0" w:color="auto"/>
            <w:bottom w:val="none" w:sz="0" w:space="0" w:color="auto"/>
            <w:right w:val="none" w:sz="0" w:space="0" w:color="auto"/>
          </w:divBdr>
        </w:div>
        <w:div w:id="824056242">
          <w:marLeft w:val="640"/>
          <w:marRight w:val="0"/>
          <w:marTop w:val="0"/>
          <w:marBottom w:val="0"/>
          <w:divBdr>
            <w:top w:val="none" w:sz="0" w:space="0" w:color="auto"/>
            <w:left w:val="none" w:sz="0" w:space="0" w:color="auto"/>
            <w:bottom w:val="none" w:sz="0" w:space="0" w:color="auto"/>
            <w:right w:val="none" w:sz="0" w:space="0" w:color="auto"/>
          </w:divBdr>
        </w:div>
        <w:div w:id="1619919439">
          <w:marLeft w:val="640"/>
          <w:marRight w:val="0"/>
          <w:marTop w:val="0"/>
          <w:marBottom w:val="0"/>
          <w:divBdr>
            <w:top w:val="none" w:sz="0" w:space="0" w:color="auto"/>
            <w:left w:val="none" w:sz="0" w:space="0" w:color="auto"/>
            <w:bottom w:val="none" w:sz="0" w:space="0" w:color="auto"/>
            <w:right w:val="none" w:sz="0" w:space="0" w:color="auto"/>
          </w:divBdr>
        </w:div>
        <w:div w:id="634139282">
          <w:marLeft w:val="640"/>
          <w:marRight w:val="0"/>
          <w:marTop w:val="0"/>
          <w:marBottom w:val="0"/>
          <w:divBdr>
            <w:top w:val="none" w:sz="0" w:space="0" w:color="auto"/>
            <w:left w:val="none" w:sz="0" w:space="0" w:color="auto"/>
            <w:bottom w:val="none" w:sz="0" w:space="0" w:color="auto"/>
            <w:right w:val="none" w:sz="0" w:space="0" w:color="auto"/>
          </w:divBdr>
        </w:div>
        <w:div w:id="388967965">
          <w:marLeft w:val="640"/>
          <w:marRight w:val="0"/>
          <w:marTop w:val="0"/>
          <w:marBottom w:val="0"/>
          <w:divBdr>
            <w:top w:val="none" w:sz="0" w:space="0" w:color="auto"/>
            <w:left w:val="none" w:sz="0" w:space="0" w:color="auto"/>
            <w:bottom w:val="none" w:sz="0" w:space="0" w:color="auto"/>
            <w:right w:val="none" w:sz="0" w:space="0" w:color="auto"/>
          </w:divBdr>
        </w:div>
        <w:div w:id="608852873">
          <w:marLeft w:val="640"/>
          <w:marRight w:val="0"/>
          <w:marTop w:val="0"/>
          <w:marBottom w:val="0"/>
          <w:divBdr>
            <w:top w:val="none" w:sz="0" w:space="0" w:color="auto"/>
            <w:left w:val="none" w:sz="0" w:space="0" w:color="auto"/>
            <w:bottom w:val="none" w:sz="0" w:space="0" w:color="auto"/>
            <w:right w:val="none" w:sz="0" w:space="0" w:color="auto"/>
          </w:divBdr>
        </w:div>
        <w:div w:id="652836319">
          <w:marLeft w:val="640"/>
          <w:marRight w:val="0"/>
          <w:marTop w:val="0"/>
          <w:marBottom w:val="0"/>
          <w:divBdr>
            <w:top w:val="none" w:sz="0" w:space="0" w:color="auto"/>
            <w:left w:val="none" w:sz="0" w:space="0" w:color="auto"/>
            <w:bottom w:val="none" w:sz="0" w:space="0" w:color="auto"/>
            <w:right w:val="none" w:sz="0" w:space="0" w:color="auto"/>
          </w:divBdr>
        </w:div>
        <w:div w:id="227611958">
          <w:marLeft w:val="640"/>
          <w:marRight w:val="0"/>
          <w:marTop w:val="0"/>
          <w:marBottom w:val="0"/>
          <w:divBdr>
            <w:top w:val="none" w:sz="0" w:space="0" w:color="auto"/>
            <w:left w:val="none" w:sz="0" w:space="0" w:color="auto"/>
            <w:bottom w:val="none" w:sz="0" w:space="0" w:color="auto"/>
            <w:right w:val="none" w:sz="0" w:space="0" w:color="auto"/>
          </w:divBdr>
        </w:div>
        <w:div w:id="1499732616">
          <w:marLeft w:val="640"/>
          <w:marRight w:val="0"/>
          <w:marTop w:val="0"/>
          <w:marBottom w:val="0"/>
          <w:divBdr>
            <w:top w:val="none" w:sz="0" w:space="0" w:color="auto"/>
            <w:left w:val="none" w:sz="0" w:space="0" w:color="auto"/>
            <w:bottom w:val="none" w:sz="0" w:space="0" w:color="auto"/>
            <w:right w:val="none" w:sz="0" w:space="0" w:color="auto"/>
          </w:divBdr>
        </w:div>
        <w:div w:id="1581718707">
          <w:marLeft w:val="640"/>
          <w:marRight w:val="0"/>
          <w:marTop w:val="0"/>
          <w:marBottom w:val="0"/>
          <w:divBdr>
            <w:top w:val="none" w:sz="0" w:space="0" w:color="auto"/>
            <w:left w:val="none" w:sz="0" w:space="0" w:color="auto"/>
            <w:bottom w:val="none" w:sz="0" w:space="0" w:color="auto"/>
            <w:right w:val="none" w:sz="0" w:space="0" w:color="auto"/>
          </w:divBdr>
        </w:div>
        <w:div w:id="146290666">
          <w:marLeft w:val="640"/>
          <w:marRight w:val="0"/>
          <w:marTop w:val="0"/>
          <w:marBottom w:val="0"/>
          <w:divBdr>
            <w:top w:val="none" w:sz="0" w:space="0" w:color="auto"/>
            <w:left w:val="none" w:sz="0" w:space="0" w:color="auto"/>
            <w:bottom w:val="none" w:sz="0" w:space="0" w:color="auto"/>
            <w:right w:val="none" w:sz="0" w:space="0" w:color="auto"/>
          </w:divBdr>
        </w:div>
        <w:div w:id="353119745">
          <w:marLeft w:val="640"/>
          <w:marRight w:val="0"/>
          <w:marTop w:val="0"/>
          <w:marBottom w:val="0"/>
          <w:divBdr>
            <w:top w:val="none" w:sz="0" w:space="0" w:color="auto"/>
            <w:left w:val="none" w:sz="0" w:space="0" w:color="auto"/>
            <w:bottom w:val="none" w:sz="0" w:space="0" w:color="auto"/>
            <w:right w:val="none" w:sz="0" w:space="0" w:color="auto"/>
          </w:divBdr>
        </w:div>
        <w:div w:id="1592087775">
          <w:marLeft w:val="640"/>
          <w:marRight w:val="0"/>
          <w:marTop w:val="0"/>
          <w:marBottom w:val="0"/>
          <w:divBdr>
            <w:top w:val="none" w:sz="0" w:space="0" w:color="auto"/>
            <w:left w:val="none" w:sz="0" w:space="0" w:color="auto"/>
            <w:bottom w:val="none" w:sz="0" w:space="0" w:color="auto"/>
            <w:right w:val="none" w:sz="0" w:space="0" w:color="auto"/>
          </w:divBdr>
        </w:div>
        <w:div w:id="370109564">
          <w:marLeft w:val="640"/>
          <w:marRight w:val="0"/>
          <w:marTop w:val="0"/>
          <w:marBottom w:val="0"/>
          <w:divBdr>
            <w:top w:val="none" w:sz="0" w:space="0" w:color="auto"/>
            <w:left w:val="none" w:sz="0" w:space="0" w:color="auto"/>
            <w:bottom w:val="none" w:sz="0" w:space="0" w:color="auto"/>
            <w:right w:val="none" w:sz="0" w:space="0" w:color="auto"/>
          </w:divBdr>
        </w:div>
        <w:div w:id="24605205">
          <w:marLeft w:val="640"/>
          <w:marRight w:val="0"/>
          <w:marTop w:val="0"/>
          <w:marBottom w:val="0"/>
          <w:divBdr>
            <w:top w:val="none" w:sz="0" w:space="0" w:color="auto"/>
            <w:left w:val="none" w:sz="0" w:space="0" w:color="auto"/>
            <w:bottom w:val="none" w:sz="0" w:space="0" w:color="auto"/>
            <w:right w:val="none" w:sz="0" w:space="0" w:color="auto"/>
          </w:divBdr>
        </w:div>
        <w:div w:id="1287665024">
          <w:marLeft w:val="640"/>
          <w:marRight w:val="0"/>
          <w:marTop w:val="0"/>
          <w:marBottom w:val="0"/>
          <w:divBdr>
            <w:top w:val="none" w:sz="0" w:space="0" w:color="auto"/>
            <w:left w:val="none" w:sz="0" w:space="0" w:color="auto"/>
            <w:bottom w:val="none" w:sz="0" w:space="0" w:color="auto"/>
            <w:right w:val="none" w:sz="0" w:space="0" w:color="auto"/>
          </w:divBdr>
        </w:div>
        <w:div w:id="2067600331">
          <w:marLeft w:val="640"/>
          <w:marRight w:val="0"/>
          <w:marTop w:val="0"/>
          <w:marBottom w:val="0"/>
          <w:divBdr>
            <w:top w:val="none" w:sz="0" w:space="0" w:color="auto"/>
            <w:left w:val="none" w:sz="0" w:space="0" w:color="auto"/>
            <w:bottom w:val="none" w:sz="0" w:space="0" w:color="auto"/>
            <w:right w:val="none" w:sz="0" w:space="0" w:color="auto"/>
          </w:divBdr>
        </w:div>
        <w:div w:id="1809007834">
          <w:marLeft w:val="640"/>
          <w:marRight w:val="0"/>
          <w:marTop w:val="0"/>
          <w:marBottom w:val="0"/>
          <w:divBdr>
            <w:top w:val="none" w:sz="0" w:space="0" w:color="auto"/>
            <w:left w:val="none" w:sz="0" w:space="0" w:color="auto"/>
            <w:bottom w:val="none" w:sz="0" w:space="0" w:color="auto"/>
            <w:right w:val="none" w:sz="0" w:space="0" w:color="auto"/>
          </w:divBdr>
        </w:div>
        <w:div w:id="2053578960">
          <w:marLeft w:val="640"/>
          <w:marRight w:val="0"/>
          <w:marTop w:val="0"/>
          <w:marBottom w:val="0"/>
          <w:divBdr>
            <w:top w:val="none" w:sz="0" w:space="0" w:color="auto"/>
            <w:left w:val="none" w:sz="0" w:space="0" w:color="auto"/>
            <w:bottom w:val="none" w:sz="0" w:space="0" w:color="auto"/>
            <w:right w:val="none" w:sz="0" w:space="0" w:color="auto"/>
          </w:divBdr>
        </w:div>
        <w:div w:id="1720326517">
          <w:marLeft w:val="640"/>
          <w:marRight w:val="0"/>
          <w:marTop w:val="0"/>
          <w:marBottom w:val="0"/>
          <w:divBdr>
            <w:top w:val="none" w:sz="0" w:space="0" w:color="auto"/>
            <w:left w:val="none" w:sz="0" w:space="0" w:color="auto"/>
            <w:bottom w:val="none" w:sz="0" w:space="0" w:color="auto"/>
            <w:right w:val="none" w:sz="0" w:space="0" w:color="auto"/>
          </w:divBdr>
        </w:div>
        <w:div w:id="578832810">
          <w:marLeft w:val="640"/>
          <w:marRight w:val="0"/>
          <w:marTop w:val="0"/>
          <w:marBottom w:val="0"/>
          <w:divBdr>
            <w:top w:val="none" w:sz="0" w:space="0" w:color="auto"/>
            <w:left w:val="none" w:sz="0" w:space="0" w:color="auto"/>
            <w:bottom w:val="none" w:sz="0" w:space="0" w:color="auto"/>
            <w:right w:val="none" w:sz="0" w:space="0" w:color="auto"/>
          </w:divBdr>
        </w:div>
        <w:div w:id="186984899">
          <w:marLeft w:val="640"/>
          <w:marRight w:val="0"/>
          <w:marTop w:val="0"/>
          <w:marBottom w:val="0"/>
          <w:divBdr>
            <w:top w:val="none" w:sz="0" w:space="0" w:color="auto"/>
            <w:left w:val="none" w:sz="0" w:space="0" w:color="auto"/>
            <w:bottom w:val="none" w:sz="0" w:space="0" w:color="auto"/>
            <w:right w:val="none" w:sz="0" w:space="0" w:color="auto"/>
          </w:divBdr>
        </w:div>
        <w:div w:id="1152135217">
          <w:marLeft w:val="640"/>
          <w:marRight w:val="0"/>
          <w:marTop w:val="0"/>
          <w:marBottom w:val="0"/>
          <w:divBdr>
            <w:top w:val="none" w:sz="0" w:space="0" w:color="auto"/>
            <w:left w:val="none" w:sz="0" w:space="0" w:color="auto"/>
            <w:bottom w:val="none" w:sz="0" w:space="0" w:color="auto"/>
            <w:right w:val="none" w:sz="0" w:space="0" w:color="auto"/>
          </w:divBdr>
        </w:div>
        <w:div w:id="1698117544">
          <w:marLeft w:val="640"/>
          <w:marRight w:val="0"/>
          <w:marTop w:val="0"/>
          <w:marBottom w:val="0"/>
          <w:divBdr>
            <w:top w:val="none" w:sz="0" w:space="0" w:color="auto"/>
            <w:left w:val="none" w:sz="0" w:space="0" w:color="auto"/>
            <w:bottom w:val="none" w:sz="0" w:space="0" w:color="auto"/>
            <w:right w:val="none" w:sz="0" w:space="0" w:color="auto"/>
          </w:divBdr>
        </w:div>
        <w:div w:id="1339695377">
          <w:marLeft w:val="640"/>
          <w:marRight w:val="0"/>
          <w:marTop w:val="0"/>
          <w:marBottom w:val="0"/>
          <w:divBdr>
            <w:top w:val="none" w:sz="0" w:space="0" w:color="auto"/>
            <w:left w:val="none" w:sz="0" w:space="0" w:color="auto"/>
            <w:bottom w:val="none" w:sz="0" w:space="0" w:color="auto"/>
            <w:right w:val="none" w:sz="0" w:space="0" w:color="auto"/>
          </w:divBdr>
        </w:div>
        <w:div w:id="152570007">
          <w:marLeft w:val="640"/>
          <w:marRight w:val="0"/>
          <w:marTop w:val="0"/>
          <w:marBottom w:val="0"/>
          <w:divBdr>
            <w:top w:val="none" w:sz="0" w:space="0" w:color="auto"/>
            <w:left w:val="none" w:sz="0" w:space="0" w:color="auto"/>
            <w:bottom w:val="none" w:sz="0" w:space="0" w:color="auto"/>
            <w:right w:val="none" w:sz="0" w:space="0" w:color="auto"/>
          </w:divBdr>
        </w:div>
        <w:div w:id="64769137">
          <w:marLeft w:val="640"/>
          <w:marRight w:val="0"/>
          <w:marTop w:val="0"/>
          <w:marBottom w:val="0"/>
          <w:divBdr>
            <w:top w:val="none" w:sz="0" w:space="0" w:color="auto"/>
            <w:left w:val="none" w:sz="0" w:space="0" w:color="auto"/>
            <w:bottom w:val="none" w:sz="0" w:space="0" w:color="auto"/>
            <w:right w:val="none" w:sz="0" w:space="0" w:color="auto"/>
          </w:divBdr>
        </w:div>
        <w:div w:id="882250397">
          <w:marLeft w:val="640"/>
          <w:marRight w:val="0"/>
          <w:marTop w:val="0"/>
          <w:marBottom w:val="0"/>
          <w:divBdr>
            <w:top w:val="none" w:sz="0" w:space="0" w:color="auto"/>
            <w:left w:val="none" w:sz="0" w:space="0" w:color="auto"/>
            <w:bottom w:val="none" w:sz="0" w:space="0" w:color="auto"/>
            <w:right w:val="none" w:sz="0" w:space="0" w:color="auto"/>
          </w:divBdr>
        </w:div>
        <w:div w:id="414207178">
          <w:marLeft w:val="640"/>
          <w:marRight w:val="0"/>
          <w:marTop w:val="0"/>
          <w:marBottom w:val="0"/>
          <w:divBdr>
            <w:top w:val="none" w:sz="0" w:space="0" w:color="auto"/>
            <w:left w:val="none" w:sz="0" w:space="0" w:color="auto"/>
            <w:bottom w:val="none" w:sz="0" w:space="0" w:color="auto"/>
            <w:right w:val="none" w:sz="0" w:space="0" w:color="auto"/>
          </w:divBdr>
        </w:div>
        <w:div w:id="258567695">
          <w:marLeft w:val="640"/>
          <w:marRight w:val="0"/>
          <w:marTop w:val="0"/>
          <w:marBottom w:val="0"/>
          <w:divBdr>
            <w:top w:val="none" w:sz="0" w:space="0" w:color="auto"/>
            <w:left w:val="none" w:sz="0" w:space="0" w:color="auto"/>
            <w:bottom w:val="none" w:sz="0" w:space="0" w:color="auto"/>
            <w:right w:val="none" w:sz="0" w:space="0" w:color="auto"/>
          </w:divBdr>
        </w:div>
        <w:div w:id="1745684538">
          <w:marLeft w:val="640"/>
          <w:marRight w:val="0"/>
          <w:marTop w:val="0"/>
          <w:marBottom w:val="0"/>
          <w:divBdr>
            <w:top w:val="none" w:sz="0" w:space="0" w:color="auto"/>
            <w:left w:val="none" w:sz="0" w:space="0" w:color="auto"/>
            <w:bottom w:val="none" w:sz="0" w:space="0" w:color="auto"/>
            <w:right w:val="none" w:sz="0" w:space="0" w:color="auto"/>
          </w:divBdr>
        </w:div>
        <w:div w:id="596064603">
          <w:marLeft w:val="640"/>
          <w:marRight w:val="0"/>
          <w:marTop w:val="0"/>
          <w:marBottom w:val="0"/>
          <w:divBdr>
            <w:top w:val="none" w:sz="0" w:space="0" w:color="auto"/>
            <w:left w:val="none" w:sz="0" w:space="0" w:color="auto"/>
            <w:bottom w:val="none" w:sz="0" w:space="0" w:color="auto"/>
            <w:right w:val="none" w:sz="0" w:space="0" w:color="auto"/>
          </w:divBdr>
        </w:div>
        <w:div w:id="1946964258">
          <w:marLeft w:val="640"/>
          <w:marRight w:val="0"/>
          <w:marTop w:val="0"/>
          <w:marBottom w:val="0"/>
          <w:divBdr>
            <w:top w:val="none" w:sz="0" w:space="0" w:color="auto"/>
            <w:left w:val="none" w:sz="0" w:space="0" w:color="auto"/>
            <w:bottom w:val="none" w:sz="0" w:space="0" w:color="auto"/>
            <w:right w:val="none" w:sz="0" w:space="0" w:color="auto"/>
          </w:divBdr>
        </w:div>
        <w:div w:id="776604748">
          <w:marLeft w:val="640"/>
          <w:marRight w:val="0"/>
          <w:marTop w:val="0"/>
          <w:marBottom w:val="0"/>
          <w:divBdr>
            <w:top w:val="none" w:sz="0" w:space="0" w:color="auto"/>
            <w:left w:val="none" w:sz="0" w:space="0" w:color="auto"/>
            <w:bottom w:val="none" w:sz="0" w:space="0" w:color="auto"/>
            <w:right w:val="none" w:sz="0" w:space="0" w:color="auto"/>
          </w:divBdr>
        </w:div>
        <w:div w:id="1400978948">
          <w:marLeft w:val="640"/>
          <w:marRight w:val="0"/>
          <w:marTop w:val="0"/>
          <w:marBottom w:val="0"/>
          <w:divBdr>
            <w:top w:val="none" w:sz="0" w:space="0" w:color="auto"/>
            <w:left w:val="none" w:sz="0" w:space="0" w:color="auto"/>
            <w:bottom w:val="none" w:sz="0" w:space="0" w:color="auto"/>
            <w:right w:val="none" w:sz="0" w:space="0" w:color="auto"/>
          </w:divBdr>
        </w:div>
        <w:div w:id="1224173647">
          <w:marLeft w:val="640"/>
          <w:marRight w:val="0"/>
          <w:marTop w:val="0"/>
          <w:marBottom w:val="0"/>
          <w:divBdr>
            <w:top w:val="none" w:sz="0" w:space="0" w:color="auto"/>
            <w:left w:val="none" w:sz="0" w:space="0" w:color="auto"/>
            <w:bottom w:val="none" w:sz="0" w:space="0" w:color="auto"/>
            <w:right w:val="none" w:sz="0" w:space="0" w:color="auto"/>
          </w:divBdr>
        </w:div>
        <w:div w:id="1432045195">
          <w:marLeft w:val="640"/>
          <w:marRight w:val="0"/>
          <w:marTop w:val="0"/>
          <w:marBottom w:val="0"/>
          <w:divBdr>
            <w:top w:val="none" w:sz="0" w:space="0" w:color="auto"/>
            <w:left w:val="none" w:sz="0" w:space="0" w:color="auto"/>
            <w:bottom w:val="none" w:sz="0" w:space="0" w:color="auto"/>
            <w:right w:val="none" w:sz="0" w:space="0" w:color="auto"/>
          </w:divBdr>
        </w:div>
        <w:div w:id="1717310902">
          <w:marLeft w:val="640"/>
          <w:marRight w:val="0"/>
          <w:marTop w:val="0"/>
          <w:marBottom w:val="0"/>
          <w:divBdr>
            <w:top w:val="none" w:sz="0" w:space="0" w:color="auto"/>
            <w:left w:val="none" w:sz="0" w:space="0" w:color="auto"/>
            <w:bottom w:val="none" w:sz="0" w:space="0" w:color="auto"/>
            <w:right w:val="none" w:sz="0" w:space="0" w:color="auto"/>
          </w:divBdr>
        </w:div>
        <w:div w:id="2140032660">
          <w:marLeft w:val="640"/>
          <w:marRight w:val="0"/>
          <w:marTop w:val="0"/>
          <w:marBottom w:val="0"/>
          <w:divBdr>
            <w:top w:val="none" w:sz="0" w:space="0" w:color="auto"/>
            <w:left w:val="none" w:sz="0" w:space="0" w:color="auto"/>
            <w:bottom w:val="none" w:sz="0" w:space="0" w:color="auto"/>
            <w:right w:val="none" w:sz="0" w:space="0" w:color="auto"/>
          </w:divBdr>
        </w:div>
        <w:div w:id="852887988">
          <w:marLeft w:val="640"/>
          <w:marRight w:val="0"/>
          <w:marTop w:val="0"/>
          <w:marBottom w:val="0"/>
          <w:divBdr>
            <w:top w:val="none" w:sz="0" w:space="0" w:color="auto"/>
            <w:left w:val="none" w:sz="0" w:space="0" w:color="auto"/>
            <w:bottom w:val="none" w:sz="0" w:space="0" w:color="auto"/>
            <w:right w:val="none" w:sz="0" w:space="0" w:color="auto"/>
          </w:divBdr>
        </w:div>
        <w:div w:id="1240825562">
          <w:marLeft w:val="640"/>
          <w:marRight w:val="0"/>
          <w:marTop w:val="0"/>
          <w:marBottom w:val="0"/>
          <w:divBdr>
            <w:top w:val="none" w:sz="0" w:space="0" w:color="auto"/>
            <w:left w:val="none" w:sz="0" w:space="0" w:color="auto"/>
            <w:bottom w:val="none" w:sz="0" w:space="0" w:color="auto"/>
            <w:right w:val="none" w:sz="0" w:space="0" w:color="auto"/>
          </w:divBdr>
        </w:div>
        <w:div w:id="474299860">
          <w:marLeft w:val="640"/>
          <w:marRight w:val="0"/>
          <w:marTop w:val="0"/>
          <w:marBottom w:val="0"/>
          <w:divBdr>
            <w:top w:val="none" w:sz="0" w:space="0" w:color="auto"/>
            <w:left w:val="none" w:sz="0" w:space="0" w:color="auto"/>
            <w:bottom w:val="none" w:sz="0" w:space="0" w:color="auto"/>
            <w:right w:val="none" w:sz="0" w:space="0" w:color="auto"/>
          </w:divBdr>
        </w:div>
        <w:div w:id="2076662010">
          <w:marLeft w:val="640"/>
          <w:marRight w:val="0"/>
          <w:marTop w:val="0"/>
          <w:marBottom w:val="0"/>
          <w:divBdr>
            <w:top w:val="none" w:sz="0" w:space="0" w:color="auto"/>
            <w:left w:val="none" w:sz="0" w:space="0" w:color="auto"/>
            <w:bottom w:val="none" w:sz="0" w:space="0" w:color="auto"/>
            <w:right w:val="none" w:sz="0" w:space="0" w:color="auto"/>
          </w:divBdr>
        </w:div>
        <w:div w:id="388267105">
          <w:marLeft w:val="640"/>
          <w:marRight w:val="0"/>
          <w:marTop w:val="0"/>
          <w:marBottom w:val="0"/>
          <w:divBdr>
            <w:top w:val="none" w:sz="0" w:space="0" w:color="auto"/>
            <w:left w:val="none" w:sz="0" w:space="0" w:color="auto"/>
            <w:bottom w:val="none" w:sz="0" w:space="0" w:color="auto"/>
            <w:right w:val="none" w:sz="0" w:space="0" w:color="auto"/>
          </w:divBdr>
        </w:div>
        <w:div w:id="913659443">
          <w:marLeft w:val="640"/>
          <w:marRight w:val="0"/>
          <w:marTop w:val="0"/>
          <w:marBottom w:val="0"/>
          <w:divBdr>
            <w:top w:val="none" w:sz="0" w:space="0" w:color="auto"/>
            <w:left w:val="none" w:sz="0" w:space="0" w:color="auto"/>
            <w:bottom w:val="none" w:sz="0" w:space="0" w:color="auto"/>
            <w:right w:val="none" w:sz="0" w:space="0" w:color="auto"/>
          </w:divBdr>
        </w:div>
        <w:div w:id="176699185">
          <w:marLeft w:val="640"/>
          <w:marRight w:val="0"/>
          <w:marTop w:val="0"/>
          <w:marBottom w:val="0"/>
          <w:divBdr>
            <w:top w:val="none" w:sz="0" w:space="0" w:color="auto"/>
            <w:left w:val="none" w:sz="0" w:space="0" w:color="auto"/>
            <w:bottom w:val="none" w:sz="0" w:space="0" w:color="auto"/>
            <w:right w:val="none" w:sz="0" w:space="0" w:color="auto"/>
          </w:divBdr>
        </w:div>
        <w:div w:id="1987469421">
          <w:marLeft w:val="640"/>
          <w:marRight w:val="0"/>
          <w:marTop w:val="0"/>
          <w:marBottom w:val="0"/>
          <w:divBdr>
            <w:top w:val="none" w:sz="0" w:space="0" w:color="auto"/>
            <w:left w:val="none" w:sz="0" w:space="0" w:color="auto"/>
            <w:bottom w:val="none" w:sz="0" w:space="0" w:color="auto"/>
            <w:right w:val="none" w:sz="0" w:space="0" w:color="auto"/>
          </w:divBdr>
        </w:div>
        <w:div w:id="1257707671">
          <w:marLeft w:val="640"/>
          <w:marRight w:val="0"/>
          <w:marTop w:val="0"/>
          <w:marBottom w:val="0"/>
          <w:divBdr>
            <w:top w:val="none" w:sz="0" w:space="0" w:color="auto"/>
            <w:left w:val="none" w:sz="0" w:space="0" w:color="auto"/>
            <w:bottom w:val="none" w:sz="0" w:space="0" w:color="auto"/>
            <w:right w:val="none" w:sz="0" w:space="0" w:color="auto"/>
          </w:divBdr>
        </w:div>
        <w:div w:id="1535844553">
          <w:marLeft w:val="640"/>
          <w:marRight w:val="0"/>
          <w:marTop w:val="0"/>
          <w:marBottom w:val="0"/>
          <w:divBdr>
            <w:top w:val="none" w:sz="0" w:space="0" w:color="auto"/>
            <w:left w:val="none" w:sz="0" w:space="0" w:color="auto"/>
            <w:bottom w:val="none" w:sz="0" w:space="0" w:color="auto"/>
            <w:right w:val="none" w:sz="0" w:space="0" w:color="auto"/>
          </w:divBdr>
        </w:div>
        <w:div w:id="1096174414">
          <w:marLeft w:val="640"/>
          <w:marRight w:val="0"/>
          <w:marTop w:val="0"/>
          <w:marBottom w:val="0"/>
          <w:divBdr>
            <w:top w:val="none" w:sz="0" w:space="0" w:color="auto"/>
            <w:left w:val="none" w:sz="0" w:space="0" w:color="auto"/>
            <w:bottom w:val="none" w:sz="0" w:space="0" w:color="auto"/>
            <w:right w:val="none" w:sz="0" w:space="0" w:color="auto"/>
          </w:divBdr>
        </w:div>
        <w:div w:id="467161569">
          <w:marLeft w:val="640"/>
          <w:marRight w:val="0"/>
          <w:marTop w:val="0"/>
          <w:marBottom w:val="0"/>
          <w:divBdr>
            <w:top w:val="none" w:sz="0" w:space="0" w:color="auto"/>
            <w:left w:val="none" w:sz="0" w:space="0" w:color="auto"/>
            <w:bottom w:val="none" w:sz="0" w:space="0" w:color="auto"/>
            <w:right w:val="none" w:sz="0" w:space="0" w:color="auto"/>
          </w:divBdr>
        </w:div>
        <w:div w:id="1371800035">
          <w:marLeft w:val="640"/>
          <w:marRight w:val="0"/>
          <w:marTop w:val="0"/>
          <w:marBottom w:val="0"/>
          <w:divBdr>
            <w:top w:val="none" w:sz="0" w:space="0" w:color="auto"/>
            <w:left w:val="none" w:sz="0" w:space="0" w:color="auto"/>
            <w:bottom w:val="none" w:sz="0" w:space="0" w:color="auto"/>
            <w:right w:val="none" w:sz="0" w:space="0" w:color="auto"/>
          </w:divBdr>
        </w:div>
        <w:div w:id="2014449627">
          <w:marLeft w:val="640"/>
          <w:marRight w:val="0"/>
          <w:marTop w:val="0"/>
          <w:marBottom w:val="0"/>
          <w:divBdr>
            <w:top w:val="none" w:sz="0" w:space="0" w:color="auto"/>
            <w:left w:val="none" w:sz="0" w:space="0" w:color="auto"/>
            <w:bottom w:val="none" w:sz="0" w:space="0" w:color="auto"/>
            <w:right w:val="none" w:sz="0" w:space="0" w:color="auto"/>
          </w:divBdr>
        </w:div>
        <w:div w:id="1053190945">
          <w:marLeft w:val="640"/>
          <w:marRight w:val="0"/>
          <w:marTop w:val="0"/>
          <w:marBottom w:val="0"/>
          <w:divBdr>
            <w:top w:val="none" w:sz="0" w:space="0" w:color="auto"/>
            <w:left w:val="none" w:sz="0" w:space="0" w:color="auto"/>
            <w:bottom w:val="none" w:sz="0" w:space="0" w:color="auto"/>
            <w:right w:val="none" w:sz="0" w:space="0" w:color="auto"/>
          </w:divBdr>
        </w:div>
        <w:div w:id="2116945557">
          <w:marLeft w:val="640"/>
          <w:marRight w:val="0"/>
          <w:marTop w:val="0"/>
          <w:marBottom w:val="0"/>
          <w:divBdr>
            <w:top w:val="none" w:sz="0" w:space="0" w:color="auto"/>
            <w:left w:val="none" w:sz="0" w:space="0" w:color="auto"/>
            <w:bottom w:val="none" w:sz="0" w:space="0" w:color="auto"/>
            <w:right w:val="none" w:sz="0" w:space="0" w:color="auto"/>
          </w:divBdr>
        </w:div>
        <w:div w:id="119299969">
          <w:marLeft w:val="640"/>
          <w:marRight w:val="0"/>
          <w:marTop w:val="0"/>
          <w:marBottom w:val="0"/>
          <w:divBdr>
            <w:top w:val="none" w:sz="0" w:space="0" w:color="auto"/>
            <w:left w:val="none" w:sz="0" w:space="0" w:color="auto"/>
            <w:bottom w:val="none" w:sz="0" w:space="0" w:color="auto"/>
            <w:right w:val="none" w:sz="0" w:space="0" w:color="auto"/>
          </w:divBdr>
        </w:div>
        <w:div w:id="43528318">
          <w:marLeft w:val="640"/>
          <w:marRight w:val="0"/>
          <w:marTop w:val="0"/>
          <w:marBottom w:val="0"/>
          <w:divBdr>
            <w:top w:val="none" w:sz="0" w:space="0" w:color="auto"/>
            <w:left w:val="none" w:sz="0" w:space="0" w:color="auto"/>
            <w:bottom w:val="none" w:sz="0" w:space="0" w:color="auto"/>
            <w:right w:val="none" w:sz="0" w:space="0" w:color="auto"/>
          </w:divBdr>
        </w:div>
        <w:div w:id="1541168232">
          <w:marLeft w:val="640"/>
          <w:marRight w:val="0"/>
          <w:marTop w:val="0"/>
          <w:marBottom w:val="0"/>
          <w:divBdr>
            <w:top w:val="none" w:sz="0" w:space="0" w:color="auto"/>
            <w:left w:val="none" w:sz="0" w:space="0" w:color="auto"/>
            <w:bottom w:val="none" w:sz="0" w:space="0" w:color="auto"/>
            <w:right w:val="none" w:sz="0" w:space="0" w:color="auto"/>
          </w:divBdr>
        </w:div>
        <w:div w:id="368801351">
          <w:marLeft w:val="640"/>
          <w:marRight w:val="0"/>
          <w:marTop w:val="0"/>
          <w:marBottom w:val="0"/>
          <w:divBdr>
            <w:top w:val="none" w:sz="0" w:space="0" w:color="auto"/>
            <w:left w:val="none" w:sz="0" w:space="0" w:color="auto"/>
            <w:bottom w:val="none" w:sz="0" w:space="0" w:color="auto"/>
            <w:right w:val="none" w:sz="0" w:space="0" w:color="auto"/>
          </w:divBdr>
        </w:div>
        <w:div w:id="694310634">
          <w:marLeft w:val="640"/>
          <w:marRight w:val="0"/>
          <w:marTop w:val="0"/>
          <w:marBottom w:val="0"/>
          <w:divBdr>
            <w:top w:val="none" w:sz="0" w:space="0" w:color="auto"/>
            <w:left w:val="none" w:sz="0" w:space="0" w:color="auto"/>
            <w:bottom w:val="none" w:sz="0" w:space="0" w:color="auto"/>
            <w:right w:val="none" w:sz="0" w:space="0" w:color="auto"/>
          </w:divBdr>
        </w:div>
        <w:div w:id="1635451145">
          <w:marLeft w:val="640"/>
          <w:marRight w:val="0"/>
          <w:marTop w:val="0"/>
          <w:marBottom w:val="0"/>
          <w:divBdr>
            <w:top w:val="none" w:sz="0" w:space="0" w:color="auto"/>
            <w:left w:val="none" w:sz="0" w:space="0" w:color="auto"/>
            <w:bottom w:val="none" w:sz="0" w:space="0" w:color="auto"/>
            <w:right w:val="none" w:sz="0" w:space="0" w:color="auto"/>
          </w:divBdr>
        </w:div>
        <w:div w:id="978539410">
          <w:marLeft w:val="640"/>
          <w:marRight w:val="0"/>
          <w:marTop w:val="0"/>
          <w:marBottom w:val="0"/>
          <w:divBdr>
            <w:top w:val="none" w:sz="0" w:space="0" w:color="auto"/>
            <w:left w:val="none" w:sz="0" w:space="0" w:color="auto"/>
            <w:bottom w:val="none" w:sz="0" w:space="0" w:color="auto"/>
            <w:right w:val="none" w:sz="0" w:space="0" w:color="auto"/>
          </w:divBdr>
        </w:div>
        <w:div w:id="573465883">
          <w:marLeft w:val="640"/>
          <w:marRight w:val="0"/>
          <w:marTop w:val="0"/>
          <w:marBottom w:val="0"/>
          <w:divBdr>
            <w:top w:val="none" w:sz="0" w:space="0" w:color="auto"/>
            <w:left w:val="none" w:sz="0" w:space="0" w:color="auto"/>
            <w:bottom w:val="none" w:sz="0" w:space="0" w:color="auto"/>
            <w:right w:val="none" w:sz="0" w:space="0" w:color="auto"/>
          </w:divBdr>
        </w:div>
        <w:div w:id="1962683959">
          <w:marLeft w:val="640"/>
          <w:marRight w:val="0"/>
          <w:marTop w:val="0"/>
          <w:marBottom w:val="0"/>
          <w:divBdr>
            <w:top w:val="none" w:sz="0" w:space="0" w:color="auto"/>
            <w:left w:val="none" w:sz="0" w:space="0" w:color="auto"/>
            <w:bottom w:val="none" w:sz="0" w:space="0" w:color="auto"/>
            <w:right w:val="none" w:sz="0" w:space="0" w:color="auto"/>
          </w:divBdr>
        </w:div>
        <w:div w:id="174611390">
          <w:marLeft w:val="640"/>
          <w:marRight w:val="0"/>
          <w:marTop w:val="0"/>
          <w:marBottom w:val="0"/>
          <w:divBdr>
            <w:top w:val="none" w:sz="0" w:space="0" w:color="auto"/>
            <w:left w:val="none" w:sz="0" w:space="0" w:color="auto"/>
            <w:bottom w:val="none" w:sz="0" w:space="0" w:color="auto"/>
            <w:right w:val="none" w:sz="0" w:space="0" w:color="auto"/>
          </w:divBdr>
        </w:div>
        <w:div w:id="453597823">
          <w:marLeft w:val="640"/>
          <w:marRight w:val="0"/>
          <w:marTop w:val="0"/>
          <w:marBottom w:val="0"/>
          <w:divBdr>
            <w:top w:val="none" w:sz="0" w:space="0" w:color="auto"/>
            <w:left w:val="none" w:sz="0" w:space="0" w:color="auto"/>
            <w:bottom w:val="none" w:sz="0" w:space="0" w:color="auto"/>
            <w:right w:val="none" w:sz="0" w:space="0" w:color="auto"/>
          </w:divBdr>
        </w:div>
        <w:div w:id="1698501657">
          <w:marLeft w:val="640"/>
          <w:marRight w:val="0"/>
          <w:marTop w:val="0"/>
          <w:marBottom w:val="0"/>
          <w:divBdr>
            <w:top w:val="none" w:sz="0" w:space="0" w:color="auto"/>
            <w:left w:val="none" w:sz="0" w:space="0" w:color="auto"/>
            <w:bottom w:val="none" w:sz="0" w:space="0" w:color="auto"/>
            <w:right w:val="none" w:sz="0" w:space="0" w:color="auto"/>
          </w:divBdr>
        </w:div>
        <w:div w:id="108857251">
          <w:marLeft w:val="640"/>
          <w:marRight w:val="0"/>
          <w:marTop w:val="0"/>
          <w:marBottom w:val="0"/>
          <w:divBdr>
            <w:top w:val="none" w:sz="0" w:space="0" w:color="auto"/>
            <w:left w:val="none" w:sz="0" w:space="0" w:color="auto"/>
            <w:bottom w:val="none" w:sz="0" w:space="0" w:color="auto"/>
            <w:right w:val="none" w:sz="0" w:space="0" w:color="auto"/>
          </w:divBdr>
        </w:div>
        <w:div w:id="1936285414">
          <w:marLeft w:val="640"/>
          <w:marRight w:val="0"/>
          <w:marTop w:val="0"/>
          <w:marBottom w:val="0"/>
          <w:divBdr>
            <w:top w:val="none" w:sz="0" w:space="0" w:color="auto"/>
            <w:left w:val="none" w:sz="0" w:space="0" w:color="auto"/>
            <w:bottom w:val="none" w:sz="0" w:space="0" w:color="auto"/>
            <w:right w:val="none" w:sz="0" w:space="0" w:color="auto"/>
          </w:divBdr>
        </w:div>
        <w:div w:id="1074274771">
          <w:marLeft w:val="640"/>
          <w:marRight w:val="0"/>
          <w:marTop w:val="0"/>
          <w:marBottom w:val="0"/>
          <w:divBdr>
            <w:top w:val="none" w:sz="0" w:space="0" w:color="auto"/>
            <w:left w:val="none" w:sz="0" w:space="0" w:color="auto"/>
            <w:bottom w:val="none" w:sz="0" w:space="0" w:color="auto"/>
            <w:right w:val="none" w:sz="0" w:space="0" w:color="auto"/>
          </w:divBdr>
        </w:div>
        <w:div w:id="983316949">
          <w:marLeft w:val="640"/>
          <w:marRight w:val="0"/>
          <w:marTop w:val="0"/>
          <w:marBottom w:val="0"/>
          <w:divBdr>
            <w:top w:val="none" w:sz="0" w:space="0" w:color="auto"/>
            <w:left w:val="none" w:sz="0" w:space="0" w:color="auto"/>
            <w:bottom w:val="none" w:sz="0" w:space="0" w:color="auto"/>
            <w:right w:val="none" w:sz="0" w:space="0" w:color="auto"/>
          </w:divBdr>
        </w:div>
        <w:div w:id="921793381">
          <w:marLeft w:val="640"/>
          <w:marRight w:val="0"/>
          <w:marTop w:val="0"/>
          <w:marBottom w:val="0"/>
          <w:divBdr>
            <w:top w:val="none" w:sz="0" w:space="0" w:color="auto"/>
            <w:left w:val="none" w:sz="0" w:space="0" w:color="auto"/>
            <w:bottom w:val="none" w:sz="0" w:space="0" w:color="auto"/>
            <w:right w:val="none" w:sz="0" w:space="0" w:color="auto"/>
          </w:divBdr>
        </w:div>
        <w:div w:id="392318816">
          <w:marLeft w:val="640"/>
          <w:marRight w:val="0"/>
          <w:marTop w:val="0"/>
          <w:marBottom w:val="0"/>
          <w:divBdr>
            <w:top w:val="none" w:sz="0" w:space="0" w:color="auto"/>
            <w:left w:val="none" w:sz="0" w:space="0" w:color="auto"/>
            <w:bottom w:val="none" w:sz="0" w:space="0" w:color="auto"/>
            <w:right w:val="none" w:sz="0" w:space="0" w:color="auto"/>
          </w:divBdr>
        </w:div>
        <w:div w:id="844242913">
          <w:marLeft w:val="640"/>
          <w:marRight w:val="0"/>
          <w:marTop w:val="0"/>
          <w:marBottom w:val="0"/>
          <w:divBdr>
            <w:top w:val="none" w:sz="0" w:space="0" w:color="auto"/>
            <w:left w:val="none" w:sz="0" w:space="0" w:color="auto"/>
            <w:bottom w:val="none" w:sz="0" w:space="0" w:color="auto"/>
            <w:right w:val="none" w:sz="0" w:space="0" w:color="auto"/>
          </w:divBdr>
        </w:div>
        <w:div w:id="70126412">
          <w:marLeft w:val="640"/>
          <w:marRight w:val="0"/>
          <w:marTop w:val="0"/>
          <w:marBottom w:val="0"/>
          <w:divBdr>
            <w:top w:val="none" w:sz="0" w:space="0" w:color="auto"/>
            <w:left w:val="none" w:sz="0" w:space="0" w:color="auto"/>
            <w:bottom w:val="none" w:sz="0" w:space="0" w:color="auto"/>
            <w:right w:val="none" w:sz="0" w:space="0" w:color="auto"/>
          </w:divBdr>
        </w:div>
        <w:div w:id="2086219585">
          <w:marLeft w:val="640"/>
          <w:marRight w:val="0"/>
          <w:marTop w:val="0"/>
          <w:marBottom w:val="0"/>
          <w:divBdr>
            <w:top w:val="none" w:sz="0" w:space="0" w:color="auto"/>
            <w:left w:val="none" w:sz="0" w:space="0" w:color="auto"/>
            <w:bottom w:val="none" w:sz="0" w:space="0" w:color="auto"/>
            <w:right w:val="none" w:sz="0" w:space="0" w:color="auto"/>
          </w:divBdr>
        </w:div>
        <w:div w:id="1599438056">
          <w:marLeft w:val="640"/>
          <w:marRight w:val="0"/>
          <w:marTop w:val="0"/>
          <w:marBottom w:val="0"/>
          <w:divBdr>
            <w:top w:val="none" w:sz="0" w:space="0" w:color="auto"/>
            <w:left w:val="none" w:sz="0" w:space="0" w:color="auto"/>
            <w:bottom w:val="none" w:sz="0" w:space="0" w:color="auto"/>
            <w:right w:val="none" w:sz="0" w:space="0" w:color="auto"/>
          </w:divBdr>
        </w:div>
        <w:div w:id="1833792854">
          <w:marLeft w:val="640"/>
          <w:marRight w:val="0"/>
          <w:marTop w:val="0"/>
          <w:marBottom w:val="0"/>
          <w:divBdr>
            <w:top w:val="none" w:sz="0" w:space="0" w:color="auto"/>
            <w:left w:val="none" w:sz="0" w:space="0" w:color="auto"/>
            <w:bottom w:val="none" w:sz="0" w:space="0" w:color="auto"/>
            <w:right w:val="none" w:sz="0" w:space="0" w:color="auto"/>
          </w:divBdr>
        </w:div>
        <w:div w:id="2118139385">
          <w:marLeft w:val="640"/>
          <w:marRight w:val="0"/>
          <w:marTop w:val="0"/>
          <w:marBottom w:val="0"/>
          <w:divBdr>
            <w:top w:val="none" w:sz="0" w:space="0" w:color="auto"/>
            <w:left w:val="none" w:sz="0" w:space="0" w:color="auto"/>
            <w:bottom w:val="none" w:sz="0" w:space="0" w:color="auto"/>
            <w:right w:val="none" w:sz="0" w:space="0" w:color="auto"/>
          </w:divBdr>
        </w:div>
        <w:div w:id="388653950">
          <w:marLeft w:val="640"/>
          <w:marRight w:val="0"/>
          <w:marTop w:val="0"/>
          <w:marBottom w:val="0"/>
          <w:divBdr>
            <w:top w:val="none" w:sz="0" w:space="0" w:color="auto"/>
            <w:left w:val="none" w:sz="0" w:space="0" w:color="auto"/>
            <w:bottom w:val="none" w:sz="0" w:space="0" w:color="auto"/>
            <w:right w:val="none" w:sz="0" w:space="0" w:color="auto"/>
          </w:divBdr>
        </w:div>
        <w:div w:id="2038462952">
          <w:marLeft w:val="640"/>
          <w:marRight w:val="0"/>
          <w:marTop w:val="0"/>
          <w:marBottom w:val="0"/>
          <w:divBdr>
            <w:top w:val="none" w:sz="0" w:space="0" w:color="auto"/>
            <w:left w:val="none" w:sz="0" w:space="0" w:color="auto"/>
            <w:bottom w:val="none" w:sz="0" w:space="0" w:color="auto"/>
            <w:right w:val="none" w:sz="0" w:space="0" w:color="auto"/>
          </w:divBdr>
        </w:div>
        <w:div w:id="1782411600">
          <w:marLeft w:val="640"/>
          <w:marRight w:val="0"/>
          <w:marTop w:val="0"/>
          <w:marBottom w:val="0"/>
          <w:divBdr>
            <w:top w:val="none" w:sz="0" w:space="0" w:color="auto"/>
            <w:left w:val="none" w:sz="0" w:space="0" w:color="auto"/>
            <w:bottom w:val="none" w:sz="0" w:space="0" w:color="auto"/>
            <w:right w:val="none" w:sz="0" w:space="0" w:color="auto"/>
          </w:divBdr>
        </w:div>
        <w:div w:id="665941550">
          <w:marLeft w:val="640"/>
          <w:marRight w:val="0"/>
          <w:marTop w:val="0"/>
          <w:marBottom w:val="0"/>
          <w:divBdr>
            <w:top w:val="none" w:sz="0" w:space="0" w:color="auto"/>
            <w:left w:val="none" w:sz="0" w:space="0" w:color="auto"/>
            <w:bottom w:val="none" w:sz="0" w:space="0" w:color="auto"/>
            <w:right w:val="none" w:sz="0" w:space="0" w:color="auto"/>
          </w:divBdr>
        </w:div>
        <w:div w:id="2023240142">
          <w:marLeft w:val="640"/>
          <w:marRight w:val="0"/>
          <w:marTop w:val="0"/>
          <w:marBottom w:val="0"/>
          <w:divBdr>
            <w:top w:val="none" w:sz="0" w:space="0" w:color="auto"/>
            <w:left w:val="none" w:sz="0" w:space="0" w:color="auto"/>
            <w:bottom w:val="none" w:sz="0" w:space="0" w:color="auto"/>
            <w:right w:val="none" w:sz="0" w:space="0" w:color="auto"/>
          </w:divBdr>
        </w:div>
        <w:div w:id="1110779608">
          <w:marLeft w:val="640"/>
          <w:marRight w:val="0"/>
          <w:marTop w:val="0"/>
          <w:marBottom w:val="0"/>
          <w:divBdr>
            <w:top w:val="none" w:sz="0" w:space="0" w:color="auto"/>
            <w:left w:val="none" w:sz="0" w:space="0" w:color="auto"/>
            <w:bottom w:val="none" w:sz="0" w:space="0" w:color="auto"/>
            <w:right w:val="none" w:sz="0" w:space="0" w:color="auto"/>
          </w:divBdr>
        </w:div>
        <w:div w:id="1129933392">
          <w:marLeft w:val="640"/>
          <w:marRight w:val="0"/>
          <w:marTop w:val="0"/>
          <w:marBottom w:val="0"/>
          <w:divBdr>
            <w:top w:val="none" w:sz="0" w:space="0" w:color="auto"/>
            <w:left w:val="none" w:sz="0" w:space="0" w:color="auto"/>
            <w:bottom w:val="none" w:sz="0" w:space="0" w:color="auto"/>
            <w:right w:val="none" w:sz="0" w:space="0" w:color="auto"/>
          </w:divBdr>
        </w:div>
        <w:div w:id="566379368">
          <w:marLeft w:val="640"/>
          <w:marRight w:val="0"/>
          <w:marTop w:val="0"/>
          <w:marBottom w:val="0"/>
          <w:divBdr>
            <w:top w:val="none" w:sz="0" w:space="0" w:color="auto"/>
            <w:left w:val="none" w:sz="0" w:space="0" w:color="auto"/>
            <w:bottom w:val="none" w:sz="0" w:space="0" w:color="auto"/>
            <w:right w:val="none" w:sz="0" w:space="0" w:color="auto"/>
          </w:divBdr>
        </w:div>
        <w:div w:id="273441169">
          <w:marLeft w:val="640"/>
          <w:marRight w:val="0"/>
          <w:marTop w:val="0"/>
          <w:marBottom w:val="0"/>
          <w:divBdr>
            <w:top w:val="none" w:sz="0" w:space="0" w:color="auto"/>
            <w:left w:val="none" w:sz="0" w:space="0" w:color="auto"/>
            <w:bottom w:val="none" w:sz="0" w:space="0" w:color="auto"/>
            <w:right w:val="none" w:sz="0" w:space="0" w:color="auto"/>
          </w:divBdr>
        </w:div>
        <w:div w:id="172846920">
          <w:marLeft w:val="640"/>
          <w:marRight w:val="0"/>
          <w:marTop w:val="0"/>
          <w:marBottom w:val="0"/>
          <w:divBdr>
            <w:top w:val="none" w:sz="0" w:space="0" w:color="auto"/>
            <w:left w:val="none" w:sz="0" w:space="0" w:color="auto"/>
            <w:bottom w:val="none" w:sz="0" w:space="0" w:color="auto"/>
            <w:right w:val="none" w:sz="0" w:space="0" w:color="auto"/>
          </w:divBdr>
        </w:div>
        <w:div w:id="1440754671">
          <w:marLeft w:val="640"/>
          <w:marRight w:val="0"/>
          <w:marTop w:val="0"/>
          <w:marBottom w:val="0"/>
          <w:divBdr>
            <w:top w:val="none" w:sz="0" w:space="0" w:color="auto"/>
            <w:left w:val="none" w:sz="0" w:space="0" w:color="auto"/>
            <w:bottom w:val="none" w:sz="0" w:space="0" w:color="auto"/>
            <w:right w:val="none" w:sz="0" w:space="0" w:color="auto"/>
          </w:divBdr>
        </w:div>
        <w:div w:id="218594580">
          <w:marLeft w:val="640"/>
          <w:marRight w:val="0"/>
          <w:marTop w:val="0"/>
          <w:marBottom w:val="0"/>
          <w:divBdr>
            <w:top w:val="none" w:sz="0" w:space="0" w:color="auto"/>
            <w:left w:val="none" w:sz="0" w:space="0" w:color="auto"/>
            <w:bottom w:val="none" w:sz="0" w:space="0" w:color="auto"/>
            <w:right w:val="none" w:sz="0" w:space="0" w:color="auto"/>
          </w:divBdr>
        </w:div>
        <w:div w:id="173344499">
          <w:marLeft w:val="640"/>
          <w:marRight w:val="0"/>
          <w:marTop w:val="0"/>
          <w:marBottom w:val="0"/>
          <w:divBdr>
            <w:top w:val="none" w:sz="0" w:space="0" w:color="auto"/>
            <w:left w:val="none" w:sz="0" w:space="0" w:color="auto"/>
            <w:bottom w:val="none" w:sz="0" w:space="0" w:color="auto"/>
            <w:right w:val="none" w:sz="0" w:space="0" w:color="auto"/>
          </w:divBdr>
        </w:div>
        <w:div w:id="709959230">
          <w:marLeft w:val="640"/>
          <w:marRight w:val="0"/>
          <w:marTop w:val="0"/>
          <w:marBottom w:val="0"/>
          <w:divBdr>
            <w:top w:val="none" w:sz="0" w:space="0" w:color="auto"/>
            <w:left w:val="none" w:sz="0" w:space="0" w:color="auto"/>
            <w:bottom w:val="none" w:sz="0" w:space="0" w:color="auto"/>
            <w:right w:val="none" w:sz="0" w:space="0" w:color="auto"/>
          </w:divBdr>
        </w:div>
        <w:div w:id="798036113">
          <w:marLeft w:val="640"/>
          <w:marRight w:val="0"/>
          <w:marTop w:val="0"/>
          <w:marBottom w:val="0"/>
          <w:divBdr>
            <w:top w:val="none" w:sz="0" w:space="0" w:color="auto"/>
            <w:left w:val="none" w:sz="0" w:space="0" w:color="auto"/>
            <w:bottom w:val="none" w:sz="0" w:space="0" w:color="auto"/>
            <w:right w:val="none" w:sz="0" w:space="0" w:color="auto"/>
          </w:divBdr>
        </w:div>
        <w:div w:id="685599088">
          <w:marLeft w:val="640"/>
          <w:marRight w:val="0"/>
          <w:marTop w:val="0"/>
          <w:marBottom w:val="0"/>
          <w:divBdr>
            <w:top w:val="none" w:sz="0" w:space="0" w:color="auto"/>
            <w:left w:val="none" w:sz="0" w:space="0" w:color="auto"/>
            <w:bottom w:val="none" w:sz="0" w:space="0" w:color="auto"/>
            <w:right w:val="none" w:sz="0" w:space="0" w:color="auto"/>
          </w:divBdr>
        </w:div>
        <w:div w:id="442263996">
          <w:marLeft w:val="640"/>
          <w:marRight w:val="0"/>
          <w:marTop w:val="0"/>
          <w:marBottom w:val="0"/>
          <w:divBdr>
            <w:top w:val="none" w:sz="0" w:space="0" w:color="auto"/>
            <w:left w:val="none" w:sz="0" w:space="0" w:color="auto"/>
            <w:bottom w:val="none" w:sz="0" w:space="0" w:color="auto"/>
            <w:right w:val="none" w:sz="0" w:space="0" w:color="auto"/>
          </w:divBdr>
        </w:div>
        <w:div w:id="1918392793">
          <w:marLeft w:val="640"/>
          <w:marRight w:val="0"/>
          <w:marTop w:val="0"/>
          <w:marBottom w:val="0"/>
          <w:divBdr>
            <w:top w:val="none" w:sz="0" w:space="0" w:color="auto"/>
            <w:left w:val="none" w:sz="0" w:space="0" w:color="auto"/>
            <w:bottom w:val="none" w:sz="0" w:space="0" w:color="auto"/>
            <w:right w:val="none" w:sz="0" w:space="0" w:color="auto"/>
          </w:divBdr>
        </w:div>
        <w:div w:id="249823895">
          <w:marLeft w:val="640"/>
          <w:marRight w:val="0"/>
          <w:marTop w:val="0"/>
          <w:marBottom w:val="0"/>
          <w:divBdr>
            <w:top w:val="none" w:sz="0" w:space="0" w:color="auto"/>
            <w:left w:val="none" w:sz="0" w:space="0" w:color="auto"/>
            <w:bottom w:val="none" w:sz="0" w:space="0" w:color="auto"/>
            <w:right w:val="none" w:sz="0" w:space="0" w:color="auto"/>
          </w:divBdr>
        </w:div>
        <w:div w:id="1942298629">
          <w:marLeft w:val="640"/>
          <w:marRight w:val="0"/>
          <w:marTop w:val="0"/>
          <w:marBottom w:val="0"/>
          <w:divBdr>
            <w:top w:val="none" w:sz="0" w:space="0" w:color="auto"/>
            <w:left w:val="none" w:sz="0" w:space="0" w:color="auto"/>
            <w:bottom w:val="none" w:sz="0" w:space="0" w:color="auto"/>
            <w:right w:val="none" w:sz="0" w:space="0" w:color="auto"/>
          </w:divBdr>
        </w:div>
        <w:div w:id="1864828867">
          <w:marLeft w:val="640"/>
          <w:marRight w:val="0"/>
          <w:marTop w:val="0"/>
          <w:marBottom w:val="0"/>
          <w:divBdr>
            <w:top w:val="none" w:sz="0" w:space="0" w:color="auto"/>
            <w:left w:val="none" w:sz="0" w:space="0" w:color="auto"/>
            <w:bottom w:val="none" w:sz="0" w:space="0" w:color="auto"/>
            <w:right w:val="none" w:sz="0" w:space="0" w:color="auto"/>
          </w:divBdr>
        </w:div>
        <w:div w:id="1382170085">
          <w:marLeft w:val="640"/>
          <w:marRight w:val="0"/>
          <w:marTop w:val="0"/>
          <w:marBottom w:val="0"/>
          <w:divBdr>
            <w:top w:val="none" w:sz="0" w:space="0" w:color="auto"/>
            <w:left w:val="none" w:sz="0" w:space="0" w:color="auto"/>
            <w:bottom w:val="none" w:sz="0" w:space="0" w:color="auto"/>
            <w:right w:val="none" w:sz="0" w:space="0" w:color="auto"/>
          </w:divBdr>
        </w:div>
        <w:div w:id="288365195">
          <w:marLeft w:val="640"/>
          <w:marRight w:val="0"/>
          <w:marTop w:val="0"/>
          <w:marBottom w:val="0"/>
          <w:divBdr>
            <w:top w:val="none" w:sz="0" w:space="0" w:color="auto"/>
            <w:left w:val="none" w:sz="0" w:space="0" w:color="auto"/>
            <w:bottom w:val="none" w:sz="0" w:space="0" w:color="auto"/>
            <w:right w:val="none" w:sz="0" w:space="0" w:color="auto"/>
          </w:divBdr>
        </w:div>
        <w:div w:id="1610043212">
          <w:marLeft w:val="640"/>
          <w:marRight w:val="0"/>
          <w:marTop w:val="0"/>
          <w:marBottom w:val="0"/>
          <w:divBdr>
            <w:top w:val="none" w:sz="0" w:space="0" w:color="auto"/>
            <w:left w:val="none" w:sz="0" w:space="0" w:color="auto"/>
            <w:bottom w:val="none" w:sz="0" w:space="0" w:color="auto"/>
            <w:right w:val="none" w:sz="0" w:space="0" w:color="auto"/>
          </w:divBdr>
        </w:div>
        <w:div w:id="1214849630">
          <w:marLeft w:val="640"/>
          <w:marRight w:val="0"/>
          <w:marTop w:val="0"/>
          <w:marBottom w:val="0"/>
          <w:divBdr>
            <w:top w:val="none" w:sz="0" w:space="0" w:color="auto"/>
            <w:left w:val="none" w:sz="0" w:space="0" w:color="auto"/>
            <w:bottom w:val="none" w:sz="0" w:space="0" w:color="auto"/>
            <w:right w:val="none" w:sz="0" w:space="0" w:color="auto"/>
          </w:divBdr>
        </w:div>
        <w:div w:id="2067415521">
          <w:marLeft w:val="640"/>
          <w:marRight w:val="0"/>
          <w:marTop w:val="0"/>
          <w:marBottom w:val="0"/>
          <w:divBdr>
            <w:top w:val="none" w:sz="0" w:space="0" w:color="auto"/>
            <w:left w:val="none" w:sz="0" w:space="0" w:color="auto"/>
            <w:bottom w:val="none" w:sz="0" w:space="0" w:color="auto"/>
            <w:right w:val="none" w:sz="0" w:space="0" w:color="auto"/>
          </w:divBdr>
        </w:div>
        <w:div w:id="1569338356">
          <w:marLeft w:val="640"/>
          <w:marRight w:val="0"/>
          <w:marTop w:val="0"/>
          <w:marBottom w:val="0"/>
          <w:divBdr>
            <w:top w:val="none" w:sz="0" w:space="0" w:color="auto"/>
            <w:left w:val="none" w:sz="0" w:space="0" w:color="auto"/>
            <w:bottom w:val="none" w:sz="0" w:space="0" w:color="auto"/>
            <w:right w:val="none" w:sz="0" w:space="0" w:color="auto"/>
          </w:divBdr>
        </w:div>
        <w:div w:id="814182529">
          <w:marLeft w:val="640"/>
          <w:marRight w:val="0"/>
          <w:marTop w:val="0"/>
          <w:marBottom w:val="0"/>
          <w:divBdr>
            <w:top w:val="none" w:sz="0" w:space="0" w:color="auto"/>
            <w:left w:val="none" w:sz="0" w:space="0" w:color="auto"/>
            <w:bottom w:val="none" w:sz="0" w:space="0" w:color="auto"/>
            <w:right w:val="none" w:sz="0" w:space="0" w:color="auto"/>
          </w:divBdr>
        </w:div>
        <w:div w:id="957682040">
          <w:marLeft w:val="640"/>
          <w:marRight w:val="0"/>
          <w:marTop w:val="0"/>
          <w:marBottom w:val="0"/>
          <w:divBdr>
            <w:top w:val="none" w:sz="0" w:space="0" w:color="auto"/>
            <w:left w:val="none" w:sz="0" w:space="0" w:color="auto"/>
            <w:bottom w:val="none" w:sz="0" w:space="0" w:color="auto"/>
            <w:right w:val="none" w:sz="0" w:space="0" w:color="auto"/>
          </w:divBdr>
        </w:div>
        <w:div w:id="668336964">
          <w:marLeft w:val="640"/>
          <w:marRight w:val="0"/>
          <w:marTop w:val="0"/>
          <w:marBottom w:val="0"/>
          <w:divBdr>
            <w:top w:val="none" w:sz="0" w:space="0" w:color="auto"/>
            <w:left w:val="none" w:sz="0" w:space="0" w:color="auto"/>
            <w:bottom w:val="none" w:sz="0" w:space="0" w:color="auto"/>
            <w:right w:val="none" w:sz="0" w:space="0" w:color="auto"/>
          </w:divBdr>
        </w:div>
        <w:div w:id="1426806502">
          <w:marLeft w:val="640"/>
          <w:marRight w:val="0"/>
          <w:marTop w:val="0"/>
          <w:marBottom w:val="0"/>
          <w:divBdr>
            <w:top w:val="none" w:sz="0" w:space="0" w:color="auto"/>
            <w:left w:val="none" w:sz="0" w:space="0" w:color="auto"/>
            <w:bottom w:val="none" w:sz="0" w:space="0" w:color="auto"/>
            <w:right w:val="none" w:sz="0" w:space="0" w:color="auto"/>
          </w:divBdr>
        </w:div>
        <w:div w:id="1258095438">
          <w:marLeft w:val="640"/>
          <w:marRight w:val="0"/>
          <w:marTop w:val="0"/>
          <w:marBottom w:val="0"/>
          <w:divBdr>
            <w:top w:val="none" w:sz="0" w:space="0" w:color="auto"/>
            <w:left w:val="none" w:sz="0" w:space="0" w:color="auto"/>
            <w:bottom w:val="none" w:sz="0" w:space="0" w:color="auto"/>
            <w:right w:val="none" w:sz="0" w:space="0" w:color="auto"/>
          </w:divBdr>
        </w:div>
        <w:div w:id="1051460909">
          <w:marLeft w:val="640"/>
          <w:marRight w:val="0"/>
          <w:marTop w:val="0"/>
          <w:marBottom w:val="0"/>
          <w:divBdr>
            <w:top w:val="none" w:sz="0" w:space="0" w:color="auto"/>
            <w:left w:val="none" w:sz="0" w:space="0" w:color="auto"/>
            <w:bottom w:val="none" w:sz="0" w:space="0" w:color="auto"/>
            <w:right w:val="none" w:sz="0" w:space="0" w:color="auto"/>
          </w:divBdr>
        </w:div>
        <w:div w:id="424616780">
          <w:marLeft w:val="640"/>
          <w:marRight w:val="0"/>
          <w:marTop w:val="0"/>
          <w:marBottom w:val="0"/>
          <w:divBdr>
            <w:top w:val="none" w:sz="0" w:space="0" w:color="auto"/>
            <w:left w:val="none" w:sz="0" w:space="0" w:color="auto"/>
            <w:bottom w:val="none" w:sz="0" w:space="0" w:color="auto"/>
            <w:right w:val="none" w:sz="0" w:space="0" w:color="auto"/>
          </w:divBdr>
        </w:div>
        <w:div w:id="535392186">
          <w:marLeft w:val="640"/>
          <w:marRight w:val="0"/>
          <w:marTop w:val="0"/>
          <w:marBottom w:val="0"/>
          <w:divBdr>
            <w:top w:val="none" w:sz="0" w:space="0" w:color="auto"/>
            <w:left w:val="none" w:sz="0" w:space="0" w:color="auto"/>
            <w:bottom w:val="none" w:sz="0" w:space="0" w:color="auto"/>
            <w:right w:val="none" w:sz="0" w:space="0" w:color="auto"/>
          </w:divBdr>
        </w:div>
        <w:div w:id="1832259731">
          <w:marLeft w:val="640"/>
          <w:marRight w:val="0"/>
          <w:marTop w:val="0"/>
          <w:marBottom w:val="0"/>
          <w:divBdr>
            <w:top w:val="none" w:sz="0" w:space="0" w:color="auto"/>
            <w:left w:val="none" w:sz="0" w:space="0" w:color="auto"/>
            <w:bottom w:val="none" w:sz="0" w:space="0" w:color="auto"/>
            <w:right w:val="none" w:sz="0" w:space="0" w:color="auto"/>
          </w:divBdr>
        </w:div>
        <w:div w:id="1768035488">
          <w:marLeft w:val="640"/>
          <w:marRight w:val="0"/>
          <w:marTop w:val="0"/>
          <w:marBottom w:val="0"/>
          <w:divBdr>
            <w:top w:val="none" w:sz="0" w:space="0" w:color="auto"/>
            <w:left w:val="none" w:sz="0" w:space="0" w:color="auto"/>
            <w:bottom w:val="none" w:sz="0" w:space="0" w:color="auto"/>
            <w:right w:val="none" w:sz="0" w:space="0" w:color="auto"/>
          </w:divBdr>
        </w:div>
        <w:div w:id="1309823310">
          <w:marLeft w:val="640"/>
          <w:marRight w:val="0"/>
          <w:marTop w:val="0"/>
          <w:marBottom w:val="0"/>
          <w:divBdr>
            <w:top w:val="none" w:sz="0" w:space="0" w:color="auto"/>
            <w:left w:val="none" w:sz="0" w:space="0" w:color="auto"/>
            <w:bottom w:val="none" w:sz="0" w:space="0" w:color="auto"/>
            <w:right w:val="none" w:sz="0" w:space="0" w:color="auto"/>
          </w:divBdr>
        </w:div>
        <w:div w:id="1145973420">
          <w:marLeft w:val="640"/>
          <w:marRight w:val="0"/>
          <w:marTop w:val="0"/>
          <w:marBottom w:val="0"/>
          <w:divBdr>
            <w:top w:val="none" w:sz="0" w:space="0" w:color="auto"/>
            <w:left w:val="none" w:sz="0" w:space="0" w:color="auto"/>
            <w:bottom w:val="none" w:sz="0" w:space="0" w:color="auto"/>
            <w:right w:val="none" w:sz="0" w:space="0" w:color="auto"/>
          </w:divBdr>
        </w:div>
        <w:div w:id="695080851">
          <w:marLeft w:val="640"/>
          <w:marRight w:val="0"/>
          <w:marTop w:val="0"/>
          <w:marBottom w:val="0"/>
          <w:divBdr>
            <w:top w:val="none" w:sz="0" w:space="0" w:color="auto"/>
            <w:left w:val="none" w:sz="0" w:space="0" w:color="auto"/>
            <w:bottom w:val="none" w:sz="0" w:space="0" w:color="auto"/>
            <w:right w:val="none" w:sz="0" w:space="0" w:color="auto"/>
          </w:divBdr>
        </w:div>
        <w:div w:id="18941152">
          <w:marLeft w:val="640"/>
          <w:marRight w:val="0"/>
          <w:marTop w:val="0"/>
          <w:marBottom w:val="0"/>
          <w:divBdr>
            <w:top w:val="none" w:sz="0" w:space="0" w:color="auto"/>
            <w:left w:val="none" w:sz="0" w:space="0" w:color="auto"/>
            <w:bottom w:val="none" w:sz="0" w:space="0" w:color="auto"/>
            <w:right w:val="none" w:sz="0" w:space="0" w:color="auto"/>
          </w:divBdr>
        </w:div>
        <w:div w:id="57411051">
          <w:marLeft w:val="640"/>
          <w:marRight w:val="0"/>
          <w:marTop w:val="0"/>
          <w:marBottom w:val="0"/>
          <w:divBdr>
            <w:top w:val="none" w:sz="0" w:space="0" w:color="auto"/>
            <w:left w:val="none" w:sz="0" w:space="0" w:color="auto"/>
            <w:bottom w:val="none" w:sz="0" w:space="0" w:color="auto"/>
            <w:right w:val="none" w:sz="0" w:space="0" w:color="auto"/>
          </w:divBdr>
        </w:div>
        <w:div w:id="127600195">
          <w:marLeft w:val="640"/>
          <w:marRight w:val="0"/>
          <w:marTop w:val="0"/>
          <w:marBottom w:val="0"/>
          <w:divBdr>
            <w:top w:val="none" w:sz="0" w:space="0" w:color="auto"/>
            <w:left w:val="none" w:sz="0" w:space="0" w:color="auto"/>
            <w:bottom w:val="none" w:sz="0" w:space="0" w:color="auto"/>
            <w:right w:val="none" w:sz="0" w:space="0" w:color="auto"/>
          </w:divBdr>
        </w:div>
        <w:div w:id="1123498237">
          <w:marLeft w:val="640"/>
          <w:marRight w:val="0"/>
          <w:marTop w:val="0"/>
          <w:marBottom w:val="0"/>
          <w:divBdr>
            <w:top w:val="none" w:sz="0" w:space="0" w:color="auto"/>
            <w:left w:val="none" w:sz="0" w:space="0" w:color="auto"/>
            <w:bottom w:val="none" w:sz="0" w:space="0" w:color="auto"/>
            <w:right w:val="none" w:sz="0" w:space="0" w:color="auto"/>
          </w:divBdr>
        </w:div>
        <w:div w:id="1603295496">
          <w:marLeft w:val="640"/>
          <w:marRight w:val="0"/>
          <w:marTop w:val="0"/>
          <w:marBottom w:val="0"/>
          <w:divBdr>
            <w:top w:val="none" w:sz="0" w:space="0" w:color="auto"/>
            <w:left w:val="none" w:sz="0" w:space="0" w:color="auto"/>
            <w:bottom w:val="none" w:sz="0" w:space="0" w:color="auto"/>
            <w:right w:val="none" w:sz="0" w:space="0" w:color="auto"/>
          </w:divBdr>
        </w:div>
        <w:div w:id="737897844">
          <w:marLeft w:val="640"/>
          <w:marRight w:val="0"/>
          <w:marTop w:val="0"/>
          <w:marBottom w:val="0"/>
          <w:divBdr>
            <w:top w:val="none" w:sz="0" w:space="0" w:color="auto"/>
            <w:left w:val="none" w:sz="0" w:space="0" w:color="auto"/>
            <w:bottom w:val="none" w:sz="0" w:space="0" w:color="auto"/>
            <w:right w:val="none" w:sz="0" w:space="0" w:color="auto"/>
          </w:divBdr>
        </w:div>
        <w:div w:id="493955372">
          <w:marLeft w:val="640"/>
          <w:marRight w:val="0"/>
          <w:marTop w:val="0"/>
          <w:marBottom w:val="0"/>
          <w:divBdr>
            <w:top w:val="none" w:sz="0" w:space="0" w:color="auto"/>
            <w:left w:val="none" w:sz="0" w:space="0" w:color="auto"/>
            <w:bottom w:val="none" w:sz="0" w:space="0" w:color="auto"/>
            <w:right w:val="none" w:sz="0" w:space="0" w:color="auto"/>
          </w:divBdr>
        </w:div>
        <w:div w:id="112067429">
          <w:marLeft w:val="640"/>
          <w:marRight w:val="0"/>
          <w:marTop w:val="0"/>
          <w:marBottom w:val="0"/>
          <w:divBdr>
            <w:top w:val="none" w:sz="0" w:space="0" w:color="auto"/>
            <w:left w:val="none" w:sz="0" w:space="0" w:color="auto"/>
            <w:bottom w:val="none" w:sz="0" w:space="0" w:color="auto"/>
            <w:right w:val="none" w:sz="0" w:space="0" w:color="auto"/>
          </w:divBdr>
        </w:div>
        <w:div w:id="1147891206">
          <w:marLeft w:val="640"/>
          <w:marRight w:val="0"/>
          <w:marTop w:val="0"/>
          <w:marBottom w:val="0"/>
          <w:divBdr>
            <w:top w:val="none" w:sz="0" w:space="0" w:color="auto"/>
            <w:left w:val="none" w:sz="0" w:space="0" w:color="auto"/>
            <w:bottom w:val="none" w:sz="0" w:space="0" w:color="auto"/>
            <w:right w:val="none" w:sz="0" w:space="0" w:color="auto"/>
          </w:divBdr>
        </w:div>
        <w:div w:id="128280420">
          <w:marLeft w:val="640"/>
          <w:marRight w:val="0"/>
          <w:marTop w:val="0"/>
          <w:marBottom w:val="0"/>
          <w:divBdr>
            <w:top w:val="none" w:sz="0" w:space="0" w:color="auto"/>
            <w:left w:val="none" w:sz="0" w:space="0" w:color="auto"/>
            <w:bottom w:val="none" w:sz="0" w:space="0" w:color="auto"/>
            <w:right w:val="none" w:sz="0" w:space="0" w:color="auto"/>
          </w:divBdr>
        </w:div>
        <w:div w:id="215746106">
          <w:marLeft w:val="640"/>
          <w:marRight w:val="0"/>
          <w:marTop w:val="0"/>
          <w:marBottom w:val="0"/>
          <w:divBdr>
            <w:top w:val="none" w:sz="0" w:space="0" w:color="auto"/>
            <w:left w:val="none" w:sz="0" w:space="0" w:color="auto"/>
            <w:bottom w:val="none" w:sz="0" w:space="0" w:color="auto"/>
            <w:right w:val="none" w:sz="0" w:space="0" w:color="auto"/>
          </w:divBdr>
        </w:div>
        <w:div w:id="1949848685">
          <w:marLeft w:val="640"/>
          <w:marRight w:val="0"/>
          <w:marTop w:val="0"/>
          <w:marBottom w:val="0"/>
          <w:divBdr>
            <w:top w:val="none" w:sz="0" w:space="0" w:color="auto"/>
            <w:left w:val="none" w:sz="0" w:space="0" w:color="auto"/>
            <w:bottom w:val="none" w:sz="0" w:space="0" w:color="auto"/>
            <w:right w:val="none" w:sz="0" w:space="0" w:color="auto"/>
          </w:divBdr>
        </w:div>
        <w:div w:id="2124839358">
          <w:marLeft w:val="640"/>
          <w:marRight w:val="0"/>
          <w:marTop w:val="0"/>
          <w:marBottom w:val="0"/>
          <w:divBdr>
            <w:top w:val="none" w:sz="0" w:space="0" w:color="auto"/>
            <w:left w:val="none" w:sz="0" w:space="0" w:color="auto"/>
            <w:bottom w:val="none" w:sz="0" w:space="0" w:color="auto"/>
            <w:right w:val="none" w:sz="0" w:space="0" w:color="auto"/>
          </w:divBdr>
        </w:div>
        <w:div w:id="170224858">
          <w:marLeft w:val="640"/>
          <w:marRight w:val="0"/>
          <w:marTop w:val="0"/>
          <w:marBottom w:val="0"/>
          <w:divBdr>
            <w:top w:val="none" w:sz="0" w:space="0" w:color="auto"/>
            <w:left w:val="none" w:sz="0" w:space="0" w:color="auto"/>
            <w:bottom w:val="none" w:sz="0" w:space="0" w:color="auto"/>
            <w:right w:val="none" w:sz="0" w:space="0" w:color="auto"/>
          </w:divBdr>
        </w:div>
        <w:div w:id="72821269">
          <w:marLeft w:val="640"/>
          <w:marRight w:val="0"/>
          <w:marTop w:val="0"/>
          <w:marBottom w:val="0"/>
          <w:divBdr>
            <w:top w:val="none" w:sz="0" w:space="0" w:color="auto"/>
            <w:left w:val="none" w:sz="0" w:space="0" w:color="auto"/>
            <w:bottom w:val="none" w:sz="0" w:space="0" w:color="auto"/>
            <w:right w:val="none" w:sz="0" w:space="0" w:color="auto"/>
          </w:divBdr>
        </w:div>
        <w:div w:id="2077196150">
          <w:marLeft w:val="640"/>
          <w:marRight w:val="0"/>
          <w:marTop w:val="0"/>
          <w:marBottom w:val="0"/>
          <w:divBdr>
            <w:top w:val="none" w:sz="0" w:space="0" w:color="auto"/>
            <w:left w:val="none" w:sz="0" w:space="0" w:color="auto"/>
            <w:bottom w:val="none" w:sz="0" w:space="0" w:color="auto"/>
            <w:right w:val="none" w:sz="0" w:space="0" w:color="auto"/>
          </w:divBdr>
        </w:div>
        <w:div w:id="1888175256">
          <w:marLeft w:val="640"/>
          <w:marRight w:val="0"/>
          <w:marTop w:val="0"/>
          <w:marBottom w:val="0"/>
          <w:divBdr>
            <w:top w:val="none" w:sz="0" w:space="0" w:color="auto"/>
            <w:left w:val="none" w:sz="0" w:space="0" w:color="auto"/>
            <w:bottom w:val="none" w:sz="0" w:space="0" w:color="auto"/>
            <w:right w:val="none" w:sz="0" w:space="0" w:color="auto"/>
          </w:divBdr>
        </w:div>
        <w:div w:id="677780081">
          <w:marLeft w:val="640"/>
          <w:marRight w:val="0"/>
          <w:marTop w:val="0"/>
          <w:marBottom w:val="0"/>
          <w:divBdr>
            <w:top w:val="none" w:sz="0" w:space="0" w:color="auto"/>
            <w:left w:val="none" w:sz="0" w:space="0" w:color="auto"/>
            <w:bottom w:val="none" w:sz="0" w:space="0" w:color="auto"/>
            <w:right w:val="none" w:sz="0" w:space="0" w:color="auto"/>
          </w:divBdr>
        </w:div>
        <w:div w:id="1717705264">
          <w:marLeft w:val="640"/>
          <w:marRight w:val="0"/>
          <w:marTop w:val="0"/>
          <w:marBottom w:val="0"/>
          <w:divBdr>
            <w:top w:val="none" w:sz="0" w:space="0" w:color="auto"/>
            <w:left w:val="none" w:sz="0" w:space="0" w:color="auto"/>
            <w:bottom w:val="none" w:sz="0" w:space="0" w:color="auto"/>
            <w:right w:val="none" w:sz="0" w:space="0" w:color="auto"/>
          </w:divBdr>
        </w:div>
        <w:div w:id="1175995194">
          <w:marLeft w:val="640"/>
          <w:marRight w:val="0"/>
          <w:marTop w:val="0"/>
          <w:marBottom w:val="0"/>
          <w:divBdr>
            <w:top w:val="none" w:sz="0" w:space="0" w:color="auto"/>
            <w:left w:val="none" w:sz="0" w:space="0" w:color="auto"/>
            <w:bottom w:val="none" w:sz="0" w:space="0" w:color="auto"/>
            <w:right w:val="none" w:sz="0" w:space="0" w:color="auto"/>
          </w:divBdr>
        </w:div>
        <w:div w:id="811025496">
          <w:marLeft w:val="640"/>
          <w:marRight w:val="0"/>
          <w:marTop w:val="0"/>
          <w:marBottom w:val="0"/>
          <w:divBdr>
            <w:top w:val="none" w:sz="0" w:space="0" w:color="auto"/>
            <w:left w:val="none" w:sz="0" w:space="0" w:color="auto"/>
            <w:bottom w:val="none" w:sz="0" w:space="0" w:color="auto"/>
            <w:right w:val="none" w:sz="0" w:space="0" w:color="auto"/>
          </w:divBdr>
        </w:div>
        <w:div w:id="111750515">
          <w:marLeft w:val="640"/>
          <w:marRight w:val="0"/>
          <w:marTop w:val="0"/>
          <w:marBottom w:val="0"/>
          <w:divBdr>
            <w:top w:val="none" w:sz="0" w:space="0" w:color="auto"/>
            <w:left w:val="none" w:sz="0" w:space="0" w:color="auto"/>
            <w:bottom w:val="none" w:sz="0" w:space="0" w:color="auto"/>
            <w:right w:val="none" w:sz="0" w:space="0" w:color="auto"/>
          </w:divBdr>
        </w:div>
        <w:div w:id="835193991">
          <w:marLeft w:val="640"/>
          <w:marRight w:val="0"/>
          <w:marTop w:val="0"/>
          <w:marBottom w:val="0"/>
          <w:divBdr>
            <w:top w:val="none" w:sz="0" w:space="0" w:color="auto"/>
            <w:left w:val="none" w:sz="0" w:space="0" w:color="auto"/>
            <w:bottom w:val="none" w:sz="0" w:space="0" w:color="auto"/>
            <w:right w:val="none" w:sz="0" w:space="0" w:color="auto"/>
          </w:divBdr>
        </w:div>
        <w:div w:id="611130649">
          <w:marLeft w:val="640"/>
          <w:marRight w:val="0"/>
          <w:marTop w:val="0"/>
          <w:marBottom w:val="0"/>
          <w:divBdr>
            <w:top w:val="none" w:sz="0" w:space="0" w:color="auto"/>
            <w:left w:val="none" w:sz="0" w:space="0" w:color="auto"/>
            <w:bottom w:val="none" w:sz="0" w:space="0" w:color="auto"/>
            <w:right w:val="none" w:sz="0" w:space="0" w:color="auto"/>
          </w:divBdr>
        </w:div>
        <w:div w:id="1354570960">
          <w:marLeft w:val="640"/>
          <w:marRight w:val="0"/>
          <w:marTop w:val="0"/>
          <w:marBottom w:val="0"/>
          <w:divBdr>
            <w:top w:val="none" w:sz="0" w:space="0" w:color="auto"/>
            <w:left w:val="none" w:sz="0" w:space="0" w:color="auto"/>
            <w:bottom w:val="none" w:sz="0" w:space="0" w:color="auto"/>
            <w:right w:val="none" w:sz="0" w:space="0" w:color="auto"/>
          </w:divBdr>
        </w:div>
        <w:div w:id="1553154667">
          <w:marLeft w:val="640"/>
          <w:marRight w:val="0"/>
          <w:marTop w:val="0"/>
          <w:marBottom w:val="0"/>
          <w:divBdr>
            <w:top w:val="none" w:sz="0" w:space="0" w:color="auto"/>
            <w:left w:val="none" w:sz="0" w:space="0" w:color="auto"/>
            <w:bottom w:val="none" w:sz="0" w:space="0" w:color="auto"/>
            <w:right w:val="none" w:sz="0" w:space="0" w:color="auto"/>
          </w:divBdr>
        </w:div>
        <w:div w:id="238516666">
          <w:marLeft w:val="640"/>
          <w:marRight w:val="0"/>
          <w:marTop w:val="0"/>
          <w:marBottom w:val="0"/>
          <w:divBdr>
            <w:top w:val="none" w:sz="0" w:space="0" w:color="auto"/>
            <w:left w:val="none" w:sz="0" w:space="0" w:color="auto"/>
            <w:bottom w:val="none" w:sz="0" w:space="0" w:color="auto"/>
            <w:right w:val="none" w:sz="0" w:space="0" w:color="auto"/>
          </w:divBdr>
        </w:div>
        <w:div w:id="2103530498">
          <w:marLeft w:val="640"/>
          <w:marRight w:val="0"/>
          <w:marTop w:val="0"/>
          <w:marBottom w:val="0"/>
          <w:divBdr>
            <w:top w:val="none" w:sz="0" w:space="0" w:color="auto"/>
            <w:left w:val="none" w:sz="0" w:space="0" w:color="auto"/>
            <w:bottom w:val="none" w:sz="0" w:space="0" w:color="auto"/>
            <w:right w:val="none" w:sz="0" w:space="0" w:color="auto"/>
          </w:divBdr>
        </w:div>
        <w:div w:id="1953584777">
          <w:marLeft w:val="640"/>
          <w:marRight w:val="0"/>
          <w:marTop w:val="0"/>
          <w:marBottom w:val="0"/>
          <w:divBdr>
            <w:top w:val="none" w:sz="0" w:space="0" w:color="auto"/>
            <w:left w:val="none" w:sz="0" w:space="0" w:color="auto"/>
            <w:bottom w:val="none" w:sz="0" w:space="0" w:color="auto"/>
            <w:right w:val="none" w:sz="0" w:space="0" w:color="auto"/>
          </w:divBdr>
        </w:div>
        <w:div w:id="1808400714">
          <w:marLeft w:val="640"/>
          <w:marRight w:val="0"/>
          <w:marTop w:val="0"/>
          <w:marBottom w:val="0"/>
          <w:divBdr>
            <w:top w:val="none" w:sz="0" w:space="0" w:color="auto"/>
            <w:left w:val="none" w:sz="0" w:space="0" w:color="auto"/>
            <w:bottom w:val="none" w:sz="0" w:space="0" w:color="auto"/>
            <w:right w:val="none" w:sz="0" w:space="0" w:color="auto"/>
          </w:divBdr>
        </w:div>
        <w:div w:id="2111663407">
          <w:marLeft w:val="640"/>
          <w:marRight w:val="0"/>
          <w:marTop w:val="0"/>
          <w:marBottom w:val="0"/>
          <w:divBdr>
            <w:top w:val="none" w:sz="0" w:space="0" w:color="auto"/>
            <w:left w:val="none" w:sz="0" w:space="0" w:color="auto"/>
            <w:bottom w:val="none" w:sz="0" w:space="0" w:color="auto"/>
            <w:right w:val="none" w:sz="0" w:space="0" w:color="auto"/>
          </w:divBdr>
        </w:div>
        <w:div w:id="1602758379">
          <w:marLeft w:val="640"/>
          <w:marRight w:val="0"/>
          <w:marTop w:val="0"/>
          <w:marBottom w:val="0"/>
          <w:divBdr>
            <w:top w:val="none" w:sz="0" w:space="0" w:color="auto"/>
            <w:left w:val="none" w:sz="0" w:space="0" w:color="auto"/>
            <w:bottom w:val="none" w:sz="0" w:space="0" w:color="auto"/>
            <w:right w:val="none" w:sz="0" w:space="0" w:color="auto"/>
          </w:divBdr>
        </w:div>
        <w:div w:id="209729767">
          <w:marLeft w:val="640"/>
          <w:marRight w:val="0"/>
          <w:marTop w:val="0"/>
          <w:marBottom w:val="0"/>
          <w:divBdr>
            <w:top w:val="none" w:sz="0" w:space="0" w:color="auto"/>
            <w:left w:val="none" w:sz="0" w:space="0" w:color="auto"/>
            <w:bottom w:val="none" w:sz="0" w:space="0" w:color="auto"/>
            <w:right w:val="none" w:sz="0" w:space="0" w:color="auto"/>
          </w:divBdr>
        </w:div>
        <w:div w:id="248200845">
          <w:marLeft w:val="640"/>
          <w:marRight w:val="0"/>
          <w:marTop w:val="0"/>
          <w:marBottom w:val="0"/>
          <w:divBdr>
            <w:top w:val="none" w:sz="0" w:space="0" w:color="auto"/>
            <w:left w:val="none" w:sz="0" w:space="0" w:color="auto"/>
            <w:bottom w:val="none" w:sz="0" w:space="0" w:color="auto"/>
            <w:right w:val="none" w:sz="0" w:space="0" w:color="auto"/>
          </w:divBdr>
        </w:div>
        <w:div w:id="1014457473">
          <w:marLeft w:val="640"/>
          <w:marRight w:val="0"/>
          <w:marTop w:val="0"/>
          <w:marBottom w:val="0"/>
          <w:divBdr>
            <w:top w:val="none" w:sz="0" w:space="0" w:color="auto"/>
            <w:left w:val="none" w:sz="0" w:space="0" w:color="auto"/>
            <w:bottom w:val="none" w:sz="0" w:space="0" w:color="auto"/>
            <w:right w:val="none" w:sz="0" w:space="0" w:color="auto"/>
          </w:divBdr>
        </w:div>
        <w:div w:id="1450321482">
          <w:marLeft w:val="640"/>
          <w:marRight w:val="0"/>
          <w:marTop w:val="0"/>
          <w:marBottom w:val="0"/>
          <w:divBdr>
            <w:top w:val="none" w:sz="0" w:space="0" w:color="auto"/>
            <w:left w:val="none" w:sz="0" w:space="0" w:color="auto"/>
            <w:bottom w:val="none" w:sz="0" w:space="0" w:color="auto"/>
            <w:right w:val="none" w:sz="0" w:space="0" w:color="auto"/>
          </w:divBdr>
        </w:div>
        <w:div w:id="2052653889">
          <w:marLeft w:val="640"/>
          <w:marRight w:val="0"/>
          <w:marTop w:val="0"/>
          <w:marBottom w:val="0"/>
          <w:divBdr>
            <w:top w:val="none" w:sz="0" w:space="0" w:color="auto"/>
            <w:left w:val="none" w:sz="0" w:space="0" w:color="auto"/>
            <w:bottom w:val="none" w:sz="0" w:space="0" w:color="auto"/>
            <w:right w:val="none" w:sz="0" w:space="0" w:color="auto"/>
          </w:divBdr>
        </w:div>
        <w:div w:id="1575778289">
          <w:marLeft w:val="640"/>
          <w:marRight w:val="0"/>
          <w:marTop w:val="0"/>
          <w:marBottom w:val="0"/>
          <w:divBdr>
            <w:top w:val="none" w:sz="0" w:space="0" w:color="auto"/>
            <w:left w:val="none" w:sz="0" w:space="0" w:color="auto"/>
            <w:bottom w:val="none" w:sz="0" w:space="0" w:color="auto"/>
            <w:right w:val="none" w:sz="0" w:space="0" w:color="auto"/>
          </w:divBdr>
        </w:div>
        <w:div w:id="369231269">
          <w:marLeft w:val="640"/>
          <w:marRight w:val="0"/>
          <w:marTop w:val="0"/>
          <w:marBottom w:val="0"/>
          <w:divBdr>
            <w:top w:val="none" w:sz="0" w:space="0" w:color="auto"/>
            <w:left w:val="none" w:sz="0" w:space="0" w:color="auto"/>
            <w:bottom w:val="none" w:sz="0" w:space="0" w:color="auto"/>
            <w:right w:val="none" w:sz="0" w:space="0" w:color="auto"/>
          </w:divBdr>
        </w:div>
        <w:div w:id="147020025">
          <w:marLeft w:val="640"/>
          <w:marRight w:val="0"/>
          <w:marTop w:val="0"/>
          <w:marBottom w:val="0"/>
          <w:divBdr>
            <w:top w:val="none" w:sz="0" w:space="0" w:color="auto"/>
            <w:left w:val="none" w:sz="0" w:space="0" w:color="auto"/>
            <w:bottom w:val="none" w:sz="0" w:space="0" w:color="auto"/>
            <w:right w:val="none" w:sz="0" w:space="0" w:color="auto"/>
          </w:divBdr>
        </w:div>
        <w:div w:id="1703096394">
          <w:marLeft w:val="640"/>
          <w:marRight w:val="0"/>
          <w:marTop w:val="0"/>
          <w:marBottom w:val="0"/>
          <w:divBdr>
            <w:top w:val="none" w:sz="0" w:space="0" w:color="auto"/>
            <w:left w:val="none" w:sz="0" w:space="0" w:color="auto"/>
            <w:bottom w:val="none" w:sz="0" w:space="0" w:color="auto"/>
            <w:right w:val="none" w:sz="0" w:space="0" w:color="auto"/>
          </w:divBdr>
        </w:div>
        <w:div w:id="603879650">
          <w:marLeft w:val="640"/>
          <w:marRight w:val="0"/>
          <w:marTop w:val="0"/>
          <w:marBottom w:val="0"/>
          <w:divBdr>
            <w:top w:val="none" w:sz="0" w:space="0" w:color="auto"/>
            <w:left w:val="none" w:sz="0" w:space="0" w:color="auto"/>
            <w:bottom w:val="none" w:sz="0" w:space="0" w:color="auto"/>
            <w:right w:val="none" w:sz="0" w:space="0" w:color="auto"/>
          </w:divBdr>
        </w:div>
        <w:div w:id="688947031">
          <w:marLeft w:val="640"/>
          <w:marRight w:val="0"/>
          <w:marTop w:val="0"/>
          <w:marBottom w:val="0"/>
          <w:divBdr>
            <w:top w:val="none" w:sz="0" w:space="0" w:color="auto"/>
            <w:left w:val="none" w:sz="0" w:space="0" w:color="auto"/>
            <w:bottom w:val="none" w:sz="0" w:space="0" w:color="auto"/>
            <w:right w:val="none" w:sz="0" w:space="0" w:color="auto"/>
          </w:divBdr>
        </w:div>
        <w:div w:id="1217816799">
          <w:marLeft w:val="640"/>
          <w:marRight w:val="0"/>
          <w:marTop w:val="0"/>
          <w:marBottom w:val="0"/>
          <w:divBdr>
            <w:top w:val="none" w:sz="0" w:space="0" w:color="auto"/>
            <w:left w:val="none" w:sz="0" w:space="0" w:color="auto"/>
            <w:bottom w:val="none" w:sz="0" w:space="0" w:color="auto"/>
            <w:right w:val="none" w:sz="0" w:space="0" w:color="auto"/>
          </w:divBdr>
        </w:div>
        <w:div w:id="1311055317">
          <w:marLeft w:val="640"/>
          <w:marRight w:val="0"/>
          <w:marTop w:val="0"/>
          <w:marBottom w:val="0"/>
          <w:divBdr>
            <w:top w:val="none" w:sz="0" w:space="0" w:color="auto"/>
            <w:left w:val="none" w:sz="0" w:space="0" w:color="auto"/>
            <w:bottom w:val="none" w:sz="0" w:space="0" w:color="auto"/>
            <w:right w:val="none" w:sz="0" w:space="0" w:color="auto"/>
          </w:divBdr>
        </w:div>
        <w:div w:id="2079328502">
          <w:marLeft w:val="640"/>
          <w:marRight w:val="0"/>
          <w:marTop w:val="0"/>
          <w:marBottom w:val="0"/>
          <w:divBdr>
            <w:top w:val="none" w:sz="0" w:space="0" w:color="auto"/>
            <w:left w:val="none" w:sz="0" w:space="0" w:color="auto"/>
            <w:bottom w:val="none" w:sz="0" w:space="0" w:color="auto"/>
            <w:right w:val="none" w:sz="0" w:space="0" w:color="auto"/>
          </w:divBdr>
        </w:div>
        <w:div w:id="1281451830">
          <w:marLeft w:val="640"/>
          <w:marRight w:val="0"/>
          <w:marTop w:val="0"/>
          <w:marBottom w:val="0"/>
          <w:divBdr>
            <w:top w:val="none" w:sz="0" w:space="0" w:color="auto"/>
            <w:left w:val="none" w:sz="0" w:space="0" w:color="auto"/>
            <w:bottom w:val="none" w:sz="0" w:space="0" w:color="auto"/>
            <w:right w:val="none" w:sz="0" w:space="0" w:color="auto"/>
          </w:divBdr>
        </w:div>
        <w:div w:id="637807254">
          <w:marLeft w:val="640"/>
          <w:marRight w:val="0"/>
          <w:marTop w:val="0"/>
          <w:marBottom w:val="0"/>
          <w:divBdr>
            <w:top w:val="none" w:sz="0" w:space="0" w:color="auto"/>
            <w:left w:val="none" w:sz="0" w:space="0" w:color="auto"/>
            <w:bottom w:val="none" w:sz="0" w:space="0" w:color="auto"/>
            <w:right w:val="none" w:sz="0" w:space="0" w:color="auto"/>
          </w:divBdr>
        </w:div>
        <w:div w:id="1537890342">
          <w:marLeft w:val="640"/>
          <w:marRight w:val="0"/>
          <w:marTop w:val="0"/>
          <w:marBottom w:val="0"/>
          <w:divBdr>
            <w:top w:val="none" w:sz="0" w:space="0" w:color="auto"/>
            <w:left w:val="none" w:sz="0" w:space="0" w:color="auto"/>
            <w:bottom w:val="none" w:sz="0" w:space="0" w:color="auto"/>
            <w:right w:val="none" w:sz="0" w:space="0" w:color="auto"/>
          </w:divBdr>
        </w:div>
        <w:div w:id="1047686333">
          <w:marLeft w:val="640"/>
          <w:marRight w:val="0"/>
          <w:marTop w:val="0"/>
          <w:marBottom w:val="0"/>
          <w:divBdr>
            <w:top w:val="none" w:sz="0" w:space="0" w:color="auto"/>
            <w:left w:val="none" w:sz="0" w:space="0" w:color="auto"/>
            <w:bottom w:val="none" w:sz="0" w:space="0" w:color="auto"/>
            <w:right w:val="none" w:sz="0" w:space="0" w:color="auto"/>
          </w:divBdr>
        </w:div>
        <w:div w:id="1201284774">
          <w:marLeft w:val="640"/>
          <w:marRight w:val="0"/>
          <w:marTop w:val="0"/>
          <w:marBottom w:val="0"/>
          <w:divBdr>
            <w:top w:val="none" w:sz="0" w:space="0" w:color="auto"/>
            <w:left w:val="none" w:sz="0" w:space="0" w:color="auto"/>
            <w:bottom w:val="none" w:sz="0" w:space="0" w:color="auto"/>
            <w:right w:val="none" w:sz="0" w:space="0" w:color="auto"/>
          </w:divBdr>
        </w:div>
        <w:div w:id="1416047552">
          <w:marLeft w:val="640"/>
          <w:marRight w:val="0"/>
          <w:marTop w:val="0"/>
          <w:marBottom w:val="0"/>
          <w:divBdr>
            <w:top w:val="none" w:sz="0" w:space="0" w:color="auto"/>
            <w:left w:val="none" w:sz="0" w:space="0" w:color="auto"/>
            <w:bottom w:val="none" w:sz="0" w:space="0" w:color="auto"/>
            <w:right w:val="none" w:sz="0" w:space="0" w:color="auto"/>
          </w:divBdr>
        </w:div>
        <w:div w:id="193421214">
          <w:marLeft w:val="640"/>
          <w:marRight w:val="0"/>
          <w:marTop w:val="0"/>
          <w:marBottom w:val="0"/>
          <w:divBdr>
            <w:top w:val="none" w:sz="0" w:space="0" w:color="auto"/>
            <w:left w:val="none" w:sz="0" w:space="0" w:color="auto"/>
            <w:bottom w:val="none" w:sz="0" w:space="0" w:color="auto"/>
            <w:right w:val="none" w:sz="0" w:space="0" w:color="auto"/>
          </w:divBdr>
        </w:div>
        <w:div w:id="1636787245">
          <w:marLeft w:val="640"/>
          <w:marRight w:val="0"/>
          <w:marTop w:val="0"/>
          <w:marBottom w:val="0"/>
          <w:divBdr>
            <w:top w:val="none" w:sz="0" w:space="0" w:color="auto"/>
            <w:left w:val="none" w:sz="0" w:space="0" w:color="auto"/>
            <w:bottom w:val="none" w:sz="0" w:space="0" w:color="auto"/>
            <w:right w:val="none" w:sz="0" w:space="0" w:color="auto"/>
          </w:divBdr>
        </w:div>
        <w:div w:id="1242175963">
          <w:marLeft w:val="640"/>
          <w:marRight w:val="0"/>
          <w:marTop w:val="0"/>
          <w:marBottom w:val="0"/>
          <w:divBdr>
            <w:top w:val="none" w:sz="0" w:space="0" w:color="auto"/>
            <w:left w:val="none" w:sz="0" w:space="0" w:color="auto"/>
            <w:bottom w:val="none" w:sz="0" w:space="0" w:color="auto"/>
            <w:right w:val="none" w:sz="0" w:space="0" w:color="auto"/>
          </w:divBdr>
        </w:div>
        <w:div w:id="1967075544">
          <w:marLeft w:val="640"/>
          <w:marRight w:val="0"/>
          <w:marTop w:val="0"/>
          <w:marBottom w:val="0"/>
          <w:divBdr>
            <w:top w:val="none" w:sz="0" w:space="0" w:color="auto"/>
            <w:left w:val="none" w:sz="0" w:space="0" w:color="auto"/>
            <w:bottom w:val="none" w:sz="0" w:space="0" w:color="auto"/>
            <w:right w:val="none" w:sz="0" w:space="0" w:color="auto"/>
          </w:divBdr>
        </w:div>
        <w:div w:id="1704331114">
          <w:marLeft w:val="640"/>
          <w:marRight w:val="0"/>
          <w:marTop w:val="0"/>
          <w:marBottom w:val="0"/>
          <w:divBdr>
            <w:top w:val="none" w:sz="0" w:space="0" w:color="auto"/>
            <w:left w:val="none" w:sz="0" w:space="0" w:color="auto"/>
            <w:bottom w:val="none" w:sz="0" w:space="0" w:color="auto"/>
            <w:right w:val="none" w:sz="0" w:space="0" w:color="auto"/>
          </w:divBdr>
        </w:div>
        <w:div w:id="1983148629">
          <w:marLeft w:val="640"/>
          <w:marRight w:val="0"/>
          <w:marTop w:val="0"/>
          <w:marBottom w:val="0"/>
          <w:divBdr>
            <w:top w:val="none" w:sz="0" w:space="0" w:color="auto"/>
            <w:left w:val="none" w:sz="0" w:space="0" w:color="auto"/>
            <w:bottom w:val="none" w:sz="0" w:space="0" w:color="auto"/>
            <w:right w:val="none" w:sz="0" w:space="0" w:color="auto"/>
          </w:divBdr>
        </w:div>
        <w:div w:id="1413504108">
          <w:marLeft w:val="640"/>
          <w:marRight w:val="0"/>
          <w:marTop w:val="0"/>
          <w:marBottom w:val="0"/>
          <w:divBdr>
            <w:top w:val="none" w:sz="0" w:space="0" w:color="auto"/>
            <w:left w:val="none" w:sz="0" w:space="0" w:color="auto"/>
            <w:bottom w:val="none" w:sz="0" w:space="0" w:color="auto"/>
            <w:right w:val="none" w:sz="0" w:space="0" w:color="auto"/>
          </w:divBdr>
        </w:div>
        <w:div w:id="897863800">
          <w:marLeft w:val="640"/>
          <w:marRight w:val="0"/>
          <w:marTop w:val="0"/>
          <w:marBottom w:val="0"/>
          <w:divBdr>
            <w:top w:val="none" w:sz="0" w:space="0" w:color="auto"/>
            <w:left w:val="none" w:sz="0" w:space="0" w:color="auto"/>
            <w:bottom w:val="none" w:sz="0" w:space="0" w:color="auto"/>
            <w:right w:val="none" w:sz="0" w:space="0" w:color="auto"/>
          </w:divBdr>
        </w:div>
        <w:div w:id="492910551">
          <w:marLeft w:val="640"/>
          <w:marRight w:val="0"/>
          <w:marTop w:val="0"/>
          <w:marBottom w:val="0"/>
          <w:divBdr>
            <w:top w:val="none" w:sz="0" w:space="0" w:color="auto"/>
            <w:left w:val="none" w:sz="0" w:space="0" w:color="auto"/>
            <w:bottom w:val="none" w:sz="0" w:space="0" w:color="auto"/>
            <w:right w:val="none" w:sz="0" w:space="0" w:color="auto"/>
          </w:divBdr>
        </w:div>
        <w:div w:id="1358854046">
          <w:marLeft w:val="640"/>
          <w:marRight w:val="0"/>
          <w:marTop w:val="0"/>
          <w:marBottom w:val="0"/>
          <w:divBdr>
            <w:top w:val="none" w:sz="0" w:space="0" w:color="auto"/>
            <w:left w:val="none" w:sz="0" w:space="0" w:color="auto"/>
            <w:bottom w:val="none" w:sz="0" w:space="0" w:color="auto"/>
            <w:right w:val="none" w:sz="0" w:space="0" w:color="auto"/>
          </w:divBdr>
        </w:div>
        <w:div w:id="349111458">
          <w:marLeft w:val="640"/>
          <w:marRight w:val="0"/>
          <w:marTop w:val="0"/>
          <w:marBottom w:val="0"/>
          <w:divBdr>
            <w:top w:val="none" w:sz="0" w:space="0" w:color="auto"/>
            <w:left w:val="none" w:sz="0" w:space="0" w:color="auto"/>
            <w:bottom w:val="none" w:sz="0" w:space="0" w:color="auto"/>
            <w:right w:val="none" w:sz="0" w:space="0" w:color="auto"/>
          </w:divBdr>
        </w:div>
        <w:div w:id="931355953">
          <w:marLeft w:val="640"/>
          <w:marRight w:val="0"/>
          <w:marTop w:val="0"/>
          <w:marBottom w:val="0"/>
          <w:divBdr>
            <w:top w:val="none" w:sz="0" w:space="0" w:color="auto"/>
            <w:left w:val="none" w:sz="0" w:space="0" w:color="auto"/>
            <w:bottom w:val="none" w:sz="0" w:space="0" w:color="auto"/>
            <w:right w:val="none" w:sz="0" w:space="0" w:color="auto"/>
          </w:divBdr>
        </w:div>
        <w:div w:id="1191995088">
          <w:marLeft w:val="640"/>
          <w:marRight w:val="0"/>
          <w:marTop w:val="0"/>
          <w:marBottom w:val="0"/>
          <w:divBdr>
            <w:top w:val="none" w:sz="0" w:space="0" w:color="auto"/>
            <w:left w:val="none" w:sz="0" w:space="0" w:color="auto"/>
            <w:bottom w:val="none" w:sz="0" w:space="0" w:color="auto"/>
            <w:right w:val="none" w:sz="0" w:space="0" w:color="auto"/>
          </w:divBdr>
        </w:div>
        <w:div w:id="1694727769">
          <w:marLeft w:val="640"/>
          <w:marRight w:val="0"/>
          <w:marTop w:val="0"/>
          <w:marBottom w:val="0"/>
          <w:divBdr>
            <w:top w:val="none" w:sz="0" w:space="0" w:color="auto"/>
            <w:left w:val="none" w:sz="0" w:space="0" w:color="auto"/>
            <w:bottom w:val="none" w:sz="0" w:space="0" w:color="auto"/>
            <w:right w:val="none" w:sz="0" w:space="0" w:color="auto"/>
          </w:divBdr>
        </w:div>
        <w:div w:id="1357579347">
          <w:marLeft w:val="640"/>
          <w:marRight w:val="0"/>
          <w:marTop w:val="0"/>
          <w:marBottom w:val="0"/>
          <w:divBdr>
            <w:top w:val="none" w:sz="0" w:space="0" w:color="auto"/>
            <w:left w:val="none" w:sz="0" w:space="0" w:color="auto"/>
            <w:bottom w:val="none" w:sz="0" w:space="0" w:color="auto"/>
            <w:right w:val="none" w:sz="0" w:space="0" w:color="auto"/>
          </w:divBdr>
        </w:div>
        <w:div w:id="1896702261">
          <w:marLeft w:val="640"/>
          <w:marRight w:val="0"/>
          <w:marTop w:val="0"/>
          <w:marBottom w:val="0"/>
          <w:divBdr>
            <w:top w:val="none" w:sz="0" w:space="0" w:color="auto"/>
            <w:left w:val="none" w:sz="0" w:space="0" w:color="auto"/>
            <w:bottom w:val="none" w:sz="0" w:space="0" w:color="auto"/>
            <w:right w:val="none" w:sz="0" w:space="0" w:color="auto"/>
          </w:divBdr>
        </w:div>
        <w:div w:id="1133325861">
          <w:marLeft w:val="640"/>
          <w:marRight w:val="0"/>
          <w:marTop w:val="0"/>
          <w:marBottom w:val="0"/>
          <w:divBdr>
            <w:top w:val="none" w:sz="0" w:space="0" w:color="auto"/>
            <w:left w:val="none" w:sz="0" w:space="0" w:color="auto"/>
            <w:bottom w:val="none" w:sz="0" w:space="0" w:color="auto"/>
            <w:right w:val="none" w:sz="0" w:space="0" w:color="auto"/>
          </w:divBdr>
        </w:div>
      </w:divsChild>
    </w:div>
    <w:div w:id="1272471343">
      <w:bodyDiv w:val="1"/>
      <w:marLeft w:val="0"/>
      <w:marRight w:val="0"/>
      <w:marTop w:val="0"/>
      <w:marBottom w:val="0"/>
      <w:divBdr>
        <w:top w:val="none" w:sz="0" w:space="0" w:color="auto"/>
        <w:left w:val="none" w:sz="0" w:space="0" w:color="auto"/>
        <w:bottom w:val="none" w:sz="0" w:space="0" w:color="auto"/>
        <w:right w:val="none" w:sz="0" w:space="0" w:color="auto"/>
      </w:divBdr>
    </w:div>
    <w:div w:id="1281495898">
      <w:bodyDiv w:val="1"/>
      <w:marLeft w:val="0"/>
      <w:marRight w:val="0"/>
      <w:marTop w:val="0"/>
      <w:marBottom w:val="0"/>
      <w:divBdr>
        <w:top w:val="none" w:sz="0" w:space="0" w:color="auto"/>
        <w:left w:val="none" w:sz="0" w:space="0" w:color="auto"/>
        <w:bottom w:val="none" w:sz="0" w:space="0" w:color="auto"/>
        <w:right w:val="none" w:sz="0" w:space="0" w:color="auto"/>
      </w:divBdr>
      <w:divsChild>
        <w:div w:id="863859475">
          <w:marLeft w:val="640"/>
          <w:marRight w:val="0"/>
          <w:marTop w:val="0"/>
          <w:marBottom w:val="0"/>
          <w:divBdr>
            <w:top w:val="none" w:sz="0" w:space="0" w:color="auto"/>
            <w:left w:val="none" w:sz="0" w:space="0" w:color="auto"/>
            <w:bottom w:val="none" w:sz="0" w:space="0" w:color="auto"/>
            <w:right w:val="none" w:sz="0" w:space="0" w:color="auto"/>
          </w:divBdr>
        </w:div>
        <w:div w:id="1247107857">
          <w:marLeft w:val="640"/>
          <w:marRight w:val="0"/>
          <w:marTop w:val="0"/>
          <w:marBottom w:val="0"/>
          <w:divBdr>
            <w:top w:val="none" w:sz="0" w:space="0" w:color="auto"/>
            <w:left w:val="none" w:sz="0" w:space="0" w:color="auto"/>
            <w:bottom w:val="none" w:sz="0" w:space="0" w:color="auto"/>
            <w:right w:val="none" w:sz="0" w:space="0" w:color="auto"/>
          </w:divBdr>
        </w:div>
        <w:div w:id="831720053">
          <w:marLeft w:val="640"/>
          <w:marRight w:val="0"/>
          <w:marTop w:val="0"/>
          <w:marBottom w:val="0"/>
          <w:divBdr>
            <w:top w:val="none" w:sz="0" w:space="0" w:color="auto"/>
            <w:left w:val="none" w:sz="0" w:space="0" w:color="auto"/>
            <w:bottom w:val="none" w:sz="0" w:space="0" w:color="auto"/>
            <w:right w:val="none" w:sz="0" w:space="0" w:color="auto"/>
          </w:divBdr>
        </w:div>
        <w:div w:id="641421921">
          <w:marLeft w:val="640"/>
          <w:marRight w:val="0"/>
          <w:marTop w:val="0"/>
          <w:marBottom w:val="0"/>
          <w:divBdr>
            <w:top w:val="none" w:sz="0" w:space="0" w:color="auto"/>
            <w:left w:val="none" w:sz="0" w:space="0" w:color="auto"/>
            <w:bottom w:val="none" w:sz="0" w:space="0" w:color="auto"/>
            <w:right w:val="none" w:sz="0" w:space="0" w:color="auto"/>
          </w:divBdr>
        </w:div>
        <w:div w:id="2132967286">
          <w:marLeft w:val="640"/>
          <w:marRight w:val="0"/>
          <w:marTop w:val="0"/>
          <w:marBottom w:val="0"/>
          <w:divBdr>
            <w:top w:val="none" w:sz="0" w:space="0" w:color="auto"/>
            <w:left w:val="none" w:sz="0" w:space="0" w:color="auto"/>
            <w:bottom w:val="none" w:sz="0" w:space="0" w:color="auto"/>
            <w:right w:val="none" w:sz="0" w:space="0" w:color="auto"/>
          </w:divBdr>
        </w:div>
        <w:div w:id="258223094">
          <w:marLeft w:val="640"/>
          <w:marRight w:val="0"/>
          <w:marTop w:val="0"/>
          <w:marBottom w:val="0"/>
          <w:divBdr>
            <w:top w:val="none" w:sz="0" w:space="0" w:color="auto"/>
            <w:left w:val="none" w:sz="0" w:space="0" w:color="auto"/>
            <w:bottom w:val="none" w:sz="0" w:space="0" w:color="auto"/>
            <w:right w:val="none" w:sz="0" w:space="0" w:color="auto"/>
          </w:divBdr>
        </w:div>
        <w:div w:id="34820624">
          <w:marLeft w:val="640"/>
          <w:marRight w:val="0"/>
          <w:marTop w:val="0"/>
          <w:marBottom w:val="0"/>
          <w:divBdr>
            <w:top w:val="none" w:sz="0" w:space="0" w:color="auto"/>
            <w:left w:val="none" w:sz="0" w:space="0" w:color="auto"/>
            <w:bottom w:val="none" w:sz="0" w:space="0" w:color="auto"/>
            <w:right w:val="none" w:sz="0" w:space="0" w:color="auto"/>
          </w:divBdr>
        </w:div>
        <w:div w:id="1385786396">
          <w:marLeft w:val="640"/>
          <w:marRight w:val="0"/>
          <w:marTop w:val="0"/>
          <w:marBottom w:val="0"/>
          <w:divBdr>
            <w:top w:val="none" w:sz="0" w:space="0" w:color="auto"/>
            <w:left w:val="none" w:sz="0" w:space="0" w:color="auto"/>
            <w:bottom w:val="none" w:sz="0" w:space="0" w:color="auto"/>
            <w:right w:val="none" w:sz="0" w:space="0" w:color="auto"/>
          </w:divBdr>
        </w:div>
        <w:div w:id="290399682">
          <w:marLeft w:val="640"/>
          <w:marRight w:val="0"/>
          <w:marTop w:val="0"/>
          <w:marBottom w:val="0"/>
          <w:divBdr>
            <w:top w:val="none" w:sz="0" w:space="0" w:color="auto"/>
            <w:left w:val="none" w:sz="0" w:space="0" w:color="auto"/>
            <w:bottom w:val="none" w:sz="0" w:space="0" w:color="auto"/>
            <w:right w:val="none" w:sz="0" w:space="0" w:color="auto"/>
          </w:divBdr>
        </w:div>
        <w:div w:id="182402459">
          <w:marLeft w:val="640"/>
          <w:marRight w:val="0"/>
          <w:marTop w:val="0"/>
          <w:marBottom w:val="0"/>
          <w:divBdr>
            <w:top w:val="none" w:sz="0" w:space="0" w:color="auto"/>
            <w:left w:val="none" w:sz="0" w:space="0" w:color="auto"/>
            <w:bottom w:val="none" w:sz="0" w:space="0" w:color="auto"/>
            <w:right w:val="none" w:sz="0" w:space="0" w:color="auto"/>
          </w:divBdr>
        </w:div>
        <w:div w:id="2105177139">
          <w:marLeft w:val="640"/>
          <w:marRight w:val="0"/>
          <w:marTop w:val="0"/>
          <w:marBottom w:val="0"/>
          <w:divBdr>
            <w:top w:val="none" w:sz="0" w:space="0" w:color="auto"/>
            <w:left w:val="none" w:sz="0" w:space="0" w:color="auto"/>
            <w:bottom w:val="none" w:sz="0" w:space="0" w:color="auto"/>
            <w:right w:val="none" w:sz="0" w:space="0" w:color="auto"/>
          </w:divBdr>
        </w:div>
        <w:div w:id="19278638">
          <w:marLeft w:val="640"/>
          <w:marRight w:val="0"/>
          <w:marTop w:val="0"/>
          <w:marBottom w:val="0"/>
          <w:divBdr>
            <w:top w:val="none" w:sz="0" w:space="0" w:color="auto"/>
            <w:left w:val="none" w:sz="0" w:space="0" w:color="auto"/>
            <w:bottom w:val="none" w:sz="0" w:space="0" w:color="auto"/>
            <w:right w:val="none" w:sz="0" w:space="0" w:color="auto"/>
          </w:divBdr>
        </w:div>
        <w:div w:id="689186577">
          <w:marLeft w:val="640"/>
          <w:marRight w:val="0"/>
          <w:marTop w:val="0"/>
          <w:marBottom w:val="0"/>
          <w:divBdr>
            <w:top w:val="none" w:sz="0" w:space="0" w:color="auto"/>
            <w:left w:val="none" w:sz="0" w:space="0" w:color="auto"/>
            <w:bottom w:val="none" w:sz="0" w:space="0" w:color="auto"/>
            <w:right w:val="none" w:sz="0" w:space="0" w:color="auto"/>
          </w:divBdr>
        </w:div>
        <w:div w:id="1470122799">
          <w:marLeft w:val="640"/>
          <w:marRight w:val="0"/>
          <w:marTop w:val="0"/>
          <w:marBottom w:val="0"/>
          <w:divBdr>
            <w:top w:val="none" w:sz="0" w:space="0" w:color="auto"/>
            <w:left w:val="none" w:sz="0" w:space="0" w:color="auto"/>
            <w:bottom w:val="none" w:sz="0" w:space="0" w:color="auto"/>
            <w:right w:val="none" w:sz="0" w:space="0" w:color="auto"/>
          </w:divBdr>
        </w:div>
        <w:div w:id="2024551328">
          <w:marLeft w:val="640"/>
          <w:marRight w:val="0"/>
          <w:marTop w:val="0"/>
          <w:marBottom w:val="0"/>
          <w:divBdr>
            <w:top w:val="none" w:sz="0" w:space="0" w:color="auto"/>
            <w:left w:val="none" w:sz="0" w:space="0" w:color="auto"/>
            <w:bottom w:val="none" w:sz="0" w:space="0" w:color="auto"/>
            <w:right w:val="none" w:sz="0" w:space="0" w:color="auto"/>
          </w:divBdr>
        </w:div>
        <w:div w:id="629558647">
          <w:marLeft w:val="640"/>
          <w:marRight w:val="0"/>
          <w:marTop w:val="0"/>
          <w:marBottom w:val="0"/>
          <w:divBdr>
            <w:top w:val="none" w:sz="0" w:space="0" w:color="auto"/>
            <w:left w:val="none" w:sz="0" w:space="0" w:color="auto"/>
            <w:bottom w:val="none" w:sz="0" w:space="0" w:color="auto"/>
            <w:right w:val="none" w:sz="0" w:space="0" w:color="auto"/>
          </w:divBdr>
        </w:div>
        <w:div w:id="1794179127">
          <w:marLeft w:val="640"/>
          <w:marRight w:val="0"/>
          <w:marTop w:val="0"/>
          <w:marBottom w:val="0"/>
          <w:divBdr>
            <w:top w:val="none" w:sz="0" w:space="0" w:color="auto"/>
            <w:left w:val="none" w:sz="0" w:space="0" w:color="auto"/>
            <w:bottom w:val="none" w:sz="0" w:space="0" w:color="auto"/>
            <w:right w:val="none" w:sz="0" w:space="0" w:color="auto"/>
          </w:divBdr>
        </w:div>
        <w:div w:id="1128739530">
          <w:marLeft w:val="640"/>
          <w:marRight w:val="0"/>
          <w:marTop w:val="0"/>
          <w:marBottom w:val="0"/>
          <w:divBdr>
            <w:top w:val="none" w:sz="0" w:space="0" w:color="auto"/>
            <w:left w:val="none" w:sz="0" w:space="0" w:color="auto"/>
            <w:bottom w:val="none" w:sz="0" w:space="0" w:color="auto"/>
            <w:right w:val="none" w:sz="0" w:space="0" w:color="auto"/>
          </w:divBdr>
        </w:div>
        <w:div w:id="418604106">
          <w:marLeft w:val="640"/>
          <w:marRight w:val="0"/>
          <w:marTop w:val="0"/>
          <w:marBottom w:val="0"/>
          <w:divBdr>
            <w:top w:val="none" w:sz="0" w:space="0" w:color="auto"/>
            <w:left w:val="none" w:sz="0" w:space="0" w:color="auto"/>
            <w:bottom w:val="none" w:sz="0" w:space="0" w:color="auto"/>
            <w:right w:val="none" w:sz="0" w:space="0" w:color="auto"/>
          </w:divBdr>
        </w:div>
        <w:div w:id="2125610274">
          <w:marLeft w:val="640"/>
          <w:marRight w:val="0"/>
          <w:marTop w:val="0"/>
          <w:marBottom w:val="0"/>
          <w:divBdr>
            <w:top w:val="none" w:sz="0" w:space="0" w:color="auto"/>
            <w:left w:val="none" w:sz="0" w:space="0" w:color="auto"/>
            <w:bottom w:val="none" w:sz="0" w:space="0" w:color="auto"/>
            <w:right w:val="none" w:sz="0" w:space="0" w:color="auto"/>
          </w:divBdr>
        </w:div>
        <w:div w:id="1710301517">
          <w:marLeft w:val="640"/>
          <w:marRight w:val="0"/>
          <w:marTop w:val="0"/>
          <w:marBottom w:val="0"/>
          <w:divBdr>
            <w:top w:val="none" w:sz="0" w:space="0" w:color="auto"/>
            <w:left w:val="none" w:sz="0" w:space="0" w:color="auto"/>
            <w:bottom w:val="none" w:sz="0" w:space="0" w:color="auto"/>
            <w:right w:val="none" w:sz="0" w:space="0" w:color="auto"/>
          </w:divBdr>
        </w:div>
        <w:div w:id="716470323">
          <w:marLeft w:val="640"/>
          <w:marRight w:val="0"/>
          <w:marTop w:val="0"/>
          <w:marBottom w:val="0"/>
          <w:divBdr>
            <w:top w:val="none" w:sz="0" w:space="0" w:color="auto"/>
            <w:left w:val="none" w:sz="0" w:space="0" w:color="auto"/>
            <w:bottom w:val="none" w:sz="0" w:space="0" w:color="auto"/>
            <w:right w:val="none" w:sz="0" w:space="0" w:color="auto"/>
          </w:divBdr>
        </w:div>
        <w:div w:id="1908420932">
          <w:marLeft w:val="640"/>
          <w:marRight w:val="0"/>
          <w:marTop w:val="0"/>
          <w:marBottom w:val="0"/>
          <w:divBdr>
            <w:top w:val="none" w:sz="0" w:space="0" w:color="auto"/>
            <w:left w:val="none" w:sz="0" w:space="0" w:color="auto"/>
            <w:bottom w:val="none" w:sz="0" w:space="0" w:color="auto"/>
            <w:right w:val="none" w:sz="0" w:space="0" w:color="auto"/>
          </w:divBdr>
        </w:div>
        <w:div w:id="356859263">
          <w:marLeft w:val="640"/>
          <w:marRight w:val="0"/>
          <w:marTop w:val="0"/>
          <w:marBottom w:val="0"/>
          <w:divBdr>
            <w:top w:val="none" w:sz="0" w:space="0" w:color="auto"/>
            <w:left w:val="none" w:sz="0" w:space="0" w:color="auto"/>
            <w:bottom w:val="none" w:sz="0" w:space="0" w:color="auto"/>
            <w:right w:val="none" w:sz="0" w:space="0" w:color="auto"/>
          </w:divBdr>
        </w:div>
        <w:div w:id="1145658653">
          <w:marLeft w:val="640"/>
          <w:marRight w:val="0"/>
          <w:marTop w:val="0"/>
          <w:marBottom w:val="0"/>
          <w:divBdr>
            <w:top w:val="none" w:sz="0" w:space="0" w:color="auto"/>
            <w:left w:val="none" w:sz="0" w:space="0" w:color="auto"/>
            <w:bottom w:val="none" w:sz="0" w:space="0" w:color="auto"/>
            <w:right w:val="none" w:sz="0" w:space="0" w:color="auto"/>
          </w:divBdr>
        </w:div>
        <w:div w:id="1159425442">
          <w:marLeft w:val="640"/>
          <w:marRight w:val="0"/>
          <w:marTop w:val="0"/>
          <w:marBottom w:val="0"/>
          <w:divBdr>
            <w:top w:val="none" w:sz="0" w:space="0" w:color="auto"/>
            <w:left w:val="none" w:sz="0" w:space="0" w:color="auto"/>
            <w:bottom w:val="none" w:sz="0" w:space="0" w:color="auto"/>
            <w:right w:val="none" w:sz="0" w:space="0" w:color="auto"/>
          </w:divBdr>
        </w:div>
        <w:div w:id="427851164">
          <w:marLeft w:val="640"/>
          <w:marRight w:val="0"/>
          <w:marTop w:val="0"/>
          <w:marBottom w:val="0"/>
          <w:divBdr>
            <w:top w:val="none" w:sz="0" w:space="0" w:color="auto"/>
            <w:left w:val="none" w:sz="0" w:space="0" w:color="auto"/>
            <w:bottom w:val="none" w:sz="0" w:space="0" w:color="auto"/>
            <w:right w:val="none" w:sz="0" w:space="0" w:color="auto"/>
          </w:divBdr>
        </w:div>
        <w:div w:id="1847163007">
          <w:marLeft w:val="640"/>
          <w:marRight w:val="0"/>
          <w:marTop w:val="0"/>
          <w:marBottom w:val="0"/>
          <w:divBdr>
            <w:top w:val="none" w:sz="0" w:space="0" w:color="auto"/>
            <w:left w:val="none" w:sz="0" w:space="0" w:color="auto"/>
            <w:bottom w:val="none" w:sz="0" w:space="0" w:color="auto"/>
            <w:right w:val="none" w:sz="0" w:space="0" w:color="auto"/>
          </w:divBdr>
        </w:div>
        <w:div w:id="1175151956">
          <w:marLeft w:val="640"/>
          <w:marRight w:val="0"/>
          <w:marTop w:val="0"/>
          <w:marBottom w:val="0"/>
          <w:divBdr>
            <w:top w:val="none" w:sz="0" w:space="0" w:color="auto"/>
            <w:left w:val="none" w:sz="0" w:space="0" w:color="auto"/>
            <w:bottom w:val="none" w:sz="0" w:space="0" w:color="auto"/>
            <w:right w:val="none" w:sz="0" w:space="0" w:color="auto"/>
          </w:divBdr>
        </w:div>
        <w:div w:id="1737313282">
          <w:marLeft w:val="640"/>
          <w:marRight w:val="0"/>
          <w:marTop w:val="0"/>
          <w:marBottom w:val="0"/>
          <w:divBdr>
            <w:top w:val="none" w:sz="0" w:space="0" w:color="auto"/>
            <w:left w:val="none" w:sz="0" w:space="0" w:color="auto"/>
            <w:bottom w:val="none" w:sz="0" w:space="0" w:color="auto"/>
            <w:right w:val="none" w:sz="0" w:space="0" w:color="auto"/>
          </w:divBdr>
        </w:div>
        <w:div w:id="201793450">
          <w:marLeft w:val="640"/>
          <w:marRight w:val="0"/>
          <w:marTop w:val="0"/>
          <w:marBottom w:val="0"/>
          <w:divBdr>
            <w:top w:val="none" w:sz="0" w:space="0" w:color="auto"/>
            <w:left w:val="none" w:sz="0" w:space="0" w:color="auto"/>
            <w:bottom w:val="none" w:sz="0" w:space="0" w:color="auto"/>
            <w:right w:val="none" w:sz="0" w:space="0" w:color="auto"/>
          </w:divBdr>
        </w:div>
        <w:div w:id="1101726367">
          <w:marLeft w:val="640"/>
          <w:marRight w:val="0"/>
          <w:marTop w:val="0"/>
          <w:marBottom w:val="0"/>
          <w:divBdr>
            <w:top w:val="none" w:sz="0" w:space="0" w:color="auto"/>
            <w:left w:val="none" w:sz="0" w:space="0" w:color="auto"/>
            <w:bottom w:val="none" w:sz="0" w:space="0" w:color="auto"/>
            <w:right w:val="none" w:sz="0" w:space="0" w:color="auto"/>
          </w:divBdr>
        </w:div>
        <w:div w:id="536357249">
          <w:marLeft w:val="640"/>
          <w:marRight w:val="0"/>
          <w:marTop w:val="0"/>
          <w:marBottom w:val="0"/>
          <w:divBdr>
            <w:top w:val="none" w:sz="0" w:space="0" w:color="auto"/>
            <w:left w:val="none" w:sz="0" w:space="0" w:color="auto"/>
            <w:bottom w:val="none" w:sz="0" w:space="0" w:color="auto"/>
            <w:right w:val="none" w:sz="0" w:space="0" w:color="auto"/>
          </w:divBdr>
        </w:div>
        <w:div w:id="1193154487">
          <w:marLeft w:val="640"/>
          <w:marRight w:val="0"/>
          <w:marTop w:val="0"/>
          <w:marBottom w:val="0"/>
          <w:divBdr>
            <w:top w:val="none" w:sz="0" w:space="0" w:color="auto"/>
            <w:left w:val="none" w:sz="0" w:space="0" w:color="auto"/>
            <w:bottom w:val="none" w:sz="0" w:space="0" w:color="auto"/>
            <w:right w:val="none" w:sz="0" w:space="0" w:color="auto"/>
          </w:divBdr>
        </w:div>
        <w:div w:id="1520730012">
          <w:marLeft w:val="640"/>
          <w:marRight w:val="0"/>
          <w:marTop w:val="0"/>
          <w:marBottom w:val="0"/>
          <w:divBdr>
            <w:top w:val="none" w:sz="0" w:space="0" w:color="auto"/>
            <w:left w:val="none" w:sz="0" w:space="0" w:color="auto"/>
            <w:bottom w:val="none" w:sz="0" w:space="0" w:color="auto"/>
            <w:right w:val="none" w:sz="0" w:space="0" w:color="auto"/>
          </w:divBdr>
        </w:div>
        <w:div w:id="984895750">
          <w:marLeft w:val="640"/>
          <w:marRight w:val="0"/>
          <w:marTop w:val="0"/>
          <w:marBottom w:val="0"/>
          <w:divBdr>
            <w:top w:val="none" w:sz="0" w:space="0" w:color="auto"/>
            <w:left w:val="none" w:sz="0" w:space="0" w:color="auto"/>
            <w:bottom w:val="none" w:sz="0" w:space="0" w:color="auto"/>
            <w:right w:val="none" w:sz="0" w:space="0" w:color="auto"/>
          </w:divBdr>
        </w:div>
        <w:div w:id="1941257455">
          <w:marLeft w:val="640"/>
          <w:marRight w:val="0"/>
          <w:marTop w:val="0"/>
          <w:marBottom w:val="0"/>
          <w:divBdr>
            <w:top w:val="none" w:sz="0" w:space="0" w:color="auto"/>
            <w:left w:val="none" w:sz="0" w:space="0" w:color="auto"/>
            <w:bottom w:val="none" w:sz="0" w:space="0" w:color="auto"/>
            <w:right w:val="none" w:sz="0" w:space="0" w:color="auto"/>
          </w:divBdr>
        </w:div>
        <w:div w:id="925923212">
          <w:marLeft w:val="640"/>
          <w:marRight w:val="0"/>
          <w:marTop w:val="0"/>
          <w:marBottom w:val="0"/>
          <w:divBdr>
            <w:top w:val="none" w:sz="0" w:space="0" w:color="auto"/>
            <w:left w:val="none" w:sz="0" w:space="0" w:color="auto"/>
            <w:bottom w:val="none" w:sz="0" w:space="0" w:color="auto"/>
            <w:right w:val="none" w:sz="0" w:space="0" w:color="auto"/>
          </w:divBdr>
        </w:div>
        <w:div w:id="1824469625">
          <w:marLeft w:val="640"/>
          <w:marRight w:val="0"/>
          <w:marTop w:val="0"/>
          <w:marBottom w:val="0"/>
          <w:divBdr>
            <w:top w:val="none" w:sz="0" w:space="0" w:color="auto"/>
            <w:left w:val="none" w:sz="0" w:space="0" w:color="auto"/>
            <w:bottom w:val="none" w:sz="0" w:space="0" w:color="auto"/>
            <w:right w:val="none" w:sz="0" w:space="0" w:color="auto"/>
          </w:divBdr>
        </w:div>
        <w:div w:id="1547640644">
          <w:marLeft w:val="640"/>
          <w:marRight w:val="0"/>
          <w:marTop w:val="0"/>
          <w:marBottom w:val="0"/>
          <w:divBdr>
            <w:top w:val="none" w:sz="0" w:space="0" w:color="auto"/>
            <w:left w:val="none" w:sz="0" w:space="0" w:color="auto"/>
            <w:bottom w:val="none" w:sz="0" w:space="0" w:color="auto"/>
            <w:right w:val="none" w:sz="0" w:space="0" w:color="auto"/>
          </w:divBdr>
        </w:div>
        <w:div w:id="383024357">
          <w:marLeft w:val="640"/>
          <w:marRight w:val="0"/>
          <w:marTop w:val="0"/>
          <w:marBottom w:val="0"/>
          <w:divBdr>
            <w:top w:val="none" w:sz="0" w:space="0" w:color="auto"/>
            <w:left w:val="none" w:sz="0" w:space="0" w:color="auto"/>
            <w:bottom w:val="none" w:sz="0" w:space="0" w:color="auto"/>
            <w:right w:val="none" w:sz="0" w:space="0" w:color="auto"/>
          </w:divBdr>
        </w:div>
        <w:div w:id="251819018">
          <w:marLeft w:val="640"/>
          <w:marRight w:val="0"/>
          <w:marTop w:val="0"/>
          <w:marBottom w:val="0"/>
          <w:divBdr>
            <w:top w:val="none" w:sz="0" w:space="0" w:color="auto"/>
            <w:left w:val="none" w:sz="0" w:space="0" w:color="auto"/>
            <w:bottom w:val="none" w:sz="0" w:space="0" w:color="auto"/>
            <w:right w:val="none" w:sz="0" w:space="0" w:color="auto"/>
          </w:divBdr>
        </w:div>
        <w:div w:id="1132669941">
          <w:marLeft w:val="640"/>
          <w:marRight w:val="0"/>
          <w:marTop w:val="0"/>
          <w:marBottom w:val="0"/>
          <w:divBdr>
            <w:top w:val="none" w:sz="0" w:space="0" w:color="auto"/>
            <w:left w:val="none" w:sz="0" w:space="0" w:color="auto"/>
            <w:bottom w:val="none" w:sz="0" w:space="0" w:color="auto"/>
            <w:right w:val="none" w:sz="0" w:space="0" w:color="auto"/>
          </w:divBdr>
        </w:div>
        <w:div w:id="1937666349">
          <w:marLeft w:val="640"/>
          <w:marRight w:val="0"/>
          <w:marTop w:val="0"/>
          <w:marBottom w:val="0"/>
          <w:divBdr>
            <w:top w:val="none" w:sz="0" w:space="0" w:color="auto"/>
            <w:left w:val="none" w:sz="0" w:space="0" w:color="auto"/>
            <w:bottom w:val="none" w:sz="0" w:space="0" w:color="auto"/>
            <w:right w:val="none" w:sz="0" w:space="0" w:color="auto"/>
          </w:divBdr>
        </w:div>
        <w:div w:id="1831405829">
          <w:marLeft w:val="640"/>
          <w:marRight w:val="0"/>
          <w:marTop w:val="0"/>
          <w:marBottom w:val="0"/>
          <w:divBdr>
            <w:top w:val="none" w:sz="0" w:space="0" w:color="auto"/>
            <w:left w:val="none" w:sz="0" w:space="0" w:color="auto"/>
            <w:bottom w:val="none" w:sz="0" w:space="0" w:color="auto"/>
            <w:right w:val="none" w:sz="0" w:space="0" w:color="auto"/>
          </w:divBdr>
        </w:div>
        <w:div w:id="536160657">
          <w:marLeft w:val="640"/>
          <w:marRight w:val="0"/>
          <w:marTop w:val="0"/>
          <w:marBottom w:val="0"/>
          <w:divBdr>
            <w:top w:val="none" w:sz="0" w:space="0" w:color="auto"/>
            <w:left w:val="none" w:sz="0" w:space="0" w:color="auto"/>
            <w:bottom w:val="none" w:sz="0" w:space="0" w:color="auto"/>
            <w:right w:val="none" w:sz="0" w:space="0" w:color="auto"/>
          </w:divBdr>
        </w:div>
        <w:div w:id="1141072758">
          <w:marLeft w:val="640"/>
          <w:marRight w:val="0"/>
          <w:marTop w:val="0"/>
          <w:marBottom w:val="0"/>
          <w:divBdr>
            <w:top w:val="none" w:sz="0" w:space="0" w:color="auto"/>
            <w:left w:val="none" w:sz="0" w:space="0" w:color="auto"/>
            <w:bottom w:val="none" w:sz="0" w:space="0" w:color="auto"/>
            <w:right w:val="none" w:sz="0" w:space="0" w:color="auto"/>
          </w:divBdr>
        </w:div>
        <w:div w:id="1361273914">
          <w:marLeft w:val="640"/>
          <w:marRight w:val="0"/>
          <w:marTop w:val="0"/>
          <w:marBottom w:val="0"/>
          <w:divBdr>
            <w:top w:val="none" w:sz="0" w:space="0" w:color="auto"/>
            <w:left w:val="none" w:sz="0" w:space="0" w:color="auto"/>
            <w:bottom w:val="none" w:sz="0" w:space="0" w:color="auto"/>
            <w:right w:val="none" w:sz="0" w:space="0" w:color="auto"/>
          </w:divBdr>
        </w:div>
        <w:div w:id="992416937">
          <w:marLeft w:val="640"/>
          <w:marRight w:val="0"/>
          <w:marTop w:val="0"/>
          <w:marBottom w:val="0"/>
          <w:divBdr>
            <w:top w:val="none" w:sz="0" w:space="0" w:color="auto"/>
            <w:left w:val="none" w:sz="0" w:space="0" w:color="auto"/>
            <w:bottom w:val="none" w:sz="0" w:space="0" w:color="auto"/>
            <w:right w:val="none" w:sz="0" w:space="0" w:color="auto"/>
          </w:divBdr>
        </w:div>
        <w:div w:id="817920144">
          <w:marLeft w:val="640"/>
          <w:marRight w:val="0"/>
          <w:marTop w:val="0"/>
          <w:marBottom w:val="0"/>
          <w:divBdr>
            <w:top w:val="none" w:sz="0" w:space="0" w:color="auto"/>
            <w:left w:val="none" w:sz="0" w:space="0" w:color="auto"/>
            <w:bottom w:val="none" w:sz="0" w:space="0" w:color="auto"/>
            <w:right w:val="none" w:sz="0" w:space="0" w:color="auto"/>
          </w:divBdr>
        </w:div>
        <w:div w:id="1297567745">
          <w:marLeft w:val="640"/>
          <w:marRight w:val="0"/>
          <w:marTop w:val="0"/>
          <w:marBottom w:val="0"/>
          <w:divBdr>
            <w:top w:val="none" w:sz="0" w:space="0" w:color="auto"/>
            <w:left w:val="none" w:sz="0" w:space="0" w:color="auto"/>
            <w:bottom w:val="none" w:sz="0" w:space="0" w:color="auto"/>
            <w:right w:val="none" w:sz="0" w:space="0" w:color="auto"/>
          </w:divBdr>
        </w:div>
        <w:div w:id="1735935340">
          <w:marLeft w:val="640"/>
          <w:marRight w:val="0"/>
          <w:marTop w:val="0"/>
          <w:marBottom w:val="0"/>
          <w:divBdr>
            <w:top w:val="none" w:sz="0" w:space="0" w:color="auto"/>
            <w:left w:val="none" w:sz="0" w:space="0" w:color="auto"/>
            <w:bottom w:val="none" w:sz="0" w:space="0" w:color="auto"/>
            <w:right w:val="none" w:sz="0" w:space="0" w:color="auto"/>
          </w:divBdr>
        </w:div>
        <w:div w:id="1350571790">
          <w:marLeft w:val="640"/>
          <w:marRight w:val="0"/>
          <w:marTop w:val="0"/>
          <w:marBottom w:val="0"/>
          <w:divBdr>
            <w:top w:val="none" w:sz="0" w:space="0" w:color="auto"/>
            <w:left w:val="none" w:sz="0" w:space="0" w:color="auto"/>
            <w:bottom w:val="none" w:sz="0" w:space="0" w:color="auto"/>
            <w:right w:val="none" w:sz="0" w:space="0" w:color="auto"/>
          </w:divBdr>
        </w:div>
        <w:div w:id="1882591489">
          <w:marLeft w:val="640"/>
          <w:marRight w:val="0"/>
          <w:marTop w:val="0"/>
          <w:marBottom w:val="0"/>
          <w:divBdr>
            <w:top w:val="none" w:sz="0" w:space="0" w:color="auto"/>
            <w:left w:val="none" w:sz="0" w:space="0" w:color="auto"/>
            <w:bottom w:val="none" w:sz="0" w:space="0" w:color="auto"/>
            <w:right w:val="none" w:sz="0" w:space="0" w:color="auto"/>
          </w:divBdr>
        </w:div>
        <w:div w:id="1761095121">
          <w:marLeft w:val="640"/>
          <w:marRight w:val="0"/>
          <w:marTop w:val="0"/>
          <w:marBottom w:val="0"/>
          <w:divBdr>
            <w:top w:val="none" w:sz="0" w:space="0" w:color="auto"/>
            <w:left w:val="none" w:sz="0" w:space="0" w:color="auto"/>
            <w:bottom w:val="none" w:sz="0" w:space="0" w:color="auto"/>
            <w:right w:val="none" w:sz="0" w:space="0" w:color="auto"/>
          </w:divBdr>
        </w:div>
        <w:div w:id="807405178">
          <w:marLeft w:val="640"/>
          <w:marRight w:val="0"/>
          <w:marTop w:val="0"/>
          <w:marBottom w:val="0"/>
          <w:divBdr>
            <w:top w:val="none" w:sz="0" w:space="0" w:color="auto"/>
            <w:left w:val="none" w:sz="0" w:space="0" w:color="auto"/>
            <w:bottom w:val="none" w:sz="0" w:space="0" w:color="auto"/>
            <w:right w:val="none" w:sz="0" w:space="0" w:color="auto"/>
          </w:divBdr>
        </w:div>
        <w:div w:id="85543234">
          <w:marLeft w:val="640"/>
          <w:marRight w:val="0"/>
          <w:marTop w:val="0"/>
          <w:marBottom w:val="0"/>
          <w:divBdr>
            <w:top w:val="none" w:sz="0" w:space="0" w:color="auto"/>
            <w:left w:val="none" w:sz="0" w:space="0" w:color="auto"/>
            <w:bottom w:val="none" w:sz="0" w:space="0" w:color="auto"/>
            <w:right w:val="none" w:sz="0" w:space="0" w:color="auto"/>
          </w:divBdr>
        </w:div>
        <w:div w:id="122121955">
          <w:marLeft w:val="640"/>
          <w:marRight w:val="0"/>
          <w:marTop w:val="0"/>
          <w:marBottom w:val="0"/>
          <w:divBdr>
            <w:top w:val="none" w:sz="0" w:space="0" w:color="auto"/>
            <w:left w:val="none" w:sz="0" w:space="0" w:color="auto"/>
            <w:bottom w:val="none" w:sz="0" w:space="0" w:color="auto"/>
            <w:right w:val="none" w:sz="0" w:space="0" w:color="auto"/>
          </w:divBdr>
        </w:div>
        <w:div w:id="630088469">
          <w:marLeft w:val="640"/>
          <w:marRight w:val="0"/>
          <w:marTop w:val="0"/>
          <w:marBottom w:val="0"/>
          <w:divBdr>
            <w:top w:val="none" w:sz="0" w:space="0" w:color="auto"/>
            <w:left w:val="none" w:sz="0" w:space="0" w:color="auto"/>
            <w:bottom w:val="none" w:sz="0" w:space="0" w:color="auto"/>
            <w:right w:val="none" w:sz="0" w:space="0" w:color="auto"/>
          </w:divBdr>
        </w:div>
        <w:div w:id="1083070335">
          <w:marLeft w:val="640"/>
          <w:marRight w:val="0"/>
          <w:marTop w:val="0"/>
          <w:marBottom w:val="0"/>
          <w:divBdr>
            <w:top w:val="none" w:sz="0" w:space="0" w:color="auto"/>
            <w:left w:val="none" w:sz="0" w:space="0" w:color="auto"/>
            <w:bottom w:val="none" w:sz="0" w:space="0" w:color="auto"/>
            <w:right w:val="none" w:sz="0" w:space="0" w:color="auto"/>
          </w:divBdr>
        </w:div>
        <w:div w:id="1138761173">
          <w:marLeft w:val="640"/>
          <w:marRight w:val="0"/>
          <w:marTop w:val="0"/>
          <w:marBottom w:val="0"/>
          <w:divBdr>
            <w:top w:val="none" w:sz="0" w:space="0" w:color="auto"/>
            <w:left w:val="none" w:sz="0" w:space="0" w:color="auto"/>
            <w:bottom w:val="none" w:sz="0" w:space="0" w:color="auto"/>
            <w:right w:val="none" w:sz="0" w:space="0" w:color="auto"/>
          </w:divBdr>
        </w:div>
        <w:div w:id="2084981427">
          <w:marLeft w:val="640"/>
          <w:marRight w:val="0"/>
          <w:marTop w:val="0"/>
          <w:marBottom w:val="0"/>
          <w:divBdr>
            <w:top w:val="none" w:sz="0" w:space="0" w:color="auto"/>
            <w:left w:val="none" w:sz="0" w:space="0" w:color="auto"/>
            <w:bottom w:val="none" w:sz="0" w:space="0" w:color="auto"/>
            <w:right w:val="none" w:sz="0" w:space="0" w:color="auto"/>
          </w:divBdr>
        </w:div>
        <w:div w:id="1375233909">
          <w:marLeft w:val="640"/>
          <w:marRight w:val="0"/>
          <w:marTop w:val="0"/>
          <w:marBottom w:val="0"/>
          <w:divBdr>
            <w:top w:val="none" w:sz="0" w:space="0" w:color="auto"/>
            <w:left w:val="none" w:sz="0" w:space="0" w:color="auto"/>
            <w:bottom w:val="none" w:sz="0" w:space="0" w:color="auto"/>
            <w:right w:val="none" w:sz="0" w:space="0" w:color="auto"/>
          </w:divBdr>
        </w:div>
        <w:div w:id="458186411">
          <w:marLeft w:val="640"/>
          <w:marRight w:val="0"/>
          <w:marTop w:val="0"/>
          <w:marBottom w:val="0"/>
          <w:divBdr>
            <w:top w:val="none" w:sz="0" w:space="0" w:color="auto"/>
            <w:left w:val="none" w:sz="0" w:space="0" w:color="auto"/>
            <w:bottom w:val="none" w:sz="0" w:space="0" w:color="auto"/>
            <w:right w:val="none" w:sz="0" w:space="0" w:color="auto"/>
          </w:divBdr>
        </w:div>
        <w:div w:id="1721703734">
          <w:marLeft w:val="640"/>
          <w:marRight w:val="0"/>
          <w:marTop w:val="0"/>
          <w:marBottom w:val="0"/>
          <w:divBdr>
            <w:top w:val="none" w:sz="0" w:space="0" w:color="auto"/>
            <w:left w:val="none" w:sz="0" w:space="0" w:color="auto"/>
            <w:bottom w:val="none" w:sz="0" w:space="0" w:color="auto"/>
            <w:right w:val="none" w:sz="0" w:space="0" w:color="auto"/>
          </w:divBdr>
        </w:div>
        <w:div w:id="609629220">
          <w:marLeft w:val="640"/>
          <w:marRight w:val="0"/>
          <w:marTop w:val="0"/>
          <w:marBottom w:val="0"/>
          <w:divBdr>
            <w:top w:val="none" w:sz="0" w:space="0" w:color="auto"/>
            <w:left w:val="none" w:sz="0" w:space="0" w:color="auto"/>
            <w:bottom w:val="none" w:sz="0" w:space="0" w:color="auto"/>
            <w:right w:val="none" w:sz="0" w:space="0" w:color="auto"/>
          </w:divBdr>
        </w:div>
        <w:div w:id="1815020475">
          <w:marLeft w:val="640"/>
          <w:marRight w:val="0"/>
          <w:marTop w:val="0"/>
          <w:marBottom w:val="0"/>
          <w:divBdr>
            <w:top w:val="none" w:sz="0" w:space="0" w:color="auto"/>
            <w:left w:val="none" w:sz="0" w:space="0" w:color="auto"/>
            <w:bottom w:val="none" w:sz="0" w:space="0" w:color="auto"/>
            <w:right w:val="none" w:sz="0" w:space="0" w:color="auto"/>
          </w:divBdr>
        </w:div>
        <w:div w:id="680933413">
          <w:marLeft w:val="640"/>
          <w:marRight w:val="0"/>
          <w:marTop w:val="0"/>
          <w:marBottom w:val="0"/>
          <w:divBdr>
            <w:top w:val="none" w:sz="0" w:space="0" w:color="auto"/>
            <w:left w:val="none" w:sz="0" w:space="0" w:color="auto"/>
            <w:bottom w:val="none" w:sz="0" w:space="0" w:color="auto"/>
            <w:right w:val="none" w:sz="0" w:space="0" w:color="auto"/>
          </w:divBdr>
        </w:div>
        <w:div w:id="161048799">
          <w:marLeft w:val="640"/>
          <w:marRight w:val="0"/>
          <w:marTop w:val="0"/>
          <w:marBottom w:val="0"/>
          <w:divBdr>
            <w:top w:val="none" w:sz="0" w:space="0" w:color="auto"/>
            <w:left w:val="none" w:sz="0" w:space="0" w:color="auto"/>
            <w:bottom w:val="none" w:sz="0" w:space="0" w:color="auto"/>
            <w:right w:val="none" w:sz="0" w:space="0" w:color="auto"/>
          </w:divBdr>
        </w:div>
        <w:div w:id="1395009873">
          <w:marLeft w:val="640"/>
          <w:marRight w:val="0"/>
          <w:marTop w:val="0"/>
          <w:marBottom w:val="0"/>
          <w:divBdr>
            <w:top w:val="none" w:sz="0" w:space="0" w:color="auto"/>
            <w:left w:val="none" w:sz="0" w:space="0" w:color="auto"/>
            <w:bottom w:val="none" w:sz="0" w:space="0" w:color="auto"/>
            <w:right w:val="none" w:sz="0" w:space="0" w:color="auto"/>
          </w:divBdr>
        </w:div>
        <w:div w:id="248778938">
          <w:marLeft w:val="640"/>
          <w:marRight w:val="0"/>
          <w:marTop w:val="0"/>
          <w:marBottom w:val="0"/>
          <w:divBdr>
            <w:top w:val="none" w:sz="0" w:space="0" w:color="auto"/>
            <w:left w:val="none" w:sz="0" w:space="0" w:color="auto"/>
            <w:bottom w:val="none" w:sz="0" w:space="0" w:color="auto"/>
            <w:right w:val="none" w:sz="0" w:space="0" w:color="auto"/>
          </w:divBdr>
        </w:div>
        <w:div w:id="785121966">
          <w:marLeft w:val="640"/>
          <w:marRight w:val="0"/>
          <w:marTop w:val="0"/>
          <w:marBottom w:val="0"/>
          <w:divBdr>
            <w:top w:val="none" w:sz="0" w:space="0" w:color="auto"/>
            <w:left w:val="none" w:sz="0" w:space="0" w:color="auto"/>
            <w:bottom w:val="none" w:sz="0" w:space="0" w:color="auto"/>
            <w:right w:val="none" w:sz="0" w:space="0" w:color="auto"/>
          </w:divBdr>
        </w:div>
        <w:div w:id="1401291133">
          <w:marLeft w:val="640"/>
          <w:marRight w:val="0"/>
          <w:marTop w:val="0"/>
          <w:marBottom w:val="0"/>
          <w:divBdr>
            <w:top w:val="none" w:sz="0" w:space="0" w:color="auto"/>
            <w:left w:val="none" w:sz="0" w:space="0" w:color="auto"/>
            <w:bottom w:val="none" w:sz="0" w:space="0" w:color="auto"/>
            <w:right w:val="none" w:sz="0" w:space="0" w:color="auto"/>
          </w:divBdr>
        </w:div>
        <w:div w:id="701398099">
          <w:marLeft w:val="640"/>
          <w:marRight w:val="0"/>
          <w:marTop w:val="0"/>
          <w:marBottom w:val="0"/>
          <w:divBdr>
            <w:top w:val="none" w:sz="0" w:space="0" w:color="auto"/>
            <w:left w:val="none" w:sz="0" w:space="0" w:color="auto"/>
            <w:bottom w:val="none" w:sz="0" w:space="0" w:color="auto"/>
            <w:right w:val="none" w:sz="0" w:space="0" w:color="auto"/>
          </w:divBdr>
        </w:div>
        <w:div w:id="436797541">
          <w:marLeft w:val="640"/>
          <w:marRight w:val="0"/>
          <w:marTop w:val="0"/>
          <w:marBottom w:val="0"/>
          <w:divBdr>
            <w:top w:val="none" w:sz="0" w:space="0" w:color="auto"/>
            <w:left w:val="none" w:sz="0" w:space="0" w:color="auto"/>
            <w:bottom w:val="none" w:sz="0" w:space="0" w:color="auto"/>
            <w:right w:val="none" w:sz="0" w:space="0" w:color="auto"/>
          </w:divBdr>
        </w:div>
        <w:div w:id="573046898">
          <w:marLeft w:val="640"/>
          <w:marRight w:val="0"/>
          <w:marTop w:val="0"/>
          <w:marBottom w:val="0"/>
          <w:divBdr>
            <w:top w:val="none" w:sz="0" w:space="0" w:color="auto"/>
            <w:left w:val="none" w:sz="0" w:space="0" w:color="auto"/>
            <w:bottom w:val="none" w:sz="0" w:space="0" w:color="auto"/>
            <w:right w:val="none" w:sz="0" w:space="0" w:color="auto"/>
          </w:divBdr>
        </w:div>
        <w:div w:id="258414713">
          <w:marLeft w:val="640"/>
          <w:marRight w:val="0"/>
          <w:marTop w:val="0"/>
          <w:marBottom w:val="0"/>
          <w:divBdr>
            <w:top w:val="none" w:sz="0" w:space="0" w:color="auto"/>
            <w:left w:val="none" w:sz="0" w:space="0" w:color="auto"/>
            <w:bottom w:val="none" w:sz="0" w:space="0" w:color="auto"/>
            <w:right w:val="none" w:sz="0" w:space="0" w:color="auto"/>
          </w:divBdr>
        </w:div>
        <w:div w:id="2025594870">
          <w:marLeft w:val="640"/>
          <w:marRight w:val="0"/>
          <w:marTop w:val="0"/>
          <w:marBottom w:val="0"/>
          <w:divBdr>
            <w:top w:val="none" w:sz="0" w:space="0" w:color="auto"/>
            <w:left w:val="none" w:sz="0" w:space="0" w:color="auto"/>
            <w:bottom w:val="none" w:sz="0" w:space="0" w:color="auto"/>
            <w:right w:val="none" w:sz="0" w:space="0" w:color="auto"/>
          </w:divBdr>
        </w:div>
        <w:div w:id="1025055876">
          <w:marLeft w:val="640"/>
          <w:marRight w:val="0"/>
          <w:marTop w:val="0"/>
          <w:marBottom w:val="0"/>
          <w:divBdr>
            <w:top w:val="none" w:sz="0" w:space="0" w:color="auto"/>
            <w:left w:val="none" w:sz="0" w:space="0" w:color="auto"/>
            <w:bottom w:val="none" w:sz="0" w:space="0" w:color="auto"/>
            <w:right w:val="none" w:sz="0" w:space="0" w:color="auto"/>
          </w:divBdr>
        </w:div>
        <w:div w:id="118455209">
          <w:marLeft w:val="640"/>
          <w:marRight w:val="0"/>
          <w:marTop w:val="0"/>
          <w:marBottom w:val="0"/>
          <w:divBdr>
            <w:top w:val="none" w:sz="0" w:space="0" w:color="auto"/>
            <w:left w:val="none" w:sz="0" w:space="0" w:color="auto"/>
            <w:bottom w:val="none" w:sz="0" w:space="0" w:color="auto"/>
            <w:right w:val="none" w:sz="0" w:space="0" w:color="auto"/>
          </w:divBdr>
        </w:div>
        <w:div w:id="841702507">
          <w:marLeft w:val="640"/>
          <w:marRight w:val="0"/>
          <w:marTop w:val="0"/>
          <w:marBottom w:val="0"/>
          <w:divBdr>
            <w:top w:val="none" w:sz="0" w:space="0" w:color="auto"/>
            <w:left w:val="none" w:sz="0" w:space="0" w:color="auto"/>
            <w:bottom w:val="none" w:sz="0" w:space="0" w:color="auto"/>
            <w:right w:val="none" w:sz="0" w:space="0" w:color="auto"/>
          </w:divBdr>
        </w:div>
        <w:div w:id="595138582">
          <w:marLeft w:val="640"/>
          <w:marRight w:val="0"/>
          <w:marTop w:val="0"/>
          <w:marBottom w:val="0"/>
          <w:divBdr>
            <w:top w:val="none" w:sz="0" w:space="0" w:color="auto"/>
            <w:left w:val="none" w:sz="0" w:space="0" w:color="auto"/>
            <w:bottom w:val="none" w:sz="0" w:space="0" w:color="auto"/>
            <w:right w:val="none" w:sz="0" w:space="0" w:color="auto"/>
          </w:divBdr>
        </w:div>
        <w:div w:id="204293496">
          <w:marLeft w:val="640"/>
          <w:marRight w:val="0"/>
          <w:marTop w:val="0"/>
          <w:marBottom w:val="0"/>
          <w:divBdr>
            <w:top w:val="none" w:sz="0" w:space="0" w:color="auto"/>
            <w:left w:val="none" w:sz="0" w:space="0" w:color="auto"/>
            <w:bottom w:val="none" w:sz="0" w:space="0" w:color="auto"/>
            <w:right w:val="none" w:sz="0" w:space="0" w:color="auto"/>
          </w:divBdr>
        </w:div>
        <w:div w:id="872427875">
          <w:marLeft w:val="640"/>
          <w:marRight w:val="0"/>
          <w:marTop w:val="0"/>
          <w:marBottom w:val="0"/>
          <w:divBdr>
            <w:top w:val="none" w:sz="0" w:space="0" w:color="auto"/>
            <w:left w:val="none" w:sz="0" w:space="0" w:color="auto"/>
            <w:bottom w:val="none" w:sz="0" w:space="0" w:color="auto"/>
            <w:right w:val="none" w:sz="0" w:space="0" w:color="auto"/>
          </w:divBdr>
        </w:div>
        <w:div w:id="815221314">
          <w:marLeft w:val="640"/>
          <w:marRight w:val="0"/>
          <w:marTop w:val="0"/>
          <w:marBottom w:val="0"/>
          <w:divBdr>
            <w:top w:val="none" w:sz="0" w:space="0" w:color="auto"/>
            <w:left w:val="none" w:sz="0" w:space="0" w:color="auto"/>
            <w:bottom w:val="none" w:sz="0" w:space="0" w:color="auto"/>
            <w:right w:val="none" w:sz="0" w:space="0" w:color="auto"/>
          </w:divBdr>
        </w:div>
        <w:div w:id="1542981681">
          <w:marLeft w:val="640"/>
          <w:marRight w:val="0"/>
          <w:marTop w:val="0"/>
          <w:marBottom w:val="0"/>
          <w:divBdr>
            <w:top w:val="none" w:sz="0" w:space="0" w:color="auto"/>
            <w:left w:val="none" w:sz="0" w:space="0" w:color="auto"/>
            <w:bottom w:val="none" w:sz="0" w:space="0" w:color="auto"/>
            <w:right w:val="none" w:sz="0" w:space="0" w:color="auto"/>
          </w:divBdr>
        </w:div>
        <w:div w:id="1241140964">
          <w:marLeft w:val="640"/>
          <w:marRight w:val="0"/>
          <w:marTop w:val="0"/>
          <w:marBottom w:val="0"/>
          <w:divBdr>
            <w:top w:val="none" w:sz="0" w:space="0" w:color="auto"/>
            <w:left w:val="none" w:sz="0" w:space="0" w:color="auto"/>
            <w:bottom w:val="none" w:sz="0" w:space="0" w:color="auto"/>
            <w:right w:val="none" w:sz="0" w:space="0" w:color="auto"/>
          </w:divBdr>
        </w:div>
        <w:div w:id="639726613">
          <w:marLeft w:val="640"/>
          <w:marRight w:val="0"/>
          <w:marTop w:val="0"/>
          <w:marBottom w:val="0"/>
          <w:divBdr>
            <w:top w:val="none" w:sz="0" w:space="0" w:color="auto"/>
            <w:left w:val="none" w:sz="0" w:space="0" w:color="auto"/>
            <w:bottom w:val="none" w:sz="0" w:space="0" w:color="auto"/>
            <w:right w:val="none" w:sz="0" w:space="0" w:color="auto"/>
          </w:divBdr>
        </w:div>
        <w:div w:id="1753113822">
          <w:marLeft w:val="640"/>
          <w:marRight w:val="0"/>
          <w:marTop w:val="0"/>
          <w:marBottom w:val="0"/>
          <w:divBdr>
            <w:top w:val="none" w:sz="0" w:space="0" w:color="auto"/>
            <w:left w:val="none" w:sz="0" w:space="0" w:color="auto"/>
            <w:bottom w:val="none" w:sz="0" w:space="0" w:color="auto"/>
            <w:right w:val="none" w:sz="0" w:space="0" w:color="auto"/>
          </w:divBdr>
        </w:div>
        <w:div w:id="851143249">
          <w:marLeft w:val="640"/>
          <w:marRight w:val="0"/>
          <w:marTop w:val="0"/>
          <w:marBottom w:val="0"/>
          <w:divBdr>
            <w:top w:val="none" w:sz="0" w:space="0" w:color="auto"/>
            <w:left w:val="none" w:sz="0" w:space="0" w:color="auto"/>
            <w:bottom w:val="none" w:sz="0" w:space="0" w:color="auto"/>
            <w:right w:val="none" w:sz="0" w:space="0" w:color="auto"/>
          </w:divBdr>
        </w:div>
        <w:div w:id="1323044765">
          <w:marLeft w:val="640"/>
          <w:marRight w:val="0"/>
          <w:marTop w:val="0"/>
          <w:marBottom w:val="0"/>
          <w:divBdr>
            <w:top w:val="none" w:sz="0" w:space="0" w:color="auto"/>
            <w:left w:val="none" w:sz="0" w:space="0" w:color="auto"/>
            <w:bottom w:val="none" w:sz="0" w:space="0" w:color="auto"/>
            <w:right w:val="none" w:sz="0" w:space="0" w:color="auto"/>
          </w:divBdr>
        </w:div>
        <w:div w:id="118649691">
          <w:marLeft w:val="640"/>
          <w:marRight w:val="0"/>
          <w:marTop w:val="0"/>
          <w:marBottom w:val="0"/>
          <w:divBdr>
            <w:top w:val="none" w:sz="0" w:space="0" w:color="auto"/>
            <w:left w:val="none" w:sz="0" w:space="0" w:color="auto"/>
            <w:bottom w:val="none" w:sz="0" w:space="0" w:color="auto"/>
            <w:right w:val="none" w:sz="0" w:space="0" w:color="auto"/>
          </w:divBdr>
        </w:div>
        <w:div w:id="24454961">
          <w:marLeft w:val="640"/>
          <w:marRight w:val="0"/>
          <w:marTop w:val="0"/>
          <w:marBottom w:val="0"/>
          <w:divBdr>
            <w:top w:val="none" w:sz="0" w:space="0" w:color="auto"/>
            <w:left w:val="none" w:sz="0" w:space="0" w:color="auto"/>
            <w:bottom w:val="none" w:sz="0" w:space="0" w:color="auto"/>
            <w:right w:val="none" w:sz="0" w:space="0" w:color="auto"/>
          </w:divBdr>
        </w:div>
        <w:div w:id="536285117">
          <w:marLeft w:val="640"/>
          <w:marRight w:val="0"/>
          <w:marTop w:val="0"/>
          <w:marBottom w:val="0"/>
          <w:divBdr>
            <w:top w:val="none" w:sz="0" w:space="0" w:color="auto"/>
            <w:left w:val="none" w:sz="0" w:space="0" w:color="auto"/>
            <w:bottom w:val="none" w:sz="0" w:space="0" w:color="auto"/>
            <w:right w:val="none" w:sz="0" w:space="0" w:color="auto"/>
          </w:divBdr>
        </w:div>
        <w:div w:id="1591424525">
          <w:marLeft w:val="640"/>
          <w:marRight w:val="0"/>
          <w:marTop w:val="0"/>
          <w:marBottom w:val="0"/>
          <w:divBdr>
            <w:top w:val="none" w:sz="0" w:space="0" w:color="auto"/>
            <w:left w:val="none" w:sz="0" w:space="0" w:color="auto"/>
            <w:bottom w:val="none" w:sz="0" w:space="0" w:color="auto"/>
            <w:right w:val="none" w:sz="0" w:space="0" w:color="auto"/>
          </w:divBdr>
        </w:div>
        <w:div w:id="608006718">
          <w:marLeft w:val="640"/>
          <w:marRight w:val="0"/>
          <w:marTop w:val="0"/>
          <w:marBottom w:val="0"/>
          <w:divBdr>
            <w:top w:val="none" w:sz="0" w:space="0" w:color="auto"/>
            <w:left w:val="none" w:sz="0" w:space="0" w:color="auto"/>
            <w:bottom w:val="none" w:sz="0" w:space="0" w:color="auto"/>
            <w:right w:val="none" w:sz="0" w:space="0" w:color="auto"/>
          </w:divBdr>
        </w:div>
        <w:div w:id="1519469471">
          <w:marLeft w:val="640"/>
          <w:marRight w:val="0"/>
          <w:marTop w:val="0"/>
          <w:marBottom w:val="0"/>
          <w:divBdr>
            <w:top w:val="none" w:sz="0" w:space="0" w:color="auto"/>
            <w:left w:val="none" w:sz="0" w:space="0" w:color="auto"/>
            <w:bottom w:val="none" w:sz="0" w:space="0" w:color="auto"/>
            <w:right w:val="none" w:sz="0" w:space="0" w:color="auto"/>
          </w:divBdr>
        </w:div>
        <w:div w:id="1391534763">
          <w:marLeft w:val="640"/>
          <w:marRight w:val="0"/>
          <w:marTop w:val="0"/>
          <w:marBottom w:val="0"/>
          <w:divBdr>
            <w:top w:val="none" w:sz="0" w:space="0" w:color="auto"/>
            <w:left w:val="none" w:sz="0" w:space="0" w:color="auto"/>
            <w:bottom w:val="none" w:sz="0" w:space="0" w:color="auto"/>
            <w:right w:val="none" w:sz="0" w:space="0" w:color="auto"/>
          </w:divBdr>
        </w:div>
        <w:div w:id="499930125">
          <w:marLeft w:val="640"/>
          <w:marRight w:val="0"/>
          <w:marTop w:val="0"/>
          <w:marBottom w:val="0"/>
          <w:divBdr>
            <w:top w:val="none" w:sz="0" w:space="0" w:color="auto"/>
            <w:left w:val="none" w:sz="0" w:space="0" w:color="auto"/>
            <w:bottom w:val="none" w:sz="0" w:space="0" w:color="auto"/>
            <w:right w:val="none" w:sz="0" w:space="0" w:color="auto"/>
          </w:divBdr>
        </w:div>
        <w:div w:id="391738496">
          <w:marLeft w:val="640"/>
          <w:marRight w:val="0"/>
          <w:marTop w:val="0"/>
          <w:marBottom w:val="0"/>
          <w:divBdr>
            <w:top w:val="none" w:sz="0" w:space="0" w:color="auto"/>
            <w:left w:val="none" w:sz="0" w:space="0" w:color="auto"/>
            <w:bottom w:val="none" w:sz="0" w:space="0" w:color="auto"/>
            <w:right w:val="none" w:sz="0" w:space="0" w:color="auto"/>
          </w:divBdr>
        </w:div>
        <w:div w:id="2119523502">
          <w:marLeft w:val="640"/>
          <w:marRight w:val="0"/>
          <w:marTop w:val="0"/>
          <w:marBottom w:val="0"/>
          <w:divBdr>
            <w:top w:val="none" w:sz="0" w:space="0" w:color="auto"/>
            <w:left w:val="none" w:sz="0" w:space="0" w:color="auto"/>
            <w:bottom w:val="none" w:sz="0" w:space="0" w:color="auto"/>
            <w:right w:val="none" w:sz="0" w:space="0" w:color="auto"/>
          </w:divBdr>
        </w:div>
        <w:div w:id="626400852">
          <w:marLeft w:val="640"/>
          <w:marRight w:val="0"/>
          <w:marTop w:val="0"/>
          <w:marBottom w:val="0"/>
          <w:divBdr>
            <w:top w:val="none" w:sz="0" w:space="0" w:color="auto"/>
            <w:left w:val="none" w:sz="0" w:space="0" w:color="auto"/>
            <w:bottom w:val="none" w:sz="0" w:space="0" w:color="auto"/>
            <w:right w:val="none" w:sz="0" w:space="0" w:color="auto"/>
          </w:divBdr>
        </w:div>
        <w:div w:id="2092314567">
          <w:marLeft w:val="640"/>
          <w:marRight w:val="0"/>
          <w:marTop w:val="0"/>
          <w:marBottom w:val="0"/>
          <w:divBdr>
            <w:top w:val="none" w:sz="0" w:space="0" w:color="auto"/>
            <w:left w:val="none" w:sz="0" w:space="0" w:color="auto"/>
            <w:bottom w:val="none" w:sz="0" w:space="0" w:color="auto"/>
            <w:right w:val="none" w:sz="0" w:space="0" w:color="auto"/>
          </w:divBdr>
        </w:div>
        <w:div w:id="1885436915">
          <w:marLeft w:val="640"/>
          <w:marRight w:val="0"/>
          <w:marTop w:val="0"/>
          <w:marBottom w:val="0"/>
          <w:divBdr>
            <w:top w:val="none" w:sz="0" w:space="0" w:color="auto"/>
            <w:left w:val="none" w:sz="0" w:space="0" w:color="auto"/>
            <w:bottom w:val="none" w:sz="0" w:space="0" w:color="auto"/>
            <w:right w:val="none" w:sz="0" w:space="0" w:color="auto"/>
          </w:divBdr>
        </w:div>
        <w:div w:id="1181237542">
          <w:marLeft w:val="640"/>
          <w:marRight w:val="0"/>
          <w:marTop w:val="0"/>
          <w:marBottom w:val="0"/>
          <w:divBdr>
            <w:top w:val="none" w:sz="0" w:space="0" w:color="auto"/>
            <w:left w:val="none" w:sz="0" w:space="0" w:color="auto"/>
            <w:bottom w:val="none" w:sz="0" w:space="0" w:color="auto"/>
            <w:right w:val="none" w:sz="0" w:space="0" w:color="auto"/>
          </w:divBdr>
        </w:div>
        <w:div w:id="1880773999">
          <w:marLeft w:val="640"/>
          <w:marRight w:val="0"/>
          <w:marTop w:val="0"/>
          <w:marBottom w:val="0"/>
          <w:divBdr>
            <w:top w:val="none" w:sz="0" w:space="0" w:color="auto"/>
            <w:left w:val="none" w:sz="0" w:space="0" w:color="auto"/>
            <w:bottom w:val="none" w:sz="0" w:space="0" w:color="auto"/>
            <w:right w:val="none" w:sz="0" w:space="0" w:color="auto"/>
          </w:divBdr>
        </w:div>
        <w:div w:id="644429821">
          <w:marLeft w:val="640"/>
          <w:marRight w:val="0"/>
          <w:marTop w:val="0"/>
          <w:marBottom w:val="0"/>
          <w:divBdr>
            <w:top w:val="none" w:sz="0" w:space="0" w:color="auto"/>
            <w:left w:val="none" w:sz="0" w:space="0" w:color="auto"/>
            <w:bottom w:val="none" w:sz="0" w:space="0" w:color="auto"/>
            <w:right w:val="none" w:sz="0" w:space="0" w:color="auto"/>
          </w:divBdr>
        </w:div>
        <w:div w:id="92635069">
          <w:marLeft w:val="640"/>
          <w:marRight w:val="0"/>
          <w:marTop w:val="0"/>
          <w:marBottom w:val="0"/>
          <w:divBdr>
            <w:top w:val="none" w:sz="0" w:space="0" w:color="auto"/>
            <w:left w:val="none" w:sz="0" w:space="0" w:color="auto"/>
            <w:bottom w:val="none" w:sz="0" w:space="0" w:color="auto"/>
            <w:right w:val="none" w:sz="0" w:space="0" w:color="auto"/>
          </w:divBdr>
        </w:div>
        <w:div w:id="499272644">
          <w:marLeft w:val="640"/>
          <w:marRight w:val="0"/>
          <w:marTop w:val="0"/>
          <w:marBottom w:val="0"/>
          <w:divBdr>
            <w:top w:val="none" w:sz="0" w:space="0" w:color="auto"/>
            <w:left w:val="none" w:sz="0" w:space="0" w:color="auto"/>
            <w:bottom w:val="none" w:sz="0" w:space="0" w:color="auto"/>
            <w:right w:val="none" w:sz="0" w:space="0" w:color="auto"/>
          </w:divBdr>
        </w:div>
        <w:div w:id="1014112809">
          <w:marLeft w:val="640"/>
          <w:marRight w:val="0"/>
          <w:marTop w:val="0"/>
          <w:marBottom w:val="0"/>
          <w:divBdr>
            <w:top w:val="none" w:sz="0" w:space="0" w:color="auto"/>
            <w:left w:val="none" w:sz="0" w:space="0" w:color="auto"/>
            <w:bottom w:val="none" w:sz="0" w:space="0" w:color="auto"/>
            <w:right w:val="none" w:sz="0" w:space="0" w:color="auto"/>
          </w:divBdr>
        </w:div>
        <w:div w:id="534199358">
          <w:marLeft w:val="640"/>
          <w:marRight w:val="0"/>
          <w:marTop w:val="0"/>
          <w:marBottom w:val="0"/>
          <w:divBdr>
            <w:top w:val="none" w:sz="0" w:space="0" w:color="auto"/>
            <w:left w:val="none" w:sz="0" w:space="0" w:color="auto"/>
            <w:bottom w:val="none" w:sz="0" w:space="0" w:color="auto"/>
            <w:right w:val="none" w:sz="0" w:space="0" w:color="auto"/>
          </w:divBdr>
        </w:div>
        <w:div w:id="508325693">
          <w:marLeft w:val="640"/>
          <w:marRight w:val="0"/>
          <w:marTop w:val="0"/>
          <w:marBottom w:val="0"/>
          <w:divBdr>
            <w:top w:val="none" w:sz="0" w:space="0" w:color="auto"/>
            <w:left w:val="none" w:sz="0" w:space="0" w:color="auto"/>
            <w:bottom w:val="none" w:sz="0" w:space="0" w:color="auto"/>
            <w:right w:val="none" w:sz="0" w:space="0" w:color="auto"/>
          </w:divBdr>
        </w:div>
        <w:div w:id="819543914">
          <w:marLeft w:val="640"/>
          <w:marRight w:val="0"/>
          <w:marTop w:val="0"/>
          <w:marBottom w:val="0"/>
          <w:divBdr>
            <w:top w:val="none" w:sz="0" w:space="0" w:color="auto"/>
            <w:left w:val="none" w:sz="0" w:space="0" w:color="auto"/>
            <w:bottom w:val="none" w:sz="0" w:space="0" w:color="auto"/>
            <w:right w:val="none" w:sz="0" w:space="0" w:color="auto"/>
          </w:divBdr>
        </w:div>
        <w:div w:id="1696343160">
          <w:marLeft w:val="640"/>
          <w:marRight w:val="0"/>
          <w:marTop w:val="0"/>
          <w:marBottom w:val="0"/>
          <w:divBdr>
            <w:top w:val="none" w:sz="0" w:space="0" w:color="auto"/>
            <w:left w:val="none" w:sz="0" w:space="0" w:color="auto"/>
            <w:bottom w:val="none" w:sz="0" w:space="0" w:color="auto"/>
            <w:right w:val="none" w:sz="0" w:space="0" w:color="auto"/>
          </w:divBdr>
        </w:div>
        <w:div w:id="865101308">
          <w:marLeft w:val="640"/>
          <w:marRight w:val="0"/>
          <w:marTop w:val="0"/>
          <w:marBottom w:val="0"/>
          <w:divBdr>
            <w:top w:val="none" w:sz="0" w:space="0" w:color="auto"/>
            <w:left w:val="none" w:sz="0" w:space="0" w:color="auto"/>
            <w:bottom w:val="none" w:sz="0" w:space="0" w:color="auto"/>
            <w:right w:val="none" w:sz="0" w:space="0" w:color="auto"/>
          </w:divBdr>
        </w:div>
        <w:div w:id="196083940">
          <w:marLeft w:val="640"/>
          <w:marRight w:val="0"/>
          <w:marTop w:val="0"/>
          <w:marBottom w:val="0"/>
          <w:divBdr>
            <w:top w:val="none" w:sz="0" w:space="0" w:color="auto"/>
            <w:left w:val="none" w:sz="0" w:space="0" w:color="auto"/>
            <w:bottom w:val="none" w:sz="0" w:space="0" w:color="auto"/>
            <w:right w:val="none" w:sz="0" w:space="0" w:color="auto"/>
          </w:divBdr>
        </w:div>
        <w:div w:id="946235306">
          <w:marLeft w:val="640"/>
          <w:marRight w:val="0"/>
          <w:marTop w:val="0"/>
          <w:marBottom w:val="0"/>
          <w:divBdr>
            <w:top w:val="none" w:sz="0" w:space="0" w:color="auto"/>
            <w:left w:val="none" w:sz="0" w:space="0" w:color="auto"/>
            <w:bottom w:val="none" w:sz="0" w:space="0" w:color="auto"/>
            <w:right w:val="none" w:sz="0" w:space="0" w:color="auto"/>
          </w:divBdr>
        </w:div>
        <w:div w:id="278611232">
          <w:marLeft w:val="640"/>
          <w:marRight w:val="0"/>
          <w:marTop w:val="0"/>
          <w:marBottom w:val="0"/>
          <w:divBdr>
            <w:top w:val="none" w:sz="0" w:space="0" w:color="auto"/>
            <w:left w:val="none" w:sz="0" w:space="0" w:color="auto"/>
            <w:bottom w:val="none" w:sz="0" w:space="0" w:color="auto"/>
            <w:right w:val="none" w:sz="0" w:space="0" w:color="auto"/>
          </w:divBdr>
        </w:div>
        <w:div w:id="120196600">
          <w:marLeft w:val="640"/>
          <w:marRight w:val="0"/>
          <w:marTop w:val="0"/>
          <w:marBottom w:val="0"/>
          <w:divBdr>
            <w:top w:val="none" w:sz="0" w:space="0" w:color="auto"/>
            <w:left w:val="none" w:sz="0" w:space="0" w:color="auto"/>
            <w:bottom w:val="none" w:sz="0" w:space="0" w:color="auto"/>
            <w:right w:val="none" w:sz="0" w:space="0" w:color="auto"/>
          </w:divBdr>
        </w:div>
        <w:div w:id="1795827833">
          <w:marLeft w:val="640"/>
          <w:marRight w:val="0"/>
          <w:marTop w:val="0"/>
          <w:marBottom w:val="0"/>
          <w:divBdr>
            <w:top w:val="none" w:sz="0" w:space="0" w:color="auto"/>
            <w:left w:val="none" w:sz="0" w:space="0" w:color="auto"/>
            <w:bottom w:val="none" w:sz="0" w:space="0" w:color="auto"/>
            <w:right w:val="none" w:sz="0" w:space="0" w:color="auto"/>
          </w:divBdr>
        </w:div>
        <w:div w:id="1061754330">
          <w:marLeft w:val="640"/>
          <w:marRight w:val="0"/>
          <w:marTop w:val="0"/>
          <w:marBottom w:val="0"/>
          <w:divBdr>
            <w:top w:val="none" w:sz="0" w:space="0" w:color="auto"/>
            <w:left w:val="none" w:sz="0" w:space="0" w:color="auto"/>
            <w:bottom w:val="none" w:sz="0" w:space="0" w:color="auto"/>
            <w:right w:val="none" w:sz="0" w:space="0" w:color="auto"/>
          </w:divBdr>
        </w:div>
        <w:div w:id="1364483204">
          <w:marLeft w:val="640"/>
          <w:marRight w:val="0"/>
          <w:marTop w:val="0"/>
          <w:marBottom w:val="0"/>
          <w:divBdr>
            <w:top w:val="none" w:sz="0" w:space="0" w:color="auto"/>
            <w:left w:val="none" w:sz="0" w:space="0" w:color="auto"/>
            <w:bottom w:val="none" w:sz="0" w:space="0" w:color="auto"/>
            <w:right w:val="none" w:sz="0" w:space="0" w:color="auto"/>
          </w:divBdr>
        </w:div>
        <w:div w:id="1412582153">
          <w:marLeft w:val="640"/>
          <w:marRight w:val="0"/>
          <w:marTop w:val="0"/>
          <w:marBottom w:val="0"/>
          <w:divBdr>
            <w:top w:val="none" w:sz="0" w:space="0" w:color="auto"/>
            <w:left w:val="none" w:sz="0" w:space="0" w:color="auto"/>
            <w:bottom w:val="none" w:sz="0" w:space="0" w:color="auto"/>
            <w:right w:val="none" w:sz="0" w:space="0" w:color="auto"/>
          </w:divBdr>
        </w:div>
        <w:div w:id="991956414">
          <w:marLeft w:val="640"/>
          <w:marRight w:val="0"/>
          <w:marTop w:val="0"/>
          <w:marBottom w:val="0"/>
          <w:divBdr>
            <w:top w:val="none" w:sz="0" w:space="0" w:color="auto"/>
            <w:left w:val="none" w:sz="0" w:space="0" w:color="auto"/>
            <w:bottom w:val="none" w:sz="0" w:space="0" w:color="auto"/>
            <w:right w:val="none" w:sz="0" w:space="0" w:color="auto"/>
          </w:divBdr>
        </w:div>
        <w:div w:id="1165508454">
          <w:marLeft w:val="640"/>
          <w:marRight w:val="0"/>
          <w:marTop w:val="0"/>
          <w:marBottom w:val="0"/>
          <w:divBdr>
            <w:top w:val="none" w:sz="0" w:space="0" w:color="auto"/>
            <w:left w:val="none" w:sz="0" w:space="0" w:color="auto"/>
            <w:bottom w:val="none" w:sz="0" w:space="0" w:color="auto"/>
            <w:right w:val="none" w:sz="0" w:space="0" w:color="auto"/>
          </w:divBdr>
        </w:div>
        <w:div w:id="1229613870">
          <w:marLeft w:val="640"/>
          <w:marRight w:val="0"/>
          <w:marTop w:val="0"/>
          <w:marBottom w:val="0"/>
          <w:divBdr>
            <w:top w:val="none" w:sz="0" w:space="0" w:color="auto"/>
            <w:left w:val="none" w:sz="0" w:space="0" w:color="auto"/>
            <w:bottom w:val="none" w:sz="0" w:space="0" w:color="auto"/>
            <w:right w:val="none" w:sz="0" w:space="0" w:color="auto"/>
          </w:divBdr>
        </w:div>
        <w:div w:id="1706176976">
          <w:marLeft w:val="640"/>
          <w:marRight w:val="0"/>
          <w:marTop w:val="0"/>
          <w:marBottom w:val="0"/>
          <w:divBdr>
            <w:top w:val="none" w:sz="0" w:space="0" w:color="auto"/>
            <w:left w:val="none" w:sz="0" w:space="0" w:color="auto"/>
            <w:bottom w:val="none" w:sz="0" w:space="0" w:color="auto"/>
            <w:right w:val="none" w:sz="0" w:space="0" w:color="auto"/>
          </w:divBdr>
        </w:div>
        <w:div w:id="266355260">
          <w:marLeft w:val="640"/>
          <w:marRight w:val="0"/>
          <w:marTop w:val="0"/>
          <w:marBottom w:val="0"/>
          <w:divBdr>
            <w:top w:val="none" w:sz="0" w:space="0" w:color="auto"/>
            <w:left w:val="none" w:sz="0" w:space="0" w:color="auto"/>
            <w:bottom w:val="none" w:sz="0" w:space="0" w:color="auto"/>
            <w:right w:val="none" w:sz="0" w:space="0" w:color="auto"/>
          </w:divBdr>
        </w:div>
        <w:div w:id="605314562">
          <w:marLeft w:val="640"/>
          <w:marRight w:val="0"/>
          <w:marTop w:val="0"/>
          <w:marBottom w:val="0"/>
          <w:divBdr>
            <w:top w:val="none" w:sz="0" w:space="0" w:color="auto"/>
            <w:left w:val="none" w:sz="0" w:space="0" w:color="auto"/>
            <w:bottom w:val="none" w:sz="0" w:space="0" w:color="auto"/>
            <w:right w:val="none" w:sz="0" w:space="0" w:color="auto"/>
          </w:divBdr>
        </w:div>
        <w:div w:id="538009279">
          <w:marLeft w:val="640"/>
          <w:marRight w:val="0"/>
          <w:marTop w:val="0"/>
          <w:marBottom w:val="0"/>
          <w:divBdr>
            <w:top w:val="none" w:sz="0" w:space="0" w:color="auto"/>
            <w:left w:val="none" w:sz="0" w:space="0" w:color="auto"/>
            <w:bottom w:val="none" w:sz="0" w:space="0" w:color="auto"/>
            <w:right w:val="none" w:sz="0" w:space="0" w:color="auto"/>
          </w:divBdr>
        </w:div>
        <w:div w:id="1984430840">
          <w:marLeft w:val="640"/>
          <w:marRight w:val="0"/>
          <w:marTop w:val="0"/>
          <w:marBottom w:val="0"/>
          <w:divBdr>
            <w:top w:val="none" w:sz="0" w:space="0" w:color="auto"/>
            <w:left w:val="none" w:sz="0" w:space="0" w:color="auto"/>
            <w:bottom w:val="none" w:sz="0" w:space="0" w:color="auto"/>
            <w:right w:val="none" w:sz="0" w:space="0" w:color="auto"/>
          </w:divBdr>
        </w:div>
        <w:div w:id="2038697837">
          <w:marLeft w:val="640"/>
          <w:marRight w:val="0"/>
          <w:marTop w:val="0"/>
          <w:marBottom w:val="0"/>
          <w:divBdr>
            <w:top w:val="none" w:sz="0" w:space="0" w:color="auto"/>
            <w:left w:val="none" w:sz="0" w:space="0" w:color="auto"/>
            <w:bottom w:val="none" w:sz="0" w:space="0" w:color="auto"/>
            <w:right w:val="none" w:sz="0" w:space="0" w:color="auto"/>
          </w:divBdr>
        </w:div>
        <w:div w:id="1529366228">
          <w:marLeft w:val="640"/>
          <w:marRight w:val="0"/>
          <w:marTop w:val="0"/>
          <w:marBottom w:val="0"/>
          <w:divBdr>
            <w:top w:val="none" w:sz="0" w:space="0" w:color="auto"/>
            <w:left w:val="none" w:sz="0" w:space="0" w:color="auto"/>
            <w:bottom w:val="none" w:sz="0" w:space="0" w:color="auto"/>
            <w:right w:val="none" w:sz="0" w:space="0" w:color="auto"/>
          </w:divBdr>
        </w:div>
        <w:div w:id="1512987255">
          <w:marLeft w:val="640"/>
          <w:marRight w:val="0"/>
          <w:marTop w:val="0"/>
          <w:marBottom w:val="0"/>
          <w:divBdr>
            <w:top w:val="none" w:sz="0" w:space="0" w:color="auto"/>
            <w:left w:val="none" w:sz="0" w:space="0" w:color="auto"/>
            <w:bottom w:val="none" w:sz="0" w:space="0" w:color="auto"/>
            <w:right w:val="none" w:sz="0" w:space="0" w:color="auto"/>
          </w:divBdr>
        </w:div>
        <w:div w:id="555897761">
          <w:marLeft w:val="640"/>
          <w:marRight w:val="0"/>
          <w:marTop w:val="0"/>
          <w:marBottom w:val="0"/>
          <w:divBdr>
            <w:top w:val="none" w:sz="0" w:space="0" w:color="auto"/>
            <w:left w:val="none" w:sz="0" w:space="0" w:color="auto"/>
            <w:bottom w:val="none" w:sz="0" w:space="0" w:color="auto"/>
            <w:right w:val="none" w:sz="0" w:space="0" w:color="auto"/>
          </w:divBdr>
        </w:div>
        <w:div w:id="1473401488">
          <w:marLeft w:val="640"/>
          <w:marRight w:val="0"/>
          <w:marTop w:val="0"/>
          <w:marBottom w:val="0"/>
          <w:divBdr>
            <w:top w:val="none" w:sz="0" w:space="0" w:color="auto"/>
            <w:left w:val="none" w:sz="0" w:space="0" w:color="auto"/>
            <w:bottom w:val="none" w:sz="0" w:space="0" w:color="auto"/>
            <w:right w:val="none" w:sz="0" w:space="0" w:color="auto"/>
          </w:divBdr>
        </w:div>
        <w:div w:id="2109621613">
          <w:marLeft w:val="640"/>
          <w:marRight w:val="0"/>
          <w:marTop w:val="0"/>
          <w:marBottom w:val="0"/>
          <w:divBdr>
            <w:top w:val="none" w:sz="0" w:space="0" w:color="auto"/>
            <w:left w:val="none" w:sz="0" w:space="0" w:color="auto"/>
            <w:bottom w:val="none" w:sz="0" w:space="0" w:color="auto"/>
            <w:right w:val="none" w:sz="0" w:space="0" w:color="auto"/>
          </w:divBdr>
        </w:div>
        <w:div w:id="199440164">
          <w:marLeft w:val="640"/>
          <w:marRight w:val="0"/>
          <w:marTop w:val="0"/>
          <w:marBottom w:val="0"/>
          <w:divBdr>
            <w:top w:val="none" w:sz="0" w:space="0" w:color="auto"/>
            <w:left w:val="none" w:sz="0" w:space="0" w:color="auto"/>
            <w:bottom w:val="none" w:sz="0" w:space="0" w:color="auto"/>
            <w:right w:val="none" w:sz="0" w:space="0" w:color="auto"/>
          </w:divBdr>
        </w:div>
        <w:div w:id="28459564">
          <w:marLeft w:val="640"/>
          <w:marRight w:val="0"/>
          <w:marTop w:val="0"/>
          <w:marBottom w:val="0"/>
          <w:divBdr>
            <w:top w:val="none" w:sz="0" w:space="0" w:color="auto"/>
            <w:left w:val="none" w:sz="0" w:space="0" w:color="auto"/>
            <w:bottom w:val="none" w:sz="0" w:space="0" w:color="auto"/>
            <w:right w:val="none" w:sz="0" w:space="0" w:color="auto"/>
          </w:divBdr>
        </w:div>
        <w:div w:id="845285496">
          <w:marLeft w:val="640"/>
          <w:marRight w:val="0"/>
          <w:marTop w:val="0"/>
          <w:marBottom w:val="0"/>
          <w:divBdr>
            <w:top w:val="none" w:sz="0" w:space="0" w:color="auto"/>
            <w:left w:val="none" w:sz="0" w:space="0" w:color="auto"/>
            <w:bottom w:val="none" w:sz="0" w:space="0" w:color="auto"/>
            <w:right w:val="none" w:sz="0" w:space="0" w:color="auto"/>
          </w:divBdr>
        </w:div>
        <w:div w:id="2075539281">
          <w:marLeft w:val="640"/>
          <w:marRight w:val="0"/>
          <w:marTop w:val="0"/>
          <w:marBottom w:val="0"/>
          <w:divBdr>
            <w:top w:val="none" w:sz="0" w:space="0" w:color="auto"/>
            <w:left w:val="none" w:sz="0" w:space="0" w:color="auto"/>
            <w:bottom w:val="none" w:sz="0" w:space="0" w:color="auto"/>
            <w:right w:val="none" w:sz="0" w:space="0" w:color="auto"/>
          </w:divBdr>
        </w:div>
        <w:div w:id="931471908">
          <w:marLeft w:val="640"/>
          <w:marRight w:val="0"/>
          <w:marTop w:val="0"/>
          <w:marBottom w:val="0"/>
          <w:divBdr>
            <w:top w:val="none" w:sz="0" w:space="0" w:color="auto"/>
            <w:left w:val="none" w:sz="0" w:space="0" w:color="auto"/>
            <w:bottom w:val="none" w:sz="0" w:space="0" w:color="auto"/>
            <w:right w:val="none" w:sz="0" w:space="0" w:color="auto"/>
          </w:divBdr>
        </w:div>
        <w:div w:id="1188371831">
          <w:marLeft w:val="640"/>
          <w:marRight w:val="0"/>
          <w:marTop w:val="0"/>
          <w:marBottom w:val="0"/>
          <w:divBdr>
            <w:top w:val="none" w:sz="0" w:space="0" w:color="auto"/>
            <w:left w:val="none" w:sz="0" w:space="0" w:color="auto"/>
            <w:bottom w:val="none" w:sz="0" w:space="0" w:color="auto"/>
            <w:right w:val="none" w:sz="0" w:space="0" w:color="auto"/>
          </w:divBdr>
        </w:div>
        <w:div w:id="1670206774">
          <w:marLeft w:val="640"/>
          <w:marRight w:val="0"/>
          <w:marTop w:val="0"/>
          <w:marBottom w:val="0"/>
          <w:divBdr>
            <w:top w:val="none" w:sz="0" w:space="0" w:color="auto"/>
            <w:left w:val="none" w:sz="0" w:space="0" w:color="auto"/>
            <w:bottom w:val="none" w:sz="0" w:space="0" w:color="auto"/>
            <w:right w:val="none" w:sz="0" w:space="0" w:color="auto"/>
          </w:divBdr>
        </w:div>
        <w:div w:id="199972547">
          <w:marLeft w:val="640"/>
          <w:marRight w:val="0"/>
          <w:marTop w:val="0"/>
          <w:marBottom w:val="0"/>
          <w:divBdr>
            <w:top w:val="none" w:sz="0" w:space="0" w:color="auto"/>
            <w:left w:val="none" w:sz="0" w:space="0" w:color="auto"/>
            <w:bottom w:val="none" w:sz="0" w:space="0" w:color="auto"/>
            <w:right w:val="none" w:sz="0" w:space="0" w:color="auto"/>
          </w:divBdr>
        </w:div>
        <w:div w:id="620186984">
          <w:marLeft w:val="640"/>
          <w:marRight w:val="0"/>
          <w:marTop w:val="0"/>
          <w:marBottom w:val="0"/>
          <w:divBdr>
            <w:top w:val="none" w:sz="0" w:space="0" w:color="auto"/>
            <w:left w:val="none" w:sz="0" w:space="0" w:color="auto"/>
            <w:bottom w:val="none" w:sz="0" w:space="0" w:color="auto"/>
            <w:right w:val="none" w:sz="0" w:space="0" w:color="auto"/>
          </w:divBdr>
        </w:div>
        <w:div w:id="624503881">
          <w:marLeft w:val="640"/>
          <w:marRight w:val="0"/>
          <w:marTop w:val="0"/>
          <w:marBottom w:val="0"/>
          <w:divBdr>
            <w:top w:val="none" w:sz="0" w:space="0" w:color="auto"/>
            <w:left w:val="none" w:sz="0" w:space="0" w:color="auto"/>
            <w:bottom w:val="none" w:sz="0" w:space="0" w:color="auto"/>
            <w:right w:val="none" w:sz="0" w:space="0" w:color="auto"/>
          </w:divBdr>
        </w:div>
        <w:div w:id="1996952418">
          <w:marLeft w:val="640"/>
          <w:marRight w:val="0"/>
          <w:marTop w:val="0"/>
          <w:marBottom w:val="0"/>
          <w:divBdr>
            <w:top w:val="none" w:sz="0" w:space="0" w:color="auto"/>
            <w:left w:val="none" w:sz="0" w:space="0" w:color="auto"/>
            <w:bottom w:val="none" w:sz="0" w:space="0" w:color="auto"/>
            <w:right w:val="none" w:sz="0" w:space="0" w:color="auto"/>
          </w:divBdr>
        </w:div>
        <w:div w:id="838153189">
          <w:marLeft w:val="640"/>
          <w:marRight w:val="0"/>
          <w:marTop w:val="0"/>
          <w:marBottom w:val="0"/>
          <w:divBdr>
            <w:top w:val="none" w:sz="0" w:space="0" w:color="auto"/>
            <w:left w:val="none" w:sz="0" w:space="0" w:color="auto"/>
            <w:bottom w:val="none" w:sz="0" w:space="0" w:color="auto"/>
            <w:right w:val="none" w:sz="0" w:space="0" w:color="auto"/>
          </w:divBdr>
        </w:div>
        <w:div w:id="1642270637">
          <w:marLeft w:val="640"/>
          <w:marRight w:val="0"/>
          <w:marTop w:val="0"/>
          <w:marBottom w:val="0"/>
          <w:divBdr>
            <w:top w:val="none" w:sz="0" w:space="0" w:color="auto"/>
            <w:left w:val="none" w:sz="0" w:space="0" w:color="auto"/>
            <w:bottom w:val="none" w:sz="0" w:space="0" w:color="auto"/>
            <w:right w:val="none" w:sz="0" w:space="0" w:color="auto"/>
          </w:divBdr>
        </w:div>
        <w:div w:id="1520200275">
          <w:marLeft w:val="640"/>
          <w:marRight w:val="0"/>
          <w:marTop w:val="0"/>
          <w:marBottom w:val="0"/>
          <w:divBdr>
            <w:top w:val="none" w:sz="0" w:space="0" w:color="auto"/>
            <w:left w:val="none" w:sz="0" w:space="0" w:color="auto"/>
            <w:bottom w:val="none" w:sz="0" w:space="0" w:color="auto"/>
            <w:right w:val="none" w:sz="0" w:space="0" w:color="auto"/>
          </w:divBdr>
        </w:div>
        <w:div w:id="198125383">
          <w:marLeft w:val="640"/>
          <w:marRight w:val="0"/>
          <w:marTop w:val="0"/>
          <w:marBottom w:val="0"/>
          <w:divBdr>
            <w:top w:val="none" w:sz="0" w:space="0" w:color="auto"/>
            <w:left w:val="none" w:sz="0" w:space="0" w:color="auto"/>
            <w:bottom w:val="none" w:sz="0" w:space="0" w:color="auto"/>
            <w:right w:val="none" w:sz="0" w:space="0" w:color="auto"/>
          </w:divBdr>
        </w:div>
        <w:div w:id="1892812443">
          <w:marLeft w:val="640"/>
          <w:marRight w:val="0"/>
          <w:marTop w:val="0"/>
          <w:marBottom w:val="0"/>
          <w:divBdr>
            <w:top w:val="none" w:sz="0" w:space="0" w:color="auto"/>
            <w:left w:val="none" w:sz="0" w:space="0" w:color="auto"/>
            <w:bottom w:val="none" w:sz="0" w:space="0" w:color="auto"/>
            <w:right w:val="none" w:sz="0" w:space="0" w:color="auto"/>
          </w:divBdr>
        </w:div>
        <w:div w:id="1855605919">
          <w:marLeft w:val="640"/>
          <w:marRight w:val="0"/>
          <w:marTop w:val="0"/>
          <w:marBottom w:val="0"/>
          <w:divBdr>
            <w:top w:val="none" w:sz="0" w:space="0" w:color="auto"/>
            <w:left w:val="none" w:sz="0" w:space="0" w:color="auto"/>
            <w:bottom w:val="none" w:sz="0" w:space="0" w:color="auto"/>
            <w:right w:val="none" w:sz="0" w:space="0" w:color="auto"/>
          </w:divBdr>
        </w:div>
        <w:div w:id="32922316">
          <w:marLeft w:val="640"/>
          <w:marRight w:val="0"/>
          <w:marTop w:val="0"/>
          <w:marBottom w:val="0"/>
          <w:divBdr>
            <w:top w:val="none" w:sz="0" w:space="0" w:color="auto"/>
            <w:left w:val="none" w:sz="0" w:space="0" w:color="auto"/>
            <w:bottom w:val="none" w:sz="0" w:space="0" w:color="auto"/>
            <w:right w:val="none" w:sz="0" w:space="0" w:color="auto"/>
          </w:divBdr>
        </w:div>
        <w:div w:id="1581210495">
          <w:marLeft w:val="640"/>
          <w:marRight w:val="0"/>
          <w:marTop w:val="0"/>
          <w:marBottom w:val="0"/>
          <w:divBdr>
            <w:top w:val="none" w:sz="0" w:space="0" w:color="auto"/>
            <w:left w:val="none" w:sz="0" w:space="0" w:color="auto"/>
            <w:bottom w:val="none" w:sz="0" w:space="0" w:color="auto"/>
            <w:right w:val="none" w:sz="0" w:space="0" w:color="auto"/>
          </w:divBdr>
        </w:div>
        <w:div w:id="820006550">
          <w:marLeft w:val="640"/>
          <w:marRight w:val="0"/>
          <w:marTop w:val="0"/>
          <w:marBottom w:val="0"/>
          <w:divBdr>
            <w:top w:val="none" w:sz="0" w:space="0" w:color="auto"/>
            <w:left w:val="none" w:sz="0" w:space="0" w:color="auto"/>
            <w:bottom w:val="none" w:sz="0" w:space="0" w:color="auto"/>
            <w:right w:val="none" w:sz="0" w:space="0" w:color="auto"/>
          </w:divBdr>
        </w:div>
        <w:div w:id="2071613768">
          <w:marLeft w:val="640"/>
          <w:marRight w:val="0"/>
          <w:marTop w:val="0"/>
          <w:marBottom w:val="0"/>
          <w:divBdr>
            <w:top w:val="none" w:sz="0" w:space="0" w:color="auto"/>
            <w:left w:val="none" w:sz="0" w:space="0" w:color="auto"/>
            <w:bottom w:val="none" w:sz="0" w:space="0" w:color="auto"/>
            <w:right w:val="none" w:sz="0" w:space="0" w:color="auto"/>
          </w:divBdr>
        </w:div>
        <w:div w:id="1586762091">
          <w:marLeft w:val="640"/>
          <w:marRight w:val="0"/>
          <w:marTop w:val="0"/>
          <w:marBottom w:val="0"/>
          <w:divBdr>
            <w:top w:val="none" w:sz="0" w:space="0" w:color="auto"/>
            <w:left w:val="none" w:sz="0" w:space="0" w:color="auto"/>
            <w:bottom w:val="none" w:sz="0" w:space="0" w:color="auto"/>
            <w:right w:val="none" w:sz="0" w:space="0" w:color="auto"/>
          </w:divBdr>
        </w:div>
        <w:div w:id="925770305">
          <w:marLeft w:val="640"/>
          <w:marRight w:val="0"/>
          <w:marTop w:val="0"/>
          <w:marBottom w:val="0"/>
          <w:divBdr>
            <w:top w:val="none" w:sz="0" w:space="0" w:color="auto"/>
            <w:left w:val="none" w:sz="0" w:space="0" w:color="auto"/>
            <w:bottom w:val="none" w:sz="0" w:space="0" w:color="auto"/>
            <w:right w:val="none" w:sz="0" w:space="0" w:color="auto"/>
          </w:divBdr>
        </w:div>
        <w:div w:id="460806876">
          <w:marLeft w:val="640"/>
          <w:marRight w:val="0"/>
          <w:marTop w:val="0"/>
          <w:marBottom w:val="0"/>
          <w:divBdr>
            <w:top w:val="none" w:sz="0" w:space="0" w:color="auto"/>
            <w:left w:val="none" w:sz="0" w:space="0" w:color="auto"/>
            <w:bottom w:val="none" w:sz="0" w:space="0" w:color="auto"/>
            <w:right w:val="none" w:sz="0" w:space="0" w:color="auto"/>
          </w:divBdr>
        </w:div>
        <w:div w:id="1194684088">
          <w:marLeft w:val="640"/>
          <w:marRight w:val="0"/>
          <w:marTop w:val="0"/>
          <w:marBottom w:val="0"/>
          <w:divBdr>
            <w:top w:val="none" w:sz="0" w:space="0" w:color="auto"/>
            <w:left w:val="none" w:sz="0" w:space="0" w:color="auto"/>
            <w:bottom w:val="none" w:sz="0" w:space="0" w:color="auto"/>
            <w:right w:val="none" w:sz="0" w:space="0" w:color="auto"/>
          </w:divBdr>
        </w:div>
        <w:div w:id="628046333">
          <w:marLeft w:val="640"/>
          <w:marRight w:val="0"/>
          <w:marTop w:val="0"/>
          <w:marBottom w:val="0"/>
          <w:divBdr>
            <w:top w:val="none" w:sz="0" w:space="0" w:color="auto"/>
            <w:left w:val="none" w:sz="0" w:space="0" w:color="auto"/>
            <w:bottom w:val="none" w:sz="0" w:space="0" w:color="auto"/>
            <w:right w:val="none" w:sz="0" w:space="0" w:color="auto"/>
          </w:divBdr>
        </w:div>
        <w:div w:id="681860427">
          <w:marLeft w:val="640"/>
          <w:marRight w:val="0"/>
          <w:marTop w:val="0"/>
          <w:marBottom w:val="0"/>
          <w:divBdr>
            <w:top w:val="none" w:sz="0" w:space="0" w:color="auto"/>
            <w:left w:val="none" w:sz="0" w:space="0" w:color="auto"/>
            <w:bottom w:val="none" w:sz="0" w:space="0" w:color="auto"/>
            <w:right w:val="none" w:sz="0" w:space="0" w:color="auto"/>
          </w:divBdr>
        </w:div>
        <w:div w:id="920018348">
          <w:marLeft w:val="640"/>
          <w:marRight w:val="0"/>
          <w:marTop w:val="0"/>
          <w:marBottom w:val="0"/>
          <w:divBdr>
            <w:top w:val="none" w:sz="0" w:space="0" w:color="auto"/>
            <w:left w:val="none" w:sz="0" w:space="0" w:color="auto"/>
            <w:bottom w:val="none" w:sz="0" w:space="0" w:color="auto"/>
            <w:right w:val="none" w:sz="0" w:space="0" w:color="auto"/>
          </w:divBdr>
        </w:div>
        <w:div w:id="713844319">
          <w:marLeft w:val="640"/>
          <w:marRight w:val="0"/>
          <w:marTop w:val="0"/>
          <w:marBottom w:val="0"/>
          <w:divBdr>
            <w:top w:val="none" w:sz="0" w:space="0" w:color="auto"/>
            <w:left w:val="none" w:sz="0" w:space="0" w:color="auto"/>
            <w:bottom w:val="none" w:sz="0" w:space="0" w:color="auto"/>
            <w:right w:val="none" w:sz="0" w:space="0" w:color="auto"/>
          </w:divBdr>
        </w:div>
        <w:div w:id="1645504880">
          <w:marLeft w:val="640"/>
          <w:marRight w:val="0"/>
          <w:marTop w:val="0"/>
          <w:marBottom w:val="0"/>
          <w:divBdr>
            <w:top w:val="none" w:sz="0" w:space="0" w:color="auto"/>
            <w:left w:val="none" w:sz="0" w:space="0" w:color="auto"/>
            <w:bottom w:val="none" w:sz="0" w:space="0" w:color="auto"/>
            <w:right w:val="none" w:sz="0" w:space="0" w:color="auto"/>
          </w:divBdr>
        </w:div>
        <w:div w:id="587884912">
          <w:marLeft w:val="640"/>
          <w:marRight w:val="0"/>
          <w:marTop w:val="0"/>
          <w:marBottom w:val="0"/>
          <w:divBdr>
            <w:top w:val="none" w:sz="0" w:space="0" w:color="auto"/>
            <w:left w:val="none" w:sz="0" w:space="0" w:color="auto"/>
            <w:bottom w:val="none" w:sz="0" w:space="0" w:color="auto"/>
            <w:right w:val="none" w:sz="0" w:space="0" w:color="auto"/>
          </w:divBdr>
        </w:div>
        <w:div w:id="174076814">
          <w:marLeft w:val="640"/>
          <w:marRight w:val="0"/>
          <w:marTop w:val="0"/>
          <w:marBottom w:val="0"/>
          <w:divBdr>
            <w:top w:val="none" w:sz="0" w:space="0" w:color="auto"/>
            <w:left w:val="none" w:sz="0" w:space="0" w:color="auto"/>
            <w:bottom w:val="none" w:sz="0" w:space="0" w:color="auto"/>
            <w:right w:val="none" w:sz="0" w:space="0" w:color="auto"/>
          </w:divBdr>
        </w:div>
        <w:div w:id="1716077873">
          <w:marLeft w:val="640"/>
          <w:marRight w:val="0"/>
          <w:marTop w:val="0"/>
          <w:marBottom w:val="0"/>
          <w:divBdr>
            <w:top w:val="none" w:sz="0" w:space="0" w:color="auto"/>
            <w:left w:val="none" w:sz="0" w:space="0" w:color="auto"/>
            <w:bottom w:val="none" w:sz="0" w:space="0" w:color="auto"/>
            <w:right w:val="none" w:sz="0" w:space="0" w:color="auto"/>
          </w:divBdr>
        </w:div>
        <w:div w:id="2005696503">
          <w:marLeft w:val="640"/>
          <w:marRight w:val="0"/>
          <w:marTop w:val="0"/>
          <w:marBottom w:val="0"/>
          <w:divBdr>
            <w:top w:val="none" w:sz="0" w:space="0" w:color="auto"/>
            <w:left w:val="none" w:sz="0" w:space="0" w:color="auto"/>
            <w:bottom w:val="none" w:sz="0" w:space="0" w:color="auto"/>
            <w:right w:val="none" w:sz="0" w:space="0" w:color="auto"/>
          </w:divBdr>
        </w:div>
        <w:div w:id="1268387303">
          <w:marLeft w:val="640"/>
          <w:marRight w:val="0"/>
          <w:marTop w:val="0"/>
          <w:marBottom w:val="0"/>
          <w:divBdr>
            <w:top w:val="none" w:sz="0" w:space="0" w:color="auto"/>
            <w:left w:val="none" w:sz="0" w:space="0" w:color="auto"/>
            <w:bottom w:val="none" w:sz="0" w:space="0" w:color="auto"/>
            <w:right w:val="none" w:sz="0" w:space="0" w:color="auto"/>
          </w:divBdr>
        </w:div>
        <w:div w:id="1606619268">
          <w:marLeft w:val="640"/>
          <w:marRight w:val="0"/>
          <w:marTop w:val="0"/>
          <w:marBottom w:val="0"/>
          <w:divBdr>
            <w:top w:val="none" w:sz="0" w:space="0" w:color="auto"/>
            <w:left w:val="none" w:sz="0" w:space="0" w:color="auto"/>
            <w:bottom w:val="none" w:sz="0" w:space="0" w:color="auto"/>
            <w:right w:val="none" w:sz="0" w:space="0" w:color="auto"/>
          </w:divBdr>
        </w:div>
        <w:div w:id="540047619">
          <w:marLeft w:val="640"/>
          <w:marRight w:val="0"/>
          <w:marTop w:val="0"/>
          <w:marBottom w:val="0"/>
          <w:divBdr>
            <w:top w:val="none" w:sz="0" w:space="0" w:color="auto"/>
            <w:left w:val="none" w:sz="0" w:space="0" w:color="auto"/>
            <w:bottom w:val="none" w:sz="0" w:space="0" w:color="auto"/>
            <w:right w:val="none" w:sz="0" w:space="0" w:color="auto"/>
          </w:divBdr>
        </w:div>
        <w:div w:id="402680664">
          <w:marLeft w:val="640"/>
          <w:marRight w:val="0"/>
          <w:marTop w:val="0"/>
          <w:marBottom w:val="0"/>
          <w:divBdr>
            <w:top w:val="none" w:sz="0" w:space="0" w:color="auto"/>
            <w:left w:val="none" w:sz="0" w:space="0" w:color="auto"/>
            <w:bottom w:val="none" w:sz="0" w:space="0" w:color="auto"/>
            <w:right w:val="none" w:sz="0" w:space="0" w:color="auto"/>
          </w:divBdr>
        </w:div>
        <w:div w:id="1239366058">
          <w:marLeft w:val="640"/>
          <w:marRight w:val="0"/>
          <w:marTop w:val="0"/>
          <w:marBottom w:val="0"/>
          <w:divBdr>
            <w:top w:val="none" w:sz="0" w:space="0" w:color="auto"/>
            <w:left w:val="none" w:sz="0" w:space="0" w:color="auto"/>
            <w:bottom w:val="none" w:sz="0" w:space="0" w:color="auto"/>
            <w:right w:val="none" w:sz="0" w:space="0" w:color="auto"/>
          </w:divBdr>
        </w:div>
        <w:div w:id="1480226693">
          <w:marLeft w:val="640"/>
          <w:marRight w:val="0"/>
          <w:marTop w:val="0"/>
          <w:marBottom w:val="0"/>
          <w:divBdr>
            <w:top w:val="none" w:sz="0" w:space="0" w:color="auto"/>
            <w:left w:val="none" w:sz="0" w:space="0" w:color="auto"/>
            <w:bottom w:val="none" w:sz="0" w:space="0" w:color="auto"/>
            <w:right w:val="none" w:sz="0" w:space="0" w:color="auto"/>
          </w:divBdr>
        </w:div>
        <w:div w:id="1646810417">
          <w:marLeft w:val="640"/>
          <w:marRight w:val="0"/>
          <w:marTop w:val="0"/>
          <w:marBottom w:val="0"/>
          <w:divBdr>
            <w:top w:val="none" w:sz="0" w:space="0" w:color="auto"/>
            <w:left w:val="none" w:sz="0" w:space="0" w:color="auto"/>
            <w:bottom w:val="none" w:sz="0" w:space="0" w:color="auto"/>
            <w:right w:val="none" w:sz="0" w:space="0" w:color="auto"/>
          </w:divBdr>
        </w:div>
        <w:div w:id="1751345155">
          <w:marLeft w:val="640"/>
          <w:marRight w:val="0"/>
          <w:marTop w:val="0"/>
          <w:marBottom w:val="0"/>
          <w:divBdr>
            <w:top w:val="none" w:sz="0" w:space="0" w:color="auto"/>
            <w:left w:val="none" w:sz="0" w:space="0" w:color="auto"/>
            <w:bottom w:val="none" w:sz="0" w:space="0" w:color="auto"/>
            <w:right w:val="none" w:sz="0" w:space="0" w:color="auto"/>
          </w:divBdr>
        </w:div>
        <w:div w:id="1809467690">
          <w:marLeft w:val="640"/>
          <w:marRight w:val="0"/>
          <w:marTop w:val="0"/>
          <w:marBottom w:val="0"/>
          <w:divBdr>
            <w:top w:val="none" w:sz="0" w:space="0" w:color="auto"/>
            <w:left w:val="none" w:sz="0" w:space="0" w:color="auto"/>
            <w:bottom w:val="none" w:sz="0" w:space="0" w:color="auto"/>
            <w:right w:val="none" w:sz="0" w:space="0" w:color="auto"/>
          </w:divBdr>
        </w:div>
        <w:div w:id="1986885710">
          <w:marLeft w:val="640"/>
          <w:marRight w:val="0"/>
          <w:marTop w:val="0"/>
          <w:marBottom w:val="0"/>
          <w:divBdr>
            <w:top w:val="none" w:sz="0" w:space="0" w:color="auto"/>
            <w:left w:val="none" w:sz="0" w:space="0" w:color="auto"/>
            <w:bottom w:val="none" w:sz="0" w:space="0" w:color="auto"/>
            <w:right w:val="none" w:sz="0" w:space="0" w:color="auto"/>
          </w:divBdr>
        </w:div>
        <w:div w:id="2025204145">
          <w:marLeft w:val="640"/>
          <w:marRight w:val="0"/>
          <w:marTop w:val="0"/>
          <w:marBottom w:val="0"/>
          <w:divBdr>
            <w:top w:val="none" w:sz="0" w:space="0" w:color="auto"/>
            <w:left w:val="none" w:sz="0" w:space="0" w:color="auto"/>
            <w:bottom w:val="none" w:sz="0" w:space="0" w:color="auto"/>
            <w:right w:val="none" w:sz="0" w:space="0" w:color="auto"/>
          </w:divBdr>
        </w:div>
        <w:div w:id="2074816115">
          <w:marLeft w:val="640"/>
          <w:marRight w:val="0"/>
          <w:marTop w:val="0"/>
          <w:marBottom w:val="0"/>
          <w:divBdr>
            <w:top w:val="none" w:sz="0" w:space="0" w:color="auto"/>
            <w:left w:val="none" w:sz="0" w:space="0" w:color="auto"/>
            <w:bottom w:val="none" w:sz="0" w:space="0" w:color="auto"/>
            <w:right w:val="none" w:sz="0" w:space="0" w:color="auto"/>
          </w:divBdr>
        </w:div>
        <w:div w:id="2129814995">
          <w:marLeft w:val="640"/>
          <w:marRight w:val="0"/>
          <w:marTop w:val="0"/>
          <w:marBottom w:val="0"/>
          <w:divBdr>
            <w:top w:val="none" w:sz="0" w:space="0" w:color="auto"/>
            <w:left w:val="none" w:sz="0" w:space="0" w:color="auto"/>
            <w:bottom w:val="none" w:sz="0" w:space="0" w:color="auto"/>
            <w:right w:val="none" w:sz="0" w:space="0" w:color="auto"/>
          </w:divBdr>
        </w:div>
        <w:div w:id="1714304185">
          <w:marLeft w:val="640"/>
          <w:marRight w:val="0"/>
          <w:marTop w:val="0"/>
          <w:marBottom w:val="0"/>
          <w:divBdr>
            <w:top w:val="none" w:sz="0" w:space="0" w:color="auto"/>
            <w:left w:val="none" w:sz="0" w:space="0" w:color="auto"/>
            <w:bottom w:val="none" w:sz="0" w:space="0" w:color="auto"/>
            <w:right w:val="none" w:sz="0" w:space="0" w:color="auto"/>
          </w:divBdr>
        </w:div>
        <w:div w:id="984117064">
          <w:marLeft w:val="640"/>
          <w:marRight w:val="0"/>
          <w:marTop w:val="0"/>
          <w:marBottom w:val="0"/>
          <w:divBdr>
            <w:top w:val="none" w:sz="0" w:space="0" w:color="auto"/>
            <w:left w:val="none" w:sz="0" w:space="0" w:color="auto"/>
            <w:bottom w:val="none" w:sz="0" w:space="0" w:color="auto"/>
            <w:right w:val="none" w:sz="0" w:space="0" w:color="auto"/>
          </w:divBdr>
        </w:div>
        <w:div w:id="1038167032">
          <w:marLeft w:val="640"/>
          <w:marRight w:val="0"/>
          <w:marTop w:val="0"/>
          <w:marBottom w:val="0"/>
          <w:divBdr>
            <w:top w:val="none" w:sz="0" w:space="0" w:color="auto"/>
            <w:left w:val="none" w:sz="0" w:space="0" w:color="auto"/>
            <w:bottom w:val="none" w:sz="0" w:space="0" w:color="auto"/>
            <w:right w:val="none" w:sz="0" w:space="0" w:color="auto"/>
          </w:divBdr>
        </w:div>
        <w:div w:id="1873374788">
          <w:marLeft w:val="640"/>
          <w:marRight w:val="0"/>
          <w:marTop w:val="0"/>
          <w:marBottom w:val="0"/>
          <w:divBdr>
            <w:top w:val="none" w:sz="0" w:space="0" w:color="auto"/>
            <w:left w:val="none" w:sz="0" w:space="0" w:color="auto"/>
            <w:bottom w:val="none" w:sz="0" w:space="0" w:color="auto"/>
            <w:right w:val="none" w:sz="0" w:space="0" w:color="auto"/>
          </w:divBdr>
        </w:div>
        <w:div w:id="1416629317">
          <w:marLeft w:val="640"/>
          <w:marRight w:val="0"/>
          <w:marTop w:val="0"/>
          <w:marBottom w:val="0"/>
          <w:divBdr>
            <w:top w:val="none" w:sz="0" w:space="0" w:color="auto"/>
            <w:left w:val="none" w:sz="0" w:space="0" w:color="auto"/>
            <w:bottom w:val="none" w:sz="0" w:space="0" w:color="auto"/>
            <w:right w:val="none" w:sz="0" w:space="0" w:color="auto"/>
          </w:divBdr>
        </w:div>
        <w:div w:id="849830493">
          <w:marLeft w:val="640"/>
          <w:marRight w:val="0"/>
          <w:marTop w:val="0"/>
          <w:marBottom w:val="0"/>
          <w:divBdr>
            <w:top w:val="none" w:sz="0" w:space="0" w:color="auto"/>
            <w:left w:val="none" w:sz="0" w:space="0" w:color="auto"/>
            <w:bottom w:val="none" w:sz="0" w:space="0" w:color="auto"/>
            <w:right w:val="none" w:sz="0" w:space="0" w:color="auto"/>
          </w:divBdr>
        </w:div>
        <w:div w:id="580724473">
          <w:marLeft w:val="640"/>
          <w:marRight w:val="0"/>
          <w:marTop w:val="0"/>
          <w:marBottom w:val="0"/>
          <w:divBdr>
            <w:top w:val="none" w:sz="0" w:space="0" w:color="auto"/>
            <w:left w:val="none" w:sz="0" w:space="0" w:color="auto"/>
            <w:bottom w:val="none" w:sz="0" w:space="0" w:color="auto"/>
            <w:right w:val="none" w:sz="0" w:space="0" w:color="auto"/>
          </w:divBdr>
        </w:div>
        <w:div w:id="578518641">
          <w:marLeft w:val="640"/>
          <w:marRight w:val="0"/>
          <w:marTop w:val="0"/>
          <w:marBottom w:val="0"/>
          <w:divBdr>
            <w:top w:val="none" w:sz="0" w:space="0" w:color="auto"/>
            <w:left w:val="none" w:sz="0" w:space="0" w:color="auto"/>
            <w:bottom w:val="none" w:sz="0" w:space="0" w:color="auto"/>
            <w:right w:val="none" w:sz="0" w:space="0" w:color="auto"/>
          </w:divBdr>
        </w:div>
        <w:div w:id="1684016686">
          <w:marLeft w:val="640"/>
          <w:marRight w:val="0"/>
          <w:marTop w:val="0"/>
          <w:marBottom w:val="0"/>
          <w:divBdr>
            <w:top w:val="none" w:sz="0" w:space="0" w:color="auto"/>
            <w:left w:val="none" w:sz="0" w:space="0" w:color="auto"/>
            <w:bottom w:val="none" w:sz="0" w:space="0" w:color="auto"/>
            <w:right w:val="none" w:sz="0" w:space="0" w:color="auto"/>
          </w:divBdr>
        </w:div>
        <w:div w:id="1940990037">
          <w:marLeft w:val="640"/>
          <w:marRight w:val="0"/>
          <w:marTop w:val="0"/>
          <w:marBottom w:val="0"/>
          <w:divBdr>
            <w:top w:val="none" w:sz="0" w:space="0" w:color="auto"/>
            <w:left w:val="none" w:sz="0" w:space="0" w:color="auto"/>
            <w:bottom w:val="none" w:sz="0" w:space="0" w:color="auto"/>
            <w:right w:val="none" w:sz="0" w:space="0" w:color="auto"/>
          </w:divBdr>
        </w:div>
      </w:divsChild>
    </w:div>
    <w:div w:id="1284573627">
      <w:bodyDiv w:val="1"/>
      <w:marLeft w:val="0"/>
      <w:marRight w:val="0"/>
      <w:marTop w:val="0"/>
      <w:marBottom w:val="0"/>
      <w:divBdr>
        <w:top w:val="none" w:sz="0" w:space="0" w:color="auto"/>
        <w:left w:val="none" w:sz="0" w:space="0" w:color="auto"/>
        <w:bottom w:val="none" w:sz="0" w:space="0" w:color="auto"/>
        <w:right w:val="none" w:sz="0" w:space="0" w:color="auto"/>
      </w:divBdr>
      <w:divsChild>
        <w:div w:id="1162039705">
          <w:marLeft w:val="640"/>
          <w:marRight w:val="0"/>
          <w:marTop w:val="0"/>
          <w:marBottom w:val="0"/>
          <w:divBdr>
            <w:top w:val="none" w:sz="0" w:space="0" w:color="auto"/>
            <w:left w:val="none" w:sz="0" w:space="0" w:color="auto"/>
            <w:bottom w:val="none" w:sz="0" w:space="0" w:color="auto"/>
            <w:right w:val="none" w:sz="0" w:space="0" w:color="auto"/>
          </w:divBdr>
        </w:div>
        <w:div w:id="126970435">
          <w:marLeft w:val="640"/>
          <w:marRight w:val="0"/>
          <w:marTop w:val="0"/>
          <w:marBottom w:val="0"/>
          <w:divBdr>
            <w:top w:val="none" w:sz="0" w:space="0" w:color="auto"/>
            <w:left w:val="none" w:sz="0" w:space="0" w:color="auto"/>
            <w:bottom w:val="none" w:sz="0" w:space="0" w:color="auto"/>
            <w:right w:val="none" w:sz="0" w:space="0" w:color="auto"/>
          </w:divBdr>
        </w:div>
        <w:div w:id="1152717035">
          <w:marLeft w:val="640"/>
          <w:marRight w:val="0"/>
          <w:marTop w:val="0"/>
          <w:marBottom w:val="0"/>
          <w:divBdr>
            <w:top w:val="none" w:sz="0" w:space="0" w:color="auto"/>
            <w:left w:val="none" w:sz="0" w:space="0" w:color="auto"/>
            <w:bottom w:val="none" w:sz="0" w:space="0" w:color="auto"/>
            <w:right w:val="none" w:sz="0" w:space="0" w:color="auto"/>
          </w:divBdr>
        </w:div>
        <w:div w:id="486282194">
          <w:marLeft w:val="640"/>
          <w:marRight w:val="0"/>
          <w:marTop w:val="0"/>
          <w:marBottom w:val="0"/>
          <w:divBdr>
            <w:top w:val="none" w:sz="0" w:space="0" w:color="auto"/>
            <w:left w:val="none" w:sz="0" w:space="0" w:color="auto"/>
            <w:bottom w:val="none" w:sz="0" w:space="0" w:color="auto"/>
            <w:right w:val="none" w:sz="0" w:space="0" w:color="auto"/>
          </w:divBdr>
        </w:div>
        <w:div w:id="1993554942">
          <w:marLeft w:val="640"/>
          <w:marRight w:val="0"/>
          <w:marTop w:val="0"/>
          <w:marBottom w:val="0"/>
          <w:divBdr>
            <w:top w:val="none" w:sz="0" w:space="0" w:color="auto"/>
            <w:left w:val="none" w:sz="0" w:space="0" w:color="auto"/>
            <w:bottom w:val="none" w:sz="0" w:space="0" w:color="auto"/>
            <w:right w:val="none" w:sz="0" w:space="0" w:color="auto"/>
          </w:divBdr>
        </w:div>
        <w:div w:id="603149965">
          <w:marLeft w:val="640"/>
          <w:marRight w:val="0"/>
          <w:marTop w:val="0"/>
          <w:marBottom w:val="0"/>
          <w:divBdr>
            <w:top w:val="none" w:sz="0" w:space="0" w:color="auto"/>
            <w:left w:val="none" w:sz="0" w:space="0" w:color="auto"/>
            <w:bottom w:val="none" w:sz="0" w:space="0" w:color="auto"/>
            <w:right w:val="none" w:sz="0" w:space="0" w:color="auto"/>
          </w:divBdr>
        </w:div>
        <w:div w:id="2103253478">
          <w:marLeft w:val="640"/>
          <w:marRight w:val="0"/>
          <w:marTop w:val="0"/>
          <w:marBottom w:val="0"/>
          <w:divBdr>
            <w:top w:val="none" w:sz="0" w:space="0" w:color="auto"/>
            <w:left w:val="none" w:sz="0" w:space="0" w:color="auto"/>
            <w:bottom w:val="none" w:sz="0" w:space="0" w:color="auto"/>
            <w:right w:val="none" w:sz="0" w:space="0" w:color="auto"/>
          </w:divBdr>
        </w:div>
        <w:div w:id="592471414">
          <w:marLeft w:val="640"/>
          <w:marRight w:val="0"/>
          <w:marTop w:val="0"/>
          <w:marBottom w:val="0"/>
          <w:divBdr>
            <w:top w:val="none" w:sz="0" w:space="0" w:color="auto"/>
            <w:left w:val="none" w:sz="0" w:space="0" w:color="auto"/>
            <w:bottom w:val="none" w:sz="0" w:space="0" w:color="auto"/>
            <w:right w:val="none" w:sz="0" w:space="0" w:color="auto"/>
          </w:divBdr>
        </w:div>
        <w:div w:id="221185373">
          <w:marLeft w:val="640"/>
          <w:marRight w:val="0"/>
          <w:marTop w:val="0"/>
          <w:marBottom w:val="0"/>
          <w:divBdr>
            <w:top w:val="none" w:sz="0" w:space="0" w:color="auto"/>
            <w:left w:val="none" w:sz="0" w:space="0" w:color="auto"/>
            <w:bottom w:val="none" w:sz="0" w:space="0" w:color="auto"/>
            <w:right w:val="none" w:sz="0" w:space="0" w:color="auto"/>
          </w:divBdr>
        </w:div>
        <w:div w:id="1468861812">
          <w:marLeft w:val="640"/>
          <w:marRight w:val="0"/>
          <w:marTop w:val="0"/>
          <w:marBottom w:val="0"/>
          <w:divBdr>
            <w:top w:val="none" w:sz="0" w:space="0" w:color="auto"/>
            <w:left w:val="none" w:sz="0" w:space="0" w:color="auto"/>
            <w:bottom w:val="none" w:sz="0" w:space="0" w:color="auto"/>
            <w:right w:val="none" w:sz="0" w:space="0" w:color="auto"/>
          </w:divBdr>
        </w:div>
        <w:div w:id="968437897">
          <w:marLeft w:val="640"/>
          <w:marRight w:val="0"/>
          <w:marTop w:val="0"/>
          <w:marBottom w:val="0"/>
          <w:divBdr>
            <w:top w:val="none" w:sz="0" w:space="0" w:color="auto"/>
            <w:left w:val="none" w:sz="0" w:space="0" w:color="auto"/>
            <w:bottom w:val="none" w:sz="0" w:space="0" w:color="auto"/>
            <w:right w:val="none" w:sz="0" w:space="0" w:color="auto"/>
          </w:divBdr>
        </w:div>
        <w:div w:id="184447497">
          <w:marLeft w:val="640"/>
          <w:marRight w:val="0"/>
          <w:marTop w:val="0"/>
          <w:marBottom w:val="0"/>
          <w:divBdr>
            <w:top w:val="none" w:sz="0" w:space="0" w:color="auto"/>
            <w:left w:val="none" w:sz="0" w:space="0" w:color="auto"/>
            <w:bottom w:val="none" w:sz="0" w:space="0" w:color="auto"/>
            <w:right w:val="none" w:sz="0" w:space="0" w:color="auto"/>
          </w:divBdr>
        </w:div>
        <w:div w:id="2133092958">
          <w:marLeft w:val="640"/>
          <w:marRight w:val="0"/>
          <w:marTop w:val="0"/>
          <w:marBottom w:val="0"/>
          <w:divBdr>
            <w:top w:val="none" w:sz="0" w:space="0" w:color="auto"/>
            <w:left w:val="none" w:sz="0" w:space="0" w:color="auto"/>
            <w:bottom w:val="none" w:sz="0" w:space="0" w:color="auto"/>
            <w:right w:val="none" w:sz="0" w:space="0" w:color="auto"/>
          </w:divBdr>
        </w:div>
        <w:div w:id="1081221625">
          <w:marLeft w:val="640"/>
          <w:marRight w:val="0"/>
          <w:marTop w:val="0"/>
          <w:marBottom w:val="0"/>
          <w:divBdr>
            <w:top w:val="none" w:sz="0" w:space="0" w:color="auto"/>
            <w:left w:val="none" w:sz="0" w:space="0" w:color="auto"/>
            <w:bottom w:val="none" w:sz="0" w:space="0" w:color="auto"/>
            <w:right w:val="none" w:sz="0" w:space="0" w:color="auto"/>
          </w:divBdr>
        </w:div>
        <w:div w:id="1293439350">
          <w:marLeft w:val="640"/>
          <w:marRight w:val="0"/>
          <w:marTop w:val="0"/>
          <w:marBottom w:val="0"/>
          <w:divBdr>
            <w:top w:val="none" w:sz="0" w:space="0" w:color="auto"/>
            <w:left w:val="none" w:sz="0" w:space="0" w:color="auto"/>
            <w:bottom w:val="none" w:sz="0" w:space="0" w:color="auto"/>
            <w:right w:val="none" w:sz="0" w:space="0" w:color="auto"/>
          </w:divBdr>
        </w:div>
        <w:div w:id="1241325876">
          <w:marLeft w:val="640"/>
          <w:marRight w:val="0"/>
          <w:marTop w:val="0"/>
          <w:marBottom w:val="0"/>
          <w:divBdr>
            <w:top w:val="none" w:sz="0" w:space="0" w:color="auto"/>
            <w:left w:val="none" w:sz="0" w:space="0" w:color="auto"/>
            <w:bottom w:val="none" w:sz="0" w:space="0" w:color="auto"/>
            <w:right w:val="none" w:sz="0" w:space="0" w:color="auto"/>
          </w:divBdr>
        </w:div>
        <w:div w:id="1343387414">
          <w:marLeft w:val="640"/>
          <w:marRight w:val="0"/>
          <w:marTop w:val="0"/>
          <w:marBottom w:val="0"/>
          <w:divBdr>
            <w:top w:val="none" w:sz="0" w:space="0" w:color="auto"/>
            <w:left w:val="none" w:sz="0" w:space="0" w:color="auto"/>
            <w:bottom w:val="none" w:sz="0" w:space="0" w:color="auto"/>
            <w:right w:val="none" w:sz="0" w:space="0" w:color="auto"/>
          </w:divBdr>
        </w:div>
        <w:div w:id="1053163950">
          <w:marLeft w:val="640"/>
          <w:marRight w:val="0"/>
          <w:marTop w:val="0"/>
          <w:marBottom w:val="0"/>
          <w:divBdr>
            <w:top w:val="none" w:sz="0" w:space="0" w:color="auto"/>
            <w:left w:val="none" w:sz="0" w:space="0" w:color="auto"/>
            <w:bottom w:val="none" w:sz="0" w:space="0" w:color="auto"/>
            <w:right w:val="none" w:sz="0" w:space="0" w:color="auto"/>
          </w:divBdr>
        </w:div>
        <w:div w:id="1883713295">
          <w:marLeft w:val="640"/>
          <w:marRight w:val="0"/>
          <w:marTop w:val="0"/>
          <w:marBottom w:val="0"/>
          <w:divBdr>
            <w:top w:val="none" w:sz="0" w:space="0" w:color="auto"/>
            <w:left w:val="none" w:sz="0" w:space="0" w:color="auto"/>
            <w:bottom w:val="none" w:sz="0" w:space="0" w:color="auto"/>
            <w:right w:val="none" w:sz="0" w:space="0" w:color="auto"/>
          </w:divBdr>
        </w:div>
        <w:div w:id="1691878743">
          <w:marLeft w:val="640"/>
          <w:marRight w:val="0"/>
          <w:marTop w:val="0"/>
          <w:marBottom w:val="0"/>
          <w:divBdr>
            <w:top w:val="none" w:sz="0" w:space="0" w:color="auto"/>
            <w:left w:val="none" w:sz="0" w:space="0" w:color="auto"/>
            <w:bottom w:val="none" w:sz="0" w:space="0" w:color="auto"/>
            <w:right w:val="none" w:sz="0" w:space="0" w:color="auto"/>
          </w:divBdr>
        </w:div>
        <w:div w:id="1431469621">
          <w:marLeft w:val="640"/>
          <w:marRight w:val="0"/>
          <w:marTop w:val="0"/>
          <w:marBottom w:val="0"/>
          <w:divBdr>
            <w:top w:val="none" w:sz="0" w:space="0" w:color="auto"/>
            <w:left w:val="none" w:sz="0" w:space="0" w:color="auto"/>
            <w:bottom w:val="none" w:sz="0" w:space="0" w:color="auto"/>
            <w:right w:val="none" w:sz="0" w:space="0" w:color="auto"/>
          </w:divBdr>
        </w:div>
        <w:div w:id="1938099951">
          <w:marLeft w:val="640"/>
          <w:marRight w:val="0"/>
          <w:marTop w:val="0"/>
          <w:marBottom w:val="0"/>
          <w:divBdr>
            <w:top w:val="none" w:sz="0" w:space="0" w:color="auto"/>
            <w:left w:val="none" w:sz="0" w:space="0" w:color="auto"/>
            <w:bottom w:val="none" w:sz="0" w:space="0" w:color="auto"/>
            <w:right w:val="none" w:sz="0" w:space="0" w:color="auto"/>
          </w:divBdr>
        </w:div>
        <w:div w:id="1799225984">
          <w:marLeft w:val="640"/>
          <w:marRight w:val="0"/>
          <w:marTop w:val="0"/>
          <w:marBottom w:val="0"/>
          <w:divBdr>
            <w:top w:val="none" w:sz="0" w:space="0" w:color="auto"/>
            <w:left w:val="none" w:sz="0" w:space="0" w:color="auto"/>
            <w:bottom w:val="none" w:sz="0" w:space="0" w:color="auto"/>
            <w:right w:val="none" w:sz="0" w:space="0" w:color="auto"/>
          </w:divBdr>
        </w:div>
        <w:div w:id="55443684">
          <w:marLeft w:val="640"/>
          <w:marRight w:val="0"/>
          <w:marTop w:val="0"/>
          <w:marBottom w:val="0"/>
          <w:divBdr>
            <w:top w:val="none" w:sz="0" w:space="0" w:color="auto"/>
            <w:left w:val="none" w:sz="0" w:space="0" w:color="auto"/>
            <w:bottom w:val="none" w:sz="0" w:space="0" w:color="auto"/>
            <w:right w:val="none" w:sz="0" w:space="0" w:color="auto"/>
          </w:divBdr>
        </w:div>
        <w:div w:id="836572893">
          <w:marLeft w:val="640"/>
          <w:marRight w:val="0"/>
          <w:marTop w:val="0"/>
          <w:marBottom w:val="0"/>
          <w:divBdr>
            <w:top w:val="none" w:sz="0" w:space="0" w:color="auto"/>
            <w:left w:val="none" w:sz="0" w:space="0" w:color="auto"/>
            <w:bottom w:val="none" w:sz="0" w:space="0" w:color="auto"/>
            <w:right w:val="none" w:sz="0" w:space="0" w:color="auto"/>
          </w:divBdr>
        </w:div>
        <w:div w:id="648173242">
          <w:marLeft w:val="640"/>
          <w:marRight w:val="0"/>
          <w:marTop w:val="0"/>
          <w:marBottom w:val="0"/>
          <w:divBdr>
            <w:top w:val="none" w:sz="0" w:space="0" w:color="auto"/>
            <w:left w:val="none" w:sz="0" w:space="0" w:color="auto"/>
            <w:bottom w:val="none" w:sz="0" w:space="0" w:color="auto"/>
            <w:right w:val="none" w:sz="0" w:space="0" w:color="auto"/>
          </w:divBdr>
        </w:div>
        <w:div w:id="1092822095">
          <w:marLeft w:val="640"/>
          <w:marRight w:val="0"/>
          <w:marTop w:val="0"/>
          <w:marBottom w:val="0"/>
          <w:divBdr>
            <w:top w:val="none" w:sz="0" w:space="0" w:color="auto"/>
            <w:left w:val="none" w:sz="0" w:space="0" w:color="auto"/>
            <w:bottom w:val="none" w:sz="0" w:space="0" w:color="auto"/>
            <w:right w:val="none" w:sz="0" w:space="0" w:color="auto"/>
          </w:divBdr>
        </w:div>
        <w:div w:id="2014870189">
          <w:marLeft w:val="640"/>
          <w:marRight w:val="0"/>
          <w:marTop w:val="0"/>
          <w:marBottom w:val="0"/>
          <w:divBdr>
            <w:top w:val="none" w:sz="0" w:space="0" w:color="auto"/>
            <w:left w:val="none" w:sz="0" w:space="0" w:color="auto"/>
            <w:bottom w:val="none" w:sz="0" w:space="0" w:color="auto"/>
            <w:right w:val="none" w:sz="0" w:space="0" w:color="auto"/>
          </w:divBdr>
        </w:div>
        <w:div w:id="1561088211">
          <w:marLeft w:val="640"/>
          <w:marRight w:val="0"/>
          <w:marTop w:val="0"/>
          <w:marBottom w:val="0"/>
          <w:divBdr>
            <w:top w:val="none" w:sz="0" w:space="0" w:color="auto"/>
            <w:left w:val="none" w:sz="0" w:space="0" w:color="auto"/>
            <w:bottom w:val="none" w:sz="0" w:space="0" w:color="auto"/>
            <w:right w:val="none" w:sz="0" w:space="0" w:color="auto"/>
          </w:divBdr>
        </w:div>
        <w:div w:id="1238202159">
          <w:marLeft w:val="640"/>
          <w:marRight w:val="0"/>
          <w:marTop w:val="0"/>
          <w:marBottom w:val="0"/>
          <w:divBdr>
            <w:top w:val="none" w:sz="0" w:space="0" w:color="auto"/>
            <w:left w:val="none" w:sz="0" w:space="0" w:color="auto"/>
            <w:bottom w:val="none" w:sz="0" w:space="0" w:color="auto"/>
            <w:right w:val="none" w:sz="0" w:space="0" w:color="auto"/>
          </w:divBdr>
        </w:div>
        <w:div w:id="1763643913">
          <w:marLeft w:val="640"/>
          <w:marRight w:val="0"/>
          <w:marTop w:val="0"/>
          <w:marBottom w:val="0"/>
          <w:divBdr>
            <w:top w:val="none" w:sz="0" w:space="0" w:color="auto"/>
            <w:left w:val="none" w:sz="0" w:space="0" w:color="auto"/>
            <w:bottom w:val="none" w:sz="0" w:space="0" w:color="auto"/>
            <w:right w:val="none" w:sz="0" w:space="0" w:color="auto"/>
          </w:divBdr>
        </w:div>
        <w:div w:id="1709531637">
          <w:marLeft w:val="640"/>
          <w:marRight w:val="0"/>
          <w:marTop w:val="0"/>
          <w:marBottom w:val="0"/>
          <w:divBdr>
            <w:top w:val="none" w:sz="0" w:space="0" w:color="auto"/>
            <w:left w:val="none" w:sz="0" w:space="0" w:color="auto"/>
            <w:bottom w:val="none" w:sz="0" w:space="0" w:color="auto"/>
            <w:right w:val="none" w:sz="0" w:space="0" w:color="auto"/>
          </w:divBdr>
        </w:div>
        <w:div w:id="120658424">
          <w:marLeft w:val="640"/>
          <w:marRight w:val="0"/>
          <w:marTop w:val="0"/>
          <w:marBottom w:val="0"/>
          <w:divBdr>
            <w:top w:val="none" w:sz="0" w:space="0" w:color="auto"/>
            <w:left w:val="none" w:sz="0" w:space="0" w:color="auto"/>
            <w:bottom w:val="none" w:sz="0" w:space="0" w:color="auto"/>
            <w:right w:val="none" w:sz="0" w:space="0" w:color="auto"/>
          </w:divBdr>
        </w:div>
        <w:div w:id="1609774069">
          <w:marLeft w:val="640"/>
          <w:marRight w:val="0"/>
          <w:marTop w:val="0"/>
          <w:marBottom w:val="0"/>
          <w:divBdr>
            <w:top w:val="none" w:sz="0" w:space="0" w:color="auto"/>
            <w:left w:val="none" w:sz="0" w:space="0" w:color="auto"/>
            <w:bottom w:val="none" w:sz="0" w:space="0" w:color="auto"/>
            <w:right w:val="none" w:sz="0" w:space="0" w:color="auto"/>
          </w:divBdr>
        </w:div>
        <w:div w:id="1459225165">
          <w:marLeft w:val="640"/>
          <w:marRight w:val="0"/>
          <w:marTop w:val="0"/>
          <w:marBottom w:val="0"/>
          <w:divBdr>
            <w:top w:val="none" w:sz="0" w:space="0" w:color="auto"/>
            <w:left w:val="none" w:sz="0" w:space="0" w:color="auto"/>
            <w:bottom w:val="none" w:sz="0" w:space="0" w:color="auto"/>
            <w:right w:val="none" w:sz="0" w:space="0" w:color="auto"/>
          </w:divBdr>
        </w:div>
        <w:div w:id="1239288249">
          <w:marLeft w:val="640"/>
          <w:marRight w:val="0"/>
          <w:marTop w:val="0"/>
          <w:marBottom w:val="0"/>
          <w:divBdr>
            <w:top w:val="none" w:sz="0" w:space="0" w:color="auto"/>
            <w:left w:val="none" w:sz="0" w:space="0" w:color="auto"/>
            <w:bottom w:val="none" w:sz="0" w:space="0" w:color="auto"/>
            <w:right w:val="none" w:sz="0" w:space="0" w:color="auto"/>
          </w:divBdr>
        </w:div>
        <w:div w:id="142427914">
          <w:marLeft w:val="640"/>
          <w:marRight w:val="0"/>
          <w:marTop w:val="0"/>
          <w:marBottom w:val="0"/>
          <w:divBdr>
            <w:top w:val="none" w:sz="0" w:space="0" w:color="auto"/>
            <w:left w:val="none" w:sz="0" w:space="0" w:color="auto"/>
            <w:bottom w:val="none" w:sz="0" w:space="0" w:color="auto"/>
            <w:right w:val="none" w:sz="0" w:space="0" w:color="auto"/>
          </w:divBdr>
        </w:div>
        <w:div w:id="1657565354">
          <w:marLeft w:val="640"/>
          <w:marRight w:val="0"/>
          <w:marTop w:val="0"/>
          <w:marBottom w:val="0"/>
          <w:divBdr>
            <w:top w:val="none" w:sz="0" w:space="0" w:color="auto"/>
            <w:left w:val="none" w:sz="0" w:space="0" w:color="auto"/>
            <w:bottom w:val="none" w:sz="0" w:space="0" w:color="auto"/>
            <w:right w:val="none" w:sz="0" w:space="0" w:color="auto"/>
          </w:divBdr>
        </w:div>
        <w:div w:id="1158306989">
          <w:marLeft w:val="640"/>
          <w:marRight w:val="0"/>
          <w:marTop w:val="0"/>
          <w:marBottom w:val="0"/>
          <w:divBdr>
            <w:top w:val="none" w:sz="0" w:space="0" w:color="auto"/>
            <w:left w:val="none" w:sz="0" w:space="0" w:color="auto"/>
            <w:bottom w:val="none" w:sz="0" w:space="0" w:color="auto"/>
            <w:right w:val="none" w:sz="0" w:space="0" w:color="auto"/>
          </w:divBdr>
        </w:div>
        <w:div w:id="1992825339">
          <w:marLeft w:val="640"/>
          <w:marRight w:val="0"/>
          <w:marTop w:val="0"/>
          <w:marBottom w:val="0"/>
          <w:divBdr>
            <w:top w:val="none" w:sz="0" w:space="0" w:color="auto"/>
            <w:left w:val="none" w:sz="0" w:space="0" w:color="auto"/>
            <w:bottom w:val="none" w:sz="0" w:space="0" w:color="auto"/>
            <w:right w:val="none" w:sz="0" w:space="0" w:color="auto"/>
          </w:divBdr>
        </w:div>
        <w:div w:id="1064987544">
          <w:marLeft w:val="640"/>
          <w:marRight w:val="0"/>
          <w:marTop w:val="0"/>
          <w:marBottom w:val="0"/>
          <w:divBdr>
            <w:top w:val="none" w:sz="0" w:space="0" w:color="auto"/>
            <w:left w:val="none" w:sz="0" w:space="0" w:color="auto"/>
            <w:bottom w:val="none" w:sz="0" w:space="0" w:color="auto"/>
            <w:right w:val="none" w:sz="0" w:space="0" w:color="auto"/>
          </w:divBdr>
        </w:div>
        <w:div w:id="1187449485">
          <w:marLeft w:val="640"/>
          <w:marRight w:val="0"/>
          <w:marTop w:val="0"/>
          <w:marBottom w:val="0"/>
          <w:divBdr>
            <w:top w:val="none" w:sz="0" w:space="0" w:color="auto"/>
            <w:left w:val="none" w:sz="0" w:space="0" w:color="auto"/>
            <w:bottom w:val="none" w:sz="0" w:space="0" w:color="auto"/>
            <w:right w:val="none" w:sz="0" w:space="0" w:color="auto"/>
          </w:divBdr>
        </w:div>
        <w:div w:id="1476020573">
          <w:marLeft w:val="640"/>
          <w:marRight w:val="0"/>
          <w:marTop w:val="0"/>
          <w:marBottom w:val="0"/>
          <w:divBdr>
            <w:top w:val="none" w:sz="0" w:space="0" w:color="auto"/>
            <w:left w:val="none" w:sz="0" w:space="0" w:color="auto"/>
            <w:bottom w:val="none" w:sz="0" w:space="0" w:color="auto"/>
            <w:right w:val="none" w:sz="0" w:space="0" w:color="auto"/>
          </w:divBdr>
        </w:div>
        <w:div w:id="111486011">
          <w:marLeft w:val="640"/>
          <w:marRight w:val="0"/>
          <w:marTop w:val="0"/>
          <w:marBottom w:val="0"/>
          <w:divBdr>
            <w:top w:val="none" w:sz="0" w:space="0" w:color="auto"/>
            <w:left w:val="none" w:sz="0" w:space="0" w:color="auto"/>
            <w:bottom w:val="none" w:sz="0" w:space="0" w:color="auto"/>
            <w:right w:val="none" w:sz="0" w:space="0" w:color="auto"/>
          </w:divBdr>
        </w:div>
        <w:div w:id="275719966">
          <w:marLeft w:val="640"/>
          <w:marRight w:val="0"/>
          <w:marTop w:val="0"/>
          <w:marBottom w:val="0"/>
          <w:divBdr>
            <w:top w:val="none" w:sz="0" w:space="0" w:color="auto"/>
            <w:left w:val="none" w:sz="0" w:space="0" w:color="auto"/>
            <w:bottom w:val="none" w:sz="0" w:space="0" w:color="auto"/>
            <w:right w:val="none" w:sz="0" w:space="0" w:color="auto"/>
          </w:divBdr>
        </w:div>
        <w:div w:id="1137186084">
          <w:marLeft w:val="640"/>
          <w:marRight w:val="0"/>
          <w:marTop w:val="0"/>
          <w:marBottom w:val="0"/>
          <w:divBdr>
            <w:top w:val="none" w:sz="0" w:space="0" w:color="auto"/>
            <w:left w:val="none" w:sz="0" w:space="0" w:color="auto"/>
            <w:bottom w:val="none" w:sz="0" w:space="0" w:color="auto"/>
            <w:right w:val="none" w:sz="0" w:space="0" w:color="auto"/>
          </w:divBdr>
        </w:div>
        <w:div w:id="653215708">
          <w:marLeft w:val="640"/>
          <w:marRight w:val="0"/>
          <w:marTop w:val="0"/>
          <w:marBottom w:val="0"/>
          <w:divBdr>
            <w:top w:val="none" w:sz="0" w:space="0" w:color="auto"/>
            <w:left w:val="none" w:sz="0" w:space="0" w:color="auto"/>
            <w:bottom w:val="none" w:sz="0" w:space="0" w:color="auto"/>
            <w:right w:val="none" w:sz="0" w:space="0" w:color="auto"/>
          </w:divBdr>
        </w:div>
        <w:div w:id="1756512829">
          <w:marLeft w:val="640"/>
          <w:marRight w:val="0"/>
          <w:marTop w:val="0"/>
          <w:marBottom w:val="0"/>
          <w:divBdr>
            <w:top w:val="none" w:sz="0" w:space="0" w:color="auto"/>
            <w:left w:val="none" w:sz="0" w:space="0" w:color="auto"/>
            <w:bottom w:val="none" w:sz="0" w:space="0" w:color="auto"/>
            <w:right w:val="none" w:sz="0" w:space="0" w:color="auto"/>
          </w:divBdr>
        </w:div>
        <w:div w:id="1189950067">
          <w:marLeft w:val="640"/>
          <w:marRight w:val="0"/>
          <w:marTop w:val="0"/>
          <w:marBottom w:val="0"/>
          <w:divBdr>
            <w:top w:val="none" w:sz="0" w:space="0" w:color="auto"/>
            <w:left w:val="none" w:sz="0" w:space="0" w:color="auto"/>
            <w:bottom w:val="none" w:sz="0" w:space="0" w:color="auto"/>
            <w:right w:val="none" w:sz="0" w:space="0" w:color="auto"/>
          </w:divBdr>
        </w:div>
        <w:div w:id="1897547932">
          <w:marLeft w:val="640"/>
          <w:marRight w:val="0"/>
          <w:marTop w:val="0"/>
          <w:marBottom w:val="0"/>
          <w:divBdr>
            <w:top w:val="none" w:sz="0" w:space="0" w:color="auto"/>
            <w:left w:val="none" w:sz="0" w:space="0" w:color="auto"/>
            <w:bottom w:val="none" w:sz="0" w:space="0" w:color="auto"/>
            <w:right w:val="none" w:sz="0" w:space="0" w:color="auto"/>
          </w:divBdr>
        </w:div>
        <w:div w:id="718633608">
          <w:marLeft w:val="640"/>
          <w:marRight w:val="0"/>
          <w:marTop w:val="0"/>
          <w:marBottom w:val="0"/>
          <w:divBdr>
            <w:top w:val="none" w:sz="0" w:space="0" w:color="auto"/>
            <w:left w:val="none" w:sz="0" w:space="0" w:color="auto"/>
            <w:bottom w:val="none" w:sz="0" w:space="0" w:color="auto"/>
            <w:right w:val="none" w:sz="0" w:space="0" w:color="auto"/>
          </w:divBdr>
        </w:div>
        <w:div w:id="1346639577">
          <w:marLeft w:val="640"/>
          <w:marRight w:val="0"/>
          <w:marTop w:val="0"/>
          <w:marBottom w:val="0"/>
          <w:divBdr>
            <w:top w:val="none" w:sz="0" w:space="0" w:color="auto"/>
            <w:left w:val="none" w:sz="0" w:space="0" w:color="auto"/>
            <w:bottom w:val="none" w:sz="0" w:space="0" w:color="auto"/>
            <w:right w:val="none" w:sz="0" w:space="0" w:color="auto"/>
          </w:divBdr>
        </w:div>
        <w:div w:id="223761425">
          <w:marLeft w:val="640"/>
          <w:marRight w:val="0"/>
          <w:marTop w:val="0"/>
          <w:marBottom w:val="0"/>
          <w:divBdr>
            <w:top w:val="none" w:sz="0" w:space="0" w:color="auto"/>
            <w:left w:val="none" w:sz="0" w:space="0" w:color="auto"/>
            <w:bottom w:val="none" w:sz="0" w:space="0" w:color="auto"/>
            <w:right w:val="none" w:sz="0" w:space="0" w:color="auto"/>
          </w:divBdr>
        </w:div>
        <w:div w:id="1053042846">
          <w:marLeft w:val="640"/>
          <w:marRight w:val="0"/>
          <w:marTop w:val="0"/>
          <w:marBottom w:val="0"/>
          <w:divBdr>
            <w:top w:val="none" w:sz="0" w:space="0" w:color="auto"/>
            <w:left w:val="none" w:sz="0" w:space="0" w:color="auto"/>
            <w:bottom w:val="none" w:sz="0" w:space="0" w:color="auto"/>
            <w:right w:val="none" w:sz="0" w:space="0" w:color="auto"/>
          </w:divBdr>
        </w:div>
        <w:div w:id="1345395803">
          <w:marLeft w:val="640"/>
          <w:marRight w:val="0"/>
          <w:marTop w:val="0"/>
          <w:marBottom w:val="0"/>
          <w:divBdr>
            <w:top w:val="none" w:sz="0" w:space="0" w:color="auto"/>
            <w:left w:val="none" w:sz="0" w:space="0" w:color="auto"/>
            <w:bottom w:val="none" w:sz="0" w:space="0" w:color="auto"/>
            <w:right w:val="none" w:sz="0" w:space="0" w:color="auto"/>
          </w:divBdr>
        </w:div>
        <w:div w:id="1623227069">
          <w:marLeft w:val="640"/>
          <w:marRight w:val="0"/>
          <w:marTop w:val="0"/>
          <w:marBottom w:val="0"/>
          <w:divBdr>
            <w:top w:val="none" w:sz="0" w:space="0" w:color="auto"/>
            <w:left w:val="none" w:sz="0" w:space="0" w:color="auto"/>
            <w:bottom w:val="none" w:sz="0" w:space="0" w:color="auto"/>
            <w:right w:val="none" w:sz="0" w:space="0" w:color="auto"/>
          </w:divBdr>
        </w:div>
        <w:div w:id="1465268586">
          <w:marLeft w:val="640"/>
          <w:marRight w:val="0"/>
          <w:marTop w:val="0"/>
          <w:marBottom w:val="0"/>
          <w:divBdr>
            <w:top w:val="none" w:sz="0" w:space="0" w:color="auto"/>
            <w:left w:val="none" w:sz="0" w:space="0" w:color="auto"/>
            <w:bottom w:val="none" w:sz="0" w:space="0" w:color="auto"/>
            <w:right w:val="none" w:sz="0" w:space="0" w:color="auto"/>
          </w:divBdr>
        </w:div>
        <w:div w:id="991719608">
          <w:marLeft w:val="640"/>
          <w:marRight w:val="0"/>
          <w:marTop w:val="0"/>
          <w:marBottom w:val="0"/>
          <w:divBdr>
            <w:top w:val="none" w:sz="0" w:space="0" w:color="auto"/>
            <w:left w:val="none" w:sz="0" w:space="0" w:color="auto"/>
            <w:bottom w:val="none" w:sz="0" w:space="0" w:color="auto"/>
            <w:right w:val="none" w:sz="0" w:space="0" w:color="auto"/>
          </w:divBdr>
        </w:div>
        <w:div w:id="2007858796">
          <w:marLeft w:val="640"/>
          <w:marRight w:val="0"/>
          <w:marTop w:val="0"/>
          <w:marBottom w:val="0"/>
          <w:divBdr>
            <w:top w:val="none" w:sz="0" w:space="0" w:color="auto"/>
            <w:left w:val="none" w:sz="0" w:space="0" w:color="auto"/>
            <w:bottom w:val="none" w:sz="0" w:space="0" w:color="auto"/>
            <w:right w:val="none" w:sz="0" w:space="0" w:color="auto"/>
          </w:divBdr>
        </w:div>
        <w:div w:id="749891228">
          <w:marLeft w:val="640"/>
          <w:marRight w:val="0"/>
          <w:marTop w:val="0"/>
          <w:marBottom w:val="0"/>
          <w:divBdr>
            <w:top w:val="none" w:sz="0" w:space="0" w:color="auto"/>
            <w:left w:val="none" w:sz="0" w:space="0" w:color="auto"/>
            <w:bottom w:val="none" w:sz="0" w:space="0" w:color="auto"/>
            <w:right w:val="none" w:sz="0" w:space="0" w:color="auto"/>
          </w:divBdr>
        </w:div>
        <w:div w:id="94709855">
          <w:marLeft w:val="640"/>
          <w:marRight w:val="0"/>
          <w:marTop w:val="0"/>
          <w:marBottom w:val="0"/>
          <w:divBdr>
            <w:top w:val="none" w:sz="0" w:space="0" w:color="auto"/>
            <w:left w:val="none" w:sz="0" w:space="0" w:color="auto"/>
            <w:bottom w:val="none" w:sz="0" w:space="0" w:color="auto"/>
            <w:right w:val="none" w:sz="0" w:space="0" w:color="auto"/>
          </w:divBdr>
        </w:div>
        <w:div w:id="1638801522">
          <w:marLeft w:val="640"/>
          <w:marRight w:val="0"/>
          <w:marTop w:val="0"/>
          <w:marBottom w:val="0"/>
          <w:divBdr>
            <w:top w:val="none" w:sz="0" w:space="0" w:color="auto"/>
            <w:left w:val="none" w:sz="0" w:space="0" w:color="auto"/>
            <w:bottom w:val="none" w:sz="0" w:space="0" w:color="auto"/>
            <w:right w:val="none" w:sz="0" w:space="0" w:color="auto"/>
          </w:divBdr>
        </w:div>
        <w:div w:id="935288234">
          <w:marLeft w:val="640"/>
          <w:marRight w:val="0"/>
          <w:marTop w:val="0"/>
          <w:marBottom w:val="0"/>
          <w:divBdr>
            <w:top w:val="none" w:sz="0" w:space="0" w:color="auto"/>
            <w:left w:val="none" w:sz="0" w:space="0" w:color="auto"/>
            <w:bottom w:val="none" w:sz="0" w:space="0" w:color="auto"/>
            <w:right w:val="none" w:sz="0" w:space="0" w:color="auto"/>
          </w:divBdr>
        </w:div>
        <w:div w:id="1751657495">
          <w:marLeft w:val="640"/>
          <w:marRight w:val="0"/>
          <w:marTop w:val="0"/>
          <w:marBottom w:val="0"/>
          <w:divBdr>
            <w:top w:val="none" w:sz="0" w:space="0" w:color="auto"/>
            <w:left w:val="none" w:sz="0" w:space="0" w:color="auto"/>
            <w:bottom w:val="none" w:sz="0" w:space="0" w:color="auto"/>
            <w:right w:val="none" w:sz="0" w:space="0" w:color="auto"/>
          </w:divBdr>
        </w:div>
        <w:div w:id="33238929">
          <w:marLeft w:val="640"/>
          <w:marRight w:val="0"/>
          <w:marTop w:val="0"/>
          <w:marBottom w:val="0"/>
          <w:divBdr>
            <w:top w:val="none" w:sz="0" w:space="0" w:color="auto"/>
            <w:left w:val="none" w:sz="0" w:space="0" w:color="auto"/>
            <w:bottom w:val="none" w:sz="0" w:space="0" w:color="auto"/>
            <w:right w:val="none" w:sz="0" w:space="0" w:color="auto"/>
          </w:divBdr>
        </w:div>
        <w:div w:id="1383938689">
          <w:marLeft w:val="640"/>
          <w:marRight w:val="0"/>
          <w:marTop w:val="0"/>
          <w:marBottom w:val="0"/>
          <w:divBdr>
            <w:top w:val="none" w:sz="0" w:space="0" w:color="auto"/>
            <w:left w:val="none" w:sz="0" w:space="0" w:color="auto"/>
            <w:bottom w:val="none" w:sz="0" w:space="0" w:color="auto"/>
            <w:right w:val="none" w:sz="0" w:space="0" w:color="auto"/>
          </w:divBdr>
        </w:div>
        <w:div w:id="191305447">
          <w:marLeft w:val="640"/>
          <w:marRight w:val="0"/>
          <w:marTop w:val="0"/>
          <w:marBottom w:val="0"/>
          <w:divBdr>
            <w:top w:val="none" w:sz="0" w:space="0" w:color="auto"/>
            <w:left w:val="none" w:sz="0" w:space="0" w:color="auto"/>
            <w:bottom w:val="none" w:sz="0" w:space="0" w:color="auto"/>
            <w:right w:val="none" w:sz="0" w:space="0" w:color="auto"/>
          </w:divBdr>
        </w:div>
        <w:div w:id="964580700">
          <w:marLeft w:val="640"/>
          <w:marRight w:val="0"/>
          <w:marTop w:val="0"/>
          <w:marBottom w:val="0"/>
          <w:divBdr>
            <w:top w:val="none" w:sz="0" w:space="0" w:color="auto"/>
            <w:left w:val="none" w:sz="0" w:space="0" w:color="auto"/>
            <w:bottom w:val="none" w:sz="0" w:space="0" w:color="auto"/>
            <w:right w:val="none" w:sz="0" w:space="0" w:color="auto"/>
          </w:divBdr>
        </w:div>
        <w:div w:id="1340035491">
          <w:marLeft w:val="640"/>
          <w:marRight w:val="0"/>
          <w:marTop w:val="0"/>
          <w:marBottom w:val="0"/>
          <w:divBdr>
            <w:top w:val="none" w:sz="0" w:space="0" w:color="auto"/>
            <w:left w:val="none" w:sz="0" w:space="0" w:color="auto"/>
            <w:bottom w:val="none" w:sz="0" w:space="0" w:color="auto"/>
            <w:right w:val="none" w:sz="0" w:space="0" w:color="auto"/>
          </w:divBdr>
        </w:div>
        <w:div w:id="1907953096">
          <w:marLeft w:val="640"/>
          <w:marRight w:val="0"/>
          <w:marTop w:val="0"/>
          <w:marBottom w:val="0"/>
          <w:divBdr>
            <w:top w:val="none" w:sz="0" w:space="0" w:color="auto"/>
            <w:left w:val="none" w:sz="0" w:space="0" w:color="auto"/>
            <w:bottom w:val="none" w:sz="0" w:space="0" w:color="auto"/>
            <w:right w:val="none" w:sz="0" w:space="0" w:color="auto"/>
          </w:divBdr>
        </w:div>
        <w:div w:id="1182284120">
          <w:marLeft w:val="640"/>
          <w:marRight w:val="0"/>
          <w:marTop w:val="0"/>
          <w:marBottom w:val="0"/>
          <w:divBdr>
            <w:top w:val="none" w:sz="0" w:space="0" w:color="auto"/>
            <w:left w:val="none" w:sz="0" w:space="0" w:color="auto"/>
            <w:bottom w:val="none" w:sz="0" w:space="0" w:color="auto"/>
            <w:right w:val="none" w:sz="0" w:space="0" w:color="auto"/>
          </w:divBdr>
        </w:div>
        <w:div w:id="100993886">
          <w:marLeft w:val="640"/>
          <w:marRight w:val="0"/>
          <w:marTop w:val="0"/>
          <w:marBottom w:val="0"/>
          <w:divBdr>
            <w:top w:val="none" w:sz="0" w:space="0" w:color="auto"/>
            <w:left w:val="none" w:sz="0" w:space="0" w:color="auto"/>
            <w:bottom w:val="none" w:sz="0" w:space="0" w:color="auto"/>
            <w:right w:val="none" w:sz="0" w:space="0" w:color="auto"/>
          </w:divBdr>
        </w:div>
        <w:div w:id="565142772">
          <w:marLeft w:val="640"/>
          <w:marRight w:val="0"/>
          <w:marTop w:val="0"/>
          <w:marBottom w:val="0"/>
          <w:divBdr>
            <w:top w:val="none" w:sz="0" w:space="0" w:color="auto"/>
            <w:left w:val="none" w:sz="0" w:space="0" w:color="auto"/>
            <w:bottom w:val="none" w:sz="0" w:space="0" w:color="auto"/>
            <w:right w:val="none" w:sz="0" w:space="0" w:color="auto"/>
          </w:divBdr>
        </w:div>
        <w:div w:id="343485020">
          <w:marLeft w:val="640"/>
          <w:marRight w:val="0"/>
          <w:marTop w:val="0"/>
          <w:marBottom w:val="0"/>
          <w:divBdr>
            <w:top w:val="none" w:sz="0" w:space="0" w:color="auto"/>
            <w:left w:val="none" w:sz="0" w:space="0" w:color="auto"/>
            <w:bottom w:val="none" w:sz="0" w:space="0" w:color="auto"/>
            <w:right w:val="none" w:sz="0" w:space="0" w:color="auto"/>
          </w:divBdr>
        </w:div>
        <w:div w:id="778842111">
          <w:marLeft w:val="640"/>
          <w:marRight w:val="0"/>
          <w:marTop w:val="0"/>
          <w:marBottom w:val="0"/>
          <w:divBdr>
            <w:top w:val="none" w:sz="0" w:space="0" w:color="auto"/>
            <w:left w:val="none" w:sz="0" w:space="0" w:color="auto"/>
            <w:bottom w:val="none" w:sz="0" w:space="0" w:color="auto"/>
            <w:right w:val="none" w:sz="0" w:space="0" w:color="auto"/>
          </w:divBdr>
        </w:div>
        <w:div w:id="1409843004">
          <w:marLeft w:val="640"/>
          <w:marRight w:val="0"/>
          <w:marTop w:val="0"/>
          <w:marBottom w:val="0"/>
          <w:divBdr>
            <w:top w:val="none" w:sz="0" w:space="0" w:color="auto"/>
            <w:left w:val="none" w:sz="0" w:space="0" w:color="auto"/>
            <w:bottom w:val="none" w:sz="0" w:space="0" w:color="auto"/>
            <w:right w:val="none" w:sz="0" w:space="0" w:color="auto"/>
          </w:divBdr>
        </w:div>
        <w:div w:id="1306423865">
          <w:marLeft w:val="640"/>
          <w:marRight w:val="0"/>
          <w:marTop w:val="0"/>
          <w:marBottom w:val="0"/>
          <w:divBdr>
            <w:top w:val="none" w:sz="0" w:space="0" w:color="auto"/>
            <w:left w:val="none" w:sz="0" w:space="0" w:color="auto"/>
            <w:bottom w:val="none" w:sz="0" w:space="0" w:color="auto"/>
            <w:right w:val="none" w:sz="0" w:space="0" w:color="auto"/>
          </w:divBdr>
        </w:div>
        <w:div w:id="552930395">
          <w:marLeft w:val="640"/>
          <w:marRight w:val="0"/>
          <w:marTop w:val="0"/>
          <w:marBottom w:val="0"/>
          <w:divBdr>
            <w:top w:val="none" w:sz="0" w:space="0" w:color="auto"/>
            <w:left w:val="none" w:sz="0" w:space="0" w:color="auto"/>
            <w:bottom w:val="none" w:sz="0" w:space="0" w:color="auto"/>
            <w:right w:val="none" w:sz="0" w:space="0" w:color="auto"/>
          </w:divBdr>
        </w:div>
        <w:div w:id="436602378">
          <w:marLeft w:val="640"/>
          <w:marRight w:val="0"/>
          <w:marTop w:val="0"/>
          <w:marBottom w:val="0"/>
          <w:divBdr>
            <w:top w:val="none" w:sz="0" w:space="0" w:color="auto"/>
            <w:left w:val="none" w:sz="0" w:space="0" w:color="auto"/>
            <w:bottom w:val="none" w:sz="0" w:space="0" w:color="auto"/>
            <w:right w:val="none" w:sz="0" w:space="0" w:color="auto"/>
          </w:divBdr>
        </w:div>
        <w:div w:id="809828498">
          <w:marLeft w:val="640"/>
          <w:marRight w:val="0"/>
          <w:marTop w:val="0"/>
          <w:marBottom w:val="0"/>
          <w:divBdr>
            <w:top w:val="none" w:sz="0" w:space="0" w:color="auto"/>
            <w:left w:val="none" w:sz="0" w:space="0" w:color="auto"/>
            <w:bottom w:val="none" w:sz="0" w:space="0" w:color="auto"/>
            <w:right w:val="none" w:sz="0" w:space="0" w:color="auto"/>
          </w:divBdr>
        </w:div>
        <w:div w:id="1495292768">
          <w:marLeft w:val="640"/>
          <w:marRight w:val="0"/>
          <w:marTop w:val="0"/>
          <w:marBottom w:val="0"/>
          <w:divBdr>
            <w:top w:val="none" w:sz="0" w:space="0" w:color="auto"/>
            <w:left w:val="none" w:sz="0" w:space="0" w:color="auto"/>
            <w:bottom w:val="none" w:sz="0" w:space="0" w:color="auto"/>
            <w:right w:val="none" w:sz="0" w:space="0" w:color="auto"/>
          </w:divBdr>
        </w:div>
        <w:div w:id="664557278">
          <w:marLeft w:val="640"/>
          <w:marRight w:val="0"/>
          <w:marTop w:val="0"/>
          <w:marBottom w:val="0"/>
          <w:divBdr>
            <w:top w:val="none" w:sz="0" w:space="0" w:color="auto"/>
            <w:left w:val="none" w:sz="0" w:space="0" w:color="auto"/>
            <w:bottom w:val="none" w:sz="0" w:space="0" w:color="auto"/>
            <w:right w:val="none" w:sz="0" w:space="0" w:color="auto"/>
          </w:divBdr>
        </w:div>
        <w:div w:id="448620669">
          <w:marLeft w:val="640"/>
          <w:marRight w:val="0"/>
          <w:marTop w:val="0"/>
          <w:marBottom w:val="0"/>
          <w:divBdr>
            <w:top w:val="none" w:sz="0" w:space="0" w:color="auto"/>
            <w:left w:val="none" w:sz="0" w:space="0" w:color="auto"/>
            <w:bottom w:val="none" w:sz="0" w:space="0" w:color="auto"/>
            <w:right w:val="none" w:sz="0" w:space="0" w:color="auto"/>
          </w:divBdr>
        </w:div>
        <w:div w:id="525481655">
          <w:marLeft w:val="640"/>
          <w:marRight w:val="0"/>
          <w:marTop w:val="0"/>
          <w:marBottom w:val="0"/>
          <w:divBdr>
            <w:top w:val="none" w:sz="0" w:space="0" w:color="auto"/>
            <w:left w:val="none" w:sz="0" w:space="0" w:color="auto"/>
            <w:bottom w:val="none" w:sz="0" w:space="0" w:color="auto"/>
            <w:right w:val="none" w:sz="0" w:space="0" w:color="auto"/>
          </w:divBdr>
        </w:div>
        <w:div w:id="291598372">
          <w:marLeft w:val="640"/>
          <w:marRight w:val="0"/>
          <w:marTop w:val="0"/>
          <w:marBottom w:val="0"/>
          <w:divBdr>
            <w:top w:val="none" w:sz="0" w:space="0" w:color="auto"/>
            <w:left w:val="none" w:sz="0" w:space="0" w:color="auto"/>
            <w:bottom w:val="none" w:sz="0" w:space="0" w:color="auto"/>
            <w:right w:val="none" w:sz="0" w:space="0" w:color="auto"/>
          </w:divBdr>
        </w:div>
        <w:div w:id="1215852004">
          <w:marLeft w:val="640"/>
          <w:marRight w:val="0"/>
          <w:marTop w:val="0"/>
          <w:marBottom w:val="0"/>
          <w:divBdr>
            <w:top w:val="none" w:sz="0" w:space="0" w:color="auto"/>
            <w:left w:val="none" w:sz="0" w:space="0" w:color="auto"/>
            <w:bottom w:val="none" w:sz="0" w:space="0" w:color="auto"/>
            <w:right w:val="none" w:sz="0" w:space="0" w:color="auto"/>
          </w:divBdr>
        </w:div>
        <w:div w:id="1952584787">
          <w:marLeft w:val="640"/>
          <w:marRight w:val="0"/>
          <w:marTop w:val="0"/>
          <w:marBottom w:val="0"/>
          <w:divBdr>
            <w:top w:val="none" w:sz="0" w:space="0" w:color="auto"/>
            <w:left w:val="none" w:sz="0" w:space="0" w:color="auto"/>
            <w:bottom w:val="none" w:sz="0" w:space="0" w:color="auto"/>
            <w:right w:val="none" w:sz="0" w:space="0" w:color="auto"/>
          </w:divBdr>
        </w:div>
        <w:div w:id="806775493">
          <w:marLeft w:val="640"/>
          <w:marRight w:val="0"/>
          <w:marTop w:val="0"/>
          <w:marBottom w:val="0"/>
          <w:divBdr>
            <w:top w:val="none" w:sz="0" w:space="0" w:color="auto"/>
            <w:left w:val="none" w:sz="0" w:space="0" w:color="auto"/>
            <w:bottom w:val="none" w:sz="0" w:space="0" w:color="auto"/>
            <w:right w:val="none" w:sz="0" w:space="0" w:color="auto"/>
          </w:divBdr>
        </w:div>
        <w:div w:id="905141511">
          <w:marLeft w:val="640"/>
          <w:marRight w:val="0"/>
          <w:marTop w:val="0"/>
          <w:marBottom w:val="0"/>
          <w:divBdr>
            <w:top w:val="none" w:sz="0" w:space="0" w:color="auto"/>
            <w:left w:val="none" w:sz="0" w:space="0" w:color="auto"/>
            <w:bottom w:val="none" w:sz="0" w:space="0" w:color="auto"/>
            <w:right w:val="none" w:sz="0" w:space="0" w:color="auto"/>
          </w:divBdr>
        </w:div>
        <w:div w:id="1818843121">
          <w:marLeft w:val="640"/>
          <w:marRight w:val="0"/>
          <w:marTop w:val="0"/>
          <w:marBottom w:val="0"/>
          <w:divBdr>
            <w:top w:val="none" w:sz="0" w:space="0" w:color="auto"/>
            <w:left w:val="none" w:sz="0" w:space="0" w:color="auto"/>
            <w:bottom w:val="none" w:sz="0" w:space="0" w:color="auto"/>
            <w:right w:val="none" w:sz="0" w:space="0" w:color="auto"/>
          </w:divBdr>
        </w:div>
        <w:div w:id="1683050158">
          <w:marLeft w:val="640"/>
          <w:marRight w:val="0"/>
          <w:marTop w:val="0"/>
          <w:marBottom w:val="0"/>
          <w:divBdr>
            <w:top w:val="none" w:sz="0" w:space="0" w:color="auto"/>
            <w:left w:val="none" w:sz="0" w:space="0" w:color="auto"/>
            <w:bottom w:val="none" w:sz="0" w:space="0" w:color="auto"/>
            <w:right w:val="none" w:sz="0" w:space="0" w:color="auto"/>
          </w:divBdr>
        </w:div>
        <w:div w:id="309792698">
          <w:marLeft w:val="640"/>
          <w:marRight w:val="0"/>
          <w:marTop w:val="0"/>
          <w:marBottom w:val="0"/>
          <w:divBdr>
            <w:top w:val="none" w:sz="0" w:space="0" w:color="auto"/>
            <w:left w:val="none" w:sz="0" w:space="0" w:color="auto"/>
            <w:bottom w:val="none" w:sz="0" w:space="0" w:color="auto"/>
            <w:right w:val="none" w:sz="0" w:space="0" w:color="auto"/>
          </w:divBdr>
        </w:div>
        <w:div w:id="1632587390">
          <w:marLeft w:val="640"/>
          <w:marRight w:val="0"/>
          <w:marTop w:val="0"/>
          <w:marBottom w:val="0"/>
          <w:divBdr>
            <w:top w:val="none" w:sz="0" w:space="0" w:color="auto"/>
            <w:left w:val="none" w:sz="0" w:space="0" w:color="auto"/>
            <w:bottom w:val="none" w:sz="0" w:space="0" w:color="auto"/>
            <w:right w:val="none" w:sz="0" w:space="0" w:color="auto"/>
          </w:divBdr>
        </w:div>
        <w:div w:id="1403677752">
          <w:marLeft w:val="640"/>
          <w:marRight w:val="0"/>
          <w:marTop w:val="0"/>
          <w:marBottom w:val="0"/>
          <w:divBdr>
            <w:top w:val="none" w:sz="0" w:space="0" w:color="auto"/>
            <w:left w:val="none" w:sz="0" w:space="0" w:color="auto"/>
            <w:bottom w:val="none" w:sz="0" w:space="0" w:color="auto"/>
            <w:right w:val="none" w:sz="0" w:space="0" w:color="auto"/>
          </w:divBdr>
        </w:div>
        <w:div w:id="1379861494">
          <w:marLeft w:val="640"/>
          <w:marRight w:val="0"/>
          <w:marTop w:val="0"/>
          <w:marBottom w:val="0"/>
          <w:divBdr>
            <w:top w:val="none" w:sz="0" w:space="0" w:color="auto"/>
            <w:left w:val="none" w:sz="0" w:space="0" w:color="auto"/>
            <w:bottom w:val="none" w:sz="0" w:space="0" w:color="auto"/>
            <w:right w:val="none" w:sz="0" w:space="0" w:color="auto"/>
          </w:divBdr>
        </w:div>
        <w:div w:id="2064982912">
          <w:marLeft w:val="640"/>
          <w:marRight w:val="0"/>
          <w:marTop w:val="0"/>
          <w:marBottom w:val="0"/>
          <w:divBdr>
            <w:top w:val="none" w:sz="0" w:space="0" w:color="auto"/>
            <w:left w:val="none" w:sz="0" w:space="0" w:color="auto"/>
            <w:bottom w:val="none" w:sz="0" w:space="0" w:color="auto"/>
            <w:right w:val="none" w:sz="0" w:space="0" w:color="auto"/>
          </w:divBdr>
        </w:div>
        <w:div w:id="2116754479">
          <w:marLeft w:val="640"/>
          <w:marRight w:val="0"/>
          <w:marTop w:val="0"/>
          <w:marBottom w:val="0"/>
          <w:divBdr>
            <w:top w:val="none" w:sz="0" w:space="0" w:color="auto"/>
            <w:left w:val="none" w:sz="0" w:space="0" w:color="auto"/>
            <w:bottom w:val="none" w:sz="0" w:space="0" w:color="auto"/>
            <w:right w:val="none" w:sz="0" w:space="0" w:color="auto"/>
          </w:divBdr>
        </w:div>
        <w:div w:id="1321612609">
          <w:marLeft w:val="640"/>
          <w:marRight w:val="0"/>
          <w:marTop w:val="0"/>
          <w:marBottom w:val="0"/>
          <w:divBdr>
            <w:top w:val="none" w:sz="0" w:space="0" w:color="auto"/>
            <w:left w:val="none" w:sz="0" w:space="0" w:color="auto"/>
            <w:bottom w:val="none" w:sz="0" w:space="0" w:color="auto"/>
            <w:right w:val="none" w:sz="0" w:space="0" w:color="auto"/>
          </w:divBdr>
        </w:div>
        <w:div w:id="382173128">
          <w:marLeft w:val="640"/>
          <w:marRight w:val="0"/>
          <w:marTop w:val="0"/>
          <w:marBottom w:val="0"/>
          <w:divBdr>
            <w:top w:val="none" w:sz="0" w:space="0" w:color="auto"/>
            <w:left w:val="none" w:sz="0" w:space="0" w:color="auto"/>
            <w:bottom w:val="none" w:sz="0" w:space="0" w:color="auto"/>
            <w:right w:val="none" w:sz="0" w:space="0" w:color="auto"/>
          </w:divBdr>
        </w:div>
        <w:div w:id="1209879896">
          <w:marLeft w:val="640"/>
          <w:marRight w:val="0"/>
          <w:marTop w:val="0"/>
          <w:marBottom w:val="0"/>
          <w:divBdr>
            <w:top w:val="none" w:sz="0" w:space="0" w:color="auto"/>
            <w:left w:val="none" w:sz="0" w:space="0" w:color="auto"/>
            <w:bottom w:val="none" w:sz="0" w:space="0" w:color="auto"/>
            <w:right w:val="none" w:sz="0" w:space="0" w:color="auto"/>
          </w:divBdr>
        </w:div>
        <w:div w:id="1359577079">
          <w:marLeft w:val="640"/>
          <w:marRight w:val="0"/>
          <w:marTop w:val="0"/>
          <w:marBottom w:val="0"/>
          <w:divBdr>
            <w:top w:val="none" w:sz="0" w:space="0" w:color="auto"/>
            <w:left w:val="none" w:sz="0" w:space="0" w:color="auto"/>
            <w:bottom w:val="none" w:sz="0" w:space="0" w:color="auto"/>
            <w:right w:val="none" w:sz="0" w:space="0" w:color="auto"/>
          </w:divBdr>
        </w:div>
        <w:div w:id="1324160333">
          <w:marLeft w:val="640"/>
          <w:marRight w:val="0"/>
          <w:marTop w:val="0"/>
          <w:marBottom w:val="0"/>
          <w:divBdr>
            <w:top w:val="none" w:sz="0" w:space="0" w:color="auto"/>
            <w:left w:val="none" w:sz="0" w:space="0" w:color="auto"/>
            <w:bottom w:val="none" w:sz="0" w:space="0" w:color="auto"/>
            <w:right w:val="none" w:sz="0" w:space="0" w:color="auto"/>
          </w:divBdr>
        </w:div>
        <w:div w:id="1217931801">
          <w:marLeft w:val="640"/>
          <w:marRight w:val="0"/>
          <w:marTop w:val="0"/>
          <w:marBottom w:val="0"/>
          <w:divBdr>
            <w:top w:val="none" w:sz="0" w:space="0" w:color="auto"/>
            <w:left w:val="none" w:sz="0" w:space="0" w:color="auto"/>
            <w:bottom w:val="none" w:sz="0" w:space="0" w:color="auto"/>
            <w:right w:val="none" w:sz="0" w:space="0" w:color="auto"/>
          </w:divBdr>
        </w:div>
        <w:div w:id="536969034">
          <w:marLeft w:val="640"/>
          <w:marRight w:val="0"/>
          <w:marTop w:val="0"/>
          <w:marBottom w:val="0"/>
          <w:divBdr>
            <w:top w:val="none" w:sz="0" w:space="0" w:color="auto"/>
            <w:left w:val="none" w:sz="0" w:space="0" w:color="auto"/>
            <w:bottom w:val="none" w:sz="0" w:space="0" w:color="auto"/>
            <w:right w:val="none" w:sz="0" w:space="0" w:color="auto"/>
          </w:divBdr>
        </w:div>
        <w:div w:id="1542284113">
          <w:marLeft w:val="640"/>
          <w:marRight w:val="0"/>
          <w:marTop w:val="0"/>
          <w:marBottom w:val="0"/>
          <w:divBdr>
            <w:top w:val="none" w:sz="0" w:space="0" w:color="auto"/>
            <w:left w:val="none" w:sz="0" w:space="0" w:color="auto"/>
            <w:bottom w:val="none" w:sz="0" w:space="0" w:color="auto"/>
            <w:right w:val="none" w:sz="0" w:space="0" w:color="auto"/>
          </w:divBdr>
        </w:div>
        <w:div w:id="777985357">
          <w:marLeft w:val="640"/>
          <w:marRight w:val="0"/>
          <w:marTop w:val="0"/>
          <w:marBottom w:val="0"/>
          <w:divBdr>
            <w:top w:val="none" w:sz="0" w:space="0" w:color="auto"/>
            <w:left w:val="none" w:sz="0" w:space="0" w:color="auto"/>
            <w:bottom w:val="none" w:sz="0" w:space="0" w:color="auto"/>
            <w:right w:val="none" w:sz="0" w:space="0" w:color="auto"/>
          </w:divBdr>
        </w:div>
        <w:div w:id="846290792">
          <w:marLeft w:val="640"/>
          <w:marRight w:val="0"/>
          <w:marTop w:val="0"/>
          <w:marBottom w:val="0"/>
          <w:divBdr>
            <w:top w:val="none" w:sz="0" w:space="0" w:color="auto"/>
            <w:left w:val="none" w:sz="0" w:space="0" w:color="auto"/>
            <w:bottom w:val="none" w:sz="0" w:space="0" w:color="auto"/>
            <w:right w:val="none" w:sz="0" w:space="0" w:color="auto"/>
          </w:divBdr>
        </w:div>
        <w:div w:id="830217499">
          <w:marLeft w:val="640"/>
          <w:marRight w:val="0"/>
          <w:marTop w:val="0"/>
          <w:marBottom w:val="0"/>
          <w:divBdr>
            <w:top w:val="none" w:sz="0" w:space="0" w:color="auto"/>
            <w:left w:val="none" w:sz="0" w:space="0" w:color="auto"/>
            <w:bottom w:val="none" w:sz="0" w:space="0" w:color="auto"/>
            <w:right w:val="none" w:sz="0" w:space="0" w:color="auto"/>
          </w:divBdr>
        </w:div>
        <w:div w:id="559054112">
          <w:marLeft w:val="640"/>
          <w:marRight w:val="0"/>
          <w:marTop w:val="0"/>
          <w:marBottom w:val="0"/>
          <w:divBdr>
            <w:top w:val="none" w:sz="0" w:space="0" w:color="auto"/>
            <w:left w:val="none" w:sz="0" w:space="0" w:color="auto"/>
            <w:bottom w:val="none" w:sz="0" w:space="0" w:color="auto"/>
            <w:right w:val="none" w:sz="0" w:space="0" w:color="auto"/>
          </w:divBdr>
        </w:div>
        <w:div w:id="1603680253">
          <w:marLeft w:val="640"/>
          <w:marRight w:val="0"/>
          <w:marTop w:val="0"/>
          <w:marBottom w:val="0"/>
          <w:divBdr>
            <w:top w:val="none" w:sz="0" w:space="0" w:color="auto"/>
            <w:left w:val="none" w:sz="0" w:space="0" w:color="auto"/>
            <w:bottom w:val="none" w:sz="0" w:space="0" w:color="auto"/>
            <w:right w:val="none" w:sz="0" w:space="0" w:color="auto"/>
          </w:divBdr>
        </w:div>
        <w:div w:id="2046901842">
          <w:marLeft w:val="640"/>
          <w:marRight w:val="0"/>
          <w:marTop w:val="0"/>
          <w:marBottom w:val="0"/>
          <w:divBdr>
            <w:top w:val="none" w:sz="0" w:space="0" w:color="auto"/>
            <w:left w:val="none" w:sz="0" w:space="0" w:color="auto"/>
            <w:bottom w:val="none" w:sz="0" w:space="0" w:color="auto"/>
            <w:right w:val="none" w:sz="0" w:space="0" w:color="auto"/>
          </w:divBdr>
        </w:div>
        <w:div w:id="1760447364">
          <w:marLeft w:val="640"/>
          <w:marRight w:val="0"/>
          <w:marTop w:val="0"/>
          <w:marBottom w:val="0"/>
          <w:divBdr>
            <w:top w:val="none" w:sz="0" w:space="0" w:color="auto"/>
            <w:left w:val="none" w:sz="0" w:space="0" w:color="auto"/>
            <w:bottom w:val="none" w:sz="0" w:space="0" w:color="auto"/>
            <w:right w:val="none" w:sz="0" w:space="0" w:color="auto"/>
          </w:divBdr>
        </w:div>
        <w:div w:id="946891743">
          <w:marLeft w:val="640"/>
          <w:marRight w:val="0"/>
          <w:marTop w:val="0"/>
          <w:marBottom w:val="0"/>
          <w:divBdr>
            <w:top w:val="none" w:sz="0" w:space="0" w:color="auto"/>
            <w:left w:val="none" w:sz="0" w:space="0" w:color="auto"/>
            <w:bottom w:val="none" w:sz="0" w:space="0" w:color="auto"/>
            <w:right w:val="none" w:sz="0" w:space="0" w:color="auto"/>
          </w:divBdr>
        </w:div>
        <w:div w:id="2053453964">
          <w:marLeft w:val="640"/>
          <w:marRight w:val="0"/>
          <w:marTop w:val="0"/>
          <w:marBottom w:val="0"/>
          <w:divBdr>
            <w:top w:val="none" w:sz="0" w:space="0" w:color="auto"/>
            <w:left w:val="none" w:sz="0" w:space="0" w:color="auto"/>
            <w:bottom w:val="none" w:sz="0" w:space="0" w:color="auto"/>
            <w:right w:val="none" w:sz="0" w:space="0" w:color="auto"/>
          </w:divBdr>
        </w:div>
        <w:div w:id="2080050418">
          <w:marLeft w:val="640"/>
          <w:marRight w:val="0"/>
          <w:marTop w:val="0"/>
          <w:marBottom w:val="0"/>
          <w:divBdr>
            <w:top w:val="none" w:sz="0" w:space="0" w:color="auto"/>
            <w:left w:val="none" w:sz="0" w:space="0" w:color="auto"/>
            <w:bottom w:val="none" w:sz="0" w:space="0" w:color="auto"/>
            <w:right w:val="none" w:sz="0" w:space="0" w:color="auto"/>
          </w:divBdr>
        </w:div>
        <w:div w:id="430122505">
          <w:marLeft w:val="640"/>
          <w:marRight w:val="0"/>
          <w:marTop w:val="0"/>
          <w:marBottom w:val="0"/>
          <w:divBdr>
            <w:top w:val="none" w:sz="0" w:space="0" w:color="auto"/>
            <w:left w:val="none" w:sz="0" w:space="0" w:color="auto"/>
            <w:bottom w:val="none" w:sz="0" w:space="0" w:color="auto"/>
            <w:right w:val="none" w:sz="0" w:space="0" w:color="auto"/>
          </w:divBdr>
        </w:div>
        <w:div w:id="733233825">
          <w:marLeft w:val="640"/>
          <w:marRight w:val="0"/>
          <w:marTop w:val="0"/>
          <w:marBottom w:val="0"/>
          <w:divBdr>
            <w:top w:val="none" w:sz="0" w:space="0" w:color="auto"/>
            <w:left w:val="none" w:sz="0" w:space="0" w:color="auto"/>
            <w:bottom w:val="none" w:sz="0" w:space="0" w:color="auto"/>
            <w:right w:val="none" w:sz="0" w:space="0" w:color="auto"/>
          </w:divBdr>
        </w:div>
        <w:div w:id="1022051391">
          <w:marLeft w:val="640"/>
          <w:marRight w:val="0"/>
          <w:marTop w:val="0"/>
          <w:marBottom w:val="0"/>
          <w:divBdr>
            <w:top w:val="none" w:sz="0" w:space="0" w:color="auto"/>
            <w:left w:val="none" w:sz="0" w:space="0" w:color="auto"/>
            <w:bottom w:val="none" w:sz="0" w:space="0" w:color="auto"/>
            <w:right w:val="none" w:sz="0" w:space="0" w:color="auto"/>
          </w:divBdr>
        </w:div>
        <w:div w:id="1076513128">
          <w:marLeft w:val="640"/>
          <w:marRight w:val="0"/>
          <w:marTop w:val="0"/>
          <w:marBottom w:val="0"/>
          <w:divBdr>
            <w:top w:val="none" w:sz="0" w:space="0" w:color="auto"/>
            <w:left w:val="none" w:sz="0" w:space="0" w:color="auto"/>
            <w:bottom w:val="none" w:sz="0" w:space="0" w:color="auto"/>
            <w:right w:val="none" w:sz="0" w:space="0" w:color="auto"/>
          </w:divBdr>
        </w:div>
        <w:div w:id="1016423935">
          <w:marLeft w:val="640"/>
          <w:marRight w:val="0"/>
          <w:marTop w:val="0"/>
          <w:marBottom w:val="0"/>
          <w:divBdr>
            <w:top w:val="none" w:sz="0" w:space="0" w:color="auto"/>
            <w:left w:val="none" w:sz="0" w:space="0" w:color="auto"/>
            <w:bottom w:val="none" w:sz="0" w:space="0" w:color="auto"/>
            <w:right w:val="none" w:sz="0" w:space="0" w:color="auto"/>
          </w:divBdr>
        </w:div>
        <w:div w:id="152333165">
          <w:marLeft w:val="640"/>
          <w:marRight w:val="0"/>
          <w:marTop w:val="0"/>
          <w:marBottom w:val="0"/>
          <w:divBdr>
            <w:top w:val="none" w:sz="0" w:space="0" w:color="auto"/>
            <w:left w:val="none" w:sz="0" w:space="0" w:color="auto"/>
            <w:bottom w:val="none" w:sz="0" w:space="0" w:color="auto"/>
            <w:right w:val="none" w:sz="0" w:space="0" w:color="auto"/>
          </w:divBdr>
        </w:div>
        <w:div w:id="1393966567">
          <w:marLeft w:val="640"/>
          <w:marRight w:val="0"/>
          <w:marTop w:val="0"/>
          <w:marBottom w:val="0"/>
          <w:divBdr>
            <w:top w:val="none" w:sz="0" w:space="0" w:color="auto"/>
            <w:left w:val="none" w:sz="0" w:space="0" w:color="auto"/>
            <w:bottom w:val="none" w:sz="0" w:space="0" w:color="auto"/>
            <w:right w:val="none" w:sz="0" w:space="0" w:color="auto"/>
          </w:divBdr>
        </w:div>
        <w:div w:id="1697659351">
          <w:marLeft w:val="640"/>
          <w:marRight w:val="0"/>
          <w:marTop w:val="0"/>
          <w:marBottom w:val="0"/>
          <w:divBdr>
            <w:top w:val="none" w:sz="0" w:space="0" w:color="auto"/>
            <w:left w:val="none" w:sz="0" w:space="0" w:color="auto"/>
            <w:bottom w:val="none" w:sz="0" w:space="0" w:color="auto"/>
            <w:right w:val="none" w:sz="0" w:space="0" w:color="auto"/>
          </w:divBdr>
        </w:div>
        <w:div w:id="331488438">
          <w:marLeft w:val="640"/>
          <w:marRight w:val="0"/>
          <w:marTop w:val="0"/>
          <w:marBottom w:val="0"/>
          <w:divBdr>
            <w:top w:val="none" w:sz="0" w:space="0" w:color="auto"/>
            <w:left w:val="none" w:sz="0" w:space="0" w:color="auto"/>
            <w:bottom w:val="none" w:sz="0" w:space="0" w:color="auto"/>
            <w:right w:val="none" w:sz="0" w:space="0" w:color="auto"/>
          </w:divBdr>
        </w:div>
        <w:div w:id="1991011382">
          <w:marLeft w:val="640"/>
          <w:marRight w:val="0"/>
          <w:marTop w:val="0"/>
          <w:marBottom w:val="0"/>
          <w:divBdr>
            <w:top w:val="none" w:sz="0" w:space="0" w:color="auto"/>
            <w:left w:val="none" w:sz="0" w:space="0" w:color="auto"/>
            <w:bottom w:val="none" w:sz="0" w:space="0" w:color="auto"/>
            <w:right w:val="none" w:sz="0" w:space="0" w:color="auto"/>
          </w:divBdr>
        </w:div>
        <w:div w:id="182132080">
          <w:marLeft w:val="640"/>
          <w:marRight w:val="0"/>
          <w:marTop w:val="0"/>
          <w:marBottom w:val="0"/>
          <w:divBdr>
            <w:top w:val="none" w:sz="0" w:space="0" w:color="auto"/>
            <w:left w:val="none" w:sz="0" w:space="0" w:color="auto"/>
            <w:bottom w:val="none" w:sz="0" w:space="0" w:color="auto"/>
            <w:right w:val="none" w:sz="0" w:space="0" w:color="auto"/>
          </w:divBdr>
        </w:div>
        <w:div w:id="1768843133">
          <w:marLeft w:val="640"/>
          <w:marRight w:val="0"/>
          <w:marTop w:val="0"/>
          <w:marBottom w:val="0"/>
          <w:divBdr>
            <w:top w:val="none" w:sz="0" w:space="0" w:color="auto"/>
            <w:left w:val="none" w:sz="0" w:space="0" w:color="auto"/>
            <w:bottom w:val="none" w:sz="0" w:space="0" w:color="auto"/>
            <w:right w:val="none" w:sz="0" w:space="0" w:color="auto"/>
          </w:divBdr>
        </w:div>
        <w:div w:id="1387685131">
          <w:marLeft w:val="640"/>
          <w:marRight w:val="0"/>
          <w:marTop w:val="0"/>
          <w:marBottom w:val="0"/>
          <w:divBdr>
            <w:top w:val="none" w:sz="0" w:space="0" w:color="auto"/>
            <w:left w:val="none" w:sz="0" w:space="0" w:color="auto"/>
            <w:bottom w:val="none" w:sz="0" w:space="0" w:color="auto"/>
            <w:right w:val="none" w:sz="0" w:space="0" w:color="auto"/>
          </w:divBdr>
        </w:div>
        <w:div w:id="176895133">
          <w:marLeft w:val="640"/>
          <w:marRight w:val="0"/>
          <w:marTop w:val="0"/>
          <w:marBottom w:val="0"/>
          <w:divBdr>
            <w:top w:val="none" w:sz="0" w:space="0" w:color="auto"/>
            <w:left w:val="none" w:sz="0" w:space="0" w:color="auto"/>
            <w:bottom w:val="none" w:sz="0" w:space="0" w:color="auto"/>
            <w:right w:val="none" w:sz="0" w:space="0" w:color="auto"/>
          </w:divBdr>
        </w:div>
        <w:div w:id="2052339859">
          <w:marLeft w:val="640"/>
          <w:marRight w:val="0"/>
          <w:marTop w:val="0"/>
          <w:marBottom w:val="0"/>
          <w:divBdr>
            <w:top w:val="none" w:sz="0" w:space="0" w:color="auto"/>
            <w:left w:val="none" w:sz="0" w:space="0" w:color="auto"/>
            <w:bottom w:val="none" w:sz="0" w:space="0" w:color="auto"/>
            <w:right w:val="none" w:sz="0" w:space="0" w:color="auto"/>
          </w:divBdr>
        </w:div>
        <w:div w:id="1796220128">
          <w:marLeft w:val="640"/>
          <w:marRight w:val="0"/>
          <w:marTop w:val="0"/>
          <w:marBottom w:val="0"/>
          <w:divBdr>
            <w:top w:val="none" w:sz="0" w:space="0" w:color="auto"/>
            <w:left w:val="none" w:sz="0" w:space="0" w:color="auto"/>
            <w:bottom w:val="none" w:sz="0" w:space="0" w:color="auto"/>
            <w:right w:val="none" w:sz="0" w:space="0" w:color="auto"/>
          </w:divBdr>
        </w:div>
        <w:div w:id="874587659">
          <w:marLeft w:val="640"/>
          <w:marRight w:val="0"/>
          <w:marTop w:val="0"/>
          <w:marBottom w:val="0"/>
          <w:divBdr>
            <w:top w:val="none" w:sz="0" w:space="0" w:color="auto"/>
            <w:left w:val="none" w:sz="0" w:space="0" w:color="auto"/>
            <w:bottom w:val="none" w:sz="0" w:space="0" w:color="auto"/>
            <w:right w:val="none" w:sz="0" w:space="0" w:color="auto"/>
          </w:divBdr>
        </w:div>
        <w:div w:id="356348073">
          <w:marLeft w:val="640"/>
          <w:marRight w:val="0"/>
          <w:marTop w:val="0"/>
          <w:marBottom w:val="0"/>
          <w:divBdr>
            <w:top w:val="none" w:sz="0" w:space="0" w:color="auto"/>
            <w:left w:val="none" w:sz="0" w:space="0" w:color="auto"/>
            <w:bottom w:val="none" w:sz="0" w:space="0" w:color="auto"/>
            <w:right w:val="none" w:sz="0" w:space="0" w:color="auto"/>
          </w:divBdr>
        </w:div>
        <w:div w:id="781220926">
          <w:marLeft w:val="640"/>
          <w:marRight w:val="0"/>
          <w:marTop w:val="0"/>
          <w:marBottom w:val="0"/>
          <w:divBdr>
            <w:top w:val="none" w:sz="0" w:space="0" w:color="auto"/>
            <w:left w:val="none" w:sz="0" w:space="0" w:color="auto"/>
            <w:bottom w:val="none" w:sz="0" w:space="0" w:color="auto"/>
            <w:right w:val="none" w:sz="0" w:space="0" w:color="auto"/>
          </w:divBdr>
        </w:div>
        <w:div w:id="1987203372">
          <w:marLeft w:val="640"/>
          <w:marRight w:val="0"/>
          <w:marTop w:val="0"/>
          <w:marBottom w:val="0"/>
          <w:divBdr>
            <w:top w:val="none" w:sz="0" w:space="0" w:color="auto"/>
            <w:left w:val="none" w:sz="0" w:space="0" w:color="auto"/>
            <w:bottom w:val="none" w:sz="0" w:space="0" w:color="auto"/>
            <w:right w:val="none" w:sz="0" w:space="0" w:color="auto"/>
          </w:divBdr>
        </w:div>
        <w:div w:id="808402678">
          <w:marLeft w:val="640"/>
          <w:marRight w:val="0"/>
          <w:marTop w:val="0"/>
          <w:marBottom w:val="0"/>
          <w:divBdr>
            <w:top w:val="none" w:sz="0" w:space="0" w:color="auto"/>
            <w:left w:val="none" w:sz="0" w:space="0" w:color="auto"/>
            <w:bottom w:val="none" w:sz="0" w:space="0" w:color="auto"/>
            <w:right w:val="none" w:sz="0" w:space="0" w:color="auto"/>
          </w:divBdr>
        </w:div>
        <w:div w:id="2127961969">
          <w:marLeft w:val="640"/>
          <w:marRight w:val="0"/>
          <w:marTop w:val="0"/>
          <w:marBottom w:val="0"/>
          <w:divBdr>
            <w:top w:val="none" w:sz="0" w:space="0" w:color="auto"/>
            <w:left w:val="none" w:sz="0" w:space="0" w:color="auto"/>
            <w:bottom w:val="none" w:sz="0" w:space="0" w:color="auto"/>
            <w:right w:val="none" w:sz="0" w:space="0" w:color="auto"/>
          </w:divBdr>
        </w:div>
        <w:div w:id="1404599729">
          <w:marLeft w:val="640"/>
          <w:marRight w:val="0"/>
          <w:marTop w:val="0"/>
          <w:marBottom w:val="0"/>
          <w:divBdr>
            <w:top w:val="none" w:sz="0" w:space="0" w:color="auto"/>
            <w:left w:val="none" w:sz="0" w:space="0" w:color="auto"/>
            <w:bottom w:val="none" w:sz="0" w:space="0" w:color="auto"/>
            <w:right w:val="none" w:sz="0" w:space="0" w:color="auto"/>
          </w:divBdr>
        </w:div>
        <w:div w:id="779380164">
          <w:marLeft w:val="640"/>
          <w:marRight w:val="0"/>
          <w:marTop w:val="0"/>
          <w:marBottom w:val="0"/>
          <w:divBdr>
            <w:top w:val="none" w:sz="0" w:space="0" w:color="auto"/>
            <w:left w:val="none" w:sz="0" w:space="0" w:color="auto"/>
            <w:bottom w:val="none" w:sz="0" w:space="0" w:color="auto"/>
            <w:right w:val="none" w:sz="0" w:space="0" w:color="auto"/>
          </w:divBdr>
        </w:div>
        <w:div w:id="1008212088">
          <w:marLeft w:val="640"/>
          <w:marRight w:val="0"/>
          <w:marTop w:val="0"/>
          <w:marBottom w:val="0"/>
          <w:divBdr>
            <w:top w:val="none" w:sz="0" w:space="0" w:color="auto"/>
            <w:left w:val="none" w:sz="0" w:space="0" w:color="auto"/>
            <w:bottom w:val="none" w:sz="0" w:space="0" w:color="auto"/>
            <w:right w:val="none" w:sz="0" w:space="0" w:color="auto"/>
          </w:divBdr>
        </w:div>
        <w:div w:id="1068960215">
          <w:marLeft w:val="640"/>
          <w:marRight w:val="0"/>
          <w:marTop w:val="0"/>
          <w:marBottom w:val="0"/>
          <w:divBdr>
            <w:top w:val="none" w:sz="0" w:space="0" w:color="auto"/>
            <w:left w:val="none" w:sz="0" w:space="0" w:color="auto"/>
            <w:bottom w:val="none" w:sz="0" w:space="0" w:color="auto"/>
            <w:right w:val="none" w:sz="0" w:space="0" w:color="auto"/>
          </w:divBdr>
        </w:div>
        <w:div w:id="137185843">
          <w:marLeft w:val="640"/>
          <w:marRight w:val="0"/>
          <w:marTop w:val="0"/>
          <w:marBottom w:val="0"/>
          <w:divBdr>
            <w:top w:val="none" w:sz="0" w:space="0" w:color="auto"/>
            <w:left w:val="none" w:sz="0" w:space="0" w:color="auto"/>
            <w:bottom w:val="none" w:sz="0" w:space="0" w:color="auto"/>
            <w:right w:val="none" w:sz="0" w:space="0" w:color="auto"/>
          </w:divBdr>
        </w:div>
        <w:div w:id="330841574">
          <w:marLeft w:val="640"/>
          <w:marRight w:val="0"/>
          <w:marTop w:val="0"/>
          <w:marBottom w:val="0"/>
          <w:divBdr>
            <w:top w:val="none" w:sz="0" w:space="0" w:color="auto"/>
            <w:left w:val="none" w:sz="0" w:space="0" w:color="auto"/>
            <w:bottom w:val="none" w:sz="0" w:space="0" w:color="auto"/>
            <w:right w:val="none" w:sz="0" w:space="0" w:color="auto"/>
          </w:divBdr>
        </w:div>
        <w:div w:id="822695684">
          <w:marLeft w:val="640"/>
          <w:marRight w:val="0"/>
          <w:marTop w:val="0"/>
          <w:marBottom w:val="0"/>
          <w:divBdr>
            <w:top w:val="none" w:sz="0" w:space="0" w:color="auto"/>
            <w:left w:val="none" w:sz="0" w:space="0" w:color="auto"/>
            <w:bottom w:val="none" w:sz="0" w:space="0" w:color="auto"/>
            <w:right w:val="none" w:sz="0" w:space="0" w:color="auto"/>
          </w:divBdr>
        </w:div>
        <w:div w:id="1369260668">
          <w:marLeft w:val="640"/>
          <w:marRight w:val="0"/>
          <w:marTop w:val="0"/>
          <w:marBottom w:val="0"/>
          <w:divBdr>
            <w:top w:val="none" w:sz="0" w:space="0" w:color="auto"/>
            <w:left w:val="none" w:sz="0" w:space="0" w:color="auto"/>
            <w:bottom w:val="none" w:sz="0" w:space="0" w:color="auto"/>
            <w:right w:val="none" w:sz="0" w:space="0" w:color="auto"/>
          </w:divBdr>
        </w:div>
        <w:div w:id="634142993">
          <w:marLeft w:val="640"/>
          <w:marRight w:val="0"/>
          <w:marTop w:val="0"/>
          <w:marBottom w:val="0"/>
          <w:divBdr>
            <w:top w:val="none" w:sz="0" w:space="0" w:color="auto"/>
            <w:left w:val="none" w:sz="0" w:space="0" w:color="auto"/>
            <w:bottom w:val="none" w:sz="0" w:space="0" w:color="auto"/>
            <w:right w:val="none" w:sz="0" w:space="0" w:color="auto"/>
          </w:divBdr>
        </w:div>
        <w:div w:id="976183600">
          <w:marLeft w:val="640"/>
          <w:marRight w:val="0"/>
          <w:marTop w:val="0"/>
          <w:marBottom w:val="0"/>
          <w:divBdr>
            <w:top w:val="none" w:sz="0" w:space="0" w:color="auto"/>
            <w:left w:val="none" w:sz="0" w:space="0" w:color="auto"/>
            <w:bottom w:val="none" w:sz="0" w:space="0" w:color="auto"/>
            <w:right w:val="none" w:sz="0" w:space="0" w:color="auto"/>
          </w:divBdr>
        </w:div>
        <w:div w:id="432283955">
          <w:marLeft w:val="640"/>
          <w:marRight w:val="0"/>
          <w:marTop w:val="0"/>
          <w:marBottom w:val="0"/>
          <w:divBdr>
            <w:top w:val="none" w:sz="0" w:space="0" w:color="auto"/>
            <w:left w:val="none" w:sz="0" w:space="0" w:color="auto"/>
            <w:bottom w:val="none" w:sz="0" w:space="0" w:color="auto"/>
            <w:right w:val="none" w:sz="0" w:space="0" w:color="auto"/>
          </w:divBdr>
        </w:div>
        <w:div w:id="667555822">
          <w:marLeft w:val="640"/>
          <w:marRight w:val="0"/>
          <w:marTop w:val="0"/>
          <w:marBottom w:val="0"/>
          <w:divBdr>
            <w:top w:val="none" w:sz="0" w:space="0" w:color="auto"/>
            <w:left w:val="none" w:sz="0" w:space="0" w:color="auto"/>
            <w:bottom w:val="none" w:sz="0" w:space="0" w:color="auto"/>
            <w:right w:val="none" w:sz="0" w:space="0" w:color="auto"/>
          </w:divBdr>
        </w:div>
        <w:div w:id="173962682">
          <w:marLeft w:val="640"/>
          <w:marRight w:val="0"/>
          <w:marTop w:val="0"/>
          <w:marBottom w:val="0"/>
          <w:divBdr>
            <w:top w:val="none" w:sz="0" w:space="0" w:color="auto"/>
            <w:left w:val="none" w:sz="0" w:space="0" w:color="auto"/>
            <w:bottom w:val="none" w:sz="0" w:space="0" w:color="auto"/>
            <w:right w:val="none" w:sz="0" w:space="0" w:color="auto"/>
          </w:divBdr>
        </w:div>
        <w:div w:id="2139494978">
          <w:marLeft w:val="640"/>
          <w:marRight w:val="0"/>
          <w:marTop w:val="0"/>
          <w:marBottom w:val="0"/>
          <w:divBdr>
            <w:top w:val="none" w:sz="0" w:space="0" w:color="auto"/>
            <w:left w:val="none" w:sz="0" w:space="0" w:color="auto"/>
            <w:bottom w:val="none" w:sz="0" w:space="0" w:color="auto"/>
            <w:right w:val="none" w:sz="0" w:space="0" w:color="auto"/>
          </w:divBdr>
        </w:div>
        <w:div w:id="1414279399">
          <w:marLeft w:val="640"/>
          <w:marRight w:val="0"/>
          <w:marTop w:val="0"/>
          <w:marBottom w:val="0"/>
          <w:divBdr>
            <w:top w:val="none" w:sz="0" w:space="0" w:color="auto"/>
            <w:left w:val="none" w:sz="0" w:space="0" w:color="auto"/>
            <w:bottom w:val="none" w:sz="0" w:space="0" w:color="auto"/>
            <w:right w:val="none" w:sz="0" w:space="0" w:color="auto"/>
          </w:divBdr>
        </w:div>
        <w:div w:id="512230405">
          <w:marLeft w:val="640"/>
          <w:marRight w:val="0"/>
          <w:marTop w:val="0"/>
          <w:marBottom w:val="0"/>
          <w:divBdr>
            <w:top w:val="none" w:sz="0" w:space="0" w:color="auto"/>
            <w:left w:val="none" w:sz="0" w:space="0" w:color="auto"/>
            <w:bottom w:val="none" w:sz="0" w:space="0" w:color="auto"/>
            <w:right w:val="none" w:sz="0" w:space="0" w:color="auto"/>
          </w:divBdr>
        </w:div>
        <w:div w:id="816266173">
          <w:marLeft w:val="640"/>
          <w:marRight w:val="0"/>
          <w:marTop w:val="0"/>
          <w:marBottom w:val="0"/>
          <w:divBdr>
            <w:top w:val="none" w:sz="0" w:space="0" w:color="auto"/>
            <w:left w:val="none" w:sz="0" w:space="0" w:color="auto"/>
            <w:bottom w:val="none" w:sz="0" w:space="0" w:color="auto"/>
            <w:right w:val="none" w:sz="0" w:space="0" w:color="auto"/>
          </w:divBdr>
        </w:div>
        <w:div w:id="1745952020">
          <w:marLeft w:val="640"/>
          <w:marRight w:val="0"/>
          <w:marTop w:val="0"/>
          <w:marBottom w:val="0"/>
          <w:divBdr>
            <w:top w:val="none" w:sz="0" w:space="0" w:color="auto"/>
            <w:left w:val="none" w:sz="0" w:space="0" w:color="auto"/>
            <w:bottom w:val="none" w:sz="0" w:space="0" w:color="auto"/>
            <w:right w:val="none" w:sz="0" w:space="0" w:color="auto"/>
          </w:divBdr>
        </w:div>
        <w:div w:id="484126089">
          <w:marLeft w:val="640"/>
          <w:marRight w:val="0"/>
          <w:marTop w:val="0"/>
          <w:marBottom w:val="0"/>
          <w:divBdr>
            <w:top w:val="none" w:sz="0" w:space="0" w:color="auto"/>
            <w:left w:val="none" w:sz="0" w:space="0" w:color="auto"/>
            <w:bottom w:val="none" w:sz="0" w:space="0" w:color="auto"/>
            <w:right w:val="none" w:sz="0" w:space="0" w:color="auto"/>
          </w:divBdr>
        </w:div>
        <w:div w:id="2056467263">
          <w:marLeft w:val="640"/>
          <w:marRight w:val="0"/>
          <w:marTop w:val="0"/>
          <w:marBottom w:val="0"/>
          <w:divBdr>
            <w:top w:val="none" w:sz="0" w:space="0" w:color="auto"/>
            <w:left w:val="none" w:sz="0" w:space="0" w:color="auto"/>
            <w:bottom w:val="none" w:sz="0" w:space="0" w:color="auto"/>
            <w:right w:val="none" w:sz="0" w:space="0" w:color="auto"/>
          </w:divBdr>
        </w:div>
        <w:div w:id="79763452">
          <w:marLeft w:val="640"/>
          <w:marRight w:val="0"/>
          <w:marTop w:val="0"/>
          <w:marBottom w:val="0"/>
          <w:divBdr>
            <w:top w:val="none" w:sz="0" w:space="0" w:color="auto"/>
            <w:left w:val="none" w:sz="0" w:space="0" w:color="auto"/>
            <w:bottom w:val="none" w:sz="0" w:space="0" w:color="auto"/>
            <w:right w:val="none" w:sz="0" w:space="0" w:color="auto"/>
          </w:divBdr>
        </w:div>
        <w:div w:id="583536414">
          <w:marLeft w:val="640"/>
          <w:marRight w:val="0"/>
          <w:marTop w:val="0"/>
          <w:marBottom w:val="0"/>
          <w:divBdr>
            <w:top w:val="none" w:sz="0" w:space="0" w:color="auto"/>
            <w:left w:val="none" w:sz="0" w:space="0" w:color="auto"/>
            <w:bottom w:val="none" w:sz="0" w:space="0" w:color="auto"/>
            <w:right w:val="none" w:sz="0" w:space="0" w:color="auto"/>
          </w:divBdr>
        </w:div>
        <w:div w:id="1977490849">
          <w:marLeft w:val="640"/>
          <w:marRight w:val="0"/>
          <w:marTop w:val="0"/>
          <w:marBottom w:val="0"/>
          <w:divBdr>
            <w:top w:val="none" w:sz="0" w:space="0" w:color="auto"/>
            <w:left w:val="none" w:sz="0" w:space="0" w:color="auto"/>
            <w:bottom w:val="none" w:sz="0" w:space="0" w:color="auto"/>
            <w:right w:val="none" w:sz="0" w:space="0" w:color="auto"/>
          </w:divBdr>
        </w:div>
        <w:div w:id="685211149">
          <w:marLeft w:val="640"/>
          <w:marRight w:val="0"/>
          <w:marTop w:val="0"/>
          <w:marBottom w:val="0"/>
          <w:divBdr>
            <w:top w:val="none" w:sz="0" w:space="0" w:color="auto"/>
            <w:left w:val="none" w:sz="0" w:space="0" w:color="auto"/>
            <w:bottom w:val="none" w:sz="0" w:space="0" w:color="auto"/>
            <w:right w:val="none" w:sz="0" w:space="0" w:color="auto"/>
          </w:divBdr>
        </w:div>
        <w:div w:id="1454203966">
          <w:marLeft w:val="640"/>
          <w:marRight w:val="0"/>
          <w:marTop w:val="0"/>
          <w:marBottom w:val="0"/>
          <w:divBdr>
            <w:top w:val="none" w:sz="0" w:space="0" w:color="auto"/>
            <w:left w:val="none" w:sz="0" w:space="0" w:color="auto"/>
            <w:bottom w:val="none" w:sz="0" w:space="0" w:color="auto"/>
            <w:right w:val="none" w:sz="0" w:space="0" w:color="auto"/>
          </w:divBdr>
        </w:div>
        <w:div w:id="1341352738">
          <w:marLeft w:val="640"/>
          <w:marRight w:val="0"/>
          <w:marTop w:val="0"/>
          <w:marBottom w:val="0"/>
          <w:divBdr>
            <w:top w:val="none" w:sz="0" w:space="0" w:color="auto"/>
            <w:left w:val="none" w:sz="0" w:space="0" w:color="auto"/>
            <w:bottom w:val="none" w:sz="0" w:space="0" w:color="auto"/>
            <w:right w:val="none" w:sz="0" w:space="0" w:color="auto"/>
          </w:divBdr>
        </w:div>
        <w:div w:id="759762709">
          <w:marLeft w:val="640"/>
          <w:marRight w:val="0"/>
          <w:marTop w:val="0"/>
          <w:marBottom w:val="0"/>
          <w:divBdr>
            <w:top w:val="none" w:sz="0" w:space="0" w:color="auto"/>
            <w:left w:val="none" w:sz="0" w:space="0" w:color="auto"/>
            <w:bottom w:val="none" w:sz="0" w:space="0" w:color="auto"/>
            <w:right w:val="none" w:sz="0" w:space="0" w:color="auto"/>
          </w:divBdr>
        </w:div>
        <w:div w:id="883758233">
          <w:marLeft w:val="640"/>
          <w:marRight w:val="0"/>
          <w:marTop w:val="0"/>
          <w:marBottom w:val="0"/>
          <w:divBdr>
            <w:top w:val="none" w:sz="0" w:space="0" w:color="auto"/>
            <w:left w:val="none" w:sz="0" w:space="0" w:color="auto"/>
            <w:bottom w:val="none" w:sz="0" w:space="0" w:color="auto"/>
            <w:right w:val="none" w:sz="0" w:space="0" w:color="auto"/>
          </w:divBdr>
        </w:div>
        <w:div w:id="1142772177">
          <w:marLeft w:val="640"/>
          <w:marRight w:val="0"/>
          <w:marTop w:val="0"/>
          <w:marBottom w:val="0"/>
          <w:divBdr>
            <w:top w:val="none" w:sz="0" w:space="0" w:color="auto"/>
            <w:left w:val="none" w:sz="0" w:space="0" w:color="auto"/>
            <w:bottom w:val="none" w:sz="0" w:space="0" w:color="auto"/>
            <w:right w:val="none" w:sz="0" w:space="0" w:color="auto"/>
          </w:divBdr>
        </w:div>
        <w:div w:id="1499031840">
          <w:marLeft w:val="640"/>
          <w:marRight w:val="0"/>
          <w:marTop w:val="0"/>
          <w:marBottom w:val="0"/>
          <w:divBdr>
            <w:top w:val="none" w:sz="0" w:space="0" w:color="auto"/>
            <w:left w:val="none" w:sz="0" w:space="0" w:color="auto"/>
            <w:bottom w:val="none" w:sz="0" w:space="0" w:color="auto"/>
            <w:right w:val="none" w:sz="0" w:space="0" w:color="auto"/>
          </w:divBdr>
        </w:div>
        <w:div w:id="556279219">
          <w:marLeft w:val="640"/>
          <w:marRight w:val="0"/>
          <w:marTop w:val="0"/>
          <w:marBottom w:val="0"/>
          <w:divBdr>
            <w:top w:val="none" w:sz="0" w:space="0" w:color="auto"/>
            <w:left w:val="none" w:sz="0" w:space="0" w:color="auto"/>
            <w:bottom w:val="none" w:sz="0" w:space="0" w:color="auto"/>
            <w:right w:val="none" w:sz="0" w:space="0" w:color="auto"/>
          </w:divBdr>
        </w:div>
        <w:div w:id="1633366307">
          <w:marLeft w:val="640"/>
          <w:marRight w:val="0"/>
          <w:marTop w:val="0"/>
          <w:marBottom w:val="0"/>
          <w:divBdr>
            <w:top w:val="none" w:sz="0" w:space="0" w:color="auto"/>
            <w:left w:val="none" w:sz="0" w:space="0" w:color="auto"/>
            <w:bottom w:val="none" w:sz="0" w:space="0" w:color="auto"/>
            <w:right w:val="none" w:sz="0" w:space="0" w:color="auto"/>
          </w:divBdr>
        </w:div>
        <w:div w:id="683746196">
          <w:marLeft w:val="640"/>
          <w:marRight w:val="0"/>
          <w:marTop w:val="0"/>
          <w:marBottom w:val="0"/>
          <w:divBdr>
            <w:top w:val="none" w:sz="0" w:space="0" w:color="auto"/>
            <w:left w:val="none" w:sz="0" w:space="0" w:color="auto"/>
            <w:bottom w:val="none" w:sz="0" w:space="0" w:color="auto"/>
            <w:right w:val="none" w:sz="0" w:space="0" w:color="auto"/>
          </w:divBdr>
        </w:div>
        <w:div w:id="21248969">
          <w:marLeft w:val="640"/>
          <w:marRight w:val="0"/>
          <w:marTop w:val="0"/>
          <w:marBottom w:val="0"/>
          <w:divBdr>
            <w:top w:val="none" w:sz="0" w:space="0" w:color="auto"/>
            <w:left w:val="none" w:sz="0" w:space="0" w:color="auto"/>
            <w:bottom w:val="none" w:sz="0" w:space="0" w:color="auto"/>
            <w:right w:val="none" w:sz="0" w:space="0" w:color="auto"/>
          </w:divBdr>
        </w:div>
        <w:div w:id="713046905">
          <w:marLeft w:val="640"/>
          <w:marRight w:val="0"/>
          <w:marTop w:val="0"/>
          <w:marBottom w:val="0"/>
          <w:divBdr>
            <w:top w:val="none" w:sz="0" w:space="0" w:color="auto"/>
            <w:left w:val="none" w:sz="0" w:space="0" w:color="auto"/>
            <w:bottom w:val="none" w:sz="0" w:space="0" w:color="auto"/>
            <w:right w:val="none" w:sz="0" w:space="0" w:color="auto"/>
          </w:divBdr>
        </w:div>
        <w:div w:id="842746473">
          <w:marLeft w:val="640"/>
          <w:marRight w:val="0"/>
          <w:marTop w:val="0"/>
          <w:marBottom w:val="0"/>
          <w:divBdr>
            <w:top w:val="none" w:sz="0" w:space="0" w:color="auto"/>
            <w:left w:val="none" w:sz="0" w:space="0" w:color="auto"/>
            <w:bottom w:val="none" w:sz="0" w:space="0" w:color="auto"/>
            <w:right w:val="none" w:sz="0" w:space="0" w:color="auto"/>
          </w:divBdr>
        </w:div>
        <w:div w:id="1304506750">
          <w:marLeft w:val="640"/>
          <w:marRight w:val="0"/>
          <w:marTop w:val="0"/>
          <w:marBottom w:val="0"/>
          <w:divBdr>
            <w:top w:val="none" w:sz="0" w:space="0" w:color="auto"/>
            <w:left w:val="none" w:sz="0" w:space="0" w:color="auto"/>
            <w:bottom w:val="none" w:sz="0" w:space="0" w:color="auto"/>
            <w:right w:val="none" w:sz="0" w:space="0" w:color="auto"/>
          </w:divBdr>
        </w:div>
        <w:div w:id="1064913310">
          <w:marLeft w:val="640"/>
          <w:marRight w:val="0"/>
          <w:marTop w:val="0"/>
          <w:marBottom w:val="0"/>
          <w:divBdr>
            <w:top w:val="none" w:sz="0" w:space="0" w:color="auto"/>
            <w:left w:val="none" w:sz="0" w:space="0" w:color="auto"/>
            <w:bottom w:val="none" w:sz="0" w:space="0" w:color="auto"/>
            <w:right w:val="none" w:sz="0" w:space="0" w:color="auto"/>
          </w:divBdr>
        </w:div>
        <w:div w:id="1060246106">
          <w:marLeft w:val="640"/>
          <w:marRight w:val="0"/>
          <w:marTop w:val="0"/>
          <w:marBottom w:val="0"/>
          <w:divBdr>
            <w:top w:val="none" w:sz="0" w:space="0" w:color="auto"/>
            <w:left w:val="none" w:sz="0" w:space="0" w:color="auto"/>
            <w:bottom w:val="none" w:sz="0" w:space="0" w:color="auto"/>
            <w:right w:val="none" w:sz="0" w:space="0" w:color="auto"/>
          </w:divBdr>
        </w:div>
        <w:div w:id="259724167">
          <w:marLeft w:val="640"/>
          <w:marRight w:val="0"/>
          <w:marTop w:val="0"/>
          <w:marBottom w:val="0"/>
          <w:divBdr>
            <w:top w:val="none" w:sz="0" w:space="0" w:color="auto"/>
            <w:left w:val="none" w:sz="0" w:space="0" w:color="auto"/>
            <w:bottom w:val="none" w:sz="0" w:space="0" w:color="auto"/>
            <w:right w:val="none" w:sz="0" w:space="0" w:color="auto"/>
          </w:divBdr>
        </w:div>
        <w:div w:id="922953967">
          <w:marLeft w:val="640"/>
          <w:marRight w:val="0"/>
          <w:marTop w:val="0"/>
          <w:marBottom w:val="0"/>
          <w:divBdr>
            <w:top w:val="none" w:sz="0" w:space="0" w:color="auto"/>
            <w:left w:val="none" w:sz="0" w:space="0" w:color="auto"/>
            <w:bottom w:val="none" w:sz="0" w:space="0" w:color="auto"/>
            <w:right w:val="none" w:sz="0" w:space="0" w:color="auto"/>
          </w:divBdr>
        </w:div>
        <w:div w:id="1819952029">
          <w:marLeft w:val="640"/>
          <w:marRight w:val="0"/>
          <w:marTop w:val="0"/>
          <w:marBottom w:val="0"/>
          <w:divBdr>
            <w:top w:val="none" w:sz="0" w:space="0" w:color="auto"/>
            <w:left w:val="none" w:sz="0" w:space="0" w:color="auto"/>
            <w:bottom w:val="none" w:sz="0" w:space="0" w:color="auto"/>
            <w:right w:val="none" w:sz="0" w:space="0" w:color="auto"/>
          </w:divBdr>
        </w:div>
        <w:div w:id="2042629229">
          <w:marLeft w:val="640"/>
          <w:marRight w:val="0"/>
          <w:marTop w:val="0"/>
          <w:marBottom w:val="0"/>
          <w:divBdr>
            <w:top w:val="none" w:sz="0" w:space="0" w:color="auto"/>
            <w:left w:val="none" w:sz="0" w:space="0" w:color="auto"/>
            <w:bottom w:val="none" w:sz="0" w:space="0" w:color="auto"/>
            <w:right w:val="none" w:sz="0" w:space="0" w:color="auto"/>
          </w:divBdr>
        </w:div>
        <w:div w:id="794327639">
          <w:marLeft w:val="640"/>
          <w:marRight w:val="0"/>
          <w:marTop w:val="0"/>
          <w:marBottom w:val="0"/>
          <w:divBdr>
            <w:top w:val="none" w:sz="0" w:space="0" w:color="auto"/>
            <w:left w:val="none" w:sz="0" w:space="0" w:color="auto"/>
            <w:bottom w:val="none" w:sz="0" w:space="0" w:color="auto"/>
            <w:right w:val="none" w:sz="0" w:space="0" w:color="auto"/>
          </w:divBdr>
        </w:div>
        <w:div w:id="329449784">
          <w:marLeft w:val="640"/>
          <w:marRight w:val="0"/>
          <w:marTop w:val="0"/>
          <w:marBottom w:val="0"/>
          <w:divBdr>
            <w:top w:val="none" w:sz="0" w:space="0" w:color="auto"/>
            <w:left w:val="none" w:sz="0" w:space="0" w:color="auto"/>
            <w:bottom w:val="none" w:sz="0" w:space="0" w:color="auto"/>
            <w:right w:val="none" w:sz="0" w:space="0" w:color="auto"/>
          </w:divBdr>
        </w:div>
        <w:div w:id="1161507504">
          <w:marLeft w:val="640"/>
          <w:marRight w:val="0"/>
          <w:marTop w:val="0"/>
          <w:marBottom w:val="0"/>
          <w:divBdr>
            <w:top w:val="none" w:sz="0" w:space="0" w:color="auto"/>
            <w:left w:val="none" w:sz="0" w:space="0" w:color="auto"/>
            <w:bottom w:val="none" w:sz="0" w:space="0" w:color="auto"/>
            <w:right w:val="none" w:sz="0" w:space="0" w:color="auto"/>
          </w:divBdr>
        </w:div>
        <w:div w:id="309330792">
          <w:marLeft w:val="640"/>
          <w:marRight w:val="0"/>
          <w:marTop w:val="0"/>
          <w:marBottom w:val="0"/>
          <w:divBdr>
            <w:top w:val="none" w:sz="0" w:space="0" w:color="auto"/>
            <w:left w:val="none" w:sz="0" w:space="0" w:color="auto"/>
            <w:bottom w:val="none" w:sz="0" w:space="0" w:color="auto"/>
            <w:right w:val="none" w:sz="0" w:space="0" w:color="auto"/>
          </w:divBdr>
        </w:div>
        <w:div w:id="1134175723">
          <w:marLeft w:val="640"/>
          <w:marRight w:val="0"/>
          <w:marTop w:val="0"/>
          <w:marBottom w:val="0"/>
          <w:divBdr>
            <w:top w:val="none" w:sz="0" w:space="0" w:color="auto"/>
            <w:left w:val="none" w:sz="0" w:space="0" w:color="auto"/>
            <w:bottom w:val="none" w:sz="0" w:space="0" w:color="auto"/>
            <w:right w:val="none" w:sz="0" w:space="0" w:color="auto"/>
          </w:divBdr>
        </w:div>
        <w:div w:id="924923480">
          <w:marLeft w:val="640"/>
          <w:marRight w:val="0"/>
          <w:marTop w:val="0"/>
          <w:marBottom w:val="0"/>
          <w:divBdr>
            <w:top w:val="none" w:sz="0" w:space="0" w:color="auto"/>
            <w:left w:val="none" w:sz="0" w:space="0" w:color="auto"/>
            <w:bottom w:val="none" w:sz="0" w:space="0" w:color="auto"/>
            <w:right w:val="none" w:sz="0" w:space="0" w:color="auto"/>
          </w:divBdr>
        </w:div>
        <w:div w:id="1914244168">
          <w:marLeft w:val="640"/>
          <w:marRight w:val="0"/>
          <w:marTop w:val="0"/>
          <w:marBottom w:val="0"/>
          <w:divBdr>
            <w:top w:val="none" w:sz="0" w:space="0" w:color="auto"/>
            <w:left w:val="none" w:sz="0" w:space="0" w:color="auto"/>
            <w:bottom w:val="none" w:sz="0" w:space="0" w:color="auto"/>
            <w:right w:val="none" w:sz="0" w:space="0" w:color="auto"/>
          </w:divBdr>
        </w:div>
        <w:div w:id="1031998667">
          <w:marLeft w:val="640"/>
          <w:marRight w:val="0"/>
          <w:marTop w:val="0"/>
          <w:marBottom w:val="0"/>
          <w:divBdr>
            <w:top w:val="none" w:sz="0" w:space="0" w:color="auto"/>
            <w:left w:val="none" w:sz="0" w:space="0" w:color="auto"/>
            <w:bottom w:val="none" w:sz="0" w:space="0" w:color="auto"/>
            <w:right w:val="none" w:sz="0" w:space="0" w:color="auto"/>
          </w:divBdr>
        </w:div>
        <w:div w:id="1105996670">
          <w:marLeft w:val="640"/>
          <w:marRight w:val="0"/>
          <w:marTop w:val="0"/>
          <w:marBottom w:val="0"/>
          <w:divBdr>
            <w:top w:val="none" w:sz="0" w:space="0" w:color="auto"/>
            <w:left w:val="none" w:sz="0" w:space="0" w:color="auto"/>
            <w:bottom w:val="none" w:sz="0" w:space="0" w:color="auto"/>
            <w:right w:val="none" w:sz="0" w:space="0" w:color="auto"/>
          </w:divBdr>
        </w:div>
        <w:div w:id="378551169">
          <w:marLeft w:val="640"/>
          <w:marRight w:val="0"/>
          <w:marTop w:val="0"/>
          <w:marBottom w:val="0"/>
          <w:divBdr>
            <w:top w:val="none" w:sz="0" w:space="0" w:color="auto"/>
            <w:left w:val="none" w:sz="0" w:space="0" w:color="auto"/>
            <w:bottom w:val="none" w:sz="0" w:space="0" w:color="auto"/>
            <w:right w:val="none" w:sz="0" w:space="0" w:color="auto"/>
          </w:divBdr>
        </w:div>
        <w:div w:id="1523087454">
          <w:marLeft w:val="640"/>
          <w:marRight w:val="0"/>
          <w:marTop w:val="0"/>
          <w:marBottom w:val="0"/>
          <w:divBdr>
            <w:top w:val="none" w:sz="0" w:space="0" w:color="auto"/>
            <w:left w:val="none" w:sz="0" w:space="0" w:color="auto"/>
            <w:bottom w:val="none" w:sz="0" w:space="0" w:color="auto"/>
            <w:right w:val="none" w:sz="0" w:space="0" w:color="auto"/>
          </w:divBdr>
        </w:div>
        <w:div w:id="1348173155">
          <w:marLeft w:val="640"/>
          <w:marRight w:val="0"/>
          <w:marTop w:val="0"/>
          <w:marBottom w:val="0"/>
          <w:divBdr>
            <w:top w:val="none" w:sz="0" w:space="0" w:color="auto"/>
            <w:left w:val="none" w:sz="0" w:space="0" w:color="auto"/>
            <w:bottom w:val="none" w:sz="0" w:space="0" w:color="auto"/>
            <w:right w:val="none" w:sz="0" w:space="0" w:color="auto"/>
          </w:divBdr>
        </w:div>
        <w:div w:id="2129659759">
          <w:marLeft w:val="640"/>
          <w:marRight w:val="0"/>
          <w:marTop w:val="0"/>
          <w:marBottom w:val="0"/>
          <w:divBdr>
            <w:top w:val="none" w:sz="0" w:space="0" w:color="auto"/>
            <w:left w:val="none" w:sz="0" w:space="0" w:color="auto"/>
            <w:bottom w:val="none" w:sz="0" w:space="0" w:color="auto"/>
            <w:right w:val="none" w:sz="0" w:space="0" w:color="auto"/>
          </w:divBdr>
        </w:div>
        <w:div w:id="1218971664">
          <w:marLeft w:val="640"/>
          <w:marRight w:val="0"/>
          <w:marTop w:val="0"/>
          <w:marBottom w:val="0"/>
          <w:divBdr>
            <w:top w:val="none" w:sz="0" w:space="0" w:color="auto"/>
            <w:left w:val="none" w:sz="0" w:space="0" w:color="auto"/>
            <w:bottom w:val="none" w:sz="0" w:space="0" w:color="auto"/>
            <w:right w:val="none" w:sz="0" w:space="0" w:color="auto"/>
          </w:divBdr>
        </w:div>
      </w:divsChild>
    </w:div>
    <w:div w:id="1287546242">
      <w:bodyDiv w:val="1"/>
      <w:marLeft w:val="0"/>
      <w:marRight w:val="0"/>
      <w:marTop w:val="0"/>
      <w:marBottom w:val="0"/>
      <w:divBdr>
        <w:top w:val="none" w:sz="0" w:space="0" w:color="auto"/>
        <w:left w:val="none" w:sz="0" w:space="0" w:color="auto"/>
        <w:bottom w:val="none" w:sz="0" w:space="0" w:color="auto"/>
        <w:right w:val="none" w:sz="0" w:space="0" w:color="auto"/>
      </w:divBdr>
      <w:divsChild>
        <w:div w:id="4985773">
          <w:marLeft w:val="640"/>
          <w:marRight w:val="0"/>
          <w:marTop w:val="0"/>
          <w:marBottom w:val="0"/>
          <w:divBdr>
            <w:top w:val="none" w:sz="0" w:space="0" w:color="auto"/>
            <w:left w:val="none" w:sz="0" w:space="0" w:color="auto"/>
            <w:bottom w:val="none" w:sz="0" w:space="0" w:color="auto"/>
            <w:right w:val="none" w:sz="0" w:space="0" w:color="auto"/>
          </w:divBdr>
        </w:div>
        <w:div w:id="1889678740">
          <w:marLeft w:val="640"/>
          <w:marRight w:val="0"/>
          <w:marTop w:val="0"/>
          <w:marBottom w:val="0"/>
          <w:divBdr>
            <w:top w:val="none" w:sz="0" w:space="0" w:color="auto"/>
            <w:left w:val="none" w:sz="0" w:space="0" w:color="auto"/>
            <w:bottom w:val="none" w:sz="0" w:space="0" w:color="auto"/>
            <w:right w:val="none" w:sz="0" w:space="0" w:color="auto"/>
          </w:divBdr>
        </w:div>
        <w:div w:id="2052798804">
          <w:marLeft w:val="640"/>
          <w:marRight w:val="0"/>
          <w:marTop w:val="0"/>
          <w:marBottom w:val="0"/>
          <w:divBdr>
            <w:top w:val="none" w:sz="0" w:space="0" w:color="auto"/>
            <w:left w:val="none" w:sz="0" w:space="0" w:color="auto"/>
            <w:bottom w:val="none" w:sz="0" w:space="0" w:color="auto"/>
            <w:right w:val="none" w:sz="0" w:space="0" w:color="auto"/>
          </w:divBdr>
        </w:div>
        <w:div w:id="1558473295">
          <w:marLeft w:val="640"/>
          <w:marRight w:val="0"/>
          <w:marTop w:val="0"/>
          <w:marBottom w:val="0"/>
          <w:divBdr>
            <w:top w:val="none" w:sz="0" w:space="0" w:color="auto"/>
            <w:left w:val="none" w:sz="0" w:space="0" w:color="auto"/>
            <w:bottom w:val="none" w:sz="0" w:space="0" w:color="auto"/>
            <w:right w:val="none" w:sz="0" w:space="0" w:color="auto"/>
          </w:divBdr>
        </w:div>
        <w:div w:id="28997991">
          <w:marLeft w:val="640"/>
          <w:marRight w:val="0"/>
          <w:marTop w:val="0"/>
          <w:marBottom w:val="0"/>
          <w:divBdr>
            <w:top w:val="none" w:sz="0" w:space="0" w:color="auto"/>
            <w:left w:val="none" w:sz="0" w:space="0" w:color="auto"/>
            <w:bottom w:val="none" w:sz="0" w:space="0" w:color="auto"/>
            <w:right w:val="none" w:sz="0" w:space="0" w:color="auto"/>
          </w:divBdr>
        </w:div>
        <w:div w:id="140268388">
          <w:marLeft w:val="640"/>
          <w:marRight w:val="0"/>
          <w:marTop w:val="0"/>
          <w:marBottom w:val="0"/>
          <w:divBdr>
            <w:top w:val="none" w:sz="0" w:space="0" w:color="auto"/>
            <w:left w:val="none" w:sz="0" w:space="0" w:color="auto"/>
            <w:bottom w:val="none" w:sz="0" w:space="0" w:color="auto"/>
            <w:right w:val="none" w:sz="0" w:space="0" w:color="auto"/>
          </w:divBdr>
        </w:div>
        <w:div w:id="1385131651">
          <w:marLeft w:val="640"/>
          <w:marRight w:val="0"/>
          <w:marTop w:val="0"/>
          <w:marBottom w:val="0"/>
          <w:divBdr>
            <w:top w:val="none" w:sz="0" w:space="0" w:color="auto"/>
            <w:left w:val="none" w:sz="0" w:space="0" w:color="auto"/>
            <w:bottom w:val="none" w:sz="0" w:space="0" w:color="auto"/>
            <w:right w:val="none" w:sz="0" w:space="0" w:color="auto"/>
          </w:divBdr>
        </w:div>
        <w:div w:id="1015837799">
          <w:marLeft w:val="640"/>
          <w:marRight w:val="0"/>
          <w:marTop w:val="0"/>
          <w:marBottom w:val="0"/>
          <w:divBdr>
            <w:top w:val="none" w:sz="0" w:space="0" w:color="auto"/>
            <w:left w:val="none" w:sz="0" w:space="0" w:color="auto"/>
            <w:bottom w:val="none" w:sz="0" w:space="0" w:color="auto"/>
            <w:right w:val="none" w:sz="0" w:space="0" w:color="auto"/>
          </w:divBdr>
        </w:div>
        <w:div w:id="1283002049">
          <w:marLeft w:val="640"/>
          <w:marRight w:val="0"/>
          <w:marTop w:val="0"/>
          <w:marBottom w:val="0"/>
          <w:divBdr>
            <w:top w:val="none" w:sz="0" w:space="0" w:color="auto"/>
            <w:left w:val="none" w:sz="0" w:space="0" w:color="auto"/>
            <w:bottom w:val="none" w:sz="0" w:space="0" w:color="auto"/>
            <w:right w:val="none" w:sz="0" w:space="0" w:color="auto"/>
          </w:divBdr>
        </w:div>
        <w:div w:id="135605300">
          <w:marLeft w:val="640"/>
          <w:marRight w:val="0"/>
          <w:marTop w:val="0"/>
          <w:marBottom w:val="0"/>
          <w:divBdr>
            <w:top w:val="none" w:sz="0" w:space="0" w:color="auto"/>
            <w:left w:val="none" w:sz="0" w:space="0" w:color="auto"/>
            <w:bottom w:val="none" w:sz="0" w:space="0" w:color="auto"/>
            <w:right w:val="none" w:sz="0" w:space="0" w:color="auto"/>
          </w:divBdr>
        </w:div>
        <w:div w:id="1499036710">
          <w:marLeft w:val="640"/>
          <w:marRight w:val="0"/>
          <w:marTop w:val="0"/>
          <w:marBottom w:val="0"/>
          <w:divBdr>
            <w:top w:val="none" w:sz="0" w:space="0" w:color="auto"/>
            <w:left w:val="none" w:sz="0" w:space="0" w:color="auto"/>
            <w:bottom w:val="none" w:sz="0" w:space="0" w:color="auto"/>
            <w:right w:val="none" w:sz="0" w:space="0" w:color="auto"/>
          </w:divBdr>
        </w:div>
        <w:div w:id="1657108156">
          <w:marLeft w:val="640"/>
          <w:marRight w:val="0"/>
          <w:marTop w:val="0"/>
          <w:marBottom w:val="0"/>
          <w:divBdr>
            <w:top w:val="none" w:sz="0" w:space="0" w:color="auto"/>
            <w:left w:val="none" w:sz="0" w:space="0" w:color="auto"/>
            <w:bottom w:val="none" w:sz="0" w:space="0" w:color="auto"/>
            <w:right w:val="none" w:sz="0" w:space="0" w:color="auto"/>
          </w:divBdr>
        </w:div>
        <w:div w:id="599265226">
          <w:marLeft w:val="640"/>
          <w:marRight w:val="0"/>
          <w:marTop w:val="0"/>
          <w:marBottom w:val="0"/>
          <w:divBdr>
            <w:top w:val="none" w:sz="0" w:space="0" w:color="auto"/>
            <w:left w:val="none" w:sz="0" w:space="0" w:color="auto"/>
            <w:bottom w:val="none" w:sz="0" w:space="0" w:color="auto"/>
            <w:right w:val="none" w:sz="0" w:space="0" w:color="auto"/>
          </w:divBdr>
        </w:div>
        <w:div w:id="1109279593">
          <w:marLeft w:val="640"/>
          <w:marRight w:val="0"/>
          <w:marTop w:val="0"/>
          <w:marBottom w:val="0"/>
          <w:divBdr>
            <w:top w:val="none" w:sz="0" w:space="0" w:color="auto"/>
            <w:left w:val="none" w:sz="0" w:space="0" w:color="auto"/>
            <w:bottom w:val="none" w:sz="0" w:space="0" w:color="auto"/>
            <w:right w:val="none" w:sz="0" w:space="0" w:color="auto"/>
          </w:divBdr>
        </w:div>
        <w:div w:id="1058013453">
          <w:marLeft w:val="640"/>
          <w:marRight w:val="0"/>
          <w:marTop w:val="0"/>
          <w:marBottom w:val="0"/>
          <w:divBdr>
            <w:top w:val="none" w:sz="0" w:space="0" w:color="auto"/>
            <w:left w:val="none" w:sz="0" w:space="0" w:color="auto"/>
            <w:bottom w:val="none" w:sz="0" w:space="0" w:color="auto"/>
            <w:right w:val="none" w:sz="0" w:space="0" w:color="auto"/>
          </w:divBdr>
        </w:div>
        <w:div w:id="1679893790">
          <w:marLeft w:val="640"/>
          <w:marRight w:val="0"/>
          <w:marTop w:val="0"/>
          <w:marBottom w:val="0"/>
          <w:divBdr>
            <w:top w:val="none" w:sz="0" w:space="0" w:color="auto"/>
            <w:left w:val="none" w:sz="0" w:space="0" w:color="auto"/>
            <w:bottom w:val="none" w:sz="0" w:space="0" w:color="auto"/>
            <w:right w:val="none" w:sz="0" w:space="0" w:color="auto"/>
          </w:divBdr>
        </w:div>
        <w:div w:id="2069254722">
          <w:marLeft w:val="640"/>
          <w:marRight w:val="0"/>
          <w:marTop w:val="0"/>
          <w:marBottom w:val="0"/>
          <w:divBdr>
            <w:top w:val="none" w:sz="0" w:space="0" w:color="auto"/>
            <w:left w:val="none" w:sz="0" w:space="0" w:color="auto"/>
            <w:bottom w:val="none" w:sz="0" w:space="0" w:color="auto"/>
            <w:right w:val="none" w:sz="0" w:space="0" w:color="auto"/>
          </w:divBdr>
        </w:div>
        <w:div w:id="1548908595">
          <w:marLeft w:val="640"/>
          <w:marRight w:val="0"/>
          <w:marTop w:val="0"/>
          <w:marBottom w:val="0"/>
          <w:divBdr>
            <w:top w:val="none" w:sz="0" w:space="0" w:color="auto"/>
            <w:left w:val="none" w:sz="0" w:space="0" w:color="auto"/>
            <w:bottom w:val="none" w:sz="0" w:space="0" w:color="auto"/>
            <w:right w:val="none" w:sz="0" w:space="0" w:color="auto"/>
          </w:divBdr>
        </w:div>
        <w:div w:id="1888298305">
          <w:marLeft w:val="640"/>
          <w:marRight w:val="0"/>
          <w:marTop w:val="0"/>
          <w:marBottom w:val="0"/>
          <w:divBdr>
            <w:top w:val="none" w:sz="0" w:space="0" w:color="auto"/>
            <w:left w:val="none" w:sz="0" w:space="0" w:color="auto"/>
            <w:bottom w:val="none" w:sz="0" w:space="0" w:color="auto"/>
            <w:right w:val="none" w:sz="0" w:space="0" w:color="auto"/>
          </w:divBdr>
        </w:div>
        <w:div w:id="1243222640">
          <w:marLeft w:val="640"/>
          <w:marRight w:val="0"/>
          <w:marTop w:val="0"/>
          <w:marBottom w:val="0"/>
          <w:divBdr>
            <w:top w:val="none" w:sz="0" w:space="0" w:color="auto"/>
            <w:left w:val="none" w:sz="0" w:space="0" w:color="auto"/>
            <w:bottom w:val="none" w:sz="0" w:space="0" w:color="auto"/>
            <w:right w:val="none" w:sz="0" w:space="0" w:color="auto"/>
          </w:divBdr>
        </w:div>
        <w:div w:id="1451362737">
          <w:marLeft w:val="640"/>
          <w:marRight w:val="0"/>
          <w:marTop w:val="0"/>
          <w:marBottom w:val="0"/>
          <w:divBdr>
            <w:top w:val="none" w:sz="0" w:space="0" w:color="auto"/>
            <w:left w:val="none" w:sz="0" w:space="0" w:color="auto"/>
            <w:bottom w:val="none" w:sz="0" w:space="0" w:color="auto"/>
            <w:right w:val="none" w:sz="0" w:space="0" w:color="auto"/>
          </w:divBdr>
        </w:div>
        <w:div w:id="1526558740">
          <w:marLeft w:val="640"/>
          <w:marRight w:val="0"/>
          <w:marTop w:val="0"/>
          <w:marBottom w:val="0"/>
          <w:divBdr>
            <w:top w:val="none" w:sz="0" w:space="0" w:color="auto"/>
            <w:left w:val="none" w:sz="0" w:space="0" w:color="auto"/>
            <w:bottom w:val="none" w:sz="0" w:space="0" w:color="auto"/>
            <w:right w:val="none" w:sz="0" w:space="0" w:color="auto"/>
          </w:divBdr>
        </w:div>
        <w:div w:id="1705906006">
          <w:marLeft w:val="640"/>
          <w:marRight w:val="0"/>
          <w:marTop w:val="0"/>
          <w:marBottom w:val="0"/>
          <w:divBdr>
            <w:top w:val="none" w:sz="0" w:space="0" w:color="auto"/>
            <w:left w:val="none" w:sz="0" w:space="0" w:color="auto"/>
            <w:bottom w:val="none" w:sz="0" w:space="0" w:color="auto"/>
            <w:right w:val="none" w:sz="0" w:space="0" w:color="auto"/>
          </w:divBdr>
        </w:div>
        <w:div w:id="1484422677">
          <w:marLeft w:val="640"/>
          <w:marRight w:val="0"/>
          <w:marTop w:val="0"/>
          <w:marBottom w:val="0"/>
          <w:divBdr>
            <w:top w:val="none" w:sz="0" w:space="0" w:color="auto"/>
            <w:left w:val="none" w:sz="0" w:space="0" w:color="auto"/>
            <w:bottom w:val="none" w:sz="0" w:space="0" w:color="auto"/>
            <w:right w:val="none" w:sz="0" w:space="0" w:color="auto"/>
          </w:divBdr>
        </w:div>
        <w:div w:id="706949569">
          <w:marLeft w:val="640"/>
          <w:marRight w:val="0"/>
          <w:marTop w:val="0"/>
          <w:marBottom w:val="0"/>
          <w:divBdr>
            <w:top w:val="none" w:sz="0" w:space="0" w:color="auto"/>
            <w:left w:val="none" w:sz="0" w:space="0" w:color="auto"/>
            <w:bottom w:val="none" w:sz="0" w:space="0" w:color="auto"/>
            <w:right w:val="none" w:sz="0" w:space="0" w:color="auto"/>
          </w:divBdr>
        </w:div>
        <w:div w:id="1501505525">
          <w:marLeft w:val="640"/>
          <w:marRight w:val="0"/>
          <w:marTop w:val="0"/>
          <w:marBottom w:val="0"/>
          <w:divBdr>
            <w:top w:val="none" w:sz="0" w:space="0" w:color="auto"/>
            <w:left w:val="none" w:sz="0" w:space="0" w:color="auto"/>
            <w:bottom w:val="none" w:sz="0" w:space="0" w:color="auto"/>
            <w:right w:val="none" w:sz="0" w:space="0" w:color="auto"/>
          </w:divBdr>
        </w:div>
        <w:div w:id="1843856812">
          <w:marLeft w:val="640"/>
          <w:marRight w:val="0"/>
          <w:marTop w:val="0"/>
          <w:marBottom w:val="0"/>
          <w:divBdr>
            <w:top w:val="none" w:sz="0" w:space="0" w:color="auto"/>
            <w:left w:val="none" w:sz="0" w:space="0" w:color="auto"/>
            <w:bottom w:val="none" w:sz="0" w:space="0" w:color="auto"/>
            <w:right w:val="none" w:sz="0" w:space="0" w:color="auto"/>
          </w:divBdr>
        </w:div>
        <w:div w:id="395783183">
          <w:marLeft w:val="640"/>
          <w:marRight w:val="0"/>
          <w:marTop w:val="0"/>
          <w:marBottom w:val="0"/>
          <w:divBdr>
            <w:top w:val="none" w:sz="0" w:space="0" w:color="auto"/>
            <w:left w:val="none" w:sz="0" w:space="0" w:color="auto"/>
            <w:bottom w:val="none" w:sz="0" w:space="0" w:color="auto"/>
            <w:right w:val="none" w:sz="0" w:space="0" w:color="auto"/>
          </w:divBdr>
        </w:div>
        <w:div w:id="1500657892">
          <w:marLeft w:val="640"/>
          <w:marRight w:val="0"/>
          <w:marTop w:val="0"/>
          <w:marBottom w:val="0"/>
          <w:divBdr>
            <w:top w:val="none" w:sz="0" w:space="0" w:color="auto"/>
            <w:left w:val="none" w:sz="0" w:space="0" w:color="auto"/>
            <w:bottom w:val="none" w:sz="0" w:space="0" w:color="auto"/>
            <w:right w:val="none" w:sz="0" w:space="0" w:color="auto"/>
          </w:divBdr>
        </w:div>
        <w:div w:id="596982137">
          <w:marLeft w:val="640"/>
          <w:marRight w:val="0"/>
          <w:marTop w:val="0"/>
          <w:marBottom w:val="0"/>
          <w:divBdr>
            <w:top w:val="none" w:sz="0" w:space="0" w:color="auto"/>
            <w:left w:val="none" w:sz="0" w:space="0" w:color="auto"/>
            <w:bottom w:val="none" w:sz="0" w:space="0" w:color="auto"/>
            <w:right w:val="none" w:sz="0" w:space="0" w:color="auto"/>
          </w:divBdr>
        </w:div>
        <w:div w:id="1778669895">
          <w:marLeft w:val="640"/>
          <w:marRight w:val="0"/>
          <w:marTop w:val="0"/>
          <w:marBottom w:val="0"/>
          <w:divBdr>
            <w:top w:val="none" w:sz="0" w:space="0" w:color="auto"/>
            <w:left w:val="none" w:sz="0" w:space="0" w:color="auto"/>
            <w:bottom w:val="none" w:sz="0" w:space="0" w:color="auto"/>
            <w:right w:val="none" w:sz="0" w:space="0" w:color="auto"/>
          </w:divBdr>
        </w:div>
        <w:div w:id="451827827">
          <w:marLeft w:val="640"/>
          <w:marRight w:val="0"/>
          <w:marTop w:val="0"/>
          <w:marBottom w:val="0"/>
          <w:divBdr>
            <w:top w:val="none" w:sz="0" w:space="0" w:color="auto"/>
            <w:left w:val="none" w:sz="0" w:space="0" w:color="auto"/>
            <w:bottom w:val="none" w:sz="0" w:space="0" w:color="auto"/>
            <w:right w:val="none" w:sz="0" w:space="0" w:color="auto"/>
          </w:divBdr>
        </w:div>
        <w:div w:id="1757164782">
          <w:marLeft w:val="640"/>
          <w:marRight w:val="0"/>
          <w:marTop w:val="0"/>
          <w:marBottom w:val="0"/>
          <w:divBdr>
            <w:top w:val="none" w:sz="0" w:space="0" w:color="auto"/>
            <w:left w:val="none" w:sz="0" w:space="0" w:color="auto"/>
            <w:bottom w:val="none" w:sz="0" w:space="0" w:color="auto"/>
            <w:right w:val="none" w:sz="0" w:space="0" w:color="auto"/>
          </w:divBdr>
        </w:div>
        <w:div w:id="935212857">
          <w:marLeft w:val="640"/>
          <w:marRight w:val="0"/>
          <w:marTop w:val="0"/>
          <w:marBottom w:val="0"/>
          <w:divBdr>
            <w:top w:val="none" w:sz="0" w:space="0" w:color="auto"/>
            <w:left w:val="none" w:sz="0" w:space="0" w:color="auto"/>
            <w:bottom w:val="none" w:sz="0" w:space="0" w:color="auto"/>
            <w:right w:val="none" w:sz="0" w:space="0" w:color="auto"/>
          </w:divBdr>
        </w:div>
        <w:div w:id="553196725">
          <w:marLeft w:val="640"/>
          <w:marRight w:val="0"/>
          <w:marTop w:val="0"/>
          <w:marBottom w:val="0"/>
          <w:divBdr>
            <w:top w:val="none" w:sz="0" w:space="0" w:color="auto"/>
            <w:left w:val="none" w:sz="0" w:space="0" w:color="auto"/>
            <w:bottom w:val="none" w:sz="0" w:space="0" w:color="auto"/>
            <w:right w:val="none" w:sz="0" w:space="0" w:color="auto"/>
          </w:divBdr>
        </w:div>
        <w:div w:id="1505510251">
          <w:marLeft w:val="640"/>
          <w:marRight w:val="0"/>
          <w:marTop w:val="0"/>
          <w:marBottom w:val="0"/>
          <w:divBdr>
            <w:top w:val="none" w:sz="0" w:space="0" w:color="auto"/>
            <w:left w:val="none" w:sz="0" w:space="0" w:color="auto"/>
            <w:bottom w:val="none" w:sz="0" w:space="0" w:color="auto"/>
            <w:right w:val="none" w:sz="0" w:space="0" w:color="auto"/>
          </w:divBdr>
        </w:div>
        <w:div w:id="1763257000">
          <w:marLeft w:val="640"/>
          <w:marRight w:val="0"/>
          <w:marTop w:val="0"/>
          <w:marBottom w:val="0"/>
          <w:divBdr>
            <w:top w:val="none" w:sz="0" w:space="0" w:color="auto"/>
            <w:left w:val="none" w:sz="0" w:space="0" w:color="auto"/>
            <w:bottom w:val="none" w:sz="0" w:space="0" w:color="auto"/>
            <w:right w:val="none" w:sz="0" w:space="0" w:color="auto"/>
          </w:divBdr>
        </w:div>
        <w:div w:id="2072919013">
          <w:marLeft w:val="640"/>
          <w:marRight w:val="0"/>
          <w:marTop w:val="0"/>
          <w:marBottom w:val="0"/>
          <w:divBdr>
            <w:top w:val="none" w:sz="0" w:space="0" w:color="auto"/>
            <w:left w:val="none" w:sz="0" w:space="0" w:color="auto"/>
            <w:bottom w:val="none" w:sz="0" w:space="0" w:color="auto"/>
            <w:right w:val="none" w:sz="0" w:space="0" w:color="auto"/>
          </w:divBdr>
        </w:div>
        <w:div w:id="1330134272">
          <w:marLeft w:val="640"/>
          <w:marRight w:val="0"/>
          <w:marTop w:val="0"/>
          <w:marBottom w:val="0"/>
          <w:divBdr>
            <w:top w:val="none" w:sz="0" w:space="0" w:color="auto"/>
            <w:left w:val="none" w:sz="0" w:space="0" w:color="auto"/>
            <w:bottom w:val="none" w:sz="0" w:space="0" w:color="auto"/>
            <w:right w:val="none" w:sz="0" w:space="0" w:color="auto"/>
          </w:divBdr>
        </w:div>
        <w:div w:id="1434588688">
          <w:marLeft w:val="640"/>
          <w:marRight w:val="0"/>
          <w:marTop w:val="0"/>
          <w:marBottom w:val="0"/>
          <w:divBdr>
            <w:top w:val="none" w:sz="0" w:space="0" w:color="auto"/>
            <w:left w:val="none" w:sz="0" w:space="0" w:color="auto"/>
            <w:bottom w:val="none" w:sz="0" w:space="0" w:color="auto"/>
            <w:right w:val="none" w:sz="0" w:space="0" w:color="auto"/>
          </w:divBdr>
        </w:div>
        <w:div w:id="2131363579">
          <w:marLeft w:val="640"/>
          <w:marRight w:val="0"/>
          <w:marTop w:val="0"/>
          <w:marBottom w:val="0"/>
          <w:divBdr>
            <w:top w:val="none" w:sz="0" w:space="0" w:color="auto"/>
            <w:left w:val="none" w:sz="0" w:space="0" w:color="auto"/>
            <w:bottom w:val="none" w:sz="0" w:space="0" w:color="auto"/>
            <w:right w:val="none" w:sz="0" w:space="0" w:color="auto"/>
          </w:divBdr>
        </w:div>
        <w:div w:id="1486972012">
          <w:marLeft w:val="640"/>
          <w:marRight w:val="0"/>
          <w:marTop w:val="0"/>
          <w:marBottom w:val="0"/>
          <w:divBdr>
            <w:top w:val="none" w:sz="0" w:space="0" w:color="auto"/>
            <w:left w:val="none" w:sz="0" w:space="0" w:color="auto"/>
            <w:bottom w:val="none" w:sz="0" w:space="0" w:color="auto"/>
            <w:right w:val="none" w:sz="0" w:space="0" w:color="auto"/>
          </w:divBdr>
        </w:div>
        <w:div w:id="865406988">
          <w:marLeft w:val="640"/>
          <w:marRight w:val="0"/>
          <w:marTop w:val="0"/>
          <w:marBottom w:val="0"/>
          <w:divBdr>
            <w:top w:val="none" w:sz="0" w:space="0" w:color="auto"/>
            <w:left w:val="none" w:sz="0" w:space="0" w:color="auto"/>
            <w:bottom w:val="none" w:sz="0" w:space="0" w:color="auto"/>
            <w:right w:val="none" w:sz="0" w:space="0" w:color="auto"/>
          </w:divBdr>
        </w:div>
        <w:div w:id="654604738">
          <w:marLeft w:val="640"/>
          <w:marRight w:val="0"/>
          <w:marTop w:val="0"/>
          <w:marBottom w:val="0"/>
          <w:divBdr>
            <w:top w:val="none" w:sz="0" w:space="0" w:color="auto"/>
            <w:left w:val="none" w:sz="0" w:space="0" w:color="auto"/>
            <w:bottom w:val="none" w:sz="0" w:space="0" w:color="auto"/>
            <w:right w:val="none" w:sz="0" w:space="0" w:color="auto"/>
          </w:divBdr>
        </w:div>
        <w:div w:id="858547008">
          <w:marLeft w:val="640"/>
          <w:marRight w:val="0"/>
          <w:marTop w:val="0"/>
          <w:marBottom w:val="0"/>
          <w:divBdr>
            <w:top w:val="none" w:sz="0" w:space="0" w:color="auto"/>
            <w:left w:val="none" w:sz="0" w:space="0" w:color="auto"/>
            <w:bottom w:val="none" w:sz="0" w:space="0" w:color="auto"/>
            <w:right w:val="none" w:sz="0" w:space="0" w:color="auto"/>
          </w:divBdr>
        </w:div>
        <w:div w:id="720443844">
          <w:marLeft w:val="640"/>
          <w:marRight w:val="0"/>
          <w:marTop w:val="0"/>
          <w:marBottom w:val="0"/>
          <w:divBdr>
            <w:top w:val="none" w:sz="0" w:space="0" w:color="auto"/>
            <w:left w:val="none" w:sz="0" w:space="0" w:color="auto"/>
            <w:bottom w:val="none" w:sz="0" w:space="0" w:color="auto"/>
            <w:right w:val="none" w:sz="0" w:space="0" w:color="auto"/>
          </w:divBdr>
        </w:div>
        <w:div w:id="363866305">
          <w:marLeft w:val="640"/>
          <w:marRight w:val="0"/>
          <w:marTop w:val="0"/>
          <w:marBottom w:val="0"/>
          <w:divBdr>
            <w:top w:val="none" w:sz="0" w:space="0" w:color="auto"/>
            <w:left w:val="none" w:sz="0" w:space="0" w:color="auto"/>
            <w:bottom w:val="none" w:sz="0" w:space="0" w:color="auto"/>
            <w:right w:val="none" w:sz="0" w:space="0" w:color="auto"/>
          </w:divBdr>
        </w:div>
        <w:div w:id="221721721">
          <w:marLeft w:val="640"/>
          <w:marRight w:val="0"/>
          <w:marTop w:val="0"/>
          <w:marBottom w:val="0"/>
          <w:divBdr>
            <w:top w:val="none" w:sz="0" w:space="0" w:color="auto"/>
            <w:left w:val="none" w:sz="0" w:space="0" w:color="auto"/>
            <w:bottom w:val="none" w:sz="0" w:space="0" w:color="auto"/>
            <w:right w:val="none" w:sz="0" w:space="0" w:color="auto"/>
          </w:divBdr>
        </w:div>
        <w:div w:id="367144402">
          <w:marLeft w:val="640"/>
          <w:marRight w:val="0"/>
          <w:marTop w:val="0"/>
          <w:marBottom w:val="0"/>
          <w:divBdr>
            <w:top w:val="none" w:sz="0" w:space="0" w:color="auto"/>
            <w:left w:val="none" w:sz="0" w:space="0" w:color="auto"/>
            <w:bottom w:val="none" w:sz="0" w:space="0" w:color="auto"/>
            <w:right w:val="none" w:sz="0" w:space="0" w:color="auto"/>
          </w:divBdr>
        </w:div>
        <w:div w:id="1487864019">
          <w:marLeft w:val="640"/>
          <w:marRight w:val="0"/>
          <w:marTop w:val="0"/>
          <w:marBottom w:val="0"/>
          <w:divBdr>
            <w:top w:val="none" w:sz="0" w:space="0" w:color="auto"/>
            <w:left w:val="none" w:sz="0" w:space="0" w:color="auto"/>
            <w:bottom w:val="none" w:sz="0" w:space="0" w:color="auto"/>
            <w:right w:val="none" w:sz="0" w:space="0" w:color="auto"/>
          </w:divBdr>
        </w:div>
        <w:div w:id="548414739">
          <w:marLeft w:val="640"/>
          <w:marRight w:val="0"/>
          <w:marTop w:val="0"/>
          <w:marBottom w:val="0"/>
          <w:divBdr>
            <w:top w:val="none" w:sz="0" w:space="0" w:color="auto"/>
            <w:left w:val="none" w:sz="0" w:space="0" w:color="auto"/>
            <w:bottom w:val="none" w:sz="0" w:space="0" w:color="auto"/>
            <w:right w:val="none" w:sz="0" w:space="0" w:color="auto"/>
          </w:divBdr>
        </w:div>
        <w:div w:id="1731004667">
          <w:marLeft w:val="640"/>
          <w:marRight w:val="0"/>
          <w:marTop w:val="0"/>
          <w:marBottom w:val="0"/>
          <w:divBdr>
            <w:top w:val="none" w:sz="0" w:space="0" w:color="auto"/>
            <w:left w:val="none" w:sz="0" w:space="0" w:color="auto"/>
            <w:bottom w:val="none" w:sz="0" w:space="0" w:color="auto"/>
            <w:right w:val="none" w:sz="0" w:space="0" w:color="auto"/>
          </w:divBdr>
        </w:div>
        <w:div w:id="2124183292">
          <w:marLeft w:val="640"/>
          <w:marRight w:val="0"/>
          <w:marTop w:val="0"/>
          <w:marBottom w:val="0"/>
          <w:divBdr>
            <w:top w:val="none" w:sz="0" w:space="0" w:color="auto"/>
            <w:left w:val="none" w:sz="0" w:space="0" w:color="auto"/>
            <w:bottom w:val="none" w:sz="0" w:space="0" w:color="auto"/>
            <w:right w:val="none" w:sz="0" w:space="0" w:color="auto"/>
          </w:divBdr>
        </w:div>
        <w:div w:id="990407788">
          <w:marLeft w:val="640"/>
          <w:marRight w:val="0"/>
          <w:marTop w:val="0"/>
          <w:marBottom w:val="0"/>
          <w:divBdr>
            <w:top w:val="none" w:sz="0" w:space="0" w:color="auto"/>
            <w:left w:val="none" w:sz="0" w:space="0" w:color="auto"/>
            <w:bottom w:val="none" w:sz="0" w:space="0" w:color="auto"/>
            <w:right w:val="none" w:sz="0" w:space="0" w:color="auto"/>
          </w:divBdr>
        </w:div>
        <w:div w:id="492719509">
          <w:marLeft w:val="640"/>
          <w:marRight w:val="0"/>
          <w:marTop w:val="0"/>
          <w:marBottom w:val="0"/>
          <w:divBdr>
            <w:top w:val="none" w:sz="0" w:space="0" w:color="auto"/>
            <w:left w:val="none" w:sz="0" w:space="0" w:color="auto"/>
            <w:bottom w:val="none" w:sz="0" w:space="0" w:color="auto"/>
            <w:right w:val="none" w:sz="0" w:space="0" w:color="auto"/>
          </w:divBdr>
        </w:div>
        <w:div w:id="1722094745">
          <w:marLeft w:val="640"/>
          <w:marRight w:val="0"/>
          <w:marTop w:val="0"/>
          <w:marBottom w:val="0"/>
          <w:divBdr>
            <w:top w:val="none" w:sz="0" w:space="0" w:color="auto"/>
            <w:left w:val="none" w:sz="0" w:space="0" w:color="auto"/>
            <w:bottom w:val="none" w:sz="0" w:space="0" w:color="auto"/>
            <w:right w:val="none" w:sz="0" w:space="0" w:color="auto"/>
          </w:divBdr>
        </w:div>
        <w:div w:id="849491658">
          <w:marLeft w:val="640"/>
          <w:marRight w:val="0"/>
          <w:marTop w:val="0"/>
          <w:marBottom w:val="0"/>
          <w:divBdr>
            <w:top w:val="none" w:sz="0" w:space="0" w:color="auto"/>
            <w:left w:val="none" w:sz="0" w:space="0" w:color="auto"/>
            <w:bottom w:val="none" w:sz="0" w:space="0" w:color="auto"/>
            <w:right w:val="none" w:sz="0" w:space="0" w:color="auto"/>
          </w:divBdr>
        </w:div>
        <w:div w:id="155926695">
          <w:marLeft w:val="640"/>
          <w:marRight w:val="0"/>
          <w:marTop w:val="0"/>
          <w:marBottom w:val="0"/>
          <w:divBdr>
            <w:top w:val="none" w:sz="0" w:space="0" w:color="auto"/>
            <w:left w:val="none" w:sz="0" w:space="0" w:color="auto"/>
            <w:bottom w:val="none" w:sz="0" w:space="0" w:color="auto"/>
            <w:right w:val="none" w:sz="0" w:space="0" w:color="auto"/>
          </w:divBdr>
        </w:div>
        <w:div w:id="1562325753">
          <w:marLeft w:val="640"/>
          <w:marRight w:val="0"/>
          <w:marTop w:val="0"/>
          <w:marBottom w:val="0"/>
          <w:divBdr>
            <w:top w:val="none" w:sz="0" w:space="0" w:color="auto"/>
            <w:left w:val="none" w:sz="0" w:space="0" w:color="auto"/>
            <w:bottom w:val="none" w:sz="0" w:space="0" w:color="auto"/>
            <w:right w:val="none" w:sz="0" w:space="0" w:color="auto"/>
          </w:divBdr>
        </w:div>
        <w:div w:id="431630802">
          <w:marLeft w:val="640"/>
          <w:marRight w:val="0"/>
          <w:marTop w:val="0"/>
          <w:marBottom w:val="0"/>
          <w:divBdr>
            <w:top w:val="none" w:sz="0" w:space="0" w:color="auto"/>
            <w:left w:val="none" w:sz="0" w:space="0" w:color="auto"/>
            <w:bottom w:val="none" w:sz="0" w:space="0" w:color="auto"/>
            <w:right w:val="none" w:sz="0" w:space="0" w:color="auto"/>
          </w:divBdr>
        </w:div>
        <w:div w:id="2008745908">
          <w:marLeft w:val="640"/>
          <w:marRight w:val="0"/>
          <w:marTop w:val="0"/>
          <w:marBottom w:val="0"/>
          <w:divBdr>
            <w:top w:val="none" w:sz="0" w:space="0" w:color="auto"/>
            <w:left w:val="none" w:sz="0" w:space="0" w:color="auto"/>
            <w:bottom w:val="none" w:sz="0" w:space="0" w:color="auto"/>
            <w:right w:val="none" w:sz="0" w:space="0" w:color="auto"/>
          </w:divBdr>
        </w:div>
        <w:div w:id="61687329">
          <w:marLeft w:val="640"/>
          <w:marRight w:val="0"/>
          <w:marTop w:val="0"/>
          <w:marBottom w:val="0"/>
          <w:divBdr>
            <w:top w:val="none" w:sz="0" w:space="0" w:color="auto"/>
            <w:left w:val="none" w:sz="0" w:space="0" w:color="auto"/>
            <w:bottom w:val="none" w:sz="0" w:space="0" w:color="auto"/>
            <w:right w:val="none" w:sz="0" w:space="0" w:color="auto"/>
          </w:divBdr>
        </w:div>
        <w:div w:id="59986854">
          <w:marLeft w:val="640"/>
          <w:marRight w:val="0"/>
          <w:marTop w:val="0"/>
          <w:marBottom w:val="0"/>
          <w:divBdr>
            <w:top w:val="none" w:sz="0" w:space="0" w:color="auto"/>
            <w:left w:val="none" w:sz="0" w:space="0" w:color="auto"/>
            <w:bottom w:val="none" w:sz="0" w:space="0" w:color="auto"/>
            <w:right w:val="none" w:sz="0" w:space="0" w:color="auto"/>
          </w:divBdr>
        </w:div>
        <w:div w:id="502088080">
          <w:marLeft w:val="640"/>
          <w:marRight w:val="0"/>
          <w:marTop w:val="0"/>
          <w:marBottom w:val="0"/>
          <w:divBdr>
            <w:top w:val="none" w:sz="0" w:space="0" w:color="auto"/>
            <w:left w:val="none" w:sz="0" w:space="0" w:color="auto"/>
            <w:bottom w:val="none" w:sz="0" w:space="0" w:color="auto"/>
            <w:right w:val="none" w:sz="0" w:space="0" w:color="auto"/>
          </w:divBdr>
        </w:div>
        <w:div w:id="1440831882">
          <w:marLeft w:val="640"/>
          <w:marRight w:val="0"/>
          <w:marTop w:val="0"/>
          <w:marBottom w:val="0"/>
          <w:divBdr>
            <w:top w:val="none" w:sz="0" w:space="0" w:color="auto"/>
            <w:left w:val="none" w:sz="0" w:space="0" w:color="auto"/>
            <w:bottom w:val="none" w:sz="0" w:space="0" w:color="auto"/>
            <w:right w:val="none" w:sz="0" w:space="0" w:color="auto"/>
          </w:divBdr>
        </w:div>
        <w:div w:id="918103711">
          <w:marLeft w:val="640"/>
          <w:marRight w:val="0"/>
          <w:marTop w:val="0"/>
          <w:marBottom w:val="0"/>
          <w:divBdr>
            <w:top w:val="none" w:sz="0" w:space="0" w:color="auto"/>
            <w:left w:val="none" w:sz="0" w:space="0" w:color="auto"/>
            <w:bottom w:val="none" w:sz="0" w:space="0" w:color="auto"/>
            <w:right w:val="none" w:sz="0" w:space="0" w:color="auto"/>
          </w:divBdr>
        </w:div>
        <w:div w:id="733508806">
          <w:marLeft w:val="640"/>
          <w:marRight w:val="0"/>
          <w:marTop w:val="0"/>
          <w:marBottom w:val="0"/>
          <w:divBdr>
            <w:top w:val="none" w:sz="0" w:space="0" w:color="auto"/>
            <w:left w:val="none" w:sz="0" w:space="0" w:color="auto"/>
            <w:bottom w:val="none" w:sz="0" w:space="0" w:color="auto"/>
            <w:right w:val="none" w:sz="0" w:space="0" w:color="auto"/>
          </w:divBdr>
        </w:div>
        <w:div w:id="2132089159">
          <w:marLeft w:val="640"/>
          <w:marRight w:val="0"/>
          <w:marTop w:val="0"/>
          <w:marBottom w:val="0"/>
          <w:divBdr>
            <w:top w:val="none" w:sz="0" w:space="0" w:color="auto"/>
            <w:left w:val="none" w:sz="0" w:space="0" w:color="auto"/>
            <w:bottom w:val="none" w:sz="0" w:space="0" w:color="auto"/>
            <w:right w:val="none" w:sz="0" w:space="0" w:color="auto"/>
          </w:divBdr>
        </w:div>
        <w:div w:id="1232808319">
          <w:marLeft w:val="640"/>
          <w:marRight w:val="0"/>
          <w:marTop w:val="0"/>
          <w:marBottom w:val="0"/>
          <w:divBdr>
            <w:top w:val="none" w:sz="0" w:space="0" w:color="auto"/>
            <w:left w:val="none" w:sz="0" w:space="0" w:color="auto"/>
            <w:bottom w:val="none" w:sz="0" w:space="0" w:color="auto"/>
            <w:right w:val="none" w:sz="0" w:space="0" w:color="auto"/>
          </w:divBdr>
        </w:div>
        <w:div w:id="120854233">
          <w:marLeft w:val="640"/>
          <w:marRight w:val="0"/>
          <w:marTop w:val="0"/>
          <w:marBottom w:val="0"/>
          <w:divBdr>
            <w:top w:val="none" w:sz="0" w:space="0" w:color="auto"/>
            <w:left w:val="none" w:sz="0" w:space="0" w:color="auto"/>
            <w:bottom w:val="none" w:sz="0" w:space="0" w:color="auto"/>
            <w:right w:val="none" w:sz="0" w:space="0" w:color="auto"/>
          </w:divBdr>
        </w:div>
        <w:div w:id="570972063">
          <w:marLeft w:val="640"/>
          <w:marRight w:val="0"/>
          <w:marTop w:val="0"/>
          <w:marBottom w:val="0"/>
          <w:divBdr>
            <w:top w:val="none" w:sz="0" w:space="0" w:color="auto"/>
            <w:left w:val="none" w:sz="0" w:space="0" w:color="auto"/>
            <w:bottom w:val="none" w:sz="0" w:space="0" w:color="auto"/>
            <w:right w:val="none" w:sz="0" w:space="0" w:color="auto"/>
          </w:divBdr>
        </w:div>
        <w:div w:id="461505988">
          <w:marLeft w:val="640"/>
          <w:marRight w:val="0"/>
          <w:marTop w:val="0"/>
          <w:marBottom w:val="0"/>
          <w:divBdr>
            <w:top w:val="none" w:sz="0" w:space="0" w:color="auto"/>
            <w:left w:val="none" w:sz="0" w:space="0" w:color="auto"/>
            <w:bottom w:val="none" w:sz="0" w:space="0" w:color="auto"/>
            <w:right w:val="none" w:sz="0" w:space="0" w:color="auto"/>
          </w:divBdr>
        </w:div>
        <w:div w:id="710685815">
          <w:marLeft w:val="640"/>
          <w:marRight w:val="0"/>
          <w:marTop w:val="0"/>
          <w:marBottom w:val="0"/>
          <w:divBdr>
            <w:top w:val="none" w:sz="0" w:space="0" w:color="auto"/>
            <w:left w:val="none" w:sz="0" w:space="0" w:color="auto"/>
            <w:bottom w:val="none" w:sz="0" w:space="0" w:color="auto"/>
            <w:right w:val="none" w:sz="0" w:space="0" w:color="auto"/>
          </w:divBdr>
        </w:div>
        <w:div w:id="1471823507">
          <w:marLeft w:val="640"/>
          <w:marRight w:val="0"/>
          <w:marTop w:val="0"/>
          <w:marBottom w:val="0"/>
          <w:divBdr>
            <w:top w:val="none" w:sz="0" w:space="0" w:color="auto"/>
            <w:left w:val="none" w:sz="0" w:space="0" w:color="auto"/>
            <w:bottom w:val="none" w:sz="0" w:space="0" w:color="auto"/>
            <w:right w:val="none" w:sz="0" w:space="0" w:color="auto"/>
          </w:divBdr>
        </w:div>
        <w:div w:id="480775759">
          <w:marLeft w:val="640"/>
          <w:marRight w:val="0"/>
          <w:marTop w:val="0"/>
          <w:marBottom w:val="0"/>
          <w:divBdr>
            <w:top w:val="none" w:sz="0" w:space="0" w:color="auto"/>
            <w:left w:val="none" w:sz="0" w:space="0" w:color="auto"/>
            <w:bottom w:val="none" w:sz="0" w:space="0" w:color="auto"/>
            <w:right w:val="none" w:sz="0" w:space="0" w:color="auto"/>
          </w:divBdr>
        </w:div>
        <w:div w:id="90594275">
          <w:marLeft w:val="640"/>
          <w:marRight w:val="0"/>
          <w:marTop w:val="0"/>
          <w:marBottom w:val="0"/>
          <w:divBdr>
            <w:top w:val="none" w:sz="0" w:space="0" w:color="auto"/>
            <w:left w:val="none" w:sz="0" w:space="0" w:color="auto"/>
            <w:bottom w:val="none" w:sz="0" w:space="0" w:color="auto"/>
            <w:right w:val="none" w:sz="0" w:space="0" w:color="auto"/>
          </w:divBdr>
        </w:div>
        <w:div w:id="1209760554">
          <w:marLeft w:val="640"/>
          <w:marRight w:val="0"/>
          <w:marTop w:val="0"/>
          <w:marBottom w:val="0"/>
          <w:divBdr>
            <w:top w:val="none" w:sz="0" w:space="0" w:color="auto"/>
            <w:left w:val="none" w:sz="0" w:space="0" w:color="auto"/>
            <w:bottom w:val="none" w:sz="0" w:space="0" w:color="auto"/>
            <w:right w:val="none" w:sz="0" w:space="0" w:color="auto"/>
          </w:divBdr>
        </w:div>
        <w:div w:id="437481694">
          <w:marLeft w:val="640"/>
          <w:marRight w:val="0"/>
          <w:marTop w:val="0"/>
          <w:marBottom w:val="0"/>
          <w:divBdr>
            <w:top w:val="none" w:sz="0" w:space="0" w:color="auto"/>
            <w:left w:val="none" w:sz="0" w:space="0" w:color="auto"/>
            <w:bottom w:val="none" w:sz="0" w:space="0" w:color="auto"/>
            <w:right w:val="none" w:sz="0" w:space="0" w:color="auto"/>
          </w:divBdr>
        </w:div>
        <w:div w:id="686713875">
          <w:marLeft w:val="640"/>
          <w:marRight w:val="0"/>
          <w:marTop w:val="0"/>
          <w:marBottom w:val="0"/>
          <w:divBdr>
            <w:top w:val="none" w:sz="0" w:space="0" w:color="auto"/>
            <w:left w:val="none" w:sz="0" w:space="0" w:color="auto"/>
            <w:bottom w:val="none" w:sz="0" w:space="0" w:color="auto"/>
            <w:right w:val="none" w:sz="0" w:space="0" w:color="auto"/>
          </w:divBdr>
        </w:div>
        <w:div w:id="1067729002">
          <w:marLeft w:val="640"/>
          <w:marRight w:val="0"/>
          <w:marTop w:val="0"/>
          <w:marBottom w:val="0"/>
          <w:divBdr>
            <w:top w:val="none" w:sz="0" w:space="0" w:color="auto"/>
            <w:left w:val="none" w:sz="0" w:space="0" w:color="auto"/>
            <w:bottom w:val="none" w:sz="0" w:space="0" w:color="auto"/>
            <w:right w:val="none" w:sz="0" w:space="0" w:color="auto"/>
          </w:divBdr>
        </w:div>
        <w:div w:id="1056128349">
          <w:marLeft w:val="640"/>
          <w:marRight w:val="0"/>
          <w:marTop w:val="0"/>
          <w:marBottom w:val="0"/>
          <w:divBdr>
            <w:top w:val="none" w:sz="0" w:space="0" w:color="auto"/>
            <w:left w:val="none" w:sz="0" w:space="0" w:color="auto"/>
            <w:bottom w:val="none" w:sz="0" w:space="0" w:color="auto"/>
            <w:right w:val="none" w:sz="0" w:space="0" w:color="auto"/>
          </w:divBdr>
        </w:div>
        <w:div w:id="568734200">
          <w:marLeft w:val="640"/>
          <w:marRight w:val="0"/>
          <w:marTop w:val="0"/>
          <w:marBottom w:val="0"/>
          <w:divBdr>
            <w:top w:val="none" w:sz="0" w:space="0" w:color="auto"/>
            <w:left w:val="none" w:sz="0" w:space="0" w:color="auto"/>
            <w:bottom w:val="none" w:sz="0" w:space="0" w:color="auto"/>
            <w:right w:val="none" w:sz="0" w:space="0" w:color="auto"/>
          </w:divBdr>
        </w:div>
        <w:div w:id="441002570">
          <w:marLeft w:val="640"/>
          <w:marRight w:val="0"/>
          <w:marTop w:val="0"/>
          <w:marBottom w:val="0"/>
          <w:divBdr>
            <w:top w:val="none" w:sz="0" w:space="0" w:color="auto"/>
            <w:left w:val="none" w:sz="0" w:space="0" w:color="auto"/>
            <w:bottom w:val="none" w:sz="0" w:space="0" w:color="auto"/>
            <w:right w:val="none" w:sz="0" w:space="0" w:color="auto"/>
          </w:divBdr>
        </w:div>
        <w:div w:id="1785224426">
          <w:marLeft w:val="640"/>
          <w:marRight w:val="0"/>
          <w:marTop w:val="0"/>
          <w:marBottom w:val="0"/>
          <w:divBdr>
            <w:top w:val="none" w:sz="0" w:space="0" w:color="auto"/>
            <w:left w:val="none" w:sz="0" w:space="0" w:color="auto"/>
            <w:bottom w:val="none" w:sz="0" w:space="0" w:color="auto"/>
            <w:right w:val="none" w:sz="0" w:space="0" w:color="auto"/>
          </w:divBdr>
        </w:div>
        <w:div w:id="594827452">
          <w:marLeft w:val="640"/>
          <w:marRight w:val="0"/>
          <w:marTop w:val="0"/>
          <w:marBottom w:val="0"/>
          <w:divBdr>
            <w:top w:val="none" w:sz="0" w:space="0" w:color="auto"/>
            <w:left w:val="none" w:sz="0" w:space="0" w:color="auto"/>
            <w:bottom w:val="none" w:sz="0" w:space="0" w:color="auto"/>
            <w:right w:val="none" w:sz="0" w:space="0" w:color="auto"/>
          </w:divBdr>
        </w:div>
        <w:div w:id="976182014">
          <w:marLeft w:val="640"/>
          <w:marRight w:val="0"/>
          <w:marTop w:val="0"/>
          <w:marBottom w:val="0"/>
          <w:divBdr>
            <w:top w:val="none" w:sz="0" w:space="0" w:color="auto"/>
            <w:left w:val="none" w:sz="0" w:space="0" w:color="auto"/>
            <w:bottom w:val="none" w:sz="0" w:space="0" w:color="auto"/>
            <w:right w:val="none" w:sz="0" w:space="0" w:color="auto"/>
          </w:divBdr>
        </w:div>
        <w:div w:id="1684671843">
          <w:marLeft w:val="640"/>
          <w:marRight w:val="0"/>
          <w:marTop w:val="0"/>
          <w:marBottom w:val="0"/>
          <w:divBdr>
            <w:top w:val="none" w:sz="0" w:space="0" w:color="auto"/>
            <w:left w:val="none" w:sz="0" w:space="0" w:color="auto"/>
            <w:bottom w:val="none" w:sz="0" w:space="0" w:color="auto"/>
            <w:right w:val="none" w:sz="0" w:space="0" w:color="auto"/>
          </w:divBdr>
        </w:div>
        <w:div w:id="296032662">
          <w:marLeft w:val="640"/>
          <w:marRight w:val="0"/>
          <w:marTop w:val="0"/>
          <w:marBottom w:val="0"/>
          <w:divBdr>
            <w:top w:val="none" w:sz="0" w:space="0" w:color="auto"/>
            <w:left w:val="none" w:sz="0" w:space="0" w:color="auto"/>
            <w:bottom w:val="none" w:sz="0" w:space="0" w:color="auto"/>
            <w:right w:val="none" w:sz="0" w:space="0" w:color="auto"/>
          </w:divBdr>
        </w:div>
        <w:div w:id="656571224">
          <w:marLeft w:val="640"/>
          <w:marRight w:val="0"/>
          <w:marTop w:val="0"/>
          <w:marBottom w:val="0"/>
          <w:divBdr>
            <w:top w:val="none" w:sz="0" w:space="0" w:color="auto"/>
            <w:left w:val="none" w:sz="0" w:space="0" w:color="auto"/>
            <w:bottom w:val="none" w:sz="0" w:space="0" w:color="auto"/>
            <w:right w:val="none" w:sz="0" w:space="0" w:color="auto"/>
          </w:divBdr>
        </w:div>
        <w:div w:id="369257886">
          <w:marLeft w:val="640"/>
          <w:marRight w:val="0"/>
          <w:marTop w:val="0"/>
          <w:marBottom w:val="0"/>
          <w:divBdr>
            <w:top w:val="none" w:sz="0" w:space="0" w:color="auto"/>
            <w:left w:val="none" w:sz="0" w:space="0" w:color="auto"/>
            <w:bottom w:val="none" w:sz="0" w:space="0" w:color="auto"/>
            <w:right w:val="none" w:sz="0" w:space="0" w:color="auto"/>
          </w:divBdr>
        </w:div>
        <w:div w:id="1556816572">
          <w:marLeft w:val="640"/>
          <w:marRight w:val="0"/>
          <w:marTop w:val="0"/>
          <w:marBottom w:val="0"/>
          <w:divBdr>
            <w:top w:val="none" w:sz="0" w:space="0" w:color="auto"/>
            <w:left w:val="none" w:sz="0" w:space="0" w:color="auto"/>
            <w:bottom w:val="none" w:sz="0" w:space="0" w:color="auto"/>
            <w:right w:val="none" w:sz="0" w:space="0" w:color="auto"/>
          </w:divBdr>
        </w:div>
        <w:div w:id="538972261">
          <w:marLeft w:val="640"/>
          <w:marRight w:val="0"/>
          <w:marTop w:val="0"/>
          <w:marBottom w:val="0"/>
          <w:divBdr>
            <w:top w:val="none" w:sz="0" w:space="0" w:color="auto"/>
            <w:left w:val="none" w:sz="0" w:space="0" w:color="auto"/>
            <w:bottom w:val="none" w:sz="0" w:space="0" w:color="auto"/>
            <w:right w:val="none" w:sz="0" w:space="0" w:color="auto"/>
          </w:divBdr>
        </w:div>
        <w:div w:id="254410888">
          <w:marLeft w:val="640"/>
          <w:marRight w:val="0"/>
          <w:marTop w:val="0"/>
          <w:marBottom w:val="0"/>
          <w:divBdr>
            <w:top w:val="none" w:sz="0" w:space="0" w:color="auto"/>
            <w:left w:val="none" w:sz="0" w:space="0" w:color="auto"/>
            <w:bottom w:val="none" w:sz="0" w:space="0" w:color="auto"/>
            <w:right w:val="none" w:sz="0" w:space="0" w:color="auto"/>
          </w:divBdr>
        </w:div>
        <w:div w:id="2062824897">
          <w:marLeft w:val="640"/>
          <w:marRight w:val="0"/>
          <w:marTop w:val="0"/>
          <w:marBottom w:val="0"/>
          <w:divBdr>
            <w:top w:val="none" w:sz="0" w:space="0" w:color="auto"/>
            <w:left w:val="none" w:sz="0" w:space="0" w:color="auto"/>
            <w:bottom w:val="none" w:sz="0" w:space="0" w:color="auto"/>
            <w:right w:val="none" w:sz="0" w:space="0" w:color="auto"/>
          </w:divBdr>
        </w:div>
        <w:div w:id="1032921410">
          <w:marLeft w:val="640"/>
          <w:marRight w:val="0"/>
          <w:marTop w:val="0"/>
          <w:marBottom w:val="0"/>
          <w:divBdr>
            <w:top w:val="none" w:sz="0" w:space="0" w:color="auto"/>
            <w:left w:val="none" w:sz="0" w:space="0" w:color="auto"/>
            <w:bottom w:val="none" w:sz="0" w:space="0" w:color="auto"/>
            <w:right w:val="none" w:sz="0" w:space="0" w:color="auto"/>
          </w:divBdr>
        </w:div>
        <w:div w:id="52123052">
          <w:marLeft w:val="640"/>
          <w:marRight w:val="0"/>
          <w:marTop w:val="0"/>
          <w:marBottom w:val="0"/>
          <w:divBdr>
            <w:top w:val="none" w:sz="0" w:space="0" w:color="auto"/>
            <w:left w:val="none" w:sz="0" w:space="0" w:color="auto"/>
            <w:bottom w:val="none" w:sz="0" w:space="0" w:color="auto"/>
            <w:right w:val="none" w:sz="0" w:space="0" w:color="auto"/>
          </w:divBdr>
        </w:div>
        <w:div w:id="1301574806">
          <w:marLeft w:val="640"/>
          <w:marRight w:val="0"/>
          <w:marTop w:val="0"/>
          <w:marBottom w:val="0"/>
          <w:divBdr>
            <w:top w:val="none" w:sz="0" w:space="0" w:color="auto"/>
            <w:left w:val="none" w:sz="0" w:space="0" w:color="auto"/>
            <w:bottom w:val="none" w:sz="0" w:space="0" w:color="auto"/>
            <w:right w:val="none" w:sz="0" w:space="0" w:color="auto"/>
          </w:divBdr>
        </w:div>
        <w:div w:id="984551147">
          <w:marLeft w:val="640"/>
          <w:marRight w:val="0"/>
          <w:marTop w:val="0"/>
          <w:marBottom w:val="0"/>
          <w:divBdr>
            <w:top w:val="none" w:sz="0" w:space="0" w:color="auto"/>
            <w:left w:val="none" w:sz="0" w:space="0" w:color="auto"/>
            <w:bottom w:val="none" w:sz="0" w:space="0" w:color="auto"/>
            <w:right w:val="none" w:sz="0" w:space="0" w:color="auto"/>
          </w:divBdr>
        </w:div>
        <w:div w:id="1548762691">
          <w:marLeft w:val="640"/>
          <w:marRight w:val="0"/>
          <w:marTop w:val="0"/>
          <w:marBottom w:val="0"/>
          <w:divBdr>
            <w:top w:val="none" w:sz="0" w:space="0" w:color="auto"/>
            <w:left w:val="none" w:sz="0" w:space="0" w:color="auto"/>
            <w:bottom w:val="none" w:sz="0" w:space="0" w:color="auto"/>
            <w:right w:val="none" w:sz="0" w:space="0" w:color="auto"/>
          </w:divBdr>
        </w:div>
        <w:div w:id="861283707">
          <w:marLeft w:val="640"/>
          <w:marRight w:val="0"/>
          <w:marTop w:val="0"/>
          <w:marBottom w:val="0"/>
          <w:divBdr>
            <w:top w:val="none" w:sz="0" w:space="0" w:color="auto"/>
            <w:left w:val="none" w:sz="0" w:space="0" w:color="auto"/>
            <w:bottom w:val="none" w:sz="0" w:space="0" w:color="auto"/>
            <w:right w:val="none" w:sz="0" w:space="0" w:color="auto"/>
          </w:divBdr>
        </w:div>
        <w:div w:id="1972395072">
          <w:marLeft w:val="640"/>
          <w:marRight w:val="0"/>
          <w:marTop w:val="0"/>
          <w:marBottom w:val="0"/>
          <w:divBdr>
            <w:top w:val="none" w:sz="0" w:space="0" w:color="auto"/>
            <w:left w:val="none" w:sz="0" w:space="0" w:color="auto"/>
            <w:bottom w:val="none" w:sz="0" w:space="0" w:color="auto"/>
            <w:right w:val="none" w:sz="0" w:space="0" w:color="auto"/>
          </w:divBdr>
        </w:div>
        <w:div w:id="496262859">
          <w:marLeft w:val="640"/>
          <w:marRight w:val="0"/>
          <w:marTop w:val="0"/>
          <w:marBottom w:val="0"/>
          <w:divBdr>
            <w:top w:val="none" w:sz="0" w:space="0" w:color="auto"/>
            <w:left w:val="none" w:sz="0" w:space="0" w:color="auto"/>
            <w:bottom w:val="none" w:sz="0" w:space="0" w:color="auto"/>
            <w:right w:val="none" w:sz="0" w:space="0" w:color="auto"/>
          </w:divBdr>
        </w:div>
        <w:div w:id="808284877">
          <w:marLeft w:val="640"/>
          <w:marRight w:val="0"/>
          <w:marTop w:val="0"/>
          <w:marBottom w:val="0"/>
          <w:divBdr>
            <w:top w:val="none" w:sz="0" w:space="0" w:color="auto"/>
            <w:left w:val="none" w:sz="0" w:space="0" w:color="auto"/>
            <w:bottom w:val="none" w:sz="0" w:space="0" w:color="auto"/>
            <w:right w:val="none" w:sz="0" w:space="0" w:color="auto"/>
          </w:divBdr>
        </w:div>
        <w:div w:id="1202136227">
          <w:marLeft w:val="640"/>
          <w:marRight w:val="0"/>
          <w:marTop w:val="0"/>
          <w:marBottom w:val="0"/>
          <w:divBdr>
            <w:top w:val="none" w:sz="0" w:space="0" w:color="auto"/>
            <w:left w:val="none" w:sz="0" w:space="0" w:color="auto"/>
            <w:bottom w:val="none" w:sz="0" w:space="0" w:color="auto"/>
            <w:right w:val="none" w:sz="0" w:space="0" w:color="auto"/>
          </w:divBdr>
        </w:div>
        <w:div w:id="372198145">
          <w:marLeft w:val="640"/>
          <w:marRight w:val="0"/>
          <w:marTop w:val="0"/>
          <w:marBottom w:val="0"/>
          <w:divBdr>
            <w:top w:val="none" w:sz="0" w:space="0" w:color="auto"/>
            <w:left w:val="none" w:sz="0" w:space="0" w:color="auto"/>
            <w:bottom w:val="none" w:sz="0" w:space="0" w:color="auto"/>
            <w:right w:val="none" w:sz="0" w:space="0" w:color="auto"/>
          </w:divBdr>
        </w:div>
        <w:div w:id="1905598611">
          <w:marLeft w:val="640"/>
          <w:marRight w:val="0"/>
          <w:marTop w:val="0"/>
          <w:marBottom w:val="0"/>
          <w:divBdr>
            <w:top w:val="none" w:sz="0" w:space="0" w:color="auto"/>
            <w:left w:val="none" w:sz="0" w:space="0" w:color="auto"/>
            <w:bottom w:val="none" w:sz="0" w:space="0" w:color="auto"/>
            <w:right w:val="none" w:sz="0" w:space="0" w:color="auto"/>
          </w:divBdr>
        </w:div>
        <w:div w:id="924806196">
          <w:marLeft w:val="640"/>
          <w:marRight w:val="0"/>
          <w:marTop w:val="0"/>
          <w:marBottom w:val="0"/>
          <w:divBdr>
            <w:top w:val="none" w:sz="0" w:space="0" w:color="auto"/>
            <w:left w:val="none" w:sz="0" w:space="0" w:color="auto"/>
            <w:bottom w:val="none" w:sz="0" w:space="0" w:color="auto"/>
            <w:right w:val="none" w:sz="0" w:space="0" w:color="auto"/>
          </w:divBdr>
        </w:div>
        <w:div w:id="746806597">
          <w:marLeft w:val="640"/>
          <w:marRight w:val="0"/>
          <w:marTop w:val="0"/>
          <w:marBottom w:val="0"/>
          <w:divBdr>
            <w:top w:val="none" w:sz="0" w:space="0" w:color="auto"/>
            <w:left w:val="none" w:sz="0" w:space="0" w:color="auto"/>
            <w:bottom w:val="none" w:sz="0" w:space="0" w:color="auto"/>
            <w:right w:val="none" w:sz="0" w:space="0" w:color="auto"/>
          </w:divBdr>
        </w:div>
        <w:div w:id="941497280">
          <w:marLeft w:val="640"/>
          <w:marRight w:val="0"/>
          <w:marTop w:val="0"/>
          <w:marBottom w:val="0"/>
          <w:divBdr>
            <w:top w:val="none" w:sz="0" w:space="0" w:color="auto"/>
            <w:left w:val="none" w:sz="0" w:space="0" w:color="auto"/>
            <w:bottom w:val="none" w:sz="0" w:space="0" w:color="auto"/>
            <w:right w:val="none" w:sz="0" w:space="0" w:color="auto"/>
          </w:divBdr>
        </w:div>
        <w:div w:id="751508139">
          <w:marLeft w:val="640"/>
          <w:marRight w:val="0"/>
          <w:marTop w:val="0"/>
          <w:marBottom w:val="0"/>
          <w:divBdr>
            <w:top w:val="none" w:sz="0" w:space="0" w:color="auto"/>
            <w:left w:val="none" w:sz="0" w:space="0" w:color="auto"/>
            <w:bottom w:val="none" w:sz="0" w:space="0" w:color="auto"/>
            <w:right w:val="none" w:sz="0" w:space="0" w:color="auto"/>
          </w:divBdr>
        </w:div>
        <w:div w:id="712998684">
          <w:marLeft w:val="640"/>
          <w:marRight w:val="0"/>
          <w:marTop w:val="0"/>
          <w:marBottom w:val="0"/>
          <w:divBdr>
            <w:top w:val="none" w:sz="0" w:space="0" w:color="auto"/>
            <w:left w:val="none" w:sz="0" w:space="0" w:color="auto"/>
            <w:bottom w:val="none" w:sz="0" w:space="0" w:color="auto"/>
            <w:right w:val="none" w:sz="0" w:space="0" w:color="auto"/>
          </w:divBdr>
        </w:div>
        <w:div w:id="300577200">
          <w:marLeft w:val="640"/>
          <w:marRight w:val="0"/>
          <w:marTop w:val="0"/>
          <w:marBottom w:val="0"/>
          <w:divBdr>
            <w:top w:val="none" w:sz="0" w:space="0" w:color="auto"/>
            <w:left w:val="none" w:sz="0" w:space="0" w:color="auto"/>
            <w:bottom w:val="none" w:sz="0" w:space="0" w:color="auto"/>
            <w:right w:val="none" w:sz="0" w:space="0" w:color="auto"/>
          </w:divBdr>
        </w:div>
        <w:div w:id="565266139">
          <w:marLeft w:val="640"/>
          <w:marRight w:val="0"/>
          <w:marTop w:val="0"/>
          <w:marBottom w:val="0"/>
          <w:divBdr>
            <w:top w:val="none" w:sz="0" w:space="0" w:color="auto"/>
            <w:left w:val="none" w:sz="0" w:space="0" w:color="auto"/>
            <w:bottom w:val="none" w:sz="0" w:space="0" w:color="auto"/>
            <w:right w:val="none" w:sz="0" w:space="0" w:color="auto"/>
          </w:divBdr>
        </w:div>
        <w:div w:id="1756247284">
          <w:marLeft w:val="640"/>
          <w:marRight w:val="0"/>
          <w:marTop w:val="0"/>
          <w:marBottom w:val="0"/>
          <w:divBdr>
            <w:top w:val="none" w:sz="0" w:space="0" w:color="auto"/>
            <w:left w:val="none" w:sz="0" w:space="0" w:color="auto"/>
            <w:bottom w:val="none" w:sz="0" w:space="0" w:color="auto"/>
            <w:right w:val="none" w:sz="0" w:space="0" w:color="auto"/>
          </w:divBdr>
        </w:div>
        <w:div w:id="187451340">
          <w:marLeft w:val="640"/>
          <w:marRight w:val="0"/>
          <w:marTop w:val="0"/>
          <w:marBottom w:val="0"/>
          <w:divBdr>
            <w:top w:val="none" w:sz="0" w:space="0" w:color="auto"/>
            <w:left w:val="none" w:sz="0" w:space="0" w:color="auto"/>
            <w:bottom w:val="none" w:sz="0" w:space="0" w:color="auto"/>
            <w:right w:val="none" w:sz="0" w:space="0" w:color="auto"/>
          </w:divBdr>
        </w:div>
        <w:div w:id="180820260">
          <w:marLeft w:val="640"/>
          <w:marRight w:val="0"/>
          <w:marTop w:val="0"/>
          <w:marBottom w:val="0"/>
          <w:divBdr>
            <w:top w:val="none" w:sz="0" w:space="0" w:color="auto"/>
            <w:left w:val="none" w:sz="0" w:space="0" w:color="auto"/>
            <w:bottom w:val="none" w:sz="0" w:space="0" w:color="auto"/>
            <w:right w:val="none" w:sz="0" w:space="0" w:color="auto"/>
          </w:divBdr>
        </w:div>
        <w:div w:id="163663660">
          <w:marLeft w:val="640"/>
          <w:marRight w:val="0"/>
          <w:marTop w:val="0"/>
          <w:marBottom w:val="0"/>
          <w:divBdr>
            <w:top w:val="none" w:sz="0" w:space="0" w:color="auto"/>
            <w:left w:val="none" w:sz="0" w:space="0" w:color="auto"/>
            <w:bottom w:val="none" w:sz="0" w:space="0" w:color="auto"/>
            <w:right w:val="none" w:sz="0" w:space="0" w:color="auto"/>
          </w:divBdr>
        </w:div>
        <w:div w:id="1680231979">
          <w:marLeft w:val="640"/>
          <w:marRight w:val="0"/>
          <w:marTop w:val="0"/>
          <w:marBottom w:val="0"/>
          <w:divBdr>
            <w:top w:val="none" w:sz="0" w:space="0" w:color="auto"/>
            <w:left w:val="none" w:sz="0" w:space="0" w:color="auto"/>
            <w:bottom w:val="none" w:sz="0" w:space="0" w:color="auto"/>
            <w:right w:val="none" w:sz="0" w:space="0" w:color="auto"/>
          </w:divBdr>
        </w:div>
        <w:div w:id="1883788954">
          <w:marLeft w:val="640"/>
          <w:marRight w:val="0"/>
          <w:marTop w:val="0"/>
          <w:marBottom w:val="0"/>
          <w:divBdr>
            <w:top w:val="none" w:sz="0" w:space="0" w:color="auto"/>
            <w:left w:val="none" w:sz="0" w:space="0" w:color="auto"/>
            <w:bottom w:val="none" w:sz="0" w:space="0" w:color="auto"/>
            <w:right w:val="none" w:sz="0" w:space="0" w:color="auto"/>
          </w:divBdr>
        </w:div>
        <w:div w:id="1943146689">
          <w:marLeft w:val="640"/>
          <w:marRight w:val="0"/>
          <w:marTop w:val="0"/>
          <w:marBottom w:val="0"/>
          <w:divBdr>
            <w:top w:val="none" w:sz="0" w:space="0" w:color="auto"/>
            <w:left w:val="none" w:sz="0" w:space="0" w:color="auto"/>
            <w:bottom w:val="none" w:sz="0" w:space="0" w:color="auto"/>
            <w:right w:val="none" w:sz="0" w:space="0" w:color="auto"/>
          </w:divBdr>
        </w:div>
        <w:div w:id="1044672073">
          <w:marLeft w:val="640"/>
          <w:marRight w:val="0"/>
          <w:marTop w:val="0"/>
          <w:marBottom w:val="0"/>
          <w:divBdr>
            <w:top w:val="none" w:sz="0" w:space="0" w:color="auto"/>
            <w:left w:val="none" w:sz="0" w:space="0" w:color="auto"/>
            <w:bottom w:val="none" w:sz="0" w:space="0" w:color="auto"/>
            <w:right w:val="none" w:sz="0" w:space="0" w:color="auto"/>
          </w:divBdr>
        </w:div>
        <w:div w:id="556168669">
          <w:marLeft w:val="640"/>
          <w:marRight w:val="0"/>
          <w:marTop w:val="0"/>
          <w:marBottom w:val="0"/>
          <w:divBdr>
            <w:top w:val="none" w:sz="0" w:space="0" w:color="auto"/>
            <w:left w:val="none" w:sz="0" w:space="0" w:color="auto"/>
            <w:bottom w:val="none" w:sz="0" w:space="0" w:color="auto"/>
            <w:right w:val="none" w:sz="0" w:space="0" w:color="auto"/>
          </w:divBdr>
        </w:div>
        <w:div w:id="1259946300">
          <w:marLeft w:val="640"/>
          <w:marRight w:val="0"/>
          <w:marTop w:val="0"/>
          <w:marBottom w:val="0"/>
          <w:divBdr>
            <w:top w:val="none" w:sz="0" w:space="0" w:color="auto"/>
            <w:left w:val="none" w:sz="0" w:space="0" w:color="auto"/>
            <w:bottom w:val="none" w:sz="0" w:space="0" w:color="auto"/>
            <w:right w:val="none" w:sz="0" w:space="0" w:color="auto"/>
          </w:divBdr>
        </w:div>
        <w:div w:id="1185092750">
          <w:marLeft w:val="640"/>
          <w:marRight w:val="0"/>
          <w:marTop w:val="0"/>
          <w:marBottom w:val="0"/>
          <w:divBdr>
            <w:top w:val="none" w:sz="0" w:space="0" w:color="auto"/>
            <w:left w:val="none" w:sz="0" w:space="0" w:color="auto"/>
            <w:bottom w:val="none" w:sz="0" w:space="0" w:color="auto"/>
            <w:right w:val="none" w:sz="0" w:space="0" w:color="auto"/>
          </w:divBdr>
        </w:div>
        <w:div w:id="356856040">
          <w:marLeft w:val="640"/>
          <w:marRight w:val="0"/>
          <w:marTop w:val="0"/>
          <w:marBottom w:val="0"/>
          <w:divBdr>
            <w:top w:val="none" w:sz="0" w:space="0" w:color="auto"/>
            <w:left w:val="none" w:sz="0" w:space="0" w:color="auto"/>
            <w:bottom w:val="none" w:sz="0" w:space="0" w:color="auto"/>
            <w:right w:val="none" w:sz="0" w:space="0" w:color="auto"/>
          </w:divBdr>
        </w:div>
        <w:div w:id="959529345">
          <w:marLeft w:val="640"/>
          <w:marRight w:val="0"/>
          <w:marTop w:val="0"/>
          <w:marBottom w:val="0"/>
          <w:divBdr>
            <w:top w:val="none" w:sz="0" w:space="0" w:color="auto"/>
            <w:left w:val="none" w:sz="0" w:space="0" w:color="auto"/>
            <w:bottom w:val="none" w:sz="0" w:space="0" w:color="auto"/>
            <w:right w:val="none" w:sz="0" w:space="0" w:color="auto"/>
          </w:divBdr>
        </w:div>
        <w:div w:id="2058578218">
          <w:marLeft w:val="640"/>
          <w:marRight w:val="0"/>
          <w:marTop w:val="0"/>
          <w:marBottom w:val="0"/>
          <w:divBdr>
            <w:top w:val="none" w:sz="0" w:space="0" w:color="auto"/>
            <w:left w:val="none" w:sz="0" w:space="0" w:color="auto"/>
            <w:bottom w:val="none" w:sz="0" w:space="0" w:color="auto"/>
            <w:right w:val="none" w:sz="0" w:space="0" w:color="auto"/>
          </w:divBdr>
        </w:div>
        <w:div w:id="161091007">
          <w:marLeft w:val="640"/>
          <w:marRight w:val="0"/>
          <w:marTop w:val="0"/>
          <w:marBottom w:val="0"/>
          <w:divBdr>
            <w:top w:val="none" w:sz="0" w:space="0" w:color="auto"/>
            <w:left w:val="none" w:sz="0" w:space="0" w:color="auto"/>
            <w:bottom w:val="none" w:sz="0" w:space="0" w:color="auto"/>
            <w:right w:val="none" w:sz="0" w:space="0" w:color="auto"/>
          </w:divBdr>
        </w:div>
        <w:div w:id="1431048905">
          <w:marLeft w:val="640"/>
          <w:marRight w:val="0"/>
          <w:marTop w:val="0"/>
          <w:marBottom w:val="0"/>
          <w:divBdr>
            <w:top w:val="none" w:sz="0" w:space="0" w:color="auto"/>
            <w:left w:val="none" w:sz="0" w:space="0" w:color="auto"/>
            <w:bottom w:val="none" w:sz="0" w:space="0" w:color="auto"/>
            <w:right w:val="none" w:sz="0" w:space="0" w:color="auto"/>
          </w:divBdr>
        </w:div>
        <w:div w:id="718939845">
          <w:marLeft w:val="640"/>
          <w:marRight w:val="0"/>
          <w:marTop w:val="0"/>
          <w:marBottom w:val="0"/>
          <w:divBdr>
            <w:top w:val="none" w:sz="0" w:space="0" w:color="auto"/>
            <w:left w:val="none" w:sz="0" w:space="0" w:color="auto"/>
            <w:bottom w:val="none" w:sz="0" w:space="0" w:color="auto"/>
            <w:right w:val="none" w:sz="0" w:space="0" w:color="auto"/>
          </w:divBdr>
        </w:div>
        <w:div w:id="2026520449">
          <w:marLeft w:val="640"/>
          <w:marRight w:val="0"/>
          <w:marTop w:val="0"/>
          <w:marBottom w:val="0"/>
          <w:divBdr>
            <w:top w:val="none" w:sz="0" w:space="0" w:color="auto"/>
            <w:left w:val="none" w:sz="0" w:space="0" w:color="auto"/>
            <w:bottom w:val="none" w:sz="0" w:space="0" w:color="auto"/>
            <w:right w:val="none" w:sz="0" w:space="0" w:color="auto"/>
          </w:divBdr>
        </w:div>
        <w:div w:id="1180967880">
          <w:marLeft w:val="640"/>
          <w:marRight w:val="0"/>
          <w:marTop w:val="0"/>
          <w:marBottom w:val="0"/>
          <w:divBdr>
            <w:top w:val="none" w:sz="0" w:space="0" w:color="auto"/>
            <w:left w:val="none" w:sz="0" w:space="0" w:color="auto"/>
            <w:bottom w:val="none" w:sz="0" w:space="0" w:color="auto"/>
            <w:right w:val="none" w:sz="0" w:space="0" w:color="auto"/>
          </w:divBdr>
        </w:div>
        <w:div w:id="793906401">
          <w:marLeft w:val="640"/>
          <w:marRight w:val="0"/>
          <w:marTop w:val="0"/>
          <w:marBottom w:val="0"/>
          <w:divBdr>
            <w:top w:val="none" w:sz="0" w:space="0" w:color="auto"/>
            <w:left w:val="none" w:sz="0" w:space="0" w:color="auto"/>
            <w:bottom w:val="none" w:sz="0" w:space="0" w:color="auto"/>
            <w:right w:val="none" w:sz="0" w:space="0" w:color="auto"/>
          </w:divBdr>
        </w:div>
        <w:div w:id="700976123">
          <w:marLeft w:val="640"/>
          <w:marRight w:val="0"/>
          <w:marTop w:val="0"/>
          <w:marBottom w:val="0"/>
          <w:divBdr>
            <w:top w:val="none" w:sz="0" w:space="0" w:color="auto"/>
            <w:left w:val="none" w:sz="0" w:space="0" w:color="auto"/>
            <w:bottom w:val="none" w:sz="0" w:space="0" w:color="auto"/>
            <w:right w:val="none" w:sz="0" w:space="0" w:color="auto"/>
          </w:divBdr>
        </w:div>
        <w:div w:id="586696936">
          <w:marLeft w:val="640"/>
          <w:marRight w:val="0"/>
          <w:marTop w:val="0"/>
          <w:marBottom w:val="0"/>
          <w:divBdr>
            <w:top w:val="none" w:sz="0" w:space="0" w:color="auto"/>
            <w:left w:val="none" w:sz="0" w:space="0" w:color="auto"/>
            <w:bottom w:val="none" w:sz="0" w:space="0" w:color="auto"/>
            <w:right w:val="none" w:sz="0" w:space="0" w:color="auto"/>
          </w:divBdr>
        </w:div>
        <w:div w:id="89353711">
          <w:marLeft w:val="640"/>
          <w:marRight w:val="0"/>
          <w:marTop w:val="0"/>
          <w:marBottom w:val="0"/>
          <w:divBdr>
            <w:top w:val="none" w:sz="0" w:space="0" w:color="auto"/>
            <w:left w:val="none" w:sz="0" w:space="0" w:color="auto"/>
            <w:bottom w:val="none" w:sz="0" w:space="0" w:color="auto"/>
            <w:right w:val="none" w:sz="0" w:space="0" w:color="auto"/>
          </w:divBdr>
        </w:div>
        <w:div w:id="388575955">
          <w:marLeft w:val="640"/>
          <w:marRight w:val="0"/>
          <w:marTop w:val="0"/>
          <w:marBottom w:val="0"/>
          <w:divBdr>
            <w:top w:val="none" w:sz="0" w:space="0" w:color="auto"/>
            <w:left w:val="none" w:sz="0" w:space="0" w:color="auto"/>
            <w:bottom w:val="none" w:sz="0" w:space="0" w:color="auto"/>
            <w:right w:val="none" w:sz="0" w:space="0" w:color="auto"/>
          </w:divBdr>
        </w:div>
        <w:div w:id="1289629867">
          <w:marLeft w:val="640"/>
          <w:marRight w:val="0"/>
          <w:marTop w:val="0"/>
          <w:marBottom w:val="0"/>
          <w:divBdr>
            <w:top w:val="none" w:sz="0" w:space="0" w:color="auto"/>
            <w:left w:val="none" w:sz="0" w:space="0" w:color="auto"/>
            <w:bottom w:val="none" w:sz="0" w:space="0" w:color="auto"/>
            <w:right w:val="none" w:sz="0" w:space="0" w:color="auto"/>
          </w:divBdr>
        </w:div>
        <w:div w:id="578446341">
          <w:marLeft w:val="640"/>
          <w:marRight w:val="0"/>
          <w:marTop w:val="0"/>
          <w:marBottom w:val="0"/>
          <w:divBdr>
            <w:top w:val="none" w:sz="0" w:space="0" w:color="auto"/>
            <w:left w:val="none" w:sz="0" w:space="0" w:color="auto"/>
            <w:bottom w:val="none" w:sz="0" w:space="0" w:color="auto"/>
            <w:right w:val="none" w:sz="0" w:space="0" w:color="auto"/>
          </w:divBdr>
        </w:div>
        <w:div w:id="827864303">
          <w:marLeft w:val="640"/>
          <w:marRight w:val="0"/>
          <w:marTop w:val="0"/>
          <w:marBottom w:val="0"/>
          <w:divBdr>
            <w:top w:val="none" w:sz="0" w:space="0" w:color="auto"/>
            <w:left w:val="none" w:sz="0" w:space="0" w:color="auto"/>
            <w:bottom w:val="none" w:sz="0" w:space="0" w:color="auto"/>
            <w:right w:val="none" w:sz="0" w:space="0" w:color="auto"/>
          </w:divBdr>
        </w:div>
        <w:div w:id="1279528064">
          <w:marLeft w:val="640"/>
          <w:marRight w:val="0"/>
          <w:marTop w:val="0"/>
          <w:marBottom w:val="0"/>
          <w:divBdr>
            <w:top w:val="none" w:sz="0" w:space="0" w:color="auto"/>
            <w:left w:val="none" w:sz="0" w:space="0" w:color="auto"/>
            <w:bottom w:val="none" w:sz="0" w:space="0" w:color="auto"/>
            <w:right w:val="none" w:sz="0" w:space="0" w:color="auto"/>
          </w:divBdr>
        </w:div>
        <w:div w:id="246622371">
          <w:marLeft w:val="640"/>
          <w:marRight w:val="0"/>
          <w:marTop w:val="0"/>
          <w:marBottom w:val="0"/>
          <w:divBdr>
            <w:top w:val="none" w:sz="0" w:space="0" w:color="auto"/>
            <w:left w:val="none" w:sz="0" w:space="0" w:color="auto"/>
            <w:bottom w:val="none" w:sz="0" w:space="0" w:color="auto"/>
            <w:right w:val="none" w:sz="0" w:space="0" w:color="auto"/>
          </w:divBdr>
        </w:div>
        <w:div w:id="2044284830">
          <w:marLeft w:val="640"/>
          <w:marRight w:val="0"/>
          <w:marTop w:val="0"/>
          <w:marBottom w:val="0"/>
          <w:divBdr>
            <w:top w:val="none" w:sz="0" w:space="0" w:color="auto"/>
            <w:left w:val="none" w:sz="0" w:space="0" w:color="auto"/>
            <w:bottom w:val="none" w:sz="0" w:space="0" w:color="auto"/>
            <w:right w:val="none" w:sz="0" w:space="0" w:color="auto"/>
          </w:divBdr>
        </w:div>
        <w:div w:id="298462165">
          <w:marLeft w:val="640"/>
          <w:marRight w:val="0"/>
          <w:marTop w:val="0"/>
          <w:marBottom w:val="0"/>
          <w:divBdr>
            <w:top w:val="none" w:sz="0" w:space="0" w:color="auto"/>
            <w:left w:val="none" w:sz="0" w:space="0" w:color="auto"/>
            <w:bottom w:val="none" w:sz="0" w:space="0" w:color="auto"/>
            <w:right w:val="none" w:sz="0" w:space="0" w:color="auto"/>
          </w:divBdr>
        </w:div>
        <w:div w:id="645941062">
          <w:marLeft w:val="640"/>
          <w:marRight w:val="0"/>
          <w:marTop w:val="0"/>
          <w:marBottom w:val="0"/>
          <w:divBdr>
            <w:top w:val="none" w:sz="0" w:space="0" w:color="auto"/>
            <w:left w:val="none" w:sz="0" w:space="0" w:color="auto"/>
            <w:bottom w:val="none" w:sz="0" w:space="0" w:color="auto"/>
            <w:right w:val="none" w:sz="0" w:space="0" w:color="auto"/>
          </w:divBdr>
        </w:div>
        <w:div w:id="1696688962">
          <w:marLeft w:val="640"/>
          <w:marRight w:val="0"/>
          <w:marTop w:val="0"/>
          <w:marBottom w:val="0"/>
          <w:divBdr>
            <w:top w:val="none" w:sz="0" w:space="0" w:color="auto"/>
            <w:left w:val="none" w:sz="0" w:space="0" w:color="auto"/>
            <w:bottom w:val="none" w:sz="0" w:space="0" w:color="auto"/>
            <w:right w:val="none" w:sz="0" w:space="0" w:color="auto"/>
          </w:divBdr>
        </w:div>
        <w:div w:id="1872454856">
          <w:marLeft w:val="640"/>
          <w:marRight w:val="0"/>
          <w:marTop w:val="0"/>
          <w:marBottom w:val="0"/>
          <w:divBdr>
            <w:top w:val="none" w:sz="0" w:space="0" w:color="auto"/>
            <w:left w:val="none" w:sz="0" w:space="0" w:color="auto"/>
            <w:bottom w:val="none" w:sz="0" w:space="0" w:color="auto"/>
            <w:right w:val="none" w:sz="0" w:space="0" w:color="auto"/>
          </w:divBdr>
        </w:div>
        <w:div w:id="1685671159">
          <w:marLeft w:val="640"/>
          <w:marRight w:val="0"/>
          <w:marTop w:val="0"/>
          <w:marBottom w:val="0"/>
          <w:divBdr>
            <w:top w:val="none" w:sz="0" w:space="0" w:color="auto"/>
            <w:left w:val="none" w:sz="0" w:space="0" w:color="auto"/>
            <w:bottom w:val="none" w:sz="0" w:space="0" w:color="auto"/>
            <w:right w:val="none" w:sz="0" w:space="0" w:color="auto"/>
          </w:divBdr>
        </w:div>
        <w:div w:id="1011565973">
          <w:marLeft w:val="640"/>
          <w:marRight w:val="0"/>
          <w:marTop w:val="0"/>
          <w:marBottom w:val="0"/>
          <w:divBdr>
            <w:top w:val="none" w:sz="0" w:space="0" w:color="auto"/>
            <w:left w:val="none" w:sz="0" w:space="0" w:color="auto"/>
            <w:bottom w:val="none" w:sz="0" w:space="0" w:color="auto"/>
            <w:right w:val="none" w:sz="0" w:space="0" w:color="auto"/>
          </w:divBdr>
        </w:div>
        <w:div w:id="2089384308">
          <w:marLeft w:val="640"/>
          <w:marRight w:val="0"/>
          <w:marTop w:val="0"/>
          <w:marBottom w:val="0"/>
          <w:divBdr>
            <w:top w:val="none" w:sz="0" w:space="0" w:color="auto"/>
            <w:left w:val="none" w:sz="0" w:space="0" w:color="auto"/>
            <w:bottom w:val="none" w:sz="0" w:space="0" w:color="auto"/>
            <w:right w:val="none" w:sz="0" w:space="0" w:color="auto"/>
          </w:divBdr>
        </w:div>
        <w:div w:id="1985699002">
          <w:marLeft w:val="640"/>
          <w:marRight w:val="0"/>
          <w:marTop w:val="0"/>
          <w:marBottom w:val="0"/>
          <w:divBdr>
            <w:top w:val="none" w:sz="0" w:space="0" w:color="auto"/>
            <w:left w:val="none" w:sz="0" w:space="0" w:color="auto"/>
            <w:bottom w:val="none" w:sz="0" w:space="0" w:color="auto"/>
            <w:right w:val="none" w:sz="0" w:space="0" w:color="auto"/>
          </w:divBdr>
        </w:div>
        <w:div w:id="1589728650">
          <w:marLeft w:val="640"/>
          <w:marRight w:val="0"/>
          <w:marTop w:val="0"/>
          <w:marBottom w:val="0"/>
          <w:divBdr>
            <w:top w:val="none" w:sz="0" w:space="0" w:color="auto"/>
            <w:left w:val="none" w:sz="0" w:space="0" w:color="auto"/>
            <w:bottom w:val="none" w:sz="0" w:space="0" w:color="auto"/>
            <w:right w:val="none" w:sz="0" w:space="0" w:color="auto"/>
          </w:divBdr>
        </w:div>
        <w:div w:id="676150710">
          <w:marLeft w:val="640"/>
          <w:marRight w:val="0"/>
          <w:marTop w:val="0"/>
          <w:marBottom w:val="0"/>
          <w:divBdr>
            <w:top w:val="none" w:sz="0" w:space="0" w:color="auto"/>
            <w:left w:val="none" w:sz="0" w:space="0" w:color="auto"/>
            <w:bottom w:val="none" w:sz="0" w:space="0" w:color="auto"/>
            <w:right w:val="none" w:sz="0" w:space="0" w:color="auto"/>
          </w:divBdr>
        </w:div>
        <w:div w:id="2023163596">
          <w:marLeft w:val="640"/>
          <w:marRight w:val="0"/>
          <w:marTop w:val="0"/>
          <w:marBottom w:val="0"/>
          <w:divBdr>
            <w:top w:val="none" w:sz="0" w:space="0" w:color="auto"/>
            <w:left w:val="none" w:sz="0" w:space="0" w:color="auto"/>
            <w:bottom w:val="none" w:sz="0" w:space="0" w:color="auto"/>
            <w:right w:val="none" w:sz="0" w:space="0" w:color="auto"/>
          </w:divBdr>
        </w:div>
        <w:div w:id="1402094150">
          <w:marLeft w:val="640"/>
          <w:marRight w:val="0"/>
          <w:marTop w:val="0"/>
          <w:marBottom w:val="0"/>
          <w:divBdr>
            <w:top w:val="none" w:sz="0" w:space="0" w:color="auto"/>
            <w:left w:val="none" w:sz="0" w:space="0" w:color="auto"/>
            <w:bottom w:val="none" w:sz="0" w:space="0" w:color="auto"/>
            <w:right w:val="none" w:sz="0" w:space="0" w:color="auto"/>
          </w:divBdr>
        </w:div>
        <w:div w:id="193427653">
          <w:marLeft w:val="640"/>
          <w:marRight w:val="0"/>
          <w:marTop w:val="0"/>
          <w:marBottom w:val="0"/>
          <w:divBdr>
            <w:top w:val="none" w:sz="0" w:space="0" w:color="auto"/>
            <w:left w:val="none" w:sz="0" w:space="0" w:color="auto"/>
            <w:bottom w:val="none" w:sz="0" w:space="0" w:color="auto"/>
            <w:right w:val="none" w:sz="0" w:space="0" w:color="auto"/>
          </w:divBdr>
        </w:div>
        <w:div w:id="968785822">
          <w:marLeft w:val="640"/>
          <w:marRight w:val="0"/>
          <w:marTop w:val="0"/>
          <w:marBottom w:val="0"/>
          <w:divBdr>
            <w:top w:val="none" w:sz="0" w:space="0" w:color="auto"/>
            <w:left w:val="none" w:sz="0" w:space="0" w:color="auto"/>
            <w:bottom w:val="none" w:sz="0" w:space="0" w:color="auto"/>
            <w:right w:val="none" w:sz="0" w:space="0" w:color="auto"/>
          </w:divBdr>
        </w:div>
        <w:div w:id="23677281">
          <w:marLeft w:val="640"/>
          <w:marRight w:val="0"/>
          <w:marTop w:val="0"/>
          <w:marBottom w:val="0"/>
          <w:divBdr>
            <w:top w:val="none" w:sz="0" w:space="0" w:color="auto"/>
            <w:left w:val="none" w:sz="0" w:space="0" w:color="auto"/>
            <w:bottom w:val="none" w:sz="0" w:space="0" w:color="auto"/>
            <w:right w:val="none" w:sz="0" w:space="0" w:color="auto"/>
          </w:divBdr>
        </w:div>
        <w:div w:id="525213994">
          <w:marLeft w:val="640"/>
          <w:marRight w:val="0"/>
          <w:marTop w:val="0"/>
          <w:marBottom w:val="0"/>
          <w:divBdr>
            <w:top w:val="none" w:sz="0" w:space="0" w:color="auto"/>
            <w:left w:val="none" w:sz="0" w:space="0" w:color="auto"/>
            <w:bottom w:val="none" w:sz="0" w:space="0" w:color="auto"/>
            <w:right w:val="none" w:sz="0" w:space="0" w:color="auto"/>
          </w:divBdr>
        </w:div>
        <w:div w:id="1396977698">
          <w:marLeft w:val="640"/>
          <w:marRight w:val="0"/>
          <w:marTop w:val="0"/>
          <w:marBottom w:val="0"/>
          <w:divBdr>
            <w:top w:val="none" w:sz="0" w:space="0" w:color="auto"/>
            <w:left w:val="none" w:sz="0" w:space="0" w:color="auto"/>
            <w:bottom w:val="none" w:sz="0" w:space="0" w:color="auto"/>
            <w:right w:val="none" w:sz="0" w:space="0" w:color="auto"/>
          </w:divBdr>
        </w:div>
        <w:div w:id="442186953">
          <w:marLeft w:val="640"/>
          <w:marRight w:val="0"/>
          <w:marTop w:val="0"/>
          <w:marBottom w:val="0"/>
          <w:divBdr>
            <w:top w:val="none" w:sz="0" w:space="0" w:color="auto"/>
            <w:left w:val="none" w:sz="0" w:space="0" w:color="auto"/>
            <w:bottom w:val="none" w:sz="0" w:space="0" w:color="auto"/>
            <w:right w:val="none" w:sz="0" w:space="0" w:color="auto"/>
          </w:divBdr>
        </w:div>
        <w:div w:id="389961726">
          <w:marLeft w:val="640"/>
          <w:marRight w:val="0"/>
          <w:marTop w:val="0"/>
          <w:marBottom w:val="0"/>
          <w:divBdr>
            <w:top w:val="none" w:sz="0" w:space="0" w:color="auto"/>
            <w:left w:val="none" w:sz="0" w:space="0" w:color="auto"/>
            <w:bottom w:val="none" w:sz="0" w:space="0" w:color="auto"/>
            <w:right w:val="none" w:sz="0" w:space="0" w:color="auto"/>
          </w:divBdr>
        </w:div>
        <w:div w:id="1072892956">
          <w:marLeft w:val="640"/>
          <w:marRight w:val="0"/>
          <w:marTop w:val="0"/>
          <w:marBottom w:val="0"/>
          <w:divBdr>
            <w:top w:val="none" w:sz="0" w:space="0" w:color="auto"/>
            <w:left w:val="none" w:sz="0" w:space="0" w:color="auto"/>
            <w:bottom w:val="none" w:sz="0" w:space="0" w:color="auto"/>
            <w:right w:val="none" w:sz="0" w:space="0" w:color="auto"/>
          </w:divBdr>
        </w:div>
        <w:div w:id="258759492">
          <w:marLeft w:val="640"/>
          <w:marRight w:val="0"/>
          <w:marTop w:val="0"/>
          <w:marBottom w:val="0"/>
          <w:divBdr>
            <w:top w:val="none" w:sz="0" w:space="0" w:color="auto"/>
            <w:left w:val="none" w:sz="0" w:space="0" w:color="auto"/>
            <w:bottom w:val="none" w:sz="0" w:space="0" w:color="auto"/>
            <w:right w:val="none" w:sz="0" w:space="0" w:color="auto"/>
          </w:divBdr>
        </w:div>
        <w:div w:id="1337922204">
          <w:marLeft w:val="640"/>
          <w:marRight w:val="0"/>
          <w:marTop w:val="0"/>
          <w:marBottom w:val="0"/>
          <w:divBdr>
            <w:top w:val="none" w:sz="0" w:space="0" w:color="auto"/>
            <w:left w:val="none" w:sz="0" w:space="0" w:color="auto"/>
            <w:bottom w:val="none" w:sz="0" w:space="0" w:color="auto"/>
            <w:right w:val="none" w:sz="0" w:space="0" w:color="auto"/>
          </w:divBdr>
        </w:div>
        <w:div w:id="2111729617">
          <w:marLeft w:val="640"/>
          <w:marRight w:val="0"/>
          <w:marTop w:val="0"/>
          <w:marBottom w:val="0"/>
          <w:divBdr>
            <w:top w:val="none" w:sz="0" w:space="0" w:color="auto"/>
            <w:left w:val="none" w:sz="0" w:space="0" w:color="auto"/>
            <w:bottom w:val="none" w:sz="0" w:space="0" w:color="auto"/>
            <w:right w:val="none" w:sz="0" w:space="0" w:color="auto"/>
          </w:divBdr>
        </w:div>
        <w:div w:id="1446266200">
          <w:marLeft w:val="640"/>
          <w:marRight w:val="0"/>
          <w:marTop w:val="0"/>
          <w:marBottom w:val="0"/>
          <w:divBdr>
            <w:top w:val="none" w:sz="0" w:space="0" w:color="auto"/>
            <w:left w:val="none" w:sz="0" w:space="0" w:color="auto"/>
            <w:bottom w:val="none" w:sz="0" w:space="0" w:color="auto"/>
            <w:right w:val="none" w:sz="0" w:space="0" w:color="auto"/>
          </w:divBdr>
        </w:div>
        <w:div w:id="1348827609">
          <w:marLeft w:val="640"/>
          <w:marRight w:val="0"/>
          <w:marTop w:val="0"/>
          <w:marBottom w:val="0"/>
          <w:divBdr>
            <w:top w:val="none" w:sz="0" w:space="0" w:color="auto"/>
            <w:left w:val="none" w:sz="0" w:space="0" w:color="auto"/>
            <w:bottom w:val="none" w:sz="0" w:space="0" w:color="auto"/>
            <w:right w:val="none" w:sz="0" w:space="0" w:color="auto"/>
          </w:divBdr>
        </w:div>
        <w:div w:id="875194057">
          <w:marLeft w:val="640"/>
          <w:marRight w:val="0"/>
          <w:marTop w:val="0"/>
          <w:marBottom w:val="0"/>
          <w:divBdr>
            <w:top w:val="none" w:sz="0" w:space="0" w:color="auto"/>
            <w:left w:val="none" w:sz="0" w:space="0" w:color="auto"/>
            <w:bottom w:val="none" w:sz="0" w:space="0" w:color="auto"/>
            <w:right w:val="none" w:sz="0" w:space="0" w:color="auto"/>
          </w:divBdr>
        </w:div>
        <w:div w:id="1168055123">
          <w:marLeft w:val="640"/>
          <w:marRight w:val="0"/>
          <w:marTop w:val="0"/>
          <w:marBottom w:val="0"/>
          <w:divBdr>
            <w:top w:val="none" w:sz="0" w:space="0" w:color="auto"/>
            <w:left w:val="none" w:sz="0" w:space="0" w:color="auto"/>
            <w:bottom w:val="none" w:sz="0" w:space="0" w:color="auto"/>
            <w:right w:val="none" w:sz="0" w:space="0" w:color="auto"/>
          </w:divBdr>
        </w:div>
        <w:div w:id="1319727709">
          <w:marLeft w:val="640"/>
          <w:marRight w:val="0"/>
          <w:marTop w:val="0"/>
          <w:marBottom w:val="0"/>
          <w:divBdr>
            <w:top w:val="none" w:sz="0" w:space="0" w:color="auto"/>
            <w:left w:val="none" w:sz="0" w:space="0" w:color="auto"/>
            <w:bottom w:val="none" w:sz="0" w:space="0" w:color="auto"/>
            <w:right w:val="none" w:sz="0" w:space="0" w:color="auto"/>
          </w:divBdr>
        </w:div>
        <w:div w:id="287704061">
          <w:marLeft w:val="640"/>
          <w:marRight w:val="0"/>
          <w:marTop w:val="0"/>
          <w:marBottom w:val="0"/>
          <w:divBdr>
            <w:top w:val="none" w:sz="0" w:space="0" w:color="auto"/>
            <w:left w:val="none" w:sz="0" w:space="0" w:color="auto"/>
            <w:bottom w:val="none" w:sz="0" w:space="0" w:color="auto"/>
            <w:right w:val="none" w:sz="0" w:space="0" w:color="auto"/>
          </w:divBdr>
        </w:div>
        <w:div w:id="320156273">
          <w:marLeft w:val="640"/>
          <w:marRight w:val="0"/>
          <w:marTop w:val="0"/>
          <w:marBottom w:val="0"/>
          <w:divBdr>
            <w:top w:val="none" w:sz="0" w:space="0" w:color="auto"/>
            <w:left w:val="none" w:sz="0" w:space="0" w:color="auto"/>
            <w:bottom w:val="none" w:sz="0" w:space="0" w:color="auto"/>
            <w:right w:val="none" w:sz="0" w:space="0" w:color="auto"/>
          </w:divBdr>
        </w:div>
        <w:div w:id="514420658">
          <w:marLeft w:val="640"/>
          <w:marRight w:val="0"/>
          <w:marTop w:val="0"/>
          <w:marBottom w:val="0"/>
          <w:divBdr>
            <w:top w:val="none" w:sz="0" w:space="0" w:color="auto"/>
            <w:left w:val="none" w:sz="0" w:space="0" w:color="auto"/>
            <w:bottom w:val="none" w:sz="0" w:space="0" w:color="auto"/>
            <w:right w:val="none" w:sz="0" w:space="0" w:color="auto"/>
          </w:divBdr>
        </w:div>
        <w:div w:id="609164856">
          <w:marLeft w:val="640"/>
          <w:marRight w:val="0"/>
          <w:marTop w:val="0"/>
          <w:marBottom w:val="0"/>
          <w:divBdr>
            <w:top w:val="none" w:sz="0" w:space="0" w:color="auto"/>
            <w:left w:val="none" w:sz="0" w:space="0" w:color="auto"/>
            <w:bottom w:val="none" w:sz="0" w:space="0" w:color="auto"/>
            <w:right w:val="none" w:sz="0" w:space="0" w:color="auto"/>
          </w:divBdr>
        </w:div>
        <w:div w:id="1760981750">
          <w:marLeft w:val="640"/>
          <w:marRight w:val="0"/>
          <w:marTop w:val="0"/>
          <w:marBottom w:val="0"/>
          <w:divBdr>
            <w:top w:val="none" w:sz="0" w:space="0" w:color="auto"/>
            <w:left w:val="none" w:sz="0" w:space="0" w:color="auto"/>
            <w:bottom w:val="none" w:sz="0" w:space="0" w:color="auto"/>
            <w:right w:val="none" w:sz="0" w:space="0" w:color="auto"/>
          </w:divBdr>
        </w:div>
        <w:div w:id="2056655510">
          <w:marLeft w:val="640"/>
          <w:marRight w:val="0"/>
          <w:marTop w:val="0"/>
          <w:marBottom w:val="0"/>
          <w:divBdr>
            <w:top w:val="none" w:sz="0" w:space="0" w:color="auto"/>
            <w:left w:val="none" w:sz="0" w:space="0" w:color="auto"/>
            <w:bottom w:val="none" w:sz="0" w:space="0" w:color="auto"/>
            <w:right w:val="none" w:sz="0" w:space="0" w:color="auto"/>
          </w:divBdr>
        </w:div>
        <w:div w:id="412246406">
          <w:marLeft w:val="640"/>
          <w:marRight w:val="0"/>
          <w:marTop w:val="0"/>
          <w:marBottom w:val="0"/>
          <w:divBdr>
            <w:top w:val="none" w:sz="0" w:space="0" w:color="auto"/>
            <w:left w:val="none" w:sz="0" w:space="0" w:color="auto"/>
            <w:bottom w:val="none" w:sz="0" w:space="0" w:color="auto"/>
            <w:right w:val="none" w:sz="0" w:space="0" w:color="auto"/>
          </w:divBdr>
        </w:div>
        <w:div w:id="1805081999">
          <w:marLeft w:val="640"/>
          <w:marRight w:val="0"/>
          <w:marTop w:val="0"/>
          <w:marBottom w:val="0"/>
          <w:divBdr>
            <w:top w:val="none" w:sz="0" w:space="0" w:color="auto"/>
            <w:left w:val="none" w:sz="0" w:space="0" w:color="auto"/>
            <w:bottom w:val="none" w:sz="0" w:space="0" w:color="auto"/>
            <w:right w:val="none" w:sz="0" w:space="0" w:color="auto"/>
          </w:divBdr>
        </w:div>
        <w:div w:id="1282225689">
          <w:marLeft w:val="640"/>
          <w:marRight w:val="0"/>
          <w:marTop w:val="0"/>
          <w:marBottom w:val="0"/>
          <w:divBdr>
            <w:top w:val="none" w:sz="0" w:space="0" w:color="auto"/>
            <w:left w:val="none" w:sz="0" w:space="0" w:color="auto"/>
            <w:bottom w:val="none" w:sz="0" w:space="0" w:color="auto"/>
            <w:right w:val="none" w:sz="0" w:space="0" w:color="auto"/>
          </w:divBdr>
        </w:div>
        <w:div w:id="1850289530">
          <w:marLeft w:val="640"/>
          <w:marRight w:val="0"/>
          <w:marTop w:val="0"/>
          <w:marBottom w:val="0"/>
          <w:divBdr>
            <w:top w:val="none" w:sz="0" w:space="0" w:color="auto"/>
            <w:left w:val="none" w:sz="0" w:space="0" w:color="auto"/>
            <w:bottom w:val="none" w:sz="0" w:space="0" w:color="auto"/>
            <w:right w:val="none" w:sz="0" w:space="0" w:color="auto"/>
          </w:divBdr>
        </w:div>
        <w:div w:id="769424733">
          <w:marLeft w:val="640"/>
          <w:marRight w:val="0"/>
          <w:marTop w:val="0"/>
          <w:marBottom w:val="0"/>
          <w:divBdr>
            <w:top w:val="none" w:sz="0" w:space="0" w:color="auto"/>
            <w:left w:val="none" w:sz="0" w:space="0" w:color="auto"/>
            <w:bottom w:val="none" w:sz="0" w:space="0" w:color="auto"/>
            <w:right w:val="none" w:sz="0" w:space="0" w:color="auto"/>
          </w:divBdr>
        </w:div>
        <w:div w:id="55251521">
          <w:marLeft w:val="640"/>
          <w:marRight w:val="0"/>
          <w:marTop w:val="0"/>
          <w:marBottom w:val="0"/>
          <w:divBdr>
            <w:top w:val="none" w:sz="0" w:space="0" w:color="auto"/>
            <w:left w:val="none" w:sz="0" w:space="0" w:color="auto"/>
            <w:bottom w:val="none" w:sz="0" w:space="0" w:color="auto"/>
            <w:right w:val="none" w:sz="0" w:space="0" w:color="auto"/>
          </w:divBdr>
        </w:div>
        <w:div w:id="1350836953">
          <w:marLeft w:val="640"/>
          <w:marRight w:val="0"/>
          <w:marTop w:val="0"/>
          <w:marBottom w:val="0"/>
          <w:divBdr>
            <w:top w:val="none" w:sz="0" w:space="0" w:color="auto"/>
            <w:left w:val="none" w:sz="0" w:space="0" w:color="auto"/>
            <w:bottom w:val="none" w:sz="0" w:space="0" w:color="auto"/>
            <w:right w:val="none" w:sz="0" w:space="0" w:color="auto"/>
          </w:divBdr>
        </w:div>
        <w:div w:id="1980039822">
          <w:marLeft w:val="640"/>
          <w:marRight w:val="0"/>
          <w:marTop w:val="0"/>
          <w:marBottom w:val="0"/>
          <w:divBdr>
            <w:top w:val="none" w:sz="0" w:space="0" w:color="auto"/>
            <w:left w:val="none" w:sz="0" w:space="0" w:color="auto"/>
            <w:bottom w:val="none" w:sz="0" w:space="0" w:color="auto"/>
            <w:right w:val="none" w:sz="0" w:space="0" w:color="auto"/>
          </w:divBdr>
        </w:div>
        <w:div w:id="195319535">
          <w:marLeft w:val="640"/>
          <w:marRight w:val="0"/>
          <w:marTop w:val="0"/>
          <w:marBottom w:val="0"/>
          <w:divBdr>
            <w:top w:val="none" w:sz="0" w:space="0" w:color="auto"/>
            <w:left w:val="none" w:sz="0" w:space="0" w:color="auto"/>
            <w:bottom w:val="none" w:sz="0" w:space="0" w:color="auto"/>
            <w:right w:val="none" w:sz="0" w:space="0" w:color="auto"/>
          </w:divBdr>
        </w:div>
        <w:div w:id="1063018959">
          <w:marLeft w:val="640"/>
          <w:marRight w:val="0"/>
          <w:marTop w:val="0"/>
          <w:marBottom w:val="0"/>
          <w:divBdr>
            <w:top w:val="none" w:sz="0" w:space="0" w:color="auto"/>
            <w:left w:val="none" w:sz="0" w:space="0" w:color="auto"/>
            <w:bottom w:val="none" w:sz="0" w:space="0" w:color="auto"/>
            <w:right w:val="none" w:sz="0" w:space="0" w:color="auto"/>
          </w:divBdr>
        </w:div>
        <w:div w:id="1866402502">
          <w:marLeft w:val="640"/>
          <w:marRight w:val="0"/>
          <w:marTop w:val="0"/>
          <w:marBottom w:val="0"/>
          <w:divBdr>
            <w:top w:val="none" w:sz="0" w:space="0" w:color="auto"/>
            <w:left w:val="none" w:sz="0" w:space="0" w:color="auto"/>
            <w:bottom w:val="none" w:sz="0" w:space="0" w:color="auto"/>
            <w:right w:val="none" w:sz="0" w:space="0" w:color="auto"/>
          </w:divBdr>
        </w:div>
        <w:div w:id="1507206471">
          <w:marLeft w:val="640"/>
          <w:marRight w:val="0"/>
          <w:marTop w:val="0"/>
          <w:marBottom w:val="0"/>
          <w:divBdr>
            <w:top w:val="none" w:sz="0" w:space="0" w:color="auto"/>
            <w:left w:val="none" w:sz="0" w:space="0" w:color="auto"/>
            <w:bottom w:val="none" w:sz="0" w:space="0" w:color="auto"/>
            <w:right w:val="none" w:sz="0" w:space="0" w:color="auto"/>
          </w:divBdr>
        </w:div>
        <w:div w:id="770661665">
          <w:marLeft w:val="640"/>
          <w:marRight w:val="0"/>
          <w:marTop w:val="0"/>
          <w:marBottom w:val="0"/>
          <w:divBdr>
            <w:top w:val="none" w:sz="0" w:space="0" w:color="auto"/>
            <w:left w:val="none" w:sz="0" w:space="0" w:color="auto"/>
            <w:bottom w:val="none" w:sz="0" w:space="0" w:color="auto"/>
            <w:right w:val="none" w:sz="0" w:space="0" w:color="auto"/>
          </w:divBdr>
        </w:div>
        <w:div w:id="1786657967">
          <w:marLeft w:val="640"/>
          <w:marRight w:val="0"/>
          <w:marTop w:val="0"/>
          <w:marBottom w:val="0"/>
          <w:divBdr>
            <w:top w:val="none" w:sz="0" w:space="0" w:color="auto"/>
            <w:left w:val="none" w:sz="0" w:space="0" w:color="auto"/>
            <w:bottom w:val="none" w:sz="0" w:space="0" w:color="auto"/>
            <w:right w:val="none" w:sz="0" w:space="0" w:color="auto"/>
          </w:divBdr>
        </w:div>
        <w:div w:id="719980415">
          <w:marLeft w:val="640"/>
          <w:marRight w:val="0"/>
          <w:marTop w:val="0"/>
          <w:marBottom w:val="0"/>
          <w:divBdr>
            <w:top w:val="none" w:sz="0" w:space="0" w:color="auto"/>
            <w:left w:val="none" w:sz="0" w:space="0" w:color="auto"/>
            <w:bottom w:val="none" w:sz="0" w:space="0" w:color="auto"/>
            <w:right w:val="none" w:sz="0" w:space="0" w:color="auto"/>
          </w:divBdr>
        </w:div>
        <w:div w:id="579752672">
          <w:marLeft w:val="640"/>
          <w:marRight w:val="0"/>
          <w:marTop w:val="0"/>
          <w:marBottom w:val="0"/>
          <w:divBdr>
            <w:top w:val="none" w:sz="0" w:space="0" w:color="auto"/>
            <w:left w:val="none" w:sz="0" w:space="0" w:color="auto"/>
            <w:bottom w:val="none" w:sz="0" w:space="0" w:color="auto"/>
            <w:right w:val="none" w:sz="0" w:space="0" w:color="auto"/>
          </w:divBdr>
        </w:div>
        <w:div w:id="1907259652">
          <w:marLeft w:val="640"/>
          <w:marRight w:val="0"/>
          <w:marTop w:val="0"/>
          <w:marBottom w:val="0"/>
          <w:divBdr>
            <w:top w:val="none" w:sz="0" w:space="0" w:color="auto"/>
            <w:left w:val="none" w:sz="0" w:space="0" w:color="auto"/>
            <w:bottom w:val="none" w:sz="0" w:space="0" w:color="auto"/>
            <w:right w:val="none" w:sz="0" w:space="0" w:color="auto"/>
          </w:divBdr>
        </w:div>
      </w:divsChild>
    </w:div>
    <w:div w:id="1291596425">
      <w:bodyDiv w:val="1"/>
      <w:marLeft w:val="0"/>
      <w:marRight w:val="0"/>
      <w:marTop w:val="0"/>
      <w:marBottom w:val="0"/>
      <w:divBdr>
        <w:top w:val="none" w:sz="0" w:space="0" w:color="auto"/>
        <w:left w:val="none" w:sz="0" w:space="0" w:color="auto"/>
        <w:bottom w:val="none" w:sz="0" w:space="0" w:color="auto"/>
        <w:right w:val="none" w:sz="0" w:space="0" w:color="auto"/>
      </w:divBdr>
      <w:divsChild>
        <w:div w:id="1588806900">
          <w:marLeft w:val="640"/>
          <w:marRight w:val="0"/>
          <w:marTop w:val="0"/>
          <w:marBottom w:val="0"/>
          <w:divBdr>
            <w:top w:val="none" w:sz="0" w:space="0" w:color="auto"/>
            <w:left w:val="none" w:sz="0" w:space="0" w:color="auto"/>
            <w:bottom w:val="none" w:sz="0" w:space="0" w:color="auto"/>
            <w:right w:val="none" w:sz="0" w:space="0" w:color="auto"/>
          </w:divBdr>
        </w:div>
        <w:div w:id="1687711585">
          <w:marLeft w:val="640"/>
          <w:marRight w:val="0"/>
          <w:marTop w:val="0"/>
          <w:marBottom w:val="0"/>
          <w:divBdr>
            <w:top w:val="none" w:sz="0" w:space="0" w:color="auto"/>
            <w:left w:val="none" w:sz="0" w:space="0" w:color="auto"/>
            <w:bottom w:val="none" w:sz="0" w:space="0" w:color="auto"/>
            <w:right w:val="none" w:sz="0" w:space="0" w:color="auto"/>
          </w:divBdr>
        </w:div>
        <w:div w:id="43259916">
          <w:marLeft w:val="640"/>
          <w:marRight w:val="0"/>
          <w:marTop w:val="0"/>
          <w:marBottom w:val="0"/>
          <w:divBdr>
            <w:top w:val="none" w:sz="0" w:space="0" w:color="auto"/>
            <w:left w:val="none" w:sz="0" w:space="0" w:color="auto"/>
            <w:bottom w:val="none" w:sz="0" w:space="0" w:color="auto"/>
            <w:right w:val="none" w:sz="0" w:space="0" w:color="auto"/>
          </w:divBdr>
        </w:div>
        <w:div w:id="306128402">
          <w:marLeft w:val="640"/>
          <w:marRight w:val="0"/>
          <w:marTop w:val="0"/>
          <w:marBottom w:val="0"/>
          <w:divBdr>
            <w:top w:val="none" w:sz="0" w:space="0" w:color="auto"/>
            <w:left w:val="none" w:sz="0" w:space="0" w:color="auto"/>
            <w:bottom w:val="none" w:sz="0" w:space="0" w:color="auto"/>
            <w:right w:val="none" w:sz="0" w:space="0" w:color="auto"/>
          </w:divBdr>
        </w:div>
        <w:div w:id="595485850">
          <w:marLeft w:val="640"/>
          <w:marRight w:val="0"/>
          <w:marTop w:val="0"/>
          <w:marBottom w:val="0"/>
          <w:divBdr>
            <w:top w:val="none" w:sz="0" w:space="0" w:color="auto"/>
            <w:left w:val="none" w:sz="0" w:space="0" w:color="auto"/>
            <w:bottom w:val="none" w:sz="0" w:space="0" w:color="auto"/>
            <w:right w:val="none" w:sz="0" w:space="0" w:color="auto"/>
          </w:divBdr>
        </w:div>
        <w:div w:id="198131556">
          <w:marLeft w:val="640"/>
          <w:marRight w:val="0"/>
          <w:marTop w:val="0"/>
          <w:marBottom w:val="0"/>
          <w:divBdr>
            <w:top w:val="none" w:sz="0" w:space="0" w:color="auto"/>
            <w:left w:val="none" w:sz="0" w:space="0" w:color="auto"/>
            <w:bottom w:val="none" w:sz="0" w:space="0" w:color="auto"/>
            <w:right w:val="none" w:sz="0" w:space="0" w:color="auto"/>
          </w:divBdr>
        </w:div>
        <w:div w:id="1777292173">
          <w:marLeft w:val="640"/>
          <w:marRight w:val="0"/>
          <w:marTop w:val="0"/>
          <w:marBottom w:val="0"/>
          <w:divBdr>
            <w:top w:val="none" w:sz="0" w:space="0" w:color="auto"/>
            <w:left w:val="none" w:sz="0" w:space="0" w:color="auto"/>
            <w:bottom w:val="none" w:sz="0" w:space="0" w:color="auto"/>
            <w:right w:val="none" w:sz="0" w:space="0" w:color="auto"/>
          </w:divBdr>
        </w:div>
        <w:div w:id="1699814117">
          <w:marLeft w:val="640"/>
          <w:marRight w:val="0"/>
          <w:marTop w:val="0"/>
          <w:marBottom w:val="0"/>
          <w:divBdr>
            <w:top w:val="none" w:sz="0" w:space="0" w:color="auto"/>
            <w:left w:val="none" w:sz="0" w:space="0" w:color="auto"/>
            <w:bottom w:val="none" w:sz="0" w:space="0" w:color="auto"/>
            <w:right w:val="none" w:sz="0" w:space="0" w:color="auto"/>
          </w:divBdr>
        </w:div>
        <w:div w:id="1396972235">
          <w:marLeft w:val="640"/>
          <w:marRight w:val="0"/>
          <w:marTop w:val="0"/>
          <w:marBottom w:val="0"/>
          <w:divBdr>
            <w:top w:val="none" w:sz="0" w:space="0" w:color="auto"/>
            <w:left w:val="none" w:sz="0" w:space="0" w:color="auto"/>
            <w:bottom w:val="none" w:sz="0" w:space="0" w:color="auto"/>
            <w:right w:val="none" w:sz="0" w:space="0" w:color="auto"/>
          </w:divBdr>
        </w:div>
        <w:div w:id="1613632822">
          <w:marLeft w:val="640"/>
          <w:marRight w:val="0"/>
          <w:marTop w:val="0"/>
          <w:marBottom w:val="0"/>
          <w:divBdr>
            <w:top w:val="none" w:sz="0" w:space="0" w:color="auto"/>
            <w:left w:val="none" w:sz="0" w:space="0" w:color="auto"/>
            <w:bottom w:val="none" w:sz="0" w:space="0" w:color="auto"/>
            <w:right w:val="none" w:sz="0" w:space="0" w:color="auto"/>
          </w:divBdr>
        </w:div>
        <w:div w:id="1198159954">
          <w:marLeft w:val="640"/>
          <w:marRight w:val="0"/>
          <w:marTop w:val="0"/>
          <w:marBottom w:val="0"/>
          <w:divBdr>
            <w:top w:val="none" w:sz="0" w:space="0" w:color="auto"/>
            <w:left w:val="none" w:sz="0" w:space="0" w:color="auto"/>
            <w:bottom w:val="none" w:sz="0" w:space="0" w:color="auto"/>
            <w:right w:val="none" w:sz="0" w:space="0" w:color="auto"/>
          </w:divBdr>
        </w:div>
        <w:div w:id="533425435">
          <w:marLeft w:val="640"/>
          <w:marRight w:val="0"/>
          <w:marTop w:val="0"/>
          <w:marBottom w:val="0"/>
          <w:divBdr>
            <w:top w:val="none" w:sz="0" w:space="0" w:color="auto"/>
            <w:left w:val="none" w:sz="0" w:space="0" w:color="auto"/>
            <w:bottom w:val="none" w:sz="0" w:space="0" w:color="auto"/>
            <w:right w:val="none" w:sz="0" w:space="0" w:color="auto"/>
          </w:divBdr>
        </w:div>
        <w:div w:id="1437142327">
          <w:marLeft w:val="640"/>
          <w:marRight w:val="0"/>
          <w:marTop w:val="0"/>
          <w:marBottom w:val="0"/>
          <w:divBdr>
            <w:top w:val="none" w:sz="0" w:space="0" w:color="auto"/>
            <w:left w:val="none" w:sz="0" w:space="0" w:color="auto"/>
            <w:bottom w:val="none" w:sz="0" w:space="0" w:color="auto"/>
            <w:right w:val="none" w:sz="0" w:space="0" w:color="auto"/>
          </w:divBdr>
        </w:div>
        <w:div w:id="256791632">
          <w:marLeft w:val="640"/>
          <w:marRight w:val="0"/>
          <w:marTop w:val="0"/>
          <w:marBottom w:val="0"/>
          <w:divBdr>
            <w:top w:val="none" w:sz="0" w:space="0" w:color="auto"/>
            <w:left w:val="none" w:sz="0" w:space="0" w:color="auto"/>
            <w:bottom w:val="none" w:sz="0" w:space="0" w:color="auto"/>
            <w:right w:val="none" w:sz="0" w:space="0" w:color="auto"/>
          </w:divBdr>
        </w:div>
        <w:div w:id="469203841">
          <w:marLeft w:val="640"/>
          <w:marRight w:val="0"/>
          <w:marTop w:val="0"/>
          <w:marBottom w:val="0"/>
          <w:divBdr>
            <w:top w:val="none" w:sz="0" w:space="0" w:color="auto"/>
            <w:left w:val="none" w:sz="0" w:space="0" w:color="auto"/>
            <w:bottom w:val="none" w:sz="0" w:space="0" w:color="auto"/>
            <w:right w:val="none" w:sz="0" w:space="0" w:color="auto"/>
          </w:divBdr>
        </w:div>
        <w:div w:id="1135294970">
          <w:marLeft w:val="640"/>
          <w:marRight w:val="0"/>
          <w:marTop w:val="0"/>
          <w:marBottom w:val="0"/>
          <w:divBdr>
            <w:top w:val="none" w:sz="0" w:space="0" w:color="auto"/>
            <w:left w:val="none" w:sz="0" w:space="0" w:color="auto"/>
            <w:bottom w:val="none" w:sz="0" w:space="0" w:color="auto"/>
            <w:right w:val="none" w:sz="0" w:space="0" w:color="auto"/>
          </w:divBdr>
        </w:div>
        <w:div w:id="1226136961">
          <w:marLeft w:val="640"/>
          <w:marRight w:val="0"/>
          <w:marTop w:val="0"/>
          <w:marBottom w:val="0"/>
          <w:divBdr>
            <w:top w:val="none" w:sz="0" w:space="0" w:color="auto"/>
            <w:left w:val="none" w:sz="0" w:space="0" w:color="auto"/>
            <w:bottom w:val="none" w:sz="0" w:space="0" w:color="auto"/>
            <w:right w:val="none" w:sz="0" w:space="0" w:color="auto"/>
          </w:divBdr>
        </w:div>
        <w:div w:id="1117409916">
          <w:marLeft w:val="640"/>
          <w:marRight w:val="0"/>
          <w:marTop w:val="0"/>
          <w:marBottom w:val="0"/>
          <w:divBdr>
            <w:top w:val="none" w:sz="0" w:space="0" w:color="auto"/>
            <w:left w:val="none" w:sz="0" w:space="0" w:color="auto"/>
            <w:bottom w:val="none" w:sz="0" w:space="0" w:color="auto"/>
            <w:right w:val="none" w:sz="0" w:space="0" w:color="auto"/>
          </w:divBdr>
        </w:div>
        <w:div w:id="1825075925">
          <w:marLeft w:val="640"/>
          <w:marRight w:val="0"/>
          <w:marTop w:val="0"/>
          <w:marBottom w:val="0"/>
          <w:divBdr>
            <w:top w:val="none" w:sz="0" w:space="0" w:color="auto"/>
            <w:left w:val="none" w:sz="0" w:space="0" w:color="auto"/>
            <w:bottom w:val="none" w:sz="0" w:space="0" w:color="auto"/>
            <w:right w:val="none" w:sz="0" w:space="0" w:color="auto"/>
          </w:divBdr>
        </w:div>
        <w:div w:id="1934823149">
          <w:marLeft w:val="640"/>
          <w:marRight w:val="0"/>
          <w:marTop w:val="0"/>
          <w:marBottom w:val="0"/>
          <w:divBdr>
            <w:top w:val="none" w:sz="0" w:space="0" w:color="auto"/>
            <w:left w:val="none" w:sz="0" w:space="0" w:color="auto"/>
            <w:bottom w:val="none" w:sz="0" w:space="0" w:color="auto"/>
            <w:right w:val="none" w:sz="0" w:space="0" w:color="auto"/>
          </w:divBdr>
        </w:div>
        <w:div w:id="678431713">
          <w:marLeft w:val="640"/>
          <w:marRight w:val="0"/>
          <w:marTop w:val="0"/>
          <w:marBottom w:val="0"/>
          <w:divBdr>
            <w:top w:val="none" w:sz="0" w:space="0" w:color="auto"/>
            <w:left w:val="none" w:sz="0" w:space="0" w:color="auto"/>
            <w:bottom w:val="none" w:sz="0" w:space="0" w:color="auto"/>
            <w:right w:val="none" w:sz="0" w:space="0" w:color="auto"/>
          </w:divBdr>
        </w:div>
        <w:div w:id="925305075">
          <w:marLeft w:val="640"/>
          <w:marRight w:val="0"/>
          <w:marTop w:val="0"/>
          <w:marBottom w:val="0"/>
          <w:divBdr>
            <w:top w:val="none" w:sz="0" w:space="0" w:color="auto"/>
            <w:left w:val="none" w:sz="0" w:space="0" w:color="auto"/>
            <w:bottom w:val="none" w:sz="0" w:space="0" w:color="auto"/>
            <w:right w:val="none" w:sz="0" w:space="0" w:color="auto"/>
          </w:divBdr>
        </w:div>
        <w:div w:id="1494570358">
          <w:marLeft w:val="640"/>
          <w:marRight w:val="0"/>
          <w:marTop w:val="0"/>
          <w:marBottom w:val="0"/>
          <w:divBdr>
            <w:top w:val="none" w:sz="0" w:space="0" w:color="auto"/>
            <w:left w:val="none" w:sz="0" w:space="0" w:color="auto"/>
            <w:bottom w:val="none" w:sz="0" w:space="0" w:color="auto"/>
            <w:right w:val="none" w:sz="0" w:space="0" w:color="auto"/>
          </w:divBdr>
        </w:div>
        <w:div w:id="608703846">
          <w:marLeft w:val="640"/>
          <w:marRight w:val="0"/>
          <w:marTop w:val="0"/>
          <w:marBottom w:val="0"/>
          <w:divBdr>
            <w:top w:val="none" w:sz="0" w:space="0" w:color="auto"/>
            <w:left w:val="none" w:sz="0" w:space="0" w:color="auto"/>
            <w:bottom w:val="none" w:sz="0" w:space="0" w:color="auto"/>
            <w:right w:val="none" w:sz="0" w:space="0" w:color="auto"/>
          </w:divBdr>
        </w:div>
        <w:div w:id="2111192660">
          <w:marLeft w:val="640"/>
          <w:marRight w:val="0"/>
          <w:marTop w:val="0"/>
          <w:marBottom w:val="0"/>
          <w:divBdr>
            <w:top w:val="none" w:sz="0" w:space="0" w:color="auto"/>
            <w:left w:val="none" w:sz="0" w:space="0" w:color="auto"/>
            <w:bottom w:val="none" w:sz="0" w:space="0" w:color="auto"/>
            <w:right w:val="none" w:sz="0" w:space="0" w:color="auto"/>
          </w:divBdr>
        </w:div>
        <w:div w:id="685405304">
          <w:marLeft w:val="640"/>
          <w:marRight w:val="0"/>
          <w:marTop w:val="0"/>
          <w:marBottom w:val="0"/>
          <w:divBdr>
            <w:top w:val="none" w:sz="0" w:space="0" w:color="auto"/>
            <w:left w:val="none" w:sz="0" w:space="0" w:color="auto"/>
            <w:bottom w:val="none" w:sz="0" w:space="0" w:color="auto"/>
            <w:right w:val="none" w:sz="0" w:space="0" w:color="auto"/>
          </w:divBdr>
        </w:div>
        <w:div w:id="1123815956">
          <w:marLeft w:val="640"/>
          <w:marRight w:val="0"/>
          <w:marTop w:val="0"/>
          <w:marBottom w:val="0"/>
          <w:divBdr>
            <w:top w:val="none" w:sz="0" w:space="0" w:color="auto"/>
            <w:left w:val="none" w:sz="0" w:space="0" w:color="auto"/>
            <w:bottom w:val="none" w:sz="0" w:space="0" w:color="auto"/>
            <w:right w:val="none" w:sz="0" w:space="0" w:color="auto"/>
          </w:divBdr>
        </w:div>
        <w:div w:id="144053287">
          <w:marLeft w:val="640"/>
          <w:marRight w:val="0"/>
          <w:marTop w:val="0"/>
          <w:marBottom w:val="0"/>
          <w:divBdr>
            <w:top w:val="none" w:sz="0" w:space="0" w:color="auto"/>
            <w:left w:val="none" w:sz="0" w:space="0" w:color="auto"/>
            <w:bottom w:val="none" w:sz="0" w:space="0" w:color="auto"/>
            <w:right w:val="none" w:sz="0" w:space="0" w:color="auto"/>
          </w:divBdr>
        </w:div>
        <w:div w:id="805044244">
          <w:marLeft w:val="640"/>
          <w:marRight w:val="0"/>
          <w:marTop w:val="0"/>
          <w:marBottom w:val="0"/>
          <w:divBdr>
            <w:top w:val="none" w:sz="0" w:space="0" w:color="auto"/>
            <w:left w:val="none" w:sz="0" w:space="0" w:color="auto"/>
            <w:bottom w:val="none" w:sz="0" w:space="0" w:color="auto"/>
            <w:right w:val="none" w:sz="0" w:space="0" w:color="auto"/>
          </w:divBdr>
        </w:div>
        <w:div w:id="203249840">
          <w:marLeft w:val="640"/>
          <w:marRight w:val="0"/>
          <w:marTop w:val="0"/>
          <w:marBottom w:val="0"/>
          <w:divBdr>
            <w:top w:val="none" w:sz="0" w:space="0" w:color="auto"/>
            <w:left w:val="none" w:sz="0" w:space="0" w:color="auto"/>
            <w:bottom w:val="none" w:sz="0" w:space="0" w:color="auto"/>
            <w:right w:val="none" w:sz="0" w:space="0" w:color="auto"/>
          </w:divBdr>
        </w:div>
        <w:div w:id="1798719788">
          <w:marLeft w:val="640"/>
          <w:marRight w:val="0"/>
          <w:marTop w:val="0"/>
          <w:marBottom w:val="0"/>
          <w:divBdr>
            <w:top w:val="none" w:sz="0" w:space="0" w:color="auto"/>
            <w:left w:val="none" w:sz="0" w:space="0" w:color="auto"/>
            <w:bottom w:val="none" w:sz="0" w:space="0" w:color="auto"/>
            <w:right w:val="none" w:sz="0" w:space="0" w:color="auto"/>
          </w:divBdr>
        </w:div>
        <w:div w:id="1046949520">
          <w:marLeft w:val="640"/>
          <w:marRight w:val="0"/>
          <w:marTop w:val="0"/>
          <w:marBottom w:val="0"/>
          <w:divBdr>
            <w:top w:val="none" w:sz="0" w:space="0" w:color="auto"/>
            <w:left w:val="none" w:sz="0" w:space="0" w:color="auto"/>
            <w:bottom w:val="none" w:sz="0" w:space="0" w:color="auto"/>
            <w:right w:val="none" w:sz="0" w:space="0" w:color="auto"/>
          </w:divBdr>
        </w:div>
        <w:div w:id="1627543851">
          <w:marLeft w:val="640"/>
          <w:marRight w:val="0"/>
          <w:marTop w:val="0"/>
          <w:marBottom w:val="0"/>
          <w:divBdr>
            <w:top w:val="none" w:sz="0" w:space="0" w:color="auto"/>
            <w:left w:val="none" w:sz="0" w:space="0" w:color="auto"/>
            <w:bottom w:val="none" w:sz="0" w:space="0" w:color="auto"/>
            <w:right w:val="none" w:sz="0" w:space="0" w:color="auto"/>
          </w:divBdr>
        </w:div>
        <w:div w:id="1954315774">
          <w:marLeft w:val="640"/>
          <w:marRight w:val="0"/>
          <w:marTop w:val="0"/>
          <w:marBottom w:val="0"/>
          <w:divBdr>
            <w:top w:val="none" w:sz="0" w:space="0" w:color="auto"/>
            <w:left w:val="none" w:sz="0" w:space="0" w:color="auto"/>
            <w:bottom w:val="none" w:sz="0" w:space="0" w:color="auto"/>
            <w:right w:val="none" w:sz="0" w:space="0" w:color="auto"/>
          </w:divBdr>
        </w:div>
        <w:div w:id="878010940">
          <w:marLeft w:val="640"/>
          <w:marRight w:val="0"/>
          <w:marTop w:val="0"/>
          <w:marBottom w:val="0"/>
          <w:divBdr>
            <w:top w:val="none" w:sz="0" w:space="0" w:color="auto"/>
            <w:left w:val="none" w:sz="0" w:space="0" w:color="auto"/>
            <w:bottom w:val="none" w:sz="0" w:space="0" w:color="auto"/>
            <w:right w:val="none" w:sz="0" w:space="0" w:color="auto"/>
          </w:divBdr>
        </w:div>
        <w:div w:id="907227866">
          <w:marLeft w:val="640"/>
          <w:marRight w:val="0"/>
          <w:marTop w:val="0"/>
          <w:marBottom w:val="0"/>
          <w:divBdr>
            <w:top w:val="none" w:sz="0" w:space="0" w:color="auto"/>
            <w:left w:val="none" w:sz="0" w:space="0" w:color="auto"/>
            <w:bottom w:val="none" w:sz="0" w:space="0" w:color="auto"/>
            <w:right w:val="none" w:sz="0" w:space="0" w:color="auto"/>
          </w:divBdr>
        </w:div>
        <w:div w:id="1616445738">
          <w:marLeft w:val="640"/>
          <w:marRight w:val="0"/>
          <w:marTop w:val="0"/>
          <w:marBottom w:val="0"/>
          <w:divBdr>
            <w:top w:val="none" w:sz="0" w:space="0" w:color="auto"/>
            <w:left w:val="none" w:sz="0" w:space="0" w:color="auto"/>
            <w:bottom w:val="none" w:sz="0" w:space="0" w:color="auto"/>
            <w:right w:val="none" w:sz="0" w:space="0" w:color="auto"/>
          </w:divBdr>
        </w:div>
        <w:div w:id="575209815">
          <w:marLeft w:val="640"/>
          <w:marRight w:val="0"/>
          <w:marTop w:val="0"/>
          <w:marBottom w:val="0"/>
          <w:divBdr>
            <w:top w:val="none" w:sz="0" w:space="0" w:color="auto"/>
            <w:left w:val="none" w:sz="0" w:space="0" w:color="auto"/>
            <w:bottom w:val="none" w:sz="0" w:space="0" w:color="auto"/>
            <w:right w:val="none" w:sz="0" w:space="0" w:color="auto"/>
          </w:divBdr>
        </w:div>
        <w:div w:id="1887521099">
          <w:marLeft w:val="640"/>
          <w:marRight w:val="0"/>
          <w:marTop w:val="0"/>
          <w:marBottom w:val="0"/>
          <w:divBdr>
            <w:top w:val="none" w:sz="0" w:space="0" w:color="auto"/>
            <w:left w:val="none" w:sz="0" w:space="0" w:color="auto"/>
            <w:bottom w:val="none" w:sz="0" w:space="0" w:color="auto"/>
            <w:right w:val="none" w:sz="0" w:space="0" w:color="auto"/>
          </w:divBdr>
        </w:div>
        <w:div w:id="1748069184">
          <w:marLeft w:val="640"/>
          <w:marRight w:val="0"/>
          <w:marTop w:val="0"/>
          <w:marBottom w:val="0"/>
          <w:divBdr>
            <w:top w:val="none" w:sz="0" w:space="0" w:color="auto"/>
            <w:left w:val="none" w:sz="0" w:space="0" w:color="auto"/>
            <w:bottom w:val="none" w:sz="0" w:space="0" w:color="auto"/>
            <w:right w:val="none" w:sz="0" w:space="0" w:color="auto"/>
          </w:divBdr>
        </w:div>
        <w:div w:id="215896811">
          <w:marLeft w:val="640"/>
          <w:marRight w:val="0"/>
          <w:marTop w:val="0"/>
          <w:marBottom w:val="0"/>
          <w:divBdr>
            <w:top w:val="none" w:sz="0" w:space="0" w:color="auto"/>
            <w:left w:val="none" w:sz="0" w:space="0" w:color="auto"/>
            <w:bottom w:val="none" w:sz="0" w:space="0" w:color="auto"/>
            <w:right w:val="none" w:sz="0" w:space="0" w:color="auto"/>
          </w:divBdr>
        </w:div>
        <w:div w:id="845707727">
          <w:marLeft w:val="640"/>
          <w:marRight w:val="0"/>
          <w:marTop w:val="0"/>
          <w:marBottom w:val="0"/>
          <w:divBdr>
            <w:top w:val="none" w:sz="0" w:space="0" w:color="auto"/>
            <w:left w:val="none" w:sz="0" w:space="0" w:color="auto"/>
            <w:bottom w:val="none" w:sz="0" w:space="0" w:color="auto"/>
            <w:right w:val="none" w:sz="0" w:space="0" w:color="auto"/>
          </w:divBdr>
        </w:div>
        <w:div w:id="641276018">
          <w:marLeft w:val="640"/>
          <w:marRight w:val="0"/>
          <w:marTop w:val="0"/>
          <w:marBottom w:val="0"/>
          <w:divBdr>
            <w:top w:val="none" w:sz="0" w:space="0" w:color="auto"/>
            <w:left w:val="none" w:sz="0" w:space="0" w:color="auto"/>
            <w:bottom w:val="none" w:sz="0" w:space="0" w:color="auto"/>
            <w:right w:val="none" w:sz="0" w:space="0" w:color="auto"/>
          </w:divBdr>
        </w:div>
        <w:div w:id="1358505610">
          <w:marLeft w:val="640"/>
          <w:marRight w:val="0"/>
          <w:marTop w:val="0"/>
          <w:marBottom w:val="0"/>
          <w:divBdr>
            <w:top w:val="none" w:sz="0" w:space="0" w:color="auto"/>
            <w:left w:val="none" w:sz="0" w:space="0" w:color="auto"/>
            <w:bottom w:val="none" w:sz="0" w:space="0" w:color="auto"/>
            <w:right w:val="none" w:sz="0" w:space="0" w:color="auto"/>
          </w:divBdr>
        </w:div>
        <w:div w:id="27073685">
          <w:marLeft w:val="640"/>
          <w:marRight w:val="0"/>
          <w:marTop w:val="0"/>
          <w:marBottom w:val="0"/>
          <w:divBdr>
            <w:top w:val="none" w:sz="0" w:space="0" w:color="auto"/>
            <w:left w:val="none" w:sz="0" w:space="0" w:color="auto"/>
            <w:bottom w:val="none" w:sz="0" w:space="0" w:color="auto"/>
            <w:right w:val="none" w:sz="0" w:space="0" w:color="auto"/>
          </w:divBdr>
        </w:div>
        <w:div w:id="203062068">
          <w:marLeft w:val="640"/>
          <w:marRight w:val="0"/>
          <w:marTop w:val="0"/>
          <w:marBottom w:val="0"/>
          <w:divBdr>
            <w:top w:val="none" w:sz="0" w:space="0" w:color="auto"/>
            <w:left w:val="none" w:sz="0" w:space="0" w:color="auto"/>
            <w:bottom w:val="none" w:sz="0" w:space="0" w:color="auto"/>
            <w:right w:val="none" w:sz="0" w:space="0" w:color="auto"/>
          </w:divBdr>
        </w:div>
        <w:div w:id="829562325">
          <w:marLeft w:val="640"/>
          <w:marRight w:val="0"/>
          <w:marTop w:val="0"/>
          <w:marBottom w:val="0"/>
          <w:divBdr>
            <w:top w:val="none" w:sz="0" w:space="0" w:color="auto"/>
            <w:left w:val="none" w:sz="0" w:space="0" w:color="auto"/>
            <w:bottom w:val="none" w:sz="0" w:space="0" w:color="auto"/>
            <w:right w:val="none" w:sz="0" w:space="0" w:color="auto"/>
          </w:divBdr>
        </w:div>
        <w:div w:id="2088720909">
          <w:marLeft w:val="640"/>
          <w:marRight w:val="0"/>
          <w:marTop w:val="0"/>
          <w:marBottom w:val="0"/>
          <w:divBdr>
            <w:top w:val="none" w:sz="0" w:space="0" w:color="auto"/>
            <w:left w:val="none" w:sz="0" w:space="0" w:color="auto"/>
            <w:bottom w:val="none" w:sz="0" w:space="0" w:color="auto"/>
            <w:right w:val="none" w:sz="0" w:space="0" w:color="auto"/>
          </w:divBdr>
        </w:div>
        <w:div w:id="1365061740">
          <w:marLeft w:val="640"/>
          <w:marRight w:val="0"/>
          <w:marTop w:val="0"/>
          <w:marBottom w:val="0"/>
          <w:divBdr>
            <w:top w:val="none" w:sz="0" w:space="0" w:color="auto"/>
            <w:left w:val="none" w:sz="0" w:space="0" w:color="auto"/>
            <w:bottom w:val="none" w:sz="0" w:space="0" w:color="auto"/>
            <w:right w:val="none" w:sz="0" w:space="0" w:color="auto"/>
          </w:divBdr>
        </w:div>
        <w:div w:id="598222073">
          <w:marLeft w:val="640"/>
          <w:marRight w:val="0"/>
          <w:marTop w:val="0"/>
          <w:marBottom w:val="0"/>
          <w:divBdr>
            <w:top w:val="none" w:sz="0" w:space="0" w:color="auto"/>
            <w:left w:val="none" w:sz="0" w:space="0" w:color="auto"/>
            <w:bottom w:val="none" w:sz="0" w:space="0" w:color="auto"/>
            <w:right w:val="none" w:sz="0" w:space="0" w:color="auto"/>
          </w:divBdr>
        </w:div>
        <w:div w:id="2041975633">
          <w:marLeft w:val="640"/>
          <w:marRight w:val="0"/>
          <w:marTop w:val="0"/>
          <w:marBottom w:val="0"/>
          <w:divBdr>
            <w:top w:val="none" w:sz="0" w:space="0" w:color="auto"/>
            <w:left w:val="none" w:sz="0" w:space="0" w:color="auto"/>
            <w:bottom w:val="none" w:sz="0" w:space="0" w:color="auto"/>
            <w:right w:val="none" w:sz="0" w:space="0" w:color="auto"/>
          </w:divBdr>
        </w:div>
        <w:div w:id="138888794">
          <w:marLeft w:val="640"/>
          <w:marRight w:val="0"/>
          <w:marTop w:val="0"/>
          <w:marBottom w:val="0"/>
          <w:divBdr>
            <w:top w:val="none" w:sz="0" w:space="0" w:color="auto"/>
            <w:left w:val="none" w:sz="0" w:space="0" w:color="auto"/>
            <w:bottom w:val="none" w:sz="0" w:space="0" w:color="auto"/>
            <w:right w:val="none" w:sz="0" w:space="0" w:color="auto"/>
          </w:divBdr>
        </w:div>
        <w:div w:id="424769800">
          <w:marLeft w:val="640"/>
          <w:marRight w:val="0"/>
          <w:marTop w:val="0"/>
          <w:marBottom w:val="0"/>
          <w:divBdr>
            <w:top w:val="none" w:sz="0" w:space="0" w:color="auto"/>
            <w:left w:val="none" w:sz="0" w:space="0" w:color="auto"/>
            <w:bottom w:val="none" w:sz="0" w:space="0" w:color="auto"/>
            <w:right w:val="none" w:sz="0" w:space="0" w:color="auto"/>
          </w:divBdr>
        </w:div>
        <w:div w:id="1726100317">
          <w:marLeft w:val="640"/>
          <w:marRight w:val="0"/>
          <w:marTop w:val="0"/>
          <w:marBottom w:val="0"/>
          <w:divBdr>
            <w:top w:val="none" w:sz="0" w:space="0" w:color="auto"/>
            <w:left w:val="none" w:sz="0" w:space="0" w:color="auto"/>
            <w:bottom w:val="none" w:sz="0" w:space="0" w:color="auto"/>
            <w:right w:val="none" w:sz="0" w:space="0" w:color="auto"/>
          </w:divBdr>
        </w:div>
        <w:div w:id="70859949">
          <w:marLeft w:val="640"/>
          <w:marRight w:val="0"/>
          <w:marTop w:val="0"/>
          <w:marBottom w:val="0"/>
          <w:divBdr>
            <w:top w:val="none" w:sz="0" w:space="0" w:color="auto"/>
            <w:left w:val="none" w:sz="0" w:space="0" w:color="auto"/>
            <w:bottom w:val="none" w:sz="0" w:space="0" w:color="auto"/>
            <w:right w:val="none" w:sz="0" w:space="0" w:color="auto"/>
          </w:divBdr>
        </w:div>
        <w:div w:id="1575234383">
          <w:marLeft w:val="640"/>
          <w:marRight w:val="0"/>
          <w:marTop w:val="0"/>
          <w:marBottom w:val="0"/>
          <w:divBdr>
            <w:top w:val="none" w:sz="0" w:space="0" w:color="auto"/>
            <w:left w:val="none" w:sz="0" w:space="0" w:color="auto"/>
            <w:bottom w:val="none" w:sz="0" w:space="0" w:color="auto"/>
            <w:right w:val="none" w:sz="0" w:space="0" w:color="auto"/>
          </w:divBdr>
        </w:div>
        <w:div w:id="353578216">
          <w:marLeft w:val="640"/>
          <w:marRight w:val="0"/>
          <w:marTop w:val="0"/>
          <w:marBottom w:val="0"/>
          <w:divBdr>
            <w:top w:val="none" w:sz="0" w:space="0" w:color="auto"/>
            <w:left w:val="none" w:sz="0" w:space="0" w:color="auto"/>
            <w:bottom w:val="none" w:sz="0" w:space="0" w:color="auto"/>
            <w:right w:val="none" w:sz="0" w:space="0" w:color="auto"/>
          </w:divBdr>
        </w:div>
        <w:div w:id="1199783759">
          <w:marLeft w:val="640"/>
          <w:marRight w:val="0"/>
          <w:marTop w:val="0"/>
          <w:marBottom w:val="0"/>
          <w:divBdr>
            <w:top w:val="none" w:sz="0" w:space="0" w:color="auto"/>
            <w:left w:val="none" w:sz="0" w:space="0" w:color="auto"/>
            <w:bottom w:val="none" w:sz="0" w:space="0" w:color="auto"/>
            <w:right w:val="none" w:sz="0" w:space="0" w:color="auto"/>
          </w:divBdr>
        </w:div>
        <w:div w:id="1539901406">
          <w:marLeft w:val="640"/>
          <w:marRight w:val="0"/>
          <w:marTop w:val="0"/>
          <w:marBottom w:val="0"/>
          <w:divBdr>
            <w:top w:val="none" w:sz="0" w:space="0" w:color="auto"/>
            <w:left w:val="none" w:sz="0" w:space="0" w:color="auto"/>
            <w:bottom w:val="none" w:sz="0" w:space="0" w:color="auto"/>
            <w:right w:val="none" w:sz="0" w:space="0" w:color="auto"/>
          </w:divBdr>
        </w:div>
        <w:div w:id="1400783552">
          <w:marLeft w:val="640"/>
          <w:marRight w:val="0"/>
          <w:marTop w:val="0"/>
          <w:marBottom w:val="0"/>
          <w:divBdr>
            <w:top w:val="none" w:sz="0" w:space="0" w:color="auto"/>
            <w:left w:val="none" w:sz="0" w:space="0" w:color="auto"/>
            <w:bottom w:val="none" w:sz="0" w:space="0" w:color="auto"/>
            <w:right w:val="none" w:sz="0" w:space="0" w:color="auto"/>
          </w:divBdr>
        </w:div>
        <w:div w:id="1674337745">
          <w:marLeft w:val="640"/>
          <w:marRight w:val="0"/>
          <w:marTop w:val="0"/>
          <w:marBottom w:val="0"/>
          <w:divBdr>
            <w:top w:val="none" w:sz="0" w:space="0" w:color="auto"/>
            <w:left w:val="none" w:sz="0" w:space="0" w:color="auto"/>
            <w:bottom w:val="none" w:sz="0" w:space="0" w:color="auto"/>
            <w:right w:val="none" w:sz="0" w:space="0" w:color="auto"/>
          </w:divBdr>
        </w:div>
        <w:div w:id="1340935132">
          <w:marLeft w:val="640"/>
          <w:marRight w:val="0"/>
          <w:marTop w:val="0"/>
          <w:marBottom w:val="0"/>
          <w:divBdr>
            <w:top w:val="none" w:sz="0" w:space="0" w:color="auto"/>
            <w:left w:val="none" w:sz="0" w:space="0" w:color="auto"/>
            <w:bottom w:val="none" w:sz="0" w:space="0" w:color="auto"/>
            <w:right w:val="none" w:sz="0" w:space="0" w:color="auto"/>
          </w:divBdr>
        </w:div>
        <w:div w:id="47002011">
          <w:marLeft w:val="640"/>
          <w:marRight w:val="0"/>
          <w:marTop w:val="0"/>
          <w:marBottom w:val="0"/>
          <w:divBdr>
            <w:top w:val="none" w:sz="0" w:space="0" w:color="auto"/>
            <w:left w:val="none" w:sz="0" w:space="0" w:color="auto"/>
            <w:bottom w:val="none" w:sz="0" w:space="0" w:color="auto"/>
            <w:right w:val="none" w:sz="0" w:space="0" w:color="auto"/>
          </w:divBdr>
        </w:div>
        <w:div w:id="499395472">
          <w:marLeft w:val="640"/>
          <w:marRight w:val="0"/>
          <w:marTop w:val="0"/>
          <w:marBottom w:val="0"/>
          <w:divBdr>
            <w:top w:val="none" w:sz="0" w:space="0" w:color="auto"/>
            <w:left w:val="none" w:sz="0" w:space="0" w:color="auto"/>
            <w:bottom w:val="none" w:sz="0" w:space="0" w:color="auto"/>
            <w:right w:val="none" w:sz="0" w:space="0" w:color="auto"/>
          </w:divBdr>
        </w:div>
        <w:div w:id="1015300608">
          <w:marLeft w:val="640"/>
          <w:marRight w:val="0"/>
          <w:marTop w:val="0"/>
          <w:marBottom w:val="0"/>
          <w:divBdr>
            <w:top w:val="none" w:sz="0" w:space="0" w:color="auto"/>
            <w:left w:val="none" w:sz="0" w:space="0" w:color="auto"/>
            <w:bottom w:val="none" w:sz="0" w:space="0" w:color="auto"/>
            <w:right w:val="none" w:sz="0" w:space="0" w:color="auto"/>
          </w:divBdr>
        </w:div>
        <w:div w:id="83453703">
          <w:marLeft w:val="640"/>
          <w:marRight w:val="0"/>
          <w:marTop w:val="0"/>
          <w:marBottom w:val="0"/>
          <w:divBdr>
            <w:top w:val="none" w:sz="0" w:space="0" w:color="auto"/>
            <w:left w:val="none" w:sz="0" w:space="0" w:color="auto"/>
            <w:bottom w:val="none" w:sz="0" w:space="0" w:color="auto"/>
            <w:right w:val="none" w:sz="0" w:space="0" w:color="auto"/>
          </w:divBdr>
        </w:div>
        <w:div w:id="293483335">
          <w:marLeft w:val="640"/>
          <w:marRight w:val="0"/>
          <w:marTop w:val="0"/>
          <w:marBottom w:val="0"/>
          <w:divBdr>
            <w:top w:val="none" w:sz="0" w:space="0" w:color="auto"/>
            <w:left w:val="none" w:sz="0" w:space="0" w:color="auto"/>
            <w:bottom w:val="none" w:sz="0" w:space="0" w:color="auto"/>
            <w:right w:val="none" w:sz="0" w:space="0" w:color="auto"/>
          </w:divBdr>
        </w:div>
        <w:div w:id="1279993278">
          <w:marLeft w:val="640"/>
          <w:marRight w:val="0"/>
          <w:marTop w:val="0"/>
          <w:marBottom w:val="0"/>
          <w:divBdr>
            <w:top w:val="none" w:sz="0" w:space="0" w:color="auto"/>
            <w:left w:val="none" w:sz="0" w:space="0" w:color="auto"/>
            <w:bottom w:val="none" w:sz="0" w:space="0" w:color="auto"/>
            <w:right w:val="none" w:sz="0" w:space="0" w:color="auto"/>
          </w:divBdr>
        </w:div>
        <w:div w:id="2084594720">
          <w:marLeft w:val="640"/>
          <w:marRight w:val="0"/>
          <w:marTop w:val="0"/>
          <w:marBottom w:val="0"/>
          <w:divBdr>
            <w:top w:val="none" w:sz="0" w:space="0" w:color="auto"/>
            <w:left w:val="none" w:sz="0" w:space="0" w:color="auto"/>
            <w:bottom w:val="none" w:sz="0" w:space="0" w:color="auto"/>
            <w:right w:val="none" w:sz="0" w:space="0" w:color="auto"/>
          </w:divBdr>
        </w:div>
        <w:div w:id="1424912292">
          <w:marLeft w:val="640"/>
          <w:marRight w:val="0"/>
          <w:marTop w:val="0"/>
          <w:marBottom w:val="0"/>
          <w:divBdr>
            <w:top w:val="none" w:sz="0" w:space="0" w:color="auto"/>
            <w:left w:val="none" w:sz="0" w:space="0" w:color="auto"/>
            <w:bottom w:val="none" w:sz="0" w:space="0" w:color="auto"/>
            <w:right w:val="none" w:sz="0" w:space="0" w:color="auto"/>
          </w:divBdr>
        </w:div>
        <w:div w:id="16349198">
          <w:marLeft w:val="640"/>
          <w:marRight w:val="0"/>
          <w:marTop w:val="0"/>
          <w:marBottom w:val="0"/>
          <w:divBdr>
            <w:top w:val="none" w:sz="0" w:space="0" w:color="auto"/>
            <w:left w:val="none" w:sz="0" w:space="0" w:color="auto"/>
            <w:bottom w:val="none" w:sz="0" w:space="0" w:color="auto"/>
            <w:right w:val="none" w:sz="0" w:space="0" w:color="auto"/>
          </w:divBdr>
        </w:div>
        <w:div w:id="1448426640">
          <w:marLeft w:val="640"/>
          <w:marRight w:val="0"/>
          <w:marTop w:val="0"/>
          <w:marBottom w:val="0"/>
          <w:divBdr>
            <w:top w:val="none" w:sz="0" w:space="0" w:color="auto"/>
            <w:left w:val="none" w:sz="0" w:space="0" w:color="auto"/>
            <w:bottom w:val="none" w:sz="0" w:space="0" w:color="auto"/>
            <w:right w:val="none" w:sz="0" w:space="0" w:color="auto"/>
          </w:divBdr>
        </w:div>
        <w:div w:id="209852558">
          <w:marLeft w:val="640"/>
          <w:marRight w:val="0"/>
          <w:marTop w:val="0"/>
          <w:marBottom w:val="0"/>
          <w:divBdr>
            <w:top w:val="none" w:sz="0" w:space="0" w:color="auto"/>
            <w:left w:val="none" w:sz="0" w:space="0" w:color="auto"/>
            <w:bottom w:val="none" w:sz="0" w:space="0" w:color="auto"/>
            <w:right w:val="none" w:sz="0" w:space="0" w:color="auto"/>
          </w:divBdr>
        </w:div>
        <w:div w:id="42949792">
          <w:marLeft w:val="640"/>
          <w:marRight w:val="0"/>
          <w:marTop w:val="0"/>
          <w:marBottom w:val="0"/>
          <w:divBdr>
            <w:top w:val="none" w:sz="0" w:space="0" w:color="auto"/>
            <w:left w:val="none" w:sz="0" w:space="0" w:color="auto"/>
            <w:bottom w:val="none" w:sz="0" w:space="0" w:color="auto"/>
            <w:right w:val="none" w:sz="0" w:space="0" w:color="auto"/>
          </w:divBdr>
        </w:div>
        <w:div w:id="97025212">
          <w:marLeft w:val="640"/>
          <w:marRight w:val="0"/>
          <w:marTop w:val="0"/>
          <w:marBottom w:val="0"/>
          <w:divBdr>
            <w:top w:val="none" w:sz="0" w:space="0" w:color="auto"/>
            <w:left w:val="none" w:sz="0" w:space="0" w:color="auto"/>
            <w:bottom w:val="none" w:sz="0" w:space="0" w:color="auto"/>
            <w:right w:val="none" w:sz="0" w:space="0" w:color="auto"/>
          </w:divBdr>
        </w:div>
        <w:div w:id="1429349064">
          <w:marLeft w:val="640"/>
          <w:marRight w:val="0"/>
          <w:marTop w:val="0"/>
          <w:marBottom w:val="0"/>
          <w:divBdr>
            <w:top w:val="none" w:sz="0" w:space="0" w:color="auto"/>
            <w:left w:val="none" w:sz="0" w:space="0" w:color="auto"/>
            <w:bottom w:val="none" w:sz="0" w:space="0" w:color="auto"/>
            <w:right w:val="none" w:sz="0" w:space="0" w:color="auto"/>
          </w:divBdr>
        </w:div>
        <w:div w:id="1610315136">
          <w:marLeft w:val="640"/>
          <w:marRight w:val="0"/>
          <w:marTop w:val="0"/>
          <w:marBottom w:val="0"/>
          <w:divBdr>
            <w:top w:val="none" w:sz="0" w:space="0" w:color="auto"/>
            <w:left w:val="none" w:sz="0" w:space="0" w:color="auto"/>
            <w:bottom w:val="none" w:sz="0" w:space="0" w:color="auto"/>
            <w:right w:val="none" w:sz="0" w:space="0" w:color="auto"/>
          </w:divBdr>
        </w:div>
        <w:div w:id="1581481084">
          <w:marLeft w:val="640"/>
          <w:marRight w:val="0"/>
          <w:marTop w:val="0"/>
          <w:marBottom w:val="0"/>
          <w:divBdr>
            <w:top w:val="none" w:sz="0" w:space="0" w:color="auto"/>
            <w:left w:val="none" w:sz="0" w:space="0" w:color="auto"/>
            <w:bottom w:val="none" w:sz="0" w:space="0" w:color="auto"/>
            <w:right w:val="none" w:sz="0" w:space="0" w:color="auto"/>
          </w:divBdr>
        </w:div>
        <w:div w:id="1109470884">
          <w:marLeft w:val="640"/>
          <w:marRight w:val="0"/>
          <w:marTop w:val="0"/>
          <w:marBottom w:val="0"/>
          <w:divBdr>
            <w:top w:val="none" w:sz="0" w:space="0" w:color="auto"/>
            <w:left w:val="none" w:sz="0" w:space="0" w:color="auto"/>
            <w:bottom w:val="none" w:sz="0" w:space="0" w:color="auto"/>
            <w:right w:val="none" w:sz="0" w:space="0" w:color="auto"/>
          </w:divBdr>
        </w:div>
        <w:div w:id="1379353024">
          <w:marLeft w:val="640"/>
          <w:marRight w:val="0"/>
          <w:marTop w:val="0"/>
          <w:marBottom w:val="0"/>
          <w:divBdr>
            <w:top w:val="none" w:sz="0" w:space="0" w:color="auto"/>
            <w:left w:val="none" w:sz="0" w:space="0" w:color="auto"/>
            <w:bottom w:val="none" w:sz="0" w:space="0" w:color="auto"/>
            <w:right w:val="none" w:sz="0" w:space="0" w:color="auto"/>
          </w:divBdr>
        </w:div>
        <w:div w:id="1916042326">
          <w:marLeft w:val="640"/>
          <w:marRight w:val="0"/>
          <w:marTop w:val="0"/>
          <w:marBottom w:val="0"/>
          <w:divBdr>
            <w:top w:val="none" w:sz="0" w:space="0" w:color="auto"/>
            <w:left w:val="none" w:sz="0" w:space="0" w:color="auto"/>
            <w:bottom w:val="none" w:sz="0" w:space="0" w:color="auto"/>
            <w:right w:val="none" w:sz="0" w:space="0" w:color="auto"/>
          </w:divBdr>
        </w:div>
        <w:div w:id="797262537">
          <w:marLeft w:val="640"/>
          <w:marRight w:val="0"/>
          <w:marTop w:val="0"/>
          <w:marBottom w:val="0"/>
          <w:divBdr>
            <w:top w:val="none" w:sz="0" w:space="0" w:color="auto"/>
            <w:left w:val="none" w:sz="0" w:space="0" w:color="auto"/>
            <w:bottom w:val="none" w:sz="0" w:space="0" w:color="auto"/>
            <w:right w:val="none" w:sz="0" w:space="0" w:color="auto"/>
          </w:divBdr>
        </w:div>
        <w:div w:id="647904995">
          <w:marLeft w:val="640"/>
          <w:marRight w:val="0"/>
          <w:marTop w:val="0"/>
          <w:marBottom w:val="0"/>
          <w:divBdr>
            <w:top w:val="none" w:sz="0" w:space="0" w:color="auto"/>
            <w:left w:val="none" w:sz="0" w:space="0" w:color="auto"/>
            <w:bottom w:val="none" w:sz="0" w:space="0" w:color="auto"/>
            <w:right w:val="none" w:sz="0" w:space="0" w:color="auto"/>
          </w:divBdr>
        </w:div>
        <w:div w:id="466238163">
          <w:marLeft w:val="640"/>
          <w:marRight w:val="0"/>
          <w:marTop w:val="0"/>
          <w:marBottom w:val="0"/>
          <w:divBdr>
            <w:top w:val="none" w:sz="0" w:space="0" w:color="auto"/>
            <w:left w:val="none" w:sz="0" w:space="0" w:color="auto"/>
            <w:bottom w:val="none" w:sz="0" w:space="0" w:color="auto"/>
            <w:right w:val="none" w:sz="0" w:space="0" w:color="auto"/>
          </w:divBdr>
        </w:div>
        <w:div w:id="1401169695">
          <w:marLeft w:val="640"/>
          <w:marRight w:val="0"/>
          <w:marTop w:val="0"/>
          <w:marBottom w:val="0"/>
          <w:divBdr>
            <w:top w:val="none" w:sz="0" w:space="0" w:color="auto"/>
            <w:left w:val="none" w:sz="0" w:space="0" w:color="auto"/>
            <w:bottom w:val="none" w:sz="0" w:space="0" w:color="auto"/>
            <w:right w:val="none" w:sz="0" w:space="0" w:color="auto"/>
          </w:divBdr>
        </w:div>
        <w:div w:id="1438213577">
          <w:marLeft w:val="640"/>
          <w:marRight w:val="0"/>
          <w:marTop w:val="0"/>
          <w:marBottom w:val="0"/>
          <w:divBdr>
            <w:top w:val="none" w:sz="0" w:space="0" w:color="auto"/>
            <w:left w:val="none" w:sz="0" w:space="0" w:color="auto"/>
            <w:bottom w:val="none" w:sz="0" w:space="0" w:color="auto"/>
            <w:right w:val="none" w:sz="0" w:space="0" w:color="auto"/>
          </w:divBdr>
        </w:div>
        <w:div w:id="1719478453">
          <w:marLeft w:val="640"/>
          <w:marRight w:val="0"/>
          <w:marTop w:val="0"/>
          <w:marBottom w:val="0"/>
          <w:divBdr>
            <w:top w:val="none" w:sz="0" w:space="0" w:color="auto"/>
            <w:left w:val="none" w:sz="0" w:space="0" w:color="auto"/>
            <w:bottom w:val="none" w:sz="0" w:space="0" w:color="auto"/>
            <w:right w:val="none" w:sz="0" w:space="0" w:color="auto"/>
          </w:divBdr>
        </w:div>
        <w:div w:id="966277707">
          <w:marLeft w:val="640"/>
          <w:marRight w:val="0"/>
          <w:marTop w:val="0"/>
          <w:marBottom w:val="0"/>
          <w:divBdr>
            <w:top w:val="none" w:sz="0" w:space="0" w:color="auto"/>
            <w:left w:val="none" w:sz="0" w:space="0" w:color="auto"/>
            <w:bottom w:val="none" w:sz="0" w:space="0" w:color="auto"/>
            <w:right w:val="none" w:sz="0" w:space="0" w:color="auto"/>
          </w:divBdr>
        </w:div>
        <w:div w:id="1982225648">
          <w:marLeft w:val="640"/>
          <w:marRight w:val="0"/>
          <w:marTop w:val="0"/>
          <w:marBottom w:val="0"/>
          <w:divBdr>
            <w:top w:val="none" w:sz="0" w:space="0" w:color="auto"/>
            <w:left w:val="none" w:sz="0" w:space="0" w:color="auto"/>
            <w:bottom w:val="none" w:sz="0" w:space="0" w:color="auto"/>
            <w:right w:val="none" w:sz="0" w:space="0" w:color="auto"/>
          </w:divBdr>
        </w:div>
        <w:div w:id="1998724176">
          <w:marLeft w:val="640"/>
          <w:marRight w:val="0"/>
          <w:marTop w:val="0"/>
          <w:marBottom w:val="0"/>
          <w:divBdr>
            <w:top w:val="none" w:sz="0" w:space="0" w:color="auto"/>
            <w:left w:val="none" w:sz="0" w:space="0" w:color="auto"/>
            <w:bottom w:val="none" w:sz="0" w:space="0" w:color="auto"/>
            <w:right w:val="none" w:sz="0" w:space="0" w:color="auto"/>
          </w:divBdr>
        </w:div>
        <w:div w:id="1067335989">
          <w:marLeft w:val="640"/>
          <w:marRight w:val="0"/>
          <w:marTop w:val="0"/>
          <w:marBottom w:val="0"/>
          <w:divBdr>
            <w:top w:val="none" w:sz="0" w:space="0" w:color="auto"/>
            <w:left w:val="none" w:sz="0" w:space="0" w:color="auto"/>
            <w:bottom w:val="none" w:sz="0" w:space="0" w:color="auto"/>
            <w:right w:val="none" w:sz="0" w:space="0" w:color="auto"/>
          </w:divBdr>
        </w:div>
        <w:div w:id="535041786">
          <w:marLeft w:val="640"/>
          <w:marRight w:val="0"/>
          <w:marTop w:val="0"/>
          <w:marBottom w:val="0"/>
          <w:divBdr>
            <w:top w:val="none" w:sz="0" w:space="0" w:color="auto"/>
            <w:left w:val="none" w:sz="0" w:space="0" w:color="auto"/>
            <w:bottom w:val="none" w:sz="0" w:space="0" w:color="auto"/>
            <w:right w:val="none" w:sz="0" w:space="0" w:color="auto"/>
          </w:divBdr>
        </w:div>
        <w:div w:id="187333543">
          <w:marLeft w:val="640"/>
          <w:marRight w:val="0"/>
          <w:marTop w:val="0"/>
          <w:marBottom w:val="0"/>
          <w:divBdr>
            <w:top w:val="none" w:sz="0" w:space="0" w:color="auto"/>
            <w:left w:val="none" w:sz="0" w:space="0" w:color="auto"/>
            <w:bottom w:val="none" w:sz="0" w:space="0" w:color="auto"/>
            <w:right w:val="none" w:sz="0" w:space="0" w:color="auto"/>
          </w:divBdr>
        </w:div>
        <w:div w:id="1632200507">
          <w:marLeft w:val="640"/>
          <w:marRight w:val="0"/>
          <w:marTop w:val="0"/>
          <w:marBottom w:val="0"/>
          <w:divBdr>
            <w:top w:val="none" w:sz="0" w:space="0" w:color="auto"/>
            <w:left w:val="none" w:sz="0" w:space="0" w:color="auto"/>
            <w:bottom w:val="none" w:sz="0" w:space="0" w:color="auto"/>
            <w:right w:val="none" w:sz="0" w:space="0" w:color="auto"/>
          </w:divBdr>
        </w:div>
        <w:div w:id="1592547027">
          <w:marLeft w:val="640"/>
          <w:marRight w:val="0"/>
          <w:marTop w:val="0"/>
          <w:marBottom w:val="0"/>
          <w:divBdr>
            <w:top w:val="none" w:sz="0" w:space="0" w:color="auto"/>
            <w:left w:val="none" w:sz="0" w:space="0" w:color="auto"/>
            <w:bottom w:val="none" w:sz="0" w:space="0" w:color="auto"/>
            <w:right w:val="none" w:sz="0" w:space="0" w:color="auto"/>
          </w:divBdr>
        </w:div>
        <w:div w:id="1879707862">
          <w:marLeft w:val="640"/>
          <w:marRight w:val="0"/>
          <w:marTop w:val="0"/>
          <w:marBottom w:val="0"/>
          <w:divBdr>
            <w:top w:val="none" w:sz="0" w:space="0" w:color="auto"/>
            <w:left w:val="none" w:sz="0" w:space="0" w:color="auto"/>
            <w:bottom w:val="none" w:sz="0" w:space="0" w:color="auto"/>
            <w:right w:val="none" w:sz="0" w:space="0" w:color="auto"/>
          </w:divBdr>
        </w:div>
        <w:div w:id="1761870801">
          <w:marLeft w:val="640"/>
          <w:marRight w:val="0"/>
          <w:marTop w:val="0"/>
          <w:marBottom w:val="0"/>
          <w:divBdr>
            <w:top w:val="none" w:sz="0" w:space="0" w:color="auto"/>
            <w:left w:val="none" w:sz="0" w:space="0" w:color="auto"/>
            <w:bottom w:val="none" w:sz="0" w:space="0" w:color="auto"/>
            <w:right w:val="none" w:sz="0" w:space="0" w:color="auto"/>
          </w:divBdr>
        </w:div>
        <w:div w:id="2004040417">
          <w:marLeft w:val="640"/>
          <w:marRight w:val="0"/>
          <w:marTop w:val="0"/>
          <w:marBottom w:val="0"/>
          <w:divBdr>
            <w:top w:val="none" w:sz="0" w:space="0" w:color="auto"/>
            <w:left w:val="none" w:sz="0" w:space="0" w:color="auto"/>
            <w:bottom w:val="none" w:sz="0" w:space="0" w:color="auto"/>
            <w:right w:val="none" w:sz="0" w:space="0" w:color="auto"/>
          </w:divBdr>
        </w:div>
        <w:div w:id="1712076417">
          <w:marLeft w:val="640"/>
          <w:marRight w:val="0"/>
          <w:marTop w:val="0"/>
          <w:marBottom w:val="0"/>
          <w:divBdr>
            <w:top w:val="none" w:sz="0" w:space="0" w:color="auto"/>
            <w:left w:val="none" w:sz="0" w:space="0" w:color="auto"/>
            <w:bottom w:val="none" w:sz="0" w:space="0" w:color="auto"/>
            <w:right w:val="none" w:sz="0" w:space="0" w:color="auto"/>
          </w:divBdr>
        </w:div>
        <w:div w:id="499664006">
          <w:marLeft w:val="640"/>
          <w:marRight w:val="0"/>
          <w:marTop w:val="0"/>
          <w:marBottom w:val="0"/>
          <w:divBdr>
            <w:top w:val="none" w:sz="0" w:space="0" w:color="auto"/>
            <w:left w:val="none" w:sz="0" w:space="0" w:color="auto"/>
            <w:bottom w:val="none" w:sz="0" w:space="0" w:color="auto"/>
            <w:right w:val="none" w:sz="0" w:space="0" w:color="auto"/>
          </w:divBdr>
        </w:div>
        <w:div w:id="1723673830">
          <w:marLeft w:val="640"/>
          <w:marRight w:val="0"/>
          <w:marTop w:val="0"/>
          <w:marBottom w:val="0"/>
          <w:divBdr>
            <w:top w:val="none" w:sz="0" w:space="0" w:color="auto"/>
            <w:left w:val="none" w:sz="0" w:space="0" w:color="auto"/>
            <w:bottom w:val="none" w:sz="0" w:space="0" w:color="auto"/>
            <w:right w:val="none" w:sz="0" w:space="0" w:color="auto"/>
          </w:divBdr>
        </w:div>
        <w:div w:id="1995720160">
          <w:marLeft w:val="640"/>
          <w:marRight w:val="0"/>
          <w:marTop w:val="0"/>
          <w:marBottom w:val="0"/>
          <w:divBdr>
            <w:top w:val="none" w:sz="0" w:space="0" w:color="auto"/>
            <w:left w:val="none" w:sz="0" w:space="0" w:color="auto"/>
            <w:bottom w:val="none" w:sz="0" w:space="0" w:color="auto"/>
            <w:right w:val="none" w:sz="0" w:space="0" w:color="auto"/>
          </w:divBdr>
        </w:div>
        <w:div w:id="745306573">
          <w:marLeft w:val="640"/>
          <w:marRight w:val="0"/>
          <w:marTop w:val="0"/>
          <w:marBottom w:val="0"/>
          <w:divBdr>
            <w:top w:val="none" w:sz="0" w:space="0" w:color="auto"/>
            <w:left w:val="none" w:sz="0" w:space="0" w:color="auto"/>
            <w:bottom w:val="none" w:sz="0" w:space="0" w:color="auto"/>
            <w:right w:val="none" w:sz="0" w:space="0" w:color="auto"/>
          </w:divBdr>
        </w:div>
        <w:div w:id="1250623584">
          <w:marLeft w:val="640"/>
          <w:marRight w:val="0"/>
          <w:marTop w:val="0"/>
          <w:marBottom w:val="0"/>
          <w:divBdr>
            <w:top w:val="none" w:sz="0" w:space="0" w:color="auto"/>
            <w:left w:val="none" w:sz="0" w:space="0" w:color="auto"/>
            <w:bottom w:val="none" w:sz="0" w:space="0" w:color="auto"/>
            <w:right w:val="none" w:sz="0" w:space="0" w:color="auto"/>
          </w:divBdr>
        </w:div>
        <w:div w:id="1737315049">
          <w:marLeft w:val="640"/>
          <w:marRight w:val="0"/>
          <w:marTop w:val="0"/>
          <w:marBottom w:val="0"/>
          <w:divBdr>
            <w:top w:val="none" w:sz="0" w:space="0" w:color="auto"/>
            <w:left w:val="none" w:sz="0" w:space="0" w:color="auto"/>
            <w:bottom w:val="none" w:sz="0" w:space="0" w:color="auto"/>
            <w:right w:val="none" w:sz="0" w:space="0" w:color="auto"/>
          </w:divBdr>
        </w:div>
        <w:div w:id="1675376328">
          <w:marLeft w:val="640"/>
          <w:marRight w:val="0"/>
          <w:marTop w:val="0"/>
          <w:marBottom w:val="0"/>
          <w:divBdr>
            <w:top w:val="none" w:sz="0" w:space="0" w:color="auto"/>
            <w:left w:val="none" w:sz="0" w:space="0" w:color="auto"/>
            <w:bottom w:val="none" w:sz="0" w:space="0" w:color="auto"/>
            <w:right w:val="none" w:sz="0" w:space="0" w:color="auto"/>
          </w:divBdr>
        </w:div>
        <w:div w:id="920214078">
          <w:marLeft w:val="640"/>
          <w:marRight w:val="0"/>
          <w:marTop w:val="0"/>
          <w:marBottom w:val="0"/>
          <w:divBdr>
            <w:top w:val="none" w:sz="0" w:space="0" w:color="auto"/>
            <w:left w:val="none" w:sz="0" w:space="0" w:color="auto"/>
            <w:bottom w:val="none" w:sz="0" w:space="0" w:color="auto"/>
            <w:right w:val="none" w:sz="0" w:space="0" w:color="auto"/>
          </w:divBdr>
        </w:div>
        <w:div w:id="268196443">
          <w:marLeft w:val="640"/>
          <w:marRight w:val="0"/>
          <w:marTop w:val="0"/>
          <w:marBottom w:val="0"/>
          <w:divBdr>
            <w:top w:val="none" w:sz="0" w:space="0" w:color="auto"/>
            <w:left w:val="none" w:sz="0" w:space="0" w:color="auto"/>
            <w:bottom w:val="none" w:sz="0" w:space="0" w:color="auto"/>
            <w:right w:val="none" w:sz="0" w:space="0" w:color="auto"/>
          </w:divBdr>
        </w:div>
        <w:div w:id="24722569">
          <w:marLeft w:val="640"/>
          <w:marRight w:val="0"/>
          <w:marTop w:val="0"/>
          <w:marBottom w:val="0"/>
          <w:divBdr>
            <w:top w:val="none" w:sz="0" w:space="0" w:color="auto"/>
            <w:left w:val="none" w:sz="0" w:space="0" w:color="auto"/>
            <w:bottom w:val="none" w:sz="0" w:space="0" w:color="auto"/>
            <w:right w:val="none" w:sz="0" w:space="0" w:color="auto"/>
          </w:divBdr>
        </w:div>
        <w:div w:id="2107113481">
          <w:marLeft w:val="640"/>
          <w:marRight w:val="0"/>
          <w:marTop w:val="0"/>
          <w:marBottom w:val="0"/>
          <w:divBdr>
            <w:top w:val="none" w:sz="0" w:space="0" w:color="auto"/>
            <w:left w:val="none" w:sz="0" w:space="0" w:color="auto"/>
            <w:bottom w:val="none" w:sz="0" w:space="0" w:color="auto"/>
            <w:right w:val="none" w:sz="0" w:space="0" w:color="auto"/>
          </w:divBdr>
        </w:div>
        <w:div w:id="1754817695">
          <w:marLeft w:val="640"/>
          <w:marRight w:val="0"/>
          <w:marTop w:val="0"/>
          <w:marBottom w:val="0"/>
          <w:divBdr>
            <w:top w:val="none" w:sz="0" w:space="0" w:color="auto"/>
            <w:left w:val="none" w:sz="0" w:space="0" w:color="auto"/>
            <w:bottom w:val="none" w:sz="0" w:space="0" w:color="auto"/>
            <w:right w:val="none" w:sz="0" w:space="0" w:color="auto"/>
          </w:divBdr>
        </w:div>
        <w:div w:id="1394701032">
          <w:marLeft w:val="640"/>
          <w:marRight w:val="0"/>
          <w:marTop w:val="0"/>
          <w:marBottom w:val="0"/>
          <w:divBdr>
            <w:top w:val="none" w:sz="0" w:space="0" w:color="auto"/>
            <w:left w:val="none" w:sz="0" w:space="0" w:color="auto"/>
            <w:bottom w:val="none" w:sz="0" w:space="0" w:color="auto"/>
            <w:right w:val="none" w:sz="0" w:space="0" w:color="auto"/>
          </w:divBdr>
        </w:div>
        <w:div w:id="1424573718">
          <w:marLeft w:val="640"/>
          <w:marRight w:val="0"/>
          <w:marTop w:val="0"/>
          <w:marBottom w:val="0"/>
          <w:divBdr>
            <w:top w:val="none" w:sz="0" w:space="0" w:color="auto"/>
            <w:left w:val="none" w:sz="0" w:space="0" w:color="auto"/>
            <w:bottom w:val="none" w:sz="0" w:space="0" w:color="auto"/>
            <w:right w:val="none" w:sz="0" w:space="0" w:color="auto"/>
          </w:divBdr>
        </w:div>
        <w:div w:id="1911648248">
          <w:marLeft w:val="640"/>
          <w:marRight w:val="0"/>
          <w:marTop w:val="0"/>
          <w:marBottom w:val="0"/>
          <w:divBdr>
            <w:top w:val="none" w:sz="0" w:space="0" w:color="auto"/>
            <w:left w:val="none" w:sz="0" w:space="0" w:color="auto"/>
            <w:bottom w:val="none" w:sz="0" w:space="0" w:color="auto"/>
            <w:right w:val="none" w:sz="0" w:space="0" w:color="auto"/>
          </w:divBdr>
        </w:div>
        <w:div w:id="782454722">
          <w:marLeft w:val="640"/>
          <w:marRight w:val="0"/>
          <w:marTop w:val="0"/>
          <w:marBottom w:val="0"/>
          <w:divBdr>
            <w:top w:val="none" w:sz="0" w:space="0" w:color="auto"/>
            <w:left w:val="none" w:sz="0" w:space="0" w:color="auto"/>
            <w:bottom w:val="none" w:sz="0" w:space="0" w:color="auto"/>
            <w:right w:val="none" w:sz="0" w:space="0" w:color="auto"/>
          </w:divBdr>
        </w:div>
        <w:div w:id="1648438600">
          <w:marLeft w:val="640"/>
          <w:marRight w:val="0"/>
          <w:marTop w:val="0"/>
          <w:marBottom w:val="0"/>
          <w:divBdr>
            <w:top w:val="none" w:sz="0" w:space="0" w:color="auto"/>
            <w:left w:val="none" w:sz="0" w:space="0" w:color="auto"/>
            <w:bottom w:val="none" w:sz="0" w:space="0" w:color="auto"/>
            <w:right w:val="none" w:sz="0" w:space="0" w:color="auto"/>
          </w:divBdr>
        </w:div>
        <w:div w:id="857500245">
          <w:marLeft w:val="640"/>
          <w:marRight w:val="0"/>
          <w:marTop w:val="0"/>
          <w:marBottom w:val="0"/>
          <w:divBdr>
            <w:top w:val="none" w:sz="0" w:space="0" w:color="auto"/>
            <w:left w:val="none" w:sz="0" w:space="0" w:color="auto"/>
            <w:bottom w:val="none" w:sz="0" w:space="0" w:color="auto"/>
            <w:right w:val="none" w:sz="0" w:space="0" w:color="auto"/>
          </w:divBdr>
        </w:div>
        <w:div w:id="1859999522">
          <w:marLeft w:val="640"/>
          <w:marRight w:val="0"/>
          <w:marTop w:val="0"/>
          <w:marBottom w:val="0"/>
          <w:divBdr>
            <w:top w:val="none" w:sz="0" w:space="0" w:color="auto"/>
            <w:left w:val="none" w:sz="0" w:space="0" w:color="auto"/>
            <w:bottom w:val="none" w:sz="0" w:space="0" w:color="auto"/>
            <w:right w:val="none" w:sz="0" w:space="0" w:color="auto"/>
          </w:divBdr>
        </w:div>
        <w:div w:id="1533180372">
          <w:marLeft w:val="640"/>
          <w:marRight w:val="0"/>
          <w:marTop w:val="0"/>
          <w:marBottom w:val="0"/>
          <w:divBdr>
            <w:top w:val="none" w:sz="0" w:space="0" w:color="auto"/>
            <w:left w:val="none" w:sz="0" w:space="0" w:color="auto"/>
            <w:bottom w:val="none" w:sz="0" w:space="0" w:color="auto"/>
            <w:right w:val="none" w:sz="0" w:space="0" w:color="auto"/>
          </w:divBdr>
        </w:div>
        <w:div w:id="1705669764">
          <w:marLeft w:val="640"/>
          <w:marRight w:val="0"/>
          <w:marTop w:val="0"/>
          <w:marBottom w:val="0"/>
          <w:divBdr>
            <w:top w:val="none" w:sz="0" w:space="0" w:color="auto"/>
            <w:left w:val="none" w:sz="0" w:space="0" w:color="auto"/>
            <w:bottom w:val="none" w:sz="0" w:space="0" w:color="auto"/>
            <w:right w:val="none" w:sz="0" w:space="0" w:color="auto"/>
          </w:divBdr>
        </w:div>
        <w:div w:id="283312251">
          <w:marLeft w:val="640"/>
          <w:marRight w:val="0"/>
          <w:marTop w:val="0"/>
          <w:marBottom w:val="0"/>
          <w:divBdr>
            <w:top w:val="none" w:sz="0" w:space="0" w:color="auto"/>
            <w:left w:val="none" w:sz="0" w:space="0" w:color="auto"/>
            <w:bottom w:val="none" w:sz="0" w:space="0" w:color="auto"/>
            <w:right w:val="none" w:sz="0" w:space="0" w:color="auto"/>
          </w:divBdr>
        </w:div>
        <w:div w:id="2122187009">
          <w:marLeft w:val="640"/>
          <w:marRight w:val="0"/>
          <w:marTop w:val="0"/>
          <w:marBottom w:val="0"/>
          <w:divBdr>
            <w:top w:val="none" w:sz="0" w:space="0" w:color="auto"/>
            <w:left w:val="none" w:sz="0" w:space="0" w:color="auto"/>
            <w:bottom w:val="none" w:sz="0" w:space="0" w:color="auto"/>
            <w:right w:val="none" w:sz="0" w:space="0" w:color="auto"/>
          </w:divBdr>
        </w:div>
        <w:div w:id="95102020">
          <w:marLeft w:val="640"/>
          <w:marRight w:val="0"/>
          <w:marTop w:val="0"/>
          <w:marBottom w:val="0"/>
          <w:divBdr>
            <w:top w:val="none" w:sz="0" w:space="0" w:color="auto"/>
            <w:left w:val="none" w:sz="0" w:space="0" w:color="auto"/>
            <w:bottom w:val="none" w:sz="0" w:space="0" w:color="auto"/>
            <w:right w:val="none" w:sz="0" w:space="0" w:color="auto"/>
          </w:divBdr>
        </w:div>
        <w:div w:id="1741056732">
          <w:marLeft w:val="640"/>
          <w:marRight w:val="0"/>
          <w:marTop w:val="0"/>
          <w:marBottom w:val="0"/>
          <w:divBdr>
            <w:top w:val="none" w:sz="0" w:space="0" w:color="auto"/>
            <w:left w:val="none" w:sz="0" w:space="0" w:color="auto"/>
            <w:bottom w:val="none" w:sz="0" w:space="0" w:color="auto"/>
            <w:right w:val="none" w:sz="0" w:space="0" w:color="auto"/>
          </w:divBdr>
        </w:div>
        <w:div w:id="331379566">
          <w:marLeft w:val="640"/>
          <w:marRight w:val="0"/>
          <w:marTop w:val="0"/>
          <w:marBottom w:val="0"/>
          <w:divBdr>
            <w:top w:val="none" w:sz="0" w:space="0" w:color="auto"/>
            <w:left w:val="none" w:sz="0" w:space="0" w:color="auto"/>
            <w:bottom w:val="none" w:sz="0" w:space="0" w:color="auto"/>
            <w:right w:val="none" w:sz="0" w:space="0" w:color="auto"/>
          </w:divBdr>
        </w:div>
        <w:div w:id="1584990071">
          <w:marLeft w:val="640"/>
          <w:marRight w:val="0"/>
          <w:marTop w:val="0"/>
          <w:marBottom w:val="0"/>
          <w:divBdr>
            <w:top w:val="none" w:sz="0" w:space="0" w:color="auto"/>
            <w:left w:val="none" w:sz="0" w:space="0" w:color="auto"/>
            <w:bottom w:val="none" w:sz="0" w:space="0" w:color="auto"/>
            <w:right w:val="none" w:sz="0" w:space="0" w:color="auto"/>
          </w:divBdr>
        </w:div>
        <w:div w:id="2023702797">
          <w:marLeft w:val="640"/>
          <w:marRight w:val="0"/>
          <w:marTop w:val="0"/>
          <w:marBottom w:val="0"/>
          <w:divBdr>
            <w:top w:val="none" w:sz="0" w:space="0" w:color="auto"/>
            <w:left w:val="none" w:sz="0" w:space="0" w:color="auto"/>
            <w:bottom w:val="none" w:sz="0" w:space="0" w:color="auto"/>
            <w:right w:val="none" w:sz="0" w:space="0" w:color="auto"/>
          </w:divBdr>
        </w:div>
        <w:div w:id="409041918">
          <w:marLeft w:val="640"/>
          <w:marRight w:val="0"/>
          <w:marTop w:val="0"/>
          <w:marBottom w:val="0"/>
          <w:divBdr>
            <w:top w:val="none" w:sz="0" w:space="0" w:color="auto"/>
            <w:left w:val="none" w:sz="0" w:space="0" w:color="auto"/>
            <w:bottom w:val="none" w:sz="0" w:space="0" w:color="auto"/>
            <w:right w:val="none" w:sz="0" w:space="0" w:color="auto"/>
          </w:divBdr>
        </w:div>
        <w:div w:id="1932622519">
          <w:marLeft w:val="640"/>
          <w:marRight w:val="0"/>
          <w:marTop w:val="0"/>
          <w:marBottom w:val="0"/>
          <w:divBdr>
            <w:top w:val="none" w:sz="0" w:space="0" w:color="auto"/>
            <w:left w:val="none" w:sz="0" w:space="0" w:color="auto"/>
            <w:bottom w:val="none" w:sz="0" w:space="0" w:color="auto"/>
            <w:right w:val="none" w:sz="0" w:space="0" w:color="auto"/>
          </w:divBdr>
        </w:div>
        <w:div w:id="1829400681">
          <w:marLeft w:val="640"/>
          <w:marRight w:val="0"/>
          <w:marTop w:val="0"/>
          <w:marBottom w:val="0"/>
          <w:divBdr>
            <w:top w:val="none" w:sz="0" w:space="0" w:color="auto"/>
            <w:left w:val="none" w:sz="0" w:space="0" w:color="auto"/>
            <w:bottom w:val="none" w:sz="0" w:space="0" w:color="auto"/>
            <w:right w:val="none" w:sz="0" w:space="0" w:color="auto"/>
          </w:divBdr>
        </w:div>
        <w:div w:id="610016763">
          <w:marLeft w:val="640"/>
          <w:marRight w:val="0"/>
          <w:marTop w:val="0"/>
          <w:marBottom w:val="0"/>
          <w:divBdr>
            <w:top w:val="none" w:sz="0" w:space="0" w:color="auto"/>
            <w:left w:val="none" w:sz="0" w:space="0" w:color="auto"/>
            <w:bottom w:val="none" w:sz="0" w:space="0" w:color="auto"/>
            <w:right w:val="none" w:sz="0" w:space="0" w:color="auto"/>
          </w:divBdr>
        </w:div>
        <w:div w:id="1187450720">
          <w:marLeft w:val="640"/>
          <w:marRight w:val="0"/>
          <w:marTop w:val="0"/>
          <w:marBottom w:val="0"/>
          <w:divBdr>
            <w:top w:val="none" w:sz="0" w:space="0" w:color="auto"/>
            <w:left w:val="none" w:sz="0" w:space="0" w:color="auto"/>
            <w:bottom w:val="none" w:sz="0" w:space="0" w:color="auto"/>
            <w:right w:val="none" w:sz="0" w:space="0" w:color="auto"/>
          </w:divBdr>
        </w:div>
        <w:div w:id="1707606614">
          <w:marLeft w:val="640"/>
          <w:marRight w:val="0"/>
          <w:marTop w:val="0"/>
          <w:marBottom w:val="0"/>
          <w:divBdr>
            <w:top w:val="none" w:sz="0" w:space="0" w:color="auto"/>
            <w:left w:val="none" w:sz="0" w:space="0" w:color="auto"/>
            <w:bottom w:val="none" w:sz="0" w:space="0" w:color="auto"/>
            <w:right w:val="none" w:sz="0" w:space="0" w:color="auto"/>
          </w:divBdr>
        </w:div>
        <w:div w:id="609630204">
          <w:marLeft w:val="640"/>
          <w:marRight w:val="0"/>
          <w:marTop w:val="0"/>
          <w:marBottom w:val="0"/>
          <w:divBdr>
            <w:top w:val="none" w:sz="0" w:space="0" w:color="auto"/>
            <w:left w:val="none" w:sz="0" w:space="0" w:color="auto"/>
            <w:bottom w:val="none" w:sz="0" w:space="0" w:color="auto"/>
            <w:right w:val="none" w:sz="0" w:space="0" w:color="auto"/>
          </w:divBdr>
        </w:div>
        <w:div w:id="1601066472">
          <w:marLeft w:val="640"/>
          <w:marRight w:val="0"/>
          <w:marTop w:val="0"/>
          <w:marBottom w:val="0"/>
          <w:divBdr>
            <w:top w:val="none" w:sz="0" w:space="0" w:color="auto"/>
            <w:left w:val="none" w:sz="0" w:space="0" w:color="auto"/>
            <w:bottom w:val="none" w:sz="0" w:space="0" w:color="auto"/>
            <w:right w:val="none" w:sz="0" w:space="0" w:color="auto"/>
          </w:divBdr>
        </w:div>
        <w:div w:id="1405642711">
          <w:marLeft w:val="640"/>
          <w:marRight w:val="0"/>
          <w:marTop w:val="0"/>
          <w:marBottom w:val="0"/>
          <w:divBdr>
            <w:top w:val="none" w:sz="0" w:space="0" w:color="auto"/>
            <w:left w:val="none" w:sz="0" w:space="0" w:color="auto"/>
            <w:bottom w:val="none" w:sz="0" w:space="0" w:color="auto"/>
            <w:right w:val="none" w:sz="0" w:space="0" w:color="auto"/>
          </w:divBdr>
        </w:div>
        <w:div w:id="1108161632">
          <w:marLeft w:val="640"/>
          <w:marRight w:val="0"/>
          <w:marTop w:val="0"/>
          <w:marBottom w:val="0"/>
          <w:divBdr>
            <w:top w:val="none" w:sz="0" w:space="0" w:color="auto"/>
            <w:left w:val="none" w:sz="0" w:space="0" w:color="auto"/>
            <w:bottom w:val="none" w:sz="0" w:space="0" w:color="auto"/>
            <w:right w:val="none" w:sz="0" w:space="0" w:color="auto"/>
          </w:divBdr>
        </w:div>
        <w:div w:id="1507015748">
          <w:marLeft w:val="640"/>
          <w:marRight w:val="0"/>
          <w:marTop w:val="0"/>
          <w:marBottom w:val="0"/>
          <w:divBdr>
            <w:top w:val="none" w:sz="0" w:space="0" w:color="auto"/>
            <w:left w:val="none" w:sz="0" w:space="0" w:color="auto"/>
            <w:bottom w:val="none" w:sz="0" w:space="0" w:color="auto"/>
            <w:right w:val="none" w:sz="0" w:space="0" w:color="auto"/>
          </w:divBdr>
        </w:div>
        <w:div w:id="416024805">
          <w:marLeft w:val="640"/>
          <w:marRight w:val="0"/>
          <w:marTop w:val="0"/>
          <w:marBottom w:val="0"/>
          <w:divBdr>
            <w:top w:val="none" w:sz="0" w:space="0" w:color="auto"/>
            <w:left w:val="none" w:sz="0" w:space="0" w:color="auto"/>
            <w:bottom w:val="none" w:sz="0" w:space="0" w:color="auto"/>
            <w:right w:val="none" w:sz="0" w:space="0" w:color="auto"/>
          </w:divBdr>
        </w:div>
        <w:div w:id="1197350702">
          <w:marLeft w:val="640"/>
          <w:marRight w:val="0"/>
          <w:marTop w:val="0"/>
          <w:marBottom w:val="0"/>
          <w:divBdr>
            <w:top w:val="none" w:sz="0" w:space="0" w:color="auto"/>
            <w:left w:val="none" w:sz="0" w:space="0" w:color="auto"/>
            <w:bottom w:val="none" w:sz="0" w:space="0" w:color="auto"/>
            <w:right w:val="none" w:sz="0" w:space="0" w:color="auto"/>
          </w:divBdr>
        </w:div>
        <w:div w:id="1229222797">
          <w:marLeft w:val="640"/>
          <w:marRight w:val="0"/>
          <w:marTop w:val="0"/>
          <w:marBottom w:val="0"/>
          <w:divBdr>
            <w:top w:val="none" w:sz="0" w:space="0" w:color="auto"/>
            <w:left w:val="none" w:sz="0" w:space="0" w:color="auto"/>
            <w:bottom w:val="none" w:sz="0" w:space="0" w:color="auto"/>
            <w:right w:val="none" w:sz="0" w:space="0" w:color="auto"/>
          </w:divBdr>
        </w:div>
        <w:div w:id="225532584">
          <w:marLeft w:val="640"/>
          <w:marRight w:val="0"/>
          <w:marTop w:val="0"/>
          <w:marBottom w:val="0"/>
          <w:divBdr>
            <w:top w:val="none" w:sz="0" w:space="0" w:color="auto"/>
            <w:left w:val="none" w:sz="0" w:space="0" w:color="auto"/>
            <w:bottom w:val="none" w:sz="0" w:space="0" w:color="auto"/>
            <w:right w:val="none" w:sz="0" w:space="0" w:color="auto"/>
          </w:divBdr>
        </w:div>
        <w:div w:id="246690170">
          <w:marLeft w:val="640"/>
          <w:marRight w:val="0"/>
          <w:marTop w:val="0"/>
          <w:marBottom w:val="0"/>
          <w:divBdr>
            <w:top w:val="none" w:sz="0" w:space="0" w:color="auto"/>
            <w:left w:val="none" w:sz="0" w:space="0" w:color="auto"/>
            <w:bottom w:val="none" w:sz="0" w:space="0" w:color="auto"/>
            <w:right w:val="none" w:sz="0" w:space="0" w:color="auto"/>
          </w:divBdr>
        </w:div>
        <w:div w:id="581182459">
          <w:marLeft w:val="640"/>
          <w:marRight w:val="0"/>
          <w:marTop w:val="0"/>
          <w:marBottom w:val="0"/>
          <w:divBdr>
            <w:top w:val="none" w:sz="0" w:space="0" w:color="auto"/>
            <w:left w:val="none" w:sz="0" w:space="0" w:color="auto"/>
            <w:bottom w:val="none" w:sz="0" w:space="0" w:color="auto"/>
            <w:right w:val="none" w:sz="0" w:space="0" w:color="auto"/>
          </w:divBdr>
        </w:div>
        <w:div w:id="1789467785">
          <w:marLeft w:val="640"/>
          <w:marRight w:val="0"/>
          <w:marTop w:val="0"/>
          <w:marBottom w:val="0"/>
          <w:divBdr>
            <w:top w:val="none" w:sz="0" w:space="0" w:color="auto"/>
            <w:left w:val="none" w:sz="0" w:space="0" w:color="auto"/>
            <w:bottom w:val="none" w:sz="0" w:space="0" w:color="auto"/>
            <w:right w:val="none" w:sz="0" w:space="0" w:color="auto"/>
          </w:divBdr>
        </w:div>
        <w:div w:id="1415475408">
          <w:marLeft w:val="640"/>
          <w:marRight w:val="0"/>
          <w:marTop w:val="0"/>
          <w:marBottom w:val="0"/>
          <w:divBdr>
            <w:top w:val="none" w:sz="0" w:space="0" w:color="auto"/>
            <w:left w:val="none" w:sz="0" w:space="0" w:color="auto"/>
            <w:bottom w:val="none" w:sz="0" w:space="0" w:color="auto"/>
            <w:right w:val="none" w:sz="0" w:space="0" w:color="auto"/>
          </w:divBdr>
        </w:div>
        <w:div w:id="2081631766">
          <w:marLeft w:val="640"/>
          <w:marRight w:val="0"/>
          <w:marTop w:val="0"/>
          <w:marBottom w:val="0"/>
          <w:divBdr>
            <w:top w:val="none" w:sz="0" w:space="0" w:color="auto"/>
            <w:left w:val="none" w:sz="0" w:space="0" w:color="auto"/>
            <w:bottom w:val="none" w:sz="0" w:space="0" w:color="auto"/>
            <w:right w:val="none" w:sz="0" w:space="0" w:color="auto"/>
          </w:divBdr>
        </w:div>
        <w:div w:id="146749043">
          <w:marLeft w:val="640"/>
          <w:marRight w:val="0"/>
          <w:marTop w:val="0"/>
          <w:marBottom w:val="0"/>
          <w:divBdr>
            <w:top w:val="none" w:sz="0" w:space="0" w:color="auto"/>
            <w:left w:val="none" w:sz="0" w:space="0" w:color="auto"/>
            <w:bottom w:val="none" w:sz="0" w:space="0" w:color="auto"/>
            <w:right w:val="none" w:sz="0" w:space="0" w:color="auto"/>
          </w:divBdr>
        </w:div>
        <w:div w:id="1628048289">
          <w:marLeft w:val="640"/>
          <w:marRight w:val="0"/>
          <w:marTop w:val="0"/>
          <w:marBottom w:val="0"/>
          <w:divBdr>
            <w:top w:val="none" w:sz="0" w:space="0" w:color="auto"/>
            <w:left w:val="none" w:sz="0" w:space="0" w:color="auto"/>
            <w:bottom w:val="none" w:sz="0" w:space="0" w:color="auto"/>
            <w:right w:val="none" w:sz="0" w:space="0" w:color="auto"/>
          </w:divBdr>
        </w:div>
        <w:div w:id="607591248">
          <w:marLeft w:val="640"/>
          <w:marRight w:val="0"/>
          <w:marTop w:val="0"/>
          <w:marBottom w:val="0"/>
          <w:divBdr>
            <w:top w:val="none" w:sz="0" w:space="0" w:color="auto"/>
            <w:left w:val="none" w:sz="0" w:space="0" w:color="auto"/>
            <w:bottom w:val="none" w:sz="0" w:space="0" w:color="auto"/>
            <w:right w:val="none" w:sz="0" w:space="0" w:color="auto"/>
          </w:divBdr>
        </w:div>
        <w:div w:id="1468549914">
          <w:marLeft w:val="640"/>
          <w:marRight w:val="0"/>
          <w:marTop w:val="0"/>
          <w:marBottom w:val="0"/>
          <w:divBdr>
            <w:top w:val="none" w:sz="0" w:space="0" w:color="auto"/>
            <w:left w:val="none" w:sz="0" w:space="0" w:color="auto"/>
            <w:bottom w:val="none" w:sz="0" w:space="0" w:color="auto"/>
            <w:right w:val="none" w:sz="0" w:space="0" w:color="auto"/>
          </w:divBdr>
        </w:div>
        <w:div w:id="1087573651">
          <w:marLeft w:val="640"/>
          <w:marRight w:val="0"/>
          <w:marTop w:val="0"/>
          <w:marBottom w:val="0"/>
          <w:divBdr>
            <w:top w:val="none" w:sz="0" w:space="0" w:color="auto"/>
            <w:left w:val="none" w:sz="0" w:space="0" w:color="auto"/>
            <w:bottom w:val="none" w:sz="0" w:space="0" w:color="auto"/>
            <w:right w:val="none" w:sz="0" w:space="0" w:color="auto"/>
          </w:divBdr>
        </w:div>
        <w:div w:id="519438497">
          <w:marLeft w:val="640"/>
          <w:marRight w:val="0"/>
          <w:marTop w:val="0"/>
          <w:marBottom w:val="0"/>
          <w:divBdr>
            <w:top w:val="none" w:sz="0" w:space="0" w:color="auto"/>
            <w:left w:val="none" w:sz="0" w:space="0" w:color="auto"/>
            <w:bottom w:val="none" w:sz="0" w:space="0" w:color="auto"/>
            <w:right w:val="none" w:sz="0" w:space="0" w:color="auto"/>
          </w:divBdr>
        </w:div>
        <w:div w:id="464200522">
          <w:marLeft w:val="640"/>
          <w:marRight w:val="0"/>
          <w:marTop w:val="0"/>
          <w:marBottom w:val="0"/>
          <w:divBdr>
            <w:top w:val="none" w:sz="0" w:space="0" w:color="auto"/>
            <w:left w:val="none" w:sz="0" w:space="0" w:color="auto"/>
            <w:bottom w:val="none" w:sz="0" w:space="0" w:color="auto"/>
            <w:right w:val="none" w:sz="0" w:space="0" w:color="auto"/>
          </w:divBdr>
        </w:div>
        <w:div w:id="1682317307">
          <w:marLeft w:val="640"/>
          <w:marRight w:val="0"/>
          <w:marTop w:val="0"/>
          <w:marBottom w:val="0"/>
          <w:divBdr>
            <w:top w:val="none" w:sz="0" w:space="0" w:color="auto"/>
            <w:left w:val="none" w:sz="0" w:space="0" w:color="auto"/>
            <w:bottom w:val="none" w:sz="0" w:space="0" w:color="auto"/>
            <w:right w:val="none" w:sz="0" w:space="0" w:color="auto"/>
          </w:divBdr>
        </w:div>
        <w:div w:id="1726876366">
          <w:marLeft w:val="640"/>
          <w:marRight w:val="0"/>
          <w:marTop w:val="0"/>
          <w:marBottom w:val="0"/>
          <w:divBdr>
            <w:top w:val="none" w:sz="0" w:space="0" w:color="auto"/>
            <w:left w:val="none" w:sz="0" w:space="0" w:color="auto"/>
            <w:bottom w:val="none" w:sz="0" w:space="0" w:color="auto"/>
            <w:right w:val="none" w:sz="0" w:space="0" w:color="auto"/>
          </w:divBdr>
        </w:div>
        <w:div w:id="290135373">
          <w:marLeft w:val="640"/>
          <w:marRight w:val="0"/>
          <w:marTop w:val="0"/>
          <w:marBottom w:val="0"/>
          <w:divBdr>
            <w:top w:val="none" w:sz="0" w:space="0" w:color="auto"/>
            <w:left w:val="none" w:sz="0" w:space="0" w:color="auto"/>
            <w:bottom w:val="none" w:sz="0" w:space="0" w:color="auto"/>
            <w:right w:val="none" w:sz="0" w:space="0" w:color="auto"/>
          </w:divBdr>
        </w:div>
        <w:div w:id="808939590">
          <w:marLeft w:val="640"/>
          <w:marRight w:val="0"/>
          <w:marTop w:val="0"/>
          <w:marBottom w:val="0"/>
          <w:divBdr>
            <w:top w:val="none" w:sz="0" w:space="0" w:color="auto"/>
            <w:left w:val="none" w:sz="0" w:space="0" w:color="auto"/>
            <w:bottom w:val="none" w:sz="0" w:space="0" w:color="auto"/>
            <w:right w:val="none" w:sz="0" w:space="0" w:color="auto"/>
          </w:divBdr>
        </w:div>
        <w:div w:id="1176725789">
          <w:marLeft w:val="640"/>
          <w:marRight w:val="0"/>
          <w:marTop w:val="0"/>
          <w:marBottom w:val="0"/>
          <w:divBdr>
            <w:top w:val="none" w:sz="0" w:space="0" w:color="auto"/>
            <w:left w:val="none" w:sz="0" w:space="0" w:color="auto"/>
            <w:bottom w:val="none" w:sz="0" w:space="0" w:color="auto"/>
            <w:right w:val="none" w:sz="0" w:space="0" w:color="auto"/>
          </w:divBdr>
        </w:div>
        <w:div w:id="306478847">
          <w:marLeft w:val="640"/>
          <w:marRight w:val="0"/>
          <w:marTop w:val="0"/>
          <w:marBottom w:val="0"/>
          <w:divBdr>
            <w:top w:val="none" w:sz="0" w:space="0" w:color="auto"/>
            <w:left w:val="none" w:sz="0" w:space="0" w:color="auto"/>
            <w:bottom w:val="none" w:sz="0" w:space="0" w:color="auto"/>
            <w:right w:val="none" w:sz="0" w:space="0" w:color="auto"/>
          </w:divBdr>
        </w:div>
        <w:div w:id="424955753">
          <w:marLeft w:val="640"/>
          <w:marRight w:val="0"/>
          <w:marTop w:val="0"/>
          <w:marBottom w:val="0"/>
          <w:divBdr>
            <w:top w:val="none" w:sz="0" w:space="0" w:color="auto"/>
            <w:left w:val="none" w:sz="0" w:space="0" w:color="auto"/>
            <w:bottom w:val="none" w:sz="0" w:space="0" w:color="auto"/>
            <w:right w:val="none" w:sz="0" w:space="0" w:color="auto"/>
          </w:divBdr>
        </w:div>
        <w:div w:id="2107378706">
          <w:marLeft w:val="640"/>
          <w:marRight w:val="0"/>
          <w:marTop w:val="0"/>
          <w:marBottom w:val="0"/>
          <w:divBdr>
            <w:top w:val="none" w:sz="0" w:space="0" w:color="auto"/>
            <w:left w:val="none" w:sz="0" w:space="0" w:color="auto"/>
            <w:bottom w:val="none" w:sz="0" w:space="0" w:color="auto"/>
            <w:right w:val="none" w:sz="0" w:space="0" w:color="auto"/>
          </w:divBdr>
        </w:div>
        <w:div w:id="134373379">
          <w:marLeft w:val="640"/>
          <w:marRight w:val="0"/>
          <w:marTop w:val="0"/>
          <w:marBottom w:val="0"/>
          <w:divBdr>
            <w:top w:val="none" w:sz="0" w:space="0" w:color="auto"/>
            <w:left w:val="none" w:sz="0" w:space="0" w:color="auto"/>
            <w:bottom w:val="none" w:sz="0" w:space="0" w:color="auto"/>
            <w:right w:val="none" w:sz="0" w:space="0" w:color="auto"/>
          </w:divBdr>
        </w:div>
        <w:div w:id="1856923266">
          <w:marLeft w:val="640"/>
          <w:marRight w:val="0"/>
          <w:marTop w:val="0"/>
          <w:marBottom w:val="0"/>
          <w:divBdr>
            <w:top w:val="none" w:sz="0" w:space="0" w:color="auto"/>
            <w:left w:val="none" w:sz="0" w:space="0" w:color="auto"/>
            <w:bottom w:val="none" w:sz="0" w:space="0" w:color="auto"/>
            <w:right w:val="none" w:sz="0" w:space="0" w:color="auto"/>
          </w:divBdr>
        </w:div>
        <w:div w:id="573243574">
          <w:marLeft w:val="640"/>
          <w:marRight w:val="0"/>
          <w:marTop w:val="0"/>
          <w:marBottom w:val="0"/>
          <w:divBdr>
            <w:top w:val="none" w:sz="0" w:space="0" w:color="auto"/>
            <w:left w:val="none" w:sz="0" w:space="0" w:color="auto"/>
            <w:bottom w:val="none" w:sz="0" w:space="0" w:color="auto"/>
            <w:right w:val="none" w:sz="0" w:space="0" w:color="auto"/>
          </w:divBdr>
        </w:div>
        <w:div w:id="1294822254">
          <w:marLeft w:val="640"/>
          <w:marRight w:val="0"/>
          <w:marTop w:val="0"/>
          <w:marBottom w:val="0"/>
          <w:divBdr>
            <w:top w:val="none" w:sz="0" w:space="0" w:color="auto"/>
            <w:left w:val="none" w:sz="0" w:space="0" w:color="auto"/>
            <w:bottom w:val="none" w:sz="0" w:space="0" w:color="auto"/>
            <w:right w:val="none" w:sz="0" w:space="0" w:color="auto"/>
          </w:divBdr>
        </w:div>
        <w:div w:id="1903129359">
          <w:marLeft w:val="640"/>
          <w:marRight w:val="0"/>
          <w:marTop w:val="0"/>
          <w:marBottom w:val="0"/>
          <w:divBdr>
            <w:top w:val="none" w:sz="0" w:space="0" w:color="auto"/>
            <w:left w:val="none" w:sz="0" w:space="0" w:color="auto"/>
            <w:bottom w:val="none" w:sz="0" w:space="0" w:color="auto"/>
            <w:right w:val="none" w:sz="0" w:space="0" w:color="auto"/>
          </w:divBdr>
        </w:div>
        <w:div w:id="577445321">
          <w:marLeft w:val="640"/>
          <w:marRight w:val="0"/>
          <w:marTop w:val="0"/>
          <w:marBottom w:val="0"/>
          <w:divBdr>
            <w:top w:val="none" w:sz="0" w:space="0" w:color="auto"/>
            <w:left w:val="none" w:sz="0" w:space="0" w:color="auto"/>
            <w:bottom w:val="none" w:sz="0" w:space="0" w:color="auto"/>
            <w:right w:val="none" w:sz="0" w:space="0" w:color="auto"/>
          </w:divBdr>
        </w:div>
        <w:div w:id="848985062">
          <w:marLeft w:val="640"/>
          <w:marRight w:val="0"/>
          <w:marTop w:val="0"/>
          <w:marBottom w:val="0"/>
          <w:divBdr>
            <w:top w:val="none" w:sz="0" w:space="0" w:color="auto"/>
            <w:left w:val="none" w:sz="0" w:space="0" w:color="auto"/>
            <w:bottom w:val="none" w:sz="0" w:space="0" w:color="auto"/>
            <w:right w:val="none" w:sz="0" w:space="0" w:color="auto"/>
          </w:divBdr>
        </w:div>
        <w:div w:id="1720860929">
          <w:marLeft w:val="640"/>
          <w:marRight w:val="0"/>
          <w:marTop w:val="0"/>
          <w:marBottom w:val="0"/>
          <w:divBdr>
            <w:top w:val="none" w:sz="0" w:space="0" w:color="auto"/>
            <w:left w:val="none" w:sz="0" w:space="0" w:color="auto"/>
            <w:bottom w:val="none" w:sz="0" w:space="0" w:color="auto"/>
            <w:right w:val="none" w:sz="0" w:space="0" w:color="auto"/>
          </w:divBdr>
        </w:div>
        <w:div w:id="1534735280">
          <w:marLeft w:val="640"/>
          <w:marRight w:val="0"/>
          <w:marTop w:val="0"/>
          <w:marBottom w:val="0"/>
          <w:divBdr>
            <w:top w:val="none" w:sz="0" w:space="0" w:color="auto"/>
            <w:left w:val="none" w:sz="0" w:space="0" w:color="auto"/>
            <w:bottom w:val="none" w:sz="0" w:space="0" w:color="auto"/>
            <w:right w:val="none" w:sz="0" w:space="0" w:color="auto"/>
          </w:divBdr>
        </w:div>
        <w:div w:id="192768829">
          <w:marLeft w:val="640"/>
          <w:marRight w:val="0"/>
          <w:marTop w:val="0"/>
          <w:marBottom w:val="0"/>
          <w:divBdr>
            <w:top w:val="none" w:sz="0" w:space="0" w:color="auto"/>
            <w:left w:val="none" w:sz="0" w:space="0" w:color="auto"/>
            <w:bottom w:val="none" w:sz="0" w:space="0" w:color="auto"/>
            <w:right w:val="none" w:sz="0" w:space="0" w:color="auto"/>
          </w:divBdr>
        </w:div>
        <w:div w:id="756174267">
          <w:marLeft w:val="640"/>
          <w:marRight w:val="0"/>
          <w:marTop w:val="0"/>
          <w:marBottom w:val="0"/>
          <w:divBdr>
            <w:top w:val="none" w:sz="0" w:space="0" w:color="auto"/>
            <w:left w:val="none" w:sz="0" w:space="0" w:color="auto"/>
            <w:bottom w:val="none" w:sz="0" w:space="0" w:color="auto"/>
            <w:right w:val="none" w:sz="0" w:space="0" w:color="auto"/>
          </w:divBdr>
        </w:div>
        <w:div w:id="623387398">
          <w:marLeft w:val="640"/>
          <w:marRight w:val="0"/>
          <w:marTop w:val="0"/>
          <w:marBottom w:val="0"/>
          <w:divBdr>
            <w:top w:val="none" w:sz="0" w:space="0" w:color="auto"/>
            <w:left w:val="none" w:sz="0" w:space="0" w:color="auto"/>
            <w:bottom w:val="none" w:sz="0" w:space="0" w:color="auto"/>
            <w:right w:val="none" w:sz="0" w:space="0" w:color="auto"/>
          </w:divBdr>
        </w:div>
        <w:div w:id="809252281">
          <w:marLeft w:val="640"/>
          <w:marRight w:val="0"/>
          <w:marTop w:val="0"/>
          <w:marBottom w:val="0"/>
          <w:divBdr>
            <w:top w:val="none" w:sz="0" w:space="0" w:color="auto"/>
            <w:left w:val="none" w:sz="0" w:space="0" w:color="auto"/>
            <w:bottom w:val="none" w:sz="0" w:space="0" w:color="auto"/>
            <w:right w:val="none" w:sz="0" w:space="0" w:color="auto"/>
          </w:divBdr>
        </w:div>
        <w:div w:id="408965696">
          <w:marLeft w:val="640"/>
          <w:marRight w:val="0"/>
          <w:marTop w:val="0"/>
          <w:marBottom w:val="0"/>
          <w:divBdr>
            <w:top w:val="none" w:sz="0" w:space="0" w:color="auto"/>
            <w:left w:val="none" w:sz="0" w:space="0" w:color="auto"/>
            <w:bottom w:val="none" w:sz="0" w:space="0" w:color="auto"/>
            <w:right w:val="none" w:sz="0" w:space="0" w:color="auto"/>
          </w:divBdr>
        </w:div>
        <w:div w:id="14696004">
          <w:marLeft w:val="640"/>
          <w:marRight w:val="0"/>
          <w:marTop w:val="0"/>
          <w:marBottom w:val="0"/>
          <w:divBdr>
            <w:top w:val="none" w:sz="0" w:space="0" w:color="auto"/>
            <w:left w:val="none" w:sz="0" w:space="0" w:color="auto"/>
            <w:bottom w:val="none" w:sz="0" w:space="0" w:color="auto"/>
            <w:right w:val="none" w:sz="0" w:space="0" w:color="auto"/>
          </w:divBdr>
        </w:div>
        <w:div w:id="1078595527">
          <w:marLeft w:val="640"/>
          <w:marRight w:val="0"/>
          <w:marTop w:val="0"/>
          <w:marBottom w:val="0"/>
          <w:divBdr>
            <w:top w:val="none" w:sz="0" w:space="0" w:color="auto"/>
            <w:left w:val="none" w:sz="0" w:space="0" w:color="auto"/>
            <w:bottom w:val="none" w:sz="0" w:space="0" w:color="auto"/>
            <w:right w:val="none" w:sz="0" w:space="0" w:color="auto"/>
          </w:divBdr>
        </w:div>
        <w:div w:id="1529484942">
          <w:marLeft w:val="640"/>
          <w:marRight w:val="0"/>
          <w:marTop w:val="0"/>
          <w:marBottom w:val="0"/>
          <w:divBdr>
            <w:top w:val="none" w:sz="0" w:space="0" w:color="auto"/>
            <w:left w:val="none" w:sz="0" w:space="0" w:color="auto"/>
            <w:bottom w:val="none" w:sz="0" w:space="0" w:color="auto"/>
            <w:right w:val="none" w:sz="0" w:space="0" w:color="auto"/>
          </w:divBdr>
        </w:div>
        <w:div w:id="1323269202">
          <w:marLeft w:val="640"/>
          <w:marRight w:val="0"/>
          <w:marTop w:val="0"/>
          <w:marBottom w:val="0"/>
          <w:divBdr>
            <w:top w:val="none" w:sz="0" w:space="0" w:color="auto"/>
            <w:left w:val="none" w:sz="0" w:space="0" w:color="auto"/>
            <w:bottom w:val="none" w:sz="0" w:space="0" w:color="auto"/>
            <w:right w:val="none" w:sz="0" w:space="0" w:color="auto"/>
          </w:divBdr>
        </w:div>
        <w:div w:id="59835582">
          <w:marLeft w:val="640"/>
          <w:marRight w:val="0"/>
          <w:marTop w:val="0"/>
          <w:marBottom w:val="0"/>
          <w:divBdr>
            <w:top w:val="none" w:sz="0" w:space="0" w:color="auto"/>
            <w:left w:val="none" w:sz="0" w:space="0" w:color="auto"/>
            <w:bottom w:val="none" w:sz="0" w:space="0" w:color="auto"/>
            <w:right w:val="none" w:sz="0" w:space="0" w:color="auto"/>
          </w:divBdr>
        </w:div>
        <w:div w:id="1871794396">
          <w:marLeft w:val="640"/>
          <w:marRight w:val="0"/>
          <w:marTop w:val="0"/>
          <w:marBottom w:val="0"/>
          <w:divBdr>
            <w:top w:val="none" w:sz="0" w:space="0" w:color="auto"/>
            <w:left w:val="none" w:sz="0" w:space="0" w:color="auto"/>
            <w:bottom w:val="none" w:sz="0" w:space="0" w:color="auto"/>
            <w:right w:val="none" w:sz="0" w:space="0" w:color="auto"/>
          </w:divBdr>
        </w:div>
        <w:div w:id="636186060">
          <w:marLeft w:val="640"/>
          <w:marRight w:val="0"/>
          <w:marTop w:val="0"/>
          <w:marBottom w:val="0"/>
          <w:divBdr>
            <w:top w:val="none" w:sz="0" w:space="0" w:color="auto"/>
            <w:left w:val="none" w:sz="0" w:space="0" w:color="auto"/>
            <w:bottom w:val="none" w:sz="0" w:space="0" w:color="auto"/>
            <w:right w:val="none" w:sz="0" w:space="0" w:color="auto"/>
          </w:divBdr>
        </w:div>
        <w:div w:id="1373920657">
          <w:marLeft w:val="640"/>
          <w:marRight w:val="0"/>
          <w:marTop w:val="0"/>
          <w:marBottom w:val="0"/>
          <w:divBdr>
            <w:top w:val="none" w:sz="0" w:space="0" w:color="auto"/>
            <w:left w:val="none" w:sz="0" w:space="0" w:color="auto"/>
            <w:bottom w:val="none" w:sz="0" w:space="0" w:color="auto"/>
            <w:right w:val="none" w:sz="0" w:space="0" w:color="auto"/>
          </w:divBdr>
        </w:div>
        <w:div w:id="694844827">
          <w:marLeft w:val="640"/>
          <w:marRight w:val="0"/>
          <w:marTop w:val="0"/>
          <w:marBottom w:val="0"/>
          <w:divBdr>
            <w:top w:val="none" w:sz="0" w:space="0" w:color="auto"/>
            <w:left w:val="none" w:sz="0" w:space="0" w:color="auto"/>
            <w:bottom w:val="none" w:sz="0" w:space="0" w:color="auto"/>
            <w:right w:val="none" w:sz="0" w:space="0" w:color="auto"/>
          </w:divBdr>
        </w:div>
        <w:div w:id="1656105127">
          <w:marLeft w:val="640"/>
          <w:marRight w:val="0"/>
          <w:marTop w:val="0"/>
          <w:marBottom w:val="0"/>
          <w:divBdr>
            <w:top w:val="none" w:sz="0" w:space="0" w:color="auto"/>
            <w:left w:val="none" w:sz="0" w:space="0" w:color="auto"/>
            <w:bottom w:val="none" w:sz="0" w:space="0" w:color="auto"/>
            <w:right w:val="none" w:sz="0" w:space="0" w:color="auto"/>
          </w:divBdr>
        </w:div>
        <w:div w:id="751195551">
          <w:marLeft w:val="640"/>
          <w:marRight w:val="0"/>
          <w:marTop w:val="0"/>
          <w:marBottom w:val="0"/>
          <w:divBdr>
            <w:top w:val="none" w:sz="0" w:space="0" w:color="auto"/>
            <w:left w:val="none" w:sz="0" w:space="0" w:color="auto"/>
            <w:bottom w:val="none" w:sz="0" w:space="0" w:color="auto"/>
            <w:right w:val="none" w:sz="0" w:space="0" w:color="auto"/>
          </w:divBdr>
        </w:div>
        <w:div w:id="1448965053">
          <w:marLeft w:val="640"/>
          <w:marRight w:val="0"/>
          <w:marTop w:val="0"/>
          <w:marBottom w:val="0"/>
          <w:divBdr>
            <w:top w:val="none" w:sz="0" w:space="0" w:color="auto"/>
            <w:left w:val="none" w:sz="0" w:space="0" w:color="auto"/>
            <w:bottom w:val="none" w:sz="0" w:space="0" w:color="auto"/>
            <w:right w:val="none" w:sz="0" w:space="0" w:color="auto"/>
          </w:divBdr>
        </w:div>
        <w:div w:id="925189092">
          <w:marLeft w:val="640"/>
          <w:marRight w:val="0"/>
          <w:marTop w:val="0"/>
          <w:marBottom w:val="0"/>
          <w:divBdr>
            <w:top w:val="none" w:sz="0" w:space="0" w:color="auto"/>
            <w:left w:val="none" w:sz="0" w:space="0" w:color="auto"/>
            <w:bottom w:val="none" w:sz="0" w:space="0" w:color="auto"/>
            <w:right w:val="none" w:sz="0" w:space="0" w:color="auto"/>
          </w:divBdr>
        </w:div>
        <w:div w:id="739140247">
          <w:marLeft w:val="640"/>
          <w:marRight w:val="0"/>
          <w:marTop w:val="0"/>
          <w:marBottom w:val="0"/>
          <w:divBdr>
            <w:top w:val="none" w:sz="0" w:space="0" w:color="auto"/>
            <w:left w:val="none" w:sz="0" w:space="0" w:color="auto"/>
            <w:bottom w:val="none" w:sz="0" w:space="0" w:color="auto"/>
            <w:right w:val="none" w:sz="0" w:space="0" w:color="auto"/>
          </w:divBdr>
        </w:div>
        <w:div w:id="1425878362">
          <w:marLeft w:val="640"/>
          <w:marRight w:val="0"/>
          <w:marTop w:val="0"/>
          <w:marBottom w:val="0"/>
          <w:divBdr>
            <w:top w:val="none" w:sz="0" w:space="0" w:color="auto"/>
            <w:left w:val="none" w:sz="0" w:space="0" w:color="auto"/>
            <w:bottom w:val="none" w:sz="0" w:space="0" w:color="auto"/>
            <w:right w:val="none" w:sz="0" w:space="0" w:color="auto"/>
          </w:divBdr>
        </w:div>
        <w:div w:id="1543710502">
          <w:marLeft w:val="640"/>
          <w:marRight w:val="0"/>
          <w:marTop w:val="0"/>
          <w:marBottom w:val="0"/>
          <w:divBdr>
            <w:top w:val="none" w:sz="0" w:space="0" w:color="auto"/>
            <w:left w:val="none" w:sz="0" w:space="0" w:color="auto"/>
            <w:bottom w:val="none" w:sz="0" w:space="0" w:color="auto"/>
            <w:right w:val="none" w:sz="0" w:space="0" w:color="auto"/>
          </w:divBdr>
        </w:div>
        <w:div w:id="1879514246">
          <w:marLeft w:val="640"/>
          <w:marRight w:val="0"/>
          <w:marTop w:val="0"/>
          <w:marBottom w:val="0"/>
          <w:divBdr>
            <w:top w:val="none" w:sz="0" w:space="0" w:color="auto"/>
            <w:left w:val="none" w:sz="0" w:space="0" w:color="auto"/>
            <w:bottom w:val="none" w:sz="0" w:space="0" w:color="auto"/>
            <w:right w:val="none" w:sz="0" w:space="0" w:color="auto"/>
          </w:divBdr>
        </w:div>
        <w:div w:id="1398170061">
          <w:marLeft w:val="640"/>
          <w:marRight w:val="0"/>
          <w:marTop w:val="0"/>
          <w:marBottom w:val="0"/>
          <w:divBdr>
            <w:top w:val="none" w:sz="0" w:space="0" w:color="auto"/>
            <w:left w:val="none" w:sz="0" w:space="0" w:color="auto"/>
            <w:bottom w:val="none" w:sz="0" w:space="0" w:color="auto"/>
            <w:right w:val="none" w:sz="0" w:space="0" w:color="auto"/>
          </w:divBdr>
        </w:div>
        <w:div w:id="312295004">
          <w:marLeft w:val="640"/>
          <w:marRight w:val="0"/>
          <w:marTop w:val="0"/>
          <w:marBottom w:val="0"/>
          <w:divBdr>
            <w:top w:val="none" w:sz="0" w:space="0" w:color="auto"/>
            <w:left w:val="none" w:sz="0" w:space="0" w:color="auto"/>
            <w:bottom w:val="none" w:sz="0" w:space="0" w:color="auto"/>
            <w:right w:val="none" w:sz="0" w:space="0" w:color="auto"/>
          </w:divBdr>
        </w:div>
        <w:div w:id="1871992665">
          <w:marLeft w:val="640"/>
          <w:marRight w:val="0"/>
          <w:marTop w:val="0"/>
          <w:marBottom w:val="0"/>
          <w:divBdr>
            <w:top w:val="none" w:sz="0" w:space="0" w:color="auto"/>
            <w:left w:val="none" w:sz="0" w:space="0" w:color="auto"/>
            <w:bottom w:val="none" w:sz="0" w:space="0" w:color="auto"/>
            <w:right w:val="none" w:sz="0" w:space="0" w:color="auto"/>
          </w:divBdr>
        </w:div>
        <w:div w:id="567227518">
          <w:marLeft w:val="640"/>
          <w:marRight w:val="0"/>
          <w:marTop w:val="0"/>
          <w:marBottom w:val="0"/>
          <w:divBdr>
            <w:top w:val="none" w:sz="0" w:space="0" w:color="auto"/>
            <w:left w:val="none" w:sz="0" w:space="0" w:color="auto"/>
            <w:bottom w:val="none" w:sz="0" w:space="0" w:color="auto"/>
            <w:right w:val="none" w:sz="0" w:space="0" w:color="auto"/>
          </w:divBdr>
        </w:div>
      </w:divsChild>
    </w:div>
    <w:div w:id="1294748793">
      <w:bodyDiv w:val="1"/>
      <w:marLeft w:val="0"/>
      <w:marRight w:val="0"/>
      <w:marTop w:val="0"/>
      <w:marBottom w:val="0"/>
      <w:divBdr>
        <w:top w:val="none" w:sz="0" w:space="0" w:color="auto"/>
        <w:left w:val="none" w:sz="0" w:space="0" w:color="auto"/>
        <w:bottom w:val="none" w:sz="0" w:space="0" w:color="auto"/>
        <w:right w:val="none" w:sz="0" w:space="0" w:color="auto"/>
      </w:divBdr>
    </w:div>
    <w:div w:id="1307856247">
      <w:bodyDiv w:val="1"/>
      <w:marLeft w:val="0"/>
      <w:marRight w:val="0"/>
      <w:marTop w:val="0"/>
      <w:marBottom w:val="0"/>
      <w:divBdr>
        <w:top w:val="none" w:sz="0" w:space="0" w:color="auto"/>
        <w:left w:val="none" w:sz="0" w:space="0" w:color="auto"/>
        <w:bottom w:val="none" w:sz="0" w:space="0" w:color="auto"/>
        <w:right w:val="none" w:sz="0" w:space="0" w:color="auto"/>
      </w:divBdr>
    </w:div>
    <w:div w:id="1311594297">
      <w:bodyDiv w:val="1"/>
      <w:marLeft w:val="0"/>
      <w:marRight w:val="0"/>
      <w:marTop w:val="0"/>
      <w:marBottom w:val="0"/>
      <w:divBdr>
        <w:top w:val="none" w:sz="0" w:space="0" w:color="auto"/>
        <w:left w:val="none" w:sz="0" w:space="0" w:color="auto"/>
        <w:bottom w:val="none" w:sz="0" w:space="0" w:color="auto"/>
        <w:right w:val="none" w:sz="0" w:space="0" w:color="auto"/>
      </w:divBdr>
    </w:div>
    <w:div w:id="1313831005">
      <w:bodyDiv w:val="1"/>
      <w:marLeft w:val="0"/>
      <w:marRight w:val="0"/>
      <w:marTop w:val="0"/>
      <w:marBottom w:val="0"/>
      <w:divBdr>
        <w:top w:val="none" w:sz="0" w:space="0" w:color="auto"/>
        <w:left w:val="none" w:sz="0" w:space="0" w:color="auto"/>
        <w:bottom w:val="none" w:sz="0" w:space="0" w:color="auto"/>
        <w:right w:val="none" w:sz="0" w:space="0" w:color="auto"/>
      </w:divBdr>
    </w:div>
    <w:div w:id="1316642954">
      <w:bodyDiv w:val="1"/>
      <w:marLeft w:val="0"/>
      <w:marRight w:val="0"/>
      <w:marTop w:val="0"/>
      <w:marBottom w:val="0"/>
      <w:divBdr>
        <w:top w:val="none" w:sz="0" w:space="0" w:color="auto"/>
        <w:left w:val="none" w:sz="0" w:space="0" w:color="auto"/>
        <w:bottom w:val="none" w:sz="0" w:space="0" w:color="auto"/>
        <w:right w:val="none" w:sz="0" w:space="0" w:color="auto"/>
      </w:divBdr>
    </w:div>
    <w:div w:id="1322081058">
      <w:bodyDiv w:val="1"/>
      <w:marLeft w:val="0"/>
      <w:marRight w:val="0"/>
      <w:marTop w:val="0"/>
      <w:marBottom w:val="0"/>
      <w:divBdr>
        <w:top w:val="none" w:sz="0" w:space="0" w:color="auto"/>
        <w:left w:val="none" w:sz="0" w:space="0" w:color="auto"/>
        <w:bottom w:val="none" w:sz="0" w:space="0" w:color="auto"/>
        <w:right w:val="none" w:sz="0" w:space="0" w:color="auto"/>
      </w:divBdr>
      <w:divsChild>
        <w:div w:id="402995620">
          <w:marLeft w:val="640"/>
          <w:marRight w:val="0"/>
          <w:marTop w:val="0"/>
          <w:marBottom w:val="0"/>
          <w:divBdr>
            <w:top w:val="none" w:sz="0" w:space="0" w:color="auto"/>
            <w:left w:val="none" w:sz="0" w:space="0" w:color="auto"/>
            <w:bottom w:val="none" w:sz="0" w:space="0" w:color="auto"/>
            <w:right w:val="none" w:sz="0" w:space="0" w:color="auto"/>
          </w:divBdr>
        </w:div>
        <w:div w:id="1760254345">
          <w:marLeft w:val="640"/>
          <w:marRight w:val="0"/>
          <w:marTop w:val="0"/>
          <w:marBottom w:val="0"/>
          <w:divBdr>
            <w:top w:val="none" w:sz="0" w:space="0" w:color="auto"/>
            <w:left w:val="none" w:sz="0" w:space="0" w:color="auto"/>
            <w:bottom w:val="none" w:sz="0" w:space="0" w:color="auto"/>
            <w:right w:val="none" w:sz="0" w:space="0" w:color="auto"/>
          </w:divBdr>
        </w:div>
        <w:div w:id="1946302220">
          <w:marLeft w:val="640"/>
          <w:marRight w:val="0"/>
          <w:marTop w:val="0"/>
          <w:marBottom w:val="0"/>
          <w:divBdr>
            <w:top w:val="none" w:sz="0" w:space="0" w:color="auto"/>
            <w:left w:val="none" w:sz="0" w:space="0" w:color="auto"/>
            <w:bottom w:val="none" w:sz="0" w:space="0" w:color="auto"/>
            <w:right w:val="none" w:sz="0" w:space="0" w:color="auto"/>
          </w:divBdr>
        </w:div>
        <w:div w:id="1723407985">
          <w:marLeft w:val="640"/>
          <w:marRight w:val="0"/>
          <w:marTop w:val="0"/>
          <w:marBottom w:val="0"/>
          <w:divBdr>
            <w:top w:val="none" w:sz="0" w:space="0" w:color="auto"/>
            <w:left w:val="none" w:sz="0" w:space="0" w:color="auto"/>
            <w:bottom w:val="none" w:sz="0" w:space="0" w:color="auto"/>
            <w:right w:val="none" w:sz="0" w:space="0" w:color="auto"/>
          </w:divBdr>
        </w:div>
        <w:div w:id="1820419344">
          <w:marLeft w:val="640"/>
          <w:marRight w:val="0"/>
          <w:marTop w:val="0"/>
          <w:marBottom w:val="0"/>
          <w:divBdr>
            <w:top w:val="none" w:sz="0" w:space="0" w:color="auto"/>
            <w:left w:val="none" w:sz="0" w:space="0" w:color="auto"/>
            <w:bottom w:val="none" w:sz="0" w:space="0" w:color="auto"/>
            <w:right w:val="none" w:sz="0" w:space="0" w:color="auto"/>
          </w:divBdr>
        </w:div>
        <w:div w:id="793645037">
          <w:marLeft w:val="640"/>
          <w:marRight w:val="0"/>
          <w:marTop w:val="0"/>
          <w:marBottom w:val="0"/>
          <w:divBdr>
            <w:top w:val="none" w:sz="0" w:space="0" w:color="auto"/>
            <w:left w:val="none" w:sz="0" w:space="0" w:color="auto"/>
            <w:bottom w:val="none" w:sz="0" w:space="0" w:color="auto"/>
            <w:right w:val="none" w:sz="0" w:space="0" w:color="auto"/>
          </w:divBdr>
        </w:div>
        <w:div w:id="247228820">
          <w:marLeft w:val="640"/>
          <w:marRight w:val="0"/>
          <w:marTop w:val="0"/>
          <w:marBottom w:val="0"/>
          <w:divBdr>
            <w:top w:val="none" w:sz="0" w:space="0" w:color="auto"/>
            <w:left w:val="none" w:sz="0" w:space="0" w:color="auto"/>
            <w:bottom w:val="none" w:sz="0" w:space="0" w:color="auto"/>
            <w:right w:val="none" w:sz="0" w:space="0" w:color="auto"/>
          </w:divBdr>
        </w:div>
        <w:div w:id="2056346232">
          <w:marLeft w:val="640"/>
          <w:marRight w:val="0"/>
          <w:marTop w:val="0"/>
          <w:marBottom w:val="0"/>
          <w:divBdr>
            <w:top w:val="none" w:sz="0" w:space="0" w:color="auto"/>
            <w:left w:val="none" w:sz="0" w:space="0" w:color="auto"/>
            <w:bottom w:val="none" w:sz="0" w:space="0" w:color="auto"/>
            <w:right w:val="none" w:sz="0" w:space="0" w:color="auto"/>
          </w:divBdr>
        </w:div>
        <w:div w:id="1335374313">
          <w:marLeft w:val="640"/>
          <w:marRight w:val="0"/>
          <w:marTop w:val="0"/>
          <w:marBottom w:val="0"/>
          <w:divBdr>
            <w:top w:val="none" w:sz="0" w:space="0" w:color="auto"/>
            <w:left w:val="none" w:sz="0" w:space="0" w:color="auto"/>
            <w:bottom w:val="none" w:sz="0" w:space="0" w:color="auto"/>
            <w:right w:val="none" w:sz="0" w:space="0" w:color="auto"/>
          </w:divBdr>
        </w:div>
        <w:div w:id="1244946383">
          <w:marLeft w:val="640"/>
          <w:marRight w:val="0"/>
          <w:marTop w:val="0"/>
          <w:marBottom w:val="0"/>
          <w:divBdr>
            <w:top w:val="none" w:sz="0" w:space="0" w:color="auto"/>
            <w:left w:val="none" w:sz="0" w:space="0" w:color="auto"/>
            <w:bottom w:val="none" w:sz="0" w:space="0" w:color="auto"/>
            <w:right w:val="none" w:sz="0" w:space="0" w:color="auto"/>
          </w:divBdr>
        </w:div>
        <w:div w:id="979309665">
          <w:marLeft w:val="640"/>
          <w:marRight w:val="0"/>
          <w:marTop w:val="0"/>
          <w:marBottom w:val="0"/>
          <w:divBdr>
            <w:top w:val="none" w:sz="0" w:space="0" w:color="auto"/>
            <w:left w:val="none" w:sz="0" w:space="0" w:color="auto"/>
            <w:bottom w:val="none" w:sz="0" w:space="0" w:color="auto"/>
            <w:right w:val="none" w:sz="0" w:space="0" w:color="auto"/>
          </w:divBdr>
        </w:div>
        <w:div w:id="1762676440">
          <w:marLeft w:val="640"/>
          <w:marRight w:val="0"/>
          <w:marTop w:val="0"/>
          <w:marBottom w:val="0"/>
          <w:divBdr>
            <w:top w:val="none" w:sz="0" w:space="0" w:color="auto"/>
            <w:left w:val="none" w:sz="0" w:space="0" w:color="auto"/>
            <w:bottom w:val="none" w:sz="0" w:space="0" w:color="auto"/>
            <w:right w:val="none" w:sz="0" w:space="0" w:color="auto"/>
          </w:divBdr>
        </w:div>
        <w:div w:id="1509103557">
          <w:marLeft w:val="640"/>
          <w:marRight w:val="0"/>
          <w:marTop w:val="0"/>
          <w:marBottom w:val="0"/>
          <w:divBdr>
            <w:top w:val="none" w:sz="0" w:space="0" w:color="auto"/>
            <w:left w:val="none" w:sz="0" w:space="0" w:color="auto"/>
            <w:bottom w:val="none" w:sz="0" w:space="0" w:color="auto"/>
            <w:right w:val="none" w:sz="0" w:space="0" w:color="auto"/>
          </w:divBdr>
        </w:div>
        <w:div w:id="1714228892">
          <w:marLeft w:val="640"/>
          <w:marRight w:val="0"/>
          <w:marTop w:val="0"/>
          <w:marBottom w:val="0"/>
          <w:divBdr>
            <w:top w:val="none" w:sz="0" w:space="0" w:color="auto"/>
            <w:left w:val="none" w:sz="0" w:space="0" w:color="auto"/>
            <w:bottom w:val="none" w:sz="0" w:space="0" w:color="auto"/>
            <w:right w:val="none" w:sz="0" w:space="0" w:color="auto"/>
          </w:divBdr>
        </w:div>
        <w:div w:id="31611974">
          <w:marLeft w:val="640"/>
          <w:marRight w:val="0"/>
          <w:marTop w:val="0"/>
          <w:marBottom w:val="0"/>
          <w:divBdr>
            <w:top w:val="none" w:sz="0" w:space="0" w:color="auto"/>
            <w:left w:val="none" w:sz="0" w:space="0" w:color="auto"/>
            <w:bottom w:val="none" w:sz="0" w:space="0" w:color="auto"/>
            <w:right w:val="none" w:sz="0" w:space="0" w:color="auto"/>
          </w:divBdr>
        </w:div>
        <w:div w:id="2060741898">
          <w:marLeft w:val="640"/>
          <w:marRight w:val="0"/>
          <w:marTop w:val="0"/>
          <w:marBottom w:val="0"/>
          <w:divBdr>
            <w:top w:val="none" w:sz="0" w:space="0" w:color="auto"/>
            <w:left w:val="none" w:sz="0" w:space="0" w:color="auto"/>
            <w:bottom w:val="none" w:sz="0" w:space="0" w:color="auto"/>
            <w:right w:val="none" w:sz="0" w:space="0" w:color="auto"/>
          </w:divBdr>
        </w:div>
        <w:div w:id="1017586131">
          <w:marLeft w:val="640"/>
          <w:marRight w:val="0"/>
          <w:marTop w:val="0"/>
          <w:marBottom w:val="0"/>
          <w:divBdr>
            <w:top w:val="none" w:sz="0" w:space="0" w:color="auto"/>
            <w:left w:val="none" w:sz="0" w:space="0" w:color="auto"/>
            <w:bottom w:val="none" w:sz="0" w:space="0" w:color="auto"/>
            <w:right w:val="none" w:sz="0" w:space="0" w:color="auto"/>
          </w:divBdr>
        </w:div>
        <w:div w:id="521095336">
          <w:marLeft w:val="640"/>
          <w:marRight w:val="0"/>
          <w:marTop w:val="0"/>
          <w:marBottom w:val="0"/>
          <w:divBdr>
            <w:top w:val="none" w:sz="0" w:space="0" w:color="auto"/>
            <w:left w:val="none" w:sz="0" w:space="0" w:color="auto"/>
            <w:bottom w:val="none" w:sz="0" w:space="0" w:color="auto"/>
            <w:right w:val="none" w:sz="0" w:space="0" w:color="auto"/>
          </w:divBdr>
        </w:div>
        <w:div w:id="2038581832">
          <w:marLeft w:val="640"/>
          <w:marRight w:val="0"/>
          <w:marTop w:val="0"/>
          <w:marBottom w:val="0"/>
          <w:divBdr>
            <w:top w:val="none" w:sz="0" w:space="0" w:color="auto"/>
            <w:left w:val="none" w:sz="0" w:space="0" w:color="auto"/>
            <w:bottom w:val="none" w:sz="0" w:space="0" w:color="auto"/>
            <w:right w:val="none" w:sz="0" w:space="0" w:color="auto"/>
          </w:divBdr>
        </w:div>
        <w:div w:id="1082994547">
          <w:marLeft w:val="640"/>
          <w:marRight w:val="0"/>
          <w:marTop w:val="0"/>
          <w:marBottom w:val="0"/>
          <w:divBdr>
            <w:top w:val="none" w:sz="0" w:space="0" w:color="auto"/>
            <w:left w:val="none" w:sz="0" w:space="0" w:color="auto"/>
            <w:bottom w:val="none" w:sz="0" w:space="0" w:color="auto"/>
            <w:right w:val="none" w:sz="0" w:space="0" w:color="auto"/>
          </w:divBdr>
        </w:div>
        <w:div w:id="1715234191">
          <w:marLeft w:val="640"/>
          <w:marRight w:val="0"/>
          <w:marTop w:val="0"/>
          <w:marBottom w:val="0"/>
          <w:divBdr>
            <w:top w:val="none" w:sz="0" w:space="0" w:color="auto"/>
            <w:left w:val="none" w:sz="0" w:space="0" w:color="auto"/>
            <w:bottom w:val="none" w:sz="0" w:space="0" w:color="auto"/>
            <w:right w:val="none" w:sz="0" w:space="0" w:color="auto"/>
          </w:divBdr>
        </w:div>
        <w:div w:id="945432249">
          <w:marLeft w:val="640"/>
          <w:marRight w:val="0"/>
          <w:marTop w:val="0"/>
          <w:marBottom w:val="0"/>
          <w:divBdr>
            <w:top w:val="none" w:sz="0" w:space="0" w:color="auto"/>
            <w:left w:val="none" w:sz="0" w:space="0" w:color="auto"/>
            <w:bottom w:val="none" w:sz="0" w:space="0" w:color="auto"/>
            <w:right w:val="none" w:sz="0" w:space="0" w:color="auto"/>
          </w:divBdr>
        </w:div>
        <w:div w:id="259067253">
          <w:marLeft w:val="640"/>
          <w:marRight w:val="0"/>
          <w:marTop w:val="0"/>
          <w:marBottom w:val="0"/>
          <w:divBdr>
            <w:top w:val="none" w:sz="0" w:space="0" w:color="auto"/>
            <w:left w:val="none" w:sz="0" w:space="0" w:color="auto"/>
            <w:bottom w:val="none" w:sz="0" w:space="0" w:color="auto"/>
            <w:right w:val="none" w:sz="0" w:space="0" w:color="auto"/>
          </w:divBdr>
        </w:div>
        <w:div w:id="1389642821">
          <w:marLeft w:val="640"/>
          <w:marRight w:val="0"/>
          <w:marTop w:val="0"/>
          <w:marBottom w:val="0"/>
          <w:divBdr>
            <w:top w:val="none" w:sz="0" w:space="0" w:color="auto"/>
            <w:left w:val="none" w:sz="0" w:space="0" w:color="auto"/>
            <w:bottom w:val="none" w:sz="0" w:space="0" w:color="auto"/>
            <w:right w:val="none" w:sz="0" w:space="0" w:color="auto"/>
          </w:divBdr>
        </w:div>
        <w:div w:id="422185090">
          <w:marLeft w:val="640"/>
          <w:marRight w:val="0"/>
          <w:marTop w:val="0"/>
          <w:marBottom w:val="0"/>
          <w:divBdr>
            <w:top w:val="none" w:sz="0" w:space="0" w:color="auto"/>
            <w:left w:val="none" w:sz="0" w:space="0" w:color="auto"/>
            <w:bottom w:val="none" w:sz="0" w:space="0" w:color="auto"/>
            <w:right w:val="none" w:sz="0" w:space="0" w:color="auto"/>
          </w:divBdr>
        </w:div>
        <w:div w:id="1905866990">
          <w:marLeft w:val="640"/>
          <w:marRight w:val="0"/>
          <w:marTop w:val="0"/>
          <w:marBottom w:val="0"/>
          <w:divBdr>
            <w:top w:val="none" w:sz="0" w:space="0" w:color="auto"/>
            <w:left w:val="none" w:sz="0" w:space="0" w:color="auto"/>
            <w:bottom w:val="none" w:sz="0" w:space="0" w:color="auto"/>
            <w:right w:val="none" w:sz="0" w:space="0" w:color="auto"/>
          </w:divBdr>
        </w:div>
        <w:div w:id="241303633">
          <w:marLeft w:val="640"/>
          <w:marRight w:val="0"/>
          <w:marTop w:val="0"/>
          <w:marBottom w:val="0"/>
          <w:divBdr>
            <w:top w:val="none" w:sz="0" w:space="0" w:color="auto"/>
            <w:left w:val="none" w:sz="0" w:space="0" w:color="auto"/>
            <w:bottom w:val="none" w:sz="0" w:space="0" w:color="auto"/>
            <w:right w:val="none" w:sz="0" w:space="0" w:color="auto"/>
          </w:divBdr>
        </w:div>
        <w:div w:id="705909312">
          <w:marLeft w:val="640"/>
          <w:marRight w:val="0"/>
          <w:marTop w:val="0"/>
          <w:marBottom w:val="0"/>
          <w:divBdr>
            <w:top w:val="none" w:sz="0" w:space="0" w:color="auto"/>
            <w:left w:val="none" w:sz="0" w:space="0" w:color="auto"/>
            <w:bottom w:val="none" w:sz="0" w:space="0" w:color="auto"/>
            <w:right w:val="none" w:sz="0" w:space="0" w:color="auto"/>
          </w:divBdr>
        </w:div>
        <w:div w:id="236092397">
          <w:marLeft w:val="640"/>
          <w:marRight w:val="0"/>
          <w:marTop w:val="0"/>
          <w:marBottom w:val="0"/>
          <w:divBdr>
            <w:top w:val="none" w:sz="0" w:space="0" w:color="auto"/>
            <w:left w:val="none" w:sz="0" w:space="0" w:color="auto"/>
            <w:bottom w:val="none" w:sz="0" w:space="0" w:color="auto"/>
            <w:right w:val="none" w:sz="0" w:space="0" w:color="auto"/>
          </w:divBdr>
        </w:div>
        <w:div w:id="1932202463">
          <w:marLeft w:val="640"/>
          <w:marRight w:val="0"/>
          <w:marTop w:val="0"/>
          <w:marBottom w:val="0"/>
          <w:divBdr>
            <w:top w:val="none" w:sz="0" w:space="0" w:color="auto"/>
            <w:left w:val="none" w:sz="0" w:space="0" w:color="auto"/>
            <w:bottom w:val="none" w:sz="0" w:space="0" w:color="auto"/>
            <w:right w:val="none" w:sz="0" w:space="0" w:color="auto"/>
          </w:divBdr>
        </w:div>
        <w:div w:id="410783698">
          <w:marLeft w:val="640"/>
          <w:marRight w:val="0"/>
          <w:marTop w:val="0"/>
          <w:marBottom w:val="0"/>
          <w:divBdr>
            <w:top w:val="none" w:sz="0" w:space="0" w:color="auto"/>
            <w:left w:val="none" w:sz="0" w:space="0" w:color="auto"/>
            <w:bottom w:val="none" w:sz="0" w:space="0" w:color="auto"/>
            <w:right w:val="none" w:sz="0" w:space="0" w:color="auto"/>
          </w:divBdr>
        </w:div>
        <w:div w:id="1769739263">
          <w:marLeft w:val="640"/>
          <w:marRight w:val="0"/>
          <w:marTop w:val="0"/>
          <w:marBottom w:val="0"/>
          <w:divBdr>
            <w:top w:val="none" w:sz="0" w:space="0" w:color="auto"/>
            <w:left w:val="none" w:sz="0" w:space="0" w:color="auto"/>
            <w:bottom w:val="none" w:sz="0" w:space="0" w:color="auto"/>
            <w:right w:val="none" w:sz="0" w:space="0" w:color="auto"/>
          </w:divBdr>
        </w:div>
        <w:div w:id="442892601">
          <w:marLeft w:val="640"/>
          <w:marRight w:val="0"/>
          <w:marTop w:val="0"/>
          <w:marBottom w:val="0"/>
          <w:divBdr>
            <w:top w:val="none" w:sz="0" w:space="0" w:color="auto"/>
            <w:left w:val="none" w:sz="0" w:space="0" w:color="auto"/>
            <w:bottom w:val="none" w:sz="0" w:space="0" w:color="auto"/>
            <w:right w:val="none" w:sz="0" w:space="0" w:color="auto"/>
          </w:divBdr>
        </w:div>
        <w:div w:id="1737240067">
          <w:marLeft w:val="640"/>
          <w:marRight w:val="0"/>
          <w:marTop w:val="0"/>
          <w:marBottom w:val="0"/>
          <w:divBdr>
            <w:top w:val="none" w:sz="0" w:space="0" w:color="auto"/>
            <w:left w:val="none" w:sz="0" w:space="0" w:color="auto"/>
            <w:bottom w:val="none" w:sz="0" w:space="0" w:color="auto"/>
            <w:right w:val="none" w:sz="0" w:space="0" w:color="auto"/>
          </w:divBdr>
        </w:div>
        <w:div w:id="1057630867">
          <w:marLeft w:val="640"/>
          <w:marRight w:val="0"/>
          <w:marTop w:val="0"/>
          <w:marBottom w:val="0"/>
          <w:divBdr>
            <w:top w:val="none" w:sz="0" w:space="0" w:color="auto"/>
            <w:left w:val="none" w:sz="0" w:space="0" w:color="auto"/>
            <w:bottom w:val="none" w:sz="0" w:space="0" w:color="auto"/>
            <w:right w:val="none" w:sz="0" w:space="0" w:color="auto"/>
          </w:divBdr>
        </w:div>
        <w:div w:id="1278607648">
          <w:marLeft w:val="640"/>
          <w:marRight w:val="0"/>
          <w:marTop w:val="0"/>
          <w:marBottom w:val="0"/>
          <w:divBdr>
            <w:top w:val="none" w:sz="0" w:space="0" w:color="auto"/>
            <w:left w:val="none" w:sz="0" w:space="0" w:color="auto"/>
            <w:bottom w:val="none" w:sz="0" w:space="0" w:color="auto"/>
            <w:right w:val="none" w:sz="0" w:space="0" w:color="auto"/>
          </w:divBdr>
        </w:div>
        <w:div w:id="649363105">
          <w:marLeft w:val="640"/>
          <w:marRight w:val="0"/>
          <w:marTop w:val="0"/>
          <w:marBottom w:val="0"/>
          <w:divBdr>
            <w:top w:val="none" w:sz="0" w:space="0" w:color="auto"/>
            <w:left w:val="none" w:sz="0" w:space="0" w:color="auto"/>
            <w:bottom w:val="none" w:sz="0" w:space="0" w:color="auto"/>
            <w:right w:val="none" w:sz="0" w:space="0" w:color="auto"/>
          </w:divBdr>
        </w:div>
        <w:div w:id="139661996">
          <w:marLeft w:val="640"/>
          <w:marRight w:val="0"/>
          <w:marTop w:val="0"/>
          <w:marBottom w:val="0"/>
          <w:divBdr>
            <w:top w:val="none" w:sz="0" w:space="0" w:color="auto"/>
            <w:left w:val="none" w:sz="0" w:space="0" w:color="auto"/>
            <w:bottom w:val="none" w:sz="0" w:space="0" w:color="auto"/>
            <w:right w:val="none" w:sz="0" w:space="0" w:color="auto"/>
          </w:divBdr>
        </w:div>
        <w:div w:id="1373529500">
          <w:marLeft w:val="640"/>
          <w:marRight w:val="0"/>
          <w:marTop w:val="0"/>
          <w:marBottom w:val="0"/>
          <w:divBdr>
            <w:top w:val="none" w:sz="0" w:space="0" w:color="auto"/>
            <w:left w:val="none" w:sz="0" w:space="0" w:color="auto"/>
            <w:bottom w:val="none" w:sz="0" w:space="0" w:color="auto"/>
            <w:right w:val="none" w:sz="0" w:space="0" w:color="auto"/>
          </w:divBdr>
        </w:div>
        <w:div w:id="835460884">
          <w:marLeft w:val="640"/>
          <w:marRight w:val="0"/>
          <w:marTop w:val="0"/>
          <w:marBottom w:val="0"/>
          <w:divBdr>
            <w:top w:val="none" w:sz="0" w:space="0" w:color="auto"/>
            <w:left w:val="none" w:sz="0" w:space="0" w:color="auto"/>
            <w:bottom w:val="none" w:sz="0" w:space="0" w:color="auto"/>
            <w:right w:val="none" w:sz="0" w:space="0" w:color="auto"/>
          </w:divBdr>
        </w:div>
        <w:div w:id="1410427497">
          <w:marLeft w:val="640"/>
          <w:marRight w:val="0"/>
          <w:marTop w:val="0"/>
          <w:marBottom w:val="0"/>
          <w:divBdr>
            <w:top w:val="none" w:sz="0" w:space="0" w:color="auto"/>
            <w:left w:val="none" w:sz="0" w:space="0" w:color="auto"/>
            <w:bottom w:val="none" w:sz="0" w:space="0" w:color="auto"/>
            <w:right w:val="none" w:sz="0" w:space="0" w:color="auto"/>
          </w:divBdr>
        </w:div>
        <w:div w:id="1851678280">
          <w:marLeft w:val="640"/>
          <w:marRight w:val="0"/>
          <w:marTop w:val="0"/>
          <w:marBottom w:val="0"/>
          <w:divBdr>
            <w:top w:val="none" w:sz="0" w:space="0" w:color="auto"/>
            <w:left w:val="none" w:sz="0" w:space="0" w:color="auto"/>
            <w:bottom w:val="none" w:sz="0" w:space="0" w:color="auto"/>
            <w:right w:val="none" w:sz="0" w:space="0" w:color="auto"/>
          </w:divBdr>
        </w:div>
        <w:div w:id="583804297">
          <w:marLeft w:val="640"/>
          <w:marRight w:val="0"/>
          <w:marTop w:val="0"/>
          <w:marBottom w:val="0"/>
          <w:divBdr>
            <w:top w:val="none" w:sz="0" w:space="0" w:color="auto"/>
            <w:left w:val="none" w:sz="0" w:space="0" w:color="auto"/>
            <w:bottom w:val="none" w:sz="0" w:space="0" w:color="auto"/>
            <w:right w:val="none" w:sz="0" w:space="0" w:color="auto"/>
          </w:divBdr>
        </w:div>
        <w:div w:id="307133045">
          <w:marLeft w:val="640"/>
          <w:marRight w:val="0"/>
          <w:marTop w:val="0"/>
          <w:marBottom w:val="0"/>
          <w:divBdr>
            <w:top w:val="none" w:sz="0" w:space="0" w:color="auto"/>
            <w:left w:val="none" w:sz="0" w:space="0" w:color="auto"/>
            <w:bottom w:val="none" w:sz="0" w:space="0" w:color="auto"/>
            <w:right w:val="none" w:sz="0" w:space="0" w:color="auto"/>
          </w:divBdr>
        </w:div>
        <w:div w:id="70084028">
          <w:marLeft w:val="640"/>
          <w:marRight w:val="0"/>
          <w:marTop w:val="0"/>
          <w:marBottom w:val="0"/>
          <w:divBdr>
            <w:top w:val="none" w:sz="0" w:space="0" w:color="auto"/>
            <w:left w:val="none" w:sz="0" w:space="0" w:color="auto"/>
            <w:bottom w:val="none" w:sz="0" w:space="0" w:color="auto"/>
            <w:right w:val="none" w:sz="0" w:space="0" w:color="auto"/>
          </w:divBdr>
        </w:div>
        <w:div w:id="269166569">
          <w:marLeft w:val="640"/>
          <w:marRight w:val="0"/>
          <w:marTop w:val="0"/>
          <w:marBottom w:val="0"/>
          <w:divBdr>
            <w:top w:val="none" w:sz="0" w:space="0" w:color="auto"/>
            <w:left w:val="none" w:sz="0" w:space="0" w:color="auto"/>
            <w:bottom w:val="none" w:sz="0" w:space="0" w:color="auto"/>
            <w:right w:val="none" w:sz="0" w:space="0" w:color="auto"/>
          </w:divBdr>
        </w:div>
        <w:div w:id="380440769">
          <w:marLeft w:val="640"/>
          <w:marRight w:val="0"/>
          <w:marTop w:val="0"/>
          <w:marBottom w:val="0"/>
          <w:divBdr>
            <w:top w:val="none" w:sz="0" w:space="0" w:color="auto"/>
            <w:left w:val="none" w:sz="0" w:space="0" w:color="auto"/>
            <w:bottom w:val="none" w:sz="0" w:space="0" w:color="auto"/>
            <w:right w:val="none" w:sz="0" w:space="0" w:color="auto"/>
          </w:divBdr>
        </w:div>
        <w:div w:id="1046830609">
          <w:marLeft w:val="640"/>
          <w:marRight w:val="0"/>
          <w:marTop w:val="0"/>
          <w:marBottom w:val="0"/>
          <w:divBdr>
            <w:top w:val="none" w:sz="0" w:space="0" w:color="auto"/>
            <w:left w:val="none" w:sz="0" w:space="0" w:color="auto"/>
            <w:bottom w:val="none" w:sz="0" w:space="0" w:color="auto"/>
            <w:right w:val="none" w:sz="0" w:space="0" w:color="auto"/>
          </w:divBdr>
        </w:div>
        <w:div w:id="1353415214">
          <w:marLeft w:val="640"/>
          <w:marRight w:val="0"/>
          <w:marTop w:val="0"/>
          <w:marBottom w:val="0"/>
          <w:divBdr>
            <w:top w:val="none" w:sz="0" w:space="0" w:color="auto"/>
            <w:left w:val="none" w:sz="0" w:space="0" w:color="auto"/>
            <w:bottom w:val="none" w:sz="0" w:space="0" w:color="auto"/>
            <w:right w:val="none" w:sz="0" w:space="0" w:color="auto"/>
          </w:divBdr>
        </w:div>
        <w:div w:id="1867868775">
          <w:marLeft w:val="640"/>
          <w:marRight w:val="0"/>
          <w:marTop w:val="0"/>
          <w:marBottom w:val="0"/>
          <w:divBdr>
            <w:top w:val="none" w:sz="0" w:space="0" w:color="auto"/>
            <w:left w:val="none" w:sz="0" w:space="0" w:color="auto"/>
            <w:bottom w:val="none" w:sz="0" w:space="0" w:color="auto"/>
            <w:right w:val="none" w:sz="0" w:space="0" w:color="auto"/>
          </w:divBdr>
        </w:div>
        <w:div w:id="594166591">
          <w:marLeft w:val="640"/>
          <w:marRight w:val="0"/>
          <w:marTop w:val="0"/>
          <w:marBottom w:val="0"/>
          <w:divBdr>
            <w:top w:val="none" w:sz="0" w:space="0" w:color="auto"/>
            <w:left w:val="none" w:sz="0" w:space="0" w:color="auto"/>
            <w:bottom w:val="none" w:sz="0" w:space="0" w:color="auto"/>
            <w:right w:val="none" w:sz="0" w:space="0" w:color="auto"/>
          </w:divBdr>
        </w:div>
        <w:div w:id="1952978536">
          <w:marLeft w:val="640"/>
          <w:marRight w:val="0"/>
          <w:marTop w:val="0"/>
          <w:marBottom w:val="0"/>
          <w:divBdr>
            <w:top w:val="none" w:sz="0" w:space="0" w:color="auto"/>
            <w:left w:val="none" w:sz="0" w:space="0" w:color="auto"/>
            <w:bottom w:val="none" w:sz="0" w:space="0" w:color="auto"/>
            <w:right w:val="none" w:sz="0" w:space="0" w:color="auto"/>
          </w:divBdr>
        </w:div>
        <w:div w:id="632254575">
          <w:marLeft w:val="640"/>
          <w:marRight w:val="0"/>
          <w:marTop w:val="0"/>
          <w:marBottom w:val="0"/>
          <w:divBdr>
            <w:top w:val="none" w:sz="0" w:space="0" w:color="auto"/>
            <w:left w:val="none" w:sz="0" w:space="0" w:color="auto"/>
            <w:bottom w:val="none" w:sz="0" w:space="0" w:color="auto"/>
            <w:right w:val="none" w:sz="0" w:space="0" w:color="auto"/>
          </w:divBdr>
        </w:div>
        <w:div w:id="2136024199">
          <w:marLeft w:val="640"/>
          <w:marRight w:val="0"/>
          <w:marTop w:val="0"/>
          <w:marBottom w:val="0"/>
          <w:divBdr>
            <w:top w:val="none" w:sz="0" w:space="0" w:color="auto"/>
            <w:left w:val="none" w:sz="0" w:space="0" w:color="auto"/>
            <w:bottom w:val="none" w:sz="0" w:space="0" w:color="auto"/>
            <w:right w:val="none" w:sz="0" w:space="0" w:color="auto"/>
          </w:divBdr>
        </w:div>
        <w:div w:id="1361660591">
          <w:marLeft w:val="640"/>
          <w:marRight w:val="0"/>
          <w:marTop w:val="0"/>
          <w:marBottom w:val="0"/>
          <w:divBdr>
            <w:top w:val="none" w:sz="0" w:space="0" w:color="auto"/>
            <w:left w:val="none" w:sz="0" w:space="0" w:color="auto"/>
            <w:bottom w:val="none" w:sz="0" w:space="0" w:color="auto"/>
            <w:right w:val="none" w:sz="0" w:space="0" w:color="auto"/>
          </w:divBdr>
        </w:div>
        <w:div w:id="1272250412">
          <w:marLeft w:val="640"/>
          <w:marRight w:val="0"/>
          <w:marTop w:val="0"/>
          <w:marBottom w:val="0"/>
          <w:divBdr>
            <w:top w:val="none" w:sz="0" w:space="0" w:color="auto"/>
            <w:left w:val="none" w:sz="0" w:space="0" w:color="auto"/>
            <w:bottom w:val="none" w:sz="0" w:space="0" w:color="auto"/>
            <w:right w:val="none" w:sz="0" w:space="0" w:color="auto"/>
          </w:divBdr>
        </w:div>
        <w:div w:id="561135896">
          <w:marLeft w:val="640"/>
          <w:marRight w:val="0"/>
          <w:marTop w:val="0"/>
          <w:marBottom w:val="0"/>
          <w:divBdr>
            <w:top w:val="none" w:sz="0" w:space="0" w:color="auto"/>
            <w:left w:val="none" w:sz="0" w:space="0" w:color="auto"/>
            <w:bottom w:val="none" w:sz="0" w:space="0" w:color="auto"/>
            <w:right w:val="none" w:sz="0" w:space="0" w:color="auto"/>
          </w:divBdr>
        </w:div>
        <w:div w:id="1121260883">
          <w:marLeft w:val="640"/>
          <w:marRight w:val="0"/>
          <w:marTop w:val="0"/>
          <w:marBottom w:val="0"/>
          <w:divBdr>
            <w:top w:val="none" w:sz="0" w:space="0" w:color="auto"/>
            <w:left w:val="none" w:sz="0" w:space="0" w:color="auto"/>
            <w:bottom w:val="none" w:sz="0" w:space="0" w:color="auto"/>
            <w:right w:val="none" w:sz="0" w:space="0" w:color="auto"/>
          </w:divBdr>
        </w:div>
        <w:div w:id="435364452">
          <w:marLeft w:val="640"/>
          <w:marRight w:val="0"/>
          <w:marTop w:val="0"/>
          <w:marBottom w:val="0"/>
          <w:divBdr>
            <w:top w:val="none" w:sz="0" w:space="0" w:color="auto"/>
            <w:left w:val="none" w:sz="0" w:space="0" w:color="auto"/>
            <w:bottom w:val="none" w:sz="0" w:space="0" w:color="auto"/>
            <w:right w:val="none" w:sz="0" w:space="0" w:color="auto"/>
          </w:divBdr>
        </w:div>
        <w:div w:id="1951165344">
          <w:marLeft w:val="640"/>
          <w:marRight w:val="0"/>
          <w:marTop w:val="0"/>
          <w:marBottom w:val="0"/>
          <w:divBdr>
            <w:top w:val="none" w:sz="0" w:space="0" w:color="auto"/>
            <w:left w:val="none" w:sz="0" w:space="0" w:color="auto"/>
            <w:bottom w:val="none" w:sz="0" w:space="0" w:color="auto"/>
            <w:right w:val="none" w:sz="0" w:space="0" w:color="auto"/>
          </w:divBdr>
        </w:div>
        <w:div w:id="1956520016">
          <w:marLeft w:val="640"/>
          <w:marRight w:val="0"/>
          <w:marTop w:val="0"/>
          <w:marBottom w:val="0"/>
          <w:divBdr>
            <w:top w:val="none" w:sz="0" w:space="0" w:color="auto"/>
            <w:left w:val="none" w:sz="0" w:space="0" w:color="auto"/>
            <w:bottom w:val="none" w:sz="0" w:space="0" w:color="auto"/>
            <w:right w:val="none" w:sz="0" w:space="0" w:color="auto"/>
          </w:divBdr>
        </w:div>
        <w:div w:id="775563565">
          <w:marLeft w:val="640"/>
          <w:marRight w:val="0"/>
          <w:marTop w:val="0"/>
          <w:marBottom w:val="0"/>
          <w:divBdr>
            <w:top w:val="none" w:sz="0" w:space="0" w:color="auto"/>
            <w:left w:val="none" w:sz="0" w:space="0" w:color="auto"/>
            <w:bottom w:val="none" w:sz="0" w:space="0" w:color="auto"/>
            <w:right w:val="none" w:sz="0" w:space="0" w:color="auto"/>
          </w:divBdr>
        </w:div>
        <w:div w:id="950278565">
          <w:marLeft w:val="640"/>
          <w:marRight w:val="0"/>
          <w:marTop w:val="0"/>
          <w:marBottom w:val="0"/>
          <w:divBdr>
            <w:top w:val="none" w:sz="0" w:space="0" w:color="auto"/>
            <w:left w:val="none" w:sz="0" w:space="0" w:color="auto"/>
            <w:bottom w:val="none" w:sz="0" w:space="0" w:color="auto"/>
            <w:right w:val="none" w:sz="0" w:space="0" w:color="auto"/>
          </w:divBdr>
        </w:div>
        <w:div w:id="1858303273">
          <w:marLeft w:val="640"/>
          <w:marRight w:val="0"/>
          <w:marTop w:val="0"/>
          <w:marBottom w:val="0"/>
          <w:divBdr>
            <w:top w:val="none" w:sz="0" w:space="0" w:color="auto"/>
            <w:left w:val="none" w:sz="0" w:space="0" w:color="auto"/>
            <w:bottom w:val="none" w:sz="0" w:space="0" w:color="auto"/>
            <w:right w:val="none" w:sz="0" w:space="0" w:color="auto"/>
          </w:divBdr>
        </w:div>
        <w:div w:id="1234895019">
          <w:marLeft w:val="640"/>
          <w:marRight w:val="0"/>
          <w:marTop w:val="0"/>
          <w:marBottom w:val="0"/>
          <w:divBdr>
            <w:top w:val="none" w:sz="0" w:space="0" w:color="auto"/>
            <w:left w:val="none" w:sz="0" w:space="0" w:color="auto"/>
            <w:bottom w:val="none" w:sz="0" w:space="0" w:color="auto"/>
            <w:right w:val="none" w:sz="0" w:space="0" w:color="auto"/>
          </w:divBdr>
        </w:div>
        <w:div w:id="901332085">
          <w:marLeft w:val="640"/>
          <w:marRight w:val="0"/>
          <w:marTop w:val="0"/>
          <w:marBottom w:val="0"/>
          <w:divBdr>
            <w:top w:val="none" w:sz="0" w:space="0" w:color="auto"/>
            <w:left w:val="none" w:sz="0" w:space="0" w:color="auto"/>
            <w:bottom w:val="none" w:sz="0" w:space="0" w:color="auto"/>
            <w:right w:val="none" w:sz="0" w:space="0" w:color="auto"/>
          </w:divBdr>
        </w:div>
        <w:div w:id="2024477152">
          <w:marLeft w:val="640"/>
          <w:marRight w:val="0"/>
          <w:marTop w:val="0"/>
          <w:marBottom w:val="0"/>
          <w:divBdr>
            <w:top w:val="none" w:sz="0" w:space="0" w:color="auto"/>
            <w:left w:val="none" w:sz="0" w:space="0" w:color="auto"/>
            <w:bottom w:val="none" w:sz="0" w:space="0" w:color="auto"/>
            <w:right w:val="none" w:sz="0" w:space="0" w:color="auto"/>
          </w:divBdr>
        </w:div>
        <w:div w:id="1046414594">
          <w:marLeft w:val="640"/>
          <w:marRight w:val="0"/>
          <w:marTop w:val="0"/>
          <w:marBottom w:val="0"/>
          <w:divBdr>
            <w:top w:val="none" w:sz="0" w:space="0" w:color="auto"/>
            <w:left w:val="none" w:sz="0" w:space="0" w:color="auto"/>
            <w:bottom w:val="none" w:sz="0" w:space="0" w:color="auto"/>
            <w:right w:val="none" w:sz="0" w:space="0" w:color="auto"/>
          </w:divBdr>
        </w:div>
        <w:div w:id="361635668">
          <w:marLeft w:val="640"/>
          <w:marRight w:val="0"/>
          <w:marTop w:val="0"/>
          <w:marBottom w:val="0"/>
          <w:divBdr>
            <w:top w:val="none" w:sz="0" w:space="0" w:color="auto"/>
            <w:left w:val="none" w:sz="0" w:space="0" w:color="auto"/>
            <w:bottom w:val="none" w:sz="0" w:space="0" w:color="auto"/>
            <w:right w:val="none" w:sz="0" w:space="0" w:color="auto"/>
          </w:divBdr>
        </w:div>
        <w:div w:id="1580289812">
          <w:marLeft w:val="640"/>
          <w:marRight w:val="0"/>
          <w:marTop w:val="0"/>
          <w:marBottom w:val="0"/>
          <w:divBdr>
            <w:top w:val="none" w:sz="0" w:space="0" w:color="auto"/>
            <w:left w:val="none" w:sz="0" w:space="0" w:color="auto"/>
            <w:bottom w:val="none" w:sz="0" w:space="0" w:color="auto"/>
            <w:right w:val="none" w:sz="0" w:space="0" w:color="auto"/>
          </w:divBdr>
        </w:div>
        <w:div w:id="1409305584">
          <w:marLeft w:val="640"/>
          <w:marRight w:val="0"/>
          <w:marTop w:val="0"/>
          <w:marBottom w:val="0"/>
          <w:divBdr>
            <w:top w:val="none" w:sz="0" w:space="0" w:color="auto"/>
            <w:left w:val="none" w:sz="0" w:space="0" w:color="auto"/>
            <w:bottom w:val="none" w:sz="0" w:space="0" w:color="auto"/>
            <w:right w:val="none" w:sz="0" w:space="0" w:color="auto"/>
          </w:divBdr>
        </w:div>
        <w:div w:id="1147623302">
          <w:marLeft w:val="640"/>
          <w:marRight w:val="0"/>
          <w:marTop w:val="0"/>
          <w:marBottom w:val="0"/>
          <w:divBdr>
            <w:top w:val="none" w:sz="0" w:space="0" w:color="auto"/>
            <w:left w:val="none" w:sz="0" w:space="0" w:color="auto"/>
            <w:bottom w:val="none" w:sz="0" w:space="0" w:color="auto"/>
            <w:right w:val="none" w:sz="0" w:space="0" w:color="auto"/>
          </w:divBdr>
        </w:div>
        <w:div w:id="1322083291">
          <w:marLeft w:val="640"/>
          <w:marRight w:val="0"/>
          <w:marTop w:val="0"/>
          <w:marBottom w:val="0"/>
          <w:divBdr>
            <w:top w:val="none" w:sz="0" w:space="0" w:color="auto"/>
            <w:left w:val="none" w:sz="0" w:space="0" w:color="auto"/>
            <w:bottom w:val="none" w:sz="0" w:space="0" w:color="auto"/>
            <w:right w:val="none" w:sz="0" w:space="0" w:color="auto"/>
          </w:divBdr>
        </w:div>
        <w:div w:id="1832867202">
          <w:marLeft w:val="640"/>
          <w:marRight w:val="0"/>
          <w:marTop w:val="0"/>
          <w:marBottom w:val="0"/>
          <w:divBdr>
            <w:top w:val="none" w:sz="0" w:space="0" w:color="auto"/>
            <w:left w:val="none" w:sz="0" w:space="0" w:color="auto"/>
            <w:bottom w:val="none" w:sz="0" w:space="0" w:color="auto"/>
            <w:right w:val="none" w:sz="0" w:space="0" w:color="auto"/>
          </w:divBdr>
        </w:div>
        <w:div w:id="1934901523">
          <w:marLeft w:val="640"/>
          <w:marRight w:val="0"/>
          <w:marTop w:val="0"/>
          <w:marBottom w:val="0"/>
          <w:divBdr>
            <w:top w:val="none" w:sz="0" w:space="0" w:color="auto"/>
            <w:left w:val="none" w:sz="0" w:space="0" w:color="auto"/>
            <w:bottom w:val="none" w:sz="0" w:space="0" w:color="auto"/>
            <w:right w:val="none" w:sz="0" w:space="0" w:color="auto"/>
          </w:divBdr>
        </w:div>
        <w:div w:id="498039304">
          <w:marLeft w:val="640"/>
          <w:marRight w:val="0"/>
          <w:marTop w:val="0"/>
          <w:marBottom w:val="0"/>
          <w:divBdr>
            <w:top w:val="none" w:sz="0" w:space="0" w:color="auto"/>
            <w:left w:val="none" w:sz="0" w:space="0" w:color="auto"/>
            <w:bottom w:val="none" w:sz="0" w:space="0" w:color="auto"/>
            <w:right w:val="none" w:sz="0" w:space="0" w:color="auto"/>
          </w:divBdr>
        </w:div>
        <w:div w:id="1061291067">
          <w:marLeft w:val="640"/>
          <w:marRight w:val="0"/>
          <w:marTop w:val="0"/>
          <w:marBottom w:val="0"/>
          <w:divBdr>
            <w:top w:val="none" w:sz="0" w:space="0" w:color="auto"/>
            <w:left w:val="none" w:sz="0" w:space="0" w:color="auto"/>
            <w:bottom w:val="none" w:sz="0" w:space="0" w:color="auto"/>
            <w:right w:val="none" w:sz="0" w:space="0" w:color="auto"/>
          </w:divBdr>
        </w:div>
        <w:div w:id="1670332524">
          <w:marLeft w:val="640"/>
          <w:marRight w:val="0"/>
          <w:marTop w:val="0"/>
          <w:marBottom w:val="0"/>
          <w:divBdr>
            <w:top w:val="none" w:sz="0" w:space="0" w:color="auto"/>
            <w:left w:val="none" w:sz="0" w:space="0" w:color="auto"/>
            <w:bottom w:val="none" w:sz="0" w:space="0" w:color="auto"/>
            <w:right w:val="none" w:sz="0" w:space="0" w:color="auto"/>
          </w:divBdr>
        </w:div>
        <w:div w:id="82454850">
          <w:marLeft w:val="640"/>
          <w:marRight w:val="0"/>
          <w:marTop w:val="0"/>
          <w:marBottom w:val="0"/>
          <w:divBdr>
            <w:top w:val="none" w:sz="0" w:space="0" w:color="auto"/>
            <w:left w:val="none" w:sz="0" w:space="0" w:color="auto"/>
            <w:bottom w:val="none" w:sz="0" w:space="0" w:color="auto"/>
            <w:right w:val="none" w:sz="0" w:space="0" w:color="auto"/>
          </w:divBdr>
        </w:div>
        <w:div w:id="1399860451">
          <w:marLeft w:val="640"/>
          <w:marRight w:val="0"/>
          <w:marTop w:val="0"/>
          <w:marBottom w:val="0"/>
          <w:divBdr>
            <w:top w:val="none" w:sz="0" w:space="0" w:color="auto"/>
            <w:left w:val="none" w:sz="0" w:space="0" w:color="auto"/>
            <w:bottom w:val="none" w:sz="0" w:space="0" w:color="auto"/>
            <w:right w:val="none" w:sz="0" w:space="0" w:color="auto"/>
          </w:divBdr>
        </w:div>
        <w:div w:id="624847534">
          <w:marLeft w:val="640"/>
          <w:marRight w:val="0"/>
          <w:marTop w:val="0"/>
          <w:marBottom w:val="0"/>
          <w:divBdr>
            <w:top w:val="none" w:sz="0" w:space="0" w:color="auto"/>
            <w:left w:val="none" w:sz="0" w:space="0" w:color="auto"/>
            <w:bottom w:val="none" w:sz="0" w:space="0" w:color="auto"/>
            <w:right w:val="none" w:sz="0" w:space="0" w:color="auto"/>
          </w:divBdr>
        </w:div>
        <w:div w:id="1199002394">
          <w:marLeft w:val="640"/>
          <w:marRight w:val="0"/>
          <w:marTop w:val="0"/>
          <w:marBottom w:val="0"/>
          <w:divBdr>
            <w:top w:val="none" w:sz="0" w:space="0" w:color="auto"/>
            <w:left w:val="none" w:sz="0" w:space="0" w:color="auto"/>
            <w:bottom w:val="none" w:sz="0" w:space="0" w:color="auto"/>
            <w:right w:val="none" w:sz="0" w:space="0" w:color="auto"/>
          </w:divBdr>
        </w:div>
        <w:div w:id="986937039">
          <w:marLeft w:val="640"/>
          <w:marRight w:val="0"/>
          <w:marTop w:val="0"/>
          <w:marBottom w:val="0"/>
          <w:divBdr>
            <w:top w:val="none" w:sz="0" w:space="0" w:color="auto"/>
            <w:left w:val="none" w:sz="0" w:space="0" w:color="auto"/>
            <w:bottom w:val="none" w:sz="0" w:space="0" w:color="auto"/>
            <w:right w:val="none" w:sz="0" w:space="0" w:color="auto"/>
          </w:divBdr>
        </w:div>
        <w:div w:id="339816551">
          <w:marLeft w:val="640"/>
          <w:marRight w:val="0"/>
          <w:marTop w:val="0"/>
          <w:marBottom w:val="0"/>
          <w:divBdr>
            <w:top w:val="none" w:sz="0" w:space="0" w:color="auto"/>
            <w:left w:val="none" w:sz="0" w:space="0" w:color="auto"/>
            <w:bottom w:val="none" w:sz="0" w:space="0" w:color="auto"/>
            <w:right w:val="none" w:sz="0" w:space="0" w:color="auto"/>
          </w:divBdr>
        </w:div>
        <w:div w:id="2098549148">
          <w:marLeft w:val="640"/>
          <w:marRight w:val="0"/>
          <w:marTop w:val="0"/>
          <w:marBottom w:val="0"/>
          <w:divBdr>
            <w:top w:val="none" w:sz="0" w:space="0" w:color="auto"/>
            <w:left w:val="none" w:sz="0" w:space="0" w:color="auto"/>
            <w:bottom w:val="none" w:sz="0" w:space="0" w:color="auto"/>
            <w:right w:val="none" w:sz="0" w:space="0" w:color="auto"/>
          </w:divBdr>
        </w:div>
        <w:div w:id="1596329960">
          <w:marLeft w:val="640"/>
          <w:marRight w:val="0"/>
          <w:marTop w:val="0"/>
          <w:marBottom w:val="0"/>
          <w:divBdr>
            <w:top w:val="none" w:sz="0" w:space="0" w:color="auto"/>
            <w:left w:val="none" w:sz="0" w:space="0" w:color="auto"/>
            <w:bottom w:val="none" w:sz="0" w:space="0" w:color="auto"/>
            <w:right w:val="none" w:sz="0" w:space="0" w:color="auto"/>
          </w:divBdr>
        </w:div>
        <w:div w:id="992375042">
          <w:marLeft w:val="640"/>
          <w:marRight w:val="0"/>
          <w:marTop w:val="0"/>
          <w:marBottom w:val="0"/>
          <w:divBdr>
            <w:top w:val="none" w:sz="0" w:space="0" w:color="auto"/>
            <w:left w:val="none" w:sz="0" w:space="0" w:color="auto"/>
            <w:bottom w:val="none" w:sz="0" w:space="0" w:color="auto"/>
            <w:right w:val="none" w:sz="0" w:space="0" w:color="auto"/>
          </w:divBdr>
        </w:div>
        <w:div w:id="1961496051">
          <w:marLeft w:val="640"/>
          <w:marRight w:val="0"/>
          <w:marTop w:val="0"/>
          <w:marBottom w:val="0"/>
          <w:divBdr>
            <w:top w:val="none" w:sz="0" w:space="0" w:color="auto"/>
            <w:left w:val="none" w:sz="0" w:space="0" w:color="auto"/>
            <w:bottom w:val="none" w:sz="0" w:space="0" w:color="auto"/>
            <w:right w:val="none" w:sz="0" w:space="0" w:color="auto"/>
          </w:divBdr>
        </w:div>
        <w:div w:id="510799500">
          <w:marLeft w:val="640"/>
          <w:marRight w:val="0"/>
          <w:marTop w:val="0"/>
          <w:marBottom w:val="0"/>
          <w:divBdr>
            <w:top w:val="none" w:sz="0" w:space="0" w:color="auto"/>
            <w:left w:val="none" w:sz="0" w:space="0" w:color="auto"/>
            <w:bottom w:val="none" w:sz="0" w:space="0" w:color="auto"/>
            <w:right w:val="none" w:sz="0" w:space="0" w:color="auto"/>
          </w:divBdr>
        </w:div>
        <w:div w:id="1179008835">
          <w:marLeft w:val="640"/>
          <w:marRight w:val="0"/>
          <w:marTop w:val="0"/>
          <w:marBottom w:val="0"/>
          <w:divBdr>
            <w:top w:val="none" w:sz="0" w:space="0" w:color="auto"/>
            <w:left w:val="none" w:sz="0" w:space="0" w:color="auto"/>
            <w:bottom w:val="none" w:sz="0" w:space="0" w:color="auto"/>
            <w:right w:val="none" w:sz="0" w:space="0" w:color="auto"/>
          </w:divBdr>
        </w:div>
        <w:div w:id="249850460">
          <w:marLeft w:val="640"/>
          <w:marRight w:val="0"/>
          <w:marTop w:val="0"/>
          <w:marBottom w:val="0"/>
          <w:divBdr>
            <w:top w:val="none" w:sz="0" w:space="0" w:color="auto"/>
            <w:left w:val="none" w:sz="0" w:space="0" w:color="auto"/>
            <w:bottom w:val="none" w:sz="0" w:space="0" w:color="auto"/>
            <w:right w:val="none" w:sz="0" w:space="0" w:color="auto"/>
          </w:divBdr>
        </w:div>
        <w:div w:id="1819028208">
          <w:marLeft w:val="640"/>
          <w:marRight w:val="0"/>
          <w:marTop w:val="0"/>
          <w:marBottom w:val="0"/>
          <w:divBdr>
            <w:top w:val="none" w:sz="0" w:space="0" w:color="auto"/>
            <w:left w:val="none" w:sz="0" w:space="0" w:color="auto"/>
            <w:bottom w:val="none" w:sz="0" w:space="0" w:color="auto"/>
            <w:right w:val="none" w:sz="0" w:space="0" w:color="auto"/>
          </w:divBdr>
        </w:div>
        <w:div w:id="1588952500">
          <w:marLeft w:val="640"/>
          <w:marRight w:val="0"/>
          <w:marTop w:val="0"/>
          <w:marBottom w:val="0"/>
          <w:divBdr>
            <w:top w:val="none" w:sz="0" w:space="0" w:color="auto"/>
            <w:left w:val="none" w:sz="0" w:space="0" w:color="auto"/>
            <w:bottom w:val="none" w:sz="0" w:space="0" w:color="auto"/>
            <w:right w:val="none" w:sz="0" w:space="0" w:color="auto"/>
          </w:divBdr>
        </w:div>
        <w:div w:id="50543400">
          <w:marLeft w:val="640"/>
          <w:marRight w:val="0"/>
          <w:marTop w:val="0"/>
          <w:marBottom w:val="0"/>
          <w:divBdr>
            <w:top w:val="none" w:sz="0" w:space="0" w:color="auto"/>
            <w:left w:val="none" w:sz="0" w:space="0" w:color="auto"/>
            <w:bottom w:val="none" w:sz="0" w:space="0" w:color="auto"/>
            <w:right w:val="none" w:sz="0" w:space="0" w:color="auto"/>
          </w:divBdr>
        </w:div>
        <w:div w:id="2036151080">
          <w:marLeft w:val="640"/>
          <w:marRight w:val="0"/>
          <w:marTop w:val="0"/>
          <w:marBottom w:val="0"/>
          <w:divBdr>
            <w:top w:val="none" w:sz="0" w:space="0" w:color="auto"/>
            <w:left w:val="none" w:sz="0" w:space="0" w:color="auto"/>
            <w:bottom w:val="none" w:sz="0" w:space="0" w:color="auto"/>
            <w:right w:val="none" w:sz="0" w:space="0" w:color="auto"/>
          </w:divBdr>
        </w:div>
        <w:div w:id="705258454">
          <w:marLeft w:val="640"/>
          <w:marRight w:val="0"/>
          <w:marTop w:val="0"/>
          <w:marBottom w:val="0"/>
          <w:divBdr>
            <w:top w:val="none" w:sz="0" w:space="0" w:color="auto"/>
            <w:left w:val="none" w:sz="0" w:space="0" w:color="auto"/>
            <w:bottom w:val="none" w:sz="0" w:space="0" w:color="auto"/>
            <w:right w:val="none" w:sz="0" w:space="0" w:color="auto"/>
          </w:divBdr>
        </w:div>
        <w:div w:id="1022898209">
          <w:marLeft w:val="640"/>
          <w:marRight w:val="0"/>
          <w:marTop w:val="0"/>
          <w:marBottom w:val="0"/>
          <w:divBdr>
            <w:top w:val="none" w:sz="0" w:space="0" w:color="auto"/>
            <w:left w:val="none" w:sz="0" w:space="0" w:color="auto"/>
            <w:bottom w:val="none" w:sz="0" w:space="0" w:color="auto"/>
            <w:right w:val="none" w:sz="0" w:space="0" w:color="auto"/>
          </w:divBdr>
        </w:div>
        <w:div w:id="2052072512">
          <w:marLeft w:val="640"/>
          <w:marRight w:val="0"/>
          <w:marTop w:val="0"/>
          <w:marBottom w:val="0"/>
          <w:divBdr>
            <w:top w:val="none" w:sz="0" w:space="0" w:color="auto"/>
            <w:left w:val="none" w:sz="0" w:space="0" w:color="auto"/>
            <w:bottom w:val="none" w:sz="0" w:space="0" w:color="auto"/>
            <w:right w:val="none" w:sz="0" w:space="0" w:color="auto"/>
          </w:divBdr>
        </w:div>
        <w:div w:id="1335111408">
          <w:marLeft w:val="640"/>
          <w:marRight w:val="0"/>
          <w:marTop w:val="0"/>
          <w:marBottom w:val="0"/>
          <w:divBdr>
            <w:top w:val="none" w:sz="0" w:space="0" w:color="auto"/>
            <w:left w:val="none" w:sz="0" w:space="0" w:color="auto"/>
            <w:bottom w:val="none" w:sz="0" w:space="0" w:color="auto"/>
            <w:right w:val="none" w:sz="0" w:space="0" w:color="auto"/>
          </w:divBdr>
        </w:div>
        <w:div w:id="1259559341">
          <w:marLeft w:val="640"/>
          <w:marRight w:val="0"/>
          <w:marTop w:val="0"/>
          <w:marBottom w:val="0"/>
          <w:divBdr>
            <w:top w:val="none" w:sz="0" w:space="0" w:color="auto"/>
            <w:left w:val="none" w:sz="0" w:space="0" w:color="auto"/>
            <w:bottom w:val="none" w:sz="0" w:space="0" w:color="auto"/>
            <w:right w:val="none" w:sz="0" w:space="0" w:color="auto"/>
          </w:divBdr>
        </w:div>
        <w:div w:id="1911230309">
          <w:marLeft w:val="640"/>
          <w:marRight w:val="0"/>
          <w:marTop w:val="0"/>
          <w:marBottom w:val="0"/>
          <w:divBdr>
            <w:top w:val="none" w:sz="0" w:space="0" w:color="auto"/>
            <w:left w:val="none" w:sz="0" w:space="0" w:color="auto"/>
            <w:bottom w:val="none" w:sz="0" w:space="0" w:color="auto"/>
            <w:right w:val="none" w:sz="0" w:space="0" w:color="auto"/>
          </w:divBdr>
        </w:div>
        <w:div w:id="414713676">
          <w:marLeft w:val="640"/>
          <w:marRight w:val="0"/>
          <w:marTop w:val="0"/>
          <w:marBottom w:val="0"/>
          <w:divBdr>
            <w:top w:val="none" w:sz="0" w:space="0" w:color="auto"/>
            <w:left w:val="none" w:sz="0" w:space="0" w:color="auto"/>
            <w:bottom w:val="none" w:sz="0" w:space="0" w:color="auto"/>
            <w:right w:val="none" w:sz="0" w:space="0" w:color="auto"/>
          </w:divBdr>
        </w:div>
        <w:div w:id="150023042">
          <w:marLeft w:val="640"/>
          <w:marRight w:val="0"/>
          <w:marTop w:val="0"/>
          <w:marBottom w:val="0"/>
          <w:divBdr>
            <w:top w:val="none" w:sz="0" w:space="0" w:color="auto"/>
            <w:left w:val="none" w:sz="0" w:space="0" w:color="auto"/>
            <w:bottom w:val="none" w:sz="0" w:space="0" w:color="auto"/>
            <w:right w:val="none" w:sz="0" w:space="0" w:color="auto"/>
          </w:divBdr>
        </w:div>
        <w:div w:id="543297294">
          <w:marLeft w:val="640"/>
          <w:marRight w:val="0"/>
          <w:marTop w:val="0"/>
          <w:marBottom w:val="0"/>
          <w:divBdr>
            <w:top w:val="none" w:sz="0" w:space="0" w:color="auto"/>
            <w:left w:val="none" w:sz="0" w:space="0" w:color="auto"/>
            <w:bottom w:val="none" w:sz="0" w:space="0" w:color="auto"/>
            <w:right w:val="none" w:sz="0" w:space="0" w:color="auto"/>
          </w:divBdr>
        </w:div>
        <w:div w:id="543368156">
          <w:marLeft w:val="640"/>
          <w:marRight w:val="0"/>
          <w:marTop w:val="0"/>
          <w:marBottom w:val="0"/>
          <w:divBdr>
            <w:top w:val="none" w:sz="0" w:space="0" w:color="auto"/>
            <w:left w:val="none" w:sz="0" w:space="0" w:color="auto"/>
            <w:bottom w:val="none" w:sz="0" w:space="0" w:color="auto"/>
            <w:right w:val="none" w:sz="0" w:space="0" w:color="auto"/>
          </w:divBdr>
        </w:div>
        <w:div w:id="941765933">
          <w:marLeft w:val="640"/>
          <w:marRight w:val="0"/>
          <w:marTop w:val="0"/>
          <w:marBottom w:val="0"/>
          <w:divBdr>
            <w:top w:val="none" w:sz="0" w:space="0" w:color="auto"/>
            <w:left w:val="none" w:sz="0" w:space="0" w:color="auto"/>
            <w:bottom w:val="none" w:sz="0" w:space="0" w:color="auto"/>
            <w:right w:val="none" w:sz="0" w:space="0" w:color="auto"/>
          </w:divBdr>
        </w:div>
        <w:div w:id="670719187">
          <w:marLeft w:val="640"/>
          <w:marRight w:val="0"/>
          <w:marTop w:val="0"/>
          <w:marBottom w:val="0"/>
          <w:divBdr>
            <w:top w:val="none" w:sz="0" w:space="0" w:color="auto"/>
            <w:left w:val="none" w:sz="0" w:space="0" w:color="auto"/>
            <w:bottom w:val="none" w:sz="0" w:space="0" w:color="auto"/>
            <w:right w:val="none" w:sz="0" w:space="0" w:color="auto"/>
          </w:divBdr>
        </w:div>
        <w:div w:id="867792563">
          <w:marLeft w:val="640"/>
          <w:marRight w:val="0"/>
          <w:marTop w:val="0"/>
          <w:marBottom w:val="0"/>
          <w:divBdr>
            <w:top w:val="none" w:sz="0" w:space="0" w:color="auto"/>
            <w:left w:val="none" w:sz="0" w:space="0" w:color="auto"/>
            <w:bottom w:val="none" w:sz="0" w:space="0" w:color="auto"/>
            <w:right w:val="none" w:sz="0" w:space="0" w:color="auto"/>
          </w:divBdr>
        </w:div>
        <w:div w:id="1457215022">
          <w:marLeft w:val="640"/>
          <w:marRight w:val="0"/>
          <w:marTop w:val="0"/>
          <w:marBottom w:val="0"/>
          <w:divBdr>
            <w:top w:val="none" w:sz="0" w:space="0" w:color="auto"/>
            <w:left w:val="none" w:sz="0" w:space="0" w:color="auto"/>
            <w:bottom w:val="none" w:sz="0" w:space="0" w:color="auto"/>
            <w:right w:val="none" w:sz="0" w:space="0" w:color="auto"/>
          </w:divBdr>
        </w:div>
        <w:div w:id="960110692">
          <w:marLeft w:val="640"/>
          <w:marRight w:val="0"/>
          <w:marTop w:val="0"/>
          <w:marBottom w:val="0"/>
          <w:divBdr>
            <w:top w:val="none" w:sz="0" w:space="0" w:color="auto"/>
            <w:left w:val="none" w:sz="0" w:space="0" w:color="auto"/>
            <w:bottom w:val="none" w:sz="0" w:space="0" w:color="auto"/>
            <w:right w:val="none" w:sz="0" w:space="0" w:color="auto"/>
          </w:divBdr>
        </w:div>
        <w:div w:id="582641117">
          <w:marLeft w:val="640"/>
          <w:marRight w:val="0"/>
          <w:marTop w:val="0"/>
          <w:marBottom w:val="0"/>
          <w:divBdr>
            <w:top w:val="none" w:sz="0" w:space="0" w:color="auto"/>
            <w:left w:val="none" w:sz="0" w:space="0" w:color="auto"/>
            <w:bottom w:val="none" w:sz="0" w:space="0" w:color="auto"/>
            <w:right w:val="none" w:sz="0" w:space="0" w:color="auto"/>
          </w:divBdr>
        </w:div>
        <w:div w:id="1976569032">
          <w:marLeft w:val="640"/>
          <w:marRight w:val="0"/>
          <w:marTop w:val="0"/>
          <w:marBottom w:val="0"/>
          <w:divBdr>
            <w:top w:val="none" w:sz="0" w:space="0" w:color="auto"/>
            <w:left w:val="none" w:sz="0" w:space="0" w:color="auto"/>
            <w:bottom w:val="none" w:sz="0" w:space="0" w:color="auto"/>
            <w:right w:val="none" w:sz="0" w:space="0" w:color="auto"/>
          </w:divBdr>
        </w:div>
        <w:div w:id="1489057449">
          <w:marLeft w:val="640"/>
          <w:marRight w:val="0"/>
          <w:marTop w:val="0"/>
          <w:marBottom w:val="0"/>
          <w:divBdr>
            <w:top w:val="none" w:sz="0" w:space="0" w:color="auto"/>
            <w:left w:val="none" w:sz="0" w:space="0" w:color="auto"/>
            <w:bottom w:val="none" w:sz="0" w:space="0" w:color="auto"/>
            <w:right w:val="none" w:sz="0" w:space="0" w:color="auto"/>
          </w:divBdr>
        </w:div>
        <w:div w:id="2076003733">
          <w:marLeft w:val="640"/>
          <w:marRight w:val="0"/>
          <w:marTop w:val="0"/>
          <w:marBottom w:val="0"/>
          <w:divBdr>
            <w:top w:val="none" w:sz="0" w:space="0" w:color="auto"/>
            <w:left w:val="none" w:sz="0" w:space="0" w:color="auto"/>
            <w:bottom w:val="none" w:sz="0" w:space="0" w:color="auto"/>
            <w:right w:val="none" w:sz="0" w:space="0" w:color="auto"/>
          </w:divBdr>
        </w:div>
        <w:div w:id="1584410637">
          <w:marLeft w:val="640"/>
          <w:marRight w:val="0"/>
          <w:marTop w:val="0"/>
          <w:marBottom w:val="0"/>
          <w:divBdr>
            <w:top w:val="none" w:sz="0" w:space="0" w:color="auto"/>
            <w:left w:val="none" w:sz="0" w:space="0" w:color="auto"/>
            <w:bottom w:val="none" w:sz="0" w:space="0" w:color="auto"/>
            <w:right w:val="none" w:sz="0" w:space="0" w:color="auto"/>
          </w:divBdr>
        </w:div>
        <w:div w:id="1802114602">
          <w:marLeft w:val="640"/>
          <w:marRight w:val="0"/>
          <w:marTop w:val="0"/>
          <w:marBottom w:val="0"/>
          <w:divBdr>
            <w:top w:val="none" w:sz="0" w:space="0" w:color="auto"/>
            <w:left w:val="none" w:sz="0" w:space="0" w:color="auto"/>
            <w:bottom w:val="none" w:sz="0" w:space="0" w:color="auto"/>
            <w:right w:val="none" w:sz="0" w:space="0" w:color="auto"/>
          </w:divBdr>
        </w:div>
        <w:div w:id="1650161579">
          <w:marLeft w:val="640"/>
          <w:marRight w:val="0"/>
          <w:marTop w:val="0"/>
          <w:marBottom w:val="0"/>
          <w:divBdr>
            <w:top w:val="none" w:sz="0" w:space="0" w:color="auto"/>
            <w:left w:val="none" w:sz="0" w:space="0" w:color="auto"/>
            <w:bottom w:val="none" w:sz="0" w:space="0" w:color="auto"/>
            <w:right w:val="none" w:sz="0" w:space="0" w:color="auto"/>
          </w:divBdr>
        </w:div>
        <w:div w:id="279604639">
          <w:marLeft w:val="640"/>
          <w:marRight w:val="0"/>
          <w:marTop w:val="0"/>
          <w:marBottom w:val="0"/>
          <w:divBdr>
            <w:top w:val="none" w:sz="0" w:space="0" w:color="auto"/>
            <w:left w:val="none" w:sz="0" w:space="0" w:color="auto"/>
            <w:bottom w:val="none" w:sz="0" w:space="0" w:color="auto"/>
            <w:right w:val="none" w:sz="0" w:space="0" w:color="auto"/>
          </w:divBdr>
        </w:div>
        <w:div w:id="624241444">
          <w:marLeft w:val="640"/>
          <w:marRight w:val="0"/>
          <w:marTop w:val="0"/>
          <w:marBottom w:val="0"/>
          <w:divBdr>
            <w:top w:val="none" w:sz="0" w:space="0" w:color="auto"/>
            <w:left w:val="none" w:sz="0" w:space="0" w:color="auto"/>
            <w:bottom w:val="none" w:sz="0" w:space="0" w:color="auto"/>
            <w:right w:val="none" w:sz="0" w:space="0" w:color="auto"/>
          </w:divBdr>
        </w:div>
        <w:div w:id="400563925">
          <w:marLeft w:val="640"/>
          <w:marRight w:val="0"/>
          <w:marTop w:val="0"/>
          <w:marBottom w:val="0"/>
          <w:divBdr>
            <w:top w:val="none" w:sz="0" w:space="0" w:color="auto"/>
            <w:left w:val="none" w:sz="0" w:space="0" w:color="auto"/>
            <w:bottom w:val="none" w:sz="0" w:space="0" w:color="auto"/>
            <w:right w:val="none" w:sz="0" w:space="0" w:color="auto"/>
          </w:divBdr>
        </w:div>
        <w:div w:id="1727795406">
          <w:marLeft w:val="640"/>
          <w:marRight w:val="0"/>
          <w:marTop w:val="0"/>
          <w:marBottom w:val="0"/>
          <w:divBdr>
            <w:top w:val="none" w:sz="0" w:space="0" w:color="auto"/>
            <w:left w:val="none" w:sz="0" w:space="0" w:color="auto"/>
            <w:bottom w:val="none" w:sz="0" w:space="0" w:color="auto"/>
            <w:right w:val="none" w:sz="0" w:space="0" w:color="auto"/>
          </w:divBdr>
        </w:div>
        <w:div w:id="1172843381">
          <w:marLeft w:val="640"/>
          <w:marRight w:val="0"/>
          <w:marTop w:val="0"/>
          <w:marBottom w:val="0"/>
          <w:divBdr>
            <w:top w:val="none" w:sz="0" w:space="0" w:color="auto"/>
            <w:left w:val="none" w:sz="0" w:space="0" w:color="auto"/>
            <w:bottom w:val="none" w:sz="0" w:space="0" w:color="auto"/>
            <w:right w:val="none" w:sz="0" w:space="0" w:color="auto"/>
          </w:divBdr>
        </w:div>
        <w:div w:id="709261514">
          <w:marLeft w:val="640"/>
          <w:marRight w:val="0"/>
          <w:marTop w:val="0"/>
          <w:marBottom w:val="0"/>
          <w:divBdr>
            <w:top w:val="none" w:sz="0" w:space="0" w:color="auto"/>
            <w:left w:val="none" w:sz="0" w:space="0" w:color="auto"/>
            <w:bottom w:val="none" w:sz="0" w:space="0" w:color="auto"/>
            <w:right w:val="none" w:sz="0" w:space="0" w:color="auto"/>
          </w:divBdr>
        </w:div>
        <w:div w:id="137649537">
          <w:marLeft w:val="640"/>
          <w:marRight w:val="0"/>
          <w:marTop w:val="0"/>
          <w:marBottom w:val="0"/>
          <w:divBdr>
            <w:top w:val="none" w:sz="0" w:space="0" w:color="auto"/>
            <w:left w:val="none" w:sz="0" w:space="0" w:color="auto"/>
            <w:bottom w:val="none" w:sz="0" w:space="0" w:color="auto"/>
            <w:right w:val="none" w:sz="0" w:space="0" w:color="auto"/>
          </w:divBdr>
        </w:div>
        <w:div w:id="1080444683">
          <w:marLeft w:val="640"/>
          <w:marRight w:val="0"/>
          <w:marTop w:val="0"/>
          <w:marBottom w:val="0"/>
          <w:divBdr>
            <w:top w:val="none" w:sz="0" w:space="0" w:color="auto"/>
            <w:left w:val="none" w:sz="0" w:space="0" w:color="auto"/>
            <w:bottom w:val="none" w:sz="0" w:space="0" w:color="auto"/>
            <w:right w:val="none" w:sz="0" w:space="0" w:color="auto"/>
          </w:divBdr>
        </w:div>
        <w:div w:id="2130083248">
          <w:marLeft w:val="640"/>
          <w:marRight w:val="0"/>
          <w:marTop w:val="0"/>
          <w:marBottom w:val="0"/>
          <w:divBdr>
            <w:top w:val="none" w:sz="0" w:space="0" w:color="auto"/>
            <w:left w:val="none" w:sz="0" w:space="0" w:color="auto"/>
            <w:bottom w:val="none" w:sz="0" w:space="0" w:color="auto"/>
            <w:right w:val="none" w:sz="0" w:space="0" w:color="auto"/>
          </w:divBdr>
        </w:div>
        <w:div w:id="1822623863">
          <w:marLeft w:val="640"/>
          <w:marRight w:val="0"/>
          <w:marTop w:val="0"/>
          <w:marBottom w:val="0"/>
          <w:divBdr>
            <w:top w:val="none" w:sz="0" w:space="0" w:color="auto"/>
            <w:left w:val="none" w:sz="0" w:space="0" w:color="auto"/>
            <w:bottom w:val="none" w:sz="0" w:space="0" w:color="auto"/>
            <w:right w:val="none" w:sz="0" w:space="0" w:color="auto"/>
          </w:divBdr>
        </w:div>
        <w:div w:id="960577974">
          <w:marLeft w:val="640"/>
          <w:marRight w:val="0"/>
          <w:marTop w:val="0"/>
          <w:marBottom w:val="0"/>
          <w:divBdr>
            <w:top w:val="none" w:sz="0" w:space="0" w:color="auto"/>
            <w:left w:val="none" w:sz="0" w:space="0" w:color="auto"/>
            <w:bottom w:val="none" w:sz="0" w:space="0" w:color="auto"/>
            <w:right w:val="none" w:sz="0" w:space="0" w:color="auto"/>
          </w:divBdr>
        </w:div>
        <w:div w:id="2021466508">
          <w:marLeft w:val="640"/>
          <w:marRight w:val="0"/>
          <w:marTop w:val="0"/>
          <w:marBottom w:val="0"/>
          <w:divBdr>
            <w:top w:val="none" w:sz="0" w:space="0" w:color="auto"/>
            <w:left w:val="none" w:sz="0" w:space="0" w:color="auto"/>
            <w:bottom w:val="none" w:sz="0" w:space="0" w:color="auto"/>
            <w:right w:val="none" w:sz="0" w:space="0" w:color="auto"/>
          </w:divBdr>
        </w:div>
        <w:div w:id="99499281">
          <w:marLeft w:val="640"/>
          <w:marRight w:val="0"/>
          <w:marTop w:val="0"/>
          <w:marBottom w:val="0"/>
          <w:divBdr>
            <w:top w:val="none" w:sz="0" w:space="0" w:color="auto"/>
            <w:left w:val="none" w:sz="0" w:space="0" w:color="auto"/>
            <w:bottom w:val="none" w:sz="0" w:space="0" w:color="auto"/>
            <w:right w:val="none" w:sz="0" w:space="0" w:color="auto"/>
          </w:divBdr>
        </w:div>
        <w:div w:id="1256286891">
          <w:marLeft w:val="640"/>
          <w:marRight w:val="0"/>
          <w:marTop w:val="0"/>
          <w:marBottom w:val="0"/>
          <w:divBdr>
            <w:top w:val="none" w:sz="0" w:space="0" w:color="auto"/>
            <w:left w:val="none" w:sz="0" w:space="0" w:color="auto"/>
            <w:bottom w:val="none" w:sz="0" w:space="0" w:color="auto"/>
            <w:right w:val="none" w:sz="0" w:space="0" w:color="auto"/>
          </w:divBdr>
        </w:div>
        <w:div w:id="1236283585">
          <w:marLeft w:val="640"/>
          <w:marRight w:val="0"/>
          <w:marTop w:val="0"/>
          <w:marBottom w:val="0"/>
          <w:divBdr>
            <w:top w:val="none" w:sz="0" w:space="0" w:color="auto"/>
            <w:left w:val="none" w:sz="0" w:space="0" w:color="auto"/>
            <w:bottom w:val="none" w:sz="0" w:space="0" w:color="auto"/>
            <w:right w:val="none" w:sz="0" w:space="0" w:color="auto"/>
          </w:divBdr>
        </w:div>
        <w:div w:id="64033060">
          <w:marLeft w:val="640"/>
          <w:marRight w:val="0"/>
          <w:marTop w:val="0"/>
          <w:marBottom w:val="0"/>
          <w:divBdr>
            <w:top w:val="none" w:sz="0" w:space="0" w:color="auto"/>
            <w:left w:val="none" w:sz="0" w:space="0" w:color="auto"/>
            <w:bottom w:val="none" w:sz="0" w:space="0" w:color="auto"/>
            <w:right w:val="none" w:sz="0" w:space="0" w:color="auto"/>
          </w:divBdr>
        </w:div>
        <w:div w:id="288513735">
          <w:marLeft w:val="640"/>
          <w:marRight w:val="0"/>
          <w:marTop w:val="0"/>
          <w:marBottom w:val="0"/>
          <w:divBdr>
            <w:top w:val="none" w:sz="0" w:space="0" w:color="auto"/>
            <w:left w:val="none" w:sz="0" w:space="0" w:color="auto"/>
            <w:bottom w:val="none" w:sz="0" w:space="0" w:color="auto"/>
            <w:right w:val="none" w:sz="0" w:space="0" w:color="auto"/>
          </w:divBdr>
        </w:div>
        <w:div w:id="710806498">
          <w:marLeft w:val="640"/>
          <w:marRight w:val="0"/>
          <w:marTop w:val="0"/>
          <w:marBottom w:val="0"/>
          <w:divBdr>
            <w:top w:val="none" w:sz="0" w:space="0" w:color="auto"/>
            <w:left w:val="none" w:sz="0" w:space="0" w:color="auto"/>
            <w:bottom w:val="none" w:sz="0" w:space="0" w:color="auto"/>
            <w:right w:val="none" w:sz="0" w:space="0" w:color="auto"/>
          </w:divBdr>
        </w:div>
        <w:div w:id="1845822919">
          <w:marLeft w:val="640"/>
          <w:marRight w:val="0"/>
          <w:marTop w:val="0"/>
          <w:marBottom w:val="0"/>
          <w:divBdr>
            <w:top w:val="none" w:sz="0" w:space="0" w:color="auto"/>
            <w:left w:val="none" w:sz="0" w:space="0" w:color="auto"/>
            <w:bottom w:val="none" w:sz="0" w:space="0" w:color="auto"/>
            <w:right w:val="none" w:sz="0" w:space="0" w:color="auto"/>
          </w:divBdr>
        </w:div>
        <w:div w:id="701169957">
          <w:marLeft w:val="640"/>
          <w:marRight w:val="0"/>
          <w:marTop w:val="0"/>
          <w:marBottom w:val="0"/>
          <w:divBdr>
            <w:top w:val="none" w:sz="0" w:space="0" w:color="auto"/>
            <w:left w:val="none" w:sz="0" w:space="0" w:color="auto"/>
            <w:bottom w:val="none" w:sz="0" w:space="0" w:color="auto"/>
            <w:right w:val="none" w:sz="0" w:space="0" w:color="auto"/>
          </w:divBdr>
        </w:div>
        <w:div w:id="1957448735">
          <w:marLeft w:val="640"/>
          <w:marRight w:val="0"/>
          <w:marTop w:val="0"/>
          <w:marBottom w:val="0"/>
          <w:divBdr>
            <w:top w:val="none" w:sz="0" w:space="0" w:color="auto"/>
            <w:left w:val="none" w:sz="0" w:space="0" w:color="auto"/>
            <w:bottom w:val="none" w:sz="0" w:space="0" w:color="auto"/>
            <w:right w:val="none" w:sz="0" w:space="0" w:color="auto"/>
          </w:divBdr>
        </w:div>
        <w:div w:id="1621648777">
          <w:marLeft w:val="640"/>
          <w:marRight w:val="0"/>
          <w:marTop w:val="0"/>
          <w:marBottom w:val="0"/>
          <w:divBdr>
            <w:top w:val="none" w:sz="0" w:space="0" w:color="auto"/>
            <w:left w:val="none" w:sz="0" w:space="0" w:color="auto"/>
            <w:bottom w:val="none" w:sz="0" w:space="0" w:color="auto"/>
            <w:right w:val="none" w:sz="0" w:space="0" w:color="auto"/>
          </w:divBdr>
        </w:div>
        <w:div w:id="1593660977">
          <w:marLeft w:val="640"/>
          <w:marRight w:val="0"/>
          <w:marTop w:val="0"/>
          <w:marBottom w:val="0"/>
          <w:divBdr>
            <w:top w:val="none" w:sz="0" w:space="0" w:color="auto"/>
            <w:left w:val="none" w:sz="0" w:space="0" w:color="auto"/>
            <w:bottom w:val="none" w:sz="0" w:space="0" w:color="auto"/>
            <w:right w:val="none" w:sz="0" w:space="0" w:color="auto"/>
          </w:divBdr>
        </w:div>
        <w:div w:id="1171722833">
          <w:marLeft w:val="640"/>
          <w:marRight w:val="0"/>
          <w:marTop w:val="0"/>
          <w:marBottom w:val="0"/>
          <w:divBdr>
            <w:top w:val="none" w:sz="0" w:space="0" w:color="auto"/>
            <w:left w:val="none" w:sz="0" w:space="0" w:color="auto"/>
            <w:bottom w:val="none" w:sz="0" w:space="0" w:color="auto"/>
            <w:right w:val="none" w:sz="0" w:space="0" w:color="auto"/>
          </w:divBdr>
        </w:div>
        <w:div w:id="1224414493">
          <w:marLeft w:val="640"/>
          <w:marRight w:val="0"/>
          <w:marTop w:val="0"/>
          <w:marBottom w:val="0"/>
          <w:divBdr>
            <w:top w:val="none" w:sz="0" w:space="0" w:color="auto"/>
            <w:left w:val="none" w:sz="0" w:space="0" w:color="auto"/>
            <w:bottom w:val="none" w:sz="0" w:space="0" w:color="auto"/>
            <w:right w:val="none" w:sz="0" w:space="0" w:color="auto"/>
          </w:divBdr>
        </w:div>
        <w:div w:id="75396887">
          <w:marLeft w:val="640"/>
          <w:marRight w:val="0"/>
          <w:marTop w:val="0"/>
          <w:marBottom w:val="0"/>
          <w:divBdr>
            <w:top w:val="none" w:sz="0" w:space="0" w:color="auto"/>
            <w:left w:val="none" w:sz="0" w:space="0" w:color="auto"/>
            <w:bottom w:val="none" w:sz="0" w:space="0" w:color="auto"/>
            <w:right w:val="none" w:sz="0" w:space="0" w:color="auto"/>
          </w:divBdr>
        </w:div>
        <w:div w:id="1331640256">
          <w:marLeft w:val="640"/>
          <w:marRight w:val="0"/>
          <w:marTop w:val="0"/>
          <w:marBottom w:val="0"/>
          <w:divBdr>
            <w:top w:val="none" w:sz="0" w:space="0" w:color="auto"/>
            <w:left w:val="none" w:sz="0" w:space="0" w:color="auto"/>
            <w:bottom w:val="none" w:sz="0" w:space="0" w:color="auto"/>
            <w:right w:val="none" w:sz="0" w:space="0" w:color="auto"/>
          </w:divBdr>
        </w:div>
        <w:div w:id="1302344220">
          <w:marLeft w:val="640"/>
          <w:marRight w:val="0"/>
          <w:marTop w:val="0"/>
          <w:marBottom w:val="0"/>
          <w:divBdr>
            <w:top w:val="none" w:sz="0" w:space="0" w:color="auto"/>
            <w:left w:val="none" w:sz="0" w:space="0" w:color="auto"/>
            <w:bottom w:val="none" w:sz="0" w:space="0" w:color="auto"/>
            <w:right w:val="none" w:sz="0" w:space="0" w:color="auto"/>
          </w:divBdr>
        </w:div>
        <w:div w:id="18896470">
          <w:marLeft w:val="640"/>
          <w:marRight w:val="0"/>
          <w:marTop w:val="0"/>
          <w:marBottom w:val="0"/>
          <w:divBdr>
            <w:top w:val="none" w:sz="0" w:space="0" w:color="auto"/>
            <w:left w:val="none" w:sz="0" w:space="0" w:color="auto"/>
            <w:bottom w:val="none" w:sz="0" w:space="0" w:color="auto"/>
            <w:right w:val="none" w:sz="0" w:space="0" w:color="auto"/>
          </w:divBdr>
        </w:div>
        <w:div w:id="850795771">
          <w:marLeft w:val="640"/>
          <w:marRight w:val="0"/>
          <w:marTop w:val="0"/>
          <w:marBottom w:val="0"/>
          <w:divBdr>
            <w:top w:val="none" w:sz="0" w:space="0" w:color="auto"/>
            <w:left w:val="none" w:sz="0" w:space="0" w:color="auto"/>
            <w:bottom w:val="none" w:sz="0" w:space="0" w:color="auto"/>
            <w:right w:val="none" w:sz="0" w:space="0" w:color="auto"/>
          </w:divBdr>
        </w:div>
        <w:div w:id="1583641974">
          <w:marLeft w:val="640"/>
          <w:marRight w:val="0"/>
          <w:marTop w:val="0"/>
          <w:marBottom w:val="0"/>
          <w:divBdr>
            <w:top w:val="none" w:sz="0" w:space="0" w:color="auto"/>
            <w:left w:val="none" w:sz="0" w:space="0" w:color="auto"/>
            <w:bottom w:val="none" w:sz="0" w:space="0" w:color="auto"/>
            <w:right w:val="none" w:sz="0" w:space="0" w:color="auto"/>
          </w:divBdr>
        </w:div>
        <w:div w:id="1532693445">
          <w:marLeft w:val="640"/>
          <w:marRight w:val="0"/>
          <w:marTop w:val="0"/>
          <w:marBottom w:val="0"/>
          <w:divBdr>
            <w:top w:val="none" w:sz="0" w:space="0" w:color="auto"/>
            <w:left w:val="none" w:sz="0" w:space="0" w:color="auto"/>
            <w:bottom w:val="none" w:sz="0" w:space="0" w:color="auto"/>
            <w:right w:val="none" w:sz="0" w:space="0" w:color="auto"/>
          </w:divBdr>
        </w:div>
        <w:div w:id="405420892">
          <w:marLeft w:val="640"/>
          <w:marRight w:val="0"/>
          <w:marTop w:val="0"/>
          <w:marBottom w:val="0"/>
          <w:divBdr>
            <w:top w:val="none" w:sz="0" w:space="0" w:color="auto"/>
            <w:left w:val="none" w:sz="0" w:space="0" w:color="auto"/>
            <w:bottom w:val="none" w:sz="0" w:space="0" w:color="auto"/>
            <w:right w:val="none" w:sz="0" w:space="0" w:color="auto"/>
          </w:divBdr>
        </w:div>
        <w:div w:id="1162238558">
          <w:marLeft w:val="640"/>
          <w:marRight w:val="0"/>
          <w:marTop w:val="0"/>
          <w:marBottom w:val="0"/>
          <w:divBdr>
            <w:top w:val="none" w:sz="0" w:space="0" w:color="auto"/>
            <w:left w:val="none" w:sz="0" w:space="0" w:color="auto"/>
            <w:bottom w:val="none" w:sz="0" w:space="0" w:color="auto"/>
            <w:right w:val="none" w:sz="0" w:space="0" w:color="auto"/>
          </w:divBdr>
        </w:div>
        <w:div w:id="1845317549">
          <w:marLeft w:val="640"/>
          <w:marRight w:val="0"/>
          <w:marTop w:val="0"/>
          <w:marBottom w:val="0"/>
          <w:divBdr>
            <w:top w:val="none" w:sz="0" w:space="0" w:color="auto"/>
            <w:left w:val="none" w:sz="0" w:space="0" w:color="auto"/>
            <w:bottom w:val="none" w:sz="0" w:space="0" w:color="auto"/>
            <w:right w:val="none" w:sz="0" w:space="0" w:color="auto"/>
          </w:divBdr>
        </w:div>
        <w:div w:id="860780365">
          <w:marLeft w:val="640"/>
          <w:marRight w:val="0"/>
          <w:marTop w:val="0"/>
          <w:marBottom w:val="0"/>
          <w:divBdr>
            <w:top w:val="none" w:sz="0" w:space="0" w:color="auto"/>
            <w:left w:val="none" w:sz="0" w:space="0" w:color="auto"/>
            <w:bottom w:val="none" w:sz="0" w:space="0" w:color="auto"/>
            <w:right w:val="none" w:sz="0" w:space="0" w:color="auto"/>
          </w:divBdr>
        </w:div>
        <w:div w:id="1956450096">
          <w:marLeft w:val="640"/>
          <w:marRight w:val="0"/>
          <w:marTop w:val="0"/>
          <w:marBottom w:val="0"/>
          <w:divBdr>
            <w:top w:val="none" w:sz="0" w:space="0" w:color="auto"/>
            <w:left w:val="none" w:sz="0" w:space="0" w:color="auto"/>
            <w:bottom w:val="none" w:sz="0" w:space="0" w:color="auto"/>
            <w:right w:val="none" w:sz="0" w:space="0" w:color="auto"/>
          </w:divBdr>
        </w:div>
        <w:div w:id="809632526">
          <w:marLeft w:val="640"/>
          <w:marRight w:val="0"/>
          <w:marTop w:val="0"/>
          <w:marBottom w:val="0"/>
          <w:divBdr>
            <w:top w:val="none" w:sz="0" w:space="0" w:color="auto"/>
            <w:left w:val="none" w:sz="0" w:space="0" w:color="auto"/>
            <w:bottom w:val="none" w:sz="0" w:space="0" w:color="auto"/>
            <w:right w:val="none" w:sz="0" w:space="0" w:color="auto"/>
          </w:divBdr>
        </w:div>
        <w:div w:id="853541528">
          <w:marLeft w:val="640"/>
          <w:marRight w:val="0"/>
          <w:marTop w:val="0"/>
          <w:marBottom w:val="0"/>
          <w:divBdr>
            <w:top w:val="none" w:sz="0" w:space="0" w:color="auto"/>
            <w:left w:val="none" w:sz="0" w:space="0" w:color="auto"/>
            <w:bottom w:val="none" w:sz="0" w:space="0" w:color="auto"/>
            <w:right w:val="none" w:sz="0" w:space="0" w:color="auto"/>
          </w:divBdr>
        </w:div>
        <w:div w:id="173502243">
          <w:marLeft w:val="640"/>
          <w:marRight w:val="0"/>
          <w:marTop w:val="0"/>
          <w:marBottom w:val="0"/>
          <w:divBdr>
            <w:top w:val="none" w:sz="0" w:space="0" w:color="auto"/>
            <w:left w:val="none" w:sz="0" w:space="0" w:color="auto"/>
            <w:bottom w:val="none" w:sz="0" w:space="0" w:color="auto"/>
            <w:right w:val="none" w:sz="0" w:space="0" w:color="auto"/>
          </w:divBdr>
        </w:div>
        <w:div w:id="902331718">
          <w:marLeft w:val="640"/>
          <w:marRight w:val="0"/>
          <w:marTop w:val="0"/>
          <w:marBottom w:val="0"/>
          <w:divBdr>
            <w:top w:val="none" w:sz="0" w:space="0" w:color="auto"/>
            <w:left w:val="none" w:sz="0" w:space="0" w:color="auto"/>
            <w:bottom w:val="none" w:sz="0" w:space="0" w:color="auto"/>
            <w:right w:val="none" w:sz="0" w:space="0" w:color="auto"/>
          </w:divBdr>
        </w:div>
        <w:div w:id="238029801">
          <w:marLeft w:val="640"/>
          <w:marRight w:val="0"/>
          <w:marTop w:val="0"/>
          <w:marBottom w:val="0"/>
          <w:divBdr>
            <w:top w:val="none" w:sz="0" w:space="0" w:color="auto"/>
            <w:left w:val="none" w:sz="0" w:space="0" w:color="auto"/>
            <w:bottom w:val="none" w:sz="0" w:space="0" w:color="auto"/>
            <w:right w:val="none" w:sz="0" w:space="0" w:color="auto"/>
          </w:divBdr>
        </w:div>
        <w:div w:id="1719164643">
          <w:marLeft w:val="640"/>
          <w:marRight w:val="0"/>
          <w:marTop w:val="0"/>
          <w:marBottom w:val="0"/>
          <w:divBdr>
            <w:top w:val="none" w:sz="0" w:space="0" w:color="auto"/>
            <w:left w:val="none" w:sz="0" w:space="0" w:color="auto"/>
            <w:bottom w:val="none" w:sz="0" w:space="0" w:color="auto"/>
            <w:right w:val="none" w:sz="0" w:space="0" w:color="auto"/>
          </w:divBdr>
        </w:div>
        <w:div w:id="1403869813">
          <w:marLeft w:val="640"/>
          <w:marRight w:val="0"/>
          <w:marTop w:val="0"/>
          <w:marBottom w:val="0"/>
          <w:divBdr>
            <w:top w:val="none" w:sz="0" w:space="0" w:color="auto"/>
            <w:left w:val="none" w:sz="0" w:space="0" w:color="auto"/>
            <w:bottom w:val="none" w:sz="0" w:space="0" w:color="auto"/>
            <w:right w:val="none" w:sz="0" w:space="0" w:color="auto"/>
          </w:divBdr>
        </w:div>
        <w:div w:id="1625230738">
          <w:marLeft w:val="640"/>
          <w:marRight w:val="0"/>
          <w:marTop w:val="0"/>
          <w:marBottom w:val="0"/>
          <w:divBdr>
            <w:top w:val="none" w:sz="0" w:space="0" w:color="auto"/>
            <w:left w:val="none" w:sz="0" w:space="0" w:color="auto"/>
            <w:bottom w:val="none" w:sz="0" w:space="0" w:color="auto"/>
            <w:right w:val="none" w:sz="0" w:space="0" w:color="auto"/>
          </w:divBdr>
        </w:div>
        <w:div w:id="731076476">
          <w:marLeft w:val="640"/>
          <w:marRight w:val="0"/>
          <w:marTop w:val="0"/>
          <w:marBottom w:val="0"/>
          <w:divBdr>
            <w:top w:val="none" w:sz="0" w:space="0" w:color="auto"/>
            <w:left w:val="none" w:sz="0" w:space="0" w:color="auto"/>
            <w:bottom w:val="none" w:sz="0" w:space="0" w:color="auto"/>
            <w:right w:val="none" w:sz="0" w:space="0" w:color="auto"/>
          </w:divBdr>
        </w:div>
        <w:div w:id="1273588127">
          <w:marLeft w:val="640"/>
          <w:marRight w:val="0"/>
          <w:marTop w:val="0"/>
          <w:marBottom w:val="0"/>
          <w:divBdr>
            <w:top w:val="none" w:sz="0" w:space="0" w:color="auto"/>
            <w:left w:val="none" w:sz="0" w:space="0" w:color="auto"/>
            <w:bottom w:val="none" w:sz="0" w:space="0" w:color="auto"/>
            <w:right w:val="none" w:sz="0" w:space="0" w:color="auto"/>
          </w:divBdr>
        </w:div>
        <w:div w:id="698892810">
          <w:marLeft w:val="640"/>
          <w:marRight w:val="0"/>
          <w:marTop w:val="0"/>
          <w:marBottom w:val="0"/>
          <w:divBdr>
            <w:top w:val="none" w:sz="0" w:space="0" w:color="auto"/>
            <w:left w:val="none" w:sz="0" w:space="0" w:color="auto"/>
            <w:bottom w:val="none" w:sz="0" w:space="0" w:color="auto"/>
            <w:right w:val="none" w:sz="0" w:space="0" w:color="auto"/>
          </w:divBdr>
        </w:div>
        <w:div w:id="526676975">
          <w:marLeft w:val="640"/>
          <w:marRight w:val="0"/>
          <w:marTop w:val="0"/>
          <w:marBottom w:val="0"/>
          <w:divBdr>
            <w:top w:val="none" w:sz="0" w:space="0" w:color="auto"/>
            <w:left w:val="none" w:sz="0" w:space="0" w:color="auto"/>
            <w:bottom w:val="none" w:sz="0" w:space="0" w:color="auto"/>
            <w:right w:val="none" w:sz="0" w:space="0" w:color="auto"/>
          </w:divBdr>
        </w:div>
        <w:div w:id="1262107958">
          <w:marLeft w:val="640"/>
          <w:marRight w:val="0"/>
          <w:marTop w:val="0"/>
          <w:marBottom w:val="0"/>
          <w:divBdr>
            <w:top w:val="none" w:sz="0" w:space="0" w:color="auto"/>
            <w:left w:val="none" w:sz="0" w:space="0" w:color="auto"/>
            <w:bottom w:val="none" w:sz="0" w:space="0" w:color="auto"/>
            <w:right w:val="none" w:sz="0" w:space="0" w:color="auto"/>
          </w:divBdr>
        </w:div>
        <w:div w:id="1782070197">
          <w:marLeft w:val="640"/>
          <w:marRight w:val="0"/>
          <w:marTop w:val="0"/>
          <w:marBottom w:val="0"/>
          <w:divBdr>
            <w:top w:val="none" w:sz="0" w:space="0" w:color="auto"/>
            <w:left w:val="none" w:sz="0" w:space="0" w:color="auto"/>
            <w:bottom w:val="none" w:sz="0" w:space="0" w:color="auto"/>
            <w:right w:val="none" w:sz="0" w:space="0" w:color="auto"/>
          </w:divBdr>
        </w:div>
        <w:div w:id="882642552">
          <w:marLeft w:val="640"/>
          <w:marRight w:val="0"/>
          <w:marTop w:val="0"/>
          <w:marBottom w:val="0"/>
          <w:divBdr>
            <w:top w:val="none" w:sz="0" w:space="0" w:color="auto"/>
            <w:left w:val="none" w:sz="0" w:space="0" w:color="auto"/>
            <w:bottom w:val="none" w:sz="0" w:space="0" w:color="auto"/>
            <w:right w:val="none" w:sz="0" w:space="0" w:color="auto"/>
          </w:divBdr>
        </w:div>
        <w:div w:id="608508273">
          <w:marLeft w:val="640"/>
          <w:marRight w:val="0"/>
          <w:marTop w:val="0"/>
          <w:marBottom w:val="0"/>
          <w:divBdr>
            <w:top w:val="none" w:sz="0" w:space="0" w:color="auto"/>
            <w:left w:val="none" w:sz="0" w:space="0" w:color="auto"/>
            <w:bottom w:val="none" w:sz="0" w:space="0" w:color="auto"/>
            <w:right w:val="none" w:sz="0" w:space="0" w:color="auto"/>
          </w:divBdr>
        </w:div>
        <w:div w:id="137262829">
          <w:marLeft w:val="640"/>
          <w:marRight w:val="0"/>
          <w:marTop w:val="0"/>
          <w:marBottom w:val="0"/>
          <w:divBdr>
            <w:top w:val="none" w:sz="0" w:space="0" w:color="auto"/>
            <w:left w:val="none" w:sz="0" w:space="0" w:color="auto"/>
            <w:bottom w:val="none" w:sz="0" w:space="0" w:color="auto"/>
            <w:right w:val="none" w:sz="0" w:space="0" w:color="auto"/>
          </w:divBdr>
        </w:div>
        <w:div w:id="2064940727">
          <w:marLeft w:val="640"/>
          <w:marRight w:val="0"/>
          <w:marTop w:val="0"/>
          <w:marBottom w:val="0"/>
          <w:divBdr>
            <w:top w:val="none" w:sz="0" w:space="0" w:color="auto"/>
            <w:left w:val="none" w:sz="0" w:space="0" w:color="auto"/>
            <w:bottom w:val="none" w:sz="0" w:space="0" w:color="auto"/>
            <w:right w:val="none" w:sz="0" w:space="0" w:color="auto"/>
          </w:divBdr>
        </w:div>
        <w:div w:id="1695501480">
          <w:marLeft w:val="640"/>
          <w:marRight w:val="0"/>
          <w:marTop w:val="0"/>
          <w:marBottom w:val="0"/>
          <w:divBdr>
            <w:top w:val="none" w:sz="0" w:space="0" w:color="auto"/>
            <w:left w:val="none" w:sz="0" w:space="0" w:color="auto"/>
            <w:bottom w:val="none" w:sz="0" w:space="0" w:color="auto"/>
            <w:right w:val="none" w:sz="0" w:space="0" w:color="auto"/>
          </w:divBdr>
        </w:div>
        <w:div w:id="1686712319">
          <w:marLeft w:val="640"/>
          <w:marRight w:val="0"/>
          <w:marTop w:val="0"/>
          <w:marBottom w:val="0"/>
          <w:divBdr>
            <w:top w:val="none" w:sz="0" w:space="0" w:color="auto"/>
            <w:left w:val="none" w:sz="0" w:space="0" w:color="auto"/>
            <w:bottom w:val="none" w:sz="0" w:space="0" w:color="auto"/>
            <w:right w:val="none" w:sz="0" w:space="0" w:color="auto"/>
          </w:divBdr>
        </w:div>
        <w:div w:id="1657032687">
          <w:marLeft w:val="640"/>
          <w:marRight w:val="0"/>
          <w:marTop w:val="0"/>
          <w:marBottom w:val="0"/>
          <w:divBdr>
            <w:top w:val="none" w:sz="0" w:space="0" w:color="auto"/>
            <w:left w:val="none" w:sz="0" w:space="0" w:color="auto"/>
            <w:bottom w:val="none" w:sz="0" w:space="0" w:color="auto"/>
            <w:right w:val="none" w:sz="0" w:space="0" w:color="auto"/>
          </w:divBdr>
        </w:div>
        <w:div w:id="513154277">
          <w:marLeft w:val="640"/>
          <w:marRight w:val="0"/>
          <w:marTop w:val="0"/>
          <w:marBottom w:val="0"/>
          <w:divBdr>
            <w:top w:val="none" w:sz="0" w:space="0" w:color="auto"/>
            <w:left w:val="none" w:sz="0" w:space="0" w:color="auto"/>
            <w:bottom w:val="none" w:sz="0" w:space="0" w:color="auto"/>
            <w:right w:val="none" w:sz="0" w:space="0" w:color="auto"/>
          </w:divBdr>
        </w:div>
        <w:div w:id="59836751">
          <w:marLeft w:val="640"/>
          <w:marRight w:val="0"/>
          <w:marTop w:val="0"/>
          <w:marBottom w:val="0"/>
          <w:divBdr>
            <w:top w:val="none" w:sz="0" w:space="0" w:color="auto"/>
            <w:left w:val="none" w:sz="0" w:space="0" w:color="auto"/>
            <w:bottom w:val="none" w:sz="0" w:space="0" w:color="auto"/>
            <w:right w:val="none" w:sz="0" w:space="0" w:color="auto"/>
          </w:divBdr>
        </w:div>
        <w:div w:id="529269031">
          <w:marLeft w:val="640"/>
          <w:marRight w:val="0"/>
          <w:marTop w:val="0"/>
          <w:marBottom w:val="0"/>
          <w:divBdr>
            <w:top w:val="none" w:sz="0" w:space="0" w:color="auto"/>
            <w:left w:val="none" w:sz="0" w:space="0" w:color="auto"/>
            <w:bottom w:val="none" w:sz="0" w:space="0" w:color="auto"/>
            <w:right w:val="none" w:sz="0" w:space="0" w:color="auto"/>
          </w:divBdr>
        </w:div>
        <w:div w:id="920794573">
          <w:marLeft w:val="640"/>
          <w:marRight w:val="0"/>
          <w:marTop w:val="0"/>
          <w:marBottom w:val="0"/>
          <w:divBdr>
            <w:top w:val="none" w:sz="0" w:space="0" w:color="auto"/>
            <w:left w:val="none" w:sz="0" w:space="0" w:color="auto"/>
            <w:bottom w:val="none" w:sz="0" w:space="0" w:color="auto"/>
            <w:right w:val="none" w:sz="0" w:space="0" w:color="auto"/>
          </w:divBdr>
        </w:div>
        <w:div w:id="289362358">
          <w:marLeft w:val="640"/>
          <w:marRight w:val="0"/>
          <w:marTop w:val="0"/>
          <w:marBottom w:val="0"/>
          <w:divBdr>
            <w:top w:val="none" w:sz="0" w:space="0" w:color="auto"/>
            <w:left w:val="none" w:sz="0" w:space="0" w:color="auto"/>
            <w:bottom w:val="none" w:sz="0" w:space="0" w:color="auto"/>
            <w:right w:val="none" w:sz="0" w:space="0" w:color="auto"/>
          </w:divBdr>
        </w:div>
        <w:div w:id="1381130310">
          <w:marLeft w:val="640"/>
          <w:marRight w:val="0"/>
          <w:marTop w:val="0"/>
          <w:marBottom w:val="0"/>
          <w:divBdr>
            <w:top w:val="none" w:sz="0" w:space="0" w:color="auto"/>
            <w:left w:val="none" w:sz="0" w:space="0" w:color="auto"/>
            <w:bottom w:val="none" w:sz="0" w:space="0" w:color="auto"/>
            <w:right w:val="none" w:sz="0" w:space="0" w:color="auto"/>
          </w:divBdr>
        </w:div>
        <w:div w:id="1960643224">
          <w:marLeft w:val="640"/>
          <w:marRight w:val="0"/>
          <w:marTop w:val="0"/>
          <w:marBottom w:val="0"/>
          <w:divBdr>
            <w:top w:val="none" w:sz="0" w:space="0" w:color="auto"/>
            <w:left w:val="none" w:sz="0" w:space="0" w:color="auto"/>
            <w:bottom w:val="none" w:sz="0" w:space="0" w:color="auto"/>
            <w:right w:val="none" w:sz="0" w:space="0" w:color="auto"/>
          </w:divBdr>
        </w:div>
        <w:div w:id="2121484220">
          <w:marLeft w:val="640"/>
          <w:marRight w:val="0"/>
          <w:marTop w:val="0"/>
          <w:marBottom w:val="0"/>
          <w:divBdr>
            <w:top w:val="none" w:sz="0" w:space="0" w:color="auto"/>
            <w:left w:val="none" w:sz="0" w:space="0" w:color="auto"/>
            <w:bottom w:val="none" w:sz="0" w:space="0" w:color="auto"/>
            <w:right w:val="none" w:sz="0" w:space="0" w:color="auto"/>
          </w:divBdr>
        </w:div>
        <w:div w:id="253439750">
          <w:marLeft w:val="640"/>
          <w:marRight w:val="0"/>
          <w:marTop w:val="0"/>
          <w:marBottom w:val="0"/>
          <w:divBdr>
            <w:top w:val="none" w:sz="0" w:space="0" w:color="auto"/>
            <w:left w:val="none" w:sz="0" w:space="0" w:color="auto"/>
            <w:bottom w:val="none" w:sz="0" w:space="0" w:color="auto"/>
            <w:right w:val="none" w:sz="0" w:space="0" w:color="auto"/>
          </w:divBdr>
        </w:div>
        <w:div w:id="491794418">
          <w:marLeft w:val="640"/>
          <w:marRight w:val="0"/>
          <w:marTop w:val="0"/>
          <w:marBottom w:val="0"/>
          <w:divBdr>
            <w:top w:val="none" w:sz="0" w:space="0" w:color="auto"/>
            <w:left w:val="none" w:sz="0" w:space="0" w:color="auto"/>
            <w:bottom w:val="none" w:sz="0" w:space="0" w:color="auto"/>
            <w:right w:val="none" w:sz="0" w:space="0" w:color="auto"/>
          </w:divBdr>
        </w:div>
        <w:div w:id="1755207079">
          <w:marLeft w:val="640"/>
          <w:marRight w:val="0"/>
          <w:marTop w:val="0"/>
          <w:marBottom w:val="0"/>
          <w:divBdr>
            <w:top w:val="none" w:sz="0" w:space="0" w:color="auto"/>
            <w:left w:val="none" w:sz="0" w:space="0" w:color="auto"/>
            <w:bottom w:val="none" w:sz="0" w:space="0" w:color="auto"/>
            <w:right w:val="none" w:sz="0" w:space="0" w:color="auto"/>
          </w:divBdr>
        </w:div>
        <w:div w:id="242643506">
          <w:marLeft w:val="640"/>
          <w:marRight w:val="0"/>
          <w:marTop w:val="0"/>
          <w:marBottom w:val="0"/>
          <w:divBdr>
            <w:top w:val="none" w:sz="0" w:space="0" w:color="auto"/>
            <w:left w:val="none" w:sz="0" w:space="0" w:color="auto"/>
            <w:bottom w:val="none" w:sz="0" w:space="0" w:color="auto"/>
            <w:right w:val="none" w:sz="0" w:space="0" w:color="auto"/>
          </w:divBdr>
        </w:div>
        <w:div w:id="503513491">
          <w:marLeft w:val="640"/>
          <w:marRight w:val="0"/>
          <w:marTop w:val="0"/>
          <w:marBottom w:val="0"/>
          <w:divBdr>
            <w:top w:val="none" w:sz="0" w:space="0" w:color="auto"/>
            <w:left w:val="none" w:sz="0" w:space="0" w:color="auto"/>
            <w:bottom w:val="none" w:sz="0" w:space="0" w:color="auto"/>
            <w:right w:val="none" w:sz="0" w:space="0" w:color="auto"/>
          </w:divBdr>
        </w:div>
        <w:div w:id="1932926647">
          <w:marLeft w:val="640"/>
          <w:marRight w:val="0"/>
          <w:marTop w:val="0"/>
          <w:marBottom w:val="0"/>
          <w:divBdr>
            <w:top w:val="none" w:sz="0" w:space="0" w:color="auto"/>
            <w:left w:val="none" w:sz="0" w:space="0" w:color="auto"/>
            <w:bottom w:val="none" w:sz="0" w:space="0" w:color="auto"/>
            <w:right w:val="none" w:sz="0" w:space="0" w:color="auto"/>
          </w:divBdr>
        </w:div>
        <w:div w:id="1413157275">
          <w:marLeft w:val="640"/>
          <w:marRight w:val="0"/>
          <w:marTop w:val="0"/>
          <w:marBottom w:val="0"/>
          <w:divBdr>
            <w:top w:val="none" w:sz="0" w:space="0" w:color="auto"/>
            <w:left w:val="none" w:sz="0" w:space="0" w:color="auto"/>
            <w:bottom w:val="none" w:sz="0" w:space="0" w:color="auto"/>
            <w:right w:val="none" w:sz="0" w:space="0" w:color="auto"/>
          </w:divBdr>
        </w:div>
        <w:div w:id="1649245233">
          <w:marLeft w:val="640"/>
          <w:marRight w:val="0"/>
          <w:marTop w:val="0"/>
          <w:marBottom w:val="0"/>
          <w:divBdr>
            <w:top w:val="none" w:sz="0" w:space="0" w:color="auto"/>
            <w:left w:val="none" w:sz="0" w:space="0" w:color="auto"/>
            <w:bottom w:val="none" w:sz="0" w:space="0" w:color="auto"/>
            <w:right w:val="none" w:sz="0" w:space="0" w:color="auto"/>
          </w:divBdr>
        </w:div>
        <w:div w:id="208805951">
          <w:marLeft w:val="640"/>
          <w:marRight w:val="0"/>
          <w:marTop w:val="0"/>
          <w:marBottom w:val="0"/>
          <w:divBdr>
            <w:top w:val="none" w:sz="0" w:space="0" w:color="auto"/>
            <w:left w:val="none" w:sz="0" w:space="0" w:color="auto"/>
            <w:bottom w:val="none" w:sz="0" w:space="0" w:color="auto"/>
            <w:right w:val="none" w:sz="0" w:space="0" w:color="auto"/>
          </w:divBdr>
        </w:div>
        <w:div w:id="260576236">
          <w:marLeft w:val="640"/>
          <w:marRight w:val="0"/>
          <w:marTop w:val="0"/>
          <w:marBottom w:val="0"/>
          <w:divBdr>
            <w:top w:val="none" w:sz="0" w:space="0" w:color="auto"/>
            <w:left w:val="none" w:sz="0" w:space="0" w:color="auto"/>
            <w:bottom w:val="none" w:sz="0" w:space="0" w:color="auto"/>
            <w:right w:val="none" w:sz="0" w:space="0" w:color="auto"/>
          </w:divBdr>
        </w:div>
        <w:div w:id="1307860527">
          <w:marLeft w:val="640"/>
          <w:marRight w:val="0"/>
          <w:marTop w:val="0"/>
          <w:marBottom w:val="0"/>
          <w:divBdr>
            <w:top w:val="none" w:sz="0" w:space="0" w:color="auto"/>
            <w:left w:val="none" w:sz="0" w:space="0" w:color="auto"/>
            <w:bottom w:val="none" w:sz="0" w:space="0" w:color="auto"/>
            <w:right w:val="none" w:sz="0" w:space="0" w:color="auto"/>
          </w:divBdr>
        </w:div>
      </w:divsChild>
    </w:div>
    <w:div w:id="1323389803">
      <w:bodyDiv w:val="1"/>
      <w:marLeft w:val="0"/>
      <w:marRight w:val="0"/>
      <w:marTop w:val="0"/>
      <w:marBottom w:val="0"/>
      <w:divBdr>
        <w:top w:val="none" w:sz="0" w:space="0" w:color="auto"/>
        <w:left w:val="none" w:sz="0" w:space="0" w:color="auto"/>
        <w:bottom w:val="none" w:sz="0" w:space="0" w:color="auto"/>
        <w:right w:val="none" w:sz="0" w:space="0" w:color="auto"/>
      </w:divBdr>
    </w:div>
    <w:div w:id="1329207940">
      <w:bodyDiv w:val="1"/>
      <w:marLeft w:val="0"/>
      <w:marRight w:val="0"/>
      <w:marTop w:val="0"/>
      <w:marBottom w:val="0"/>
      <w:divBdr>
        <w:top w:val="none" w:sz="0" w:space="0" w:color="auto"/>
        <w:left w:val="none" w:sz="0" w:space="0" w:color="auto"/>
        <w:bottom w:val="none" w:sz="0" w:space="0" w:color="auto"/>
        <w:right w:val="none" w:sz="0" w:space="0" w:color="auto"/>
      </w:divBdr>
    </w:div>
    <w:div w:id="1331910330">
      <w:bodyDiv w:val="1"/>
      <w:marLeft w:val="0"/>
      <w:marRight w:val="0"/>
      <w:marTop w:val="0"/>
      <w:marBottom w:val="0"/>
      <w:divBdr>
        <w:top w:val="none" w:sz="0" w:space="0" w:color="auto"/>
        <w:left w:val="none" w:sz="0" w:space="0" w:color="auto"/>
        <w:bottom w:val="none" w:sz="0" w:space="0" w:color="auto"/>
        <w:right w:val="none" w:sz="0" w:space="0" w:color="auto"/>
      </w:divBdr>
    </w:div>
    <w:div w:id="1332173018">
      <w:bodyDiv w:val="1"/>
      <w:marLeft w:val="0"/>
      <w:marRight w:val="0"/>
      <w:marTop w:val="0"/>
      <w:marBottom w:val="0"/>
      <w:divBdr>
        <w:top w:val="none" w:sz="0" w:space="0" w:color="auto"/>
        <w:left w:val="none" w:sz="0" w:space="0" w:color="auto"/>
        <w:bottom w:val="none" w:sz="0" w:space="0" w:color="auto"/>
        <w:right w:val="none" w:sz="0" w:space="0" w:color="auto"/>
      </w:divBdr>
    </w:div>
    <w:div w:id="1334452202">
      <w:bodyDiv w:val="1"/>
      <w:marLeft w:val="0"/>
      <w:marRight w:val="0"/>
      <w:marTop w:val="0"/>
      <w:marBottom w:val="0"/>
      <w:divBdr>
        <w:top w:val="none" w:sz="0" w:space="0" w:color="auto"/>
        <w:left w:val="none" w:sz="0" w:space="0" w:color="auto"/>
        <w:bottom w:val="none" w:sz="0" w:space="0" w:color="auto"/>
        <w:right w:val="none" w:sz="0" w:space="0" w:color="auto"/>
      </w:divBdr>
    </w:div>
    <w:div w:id="1341272411">
      <w:bodyDiv w:val="1"/>
      <w:marLeft w:val="0"/>
      <w:marRight w:val="0"/>
      <w:marTop w:val="0"/>
      <w:marBottom w:val="0"/>
      <w:divBdr>
        <w:top w:val="none" w:sz="0" w:space="0" w:color="auto"/>
        <w:left w:val="none" w:sz="0" w:space="0" w:color="auto"/>
        <w:bottom w:val="none" w:sz="0" w:space="0" w:color="auto"/>
        <w:right w:val="none" w:sz="0" w:space="0" w:color="auto"/>
      </w:divBdr>
    </w:div>
    <w:div w:id="1364205950">
      <w:bodyDiv w:val="1"/>
      <w:marLeft w:val="0"/>
      <w:marRight w:val="0"/>
      <w:marTop w:val="0"/>
      <w:marBottom w:val="0"/>
      <w:divBdr>
        <w:top w:val="none" w:sz="0" w:space="0" w:color="auto"/>
        <w:left w:val="none" w:sz="0" w:space="0" w:color="auto"/>
        <w:bottom w:val="none" w:sz="0" w:space="0" w:color="auto"/>
        <w:right w:val="none" w:sz="0" w:space="0" w:color="auto"/>
      </w:divBdr>
    </w:div>
    <w:div w:id="1365982371">
      <w:bodyDiv w:val="1"/>
      <w:marLeft w:val="0"/>
      <w:marRight w:val="0"/>
      <w:marTop w:val="0"/>
      <w:marBottom w:val="0"/>
      <w:divBdr>
        <w:top w:val="none" w:sz="0" w:space="0" w:color="auto"/>
        <w:left w:val="none" w:sz="0" w:space="0" w:color="auto"/>
        <w:bottom w:val="none" w:sz="0" w:space="0" w:color="auto"/>
        <w:right w:val="none" w:sz="0" w:space="0" w:color="auto"/>
      </w:divBdr>
    </w:div>
    <w:div w:id="1369839430">
      <w:bodyDiv w:val="1"/>
      <w:marLeft w:val="0"/>
      <w:marRight w:val="0"/>
      <w:marTop w:val="0"/>
      <w:marBottom w:val="0"/>
      <w:divBdr>
        <w:top w:val="none" w:sz="0" w:space="0" w:color="auto"/>
        <w:left w:val="none" w:sz="0" w:space="0" w:color="auto"/>
        <w:bottom w:val="none" w:sz="0" w:space="0" w:color="auto"/>
        <w:right w:val="none" w:sz="0" w:space="0" w:color="auto"/>
      </w:divBdr>
    </w:div>
    <w:div w:id="1370715906">
      <w:bodyDiv w:val="1"/>
      <w:marLeft w:val="0"/>
      <w:marRight w:val="0"/>
      <w:marTop w:val="0"/>
      <w:marBottom w:val="0"/>
      <w:divBdr>
        <w:top w:val="none" w:sz="0" w:space="0" w:color="auto"/>
        <w:left w:val="none" w:sz="0" w:space="0" w:color="auto"/>
        <w:bottom w:val="none" w:sz="0" w:space="0" w:color="auto"/>
        <w:right w:val="none" w:sz="0" w:space="0" w:color="auto"/>
      </w:divBdr>
      <w:divsChild>
        <w:div w:id="1496410214">
          <w:marLeft w:val="640"/>
          <w:marRight w:val="0"/>
          <w:marTop w:val="0"/>
          <w:marBottom w:val="0"/>
          <w:divBdr>
            <w:top w:val="none" w:sz="0" w:space="0" w:color="auto"/>
            <w:left w:val="none" w:sz="0" w:space="0" w:color="auto"/>
            <w:bottom w:val="none" w:sz="0" w:space="0" w:color="auto"/>
            <w:right w:val="none" w:sz="0" w:space="0" w:color="auto"/>
          </w:divBdr>
        </w:div>
        <w:div w:id="1080954584">
          <w:marLeft w:val="640"/>
          <w:marRight w:val="0"/>
          <w:marTop w:val="0"/>
          <w:marBottom w:val="0"/>
          <w:divBdr>
            <w:top w:val="none" w:sz="0" w:space="0" w:color="auto"/>
            <w:left w:val="none" w:sz="0" w:space="0" w:color="auto"/>
            <w:bottom w:val="none" w:sz="0" w:space="0" w:color="auto"/>
            <w:right w:val="none" w:sz="0" w:space="0" w:color="auto"/>
          </w:divBdr>
        </w:div>
        <w:div w:id="1843004597">
          <w:marLeft w:val="640"/>
          <w:marRight w:val="0"/>
          <w:marTop w:val="0"/>
          <w:marBottom w:val="0"/>
          <w:divBdr>
            <w:top w:val="none" w:sz="0" w:space="0" w:color="auto"/>
            <w:left w:val="none" w:sz="0" w:space="0" w:color="auto"/>
            <w:bottom w:val="none" w:sz="0" w:space="0" w:color="auto"/>
            <w:right w:val="none" w:sz="0" w:space="0" w:color="auto"/>
          </w:divBdr>
        </w:div>
        <w:div w:id="403066874">
          <w:marLeft w:val="640"/>
          <w:marRight w:val="0"/>
          <w:marTop w:val="0"/>
          <w:marBottom w:val="0"/>
          <w:divBdr>
            <w:top w:val="none" w:sz="0" w:space="0" w:color="auto"/>
            <w:left w:val="none" w:sz="0" w:space="0" w:color="auto"/>
            <w:bottom w:val="none" w:sz="0" w:space="0" w:color="auto"/>
            <w:right w:val="none" w:sz="0" w:space="0" w:color="auto"/>
          </w:divBdr>
        </w:div>
        <w:div w:id="1376926465">
          <w:marLeft w:val="640"/>
          <w:marRight w:val="0"/>
          <w:marTop w:val="0"/>
          <w:marBottom w:val="0"/>
          <w:divBdr>
            <w:top w:val="none" w:sz="0" w:space="0" w:color="auto"/>
            <w:left w:val="none" w:sz="0" w:space="0" w:color="auto"/>
            <w:bottom w:val="none" w:sz="0" w:space="0" w:color="auto"/>
            <w:right w:val="none" w:sz="0" w:space="0" w:color="auto"/>
          </w:divBdr>
        </w:div>
        <w:div w:id="1057631221">
          <w:marLeft w:val="640"/>
          <w:marRight w:val="0"/>
          <w:marTop w:val="0"/>
          <w:marBottom w:val="0"/>
          <w:divBdr>
            <w:top w:val="none" w:sz="0" w:space="0" w:color="auto"/>
            <w:left w:val="none" w:sz="0" w:space="0" w:color="auto"/>
            <w:bottom w:val="none" w:sz="0" w:space="0" w:color="auto"/>
            <w:right w:val="none" w:sz="0" w:space="0" w:color="auto"/>
          </w:divBdr>
        </w:div>
        <w:div w:id="1674407608">
          <w:marLeft w:val="640"/>
          <w:marRight w:val="0"/>
          <w:marTop w:val="0"/>
          <w:marBottom w:val="0"/>
          <w:divBdr>
            <w:top w:val="none" w:sz="0" w:space="0" w:color="auto"/>
            <w:left w:val="none" w:sz="0" w:space="0" w:color="auto"/>
            <w:bottom w:val="none" w:sz="0" w:space="0" w:color="auto"/>
            <w:right w:val="none" w:sz="0" w:space="0" w:color="auto"/>
          </w:divBdr>
        </w:div>
        <w:div w:id="786581731">
          <w:marLeft w:val="640"/>
          <w:marRight w:val="0"/>
          <w:marTop w:val="0"/>
          <w:marBottom w:val="0"/>
          <w:divBdr>
            <w:top w:val="none" w:sz="0" w:space="0" w:color="auto"/>
            <w:left w:val="none" w:sz="0" w:space="0" w:color="auto"/>
            <w:bottom w:val="none" w:sz="0" w:space="0" w:color="auto"/>
            <w:right w:val="none" w:sz="0" w:space="0" w:color="auto"/>
          </w:divBdr>
        </w:div>
        <w:div w:id="1187254304">
          <w:marLeft w:val="640"/>
          <w:marRight w:val="0"/>
          <w:marTop w:val="0"/>
          <w:marBottom w:val="0"/>
          <w:divBdr>
            <w:top w:val="none" w:sz="0" w:space="0" w:color="auto"/>
            <w:left w:val="none" w:sz="0" w:space="0" w:color="auto"/>
            <w:bottom w:val="none" w:sz="0" w:space="0" w:color="auto"/>
            <w:right w:val="none" w:sz="0" w:space="0" w:color="auto"/>
          </w:divBdr>
        </w:div>
        <w:div w:id="972060285">
          <w:marLeft w:val="640"/>
          <w:marRight w:val="0"/>
          <w:marTop w:val="0"/>
          <w:marBottom w:val="0"/>
          <w:divBdr>
            <w:top w:val="none" w:sz="0" w:space="0" w:color="auto"/>
            <w:left w:val="none" w:sz="0" w:space="0" w:color="auto"/>
            <w:bottom w:val="none" w:sz="0" w:space="0" w:color="auto"/>
            <w:right w:val="none" w:sz="0" w:space="0" w:color="auto"/>
          </w:divBdr>
        </w:div>
        <w:div w:id="1463112655">
          <w:marLeft w:val="640"/>
          <w:marRight w:val="0"/>
          <w:marTop w:val="0"/>
          <w:marBottom w:val="0"/>
          <w:divBdr>
            <w:top w:val="none" w:sz="0" w:space="0" w:color="auto"/>
            <w:left w:val="none" w:sz="0" w:space="0" w:color="auto"/>
            <w:bottom w:val="none" w:sz="0" w:space="0" w:color="auto"/>
            <w:right w:val="none" w:sz="0" w:space="0" w:color="auto"/>
          </w:divBdr>
        </w:div>
        <w:div w:id="1360860790">
          <w:marLeft w:val="640"/>
          <w:marRight w:val="0"/>
          <w:marTop w:val="0"/>
          <w:marBottom w:val="0"/>
          <w:divBdr>
            <w:top w:val="none" w:sz="0" w:space="0" w:color="auto"/>
            <w:left w:val="none" w:sz="0" w:space="0" w:color="auto"/>
            <w:bottom w:val="none" w:sz="0" w:space="0" w:color="auto"/>
            <w:right w:val="none" w:sz="0" w:space="0" w:color="auto"/>
          </w:divBdr>
        </w:div>
        <w:div w:id="676225308">
          <w:marLeft w:val="640"/>
          <w:marRight w:val="0"/>
          <w:marTop w:val="0"/>
          <w:marBottom w:val="0"/>
          <w:divBdr>
            <w:top w:val="none" w:sz="0" w:space="0" w:color="auto"/>
            <w:left w:val="none" w:sz="0" w:space="0" w:color="auto"/>
            <w:bottom w:val="none" w:sz="0" w:space="0" w:color="auto"/>
            <w:right w:val="none" w:sz="0" w:space="0" w:color="auto"/>
          </w:divBdr>
        </w:div>
        <w:div w:id="397094059">
          <w:marLeft w:val="640"/>
          <w:marRight w:val="0"/>
          <w:marTop w:val="0"/>
          <w:marBottom w:val="0"/>
          <w:divBdr>
            <w:top w:val="none" w:sz="0" w:space="0" w:color="auto"/>
            <w:left w:val="none" w:sz="0" w:space="0" w:color="auto"/>
            <w:bottom w:val="none" w:sz="0" w:space="0" w:color="auto"/>
            <w:right w:val="none" w:sz="0" w:space="0" w:color="auto"/>
          </w:divBdr>
        </w:div>
        <w:div w:id="507253037">
          <w:marLeft w:val="640"/>
          <w:marRight w:val="0"/>
          <w:marTop w:val="0"/>
          <w:marBottom w:val="0"/>
          <w:divBdr>
            <w:top w:val="none" w:sz="0" w:space="0" w:color="auto"/>
            <w:left w:val="none" w:sz="0" w:space="0" w:color="auto"/>
            <w:bottom w:val="none" w:sz="0" w:space="0" w:color="auto"/>
            <w:right w:val="none" w:sz="0" w:space="0" w:color="auto"/>
          </w:divBdr>
        </w:div>
        <w:div w:id="54134039">
          <w:marLeft w:val="640"/>
          <w:marRight w:val="0"/>
          <w:marTop w:val="0"/>
          <w:marBottom w:val="0"/>
          <w:divBdr>
            <w:top w:val="none" w:sz="0" w:space="0" w:color="auto"/>
            <w:left w:val="none" w:sz="0" w:space="0" w:color="auto"/>
            <w:bottom w:val="none" w:sz="0" w:space="0" w:color="auto"/>
            <w:right w:val="none" w:sz="0" w:space="0" w:color="auto"/>
          </w:divBdr>
        </w:div>
        <w:div w:id="1402214863">
          <w:marLeft w:val="640"/>
          <w:marRight w:val="0"/>
          <w:marTop w:val="0"/>
          <w:marBottom w:val="0"/>
          <w:divBdr>
            <w:top w:val="none" w:sz="0" w:space="0" w:color="auto"/>
            <w:left w:val="none" w:sz="0" w:space="0" w:color="auto"/>
            <w:bottom w:val="none" w:sz="0" w:space="0" w:color="auto"/>
            <w:right w:val="none" w:sz="0" w:space="0" w:color="auto"/>
          </w:divBdr>
        </w:div>
        <w:div w:id="988248068">
          <w:marLeft w:val="640"/>
          <w:marRight w:val="0"/>
          <w:marTop w:val="0"/>
          <w:marBottom w:val="0"/>
          <w:divBdr>
            <w:top w:val="none" w:sz="0" w:space="0" w:color="auto"/>
            <w:left w:val="none" w:sz="0" w:space="0" w:color="auto"/>
            <w:bottom w:val="none" w:sz="0" w:space="0" w:color="auto"/>
            <w:right w:val="none" w:sz="0" w:space="0" w:color="auto"/>
          </w:divBdr>
        </w:div>
        <w:div w:id="1490049949">
          <w:marLeft w:val="640"/>
          <w:marRight w:val="0"/>
          <w:marTop w:val="0"/>
          <w:marBottom w:val="0"/>
          <w:divBdr>
            <w:top w:val="none" w:sz="0" w:space="0" w:color="auto"/>
            <w:left w:val="none" w:sz="0" w:space="0" w:color="auto"/>
            <w:bottom w:val="none" w:sz="0" w:space="0" w:color="auto"/>
            <w:right w:val="none" w:sz="0" w:space="0" w:color="auto"/>
          </w:divBdr>
        </w:div>
        <w:div w:id="1272128433">
          <w:marLeft w:val="640"/>
          <w:marRight w:val="0"/>
          <w:marTop w:val="0"/>
          <w:marBottom w:val="0"/>
          <w:divBdr>
            <w:top w:val="none" w:sz="0" w:space="0" w:color="auto"/>
            <w:left w:val="none" w:sz="0" w:space="0" w:color="auto"/>
            <w:bottom w:val="none" w:sz="0" w:space="0" w:color="auto"/>
            <w:right w:val="none" w:sz="0" w:space="0" w:color="auto"/>
          </w:divBdr>
        </w:div>
        <w:div w:id="1074165279">
          <w:marLeft w:val="640"/>
          <w:marRight w:val="0"/>
          <w:marTop w:val="0"/>
          <w:marBottom w:val="0"/>
          <w:divBdr>
            <w:top w:val="none" w:sz="0" w:space="0" w:color="auto"/>
            <w:left w:val="none" w:sz="0" w:space="0" w:color="auto"/>
            <w:bottom w:val="none" w:sz="0" w:space="0" w:color="auto"/>
            <w:right w:val="none" w:sz="0" w:space="0" w:color="auto"/>
          </w:divBdr>
        </w:div>
        <w:div w:id="899244086">
          <w:marLeft w:val="640"/>
          <w:marRight w:val="0"/>
          <w:marTop w:val="0"/>
          <w:marBottom w:val="0"/>
          <w:divBdr>
            <w:top w:val="none" w:sz="0" w:space="0" w:color="auto"/>
            <w:left w:val="none" w:sz="0" w:space="0" w:color="auto"/>
            <w:bottom w:val="none" w:sz="0" w:space="0" w:color="auto"/>
            <w:right w:val="none" w:sz="0" w:space="0" w:color="auto"/>
          </w:divBdr>
        </w:div>
        <w:div w:id="676466385">
          <w:marLeft w:val="640"/>
          <w:marRight w:val="0"/>
          <w:marTop w:val="0"/>
          <w:marBottom w:val="0"/>
          <w:divBdr>
            <w:top w:val="none" w:sz="0" w:space="0" w:color="auto"/>
            <w:left w:val="none" w:sz="0" w:space="0" w:color="auto"/>
            <w:bottom w:val="none" w:sz="0" w:space="0" w:color="auto"/>
            <w:right w:val="none" w:sz="0" w:space="0" w:color="auto"/>
          </w:divBdr>
        </w:div>
        <w:div w:id="61023257">
          <w:marLeft w:val="640"/>
          <w:marRight w:val="0"/>
          <w:marTop w:val="0"/>
          <w:marBottom w:val="0"/>
          <w:divBdr>
            <w:top w:val="none" w:sz="0" w:space="0" w:color="auto"/>
            <w:left w:val="none" w:sz="0" w:space="0" w:color="auto"/>
            <w:bottom w:val="none" w:sz="0" w:space="0" w:color="auto"/>
            <w:right w:val="none" w:sz="0" w:space="0" w:color="auto"/>
          </w:divBdr>
        </w:div>
        <w:div w:id="1575626343">
          <w:marLeft w:val="640"/>
          <w:marRight w:val="0"/>
          <w:marTop w:val="0"/>
          <w:marBottom w:val="0"/>
          <w:divBdr>
            <w:top w:val="none" w:sz="0" w:space="0" w:color="auto"/>
            <w:left w:val="none" w:sz="0" w:space="0" w:color="auto"/>
            <w:bottom w:val="none" w:sz="0" w:space="0" w:color="auto"/>
            <w:right w:val="none" w:sz="0" w:space="0" w:color="auto"/>
          </w:divBdr>
        </w:div>
        <w:div w:id="1066220173">
          <w:marLeft w:val="640"/>
          <w:marRight w:val="0"/>
          <w:marTop w:val="0"/>
          <w:marBottom w:val="0"/>
          <w:divBdr>
            <w:top w:val="none" w:sz="0" w:space="0" w:color="auto"/>
            <w:left w:val="none" w:sz="0" w:space="0" w:color="auto"/>
            <w:bottom w:val="none" w:sz="0" w:space="0" w:color="auto"/>
            <w:right w:val="none" w:sz="0" w:space="0" w:color="auto"/>
          </w:divBdr>
        </w:div>
        <w:div w:id="1239049620">
          <w:marLeft w:val="640"/>
          <w:marRight w:val="0"/>
          <w:marTop w:val="0"/>
          <w:marBottom w:val="0"/>
          <w:divBdr>
            <w:top w:val="none" w:sz="0" w:space="0" w:color="auto"/>
            <w:left w:val="none" w:sz="0" w:space="0" w:color="auto"/>
            <w:bottom w:val="none" w:sz="0" w:space="0" w:color="auto"/>
            <w:right w:val="none" w:sz="0" w:space="0" w:color="auto"/>
          </w:divBdr>
        </w:div>
        <w:div w:id="140731260">
          <w:marLeft w:val="640"/>
          <w:marRight w:val="0"/>
          <w:marTop w:val="0"/>
          <w:marBottom w:val="0"/>
          <w:divBdr>
            <w:top w:val="none" w:sz="0" w:space="0" w:color="auto"/>
            <w:left w:val="none" w:sz="0" w:space="0" w:color="auto"/>
            <w:bottom w:val="none" w:sz="0" w:space="0" w:color="auto"/>
            <w:right w:val="none" w:sz="0" w:space="0" w:color="auto"/>
          </w:divBdr>
        </w:div>
        <w:div w:id="690881903">
          <w:marLeft w:val="640"/>
          <w:marRight w:val="0"/>
          <w:marTop w:val="0"/>
          <w:marBottom w:val="0"/>
          <w:divBdr>
            <w:top w:val="none" w:sz="0" w:space="0" w:color="auto"/>
            <w:left w:val="none" w:sz="0" w:space="0" w:color="auto"/>
            <w:bottom w:val="none" w:sz="0" w:space="0" w:color="auto"/>
            <w:right w:val="none" w:sz="0" w:space="0" w:color="auto"/>
          </w:divBdr>
        </w:div>
        <w:div w:id="120462458">
          <w:marLeft w:val="640"/>
          <w:marRight w:val="0"/>
          <w:marTop w:val="0"/>
          <w:marBottom w:val="0"/>
          <w:divBdr>
            <w:top w:val="none" w:sz="0" w:space="0" w:color="auto"/>
            <w:left w:val="none" w:sz="0" w:space="0" w:color="auto"/>
            <w:bottom w:val="none" w:sz="0" w:space="0" w:color="auto"/>
            <w:right w:val="none" w:sz="0" w:space="0" w:color="auto"/>
          </w:divBdr>
        </w:div>
        <w:div w:id="2066951466">
          <w:marLeft w:val="640"/>
          <w:marRight w:val="0"/>
          <w:marTop w:val="0"/>
          <w:marBottom w:val="0"/>
          <w:divBdr>
            <w:top w:val="none" w:sz="0" w:space="0" w:color="auto"/>
            <w:left w:val="none" w:sz="0" w:space="0" w:color="auto"/>
            <w:bottom w:val="none" w:sz="0" w:space="0" w:color="auto"/>
            <w:right w:val="none" w:sz="0" w:space="0" w:color="auto"/>
          </w:divBdr>
        </w:div>
        <w:div w:id="1037584924">
          <w:marLeft w:val="640"/>
          <w:marRight w:val="0"/>
          <w:marTop w:val="0"/>
          <w:marBottom w:val="0"/>
          <w:divBdr>
            <w:top w:val="none" w:sz="0" w:space="0" w:color="auto"/>
            <w:left w:val="none" w:sz="0" w:space="0" w:color="auto"/>
            <w:bottom w:val="none" w:sz="0" w:space="0" w:color="auto"/>
            <w:right w:val="none" w:sz="0" w:space="0" w:color="auto"/>
          </w:divBdr>
        </w:div>
        <w:div w:id="682820175">
          <w:marLeft w:val="640"/>
          <w:marRight w:val="0"/>
          <w:marTop w:val="0"/>
          <w:marBottom w:val="0"/>
          <w:divBdr>
            <w:top w:val="none" w:sz="0" w:space="0" w:color="auto"/>
            <w:left w:val="none" w:sz="0" w:space="0" w:color="auto"/>
            <w:bottom w:val="none" w:sz="0" w:space="0" w:color="auto"/>
            <w:right w:val="none" w:sz="0" w:space="0" w:color="auto"/>
          </w:divBdr>
        </w:div>
        <w:div w:id="717778989">
          <w:marLeft w:val="640"/>
          <w:marRight w:val="0"/>
          <w:marTop w:val="0"/>
          <w:marBottom w:val="0"/>
          <w:divBdr>
            <w:top w:val="none" w:sz="0" w:space="0" w:color="auto"/>
            <w:left w:val="none" w:sz="0" w:space="0" w:color="auto"/>
            <w:bottom w:val="none" w:sz="0" w:space="0" w:color="auto"/>
            <w:right w:val="none" w:sz="0" w:space="0" w:color="auto"/>
          </w:divBdr>
        </w:div>
        <w:div w:id="620265276">
          <w:marLeft w:val="640"/>
          <w:marRight w:val="0"/>
          <w:marTop w:val="0"/>
          <w:marBottom w:val="0"/>
          <w:divBdr>
            <w:top w:val="none" w:sz="0" w:space="0" w:color="auto"/>
            <w:left w:val="none" w:sz="0" w:space="0" w:color="auto"/>
            <w:bottom w:val="none" w:sz="0" w:space="0" w:color="auto"/>
            <w:right w:val="none" w:sz="0" w:space="0" w:color="auto"/>
          </w:divBdr>
        </w:div>
        <w:div w:id="1293516669">
          <w:marLeft w:val="640"/>
          <w:marRight w:val="0"/>
          <w:marTop w:val="0"/>
          <w:marBottom w:val="0"/>
          <w:divBdr>
            <w:top w:val="none" w:sz="0" w:space="0" w:color="auto"/>
            <w:left w:val="none" w:sz="0" w:space="0" w:color="auto"/>
            <w:bottom w:val="none" w:sz="0" w:space="0" w:color="auto"/>
            <w:right w:val="none" w:sz="0" w:space="0" w:color="auto"/>
          </w:divBdr>
        </w:div>
        <w:div w:id="371345967">
          <w:marLeft w:val="640"/>
          <w:marRight w:val="0"/>
          <w:marTop w:val="0"/>
          <w:marBottom w:val="0"/>
          <w:divBdr>
            <w:top w:val="none" w:sz="0" w:space="0" w:color="auto"/>
            <w:left w:val="none" w:sz="0" w:space="0" w:color="auto"/>
            <w:bottom w:val="none" w:sz="0" w:space="0" w:color="auto"/>
            <w:right w:val="none" w:sz="0" w:space="0" w:color="auto"/>
          </w:divBdr>
        </w:div>
        <w:div w:id="340861718">
          <w:marLeft w:val="640"/>
          <w:marRight w:val="0"/>
          <w:marTop w:val="0"/>
          <w:marBottom w:val="0"/>
          <w:divBdr>
            <w:top w:val="none" w:sz="0" w:space="0" w:color="auto"/>
            <w:left w:val="none" w:sz="0" w:space="0" w:color="auto"/>
            <w:bottom w:val="none" w:sz="0" w:space="0" w:color="auto"/>
            <w:right w:val="none" w:sz="0" w:space="0" w:color="auto"/>
          </w:divBdr>
        </w:div>
        <w:div w:id="143276462">
          <w:marLeft w:val="640"/>
          <w:marRight w:val="0"/>
          <w:marTop w:val="0"/>
          <w:marBottom w:val="0"/>
          <w:divBdr>
            <w:top w:val="none" w:sz="0" w:space="0" w:color="auto"/>
            <w:left w:val="none" w:sz="0" w:space="0" w:color="auto"/>
            <w:bottom w:val="none" w:sz="0" w:space="0" w:color="auto"/>
            <w:right w:val="none" w:sz="0" w:space="0" w:color="auto"/>
          </w:divBdr>
        </w:div>
        <w:div w:id="1478569532">
          <w:marLeft w:val="640"/>
          <w:marRight w:val="0"/>
          <w:marTop w:val="0"/>
          <w:marBottom w:val="0"/>
          <w:divBdr>
            <w:top w:val="none" w:sz="0" w:space="0" w:color="auto"/>
            <w:left w:val="none" w:sz="0" w:space="0" w:color="auto"/>
            <w:bottom w:val="none" w:sz="0" w:space="0" w:color="auto"/>
            <w:right w:val="none" w:sz="0" w:space="0" w:color="auto"/>
          </w:divBdr>
        </w:div>
        <w:div w:id="982466211">
          <w:marLeft w:val="640"/>
          <w:marRight w:val="0"/>
          <w:marTop w:val="0"/>
          <w:marBottom w:val="0"/>
          <w:divBdr>
            <w:top w:val="none" w:sz="0" w:space="0" w:color="auto"/>
            <w:left w:val="none" w:sz="0" w:space="0" w:color="auto"/>
            <w:bottom w:val="none" w:sz="0" w:space="0" w:color="auto"/>
            <w:right w:val="none" w:sz="0" w:space="0" w:color="auto"/>
          </w:divBdr>
        </w:div>
        <w:div w:id="370764675">
          <w:marLeft w:val="640"/>
          <w:marRight w:val="0"/>
          <w:marTop w:val="0"/>
          <w:marBottom w:val="0"/>
          <w:divBdr>
            <w:top w:val="none" w:sz="0" w:space="0" w:color="auto"/>
            <w:left w:val="none" w:sz="0" w:space="0" w:color="auto"/>
            <w:bottom w:val="none" w:sz="0" w:space="0" w:color="auto"/>
            <w:right w:val="none" w:sz="0" w:space="0" w:color="auto"/>
          </w:divBdr>
        </w:div>
        <w:div w:id="621616274">
          <w:marLeft w:val="640"/>
          <w:marRight w:val="0"/>
          <w:marTop w:val="0"/>
          <w:marBottom w:val="0"/>
          <w:divBdr>
            <w:top w:val="none" w:sz="0" w:space="0" w:color="auto"/>
            <w:left w:val="none" w:sz="0" w:space="0" w:color="auto"/>
            <w:bottom w:val="none" w:sz="0" w:space="0" w:color="auto"/>
            <w:right w:val="none" w:sz="0" w:space="0" w:color="auto"/>
          </w:divBdr>
        </w:div>
        <w:div w:id="173544867">
          <w:marLeft w:val="640"/>
          <w:marRight w:val="0"/>
          <w:marTop w:val="0"/>
          <w:marBottom w:val="0"/>
          <w:divBdr>
            <w:top w:val="none" w:sz="0" w:space="0" w:color="auto"/>
            <w:left w:val="none" w:sz="0" w:space="0" w:color="auto"/>
            <w:bottom w:val="none" w:sz="0" w:space="0" w:color="auto"/>
            <w:right w:val="none" w:sz="0" w:space="0" w:color="auto"/>
          </w:divBdr>
        </w:div>
        <w:div w:id="605309197">
          <w:marLeft w:val="640"/>
          <w:marRight w:val="0"/>
          <w:marTop w:val="0"/>
          <w:marBottom w:val="0"/>
          <w:divBdr>
            <w:top w:val="none" w:sz="0" w:space="0" w:color="auto"/>
            <w:left w:val="none" w:sz="0" w:space="0" w:color="auto"/>
            <w:bottom w:val="none" w:sz="0" w:space="0" w:color="auto"/>
            <w:right w:val="none" w:sz="0" w:space="0" w:color="auto"/>
          </w:divBdr>
        </w:div>
        <w:div w:id="255019040">
          <w:marLeft w:val="640"/>
          <w:marRight w:val="0"/>
          <w:marTop w:val="0"/>
          <w:marBottom w:val="0"/>
          <w:divBdr>
            <w:top w:val="none" w:sz="0" w:space="0" w:color="auto"/>
            <w:left w:val="none" w:sz="0" w:space="0" w:color="auto"/>
            <w:bottom w:val="none" w:sz="0" w:space="0" w:color="auto"/>
            <w:right w:val="none" w:sz="0" w:space="0" w:color="auto"/>
          </w:divBdr>
        </w:div>
        <w:div w:id="281107978">
          <w:marLeft w:val="640"/>
          <w:marRight w:val="0"/>
          <w:marTop w:val="0"/>
          <w:marBottom w:val="0"/>
          <w:divBdr>
            <w:top w:val="none" w:sz="0" w:space="0" w:color="auto"/>
            <w:left w:val="none" w:sz="0" w:space="0" w:color="auto"/>
            <w:bottom w:val="none" w:sz="0" w:space="0" w:color="auto"/>
            <w:right w:val="none" w:sz="0" w:space="0" w:color="auto"/>
          </w:divBdr>
        </w:div>
        <w:div w:id="1052386568">
          <w:marLeft w:val="640"/>
          <w:marRight w:val="0"/>
          <w:marTop w:val="0"/>
          <w:marBottom w:val="0"/>
          <w:divBdr>
            <w:top w:val="none" w:sz="0" w:space="0" w:color="auto"/>
            <w:left w:val="none" w:sz="0" w:space="0" w:color="auto"/>
            <w:bottom w:val="none" w:sz="0" w:space="0" w:color="auto"/>
            <w:right w:val="none" w:sz="0" w:space="0" w:color="auto"/>
          </w:divBdr>
        </w:div>
        <w:div w:id="620840621">
          <w:marLeft w:val="640"/>
          <w:marRight w:val="0"/>
          <w:marTop w:val="0"/>
          <w:marBottom w:val="0"/>
          <w:divBdr>
            <w:top w:val="none" w:sz="0" w:space="0" w:color="auto"/>
            <w:left w:val="none" w:sz="0" w:space="0" w:color="auto"/>
            <w:bottom w:val="none" w:sz="0" w:space="0" w:color="auto"/>
            <w:right w:val="none" w:sz="0" w:space="0" w:color="auto"/>
          </w:divBdr>
        </w:div>
        <w:div w:id="1713574236">
          <w:marLeft w:val="640"/>
          <w:marRight w:val="0"/>
          <w:marTop w:val="0"/>
          <w:marBottom w:val="0"/>
          <w:divBdr>
            <w:top w:val="none" w:sz="0" w:space="0" w:color="auto"/>
            <w:left w:val="none" w:sz="0" w:space="0" w:color="auto"/>
            <w:bottom w:val="none" w:sz="0" w:space="0" w:color="auto"/>
            <w:right w:val="none" w:sz="0" w:space="0" w:color="auto"/>
          </w:divBdr>
        </w:div>
        <w:div w:id="1962807885">
          <w:marLeft w:val="640"/>
          <w:marRight w:val="0"/>
          <w:marTop w:val="0"/>
          <w:marBottom w:val="0"/>
          <w:divBdr>
            <w:top w:val="none" w:sz="0" w:space="0" w:color="auto"/>
            <w:left w:val="none" w:sz="0" w:space="0" w:color="auto"/>
            <w:bottom w:val="none" w:sz="0" w:space="0" w:color="auto"/>
            <w:right w:val="none" w:sz="0" w:space="0" w:color="auto"/>
          </w:divBdr>
        </w:div>
        <w:div w:id="599921337">
          <w:marLeft w:val="640"/>
          <w:marRight w:val="0"/>
          <w:marTop w:val="0"/>
          <w:marBottom w:val="0"/>
          <w:divBdr>
            <w:top w:val="none" w:sz="0" w:space="0" w:color="auto"/>
            <w:left w:val="none" w:sz="0" w:space="0" w:color="auto"/>
            <w:bottom w:val="none" w:sz="0" w:space="0" w:color="auto"/>
            <w:right w:val="none" w:sz="0" w:space="0" w:color="auto"/>
          </w:divBdr>
        </w:div>
        <w:div w:id="1455832256">
          <w:marLeft w:val="640"/>
          <w:marRight w:val="0"/>
          <w:marTop w:val="0"/>
          <w:marBottom w:val="0"/>
          <w:divBdr>
            <w:top w:val="none" w:sz="0" w:space="0" w:color="auto"/>
            <w:left w:val="none" w:sz="0" w:space="0" w:color="auto"/>
            <w:bottom w:val="none" w:sz="0" w:space="0" w:color="auto"/>
            <w:right w:val="none" w:sz="0" w:space="0" w:color="auto"/>
          </w:divBdr>
        </w:div>
        <w:div w:id="983775773">
          <w:marLeft w:val="640"/>
          <w:marRight w:val="0"/>
          <w:marTop w:val="0"/>
          <w:marBottom w:val="0"/>
          <w:divBdr>
            <w:top w:val="none" w:sz="0" w:space="0" w:color="auto"/>
            <w:left w:val="none" w:sz="0" w:space="0" w:color="auto"/>
            <w:bottom w:val="none" w:sz="0" w:space="0" w:color="auto"/>
            <w:right w:val="none" w:sz="0" w:space="0" w:color="auto"/>
          </w:divBdr>
        </w:div>
        <w:div w:id="2051032529">
          <w:marLeft w:val="640"/>
          <w:marRight w:val="0"/>
          <w:marTop w:val="0"/>
          <w:marBottom w:val="0"/>
          <w:divBdr>
            <w:top w:val="none" w:sz="0" w:space="0" w:color="auto"/>
            <w:left w:val="none" w:sz="0" w:space="0" w:color="auto"/>
            <w:bottom w:val="none" w:sz="0" w:space="0" w:color="auto"/>
            <w:right w:val="none" w:sz="0" w:space="0" w:color="auto"/>
          </w:divBdr>
        </w:div>
        <w:div w:id="129321936">
          <w:marLeft w:val="640"/>
          <w:marRight w:val="0"/>
          <w:marTop w:val="0"/>
          <w:marBottom w:val="0"/>
          <w:divBdr>
            <w:top w:val="none" w:sz="0" w:space="0" w:color="auto"/>
            <w:left w:val="none" w:sz="0" w:space="0" w:color="auto"/>
            <w:bottom w:val="none" w:sz="0" w:space="0" w:color="auto"/>
            <w:right w:val="none" w:sz="0" w:space="0" w:color="auto"/>
          </w:divBdr>
        </w:div>
        <w:div w:id="344016537">
          <w:marLeft w:val="640"/>
          <w:marRight w:val="0"/>
          <w:marTop w:val="0"/>
          <w:marBottom w:val="0"/>
          <w:divBdr>
            <w:top w:val="none" w:sz="0" w:space="0" w:color="auto"/>
            <w:left w:val="none" w:sz="0" w:space="0" w:color="auto"/>
            <w:bottom w:val="none" w:sz="0" w:space="0" w:color="auto"/>
            <w:right w:val="none" w:sz="0" w:space="0" w:color="auto"/>
          </w:divBdr>
        </w:div>
        <w:div w:id="182742344">
          <w:marLeft w:val="640"/>
          <w:marRight w:val="0"/>
          <w:marTop w:val="0"/>
          <w:marBottom w:val="0"/>
          <w:divBdr>
            <w:top w:val="none" w:sz="0" w:space="0" w:color="auto"/>
            <w:left w:val="none" w:sz="0" w:space="0" w:color="auto"/>
            <w:bottom w:val="none" w:sz="0" w:space="0" w:color="auto"/>
            <w:right w:val="none" w:sz="0" w:space="0" w:color="auto"/>
          </w:divBdr>
        </w:div>
        <w:div w:id="200363368">
          <w:marLeft w:val="640"/>
          <w:marRight w:val="0"/>
          <w:marTop w:val="0"/>
          <w:marBottom w:val="0"/>
          <w:divBdr>
            <w:top w:val="none" w:sz="0" w:space="0" w:color="auto"/>
            <w:left w:val="none" w:sz="0" w:space="0" w:color="auto"/>
            <w:bottom w:val="none" w:sz="0" w:space="0" w:color="auto"/>
            <w:right w:val="none" w:sz="0" w:space="0" w:color="auto"/>
          </w:divBdr>
        </w:div>
        <w:div w:id="561911274">
          <w:marLeft w:val="640"/>
          <w:marRight w:val="0"/>
          <w:marTop w:val="0"/>
          <w:marBottom w:val="0"/>
          <w:divBdr>
            <w:top w:val="none" w:sz="0" w:space="0" w:color="auto"/>
            <w:left w:val="none" w:sz="0" w:space="0" w:color="auto"/>
            <w:bottom w:val="none" w:sz="0" w:space="0" w:color="auto"/>
            <w:right w:val="none" w:sz="0" w:space="0" w:color="auto"/>
          </w:divBdr>
        </w:div>
        <w:div w:id="793452011">
          <w:marLeft w:val="640"/>
          <w:marRight w:val="0"/>
          <w:marTop w:val="0"/>
          <w:marBottom w:val="0"/>
          <w:divBdr>
            <w:top w:val="none" w:sz="0" w:space="0" w:color="auto"/>
            <w:left w:val="none" w:sz="0" w:space="0" w:color="auto"/>
            <w:bottom w:val="none" w:sz="0" w:space="0" w:color="auto"/>
            <w:right w:val="none" w:sz="0" w:space="0" w:color="auto"/>
          </w:divBdr>
        </w:div>
        <w:div w:id="1562519316">
          <w:marLeft w:val="640"/>
          <w:marRight w:val="0"/>
          <w:marTop w:val="0"/>
          <w:marBottom w:val="0"/>
          <w:divBdr>
            <w:top w:val="none" w:sz="0" w:space="0" w:color="auto"/>
            <w:left w:val="none" w:sz="0" w:space="0" w:color="auto"/>
            <w:bottom w:val="none" w:sz="0" w:space="0" w:color="auto"/>
            <w:right w:val="none" w:sz="0" w:space="0" w:color="auto"/>
          </w:divBdr>
        </w:div>
        <w:div w:id="1215585712">
          <w:marLeft w:val="640"/>
          <w:marRight w:val="0"/>
          <w:marTop w:val="0"/>
          <w:marBottom w:val="0"/>
          <w:divBdr>
            <w:top w:val="none" w:sz="0" w:space="0" w:color="auto"/>
            <w:left w:val="none" w:sz="0" w:space="0" w:color="auto"/>
            <w:bottom w:val="none" w:sz="0" w:space="0" w:color="auto"/>
            <w:right w:val="none" w:sz="0" w:space="0" w:color="auto"/>
          </w:divBdr>
        </w:div>
        <w:div w:id="1283346152">
          <w:marLeft w:val="640"/>
          <w:marRight w:val="0"/>
          <w:marTop w:val="0"/>
          <w:marBottom w:val="0"/>
          <w:divBdr>
            <w:top w:val="none" w:sz="0" w:space="0" w:color="auto"/>
            <w:left w:val="none" w:sz="0" w:space="0" w:color="auto"/>
            <w:bottom w:val="none" w:sz="0" w:space="0" w:color="auto"/>
            <w:right w:val="none" w:sz="0" w:space="0" w:color="auto"/>
          </w:divBdr>
        </w:div>
        <w:div w:id="1256940506">
          <w:marLeft w:val="640"/>
          <w:marRight w:val="0"/>
          <w:marTop w:val="0"/>
          <w:marBottom w:val="0"/>
          <w:divBdr>
            <w:top w:val="none" w:sz="0" w:space="0" w:color="auto"/>
            <w:left w:val="none" w:sz="0" w:space="0" w:color="auto"/>
            <w:bottom w:val="none" w:sz="0" w:space="0" w:color="auto"/>
            <w:right w:val="none" w:sz="0" w:space="0" w:color="auto"/>
          </w:divBdr>
        </w:div>
        <w:div w:id="1190873181">
          <w:marLeft w:val="640"/>
          <w:marRight w:val="0"/>
          <w:marTop w:val="0"/>
          <w:marBottom w:val="0"/>
          <w:divBdr>
            <w:top w:val="none" w:sz="0" w:space="0" w:color="auto"/>
            <w:left w:val="none" w:sz="0" w:space="0" w:color="auto"/>
            <w:bottom w:val="none" w:sz="0" w:space="0" w:color="auto"/>
            <w:right w:val="none" w:sz="0" w:space="0" w:color="auto"/>
          </w:divBdr>
        </w:div>
        <w:div w:id="1027945214">
          <w:marLeft w:val="640"/>
          <w:marRight w:val="0"/>
          <w:marTop w:val="0"/>
          <w:marBottom w:val="0"/>
          <w:divBdr>
            <w:top w:val="none" w:sz="0" w:space="0" w:color="auto"/>
            <w:left w:val="none" w:sz="0" w:space="0" w:color="auto"/>
            <w:bottom w:val="none" w:sz="0" w:space="0" w:color="auto"/>
            <w:right w:val="none" w:sz="0" w:space="0" w:color="auto"/>
          </w:divBdr>
        </w:div>
        <w:div w:id="1129132379">
          <w:marLeft w:val="640"/>
          <w:marRight w:val="0"/>
          <w:marTop w:val="0"/>
          <w:marBottom w:val="0"/>
          <w:divBdr>
            <w:top w:val="none" w:sz="0" w:space="0" w:color="auto"/>
            <w:left w:val="none" w:sz="0" w:space="0" w:color="auto"/>
            <w:bottom w:val="none" w:sz="0" w:space="0" w:color="auto"/>
            <w:right w:val="none" w:sz="0" w:space="0" w:color="auto"/>
          </w:divBdr>
        </w:div>
        <w:div w:id="77487775">
          <w:marLeft w:val="640"/>
          <w:marRight w:val="0"/>
          <w:marTop w:val="0"/>
          <w:marBottom w:val="0"/>
          <w:divBdr>
            <w:top w:val="none" w:sz="0" w:space="0" w:color="auto"/>
            <w:left w:val="none" w:sz="0" w:space="0" w:color="auto"/>
            <w:bottom w:val="none" w:sz="0" w:space="0" w:color="auto"/>
            <w:right w:val="none" w:sz="0" w:space="0" w:color="auto"/>
          </w:divBdr>
        </w:div>
        <w:div w:id="545219336">
          <w:marLeft w:val="640"/>
          <w:marRight w:val="0"/>
          <w:marTop w:val="0"/>
          <w:marBottom w:val="0"/>
          <w:divBdr>
            <w:top w:val="none" w:sz="0" w:space="0" w:color="auto"/>
            <w:left w:val="none" w:sz="0" w:space="0" w:color="auto"/>
            <w:bottom w:val="none" w:sz="0" w:space="0" w:color="auto"/>
            <w:right w:val="none" w:sz="0" w:space="0" w:color="auto"/>
          </w:divBdr>
        </w:div>
        <w:div w:id="1223322593">
          <w:marLeft w:val="640"/>
          <w:marRight w:val="0"/>
          <w:marTop w:val="0"/>
          <w:marBottom w:val="0"/>
          <w:divBdr>
            <w:top w:val="none" w:sz="0" w:space="0" w:color="auto"/>
            <w:left w:val="none" w:sz="0" w:space="0" w:color="auto"/>
            <w:bottom w:val="none" w:sz="0" w:space="0" w:color="auto"/>
            <w:right w:val="none" w:sz="0" w:space="0" w:color="auto"/>
          </w:divBdr>
        </w:div>
        <w:div w:id="985166683">
          <w:marLeft w:val="640"/>
          <w:marRight w:val="0"/>
          <w:marTop w:val="0"/>
          <w:marBottom w:val="0"/>
          <w:divBdr>
            <w:top w:val="none" w:sz="0" w:space="0" w:color="auto"/>
            <w:left w:val="none" w:sz="0" w:space="0" w:color="auto"/>
            <w:bottom w:val="none" w:sz="0" w:space="0" w:color="auto"/>
            <w:right w:val="none" w:sz="0" w:space="0" w:color="auto"/>
          </w:divBdr>
        </w:div>
        <w:div w:id="437912084">
          <w:marLeft w:val="640"/>
          <w:marRight w:val="0"/>
          <w:marTop w:val="0"/>
          <w:marBottom w:val="0"/>
          <w:divBdr>
            <w:top w:val="none" w:sz="0" w:space="0" w:color="auto"/>
            <w:left w:val="none" w:sz="0" w:space="0" w:color="auto"/>
            <w:bottom w:val="none" w:sz="0" w:space="0" w:color="auto"/>
            <w:right w:val="none" w:sz="0" w:space="0" w:color="auto"/>
          </w:divBdr>
        </w:div>
        <w:div w:id="795874441">
          <w:marLeft w:val="640"/>
          <w:marRight w:val="0"/>
          <w:marTop w:val="0"/>
          <w:marBottom w:val="0"/>
          <w:divBdr>
            <w:top w:val="none" w:sz="0" w:space="0" w:color="auto"/>
            <w:left w:val="none" w:sz="0" w:space="0" w:color="auto"/>
            <w:bottom w:val="none" w:sz="0" w:space="0" w:color="auto"/>
            <w:right w:val="none" w:sz="0" w:space="0" w:color="auto"/>
          </w:divBdr>
        </w:div>
        <w:div w:id="1415544248">
          <w:marLeft w:val="640"/>
          <w:marRight w:val="0"/>
          <w:marTop w:val="0"/>
          <w:marBottom w:val="0"/>
          <w:divBdr>
            <w:top w:val="none" w:sz="0" w:space="0" w:color="auto"/>
            <w:left w:val="none" w:sz="0" w:space="0" w:color="auto"/>
            <w:bottom w:val="none" w:sz="0" w:space="0" w:color="auto"/>
            <w:right w:val="none" w:sz="0" w:space="0" w:color="auto"/>
          </w:divBdr>
        </w:div>
        <w:div w:id="674962247">
          <w:marLeft w:val="640"/>
          <w:marRight w:val="0"/>
          <w:marTop w:val="0"/>
          <w:marBottom w:val="0"/>
          <w:divBdr>
            <w:top w:val="none" w:sz="0" w:space="0" w:color="auto"/>
            <w:left w:val="none" w:sz="0" w:space="0" w:color="auto"/>
            <w:bottom w:val="none" w:sz="0" w:space="0" w:color="auto"/>
            <w:right w:val="none" w:sz="0" w:space="0" w:color="auto"/>
          </w:divBdr>
        </w:div>
        <w:div w:id="2006784947">
          <w:marLeft w:val="640"/>
          <w:marRight w:val="0"/>
          <w:marTop w:val="0"/>
          <w:marBottom w:val="0"/>
          <w:divBdr>
            <w:top w:val="none" w:sz="0" w:space="0" w:color="auto"/>
            <w:left w:val="none" w:sz="0" w:space="0" w:color="auto"/>
            <w:bottom w:val="none" w:sz="0" w:space="0" w:color="auto"/>
            <w:right w:val="none" w:sz="0" w:space="0" w:color="auto"/>
          </w:divBdr>
        </w:div>
        <w:div w:id="902594528">
          <w:marLeft w:val="640"/>
          <w:marRight w:val="0"/>
          <w:marTop w:val="0"/>
          <w:marBottom w:val="0"/>
          <w:divBdr>
            <w:top w:val="none" w:sz="0" w:space="0" w:color="auto"/>
            <w:left w:val="none" w:sz="0" w:space="0" w:color="auto"/>
            <w:bottom w:val="none" w:sz="0" w:space="0" w:color="auto"/>
            <w:right w:val="none" w:sz="0" w:space="0" w:color="auto"/>
          </w:divBdr>
        </w:div>
        <w:div w:id="1378310421">
          <w:marLeft w:val="640"/>
          <w:marRight w:val="0"/>
          <w:marTop w:val="0"/>
          <w:marBottom w:val="0"/>
          <w:divBdr>
            <w:top w:val="none" w:sz="0" w:space="0" w:color="auto"/>
            <w:left w:val="none" w:sz="0" w:space="0" w:color="auto"/>
            <w:bottom w:val="none" w:sz="0" w:space="0" w:color="auto"/>
            <w:right w:val="none" w:sz="0" w:space="0" w:color="auto"/>
          </w:divBdr>
        </w:div>
        <w:div w:id="598487993">
          <w:marLeft w:val="640"/>
          <w:marRight w:val="0"/>
          <w:marTop w:val="0"/>
          <w:marBottom w:val="0"/>
          <w:divBdr>
            <w:top w:val="none" w:sz="0" w:space="0" w:color="auto"/>
            <w:left w:val="none" w:sz="0" w:space="0" w:color="auto"/>
            <w:bottom w:val="none" w:sz="0" w:space="0" w:color="auto"/>
            <w:right w:val="none" w:sz="0" w:space="0" w:color="auto"/>
          </w:divBdr>
        </w:div>
        <w:div w:id="1369795808">
          <w:marLeft w:val="640"/>
          <w:marRight w:val="0"/>
          <w:marTop w:val="0"/>
          <w:marBottom w:val="0"/>
          <w:divBdr>
            <w:top w:val="none" w:sz="0" w:space="0" w:color="auto"/>
            <w:left w:val="none" w:sz="0" w:space="0" w:color="auto"/>
            <w:bottom w:val="none" w:sz="0" w:space="0" w:color="auto"/>
            <w:right w:val="none" w:sz="0" w:space="0" w:color="auto"/>
          </w:divBdr>
        </w:div>
        <w:div w:id="1740980716">
          <w:marLeft w:val="640"/>
          <w:marRight w:val="0"/>
          <w:marTop w:val="0"/>
          <w:marBottom w:val="0"/>
          <w:divBdr>
            <w:top w:val="none" w:sz="0" w:space="0" w:color="auto"/>
            <w:left w:val="none" w:sz="0" w:space="0" w:color="auto"/>
            <w:bottom w:val="none" w:sz="0" w:space="0" w:color="auto"/>
            <w:right w:val="none" w:sz="0" w:space="0" w:color="auto"/>
          </w:divBdr>
        </w:div>
        <w:div w:id="694884839">
          <w:marLeft w:val="640"/>
          <w:marRight w:val="0"/>
          <w:marTop w:val="0"/>
          <w:marBottom w:val="0"/>
          <w:divBdr>
            <w:top w:val="none" w:sz="0" w:space="0" w:color="auto"/>
            <w:left w:val="none" w:sz="0" w:space="0" w:color="auto"/>
            <w:bottom w:val="none" w:sz="0" w:space="0" w:color="auto"/>
            <w:right w:val="none" w:sz="0" w:space="0" w:color="auto"/>
          </w:divBdr>
        </w:div>
        <w:div w:id="1386249218">
          <w:marLeft w:val="640"/>
          <w:marRight w:val="0"/>
          <w:marTop w:val="0"/>
          <w:marBottom w:val="0"/>
          <w:divBdr>
            <w:top w:val="none" w:sz="0" w:space="0" w:color="auto"/>
            <w:left w:val="none" w:sz="0" w:space="0" w:color="auto"/>
            <w:bottom w:val="none" w:sz="0" w:space="0" w:color="auto"/>
            <w:right w:val="none" w:sz="0" w:space="0" w:color="auto"/>
          </w:divBdr>
        </w:div>
        <w:div w:id="312490047">
          <w:marLeft w:val="640"/>
          <w:marRight w:val="0"/>
          <w:marTop w:val="0"/>
          <w:marBottom w:val="0"/>
          <w:divBdr>
            <w:top w:val="none" w:sz="0" w:space="0" w:color="auto"/>
            <w:left w:val="none" w:sz="0" w:space="0" w:color="auto"/>
            <w:bottom w:val="none" w:sz="0" w:space="0" w:color="auto"/>
            <w:right w:val="none" w:sz="0" w:space="0" w:color="auto"/>
          </w:divBdr>
        </w:div>
        <w:div w:id="1628730915">
          <w:marLeft w:val="640"/>
          <w:marRight w:val="0"/>
          <w:marTop w:val="0"/>
          <w:marBottom w:val="0"/>
          <w:divBdr>
            <w:top w:val="none" w:sz="0" w:space="0" w:color="auto"/>
            <w:left w:val="none" w:sz="0" w:space="0" w:color="auto"/>
            <w:bottom w:val="none" w:sz="0" w:space="0" w:color="auto"/>
            <w:right w:val="none" w:sz="0" w:space="0" w:color="auto"/>
          </w:divBdr>
        </w:div>
        <w:div w:id="1437366472">
          <w:marLeft w:val="640"/>
          <w:marRight w:val="0"/>
          <w:marTop w:val="0"/>
          <w:marBottom w:val="0"/>
          <w:divBdr>
            <w:top w:val="none" w:sz="0" w:space="0" w:color="auto"/>
            <w:left w:val="none" w:sz="0" w:space="0" w:color="auto"/>
            <w:bottom w:val="none" w:sz="0" w:space="0" w:color="auto"/>
            <w:right w:val="none" w:sz="0" w:space="0" w:color="auto"/>
          </w:divBdr>
        </w:div>
        <w:div w:id="1265502066">
          <w:marLeft w:val="640"/>
          <w:marRight w:val="0"/>
          <w:marTop w:val="0"/>
          <w:marBottom w:val="0"/>
          <w:divBdr>
            <w:top w:val="none" w:sz="0" w:space="0" w:color="auto"/>
            <w:left w:val="none" w:sz="0" w:space="0" w:color="auto"/>
            <w:bottom w:val="none" w:sz="0" w:space="0" w:color="auto"/>
            <w:right w:val="none" w:sz="0" w:space="0" w:color="auto"/>
          </w:divBdr>
        </w:div>
        <w:div w:id="486945034">
          <w:marLeft w:val="640"/>
          <w:marRight w:val="0"/>
          <w:marTop w:val="0"/>
          <w:marBottom w:val="0"/>
          <w:divBdr>
            <w:top w:val="none" w:sz="0" w:space="0" w:color="auto"/>
            <w:left w:val="none" w:sz="0" w:space="0" w:color="auto"/>
            <w:bottom w:val="none" w:sz="0" w:space="0" w:color="auto"/>
            <w:right w:val="none" w:sz="0" w:space="0" w:color="auto"/>
          </w:divBdr>
        </w:div>
        <w:div w:id="1529224105">
          <w:marLeft w:val="640"/>
          <w:marRight w:val="0"/>
          <w:marTop w:val="0"/>
          <w:marBottom w:val="0"/>
          <w:divBdr>
            <w:top w:val="none" w:sz="0" w:space="0" w:color="auto"/>
            <w:left w:val="none" w:sz="0" w:space="0" w:color="auto"/>
            <w:bottom w:val="none" w:sz="0" w:space="0" w:color="auto"/>
            <w:right w:val="none" w:sz="0" w:space="0" w:color="auto"/>
          </w:divBdr>
        </w:div>
        <w:div w:id="603726607">
          <w:marLeft w:val="640"/>
          <w:marRight w:val="0"/>
          <w:marTop w:val="0"/>
          <w:marBottom w:val="0"/>
          <w:divBdr>
            <w:top w:val="none" w:sz="0" w:space="0" w:color="auto"/>
            <w:left w:val="none" w:sz="0" w:space="0" w:color="auto"/>
            <w:bottom w:val="none" w:sz="0" w:space="0" w:color="auto"/>
            <w:right w:val="none" w:sz="0" w:space="0" w:color="auto"/>
          </w:divBdr>
        </w:div>
        <w:div w:id="81068109">
          <w:marLeft w:val="640"/>
          <w:marRight w:val="0"/>
          <w:marTop w:val="0"/>
          <w:marBottom w:val="0"/>
          <w:divBdr>
            <w:top w:val="none" w:sz="0" w:space="0" w:color="auto"/>
            <w:left w:val="none" w:sz="0" w:space="0" w:color="auto"/>
            <w:bottom w:val="none" w:sz="0" w:space="0" w:color="auto"/>
            <w:right w:val="none" w:sz="0" w:space="0" w:color="auto"/>
          </w:divBdr>
        </w:div>
        <w:div w:id="59060634">
          <w:marLeft w:val="640"/>
          <w:marRight w:val="0"/>
          <w:marTop w:val="0"/>
          <w:marBottom w:val="0"/>
          <w:divBdr>
            <w:top w:val="none" w:sz="0" w:space="0" w:color="auto"/>
            <w:left w:val="none" w:sz="0" w:space="0" w:color="auto"/>
            <w:bottom w:val="none" w:sz="0" w:space="0" w:color="auto"/>
            <w:right w:val="none" w:sz="0" w:space="0" w:color="auto"/>
          </w:divBdr>
        </w:div>
        <w:div w:id="1967195405">
          <w:marLeft w:val="640"/>
          <w:marRight w:val="0"/>
          <w:marTop w:val="0"/>
          <w:marBottom w:val="0"/>
          <w:divBdr>
            <w:top w:val="none" w:sz="0" w:space="0" w:color="auto"/>
            <w:left w:val="none" w:sz="0" w:space="0" w:color="auto"/>
            <w:bottom w:val="none" w:sz="0" w:space="0" w:color="auto"/>
            <w:right w:val="none" w:sz="0" w:space="0" w:color="auto"/>
          </w:divBdr>
        </w:div>
        <w:div w:id="988098438">
          <w:marLeft w:val="640"/>
          <w:marRight w:val="0"/>
          <w:marTop w:val="0"/>
          <w:marBottom w:val="0"/>
          <w:divBdr>
            <w:top w:val="none" w:sz="0" w:space="0" w:color="auto"/>
            <w:left w:val="none" w:sz="0" w:space="0" w:color="auto"/>
            <w:bottom w:val="none" w:sz="0" w:space="0" w:color="auto"/>
            <w:right w:val="none" w:sz="0" w:space="0" w:color="auto"/>
          </w:divBdr>
        </w:div>
        <w:div w:id="902445791">
          <w:marLeft w:val="640"/>
          <w:marRight w:val="0"/>
          <w:marTop w:val="0"/>
          <w:marBottom w:val="0"/>
          <w:divBdr>
            <w:top w:val="none" w:sz="0" w:space="0" w:color="auto"/>
            <w:left w:val="none" w:sz="0" w:space="0" w:color="auto"/>
            <w:bottom w:val="none" w:sz="0" w:space="0" w:color="auto"/>
            <w:right w:val="none" w:sz="0" w:space="0" w:color="auto"/>
          </w:divBdr>
        </w:div>
        <w:div w:id="687409264">
          <w:marLeft w:val="640"/>
          <w:marRight w:val="0"/>
          <w:marTop w:val="0"/>
          <w:marBottom w:val="0"/>
          <w:divBdr>
            <w:top w:val="none" w:sz="0" w:space="0" w:color="auto"/>
            <w:left w:val="none" w:sz="0" w:space="0" w:color="auto"/>
            <w:bottom w:val="none" w:sz="0" w:space="0" w:color="auto"/>
            <w:right w:val="none" w:sz="0" w:space="0" w:color="auto"/>
          </w:divBdr>
        </w:div>
        <w:div w:id="844323711">
          <w:marLeft w:val="640"/>
          <w:marRight w:val="0"/>
          <w:marTop w:val="0"/>
          <w:marBottom w:val="0"/>
          <w:divBdr>
            <w:top w:val="none" w:sz="0" w:space="0" w:color="auto"/>
            <w:left w:val="none" w:sz="0" w:space="0" w:color="auto"/>
            <w:bottom w:val="none" w:sz="0" w:space="0" w:color="auto"/>
            <w:right w:val="none" w:sz="0" w:space="0" w:color="auto"/>
          </w:divBdr>
        </w:div>
        <w:div w:id="1141576169">
          <w:marLeft w:val="640"/>
          <w:marRight w:val="0"/>
          <w:marTop w:val="0"/>
          <w:marBottom w:val="0"/>
          <w:divBdr>
            <w:top w:val="none" w:sz="0" w:space="0" w:color="auto"/>
            <w:left w:val="none" w:sz="0" w:space="0" w:color="auto"/>
            <w:bottom w:val="none" w:sz="0" w:space="0" w:color="auto"/>
            <w:right w:val="none" w:sz="0" w:space="0" w:color="auto"/>
          </w:divBdr>
        </w:div>
        <w:div w:id="715130377">
          <w:marLeft w:val="640"/>
          <w:marRight w:val="0"/>
          <w:marTop w:val="0"/>
          <w:marBottom w:val="0"/>
          <w:divBdr>
            <w:top w:val="none" w:sz="0" w:space="0" w:color="auto"/>
            <w:left w:val="none" w:sz="0" w:space="0" w:color="auto"/>
            <w:bottom w:val="none" w:sz="0" w:space="0" w:color="auto"/>
            <w:right w:val="none" w:sz="0" w:space="0" w:color="auto"/>
          </w:divBdr>
        </w:div>
        <w:div w:id="35857141">
          <w:marLeft w:val="640"/>
          <w:marRight w:val="0"/>
          <w:marTop w:val="0"/>
          <w:marBottom w:val="0"/>
          <w:divBdr>
            <w:top w:val="none" w:sz="0" w:space="0" w:color="auto"/>
            <w:left w:val="none" w:sz="0" w:space="0" w:color="auto"/>
            <w:bottom w:val="none" w:sz="0" w:space="0" w:color="auto"/>
            <w:right w:val="none" w:sz="0" w:space="0" w:color="auto"/>
          </w:divBdr>
        </w:div>
        <w:div w:id="677848549">
          <w:marLeft w:val="640"/>
          <w:marRight w:val="0"/>
          <w:marTop w:val="0"/>
          <w:marBottom w:val="0"/>
          <w:divBdr>
            <w:top w:val="none" w:sz="0" w:space="0" w:color="auto"/>
            <w:left w:val="none" w:sz="0" w:space="0" w:color="auto"/>
            <w:bottom w:val="none" w:sz="0" w:space="0" w:color="auto"/>
            <w:right w:val="none" w:sz="0" w:space="0" w:color="auto"/>
          </w:divBdr>
        </w:div>
        <w:div w:id="1489901020">
          <w:marLeft w:val="640"/>
          <w:marRight w:val="0"/>
          <w:marTop w:val="0"/>
          <w:marBottom w:val="0"/>
          <w:divBdr>
            <w:top w:val="none" w:sz="0" w:space="0" w:color="auto"/>
            <w:left w:val="none" w:sz="0" w:space="0" w:color="auto"/>
            <w:bottom w:val="none" w:sz="0" w:space="0" w:color="auto"/>
            <w:right w:val="none" w:sz="0" w:space="0" w:color="auto"/>
          </w:divBdr>
        </w:div>
        <w:div w:id="775515207">
          <w:marLeft w:val="640"/>
          <w:marRight w:val="0"/>
          <w:marTop w:val="0"/>
          <w:marBottom w:val="0"/>
          <w:divBdr>
            <w:top w:val="none" w:sz="0" w:space="0" w:color="auto"/>
            <w:left w:val="none" w:sz="0" w:space="0" w:color="auto"/>
            <w:bottom w:val="none" w:sz="0" w:space="0" w:color="auto"/>
            <w:right w:val="none" w:sz="0" w:space="0" w:color="auto"/>
          </w:divBdr>
        </w:div>
        <w:div w:id="177161411">
          <w:marLeft w:val="640"/>
          <w:marRight w:val="0"/>
          <w:marTop w:val="0"/>
          <w:marBottom w:val="0"/>
          <w:divBdr>
            <w:top w:val="none" w:sz="0" w:space="0" w:color="auto"/>
            <w:left w:val="none" w:sz="0" w:space="0" w:color="auto"/>
            <w:bottom w:val="none" w:sz="0" w:space="0" w:color="auto"/>
            <w:right w:val="none" w:sz="0" w:space="0" w:color="auto"/>
          </w:divBdr>
        </w:div>
        <w:div w:id="389960475">
          <w:marLeft w:val="640"/>
          <w:marRight w:val="0"/>
          <w:marTop w:val="0"/>
          <w:marBottom w:val="0"/>
          <w:divBdr>
            <w:top w:val="none" w:sz="0" w:space="0" w:color="auto"/>
            <w:left w:val="none" w:sz="0" w:space="0" w:color="auto"/>
            <w:bottom w:val="none" w:sz="0" w:space="0" w:color="auto"/>
            <w:right w:val="none" w:sz="0" w:space="0" w:color="auto"/>
          </w:divBdr>
        </w:div>
        <w:div w:id="1140538550">
          <w:marLeft w:val="640"/>
          <w:marRight w:val="0"/>
          <w:marTop w:val="0"/>
          <w:marBottom w:val="0"/>
          <w:divBdr>
            <w:top w:val="none" w:sz="0" w:space="0" w:color="auto"/>
            <w:left w:val="none" w:sz="0" w:space="0" w:color="auto"/>
            <w:bottom w:val="none" w:sz="0" w:space="0" w:color="auto"/>
            <w:right w:val="none" w:sz="0" w:space="0" w:color="auto"/>
          </w:divBdr>
        </w:div>
        <w:div w:id="425731276">
          <w:marLeft w:val="640"/>
          <w:marRight w:val="0"/>
          <w:marTop w:val="0"/>
          <w:marBottom w:val="0"/>
          <w:divBdr>
            <w:top w:val="none" w:sz="0" w:space="0" w:color="auto"/>
            <w:left w:val="none" w:sz="0" w:space="0" w:color="auto"/>
            <w:bottom w:val="none" w:sz="0" w:space="0" w:color="auto"/>
            <w:right w:val="none" w:sz="0" w:space="0" w:color="auto"/>
          </w:divBdr>
        </w:div>
        <w:div w:id="1126699258">
          <w:marLeft w:val="640"/>
          <w:marRight w:val="0"/>
          <w:marTop w:val="0"/>
          <w:marBottom w:val="0"/>
          <w:divBdr>
            <w:top w:val="none" w:sz="0" w:space="0" w:color="auto"/>
            <w:left w:val="none" w:sz="0" w:space="0" w:color="auto"/>
            <w:bottom w:val="none" w:sz="0" w:space="0" w:color="auto"/>
            <w:right w:val="none" w:sz="0" w:space="0" w:color="auto"/>
          </w:divBdr>
        </w:div>
        <w:div w:id="1350332093">
          <w:marLeft w:val="640"/>
          <w:marRight w:val="0"/>
          <w:marTop w:val="0"/>
          <w:marBottom w:val="0"/>
          <w:divBdr>
            <w:top w:val="none" w:sz="0" w:space="0" w:color="auto"/>
            <w:left w:val="none" w:sz="0" w:space="0" w:color="auto"/>
            <w:bottom w:val="none" w:sz="0" w:space="0" w:color="auto"/>
            <w:right w:val="none" w:sz="0" w:space="0" w:color="auto"/>
          </w:divBdr>
        </w:div>
        <w:div w:id="1701513907">
          <w:marLeft w:val="640"/>
          <w:marRight w:val="0"/>
          <w:marTop w:val="0"/>
          <w:marBottom w:val="0"/>
          <w:divBdr>
            <w:top w:val="none" w:sz="0" w:space="0" w:color="auto"/>
            <w:left w:val="none" w:sz="0" w:space="0" w:color="auto"/>
            <w:bottom w:val="none" w:sz="0" w:space="0" w:color="auto"/>
            <w:right w:val="none" w:sz="0" w:space="0" w:color="auto"/>
          </w:divBdr>
        </w:div>
        <w:div w:id="146476890">
          <w:marLeft w:val="640"/>
          <w:marRight w:val="0"/>
          <w:marTop w:val="0"/>
          <w:marBottom w:val="0"/>
          <w:divBdr>
            <w:top w:val="none" w:sz="0" w:space="0" w:color="auto"/>
            <w:left w:val="none" w:sz="0" w:space="0" w:color="auto"/>
            <w:bottom w:val="none" w:sz="0" w:space="0" w:color="auto"/>
            <w:right w:val="none" w:sz="0" w:space="0" w:color="auto"/>
          </w:divBdr>
        </w:div>
        <w:div w:id="2037197192">
          <w:marLeft w:val="640"/>
          <w:marRight w:val="0"/>
          <w:marTop w:val="0"/>
          <w:marBottom w:val="0"/>
          <w:divBdr>
            <w:top w:val="none" w:sz="0" w:space="0" w:color="auto"/>
            <w:left w:val="none" w:sz="0" w:space="0" w:color="auto"/>
            <w:bottom w:val="none" w:sz="0" w:space="0" w:color="auto"/>
            <w:right w:val="none" w:sz="0" w:space="0" w:color="auto"/>
          </w:divBdr>
        </w:div>
        <w:div w:id="1633124163">
          <w:marLeft w:val="640"/>
          <w:marRight w:val="0"/>
          <w:marTop w:val="0"/>
          <w:marBottom w:val="0"/>
          <w:divBdr>
            <w:top w:val="none" w:sz="0" w:space="0" w:color="auto"/>
            <w:left w:val="none" w:sz="0" w:space="0" w:color="auto"/>
            <w:bottom w:val="none" w:sz="0" w:space="0" w:color="auto"/>
            <w:right w:val="none" w:sz="0" w:space="0" w:color="auto"/>
          </w:divBdr>
        </w:div>
        <w:div w:id="1253584676">
          <w:marLeft w:val="640"/>
          <w:marRight w:val="0"/>
          <w:marTop w:val="0"/>
          <w:marBottom w:val="0"/>
          <w:divBdr>
            <w:top w:val="none" w:sz="0" w:space="0" w:color="auto"/>
            <w:left w:val="none" w:sz="0" w:space="0" w:color="auto"/>
            <w:bottom w:val="none" w:sz="0" w:space="0" w:color="auto"/>
            <w:right w:val="none" w:sz="0" w:space="0" w:color="auto"/>
          </w:divBdr>
        </w:div>
        <w:div w:id="490878190">
          <w:marLeft w:val="640"/>
          <w:marRight w:val="0"/>
          <w:marTop w:val="0"/>
          <w:marBottom w:val="0"/>
          <w:divBdr>
            <w:top w:val="none" w:sz="0" w:space="0" w:color="auto"/>
            <w:left w:val="none" w:sz="0" w:space="0" w:color="auto"/>
            <w:bottom w:val="none" w:sz="0" w:space="0" w:color="auto"/>
            <w:right w:val="none" w:sz="0" w:space="0" w:color="auto"/>
          </w:divBdr>
        </w:div>
        <w:div w:id="671907153">
          <w:marLeft w:val="640"/>
          <w:marRight w:val="0"/>
          <w:marTop w:val="0"/>
          <w:marBottom w:val="0"/>
          <w:divBdr>
            <w:top w:val="none" w:sz="0" w:space="0" w:color="auto"/>
            <w:left w:val="none" w:sz="0" w:space="0" w:color="auto"/>
            <w:bottom w:val="none" w:sz="0" w:space="0" w:color="auto"/>
            <w:right w:val="none" w:sz="0" w:space="0" w:color="auto"/>
          </w:divBdr>
        </w:div>
        <w:div w:id="1215970962">
          <w:marLeft w:val="640"/>
          <w:marRight w:val="0"/>
          <w:marTop w:val="0"/>
          <w:marBottom w:val="0"/>
          <w:divBdr>
            <w:top w:val="none" w:sz="0" w:space="0" w:color="auto"/>
            <w:left w:val="none" w:sz="0" w:space="0" w:color="auto"/>
            <w:bottom w:val="none" w:sz="0" w:space="0" w:color="auto"/>
            <w:right w:val="none" w:sz="0" w:space="0" w:color="auto"/>
          </w:divBdr>
        </w:div>
        <w:div w:id="341321922">
          <w:marLeft w:val="640"/>
          <w:marRight w:val="0"/>
          <w:marTop w:val="0"/>
          <w:marBottom w:val="0"/>
          <w:divBdr>
            <w:top w:val="none" w:sz="0" w:space="0" w:color="auto"/>
            <w:left w:val="none" w:sz="0" w:space="0" w:color="auto"/>
            <w:bottom w:val="none" w:sz="0" w:space="0" w:color="auto"/>
            <w:right w:val="none" w:sz="0" w:space="0" w:color="auto"/>
          </w:divBdr>
        </w:div>
        <w:div w:id="900410628">
          <w:marLeft w:val="640"/>
          <w:marRight w:val="0"/>
          <w:marTop w:val="0"/>
          <w:marBottom w:val="0"/>
          <w:divBdr>
            <w:top w:val="none" w:sz="0" w:space="0" w:color="auto"/>
            <w:left w:val="none" w:sz="0" w:space="0" w:color="auto"/>
            <w:bottom w:val="none" w:sz="0" w:space="0" w:color="auto"/>
            <w:right w:val="none" w:sz="0" w:space="0" w:color="auto"/>
          </w:divBdr>
        </w:div>
        <w:div w:id="325980473">
          <w:marLeft w:val="640"/>
          <w:marRight w:val="0"/>
          <w:marTop w:val="0"/>
          <w:marBottom w:val="0"/>
          <w:divBdr>
            <w:top w:val="none" w:sz="0" w:space="0" w:color="auto"/>
            <w:left w:val="none" w:sz="0" w:space="0" w:color="auto"/>
            <w:bottom w:val="none" w:sz="0" w:space="0" w:color="auto"/>
            <w:right w:val="none" w:sz="0" w:space="0" w:color="auto"/>
          </w:divBdr>
        </w:div>
        <w:div w:id="1413309405">
          <w:marLeft w:val="640"/>
          <w:marRight w:val="0"/>
          <w:marTop w:val="0"/>
          <w:marBottom w:val="0"/>
          <w:divBdr>
            <w:top w:val="none" w:sz="0" w:space="0" w:color="auto"/>
            <w:left w:val="none" w:sz="0" w:space="0" w:color="auto"/>
            <w:bottom w:val="none" w:sz="0" w:space="0" w:color="auto"/>
            <w:right w:val="none" w:sz="0" w:space="0" w:color="auto"/>
          </w:divBdr>
        </w:div>
        <w:div w:id="1046832565">
          <w:marLeft w:val="640"/>
          <w:marRight w:val="0"/>
          <w:marTop w:val="0"/>
          <w:marBottom w:val="0"/>
          <w:divBdr>
            <w:top w:val="none" w:sz="0" w:space="0" w:color="auto"/>
            <w:left w:val="none" w:sz="0" w:space="0" w:color="auto"/>
            <w:bottom w:val="none" w:sz="0" w:space="0" w:color="auto"/>
            <w:right w:val="none" w:sz="0" w:space="0" w:color="auto"/>
          </w:divBdr>
        </w:div>
        <w:div w:id="2035499618">
          <w:marLeft w:val="640"/>
          <w:marRight w:val="0"/>
          <w:marTop w:val="0"/>
          <w:marBottom w:val="0"/>
          <w:divBdr>
            <w:top w:val="none" w:sz="0" w:space="0" w:color="auto"/>
            <w:left w:val="none" w:sz="0" w:space="0" w:color="auto"/>
            <w:bottom w:val="none" w:sz="0" w:space="0" w:color="auto"/>
            <w:right w:val="none" w:sz="0" w:space="0" w:color="auto"/>
          </w:divBdr>
        </w:div>
        <w:div w:id="1049186837">
          <w:marLeft w:val="640"/>
          <w:marRight w:val="0"/>
          <w:marTop w:val="0"/>
          <w:marBottom w:val="0"/>
          <w:divBdr>
            <w:top w:val="none" w:sz="0" w:space="0" w:color="auto"/>
            <w:left w:val="none" w:sz="0" w:space="0" w:color="auto"/>
            <w:bottom w:val="none" w:sz="0" w:space="0" w:color="auto"/>
            <w:right w:val="none" w:sz="0" w:space="0" w:color="auto"/>
          </w:divBdr>
        </w:div>
        <w:div w:id="285431927">
          <w:marLeft w:val="640"/>
          <w:marRight w:val="0"/>
          <w:marTop w:val="0"/>
          <w:marBottom w:val="0"/>
          <w:divBdr>
            <w:top w:val="none" w:sz="0" w:space="0" w:color="auto"/>
            <w:left w:val="none" w:sz="0" w:space="0" w:color="auto"/>
            <w:bottom w:val="none" w:sz="0" w:space="0" w:color="auto"/>
            <w:right w:val="none" w:sz="0" w:space="0" w:color="auto"/>
          </w:divBdr>
        </w:div>
        <w:div w:id="1559778709">
          <w:marLeft w:val="640"/>
          <w:marRight w:val="0"/>
          <w:marTop w:val="0"/>
          <w:marBottom w:val="0"/>
          <w:divBdr>
            <w:top w:val="none" w:sz="0" w:space="0" w:color="auto"/>
            <w:left w:val="none" w:sz="0" w:space="0" w:color="auto"/>
            <w:bottom w:val="none" w:sz="0" w:space="0" w:color="auto"/>
            <w:right w:val="none" w:sz="0" w:space="0" w:color="auto"/>
          </w:divBdr>
        </w:div>
        <w:div w:id="1638532670">
          <w:marLeft w:val="640"/>
          <w:marRight w:val="0"/>
          <w:marTop w:val="0"/>
          <w:marBottom w:val="0"/>
          <w:divBdr>
            <w:top w:val="none" w:sz="0" w:space="0" w:color="auto"/>
            <w:left w:val="none" w:sz="0" w:space="0" w:color="auto"/>
            <w:bottom w:val="none" w:sz="0" w:space="0" w:color="auto"/>
            <w:right w:val="none" w:sz="0" w:space="0" w:color="auto"/>
          </w:divBdr>
        </w:div>
        <w:div w:id="2121105328">
          <w:marLeft w:val="640"/>
          <w:marRight w:val="0"/>
          <w:marTop w:val="0"/>
          <w:marBottom w:val="0"/>
          <w:divBdr>
            <w:top w:val="none" w:sz="0" w:space="0" w:color="auto"/>
            <w:left w:val="none" w:sz="0" w:space="0" w:color="auto"/>
            <w:bottom w:val="none" w:sz="0" w:space="0" w:color="auto"/>
            <w:right w:val="none" w:sz="0" w:space="0" w:color="auto"/>
          </w:divBdr>
        </w:div>
        <w:div w:id="738283156">
          <w:marLeft w:val="640"/>
          <w:marRight w:val="0"/>
          <w:marTop w:val="0"/>
          <w:marBottom w:val="0"/>
          <w:divBdr>
            <w:top w:val="none" w:sz="0" w:space="0" w:color="auto"/>
            <w:left w:val="none" w:sz="0" w:space="0" w:color="auto"/>
            <w:bottom w:val="none" w:sz="0" w:space="0" w:color="auto"/>
            <w:right w:val="none" w:sz="0" w:space="0" w:color="auto"/>
          </w:divBdr>
        </w:div>
        <w:div w:id="497505924">
          <w:marLeft w:val="640"/>
          <w:marRight w:val="0"/>
          <w:marTop w:val="0"/>
          <w:marBottom w:val="0"/>
          <w:divBdr>
            <w:top w:val="none" w:sz="0" w:space="0" w:color="auto"/>
            <w:left w:val="none" w:sz="0" w:space="0" w:color="auto"/>
            <w:bottom w:val="none" w:sz="0" w:space="0" w:color="auto"/>
            <w:right w:val="none" w:sz="0" w:space="0" w:color="auto"/>
          </w:divBdr>
        </w:div>
        <w:div w:id="627051999">
          <w:marLeft w:val="640"/>
          <w:marRight w:val="0"/>
          <w:marTop w:val="0"/>
          <w:marBottom w:val="0"/>
          <w:divBdr>
            <w:top w:val="none" w:sz="0" w:space="0" w:color="auto"/>
            <w:left w:val="none" w:sz="0" w:space="0" w:color="auto"/>
            <w:bottom w:val="none" w:sz="0" w:space="0" w:color="auto"/>
            <w:right w:val="none" w:sz="0" w:space="0" w:color="auto"/>
          </w:divBdr>
        </w:div>
        <w:div w:id="869339660">
          <w:marLeft w:val="640"/>
          <w:marRight w:val="0"/>
          <w:marTop w:val="0"/>
          <w:marBottom w:val="0"/>
          <w:divBdr>
            <w:top w:val="none" w:sz="0" w:space="0" w:color="auto"/>
            <w:left w:val="none" w:sz="0" w:space="0" w:color="auto"/>
            <w:bottom w:val="none" w:sz="0" w:space="0" w:color="auto"/>
            <w:right w:val="none" w:sz="0" w:space="0" w:color="auto"/>
          </w:divBdr>
        </w:div>
        <w:div w:id="1919054412">
          <w:marLeft w:val="640"/>
          <w:marRight w:val="0"/>
          <w:marTop w:val="0"/>
          <w:marBottom w:val="0"/>
          <w:divBdr>
            <w:top w:val="none" w:sz="0" w:space="0" w:color="auto"/>
            <w:left w:val="none" w:sz="0" w:space="0" w:color="auto"/>
            <w:bottom w:val="none" w:sz="0" w:space="0" w:color="auto"/>
            <w:right w:val="none" w:sz="0" w:space="0" w:color="auto"/>
          </w:divBdr>
        </w:div>
        <w:div w:id="2040008117">
          <w:marLeft w:val="640"/>
          <w:marRight w:val="0"/>
          <w:marTop w:val="0"/>
          <w:marBottom w:val="0"/>
          <w:divBdr>
            <w:top w:val="none" w:sz="0" w:space="0" w:color="auto"/>
            <w:left w:val="none" w:sz="0" w:space="0" w:color="auto"/>
            <w:bottom w:val="none" w:sz="0" w:space="0" w:color="auto"/>
            <w:right w:val="none" w:sz="0" w:space="0" w:color="auto"/>
          </w:divBdr>
        </w:div>
        <w:div w:id="1926263123">
          <w:marLeft w:val="640"/>
          <w:marRight w:val="0"/>
          <w:marTop w:val="0"/>
          <w:marBottom w:val="0"/>
          <w:divBdr>
            <w:top w:val="none" w:sz="0" w:space="0" w:color="auto"/>
            <w:left w:val="none" w:sz="0" w:space="0" w:color="auto"/>
            <w:bottom w:val="none" w:sz="0" w:space="0" w:color="auto"/>
            <w:right w:val="none" w:sz="0" w:space="0" w:color="auto"/>
          </w:divBdr>
        </w:div>
        <w:div w:id="473111139">
          <w:marLeft w:val="640"/>
          <w:marRight w:val="0"/>
          <w:marTop w:val="0"/>
          <w:marBottom w:val="0"/>
          <w:divBdr>
            <w:top w:val="none" w:sz="0" w:space="0" w:color="auto"/>
            <w:left w:val="none" w:sz="0" w:space="0" w:color="auto"/>
            <w:bottom w:val="none" w:sz="0" w:space="0" w:color="auto"/>
            <w:right w:val="none" w:sz="0" w:space="0" w:color="auto"/>
          </w:divBdr>
        </w:div>
        <w:div w:id="1219707882">
          <w:marLeft w:val="640"/>
          <w:marRight w:val="0"/>
          <w:marTop w:val="0"/>
          <w:marBottom w:val="0"/>
          <w:divBdr>
            <w:top w:val="none" w:sz="0" w:space="0" w:color="auto"/>
            <w:left w:val="none" w:sz="0" w:space="0" w:color="auto"/>
            <w:bottom w:val="none" w:sz="0" w:space="0" w:color="auto"/>
            <w:right w:val="none" w:sz="0" w:space="0" w:color="auto"/>
          </w:divBdr>
        </w:div>
        <w:div w:id="183977885">
          <w:marLeft w:val="640"/>
          <w:marRight w:val="0"/>
          <w:marTop w:val="0"/>
          <w:marBottom w:val="0"/>
          <w:divBdr>
            <w:top w:val="none" w:sz="0" w:space="0" w:color="auto"/>
            <w:left w:val="none" w:sz="0" w:space="0" w:color="auto"/>
            <w:bottom w:val="none" w:sz="0" w:space="0" w:color="auto"/>
            <w:right w:val="none" w:sz="0" w:space="0" w:color="auto"/>
          </w:divBdr>
        </w:div>
        <w:div w:id="2001234083">
          <w:marLeft w:val="640"/>
          <w:marRight w:val="0"/>
          <w:marTop w:val="0"/>
          <w:marBottom w:val="0"/>
          <w:divBdr>
            <w:top w:val="none" w:sz="0" w:space="0" w:color="auto"/>
            <w:left w:val="none" w:sz="0" w:space="0" w:color="auto"/>
            <w:bottom w:val="none" w:sz="0" w:space="0" w:color="auto"/>
            <w:right w:val="none" w:sz="0" w:space="0" w:color="auto"/>
          </w:divBdr>
        </w:div>
        <w:div w:id="1752892987">
          <w:marLeft w:val="640"/>
          <w:marRight w:val="0"/>
          <w:marTop w:val="0"/>
          <w:marBottom w:val="0"/>
          <w:divBdr>
            <w:top w:val="none" w:sz="0" w:space="0" w:color="auto"/>
            <w:left w:val="none" w:sz="0" w:space="0" w:color="auto"/>
            <w:bottom w:val="none" w:sz="0" w:space="0" w:color="auto"/>
            <w:right w:val="none" w:sz="0" w:space="0" w:color="auto"/>
          </w:divBdr>
        </w:div>
        <w:div w:id="259267201">
          <w:marLeft w:val="640"/>
          <w:marRight w:val="0"/>
          <w:marTop w:val="0"/>
          <w:marBottom w:val="0"/>
          <w:divBdr>
            <w:top w:val="none" w:sz="0" w:space="0" w:color="auto"/>
            <w:left w:val="none" w:sz="0" w:space="0" w:color="auto"/>
            <w:bottom w:val="none" w:sz="0" w:space="0" w:color="auto"/>
            <w:right w:val="none" w:sz="0" w:space="0" w:color="auto"/>
          </w:divBdr>
        </w:div>
        <w:div w:id="1352301028">
          <w:marLeft w:val="640"/>
          <w:marRight w:val="0"/>
          <w:marTop w:val="0"/>
          <w:marBottom w:val="0"/>
          <w:divBdr>
            <w:top w:val="none" w:sz="0" w:space="0" w:color="auto"/>
            <w:left w:val="none" w:sz="0" w:space="0" w:color="auto"/>
            <w:bottom w:val="none" w:sz="0" w:space="0" w:color="auto"/>
            <w:right w:val="none" w:sz="0" w:space="0" w:color="auto"/>
          </w:divBdr>
        </w:div>
        <w:div w:id="1518273670">
          <w:marLeft w:val="640"/>
          <w:marRight w:val="0"/>
          <w:marTop w:val="0"/>
          <w:marBottom w:val="0"/>
          <w:divBdr>
            <w:top w:val="none" w:sz="0" w:space="0" w:color="auto"/>
            <w:left w:val="none" w:sz="0" w:space="0" w:color="auto"/>
            <w:bottom w:val="none" w:sz="0" w:space="0" w:color="auto"/>
            <w:right w:val="none" w:sz="0" w:space="0" w:color="auto"/>
          </w:divBdr>
        </w:div>
        <w:div w:id="134419164">
          <w:marLeft w:val="640"/>
          <w:marRight w:val="0"/>
          <w:marTop w:val="0"/>
          <w:marBottom w:val="0"/>
          <w:divBdr>
            <w:top w:val="none" w:sz="0" w:space="0" w:color="auto"/>
            <w:left w:val="none" w:sz="0" w:space="0" w:color="auto"/>
            <w:bottom w:val="none" w:sz="0" w:space="0" w:color="auto"/>
            <w:right w:val="none" w:sz="0" w:space="0" w:color="auto"/>
          </w:divBdr>
        </w:div>
        <w:div w:id="555900115">
          <w:marLeft w:val="640"/>
          <w:marRight w:val="0"/>
          <w:marTop w:val="0"/>
          <w:marBottom w:val="0"/>
          <w:divBdr>
            <w:top w:val="none" w:sz="0" w:space="0" w:color="auto"/>
            <w:left w:val="none" w:sz="0" w:space="0" w:color="auto"/>
            <w:bottom w:val="none" w:sz="0" w:space="0" w:color="auto"/>
            <w:right w:val="none" w:sz="0" w:space="0" w:color="auto"/>
          </w:divBdr>
        </w:div>
        <w:div w:id="828329363">
          <w:marLeft w:val="640"/>
          <w:marRight w:val="0"/>
          <w:marTop w:val="0"/>
          <w:marBottom w:val="0"/>
          <w:divBdr>
            <w:top w:val="none" w:sz="0" w:space="0" w:color="auto"/>
            <w:left w:val="none" w:sz="0" w:space="0" w:color="auto"/>
            <w:bottom w:val="none" w:sz="0" w:space="0" w:color="auto"/>
            <w:right w:val="none" w:sz="0" w:space="0" w:color="auto"/>
          </w:divBdr>
        </w:div>
        <w:div w:id="360666051">
          <w:marLeft w:val="640"/>
          <w:marRight w:val="0"/>
          <w:marTop w:val="0"/>
          <w:marBottom w:val="0"/>
          <w:divBdr>
            <w:top w:val="none" w:sz="0" w:space="0" w:color="auto"/>
            <w:left w:val="none" w:sz="0" w:space="0" w:color="auto"/>
            <w:bottom w:val="none" w:sz="0" w:space="0" w:color="auto"/>
            <w:right w:val="none" w:sz="0" w:space="0" w:color="auto"/>
          </w:divBdr>
        </w:div>
        <w:div w:id="190998885">
          <w:marLeft w:val="640"/>
          <w:marRight w:val="0"/>
          <w:marTop w:val="0"/>
          <w:marBottom w:val="0"/>
          <w:divBdr>
            <w:top w:val="none" w:sz="0" w:space="0" w:color="auto"/>
            <w:left w:val="none" w:sz="0" w:space="0" w:color="auto"/>
            <w:bottom w:val="none" w:sz="0" w:space="0" w:color="auto"/>
            <w:right w:val="none" w:sz="0" w:space="0" w:color="auto"/>
          </w:divBdr>
        </w:div>
        <w:div w:id="1757939698">
          <w:marLeft w:val="640"/>
          <w:marRight w:val="0"/>
          <w:marTop w:val="0"/>
          <w:marBottom w:val="0"/>
          <w:divBdr>
            <w:top w:val="none" w:sz="0" w:space="0" w:color="auto"/>
            <w:left w:val="none" w:sz="0" w:space="0" w:color="auto"/>
            <w:bottom w:val="none" w:sz="0" w:space="0" w:color="auto"/>
            <w:right w:val="none" w:sz="0" w:space="0" w:color="auto"/>
          </w:divBdr>
        </w:div>
        <w:div w:id="1204250738">
          <w:marLeft w:val="640"/>
          <w:marRight w:val="0"/>
          <w:marTop w:val="0"/>
          <w:marBottom w:val="0"/>
          <w:divBdr>
            <w:top w:val="none" w:sz="0" w:space="0" w:color="auto"/>
            <w:left w:val="none" w:sz="0" w:space="0" w:color="auto"/>
            <w:bottom w:val="none" w:sz="0" w:space="0" w:color="auto"/>
            <w:right w:val="none" w:sz="0" w:space="0" w:color="auto"/>
          </w:divBdr>
        </w:div>
        <w:div w:id="2011177040">
          <w:marLeft w:val="640"/>
          <w:marRight w:val="0"/>
          <w:marTop w:val="0"/>
          <w:marBottom w:val="0"/>
          <w:divBdr>
            <w:top w:val="none" w:sz="0" w:space="0" w:color="auto"/>
            <w:left w:val="none" w:sz="0" w:space="0" w:color="auto"/>
            <w:bottom w:val="none" w:sz="0" w:space="0" w:color="auto"/>
            <w:right w:val="none" w:sz="0" w:space="0" w:color="auto"/>
          </w:divBdr>
        </w:div>
        <w:div w:id="975993048">
          <w:marLeft w:val="640"/>
          <w:marRight w:val="0"/>
          <w:marTop w:val="0"/>
          <w:marBottom w:val="0"/>
          <w:divBdr>
            <w:top w:val="none" w:sz="0" w:space="0" w:color="auto"/>
            <w:left w:val="none" w:sz="0" w:space="0" w:color="auto"/>
            <w:bottom w:val="none" w:sz="0" w:space="0" w:color="auto"/>
            <w:right w:val="none" w:sz="0" w:space="0" w:color="auto"/>
          </w:divBdr>
        </w:div>
        <w:div w:id="733048265">
          <w:marLeft w:val="640"/>
          <w:marRight w:val="0"/>
          <w:marTop w:val="0"/>
          <w:marBottom w:val="0"/>
          <w:divBdr>
            <w:top w:val="none" w:sz="0" w:space="0" w:color="auto"/>
            <w:left w:val="none" w:sz="0" w:space="0" w:color="auto"/>
            <w:bottom w:val="none" w:sz="0" w:space="0" w:color="auto"/>
            <w:right w:val="none" w:sz="0" w:space="0" w:color="auto"/>
          </w:divBdr>
        </w:div>
        <w:div w:id="1490444370">
          <w:marLeft w:val="640"/>
          <w:marRight w:val="0"/>
          <w:marTop w:val="0"/>
          <w:marBottom w:val="0"/>
          <w:divBdr>
            <w:top w:val="none" w:sz="0" w:space="0" w:color="auto"/>
            <w:left w:val="none" w:sz="0" w:space="0" w:color="auto"/>
            <w:bottom w:val="none" w:sz="0" w:space="0" w:color="auto"/>
            <w:right w:val="none" w:sz="0" w:space="0" w:color="auto"/>
          </w:divBdr>
        </w:div>
        <w:div w:id="1309743665">
          <w:marLeft w:val="640"/>
          <w:marRight w:val="0"/>
          <w:marTop w:val="0"/>
          <w:marBottom w:val="0"/>
          <w:divBdr>
            <w:top w:val="none" w:sz="0" w:space="0" w:color="auto"/>
            <w:left w:val="none" w:sz="0" w:space="0" w:color="auto"/>
            <w:bottom w:val="none" w:sz="0" w:space="0" w:color="auto"/>
            <w:right w:val="none" w:sz="0" w:space="0" w:color="auto"/>
          </w:divBdr>
        </w:div>
        <w:div w:id="1778089694">
          <w:marLeft w:val="640"/>
          <w:marRight w:val="0"/>
          <w:marTop w:val="0"/>
          <w:marBottom w:val="0"/>
          <w:divBdr>
            <w:top w:val="none" w:sz="0" w:space="0" w:color="auto"/>
            <w:left w:val="none" w:sz="0" w:space="0" w:color="auto"/>
            <w:bottom w:val="none" w:sz="0" w:space="0" w:color="auto"/>
            <w:right w:val="none" w:sz="0" w:space="0" w:color="auto"/>
          </w:divBdr>
        </w:div>
        <w:div w:id="788742828">
          <w:marLeft w:val="640"/>
          <w:marRight w:val="0"/>
          <w:marTop w:val="0"/>
          <w:marBottom w:val="0"/>
          <w:divBdr>
            <w:top w:val="none" w:sz="0" w:space="0" w:color="auto"/>
            <w:left w:val="none" w:sz="0" w:space="0" w:color="auto"/>
            <w:bottom w:val="none" w:sz="0" w:space="0" w:color="auto"/>
            <w:right w:val="none" w:sz="0" w:space="0" w:color="auto"/>
          </w:divBdr>
        </w:div>
        <w:div w:id="1829780387">
          <w:marLeft w:val="640"/>
          <w:marRight w:val="0"/>
          <w:marTop w:val="0"/>
          <w:marBottom w:val="0"/>
          <w:divBdr>
            <w:top w:val="none" w:sz="0" w:space="0" w:color="auto"/>
            <w:left w:val="none" w:sz="0" w:space="0" w:color="auto"/>
            <w:bottom w:val="none" w:sz="0" w:space="0" w:color="auto"/>
            <w:right w:val="none" w:sz="0" w:space="0" w:color="auto"/>
          </w:divBdr>
        </w:div>
        <w:div w:id="2115049340">
          <w:marLeft w:val="640"/>
          <w:marRight w:val="0"/>
          <w:marTop w:val="0"/>
          <w:marBottom w:val="0"/>
          <w:divBdr>
            <w:top w:val="none" w:sz="0" w:space="0" w:color="auto"/>
            <w:left w:val="none" w:sz="0" w:space="0" w:color="auto"/>
            <w:bottom w:val="none" w:sz="0" w:space="0" w:color="auto"/>
            <w:right w:val="none" w:sz="0" w:space="0" w:color="auto"/>
          </w:divBdr>
        </w:div>
        <w:div w:id="188644875">
          <w:marLeft w:val="640"/>
          <w:marRight w:val="0"/>
          <w:marTop w:val="0"/>
          <w:marBottom w:val="0"/>
          <w:divBdr>
            <w:top w:val="none" w:sz="0" w:space="0" w:color="auto"/>
            <w:left w:val="none" w:sz="0" w:space="0" w:color="auto"/>
            <w:bottom w:val="none" w:sz="0" w:space="0" w:color="auto"/>
            <w:right w:val="none" w:sz="0" w:space="0" w:color="auto"/>
          </w:divBdr>
        </w:div>
        <w:div w:id="507641866">
          <w:marLeft w:val="640"/>
          <w:marRight w:val="0"/>
          <w:marTop w:val="0"/>
          <w:marBottom w:val="0"/>
          <w:divBdr>
            <w:top w:val="none" w:sz="0" w:space="0" w:color="auto"/>
            <w:left w:val="none" w:sz="0" w:space="0" w:color="auto"/>
            <w:bottom w:val="none" w:sz="0" w:space="0" w:color="auto"/>
            <w:right w:val="none" w:sz="0" w:space="0" w:color="auto"/>
          </w:divBdr>
        </w:div>
        <w:div w:id="2134134677">
          <w:marLeft w:val="640"/>
          <w:marRight w:val="0"/>
          <w:marTop w:val="0"/>
          <w:marBottom w:val="0"/>
          <w:divBdr>
            <w:top w:val="none" w:sz="0" w:space="0" w:color="auto"/>
            <w:left w:val="none" w:sz="0" w:space="0" w:color="auto"/>
            <w:bottom w:val="none" w:sz="0" w:space="0" w:color="auto"/>
            <w:right w:val="none" w:sz="0" w:space="0" w:color="auto"/>
          </w:divBdr>
        </w:div>
        <w:div w:id="371879965">
          <w:marLeft w:val="640"/>
          <w:marRight w:val="0"/>
          <w:marTop w:val="0"/>
          <w:marBottom w:val="0"/>
          <w:divBdr>
            <w:top w:val="none" w:sz="0" w:space="0" w:color="auto"/>
            <w:left w:val="none" w:sz="0" w:space="0" w:color="auto"/>
            <w:bottom w:val="none" w:sz="0" w:space="0" w:color="auto"/>
            <w:right w:val="none" w:sz="0" w:space="0" w:color="auto"/>
          </w:divBdr>
        </w:div>
        <w:div w:id="592711814">
          <w:marLeft w:val="640"/>
          <w:marRight w:val="0"/>
          <w:marTop w:val="0"/>
          <w:marBottom w:val="0"/>
          <w:divBdr>
            <w:top w:val="none" w:sz="0" w:space="0" w:color="auto"/>
            <w:left w:val="none" w:sz="0" w:space="0" w:color="auto"/>
            <w:bottom w:val="none" w:sz="0" w:space="0" w:color="auto"/>
            <w:right w:val="none" w:sz="0" w:space="0" w:color="auto"/>
          </w:divBdr>
        </w:div>
        <w:div w:id="1648129370">
          <w:marLeft w:val="640"/>
          <w:marRight w:val="0"/>
          <w:marTop w:val="0"/>
          <w:marBottom w:val="0"/>
          <w:divBdr>
            <w:top w:val="none" w:sz="0" w:space="0" w:color="auto"/>
            <w:left w:val="none" w:sz="0" w:space="0" w:color="auto"/>
            <w:bottom w:val="none" w:sz="0" w:space="0" w:color="auto"/>
            <w:right w:val="none" w:sz="0" w:space="0" w:color="auto"/>
          </w:divBdr>
        </w:div>
        <w:div w:id="567305612">
          <w:marLeft w:val="640"/>
          <w:marRight w:val="0"/>
          <w:marTop w:val="0"/>
          <w:marBottom w:val="0"/>
          <w:divBdr>
            <w:top w:val="none" w:sz="0" w:space="0" w:color="auto"/>
            <w:left w:val="none" w:sz="0" w:space="0" w:color="auto"/>
            <w:bottom w:val="none" w:sz="0" w:space="0" w:color="auto"/>
            <w:right w:val="none" w:sz="0" w:space="0" w:color="auto"/>
          </w:divBdr>
        </w:div>
        <w:div w:id="1463772794">
          <w:marLeft w:val="640"/>
          <w:marRight w:val="0"/>
          <w:marTop w:val="0"/>
          <w:marBottom w:val="0"/>
          <w:divBdr>
            <w:top w:val="none" w:sz="0" w:space="0" w:color="auto"/>
            <w:left w:val="none" w:sz="0" w:space="0" w:color="auto"/>
            <w:bottom w:val="none" w:sz="0" w:space="0" w:color="auto"/>
            <w:right w:val="none" w:sz="0" w:space="0" w:color="auto"/>
          </w:divBdr>
        </w:div>
        <w:div w:id="248003810">
          <w:marLeft w:val="640"/>
          <w:marRight w:val="0"/>
          <w:marTop w:val="0"/>
          <w:marBottom w:val="0"/>
          <w:divBdr>
            <w:top w:val="none" w:sz="0" w:space="0" w:color="auto"/>
            <w:left w:val="none" w:sz="0" w:space="0" w:color="auto"/>
            <w:bottom w:val="none" w:sz="0" w:space="0" w:color="auto"/>
            <w:right w:val="none" w:sz="0" w:space="0" w:color="auto"/>
          </w:divBdr>
        </w:div>
        <w:div w:id="906846401">
          <w:marLeft w:val="640"/>
          <w:marRight w:val="0"/>
          <w:marTop w:val="0"/>
          <w:marBottom w:val="0"/>
          <w:divBdr>
            <w:top w:val="none" w:sz="0" w:space="0" w:color="auto"/>
            <w:left w:val="none" w:sz="0" w:space="0" w:color="auto"/>
            <w:bottom w:val="none" w:sz="0" w:space="0" w:color="auto"/>
            <w:right w:val="none" w:sz="0" w:space="0" w:color="auto"/>
          </w:divBdr>
        </w:div>
        <w:div w:id="2086030560">
          <w:marLeft w:val="640"/>
          <w:marRight w:val="0"/>
          <w:marTop w:val="0"/>
          <w:marBottom w:val="0"/>
          <w:divBdr>
            <w:top w:val="none" w:sz="0" w:space="0" w:color="auto"/>
            <w:left w:val="none" w:sz="0" w:space="0" w:color="auto"/>
            <w:bottom w:val="none" w:sz="0" w:space="0" w:color="auto"/>
            <w:right w:val="none" w:sz="0" w:space="0" w:color="auto"/>
          </w:divBdr>
        </w:div>
        <w:div w:id="1277910178">
          <w:marLeft w:val="640"/>
          <w:marRight w:val="0"/>
          <w:marTop w:val="0"/>
          <w:marBottom w:val="0"/>
          <w:divBdr>
            <w:top w:val="none" w:sz="0" w:space="0" w:color="auto"/>
            <w:left w:val="none" w:sz="0" w:space="0" w:color="auto"/>
            <w:bottom w:val="none" w:sz="0" w:space="0" w:color="auto"/>
            <w:right w:val="none" w:sz="0" w:space="0" w:color="auto"/>
          </w:divBdr>
        </w:div>
        <w:div w:id="1159930393">
          <w:marLeft w:val="640"/>
          <w:marRight w:val="0"/>
          <w:marTop w:val="0"/>
          <w:marBottom w:val="0"/>
          <w:divBdr>
            <w:top w:val="none" w:sz="0" w:space="0" w:color="auto"/>
            <w:left w:val="none" w:sz="0" w:space="0" w:color="auto"/>
            <w:bottom w:val="none" w:sz="0" w:space="0" w:color="auto"/>
            <w:right w:val="none" w:sz="0" w:space="0" w:color="auto"/>
          </w:divBdr>
        </w:div>
        <w:div w:id="879055304">
          <w:marLeft w:val="640"/>
          <w:marRight w:val="0"/>
          <w:marTop w:val="0"/>
          <w:marBottom w:val="0"/>
          <w:divBdr>
            <w:top w:val="none" w:sz="0" w:space="0" w:color="auto"/>
            <w:left w:val="none" w:sz="0" w:space="0" w:color="auto"/>
            <w:bottom w:val="none" w:sz="0" w:space="0" w:color="auto"/>
            <w:right w:val="none" w:sz="0" w:space="0" w:color="auto"/>
          </w:divBdr>
        </w:div>
        <w:div w:id="211237612">
          <w:marLeft w:val="640"/>
          <w:marRight w:val="0"/>
          <w:marTop w:val="0"/>
          <w:marBottom w:val="0"/>
          <w:divBdr>
            <w:top w:val="none" w:sz="0" w:space="0" w:color="auto"/>
            <w:left w:val="none" w:sz="0" w:space="0" w:color="auto"/>
            <w:bottom w:val="none" w:sz="0" w:space="0" w:color="auto"/>
            <w:right w:val="none" w:sz="0" w:space="0" w:color="auto"/>
          </w:divBdr>
        </w:div>
        <w:div w:id="58486076">
          <w:marLeft w:val="640"/>
          <w:marRight w:val="0"/>
          <w:marTop w:val="0"/>
          <w:marBottom w:val="0"/>
          <w:divBdr>
            <w:top w:val="none" w:sz="0" w:space="0" w:color="auto"/>
            <w:left w:val="none" w:sz="0" w:space="0" w:color="auto"/>
            <w:bottom w:val="none" w:sz="0" w:space="0" w:color="auto"/>
            <w:right w:val="none" w:sz="0" w:space="0" w:color="auto"/>
          </w:divBdr>
        </w:div>
        <w:div w:id="1339694961">
          <w:marLeft w:val="640"/>
          <w:marRight w:val="0"/>
          <w:marTop w:val="0"/>
          <w:marBottom w:val="0"/>
          <w:divBdr>
            <w:top w:val="none" w:sz="0" w:space="0" w:color="auto"/>
            <w:left w:val="none" w:sz="0" w:space="0" w:color="auto"/>
            <w:bottom w:val="none" w:sz="0" w:space="0" w:color="auto"/>
            <w:right w:val="none" w:sz="0" w:space="0" w:color="auto"/>
          </w:divBdr>
        </w:div>
        <w:div w:id="826752756">
          <w:marLeft w:val="640"/>
          <w:marRight w:val="0"/>
          <w:marTop w:val="0"/>
          <w:marBottom w:val="0"/>
          <w:divBdr>
            <w:top w:val="none" w:sz="0" w:space="0" w:color="auto"/>
            <w:left w:val="none" w:sz="0" w:space="0" w:color="auto"/>
            <w:bottom w:val="none" w:sz="0" w:space="0" w:color="auto"/>
            <w:right w:val="none" w:sz="0" w:space="0" w:color="auto"/>
          </w:divBdr>
        </w:div>
        <w:div w:id="1125196051">
          <w:marLeft w:val="640"/>
          <w:marRight w:val="0"/>
          <w:marTop w:val="0"/>
          <w:marBottom w:val="0"/>
          <w:divBdr>
            <w:top w:val="none" w:sz="0" w:space="0" w:color="auto"/>
            <w:left w:val="none" w:sz="0" w:space="0" w:color="auto"/>
            <w:bottom w:val="none" w:sz="0" w:space="0" w:color="auto"/>
            <w:right w:val="none" w:sz="0" w:space="0" w:color="auto"/>
          </w:divBdr>
        </w:div>
        <w:div w:id="1536498126">
          <w:marLeft w:val="640"/>
          <w:marRight w:val="0"/>
          <w:marTop w:val="0"/>
          <w:marBottom w:val="0"/>
          <w:divBdr>
            <w:top w:val="none" w:sz="0" w:space="0" w:color="auto"/>
            <w:left w:val="none" w:sz="0" w:space="0" w:color="auto"/>
            <w:bottom w:val="none" w:sz="0" w:space="0" w:color="auto"/>
            <w:right w:val="none" w:sz="0" w:space="0" w:color="auto"/>
          </w:divBdr>
        </w:div>
        <w:div w:id="34429207">
          <w:marLeft w:val="640"/>
          <w:marRight w:val="0"/>
          <w:marTop w:val="0"/>
          <w:marBottom w:val="0"/>
          <w:divBdr>
            <w:top w:val="none" w:sz="0" w:space="0" w:color="auto"/>
            <w:left w:val="none" w:sz="0" w:space="0" w:color="auto"/>
            <w:bottom w:val="none" w:sz="0" w:space="0" w:color="auto"/>
            <w:right w:val="none" w:sz="0" w:space="0" w:color="auto"/>
          </w:divBdr>
        </w:div>
        <w:div w:id="2023778229">
          <w:marLeft w:val="640"/>
          <w:marRight w:val="0"/>
          <w:marTop w:val="0"/>
          <w:marBottom w:val="0"/>
          <w:divBdr>
            <w:top w:val="none" w:sz="0" w:space="0" w:color="auto"/>
            <w:left w:val="none" w:sz="0" w:space="0" w:color="auto"/>
            <w:bottom w:val="none" w:sz="0" w:space="0" w:color="auto"/>
            <w:right w:val="none" w:sz="0" w:space="0" w:color="auto"/>
          </w:divBdr>
        </w:div>
        <w:div w:id="945042285">
          <w:marLeft w:val="640"/>
          <w:marRight w:val="0"/>
          <w:marTop w:val="0"/>
          <w:marBottom w:val="0"/>
          <w:divBdr>
            <w:top w:val="none" w:sz="0" w:space="0" w:color="auto"/>
            <w:left w:val="none" w:sz="0" w:space="0" w:color="auto"/>
            <w:bottom w:val="none" w:sz="0" w:space="0" w:color="auto"/>
            <w:right w:val="none" w:sz="0" w:space="0" w:color="auto"/>
          </w:divBdr>
        </w:div>
        <w:div w:id="1724022262">
          <w:marLeft w:val="640"/>
          <w:marRight w:val="0"/>
          <w:marTop w:val="0"/>
          <w:marBottom w:val="0"/>
          <w:divBdr>
            <w:top w:val="none" w:sz="0" w:space="0" w:color="auto"/>
            <w:left w:val="none" w:sz="0" w:space="0" w:color="auto"/>
            <w:bottom w:val="none" w:sz="0" w:space="0" w:color="auto"/>
            <w:right w:val="none" w:sz="0" w:space="0" w:color="auto"/>
          </w:divBdr>
        </w:div>
        <w:div w:id="1684358550">
          <w:marLeft w:val="640"/>
          <w:marRight w:val="0"/>
          <w:marTop w:val="0"/>
          <w:marBottom w:val="0"/>
          <w:divBdr>
            <w:top w:val="none" w:sz="0" w:space="0" w:color="auto"/>
            <w:left w:val="none" w:sz="0" w:space="0" w:color="auto"/>
            <w:bottom w:val="none" w:sz="0" w:space="0" w:color="auto"/>
            <w:right w:val="none" w:sz="0" w:space="0" w:color="auto"/>
          </w:divBdr>
        </w:div>
        <w:div w:id="693113677">
          <w:marLeft w:val="640"/>
          <w:marRight w:val="0"/>
          <w:marTop w:val="0"/>
          <w:marBottom w:val="0"/>
          <w:divBdr>
            <w:top w:val="none" w:sz="0" w:space="0" w:color="auto"/>
            <w:left w:val="none" w:sz="0" w:space="0" w:color="auto"/>
            <w:bottom w:val="none" w:sz="0" w:space="0" w:color="auto"/>
            <w:right w:val="none" w:sz="0" w:space="0" w:color="auto"/>
          </w:divBdr>
        </w:div>
        <w:div w:id="207492261">
          <w:marLeft w:val="640"/>
          <w:marRight w:val="0"/>
          <w:marTop w:val="0"/>
          <w:marBottom w:val="0"/>
          <w:divBdr>
            <w:top w:val="none" w:sz="0" w:space="0" w:color="auto"/>
            <w:left w:val="none" w:sz="0" w:space="0" w:color="auto"/>
            <w:bottom w:val="none" w:sz="0" w:space="0" w:color="auto"/>
            <w:right w:val="none" w:sz="0" w:space="0" w:color="auto"/>
          </w:divBdr>
        </w:div>
        <w:div w:id="2093963197">
          <w:marLeft w:val="640"/>
          <w:marRight w:val="0"/>
          <w:marTop w:val="0"/>
          <w:marBottom w:val="0"/>
          <w:divBdr>
            <w:top w:val="none" w:sz="0" w:space="0" w:color="auto"/>
            <w:left w:val="none" w:sz="0" w:space="0" w:color="auto"/>
            <w:bottom w:val="none" w:sz="0" w:space="0" w:color="auto"/>
            <w:right w:val="none" w:sz="0" w:space="0" w:color="auto"/>
          </w:divBdr>
        </w:div>
        <w:div w:id="363361184">
          <w:marLeft w:val="640"/>
          <w:marRight w:val="0"/>
          <w:marTop w:val="0"/>
          <w:marBottom w:val="0"/>
          <w:divBdr>
            <w:top w:val="none" w:sz="0" w:space="0" w:color="auto"/>
            <w:left w:val="none" w:sz="0" w:space="0" w:color="auto"/>
            <w:bottom w:val="none" w:sz="0" w:space="0" w:color="auto"/>
            <w:right w:val="none" w:sz="0" w:space="0" w:color="auto"/>
          </w:divBdr>
        </w:div>
        <w:div w:id="1829590882">
          <w:marLeft w:val="640"/>
          <w:marRight w:val="0"/>
          <w:marTop w:val="0"/>
          <w:marBottom w:val="0"/>
          <w:divBdr>
            <w:top w:val="none" w:sz="0" w:space="0" w:color="auto"/>
            <w:left w:val="none" w:sz="0" w:space="0" w:color="auto"/>
            <w:bottom w:val="none" w:sz="0" w:space="0" w:color="auto"/>
            <w:right w:val="none" w:sz="0" w:space="0" w:color="auto"/>
          </w:divBdr>
        </w:div>
        <w:div w:id="1786733292">
          <w:marLeft w:val="640"/>
          <w:marRight w:val="0"/>
          <w:marTop w:val="0"/>
          <w:marBottom w:val="0"/>
          <w:divBdr>
            <w:top w:val="none" w:sz="0" w:space="0" w:color="auto"/>
            <w:left w:val="none" w:sz="0" w:space="0" w:color="auto"/>
            <w:bottom w:val="none" w:sz="0" w:space="0" w:color="auto"/>
            <w:right w:val="none" w:sz="0" w:space="0" w:color="auto"/>
          </w:divBdr>
        </w:div>
        <w:div w:id="702051430">
          <w:marLeft w:val="640"/>
          <w:marRight w:val="0"/>
          <w:marTop w:val="0"/>
          <w:marBottom w:val="0"/>
          <w:divBdr>
            <w:top w:val="none" w:sz="0" w:space="0" w:color="auto"/>
            <w:left w:val="none" w:sz="0" w:space="0" w:color="auto"/>
            <w:bottom w:val="none" w:sz="0" w:space="0" w:color="auto"/>
            <w:right w:val="none" w:sz="0" w:space="0" w:color="auto"/>
          </w:divBdr>
        </w:div>
        <w:div w:id="668875519">
          <w:marLeft w:val="640"/>
          <w:marRight w:val="0"/>
          <w:marTop w:val="0"/>
          <w:marBottom w:val="0"/>
          <w:divBdr>
            <w:top w:val="none" w:sz="0" w:space="0" w:color="auto"/>
            <w:left w:val="none" w:sz="0" w:space="0" w:color="auto"/>
            <w:bottom w:val="none" w:sz="0" w:space="0" w:color="auto"/>
            <w:right w:val="none" w:sz="0" w:space="0" w:color="auto"/>
          </w:divBdr>
        </w:div>
        <w:div w:id="1590238846">
          <w:marLeft w:val="640"/>
          <w:marRight w:val="0"/>
          <w:marTop w:val="0"/>
          <w:marBottom w:val="0"/>
          <w:divBdr>
            <w:top w:val="none" w:sz="0" w:space="0" w:color="auto"/>
            <w:left w:val="none" w:sz="0" w:space="0" w:color="auto"/>
            <w:bottom w:val="none" w:sz="0" w:space="0" w:color="auto"/>
            <w:right w:val="none" w:sz="0" w:space="0" w:color="auto"/>
          </w:divBdr>
        </w:div>
      </w:divsChild>
    </w:div>
    <w:div w:id="1371493555">
      <w:bodyDiv w:val="1"/>
      <w:marLeft w:val="0"/>
      <w:marRight w:val="0"/>
      <w:marTop w:val="0"/>
      <w:marBottom w:val="0"/>
      <w:divBdr>
        <w:top w:val="none" w:sz="0" w:space="0" w:color="auto"/>
        <w:left w:val="none" w:sz="0" w:space="0" w:color="auto"/>
        <w:bottom w:val="none" w:sz="0" w:space="0" w:color="auto"/>
        <w:right w:val="none" w:sz="0" w:space="0" w:color="auto"/>
      </w:divBdr>
    </w:div>
    <w:div w:id="1373336586">
      <w:bodyDiv w:val="1"/>
      <w:marLeft w:val="0"/>
      <w:marRight w:val="0"/>
      <w:marTop w:val="0"/>
      <w:marBottom w:val="0"/>
      <w:divBdr>
        <w:top w:val="none" w:sz="0" w:space="0" w:color="auto"/>
        <w:left w:val="none" w:sz="0" w:space="0" w:color="auto"/>
        <w:bottom w:val="none" w:sz="0" w:space="0" w:color="auto"/>
        <w:right w:val="none" w:sz="0" w:space="0" w:color="auto"/>
      </w:divBdr>
      <w:divsChild>
        <w:div w:id="676229608">
          <w:marLeft w:val="640"/>
          <w:marRight w:val="0"/>
          <w:marTop w:val="0"/>
          <w:marBottom w:val="0"/>
          <w:divBdr>
            <w:top w:val="none" w:sz="0" w:space="0" w:color="auto"/>
            <w:left w:val="none" w:sz="0" w:space="0" w:color="auto"/>
            <w:bottom w:val="none" w:sz="0" w:space="0" w:color="auto"/>
            <w:right w:val="none" w:sz="0" w:space="0" w:color="auto"/>
          </w:divBdr>
        </w:div>
        <w:div w:id="2048025697">
          <w:marLeft w:val="640"/>
          <w:marRight w:val="0"/>
          <w:marTop w:val="0"/>
          <w:marBottom w:val="0"/>
          <w:divBdr>
            <w:top w:val="none" w:sz="0" w:space="0" w:color="auto"/>
            <w:left w:val="none" w:sz="0" w:space="0" w:color="auto"/>
            <w:bottom w:val="none" w:sz="0" w:space="0" w:color="auto"/>
            <w:right w:val="none" w:sz="0" w:space="0" w:color="auto"/>
          </w:divBdr>
        </w:div>
        <w:div w:id="1900943276">
          <w:marLeft w:val="640"/>
          <w:marRight w:val="0"/>
          <w:marTop w:val="0"/>
          <w:marBottom w:val="0"/>
          <w:divBdr>
            <w:top w:val="none" w:sz="0" w:space="0" w:color="auto"/>
            <w:left w:val="none" w:sz="0" w:space="0" w:color="auto"/>
            <w:bottom w:val="none" w:sz="0" w:space="0" w:color="auto"/>
            <w:right w:val="none" w:sz="0" w:space="0" w:color="auto"/>
          </w:divBdr>
        </w:div>
        <w:div w:id="916012998">
          <w:marLeft w:val="640"/>
          <w:marRight w:val="0"/>
          <w:marTop w:val="0"/>
          <w:marBottom w:val="0"/>
          <w:divBdr>
            <w:top w:val="none" w:sz="0" w:space="0" w:color="auto"/>
            <w:left w:val="none" w:sz="0" w:space="0" w:color="auto"/>
            <w:bottom w:val="none" w:sz="0" w:space="0" w:color="auto"/>
            <w:right w:val="none" w:sz="0" w:space="0" w:color="auto"/>
          </w:divBdr>
        </w:div>
        <w:div w:id="1022559798">
          <w:marLeft w:val="640"/>
          <w:marRight w:val="0"/>
          <w:marTop w:val="0"/>
          <w:marBottom w:val="0"/>
          <w:divBdr>
            <w:top w:val="none" w:sz="0" w:space="0" w:color="auto"/>
            <w:left w:val="none" w:sz="0" w:space="0" w:color="auto"/>
            <w:bottom w:val="none" w:sz="0" w:space="0" w:color="auto"/>
            <w:right w:val="none" w:sz="0" w:space="0" w:color="auto"/>
          </w:divBdr>
        </w:div>
        <w:div w:id="1010714795">
          <w:marLeft w:val="640"/>
          <w:marRight w:val="0"/>
          <w:marTop w:val="0"/>
          <w:marBottom w:val="0"/>
          <w:divBdr>
            <w:top w:val="none" w:sz="0" w:space="0" w:color="auto"/>
            <w:left w:val="none" w:sz="0" w:space="0" w:color="auto"/>
            <w:bottom w:val="none" w:sz="0" w:space="0" w:color="auto"/>
            <w:right w:val="none" w:sz="0" w:space="0" w:color="auto"/>
          </w:divBdr>
        </w:div>
        <w:div w:id="1972783455">
          <w:marLeft w:val="640"/>
          <w:marRight w:val="0"/>
          <w:marTop w:val="0"/>
          <w:marBottom w:val="0"/>
          <w:divBdr>
            <w:top w:val="none" w:sz="0" w:space="0" w:color="auto"/>
            <w:left w:val="none" w:sz="0" w:space="0" w:color="auto"/>
            <w:bottom w:val="none" w:sz="0" w:space="0" w:color="auto"/>
            <w:right w:val="none" w:sz="0" w:space="0" w:color="auto"/>
          </w:divBdr>
        </w:div>
        <w:div w:id="1381856091">
          <w:marLeft w:val="640"/>
          <w:marRight w:val="0"/>
          <w:marTop w:val="0"/>
          <w:marBottom w:val="0"/>
          <w:divBdr>
            <w:top w:val="none" w:sz="0" w:space="0" w:color="auto"/>
            <w:left w:val="none" w:sz="0" w:space="0" w:color="auto"/>
            <w:bottom w:val="none" w:sz="0" w:space="0" w:color="auto"/>
            <w:right w:val="none" w:sz="0" w:space="0" w:color="auto"/>
          </w:divBdr>
        </w:div>
        <w:div w:id="287442583">
          <w:marLeft w:val="640"/>
          <w:marRight w:val="0"/>
          <w:marTop w:val="0"/>
          <w:marBottom w:val="0"/>
          <w:divBdr>
            <w:top w:val="none" w:sz="0" w:space="0" w:color="auto"/>
            <w:left w:val="none" w:sz="0" w:space="0" w:color="auto"/>
            <w:bottom w:val="none" w:sz="0" w:space="0" w:color="auto"/>
            <w:right w:val="none" w:sz="0" w:space="0" w:color="auto"/>
          </w:divBdr>
        </w:div>
        <w:div w:id="1475290917">
          <w:marLeft w:val="640"/>
          <w:marRight w:val="0"/>
          <w:marTop w:val="0"/>
          <w:marBottom w:val="0"/>
          <w:divBdr>
            <w:top w:val="none" w:sz="0" w:space="0" w:color="auto"/>
            <w:left w:val="none" w:sz="0" w:space="0" w:color="auto"/>
            <w:bottom w:val="none" w:sz="0" w:space="0" w:color="auto"/>
            <w:right w:val="none" w:sz="0" w:space="0" w:color="auto"/>
          </w:divBdr>
        </w:div>
        <w:div w:id="1264532136">
          <w:marLeft w:val="640"/>
          <w:marRight w:val="0"/>
          <w:marTop w:val="0"/>
          <w:marBottom w:val="0"/>
          <w:divBdr>
            <w:top w:val="none" w:sz="0" w:space="0" w:color="auto"/>
            <w:left w:val="none" w:sz="0" w:space="0" w:color="auto"/>
            <w:bottom w:val="none" w:sz="0" w:space="0" w:color="auto"/>
            <w:right w:val="none" w:sz="0" w:space="0" w:color="auto"/>
          </w:divBdr>
        </w:div>
        <w:div w:id="1349524975">
          <w:marLeft w:val="640"/>
          <w:marRight w:val="0"/>
          <w:marTop w:val="0"/>
          <w:marBottom w:val="0"/>
          <w:divBdr>
            <w:top w:val="none" w:sz="0" w:space="0" w:color="auto"/>
            <w:left w:val="none" w:sz="0" w:space="0" w:color="auto"/>
            <w:bottom w:val="none" w:sz="0" w:space="0" w:color="auto"/>
            <w:right w:val="none" w:sz="0" w:space="0" w:color="auto"/>
          </w:divBdr>
        </w:div>
        <w:div w:id="2007050221">
          <w:marLeft w:val="640"/>
          <w:marRight w:val="0"/>
          <w:marTop w:val="0"/>
          <w:marBottom w:val="0"/>
          <w:divBdr>
            <w:top w:val="none" w:sz="0" w:space="0" w:color="auto"/>
            <w:left w:val="none" w:sz="0" w:space="0" w:color="auto"/>
            <w:bottom w:val="none" w:sz="0" w:space="0" w:color="auto"/>
            <w:right w:val="none" w:sz="0" w:space="0" w:color="auto"/>
          </w:divBdr>
        </w:div>
        <w:div w:id="1365715070">
          <w:marLeft w:val="640"/>
          <w:marRight w:val="0"/>
          <w:marTop w:val="0"/>
          <w:marBottom w:val="0"/>
          <w:divBdr>
            <w:top w:val="none" w:sz="0" w:space="0" w:color="auto"/>
            <w:left w:val="none" w:sz="0" w:space="0" w:color="auto"/>
            <w:bottom w:val="none" w:sz="0" w:space="0" w:color="auto"/>
            <w:right w:val="none" w:sz="0" w:space="0" w:color="auto"/>
          </w:divBdr>
        </w:div>
        <w:div w:id="1896308792">
          <w:marLeft w:val="640"/>
          <w:marRight w:val="0"/>
          <w:marTop w:val="0"/>
          <w:marBottom w:val="0"/>
          <w:divBdr>
            <w:top w:val="none" w:sz="0" w:space="0" w:color="auto"/>
            <w:left w:val="none" w:sz="0" w:space="0" w:color="auto"/>
            <w:bottom w:val="none" w:sz="0" w:space="0" w:color="auto"/>
            <w:right w:val="none" w:sz="0" w:space="0" w:color="auto"/>
          </w:divBdr>
        </w:div>
        <w:div w:id="1596788612">
          <w:marLeft w:val="640"/>
          <w:marRight w:val="0"/>
          <w:marTop w:val="0"/>
          <w:marBottom w:val="0"/>
          <w:divBdr>
            <w:top w:val="none" w:sz="0" w:space="0" w:color="auto"/>
            <w:left w:val="none" w:sz="0" w:space="0" w:color="auto"/>
            <w:bottom w:val="none" w:sz="0" w:space="0" w:color="auto"/>
            <w:right w:val="none" w:sz="0" w:space="0" w:color="auto"/>
          </w:divBdr>
        </w:div>
        <w:div w:id="1101030214">
          <w:marLeft w:val="640"/>
          <w:marRight w:val="0"/>
          <w:marTop w:val="0"/>
          <w:marBottom w:val="0"/>
          <w:divBdr>
            <w:top w:val="none" w:sz="0" w:space="0" w:color="auto"/>
            <w:left w:val="none" w:sz="0" w:space="0" w:color="auto"/>
            <w:bottom w:val="none" w:sz="0" w:space="0" w:color="auto"/>
            <w:right w:val="none" w:sz="0" w:space="0" w:color="auto"/>
          </w:divBdr>
        </w:div>
        <w:div w:id="370040452">
          <w:marLeft w:val="640"/>
          <w:marRight w:val="0"/>
          <w:marTop w:val="0"/>
          <w:marBottom w:val="0"/>
          <w:divBdr>
            <w:top w:val="none" w:sz="0" w:space="0" w:color="auto"/>
            <w:left w:val="none" w:sz="0" w:space="0" w:color="auto"/>
            <w:bottom w:val="none" w:sz="0" w:space="0" w:color="auto"/>
            <w:right w:val="none" w:sz="0" w:space="0" w:color="auto"/>
          </w:divBdr>
        </w:div>
        <w:div w:id="550223">
          <w:marLeft w:val="640"/>
          <w:marRight w:val="0"/>
          <w:marTop w:val="0"/>
          <w:marBottom w:val="0"/>
          <w:divBdr>
            <w:top w:val="none" w:sz="0" w:space="0" w:color="auto"/>
            <w:left w:val="none" w:sz="0" w:space="0" w:color="auto"/>
            <w:bottom w:val="none" w:sz="0" w:space="0" w:color="auto"/>
            <w:right w:val="none" w:sz="0" w:space="0" w:color="auto"/>
          </w:divBdr>
        </w:div>
        <w:div w:id="533738643">
          <w:marLeft w:val="640"/>
          <w:marRight w:val="0"/>
          <w:marTop w:val="0"/>
          <w:marBottom w:val="0"/>
          <w:divBdr>
            <w:top w:val="none" w:sz="0" w:space="0" w:color="auto"/>
            <w:left w:val="none" w:sz="0" w:space="0" w:color="auto"/>
            <w:bottom w:val="none" w:sz="0" w:space="0" w:color="auto"/>
            <w:right w:val="none" w:sz="0" w:space="0" w:color="auto"/>
          </w:divBdr>
        </w:div>
        <w:div w:id="225259639">
          <w:marLeft w:val="640"/>
          <w:marRight w:val="0"/>
          <w:marTop w:val="0"/>
          <w:marBottom w:val="0"/>
          <w:divBdr>
            <w:top w:val="none" w:sz="0" w:space="0" w:color="auto"/>
            <w:left w:val="none" w:sz="0" w:space="0" w:color="auto"/>
            <w:bottom w:val="none" w:sz="0" w:space="0" w:color="auto"/>
            <w:right w:val="none" w:sz="0" w:space="0" w:color="auto"/>
          </w:divBdr>
        </w:div>
        <w:div w:id="1553882208">
          <w:marLeft w:val="640"/>
          <w:marRight w:val="0"/>
          <w:marTop w:val="0"/>
          <w:marBottom w:val="0"/>
          <w:divBdr>
            <w:top w:val="none" w:sz="0" w:space="0" w:color="auto"/>
            <w:left w:val="none" w:sz="0" w:space="0" w:color="auto"/>
            <w:bottom w:val="none" w:sz="0" w:space="0" w:color="auto"/>
            <w:right w:val="none" w:sz="0" w:space="0" w:color="auto"/>
          </w:divBdr>
        </w:div>
        <w:div w:id="1809392990">
          <w:marLeft w:val="640"/>
          <w:marRight w:val="0"/>
          <w:marTop w:val="0"/>
          <w:marBottom w:val="0"/>
          <w:divBdr>
            <w:top w:val="none" w:sz="0" w:space="0" w:color="auto"/>
            <w:left w:val="none" w:sz="0" w:space="0" w:color="auto"/>
            <w:bottom w:val="none" w:sz="0" w:space="0" w:color="auto"/>
            <w:right w:val="none" w:sz="0" w:space="0" w:color="auto"/>
          </w:divBdr>
        </w:div>
        <w:div w:id="375391764">
          <w:marLeft w:val="640"/>
          <w:marRight w:val="0"/>
          <w:marTop w:val="0"/>
          <w:marBottom w:val="0"/>
          <w:divBdr>
            <w:top w:val="none" w:sz="0" w:space="0" w:color="auto"/>
            <w:left w:val="none" w:sz="0" w:space="0" w:color="auto"/>
            <w:bottom w:val="none" w:sz="0" w:space="0" w:color="auto"/>
            <w:right w:val="none" w:sz="0" w:space="0" w:color="auto"/>
          </w:divBdr>
        </w:div>
        <w:div w:id="726688873">
          <w:marLeft w:val="640"/>
          <w:marRight w:val="0"/>
          <w:marTop w:val="0"/>
          <w:marBottom w:val="0"/>
          <w:divBdr>
            <w:top w:val="none" w:sz="0" w:space="0" w:color="auto"/>
            <w:left w:val="none" w:sz="0" w:space="0" w:color="auto"/>
            <w:bottom w:val="none" w:sz="0" w:space="0" w:color="auto"/>
            <w:right w:val="none" w:sz="0" w:space="0" w:color="auto"/>
          </w:divBdr>
        </w:div>
        <w:div w:id="943540100">
          <w:marLeft w:val="640"/>
          <w:marRight w:val="0"/>
          <w:marTop w:val="0"/>
          <w:marBottom w:val="0"/>
          <w:divBdr>
            <w:top w:val="none" w:sz="0" w:space="0" w:color="auto"/>
            <w:left w:val="none" w:sz="0" w:space="0" w:color="auto"/>
            <w:bottom w:val="none" w:sz="0" w:space="0" w:color="auto"/>
            <w:right w:val="none" w:sz="0" w:space="0" w:color="auto"/>
          </w:divBdr>
        </w:div>
        <w:div w:id="991371884">
          <w:marLeft w:val="640"/>
          <w:marRight w:val="0"/>
          <w:marTop w:val="0"/>
          <w:marBottom w:val="0"/>
          <w:divBdr>
            <w:top w:val="none" w:sz="0" w:space="0" w:color="auto"/>
            <w:left w:val="none" w:sz="0" w:space="0" w:color="auto"/>
            <w:bottom w:val="none" w:sz="0" w:space="0" w:color="auto"/>
            <w:right w:val="none" w:sz="0" w:space="0" w:color="auto"/>
          </w:divBdr>
        </w:div>
        <w:div w:id="330909838">
          <w:marLeft w:val="640"/>
          <w:marRight w:val="0"/>
          <w:marTop w:val="0"/>
          <w:marBottom w:val="0"/>
          <w:divBdr>
            <w:top w:val="none" w:sz="0" w:space="0" w:color="auto"/>
            <w:left w:val="none" w:sz="0" w:space="0" w:color="auto"/>
            <w:bottom w:val="none" w:sz="0" w:space="0" w:color="auto"/>
            <w:right w:val="none" w:sz="0" w:space="0" w:color="auto"/>
          </w:divBdr>
        </w:div>
        <w:div w:id="7761083">
          <w:marLeft w:val="640"/>
          <w:marRight w:val="0"/>
          <w:marTop w:val="0"/>
          <w:marBottom w:val="0"/>
          <w:divBdr>
            <w:top w:val="none" w:sz="0" w:space="0" w:color="auto"/>
            <w:left w:val="none" w:sz="0" w:space="0" w:color="auto"/>
            <w:bottom w:val="none" w:sz="0" w:space="0" w:color="auto"/>
            <w:right w:val="none" w:sz="0" w:space="0" w:color="auto"/>
          </w:divBdr>
        </w:div>
        <w:div w:id="1890995164">
          <w:marLeft w:val="640"/>
          <w:marRight w:val="0"/>
          <w:marTop w:val="0"/>
          <w:marBottom w:val="0"/>
          <w:divBdr>
            <w:top w:val="none" w:sz="0" w:space="0" w:color="auto"/>
            <w:left w:val="none" w:sz="0" w:space="0" w:color="auto"/>
            <w:bottom w:val="none" w:sz="0" w:space="0" w:color="auto"/>
            <w:right w:val="none" w:sz="0" w:space="0" w:color="auto"/>
          </w:divBdr>
        </w:div>
        <w:div w:id="1208762008">
          <w:marLeft w:val="640"/>
          <w:marRight w:val="0"/>
          <w:marTop w:val="0"/>
          <w:marBottom w:val="0"/>
          <w:divBdr>
            <w:top w:val="none" w:sz="0" w:space="0" w:color="auto"/>
            <w:left w:val="none" w:sz="0" w:space="0" w:color="auto"/>
            <w:bottom w:val="none" w:sz="0" w:space="0" w:color="auto"/>
            <w:right w:val="none" w:sz="0" w:space="0" w:color="auto"/>
          </w:divBdr>
        </w:div>
        <w:div w:id="1745495020">
          <w:marLeft w:val="640"/>
          <w:marRight w:val="0"/>
          <w:marTop w:val="0"/>
          <w:marBottom w:val="0"/>
          <w:divBdr>
            <w:top w:val="none" w:sz="0" w:space="0" w:color="auto"/>
            <w:left w:val="none" w:sz="0" w:space="0" w:color="auto"/>
            <w:bottom w:val="none" w:sz="0" w:space="0" w:color="auto"/>
            <w:right w:val="none" w:sz="0" w:space="0" w:color="auto"/>
          </w:divBdr>
        </w:div>
        <w:div w:id="809056037">
          <w:marLeft w:val="640"/>
          <w:marRight w:val="0"/>
          <w:marTop w:val="0"/>
          <w:marBottom w:val="0"/>
          <w:divBdr>
            <w:top w:val="none" w:sz="0" w:space="0" w:color="auto"/>
            <w:left w:val="none" w:sz="0" w:space="0" w:color="auto"/>
            <w:bottom w:val="none" w:sz="0" w:space="0" w:color="auto"/>
            <w:right w:val="none" w:sz="0" w:space="0" w:color="auto"/>
          </w:divBdr>
        </w:div>
        <w:div w:id="593628662">
          <w:marLeft w:val="640"/>
          <w:marRight w:val="0"/>
          <w:marTop w:val="0"/>
          <w:marBottom w:val="0"/>
          <w:divBdr>
            <w:top w:val="none" w:sz="0" w:space="0" w:color="auto"/>
            <w:left w:val="none" w:sz="0" w:space="0" w:color="auto"/>
            <w:bottom w:val="none" w:sz="0" w:space="0" w:color="auto"/>
            <w:right w:val="none" w:sz="0" w:space="0" w:color="auto"/>
          </w:divBdr>
        </w:div>
        <w:div w:id="621426965">
          <w:marLeft w:val="640"/>
          <w:marRight w:val="0"/>
          <w:marTop w:val="0"/>
          <w:marBottom w:val="0"/>
          <w:divBdr>
            <w:top w:val="none" w:sz="0" w:space="0" w:color="auto"/>
            <w:left w:val="none" w:sz="0" w:space="0" w:color="auto"/>
            <w:bottom w:val="none" w:sz="0" w:space="0" w:color="auto"/>
            <w:right w:val="none" w:sz="0" w:space="0" w:color="auto"/>
          </w:divBdr>
        </w:div>
        <w:div w:id="1973944709">
          <w:marLeft w:val="640"/>
          <w:marRight w:val="0"/>
          <w:marTop w:val="0"/>
          <w:marBottom w:val="0"/>
          <w:divBdr>
            <w:top w:val="none" w:sz="0" w:space="0" w:color="auto"/>
            <w:left w:val="none" w:sz="0" w:space="0" w:color="auto"/>
            <w:bottom w:val="none" w:sz="0" w:space="0" w:color="auto"/>
            <w:right w:val="none" w:sz="0" w:space="0" w:color="auto"/>
          </w:divBdr>
        </w:div>
        <w:div w:id="1672105021">
          <w:marLeft w:val="640"/>
          <w:marRight w:val="0"/>
          <w:marTop w:val="0"/>
          <w:marBottom w:val="0"/>
          <w:divBdr>
            <w:top w:val="none" w:sz="0" w:space="0" w:color="auto"/>
            <w:left w:val="none" w:sz="0" w:space="0" w:color="auto"/>
            <w:bottom w:val="none" w:sz="0" w:space="0" w:color="auto"/>
            <w:right w:val="none" w:sz="0" w:space="0" w:color="auto"/>
          </w:divBdr>
        </w:div>
        <w:div w:id="1596404028">
          <w:marLeft w:val="640"/>
          <w:marRight w:val="0"/>
          <w:marTop w:val="0"/>
          <w:marBottom w:val="0"/>
          <w:divBdr>
            <w:top w:val="none" w:sz="0" w:space="0" w:color="auto"/>
            <w:left w:val="none" w:sz="0" w:space="0" w:color="auto"/>
            <w:bottom w:val="none" w:sz="0" w:space="0" w:color="auto"/>
            <w:right w:val="none" w:sz="0" w:space="0" w:color="auto"/>
          </w:divBdr>
        </w:div>
        <w:div w:id="1743092492">
          <w:marLeft w:val="640"/>
          <w:marRight w:val="0"/>
          <w:marTop w:val="0"/>
          <w:marBottom w:val="0"/>
          <w:divBdr>
            <w:top w:val="none" w:sz="0" w:space="0" w:color="auto"/>
            <w:left w:val="none" w:sz="0" w:space="0" w:color="auto"/>
            <w:bottom w:val="none" w:sz="0" w:space="0" w:color="auto"/>
            <w:right w:val="none" w:sz="0" w:space="0" w:color="auto"/>
          </w:divBdr>
        </w:div>
        <w:div w:id="990791975">
          <w:marLeft w:val="640"/>
          <w:marRight w:val="0"/>
          <w:marTop w:val="0"/>
          <w:marBottom w:val="0"/>
          <w:divBdr>
            <w:top w:val="none" w:sz="0" w:space="0" w:color="auto"/>
            <w:left w:val="none" w:sz="0" w:space="0" w:color="auto"/>
            <w:bottom w:val="none" w:sz="0" w:space="0" w:color="auto"/>
            <w:right w:val="none" w:sz="0" w:space="0" w:color="auto"/>
          </w:divBdr>
        </w:div>
        <w:div w:id="169371127">
          <w:marLeft w:val="640"/>
          <w:marRight w:val="0"/>
          <w:marTop w:val="0"/>
          <w:marBottom w:val="0"/>
          <w:divBdr>
            <w:top w:val="none" w:sz="0" w:space="0" w:color="auto"/>
            <w:left w:val="none" w:sz="0" w:space="0" w:color="auto"/>
            <w:bottom w:val="none" w:sz="0" w:space="0" w:color="auto"/>
            <w:right w:val="none" w:sz="0" w:space="0" w:color="auto"/>
          </w:divBdr>
        </w:div>
        <w:div w:id="1566716251">
          <w:marLeft w:val="640"/>
          <w:marRight w:val="0"/>
          <w:marTop w:val="0"/>
          <w:marBottom w:val="0"/>
          <w:divBdr>
            <w:top w:val="none" w:sz="0" w:space="0" w:color="auto"/>
            <w:left w:val="none" w:sz="0" w:space="0" w:color="auto"/>
            <w:bottom w:val="none" w:sz="0" w:space="0" w:color="auto"/>
            <w:right w:val="none" w:sz="0" w:space="0" w:color="auto"/>
          </w:divBdr>
        </w:div>
        <w:div w:id="16389561">
          <w:marLeft w:val="640"/>
          <w:marRight w:val="0"/>
          <w:marTop w:val="0"/>
          <w:marBottom w:val="0"/>
          <w:divBdr>
            <w:top w:val="none" w:sz="0" w:space="0" w:color="auto"/>
            <w:left w:val="none" w:sz="0" w:space="0" w:color="auto"/>
            <w:bottom w:val="none" w:sz="0" w:space="0" w:color="auto"/>
            <w:right w:val="none" w:sz="0" w:space="0" w:color="auto"/>
          </w:divBdr>
        </w:div>
        <w:div w:id="1836220035">
          <w:marLeft w:val="640"/>
          <w:marRight w:val="0"/>
          <w:marTop w:val="0"/>
          <w:marBottom w:val="0"/>
          <w:divBdr>
            <w:top w:val="none" w:sz="0" w:space="0" w:color="auto"/>
            <w:left w:val="none" w:sz="0" w:space="0" w:color="auto"/>
            <w:bottom w:val="none" w:sz="0" w:space="0" w:color="auto"/>
            <w:right w:val="none" w:sz="0" w:space="0" w:color="auto"/>
          </w:divBdr>
        </w:div>
        <w:div w:id="132334680">
          <w:marLeft w:val="640"/>
          <w:marRight w:val="0"/>
          <w:marTop w:val="0"/>
          <w:marBottom w:val="0"/>
          <w:divBdr>
            <w:top w:val="none" w:sz="0" w:space="0" w:color="auto"/>
            <w:left w:val="none" w:sz="0" w:space="0" w:color="auto"/>
            <w:bottom w:val="none" w:sz="0" w:space="0" w:color="auto"/>
            <w:right w:val="none" w:sz="0" w:space="0" w:color="auto"/>
          </w:divBdr>
        </w:div>
        <w:div w:id="266281535">
          <w:marLeft w:val="640"/>
          <w:marRight w:val="0"/>
          <w:marTop w:val="0"/>
          <w:marBottom w:val="0"/>
          <w:divBdr>
            <w:top w:val="none" w:sz="0" w:space="0" w:color="auto"/>
            <w:left w:val="none" w:sz="0" w:space="0" w:color="auto"/>
            <w:bottom w:val="none" w:sz="0" w:space="0" w:color="auto"/>
            <w:right w:val="none" w:sz="0" w:space="0" w:color="auto"/>
          </w:divBdr>
        </w:div>
        <w:div w:id="1672365002">
          <w:marLeft w:val="640"/>
          <w:marRight w:val="0"/>
          <w:marTop w:val="0"/>
          <w:marBottom w:val="0"/>
          <w:divBdr>
            <w:top w:val="none" w:sz="0" w:space="0" w:color="auto"/>
            <w:left w:val="none" w:sz="0" w:space="0" w:color="auto"/>
            <w:bottom w:val="none" w:sz="0" w:space="0" w:color="auto"/>
            <w:right w:val="none" w:sz="0" w:space="0" w:color="auto"/>
          </w:divBdr>
        </w:div>
        <w:div w:id="762527617">
          <w:marLeft w:val="640"/>
          <w:marRight w:val="0"/>
          <w:marTop w:val="0"/>
          <w:marBottom w:val="0"/>
          <w:divBdr>
            <w:top w:val="none" w:sz="0" w:space="0" w:color="auto"/>
            <w:left w:val="none" w:sz="0" w:space="0" w:color="auto"/>
            <w:bottom w:val="none" w:sz="0" w:space="0" w:color="auto"/>
            <w:right w:val="none" w:sz="0" w:space="0" w:color="auto"/>
          </w:divBdr>
        </w:div>
        <w:div w:id="1504667775">
          <w:marLeft w:val="640"/>
          <w:marRight w:val="0"/>
          <w:marTop w:val="0"/>
          <w:marBottom w:val="0"/>
          <w:divBdr>
            <w:top w:val="none" w:sz="0" w:space="0" w:color="auto"/>
            <w:left w:val="none" w:sz="0" w:space="0" w:color="auto"/>
            <w:bottom w:val="none" w:sz="0" w:space="0" w:color="auto"/>
            <w:right w:val="none" w:sz="0" w:space="0" w:color="auto"/>
          </w:divBdr>
        </w:div>
        <w:div w:id="1804303529">
          <w:marLeft w:val="640"/>
          <w:marRight w:val="0"/>
          <w:marTop w:val="0"/>
          <w:marBottom w:val="0"/>
          <w:divBdr>
            <w:top w:val="none" w:sz="0" w:space="0" w:color="auto"/>
            <w:left w:val="none" w:sz="0" w:space="0" w:color="auto"/>
            <w:bottom w:val="none" w:sz="0" w:space="0" w:color="auto"/>
            <w:right w:val="none" w:sz="0" w:space="0" w:color="auto"/>
          </w:divBdr>
        </w:div>
        <w:div w:id="291401660">
          <w:marLeft w:val="640"/>
          <w:marRight w:val="0"/>
          <w:marTop w:val="0"/>
          <w:marBottom w:val="0"/>
          <w:divBdr>
            <w:top w:val="none" w:sz="0" w:space="0" w:color="auto"/>
            <w:left w:val="none" w:sz="0" w:space="0" w:color="auto"/>
            <w:bottom w:val="none" w:sz="0" w:space="0" w:color="auto"/>
            <w:right w:val="none" w:sz="0" w:space="0" w:color="auto"/>
          </w:divBdr>
        </w:div>
        <w:div w:id="721102145">
          <w:marLeft w:val="640"/>
          <w:marRight w:val="0"/>
          <w:marTop w:val="0"/>
          <w:marBottom w:val="0"/>
          <w:divBdr>
            <w:top w:val="none" w:sz="0" w:space="0" w:color="auto"/>
            <w:left w:val="none" w:sz="0" w:space="0" w:color="auto"/>
            <w:bottom w:val="none" w:sz="0" w:space="0" w:color="auto"/>
            <w:right w:val="none" w:sz="0" w:space="0" w:color="auto"/>
          </w:divBdr>
        </w:div>
        <w:div w:id="1405949971">
          <w:marLeft w:val="640"/>
          <w:marRight w:val="0"/>
          <w:marTop w:val="0"/>
          <w:marBottom w:val="0"/>
          <w:divBdr>
            <w:top w:val="none" w:sz="0" w:space="0" w:color="auto"/>
            <w:left w:val="none" w:sz="0" w:space="0" w:color="auto"/>
            <w:bottom w:val="none" w:sz="0" w:space="0" w:color="auto"/>
            <w:right w:val="none" w:sz="0" w:space="0" w:color="auto"/>
          </w:divBdr>
        </w:div>
        <w:div w:id="705495400">
          <w:marLeft w:val="640"/>
          <w:marRight w:val="0"/>
          <w:marTop w:val="0"/>
          <w:marBottom w:val="0"/>
          <w:divBdr>
            <w:top w:val="none" w:sz="0" w:space="0" w:color="auto"/>
            <w:left w:val="none" w:sz="0" w:space="0" w:color="auto"/>
            <w:bottom w:val="none" w:sz="0" w:space="0" w:color="auto"/>
            <w:right w:val="none" w:sz="0" w:space="0" w:color="auto"/>
          </w:divBdr>
        </w:div>
        <w:div w:id="1938370264">
          <w:marLeft w:val="640"/>
          <w:marRight w:val="0"/>
          <w:marTop w:val="0"/>
          <w:marBottom w:val="0"/>
          <w:divBdr>
            <w:top w:val="none" w:sz="0" w:space="0" w:color="auto"/>
            <w:left w:val="none" w:sz="0" w:space="0" w:color="auto"/>
            <w:bottom w:val="none" w:sz="0" w:space="0" w:color="auto"/>
            <w:right w:val="none" w:sz="0" w:space="0" w:color="auto"/>
          </w:divBdr>
        </w:div>
        <w:div w:id="818419567">
          <w:marLeft w:val="640"/>
          <w:marRight w:val="0"/>
          <w:marTop w:val="0"/>
          <w:marBottom w:val="0"/>
          <w:divBdr>
            <w:top w:val="none" w:sz="0" w:space="0" w:color="auto"/>
            <w:left w:val="none" w:sz="0" w:space="0" w:color="auto"/>
            <w:bottom w:val="none" w:sz="0" w:space="0" w:color="auto"/>
            <w:right w:val="none" w:sz="0" w:space="0" w:color="auto"/>
          </w:divBdr>
        </w:div>
        <w:div w:id="234440746">
          <w:marLeft w:val="640"/>
          <w:marRight w:val="0"/>
          <w:marTop w:val="0"/>
          <w:marBottom w:val="0"/>
          <w:divBdr>
            <w:top w:val="none" w:sz="0" w:space="0" w:color="auto"/>
            <w:left w:val="none" w:sz="0" w:space="0" w:color="auto"/>
            <w:bottom w:val="none" w:sz="0" w:space="0" w:color="auto"/>
            <w:right w:val="none" w:sz="0" w:space="0" w:color="auto"/>
          </w:divBdr>
        </w:div>
        <w:div w:id="2119907009">
          <w:marLeft w:val="640"/>
          <w:marRight w:val="0"/>
          <w:marTop w:val="0"/>
          <w:marBottom w:val="0"/>
          <w:divBdr>
            <w:top w:val="none" w:sz="0" w:space="0" w:color="auto"/>
            <w:left w:val="none" w:sz="0" w:space="0" w:color="auto"/>
            <w:bottom w:val="none" w:sz="0" w:space="0" w:color="auto"/>
            <w:right w:val="none" w:sz="0" w:space="0" w:color="auto"/>
          </w:divBdr>
        </w:div>
        <w:div w:id="815998471">
          <w:marLeft w:val="640"/>
          <w:marRight w:val="0"/>
          <w:marTop w:val="0"/>
          <w:marBottom w:val="0"/>
          <w:divBdr>
            <w:top w:val="none" w:sz="0" w:space="0" w:color="auto"/>
            <w:left w:val="none" w:sz="0" w:space="0" w:color="auto"/>
            <w:bottom w:val="none" w:sz="0" w:space="0" w:color="auto"/>
            <w:right w:val="none" w:sz="0" w:space="0" w:color="auto"/>
          </w:divBdr>
        </w:div>
        <w:div w:id="1847860723">
          <w:marLeft w:val="640"/>
          <w:marRight w:val="0"/>
          <w:marTop w:val="0"/>
          <w:marBottom w:val="0"/>
          <w:divBdr>
            <w:top w:val="none" w:sz="0" w:space="0" w:color="auto"/>
            <w:left w:val="none" w:sz="0" w:space="0" w:color="auto"/>
            <w:bottom w:val="none" w:sz="0" w:space="0" w:color="auto"/>
            <w:right w:val="none" w:sz="0" w:space="0" w:color="auto"/>
          </w:divBdr>
        </w:div>
        <w:div w:id="1918317345">
          <w:marLeft w:val="640"/>
          <w:marRight w:val="0"/>
          <w:marTop w:val="0"/>
          <w:marBottom w:val="0"/>
          <w:divBdr>
            <w:top w:val="none" w:sz="0" w:space="0" w:color="auto"/>
            <w:left w:val="none" w:sz="0" w:space="0" w:color="auto"/>
            <w:bottom w:val="none" w:sz="0" w:space="0" w:color="auto"/>
            <w:right w:val="none" w:sz="0" w:space="0" w:color="auto"/>
          </w:divBdr>
        </w:div>
        <w:div w:id="161429305">
          <w:marLeft w:val="640"/>
          <w:marRight w:val="0"/>
          <w:marTop w:val="0"/>
          <w:marBottom w:val="0"/>
          <w:divBdr>
            <w:top w:val="none" w:sz="0" w:space="0" w:color="auto"/>
            <w:left w:val="none" w:sz="0" w:space="0" w:color="auto"/>
            <w:bottom w:val="none" w:sz="0" w:space="0" w:color="auto"/>
            <w:right w:val="none" w:sz="0" w:space="0" w:color="auto"/>
          </w:divBdr>
        </w:div>
        <w:div w:id="671179038">
          <w:marLeft w:val="640"/>
          <w:marRight w:val="0"/>
          <w:marTop w:val="0"/>
          <w:marBottom w:val="0"/>
          <w:divBdr>
            <w:top w:val="none" w:sz="0" w:space="0" w:color="auto"/>
            <w:left w:val="none" w:sz="0" w:space="0" w:color="auto"/>
            <w:bottom w:val="none" w:sz="0" w:space="0" w:color="auto"/>
            <w:right w:val="none" w:sz="0" w:space="0" w:color="auto"/>
          </w:divBdr>
        </w:div>
        <w:div w:id="1507089445">
          <w:marLeft w:val="640"/>
          <w:marRight w:val="0"/>
          <w:marTop w:val="0"/>
          <w:marBottom w:val="0"/>
          <w:divBdr>
            <w:top w:val="none" w:sz="0" w:space="0" w:color="auto"/>
            <w:left w:val="none" w:sz="0" w:space="0" w:color="auto"/>
            <w:bottom w:val="none" w:sz="0" w:space="0" w:color="auto"/>
            <w:right w:val="none" w:sz="0" w:space="0" w:color="auto"/>
          </w:divBdr>
        </w:div>
        <w:div w:id="179052451">
          <w:marLeft w:val="640"/>
          <w:marRight w:val="0"/>
          <w:marTop w:val="0"/>
          <w:marBottom w:val="0"/>
          <w:divBdr>
            <w:top w:val="none" w:sz="0" w:space="0" w:color="auto"/>
            <w:left w:val="none" w:sz="0" w:space="0" w:color="auto"/>
            <w:bottom w:val="none" w:sz="0" w:space="0" w:color="auto"/>
            <w:right w:val="none" w:sz="0" w:space="0" w:color="auto"/>
          </w:divBdr>
        </w:div>
        <w:div w:id="967470846">
          <w:marLeft w:val="640"/>
          <w:marRight w:val="0"/>
          <w:marTop w:val="0"/>
          <w:marBottom w:val="0"/>
          <w:divBdr>
            <w:top w:val="none" w:sz="0" w:space="0" w:color="auto"/>
            <w:left w:val="none" w:sz="0" w:space="0" w:color="auto"/>
            <w:bottom w:val="none" w:sz="0" w:space="0" w:color="auto"/>
            <w:right w:val="none" w:sz="0" w:space="0" w:color="auto"/>
          </w:divBdr>
        </w:div>
        <w:div w:id="1057701128">
          <w:marLeft w:val="640"/>
          <w:marRight w:val="0"/>
          <w:marTop w:val="0"/>
          <w:marBottom w:val="0"/>
          <w:divBdr>
            <w:top w:val="none" w:sz="0" w:space="0" w:color="auto"/>
            <w:left w:val="none" w:sz="0" w:space="0" w:color="auto"/>
            <w:bottom w:val="none" w:sz="0" w:space="0" w:color="auto"/>
            <w:right w:val="none" w:sz="0" w:space="0" w:color="auto"/>
          </w:divBdr>
        </w:div>
        <w:div w:id="84302939">
          <w:marLeft w:val="640"/>
          <w:marRight w:val="0"/>
          <w:marTop w:val="0"/>
          <w:marBottom w:val="0"/>
          <w:divBdr>
            <w:top w:val="none" w:sz="0" w:space="0" w:color="auto"/>
            <w:left w:val="none" w:sz="0" w:space="0" w:color="auto"/>
            <w:bottom w:val="none" w:sz="0" w:space="0" w:color="auto"/>
            <w:right w:val="none" w:sz="0" w:space="0" w:color="auto"/>
          </w:divBdr>
        </w:div>
        <w:div w:id="850069897">
          <w:marLeft w:val="640"/>
          <w:marRight w:val="0"/>
          <w:marTop w:val="0"/>
          <w:marBottom w:val="0"/>
          <w:divBdr>
            <w:top w:val="none" w:sz="0" w:space="0" w:color="auto"/>
            <w:left w:val="none" w:sz="0" w:space="0" w:color="auto"/>
            <w:bottom w:val="none" w:sz="0" w:space="0" w:color="auto"/>
            <w:right w:val="none" w:sz="0" w:space="0" w:color="auto"/>
          </w:divBdr>
        </w:div>
        <w:div w:id="1385300153">
          <w:marLeft w:val="640"/>
          <w:marRight w:val="0"/>
          <w:marTop w:val="0"/>
          <w:marBottom w:val="0"/>
          <w:divBdr>
            <w:top w:val="none" w:sz="0" w:space="0" w:color="auto"/>
            <w:left w:val="none" w:sz="0" w:space="0" w:color="auto"/>
            <w:bottom w:val="none" w:sz="0" w:space="0" w:color="auto"/>
            <w:right w:val="none" w:sz="0" w:space="0" w:color="auto"/>
          </w:divBdr>
        </w:div>
        <w:div w:id="940258205">
          <w:marLeft w:val="640"/>
          <w:marRight w:val="0"/>
          <w:marTop w:val="0"/>
          <w:marBottom w:val="0"/>
          <w:divBdr>
            <w:top w:val="none" w:sz="0" w:space="0" w:color="auto"/>
            <w:left w:val="none" w:sz="0" w:space="0" w:color="auto"/>
            <w:bottom w:val="none" w:sz="0" w:space="0" w:color="auto"/>
            <w:right w:val="none" w:sz="0" w:space="0" w:color="auto"/>
          </w:divBdr>
        </w:div>
        <w:div w:id="629289086">
          <w:marLeft w:val="640"/>
          <w:marRight w:val="0"/>
          <w:marTop w:val="0"/>
          <w:marBottom w:val="0"/>
          <w:divBdr>
            <w:top w:val="none" w:sz="0" w:space="0" w:color="auto"/>
            <w:left w:val="none" w:sz="0" w:space="0" w:color="auto"/>
            <w:bottom w:val="none" w:sz="0" w:space="0" w:color="auto"/>
            <w:right w:val="none" w:sz="0" w:space="0" w:color="auto"/>
          </w:divBdr>
        </w:div>
        <w:div w:id="1838766660">
          <w:marLeft w:val="640"/>
          <w:marRight w:val="0"/>
          <w:marTop w:val="0"/>
          <w:marBottom w:val="0"/>
          <w:divBdr>
            <w:top w:val="none" w:sz="0" w:space="0" w:color="auto"/>
            <w:left w:val="none" w:sz="0" w:space="0" w:color="auto"/>
            <w:bottom w:val="none" w:sz="0" w:space="0" w:color="auto"/>
            <w:right w:val="none" w:sz="0" w:space="0" w:color="auto"/>
          </w:divBdr>
        </w:div>
        <w:div w:id="166865924">
          <w:marLeft w:val="640"/>
          <w:marRight w:val="0"/>
          <w:marTop w:val="0"/>
          <w:marBottom w:val="0"/>
          <w:divBdr>
            <w:top w:val="none" w:sz="0" w:space="0" w:color="auto"/>
            <w:left w:val="none" w:sz="0" w:space="0" w:color="auto"/>
            <w:bottom w:val="none" w:sz="0" w:space="0" w:color="auto"/>
            <w:right w:val="none" w:sz="0" w:space="0" w:color="auto"/>
          </w:divBdr>
        </w:div>
        <w:div w:id="761798882">
          <w:marLeft w:val="640"/>
          <w:marRight w:val="0"/>
          <w:marTop w:val="0"/>
          <w:marBottom w:val="0"/>
          <w:divBdr>
            <w:top w:val="none" w:sz="0" w:space="0" w:color="auto"/>
            <w:left w:val="none" w:sz="0" w:space="0" w:color="auto"/>
            <w:bottom w:val="none" w:sz="0" w:space="0" w:color="auto"/>
            <w:right w:val="none" w:sz="0" w:space="0" w:color="auto"/>
          </w:divBdr>
        </w:div>
        <w:div w:id="126045867">
          <w:marLeft w:val="640"/>
          <w:marRight w:val="0"/>
          <w:marTop w:val="0"/>
          <w:marBottom w:val="0"/>
          <w:divBdr>
            <w:top w:val="none" w:sz="0" w:space="0" w:color="auto"/>
            <w:left w:val="none" w:sz="0" w:space="0" w:color="auto"/>
            <w:bottom w:val="none" w:sz="0" w:space="0" w:color="auto"/>
            <w:right w:val="none" w:sz="0" w:space="0" w:color="auto"/>
          </w:divBdr>
        </w:div>
        <w:div w:id="218322158">
          <w:marLeft w:val="640"/>
          <w:marRight w:val="0"/>
          <w:marTop w:val="0"/>
          <w:marBottom w:val="0"/>
          <w:divBdr>
            <w:top w:val="none" w:sz="0" w:space="0" w:color="auto"/>
            <w:left w:val="none" w:sz="0" w:space="0" w:color="auto"/>
            <w:bottom w:val="none" w:sz="0" w:space="0" w:color="auto"/>
            <w:right w:val="none" w:sz="0" w:space="0" w:color="auto"/>
          </w:divBdr>
        </w:div>
        <w:div w:id="1186602085">
          <w:marLeft w:val="640"/>
          <w:marRight w:val="0"/>
          <w:marTop w:val="0"/>
          <w:marBottom w:val="0"/>
          <w:divBdr>
            <w:top w:val="none" w:sz="0" w:space="0" w:color="auto"/>
            <w:left w:val="none" w:sz="0" w:space="0" w:color="auto"/>
            <w:bottom w:val="none" w:sz="0" w:space="0" w:color="auto"/>
            <w:right w:val="none" w:sz="0" w:space="0" w:color="auto"/>
          </w:divBdr>
        </w:div>
        <w:div w:id="1399596798">
          <w:marLeft w:val="640"/>
          <w:marRight w:val="0"/>
          <w:marTop w:val="0"/>
          <w:marBottom w:val="0"/>
          <w:divBdr>
            <w:top w:val="none" w:sz="0" w:space="0" w:color="auto"/>
            <w:left w:val="none" w:sz="0" w:space="0" w:color="auto"/>
            <w:bottom w:val="none" w:sz="0" w:space="0" w:color="auto"/>
            <w:right w:val="none" w:sz="0" w:space="0" w:color="auto"/>
          </w:divBdr>
        </w:div>
        <w:div w:id="1896308931">
          <w:marLeft w:val="640"/>
          <w:marRight w:val="0"/>
          <w:marTop w:val="0"/>
          <w:marBottom w:val="0"/>
          <w:divBdr>
            <w:top w:val="none" w:sz="0" w:space="0" w:color="auto"/>
            <w:left w:val="none" w:sz="0" w:space="0" w:color="auto"/>
            <w:bottom w:val="none" w:sz="0" w:space="0" w:color="auto"/>
            <w:right w:val="none" w:sz="0" w:space="0" w:color="auto"/>
          </w:divBdr>
        </w:div>
        <w:div w:id="1282227898">
          <w:marLeft w:val="640"/>
          <w:marRight w:val="0"/>
          <w:marTop w:val="0"/>
          <w:marBottom w:val="0"/>
          <w:divBdr>
            <w:top w:val="none" w:sz="0" w:space="0" w:color="auto"/>
            <w:left w:val="none" w:sz="0" w:space="0" w:color="auto"/>
            <w:bottom w:val="none" w:sz="0" w:space="0" w:color="auto"/>
            <w:right w:val="none" w:sz="0" w:space="0" w:color="auto"/>
          </w:divBdr>
        </w:div>
        <w:div w:id="2082678322">
          <w:marLeft w:val="640"/>
          <w:marRight w:val="0"/>
          <w:marTop w:val="0"/>
          <w:marBottom w:val="0"/>
          <w:divBdr>
            <w:top w:val="none" w:sz="0" w:space="0" w:color="auto"/>
            <w:left w:val="none" w:sz="0" w:space="0" w:color="auto"/>
            <w:bottom w:val="none" w:sz="0" w:space="0" w:color="auto"/>
            <w:right w:val="none" w:sz="0" w:space="0" w:color="auto"/>
          </w:divBdr>
        </w:div>
        <w:div w:id="1349867469">
          <w:marLeft w:val="640"/>
          <w:marRight w:val="0"/>
          <w:marTop w:val="0"/>
          <w:marBottom w:val="0"/>
          <w:divBdr>
            <w:top w:val="none" w:sz="0" w:space="0" w:color="auto"/>
            <w:left w:val="none" w:sz="0" w:space="0" w:color="auto"/>
            <w:bottom w:val="none" w:sz="0" w:space="0" w:color="auto"/>
            <w:right w:val="none" w:sz="0" w:space="0" w:color="auto"/>
          </w:divBdr>
        </w:div>
        <w:div w:id="112751717">
          <w:marLeft w:val="640"/>
          <w:marRight w:val="0"/>
          <w:marTop w:val="0"/>
          <w:marBottom w:val="0"/>
          <w:divBdr>
            <w:top w:val="none" w:sz="0" w:space="0" w:color="auto"/>
            <w:left w:val="none" w:sz="0" w:space="0" w:color="auto"/>
            <w:bottom w:val="none" w:sz="0" w:space="0" w:color="auto"/>
            <w:right w:val="none" w:sz="0" w:space="0" w:color="auto"/>
          </w:divBdr>
        </w:div>
        <w:div w:id="1926499894">
          <w:marLeft w:val="640"/>
          <w:marRight w:val="0"/>
          <w:marTop w:val="0"/>
          <w:marBottom w:val="0"/>
          <w:divBdr>
            <w:top w:val="none" w:sz="0" w:space="0" w:color="auto"/>
            <w:left w:val="none" w:sz="0" w:space="0" w:color="auto"/>
            <w:bottom w:val="none" w:sz="0" w:space="0" w:color="auto"/>
            <w:right w:val="none" w:sz="0" w:space="0" w:color="auto"/>
          </w:divBdr>
        </w:div>
        <w:div w:id="925505404">
          <w:marLeft w:val="640"/>
          <w:marRight w:val="0"/>
          <w:marTop w:val="0"/>
          <w:marBottom w:val="0"/>
          <w:divBdr>
            <w:top w:val="none" w:sz="0" w:space="0" w:color="auto"/>
            <w:left w:val="none" w:sz="0" w:space="0" w:color="auto"/>
            <w:bottom w:val="none" w:sz="0" w:space="0" w:color="auto"/>
            <w:right w:val="none" w:sz="0" w:space="0" w:color="auto"/>
          </w:divBdr>
        </w:div>
        <w:div w:id="96407854">
          <w:marLeft w:val="640"/>
          <w:marRight w:val="0"/>
          <w:marTop w:val="0"/>
          <w:marBottom w:val="0"/>
          <w:divBdr>
            <w:top w:val="none" w:sz="0" w:space="0" w:color="auto"/>
            <w:left w:val="none" w:sz="0" w:space="0" w:color="auto"/>
            <w:bottom w:val="none" w:sz="0" w:space="0" w:color="auto"/>
            <w:right w:val="none" w:sz="0" w:space="0" w:color="auto"/>
          </w:divBdr>
        </w:div>
        <w:div w:id="247811727">
          <w:marLeft w:val="640"/>
          <w:marRight w:val="0"/>
          <w:marTop w:val="0"/>
          <w:marBottom w:val="0"/>
          <w:divBdr>
            <w:top w:val="none" w:sz="0" w:space="0" w:color="auto"/>
            <w:left w:val="none" w:sz="0" w:space="0" w:color="auto"/>
            <w:bottom w:val="none" w:sz="0" w:space="0" w:color="auto"/>
            <w:right w:val="none" w:sz="0" w:space="0" w:color="auto"/>
          </w:divBdr>
        </w:div>
        <w:div w:id="1418596393">
          <w:marLeft w:val="640"/>
          <w:marRight w:val="0"/>
          <w:marTop w:val="0"/>
          <w:marBottom w:val="0"/>
          <w:divBdr>
            <w:top w:val="none" w:sz="0" w:space="0" w:color="auto"/>
            <w:left w:val="none" w:sz="0" w:space="0" w:color="auto"/>
            <w:bottom w:val="none" w:sz="0" w:space="0" w:color="auto"/>
            <w:right w:val="none" w:sz="0" w:space="0" w:color="auto"/>
          </w:divBdr>
        </w:div>
        <w:div w:id="142746711">
          <w:marLeft w:val="640"/>
          <w:marRight w:val="0"/>
          <w:marTop w:val="0"/>
          <w:marBottom w:val="0"/>
          <w:divBdr>
            <w:top w:val="none" w:sz="0" w:space="0" w:color="auto"/>
            <w:left w:val="none" w:sz="0" w:space="0" w:color="auto"/>
            <w:bottom w:val="none" w:sz="0" w:space="0" w:color="auto"/>
            <w:right w:val="none" w:sz="0" w:space="0" w:color="auto"/>
          </w:divBdr>
        </w:div>
        <w:div w:id="754521140">
          <w:marLeft w:val="640"/>
          <w:marRight w:val="0"/>
          <w:marTop w:val="0"/>
          <w:marBottom w:val="0"/>
          <w:divBdr>
            <w:top w:val="none" w:sz="0" w:space="0" w:color="auto"/>
            <w:left w:val="none" w:sz="0" w:space="0" w:color="auto"/>
            <w:bottom w:val="none" w:sz="0" w:space="0" w:color="auto"/>
            <w:right w:val="none" w:sz="0" w:space="0" w:color="auto"/>
          </w:divBdr>
        </w:div>
        <w:div w:id="255752500">
          <w:marLeft w:val="640"/>
          <w:marRight w:val="0"/>
          <w:marTop w:val="0"/>
          <w:marBottom w:val="0"/>
          <w:divBdr>
            <w:top w:val="none" w:sz="0" w:space="0" w:color="auto"/>
            <w:left w:val="none" w:sz="0" w:space="0" w:color="auto"/>
            <w:bottom w:val="none" w:sz="0" w:space="0" w:color="auto"/>
            <w:right w:val="none" w:sz="0" w:space="0" w:color="auto"/>
          </w:divBdr>
        </w:div>
        <w:div w:id="1733429032">
          <w:marLeft w:val="640"/>
          <w:marRight w:val="0"/>
          <w:marTop w:val="0"/>
          <w:marBottom w:val="0"/>
          <w:divBdr>
            <w:top w:val="none" w:sz="0" w:space="0" w:color="auto"/>
            <w:left w:val="none" w:sz="0" w:space="0" w:color="auto"/>
            <w:bottom w:val="none" w:sz="0" w:space="0" w:color="auto"/>
            <w:right w:val="none" w:sz="0" w:space="0" w:color="auto"/>
          </w:divBdr>
        </w:div>
        <w:div w:id="95906073">
          <w:marLeft w:val="640"/>
          <w:marRight w:val="0"/>
          <w:marTop w:val="0"/>
          <w:marBottom w:val="0"/>
          <w:divBdr>
            <w:top w:val="none" w:sz="0" w:space="0" w:color="auto"/>
            <w:left w:val="none" w:sz="0" w:space="0" w:color="auto"/>
            <w:bottom w:val="none" w:sz="0" w:space="0" w:color="auto"/>
            <w:right w:val="none" w:sz="0" w:space="0" w:color="auto"/>
          </w:divBdr>
        </w:div>
        <w:div w:id="344211977">
          <w:marLeft w:val="640"/>
          <w:marRight w:val="0"/>
          <w:marTop w:val="0"/>
          <w:marBottom w:val="0"/>
          <w:divBdr>
            <w:top w:val="none" w:sz="0" w:space="0" w:color="auto"/>
            <w:left w:val="none" w:sz="0" w:space="0" w:color="auto"/>
            <w:bottom w:val="none" w:sz="0" w:space="0" w:color="auto"/>
            <w:right w:val="none" w:sz="0" w:space="0" w:color="auto"/>
          </w:divBdr>
        </w:div>
        <w:div w:id="1801460377">
          <w:marLeft w:val="640"/>
          <w:marRight w:val="0"/>
          <w:marTop w:val="0"/>
          <w:marBottom w:val="0"/>
          <w:divBdr>
            <w:top w:val="none" w:sz="0" w:space="0" w:color="auto"/>
            <w:left w:val="none" w:sz="0" w:space="0" w:color="auto"/>
            <w:bottom w:val="none" w:sz="0" w:space="0" w:color="auto"/>
            <w:right w:val="none" w:sz="0" w:space="0" w:color="auto"/>
          </w:divBdr>
        </w:div>
        <w:div w:id="1808745214">
          <w:marLeft w:val="640"/>
          <w:marRight w:val="0"/>
          <w:marTop w:val="0"/>
          <w:marBottom w:val="0"/>
          <w:divBdr>
            <w:top w:val="none" w:sz="0" w:space="0" w:color="auto"/>
            <w:left w:val="none" w:sz="0" w:space="0" w:color="auto"/>
            <w:bottom w:val="none" w:sz="0" w:space="0" w:color="auto"/>
            <w:right w:val="none" w:sz="0" w:space="0" w:color="auto"/>
          </w:divBdr>
        </w:div>
        <w:div w:id="444272515">
          <w:marLeft w:val="640"/>
          <w:marRight w:val="0"/>
          <w:marTop w:val="0"/>
          <w:marBottom w:val="0"/>
          <w:divBdr>
            <w:top w:val="none" w:sz="0" w:space="0" w:color="auto"/>
            <w:left w:val="none" w:sz="0" w:space="0" w:color="auto"/>
            <w:bottom w:val="none" w:sz="0" w:space="0" w:color="auto"/>
            <w:right w:val="none" w:sz="0" w:space="0" w:color="auto"/>
          </w:divBdr>
        </w:div>
        <w:div w:id="532886323">
          <w:marLeft w:val="640"/>
          <w:marRight w:val="0"/>
          <w:marTop w:val="0"/>
          <w:marBottom w:val="0"/>
          <w:divBdr>
            <w:top w:val="none" w:sz="0" w:space="0" w:color="auto"/>
            <w:left w:val="none" w:sz="0" w:space="0" w:color="auto"/>
            <w:bottom w:val="none" w:sz="0" w:space="0" w:color="auto"/>
            <w:right w:val="none" w:sz="0" w:space="0" w:color="auto"/>
          </w:divBdr>
        </w:div>
        <w:div w:id="1029792980">
          <w:marLeft w:val="640"/>
          <w:marRight w:val="0"/>
          <w:marTop w:val="0"/>
          <w:marBottom w:val="0"/>
          <w:divBdr>
            <w:top w:val="none" w:sz="0" w:space="0" w:color="auto"/>
            <w:left w:val="none" w:sz="0" w:space="0" w:color="auto"/>
            <w:bottom w:val="none" w:sz="0" w:space="0" w:color="auto"/>
            <w:right w:val="none" w:sz="0" w:space="0" w:color="auto"/>
          </w:divBdr>
        </w:div>
        <w:div w:id="1049067356">
          <w:marLeft w:val="640"/>
          <w:marRight w:val="0"/>
          <w:marTop w:val="0"/>
          <w:marBottom w:val="0"/>
          <w:divBdr>
            <w:top w:val="none" w:sz="0" w:space="0" w:color="auto"/>
            <w:left w:val="none" w:sz="0" w:space="0" w:color="auto"/>
            <w:bottom w:val="none" w:sz="0" w:space="0" w:color="auto"/>
            <w:right w:val="none" w:sz="0" w:space="0" w:color="auto"/>
          </w:divBdr>
        </w:div>
        <w:div w:id="486211689">
          <w:marLeft w:val="640"/>
          <w:marRight w:val="0"/>
          <w:marTop w:val="0"/>
          <w:marBottom w:val="0"/>
          <w:divBdr>
            <w:top w:val="none" w:sz="0" w:space="0" w:color="auto"/>
            <w:left w:val="none" w:sz="0" w:space="0" w:color="auto"/>
            <w:bottom w:val="none" w:sz="0" w:space="0" w:color="auto"/>
            <w:right w:val="none" w:sz="0" w:space="0" w:color="auto"/>
          </w:divBdr>
        </w:div>
        <w:div w:id="1150944107">
          <w:marLeft w:val="640"/>
          <w:marRight w:val="0"/>
          <w:marTop w:val="0"/>
          <w:marBottom w:val="0"/>
          <w:divBdr>
            <w:top w:val="none" w:sz="0" w:space="0" w:color="auto"/>
            <w:left w:val="none" w:sz="0" w:space="0" w:color="auto"/>
            <w:bottom w:val="none" w:sz="0" w:space="0" w:color="auto"/>
            <w:right w:val="none" w:sz="0" w:space="0" w:color="auto"/>
          </w:divBdr>
        </w:div>
        <w:div w:id="677655101">
          <w:marLeft w:val="640"/>
          <w:marRight w:val="0"/>
          <w:marTop w:val="0"/>
          <w:marBottom w:val="0"/>
          <w:divBdr>
            <w:top w:val="none" w:sz="0" w:space="0" w:color="auto"/>
            <w:left w:val="none" w:sz="0" w:space="0" w:color="auto"/>
            <w:bottom w:val="none" w:sz="0" w:space="0" w:color="auto"/>
            <w:right w:val="none" w:sz="0" w:space="0" w:color="auto"/>
          </w:divBdr>
        </w:div>
        <w:div w:id="1933125756">
          <w:marLeft w:val="640"/>
          <w:marRight w:val="0"/>
          <w:marTop w:val="0"/>
          <w:marBottom w:val="0"/>
          <w:divBdr>
            <w:top w:val="none" w:sz="0" w:space="0" w:color="auto"/>
            <w:left w:val="none" w:sz="0" w:space="0" w:color="auto"/>
            <w:bottom w:val="none" w:sz="0" w:space="0" w:color="auto"/>
            <w:right w:val="none" w:sz="0" w:space="0" w:color="auto"/>
          </w:divBdr>
        </w:div>
        <w:div w:id="506598580">
          <w:marLeft w:val="640"/>
          <w:marRight w:val="0"/>
          <w:marTop w:val="0"/>
          <w:marBottom w:val="0"/>
          <w:divBdr>
            <w:top w:val="none" w:sz="0" w:space="0" w:color="auto"/>
            <w:left w:val="none" w:sz="0" w:space="0" w:color="auto"/>
            <w:bottom w:val="none" w:sz="0" w:space="0" w:color="auto"/>
            <w:right w:val="none" w:sz="0" w:space="0" w:color="auto"/>
          </w:divBdr>
        </w:div>
        <w:div w:id="1143353065">
          <w:marLeft w:val="640"/>
          <w:marRight w:val="0"/>
          <w:marTop w:val="0"/>
          <w:marBottom w:val="0"/>
          <w:divBdr>
            <w:top w:val="none" w:sz="0" w:space="0" w:color="auto"/>
            <w:left w:val="none" w:sz="0" w:space="0" w:color="auto"/>
            <w:bottom w:val="none" w:sz="0" w:space="0" w:color="auto"/>
            <w:right w:val="none" w:sz="0" w:space="0" w:color="auto"/>
          </w:divBdr>
        </w:div>
        <w:div w:id="735398531">
          <w:marLeft w:val="640"/>
          <w:marRight w:val="0"/>
          <w:marTop w:val="0"/>
          <w:marBottom w:val="0"/>
          <w:divBdr>
            <w:top w:val="none" w:sz="0" w:space="0" w:color="auto"/>
            <w:left w:val="none" w:sz="0" w:space="0" w:color="auto"/>
            <w:bottom w:val="none" w:sz="0" w:space="0" w:color="auto"/>
            <w:right w:val="none" w:sz="0" w:space="0" w:color="auto"/>
          </w:divBdr>
        </w:div>
        <w:div w:id="811021321">
          <w:marLeft w:val="640"/>
          <w:marRight w:val="0"/>
          <w:marTop w:val="0"/>
          <w:marBottom w:val="0"/>
          <w:divBdr>
            <w:top w:val="none" w:sz="0" w:space="0" w:color="auto"/>
            <w:left w:val="none" w:sz="0" w:space="0" w:color="auto"/>
            <w:bottom w:val="none" w:sz="0" w:space="0" w:color="auto"/>
            <w:right w:val="none" w:sz="0" w:space="0" w:color="auto"/>
          </w:divBdr>
        </w:div>
        <w:div w:id="1299217330">
          <w:marLeft w:val="640"/>
          <w:marRight w:val="0"/>
          <w:marTop w:val="0"/>
          <w:marBottom w:val="0"/>
          <w:divBdr>
            <w:top w:val="none" w:sz="0" w:space="0" w:color="auto"/>
            <w:left w:val="none" w:sz="0" w:space="0" w:color="auto"/>
            <w:bottom w:val="none" w:sz="0" w:space="0" w:color="auto"/>
            <w:right w:val="none" w:sz="0" w:space="0" w:color="auto"/>
          </w:divBdr>
        </w:div>
        <w:div w:id="225842238">
          <w:marLeft w:val="640"/>
          <w:marRight w:val="0"/>
          <w:marTop w:val="0"/>
          <w:marBottom w:val="0"/>
          <w:divBdr>
            <w:top w:val="none" w:sz="0" w:space="0" w:color="auto"/>
            <w:left w:val="none" w:sz="0" w:space="0" w:color="auto"/>
            <w:bottom w:val="none" w:sz="0" w:space="0" w:color="auto"/>
            <w:right w:val="none" w:sz="0" w:space="0" w:color="auto"/>
          </w:divBdr>
        </w:div>
        <w:div w:id="609319716">
          <w:marLeft w:val="640"/>
          <w:marRight w:val="0"/>
          <w:marTop w:val="0"/>
          <w:marBottom w:val="0"/>
          <w:divBdr>
            <w:top w:val="none" w:sz="0" w:space="0" w:color="auto"/>
            <w:left w:val="none" w:sz="0" w:space="0" w:color="auto"/>
            <w:bottom w:val="none" w:sz="0" w:space="0" w:color="auto"/>
            <w:right w:val="none" w:sz="0" w:space="0" w:color="auto"/>
          </w:divBdr>
        </w:div>
        <w:div w:id="1175531733">
          <w:marLeft w:val="640"/>
          <w:marRight w:val="0"/>
          <w:marTop w:val="0"/>
          <w:marBottom w:val="0"/>
          <w:divBdr>
            <w:top w:val="none" w:sz="0" w:space="0" w:color="auto"/>
            <w:left w:val="none" w:sz="0" w:space="0" w:color="auto"/>
            <w:bottom w:val="none" w:sz="0" w:space="0" w:color="auto"/>
            <w:right w:val="none" w:sz="0" w:space="0" w:color="auto"/>
          </w:divBdr>
        </w:div>
        <w:div w:id="1794708637">
          <w:marLeft w:val="640"/>
          <w:marRight w:val="0"/>
          <w:marTop w:val="0"/>
          <w:marBottom w:val="0"/>
          <w:divBdr>
            <w:top w:val="none" w:sz="0" w:space="0" w:color="auto"/>
            <w:left w:val="none" w:sz="0" w:space="0" w:color="auto"/>
            <w:bottom w:val="none" w:sz="0" w:space="0" w:color="auto"/>
            <w:right w:val="none" w:sz="0" w:space="0" w:color="auto"/>
          </w:divBdr>
        </w:div>
        <w:div w:id="1276865736">
          <w:marLeft w:val="640"/>
          <w:marRight w:val="0"/>
          <w:marTop w:val="0"/>
          <w:marBottom w:val="0"/>
          <w:divBdr>
            <w:top w:val="none" w:sz="0" w:space="0" w:color="auto"/>
            <w:left w:val="none" w:sz="0" w:space="0" w:color="auto"/>
            <w:bottom w:val="none" w:sz="0" w:space="0" w:color="auto"/>
            <w:right w:val="none" w:sz="0" w:space="0" w:color="auto"/>
          </w:divBdr>
        </w:div>
        <w:div w:id="1383291316">
          <w:marLeft w:val="640"/>
          <w:marRight w:val="0"/>
          <w:marTop w:val="0"/>
          <w:marBottom w:val="0"/>
          <w:divBdr>
            <w:top w:val="none" w:sz="0" w:space="0" w:color="auto"/>
            <w:left w:val="none" w:sz="0" w:space="0" w:color="auto"/>
            <w:bottom w:val="none" w:sz="0" w:space="0" w:color="auto"/>
            <w:right w:val="none" w:sz="0" w:space="0" w:color="auto"/>
          </w:divBdr>
        </w:div>
        <w:div w:id="1708216124">
          <w:marLeft w:val="640"/>
          <w:marRight w:val="0"/>
          <w:marTop w:val="0"/>
          <w:marBottom w:val="0"/>
          <w:divBdr>
            <w:top w:val="none" w:sz="0" w:space="0" w:color="auto"/>
            <w:left w:val="none" w:sz="0" w:space="0" w:color="auto"/>
            <w:bottom w:val="none" w:sz="0" w:space="0" w:color="auto"/>
            <w:right w:val="none" w:sz="0" w:space="0" w:color="auto"/>
          </w:divBdr>
        </w:div>
        <w:div w:id="1108622011">
          <w:marLeft w:val="640"/>
          <w:marRight w:val="0"/>
          <w:marTop w:val="0"/>
          <w:marBottom w:val="0"/>
          <w:divBdr>
            <w:top w:val="none" w:sz="0" w:space="0" w:color="auto"/>
            <w:left w:val="none" w:sz="0" w:space="0" w:color="auto"/>
            <w:bottom w:val="none" w:sz="0" w:space="0" w:color="auto"/>
            <w:right w:val="none" w:sz="0" w:space="0" w:color="auto"/>
          </w:divBdr>
        </w:div>
        <w:div w:id="838541531">
          <w:marLeft w:val="640"/>
          <w:marRight w:val="0"/>
          <w:marTop w:val="0"/>
          <w:marBottom w:val="0"/>
          <w:divBdr>
            <w:top w:val="none" w:sz="0" w:space="0" w:color="auto"/>
            <w:left w:val="none" w:sz="0" w:space="0" w:color="auto"/>
            <w:bottom w:val="none" w:sz="0" w:space="0" w:color="auto"/>
            <w:right w:val="none" w:sz="0" w:space="0" w:color="auto"/>
          </w:divBdr>
        </w:div>
        <w:div w:id="260451105">
          <w:marLeft w:val="640"/>
          <w:marRight w:val="0"/>
          <w:marTop w:val="0"/>
          <w:marBottom w:val="0"/>
          <w:divBdr>
            <w:top w:val="none" w:sz="0" w:space="0" w:color="auto"/>
            <w:left w:val="none" w:sz="0" w:space="0" w:color="auto"/>
            <w:bottom w:val="none" w:sz="0" w:space="0" w:color="auto"/>
            <w:right w:val="none" w:sz="0" w:space="0" w:color="auto"/>
          </w:divBdr>
        </w:div>
        <w:div w:id="428353221">
          <w:marLeft w:val="640"/>
          <w:marRight w:val="0"/>
          <w:marTop w:val="0"/>
          <w:marBottom w:val="0"/>
          <w:divBdr>
            <w:top w:val="none" w:sz="0" w:space="0" w:color="auto"/>
            <w:left w:val="none" w:sz="0" w:space="0" w:color="auto"/>
            <w:bottom w:val="none" w:sz="0" w:space="0" w:color="auto"/>
            <w:right w:val="none" w:sz="0" w:space="0" w:color="auto"/>
          </w:divBdr>
        </w:div>
        <w:div w:id="1884633108">
          <w:marLeft w:val="640"/>
          <w:marRight w:val="0"/>
          <w:marTop w:val="0"/>
          <w:marBottom w:val="0"/>
          <w:divBdr>
            <w:top w:val="none" w:sz="0" w:space="0" w:color="auto"/>
            <w:left w:val="none" w:sz="0" w:space="0" w:color="auto"/>
            <w:bottom w:val="none" w:sz="0" w:space="0" w:color="auto"/>
            <w:right w:val="none" w:sz="0" w:space="0" w:color="auto"/>
          </w:divBdr>
        </w:div>
        <w:div w:id="1988434292">
          <w:marLeft w:val="640"/>
          <w:marRight w:val="0"/>
          <w:marTop w:val="0"/>
          <w:marBottom w:val="0"/>
          <w:divBdr>
            <w:top w:val="none" w:sz="0" w:space="0" w:color="auto"/>
            <w:left w:val="none" w:sz="0" w:space="0" w:color="auto"/>
            <w:bottom w:val="none" w:sz="0" w:space="0" w:color="auto"/>
            <w:right w:val="none" w:sz="0" w:space="0" w:color="auto"/>
          </w:divBdr>
        </w:div>
        <w:div w:id="426534657">
          <w:marLeft w:val="640"/>
          <w:marRight w:val="0"/>
          <w:marTop w:val="0"/>
          <w:marBottom w:val="0"/>
          <w:divBdr>
            <w:top w:val="none" w:sz="0" w:space="0" w:color="auto"/>
            <w:left w:val="none" w:sz="0" w:space="0" w:color="auto"/>
            <w:bottom w:val="none" w:sz="0" w:space="0" w:color="auto"/>
            <w:right w:val="none" w:sz="0" w:space="0" w:color="auto"/>
          </w:divBdr>
        </w:div>
        <w:div w:id="711811840">
          <w:marLeft w:val="640"/>
          <w:marRight w:val="0"/>
          <w:marTop w:val="0"/>
          <w:marBottom w:val="0"/>
          <w:divBdr>
            <w:top w:val="none" w:sz="0" w:space="0" w:color="auto"/>
            <w:left w:val="none" w:sz="0" w:space="0" w:color="auto"/>
            <w:bottom w:val="none" w:sz="0" w:space="0" w:color="auto"/>
            <w:right w:val="none" w:sz="0" w:space="0" w:color="auto"/>
          </w:divBdr>
        </w:div>
        <w:div w:id="443812754">
          <w:marLeft w:val="640"/>
          <w:marRight w:val="0"/>
          <w:marTop w:val="0"/>
          <w:marBottom w:val="0"/>
          <w:divBdr>
            <w:top w:val="none" w:sz="0" w:space="0" w:color="auto"/>
            <w:left w:val="none" w:sz="0" w:space="0" w:color="auto"/>
            <w:bottom w:val="none" w:sz="0" w:space="0" w:color="auto"/>
            <w:right w:val="none" w:sz="0" w:space="0" w:color="auto"/>
          </w:divBdr>
        </w:div>
        <w:div w:id="1884978202">
          <w:marLeft w:val="640"/>
          <w:marRight w:val="0"/>
          <w:marTop w:val="0"/>
          <w:marBottom w:val="0"/>
          <w:divBdr>
            <w:top w:val="none" w:sz="0" w:space="0" w:color="auto"/>
            <w:left w:val="none" w:sz="0" w:space="0" w:color="auto"/>
            <w:bottom w:val="none" w:sz="0" w:space="0" w:color="auto"/>
            <w:right w:val="none" w:sz="0" w:space="0" w:color="auto"/>
          </w:divBdr>
        </w:div>
        <w:div w:id="704140832">
          <w:marLeft w:val="640"/>
          <w:marRight w:val="0"/>
          <w:marTop w:val="0"/>
          <w:marBottom w:val="0"/>
          <w:divBdr>
            <w:top w:val="none" w:sz="0" w:space="0" w:color="auto"/>
            <w:left w:val="none" w:sz="0" w:space="0" w:color="auto"/>
            <w:bottom w:val="none" w:sz="0" w:space="0" w:color="auto"/>
            <w:right w:val="none" w:sz="0" w:space="0" w:color="auto"/>
          </w:divBdr>
        </w:div>
        <w:div w:id="936907271">
          <w:marLeft w:val="640"/>
          <w:marRight w:val="0"/>
          <w:marTop w:val="0"/>
          <w:marBottom w:val="0"/>
          <w:divBdr>
            <w:top w:val="none" w:sz="0" w:space="0" w:color="auto"/>
            <w:left w:val="none" w:sz="0" w:space="0" w:color="auto"/>
            <w:bottom w:val="none" w:sz="0" w:space="0" w:color="auto"/>
            <w:right w:val="none" w:sz="0" w:space="0" w:color="auto"/>
          </w:divBdr>
        </w:div>
        <w:div w:id="478889811">
          <w:marLeft w:val="640"/>
          <w:marRight w:val="0"/>
          <w:marTop w:val="0"/>
          <w:marBottom w:val="0"/>
          <w:divBdr>
            <w:top w:val="none" w:sz="0" w:space="0" w:color="auto"/>
            <w:left w:val="none" w:sz="0" w:space="0" w:color="auto"/>
            <w:bottom w:val="none" w:sz="0" w:space="0" w:color="auto"/>
            <w:right w:val="none" w:sz="0" w:space="0" w:color="auto"/>
          </w:divBdr>
        </w:div>
        <w:div w:id="1708139755">
          <w:marLeft w:val="640"/>
          <w:marRight w:val="0"/>
          <w:marTop w:val="0"/>
          <w:marBottom w:val="0"/>
          <w:divBdr>
            <w:top w:val="none" w:sz="0" w:space="0" w:color="auto"/>
            <w:left w:val="none" w:sz="0" w:space="0" w:color="auto"/>
            <w:bottom w:val="none" w:sz="0" w:space="0" w:color="auto"/>
            <w:right w:val="none" w:sz="0" w:space="0" w:color="auto"/>
          </w:divBdr>
        </w:div>
        <w:div w:id="1475221255">
          <w:marLeft w:val="640"/>
          <w:marRight w:val="0"/>
          <w:marTop w:val="0"/>
          <w:marBottom w:val="0"/>
          <w:divBdr>
            <w:top w:val="none" w:sz="0" w:space="0" w:color="auto"/>
            <w:left w:val="none" w:sz="0" w:space="0" w:color="auto"/>
            <w:bottom w:val="none" w:sz="0" w:space="0" w:color="auto"/>
            <w:right w:val="none" w:sz="0" w:space="0" w:color="auto"/>
          </w:divBdr>
        </w:div>
        <w:div w:id="1854880113">
          <w:marLeft w:val="640"/>
          <w:marRight w:val="0"/>
          <w:marTop w:val="0"/>
          <w:marBottom w:val="0"/>
          <w:divBdr>
            <w:top w:val="none" w:sz="0" w:space="0" w:color="auto"/>
            <w:left w:val="none" w:sz="0" w:space="0" w:color="auto"/>
            <w:bottom w:val="none" w:sz="0" w:space="0" w:color="auto"/>
            <w:right w:val="none" w:sz="0" w:space="0" w:color="auto"/>
          </w:divBdr>
        </w:div>
        <w:div w:id="1212114733">
          <w:marLeft w:val="640"/>
          <w:marRight w:val="0"/>
          <w:marTop w:val="0"/>
          <w:marBottom w:val="0"/>
          <w:divBdr>
            <w:top w:val="none" w:sz="0" w:space="0" w:color="auto"/>
            <w:left w:val="none" w:sz="0" w:space="0" w:color="auto"/>
            <w:bottom w:val="none" w:sz="0" w:space="0" w:color="auto"/>
            <w:right w:val="none" w:sz="0" w:space="0" w:color="auto"/>
          </w:divBdr>
        </w:div>
        <w:div w:id="1149202000">
          <w:marLeft w:val="640"/>
          <w:marRight w:val="0"/>
          <w:marTop w:val="0"/>
          <w:marBottom w:val="0"/>
          <w:divBdr>
            <w:top w:val="none" w:sz="0" w:space="0" w:color="auto"/>
            <w:left w:val="none" w:sz="0" w:space="0" w:color="auto"/>
            <w:bottom w:val="none" w:sz="0" w:space="0" w:color="auto"/>
            <w:right w:val="none" w:sz="0" w:space="0" w:color="auto"/>
          </w:divBdr>
        </w:div>
        <w:div w:id="508715644">
          <w:marLeft w:val="640"/>
          <w:marRight w:val="0"/>
          <w:marTop w:val="0"/>
          <w:marBottom w:val="0"/>
          <w:divBdr>
            <w:top w:val="none" w:sz="0" w:space="0" w:color="auto"/>
            <w:left w:val="none" w:sz="0" w:space="0" w:color="auto"/>
            <w:bottom w:val="none" w:sz="0" w:space="0" w:color="auto"/>
            <w:right w:val="none" w:sz="0" w:space="0" w:color="auto"/>
          </w:divBdr>
        </w:div>
        <w:div w:id="1336302332">
          <w:marLeft w:val="640"/>
          <w:marRight w:val="0"/>
          <w:marTop w:val="0"/>
          <w:marBottom w:val="0"/>
          <w:divBdr>
            <w:top w:val="none" w:sz="0" w:space="0" w:color="auto"/>
            <w:left w:val="none" w:sz="0" w:space="0" w:color="auto"/>
            <w:bottom w:val="none" w:sz="0" w:space="0" w:color="auto"/>
            <w:right w:val="none" w:sz="0" w:space="0" w:color="auto"/>
          </w:divBdr>
        </w:div>
        <w:div w:id="175923484">
          <w:marLeft w:val="640"/>
          <w:marRight w:val="0"/>
          <w:marTop w:val="0"/>
          <w:marBottom w:val="0"/>
          <w:divBdr>
            <w:top w:val="none" w:sz="0" w:space="0" w:color="auto"/>
            <w:left w:val="none" w:sz="0" w:space="0" w:color="auto"/>
            <w:bottom w:val="none" w:sz="0" w:space="0" w:color="auto"/>
            <w:right w:val="none" w:sz="0" w:space="0" w:color="auto"/>
          </w:divBdr>
        </w:div>
        <w:div w:id="650988247">
          <w:marLeft w:val="640"/>
          <w:marRight w:val="0"/>
          <w:marTop w:val="0"/>
          <w:marBottom w:val="0"/>
          <w:divBdr>
            <w:top w:val="none" w:sz="0" w:space="0" w:color="auto"/>
            <w:left w:val="none" w:sz="0" w:space="0" w:color="auto"/>
            <w:bottom w:val="none" w:sz="0" w:space="0" w:color="auto"/>
            <w:right w:val="none" w:sz="0" w:space="0" w:color="auto"/>
          </w:divBdr>
        </w:div>
        <w:div w:id="729154468">
          <w:marLeft w:val="640"/>
          <w:marRight w:val="0"/>
          <w:marTop w:val="0"/>
          <w:marBottom w:val="0"/>
          <w:divBdr>
            <w:top w:val="none" w:sz="0" w:space="0" w:color="auto"/>
            <w:left w:val="none" w:sz="0" w:space="0" w:color="auto"/>
            <w:bottom w:val="none" w:sz="0" w:space="0" w:color="auto"/>
            <w:right w:val="none" w:sz="0" w:space="0" w:color="auto"/>
          </w:divBdr>
        </w:div>
        <w:div w:id="818040361">
          <w:marLeft w:val="640"/>
          <w:marRight w:val="0"/>
          <w:marTop w:val="0"/>
          <w:marBottom w:val="0"/>
          <w:divBdr>
            <w:top w:val="none" w:sz="0" w:space="0" w:color="auto"/>
            <w:left w:val="none" w:sz="0" w:space="0" w:color="auto"/>
            <w:bottom w:val="none" w:sz="0" w:space="0" w:color="auto"/>
            <w:right w:val="none" w:sz="0" w:space="0" w:color="auto"/>
          </w:divBdr>
        </w:div>
        <w:div w:id="556623941">
          <w:marLeft w:val="640"/>
          <w:marRight w:val="0"/>
          <w:marTop w:val="0"/>
          <w:marBottom w:val="0"/>
          <w:divBdr>
            <w:top w:val="none" w:sz="0" w:space="0" w:color="auto"/>
            <w:left w:val="none" w:sz="0" w:space="0" w:color="auto"/>
            <w:bottom w:val="none" w:sz="0" w:space="0" w:color="auto"/>
            <w:right w:val="none" w:sz="0" w:space="0" w:color="auto"/>
          </w:divBdr>
        </w:div>
        <w:div w:id="1101989992">
          <w:marLeft w:val="640"/>
          <w:marRight w:val="0"/>
          <w:marTop w:val="0"/>
          <w:marBottom w:val="0"/>
          <w:divBdr>
            <w:top w:val="none" w:sz="0" w:space="0" w:color="auto"/>
            <w:left w:val="none" w:sz="0" w:space="0" w:color="auto"/>
            <w:bottom w:val="none" w:sz="0" w:space="0" w:color="auto"/>
            <w:right w:val="none" w:sz="0" w:space="0" w:color="auto"/>
          </w:divBdr>
        </w:div>
        <w:div w:id="229968680">
          <w:marLeft w:val="640"/>
          <w:marRight w:val="0"/>
          <w:marTop w:val="0"/>
          <w:marBottom w:val="0"/>
          <w:divBdr>
            <w:top w:val="none" w:sz="0" w:space="0" w:color="auto"/>
            <w:left w:val="none" w:sz="0" w:space="0" w:color="auto"/>
            <w:bottom w:val="none" w:sz="0" w:space="0" w:color="auto"/>
            <w:right w:val="none" w:sz="0" w:space="0" w:color="auto"/>
          </w:divBdr>
        </w:div>
        <w:div w:id="2123524536">
          <w:marLeft w:val="640"/>
          <w:marRight w:val="0"/>
          <w:marTop w:val="0"/>
          <w:marBottom w:val="0"/>
          <w:divBdr>
            <w:top w:val="none" w:sz="0" w:space="0" w:color="auto"/>
            <w:left w:val="none" w:sz="0" w:space="0" w:color="auto"/>
            <w:bottom w:val="none" w:sz="0" w:space="0" w:color="auto"/>
            <w:right w:val="none" w:sz="0" w:space="0" w:color="auto"/>
          </w:divBdr>
        </w:div>
        <w:div w:id="1460030067">
          <w:marLeft w:val="640"/>
          <w:marRight w:val="0"/>
          <w:marTop w:val="0"/>
          <w:marBottom w:val="0"/>
          <w:divBdr>
            <w:top w:val="none" w:sz="0" w:space="0" w:color="auto"/>
            <w:left w:val="none" w:sz="0" w:space="0" w:color="auto"/>
            <w:bottom w:val="none" w:sz="0" w:space="0" w:color="auto"/>
            <w:right w:val="none" w:sz="0" w:space="0" w:color="auto"/>
          </w:divBdr>
        </w:div>
        <w:div w:id="732309490">
          <w:marLeft w:val="640"/>
          <w:marRight w:val="0"/>
          <w:marTop w:val="0"/>
          <w:marBottom w:val="0"/>
          <w:divBdr>
            <w:top w:val="none" w:sz="0" w:space="0" w:color="auto"/>
            <w:left w:val="none" w:sz="0" w:space="0" w:color="auto"/>
            <w:bottom w:val="none" w:sz="0" w:space="0" w:color="auto"/>
            <w:right w:val="none" w:sz="0" w:space="0" w:color="auto"/>
          </w:divBdr>
        </w:div>
        <w:div w:id="12533956">
          <w:marLeft w:val="640"/>
          <w:marRight w:val="0"/>
          <w:marTop w:val="0"/>
          <w:marBottom w:val="0"/>
          <w:divBdr>
            <w:top w:val="none" w:sz="0" w:space="0" w:color="auto"/>
            <w:left w:val="none" w:sz="0" w:space="0" w:color="auto"/>
            <w:bottom w:val="none" w:sz="0" w:space="0" w:color="auto"/>
            <w:right w:val="none" w:sz="0" w:space="0" w:color="auto"/>
          </w:divBdr>
        </w:div>
        <w:div w:id="769544931">
          <w:marLeft w:val="640"/>
          <w:marRight w:val="0"/>
          <w:marTop w:val="0"/>
          <w:marBottom w:val="0"/>
          <w:divBdr>
            <w:top w:val="none" w:sz="0" w:space="0" w:color="auto"/>
            <w:left w:val="none" w:sz="0" w:space="0" w:color="auto"/>
            <w:bottom w:val="none" w:sz="0" w:space="0" w:color="auto"/>
            <w:right w:val="none" w:sz="0" w:space="0" w:color="auto"/>
          </w:divBdr>
        </w:div>
        <w:div w:id="2002268884">
          <w:marLeft w:val="640"/>
          <w:marRight w:val="0"/>
          <w:marTop w:val="0"/>
          <w:marBottom w:val="0"/>
          <w:divBdr>
            <w:top w:val="none" w:sz="0" w:space="0" w:color="auto"/>
            <w:left w:val="none" w:sz="0" w:space="0" w:color="auto"/>
            <w:bottom w:val="none" w:sz="0" w:space="0" w:color="auto"/>
            <w:right w:val="none" w:sz="0" w:space="0" w:color="auto"/>
          </w:divBdr>
        </w:div>
        <w:div w:id="1961378688">
          <w:marLeft w:val="640"/>
          <w:marRight w:val="0"/>
          <w:marTop w:val="0"/>
          <w:marBottom w:val="0"/>
          <w:divBdr>
            <w:top w:val="none" w:sz="0" w:space="0" w:color="auto"/>
            <w:left w:val="none" w:sz="0" w:space="0" w:color="auto"/>
            <w:bottom w:val="none" w:sz="0" w:space="0" w:color="auto"/>
            <w:right w:val="none" w:sz="0" w:space="0" w:color="auto"/>
          </w:divBdr>
        </w:div>
        <w:div w:id="509105159">
          <w:marLeft w:val="640"/>
          <w:marRight w:val="0"/>
          <w:marTop w:val="0"/>
          <w:marBottom w:val="0"/>
          <w:divBdr>
            <w:top w:val="none" w:sz="0" w:space="0" w:color="auto"/>
            <w:left w:val="none" w:sz="0" w:space="0" w:color="auto"/>
            <w:bottom w:val="none" w:sz="0" w:space="0" w:color="auto"/>
            <w:right w:val="none" w:sz="0" w:space="0" w:color="auto"/>
          </w:divBdr>
        </w:div>
        <w:div w:id="876308702">
          <w:marLeft w:val="640"/>
          <w:marRight w:val="0"/>
          <w:marTop w:val="0"/>
          <w:marBottom w:val="0"/>
          <w:divBdr>
            <w:top w:val="none" w:sz="0" w:space="0" w:color="auto"/>
            <w:left w:val="none" w:sz="0" w:space="0" w:color="auto"/>
            <w:bottom w:val="none" w:sz="0" w:space="0" w:color="auto"/>
            <w:right w:val="none" w:sz="0" w:space="0" w:color="auto"/>
          </w:divBdr>
        </w:div>
        <w:div w:id="897785235">
          <w:marLeft w:val="640"/>
          <w:marRight w:val="0"/>
          <w:marTop w:val="0"/>
          <w:marBottom w:val="0"/>
          <w:divBdr>
            <w:top w:val="none" w:sz="0" w:space="0" w:color="auto"/>
            <w:left w:val="none" w:sz="0" w:space="0" w:color="auto"/>
            <w:bottom w:val="none" w:sz="0" w:space="0" w:color="auto"/>
            <w:right w:val="none" w:sz="0" w:space="0" w:color="auto"/>
          </w:divBdr>
        </w:div>
        <w:div w:id="443767723">
          <w:marLeft w:val="640"/>
          <w:marRight w:val="0"/>
          <w:marTop w:val="0"/>
          <w:marBottom w:val="0"/>
          <w:divBdr>
            <w:top w:val="none" w:sz="0" w:space="0" w:color="auto"/>
            <w:left w:val="none" w:sz="0" w:space="0" w:color="auto"/>
            <w:bottom w:val="none" w:sz="0" w:space="0" w:color="auto"/>
            <w:right w:val="none" w:sz="0" w:space="0" w:color="auto"/>
          </w:divBdr>
        </w:div>
        <w:div w:id="1419911435">
          <w:marLeft w:val="640"/>
          <w:marRight w:val="0"/>
          <w:marTop w:val="0"/>
          <w:marBottom w:val="0"/>
          <w:divBdr>
            <w:top w:val="none" w:sz="0" w:space="0" w:color="auto"/>
            <w:left w:val="none" w:sz="0" w:space="0" w:color="auto"/>
            <w:bottom w:val="none" w:sz="0" w:space="0" w:color="auto"/>
            <w:right w:val="none" w:sz="0" w:space="0" w:color="auto"/>
          </w:divBdr>
        </w:div>
        <w:div w:id="871459505">
          <w:marLeft w:val="640"/>
          <w:marRight w:val="0"/>
          <w:marTop w:val="0"/>
          <w:marBottom w:val="0"/>
          <w:divBdr>
            <w:top w:val="none" w:sz="0" w:space="0" w:color="auto"/>
            <w:left w:val="none" w:sz="0" w:space="0" w:color="auto"/>
            <w:bottom w:val="none" w:sz="0" w:space="0" w:color="auto"/>
            <w:right w:val="none" w:sz="0" w:space="0" w:color="auto"/>
          </w:divBdr>
        </w:div>
        <w:div w:id="962535779">
          <w:marLeft w:val="640"/>
          <w:marRight w:val="0"/>
          <w:marTop w:val="0"/>
          <w:marBottom w:val="0"/>
          <w:divBdr>
            <w:top w:val="none" w:sz="0" w:space="0" w:color="auto"/>
            <w:left w:val="none" w:sz="0" w:space="0" w:color="auto"/>
            <w:bottom w:val="none" w:sz="0" w:space="0" w:color="auto"/>
            <w:right w:val="none" w:sz="0" w:space="0" w:color="auto"/>
          </w:divBdr>
        </w:div>
        <w:div w:id="1678650074">
          <w:marLeft w:val="640"/>
          <w:marRight w:val="0"/>
          <w:marTop w:val="0"/>
          <w:marBottom w:val="0"/>
          <w:divBdr>
            <w:top w:val="none" w:sz="0" w:space="0" w:color="auto"/>
            <w:left w:val="none" w:sz="0" w:space="0" w:color="auto"/>
            <w:bottom w:val="none" w:sz="0" w:space="0" w:color="auto"/>
            <w:right w:val="none" w:sz="0" w:space="0" w:color="auto"/>
          </w:divBdr>
        </w:div>
        <w:div w:id="2021348021">
          <w:marLeft w:val="640"/>
          <w:marRight w:val="0"/>
          <w:marTop w:val="0"/>
          <w:marBottom w:val="0"/>
          <w:divBdr>
            <w:top w:val="none" w:sz="0" w:space="0" w:color="auto"/>
            <w:left w:val="none" w:sz="0" w:space="0" w:color="auto"/>
            <w:bottom w:val="none" w:sz="0" w:space="0" w:color="auto"/>
            <w:right w:val="none" w:sz="0" w:space="0" w:color="auto"/>
          </w:divBdr>
        </w:div>
        <w:div w:id="419523227">
          <w:marLeft w:val="640"/>
          <w:marRight w:val="0"/>
          <w:marTop w:val="0"/>
          <w:marBottom w:val="0"/>
          <w:divBdr>
            <w:top w:val="none" w:sz="0" w:space="0" w:color="auto"/>
            <w:left w:val="none" w:sz="0" w:space="0" w:color="auto"/>
            <w:bottom w:val="none" w:sz="0" w:space="0" w:color="auto"/>
            <w:right w:val="none" w:sz="0" w:space="0" w:color="auto"/>
          </w:divBdr>
        </w:div>
        <w:div w:id="1518807961">
          <w:marLeft w:val="640"/>
          <w:marRight w:val="0"/>
          <w:marTop w:val="0"/>
          <w:marBottom w:val="0"/>
          <w:divBdr>
            <w:top w:val="none" w:sz="0" w:space="0" w:color="auto"/>
            <w:left w:val="none" w:sz="0" w:space="0" w:color="auto"/>
            <w:bottom w:val="none" w:sz="0" w:space="0" w:color="auto"/>
            <w:right w:val="none" w:sz="0" w:space="0" w:color="auto"/>
          </w:divBdr>
        </w:div>
        <w:div w:id="332418205">
          <w:marLeft w:val="640"/>
          <w:marRight w:val="0"/>
          <w:marTop w:val="0"/>
          <w:marBottom w:val="0"/>
          <w:divBdr>
            <w:top w:val="none" w:sz="0" w:space="0" w:color="auto"/>
            <w:left w:val="none" w:sz="0" w:space="0" w:color="auto"/>
            <w:bottom w:val="none" w:sz="0" w:space="0" w:color="auto"/>
            <w:right w:val="none" w:sz="0" w:space="0" w:color="auto"/>
          </w:divBdr>
        </w:div>
        <w:div w:id="989093746">
          <w:marLeft w:val="640"/>
          <w:marRight w:val="0"/>
          <w:marTop w:val="0"/>
          <w:marBottom w:val="0"/>
          <w:divBdr>
            <w:top w:val="none" w:sz="0" w:space="0" w:color="auto"/>
            <w:left w:val="none" w:sz="0" w:space="0" w:color="auto"/>
            <w:bottom w:val="none" w:sz="0" w:space="0" w:color="auto"/>
            <w:right w:val="none" w:sz="0" w:space="0" w:color="auto"/>
          </w:divBdr>
        </w:div>
        <w:div w:id="922950765">
          <w:marLeft w:val="640"/>
          <w:marRight w:val="0"/>
          <w:marTop w:val="0"/>
          <w:marBottom w:val="0"/>
          <w:divBdr>
            <w:top w:val="none" w:sz="0" w:space="0" w:color="auto"/>
            <w:left w:val="none" w:sz="0" w:space="0" w:color="auto"/>
            <w:bottom w:val="none" w:sz="0" w:space="0" w:color="auto"/>
            <w:right w:val="none" w:sz="0" w:space="0" w:color="auto"/>
          </w:divBdr>
        </w:div>
        <w:div w:id="507327900">
          <w:marLeft w:val="640"/>
          <w:marRight w:val="0"/>
          <w:marTop w:val="0"/>
          <w:marBottom w:val="0"/>
          <w:divBdr>
            <w:top w:val="none" w:sz="0" w:space="0" w:color="auto"/>
            <w:left w:val="none" w:sz="0" w:space="0" w:color="auto"/>
            <w:bottom w:val="none" w:sz="0" w:space="0" w:color="auto"/>
            <w:right w:val="none" w:sz="0" w:space="0" w:color="auto"/>
          </w:divBdr>
        </w:div>
        <w:div w:id="790317091">
          <w:marLeft w:val="640"/>
          <w:marRight w:val="0"/>
          <w:marTop w:val="0"/>
          <w:marBottom w:val="0"/>
          <w:divBdr>
            <w:top w:val="none" w:sz="0" w:space="0" w:color="auto"/>
            <w:left w:val="none" w:sz="0" w:space="0" w:color="auto"/>
            <w:bottom w:val="none" w:sz="0" w:space="0" w:color="auto"/>
            <w:right w:val="none" w:sz="0" w:space="0" w:color="auto"/>
          </w:divBdr>
        </w:div>
        <w:div w:id="2042046012">
          <w:marLeft w:val="640"/>
          <w:marRight w:val="0"/>
          <w:marTop w:val="0"/>
          <w:marBottom w:val="0"/>
          <w:divBdr>
            <w:top w:val="none" w:sz="0" w:space="0" w:color="auto"/>
            <w:left w:val="none" w:sz="0" w:space="0" w:color="auto"/>
            <w:bottom w:val="none" w:sz="0" w:space="0" w:color="auto"/>
            <w:right w:val="none" w:sz="0" w:space="0" w:color="auto"/>
          </w:divBdr>
        </w:div>
        <w:div w:id="1572891111">
          <w:marLeft w:val="640"/>
          <w:marRight w:val="0"/>
          <w:marTop w:val="0"/>
          <w:marBottom w:val="0"/>
          <w:divBdr>
            <w:top w:val="none" w:sz="0" w:space="0" w:color="auto"/>
            <w:left w:val="none" w:sz="0" w:space="0" w:color="auto"/>
            <w:bottom w:val="none" w:sz="0" w:space="0" w:color="auto"/>
            <w:right w:val="none" w:sz="0" w:space="0" w:color="auto"/>
          </w:divBdr>
        </w:div>
        <w:div w:id="1622802984">
          <w:marLeft w:val="640"/>
          <w:marRight w:val="0"/>
          <w:marTop w:val="0"/>
          <w:marBottom w:val="0"/>
          <w:divBdr>
            <w:top w:val="none" w:sz="0" w:space="0" w:color="auto"/>
            <w:left w:val="none" w:sz="0" w:space="0" w:color="auto"/>
            <w:bottom w:val="none" w:sz="0" w:space="0" w:color="auto"/>
            <w:right w:val="none" w:sz="0" w:space="0" w:color="auto"/>
          </w:divBdr>
        </w:div>
        <w:div w:id="1100688338">
          <w:marLeft w:val="640"/>
          <w:marRight w:val="0"/>
          <w:marTop w:val="0"/>
          <w:marBottom w:val="0"/>
          <w:divBdr>
            <w:top w:val="none" w:sz="0" w:space="0" w:color="auto"/>
            <w:left w:val="none" w:sz="0" w:space="0" w:color="auto"/>
            <w:bottom w:val="none" w:sz="0" w:space="0" w:color="auto"/>
            <w:right w:val="none" w:sz="0" w:space="0" w:color="auto"/>
          </w:divBdr>
        </w:div>
        <w:div w:id="881940944">
          <w:marLeft w:val="640"/>
          <w:marRight w:val="0"/>
          <w:marTop w:val="0"/>
          <w:marBottom w:val="0"/>
          <w:divBdr>
            <w:top w:val="none" w:sz="0" w:space="0" w:color="auto"/>
            <w:left w:val="none" w:sz="0" w:space="0" w:color="auto"/>
            <w:bottom w:val="none" w:sz="0" w:space="0" w:color="auto"/>
            <w:right w:val="none" w:sz="0" w:space="0" w:color="auto"/>
          </w:divBdr>
        </w:div>
        <w:div w:id="287586060">
          <w:marLeft w:val="640"/>
          <w:marRight w:val="0"/>
          <w:marTop w:val="0"/>
          <w:marBottom w:val="0"/>
          <w:divBdr>
            <w:top w:val="none" w:sz="0" w:space="0" w:color="auto"/>
            <w:left w:val="none" w:sz="0" w:space="0" w:color="auto"/>
            <w:bottom w:val="none" w:sz="0" w:space="0" w:color="auto"/>
            <w:right w:val="none" w:sz="0" w:space="0" w:color="auto"/>
          </w:divBdr>
        </w:div>
        <w:div w:id="1448352237">
          <w:marLeft w:val="640"/>
          <w:marRight w:val="0"/>
          <w:marTop w:val="0"/>
          <w:marBottom w:val="0"/>
          <w:divBdr>
            <w:top w:val="none" w:sz="0" w:space="0" w:color="auto"/>
            <w:left w:val="none" w:sz="0" w:space="0" w:color="auto"/>
            <w:bottom w:val="none" w:sz="0" w:space="0" w:color="auto"/>
            <w:right w:val="none" w:sz="0" w:space="0" w:color="auto"/>
          </w:divBdr>
        </w:div>
        <w:div w:id="929968032">
          <w:marLeft w:val="640"/>
          <w:marRight w:val="0"/>
          <w:marTop w:val="0"/>
          <w:marBottom w:val="0"/>
          <w:divBdr>
            <w:top w:val="none" w:sz="0" w:space="0" w:color="auto"/>
            <w:left w:val="none" w:sz="0" w:space="0" w:color="auto"/>
            <w:bottom w:val="none" w:sz="0" w:space="0" w:color="auto"/>
            <w:right w:val="none" w:sz="0" w:space="0" w:color="auto"/>
          </w:divBdr>
        </w:div>
        <w:div w:id="718743368">
          <w:marLeft w:val="640"/>
          <w:marRight w:val="0"/>
          <w:marTop w:val="0"/>
          <w:marBottom w:val="0"/>
          <w:divBdr>
            <w:top w:val="none" w:sz="0" w:space="0" w:color="auto"/>
            <w:left w:val="none" w:sz="0" w:space="0" w:color="auto"/>
            <w:bottom w:val="none" w:sz="0" w:space="0" w:color="auto"/>
            <w:right w:val="none" w:sz="0" w:space="0" w:color="auto"/>
          </w:divBdr>
        </w:div>
        <w:div w:id="299962337">
          <w:marLeft w:val="640"/>
          <w:marRight w:val="0"/>
          <w:marTop w:val="0"/>
          <w:marBottom w:val="0"/>
          <w:divBdr>
            <w:top w:val="none" w:sz="0" w:space="0" w:color="auto"/>
            <w:left w:val="none" w:sz="0" w:space="0" w:color="auto"/>
            <w:bottom w:val="none" w:sz="0" w:space="0" w:color="auto"/>
            <w:right w:val="none" w:sz="0" w:space="0" w:color="auto"/>
          </w:divBdr>
        </w:div>
        <w:div w:id="712655071">
          <w:marLeft w:val="640"/>
          <w:marRight w:val="0"/>
          <w:marTop w:val="0"/>
          <w:marBottom w:val="0"/>
          <w:divBdr>
            <w:top w:val="none" w:sz="0" w:space="0" w:color="auto"/>
            <w:left w:val="none" w:sz="0" w:space="0" w:color="auto"/>
            <w:bottom w:val="none" w:sz="0" w:space="0" w:color="auto"/>
            <w:right w:val="none" w:sz="0" w:space="0" w:color="auto"/>
          </w:divBdr>
        </w:div>
        <w:div w:id="1439176494">
          <w:marLeft w:val="640"/>
          <w:marRight w:val="0"/>
          <w:marTop w:val="0"/>
          <w:marBottom w:val="0"/>
          <w:divBdr>
            <w:top w:val="none" w:sz="0" w:space="0" w:color="auto"/>
            <w:left w:val="none" w:sz="0" w:space="0" w:color="auto"/>
            <w:bottom w:val="none" w:sz="0" w:space="0" w:color="auto"/>
            <w:right w:val="none" w:sz="0" w:space="0" w:color="auto"/>
          </w:divBdr>
        </w:div>
        <w:div w:id="1060515911">
          <w:marLeft w:val="640"/>
          <w:marRight w:val="0"/>
          <w:marTop w:val="0"/>
          <w:marBottom w:val="0"/>
          <w:divBdr>
            <w:top w:val="none" w:sz="0" w:space="0" w:color="auto"/>
            <w:left w:val="none" w:sz="0" w:space="0" w:color="auto"/>
            <w:bottom w:val="none" w:sz="0" w:space="0" w:color="auto"/>
            <w:right w:val="none" w:sz="0" w:space="0" w:color="auto"/>
          </w:divBdr>
        </w:div>
        <w:div w:id="937524435">
          <w:marLeft w:val="640"/>
          <w:marRight w:val="0"/>
          <w:marTop w:val="0"/>
          <w:marBottom w:val="0"/>
          <w:divBdr>
            <w:top w:val="none" w:sz="0" w:space="0" w:color="auto"/>
            <w:left w:val="none" w:sz="0" w:space="0" w:color="auto"/>
            <w:bottom w:val="none" w:sz="0" w:space="0" w:color="auto"/>
            <w:right w:val="none" w:sz="0" w:space="0" w:color="auto"/>
          </w:divBdr>
        </w:div>
        <w:div w:id="1423262442">
          <w:marLeft w:val="640"/>
          <w:marRight w:val="0"/>
          <w:marTop w:val="0"/>
          <w:marBottom w:val="0"/>
          <w:divBdr>
            <w:top w:val="none" w:sz="0" w:space="0" w:color="auto"/>
            <w:left w:val="none" w:sz="0" w:space="0" w:color="auto"/>
            <w:bottom w:val="none" w:sz="0" w:space="0" w:color="auto"/>
            <w:right w:val="none" w:sz="0" w:space="0" w:color="auto"/>
          </w:divBdr>
        </w:div>
        <w:div w:id="745802188">
          <w:marLeft w:val="640"/>
          <w:marRight w:val="0"/>
          <w:marTop w:val="0"/>
          <w:marBottom w:val="0"/>
          <w:divBdr>
            <w:top w:val="none" w:sz="0" w:space="0" w:color="auto"/>
            <w:left w:val="none" w:sz="0" w:space="0" w:color="auto"/>
            <w:bottom w:val="none" w:sz="0" w:space="0" w:color="auto"/>
            <w:right w:val="none" w:sz="0" w:space="0" w:color="auto"/>
          </w:divBdr>
        </w:div>
        <w:div w:id="1938707354">
          <w:marLeft w:val="640"/>
          <w:marRight w:val="0"/>
          <w:marTop w:val="0"/>
          <w:marBottom w:val="0"/>
          <w:divBdr>
            <w:top w:val="none" w:sz="0" w:space="0" w:color="auto"/>
            <w:left w:val="none" w:sz="0" w:space="0" w:color="auto"/>
            <w:bottom w:val="none" w:sz="0" w:space="0" w:color="auto"/>
            <w:right w:val="none" w:sz="0" w:space="0" w:color="auto"/>
          </w:divBdr>
        </w:div>
        <w:div w:id="1390955330">
          <w:marLeft w:val="640"/>
          <w:marRight w:val="0"/>
          <w:marTop w:val="0"/>
          <w:marBottom w:val="0"/>
          <w:divBdr>
            <w:top w:val="none" w:sz="0" w:space="0" w:color="auto"/>
            <w:left w:val="none" w:sz="0" w:space="0" w:color="auto"/>
            <w:bottom w:val="none" w:sz="0" w:space="0" w:color="auto"/>
            <w:right w:val="none" w:sz="0" w:space="0" w:color="auto"/>
          </w:divBdr>
        </w:div>
        <w:div w:id="1265073637">
          <w:marLeft w:val="640"/>
          <w:marRight w:val="0"/>
          <w:marTop w:val="0"/>
          <w:marBottom w:val="0"/>
          <w:divBdr>
            <w:top w:val="none" w:sz="0" w:space="0" w:color="auto"/>
            <w:left w:val="none" w:sz="0" w:space="0" w:color="auto"/>
            <w:bottom w:val="none" w:sz="0" w:space="0" w:color="auto"/>
            <w:right w:val="none" w:sz="0" w:space="0" w:color="auto"/>
          </w:divBdr>
        </w:div>
        <w:div w:id="1556352807">
          <w:marLeft w:val="640"/>
          <w:marRight w:val="0"/>
          <w:marTop w:val="0"/>
          <w:marBottom w:val="0"/>
          <w:divBdr>
            <w:top w:val="none" w:sz="0" w:space="0" w:color="auto"/>
            <w:left w:val="none" w:sz="0" w:space="0" w:color="auto"/>
            <w:bottom w:val="none" w:sz="0" w:space="0" w:color="auto"/>
            <w:right w:val="none" w:sz="0" w:space="0" w:color="auto"/>
          </w:divBdr>
        </w:div>
        <w:div w:id="1718819773">
          <w:marLeft w:val="640"/>
          <w:marRight w:val="0"/>
          <w:marTop w:val="0"/>
          <w:marBottom w:val="0"/>
          <w:divBdr>
            <w:top w:val="none" w:sz="0" w:space="0" w:color="auto"/>
            <w:left w:val="none" w:sz="0" w:space="0" w:color="auto"/>
            <w:bottom w:val="none" w:sz="0" w:space="0" w:color="auto"/>
            <w:right w:val="none" w:sz="0" w:space="0" w:color="auto"/>
          </w:divBdr>
        </w:div>
        <w:div w:id="975840475">
          <w:marLeft w:val="640"/>
          <w:marRight w:val="0"/>
          <w:marTop w:val="0"/>
          <w:marBottom w:val="0"/>
          <w:divBdr>
            <w:top w:val="none" w:sz="0" w:space="0" w:color="auto"/>
            <w:left w:val="none" w:sz="0" w:space="0" w:color="auto"/>
            <w:bottom w:val="none" w:sz="0" w:space="0" w:color="auto"/>
            <w:right w:val="none" w:sz="0" w:space="0" w:color="auto"/>
          </w:divBdr>
        </w:div>
        <w:div w:id="1728215469">
          <w:marLeft w:val="640"/>
          <w:marRight w:val="0"/>
          <w:marTop w:val="0"/>
          <w:marBottom w:val="0"/>
          <w:divBdr>
            <w:top w:val="none" w:sz="0" w:space="0" w:color="auto"/>
            <w:left w:val="none" w:sz="0" w:space="0" w:color="auto"/>
            <w:bottom w:val="none" w:sz="0" w:space="0" w:color="auto"/>
            <w:right w:val="none" w:sz="0" w:space="0" w:color="auto"/>
          </w:divBdr>
        </w:div>
        <w:div w:id="51656206">
          <w:marLeft w:val="640"/>
          <w:marRight w:val="0"/>
          <w:marTop w:val="0"/>
          <w:marBottom w:val="0"/>
          <w:divBdr>
            <w:top w:val="none" w:sz="0" w:space="0" w:color="auto"/>
            <w:left w:val="none" w:sz="0" w:space="0" w:color="auto"/>
            <w:bottom w:val="none" w:sz="0" w:space="0" w:color="auto"/>
            <w:right w:val="none" w:sz="0" w:space="0" w:color="auto"/>
          </w:divBdr>
        </w:div>
        <w:div w:id="1217164306">
          <w:marLeft w:val="640"/>
          <w:marRight w:val="0"/>
          <w:marTop w:val="0"/>
          <w:marBottom w:val="0"/>
          <w:divBdr>
            <w:top w:val="none" w:sz="0" w:space="0" w:color="auto"/>
            <w:left w:val="none" w:sz="0" w:space="0" w:color="auto"/>
            <w:bottom w:val="none" w:sz="0" w:space="0" w:color="auto"/>
            <w:right w:val="none" w:sz="0" w:space="0" w:color="auto"/>
          </w:divBdr>
        </w:div>
        <w:div w:id="2040472852">
          <w:marLeft w:val="640"/>
          <w:marRight w:val="0"/>
          <w:marTop w:val="0"/>
          <w:marBottom w:val="0"/>
          <w:divBdr>
            <w:top w:val="none" w:sz="0" w:space="0" w:color="auto"/>
            <w:left w:val="none" w:sz="0" w:space="0" w:color="auto"/>
            <w:bottom w:val="none" w:sz="0" w:space="0" w:color="auto"/>
            <w:right w:val="none" w:sz="0" w:space="0" w:color="auto"/>
          </w:divBdr>
        </w:div>
        <w:div w:id="2035110740">
          <w:marLeft w:val="640"/>
          <w:marRight w:val="0"/>
          <w:marTop w:val="0"/>
          <w:marBottom w:val="0"/>
          <w:divBdr>
            <w:top w:val="none" w:sz="0" w:space="0" w:color="auto"/>
            <w:left w:val="none" w:sz="0" w:space="0" w:color="auto"/>
            <w:bottom w:val="none" w:sz="0" w:space="0" w:color="auto"/>
            <w:right w:val="none" w:sz="0" w:space="0" w:color="auto"/>
          </w:divBdr>
        </w:div>
      </w:divsChild>
    </w:div>
    <w:div w:id="1374037442">
      <w:bodyDiv w:val="1"/>
      <w:marLeft w:val="0"/>
      <w:marRight w:val="0"/>
      <w:marTop w:val="0"/>
      <w:marBottom w:val="0"/>
      <w:divBdr>
        <w:top w:val="none" w:sz="0" w:space="0" w:color="auto"/>
        <w:left w:val="none" w:sz="0" w:space="0" w:color="auto"/>
        <w:bottom w:val="none" w:sz="0" w:space="0" w:color="auto"/>
        <w:right w:val="none" w:sz="0" w:space="0" w:color="auto"/>
      </w:divBdr>
      <w:divsChild>
        <w:div w:id="1692996819">
          <w:marLeft w:val="640"/>
          <w:marRight w:val="0"/>
          <w:marTop w:val="0"/>
          <w:marBottom w:val="0"/>
          <w:divBdr>
            <w:top w:val="none" w:sz="0" w:space="0" w:color="auto"/>
            <w:left w:val="none" w:sz="0" w:space="0" w:color="auto"/>
            <w:bottom w:val="none" w:sz="0" w:space="0" w:color="auto"/>
            <w:right w:val="none" w:sz="0" w:space="0" w:color="auto"/>
          </w:divBdr>
        </w:div>
        <w:div w:id="65494057">
          <w:marLeft w:val="640"/>
          <w:marRight w:val="0"/>
          <w:marTop w:val="0"/>
          <w:marBottom w:val="0"/>
          <w:divBdr>
            <w:top w:val="none" w:sz="0" w:space="0" w:color="auto"/>
            <w:left w:val="none" w:sz="0" w:space="0" w:color="auto"/>
            <w:bottom w:val="none" w:sz="0" w:space="0" w:color="auto"/>
            <w:right w:val="none" w:sz="0" w:space="0" w:color="auto"/>
          </w:divBdr>
        </w:div>
        <w:div w:id="1000934261">
          <w:marLeft w:val="640"/>
          <w:marRight w:val="0"/>
          <w:marTop w:val="0"/>
          <w:marBottom w:val="0"/>
          <w:divBdr>
            <w:top w:val="none" w:sz="0" w:space="0" w:color="auto"/>
            <w:left w:val="none" w:sz="0" w:space="0" w:color="auto"/>
            <w:bottom w:val="none" w:sz="0" w:space="0" w:color="auto"/>
            <w:right w:val="none" w:sz="0" w:space="0" w:color="auto"/>
          </w:divBdr>
        </w:div>
        <w:div w:id="9336456">
          <w:marLeft w:val="640"/>
          <w:marRight w:val="0"/>
          <w:marTop w:val="0"/>
          <w:marBottom w:val="0"/>
          <w:divBdr>
            <w:top w:val="none" w:sz="0" w:space="0" w:color="auto"/>
            <w:left w:val="none" w:sz="0" w:space="0" w:color="auto"/>
            <w:bottom w:val="none" w:sz="0" w:space="0" w:color="auto"/>
            <w:right w:val="none" w:sz="0" w:space="0" w:color="auto"/>
          </w:divBdr>
        </w:div>
        <w:div w:id="2020156607">
          <w:marLeft w:val="640"/>
          <w:marRight w:val="0"/>
          <w:marTop w:val="0"/>
          <w:marBottom w:val="0"/>
          <w:divBdr>
            <w:top w:val="none" w:sz="0" w:space="0" w:color="auto"/>
            <w:left w:val="none" w:sz="0" w:space="0" w:color="auto"/>
            <w:bottom w:val="none" w:sz="0" w:space="0" w:color="auto"/>
            <w:right w:val="none" w:sz="0" w:space="0" w:color="auto"/>
          </w:divBdr>
        </w:div>
        <w:div w:id="1358964689">
          <w:marLeft w:val="640"/>
          <w:marRight w:val="0"/>
          <w:marTop w:val="0"/>
          <w:marBottom w:val="0"/>
          <w:divBdr>
            <w:top w:val="none" w:sz="0" w:space="0" w:color="auto"/>
            <w:left w:val="none" w:sz="0" w:space="0" w:color="auto"/>
            <w:bottom w:val="none" w:sz="0" w:space="0" w:color="auto"/>
            <w:right w:val="none" w:sz="0" w:space="0" w:color="auto"/>
          </w:divBdr>
        </w:div>
        <w:div w:id="35937705">
          <w:marLeft w:val="640"/>
          <w:marRight w:val="0"/>
          <w:marTop w:val="0"/>
          <w:marBottom w:val="0"/>
          <w:divBdr>
            <w:top w:val="none" w:sz="0" w:space="0" w:color="auto"/>
            <w:left w:val="none" w:sz="0" w:space="0" w:color="auto"/>
            <w:bottom w:val="none" w:sz="0" w:space="0" w:color="auto"/>
            <w:right w:val="none" w:sz="0" w:space="0" w:color="auto"/>
          </w:divBdr>
        </w:div>
        <w:div w:id="1302225293">
          <w:marLeft w:val="640"/>
          <w:marRight w:val="0"/>
          <w:marTop w:val="0"/>
          <w:marBottom w:val="0"/>
          <w:divBdr>
            <w:top w:val="none" w:sz="0" w:space="0" w:color="auto"/>
            <w:left w:val="none" w:sz="0" w:space="0" w:color="auto"/>
            <w:bottom w:val="none" w:sz="0" w:space="0" w:color="auto"/>
            <w:right w:val="none" w:sz="0" w:space="0" w:color="auto"/>
          </w:divBdr>
        </w:div>
        <w:div w:id="214705695">
          <w:marLeft w:val="640"/>
          <w:marRight w:val="0"/>
          <w:marTop w:val="0"/>
          <w:marBottom w:val="0"/>
          <w:divBdr>
            <w:top w:val="none" w:sz="0" w:space="0" w:color="auto"/>
            <w:left w:val="none" w:sz="0" w:space="0" w:color="auto"/>
            <w:bottom w:val="none" w:sz="0" w:space="0" w:color="auto"/>
            <w:right w:val="none" w:sz="0" w:space="0" w:color="auto"/>
          </w:divBdr>
        </w:div>
        <w:div w:id="21519335">
          <w:marLeft w:val="640"/>
          <w:marRight w:val="0"/>
          <w:marTop w:val="0"/>
          <w:marBottom w:val="0"/>
          <w:divBdr>
            <w:top w:val="none" w:sz="0" w:space="0" w:color="auto"/>
            <w:left w:val="none" w:sz="0" w:space="0" w:color="auto"/>
            <w:bottom w:val="none" w:sz="0" w:space="0" w:color="auto"/>
            <w:right w:val="none" w:sz="0" w:space="0" w:color="auto"/>
          </w:divBdr>
        </w:div>
        <w:div w:id="1208832768">
          <w:marLeft w:val="640"/>
          <w:marRight w:val="0"/>
          <w:marTop w:val="0"/>
          <w:marBottom w:val="0"/>
          <w:divBdr>
            <w:top w:val="none" w:sz="0" w:space="0" w:color="auto"/>
            <w:left w:val="none" w:sz="0" w:space="0" w:color="auto"/>
            <w:bottom w:val="none" w:sz="0" w:space="0" w:color="auto"/>
            <w:right w:val="none" w:sz="0" w:space="0" w:color="auto"/>
          </w:divBdr>
        </w:div>
        <w:div w:id="1411734392">
          <w:marLeft w:val="640"/>
          <w:marRight w:val="0"/>
          <w:marTop w:val="0"/>
          <w:marBottom w:val="0"/>
          <w:divBdr>
            <w:top w:val="none" w:sz="0" w:space="0" w:color="auto"/>
            <w:left w:val="none" w:sz="0" w:space="0" w:color="auto"/>
            <w:bottom w:val="none" w:sz="0" w:space="0" w:color="auto"/>
            <w:right w:val="none" w:sz="0" w:space="0" w:color="auto"/>
          </w:divBdr>
        </w:div>
        <w:div w:id="695277289">
          <w:marLeft w:val="640"/>
          <w:marRight w:val="0"/>
          <w:marTop w:val="0"/>
          <w:marBottom w:val="0"/>
          <w:divBdr>
            <w:top w:val="none" w:sz="0" w:space="0" w:color="auto"/>
            <w:left w:val="none" w:sz="0" w:space="0" w:color="auto"/>
            <w:bottom w:val="none" w:sz="0" w:space="0" w:color="auto"/>
            <w:right w:val="none" w:sz="0" w:space="0" w:color="auto"/>
          </w:divBdr>
        </w:div>
        <w:div w:id="1826192975">
          <w:marLeft w:val="640"/>
          <w:marRight w:val="0"/>
          <w:marTop w:val="0"/>
          <w:marBottom w:val="0"/>
          <w:divBdr>
            <w:top w:val="none" w:sz="0" w:space="0" w:color="auto"/>
            <w:left w:val="none" w:sz="0" w:space="0" w:color="auto"/>
            <w:bottom w:val="none" w:sz="0" w:space="0" w:color="auto"/>
            <w:right w:val="none" w:sz="0" w:space="0" w:color="auto"/>
          </w:divBdr>
        </w:div>
        <w:div w:id="1199513941">
          <w:marLeft w:val="640"/>
          <w:marRight w:val="0"/>
          <w:marTop w:val="0"/>
          <w:marBottom w:val="0"/>
          <w:divBdr>
            <w:top w:val="none" w:sz="0" w:space="0" w:color="auto"/>
            <w:left w:val="none" w:sz="0" w:space="0" w:color="auto"/>
            <w:bottom w:val="none" w:sz="0" w:space="0" w:color="auto"/>
            <w:right w:val="none" w:sz="0" w:space="0" w:color="auto"/>
          </w:divBdr>
        </w:div>
        <w:div w:id="990451200">
          <w:marLeft w:val="640"/>
          <w:marRight w:val="0"/>
          <w:marTop w:val="0"/>
          <w:marBottom w:val="0"/>
          <w:divBdr>
            <w:top w:val="none" w:sz="0" w:space="0" w:color="auto"/>
            <w:left w:val="none" w:sz="0" w:space="0" w:color="auto"/>
            <w:bottom w:val="none" w:sz="0" w:space="0" w:color="auto"/>
            <w:right w:val="none" w:sz="0" w:space="0" w:color="auto"/>
          </w:divBdr>
        </w:div>
        <w:div w:id="150416905">
          <w:marLeft w:val="640"/>
          <w:marRight w:val="0"/>
          <w:marTop w:val="0"/>
          <w:marBottom w:val="0"/>
          <w:divBdr>
            <w:top w:val="none" w:sz="0" w:space="0" w:color="auto"/>
            <w:left w:val="none" w:sz="0" w:space="0" w:color="auto"/>
            <w:bottom w:val="none" w:sz="0" w:space="0" w:color="auto"/>
            <w:right w:val="none" w:sz="0" w:space="0" w:color="auto"/>
          </w:divBdr>
        </w:div>
        <w:div w:id="626665420">
          <w:marLeft w:val="640"/>
          <w:marRight w:val="0"/>
          <w:marTop w:val="0"/>
          <w:marBottom w:val="0"/>
          <w:divBdr>
            <w:top w:val="none" w:sz="0" w:space="0" w:color="auto"/>
            <w:left w:val="none" w:sz="0" w:space="0" w:color="auto"/>
            <w:bottom w:val="none" w:sz="0" w:space="0" w:color="auto"/>
            <w:right w:val="none" w:sz="0" w:space="0" w:color="auto"/>
          </w:divBdr>
        </w:div>
        <w:div w:id="1354768669">
          <w:marLeft w:val="640"/>
          <w:marRight w:val="0"/>
          <w:marTop w:val="0"/>
          <w:marBottom w:val="0"/>
          <w:divBdr>
            <w:top w:val="none" w:sz="0" w:space="0" w:color="auto"/>
            <w:left w:val="none" w:sz="0" w:space="0" w:color="auto"/>
            <w:bottom w:val="none" w:sz="0" w:space="0" w:color="auto"/>
            <w:right w:val="none" w:sz="0" w:space="0" w:color="auto"/>
          </w:divBdr>
        </w:div>
        <w:div w:id="1584682437">
          <w:marLeft w:val="640"/>
          <w:marRight w:val="0"/>
          <w:marTop w:val="0"/>
          <w:marBottom w:val="0"/>
          <w:divBdr>
            <w:top w:val="none" w:sz="0" w:space="0" w:color="auto"/>
            <w:left w:val="none" w:sz="0" w:space="0" w:color="auto"/>
            <w:bottom w:val="none" w:sz="0" w:space="0" w:color="auto"/>
            <w:right w:val="none" w:sz="0" w:space="0" w:color="auto"/>
          </w:divBdr>
        </w:div>
        <w:div w:id="48111175">
          <w:marLeft w:val="640"/>
          <w:marRight w:val="0"/>
          <w:marTop w:val="0"/>
          <w:marBottom w:val="0"/>
          <w:divBdr>
            <w:top w:val="none" w:sz="0" w:space="0" w:color="auto"/>
            <w:left w:val="none" w:sz="0" w:space="0" w:color="auto"/>
            <w:bottom w:val="none" w:sz="0" w:space="0" w:color="auto"/>
            <w:right w:val="none" w:sz="0" w:space="0" w:color="auto"/>
          </w:divBdr>
        </w:div>
        <w:div w:id="272858112">
          <w:marLeft w:val="640"/>
          <w:marRight w:val="0"/>
          <w:marTop w:val="0"/>
          <w:marBottom w:val="0"/>
          <w:divBdr>
            <w:top w:val="none" w:sz="0" w:space="0" w:color="auto"/>
            <w:left w:val="none" w:sz="0" w:space="0" w:color="auto"/>
            <w:bottom w:val="none" w:sz="0" w:space="0" w:color="auto"/>
            <w:right w:val="none" w:sz="0" w:space="0" w:color="auto"/>
          </w:divBdr>
        </w:div>
        <w:div w:id="1169752326">
          <w:marLeft w:val="640"/>
          <w:marRight w:val="0"/>
          <w:marTop w:val="0"/>
          <w:marBottom w:val="0"/>
          <w:divBdr>
            <w:top w:val="none" w:sz="0" w:space="0" w:color="auto"/>
            <w:left w:val="none" w:sz="0" w:space="0" w:color="auto"/>
            <w:bottom w:val="none" w:sz="0" w:space="0" w:color="auto"/>
            <w:right w:val="none" w:sz="0" w:space="0" w:color="auto"/>
          </w:divBdr>
        </w:div>
        <w:div w:id="1483542267">
          <w:marLeft w:val="640"/>
          <w:marRight w:val="0"/>
          <w:marTop w:val="0"/>
          <w:marBottom w:val="0"/>
          <w:divBdr>
            <w:top w:val="none" w:sz="0" w:space="0" w:color="auto"/>
            <w:left w:val="none" w:sz="0" w:space="0" w:color="auto"/>
            <w:bottom w:val="none" w:sz="0" w:space="0" w:color="auto"/>
            <w:right w:val="none" w:sz="0" w:space="0" w:color="auto"/>
          </w:divBdr>
        </w:div>
        <w:div w:id="1211069444">
          <w:marLeft w:val="640"/>
          <w:marRight w:val="0"/>
          <w:marTop w:val="0"/>
          <w:marBottom w:val="0"/>
          <w:divBdr>
            <w:top w:val="none" w:sz="0" w:space="0" w:color="auto"/>
            <w:left w:val="none" w:sz="0" w:space="0" w:color="auto"/>
            <w:bottom w:val="none" w:sz="0" w:space="0" w:color="auto"/>
            <w:right w:val="none" w:sz="0" w:space="0" w:color="auto"/>
          </w:divBdr>
        </w:div>
        <w:div w:id="1629510430">
          <w:marLeft w:val="640"/>
          <w:marRight w:val="0"/>
          <w:marTop w:val="0"/>
          <w:marBottom w:val="0"/>
          <w:divBdr>
            <w:top w:val="none" w:sz="0" w:space="0" w:color="auto"/>
            <w:left w:val="none" w:sz="0" w:space="0" w:color="auto"/>
            <w:bottom w:val="none" w:sz="0" w:space="0" w:color="auto"/>
            <w:right w:val="none" w:sz="0" w:space="0" w:color="auto"/>
          </w:divBdr>
        </w:div>
        <w:div w:id="910387278">
          <w:marLeft w:val="640"/>
          <w:marRight w:val="0"/>
          <w:marTop w:val="0"/>
          <w:marBottom w:val="0"/>
          <w:divBdr>
            <w:top w:val="none" w:sz="0" w:space="0" w:color="auto"/>
            <w:left w:val="none" w:sz="0" w:space="0" w:color="auto"/>
            <w:bottom w:val="none" w:sz="0" w:space="0" w:color="auto"/>
            <w:right w:val="none" w:sz="0" w:space="0" w:color="auto"/>
          </w:divBdr>
        </w:div>
        <w:div w:id="573011256">
          <w:marLeft w:val="640"/>
          <w:marRight w:val="0"/>
          <w:marTop w:val="0"/>
          <w:marBottom w:val="0"/>
          <w:divBdr>
            <w:top w:val="none" w:sz="0" w:space="0" w:color="auto"/>
            <w:left w:val="none" w:sz="0" w:space="0" w:color="auto"/>
            <w:bottom w:val="none" w:sz="0" w:space="0" w:color="auto"/>
            <w:right w:val="none" w:sz="0" w:space="0" w:color="auto"/>
          </w:divBdr>
        </w:div>
        <w:div w:id="2106412416">
          <w:marLeft w:val="640"/>
          <w:marRight w:val="0"/>
          <w:marTop w:val="0"/>
          <w:marBottom w:val="0"/>
          <w:divBdr>
            <w:top w:val="none" w:sz="0" w:space="0" w:color="auto"/>
            <w:left w:val="none" w:sz="0" w:space="0" w:color="auto"/>
            <w:bottom w:val="none" w:sz="0" w:space="0" w:color="auto"/>
            <w:right w:val="none" w:sz="0" w:space="0" w:color="auto"/>
          </w:divBdr>
        </w:div>
        <w:div w:id="1408116546">
          <w:marLeft w:val="640"/>
          <w:marRight w:val="0"/>
          <w:marTop w:val="0"/>
          <w:marBottom w:val="0"/>
          <w:divBdr>
            <w:top w:val="none" w:sz="0" w:space="0" w:color="auto"/>
            <w:left w:val="none" w:sz="0" w:space="0" w:color="auto"/>
            <w:bottom w:val="none" w:sz="0" w:space="0" w:color="auto"/>
            <w:right w:val="none" w:sz="0" w:space="0" w:color="auto"/>
          </w:divBdr>
        </w:div>
        <w:div w:id="394083855">
          <w:marLeft w:val="640"/>
          <w:marRight w:val="0"/>
          <w:marTop w:val="0"/>
          <w:marBottom w:val="0"/>
          <w:divBdr>
            <w:top w:val="none" w:sz="0" w:space="0" w:color="auto"/>
            <w:left w:val="none" w:sz="0" w:space="0" w:color="auto"/>
            <w:bottom w:val="none" w:sz="0" w:space="0" w:color="auto"/>
            <w:right w:val="none" w:sz="0" w:space="0" w:color="auto"/>
          </w:divBdr>
        </w:div>
        <w:div w:id="1535194051">
          <w:marLeft w:val="640"/>
          <w:marRight w:val="0"/>
          <w:marTop w:val="0"/>
          <w:marBottom w:val="0"/>
          <w:divBdr>
            <w:top w:val="none" w:sz="0" w:space="0" w:color="auto"/>
            <w:left w:val="none" w:sz="0" w:space="0" w:color="auto"/>
            <w:bottom w:val="none" w:sz="0" w:space="0" w:color="auto"/>
            <w:right w:val="none" w:sz="0" w:space="0" w:color="auto"/>
          </w:divBdr>
        </w:div>
        <w:div w:id="1385301066">
          <w:marLeft w:val="640"/>
          <w:marRight w:val="0"/>
          <w:marTop w:val="0"/>
          <w:marBottom w:val="0"/>
          <w:divBdr>
            <w:top w:val="none" w:sz="0" w:space="0" w:color="auto"/>
            <w:left w:val="none" w:sz="0" w:space="0" w:color="auto"/>
            <w:bottom w:val="none" w:sz="0" w:space="0" w:color="auto"/>
            <w:right w:val="none" w:sz="0" w:space="0" w:color="auto"/>
          </w:divBdr>
        </w:div>
        <w:div w:id="594216002">
          <w:marLeft w:val="640"/>
          <w:marRight w:val="0"/>
          <w:marTop w:val="0"/>
          <w:marBottom w:val="0"/>
          <w:divBdr>
            <w:top w:val="none" w:sz="0" w:space="0" w:color="auto"/>
            <w:left w:val="none" w:sz="0" w:space="0" w:color="auto"/>
            <w:bottom w:val="none" w:sz="0" w:space="0" w:color="auto"/>
            <w:right w:val="none" w:sz="0" w:space="0" w:color="auto"/>
          </w:divBdr>
        </w:div>
        <w:div w:id="1797260152">
          <w:marLeft w:val="640"/>
          <w:marRight w:val="0"/>
          <w:marTop w:val="0"/>
          <w:marBottom w:val="0"/>
          <w:divBdr>
            <w:top w:val="none" w:sz="0" w:space="0" w:color="auto"/>
            <w:left w:val="none" w:sz="0" w:space="0" w:color="auto"/>
            <w:bottom w:val="none" w:sz="0" w:space="0" w:color="auto"/>
            <w:right w:val="none" w:sz="0" w:space="0" w:color="auto"/>
          </w:divBdr>
        </w:div>
        <w:div w:id="618604538">
          <w:marLeft w:val="640"/>
          <w:marRight w:val="0"/>
          <w:marTop w:val="0"/>
          <w:marBottom w:val="0"/>
          <w:divBdr>
            <w:top w:val="none" w:sz="0" w:space="0" w:color="auto"/>
            <w:left w:val="none" w:sz="0" w:space="0" w:color="auto"/>
            <w:bottom w:val="none" w:sz="0" w:space="0" w:color="auto"/>
            <w:right w:val="none" w:sz="0" w:space="0" w:color="auto"/>
          </w:divBdr>
        </w:div>
        <w:div w:id="746000870">
          <w:marLeft w:val="640"/>
          <w:marRight w:val="0"/>
          <w:marTop w:val="0"/>
          <w:marBottom w:val="0"/>
          <w:divBdr>
            <w:top w:val="none" w:sz="0" w:space="0" w:color="auto"/>
            <w:left w:val="none" w:sz="0" w:space="0" w:color="auto"/>
            <w:bottom w:val="none" w:sz="0" w:space="0" w:color="auto"/>
            <w:right w:val="none" w:sz="0" w:space="0" w:color="auto"/>
          </w:divBdr>
        </w:div>
        <w:div w:id="971057848">
          <w:marLeft w:val="640"/>
          <w:marRight w:val="0"/>
          <w:marTop w:val="0"/>
          <w:marBottom w:val="0"/>
          <w:divBdr>
            <w:top w:val="none" w:sz="0" w:space="0" w:color="auto"/>
            <w:left w:val="none" w:sz="0" w:space="0" w:color="auto"/>
            <w:bottom w:val="none" w:sz="0" w:space="0" w:color="auto"/>
            <w:right w:val="none" w:sz="0" w:space="0" w:color="auto"/>
          </w:divBdr>
        </w:div>
        <w:div w:id="1781024649">
          <w:marLeft w:val="640"/>
          <w:marRight w:val="0"/>
          <w:marTop w:val="0"/>
          <w:marBottom w:val="0"/>
          <w:divBdr>
            <w:top w:val="none" w:sz="0" w:space="0" w:color="auto"/>
            <w:left w:val="none" w:sz="0" w:space="0" w:color="auto"/>
            <w:bottom w:val="none" w:sz="0" w:space="0" w:color="auto"/>
            <w:right w:val="none" w:sz="0" w:space="0" w:color="auto"/>
          </w:divBdr>
        </w:div>
        <w:div w:id="2082101028">
          <w:marLeft w:val="640"/>
          <w:marRight w:val="0"/>
          <w:marTop w:val="0"/>
          <w:marBottom w:val="0"/>
          <w:divBdr>
            <w:top w:val="none" w:sz="0" w:space="0" w:color="auto"/>
            <w:left w:val="none" w:sz="0" w:space="0" w:color="auto"/>
            <w:bottom w:val="none" w:sz="0" w:space="0" w:color="auto"/>
            <w:right w:val="none" w:sz="0" w:space="0" w:color="auto"/>
          </w:divBdr>
        </w:div>
        <w:div w:id="465204835">
          <w:marLeft w:val="640"/>
          <w:marRight w:val="0"/>
          <w:marTop w:val="0"/>
          <w:marBottom w:val="0"/>
          <w:divBdr>
            <w:top w:val="none" w:sz="0" w:space="0" w:color="auto"/>
            <w:left w:val="none" w:sz="0" w:space="0" w:color="auto"/>
            <w:bottom w:val="none" w:sz="0" w:space="0" w:color="auto"/>
            <w:right w:val="none" w:sz="0" w:space="0" w:color="auto"/>
          </w:divBdr>
        </w:div>
        <w:div w:id="1339499682">
          <w:marLeft w:val="640"/>
          <w:marRight w:val="0"/>
          <w:marTop w:val="0"/>
          <w:marBottom w:val="0"/>
          <w:divBdr>
            <w:top w:val="none" w:sz="0" w:space="0" w:color="auto"/>
            <w:left w:val="none" w:sz="0" w:space="0" w:color="auto"/>
            <w:bottom w:val="none" w:sz="0" w:space="0" w:color="auto"/>
            <w:right w:val="none" w:sz="0" w:space="0" w:color="auto"/>
          </w:divBdr>
        </w:div>
        <w:div w:id="1532035331">
          <w:marLeft w:val="640"/>
          <w:marRight w:val="0"/>
          <w:marTop w:val="0"/>
          <w:marBottom w:val="0"/>
          <w:divBdr>
            <w:top w:val="none" w:sz="0" w:space="0" w:color="auto"/>
            <w:left w:val="none" w:sz="0" w:space="0" w:color="auto"/>
            <w:bottom w:val="none" w:sz="0" w:space="0" w:color="auto"/>
            <w:right w:val="none" w:sz="0" w:space="0" w:color="auto"/>
          </w:divBdr>
        </w:div>
        <w:div w:id="1664507874">
          <w:marLeft w:val="640"/>
          <w:marRight w:val="0"/>
          <w:marTop w:val="0"/>
          <w:marBottom w:val="0"/>
          <w:divBdr>
            <w:top w:val="none" w:sz="0" w:space="0" w:color="auto"/>
            <w:left w:val="none" w:sz="0" w:space="0" w:color="auto"/>
            <w:bottom w:val="none" w:sz="0" w:space="0" w:color="auto"/>
            <w:right w:val="none" w:sz="0" w:space="0" w:color="auto"/>
          </w:divBdr>
        </w:div>
        <w:div w:id="2127387318">
          <w:marLeft w:val="640"/>
          <w:marRight w:val="0"/>
          <w:marTop w:val="0"/>
          <w:marBottom w:val="0"/>
          <w:divBdr>
            <w:top w:val="none" w:sz="0" w:space="0" w:color="auto"/>
            <w:left w:val="none" w:sz="0" w:space="0" w:color="auto"/>
            <w:bottom w:val="none" w:sz="0" w:space="0" w:color="auto"/>
            <w:right w:val="none" w:sz="0" w:space="0" w:color="auto"/>
          </w:divBdr>
        </w:div>
        <w:div w:id="453669445">
          <w:marLeft w:val="640"/>
          <w:marRight w:val="0"/>
          <w:marTop w:val="0"/>
          <w:marBottom w:val="0"/>
          <w:divBdr>
            <w:top w:val="none" w:sz="0" w:space="0" w:color="auto"/>
            <w:left w:val="none" w:sz="0" w:space="0" w:color="auto"/>
            <w:bottom w:val="none" w:sz="0" w:space="0" w:color="auto"/>
            <w:right w:val="none" w:sz="0" w:space="0" w:color="auto"/>
          </w:divBdr>
        </w:div>
        <w:div w:id="2089842291">
          <w:marLeft w:val="640"/>
          <w:marRight w:val="0"/>
          <w:marTop w:val="0"/>
          <w:marBottom w:val="0"/>
          <w:divBdr>
            <w:top w:val="none" w:sz="0" w:space="0" w:color="auto"/>
            <w:left w:val="none" w:sz="0" w:space="0" w:color="auto"/>
            <w:bottom w:val="none" w:sz="0" w:space="0" w:color="auto"/>
            <w:right w:val="none" w:sz="0" w:space="0" w:color="auto"/>
          </w:divBdr>
        </w:div>
        <w:div w:id="942762443">
          <w:marLeft w:val="640"/>
          <w:marRight w:val="0"/>
          <w:marTop w:val="0"/>
          <w:marBottom w:val="0"/>
          <w:divBdr>
            <w:top w:val="none" w:sz="0" w:space="0" w:color="auto"/>
            <w:left w:val="none" w:sz="0" w:space="0" w:color="auto"/>
            <w:bottom w:val="none" w:sz="0" w:space="0" w:color="auto"/>
            <w:right w:val="none" w:sz="0" w:space="0" w:color="auto"/>
          </w:divBdr>
        </w:div>
        <w:div w:id="985164139">
          <w:marLeft w:val="640"/>
          <w:marRight w:val="0"/>
          <w:marTop w:val="0"/>
          <w:marBottom w:val="0"/>
          <w:divBdr>
            <w:top w:val="none" w:sz="0" w:space="0" w:color="auto"/>
            <w:left w:val="none" w:sz="0" w:space="0" w:color="auto"/>
            <w:bottom w:val="none" w:sz="0" w:space="0" w:color="auto"/>
            <w:right w:val="none" w:sz="0" w:space="0" w:color="auto"/>
          </w:divBdr>
        </w:div>
        <w:div w:id="1749498744">
          <w:marLeft w:val="640"/>
          <w:marRight w:val="0"/>
          <w:marTop w:val="0"/>
          <w:marBottom w:val="0"/>
          <w:divBdr>
            <w:top w:val="none" w:sz="0" w:space="0" w:color="auto"/>
            <w:left w:val="none" w:sz="0" w:space="0" w:color="auto"/>
            <w:bottom w:val="none" w:sz="0" w:space="0" w:color="auto"/>
            <w:right w:val="none" w:sz="0" w:space="0" w:color="auto"/>
          </w:divBdr>
        </w:div>
        <w:div w:id="2117170640">
          <w:marLeft w:val="640"/>
          <w:marRight w:val="0"/>
          <w:marTop w:val="0"/>
          <w:marBottom w:val="0"/>
          <w:divBdr>
            <w:top w:val="none" w:sz="0" w:space="0" w:color="auto"/>
            <w:left w:val="none" w:sz="0" w:space="0" w:color="auto"/>
            <w:bottom w:val="none" w:sz="0" w:space="0" w:color="auto"/>
            <w:right w:val="none" w:sz="0" w:space="0" w:color="auto"/>
          </w:divBdr>
        </w:div>
        <w:div w:id="1165585846">
          <w:marLeft w:val="640"/>
          <w:marRight w:val="0"/>
          <w:marTop w:val="0"/>
          <w:marBottom w:val="0"/>
          <w:divBdr>
            <w:top w:val="none" w:sz="0" w:space="0" w:color="auto"/>
            <w:left w:val="none" w:sz="0" w:space="0" w:color="auto"/>
            <w:bottom w:val="none" w:sz="0" w:space="0" w:color="auto"/>
            <w:right w:val="none" w:sz="0" w:space="0" w:color="auto"/>
          </w:divBdr>
        </w:div>
        <w:div w:id="244652286">
          <w:marLeft w:val="640"/>
          <w:marRight w:val="0"/>
          <w:marTop w:val="0"/>
          <w:marBottom w:val="0"/>
          <w:divBdr>
            <w:top w:val="none" w:sz="0" w:space="0" w:color="auto"/>
            <w:left w:val="none" w:sz="0" w:space="0" w:color="auto"/>
            <w:bottom w:val="none" w:sz="0" w:space="0" w:color="auto"/>
            <w:right w:val="none" w:sz="0" w:space="0" w:color="auto"/>
          </w:divBdr>
        </w:div>
        <w:div w:id="1213036151">
          <w:marLeft w:val="640"/>
          <w:marRight w:val="0"/>
          <w:marTop w:val="0"/>
          <w:marBottom w:val="0"/>
          <w:divBdr>
            <w:top w:val="none" w:sz="0" w:space="0" w:color="auto"/>
            <w:left w:val="none" w:sz="0" w:space="0" w:color="auto"/>
            <w:bottom w:val="none" w:sz="0" w:space="0" w:color="auto"/>
            <w:right w:val="none" w:sz="0" w:space="0" w:color="auto"/>
          </w:divBdr>
        </w:div>
        <w:div w:id="1512140496">
          <w:marLeft w:val="640"/>
          <w:marRight w:val="0"/>
          <w:marTop w:val="0"/>
          <w:marBottom w:val="0"/>
          <w:divBdr>
            <w:top w:val="none" w:sz="0" w:space="0" w:color="auto"/>
            <w:left w:val="none" w:sz="0" w:space="0" w:color="auto"/>
            <w:bottom w:val="none" w:sz="0" w:space="0" w:color="auto"/>
            <w:right w:val="none" w:sz="0" w:space="0" w:color="auto"/>
          </w:divBdr>
        </w:div>
        <w:div w:id="1270892162">
          <w:marLeft w:val="640"/>
          <w:marRight w:val="0"/>
          <w:marTop w:val="0"/>
          <w:marBottom w:val="0"/>
          <w:divBdr>
            <w:top w:val="none" w:sz="0" w:space="0" w:color="auto"/>
            <w:left w:val="none" w:sz="0" w:space="0" w:color="auto"/>
            <w:bottom w:val="none" w:sz="0" w:space="0" w:color="auto"/>
            <w:right w:val="none" w:sz="0" w:space="0" w:color="auto"/>
          </w:divBdr>
        </w:div>
        <w:div w:id="242377706">
          <w:marLeft w:val="640"/>
          <w:marRight w:val="0"/>
          <w:marTop w:val="0"/>
          <w:marBottom w:val="0"/>
          <w:divBdr>
            <w:top w:val="none" w:sz="0" w:space="0" w:color="auto"/>
            <w:left w:val="none" w:sz="0" w:space="0" w:color="auto"/>
            <w:bottom w:val="none" w:sz="0" w:space="0" w:color="auto"/>
            <w:right w:val="none" w:sz="0" w:space="0" w:color="auto"/>
          </w:divBdr>
        </w:div>
        <w:div w:id="1004557241">
          <w:marLeft w:val="640"/>
          <w:marRight w:val="0"/>
          <w:marTop w:val="0"/>
          <w:marBottom w:val="0"/>
          <w:divBdr>
            <w:top w:val="none" w:sz="0" w:space="0" w:color="auto"/>
            <w:left w:val="none" w:sz="0" w:space="0" w:color="auto"/>
            <w:bottom w:val="none" w:sz="0" w:space="0" w:color="auto"/>
            <w:right w:val="none" w:sz="0" w:space="0" w:color="auto"/>
          </w:divBdr>
        </w:div>
        <w:div w:id="1879195902">
          <w:marLeft w:val="640"/>
          <w:marRight w:val="0"/>
          <w:marTop w:val="0"/>
          <w:marBottom w:val="0"/>
          <w:divBdr>
            <w:top w:val="none" w:sz="0" w:space="0" w:color="auto"/>
            <w:left w:val="none" w:sz="0" w:space="0" w:color="auto"/>
            <w:bottom w:val="none" w:sz="0" w:space="0" w:color="auto"/>
            <w:right w:val="none" w:sz="0" w:space="0" w:color="auto"/>
          </w:divBdr>
        </w:div>
        <w:div w:id="1961522353">
          <w:marLeft w:val="640"/>
          <w:marRight w:val="0"/>
          <w:marTop w:val="0"/>
          <w:marBottom w:val="0"/>
          <w:divBdr>
            <w:top w:val="none" w:sz="0" w:space="0" w:color="auto"/>
            <w:left w:val="none" w:sz="0" w:space="0" w:color="auto"/>
            <w:bottom w:val="none" w:sz="0" w:space="0" w:color="auto"/>
            <w:right w:val="none" w:sz="0" w:space="0" w:color="auto"/>
          </w:divBdr>
        </w:div>
        <w:div w:id="1740208894">
          <w:marLeft w:val="640"/>
          <w:marRight w:val="0"/>
          <w:marTop w:val="0"/>
          <w:marBottom w:val="0"/>
          <w:divBdr>
            <w:top w:val="none" w:sz="0" w:space="0" w:color="auto"/>
            <w:left w:val="none" w:sz="0" w:space="0" w:color="auto"/>
            <w:bottom w:val="none" w:sz="0" w:space="0" w:color="auto"/>
            <w:right w:val="none" w:sz="0" w:space="0" w:color="auto"/>
          </w:divBdr>
        </w:div>
        <w:div w:id="529684503">
          <w:marLeft w:val="640"/>
          <w:marRight w:val="0"/>
          <w:marTop w:val="0"/>
          <w:marBottom w:val="0"/>
          <w:divBdr>
            <w:top w:val="none" w:sz="0" w:space="0" w:color="auto"/>
            <w:left w:val="none" w:sz="0" w:space="0" w:color="auto"/>
            <w:bottom w:val="none" w:sz="0" w:space="0" w:color="auto"/>
            <w:right w:val="none" w:sz="0" w:space="0" w:color="auto"/>
          </w:divBdr>
        </w:div>
        <w:div w:id="2117599609">
          <w:marLeft w:val="640"/>
          <w:marRight w:val="0"/>
          <w:marTop w:val="0"/>
          <w:marBottom w:val="0"/>
          <w:divBdr>
            <w:top w:val="none" w:sz="0" w:space="0" w:color="auto"/>
            <w:left w:val="none" w:sz="0" w:space="0" w:color="auto"/>
            <w:bottom w:val="none" w:sz="0" w:space="0" w:color="auto"/>
            <w:right w:val="none" w:sz="0" w:space="0" w:color="auto"/>
          </w:divBdr>
        </w:div>
        <w:div w:id="28533751">
          <w:marLeft w:val="640"/>
          <w:marRight w:val="0"/>
          <w:marTop w:val="0"/>
          <w:marBottom w:val="0"/>
          <w:divBdr>
            <w:top w:val="none" w:sz="0" w:space="0" w:color="auto"/>
            <w:left w:val="none" w:sz="0" w:space="0" w:color="auto"/>
            <w:bottom w:val="none" w:sz="0" w:space="0" w:color="auto"/>
            <w:right w:val="none" w:sz="0" w:space="0" w:color="auto"/>
          </w:divBdr>
        </w:div>
        <w:div w:id="759258670">
          <w:marLeft w:val="640"/>
          <w:marRight w:val="0"/>
          <w:marTop w:val="0"/>
          <w:marBottom w:val="0"/>
          <w:divBdr>
            <w:top w:val="none" w:sz="0" w:space="0" w:color="auto"/>
            <w:left w:val="none" w:sz="0" w:space="0" w:color="auto"/>
            <w:bottom w:val="none" w:sz="0" w:space="0" w:color="auto"/>
            <w:right w:val="none" w:sz="0" w:space="0" w:color="auto"/>
          </w:divBdr>
        </w:div>
        <w:div w:id="843938163">
          <w:marLeft w:val="640"/>
          <w:marRight w:val="0"/>
          <w:marTop w:val="0"/>
          <w:marBottom w:val="0"/>
          <w:divBdr>
            <w:top w:val="none" w:sz="0" w:space="0" w:color="auto"/>
            <w:left w:val="none" w:sz="0" w:space="0" w:color="auto"/>
            <w:bottom w:val="none" w:sz="0" w:space="0" w:color="auto"/>
            <w:right w:val="none" w:sz="0" w:space="0" w:color="auto"/>
          </w:divBdr>
        </w:div>
        <w:div w:id="1519347631">
          <w:marLeft w:val="640"/>
          <w:marRight w:val="0"/>
          <w:marTop w:val="0"/>
          <w:marBottom w:val="0"/>
          <w:divBdr>
            <w:top w:val="none" w:sz="0" w:space="0" w:color="auto"/>
            <w:left w:val="none" w:sz="0" w:space="0" w:color="auto"/>
            <w:bottom w:val="none" w:sz="0" w:space="0" w:color="auto"/>
            <w:right w:val="none" w:sz="0" w:space="0" w:color="auto"/>
          </w:divBdr>
        </w:div>
        <w:div w:id="1549494726">
          <w:marLeft w:val="640"/>
          <w:marRight w:val="0"/>
          <w:marTop w:val="0"/>
          <w:marBottom w:val="0"/>
          <w:divBdr>
            <w:top w:val="none" w:sz="0" w:space="0" w:color="auto"/>
            <w:left w:val="none" w:sz="0" w:space="0" w:color="auto"/>
            <w:bottom w:val="none" w:sz="0" w:space="0" w:color="auto"/>
            <w:right w:val="none" w:sz="0" w:space="0" w:color="auto"/>
          </w:divBdr>
        </w:div>
        <w:div w:id="100422383">
          <w:marLeft w:val="640"/>
          <w:marRight w:val="0"/>
          <w:marTop w:val="0"/>
          <w:marBottom w:val="0"/>
          <w:divBdr>
            <w:top w:val="none" w:sz="0" w:space="0" w:color="auto"/>
            <w:left w:val="none" w:sz="0" w:space="0" w:color="auto"/>
            <w:bottom w:val="none" w:sz="0" w:space="0" w:color="auto"/>
            <w:right w:val="none" w:sz="0" w:space="0" w:color="auto"/>
          </w:divBdr>
        </w:div>
        <w:div w:id="1191647353">
          <w:marLeft w:val="640"/>
          <w:marRight w:val="0"/>
          <w:marTop w:val="0"/>
          <w:marBottom w:val="0"/>
          <w:divBdr>
            <w:top w:val="none" w:sz="0" w:space="0" w:color="auto"/>
            <w:left w:val="none" w:sz="0" w:space="0" w:color="auto"/>
            <w:bottom w:val="none" w:sz="0" w:space="0" w:color="auto"/>
            <w:right w:val="none" w:sz="0" w:space="0" w:color="auto"/>
          </w:divBdr>
        </w:div>
        <w:div w:id="2084138409">
          <w:marLeft w:val="640"/>
          <w:marRight w:val="0"/>
          <w:marTop w:val="0"/>
          <w:marBottom w:val="0"/>
          <w:divBdr>
            <w:top w:val="none" w:sz="0" w:space="0" w:color="auto"/>
            <w:left w:val="none" w:sz="0" w:space="0" w:color="auto"/>
            <w:bottom w:val="none" w:sz="0" w:space="0" w:color="auto"/>
            <w:right w:val="none" w:sz="0" w:space="0" w:color="auto"/>
          </w:divBdr>
        </w:div>
        <w:div w:id="47343498">
          <w:marLeft w:val="640"/>
          <w:marRight w:val="0"/>
          <w:marTop w:val="0"/>
          <w:marBottom w:val="0"/>
          <w:divBdr>
            <w:top w:val="none" w:sz="0" w:space="0" w:color="auto"/>
            <w:left w:val="none" w:sz="0" w:space="0" w:color="auto"/>
            <w:bottom w:val="none" w:sz="0" w:space="0" w:color="auto"/>
            <w:right w:val="none" w:sz="0" w:space="0" w:color="auto"/>
          </w:divBdr>
        </w:div>
        <w:div w:id="1205488106">
          <w:marLeft w:val="640"/>
          <w:marRight w:val="0"/>
          <w:marTop w:val="0"/>
          <w:marBottom w:val="0"/>
          <w:divBdr>
            <w:top w:val="none" w:sz="0" w:space="0" w:color="auto"/>
            <w:left w:val="none" w:sz="0" w:space="0" w:color="auto"/>
            <w:bottom w:val="none" w:sz="0" w:space="0" w:color="auto"/>
            <w:right w:val="none" w:sz="0" w:space="0" w:color="auto"/>
          </w:divBdr>
        </w:div>
        <w:div w:id="1075130999">
          <w:marLeft w:val="640"/>
          <w:marRight w:val="0"/>
          <w:marTop w:val="0"/>
          <w:marBottom w:val="0"/>
          <w:divBdr>
            <w:top w:val="none" w:sz="0" w:space="0" w:color="auto"/>
            <w:left w:val="none" w:sz="0" w:space="0" w:color="auto"/>
            <w:bottom w:val="none" w:sz="0" w:space="0" w:color="auto"/>
            <w:right w:val="none" w:sz="0" w:space="0" w:color="auto"/>
          </w:divBdr>
        </w:div>
        <w:div w:id="244651672">
          <w:marLeft w:val="640"/>
          <w:marRight w:val="0"/>
          <w:marTop w:val="0"/>
          <w:marBottom w:val="0"/>
          <w:divBdr>
            <w:top w:val="none" w:sz="0" w:space="0" w:color="auto"/>
            <w:left w:val="none" w:sz="0" w:space="0" w:color="auto"/>
            <w:bottom w:val="none" w:sz="0" w:space="0" w:color="auto"/>
            <w:right w:val="none" w:sz="0" w:space="0" w:color="auto"/>
          </w:divBdr>
        </w:div>
        <w:div w:id="1251738402">
          <w:marLeft w:val="640"/>
          <w:marRight w:val="0"/>
          <w:marTop w:val="0"/>
          <w:marBottom w:val="0"/>
          <w:divBdr>
            <w:top w:val="none" w:sz="0" w:space="0" w:color="auto"/>
            <w:left w:val="none" w:sz="0" w:space="0" w:color="auto"/>
            <w:bottom w:val="none" w:sz="0" w:space="0" w:color="auto"/>
            <w:right w:val="none" w:sz="0" w:space="0" w:color="auto"/>
          </w:divBdr>
        </w:div>
        <w:div w:id="973949592">
          <w:marLeft w:val="640"/>
          <w:marRight w:val="0"/>
          <w:marTop w:val="0"/>
          <w:marBottom w:val="0"/>
          <w:divBdr>
            <w:top w:val="none" w:sz="0" w:space="0" w:color="auto"/>
            <w:left w:val="none" w:sz="0" w:space="0" w:color="auto"/>
            <w:bottom w:val="none" w:sz="0" w:space="0" w:color="auto"/>
            <w:right w:val="none" w:sz="0" w:space="0" w:color="auto"/>
          </w:divBdr>
        </w:div>
        <w:div w:id="1436706509">
          <w:marLeft w:val="640"/>
          <w:marRight w:val="0"/>
          <w:marTop w:val="0"/>
          <w:marBottom w:val="0"/>
          <w:divBdr>
            <w:top w:val="none" w:sz="0" w:space="0" w:color="auto"/>
            <w:left w:val="none" w:sz="0" w:space="0" w:color="auto"/>
            <w:bottom w:val="none" w:sz="0" w:space="0" w:color="auto"/>
            <w:right w:val="none" w:sz="0" w:space="0" w:color="auto"/>
          </w:divBdr>
        </w:div>
        <w:div w:id="1683504948">
          <w:marLeft w:val="640"/>
          <w:marRight w:val="0"/>
          <w:marTop w:val="0"/>
          <w:marBottom w:val="0"/>
          <w:divBdr>
            <w:top w:val="none" w:sz="0" w:space="0" w:color="auto"/>
            <w:left w:val="none" w:sz="0" w:space="0" w:color="auto"/>
            <w:bottom w:val="none" w:sz="0" w:space="0" w:color="auto"/>
            <w:right w:val="none" w:sz="0" w:space="0" w:color="auto"/>
          </w:divBdr>
        </w:div>
        <w:div w:id="1140851510">
          <w:marLeft w:val="640"/>
          <w:marRight w:val="0"/>
          <w:marTop w:val="0"/>
          <w:marBottom w:val="0"/>
          <w:divBdr>
            <w:top w:val="none" w:sz="0" w:space="0" w:color="auto"/>
            <w:left w:val="none" w:sz="0" w:space="0" w:color="auto"/>
            <w:bottom w:val="none" w:sz="0" w:space="0" w:color="auto"/>
            <w:right w:val="none" w:sz="0" w:space="0" w:color="auto"/>
          </w:divBdr>
        </w:div>
        <w:div w:id="769542137">
          <w:marLeft w:val="640"/>
          <w:marRight w:val="0"/>
          <w:marTop w:val="0"/>
          <w:marBottom w:val="0"/>
          <w:divBdr>
            <w:top w:val="none" w:sz="0" w:space="0" w:color="auto"/>
            <w:left w:val="none" w:sz="0" w:space="0" w:color="auto"/>
            <w:bottom w:val="none" w:sz="0" w:space="0" w:color="auto"/>
            <w:right w:val="none" w:sz="0" w:space="0" w:color="auto"/>
          </w:divBdr>
        </w:div>
        <w:div w:id="1049188056">
          <w:marLeft w:val="640"/>
          <w:marRight w:val="0"/>
          <w:marTop w:val="0"/>
          <w:marBottom w:val="0"/>
          <w:divBdr>
            <w:top w:val="none" w:sz="0" w:space="0" w:color="auto"/>
            <w:left w:val="none" w:sz="0" w:space="0" w:color="auto"/>
            <w:bottom w:val="none" w:sz="0" w:space="0" w:color="auto"/>
            <w:right w:val="none" w:sz="0" w:space="0" w:color="auto"/>
          </w:divBdr>
        </w:div>
        <w:div w:id="1170751074">
          <w:marLeft w:val="640"/>
          <w:marRight w:val="0"/>
          <w:marTop w:val="0"/>
          <w:marBottom w:val="0"/>
          <w:divBdr>
            <w:top w:val="none" w:sz="0" w:space="0" w:color="auto"/>
            <w:left w:val="none" w:sz="0" w:space="0" w:color="auto"/>
            <w:bottom w:val="none" w:sz="0" w:space="0" w:color="auto"/>
            <w:right w:val="none" w:sz="0" w:space="0" w:color="auto"/>
          </w:divBdr>
        </w:div>
        <w:div w:id="1577548398">
          <w:marLeft w:val="640"/>
          <w:marRight w:val="0"/>
          <w:marTop w:val="0"/>
          <w:marBottom w:val="0"/>
          <w:divBdr>
            <w:top w:val="none" w:sz="0" w:space="0" w:color="auto"/>
            <w:left w:val="none" w:sz="0" w:space="0" w:color="auto"/>
            <w:bottom w:val="none" w:sz="0" w:space="0" w:color="auto"/>
            <w:right w:val="none" w:sz="0" w:space="0" w:color="auto"/>
          </w:divBdr>
        </w:div>
        <w:div w:id="1786001091">
          <w:marLeft w:val="640"/>
          <w:marRight w:val="0"/>
          <w:marTop w:val="0"/>
          <w:marBottom w:val="0"/>
          <w:divBdr>
            <w:top w:val="none" w:sz="0" w:space="0" w:color="auto"/>
            <w:left w:val="none" w:sz="0" w:space="0" w:color="auto"/>
            <w:bottom w:val="none" w:sz="0" w:space="0" w:color="auto"/>
            <w:right w:val="none" w:sz="0" w:space="0" w:color="auto"/>
          </w:divBdr>
        </w:div>
        <w:div w:id="2052729812">
          <w:marLeft w:val="640"/>
          <w:marRight w:val="0"/>
          <w:marTop w:val="0"/>
          <w:marBottom w:val="0"/>
          <w:divBdr>
            <w:top w:val="none" w:sz="0" w:space="0" w:color="auto"/>
            <w:left w:val="none" w:sz="0" w:space="0" w:color="auto"/>
            <w:bottom w:val="none" w:sz="0" w:space="0" w:color="auto"/>
            <w:right w:val="none" w:sz="0" w:space="0" w:color="auto"/>
          </w:divBdr>
        </w:div>
        <w:div w:id="150951576">
          <w:marLeft w:val="640"/>
          <w:marRight w:val="0"/>
          <w:marTop w:val="0"/>
          <w:marBottom w:val="0"/>
          <w:divBdr>
            <w:top w:val="none" w:sz="0" w:space="0" w:color="auto"/>
            <w:left w:val="none" w:sz="0" w:space="0" w:color="auto"/>
            <w:bottom w:val="none" w:sz="0" w:space="0" w:color="auto"/>
            <w:right w:val="none" w:sz="0" w:space="0" w:color="auto"/>
          </w:divBdr>
        </w:div>
        <w:div w:id="916087985">
          <w:marLeft w:val="640"/>
          <w:marRight w:val="0"/>
          <w:marTop w:val="0"/>
          <w:marBottom w:val="0"/>
          <w:divBdr>
            <w:top w:val="none" w:sz="0" w:space="0" w:color="auto"/>
            <w:left w:val="none" w:sz="0" w:space="0" w:color="auto"/>
            <w:bottom w:val="none" w:sz="0" w:space="0" w:color="auto"/>
            <w:right w:val="none" w:sz="0" w:space="0" w:color="auto"/>
          </w:divBdr>
        </w:div>
        <w:div w:id="163403392">
          <w:marLeft w:val="640"/>
          <w:marRight w:val="0"/>
          <w:marTop w:val="0"/>
          <w:marBottom w:val="0"/>
          <w:divBdr>
            <w:top w:val="none" w:sz="0" w:space="0" w:color="auto"/>
            <w:left w:val="none" w:sz="0" w:space="0" w:color="auto"/>
            <w:bottom w:val="none" w:sz="0" w:space="0" w:color="auto"/>
            <w:right w:val="none" w:sz="0" w:space="0" w:color="auto"/>
          </w:divBdr>
        </w:div>
        <w:div w:id="308900274">
          <w:marLeft w:val="640"/>
          <w:marRight w:val="0"/>
          <w:marTop w:val="0"/>
          <w:marBottom w:val="0"/>
          <w:divBdr>
            <w:top w:val="none" w:sz="0" w:space="0" w:color="auto"/>
            <w:left w:val="none" w:sz="0" w:space="0" w:color="auto"/>
            <w:bottom w:val="none" w:sz="0" w:space="0" w:color="auto"/>
            <w:right w:val="none" w:sz="0" w:space="0" w:color="auto"/>
          </w:divBdr>
        </w:div>
        <w:div w:id="1809592077">
          <w:marLeft w:val="640"/>
          <w:marRight w:val="0"/>
          <w:marTop w:val="0"/>
          <w:marBottom w:val="0"/>
          <w:divBdr>
            <w:top w:val="none" w:sz="0" w:space="0" w:color="auto"/>
            <w:left w:val="none" w:sz="0" w:space="0" w:color="auto"/>
            <w:bottom w:val="none" w:sz="0" w:space="0" w:color="auto"/>
            <w:right w:val="none" w:sz="0" w:space="0" w:color="auto"/>
          </w:divBdr>
        </w:div>
        <w:div w:id="609630769">
          <w:marLeft w:val="640"/>
          <w:marRight w:val="0"/>
          <w:marTop w:val="0"/>
          <w:marBottom w:val="0"/>
          <w:divBdr>
            <w:top w:val="none" w:sz="0" w:space="0" w:color="auto"/>
            <w:left w:val="none" w:sz="0" w:space="0" w:color="auto"/>
            <w:bottom w:val="none" w:sz="0" w:space="0" w:color="auto"/>
            <w:right w:val="none" w:sz="0" w:space="0" w:color="auto"/>
          </w:divBdr>
        </w:div>
        <w:div w:id="1881360199">
          <w:marLeft w:val="640"/>
          <w:marRight w:val="0"/>
          <w:marTop w:val="0"/>
          <w:marBottom w:val="0"/>
          <w:divBdr>
            <w:top w:val="none" w:sz="0" w:space="0" w:color="auto"/>
            <w:left w:val="none" w:sz="0" w:space="0" w:color="auto"/>
            <w:bottom w:val="none" w:sz="0" w:space="0" w:color="auto"/>
            <w:right w:val="none" w:sz="0" w:space="0" w:color="auto"/>
          </w:divBdr>
        </w:div>
        <w:div w:id="357244595">
          <w:marLeft w:val="640"/>
          <w:marRight w:val="0"/>
          <w:marTop w:val="0"/>
          <w:marBottom w:val="0"/>
          <w:divBdr>
            <w:top w:val="none" w:sz="0" w:space="0" w:color="auto"/>
            <w:left w:val="none" w:sz="0" w:space="0" w:color="auto"/>
            <w:bottom w:val="none" w:sz="0" w:space="0" w:color="auto"/>
            <w:right w:val="none" w:sz="0" w:space="0" w:color="auto"/>
          </w:divBdr>
        </w:div>
        <w:div w:id="1434932361">
          <w:marLeft w:val="640"/>
          <w:marRight w:val="0"/>
          <w:marTop w:val="0"/>
          <w:marBottom w:val="0"/>
          <w:divBdr>
            <w:top w:val="none" w:sz="0" w:space="0" w:color="auto"/>
            <w:left w:val="none" w:sz="0" w:space="0" w:color="auto"/>
            <w:bottom w:val="none" w:sz="0" w:space="0" w:color="auto"/>
            <w:right w:val="none" w:sz="0" w:space="0" w:color="auto"/>
          </w:divBdr>
        </w:div>
        <w:div w:id="454371871">
          <w:marLeft w:val="640"/>
          <w:marRight w:val="0"/>
          <w:marTop w:val="0"/>
          <w:marBottom w:val="0"/>
          <w:divBdr>
            <w:top w:val="none" w:sz="0" w:space="0" w:color="auto"/>
            <w:left w:val="none" w:sz="0" w:space="0" w:color="auto"/>
            <w:bottom w:val="none" w:sz="0" w:space="0" w:color="auto"/>
            <w:right w:val="none" w:sz="0" w:space="0" w:color="auto"/>
          </w:divBdr>
        </w:div>
        <w:div w:id="1889682088">
          <w:marLeft w:val="640"/>
          <w:marRight w:val="0"/>
          <w:marTop w:val="0"/>
          <w:marBottom w:val="0"/>
          <w:divBdr>
            <w:top w:val="none" w:sz="0" w:space="0" w:color="auto"/>
            <w:left w:val="none" w:sz="0" w:space="0" w:color="auto"/>
            <w:bottom w:val="none" w:sz="0" w:space="0" w:color="auto"/>
            <w:right w:val="none" w:sz="0" w:space="0" w:color="auto"/>
          </w:divBdr>
        </w:div>
        <w:div w:id="802430879">
          <w:marLeft w:val="640"/>
          <w:marRight w:val="0"/>
          <w:marTop w:val="0"/>
          <w:marBottom w:val="0"/>
          <w:divBdr>
            <w:top w:val="none" w:sz="0" w:space="0" w:color="auto"/>
            <w:left w:val="none" w:sz="0" w:space="0" w:color="auto"/>
            <w:bottom w:val="none" w:sz="0" w:space="0" w:color="auto"/>
            <w:right w:val="none" w:sz="0" w:space="0" w:color="auto"/>
          </w:divBdr>
        </w:div>
        <w:div w:id="954367959">
          <w:marLeft w:val="640"/>
          <w:marRight w:val="0"/>
          <w:marTop w:val="0"/>
          <w:marBottom w:val="0"/>
          <w:divBdr>
            <w:top w:val="none" w:sz="0" w:space="0" w:color="auto"/>
            <w:left w:val="none" w:sz="0" w:space="0" w:color="auto"/>
            <w:bottom w:val="none" w:sz="0" w:space="0" w:color="auto"/>
            <w:right w:val="none" w:sz="0" w:space="0" w:color="auto"/>
          </w:divBdr>
        </w:div>
        <w:div w:id="2117943252">
          <w:marLeft w:val="640"/>
          <w:marRight w:val="0"/>
          <w:marTop w:val="0"/>
          <w:marBottom w:val="0"/>
          <w:divBdr>
            <w:top w:val="none" w:sz="0" w:space="0" w:color="auto"/>
            <w:left w:val="none" w:sz="0" w:space="0" w:color="auto"/>
            <w:bottom w:val="none" w:sz="0" w:space="0" w:color="auto"/>
            <w:right w:val="none" w:sz="0" w:space="0" w:color="auto"/>
          </w:divBdr>
        </w:div>
        <w:div w:id="1377192458">
          <w:marLeft w:val="640"/>
          <w:marRight w:val="0"/>
          <w:marTop w:val="0"/>
          <w:marBottom w:val="0"/>
          <w:divBdr>
            <w:top w:val="none" w:sz="0" w:space="0" w:color="auto"/>
            <w:left w:val="none" w:sz="0" w:space="0" w:color="auto"/>
            <w:bottom w:val="none" w:sz="0" w:space="0" w:color="auto"/>
            <w:right w:val="none" w:sz="0" w:space="0" w:color="auto"/>
          </w:divBdr>
        </w:div>
        <w:div w:id="289475616">
          <w:marLeft w:val="640"/>
          <w:marRight w:val="0"/>
          <w:marTop w:val="0"/>
          <w:marBottom w:val="0"/>
          <w:divBdr>
            <w:top w:val="none" w:sz="0" w:space="0" w:color="auto"/>
            <w:left w:val="none" w:sz="0" w:space="0" w:color="auto"/>
            <w:bottom w:val="none" w:sz="0" w:space="0" w:color="auto"/>
            <w:right w:val="none" w:sz="0" w:space="0" w:color="auto"/>
          </w:divBdr>
        </w:div>
        <w:div w:id="784539758">
          <w:marLeft w:val="640"/>
          <w:marRight w:val="0"/>
          <w:marTop w:val="0"/>
          <w:marBottom w:val="0"/>
          <w:divBdr>
            <w:top w:val="none" w:sz="0" w:space="0" w:color="auto"/>
            <w:left w:val="none" w:sz="0" w:space="0" w:color="auto"/>
            <w:bottom w:val="none" w:sz="0" w:space="0" w:color="auto"/>
            <w:right w:val="none" w:sz="0" w:space="0" w:color="auto"/>
          </w:divBdr>
        </w:div>
        <w:div w:id="744645219">
          <w:marLeft w:val="640"/>
          <w:marRight w:val="0"/>
          <w:marTop w:val="0"/>
          <w:marBottom w:val="0"/>
          <w:divBdr>
            <w:top w:val="none" w:sz="0" w:space="0" w:color="auto"/>
            <w:left w:val="none" w:sz="0" w:space="0" w:color="auto"/>
            <w:bottom w:val="none" w:sz="0" w:space="0" w:color="auto"/>
            <w:right w:val="none" w:sz="0" w:space="0" w:color="auto"/>
          </w:divBdr>
        </w:div>
        <w:div w:id="537663905">
          <w:marLeft w:val="640"/>
          <w:marRight w:val="0"/>
          <w:marTop w:val="0"/>
          <w:marBottom w:val="0"/>
          <w:divBdr>
            <w:top w:val="none" w:sz="0" w:space="0" w:color="auto"/>
            <w:left w:val="none" w:sz="0" w:space="0" w:color="auto"/>
            <w:bottom w:val="none" w:sz="0" w:space="0" w:color="auto"/>
            <w:right w:val="none" w:sz="0" w:space="0" w:color="auto"/>
          </w:divBdr>
        </w:div>
        <w:div w:id="1051608937">
          <w:marLeft w:val="640"/>
          <w:marRight w:val="0"/>
          <w:marTop w:val="0"/>
          <w:marBottom w:val="0"/>
          <w:divBdr>
            <w:top w:val="none" w:sz="0" w:space="0" w:color="auto"/>
            <w:left w:val="none" w:sz="0" w:space="0" w:color="auto"/>
            <w:bottom w:val="none" w:sz="0" w:space="0" w:color="auto"/>
            <w:right w:val="none" w:sz="0" w:space="0" w:color="auto"/>
          </w:divBdr>
        </w:div>
        <w:div w:id="735787665">
          <w:marLeft w:val="640"/>
          <w:marRight w:val="0"/>
          <w:marTop w:val="0"/>
          <w:marBottom w:val="0"/>
          <w:divBdr>
            <w:top w:val="none" w:sz="0" w:space="0" w:color="auto"/>
            <w:left w:val="none" w:sz="0" w:space="0" w:color="auto"/>
            <w:bottom w:val="none" w:sz="0" w:space="0" w:color="auto"/>
            <w:right w:val="none" w:sz="0" w:space="0" w:color="auto"/>
          </w:divBdr>
        </w:div>
        <w:div w:id="1813473813">
          <w:marLeft w:val="640"/>
          <w:marRight w:val="0"/>
          <w:marTop w:val="0"/>
          <w:marBottom w:val="0"/>
          <w:divBdr>
            <w:top w:val="none" w:sz="0" w:space="0" w:color="auto"/>
            <w:left w:val="none" w:sz="0" w:space="0" w:color="auto"/>
            <w:bottom w:val="none" w:sz="0" w:space="0" w:color="auto"/>
            <w:right w:val="none" w:sz="0" w:space="0" w:color="auto"/>
          </w:divBdr>
        </w:div>
        <w:div w:id="1090351016">
          <w:marLeft w:val="640"/>
          <w:marRight w:val="0"/>
          <w:marTop w:val="0"/>
          <w:marBottom w:val="0"/>
          <w:divBdr>
            <w:top w:val="none" w:sz="0" w:space="0" w:color="auto"/>
            <w:left w:val="none" w:sz="0" w:space="0" w:color="auto"/>
            <w:bottom w:val="none" w:sz="0" w:space="0" w:color="auto"/>
            <w:right w:val="none" w:sz="0" w:space="0" w:color="auto"/>
          </w:divBdr>
        </w:div>
        <w:div w:id="806970262">
          <w:marLeft w:val="640"/>
          <w:marRight w:val="0"/>
          <w:marTop w:val="0"/>
          <w:marBottom w:val="0"/>
          <w:divBdr>
            <w:top w:val="none" w:sz="0" w:space="0" w:color="auto"/>
            <w:left w:val="none" w:sz="0" w:space="0" w:color="auto"/>
            <w:bottom w:val="none" w:sz="0" w:space="0" w:color="auto"/>
            <w:right w:val="none" w:sz="0" w:space="0" w:color="auto"/>
          </w:divBdr>
        </w:div>
        <w:div w:id="122358317">
          <w:marLeft w:val="640"/>
          <w:marRight w:val="0"/>
          <w:marTop w:val="0"/>
          <w:marBottom w:val="0"/>
          <w:divBdr>
            <w:top w:val="none" w:sz="0" w:space="0" w:color="auto"/>
            <w:left w:val="none" w:sz="0" w:space="0" w:color="auto"/>
            <w:bottom w:val="none" w:sz="0" w:space="0" w:color="auto"/>
            <w:right w:val="none" w:sz="0" w:space="0" w:color="auto"/>
          </w:divBdr>
        </w:div>
        <w:div w:id="2055035695">
          <w:marLeft w:val="640"/>
          <w:marRight w:val="0"/>
          <w:marTop w:val="0"/>
          <w:marBottom w:val="0"/>
          <w:divBdr>
            <w:top w:val="none" w:sz="0" w:space="0" w:color="auto"/>
            <w:left w:val="none" w:sz="0" w:space="0" w:color="auto"/>
            <w:bottom w:val="none" w:sz="0" w:space="0" w:color="auto"/>
            <w:right w:val="none" w:sz="0" w:space="0" w:color="auto"/>
          </w:divBdr>
        </w:div>
        <w:div w:id="1285574195">
          <w:marLeft w:val="640"/>
          <w:marRight w:val="0"/>
          <w:marTop w:val="0"/>
          <w:marBottom w:val="0"/>
          <w:divBdr>
            <w:top w:val="none" w:sz="0" w:space="0" w:color="auto"/>
            <w:left w:val="none" w:sz="0" w:space="0" w:color="auto"/>
            <w:bottom w:val="none" w:sz="0" w:space="0" w:color="auto"/>
            <w:right w:val="none" w:sz="0" w:space="0" w:color="auto"/>
          </w:divBdr>
        </w:div>
        <w:div w:id="663975187">
          <w:marLeft w:val="640"/>
          <w:marRight w:val="0"/>
          <w:marTop w:val="0"/>
          <w:marBottom w:val="0"/>
          <w:divBdr>
            <w:top w:val="none" w:sz="0" w:space="0" w:color="auto"/>
            <w:left w:val="none" w:sz="0" w:space="0" w:color="auto"/>
            <w:bottom w:val="none" w:sz="0" w:space="0" w:color="auto"/>
            <w:right w:val="none" w:sz="0" w:space="0" w:color="auto"/>
          </w:divBdr>
        </w:div>
        <w:div w:id="245697055">
          <w:marLeft w:val="640"/>
          <w:marRight w:val="0"/>
          <w:marTop w:val="0"/>
          <w:marBottom w:val="0"/>
          <w:divBdr>
            <w:top w:val="none" w:sz="0" w:space="0" w:color="auto"/>
            <w:left w:val="none" w:sz="0" w:space="0" w:color="auto"/>
            <w:bottom w:val="none" w:sz="0" w:space="0" w:color="auto"/>
            <w:right w:val="none" w:sz="0" w:space="0" w:color="auto"/>
          </w:divBdr>
        </w:div>
        <w:div w:id="1386418196">
          <w:marLeft w:val="640"/>
          <w:marRight w:val="0"/>
          <w:marTop w:val="0"/>
          <w:marBottom w:val="0"/>
          <w:divBdr>
            <w:top w:val="none" w:sz="0" w:space="0" w:color="auto"/>
            <w:left w:val="none" w:sz="0" w:space="0" w:color="auto"/>
            <w:bottom w:val="none" w:sz="0" w:space="0" w:color="auto"/>
            <w:right w:val="none" w:sz="0" w:space="0" w:color="auto"/>
          </w:divBdr>
        </w:div>
        <w:div w:id="1542984152">
          <w:marLeft w:val="640"/>
          <w:marRight w:val="0"/>
          <w:marTop w:val="0"/>
          <w:marBottom w:val="0"/>
          <w:divBdr>
            <w:top w:val="none" w:sz="0" w:space="0" w:color="auto"/>
            <w:left w:val="none" w:sz="0" w:space="0" w:color="auto"/>
            <w:bottom w:val="none" w:sz="0" w:space="0" w:color="auto"/>
            <w:right w:val="none" w:sz="0" w:space="0" w:color="auto"/>
          </w:divBdr>
        </w:div>
        <w:div w:id="351998352">
          <w:marLeft w:val="640"/>
          <w:marRight w:val="0"/>
          <w:marTop w:val="0"/>
          <w:marBottom w:val="0"/>
          <w:divBdr>
            <w:top w:val="none" w:sz="0" w:space="0" w:color="auto"/>
            <w:left w:val="none" w:sz="0" w:space="0" w:color="auto"/>
            <w:bottom w:val="none" w:sz="0" w:space="0" w:color="auto"/>
            <w:right w:val="none" w:sz="0" w:space="0" w:color="auto"/>
          </w:divBdr>
        </w:div>
        <w:div w:id="1065180917">
          <w:marLeft w:val="640"/>
          <w:marRight w:val="0"/>
          <w:marTop w:val="0"/>
          <w:marBottom w:val="0"/>
          <w:divBdr>
            <w:top w:val="none" w:sz="0" w:space="0" w:color="auto"/>
            <w:left w:val="none" w:sz="0" w:space="0" w:color="auto"/>
            <w:bottom w:val="none" w:sz="0" w:space="0" w:color="auto"/>
            <w:right w:val="none" w:sz="0" w:space="0" w:color="auto"/>
          </w:divBdr>
        </w:div>
        <w:div w:id="2083792286">
          <w:marLeft w:val="640"/>
          <w:marRight w:val="0"/>
          <w:marTop w:val="0"/>
          <w:marBottom w:val="0"/>
          <w:divBdr>
            <w:top w:val="none" w:sz="0" w:space="0" w:color="auto"/>
            <w:left w:val="none" w:sz="0" w:space="0" w:color="auto"/>
            <w:bottom w:val="none" w:sz="0" w:space="0" w:color="auto"/>
            <w:right w:val="none" w:sz="0" w:space="0" w:color="auto"/>
          </w:divBdr>
        </w:div>
        <w:div w:id="742408718">
          <w:marLeft w:val="640"/>
          <w:marRight w:val="0"/>
          <w:marTop w:val="0"/>
          <w:marBottom w:val="0"/>
          <w:divBdr>
            <w:top w:val="none" w:sz="0" w:space="0" w:color="auto"/>
            <w:left w:val="none" w:sz="0" w:space="0" w:color="auto"/>
            <w:bottom w:val="none" w:sz="0" w:space="0" w:color="auto"/>
            <w:right w:val="none" w:sz="0" w:space="0" w:color="auto"/>
          </w:divBdr>
        </w:div>
        <w:div w:id="685406490">
          <w:marLeft w:val="640"/>
          <w:marRight w:val="0"/>
          <w:marTop w:val="0"/>
          <w:marBottom w:val="0"/>
          <w:divBdr>
            <w:top w:val="none" w:sz="0" w:space="0" w:color="auto"/>
            <w:left w:val="none" w:sz="0" w:space="0" w:color="auto"/>
            <w:bottom w:val="none" w:sz="0" w:space="0" w:color="auto"/>
            <w:right w:val="none" w:sz="0" w:space="0" w:color="auto"/>
          </w:divBdr>
        </w:div>
        <w:div w:id="278343025">
          <w:marLeft w:val="640"/>
          <w:marRight w:val="0"/>
          <w:marTop w:val="0"/>
          <w:marBottom w:val="0"/>
          <w:divBdr>
            <w:top w:val="none" w:sz="0" w:space="0" w:color="auto"/>
            <w:left w:val="none" w:sz="0" w:space="0" w:color="auto"/>
            <w:bottom w:val="none" w:sz="0" w:space="0" w:color="auto"/>
            <w:right w:val="none" w:sz="0" w:space="0" w:color="auto"/>
          </w:divBdr>
        </w:div>
        <w:div w:id="1727492261">
          <w:marLeft w:val="640"/>
          <w:marRight w:val="0"/>
          <w:marTop w:val="0"/>
          <w:marBottom w:val="0"/>
          <w:divBdr>
            <w:top w:val="none" w:sz="0" w:space="0" w:color="auto"/>
            <w:left w:val="none" w:sz="0" w:space="0" w:color="auto"/>
            <w:bottom w:val="none" w:sz="0" w:space="0" w:color="auto"/>
            <w:right w:val="none" w:sz="0" w:space="0" w:color="auto"/>
          </w:divBdr>
        </w:div>
        <w:div w:id="196547512">
          <w:marLeft w:val="640"/>
          <w:marRight w:val="0"/>
          <w:marTop w:val="0"/>
          <w:marBottom w:val="0"/>
          <w:divBdr>
            <w:top w:val="none" w:sz="0" w:space="0" w:color="auto"/>
            <w:left w:val="none" w:sz="0" w:space="0" w:color="auto"/>
            <w:bottom w:val="none" w:sz="0" w:space="0" w:color="auto"/>
            <w:right w:val="none" w:sz="0" w:space="0" w:color="auto"/>
          </w:divBdr>
        </w:div>
        <w:div w:id="322658870">
          <w:marLeft w:val="640"/>
          <w:marRight w:val="0"/>
          <w:marTop w:val="0"/>
          <w:marBottom w:val="0"/>
          <w:divBdr>
            <w:top w:val="none" w:sz="0" w:space="0" w:color="auto"/>
            <w:left w:val="none" w:sz="0" w:space="0" w:color="auto"/>
            <w:bottom w:val="none" w:sz="0" w:space="0" w:color="auto"/>
            <w:right w:val="none" w:sz="0" w:space="0" w:color="auto"/>
          </w:divBdr>
        </w:div>
        <w:div w:id="1684740926">
          <w:marLeft w:val="640"/>
          <w:marRight w:val="0"/>
          <w:marTop w:val="0"/>
          <w:marBottom w:val="0"/>
          <w:divBdr>
            <w:top w:val="none" w:sz="0" w:space="0" w:color="auto"/>
            <w:left w:val="none" w:sz="0" w:space="0" w:color="auto"/>
            <w:bottom w:val="none" w:sz="0" w:space="0" w:color="auto"/>
            <w:right w:val="none" w:sz="0" w:space="0" w:color="auto"/>
          </w:divBdr>
        </w:div>
        <w:div w:id="783764967">
          <w:marLeft w:val="640"/>
          <w:marRight w:val="0"/>
          <w:marTop w:val="0"/>
          <w:marBottom w:val="0"/>
          <w:divBdr>
            <w:top w:val="none" w:sz="0" w:space="0" w:color="auto"/>
            <w:left w:val="none" w:sz="0" w:space="0" w:color="auto"/>
            <w:bottom w:val="none" w:sz="0" w:space="0" w:color="auto"/>
            <w:right w:val="none" w:sz="0" w:space="0" w:color="auto"/>
          </w:divBdr>
        </w:div>
        <w:div w:id="1156412486">
          <w:marLeft w:val="640"/>
          <w:marRight w:val="0"/>
          <w:marTop w:val="0"/>
          <w:marBottom w:val="0"/>
          <w:divBdr>
            <w:top w:val="none" w:sz="0" w:space="0" w:color="auto"/>
            <w:left w:val="none" w:sz="0" w:space="0" w:color="auto"/>
            <w:bottom w:val="none" w:sz="0" w:space="0" w:color="auto"/>
            <w:right w:val="none" w:sz="0" w:space="0" w:color="auto"/>
          </w:divBdr>
        </w:div>
        <w:div w:id="1170563518">
          <w:marLeft w:val="640"/>
          <w:marRight w:val="0"/>
          <w:marTop w:val="0"/>
          <w:marBottom w:val="0"/>
          <w:divBdr>
            <w:top w:val="none" w:sz="0" w:space="0" w:color="auto"/>
            <w:left w:val="none" w:sz="0" w:space="0" w:color="auto"/>
            <w:bottom w:val="none" w:sz="0" w:space="0" w:color="auto"/>
            <w:right w:val="none" w:sz="0" w:space="0" w:color="auto"/>
          </w:divBdr>
        </w:div>
        <w:div w:id="1460802060">
          <w:marLeft w:val="640"/>
          <w:marRight w:val="0"/>
          <w:marTop w:val="0"/>
          <w:marBottom w:val="0"/>
          <w:divBdr>
            <w:top w:val="none" w:sz="0" w:space="0" w:color="auto"/>
            <w:left w:val="none" w:sz="0" w:space="0" w:color="auto"/>
            <w:bottom w:val="none" w:sz="0" w:space="0" w:color="auto"/>
            <w:right w:val="none" w:sz="0" w:space="0" w:color="auto"/>
          </w:divBdr>
        </w:div>
        <w:div w:id="1883248903">
          <w:marLeft w:val="640"/>
          <w:marRight w:val="0"/>
          <w:marTop w:val="0"/>
          <w:marBottom w:val="0"/>
          <w:divBdr>
            <w:top w:val="none" w:sz="0" w:space="0" w:color="auto"/>
            <w:left w:val="none" w:sz="0" w:space="0" w:color="auto"/>
            <w:bottom w:val="none" w:sz="0" w:space="0" w:color="auto"/>
            <w:right w:val="none" w:sz="0" w:space="0" w:color="auto"/>
          </w:divBdr>
        </w:div>
        <w:div w:id="1110735232">
          <w:marLeft w:val="640"/>
          <w:marRight w:val="0"/>
          <w:marTop w:val="0"/>
          <w:marBottom w:val="0"/>
          <w:divBdr>
            <w:top w:val="none" w:sz="0" w:space="0" w:color="auto"/>
            <w:left w:val="none" w:sz="0" w:space="0" w:color="auto"/>
            <w:bottom w:val="none" w:sz="0" w:space="0" w:color="auto"/>
            <w:right w:val="none" w:sz="0" w:space="0" w:color="auto"/>
          </w:divBdr>
        </w:div>
        <w:div w:id="1650210224">
          <w:marLeft w:val="640"/>
          <w:marRight w:val="0"/>
          <w:marTop w:val="0"/>
          <w:marBottom w:val="0"/>
          <w:divBdr>
            <w:top w:val="none" w:sz="0" w:space="0" w:color="auto"/>
            <w:left w:val="none" w:sz="0" w:space="0" w:color="auto"/>
            <w:bottom w:val="none" w:sz="0" w:space="0" w:color="auto"/>
            <w:right w:val="none" w:sz="0" w:space="0" w:color="auto"/>
          </w:divBdr>
        </w:div>
        <w:div w:id="800458305">
          <w:marLeft w:val="640"/>
          <w:marRight w:val="0"/>
          <w:marTop w:val="0"/>
          <w:marBottom w:val="0"/>
          <w:divBdr>
            <w:top w:val="none" w:sz="0" w:space="0" w:color="auto"/>
            <w:left w:val="none" w:sz="0" w:space="0" w:color="auto"/>
            <w:bottom w:val="none" w:sz="0" w:space="0" w:color="auto"/>
            <w:right w:val="none" w:sz="0" w:space="0" w:color="auto"/>
          </w:divBdr>
        </w:div>
        <w:div w:id="1922981583">
          <w:marLeft w:val="640"/>
          <w:marRight w:val="0"/>
          <w:marTop w:val="0"/>
          <w:marBottom w:val="0"/>
          <w:divBdr>
            <w:top w:val="none" w:sz="0" w:space="0" w:color="auto"/>
            <w:left w:val="none" w:sz="0" w:space="0" w:color="auto"/>
            <w:bottom w:val="none" w:sz="0" w:space="0" w:color="auto"/>
            <w:right w:val="none" w:sz="0" w:space="0" w:color="auto"/>
          </w:divBdr>
        </w:div>
        <w:div w:id="1210799667">
          <w:marLeft w:val="640"/>
          <w:marRight w:val="0"/>
          <w:marTop w:val="0"/>
          <w:marBottom w:val="0"/>
          <w:divBdr>
            <w:top w:val="none" w:sz="0" w:space="0" w:color="auto"/>
            <w:left w:val="none" w:sz="0" w:space="0" w:color="auto"/>
            <w:bottom w:val="none" w:sz="0" w:space="0" w:color="auto"/>
            <w:right w:val="none" w:sz="0" w:space="0" w:color="auto"/>
          </w:divBdr>
        </w:div>
        <w:div w:id="2036496283">
          <w:marLeft w:val="640"/>
          <w:marRight w:val="0"/>
          <w:marTop w:val="0"/>
          <w:marBottom w:val="0"/>
          <w:divBdr>
            <w:top w:val="none" w:sz="0" w:space="0" w:color="auto"/>
            <w:left w:val="none" w:sz="0" w:space="0" w:color="auto"/>
            <w:bottom w:val="none" w:sz="0" w:space="0" w:color="auto"/>
            <w:right w:val="none" w:sz="0" w:space="0" w:color="auto"/>
          </w:divBdr>
        </w:div>
        <w:div w:id="798569873">
          <w:marLeft w:val="640"/>
          <w:marRight w:val="0"/>
          <w:marTop w:val="0"/>
          <w:marBottom w:val="0"/>
          <w:divBdr>
            <w:top w:val="none" w:sz="0" w:space="0" w:color="auto"/>
            <w:left w:val="none" w:sz="0" w:space="0" w:color="auto"/>
            <w:bottom w:val="none" w:sz="0" w:space="0" w:color="auto"/>
            <w:right w:val="none" w:sz="0" w:space="0" w:color="auto"/>
          </w:divBdr>
        </w:div>
        <w:div w:id="485435690">
          <w:marLeft w:val="640"/>
          <w:marRight w:val="0"/>
          <w:marTop w:val="0"/>
          <w:marBottom w:val="0"/>
          <w:divBdr>
            <w:top w:val="none" w:sz="0" w:space="0" w:color="auto"/>
            <w:left w:val="none" w:sz="0" w:space="0" w:color="auto"/>
            <w:bottom w:val="none" w:sz="0" w:space="0" w:color="auto"/>
            <w:right w:val="none" w:sz="0" w:space="0" w:color="auto"/>
          </w:divBdr>
        </w:div>
        <w:div w:id="1169103313">
          <w:marLeft w:val="640"/>
          <w:marRight w:val="0"/>
          <w:marTop w:val="0"/>
          <w:marBottom w:val="0"/>
          <w:divBdr>
            <w:top w:val="none" w:sz="0" w:space="0" w:color="auto"/>
            <w:left w:val="none" w:sz="0" w:space="0" w:color="auto"/>
            <w:bottom w:val="none" w:sz="0" w:space="0" w:color="auto"/>
            <w:right w:val="none" w:sz="0" w:space="0" w:color="auto"/>
          </w:divBdr>
        </w:div>
        <w:div w:id="80109553">
          <w:marLeft w:val="640"/>
          <w:marRight w:val="0"/>
          <w:marTop w:val="0"/>
          <w:marBottom w:val="0"/>
          <w:divBdr>
            <w:top w:val="none" w:sz="0" w:space="0" w:color="auto"/>
            <w:left w:val="none" w:sz="0" w:space="0" w:color="auto"/>
            <w:bottom w:val="none" w:sz="0" w:space="0" w:color="auto"/>
            <w:right w:val="none" w:sz="0" w:space="0" w:color="auto"/>
          </w:divBdr>
        </w:div>
        <w:div w:id="1168713584">
          <w:marLeft w:val="640"/>
          <w:marRight w:val="0"/>
          <w:marTop w:val="0"/>
          <w:marBottom w:val="0"/>
          <w:divBdr>
            <w:top w:val="none" w:sz="0" w:space="0" w:color="auto"/>
            <w:left w:val="none" w:sz="0" w:space="0" w:color="auto"/>
            <w:bottom w:val="none" w:sz="0" w:space="0" w:color="auto"/>
            <w:right w:val="none" w:sz="0" w:space="0" w:color="auto"/>
          </w:divBdr>
        </w:div>
        <w:div w:id="408576163">
          <w:marLeft w:val="640"/>
          <w:marRight w:val="0"/>
          <w:marTop w:val="0"/>
          <w:marBottom w:val="0"/>
          <w:divBdr>
            <w:top w:val="none" w:sz="0" w:space="0" w:color="auto"/>
            <w:left w:val="none" w:sz="0" w:space="0" w:color="auto"/>
            <w:bottom w:val="none" w:sz="0" w:space="0" w:color="auto"/>
            <w:right w:val="none" w:sz="0" w:space="0" w:color="auto"/>
          </w:divBdr>
        </w:div>
        <w:div w:id="1622764988">
          <w:marLeft w:val="640"/>
          <w:marRight w:val="0"/>
          <w:marTop w:val="0"/>
          <w:marBottom w:val="0"/>
          <w:divBdr>
            <w:top w:val="none" w:sz="0" w:space="0" w:color="auto"/>
            <w:left w:val="none" w:sz="0" w:space="0" w:color="auto"/>
            <w:bottom w:val="none" w:sz="0" w:space="0" w:color="auto"/>
            <w:right w:val="none" w:sz="0" w:space="0" w:color="auto"/>
          </w:divBdr>
        </w:div>
        <w:div w:id="1808740659">
          <w:marLeft w:val="640"/>
          <w:marRight w:val="0"/>
          <w:marTop w:val="0"/>
          <w:marBottom w:val="0"/>
          <w:divBdr>
            <w:top w:val="none" w:sz="0" w:space="0" w:color="auto"/>
            <w:left w:val="none" w:sz="0" w:space="0" w:color="auto"/>
            <w:bottom w:val="none" w:sz="0" w:space="0" w:color="auto"/>
            <w:right w:val="none" w:sz="0" w:space="0" w:color="auto"/>
          </w:divBdr>
        </w:div>
        <w:div w:id="1985813275">
          <w:marLeft w:val="640"/>
          <w:marRight w:val="0"/>
          <w:marTop w:val="0"/>
          <w:marBottom w:val="0"/>
          <w:divBdr>
            <w:top w:val="none" w:sz="0" w:space="0" w:color="auto"/>
            <w:left w:val="none" w:sz="0" w:space="0" w:color="auto"/>
            <w:bottom w:val="none" w:sz="0" w:space="0" w:color="auto"/>
            <w:right w:val="none" w:sz="0" w:space="0" w:color="auto"/>
          </w:divBdr>
        </w:div>
        <w:div w:id="1711227076">
          <w:marLeft w:val="640"/>
          <w:marRight w:val="0"/>
          <w:marTop w:val="0"/>
          <w:marBottom w:val="0"/>
          <w:divBdr>
            <w:top w:val="none" w:sz="0" w:space="0" w:color="auto"/>
            <w:left w:val="none" w:sz="0" w:space="0" w:color="auto"/>
            <w:bottom w:val="none" w:sz="0" w:space="0" w:color="auto"/>
            <w:right w:val="none" w:sz="0" w:space="0" w:color="auto"/>
          </w:divBdr>
        </w:div>
        <w:div w:id="1033262188">
          <w:marLeft w:val="640"/>
          <w:marRight w:val="0"/>
          <w:marTop w:val="0"/>
          <w:marBottom w:val="0"/>
          <w:divBdr>
            <w:top w:val="none" w:sz="0" w:space="0" w:color="auto"/>
            <w:left w:val="none" w:sz="0" w:space="0" w:color="auto"/>
            <w:bottom w:val="none" w:sz="0" w:space="0" w:color="auto"/>
            <w:right w:val="none" w:sz="0" w:space="0" w:color="auto"/>
          </w:divBdr>
        </w:div>
        <w:div w:id="1380595142">
          <w:marLeft w:val="640"/>
          <w:marRight w:val="0"/>
          <w:marTop w:val="0"/>
          <w:marBottom w:val="0"/>
          <w:divBdr>
            <w:top w:val="none" w:sz="0" w:space="0" w:color="auto"/>
            <w:left w:val="none" w:sz="0" w:space="0" w:color="auto"/>
            <w:bottom w:val="none" w:sz="0" w:space="0" w:color="auto"/>
            <w:right w:val="none" w:sz="0" w:space="0" w:color="auto"/>
          </w:divBdr>
        </w:div>
        <w:div w:id="369065469">
          <w:marLeft w:val="640"/>
          <w:marRight w:val="0"/>
          <w:marTop w:val="0"/>
          <w:marBottom w:val="0"/>
          <w:divBdr>
            <w:top w:val="none" w:sz="0" w:space="0" w:color="auto"/>
            <w:left w:val="none" w:sz="0" w:space="0" w:color="auto"/>
            <w:bottom w:val="none" w:sz="0" w:space="0" w:color="auto"/>
            <w:right w:val="none" w:sz="0" w:space="0" w:color="auto"/>
          </w:divBdr>
        </w:div>
        <w:div w:id="8335512">
          <w:marLeft w:val="640"/>
          <w:marRight w:val="0"/>
          <w:marTop w:val="0"/>
          <w:marBottom w:val="0"/>
          <w:divBdr>
            <w:top w:val="none" w:sz="0" w:space="0" w:color="auto"/>
            <w:left w:val="none" w:sz="0" w:space="0" w:color="auto"/>
            <w:bottom w:val="none" w:sz="0" w:space="0" w:color="auto"/>
            <w:right w:val="none" w:sz="0" w:space="0" w:color="auto"/>
          </w:divBdr>
        </w:div>
        <w:div w:id="1484619045">
          <w:marLeft w:val="640"/>
          <w:marRight w:val="0"/>
          <w:marTop w:val="0"/>
          <w:marBottom w:val="0"/>
          <w:divBdr>
            <w:top w:val="none" w:sz="0" w:space="0" w:color="auto"/>
            <w:left w:val="none" w:sz="0" w:space="0" w:color="auto"/>
            <w:bottom w:val="none" w:sz="0" w:space="0" w:color="auto"/>
            <w:right w:val="none" w:sz="0" w:space="0" w:color="auto"/>
          </w:divBdr>
        </w:div>
        <w:div w:id="837698225">
          <w:marLeft w:val="640"/>
          <w:marRight w:val="0"/>
          <w:marTop w:val="0"/>
          <w:marBottom w:val="0"/>
          <w:divBdr>
            <w:top w:val="none" w:sz="0" w:space="0" w:color="auto"/>
            <w:left w:val="none" w:sz="0" w:space="0" w:color="auto"/>
            <w:bottom w:val="none" w:sz="0" w:space="0" w:color="auto"/>
            <w:right w:val="none" w:sz="0" w:space="0" w:color="auto"/>
          </w:divBdr>
        </w:div>
        <w:div w:id="745538291">
          <w:marLeft w:val="640"/>
          <w:marRight w:val="0"/>
          <w:marTop w:val="0"/>
          <w:marBottom w:val="0"/>
          <w:divBdr>
            <w:top w:val="none" w:sz="0" w:space="0" w:color="auto"/>
            <w:left w:val="none" w:sz="0" w:space="0" w:color="auto"/>
            <w:bottom w:val="none" w:sz="0" w:space="0" w:color="auto"/>
            <w:right w:val="none" w:sz="0" w:space="0" w:color="auto"/>
          </w:divBdr>
        </w:div>
        <w:div w:id="837312491">
          <w:marLeft w:val="640"/>
          <w:marRight w:val="0"/>
          <w:marTop w:val="0"/>
          <w:marBottom w:val="0"/>
          <w:divBdr>
            <w:top w:val="none" w:sz="0" w:space="0" w:color="auto"/>
            <w:left w:val="none" w:sz="0" w:space="0" w:color="auto"/>
            <w:bottom w:val="none" w:sz="0" w:space="0" w:color="auto"/>
            <w:right w:val="none" w:sz="0" w:space="0" w:color="auto"/>
          </w:divBdr>
        </w:div>
        <w:div w:id="1875145858">
          <w:marLeft w:val="640"/>
          <w:marRight w:val="0"/>
          <w:marTop w:val="0"/>
          <w:marBottom w:val="0"/>
          <w:divBdr>
            <w:top w:val="none" w:sz="0" w:space="0" w:color="auto"/>
            <w:left w:val="none" w:sz="0" w:space="0" w:color="auto"/>
            <w:bottom w:val="none" w:sz="0" w:space="0" w:color="auto"/>
            <w:right w:val="none" w:sz="0" w:space="0" w:color="auto"/>
          </w:divBdr>
        </w:div>
        <w:div w:id="967664331">
          <w:marLeft w:val="640"/>
          <w:marRight w:val="0"/>
          <w:marTop w:val="0"/>
          <w:marBottom w:val="0"/>
          <w:divBdr>
            <w:top w:val="none" w:sz="0" w:space="0" w:color="auto"/>
            <w:left w:val="none" w:sz="0" w:space="0" w:color="auto"/>
            <w:bottom w:val="none" w:sz="0" w:space="0" w:color="auto"/>
            <w:right w:val="none" w:sz="0" w:space="0" w:color="auto"/>
          </w:divBdr>
        </w:div>
        <w:div w:id="1008097683">
          <w:marLeft w:val="640"/>
          <w:marRight w:val="0"/>
          <w:marTop w:val="0"/>
          <w:marBottom w:val="0"/>
          <w:divBdr>
            <w:top w:val="none" w:sz="0" w:space="0" w:color="auto"/>
            <w:left w:val="none" w:sz="0" w:space="0" w:color="auto"/>
            <w:bottom w:val="none" w:sz="0" w:space="0" w:color="auto"/>
            <w:right w:val="none" w:sz="0" w:space="0" w:color="auto"/>
          </w:divBdr>
        </w:div>
        <w:div w:id="2133398719">
          <w:marLeft w:val="640"/>
          <w:marRight w:val="0"/>
          <w:marTop w:val="0"/>
          <w:marBottom w:val="0"/>
          <w:divBdr>
            <w:top w:val="none" w:sz="0" w:space="0" w:color="auto"/>
            <w:left w:val="none" w:sz="0" w:space="0" w:color="auto"/>
            <w:bottom w:val="none" w:sz="0" w:space="0" w:color="auto"/>
            <w:right w:val="none" w:sz="0" w:space="0" w:color="auto"/>
          </w:divBdr>
        </w:div>
        <w:div w:id="2030176417">
          <w:marLeft w:val="640"/>
          <w:marRight w:val="0"/>
          <w:marTop w:val="0"/>
          <w:marBottom w:val="0"/>
          <w:divBdr>
            <w:top w:val="none" w:sz="0" w:space="0" w:color="auto"/>
            <w:left w:val="none" w:sz="0" w:space="0" w:color="auto"/>
            <w:bottom w:val="none" w:sz="0" w:space="0" w:color="auto"/>
            <w:right w:val="none" w:sz="0" w:space="0" w:color="auto"/>
          </w:divBdr>
        </w:div>
        <w:div w:id="128674647">
          <w:marLeft w:val="640"/>
          <w:marRight w:val="0"/>
          <w:marTop w:val="0"/>
          <w:marBottom w:val="0"/>
          <w:divBdr>
            <w:top w:val="none" w:sz="0" w:space="0" w:color="auto"/>
            <w:left w:val="none" w:sz="0" w:space="0" w:color="auto"/>
            <w:bottom w:val="none" w:sz="0" w:space="0" w:color="auto"/>
            <w:right w:val="none" w:sz="0" w:space="0" w:color="auto"/>
          </w:divBdr>
        </w:div>
        <w:div w:id="8068677">
          <w:marLeft w:val="640"/>
          <w:marRight w:val="0"/>
          <w:marTop w:val="0"/>
          <w:marBottom w:val="0"/>
          <w:divBdr>
            <w:top w:val="none" w:sz="0" w:space="0" w:color="auto"/>
            <w:left w:val="none" w:sz="0" w:space="0" w:color="auto"/>
            <w:bottom w:val="none" w:sz="0" w:space="0" w:color="auto"/>
            <w:right w:val="none" w:sz="0" w:space="0" w:color="auto"/>
          </w:divBdr>
        </w:div>
        <w:div w:id="1268194367">
          <w:marLeft w:val="640"/>
          <w:marRight w:val="0"/>
          <w:marTop w:val="0"/>
          <w:marBottom w:val="0"/>
          <w:divBdr>
            <w:top w:val="none" w:sz="0" w:space="0" w:color="auto"/>
            <w:left w:val="none" w:sz="0" w:space="0" w:color="auto"/>
            <w:bottom w:val="none" w:sz="0" w:space="0" w:color="auto"/>
            <w:right w:val="none" w:sz="0" w:space="0" w:color="auto"/>
          </w:divBdr>
        </w:div>
        <w:div w:id="487866526">
          <w:marLeft w:val="640"/>
          <w:marRight w:val="0"/>
          <w:marTop w:val="0"/>
          <w:marBottom w:val="0"/>
          <w:divBdr>
            <w:top w:val="none" w:sz="0" w:space="0" w:color="auto"/>
            <w:left w:val="none" w:sz="0" w:space="0" w:color="auto"/>
            <w:bottom w:val="none" w:sz="0" w:space="0" w:color="auto"/>
            <w:right w:val="none" w:sz="0" w:space="0" w:color="auto"/>
          </w:divBdr>
        </w:div>
        <w:div w:id="375587820">
          <w:marLeft w:val="640"/>
          <w:marRight w:val="0"/>
          <w:marTop w:val="0"/>
          <w:marBottom w:val="0"/>
          <w:divBdr>
            <w:top w:val="none" w:sz="0" w:space="0" w:color="auto"/>
            <w:left w:val="none" w:sz="0" w:space="0" w:color="auto"/>
            <w:bottom w:val="none" w:sz="0" w:space="0" w:color="auto"/>
            <w:right w:val="none" w:sz="0" w:space="0" w:color="auto"/>
          </w:divBdr>
        </w:div>
        <w:div w:id="1894850848">
          <w:marLeft w:val="640"/>
          <w:marRight w:val="0"/>
          <w:marTop w:val="0"/>
          <w:marBottom w:val="0"/>
          <w:divBdr>
            <w:top w:val="none" w:sz="0" w:space="0" w:color="auto"/>
            <w:left w:val="none" w:sz="0" w:space="0" w:color="auto"/>
            <w:bottom w:val="none" w:sz="0" w:space="0" w:color="auto"/>
            <w:right w:val="none" w:sz="0" w:space="0" w:color="auto"/>
          </w:divBdr>
        </w:div>
        <w:div w:id="1771269049">
          <w:marLeft w:val="640"/>
          <w:marRight w:val="0"/>
          <w:marTop w:val="0"/>
          <w:marBottom w:val="0"/>
          <w:divBdr>
            <w:top w:val="none" w:sz="0" w:space="0" w:color="auto"/>
            <w:left w:val="none" w:sz="0" w:space="0" w:color="auto"/>
            <w:bottom w:val="none" w:sz="0" w:space="0" w:color="auto"/>
            <w:right w:val="none" w:sz="0" w:space="0" w:color="auto"/>
          </w:divBdr>
        </w:div>
        <w:div w:id="845899572">
          <w:marLeft w:val="640"/>
          <w:marRight w:val="0"/>
          <w:marTop w:val="0"/>
          <w:marBottom w:val="0"/>
          <w:divBdr>
            <w:top w:val="none" w:sz="0" w:space="0" w:color="auto"/>
            <w:left w:val="none" w:sz="0" w:space="0" w:color="auto"/>
            <w:bottom w:val="none" w:sz="0" w:space="0" w:color="auto"/>
            <w:right w:val="none" w:sz="0" w:space="0" w:color="auto"/>
          </w:divBdr>
        </w:div>
        <w:div w:id="1721323532">
          <w:marLeft w:val="640"/>
          <w:marRight w:val="0"/>
          <w:marTop w:val="0"/>
          <w:marBottom w:val="0"/>
          <w:divBdr>
            <w:top w:val="none" w:sz="0" w:space="0" w:color="auto"/>
            <w:left w:val="none" w:sz="0" w:space="0" w:color="auto"/>
            <w:bottom w:val="none" w:sz="0" w:space="0" w:color="auto"/>
            <w:right w:val="none" w:sz="0" w:space="0" w:color="auto"/>
          </w:divBdr>
        </w:div>
        <w:div w:id="8221747">
          <w:marLeft w:val="640"/>
          <w:marRight w:val="0"/>
          <w:marTop w:val="0"/>
          <w:marBottom w:val="0"/>
          <w:divBdr>
            <w:top w:val="none" w:sz="0" w:space="0" w:color="auto"/>
            <w:left w:val="none" w:sz="0" w:space="0" w:color="auto"/>
            <w:bottom w:val="none" w:sz="0" w:space="0" w:color="auto"/>
            <w:right w:val="none" w:sz="0" w:space="0" w:color="auto"/>
          </w:divBdr>
        </w:div>
        <w:div w:id="1629899731">
          <w:marLeft w:val="640"/>
          <w:marRight w:val="0"/>
          <w:marTop w:val="0"/>
          <w:marBottom w:val="0"/>
          <w:divBdr>
            <w:top w:val="none" w:sz="0" w:space="0" w:color="auto"/>
            <w:left w:val="none" w:sz="0" w:space="0" w:color="auto"/>
            <w:bottom w:val="none" w:sz="0" w:space="0" w:color="auto"/>
            <w:right w:val="none" w:sz="0" w:space="0" w:color="auto"/>
          </w:divBdr>
        </w:div>
        <w:div w:id="1950357421">
          <w:marLeft w:val="640"/>
          <w:marRight w:val="0"/>
          <w:marTop w:val="0"/>
          <w:marBottom w:val="0"/>
          <w:divBdr>
            <w:top w:val="none" w:sz="0" w:space="0" w:color="auto"/>
            <w:left w:val="none" w:sz="0" w:space="0" w:color="auto"/>
            <w:bottom w:val="none" w:sz="0" w:space="0" w:color="auto"/>
            <w:right w:val="none" w:sz="0" w:space="0" w:color="auto"/>
          </w:divBdr>
        </w:div>
        <w:div w:id="1293176883">
          <w:marLeft w:val="640"/>
          <w:marRight w:val="0"/>
          <w:marTop w:val="0"/>
          <w:marBottom w:val="0"/>
          <w:divBdr>
            <w:top w:val="none" w:sz="0" w:space="0" w:color="auto"/>
            <w:left w:val="none" w:sz="0" w:space="0" w:color="auto"/>
            <w:bottom w:val="none" w:sz="0" w:space="0" w:color="auto"/>
            <w:right w:val="none" w:sz="0" w:space="0" w:color="auto"/>
          </w:divBdr>
        </w:div>
        <w:div w:id="1356619542">
          <w:marLeft w:val="640"/>
          <w:marRight w:val="0"/>
          <w:marTop w:val="0"/>
          <w:marBottom w:val="0"/>
          <w:divBdr>
            <w:top w:val="none" w:sz="0" w:space="0" w:color="auto"/>
            <w:left w:val="none" w:sz="0" w:space="0" w:color="auto"/>
            <w:bottom w:val="none" w:sz="0" w:space="0" w:color="auto"/>
            <w:right w:val="none" w:sz="0" w:space="0" w:color="auto"/>
          </w:divBdr>
        </w:div>
        <w:div w:id="1960381732">
          <w:marLeft w:val="640"/>
          <w:marRight w:val="0"/>
          <w:marTop w:val="0"/>
          <w:marBottom w:val="0"/>
          <w:divBdr>
            <w:top w:val="none" w:sz="0" w:space="0" w:color="auto"/>
            <w:left w:val="none" w:sz="0" w:space="0" w:color="auto"/>
            <w:bottom w:val="none" w:sz="0" w:space="0" w:color="auto"/>
            <w:right w:val="none" w:sz="0" w:space="0" w:color="auto"/>
          </w:divBdr>
        </w:div>
        <w:div w:id="613444977">
          <w:marLeft w:val="640"/>
          <w:marRight w:val="0"/>
          <w:marTop w:val="0"/>
          <w:marBottom w:val="0"/>
          <w:divBdr>
            <w:top w:val="none" w:sz="0" w:space="0" w:color="auto"/>
            <w:left w:val="none" w:sz="0" w:space="0" w:color="auto"/>
            <w:bottom w:val="none" w:sz="0" w:space="0" w:color="auto"/>
            <w:right w:val="none" w:sz="0" w:space="0" w:color="auto"/>
          </w:divBdr>
        </w:div>
        <w:div w:id="643658373">
          <w:marLeft w:val="640"/>
          <w:marRight w:val="0"/>
          <w:marTop w:val="0"/>
          <w:marBottom w:val="0"/>
          <w:divBdr>
            <w:top w:val="none" w:sz="0" w:space="0" w:color="auto"/>
            <w:left w:val="none" w:sz="0" w:space="0" w:color="auto"/>
            <w:bottom w:val="none" w:sz="0" w:space="0" w:color="auto"/>
            <w:right w:val="none" w:sz="0" w:space="0" w:color="auto"/>
          </w:divBdr>
        </w:div>
        <w:div w:id="1936476305">
          <w:marLeft w:val="640"/>
          <w:marRight w:val="0"/>
          <w:marTop w:val="0"/>
          <w:marBottom w:val="0"/>
          <w:divBdr>
            <w:top w:val="none" w:sz="0" w:space="0" w:color="auto"/>
            <w:left w:val="none" w:sz="0" w:space="0" w:color="auto"/>
            <w:bottom w:val="none" w:sz="0" w:space="0" w:color="auto"/>
            <w:right w:val="none" w:sz="0" w:space="0" w:color="auto"/>
          </w:divBdr>
        </w:div>
        <w:div w:id="2004239014">
          <w:marLeft w:val="640"/>
          <w:marRight w:val="0"/>
          <w:marTop w:val="0"/>
          <w:marBottom w:val="0"/>
          <w:divBdr>
            <w:top w:val="none" w:sz="0" w:space="0" w:color="auto"/>
            <w:left w:val="none" w:sz="0" w:space="0" w:color="auto"/>
            <w:bottom w:val="none" w:sz="0" w:space="0" w:color="auto"/>
            <w:right w:val="none" w:sz="0" w:space="0" w:color="auto"/>
          </w:divBdr>
        </w:div>
        <w:div w:id="1860773588">
          <w:marLeft w:val="640"/>
          <w:marRight w:val="0"/>
          <w:marTop w:val="0"/>
          <w:marBottom w:val="0"/>
          <w:divBdr>
            <w:top w:val="none" w:sz="0" w:space="0" w:color="auto"/>
            <w:left w:val="none" w:sz="0" w:space="0" w:color="auto"/>
            <w:bottom w:val="none" w:sz="0" w:space="0" w:color="auto"/>
            <w:right w:val="none" w:sz="0" w:space="0" w:color="auto"/>
          </w:divBdr>
        </w:div>
        <w:div w:id="492644588">
          <w:marLeft w:val="640"/>
          <w:marRight w:val="0"/>
          <w:marTop w:val="0"/>
          <w:marBottom w:val="0"/>
          <w:divBdr>
            <w:top w:val="none" w:sz="0" w:space="0" w:color="auto"/>
            <w:left w:val="none" w:sz="0" w:space="0" w:color="auto"/>
            <w:bottom w:val="none" w:sz="0" w:space="0" w:color="auto"/>
            <w:right w:val="none" w:sz="0" w:space="0" w:color="auto"/>
          </w:divBdr>
        </w:div>
        <w:div w:id="1851798263">
          <w:marLeft w:val="640"/>
          <w:marRight w:val="0"/>
          <w:marTop w:val="0"/>
          <w:marBottom w:val="0"/>
          <w:divBdr>
            <w:top w:val="none" w:sz="0" w:space="0" w:color="auto"/>
            <w:left w:val="none" w:sz="0" w:space="0" w:color="auto"/>
            <w:bottom w:val="none" w:sz="0" w:space="0" w:color="auto"/>
            <w:right w:val="none" w:sz="0" w:space="0" w:color="auto"/>
          </w:divBdr>
        </w:div>
        <w:div w:id="991060647">
          <w:marLeft w:val="640"/>
          <w:marRight w:val="0"/>
          <w:marTop w:val="0"/>
          <w:marBottom w:val="0"/>
          <w:divBdr>
            <w:top w:val="none" w:sz="0" w:space="0" w:color="auto"/>
            <w:left w:val="none" w:sz="0" w:space="0" w:color="auto"/>
            <w:bottom w:val="none" w:sz="0" w:space="0" w:color="auto"/>
            <w:right w:val="none" w:sz="0" w:space="0" w:color="auto"/>
          </w:divBdr>
        </w:div>
        <w:div w:id="1094549093">
          <w:marLeft w:val="640"/>
          <w:marRight w:val="0"/>
          <w:marTop w:val="0"/>
          <w:marBottom w:val="0"/>
          <w:divBdr>
            <w:top w:val="none" w:sz="0" w:space="0" w:color="auto"/>
            <w:left w:val="none" w:sz="0" w:space="0" w:color="auto"/>
            <w:bottom w:val="none" w:sz="0" w:space="0" w:color="auto"/>
            <w:right w:val="none" w:sz="0" w:space="0" w:color="auto"/>
          </w:divBdr>
        </w:div>
        <w:div w:id="58602253">
          <w:marLeft w:val="640"/>
          <w:marRight w:val="0"/>
          <w:marTop w:val="0"/>
          <w:marBottom w:val="0"/>
          <w:divBdr>
            <w:top w:val="none" w:sz="0" w:space="0" w:color="auto"/>
            <w:left w:val="none" w:sz="0" w:space="0" w:color="auto"/>
            <w:bottom w:val="none" w:sz="0" w:space="0" w:color="auto"/>
            <w:right w:val="none" w:sz="0" w:space="0" w:color="auto"/>
          </w:divBdr>
        </w:div>
        <w:div w:id="459152236">
          <w:marLeft w:val="640"/>
          <w:marRight w:val="0"/>
          <w:marTop w:val="0"/>
          <w:marBottom w:val="0"/>
          <w:divBdr>
            <w:top w:val="none" w:sz="0" w:space="0" w:color="auto"/>
            <w:left w:val="none" w:sz="0" w:space="0" w:color="auto"/>
            <w:bottom w:val="none" w:sz="0" w:space="0" w:color="auto"/>
            <w:right w:val="none" w:sz="0" w:space="0" w:color="auto"/>
          </w:divBdr>
        </w:div>
        <w:div w:id="123698611">
          <w:marLeft w:val="640"/>
          <w:marRight w:val="0"/>
          <w:marTop w:val="0"/>
          <w:marBottom w:val="0"/>
          <w:divBdr>
            <w:top w:val="none" w:sz="0" w:space="0" w:color="auto"/>
            <w:left w:val="none" w:sz="0" w:space="0" w:color="auto"/>
            <w:bottom w:val="none" w:sz="0" w:space="0" w:color="auto"/>
            <w:right w:val="none" w:sz="0" w:space="0" w:color="auto"/>
          </w:divBdr>
        </w:div>
        <w:div w:id="1577667733">
          <w:marLeft w:val="640"/>
          <w:marRight w:val="0"/>
          <w:marTop w:val="0"/>
          <w:marBottom w:val="0"/>
          <w:divBdr>
            <w:top w:val="none" w:sz="0" w:space="0" w:color="auto"/>
            <w:left w:val="none" w:sz="0" w:space="0" w:color="auto"/>
            <w:bottom w:val="none" w:sz="0" w:space="0" w:color="auto"/>
            <w:right w:val="none" w:sz="0" w:space="0" w:color="auto"/>
          </w:divBdr>
        </w:div>
        <w:div w:id="496112788">
          <w:marLeft w:val="640"/>
          <w:marRight w:val="0"/>
          <w:marTop w:val="0"/>
          <w:marBottom w:val="0"/>
          <w:divBdr>
            <w:top w:val="none" w:sz="0" w:space="0" w:color="auto"/>
            <w:left w:val="none" w:sz="0" w:space="0" w:color="auto"/>
            <w:bottom w:val="none" w:sz="0" w:space="0" w:color="auto"/>
            <w:right w:val="none" w:sz="0" w:space="0" w:color="auto"/>
          </w:divBdr>
        </w:div>
        <w:div w:id="2076124481">
          <w:marLeft w:val="640"/>
          <w:marRight w:val="0"/>
          <w:marTop w:val="0"/>
          <w:marBottom w:val="0"/>
          <w:divBdr>
            <w:top w:val="none" w:sz="0" w:space="0" w:color="auto"/>
            <w:left w:val="none" w:sz="0" w:space="0" w:color="auto"/>
            <w:bottom w:val="none" w:sz="0" w:space="0" w:color="auto"/>
            <w:right w:val="none" w:sz="0" w:space="0" w:color="auto"/>
          </w:divBdr>
        </w:div>
        <w:div w:id="1169058421">
          <w:marLeft w:val="640"/>
          <w:marRight w:val="0"/>
          <w:marTop w:val="0"/>
          <w:marBottom w:val="0"/>
          <w:divBdr>
            <w:top w:val="none" w:sz="0" w:space="0" w:color="auto"/>
            <w:left w:val="none" w:sz="0" w:space="0" w:color="auto"/>
            <w:bottom w:val="none" w:sz="0" w:space="0" w:color="auto"/>
            <w:right w:val="none" w:sz="0" w:space="0" w:color="auto"/>
          </w:divBdr>
        </w:div>
        <w:div w:id="748889439">
          <w:marLeft w:val="640"/>
          <w:marRight w:val="0"/>
          <w:marTop w:val="0"/>
          <w:marBottom w:val="0"/>
          <w:divBdr>
            <w:top w:val="none" w:sz="0" w:space="0" w:color="auto"/>
            <w:left w:val="none" w:sz="0" w:space="0" w:color="auto"/>
            <w:bottom w:val="none" w:sz="0" w:space="0" w:color="auto"/>
            <w:right w:val="none" w:sz="0" w:space="0" w:color="auto"/>
          </w:divBdr>
        </w:div>
        <w:div w:id="988244314">
          <w:marLeft w:val="640"/>
          <w:marRight w:val="0"/>
          <w:marTop w:val="0"/>
          <w:marBottom w:val="0"/>
          <w:divBdr>
            <w:top w:val="none" w:sz="0" w:space="0" w:color="auto"/>
            <w:left w:val="none" w:sz="0" w:space="0" w:color="auto"/>
            <w:bottom w:val="none" w:sz="0" w:space="0" w:color="auto"/>
            <w:right w:val="none" w:sz="0" w:space="0" w:color="auto"/>
          </w:divBdr>
        </w:div>
      </w:divsChild>
    </w:div>
    <w:div w:id="1378353255">
      <w:bodyDiv w:val="1"/>
      <w:marLeft w:val="0"/>
      <w:marRight w:val="0"/>
      <w:marTop w:val="0"/>
      <w:marBottom w:val="0"/>
      <w:divBdr>
        <w:top w:val="none" w:sz="0" w:space="0" w:color="auto"/>
        <w:left w:val="none" w:sz="0" w:space="0" w:color="auto"/>
        <w:bottom w:val="none" w:sz="0" w:space="0" w:color="auto"/>
        <w:right w:val="none" w:sz="0" w:space="0" w:color="auto"/>
      </w:divBdr>
    </w:div>
    <w:div w:id="1381395138">
      <w:bodyDiv w:val="1"/>
      <w:marLeft w:val="0"/>
      <w:marRight w:val="0"/>
      <w:marTop w:val="0"/>
      <w:marBottom w:val="0"/>
      <w:divBdr>
        <w:top w:val="none" w:sz="0" w:space="0" w:color="auto"/>
        <w:left w:val="none" w:sz="0" w:space="0" w:color="auto"/>
        <w:bottom w:val="none" w:sz="0" w:space="0" w:color="auto"/>
        <w:right w:val="none" w:sz="0" w:space="0" w:color="auto"/>
      </w:divBdr>
    </w:div>
    <w:div w:id="1387946677">
      <w:bodyDiv w:val="1"/>
      <w:marLeft w:val="0"/>
      <w:marRight w:val="0"/>
      <w:marTop w:val="0"/>
      <w:marBottom w:val="0"/>
      <w:divBdr>
        <w:top w:val="none" w:sz="0" w:space="0" w:color="auto"/>
        <w:left w:val="none" w:sz="0" w:space="0" w:color="auto"/>
        <w:bottom w:val="none" w:sz="0" w:space="0" w:color="auto"/>
        <w:right w:val="none" w:sz="0" w:space="0" w:color="auto"/>
      </w:divBdr>
    </w:div>
    <w:div w:id="1392996796">
      <w:bodyDiv w:val="1"/>
      <w:marLeft w:val="0"/>
      <w:marRight w:val="0"/>
      <w:marTop w:val="0"/>
      <w:marBottom w:val="0"/>
      <w:divBdr>
        <w:top w:val="none" w:sz="0" w:space="0" w:color="auto"/>
        <w:left w:val="none" w:sz="0" w:space="0" w:color="auto"/>
        <w:bottom w:val="none" w:sz="0" w:space="0" w:color="auto"/>
        <w:right w:val="none" w:sz="0" w:space="0" w:color="auto"/>
      </w:divBdr>
    </w:div>
    <w:div w:id="1400399125">
      <w:bodyDiv w:val="1"/>
      <w:marLeft w:val="0"/>
      <w:marRight w:val="0"/>
      <w:marTop w:val="0"/>
      <w:marBottom w:val="0"/>
      <w:divBdr>
        <w:top w:val="none" w:sz="0" w:space="0" w:color="auto"/>
        <w:left w:val="none" w:sz="0" w:space="0" w:color="auto"/>
        <w:bottom w:val="none" w:sz="0" w:space="0" w:color="auto"/>
        <w:right w:val="none" w:sz="0" w:space="0" w:color="auto"/>
      </w:divBdr>
      <w:divsChild>
        <w:div w:id="1865509490">
          <w:marLeft w:val="640"/>
          <w:marRight w:val="0"/>
          <w:marTop w:val="0"/>
          <w:marBottom w:val="0"/>
          <w:divBdr>
            <w:top w:val="none" w:sz="0" w:space="0" w:color="auto"/>
            <w:left w:val="none" w:sz="0" w:space="0" w:color="auto"/>
            <w:bottom w:val="none" w:sz="0" w:space="0" w:color="auto"/>
            <w:right w:val="none" w:sz="0" w:space="0" w:color="auto"/>
          </w:divBdr>
        </w:div>
        <w:div w:id="1361711356">
          <w:marLeft w:val="640"/>
          <w:marRight w:val="0"/>
          <w:marTop w:val="0"/>
          <w:marBottom w:val="0"/>
          <w:divBdr>
            <w:top w:val="none" w:sz="0" w:space="0" w:color="auto"/>
            <w:left w:val="none" w:sz="0" w:space="0" w:color="auto"/>
            <w:bottom w:val="none" w:sz="0" w:space="0" w:color="auto"/>
            <w:right w:val="none" w:sz="0" w:space="0" w:color="auto"/>
          </w:divBdr>
        </w:div>
        <w:div w:id="293220189">
          <w:marLeft w:val="640"/>
          <w:marRight w:val="0"/>
          <w:marTop w:val="0"/>
          <w:marBottom w:val="0"/>
          <w:divBdr>
            <w:top w:val="none" w:sz="0" w:space="0" w:color="auto"/>
            <w:left w:val="none" w:sz="0" w:space="0" w:color="auto"/>
            <w:bottom w:val="none" w:sz="0" w:space="0" w:color="auto"/>
            <w:right w:val="none" w:sz="0" w:space="0" w:color="auto"/>
          </w:divBdr>
        </w:div>
        <w:div w:id="670178462">
          <w:marLeft w:val="640"/>
          <w:marRight w:val="0"/>
          <w:marTop w:val="0"/>
          <w:marBottom w:val="0"/>
          <w:divBdr>
            <w:top w:val="none" w:sz="0" w:space="0" w:color="auto"/>
            <w:left w:val="none" w:sz="0" w:space="0" w:color="auto"/>
            <w:bottom w:val="none" w:sz="0" w:space="0" w:color="auto"/>
            <w:right w:val="none" w:sz="0" w:space="0" w:color="auto"/>
          </w:divBdr>
        </w:div>
        <w:div w:id="1566140026">
          <w:marLeft w:val="640"/>
          <w:marRight w:val="0"/>
          <w:marTop w:val="0"/>
          <w:marBottom w:val="0"/>
          <w:divBdr>
            <w:top w:val="none" w:sz="0" w:space="0" w:color="auto"/>
            <w:left w:val="none" w:sz="0" w:space="0" w:color="auto"/>
            <w:bottom w:val="none" w:sz="0" w:space="0" w:color="auto"/>
            <w:right w:val="none" w:sz="0" w:space="0" w:color="auto"/>
          </w:divBdr>
        </w:div>
        <w:div w:id="21831234">
          <w:marLeft w:val="640"/>
          <w:marRight w:val="0"/>
          <w:marTop w:val="0"/>
          <w:marBottom w:val="0"/>
          <w:divBdr>
            <w:top w:val="none" w:sz="0" w:space="0" w:color="auto"/>
            <w:left w:val="none" w:sz="0" w:space="0" w:color="auto"/>
            <w:bottom w:val="none" w:sz="0" w:space="0" w:color="auto"/>
            <w:right w:val="none" w:sz="0" w:space="0" w:color="auto"/>
          </w:divBdr>
        </w:div>
        <w:div w:id="1523515498">
          <w:marLeft w:val="640"/>
          <w:marRight w:val="0"/>
          <w:marTop w:val="0"/>
          <w:marBottom w:val="0"/>
          <w:divBdr>
            <w:top w:val="none" w:sz="0" w:space="0" w:color="auto"/>
            <w:left w:val="none" w:sz="0" w:space="0" w:color="auto"/>
            <w:bottom w:val="none" w:sz="0" w:space="0" w:color="auto"/>
            <w:right w:val="none" w:sz="0" w:space="0" w:color="auto"/>
          </w:divBdr>
        </w:div>
        <w:div w:id="1806968053">
          <w:marLeft w:val="640"/>
          <w:marRight w:val="0"/>
          <w:marTop w:val="0"/>
          <w:marBottom w:val="0"/>
          <w:divBdr>
            <w:top w:val="none" w:sz="0" w:space="0" w:color="auto"/>
            <w:left w:val="none" w:sz="0" w:space="0" w:color="auto"/>
            <w:bottom w:val="none" w:sz="0" w:space="0" w:color="auto"/>
            <w:right w:val="none" w:sz="0" w:space="0" w:color="auto"/>
          </w:divBdr>
        </w:div>
        <w:div w:id="1734500734">
          <w:marLeft w:val="640"/>
          <w:marRight w:val="0"/>
          <w:marTop w:val="0"/>
          <w:marBottom w:val="0"/>
          <w:divBdr>
            <w:top w:val="none" w:sz="0" w:space="0" w:color="auto"/>
            <w:left w:val="none" w:sz="0" w:space="0" w:color="auto"/>
            <w:bottom w:val="none" w:sz="0" w:space="0" w:color="auto"/>
            <w:right w:val="none" w:sz="0" w:space="0" w:color="auto"/>
          </w:divBdr>
        </w:div>
        <w:div w:id="1325356372">
          <w:marLeft w:val="640"/>
          <w:marRight w:val="0"/>
          <w:marTop w:val="0"/>
          <w:marBottom w:val="0"/>
          <w:divBdr>
            <w:top w:val="none" w:sz="0" w:space="0" w:color="auto"/>
            <w:left w:val="none" w:sz="0" w:space="0" w:color="auto"/>
            <w:bottom w:val="none" w:sz="0" w:space="0" w:color="auto"/>
            <w:right w:val="none" w:sz="0" w:space="0" w:color="auto"/>
          </w:divBdr>
        </w:div>
        <w:div w:id="417561335">
          <w:marLeft w:val="640"/>
          <w:marRight w:val="0"/>
          <w:marTop w:val="0"/>
          <w:marBottom w:val="0"/>
          <w:divBdr>
            <w:top w:val="none" w:sz="0" w:space="0" w:color="auto"/>
            <w:left w:val="none" w:sz="0" w:space="0" w:color="auto"/>
            <w:bottom w:val="none" w:sz="0" w:space="0" w:color="auto"/>
            <w:right w:val="none" w:sz="0" w:space="0" w:color="auto"/>
          </w:divBdr>
        </w:div>
        <w:div w:id="135614532">
          <w:marLeft w:val="640"/>
          <w:marRight w:val="0"/>
          <w:marTop w:val="0"/>
          <w:marBottom w:val="0"/>
          <w:divBdr>
            <w:top w:val="none" w:sz="0" w:space="0" w:color="auto"/>
            <w:left w:val="none" w:sz="0" w:space="0" w:color="auto"/>
            <w:bottom w:val="none" w:sz="0" w:space="0" w:color="auto"/>
            <w:right w:val="none" w:sz="0" w:space="0" w:color="auto"/>
          </w:divBdr>
        </w:div>
        <w:div w:id="1713115475">
          <w:marLeft w:val="640"/>
          <w:marRight w:val="0"/>
          <w:marTop w:val="0"/>
          <w:marBottom w:val="0"/>
          <w:divBdr>
            <w:top w:val="none" w:sz="0" w:space="0" w:color="auto"/>
            <w:left w:val="none" w:sz="0" w:space="0" w:color="auto"/>
            <w:bottom w:val="none" w:sz="0" w:space="0" w:color="auto"/>
            <w:right w:val="none" w:sz="0" w:space="0" w:color="auto"/>
          </w:divBdr>
        </w:div>
        <w:div w:id="743599805">
          <w:marLeft w:val="640"/>
          <w:marRight w:val="0"/>
          <w:marTop w:val="0"/>
          <w:marBottom w:val="0"/>
          <w:divBdr>
            <w:top w:val="none" w:sz="0" w:space="0" w:color="auto"/>
            <w:left w:val="none" w:sz="0" w:space="0" w:color="auto"/>
            <w:bottom w:val="none" w:sz="0" w:space="0" w:color="auto"/>
            <w:right w:val="none" w:sz="0" w:space="0" w:color="auto"/>
          </w:divBdr>
        </w:div>
        <w:div w:id="1891837883">
          <w:marLeft w:val="640"/>
          <w:marRight w:val="0"/>
          <w:marTop w:val="0"/>
          <w:marBottom w:val="0"/>
          <w:divBdr>
            <w:top w:val="none" w:sz="0" w:space="0" w:color="auto"/>
            <w:left w:val="none" w:sz="0" w:space="0" w:color="auto"/>
            <w:bottom w:val="none" w:sz="0" w:space="0" w:color="auto"/>
            <w:right w:val="none" w:sz="0" w:space="0" w:color="auto"/>
          </w:divBdr>
        </w:div>
        <w:div w:id="1323463828">
          <w:marLeft w:val="640"/>
          <w:marRight w:val="0"/>
          <w:marTop w:val="0"/>
          <w:marBottom w:val="0"/>
          <w:divBdr>
            <w:top w:val="none" w:sz="0" w:space="0" w:color="auto"/>
            <w:left w:val="none" w:sz="0" w:space="0" w:color="auto"/>
            <w:bottom w:val="none" w:sz="0" w:space="0" w:color="auto"/>
            <w:right w:val="none" w:sz="0" w:space="0" w:color="auto"/>
          </w:divBdr>
        </w:div>
        <w:div w:id="1980375402">
          <w:marLeft w:val="640"/>
          <w:marRight w:val="0"/>
          <w:marTop w:val="0"/>
          <w:marBottom w:val="0"/>
          <w:divBdr>
            <w:top w:val="none" w:sz="0" w:space="0" w:color="auto"/>
            <w:left w:val="none" w:sz="0" w:space="0" w:color="auto"/>
            <w:bottom w:val="none" w:sz="0" w:space="0" w:color="auto"/>
            <w:right w:val="none" w:sz="0" w:space="0" w:color="auto"/>
          </w:divBdr>
        </w:div>
        <w:div w:id="1705934807">
          <w:marLeft w:val="640"/>
          <w:marRight w:val="0"/>
          <w:marTop w:val="0"/>
          <w:marBottom w:val="0"/>
          <w:divBdr>
            <w:top w:val="none" w:sz="0" w:space="0" w:color="auto"/>
            <w:left w:val="none" w:sz="0" w:space="0" w:color="auto"/>
            <w:bottom w:val="none" w:sz="0" w:space="0" w:color="auto"/>
            <w:right w:val="none" w:sz="0" w:space="0" w:color="auto"/>
          </w:divBdr>
        </w:div>
        <w:div w:id="55012538">
          <w:marLeft w:val="640"/>
          <w:marRight w:val="0"/>
          <w:marTop w:val="0"/>
          <w:marBottom w:val="0"/>
          <w:divBdr>
            <w:top w:val="none" w:sz="0" w:space="0" w:color="auto"/>
            <w:left w:val="none" w:sz="0" w:space="0" w:color="auto"/>
            <w:bottom w:val="none" w:sz="0" w:space="0" w:color="auto"/>
            <w:right w:val="none" w:sz="0" w:space="0" w:color="auto"/>
          </w:divBdr>
        </w:div>
        <w:div w:id="1215849034">
          <w:marLeft w:val="640"/>
          <w:marRight w:val="0"/>
          <w:marTop w:val="0"/>
          <w:marBottom w:val="0"/>
          <w:divBdr>
            <w:top w:val="none" w:sz="0" w:space="0" w:color="auto"/>
            <w:left w:val="none" w:sz="0" w:space="0" w:color="auto"/>
            <w:bottom w:val="none" w:sz="0" w:space="0" w:color="auto"/>
            <w:right w:val="none" w:sz="0" w:space="0" w:color="auto"/>
          </w:divBdr>
        </w:div>
        <w:div w:id="1693335823">
          <w:marLeft w:val="640"/>
          <w:marRight w:val="0"/>
          <w:marTop w:val="0"/>
          <w:marBottom w:val="0"/>
          <w:divBdr>
            <w:top w:val="none" w:sz="0" w:space="0" w:color="auto"/>
            <w:left w:val="none" w:sz="0" w:space="0" w:color="auto"/>
            <w:bottom w:val="none" w:sz="0" w:space="0" w:color="auto"/>
            <w:right w:val="none" w:sz="0" w:space="0" w:color="auto"/>
          </w:divBdr>
        </w:div>
        <w:div w:id="2046368513">
          <w:marLeft w:val="640"/>
          <w:marRight w:val="0"/>
          <w:marTop w:val="0"/>
          <w:marBottom w:val="0"/>
          <w:divBdr>
            <w:top w:val="none" w:sz="0" w:space="0" w:color="auto"/>
            <w:left w:val="none" w:sz="0" w:space="0" w:color="auto"/>
            <w:bottom w:val="none" w:sz="0" w:space="0" w:color="auto"/>
            <w:right w:val="none" w:sz="0" w:space="0" w:color="auto"/>
          </w:divBdr>
        </w:div>
        <w:div w:id="308245647">
          <w:marLeft w:val="640"/>
          <w:marRight w:val="0"/>
          <w:marTop w:val="0"/>
          <w:marBottom w:val="0"/>
          <w:divBdr>
            <w:top w:val="none" w:sz="0" w:space="0" w:color="auto"/>
            <w:left w:val="none" w:sz="0" w:space="0" w:color="auto"/>
            <w:bottom w:val="none" w:sz="0" w:space="0" w:color="auto"/>
            <w:right w:val="none" w:sz="0" w:space="0" w:color="auto"/>
          </w:divBdr>
        </w:div>
        <w:div w:id="938097032">
          <w:marLeft w:val="640"/>
          <w:marRight w:val="0"/>
          <w:marTop w:val="0"/>
          <w:marBottom w:val="0"/>
          <w:divBdr>
            <w:top w:val="none" w:sz="0" w:space="0" w:color="auto"/>
            <w:left w:val="none" w:sz="0" w:space="0" w:color="auto"/>
            <w:bottom w:val="none" w:sz="0" w:space="0" w:color="auto"/>
            <w:right w:val="none" w:sz="0" w:space="0" w:color="auto"/>
          </w:divBdr>
        </w:div>
        <w:div w:id="1055666099">
          <w:marLeft w:val="640"/>
          <w:marRight w:val="0"/>
          <w:marTop w:val="0"/>
          <w:marBottom w:val="0"/>
          <w:divBdr>
            <w:top w:val="none" w:sz="0" w:space="0" w:color="auto"/>
            <w:left w:val="none" w:sz="0" w:space="0" w:color="auto"/>
            <w:bottom w:val="none" w:sz="0" w:space="0" w:color="auto"/>
            <w:right w:val="none" w:sz="0" w:space="0" w:color="auto"/>
          </w:divBdr>
        </w:div>
        <w:div w:id="38214450">
          <w:marLeft w:val="640"/>
          <w:marRight w:val="0"/>
          <w:marTop w:val="0"/>
          <w:marBottom w:val="0"/>
          <w:divBdr>
            <w:top w:val="none" w:sz="0" w:space="0" w:color="auto"/>
            <w:left w:val="none" w:sz="0" w:space="0" w:color="auto"/>
            <w:bottom w:val="none" w:sz="0" w:space="0" w:color="auto"/>
            <w:right w:val="none" w:sz="0" w:space="0" w:color="auto"/>
          </w:divBdr>
        </w:div>
        <w:div w:id="1788156803">
          <w:marLeft w:val="640"/>
          <w:marRight w:val="0"/>
          <w:marTop w:val="0"/>
          <w:marBottom w:val="0"/>
          <w:divBdr>
            <w:top w:val="none" w:sz="0" w:space="0" w:color="auto"/>
            <w:left w:val="none" w:sz="0" w:space="0" w:color="auto"/>
            <w:bottom w:val="none" w:sz="0" w:space="0" w:color="auto"/>
            <w:right w:val="none" w:sz="0" w:space="0" w:color="auto"/>
          </w:divBdr>
        </w:div>
        <w:div w:id="2001690184">
          <w:marLeft w:val="640"/>
          <w:marRight w:val="0"/>
          <w:marTop w:val="0"/>
          <w:marBottom w:val="0"/>
          <w:divBdr>
            <w:top w:val="none" w:sz="0" w:space="0" w:color="auto"/>
            <w:left w:val="none" w:sz="0" w:space="0" w:color="auto"/>
            <w:bottom w:val="none" w:sz="0" w:space="0" w:color="auto"/>
            <w:right w:val="none" w:sz="0" w:space="0" w:color="auto"/>
          </w:divBdr>
        </w:div>
        <w:div w:id="632059417">
          <w:marLeft w:val="640"/>
          <w:marRight w:val="0"/>
          <w:marTop w:val="0"/>
          <w:marBottom w:val="0"/>
          <w:divBdr>
            <w:top w:val="none" w:sz="0" w:space="0" w:color="auto"/>
            <w:left w:val="none" w:sz="0" w:space="0" w:color="auto"/>
            <w:bottom w:val="none" w:sz="0" w:space="0" w:color="auto"/>
            <w:right w:val="none" w:sz="0" w:space="0" w:color="auto"/>
          </w:divBdr>
        </w:div>
        <w:div w:id="1195655368">
          <w:marLeft w:val="640"/>
          <w:marRight w:val="0"/>
          <w:marTop w:val="0"/>
          <w:marBottom w:val="0"/>
          <w:divBdr>
            <w:top w:val="none" w:sz="0" w:space="0" w:color="auto"/>
            <w:left w:val="none" w:sz="0" w:space="0" w:color="auto"/>
            <w:bottom w:val="none" w:sz="0" w:space="0" w:color="auto"/>
            <w:right w:val="none" w:sz="0" w:space="0" w:color="auto"/>
          </w:divBdr>
        </w:div>
        <w:div w:id="1382748640">
          <w:marLeft w:val="640"/>
          <w:marRight w:val="0"/>
          <w:marTop w:val="0"/>
          <w:marBottom w:val="0"/>
          <w:divBdr>
            <w:top w:val="none" w:sz="0" w:space="0" w:color="auto"/>
            <w:left w:val="none" w:sz="0" w:space="0" w:color="auto"/>
            <w:bottom w:val="none" w:sz="0" w:space="0" w:color="auto"/>
            <w:right w:val="none" w:sz="0" w:space="0" w:color="auto"/>
          </w:divBdr>
        </w:div>
        <w:div w:id="1145515139">
          <w:marLeft w:val="640"/>
          <w:marRight w:val="0"/>
          <w:marTop w:val="0"/>
          <w:marBottom w:val="0"/>
          <w:divBdr>
            <w:top w:val="none" w:sz="0" w:space="0" w:color="auto"/>
            <w:left w:val="none" w:sz="0" w:space="0" w:color="auto"/>
            <w:bottom w:val="none" w:sz="0" w:space="0" w:color="auto"/>
            <w:right w:val="none" w:sz="0" w:space="0" w:color="auto"/>
          </w:divBdr>
        </w:div>
        <w:div w:id="1067342007">
          <w:marLeft w:val="640"/>
          <w:marRight w:val="0"/>
          <w:marTop w:val="0"/>
          <w:marBottom w:val="0"/>
          <w:divBdr>
            <w:top w:val="none" w:sz="0" w:space="0" w:color="auto"/>
            <w:left w:val="none" w:sz="0" w:space="0" w:color="auto"/>
            <w:bottom w:val="none" w:sz="0" w:space="0" w:color="auto"/>
            <w:right w:val="none" w:sz="0" w:space="0" w:color="auto"/>
          </w:divBdr>
        </w:div>
        <w:div w:id="200440219">
          <w:marLeft w:val="640"/>
          <w:marRight w:val="0"/>
          <w:marTop w:val="0"/>
          <w:marBottom w:val="0"/>
          <w:divBdr>
            <w:top w:val="none" w:sz="0" w:space="0" w:color="auto"/>
            <w:left w:val="none" w:sz="0" w:space="0" w:color="auto"/>
            <w:bottom w:val="none" w:sz="0" w:space="0" w:color="auto"/>
            <w:right w:val="none" w:sz="0" w:space="0" w:color="auto"/>
          </w:divBdr>
        </w:div>
        <w:div w:id="1428426880">
          <w:marLeft w:val="640"/>
          <w:marRight w:val="0"/>
          <w:marTop w:val="0"/>
          <w:marBottom w:val="0"/>
          <w:divBdr>
            <w:top w:val="none" w:sz="0" w:space="0" w:color="auto"/>
            <w:left w:val="none" w:sz="0" w:space="0" w:color="auto"/>
            <w:bottom w:val="none" w:sz="0" w:space="0" w:color="auto"/>
            <w:right w:val="none" w:sz="0" w:space="0" w:color="auto"/>
          </w:divBdr>
        </w:div>
        <w:div w:id="177424865">
          <w:marLeft w:val="640"/>
          <w:marRight w:val="0"/>
          <w:marTop w:val="0"/>
          <w:marBottom w:val="0"/>
          <w:divBdr>
            <w:top w:val="none" w:sz="0" w:space="0" w:color="auto"/>
            <w:left w:val="none" w:sz="0" w:space="0" w:color="auto"/>
            <w:bottom w:val="none" w:sz="0" w:space="0" w:color="auto"/>
            <w:right w:val="none" w:sz="0" w:space="0" w:color="auto"/>
          </w:divBdr>
        </w:div>
        <w:div w:id="1768692700">
          <w:marLeft w:val="640"/>
          <w:marRight w:val="0"/>
          <w:marTop w:val="0"/>
          <w:marBottom w:val="0"/>
          <w:divBdr>
            <w:top w:val="none" w:sz="0" w:space="0" w:color="auto"/>
            <w:left w:val="none" w:sz="0" w:space="0" w:color="auto"/>
            <w:bottom w:val="none" w:sz="0" w:space="0" w:color="auto"/>
            <w:right w:val="none" w:sz="0" w:space="0" w:color="auto"/>
          </w:divBdr>
        </w:div>
        <w:div w:id="1540433032">
          <w:marLeft w:val="640"/>
          <w:marRight w:val="0"/>
          <w:marTop w:val="0"/>
          <w:marBottom w:val="0"/>
          <w:divBdr>
            <w:top w:val="none" w:sz="0" w:space="0" w:color="auto"/>
            <w:left w:val="none" w:sz="0" w:space="0" w:color="auto"/>
            <w:bottom w:val="none" w:sz="0" w:space="0" w:color="auto"/>
            <w:right w:val="none" w:sz="0" w:space="0" w:color="auto"/>
          </w:divBdr>
        </w:div>
        <w:div w:id="328794226">
          <w:marLeft w:val="640"/>
          <w:marRight w:val="0"/>
          <w:marTop w:val="0"/>
          <w:marBottom w:val="0"/>
          <w:divBdr>
            <w:top w:val="none" w:sz="0" w:space="0" w:color="auto"/>
            <w:left w:val="none" w:sz="0" w:space="0" w:color="auto"/>
            <w:bottom w:val="none" w:sz="0" w:space="0" w:color="auto"/>
            <w:right w:val="none" w:sz="0" w:space="0" w:color="auto"/>
          </w:divBdr>
        </w:div>
        <w:div w:id="189686127">
          <w:marLeft w:val="640"/>
          <w:marRight w:val="0"/>
          <w:marTop w:val="0"/>
          <w:marBottom w:val="0"/>
          <w:divBdr>
            <w:top w:val="none" w:sz="0" w:space="0" w:color="auto"/>
            <w:left w:val="none" w:sz="0" w:space="0" w:color="auto"/>
            <w:bottom w:val="none" w:sz="0" w:space="0" w:color="auto"/>
            <w:right w:val="none" w:sz="0" w:space="0" w:color="auto"/>
          </w:divBdr>
        </w:div>
        <w:div w:id="288097989">
          <w:marLeft w:val="640"/>
          <w:marRight w:val="0"/>
          <w:marTop w:val="0"/>
          <w:marBottom w:val="0"/>
          <w:divBdr>
            <w:top w:val="none" w:sz="0" w:space="0" w:color="auto"/>
            <w:left w:val="none" w:sz="0" w:space="0" w:color="auto"/>
            <w:bottom w:val="none" w:sz="0" w:space="0" w:color="auto"/>
            <w:right w:val="none" w:sz="0" w:space="0" w:color="auto"/>
          </w:divBdr>
        </w:div>
        <w:div w:id="1092974646">
          <w:marLeft w:val="640"/>
          <w:marRight w:val="0"/>
          <w:marTop w:val="0"/>
          <w:marBottom w:val="0"/>
          <w:divBdr>
            <w:top w:val="none" w:sz="0" w:space="0" w:color="auto"/>
            <w:left w:val="none" w:sz="0" w:space="0" w:color="auto"/>
            <w:bottom w:val="none" w:sz="0" w:space="0" w:color="auto"/>
            <w:right w:val="none" w:sz="0" w:space="0" w:color="auto"/>
          </w:divBdr>
        </w:div>
        <w:div w:id="1541481026">
          <w:marLeft w:val="640"/>
          <w:marRight w:val="0"/>
          <w:marTop w:val="0"/>
          <w:marBottom w:val="0"/>
          <w:divBdr>
            <w:top w:val="none" w:sz="0" w:space="0" w:color="auto"/>
            <w:left w:val="none" w:sz="0" w:space="0" w:color="auto"/>
            <w:bottom w:val="none" w:sz="0" w:space="0" w:color="auto"/>
            <w:right w:val="none" w:sz="0" w:space="0" w:color="auto"/>
          </w:divBdr>
        </w:div>
        <w:div w:id="1478958608">
          <w:marLeft w:val="640"/>
          <w:marRight w:val="0"/>
          <w:marTop w:val="0"/>
          <w:marBottom w:val="0"/>
          <w:divBdr>
            <w:top w:val="none" w:sz="0" w:space="0" w:color="auto"/>
            <w:left w:val="none" w:sz="0" w:space="0" w:color="auto"/>
            <w:bottom w:val="none" w:sz="0" w:space="0" w:color="auto"/>
            <w:right w:val="none" w:sz="0" w:space="0" w:color="auto"/>
          </w:divBdr>
        </w:div>
        <w:div w:id="1772893147">
          <w:marLeft w:val="640"/>
          <w:marRight w:val="0"/>
          <w:marTop w:val="0"/>
          <w:marBottom w:val="0"/>
          <w:divBdr>
            <w:top w:val="none" w:sz="0" w:space="0" w:color="auto"/>
            <w:left w:val="none" w:sz="0" w:space="0" w:color="auto"/>
            <w:bottom w:val="none" w:sz="0" w:space="0" w:color="auto"/>
            <w:right w:val="none" w:sz="0" w:space="0" w:color="auto"/>
          </w:divBdr>
        </w:div>
        <w:div w:id="1590893356">
          <w:marLeft w:val="640"/>
          <w:marRight w:val="0"/>
          <w:marTop w:val="0"/>
          <w:marBottom w:val="0"/>
          <w:divBdr>
            <w:top w:val="none" w:sz="0" w:space="0" w:color="auto"/>
            <w:left w:val="none" w:sz="0" w:space="0" w:color="auto"/>
            <w:bottom w:val="none" w:sz="0" w:space="0" w:color="auto"/>
            <w:right w:val="none" w:sz="0" w:space="0" w:color="auto"/>
          </w:divBdr>
        </w:div>
        <w:div w:id="1913467503">
          <w:marLeft w:val="640"/>
          <w:marRight w:val="0"/>
          <w:marTop w:val="0"/>
          <w:marBottom w:val="0"/>
          <w:divBdr>
            <w:top w:val="none" w:sz="0" w:space="0" w:color="auto"/>
            <w:left w:val="none" w:sz="0" w:space="0" w:color="auto"/>
            <w:bottom w:val="none" w:sz="0" w:space="0" w:color="auto"/>
            <w:right w:val="none" w:sz="0" w:space="0" w:color="auto"/>
          </w:divBdr>
        </w:div>
        <w:div w:id="1812482190">
          <w:marLeft w:val="640"/>
          <w:marRight w:val="0"/>
          <w:marTop w:val="0"/>
          <w:marBottom w:val="0"/>
          <w:divBdr>
            <w:top w:val="none" w:sz="0" w:space="0" w:color="auto"/>
            <w:left w:val="none" w:sz="0" w:space="0" w:color="auto"/>
            <w:bottom w:val="none" w:sz="0" w:space="0" w:color="auto"/>
            <w:right w:val="none" w:sz="0" w:space="0" w:color="auto"/>
          </w:divBdr>
        </w:div>
        <w:div w:id="442381487">
          <w:marLeft w:val="640"/>
          <w:marRight w:val="0"/>
          <w:marTop w:val="0"/>
          <w:marBottom w:val="0"/>
          <w:divBdr>
            <w:top w:val="none" w:sz="0" w:space="0" w:color="auto"/>
            <w:left w:val="none" w:sz="0" w:space="0" w:color="auto"/>
            <w:bottom w:val="none" w:sz="0" w:space="0" w:color="auto"/>
            <w:right w:val="none" w:sz="0" w:space="0" w:color="auto"/>
          </w:divBdr>
        </w:div>
        <w:div w:id="784690851">
          <w:marLeft w:val="640"/>
          <w:marRight w:val="0"/>
          <w:marTop w:val="0"/>
          <w:marBottom w:val="0"/>
          <w:divBdr>
            <w:top w:val="none" w:sz="0" w:space="0" w:color="auto"/>
            <w:left w:val="none" w:sz="0" w:space="0" w:color="auto"/>
            <w:bottom w:val="none" w:sz="0" w:space="0" w:color="auto"/>
            <w:right w:val="none" w:sz="0" w:space="0" w:color="auto"/>
          </w:divBdr>
        </w:div>
        <w:div w:id="272324348">
          <w:marLeft w:val="640"/>
          <w:marRight w:val="0"/>
          <w:marTop w:val="0"/>
          <w:marBottom w:val="0"/>
          <w:divBdr>
            <w:top w:val="none" w:sz="0" w:space="0" w:color="auto"/>
            <w:left w:val="none" w:sz="0" w:space="0" w:color="auto"/>
            <w:bottom w:val="none" w:sz="0" w:space="0" w:color="auto"/>
            <w:right w:val="none" w:sz="0" w:space="0" w:color="auto"/>
          </w:divBdr>
        </w:div>
        <w:div w:id="375812156">
          <w:marLeft w:val="640"/>
          <w:marRight w:val="0"/>
          <w:marTop w:val="0"/>
          <w:marBottom w:val="0"/>
          <w:divBdr>
            <w:top w:val="none" w:sz="0" w:space="0" w:color="auto"/>
            <w:left w:val="none" w:sz="0" w:space="0" w:color="auto"/>
            <w:bottom w:val="none" w:sz="0" w:space="0" w:color="auto"/>
            <w:right w:val="none" w:sz="0" w:space="0" w:color="auto"/>
          </w:divBdr>
        </w:div>
        <w:div w:id="1387340978">
          <w:marLeft w:val="640"/>
          <w:marRight w:val="0"/>
          <w:marTop w:val="0"/>
          <w:marBottom w:val="0"/>
          <w:divBdr>
            <w:top w:val="none" w:sz="0" w:space="0" w:color="auto"/>
            <w:left w:val="none" w:sz="0" w:space="0" w:color="auto"/>
            <w:bottom w:val="none" w:sz="0" w:space="0" w:color="auto"/>
            <w:right w:val="none" w:sz="0" w:space="0" w:color="auto"/>
          </w:divBdr>
        </w:div>
        <w:div w:id="1152407242">
          <w:marLeft w:val="640"/>
          <w:marRight w:val="0"/>
          <w:marTop w:val="0"/>
          <w:marBottom w:val="0"/>
          <w:divBdr>
            <w:top w:val="none" w:sz="0" w:space="0" w:color="auto"/>
            <w:left w:val="none" w:sz="0" w:space="0" w:color="auto"/>
            <w:bottom w:val="none" w:sz="0" w:space="0" w:color="auto"/>
            <w:right w:val="none" w:sz="0" w:space="0" w:color="auto"/>
          </w:divBdr>
        </w:div>
        <w:div w:id="632563404">
          <w:marLeft w:val="640"/>
          <w:marRight w:val="0"/>
          <w:marTop w:val="0"/>
          <w:marBottom w:val="0"/>
          <w:divBdr>
            <w:top w:val="none" w:sz="0" w:space="0" w:color="auto"/>
            <w:left w:val="none" w:sz="0" w:space="0" w:color="auto"/>
            <w:bottom w:val="none" w:sz="0" w:space="0" w:color="auto"/>
            <w:right w:val="none" w:sz="0" w:space="0" w:color="auto"/>
          </w:divBdr>
        </w:div>
        <w:div w:id="1686512798">
          <w:marLeft w:val="640"/>
          <w:marRight w:val="0"/>
          <w:marTop w:val="0"/>
          <w:marBottom w:val="0"/>
          <w:divBdr>
            <w:top w:val="none" w:sz="0" w:space="0" w:color="auto"/>
            <w:left w:val="none" w:sz="0" w:space="0" w:color="auto"/>
            <w:bottom w:val="none" w:sz="0" w:space="0" w:color="auto"/>
            <w:right w:val="none" w:sz="0" w:space="0" w:color="auto"/>
          </w:divBdr>
        </w:div>
        <w:div w:id="1165627604">
          <w:marLeft w:val="640"/>
          <w:marRight w:val="0"/>
          <w:marTop w:val="0"/>
          <w:marBottom w:val="0"/>
          <w:divBdr>
            <w:top w:val="none" w:sz="0" w:space="0" w:color="auto"/>
            <w:left w:val="none" w:sz="0" w:space="0" w:color="auto"/>
            <w:bottom w:val="none" w:sz="0" w:space="0" w:color="auto"/>
            <w:right w:val="none" w:sz="0" w:space="0" w:color="auto"/>
          </w:divBdr>
        </w:div>
        <w:div w:id="668680716">
          <w:marLeft w:val="640"/>
          <w:marRight w:val="0"/>
          <w:marTop w:val="0"/>
          <w:marBottom w:val="0"/>
          <w:divBdr>
            <w:top w:val="none" w:sz="0" w:space="0" w:color="auto"/>
            <w:left w:val="none" w:sz="0" w:space="0" w:color="auto"/>
            <w:bottom w:val="none" w:sz="0" w:space="0" w:color="auto"/>
            <w:right w:val="none" w:sz="0" w:space="0" w:color="auto"/>
          </w:divBdr>
        </w:div>
        <w:div w:id="1872765467">
          <w:marLeft w:val="640"/>
          <w:marRight w:val="0"/>
          <w:marTop w:val="0"/>
          <w:marBottom w:val="0"/>
          <w:divBdr>
            <w:top w:val="none" w:sz="0" w:space="0" w:color="auto"/>
            <w:left w:val="none" w:sz="0" w:space="0" w:color="auto"/>
            <w:bottom w:val="none" w:sz="0" w:space="0" w:color="auto"/>
            <w:right w:val="none" w:sz="0" w:space="0" w:color="auto"/>
          </w:divBdr>
        </w:div>
        <w:div w:id="1830173000">
          <w:marLeft w:val="640"/>
          <w:marRight w:val="0"/>
          <w:marTop w:val="0"/>
          <w:marBottom w:val="0"/>
          <w:divBdr>
            <w:top w:val="none" w:sz="0" w:space="0" w:color="auto"/>
            <w:left w:val="none" w:sz="0" w:space="0" w:color="auto"/>
            <w:bottom w:val="none" w:sz="0" w:space="0" w:color="auto"/>
            <w:right w:val="none" w:sz="0" w:space="0" w:color="auto"/>
          </w:divBdr>
        </w:div>
        <w:div w:id="456342531">
          <w:marLeft w:val="640"/>
          <w:marRight w:val="0"/>
          <w:marTop w:val="0"/>
          <w:marBottom w:val="0"/>
          <w:divBdr>
            <w:top w:val="none" w:sz="0" w:space="0" w:color="auto"/>
            <w:left w:val="none" w:sz="0" w:space="0" w:color="auto"/>
            <w:bottom w:val="none" w:sz="0" w:space="0" w:color="auto"/>
            <w:right w:val="none" w:sz="0" w:space="0" w:color="auto"/>
          </w:divBdr>
        </w:div>
        <w:div w:id="1297298598">
          <w:marLeft w:val="640"/>
          <w:marRight w:val="0"/>
          <w:marTop w:val="0"/>
          <w:marBottom w:val="0"/>
          <w:divBdr>
            <w:top w:val="none" w:sz="0" w:space="0" w:color="auto"/>
            <w:left w:val="none" w:sz="0" w:space="0" w:color="auto"/>
            <w:bottom w:val="none" w:sz="0" w:space="0" w:color="auto"/>
            <w:right w:val="none" w:sz="0" w:space="0" w:color="auto"/>
          </w:divBdr>
        </w:div>
        <w:div w:id="1389917114">
          <w:marLeft w:val="640"/>
          <w:marRight w:val="0"/>
          <w:marTop w:val="0"/>
          <w:marBottom w:val="0"/>
          <w:divBdr>
            <w:top w:val="none" w:sz="0" w:space="0" w:color="auto"/>
            <w:left w:val="none" w:sz="0" w:space="0" w:color="auto"/>
            <w:bottom w:val="none" w:sz="0" w:space="0" w:color="auto"/>
            <w:right w:val="none" w:sz="0" w:space="0" w:color="auto"/>
          </w:divBdr>
        </w:div>
        <w:div w:id="1620184930">
          <w:marLeft w:val="640"/>
          <w:marRight w:val="0"/>
          <w:marTop w:val="0"/>
          <w:marBottom w:val="0"/>
          <w:divBdr>
            <w:top w:val="none" w:sz="0" w:space="0" w:color="auto"/>
            <w:left w:val="none" w:sz="0" w:space="0" w:color="auto"/>
            <w:bottom w:val="none" w:sz="0" w:space="0" w:color="auto"/>
            <w:right w:val="none" w:sz="0" w:space="0" w:color="auto"/>
          </w:divBdr>
        </w:div>
        <w:div w:id="1030836955">
          <w:marLeft w:val="640"/>
          <w:marRight w:val="0"/>
          <w:marTop w:val="0"/>
          <w:marBottom w:val="0"/>
          <w:divBdr>
            <w:top w:val="none" w:sz="0" w:space="0" w:color="auto"/>
            <w:left w:val="none" w:sz="0" w:space="0" w:color="auto"/>
            <w:bottom w:val="none" w:sz="0" w:space="0" w:color="auto"/>
            <w:right w:val="none" w:sz="0" w:space="0" w:color="auto"/>
          </w:divBdr>
        </w:div>
        <w:div w:id="1085414541">
          <w:marLeft w:val="640"/>
          <w:marRight w:val="0"/>
          <w:marTop w:val="0"/>
          <w:marBottom w:val="0"/>
          <w:divBdr>
            <w:top w:val="none" w:sz="0" w:space="0" w:color="auto"/>
            <w:left w:val="none" w:sz="0" w:space="0" w:color="auto"/>
            <w:bottom w:val="none" w:sz="0" w:space="0" w:color="auto"/>
            <w:right w:val="none" w:sz="0" w:space="0" w:color="auto"/>
          </w:divBdr>
        </w:div>
        <w:div w:id="1608153715">
          <w:marLeft w:val="640"/>
          <w:marRight w:val="0"/>
          <w:marTop w:val="0"/>
          <w:marBottom w:val="0"/>
          <w:divBdr>
            <w:top w:val="none" w:sz="0" w:space="0" w:color="auto"/>
            <w:left w:val="none" w:sz="0" w:space="0" w:color="auto"/>
            <w:bottom w:val="none" w:sz="0" w:space="0" w:color="auto"/>
            <w:right w:val="none" w:sz="0" w:space="0" w:color="auto"/>
          </w:divBdr>
        </w:div>
        <w:div w:id="697925262">
          <w:marLeft w:val="640"/>
          <w:marRight w:val="0"/>
          <w:marTop w:val="0"/>
          <w:marBottom w:val="0"/>
          <w:divBdr>
            <w:top w:val="none" w:sz="0" w:space="0" w:color="auto"/>
            <w:left w:val="none" w:sz="0" w:space="0" w:color="auto"/>
            <w:bottom w:val="none" w:sz="0" w:space="0" w:color="auto"/>
            <w:right w:val="none" w:sz="0" w:space="0" w:color="auto"/>
          </w:divBdr>
        </w:div>
        <w:div w:id="1296984289">
          <w:marLeft w:val="640"/>
          <w:marRight w:val="0"/>
          <w:marTop w:val="0"/>
          <w:marBottom w:val="0"/>
          <w:divBdr>
            <w:top w:val="none" w:sz="0" w:space="0" w:color="auto"/>
            <w:left w:val="none" w:sz="0" w:space="0" w:color="auto"/>
            <w:bottom w:val="none" w:sz="0" w:space="0" w:color="auto"/>
            <w:right w:val="none" w:sz="0" w:space="0" w:color="auto"/>
          </w:divBdr>
        </w:div>
        <w:div w:id="886139797">
          <w:marLeft w:val="640"/>
          <w:marRight w:val="0"/>
          <w:marTop w:val="0"/>
          <w:marBottom w:val="0"/>
          <w:divBdr>
            <w:top w:val="none" w:sz="0" w:space="0" w:color="auto"/>
            <w:left w:val="none" w:sz="0" w:space="0" w:color="auto"/>
            <w:bottom w:val="none" w:sz="0" w:space="0" w:color="auto"/>
            <w:right w:val="none" w:sz="0" w:space="0" w:color="auto"/>
          </w:divBdr>
        </w:div>
        <w:div w:id="1462259615">
          <w:marLeft w:val="640"/>
          <w:marRight w:val="0"/>
          <w:marTop w:val="0"/>
          <w:marBottom w:val="0"/>
          <w:divBdr>
            <w:top w:val="none" w:sz="0" w:space="0" w:color="auto"/>
            <w:left w:val="none" w:sz="0" w:space="0" w:color="auto"/>
            <w:bottom w:val="none" w:sz="0" w:space="0" w:color="auto"/>
            <w:right w:val="none" w:sz="0" w:space="0" w:color="auto"/>
          </w:divBdr>
        </w:div>
        <w:div w:id="524901738">
          <w:marLeft w:val="640"/>
          <w:marRight w:val="0"/>
          <w:marTop w:val="0"/>
          <w:marBottom w:val="0"/>
          <w:divBdr>
            <w:top w:val="none" w:sz="0" w:space="0" w:color="auto"/>
            <w:left w:val="none" w:sz="0" w:space="0" w:color="auto"/>
            <w:bottom w:val="none" w:sz="0" w:space="0" w:color="auto"/>
            <w:right w:val="none" w:sz="0" w:space="0" w:color="auto"/>
          </w:divBdr>
        </w:div>
        <w:div w:id="1369720098">
          <w:marLeft w:val="640"/>
          <w:marRight w:val="0"/>
          <w:marTop w:val="0"/>
          <w:marBottom w:val="0"/>
          <w:divBdr>
            <w:top w:val="none" w:sz="0" w:space="0" w:color="auto"/>
            <w:left w:val="none" w:sz="0" w:space="0" w:color="auto"/>
            <w:bottom w:val="none" w:sz="0" w:space="0" w:color="auto"/>
            <w:right w:val="none" w:sz="0" w:space="0" w:color="auto"/>
          </w:divBdr>
        </w:div>
        <w:div w:id="1451171457">
          <w:marLeft w:val="640"/>
          <w:marRight w:val="0"/>
          <w:marTop w:val="0"/>
          <w:marBottom w:val="0"/>
          <w:divBdr>
            <w:top w:val="none" w:sz="0" w:space="0" w:color="auto"/>
            <w:left w:val="none" w:sz="0" w:space="0" w:color="auto"/>
            <w:bottom w:val="none" w:sz="0" w:space="0" w:color="auto"/>
            <w:right w:val="none" w:sz="0" w:space="0" w:color="auto"/>
          </w:divBdr>
        </w:div>
        <w:div w:id="1549998919">
          <w:marLeft w:val="640"/>
          <w:marRight w:val="0"/>
          <w:marTop w:val="0"/>
          <w:marBottom w:val="0"/>
          <w:divBdr>
            <w:top w:val="none" w:sz="0" w:space="0" w:color="auto"/>
            <w:left w:val="none" w:sz="0" w:space="0" w:color="auto"/>
            <w:bottom w:val="none" w:sz="0" w:space="0" w:color="auto"/>
            <w:right w:val="none" w:sz="0" w:space="0" w:color="auto"/>
          </w:divBdr>
        </w:div>
        <w:div w:id="47190691">
          <w:marLeft w:val="640"/>
          <w:marRight w:val="0"/>
          <w:marTop w:val="0"/>
          <w:marBottom w:val="0"/>
          <w:divBdr>
            <w:top w:val="none" w:sz="0" w:space="0" w:color="auto"/>
            <w:left w:val="none" w:sz="0" w:space="0" w:color="auto"/>
            <w:bottom w:val="none" w:sz="0" w:space="0" w:color="auto"/>
            <w:right w:val="none" w:sz="0" w:space="0" w:color="auto"/>
          </w:divBdr>
        </w:div>
        <w:div w:id="73356540">
          <w:marLeft w:val="640"/>
          <w:marRight w:val="0"/>
          <w:marTop w:val="0"/>
          <w:marBottom w:val="0"/>
          <w:divBdr>
            <w:top w:val="none" w:sz="0" w:space="0" w:color="auto"/>
            <w:left w:val="none" w:sz="0" w:space="0" w:color="auto"/>
            <w:bottom w:val="none" w:sz="0" w:space="0" w:color="auto"/>
            <w:right w:val="none" w:sz="0" w:space="0" w:color="auto"/>
          </w:divBdr>
        </w:div>
        <w:div w:id="1666475546">
          <w:marLeft w:val="640"/>
          <w:marRight w:val="0"/>
          <w:marTop w:val="0"/>
          <w:marBottom w:val="0"/>
          <w:divBdr>
            <w:top w:val="none" w:sz="0" w:space="0" w:color="auto"/>
            <w:left w:val="none" w:sz="0" w:space="0" w:color="auto"/>
            <w:bottom w:val="none" w:sz="0" w:space="0" w:color="auto"/>
            <w:right w:val="none" w:sz="0" w:space="0" w:color="auto"/>
          </w:divBdr>
        </w:div>
        <w:div w:id="457644463">
          <w:marLeft w:val="640"/>
          <w:marRight w:val="0"/>
          <w:marTop w:val="0"/>
          <w:marBottom w:val="0"/>
          <w:divBdr>
            <w:top w:val="none" w:sz="0" w:space="0" w:color="auto"/>
            <w:left w:val="none" w:sz="0" w:space="0" w:color="auto"/>
            <w:bottom w:val="none" w:sz="0" w:space="0" w:color="auto"/>
            <w:right w:val="none" w:sz="0" w:space="0" w:color="auto"/>
          </w:divBdr>
        </w:div>
        <w:div w:id="1529758799">
          <w:marLeft w:val="640"/>
          <w:marRight w:val="0"/>
          <w:marTop w:val="0"/>
          <w:marBottom w:val="0"/>
          <w:divBdr>
            <w:top w:val="none" w:sz="0" w:space="0" w:color="auto"/>
            <w:left w:val="none" w:sz="0" w:space="0" w:color="auto"/>
            <w:bottom w:val="none" w:sz="0" w:space="0" w:color="auto"/>
            <w:right w:val="none" w:sz="0" w:space="0" w:color="auto"/>
          </w:divBdr>
        </w:div>
        <w:div w:id="430243987">
          <w:marLeft w:val="640"/>
          <w:marRight w:val="0"/>
          <w:marTop w:val="0"/>
          <w:marBottom w:val="0"/>
          <w:divBdr>
            <w:top w:val="none" w:sz="0" w:space="0" w:color="auto"/>
            <w:left w:val="none" w:sz="0" w:space="0" w:color="auto"/>
            <w:bottom w:val="none" w:sz="0" w:space="0" w:color="auto"/>
            <w:right w:val="none" w:sz="0" w:space="0" w:color="auto"/>
          </w:divBdr>
        </w:div>
        <w:div w:id="549924185">
          <w:marLeft w:val="640"/>
          <w:marRight w:val="0"/>
          <w:marTop w:val="0"/>
          <w:marBottom w:val="0"/>
          <w:divBdr>
            <w:top w:val="none" w:sz="0" w:space="0" w:color="auto"/>
            <w:left w:val="none" w:sz="0" w:space="0" w:color="auto"/>
            <w:bottom w:val="none" w:sz="0" w:space="0" w:color="auto"/>
            <w:right w:val="none" w:sz="0" w:space="0" w:color="auto"/>
          </w:divBdr>
        </w:div>
        <w:div w:id="1167474740">
          <w:marLeft w:val="640"/>
          <w:marRight w:val="0"/>
          <w:marTop w:val="0"/>
          <w:marBottom w:val="0"/>
          <w:divBdr>
            <w:top w:val="none" w:sz="0" w:space="0" w:color="auto"/>
            <w:left w:val="none" w:sz="0" w:space="0" w:color="auto"/>
            <w:bottom w:val="none" w:sz="0" w:space="0" w:color="auto"/>
            <w:right w:val="none" w:sz="0" w:space="0" w:color="auto"/>
          </w:divBdr>
        </w:div>
        <w:div w:id="825167660">
          <w:marLeft w:val="640"/>
          <w:marRight w:val="0"/>
          <w:marTop w:val="0"/>
          <w:marBottom w:val="0"/>
          <w:divBdr>
            <w:top w:val="none" w:sz="0" w:space="0" w:color="auto"/>
            <w:left w:val="none" w:sz="0" w:space="0" w:color="auto"/>
            <w:bottom w:val="none" w:sz="0" w:space="0" w:color="auto"/>
            <w:right w:val="none" w:sz="0" w:space="0" w:color="auto"/>
          </w:divBdr>
        </w:div>
        <w:div w:id="677661178">
          <w:marLeft w:val="640"/>
          <w:marRight w:val="0"/>
          <w:marTop w:val="0"/>
          <w:marBottom w:val="0"/>
          <w:divBdr>
            <w:top w:val="none" w:sz="0" w:space="0" w:color="auto"/>
            <w:left w:val="none" w:sz="0" w:space="0" w:color="auto"/>
            <w:bottom w:val="none" w:sz="0" w:space="0" w:color="auto"/>
            <w:right w:val="none" w:sz="0" w:space="0" w:color="auto"/>
          </w:divBdr>
        </w:div>
        <w:div w:id="252520086">
          <w:marLeft w:val="640"/>
          <w:marRight w:val="0"/>
          <w:marTop w:val="0"/>
          <w:marBottom w:val="0"/>
          <w:divBdr>
            <w:top w:val="none" w:sz="0" w:space="0" w:color="auto"/>
            <w:left w:val="none" w:sz="0" w:space="0" w:color="auto"/>
            <w:bottom w:val="none" w:sz="0" w:space="0" w:color="auto"/>
            <w:right w:val="none" w:sz="0" w:space="0" w:color="auto"/>
          </w:divBdr>
        </w:div>
        <w:div w:id="1656648126">
          <w:marLeft w:val="640"/>
          <w:marRight w:val="0"/>
          <w:marTop w:val="0"/>
          <w:marBottom w:val="0"/>
          <w:divBdr>
            <w:top w:val="none" w:sz="0" w:space="0" w:color="auto"/>
            <w:left w:val="none" w:sz="0" w:space="0" w:color="auto"/>
            <w:bottom w:val="none" w:sz="0" w:space="0" w:color="auto"/>
            <w:right w:val="none" w:sz="0" w:space="0" w:color="auto"/>
          </w:divBdr>
        </w:div>
        <w:div w:id="1051928670">
          <w:marLeft w:val="640"/>
          <w:marRight w:val="0"/>
          <w:marTop w:val="0"/>
          <w:marBottom w:val="0"/>
          <w:divBdr>
            <w:top w:val="none" w:sz="0" w:space="0" w:color="auto"/>
            <w:left w:val="none" w:sz="0" w:space="0" w:color="auto"/>
            <w:bottom w:val="none" w:sz="0" w:space="0" w:color="auto"/>
            <w:right w:val="none" w:sz="0" w:space="0" w:color="auto"/>
          </w:divBdr>
        </w:div>
        <w:div w:id="597636494">
          <w:marLeft w:val="640"/>
          <w:marRight w:val="0"/>
          <w:marTop w:val="0"/>
          <w:marBottom w:val="0"/>
          <w:divBdr>
            <w:top w:val="none" w:sz="0" w:space="0" w:color="auto"/>
            <w:left w:val="none" w:sz="0" w:space="0" w:color="auto"/>
            <w:bottom w:val="none" w:sz="0" w:space="0" w:color="auto"/>
            <w:right w:val="none" w:sz="0" w:space="0" w:color="auto"/>
          </w:divBdr>
        </w:div>
        <w:div w:id="551384372">
          <w:marLeft w:val="640"/>
          <w:marRight w:val="0"/>
          <w:marTop w:val="0"/>
          <w:marBottom w:val="0"/>
          <w:divBdr>
            <w:top w:val="none" w:sz="0" w:space="0" w:color="auto"/>
            <w:left w:val="none" w:sz="0" w:space="0" w:color="auto"/>
            <w:bottom w:val="none" w:sz="0" w:space="0" w:color="auto"/>
            <w:right w:val="none" w:sz="0" w:space="0" w:color="auto"/>
          </w:divBdr>
        </w:div>
        <w:div w:id="1849756026">
          <w:marLeft w:val="640"/>
          <w:marRight w:val="0"/>
          <w:marTop w:val="0"/>
          <w:marBottom w:val="0"/>
          <w:divBdr>
            <w:top w:val="none" w:sz="0" w:space="0" w:color="auto"/>
            <w:left w:val="none" w:sz="0" w:space="0" w:color="auto"/>
            <w:bottom w:val="none" w:sz="0" w:space="0" w:color="auto"/>
            <w:right w:val="none" w:sz="0" w:space="0" w:color="auto"/>
          </w:divBdr>
        </w:div>
        <w:div w:id="696082676">
          <w:marLeft w:val="640"/>
          <w:marRight w:val="0"/>
          <w:marTop w:val="0"/>
          <w:marBottom w:val="0"/>
          <w:divBdr>
            <w:top w:val="none" w:sz="0" w:space="0" w:color="auto"/>
            <w:left w:val="none" w:sz="0" w:space="0" w:color="auto"/>
            <w:bottom w:val="none" w:sz="0" w:space="0" w:color="auto"/>
            <w:right w:val="none" w:sz="0" w:space="0" w:color="auto"/>
          </w:divBdr>
        </w:div>
        <w:div w:id="61880359">
          <w:marLeft w:val="640"/>
          <w:marRight w:val="0"/>
          <w:marTop w:val="0"/>
          <w:marBottom w:val="0"/>
          <w:divBdr>
            <w:top w:val="none" w:sz="0" w:space="0" w:color="auto"/>
            <w:left w:val="none" w:sz="0" w:space="0" w:color="auto"/>
            <w:bottom w:val="none" w:sz="0" w:space="0" w:color="auto"/>
            <w:right w:val="none" w:sz="0" w:space="0" w:color="auto"/>
          </w:divBdr>
        </w:div>
        <w:div w:id="1075472226">
          <w:marLeft w:val="640"/>
          <w:marRight w:val="0"/>
          <w:marTop w:val="0"/>
          <w:marBottom w:val="0"/>
          <w:divBdr>
            <w:top w:val="none" w:sz="0" w:space="0" w:color="auto"/>
            <w:left w:val="none" w:sz="0" w:space="0" w:color="auto"/>
            <w:bottom w:val="none" w:sz="0" w:space="0" w:color="auto"/>
            <w:right w:val="none" w:sz="0" w:space="0" w:color="auto"/>
          </w:divBdr>
        </w:div>
        <w:div w:id="929700386">
          <w:marLeft w:val="640"/>
          <w:marRight w:val="0"/>
          <w:marTop w:val="0"/>
          <w:marBottom w:val="0"/>
          <w:divBdr>
            <w:top w:val="none" w:sz="0" w:space="0" w:color="auto"/>
            <w:left w:val="none" w:sz="0" w:space="0" w:color="auto"/>
            <w:bottom w:val="none" w:sz="0" w:space="0" w:color="auto"/>
            <w:right w:val="none" w:sz="0" w:space="0" w:color="auto"/>
          </w:divBdr>
        </w:div>
        <w:div w:id="259686000">
          <w:marLeft w:val="640"/>
          <w:marRight w:val="0"/>
          <w:marTop w:val="0"/>
          <w:marBottom w:val="0"/>
          <w:divBdr>
            <w:top w:val="none" w:sz="0" w:space="0" w:color="auto"/>
            <w:left w:val="none" w:sz="0" w:space="0" w:color="auto"/>
            <w:bottom w:val="none" w:sz="0" w:space="0" w:color="auto"/>
            <w:right w:val="none" w:sz="0" w:space="0" w:color="auto"/>
          </w:divBdr>
        </w:div>
        <w:div w:id="907419114">
          <w:marLeft w:val="640"/>
          <w:marRight w:val="0"/>
          <w:marTop w:val="0"/>
          <w:marBottom w:val="0"/>
          <w:divBdr>
            <w:top w:val="none" w:sz="0" w:space="0" w:color="auto"/>
            <w:left w:val="none" w:sz="0" w:space="0" w:color="auto"/>
            <w:bottom w:val="none" w:sz="0" w:space="0" w:color="auto"/>
            <w:right w:val="none" w:sz="0" w:space="0" w:color="auto"/>
          </w:divBdr>
        </w:div>
        <w:div w:id="808403713">
          <w:marLeft w:val="640"/>
          <w:marRight w:val="0"/>
          <w:marTop w:val="0"/>
          <w:marBottom w:val="0"/>
          <w:divBdr>
            <w:top w:val="none" w:sz="0" w:space="0" w:color="auto"/>
            <w:left w:val="none" w:sz="0" w:space="0" w:color="auto"/>
            <w:bottom w:val="none" w:sz="0" w:space="0" w:color="auto"/>
            <w:right w:val="none" w:sz="0" w:space="0" w:color="auto"/>
          </w:divBdr>
        </w:div>
        <w:div w:id="416564113">
          <w:marLeft w:val="640"/>
          <w:marRight w:val="0"/>
          <w:marTop w:val="0"/>
          <w:marBottom w:val="0"/>
          <w:divBdr>
            <w:top w:val="none" w:sz="0" w:space="0" w:color="auto"/>
            <w:left w:val="none" w:sz="0" w:space="0" w:color="auto"/>
            <w:bottom w:val="none" w:sz="0" w:space="0" w:color="auto"/>
            <w:right w:val="none" w:sz="0" w:space="0" w:color="auto"/>
          </w:divBdr>
        </w:div>
        <w:div w:id="637952426">
          <w:marLeft w:val="640"/>
          <w:marRight w:val="0"/>
          <w:marTop w:val="0"/>
          <w:marBottom w:val="0"/>
          <w:divBdr>
            <w:top w:val="none" w:sz="0" w:space="0" w:color="auto"/>
            <w:left w:val="none" w:sz="0" w:space="0" w:color="auto"/>
            <w:bottom w:val="none" w:sz="0" w:space="0" w:color="auto"/>
            <w:right w:val="none" w:sz="0" w:space="0" w:color="auto"/>
          </w:divBdr>
        </w:div>
        <w:div w:id="1672676646">
          <w:marLeft w:val="640"/>
          <w:marRight w:val="0"/>
          <w:marTop w:val="0"/>
          <w:marBottom w:val="0"/>
          <w:divBdr>
            <w:top w:val="none" w:sz="0" w:space="0" w:color="auto"/>
            <w:left w:val="none" w:sz="0" w:space="0" w:color="auto"/>
            <w:bottom w:val="none" w:sz="0" w:space="0" w:color="auto"/>
            <w:right w:val="none" w:sz="0" w:space="0" w:color="auto"/>
          </w:divBdr>
        </w:div>
        <w:div w:id="331296930">
          <w:marLeft w:val="640"/>
          <w:marRight w:val="0"/>
          <w:marTop w:val="0"/>
          <w:marBottom w:val="0"/>
          <w:divBdr>
            <w:top w:val="none" w:sz="0" w:space="0" w:color="auto"/>
            <w:left w:val="none" w:sz="0" w:space="0" w:color="auto"/>
            <w:bottom w:val="none" w:sz="0" w:space="0" w:color="auto"/>
            <w:right w:val="none" w:sz="0" w:space="0" w:color="auto"/>
          </w:divBdr>
        </w:div>
        <w:div w:id="1489908313">
          <w:marLeft w:val="640"/>
          <w:marRight w:val="0"/>
          <w:marTop w:val="0"/>
          <w:marBottom w:val="0"/>
          <w:divBdr>
            <w:top w:val="none" w:sz="0" w:space="0" w:color="auto"/>
            <w:left w:val="none" w:sz="0" w:space="0" w:color="auto"/>
            <w:bottom w:val="none" w:sz="0" w:space="0" w:color="auto"/>
            <w:right w:val="none" w:sz="0" w:space="0" w:color="auto"/>
          </w:divBdr>
        </w:div>
        <w:div w:id="461964361">
          <w:marLeft w:val="640"/>
          <w:marRight w:val="0"/>
          <w:marTop w:val="0"/>
          <w:marBottom w:val="0"/>
          <w:divBdr>
            <w:top w:val="none" w:sz="0" w:space="0" w:color="auto"/>
            <w:left w:val="none" w:sz="0" w:space="0" w:color="auto"/>
            <w:bottom w:val="none" w:sz="0" w:space="0" w:color="auto"/>
            <w:right w:val="none" w:sz="0" w:space="0" w:color="auto"/>
          </w:divBdr>
        </w:div>
        <w:div w:id="1717655387">
          <w:marLeft w:val="640"/>
          <w:marRight w:val="0"/>
          <w:marTop w:val="0"/>
          <w:marBottom w:val="0"/>
          <w:divBdr>
            <w:top w:val="none" w:sz="0" w:space="0" w:color="auto"/>
            <w:left w:val="none" w:sz="0" w:space="0" w:color="auto"/>
            <w:bottom w:val="none" w:sz="0" w:space="0" w:color="auto"/>
            <w:right w:val="none" w:sz="0" w:space="0" w:color="auto"/>
          </w:divBdr>
        </w:div>
        <w:div w:id="1825704224">
          <w:marLeft w:val="640"/>
          <w:marRight w:val="0"/>
          <w:marTop w:val="0"/>
          <w:marBottom w:val="0"/>
          <w:divBdr>
            <w:top w:val="none" w:sz="0" w:space="0" w:color="auto"/>
            <w:left w:val="none" w:sz="0" w:space="0" w:color="auto"/>
            <w:bottom w:val="none" w:sz="0" w:space="0" w:color="auto"/>
            <w:right w:val="none" w:sz="0" w:space="0" w:color="auto"/>
          </w:divBdr>
        </w:div>
        <w:div w:id="742869919">
          <w:marLeft w:val="640"/>
          <w:marRight w:val="0"/>
          <w:marTop w:val="0"/>
          <w:marBottom w:val="0"/>
          <w:divBdr>
            <w:top w:val="none" w:sz="0" w:space="0" w:color="auto"/>
            <w:left w:val="none" w:sz="0" w:space="0" w:color="auto"/>
            <w:bottom w:val="none" w:sz="0" w:space="0" w:color="auto"/>
            <w:right w:val="none" w:sz="0" w:space="0" w:color="auto"/>
          </w:divBdr>
        </w:div>
        <w:div w:id="803815119">
          <w:marLeft w:val="640"/>
          <w:marRight w:val="0"/>
          <w:marTop w:val="0"/>
          <w:marBottom w:val="0"/>
          <w:divBdr>
            <w:top w:val="none" w:sz="0" w:space="0" w:color="auto"/>
            <w:left w:val="none" w:sz="0" w:space="0" w:color="auto"/>
            <w:bottom w:val="none" w:sz="0" w:space="0" w:color="auto"/>
            <w:right w:val="none" w:sz="0" w:space="0" w:color="auto"/>
          </w:divBdr>
        </w:div>
        <w:div w:id="505677170">
          <w:marLeft w:val="640"/>
          <w:marRight w:val="0"/>
          <w:marTop w:val="0"/>
          <w:marBottom w:val="0"/>
          <w:divBdr>
            <w:top w:val="none" w:sz="0" w:space="0" w:color="auto"/>
            <w:left w:val="none" w:sz="0" w:space="0" w:color="auto"/>
            <w:bottom w:val="none" w:sz="0" w:space="0" w:color="auto"/>
            <w:right w:val="none" w:sz="0" w:space="0" w:color="auto"/>
          </w:divBdr>
        </w:div>
        <w:div w:id="2088457553">
          <w:marLeft w:val="640"/>
          <w:marRight w:val="0"/>
          <w:marTop w:val="0"/>
          <w:marBottom w:val="0"/>
          <w:divBdr>
            <w:top w:val="none" w:sz="0" w:space="0" w:color="auto"/>
            <w:left w:val="none" w:sz="0" w:space="0" w:color="auto"/>
            <w:bottom w:val="none" w:sz="0" w:space="0" w:color="auto"/>
            <w:right w:val="none" w:sz="0" w:space="0" w:color="auto"/>
          </w:divBdr>
        </w:div>
        <w:div w:id="767655835">
          <w:marLeft w:val="640"/>
          <w:marRight w:val="0"/>
          <w:marTop w:val="0"/>
          <w:marBottom w:val="0"/>
          <w:divBdr>
            <w:top w:val="none" w:sz="0" w:space="0" w:color="auto"/>
            <w:left w:val="none" w:sz="0" w:space="0" w:color="auto"/>
            <w:bottom w:val="none" w:sz="0" w:space="0" w:color="auto"/>
            <w:right w:val="none" w:sz="0" w:space="0" w:color="auto"/>
          </w:divBdr>
        </w:div>
        <w:div w:id="312875330">
          <w:marLeft w:val="640"/>
          <w:marRight w:val="0"/>
          <w:marTop w:val="0"/>
          <w:marBottom w:val="0"/>
          <w:divBdr>
            <w:top w:val="none" w:sz="0" w:space="0" w:color="auto"/>
            <w:left w:val="none" w:sz="0" w:space="0" w:color="auto"/>
            <w:bottom w:val="none" w:sz="0" w:space="0" w:color="auto"/>
            <w:right w:val="none" w:sz="0" w:space="0" w:color="auto"/>
          </w:divBdr>
        </w:div>
        <w:div w:id="26611501">
          <w:marLeft w:val="640"/>
          <w:marRight w:val="0"/>
          <w:marTop w:val="0"/>
          <w:marBottom w:val="0"/>
          <w:divBdr>
            <w:top w:val="none" w:sz="0" w:space="0" w:color="auto"/>
            <w:left w:val="none" w:sz="0" w:space="0" w:color="auto"/>
            <w:bottom w:val="none" w:sz="0" w:space="0" w:color="auto"/>
            <w:right w:val="none" w:sz="0" w:space="0" w:color="auto"/>
          </w:divBdr>
        </w:div>
        <w:div w:id="1039472270">
          <w:marLeft w:val="640"/>
          <w:marRight w:val="0"/>
          <w:marTop w:val="0"/>
          <w:marBottom w:val="0"/>
          <w:divBdr>
            <w:top w:val="none" w:sz="0" w:space="0" w:color="auto"/>
            <w:left w:val="none" w:sz="0" w:space="0" w:color="auto"/>
            <w:bottom w:val="none" w:sz="0" w:space="0" w:color="auto"/>
            <w:right w:val="none" w:sz="0" w:space="0" w:color="auto"/>
          </w:divBdr>
        </w:div>
        <w:div w:id="1653563310">
          <w:marLeft w:val="640"/>
          <w:marRight w:val="0"/>
          <w:marTop w:val="0"/>
          <w:marBottom w:val="0"/>
          <w:divBdr>
            <w:top w:val="none" w:sz="0" w:space="0" w:color="auto"/>
            <w:left w:val="none" w:sz="0" w:space="0" w:color="auto"/>
            <w:bottom w:val="none" w:sz="0" w:space="0" w:color="auto"/>
            <w:right w:val="none" w:sz="0" w:space="0" w:color="auto"/>
          </w:divBdr>
        </w:div>
        <w:div w:id="1192067058">
          <w:marLeft w:val="640"/>
          <w:marRight w:val="0"/>
          <w:marTop w:val="0"/>
          <w:marBottom w:val="0"/>
          <w:divBdr>
            <w:top w:val="none" w:sz="0" w:space="0" w:color="auto"/>
            <w:left w:val="none" w:sz="0" w:space="0" w:color="auto"/>
            <w:bottom w:val="none" w:sz="0" w:space="0" w:color="auto"/>
            <w:right w:val="none" w:sz="0" w:space="0" w:color="auto"/>
          </w:divBdr>
        </w:div>
        <w:div w:id="595134986">
          <w:marLeft w:val="640"/>
          <w:marRight w:val="0"/>
          <w:marTop w:val="0"/>
          <w:marBottom w:val="0"/>
          <w:divBdr>
            <w:top w:val="none" w:sz="0" w:space="0" w:color="auto"/>
            <w:left w:val="none" w:sz="0" w:space="0" w:color="auto"/>
            <w:bottom w:val="none" w:sz="0" w:space="0" w:color="auto"/>
            <w:right w:val="none" w:sz="0" w:space="0" w:color="auto"/>
          </w:divBdr>
        </w:div>
        <w:div w:id="637684148">
          <w:marLeft w:val="640"/>
          <w:marRight w:val="0"/>
          <w:marTop w:val="0"/>
          <w:marBottom w:val="0"/>
          <w:divBdr>
            <w:top w:val="none" w:sz="0" w:space="0" w:color="auto"/>
            <w:left w:val="none" w:sz="0" w:space="0" w:color="auto"/>
            <w:bottom w:val="none" w:sz="0" w:space="0" w:color="auto"/>
            <w:right w:val="none" w:sz="0" w:space="0" w:color="auto"/>
          </w:divBdr>
        </w:div>
        <w:div w:id="583958424">
          <w:marLeft w:val="640"/>
          <w:marRight w:val="0"/>
          <w:marTop w:val="0"/>
          <w:marBottom w:val="0"/>
          <w:divBdr>
            <w:top w:val="none" w:sz="0" w:space="0" w:color="auto"/>
            <w:left w:val="none" w:sz="0" w:space="0" w:color="auto"/>
            <w:bottom w:val="none" w:sz="0" w:space="0" w:color="auto"/>
            <w:right w:val="none" w:sz="0" w:space="0" w:color="auto"/>
          </w:divBdr>
        </w:div>
        <w:div w:id="288323131">
          <w:marLeft w:val="640"/>
          <w:marRight w:val="0"/>
          <w:marTop w:val="0"/>
          <w:marBottom w:val="0"/>
          <w:divBdr>
            <w:top w:val="none" w:sz="0" w:space="0" w:color="auto"/>
            <w:left w:val="none" w:sz="0" w:space="0" w:color="auto"/>
            <w:bottom w:val="none" w:sz="0" w:space="0" w:color="auto"/>
            <w:right w:val="none" w:sz="0" w:space="0" w:color="auto"/>
          </w:divBdr>
        </w:div>
        <w:div w:id="1590500844">
          <w:marLeft w:val="640"/>
          <w:marRight w:val="0"/>
          <w:marTop w:val="0"/>
          <w:marBottom w:val="0"/>
          <w:divBdr>
            <w:top w:val="none" w:sz="0" w:space="0" w:color="auto"/>
            <w:left w:val="none" w:sz="0" w:space="0" w:color="auto"/>
            <w:bottom w:val="none" w:sz="0" w:space="0" w:color="auto"/>
            <w:right w:val="none" w:sz="0" w:space="0" w:color="auto"/>
          </w:divBdr>
        </w:div>
        <w:div w:id="1744983078">
          <w:marLeft w:val="640"/>
          <w:marRight w:val="0"/>
          <w:marTop w:val="0"/>
          <w:marBottom w:val="0"/>
          <w:divBdr>
            <w:top w:val="none" w:sz="0" w:space="0" w:color="auto"/>
            <w:left w:val="none" w:sz="0" w:space="0" w:color="auto"/>
            <w:bottom w:val="none" w:sz="0" w:space="0" w:color="auto"/>
            <w:right w:val="none" w:sz="0" w:space="0" w:color="auto"/>
          </w:divBdr>
        </w:div>
        <w:div w:id="1642609937">
          <w:marLeft w:val="640"/>
          <w:marRight w:val="0"/>
          <w:marTop w:val="0"/>
          <w:marBottom w:val="0"/>
          <w:divBdr>
            <w:top w:val="none" w:sz="0" w:space="0" w:color="auto"/>
            <w:left w:val="none" w:sz="0" w:space="0" w:color="auto"/>
            <w:bottom w:val="none" w:sz="0" w:space="0" w:color="auto"/>
            <w:right w:val="none" w:sz="0" w:space="0" w:color="auto"/>
          </w:divBdr>
        </w:div>
        <w:div w:id="1053504850">
          <w:marLeft w:val="640"/>
          <w:marRight w:val="0"/>
          <w:marTop w:val="0"/>
          <w:marBottom w:val="0"/>
          <w:divBdr>
            <w:top w:val="none" w:sz="0" w:space="0" w:color="auto"/>
            <w:left w:val="none" w:sz="0" w:space="0" w:color="auto"/>
            <w:bottom w:val="none" w:sz="0" w:space="0" w:color="auto"/>
            <w:right w:val="none" w:sz="0" w:space="0" w:color="auto"/>
          </w:divBdr>
        </w:div>
        <w:div w:id="655299139">
          <w:marLeft w:val="640"/>
          <w:marRight w:val="0"/>
          <w:marTop w:val="0"/>
          <w:marBottom w:val="0"/>
          <w:divBdr>
            <w:top w:val="none" w:sz="0" w:space="0" w:color="auto"/>
            <w:left w:val="none" w:sz="0" w:space="0" w:color="auto"/>
            <w:bottom w:val="none" w:sz="0" w:space="0" w:color="auto"/>
            <w:right w:val="none" w:sz="0" w:space="0" w:color="auto"/>
          </w:divBdr>
        </w:div>
        <w:div w:id="411007614">
          <w:marLeft w:val="640"/>
          <w:marRight w:val="0"/>
          <w:marTop w:val="0"/>
          <w:marBottom w:val="0"/>
          <w:divBdr>
            <w:top w:val="none" w:sz="0" w:space="0" w:color="auto"/>
            <w:left w:val="none" w:sz="0" w:space="0" w:color="auto"/>
            <w:bottom w:val="none" w:sz="0" w:space="0" w:color="auto"/>
            <w:right w:val="none" w:sz="0" w:space="0" w:color="auto"/>
          </w:divBdr>
        </w:div>
        <w:div w:id="1893811241">
          <w:marLeft w:val="640"/>
          <w:marRight w:val="0"/>
          <w:marTop w:val="0"/>
          <w:marBottom w:val="0"/>
          <w:divBdr>
            <w:top w:val="none" w:sz="0" w:space="0" w:color="auto"/>
            <w:left w:val="none" w:sz="0" w:space="0" w:color="auto"/>
            <w:bottom w:val="none" w:sz="0" w:space="0" w:color="auto"/>
            <w:right w:val="none" w:sz="0" w:space="0" w:color="auto"/>
          </w:divBdr>
        </w:div>
        <w:div w:id="1829125244">
          <w:marLeft w:val="640"/>
          <w:marRight w:val="0"/>
          <w:marTop w:val="0"/>
          <w:marBottom w:val="0"/>
          <w:divBdr>
            <w:top w:val="none" w:sz="0" w:space="0" w:color="auto"/>
            <w:left w:val="none" w:sz="0" w:space="0" w:color="auto"/>
            <w:bottom w:val="none" w:sz="0" w:space="0" w:color="auto"/>
            <w:right w:val="none" w:sz="0" w:space="0" w:color="auto"/>
          </w:divBdr>
        </w:div>
        <w:div w:id="1782996747">
          <w:marLeft w:val="640"/>
          <w:marRight w:val="0"/>
          <w:marTop w:val="0"/>
          <w:marBottom w:val="0"/>
          <w:divBdr>
            <w:top w:val="none" w:sz="0" w:space="0" w:color="auto"/>
            <w:left w:val="none" w:sz="0" w:space="0" w:color="auto"/>
            <w:bottom w:val="none" w:sz="0" w:space="0" w:color="auto"/>
            <w:right w:val="none" w:sz="0" w:space="0" w:color="auto"/>
          </w:divBdr>
        </w:div>
        <w:div w:id="977413257">
          <w:marLeft w:val="640"/>
          <w:marRight w:val="0"/>
          <w:marTop w:val="0"/>
          <w:marBottom w:val="0"/>
          <w:divBdr>
            <w:top w:val="none" w:sz="0" w:space="0" w:color="auto"/>
            <w:left w:val="none" w:sz="0" w:space="0" w:color="auto"/>
            <w:bottom w:val="none" w:sz="0" w:space="0" w:color="auto"/>
            <w:right w:val="none" w:sz="0" w:space="0" w:color="auto"/>
          </w:divBdr>
        </w:div>
        <w:div w:id="488180335">
          <w:marLeft w:val="640"/>
          <w:marRight w:val="0"/>
          <w:marTop w:val="0"/>
          <w:marBottom w:val="0"/>
          <w:divBdr>
            <w:top w:val="none" w:sz="0" w:space="0" w:color="auto"/>
            <w:left w:val="none" w:sz="0" w:space="0" w:color="auto"/>
            <w:bottom w:val="none" w:sz="0" w:space="0" w:color="auto"/>
            <w:right w:val="none" w:sz="0" w:space="0" w:color="auto"/>
          </w:divBdr>
        </w:div>
        <w:div w:id="1293706676">
          <w:marLeft w:val="640"/>
          <w:marRight w:val="0"/>
          <w:marTop w:val="0"/>
          <w:marBottom w:val="0"/>
          <w:divBdr>
            <w:top w:val="none" w:sz="0" w:space="0" w:color="auto"/>
            <w:left w:val="none" w:sz="0" w:space="0" w:color="auto"/>
            <w:bottom w:val="none" w:sz="0" w:space="0" w:color="auto"/>
            <w:right w:val="none" w:sz="0" w:space="0" w:color="auto"/>
          </w:divBdr>
        </w:div>
        <w:div w:id="1615863247">
          <w:marLeft w:val="640"/>
          <w:marRight w:val="0"/>
          <w:marTop w:val="0"/>
          <w:marBottom w:val="0"/>
          <w:divBdr>
            <w:top w:val="none" w:sz="0" w:space="0" w:color="auto"/>
            <w:left w:val="none" w:sz="0" w:space="0" w:color="auto"/>
            <w:bottom w:val="none" w:sz="0" w:space="0" w:color="auto"/>
            <w:right w:val="none" w:sz="0" w:space="0" w:color="auto"/>
          </w:divBdr>
        </w:div>
        <w:div w:id="238449368">
          <w:marLeft w:val="640"/>
          <w:marRight w:val="0"/>
          <w:marTop w:val="0"/>
          <w:marBottom w:val="0"/>
          <w:divBdr>
            <w:top w:val="none" w:sz="0" w:space="0" w:color="auto"/>
            <w:left w:val="none" w:sz="0" w:space="0" w:color="auto"/>
            <w:bottom w:val="none" w:sz="0" w:space="0" w:color="auto"/>
            <w:right w:val="none" w:sz="0" w:space="0" w:color="auto"/>
          </w:divBdr>
        </w:div>
        <w:div w:id="1865825024">
          <w:marLeft w:val="640"/>
          <w:marRight w:val="0"/>
          <w:marTop w:val="0"/>
          <w:marBottom w:val="0"/>
          <w:divBdr>
            <w:top w:val="none" w:sz="0" w:space="0" w:color="auto"/>
            <w:left w:val="none" w:sz="0" w:space="0" w:color="auto"/>
            <w:bottom w:val="none" w:sz="0" w:space="0" w:color="auto"/>
            <w:right w:val="none" w:sz="0" w:space="0" w:color="auto"/>
          </w:divBdr>
        </w:div>
        <w:div w:id="367950891">
          <w:marLeft w:val="640"/>
          <w:marRight w:val="0"/>
          <w:marTop w:val="0"/>
          <w:marBottom w:val="0"/>
          <w:divBdr>
            <w:top w:val="none" w:sz="0" w:space="0" w:color="auto"/>
            <w:left w:val="none" w:sz="0" w:space="0" w:color="auto"/>
            <w:bottom w:val="none" w:sz="0" w:space="0" w:color="auto"/>
            <w:right w:val="none" w:sz="0" w:space="0" w:color="auto"/>
          </w:divBdr>
        </w:div>
        <w:div w:id="984548586">
          <w:marLeft w:val="640"/>
          <w:marRight w:val="0"/>
          <w:marTop w:val="0"/>
          <w:marBottom w:val="0"/>
          <w:divBdr>
            <w:top w:val="none" w:sz="0" w:space="0" w:color="auto"/>
            <w:left w:val="none" w:sz="0" w:space="0" w:color="auto"/>
            <w:bottom w:val="none" w:sz="0" w:space="0" w:color="auto"/>
            <w:right w:val="none" w:sz="0" w:space="0" w:color="auto"/>
          </w:divBdr>
        </w:div>
        <w:div w:id="382874695">
          <w:marLeft w:val="640"/>
          <w:marRight w:val="0"/>
          <w:marTop w:val="0"/>
          <w:marBottom w:val="0"/>
          <w:divBdr>
            <w:top w:val="none" w:sz="0" w:space="0" w:color="auto"/>
            <w:left w:val="none" w:sz="0" w:space="0" w:color="auto"/>
            <w:bottom w:val="none" w:sz="0" w:space="0" w:color="auto"/>
            <w:right w:val="none" w:sz="0" w:space="0" w:color="auto"/>
          </w:divBdr>
        </w:div>
        <w:div w:id="516964222">
          <w:marLeft w:val="640"/>
          <w:marRight w:val="0"/>
          <w:marTop w:val="0"/>
          <w:marBottom w:val="0"/>
          <w:divBdr>
            <w:top w:val="none" w:sz="0" w:space="0" w:color="auto"/>
            <w:left w:val="none" w:sz="0" w:space="0" w:color="auto"/>
            <w:bottom w:val="none" w:sz="0" w:space="0" w:color="auto"/>
            <w:right w:val="none" w:sz="0" w:space="0" w:color="auto"/>
          </w:divBdr>
        </w:div>
        <w:div w:id="1360279765">
          <w:marLeft w:val="640"/>
          <w:marRight w:val="0"/>
          <w:marTop w:val="0"/>
          <w:marBottom w:val="0"/>
          <w:divBdr>
            <w:top w:val="none" w:sz="0" w:space="0" w:color="auto"/>
            <w:left w:val="none" w:sz="0" w:space="0" w:color="auto"/>
            <w:bottom w:val="none" w:sz="0" w:space="0" w:color="auto"/>
            <w:right w:val="none" w:sz="0" w:space="0" w:color="auto"/>
          </w:divBdr>
        </w:div>
        <w:div w:id="1836727889">
          <w:marLeft w:val="640"/>
          <w:marRight w:val="0"/>
          <w:marTop w:val="0"/>
          <w:marBottom w:val="0"/>
          <w:divBdr>
            <w:top w:val="none" w:sz="0" w:space="0" w:color="auto"/>
            <w:left w:val="none" w:sz="0" w:space="0" w:color="auto"/>
            <w:bottom w:val="none" w:sz="0" w:space="0" w:color="auto"/>
            <w:right w:val="none" w:sz="0" w:space="0" w:color="auto"/>
          </w:divBdr>
        </w:div>
        <w:div w:id="1301304946">
          <w:marLeft w:val="640"/>
          <w:marRight w:val="0"/>
          <w:marTop w:val="0"/>
          <w:marBottom w:val="0"/>
          <w:divBdr>
            <w:top w:val="none" w:sz="0" w:space="0" w:color="auto"/>
            <w:left w:val="none" w:sz="0" w:space="0" w:color="auto"/>
            <w:bottom w:val="none" w:sz="0" w:space="0" w:color="auto"/>
            <w:right w:val="none" w:sz="0" w:space="0" w:color="auto"/>
          </w:divBdr>
        </w:div>
        <w:div w:id="107699992">
          <w:marLeft w:val="640"/>
          <w:marRight w:val="0"/>
          <w:marTop w:val="0"/>
          <w:marBottom w:val="0"/>
          <w:divBdr>
            <w:top w:val="none" w:sz="0" w:space="0" w:color="auto"/>
            <w:left w:val="none" w:sz="0" w:space="0" w:color="auto"/>
            <w:bottom w:val="none" w:sz="0" w:space="0" w:color="auto"/>
            <w:right w:val="none" w:sz="0" w:space="0" w:color="auto"/>
          </w:divBdr>
        </w:div>
        <w:div w:id="1380207914">
          <w:marLeft w:val="640"/>
          <w:marRight w:val="0"/>
          <w:marTop w:val="0"/>
          <w:marBottom w:val="0"/>
          <w:divBdr>
            <w:top w:val="none" w:sz="0" w:space="0" w:color="auto"/>
            <w:left w:val="none" w:sz="0" w:space="0" w:color="auto"/>
            <w:bottom w:val="none" w:sz="0" w:space="0" w:color="auto"/>
            <w:right w:val="none" w:sz="0" w:space="0" w:color="auto"/>
          </w:divBdr>
        </w:div>
        <w:div w:id="1656179554">
          <w:marLeft w:val="640"/>
          <w:marRight w:val="0"/>
          <w:marTop w:val="0"/>
          <w:marBottom w:val="0"/>
          <w:divBdr>
            <w:top w:val="none" w:sz="0" w:space="0" w:color="auto"/>
            <w:left w:val="none" w:sz="0" w:space="0" w:color="auto"/>
            <w:bottom w:val="none" w:sz="0" w:space="0" w:color="auto"/>
            <w:right w:val="none" w:sz="0" w:space="0" w:color="auto"/>
          </w:divBdr>
        </w:div>
        <w:div w:id="2091850355">
          <w:marLeft w:val="640"/>
          <w:marRight w:val="0"/>
          <w:marTop w:val="0"/>
          <w:marBottom w:val="0"/>
          <w:divBdr>
            <w:top w:val="none" w:sz="0" w:space="0" w:color="auto"/>
            <w:left w:val="none" w:sz="0" w:space="0" w:color="auto"/>
            <w:bottom w:val="none" w:sz="0" w:space="0" w:color="auto"/>
            <w:right w:val="none" w:sz="0" w:space="0" w:color="auto"/>
          </w:divBdr>
        </w:div>
        <w:div w:id="1264145774">
          <w:marLeft w:val="640"/>
          <w:marRight w:val="0"/>
          <w:marTop w:val="0"/>
          <w:marBottom w:val="0"/>
          <w:divBdr>
            <w:top w:val="none" w:sz="0" w:space="0" w:color="auto"/>
            <w:left w:val="none" w:sz="0" w:space="0" w:color="auto"/>
            <w:bottom w:val="none" w:sz="0" w:space="0" w:color="auto"/>
            <w:right w:val="none" w:sz="0" w:space="0" w:color="auto"/>
          </w:divBdr>
        </w:div>
        <w:div w:id="2128691859">
          <w:marLeft w:val="640"/>
          <w:marRight w:val="0"/>
          <w:marTop w:val="0"/>
          <w:marBottom w:val="0"/>
          <w:divBdr>
            <w:top w:val="none" w:sz="0" w:space="0" w:color="auto"/>
            <w:left w:val="none" w:sz="0" w:space="0" w:color="auto"/>
            <w:bottom w:val="none" w:sz="0" w:space="0" w:color="auto"/>
            <w:right w:val="none" w:sz="0" w:space="0" w:color="auto"/>
          </w:divBdr>
        </w:div>
        <w:div w:id="273446766">
          <w:marLeft w:val="640"/>
          <w:marRight w:val="0"/>
          <w:marTop w:val="0"/>
          <w:marBottom w:val="0"/>
          <w:divBdr>
            <w:top w:val="none" w:sz="0" w:space="0" w:color="auto"/>
            <w:left w:val="none" w:sz="0" w:space="0" w:color="auto"/>
            <w:bottom w:val="none" w:sz="0" w:space="0" w:color="auto"/>
            <w:right w:val="none" w:sz="0" w:space="0" w:color="auto"/>
          </w:divBdr>
        </w:div>
        <w:div w:id="1424835949">
          <w:marLeft w:val="640"/>
          <w:marRight w:val="0"/>
          <w:marTop w:val="0"/>
          <w:marBottom w:val="0"/>
          <w:divBdr>
            <w:top w:val="none" w:sz="0" w:space="0" w:color="auto"/>
            <w:left w:val="none" w:sz="0" w:space="0" w:color="auto"/>
            <w:bottom w:val="none" w:sz="0" w:space="0" w:color="auto"/>
            <w:right w:val="none" w:sz="0" w:space="0" w:color="auto"/>
          </w:divBdr>
        </w:div>
        <w:div w:id="174660141">
          <w:marLeft w:val="640"/>
          <w:marRight w:val="0"/>
          <w:marTop w:val="0"/>
          <w:marBottom w:val="0"/>
          <w:divBdr>
            <w:top w:val="none" w:sz="0" w:space="0" w:color="auto"/>
            <w:left w:val="none" w:sz="0" w:space="0" w:color="auto"/>
            <w:bottom w:val="none" w:sz="0" w:space="0" w:color="auto"/>
            <w:right w:val="none" w:sz="0" w:space="0" w:color="auto"/>
          </w:divBdr>
        </w:div>
        <w:div w:id="1005323217">
          <w:marLeft w:val="640"/>
          <w:marRight w:val="0"/>
          <w:marTop w:val="0"/>
          <w:marBottom w:val="0"/>
          <w:divBdr>
            <w:top w:val="none" w:sz="0" w:space="0" w:color="auto"/>
            <w:left w:val="none" w:sz="0" w:space="0" w:color="auto"/>
            <w:bottom w:val="none" w:sz="0" w:space="0" w:color="auto"/>
            <w:right w:val="none" w:sz="0" w:space="0" w:color="auto"/>
          </w:divBdr>
        </w:div>
        <w:div w:id="1808819997">
          <w:marLeft w:val="640"/>
          <w:marRight w:val="0"/>
          <w:marTop w:val="0"/>
          <w:marBottom w:val="0"/>
          <w:divBdr>
            <w:top w:val="none" w:sz="0" w:space="0" w:color="auto"/>
            <w:left w:val="none" w:sz="0" w:space="0" w:color="auto"/>
            <w:bottom w:val="none" w:sz="0" w:space="0" w:color="auto"/>
            <w:right w:val="none" w:sz="0" w:space="0" w:color="auto"/>
          </w:divBdr>
        </w:div>
        <w:div w:id="1617716581">
          <w:marLeft w:val="640"/>
          <w:marRight w:val="0"/>
          <w:marTop w:val="0"/>
          <w:marBottom w:val="0"/>
          <w:divBdr>
            <w:top w:val="none" w:sz="0" w:space="0" w:color="auto"/>
            <w:left w:val="none" w:sz="0" w:space="0" w:color="auto"/>
            <w:bottom w:val="none" w:sz="0" w:space="0" w:color="auto"/>
            <w:right w:val="none" w:sz="0" w:space="0" w:color="auto"/>
          </w:divBdr>
        </w:div>
        <w:div w:id="183902814">
          <w:marLeft w:val="640"/>
          <w:marRight w:val="0"/>
          <w:marTop w:val="0"/>
          <w:marBottom w:val="0"/>
          <w:divBdr>
            <w:top w:val="none" w:sz="0" w:space="0" w:color="auto"/>
            <w:left w:val="none" w:sz="0" w:space="0" w:color="auto"/>
            <w:bottom w:val="none" w:sz="0" w:space="0" w:color="auto"/>
            <w:right w:val="none" w:sz="0" w:space="0" w:color="auto"/>
          </w:divBdr>
        </w:div>
        <w:div w:id="1958874826">
          <w:marLeft w:val="640"/>
          <w:marRight w:val="0"/>
          <w:marTop w:val="0"/>
          <w:marBottom w:val="0"/>
          <w:divBdr>
            <w:top w:val="none" w:sz="0" w:space="0" w:color="auto"/>
            <w:left w:val="none" w:sz="0" w:space="0" w:color="auto"/>
            <w:bottom w:val="none" w:sz="0" w:space="0" w:color="auto"/>
            <w:right w:val="none" w:sz="0" w:space="0" w:color="auto"/>
          </w:divBdr>
        </w:div>
        <w:div w:id="1471944079">
          <w:marLeft w:val="640"/>
          <w:marRight w:val="0"/>
          <w:marTop w:val="0"/>
          <w:marBottom w:val="0"/>
          <w:divBdr>
            <w:top w:val="none" w:sz="0" w:space="0" w:color="auto"/>
            <w:left w:val="none" w:sz="0" w:space="0" w:color="auto"/>
            <w:bottom w:val="none" w:sz="0" w:space="0" w:color="auto"/>
            <w:right w:val="none" w:sz="0" w:space="0" w:color="auto"/>
          </w:divBdr>
        </w:div>
        <w:div w:id="644162257">
          <w:marLeft w:val="640"/>
          <w:marRight w:val="0"/>
          <w:marTop w:val="0"/>
          <w:marBottom w:val="0"/>
          <w:divBdr>
            <w:top w:val="none" w:sz="0" w:space="0" w:color="auto"/>
            <w:left w:val="none" w:sz="0" w:space="0" w:color="auto"/>
            <w:bottom w:val="none" w:sz="0" w:space="0" w:color="auto"/>
            <w:right w:val="none" w:sz="0" w:space="0" w:color="auto"/>
          </w:divBdr>
        </w:div>
        <w:div w:id="816529351">
          <w:marLeft w:val="640"/>
          <w:marRight w:val="0"/>
          <w:marTop w:val="0"/>
          <w:marBottom w:val="0"/>
          <w:divBdr>
            <w:top w:val="none" w:sz="0" w:space="0" w:color="auto"/>
            <w:left w:val="none" w:sz="0" w:space="0" w:color="auto"/>
            <w:bottom w:val="none" w:sz="0" w:space="0" w:color="auto"/>
            <w:right w:val="none" w:sz="0" w:space="0" w:color="auto"/>
          </w:divBdr>
        </w:div>
        <w:div w:id="1569924520">
          <w:marLeft w:val="640"/>
          <w:marRight w:val="0"/>
          <w:marTop w:val="0"/>
          <w:marBottom w:val="0"/>
          <w:divBdr>
            <w:top w:val="none" w:sz="0" w:space="0" w:color="auto"/>
            <w:left w:val="none" w:sz="0" w:space="0" w:color="auto"/>
            <w:bottom w:val="none" w:sz="0" w:space="0" w:color="auto"/>
            <w:right w:val="none" w:sz="0" w:space="0" w:color="auto"/>
          </w:divBdr>
        </w:div>
        <w:div w:id="506016793">
          <w:marLeft w:val="640"/>
          <w:marRight w:val="0"/>
          <w:marTop w:val="0"/>
          <w:marBottom w:val="0"/>
          <w:divBdr>
            <w:top w:val="none" w:sz="0" w:space="0" w:color="auto"/>
            <w:left w:val="none" w:sz="0" w:space="0" w:color="auto"/>
            <w:bottom w:val="none" w:sz="0" w:space="0" w:color="auto"/>
            <w:right w:val="none" w:sz="0" w:space="0" w:color="auto"/>
          </w:divBdr>
        </w:div>
        <w:div w:id="743721635">
          <w:marLeft w:val="640"/>
          <w:marRight w:val="0"/>
          <w:marTop w:val="0"/>
          <w:marBottom w:val="0"/>
          <w:divBdr>
            <w:top w:val="none" w:sz="0" w:space="0" w:color="auto"/>
            <w:left w:val="none" w:sz="0" w:space="0" w:color="auto"/>
            <w:bottom w:val="none" w:sz="0" w:space="0" w:color="auto"/>
            <w:right w:val="none" w:sz="0" w:space="0" w:color="auto"/>
          </w:divBdr>
        </w:div>
        <w:div w:id="1873951927">
          <w:marLeft w:val="640"/>
          <w:marRight w:val="0"/>
          <w:marTop w:val="0"/>
          <w:marBottom w:val="0"/>
          <w:divBdr>
            <w:top w:val="none" w:sz="0" w:space="0" w:color="auto"/>
            <w:left w:val="none" w:sz="0" w:space="0" w:color="auto"/>
            <w:bottom w:val="none" w:sz="0" w:space="0" w:color="auto"/>
            <w:right w:val="none" w:sz="0" w:space="0" w:color="auto"/>
          </w:divBdr>
        </w:div>
        <w:div w:id="1690788823">
          <w:marLeft w:val="640"/>
          <w:marRight w:val="0"/>
          <w:marTop w:val="0"/>
          <w:marBottom w:val="0"/>
          <w:divBdr>
            <w:top w:val="none" w:sz="0" w:space="0" w:color="auto"/>
            <w:left w:val="none" w:sz="0" w:space="0" w:color="auto"/>
            <w:bottom w:val="none" w:sz="0" w:space="0" w:color="auto"/>
            <w:right w:val="none" w:sz="0" w:space="0" w:color="auto"/>
          </w:divBdr>
        </w:div>
        <w:div w:id="1109935800">
          <w:marLeft w:val="640"/>
          <w:marRight w:val="0"/>
          <w:marTop w:val="0"/>
          <w:marBottom w:val="0"/>
          <w:divBdr>
            <w:top w:val="none" w:sz="0" w:space="0" w:color="auto"/>
            <w:left w:val="none" w:sz="0" w:space="0" w:color="auto"/>
            <w:bottom w:val="none" w:sz="0" w:space="0" w:color="auto"/>
            <w:right w:val="none" w:sz="0" w:space="0" w:color="auto"/>
          </w:divBdr>
        </w:div>
        <w:div w:id="403996317">
          <w:marLeft w:val="640"/>
          <w:marRight w:val="0"/>
          <w:marTop w:val="0"/>
          <w:marBottom w:val="0"/>
          <w:divBdr>
            <w:top w:val="none" w:sz="0" w:space="0" w:color="auto"/>
            <w:left w:val="none" w:sz="0" w:space="0" w:color="auto"/>
            <w:bottom w:val="none" w:sz="0" w:space="0" w:color="auto"/>
            <w:right w:val="none" w:sz="0" w:space="0" w:color="auto"/>
          </w:divBdr>
        </w:div>
        <w:div w:id="2014794911">
          <w:marLeft w:val="640"/>
          <w:marRight w:val="0"/>
          <w:marTop w:val="0"/>
          <w:marBottom w:val="0"/>
          <w:divBdr>
            <w:top w:val="none" w:sz="0" w:space="0" w:color="auto"/>
            <w:left w:val="none" w:sz="0" w:space="0" w:color="auto"/>
            <w:bottom w:val="none" w:sz="0" w:space="0" w:color="auto"/>
            <w:right w:val="none" w:sz="0" w:space="0" w:color="auto"/>
          </w:divBdr>
        </w:div>
        <w:div w:id="2142458225">
          <w:marLeft w:val="640"/>
          <w:marRight w:val="0"/>
          <w:marTop w:val="0"/>
          <w:marBottom w:val="0"/>
          <w:divBdr>
            <w:top w:val="none" w:sz="0" w:space="0" w:color="auto"/>
            <w:left w:val="none" w:sz="0" w:space="0" w:color="auto"/>
            <w:bottom w:val="none" w:sz="0" w:space="0" w:color="auto"/>
            <w:right w:val="none" w:sz="0" w:space="0" w:color="auto"/>
          </w:divBdr>
        </w:div>
        <w:div w:id="1939290474">
          <w:marLeft w:val="640"/>
          <w:marRight w:val="0"/>
          <w:marTop w:val="0"/>
          <w:marBottom w:val="0"/>
          <w:divBdr>
            <w:top w:val="none" w:sz="0" w:space="0" w:color="auto"/>
            <w:left w:val="none" w:sz="0" w:space="0" w:color="auto"/>
            <w:bottom w:val="none" w:sz="0" w:space="0" w:color="auto"/>
            <w:right w:val="none" w:sz="0" w:space="0" w:color="auto"/>
          </w:divBdr>
        </w:div>
        <w:div w:id="738986366">
          <w:marLeft w:val="640"/>
          <w:marRight w:val="0"/>
          <w:marTop w:val="0"/>
          <w:marBottom w:val="0"/>
          <w:divBdr>
            <w:top w:val="none" w:sz="0" w:space="0" w:color="auto"/>
            <w:left w:val="none" w:sz="0" w:space="0" w:color="auto"/>
            <w:bottom w:val="none" w:sz="0" w:space="0" w:color="auto"/>
            <w:right w:val="none" w:sz="0" w:space="0" w:color="auto"/>
          </w:divBdr>
        </w:div>
        <w:div w:id="868640408">
          <w:marLeft w:val="640"/>
          <w:marRight w:val="0"/>
          <w:marTop w:val="0"/>
          <w:marBottom w:val="0"/>
          <w:divBdr>
            <w:top w:val="none" w:sz="0" w:space="0" w:color="auto"/>
            <w:left w:val="none" w:sz="0" w:space="0" w:color="auto"/>
            <w:bottom w:val="none" w:sz="0" w:space="0" w:color="auto"/>
            <w:right w:val="none" w:sz="0" w:space="0" w:color="auto"/>
          </w:divBdr>
        </w:div>
        <w:div w:id="1986859113">
          <w:marLeft w:val="640"/>
          <w:marRight w:val="0"/>
          <w:marTop w:val="0"/>
          <w:marBottom w:val="0"/>
          <w:divBdr>
            <w:top w:val="none" w:sz="0" w:space="0" w:color="auto"/>
            <w:left w:val="none" w:sz="0" w:space="0" w:color="auto"/>
            <w:bottom w:val="none" w:sz="0" w:space="0" w:color="auto"/>
            <w:right w:val="none" w:sz="0" w:space="0" w:color="auto"/>
          </w:divBdr>
        </w:div>
        <w:div w:id="326522647">
          <w:marLeft w:val="640"/>
          <w:marRight w:val="0"/>
          <w:marTop w:val="0"/>
          <w:marBottom w:val="0"/>
          <w:divBdr>
            <w:top w:val="none" w:sz="0" w:space="0" w:color="auto"/>
            <w:left w:val="none" w:sz="0" w:space="0" w:color="auto"/>
            <w:bottom w:val="none" w:sz="0" w:space="0" w:color="auto"/>
            <w:right w:val="none" w:sz="0" w:space="0" w:color="auto"/>
          </w:divBdr>
        </w:div>
        <w:div w:id="757560918">
          <w:marLeft w:val="640"/>
          <w:marRight w:val="0"/>
          <w:marTop w:val="0"/>
          <w:marBottom w:val="0"/>
          <w:divBdr>
            <w:top w:val="none" w:sz="0" w:space="0" w:color="auto"/>
            <w:left w:val="none" w:sz="0" w:space="0" w:color="auto"/>
            <w:bottom w:val="none" w:sz="0" w:space="0" w:color="auto"/>
            <w:right w:val="none" w:sz="0" w:space="0" w:color="auto"/>
          </w:divBdr>
        </w:div>
        <w:div w:id="2117016905">
          <w:marLeft w:val="640"/>
          <w:marRight w:val="0"/>
          <w:marTop w:val="0"/>
          <w:marBottom w:val="0"/>
          <w:divBdr>
            <w:top w:val="none" w:sz="0" w:space="0" w:color="auto"/>
            <w:left w:val="none" w:sz="0" w:space="0" w:color="auto"/>
            <w:bottom w:val="none" w:sz="0" w:space="0" w:color="auto"/>
            <w:right w:val="none" w:sz="0" w:space="0" w:color="auto"/>
          </w:divBdr>
        </w:div>
        <w:div w:id="130179165">
          <w:marLeft w:val="640"/>
          <w:marRight w:val="0"/>
          <w:marTop w:val="0"/>
          <w:marBottom w:val="0"/>
          <w:divBdr>
            <w:top w:val="none" w:sz="0" w:space="0" w:color="auto"/>
            <w:left w:val="none" w:sz="0" w:space="0" w:color="auto"/>
            <w:bottom w:val="none" w:sz="0" w:space="0" w:color="auto"/>
            <w:right w:val="none" w:sz="0" w:space="0" w:color="auto"/>
          </w:divBdr>
        </w:div>
        <w:div w:id="1847208919">
          <w:marLeft w:val="640"/>
          <w:marRight w:val="0"/>
          <w:marTop w:val="0"/>
          <w:marBottom w:val="0"/>
          <w:divBdr>
            <w:top w:val="none" w:sz="0" w:space="0" w:color="auto"/>
            <w:left w:val="none" w:sz="0" w:space="0" w:color="auto"/>
            <w:bottom w:val="none" w:sz="0" w:space="0" w:color="auto"/>
            <w:right w:val="none" w:sz="0" w:space="0" w:color="auto"/>
          </w:divBdr>
        </w:div>
        <w:div w:id="1934975432">
          <w:marLeft w:val="640"/>
          <w:marRight w:val="0"/>
          <w:marTop w:val="0"/>
          <w:marBottom w:val="0"/>
          <w:divBdr>
            <w:top w:val="none" w:sz="0" w:space="0" w:color="auto"/>
            <w:left w:val="none" w:sz="0" w:space="0" w:color="auto"/>
            <w:bottom w:val="none" w:sz="0" w:space="0" w:color="auto"/>
            <w:right w:val="none" w:sz="0" w:space="0" w:color="auto"/>
          </w:divBdr>
        </w:div>
        <w:div w:id="1727603173">
          <w:marLeft w:val="640"/>
          <w:marRight w:val="0"/>
          <w:marTop w:val="0"/>
          <w:marBottom w:val="0"/>
          <w:divBdr>
            <w:top w:val="none" w:sz="0" w:space="0" w:color="auto"/>
            <w:left w:val="none" w:sz="0" w:space="0" w:color="auto"/>
            <w:bottom w:val="none" w:sz="0" w:space="0" w:color="auto"/>
            <w:right w:val="none" w:sz="0" w:space="0" w:color="auto"/>
          </w:divBdr>
        </w:div>
        <w:div w:id="1522738557">
          <w:marLeft w:val="640"/>
          <w:marRight w:val="0"/>
          <w:marTop w:val="0"/>
          <w:marBottom w:val="0"/>
          <w:divBdr>
            <w:top w:val="none" w:sz="0" w:space="0" w:color="auto"/>
            <w:left w:val="none" w:sz="0" w:space="0" w:color="auto"/>
            <w:bottom w:val="none" w:sz="0" w:space="0" w:color="auto"/>
            <w:right w:val="none" w:sz="0" w:space="0" w:color="auto"/>
          </w:divBdr>
        </w:div>
        <w:div w:id="1331370403">
          <w:marLeft w:val="640"/>
          <w:marRight w:val="0"/>
          <w:marTop w:val="0"/>
          <w:marBottom w:val="0"/>
          <w:divBdr>
            <w:top w:val="none" w:sz="0" w:space="0" w:color="auto"/>
            <w:left w:val="none" w:sz="0" w:space="0" w:color="auto"/>
            <w:bottom w:val="none" w:sz="0" w:space="0" w:color="auto"/>
            <w:right w:val="none" w:sz="0" w:space="0" w:color="auto"/>
          </w:divBdr>
        </w:div>
        <w:div w:id="525095611">
          <w:marLeft w:val="640"/>
          <w:marRight w:val="0"/>
          <w:marTop w:val="0"/>
          <w:marBottom w:val="0"/>
          <w:divBdr>
            <w:top w:val="none" w:sz="0" w:space="0" w:color="auto"/>
            <w:left w:val="none" w:sz="0" w:space="0" w:color="auto"/>
            <w:bottom w:val="none" w:sz="0" w:space="0" w:color="auto"/>
            <w:right w:val="none" w:sz="0" w:space="0" w:color="auto"/>
          </w:divBdr>
        </w:div>
        <w:div w:id="18900454">
          <w:marLeft w:val="640"/>
          <w:marRight w:val="0"/>
          <w:marTop w:val="0"/>
          <w:marBottom w:val="0"/>
          <w:divBdr>
            <w:top w:val="none" w:sz="0" w:space="0" w:color="auto"/>
            <w:left w:val="none" w:sz="0" w:space="0" w:color="auto"/>
            <w:bottom w:val="none" w:sz="0" w:space="0" w:color="auto"/>
            <w:right w:val="none" w:sz="0" w:space="0" w:color="auto"/>
          </w:divBdr>
        </w:div>
        <w:div w:id="1218905544">
          <w:marLeft w:val="640"/>
          <w:marRight w:val="0"/>
          <w:marTop w:val="0"/>
          <w:marBottom w:val="0"/>
          <w:divBdr>
            <w:top w:val="none" w:sz="0" w:space="0" w:color="auto"/>
            <w:left w:val="none" w:sz="0" w:space="0" w:color="auto"/>
            <w:bottom w:val="none" w:sz="0" w:space="0" w:color="auto"/>
            <w:right w:val="none" w:sz="0" w:space="0" w:color="auto"/>
          </w:divBdr>
        </w:div>
        <w:div w:id="1508984054">
          <w:marLeft w:val="640"/>
          <w:marRight w:val="0"/>
          <w:marTop w:val="0"/>
          <w:marBottom w:val="0"/>
          <w:divBdr>
            <w:top w:val="none" w:sz="0" w:space="0" w:color="auto"/>
            <w:left w:val="none" w:sz="0" w:space="0" w:color="auto"/>
            <w:bottom w:val="none" w:sz="0" w:space="0" w:color="auto"/>
            <w:right w:val="none" w:sz="0" w:space="0" w:color="auto"/>
          </w:divBdr>
        </w:div>
        <w:div w:id="642394490">
          <w:marLeft w:val="640"/>
          <w:marRight w:val="0"/>
          <w:marTop w:val="0"/>
          <w:marBottom w:val="0"/>
          <w:divBdr>
            <w:top w:val="none" w:sz="0" w:space="0" w:color="auto"/>
            <w:left w:val="none" w:sz="0" w:space="0" w:color="auto"/>
            <w:bottom w:val="none" w:sz="0" w:space="0" w:color="auto"/>
            <w:right w:val="none" w:sz="0" w:space="0" w:color="auto"/>
          </w:divBdr>
        </w:div>
        <w:div w:id="863716411">
          <w:marLeft w:val="640"/>
          <w:marRight w:val="0"/>
          <w:marTop w:val="0"/>
          <w:marBottom w:val="0"/>
          <w:divBdr>
            <w:top w:val="none" w:sz="0" w:space="0" w:color="auto"/>
            <w:left w:val="none" w:sz="0" w:space="0" w:color="auto"/>
            <w:bottom w:val="none" w:sz="0" w:space="0" w:color="auto"/>
            <w:right w:val="none" w:sz="0" w:space="0" w:color="auto"/>
          </w:divBdr>
        </w:div>
        <w:div w:id="834804115">
          <w:marLeft w:val="640"/>
          <w:marRight w:val="0"/>
          <w:marTop w:val="0"/>
          <w:marBottom w:val="0"/>
          <w:divBdr>
            <w:top w:val="none" w:sz="0" w:space="0" w:color="auto"/>
            <w:left w:val="none" w:sz="0" w:space="0" w:color="auto"/>
            <w:bottom w:val="none" w:sz="0" w:space="0" w:color="auto"/>
            <w:right w:val="none" w:sz="0" w:space="0" w:color="auto"/>
          </w:divBdr>
        </w:div>
        <w:div w:id="1006598199">
          <w:marLeft w:val="640"/>
          <w:marRight w:val="0"/>
          <w:marTop w:val="0"/>
          <w:marBottom w:val="0"/>
          <w:divBdr>
            <w:top w:val="none" w:sz="0" w:space="0" w:color="auto"/>
            <w:left w:val="none" w:sz="0" w:space="0" w:color="auto"/>
            <w:bottom w:val="none" w:sz="0" w:space="0" w:color="auto"/>
            <w:right w:val="none" w:sz="0" w:space="0" w:color="auto"/>
          </w:divBdr>
        </w:div>
        <w:div w:id="171723858">
          <w:marLeft w:val="640"/>
          <w:marRight w:val="0"/>
          <w:marTop w:val="0"/>
          <w:marBottom w:val="0"/>
          <w:divBdr>
            <w:top w:val="none" w:sz="0" w:space="0" w:color="auto"/>
            <w:left w:val="none" w:sz="0" w:space="0" w:color="auto"/>
            <w:bottom w:val="none" w:sz="0" w:space="0" w:color="auto"/>
            <w:right w:val="none" w:sz="0" w:space="0" w:color="auto"/>
          </w:divBdr>
        </w:div>
        <w:div w:id="226838710">
          <w:marLeft w:val="640"/>
          <w:marRight w:val="0"/>
          <w:marTop w:val="0"/>
          <w:marBottom w:val="0"/>
          <w:divBdr>
            <w:top w:val="none" w:sz="0" w:space="0" w:color="auto"/>
            <w:left w:val="none" w:sz="0" w:space="0" w:color="auto"/>
            <w:bottom w:val="none" w:sz="0" w:space="0" w:color="auto"/>
            <w:right w:val="none" w:sz="0" w:space="0" w:color="auto"/>
          </w:divBdr>
        </w:div>
        <w:div w:id="71238284">
          <w:marLeft w:val="640"/>
          <w:marRight w:val="0"/>
          <w:marTop w:val="0"/>
          <w:marBottom w:val="0"/>
          <w:divBdr>
            <w:top w:val="none" w:sz="0" w:space="0" w:color="auto"/>
            <w:left w:val="none" w:sz="0" w:space="0" w:color="auto"/>
            <w:bottom w:val="none" w:sz="0" w:space="0" w:color="auto"/>
            <w:right w:val="none" w:sz="0" w:space="0" w:color="auto"/>
          </w:divBdr>
        </w:div>
        <w:div w:id="777262085">
          <w:marLeft w:val="640"/>
          <w:marRight w:val="0"/>
          <w:marTop w:val="0"/>
          <w:marBottom w:val="0"/>
          <w:divBdr>
            <w:top w:val="none" w:sz="0" w:space="0" w:color="auto"/>
            <w:left w:val="none" w:sz="0" w:space="0" w:color="auto"/>
            <w:bottom w:val="none" w:sz="0" w:space="0" w:color="auto"/>
            <w:right w:val="none" w:sz="0" w:space="0" w:color="auto"/>
          </w:divBdr>
        </w:div>
        <w:div w:id="273095086">
          <w:marLeft w:val="640"/>
          <w:marRight w:val="0"/>
          <w:marTop w:val="0"/>
          <w:marBottom w:val="0"/>
          <w:divBdr>
            <w:top w:val="none" w:sz="0" w:space="0" w:color="auto"/>
            <w:left w:val="none" w:sz="0" w:space="0" w:color="auto"/>
            <w:bottom w:val="none" w:sz="0" w:space="0" w:color="auto"/>
            <w:right w:val="none" w:sz="0" w:space="0" w:color="auto"/>
          </w:divBdr>
        </w:div>
        <w:div w:id="946887412">
          <w:marLeft w:val="640"/>
          <w:marRight w:val="0"/>
          <w:marTop w:val="0"/>
          <w:marBottom w:val="0"/>
          <w:divBdr>
            <w:top w:val="none" w:sz="0" w:space="0" w:color="auto"/>
            <w:left w:val="none" w:sz="0" w:space="0" w:color="auto"/>
            <w:bottom w:val="none" w:sz="0" w:space="0" w:color="auto"/>
            <w:right w:val="none" w:sz="0" w:space="0" w:color="auto"/>
          </w:divBdr>
        </w:div>
        <w:div w:id="2016837393">
          <w:marLeft w:val="640"/>
          <w:marRight w:val="0"/>
          <w:marTop w:val="0"/>
          <w:marBottom w:val="0"/>
          <w:divBdr>
            <w:top w:val="none" w:sz="0" w:space="0" w:color="auto"/>
            <w:left w:val="none" w:sz="0" w:space="0" w:color="auto"/>
            <w:bottom w:val="none" w:sz="0" w:space="0" w:color="auto"/>
            <w:right w:val="none" w:sz="0" w:space="0" w:color="auto"/>
          </w:divBdr>
        </w:div>
        <w:div w:id="1871530761">
          <w:marLeft w:val="640"/>
          <w:marRight w:val="0"/>
          <w:marTop w:val="0"/>
          <w:marBottom w:val="0"/>
          <w:divBdr>
            <w:top w:val="none" w:sz="0" w:space="0" w:color="auto"/>
            <w:left w:val="none" w:sz="0" w:space="0" w:color="auto"/>
            <w:bottom w:val="none" w:sz="0" w:space="0" w:color="auto"/>
            <w:right w:val="none" w:sz="0" w:space="0" w:color="auto"/>
          </w:divBdr>
        </w:div>
        <w:div w:id="886185820">
          <w:marLeft w:val="640"/>
          <w:marRight w:val="0"/>
          <w:marTop w:val="0"/>
          <w:marBottom w:val="0"/>
          <w:divBdr>
            <w:top w:val="none" w:sz="0" w:space="0" w:color="auto"/>
            <w:left w:val="none" w:sz="0" w:space="0" w:color="auto"/>
            <w:bottom w:val="none" w:sz="0" w:space="0" w:color="auto"/>
            <w:right w:val="none" w:sz="0" w:space="0" w:color="auto"/>
          </w:divBdr>
        </w:div>
        <w:div w:id="681660799">
          <w:marLeft w:val="640"/>
          <w:marRight w:val="0"/>
          <w:marTop w:val="0"/>
          <w:marBottom w:val="0"/>
          <w:divBdr>
            <w:top w:val="none" w:sz="0" w:space="0" w:color="auto"/>
            <w:left w:val="none" w:sz="0" w:space="0" w:color="auto"/>
            <w:bottom w:val="none" w:sz="0" w:space="0" w:color="auto"/>
            <w:right w:val="none" w:sz="0" w:space="0" w:color="auto"/>
          </w:divBdr>
        </w:div>
        <w:div w:id="168832432">
          <w:marLeft w:val="640"/>
          <w:marRight w:val="0"/>
          <w:marTop w:val="0"/>
          <w:marBottom w:val="0"/>
          <w:divBdr>
            <w:top w:val="none" w:sz="0" w:space="0" w:color="auto"/>
            <w:left w:val="none" w:sz="0" w:space="0" w:color="auto"/>
            <w:bottom w:val="none" w:sz="0" w:space="0" w:color="auto"/>
            <w:right w:val="none" w:sz="0" w:space="0" w:color="auto"/>
          </w:divBdr>
        </w:div>
      </w:divsChild>
    </w:div>
    <w:div w:id="1402484217">
      <w:bodyDiv w:val="1"/>
      <w:marLeft w:val="0"/>
      <w:marRight w:val="0"/>
      <w:marTop w:val="0"/>
      <w:marBottom w:val="0"/>
      <w:divBdr>
        <w:top w:val="none" w:sz="0" w:space="0" w:color="auto"/>
        <w:left w:val="none" w:sz="0" w:space="0" w:color="auto"/>
        <w:bottom w:val="none" w:sz="0" w:space="0" w:color="auto"/>
        <w:right w:val="none" w:sz="0" w:space="0" w:color="auto"/>
      </w:divBdr>
      <w:divsChild>
        <w:div w:id="338895048">
          <w:marLeft w:val="640"/>
          <w:marRight w:val="0"/>
          <w:marTop w:val="0"/>
          <w:marBottom w:val="0"/>
          <w:divBdr>
            <w:top w:val="none" w:sz="0" w:space="0" w:color="auto"/>
            <w:left w:val="none" w:sz="0" w:space="0" w:color="auto"/>
            <w:bottom w:val="none" w:sz="0" w:space="0" w:color="auto"/>
            <w:right w:val="none" w:sz="0" w:space="0" w:color="auto"/>
          </w:divBdr>
        </w:div>
        <w:div w:id="660348403">
          <w:marLeft w:val="640"/>
          <w:marRight w:val="0"/>
          <w:marTop w:val="0"/>
          <w:marBottom w:val="0"/>
          <w:divBdr>
            <w:top w:val="none" w:sz="0" w:space="0" w:color="auto"/>
            <w:left w:val="none" w:sz="0" w:space="0" w:color="auto"/>
            <w:bottom w:val="none" w:sz="0" w:space="0" w:color="auto"/>
            <w:right w:val="none" w:sz="0" w:space="0" w:color="auto"/>
          </w:divBdr>
        </w:div>
        <w:div w:id="374080752">
          <w:marLeft w:val="640"/>
          <w:marRight w:val="0"/>
          <w:marTop w:val="0"/>
          <w:marBottom w:val="0"/>
          <w:divBdr>
            <w:top w:val="none" w:sz="0" w:space="0" w:color="auto"/>
            <w:left w:val="none" w:sz="0" w:space="0" w:color="auto"/>
            <w:bottom w:val="none" w:sz="0" w:space="0" w:color="auto"/>
            <w:right w:val="none" w:sz="0" w:space="0" w:color="auto"/>
          </w:divBdr>
        </w:div>
        <w:div w:id="1824158979">
          <w:marLeft w:val="640"/>
          <w:marRight w:val="0"/>
          <w:marTop w:val="0"/>
          <w:marBottom w:val="0"/>
          <w:divBdr>
            <w:top w:val="none" w:sz="0" w:space="0" w:color="auto"/>
            <w:left w:val="none" w:sz="0" w:space="0" w:color="auto"/>
            <w:bottom w:val="none" w:sz="0" w:space="0" w:color="auto"/>
            <w:right w:val="none" w:sz="0" w:space="0" w:color="auto"/>
          </w:divBdr>
        </w:div>
        <w:div w:id="354578696">
          <w:marLeft w:val="640"/>
          <w:marRight w:val="0"/>
          <w:marTop w:val="0"/>
          <w:marBottom w:val="0"/>
          <w:divBdr>
            <w:top w:val="none" w:sz="0" w:space="0" w:color="auto"/>
            <w:left w:val="none" w:sz="0" w:space="0" w:color="auto"/>
            <w:bottom w:val="none" w:sz="0" w:space="0" w:color="auto"/>
            <w:right w:val="none" w:sz="0" w:space="0" w:color="auto"/>
          </w:divBdr>
        </w:div>
        <w:div w:id="1621379482">
          <w:marLeft w:val="640"/>
          <w:marRight w:val="0"/>
          <w:marTop w:val="0"/>
          <w:marBottom w:val="0"/>
          <w:divBdr>
            <w:top w:val="none" w:sz="0" w:space="0" w:color="auto"/>
            <w:left w:val="none" w:sz="0" w:space="0" w:color="auto"/>
            <w:bottom w:val="none" w:sz="0" w:space="0" w:color="auto"/>
            <w:right w:val="none" w:sz="0" w:space="0" w:color="auto"/>
          </w:divBdr>
        </w:div>
        <w:div w:id="1040939335">
          <w:marLeft w:val="640"/>
          <w:marRight w:val="0"/>
          <w:marTop w:val="0"/>
          <w:marBottom w:val="0"/>
          <w:divBdr>
            <w:top w:val="none" w:sz="0" w:space="0" w:color="auto"/>
            <w:left w:val="none" w:sz="0" w:space="0" w:color="auto"/>
            <w:bottom w:val="none" w:sz="0" w:space="0" w:color="auto"/>
            <w:right w:val="none" w:sz="0" w:space="0" w:color="auto"/>
          </w:divBdr>
        </w:div>
        <w:div w:id="1010062582">
          <w:marLeft w:val="640"/>
          <w:marRight w:val="0"/>
          <w:marTop w:val="0"/>
          <w:marBottom w:val="0"/>
          <w:divBdr>
            <w:top w:val="none" w:sz="0" w:space="0" w:color="auto"/>
            <w:left w:val="none" w:sz="0" w:space="0" w:color="auto"/>
            <w:bottom w:val="none" w:sz="0" w:space="0" w:color="auto"/>
            <w:right w:val="none" w:sz="0" w:space="0" w:color="auto"/>
          </w:divBdr>
        </w:div>
        <w:div w:id="121580825">
          <w:marLeft w:val="640"/>
          <w:marRight w:val="0"/>
          <w:marTop w:val="0"/>
          <w:marBottom w:val="0"/>
          <w:divBdr>
            <w:top w:val="none" w:sz="0" w:space="0" w:color="auto"/>
            <w:left w:val="none" w:sz="0" w:space="0" w:color="auto"/>
            <w:bottom w:val="none" w:sz="0" w:space="0" w:color="auto"/>
            <w:right w:val="none" w:sz="0" w:space="0" w:color="auto"/>
          </w:divBdr>
        </w:div>
        <w:div w:id="717439666">
          <w:marLeft w:val="640"/>
          <w:marRight w:val="0"/>
          <w:marTop w:val="0"/>
          <w:marBottom w:val="0"/>
          <w:divBdr>
            <w:top w:val="none" w:sz="0" w:space="0" w:color="auto"/>
            <w:left w:val="none" w:sz="0" w:space="0" w:color="auto"/>
            <w:bottom w:val="none" w:sz="0" w:space="0" w:color="auto"/>
            <w:right w:val="none" w:sz="0" w:space="0" w:color="auto"/>
          </w:divBdr>
        </w:div>
        <w:div w:id="960888924">
          <w:marLeft w:val="640"/>
          <w:marRight w:val="0"/>
          <w:marTop w:val="0"/>
          <w:marBottom w:val="0"/>
          <w:divBdr>
            <w:top w:val="none" w:sz="0" w:space="0" w:color="auto"/>
            <w:left w:val="none" w:sz="0" w:space="0" w:color="auto"/>
            <w:bottom w:val="none" w:sz="0" w:space="0" w:color="auto"/>
            <w:right w:val="none" w:sz="0" w:space="0" w:color="auto"/>
          </w:divBdr>
        </w:div>
        <w:div w:id="1251040194">
          <w:marLeft w:val="640"/>
          <w:marRight w:val="0"/>
          <w:marTop w:val="0"/>
          <w:marBottom w:val="0"/>
          <w:divBdr>
            <w:top w:val="none" w:sz="0" w:space="0" w:color="auto"/>
            <w:left w:val="none" w:sz="0" w:space="0" w:color="auto"/>
            <w:bottom w:val="none" w:sz="0" w:space="0" w:color="auto"/>
            <w:right w:val="none" w:sz="0" w:space="0" w:color="auto"/>
          </w:divBdr>
        </w:div>
        <w:div w:id="1445149612">
          <w:marLeft w:val="640"/>
          <w:marRight w:val="0"/>
          <w:marTop w:val="0"/>
          <w:marBottom w:val="0"/>
          <w:divBdr>
            <w:top w:val="none" w:sz="0" w:space="0" w:color="auto"/>
            <w:left w:val="none" w:sz="0" w:space="0" w:color="auto"/>
            <w:bottom w:val="none" w:sz="0" w:space="0" w:color="auto"/>
            <w:right w:val="none" w:sz="0" w:space="0" w:color="auto"/>
          </w:divBdr>
        </w:div>
        <w:div w:id="1349255520">
          <w:marLeft w:val="640"/>
          <w:marRight w:val="0"/>
          <w:marTop w:val="0"/>
          <w:marBottom w:val="0"/>
          <w:divBdr>
            <w:top w:val="none" w:sz="0" w:space="0" w:color="auto"/>
            <w:left w:val="none" w:sz="0" w:space="0" w:color="auto"/>
            <w:bottom w:val="none" w:sz="0" w:space="0" w:color="auto"/>
            <w:right w:val="none" w:sz="0" w:space="0" w:color="auto"/>
          </w:divBdr>
        </w:div>
        <w:div w:id="1064067003">
          <w:marLeft w:val="640"/>
          <w:marRight w:val="0"/>
          <w:marTop w:val="0"/>
          <w:marBottom w:val="0"/>
          <w:divBdr>
            <w:top w:val="none" w:sz="0" w:space="0" w:color="auto"/>
            <w:left w:val="none" w:sz="0" w:space="0" w:color="auto"/>
            <w:bottom w:val="none" w:sz="0" w:space="0" w:color="auto"/>
            <w:right w:val="none" w:sz="0" w:space="0" w:color="auto"/>
          </w:divBdr>
        </w:div>
        <w:div w:id="733240315">
          <w:marLeft w:val="640"/>
          <w:marRight w:val="0"/>
          <w:marTop w:val="0"/>
          <w:marBottom w:val="0"/>
          <w:divBdr>
            <w:top w:val="none" w:sz="0" w:space="0" w:color="auto"/>
            <w:left w:val="none" w:sz="0" w:space="0" w:color="auto"/>
            <w:bottom w:val="none" w:sz="0" w:space="0" w:color="auto"/>
            <w:right w:val="none" w:sz="0" w:space="0" w:color="auto"/>
          </w:divBdr>
        </w:div>
        <w:div w:id="1177228251">
          <w:marLeft w:val="640"/>
          <w:marRight w:val="0"/>
          <w:marTop w:val="0"/>
          <w:marBottom w:val="0"/>
          <w:divBdr>
            <w:top w:val="none" w:sz="0" w:space="0" w:color="auto"/>
            <w:left w:val="none" w:sz="0" w:space="0" w:color="auto"/>
            <w:bottom w:val="none" w:sz="0" w:space="0" w:color="auto"/>
            <w:right w:val="none" w:sz="0" w:space="0" w:color="auto"/>
          </w:divBdr>
        </w:div>
        <w:div w:id="872840914">
          <w:marLeft w:val="640"/>
          <w:marRight w:val="0"/>
          <w:marTop w:val="0"/>
          <w:marBottom w:val="0"/>
          <w:divBdr>
            <w:top w:val="none" w:sz="0" w:space="0" w:color="auto"/>
            <w:left w:val="none" w:sz="0" w:space="0" w:color="auto"/>
            <w:bottom w:val="none" w:sz="0" w:space="0" w:color="auto"/>
            <w:right w:val="none" w:sz="0" w:space="0" w:color="auto"/>
          </w:divBdr>
        </w:div>
        <w:div w:id="1569417867">
          <w:marLeft w:val="640"/>
          <w:marRight w:val="0"/>
          <w:marTop w:val="0"/>
          <w:marBottom w:val="0"/>
          <w:divBdr>
            <w:top w:val="none" w:sz="0" w:space="0" w:color="auto"/>
            <w:left w:val="none" w:sz="0" w:space="0" w:color="auto"/>
            <w:bottom w:val="none" w:sz="0" w:space="0" w:color="auto"/>
            <w:right w:val="none" w:sz="0" w:space="0" w:color="auto"/>
          </w:divBdr>
        </w:div>
        <w:div w:id="2029022717">
          <w:marLeft w:val="640"/>
          <w:marRight w:val="0"/>
          <w:marTop w:val="0"/>
          <w:marBottom w:val="0"/>
          <w:divBdr>
            <w:top w:val="none" w:sz="0" w:space="0" w:color="auto"/>
            <w:left w:val="none" w:sz="0" w:space="0" w:color="auto"/>
            <w:bottom w:val="none" w:sz="0" w:space="0" w:color="auto"/>
            <w:right w:val="none" w:sz="0" w:space="0" w:color="auto"/>
          </w:divBdr>
        </w:div>
        <w:div w:id="571238503">
          <w:marLeft w:val="640"/>
          <w:marRight w:val="0"/>
          <w:marTop w:val="0"/>
          <w:marBottom w:val="0"/>
          <w:divBdr>
            <w:top w:val="none" w:sz="0" w:space="0" w:color="auto"/>
            <w:left w:val="none" w:sz="0" w:space="0" w:color="auto"/>
            <w:bottom w:val="none" w:sz="0" w:space="0" w:color="auto"/>
            <w:right w:val="none" w:sz="0" w:space="0" w:color="auto"/>
          </w:divBdr>
        </w:div>
        <w:div w:id="1523670125">
          <w:marLeft w:val="640"/>
          <w:marRight w:val="0"/>
          <w:marTop w:val="0"/>
          <w:marBottom w:val="0"/>
          <w:divBdr>
            <w:top w:val="none" w:sz="0" w:space="0" w:color="auto"/>
            <w:left w:val="none" w:sz="0" w:space="0" w:color="auto"/>
            <w:bottom w:val="none" w:sz="0" w:space="0" w:color="auto"/>
            <w:right w:val="none" w:sz="0" w:space="0" w:color="auto"/>
          </w:divBdr>
        </w:div>
        <w:div w:id="1728842863">
          <w:marLeft w:val="640"/>
          <w:marRight w:val="0"/>
          <w:marTop w:val="0"/>
          <w:marBottom w:val="0"/>
          <w:divBdr>
            <w:top w:val="none" w:sz="0" w:space="0" w:color="auto"/>
            <w:left w:val="none" w:sz="0" w:space="0" w:color="auto"/>
            <w:bottom w:val="none" w:sz="0" w:space="0" w:color="auto"/>
            <w:right w:val="none" w:sz="0" w:space="0" w:color="auto"/>
          </w:divBdr>
        </w:div>
        <w:div w:id="443615923">
          <w:marLeft w:val="640"/>
          <w:marRight w:val="0"/>
          <w:marTop w:val="0"/>
          <w:marBottom w:val="0"/>
          <w:divBdr>
            <w:top w:val="none" w:sz="0" w:space="0" w:color="auto"/>
            <w:left w:val="none" w:sz="0" w:space="0" w:color="auto"/>
            <w:bottom w:val="none" w:sz="0" w:space="0" w:color="auto"/>
            <w:right w:val="none" w:sz="0" w:space="0" w:color="auto"/>
          </w:divBdr>
        </w:div>
        <w:div w:id="1860122622">
          <w:marLeft w:val="640"/>
          <w:marRight w:val="0"/>
          <w:marTop w:val="0"/>
          <w:marBottom w:val="0"/>
          <w:divBdr>
            <w:top w:val="none" w:sz="0" w:space="0" w:color="auto"/>
            <w:left w:val="none" w:sz="0" w:space="0" w:color="auto"/>
            <w:bottom w:val="none" w:sz="0" w:space="0" w:color="auto"/>
            <w:right w:val="none" w:sz="0" w:space="0" w:color="auto"/>
          </w:divBdr>
        </w:div>
        <w:div w:id="467750011">
          <w:marLeft w:val="640"/>
          <w:marRight w:val="0"/>
          <w:marTop w:val="0"/>
          <w:marBottom w:val="0"/>
          <w:divBdr>
            <w:top w:val="none" w:sz="0" w:space="0" w:color="auto"/>
            <w:left w:val="none" w:sz="0" w:space="0" w:color="auto"/>
            <w:bottom w:val="none" w:sz="0" w:space="0" w:color="auto"/>
            <w:right w:val="none" w:sz="0" w:space="0" w:color="auto"/>
          </w:divBdr>
        </w:div>
        <w:div w:id="474494966">
          <w:marLeft w:val="640"/>
          <w:marRight w:val="0"/>
          <w:marTop w:val="0"/>
          <w:marBottom w:val="0"/>
          <w:divBdr>
            <w:top w:val="none" w:sz="0" w:space="0" w:color="auto"/>
            <w:left w:val="none" w:sz="0" w:space="0" w:color="auto"/>
            <w:bottom w:val="none" w:sz="0" w:space="0" w:color="auto"/>
            <w:right w:val="none" w:sz="0" w:space="0" w:color="auto"/>
          </w:divBdr>
        </w:div>
        <w:div w:id="2115205525">
          <w:marLeft w:val="640"/>
          <w:marRight w:val="0"/>
          <w:marTop w:val="0"/>
          <w:marBottom w:val="0"/>
          <w:divBdr>
            <w:top w:val="none" w:sz="0" w:space="0" w:color="auto"/>
            <w:left w:val="none" w:sz="0" w:space="0" w:color="auto"/>
            <w:bottom w:val="none" w:sz="0" w:space="0" w:color="auto"/>
            <w:right w:val="none" w:sz="0" w:space="0" w:color="auto"/>
          </w:divBdr>
        </w:div>
        <w:div w:id="1992715873">
          <w:marLeft w:val="640"/>
          <w:marRight w:val="0"/>
          <w:marTop w:val="0"/>
          <w:marBottom w:val="0"/>
          <w:divBdr>
            <w:top w:val="none" w:sz="0" w:space="0" w:color="auto"/>
            <w:left w:val="none" w:sz="0" w:space="0" w:color="auto"/>
            <w:bottom w:val="none" w:sz="0" w:space="0" w:color="auto"/>
            <w:right w:val="none" w:sz="0" w:space="0" w:color="auto"/>
          </w:divBdr>
        </w:div>
        <w:div w:id="809902659">
          <w:marLeft w:val="640"/>
          <w:marRight w:val="0"/>
          <w:marTop w:val="0"/>
          <w:marBottom w:val="0"/>
          <w:divBdr>
            <w:top w:val="none" w:sz="0" w:space="0" w:color="auto"/>
            <w:left w:val="none" w:sz="0" w:space="0" w:color="auto"/>
            <w:bottom w:val="none" w:sz="0" w:space="0" w:color="auto"/>
            <w:right w:val="none" w:sz="0" w:space="0" w:color="auto"/>
          </w:divBdr>
        </w:div>
        <w:div w:id="1848669448">
          <w:marLeft w:val="640"/>
          <w:marRight w:val="0"/>
          <w:marTop w:val="0"/>
          <w:marBottom w:val="0"/>
          <w:divBdr>
            <w:top w:val="none" w:sz="0" w:space="0" w:color="auto"/>
            <w:left w:val="none" w:sz="0" w:space="0" w:color="auto"/>
            <w:bottom w:val="none" w:sz="0" w:space="0" w:color="auto"/>
            <w:right w:val="none" w:sz="0" w:space="0" w:color="auto"/>
          </w:divBdr>
        </w:div>
        <w:div w:id="1805535936">
          <w:marLeft w:val="640"/>
          <w:marRight w:val="0"/>
          <w:marTop w:val="0"/>
          <w:marBottom w:val="0"/>
          <w:divBdr>
            <w:top w:val="none" w:sz="0" w:space="0" w:color="auto"/>
            <w:left w:val="none" w:sz="0" w:space="0" w:color="auto"/>
            <w:bottom w:val="none" w:sz="0" w:space="0" w:color="auto"/>
            <w:right w:val="none" w:sz="0" w:space="0" w:color="auto"/>
          </w:divBdr>
        </w:div>
        <w:div w:id="1215503643">
          <w:marLeft w:val="640"/>
          <w:marRight w:val="0"/>
          <w:marTop w:val="0"/>
          <w:marBottom w:val="0"/>
          <w:divBdr>
            <w:top w:val="none" w:sz="0" w:space="0" w:color="auto"/>
            <w:left w:val="none" w:sz="0" w:space="0" w:color="auto"/>
            <w:bottom w:val="none" w:sz="0" w:space="0" w:color="auto"/>
            <w:right w:val="none" w:sz="0" w:space="0" w:color="auto"/>
          </w:divBdr>
        </w:div>
        <w:div w:id="938954948">
          <w:marLeft w:val="640"/>
          <w:marRight w:val="0"/>
          <w:marTop w:val="0"/>
          <w:marBottom w:val="0"/>
          <w:divBdr>
            <w:top w:val="none" w:sz="0" w:space="0" w:color="auto"/>
            <w:left w:val="none" w:sz="0" w:space="0" w:color="auto"/>
            <w:bottom w:val="none" w:sz="0" w:space="0" w:color="auto"/>
            <w:right w:val="none" w:sz="0" w:space="0" w:color="auto"/>
          </w:divBdr>
        </w:div>
        <w:div w:id="299961015">
          <w:marLeft w:val="640"/>
          <w:marRight w:val="0"/>
          <w:marTop w:val="0"/>
          <w:marBottom w:val="0"/>
          <w:divBdr>
            <w:top w:val="none" w:sz="0" w:space="0" w:color="auto"/>
            <w:left w:val="none" w:sz="0" w:space="0" w:color="auto"/>
            <w:bottom w:val="none" w:sz="0" w:space="0" w:color="auto"/>
            <w:right w:val="none" w:sz="0" w:space="0" w:color="auto"/>
          </w:divBdr>
        </w:div>
        <w:div w:id="200284496">
          <w:marLeft w:val="640"/>
          <w:marRight w:val="0"/>
          <w:marTop w:val="0"/>
          <w:marBottom w:val="0"/>
          <w:divBdr>
            <w:top w:val="none" w:sz="0" w:space="0" w:color="auto"/>
            <w:left w:val="none" w:sz="0" w:space="0" w:color="auto"/>
            <w:bottom w:val="none" w:sz="0" w:space="0" w:color="auto"/>
            <w:right w:val="none" w:sz="0" w:space="0" w:color="auto"/>
          </w:divBdr>
        </w:div>
        <w:div w:id="364406819">
          <w:marLeft w:val="640"/>
          <w:marRight w:val="0"/>
          <w:marTop w:val="0"/>
          <w:marBottom w:val="0"/>
          <w:divBdr>
            <w:top w:val="none" w:sz="0" w:space="0" w:color="auto"/>
            <w:left w:val="none" w:sz="0" w:space="0" w:color="auto"/>
            <w:bottom w:val="none" w:sz="0" w:space="0" w:color="auto"/>
            <w:right w:val="none" w:sz="0" w:space="0" w:color="auto"/>
          </w:divBdr>
        </w:div>
        <w:div w:id="703604414">
          <w:marLeft w:val="640"/>
          <w:marRight w:val="0"/>
          <w:marTop w:val="0"/>
          <w:marBottom w:val="0"/>
          <w:divBdr>
            <w:top w:val="none" w:sz="0" w:space="0" w:color="auto"/>
            <w:left w:val="none" w:sz="0" w:space="0" w:color="auto"/>
            <w:bottom w:val="none" w:sz="0" w:space="0" w:color="auto"/>
            <w:right w:val="none" w:sz="0" w:space="0" w:color="auto"/>
          </w:divBdr>
        </w:div>
        <w:div w:id="1769813986">
          <w:marLeft w:val="640"/>
          <w:marRight w:val="0"/>
          <w:marTop w:val="0"/>
          <w:marBottom w:val="0"/>
          <w:divBdr>
            <w:top w:val="none" w:sz="0" w:space="0" w:color="auto"/>
            <w:left w:val="none" w:sz="0" w:space="0" w:color="auto"/>
            <w:bottom w:val="none" w:sz="0" w:space="0" w:color="auto"/>
            <w:right w:val="none" w:sz="0" w:space="0" w:color="auto"/>
          </w:divBdr>
        </w:div>
        <w:div w:id="2080785509">
          <w:marLeft w:val="640"/>
          <w:marRight w:val="0"/>
          <w:marTop w:val="0"/>
          <w:marBottom w:val="0"/>
          <w:divBdr>
            <w:top w:val="none" w:sz="0" w:space="0" w:color="auto"/>
            <w:left w:val="none" w:sz="0" w:space="0" w:color="auto"/>
            <w:bottom w:val="none" w:sz="0" w:space="0" w:color="auto"/>
            <w:right w:val="none" w:sz="0" w:space="0" w:color="auto"/>
          </w:divBdr>
        </w:div>
        <w:div w:id="2069375977">
          <w:marLeft w:val="640"/>
          <w:marRight w:val="0"/>
          <w:marTop w:val="0"/>
          <w:marBottom w:val="0"/>
          <w:divBdr>
            <w:top w:val="none" w:sz="0" w:space="0" w:color="auto"/>
            <w:left w:val="none" w:sz="0" w:space="0" w:color="auto"/>
            <w:bottom w:val="none" w:sz="0" w:space="0" w:color="auto"/>
            <w:right w:val="none" w:sz="0" w:space="0" w:color="auto"/>
          </w:divBdr>
        </w:div>
        <w:div w:id="211383392">
          <w:marLeft w:val="640"/>
          <w:marRight w:val="0"/>
          <w:marTop w:val="0"/>
          <w:marBottom w:val="0"/>
          <w:divBdr>
            <w:top w:val="none" w:sz="0" w:space="0" w:color="auto"/>
            <w:left w:val="none" w:sz="0" w:space="0" w:color="auto"/>
            <w:bottom w:val="none" w:sz="0" w:space="0" w:color="auto"/>
            <w:right w:val="none" w:sz="0" w:space="0" w:color="auto"/>
          </w:divBdr>
        </w:div>
        <w:div w:id="935820103">
          <w:marLeft w:val="640"/>
          <w:marRight w:val="0"/>
          <w:marTop w:val="0"/>
          <w:marBottom w:val="0"/>
          <w:divBdr>
            <w:top w:val="none" w:sz="0" w:space="0" w:color="auto"/>
            <w:left w:val="none" w:sz="0" w:space="0" w:color="auto"/>
            <w:bottom w:val="none" w:sz="0" w:space="0" w:color="auto"/>
            <w:right w:val="none" w:sz="0" w:space="0" w:color="auto"/>
          </w:divBdr>
        </w:div>
        <w:div w:id="2031683336">
          <w:marLeft w:val="640"/>
          <w:marRight w:val="0"/>
          <w:marTop w:val="0"/>
          <w:marBottom w:val="0"/>
          <w:divBdr>
            <w:top w:val="none" w:sz="0" w:space="0" w:color="auto"/>
            <w:left w:val="none" w:sz="0" w:space="0" w:color="auto"/>
            <w:bottom w:val="none" w:sz="0" w:space="0" w:color="auto"/>
            <w:right w:val="none" w:sz="0" w:space="0" w:color="auto"/>
          </w:divBdr>
        </w:div>
        <w:div w:id="1093741132">
          <w:marLeft w:val="640"/>
          <w:marRight w:val="0"/>
          <w:marTop w:val="0"/>
          <w:marBottom w:val="0"/>
          <w:divBdr>
            <w:top w:val="none" w:sz="0" w:space="0" w:color="auto"/>
            <w:left w:val="none" w:sz="0" w:space="0" w:color="auto"/>
            <w:bottom w:val="none" w:sz="0" w:space="0" w:color="auto"/>
            <w:right w:val="none" w:sz="0" w:space="0" w:color="auto"/>
          </w:divBdr>
        </w:div>
        <w:div w:id="1006635993">
          <w:marLeft w:val="640"/>
          <w:marRight w:val="0"/>
          <w:marTop w:val="0"/>
          <w:marBottom w:val="0"/>
          <w:divBdr>
            <w:top w:val="none" w:sz="0" w:space="0" w:color="auto"/>
            <w:left w:val="none" w:sz="0" w:space="0" w:color="auto"/>
            <w:bottom w:val="none" w:sz="0" w:space="0" w:color="auto"/>
            <w:right w:val="none" w:sz="0" w:space="0" w:color="auto"/>
          </w:divBdr>
        </w:div>
        <w:div w:id="80376469">
          <w:marLeft w:val="640"/>
          <w:marRight w:val="0"/>
          <w:marTop w:val="0"/>
          <w:marBottom w:val="0"/>
          <w:divBdr>
            <w:top w:val="none" w:sz="0" w:space="0" w:color="auto"/>
            <w:left w:val="none" w:sz="0" w:space="0" w:color="auto"/>
            <w:bottom w:val="none" w:sz="0" w:space="0" w:color="auto"/>
            <w:right w:val="none" w:sz="0" w:space="0" w:color="auto"/>
          </w:divBdr>
        </w:div>
        <w:div w:id="1435129614">
          <w:marLeft w:val="640"/>
          <w:marRight w:val="0"/>
          <w:marTop w:val="0"/>
          <w:marBottom w:val="0"/>
          <w:divBdr>
            <w:top w:val="none" w:sz="0" w:space="0" w:color="auto"/>
            <w:left w:val="none" w:sz="0" w:space="0" w:color="auto"/>
            <w:bottom w:val="none" w:sz="0" w:space="0" w:color="auto"/>
            <w:right w:val="none" w:sz="0" w:space="0" w:color="auto"/>
          </w:divBdr>
        </w:div>
        <w:div w:id="1309632082">
          <w:marLeft w:val="640"/>
          <w:marRight w:val="0"/>
          <w:marTop w:val="0"/>
          <w:marBottom w:val="0"/>
          <w:divBdr>
            <w:top w:val="none" w:sz="0" w:space="0" w:color="auto"/>
            <w:left w:val="none" w:sz="0" w:space="0" w:color="auto"/>
            <w:bottom w:val="none" w:sz="0" w:space="0" w:color="auto"/>
            <w:right w:val="none" w:sz="0" w:space="0" w:color="auto"/>
          </w:divBdr>
        </w:div>
        <w:div w:id="63139397">
          <w:marLeft w:val="640"/>
          <w:marRight w:val="0"/>
          <w:marTop w:val="0"/>
          <w:marBottom w:val="0"/>
          <w:divBdr>
            <w:top w:val="none" w:sz="0" w:space="0" w:color="auto"/>
            <w:left w:val="none" w:sz="0" w:space="0" w:color="auto"/>
            <w:bottom w:val="none" w:sz="0" w:space="0" w:color="auto"/>
            <w:right w:val="none" w:sz="0" w:space="0" w:color="auto"/>
          </w:divBdr>
        </w:div>
        <w:div w:id="1794442233">
          <w:marLeft w:val="640"/>
          <w:marRight w:val="0"/>
          <w:marTop w:val="0"/>
          <w:marBottom w:val="0"/>
          <w:divBdr>
            <w:top w:val="none" w:sz="0" w:space="0" w:color="auto"/>
            <w:left w:val="none" w:sz="0" w:space="0" w:color="auto"/>
            <w:bottom w:val="none" w:sz="0" w:space="0" w:color="auto"/>
            <w:right w:val="none" w:sz="0" w:space="0" w:color="auto"/>
          </w:divBdr>
        </w:div>
        <w:div w:id="1567491647">
          <w:marLeft w:val="640"/>
          <w:marRight w:val="0"/>
          <w:marTop w:val="0"/>
          <w:marBottom w:val="0"/>
          <w:divBdr>
            <w:top w:val="none" w:sz="0" w:space="0" w:color="auto"/>
            <w:left w:val="none" w:sz="0" w:space="0" w:color="auto"/>
            <w:bottom w:val="none" w:sz="0" w:space="0" w:color="auto"/>
            <w:right w:val="none" w:sz="0" w:space="0" w:color="auto"/>
          </w:divBdr>
        </w:div>
        <w:div w:id="997883284">
          <w:marLeft w:val="640"/>
          <w:marRight w:val="0"/>
          <w:marTop w:val="0"/>
          <w:marBottom w:val="0"/>
          <w:divBdr>
            <w:top w:val="none" w:sz="0" w:space="0" w:color="auto"/>
            <w:left w:val="none" w:sz="0" w:space="0" w:color="auto"/>
            <w:bottom w:val="none" w:sz="0" w:space="0" w:color="auto"/>
            <w:right w:val="none" w:sz="0" w:space="0" w:color="auto"/>
          </w:divBdr>
        </w:div>
        <w:div w:id="1078212118">
          <w:marLeft w:val="640"/>
          <w:marRight w:val="0"/>
          <w:marTop w:val="0"/>
          <w:marBottom w:val="0"/>
          <w:divBdr>
            <w:top w:val="none" w:sz="0" w:space="0" w:color="auto"/>
            <w:left w:val="none" w:sz="0" w:space="0" w:color="auto"/>
            <w:bottom w:val="none" w:sz="0" w:space="0" w:color="auto"/>
            <w:right w:val="none" w:sz="0" w:space="0" w:color="auto"/>
          </w:divBdr>
        </w:div>
        <w:div w:id="2072384916">
          <w:marLeft w:val="640"/>
          <w:marRight w:val="0"/>
          <w:marTop w:val="0"/>
          <w:marBottom w:val="0"/>
          <w:divBdr>
            <w:top w:val="none" w:sz="0" w:space="0" w:color="auto"/>
            <w:left w:val="none" w:sz="0" w:space="0" w:color="auto"/>
            <w:bottom w:val="none" w:sz="0" w:space="0" w:color="auto"/>
            <w:right w:val="none" w:sz="0" w:space="0" w:color="auto"/>
          </w:divBdr>
        </w:div>
        <w:div w:id="1788623908">
          <w:marLeft w:val="640"/>
          <w:marRight w:val="0"/>
          <w:marTop w:val="0"/>
          <w:marBottom w:val="0"/>
          <w:divBdr>
            <w:top w:val="none" w:sz="0" w:space="0" w:color="auto"/>
            <w:left w:val="none" w:sz="0" w:space="0" w:color="auto"/>
            <w:bottom w:val="none" w:sz="0" w:space="0" w:color="auto"/>
            <w:right w:val="none" w:sz="0" w:space="0" w:color="auto"/>
          </w:divBdr>
        </w:div>
        <w:div w:id="1069696229">
          <w:marLeft w:val="640"/>
          <w:marRight w:val="0"/>
          <w:marTop w:val="0"/>
          <w:marBottom w:val="0"/>
          <w:divBdr>
            <w:top w:val="none" w:sz="0" w:space="0" w:color="auto"/>
            <w:left w:val="none" w:sz="0" w:space="0" w:color="auto"/>
            <w:bottom w:val="none" w:sz="0" w:space="0" w:color="auto"/>
            <w:right w:val="none" w:sz="0" w:space="0" w:color="auto"/>
          </w:divBdr>
        </w:div>
        <w:div w:id="852377370">
          <w:marLeft w:val="640"/>
          <w:marRight w:val="0"/>
          <w:marTop w:val="0"/>
          <w:marBottom w:val="0"/>
          <w:divBdr>
            <w:top w:val="none" w:sz="0" w:space="0" w:color="auto"/>
            <w:left w:val="none" w:sz="0" w:space="0" w:color="auto"/>
            <w:bottom w:val="none" w:sz="0" w:space="0" w:color="auto"/>
            <w:right w:val="none" w:sz="0" w:space="0" w:color="auto"/>
          </w:divBdr>
        </w:div>
        <w:div w:id="1803501637">
          <w:marLeft w:val="640"/>
          <w:marRight w:val="0"/>
          <w:marTop w:val="0"/>
          <w:marBottom w:val="0"/>
          <w:divBdr>
            <w:top w:val="none" w:sz="0" w:space="0" w:color="auto"/>
            <w:left w:val="none" w:sz="0" w:space="0" w:color="auto"/>
            <w:bottom w:val="none" w:sz="0" w:space="0" w:color="auto"/>
            <w:right w:val="none" w:sz="0" w:space="0" w:color="auto"/>
          </w:divBdr>
        </w:div>
        <w:div w:id="1150555725">
          <w:marLeft w:val="640"/>
          <w:marRight w:val="0"/>
          <w:marTop w:val="0"/>
          <w:marBottom w:val="0"/>
          <w:divBdr>
            <w:top w:val="none" w:sz="0" w:space="0" w:color="auto"/>
            <w:left w:val="none" w:sz="0" w:space="0" w:color="auto"/>
            <w:bottom w:val="none" w:sz="0" w:space="0" w:color="auto"/>
            <w:right w:val="none" w:sz="0" w:space="0" w:color="auto"/>
          </w:divBdr>
        </w:div>
        <w:div w:id="209464583">
          <w:marLeft w:val="640"/>
          <w:marRight w:val="0"/>
          <w:marTop w:val="0"/>
          <w:marBottom w:val="0"/>
          <w:divBdr>
            <w:top w:val="none" w:sz="0" w:space="0" w:color="auto"/>
            <w:left w:val="none" w:sz="0" w:space="0" w:color="auto"/>
            <w:bottom w:val="none" w:sz="0" w:space="0" w:color="auto"/>
            <w:right w:val="none" w:sz="0" w:space="0" w:color="auto"/>
          </w:divBdr>
        </w:div>
        <w:div w:id="2076538993">
          <w:marLeft w:val="640"/>
          <w:marRight w:val="0"/>
          <w:marTop w:val="0"/>
          <w:marBottom w:val="0"/>
          <w:divBdr>
            <w:top w:val="none" w:sz="0" w:space="0" w:color="auto"/>
            <w:left w:val="none" w:sz="0" w:space="0" w:color="auto"/>
            <w:bottom w:val="none" w:sz="0" w:space="0" w:color="auto"/>
            <w:right w:val="none" w:sz="0" w:space="0" w:color="auto"/>
          </w:divBdr>
        </w:div>
        <w:div w:id="1138644737">
          <w:marLeft w:val="640"/>
          <w:marRight w:val="0"/>
          <w:marTop w:val="0"/>
          <w:marBottom w:val="0"/>
          <w:divBdr>
            <w:top w:val="none" w:sz="0" w:space="0" w:color="auto"/>
            <w:left w:val="none" w:sz="0" w:space="0" w:color="auto"/>
            <w:bottom w:val="none" w:sz="0" w:space="0" w:color="auto"/>
            <w:right w:val="none" w:sz="0" w:space="0" w:color="auto"/>
          </w:divBdr>
        </w:div>
        <w:div w:id="1972704899">
          <w:marLeft w:val="640"/>
          <w:marRight w:val="0"/>
          <w:marTop w:val="0"/>
          <w:marBottom w:val="0"/>
          <w:divBdr>
            <w:top w:val="none" w:sz="0" w:space="0" w:color="auto"/>
            <w:left w:val="none" w:sz="0" w:space="0" w:color="auto"/>
            <w:bottom w:val="none" w:sz="0" w:space="0" w:color="auto"/>
            <w:right w:val="none" w:sz="0" w:space="0" w:color="auto"/>
          </w:divBdr>
        </w:div>
        <w:div w:id="614095978">
          <w:marLeft w:val="640"/>
          <w:marRight w:val="0"/>
          <w:marTop w:val="0"/>
          <w:marBottom w:val="0"/>
          <w:divBdr>
            <w:top w:val="none" w:sz="0" w:space="0" w:color="auto"/>
            <w:left w:val="none" w:sz="0" w:space="0" w:color="auto"/>
            <w:bottom w:val="none" w:sz="0" w:space="0" w:color="auto"/>
            <w:right w:val="none" w:sz="0" w:space="0" w:color="auto"/>
          </w:divBdr>
        </w:div>
        <w:div w:id="1954243880">
          <w:marLeft w:val="640"/>
          <w:marRight w:val="0"/>
          <w:marTop w:val="0"/>
          <w:marBottom w:val="0"/>
          <w:divBdr>
            <w:top w:val="none" w:sz="0" w:space="0" w:color="auto"/>
            <w:left w:val="none" w:sz="0" w:space="0" w:color="auto"/>
            <w:bottom w:val="none" w:sz="0" w:space="0" w:color="auto"/>
            <w:right w:val="none" w:sz="0" w:space="0" w:color="auto"/>
          </w:divBdr>
        </w:div>
        <w:div w:id="1725175345">
          <w:marLeft w:val="640"/>
          <w:marRight w:val="0"/>
          <w:marTop w:val="0"/>
          <w:marBottom w:val="0"/>
          <w:divBdr>
            <w:top w:val="none" w:sz="0" w:space="0" w:color="auto"/>
            <w:left w:val="none" w:sz="0" w:space="0" w:color="auto"/>
            <w:bottom w:val="none" w:sz="0" w:space="0" w:color="auto"/>
            <w:right w:val="none" w:sz="0" w:space="0" w:color="auto"/>
          </w:divBdr>
        </w:div>
        <w:div w:id="1980455851">
          <w:marLeft w:val="640"/>
          <w:marRight w:val="0"/>
          <w:marTop w:val="0"/>
          <w:marBottom w:val="0"/>
          <w:divBdr>
            <w:top w:val="none" w:sz="0" w:space="0" w:color="auto"/>
            <w:left w:val="none" w:sz="0" w:space="0" w:color="auto"/>
            <w:bottom w:val="none" w:sz="0" w:space="0" w:color="auto"/>
            <w:right w:val="none" w:sz="0" w:space="0" w:color="auto"/>
          </w:divBdr>
        </w:div>
        <w:div w:id="1107769824">
          <w:marLeft w:val="640"/>
          <w:marRight w:val="0"/>
          <w:marTop w:val="0"/>
          <w:marBottom w:val="0"/>
          <w:divBdr>
            <w:top w:val="none" w:sz="0" w:space="0" w:color="auto"/>
            <w:left w:val="none" w:sz="0" w:space="0" w:color="auto"/>
            <w:bottom w:val="none" w:sz="0" w:space="0" w:color="auto"/>
            <w:right w:val="none" w:sz="0" w:space="0" w:color="auto"/>
          </w:divBdr>
        </w:div>
        <w:div w:id="1454714824">
          <w:marLeft w:val="640"/>
          <w:marRight w:val="0"/>
          <w:marTop w:val="0"/>
          <w:marBottom w:val="0"/>
          <w:divBdr>
            <w:top w:val="none" w:sz="0" w:space="0" w:color="auto"/>
            <w:left w:val="none" w:sz="0" w:space="0" w:color="auto"/>
            <w:bottom w:val="none" w:sz="0" w:space="0" w:color="auto"/>
            <w:right w:val="none" w:sz="0" w:space="0" w:color="auto"/>
          </w:divBdr>
        </w:div>
        <w:div w:id="340859824">
          <w:marLeft w:val="640"/>
          <w:marRight w:val="0"/>
          <w:marTop w:val="0"/>
          <w:marBottom w:val="0"/>
          <w:divBdr>
            <w:top w:val="none" w:sz="0" w:space="0" w:color="auto"/>
            <w:left w:val="none" w:sz="0" w:space="0" w:color="auto"/>
            <w:bottom w:val="none" w:sz="0" w:space="0" w:color="auto"/>
            <w:right w:val="none" w:sz="0" w:space="0" w:color="auto"/>
          </w:divBdr>
        </w:div>
        <w:div w:id="896740964">
          <w:marLeft w:val="640"/>
          <w:marRight w:val="0"/>
          <w:marTop w:val="0"/>
          <w:marBottom w:val="0"/>
          <w:divBdr>
            <w:top w:val="none" w:sz="0" w:space="0" w:color="auto"/>
            <w:left w:val="none" w:sz="0" w:space="0" w:color="auto"/>
            <w:bottom w:val="none" w:sz="0" w:space="0" w:color="auto"/>
            <w:right w:val="none" w:sz="0" w:space="0" w:color="auto"/>
          </w:divBdr>
        </w:div>
        <w:div w:id="1060790285">
          <w:marLeft w:val="640"/>
          <w:marRight w:val="0"/>
          <w:marTop w:val="0"/>
          <w:marBottom w:val="0"/>
          <w:divBdr>
            <w:top w:val="none" w:sz="0" w:space="0" w:color="auto"/>
            <w:left w:val="none" w:sz="0" w:space="0" w:color="auto"/>
            <w:bottom w:val="none" w:sz="0" w:space="0" w:color="auto"/>
            <w:right w:val="none" w:sz="0" w:space="0" w:color="auto"/>
          </w:divBdr>
        </w:div>
        <w:div w:id="1965502759">
          <w:marLeft w:val="640"/>
          <w:marRight w:val="0"/>
          <w:marTop w:val="0"/>
          <w:marBottom w:val="0"/>
          <w:divBdr>
            <w:top w:val="none" w:sz="0" w:space="0" w:color="auto"/>
            <w:left w:val="none" w:sz="0" w:space="0" w:color="auto"/>
            <w:bottom w:val="none" w:sz="0" w:space="0" w:color="auto"/>
            <w:right w:val="none" w:sz="0" w:space="0" w:color="auto"/>
          </w:divBdr>
        </w:div>
        <w:div w:id="894780945">
          <w:marLeft w:val="640"/>
          <w:marRight w:val="0"/>
          <w:marTop w:val="0"/>
          <w:marBottom w:val="0"/>
          <w:divBdr>
            <w:top w:val="none" w:sz="0" w:space="0" w:color="auto"/>
            <w:left w:val="none" w:sz="0" w:space="0" w:color="auto"/>
            <w:bottom w:val="none" w:sz="0" w:space="0" w:color="auto"/>
            <w:right w:val="none" w:sz="0" w:space="0" w:color="auto"/>
          </w:divBdr>
        </w:div>
        <w:div w:id="311757729">
          <w:marLeft w:val="640"/>
          <w:marRight w:val="0"/>
          <w:marTop w:val="0"/>
          <w:marBottom w:val="0"/>
          <w:divBdr>
            <w:top w:val="none" w:sz="0" w:space="0" w:color="auto"/>
            <w:left w:val="none" w:sz="0" w:space="0" w:color="auto"/>
            <w:bottom w:val="none" w:sz="0" w:space="0" w:color="auto"/>
            <w:right w:val="none" w:sz="0" w:space="0" w:color="auto"/>
          </w:divBdr>
        </w:div>
        <w:div w:id="1002469469">
          <w:marLeft w:val="640"/>
          <w:marRight w:val="0"/>
          <w:marTop w:val="0"/>
          <w:marBottom w:val="0"/>
          <w:divBdr>
            <w:top w:val="none" w:sz="0" w:space="0" w:color="auto"/>
            <w:left w:val="none" w:sz="0" w:space="0" w:color="auto"/>
            <w:bottom w:val="none" w:sz="0" w:space="0" w:color="auto"/>
            <w:right w:val="none" w:sz="0" w:space="0" w:color="auto"/>
          </w:divBdr>
        </w:div>
        <w:div w:id="732043309">
          <w:marLeft w:val="640"/>
          <w:marRight w:val="0"/>
          <w:marTop w:val="0"/>
          <w:marBottom w:val="0"/>
          <w:divBdr>
            <w:top w:val="none" w:sz="0" w:space="0" w:color="auto"/>
            <w:left w:val="none" w:sz="0" w:space="0" w:color="auto"/>
            <w:bottom w:val="none" w:sz="0" w:space="0" w:color="auto"/>
            <w:right w:val="none" w:sz="0" w:space="0" w:color="auto"/>
          </w:divBdr>
        </w:div>
        <w:div w:id="211229622">
          <w:marLeft w:val="640"/>
          <w:marRight w:val="0"/>
          <w:marTop w:val="0"/>
          <w:marBottom w:val="0"/>
          <w:divBdr>
            <w:top w:val="none" w:sz="0" w:space="0" w:color="auto"/>
            <w:left w:val="none" w:sz="0" w:space="0" w:color="auto"/>
            <w:bottom w:val="none" w:sz="0" w:space="0" w:color="auto"/>
            <w:right w:val="none" w:sz="0" w:space="0" w:color="auto"/>
          </w:divBdr>
        </w:div>
        <w:div w:id="497234175">
          <w:marLeft w:val="640"/>
          <w:marRight w:val="0"/>
          <w:marTop w:val="0"/>
          <w:marBottom w:val="0"/>
          <w:divBdr>
            <w:top w:val="none" w:sz="0" w:space="0" w:color="auto"/>
            <w:left w:val="none" w:sz="0" w:space="0" w:color="auto"/>
            <w:bottom w:val="none" w:sz="0" w:space="0" w:color="auto"/>
            <w:right w:val="none" w:sz="0" w:space="0" w:color="auto"/>
          </w:divBdr>
        </w:div>
        <w:div w:id="736587349">
          <w:marLeft w:val="640"/>
          <w:marRight w:val="0"/>
          <w:marTop w:val="0"/>
          <w:marBottom w:val="0"/>
          <w:divBdr>
            <w:top w:val="none" w:sz="0" w:space="0" w:color="auto"/>
            <w:left w:val="none" w:sz="0" w:space="0" w:color="auto"/>
            <w:bottom w:val="none" w:sz="0" w:space="0" w:color="auto"/>
            <w:right w:val="none" w:sz="0" w:space="0" w:color="auto"/>
          </w:divBdr>
        </w:div>
        <w:div w:id="1537506763">
          <w:marLeft w:val="640"/>
          <w:marRight w:val="0"/>
          <w:marTop w:val="0"/>
          <w:marBottom w:val="0"/>
          <w:divBdr>
            <w:top w:val="none" w:sz="0" w:space="0" w:color="auto"/>
            <w:left w:val="none" w:sz="0" w:space="0" w:color="auto"/>
            <w:bottom w:val="none" w:sz="0" w:space="0" w:color="auto"/>
            <w:right w:val="none" w:sz="0" w:space="0" w:color="auto"/>
          </w:divBdr>
        </w:div>
        <w:div w:id="1945115520">
          <w:marLeft w:val="640"/>
          <w:marRight w:val="0"/>
          <w:marTop w:val="0"/>
          <w:marBottom w:val="0"/>
          <w:divBdr>
            <w:top w:val="none" w:sz="0" w:space="0" w:color="auto"/>
            <w:left w:val="none" w:sz="0" w:space="0" w:color="auto"/>
            <w:bottom w:val="none" w:sz="0" w:space="0" w:color="auto"/>
            <w:right w:val="none" w:sz="0" w:space="0" w:color="auto"/>
          </w:divBdr>
        </w:div>
        <w:div w:id="541989283">
          <w:marLeft w:val="640"/>
          <w:marRight w:val="0"/>
          <w:marTop w:val="0"/>
          <w:marBottom w:val="0"/>
          <w:divBdr>
            <w:top w:val="none" w:sz="0" w:space="0" w:color="auto"/>
            <w:left w:val="none" w:sz="0" w:space="0" w:color="auto"/>
            <w:bottom w:val="none" w:sz="0" w:space="0" w:color="auto"/>
            <w:right w:val="none" w:sz="0" w:space="0" w:color="auto"/>
          </w:divBdr>
        </w:div>
        <w:div w:id="446781096">
          <w:marLeft w:val="640"/>
          <w:marRight w:val="0"/>
          <w:marTop w:val="0"/>
          <w:marBottom w:val="0"/>
          <w:divBdr>
            <w:top w:val="none" w:sz="0" w:space="0" w:color="auto"/>
            <w:left w:val="none" w:sz="0" w:space="0" w:color="auto"/>
            <w:bottom w:val="none" w:sz="0" w:space="0" w:color="auto"/>
            <w:right w:val="none" w:sz="0" w:space="0" w:color="auto"/>
          </w:divBdr>
        </w:div>
        <w:div w:id="140540756">
          <w:marLeft w:val="640"/>
          <w:marRight w:val="0"/>
          <w:marTop w:val="0"/>
          <w:marBottom w:val="0"/>
          <w:divBdr>
            <w:top w:val="none" w:sz="0" w:space="0" w:color="auto"/>
            <w:left w:val="none" w:sz="0" w:space="0" w:color="auto"/>
            <w:bottom w:val="none" w:sz="0" w:space="0" w:color="auto"/>
            <w:right w:val="none" w:sz="0" w:space="0" w:color="auto"/>
          </w:divBdr>
        </w:div>
        <w:div w:id="1935823216">
          <w:marLeft w:val="640"/>
          <w:marRight w:val="0"/>
          <w:marTop w:val="0"/>
          <w:marBottom w:val="0"/>
          <w:divBdr>
            <w:top w:val="none" w:sz="0" w:space="0" w:color="auto"/>
            <w:left w:val="none" w:sz="0" w:space="0" w:color="auto"/>
            <w:bottom w:val="none" w:sz="0" w:space="0" w:color="auto"/>
            <w:right w:val="none" w:sz="0" w:space="0" w:color="auto"/>
          </w:divBdr>
        </w:div>
        <w:div w:id="1595167890">
          <w:marLeft w:val="640"/>
          <w:marRight w:val="0"/>
          <w:marTop w:val="0"/>
          <w:marBottom w:val="0"/>
          <w:divBdr>
            <w:top w:val="none" w:sz="0" w:space="0" w:color="auto"/>
            <w:left w:val="none" w:sz="0" w:space="0" w:color="auto"/>
            <w:bottom w:val="none" w:sz="0" w:space="0" w:color="auto"/>
            <w:right w:val="none" w:sz="0" w:space="0" w:color="auto"/>
          </w:divBdr>
        </w:div>
        <w:div w:id="1986887015">
          <w:marLeft w:val="640"/>
          <w:marRight w:val="0"/>
          <w:marTop w:val="0"/>
          <w:marBottom w:val="0"/>
          <w:divBdr>
            <w:top w:val="none" w:sz="0" w:space="0" w:color="auto"/>
            <w:left w:val="none" w:sz="0" w:space="0" w:color="auto"/>
            <w:bottom w:val="none" w:sz="0" w:space="0" w:color="auto"/>
            <w:right w:val="none" w:sz="0" w:space="0" w:color="auto"/>
          </w:divBdr>
        </w:div>
        <w:div w:id="2015566744">
          <w:marLeft w:val="640"/>
          <w:marRight w:val="0"/>
          <w:marTop w:val="0"/>
          <w:marBottom w:val="0"/>
          <w:divBdr>
            <w:top w:val="none" w:sz="0" w:space="0" w:color="auto"/>
            <w:left w:val="none" w:sz="0" w:space="0" w:color="auto"/>
            <w:bottom w:val="none" w:sz="0" w:space="0" w:color="auto"/>
            <w:right w:val="none" w:sz="0" w:space="0" w:color="auto"/>
          </w:divBdr>
        </w:div>
        <w:div w:id="933975922">
          <w:marLeft w:val="640"/>
          <w:marRight w:val="0"/>
          <w:marTop w:val="0"/>
          <w:marBottom w:val="0"/>
          <w:divBdr>
            <w:top w:val="none" w:sz="0" w:space="0" w:color="auto"/>
            <w:left w:val="none" w:sz="0" w:space="0" w:color="auto"/>
            <w:bottom w:val="none" w:sz="0" w:space="0" w:color="auto"/>
            <w:right w:val="none" w:sz="0" w:space="0" w:color="auto"/>
          </w:divBdr>
        </w:div>
        <w:div w:id="1224564643">
          <w:marLeft w:val="640"/>
          <w:marRight w:val="0"/>
          <w:marTop w:val="0"/>
          <w:marBottom w:val="0"/>
          <w:divBdr>
            <w:top w:val="none" w:sz="0" w:space="0" w:color="auto"/>
            <w:left w:val="none" w:sz="0" w:space="0" w:color="auto"/>
            <w:bottom w:val="none" w:sz="0" w:space="0" w:color="auto"/>
            <w:right w:val="none" w:sz="0" w:space="0" w:color="auto"/>
          </w:divBdr>
        </w:div>
        <w:div w:id="423191036">
          <w:marLeft w:val="640"/>
          <w:marRight w:val="0"/>
          <w:marTop w:val="0"/>
          <w:marBottom w:val="0"/>
          <w:divBdr>
            <w:top w:val="none" w:sz="0" w:space="0" w:color="auto"/>
            <w:left w:val="none" w:sz="0" w:space="0" w:color="auto"/>
            <w:bottom w:val="none" w:sz="0" w:space="0" w:color="auto"/>
            <w:right w:val="none" w:sz="0" w:space="0" w:color="auto"/>
          </w:divBdr>
        </w:div>
        <w:div w:id="699011873">
          <w:marLeft w:val="640"/>
          <w:marRight w:val="0"/>
          <w:marTop w:val="0"/>
          <w:marBottom w:val="0"/>
          <w:divBdr>
            <w:top w:val="none" w:sz="0" w:space="0" w:color="auto"/>
            <w:left w:val="none" w:sz="0" w:space="0" w:color="auto"/>
            <w:bottom w:val="none" w:sz="0" w:space="0" w:color="auto"/>
            <w:right w:val="none" w:sz="0" w:space="0" w:color="auto"/>
          </w:divBdr>
        </w:div>
        <w:div w:id="1570000656">
          <w:marLeft w:val="640"/>
          <w:marRight w:val="0"/>
          <w:marTop w:val="0"/>
          <w:marBottom w:val="0"/>
          <w:divBdr>
            <w:top w:val="none" w:sz="0" w:space="0" w:color="auto"/>
            <w:left w:val="none" w:sz="0" w:space="0" w:color="auto"/>
            <w:bottom w:val="none" w:sz="0" w:space="0" w:color="auto"/>
            <w:right w:val="none" w:sz="0" w:space="0" w:color="auto"/>
          </w:divBdr>
        </w:div>
        <w:div w:id="1082720516">
          <w:marLeft w:val="640"/>
          <w:marRight w:val="0"/>
          <w:marTop w:val="0"/>
          <w:marBottom w:val="0"/>
          <w:divBdr>
            <w:top w:val="none" w:sz="0" w:space="0" w:color="auto"/>
            <w:left w:val="none" w:sz="0" w:space="0" w:color="auto"/>
            <w:bottom w:val="none" w:sz="0" w:space="0" w:color="auto"/>
            <w:right w:val="none" w:sz="0" w:space="0" w:color="auto"/>
          </w:divBdr>
        </w:div>
        <w:div w:id="213583594">
          <w:marLeft w:val="640"/>
          <w:marRight w:val="0"/>
          <w:marTop w:val="0"/>
          <w:marBottom w:val="0"/>
          <w:divBdr>
            <w:top w:val="none" w:sz="0" w:space="0" w:color="auto"/>
            <w:left w:val="none" w:sz="0" w:space="0" w:color="auto"/>
            <w:bottom w:val="none" w:sz="0" w:space="0" w:color="auto"/>
            <w:right w:val="none" w:sz="0" w:space="0" w:color="auto"/>
          </w:divBdr>
        </w:div>
        <w:div w:id="1403025727">
          <w:marLeft w:val="640"/>
          <w:marRight w:val="0"/>
          <w:marTop w:val="0"/>
          <w:marBottom w:val="0"/>
          <w:divBdr>
            <w:top w:val="none" w:sz="0" w:space="0" w:color="auto"/>
            <w:left w:val="none" w:sz="0" w:space="0" w:color="auto"/>
            <w:bottom w:val="none" w:sz="0" w:space="0" w:color="auto"/>
            <w:right w:val="none" w:sz="0" w:space="0" w:color="auto"/>
          </w:divBdr>
        </w:div>
        <w:div w:id="107160226">
          <w:marLeft w:val="640"/>
          <w:marRight w:val="0"/>
          <w:marTop w:val="0"/>
          <w:marBottom w:val="0"/>
          <w:divBdr>
            <w:top w:val="none" w:sz="0" w:space="0" w:color="auto"/>
            <w:left w:val="none" w:sz="0" w:space="0" w:color="auto"/>
            <w:bottom w:val="none" w:sz="0" w:space="0" w:color="auto"/>
            <w:right w:val="none" w:sz="0" w:space="0" w:color="auto"/>
          </w:divBdr>
        </w:div>
        <w:div w:id="1044671985">
          <w:marLeft w:val="640"/>
          <w:marRight w:val="0"/>
          <w:marTop w:val="0"/>
          <w:marBottom w:val="0"/>
          <w:divBdr>
            <w:top w:val="none" w:sz="0" w:space="0" w:color="auto"/>
            <w:left w:val="none" w:sz="0" w:space="0" w:color="auto"/>
            <w:bottom w:val="none" w:sz="0" w:space="0" w:color="auto"/>
            <w:right w:val="none" w:sz="0" w:space="0" w:color="auto"/>
          </w:divBdr>
        </w:div>
        <w:div w:id="1525023839">
          <w:marLeft w:val="640"/>
          <w:marRight w:val="0"/>
          <w:marTop w:val="0"/>
          <w:marBottom w:val="0"/>
          <w:divBdr>
            <w:top w:val="none" w:sz="0" w:space="0" w:color="auto"/>
            <w:left w:val="none" w:sz="0" w:space="0" w:color="auto"/>
            <w:bottom w:val="none" w:sz="0" w:space="0" w:color="auto"/>
            <w:right w:val="none" w:sz="0" w:space="0" w:color="auto"/>
          </w:divBdr>
        </w:div>
        <w:div w:id="1106923843">
          <w:marLeft w:val="640"/>
          <w:marRight w:val="0"/>
          <w:marTop w:val="0"/>
          <w:marBottom w:val="0"/>
          <w:divBdr>
            <w:top w:val="none" w:sz="0" w:space="0" w:color="auto"/>
            <w:left w:val="none" w:sz="0" w:space="0" w:color="auto"/>
            <w:bottom w:val="none" w:sz="0" w:space="0" w:color="auto"/>
            <w:right w:val="none" w:sz="0" w:space="0" w:color="auto"/>
          </w:divBdr>
        </w:div>
        <w:div w:id="490685290">
          <w:marLeft w:val="640"/>
          <w:marRight w:val="0"/>
          <w:marTop w:val="0"/>
          <w:marBottom w:val="0"/>
          <w:divBdr>
            <w:top w:val="none" w:sz="0" w:space="0" w:color="auto"/>
            <w:left w:val="none" w:sz="0" w:space="0" w:color="auto"/>
            <w:bottom w:val="none" w:sz="0" w:space="0" w:color="auto"/>
            <w:right w:val="none" w:sz="0" w:space="0" w:color="auto"/>
          </w:divBdr>
        </w:div>
        <w:div w:id="1647590802">
          <w:marLeft w:val="640"/>
          <w:marRight w:val="0"/>
          <w:marTop w:val="0"/>
          <w:marBottom w:val="0"/>
          <w:divBdr>
            <w:top w:val="none" w:sz="0" w:space="0" w:color="auto"/>
            <w:left w:val="none" w:sz="0" w:space="0" w:color="auto"/>
            <w:bottom w:val="none" w:sz="0" w:space="0" w:color="auto"/>
            <w:right w:val="none" w:sz="0" w:space="0" w:color="auto"/>
          </w:divBdr>
        </w:div>
        <w:div w:id="663123597">
          <w:marLeft w:val="640"/>
          <w:marRight w:val="0"/>
          <w:marTop w:val="0"/>
          <w:marBottom w:val="0"/>
          <w:divBdr>
            <w:top w:val="none" w:sz="0" w:space="0" w:color="auto"/>
            <w:left w:val="none" w:sz="0" w:space="0" w:color="auto"/>
            <w:bottom w:val="none" w:sz="0" w:space="0" w:color="auto"/>
            <w:right w:val="none" w:sz="0" w:space="0" w:color="auto"/>
          </w:divBdr>
        </w:div>
        <w:div w:id="402879295">
          <w:marLeft w:val="640"/>
          <w:marRight w:val="0"/>
          <w:marTop w:val="0"/>
          <w:marBottom w:val="0"/>
          <w:divBdr>
            <w:top w:val="none" w:sz="0" w:space="0" w:color="auto"/>
            <w:left w:val="none" w:sz="0" w:space="0" w:color="auto"/>
            <w:bottom w:val="none" w:sz="0" w:space="0" w:color="auto"/>
            <w:right w:val="none" w:sz="0" w:space="0" w:color="auto"/>
          </w:divBdr>
        </w:div>
        <w:div w:id="1752041565">
          <w:marLeft w:val="640"/>
          <w:marRight w:val="0"/>
          <w:marTop w:val="0"/>
          <w:marBottom w:val="0"/>
          <w:divBdr>
            <w:top w:val="none" w:sz="0" w:space="0" w:color="auto"/>
            <w:left w:val="none" w:sz="0" w:space="0" w:color="auto"/>
            <w:bottom w:val="none" w:sz="0" w:space="0" w:color="auto"/>
            <w:right w:val="none" w:sz="0" w:space="0" w:color="auto"/>
          </w:divBdr>
        </w:div>
        <w:div w:id="1573810142">
          <w:marLeft w:val="640"/>
          <w:marRight w:val="0"/>
          <w:marTop w:val="0"/>
          <w:marBottom w:val="0"/>
          <w:divBdr>
            <w:top w:val="none" w:sz="0" w:space="0" w:color="auto"/>
            <w:left w:val="none" w:sz="0" w:space="0" w:color="auto"/>
            <w:bottom w:val="none" w:sz="0" w:space="0" w:color="auto"/>
            <w:right w:val="none" w:sz="0" w:space="0" w:color="auto"/>
          </w:divBdr>
        </w:div>
        <w:div w:id="833180018">
          <w:marLeft w:val="640"/>
          <w:marRight w:val="0"/>
          <w:marTop w:val="0"/>
          <w:marBottom w:val="0"/>
          <w:divBdr>
            <w:top w:val="none" w:sz="0" w:space="0" w:color="auto"/>
            <w:left w:val="none" w:sz="0" w:space="0" w:color="auto"/>
            <w:bottom w:val="none" w:sz="0" w:space="0" w:color="auto"/>
            <w:right w:val="none" w:sz="0" w:space="0" w:color="auto"/>
          </w:divBdr>
        </w:div>
        <w:div w:id="566888478">
          <w:marLeft w:val="640"/>
          <w:marRight w:val="0"/>
          <w:marTop w:val="0"/>
          <w:marBottom w:val="0"/>
          <w:divBdr>
            <w:top w:val="none" w:sz="0" w:space="0" w:color="auto"/>
            <w:left w:val="none" w:sz="0" w:space="0" w:color="auto"/>
            <w:bottom w:val="none" w:sz="0" w:space="0" w:color="auto"/>
            <w:right w:val="none" w:sz="0" w:space="0" w:color="auto"/>
          </w:divBdr>
        </w:div>
        <w:div w:id="1627157532">
          <w:marLeft w:val="640"/>
          <w:marRight w:val="0"/>
          <w:marTop w:val="0"/>
          <w:marBottom w:val="0"/>
          <w:divBdr>
            <w:top w:val="none" w:sz="0" w:space="0" w:color="auto"/>
            <w:left w:val="none" w:sz="0" w:space="0" w:color="auto"/>
            <w:bottom w:val="none" w:sz="0" w:space="0" w:color="auto"/>
            <w:right w:val="none" w:sz="0" w:space="0" w:color="auto"/>
          </w:divBdr>
        </w:div>
        <w:div w:id="237792148">
          <w:marLeft w:val="640"/>
          <w:marRight w:val="0"/>
          <w:marTop w:val="0"/>
          <w:marBottom w:val="0"/>
          <w:divBdr>
            <w:top w:val="none" w:sz="0" w:space="0" w:color="auto"/>
            <w:left w:val="none" w:sz="0" w:space="0" w:color="auto"/>
            <w:bottom w:val="none" w:sz="0" w:space="0" w:color="auto"/>
            <w:right w:val="none" w:sz="0" w:space="0" w:color="auto"/>
          </w:divBdr>
        </w:div>
        <w:div w:id="882324851">
          <w:marLeft w:val="640"/>
          <w:marRight w:val="0"/>
          <w:marTop w:val="0"/>
          <w:marBottom w:val="0"/>
          <w:divBdr>
            <w:top w:val="none" w:sz="0" w:space="0" w:color="auto"/>
            <w:left w:val="none" w:sz="0" w:space="0" w:color="auto"/>
            <w:bottom w:val="none" w:sz="0" w:space="0" w:color="auto"/>
            <w:right w:val="none" w:sz="0" w:space="0" w:color="auto"/>
          </w:divBdr>
        </w:div>
        <w:div w:id="248269083">
          <w:marLeft w:val="640"/>
          <w:marRight w:val="0"/>
          <w:marTop w:val="0"/>
          <w:marBottom w:val="0"/>
          <w:divBdr>
            <w:top w:val="none" w:sz="0" w:space="0" w:color="auto"/>
            <w:left w:val="none" w:sz="0" w:space="0" w:color="auto"/>
            <w:bottom w:val="none" w:sz="0" w:space="0" w:color="auto"/>
            <w:right w:val="none" w:sz="0" w:space="0" w:color="auto"/>
          </w:divBdr>
        </w:div>
        <w:div w:id="1039277665">
          <w:marLeft w:val="640"/>
          <w:marRight w:val="0"/>
          <w:marTop w:val="0"/>
          <w:marBottom w:val="0"/>
          <w:divBdr>
            <w:top w:val="none" w:sz="0" w:space="0" w:color="auto"/>
            <w:left w:val="none" w:sz="0" w:space="0" w:color="auto"/>
            <w:bottom w:val="none" w:sz="0" w:space="0" w:color="auto"/>
            <w:right w:val="none" w:sz="0" w:space="0" w:color="auto"/>
          </w:divBdr>
        </w:div>
        <w:div w:id="2076269757">
          <w:marLeft w:val="640"/>
          <w:marRight w:val="0"/>
          <w:marTop w:val="0"/>
          <w:marBottom w:val="0"/>
          <w:divBdr>
            <w:top w:val="none" w:sz="0" w:space="0" w:color="auto"/>
            <w:left w:val="none" w:sz="0" w:space="0" w:color="auto"/>
            <w:bottom w:val="none" w:sz="0" w:space="0" w:color="auto"/>
            <w:right w:val="none" w:sz="0" w:space="0" w:color="auto"/>
          </w:divBdr>
        </w:div>
        <w:div w:id="1782408279">
          <w:marLeft w:val="640"/>
          <w:marRight w:val="0"/>
          <w:marTop w:val="0"/>
          <w:marBottom w:val="0"/>
          <w:divBdr>
            <w:top w:val="none" w:sz="0" w:space="0" w:color="auto"/>
            <w:left w:val="none" w:sz="0" w:space="0" w:color="auto"/>
            <w:bottom w:val="none" w:sz="0" w:space="0" w:color="auto"/>
            <w:right w:val="none" w:sz="0" w:space="0" w:color="auto"/>
          </w:divBdr>
        </w:div>
        <w:div w:id="2086107983">
          <w:marLeft w:val="640"/>
          <w:marRight w:val="0"/>
          <w:marTop w:val="0"/>
          <w:marBottom w:val="0"/>
          <w:divBdr>
            <w:top w:val="none" w:sz="0" w:space="0" w:color="auto"/>
            <w:left w:val="none" w:sz="0" w:space="0" w:color="auto"/>
            <w:bottom w:val="none" w:sz="0" w:space="0" w:color="auto"/>
            <w:right w:val="none" w:sz="0" w:space="0" w:color="auto"/>
          </w:divBdr>
        </w:div>
        <w:div w:id="639923319">
          <w:marLeft w:val="640"/>
          <w:marRight w:val="0"/>
          <w:marTop w:val="0"/>
          <w:marBottom w:val="0"/>
          <w:divBdr>
            <w:top w:val="none" w:sz="0" w:space="0" w:color="auto"/>
            <w:left w:val="none" w:sz="0" w:space="0" w:color="auto"/>
            <w:bottom w:val="none" w:sz="0" w:space="0" w:color="auto"/>
            <w:right w:val="none" w:sz="0" w:space="0" w:color="auto"/>
          </w:divBdr>
        </w:div>
        <w:div w:id="349835453">
          <w:marLeft w:val="640"/>
          <w:marRight w:val="0"/>
          <w:marTop w:val="0"/>
          <w:marBottom w:val="0"/>
          <w:divBdr>
            <w:top w:val="none" w:sz="0" w:space="0" w:color="auto"/>
            <w:left w:val="none" w:sz="0" w:space="0" w:color="auto"/>
            <w:bottom w:val="none" w:sz="0" w:space="0" w:color="auto"/>
            <w:right w:val="none" w:sz="0" w:space="0" w:color="auto"/>
          </w:divBdr>
        </w:div>
        <w:div w:id="682053220">
          <w:marLeft w:val="640"/>
          <w:marRight w:val="0"/>
          <w:marTop w:val="0"/>
          <w:marBottom w:val="0"/>
          <w:divBdr>
            <w:top w:val="none" w:sz="0" w:space="0" w:color="auto"/>
            <w:left w:val="none" w:sz="0" w:space="0" w:color="auto"/>
            <w:bottom w:val="none" w:sz="0" w:space="0" w:color="auto"/>
            <w:right w:val="none" w:sz="0" w:space="0" w:color="auto"/>
          </w:divBdr>
        </w:div>
        <w:div w:id="2110857702">
          <w:marLeft w:val="640"/>
          <w:marRight w:val="0"/>
          <w:marTop w:val="0"/>
          <w:marBottom w:val="0"/>
          <w:divBdr>
            <w:top w:val="none" w:sz="0" w:space="0" w:color="auto"/>
            <w:left w:val="none" w:sz="0" w:space="0" w:color="auto"/>
            <w:bottom w:val="none" w:sz="0" w:space="0" w:color="auto"/>
            <w:right w:val="none" w:sz="0" w:space="0" w:color="auto"/>
          </w:divBdr>
        </w:div>
        <w:div w:id="2141413492">
          <w:marLeft w:val="640"/>
          <w:marRight w:val="0"/>
          <w:marTop w:val="0"/>
          <w:marBottom w:val="0"/>
          <w:divBdr>
            <w:top w:val="none" w:sz="0" w:space="0" w:color="auto"/>
            <w:left w:val="none" w:sz="0" w:space="0" w:color="auto"/>
            <w:bottom w:val="none" w:sz="0" w:space="0" w:color="auto"/>
            <w:right w:val="none" w:sz="0" w:space="0" w:color="auto"/>
          </w:divBdr>
        </w:div>
        <w:div w:id="1620600336">
          <w:marLeft w:val="640"/>
          <w:marRight w:val="0"/>
          <w:marTop w:val="0"/>
          <w:marBottom w:val="0"/>
          <w:divBdr>
            <w:top w:val="none" w:sz="0" w:space="0" w:color="auto"/>
            <w:left w:val="none" w:sz="0" w:space="0" w:color="auto"/>
            <w:bottom w:val="none" w:sz="0" w:space="0" w:color="auto"/>
            <w:right w:val="none" w:sz="0" w:space="0" w:color="auto"/>
          </w:divBdr>
        </w:div>
        <w:div w:id="352725142">
          <w:marLeft w:val="640"/>
          <w:marRight w:val="0"/>
          <w:marTop w:val="0"/>
          <w:marBottom w:val="0"/>
          <w:divBdr>
            <w:top w:val="none" w:sz="0" w:space="0" w:color="auto"/>
            <w:left w:val="none" w:sz="0" w:space="0" w:color="auto"/>
            <w:bottom w:val="none" w:sz="0" w:space="0" w:color="auto"/>
            <w:right w:val="none" w:sz="0" w:space="0" w:color="auto"/>
          </w:divBdr>
        </w:div>
        <w:div w:id="291179367">
          <w:marLeft w:val="640"/>
          <w:marRight w:val="0"/>
          <w:marTop w:val="0"/>
          <w:marBottom w:val="0"/>
          <w:divBdr>
            <w:top w:val="none" w:sz="0" w:space="0" w:color="auto"/>
            <w:left w:val="none" w:sz="0" w:space="0" w:color="auto"/>
            <w:bottom w:val="none" w:sz="0" w:space="0" w:color="auto"/>
            <w:right w:val="none" w:sz="0" w:space="0" w:color="auto"/>
          </w:divBdr>
        </w:div>
        <w:div w:id="1833526752">
          <w:marLeft w:val="640"/>
          <w:marRight w:val="0"/>
          <w:marTop w:val="0"/>
          <w:marBottom w:val="0"/>
          <w:divBdr>
            <w:top w:val="none" w:sz="0" w:space="0" w:color="auto"/>
            <w:left w:val="none" w:sz="0" w:space="0" w:color="auto"/>
            <w:bottom w:val="none" w:sz="0" w:space="0" w:color="auto"/>
            <w:right w:val="none" w:sz="0" w:space="0" w:color="auto"/>
          </w:divBdr>
        </w:div>
        <w:div w:id="1876917812">
          <w:marLeft w:val="640"/>
          <w:marRight w:val="0"/>
          <w:marTop w:val="0"/>
          <w:marBottom w:val="0"/>
          <w:divBdr>
            <w:top w:val="none" w:sz="0" w:space="0" w:color="auto"/>
            <w:left w:val="none" w:sz="0" w:space="0" w:color="auto"/>
            <w:bottom w:val="none" w:sz="0" w:space="0" w:color="auto"/>
            <w:right w:val="none" w:sz="0" w:space="0" w:color="auto"/>
          </w:divBdr>
        </w:div>
        <w:div w:id="925109556">
          <w:marLeft w:val="640"/>
          <w:marRight w:val="0"/>
          <w:marTop w:val="0"/>
          <w:marBottom w:val="0"/>
          <w:divBdr>
            <w:top w:val="none" w:sz="0" w:space="0" w:color="auto"/>
            <w:left w:val="none" w:sz="0" w:space="0" w:color="auto"/>
            <w:bottom w:val="none" w:sz="0" w:space="0" w:color="auto"/>
            <w:right w:val="none" w:sz="0" w:space="0" w:color="auto"/>
          </w:divBdr>
        </w:div>
        <w:div w:id="114570520">
          <w:marLeft w:val="640"/>
          <w:marRight w:val="0"/>
          <w:marTop w:val="0"/>
          <w:marBottom w:val="0"/>
          <w:divBdr>
            <w:top w:val="none" w:sz="0" w:space="0" w:color="auto"/>
            <w:left w:val="none" w:sz="0" w:space="0" w:color="auto"/>
            <w:bottom w:val="none" w:sz="0" w:space="0" w:color="auto"/>
            <w:right w:val="none" w:sz="0" w:space="0" w:color="auto"/>
          </w:divBdr>
        </w:div>
        <w:div w:id="1670134694">
          <w:marLeft w:val="640"/>
          <w:marRight w:val="0"/>
          <w:marTop w:val="0"/>
          <w:marBottom w:val="0"/>
          <w:divBdr>
            <w:top w:val="none" w:sz="0" w:space="0" w:color="auto"/>
            <w:left w:val="none" w:sz="0" w:space="0" w:color="auto"/>
            <w:bottom w:val="none" w:sz="0" w:space="0" w:color="auto"/>
            <w:right w:val="none" w:sz="0" w:space="0" w:color="auto"/>
          </w:divBdr>
        </w:div>
        <w:div w:id="1976330792">
          <w:marLeft w:val="640"/>
          <w:marRight w:val="0"/>
          <w:marTop w:val="0"/>
          <w:marBottom w:val="0"/>
          <w:divBdr>
            <w:top w:val="none" w:sz="0" w:space="0" w:color="auto"/>
            <w:left w:val="none" w:sz="0" w:space="0" w:color="auto"/>
            <w:bottom w:val="none" w:sz="0" w:space="0" w:color="auto"/>
            <w:right w:val="none" w:sz="0" w:space="0" w:color="auto"/>
          </w:divBdr>
        </w:div>
        <w:div w:id="526021368">
          <w:marLeft w:val="640"/>
          <w:marRight w:val="0"/>
          <w:marTop w:val="0"/>
          <w:marBottom w:val="0"/>
          <w:divBdr>
            <w:top w:val="none" w:sz="0" w:space="0" w:color="auto"/>
            <w:left w:val="none" w:sz="0" w:space="0" w:color="auto"/>
            <w:bottom w:val="none" w:sz="0" w:space="0" w:color="auto"/>
            <w:right w:val="none" w:sz="0" w:space="0" w:color="auto"/>
          </w:divBdr>
        </w:div>
        <w:div w:id="911625448">
          <w:marLeft w:val="640"/>
          <w:marRight w:val="0"/>
          <w:marTop w:val="0"/>
          <w:marBottom w:val="0"/>
          <w:divBdr>
            <w:top w:val="none" w:sz="0" w:space="0" w:color="auto"/>
            <w:left w:val="none" w:sz="0" w:space="0" w:color="auto"/>
            <w:bottom w:val="none" w:sz="0" w:space="0" w:color="auto"/>
            <w:right w:val="none" w:sz="0" w:space="0" w:color="auto"/>
          </w:divBdr>
        </w:div>
        <w:div w:id="1984578272">
          <w:marLeft w:val="640"/>
          <w:marRight w:val="0"/>
          <w:marTop w:val="0"/>
          <w:marBottom w:val="0"/>
          <w:divBdr>
            <w:top w:val="none" w:sz="0" w:space="0" w:color="auto"/>
            <w:left w:val="none" w:sz="0" w:space="0" w:color="auto"/>
            <w:bottom w:val="none" w:sz="0" w:space="0" w:color="auto"/>
            <w:right w:val="none" w:sz="0" w:space="0" w:color="auto"/>
          </w:divBdr>
        </w:div>
        <w:div w:id="455413512">
          <w:marLeft w:val="640"/>
          <w:marRight w:val="0"/>
          <w:marTop w:val="0"/>
          <w:marBottom w:val="0"/>
          <w:divBdr>
            <w:top w:val="none" w:sz="0" w:space="0" w:color="auto"/>
            <w:left w:val="none" w:sz="0" w:space="0" w:color="auto"/>
            <w:bottom w:val="none" w:sz="0" w:space="0" w:color="auto"/>
            <w:right w:val="none" w:sz="0" w:space="0" w:color="auto"/>
          </w:divBdr>
        </w:div>
        <w:div w:id="1017922929">
          <w:marLeft w:val="640"/>
          <w:marRight w:val="0"/>
          <w:marTop w:val="0"/>
          <w:marBottom w:val="0"/>
          <w:divBdr>
            <w:top w:val="none" w:sz="0" w:space="0" w:color="auto"/>
            <w:left w:val="none" w:sz="0" w:space="0" w:color="auto"/>
            <w:bottom w:val="none" w:sz="0" w:space="0" w:color="auto"/>
            <w:right w:val="none" w:sz="0" w:space="0" w:color="auto"/>
          </w:divBdr>
        </w:div>
        <w:div w:id="746923639">
          <w:marLeft w:val="640"/>
          <w:marRight w:val="0"/>
          <w:marTop w:val="0"/>
          <w:marBottom w:val="0"/>
          <w:divBdr>
            <w:top w:val="none" w:sz="0" w:space="0" w:color="auto"/>
            <w:left w:val="none" w:sz="0" w:space="0" w:color="auto"/>
            <w:bottom w:val="none" w:sz="0" w:space="0" w:color="auto"/>
            <w:right w:val="none" w:sz="0" w:space="0" w:color="auto"/>
          </w:divBdr>
        </w:div>
        <w:div w:id="1148280524">
          <w:marLeft w:val="640"/>
          <w:marRight w:val="0"/>
          <w:marTop w:val="0"/>
          <w:marBottom w:val="0"/>
          <w:divBdr>
            <w:top w:val="none" w:sz="0" w:space="0" w:color="auto"/>
            <w:left w:val="none" w:sz="0" w:space="0" w:color="auto"/>
            <w:bottom w:val="none" w:sz="0" w:space="0" w:color="auto"/>
            <w:right w:val="none" w:sz="0" w:space="0" w:color="auto"/>
          </w:divBdr>
        </w:div>
        <w:div w:id="1554270676">
          <w:marLeft w:val="640"/>
          <w:marRight w:val="0"/>
          <w:marTop w:val="0"/>
          <w:marBottom w:val="0"/>
          <w:divBdr>
            <w:top w:val="none" w:sz="0" w:space="0" w:color="auto"/>
            <w:left w:val="none" w:sz="0" w:space="0" w:color="auto"/>
            <w:bottom w:val="none" w:sz="0" w:space="0" w:color="auto"/>
            <w:right w:val="none" w:sz="0" w:space="0" w:color="auto"/>
          </w:divBdr>
        </w:div>
        <w:div w:id="1855609104">
          <w:marLeft w:val="640"/>
          <w:marRight w:val="0"/>
          <w:marTop w:val="0"/>
          <w:marBottom w:val="0"/>
          <w:divBdr>
            <w:top w:val="none" w:sz="0" w:space="0" w:color="auto"/>
            <w:left w:val="none" w:sz="0" w:space="0" w:color="auto"/>
            <w:bottom w:val="none" w:sz="0" w:space="0" w:color="auto"/>
            <w:right w:val="none" w:sz="0" w:space="0" w:color="auto"/>
          </w:divBdr>
        </w:div>
        <w:div w:id="1836795048">
          <w:marLeft w:val="640"/>
          <w:marRight w:val="0"/>
          <w:marTop w:val="0"/>
          <w:marBottom w:val="0"/>
          <w:divBdr>
            <w:top w:val="none" w:sz="0" w:space="0" w:color="auto"/>
            <w:left w:val="none" w:sz="0" w:space="0" w:color="auto"/>
            <w:bottom w:val="none" w:sz="0" w:space="0" w:color="auto"/>
            <w:right w:val="none" w:sz="0" w:space="0" w:color="auto"/>
          </w:divBdr>
        </w:div>
        <w:div w:id="1900896075">
          <w:marLeft w:val="640"/>
          <w:marRight w:val="0"/>
          <w:marTop w:val="0"/>
          <w:marBottom w:val="0"/>
          <w:divBdr>
            <w:top w:val="none" w:sz="0" w:space="0" w:color="auto"/>
            <w:left w:val="none" w:sz="0" w:space="0" w:color="auto"/>
            <w:bottom w:val="none" w:sz="0" w:space="0" w:color="auto"/>
            <w:right w:val="none" w:sz="0" w:space="0" w:color="auto"/>
          </w:divBdr>
        </w:div>
        <w:div w:id="1417902480">
          <w:marLeft w:val="640"/>
          <w:marRight w:val="0"/>
          <w:marTop w:val="0"/>
          <w:marBottom w:val="0"/>
          <w:divBdr>
            <w:top w:val="none" w:sz="0" w:space="0" w:color="auto"/>
            <w:left w:val="none" w:sz="0" w:space="0" w:color="auto"/>
            <w:bottom w:val="none" w:sz="0" w:space="0" w:color="auto"/>
            <w:right w:val="none" w:sz="0" w:space="0" w:color="auto"/>
          </w:divBdr>
        </w:div>
        <w:div w:id="678120599">
          <w:marLeft w:val="640"/>
          <w:marRight w:val="0"/>
          <w:marTop w:val="0"/>
          <w:marBottom w:val="0"/>
          <w:divBdr>
            <w:top w:val="none" w:sz="0" w:space="0" w:color="auto"/>
            <w:left w:val="none" w:sz="0" w:space="0" w:color="auto"/>
            <w:bottom w:val="none" w:sz="0" w:space="0" w:color="auto"/>
            <w:right w:val="none" w:sz="0" w:space="0" w:color="auto"/>
          </w:divBdr>
        </w:div>
        <w:div w:id="1674449069">
          <w:marLeft w:val="640"/>
          <w:marRight w:val="0"/>
          <w:marTop w:val="0"/>
          <w:marBottom w:val="0"/>
          <w:divBdr>
            <w:top w:val="none" w:sz="0" w:space="0" w:color="auto"/>
            <w:left w:val="none" w:sz="0" w:space="0" w:color="auto"/>
            <w:bottom w:val="none" w:sz="0" w:space="0" w:color="auto"/>
            <w:right w:val="none" w:sz="0" w:space="0" w:color="auto"/>
          </w:divBdr>
        </w:div>
        <w:div w:id="1266112127">
          <w:marLeft w:val="640"/>
          <w:marRight w:val="0"/>
          <w:marTop w:val="0"/>
          <w:marBottom w:val="0"/>
          <w:divBdr>
            <w:top w:val="none" w:sz="0" w:space="0" w:color="auto"/>
            <w:left w:val="none" w:sz="0" w:space="0" w:color="auto"/>
            <w:bottom w:val="none" w:sz="0" w:space="0" w:color="auto"/>
            <w:right w:val="none" w:sz="0" w:space="0" w:color="auto"/>
          </w:divBdr>
        </w:div>
        <w:div w:id="1834223106">
          <w:marLeft w:val="640"/>
          <w:marRight w:val="0"/>
          <w:marTop w:val="0"/>
          <w:marBottom w:val="0"/>
          <w:divBdr>
            <w:top w:val="none" w:sz="0" w:space="0" w:color="auto"/>
            <w:left w:val="none" w:sz="0" w:space="0" w:color="auto"/>
            <w:bottom w:val="none" w:sz="0" w:space="0" w:color="auto"/>
            <w:right w:val="none" w:sz="0" w:space="0" w:color="auto"/>
          </w:divBdr>
        </w:div>
        <w:div w:id="313919771">
          <w:marLeft w:val="640"/>
          <w:marRight w:val="0"/>
          <w:marTop w:val="0"/>
          <w:marBottom w:val="0"/>
          <w:divBdr>
            <w:top w:val="none" w:sz="0" w:space="0" w:color="auto"/>
            <w:left w:val="none" w:sz="0" w:space="0" w:color="auto"/>
            <w:bottom w:val="none" w:sz="0" w:space="0" w:color="auto"/>
            <w:right w:val="none" w:sz="0" w:space="0" w:color="auto"/>
          </w:divBdr>
        </w:div>
        <w:div w:id="1276903861">
          <w:marLeft w:val="640"/>
          <w:marRight w:val="0"/>
          <w:marTop w:val="0"/>
          <w:marBottom w:val="0"/>
          <w:divBdr>
            <w:top w:val="none" w:sz="0" w:space="0" w:color="auto"/>
            <w:left w:val="none" w:sz="0" w:space="0" w:color="auto"/>
            <w:bottom w:val="none" w:sz="0" w:space="0" w:color="auto"/>
            <w:right w:val="none" w:sz="0" w:space="0" w:color="auto"/>
          </w:divBdr>
        </w:div>
        <w:div w:id="2000579071">
          <w:marLeft w:val="640"/>
          <w:marRight w:val="0"/>
          <w:marTop w:val="0"/>
          <w:marBottom w:val="0"/>
          <w:divBdr>
            <w:top w:val="none" w:sz="0" w:space="0" w:color="auto"/>
            <w:left w:val="none" w:sz="0" w:space="0" w:color="auto"/>
            <w:bottom w:val="none" w:sz="0" w:space="0" w:color="auto"/>
            <w:right w:val="none" w:sz="0" w:space="0" w:color="auto"/>
          </w:divBdr>
        </w:div>
        <w:div w:id="298386891">
          <w:marLeft w:val="640"/>
          <w:marRight w:val="0"/>
          <w:marTop w:val="0"/>
          <w:marBottom w:val="0"/>
          <w:divBdr>
            <w:top w:val="none" w:sz="0" w:space="0" w:color="auto"/>
            <w:left w:val="none" w:sz="0" w:space="0" w:color="auto"/>
            <w:bottom w:val="none" w:sz="0" w:space="0" w:color="auto"/>
            <w:right w:val="none" w:sz="0" w:space="0" w:color="auto"/>
          </w:divBdr>
        </w:div>
        <w:div w:id="1312758300">
          <w:marLeft w:val="640"/>
          <w:marRight w:val="0"/>
          <w:marTop w:val="0"/>
          <w:marBottom w:val="0"/>
          <w:divBdr>
            <w:top w:val="none" w:sz="0" w:space="0" w:color="auto"/>
            <w:left w:val="none" w:sz="0" w:space="0" w:color="auto"/>
            <w:bottom w:val="none" w:sz="0" w:space="0" w:color="auto"/>
            <w:right w:val="none" w:sz="0" w:space="0" w:color="auto"/>
          </w:divBdr>
        </w:div>
        <w:div w:id="831718436">
          <w:marLeft w:val="640"/>
          <w:marRight w:val="0"/>
          <w:marTop w:val="0"/>
          <w:marBottom w:val="0"/>
          <w:divBdr>
            <w:top w:val="none" w:sz="0" w:space="0" w:color="auto"/>
            <w:left w:val="none" w:sz="0" w:space="0" w:color="auto"/>
            <w:bottom w:val="none" w:sz="0" w:space="0" w:color="auto"/>
            <w:right w:val="none" w:sz="0" w:space="0" w:color="auto"/>
          </w:divBdr>
        </w:div>
        <w:div w:id="1664969475">
          <w:marLeft w:val="640"/>
          <w:marRight w:val="0"/>
          <w:marTop w:val="0"/>
          <w:marBottom w:val="0"/>
          <w:divBdr>
            <w:top w:val="none" w:sz="0" w:space="0" w:color="auto"/>
            <w:left w:val="none" w:sz="0" w:space="0" w:color="auto"/>
            <w:bottom w:val="none" w:sz="0" w:space="0" w:color="auto"/>
            <w:right w:val="none" w:sz="0" w:space="0" w:color="auto"/>
          </w:divBdr>
        </w:div>
        <w:div w:id="2114856985">
          <w:marLeft w:val="640"/>
          <w:marRight w:val="0"/>
          <w:marTop w:val="0"/>
          <w:marBottom w:val="0"/>
          <w:divBdr>
            <w:top w:val="none" w:sz="0" w:space="0" w:color="auto"/>
            <w:left w:val="none" w:sz="0" w:space="0" w:color="auto"/>
            <w:bottom w:val="none" w:sz="0" w:space="0" w:color="auto"/>
            <w:right w:val="none" w:sz="0" w:space="0" w:color="auto"/>
          </w:divBdr>
        </w:div>
        <w:div w:id="1476218941">
          <w:marLeft w:val="640"/>
          <w:marRight w:val="0"/>
          <w:marTop w:val="0"/>
          <w:marBottom w:val="0"/>
          <w:divBdr>
            <w:top w:val="none" w:sz="0" w:space="0" w:color="auto"/>
            <w:left w:val="none" w:sz="0" w:space="0" w:color="auto"/>
            <w:bottom w:val="none" w:sz="0" w:space="0" w:color="auto"/>
            <w:right w:val="none" w:sz="0" w:space="0" w:color="auto"/>
          </w:divBdr>
        </w:div>
        <w:div w:id="1715424945">
          <w:marLeft w:val="640"/>
          <w:marRight w:val="0"/>
          <w:marTop w:val="0"/>
          <w:marBottom w:val="0"/>
          <w:divBdr>
            <w:top w:val="none" w:sz="0" w:space="0" w:color="auto"/>
            <w:left w:val="none" w:sz="0" w:space="0" w:color="auto"/>
            <w:bottom w:val="none" w:sz="0" w:space="0" w:color="auto"/>
            <w:right w:val="none" w:sz="0" w:space="0" w:color="auto"/>
          </w:divBdr>
        </w:div>
        <w:div w:id="205677535">
          <w:marLeft w:val="640"/>
          <w:marRight w:val="0"/>
          <w:marTop w:val="0"/>
          <w:marBottom w:val="0"/>
          <w:divBdr>
            <w:top w:val="none" w:sz="0" w:space="0" w:color="auto"/>
            <w:left w:val="none" w:sz="0" w:space="0" w:color="auto"/>
            <w:bottom w:val="none" w:sz="0" w:space="0" w:color="auto"/>
            <w:right w:val="none" w:sz="0" w:space="0" w:color="auto"/>
          </w:divBdr>
        </w:div>
        <w:div w:id="2058242749">
          <w:marLeft w:val="640"/>
          <w:marRight w:val="0"/>
          <w:marTop w:val="0"/>
          <w:marBottom w:val="0"/>
          <w:divBdr>
            <w:top w:val="none" w:sz="0" w:space="0" w:color="auto"/>
            <w:left w:val="none" w:sz="0" w:space="0" w:color="auto"/>
            <w:bottom w:val="none" w:sz="0" w:space="0" w:color="auto"/>
            <w:right w:val="none" w:sz="0" w:space="0" w:color="auto"/>
          </w:divBdr>
        </w:div>
        <w:div w:id="1414010745">
          <w:marLeft w:val="640"/>
          <w:marRight w:val="0"/>
          <w:marTop w:val="0"/>
          <w:marBottom w:val="0"/>
          <w:divBdr>
            <w:top w:val="none" w:sz="0" w:space="0" w:color="auto"/>
            <w:left w:val="none" w:sz="0" w:space="0" w:color="auto"/>
            <w:bottom w:val="none" w:sz="0" w:space="0" w:color="auto"/>
            <w:right w:val="none" w:sz="0" w:space="0" w:color="auto"/>
          </w:divBdr>
        </w:div>
        <w:div w:id="156193282">
          <w:marLeft w:val="640"/>
          <w:marRight w:val="0"/>
          <w:marTop w:val="0"/>
          <w:marBottom w:val="0"/>
          <w:divBdr>
            <w:top w:val="none" w:sz="0" w:space="0" w:color="auto"/>
            <w:left w:val="none" w:sz="0" w:space="0" w:color="auto"/>
            <w:bottom w:val="none" w:sz="0" w:space="0" w:color="auto"/>
            <w:right w:val="none" w:sz="0" w:space="0" w:color="auto"/>
          </w:divBdr>
        </w:div>
        <w:div w:id="1193425192">
          <w:marLeft w:val="640"/>
          <w:marRight w:val="0"/>
          <w:marTop w:val="0"/>
          <w:marBottom w:val="0"/>
          <w:divBdr>
            <w:top w:val="none" w:sz="0" w:space="0" w:color="auto"/>
            <w:left w:val="none" w:sz="0" w:space="0" w:color="auto"/>
            <w:bottom w:val="none" w:sz="0" w:space="0" w:color="auto"/>
            <w:right w:val="none" w:sz="0" w:space="0" w:color="auto"/>
          </w:divBdr>
        </w:div>
        <w:div w:id="1288193950">
          <w:marLeft w:val="640"/>
          <w:marRight w:val="0"/>
          <w:marTop w:val="0"/>
          <w:marBottom w:val="0"/>
          <w:divBdr>
            <w:top w:val="none" w:sz="0" w:space="0" w:color="auto"/>
            <w:left w:val="none" w:sz="0" w:space="0" w:color="auto"/>
            <w:bottom w:val="none" w:sz="0" w:space="0" w:color="auto"/>
            <w:right w:val="none" w:sz="0" w:space="0" w:color="auto"/>
          </w:divBdr>
        </w:div>
        <w:div w:id="307630274">
          <w:marLeft w:val="640"/>
          <w:marRight w:val="0"/>
          <w:marTop w:val="0"/>
          <w:marBottom w:val="0"/>
          <w:divBdr>
            <w:top w:val="none" w:sz="0" w:space="0" w:color="auto"/>
            <w:left w:val="none" w:sz="0" w:space="0" w:color="auto"/>
            <w:bottom w:val="none" w:sz="0" w:space="0" w:color="auto"/>
            <w:right w:val="none" w:sz="0" w:space="0" w:color="auto"/>
          </w:divBdr>
        </w:div>
        <w:div w:id="1874727494">
          <w:marLeft w:val="640"/>
          <w:marRight w:val="0"/>
          <w:marTop w:val="0"/>
          <w:marBottom w:val="0"/>
          <w:divBdr>
            <w:top w:val="none" w:sz="0" w:space="0" w:color="auto"/>
            <w:left w:val="none" w:sz="0" w:space="0" w:color="auto"/>
            <w:bottom w:val="none" w:sz="0" w:space="0" w:color="auto"/>
            <w:right w:val="none" w:sz="0" w:space="0" w:color="auto"/>
          </w:divBdr>
        </w:div>
        <w:div w:id="550654278">
          <w:marLeft w:val="640"/>
          <w:marRight w:val="0"/>
          <w:marTop w:val="0"/>
          <w:marBottom w:val="0"/>
          <w:divBdr>
            <w:top w:val="none" w:sz="0" w:space="0" w:color="auto"/>
            <w:left w:val="none" w:sz="0" w:space="0" w:color="auto"/>
            <w:bottom w:val="none" w:sz="0" w:space="0" w:color="auto"/>
            <w:right w:val="none" w:sz="0" w:space="0" w:color="auto"/>
          </w:divBdr>
        </w:div>
        <w:div w:id="2119788438">
          <w:marLeft w:val="640"/>
          <w:marRight w:val="0"/>
          <w:marTop w:val="0"/>
          <w:marBottom w:val="0"/>
          <w:divBdr>
            <w:top w:val="none" w:sz="0" w:space="0" w:color="auto"/>
            <w:left w:val="none" w:sz="0" w:space="0" w:color="auto"/>
            <w:bottom w:val="none" w:sz="0" w:space="0" w:color="auto"/>
            <w:right w:val="none" w:sz="0" w:space="0" w:color="auto"/>
          </w:divBdr>
        </w:div>
        <w:div w:id="2067486950">
          <w:marLeft w:val="640"/>
          <w:marRight w:val="0"/>
          <w:marTop w:val="0"/>
          <w:marBottom w:val="0"/>
          <w:divBdr>
            <w:top w:val="none" w:sz="0" w:space="0" w:color="auto"/>
            <w:left w:val="none" w:sz="0" w:space="0" w:color="auto"/>
            <w:bottom w:val="none" w:sz="0" w:space="0" w:color="auto"/>
            <w:right w:val="none" w:sz="0" w:space="0" w:color="auto"/>
          </w:divBdr>
        </w:div>
        <w:div w:id="160781168">
          <w:marLeft w:val="640"/>
          <w:marRight w:val="0"/>
          <w:marTop w:val="0"/>
          <w:marBottom w:val="0"/>
          <w:divBdr>
            <w:top w:val="none" w:sz="0" w:space="0" w:color="auto"/>
            <w:left w:val="none" w:sz="0" w:space="0" w:color="auto"/>
            <w:bottom w:val="none" w:sz="0" w:space="0" w:color="auto"/>
            <w:right w:val="none" w:sz="0" w:space="0" w:color="auto"/>
          </w:divBdr>
        </w:div>
        <w:div w:id="448671845">
          <w:marLeft w:val="640"/>
          <w:marRight w:val="0"/>
          <w:marTop w:val="0"/>
          <w:marBottom w:val="0"/>
          <w:divBdr>
            <w:top w:val="none" w:sz="0" w:space="0" w:color="auto"/>
            <w:left w:val="none" w:sz="0" w:space="0" w:color="auto"/>
            <w:bottom w:val="none" w:sz="0" w:space="0" w:color="auto"/>
            <w:right w:val="none" w:sz="0" w:space="0" w:color="auto"/>
          </w:divBdr>
        </w:div>
        <w:div w:id="803498610">
          <w:marLeft w:val="640"/>
          <w:marRight w:val="0"/>
          <w:marTop w:val="0"/>
          <w:marBottom w:val="0"/>
          <w:divBdr>
            <w:top w:val="none" w:sz="0" w:space="0" w:color="auto"/>
            <w:left w:val="none" w:sz="0" w:space="0" w:color="auto"/>
            <w:bottom w:val="none" w:sz="0" w:space="0" w:color="auto"/>
            <w:right w:val="none" w:sz="0" w:space="0" w:color="auto"/>
          </w:divBdr>
        </w:div>
        <w:div w:id="862788078">
          <w:marLeft w:val="640"/>
          <w:marRight w:val="0"/>
          <w:marTop w:val="0"/>
          <w:marBottom w:val="0"/>
          <w:divBdr>
            <w:top w:val="none" w:sz="0" w:space="0" w:color="auto"/>
            <w:left w:val="none" w:sz="0" w:space="0" w:color="auto"/>
            <w:bottom w:val="none" w:sz="0" w:space="0" w:color="auto"/>
            <w:right w:val="none" w:sz="0" w:space="0" w:color="auto"/>
          </w:divBdr>
        </w:div>
        <w:div w:id="1342001149">
          <w:marLeft w:val="640"/>
          <w:marRight w:val="0"/>
          <w:marTop w:val="0"/>
          <w:marBottom w:val="0"/>
          <w:divBdr>
            <w:top w:val="none" w:sz="0" w:space="0" w:color="auto"/>
            <w:left w:val="none" w:sz="0" w:space="0" w:color="auto"/>
            <w:bottom w:val="none" w:sz="0" w:space="0" w:color="auto"/>
            <w:right w:val="none" w:sz="0" w:space="0" w:color="auto"/>
          </w:divBdr>
        </w:div>
        <w:div w:id="1172602309">
          <w:marLeft w:val="640"/>
          <w:marRight w:val="0"/>
          <w:marTop w:val="0"/>
          <w:marBottom w:val="0"/>
          <w:divBdr>
            <w:top w:val="none" w:sz="0" w:space="0" w:color="auto"/>
            <w:left w:val="none" w:sz="0" w:space="0" w:color="auto"/>
            <w:bottom w:val="none" w:sz="0" w:space="0" w:color="auto"/>
            <w:right w:val="none" w:sz="0" w:space="0" w:color="auto"/>
          </w:divBdr>
        </w:div>
        <w:div w:id="620692053">
          <w:marLeft w:val="640"/>
          <w:marRight w:val="0"/>
          <w:marTop w:val="0"/>
          <w:marBottom w:val="0"/>
          <w:divBdr>
            <w:top w:val="none" w:sz="0" w:space="0" w:color="auto"/>
            <w:left w:val="none" w:sz="0" w:space="0" w:color="auto"/>
            <w:bottom w:val="none" w:sz="0" w:space="0" w:color="auto"/>
            <w:right w:val="none" w:sz="0" w:space="0" w:color="auto"/>
          </w:divBdr>
        </w:div>
        <w:div w:id="2012752051">
          <w:marLeft w:val="640"/>
          <w:marRight w:val="0"/>
          <w:marTop w:val="0"/>
          <w:marBottom w:val="0"/>
          <w:divBdr>
            <w:top w:val="none" w:sz="0" w:space="0" w:color="auto"/>
            <w:left w:val="none" w:sz="0" w:space="0" w:color="auto"/>
            <w:bottom w:val="none" w:sz="0" w:space="0" w:color="auto"/>
            <w:right w:val="none" w:sz="0" w:space="0" w:color="auto"/>
          </w:divBdr>
        </w:div>
        <w:div w:id="1580825452">
          <w:marLeft w:val="640"/>
          <w:marRight w:val="0"/>
          <w:marTop w:val="0"/>
          <w:marBottom w:val="0"/>
          <w:divBdr>
            <w:top w:val="none" w:sz="0" w:space="0" w:color="auto"/>
            <w:left w:val="none" w:sz="0" w:space="0" w:color="auto"/>
            <w:bottom w:val="none" w:sz="0" w:space="0" w:color="auto"/>
            <w:right w:val="none" w:sz="0" w:space="0" w:color="auto"/>
          </w:divBdr>
        </w:div>
        <w:div w:id="2113162152">
          <w:marLeft w:val="640"/>
          <w:marRight w:val="0"/>
          <w:marTop w:val="0"/>
          <w:marBottom w:val="0"/>
          <w:divBdr>
            <w:top w:val="none" w:sz="0" w:space="0" w:color="auto"/>
            <w:left w:val="none" w:sz="0" w:space="0" w:color="auto"/>
            <w:bottom w:val="none" w:sz="0" w:space="0" w:color="auto"/>
            <w:right w:val="none" w:sz="0" w:space="0" w:color="auto"/>
          </w:divBdr>
        </w:div>
        <w:div w:id="328486733">
          <w:marLeft w:val="640"/>
          <w:marRight w:val="0"/>
          <w:marTop w:val="0"/>
          <w:marBottom w:val="0"/>
          <w:divBdr>
            <w:top w:val="none" w:sz="0" w:space="0" w:color="auto"/>
            <w:left w:val="none" w:sz="0" w:space="0" w:color="auto"/>
            <w:bottom w:val="none" w:sz="0" w:space="0" w:color="auto"/>
            <w:right w:val="none" w:sz="0" w:space="0" w:color="auto"/>
          </w:divBdr>
        </w:div>
        <w:div w:id="1790321022">
          <w:marLeft w:val="640"/>
          <w:marRight w:val="0"/>
          <w:marTop w:val="0"/>
          <w:marBottom w:val="0"/>
          <w:divBdr>
            <w:top w:val="none" w:sz="0" w:space="0" w:color="auto"/>
            <w:left w:val="none" w:sz="0" w:space="0" w:color="auto"/>
            <w:bottom w:val="none" w:sz="0" w:space="0" w:color="auto"/>
            <w:right w:val="none" w:sz="0" w:space="0" w:color="auto"/>
          </w:divBdr>
        </w:div>
        <w:div w:id="2138597573">
          <w:marLeft w:val="640"/>
          <w:marRight w:val="0"/>
          <w:marTop w:val="0"/>
          <w:marBottom w:val="0"/>
          <w:divBdr>
            <w:top w:val="none" w:sz="0" w:space="0" w:color="auto"/>
            <w:left w:val="none" w:sz="0" w:space="0" w:color="auto"/>
            <w:bottom w:val="none" w:sz="0" w:space="0" w:color="auto"/>
            <w:right w:val="none" w:sz="0" w:space="0" w:color="auto"/>
          </w:divBdr>
        </w:div>
        <w:div w:id="44917946">
          <w:marLeft w:val="640"/>
          <w:marRight w:val="0"/>
          <w:marTop w:val="0"/>
          <w:marBottom w:val="0"/>
          <w:divBdr>
            <w:top w:val="none" w:sz="0" w:space="0" w:color="auto"/>
            <w:left w:val="none" w:sz="0" w:space="0" w:color="auto"/>
            <w:bottom w:val="none" w:sz="0" w:space="0" w:color="auto"/>
            <w:right w:val="none" w:sz="0" w:space="0" w:color="auto"/>
          </w:divBdr>
        </w:div>
        <w:div w:id="1274676712">
          <w:marLeft w:val="640"/>
          <w:marRight w:val="0"/>
          <w:marTop w:val="0"/>
          <w:marBottom w:val="0"/>
          <w:divBdr>
            <w:top w:val="none" w:sz="0" w:space="0" w:color="auto"/>
            <w:left w:val="none" w:sz="0" w:space="0" w:color="auto"/>
            <w:bottom w:val="none" w:sz="0" w:space="0" w:color="auto"/>
            <w:right w:val="none" w:sz="0" w:space="0" w:color="auto"/>
          </w:divBdr>
        </w:div>
        <w:div w:id="531262444">
          <w:marLeft w:val="640"/>
          <w:marRight w:val="0"/>
          <w:marTop w:val="0"/>
          <w:marBottom w:val="0"/>
          <w:divBdr>
            <w:top w:val="none" w:sz="0" w:space="0" w:color="auto"/>
            <w:left w:val="none" w:sz="0" w:space="0" w:color="auto"/>
            <w:bottom w:val="none" w:sz="0" w:space="0" w:color="auto"/>
            <w:right w:val="none" w:sz="0" w:space="0" w:color="auto"/>
          </w:divBdr>
        </w:div>
        <w:div w:id="1572497381">
          <w:marLeft w:val="640"/>
          <w:marRight w:val="0"/>
          <w:marTop w:val="0"/>
          <w:marBottom w:val="0"/>
          <w:divBdr>
            <w:top w:val="none" w:sz="0" w:space="0" w:color="auto"/>
            <w:left w:val="none" w:sz="0" w:space="0" w:color="auto"/>
            <w:bottom w:val="none" w:sz="0" w:space="0" w:color="auto"/>
            <w:right w:val="none" w:sz="0" w:space="0" w:color="auto"/>
          </w:divBdr>
        </w:div>
        <w:div w:id="1538931763">
          <w:marLeft w:val="640"/>
          <w:marRight w:val="0"/>
          <w:marTop w:val="0"/>
          <w:marBottom w:val="0"/>
          <w:divBdr>
            <w:top w:val="none" w:sz="0" w:space="0" w:color="auto"/>
            <w:left w:val="none" w:sz="0" w:space="0" w:color="auto"/>
            <w:bottom w:val="none" w:sz="0" w:space="0" w:color="auto"/>
            <w:right w:val="none" w:sz="0" w:space="0" w:color="auto"/>
          </w:divBdr>
        </w:div>
        <w:div w:id="206916746">
          <w:marLeft w:val="640"/>
          <w:marRight w:val="0"/>
          <w:marTop w:val="0"/>
          <w:marBottom w:val="0"/>
          <w:divBdr>
            <w:top w:val="none" w:sz="0" w:space="0" w:color="auto"/>
            <w:left w:val="none" w:sz="0" w:space="0" w:color="auto"/>
            <w:bottom w:val="none" w:sz="0" w:space="0" w:color="auto"/>
            <w:right w:val="none" w:sz="0" w:space="0" w:color="auto"/>
          </w:divBdr>
        </w:div>
        <w:div w:id="1867135530">
          <w:marLeft w:val="640"/>
          <w:marRight w:val="0"/>
          <w:marTop w:val="0"/>
          <w:marBottom w:val="0"/>
          <w:divBdr>
            <w:top w:val="none" w:sz="0" w:space="0" w:color="auto"/>
            <w:left w:val="none" w:sz="0" w:space="0" w:color="auto"/>
            <w:bottom w:val="none" w:sz="0" w:space="0" w:color="auto"/>
            <w:right w:val="none" w:sz="0" w:space="0" w:color="auto"/>
          </w:divBdr>
        </w:div>
        <w:div w:id="1820883908">
          <w:marLeft w:val="640"/>
          <w:marRight w:val="0"/>
          <w:marTop w:val="0"/>
          <w:marBottom w:val="0"/>
          <w:divBdr>
            <w:top w:val="none" w:sz="0" w:space="0" w:color="auto"/>
            <w:left w:val="none" w:sz="0" w:space="0" w:color="auto"/>
            <w:bottom w:val="none" w:sz="0" w:space="0" w:color="auto"/>
            <w:right w:val="none" w:sz="0" w:space="0" w:color="auto"/>
          </w:divBdr>
        </w:div>
        <w:div w:id="1149320277">
          <w:marLeft w:val="640"/>
          <w:marRight w:val="0"/>
          <w:marTop w:val="0"/>
          <w:marBottom w:val="0"/>
          <w:divBdr>
            <w:top w:val="none" w:sz="0" w:space="0" w:color="auto"/>
            <w:left w:val="none" w:sz="0" w:space="0" w:color="auto"/>
            <w:bottom w:val="none" w:sz="0" w:space="0" w:color="auto"/>
            <w:right w:val="none" w:sz="0" w:space="0" w:color="auto"/>
          </w:divBdr>
        </w:div>
        <w:div w:id="584267969">
          <w:marLeft w:val="640"/>
          <w:marRight w:val="0"/>
          <w:marTop w:val="0"/>
          <w:marBottom w:val="0"/>
          <w:divBdr>
            <w:top w:val="none" w:sz="0" w:space="0" w:color="auto"/>
            <w:left w:val="none" w:sz="0" w:space="0" w:color="auto"/>
            <w:bottom w:val="none" w:sz="0" w:space="0" w:color="auto"/>
            <w:right w:val="none" w:sz="0" w:space="0" w:color="auto"/>
          </w:divBdr>
        </w:div>
        <w:div w:id="1292587403">
          <w:marLeft w:val="640"/>
          <w:marRight w:val="0"/>
          <w:marTop w:val="0"/>
          <w:marBottom w:val="0"/>
          <w:divBdr>
            <w:top w:val="none" w:sz="0" w:space="0" w:color="auto"/>
            <w:left w:val="none" w:sz="0" w:space="0" w:color="auto"/>
            <w:bottom w:val="none" w:sz="0" w:space="0" w:color="auto"/>
            <w:right w:val="none" w:sz="0" w:space="0" w:color="auto"/>
          </w:divBdr>
        </w:div>
        <w:div w:id="1760518570">
          <w:marLeft w:val="640"/>
          <w:marRight w:val="0"/>
          <w:marTop w:val="0"/>
          <w:marBottom w:val="0"/>
          <w:divBdr>
            <w:top w:val="none" w:sz="0" w:space="0" w:color="auto"/>
            <w:left w:val="none" w:sz="0" w:space="0" w:color="auto"/>
            <w:bottom w:val="none" w:sz="0" w:space="0" w:color="auto"/>
            <w:right w:val="none" w:sz="0" w:space="0" w:color="auto"/>
          </w:divBdr>
        </w:div>
      </w:divsChild>
    </w:div>
    <w:div w:id="1403335797">
      <w:bodyDiv w:val="1"/>
      <w:marLeft w:val="0"/>
      <w:marRight w:val="0"/>
      <w:marTop w:val="0"/>
      <w:marBottom w:val="0"/>
      <w:divBdr>
        <w:top w:val="none" w:sz="0" w:space="0" w:color="auto"/>
        <w:left w:val="none" w:sz="0" w:space="0" w:color="auto"/>
        <w:bottom w:val="none" w:sz="0" w:space="0" w:color="auto"/>
        <w:right w:val="none" w:sz="0" w:space="0" w:color="auto"/>
      </w:divBdr>
    </w:div>
    <w:div w:id="1405566098">
      <w:bodyDiv w:val="1"/>
      <w:marLeft w:val="0"/>
      <w:marRight w:val="0"/>
      <w:marTop w:val="0"/>
      <w:marBottom w:val="0"/>
      <w:divBdr>
        <w:top w:val="none" w:sz="0" w:space="0" w:color="auto"/>
        <w:left w:val="none" w:sz="0" w:space="0" w:color="auto"/>
        <w:bottom w:val="none" w:sz="0" w:space="0" w:color="auto"/>
        <w:right w:val="none" w:sz="0" w:space="0" w:color="auto"/>
      </w:divBdr>
    </w:div>
    <w:div w:id="1408458506">
      <w:bodyDiv w:val="1"/>
      <w:marLeft w:val="0"/>
      <w:marRight w:val="0"/>
      <w:marTop w:val="0"/>
      <w:marBottom w:val="0"/>
      <w:divBdr>
        <w:top w:val="none" w:sz="0" w:space="0" w:color="auto"/>
        <w:left w:val="none" w:sz="0" w:space="0" w:color="auto"/>
        <w:bottom w:val="none" w:sz="0" w:space="0" w:color="auto"/>
        <w:right w:val="none" w:sz="0" w:space="0" w:color="auto"/>
      </w:divBdr>
      <w:divsChild>
        <w:div w:id="1264261091">
          <w:marLeft w:val="640"/>
          <w:marRight w:val="0"/>
          <w:marTop w:val="0"/>
          <w:marBottom w:val="0"/>
          <w:divBdr>
            <w:top w:val="none" w:sz="0" w:space="0" w:color="auto"/>
            <w:left w:val="none" w:sz="0" w:space="0" w:color="auto"/>
            <w:bottom w:val="none" w:sz="0" w:space="0" w:color="auto"/>
            <w:right w:val="none" w:sz="0" w:space="0" w:color="auto"/>
          </w:divBdr>
        </w:div>
        <w:div w:id="2029670303">
          <w:marLeft w:val="640"/>
          <w:marRight w:val="0"/>
          <w:marTop w:val="0"/>
          <w:marBottom w:val="0"/>
          <w:divBdr>
            <w:top w:val="none" w:sz="0" w:space="0" w:color="auto"/>
            <w:left w:val="none" w:sz="0" w:space="0" w:color="auto"/>
            <w:bottom w:val="none" w:sz="0" w:space="0" w:color="auto"/>
            <w:right w:val="none" w:sz="0" w:space="0" w:color="auto"/>
          </w:divBdr>
        </w:div>
        <w:div w:id="941499746">
          <w:marLeft w:val="640"/>
          <w:marRight w:val="0"/>
          <w:marTop w:val="0"/>
          <w:marBottom w:val="0"/>
          <w:divBdr>
            <w:top w:val="none" w:sz="0" w:space="0" w:color="auto"/>
            <w:left w:val="none" w:sz="0" w:space="0" w:color="auto"/>
            <w:bottom w:val="none" w:sz="0" w:space="0" w:color="auto"/>
            <w:right w:val="none" w:sz="0" w:space="0" w:color="auto"/>
          </w:divBdr>
        </w:div>
        <w:div w:id="1075129137">
          <w:marLeft w:val="640"/>
          <w:marRight w:val="0"/>
          <w:marTop w:val="0"/>
          <w:marBottom w:val="0"/>
          <w:divBdr>
            <w:top w:val="none" w:sz="0" w:space="0" w:color="auto"/>
            <w:left w:val="none" w:sz="0" w:space="0" w:color="auto"/>
            <w:bottom w:val="none" w:sz="0" w:space="0" w:color="auto"/>
            <w:right w:val="none" w:sz="0" w:space="0" w:color="auto"/>
          </w:divBdr>
        </w:div>
        <w:div w:id="2074692761">
          <w:marLeft w:val="640"/>
          <w:marRight w:val="0"/>
          <w:marTop w:val="0"/>
          <w:marBottom w:val="0"/>
          <w:divBdr>
            <w:top w:val="none" w:sz="0" w:space="0" w:color="auto"/>
            <w:left w:val="none" w:sz="0" w:space="0" w:color="auto"/>
            <w:bottom w:val="none" w:sz="0" w:space="0" w:color="auto"/>
            <w:right w:val="none" w:sz="0" w:space="0" w:color="auto"/>
          </w:divBdr>
        </w:div>
        <w:div w:id="370544964">
          <w:marLeft w:val="640"/>
          <w:marRight w:val="0"/>
          <w:marTop w:val="0"/>
          <w:marBottom w:val="0"/>
          <w:divBdr>
            <w:top w:val="none" w:sz="0" w:space="0" w:color="auto"/>
            <w:left w:val="none" w:sz="0" w:space="0" w:color="auto"/>
            <w:bottom w:val="none" w:sz="0" w:space="0" w:color="auto"/>
            <w:right w:val="none" w:sz="0" w:space="0" w:color="auto"/>
          </w:divBdr>
        </w:div>
        <w:div w:id="1851987323">
          <w:marLeft w:val="640"/>
          <w:marRight w:val="0"/>
          <w:marTop w:val="0"/>
          <w:marBottom w:val="0"/>
          <w:divBdr>
            <w:top w:val="none" w:sz="0" w:space="0" w:color="auto"/>
            <w:left w:val="none" w:sz="0" w:space="0" w:color="auto"/>
            <w:bottom w:val="none" w:sz="0" w:space="0" w:color="auto"/>
            <w:right w:val="none" w:sz="0" w:space="0" w:color="auto"/>
          </w:divBdr>
        </w:div>
        <w:div w:id="436366837">
          <w:marLeft w:val="640"/>
          <w:marRight w:val="0"/>
          <w:marTop w:val="0"/>
          <w:marBottom w:val="0"/>
          <w:divBdr>
            <w:top w:val="none" w:sz="0" w:space="0" w:color="auto"/>
            <w:left w:val="none" w:sz="0" w:space="0" w:color="auto"/>
            <w:bottom w:val="none" w:sz="0" w:space="0" w:color="auto"/>
            <w:right w:val="none" w:sz="0" w:space="0" w:color="auto"/>
          </w:divBdr>
        </w:div>
        <w:div w:id="2064324462">
          <w:marLeft w:val="640"/>
          <w:marRight w:val="0"/>
          <w:marTop w:val="0"/>
          <w:marBottom w:val="0"/>
          <w:divBdr>
            <w:top w:val="none" w:sz="0" w:space="0" w:color="auto"/>
            <w:left w:val="none" w:sz="0" w:space="0" w:color="auto"/>
            <w:bottom w:val="none" w:sz="0" w:space="0" w:color="auto"/>
            <w:right w:val="none" w:sz="0" w:space="0" w:color="auto"/>
          </w:divBdr>
        </w:div>
        <w:div w:id="1972245093">
          <w:marLeft w:val="640"/>
          <w:marRight w:val="0"/>
          <w:marTop w:val="0"/>
          <w:marBottom w:val="0"/>
          <w:divBdr>
            <w:top w:val="none" w:sz="0" w:space="0" w:color="auto"/>
            <w:left w:val="none" w:sz="0" w:space="0" w:color="auto"/>
            <w:bottom w:val="none" w:sz="0" w:space="0" w:color="auto"/>
            <w:right w:val="none" w:sz="0" w:space="0" w:color="auto"/>
          </w:divBdr>
        </w:div>
        <w:div w:id="1062948656">
          <w:marLeft w:val="640"/>
          <w:marRight w:val="0"/>
          <w:marTop w:val="0"/>
          <w:marBottom w:val="0"/>
          <w:divBdr>
            <w:top w:val="none" w:sz="0" w:space="0" w:color="auto"/>
            <w:left w:val="none" w:sz="0" w:space="0" w:color="auto"/>
            <w:bottom w:val="none" w:sz="0" w:space="0" w:color="auto"/>
            <w:right w:val="none" w:sz="0" w:space="0" w:color="auto"/>
          </w:divBdr>
        </w:div>
        <w:div w:id="1979067461">
          <w:marLeft w:val="640"/>
          <w:marRight w:val="0"/>
          <w:marTop w:val="0"/>
          <w:marBottom w:val="0"/>
          <w:divBdr>
            <w:top w:val="none" w:sz="0" w:space="0" w:color="auto"/>
            <w:left w:val="none" w:sz="0" w:space="0" w:color="auto"/>
            <w:bottom w:val="none" w:sz="0" w:space="0" w:color="auto"/>
            <w:right w:val="none" w:sz="0" w:space="0" w:color="auto"/>
          </w:divBdr>
        </w:div>
        <w:div w:id="2026050131">
          <w:marLeft w:val="640"/>
          <w:marRight w:val="0"/>
          <w:marTop w:val="0"/>
          <w:marBottom w:val="0"/>
          <w:divBdr>
            <w:top w:val="none" w:sz="0" w:space="0" w:color="auto"/>
            <w:left w:val="none" w:sz="0" w:space="0" w:color="auto"/>
            <w:bottom w:val="none" w:sz="0" w:space="0" w:color="auto"/>
            <w:right w:val="none" w:sz="0" w:space="0" w:color="auto"/>
          </w:divBdr>
        </w:div>
        <w:div w:id="63845748">
          <w:marLeft w:val="640"/>
          <w:marRight w:val="0"/>
          <w:marTop w:val="0"/>
          <w:marBottom w:val="0"/>
          <w:divBdr>
            <w:top w:val="none" w:sz="0" w:space="0" w:color="auto"/>
            <w:left w:val="none" w:sz="0" w:space="0" w:color="auto"/>
            <w:bottom w:val="none" w:sz="0" w:space="0" w:color="auto"/>
            <w:right w:val="none" w:sz="0" w:space="0" w:color="auto"/>
          </w:divBdr>
        </w:div>
        <w:div w:id="1076123507">
          <w:marLeft w:val="640"/>
          <w:marRight w:val="0"/>
          <w:marTop w:val="0"/>
          <w:marBottom w:val="0"/>
          <w:divBdr>
            <w:top w:val="none" w:sz="0" w:space="0" w:color="auto"/>
            <w:left w:val="none" w:sz="0" w:space="0" w:color="auto"/>
            <w:bottom w:val="none" w:sz="0" w:space="0" w:color="auto"/>
            <w:right w:val="none" w:sz="0" w:space="0" w:color="auto"/>
          </w:divBdr>
        </w:div>
        <w:div w:id="111019080">
          <w:marLeft w:val="640"/>
          <w:marRight w:val="0"/>
          <w:marTop w:val="0"/>
          <w:marBottom w:val="0"/>
          <w:divBdr>
            <w:top w:val="none" w:sz="0" w:space="0" w:color="auto"/>
            <w:left w:val="none" w:sz="0" w:space="0" w:color="auto"/>
            <w:bottom w:val="none" w:sz="0" w:space="0" w:color="auto"/>
            <w:right w:val="none" w:sz="0" w:space="0" w:color="auto"/>
          </w:divBdr>
        </w:div>
        <w:div w:id="1009792754">
          <w:marLeft w:val="640"/>
          <w:marRight w:val="0"/>
          <w:marTop w:val="0"/>
          <w:marBottom w:val="0"/>
          <w:divBdr>
            <w:top w:val="none" w:sz="0" w:space="0" w:color="auto"/>
            <w:left w:val="none" w:sz="0" w:space="0" w:color="auto"/>
            <w:bottom w:val="none" w:sz="0" w:space="0" w:color="auto"/>
            <w:right w:val="none" w:sz="0" w:space="0" w:color="auto"/>
          </w:divBdr>
        </w:div>
        <w:div w:id="214049809">
          <w:marLeft w:val="640"/>
          <w:marRight w:val="0"/>
          <w:marTop w:val="0"/>
          <w:marBottom w:val="0"/>
          <w:divBdr>
            <w:top w:val="none" w:sz="0" w:space="0" w:color="auto"/>
            <w:left w:val="none" w:sz="0" w:space="0" w:color="auto"/>
            <w:bottom w:val="none" w:sz="0" w:space="0" w:color="auto"/>
            <w:right w:val="none" w:sz="0" w:space="0" w:color="auto"/>
          </w:divBdr>
        </w:div>
        <w:div w:id="813331050">
          <w:marLeft w:val="640"/>
          <w:marRight w:val="0"/>
          <w:marTop w:val="0"/>
          <w:marBottom w:val="0"/>
          <w:divBdr>
            <w:top w:val="none" w:sz="0" w:space="0" w:color="auto"/>
            <w:left w:val="none" w:sz="0" w:space="0" w:color="auto"/>
            <w:bottom w:val="none" w:sz="0" w:space="0" w:color="auto"/>
            <w:right w:val="none" w:sz="0" w:space="0" w:color="auto"/>
          </w:divBdr>
        </w:div>
        <w:div w:id="1998220673">
          <w:marLeft w:val="640"/>
          <w:marRight w:val="0"/>
          <w:marTop w:val="0"/>
          <w:marBottom w:val="0"/>
          <w:divBdr>
            <w:top w:val="none" w:sz="0" w:space="0" w:color="auto"/>
            <w:left w:val="none" w:sz="0" w:space="0" w:color="auto"/>
            <w:bottom w:val="none" w:sz="0" w:space="0" w:color="auto"/>
            <w:right w:val="none" w:sz="0" w:space="0" w:color="auto"/>
          </w:divBdr>
        </w:div>
        <w:div w:id="553587154">
          <w:marLeft w:val="640"/>
          <w:marRight w:val="0"/>
          <w:marTop w:val="0"/>
          <w:marBottom w:val="0"/>
          <w:divBdr>
            <w:top w:val="none" w:sz="0" w:space="0" w:color="auto"/>
            <w:left w:val="none" w:sz="0" w:space="0" w:color="auto"/>
            <w:bottom w:val="none" w:sz="0" w:space="0" w:color="auto"/>
            <w:right w:val="none" w:sz="0" w:space="0" w:color="auto"/>
          </w:divBdr>
        </w:div>
        <w:div w:id="697394411">
          <w:marLeft w:val="640"/>
          <w:marRight w:val="0"/>
          <w:marTop w:val="0"/>
          <w:marBottom w:val="0"/>
          <w:divBdr>
            <w:top w:val="none" w:sz="0" w:space="0" w:color="auto"/>
            <w:left w:val="none" w:sz="0" w:space="0" w:color="auto"/>
            <w:bottom w:val="none" w:sz="0" w:space="0" w:color="auto"/>
            <w:right w:val="none" w:sz="0" w:space="0" w:color="auto"/>
          </w:divBdr>
        </w:div>
        <w:div w:id="897086181">
          <w:marLeft w:val="640"/>
          <w:marRight w:val="0"/>
          <w:marTop w:val="0"/>
          <w:marBottom w:val="0"/>
          <w:divBdr>
            <w:top w:val="none" w:sz="0" w:space="0" w:color="auto"/>
            <w:left w:val="none" w:sz="0" w:space="0" w:color="auto"/>
            <w:bottom w:val="none" w:sz="0" w:space="0" w:color="auto"/>
            <w:right w:val="none" w:sz="0" w:space="0" w:color="auto"/>
          </w:divBdr>
        </w:div>
        <w:div w:id="1915242790">
          <w:marLeft w:val="640"/>
          <w:marRight w:val="0"/>
          <w:marTop w:val="0"/>
          <w:marBottom w:val="0"/>
          <w:divBdr>
            <w:top w:val="none" w:sz="0" w:space="0" w:color="auto"/>
            <w:left w:val="none" w:sz="0" w:space="0" w:color="auto"/>
            <w:bottom w:val="none" w:sz="0" w:space="0" w:color="auto"/>
            <w:right w:val="none" w:sz="0" w:space="0" w:color="auto"/>
          </w:divBdr>
        </w:div>
        <w:div w:id="1467241977">
          <w:marLeft w:val="640"/>
          <w:marRight w:val="0"/>
          <w:marTop w:val="0"/>
          <w:marBottom w:val="0"/>
          <w:divBdr>
            <w:top w:val="none" w:sz="0" w:space="0" w:color="auto"/>
            <w:left w:val="none" w:sz="0" w:space="0" w:color="auto"/>
            <w:bottom w:val="none" w:sz="0" w:space="0" w:color="auto"/>
            <w:right w:val="none" w:sz="0" w:space="0" w:color="auto"/>
          </w:divBdr>
        </w:div>
        <w:div w:id="1593735718">
          <w:marLeft w:val="640"/>
          <w:marRight w:val="0"/>
          <w:marTop w:val="0"/>
          <w:marBottom w:val="0"/>
          <w:divBdr>
            <w:top w:val="none" w:sz="0" w:space="0" w:color="auto"/>
            <w:left w:val="none" w:sz="0" w:space="0" w:color="auto"/>
            <w:bottom w:val="none" w:sz="0" w:space="0" w:color="auto"/>
            <w:right w:val="none" w:sz="0" w:space="0" w:color="auto"/>
          </w:divBdr>
        </w:div>
        <w:div w:id="592512310">
          <w:marLeft w:val="640"/>
          <w:marRight w:val="0"/>
          <w:marTop w:val="0"/>
          <w:marBottom w:val="0"/>
          <w:divBdr>
            <w:top w:val="none" w:sz="0" w:space="0" w:color="auto"/>
            <w:left w:val="none" w:sz="0" w:space="0" w:color="auto"/>
            <w:bottom w:val="none" w:sz="0" w:space="0" w:color="auto"/>
            <w:right w:val="none" w:sz="0" w:space="0" w:color="auto"/>
          </w:divBdr>
        </w:div>
        <w:div w:id="1770468315">
          <w:marLeft w:val="640"/>
          <w:marRight w:val="0"/>
          <w:marTop w:val="0"/>
          <w:marBottom w:val="0"/>
          <w:divBdr>
            <w:top w:val="none" w:sz="0" w:space="0" w:color="auto"/>
            <w:left w:val="none" w:sz="0" w:space="0" w:color="auto"/>
            <w:bottom w:val="none" w:sz="0" w:space="0" w:color="auto"/>
            <w:right w:val="none" w:sz="0" w:space="0" w:color="auto"/>
          </w:divBdr>
        </w:div>
        <w:div w:id="1968319673">
          <w:marLeft w:val="640"/>
          <w:marRight w:val="0"/>
          <w:marTop w:val="0"/>
          <w:marBottom w:val="0"/>
          <w:divBdr>
            <w:top w:val="none" w:sz="0" w:space="0" w:color="auto"/>
            <w:left w:val="none" w:sz="0" w:space="0" w:color="auto"/>
            <w:bottom w:val="none" w:sz="0" w:space="0" w:color="auto"/>
            <w:right w:val="none" w:sz="0" w:space="0" w:color="auto"/>
          </w:divBdr>
        </w:div>
        <w:div w:id="1225995126">
          <w:marLeft w:val="640"/>
          <w:marRight w:val="0"/>
          <w:marTop w:val="0"/>
          <w:marBottom w:val="0"/>
          <w:divBdr>
            <w:top w:val="none" w:sz="0" w:space="0" w:color="auto"/>
            <w:left w:val="none" w:sz="0" w:space="0" w:color="auto"/>
            <w:bottom w:val="none" w:sz="0" w:space="0" w:color="auto"/>
            <w:right w:val="none" w:sz="0" w:space="0" w:color="auto"/>
          </w:divBdr>
        </w:div>
        <w:div w:id="1412850197">
          <w:marLeft w:val="640"/>
          <w:marRight w:val="0"/>
          <w:marTop w:val="0"/>
          <w:marBottom w:val="0"/>
          <w:divBdr>
            <w:top w:val="none" w:sz="0" w:space="0" w:color="auto"/>
            <w:left w:val="none" w:sz="0" w:space="0" w:color="auto"/>
            <w:bottom w:val="none" w:sz="0" w:space="0" w:color="auto"/>
            <w:right w:val="none" w:sz="0" w:space="0" w:color="auto"/>
          </w:divBdr>
        </w:div>
        <w:div w:id="1775829506">
          <w:marLeft w:val="640"/>
          <w:marRight w:val="0"/>
          <w:marTop w:val="0"/>
          <w:marBottom w:val="0"/>
          <w:divBdr>
            <w:top w:val="none" w:sz="0" w:space="0" w:color="auto"/>
            <w:left w:val="none" w:sz="0" w:space="0" w:color="auto"/>
            <w:bottom w:val="none" w:sz="0" w:space="0" w:color="auto"/>
            <w:right w:val="none" w:sz="0" w:space="0" w:color="auto"/>
          </w:divBdr>
        </w:div>
        <w:div w:id="131022755">
          <w:marLeft w:val="640"/>
          <w:marRight w:val="0"/>
          <w:marTop w:val="0"/>
          <w:marBottom w:val="0"/>
          <w:divBdr>
            <w:top w:val="none" w:sz="0" w:space="0" w:color="auto"/>
            <w:left w:val="none" w:sz="0" w:space="0" w:color="auto"/>
            <w:bottom w:val="none" w:sz="0" w:space="0" w:color="auto"/>
            <w:right w:val="none" w:sz="0" w:space="0" w:color="auto"/>
          </w:divBdr>
        </w:div>
        <w:div w:id="2032871262">
          <w:marLeft w:val="640"/>
          <w:marRight w:val="0"/>
          <w:marTop w:val="0"/>
          <w:marBottom w:val="0"/>
          <w:divBdr>
            <w:top w:val="none" w:sz="0" w:space="0" w:color="auto"/>
            <w:left w:val="none" w:sz="0" w:space="0" w:color="auto"/>
            <w:bottom w:val="none" w:sz="0" w:space="0" w:color="auto"/>
            <w:right w:val="none" w:sz="0" w:space="0" w:color="auto"/>
          </w:divBdr>
        </w:div>
        <w:div w:id="1138260703">
          <w:marLeft w:val="640"/>
          <w:marRight w:val="0"/>
          <w:marTop w:val="0"/>
          <w:marBottom w:val="0"/>
          <w:divBdr>
            <w:top w:val="none" w:sz="0" w:space="0" w:color="auto"/>
            <w:left w:val="none" w:sz="0" w:space="0" w:color="auto"/>
            <w:bottom w:val="none" w:sz="0" w:space="0" w:color="auto"/>
            <w:right w:val="none" w:sz="0" w:space="0" w:color="auto"/>
          </w:divBdr>
        </w:div>
        <w:div w:id="1501971765">
          <w:marLeft w:val="640"/>
          <w:marRight w:val="0"/>
          <w:marTop w:val="0"/>
          <w:marBottom w:val="0"/>
          <w:divBdr>
            <w:top w:val="none" w:sz="0" w:space="0" w:color="auto"/>
            <w:left w:val="none" w:sz="0" w:space="0" w:color="auto"/>
            <w:bottom w:val="none" w:sz="0" w:space="0" w:color="auto"/>
            <w:right w:val="none" w:sz="0" w:space="0" w:color="auto"/>
          </w:divBdr>
        </w:div>
        <w:div w:id="292178918">
          <w:marLeft w:val="640"/>
          <w:marRight w:val="0"/>
          <w:marTop w:val="0"/>
          <w:marBottom w:val="0"/>
          <w:divBdr>
            <w:top w:val="none" w:sz="0" w:space="0" w:color="auto"/>
            <w:left w:val="none" w:sz="0" w:space="0" w:color="auto"/>
            <w:bottom w:val="none" w:sz="0" w:space="0" w:color="auto"/>
            <w:right w:val="none" w:sz="0" w:space="0" w:color="auto"/>
          </w:divBdr>
        </w:div>
        <w:div w:id="1155216983">
          <w:marLeft w:val="640"/>
          <w:marRight w:val="0"/>
          <w:marTop w:val="0"/>
          <w:marBottom w:val="0"/>
          <w:divBdr>
            <w:top w:val="none" w:sz="0" w:space="0" w:color="auto"/>
            <w:left w:val="none" w:sz="0" w:space="0" w:color="auto"/>
            <w:bottom w:val="none" w:sz="0" w:space="0" w:color="auto"/>
            <w:right w:val="none" w:sz="0" w:space="0" w:color="auto"/>
          </w:divBdr>
        </w:div>
        <w:div w:id="898786061">
          <w:marLeft w:val="640"/>
          <w:marRight w:val="0"/>
          <w:marTop w:val="0"/>
          <w:marBottom w:val="0"/>
          <w:divBdr>
            <w:top w:val="none" w:sz="0" w:space="0" w:color="auto"/>
            <w:left w:val="none" w:sz="0" w:space="0" w:color="auto"/>
            <w:bottom w:val="none" w:sz="0" w:space="0" w:color="auto"/>
            <w:right w:val="none" w:sz="0" w:space="0" w:color="auto"/>
          </w:divBdr>
        </w:div>
        <w:div w:id="153644949">
          <w:marLeft w:val="640"/>
          <w:marRight w:val="0"/>
          <w:marTop w:val="0"/>
          <w:marBottom w:val="0"/>
          <w:divBdr>
            <w:top w:val="none" w:sz="0" w:space="0" w:color="auto"/>
            <w:left w:val="none" w:sz="0" w:space="0" w:color="auto"/>
            <w:bottom w:val="none" w:sz="0" w:space="0" w:color="auto"/>
            <w:right w:val="none" w:sz="0" w:space="0" w:color="auto"/>
          </w:divBdr>
        </w:div>
        <w:div w:id="1210874411">
          <w:marLeft w:val="640"/>
          <w:marRight w:val="0"/>
          <w:marTop w:val="0"/>
          <w:marBottom w:val="0"/>
          <w:divBdr>
            <w:top w:val="none" w:sz="0" w:space="0" w:color="auto"/>
            <w:left w:val="none" w:sz="0" w:space="0" w:color="auto"/>
            <w:bottom w:val="none" w:sz="0" w:space="0" w:color="auto"/>
            <w:right w:val="none" w:sz="0" w:space="0" w:color="auto"/>
          </w:divBdr>
        </w:div>
        <w:div w:id="1691838092">
          <w:marLeft w:val="640"/>
          <w:marRight w:val="0"/>
          <w:marTop w:val="0"/>
          <w:marBottom w:val="0"/>
          <w:divBdr>
            <w:top w:val="none" w:sz="0" w:space="0" w:color="auto"/>
            <w:left w:val="none" w:sz="0" w:space="0" w:color="auto"/>
            <w:bottom w:val="none" w:sz="0" w:space="0" w:color="auto"/>
            <w:right w:val="none" w:sz="0" w:space="0" w:color="auto"/>
          </w:divBdr>
        </w:div>
        <w:div w:id="949823807">
          <w:marLeft w:val="640"/>
          <w:marRight w:val="0"/>
          <w:marTop w:val="0"/>
          <w:marBottom w:val="0"/>
          <w:divBdr>
            <w:top w:val="none" w:sz="0" w:space="0" w:color="auto"/>
            <w:left w:val="none" w:sz="0" w:space="0" w:color="auto"/>
            <w:bottom w:val="none" w:sz="0" w:space="0" w:color="auto"/>
            <w:right w:val="none" w:sz="0" w:space="0" w:color="auto"/>
          </w:divBdr>
        </w:div>
        <w:div w:id="1470593156">
          <w:marLeft w:val="640"/>
          <w:marRight w:val="0"/>
          <w:marTop w:val="0"/>
          <w:marBottom w:val="0"/>
          <w:divBdr>
            <w:top w:val="none" w:sz="0" w:space="0" w:color="auto"/>
            <w:left w:val="none" w:sz="0" w:space="0" w:color="auto"/>
            <w:bottom w:val="none" w:sz="0" w:space="0" w:color="auto"/>
            <w:right w:val="none" w:sz="0" w:space="0" w:color="auto"/>
          </w:divBdr>
        </w:div>
        <w:div w:id="344284623">
          <w:marLeft w:val="640"/>
          <w:marRight w:val="0"/>
          <w:marTop w:val="0"/>
          <w:marBottom w:val="0"/>
          <w:divBdr>
            <w:top w:val="none" w:sz="0" w:space="0" w:color="auto"/>
            <w:left w:val="none" w:sz="0" w:space="0" w:color="auto"/>
            <w:bottom w:val="none" w:sz="0" w:space="0" w:color="auto"/>
            <w:right w:val="none" w:sz="0" w:space="0" w:color="auto"/>
          </w:divBdr>
        </w:div>
        <w:div w:id="1635330534">
          <w:marLeft w:val="640"/>
          <w:marRight w:val="0"/>
          <w:marTop w:val="0"/>
          <w:marBottom w:val="0"/>
          <w:divBdr>
            <w:top w:val="none" w:sz="0" w:space="0" w:color="auto"/>
            <w:left w:val="none" w:sz="0" w:space="0" w:color="auto"/>
            <w:bottom w:val="none" w:sz="0" w:space="0" w:color="auto"/>
            <w:right w:val="none" w:sz="0" w:space="0" w:color="auto"/>
          </w:divBdr>
        </w:div>
        <w:div w:id="1710494844">
          <w:marLeft w:val="640"/>
          <w:marRight w:val="0"/>
          <w:marTop w:val="0"/>
          <w:marBottom w:val="0"/>
          <w:divBdr>
            <w:top w:val="none" w:sz="0" w:space="0" w:color="auto"/>
            <w:left w:val="none" w:sz="0" w:space="0" w:color="auto"/>
            <w:bottom w:val="none" w:sz="0" w:space="0" w:color="auto"/>
            <w:right w:val="none" w:sz="0" w:space="0" w:color="auto"/>
          </w:divBdr>
        </w:div>
        <w:div w:id="1465463635">
          <w:marLeft w:val="640"/>
          <w:marRight w:val="0"/>
          <w:marTop w:val="0"/>
          <w:marBottom w:val="0"/>
          <w:divBdr>
            <w:top w:val="none" w:sz="0" w:space="0" w:color="auto"/>
            <w:left w:val="none" w:sz="0" w:space="0" w:color="auto"/>
            <w:bottom w:val="none" w:sz="0" w:space="0" w:color="auto"/>
            <w:right w:val="none" w:sz="0" w:space="0" w:color="auto"/>
          </w:divBdr>
        </w:div>
        <w:div w:id="505753135">
          <w:marLeft w:val="640"/>
          <w:marRight w:val="0"/>
          <w:marTop w:val="0"/>
          <w:marBottom w:val="0"/>
          <w:divBdr>
            <w:top w:val="none" w:sz="0" w:space="0" w:color="auto"/>
            <w:left w:val="none" w:sz="0" w:space="0" w:color="auto"/>
            <w:bottom w:val="none" w:sz="0" w:space="0" w:color="auto"/>
            <w:right w:val="none" w:sz="0" w:space="0" w:color="auto"/>
          </w:divBdr>
        </w:div>
        <w:div w:id="1290942415">
          <w:marLeft w:val="640"/>
          <w:marRight w:val="0"/>
          <w:marTop w:val="0"/>
          <w:marBottom w:val="0"/>
          <w:divBdr>
            <w:top w:val="none" w:sz="0" w:space="0" w:color="auto"/>
            <w:left w:val="none" w:sz="0" w:space="0" w:color="auto"/>
            <w:bottom w:val="none" w:sz="0" w:space="0" w:color="auto"/>
            <w:right w:val="none" w:sz="0" w:space="0" w:color="auto"/>
          </w:divBdr>
        </w:div>
        <w:div w:id="275871416">
          <w:marLeft w:val="640"/>
          <w:marRight w:val="0"/>
          <w:marTop w:val="0"/>
          <w:marBottom w:val="0"/>
          <w:divBdr>
            <w:top w:val="none" w:sz="0" w:space="0" w:color="auto"/>
            <w:left w:val="none" w:sz="0" w:space="0" w:color="auto"/>
            <w:bottom w:val="none" w:sz="0" w:space="0" w:color="auto"/>
            <w:right w:val="none" w:sz="0" w:space="0" w:color="auto"/>
          </w:divBdr>
        </w:div>
        <w:div w:id="540243192">
          <w:marLeft w:val="640"/>
          <w:marRight w:val="0"/>
          <w:marTop w:val="0"/>
          <w:marBottom w:val="0"/>
          <w:divBdr>
            <w:top w:val="none" w:sz="0" w:space="0" w:color="auto"/>
            <w:left w:val="none" w:sz="0" w:space="0" w:color="auto"/>
            <w:bottom w:val="none" w:sz="0" w:space="0" w:color="auto"/>
            <w:right w:val="none" w:sz="0" w:space="0" w:color="auto"/>
          </w:divBdr>
        </w:div>
        <w:div w:id="1797748610">
          <w:marLeft w:val="640"/>
          <w:marRight w:val="0"/>
          <w:marTop w:val="0"/>
          <w:marBottom w:val="0"/>
          <w:divBdr>
            <w:top w:val="none" w:sz="0" w:space="0" w:color="auto"/>
            <w:left w:val="none" w:sz="0" w:space="0" w:color="auto"/>
            <w:bottom w:val="none" w:sz="0" w:space="0" w:color="auto"/>
            <w:right w:val="none" w:sz="0" w:space="0" w:color="auto"/>
          </w:divBdr>
        </w:div>
        <w:div w:id="1620450997">
          <w:marLeft w:val="640"/>
          <w:marRight w:val="0"/>
          <w:marTop w:val="0"/>
          <w:marBottom w:val="0"/>
          <w:divBdr>
            <w:top w:val="none" w:sz="0" w:space="0" w:color="auto"/>
            <w:left w:val="none" w:sz="0" w:space="0" w:color="auto"/>
            <w:bottom w:val="none" w:sz="0" w:space="0" w:color="auto"/>
            <w:right w:val="none" w:sz="0" w:space="0" w:color="auto"/>
          </w:divBdr>
        </w:div>
        <w:div w:id="283654768">
          <w:marLeft w:val="640"/>
          <w:marRight w:val="0"/>
          <w:marTop w:val="0"/>
          <w:marBottom w:val="0"/>
          <w:divBdr>
            <w:top w:val="none" w:sz="0" w:space="0" w:color="auto"/>
            <w:left w:val="none" w:sz="0" w:space="0" w:color="auto"/>
            <w:bottom w:val="none" w:sz="0" w:space="0" w:color="auto"/>
            <w:right w:val="none" w:sz="0" w:space="0" w:color="auto"/>
          </w:divBdr>
        </w:div>
        <w:div w:id="2000427147">
          <w:marLeft w:val="640"/>
          <w:marRight w:val="0"/>
          <w:marTop w:val="0"/>
          <w:marBottom w:val="0"/>
          <w:divBdr>
            <w:top w:val="none" w:sz="0" w:space="0" w:color="auto"/>
            <w:left w:val="none" w:sz="0" w:space="0" w:color="auto"/>
            <w:bottom w:val="none" w:sz="0" w:space="0" w:color="auto"/>
            <w:right w:val="none" w:sz="0" w:space="0" w:color="auto"/>
          </w:divBdr>
        </w:div>
        <w:div w:id="239408983">
          <w:marLeft w:val="640"/>
          <w:marRight w:val="0"/>
          <w:marTop w:val="0"/>
          <w:marBottom w:val="0"/>
          <w:divBdr>
            <w:top w:val="none" w:sz="0" w:space="0" w:color="auto"/>
            <w:left w:val="none" w:sz="0" w:space="0" w:color="auto"/>
            <w:bottom w:val="none" w:sz="0" w:space="0" w:color="auto"/>
            <w:right w:val="none" w:sz="0" w:space="0" w:color="auto"/>
          </w:divBdr>
        </w:div>
        <w:div w:id="1719284048">
          <w:marLeft w:val="640"/>
          <w:marRight w:val="0"/>
          <w:marTop w:val="0"/>
          <w:marBottom w:val="0"/>
          <w:divBdr>
            <w:top w:val="none" w:sz="0" w:space="0" w:color="auto"/>
            <w:left w:val="none" w:sz="0" w:space="0" w:color="auto"/>
            <w:bottom w:val="none" w:sz="0" w:space="0" w:color="auto"/>
            <w:right w:val="none" w:sz="0" w:space="0" w:color="auto"/>
          </w:divBdr>
        </w:div>
        <w:div w:id="1536695147">
          <w:marLeft w:val="640"/>
          <w:marRight w:val="0"/>
          <w:marTop w:val="0"/>
          <w:marBottom w:val="0"/>
          <w:divBdr>
            <w:top w:val="none" w:sz="0" w:space="0" w:color="auto"/>
            <w:left w:val="none" w:sz="0" w:space="0" w:color="auto"/>
            <w:bottom w:val="none" w:sz="0" w:space="0" w:color="auto"/>
            <w:right w:val="none" w:sz="0" w:space="0" w:color="auto"/>
          </w:divBdr>
        </w:div>
        <w:div w:id="1906842197">
          <w:marLeft w:val="640"/>
          <w:marRight w:val="0"/>
          <w:marTop w:val="0"/>
          <w:marBottom w:val="0"/>
          <w:divBdr>
            <w:top w:val="none" w:sz="0" w:space="0" w:color="auto"/>
            <w:left w:val="none" w:sz="0" w:space="0" w:color="auto"/>
            <w:bottom w:val="none" w:sz="0" w:space="0" w:color="auto"/>
            <w:right w:val="none" w:sz="0" w:space="0" w:color="auto"/>
          </w:divBdr>
        </w:div>
        <w:div w:id="899092090">
          <w:marLeft w:val="640"/>
          <w:marRight w:val="0"/>
          <w:marTop w:val="0"/>
          <w:marBottom w:val="0"/>
          <w:divBdr>
            <w:top w:val="none" w:sz="0" w:space="0" w:color="auto"/>
            <w:left w:val="none" w:sz="0" w:space="0" w:color="auto"/>
            <w:bottom w:val="none" w:sz="0" w:space="0" w:color="auto"/>
            <w:right w:val="none" w:sz="0" w:space="0" w:color="auto"/>
          </w:divBdr>
        </w:div>
        <w:div w:id="1765951469">
          <w:marLeft w:val="640"/>
          <w:marRight w:val="0"/>
          <w:marTop w:val="0"/>
          <w:marBottom w:val="0"/>
          <w:divBdr>
            <w:top w:val="none" w:sz="0" w:space="0" w:color="auto"/>
            <w:left w:val="none" w:sz="0" w:space="0" w:color="auto"/>
            <w:bottom w:val="none" w:sz="0" w:space="0" w:color="auto"/>
            <w:right w:val="none" w:sz="0" w:space="0" w:color="auto"/>
          </w:divBdr>
        </w:div>
        <w:div w:id="1766924784">
          <w:marLeft w:val="640"/>
          <w:marRight w:val="0"/>
          <w:marTop w:val="0"/>
          <w:marBottom w:val="0"/>
          <w:divBdr>
            <w:top w:val="none" w:sz="0" w:space="0" w:color="auto"/>
            <w:left w:val="none" w:sz="0" w:space="0" w:color="auto"/>
            <w:bottom w:val="none" w:sz="0" w:space="0" w:color="auto"/>
            <w:right w:val="none" w:sz="0" w:space="0" w:color="auto"/>
          </w:divBdr>
        </w:div>
        <w:div w:id="2042512420">
          <w:marLeft w:val="640"/>
          <w:marRight w:val="0"/>
          <w:marTop w:val="0"/>
          <w:marBottom w:val="0"/>
          <w:divBdr>
            <w:top w:val="none" w:sz="0" w:space="0" w:color="auto"/>
            <w:left w:val="none" w:sz="0" w:space="0" w:color="auto"/>
            <w:bottom w:val="none" w:sz="0" w:space="0" w:color="auto"/>
            <w:right w:val="none" w:sz="0" w:space="0" w:color="auto"/>
          </w:divBdr>
        </w:div>
        <w:div w:id="782959298">
          <w:marLeft w:val="640"/>
          <w:marRight w:val="0"/>
          <w:marTop w:val="0"/>
          <w:marBottom w:val="0"/>
          <w:divBdr>
            <w:top w:val="none" w:sz="0" w:space="0" w:color="auto"/>
            <w:left w:val="none" w:sz="0" w:space="0" w:color="auto"/>
            <w:bottom w:val="none" w:sz="0" w:space="0" w:color="auto"/>
            <w:right w:val="none" w:sz="0" w:space="0" w:color="auto"/>
          </w:divBdr>
        </w:div>
        <w:div w:id="1262647958">
          <w:marLeft w:val="640"/>
          <w:marRight w:val="0"/>
          <w:marTop w:val="0"/>
          <w:marBottom w:val="0"/>
          <w:divBdr>
            <w:top w:val="none" w:sz="0" w:space="0" w:color="auto"/>
            <w:left w:val="none" w:sz="0" w:space="0" w:color="auto"/>
            <w:bottom w:val="none" w:sz="0" w:space="0" w:color="auto"/>
            <w:right w:val="none" w:sz="0" w:space="0" w:color="auto"/>
          </w:divBdr>
        </w:div>
        <w:div w:id="1844199233">
          <w:marLeft w:val="640"/>
          <w:marRight w:val="0"/>
          <w:marTop w:val="0"/>
          <w:marBottom w:val="0"/>
          <w:divBdr>
            <w:top w:val="none" w:sz="0" w:space="0" w:color="auto"/>
            <w:left w:val="none" w:sz="0" w:space="0" w:color="auto"/>
            <w:bottom w:val="none" w:sz="0" w:space="0" w:color="auto"/>
            <w:right w:val="none" w:sz="0" w:space="0" w:color="auto"/>
          </w:divBdr>
        </w:div>
        <w:div w:id="770860001">
          <w:marLeft w:val="640"/>
          <w:marRight w:val="0"/>
          <w:marTop w:val="0"/>
          <w:marBottom w:val="0"/>
          <w:divBdr>
            <w:top w:val="none" w:sz="0" w:space="0" w:color="auto"/>
            <w:left w:val="none" w:sz="0" w:space="0" w:color="auto"/>
            <w:bottom w:val="none" w:sz="0" w:space="0" w:color="auto"/>
            <w:right w:val="none" w:sz="0" w:space="0" w:color="auto"/>
          </w:divBdr>
        </w:div>
        <w:div w:id="1452047157">
          <w:marLeft w:val="640"/>
          <w:marRight w:val="0"/>
          <w:marTop w:val="0"/>
          <w:marBottom w:val="0"/>
          <w:divBdr>
            <w:top w:val="none" w:sz="0" w:space="0" w:color="auto"/>
            <w:left w:val="none" w:sz="0" w:space="0" w:color="auto"/>
            <w:bottom w:val="none" w:sz="0" w:space="0" w:color="auto"/>
            <w:right w:val="none" w:sz="0" w:space="0" w:color="auto"/>
          </w:divBdr>
        </w:div>
        <w:div w:id="1312976101">
          <w:marLeft w:val="640"/>
          <w:marRight w:val="0"/>
          <w:marTop w:val="0"/>
          <w:marBottom w:val="0"/>
          <w:divBdr>
            <w:top w:val="none" w:sz="0" w:space="0" w:color="auto"/>
            <w:left w:val="none" w:sz="0" w:space="0" w:color="auto"/>
            <w:bottom w:val="none" w:sz="0" w:space="0" w:color="auto"/>
            <w:right w:val="none" w:sz="0" w:space="0" w:color="auto"/>
          </w:divBdr>
        </w:div>
        <w:div w:id="1003359094">
          <w:marLeft w:val="640"/>
          <w:marRight w:val="0"/>
          <w:marTop w:val="0"/>
          <w:marBottom w:val="0"/>
          <w:divBdr>
            <w:top w:val="none" w:sz="0" w:space="0" w:color="auto"/>
            <w:left w:val="none" w:sz="0" w:space="0" w:color="auto"/>
            <w:bottom w:val="none" w:sz="0" w:space="0" w:color="auto"/>
            <w:right w:val="none" w:sz="0" w:space="0" w:color="auto"/>
          </w:divBdr>
        </w:div>
        <w:div w:id="1157922608">
          <w:marLeft w:val="640"/>
          <w:marRight w:val="0"/>
          <w:marTop w:val="0"/>
          <w:marBottom w:val="0"/>
          <w:divBdr>
            <w:top w:val="none" w:sz="0" w:space="0" w:color="auto"/>
            <w:left w:val="none" w:sz="0" w:space="0" w:color="auto"/>
            <w:bottom w:val="none" w:sz="0" w:space="0" w:color="auto"/>
            <w:right w:val="none" w:sz="0" w:space="0" w:color="auto"/>
          </w:divBdr>
        </w:div>
        <w:div w:id="2135516026">
          <w:marLeft w:val="640"/>
          <w:marRight w:val="0"/>
          <w:marTop w:val="0"/>
          <w:marBottom w:val="0"/>
          <w:divBdr>
            <w:top w:val="none" w:sz="0" w:space="0" w:color="auto"/>
            <w:left w:val="none" w:sz="0" w:space="0" w:color="auto"/>
            <w:bottom w:val="none" w:sz="0" w:space="0" w:color="auto"/>
            <w:right w:val="none" w:sz="0" w:space="0" w:color="auto"/>
          </w:divBdr>
        </w:div>
        <w:div w:id="1633559702">
          <w:marLeft w:val="640"/>
          <w:marRight w:val="0"/>
          <w:marTop w:val="0"/>
          <w:marBottom w:val="0"/>
          <w:divBdr>
            <w:top w:val="none" w:sz="0" w:space="0" w:color="auto"/>
            <w:left w:val="none" w:sz="0" w:space="0" w:color="auto"/>
            <w:bottom w:val="none" w:sz="0" w:space="0" w:color="auto"/>
            <w:right w:val="none" w:sz="0" w:space="0" w:color="auto"/>
          </w:divBdr>
        </w:div>
        <w:div w:id="316229053">
          <w:marLeft w:val="640"/>
          <w:marRight w:val="0"/>
          <w:marTop w:val="0"/>
          <w:marBottom w:val="0"/>
          <w:divBdr>
            <w:top w:val="none" w:sz="0" w:space="0" w:color="auto"/>
            <w:left w:val="none" w:sz="0" w:space="0" w:color="auto"/>
            <w:bottom w:val="none" w:sz="0" w:space="0" w:color="auto"/>
            <w:right w:val="none" w:sz="0" w:space="0" w:color="auto"/>
          </w:divBdr>
        </w:div>
        <w:div w:id="1895695086">
          <w:marLeft w:val="640"/>
          <w:marRight w:val="0"/>
          <w:marTop w:val="0"/>
          <w:marBottom w:val="0"/>
          <w:divBdr>
            <w:top w:val="none" w:sz="0" w:space="0" w:color="auto"/>
            <w:left w:val="none" w:sz="0" w:space="0" w:color="auto"/>
            <w:bottom w:val="none" w:sz="0" w:space="0" w:color="auto"/>
            <w:right w:val="none" w:sz="0" w:space="0" w:color="auto"/>
          </w:divBdr>
        </w:div>
        <w:div w:id="1834563583">
          <w:marLeft w:val="640"/>
          <w:marRight w:val="0"/>
          <w:marTop w:val="0"/>
          <w:marBottom w:val="0"/>
          <w:divBdr>
            <w:top w:val="none" w:sz="0" w:space="0" w:color="auto"/>
            <w:left w:val="none" w:sz="0" w:space="0" w:color="auto"/>
            <w:bottom w:val="none" w:sz="0" w:space="0" w:color="auto"/>
            <w:right w:val="none" w:sz="0" w:space="0" w:color="auto"/>
          </w:divBdr>
        </w:div>
        <w:div w:id="1247231915">
          <w:marLeft w:val="640"/>
          <w:marRight w:val="0"/>
          <w:marTop w:val="0"/>
          <w:marBottom w:val="0"/>
          <w:divBdr>
            <w:top w:val="none" w:sz="0" w:space="0" w:color="auto"/>
            <w:left w:val="none" w:sz="0" w:space="0" w:color="auto"/>
            <w:bottom w:val="none" w:sz="0" w:space="0" w:color="auto"/>
            <w:right w:val="none" w:sz="0" w:space="0" w:color="auto"/>
          </w:divBdr>
        </w:div>
        <w:div w:id="584073797">
          <w:marLeft w:val="640"/>
          <w:marRight w:val="0"/>
          <w:marTop w:val="0"/>
          <w:marBottom w:val="0"/>
          <w:divBdr>
            <w:top w:val="none" w:sz="0" w:space="0" w:color="auto"/>
            <w:left w:val="none" w:sz="0" w:space="0" w:color="auto"/>
            <w:bottom w:val="none" w:sz="0" w:space="0" w:color="auto"/>
            <w:right w:val="none" w:sz="0" w:space="0" w:color="auto"/>
          </w:divBdr>
        </w:div>
        <w:div w:id="1888641108">
          <w:marLeft w:val="640"/>
          <w:marRight w:val="0"/>
          <w:marTop w:val="0"/>
          <w:marBottom w:val="0"/>
          <w:divBdr>
            <w:top w:val="none" w:sz="0" w:space="0" w:color="auto"/>
            <w:left w:val="none" w:sz="0" w:space="0" w:color="auto"/>
            <w:bottom w:val="none" w:sz="0" w:space="0" w:color="auto"/>
            <w:right w:val="none" w:sz="0" w:space="0" w:color="auto"/>
          </w:divBdr>
        </w:div>
        <w:div w:id="216168985">
          <w:marLeft w:val="640"/>
          <w:marRight w:val="0"/>
          <w:marTop w:val="0"/>
          <w:marBottom w:val="0"/>
          <w:divBdr>
            <w:top w:val="none" w:sz="0" w:space="0" w:color="auto"/>
            <w:left w:val="none" w:sz="0" w:space="0" w:color="auto"/>
            <w:bottom w:val="none" w:sz="0" w:space="0" w:color="auto"/>
            <w:right w:val="none" w:sz="0" w:space="0" w:color="auto"/>
          </w:divBdr>
        </w:div>
        <w:div w:id="1010063939">
          <w:marLeft w:val="640"/>
          <w:marRight w:val="0"/>
          <w:marTop w:val="0"/>
          <w:marBottom w:val="0"/>
          <w:divBdr>
            <w:top w:val="none" w:sz="0" w:space="0" w:color="auto"/>
            <w:left w:val="none" w:sz="0" w:space="0" w:color="auto"/>
            <w:bottom w:val="none" w:sz="0" w:space="0" w:color="auto"/>
            <w:right w:val="none" w:sz="0" w:space="0" w:color="auto"/>
          </w:divBdr>
        </w:div>
        <w:div w:id="1340237006">
          <w:marLeft w:val="640"/>
          <w:marRight w:val="0"/>
          <w:marTop w:val="0"/>
          <w:marBottom w:val="0"/>
          <w:divBdr>
            <w:top w:val="none" w:sz="0" w:space="0" w:color="auto"/>
            <w:left w:val="none" w:sz="0" w:space="0" w:color="auto"/>
            <w:bottom w:val="none" w:sz="0" w:space="0" w:color="auto"/>
            <w:right w:val="none" w:sz="0" w:space="0" w:color="auto"/>
          </w:divBdr>
        </w:div>
        <w:div w:id="1501040973">
          <w:marLeft w:val="640"/>
          <w:marRight w:val="0"/>
          <w:marTop w:val="0"/>
          <w:marBottom w:val="0"/>
          <w:divBdr>
            <w:top w:val="none" w:sz="0" w:space="0" w:color="auto"/>
            <w:left w:val="none" w:sz="0" w:space="0" w:color="auto"/>
            <w:bottom w:val="none" w:sz="0" w:space="0" w:color="auto"/>
            <w:right w:val="none" w:sz="0" w:space="0" w:color="auto"/>
          </w:divBdr>
        </w:div>
        <w:div w:id="1355226356">
          <w:marLeft w:val="640"/>
          <w:marRight w:val="0"/>
          <w:marTop w:val="0"/>
          <w:marBottom w:val="0"/>
          <w:divBdr>
            <w:top w:val="none" w:sz="0" w:space="0" w:color="auto"/>
            <w:left w:val="none" w:sz="0" w:space="0" w:color="auto"/>
            <w:bottom w:val="none" w:sz="0" w:space="0" w:color="auto"/>
            <w:right w:val="none" w:sz="0" w:space="0" w:color="auto"/>
          </w:divBdr>
        </w:div>
        <w:div w:id="1573003310">
          <w:marLeft w:val="640"/>
          <w:marRight w:val="0"/>
          <w:marTop w:val="0"/>
          <w:marBottom w:val="0"/>
          <w:divBdr>
            <w:top w:val="none" w:sz="0" w:space="0" w:color="auto"/>
            <w:left w:val="none" w:sz="0" w:space="0" w:color="auto"/>
            <w:bottom w:val="none" w:sz="0" w:space="0" w:color="auto"/>
            <w:right w:val="none" w:sz="0" w:space="0" w:color="auto"/>
          </w:divBdr>
        </w:div>
        <w:div w:id="142356470">
          <w:marLeft w:val="640"/>
          <w:marRight w:val="0"/>
          <w:marTop w:val="0"/>
          <w:marBottom w:val="0"/>
          <w:divBdr>
            <w:top w:val="none" w:sz="0" w:space="0" w:color="auto"/>
            <w:left w:val="none" w:sz="0" w:space="0" w:color="auto"/>
            <w:bottom w:val="none" w:sz="0" w:space="0" w:color="auto"/>
            <w:right w:val="none" w:sz="0" w:space="0" w:color="auto"/>
          </w:divBdr>
        </w:div>
        <w:div w:id="2094694105">
          <w:marLeft w:val="640"/>
          <w:marRight w:val="0"/>
          <w:marTop w:val="0"/>
          <w:marBottom w:val="0"/>
          <w:divBdr>
            <w:top w:val="none" w:sz="0" w:space="0" w:color="auto"/>
            <w:left w:val="none" w:sz="0" w:space="0" w:color="auto"/>
            <w:bottom w:val="none" w:sz="0" w:space="0" w:color="auto"/>
            <w:right w:val="none" w:sz="0" w:space="0" w:color="auto"/>
          </w:divBdr>
        </w:div>
        <w:div w:id="2010282529">
          <w:marLeft w:val="640"/>
          <w:marRight w:val="0"/>
          <w:marTop w:val="0"/>
          <w:marBottom w:val="0"/>
          <w:divBdr>
            <w:top w:val="none" w:sz="0" w:space="0" w:color="auto"/>
            <w:left w:val="none" w:sz="0" w:space="0" w:color="auto"/>
            <w:bottom w:val="none" w:sz="0" w:space="0" w:color="auto"/>
            <w:right w:val="none" w:sz="0" w:space="0" w:color="auto"/>
          </w:divBdr>
        </w:div>
        <w:div w:id="1673265475">
          <w:marLeft w:val="640"/>
          <w:marRight w:val="0"/>
          <w:marTop w:val="0"/>
          <w:marBottom w:val="0"/>
          <w:divBdr>
            <w:top w:val="none" w:sz="0" w:space="0" w:color="auto"/>
            <w:left w:val="none" w:sz="0" w:space="0" w:color="auto"/>
            <w:bottom w:val="none" w:sz="0" w:space="0" w:color="auto"/>
            <w:right w:val="none" w:sz="0" w:space="0" w:color="auto"/>
          </w:divBdr>
        </w:div>
        <w:div w:id="1676764817">
          <w:marLeft w:val="640"/>
          <w:marRight w:val="0"/>
          <w:marTop w:val="0"/>
          <w:marBottom w:val="0"/>
          <w:divBdr>
            <w:top w:val="none" w:sz="0" w:space="0" w:color="auto"/>
            <w:left w:val="none" w:sz="0" w:space="0" w:color="auto"/>
            <w:bottom w:val="none" w:sz="0" w:space="0" w:color="auto"/>
            <w:right w:val="none" w:sz="0" w:space="0" w:color="auto"/>
          </w:divBdr>
        </w:div>
        <w:div w:id="2090347023">
          <w:marLeft w:val="640"/>
          <w:marRight w:val="0"/>
          <w:marTop w:val="0"/>
          <w:marBottom w:val="0"/>
          <w:divBdr>
            <w:top w:val="none" w:sz="0" w:space="0" w:color="auto"/>
            <w:left w:val="none" w:sz="0" w:space="0" w:color="auto"/>
            <w:bottom w:val="none" w:sz="0" w:space="0" w:color="auto"/>
            <w:right w:val="none" w:sz="0" w:space="0" w:color="auto"/>
          </w:divBdr>
        </w:div>
        <w:div w:id="630478443">
          <w:marLeft w:val="640"/>
          <w:marRight w:val="0"/>
          <w:marTop w:val="0"/>
          <w:marBottom w:val="0"/>
          <w:divBdr>
            <w:top w:val="none" w:sz="0" w:space="0" w:color="auto"/>
            <w:left w:val="none" w:sz="0" w:space="0" w:color="auto"/>
            <w:bottom w:val="none" w:sz="0" w:space="0" w:color="auto"/>
            <w:right w:val="none" w:sz="0" w:space="0" w:color="auto"/>
          </w:divBdr>
        </w:div>
        <w:div w:id="2037198890">
          <w:marLeft w:val="640"/>
          <w:marRight w:val="0"/>
          <w:marTop w:val="0"/>
          <w:marBottom w:val="0"/>
          <w:divBdr>
            <w:top w:val="none" w:sz="0" w:space="0" w:color="auto"/>
            <w:left w:val="none" w:sz="0" w:space="0" w:color="auto"/>
            <w:bottom w:val="none" w:sz="0" w:space="0" w:color="auto"/>
            <w:right w:val="none" w:sz="0" w:space="0" w:color="auto"/>
          </w:divBdr>
        </w:div>
        <w:div w:id="1574464323">
          <w:marLeft w:val="640"/>
          <w:marRight w:val="0"/>
          <w:marTop w:val="0"/>
          <w:marBottom w:val="0"/>
          <w:divBdr>
            <w:top w:val="none" w:sz="0" w:space="0" w:color="auto"/>
            <w:left w:val="none" w:sz="0" w:space="0" w:color="auto"/>
            <w:bottom w:val="none" w:sz="0" w:space="0" w:color="auto"/>
            <w:right w:val="none" w:sz="0" w:space="0" w:color="auto"/>
          </w:divBdr>
        </w:div>
        <w:div w:id="289167906">
          <w:marLeft w:val="640"/>
          <w:marRight w:val="0"/>
          <w:marTop w:val="0"/>
          <w:marBottom w:val="0"/>
          <w:divBdr>
            <w:top w:val="none" w:sz="0" w:space="0" w:color="auto"/>
            <w:left w:val="none" w:sz="0" w:space="0" w:color="auto"/>
            <w:bottom w:val="none" w:sz="0" w:space="0" w:color="auto"/>
            <w:right w:val="none" w:sz="0" w:space="0" w:color="auto"/>
          </w:divBdr>
        </w:div>
        <w:div w:id="1944411672">
          <w:marLeft w:val="640"/>
          <w:marRight w:val="0"/>
          <w:marTop w:val="0"/>
          <w:marBottom w:val="0"/>
          <w:divBdr>
            <w:top w:val="none" w:sz="0" w:space="0" w:color="auto"/>
            <w:left w:val="none" w:sz="0" w:space="0" w:color="auto"/>
            <w:bottom w:val="none" w:sz="0" w:space="0" w:color="auto"/>
            <w:right w:val="none" w:sz="0" w:space="0" w:color="auto"/>
          </w:divBdr>
        </w:div>
        <w:div w:id="1581523304">
          <w:marLeft w:val="640"/>
          <w:marRight w:val="0"/>
          <w:marTop w:val="0"/>
          <w:marBottom w:val="0"/>
          <w:divBdr>
            <w:top w:val="none" w:sz="0" w:space="0" w:color="auto"/>
            <w:left w:val="none" w:sz="0" w:space="0" w:color="auto"/>
            <w:bottom w:val="none" w:sz="0" w:space="0" w:color="auto"/>
            <w:right w:val="none" w:sz="0" w:space="0" w:color="auto"/>
          </w:divBdr>
        </w:div>
        <w:div w:id="349569507">
          <w:marLeft w:val="640"/>
          <w:marRight w:val="0"/>
          <w:marTop w:val="0"/>
          <w:marBottom w:val="0"/>
          <w:divBdr>
            <w:top w:val="none" w:sz="0" w:space="0" w:color="auto"/>
            <w:left w:val="none" w:sz="0" w:space="0" w:color="auto"/>
            <w:bottom w:val="none" w:sz="0" w:space="0" w:color="auto"/>
            <w:right w:val="none" w:sz="0" w:space="0" w:color="auto"/>
          </w:divBdr>
        </w:div>
        <w:div w:id="1920283477">
          <w:marLeft w:val="640"/>
          <w:marRight w:val="0"/>
          <w:marTop w:val="0"/>
          <w:marBottom w:val="0"/>
          <w:divBdr>
            <w:top w:val="none" w:sz="0" w:space="0" w:color="auto"/>
            <w:left w:val="none" w:sz="0" w:space="0" w:color="auto"/>
            <w:bottom w:val="none" w:sz="0" w:space="0" w:color="auto"/>
            <w:right w:val="none" w:sz="0" w:space="0" w:color="auto"/>
          </w:divBdr>
        </w:div>
        <w:div w:id="1818572785">
          <w:marLeft w:val="640"/>
          <w:marRight w:val="0"/>
          <w:marTop w:val="0"/>
          <w:marBottom w:val="0"/>
          <w:divBdr>
            <w:top w:val="none" w:sz="0" w:space="0" w:color="auto"/>
            <w:left w:val="none" w:sz="0" w:space="0" w:color="auto"/>
            <w:bottom w:val="none" w:sz="0" w:space="0" w:color="auto"/>
            <w:right w:val="none" w:sz="0" w:space="0" w:color="auto"/>
          </w:divBdr>
        </w:div>
        <w:div w:id="581649462">
          <w:marLeft w:val="640"/>
          <w:marRight w:val="0"/>
          <w:marTop w:val="0"/>
          <w:marBottom w:val="0"/>
          <w:divBdr>
            <w:top w:val="none" w:sz="0" w:space="0" w:color="auto"/>
            <w:left w:val="none" w:sz="0" w:space="0" w:color="auto"/>
            <w:bottom w:val="none" w:sz="0" w:space="0" w:color="auto"/>
            <w:right w:val="none" w:sz="0" w:space="0" w:color="auto"/>
          </w:divBdr>
        </w:div>
        <w:div w:id="1520509207">
          <w:marLeft w:val="640"/>
          <w:marRight w:val="0"/>
          <w:marTop w:val="0"/>
          <w:marBottom w:val="0"/>
          <w:divBdr>
            <w:top w:val="none" w:sz="0" w:space="0" w:color="auto"/>
            <w:left w:val="none" w:sz="0" w:space="0" w:color="auto"/>
            <w:bottom w:val="none" w:sz="0" w:space="0" w:color="auto"/>
            <w:right w:val="none" w:sz="0" w:space="0" w:color="auto"/>
          </w:divBdr>
        </w:div>
        <w:div w:id="2039549749">
          <w:marLeft w:val="640"/>
          <w:marRight w:val="0"/>
          <w:marTop w:val="0"/>
          <w:marBottom w:val="0"/>
          <w:divBdr>
            <w:top w:val="none" w:sz="0" w:space="0" w:color="auto"/>
            <w:left w:val="none" w:sz="0" w:space="0" w:color="auto"/>
            <w:bottom w:val="none" w:sz="0" w:space="0" w:color="auto"/>
            <w:right w:val="none" w:sz="0" w:space="0" w:color="auto"/>
          </w:divBdr>
        </w:div>
        <w:div w:id="2005550082">
          <w:marLeft w:val="640"/>
          <w:marRight w:val="0"/>
          <w:marTop w:val="0"/>
          <w:marBottom w:val="0"/>
          <w:divBdr>
            <w:top w:val="none" w:sz="0" w:space="0" w:color="auto"/>
            <w:left w:val="none" w:sz="0" w:space="0" w:color="auto"/>
            <w:bottom w:val="none" w:sz="0" w:space="0" w:color="auto"/>
            <w:right w:val="none" w:sz="0" w:space="0" w:color="auto"/>
          </w:divBdr>
        </w:div>
        <w:div w:id="478890059">
          <w:marLeft w:val="640"/>
          <w:marRight w:val="0"/>
          <w:marTop w:val="0"/>
          <w:marBottom w:val="0"/>
          <w:divBdr>
            <w:top w:val="none" w:sz="0" w:space="0" w:color="auto"/>
            <w:left w:val="none" w:sz="0" w:space="0" w:color="auto"/>
            <w:bottom w:val="none" w:sz="0" w:space="0" w:color="auto"/>
            <w:right w:val="none" w:sz="0" w:space="0" w:color="auto"/>
          </w:divBdr>
        </w:div>
        <w:div w:id="2026637866">
          <w:marLeft w:val="640"/>
          <w:marRight w:val="0"/>
          <w:marTop w:val="0"/>
          <w:marBottom w:val="0"/>
          <w:divBdr>
            <w:top w:val="none" w:sz="0" w:space="0" w:color="auto"/>
            <w:left w:val="none" w:sz="0" w:space="0" w:color="auto"/>
            <w:bottom w:val="none" w:sz="0" w:space="0" w:color="auto"/>
            <w:right w:val="none" w:sz="0" w:space="0" w:color="auto"/>
          </w:divBdr>
        </w:div>
        <w:div w:id="2074038694">
          <w:marLeft w:val="640"/>
          <w:marRight w:val="0"/>
          <w:marTop w:val="0"/>
          <w:marBottom w:val="0"/>
          <w:divBdr>
            <w:top w:val="none" w:sz="0" w:space="0" w:color="auto"/>
            <w:left w:val="none" w:sz="0" w:space="0" w:color="auto"/>
            <w:bottom w:val="none" w:sz="0" w:space="0" w:color="auto"/>
            <w:right w:val="none" w:sz="0" w:space="0" w:color="auto"/>
          </w:divBdr>
        </w:div>
        <w:div w:id="1952474281">
          <w:marLeft w:val="640"/>
          <w:marRight w:val="0"/>
          <w:marTop w:val="0"/>
          <w:marBottom w:val="0"/>
          <w:divBdr>
            <w:top w:val="none" w:sz="0" w:space="0" w:color="auto"/>
            <w:left w:val="none" w:sz="0" w:space="0" w:color="auto"/>
            <w:bottom w:val="none" w:sz="0" w:space="0" w:color="auto"/>
            <w:right w:val="none" w:sz="0" w:space="0" w:color="auto"/>
          </w:divBdr>
        </w:div>
        <w:div w:id="1258102422">
          <w:marLeft w:val="640"/>
          <w:marRight w:val="0"/>
          <w:marTop w:val="0"/>
          <w:marBottom w:val="0"/>
          <w:divBdr>
            <w:top w:val="none" w:sz="0" w:space="0" w:color="auto"/>
            <w:left w:val="none" w:sz="0" w:space="0" w:color="auto"/>
            <w:bottom w:val="none" w:sz="0" w:space="0" w:color="auto"/>
            <w:right w:val="none" w:sz="0" w:space="0" w:color="auto"/>
          </w:divBdr>
        </w:div>
        <w:div w:id="1659843282">
          <w:marLeft w:val="640"/>
          <w:marRight w:val="0"/>
          <w:marTop w:val="0"/>
          <w:marBottom w:val="0"/>
          <w:divBdr>
            <w:top w:val="none" w:sz="0" w:space="0" w:color="auto"/>
            <w:left w:val="none" w:sz="0" w:space="0" w:color="auto"/>
            <w:bottom w:val="none" w:sz="0" w:space="0" w:color="auto"/>
            <w:right w:val="none" w:sz="0" w:space="0" w:color="auto"/>
          </w:divBdr>
        </w:div>
        <w:div w:id="1100612942">
          <w:marLeft w:val="640"/>
          <w:marRight w:val="0"/>
          <w:marTop w:val="0"/>
          <w:marBottom w:val="0"/>
          <w:divBdr>
            <w:top w:val="none" w:sz="0" w:space="0" w:color="auto"/>
            <w:left w:val="none" w:sz="0" w:space="0" w:color="auto"/>
            <w:bottom w:val="none" w:sz="0" w:space="0" w:color="auto"/>
            <w:right w:val="none" w:sz="0" w:space="0" w:color="auto"/>
          </w:divBdr>
        </w:div>
        <w:div w:id="137500427">
          <w:marLeft w:val="640"/>
          <w:marRight w:val="0"/>
          <w:marTop w:val="0"/>
          <w:marBottom w:val="0"/>
          <w:divBdr>
            <w:top w:val="none" w:sz="0" w:space="0" w:color="auto"/>
            <w:left w:val="none" w:sz="0" w:space="0" w:color="auto"/>
            <w:bottom w:val="none" w:sz="0" w:space="0" w:color="auto"/>
            <w:right w:val="none" w:sz="0" w:space="0" w:color="auto"/>
          </w:divBdr>
        </w:div>
        <w:div w:id="181359016">
          <w:marLeft w:val="640"/>
          <w:marRight w:val="0"/>
          <w:marTop w:val="0"/>
          <w:marBottom w:val="0"/>
          <w:divBdr>
            <w:top w:val="none" w:sz="0" w:space="0" w:color="auto"/>
            <w:left w:val="none" w:sz="0" w:space="0" w:color="auto"/>
            <w:bottom w:val="none" w:sz="0" w:space="0" w:color="auto"/>
            <w:right w:val="none" w:sz="0" w:space="0" w:color="auto"/>
          </w:divBdr>
        </w:div>
        <w:div w:id="721363387">
          <w:marLeft w:val="640"/>
          <w:marRight w:val="0"/>
          <w:marTop w:val="0"/>
          <w:marBottom w:val="0"/>
          <w:divBdr>
            <w:top w:val="none" w:sz="0" w:space="0" w:color="auto"/>
            <w:left w:val="none" w:sz="0" w:space="0" w:color="auto"/>
            <w:bottom w:val="none" w:sz="0" w:space="0" w:color="auto"/>
            <w:right w:val="none" w:sz="0" w:space="0" w:color="auto"/>
          </w:divBdr>
        </w:div>
        <w:div w:id="664550861">
          <w:marLeft w:val="640"/>
          <w:marRight w:val="0"/>
          <w:marTop w:val="0"/>
          <w:marBottom w:val="0"/>
          <w:divBdr>
            <w:top w:val="none" w:sz="0" w:space="0" w:color="auto"/>
            <w:left w:val="none" w:sz="0" w:space="0" w:color="auto"/>
            <w:bottom w:val="none" w:sz="0" w:space="0" w:color="auto"/>
            <w:right w:val="none" w:sz="0" w:space="0" w:color="auto"/>
          </w:divBdr>
        </w:div>
        <w:div w:id="84613307">
          <w:marLeft w:val="640"/>
          <w:marRight w:val="0"/>
          <w:marTop w:val="0"/>
          <w:marBottom w:val="0"/>
          <w:divBdr>
            <w:top w:val="none" w:sz="0" w:space="0" w:color="auto"/>
            <w:left w:val="none" w:sz="0" w:space="0" w:color="auto"/>
            <w:bottom w:val="none" w:sz="0" w:space="0" w:color="auto"/>
            <w:right w:val="none" w:sz="0" w:space="0" w:color="auto"/>
          </w:divBdr>
        </w:div>
        <w:div w:id="1599943954">
          <w:marLeft w:val="640"/>
          <w:marRight w:val="0"/>
          <w:marTop w:val="0"/>
          <w:marBottom w:val="0"/>
          <w:divBdr>
            <w:top w:val="none" w:sz="0" w:space="0" w:color="auto"/>
            <w:left w:val="none" w:sz="0" w:space="0" w:color="auto"/>
            <w:bottom w:val="none" w:sz="0" w:space="0" w:color="auto"/>
            <w:right w:val="none" w:sz="0" w:space="0" w:color="auto"/>
          </w:divBdr>
        </w:div>
        <w:div w:id="436101141">
          <w:marLeft w:val="640"/>
          <w:marRight w:val="0"/>
          <w:marTop w:val="0"/>
          <w:marBottom w:val="0"/>
          <w:divBdr>
            <w:top w:val="none" w:sz="0" w:space="0" w:color="auto"/>
            <w:left w:val="none" w:sz="0" w:space="0" w:color="auto"/>
            <w:bottom w:val="none" w:sz="0" w:space="0" w:color="auto"/>
            <w:right w:val="none" w:sz="0" w:space="0" w:color="auto"/>
          </w:divBdr>
        </w:div>
        <w:div w:id="389772945">
          <w:marLeft w:val="640"/>
          <w:marRight w:val="0"/>
          <w:marTop w:val="0"/>
          <w:marBottom w:val="0"/>
          <w:divBdr>
            <w:top w:val="none" w:sz="0" w:space="0" w:color="auto"/>
            <w:left w:val="none" w:sz="0" w:space="0" w:color="auto"/>
            <w:bottom w:val="none" w:sz="0" w:space="0" w:color="auto"/>
            <w:right w:val="none" w:sz="0" w:space="0" w:color="auto"/>
          </w:divBdr>
        </w:div>
        <w:div w:id="1155604639">
          <w:marLeft w:val="640"/>
          <w:marRight w:val="0"/>
          <w:marTop w:val="0"/>
          <w:marBottom w:val="0"/>
          <w:divBdr>
            <w:top w:val="none" w:sz="0" w:space="0" w:color="auto"/>
            <w:left w:val="none" w:sz="0" w:space="0" w:color="auto"/>
            <w:bottom w:val="none" w:sz="0" w:space="0" w:color="auto"/>
            <w:right w:val="none" w:sz="0" w:space="0" w:color="auto"/>
          </w:divBdr>
        </w:div>
        <w:div w:id="155536981">
          <w:marLeft w:val="640"/>
          <w:marRight w:val="0"/>
          <w:marTop w:val="0"/>
          <w:marBottom w:val="0"/>
          <w:divBdr>
            <w:top w:val="none" w:sz="0" w:space="0" w:color="auto"/>
            <w:left w:val="none" w:sz="0" w:space="0" w:color="auto"/>
            <w:bottom w:val="none" w:sz="0" w:space="0" w:color="auto"/>
            <w:right w:val="none" w:sz="0" w:space="0" w:color="auto"/>
          </w:divBdr>
        </w:div>
        <w:div w:id="854660188">
          <w:marLeft w:val="640"/>
          <w:marRight w:val="0"/>
          <w:marTop w:val="0"/>
          <w:marBottom w:val="0"/>
          <w:divBdr>
            <w:top w:val="none" w:sz="0" w:space="0" w:color="auto"/>
            <w:left w:val="none" w:sz="0" w:space="0" w:color="auto"/>
            <w:bottom w:val="none" w:sz="0" w:space="0" w:color="auto"/>
            <w:right w:val="none" w:sz="0" w:space="0" w:color="auto"/>
          </w:divBdr>
        </w:div>
        <w:div w:id="709382042">
          <w:marLeft w:val="640"/>
          <w:marRight w:val="0"/>
          <w:marTop w:val="0"/>
          <w:marBottom w:val="0"/>
          <w:divBdr>
            <w:top w:val="none" w:sz="0" w:space="0" w:color="auto"/>
            <w:left w:val="none" w:sz="0" w:space="0" w:color="auto"/>
            <w:bottom w:val="none" w:sz="0" w:space="0" w:color="auto"/>
            <w:right w:val="none" w:sz="0" w:space="0" w:color="auto"/>
          </w:divBdr>
        </w:div>
        <w:div w:id="1988121737">
          <w:marLeft w:val="640"/>
          <w:marRight w:val="0"/>
          <w:marTop w:val="0"/>
          <w:marBottom w:val="0"/>
          <w:divBdr>
            <w:top w:val="none" w:sz="0" w:space="0" w:color="auto"/>
            <w:left w:val="none" w:sz="0" w:space="0" w:color="auto"/>
            <w:bottom w:val="none" w:sz="0" w:space="0" w:color="auto"/>
            <w:right w:val="none" w:sz="0" w:space="0" w:color="auto"/>
          </w:divBdr>
        </w:div>
        <w:div w:id="950208155">
          <w:marLeft w:val="640"/>
          <w:marRight w:val="0"/>
          <w:marTop w:val="0"/>
          <w:marBottom w:val="0"/>
          <w:divBdr>
            <w:top w:val="none" w:sz="0" w:space="0" w:color="auto"/>
            <w:left w:val="none" w:sz="0" w:space="0" w:color="auto"/>
            <w:bottom w:val="none" w:sz="0" w:space="0" w:color="auto"/>
            <w:right w:val="none" w:sz="0" w:space="0" w:color="auto"/>
          </w:divBdr>
        </w:div>
        <w:div w:id="2122256883">
          <w:marLeft w:val="640"/>
          <w:marRight w:val="0"/>
          <w:marTop w:val="0"/>
          <w:marBottom w:val="0"/>
          <w:divBdr>
            <w:top w:val="none" w:sz="0" w:space="0" w:color="auto"/>
            <w:left w:val="none" w:sz="0" w:space="0" w:color="auto"/>
            <w:bottom w:val="none" w:sz="0" w:space="0" w:color="auto"/>
            <w:right w:val="none" w:sz="0" w:space="0" w:color="auto"/>
          </w:divBdr>
        </w:div>
        <w:div w:id="614680116">
          <w:marLeft w:val="640"/>
          <w:marRight w:val="0"/>
          <w:marTop w:val="0"/>
          <w:marBottom w:val="0"/>
          <w:divBdr>
            <w:top w:val="none" w:sz="0" w:space="0" w:color="auto"/>
            <w:left w:val="none" w:sz="0" w:space="0" w:color="auto"/>
            <w:bottom w:val="none" w:sz="0" w:space="0" w:color="auto"/>
            <w:right w:val="none" w:sz="0" w:space="0" w:color="auto"/>
          </w:divBdr>
        </w:div>
        <w:div w:id="1305113957">
          <w:marLeft w:val="640"/>
          <w:marRight w:val="0"/>
          <w:marTop w:val="0"/>
          <w:marBottom w:val="0"/>
          <w:divBdr>
            <w:top w:val="none" w:sz="0" w:space="0" w:color="auto"/>
            <w:left w:val="none" w:sz="0" w:space="0" w:color="auto"/>
            <w:bottom w:val="none" w:sz="0" w:space="0" w:color="auto"/>
            <w:right w:val="none" w:sz="0" w:space="0" w:color="auto"/>
          </w:divBdr>
        </w:div>
        <w:div w:id="1083181932">
          <w:marLeft w:val="640"/>
          <w:marRight w:val="0"/>
          <w:marTop w:val="0"/>
          <w:marBottom w:val="0"/>
          <w:divBdr>
            <w:top w:val="none" w:sz="0" w:space="0" w:color="auto"/>
            <w:left w:val="none" w:sz="0" w:space="0" w:color="auto"/>
            <w:bottom w:val="none" w:sz="0" w:space="0" w:color="auto"/>
            <w:right w:val="none" w:sz="0" w:space="0" w:color="auto"/>
          </w:divBdr>
        </w:div>
        <w:div w:id="1253277455">
          <w:marLeft w:val="640"/>
          <w:marRight w:val="0"/>
          <w:marTop w:val="0"/>
          <w:marBottom w:val="0"/>
          <w:divBdr>
            <w:top w:val="none" w:sz="0" w:space="0" w:color="auto"/>
            <w:left w:val="none" w:sz="0" w:space="0" w:color="auto"/>
            <w:bottom w:val="none" w:sz="0" w:space="0" w:color="auto"/>
            <w:right w:val="none" w:sz="0" w:space="0" w:color="auto"/>
          </w:divBdr>
        </w:div>
        <w:div w:id="481777291">
          <w:marLeft w:val="640"/>
          <w:marRight w:val="0"/>
          <w:marTop w:val="0"/>
          <w:marBottom w:val="0"/>
          <w:divBdr>
            <w:top w:val="none" w:sz="0" w:space="0" w:color="auto"/>
            <w:left w:val="none" w:sz="0" w:space="0" w:color="auto"/>
            <w:bottom w:val="none" w:sz="0" w:space="0" w:color="auto"/>
            <w:right w:val="none" w:sz="0" w:space="0" w:color="auto"/>
          </w:divBdr>
        </w:div>
        <w:div w:id="1075662266">
          <w:marLeft w:val="640"/>
          <w:marRight w:val="0"/>
          <w:marTop w:val="0"/>
          <w:marBottom w:val="0"/>
          <w:divBdr>
            <w:top w:val="none" w:sz="0" w:space="0" w:color="auto"/>
            <w:left w:val="none" w:sz="0" w:space="0" w:color="auto"/>
            <w:bottom w:val="none" w:sz="0" w:space="0" w:color="auto"/>
            <w:right w:val="none" w:sz="0" w:space="0" w:color="auto"/>
          </w:divBdr>
        </w:div>
        <w:div w:id="53623752">
          <w:marLeft w:val="640"/>
          <w:marRight w:val="0"/>
          <w:marTop w:val="0"/>
          <w:marBottom w:val="0"/>
          <w:divBdr>
            <w:top w:val="none" w:sz="0" w:space="0" w:color="auto"/>
            <w:left w:val="none" w:sz="0" w:space="0" w:color="auto"/>
            <w:bottom w:val="none" w:sz="0" w:space="0" w:color="auto"/>
            <w:right w:val="none" w:sz="0" w:space="0" w:color="auto"/>
          </w:divBdr>
        </w:div>
        <w:div w:id="2144036374">
          <w:marLeft w:val="640"/>
          <w:marRight w:val="0"/>
          <w:marTop w:val="0"/>
          <w:marBottom w:val="0"/>
          <w:divBdr>
            <w:top w:val="none" w:sz="0" w:space="0" w:color="auto"/>
            <w:left w:val="none" w:sz="0" w:space="0" w:color="auto"/>
            <w:bottom w:val="none" w:sz="0" w:space="0" w:color="auto"/>
            <w:right w:val="none" w:sz="0" w:space="0" w:color="auto"/>
          </w:divBdr>
        </w:div>
        <w:div w:id="271666335">
          <w:marLeft w:val="640"/>
          <w:marRight w:val="0"/>
          <w:marTop w:val="0"/>
          <w:marBottom w:val="0"/>
          <w:divBdr>
            <w:top w:val="none" w:sz="0" w:space="0" w:color="auto"/>
            <w:left w:val="none" w:sz="0" w:space="0" w:color="auto"/>
            <w:bottom w:val="none" w:sz="0" w:space="0" w:color="auto"/>
            <w:right w:val="none" w:sz="0" w:space="0" w:color="auto"/>
          </w:divBdr>
        </w:div>
        <w:div w:id="506943485">
          <w:marLeft w:val="640"/>
          <w:marRight w:val="0"/>
          <w:marTop w:val="0"/>
          <w:marBottom w:val="0"/>
          <w:divBdr>
            <w:top w:val="none" w:sz="0" w:space="0" w:color="auto"/>
            <w:left w:val="none" w:sz="0" w:space="0" w:color="auto"/>
            <w:bottom w:val="none" w:sz="0" w:space="0" w:color="auto"/>
            <w:right w:val="none" w:sz="0" w:space="0" w:color="auto"/>
          </w:divBdr>
        </w:div>
        <w:div w:id="678586199">
          <w:marLeft w:val="640"/>
          <w:marRight w:val="0"/>
          <w:marTop w:val="0"/>
          <w:marBottom w:val="0"/>
          <w:divBdr>
            <w:top w:val="none" w:sz="0" w:space="0" w:color="auto"/>
            <w:left w:val="none" w:sz="0" w:space="0" w:color="auto"/>
            <w:bottom w:val="none" w:sz="0" w:space="0" w:color="auto"/>
            <w:right w:val="none" w:sz="0" w:space="0" w:color="auto"/>
          </w:divBdr>
        </w:div>
        <w:div w:id="354114794">
          <w:marLeft w:val="640"/>
          <w:marRight w:val="0"/>
          <w:marTop w:val="0"/>
          <w:marBottom w:val="0"/>
          <w:divBdr>
            <w:top w:val="none" w:sz="0" w:space="0" w:color="auto"/>
            <w:left w:val="none" w:sz="0" w:space="0" w:color="auto"/>
            <w:bottom w:val="none" w:sz="0" w:space="0" w:color="auto"/>
            <w:right w:val="none" w:sz="0" w:space="0" w:color="auto"/>
          </w:divBdr>
        </w:div>
        <w:div w:id="501512571">
          <w:marLeft w:val="640"/>
          <w:marRight w:val="0"/>
          <w:marTop w:val="0"/>
          <w:marBottom w:val="0"/>
          <w:divBdr>
            <w:top w:val="none" w:sz="0" w:space="0" w:color="auto"/>
            <w:left w:val="none" w:sz="0" w:space="0" w:color="auto"/>
            <w:bottom w:val="none" w:sz="0" w:space="0" w:color="auto"/>
            <w:right w:val="none" w:sz="0" w:space="0" w:color="auto"/>
          </w:divBdr>
        </w:div>
        <w:div w:id="484014354">
          <w:marLeft w:val="640"/>
          <w:marRight w:val="0"/>
          <w:marTop w:val="0"/>
          <w:marBottom w:val="0"/>
          <w:divBdr>
            <w:top w:val="none" w:sz="0" w:space="0" w:color="auto"/>
            <w:left w:val="none" w:sz="0" w:space="0" w:color="auto"/>
            <w:bottom w:val="none" w:sz="0" w:space="0" w:color="auto"/>
            <w:right w:val="none" w:sz="0" w:space="0" w:color="auto"/>
          </w:divBdr>
        </w:div>
        <w:div w:id="1523979962">
          <w:marLeft w:val="640"/>
          <w:marRight w:val="0"/>
          <w:marTop w:val="0"/>
          <w:marBottom w:val="0"/>
          <w:divBdr>
            <w:top w:val="none" w:sz="0" w:space="0" w:color="auto"/>
            <w:left w:val="none" w:sz="0" w:space="0" w:color="auto"/>
            <w:bottom w:val="none" w:sz="0" w:space="0" w:color="auto"/>
            <w:right w:val="none" w:sz="0" w:space="0" w:color="auto"/>
          </w:divBdr>
        </w:div>
        <w:div w:id="1842430535">
          <w:marLeft w:val="640"/>
          <w:marRight w:val="0"/>
          <w:marTop w:val="0"/>
          <w:marBottom w:val="0"/>
          <w:divBdr>
            <w:top w:val="none" w:sz="0" w:space="0" w:color="auto"/>
            <w:left w:val="none" w:sz="0" w:space="0" w:color="auto"/>
            <w:bottom w:val="none" w:sz="0" w:space="0" w:color="auto"/>
            <w:right w:val="none" w:sz="0" w:space="0" w:color="auto"/>
          </w:divBdr>
        </w:div>
        <w:div w:id="714235232">
          <w:marLeft w:val="640"/>
          <w:marRight w:val="0"/>
          <w:marTop w:val="0"/>
          <w:marBottom w:val="0"/>
          <w:divBdr>
            <w:top w:val="none" w:sz="0" w:space="0" w:color="auto"/>
            <w:left w:val="none" w:sz="0" w:space="0" w:color="auto"/>
            <w:bottom w:val="none" w:sz="0" w:space="0" w:color="auto"/>
            <w:right w:val="none" w:sz="0" w:space="0" w:color="auto"/>
          </w:divBdr>
        </w:div>
        <w:div w:id="1345748743">
          <w:marLeft w:val="640"/>
          <w:marRight w:val="0"/>
          <w:marTop w:val="0"/>
          <w:marBottom w:val="0"/>
          <w:divBdr>
            <w:top w:val="none" w:sz="0" w:space="0" w:color="auto"/>
            <w:left w:val="none" w:sz="0" w:space="0" w:color="auto"/>
            <w:bottom w:val="none" w:sz="0" w:space="0" w:color="auto"/>
            <w:right w:val="none" w:sz="0" w:space="0" w:color="auto"/>
          </w:divBdr>
        </w:div>
        <w:div w:id="1384283916">
          <w:marLeft w:val="640"/>
          <w:marRight w:val="0"/>
          <w:marTop w:val="0"/>
          <w:marBottom w:val="0"/>
          <w:divBdr>
            <w:top w:val="none" w:sz="0" w:space="0" w:color="auto"/>
            <w:left w:val="none" w:sz="0" w:space="0" w:color="auto"/>
            <w:bottom w:val="none" w:sz="0" w:space="0" w:color="auto"/>
            <w:right w:val="none" w:sz="0" w:space="0" w:color="auto"/>
          </w:divBdr>
        </w:div>
        <w:div w:id="246891532">
          <w:marLeft w:val="640"/>
          <w:marRight w:val="0"/>
          <w:marTop w:val="0"/>
          <w:marBottom w:val="0"/>
          <w:divBdr>
            <w:top w:val="none" w:sz="0" w:space="0" w:color="auto"/>
            <w:left w:val="none" w:sz="0" w:space="0" w:color="auto"/>
            <w:bottom w:val="none" w:sz="0" w:space="0" w:color="auto"/>
            <w:right w:val="none" w:sz="0" w:space="0" w:color="auto"/>
          </w:divBdr>
        </w:div>
        <w:div w:id="272058322">
          <w:marLeft w:val="640"/>
          <w:marRight w:val="0"/>
          <w:marTop w:val="0"/>
          <w:marBottom w:val="0"/>
          <w:divBdr>
            <w:top w:val="none" w:sz="0" w:space="0" w:color="auto"/>
            <w:left w:val="none" w:sz="0" w:space="0" w:color="auto"/>
            <w:bottom w:val="none" w:sz="0" w:space="0" w:color="auto"/>
            <w:right w:val="none" w:sz="0" w:space="0" w:color="auto"/>
          </w:divBdr>
        </w:div>
        <w:div w:id="1940018041">
          <w:marLeft w:val="640"/>
          <w:marRight w:val="0"/>
          <w:marTop w:val="0"/>
          <w:marBottom w:val="0"/>
          <w:divBdr>
            <w:top w:val="none" w:sz="0" w:space="0" w:color="auto"/>
            <w:left w:val="none" w:sz="0" w:space="0" w:color="auto"/>
            <w:bottom w:val="none" w:sz="0" w:space="0" w:color="auto"/>
            <w:right w:val="none" w:sz="0" w:space="0" w:color="auto"/>
          </w:divBdr>
        </w:div>
        <w:div w:id="1466847235">
          <w:marLeft w:val="640"/>
          <w:marRight w:val="0"/>
          <w:marTop w:val="0"/>
          <w:marBottom w:val="0"/>
          <w:divBdr>
            <w:top w:val="none" w:sz="0" w:space="0" w:color="auto"/>
            <w:left w:val="none" w:sz="0" w:space="0" w:color="auto"/>
            <w:bottom w:val="none" w:sz="0" w:space="0" w:color="auto"/>
            <w:right w:val="none" w:sz="0" w:space="0" w:color="auto"/>
          </w:divBdr>
        </w:div>
        <w:div w:id="485126388">
          <w:marLeft w:val="640"/>
          <w:marRight w:val="0"/>
          <w:marTop w:val="0"/>
          <w:marBottom w:val="0"/>
          <w:divBdr>
            <w:top w:val="none" w:sz="0" w:space="0" w:color="auto"/>
            <w:left w:val="none" w:sz="0" w:space="0" w:color="auto"/>
            <w:bottom w:val="none" w:sz="0" w:space="0" w:color="auto"/>
            <w:right w:val="none" w:sz="0" w:space="0" w:color="auto"/>
          </w:divBdr>
        </w:div>
        <w:div w:id="1670475244">
          <w:marLeft w:val="640"/>
          <w:marRight w:val="0"/>
          <w:marTop w:val="0"/>
          <w:marBottom w:val="0"/>
          <w:divBdr>
            <w:top w:val="none" w:sz="0" w:space="0" w:color="auto"/>
            <w:left w:val="none" w:sz="0" w:space="0" w:color="auto"/>
            <w:bottom w:val="none" w:sz="0" w:space="0" w:color="auto"/>
            <w:right w:val="none" w:sz="0" w:space="0" w:color="auto"/>
          </w:divBdr>
        </w:div>
        <w:div w:id="306790164">
          <w:marLeft w:val="640"/>
          <w:marRight w:val="0"/>
          <w:marTop w:val="0"/>
          <w:marBottom w:val="0"/>
          <w:divBdr>
            <w:top w:val="none" w:sz="0" w:space="0" w:color="auto"/>
            <w:left w:val="none" w:sz="0" w:space="0" w:color="auto"/>
            <w:bottom w:val="none" w:sz="0" w:space="0" w:color="auto"/>
            <w:right w:val="none" w:sz="0" w:space="0" w:color="auto"/>
          </w:divBdr>
        </w:div>
        <w:div w:id="240413415">
          <w:marLeft w:val="640"/>
          <w:marRight w:val="0"/>
          <w:marTop w:val="0"/>
          <w:marBottom w:val="0"/>
          <w:divBdr>
            <w:top w:val="none" w:sz="0" w:space="0" w:color="auto"/>
            <w:left w:val="none" w:sz="0" w:space="0" w:color="auto"/>
            <w:bottom w:val="none" w:sz="0" w:space="0" w:color="auto"/>
            <w:right w:val="none" w:sz="0" w:space="0" w:color="auto"/>
          </w:divBdr>
        </w:div>
        <w:div w:id="1271469553">
          <w:marLeft w:val="640"/>
          <w:marRight w:val="0"/>
          <w:marTop w:val="0"/>
          <w:marBottom w:val="0"/>
          <w:divBdr>
            <w:top w:val="none" w:sz="0" w:space="0" w:color="auto"/>
            <w:left w:val="none" w:sz="0" w:space="0" w:color="auto"/>
            <w:bottom w:val="none" w:sz="0" w:space="0" w:color="auto"/>
            <w:right w:val="none" w:sz="0" w:space="0" w:color="auto"/>
          </w:divBdr>
        </w:div>
        <w:div w:id="1361051720">
          <w:marLeft w:val="640"/>
          <w:marRight w:val="0"/>
          <w:marTop w:val="0"/>
          <w:marBottom w:val="0"/>
          <w:divBdr>
            <w:top w:val="none" w:sz="0" w:space="0" w:color="auto"/>
            <w:left w:val="none" w:sz="0" w:space="0" w:color="auto"/>
            <w:bottom w:val="none" w:sz="0" w:space="0" w:color="auto"/>
            <w:right w:val="none" w:sz="0" w:space="0" w:color="auto"/>
          </w:divBdr>
        </w:div>
        <w:div w:id="1466847825">
          <w:marLeft w:val="640"/>
          <w:marRight w:val="0"/>
          <w:marTop w:val="0"/>
          <w:marBottom w:val="0"/>
          <w:divBdr>
            <w:top w:val="none" w:sz="0" w:space="0" w:color="auto"/>
            <w:left w:val="none" w:sz="0" w:space="0" w:color="auto"/>
            <w:bottom w:val="none" w:sz="0" w:space="0" w:color="auto"/>
            <w:right w:val="none" w:sz="0" w:space="0" w:color="auto"/>
          </w:divBdr>
        </w:div>
        <w:div w:id="219370132">
          <w:marLeft w:val="640"/>
          <w:marRight w:val="0"/>
          <w:marTop w:val="0"/>
          <w:marBottom w:val="0"/>
          <w:divBdr>
            <w:top w:val="none" w:sz="0" w:space="0" w:color="auto"/>
            <w:left w:val="none" w:sz="0" w:space="0" w:color="auto"/>
            <w:bottom w:val="none" w:sz="0" w:space="0" w:color="auto"/>
            <w:right w:val="none" w:sz="0" w:space="0" w:color="auto"/>
          </w:divBdr>
        </w:div>
        <w:div w:id="668680942">
          <w:marLeft w:val="640"/>
          <w:marRight w:val="0"/>
          <w:marTop w:val="0"/>
          <w:marBottom w:val="0"/>
          <w:divBdr>
            <w:top w:val="none" w:sz="0" w:space="0" w:color="auto"/>
            <w:left w:val="none" w:sz="0" w:space="0" w:color="auto"/>
            <w:bottom w:val="none" w:sz="0" w:space="0" w:color="auto"/>
            <w:right w:val="none" w:sz="0" w:space="0" w:color="auto"/>
          </w:divBdr>
        </w:div>
        <w:div w:id="1276669151">
          <w:marLeft w:val="640"/>
          <w:marRight w:val="0"/>
          <w:marTop w:val="0"/>
          <w:marBottom w:val="0"/>
          <w:divBdr>
            <w:top w:val="none" w:sz="0" w:space="0" w:color="auto"/>
            <w:left w:val="none" w:sz="0" w:space="0" w:color="auto"/>
            <w:bottom w:val="none" w:sz="0" w:space="0" w:color="auto"/>
            <w:right w:val="none" w:sz="0" w:space="0" w:color="auto"/>
          </w:divBdr>
        </w:div>
        <w:div w:id="1428573706">
          <w:marLeft w:val="640"/>
          <w:marRight w:val="0"/>
          <w:marTop w:val="0"/>
          <w:marBottom w:val="0"/>
          <w:divBdr>
            <w:top w:val="none" w:sz="0" w:space="0" w:color="auto"/>
            <w:left w:val="none" w:sz="0" w:space="0" w:color="auto"/>
            <w:bottom w:val="none" w:sz="0" w:space="0" w:color="auto"/>
            <w:right w:val="none" w:sz="0" w:space="0" w:color="auto"/>
          </w:divBdr>
        </w:div>
        <w:div w:id="2100783927">
          <w:marLeft w:val="640"/>
          <w:marRight w:val="0"/>
          <w:marTop w:val="0"/>
          <w:marBottom w:val="0"/>
          <w:divBdr>
            <w:top w:val="none" w:sz="0" w:space="0" w:color="auto"/>
            <w:left w:val="none" w:sz="0" w:space="0" w:color="auto"/>
            <w:bottom w:val="none" w:sz="0" w:space="0" w:color="auto"/>
            <w:right w:val="none" w:sz="0" w:space="0" w:color="auto"/>
          </w:divBdr>
        </w:div>
        <w:div w:id="870533199">
          <w:marLeft w:val="640"/>
          <w:marRight w:val="0"/>
          <w:marTop w:val="0"/>
          <w:marBottom w:val="0"/>
          <w:divBdr>
            <w:top w:val="none" w:sz="0" w:space="0" w:color="auto"/>
            <w:left w:val="none" w:sz="0" w:space="0" w:color="auto"/>
            <w:bottom w:val="none" w:sz="0" w:space="0" w:color="auto"/>
            <w:right w:val="none" w:sz="0" w:space="0" w:color="auto"/>
          </w:divBdr>
        </w:div>
        <w:div w:id="511652351">
          <w:marLeft w:val="640"/>
          <w:marRight w:val="0"/>
          <w:marTop w:val="0"/>
          <w:marBottom w:val="0"/>
          <w:divBdr>
            <w:top w:val="none" w:sz="0" w:space="0" w:color="auto"/>
            <w:left w:val="none" w:sz="0" w:space="0" w:color="auto"/>
            <w:bottom w:val="none" w:sz="0" w:space="0" w:color="auto"/>
            <w:right w:val="none" w:sz="0" w:space="0" w:color="auto"/>
          </w:divBdr>
        </w:div>
        <w:div w:id="236524064">
          <w:marLeft w:val="640"/>
          <w:marRight w:val="0"/>
          <w:marTop w:val="0"/>
          <w:marBottom w:val="0"/>
          <w:divBdr>
            <w:top w:val="none" w:sz="0" w:space="0" w:color="auto"/>
            <w:left w:val="none" w:sz="0" w:space="0" w:color="auto"/>
            <w:bottom w:val="none" w:sz="0" w:space="0" w:color="auto"/>
            <w:right w:val="none" w:sz="0" w:space="0" w:color="auto"/>
          </w:divBdr>
        </w:div>
        <w:div w:id="1897163215">
          <w:marLeft w:val="640"/>
          <w:marRight w:val="0"/>
          <w:marTop w:val="0"/>
          <w:marBottom w:val="0"/>
          <w:divBdr>
            <w:top w:val="none" w:sz="0" w:space="0" w:color="auto"/>
            <w:left w:val="none" w:sz="0" w:space="0" w:color="auto"/>
            <w:bottom w:val="none" w:sz="0" w:space="0" w:color="auto"/>
            <w:right w:val="none" w:sz="0" w:space="0" w:color="auto"/>
          </w:divBdr>
        </w:div>
        <w:div w:id="1302611963">
          <w:marLeft w:val="640"/>
          <w:marRight w:val="0"/>
          <w:marTop w:val="0"/>
          <w:marBottom w:val="0"/>
          <w:divBdr>
            <w:top w:val="none" w:sz="0" w:space="0" w:color="auto"/>
            <w:left w:val="none" w:sz="0" w:space="0" w:color="auto"/>
            <w:bottom w:val="none" w:sz="0" w:space="0" w:color="auto"/>
            <w:right w:val="none" w:sz="0" w:space="0" w:color="auto"/>
          </w:divBdr>
        </w:div>
        <w:div w:id="2021152285">
          <w:marLeft w:val="640"/>
          <w:marRight w:val="0"/>
          <w:marTop w:val="0"/>
          <w:marBottom w:val="0"/>
          <w:divBdr>
            <w:top w:val="none" w:sz="0" w:space="0" w:color="auto"/>
            <w:left w:val="none" w:sz="0" w:space="0" w:color="auto"/>
            <w:bottom w:val="none" w:sz="0" w:space="0" w:color="auto"/>
            <w:right w:val="none" w:sz="0" w:space="0" w:color="auto"/>
          </w:divBdr>
        </w:div>
        <w:div w:id="1108770637">
          <w:marLeft w:val="640"/>
          <w:marRight w:val="0"/>
          <w:marTop w:val="0"/>
          <w:marBottom w:val="0"/>
          <w:divBdr>
            <w:top w:val="none" w:sz="0" w:space="0" w:color="auto"/>
            <w:left w:val="none" w:sz="0" w:space="0" w:color="auto"/>
            <w:bottom w:val="none" w:sz="0" w:space="0" w:color="auto"/>
            <w:right w:val="none" w:sz="0" w:space="0" w:color="auto"/>
          </w:divBdr>
        </w:div>
        <w:div w:id="1303150074">
          <w:marLeft w:val="640"/>
          <w:marRight w:val="0"/>
          <w:marTop w:val="0"/>
          <w:marBottom w:val="0"/>
          <w:divBdr>
            <w:top w:val="none" w:sz="0" w:space="0" w:color="auto"/>
            <w:left w:val="none" w:sz="0" w:space="0" w:color="auto"/>
            <w:bottom w:val="none" w:sz="0" w:space="0" w:color="auto"/>
            <w:right w:val="none" w:sz="0" w:space="0" w:color="auto"/>
          </w:divBdr>
        </w:div>
        <w:div w:id="222449224">
          <w:marLeft w:val="640"/>
          <w:marRight w:val="0"/>
          <w:marTop w:val="0"/>
          <w:marBottom w:val="0"/>
          <w:divBdr>
            <w:top w:val="none" w:sz="0" w:space="0" w:color="auto"/>
            <w:left w:val="none" w:sz="0" w:space="0" w:color="auto"/>
            <w:bottom w:val="none" w:sz="0" w:space="0" w:color="auto"/>
            <w:right w:val="none" w:sz="0" w:space="0" w:color="auto"/>
          </w:divBdr>
        </w:div>
        <w:div w:id="817453788">
          <w:marLeft w:val="640"/>
          <w:marRight w:val="0"/>
          <w:marTop w:val="0"/>
          <w:marBottom w:val="0"/>
          <w:divBdr>
            <w:top w:val="none" w:sz="0" w:space="0" w:color="auto"/>
            <w:left w:val="none" w:sz="0" w:space="0" w:color="auto"/>
            <w:bottom w:val="none" w:sz="0" w:space="0" w:color="auto"/>
            <w:right w:val="none" w:sz="0" w:space="0" w:color="auto"/>
          </w:divBdr>
        </w:div>
        <w:div w:id="1345354043">
          <w:marLeft w:val="640"/>
          <w:marRight w:val="0"/>
          <w:marTop w:val="0"/>
          <w:marBottom w:val="0"/>
          <w:divBdr>
            <w:top w:val="none" w:sz="0" w:space="0" w:color="auto"/>
            <w:left w:val="none" w:sz="0" w:space="0" w:color="auto"/>
            <w:bottom w:val="none" w:sz="0" w:space="0" w:color="auto"/>
            <w:right w:val="none" w:sz="0" w:space="0" w:color="auto"/>
          </w:divBdr>
        </w:div>
        <w:div w:id="143545416">
          <w:marLeft w:val="640"/>
          <w:marRight w:val="0"/>
          <w:marTop w:val="0"/>
          <w:marBottom w:val="0"/>
          <w:divBdr>
            <w:top w:val="none" w:sz="0" w:space="0" w:color="auto"/>
            <w:left w:val="none" w:sz="0" w:space="0" w:color="auto"/>
            <w:bottom w:val="none" w:sz="0" w:space="0" w:color="auto"/>
            <w:right w:val="none" w:sz="0" w:space="0" w:color="auto"/>
          </w:divBdr>
        </w:div>
        <w:div w:id="2104915164">
          <w:marLeft w:val="640"/>
          <w:marRight w:val="0"/>
          <w:marTop w:val="0"/>
          <w:marBottom w:val="0"/>
          <w:divBdr>
            <w:top w:val="none" w:sz="0" w:space="0" w:color="auto"/>
            <w:left w:val="none" w:sz="0" w:space="0" w:color="auto"/>
            <w:bottom w:val="none" w:sz="0" w:space="0" w:color="auto"/>
            <w:right w:val="none" w:sz="0" w:space="0" w:color="auto"/>
          </w:divBdr>
        </w:div>
        <w:div w:id="1234588680">
          <w:marLeft w:val="640"/>
          <w:marRight w:val="0"/>
          <w:marTop w:val="0"/>
          <w:marBottom w:val="0"/>
          <w:divBdr>
            <w:top w:val="none" w:sz="0" w:space="0" w:color="auto"/>
            <w:left w:val="none" w:sz="0" w:space="0" w:color="auto"/>
            <w:bottom w:val="none" w:sz="0" w:space="0" w:color="auto"/>
            <w:right w:val="none" w:sz="0" w:space="0" w:color="auto"/>
          </w:divBdr>
        </w:div>
        <w:div w:id="1638149179">
          <w:marLeft w:val="640"/>
          <w:marRight w:val="0"/>
          <w:marTop w:val="0"/>
          <w:marBottom w:val="0"/>
          <w:divBdr>
            <w:top w:val="none" w:sz="0" w:space="0" w:color="auto"/>
            <w:left w:val="none" w:sz="0" w:space="0" w:color="auto"/>
            <w:bottom w:val="none" w:sz="0" w:space="0" w:color="auto"/>
            <w:right w:val="none" w:sz="0" w:space="0" w:color="auto"/>
          </w:divBdr>
        </w:div>
        <w:div w:id="1667055439">
          <w:marLeft w:val="640"/>
          <w:marRight w:val="0"/>
          <w:marTop w:val="0"/>
          <w:marBottom w:val="0"/>
          <w:divBdr>
            <w:top w:val="none" w:sz="0" w:space="0" w:color="auto"/>
            <w:left w:val="none" w:sz="0" w:space="0" w:color="auto"/>
            <w:bottom w:val="none" w:sz="0" w:space="0" w:color="auto"/>
            <w:right w:val="none" w:sz="0" w:space="0" w:color="auto"/>
          </w:divBdr>
        </w:div>
        <w:div w:id="1666863265">
          <w:marLeft w:val="640"/>
          <w:marRight w:val="0"/>
          <w:marTop w:val="0"/>
          <w:marBottom w:val="0"/>
          <w:divBdr>
            <w:top w:val="none" w:sz="0" w:space="0" w:color="auto"/>
            <w:left w:val="none" w:sz="0" w:space="0" w:color="auto"/>
            <w:bottom w:val="none" w:sz="0" w:space="0" w:color="auto"/>
            <w:right w:val="none" w:sz="0" w:space="0" w:color="auto"/>
          </w:divBdr>
        </w:div>
        <w:div w:id="1430272807">
          <w:marLeft w:val="640"/>
          <w:marRight w:val="0"/>
          <w:marTop w:val="0"/>
          <w:marBottom w:val="0"/>
          <w:divBdr>
            <w:top w:val="none" w:sz="0" w:space="0" w:color="auto"/>
            <w:left w:val="none" w:sz="0" w:space="0" w:color="auto"/>
            <w:bottom w:val="none" w:sz="0" w:space="0" w:color="auto"/>
            <w:right w:val="none" w:sz="0" w:space="0" w:color="auto"/>
          </w:divBdr>
        </w:div>
        <w:div w:id="1725368694">
          <w:marLeft w:val="640"/>
          <w:marRight w:val="0"/>
          <w:marTop w:val="0"/>
          <w:marBottom w:val="0"/>
          <w:divBdr>
            <w:top w:val="none" w:sz="0" w:space="0" w:color="auto"/>
            <w:left w:val="none" w:sz="0" w:space="0" w:color="auto"/>
            <w:bottom w:val="none" w:sz="0" w:space="0" w:color="auto"/>
            <w:right w:val="none" w:sz="0" w:space="0" w:color="auto"/>
          </w:divBdr>
        </w:div>
        <w:div w:id="135798686">
          <w:marLeft w:val="640"/>
          <w:marRight w:val="0"/>
          <w:marTop w:val="0"/>
          <w:marBottom w:val="0"/>
          <w:divBdr>
            <w:top w:val="none" w:sz="0" w:space="0" w:color="auto"/>
            <w:left w:val="none" w:sz="0" w:space="0" w:color="auto"/>
            <w:bottom w:val="none" w:sz="0" w:space="0" w:color="auto"/>
            <w:right w:val="none" w:sz="0" w:space="0" w:color="auto"/>
          </w:divBdr>
        </w:div>
        <w:div w:id="1939633597">
          <w:marLeft w:val="640"/>
          <w:marRight w:val="0"/>
          <w:marTop w:val="0"/>
          <w:marBottom w:val="0"/>
          <w:divBdr>
            <w:top w:val="none" w:sz="0" w:space="0" w:color="auto"/>
            <w:left w:val="none" w:sz="0" w:space="0" w:color="auto"/>
            <w:bottom w:val="none" w:sz="0" w:space="0" w:color="auto"/>
            <w:right w:val="none" w:sz="0" w:space="0" w:color="auto"/>
          </w:divBdr>
        </w:div>
        <w:div w:id="2141804665">
          <w:marLeft w:val="640"/>
          <w:marRight w:val="0"/>
          <w:marTop w:val="0"/>
          <w:marBottom w:val="0"/>
          <w:divBdr>
            <w:top w:val="none" w:sz="0" w:space="0" w:color="auto"/>
            <w:left w:val="none" w:sz="0" w:space="0" w:color="auto"/>
            <w:bottom w:val="none" w:sz="0" w:space="0" w:color="auto"/>
            <w:right w:val="none" w:sz="0" w:space="0" w:color="auto"/>
          </w:divBdr>
        </w:div>
        <w:div w:id="1097748988">
          <w:marLeft w:val="640"/>
          <w:marRight w:val="0"/>
          <w:marTop w:val="0"/>
          <w:marBottom w:val="0"/>
          <w:divBdr>
            <w:top w:val="none" w:sz="0" w:space="0" w:color="auto"/>
            <w:left w:val="none" w:sz="0" w:space="0" w:color="auto"/>
            <w:bottom w:val="none" w:sz="0" w:space="0" w:color="auto"/>
            <w:right w:val="none" w:sz="0" w:space="0" w:color="auto"/>
          </w:divBdr>
        </w:div>
        <w:div w:id="1653875148">
          <w:marLeft w:val="640"/>
          <w:marRight w:val="0"/>
          <w:marTop w:val="0"/>
          <w:marBottom w:val="0"/>
          <w:divBdr>
            <w:top w:val="none" w:sz="0" w:space="0" w:color="auto"/>
            <w:left w:val="none" w:sz="0" w:space="0" w:color="auto"/>
            <w:bottom w:val="none" w:sz="0" w:space="0" w:color="auto"/>
            <w:right w:val="none" w:sz="0" w:space="0" w:color="auto"/>
          </w:divBdr>
        </w:div>
        <w:div w:id="384837738">
          <w:marLeft w:val="640"/>
          <w:marRight w:val="0"/>
          <w:marTop w:val="0"/>
          <w:marBottom w:val="0"/>
          <w:divBdr>
            <w:top w:val="none" w:sz="0" w:space="0" w:color="auto"/>
            <w:left w:val="none" w:sz="0" w:space="0" w:color="auto"/>
            <w:bottom w:val="none" w:sz="0" w:space="0" w:color="auto"/>
            <w:right w:val="none" w:sz="0" w:space="0" w:color="auto"/>
          </w:divBdr>
        </w:div>
        <w:div w:id="2014256897">
          <w:marLeft w:val="640"/>
          <w:marRight w:val="0"/>
          <w:marTop w:val="0"/>
          <w:marBottom w:val="0"/>
          <w:divBdr>
            <w:top w:val="none" w:sz="0" w:space="0" w:color="auto"/>
            <w:left w:val="none" w:sz="0" w:space="0" w:color="auto"/>
            <w:bottom w:val="none" w:sz="0" w:space="0" w:color="auto"/>
            <w:right w:val="none" w:sz="0" w:space="0" w:color="auto"/>
          </w:divBdr>
        </w:div>
        <w:div w:id="9990509">
          <w:marLeft w:val="640"/>
          <w:marRight w:val="0"/>
          <w:marTop w:val="0"/>
          <w:marBottom w:val="0"/>
          <w:divBdr>
            <w:top w:val="none" w:sz="0" w:space="0" w:color="auto"/>
            <w:left w:val="none" w:sz="0" w:space="0" w:color="auto"/>
            <w:bottom w:val="none" w:sz="0" w:space="0" w:color="auto"/>
            <w:right w:val="none" w:sz="0" w:space="0" w:color="auto"/>
          </w:divBdr>
        </w:div>
        <w:div w:id="2078626573">
          <w:marLeft w:val="640"/>
          <w:marRight w:val="0"/>
          <w:marTop w:val="0"/>
          <w:marBottom w:val="0"/>
          <w:divBdr>
            <w:top w:val="none" w:sz="0" w:space="0" w:color="auto"/>
            <w:left w:val="none" w:sz="0" w:space="0" w:color="auto"/>
            <w:bottom w:val="none" w:sz="0" w:space="0" w:color="auto"/>
            <w:right w:val="none" w:sz="0" w:space="0" w:color="auto"/>
          </w:divBdr>
        </w:div>
        <w:div w:id="801264994">
          <w:marLeft w:val="640"/>
          <w:marRight w:val="0"/>
          <w:marTop w:val="0"/>
          <w:marBottom w:val="0"/>
          <w:divBdr>
            <w:top w:val="none" w:sz="0" w:space="0" w:color="auto"/>
            <w:left w:val="none" w:sz="0" w:space="0" w:color="auto"/>
            <w:bottom w:val="none" w:sz="0" w:space="0" w:color="auto"/>
            <w:right w:val="none" w:sz="0" w:space="0" w:color="auto"/>
          </w:divBdr>
        </w:div>
        <w:div w:id="959188980">
          <w:marLeft w:val="640"/>
          <w:marRight w:val="0"/>
          <w:marTop w:val="0"/>
          <w:marBottom w:val="0"/>
          <w:divBdr>
            <w:top w:val="none" w:sz="0" w:space="0" w:color="auto"/>
            <w:left w:val="none" w:sz="0" w:space="0" w:color="auto"/>
            <w:bottom w:val="none" w:sz="0" w:space="0" w:color="auto"/>
            <w:right w:val="none" w:sz="0" w:space="0" w:color="auto"/>
          </w:divBdr>
        </w:div>
        <w:div w:id="126973710">
          <w:marLeft w:val="640"/>
          <w:marRight w:val="0"/>
          <w:marTop w:val="0"/>
          <w:marBottom w:val="0"/>
          <w:divBdr>
            <w:top w:val="none" w:sz="0" w:space="0" w:color="auto"/>
            <w:left w:val="none" w:sz="0" w:space="0" w:color="auto"/>
            <w:bottom w:val="none" w:sz="0" w:space="0" w:color="auto"/>
            <w:right w:val="none" w:sz="0" w:space="0" w:color="auto"/>
          </w:divBdr>
        </w:div>
        <w:div w:id="39210682">
          <w:marLeft w:val="640"/>
          <w:marRight w:val="0"/>
          <w:marTop w:val="0"/>
          <w:marBottom w:val="0"/>
          <w:divBdr>
            <w:top w:val="none" w:sz="0" w:space="0" w:color="auto"/>
            <w:left w:val="none" w:sz="0" w:space="0" w:color="auto"/>
            <w:bottom w:val="none" w:sz="0" w:space="0" w:color="auto"/>
            <w:right w:val="none" w:sz="0" w:space="0" w:color="auto"/>
          </w:divBdr>
        </w:div>
      </w:divsChild>
    </w:div>
    <w:div w:id="1411073920">
      <w:bodyDiv w:val="1"/>
      <w:marLeft w:val="0"/>
      <w:marRight w:val="0"/>
      <w:marTop w:val="0"/>
      <w:marBottom w:val="0"/>
      <w:divBdr>
        <w:top w:val="none" w:sz="0" w:space="0" w:color="auto"/>
        <w:left w:val="none" w:sz="0" w:space="0" w:color="auto"/>
        <w:bottom w:val="none" w:sz="0" w:space="0" w:color="auto"/>
        <w:right w:val="none" w:sz="0" w:space="0" w:color="auto"/>
      </w:divBdr>
      <w:divsChild>
        <w:div w:id="893271697">
          <w:marLeft w:val="640"/>
          <w:marRight w:val="0"/>
          <w:marTop w:val="0"/>
          <w:marBottom w:val="0"/>
          <w:divBdr>
            <w:top w:val="none" w:sz="0" w:space="0" w:color="auto"/>
            <w:left w:val="none" w:sz="0" w:space="0" w:color="auto"/>
            <w:bottom w:val="none" w:sz="0" w:space="0" w:color="auto"/>
            <w:right w:val="none" w:sz="0" w:space="0" w:color="auto"/>
          </w:divBdr>
        </w:div>
        <w:div w:id="1282758404">
          <w:marLeft w:val="640"/>
          <w:marRight w:val="0"/>
          <w:marTop w:val="0"/>
          <w:marBottom w:val="0"/>
          <w:divBdr>
            <w:top w:val="none" w:sz="0" w:space="0" w:color="auto"/>
            <w:left w:val="none" w:sz="0" w:space="0" w:color="auto"/>
            <w:bottom w:val="none" w:sz="0" w:space="0" w:color="auto"/>
            <w:right w:val="none" w:sz="0" w:space="0" w:color="auto"/>
          </w:divBdr>
        </w:div>
        <w:div w:id="1316453928">
          <w:marLeft w:val="640"/>
          <w:marRight w:val="0"/>
          <w:marTop w:val="0"/>
          <w:marBottom w:val="0"/>
          <w:divBdr>
            <w:top w:val="none" w:sz="0" w:space="0" w:color="auto"/>
            <w:left w:val="none" w:sz="0" w:space="0" w:color="auto"/>
            <w:bottom w:val="none" w:sz="0" w:space="0" w:color="auto"/>
            <w:right w:val="none" w:sz="0" w:space="0" w:color="auto"/>
          </w:divBdr>
        </w:div>
        <w:div w:id="1902012032">
          <w:marLeft w:val="640"/>
          <w:marRight w:val="0"/>
          <w:marTop w:val="0"/>
          <w:marBottom w:val="0"/>
          <w:divBdr>
            <w:top w:val="none" w:sz="0" w:space="0" w:color="auto"/>
            <w:left w:val="none" w:sz="0" w:space="0" w:color="auto"/>
            <w:bottom w:val="none" w:sz="0" w:space="0" w:color="auto"/>
            <w:right w:val="none" w:sz="0" w:space="0" w:color="auto"/>
          </w:divBdr>
        </w:div>
        <w:div w:id="1689719367">
          <w:marLeft w:val="640"/>
          <w:marRight w:val="0"/>
          <w:marTop w:val="0"/>
          <w:marBottom w:val="0"/>
          <w:divBdr>
            <w:top w:val="none" w:sz="0" w:space="0" w:color="auto"/>
            <w:left w:val="none" w:sz="0" w:space="0" w:color="auto"/>
            <w:bottom w:val="none" w:sz="0" w:space="0" w:color="auto"/>
            <w:right w:val="none" w:sz="0" w:space="0" w:color="auto"/>
          </w:divBdr>
        </w:div>
        <w:div w:id="929628197">
          <w:marLeft w:val="640"/>
          <w:marRight w:val="0"/>
          <w:marTop w:val="0"/>
          <w:marBottom w:val="0"/>
          <w:divBdr>
            <w:top w:val="none" w:sz="0" w:space="0" w:color="auto"/>
            <w:left w:val="none" w:sz="0" w:space="0" w:color="auto"/>
            <w:bottom w:val="none" w:sz="0" w:space="0" w:color="auto"/>
            <w:right w:val="none" w:sz="0" w:space="0" w:color="auto"/>
          </w:divBdr>
        </w:div>
        <w:div w:id="267785812">
          <w:marLeft w:val="640"/>
          <w:marRight w:val="0"/>
          <w:marTop w:val="0"/>
          <w:marBottom w:val="0"/>
          <w:divBdr>
            <w:top w:val="none" w:sz="0" w:space="0" w:color="auto"/>
            <w:left w:val="none" w:sz="0" w:space="0" w:color="auto"/>
            <w:bottom w:val="none" w:sz="0" w:space="0" w:color="auto"/>
            <w:right w:val="none" w:sz="0" w:space="0" w:color="auto"/>
          </w:divBdr>
        </w:div>
        <w:div w:id="619923420">
          <w:marLeft w:val="640"/>
          <w:marRight w:val="0"/>
          <w:marTop w:val="0"/>
          <w:marBottom w:val="0"/>
          <w:divBdr>
            <w:top w:val="none" w:sz="0" w:space="0" w:color="auto"/>
            <w:left w:val="none" w:sz="0" w:space="0" w:color="auto"/>
            <w:bottom w:val="none" w:sz="0" w:space="0" w:color="auto"/>
            <w:right w:val="none" w:sz="0" w:space="0" w:color="auto"/>
          </w:divBdr>
        </w:div>
        <w:div w:id="1773429276">
          <w:marLeft w:val="640"/>
          <w:marRight w:val="0"/>
          <w:marTop w:val="0"/>
          <w:marBottom w:val="0"/>
          <w:divBdr>
            <w:top w:val="none" w:sz="0" w:space="0" w:color="auto"/>
            <w:left w:val="none" w:sz="0" w:space="0" w:color="auto"/>
            <w:bottom w:val="none" w:sz="0" w:space="0" w:color="auto"/>
            <w:right w:val="none" w:sz="0" w:space="0" w:color="auto"/>
          </w:divBdr>
        </w:div>
        <w:div w:id="1647588541">
          <w:marLeft w:val="640"/>
          <w:marRight w:val="0"/>
          <w:marTop w:val="0"/>
          <w:marBottom w:val="0"/>
          <w:divBdr>
            <w:top w:val="none" w:sz="0" w:space="0" w:color="auto"/>
            <w:left w:val="none" w:sz="0" w:space="0" w:color="auto"/>
            <w:bottom w:val="none" w:sz="0" w:space="0" w:color="auto"/>
            <w:right w:val="none" w:sz="0" w:space="0" w:color="auto"/>
          </w:divBdr>
        </w:div>
        <w:div w:id="1461847472">
          <w:marLeft w:val="640"/>
          <w:marRight w:val="0"/>
          <w:marTop w:val="0"/>
          <w:marBottom w:val="0"/>
          <w:divBdr>
            <w:top w:val="none" w:sz="0" w:space="0" w:color="auto"/>
            <w:left w:val="none" w:sz="0" w:space="0" w:color="auto"/>
            <w:bottom w:val="none" w:sz="0" w:space="0" w:color="auto"/>
            <w:right w:val="none" w:sz="0" w:space="0" w:color="auto"/>
          </w:divBdr>
        </w:div>
        <w:div w:id="756243208">
          <w:marLeft w:val="640"/>
          <w:marRight w:val="0"/>
          <w:marTop w:val="0"/>
          <w:marBottom w:val="0"/>
          <w:divBdr>
            <w:top w:val="none" w:sz="0" w:space="0" w:color="auto"/>
            <w:left w:val="none" w:sz="0" w:space="0" w:color="auto"/>
            <w:bottom w:val="none" w:sz="0" w:space="0" w:color="auto"/>
            <w:right w:val="none" w:sz="0" w:space="0" w:color="auto"/>
          </w:divBdr>
        </w:div>
        <w:div w:id="1563637795">
          <w:marLeft w:val="640"/>
          <w:marRight w:val="0"/>
          <w:marTop w:val="0"/>
          <w:marBottom w:val="0"/>
          <w:divBdr>
            <w:top w:val="none" w:sz="0" w:space="0" w:color="auto"/>
            <w:left w:val="none" w:sz="0" w:space="0" w:color="auto"/>
            <w:bottom w:val="none" w:sz="0" w:space="0" w:color="auto"/>
            <w:right w:val="none" w:sz="0" w:space="0" w:color="auto"/>
          </w:divBdr>
        </w:div>
        <w:div w:id="649214925">
          <w:marLeft w:val="640"/>
          <w:marRight w:val="0"/>
          <w:marTop w:val="0"/>
          <w:marBottom w:val="0"/>
          <w:divBdr>
            <w:top w:val="none" w:sz="0" w:space="0" w:color="auto"/>
            <w:left w:val="none" w:sz="0" w:space="0" w:color="auto"/>
            <w:bottom w:val="none" w:sz="0" w:space="0" w:color="auto"/>
            <w:right w:val="none" w:sz="0" w:space="0" w:color="auto"/>
          </w:divBdr>
        </w:div>
        <w:div w:id="1354187636">
          <w:marLeft w:val="640"/>
          <w:marRight w:val="0"/>
          <w:marTop w:val="0"/>
          <w:marBottom w:val="0"/>
          <w:divBdr>
            <w:top w:val="none" w:sz="0" w:space="0" w:color="auto"/>
            <w:left w:val="none" w:sz="0" w:space="0" w:color="auto"/>
            <w:bottom w:val="none" w:sz="0" w:space="0" w:color="auto"/>
            <w:right w:val="none" w:sz="0" w:space="0" w:color="auto"/>
          </w:divBdr>
        </w:div>
        <w:div w:id="1313217301">
          <w:marLeft w:val="640"/>
          <w:marRight w:val="0"/>
          <w:marTop w:val="0"/>
          <w:marBottom w:val="0"/>
          <w:divBdr>
            <w:top w:val="none" w:sz="0" w:space="0" w:color="auto"/>
            <w:left w:val="none" w:sz="0" w:space="0" w:color="auto"/>
            <w:bottom w:val="none" w:sz="0" w:space="0" w:color="auto"/>
            <w:right w:val="none" w:sz="0" w:space="0" w:color="auto"/>
          </w:divBdr>
        </w:div>
        <w:div w:id="256058756">
          <w:marLeft w:val="640"/>
          <w:marRight w:val="0"/>
          <w:marTop w:val="0"/>
          <w:marBottom w:val="0"/>
          <w:divBdr>
            <w:top w:val="none" w:sz="0" w:space="0" w:color="auto"/>
            <w:left w:val="none" w:sz="0" w:space="0" w:color="auto"/>
            <w:bottom w:val="none" w:sz="0" w:space="0" w:color="auto"/>
            <w:right w:val="none" w:sz="0" w:space="0" w:color="auto"/>
          </w:divBdr>
        </w:div>
        <w:div w:id="1379625833">
          <w:marLeft w:val="640"/>
          <w:marRight w:val="0"/>
          <w:marTop w:val="0"/>
          <w:marBottom w:val="0"/>
          <w:divBdr>
            <w:top w:val="none" w:sz="0" w:space="0" w:color="auto"/>
            <w:left w:val="none" w:sz="0" w:space="0" w:color="auto"/>
            <w:bottom w:val="none" w:sz="0" w:space="0" w:color="auto"/>
            <w:right w:val="none" w:sz="0" w:space="0" w:color="auto"/>
          </w:divBdr>
        </w:div>
        <w:div w:id="975835725">
          <w:marLeft w:val="640"/>
          <w:marRight w:val="0"/>
          <w:marTop w:val="0"/>
          <w:marBottom w:val="0"/>
          <w:divBdr>
            <w:top w:val="none" w:sz="0" w:space="0" w:color="auto"/>
            <w:left w:val="none" w:sz="0" w:space="0" w:color="auto"/>
            <w:bottom w:val="none" w:sz="0" w:space="0" w:color="auto"/>
            <w:right w:val="none" w:sz="0" w:space="0" w:color="auto"/>
          </w:divBdr>
        </w:div>
        <w:div w:id="520243679">
          <w:marLeft w:val="640"/>
          <w:marRight w:val="0"/>
          <w:marTop w:val="0"/>
          <w:marBottom w:val="0"/>
          <w:divBdr>
            <w:top w:val="none" w:sz="0" w:space="0" w:color="auto"/>
            <w:left w:val="none" w:sz="0" w:space="0" w:color="auto"/>
            <w:bottom w:val="none" w:sz="0" w:space="0" w:color="auto"/>
            <w:right w:val="none" w:sz="0" w:space="0" w:color="auto"/>
          </w:divBdr>
        </w:div>
        <w:div w:id="2120486329">
          <w:marLeft w:val="640"/>
          <w:marRight w:val="0"/>
          <w:marTop w:val="0"/>
          <w:marBottom w:val="0"/>
          <w:divBdr>
            <w:top w:val="none" w:sz="0" w:space="0" w:color="auto"/>
            <w:left w:val="none" w:sz="0" w:space="0" w:color="auto"/>
            <w:bottom w:val="none" w:sz="0" w:space="0" w:color="auto"/>
            <w:right w:val="none" w:sz="0" w:space="0" w:color="auto"/>
          </w:divBdr>
        </w:div>
        <w:div w:id="1849641095">
          <w:marLeft w:val="640"/>
          <w:marRight w:val="0"/>
          <w:marTop w:val="0"/>
          <w:marBottom w:val="0"/>
          <w:divBdr>
            <w:top w:val="none" w:sz="0" w:space="0" w:color="auto"/>
            <w:left w:val="none" w:sz="0" w:space="0" w:color="auto"/>
            <w:bottom w:val="none" w:sz="0" w:space="0" w:color="auto"/>
            <w:right w:val="none" w:sz="0" w:space="0" w:color="auto"/>
          </w:divBdr>
        </w:div>
        <w:div w:id="202134197">
          <w:marLeft w:val="640"/>
          <w:marRight w:val="0"/>
          <w:marTop w:val="0"/>
          <w:marBottom w:val="0"/>
          <w:divBdr>
            <w:top w:val="none" w:sz="0" w:space="0" w:color="auto"/>
            <w:left w:val="none" w:sz="0" w:space="0" w:color="auto"/>
            <w:bottom w:val="none" w:sz="0" w:space="0" w:color="auto"/>
            <w:right w:val="none" w:sz="0" w:space="0" w:color="auto"/>
          </w:divBdr>
        </w:div>
        <w:div w:id="2015262570">
          <w:marLeft w:val="640"/>
          <w:marRight w:val="0"/>
          <w:marTop w:val="0"/>
          <w:marBottom w:val="0"/>
          <w:divBdr>
            <w:top w:val="none" w:sz="0" w:space="0" w:color="auto"/>
            <w:left w:val="none" w:sz="0" w:space="0" w:color="auto"/>
            <w:bottom w:val="none" w:sz="0" w:space="0" w:color="auto"/>
            <w:right w:val="none" w:sz="0" w:space="0" w:color="auto"/>
          </w:divBdr>
        </w:div>
        <w:div w:id="1122845986">
          <w:marLeft w:val="640"/>
          <w:marRight w:val="0"/>
          <w:marTop w:val="0"/>
          <w:marBottom w:val="0"/>
          <w:divBdr>
            <w:top w:val="none" w:sz="0" w:space="0" w:color="auto"/>
            <w:left w:val="none" w:sz="0" w:space="0" w:color="auto"/>
            <w:bottom w:val="none" w:sz="0" w:space="0" w:color="auto"/>
            <w:right w:val="none" w:sz="0" w:space="0" w:color="auto"/>
          </w:divBdr>
        </w:div>
        <w:div w:id="1368067831">
          <w:marLeft w:val="640"/>
          <w:marRight w:val="0"/>
          <w:marTop w:val="0"/>
          <w:marBottom w:val="0"/>
          <w:divBdr>
            <w:top w:val="none" w:sz="0" w:space="0" w:color="auto"/>
            <w:left w:val="none" w:sz="0" w:space="0" w:color="auto"/>
            <w:bottom w:val="none" w:sz="0" w:space="0" w:color="auto"/>
            <w:right w:val="none" w:sz="0" w:space="0" w:color="auto"/>
          </w:divBdr>
        </w:div>
        <w:div w:id="706174875">
          <w:marLeft w:val="640"/>
          <w:marRight w:val="0"/>
          <w:marTop w:val="0"/>
          <w:marBottom w:val="0"/>
          <w:divBdr>
            <w:top w:val="none" w:sz="0" w:space="0" w:color="auto"/>
            <w:left w:val="none" w:sz="0" w:space="0" w:color="auto"/>
            <w:bottom w:val="none" w:sz="0" w:space="0" w:color="auto"/>
            <w:right w:val="none" w:sz="0" w:space="0" w:color="auto"/>
          </w:divBdr>
        </w:div>
        <w:div w:id="1680766325">
          <w:marLeft w:val="640"/>
          <w:marRight w:val="0"/>
          <w:marTop w:val="0"/>
          <w:marBottom w:val="0"/>
          <w:divBdr>
            <w:top w:val="none" w:sz="0" w:space="0" w:color="auto"/>
            <w:left w:val="none" w:sz="0" w:space="0" w:color="auto"/>
            <w:bottom w:val="none" w:sz="0" w:space="0" w:color="auto"/>
            <w:right w:val="none" w:sz="0" w:space="0" w:color="auto"/>
          </w:divBdr>
        </w:div>
        <w:div w:id="844977089">
          <w:marLeft w:val="640"/>
          <w:marRight w:val="0"/>
          <w:marTop w:val="0"/>
          <w:marBottom w:val="0"/>
          <w:divBdr>
            <w:top w:val="none" w:sz="0" w:space="0" w:color="auto"/>
            <w:left w:val="none" w:sz="0" w:space="0" w:color="auto"/>
            <w:bottom w:val="none" w:sz="0" w:space="0" w:color="auto"/>
            <w:right w:val="none" w:sz="0" w:space="0" w:color="auto"/>
          </w:divBdr>
        </w:div>
        <w:div w:id="583611780">
          <w:marLeft w:val="640"/>
          <w:marRight w:val="0"/>
          <w:marTop w:val="0"/>
          <w:marBottom w:val="0"/>
          <w:divBdr>
            <w:top w:val="none" w:sz="0" w:space="0" w:color="auto"/>
            <w:left w:val="none" w:sz="0" w:space="0" w:color="auto"/>
            <w:bottom w:val="none" w:sz="0" w:space="0" w:color="auto"/>
            <w:right w:val="none" w:sz="0" w:space="0" w:color="auto"/>
          </w:divBdr>
        </w:div>
        <w:div w:id="319306467">
          <w:marLeft w:val="640"/>
          <w:marRight w:val="0"/>
          <w:marTop w:val="0"/>
          <w:marBottom w:val="0"/>
          <w:divBdr>
            <w:top w:val="none" w:sz="0" w:space="0" w:color="auto"/>
            <w:left w:val="none" w:sz="0" w:space="0" w:color="auto"/>
            <w:bottom w:val="none" w:sz="0" w:space="0" w:color="auto"/>
            <w:right w:val="none" w:sz="0" w:space="0" w:color="auto"/>
          </w:divBdr>
        </w:div>
        <w:div w:id="940602858">
          <w:marLeft w:val="640"/>
          <w:marRight w:val="0"/>
          <w:marTop w:val="0"/>
          <w:marBottom w:val="0"/>
          <w:divBdr>
            <w:top w:val="none" w:sz="0" w:space="0" w:color="auto"/>
            <w:left w:val="none" w:sz="0" w:space="0" w:color="auto"/>
            <w:bottom w:val="none" w:sz="0" w:space="0" w:color="auto"/>
            <w:right w:val="none" w:sz="0" w:space="0" w:color="auto"/>
          </w:divBdr>
        </w:div>
        <w:div w:id="1182360639">
          <w:marLeft w:val="640"/>
          <w:marRight w:val="0"/>
          <w:marTop w:val="0"/>
          <w:marBottom w:val="0"/>
          <w:divBdr>
            <w:top w:val="none" w:sz="0" w:space="0" w:color="auto"/>
            <w:left w:val="none" w:sz="0" w:space="0" w:color="auto"/>
            <w:bottom w:val="none" w:sz="0" w:space="0" w:color="auto"/>
            <w:right w:val="none" w:sz="0" w:space="0" w:color="auto"/>
          </w:divBdr>
        </w:div>
        <w:div w:id="1987319859">
          <w:marLeft w:val="640"/>
          <w:marRight w:val="0"/>
          <w:marTop w:val="0"/>
          <w:marBottom w:val="0"/>
          <w:divBdr>
            <w:top w:val="none" w:sz="0" w:space="0" w:color="auto"/>
            <w:left w:val="none" w:sz="0" w:space="0" w:color="auto"/>
            <w:bottom w:val="none" w:sz="0" w:space="0" w:color="auto"/>
            <w:right w:val="none" w:sz="0" w:space="0" w:color="auto"/>
          </w:divBdr>
        </w:div>
        <w:div w:id="1913537828">
          <w:marLeft w:val="640"/>
          <w:marRight w:val="0"/>
          <w:marTop w:val="0"/>
          <w:marBottom w:val="0"/>
          <w:divBdr>
            <w:top w:val="none" w:sz="0" w:space="0" w:color="auto"/>
            <w:left w:val="none" w:sz="0" w:space="0" w:color="auto"/>
            <w:bottom w:val="none" w:sz="0" w:space="0" w:color="auto"/>
            <w:right w:val="none" w:sz="0" w:space="0" w:color="auto"/>
          </w:divBdr>
        </w:div>
        <w:div w:id="72053436">
          <w:marLeft w:val="640"/>
          <w:marRight w:val="0"/>
          <w:marTop w:val="0"/>
          <w:marBottom w:val="0"/>
          <w:divBdr>
            <w:top w:val="none" w:sz="0" w:space="0" w:color="auto"/>
            <w:left w:val="none" w:sz="0" w:space="0" w:color="auto"/>
            <w:bottom w:val="none" w:sz="0" w:space="0" w:color="auto"/>
            <w:right w:val="none" w:sz="0" w:space="0" w:color="auto"/>
          </w:divBdr>
        </w:div>
        <w:div w:id="1152327333">
          <w:marLeft w:val="640"/>
          <w:marRight w:val="0"/>
          <w:marTop w:val="0"/>
          <w:marBottom w:val="0"/>
          <w:divBdr>
            <w:top w:val="none" w:sz="0" w:space="0" w:color="auto"/>
            <w:left w:val="none" w:sz="0" w:space="0" w:color="auto"/>
            <w:bottom w:val="none" w:sz="0" w:space="0" w:color="auto"/>
            <w:right w:val="none" w:sz="0" w:space="0" w:color="auto"/>
          </w:divBdr>
        </w:div>
        <w:div w:id="793867779">
          <w:marLeft w:val="640"/>
          <w:marRight w:val="0"/>
          <w:marTop w:val="0"/>
          <w:marBottom w:val="0"/>
          <w:divBdr>
            <w:top w:val="none" w:sz="0" w:space="0" w:color="auto"/>
            <w:left w:val="none" w:sz="0" w:space="0" w:color="auto"/>
            <w:bottom w:val="none" w:sz="0" w:space="0" w:color="auto"/>
            <w:right w:val="none" w:sz="0" w:space="0" w:color="auto"/>
          </w:divBdr>
        </w:div>
        <w:div w:id="210002527">
          <w:marLeft w:val="640"/>
          <w:marRight w:val="0"/>
          <w:marTop w:val="0"/>
          <w:marBottom w:val="0"/>
          <w:divBdr>
            <w:top w:val="none" w:sz="0" w:space="0" w:color="auto"/>
            <w:left w:val="none" w:sz="0" w:space="0" w:color="auto"/>
            <w:bottom w:val="none" w:sz="0" w:space="0" w:color="auto"/>
            <w:right w:val="none" w:sz="0" w:space="0" w:color="auto"/>
          </w:divBdr>
        </w:div>
        <w:div w:id="142628048">
          <w:marLeft w:val="640"/>
          <w:marRight w:val="0"/>
          <w:marTop w:val="0"/>
          <w:marBottom w:val="0"/>
          <w:divBdr>
            <w:top w:val="none" w:sz="0" w:space="0" w:color="auto"/>
            <w:left w:val="none" w:sz="0" w:space="0" w:color="auto"/>
            <w:bottom w:val="none" w:sz="0" w:space="0" w:color="auto"/>
            <w:right w:val="none" w:sz="0" w:space="0" w:color="auto"/>
          </w:divBdr>
        </w:div>
        <w:div w:id="1320575509">
          <w:marLeft w:val="640"/>
          <w:marRight w:val="0"/>
          <w:marTop w:val="0"/>
          <w:marBottom w:val="0"/>
          <w:divBdr>
            <w:top w:val="none" w:sz="0" w:space="0" w:color="auto"/>
            <w:left w:val="none" w:sz="0" w:space="0" w:color="auto"/>
            <w:bottom w:val="none" w:sz="0" w:space="0" w:color="auto"/>
            <w:right w:val="none" w:sz="0" w:space="0" w:color="auto"/>
          </w:divBdr>
        </w:div>
        <w:div w:id="1513640438">
          <w:marLeft w:val="640"/>
          <w:marRight w:val="0"/>
          <w:marTop w:val="0"/>
          <w:marBottom w:val="0"/>
          <w:divBdr>
            <w:top w:val="none" w:sz="0" w:space="0" w:color="auto"/>
            <w:left w:val="none" w:sz="0" w:space="0" w:color="auto"/>
            <w:bottom w:val="none" w:sz="0" w:space="0" w:color="auto"/>
            <w:right w:val="none" w:sz="0" w:space="0" w:color="auto"/>
          </w:divBdr>
        </w:div>
        <w:div w:id="1984692806">
          <w:marLeft w:val="640"/>
          <w:marRight w:val="0"/>
          <w:marTop w:val="0"/>
          <w:marBottom w:val="0"/>
          <w:divBdr>
            <w:top w:val="none" w:sz="0" w:space="0" w:color="auto"/>
            <w:left w:val="none" w:sz="0" w:space="0" w:color="auto"/>
            <w:bottom w:val="none" w:sz="0" w:space="0" w:color="auto"/>
            <w:right w:val="none" w:sz="0" w:space="0" w:color="auto"/>
          </w:divBdr>
        </w:div>
        <w:div w:id="913930323">
          <w:marLeft w:val="640"/>
          <w:marRight w:val="0"/>
          <w:marTop w:val="0"/>
          <w:marBottom w:val="0"/>
          <w:divBdr>
            <w:top w:val="none" w:sz="0" w:space="0" w:color="auto"/>
            <w:left w:val="none" w:sz="0" w:space="0" w:color="auto"/>
            <w:bottom w:val="none" w:sz="0" w:space="0" w:color="auto"/>
            <w:right w:val="none" w:sz="0" w:space="0" w:color="auto"/>
          </w:divBdr>
        </w:div>
        <w:div w:id="1028406553">
          <w:marLeft w:val="640"/>
          <w:marRight w:val="0"/>
          <w:marTop w:val="0"/>
          <w:marBottom w:val="0"/>
          <w:divBdr>
            <w:top w:val="none" w:sz="0" w:space="0" w:color="auto"/>
            <w:left w:val="none" w:sz="0" w:space="0" w:color="auto"/>
            <w:bottom w:val="none" w:sz="0" w:space="0" w:color="auto"/>
            <w:right w:val="none" w:sz="0" w:space="0" w:color="auto"/>
          </w:divBdr>
        </w:div>
        <w:div w:id="293676222">
          <w:marLeft w:val="640"/>
          <w:marRight w:val="0"/>
          <w:marTop w:val="0"/>
          <w:marBottom w:val="0"/>
          <w:divBdr>
            <w:top w:val="none" w:sz="0" w:space="0" w:color="auto"/>
            <w:left w:val="none" w:sz="0" w:space="0" w:color="auto"/>
            <w:bottom w:val="none" w:sz="0" w:space="0" w:color="auto"/>
            <w:right w:val="none" w:sz="0" w:space="0" w:color="auto"/>
          </w:divBdr>
        </w:div>
        <w:div w:id="317659428">
          <w:marLeft w:val="640"/>
          <w:marRight w:val="0"/>
          <w:marTop w:val="0"/>
          <w:marBottom w:val="0"/>
          <w:divBdr>
            <w:top w:val="none" w:sz="0" w:space="0" w:color="auto"/>
            <w:left w:val="none" w:sz="0" w:space="0" w:color="auto"/>
            <w:bottom w:val="none" w:sz="0" w:space="0" w:color="auto"/>
            <w:right w:val="none" w:sz="0" w:space="0" w:color="auto"/>
          </w:divBdr>
        </w:div>
        <w:div w:id="346711593">
          <w:marLeft w:val="640"/>
          <w:marRight w:val="0"/>
          <w:marTop w:val="0"/>
          <w:marBottom w:val="0"/>
          <w:divBdr>
            <w:top w:val="none" w:sz="0" w:space="0" w:color="auto"/>
            <w:left w:val="none" w:sz="0" w:space="0" w:color="auto"/>
            <w:bottom w:val="none" w:sz="0" w:space="0" w:color="auto"/>
            <w:right w:val="none" w:sz="0" w:space="0" w:color="auto"/>
          </w:divBdr>
        </w:div>
        <w:div w:id="1327394269">
          <w:marLeft w:val="640"/>
          <w:marRight w:val="0"/>
          <w:marTop w:val="0"/>
          <w:marBottom w:val="0"/>
          <w:divBdr>
            <w:top w:val="none" w:sz="0" w:space="0" w:color="auto"/>
            <w:left w:val="none" w:sz="0" w:space="0" w:color="auto"/>
            <w:bottom w:val="none" w:sz="0" w:space="0" w:color="auto"/>
            <w:right w:val="none" w:sz="0" w:space="0" w:color="auto"/>
          </w:divBdr>
        </w:div>
        <w:div w:id="1837189212">
          <w:marLeft w:val="640"/>
          <w:marRight w:val="0"/>
          <w:marTop w:val="0"/>
          <w:marBottom w:val="0"/>
          <w:divBdr>
            <w:top w:val="none" w:sz="0" w:space="0" w:color="auto"/>
            <w:left w:val="none" w:sz="0" w:space="0" w:color="auto"/>
            <w:bottom w:val="none" w:sz="0" w:space="0" w:color="auto"/>
            <w:right w:val="none" w:sz="0" w:space="0" w:color="auto"/>
          </w:divBdr>
        </w:div>
        <w:div w:id="2090617177">
          <w:marLeft w:val="640"/>
          <w:marRight w:val="0"/>
          <w:marTop w:val="0"/>
          <w:marBottom w:val="0"/>
          <w:divBdr>
            <w:top w:val="none" w:sz="0" w:space="0" w:color="auto"/>
            <w:left w:val="none" w:sz="0" w:space="0" w:color="auto"/>
            <w:bottom w:val="none" w:sz="0" w:space="0" w:color="auto"/>
            <w:right w:val="none" w:sz="0" w:space="0" w:color="auto"/>
          </w:divBdr>
        </w:div>
        <w:div w:id="113672117">
          <w:marLeft w:val="640"/>
          <w:marRight w:val="0"/>
          <w:marTop w:val="0"/>
          <w:marBottom w:val="0"/>
          <w:divBdr>
            <w:top w:val="none" w:sz="0" w:space="0" w:color="auto"/>
            <w:left w:val="none" w:sz="0" w:space="0" w:color="auto"/>
            <w:bottom w:val="none" w:sz="0" w:space="0" w:color="auto"/>
            <w:right w:val="none" w:sz="0" w:space="0" w:color="auto"/>
          </w:divBdr>
        </w:div>
        <w:div w:id="2123257330">
          <w:marLeft w:val="640"/>
          <w:marRight w:val="0"/>
          <w:marTop w:val="0"/>
          <w:marBottom w:val="0"/>
          <w:divBdr>
            <w:top w:val="none" w:sz="0" w:space="0" w:color="auto"/>
            <w:left w:val="none" w:sz="0" w:space="0" w:color="auto"/>
            <w:bottom w:val="none" w:sz="0" w:space="0" w:color="auto"/>
            <w:right w:val="none" w:sz="0" w:space="0" w:color="auto"/>
          </w:divBdr>
        </w:div>
        <w:div w:id="1446343245">
          <w:marLeft w:val="640"/>
          <w:marRight w:val="0"/>
          <w:marTop w:val="0"/>
          <w:marBottom w:val="0"/>
          <w:divBdr>
            <w:top w:val="none" w:sz="0" w:space="0" w:color="auto"/>
            <w:left w:val="none" w:sz="0" w:space="0" w:color="auto"/>
            <w:bottom w:val="none" w:sz="0" w:space="0" w:color="auto"/>
            <w:right w:val="none" w:sz="0" w:space="0" w:color="auto"/>
          </w:divBdr>
        </w:div>
        <w:div w:id="732124830">
          <w:marLeft w:val="640"/>
          <w:marRight w:val="0"/>
          <w:marTop w:val="0"/>
          <w:marBottom w:val="0"/>
          <w:divBdr>
            <w:top w:val="none" w:sz="0" w:space="0" w:color="auto"/>
            <w:left w:val="none" w:sz="0" w:space="0" w:color="auto"/>
            <w:bottom w:val="none" w:sz="0" w:space="0" w:color="auto"/>
            <w:right w:val="none" w:sz="0" w:space="0" w:color="auto"/>
          </w:divBdr>
        </w:div>
        <w:div w:id="151340425">
          <w:marLeft w:val="640"/>
          <w:marRight w:val="0"/>
          <w:marTop w:val="0"/>
          <w:marBottom w:val="0"/>
          <w:divBdr>
            <w:top w:val="none" w:sz="0" w:space="0" w:color="auto"/>
            <w:left w:val="none" w:sz="0" w:space="0" w:color="auto"/>
            <w:bottom w:val="none" w:sz="0" w:space="0" w:color="auto"/>
            <w:right w:val="none" w:sz="0" w:space="0" w:color="auto"/>
          </w:divBdr>
        </w:div>
        <w:div w:id="765271150">
          <w:marLeft w:val="640"/>
          <w:marRight w:val="0"/>
          <w:marTop w:val="0"/>
          <w:marBottom w:val="0"/>
          <w:divBdr>
            <w:top w:val="none" w:sz="0" w:space="0" w:color="auto"/>
            <w:left w:val="none" w:sz="0" w:space="0" w:color="auto"/>
            <w:bottom w:val="none" w:sz="0" w:space="0" w:color="auto"/>
            <w:right w:val="none" w:sz="0" w:space="0" w:color="auto"/>
          </w:divBdr>
        </w:div>
        <w:div w:id="1184900082">
          <w:marLeft w:val="640"/>
          <w:marRight w:val="0"/>
          <w:marTop w:val="0"/>
          <w:marBottom w:val="0"/>
          <w:divBdr>
            <w:top w:val="none" w:sz="0" w:space="0" w:color="auto"/>
            <w:left w:val="none" w:sz="0" w:space="0" w:color="auto"/>
            <w:bottom w:val="none" w:sz="0" w:space="0" w:color="auto"/>
            <w:right w:val="none" w:sz="0" w:space="0" w:color="auto"/>
          </w:divBdr>
        </w:div>
        <w:div w:id="186918025">
          <w:marLeft w:val="640"/>
          <w:marRight w:val="0"/>
          <w:marTop w:val="0"/>
          <w:marBottom w:val="0"/>
          <w:divBdr>
            <w:top w:val="none" w:sz="0" w:space="0" w:color="auto"/>
            <w:left w:val="none" w:sz="0" w:space="0" w:color="auto"/>
            <w:bottom w:val="none" w:sz="0" w:space="0" w:color="auto"/>
            <w:right w:val="none" w:sz="0" w:space="0" w:color="auto"/>
          </w:divBdr>
        </w:div>
        <w:div w:id="622351830">
          <w:marLeft w:val="640"/>
          <w:marRight w:val="0"/>
          <w:marTop w:val="0"/>
          <w:marBottom w:val="0"/>
          <w:divBdr>
            <w:top w:val="none" w:sz="0" w:space="0" w:color="auto"/>
            <w:left w:val="none" w:sz="0" w:space="0" w:color="auto"/>
            <w:bottom w:val="none" w:sz="0" w:space="0" w:color="auto"/>
            <w:right w:val="none" w:sz="0" w:space="0" w:color="auto"/>
          </w:divBdr>
        </w:div>
        <w:div w:id="615604161">
          <w:marLeft w:val="640"/>
          <w:marRight w:val="0"/>
          <w:marTop w:val="0"/>
          <w:marBottom w:val="0"/>
          <w:divBdr>
            <w:top w:val="none" w:sz="0" w:space="0" w:color="auto"/>
            <w:left w:val="none" w:sz="0" w:space="0" w:color="auto"/>
            <w:bottom w:val="none" w:sz="0" w:space="0" w:color="auto"/>
            <w:right w:val="none" w:sz="0" w:space="0" w:color="auto"/>
          </w:divBdr>
        </w:div>
        <w:div w:id="360713724">
          <w:marLeft w:val="640"/>
          <w:marRight w:val="0"/>
          <w:marTop w:val="0"/>
          <w:marBottom w:val="0"/>
          <w:divBdr>
            <w:top w:val="none" w:sz="0" w:space="0" w:color="auto"/>
            <w:left w:val="none" w:sz="0" w:space="0" w:color="auto"/>
            <w:bottom w:val="none" w:sz="0" w:space="0" w:color="auto"/>
            <w:right w:val="none" w:sz="0" w:space="0" w:color="auto"/>
          </w:divBdr>
        </w:div>
        <w:div w:id="2096244414">
          <w:marLeft w:val="640"/>
          <w:marRight w:val="0"/>
          <w:marTop w:val="0"/>
          <w:marBottom w:val="0"/>
          <w:divBdr>
            <w:top w:val="none" w:sz="0" w:space="0" w:color="auto"/>
            <w:left w:val="none" w:sz="0" w:space="0" w:color="auto"/>
            <w:bottom w:val="none" w:sz="0" w:space="0" w:color="auto"/>
            <w:right w:val="none" w:sz="0" w:space="0" w:color="auto"/>
          </w:divBdr>
        </w:div>
        <w:div w:id="1815561472">
          <w:marLeft w:val="640"/>
          <w:marRight w:val="0"/>
          <w:marTop w:val="0"/>
          <w:marBottom w:val="0"/>
          <w:divBdr>
            <w:top w:val="none" w:sz="0" w:space="0" w:color="auto"/>
            <w:left w:val="none" w:sz="0" w:space="0" w:color="auto"/>
            <w:bottom w:val="none" w:sz="0" w:space="0" w:color="auto"/>
            <w:right w:val="none" w:sz="0" w:space="0" w:color="auto"/>
          </w:divBdr>
        </w:div>
        <w:div w:id="913320439">
          <w:marLeft w:val="640"/>
          <w:marRight w:val="0"/>
          <w:marTop w:val="0"/>
          <w:marBottom w:val="0"/>
          <w:divBdr>
            <w:top w:val="none" w:sz="0" w:space="0" w:color="auto"/>
            <w:left w:val="none" w:sz="0" w:space="0" w:color="auto"/>
            <w:bottom w:val="none" w:sz="0" w:space="0" w:color="auto"/>
            <w:right w:val="none" w:sz="0" w:space="0" w:color="auto"/>
          </w:divBdr>
        </w:div>
        <w:div w:id="1812862646">
          <w:marLeft w:val="640"/>
          <w:marRight w:val="0"/>
          <w:marTop w:val="0"/>
          <w:marBottom w:val="0"/>
          <w:divBdr>
            <w:top w:val="none" w:sz="0" w:space="0" w:color="auto"/>
            <w:left w:val="none" w:sz="0" w:space="0" w:color="auto"/>
            <w:bottom w:val="none" w:sz="0" w:space="0" w:color="auto"/>
            <w:right w:val="none" w:sz="0" w:space="0" w:color="auto"/>
          </w:divBdr>
        </w:div>
        <w:div w:id="1160924865">
          <w:marLeft w:val="640"/>
          <w:marRight w:val="0"/>
          <w:marTop w:val="0"/>
          <w:marBottom w:val="0"/>
          <w:divBdr>
            <w:top w:val="none" w:sz="0" w:space="0" w:color="auto"/>
            <w:left w:val="none" w:sz="0" w:space="0" w:color="auto"/>
            <w:bottom w:val="none" w:sz="0" w:space="0" w:color="auto"/>
            <w:right w:val="none" w:sz="0" w:space="0" w:color="auto"/>
          </w:divBdr>
        </w:div>
        <w:div w:id="1956674363">
          <w:marLeft w:val="640"/>
          <w:marRight w:val="0"/>
          <w:marTop w:val="0"/>
          <w:marBottom w:val="0"/>
          <w:divBdr>
            <w:top w:val="none" w:sz="0" w:space="0" w:color="auto"/>
            <w:left w:val="none" w:sz="0" w:space="0" w:color="auto"/>
            <w:bottom w:val="none" w:sz="0" w:space="0" w:color="auto"/>
            <w:right w:val="none" w:sz="0" w:space="0" w:color="auto"/>
          </w:divBdr>
        </w:div>
        <w:div w:id="924147599">
          <w:marLeft w:val="640"/>
          <w:marRight w:val="0"/>
          <w:marTop w:val="0"/>
          <w:marBottom w:val="0"/>
          <w:divBdr>
            <w:top w:val="none" w:sz="0" w:space="0" w:color="auto"/>
            <w:left w:val="none" w:sz="0" w:space="0" w:color="auto"/>
            <w:bottom w:val="none" w:sz="0" w:space="0" w:color="auto"/>
            <w:right w:val="none" w:sz="0" w:space="0" w:color="auto"/>
          </w:divBdr>
        </w:div>
        <w:div w:id="182523692">
          <w:marLeft w:val="640"/>
          <w:marRight w:val="0"/>
          <w:marTop w:val="0"/>
          <w:marBottom w:val="0"/>
          <w:divBdr>
            <w:top w:val="none" w:sz="0" w:space="0" w:color="auto"/>
            <w:left w:val="none" w:sz="0" w:space="0" w:color="auto"/>
            <w:bottom w:val="none" w:sz="0" w:space="0" w:color="auto"/>
            <w:right w:val="none" w:sz="0" w:space="0" w:color="auto"/>
          </w:divBdr>
        </w:div>
        <w:div w:id="2094352673">
          <w:marLeft w:val="640"/>
          <w:marRight w:val="0"/>
          <w:marTop w:val="0"/>
          <w:marBottom w:val="0"/>
          <w:divBdr>
            <w:top w:val="none" w:sz="0" w:space="0" w:color="auto"/>
            <w:left w:val="none" w:sz="0" w:space="0" w:color="auto"/>
            <w:bottom w:val="none" w:sz="0" w:space="0" w:color="auto"/>
            <w:right w:val="none" w:sz="0" w:space="0" w:color="auto"/>
          </w:divBdr>
        </w:div>
        <w:div w:id="502284357">
          <w:marLeft w:val="640"/>
          <w:marRight w:val="0"/>
          <w:marTop w:val="0"/>
          <w:marBottom w:val="0"/>
          <w:divBdr>
            <w:top w:val="none" w:sz="0" w:space="0" w:color="auto"/>
            <w:left w:val="none" w:sz="0" w:space="0" w:color="auto"/>
            <w:bottom w:val="none" w:sz="0" w:space="0" w:color="auto"/>
            <w:right w:val="none" w:sz="0" w:space="0" w:color="auto"/>
          </w:divBdr>
        </w:div>
        <w:div w:id="882642272">
          <w:marLeft w:val="640"/>
          <w:marRight w:val="0"/>
          <w:marTop w:val="0"/>
          <w:marBottom w:val="0"/>
          <w:divBdr>
            <w:top w:val="none" w:sz="0" w:space="0" w:color="auto"/>
            <w:left w:val="none" w:sz="0" w:space="0" w:color="auto"/>
            <w:bottom w:val="none" w:sz="0" w:space="0" w:color="auto"/>
            <w:right w:val="none" w:sz="0" w:space="0" w:color="auto"/>
          </w:divBdr>
        </w:div>
        <w:div w:id="679502344">
          <w:marLeft w:val="640"/>
          <w:marRight w:val="0"/>
          <w:marTop w:val="0"/>
          <w:marBottom w:val="0"/>
          <w:divBdr>
            <w:top w:val="none" w:sz="0" w:space="0" w:color="auto"/>
            <w:left w:val="none" w:sz="0" w:space="0" w:color="auto"/>
            <w:bottom w:val="none" w:sz="0" w:space="0" w:color="auto"/>
            <w:right w:val="none" w:sz="0" w:space="0" w:color="auto"/>
          </w:divBdr>
        </w:div>
        <w:div w:id="1726101882">
          <w:marLeft w:val="640"/>
          <w:marRight w:val="0"/>
          <w:marTop w:val="0"/>
          <w:marBottom w:val="0"/>
          <w:divBdr>
            <w:top w:val="none" w:sz="0" w:space="0" w:color="auto"/>
            <w:left w:val="none" w:sz="0" w:space="0" w:color="auto"/>
            <w:bottom w:val="none" w:sz="0" w:space="0" w:color="auto"/>
            <w:right w:val="none" w:sz="0" w:space="0" w:color="auto"/>
          </w:divBdr>
        </w:div>
        <w:div w:id="246381303">
          <w:marLeft w:val="640"/>
          <w:marRight w:val="0"/>
          <w:marTop w:val="0"/>
          <w:marBottom w:val="0"/>
          <w:divBdr>
            <w:top w:val="none" w:sz="0" w:space="0" w:color="auto"/>
            <w:left w:val="none" w:sz="0" w:space="0" w:color="auto"/>
            <w:bottom w:val="none" w:sz="0" w:space="0" w:color="auto"/>
            <w:right w:val="none" w:sz="0" w:space="0" w:color="auto"/>
          </w:divBdr>
        </w:div>
        <w:div w:id="289167027">
          <w:marLeft w:val="640"/>
          <w:marRight w:val="0"/>
          <w:marTop w:val="0"/>
          <w:marBottom w:val="0"/>
          <w:divBdr>
            <w:top w:val="none" w:sz="0" w:space="0" w:color="auto"/>
            <w:left w:val="none" w:sz="0" w:space="0" w:color="auto"/>
            <w:bottom w:val="none" w:sz="0" w:space="0" w:color="auto"/>
            <w:right w:val="none" w:sz="0" w:space="0" w:color="auto"/>
          </w:divBdr>
        </w:div>
        <w:div w:id="1084306653">
          <w:marLeft w:val="640"/>
          <w:marRight w:val="0"/>
          <w:marTop w:val="0"/>
          <w:marBottom w:val="0"/>
          <w:divBdr>
            <w:top w:val="none" w:sz="0" w:space="0" w:color="auto"/>
            <w:left w:val="none" w:sz="0" w:space="0" w:color="auto"/>
            <w:bottom w:val="none" w:sz="0" w:space="0" w:color="auto"/>
            <w:right w:val="none" w:sz="0" w:space="0" w:color="auto"/>
          </w:divBdr>
        </w:div>
        <w:div w:id="458374238">
          <w:marLeft w:val="640"/>
          <w:marRight w:val="0"/>
          <w:marTop w:val="0"/>
          <w:marBottom w:val="0"/>
          <w:divBdr>
            <w:top w:val="none" w:sz="0" w:space="0" w:color="auto"/>
            <w:left w:val="none" w:sz="0" w:space="0" w:color="auto"/>
            <w:bottom w:val="none" w:sz="0" w:space="0" w:color="auto"/>
            <w:right w:val="none" w:sz="0" w:space="0" w:color="auto"/>
          </w:divBdr>
        </w:div>
        <w:div w:id="2079740030">
          <w:marLeft w:val="640"/>
          <w:marRight w:val="0"/>
          <w:marTop w:val="0"/>
          <w:marBottom w:val="0"/>
          <w:divBdr>
            <w:top w:val="none" w:sz="0" w:space="0" w:color="auto"/>
            <w:left w:val="none" w:sz="0" w:space="0" w:color="auto"/>
            <w:bottom w:val="none" w:sz="0" w:space="0" w:color="auto"/>
            <w:right w:val="none" w:sz="0" w:space="0" w:color="auto"/>
          </w:divBdr>
        </w:div>
        <w:div w:id="73860167">
          <w:marLeft w:val="640"/>
          <w:marRight w:val="0"/>
          <w:marTop w:val="0"/>
          <w:marBottom w:val="0"/>
          <w:divBdr>
            <w:top w:val="none" w:sz="0" w:space="0" w:color="auto"/>
            <w:left w:val="none" w:sz="0" w:space="0" w:color="auto"/>
            <w:bottom w:val="none" w:sz="0" w:space="0" w:color="auto"/>
            <w:right w:val="none" w:sz="0" w:space="0" w:color="auto"/>
          </w:divBdr>
        </w:div>
        <w:div w:id="272175657">
          <w:marLeft w:val="640"/>
          <w:marRight w:val="0"/>
          <w:marTop w:val="0"/>
          <w:marBottom w:val="0"/>
          <w:divBdr>
            <w:top w:val="none" w:sz="0" w:space="0" w:color="auto"/>
            <w:left w:val="none" w:sz="0" w:space="0" w:color="auto"/>
            <w:bottom w:val="none" w:sz="0" w:space="0" w:color="auto"/>
            <w:right w:val="none" w:sz="0" w:space="0" w:color="auto"/>
          </w:divBdr>
        </w:div>
        <w:div w:id="1293049589">
          <w:marLeft w:val="640"/>
          <w:marRight w:val="0"/>
          <w:marTop w:val="0"/>
          <w:marBottom w:val="0"/>
          <w:divBdr>
            <w:top w:val="none" w:sz="0" w:space="0" w:color="auto"/>
            <w:left w:val="none" w:sz="0" w:space="0" w:color="auto"/>
            <w:bottom w:val="none" w:sz="0" w:space="0" w:color="auto"/>
            <w:right w:val="none" w:sz="0" w:space="0" w:color="auto"/>
          </w:divBdr>
        </w:div>
        <w:div w:id="330253486">
          <w:marLeft w:val="640"/>
          <w:marRight w:val="0"/>
          <w:marTop w:val="0"/>
          <w:marBottom w:val="0"/>
          <w:divBdr>
            <w:top w:val="none" w:sz="0" w:space="0" w:color="auto"/>
            <w:left w:val="none" w:sz="0" w:space="0" w:color="auto"/>
            <w:bottom w:val="none" w:sz="0" w:space="0" w:color="auto"/>
            <w:right w:val="none" w:sz="0" w:space="0" w:color="auto"/>
          </w:divBdr>
        </w:div>
        <w:div w:id="1642494874">
          <w:marLeft w:val="640"/>
          <w:marRight w:val="0"/>
          <w:marTop w:val="0"/>
          <w:marBottom w:val="0"/>
          <w:divBdr>
            <w:top w:val="none" w:sz="0" w:space="0" w:color="auto"/>
            <w:left w:val="none" w:sz="0" w:space="0" w:color="auto"/>
            <w:bottom w:val="none" w:sz="0" w:space="0" w:color="auto"/>
            <w:right w:val="none" w:sz="0" w:space="0" w:color="auto"/>
          </w:divBdr>
        </w:div>
        <w:div w:id="1995839681">
          <w:marLeft w:val="640"/>
          <w:marRight w:val="0"/>
          <w:marTop w:val="0"/>
          <w:marBottom w:val="0"/>
          <w:divBdr>
            <w:top w:val="none" w:sz="0" w:space="0" w:color="auto"/>
            <w:left w:val="none" w:sz="0" w:space="0" w:color="auto"/>
            <w:bottom w:val="none" w:sz="0" w:space="0" w:color="auto"/>
            <w:right w:val="none" w:sz="0" w:space="0" w:color="auto"/>
          </w:divBdr>
        </w:div>
        <w:div w:id="1087077870">
          <w:marLeft w:val="640"/>
          <w:marRight w:val="0"/>
          <w:marTop w:val="0"/>
          <w:marBottom w:val="0"/>
          <w:divBdr>
            <w:top w:val="none" w:sz="0" w:space="0" w:color="auto"/>
            <w:left w:val="none" w:sz="0" w:space="0" w:color="auto"/>
            <w:bottom w:val="none" w:sz="0" w:space="0" w:color="auto"/>
            <w:right w:val="none" w:sz="0" w:space="0" w:color="auto"/>
          </w:divBdr>
        </w:div>
        <w:div w:id="1193685504">
          <w:marLeft w:val="640"/>
          <w:marRight w:val="0"/>
          <w:marTop w:val="0"/>
          <w:marBottom w:val="0"/>
          <w:divBdr>
            <w:top w:val="none" w:sz="0" w:space="0" w:color="auto"/>
            <w:left w:val="none" w:sz="0" w:space="0" w:color="auto"/>
            <w:bottom w:val="none" w:sz="0" w:space="0" w:color="auto"/>
            <w:right w:val="none" w:sz="0" w:space="0" w:color="auto"/>
          </w:divBdr>
        </w:div>
        <w:div w:id="891038397">
          <w:marLeft w:val="640"/>
          <w:marRight w:val="0"/>
          <w:marTop w:val="0"/>
          <w:marBottom w:val="0"/>
          <w:divBdr>
            <w:top w:val="none" w:sz="0" w:space="0" w:color="auto"/>
            <w:left w:val="none" w:sz="0" w:space="0" w:color="auto"/>
            <w:bottom w:val="none" w:sz="0" w:space="0" w:color="auto"/>
            <w:right w:val="none" w:sz="0" w:space="0" w:color="auto"/>
          </w:divBdr>
        </w:div>
        <w:div w:id="956059821">
          <w:marLeft w:val="640"/>
          <w:marRight w:val="0"/>
          <w:marTop w:val="0"/>
          <w:marBottom w:val="0"/>
          <w:divBdr>
            <w:top w:val="none" w:sz="0" w:space="0" w:color="auto"/>
            <w:left w:val="none" w:sz="0" w:space="0" w:color="auto"/>
            <w:bottom w:val="none" w:sz="0" w:space="0" w:color="auto"/>
            <w:right w:val="none" w:sz="0" w:space="0" w:color="auto"/>
          </w:divBdr>
        </w:div>
        <w:div w:id="273363038">
          <w:marLeft w:val="640"/>
          <w:marRight w:val="0"/>
          <w:marTop w:val="0"/>
          <w:marBottom w:val="0"/>
          <w:divBdr>
            <w:top w:val="none" w:sz="0" w:space="0" w:color="auto"/>
            <w:left w:val="none" w:sz="0" w:space="0" w:color="auto"/>
            <w:bottom w:val="none" w:sz="0" w:space="0" w:color="auto"/>
            <w:right w:val="none" w:sz="0" w:space="0" w:color="auto"/>
          </w:divBdr>
        </w:div>
        <w:div w:id="162937308">
          <w:marLeft w:val="640"/>
          <w:marRight w:val="0"/>
          <w:marTop w:val="0"/>
          <w:marBottom w:val="0"/>
          <w:divBdr>
            <w:top w:val="none" w:sz="0" w:space="0" w:color="auto"/>
            <w:left w:val="none" w:sz="0" w:space="0" w:color="auto"/>
            <w:bottom w:val="none" w:sz="0" w:space="0" w:color="auto"/>
            <w:right w:val="none" w:sz="0" w:space="0" w:color="auto"/>
          </w:divBdr>
        </w:div>
        <w:div w:id="893277468">
          <w:marLeft w:val="640"/>
          <w:marRight w:val="0"/>
          <w:marTop w:val="0"/>
          <w:marBottom w:val="0"/>
          <w:divBdr>
            <w:top w:val="none" w:sz="0" w:space="0" w:color="auto"/>
            <w:left w:val="none" w:sz="0" w:space="0" w:color="auto"/>
            <w:bottom w:val="none" w:sz="0" w:space="0" w:color="auto"/>
            <w:right w:val="none" w:sz="0" w:space="0" w:color="auto"/>
          </w:divBdr>
        </w:div>
        <w:div w:id="641497018">
          <w:marLeft w:val="640"/>
          <w:marRight w:val="0"/>
          <w:marTop w:val="0"/>
          <w:marBottom w:val="0"/>
          <w:divBdr>
            <w:top w:val="none" w:sz="0" w:space="0" w:color="auto"/>
            <w:left w:val="none" w:sz="0" w:space="0" w:color="auto"/>
            <w:bottom w:val="none" w:sz="0" w:space="0" w:color="auto"/>
            <w:right w:val="none" w:sz="0" w:space="0" w:color="auto"/>
          </w:divBdr>
        </w:div>
        <w:div w:id="1149860341">
          <w:marLeft w:val="640"/>
          <w:marRight w:val="0"/>
          <w:marTop w:val="0"/>
          <w:marBottom w:val="0"/>
          <w:divBdr>
            <w:top w:val="none" w:sz="0" w:space="0" w:color="auto"/>
            <w:left w:val="none" w:sz="0" w:space="0" w:color="auto"/>
            <w:bottom w:val="none" w:sz="0" w:space="0" w:color="auto"/>
            <w:right w:val="none" w:sz="0" w:space="0" w:color="auto"/>
          </w:divBdr>
        </w:div>
        <w:div w:id="1711686813">
          <w:marLeft w:val="640"/>
          <w:marRight w:val="0"/>
          <w:marTop w:val="0"/>
          <w:marBottom w:val="0"/>
          <w:divBdr>
            <w:top w:val="none" w:sz="0" w:space="0" w:color="auto"/>
            <w:left w:val="none" w:sz="0" w:space="0" w:color="auto"/>
            <w:bottom w:val="none" w:sz="0" w:space="0" w:color="auto"/>
            <w:right w:val="none" w:sz="0" w:space="0" w:color="auto"/>
          </w:divBdr>
        </w:div>
        <w:div w:id="1216352043">
          <w:marLeft w:val="640"/>
          <w:marRight w:val="0"/>
          <w:marTop w:val="0"/>
          <w:marBottom w:val="0"/>
          <w:divBdr>
            <w:top w:val="none" w:sz="0" w:space="0" w:color="auto"/>
            <w:left w:val="none" w:sz="0" w:space="0" w:color="auto"/>
            <w:bottom w:val="none" w:sz="0" w:space="0" w:color="auto"/>
            <w:right w:val="none" w:sz="0" w:space="0" w:color="auto"/>
          </w:divBdr>
        </w:div>
        <w:div w:id="2088569136">
          <w:marLeft w:val="640"/>
          <w:marRight w:val="0"/>
          <w:marTop w:val="0"/>
          <w:marBottom w:val="0"/>
          <w:divBdr>
            <w:top w:val="none" w:sz="0" w:space="0" w:color="auto"/>
            <w:left w:val="none" w:sz="0" w:space="0" w:color="auto"/>
            <w:bottom w:val="none" w:sz="0" w:space="0" w:color="auto"/>
            <w:right w:val="none" w:sz="0" w:space="0" w:color="auto"/>
          </w:divBdr>
        </w:div>
        <w:div w:id="249434386">
          <w:marLeft w:val="640"/>
          <w:marRight w:val="0"/>
          <w:marTop w:val="0"/>
          <w:marBottom w:val="0"/>
          <w:divBdr>
            <w:top w:val="none" w:sz="0" w:space="0" w:color="auto"/>
            <w:left w:val="none" w:sz="0" w:space="0" w:color="auto"/>
            <w:bottom w:val="none" w:sz="0" w:space="0" w:color="auto"/>
            <w:right w:val="none" w:sz="0" w:space="0" w:color="auto"/>
          </w:divBdr>
        </w:div>
        <w:div w:id="1750537060">
          <w:marLeft w:val="640"/>
          <w:marRight w:val="0"/>
          <w:marTop w:val="0"/>
          <w:marBottom w:val="0"/>
          <w:divBdr>
            <w:top w:val="none" w:sz="0" w:space="0" w:color="auto"/>
            <w:left w:val="none" w:sz="0" w:space="0" w:color="auto"/>
            <w:bottom w:val="none" w:sz="0" w:space="0" w:color="auto"/>
            <w:right w:val="none" w:sz="0" w:space="0" w:color="auto"/>
          </w:divBdr>
        </w:div>
        <w:div w:id="1779368006">
          <w:marLeft w:val="640"/>
          <w:marRight w:val="0"/>
          <w:marTop w:val="0"/>
          <w:marBottom w:val="0"/>
          <w:divBdr>
            <w:top w:val="none" w:sz="0" w:space="0" w:color="auto"/>
            <w:left w:val="none" w:sz="0" w:space="0" w:color="auto"/>
            <w:bottom w:val="none" w:sz="0" w:space="0" w:color="auto"/>
            <w:right w:val="none" w:sz="0" w:space="0" w:color="auto"/>
          </w:divBdr>
        </w:div>
        <w:div w:id="1998921168">
          <w:marLeft w:val="640"/>
          <w:marRight w:val="0"/>
          <w:marTop w:val="0"/>
          <w:marBottom w:val="0"/>
          <w:divBdr>
            <w:top w:val="none" w:sz="0" w:space="0" w:color="auto"/>
            <w:left w:val="none" w:sz="0" w:space="0" w:color="auto"/>
            <w:bottom w:val="none" w:sz="0" w:space="0" w:color="auto"/>
            <w:right w:val="none" w:sz="0" w:space="0" w:color="auto"/>
          </w:divBdr>
        </w:div>
        <w:div w:id="1202476551">
          <w:marLeft w:val="640"/>
          <w:marRight w:val="0"/>
          <w:marTop w:val="0"/>
          <w:marBottom w:val="0"/>
          <w:divBdr>
            <w:top w:val="none" w:sz="0" w:space="0" w:color="auto"/>
            <w:left w:val="none" w:sz="0" w:space="0" w:color="auto"/>
            <w:bottom w:val="none" w:sz="0" w:space="0" w:color="auto"/>
            <w:right w:val="none" w:sz="0" w:space="0" w:color="auto"/>
          </w:divBdr>
        </w:div>
        <w:div w:id="1507864857">
          <w:marLeft w:val="640"/>
          <w:marRight w:val="0"/>
          <w:marTop w:val="0"/>
          <w:marBottom w:val="0"/>
          <w:divBdr>
            <w:top w:val="none" w:sz="0" w:space="0" w:color="auto"/>
            <w:left w:val="none" w:sz="0" w:space="0" w:color="auto"/>
            <w:bottom w:val="none" w:sz="0" w:space="0" w:color="auto"/>
            <w:right w:val="none" w:sz="0" w:space="0" w:color="auto"/>
          </w:divBdr>
        </w:div>
        <w:div w:id="787816102">
          <w:marLeft w:val="640"/>
          <w:marRight w:val="0"/>
          <w:marTop w:val="0"/>
          <w:marBottom w:val="0"/>
          <w:divBdr>
            <w:top w:val="none" w:sz="0" w:space="0" w:color="auto"/>
            <w:left w:val="none" w:sz="0" w:space="0" w:color="auto"/>
            <w:bottom w:val="none" w:sz="0" w:space="0" w:color="auto"/>
            <w:right w:val="none" w:sz="0" w:space="0" w:color="auto"/>
          </w:divBdr>
        </w:div>
        <w:div w:id="1586769984">
          <w:marLeft w:val="640"/>
          <w:marRight w:val="0"/>
          <w:marTop w:val="0"/>
          <w:marBottom w:val="0"/>
          <w:divBdr>
            <w:top w:val="none" w:sz="0" w:space="0" w:color="auto"/>
            <w:left w:val="none" w:sz="0" w:space="0" w:color="auto"/>
            <w:bottom w:val="none" w:sz="0" w:space="0" w:color="auto"/>
            <w:right w:val="none" w:sz="0" w:space="0" w:color="auto"/>
          </w:divBdr>
        </w:div>
        <w:div w:id="640816104">
          <w:marLeft w:val="640"/>
          <w:marRight w:val="0"/>
          <w:marTop w:val="0"/>
          <w:marBottom w:val="0"/>
          <w:divBdr>
            <w:top w:val="none" w:sz="0" w:space="0" w:color="auto"/>
            <w:left w:val="none" w:sz="0" w:space="0" w:color="auto"/>
            <w:bottom w:val="none" w:sz="0" w:space="0" w:color="auto"/>
            <w:right w:val="none" w:sz="0" w:space="0" w:color="auto"/>
          </w:divBdr>
        </w:div>
        <w:div w:id="1041511264">
          <w:marLeft w:val="640"/>
          <w:marRight w:val="0"/>
          <w:marTop w:val="0"/>
          <w:marBottom w:val="0"/>
          <w:divBdr>
            <w:top w:val="none" w:sz="0" w:space="0" w:color="auto"/>
            <w:left w:val="none" w:sz="0" w:space="0" w:color="auto"/>
            <w:bottom w:val="none" w:sz="0" w:space="0" w:color="auto"/>
            <w:right w:val="none" w:sz="0" w:space="0" w:color="auto"/>
          </w:divBdr>
        </w:div>
        <w:div w:id="1929850456">
          <w:marLeft w:val="640"/>
          <w:marRight w:val="0"/>
          <w:marTop w:val="0"/>
          <w:marBottom w:val="0"/>
          <w:divBdr>
            <w:top w:val="none" w:sz="0" w:space="0" w:color="auto"/>
            <w:left w:val="none" w:sz="0" w:space="0" w:color="auto"/>
            <w:bottom w:val="none" w:sz="0" w:space="0" w:color="auto"/>
            <w:right w:val="none" w:sz="0" w:space="0" w:color="auto"/>
          </w:divBdr>
        </w:div>
        <w:div w:id="2006981051">
          <w:marLeft w:val="640"/>
          <w:marRight w:val="0"/>
          <w:marTop w:val="0"/>
          <w:marBottom w:val="0"/>
          <w:divBdr>
            <w:top w:val="none" w:sz="0" w:space="0" w:color="auto"/>
            <w:left w:val="none" w:sz="0" w:space="0" w:color="auto"/>
            <w:bottom w:val="none" w:sz="0" w:space="0" w:color="auto"/>
            <w:right w:val="none" w:sz="0" w:space="0" w:color="auto"/>
          </w:divBdr>
        </w:div>
        <w:div w:id="469595931">
          <w:marLeft w:val="640"/>
          <w:marRight w:val="0"/>
          <w:marTop w:val="0"/>
          <w:marBottom w:val="0"/>
          <w:divBdr>
            <w:top w:val="none" w:sz="0" w:space="0" w:color="auto"/>
            <w:left w:val="none" w:sz="0" w:space="0" w:color="auto"/>
            <w:bottom w:val="none" w:sz="0" w:space="0" w:color="auto"/>
            <w:right w:val="none" w:sz="0" w:space="0" w:color="auto"/>
          </w:divBdr>
        </w:div>
        <w:div w:id="1661419859">
          <w:marLeft w:val="640"/>
          <w:marRight w:val="0"/>
          <w:marTop w:val="0"/>
          <w:marBottom w:val="0"/>
          <w:divBdr>
            <w:top w:val="none" w:sz="0" w:space="0" w:color="auto"/>
            <w:left w:val="none" w:sz="0" w:space="0" w:color="auto"/>
            <w:bottom w:val="none" w:sz="0" w:space="0" w:color="auto"/>
            <w:right w:val="none" w:sz="0" w:space="0" w:color="auto"/>
          </w:divBdr>
        </w:div>
        <w:div w:id="821197540">
          <w:marLeft w:val="640"/>
          <w:marRight w:val="0"/>
          <w:marTop w:val="0"/>
          <w:marBottom w:val="0"/>
          <w:divBdr>
            <w:top w:val="none" w:sz="0" w:space="0" w:color="auto"/>
            <w:left w:val="none" w:sz="0" w:space="0" w:color="auto"/>
            <w:bottom w:val="none" w:sz="0" w:space="0" w:color="auto"/>
            <w:right w:val="none" w:sz="0" w:space="0" w:color="auto"/>
          </w:divBdr>
        </w:div>
        <w:div w:id="551235280">
          <w:marLeft w:val="640"/>
          <w:marRight w:val="0"/>
          <w:marTop w:val="0"/>
          <w:marBottom w:val="0"/>
          <w:divBdr>
            <w:top w:val="none" w:sz="0" w:space="0" w:color="auto"/>
            <w:left w:val="none" w:sz="0" w:space="0" w:color="auto"/>
            <w:bottom w:val="none" w:sz="0" w:space="0" w:color="auto"/>
            <w:right w:val="none" w:sz="0" w:space="0" w:color="auto"/>
          </w:divBdr>
        </w:div>
        <w:div w:id="2002074278">
          <w:marLeft w:val="640"/>
          <w:marRight w:val="0"/>
          <w:marTop w:val="0"/>
          <w:marBottom w:val="0"/>
          <w:divBdr>
            <w:top w:val="none" w:sz="0" w:space="0" w:color="auto"/>
            <w:left w:val="none" w:sz="0" w:space="0" w:color="auto"/>
            <w:bottom w:val="none" w:sz="0" w:space="0" w:color="auto"/>
            <w:right w:val="none" w:sz="0" w:space="0" w:color="auto"/>
          </w:divBdr>
        </w:div>
        <w:div w:id="221868024">
          <w:marLeft w:val="640"/>
          <w:marRight w:val="0"/>
          <w:marTop w:val="0"/>
          <w:marBottom w:val="0"/>
          <w:divBdr>
            <w:top w:val="none" w:sz="0" w:space="0" w:color="auto"/>
            <w:left w:val="none" w:sz="0" w:space="0" w:color="auto"/>
            <w:bottom w:val="none" w:sz="0" w:space="0" w:color="auto"/>
            <w:right w:val="none" w:sz="0" w:space="0" w:color="auto"/>
          </w:divBdr>
        </w:div>
        <w:div w:id="902066615">
          <w:marLeft w:val="640"/>
          <w:marRight w:val="0"/>
          <w:marTop w:val="0"/>
          <w:marBottom w:val="0"/>
          <w:divBdr>
            <w:top w:val="none" w:sz="0" w:space="0" w:color="auto"/>
            <w:left w:val="none" w:sz="0" w:space="0" w:color="auto"/>
            <w:bottom w:val="none" w:sz="0" w:space="0" w:color="auto"/>
            <w:right w:val="none" w:sz="0" w:space="0" w:color="auto"/>
          </w:divBdr>
        </w:div>
        <w:div w:id="306128092">
          <w:marLeft w:val="640"/>
          <w:marRight w:val="0"/>
          <w:marTop w:val="0"/>
          <w:marBottom w:val="0"/>
          <w:divBdr>
            <w:top w:val="none" w:sz="0" w:space="0" w:color="auto"/>
            <w:left w:val="none" w:sz="0" w:space="0" w:color="auto"/>
            <w:bottom w:val="none" w:sz="0" w:space="0" w:color="auto"/>
            <w:right w:val="none" w:sz="0" w:space="0" w:color="auto"/>
          </w:divBdr>
        </w:div>
        <w:div w:id="508641110">
          <w:marLeft w:val="640"/>
          <w:marRight w:val="0"/>
          <w:marTop w:val="0"/>
          <w:marBottom w:val="0"/>
          <w:divBdr>
            <w:top w:val="none" w:sz="0" w:space="0" w:color="auto"/>
            <w:left w:val="none" w:sz="0" w:space="0" w:color="auto"/>
            <w:bottom w:val="none" w:sz="0" w:space="0" w:color="auto"/>
            <w:right w:val="none" w:sz="0" w:space="0" w:color="auto"/>
          </w:divBdr>
        </w:div>
        <w:div w:id="1526098887">
          <w:marLeft w:val="640"/>
          <w:marRight w:val="0"/>
          <w:marTop w:val="0"/>
          <w:marBottom w:val="0"/>
          <w:divBdr>
            <w:top w:val="none" w:sz="0" w:space="0" w:color="auto"/>
            <w:left w:val="none" w:sz="0" w:space="0" w:color="auto"/>
            <w:bottom w:val="none" w:sz="0" w:space="0" w:color="auto"/>
            <w:right w:val="none" w:sz="0" w:space="0" w:color="auto"/>
          </w:divBdr>
        </w:div>
        <w:div w:id="1207255487">
          <w:marLeft w:val="640"/>
          <w:marRight w:val="0"/>
          <w:marTop w:val="0"/>
          <w:marBottom w:val="0"/>
          <w:divBdr>
            <w:top w:val="none" w:sz="0" w:space="0" w:color="auto"/>
            <w:left w:val="none" w:sz="0" w:space="0" w:color="auto"/>
            <w:bottom w:val="none" w:sz="0" w:space="0" w:color="auto"/>
            <w:right w:val="none" w:sz="0" w:space="0" w:color="auto"/>
          </w:divBdr>
        </w:div>
        <w:div w:id="1711689669">
          <w:marLeft w:val="640"/>
          <w:marRight w:val="0"/>
          <w:marTop w:val="0"/>
          <w:marBottom w:val="0"/>
          <w:divBdr>
            <w:top w:val="none" w:sz="0" w:space="0" w:color="auto"/>
            <w:left w:val="none" w:sz="0" w:space="0" w:color="auto"/>
            <w:bottom w:val="none" w:sz="0" w:space="0" w:color="auto"/>
            <w:right w:val="none" w:sz="0" w:space="0" w:color="auto"/>
          </w:divBdr>
        </w:div>
        <w:div w:id="1703750912">
          <w:marLeft w:val="640"/>
          <w:marRight w:val="0"/>
          <w:marTop w:val="0"/>
          <w:marBottom w:val="0"/>
          <w:divBdr>
            <w:top w:val="none" w:sz="0" w:space="0" w:color="auto"/>
            <w:left w:val="none" w:sz="0" w:space="0" w:color="auto"/>
            <w:bottom w:val="none" w:sz="0" w:space="0" w:color="auto"/>
            <w:right w:val="none" w:sz="0" w:space="0" w:color="auto"/>
          </w:divBdr>
        </w:div>
        <w:div w:id="1996059510">
          <w:marLeft w:val="640"/>
          <w:marRight w:val="0"/>
          <w:marTop w:val="0"/>
          <w:marBottom w:val="0"/>
          <w:divBdr>
            <w:top w:val="none" w:sz="0" w:space="0" w:color="auto"/>
            <w:left w:val="none" w:sz="0" w:space="0" w:color="auto"/>
            <w:bottom w:val="none" w:sz="0" w:space="0" w:color="auto"/>
            <w:right w:val="none" w:sz="0" w:space="0" w:color="auto"/>
          </w:divBdr>
        </w:div>
        <w:div w:id="802389482">
          <w:marLeft w:val="640"/>
          <w:marRight w:val="0"/>
          <w:marTop w:val="0"/>
          <w:marBottom w:val="0"/>
          <w:divBdr>
            <w:top w:val="none" w:sz="0" w:space="0" w:color="auto"/>
            <w:left w:val="none" w:sz="0" w:space="0" w:color="auto"/>
            <w:bottom w:val="none" w:sz="0" w:space="0" w:color="auto"/>
            <w:right w:val="none" w:sz="0" w:space="0" w:color="auto"/>
          </w:divBdr>
        </w:div>
        <w:div w:id="401026239">
          <w:marLeft w:val="640"/>
          <w:marRight w:val="0"/>
          <w:marTop w:val="0"/>
          <w:marBottom w:val="0"/>
          <w:divBdr>
            <w:top w:val="none" w:sz="0" w:space="0" w:color="auto"/>
            <w:left w:val="none" w:sz="0" w:space="0" w:color="auto"/>
            <w:bottom w:val="none" w:sz="0" w:space="0" w:color="auto"/>
            <w:right w:val="none" w:sz="0" w:space="0" w:color="auto"/>
          </w:divBdr>
        </w:div>
        <w:div w:id="815802154">
          <w:marLeft w:val="640"/>
          <w:marRight w:val="0"/>
          <w:marTop w:val="0"/>
          <w:marBottom w:val="0"/>
          <w:divBdr>
            <w:top w:val="none" w:sz="0" w:space="0" w:color="auto"/>
            <w:left w:val="none" w:sz="0" w:space="0" w:color="auto"/>
            <w:bottom w:val="none" w:sz="0" w:space="0" w:color="auto"/>
            <w:right w:val="none" w:sz="0" w:space="0" w:color="auto"/>
          </w:divBdr>
        </w:div>
        <w:div w:id="283774736">
          <w:marLeft w:val="640"/>
          <w:marRight w:val="0"/>
          <w:marTop w:val="0"/>
          <w:marBottom w:val="0"/>
          <w:divBdr>
            <w:top w:val="none" w:sz="0" w:space="0" w:color="auto"/>
            <w:left w:val="none" w:sz="0" w:space="0" w:color="auto"/>
            <w:bottom w:val="none" w:sz="0" w:space="0" w:color="auto"/>
            <w:right w:val="none" w:sz="0" w:space="0" w:color="auto"/>
          </w:divBdr>
        </w:div>
        <w:div w:id="1595282301">
          <w:marLeft w:val="640"/>
          <w:marRight w:val="0"/>
          <w:marTop w:val="0"/>
          <w:marBottom w:val="0"/>
          <w:divBdr>
            <w:top w:val="none" w:sz="0" w:space="0" w:color="auto"/>
            <w:left w:val="none" w:sz="0" w:space="0" w:color="auto"/>
            <w:bottom w:val="none" w:sz="0" w:space="0" w:color="auto"/>
            <w:right w:val="none" w:sz="0" w:space="0" w:color="auto"/>
          </w:divBdr>
        </w:div>
        <w:div w:id="672224810">
          <w:marLeft w:val="640"/>
          <w:marRight w:val="0"/>
          <w:marTop w:val="0"/>
          <w:marBottom w:val="0"/>
          <w:divBdr>
            <w:top w:val="none" w:sz="0" w:space="0" w:color="auto"/>
            <w:left w:val="none" w:sz="0" w:space="0" w:color="auto"/>
            <w:bottom w:val="none" w:sz="0" w:space="0" w:color="auto"/>
            <w:right w:val="none" w:sz="0" w:space="0" w:color="auto"/>
          </w:divBdr>
        </w:div>
        <w:div w:id="617105687">
          <w:marLeft w:val="640"/>
          <w:marRight w:val="0"/>
          <w:marTop w:val="0"/>
          <w:marBottom w:val="0"/>
          <w:divBdr>
            <w:top w:val="none" w:sz="0" w:space="0" w:color="auto"/>
            <w:left w:val="none" w:sz="0" w:space="0" w:color="auto"/>
            <w:bottom w:val="none" w:sz="0" w:space="0" w:color="auto"/>
            <w:right w:val="none" w:sz="0" w:space="0" w:color="auto"/>
          </w:divBdr>
        </w:div>
        <w:div w:id="238365137">
          <w:marLeft w:val="640"/>
          <w:marRight w:val="0"/>
          <w:marTop w:val="0"/>
          <w:marBottom w:val="0"/>
          <w:divBdr>
            <w:top w:val="none" w:sz="0" w:space="0" w:color="auto"/>
            <w:left w:val="none" w:sz="0" w:space="0" w:color="auto"/>
            <w:bottom w:val="none" w:sz="0" w:space="0" w:color="auto"/>
            <w:right w:val="none" w:sz="0" w:space="0" w:color="auto"/>
          </w:divBdr>
        </w:div>
        <w:div w:id="1436361750">
          <w:marLeft w:val="640"/>
          <w:marRight w:val="0"/>
          <w:marTop w:val="0"/>
          <w:marBottom w:val="0"/>
          <w:divBdr>
            <w:top w:val="none" w:sz="0" w:space="0" w:color="auto"/>
            <w:left w:val="none" w:sz="0" w:space="0" w:color="auto"/>
            <w:bottom w:val="none" w:sz="0" w:space="0" w:color="auto"/>
            <w:right w:val="none" w:sz="0" w:space="0" w:color="auto"/>
          </w:divBdr>
        </w:div>
        <w:div w:id="1647002712">
          <w:marLeft w:val="640"/>
          <w:marRight w:val="0"/>
          <w:marTop w:val="0"/>
          <w:marBottom w:val="0"/>
          <w:divBdr>
            <w:top w:val="none" w:sz="0" w:space="0" w:color="auto"/>
            <w:left w:val="none" w:sz="0" w:space="0" w:color="auto"/>
            <w:bottom w:val="none" w:sz="0" w:space="0" w:color="auto"/>
            <w:right w:val="none" w:sz="0" w:space="0" w:color="auto"/>
          </w:divBdr>
        </w:div>
        <w:div w:id="170875236">
          <w:marLeft w:val="640"/>
          <w:marRight w:val="0"/>
          <w:marTop w:val="0"/>
          <w:marBottom w:val="0"/>
          <w:divBdr>
            <w:top w:val="none" w:sz="0" w:space="0" w:color="auto"/>
            <w:left w:val="none" w:sz="0" w:space="0" w:color="auto"/>
            <w:bottom w:val="none" w:sz="0" w:space="0" w:color="auto"/>
            <w:right w:val="none" w:sz="0" w:space="0" w:color="auto"/>
          </w:divBdr>
        </w:div>
        <w:div w:id="35353473">
          <w:marLeft w:val="640"/>
          <w:marRight w:val="0"/>
          <w:marTop w:val="0"/>
          <w:marBottom w:val="0"/>
          <w:divBdr>
            <w:top w:val="none" w:sz="0" w:space="0" w:color="auto"/>
            <w:left w:val="none" w:sz="0" w:space="0" w:color="auto"/>
            <w:bottom w:val="none" w:sz="0" w:space="0" w:color="auto"/>
            <w:right w:val="none" w:sz="0" w:space="0" w:color="auto"/>
          </w:divBdr>
        </w:div>
        <w:div w:id="1026248404">
          <w:marLeft w:val="640"/>
          <w:marRight w:val="0"/>
          <w:marTop w:val="0"/>
          <w:marBottom w:val="0"/>
          <w:divBdr>
            <w:top w:val="none" w:sz="0" w:space="0" w:color="auto"/>
            <w:left w:val="none" w:sz="0" w:space="0" w:color="auto"/>
            <w:bottom w:val="none" w:sz="0" w:space="0" w:color="auto"/>
            <w:right w:val="none" w:sz="0" w:space="0" w:color="auto"/>
          </w:divBdr>
        </w:div>
        <w:div w:id="1150100017">
          <w:marLeft w:val="640"/>
          <w:marRight w:val="0"/>
          <w:marTop w:val="0"/>
          <w:marBottom w:val="0"/>
          <w:divBdr>
            <w:top w:val="none" w:sz="0" w:space="0" w:color="auto"/>
            <w:left w:val="none" w:sz="0" w:space="0" w:color="auto"/>
            <w:bottom w:val="none" w:sz="0" w:space="0" w:color="auto"/>
            <w:right w:val="none" w:sz="0" w:space="0" w:color="auto"/>
          </w:divBdr>
        </w:div>
        <w:div w:id="1129322319">
          <w:marLeft w:val="640"/>
          <w:marRight w:val="0"/>
          <w:marTop w:val="0"/>
          <w:marBottom w:val="0"/>
          <w:divBdr>
            <w:top w:val="none" w:sz="0" w:space="0" w:color="auto"/>
            <w:left w:val="none" w:sz="0" w:space="0" w:color="auto"/>
            <w:bottom w:val="none" w:sz="0" w:space="0" w:color="auto"/>
            <w:right w:val="none" w:sz="0" w:space="0" w:color="auto"/>
          </w:divBdr>
        </w:div>
        <w:div w:id="1165391291">
          <w:marLeft w:val="640"/>
          <w:marRight w:val="0"/>
          <w:marTop w:val="0"/>
          <w:marBottom w:val="0"/>
          <w:divBdr>
            <w:top w:val="none" w:sz="0" w:space="0" w:color="auto"/>
            <w:left w:val="none" w:sz="0" w:space="0" w:color="auto"/>
            <w:bottom w:val="none" w:sz="0" w:space="0" w:color="auto"/>
            <w:right w:val="none" w:sz="0" w:space="0" w:color="auto"/>
          </w:divBdr>
        </w:div>
        <w:div w:id="562982654">
          <w:marLeft w:val="640"/>
          <w:marRight w:val="0"/>
          <w:marTop w:val="0"/>
          <w:marBottom w:val="0"/>
          <w:divBdr>
            <w:top w:val="none" w:sz="0" w:space="0" w:color="auto"/>
            <w:left w:val="none" w:sz="0" w:space="0" w:color="auto"/>
            <w:bottom w:val="none" w:sz="0" w:space="0" w:color="auto"/>
            <w:right w:val="none" w:sz="0" w:space="0" w:color="auto"/>
          </w:divBdr>
        </w:div>
        <w:div w:id="821040715">
          <w:marLeft w:val="640"/>
          <w:marRight w:val="0"/>
          <w:marTop w:val="0"/>
          <w:marBottom w:val="0"/>
          <w:divBdr>
            <w:top w:val="none" w:sz="0" w:space="0" w:color="auto"/>
            <w:left w:val="none" w:sz="0" w:space="0" w:color="auto"/>
            <w:bottom w:val="none" w:sz="0" w:space="0" w:color="auto"/>
            <w:right w:val="none" w:sz="0" w:space="0" w:color="auto"/>
          </w:divBdr>
        </w:div>
        <w:div w:id="1468936028">
          <w:marLeft w:val="640"/>
          <w:marRight w:val="0"/>
          <w:marTop w:val="0"/>
          <w:marBottom w:val="0"/>
          <w:divBdr>
            <w:top w:val="none" w:sz="0" w:space="0" w:color="auto"/>
            <w:left w:val="none" w:sz="0" w:space="0" w:color="auto"/>
            <w:bottom w:val="none" w:sz="0" w:space="0" w:color="auto"/>
            <w:right w:val="none" w:sz="0" w:space="0" w:color="auto"/>
          </w:divBdr>
        </w:div>
        <w:div w:id="5138679">
          <w:marLeft w:val="640"/>
          <w:marRight w:val="0"/>
          <w:marTop w:val="0"/>
          <w:marBottom w:val="0"/>
          <w:divBdr>
            <w:top w:val="none" w:sz="0" w:space="0" w:color="auto"/>
            <w:left w:val="none" w:sz="0" w:space="0" w:color="auto"/>
            <w:bottom w:val="none" w:sz="0" w:space="0" w:color="auto"/>
            <w:right w:val="none" w:sz="0" w:space="0" w:color="auto"/>
          </w:divBdr>
        </w:div>
        <w:div w:id="1841237860">
          <w:marLeft w:val="640"/>
          <w:marRight w:val="0"/>
          <w:marTop w:val="0"/>
          <w:marBottom w:val="0"/>
          <w:divBdr>
            <w:top w:val="none" w:sz="0" w:space="0" w:color="auto"/>
            <w:left w:val="none" w:sz="0" w:space="0" w:color="auto"/>
            <w:bottom w:val="none" w:sz="0" w:space="0" w:color="auto"/>
            <w:right w:val="none" w:sz="0" w:space="0" w:color="auto"/>
          </w:divBdr>
        </w:div>
        <w:div w:id="2094399881">
          <w:marLeft w:val="640"/>
          <w:marRight w:val="0"/>
          <w:marTop w:val="0"/>
          <w:marBottom w:val="0"/>
          <w:divBdr>
            <w:top w:val="none" w:sz="0" w:space="0" w:color="auto"/>
            <w:left w:val="none" w:sz="0" w:space="0" w:color="auto"/>
            <w:bottom w:val="none" w:sz="0" w:space="0" w:color="auto"/>
            <w:right w:val="none" w:sz="0" w:space="0" w:color="auto"/>
          </w:divBdr>
        </w:div>
        <w:div w:id="1575505868">
          <w:marLeft w:val="640"/>
          <w:marRight w:val="0"/>
          <w:marTop w:val="0"/>
          <w:marBottom w:val="0"/>
          <w:divBdr>
            <w:top w:val="none" w:sz="0" w:space="0" w:color="auto"/>
            <w:left w:val="none" w:sz="0" w:space="0" w:color="auto"/>
            <w:bottom w:val="none" w:sz="0" w:space="0" w:color="auto"/>
            <w:right w:val="none" w:sz="0" w:space="0" w:color="auto"/>
          </w:divBdr>
        </w:div>
        <w:div w:id="1889102585">
          <w:marLeft w:val="640"/>
          <w:marRight w:val="0"/>
          <w:marTop w:val="0"/>
          <w:marBottom w:val="0"/>
          <w:divBdr>
            <w:top w:val="none" w:sz="0" w:space="0" w:color="auto"/>
            <w:left w:val="none" w:sz="0" w:space="0" w:color="auto"/>
            <w:bottom w:val="none" w:sz="0" w:space="0" w:color="auto"/>
            <w:right w:val="none" w:sz="0" w:space="0" w:color="auto"/>
          </w:divBdr>
        </w:div>
        <w:div w:id="1705291">
          <w:marLeft w:val="640"/>
          <w:marRight w:val="0"/>
          <w:marTop w:val="0"/>
          <w:marBottom w:val="0"/>
          <w:divBdr>
            <w:top w:val="none" w:sz="0" w:space="0" w:color="auto"/>
            <w:left w:val="none" w:sz="0" w:space="0" w:color="auto"/>
            <w:bottom w:val="none" w:sz="0" w:space="0" w:color="auto"/>
            <w:right w:val="none" w:sz="0" w:space="0" w:color="auto"/>
          </w:divBdr>
        </w:div>
        <w:div w:id="312949122">
          <w:marLeft w:val="640"/>
          <w:marRight w:val="0"/>
          <w:marTop w:val="0"/>
          <w:marBottom w:val="0"/>
          <w:divBdr>
            <w:top w:val="none" w:sz="0" w:space="0" w:color="auto"/>
            <w:left w:val="none" w:sz="0" w:space="0" w:color="auto"/>
            <w:bottom w:val="none" w:sz="0" w:space="0" w:color="auto"/>
            <w:right w:val="none" w:sz="0" w:space="0" w:color="auto"/>
          </w:divBdr>
        </w:div>
        <w:div w:id="953056683">
          <w:marLeft w:val="640"/>
          <w:marRight w:val="0"/>
          <w:marTop w:val="0"/>
          <w:marBottom w:val="0"/>
          <w:divBdr>
            <w:top w:val="none" w:sz="0" w:space="0" w:color="auto"/>
            <w:left w:val="none" w:sz="0" w:space="0" w:color="auto"/>
            <w:bottom w:val="none" w:sz="0" w:space="0" w:color="auto"/>
            <w:right w:val="none" w:sz="0" w:space="0" w:color="auto"/>
          </w:divBdr>
        </w:div>
        <w:div w:id="727605707">
          <w:marLeft w:val="640"/>
          <w:marRight w:val="0"/>
          <w:marTop w:val="0"/>
          <w:marBottom w:val="0"/>
          <w:divBdr>
            <w:top w:val="none" w:sz="0" w:space="0" w:color="auto"/>
            <w:left w:val="none" w:sz="0" w:space="0" w:color="auto"/>
            <w:bottom w:val="none" w:sz="0" w:space="0" w:color="auto"/>
            <w:right w:val="none" w:sz="0" w:space="0" w:color="auto"/>
          </w:divBdr>
        </w:div>
        <w:div w:id="1001156855">
          <w:marLeft w:val="640"/>
          <w:marRight w:val="0"/>
          <w:marTop w:val="0"/>
          <w:marBottom w:val="0"/>
          <w:divBdr>
            <w:top w:val="none" w:sz="0" w:space="0" w:color="auto"/>
            <w:left w:val="none" w:sz="0" w:space="0" w:color="auto"/>
            <w:bottom w:val="none" w:sz="0" w:space="0" w:color="auto"/>
            <w:right w:val="none" w:sz="0" w:space="0" w:color="auto"/>
          </w:divBdr>
        </w:div>
        <w:div w:id="1707245502">
          <w:marLeft w:val="640"/>
          <w:marRight w:val="0"/>
          <w:marTop w:val="0"/>
          <w:marBottom w:val="0"/>
          <w:divBdr>
            <w:top w:val="none" w:sz="0" w:space="0" w:color="auto"/>
            <w:left w:val="none" w:sz="0" w:space="0" w:color="auto"/>
            <w:bottom w:val="none" w:sz="0" w:space="0" w:color="auto"/>
            <w:right w:val="none" w:sz="0" w:space="0" w:color="auto"/>
          </w:divBdr>
        </w:div>
        <w:div w:id="1528636241">
          <w:marLeft w:val="640"/>
          <w:marRight w:val="0"/>
          <w:marTop w:val="0"/>
          <w:marBottom w:val="0"/>
          <w:divBdr>
            <w:top w:val="none" w:sz="0" w:space="0" w:color="auto"/>
            <w:left w:val="none" w:sz="0" w:space="0" w:color="auto"/>
            <w:bottom w:val="none" w:sz="0" w:space="0" w:color="auto"/>
            <w:right w:val="none" w:sz="0" w:space="0" w:color="auto"/>
          </w:divBdr>
        </w:div>
        <w:div w:id="1799106511">
          <w:marLeft w:val="640"/>
          <w:marRight w:val="0"/>
          <w:marTop w:val="0"/>
          <w:marBottom w:val="0"/>
          <w:divBdr>
            <w:top w:val="none" w:sz="0" w:space="0" w:color="auto"/>
            <w:left w:val="none" w:sz="0" w:space="0" w:color="auto"/>
            <w:bottom w:val="none" w:sz="0" w:space="0" w:color="auto"/>
            <w:right w:val="none" w:sz="0" w:space="0" w:color="auto"/>
          </w:divBdr>
        </w:div>
        <w:div w:id="718165047">
          <w:marLeft w:val="640"/>
          <w:marRight w:val="0"/>
          <w:marTop w:val="0"/>
          <w:marBottom w:val="0"/>
          <w:divBdr>
            <w:top w:val="none" w:sz="0" w:space="0" w:color="auto"/>
            <w:left w:val="none" w:sz="0" w:space="0" w:color="auto"/>
            <w:bottom w:val="none" w:sz="0" w:space="0" w:color="auto"/>
            <w:right w:val="none" w:sz="0" w:space="0" w:color="auto"/>
          </w:divBdr>
        </w:div>
        <w:div w:id="1477255457">
          <w:marLeft w:val="640"/>
          <w:marRight w:val="0"/>
          <w:marTop w:val="0"/>
          <w:marBottom w:val="0"/>
          <w:divBdr>
            <w:top w:val="none" w:sz="0" w:space="0" w:color="auto"/>
            <w:left w:val="none" w:sz="0" w:space="0" w:color="auto"/>
            <w:bottom w:val="none" w:sz="0" w:space="0" w:color="auto"/>
            <w:right w:val="none" w:sz="0" w:space="0" w:color="auto"/>
          </w:divBdr>
        </w:div>
        <w:div w:id="2010907669">
          <w:marLeft w:val="640"/>
          <w:marRight w:val="0"/>
          <w:marTop w:val="0"/>
          <w:marBottom w:val="0"/>
          <w:divBdr>
            <w:top w:val="none" w:sz="0" w:space="0" w:color="auto"/>
            <w:left w:val="none" w:sz="0" w:space="0" w:color="auto"/>
            <w:bottom w:val="none" w:sz="0" w:space="0" w:color="auto"/>
            <w:right w:val="none" w:sz="0" w:space="0" w:color="auto"/>
          </w:divBdr>
        </w:div>
        <w:div w:id="375854693">
          <w:marLeft w:val="640"/>
          <w:marRight w:val="0"/>
          <w:marTop w:val="0"/>
          <w:marBottom w:val="0"/>
          <w:divBdr>
            <w:top w:val="none" w:sz="0" w:space="0" w:color="auto"/>
            <w:left w:val="none" w:sz="0" w:space="0" w:color="auto"/>
            <w:bottom w:val="none" w:sz="0" w:space="0" w:color="auto"/>
            <w:right w:val="none" w:sz="0" w:space="0" w:color="auto"/>
          </w:divBdr>
        </w:div>
        <w:div w:id="472062062">
          <w:marLeft w:val="640"/>
          <w:marRight w:val="0"/>
          <w:marTop w:val="0"/>
          <w:marBottom w:val="0"/>
          <w:divBdr>
            <w:top w:val="none" w:sz="0" w:space="0" w:color="auto"/>
            <w:left w:val="none" w:sz="0" w:space="0" w:color="auto"/>
            <w:bottom w:val="none" w:sz="0" w:space="0" w:color="auto"/>
            <w:right w:val="none" w:sz="0" w:space="0" w:color="auto"/>
          </w:divBdr>
        </w:div>
        <w:div w:id="1036810971">
          <w:marLeft w:val="640"/>
          <w:marRight w:val="0"/>
          <w:marTop w:val="0"/>
          <w:marBottom w:val="0"/>
          <w:divBdr>
            <w:top w:val="none" w:sz="0" w:space="0" w:color="auto"/>
            <w:left w:val="none" w:sz="0" w:space="0" w:color="auto"/>
            <w:bottom w:val="none" w:sz="0" w:space="0" w:color="auto"/>
            <w:right w:val="none" w:sz="0" w:space="0" w:color="auto"/>
          </w:divBdr>
        </w:div>
        <w:div w:id="1644503239">
          <w:marLeft w:val="640"/>
          <w:marRight w:val="0"/>
          <w:marTop w:val="0"/>
          <w:marBottom w:val="0"/>
          <w:divBdr>
            <w:top w:val="none" w:sz="0" w:space="0" w:color="auto"/>
            <w:left w:val="none" w:sz="0" w:space="0" w:color="auto"/>
            <w:bottom w:val="none" w:sz="0" w:space="0" w:color="auto"/>
            <w:right w:val="none" w:sz="0" w:space="0" w:color="auto"/>
          </w:divBdr>
        </w:div>
        <w:div w:id="56561924">
          <w:marLeft w:val="640"/>
          <w:marRight w:val="0"/>
          <w:marTop w:val="0"/>
          <w:marBottom w:val="0"/>
          <w:divBdr>
            <w:top w:val="none" w:sz="0" w:space="0" w:color="auto"/>
            <w:left w:val="none" w:sz="0" w:space="0" w:color="auto"/>
            <w:bottom w:val="none" w:sz="0" w:space="0" w:color="auto"/>
            <w:right w:val="none" w:sz="0" w:space="0" w:color="auto"/>
          </w:divBdr>
        </w:div>
        <w:div w:id="1573926395">
          <w:marLeft w:val="640"/>
          <w:marRight w:val="0"/>
          <w:marTop w:val="0"/>
          <w:marBottom w:val="0"/>
          <w:divBdr>
            <w:top w:val="none" w:sz="0" w:space="0" w:color="auto"/>
            <w:left w:val="none" w:sz="0" w:space="0" w:color="auto"/>
            <w:bottom w:val="none" w:sz="0" w:space="0" w:color="auto"/>
            <w:right w:val="none" w:sz="0" w:space="0" w:color="auto"/>
          </w:divBdr>
        </w:div>
        <w:div w:id="2083670966">
          <w:marLeft w:val="640"/>
          <w:marRight w:val="0"/>
          <w:marTop w:val="0"/>
          <w:marBottom w:val="0"/>
          <w:divBdr>
            <w:top w:val="none" w:sz="0" w:space="0" w:color="auto"/>
            <w:left w:val="none" w:sz="0" w:space="0" w:color="auto"/>
            <w:bottom w:val="none" w:sz="0" w:space="0" w:color="auto"/>
            <w:right w:val="none" w:sz="0" w:space="0" w:color="auto"/>
          </w:divBdr>
        </w:div>
        <w:div w:id="830145245">
          <w:marLeft w:val="640"/>
          <w:marRight w:val="0"/>
          <w:marTop w:val="0"/>
          <w:marBottom w:val="0"/>
          <w:divBdr>
            <w:top w:val="none" w:sz="0" w:space="0" w:color="auto"/>
            <w:left w:val="none" w:sz="0" w:space="0" w:color="auto"/>
            <w:bottom w:val="none" w:sz="0" w:space="0" w:color="auto"/>
            <w:right w:val="none" w:sz="0" w:space="0" w:color="auto"/>
          </w:divBdr>
        </w:div>
        <w:div w:id="1623684056">
          <w:marLeft w:val="640"/>
          <w:marRight w:val="0"/>
          <w:marTop w:val="0"/>
          <w:marBottom w:val="0"/>
          <w:divBdr>
            <w:top w:val="none" w:sz="0" w:space="0" w:color="auto"/>
            <w:left w:val="none" w:sz="0" w:space="0" w:color="auto"/>
            <w:bottom w:val="none" w:sz="0" w:space="0" w:color="auto"/>
            <w:right w:val="none" w:sz="0" w:space="0" w:color="auto"/>
          </w:divBdr>
        </w:div>
        <w:div w:id="1297613068">
          <w:marLeft w:val="640"/>
          <w:marRight w:val="0"/>
          <w:marTop w:val="0"/>
          <w:marBottom w:val="0"/>
          <w:divBdr>
            <w:top w:val="none" w:sz="0" w:space="0" w:color="auto"/>
            <w:left w:val="none" w:sz="0" w:space="0" w:color="auto"/>
            <w:bottom w:val="none" w:sz="0" w:space="0" w:color="auto"/>
            <w:right w:val="none" w:sz="0" w:space="0" w:color="auto"/>
          </w:divBdr>
        </w:div>
        <w:div w:id="536504600">
          <w:marLeft w:val="640"/>
          <w:marRight w:val="0"/>
          <w:marTop w:val="0"/>
          <w:marBottom w:val="0"/>
          <w:divBdr>
            <w:top w:val="none" w:sz="0" w:space="0" w:color="auto"/>
            <w:left w:val="none" w:sz="0" w:space="0" w:color="auto"/>
            <w:bottom w:val="none" w:sz="0" w:space="0" w:color="auto"/>
            <w:right w:val="none" w:sz="0" w:space="0" w:color="auto"/>
          </w:divBdr>
        </w:div>
        <w:div w:id="1609193877">
          <w:marLeft w:val="640"/>
          <w:marRight w:val="0"/>
          <w:marTop w:val="0"/>
          <w:marBottom w:val="0"/>
          <w:divBdr>
            <w:top w:val="none" w:sz="0" w:space="0" w:color="auto"/>
            <w:left w:val="none" w:sz="0" w:space="0" w:color="auto"/>
            <w:bottom w:val="none" w:sz="0" w:space="0" w:color="auto"/>
            <w:right w:val="none" w:sz="0" w:space="0" w:color="auto"/>
          </w:divBdr>
        </w:div>
        <w:div w:id="1170636189">
          <w:marLeft w:val="640"/>
          <w:marRight w:val="0"/>
          <w:marTop w:val="0"/>
          <w:marBottom w:val="0"/>
          <w:divBdr>
            <w:top w:val="none" w:sz="0" w:space="0" w:color="auto"/>
            <w:left w:val="none" w:sz="0" w:space="0" w:color="auto"/>
            <w:bottom w:val="none" w:sz="0" w:space="0" w:color="auto"/>
            <w:right w:val="none" w:sz="0" w:space="0" w:color="auto"/>
          </w:divBdr>
        </w:div>
        <w:div w:id="484323354">
          <w:marLeft w:val="640"/>
          <w:marRight w:val="0"/>
          <w:marTop w:val="0"/>
          <w:marBottom w:val="0"/>
          <w:divBdr>
            <w:top w:val="none" w:sz="0" w:space="0" w:color="auto"/>
            <w:left w:val="none" w:sz="0" w:space="0" w:color="auto"/>
            <w:bottom w:val="none" w:sz="0" w:space="0" w:color="auto"/>
            <w:right w:val="none" w:sz="0" w:space="0" w:color="auto"/>
          </w:divBdr>
        </w:div>
        <w:div w:id="1723020734">
          <w:marLeft w:val="640"/>
          <w:marRight w:val="0"/>
          <w:marTop w:val="0"/>
          <w:marBottom w:val="0"/>
          <w:divBdr>
            <w:top w:val="none" w:sz="0" w:space="0" w:color="auto"/>
            <w:left w:val="none" w:sz="0" w:space="0" w:color="auto"/>
            <w:bottom w:val="none" w:sz="0" w:space="0" w:color="auto"/>
            <w:right w:val="none" w:sz="0" w:space="0" w:color="auto"/>
          </w:divBdr>
        </w:div>
        <w:div w:id="1066762165">
          <w:marLeft w:val="640"/>
          <w:marRight w:val="0"/>
          <w:marTop w:val="0"/>
          <w:marBottom w:val="0"/>
          <w:divBdr>
            <w:top w:val="none" w:sz="0" w:space="0" w:color="auto"/>
            <w:left w:val="none" w:sz="0" w:space="0" w:color="auto"/>
            <w:bottom w:val="none" w:sz="0" w:space="0" w:color="auto"/>
            <w:right w:val="none" w:sz="0" w:space="0" w:color="auto"/>
          </w:divBdr>
        </w:div>
        <w:div w:id="1809124360">
          <w:marLeft w:val="640"/>
          <w:marRight w:val="0"/>
          <w:marTop w:val="0"/>
          <w:marBottom w:val="0"/>
          <w:divBdr>
            <w:top w:val="none" w:sz="0" w:space="0" w:color="auto"/>
            <w:left w:val="none" w:sz="0" w:space="0" w:color="auto"/>
            <w:bottom w:val="none" w:sz="0" w:space="0" w:color="auto"/>
            <w:right w:val="none" w:sz="0" w:space="0" w:color="auto"/>
          </w:divBdr>
        </w:div>
        <w:div w:id="673411447">
          <w:marLeft w:val="640"/>
          <w:marRight w:val="0"/>
          <w:marTop w:val="0"/>
          <w:marBottom w:val="0"/>
          <w:divBdr>
            <w:top w:val="none" w:sz="0" w:space="0" w:color="auto"/>
            <w:left w:val="none" w:sz="0" w:space="0" w:color="auto"/>
            <w:bottom w:val="none" w:sz="0" w:space="0" w:color="auto"/>
            <w:right w:val="none" w:sz="0" w:space="0" w:color="auto"/>
          </w:divBdr>
        </w:div>
        <w:div w:id="417945932">
          <w:marLeft w:val="640"/>
          <w:marRight w:val="0"/>
          <w:marTop w:val="0"/>
          <w:marBottom w:val="0"/>
          <w:divBdr>
            <w:top w:val="none" w:sz="0" w:space="0" w:color="auto"/>
            <w:left w:val="none" w:sz="0" w:space="0" w:color="auto"/>
            <w:bottom w:val="none" w:sz="0" w:space="0" w:color="auto"/>
            <w:right w:val="none" w:sz="0" w:space="0" w:color="auto"/>
          </w:divBdr>
        </w:div>
        <w:div w:id="1825971321">
          <w:marLeft w:val="640"/>
          <w:marRight w:val="0"/>
          <w:marTop w:val="0"/>
          <w:marBottom w:val="0"/>
          <w:divBdr>
            <w:top w:val="none" w:sz="0" w:space="0" w:color="auto"/>
            <w:left w:val="none" w:sz="0" w:space="0" w:color="auto"/>
            <w:bottom w:val="none" w:sz="0" w:space="0" w:color="auto"/>
            <w:right w:val="none" w:sz="0" w:space="0" w:color="auto"/>
          </w:divBdr>
        </w:div>
        <w:div w:id="1519075838">
          <w:marLeft w:val="640"/>
          <w:marRight w:val="0"/>
          <w:marTop w:val="0"/>
          <w:marBottom w:val="0"/>
          <w:divBdr>
            <w:top w:val="none" w:sz="0" w:space="0" w:color="auto"/>
            <w:left w:val="none" w:sz="0" w:space="0" w:color="auto"/>
            <w:bottom w:val="none" w:sz="0" w:space="0" w:color="auto"/>
            <w:right w:val="none" w:sz="0" w:space="0" w:color="auto"/>
          </w:divBdr>
        </w:div>
        <w:div w:id="1543979760">
          <w:marLeft w:val="640"/>
          <w:marRight w:val="0"/>
          <w:marTop w:val="0"/>
          <w:marBottom w:val="0"/>
          <w:divBdr>
            <w:top w:val="none" w:sz="0" w:space="0" w:color="auto"/>
            <w:left w:val="none" w:sz="0" w:space="0" w:color="auto"/>
            <w:bottom w:val="none" w:sz="0" w:space="0" w:color="auto"/>
            <w:right w:val="none" w:sz="0" w:space="0" w:color="auto"/>
          </w:divBdr>
        </w:div>
        <w:div w:id="406416523">
          <w:marLeft w:val="640"/>
          <w:marRight w:val="0"/>
          <w:marTop w:val="0"/>
          <w:marBottom w:val="0"/>
          <w:divBdr>
            <w:top w:val="none" w:sz="0" w:space="0" w:color="auto"/>
            <w:left w:val="none" w:sz="0" w:space="0" w:color="auto"/>
            <w:bottom w:val="none" w:sz="0" w:space="0" w:color="auto"/>
            <w:right w:val="none" w:sz="0" w:space="0" w:color="auto"/>
          </w:divBdr>
        </w:div>
        <w:div w:id="791093359">
          <w:marLeft w:val="640"/>
          <w:marRight w:val="0"/>
          <w:marTop w:val="0"/>
          <w:marBottom w:val="0"/>
          <w:divBdr>
            <w:top w:val="none" w:sz="0" w:space="0" w:color="auto"/>
            <w:left w:val="none" w:sz="0" w:space="0" w:color="auto"/>
            <w:bottom w:val="none" w:sz="0" w:space="0" w:color="auto"/>
            <w:right w:val="none" w:sz="0" w:space="0" w:color="auto"/>
          </w:divBdr>
        </w:div>
        <w:div w:id="1302730621">
          <w:marLeft w:val="640"/>
          <w:marRight w:val="0"/>
          <w:marTop w:val="0"/>
          <w:marBottom w:val="0"/>
          <w:divBdr>
            <w:top w:val="none" w:sz="0" w:space="0" w:color="auto"/>
            <w:left w:val="none" w:sz="0" w:space="0" w:color="auto"/>
            <w:bottom w:val="none" w:sz="0" w:space="0" w:color="auto"/>
            <w:right w:val="none" w:sz="0" w:space="0" w:color="auto"/>
          </w:divBdr>
        </w:div>
        <w:div w:id="356394116">
          <w:marLeft w:val="640"/>
          <w:marRight w:val="0"/>
          <w:marTop w:val="0"/>
          <w:marBottom w:val="0"/>
          <w:divBdr>
            <w:top w:val="none" w:sz="0" w:space="0" w:color="auto"/>
            <w:left w:val="none" w:sz="0" w:space="0" w:color="auto"/>
            <w:bottom w:val="none" w:sz="0" w:space="0" w:color="auto"/>
            <w:right w:val="none" w:sz="0" w:space="0" w:color="auto"/>
          </w:divBdr>
        </w:div>
        <w:div w:id="1984265194">
          <w:marLeft w:val="640"/>
          <w:marRight w:val="0"/>
          <w:marTop w:val="0"/>
          <w:marBottom w:val="0"/>
          <w:divBdr>
            <w:top w:val="none" w:sz="0" w:space="0" w:color="auto"/>
            <w:left w:val="none" w:sz="0" w:space="0" w:color="auto"/>
            <w:bottom w:val="none" w:sz="0" w:space="0" w:color="auto"/>
            <w:right w:val="none" w:sz="0" w:space="0" w:color="auto"/>
          </w:divBdr>
        </w:div>
        <w:div w:id="1530600985">
          <w:marLeft w:val="640"/>
          <w:marRight w:val="0"/>
          <w:marTop w:val="0"/>
          <w:marBottom w:val="0"/>
          <w:divBdr>
            <w:top w:val="none" w:sz="0" w:space="0" w:color="auto"/>
            <w:left w:val="none" w:sz="0" w:space="0" w:color="auto"/>
            <w:bottom w:val="none" w:sz="0" w:space="0" w:color="auto"/>
            <w:right w:val="none" w:sz="0" w:space="0" w:color="auto"/>
          </w:divBdr>
        </w:div>
        <w:div w:id="1000040170">
          <w:marLeft w:val="640"/>
          <w:marRight w:val="0"/>
          <w:marTop w:val="0"/>
          <w:marBottom w:val="0"/>
          <w:divBdr>
            <w:top w:val="none" w:sz="0" w:space="0" w:color="auto"/>
            <w:left w:val="none" w:sz="0" w:space="0" w:color="auto"/>
            <w:bottom w:val="none" w:sz="0" w:space="0" w:color="auto"/>
            <w:right w:val="none" w:sz="0" w:space="0" w:color="auto"/>
          </w:divBdr>
        </w:div>
        <w:div w:id="1045985272">
          <w:marLeft w:val="640"/>
          <w:marRight w:val="0"/>
          <w:marTop w:val="0"/>
          <w:marBottom w:val="0"/>
          <w:divBdr>
            <w:top w:val="none" w:sz="0" w:space="0" w:color="auto"/>
            <w:left w:val="none" w:sz="0" w:space="0" w:color="auto"/>
            <w:bottom w:val="none" w:sz="0" w:space="0" w:color="auto"/>
            <w:right w:val="none" w:sz="0" w:space="0" w:color="auto"/>
          </w:divBdr>
        </w:div>
        <w:div w:id="529224005">
          <w:marLeft w:val="640"/>
          <w:marRight w:val="0"/>
          <w:marTop w:val="0"/>
          <w:marBottom w:val="0"/>
          <w:divBdr>
            <w:top w:val="none" w:sz="0" w:space="0" w:color="auto"/>
            <w:left w:val="none" w:sz="0" w:space="0" w:color="auto"/>
            <w:bottom w:val="none" w:sz="0" w:space="0" w:color="auto"/>
            <w:right w:val="none" w:sz="0" w:space="0" w:color="auto"/>
          </w:divBdr>
        </w:div>
        <w:div w:id="1470856277">
          <w:marLeft w:val="640"/>
          <w:marRight w:val="0"/>
          <w:marTop w:val="0"/>
          <w:marBottom w:val="0"/>
          <w:divBdr>
            <w:top w:val="none" w:sz="0" w:space="0" w:color="auto"/>
            <w:left w:val="none" w:sz="0" w:space="0" w:color="auto"/>
            <w:bottom w:val="none" w:sz="0" w:space="0" w:color="auto"/>
            <w:right w:val="none" w:sz="0" w:space="0" w:color="auto"/>
          </w:divBdr>
        </w:div>
        <w:div w:id="1672679483">
          <w:marLeft w:val="640"/>
          <w:marRight w:val="0"/>
          <w:marTop w:val="0"/>
          <w:marBottom w:val="0"/>
          <w:divBdr>
            <w:top w:val="none" w:sz="0" w:space="0" w:color="auto"/>
            <w:left w:val="none" w:sz="0" w:space="0" w:color="auto"/>
            <w:bottom w:val="none" w:sz="0" w:space="0" w:color="auto"/>
            <w:right w:val="none" w:sz="0" w:space="0" w:color="auto"/>
          </w:divBdr>
        </w:div>
        <w:div w:id="1038242326">
          <w:marLeft w:val="640"/>
          <w:marRight w:val="0"/>
          <w:marTop w:val="0"/>
          <w:marBottom w:val="0"/>
          <w:divBdr>
            <w:top w:val="none" w:sz="0" w:space="0" w:color="auto"/>
            <w:left w:val="none" w:sz="0" w:space="0" w:color="auto"/>
            <w:bottom w:val="none" w:sz="0" w:space="0" w:color="auto"/>
            <w:right w:val="none" w:sz="0" w:space="0" w:color="auto"/>
          </w:divBdr>
        </w:div>
        <w:div w:id="696540078">
          <w:marLeft w:val="640"/>
          <w:marRight w:val="0"/>
          <w:marTop w:val="0"/>
          <w:marBottom w:val="0"/>
          <w:divBdr>
            <w:top w:val="none" w:sz="0" w:space="0" w:color="auto"/>
            <w:left w:val="none" w:sz="0" w:space="0" w:color="auto"/>
            <w:bottom w:val="none" w:sz="0" w:space="0" w:color="auto"/>
            <w:right w:val="none" w:sz="0" w:space="0" w:color="auto"/>
          </w:divBdr>
        </w:div>
      </w:divsChild>
    </w:div>
    <w:div w:id="1433747088">
      <w:bodyDiv w:val="1"/>
      <w:marLeft w:val="0"/>
      <w:marRight w:val="0"/>
      <w:marTop w:val="0"/>
      <w:marBottom w:val="0"/>
      <w:divBdr>
        <w:top w:val="none" w:sz="0" w:space="0" w:color="auto"/>
        <w:left w:val="none" w:sz="0" w:space="0" w:color="auto"/>
        <w:bottom w:val="none" w:sz="0" w:space="0" w:color="auto"/>
        <w:right w:val="none" w:sz="0" w:space="0" w:color="auto"/>
      </w:divBdr>
      <w:divsChild>
        <w:div w:id="1632787173">
          <w:marLeft w:val="640"/>
          <w:marRight w:val="0"/>
          <w:marTop w:val="0"/>
          <w:marBottom w:val="0"/>
          <w:divBdr>
            <w:top w:val="none" w:sz="0" w:space="0" w:color="auto"/>
            <w:left w:val="none" w:sz="0" w:space="0" w:color="auto"/>
            <w:bottom w:val="none" w:sz="0" w:space="0" w:color="auto"/>
            <w:right w:val="none" w:sz="0" w:space="0" w:color="auto"/>
          </w:divBdr>
        </w:div>
        <w:div w:id="956063182">
          <w:marLeft w:val="640"/>
          <w:marRight w:val="0"/>
          <w:marTop w:val="0"/>
          <w:marBottom w:val="0"/>
          <w:divBdr>
            <w:top w:val="none" w:sz="0" w:space="0" w:color="auto"/>
            <w:left w:val="none" w:sz="0" w:space="0" w:color="auto"/>
            <w:bottom w:val="none" w:sz="0" w:space="0" w:color="auto"/>
            <w:right w:val="none" w:sz="0" w:space="0" w:color="auto"/>
          </w:divBdr>
        </w:div>
        <w:div w:id="999818765">
          <w:marLeft w:val="640"/>
          <w:marRight w:val="0"/>
          <w:marTop w:val="0"/>
          <w:marBottom w:val="0"/>
          <w:divBdr>
            <w:top w:val="none" w:sz="0" w:space="0" w:color="auto"/>
            <w:left w:val="none" w:sz="0" w:space="0" w:color="auto"/>
            <w:bottom w:val="none" w:sz="0" w:space="0" w:color="auto"/>
            <w:right w:val="none" w:sz="0" w:space="0" w:color="auto"/>
          </w:divBdr>
        </w:div>
        <w:div w:id="710958227">
          <w:marLeft w:val="640"/>
          <w:marRight w:val="0"/>
          <w:marTop w:val="0"/>
          <w:marBottom w:val="0"/>
          <w:divBdr>
            <w:top w:val="none" w:sz="0" w:space="0" w:color="auto"/>
            <w:left w:val="none" w:sz="0" w:space="0" w:color="auto"/>
            <w:bottom w:val="none" w:sz="0" w:space="0" w:color="auto"/>
            <w:right w:val="none" w:sz="0" w:space="0" w:color="auto"/>
          </w:divBdr>
        </w:div>
        <w:div w:id="584848165">
          <w:marLeft w:val="640"/>
          <w:marRight w:val="0"/>
          <w:marTop w:val="0"/>
          <w:marBottom w:val="0"/>
          <w:divBdr>
            <w:top w:val="none" w:sz="0" w:space="0" w:color="auto"/>
            <w:left w:val="none" w:sz="0" w:space="0" w:color="auto"/>
            <w:bottom w:val="none" w:sz="0" w:space="0" w:color="auto"/>
            <w:right w:val="none" w:sz="0" w:space="0" w:color="auto"/>
          </w:divBdr>
        </w:div>
        <w:div w:id="14618579">
          <w:marLeft w:val="640"/>
          <w:marRight w:val="0"/>
          <w:marTop w:val="0"/>
          <w:marBottom w:val="0"/>
          <w:divBdr>
            <w:top w:val="none" w:sz="0" w:space="0" w:color="auto"/>
            <w:left w:val="none" w:sz="0" w:space="0" w:color="auto"/>
            <w:bottom w:val="none" w:sz="0" w:space="0" w:color="auto"/>
            <w:right w:val="none" w:sz="0" w:space="0" w:color="auto"/>
          </w:divBdr>
        </w:div>
        <w:div w:id="743258305">
          <w:marLeft w:val="640"/>
          <w:marRight w:val="0"/>
          <w:marTop w:val="0"/>
          <w:marBottom w:val="0"/>
          <w:divBdr>
            <w:top w:val="none" w:sz="0" w:space="0" w:color="auto"/>
            <w:left w:val="none" w:sz="0" w:space="0" w:color="auto"/>
            <w:bottom w:val="none" w:sz="0" w:space="0" w:color="auto"/>
            <w:right w:val="none" w:sz="0" w:space="0" w:color="auto"/>
          </w:divBdr>
        </w:div>
        <w:div w:id="1752696902">
          <w:marLeft w:val="640"/>
          <w:marRight w:val="0"/>
          <w:marTop w:val="0"/>
          <w:marBottom w:val="0"/>
          <w:divBdr>
            <w:top w:val="none" w:sz="0" w:space="0" w:color="auto"/>
            <w:left w:val="none" w:sz="0" w:space="0" w:color="auto"/>
            <w:bottom w:val="none" w:sz="0" w:space="0" w:color="auto"/>
            <w:right w:val="none" w:sz="0" w:space="0" w:color="auto"/>
          </w:divBdr>
        </w:div>
        <w:div w:id="1580482469">
          <w:marLeft w:val="640"/>
          <w:marRight w:val="0"/>
          <w:marTop w:val="0"/>
          <w:marBottom w:val="0"/>
          <w:divBdr>
            <w:top w:val="none" w:sz="0" w:space="0" w:color="auto"/>
            <w:left w:val="none" w:sz="0" w:space="0" w:color="auto"/>
            <w:bottom w:val="none" w:sz="0" w:space="0" w:color="auto"/>
            <w:right w:val="none" w:sz="0" w:space="0" w:color="auto"/>
          </w:divBdr>
        </w:div>
        <w:div w:id="1033072737">
          <w:marLeft w:val="640"/>
          <w:marRight w:val="0"/>
          <w:marTop w:val="0"/>
          <w:marBottom w:val="0"/>
          <w:divBdr>
            <w:top w:val="none" w:sz="0" w:space="0" w:color="auto"/>
            <w:left w:val="none" w:sz="0" w:space="0" w:color="auto"/>
            <w:bottom w:val="none" w:sz="0" w:space="0" w:color="auto"/>
            <w:right w:val="none" w:sz="0" w:space="0" w:color="auto"/>
          </w:divBdr>
        </w:div>
        <w:div w:id="1738554118">
          <w:marLeft w:val="640"/>
          <w:marRight w:val="0"/>
          <w:marTop w:val="0"/>
          <w:marBottom w:val="0"/>
          <w:divBdr>
            <w:top w:val="none" w:sz="0" w:space="0" w:color="auto"/>
            <w:left w:val="none" w:sz="0" w:space="0" w:color="auto"/>
            <w:bottom w:val="none" w:sz="0" w:space="0" w:color="auto"/>
            <w:right w:val="none" w:sz="0" w:space="0" w:color="auto"/>
          </w:divBdr>
        </w:div>
        <w:div w:id="1907764861">
          <w:marLeft w:val="640"/>
          <w:marRight w:val="0"/>
          <w:marTop w:val="0"/>
          <w:marBottom w:val="0"/>
          <w:divBdr>
            <w:top w:val="none" w:sz="0" w:space="0" w:color="auto"/>
            <w:left w:val="none" w:sz="0" w:space="0" w:color="auto"/>
            <w:bottom w:val="none" w:sz="0" w:space="0" w:color="auto"/>
            <w:right w:val="none" w:sz="0" w:space="0" w:color="auto"/>
          </w:divBdr>
        </w:div>
        <w:div w:id="1997297081">
          <w:marLeft w:val="640"/>
          <w:marRight w:val="0"/>
          <w:marTop w:val="0"/>
          <w:marBottom w:val="0"/>
          <w:divBdr>
            <w:top w:val="none" w:sz="0" w:space="0" w:color="auto"/>
            <w:left w:val="none" w:sz="0" w:space="0" w:color="auto"/>
            <w:bottom w:val="none" w:sz="0" w:space="0" w:color="auto"/>
            <w:right w:val="none" w:sz="0" w:space="0" w:color="auto"/>
          </w:divBdr>
        </w:div>
        <w:div w:id="707293490">
          <w:marLeft w:val="640"/>
          <w:marRight w:val="0"/>
          <w:marTop w:val="0"/>
          <w:marBottom w:val="0"/>
          <w:divBdr>
            <w:top w:val="none" w:sz="0" w:space="0" w:color="auto"/>
            <w:left w:val="none" w:sz="0" w:space="0" w:color="auto"/>
            <w:bottom w:val="none" w:sz="0" w:space="0" w:color="auto"/>
            <w:right w:val="none" w:sz="0" w:space="0" w:color="auto"/>
          </w:divBdr>
        </w:div>
        <w:div w:id="589118379">
          <w:marLeft w:val="640"/>
          <w:marRight w:val="0"/>
          <w:marTop w:val="0"/>
          <w:marBottom w:val="0"/>
          <w:divBdr>
            <w:top w:val="none" w:sz="0" w:space="0" w:color="auto"/>
            <w:left w:val="none" w:sz="0" w:space="0" w:color="auto"/>
            <w:bottom w:val="none" w:sz="0" w:space="0" w:color="auto"/>
            <w:right w:val="none" w:sz="0" w:space="0" w:color="auto"/>
          </w:divBdr>
        </w:div>
        <w:div w:id="729963674">
          <w:marLeft w:val="640"/>
          <w:marRight w:val="0"/>
          <w:marTop w:val="0"/>
          <w:marBottom w:val="0"/>
          <w:divBdr>
            <w:top w:val="none" w:sz="0" w:space="0" w:color="auto"/>
            <w:left w:val="none" w:sz="0" w:space="0" w:color="auto"/>
            <w:bottom w:val="none" w:sz="0" w:space="0" w:color="auto"/>
            <w:right w:val="none" w:sz="0" w:space="0" w:color="auto"/>
          </w:divBdr>
        </w:div>
        <w:div w:id="728462333">
          <w:marLeft w:val="640"/>
          <w:marRight w:val="0"/>
          <w:marTop w:val="0"/>
          <w:marBottom w:val="0"/>
          <w:divBdr>
            <w:top w:val="none" w:sz="0" w:space="0" w:color="auto"/>
            <w:left w:val="none" w:sz="0" w:space="0" w:color="auto"/>
            <w:bottom w:val="none" w:sz="0" w:space="0" w:color="auto"/>
            <w:right w:val="none" w:sz="0" w:space="0" w:color="auto"/>
          </w:divBdr>
        </w:div>
        <w:div w:id="1239634856">
          <w:marLeft w:val="640"/>
          <w:marRight w:val="0"/>
          <w:marTop w:val="0"/>
          <w:marBottom w:val="0"/>
          <w:divBdr>
            <w:top w:val="none" w:sz="0" w:space="0" w:color="auto"/>
            <w:left w:val="none" w:sz="0" w:space="0" w:color="auto"/>
            <w:bottom w:val="none" w:sz="0" w:space="0" w:color="auto"/>
            <w:right w:val="none" w:sz="0" w:space="0" w:color="auto"/>
          </w:divBdr>
        </w:div>
        <w:div w:id="2102019971">
          <w:marLeft w:val="640"/>
          <w:marRight w:val="0"/>
          <w:marTop w:val="0"/>
          <w:marBottom w:val="0"/>
          <w:divBdr>
            <w:top w:val="none" w:sz="0" w:space="0" w:color="auto"/>
            <w:left w:val="none" w:sz="0" w:space="0" w:color="auto"/>
            <w:bottom w:val="none" w:sz="0" w:space="0" w:color="auto"/>
            <w:right w:val="none" w:sz="0" w:space="0" w:color="auto"/>
          </w:divBdr>
        </w:div>
        <w:div w:id="313066571">
          <w:marLeft w:val="640"/>
          <w:marRight w:val="0"/>
          <w:marTop w:val="0"/>
          <w:marBottom w:val="0"/>
          <w:divBdr>
            <w:top w:val="none" w:sz="0" w:space="0" w:color="auto"/>
            <w:left w:val="none" w:sz="0" w:space="0" w:color="auto"/>
            <w:bottom w:val="none" w:sz="0" w:space="0" w:color="auto"/>
            <w:right w:val="none" w:sz="0" w:space="0" w:color="auto"/>
          </w:divBdr>
        </w:div>
        <w:div w:id="1149403076">
          <w:marLeft w:val="640"/>
          <w:marRight w:val="0"/>
          <w:marTop w:val="0"/>
          <w:marBottom w:val="0"/>
          <w:divBdr>
            <w:top w:val="none" w:sz="0" w:space="0" w:color="auto"/>
            <w:left w:val="none" w:sz="0" w:space="0" w:color="auto"/>
            <w:bottom w:val="none" w:sz="0" w:space="0" w:color="auto"/>
            <w:right w:val="none" w:sz="0" w:space="0" w:color="auto"/>
          </w:divBdr>
        </w:div>
        <w:div w:id="710231028">
          <w:marLeft w:val="640"/>
          <w:marRight w:val="0"/>
          <w:marTop w:val="0"/>
          <w:marBottom w:val="0"/>
          <w:divBdr>
            <w:top w:val="none" w:sz="0" w:space="0" w:color="auto"/>
            <w:left w:val="none" w:sz="0" w:space="0" w:color="auto"/>
            <w:bottom w:val="none" w:sz="0" w:space="0" w:color="auto"/>
            <w:right w:val="none" w:sz="0" w:space="0" w:color="auto"/>
          </w:divBdr>
        </w:div>
        <w:div w:id="264074391">
          <w:marLeft w:val="640"/>
          <w:marRight w:val="0"/>
          <w:marTop w:val="0"/>
          <w:marBottom w:val="0"/>
          <w:divBdr>
            <w:top w:val="none" w:sz="0" w:space="0" w:color="auto"/>
            <w:left w:val="none" w:sz="0" w:space="0" w:color="auto"/>
            <w:bottom w:val="none" w:sz="0" w:space="0" w:color="auto"/>
            <w:right w:val="none" w:sz="0" w:space="0" w:color="auto"/>
          </w:divBdr>
        </w:div>
        <w:div w:id="1782216375">
          <w:marLeft w:val="640"/>
          <w:marRight w:val="0"/>
          <w:marTop w:val="0"/>
          <w:marBottom w:val="0"/>
          <w:divBdr>
            <w:top w:val="none" w:sz="0" w:space="0" w:color="auto"/>
            <w:left w:val="none" w:sz="0" w:space="0" w:color="auto"/>
            <w:bottom w:val="none" w:sz="0" w:space="0" w:color="auto"/>
            <w:right w:val="none" w:sz="0" w:space="0" w:color="auto"/>
          </w:divBdr>
        </w:div>
        <w:div w:id="91632435">
          <w:marLeft w:val="640"/>
          <w:marRight w:val="0"/>
          <w:marTop w:val="0"/>
          <w:marBottom w:val="0"/>
          <w:divBdr>
            <w:top w:val="none" w:sz="0" w:space="0" w:color="auto"/>
            <w:left w:val="none" w:sz="0" w:space="0" w:color="auto"/>
            <w:bottom w:val="none" w:sz="0" w:space="0" w:color="auto"/>
            <w:right w:val="none" w:sz="0" w:space="0" w:color="auto"/>
          </w:divBdr>
        </w:div>
        <w:div w:id="1094201894">
          <w:marLeft w:val="640"/>
          <w:marRight w:val="0"/>
          <w:marTop w:val="0"/>
          <w:marBottom w:val="0"/>
          <w:divBdr>
            <w:top w:val="none" w:sz="0" w:space="0" w:color="auto"/>
            <w:left w:val="none" w:sz="0" w:space="0" w:color="auto"/>
            <w:bottom w:val="none" w:sz="0" w:space="0" w:color="auto"/>
            <w:right w:val="none" w:sz="0" w:space="0" w:color="auto"/>
          </w:divBdr>
        </w:div>
        <w:div w:id="1881237283">
          <w:marLeft w:val="640"/>
          <w:marRight w:val="0"/>
          <w:marTop w:val="0"/>
          <w:marBottom w:val="0"/>
          <w:divBdr>
            <w:top w:val="none" w:sz="0" w:space="0" w:color="auto"/>
            <w:left w:val="none" w:sz="0" w:space="0" w:color="auto"/>
            <w:bottom w:val="none" w:sz="0" w:space="0" w:color="auto"/>
            <w:right w:val="none" w:sz="0" w:space="0" w:color="auto"/>
          </w:divBdr>
        </w:div>
        <w:div w:id="1641303339">
          <w:marLeft w:val="640"/>
          <w:marRight w:val="0"/>
          <w:marTop w:val="0"/>
          <w:marBottom w:val="0"/>
          <w:divBdr>
            <w:top w:val="none" w:sz="0" w:space="0" w:color="auto"/>
            <w:left w:val="none" w:sz="0" w:space="0" w:color="auto"/>
            <w:bottom w:val="none" w:sz="0" w:space="0" w:color="auto"/>
            <w:right w:val="none" w:sz="0" w:space="0" w:color="auto"/>
          </w:divBdr>
        </w:div>
        <w:div w:id="444931493">
          <w:marLeft w:val="640"/>
          <w:marRight w:val="0"/>
          <w:marTop w:val="0"/>
          <w:marBottom w:val="0"/>
          <w:divBdr>
            <w:top w:val="none" w:sz="0" w:space="0" w:color="auto"/>
            <w:left w:val="none" w:sz="0" w:space="0" w:color="auto"/>
            <w:bottom w:val="none" w:sz="0" w:space="0" w:color="auto"/>
            <w:right w:val="none" w:sz="0" w:space="0" w:color="auto"/>
          </w:divBdr>
        </w:div>
        <w:div w:id="1373311045">
          <w:marLeft w:val="640"/>
          <w:marRight w:val="0"/>
          <w:marTop w:val="0"/>
          <w:marBottom w:val="0"/>
          <w:divBdr>
            <w:top w:val="none" w:sz="0" w:space="0" w:color="auto"/>
            <w:left w:val="none" w:sz="0" w:space="0" w:color="auto"/>
            <w:bottom w:val="none" w:sz="0" w:space="0" w:color="auto"/>
            <w:right w:val="none" w:sz="0" w:space="0" w:color="auto"/>
          </w:divBdr>
        </w:div>
        <w:div w:id="994140746">
          <w:marLeft w:val="640"/>
          <w:marRight w:val="0"/>
          <w:marTop w:val="0"/>
          <w:marBottom w:val="0"/>
          <w:divBdr>
            <w:top w:val="none" w:sz="0" w:space="0" w:color="auto"/>
            <w:left w:val="none" w:sz="0" w:space="0" w:color="auto"/>
            <w:bottom w:val="none" w:sz="0" w:space="0" w:color="auto"/>
            <w:right w:val="none" w:sz="0" w:space="0" w:color="auto"/>
          </w:divBdr>
        </w:div>
        <w:div w:id="1749305020">
          <w:marLeft w:val="640"/>
          <w:marRight w:val="0"/>
          <w:marTop w:val="0"/>
          <w:marBottom w:val="0"/>
          <w:divBdr>
            <w:top w:val="none" w:sz="0" w:space="0" w:color="auto"/>
            <w:left w:val="none" w:sz="0" w:space="0" w:color="auto"/>
            <w:bottom w:val="none" w:sz="0" w:space="0" w:color="auto"/>
            <w:right w:val="none" w:sz="0" w:space="0" w:color="auto"/>
          </w:divBdr>
        </w:div>
        <w:div w:id="1007748425">
          <w:marLeft w:val="640"/>
          <w:marRight w:val="0"/>
          <w:marTop w:val="0"/>
          <w:marBottom w:val="0"/>
          <w:divBdr>
            <w:top w:val="none" w:sz="0" w:space="0" w:color="auto"/>
            <w:left w:val="none" w:sz="0" w:space="0" w:color="auto"/>
            <w:bottom w:val="none" w:sz="0" w:space="0" w:color="auto"/>
            <w:right w:val="none" w:sz="0" w:space="0" w:color="auto"/>
          </w:divBdr>
        </w:div>
        <w:div w:id="1127316931">
          <w:marLeft w:val="640"/>
          <w:marRight w:val="0"/>
          <w:marTop w:val="0"/>
          <w:marBottom w:val="0"/>
          <w:divBdr>
            <w:top w:val="none" w:sz="0" w:space="0" w:color="auto"/>
            <w:left w:val="none" w:sz="0" w:space="0" w:color="auto"/>
            <w:bottom w:val="none" w:sz="0" w:space="0" w:color="auto"/>
            <w:right w:val="none" w:sz="0" w:space="0" w:color="auto"/>
          </w:divBdr>
        </w:div>
        <w:div w:id="1065882600">
          <w:marLeft w:val="640"/>
          <w:marRight w:val="0"/>
          <w:marTop w:val="0"/>
          <w:marBottom w:val="0"/>
          <w:divBdr>
            <w:top w:val="none" w:sz="0" w:space="0" w:color="auto"/>
            <w:left w:val="none" w:sz="0" w:space="0" w:color="auto"/>
            <w:bottom w:val="none" w:sz="0" w:space="0" w:color="auto"/>
            <w:right w:val="none" w:sz="0" w:space="0" w:color="auto"/>
          </w:divBdr>
        </w:div>
        <w:div w:id="684795133">
          <w:marLeft w:val="640"/>
          <w:marRight w:val="0"/>
          <w:marTop w:val="0"/>
          <w:marBottom w:val="0"/>
          <w:divBdr>
            <w:top w:val="none" w:sz="0" w:space="0" w:color="auto"/>
            <w:left w:val="none" w:sz="0" w:space="0" w:color="auto"/>
            <w:bottom w:val="none" w:sz="0" w:space="0" w:color="auto"/>
            <w:right w:val="none" w:sz="0" w:space="0" w:color="auto"/>
          </w:divBdr>
        </w:div>
        <w:div w:id="385567018">
          <w:marLeft w:val="640"/>
          <w:marRight w:val="0"/>
          <w:marTop w:val="0"/>
          <w:marBottom w:val="0"/>
          <w:divBdr>
            <w:top w:val="none" w:sz="0" w:space="0" w:color="auto"/>
            <w:left w:val="none" w:sz="0" w:space="0" w:color="auto"/>
            <w:bottom w:val="none" w:sz="0" w:space="0" w:color="auto"/>
            <w:right w:val="none" w:sz="0" w:space="0" w:color="auto"/>
          </w:divBdr>
        </w:div>
        <w:div w:id="2100056369">
          <w:marLeft w:val="640"/>
          <w:marRight w:val="0"/>
          <w:marTop w:val="0"/>
          <w:marBottom w:val="0"/>
          <w:divBdr>
            <w:top w:val="none" w:sz="0" w:space="0" w:color="auto"/>
            <w:left w:val="none" w:sz="0" w:space="0" w:color="auto"/>
            <w:bottom w:val="none" w:sz="0" w:space="0" w:color="auto"/>
            <w:right w:val="none" w:sz="0" w:space="0" w:color="auto"/>
          </w:divBdr>
        </w:div>
        <w:div w:id="2006860965">
          <w:marLeft w:val="640"/>
          <w:marRight w:val="0"/>
          <w:marTop w:val="0"/>
          <w:marBottom w:val="0"/>
          <w:divBdr>
            <w:top w:val="none" w:sz="0" w:space="0" w:color="auto"/>
            <w:left w:val="none" w:sz="0" w:space="0" w:color="auto"/>
            <w:bottom w:val="none" w:sz="0" w:space="0" w:color="auto"/>
            <w:right w:val="none" w:sz="0" w:space="0" w:color="auto"/>
          </w:divBdr>
        </w:div>
        <w:div w:id="2120760807">
          <w:marLeft w:val="640"/>
          <w:marRight w:val="0"/>
          <w:marTop w:val="0"/>
          <w:marBottom w:val="0"/>
          <w:divBdr>
            <w:top w:val="none" w:sz="0" w:space="0" w:color="auto"/>
            <w:left w:val="none" w:sz="0" w:space="0" w:color="auto"/>
            <w:bottom w:val="none" w:sz="0" w:space="0" w:color="auto"/>
            <w:right w:val="none" w:sz="0" w:space="0" w:color="auto"/>
          </w:divBdr>
        </w:div>
        <w:div w:id="1876964189">
          <w:marLeft w:val="640"/>
          <w:marRight w:val="0"/>
          <w:marTop w:val="0"/>
          <w:marBottom w:val="0"/>
          <w:divBdr>
            <w:top w:val="none" w:sz="0" w:space="0" w:color="auto"/>
            <w:left w:val="none" w:sz="0" w:space="0" w:color="auto"/>
            <w:bottom w:val="none" w:sz="0" w:space="0" w:color="auto"/>
            <w:right w:val="none" w:sz="0" w:space="0" w:color="auto"/>
          </w:divBdr>
        </w:div>
        <w:div w:id="127287746">
          <w:marLeft w:val="640"/>
          <w:marRight w:val="0"/>
          <w:marTop w:val="0"/>
          <w:marBottom w:val="0"/>
          <w:divBdr>
            <w:top w:val="none" w:sz="0" w:space="0" w:color="auto"/>
            <w:left w:val="none" w:sz="0" w:space="0" w:color="auto"/>
            <w:bottom w:val="none" w:sz="0" w:space="0" w:color="auto"/>
            <w:right w:val="none" w:sz="0" w:space="0" w:color="auto"/>
          </w:divBdr>
        </w:div>
        <w:div w:id="1012342821">
          <w:marLeft w:val="640"/>
          <w:marRight w:val="0"/>
          <w:marTop w:val="0"/>
          <w:marBottom w:val="0"/>
          <w:divBdr>
            <w:top w:val="none" w:sz="0" w:space="0" w:color="auto"/>
            <w:left w:val="none" w:sz="0" w:space="0" w:color="auto"/>
            <w:bottom w:val="none" w:sz="0" w:space="0" w:color="auto"/>
            <w:right w:val="none" w:sz="0" w:space="0" w:color="auto"/>
          </w:divBdr>
        </w:div>
        <w:div w:id="887424051">
          <w:marLeft w:val="640"/>
          <w:marRight w:val="0"/>
          <w:marTop w:val="0"/>
          <w:marBottom w:val="0"/>
          <w:divBdr>
            <w:top w:val="none" w:sz="0" w:space="0" w:color="auto"/>
            <w:left w:val="none" w:sz="0" w:space="0" w:color="auto"/>
            <w:bottom w:val="none" w:sz="0" w:space="0" w:color="auto"/>
            <w:right w:val="none" w:sz="0" w:space="0" w:color="auto"/>
          </w:divBdr>
        </w:div>
        <w:div w:id="790784965">
          <w:marLeft w:val="640"/>
          <w:marRight w:val="0"/>
          <w:marTop w:val="0"/>
          <w:marBottom w:val="0"/>
          <w:divBdr>
            <w:top w:val="none" w:sz="0" w:space="0" w:color="auto"/>
            <w:left w:val="none" w:sz="0" w:space="0" w:color="auto"/>
            <w:bottom w:val="none" w:sz="0" w:space="0" w:color="auto"/>
            <w:right w:val="none" w:sz="0" w:space="0" w:color="auto"/>
          </w:divBdr>
        </w:div>
        <w:div w:id="2053725443">
          <w:marLeft w:val="640"/>
          <w:marRight w:val="0"/>
          <w:marTop w:val="0"/>
          <w:marBottom w:val="0"/>
          <w:divBdr>
            <w:top w:val="none" w:sz="0" w:space="0" w:color="auto"/>
            <w:left w:val="none" w:sz="0" w:space="0" w:color="auto"/>
            <w:bottom w:val="none" w:sz="0" w:space="0" w:color="auto"/>
            <w:right w:val="none" w:sz="0" w:space="0" w:color="auto"/>
          </w:divBdr>
        </w:div>
        <w:div w:id="1805346995">
          <w:marLeft w:val="640"/>
          <w:marRight w:val="0"/>
          <w:marTop w:val="0"/>
          <w:marBottom w:val="0"/>
          <w:divBdr>
            <w:top w:val="none" w:sz="0" w:space="0" w:color="auto"/>
            <w:left w:val="none" w:sz="0" w:space="0" w:color="auto"/>
            <w:bottom w:val="none" w:sz="0" w:space="0" w:color="auto"/>
            <w:right w:val="none" w:sz="0" w:space="0" w:color="auto"/>
          </w:divBdr>
        </w:div>
        <w:div w:id="1080131008">
          <w:marLeft w:val="640"/>
          <w:marRight w:val="0"/>
          <w:marTop w:val="0"/>
          <w:marBottom w:val="0"/>
          <w:divBdr>
            <w:top w:val="none" w:sz="0" w:space="0" w:color="auto"/>
            <w:left w:val="none" w:sz="0" w:space="0" w:color="auto"/>
            <w:bottom w:val="none" w:sz="0" w:space="0" w:color="auto"/>
            <w:right w:val="none" w:sz="0" w:space="0" w:color="auto"/>
          </w:divBdr>
        </w:div>
        <w:div w:id="1249538623">
          <w:marLeft w:val="640"/>
          <w:marRight w:val="0"/>
          <w:marTop w:val="0"/>
          <w:marBottom w:val="0"/>
          <w:divBdr>
            <w:top w:val="none" w:sz="0" w:space="0" w:color="auto"/>
            <w:left w:val="none" w:sz="0" w:space="0" w:color="auto"/>
            <w:bottom w:val="none" w:sz="0" w:space="0" w:color="auto"/>
            <w:right w:val="none" w:sz="0" w:space="0" w:color="auto"/>
          </w:divBdr>
        </w:div>
        <w:div w:id="311907055">
          <w:marLeft w:val="640"/>
          <w:marRight w:val="0"/>
          <w:marTop w:val="0"/>
          <w:marBottom w:val="0"/>
          <w:divBdr>
            <w:top w:val="none" w:sz="0" w:space="0" w:color="auto"/>
            <w:left w:val="none" w:sz="0" w:space="0" w:color="auto"/>
            <w:bottom w:val="none" w:sz="0" w:space="0" w:color="auto"/>
            <w:right w:val="none" w:sz="0" w:space="0" w:color="auto"/>
          </w:divBdr>
        </w:div>
        <w:div w:id="727609954">
          <w:marLeft w:val="640"/>
          <w:marRight w:val="0"/>
          <w:marTop w:val="0"/>
          <w:marBottom w:val="0"/>
          <w:divBdr>
            <w:top w:val="none" w:sz="0" w:space="0" w:color="auto"/>
            <w:left w:val="none" w:sz="0" w:space="0" w:color="auto"/>
            <w:bottom w:val="none" w:sz="0" w:space="0" w:color="auto"/>
            <w:right w:val="none" w:sz="0" w:space="0" w:color="auto"/>
          </w:divBdr>
        </w:div>
        <w:div w:id="1287006000">
          <w:marLeft w:val="640"/>
          <w:marRight w:val="0"/>
          <w:marTop w:val="0"/>
          <w:marBottom w:val="0"/>
          <w:divBdr>
            <w:top w:val="none" w:sz="0" w:space="0" w:color="auto"/>
            <w:left w:val="none" w:sz="0" w:space="0" w:color="auto"/>
            <w:bottom w:val="none" w:sz="0" w:space="0" w:color="auto"/>
            <w:right w:val="none" w:sz="0" w:space="0" w:color="auto"/>
          </w:divBdr>
        </w:div>
        <w:div w:id="1806579696">
          <w:marLeft w:val="640"/>
          <w:marRight w:val="0"/>
          <w:marTop w:val="0"/>
          <w:marBottom w:val="0"/>
          <w:divBdr>
            <w:top w:val="none" w:sz="0" w:space="0" w:color="auto"/>
            <w:left w:val="none" w:sz="0" w:space="0" w:color="auto"/>
            <w:bottom w:val="none" w:sz="0" w:space="0" w:color="auto"/>
            <w:right w:val="none" w:sz="0" w:space="0" w:color="auto"/>
          </w:divBdr>
        </w:div>
        <w:div w:id="2048868679">
          <w:marLeft w:val="640"/>
          <w:marRight w:val="0"/>
          <w:marTop w:val="0"/>
          <w:marBottom w:val="0"/>
          <w:divBdr>
            <w:top w:val="none" w:sz="0" w:space="0" w:color="auto"/>
            <w:left w:val="none" w:sz="0" w:space="0" w:color="auto"/>
            <w:bottom w:val="none" w:sz="0" w:space="0" w:color="auto"/>
            <w:right w:val="none" w:sz="0" w:space="0" w:color="auto"/>
          </w:divBdr>
        </w:div>
        <w:div w:id="1715226765">
          <w:marLeft w:val="640"/>
          <w:marRight w:val="0"/>
          <w:marTop w:val="0"/>
          <w:marBottom w:val="0"/>
          <w:divBdr>
            <w:top w:val="none" w:sz="0" w:space="0" w:color="auto"/>
            <w:left w:val="none" w:sz="0" w:space="0" w:color="auto"/>
            <w:bottom w:val="none" w:sz="0" w:space="0" w:color="auto"/>
            <w:right w:val="none" w:sz="0" w:space="0" w:color="auto"/>
          </w:divBdr>
        </w:div>
        <w:div w:id="1971201813">
          <w:marLeft w:val="640"/>
          <w:marRight w:val="0"/>
          <w:marTop w:val="0"/>
          <w:marBottom w:val="0"/>
          <w:divBdr>
            <w:top w:val="none" w:sz="0" w:space="0" w:color="auto"/>
            <w:left w:val="none" w:sz="0" w:space="0" w:color="auto"/>
            <w:bottom w:val="none" w:sz="0" w:space="0" w:color="auto"/>
            <w:right w:val="none" w:sz="0" w:space="0" w:color="auto"/>
          </w:divBdr>
        </w:div>
        <w:div w:id="1690250894">
          <w:marLeft w:val="640"/>
          <w:marRight w:val="0"/>
          <w:marTop w:val="0"/>
          <w:marBottom w:val="0"/>
          <w:divBdr>
            <w:top w:val="none" w:sz="0" w:space="0" w:color="auto"/>
            <w:left w:val="none" w:sz="0" w:space="0" w:color="auto"/>
            <w:bottom w:val="none" w:sz="0" w:space="0" w:color="auto"/>
            <w:right w:val="none" w:sz="0" w:space="0" w:color="auto"/>
          </w:divBdr>
        </w:div>
        <w:div w:id="290788747">
          <w:marLeft w:val="640"/>
          <w:marRight w:val="0"/>
          <w:marTop w:val="0"/>
          <w:marBottom w:val="0"/>
          <w:divBdr>
            <w:top w:val="none" w:sz="0" w:space="0" w:color="auto"/>
            <w:left w:val="none" w:sz="0" w:space="0" w:color="auto"/>
            <w:bottom w:val="none" w:sz="0" w:space="0" w:color="auto"/>
            <w:right w:val="none" w:sz="0" w:space="0" w:color="auto"/>
          </w:divBdr>
        </w:div>
        <w:div w:id="1927380131">
          <w:marLeft w:val="640"/>
          <w:marRight w:val="0"/>
          <w:marTop w:val="0"/>
          <w:marBottom w:val="0"/>
          <w:divBdr>
            <w:top w:val="none" w:sz="0" w:space="0" w:color="auto"/>
            <w:left w:val="none" w:sz="0" w:space="0" w:color="auto"/>
            <w:bottom w:val="none" w:sz="0" w:space="0" w:color="auto"/>
            <w:right w:val="none" w:sz="0" w:space="0" w:color="auto"/>
          </w:divBdr>
        </w:div>
        <w:div w:id="452409552">
          <w:marLeft w:val="640"/>
          <w:marRight w:val="0"/>
          <w:marTop w:val="0"/>
          <w:marBottom w:val="0"/>
          <w:divBdr>
            <w:top w:val="none" w:sz="0" w:space="0" w:color="auto"/>
            <w:left w:val="none" w:sz="0" w:space="0" w:color="auto"/>
            <w:bottom w:val="none" w:sz="0" w:space="0" w:color="auto"/>
            <w:right w:val="none" w:sz="0" w:space="0" w:color="auto"/>
          </w:divBdr>
        </w:div>
        <w:div w:id="339967893">
          <w:marLeft w:val="640"/>
          <w:marRight w:val="0"/>
          <w:marTop w:val="0"/>
          <w:marBottom w:val="0"/>
          <w:divBdr>
            <w:top w:val="none" w:sz="0" w:space="0" w:color="auto"/>
            <w:left w:val="none" w:sz="0" w:space="0" w:color="auto"/>
            <w:bottom w:val="none" w:sz="0" w:space="0" w:color="auto"/>
            <w:right w:val="none" w:sz="0" w:space="0" w:color="auto"/>
          </w:divBdr>
        </w:div>
        <w:div w:id="708527074">
          <w:marLeft w:val="640"/>
          <w:marRight w:val="0"/>
          <w:marTop w:val="0"/>
          <w:marBottom w:val="0"/>
          <w:divBdr>
            <w:top w:val="none" w:sz="0" w:space="0" w:color="auto"/>
            <w:left w:val="none" w:sz="0" w:space="0" w:color="auto"/>
            <w:bottom w:val="none" w:sz="0" w:space="0" w:color="auto"/>
            <w:right w:val="none" w:sz="0" w:space="0" w:color="auto"/>
          </w:divBdr>
        </w:div>
        <w:div w:id="1242984415">
          <w:marLeft w:val="640"/>
          <w:marRight w:val="0"/>
          <w:marTop w:val="0"/>
          <w:marBottom w:val="0"/>
          <w:divBdr>
            <w:top w:val="none" w:sz="0" w:space="0" w:color="auto"/>
            <w:left w:val="none" w:sz="0" w:space="0" w:color="auto"/>
            <w:bottom w:val="none" w:sz="0" w:space="0" w:color="auto"/>
            <w:right w:val="none" w:sz="0" w:space="0" w:color="auto"/>
          </w:divBdr>
        </w:div>
        <w:div w:id="1469546145">
          <w:marLeft w:val="640"/>
          <w:marRight w:val="0"/>
          <w:marTop w:val="0"/>
          <w:marBottom w:val="0"/>
          <w:divBdr>
            <w:top w:val="none" w:sz="0" w:space="0" w:color="auto"/>
            <w:left w:val="none" w:sz="0" w:space="0" w:color="auto"/>
            <w:bottom w:val="none" w:sz="0" w:space="0" w:color="auto"/>
            <w:right w:val="none" w:sz="0" w:space="0" w:color="auto"/>
          </w:divBdr>
        </w:div>
        <w:div w:id="605579967">
          <w:marLeft w:val="640"/>
          <w:marRight w:val="0"/>
          <w:marTop w:val="0"/>
          <w:marBottom w:val="0"/>
          <w:divBdr>
            <w:top w:val="none" w:sz="0" w:space="0" w:color="auto"/>
            <w:left w:val="none" w:sz="0" w:space="0" w:color="auto"/>
            <w:bottom w:val="none" w:sz="0" w:space="0" w:color="auto"/>
            <w:right w:val="none" w:sz="0" w:space="0" w:color="auto"/>
          </w:divBdr>
        </w:div>
        <w:div w:id="1020548019">
          <w:marLeft w:val="640"/>
          <w:marRight w:val="0"/>
          <w:marTop w:val="0"/>
          <w:marBottom w:val="0"/>
          <w:divBdr>
            <w:top w:val="none" w:sz="0" w:space="0" w:color="auto"/>
            <w:left w:val="none" w:sz="0" w:space="0" w:color="auto"/>
            <w:bottom w:val="none" w:sz="0" w:space="0" w:color="auto"/>
            <w:right w:val="none" w:sz="0" w:space="0" w:color="auto"/>
          </w:divBdr>
        </w:div>
        <w:div w:id="260455478">
          <w:marLeft w:val="640"/>
          <w:marRight w:val="0"/>
          <w:marTop w:val="0"/>
          <w:marBottom w:val="0"/>
          <w:divBdr>
            <w:top w:val="none" w:sz="0" w:space="0" w:color="auto"/>
            <w:left w:val="none" w:sz="0" w:space="0" w:color="auto"/>
            <w:bottom w:val="none" w:sz="0" w:space="0" w:color="auto"/>
            <w:right w:val="none" w:sz="0" w:space="0" w:color="auto"/>
          </w:divBdr>
        </w:div>
        <w:div w:id="110780516">
          <w:marLeft w:val="640"/>
          <w:marRight w:val="0"/>
          <w:marTop w:val="0"/>
          <w:marBottom w:val="0"/>
          <w:divBdr>
            <w:top w:val="none" w:sz="0" w:space="0" w:color="auto"/>
            <w:left w:val="none" w:sz="0" w:space="0" w:color="auto"/>
            <w:bottom w:val="none" w:sz="0" w:space="0" w:color="auto"/>
            <w:right w:val="none" w:sz="0" w:space="0" w:color="auto"/>
          </w:divBdr>
        </w:div>
        <w:div w:id="2059820748">
          <w:marLeft w:val="640"/>
          <w:marRight w:val="0"/>
          <w:marTop w:val="0"/>
          <w:marBottom w:val="0"/>
          <w:divBdr>
            <w:top w:val="none" w:sz="0" w:space="0" w:color="auto"/>
            <w:left w:val="none" w:sz="0" w:space="0" w:color="auto"/>
            <w:bottom w:val="none" w:sz="0" w:space="0" w:color="auto"/>
            <w:right w:val="none" w:sz="0" w:space="0" w:color="auto"/>
          </w:divBdr>
        </w:div>
        <w:div w:id="1689136349">
          <w:marLeft w:val="640"/>
          <w:marRight w:val="0"/>
          <w:marTop w:val="0"/>
          <w:marBottom w:val="0"/>
          <w:divBdr>
            <w:top w:val="none" w:sz="0" w:space="0" w:color="auto"/>
            <w:left w:val="none" w:sz="0" w:space="0" w:color="auto"/>
            <w:bottom w:val="none" w:sz="0" w:space="0" w:color="auto"/>
            <w:right w:val="none" w:sz="0" w:space="0" w:color="auto"/>
          </w:divBdr>
        </w:div>
        <w:div w:id="963773951">
          <w:marLeft w:val="640"/>
          <w:marRight w:val="0"/>
          <w:marTop w:val="0"/>
          <w:marBottom w:val="0"/>
          <w:divBdr>
            <w:top w:val="none" w:sz="0" w:space="0" w:color="auto"/>
            <w:left w:val="none" w:sz="0" w:space="0" w:color="auto"/>
            <w:bottom w:val="none" w:sz="0" w:space="0" w:color="auto"/>
            <w:right w:val="none" w:sz="0" w:space="0" w:color="auto"/>
          </w:divBdr>
        </w:div>
        <w:div w:id="358093401">
          <w:marLeft w:val="640"/>
          <w:marRight w:val="0"/>
          <w:marTop w:val="0"/>
          <w:marBottom w:val="0"/>
          <w:divBdr>
            <w:top w:val="none" w:sz="0" w:space="0" w:color="auto"/>
            <w:left w:val="none" w:sz="0" w:space="0" w:color="auto"/>
            <w:bottom w:val="none" w:sz="0" w:space="0" w:color="auto"/>
            <w:right w:val="none" w:sz="0" w:space="0" w:color="auto"/>
          </w:divBdr>
        </w:div>
        <w:div w:id="1998217341">
          <w:marLeft w:val="640"/>
          <w:marRight w:val="0"/>
          <w:marTop w:val="0"/>
          <w:marBottom w:val="0"/>
          <w:divBdr>
            <w:top w:val="none" w:sz="0" w:space="0" w:color="auto"/>
            <w:left w:val="none" w:sz="0" w:space="0" w:color="auto"/>
            <w:bottom w:val="none" w:sz="0" w:space="0" w:color="auto"/>
            <w:right w:val="none" w:sz="0" w:space="0" w:color="auto"/>
          </w:divBdr>
        </w:div>
        <w:div w:id="1164278395">
          <w:marLeft w:val="640"/>
          <w:marRight w:val="0"/>
          <w:marTop w:val="0"/>
          <w:marBottom w:val="0"/>
          <w:divBdr>
            <w:top w:val="none" w:sz="0" w:space="0" w:color="auto"/>
            <w:left w:val="none" w:sz="0" w:space="0" w:color="auto"/>
            <w:bottom w:val="none" w:sz="0" w:space="0" w:color="auto"/>
            <w:right w:val="none" w:sz="0" w:space="0" w:color="auto"/>
          </w:divBdr>
        </w:div>
        <w:div w:id="1966888967">
          <w:marLeft w:val="640"/>
          <w:marRight w:val="0"/>
          <w:marTop w:val="0"/>
          <w:marBottom w:val="0"/>
          <w:divBdr>
            <w:top w:val="none" w:sz="0" w:space="0" w:color="auto"/>
            <w:left w:val="none" w:sz="0" w:space="0" w:color="auto"/>
            <w:bottom w:val="none" w:sz="0" w:space="0" w:color="auto"/>
            <w:right w:val="none" w:sz="0" w:space="0" w:color="auto"/>
          </w:divBdr>
        </w:div>
        <w:div w:id="380903584">
          <w:marLeft w:val="640"/>
          <w:marRight w:val="0"/>
          <w:marTop w:val="0"/>
          <w:marBottom w:val="0"/>
          <w:divBdr>
            <w:top w:val="none" w:sz="0" w:space="0" w:color="auto"/>
            <w:left w:val="none" w:sz="0" w:space="0" w:color="auto"/>
            <w:bottom w:val="none" w:sz="0" w:space="0" w:color="auto"/>
            <w:right w:val="none" w:sz="0" w:space="0" w:color="auto"/>
          </w:divBdr>
        </w:div>
        <w:div w:id="628322884">
          <w:marLeft w:val="640"/>
          <w:marRight w:val="0"/>
          <w:marTop w:val="0"/>
          <w:marBottom w:val="0"/>
          <w:divBdr>
            <w:top w:val="none" w:sz="0" w:space="0" w:color="auto"/>
            <w:left w:val="none" w:sz="0" w:space="0" w:color="auto"/>
            <w:bottom w:val="none" w:sz="0" w:space="0" w:color="auto"/>
            <w:right w:val="none" w:sz="0" w:space="0" w:color="auto"/>
          </w:divBdr>
        </w:div>
        <w:div w:id="1262642837">
          <w:marLeft w:val="640"/>
          <w:marRight w:val="0"/>
          <w:marTop w:val="0"/>
          <w:marBottom w:val="0"/>
          <w:divBdr>
            <w:top w:val="none" w:sz="0" w:space="0" w:color="auto"/>
            <w:left w:val="none" w:sz="0" w:space="0" w:color="auto"/>
            <w:bottom w:val="none" w:sz="0" w:space="0" w:color="auto"/>
            <w:right w:val="none" w:sz="0" w:space="0" w:color="auto"/>
          </w:divBdr>
        </w:div>
        <w:div w:id="2057853701">
          <w:marLeft w:val="640"/>
          <w:marRight w:val="0"/>
          <w:marTop w:val="0"/>
          <w:marBottom w:val="0"/>
          <w:divBdr>
            <w:top w:val="none" w:sz="0" w:space="0" w:color="auto"/>
            <w:left w:val="none" w:sz="0" w:space="0" w:color="auto"/>
            <w:bottom w:val="none" w:sz="0" w:space="0" w:color="auto"/>
            <w:right w:val="none" w:sz="0" w:space="0" w:color="auto"/>
          </w:divBdr>
        </w:div>
        <w:div w:id="2135981159">
          <w:marLeft w:val="640"/>
          <w:marRight w:val="0"/>
          <w:marTop w:val="0"/>
          <w:marBottom w:val="0"/>
          <w:divBdr>
            <w:top w:val="none" w:sz="0" w:space="0" w:color="auto"/>
            <w:left w:val="none" w:sz="0" w:space="0" w:color="auto"/>
            <w:bottom w:val="none" w:sz="0" w:space="0" w:color="auto"/>
            <w:right w:val="none" w:sz="0" w:space="0" w:color="auto"/>
          </w:divBdr>
        </w:div>
        <w:div w:id="673725128">
          <w:marLeft w:val="640"/>
          <w:marRight w:val="0"/>
          <w:marTop w:val="0"/>
          <w:marBottom w:val="0"/>
          <w:divBdr>
            <w:top w:val="none" w:sz="0" w:space="0" w:color="auto"/>
            <w:left w:val="none" w:sz="0" w:space="0" w:color="auto"/>
            <w:bottom w:val="none" w:sz="0" w:space="0" w:color="auto"/>
            <w:right w:val="none" w:sz="0" w:space="0" w:color="auto"/>
          </w:divBdr>
        </w:div>
        <w:div w:id="743718309">
          <w:marLeft w:val="640"/>
          <w:marRight w:val="0"/>
          <w:marTop w:val="0"/>
          <w:marBottom w:val="0"/>
          <w:divBdr>
            <w:top w:val="none" w:sz="0" w:space="0" w:color="auto"/>
            <w:left w:val="none" w:sz="0" w:space="0" w:color="auto"/>
            <w:bottom w:val="none" w:sz="0" w:space="0" w:color="auto"/>
            <w:right w:val="none" w:sz="0" w:space="0" w:color="auto"/>
          </w:divBdr>
        </w:div>
        <w:div w:id="257449980">
          <w:marLeft w:val="640"/>
          <w:marRight w:val="0"/>
          <w:marTop w:val="0"/>
          <w:marBottom w:val="0"/>
          <w:divBdr>
            <w:top w:val="none" w:sz="0" w:space="0" w:color="auto"/>
            <w:left w:val="none" w:sz="0" w:space="0" w:color="auto"/>
            <w:bottom w:val="none" w:sz="0" w:space="0" w:color="auto"/>
            <w:right w:val="none" w:sz="0" w:space="0" w:color="auto"/>
          </w:divBdr>
        </w:div>
        <w:div w:id="1694376712">
          <w:marLeft w:val="640"/>
          <w:marRight w:val="0"/>
          <w:marTop w:val="0"/>
          <w:marBottom w:val="0"/>
          <w:divBdr>
            <w:top w:val="none" w:sz="0" w:space="0" w:color="auto"/>
            <w:left w:val="none" w:sz="0" w:space="0" w:color="auto"/>
            <w:bottom w:val="none" w:sz="0" w:space="0" w:color="auto"/>
            <w:right w:val="none" w:sz="0" w:space="0" w:color="auto"/>
          </w:divBdr>
        </w:div>
        <w:div w:id="2064211026">
          <w:marLeft w:val="640"/>
          <w:marRight w:val="0"/>
          <w:marTop w:val="0"/>
          <w:marBottom w:val="0"/>
          <w:divBdr>
            <w:top w:val="none" w:sz="0" w:space="0" w:color="auto"/>
            <w:left w:val="none" w:sz="0" w:space="0" w:color="auto"/>
            <w:bottom w:val="none" w:sz="0" w:space="0" w:color="auto"/>
            <w:right w:val="none" w:sz="0" w:space="0" w:color="auto"/>
          </w:divBdr>
        </w:div>
        <w:div w:id="1646742271">
          <w:marLeft w:val="640"/>
          <w:marRight w:val="0"/>
          <w:marTop w:val="0"/>
          <w:marBottom w:val="0"/>
          <w:divBdr>
            <w:top w:val="none" w:sz="0" w:space="0" w:color="auto"/>
            <w:left w:val="none" w:sz="0" w:space="0" w:color="auto"/>
            <w:bottom w:val="none" w:sz="0" w:space="0" w:color="auto"/>
            <w:right w:val="none" w:sz="0" w:space="0" w:color="auto"/>
          </w:divBdr>
        </w:div>
        <w:div w:id="1010108369">
          <w:marLeft w:val="640"/>
          <w:marRight w:val="0"/>
          <w:marTop w:val="0"/>
          <w:marBottom w:val="0"/>
          <w:divBdr>
            <w:top w:val="none" w:sz="0" w:space="0" w:color="auto"/>
            <w:left w:val="none" w:sz="0" w:space="0" w:color="auto"/>
            <w:bottom w:val="none" w:sz="0" w:space="0" w:color="auto"/>
            <w:right w:val="none" w:sz="0" w:space="0" w:color="auto"/>
          </w:divBdr>
        </w:div>
        <w:div w:id="1903128775">
          <w:marLeft w:val="640"/>
          <w:marRight w:val="0"/>
          <w:marTop w:val="0"/>
          <w:marBottom w:val="0"/>
          <w:divBdr>
            <w:top w:val="none" w:sz="0" w:space="0" w:color="auto"/>
            <w:left w:val="none" w:sz="0" w:space="0" w:color="auto"/>
            <w:bottom w:val="none" w:sz="0" w:space="0" w:color="auto"/>
            <w:right w:val="none" w:sz="0" w:space="0" w:color="auto"/>
          </w:divBdr>
        </w:div>
        <w:div w:id="767235691">
          <w:marLeft w:val="640"/>
          <w:marRight w:val="0"/>
          <w:marTop w:val="0"/>
          <w:marBottom w:val="0"/>
          <w:divBdr>
            <w:top w:val="none" w:sz="0" w:space="0" w:color="auto"/>
            <w:left w:val="none" w:sz="0" w:space="0" w:color="auto"/>
            <w:bottom w:val="none" w:sz="0" w:space="0" w:color="auto"/>
            <w:right w:val="none" w:sz="0" w:space="0" w:color="auto"/>
          </w:divBdr>
        </w:div>
        <w:div w:id="429785735">
          <w:marLeft w:val="640"/>
          <w:marRight w:val="0"/>
          <w:marTop w:val="0"/>
          <w:marBottom w:val="0"/>
          <w:divBdr>
            <w:top w:val="none" w:sz="0" w:space="0" w:color="auto"/>
            <w:left w:val="none" w:sz="0" w:space="0" w:color="auto"/>
            <w:bottom w:val="none" w:sz="0" w:space="0" w:color="auto"/>
            <w:right w:val="none" w:sz="0" w:space="0" w:color="auto"/>
          </w:divBdr>
        </w:div>
        <w:div w:id="2118673762">
          <w:marLeft w:val="640"/>
          <w:marRight w:val="0"/>
          <w:marTop w:val="0"/>
          <w:marBottom w:val="0"/>
          <w:divBdr>
            <w:top w:val="none" w:sz="0" w:space="0" w:color="auto"/>
            <w:left w:val="none" w:sz="0" w:space="0" w:color="auto"/>
            <w:bottom w:val="none" w:sz="0" w:space="0" w:color="auto"/>
            <w:right w:val="none" w:sz="0" w:space="0" w:color="auto"/>
          </w:divBdr>
        </w:div>
        <w:div w:id="190342843">
          <w:marLeft w:val="640"/>
          <w:marRight w:val="0"/>
          <w:marTop w:val="0"/>
          <w:marBottom w:val="0"/>
          <w:divBdr>
            <w:top w:val="none" w:sz="0" w:space="0" w:color="auto"/>
            <w:left w:val="none" w:sz="0" w:space="0" w:color="auto"/>
            <w:bottom w:val="none" w:sz="0" w:space="0" w:color="auto"/>
            <w:right w:val="none" w:sz="0" w:space="0" w:color="auto"/>
          </w:divBdr>
        </w:div>
        <w:div w:id="947813112">
          <w:marLeft w:val="640"/>
          <w:marRight w:val="0"/>
          <w:marTop w:val="0"/>
          <w:marBottom w:val="0"/>
          <w:divBdr>
            <w:top w:val="none" w:sz="0" w:space="0" w:color="auto"/>
            <w:left w:val="none" w:sz="0" w:space="0" w:color="auto"/>
            <w:bottom w:val="none" w:sz="0" w:space="0" w:color="auto"/>
            <w:right w:val="none" w:sz="0" w:space="0" w:color="auto"/>
          </w:divBdr>
        </w:div>
        <w:div w:id="918632256">
          <w:marLeft w:val="640"/>
          <w:marRight w:val="0"/>
          <w:marTop w:val="0"/>
          <w:marBottom w:val="0"/>
          <w:divBdr>
            <w:top w:val="none" w:sz="0" w:space="0" w:color="auto"/>
            <w:left w:val="none" w:sz="0" w:space="0" w:color="auto"/>
            <w:bottom w:val="none" w:sz="0" w:space="0" w:color="auto"/>
            <w:right w:val="none" w:sz="0" w:space="0" w:color="auto"/>
          </w:divBdr>
        </w:div>
        <w:div w:id="628320443">
          <w:marLeft w:val="640"/>
          <w:marRight w:val="0"/>
          <w:marTop w:val="0"/>
          <w:marBottom w:val="0"/>
          <w:divBdr>
            <w:top w:val="none" w:sz="0" w:space="0" w:color="auto"/>
            <w:left w:val="none" w:sz="0" w:space="0" w:color="auto"/>
            <w:bottom w:val="none" w:sz="0" w:space="0" w:color="auto"/>
            <w:right w:val="none" w:sz="0" w:space="0" w:color="auto"/>
          </w:divBdr>
        </w:div>
        <w:div w:id="1927417265">
          <w:marLeft w:val="640"/>
          <w:marRight w:val="0"/>
          <w:marTop w:val="0"/>
          <w:marBottom w:val="0"/>
          <w:divBdr>
            <w:top w:val="none" w:sz="0" w:space="0" w:color="auto"/>
            <w:left w:val="none" w:sz="0" w:space="0" w:color="auto"/>
            <w:bottom w:val="none" w:sz="0" w:space="0" w:color="auto"/>
            <w:right w:val="none" w:sz="0" w:space="0" w:color="auto"/>
          </w:divBdr>
        </w:div>
        <w:div w:id="1291784001">
          <w:marLeft w:val="640"/>
          <w:marRight w:val="0"/>
          <w:marTop w:val="0"/>
          <w:marBottom w:val="0"/>
          <w:divBdr>
            <w:top w:val="none" w:sz="0" w:space="0" w:color="auto"/>
            <w:left w:val="none" w:sz="0" w:space="0" w:color="auto"/>
            <w:bottom w:val="none" w:sz="0" w:space="0" w:color="auto"/>
            <w:right w:val="none" w:sz="0" w:space="0" w:color="auto"/>
          </w:divBdr>
        </w:div>
        <w:div w:id="967394023">
          <w:marLeft w:val="640"/>
          <w:marRight w:val="0"/>
          <w:marTop w:val="0"/>
          <w:marBottom w:val="0"/>
          <w:divBdr>
            <w:top w:val="none" w:sz="0" w:space="0" w:color="auto"/>
            <w:left w:val="none" w:sz="0" w:space="0" w:color="auto"/>
            <w:bottom w:val="none" w:sz="0" w:space="0" w:color="auto"/>
            <w:right w:val="none" w:sz="0" w:space="0" w:color="auto"/>
          </w:divBdr>
        </w:div>
        <w:div w:id="1054548748">
          <w:marLeft w:val="640"/>
          <w:marRight w:val="0"/>
          <w:marTop w:val="0"/>
          <w:marBottom w:val="0"/>
          <w:divBdr>
            <w:top w:val="none" w:sz="0" w:space="0" w:color="auto"/>
            <w:left w:val="none" w:sz="0" w:space="0" w:color="auto"/>
            <w:bottom w:val="none" w:sz="0" w:space="0" w:color="auto"/>
            <w:right w:val="none" w:sz="0" w:space="0" w:color="auto"/>
          </w:divBdr>
        </w:div>
        <w:div w:id="497232737">
          <w:marLeft w:val="640"/>
          <w:marRight w:val="0"/>
          <w:marTop w:val="0"/>
          <w:marBottom w:val="0"/>
          <w:divBdr>
            <w:top w:val="none" w:sz="0" w:space="0" w:color="auto"/>
            <w:left w:val="none" w:sz="0" w:space="0" w:color="auto"/>
            <w:bottom w:val="none" w:sz="0" w:space="0" w:color="auto"/>
            <w:right w:val="none" w:sz="0" w:space="0" w:color="auto"/>
          </w:divBdr>
        </w:div>
        <w:div w:id="926232005">
          <w:marLeft w:val="640"/>
          <w:marRight w:val="0"/>
          <w:marTop w:val="0"/>
          <w:marBottom w:val="0"/>
          <w:divBdr>
            <w:top w:val="none" w:sz="0" w:space="0" w:color="auto"/>
            <w:left w:val="none" w:sz="0" w:space="0" w:color="auto"/>
            <w:bottom w:val="none" w:sz="0" w:space="0" w:color="auto"/>
            <w:right w:val="none" w:sz="0" w:space="0" w:color="auto"/>
          </w:divBdr>
        </w:div>
        <w:div w:id="1806001044">
          <w:marLeft w:val="640"/>
          <w:marRight w:val="0"/>
          <w:marTop w:val="0"/>
          <w:marBottom w:val="0"/>
          <w:divBdr>
            <w:top w:val="none" w:sz="0" w:space="0" w:color="auto"/>
            <w:left w:val="none" w:sz="0" w:space="0" w:color="auto"/>
            <w:bottom w:val="none" w:sz="0" w:space="0" w:color="auto"/>
            <w:right w:val="none" w:sz="0" w:space="0" w:color="auto"/>
          </w:divBdr>
        </w:div>
        <w:div w:id="1300459774">
          <w:marLeft w:val="640"/>
          <w:marRight w:val="0"/>
          <w:marTop w:val="0"/>
          <w:marBottom w:val="0"/>
          <w:divBdr>
            <w:top w:val="none" w:sz="0" w:space="0" w:color="auto"/>
            <w:left w:val="none" w:sz="0" w:space="0" w:color="auto"/>
            <w:bottom w:val="none" w:sz="0" w:space="0" w:color="auto"/>
            <w:right w:val="none" w:sz="0" w:space="0" w:color="auto"/>
          </w:divBdr>
        </w:div>
        <w:div w:id="1598437807">
          <w:marLeft w:val="640"/>
          <w:marRight w:val="0"/>
          <w:marTop w:val="0"/>
          <w:marBottom w:val="0"/>
          <w:divBdr>
            <w:top w:val="none" w:sz="0" w:space="0" w:color="auto"/>
            <w:left w:val="none" w:sz="0" w:space="0" w:color="auto"/>
            <w:bottom w:val="none" w:sz="0" w:space="0" w:color="auto"/>
            <w:right w:val="none" w:sz="0" w:space="0" w:color="auto"/>
          </w:divBdr>
        </w:div>
        <w:div w:id="2001930978">
          <w:marLeft w:val="640"/>
          <w:marRight w:val="0"/>
          <w:marTop w:val="0"/>
          <w:marBottom w:val="0"/>
          <w:divBdr>
            <w:top w:val="none" w:sz="0" w:space="0" w:color="auto"/>
            <w:left w:val="none" w:sz="0" w:space="0" w:color="auto"/>
            <w:bottom w:val="none" w:sz="0" w:space="0" w:color="auto"/>
            <w:right w:val="none" w:sz="0" w:space="0" w:color="auto"/>
          </w:divBdr>
        </w:div>
        <w:div w:id="2079160097">
          <w:marLeft w:val="640"/>
          <w:marRight w:val="0"/>
          <w:marTop w:val="0"/>
          <w:marBottom w:val="0"/>
          <w:divBdr>
            <w:top w:val="none" w:sz="0" w:space="0" w:color="auto"/>
            <w:left w:val="none" w:sz="0" w:space="0" w:color="auto"/>
            <w:bottom w:val="none" w:sz="0" w:space="0" w:color="auto"/>
            <w:right w:val="none" w:sz="0" w:space="0" w:color="auto"/>
          </w:divBdr>
        </w:div>
        <w:div w:id="1450318714">
          <w:marLeft w:val="640"/>
          <w:marRight w:val="0"/>
          <w:marTop w:val="0"/>
          <w:marBottom w:val="0"/>
          <w:divBdr>
            <w:top w:val="none" w:sz="0" w:space="0" w:color="auto"/>
            <w:left w:val="none" w:sz="0" w:space="0" w:color="auto"/>
            <w:bottom w:val="none" w:sz="0" w:space="0" w:color="auto"/>
            <w:right w:val="none" w:sz="0" w:space="0" w:color="auto"/>
          </w:divBdr>
        </w:div>
        <w:div w:id="598831229">
          <w:marLeft w:val="640"/>
          <w:marRight w:val="0"/>
          <w:marTop w:val="0"/>
          <w:marBottom w:val="0"/>
          <w:divBdr>
            <w:top w:val="none" w:sz="0" w:space="0" w:color="auto"/>
            <w:left w:val="none" w:sz="0" w:space="0" w:color="auto"/>
            <w:bottom w:val="none" w:sz="0" w:space="0" w:color="auto"/>
            <w:right w:val="none" w:sz="0" w:space="0" w:color="auto"/>
          </w:divBdr>
        </w:div>
        <w:div w:id="393045382">
          <w:marLeft w:val="640"/>
          <w:marRight w:val="0"/>
          <w:marTop w:val="0"/>
          <w:marBottom w:val="0"/>
          <w:divBdr>
            <w:top w:val="none" w:sz="0" w:space="0" w:color="auto"/>
            <w:left w:val="none" w:sz="0" w:space="0" w:color="auto"/>
            <w:bottom w:val="none" w:sz="0" w:space="0" w:color="auto"/>
            <w:right w:val="none" w:sz="0" w:space="0" w:color="auto"/>
          </w:divBdr>
        </w:div>
        <w:div w:id="1510874269">
          <w:marLeft w:val="640"/>
          <w:marRight w:val="0"/>
          <w:marTop w:val="0"/>
          <w:marBottom w:val="0"/>
          <w:divBdr>
            <w:top w:val="none" w:sz="0" w:space="0" w:color="auto"/>
            <w:left w:val="none" w:sz="0" w:space="0" w:color="auto"/>
            <w:bottom w:val="none" w:sz="0" w:space="0" w:color="auto"/>
            <w:right w:val="none" w:sz="0" w:space="0" w:color="auto"/>
          </w:divBdr>
        </w:div>
        <w:div w:id="1318340965">
          <w:marLeft w:val="640"/>
          <w:marRight w:val="0"/>
          <w:marTop w:val="0"/>
          <w:marBottom w:val="0"/>
          <w:divBdr>
            <w:top w:val="none" w:sz="0" w:space="0" w:color="auto"/>
            <w:left w:val="none" w:sz="0" w:space="0" w:color="auto"/>
            <w:bottom w:val="none" w:sz="0" w:space="0" w:color="auto"/>
            <w:right w:val="none" w:sz="0" w:space="0" w:color="auto"/>
          </w:divBdr>
        </w:div>
        <w:div w:id="1182012741">
          <w:marLeft w:val="640"/>
          <w:marRight w:val="0"/>
          <w:marTop w:val="0"/>
          <w:marBottom w:val="0"/>
          <w:divBdr>
            <w:top w:val="none" w:sz="0" w:space="0" w:color="auto"/>
            <w:left w:val="none" w:sz="0" w:space="0" w:color="auto"/>
            <w:bottom w:val="none" w:sz="0" w:space="0" w:color="auto"/>
            <w:right w:val="none" w:sz="0" w:space="0" w:color="auto"/>
          </w:divBdr>
        </w:div>
        <w:div w:id="94983275">
          <w:marLeft w:val="640"/>
          <w:marRight w:val="0"/>
          <w:marTop w:val="0"/>
          <w:marBottom w:val="0"/>
          <w:divBdr>
            <w:top w:val="none" w:sz="0" w:space="0" w:color="auto"/>
            <w:left w:val="none" w:sz="0" w:space="0" w:color="auto"/>
            <w:bottom w:val="none" w:sz="0" w:space="0" w:color="auto"/>
            <w:right w:val="none" w:sz="0" w:space="0" w:color="auto"/>
          </w:divBdr>
        </w:div>
        <w:div w:id="732896474">
          <w:marLeft w:val="640"/>
          <w:marRight w:val="0"/>
          <w:marTop w:val="0"/>
          <w:marBottom w:val="0"/>
          <w:divBdr>
            <w:top w:val="none" w:sz="0" w:space="0" w:color="auto"/>
            <w:left w:val="none" w:sz="0" w:space="0" w:color="auto"/>
            <w:bottom w:val="none" w:sz="0" w:space="0" w:color="auto"/>
            <w:right w:val="none" w:sz="0" w:space="0" w:color="auto"/>
          </w:divBdr>
        </w:div>
        <w:div w:id="1755544580">
          <w:marLeft w:val="640"/>
          <w:marRight w:val="0"/>
          <w:marTop w:val="0"/>
          <w:marBottom w:val="0"/>
          <w:divBdr>
            <w:top w:val="none" w:sz="0" w:space="0" w:color="auto"/>
            <w:left w:val="none" w:sz="0" w:space="0" w:color="auto"/>
            <w:bottom w:val="none" w:sz="0" w:space="0" w:color="auto"/>
            <w:right w:val="none" w:sz="0" w:space="0" w:color="auto"/>
          </w:divBdr>
        </w:div>
        <w:div w:id="1383358572">
          <w:marLeft w:val="640"/>
          <w:marRight w:val="0"/>
          <w:marTop w:val="0"/>
          <w:marBottom w:val="0"/>
          <w:divBdr>
            <w:top w:val="none" w:sz="0" w:space="0" w:color="auto"/>
            <w:left w:val="none" w:sz="0" w:space="0" w:color="auto"/>
            <w:bottom w:val="none" w:sz="0" w:space="0" w:color="auto"/>
            <w:right w:val="none" w:sz="0" w:space="0" w:color="auto"/>
          </w:divBdr>
        </w:div>
        <w:div w:id="809053794">
          <w:marLeft w:val="640"/>
          <w:marRight w:val="0"/>
          <w:marTop w:val="0"/>
          <w:marBottom w:val="0"/>
          <w:divBdr>
            <w:top w:val="none" w:sz="0" w:space="0" w:color="auto"/>
            <w:left w:val="none" w:sz="0" w:space="0" w:color="auto"/>
            <w:bottom w:val="none" w:sz="0" w:space="0" w:color="auto"/>
            <w:right w:val="none" w:sz="0" w:space="0" w:color="auto"/>
          </w:divBdr>
        </w:div>
        <w:div w:id="86275831">
          <w:marLeft w:val="640"/>
          <w:marRight w:val="0"/>
          <w:marTop w:val="0"/>
          <w:marBottom w:val="0"/>
          <w:divBdr>
            <w:top w:val="none" w:sz="0" w:space="0" w:color="auto"/>
            <w:left w:val="none" w:sz="0" w:space="0" w:color="auto"/>
            <w:bottom w:val="none" w:sz="0" w:space="0" w:color="auto"/>
            <w:right w:val="none" w:sz="0" w:space="0" w:color="auto"/>
          </w:divBdr>
        </w:div>
        <w:div w:id="343017947">
          <w:marLeft w:val="640"/>
          <w:marRight w:val="0"/>
          <w:marTop w:val="0"/>
          <w:marBottom w:val="0"/>
          <w:divBdr>
            <w:top w:val="none" w:sz="0" w:space="0" w:color="auto"/>
            <w:left w:val="none" w:sz="0" w:space="0" w:color="auto"/>
            <w:bottom w:val="none" w:sz="0" w:space="0" w:color="auto"/>
            <w:right w:val="none" w:sz="0" w:space="0" w:color="auto"/>
          </w:divBdr>
        </w:div>
        <w:div w:id="315189372">
          <w:marLeft w:val="640"/>
          <w:marRight w:val="0"/>
          <w:marTop w:val="0"/>
          <w:marBottom w:val="0"/>
          <w:divBdr>
            <w:top w:val="none" w:sz="0" w:space="0" w:color="auto"/>
            <w:left w:val="none" w:sz="0" w:space="0" w:color="auto"/>
            <w:bottom w:val="none" w:sz="0" w:space="0" w:color="auto"/>
            <w:right w:val="none" w:sz="0" w:space="0" w:color="auto"/>
          </w:divBdr>
        </w:div>
        <w:div w:id="1968926556">
          <w:marLeft w:val="640"/>
          <w:marRight w:val="0"/>
          <w:marTop w:val="0"/>
          <w:marBottom w:val="0"/>
          <w:divBdr>
            <w:top w:val="none" w:sz="0" w:space="0" w:color="auto"/>
            <w:left w:val="none" w:sz="0" w:space="0" w:color="auto"/>
            <w:bottom w:val="none" w:sz="0" w:space="0" w:color="auto"/>
            <w:right w:val="none" w:sz="0" w:space="0" w:color="auto"/>
          </w:divBdr>
        </w:div>
        <w:div w:id="908616902">
          <w:marLeft w:val="640"/>
          <w:marRight w:val="0"/>
          <w:marTop w:val="0"/>
          <w:marBottom w:val="0"/>
          <w:divBdr>
            <w:top w:val="none" w:sz="0" w:space="0" w:color="auto"/>
            <w:left w:val="none" w:sz="0" w:space="0" w:color="auto"/>
            <w:bottom w:val="none" w:sz="0" w:space="0" w:color="auto"/>
            <w:right w:val="none" w:sz="0" w:space="0" w:color="auto"/>
          </w:divBdr>
        </w:div>
        <w:div w:id="929049247">
          <w:marLeft w:val="640"/>
          <w:marRight w:val="0"/>
          <w:marTop w:val="0"/>
          <w:marBottom w:val="0"/>
          <w:divBdr>
            <w:top w:val="none" w:sz="0" w:space="0" w:color="auto"/>
            <w:left w:val="none" w:sz="0" w:space="0" w:color="auto"/>
            <w:bottom w:val="none" w:sz="0" w:space="0" w:color="auto"/>
            <w:right w:val="none" w:sz="0" w:space="0" w:color="auto"/>
          </w:divBdr>
        </w:div>
        <w:div w:id="652950299">
          <w:marLeft w:val="640"/>
          <w:marRight w:val="0"/>
          <w:marTop w:val="0"/>
          <w:marBottom w:val="0"/>
          <w:divBdr>
            <w:top w:val="none" w:sz="0" w:space="0" w:color="auto"/>
            <w:left w:val="none" w:sz="0" w:space="0" w:color="auto"/>
            <w:bottom w:val="none" w:sz="0" w:space="0" w:color="auto"/>
            <w:right w:val="none" w:sz="0" w:space="0" w:color="auto"/>
          </w:divBdr>
        </w:div>
        <w:div w:id="195236539">
          <w:marLeft w:val="640"/>
          <w:marRight w:val="0"/>
          <w:marTop w:val="0"/>
          <w:marBottom w:val="0"/>
          <w:divBdr>
            <w:top w:val="none" w:sz="0" w:space="0" w:color="auto"/>
            <w:left w:val="none" w:sz="0" w:space="0" w:color="auto"/>
            <w:bottom w:val="none" w:sz="0" w:space="0" w:color="auto"/>
            <w:right w:val="none" w:sz="0" w:space="0" w:color="auto"/>
          </w:divBdr>
        </w:div>
        <w:div w:id="175312173">
          <w:marLeft w:val="640"/>
          <w:marRight w:val="0"/>
          <w:marTop w:val="0"/>
          <w:marBottom w:val="0"/>
          <w:divBdr>
            <w:top w:val="none" w:sz="0" w:space="0" w:color="auto"/>
            <w:left w:val="none" w:sz="0" w:space="0" w:color="auto"/>
            <w:bottom w:val="none" w:sz="0" w:space="0" w:color="auto"/>
            <w:right w:val="none" w:sz="0" w:space="0" w:color="auto"/>
          </w:divBdr>
        </w:div>
        <w:div w:id="2061896052">
          <w:marLeft w:val="640"/>
          <w:marRight w:val="0"/>
          <w:marTop w:val="0"/>
          <w:marBottom w:val="0"/>
          <w:divBdr>
            <w:top w:val="none" w:sz="0" w:space="0" w:color="auto"/>
            <w:left w:val="none" w:sz="0" w:space="0" w:color="auto"/>
            <w:bottom w:val="none" w:sz="0" w:space="0" w:color="auto"/>
            <w:right w:val="none" w:sz="0" w:space="0" w:color="auto"/>
          </w:divBdr>
        </w:div>
        <w:div w:id="575014170">
          <w:marLeft w:val="640"/>
          <w:marRight w:val="0"/>
          <w:marTop w:val="0"/>
          <w:marBottom w:val="0"/>
          <w:divBdr>
            <w:top w:val="none" w:sz="0" w:space="0" w:color="auto"/>
            <w:left w:val="none" w:sz="0" w:space="0" w:color="auto"/>
            <w:bottom w:val="none" w:sz="0" w:space="0" w:color="auto"/>
            <w:right w:val="none" w:sz="0" w:space="0" w:color="auto"/>
          </w:divBdr>
        </w:div>
        <w:div w:id="809176875">
          <w:marLeft w:val="640"/>
          <w:marRight w:val="0"/>
          <w:marTop w:val="0"/>
          <w:marBottom w:val="0"/>
          <w:divBdr>
            <w:top w:val="none" w:sz="0" w:space="0" w:color="auto"/>
            <w:left w:val="none" w:sz="0" w:space="0" w:color="auto"/>
            <w:bottom w:val="none" w:sz="0" w:space="0" w:color="auto"/>
            <w:right w:val="none" w:sz="0" w:space="0" w:color="auto"/>
          </w:divBdr>
        </w:div>
        <w:div w:id="1613393017">
          <w:marLeft w:val="640"/>
          <w:marRight w:val="0"/>
          <w:marTop w:val="0"/>
          <w:marBottom w:val="0"/>
          <w:divBdr>
            <w:top w:val="none" w:sz="0" w:space="0" w:color="auto"/>
            <w:left w:val="none" w:sz="0" w:space="0" w:color="auto"/>
            <w:bottom w:val="none" w:sz="0" w:space="0" w:color="auto"/>
            <w:right w:val="none" w:sz="0" w:space="0" w:color="auto"/>
          </w:divBdr>
        </w:div>
        <w:div w:id="219941482">
          <w:marLeft w:val="640"/>
          <w:marRight w:val="0"/>
          <w:marTop w:val="0"/>
          <w:marBottom w:val="0"/>
          <w:divBdr>
            <w:top w:val="none" w:sz="0" w:space="0" w:color="auto"/>
            <w:left w:val="none" w:sz="0" w:space="0" w:color="auto"/>
            <w:bottom w:val="none" w:sz="0" w:space="0" w:color="auto"/>
            <w:right w:val="none" w:sz="0" w:space="0" w:color="auto"/>
          </w:divBdr>
        </w:div>
        <w:div w:id="499005437">
          <w:marLeft w:val="640"/>
          <w:marRight w:val="0"/>
          <w:marTop w:val="0"/>
          <w:marBottom w:val="0"/>
          <w:divBdr>
            <w:top w:val="none" w:sz="0" w:space="0" w:color="auto"/>
            <w:left w:val="none" w:sz="0" w:space="0" w:color="auto"/>
            <w:bottom w:val="none" w:sz="0" w:space="0" w:color="auto"/>
            <w:right w:val="none" w:sz="0" w:space="0" w:color="auto"/>
          </w:divBdr>
        </w:div>
        <w:div w:id="1898927722">
          <w:marLeft w:val="640"/>
          <w:marRight w:val="0"/>
          <w:marTop w:val="0"/>
          <w:marBottom w:val="0"/>
          <w:divBdr>
            <w:top w:val="none" w:sz="0" w:space="0" w:color="auto"/>
            <w:left w:val="none" w:sz="0" w:space="0" w:color="auto"/>
            <w:bottom w:val="none" w:sz="0" w:space="0" w:color="auto"/>
            <w:right w:val="none" w:sz="0" w:space="0" w:color="auto"/>
          </w:divBdr>
        </w:div>
        <w:div w:id="896549219">
          <w:marLeft w:val="640"/>
          <w:marRight w:val="0"/>
          <w:marTop w:val="0"/>
          <w:marBottom w:val="0"/>
          <w:divBdr>
            <w:top w:val="none" w:sz="0" w:space="0" w:color="auto"/>
            <w:left w:val="none" w:sz="0" w:space="0" w:color="auto"/>
            <w:bottom w:val="none" w:sz="0" w:space="0" w:color="auto"/>
            <w:right w:val="none" w:sz="0" w:space="0" w:color="auto"/>
          </w:divBdr>
        </w:div>
        <w:div w:id="208498080">
          <w:marLeft w:val="640"/>
          <w:marRight w:val="0"/>
          <w:marTop w:val="0"/>
          <w:marBottom w:val="0"/>
          <w:divBdr>
            <w:top w:val="none" w:sz="0" w:space="0" w:color="auto"/>
            <w:left w:val="none" w:sz="0" w:space="0" w:color="auto"/>
            <w:bottom w:val="none" w:sz="0" w:space="0" w:color="auto"/>
            <w:right w:val="none" w:sz="0" w:space="0" w:color="auto"/>
          </w:divBdr>
        </w:div>
        <w:div w:id="1005933779">
          <w:marLeft w:val="640"/>
          <w:marRight w:val="0"/>
          <w:marTop w:val="0"/>
          <w:marBottom w:val="0"/>
          <w:divBdr>
            <w:top w:val="none" w:sz="0" w:space="0" w:color="auto"/>
            <w:left w:val="none" w:sz="0" w:space="0" w:color="auto"/>
            <w:bottom w:val="none" w:sz="0" w:space="0" w:color="auto"/>
            <w:right w:val="none" w:sz="0" w:space="0" w:color="auto"/>
          </w:divBdr>
        </w:div>
        <w:div w:id="978723725">
          <w:marLeft w:val="640"/>
          <w:marRight w:val="0"/>
          <w:marTop w:val="0"/>
          <w:marBottom w:val="0"/>
          <w:divBdr>
            <w:top w:val="none" w:sz="0" w:space="0" w:color="auto"/>
            <w:left w:val="none" w:sz="0" w:space="0" w:color="auto"/>
            <w:bottom w:val="none" w:sz="0" w:space="0" w:color="auto"/>
            <w:right w:val="none" w:sz="0" w:space="0" w:color="auto"/>
          </w:divBdr>
        </w:div>
        <w:div w:id="2049337243">
          <w:marLeft w:val="640"/>
          <w:marRight w:val="0"/>
          <w:marTop w:val="0"/>
          <w:marBottom w:val="0"/>
          <w:divBdr>
            <w:top w:val="none" w:sz="0" w:space="0" w:color="auto"/>
            <w:left w:val="none" w:sz="0" w:space="0" w:color="auto"/>
            <w:bottom w:val="none" w:sz="0" w:space="0" w:color="auto"/>
            <w:right w:val="none" w:sz="0" w:space="0" w:color="auto"/>
          </w:divBdr>
        </w:div>
        <w:div w:id="1055934417">
          <w:marLeft w:val="640"/>
          <w:marRight w:val="0"/>
          <w:marTop w:val="0"/>
          <w:marBottom w:val="0"/>
          <w:divBdr>
            <w:top w:val="none" w:sz="0" w:space="0" w:color="auto"/>
            <w:left w:val="none" w:sz="0" w:space="0" w:color="auto"/>
            <w:bottom w:val="none" w:sz="0" w:space="0" w:color="auto"/>
            <w:right w:val="none" w:sz="0" w:space="0" w:color="auto"/>
          </w:divBdr>
        </w:div>
        <w:div w:id="768280822">
          <w:marLeft w:val="640"/>
          <w:marRight w:val="0"/>
          <w:marTop w:val="0"/>
          <w:marBottom w:val="0"/>
          <w:divBdr>
            <w:top w:val="none" w:sz="0" w:space="0" w:color="auto"/>
            <w:left w:val="none" w:sz="0" w:space="0" w:color="auto"/>
            <w:bottom w:val="none" w:sz="0" w:space="0" w:color="auto"/>
            <w:right w:val="none" w:sz="0" w:space="0" w:color="auto"/>
          </w:divBdr>
        </w:div>
        <w:div w:id="1090348563">
          <w:marLeft w:val="640"/>
          <w:marRight w:val="0"/>
          <w:marTop w:val="0"/>
          <w:marBottom w:val="0"/>
          <w:divBdr>
            <w:top w:val="none" w:sz="0" w:space="0" w:color="auto"/>
            <w:left w:val="none" w:sz="0" w:space="0" w:color="auto"/>
            <w:bottom w:val="none" w:sz="0" w:space="0" w:color="auto"/>
            <w:right w:val="none" w:sz="0" w:space="0" w:color="auto"/>
          </w:divBdr>
        </w:div>
        <w:div w:id="20787120">
          <w:marLeft w:val="640"/>
          <w:marRight w:val="0"/>
          <w:marTop w:val="0"/>
          <w:marBottom w:val="0"/>
          <w:divBdr>
            <w:top w:val="none" w:sz="0" w:space="0" w:color="auto"/>
            <w:left w:val="none" w:sz="0" w:space="0" w:color="auto"/>
            <w:bottom w:val="none" w:sz="0" w:space="0" w:color="auto"/>
            <w:right w:val="none" w:sz="0" w:space="0" w:color="auto"/>
          </w:divBdr>
        </w:div>
        <w:div w:id="134109842">
          <w:marLeft w:val="640"/>
          <w:marRight w:val="0"/>
          <w:marTop w:val="0"/>
          <w:marBottom w:val="0"/>
          <w:divBdr>
            <w:top w:val="none" w:sz="0" w:space="0" w:color="auto"/>
            <w:left w:val="none" w:sz="0" w:space="0" w:color="auto"/>
            <w:bottom w:val="none" w:sz="0" w:space="0" w:color="auto"/>
            <w:right w:val="none" w:sz="0" w:space="0" w:color="auto"/>
          </w:divBdr>
        </w:div>
        <w:div w:id="1049844287">
          <w:marLeft w:val="640"/>
          <w:marRight w:val="0"/>
          <w:marTop w:val="0"/>
          <w:marBottom w:val="0"/>
          <w:divBdr>
            <w:top w:val="none" w:sz="0" w:space="0" w:color="auto"/>
            <w:left w:val="none" w:sz="0" w:space="0" w:color="auto"/>
            <w:bottom w:val="none" w:sz="0" w:space="0" w:color="auto"/>
            <w:right w:val="none" w:sz="0" w:space="0" w:color="auto"/>
          </w:divBdr>
        </w:div>
        <w:div w:id="1351222493">
          <w:marLeft w:val="640"/>
          <w:marRight w:val="0"/>
          <w:marTop w:val="0"/>
          <w:marBottom w:val="0"/>
          <w:divBdr>
            <w:top w:val="none" w:sz="0" w:space="0" w:color="auto"/>
            <w:left w:val="none" w:sz="0" w:space="0" w:color="auto"/>
            <w:bottom w:val="none" w:sz="0" w:space="0" w:color="auto"/>
            <w:right w:val="none" w:sz="0" w:space="0" w:color="auto"/>
          </w:divBdr>
        </w:div>
        <w:div w:id="250966682">
          <w:marLeft w:val="640"/>
          <w:marRight w:val="0"/>
          <w:marTop w:val="0"/>
          <w:marBottom w:val="0"/>
          <w:divBdr>
            <w:top w:val="none" w:sz="0" w:space="0" w:color="auto"/>
            <w:left w:val="none" w:sz="0" w:space="0" w:color="auto"/>
            <w:bottom w:val="none" w:sz="0" w:space="0" w:color="auto"/>
            <w:right w:val="none" w:sz="0" w:space="0" w:color="auto"/>
          </w:divBdr>
        </w:div>
        <w:div w:id="872310161">
          <w:marLeft w:val="640"/>
          <w:marRight w:val="0"/>
          <w:marTop w:val="0"/>
          <w:marBottom w:val="0"/>
          <w:divBdr>
            <w:top w:val="none" w:sz="0" w:space="0" w:color="auto"/>
            <w:left w:val="none" w:sz="0" w:space="0" w:color="auto"/>
            <w:bottom w:val="none" w:sz="0" w:space="0" w:color="auto"/>
            <w:right w:val="none" w:sz="0" w:space="0" w:color="auto"/>
          </w:divBdr>
        </w:div>
        <w:div w:id="244189220">
          <w:marLeft w:val="640"/>
          <w:marRight w:val="0"/>
          <w:marTop w:val="0"/>
          <w:marBottom w:val="0"/>
          <w:divBdr>
            <w:top w:val="none" w:sz="0" w:space="0" w:color="auto"/>
            <w:left w:val="none" w:sz="0" w:space="0" w:color="auto"/>
            <w:bottom w:val="none" w:sz="0" w:space="0" w:color="auto"/>
            <w:right w:val="none" w:sz="0" w:space="0" w:color="auto"/>
          </w:divBdr>
        </w:div>
        <w:div w:id="1358114669">
          <w:marLeft w:val="640"/>
          <w:marRight w:val="0"/>
          <w:marTop w:val="0"/>
          <w:marBottom w:val="0"/>
          <w:divBdr>
            <w:top w:val="none" w:sz="0" w:space="0" w:color="auto"/>
            <w:left w:val="none" w:sz="0" w:space="0" w:color="auto"/>
            <w:bottom w:val="none" w:sz="0" w:space="0" w:color="auto"/>
            <w:right w:val="none" w:sz="0" w:space="0" w:color="auto"/>
          </w:divBdr>
        </w:div>
        <w:div w:id="1964069917">
          <w:marLeft w:val="640"/>
          <w:marRight w:val="0"/>
          <w:marTop w:val="0"/>
          <w:marBottom w:val="0"/>
          <w:divBdr>
            <w:top w:val="none" w:sz="0" w:space="0" w:color="auto"/>
            <w:left w:val="none" w:sz="0" w:space="0" w:color="auto"/>
            <w:bottom w:val="none" w:sz="0" w:space="0" w:color="auto"/>
            <w:right w:val="none" w:sz="0" w:space="0" w:color="auto"/>
          </w:divBdr>
        </w:div>
        <w:div w:id="279578723">
          <w:marLeft w:val="640"/>
          <w:marRight w:val="0"/>
          <w:marTop w:val="0"/>
          <w:marBottom w:val="0"/>
          <w:divBdr>
            <w:top w:val="none" w:sz="0" w:space="0" w:color="auto"/>
            <w:left w:val="none" w:sz="0" w:space="0" w:color="auto"/>
            <w:bottom w:val="none" w:sz="0" w:space="0" w:color="auto"/>
            <w:right w:val="none" w:sz="0" w:space="0" w:color="auto"/>
          </w:divBdr>
        </w:div>
        <w:div w:id="1250310408">
          <w:marLeft w:val="640"/>
          <w:marRight w:val="0"/>
          <w:marTop w:val="0"/>
          <w:marBottom w:val="0"/>
          <w:divBdr>
            <w:top w:val="none" w:sz="0" w:space="0" w:color="auto"/>
            <w:left w:val="none" w:sz="0" w:space="0" w:color="auto"/>
            <w:bottom w:val="none" w:sz="0" w:space="0" w:color="auto"/>
            <w:right w:val="none" w:sz="0" w:space="0" w:color="auto"/>
          </w:divBdr>
        </w:div>
        <w:div w:id="1899315581">
          <w:marLeft w:val="640"/>
          <w:marRight w:val="0"/>
          <w:marTop w:val="0"/>
          <w:marBottom w:val="0"/>
          <w:divBdr>
            <w:top w:val="none" w:sz="0" w:space="0" w:color="auto"/>
            <w:left w:val="none" w:sz="0" w:space="0" w:color="auto"/>
            <w:bottom w:val="none" w:sz="0" w:space="0" w:color="auto"/>
            <w:right w:val="none" w:sz="0" w:space="0" w:color="auto"/>
          </w:divBdr>
        </w:div>
        <w:div w:id="1761831075">
          <w:marLeft w:val="640"/>
          <w:marRight w:val="0"/>
          <w:marTop w:val="0"/>
          <w:marBottom w:val="0"/>
          <w:divBdr>
            <w:top w:val="none" w:sz="0" w:space="0" w:color="auto"/>
            <w:left w:val="none" w:sz="0" w:space="0" w:color="auto"/>
            <w:bottom w:val="none" w:sz="0" w:space="0" w:color="auto"/>
            <w:right w:val="none" w:sz="0" w:space="0" w:color="auto"/>
          </w:divBdr>
        </w:div>
        <w:div w:id="1825076252">
          <w:marLeft w:val="640"/>
          <w:marRight w:val="0"/>
          <w:marTop w:val="0"/>
          <w:marBottom w:val="0"/>
          <w:divBdr>
            <w:top w:val="none" w:sz="0" w:space="0" w:color="auto"/>
            <w:left w:val="none" w:sz="0" w:space="0" w:color="auto"/>
            <w:bottom w:val="none" w:sz="0" w:space="0" w:color="auto"/>
            <w:right w:val="none" w:sz="0" w:space="0" w:color="auto"/>
          </w:divBdr>
        </w:div>
        <w:div w:id="47649463">
          <w:marLeft w:val="640"/>
          <w:marRight w:val="0"/>
          <w:marTop w:val="0"/>
          <w:marBottom w:val="0"/>
          <w:divBdr>
            <w:top w:val="none" w:sz="0" w:space="0" w:color="auto"/>
            <w:left w:val="none" w:sz="0" w:space="0" w:color="auto"/>
            <w:bottom w:val="none" w:sz="0" w:space="0" w:color="auto"/>
            <w:right w:val="none" w:sz="0" w:space="0" w:color="auto"/>
          </w:divBdr>
        </w:div>
        <w:div w:id="374043971">
          <w:marLeft w:val="640"/>
          <w:marRight w:val="0"/>
          <w:marTop w:val="0"/>
          <w:marBottom w:val="0"/>
          <w:divBdr>
            <w:top w:val="none" w:sz="0" w:space="0" w:color="auto"/>
            <w:left w:val="none" w:sz="0" w:space="0" w:color="auto"/>
            <w:bottom w:val="none" w:sz="0" w:space="0" w:color="auto"/>
            <w:right w:val="none" w:sz="0" w:space="0" w:color="auto"/>
          </w:divBdr>
        </w:div>
        <w:div w:id="931278376">
          <w:marLeft w:val="640"/>
          <w:marRight w:val="0"/>
          <w:marTop w:val="0"/>
          <w:marBottom w:val="0"/>
          <w:divBdr>
            <w:top w:val="none" w:sz="0" w:space="0" w:color="auto"/>
            <w:left w:val="none" w:sz="0" w:space="0" w:color="auto"/>
            <w:bottom w:val="none" w:sz="0" w:space="0" w:color="auto"/>
            <w:right w:val="none" w:sz="0" w:space="0" w:color="auto"/>
          </w:divBdr>
        </w:div>
        <w:div w:id="1336685619">
          <w:marLeft w:val="640"/>
          <w:marRight w:val="0"/>
          <w:marTop w:val="0"/>
          <w:marBottom w:val="0"/>
          <w:divBdr>
            <w:top w:val="none" w:sz="0" w:space="0" w:color="auto"/>
            <w:left w:val="none" w:sz="0" w:space="0" w:color="auto"/>
            <w:bottom w:val="none" w:sz="0" w:space="0" w:color="auto"/>
            <w:right w:val="none" w:sz="0" w:space="0" w:color="auto"/>
          </w:divBdr>
        </w:div>
        <w:div w:id="349377805">
          <w:marLeft w:val="640"/>
          <w:marRight w:val="0"/>
          <w:marTop w:val="0"/>
          <w:marBottom w:val="0"/>
          <w:divBdr>
            <w:top w:val="none" w:sz="0" w:space="0" w:color="auto"/>
            <w:left w:val="none" w:sz="0" w:space="0" w:color="auto"/>
            <w:bottom w:val="none" w:sz="0" w:space="0" w:color="auto"/>
            <w:right w:val="none" w:sz="0" w:space="0" w:color="auto"/>
          </w:divBdr>
        </w:div>
        <w:div w:id="476924239">
          <w:marLeft w:val="640"/>
          <w:marRight w:val="0"/>
          <w:marTop w:val="0"/>
          <w:marBottom w:val="0"/>
          <w:divBdr>
            <w:top w:val="none" w:sz="0" w:space="0" w:color="auto"/>
            <w:left w:val="none" w:sz="0" w:space="0" w:color="auto"/>
            <w:bottom w:val="none" w:sz="0" w:space="0" w:color="auto"/>
            <w:right w:val="none" w:sz="0" w:space="0" w:color="auto"/>
          </w:divBdr>
        </w:div>
        <w:div w:id="2139299706">
          <w:marLeft w:val="640"/>
          <w:marRight w:val="0"/>
          <w:marTop w:val="0"/>
          <w:marBottom w:val="0"/>
          <w:divBdr>
            <w:top w:val="none" w:sz="0" w:space="0" w:color="auto"/>
            <w:left w:val="none" w:sz="0" w:space="0" w:color="auto"/>
            <w:bottom w:val="none" w:sz="0" w:space="0" w:color="auto"/>
            <w:right w:val="none" w:sz="0" w:space="0" w:color="auto"/>
          </w:divBdr>
        </w:div>
        <w:div w:id="456066179">
          <w:marLeft w:val="640"/>
          <w:marRight w:val="0"/>
          <w:marTop w:val="0"/>
          <w:marBottom w:val="0"/>
          <w:divBdr>
            <w:top w:val="none" w:sz="0" w:space="0" w:color="auto"/>
            <w:left w:val="none" w:sz="0" w:space="0" w:color="auto"/>
            <w:bottom w:val="none" w:sz="0" w:space="0" w:color="auto"/>
            <w:right w:val="none" w:sz="0" w:space="0" w:color="auto"/>
          </w:divBdr>
        </w:div>
        <w:div w:id="282662194">
          <w:marLeft w:val="640"/>
          <w:marRight w:val="0"/>
          <w:marTop w:val="0"/>
          <w:marBottom w:val="0"/>
          <w:divBdr>
            <w:top w:val="none" w:sz="0" w:space="0" w:color="auto"/>
            <w:left w:val="none" w:sz="0" w:space="0" w:color="auto"/>
            <w:bottom w:val="none" w:sz="0" w:space="0" w:color="auto"/>
            <w:right w:val="none" w:sz="0" w:space="0" w:color="auto"/>
          </w:divBdr>
        </w:div>
        <w:div w:id="693504816">
          <w:marLeft w:val="640"/>
          <w:marRight w:val="0"/>
          <w:marTop w:val="0"/>
          <w:marBottom w:val="0"/>
          <w:divBdr>
            <w:top w:val="none" w:sz="0" w:space="0" w:color="auto"/>
            <w:left w:val="none" w:sz="0" w:space="0" w:color="auto"/>
            <w:bottom w:val="none" w:sz="0" w:space="0" w:color="auto"/>
            <w:right w:val="none" w:sz="0" w:space="0" w:color="auto"/>
          </w:divBdr>
        </w:div>
        <w:div w:id="844133177">
          <w:marLeft w:val="640"/>
          <w:marRight w:val="0"/>
          <w:marTop w:val="0"/>
          <w:marBottom w:val="0"/>
          <w:divBdr>
            <w:top w:val="none" w:sz="0" w:space="0" w:color="auto"/>
            <w:left w:val="none" w:sz="0" w:space="0" w:color="auto"/>
            <w:bottom w:val="none" w:sz="0" w:space="0" w:color="auto"/>
            <w:right w:val="none" w:sz="0" w:space="0" w:color="auto"/>
          </w:divBdr>
        </w:div>
        <w:div w:id="123305828">
          <w:marLeft w:val="640"/>
          <w:marRight w:val="0"/>
          <w:marTop w:val="0"/>
          <w:marBottom w:val="0"/>
          <w:divBdr>
            <w:top w:val="none" w:sz="0" w:space="0" w:color="auto"/>
            <w:left w:val="none" w:sz="0" w:space="0" w:color="auto"/>
            <w:bottom w:val="none" w:sz="0" w:space="0" w:color="auto"/>
            <w:right w:val="none" w:sz="0" w:space="0" w:color="auto"/>
          </w:divBdr>
        </w:div>
        <w:div w:id="1383362063">
          <w:marLeft w:val="640"/>
          <w:marRight w:val="0"/>
          <w:marTop w:val="0"/>
          <w:marBottom w:val="0"/>
          <w:divBdr>
            <w:top w:val="none" w:sz="0" w:space="0" w:color="auto"/>
            <w:left w:val="none" w:sz="0" w:space="0" w:color="auto"/>
            <w:bottom w:val="none" w:sz="0" w:space="0" w:color="auto"/>
            <w:right w:val="none" w:sz="0" w:space="0" w:color="auto"/>
          </w:divBdr>
        </w:div>
        <w:div w:id="1788507512">
          <w:marLeft w:val="640"/>
          <w:marRight w:val="0"/>
          <w:marTop w:val="0"/>
          <w:marBottom w:val="0"/>
          <w:divBdr>
            <w:top w:val="none" w:sz="0" w:space="0" w:color="auto"/>
            <w:left w:val="none" w:sz="0" w:space="0" w:color="auto"/>
            <w:bottom w:val="none" w:sz="0" w:space="0" w:color="auto"/>
            <w:right w:val="none" w:sz="0" w:space="0" w:color="auto"/>
          </w:divBdr>
        </w:div>
        <w:div w:id="433406827">
          <w:marLeft w:val="640"/>
          <w:marRight w:val="0"/>
          <w:marTop w:val="0"/>
          <w:marBottom w:val="0"/>
          <w:divBdr>
            <w:top w:val="none" w:sz="0" w:space="0" w:color="auto"/>
            <w:left w:val="none" w:sz="0" w:space="0" w:color="auto"/>
            <w:bottom w:val="none" w:sz="0" w:space="0" w:color="auto"/>
            <w:right w:val="none" w:sz="0" w:space="0" w:color="auto"/>
          </w:divBdr>
        </w:div>
        <w:div w:id="160589091">
          <w:marLeft w:val="640"/>
          <w:marRight w:val="0"/>
          <w:marTop w:val="0"/>
          <w:marBottom w:val="0"/>
          <w:divBdr>
            <w:top w:val="none" w:sz="0" w:space="0" w:color="auto"/>
            <w:left w:val="none" w:sz="0" w:space="0" w:color="auto"/>
            <w:bottom w:val="none" w:sz="0" w:space="0" w:color="auto"/>
            <w:right w:val="none" w:sz="0" w:space="0" w:color="auto"/>
          </w:divBdr>
        </w:div>
        <w:div w:id="266621367">
          <w:marLeft w:val="640"/>
          <w:marRight w:val="0"/>
          <w:marTop w:val="0"/>
          <w:marBottom w:val="0"/>
          <w:divBdr>
            <w:top w:val="none" w:sz="0" w:space="0" w:color="auto"/>
            <w:left w:val="none" w:sz="0" w:space="0" w:color="auto"/>
            <w:bottom w:val="none" w:sz="0" w:space="0" w:color="auto"/>
            <w:right w:val="none" w:sz="0" w:space="0" w:color="auto"/>
          </w:divBdr>
        </w:div>
        <w:div w:id="42218555">
          <w:marLeft w:val="640"/>
          <w:marRight w:val="0"/>
          <w:marTop w:val="0"/>
          <w:marBottom w:val="0"/>
          <w:divBdr>
            <w:top w:val="none" w:sz="0" w:space="0" w:color="auto"/>
            <w:left w:val="none" w:sz="0" w:space="0" w:color="auto"/>
            <w:bottom w:val="none" w:sz="0" w:space="0" w:color="auto"/>
            <w:right w:val="none" w:sz="0" w:space="0" w:color="auto"/>
          </w:divBdr>
        </w:div>
        <w:div w:id="1212613375">
          <w:marLeft w:val="640"/>
          <w:marRight w:val="0"/>
          <w:marTop w:val="0"/>
          <w:marBottom w:val="0"/>
          <w:divBdr>
            <w:top w:val="none" w:sz="0" w:space="0" w:color="auto"/>
            <w:left w:val="none" w:sz="0" w:space="0" w:color="auto"/>
            <w:bottom w:val="none" w:sz="0" w:space="0" w:color="auto"/>
            <w:right w:val="none" w:sz="0" w:space="0" w:color="auto"/>
          </w:divBdr>
        </w:div>
        <w:div w:id="39133614">
          <w:marLeft w:val="640"/>
          <w:marRight w:val="0"/>
          <w:marTop w:val="0"/>
          <w:marBottom w:val="0"/>
          <w:divBdr>
            <w:top w:val="none" w:sz="0" w:space="0" w:color="auto"/>
            <w:left w:val="none" w:sz="0" w:space="0" w:color="auto"/>
            <w:bottom w:val="none" w:sz="0" w:space="0" w:color="auto"/>
            <w:right w:val="none" w:sz="0" w:space="0" w:color="auto"/>
          </w:divBdr>
        </w:div>
        <w:div w:id="348069914">
          <w:marLeft w:val="640"/>
          <w:marRight w:val="0"/>
          <w:marTop w:val="0"/>
          <w:marBottom w:val="0"/>
          <w:divBdr>
            <w:top w:val="none" w:sz="0" w:space="0" w:color="auto"/>
            <w:left w:val="none" w:sz="0" w:space="0" w:color="auto"/>
            <w:bottom w:val="none" w:sz="0" w:space="0" w:color="auto"/>
            <w:right w:val="none" w:sz="0" w:space="0" w:color="auto"/>
          </w:divBdr>
        </w:div>
        <w:div w:id="339623464">
          <w:marLeft w:val="640"/>
          <w:marRight w:val="0"/>
          <w:marTop w:val="0"/>
          <w:marBottom w:val="0"/>
          <w:divBdr>
            <w:top w:val="none" w:sz="0" w:space="0" w:color="auto"/>
            <w:left w:val="none" w:sz="0" w:space="0" w:color="auto"/>
            <w:bottom w:val="none" w:sz="0" w:space="0" w:color="auto"/>
            <w:right w:val="none" w:sz="0" w:space="0" w:color="auto"/>
          </w:divBdr>
        </w:div>
        <w:div w:id="374889613">
          <w:marLeft w:val="640"/>
          <w:marRight w:val="0"/>
          <w:marTop w:val="0"/>
          <w:marBottom w:val="0"/>
          <w:divBdr>
            <w:top w:val="none" w:sz="0" w:space="0" w:color="auto"/>
            <w:left w:val="none" w:sz="0" w:space="0" w:color="auto"/>
            <w:bottom w:val="none" w:sz="0" w:space="0" w:color="auto"/>
            <w:right w:val="none" w:sz="0" w:space="0" w:color="auto"/>
          </w:divBdr>
        </w:div>
        <w:div w:id="732315678">
          <w:marLeft w:val="640"/>
          <w:marRight w:val="0"/>
          <w:marTop w:val="0"/>
          <w:marBottom w:val="0"/>
          <w:divBdr>
            <w:top w:val="none" w:sz="0" w:space="0" w:color="auto"/>
            <w:left w:val="none" w:sz="0" w:space="0" w:color="auto"/>
            <w:bottom w:val="none" w:sz="0" w:space="0" w:color="auto"/>
            <w:right w:val="none" w:sz="0" w:space="0" w:color="auto"/>
          </w:divBdr>
        </w:div>
        <w:div w:id="1366830037">
          <w:marLeft w:val="640"/>
          <w:marRight w:val="0"/>
          <w:marTop w:val="0"/>
          <w:marBottom w:val="0"/>
          <w:divBdr>
            <w:top w:val="none" w:sz="0" w:space="0" w:color="auto"/>
            <w:left w:val="none" w:sz="0" w:space="0" w:color="auto"/>
            <w:bottom w:val="none" w:sz="0" w:space="0" w:color="auto"/>
            <w:right w:val="none" w:sz="0" w:space="0" w:color="auto"/>
          </w:divBdr>
        </w:div>
        <w:div w:id="509298252">
          <w:marLeft w:val="640"/>
          <w:marRight w:val="0"/>
          <w:marTop w:val="0"/>
          <w:marBottom w:val="0"/>
          <w:divBdr>
            <w:top w:val="none" w:sz="0" w:space="0" w:color="auto"/>
            <w:left w:val="none" w:sz="0" w:space="0" w:color="auto"/>
            <w:bottom w:val="none" w:sz="0" w:space="0" w:color="auto"/>
            <w:right w:val="none" w:sz="0" w:space="0" w:color="auto"/>
          </w:divBdr>
        </w:div>
        <w:div w:id="2130083041">
          <w:marLeft w:val="640"/>
          <w:marRight w:val="0"/>
          <w:marTop w:val="0"/>
          <w:marBottom w:val="0"/>
          <w:divBdr>
            <w:top w:val="none" w:sz="0" w:space="0" w:color="auto"/>
            <w:left w:val="none" w:sz="0" w:space="0" w:color="auto"/>
            <w:bottom w:val="none" w:sz="0" w:space="0" w:color="auto"/>
            <w:right w:val="none" w:sz="0" w:space="0" w:color="auto"/>
          </w:divBdr>
        </w:div>
        <w:div w:id="15280311">
          <w:marLeft w:val="640"/>
          <w:marRight w:val="0"/>
          <w:marTop w:val="0"/>
          <w:marBottom w:val="0"/>
          <w:divBdr>
            <w:top w:val="none" w:sz="0" w:space="0" w:color="auto"/>
            <w:left w:val="none" w:sz="0" w:space="0" w:color="auto"/>
            <w:bottom w:val="none" w:sz="0" w:space="0" w:color="auto"/>
            <w:right w:val="none" w:sz="0" w:space="0" w:color="auto"/>
          </w:divBdr>
        </w:div>
        <w:div w:id="2065983484">
          <w:marLeft w:val="640"/>
          <w:marRight w:val="0"/>
          <w:marTop w:val="0"/>
          <w:marBottom w:val="0"/>
          <w:divBdr>
            <w:top w:val="none" w:sz="0" w:space="0" w:color="auto"/>
            <w:left w:val="none" w:sz="0" w:space="0" w:color="auto"/>
            <w:bottom w:val="none" w:sz="0" w:space="0" w:color="auto"/>
            <w:right w:val="none" w:sz="0" w:space="0" w:color="auto"/>
          </w:divBdr>
        </w:div>
        <w:div w:id="1183477468">
          <w:marLeft w:val="640"/>
          <w:marRight w:val="0"/>
          <w:marTop w:val="0"/>
          <w:marBottom w:val="0"/>
          <w:divBdr>
            <w:top w:val="none" w:sz="0" w:space="0" w:color="auto"/>
            <w:left w:val="none" w:sz="0" w:space="0" w:color="auto"/>
            <w:bottom w:val="none" w:sz="0" w:space="0" w:color="auto"/>
            <w:right w:val="none" w:sz="0" w:space="0" w:color="auto"/>
          </w:divBdr>
        </w:div>
        <w:div w:id="673261377">
          <w:marLeft w:val="640"/>
          <w:marRight w:val="0"/>
          <w:marTop w:val="0"/>
          <w:marBottom w:val="0"/>
          <w:divBdr>
            <w:top w:val="none" w:sz="0" w:space="0" w:color="auto"/>
            <w:left w:val="none" w:sz="0" w:space="0" w:color="auto"/>
            <w:bottom w:val="none" w:sz="0" w:space="0" w:color="auto"/>
            <w:right w:val="none" w:sz="0" w:space="0" w:color="auto"/>
          </w:divBdr>
        </w:div>
        <w:div w:id="225605413">
          <w:marLeft w:val="640"/>
          <w:marRight w:val="0"/>
          <w:marTop w:val="0"/>
          <w:marBottom w:val="0"/>
          <w:divBdr>
            <w:top w:val="none" w:sz="0" w:space="0" w:color="auto"/>
            <w:left w:val="none" w:sz="0" w:space="0" w:color="auto"/>
            <w:bottom w:val="none" w:sz="0" w:space="0" w:color="auto"/>
            <w:right w:val="none" w:sz="0" w:space="0" w:color="auto"/>
          </w:divBdr>
        </w:div>
        <w:div w:id="1783719934">
          <w:marLeft w:val="640"/>
          <w:marRight w:val="0"/>
          <w:marTop w:val="0"/>
          <w:marBottom w:val="0"/>
          <w:divBdr>
            <w:top w:val="none" w:sz="0" w:space="0" w:color="auto"/>
            <w:left w:val="none" w:sz="0" w:space="0" w:color="auto"/>
            <w:bottom w:val="none" w:sz="0" w:space="0" w:color="auto"/>
            <w:right w:val="none" w:sz="0" w:space="0" w:color="auto"/>
          </w:divBdr>
        </w:div>
        <w:div w:id="816343141">
          <w:marLeft w:val="640"/>
          <w:marRight w:val="0"/>
          <w:marTop w:val="0"/>
          <w:marBottom w:val="0"/>
          <w:divBdr>
            <w:top w:val="none" w:sz="0" w:space="0" w:color="auto"/>
            <w:left w:val="none" w:sz="0" w:space="0" w:color="auto"/>
            <w:bottom w:val="none" w:sz="0" w:space="0" w:color="auto"/>
            <w:right w:val="none" w:sz="0" w:space="0" w:color="auto"/>
          </w:divBdr>
        </w:div>
        <w:div w:id="179861340">
          <w:marLeft w:val="640"/>
          <w:marRight w:val="0"/>
          <w:marTop w:val="0"/>
          <w:marBottom w:val="0"/>
          <w:divBdr>
            <w:top w:val="none" w:sz="0" w:space="0" w:color="auto"/>
            <w:left w:val="none" w:sz="0" w:space="0" w:color="auto"/>
            <w:bottom w:val="none" w:sz="0" w:space="0" w:color="auto"/>
            <w:right w:val="none" w:sz="0" w:space="0" w:color="auto"/>
          </w:divBdr>
        </w:div>
        <w:div w:id="717361426">
          <w:marLeft w:val="640"/>
          <w:marRight w:val="0"/>
          <w:marTop w:val="0"/>
          <w:marBottom w:val="0"/>
          <w:divBdr>
            <w:top w:val="none" w:sz="0" w:space="0" w:color="auto"/>
            <w:left w:val="none" w:sz="0" w:space="0" w:color="auto"/>
            <w:bottom w:val="none" w:sz="0" w:space="0" w:color="auto"/>
            <w:right w:val="none" w:sz="0" w:space="0" w:color="auto"/>
          </w:divBdr>
        </w:div>
        <w:div w:id="1946501990">
          <w:marLeft w:val="640"/>
          <w:marRight w:val="0"/>
          <w:marTop w:val="0"/>
          <w:marBottom w:val="0"/>
          <w:divBdr>
            <w:top w:val="none" w:sz="0" w:space="0" w:color="auto"/>
            <w:left w:val="none" w:sz="0" w:space="0" w:color="auto"/>
            <w:bottom w:val="none" w:sz="0" w:space="0" w:color="auto"/>
            <w:right w:val="none" w:sz="0" w:space="0" w:color="auto"/>
          </w:divBdr>
        </w:div>
        <w:div w:id="1170947825">
          <w:marLeft w:val="640"/>
          <w:marRight w:val="0"/>
          <w:marTop w:val="0"/>
          <w:marBottom w:val="0"/>
          <w:divBdr>
            <w:top w:val="none" w:sz="0" w:space="0" w:color="auto"/>
            <w:left w:val="none" w:sz="0" w:space="0" w:color="auto"/>
            <w:bottom w:val="none" w:sz="0" w:space="0" w:color="auto"/>
            <w:right w:val="none" w:sz="0" w:space="0" w:color="auto"/>
          </w:divBdr>
        </w:div>
        <w:div w:id="907763353">
          <w:marLeft w:val="640"/>
          <w:marRight w:val="0"/>
          <w:marTop w:val="0"/>
          <w:marBottom w:val="0"/>
          <w:divBdr>
            <w:top w:val="none" w:sz="0" w:space="0" w:color="auto"/>
            <w:left w:val="none" w:sz="0" w:space="0" w:color="auto"/>
            <w:bottom w:val="none" w:sz="0" w:space="0" w:color="auto"/>
            <w:right w:val="none" w:sz="0" w:space="0" w:color="auto"/>
          </w:divBdr>
        </w:div>
        <w:div w:id="1100681495">
          <w:marLeft w:val="640"/>
          <w:marRight w:val="0"/>
          <w:marTop w:val="0"/>
          <w:marBottom w:val="0"/>
          <w:divBdr>
            <w:top w:val="none" w:sz="0" w:space="0" w:color="auto"/>
            <w:left w:val="none" w:sz="0" w:space="0" w:color="auto"/>
            <w:bottom w:val="none" w:sz="0" w:space="0" w:color="auto"/>
            <w:right w:val="none" w:sz="0" w:space="0" w:color="auto"/>
          </w:divBdr>
        </w:div>
        <w:div w:id="864711266">
          <w:marLeft w:val="640"/>
          <w:marRight w:val="0"/>
          <w:marTop w:val="0"/>
          <w:marBottom w:val="0"/>
          <w:divBdr>
            <w:top w:val="none" w:sz="0" w:space="0" w:color="auto"/>
            <w:left w:val="none" w:sz="0" w:space="0" w:color="auto"/>
            <w:bottom w:val="none" w:sz="0" w:space="0" w:color="auto"/>
            <w:right w:val="none" w:sz="0" w:space="0" w:color="auto"/>
          </w:divBdr>
        </w:div>
        <w:div w:id="1445731531">
          <w:marLeft w:val="640"/>
          <w:marRight w:val="0"/>
          <w:marTop w:val="0"/>
          <w:marBottom w:val="0"/>
          <w:divBdr>
            <w:top w:val="none" w:sz="0" w:space="0" w:color="auto"/>
            <w:left w:val="none" w:sz="0" w:space="0" w:color="auto"/>
            <w:bottom w:val="none" w:sz="0" w:space="0" w:color="auto"/>
            <w:right w:val="none" w:sz="0" w:space="0" w:color="auto"/>
          </w:divBdr>
        </w:div>
        <w:div w:id="935014592">
          <w:marLeft w:val="640"/>
          <w:marRight w:val="0"/>
          <w:marTop w:val="0"/>
          <w:marBottom w:val="0"/>
          <w:divBdr>
            <w:top w:val="none" w:sz="0" w:space="0" w:color="auto"/>
            <w:left w:val="none" w:sz="0" w:space="0" w:color="auto"/>
            <w:bottom w:val="none" w:sz="0" w:space="0" w:color="auto"/>
            <w:right w:val="none" w:sz="0" w:space="0" w:color="auto"/>
          </w:divBdr>
        </w:div>
      </w:divsChild>
    </w:div>
    <w:div w:id="1434478343">
      <w:bodyDiv w:val="1"/>
      <w:marLeft w:val="0"/>
      <w:marRight w:val="0"/>
      <w:marTop w:val="0"/>
      <w:marBottom w:val="0"/>
      <w:divBdr>
        <w:top w:val="none" w:sz="0" w:space="0" w:color="auto"/>
        <w:left w:val="none" w:sz="0" w:space="0" w:color="auto"/>
        <w:bottom w:val="none" w:sz="0" w:space="0" w:color="auto"/>
        <w:right w:val="none" w:sz="0" w:space="0" w:color="auto"/>
      </w:divBdr>
      <w:divsChild>
        <w:div w:id="2118593537">
          <w:marLeft w:val="640"/>
          <w:marRight w:val="0"/>
          <w:marTop w:val="0"/>
          <w:marBottom w:val="0"/>
          <w:divBdr>
            <w:top w:val="none" w:sz="0" w:space="0" w:color="auto"/>
            <w:left w:val="none" w:sz="0" w:space="0" w:color="auto"/>
            <w:bottom w:val="none" w:sz="0" w:space="0" w:color="auto"/>
            <w:right w:val="none" w:sz="0" w:space="0" w:color="auto"/>
          </w:divBdr>
        </w:div>
        <w:div w:id="799959412">
          <w:marLeft w:val="640"/>
          <w:marRight w:val="0"/>
          <w:marTop w:val="0"/>
          <w:marBottom w:val="0"/>
          <w:divBdr>
            <w:top w:val="none" w:sz="0" w:space="0" w:color="auto"/>
            <w:left w:val="none" w:sz="0" w:space="0" w:color="auto"/>
            <w:bottom w:val="none" w:sz="0" w:space="0" w:color="auto"/>
            <w:right w:val="none" w:sz="0" w:space="0" w:color="auto"/>
          </w:divBdr>
        </w:div>
        <w:div w:id="672804140">
          <w:marLeft w:val="640"/>
          <w:marRight w:val="0"/>
          <w:marTop w:val="0"/>
          <w:marBottom w:val="0"/>
          <w:divBdr>
            <w:top w:val="none" w:sz="0" w:space="0" w:color="auto"/>
            <w:left w:val="none" w:sz="0" w:space="0" w:color="auto"/>
            <w:bottom w:val="none" w:sz="0" w:space="0" w:color="auto"/>
            <w:right w:val="none" w:sz="0" w:space="0" w:color="auto"/>
          </w:divBdr>
        </w:div>
        <w:div w:id="222446599">
          <w:marLeft w:val="640"/>
          <w:marRight w:val="0"/>
          <w:marTop w:val="0"/>
          <w:marBottom w:val="0"/>
          <w:divBdr>
            <w:top w:val="none" w:sz="0" w:space="0" w:color="auto"/>
            <w:left w:val="none" w:sz="0" w:space="0" w:color="auto"/>
            <w:bottom w:val="none" w:sz="0" w:space="0" w:color="auto"/>
            <w:right w:val="none" w:sz="0" w:space="0" w:color="auto"/>
          </w:divBdr>
        </w:div>
        <w:div w:id="1592274638">
          <w:marLeft w:val="640"/>
          <w:marRight w:val="0"/>
          <w:marTop w:val="0"/>
          <w:marBottom w:val="0"/>
          <w:divBdr>
            <w:top w:val="none" w:sz="0" w:space="0" w:color="auto"/>
            <w:left w:val="none" w:sz="0" w:space="0" w:color="auto"/>
            <w:bottom w:val="none" w:sz="0" w:space="0" w:color="auto"/>
            <w:right w:val="none" w:sz="0" w:space="0" w:color="auto"/>
          </w:divBdr>
        </w:div>
        <w:div w:id="869612092">
          <w:marLeft w:val="640"/>
          <w:marRight w:val="0"/>
          <w:marTop w:val="0"/>
          <w:marBottom w:val="0"/>
          <w:divBdr>
            <w:top w:val="none" w:sz="0" w:space="0" w:color="auto"/>
            <w:left w:val="none" w:sz="0" w:space="0" w:color="auto"/>
            <w:bottom w:val="none" w:sz="0" w:space="0" w:color="auto"/>
            <w:right w:val="none" w:sz="0" w:space="0" w:color="auto"/>
          </w:divBdr>
        </w:div>
        <w:div w:id="777912484">
          <w:marLeft w:val="640"/>
          <w:marRight w:val="0"/>
          <w:marTop w:val="0"/>
          <w:marBottom w:val="0"/>
          <w:divBdr>
            <w:top w:val="none" w:sz="0" w:space="0" w:color="auto"/>
            <w:left w:val="none" w:sz="0" w:space="0" w:color="auto"/>
            <w:bottom w:val="none" w:sz="0" w:space="0" w:color="auto"/>
            <w:right w:val="none" w:sz="0" w:space="0" w:color="auto"/>
          </w:divBdr>
        </w:div>
        <w:div w:id="683478157">
          <w:marLeft w:val="640"/>
          <w:marRight w:val="0"/>
          <w:marTop w:val="0"/>
          <w:marBottom w:val="0"/>
          <w:divBdr>
            <w:top w:val="none" w:sz="0" w:space="0" w:color="auto"/>
            <w:left w:val="none" w:sz="0" w:space="0" w:color="auto"/>
            <w:bottom w:val="none" w:sz="0" w:space="0" w:color="auto"/>
            <w:right w:val="none" w:sz="0" w:space="0" w:color="auto"/>
          </w:divBdr>
        </w:div>
        <w:div w:id="173150475">
          <w:marLeft w:val="640"/>
          <w:marRight w:val="0"/>
          <w:marTop w:val="0"/>
          <w:marBottom w:val="0"/>
          <w:divBdr>
            <w:top w:val="none" w:sz="0" w:space="0" w:color="auto"/>
            <w:left w:val="none" w:sz="0" w:space="0" w:color="auto"/>
            <w:bottom w:val="none" w:sz="0" w:space="0" w:color="auto"/>
            <w:right w:val="none" w:sz="0" w:space="0" w:color="auto"/>
          </w:divBdr>
        </w:div>
        <w:div w:id="1667054247">
          <w:marLeft w:val="640"/>
          <w:marRight w:val="0"/>
          <w:marTop w:val="0"/>
          <w:marBottom w:val="0"/>
          <w:divBdr>
            <w:top w:val="none" w:sz="0" w:space="0" w:color="auto"/>
            <w:left w:val="none" w:sz="0" w:space="0" w:color="auto"/>
            <w:bottom w:val="none" w:sz="0" w:space="0" w:color="auto"/>
            <w:right w:val="none" w:sz="0" w:space="0" w:color="auto"/>
          </w:divBdr>
        </w:div>
        <w:div w:id="1006900880">
          <w:marLeft w:val="640"/>
          <w:marRight w:val="0"/>
          <w:marTop w:val="0"/>
          <w:marBottom w:val="0"/>
          <w:divBdr>
            <w:top w:val="none" w:sz="0" w:space="0" w:color="auto"/>
            <w:left w:val="none" w:sz="0" w:space="0" w:color="auto"/>
            <w:bottom w:val="none" w:sz="0" w:space="0" w:color="auto"/>
            <w:right w:val="none" w:sz="0" w:space="0" w:color="auto"/>
          </w:divBdr>
        </w:div>
        <w:div w:id="749078681">
          <w:marLeft w:val="640"/>
          <w:marRight w:val="0"/>
          <w:marTop w:val="0"/>
          <w:marBottom w:val="0"/>
          <w:divBdr>
            <w:top w:val="none" w:sz="0" w:space="0" w:color="auto"/>
            <w:left w:val="none" w:sz="0" w:space="0" w:color="auto"/>
            <w:bottom w:val="none" w:sz="0" w:space="0" w:color="auto"/>
            <w:right w:val="none" w:sz="0" w:space="0" w:color="auto"/>
          </w:divBdr>
        </w:div>
        <w:div w:id="1773284173">
          <w:marLeft w:val="640"/>
          <w:marRight w:val="0"/>
          <w:marTop w:val="0"/>
          <w:marBottom w:val="0"/>
          <w:divBdr>
            <w:top w:val="none" w:sz="0" w:space="0" w:color="auto"/>
            <w:left w:val="none" w:sz="0" w:space="0" w:color="auto"/>
            <w:bottom w:val="none" w:sz="0" w:space="0" w:color="auto"/>
            <w:right w:val="none" w:sz="0" w:space="0" w:color="auto"/>
          </w:divBdr>
        </w:div>
        <w:div w:id="1166819262">
          <w:marLeft w:val="640"/>
          <w:marRight w:val="0"/>
          <w:marTop w:val="0"/>
          <w:marBottom w:val="0"/>
          <w:divBdr>
            <w:top w:val="none" w:sz="0" w:space="0" w:color="auto"/>
            <w:left w:val="none" w:sz="0" w:space="0" w:color="auto"/>
            <w:bottom w:val="none" w:sz="0" w:space="0" w:color="auto"/>
            <w:right w:val="none" w:sz="0" w:space="0" w:color="auto"/>
          </w:divBdr>
        </w:div>
        <w:div w:id="1986425269">
          <w:marLeft w:val="640"/>
          <w:marRight w:val="0"/>
          <w:marTop w:val="0"/>
          <w:marBottom w:val="0"/>
          <w:divBdr>
            <w:top w:val="none" w:sz="0" w:space="0" w:color="auto"/>
            <w:left w:val="none" w:sz="0" w:space="0" w:color="auto"/>
            <w:bottom w:val="none" w:sz="0" w:space="0" w:color="auto"/>
            <w:right w:val="none" w:sz="0" w:space="0" w:color="auto"/>
          </w:divBdr>
        </w:div>
        <w:div w:id="1489980613">
          <w:marLeft w:val="640"/>
          <w:marRight w:val="0"/>
          <w:marTop w:val="0"/>
          <w:marBottom w:val="0"/>
          <w:divBdr>
            <w:top w:val="none" w:sz="0" w:space="0" w:color="auto"/>
            <w:left w:val="none" w:sz="0" w:space="0" w:color="auto"/>
            <w:bottom w:val="none" w:sz="0" w:space="0" w:color="auto"/>
            <w:right w:val="none" w:sz="0" w:space="0" w:color="auto"/>
          </w:divBdr>
        </w:div>
        <w:div w:id="1012223703">
          <w:marLeft w:val="640"/>
          <w:marRight w:val="0"/>
          <w:marTop w:val="0"/>
          <w:marBottom w:val="0"/>
          <w:divBdr>
            <w:top w:val="none" w:sz="0" w:space="0" w:color="auto"/>
            <w:left w:val="none" w:sz="0" w:space="0" w:color="auto"/>
            <w:bottom w:val="none" w:sz="0" w:space="0" w:color="auto"/>
            <w:right w:val="none" w:sz="0" w:space="0" w:color="auto"/>
          </w:divBdr>
        </w:div>
        <w:div w:id="564922958">
          <w:marLeft w:val="640"/>
          <w:marRight w:val="0"/>
          <w:marTop w:val="0"/>
          <w:marBottom w:val="0"/>
          <w:divBdr>
            <w:top w:val="none" w:sz="0" w:space="0" w:color="auto"/>
            <w:left w:val="none" w:sz="0" w:space="0" w:color="auto"/>
            <w:bottom w:val="none" w:sz="0" w:space="0" w:color="auto"/>
            <w:right w:val="none" w:sz="0" w:space="0" w:color="auto"/>
          </w:divBdr>
        </w:div>
        <w:div w:id="1529879280">
          <w:marLeft w:val="640"/>
          <w:marRight w:val="0"/>
          <w:marTop w:val="0"/>
          <w:marBottom w:val="0"/>
          <w:divBdr>
            <w:top w:val="none" w:sz="0" w:space="0" w:color="auto"/>
            <w:left w:val="none" w:sz="0" w:space="0" w:color="auto"/>
            <w:bottom w:val="none" w:sz="0" w:space="0" w:color="auto"/>
            <w:right w:val="none" w:sz="0" w:space="0" w:color="auto"/>
          </w:divBdr>
        </w:div>
        <w:div w:id="2086875578">
          <w:marLeft w:val="640"/>
          <w:marRight w:val="0"/>
          <w:marTop w:val="0"/>
          <w:marBottom w:val="0"/>
          <w:divBdr>
            <w:top w:val="none" w:sz="0" w:space="0" w:color="auto"/>
            <w:left w:val="none" w:sz="0" w:space="0" w:color="auto"/>
            <w:bottom w:val="none" w:sz="0" w:space="0" w:color="auto"/>
            <w:right w:val="none" w:sz="0" w:space="0" w:color="auto"/>
          </w:divBdr>
        </w:div>
        <w:div w:id="1115978300">
          <w:marLeft w:val="640"/>
          <w:marRight w:val="0"/>
          <w:marTop w:val="0"/>
          <w:marBottom w:val="0"/>
          <w:divBdr>
            <w:top w:val="none" w:sz="0" w:space="0" w:color="auto"/>
            <w:left w:val="none" w:sz="0" w:space="0" w:color="auto"/>
            <w:bottom w:val="none" w:sz="0" w:space="0" w:color="auto"/>
            <w:right w:val="none" w:sz="0" w:space="0" w:color="auto"/>
          </w:divBdr>
        </w:div>
        <w:div w:id="1904291679">
          <w:marLeft w:val="640"/>
          <w:marRight w:val="0"/>
          <w:marTop w:val="0"/>
          <w:marBottom w:val="0"/>
          <w:divBdr>
            <w:top w:val="none" w:sz="0" w:space="0" w:color="auto"/>
            <w:left w:val="none" w:sz="0" w:space="0" w:color="auto"/>
            <w:bottom w:val="none" w:sz="0" w:space="0" w:color="auto"/>
            <w:right w:val="none" w:sz="0" w:space="0" w:color="auto"/>
          </w:divBdr>
        </w:div>
        <w:div w:id="1785880574">
          <w:marLeft w:val="640"/>
          <w:marRight w:val="0"/>
          <w:marTop w:val="0"/>
          <w:marBottom w:val="0"/>
          <w:divBdr>
            <w:top w:val="none" w:sz="0" w:space="0" w:color="auto"/>
            <w:left w:val="none" w:sz="0" w:space="0" w:color="auto"/>
            <w:bottom w:val="none" w:sz="0" w:space="0" w:color="auto"/>
            <w:right w:val="none" w:sz="0" w:space="0" w:color="auto"/>
          </w:divBdr>
        </w:div>
        <w:div w:id="837892448">
          <w:marLeft w:val="640"/>
          <w:marRight w:val="0"/>
          <w:marTop w:val="0"/>
          <w:marBottom w:val="0"/>
          <w:divBdr>
            <w:top w:val="none" w:sz="0" w:space="0" w:color="auto"/>
            <w:left w:val="none" w:sz="0" w:space="0" w:color="auto"/>
            <w:bottom w:val="none" w:sz="0" w:space="0" w:color="auto"/>
            <w:right w:val="none" w:sz="0" w:space="0" w:color="auto"/>
          </w:divBdr>
        </w:div>
        <w:div w:id="540217110">
          <w:marLeft w:val="640"/>
          <w:marRight w:val="0"/>
          <w:marTop w:val="0"/>
          <w:marBottom w:val="0"/>
          <w:divBdr>
            <w:top w:val="none" w:sz="0" w:space="0" w:color="auto"/>
            <w:left w:val="none" w:sz="0" w:space="0" w:color="auto"/>
            <w:bottom w:val="none" w:sz="0" w:space="0" w:color="auto"/>
            <w:right w:val="none" w:sz="0" w:space="0" w:color="auto"/>
          </w:divBdr>
        </w:div>
        <w:div w:id="961695676">
          <w:marLeft w:val="640"/>
          <w:marRight w:val="0"/>
          <w:marTop w:val="0"/>
          <w:marBottom w:val="0"/>
          <w:divBdr>
            <w:top w:val="none" w:sz="0" w:space="0" w:color="auto"/>
            <w:left w:val="none" w:sz="0" w:space="0" w:color="auto"/>
            <w:bottom w:val="none" w:sz="0" w:space="0" w:color="auto"/>
            <w:right w:val="none" w:sz="0" w:space="0" w:color="auto"/>
          </w:divBdr>
        </w:div>
        <w:div w:id="1956666663">
          <w:marLeft w:val="640"/>
          <w:marRight w:val="0"/>
          <w:marTop w:val="0"/>
          <w:marBottom w:val="0"/>
          <w:divBdr>
            <w:top w:val="none" w:sz="0" w:space="0" w:color="auto"/>
            <w:left w:val="none" w:sz="0" w:space="0" w:color="auto"/>
            <w:bottom w:val="none" w:sz="0" w:space="0" w:color="auto"/>
            <w:right w:val="none" w:sz="0" w:space="0" w:color="auto"/>
          </w:divBdr>
        </w:div>
        <w:div w:id="1220941203">
          <w:marLeft w:val="640"/>
          <w:marRight w:val="0"/>
          <w:marTop w:val="0"/>
          <w:marBottom w:val="0"/>
          <w:divBdr>
            <w:top w:val="none" w:sz="0" w:space="0" w:color="auto"/>
            <w:left w:val="none" w:sz="0" w:space="0" w:color="auto"/>
            <w:bottom w:val="none" w:sz="0" w:space="0" w:color="auto"/>
            <w:right w:val="none" w:sz="0" w:space="0" w:color="auto"/>
          </w:divBdr>
        </w:div>
        <w:div w:id="1149397795">
          <w:marLeft w:val="640"/>
          <w:marRight w:val="0"/>
          <w:marTop w:val="0"/>
          <w:marBottom w:val="0"/>
          <w:divBdr>
            <w:top w:val="none" w:sz="0" w:space="0" w:color="auto"/>
            <w:left w:val="none" w:sz="0" w:space="0" w:color="auto"/>
            <w:bottom w:val="none" w:sz="0" w:space="0" w:color="auto"/>
            <w:right w:val="none" w:sz="0" w:space="0" w:color="auto"/>
          </w:divBdr>
        </w:div>
        <w:div w:id="1187713761">
          <w:marLeft w:val="640"/>
          <w:marRight w:val="0"/>
          <w:marTop w:val="0"/>
          <w:marBottom w:val="0"/>
          <w:divBdr>
            <w:top w:val="none" w:sz="0" w:space="0" w:color="auto"/>
            <w:left w:val="none" w:sz="0" w:space="0" w:color="auto"/>
            <w:bottom w:val="none" w:sz="0" w:space="0" w:color="auto"/>
            <w:right w:val="none" w:sz="0" w:space="0" w:color="auto"/>
          </w:divBdr>
        </w:div>
        <w:div w:id="1048720059">
          <w:marLeft w:val="640"/>
          <w:marRight w:val="0"/>
          <w:marTop w:val="0"/>
          <w:marBottom w:val="0"/>
          <w:divBdr>
            <w:top w:val="none" w:sz="0" w:space="0" w:color="auto"/>
            <w:left w:val="none" w:sz="0" w:space="0" w:color="auto"/>
            <w:bottom w:val="none" w:sz="0" w:space="0" w:color="auto"/>
            <w:right w:val="none" w:sz="0" w:space="0" w:color="auto"/>
          </w:divBdr>
        </w:div>
        <w:div w:id="1028457966">
          <w:marLeft w:val="640"/>
          <w:marRight w:val="0"/>
          <w:marTop w:val="0"/>
          <w:marBottom w:val="0"/>
          <w:divBdr>
            <w:top w:val="none" w:sz="0" w:space="0" w:color="auto"/>
            <w:left w:val="none" w:sz="0" w:space="0" w:color="auto"/>
            <w:bottom w:val="none" w:sz="0" w:space="0" w:color="auto"/>
            <w:right w:val="none" w:sz="0" w:space="0" w:color="auto"/>
          </w:divBdr>
        </w:div>
        <w:div w:id="1967931244">
          <w:marLeft w:val="640"/>
          <w:marRight w:val="0"/>
          <w:marTop w:val="0"/>
          <w:marBottom w:val="0"/>
          <w:divBdr>
            <w:top w:val="none" w:sz="0" w:space="0" w:color="auto"/>
            <w:left w:val="none" w:sz="0" w:space="0" w:color="auto"/>
            <w:bottom w:val="none" w:sz="0" w:space="0" w:color="auto"/>
            <w:right w:val="none" w:sz="0" w:space="0" w:color="auto"/>
          </w:divBdr>
        </w:div>
        <w:div w:id="442696036">
          <w:marLeft w:val="640"/>
          <w:marRight w:val="0"/>
          <w:marTop w:val="0"/>
          <w:marBottom w:val="0"/>
          <w:divBdr>
            <w:top w:val="none" w:sz="0" w:space="0" w:color="auto"/>
            <w:left w:val="none" w:sz="0" w:space="0" w:color="auto"/>
            <w:bottom w:val="none" w:sz="0" w:space="0" w:color="auto"/>
            <w:right w:val="none" w:sz="0" w:space="0" w:color="auto"/>
          </w:divBdr>
        </w:div>
        <w:div w:id="1863397233">
          <w:marLeft w:val="640"/>
          <w:marRight w:val="0"/>
          <w:marTop w:val="0"/>
          <w:marBottom w:val="0"/>
          <w:divBdr>
            <w:top w:val="none" w:sz="0" w:space="0" w:color="auto"/>
            <w:left w:val="none" w:sz="0" w:space="0" w:color="auto"/>
            <w:bottom w:val="none" w:sz="0" w:space="0" w:color="auto"/>
            <w:right w:val="none" w:sz="0" w:space="0" w:color="auto"/>
          </w:divBdr>
        </w:div>
        <w:div w:id="213008870">
          <w:marLeft w:val="640"/>
          <w:marRight w:val="0"/>
          <w:marTop w:val="0"/>
          <w:marBottom w:val="0"/>
          <w:divBdr>
            <w:top w:val="none" w:sz="0" w:space="0" w:color="auto"/>
            <w:left w:val="none" w:sz="0" w:space="0" w:color="auto"/>
            <w:bottom w:val="none" w:sz="0" w:space="0" w:color="auto"/>
            <w:right w:val="none" w:sz="0" w:space="0" w:color="auto"/>
          </w:divBdr>
        </w:div>
        <w:div w:id="756948104">
          <w:marLeft w:val="640"/>
          <w:marRight w:val="0"/>
          <w:marTop w:val="0"/>
          <w:marBottom w:val="0"/>
          <w:divBdr>
            <w:top w:val="none" w:sz="0" w:space="0" w:color="auto"/>
            <w:left w:val="none" w:sz="0" w:space="0" w:color="auto"/>
            <w:bottom w:val="none" w:sz="0" w:space="0" w:color="auto"/>
            <w:right w:val="none" w:sz="0" w:space="0" w:color="auto"/>
          </w:divBdr>
        </w:div>
        <w:div w:id="325548471">
          <w:marLeft w:val="640"/>
          <w:marRight w:val="0"/>
          <w:marTop w:val="0"/>
          <w:marBottom w:val="0"/>
          <w:divBdr>
            <w:top w:val="none" w:sz="0" w:space="0" w:color="auto"/>
            <w:left w:val="none" w:sz="0" w:space="0" w:color="auto"/>
            <w:bottom w:val="none" w:sz="0" w:space="0" w:color="auto"/>
            <w:right w:val="none" w:sz="0" w:space="0" w:color="auto"/>
          </w:divBdr>
        </w:div>
        <w:div w:id="171267698">
          <w:marLeft w:val="640"/>
          <w:marRight w:val="0"/>
          <w:marTop w:val="0"/>
          <w:marBottom w:val="0"/>
          <w:divBdr>
            <w:top w:val="none" w:sz="0" w:space="0" w:color="auto"/>
            <w:left w:val="none" w:sz="0" w:space="0" w:color="auto"/>
            <w:bottom w:val="none" w:sz="0" w:space="0" w:color="auto"/>
            <w:right w:val="none" w:sz="0" w:space="0" w:color="auto"/>
          </w:divBdr>
        </w:div>
        <w:div w:id="1755131664">
          <w:marLeft w:val="640"/>
          <w:marRight w:val="0"/>
          <w:marTop w:val="0"/>
          <w:marBottom w:val="0"/>
          <w:divBdr>
            <w:top w:val="none" w:sz="0" w:space="0" w:color="auto"/>
            <w:left w:val="none" w:sz="0" w:space="0" w:color="auto"/>
            <w:bottom w:val="none" w:sz="0" w:space="0" w:color="auto"/>
            <w:right w:val="none" w:sz="0" w:space="0" w:color="auto"/>
          </w:divBdr>
        </w:div>
        <w:div w:id="285284667">
          <w:marLeft w:val="640"/>
          <w:marRight w:val="0"/>
          <w:marTop w:val="0"/>
          <w:marBottom w:val="0"/>
          <w:divBdr>
            <w:top w:val="none" w:sz="0" w:space="0" w:color="auto"/>
            <w:left w:val="none" w:sz="0" w:space="0" w:color="auto"/>
            <w:bottom w:val="none" w:sz="0" w:space="0" w:color="auto"/>
            <w:right w:val="none" w:sz="0" w:space="0" w:color="auto"/>
          </w:divBdr>
        </w:div>
        <w:div w:id="2105758408">
          <w:marLeft w:val="640"/>
          <w:marRight w:val="0"/>
          <w:marTop w:val="0"/>
          <w:marBottom w:val="0"/>
          <w:divBdr>
            <w:top w:val="none" w:sz="0" w:space="0" w:color="auto"/>
            <w:left w:val="none" w:sz="0" w:space="0" w:color="auto"/>
            <w:bottom w:val="none" w:sz="0" w:space="0" w:color="auto"/>
            <w:right w:val="none" w:sz="0" w:space="0" w:color="auto"/>
          </w:divBdr>
        </w:div>
        <w:div w:id="1844280444">
          <w:marLeft w:val="640"/>
          <w:marRight w:val="0"/>
          <w:marTop w:val="0"/>
          <w:marBottom w:val="0"/>
          <w:divBdr>
            <w:top w:val="none" w:sz="0" w:space="0" w:color="auto"/>
            <w:left w:val="none" w:sz="0" w:space="0" w:color="auto"/>
            <w:bottom w:val="none" w:sz="0" w:space="0" w:color="auto"/>
            <w:right w:val="none" w:sz="0" w:space="0" w:color="auto"/>
          </w:divBdr>
        </w:div>
        <w:div w:id="1140657830">
          <w:marLeft w:val="640"/>
          <w:marRight w:val="0"/>
          <w:marTop w:val="0"/>
          <w:marBottom w:val="0"/>
          <w:divBdr>
            <w:top w:val="none" w:sz="0" w:space="0" w:color="auto"/>
            <w:left w:val="none" w:sz="0" w:space="0" w:color="auto"/>
            <w:bottom w:val="none" w:sz="0" w:space="0" w:color="auto"/>
            <w:right w:val="none" w:sz="0" w:space="0" w:color="auto"/>
          </w:divBdr>
        </w:div>
        <w:div w:id="2002387806">
          <w:marLeft w:val="640"/>
          <w:marRight w:val="0"/>
          <w:marTop w:val="0"/>
          <w:marBottom w:val="0"/>
          <w:divBdr>
            <w:top w:val="none" w:sz="0" w:space="0" w:color="auto"/>
            <w:left w:val="none" w:sz="0" w:space="0" w:color="auto"/>
            <w:bottom w:val="none" w:sz="0" w:space="0" w:color="auto"/>
            <w:right w:val="none" w:sz="0" w:space="0" w:color="auto"/>
          </w:divBdr>
        </w:div>
        <w:div w:id="1212035072">
          <w:marLeft w:val="640"/>
          <w:marRight w:val="0"/>
          <w:marTop w:val="0"/>
          <w:marBottom w:val="0"/>
          <w:divBdr>
            <w:top w:val="none" w:sz="0" w:space="0" w:color="auto"/>
            <w:left w:val="none" w:sz="0" w:space="0" w:color="auto"/>
            <w:bottom w:val="none" w:sz="0" w:space="0" w:color="auto"/>
            <w:right w:val="none" w:sz="0" w:space="0" w:color="auto"/>
          </w:divBdr>
        </w:div>
        <w:div w:id="396515511">
          <w:marLeft w:val="640"/>
          <w:marRight w:val="0"/>
          <w:marTop w:val="0"/>
          <w:marBottom w:val="0"/>
          <w:divBdr>
            <w:top w:val="none" w:sz="0" w:space="0" w:color="auto"/>
            <w:left w:val="none" w:sz="0" w:space="0" w:color="auto"/>
            <w:bottom w:val="none" w:sz="0" w:space="0" w:color="auto"/>
            <w:right w:val="none" w:sz="0" w:space="0" w:color="auto"/>
          </w:divBdr>
        </w:div>
        <w:div w:id="2094931061">
          <w:marLeft w:val="640"/>
          <w:marRight w:val="0"/>
          <w:marTop w:val="0"/>
          <w:marBottom w:val="0"/>
          <w:divBdr>
            <w:top w:val="none" w:sz="0" w:space="0" w:color="auto"/>
            <w:left w:val="none" w:sz="0" w:space="0" w:color="auto"/>
            <w:bottom w:val="none" w:sz="0" w:space="0" w:color="auto"/>
            <w:right w:val="none" w:sz="0" w:space="0" w:color="auto"/>
          </w:divBdr>
        </w:div>
        <w:div w:id="882912265">
          <w:marLeft w:val="640"/>
          <w:marRight w:val="0"/>
          <w:marTop w:val="0"/>
          <w:marBottom w:val="0"/>
          <w:divBdr>
            <w:top w:val="none" w:sz="0" w:space="0" w:color="auto"/>
            <w:left w:val="none" w:sz="0" w:space="0" w:color="auto"/>
            <w:bottom w:val="none" w:sz="0" w:space="0" w:color="auto"/>
            <w:right w:val="none" w:sz="0" w:space="0" w:color="auto"/>
          </w:divBdr>
        </w:div>
        <w:div w:id="1779062931">
          <w:marLeft w:val="640"/>
          <w:marRight w:val="0"/>
          <w:marTop w:val="0"/>
          <w:marBottom w:val="0"/>
          <w:divBdr>
            <w:top w:val="none" w:sz="0" w:space="0" w:color="auto"/>
            <w:left w:val="none" w:sz="0" w:space="0" w:color="auto"/>
            <w:bottom w:val="none" w:sz="0" w:space="0" w:color="auto"/>
            <w:right w:val="none" w:sz="0" w:space="0" w:color="auto"/>
          </w:divBdr>
        </w:div>
        <w:div w:id="809858833">
          <w:marLeft w:val="640"/>
          <w:marRight w:val="0"/>
          <w:marTop w:val="0"/>
          <w:marBottom w:val="0"/>
          <w:divBdr>
            <w:top w:val="none" w:sz="0" w:space="0" w:color="auto"/>
            <w:left w:val="none" w:sz="0" w:space="0" w:color="auto"/>
            <w:bottom w:val="none" w:sz="0" w:space="0" w:color="auto"/>
            <w:right w:val="none" w:sz="0" w:space="0" w:color="auto"/>
          </w:divBdr>
        </w:div>
        <w:div w:id="1639191683">
          <w:marLeft w:val="640"/>
          <w:marRight w:val="0"/>
          <w:marTop w:val="0"/>
          <w:marBottom w:val="0"/>
          <w:divBdr>
            <w:top w:val="none" w:sz="0" w:space="0" w:color="auto"/>
            <w:left w:val="none" w:sz="0" w:space="0" w:color="auto"/>
            <w:bottom w:val="none" w:sz="0" w:space="0" w:color="auto"/>
            <w:right w:val="none" w:sz="0" w:space="0" w:color="auto"/>
          </w:divBdr>
        </w:div>
        <w:div w:id="1919436664">
          <w:marLeft w:val="640"/>
          <w:marRight w:val="0"/>
          <w:marTop w:val="0"/>
          <w:marBottom w:val="0"/>
          <w:divBdr>
            <w:top w:val="none" w:sz="0" w:space="0" w:color="auto"/>
            <w:left w:val="none" w:sz="0" w:space="0" w:color="auto"/>
            <w:bottom w:val="none" w:sz="0" w:space="0" w:color="auto"/>
            <w:right w:val="none" w:sz="0" w:space="0" w:color="auto"/>
          </w:divBdr>
        </w:div>
        <w:div w:id="1642349135">
          <w:marLeft w:val="640"/>
          <w:marRight w:val="0"/>
          <w:marTop w:val="0"/>
          <w:marBottom w:val="0"/>
          <w:divBdr>
            <w:top w:val="none" w:sz="0" w:space="0" w:color="auto"/>
            <w:left w:val="none" w:sz="0" w:space="0" w:color="auto"/>
            <w:bottom w:val="none" w:sz="0" w:space="0" w:color="auto"/>
            <w:right w:val="none" w:sz="0" w:space="0" w:color="auto"/>
          </w:divBdr>
        </w:div>
        <w:div w:id="1499729167">
          <w:marLeft w:val="640"/>
          <w:marRight w:val="0"/>
          <w:marTop w:val="0"/>
          <w:marBottom w:val="0"/>
          <w:divBdr>
            <w:top w:val="none" w:sz="0" w:space="0" w:color="auto"/>
            <w:left w:val="none" w:sz="0" w:space="0" w:color="auto"/>
            <w:bottom w:val="none" w:sz="0" w:space="0" w:color="auto"/>
            <w:right w:val="none" w:sz="0" w:space="0" w:color="auto"/>
          </w:divBdr>
        </w:div>
        <w:div w:id="50811846">
          <w:marLeft w:val="640"/>
          <w:marRight w:val="0"/>
          <w:marTop w:val="0"/>
          <w:marBottom w:val="0"/>
          <w:divBdr>
            <w:top w:val="none" w:sz="0" w:space="0" w:color="auto"/>
            <w:left w:val="none" w:sz="0" w:space="0" w:color="auto"/>
            <w:bottom w:val="none" w:sz="0" w:space="0" w:color="auto"/>
            <w:right w:val="none" w:sz="0" w:space="0" w:color="auto"/>
          </w:divBdr>
        </w:div>
        <w:div w:id="1962377029">
          <w:marLeft w:val="640"/>
          <w:marRight w:val="0"/>
          <w:marTop w:val="0"/>
          <w:marBottom w:val="0"/>
          <w:divBdr>
            <w:top w:val="none" w:sz="0" w:space="0" w:color="auto"/>
            <w:left w:val="none" w:sz="0" w:space="0" w:color="auto"/>
            <w:bottom w:val="none" w:sz="0" w:space="0" w:color="auto"/>
            <w:right w:val="none" w:sz="0" w:space="0" w:color="auto"/>
          </w:divBdr>
        </w:div>
        <w:div w:id="773667556">
          <w:marLeft w:val="640"/>
          <w:marRight w:val="0"/>
          <w:marTop w:val="0"/>
          <w:marBottom w:val="0"/>
          <w:divBdr>
            <w:top w:val="none" w:sz="0" w:space="0" w:color="auto"/>
            <w:left w:val="none" w:sz="0" w:space="0" w:color="auto"/>
            <w:bottom w:val="none" w:sz="0" w:space="0" w:color="auto"/>
            <w:right w:val="none" w:sz="0" w:space="0" w:color="auto"/>
          </w:divBdr>
        </w:div>
        <w:div w:id="1275210154">
          <w:marLeft w:val="640"/>
          <w:marRight w:val="0"/>
          <w:marTop w:val="0"/>
          <w:marBottom w:val="0"/>
          <w:divBdr>
            <w:top w:val="none" w:sz="0" w:space="0" w:color="auto"/>
            <w:left w:val="none" w:sz="0" w:space="0" w:color="auto"/>
            <w:bottom w:val="none" w:sz="0" w:space="0" w:color="auto"/>
            <w:right w:val="none" w:sz="0" w:space="0" w:color="auto"/>
          </w:divBdr>
        </w:div>
        <w:div w:id="1936130141">
          <w:marLeft w:val="640"/>
          <w:marRight w:val="0"/>
          <w:marTop w:val="0"/>
          <w:marBottom w:val="0"/>
          <w:divBdr>
            <w:top w:val="none" w:sz="0" w:space="0" w:color="auto"/>
            <w:left w:val="none" w:sz="0" w:space="0" w:color="auto"/>
            <w:bottom w:val="none" w:sz="0" w:space="0" w:color="auto"/>
            <w:right w:val="none" w:sz="0" w:space="0" w:color="auto"/>
          </w:divBdr>
        </w:div>
        <w:div w:id="2014141153">
          <w:marLeft w:val="640"/>
          <w:marRight w:val="0"/>
          <w:marTop w:val="0"/>
          <w:marBottom w:val="0"/>
          <w:divBdr>
            <w:top w:val="none" w:sz="0" w:space="0" w:color="auto"/>
            <w:left w:val="none" w:sz="0" w:space="0" w:color="auto"/>
            <w:bottom w:val="none" w:sz="0" w:space="0" w:color="auto"/>
            <w:right w:val="none" w:sz="0" w:space="0" w:color="auto"/>
          </w:divBdr>
        </w:div>
        <w:div w:id="424689389">
          <w:marLeft w:val="640"/>
          <w:marRight w:val="0"/>
          <w:marTop w:val="0"/>
          <w:marBottom w:val="0"/>
          <w:divBdr>
            <w:top w:val="none" w:sz="0" w:space="0" w:color="auto"/>
            <w:left w:val="none" w:sz="0" w:space="0" w:color="auto"/>
            <w:bottom w:val="none" w:sz="0" w:space="0" w:color="auto"/>
            <w:right w:val="none" w:sz="0" w:space="0" w:color="auto"/>
          </w:divBdr>
        </w:div>
        <w:div w:id="740373653">
          <w:marLeft w:val="640"/>
          <w:marRight w:val="0"/>
          <w:marTop w:val="0"/>
          <w:marBottom w:val="0"/>
          <w:divBdr>
            <w:top w:val="none" w:sz="0" w:space="0" w:color="auto"/>
            <w:left w:val="none" w:sz="0" w:space="0" w:color="auto"/>
            <w:bottom w:val="none" w:sz="0" w:space="0" w:color="auto"/>
            <w:right w:val="none" w:sz="0" w:space="0" w:color="auto"/>
          </w:divBdr>
        </w:div>
        <w:div w:id="1266889176">
          <w:marLeft w:val="640"/>
          <w:marRight w:val="0"/>
          <w:marTop w:val="0"/>
          <w:marBottom w:val="0"/>
          <w:divBdr>
            <w:top w:val="none" w:sz="0" w:space="0" w:color="auto"/>
            <w:left w:val="none" w:sz="0" w:space="0" w:color="auto"/>
            <w:bottom w:val="none" w:sz="0" w:space="0" w:color="auto"/>
            <w:right w:val="none" w:sz="0" w:space="0" w:color="auto"/>
          </w:divBdr>
        </w:div>
        <w:div w:id="895437896">
          <w:marLeft w:val="640"/>
          <w:marRight w:val="0"/>
          <w:marTop w:val="0"/>
          <w:marBottom w:val="0"/>
          <w:divBdr>
            <w:top w:val="none" w:sz="0" w:space="0" w:color="auto"/>
            <w:left w:val="none" w:sz="0" w:space="0" w:color="auto"/>
            <w:bottom w:val="none" w:sz="0" w:space="0" w:color="auto"/>
            <w:right w:val="none" w:sz="0" w:space="0" w:color="auto"/>
          </w:divBdr>
        </w:div>
        <w:div w:id="281152345">
          <w:marLeft w:val="640"/>
          <w:marRight w:val="0"/>
          <w:marTop w:val="0"/>
          <w:marBottom w:val="0"/>
          <w:divBdr>
            <w:top w:val="none" w:sz="0" w:space="0" w:color="auto"/>
            <w:left w:val="none" w:sz="0" w:space="0" w:color="auto"/>
            <w:bottom w:val="none" w:sz="0" w:space="0" w:color="auto"/>
            <w:right w:val="none" w:sz="0" w:space="0" w:color="auto"/>
          </w:divBdr>
        </w:div>
        <w:div w:id="1598248425">
          <w:marLeft w:val="640"/>
          <w:marRight w:val="0"/>
          <w:marTop w:val="0"/>
          <w:marBottom w:val="0"/>
          <w:divBdr>
            <w:top w:val="none" w:sz="0" w:space="0" w:color="auto"/>
            <w:left w:val="none" w:sz="0" w:space="0" w:color="auto"/>
            <w:bottom w:val="none" w:sz="0" w:space="0" w:color="auto"/>
            <w:right w:val="none" w:sz="0" w:space="0" w:color="auto"/>
          </w:divBdr>
        </w:div>
        <w:div w:id="1788740978">
          <w:marLeft w:val="640"/>
          <w:marRight w:val="0"/>
          <w:marTop w:val="0"/>
          <w:marBottom w:val="0"/>
          <w:divBdr>
            <w:top w:val="none" w:sz="0" w:space="0" w:color="auto"/>
            <w:left w:val="none" w:sz="0" w:space="0" w:color="auto"/>
            <w:bottom w:val="none" w:sz="0" w:space="0" w:color="auto"/>
            <w:right w:val="none" w:sz="0" w:space="0" w:color="auto"/>
          </w:divBdr>
        </w:div>
        <w:div w:id="1727559796">
          <w:marLeft w:val="640"/>
          <w:marRight w:val="0"/>
          <w:marTop w:val="0"/>
          <w:marBottom w:val="0"/>
          <w:divBdr>
            <w:top w:val="none" w:sz="0" w:space="0" w:color="auto"/>
            <w:left w:val="none" w:sz="0" w:space="0" w:color="auto"/>
            <w:bottom w:val="none" w:sz="0" w:space="0" w:color="auto"/>
            <w:right w:val="none" w:sz="0" w:space="0" w:color="auto"/>
          </w:divBdr>
        </w:div>
        <w:div w:id="587541044">
          <w:marLeft w:val="640"/>
          <w:marRight w:val="0"/>
          <w:marTop w:val="0"/>
          <w:marBottom w:val="0"/>
          <w:divBdr>
            <w:top w:val="none" w:sz="0" w:space="0" w:color="auto"/>
            <w:left w:val="none" w:sz="0" w:space="0" w:color="auto"/>
            <w:bottom w:val="none" w:sz="0" w:space="0" w:color="auto"/>
            <w:right w:val="none" w:sz="0" w:space="0" w:color="auto"/>
          </w:divBdr>
        </w:div>
        <w:div w:id="827668405">
          <w:marLeft w:val="640"/>
          <w:marRight w:val="0"/>
          <w:marTop w:val="0"/>
          <w:marBottom w:val="0"/>
          <w:divBdr>
            <w:top w:val="none" w:sz="0" w:space="0" w:color="auto"/>
            <w:left w:val="none" w:sz="0" w:space="0" w:color="auto"/>
            <w:bottom w:val="none" w:sz="0" w:space="0" w:color="auto"/>
            <w:right w:val="none" w:sz="0" w:space="0" w:color="auto"/>
          </w:divBdr>
        </w:div>
        <w:div w:id="1128088137">
          <w:marLeft w:val="640"/>
          <w:marRight w:val="0"/>
          <w:marTop w:val="0"/>
          <w:marBottom w:val="0"/>
          <w:divBdr>
            <w:top w:val="none" w:sz="0" w:space="0" w:color="auto"/>
            <w:left w:val="none" w:sz="0" w:space="0" w:color="auto"/>
            <w:bottom w:val="none" w:sz="0" w:space="0" w:color="auto"/>
            <w:right w:val="none" w:sz="0" w:space="0" w:color="auto"/>
          </w:divBdr>
        </w:div>
        <w:div w:id="1955793029">
          <w:marLeft w:val="640"/>
          <w:marRight w:val="0"/>
          <w:marTop w:val="0"/>
          <w:marBottom w:val="0"/>
          <w:divBdr>
            <w:top w:val="none" w:sz="0" w:space="0" w:color="auto"/>
            <w:left w:val="none" w:sz="0" w:space="0" w:color="auto"/>
            <w:bottom w:val="none" w:sz="0" w:space="0" w:color="auto"/>
            <w:right w:val="none" w:sz="0" w:space="0" w:color="auto"/>
          </w:divBdr>
        </w:div>
        <w:div w:id="1786776410">
          <w:marLeft w:val="640"/>
          <w:marRight w:val="0"/>
          <w:marTop w:val="0"/>
          <w:marBottom w:val="0"/>
          <w:divBdr>
            <w:top w:val="none" w:sz="0" w:space="0" w:color="auto"/>
            <w:left w:val="none" w:sz="0" w:space="0" w:color="auto"/>
            <w:bottom w:val="none" w:sz="0" w:space="0" w:color="auto"/>
            <w:right w:val="none" w:sz="0" w:space="0" w:color="auto"/>
          </w:divBdr>
        </w:div>
        <w:div w:id="408769891">
          <w:marLeft w:val="640"/>
          <w:marRight w:val="0"/>
          <w:marTop w:val="0"/>
          <w:marBottom w:val="0"/>
          <w:divBdr>
            <w:top w:val="none" w:sz="0" w:space="0" w:color="auto"/>
            <w:left w:val="none" w:sz="0" w:space="0" w:color="auto"/>
            <w:bottom w:val="none" w:sz="0" w:space="0" w:color="auto"/>
            <w:right w:val="none" w:sz="0" w:space="0" w:color="auto"/>
          </w:divBdr>
        </w:div>
        <w:div w:id="1354189105">
          <w:marLeft w:val="640"/>
          <w:marRight w:val="0"/>
          <w:marTop w:val="0"/>
          <w:marBottom w:val="0"/>
          <w:divBdr>
            <w:top w:val="none" w:sz="0" w:space="0" w:color="auto"/>
            <w:left w:val="none" w:sz="0" w:space="0" w:color="auto"/>
            <w:bottom w:val="none" w:sz="0" w:space="0" w:color="auto"/>
            <w:right w:val="none" w:sz="0" w:space="0" w:color="auto"/>
          </w:divBdr>
        </w:div>
        <w:div w:id="1775831430">
          <w:marLeft w:val="640"/>
          <w:marRight w:val="0"/>
          <w:marTop w:val="0"/>
          <w:marBottom w:val="0"/>
          <w:divBdr>
            <w:top w:val="none" w:sz="0" w:space="0" w:color="auto"/>
            <w:left w:val="none" w:sz="0" w:space="0" w:color="auto"/>
            <w:bottom w:val="none" w:sz="0" w:space="0" w:color="auto"/>
            <w:right w:val="none" w:sz="0" w:space="0" w:color="auto"/>
          </w:divBdr>
        </w:div>
        <w:div w:id="1615940900">
          <w:marLeft w:val="640"/>
          <w:marRight w:val="0"/>
          <w:marTop w:val="0"/>
          <w:marBottom w:val="0"/>
          <w:divBdr>
            <w:top w:val="none" w:sz="0" w:space="0" w:color="auto"/>
            <w:left w:val="none" w:sz="0" w:space="0" w:color="auto"/>
            <w:bottom w:val="none" w:sz="0" w:space="0" w:color="auto"/>
            <w:right w:val="none" w:sz="0" w:space="0" w:color="auto"/>
          </w:divBdr>
        </w:div>
        <w:div w:id="248272696">
          <w:marLeft w:val="640"/>
          <w:marRight w:val="0"/>
          <w:marTop w:val="0"/>
          <w:marBottom w:val="0"/>
          <w:divBdr>
            <w:top w:val="none" w:sz="0" w:space="0" w:color="auto"/>
            <w:left w:val="none" w:sz="0" w:space="0" w:color="auto"/>
            <w:bottom w:val="none" w:sz="0" w:space="0" w:color="auto"/>
            <w:right w:val="none" w:sz="0" w:space="0" w:color="auto"/>
          </w:divBdr>
        </w:div>
        <w:div w:id="677342687">
          <w:marLeft w:val="640"/>
          <w:marRight w:val="0"/>
          <w:marTop w:val="0"/>
          <w:marBottom w:val="0"/>
          <w:divBdr>
            <w:top w:val="none" w:sz="0" w:space="0" w:color="auto"/>
            <w:left w:val="none" w:sz="0" w:space="0" w:color="auto"/>
            <w:bottom w:val="none" w:sz="0" w:space="0" w:color="auto"/>
            <w:right w:val="none" w:sz="0" w:space="0" w:color="auto"/>
          </w:divBdr>
        </w:div>
        <w:div w:id="1073161654">
          <w:marLeft w:val="640"/>
          <w:marRight w:val="0"/>
          <w:marTop w:val="0"/>
          <w:marBottom w:val="0"/>
          <w:divBdr>
            <w:top w:val="none" w:sz="0" w:space="0" w:color="auto"/>
            <w:left w:val="none" w:sz="0" w:space="0" w:color="auto"/>
            <w:bottom w:val="none" w:sz="0" w:space="0" w:color="auto"/>
            <w:right w:val="none" w:sz="0" w:space="0" w:color="auto"/>
          </w:divBdr>
        </w:div>
        <w:div w:id="1499540593">
          <w:marLeft w:val="640"/>
          <w:marRight w:val="0"/>
          <w:marTop w:val="0"/>
          <w:marBottom w:val="0"/>
          <w:divBdr>
            <w:top w:val="none" w:sz="0" w:space="0" w:color="auto"/>
            <w:left w:val="none" w:sz="0" w:space="0" w:color="auto"/>
            <w:bottom w:val="none" w:sz="0" w:space="0" w:color="auto"/>
            <w:right w:val="none" w:sz="0" w:space="0" w:color="auto"/>
          </w:divBdr>
        </w:div>
        <w:div w:id="1927492226">
          <w:marLeft w:val="640"/>
          <w:marRight w:val="0"/>
          <w:marTop w:val="0"/>
          <w:marBottom w:val="0"/>
          <w:divBdr>
            <w:top w:val="none" w:sz="0" w:space="0" w:color="auto"/>
            <w:left w:val="none" w:sz="0" w:space="0" w:color="auto"/>
            <w:bottom w:val="none" w:sz="0" w:space="0" w:color="auto"/>
            <w:right w:val="none" w:sz="0" w:space="0" w:color="auto"/>
          </w:divBdr>
        </w:div>
        <w:div w:id="1119881007">
          <w:marLeft w:val="640"/>
          <w:marRight w:val="0"/>
          <w:marTop w:val="0"/>
          <w:marBottom w:val="0"/>
          <w:divBdr>
            <w:top w:val="none" w:sz="0" w:space="0" w:color="auto"/>
            <w:left w:val="none" w:sz="0" w:space="0" w:color="auto"/>
            <w:bottom w:val="none" w:sz="0" w:space="0" w:color="auto"/>
            <w:right w:val="none" w:sz="0" w:space="0" w:color="auto"/>
          </w:divBdr>
        </w:div>
        <w:div w:id="702555834">
          <w:marLeft w:val="640"/>
          <w:marRight w:val="0"/>
          <w:marTop w:val="0"/>
          <w:marBottom w:val="0"/>
          <w:divBdr>
            <w:top w:val="none" w:sz="0" w:space="0" w:color="auto"/>
            <w:left w:val="none" w:sz="0" w:space="0" w:color="auto"/>
            <w:bottom w:val="none" w:sz="0" w:space="0" w:color="auto"/>
            <w:right w:val="none" w:sz="0" w:space="0" w:color="auto"/>
          </w:divBdr>
        </w:div>
        <w:div w:id="962149465">
          <w:marLeft w:val="640"/>
          <w:marRight w:val="0"/>
          <w:marTop w:val="0"/>
          <w:marBottom w:val="0"/>
          <w:divBdr>
            <w:top w:val="none" w:sz="0" w:space="0" w:color="auto"/>
            <w:left w:val="none" w:sz="0" w:space="0" w:color="auto"/>
            <w:bottom w:val="none" w:sz="0" w:space="0" w:color="auto"/>
            <w:right w:val="none" w:sz="0" w:space="0" w:color="auto"/>
          </w:divBdr>
        </w:div>
        <w:div w:id="718555745">
          <w:marLeft w:val="640"/>
          <w:marRight w:val="0"/>
          <w:marTop w:val="0"/>
          <w:marBottom w:val="0"/>
          <w:divBdr>
            <w:top w:val="none" w:sz="0" w:space="0" w:color="auto"/>
            <w:left w:val="none" w:sz="0" w:space="0" w:color="auto"/>
            <w:bottom w:val="none" w:sz="0" w:space="0" w:color="auto"/>
            <w:right w:val="none" w:sz="0" w:space="0" w:color="auto"/>
          </w:divBdr>
        </w:div>
        <w:div w:id="283732077">
          <w:marLeft w:val="640"/>
          <w:marRight w:val="0"/>
          <w:marTop w:val="0"/>
          <w:marBottom w:val="0"/>
          <w:divBdr>
            <w:top w:val="none" w:sz="0" w:space="0" w:color="auto"/>
            <w:left w:val="none" w:sz="0" w:space="0" w:color="auto"/>
            <w:bottom w:val="none" w:sz="0" w:space="0" w:color="auto"/>
            <w:right w:val="none" w:sz="0" w:space="0" w:color="auto"/>
          </w:divBdr>
        </w:div>
        <w:div w:id="1297177190">
          <w:marLeft w:val="640"/>
          <w:marRight w:val="0"/>
          <w:marTop w:val="0"/>
          <w:marBottom w:val="0"/>
          <w:divBdr>
            <w:top w:val="none" w:sz="0" w:space="0" w:color="auto"/>
            <w:left w:val="none" w:sz="0" w:space="0" w:color="auto"/>
            <w:bottom w:val="none" w:sz="0" w:space="0" w:color="auto"/>
            <w:right w:val="none" w:sz="0" w:space="0" w:color="auto"/>
          </w:divBdr>
        </w:div>
        <w:div w:id="564221963">
          <w:marLeft w:val="640"/>
          <w:marRight w:val="0"/>
          <w:marTop w:val="0"/>
          <w:marBottom w:val="0"/>
          <w:divBdr>
            <w:top w:val="none" w:sz="0" w:space="0" w:color="auto"/>
            <w:left w:val="none" w:sz="0" w:space="0" w:color="auto"/>
            <w:bottom w:val="none" w:sz="0" w:space="0" w:color="auto"/>
            <w:right w:val="none" w:sz="0" w:space="0" w:color="auto"/>
          </w:divBdr>
        </w:div>
        <w:div w:id="802190956">
          <w:marLeft w:val="640"/>
          <w:marRight w:val="0"/>
          <w:marTop w:val="0"/>
          <w:marBottom w:val="0"/>
          <w:divBdr>
            <w:top w:val="none" w:sz="0" w:space="0" w:color="auto"/>
            <w:left w:val="none" w:sz="0" w:space="0" w:color="auto"/>
            <w:bottom w:val="none" w:sz="0" w:space="0" w:color="auto"/>
            <w:right w:val="none" w:sz="0" w:space="0" w:color="auto"/>
          </w:divBdr>
        </w:div>
        <w:div w:id="1042440518">
          <w:marLeft w:val="640"/>
          <w:marRight w:val="0"/>
          <w:marTop w:val="0"/>
          <w:marBottom w:val="0"/>
          <w:divBdr>
            <w:top w:val="none" w:sz="0" w:space="0" w:color="auto"/>
            <w:left w:val="none" w:sz="0" w:space="0" w:color="auto"/>
            <w:bottom w:val="none" w:sz="0" w:space="0" w:color="auto"/>
            <w:right w:val="none" w:sz="0" w:space="0" w:color="auto"/>
          </w:divBdr>
        </w:div>
        <w:div w:id="1483933742">
          <w:marLeft w:val="640"/>
          <w:marRight w:val="0"/>
          <w:marTop w:val="0"/>
          <w:marBottom w:val="0"/>
          <w:divBdr>
            <w:top w:val="none" w:sz="0" w:space="0" w:color="auto"/>
            <w:left w:val="none" w:sz="0" w:space="0" w:color="auto"/>
            <w:bottom w:val="none" w:sz="0" w:space="0" w:color="auto"/>
            <w:right w:val="none" w:sz="0" w:space="0" w:color="auto"/>
          </w:divBdr>
        </w:div>
        <w:div w:id="1194537343">
          <w:marLeft w:val="640"/>
          <w:marRight w:val="0"/>
          <w:marTop w:val="0"/>
          <w:marBottom w:val="0"/>
          <w:divBdr>
            <w:top w:val="none" w:sz="0" w:space="0" w:color="auto"/>
            <w:left w:val="none" w:sz="0" w:space="0" w:color="auto"/>
            <w:bottom w:val="none" w:sz="0" w:space="0" w:color="auto"/>
            <w:right w:val="none" w:sz="0" w:space="0" w:color="auto"/>
          </w:divBdr>
        </w:div>
        <w:div w:id="2129158927">
          <w:marLeft w:val="640"/>
          <w:marRight w:val="0"/>
          <w:marTop w:val="0"/>
          <w:marBottom w:val="0"/>
          <w:divBdr>
            <w:top w:val="none" w:sz="0" w:space="0" w:color="auto"/>
            <w:left w:val="none" w:sz="0" w:space="0" w:color="auto"/>
            <w:bottom w:val="none" w:sz="0" w:space="0" w:color="auto"/>
            <w:right w:val="none" w:sz="0" w:space="0" w:color="auto"/>
          </w:divBdr>
        </w:div>
        <w:div w:id="1792213142">
          <w:marLeft w:val="640"/>
          <w:marRight w:val="0"/>
          <w:marTop w:val="0"/>
          <w:marBottom w:val="0"/>
          <w:divBdr>
            <w:top w:val="none" w:sz="0" w:space="0" w:color="auto"/>
            <w:left w:val="none" w:sz="0" w:space="0" w:color="auto"/>
            <w:bottom w:val="none" w:sz="0" w:space="0" w:color="auto"/>
            <w:right w:val="none" w:sz="0" w:space="0" w:color="auto"/>
          </w:divBdr>
        </w:div>
        <w:div w:id="288165724">
          <w:marLeft w:val="640"/>
          <w:marRight w:val="0"/>
          <w:marTop w:val="0"/>
          <w:marBottom w:val="0"/>
          <w:divBdr>
            <w:top w:val="none" w:sz="0" w:space="0" w:color="auto"/>
            <w:left w:val="none" w:sz="0" w:space="0" w:color="auto"/>
            <w:bottom w:val="none" w:sz="0" w:space="0" w:color="auto"/>
            <w:right w:val="none" w:sz="0" w:space="0" w:color="auto"/>
          </w:divBdr>
        </w:div>
        <w:div w:id="1063681551">
          <w:marLeft w:val="640"/>
          <w:marRight w:val="0"/>
          <w:marTop w:val="0"/>
          <w:marBottom w:val="0"/>
          <w:divBdr>
            <w:top w:val="none" w:sz="0" w:space="0" w:color="auto"/>
            <w:left w:val="none" w:sz="0" w:space="0" w:color="auto"/>
            <w:bottom w:val="none" w:sz="0" w:space="0" w:color="auto"/>
            <w:right w:val="none" w:sz="0" w:space="0" w:color="auto"/>
          </w:divBdr>
        </w:div>
        <w:div w:id="553011071">
          <w:marLeft w:val="640"/>
          <w:marRight w:val="0"/>
          <w:marTop w:val="0"/>
          <w:marBottom w:val="0"/>
          <w:divBdr>
            <w:top w:val="none" w:sz="0" w:space="0" w:color="auto"/>
            <w:left w:val="none" w:sz="0" w:space="0" w:color="auto"/>
            <w:bottom w:val="none" w:sz="0" w:space="0" w:color="auto"/>
            <w:right w:val="none" w:sz="0" w:space="0" w:color="auto"/>
          </w:divBdr>
        </w:div>
        <w:div w:id="1978796273">
          <w:marLeft w:val="640"/>
          <w:marRight w:val="0"/>
          <w:marTop w:val="0"/>
          <w:marBottom w:val="0"/>
          <w:divBdr>
            <w:top w:val="none" w:sz="0" w:space="0" w:color="auto"/>
            <w:left w:val="none" w:sz="0" w:space="0" w:color="auto"/>
            <w:bottom w:val="none" w:sz="0" w:space="0" w:color="auto"/>
            <w:right w:val="none" w:sz="0" w:space="0" w:color="auto"/>
          </w:divBdr>
        </w:div>
        <w:div w:id="590434905">
          <w:marLeft w:val="640"/>
          <w:marRight w:val="0"/>
          <w:marTop w:val="0"/>
          <w:marBottom w:val="0"/>
          <w:divBdr>
            <w:top w:val="none" w:sz="0" w:space="0" w:color="auto"/>
            <w:left w:val="none" w:sz="0" w:space="0" w:color="auto"/>
            <w:bottom w:val="none" w:sz="0" w:space="0" w:color="auto"/>
            <w:right w:val="none" w:sz="0" w:space="0" w:color="auto"/>
          </w:divBdr>
        </w:div>
        <w:div w:id="1128819644">
          <w:marLeft w:val="640"/>
          <w:marRight w:val="0"/>
          <w:marTop w:val="0"/>
          <w:marBottom w:val="0"/>
          <w:divBdr>
            <w:top w:val="none" w:sz="0" w:space="0" w:color="auto"/>
            <w:left w:val="none" w:sz="0" w:space="0" w:color="auto"/>
            <w:bottom w:val="none" w:sz="0" w:space="0" w:color="auto"/>
            <w:right w:val="none" w:sz="0" w:space="0" w:color="auto"/>
          </w:divBdr>
        </w:div>
        <w:div w:id="651100842">
          <w:marLeft w:val="640"/>
          <w:marRight w:val="0"/>
          <w:marTop w:val="0"/>
          <w:marBottom w:val="0"/>
          <w:divBdr>
            <w:top w:val="none" w:sz="0" w:space="0" w:color="auto"/>
            <w:left w:val="none" w:sz="0" w:space="0" w:color="auto"/>
            <w:bottom w:val="none" w:sz="0" w:space="0" w:color="auto"/>
            <w:right w:val="none" w:sz="0" w:space="0" w:color="auto"/>
          </w:divBdr>
        </w:div>
        <w:div w:id="857080697">
          <w:marLeft w:val="640"/>
          <w:marRight w:val="0"/>
          <w:marTop w:val="0"/>
          <w:marBottom w:val="0"/>
          <w:divBdr>
            <w:top w:val="none" w:sz="0" w:space="0" w:color="auto"/>
            <w:left w:val="none" w:sz="0" w:space="0" w:color="auto"/>
            <w:bottom w:val="none" w:sz="0" w:space="0" w:color="auto"/>
            <w:right w:val="none" w:sz="0" w:space="0" w:color="auto"/>
          </w:divBdr>
        </w:div>
        <w:div w:id="1031304600">
          <w:marLeft w:val="640"/>
          <w:marRight w:val="0"/>
          <w:marTop w:val="0"/>
          <w:marBottom w:val="0"/>
          <w:divBdr>
            <w:top w:val="none" w:sz="0" w:space="0" w:color="auto"/>
            <w:left w:val="none" w:sz="0" w:space="0" w:color="auto"/>
            <w:bottom w:val="none" w:sz="0" w:space="0" w:color="auto"/>
            <w:right w:val="none" w:sz="0" w:space="0" w:color="auto"/>
          </w:divBdr>
        </w:div>
        <w:div w:id="1619487592">
          <w:marLeft w:val="640"/>
          <w:marRight w:val="0"/>
          <w:marTop w:val="0"/>
          <w:marBottom w:val="0"/>
          <w:divBdr>
            <w:top w:val="none" w:sz="0" w:space="0" w:color="auto"/>
            <w:left w:val="none" w:sz="0" w:space="0" w:color="auto"/>
            <w:bottom w:val="none" w:sz="0" w:space="0" w:color="auto"/>
            <w:right w:val="none" w:sz="0" w:space="0" w:color="auto"/>
          </w:divBdr>
        </w:div>
        <w:div w:id="499391064">
          <w:marLeft w:val="640"/>
          <w:marRight w:val="0"/>
          <w:marTop w:val="0"/>
          <w:marBottom w:val="0"/>
          <w:divBdr>
            <w:top w:val="none" w:sz="0" w:space="0" w:color="auto"/>
            <w:left w:val="none" w:sz="0" w:space="0" w:color="auto"/>
            <w:bottom w:val="none" w:sz="0" w:space="0" w:color="auto"/>
            <w:right w:val="none" w:sz="0" w:space="0" w:color="auto"/>
          </w:divBdr>
        </w:div>
        <w:div w:id="749809694">
          <w:marLeft w:val="640"/>
          <w:marRight w:val="0"/>
          <w:marTop w:val="0"/>
          <w:marBottom w:val="0"/>
          <w:divBdr>
            <w:top w:val="none" w:sz="0" w:space="0" w:color="auto"/>
            <w:left w:val="none" w:sz="0" w:space="0" w:color="auto"/>
            <w:bottom w:val="none" w:sz="0" w:space="0" w:color="auto"/>
            <w:right w:val="none" w:sz="0" w:space="0" w:color="auto"/>
          </w:divBdr>
        </w:div>
        <w:div w:id="2027360164">
          <w:marLeft w:val="640"/>
          <w:marRight w:val="0"/>
          <w:marTop w:val="0"/>
          <w:marBottom w:val="0"/>
          <w:divBdr>
            <w:top w:val="none" w:sz="0" w:space="0" w:color="auto"/>
            <w:left w:val="none" w:sz="0" w:space="0" w:color="auto"/>
            <w:bottom w:val="none" w:sz="0" w:space="0" w:color="auto"/>
            <w:right w:val="none" w:sz="0" w:space="0" w:color="auto"/>
          </w:divBdr>
        </w:div>
        <w:div w:id="374963156">
          <w:marLeft w:val="640"/>
          <w:marRight w:val="0"/>
          <w:marTop w:val="0"/>
          <w:marBottom w:val="0"/>
          <w:divBdr>
            <w:top w:val="none" w:sz="0" w:space="0" w:color="auto"/>
            <w:left w:val="none" w:sz="0" w:space="0" w:color="auto"/>
            <w:bottom w:val="none" w:sz="0" w:space="0" w:color="auto"/>
            <w:right w:val="none" w:sz="0" w:space="0" w:color="auto"/>
          </w:divBdr>
        </w:div>
        <w:div w:id="399132640">
          <w:marLeft w:val="640"/>
          <w:marRight w:val="0"/>
          <w:marTop w:val="0"/>
          <w:marBottom w:val="0"/>
          <w:divBdr>
            <w:top w:val="none" w:sz="0" w:space="0" w:color="auto"/>
            <w:left w:val="none" w:sz="0" w:space="0" w:color="auto"/>
            <w:bottom w:val="none" w:sz="0" w:space="0" w:color="auto"/>
            <w:right w:val="none" w:sz="0" w:space="0" w:color="auto"/>
          </w:divBdr>
        </w:div>
        <w:div w:id="2103841309">
          <w:marLeft w:val="640"/>
          <w:marRight w:val="0"/>
          <w:marTop w:val="0"/>
          <w:marBottom w:val="0"/>
          <w:divBdr>
            <w:top w:val="none" w:sz="0" w:space="0" w:color="auto"/>
            <w:left w:val="none" w:sz="0" w:space="0" w:color="auto"/>
            <w:bottom w:val="none" w:sz="0" w:space="0" w:color="auto"/>
            <w:right w:val="none" w:sz="0" w:space="0" w:color="auto"/>
          </w:divBdr>
        </w:div>
        <w:div w:id="2001611599">
          <w:marLeft w:val="640"/>
          <w:marRight w:val="0"/>
          <w:marTop w:val="0"/>
          <w:marBottom w:val="0"/>
          <w:divBdr>
            <w:top w:val="none" w:sz="0" w:space="0" w:color="auto"/>
            <w:left w:val="none" w:sz="0" w:space="0" w:color="auto"/>
            <w:bottom w:val="none" w:sz="0" w:space="0" w:color="auto"/>
            <w:right w:val="none" w:sz="0" w:space="0" w:color="auto"/>
          </w:divBdr>
        </w:div>
        <w:div w:id="2011594113">
          <w:marLeft w:val="640"/>
          <w:marRight w:val="0"/>
          <w:marTop w:val="0"/>
          <w:marBottom w:val="0"/>
          <w:divBdr>
            <w:top w:val="none" w:sz="0" w:space="0" w:color="auto"/>
            <w:left w:val="none" w:sz="0" w:space="0" w:color="auto"/>
            <w:bottom w:val="none" w:sz="0" w:space="0" w:color="auto"/>
            <w:right w:val="none" w:sz="0" w:space="0" w:color="auto"/>
          </w:divBdr>
        </w:div>
        <w:div w:id="1967927754">
          <w:marLeft w:val="640"/>
          <w:marRight w:val="0"/>
          <w:marTop w:val="0"/>
          <w:marBottom w:val="0"/>
          <w:divBdr>
            <w:top w:val="none" w:sz="0" w:space="0" w:color="auto"/>
            <w:left w:val="none" w:sz="0" w:space="0" w:color="auto"/>
            <w:bottom w:val="none" w:sz="0" w:space="0" w:color="auto"/>
            <w:right w:val="none" w:sz="0" w:space="0" w:color="auto"/>
          </w:divBdr>
        </w:div>
        <w:div w:id="939723308">
          <w:marLeft w:val="640"/>
          <w:marRight w:val="0"/>
          <w:marTop w:val="0"/>
          <w:marBottom w:val="0"/>
          <w:divBdr>
            <w:top w:val="none" w:sz="0" w:space="0" w:color="auto"/>
            <w:left w:val="none" w:sz="0" w:space="0" w:color="auto"/>
            <w:bottom w:val="none" w:sz="0" w:space="0" w:color="auto"/>
            <w:right w:val="none" w:sz="0" w:space="0" w:color="auto"/>
          </w:divBdr>
        </w:div>
        <w:div w:id="1424306188">
          <w:marLeft w:val="640"/>
          <w:marRight w:val="0"/>
          <w:marTop w:val="0"/>
          <w:marBottom w:val="0"/>
          <w:divBdr>
            <w:top w:val="none" w:sz="0" w:space="0" w:color="auto"/>
            <w:left w:val="none" w:sz="0" w:space="0" w:color="auto"/>
            <w:bottom w:val="none" w:sz="0" w:space="0" w:color="auto"/>
            <w:right w:val="none" w:sz="0" w:space="0" w:color="auto"/>
          </w:divBdr>
        </w:div>
        <w:div w:id="1227109380">
          <w:marLeft w:val="640"/>
          <w:marRight w:val="0"/>
          <w:marTop w:val="0"/>
          <w:marBottom w:val="0"/>
          <w:divBdr>
            <w:top w:val="none" w:sz="0" w:space="0" w:color="auto"/>
            <w:left w:val="none" w:sz="0" w:space="0" w:color="auto"/>
            <w:bottom w:val="none" w:sz="0" w:space="0" w:color="auto"/>
            <w:right w:val="none" w:sz="0" w:space="0" w:color="auto"/>
          </w:divBdr>
        </w:div>
        <w:div w:id="452479622">
          <w:marLeft w:val="640"/>
          <w:marRight w:val="0"/>
          <w:marTop w:val="0"/>
          <w:marBottom w:val="0"/>
          <w:divBdr>
            <w:top w:val="none" w:sz="0" w:space="0" w:color="auto"/>
            <w:left w:val="none" w:sz="0" w:space="0" w:color="auto"/>
            <w:bottom w:val="none" w:sz="0" w:space="0" w:color="auto"/>
            <w:right w:val="none" w:sz="0" w:space="0" w:color="auto"/>
          </w:divBdr>
        </w:div>
        <w:div w:id="225343253">
          <w:marLeft w:val="640"/>
          <w:marRight w:val="0"/>
          <w:marTop w:val="0"/>
          <w:marBottom w:val="0"/>
          <w:divBdr>
            <w:top w:val="none" w:sz="0" w:space="0" w:color="auto"/>
            <w:left w:val="none" w:sz="0" w:space="0" w:color="auto"/>
            <w:bottom w:val="none" w:sz="0" w:space="0" w:color="auto"/>
            <w:right w:val="none" w:sz="0" w:space="0" w:color="auto"/>
          </w:divBdr>
        </w:div>
        <w:div w:id="40713971">
          <w:marLeft w:val="640"/>
          <w:marRight w:val="0"/>
          <w:marTop w:val="0"/>
          <w:marBottom w:val="0"/>
          <w:divBdr>
            <w:top w:val="none" w:sz="0" w:space="0" w:color="auto"/>
            <w:left w:val="none" w:sz="0" w:space="0" w:color="auto"/>
            <w:bottom w:val="none" w:sz="0" w:space="0" w:color="auto"/>
            <w:right w:val="none" w:sz="0" w:space="0" w:color="auto"/>
          </w:divBdr>
        </w:div>
        <w:div w:id="2116052134">
          <w:marLeft w:val="640"/>
          <w:marRight w:val="0"/>
          <w:marTop w:val="0"/>
          <w:marBottom w:val="0"/>
          <w:divBdr>
            <w:top w:val="none" w:sz="0" w:space="0" w:color="auto"/>
            <w:left w:val="none" w:sz="0" w:space="0" w:color="auto"/>
            <w:bottom w:val="none" w:sz="0" w:space="0" w:color="auto"/>
            <w:right w:val="none" w:sz="0" w:space="0" w:color="auto"/>
          </w:divBdr>
        </w:div>
        <w:div w:id="1282155271">
          <w:marLeft w:val="640"/>
          <w:marRight w:val="0"/>
          <w:marTop w:val="0"/>
          <w:marBottom w:val="0"/>
          <w:divBdr>
            <w:top w:val="none" w:sz="0" w:space="0" w:color="auto"/>
            <w:left w:val="none" w:sz="0" w:space="0" w:color="auto"/>
            <w:bottom w:val="none" w:sz="0" w:space="0" w:color="auto"/>
            <w:right w:val="none" w:sz="0" w:space="0" w:color="auto"/>
          </w:divBdr>
        </w:div>
        <w:div w:id="1331178477">
          <w:marLeft w:val="640"/>
          <w:marRight w:val="0"/>
          <w:marTop w:val="0"/>
          <w:marBottom w:val="0"/>
          <w:divBdr>
            <w:top w:val="none" w:sz="0" w:space="0" w:color="auto"/>
            <w:left w:val="none" w:sz="0" w:space="0" w:color="auto"/>
            <w:bottom w:val="none" w:sz="0" w:space="0" w:color="auto"/>
            <w:right w:val="none" w:sz="0" w:space="0" w:color="auto"/>
          </w:divBdr>
        </w:div>
        <w:div w:id="1096176337">
          <w:marLeft w:val="640"/>
          <w:marRight w:val="0"/>
          <w:marTop w:val="0"/>
          <w:marBottom w:val="0"/>
          <w:divBdr>
            <w:top w:val="none" w:sz="0" w:space="0" w:color="auto"/>
            <w:left w:val="none" w:sz="0" w:space="0" w:color="auto"/>
            <w:bottom w:val="none" w:sz="0" w:space="0" w:color="auto"/>
            <w:right w:val="none" w:sz="0" w:space="0" w:color="auto"/>
          </w:divBdr>
        </w:div>
        <w:div w:id="730999934">
          <w:marLeft w:val="640"/>
          <w:marRight w:val="0"/>
          <w:marTop w:val="0"/>
          <w:marBottom w:val="0"/>
          <w:divBdr>
            <w:top w:val="none" w:sz="0" w:space="0" w:color="auto"/>
            <w:left w:val="none" w:sz="0" w:space="0" w:color="auto"/>
            <w:bottom w:val="none" w:sz="0" w:space="0" w:color="auto"/>
            <w:right w:val="none" w:sz="0" w:space="0" w:color="auto"/>
          </w:divBdr>
        </w:div>
        <w:div w:id="1696424099">
          <w:marLeft w:val="640"/>
          <w:marRight w:val="0"/>
          <w:marTop w:val="0"/>
          <w:marBottom w:val="0"/>
          <w:divBdr>
            <w:top w:val="none" w:sz="0" w:space="0" w:color="auto"/>
            <w:left w:val="none" w:sz="0" w:space="0" w:color="auto"/>
            <w:bottom w:val="none" w:sz="0" w:space="0" w:color="auto"/>
            <w:right w:val="none" w:sz="0" w:space="0" w:color="auto"/>
          </w:divBdr>
        </w:div>
        <w:div w:id="1609894453">
          <w:marLeft w:val="640"/>
          <w:marRight w:val="0"/>
          <w:marTop w:val="0"/>
          <w:marBottom w:val="0"/>
          <w:divBdr>
            <w:top w:val="none" w:sz="0" w:space="0" w:color="auto"/>
            <w:left w:val="none" w:sz="0" w:space="0" w:color="auto"/>
            <w:bottom w:val="none" w:sz="0" w:space="0" w:color="auto"/>
            <w:right w:val="none" w:sz="0" w:space="0" w:color="auto"/>
          </w:divBdr>
        </w:div>
        <w:div w:id="560362080">
          <w:marLeft w:val="640"/>
          <w:marRight w:val="0"/>
          <w:marTop w:val="0"/>
          <w:marBottom w:val="0"/>
          <w:divBdr>
            <w:top w:val="none" w:sz="0" w:space="0" w:color="auto"/>
            <w:left w:val="none" w:sz="0" w:space="0" w:color="auto"/>
            <w:bottom w:val="none" w:sz="0" w:space="0" w:color="auto"/>
            <w:right w:val="none" w:sz="0" w:space="0" w:color="auto"/>
          </w:divBdr>
        </w:div>
        <w:div w:id="2080981460">
          <w:marLeft w:val="640"/>
          <w:marRight w:val="0"/>
          <w:marTop w:val="0"/>
          <w:marBottom w:val="0"/>
          <w:divBdr>
            <w:top w:val="none" w:sz="0" w:space="0" w:color="auto"/>
            <w:left w:val="none" w:sz="0" w:space="0" w:color="auto"/>
            <w:bottom w:val="none" w:sz="0" w:space="0" w:color="auto"/>
            <w:right w:val="none" w:sz="0" w:space="0" w:color="auto"/>
          </w:divBdr>
        </w:div>
        <w:div w:id="2093047146">
          <w:marLeft w:val="640"/>
          <w:marRight w:val="0"/>
          <w:marTop w:val="0"/>
          <w:marBottom w:val="0"/>
          <w:divBdr>
            <w:top w:val="none" w:sz="0" w:space="0" w:color="auto"/>
            <w:left w:val="none" w:sz="0" w:space="0" w:color="auto"/>
            <w:bottom w:val="none" w:sz="0" w:space="0" w:color="auto"/>
            <w:right w:val="none" w:sz="0" w:space="0" w:color="auto"/>
          </w:divBdr>
        </w:div>
        <w:div w:id="1249344566">
          <w:marLeft w:val="640"/>
          <w:marRight w:val="0"/>
          <w:marTop w:val="0"/>
          <w:marBottom w:val="0"/>
          <w:divBdr>
            <w:top w:val="none" w:sz="0" w:space="0" w:color="auto"/>
            <w:left w:val="none" w:sz="0" w:space="0" w:color="auto"/>
            <w:bottom w:val="none" w:sz="0" w:space="0" w:color="auto"/>
            <w:right w:val="none" w:sz="0" w:space="0" w:color="auto"/>
          </w:divBdr>
        </w:div>
        <w:div w:id="1200052951">
          <w:marLeft w:val="640"/>
          <w:marRight w:val="0"/>
          <w:marTop w:val="0"/>
          <w:marBottom w:val="0"/>
          <w:divBdr>
            <w:top w:val="none" w:sz="0" w:space="0" w:color="auto"/>
            <w:left w:val="none" w:sz="0" w:space="0" w:color="auto"/>
            <w:bottom w:val="none" w:sz="0" w:space="0" w:color="auto"/>
            <w:right w:val="none" w:sz="0" w:space="0" w:color="auto"/>
          </w:divBdr>
        </w:div>
        <w:div w:id="541942246">
          <w:marLeft w:val="640"/>
          <w:marRight w:val="0"/>
          <w:marTop w:val="0"/>
          <w:marBottom w:val="0"/>
          <w:divBdr>
            <w:top w:val="none" w:sz="0" w:space="0" w:color="auto"/>
            <w:left w:val="none" w:sz="0" w:space="0" w:color="auto"/>
            <w:bottom w:val="none" w:sz="0" w:space="0" w:color="auto"/>
            <w:right w:val="none" w:sz="0" w:space="0" w:color="auto"/>
          </w:divBdr>
        </w:div>
        <w:div w:id="1816410193">
          <w:marLeft w:val="640"/>
          <w:marRight w:val="0"/>
          <w:marTop w:val="0"/>
          <w:marBottom w:val="0"/>
          <w:divBdr>
            <w:top w:val="none" w:sz="0" w:space="0" w:color="auto"/>
            <w:left w:val="none" w:sz="0" w:space="0" w:color="auto"/>
            <w:bottom w:val="none" w:sz="0" w:space="0" w:color="auto"/>
            <w:right w:val="none" w:sz="0" w:space="0" w:color="auto"/>
          </w:divBdr>
        </w:div>
        <w:div w:id="329062689">
          <w:marLeft w:val="640"/>
          <w:marRight w:val="0"/>
          <w:marTop w:val="0"/>
          <w:marBottom w:val="0"/>
          <w:divBdr>
            <w:top w:val="none" w:sz="0" w:space="0" w:color="auto"/>
            <w:left w:val="none" w:sz="0" w:space="0" w:color="auto"/>
            <w:bottom w:val="none" w:sz="0" w:space="0" w:color="auto"/>
            <w:right w:val="none" w:sz="0" w:space="0" w:color="auto"/>
          </w:divBdr>
        </w:div>
        <w:div w:id="439569300">
          <w:marLeft w:val="640"/>
          <w:marRight w:val="0"/>
          <w:marTop w:val="0"/>
          <w:marBottom w:val="0"/>
          <w:divBdr>
            <w:top w:val="none" w:sz="0" w:space="0" w:color="auto"/>
            <w:left w:val="none" w:sz="0" w:space="0" w:color="auto"/>
            <w:bottom w:val="none" w:sz="0" w:space="0" w:color="auto"/>
            <w:right w:val="none" w:sz="0" w:space="0" w:color="auto"/>
          </w:divBdr>
        </w:div>
        <w:div w:id="141237904">
          <w:marLeft w:val="640"/>
          <w:marRight w:val="0"/>
          <w:marTop w:val="0"/>
          <w:marBottom w:val="0"/>
          <w:divBdr>
            <w:top w:val="none" w:sz="0" w:space="0" w:color="auto"/>
            <w:left w:val="none" w:sz="0" w:space="0" w:color="auto"/>
            <w:bottom w:val="none" w:sz="0" w:space="0" w:color="auto"/>
            <w:right w:val="none" w:sz="0" w:space="0" w:color="auto"/>
          </w:divBdr>
        </w:div>
        <w:div w:id="500584191">
          <w:marLeft w:val="640"/>
          <w:marRight w:val="0"/>
          <w:marTop w:val="0"/>
          <w:marBottom w:val="0"/>
          <w:divBdr>
            <w:top w:val="none" w:sz="0" w:space="0" w:color="auto"/>
            <w:left w:val="none" w:sz="0" w:space="0" w:color="auto"/>
            <w:bottom w:val="none" w:sz="0" w:space="0" w:color="auto"/>
            <w:right w:val="none" w:sz="0" w:space="0" w:color="auto"/>
          </w:divBdr>
        </w:div>
        <w:div w:id="534000917">
          <w:marLeft w:val="640"/>
          <w:marRight w:val="0"/>
          <w:marTop w:val="0"/>
          <w:marBottom w:val="0"/>
          <w:divBdr>
            <w:top w:val="none" w:sz="0" w:space="0" w:color="auto"/>
            <w:left w:val="none" w:sz="0" w:space="0" w:color="auto"/>
            <w:bottom w:val="none" w:sz="0" w:space="0" w:color="auto"/>
            <w:right w:val="none" w:sz="0" w:space="0" w:color="auto"/>
          </w:divBdr>
        </w:div>
        <w:div w:id="192228464">
          <w:marLeft w:val="640"/>
          <w:marRight w:val="0"/>
          <w:marTop w:val="0"/>
          <w:marBottom w:val="0"/>
          <w:divBdr>
            <w:top w:val="none" w:sz="0" w:space="0" w:color="auto"/>
            <w:left w:val="none" w:sz="0" w:space="0" w:color="auto"/>
            <w:bottom w:val="none" w:sz="0" w:space="0" w:color="auto"/>
            <w:right w:val="none" w:sz="0" w:space="0" w:color="auto"/>
          </w:divBdr>
        </w:div>
        <w:div w:id="1285692855">
          <w:marLeft w:val="640"/>
          <w:marRight w:val="0"/>
          <w:marTop w:val="0"/>
          <w:marBottom w:val="0"/>
          <w:divBdr>
            <w:top w:val="none" w:sz="0" w:space="0" w:color="auto"/>
            <w:left w:val="none" w:sz="0" w:space="0" w:color="auto"/>
            <w:bottom w:val="none" w:sz="0" w:space="0" w:color="auto"/>
            <w:right w:val="none" w:sz="0" w:space="0" w:color="auto"/>
          </w:divBdr>
        </w:div>
        <w:div w:id="1958022690">
          <w:marLeft w:val="640"/>
          <w:marRight w:val="0"/>
          <w:marTop w:val="0"/>
          <w:marBottom w:val="0"/>
          <w:divBdr>
            <w:top w:val="none" w:sz="0" w:space="0" w:color="auto"/>
            <w:left w:val="none" w:sz="0" w:space="0" w:color="auto"/>
            <w:bottom w:val="none" w:sz="0" w:space="0" w:color="auto"/>
            <w:right w:val="none" w:sz="0" w:space="0" w:color="auto"/>
          </w:divBdr>
        </w:div>
        <w:div w:id="1069419209">
          <w:marLeft w:val="640"/>
          <w:marRight w:val="0"/>
          <w:marTop w:val="0"/>
          <w:marBottom w:val="0"/>
          <w:divBdr>
            <w:top w:val="none" w:sz="0" w:space="0" w:color="auto"/>
            <w:left w:val="none" w:sz="0" w:space="0" w:color="auto"/>
            <w:bottom w:val="none" w:sz="0" w:space="0" w:color="auto"/>
            <w:right w:val="none" w:sz="0" w:space="0" w:color="auto"/>
          </w:divBdr>
        </w:div>
        <w:div w:id="1295255199">
          <w:marLeft w:val="640"/>
          <w:marRight w:val="0"/>
          <w:marTop w:val="0"/>
          <w:marBottom w:val="0"/>
          <w:divBdr>
            <w:top w:val="none" w:sz="0" w:space="0" w:color="auto"/>
            <w:left w:val="none" w:sz="0" w:space="0" w:color="auto"/>
            <w:bottom w:val="none" w:sz="0" w:space="0" w:color="auto"/>
            <w:right w:val="none" w:sz="0" w:space="0" w:color="auto"/>
          </w:divBdr>
        </w:div>
        <w:div w:id="2126189640">
          <w:marLeft w:val="640"/>
          <w:marRight w:val="0"/>
          <w:marTop w:val="0"/>
          <w:marBottom w:val="0"/>
          <w:divBdr>
            <w:top w:val="none" w:sz="0" w:space="0" w:color="auto"/>
            <w:left w:val="none" w:sz="0" w:space="0" w:color="auto"/>
            <w:bottom w:val="none" w:sz="0" w:space="0" w:color="auto"/>
            <w:right w:val="none" w:sz="0" w:space="0" w:color="auto"/>
          </w:divBdr>
        </w:div>
        <w:div w:id="346949177">
          <w:marLeft w:val="640"/>
          <w:marRight w:val="0"/>
          <w:marTop w:val="0"/>
          <w:marBottom w:val="0"/>
          <w:divBdr>
            <w:top w:val="none" w:sz="0" w:space="0" w:color="auto"/>
            <w:left w:val="none" w:sz="0" w:space="0" w:color="auto"/>
            <w:bottom w:val="none" w:sz="0" w:space="0" w:color="auto"/>
            <w:right w:val="none" w:sz="0" w:space="0" w:color="auto"/>
          </w:divBdr>
        </w:div>
        <w:div w:id="967707776">
          <w:marLeft w:val="640"/>
          <w:marRight w:val="0"/>
          <w:marTop w:val="0"/>
          <w:marBottom w:val="0"/>
          <w:divBdr>
            <w:top w:val="none" w:sz="0" w:space="0" w:color="auto"/>
            <w:left w:val="none" w:sz="0" w:space="0" w:color="auto"/>
            <w:bottom w:val="none" w:sz="0" w:space="0" w:color="auto"/>
            <w:right w:val="none" w:sz="0" w:space="0" w:color="auto"/>
          </w:divBdr>
        </w:div>
        <w:div w:id="470559173">
          <w:marLeft w:val="640"/>
          <w:marRight w:val="0"/>
          <w:marTop w:val="0"/>
          <w:marBottom w:val="0"/>
          <w:divBdr>
            <w:top w:val="none" w:sz="0" w:space="0" w:color="auto"/>
            <w:left w:val="none" w:sz="0" w:space="0" w:color="auto"/>
            <w:bottom w:val="none" w:sz="0" w:space="0" w:color="auto"/>
            <w:right w:val="none" w:sz="0" w:space="0" w:color="auto"/>
          </w:divBdr>
        </w:div>
        <w:div w:id="64305430">
          <w:marLeft w:val="640"/>
          <w:marRight w:val="0"/>
          <w:marTop w:val="0"/>
          <w:marBottom w:val="0"/>
          <w:divBdr>
            <w:top w:val="none" w:sz="0" w:space="0" w:color="auto"/>
            <w:left w:val="none" w:sz="0" w:space="0" w:color="auto"/>
            <w:bottom w:val="none" w:sz="0" w:space="0" w:color="auto"/>
            <w:right w:val="none" w:sz="0" w:space="0" w:color="auto"/>
          </w:divBdr>
        </w:div>
        <w:div w:id="405080401">
          <w:marLeft w:val="640"/>
          <w:marRight w:val="0"/>
          <w:marTop w:val="0"/>
          <w:marBottom w:val="0"/>
          <w:divBdr>
            <w:top w:val="none" w:sz="0" w:space="0" w:color="auto"/>
            <w:left w:val="none" w:sz="0" w:space="0" w:color="auto"/>
            <w:bottom w:val="none" w:sz="0" w:space="0" w:color="auto"/>
            <w:right w:val="none" w:sz="0" w:space="0" w:color="auto"/>
          </w:divBdr>
        </w:div>
        <w:div w:id="2031712773">
          <w:marLeft w:val="640"/>
          <w:marRight w:val="0"/>
          <w:marTop w:val="0"/>
          <w:marBottom w:val="0"/>
          <w:divBdr>
            <w:top w:val="none" w:sz="0" w:space="0" w:color="auto"/>
            <w:left w:val="none" w:sz="0" w:space="0" w:color="auto"/>
            <w:bottom w:val="none" w:sz="0" w:space="0" w:color="auto"/>
            <w:right w:val="none" w:sz="0" w:space="0" w:color="auto"/>
          </w:divBdr>
        </w:div>
        <w:div w:id="1333724484">
          <w:marLeft w:val="640"/>
          <w:marRight w:val="0"/>
          <w:marTop w:val="0"/>
          <w:marBottom w:val="0"/>
          <w:divBdr>
            <w:top w:val="none" w:sz="0" w:space="0" w:color="auto"/>
            <w:left w:val="none" w:sz="0" w:space="0" w:color="auto"/>
            <w:bottom w:val="none" w:sz="0" w:space="0" w:color="auto"/>
            <w:right w:val="none" w:sz="0" w:space="0" w:color="auto"/>
          </w:divBdr>
        </w:div>
        <w:div w:id="190648704">
          <w:marLeft w:val="640"/>
          <w:marRight w:val="0"/>
          <w:marTop w:val="0"/>
          <w:marBottom w:val="0"/>
          <w:divBdr>
            <w:top w:val="none" w:sz="0" w:space="0" w:color="auto"/>
            <w:left w:val="none" w:sz="0" w:space="0" w:color="auto"/>
            <w:bottom w:val="none" w:sz="0" w:space="0" w:color="auto"/>
            <w:right w:val="none" w:sz="0" w:space="0" w:color="auto"/>
          </w:divBdr>
        </w:div>
        <w:div w:id="1682703311">
          <w:marLeft w:val="640"/>
          <w:marRight w:val="0"/>
          <w:marTop w:val="0"/>
          <w:marBottom w:val="0"/>
          <w:divBdr>
            <w:top w:val="none" w:sz="0" w:space="0" w:color="auto"/>
            <w:left w:val="none" w:sz="0" w:space="0" w:color="auto"/>
            <w:bottom w:val="none" w:sz="0" w:space="0" w:color="auto"/>
            <w:right w:val="none" w:sz="0" w:space="0" w:color="auto"/>
          </w:divBdr>
        </w:div>
        <w:div w:id="832178972">
          <w:marLeft w:val="640"/>
          <w:marRight w:val="0"/>
          <w:marTop w:val="0"/>
          <w:marBottom w:val="0"/>
          <w:divBdr>
            <w:top w:val="none" w:sz="0" w:space="0" w:color="auto"/>
            <w:left w:val="none" w:sz="0" w:space="0" w:color="auto"/>
            <w:bottom w:val="none" w:sz="0" w:space="0" w:color="auto"/>
            <w:right w:val="none" w:sz="0" w:space="0" w:color="auto"/>
          </w:divBdr>
        </w:div>
        <w:div w:id="858660430">
          <w:marLeft w:val="640"/>
          <w:marRight w:val="0"/>
          <w:marTop w:val="0"/>
          <w:marBottom w:val="0"/>
          <w:divBdr>
            <w:top w:val="none" w:sz="0" w:space="0" w:color="auto"/>
            <w:left w:val="none" w:sz="0" w:space="0" w:color="auto"/>
            <w:bottom w:val="none" w:sz="0" w:space="0" w:color="auto"/>
            <w:right w:val="none" w:sz="0" w:space="0" w:color="auto"/>
          </w:divBdr>
        </w:div>
        <w:div w:id="368188837">
          <w:marLeft w:val="640"/>
          <w:marRight w:val="0"/>
          <w:marTop w:val="0"/>
          <w:marBottom w:val="0"/>
          <w:divBdr>
            <w:top w:val="none" w:sz="0" w:space="0" w:color="auto"/>
            <w:left w:val="none" w:sz="0" w:space="0" w:color="auto"/>
            <w:bottom w:val="none" w:sz="0" w:space="0" w:color="auto"/>
            <w:right w:val="none" w:sz="0" w:space="0" w:color="auto"/>
          </w:divBdr>
        </w:div>
        <w:div w:id="1267739380">
          <w:marLeft w:val="640"/>
          <w:marRight w:val="0"/>
          <w:marTop w:val="0"/>
          <w:marBottom w:val="0"/>
          <w:divBdr>
            <w:top w:val="none" w:sz="0" w:space="0" w:color="auto"/>
            <w:left w:val="none" w:sz="0" w:space="0" w:color="auto"/>
            <w:bottom w:val="none" w:sz="0" w:space="0" w:color="auto"/>
            <w:right w:val="none" w:sz="0" w:space="0" w:color="auto"/>
          </w:divBdr>
        </w:div>
        <w:div w:id="1845246024">
          <w:marLeft w:val="640"/>
          <w:marRight w:val="0"/>
          <w:marTop w:val="0"/>
          <w:marBottom w:val="0"/>
          <w:divBdr>
            <w:top w:val="none" w:sz="0" w:space="0" w:color="auto"/>
            <w:left w:val="none" w:sz="0" w:space="0" w:color="auto"/>
            <w:bottom w:val="none" w:sz="0" w:space="0" w:color="auto"/>
            <w:right w:val="none" w:sz="0" w:space="0" w:color="auto"/>
          </w:divBdr>
        </w:div>
        <w:div w:id="948391281">
          <w:marLeft w:val="640"/>
          <w:marRight w:val="0"/>
          <w:marTop w:val="0"/>
          <w:marBottom w:val="0"/>
          <w:divBdr>
            <w:top w:val="none" w:sz="0" w:space="0" w:color="auto"/>
            <w:left w:val="none" w:sz="0" w:space="0" w:color="auto"/>
            <w:bottom w:val="none" w:sz="0" w:space="0" w:color="auto"/>
            <w:right w:val="none" w:sz="0" w:space="0" w:color="auto"/>
          </w:divBdr>
        </w:div>
        <w:div w:id="177433681">
          <w:marLeft w:val="640"/>
          <w:marRight w:val="0"/>
          <w:marTop w:val="0"/>
          <w:marBottom w:val="0"/>
          <w:divBdr>
            <w:top w:val="none" w:sz="0" w:space="0" w:color="auto"/>
            <w:left w:val="none" w:sz="0" w:space="0" w:color="auto"/>
            <w:bottom w:val="none" w:sz="0" w:space="0" w:color="auto"/>
            <w:right w:val="none" w:sz="0" w:space="0" w:color="auto"/>
          </w:divBdr>
        </w:div>
        <w:div w:id="2048527099">
          <w:marLeft w:val="640"/>
          <w:marRight w:val="0"/>
          <w:marTop w:val="0"/>
          <w:marBottom w:val="0"/>
          <w:divBdr>
            <w:top w:val="none" w:sz="0" w:space="0" w:color="auto"/>
            <w:left w:val="none" w:sz="0" w:space="0" w:color="auto"/>
            <w:bottom w:val="none" w:sz="0" w:space="0" w:color="auto"/>
            <w:right w:val="none" w:sz="0" w:space="0" w:color="auto"/>
          </w:divBdr>
        </w:div>
        <w:div w:id="1203322390">
          <w:marLeft w:val="640"/>
          <w:marRight w:val="0"/>
          <w:marTop w:val="0"/>
          <w:marBottom w:val="0"/>
          <w:divBdr>
            <w:top w:val="none" w:sz="0" w:space="0" w:color="auto"/>
            <w:left w:val="none" w:sz="0" w:space="0" w:color="auto"/>
            <w:bottom w:val="none" w:sz="0" w:space="0" w:color="auto"/>
            <w:right w:val="none" w:sz="0" w:space="0" w:color="auto"/>
          </w:divBdr>
        </w:div>
        <w:div w:id="2130318910">
          <w:marLeft w:val="640"/>
          <w:marRight w:val="0"/>
          <w:marTop w:val="0"/>
          <w:marBottom w:val="0"/>
          <w:divBdr>
            <w:top w:val="none" w:sz="0" w:space="0" w:color="auto"/>
            <w:left w:val="none" w:sz="0" w:space="0" w:color="auto"/>
            <w:bottom w:val="none" w:sz="0" w:space="0" w:color="auto"/>
            <w:right w:val="none" w:sz="0" w:space="0" w:color="auto"/>
          </w:divBdr>
        </w:div>
        <w:div w:id="1195772812">
          <w:marLeft w:val="640"/>
          <w:marRight w:val="0"/>
          <w:marTop w:val="0"/>
          <w:marBottom w:val="0"/>
          <w:divBdr>
            <w:top w:val="none" w:sz="0" w:space="0" w:color="auto"/>
            <w:left w:val="none" w:sz="0" w:space="0" w:color="auto"/>
            <w:bottom w:val="none" w:sz="0" w:space="0" w:color="auto"/>
            <w:right w:val="none" w:sz="0" w:space="0" w:color="auto"/>
          </w:divBdr>
        </w:div>
        <w:div w:id="123232787">
          <w:marLeft w:val="640"/>
          <w:marRight w:val="0"/>
          <w:marTop w:val="0"/>
          <w:marBottom w:val="0"/>
          <w:divBdr>
            <w:top w:val="none" w:sz="0" w:space="0" w:color="auto"/>
            <w:left w:val="none" w:sz="0" w:space="0" w:color="auto"/>
            <w:bottom w:val="none" w:sz="0" w:space="0" w:color="auto"/>
            <w:right w:val="none" w:sz="0" w:space="0" w:color="auto"/>
          </w:divBdr>
        </w:div>
        <w:div w:id="364251777">
          <w:marLeft w:val="640"/>
          <w:marRight w:val="0"/>
          <w:marTop w:val="0"/>
          <w:marBottom w:val="0"/>
          <w:divBdr>
            <w:top w:val="none" w:sz="0" w:space="0" w:color="auto"/>
            <w:left w:val="none" w:sz="0" w:space="0" w:color="auto"/>
            <w:bottom w:val="none" w:sz="0" w:space="0" w:color="auto"/>
            <w:right w:val="none" w:sz="0" w:space="0" w:color="auto"/>
          </w:divBdr>
        </w:div>
        <w:div w:id="243342744">
          <w:marLeft w:val="640"/>
          <w:marRight w:val="0"/>
          <w:marTop w:val="0"/>
          <w:marBottom w:val="0"/>
          <w:divBdr>
            <w:top w:val="none" w:sz="0" w:space="0" w:color="auto"/>
            <w:left w:val="none" w:sz="0" w:space="0" w:color="auto"/>
            <w:bottom w:val="none" w:sz="0" w:space="0" w:color="auto"/>
            <w:right w:val="none" w:sz="0" w:space="0" w:color="auto"/>
          </w:divBdr>
        </w:div>
        <w:div w:id="1536696234">
          <w:marLeft w:val="640"/>
          <w:marRight w:val="0"/>
          <w:marTop w:val="0"/>
          <w:marBottom w:val="0"/>
          <w:divBdr>
            <w:top w:val="none" w:sz="0" w:space="0" w:color="auto"/>
            <w:left w:val="none" w:sz="0" w:space="0" w:color="auto"/>
            <w:bottom w:val="none" w:sz="0" w:space="0" w:color="auto"/>
            <w:right w:val="none" w:sz="0" w:space="0" w:color="auto"/>
          </w:divBdr>
        </w:div>
        <w:div w:id="1437627990">
          <w:marLeft w:val="640"/>
          <w:marRight w:val="0"/>
          <w:marTop w:val="0"/>
          <w:marBottom w:val="0"/>
          <w:divBdr>
            <w:top w:val="none" w:sz="0" w:space="0" w:color="auto"/>
            <w:left w:val="none" w:sz="0" w:space="0" w:color="auto"/>
            <w:bottom w:val="none" w:sz="0" w:space="0" w:color="auto"/>
            <w:right w:val="none" w:sz="0" w:space="0" w:color="auto"/>
          </w:divBdr>
        </w:div>
        <w:div w:id="1801223147">
          <w:marLeft w:val="640"/>
          <w:marRight w:val="0"/>
          <w:marTop w:val="0"/>
          <w:marBottom w:val="0"/>
          <w:divBdr>
            <w:top w:val="none" w:sz="0" w:space="0" w:color="auto"/>
            <w:left w:val="none" w:sz="0" w:space="0" w:color="auto"/>
            <w:bottom w:val="none" w:sz="0" w:space="0" w:color="auto"/>
            <w:right w:val="none" w:sz="0" w:space="0" w:color="auto"/>
          </w:divBdr>
        </w:div>
        <w:div w:id="287510853">
          <w:marLeft w:val="640"/>
          <w:marRight w:val="0"/>
          <w:marTop w:val="0"/>
          <w:marBottom w:val="0"/>
          <w:divBdr>
            <w:top w:val="none" w:sz="0" w:space="0" w:color="auto"/>
            <w:left w:val="none" w:sz="0" w:space="0" w:color="auto"/>
            <w:bottom w:val="none" w:sz="0" w:space="0" w:color="auto"/>
            <w:right w:val="none" w:sz="0" w:space="0" w:color="auto"/>
          </w:divBdr>
        </w:div>
        <w:div w:id="497230747">
          <w:marLeft w:val="640"/>
          <w:marRight w:val="0"/>
          <w:marTop w:val="0"/>
          <w:marBottom w:val="0"/>
          <w:divBdr>
            <w:top w:val="none" w:sz="0" w:space="0" w:color="auto"/>
            <w:left w:val="none" w:sz="0" w:space="0" w:color="auto"/>
            <w:bottom w:val="none" w:sz="0" w:space="0" w:color="auto"/>
            <w:right w:val="none" w:sz="0" w:space="0" w:color="auto"/>
          </w:divBdr>
        </w:div>
        <w:div w:id="2074814012">
          <w:marLeft w:val="640"/>
          <w:marRight w:val="0"/>
          <w:marTop w:val="0"/>
          <w:marBottom w:val="0"/>
          <w:divBdr>
            <w:top w:val="none" w:sz="0" w:space="0" w:color="auto"/>
            <w:left w:val="none" w:sz="0" w:space="0" w:color="auto"/>
            <w:bottom w:val="none" w:sz="0" w:space="0" w:color="auto"/>
            <w:right w:val="none" w:sz="0" w:space="0" w:color="auto"/>
          </w:divBdr>
        </w:div>
        <w:div w:id="1380280231">
          <w:marLeft w:val="640"/>
          <w:marRight w:val="0"/>
          <w:marTop w:val="0"/>
          <w:marBottom w:val="0"/>
          <w:divBdr>
            <w:top w:val="none" w:sz="0" w:space="0" w:color="auto"/>
            <w:left w:val="none" w:sz="0" w:space="0" w:color="auto"/>
            <w:bottom w:val="none" w:sz="0" w:space="0" w:color="auto"/>
            <w:right w:val="none" w:sz="0" w:space="0" w:color="auto"/>
          </w:divBdr>
        </w:div>
        <w:div w:id="340473435">
          <w:marLeft w:val="640"/>
          <w:marRight w:val="0"/>
          <w:marTop w:val="0"/>
          <w:marBottom w:val="0"/>
          <w:divBdr>
            <w:top w:val="none" w:sz="0" w:space="0" w:color="auto"/>
            <w:left w:val="none" w:sz="0" w:space="0" w:color="auto"/>
            <w:bottom w:val="none" w:sz="0" w:space="0" w:color="auto"/>
            <w:right w:val="none" w:sz="0" w:space="0" w:color="auto"/>
          </w:divBdr>
        </w:div>
        <w:div w:id="1214268190">
          <w:marLeft w:val="640"/>
          <w:marRight w:val="0"/>
          <w:marTop w:val="0"/>
          <w:marBottom w:val="0"/>
          <w:divBdr>
            <w:top w:val="none" w:sz="0" w:space="0" w:color="auto"/>
            <w:left w:val="none" w:sz="0" w:space="0" w:color="auto"/>
            <w:bottom w:val="none" w:sz="0" w:space="0" w:color="auto"/>
            <w:right w:val="none" w:sz="0" w:space="0" w:color="auto"/>
          </w:divBdr>
        </w:div>
        <w:div w:id="1591083119">
          <w:marLeft w:val="640"/>
          <w:marRight w:val="0"/>
          <w:marTop w:val="0"/>
          <w:marBottom w:val="0"/>
          <w:divBdr>
            <w:top w:val="none" w:sz="0" w:space="0" w:color="auto"/>
            <w:left w:val="none" w:sz="0" w:space="0" w:color="auto"/>
            <w:bottom w:val="none" w:sz="0" w:space="0" w:color="auto"/>
            <w:right w:val="none" w:sz="0" w:space="0" w:color="auto"/>
          </w:divBdr>
        </w:div>
        <w:div w:id="546845274">
          <w:marLeft w:val="640"/>
          <w:marRight w:val="0"/>
          <w:marTop w:val="0"/>
          <w:marBottom w:val="0"/>
          <w:divBdr>
            <w:top w:val="none" w:sz="0" w:space="0" w:color="auto"/>
            <w:left w:val="none" w:sz="0" w:space="0" w:color="auto"/>
            <w:bottom w:val="none" w:sz="0" w:space="0" w:color="auto"/>
            <w:right w:val="none" w:sz="0" w:space="0" w:color="auto"/>
          </w:divBdr>
        </w:div>
        <w:div w:id="834760706">
          <w:marLeft w:val="640"/>
          <w:marRight w:val="0"/>
          <w:marTop w:val="0"/>
          <w:marBottom w:val="0"/>
          <w:divBdr>
            <w:top w:val="none" w:sz="0" w:space="0" w:color="auto"/>
            <w:left w:val="none" w:sz="0" w:space="0" w:color="auto"/>
            <w:bottom w:val="none" w:sz="0" w:space="0" w:color="auto"/>
            <w:right w:val="none" w:sz="0" w:space="0" w:color="auto"/>
          </w:divBdr>
        </w:div>
        <w:div w:id="815534991">
          <w:marLeft w:val="640"/>
          <w:marRight w:val="0"/>
          <w:marTop w:val="0"/>
          <w:marBottom w:val="0"/>
          <w:divBdr>
            <w:top w:val="none" w:sz="0" w:space="0" w:color="auto"/>
            <w:left w:val="none" w:sz="0" w:space="0" w:color="auto"/>
            <w:bottom w:val="none" w:sz="0" w:space="0" w:color="auto"/>
            <w:right w:val="none" w:sz="0" w:space="0" w:color="auto"/>
          </w:divBdr>
        </w:div>
        <w:div w:id="1867013236">
          <w:marLeft w:val="640"/>
          <w:marRight w:val="0"/>
          <w:marTop w:val="0"/>
          <w:marBottom w:val="0"/>
          <w:divBdr>
            <w:top w:val="none" w:sz="0" w:space="0" w:color="auto"/>
            <w:left w:val="none" w:sz="0" w:space="0" w:color="auto"/>
            <w:bottom w:val="none" w:sz="0" w:space="0" w:color="auto"/>
            <w:right w:val="none" w:sz="0" w:space="0" w:color="auto"/>
          </w:divBdr>
        </w:div>
        <w:div w:id="1887181459">
          <w:marLeft w:val="640"/>
          <w:marRight w:val="0"/>
          <w:marTop w:val="0"/>
          <w:marBottom w:val="0"/>
          <w:divBdr>
            <w:top w:val="none" w:sz="0" w:space="0" w:color="auto"/>
            <w:left w:val="none" w:sz="0" w:space="0" w:color="auto"/>
            <w:bottom w:val="none" w:sz="0" w:space="0" w:color="auto"/>
            <w:right w:val="none" w:sz="0" w:space="0" w:color="auto"/>
          </w:divBdr>
        </w:div>
        <w:div w:id="213587783">
          <w:marLeft w:val="640"/>
          <w:marRight w:val="0"/>
          <w:marTop w:val="0"/>
          <w:marBottom w:val="0"/>
          <w:divBdr>
            <w:top w:val="none" w:sz="0" w:space="0" w:color="auto"/>
            <w:left w:val="none" w:sz="0" w:space="0" w:color="auto"/>
            <w:bottom w:val="none" w:sz="0" w:space="0" w:color="auto"/>
            <w:right w:val="none" w:sz="0" w:space="0" w:color="auto"/>
          </w:divBdr>
        </w:div>
        <w:div w:id="255066347">
          <w:marLeft w:val="640"/>
          <w:marRight w:val="0"/>
          <w:marTop w:val="0"/>
          <w:marBottom w:val="0"/>
          <w:divBdr>
            <w:top w:val="none" w:sz="0" w:space="0" w:color="auto"/>
            <w:left w:val="none" w:sz="0" w:space="0" w:color="auto"/>
            <w:bottom w:val="none" w:sz="0" w:space="0" w:color="auto"/>
            <w:right w:val="none" w:sz="0" w:space="0" w:color="auto"/>
          </w:divBdr>
        </w:div>
        <w:div w:id="852258099">
          <w:marLeft w:val="640"/>
          <w:marRight w:val="0"/>
          <w:marTop w:val="0"/>
          <w:marBottom w:val="0"/>
          <w:divBdr>
            <w:top w:val="none" w:sz="0" w:space="0" w:color="auto"/>
            <w:left w:val="none" w:sz="0" w:space="0" w:color="auto"/>
            <w:bottom w:val="none" w:sz="0" w:space="0" w:color="auto"/>
            <w:right w:val="none" w:sz="0" w:space="0" w:color="auto"/>
          </w:divBdr>
        </w:div>
        <w:div w:id="1987586378">
          <w:marLeft w:val="640"/>
          <w:marRight w:val="0"/>
          <w:marTop w:val="0"/>
          <w:marBottom w:val="0"/>
          <w:divBdr>
            <w:top w:val="none" w:sz="0" w:space="0" w:color="auto"/>
            <w:left w:val="none" w:sz="0" w:space="0" w:color="auto"/>
            <w:bottom w:val="none" w:sz="0" w:space="0" w:color="auto"/>
            <w:right w:val="none" w:sz="0" w:space="0" w:color="auto"/>
          </w:divBdr>
        </w:div>
        <w:div w:id="57288661">
          <w:marLeft w:val="640"/>
          <w:marRight w:val="0"/>
          <w:marTop w:val="0"/>
          <w:marBottom w:val="0"/>
          <w:divBdr>
            <w:top w:val="none" w:sz="0" w:space="0" w:color="auto"/>
            <w:left w:val="none" w:sz="0" w:space="0" w:color="auto"/>
            <w:bottom w:val="none" w:sz="0" w:space="0" w:color="auto"/>
            <w:right w:val="none" w:sz="0" w:space="0" w:color="auto"/>
          </w:divBdr>
        </w:div>
        <w:div w:id="1018628601">
          <w:marLeft w:val="640"/>
          <w:marRight w:val="0"/>
          <w:marTop w:val="0"/>
          <w:marBottom w:val="0"/>
          <w:divBdr>
            <w:top w:val="none" w:sz="0" w:space="0" w:color="auto"/>
            <w:left w:val="none" w:sz="0" w:space="0" w:color="auto"/>
            <w:bottom w:val="none" w:sz="0" w:space="0" w:color="auto"/>
            <w:right w:val="none" w:sz="0" w:space="0" w:color="auto"/>
          </w:divBdr>
        </w:div>
        <w:div w:id="339550822">
          <w:marLeft w:val="640"/>
          <w:marRight w:val="0"/>
          <w:marTop w:val="0"/>
          <w:marBottom w:val="0"/>
          <w:divBdr>
            <w:top w:val="none" w:sz="0" w:space="0" w:color="auto"/>
            <w:left w:val="none" w:sz="0" w:space="0" w:color="auto"/>
            <w:bottom w:val="none" w:sz="0" w:space="0" w:color="auto"/>
            <w:right w:val="none" w:sz="0" w:space="0" w:color="auto"/>
          </w:divBdr>
        </w:div>
        <w:div w:id="712314082">
          <w:marLeft w:val="640"/>
          <w:marRight w:val="0"/>
          <w:marTop w:val="0"/>
          <w:marBottom w:val="0"/>
          <w:divBdr>
            <w:top w:val="none" w:sz="0" w:space="0" w:color="auto"/>
            <w:left w:val="none" w:sz="0" w:space="0" w:color="auto"/>
            <w:bottom w:val="none" w:sz="0" w:space="0" w:color="auto"/>
            <w:right w:val="none" w:sz="0" w:space="0" w:color="auto"/>
          </w:divBdr>
        </w:div>
        <w:div w:id="1171137073">
          <w:marLeft w:val="640"/>
          <w:marRight w:val="0"/>
          <w:marTop w:val="0"/>
          <w:marBottom w:val="0"/>
          <w:divBdr>
            <w:top w:val="none" w:sz="0" w:space="0" w:color="auto"/>
            <w:left w:val="none" w:sz="0" w:space="0" w:color="auto"/>
            <w:bottom w:val="none" w:sz="0" w:space="0" w:color="auto"/>
            <w:right w:val="none" w:sz="0" w:space="0" w:color="auto"/>
          </w:divBdr>
        </w:div>
        <w:div w:id="1128399214">
          <w:marLeft w:val="640"/>
          <w:marRight w:val="0"/>
          <w:marTop w:val="0"/>
          <w:marBottom w:val="0"/>
          <w:divBdr>
            <w:top w:val="none" w:sz="0" w:space="0" w:color="auto"/>
            <w:left w:val="none" w:sz="0" w:space="0" w:color="auto"/>
            <w:bottom w:val="none" w:sz="0" w:space="0" w:color="auto"/>
            <w:right w:val="none" w:sz="0" w:space="0" w:color="auto"/>
          </w:divBdr>
        </w:div>
      </w:divsChild>
    </w:div>
    <w:div w:id="1435203929">
      <w:bodyDiv w:val="1"/>
      <w:marLeft w:val="0"/>
      <w:marRight w:val="0"/>
      <w:marTop w:val="0"/>
      <w:marBottom w:val="0"/>
      <w:divBdr>
        <w:top w:val="none" w:sz="0" w:space="0" w:color="auto"/>
        <w:left w:val="none" w:sz="0" w:space="0" w:color="auto"/>
        <w:bottom w:val="none" w:sz="0" w:space="0" w:color="auto"/>
        <w:right w:val="none" w:sz="0" w:space="0" w:color="auto"/>
      </w:divBdr>
      <w:divsChild>
        <w:div w:id="1386490656">
          <w:marLeft w:val="640"/>
          <w:marRight w:val="0"/>
          <w:marTop w:val="0"/>
          <w:marBottom w:val="0"/>
          <w:divBdr>
            <w:top w:val="none" w:sz="0" w:space="0" w:color="auto"/>
            <w:left w:val="none" w:sz="0" w:space="0" w:color="auto"/>
            <w:bottom w:val="none" w:sz="0" w:space="0" w:color="auto"/>
            <w:right w:val="none" w:sz="0" w:space="0" w:color="auto"/>
          </w:divBdr>
        </w:div>
        <w:div w:id="111562704">
          <w:marLeft w:val="640"/>
          <w:marRight w:val="0"/>
          <w:marTop w:val="0"/>
          <w:marBottom w:val="0"/>
          <w:divBdr>
            <w:top w:val="none" w:sz="0" w:space="0" w:color="auto"/>
            <w:left w:val="none" w:sz="0" w:space="0" w:color="auto"/>
            <w:bottom w:val="none" w:sz="0" w:space="0" w:color="auto"/>
            <w:right w:val="none" w:sz="0" w:space="0" w:color="auto"/>
          </w:divBdr>
        </w:div>
        <w:div w:id="285309043">
          <w:marLeft w:val="640"/>
          <w:marRight w:val="0"/>
          <w:marTop w:val="0"/>
          <w:marBottom w:val="0"/>
          <w:divBdr>
            <w:top w:val="none" w:sz="0" w:space="0" w:color="auto"/>
            <w:left w:val="none" w:sz="0" w:space="0" w:color="auto"/>
            <w:bottom w:val="none" w:sz="0" w:space="0" w:color="auto"/>
            <w:right w:val="none" w:sz="0" w:space="0" w:color="auto"/>
          </w:divBdr>
        </w:div>
        <w:div w:id="1956786640">
          <w:marLeft w:val="640"/>
          <w:marRight w:val="0"/>
          <w:marTop w:val="0"/>
          <w:marBottom w:val="0"/>
          <w:divBdr>
            <w:top w:val="none" w:sz="0" w:space="0" w:color="auto"/>
            <w:left w:val="none" w:sz="0" w:space="0" w:color="auto"/>
            <w:bottom w:val="none" w:sz="0" w:space="0" w:color="auto"/>
            <w:right w:val="none" w:sz="0" w:space="0" w:color="auto"/>
          </w:divBdr>
        </w:div>
        <w:div w:id="205873780">
          <w:marLeft w:val="640"/>
          <w:marRight w:val="0"/>
          <w:marTop w:val="0"/>
          <w:marBottom w:val="0"/>
          <w:divBdr>
            <w:top w:val="none" w:sz="0" w:space="0" w:color="auto"/>
            <w:left w:val="none" w:sz="0" w:space="0" w:color="auto"/>
            <w:bottom w:val="none" w:sz="0" w:space="0" w:color="auto"/>
            <w:right w:val="none" w:sz="0" w:space="0" w:color="auto"/>
          </w:divBdr>
        </w:div>
        <w:div w:id="755322789">
          <w:marLeft w:val="640"/>
          <w:marRight w:val="0"/>
          <w:marTop w:val="0"/>
          <w:marBottom w:val="0"/>
          <w:divBdr>
            <w:top w:val="none" w:sz="0" w:space="0" w:color="auto"/>
            <w:left w:val="none" w:sz="0" w:space="0" w:color="auto"/>
            <w:bottom w:val="none" w:sz="0" w:space="0" w:color="auto"/>
            <w:right w:val="none" w:sz="0" w:space="0" w:color="auto"/>
          </w:divBdr>
        </w:div>
        <w:div w:id="295767798">
          <w:marLeft w:val="640"/>
          <w:marRight w:val="0"/>
          <w:marTop w:val="0"/>
          <w:marBottom w:val="0"/>
          <w:divBdr>
            <w:top w:val="none" w:sz="0" w:space="0" w:color="auto"/>
            <w:left w:val="none" w:sz="0" w:space="0" w:color="auto"/>
            <w:bottom w:val="none" w:sz="0" w:space="0" w:color="auto"/>
            <w:right w:val="none" w:sz="0" w:space="0" w:color="auto"/>
          </w:divBdr>
        </w:div>
        <w:div w:id="1973510524">
          <w:marLeft w:val="640"/>
          <w:marRight w:val="0"/>
          <w:marTop w:val="0"/>
          <w:marBottom w:val="0"/>
          <w:divBdr>
            <w:top w:val="none" w:sz="0" w:space="0" w:color="auto"/>
            <w:left w:val="none" w:sz="0" w:space="0" w:color="auto"/>
            <w:bottom w:val="none" w:sz="0" w:space="0" w:color="auto"/>
            <w:right w:val="none" w:sz="0" w:space="0" w:color="auto"/>
          </w:divBdr>
        </w:div>
        <w:div w:id="2066444552">
          <w:marLeft w:val="640"/>
          <w:marRight w:val="0"/>
          <w:marTop w:val="0"/>
          <w:marBottom w:val="0"/>
          <w:divBdr>
            <w:top w:val="none" w:sz="0" w:space="0" w:color="auto"/>
            <w:left w:val="none" w:sz="0" w:space="0" w:color="auto"/>
            <w:bottom w:val="none" w:sz="0" w:space="0" w:color="auto"/>
            <w:right w:val="none" w:sz="0" w:space="0" w:color="auto"/>
          </w:divBdr>
        </w:div>
        <w:div w:id="1639913355">
          <w:marLeft w:val="640"/>
          <w:marRight w:val="0"/>
          <w:marTop w:val="0"/>
          <w:marBottom w:val="0"/>
          <w:divBdr>
            <w:top w:val="none" w:sz="0" w:space="0" w:color="auto"/>
            <w:left w:val="none" w:sz="0" w:space="0" w:color="auto"/>
            <w:bottom w:val="none" w:sz="0" w:space="0" w:color="auto"/>
            <w:right w:val="none" w:sz="0" w:space="0" w:color="auto"/>
          </w:divBdr>
        </w:div>
        <w:div w:id="1179153352">
          <w:marLeft w:val="640"/>
          <w:marRight w:val="0"/>
          <w:marTop w:val="0"/>
          <w:marBottom w:val="0"/>
          <w:divBdr>
            <w:top w:val="none" w:sz="0" w:space="0" w:color="auto"/>
            <w:left w:val="none" w:sz="0" w:space="0" w:color="auto"/>
            <w:bottom w:val="none" w:sz="0" w:space="0" w:color="auto"/>
            <w:right w:val="none" w:sz="0" w:space="0" w:color="auto"/>
          </w:divBdr>
        </w:div>
        <w:div w:id="1881626104">
          <w:marLeft w:val="640"/>
          <w:marRight w:val="0"/>
          <w:marTop w:val="0"/>
          <w:marBottom w:val="0"/>
          <w:divBdr>
            <w:top w:val="none" w:sz="0" w:space="0" w:color="auto"/>
            <w:left w:val="none" w:sz="0" w:space="0" w:color="auto"/>
            <w:bottom w:val="none" w:sz="0" w:space="0" w:color="auto"/>
            <w:right w:val="none" w:sz="0" w:space="0" w:color="auto"/>
          </w:divBdr>
        </w:div>
        <w:div w:id="633681903">
          <w:marLeft w:val="640"/>
          <w:marRight w:val="0"/>
          <w:marTop w:val="0"/>
          <w:marBottom w:val="0"/>
          <w:divBdr>
            <w:top w:val="none" w:sz="0" w:space="0" w:color="auto"/>
            <w:left w:val="none" w:sz="0" w:space="0" w:color="auto"/>
            <w:bottom w:val="none" w:sz="0" w:space="0" w:color="auto"/>
            <w:right w:val="none" w:sz="0" w:space="0" w:color="auto"/>
          </w:divBdr>
        </w:div>
        <w:div w:id="1458530769">
          <w:marLeft w:val="640"/>
          <w:marRight w:val="0"/>
          <w:marTop w:val="0"/>
          <w:marBottom w:val="0"/>
          <w:divBdr>
            <w:top w:val="none" w:sz="0" w:space="0" w:color="auto"/>
            <w:left w:val="none" w:sz="0" w:space="0" w:color="auto"/>
            <w:bottom w:val="none" w:sz="0" w:space="0" w:color="auto"/>
            <w:right w:val="none" w:sz="0" w:space="0" w:color="auto"/>
          </w:divBdr>
        </w:div>
        <w:div w:id="477263692">
          <w:marLeft w:val="640"/>
          <w:marRight w:val="0"/>
          <w:marTop w:val="0"/>
          <w:marBottom w:val="0"/>
          <w:divBdr>
            <w:top w:val="none" w:sz="0" w:space="0" w:color="auto"/>
            <w:left w:val="none" w:sz="0" w:space="0" w:color="auto"/>
            <w:bottom w:val="none" w:sz="0" w:space="0" w:color="auto"/>
            <w:right w:val="none" w:sz="0" w:space="0" w:color="auto"/>
          </w:divBdr>
        </w:div>
        <w:div w:id="1120614655">
          <w:marLeft w:val="640"/>
          <w:marRight w:val="0"/>
          <w:marTop w:val="0"/>
          <w:marBottom w:val="0"/>
          <w:divBdr>
            <w:top w:val="none" w:sz="0" w:space="0" w:color="auto"/>
            <w:left w:val="none" w:sz="0" w:space="0" w:color="auto"/>
            <w:bottom w:val="none" w:sz="0" w:space="0" w:color="auto"/>
            <w:right w:val="none" w:sz="0" w:space="0" w:color="auto"/>
          </w:divBdr>
        </w:div>
        <w:div w:id="672144801">
          <w:marLeft w:val="640"/>
          <w:marRight w:val="0"/>
          <w:marTop w:val="0"/>
          <w:marBottom w:val="0"/>
          <w:divBdr>
            <w:top w:val="none" w:sz="0" w:space="0" w:color="auto"/>
            <w:left w:val="none" w:sz="0" w:space="0" w:color="auto"/>
            <w:bottom w:val="none" w:sz="0" w:space="0" w:color="auto"/>
            <w:right w:val="none" w:sz="0" w:space="0" w:color="auto"/>
          </w:divBdr>
        </w:div>
        <w:div w:id="1193416093">
          <w:marLeft w:val="640"/>
          <w:marRight w:val="0"/>
          <w:marTop w:val="0"/>
          <w:marBottom w:val="0"/>
          <w:divBdr>
            <w:top w:val="none" w:sz="0" w:space="0" w:color="auto"/>
            <w:left w:val="none" w:sz="0" w:space="0" w:color="auto"/>
            <w:bottom w:val="none" w:sz="0" w:space="0" w:color="auto"/>
            <w:right w:val="none" w:sz="0" w:space="0" w:color="auto"/>
          </w:divBdr>
        </w:div>
        <w:div w:id="889146868">
          <w:marLeft w:val="640"/>
          <w:marRight w:val="0"/>
          <w:marTop w:val="0"/>
          <w:marBottom w:val="0"/>
          <w:divBdr>
            <w:top w:val="none" w:sz="0" w:space="0" w:color="auto"/>
            <w:left w:val="none" w:sz="0" w:space="0" w:color="auto"/>
            <w:bottom w:val="none" w:sz="0" w:space="0" w:color="auto"/>
            <w:right w:val="none" w:sz="0" w:space="0" w:color="auto"/>
          </w:divBdr>
        </w:div>
        <w:div w:id="654990754">
          <w:marLeft w:val="640"/>
          <w:marRight w:val="0"/>
          <w:marTop w:val="0"/>
          <w:marBottom w:val="0"/>
          <w:divBdr>
            <w:top w:val="none" w:sz="0" w:space="0" w:color="auto"/>
            <w:left w:val="none" w:sz="0" w:space="0" w:color="auto"/>
            <w:bottom w:val="none" w:sz="0" w:space="0" w:color="auto"/>
            <w:right w:val="none" w:sz="0" w:space="0" w:color="auto"/>
          </w:divBdr>
        </w:div>
        <w:div w:id="615018960">
          <w:marLeft w:val="640"/>
          <w:marRight w:val="0"/>
          <w:marTop w:val="0"/>
          <w:marBottom w:val="0"/>
          <w:divBdr>
            <w:top w:val="none" w:sz="0" w:space="0" w:color="auto"/>
            <w:left w:val="none" w:sz="0" w:space="0" w:color="auto"/>
            <w:bottom w:val="none" w:sz="0" w:space="0" w:color="auto"/>
            <w:right w:val="none" w:sz="0" w:space="0" w:color="auto"/>
          </w:divBdr>
        </w:div>
        <w:div w:id="1966891591">
          <w:marLeft w:val="640"/>
          <w:marRight w:val="0"/>
          <w:marTop w:val="0"/>
          <w:marBottom w:val="0"/>
          <w:divBdr>
            <w:top w:val="none" w:sz="0" w:space="0" w:color="auto"/>
            <w:left w:val="none" w:sz="0" w:space="0" w:color="auto"/>
            <w:bottom w:val="none" w:sz="0" w:space="0" w:color="auto"/>
            <w:right w:val="none" w:sz="0" w:space="0" w:color="auto"/>
          </w:divBdr>
        </w:div>
        <w:div w:id="1386299034">
          <w:marLeft w:val="640"/>
          <w:marRight w:val="0"/>
          <w:marTop w:val="0"/>
          <w:marBottom w:val="0"/>
          <w:divBdr>
            <w:top w:val="none" w:sz="0" w:space="0" w:color="auto"/>
            <w:left w:val="none" w:sz="0" w:space="0" w:color="auto"/>
            <w:bottom w:val="none" w:sz="0" w:space="0" w:color="auto"/>
            <w:right w:val="none" w:sz="0" w:space="0" w:color="auto"/>
          </w:divBdr>
        </w:div>
        <w:div w:id="634337981">
          <w:marLeft w:val="640"/>
          <w:marRight w:val="0"/>
          <w:marTop w:val="0"/>
          <w:marBottom w:val="0"/>
          <w:divBdr>
            <w:top w:val="none" w:sz="0" w:space="0" w:color="auto"/>
            <w:left w:val="none" w:sz="0" w:space="0" w:color="auto"/>
            <w:bottom w:val="none" w:sz="0" w:space="0" w:color="auto"/>
            <w:right w:val="none" w:sz="0" w:space="0" w:color="auto"/>
          </w:divBdr>
        </w:div>
        <w:div w:id="1927687487">
          <w:marLeft w:val="640"/>
          <w:marRight w:val="0"/>
          <w:marTop w:val="0"/>
          <w:marBottom w:val="0"/>
          <w:divBdr>
            <w:top w:val="none" w:sz="0" w:space="0" w:color="auto"/>
            <w:left w:val="none" w:sz="0" w:space="0" w:color="auto"/>
            <w:bottom w:val="none" w:sz="0" w:space="0" w:color="auto"/>
            <w:right w:val="none" w:sz="0" w:space="0" w:color="auto"/>
          </w:divBdr>
        </w:div>
        <w:div w:id="1493335366">
          <w:marLeft w:val="640"/>
          <w:marRight w:val="0"/>
          <w:marTop w:val="0"/>
          <w:marBottom w:val="0"/>
          <w:divBdr>
            <w:top w:val="none" w:sz="0" w:space="0" w:color="auto"/>
            <w:left w:val="none" w:sz="0" w:space="0" w:color="auto"/>
            <w:bottom w:val="none" w:sz="0" w:space="0" w:color="auto"/>
            <w:right w:val="none" w:sz="0" w:space="0" w:color="auto"/>
          </w:divBdr>
        </w:div>
        <w:div w:id="282804706">
          <w:marLeft w:val="640"/>
          <w:marRight w:val="0"/>
          <w:marTop w:val="0"/>
          <w:marBottom w:val="0"/>
          <w:divBdr>
            <w:top w:val="none" w:sz="0" w:space="0" w:color="auto"/>
            <w:left w:val="none" w:sz="0" w:space="0" w:color="auto"/>
            <w:bottom w:val="none" w:sz="0" w:space="0" w:color="auto"/>
            <w:right w:val="none" w:sz="0" w:space="0" w:color="auto"/>
          </w:divBdr>
        </w:div>
        <w:div w:id="441345767">
          <w:marLeft w:val="640"/>
          <w:marRight w:val="0"/>
          <w:marTop w:val="0"/>
          <w:marBottom w:val="0"/>
          <w:divBdr>
            <w:top w:val="none" w:sz="0" w:space="0" w:color="auto"/>
            <w:left w:val="none" w:sz="0" w:space="0" w:color="auto"/>
            <w:bottom w:val="none" w:sz="0" w:space="0" w:color="auto"/>
            <w:right w:val="none" w:sz="0" w:space="0" w:color="auto"/>
          </w:divBdr>
        </w:div>
        <w:div w:id="1439645019">
          <w:marLeft w:val="640"/>
          <w:marRight w:val="0"/>
          <w:marTop w:val="0"/>
          <w:marBottom w:val="0"/>
          <w:divBdr>
            <w:top w:val="none" w:sz="0" w:space="0" w:color="auto"/>
            <w:left w:val="none" w:sz="0" w:space="0" w:color="auto"/>
            <w:bottom w:val="none" w:sz="0" w:space="0" w:color="auto"/>
            <w:right w:val="none" w:sz="0" w:space="0" w:color="auto"/>
          </w:divBdr>
        </w:div>
        <w:div w:id="1715346020">
          <w:marLeft w:val="640"/>
          <w:marRight w:val="0"/>
          <w:marTop w:val="0"/>
          <w:marBottom w:val="0"/>
          <w:divBdr>
            <w:top w:val="none" w:sz="0" w:space="0" w:color="auto"/>
            <w:left w:val="none" w:sz="0" w:space="0" w:color="auto"/>
            <w:bottom w:val="none" w:sz="0" w:space="0" w:color="auto"/>
            <w:right w:val="none" w:sz="0" w:space="0" w:color="auto"/>
          </w:divBdr>
        </w:div>
        <w:div w:id="100998633">
          <w:marLeft w:val="640"/>
          <w:marRight w:val="0"/>
          <w:marTop w:val="0"/>
          <w:marBottom w:val="0"/>
          <w:divBdr>
            <w:top w:val="none" w:sz="0" w:space="0" w:color="auto"/>
            <w:left w:val="none" w:sz="0" w:space="0" w:color="auto"/>
            <w:bottom w:val="none" w:sz="0" w:space="0" w:color="auto"/>
            <w:right w:val="none" w:sz="0" w:space="0" w:color="auto"/>
          </w:divBdr>
        </w:div>
        <w:div w:id="19471947">
          <w:marLeft w:val="640"/>
          <w:marRight w:val="0"/>
          <w:marTop w:val="0"/>
          <w:marBottom w:val="0"/>
          <w:divBdr>
            <w:top w:val="none" w:sz="0" w:space="0" w:color="auto"/>
            <w:left w:val="none" w:sz="0" w:space="0" w:color="auto"/>
            <w:bottom w:val="none" w:sz="0" w:space="0" w:color="auto"/>
            <w:right w:val="none" w:sz="0" w:space="0" w:color="auto"/>
          </w:divBdr>
        </w:div>
        <w:div w:id="724061178">
          <w:marLeft w:val="640"/>
          <w:marRight w:val="0"/>
          <w:marTop w:val="0"/>
          <w:marBottom w:val="0"/>
          <w:divBdr>
            <w:top w:val="none" w:sz="0" w:space="0" w:color="auto"/>
            <w:left w:val="none" w:sz="0" w:space="0" w:color="auto"/>
            <w:bottom w:val="none" w:sz="0" w:space="0" w:color="auto"/>
            <w:right w:val="none" w:sz="0" w:space="0" w:color="auto"/>
          </w:divBdr>
        </w:div>
        <w:div w:id="1541626165">
          <w:marLeft w:val="640"/>
          <w:marRight w:val="0"/>
          <w:marTop w:val="0"/>
          <w:marBottom w:val="0"/>
          <w:divBdr>
            <w:top w:val="none" w:sz="0" w:space="0" w:color="auto"/>
            <w:left w:val="none" w:sz="0" w:space="0" w:color="auto"/>
            <w:bottom w:val="none" w:sz="0" w:space="0" w:color="auto"/>
            <w:right w:val="none" w:sz="0" w:space="0" w:color="auto"/>
          </w:divBdr>
        </w:div>
        <w:div w:id="1840148148">
          <w:marLeft w:val="640"/>
          <w:marRight w:val="0"/>
          <w:marTop w:val="0"/>
          <w:marBottom w:val="0"/>
          <w:divBdr>
            <w:top w:val="none" w:sz="0" w:space="0" w:color="auto"/>
            <w:left w:val="none" w:sz="0" w:space="0" w:color="auto"/>
            <w:bottom w:val="none" w:sz="0" w:space="0" w:color="auto"/>
            <w:right w:val="none" w:sz="0" w:space="0" w:color="auto"/>
          </w:divBdr>
        </w:div>
        <w:div w:id="423037145">
          <w:marLeft w:val="640"/>
          <w:marRight w:val="0"/>
          <w:marTop w:val="0"/>
          <w:marBottom w:val="0"/>
          <w:divBdr>
            <w:top w:val="none" w:sz="0" w:space="0" w:color="auto"/>
            <w:left w:val="none" w:sz="0" w:space="0" w:color="auto"/>
            <w:bottom w:val="none" w:sz="0" w:space="0" w:color="auto"/>
            <w:right w:val="none" w:sz="0" w:space="0" w:color="auto"/>
          </w:divBdr>
        </w:div>
        <w:div w:id="2081711869">
          <w:marLeft w:val="640"/>
          <w:marRight w:val="0"/>
          <w:marTop w:val="0"/>
          <w:marBottom w:val="0"/>
          <w:divBdr>
            <w:top w:val="none" w:sz="0" w:space="0" w:color="auto"/>
            <w:left w:val="none" w:sz="0" w:space="0" w:color="auto"/>
            <w:bottom w:val="none" w:sz="0" w:space="0" w:color="auto"/>
            <w:right w:val="none" w:sz="0" w:space="0" w:color="auto"/>
          </w:divBdr>
        </w:div>
        <w:div w:id="823934421">
          <w:marLeft w:val="640"/>
          <w:marRight w:val="0"/>
          <w:marTop w:val="0"/>
          <w:marBottom w:val="0"/>
          <w:divBdr>
            <w:top w:val="none" w:sz="0" w:space="0" w:color="auto"/>
            <w:left w:val="none" w:sz="0" w:space="0" w:color="auto"/>
            <w:bottom w:val="none" w:sz="0" w:space="0" w:color="auto"/>
            <w:right w:val="none" w:sz="0" w:space="0" w:color="auto"/>
          </w:divBdr>
        </w:div>
        <w:div w:id="492569996">
          <w:marLeft w:val="640"/>
          <w:marRight w:val="0"/>
          <w:marTop w:val="0"/>
          <w:marBottom w:val="0"/>
          <w:divBdr>
            <w:top w:val="none" w:sz="0" w:space="0" w:color="auto"/>
            <w:left w:val="none" w:sz="0" w:space="0" w:color="auto"/>
            <w:bottom w:val="none" w:sz="0" w:space="0" w:color="auto"/>
            <w:right w:val="none" w:sz="0" w:space="0" w:color="auto"/>
          </w:divBdr>
        </w:div>
        <w:div w:id="1394504589">
          <w:marLeft w:val="640"/>
          <w:marRight w:val="0"/>
          <w:marTop w:val="0"/>
          <w:marBottom w:val="0"/>
          <w:divBdr>
            <w:top w:val="none" w:sz="0" w:space="0" w:color="auto"/>
            <w:left w:val="none" w:sz="0" w:space="0" w:color="auto"/>
            <w:bottom w:val="none" w:sz="0" w:space="0" w:color="auto"/>
            <w:right w:val="none" w:sz="0" w:space="0" w:color="auto"/>
          </w:divBdr>
        </w:div>
        <w:div w:id="186527653">
          <w:marLeft w:val="640"/>
          <w:marRight w:val="0"/>
          <w:marTop w:val="0"/>
          <w:marBottom w:val="0"/>
          <w:divBdr>
            <w:top w:val="none" w:sz="0" w:space="0" w:color="auto"/>
            <w:left w:val="none" w:sz="0" w:space="0" w:color="auto"/>
            <w:bottom w:val="none" w:sz="0" w:space="0" w:color="auto"/>
            <w:right w:val="none" w:sz="0" w:space="0" w:color="auto"/>
          </w:divBdr>
        </w:div>
        <w:div w:id="1611742805">
          <w:marLeft w:val="640"/>
          <w:marRight w:val="0"/>
          <w:marTop w:val="0"/>
          <w:marBottom w:val="0"/>
          <w:divBdr>
            <w:top w:val="none" w:sz="0" w:space="0" w:color="auto"/>
            <w:left w:val="none" w:sz="0" w:space="0" w:color="auto"/>
            <w:bottom w:val="none" w:sz="0" w:space="0" w:color="auto"/>
            <w:right w:val="none" w:sz="0" w:space="0" w:color="auto"/>
          </w:divBdr>
        </w:div>
        <w:div w:id="1770857320">
          <w:marLeft w:val="640"/>
          <w:marRight w:val="0"/>
          <w:marTop w:val="0"/>
          <w:marBottom w:val="0"/>
          <w:divBdr>
            <w:top w:val="none" w:sz="0" w:space="0" w:color="auto"/>
            <w:left w:val="none" w:sz="0" w:space="0" w:color="auto"/>
            <w:bottom w:val="none" w:sz="0" w:space="0" w:color="auto"/>
            <w:right w:val="none" w:sz="0" w:space="0" w:color="auto"/>
          </w:divBdr>
        </w:div>
        <w:div w:id="1533762557">
          <w:marLeft w:val="640"/>
          <w:marRight w:val="0"/>
          <w:marTop w:val="0"/>
          <w:marBottom w:val="0"/>
          <w:divBdr>
            <w:top w:val="none" w:sz="0" w:space="0" w:color="auto"/>
            <w:left w:val="none" w:sz="0" w:space="0" w:color="auto"/>
            <w:bottom w:val="none" w:sz="0" w:space="0" w:color="auto"/>
            <w:right w:val="none" w:sz="0" w:space="0" w:color="auto"/>
          </w:divBdr>
        </w:div>
        <w:div w:id="723141449">
          <w:marLeft w:val="640"/>
          <w:marRight w:val="0"/>
          <w:marTop w:val="0"/>
          <w:marBottom w:val="0"/>
          <w:divBdr>
            <w:top w:val="none" w:sz="0" w:space="0" w:color="auto"/>
            <w:left w:val="none" w:sz="0" w:space="0" w:color="auto"/>
            <w:bottom w:val="none" w:sz="0" w:space="0" w:color="auto"/>
            <w:right w:val="none" w:sz="0" w:space="0" w:color="auto"/>
          </w:divBdr>
        </w:div>
        <w:div w:id="1384331062">
          <w:marLeft w:val="640"/>
          <w:marRight w:val="0"/>
          <w:marTop w:val="0"/>
          <w:marBottom w:val="0"/>
          <w:divBdr>
            <w:top w:val="none" w:sz="0" w:space="0" w:color="auto"/>
            <w:left w:val="none" w:sz="0" w:space="0" w:color="auto"/>
            <w:bottom w:val="none" w:sz="0" w:space="0" w:color="auto"/>
            <w:right w:val="none" w:sz="0" w:space="0" w:color="auto"/>
          </w:divBdr>
        </w:div>
        <w:div w:id="843009573">
          <w:marLeft w:val="640"/>
          <w:marRight w:val="0"/>
          <w:marTop w:val="0"/>
          <w:marBottom w:val="0"/>
          <w:divBdr>
            <w:top w:val="none" w:sz="0" w:space="0" w:color="auto"/>
            <w:left w:val="none" w:sz="0" w:space="0" w:color="auto"/>
            <w:bottom w:val="none" w:sz="0" w:space="0" w:color="auto"/>
            <w:right w:val="none" w:sz="0" w:space="0" w:color="auto"/>
          </w:divBdr>
        </w:div>
        <w:div w:id="283658813">
          <w:marLeft w:val="640"/>
          <w:marRight w:val="0"/>
          <w:marTop w:val="0"/>
          <w:marBottom w:val="0"/>
          <w:divBdr>
            <w:top w:val="none" w:sz="0" w:space="0" w:color="auto"/>
            <w:left w:val="none" w:sz="0" w:space="0" w:color="auto"/>
            <w:bottom w:val="none" w:sz="0" w:space="0" w:color="auto"/>
            <w:right w:val="none" w:sz="0" w:space="0" w:color="auto"/>
          </w:divBdr>
        </w:div>
        <w:div w:id="541598192">
          <w:marLeft w:val="640"/>
          <w:marRight w:val="0"/>
          <w:marTop w:val="0"/>
          <w:marBottom w:val="0"/>
          <w:divBdr>
            <w:top w:val="none" w:sz="0" w:space="0" w:color="auto"/>
            <w:left w:val="none" w:sz="0" w:space="0" w:color="auto"/>
            <w:bottom w:val="none" w:sz="0" w:space="0" w:color="auto"/>
            <w:right w:val="none" w:sz="0" w:space="0" w:color="auto"/>
          </w:divBdr>
        </w:div>
        <w:div w:id="2069838043">
          <w:marLeft w:val="640"/>
          <w:marRight w:val="0"/>
          <w:marTop w:val="0"/>
          <w:marBottom w:val="0"/>
          <w:divBdr>
            <w:top w:val="none" w:sz="0" w:space="0" w:color="auto"/>
            <w:left w:val="none" w:sz="0" w:space="0" w:color="auto"/>
            <w:bottom w:val="none" w:sz="0" w:space="0" w:color="auto"/>
            <w:right w:val="none" w:sz="0" w:space="0" w:color="auto"/>
          </w:divBdr>
        </w:div>
        <w:div w:id="1078553821">
          <w:marLeft w:val="640"/>
          <w:marRight w:val="0"/>
          <w:marTop w:val="0"/>
          <w:marBottom w:val="0"/>
          <w:divBdr>
            <w:top w:val="none" w:sz="0" w:space="0" w:color="auto"/>
            <w:left w:val="none" w:sz="0" w:space="0" w:color="auto"/>
            <w:bottom w:val="none" w:sz="0" w:space="0" w:color="auto"/>
            <w:right w:val="none" w:sz="0" w:space="0" w:color="auto"/>
          </w:divBdr>
        </w:div>
        <w:div w:id="169757464">
          <w:marLeft w:val="640"/>
          <w:marRight w:val="0"/>
          <w:marTop w:val="0"/>
          <w:marBottom w:val="0"/>
          <w:divBdr>
            <w:top w:val="none" w:sz="0" w:space="0" w:color="auto"/>
            <w:left w:val="none" w:sz="0" w:space="0" w:color="auto"/>
            <w:bottom w:val="none" w:sz="0" w:space="0" w:color="auto"/>
            <w:right w:val="none" w:sz="0" w:space="0" w:color="auto"/>
          </w:divBdr>
        </w:div>
        <w:div w:id="2013413563">
          <w:marLeft w:val="640"/>
          <w:marRight w:val="0"/>
          <w:marTop w:val="0"/>
          <w:marBottom w:val="0"/>
          <w:divBdr>
            <w:top w:val="none" w:sz="0" w:space="0" w:color="auto"/>
            <w:left w:val="none" w:sz="0" w:space="0" w:color="auto"/>
            <w:bottom w:val="none" w:sz="0" w:space="0" w:color="auto"/>
            <w:right w:val="none" w:sz="0" w:space="0" w:color="auto"/>
          </w:divBdr>
        </w:div>
        <w:div w:id="1469974348">
          <w:marLeft w:val="640"/>
          <w:marRight w:val="0"/>
          <w:marTop w:val="0"/>
          <w:marBottom w:val="0"/>
          <w:divBdr>
            <w:top w:val="none" w:sz="0" w:space="0" w:color="auto"/>
            <w:left w:val="none" w:sz="0" w:space="0" w:color="auto"/>
            <w:bottom w:val="none" w:sz="0" w:space="0" w:color="auto"/>
            <w:right w:val="none" w:sz="0" w:space="0" w:color="auto"/>
          </w:divBdr>
        </w:div>
        <w:div w:id="1786194233">
          <w:marLeft w:val="640"/>
          <w:marRight w:val="0"/>
          <w:marTop w:val="0"/>
          <w:marBottom w:val="0"/>
          <w:divBdr>
            <w:top w:val="none" w:sz="0" w:space="0" w:color="auto"/>
            <w:left w:val="none" w:sz="0" w:space="0" w:color="auto"/>
            <w:bottom w:val="none" w:sz="0" w:space="0" w:color="auto"/>
            <w:right w:val="none" w:sz="0" w:space="0" w:color="auto"/>
          </w:divBdr>
        </w:div>
        <w:div w:id="141654646">
          <w:marLeft w:val="640"/>
          <w:marRight w:val="0"/>
          <w:marTop w:val="0"/>
          <w:marBottom w:val="0"/>
          <w:divBdr>
            <w:top w:val="none" w:sz="0" w:space="0" w:color="auto"/>
            <w:left w:val="none" w:sz="0" w:space="0" w:color="auto"/>
            <w:bottom w:val="none" w:sz="0" w:space="0" w:color="auto"/>
            <w:right w:val="none" w:sz="0" w:space="0" w:color="auto"/>
          </w:divBdr>
        </w:div>
        <w:div w:id="791435493">
          <w:marLeft w:val="640"/>
          <w:marRight w:val="0"/>
          <w:marTop w:val="0"/>
          <w:marBottom w:val="0"/>
          <w:divBdr>
            <w:top w:val="none" w:sz="0" w:space="0" w:color="auto"/>
            <w:left w:val="none" w:sz="0" w:space="0" w:color="auto"/>
            <w:bottom w:val="none" w:sz="0" w:space="0" w:color="auto"/>
            <w:right w:val="none" w:sz="0" w:space="0" w:color="auto"/>
          </w:divBdr>
        </w:div>
        <w:div w:id="1574772944">
          <w:marLeft w:val="640"/>
          <w:marRight w:val="0"/>
          <w:marTop w:val="0"/>
          <w:marBottom w:val="0"/>
          <w:divBdr>
            <w:top w:val="none" w:sz="0" w:space="0" w:color="auto"/>
            <w:left w:val="none" w:sz="0" w:space="0" w:color="auto"/>
            <w:bottom w:val="none" w:sz="0" w:space="0" w:color="auto"/>
            <w:right w:val="none" w:sz="0" w:space="0" w:color="auto"/>
          </w:divBdr>
        </w:div>
        <w:div w:id="1346399884">
          <w:marLeft w:val="640"/>
          <w:marRight w:val="0"/>
          <w:marTop w:val="0"/>
          <w:marBottom w:val="0"/>
          <w:divBdr>
            <w:top w:val="none" w:sz="0" w:space="0" w:color="auto"/>
            <w:left w:val="none" w:sz="0" w:space="0" w:color="auto"/>
            <w:bottom w:val="none" w:sz="0" w:space="0" w:color="auto"/>
            <w:right w:val="none" w:sz="0" w:space="0" w:color="auto"/>
          </w:divBdr>
        </w:div>
        <w:div w:id="406028204">
          <w:marLeft w:val="640"/>
          <w:marRight w:val="0"/>
          <w:marTop w:val="0"/>
          <w:marBottom w:val="0"/>
          <w:divBdr>
            <w:top w:val="none" w:sz="0" w:space="0" w:color="auto"/>
            <w:left w:val="none" w:sz="0" w:space="0" w:color="auto"/>
            <w:bottom w:val="none" w:sz="0" w:space="0" w:color="auto"/>
            <w:right w:val="none" w:sz="0" w:space="0" w:color="auto"/>
          </w:divBdr>
        </w:div>
        <w:div w:id="329022595">
          <w:marLeft w:val="640"/>
          <w:marRight w:val="0"/>
          <w:marTop w:val="0"/>
          <w:marBottom w:val="0"/>
          <w:divBdr>
            <w:top w:val="none" w:sz="0" w:space="0" w:color="auto"/>
            <w:left w:val="none" w:sz="0" w:space="0" w:color="auto"/>
            <w:bottom w:val="none" w:sz="0" w:space="0" w:color="auto"/>
            <w:right w:val="none" w:sz="0" w:space="0" w:color="auto"/>
          </w:divBdr>
        </w:div>
        <w:div w:id="1516115160">
          <w:marLeft w:val="640"/>
          <w:marRight w:val="0"/>
          <w:marTop w:val="0"/>
          <w:marBottom w:val="0"/>
          <w:divBdr>
            <w:top w:val="none" w:sz="0" w:space="0" w:color="auto"/>
            <w:left w:val="none" w:sz="0" w:space="0" w:color="auto"/>
            <w:bottom w:val="none" w:sz="0" w:space="0" w:color="auto"/>
            <w:right w:val="none" w:sz="0" w:space="0" w:color="auto"/>
          </w:divBdr>
        </w:div>
        <w:div w:id="992296342">
          <w:marLeft w:val="640"/>
          <w:marRight w:val="0"/>
          <w:marTop w:val="0"/>
          <w:marBottom w:val="0"/>
          <w:divBdr>
            <w:top w:val="none" w:sz="0" w:space="0" w:color="auto"/>
            <w:left w:val="none" w:sz="0" w:space="0" w:color="auto"/>
            <w:bottom w:val="none" w:sz="0" w:space="0" w:color="auto"/>
            <w:right w:val="none" w:sz="0" w:space="0" w:color="auto"/>
          </w:divBdr>
        </w:div>
        <w:div w:id="945772253">
          <w:marLeft w:val="640"/>
          <w:marRight w:val="0"/>
          <w:marTop w:val="0"/>
          <w:marBottom w:val="0"/>
          <w:divBdr>
            <w:top w:val="none" w:sz="0" w:space="0" w:color="auto"/>
            <w:left w:val="none" w:sz="0" w:space="0" w:color="auto"/>
            <w:bottom w:val="none" w:sz="0" w:space="0" w:color="auto"/>
            <w:right w:val="none" w:sz="0" w:space="0" w:color="auto"/>
          </w:divBdr>
        </w:div>
        <w:div w:id="42753558">
          <w:marLeft w:val="640"/>
          <w:marRight w:val="0"/>
          <w:marTop w:val="0"/>
          <w:marBottom w:val="0"/>
          <w:divBdr>
            <w:top w:val="none" w:sz="0" w:space="0" w:color="auto"/>
            <w:left w:val="none" w:sz="0" w:space="0" w:color="auto"/>
            <w:bottom w:val="none" w:sz="0" w:space="0" w:color="auto"/>
            <w:right w:val="none" w:sz="0" w:space="0" w:color="auto"/>
          </w:divBdr>
        </w:div>
        <w:div w:id="536427741">
          <w:marLeft w:val="640"/>
          <w:marRight w:val="0"/>
          <w:marTop w:val="0"/>
          <w:marBottom w:val="0"/>
          <w:divBdr>
            <w:top w:val="none" w:sz="0" w:space="0" w:color="auto"/>
            <w:left w:val="none" w:sz="0" w:space="0" w:color="auto"/>
            <w:bottom w:val="none" w:sz="0" w:space="0" w:color="auto"/>
            <w:right w:val="none" w:sz="0" w:space="0" w:color="auto"/>
          </w:divBdr>
        </w:div>
        <w:div w:id="2081560526">
          <w:marLeft w:val="640"/>
          <w:marRight w:val="0"/>
          <w:marTop w:val="0"/>
          <w:marBottom w:val="0"/>
          <w:divBdr>
            <w:top w:val="none" w:sz="0" w:space="0" w:color="auto"/>
            <w:left w:val="none" w:sz="0" w:space="0" w:color="auto"/>
            <w:bottom w:val="none" w:sz="0" w:space="0" w:color="auto"/>
            <w:right w:val="none" w:sz="0" w:space="0" w:color="auto"/>
          </w:divBdr>
        </w:div>
        <w:div w:id="1182621601">
          <w:marLeft w:val="640"/>
          <w:marRight w:val="0"/>
          <w:marTop w:val="0"/>
          <w:marBottom w:val="0"/>
          <w:divBdr>
            <w:top w:val="none" w:sz="0" w:space="0" w:color="auto"/>
            <w:left w:val="none" w:sz="0" w:space="0" w:color="auto"/>
            <w:bottom w:val="none" w:sz="0" w:space="0" w:color="auto"/>
            <w:right w:val="none" w:sz="0" w:space="0" w:color="auto"/>
          </w:divBdr>
        </w:div>
        <w:div w:id="990863462">
          <w:marLeft w:val="640"/>
          <w:marRight w:val="0"/>
          <w:marTop w:val="0"/>
          <w:marBottom w:val="0"/>
          <w:divBdr>
            <w:top w:val="none" w:sz="0" w:space="0" w:color="auto"/>
            <w:left w:val="none" w:sz="0" w:space="0" w:color="auto"/>
            <w:bottom w:val="none" w:sz="0" w:space="0" w:color="auto"/>
            <w:right w:val="none" w:sz="0" w:space="0" w:color="auto"/>
          </w:divBdr>
        </w:div>
        <w:div w:id="1589464433">
          <w:marLeft w:val="640"/>
          <w:marRight w:val="0"/>
          <w:marTop w:val="0"/>
          <w:marBottom w:val="0"/>
          <w:divBdr>
            <w:top w:val="none" w:sz="0" w:space="0" w:color="auto"/>
            <w:left w:val="none" w:sz="0" w:space="0" w:color="auto"/>
            <w:bottom w:val="none" w:sz="0" w:space="0" w:color="auto"/>
            <w:right w:val="none" w:sz="0" w:space="0" w:color="auto"/>
          </w:divBdr>
        </w:div>
        <w:div w:id="167523483">
          <w:marLeft w:val="640"/>
          <w:marRight w:val="0"/>
          <w:marTop w:val="0"/>
          <w:marBottom w:val="0"/>
          <w:divBdr>
            <w:top w:val="none" w:sz="0" w:space="0" w:color="auto"/>
            <w:left w:val="none" w:sz="0" w:space="0" w:color="auto"/>
            <w:bottom w:val="none" w:sz="0" w:space="0" w:color="auto"/>
            <w:right w:val="none" w:sz="0" w:space="0" w:color="auto"/>
          </w:divBdr>
        </w:div>
        <w:div w:id="1215777559">
          <w:marLeft w:val="640"/>
          <w:marRight w:val="0"/>
          <w:marTop w:val="0"/>
          <w:marBottom w:val="0"/>
          <w:divBdr>
            <w:top w:val="none" w:sz="0" w:space="0" w:color="auto"/>
            <w:left w:val="none" w:sz="0" w:space="0" w:color="auto"/>
            <w:bottom w:val="none" w:sz="0" w:space="0" w:color="auto"/>
            <w:right w:val="none" w:sz="0" w:space="0" w:color="auto"/>
          </w:divBdr>
        </w:div>
        <w:div w:id="1541238659">
          <w:marLeft w:val="640"/>
          <w:marRight w:val="0"/>
          <w:marTop w:val="0"/>
          <w:marBottom w:val="0"/>
          <w:divBdr>
            <w:top w:val="none" w:sz="0" w:space="0" w:color="auto"/>
            <w:left w:val="none" w:sz="0" w:space="0" w:color="auto"/>
            <w:bottom w:val="none" w:sz="0" w:space="0" w:color="auto"/>
            <w:right w:val="none" w:sz="0" w:space="0" w:color="auto"/>
          </w:divBdr>
        </w:div>
        <w:div w:id="479156098">
          <w:marLeft w:val="640"/>
          <w:marRight w:val="0"/>
          <w:marTop w:val="0"/>
          <w:marBottom w:val="0"/>
          <w:divBdr>
            <w:top w:val="none" w:sz="0" w:space="0" w:color="auto"/>
            <w:left w:val="none" w:sz="0" w:space="0" w:color="auto"/>
            <w:bottom w:val="none" w:sz="0" w:space="0" w:color="auto"/>
            <w:right w:val="none" w:sz="0" w:space="0" w:color="auto"/>
          </w:divBdr>
        </w:div>
        <w:div w:id="951597342">
          <w:marLeft w:val="640"/>
          <w:marRight w:val="0"/>
          <w:marTop w:val="0"/>
          <w:marBottom w:val="0"/>
          <w:divBdr>
            <w:top w:val="none" w:sz="0" w:space="0" w:color="auto"/>
            <w:left w:val="none" w:sz="0" w:space="0" w:color="auto"/>
            <w:bottom w:val="none" w:sz="0" w:space="0" w:color="auto"/>
            <w:right w:val="none" w:sz="0" w:space="0" w:color="auto"/>
          </w:divBdr>
        </w:div>
        <w:div w:id="1589772442">
          <w:marLeft w:val="640"/>
          <w:marRight w:val="0"/>
          <w:marTop w:val="0"/>
          <w:marBottom w:val="0"/>
          <w:divBdr>
            <w:top w:val="none" w:sz="0" w:space="0" w:color="auto"/>
            <w:left w:val="none" w:sz="0" w:space="0" w:color="auto"/>
            <w:bottom w:val="none" w:sz="0" w:space="0" w:color="auto"/>
            <w:right w:val="none" w:sz="0" w:space="0" w:color="auto"/>
          </w:divBdr>
        </w:div>
        <w:div w:id="374620497">
          <w:marLeft w:val="640"/>
          <w:marRight w:val="0"/>
          <w:marTop w:val="0"/>
          <w:marBottom w:val="0"/>
          <w:divBdr>
            <w:top w:val="none" w:sz="0" w:space="0" w:color="auto"/>
            <w:left w:val="none" w:sz="0" w:space="0" w:color="auto"/>
            <w:bottom w:val="none" w:sz="0" w:space="0" w:color="auto"/>
            <w:right w:val="none" w:sz="0" w:space="0" w:color="auto"/>
          </w:divBdr>
        </w:div>
        <w:div w:id="1598829576">
          <w:marLeft w:val="640"/>
          <w:marRight w:val="0"/>
          <w:marTop w:val="0"/>
          <w:marBottom w:val="0"/>
          <w:divBdr>
            <w:top w:val="none" w:sz="0" w:space="0" w:color="auto"/>
            <w:left w:val="none" w:sz="0" w:space="0" w:color="auto"/>
            <w:bottom w:val="none" w:sz="0" w:space="0" w:color="auto"/>
            <w:right w:val="none" w:sz="0" w:space="0" w:color="auto"/>
          </w:divBdr>
        </w:div>
        <w:div w:id="844903736">
          <w:marLeft w:val="640"/>
          <w:marRight w:val="0"/>
          <w:marTop w:val="0"/>
          <w:marBottom w:val="0"/>
          <w:divBdr>
            <w:top w:val="none" w:sz="0" w:space="0" w:color="auto"/>
            <w:left w:val="none" w:sz="0" w:space="0" w:color="auto"/>
            <w:bottom w:val="none" w:sz="0" w:space="0" w:color="auto"/>
            <w:right w:val="none" w:sz="0" w:space="0" w:color="auto"/>
          </w:divBdr>
        </w:div>
        <w:div w:id="1300527301">
          <w:marLeft w:val="640"/>
          <w:marRight w:val="0"/>
          <w:marTop w:val="0"/>
          <w:marBottom w:val="0"/>
          <w:divBdr>
            <w:top w:val="none" w:sz="0" w:space="0" w:color="auto"/>
            <w:left w:val="none" w:sz="0" w:space="0" w:color="auto"/>
            <w:bottom w:val="none" w:sz="0" w:space="0" w:color="auto"/>
            <w:right w:val="none" w:sz="0" w:space="0" w:color="auto"/>
          </w:divBdr>
        </w:div>
        <w:div w:id="1400590185">
          <w:marLeft w:val="640"/>
          <w:marRight w:val="0"/>
          <w:marTop w:val="0"/>
          <w:marBottom w:val="0"/>
          <w:divBdr>
            <w:top w:val="none" w:sz="0" w:space="0" w:color="auto"/>
            <w:left w:val="none" w:sz="0" w:space="0" w:color="auto"/>
            <w:bottom w:val="none" w:sz="0" w:space="0" w:color="auto"/>
            <w:right w:val="none" w:sz="0" w:space="0" w:color="auto"/>
          </w:divBdr>
        </w:div>
        <w:div w:id="372585415">
          <w:marLeft w:val="640"/>
          <w:marRight w:val="0"/>
          <w:marTop w:val="0"/>
          <w:marBottom w:val="0"/>
          <w:divBdr>
            <w:top w:val="none" w:sz="0" w:space="0" w:color="auto"/>
            <w:left w:val="none" w:sz="0" w:space="0" w:color="auto"/>
            <w:bottom w:val="none" w:sz="0" w:space="0" w:color="auto"/>
            <w:right w:val="none" w:sz="0" w:space="0" w:color="auto"/>
          </w:divBdr>
        </w:div>
        <w:div w:id="2071804705">
          <w:marLeft w:val="640"/>
          <w:marRight w:val="0"/>
          <w:marTop w:val="0"/>
          <w:marBottom w:val="0"/>
          <w:divBdr>
            <w:top w:val="none" w:sz="0" w:space="0" w:color="auto"/>
            <w:left w:val="none" w:sz="0" w:space="0" w:color="auto"/>
            <w:bottom w:val="none" w:sz="0" w:space="0" w:color="auto"/>
            <w:right w:val="none" w:sz="0" w:space="0" w:color="auto"/>
          </w:divBdr>
        </w:div>
        <w:div w:id="2066685952">
          <w:marLeft w:val="640"/>
          <w:marRight w:val="0"/>
          <w:marTop w:val="0"/>
          <w:marBottom w:val="0"/>
          <w:divBdr>
            <w:top w:val="none" w:sz="0" w:space="0" w:color="auto"/>
            <w:left w:val="none" w:sz="0" w:space="0" w:color="auto"/>
            <w:bottom w:val="none" w:sz="0" w:space="0" w:color="auto"/>
            <w:right w:val="none" w:sz="0" w:space="0" w:color="auto"/>
          </w:divBdr>
        </w:div>
        <w:div w:id="660693572">
          <w:marLeft w:val="640"/>
          <w:marRight w:val="0"/>
          <w:marTop w:val="0"/>
          <w:marBottom w:val="0"/>
          <w:divBdr>
            <w:top w:val="none" w:sz="0" w:space="0" w:color="auto"/>
            <w:left w:val="none" w:sz="0" w:space="0" w:color="auto"/>
            <w:bottom w:val="none" w:sz="0" w:space="0" w:color="auto"/>
            <w:right w:val="none" w:sz="0" w:space="0" w:color="auto"/>
          </w:divBdr>
        </w:div>
        <w:div w:id="1624387517">
          <w:marLeft w:val="640"/>
          <w:marRight w:val="0"/>
          <w:marTop w:val="0"/>
          <w:marBottom w:val="0"/>
          <w:divBdr>
            <w:top w:val="none" w:sz="0" w:space="0" w:color="auto"/>
            <w:left w:val="none" w:sz="0" w:space="0" w:color="auto"/>
            <w:bottom w:val="none" w:sz="0" w:space="0" w:color="auto"/>
            <w:right w:val="none" w:sz="0" w:space="0" w:color="auto"/>
          </w:divBdr>
        </w:div>
        <w:div w:id="1887524032">
          <w:marLeft w:val="640"/>
          <w:marRight w:val="0"/>
          <w:marTop w:val="0"/>
          <w:marBottom w:val="0"/>
          <w:divBdr>
            <w:top w:val="none" w:sz="0" w:space="0" w:color="auto"/>
            <w:left w:val="none" w:sz="0" w:space="0" w:color="auto"/>
            <w:bottom w:val="none" w:sz="0" w:space="0" w:color="auto"/>
            <w:right w:val="none" w:sz="0" w:space="0" w:color="auto"/>
          </w:divBdr>
        </w:div>
        <w:div w:id="1620526767">
          <w:marLeft w:val="640"/>
          <w:marRight w:val="0"/>
          <w:marTop w:val="0"/>
          <w:marBottom w:val="0"/>
          <w:divBdr>
            <w:top w:val="none" w:sz="0" w:space="0" w:color="auto"/>
            <w:left w:val="none" w:sz="0" w:space="0" w:color="auto"/>
            <w:bottom w:val="none" w:sz="0" w:space="0" w:color="auto"/>
            <w:right w:val="none" w:sz="0" w:space="0" w:color="auto"/>
          </w:divBdr>
        </w:div>
        <w:div w:id="1317999072">
          <w:marLeft w:val="640"/>
          <w:marRight w:val="0"/>
          <w:marTop w:val="0"/>
          <w:marBottom w:val="0"/>
          <w:divBdr>
            <w:top w:val="none" w:sz="0" w:space="0" w:color="auto"/>
            <w:left w:val="none" w:sz="0" w:space="0" w:color="auto"/>
            <w:bottom w:val="none" w:sz="0" w:space="0" w:color="auto"/>
            <w:right w:val="none" w:sz="0" w:space="0" w:color="auto"/>
          </w:divBdr>
        </w:div>
        <w:div w:id="958609433">
          <w:marLeft w:val="640"/>
          <w:marRight w:val="0"/>
          <w:marTop w:val="0"/>
          <w:marBottom w:val="0"/>
          <w:divBdr>
            <w:top w:val="none" w:sz="0" w:space="0" w:color="auto"/>
            <w:left w:val="none" w:sz="0" w:space="0" w:color="auto"/>
            <w:bottom w:val="none" w:sz="0" w:space="0" w:color="auto"/>
            <w:right w:val="none" w:sz="0" w:space="0" w:color="auto"/>
          </w:divBdr>
        </w:div>
        <w:div w:id="1053776992">
          <w:marLeft w:val="640"/>
          <w:marRight w:val="0"/>
          <w:marTop w:val="0"/>
          <w:marBottom w:val="0"/>
          <w:divBdr>
            <w:top w:val="none" w:sz="0" w:space="0" w:color="auto"/>
            <w:left w:val="none" w:sz="0" w:space="0" w:color="auto"/>
            <w:bottom w:val="none" w:sz="0" w:space="0" w:color="auto"/>
            <w:right w:val="none" w:sz="0" w:space="0" w:color="auto"/>
          </w:divBdr>
        </w:div>
        <w:div w:id="2145804317">
          <w:marLeft w:val="640"/>
          <w:marRight w:val="0"/>
          <w:marTop w:val="0"/>
          <w:marBottom w:val="0"/>
          <w:divBdr>
            <w:top w:val="none" w:sz="0" w:space="0" w:color="auto"/>
            <w:left w:val="none" w:sz="0" w:space="0" w:color="auto"/>
            <w:bottom w:val="none" w:sz="0" w:space="0" w:color="auto"/>
            <w:right w:val="none" w:sz="0" w:space="0" w:color="auto"/>
          </w:divBdr>
        </w:div>
        <w:div w:id="1387336095">
          <w:marLeft w:val="640"/>
          <w:marRight w:val="0"/>
          <w:marTop w:val="0"/>
          <w:marBottom w:val="0"/>
          <w:divBdr>
            <w:top w:val="none" w:sz="0" w:space="0" w:color="auto"/>
            <w:left w:val="none" w:sz="0" w:space="0" w:color="auto"/>
            <w:bottom w:val="none" w:sz="0" w:space="0" w:color="auto"/>
            <w:right w:val="none" w:sz="0" w:space="0" w:color="auto"/>
          </w:divBdr>
        </w:div>
        <w:div w:id="237522266">
          <w:marLeft w:val="640"/>
          <w:marRight w:val="0"/>
          <w:marTop w:val="0"/>
          <w:marBottom w:val="0"/>
          <w:divBdr>
            <w:top w:val="none" w:sz="0" w:space="0" w:color="auto"/>
            <w:left w:val="none" w:sz="0" w:space="0" w:color="auto"/>
            <w:bottom w:val="none" w:sz="0" w:space="0" w:color="auto"/>
            <w:right w:val="none" w:sz="0" w:space="0" w:color="auto"/>
          </w:divBdr>
        </w:div>
        <w:div w:id="669062711">
          <w:marLeft w:val="640"/>
          <w:marRight w:val="0"/>
          <w:marTop w:val="0"/>
          <w:marBottom w:val="0"/>
          <w:divBdr>
            <w:top w:val="none" w:sz="0" w:space="0" w:color="auto"/>
            <w:left w:val="none" w:sz="0" w:space="0" w:color="auto"/>
            <w:bottom w:val="none" w:sz="0" w:space="0" w:color="auto"/>
            <w:right w:val="none" w:sz="0" w:space="0" w:color="auto"/>
          </w:divBdr>
        </w:div>
        <w:div w:id="1569267086">
          <w:marLeft w:val="640"/>
          <w:marRight w:val="0"/>
          <w:marTop w:val="0"/>
          <w:marBottom w:val="0"/>
          <w:divBdr>
            <w:top w:val="none" w:sz="0" w:space="0" w:color="auto"/>
            <w:left w:val="none" w:sz="0" w:space="0" w:color="auto"/>
            <w:bottom w:val="none" w:sz="0" w:space="0" w:color="auto"/>
            <w:right w:val="none" w:sz="0" w:space="0" w:color="auto"/>
          </w:divBdr>
        </w:div>
        <w:div w:id="1383090810">
          <w:marLeft w:val="640"/>
          <w:marRight w:val="0"/>
          <w:marTop w:val="0"/>
          <w:marBottom w:val="0"/>
          <w:divBdr>
            <w:top w:val="none" w:sz="0" w:space="0" w:color="auto"/>
            <w:left w:val="none" w:sz="0" w:space="0" w:color="auto"/>
            <w:bottom w:val="none" w:sz="0" w:space="0" w:color="auto"/>
            <w:right w:val="none" w:sz="0" w:space="0" w:color="auto"/>
          </w:divBdr>
        </w:div>
        <w:div w:id="1302615644">
          <w:marLeft w:val="640"/>
          <w:marRight w:val="0"/>
          <w:marTop w:val="0"/>
          <w:marBottom w:val="0"/>
          <w:divBdr>
            <w:top w:val="none" w:sz="0" w:space="0" w:color="auto"/>
            <w:left w:val="none" w:sz="0" w:space="0" w:color="auto"/>
            <w:bottom w:val="none" w:sz="0" w:space="0" w:color="auto"/>
            <w:right w:val="none" w:sz="0" w:space="0" w:color="auto"/>
          </w:divBdr>
        </w:div>
        <w:div w:id="467863924">
          <w:marLeft w:val="640"/>
          <w:marRight w:val="0"/>
          <w:marTop w:val="0"/>
          <w:marBottom w:val="0"/>
          <w:divBdr>
            <w:top w:val="none" w:sz="0" w:space="0" w:color="auto"/>
            <w:left w:val="none" w:sz="0" w:space="0" w:color="auto"/>
            <w:bottom w:val="none" w:sz="0" w:space="0" w:color="auto"/>
            <w:right w:val="none" w:sz="0" w:space="0" w:color="auto"/>
          </w:divBdr>
        </w:div>
        <w:div w:id="743066386">
          <w:marLeft w:val="640"/>
          <w:marRight w:val="0"/>
          <w:marTop w:val="0"/>
          <w:marBottom w:val="0"/>
          <w:divBdr>
            <w:top w:val="none" w:sz="0" w:space="0" w:color="auto"/>
            <w:left w:val="none" w:sz="0" w:space="0" w:color="auto"/>
            <w:bottom w:val="none" w:sz="0" w:space="0" w:color="auto"/>
            <w:right w:val="none" w:sz="0" w:space="0" w:color="auto"/>
          </w:divBdr>
        </w:div>
        <w:div w:id="23137418">
          <w:marLeft w:val="640"/>
          <w:marRight w:val="0"/>
          <w:marTop w:val="0"/>
          <w:marBottom w:val="0"/>
          <w:divBdr>
            <w:top w:val="none" w:sz="0" w:space="0" w:color="auto"/>
            <w:left w:val="none" w:sz="0" w:space="0" w:color="auto"/>
            <w:bottom w:val="none" w:sz="0" w:space="0" w:color="auto"/>
            <w:right w:val="none" w:sz="0" w:space="0" w:color="auto"/>
          </w:divBdr>
        </w:div>
        <w:div w:id="117603215">
          <w:marLeft w:val="640"/>
          <w:marRight w:val="0"/>
          <w:marTop w:val="0"/>
          <w:marBottom w:val="0"/>
          <w:divBdr>
            <w:top w:val="none" w:sz="0" w:space="0" w:color="auto"/>
            <w:left w:val="none" w:sz="0" w:space="0" w:color="auto"/>
            <w:bottom w:val="none" w:sz="0" w:space="0" w:color="auto"/>
            <w:right w:val="none" w:sz="0" w:space="0" w:color="auto"/>
          </w:divBdr>
        </w:div>
        <w:div w:id="1471364186">
          <w:marLeft w:val="640"/>
          <w:marRight w:val="0"/>
          <w:marTop w:val="0"/>
          <w:marBottom w:val="0"/>
          <w:divBdr>
            <w:top w:val="none" w:sz="0" w:space="0" w:color="auto"/>
            <w:left w:val="none" w:sz="0" w:space="0" w:color="auto"/>
            <w:bottom w:val="none" w:sz="0" w:space="0" w:color="auto"/>
            <w:right w:val="none" w:sz="0" w:space="0" w:color="auto"/>
          </w:divBdr>
        </w:div>
        <w:div w:id="1619989217">
          <w:marLeft w:val="640"/>
          <w:marRight w:val="0"/>
          <w:marTop w:val="0"/>
          <w:marBottom w:val="0"/>
          <w:divBdr>
            <w:top w:val="none" w:sz="0" w:space="0" w:color="auto"/>
            <w:left w:val="none" w:sz="0" w:space="0" w:color="auto"/>
            <w:bottom w:val="none" w:sz="0" w:space="0" w:color="auto"/>
            <w:right w:val="none" w:sz="0" w:space="0" w:color="auto"/>
          </w:divBdr>
        </w:div>
        <w:div w:id="1245148823">
          <w:marLeft w:val="640"/>
          <w:marRight w:val="0"/>
          <w:marTop w:val="0"/>
          <w:marBottom w:val="0"/>
          <w:divBdr>
            <w:top w:val="none" w:sz="0" w:space="0" w:color="auto"/>
            <w:left w:val="none" w:sz="0" w:space="0" w:color="auto"/>
            <w:bottom w:val="none" w:sz="0" w:space="0" w:color="auto"/>
            <w:right w:val="none" w:sz="0" w:space="0" w:color="auto"/>
          </w:divBdr>
        </w:div>
        <w:div w:id="541476091">
          <w:marLeft w:val="640"/>
          <w:marRight w:val="0"/>
          <w:marTop w:val="0"/>
          <w:marBottom w:val="0"/>
          <w:divBdr>
            <w:top w:val="none" w:sz="0" w:space="0" w:color="auto"/>
            <w:left w:val="none" w:sz="0" w:space="0" w:color="auto"/>
            <w:bottom w:val="none" w:sz="0" w:space="0" w:color="auto"/>
            <w:right w:val="none" w:sz="0" w:space="0" w:color="auto"/>
          </w:divBdr>
        </w:div>
        <w:div w:id="1528253031">
          <w:marLeft w:val="640"/>
          <w:marRight w:val="0"/>
          <w:marTop w:val="0"/>
          <w:marBottom w:val="0"/>
          <w:divBdr>
            <w:top w:val="none" w:sz="0" w:space="0" w:color="auto"/>
            <w:left w:val="none" w:sz="0" w:space="0" w:color="auto"/>
            <w:bottom w:val="none" w:sz="0" w:space="0" w:color="auto"/>
            <w:right w:val="none" w:sz="0" w:space="0" w:color="auto"/>
          </w:divBdr>
        </w:div>
        <w:div w:id="33895294">
          <w:marLeft w:val="640"/>
          <w:marRight w:val="0"/>
          <w:marTop w:val="0"/>
          <w:marBottom w:val="0"/>
          <w:divBdr>
            <w:top w:val="none" w:sz="0" w:space="0" w:color="auto"/>
            <w:left w:val="none" w:sz="0" w:space="0" w:color="auto"/>
            <w:bottom w:val="none" w:sz="0" w:space="0" w:color="auto"/>
            <w:right w:val="none" w:sz="0" w:space="0" w:color="auto"/>
          </w:divBdr>
        </w:div>
        <w:div w:id="253248910">
          <w:marLeft w:val="640"/>
          <w:marRight w:val="0"/>
          <w:marTop w:val="0"/>
          <w:marBottom w:val="0"/>
          <w:divBdr>
            <w:top w:val="none" w:sz="0" w:space="0" w:color="auto"/>
            <w:left w:val="none" w:sz="0" w:space="0" w:color="auto"/>
            <w:bottom w:val="none" w:sz="0" w:space="0" w:color="auto"/>
            <w:right w:val="none" w:sz="0" w:space="0" w:color="auto"/>
          </w:divBdr>
        </w:div>
        <w:div w:id="1905405926">
          <w:marLeft w:val="640"/>
          <w:marRight w:val="0"/>
          <w:marTop w:val="0"/>
          <w:marBottom w:val="0"/>
          <w:divBdr>
            <w:top w:val="none" w:sz="0" w:space="0" w:color="auto"/>
            <w:left w:val="none" w:sz="0" w:space="0" w:color="auto"/>
            <w:bottom w:val="none" w:sz="0" w:space="0" w:color="auto"/>
            <w:right w:val="none" w:sz="0" w:space="0" w:color="auto"/>
          </w:divBdr>
        </w:div>
        <w:div w:id="578367138">
          <w:marLeft w:val="640"/>
          <w:marRight w:val="0"/>
          <w:marTop w:val="0"/>
          <w:marBottom w:val="0"/>
          <w:divBdr>
            <w:top w:val="none" w:sz="0" w:space="0" w:color="auto"/>
            <w:left w:val="none" w:sz="0" w:space="0" w:color="auto"/>
            <w:bottom w:val="none" w:sz="0" w:space="0" w:color="auto"/>
            <w:right w:val="none" w:sz="0" w:space="0" w:color="auto"/>
          </w:divBdr>
        </w:div>
        <w:div w:id="592931619">
          <w:marLeft w:val="640"/>
          <w:marRight w:val="0"/>
          <w:marTop w:val="0"/>
          <w:marBottom w:val="0"/>
          <w:divBdr>
            <w:top w:val="none" w:sz="0" w:space="0" w:color="auto"/>
            <w:left w:val="none" w:sz="0" w:space="0" w:color="auto"/>
            <w:bottom w:val="none" w:sz="0" w:space="0" w:color="auto"/>
            <w:right w:val="none" w:sz="0" w:space="0" w:color="auto"/>
          </w:divBdr>
        </w:div>
        <w:div w:id="1243291501">
          <w:marLeft w:val="640"/>
          <w:marRight w:val="0"/>
          <w:marTop w:val="0"/>
          <w:marBottom w:val="0"/>
          <w:divBdr>
            <w:top w:val="none" w:sz="0" w:space="0" w:color="auto"/>
            <w:left w:val="none" w:sz="0" w:space="0" w:color="auto"/>
            <w:bottom w:val="none" w:sz="0" w:space="0" w:color="auto"/>
            <w:right w:val="none" w:sz="0" w:space="0" w:color="auto"/>
          </w:divBdr>
        </w:div>
        <w:div w:id="805127703">
          <w:marLeft w:val="640"/>
          <w:marRight w:val="0"/>
          <w:marTop w:val="0"/>
          <w:marBottom w:val="0"/>
          <w:divBdr>
            <w:top w:val="none" w:sz="0" w:space="0" w:color="auto"/>
            <w:left w:val="none" w:sz="0" w:space="0" w:color="auto"/>
            <w:bottom w:val="none" w:sz="0" w:space="0" w:color="auto"/>
            <w:right w:val="none" w:sz="0" w:space="0" w:color="auto"/>
          </w:divBdr>
        </w:div>
        <w:div w:id="2018924635">
          <w:marLeft w:val="640"/>
          <w:marRight w:val="0"/>
          <w:marTop w:val="0"/>
          <w:marBottom w:val="0"/>
          <w:divBdr>
            <w:top w:val="none" w:sz="0" w:space="0" w:color="auto"/>
            <w:left w:val="none" w:sz="0" w:space="0" w:color="auto"/>
            <w:bottom w:val="none" w:sz="0" w:space="0" w:color="auto"/>
            <w:right w:val="none" w:sz="0" w:space="0" w:color="auto"/>
          </w:divBdr>
        </w:div>
        <w:div w:id="1002976650">
          <w:marLeft w:val="640"/>
          <w:marRight w:val="0"/>
          <w:marTop w:val="0"/>
          <w:marBottom w:val="0"/>
          <w:divBdr>
            <w:top w:val="none" w:sz="0" w:space="0" w:color="auto"/>
            <w:left w:val="none" w:sz="0" w:space="0" w:color="auto"/>
            <w:bottom w:val="none" w:sz="0" w:space="0" w:color="auto"/>
            <w:right w:val="none" w:sz="0" w:space="0" w:color="auto"/>
          </w:divBdr>
        </w:div>
        <w:div w:id="2112780251">
          <w:marLeft w:val="640"/>
          <w:marRight w:val="0"/>
          <w:marTop w:val="0"/>
          <w:marBottom w:val="0"/>
          <w:divBdr>
            <w:top w:val="none" w:sz="0" w:space="0" w:color="auto"/>
            <w:left w:val="none" w:sz="0" w:space="0" w:color="auto"/>
            <w:bottom w:val="none" w:sz="0" w:space="0" w:color="auto"/>
            <w:right w:val="none" w:sz="0" w:space="0" w:color="auto"/>
          </w:divBdr>
        </w:div>
        <w:div w:id="671184577">
          <w:marLeft w:val="640"/>
          <w:marRight w:val="0"/>
          <w:marTop w:val="0"/>
          <w:marBottom w:val="0"/>
          <w:divBdr>
            <w:top w:val="none" w:sz="0" w:space="0" w:color="auto"/>
            <w:left w:val="none" w:sz="0" w:space="0" w:color="auto"/>
            <w:bottom w:val="none" w:sz="0" w:space="0" w:color="auto"/>
            <w:right w:val="none" w:sz="0" w:space="0" w:color="auto"/>
          </w:divBdr>
        </w:div>
        <w:div w:id="1856648034">
          <w:marLeft w:val="640"/>
          <w:marRight w:val="0"/>
          <w:marTop w:val="0"/>
          <w:marBottom w:val="0"/>
          <w:divBdr>
            <w:top w:val="none" w:sz="0" w:space="0" w:color="auto"/>
            <w:left w:val="none" w:sz="0" w:space="0" w:color="auto"/>
            <w:bottom w:val="none" w:sz="0" w:space="0" w:color="auto"/>
            <w:right w:val="none" w:sz="0" w:space="0" w:color="auto"/>
          </w:divBdr>
        </w:div>
        <w:div w:id="1558008624">
          <w:marLeft w:val="640"/>
          <w:marRight w:val="0"/>
          <w:marTop w:val="0"/>
          <w:marBottom w:val="0"/>
          <w:divBdr>
            <w:top w:val="none" w:sz="0" w:space="0" w:color="auto"/>
            <w:left w:val="none" w:sz="0" w:space="0" w:color="auto"/>
            <w:bottom w:val="none" w:sz="0" w:space="0" w:color="auto"/>
            <w:right w:val="none" w:sz="0" w:space="0" w:color="auto"/>
          </w:divBdr>
        </w:div>
        <w:div w:id="75440226">
          <w:marLeft w:val="640"/>
          <w:marRight w:val="0"/>
          <w:marTop w:val="0"/>
          <w:marBottom w:val="0"/>
          <w:divBdr>
            <w:top w:val="none" w:sz="0" w:space="0" w:color="auto"/>
            <w:left w:val="none" w:sz="0" w:space="0" w:color="auto"/>
            <w:bottom w:val="none" w:sz="0" w:space="0" w:color="auto"/>
            <w:right w:val="none" w:sz="0" w:space="0" w:color="auto"/>
          </w:divBdr>
        </w:div>
        <w:div w:id="1445347641">
          <w:marLeft w:val="640"/>
          <w:marRight w:val="0"/>
          <w:marTop w:val="0"/>
          <w:marBottom w:val="0"/>
          <w:divBdr>
            <w:top w:val="none" w:sz="0" w:space="0" w:color="auto"/>
            <w:left w:val="none" w:sz="0" w:space="0" w:color="auto"/>
            <w:bottom w:val="none" w:sz="0" w:space="0" w:color="auto"/>
            <w:right w:val="none" w:sz="0" w:space="0" w:color="auto"/>
          </w:divBdr>
        </w:div>
        <w:div w:id="1066104864">
          <w:marLeft w:val="640"/>
          <w:marRight w:val="0"/>
          <w:marTop w:val="0"/>
          <w:marBottom w:val="0"/>
          <w:divBdr>
            <w:top w:val="none" w:sz="0" w:space="0" w:color="auto"/>
            <w:left w:val="none" w:sz="0" w:space="0" w:color="auto"/>
            <w:bottom w:val="none" w:sz="0" w:space="0" w:color="auto"/>
            <w:right w:val="none" w:sz="0" w:space="0" w:color="auto"/>
          </w:divBdr>
        </w:div>
        <w:div w:id="84811046">
          <w:marLeft w:val="640"/>
          <w:marRight w:val="0"/>
          <w:marTop w:val="0"/>
          <w:marBottom w:val="0"/>
          <w:divBdr>
            <w:top w:val="none" w:sz="0" w:space="0" w:color="auto"/>
            <w:left w:val="none" w:sz="0" w:space="0" w:color="auto"/>
            <w:bottom w:val="none" w:sz="0" w:space="0" w:color="auto"/>
            <w:right w:val="none" w:sz="0" w:space="0" w:color="auto"/>
          </w:divBdr>
        </w:div>
        <w:div w:id="1107384983">
          <w:marLeft w:val="640"/>
          <w:marRight w:val="0"/>
          <w:marTop w:val="0"/>
          <w:marBottom w:val="0"/>
          <w:divBdr>
            <w:top w:val="none" w:sz="0" w:space="0" w:color="auto"/>
            <w:left w:val="none" w:sz="0" w:space="0" w:color="auto"/>
            <w:bottom w:val="none" w:sz="0" w:space="0" w:color="auto"/>
            <w:right w:val="none" w:sz="0" w:space="0" w:color="auto"/>
          </w:divBdr>
        </w:div>
        <w:div w:id="2064867429">
          <w:marLeft w:val="640"/>
          <w:marRight w:val="0"/>
          <w:marTop w:val="0"/>
          <w:marBottom w:val="0"/>
          <w:divBdr>
            <w:top w:val="none" w:sz="0" w:space="0" w:color="auto"/>
            <w:left w:val="none" w:sz="0" w:space="0" w:color="auto"/>
            <w:bottom w:val="none" w:sz="0" w:space="0" w:color="auto"/>
            <w:right w:val="none" w:sz="0" w:space="0" w:color="auto"/>
          </w:divBdr>
        </w:div>
        <w:div w:id="430324532">
          <w:marLeft w:val="640"/>
          <w:marRight w:val="0"/>
          <w:marTop w:val="0"/>
          <w:marBottom w:val="0"/>
          <w:divBdr>
            <w:top w:val="none" w:sz="0" w:space="0" w:color="auto"/>
            <w:left w:val="none" w:sz="0" w:space="0" w:color="auto"/>
            <w:bottom w:val="none" w:sz="0" w:space="0" w:color="auto"/>
            <w:right w:val="none" w:sz="0" w:space="0" w:color="auto"/>
          </w:divBdr>
        </w:div>
        <w:div w:id="1121454822">
          <w:marLeft w:val="640"/>
          <w:marRight w:val="0"/>
          <w:marTop w:val="0"/>
          <w:marBottom w:val="0"/>
          <w:divBdr>
            <w:top w:val="none" w:sz="0" w:space="0" w:color="auto"/>
            <w:left w:val="none" w:sz="0" w:space="0" w:color="auto"/>
            <w:bottom w:val="none" w:sz="0" w:space="0" w:color="auto"/>
            <w:right w:val="none" w:sz="0" w:space="0" w:color="auto"/>
          </w:divBdr>
        </w:div>
        <w:div w:id="784276812">
          <w:marLeft w:val="640"/>
          <w:marRight w:val="0"/>
          <w:marTop w:val="0"/>
          <w:marBottom w:val="0"/>
          <w:divBdr>
            <w:top w:val="none" w:sz="0" w:space="0" w:color="auto"/>
            <w:left w:val="none" w:sz="0" w:space="0" w:color="auto"/>
            <w:bottom w:val="none" w:sz="0" w:space="0" w:color="auto"/>
            <w:right w:val="none" w:sz="0" w:space="0" w:color="auto"/>
          </w:divBdr>
        </w:div>
        <w:div w:id="184902581">
          <w:marLeft w:val="640"/>
          <w:marRight w:val="0"/>
          <w:marTop w:val="0"/>
          <w:marBottom w:val="0"/>
          <w:divBdr>
            <w:top w:val="none" w:sz="0" w:space="0" w:color="auto"/>
            <w:left w:val="none" w:sz="0" w:space="0" w:color="auto"/>
            <w:bottom w:val="none" w:sz="0" w:space="0" w:color="auto"/>
            <w:right w:val="none" w:sz="0" w:space="0" w:color="auto"/>
          </w:divBdr>
        </w:div>
        <w:div w:id="876889747">
          <w:marLeft w:val="640"/>
          <w:marRight w:val="0"/>
          <w:marTop w:val="0"/>
          <w:marBottom w:val="0"/>
          <w:divBdr>
            <w:top w:val="none" w:sz="0" w:space="0" w:color="auto"/>
            <w:left w:val="none" w:sz="0" w:space="0" w:color="auto"/>
            <w:bottom w:val="none" w:sz="0" w:space="0" w:color="auto"/>
            <w:right w:val="none" w:sz="0" w:space="0" w:color="auto"/>
          </w:divBdr>
        </w:div>
        <w:div w:id="410586240">
          <w:marLeft w:val="640"/>
          <w:marRight w:val="0"/>
          <w:marTop w:val="0"/>
          <w:marBottom w:val="0"/>
          <w:divBdr>
            <w:top w:val="none" w:sz="0" w:space="0" w:color="auto"/>
            <w:left w:val="none" w:sz="0" w:space="0" w:color="auto"/>
            <w:bottom w:val="none" w:sz="0" w:space="0" w:color="auto"/>
            <w:right w:val="none" w:sz="0" w:space="0" w:color="auto"/>
          </w:divBdr>
        </w:div>
        <w:div w:id="525413611">
          <w:marLeft w:val="640"/>
          <w:marRight w:val="0"/>
          <w:marTop w:val="0"/>
          <w:marBottom w:val="0"/>
          <w:divBdr>
            <w:top w:val="none" w:sz="0" w:space="0" w:color="auto"/>
            <w:left w:val="none" w:sz="0" w:space="0" w:color="auto"/>
            <w:bottom w:val="none" w:sz="0" w:space="0" w:color="auto"/>
            <w:right w:val="none" w:sz="0" w:space="0" w:color="auto"/>
          </w:divBdr>
        </w:div>
        <w:div w:id="1217162305">
          <w:marLeft w:val="640"/>
          <w:marRight w:val="0"/>
          <w:marTop w:val="0"/>
          <w:marBottom w:val="0"/>
          <w:divBdr>
            <w:top w:val="none" w:sz="0" w:space="0" w:color="auto"/>
            <w:left w:val="none" w:sz="0" w:space="0" w:color="auto"/>
            <w:bottom w:val="none" w:sz="0" w:space="0" w:color="auto"/>
            <w:right w:val="none" w:sz="0" w:space="0" w:color="auto"/>
          </w:divBdr>
        </w:div>
        <w:div w:id="780882002">
          <w:marLeft w:val="640"/>
          <w:marRight w:val="0"/>
          <w:marTop w:val="0"/>
          <w:marBottom w:val="0"/>
          <w:divBdr>
            <w:top w:val="none" w:sz="0" w:space="0" w:color="auto"/>
            <w:left w:val="none" w:sz="0" w:space="0" w:color="auto"/>
            <w:bottom w:val="none" w:sz="0" w:space="0" w:color="auto"/>
            <w:right w:val="none" w:sz="0" w:space="0" w:color="auto"/>
          </w:divBdr>
        </w:div>
        <w:div w:id="1940719890">
          <w:marLeft w:val="640"/>
          <w:marRight w:val="0"/>
          <w:marTop w:val="0"/>
          <w:marBottom w:val="0"/>
          <w:divBdr>
            <w:top w:val="none" w:sz="0" w:space="0" w:color="auto"/>
            <w:left w:val="none" w:sz="0" w:space="0" w:color="auto"/>
            <w:bottom w:val="none" w:sz="0" w:space="0" w:color="auto"/>
            <w:right w:val="none" w:sz="0" w:space="0" w:color="auto"/>
          </w:divBdr>
        </w:div>
        <w:div w:id="2116512144">
          <w:marLeft w:val="640"/>
          <w:marRight w:val="0"/>
          <w:marTop w:val="0"/>
          <w:marBottom w:val="0"/>
          <w:divBdr>
            <w:top w:val="none" w:sz="0" w:space="0" w:color="auto"/>
            <w:left w:val="none" w:sz="0" w:space="0" w:color="auto"/>
            <w:bottom w:val="none" w:sz="0" w:space="0" w:color="auto"/>
            <w:right w:val="none" w:sz="0" w:space="0" w:color="auto"/>
          </w:divBdr>
        </w:div>
        <w:div w:id="1798447157">
          <w:marLeft w:val="640"/>
          <w:marRight w:val="0"/>
          <w:marTop w:val="0"/>
          <w:marBottom w:val="0"/>
          <w:divBdr>
            <w:top w:val="none" w:sz="0" w:space="0" w:color="auto"/>
            <w:left w:val="none" w:sz="0" w:space="0" w:color="auto"/>
            <w:bottom w:val="none" w:sz="0" w:space="0" w:color="auto"/>
            <w:right w:val="none" w:sz="0" w:space="0" w:color="auto"/>
          </w:divBdr>
        </w:div>
        <w:div w:id="660238743">
          <w:marLeft w:val="640"/>
          <w:marRight w:val="0"/>
          <w:marTop w:val="0"/>
          <w:marBottom w:val="0"/>
          <w:divBdr>
            <w:top w:val="none" w:sz="0" w:space="0" w:color="auto"/>
            <w:left w:val="none" w:sz="0" w:space="0" w:color="auto"/>
            <w:bottom w:val="none" w:sz="0" w:space="0" w:color="auto"/>
            <w:right w:val="none" w:sz="0" w:space="0" w:color="auto"/>
          </w:divBdr>
        </w:div>
        <w:div w:id="1266498375">
          <w:marLeft w:val="640"/>
          <w:marRight w:val="0"/>
          <w:marTop w:val="0"/>
          <w:marBottom w:val="0"/>
          <w:divBdr>
            <w:top w:val="none" w:sz="0" w:space="0" w:color="auto"/>
            <w:left w:val="none" w:sz="0" w:space="0" w:color="auto"/>
            <w:bottom w:val="none" w:sz="0" w:space="0" w:color="auto"/>
            <w:right w:val="none" w:sz="0" w:space="0" w:color="auto"/>
          </w:divBdr>
        </w:div>
        <w:div w:id="626816864">
          <w:marLeft w:val="640"/>
          <w:marRight w:val="0"/>
          <w:marTop w:val="0"/>
          <w:marBottom w:val="0"/>
          <w:divBdr>
            <w:top w:val="none" w:sz="0" w:space="0" w:color="auto"/>
            <w:left w:val="none" w:sz="0" w:space="0" w:color="auto"/>
            <w:bottom w:val="none" w:sz="0" w:space="0" w:color="auto"/>
            <w:right w:val="none" w:sz="0" w:space="0" w:color="auto"/>
          </w:divBdr>
        </w:div>
        <w:div w:id="1485510792">
          <w:marLeft w:val="640"/>
          <w:marRight w:val="0"/>
          <w:marTop w:val="0"/>
          <w:marBottom w:val="0"/>
          <w:divBdr>
            <w:top w:val="none" w:sz="0" w:space="0" w:color="auto"/>
            <w:left w:val="none" w:sz="0" w:space="0" w:color="auto"/>
            <w:bottom w:val="none" w:sz="0" w:space="0" w:color="auto"/>
            <w:right w:val="none" w:sz="0" w:space="0" w:color="auto"/>
          </w:divBdr>
        </w:div>
        <w:div w:id="769735729">
          <w:marLeft w:val="640"/>
          <w:marRight w:val="0"/>
          <w:marTop w:val="0"/>
          <w:marBottom w:val="0"/>
          <w:divBdr>
            <w:top w:val="none" w:sz="0" w:space="0" w:color="auto"/>
            <w:left w:val="none" w:sz="0" w:space="0" w:color="auto"/>
            <w:bottom w:val="none" w:sz="0" w:space="0" w:color="auto"/>
            <w:right w:val="none" w:sz="0" w:space="0" w:color="auto"/>
          </w:divBdr>
        </w:div>
        <w:div w:id="781612872">
          <w:marLeft w:val="640"/>
          <w:marRight w:val="0"/>
          <w:marTop w:val="0"/>
          <w:marBottom w:val="0"/>
          <w:divBdr>
            <w:top w:val="none" w:sz="0" w:space="0" w:color="auto"/>
            <w:left w:val="none" w:sz="0" w:space="0" w:color="auto"/>
            <w:bottom w:val="none" w:sz="0" w:space="0" w:color="auto"/>
            <w:right w:val="none" w:sz="0" w:space="0" w:color="auto"/>
          </w:divBdr>
        </w:div>
        <w:div w:id="903638436">
          <w:marLeft w:val="640"/>
          <w:marRight w:val="0"/>
          <w:marTop w:val="0"/>
          <w:marBottom w:val="0"/>
          <w:divBdr>
            <w:top w:val="none" w:sz="0" w:space="0" w:color="auto"/>
            <w:left w:val="none" w:sz="0" w:space="0" w:color="auto"/>
            <w:bottom w:val="none" w:sz="0" w:space="0" w:color="auto"/>
            <w:right w:val="none" w:sz="0" w:space="0" w:color="auto"/>
          </w:divBdr>
        </w:div>
        <w:div w:id="1131940800">
          <w:marLeft w:val="640"/>
          <w:marRight w:val="0"/>
          <w:marTop w:val="0"/>
          <w:marBottom w:val="0"/>
          <w:divBdr>
            <w:top w:val="none" w:sz="0" w:space="0" w:color="auto"/>
            <w:left w:val="none" w:sz="0" w:space="0" w:color="auto"/>
            <w:bottom w:val="none" w:sz="0" w:space="0" w:color="auto"/>
            <w:right w:val="none" w:sz="0" w:space="0" w:color="auto"/>
          </w:divBdr>
        </w:div>
        <w:div w:id="1329867102">
          <w:marLeft w:val="640"/>
          <w:marRight w:val="0"/>
          <w:marTop w:val="0"/>
          <w:marBottom w:val="0"/>
          <w:divBdr>
            <w:top w:val="none" w:sz="0" w:space="0" w:color="auto"/>
            <w:left w:val="none" w:sz="0" w:space="0" w:color="auto"/>
            <w:bottom w:val="none" w:sz="0" w:space="0" w:color="auto"/>
            <w:right w:val="none" w:sz="0" w:space="0" w:color="auto"/>
          </w:divBdr>
        </w:div>
        <w:div w:id="24213242">
          <w:marLeft w:val="640"/>
          <w:marRight w:val="0"/>
          <w:marTop w:val="0"/>
          <w:marBottom w:val="0"/>
          <w:divBdr>
            <w:top w:val="none" w:sz="0" w:space="0" w:color="auto"/>
            <w:left w:val="none" w:sz="0" w:space="0" w:color="auto"/>
            <w:bottom w:val="none" w:sz="0" w:space="0" w:color="auto"/>
            <w:right w:val="none" w:sz="0" w:space="0" w:color="auto"/>
          </w:divBdr>
        </w:div>
        <w:div w:id="2013753726">
          <w:marLeft w:val="640"/>
          <w:marRight w:val="0"/>
          <w:marTop w:val="0"/>
          <w:marBottom w:val="0"/>
          <w:divBdr>
            <w:top w:val="none" w:sz="0" w:space="0" w:color="auto"/>
            <w:left w:val="none" w:sz="0" w:space="0" w:color="auto"/>
            <w:bottom w:val="none" w:sz="0" w:space="0" w:color="auto"/>
            <w:right w:val="none" w:sz="0" w:space="0" w:color="auto"/>
          </w:divBdr>
        </w:div>
        <w:div w:id="589388661">
          <w:marLeft w:val="640"/>
          <w:marRight w:val="0"/>
          <w:marTop w:val="0"/>
          <w:marBottom w:val="0"/>
          <w:divBdr>
            <w:top w:val="none" w:sz="0" w:space="0" w:color="auto"/>
            <w:left w:val="none" w:sz="0" w:space="0" w:color="auto"/>
            <w:bottom w:val="none" w:sz="0" w:space="0" w:color="auto"/>
            <w:right w:val="none" w:sz="0" w:space="0" w:color="auto"/>
          </w:divBdr>
        </w:div>
        <w:div w:id="887959503">
          <w:marLeft w:val="640"/>
          <w:marRight w:val="0"/>
          <w:marTop w:val="0"/>
          <w:marBottom w:val="0"/>
          <w:divBdr>
            <w:top w:val="none" w:sz="0" w:space="0" w:color="auto"/>
            <w:left w:val="none" w:sz="0" w:space="0" w:color="auto"/>
            <w:bottom w:val="none" w:sz="0" w:space="0" w:color="auto"/>
            <w:right w:val="none" w:sz="0" w:space="0" w:color="auto"/>
          </w:divBdr>
        </w:div>
        <w:div w:id="569850842">
          <w:marLeft w:val="640"/>
          <w:marRight w:val="0"/>
          <w:marTop w:val="0"/>
          <w:marBottom w:val="0"/>
          <w:divBdr>
            <w:top w:val="none" w:sz="0" w:space="0" w:color="auto"/>
            <w:left w:val="none" w:sz="0" w:space="0" w:color="auto"/>
            <w:bottom w:val="none" w:sz="0" w:space="0" w:color="auto"/>
            <w:right w:val="none" w:sz="0" w:space="0" w:color="auto"/>
          </w:divBdr>
        </w:div>
        <w:div w:id="941105504">
          <w:marLeft w:val="640"/>
          <w:marRight w:val="0"/>
          <w:marTop w:val="0"/>
          <w:marBottom w:val="0"/>
          <w:divBdr>
            <w:top w:val="none" w:sz="0" w:space="0" w:color="auto"/>
            <w:left w:val="none" w:sz="0" w:space="0" w:color="auto"/>
            <w:bottom w:val="none" w:sz="0" w:space="0" w:color="auto"/>
            <w:right w:val="none" w:sz="0" w:space="0" w:color="auto"/>
          </w:divBdr>
        </w:div>
        <w:div w:id="1750345816">
          <w:marLeft w:val="640"/>
          <w:marRight w:val="0"/>
          <w:marTop w:val="0"/>
          <w:marBottom w:val="0"/>
          <w:divBdr>
            <w:top w:val="none" w:sz="0" w:space="0" w:color="auto"/>
            <w:left w:val="none" w:sz="0" w:space="0" w:color="auto"/>
            <w:bottom w:val="none" w:sz="0" w:space="0" w:color="auto"/>
            <w:right w:val="none" w:sz="0" w:space="0" w:color="auto"/>
          </w:divBdr>
        </w:div>
        <w:div w:id="1294364518">
          <w:marLeft w:val="640"/>
          <w:marRight w:val="0"/>
          <w:marTop w:val="0"/>
          <w:marBottom w:val="0"/>
          <w:divBdr>
            <w:top w:val="none" w:sz="0" w:space="0" w:color="auto"/>
            <w:left w:val="none" w:sz="0" w:space="0" w:color="auto"/>
            <w:bottom w:val="none" w:sz="0" w:space="0" w:color="auto"/>
            <w:right w:val="none" w:sz="0" w:space="0" w:color="auto"/>
          </w:divBdr>
        </w:div>
        <w:div w:id="1271820627">
          <w:marLeft w:val="640"/>
          <w:marRight w:val="0"/>
          <w:marTop w:val="0"/>
          <w:marBottom w:val="0"/>
          <w:divBdr>
            <w:top w:val="none" w:sz="0" w:space="0" w:color="auto"/>
            <w:left w:val="none" w:sz="0" w:space="0" w:color="auto"/>
            <w:bottom w:val="none" w:sz="0" w:space="0" w:color="auto"/>
            <w:right w:val="none" w:sz="0" w:space="0" w:color="auto"/>
          </w:divBdr>
        </w:div>
        <w:div w:id="663095916">
          <w:marLeft w:val="640"/>
          <w:marRight w:val="0"/>
          <w:marTop w:val="0"/>
          <w:marBottom w:val="0"/>
          <w:divBdr>
            <w:top w:val="none" w:sz="0" w:space="0" w:color="auto"/>
            <w:left w:val="none" w:sz="0" w:space="0" w:color="auto"/>
            <w:bottom w:val="none" w:sz="0" w:space="0" w:color="auto"/>
            <w:right w:val="none" w:sz="0" w:space="0" w:color="auto"/>
          </w:divBdr>
        </w:div>
        <w:div w:id="1327054093">
          <w:marLeft w:val="640"/>
          <w:marRight w:val="0"/>
          <w:marTop w:val="0"/>
          <w:marBottom w:val="0"/>
          <w:divBdr>
            <w:top w:val="none" w:sz="0" w:space="0" w:color="auto"/>
            <w:left w:val="none" w:sz="0" w:space="0" w:color="auto"/>
            <w:bottom w:val="none" w:sz="0" w:space="0" w:color="auto"/>
            <w:right w:val="none" w:sz="0" w:space="0" w:color="auto"/>
          </w:divBdr>
        </w:div>
        <w:div w:id="738095901">
          <w:marLeft w:val="640"/>
          <w:marRight w:val="0"/>
          <w:marTop w:val="0"/>
          <w:marBottom w:val="0"/>
          <w:divBdr>
            <w:top w:val="none" w:sz="0" w:space="0" w:color="auto"/>
            <w:left w:val="none" w:sz="0" w:space="0" w:color="auto"/>
            <w:bottom w:val="none" w:sz="0" w:space="0" w:color="auto"/>
            <w:right w:val="none" w:sz="0" w:space="0" w:color="auto"/>
          </w:divBdr>
        </w:div>
        <w:div w:id="918438670">
          <w:marLeft w:val="640"/>
          <w:marRight w:val="0"/>
          <w:marTop w:val="0"/>
          <w:marBottom w:val="0"/>
          <w:divBdr>
            <w:top w:val="none" w:sz="0" w:space="0" w:color="auto"/>
            <w:left w:val="none" w:sz="0" w:space="0" w:color="auto"/>
            <w:bottom w:val="none" w:sz="0" w:space="0" w:color="auto"/>
            <w:right w:val="none" w:sz="0" w:space="0" w:color="auto"/>
          </w:divBdr>
        </w:div>
        <w:div w:id="414522631">
          <w:marLeft w:val="640"/>
          <w:marRight w:val="0"/>
          <w:marTop w:val="0"/>
          <w:marBottom w:val="0"/>
          <w:divBdr>
            <w:top w:val="none" w:sz="0" w:space="0" w:color="auto"/>
            <w:left w:val="none" w:sz="0" w:space="0" w:color="auto"/>
            <w:bottom w:val="none" w:sz="0" w:space="0" w:color="auto"/>
            <w:right w:val="none" w:sz="0" w:space="0" w:color="auto"/>
          </w:divBdr>
        </w:div>
        <w:div w:id="320082162">
          <w:marLeft w:val="640"/>
          <w:marRight w:val="0"/>
          <w:marTop w:val="0"/>
          <w:marBottom w:val="0"/>
          <w:divBdr>
            <w:top w:val="none" w:sz="0" w:space="0" w:color="auto"/>
            <w:left w:val="none" w:sz="0" w:space="0" w:color="auto"/>
            <w:bottom w:val="none" w:sz="0" w:space="0" w:color="auto"/>
            <w:right w:val="none" w:sz="0" w:space="0" w:color="auto"/>
          </w:divBdr>
        </w:div>
        <w:div w:id="726994114">
          <w:marLeft w:val="640"/>
          <w:marRight w:val="0"/>
          <w:marTop w:val="0"/>
          <w:marBottom w:val="0"/>
          <w:divBdr>
            <w:top w:val="none" w:sz="0" w:space="0" w:color="auto"/>
            <w:left w:val="none" w:sz="0" w:space="0" w:color="auto"/>
            <w:bottom w:val="none" w:sz="0" w:space="0" w:color="auto"/>
            <w:right w:val="none" w:sz="0" w:space="0" w:color="auto"/>
          </w:divBdr>
        </w:div>
        <w:div w:id="115754287">
          <w:marLeft w:val="640"/>
          <w:marRight w:val="0"/>
          <w:marTop w:val="0"/>
          <w:marBottom w:val="0"/>
          <w:divBdr>
            <w:top w:val="none" w:sz="0" w:space="0" w:color="auto"/>
            <w:left w:val="none" w:sz="0" w:space="0" w:color="auto"/>
            <w:bottom w:val="none" w:sz="0" w:space="0" w:color="auto"/>
            <w:right w:val="none" w:sz="0" w:space="0" w:color="auto"/>
          </w:divBdr>
        </w:div>
        <w:div w:id="845483145">
          <w:marLeft w:val="640"/>
          <w:marRight w:val="0"/>
          <w:marTop w:val="0"/>
          <w:marBottom w:val="0"/>
          <w:divBdr>
            <w:top w:val="none" w:sz="0" w:space="0" w:color="auto"/>
            <w:left w:val="none" w:sz="0" w:space="0" w:color="auto"/>
            <w:bottom w:val="none" w:sz="0" w:space="0" w:color="auto"/>
            <w:right w:val="none" w:sz="0" w:space="0" w:color="auto"/>
          </w:divBdr>
        </w:div>
        <w:div w:id="1975020832">
          <w:marLeft w:val="640"/>
          <w:marRight w:val="0"/>
          <w:marTop w:val="0"/>
          <w:marBottom w:val="0"/>
          <w:divBdr>
            <w:top w:val="none" w:sz="0" w:space="0" w:color="auto"/>
            <w:left w:val="none" w:sz="0" w:space="0" w:color="auto"/>
            <w:bottom w:val="none" w:sz="0" w:space="0" w:color="auto"/>
            <w:right w:val="none" w:sz="0" w:space="0" w:color="auto"/>
          </w:divBdr>
        </w:div>
        <w:div w:id="481777905">
          <w:marLeft w:val="640"/>
          <w:marRight w:val="0"/>
          <w:marTop w:val="0"/>
          <w:marBottom w:val="0"/>
          <w:divBdr>
            <w:top w:val="none" w:sz="0" w:space="0" w:color="auto"/>
            <w:left w:val="none" w:sz="0" w:space="0" w:color="auto"/>
            <w:bottom w:val="none" w:sz="0" w:space="0" w:color="auto"/>
            <w:right w:val="none" w:sz="0" w:space="0" w:color="auto"/>
          </w:divBdr>
        </w:div>
        <w:div w:id="738745255">
          <w:marLeft w:val="640"/>
          <w:marRight w:val="0"/>
          <w:marTop w:val="0"/>
          <w:marBottom w:val="0"/>
          <w:divBdr>
            <w:top w:val="none" w:sz="0" w:space="0" w:color="auto"/>
            <w:left w:val="none" w:sz="0" w:space="0" w:color="auto"/>
            <w:bottom w:val="none" w:sz="0" w:space="0" w:color="auto"/>
            <w:right w:val="none" w:sz="0" w:space="0" w:color="auto"/>
          </w:divBdr>
        </w:div>
        <w:div w:id="1046635372">
          <w:marLeft w:val="640"/>
          <w:marRight w:val="0"/>
          <w:marTop w:val="0"/>
          <w:marBottom w:val="0"/>
          <w:divBdr>
            <w:top w:val="none" w:sz="0" w:space="0" w:color="auto"/>
            <w:left w:val="none" w:sz="0" w:space="0" w:color="auto"/>
            <w:bottom w:val="none" w:sz="0" w:space="0" w:color="auto"/>
            <w:right w:val="none" w:sz="0" w:space="0" w:color="auto"/>
          </w:divBdr>
        </w:div>
        <w:div w:id="1167209454">
          <w:marLeft w:val="640"/>
          <w:marRight w:val="0"/>
          <w:marTop w:val="0"/>
          <w:marBottom w:val="0"/>
          <w:divBdr>
            <w:top w:val="none" w:sz="0" w:space="0" w:color="auto"/>
            <w:left w:val="none" w:sz="0" w:space="0" w:color="auto"/>
            <w:bottom w:val="none" w:sz="0" w:space="0" w:color="auto"/>
            <w:right w:val="none" w:sz="0" w:space="0" w:color="auto"/>
          </w:divBdr>
        </w:div>
        <w:div w:id="1330979948">
          <w:marLeft w:val="640"/>
          <w:marRight w:val="0"/>
          <w:marTop w:val="0"/>
          <w:marBottom w:val="0"/>
          <w:divBdr>
            <w:top w:val="none" w:sz="0" w:space="0" w:color="auto"/>
            <w:left w:val="none" w:sz="0" w:space="0" w:color="auto"/>
            <w:bottom w:val="none" w:sz="0" w:space="0" w:color="auto"/>
            <w:right w:val="none" w:sz="0" w:space="0" w:color="auto"/>
          </w:divBdr>
        </w:div>
        <w:div w:id="1370952828">
          <w:marLeft w:val="640"/>
          <w:marRight w:val="0"/>
          <w:marTop w:val="0"/>
          <w:marBottom w:val="0"/>
          <w:divBdr>
            <w:top w:val="none" w:sz="0" w:space="0" w:color="auto"/>
            <w:left w:val="none" w:sz="0" w:space="0" w:color="auto"/>
            <w:bottom w:val="none" w:sz="0" w:space="0" w:color="auto"/>
            <w:right w:val="none" w:sz="0" w:space="0" w:color="auto"/>
          </w:divBdr>
        </w:div>
        <w:div w:id="1660228127">
          <w:marLeft w:val="640"/>
          <w:marRight w:val="0"/>
          <w:marTop w:val="0"/>
          <w:marBottom w:val="0"/>
          <w:divBdr>
            <w:top w:val="none" w:sz="0" w:space="0" w:color="auto"/>
            <w:left w:val="none" w:sz="0" w:space="0" w:color="auto"/>
            <w:bottom w:val="none" w:sz="0" w:space="0" w:color="auto"/>
            <w:right w:val="none" w:sz="0" w:space="0" w:color="auto"/>
          </w:divBdr>
        </w:div>
        <w:div w:id="888106152">
          <w:marLeft w:val="640"/>
          <w:marRight w:val="0"/>
          <w:marTop w:val="0"/>
          <w:marBottom w:val="0"/>
          <w:divBdr>
            <w:top w:val="none" w:sz="0" w:space="0" w:color="auto"/>
            <w:left w:val="none" w:sz="0" w:space="0" w:color="auto"/>
            <w:bottom w:val="none" w:sz="0" w:space="0" w:color="auto"/>
            <w:right w:val="none" w:sz="0" w:space="0" w:color="auto"/>
          </w:divBdr>
        </w:div>
        <w:div w:id="271401903">
          <w:marLeft w:val="640"/>
          <w:marRight w:val="0"/>
          <w:marTop w:val="0"/>
          <w:marBottom w:val="0"/>
          <w:divBdr>
            <w:top w:val="none" w:sz="0" w:space="0" w:color="auto"/>
            <w:left w:val="none" w:sz="0" w:space="0" w:color="auto"/>
            <w:bottom w:val="none" w:sz="0" w:space="0" w:color="auto"/>
            <w:right w:val="none" w:sz="0" w:space="0" w:color="auto"/>
          </w:divBdr>
        </w:div>
        <w:div w:id="811557254">
          <w:marLeft w:val="640"/>
          <w:marRight w:val="0"/>
          <w:marTop w:val="0"/>
          <w:marBottom w:val="0"/>
          <w:divBdr>
            <w:top w:val="none" w:sz="0" w:space="0" w:color="auto"/>
            <w:left w:val="none" w:sz="0" w:space="0" w:color="auto"/>
            <w:bottom w:val="none" w:sz="0" w:space="0" w:color="auto"/>
            <w:right w:val="none" w:sz="0" w:space="0" w:color="auto"/>
          </w:divBdr>
        </w:div>
        <w:div w:id="2136630122">
          <w:marLeft w:val="640"/>
          <w:marRight w:val="0"/>
          <w:marTop w:val="0"/>
          <w:marBottom w:val="0"/>
          <w:divBdr>
            <w:top w:val="none" w:sz="0" w:space="0" w:color="auto"/>
            <w:left w:val="none" w:sz="0" w:space="0" w:color="auto"/>
            <w:bottom w:val="none" w:sz="0" w:space="0" w:color="auto"/>
            <w:right w:val="none" w:sz="0" w:space="0" w:color="auto"/>
          </w:divBdr>
        </w:div>
        <w:div w:id="1851528733">
          <w:marLeft w:val="640"/>
          <w:marRight w:val="0"/>
          <w:marTop w:val="0"/>
          <w:marBottom w:val="0"/>
          <w:divBdr>
            <w:top w:val="none" w:sz="0" w:space="0" w:color="auto"/>
            <w:left w:val="none" w:sz="0" w:space="0" w:color="auto"/>
            <w:bottom w:val="none" w:sz="0" w:space="0" w:color="auto"/>
            <w:right w:val="none" w:sz="0" w:space="0" w:color="auto"/>
          </w:divBdr>
        </w:div>
        <w:div w:id="1638024119">
          <w:marLeft w:val="640"/>
          <w:marRight w:val="0"/>
          <w:marTop w:val="0"/>
          <w:marBottom w:val="0"/>
          <w:divBdr>
            <w:top w:val="none" w:sz="0" w:space="0" w:color="auto"/>
            <w:left w:val="none" w:sz="0" w:space="0" w:color="auto"/>
            <w:bottom w:val="none" w:sz="0" w:space="0" w:color="auto"/>
            <w:right w:val="none" w:sz="0" w:space="0" w:color="auto"/>
          </w:divBdr>
        </w:div>
        <w:div w:id="1535389474">
          <w:marLeft w:val="640"/>
          <w:marRight w:val="0"/>
          <w:marTop w:val="0"/>
          <w:marBottom w:val="0"/>
          <w:divBdr>
            <w:top w:val="none" w:sz="0" w:space="0" w:color="auto"/>
            <w:left w:val="none" w:sz="0" w:space="0" w:color="auto"/>
            <w:bottom w:val="none" w:sz="0" w:space="0" w:color="auto"/>
            <w:right w:val="none" w:sz="0" w:space="0" w:color="auto"/>
          </w:divBdr>
        </w:div>
        <w:div w:id="1233270771">
          <w:marLeft w:val="640"/>
          <w:marRight w:val="0"/>
          <w:marTop w:val="0"/>
          <w:marBottom w:val="0"/>
          <w:divBdr>
            <w:top w:val="none" w:sz="0" w:space="0" w:color="auto"/>
            <w:left w:val="none" w:sz="0" w:space="0" w:color="auto"/>
            <w:bottom w:val="none" w:sz="0" w:space="0" w:color="auto"/>
            <w:right w:val="none" w:sz="0" w:space="0" w:color="auto"/>
          </w:divBdr>
        </w:div>
        <w:div w:id="1931965623">
          <w:marLeft w:val="640"/>
          <w:marRight w:val="0"/>
          <w:marTop w:val="0"/>
          <w:marBottom w:val="0"/>
          <w:divBdr>
            <w:top w:val="none" w:sz="0" w:space="0" w:color="auto"/>
            <w:left w:val="none" w:sz="0" w:space="0" w:color="auto"/>
            <w:bottom w:val="none" w:sz="0" w:space="0" w:color="auto"/>
            <w:right w:val="none" w:sz="0" w:space="0" w:color="auto"/>
          </w:divBdr>
        </w:div>
        <w:div w:id="738865399">
          <w:marLeft w:val="640"/>
          <w:marRight w:val="0"/>
          <w:marTop w:val="0"/>
          <w:marBottom w:val="0"/>
          <w:divBdr>
            <w:top w:val="none" w:sz="0" w:space="0" w:color="auto"/>
            <w:left w:val="none" w:sz="0" w:space="0" w:color="auto"/>
            <w:bottom w:val="none" w:sz="0" w:space="0" w:color="auto"/>
            <w:right w:val="none" w:sz="0" w:space="0" w:color="auto"/>
          </w:divBdr>
        </w:div>
        <w:div w:id="281036044">
          <w:marLeft w:val="640"/>
          <w:marRight w:val="0"/>
          <w:marTop w:val="0"/>
          <w:marBottom w:val="0"/>
          <w:divBdr>
            <w:top w:val="none" w:sz="0" w:space="0" w:color="auto"/>
            <w:left w:val="none" w:sz="0" w:space="0" w:color="auto"/>
            <w:bottom w:val="none" w:sz="0" w:space="0" w:color="auto"/>
            <w:right w:val="none" w:sz="0" w:space="0" w:color="auto"/>
          </w:divBdr>
        </w:div>
        <w:div w:id="1972051193">
          <w:marLeft w:val="640"/>
          <w:marRight w:val="0"/>
          <w:marTop w:val="0"/>
          <w:marBottom w:val="0"/>
          <w:divBdr>
            <w:top w:val="none" w:sz="0" w:space="0" w:color="auto"/>
            <w:left w:val="none" w:sz="0" w:space="0" w:color="auto"/>
            <w:bottom w:val="none" w:sz="0" w:space="0" w:color="auto"/>
            <w:right w:val="none" w:sz="0" w:space="0" w:color="auto"/>
          </w:divBdr>
        </w:div>
        <w:div w:id="2136176959">
          <w:marLeft w:val="640"/>
          <w:marRight w:val="0"/>
          <w:marTop w:val="0"/>
          <w:marBottom w:val="0"/>
          <w:divBdr>
            <w:top w:val="none" w:sz="0" w:space="0" w:color="auto"/>
            <w:left w:val="none" w:sz="0" w:space="0" w:color="auto"/>
            <w:bottom w:val="none" w:sz="0" w:space="0" w:color="auto"/>
            <w:right w:val="none" w:sz="0" w:space="0" w:color="auto"/>
          </w:divBdr>
        </w:div>
        <w:div w:id="256140551">
          <w:marLeft w:val="640"/>
          <w:marRight w:val="0"/>
          <w:marTop w:val="0"/>
          <w:marBottom w:val="0"/>
          <w:divBdr>
            <w:top w:val="none" w:sz="0" w:space="0" w:color="auto"/>
            <w:left w:val="none" w:sz="0" w:space="0" w:color="auto"/>
            <w:bottom w:val="none" w:sz="0" w:space="0" w:color="auto"/>
            <w:right w:val="none" w:sz="0" w:space="0" w:color="auto"/>
          </w:divBdr>
        </w:div>
        <w:div w:id="1447963760">
          <w:marLeft w:val="640"/>
          <w:marRight w:val="0"/>
          <w:marTop w:val="0"/>
          <w:marBottom w:val="0"/>
          <w:divBdr>
            <w:top w:val="none" w:sz="0" w:space="0" w:color="auto"/>
            <w:left w:val="none" w:sz="0" w:space="0" w:color="auto"/>
            <w:bottom w:val="none" w:sz="0" w:space="0" w:color="auto"/>
            <w:right w:val="none" w:sz="0" w:space="0" w:color="auto"/>
          </w:divBdr>
        </w:div>
        <w:div w:id="1345014524">
          <w:marLeft w:val="640"/>
          <w:marRight w:val="0"/>
          <w:marTop w:val="0"/>
          <w:marBottom w:val="0"/>
          <w:divBdr>
            <w:top w:val="none" w:sz="0" w:space="0" w:color="auto"/>
            <w:left w:val="none" w:sz="0" w:space="0" w:color="auto"/>
            <w:bottom w:val="none" w:sz="0" w:space="0" w:color="auto"/>
            <w:right w:val="none" w:sz="0" w:space="0" w:color="auto"/>
          </w:divBdr>
        </w:div>
        <w:div w:id="1226332317">
          <w:marLeft w:val="640"/>
          <w:marRight w:val="0"/>
          <w:marTop w:val="0"/>
          <w:marBottom w:val="0"/>
          <w:divBdr>
            <w:top w:val="none" w:sz="0" w:space="0" w:color="auto"/>
            <w:left w:val="none" w:sz="0" w:space="0" w:color="auto"/>
            <w:bottom w:val="none" w:sz="0" w:space="0" w:color="auto"/>
            <w:right w:val="none" w:sz="0" w:space="0" w:color="auto"/>
          </w:divBdr>
        </w:div>
        <w:div w:id="286664053">
          <w:marLeft w:val="640"/>
          <w:marRight w:val="0"/>
          <w:marTop w:val="0"/>
          <w:marBottom w:val="0"/>
          <w:divBdr>
            <w:top w:val="none" w:sz="0" w:space="0" w:color="auto"/>
            <w:left w:val="none" w:sz="0" w:space="0" w:color="auto"/>
            <w:bottom w:val="none" w:sz="0" w:space="0" w:color="auto"/>
            <w:right w:val="none" w:sz="0" w:space="0" w:color="auto"/>
          </w:divBdr>
        </w:div>
        <w:div w:id="278922230">
          <w:marLeft w:val="640"/>
          <w:marRight w:val="0"/>
          <w:marTop w:val="0"/>
          <w:marBottom w:val="0"/>
          <w:divBdr>
            <w:top w:val="none" w:sz="0" w:space="0" w:color="auto"/>
            <w:left w:val="none" w:sz="0" w:space="0" w:color="auto"/>
            <w:bottom w:val="none" w:sz="0" w:space="0" w:color="auto"/>
            <w:right w:val="none" w:sz="0" w:space="0" w:color="auto"/>
          </w:divBdr>
        </w:div>
        <w:div w:id="68237846">
          <w:marLeft w:val="640"/>
          <w:marRight w:val="0"/>
          <w:marTop w:val="0"/>
          <w:marBottom w:val="0"/>
          <w:divBdr>
            <w:top w:val="none" w:sz="0" w:space="0" w:color="auto"/>
            <w:left w:val="none" w:sz="0" w:space="0" w:color="auto"/>
            <w:bottom w:val="none" w:sz="0" w:space="0" w:color="auto"/>
            <w:right w:val="none" w:sz="0" w:space="0" w:color="auto"/>
          </w:divBdr>
        </w:div>
        <w:div w:id="1928925165">
          <w:marLeft w:val="640"/>
          <w:marRight w:val="0"/>
          <w:marTop w:val="0"/>
          <w:marBottom w:val="0"/>
          <w:divBdr>
            <w:top w:val="none" w:sz="0" w:space="0" w:color="auto"/>
            <w:left w:val="none" w:sz="0" w:space="0" w:color="auto"/>
            <w:bottom w:val="none" w:sz="0" w:space="0" w:color="auto"/>
            <w:right w:val="none" w:sz="0" w:space="0" w:color="auto"/>
          </w:divBdr>
        </w:div>
        <w:div w:id="179855533">
          <w:marLeft w:val="640"/>
          <w:marRight w:val="0"/>
          <w:marTop w:val="0"/>
          <w:marBottom w:val="0"/>
          <w:divBdr>
            <w:top w:val="none" w:sz="0" w:space="0" w:color="auto"/>
            <w:left w:val="none" w:sz="0" w:space="0" w:color="auto"/>
            <w:bottom w:val="none" w:sz="0" w:space="0" w:color="auto"/>
            <w:right w:val="none" w:sz="0" w:space="0" w:color="auto"/>
          </w:divBdr>
        </w:div>
        <w:div w:id="1711496506">
          <w:marLeft w:val="640"/>
          <w:marRight w:val="0"/>
          <w:marTop w:val="0"/>
          <w:marBottom w:val="0"/>
          <w:divBdr>
            <w:top w:val="none" w:sz="0" w:space="0" w:color="auto"/>
            <w:left w:val="none" w:sz="0" w:space="0" w:color="auto"/>
            <w:bottom w:val="none" w:sz="0" w:space="0" w:color="auto"/>
            <w:right w:val="none" w:sz="0" w:space="0" w:color="auto"/>
          </w:divBdr>
        </w:div>
        <w:div w:id="573323231">
          <w:marLeft w:val="640"/>
          <w:marRight w:val="0"/>
          <w:marTop w:val="0"/>
          <w:marBottom w:val="0"/>
          <w:divBdr>
            <w:top w:val="none" w:sz="0" w:space="0" w:color="auto"/>
            <w:left w:val="none" w:sz="0" w:space="0" w:color="auto"/>
            <w:bottom w:val="none" w:sz="0" w:space="0" w:color="auto"/>
            <w:right w:val="none" w:sz="0" w:space="0" w:color="auto"/>
          </w:divBdr>
        </w:div>
        <w:div w:id="2091392457">
          <w:marLeft w:val="640"/>
          <w:marRight w:val="0"/>
          <w:marTop w:val="0"/>
          <w:marBottom w:val="0"/>
          <w:divBdr>
            <w:top w:val="none" w:sz="0" w:space="0" w:color="auto"/>
            <w:left w:val="none" w:sz="0" w:space="0" w:color="auto"/>
            <w:bottom w:val="none" w:sz="0" w:space="0" w:color="auto"/>
            <w:right w:val="none" w:sz="0" w:space="0" w:color="auto"/>
          </w:divBdr>
        </w:div>
        <w:div w:id="944774131">
          <w:marLeft w:val="640"/>
          <w:marRight w:val="0"/>
          <w:marTop w:val="0"/>
          <w:marBottom w:val="0"/>
          <w:divBdr>
            <w:top w:val="none" w:sz="0" w:space="0" w:color="auto"/>
            <w:left w:val="none" w:sz="0" w:space="0" w:color="auto"/>
            <w:bottom w:val="none" w:sz="0" w:space="0" w:color="auto"/>
            <w:right w:val="none" w:sz="0" w:space="0" w:color="auto"/>
          </w:divBdr>
        </w:div>
      </w:divsChild>
    </w:div>
    <w:div w:id="1439837901">
      <w:bodyDiv w:val="1"/>
      <w:marLeft w:val="0"/>
      <w:marRight w:val="0"/>
      <w:marTop w:val="0"/>
      <w:marBottom w:val="0"/>
      <w:divBdr>
        <w:top w:val="none" w:sz="0" w:space="0" w:color="auto"/>
        <w:left w:val="none" w:sz="0" w:space="0" w:color="auto"/>
        <w:bottom w:val="none" w:sz="0" w:space="0" w:color="auto"/>
        <w:right w:val="none" w:sz="0" w:space="0" w:color="auto"/>
      </w:divBdr>
      <w:divsChild>
        <w:div w:id="1214002321">
          <w:marLeft w:val="640"/>
          <w:marRight w:val="0"/>
          <w:marTop w:val="0"/>
          <w:marBottom w:val="0"/>
          <w:divBdr>
            <w:top w:val="none" w:sz="0" w:space="0" w:color="auto"/>
            <w:left w:val="none" w:sz="0" w:space="0" w:color="auto"/>
            <w:bottom w:val="none" w:sz="0" w:space="0" w:color="auto"/>
            <w:right w:val="none" w:sz="0" w:space="0" w:color="auto"/>
          </w:divBdr>
        </w:div>
        <w:div w:id="789594859">
          <w:marLeft w:val="640"/>
          <w:marRight w:val="0"/>
          <w:marTop w:val="0"/>
          <w:marBottom w:val="0"/>
          <w:divBdr>
            <w:top w:val="none" w:sz="0" w:space="0" w:color="auto"/>
            <w:left w:val="none" w:sz="0" w:space="0" w:color="auto"/>
            <w:bottom w:val="none" w:sz="0" w:space="0" w:color="auto"/>
            <w:right w:val="none" w:sz="0" w:space="0" w:color="auto"/>
          </w:divBdr>
        </w:div>
        <w:div w:id="1177887409">
          <w:marLeft w:val="640"/>
          <w:marRight w:val="0"/>
          <w:marTop w:val="0"/>
          <w:marBottom w:val="0"/>
          <w:divBdr>
            <w:top w:val="none" w:sz="0" w:space="0" w:color="auto"/>
            <w:left w:val="none" w:sz="0" w:space="0" w:color="auto"/>
            <w:bottom w:val="none" w:sz="0" w:space="0" w:color="auto"/>
            <w:right w:val="none" w:sz="0" w:space="0" w:color="auto"/>
          </w:divBdr>
        </w:div>
        <w:div w:id="2056157939">
          <w:marLeft w:val="640"/>
          <w:marRight w:val="0"/>
          <w:marTop w:val="0"/>
          <w:marBottom w:val="0"/>
          <w:divBdr>
            <w:top w:val="none" w:sz="0" w:space="0" w:color="auto"/>
            <w:left w:val="none" w:sz="0" w:space="0" w:color="auto"/>
            <w:bottom w:val="none" w:sz="0" w:space="0" w:color="auto"/>
            <w:right w:val="none" w:sz="0" w:space="0" w:color="auto"/>
          </w:divBdr>
        </w:div>
        <w:div w:id="1740203027">
          <w:marLeft w:val="640"/>
          <w:marRight w:val="0"/>
          <w:marTop w:val="0"/>
          <w:marBottom w:val="0"/>
          <w:divBdr>
            <w:top w:val="none" w:sz="0" w:space="0" w:color="auto"/>
            <w:left w:val="none" w:sz="0" w:space="0" w:color="auto"/>
            <w:bottom w:val="none" w:sz="0" w:space="0" w:color="auto"/>
            <w:right w:val="none" w:sz="0" w:space="0" w:color="auto"/>
          </w:divBdr>
        </w:div>
        <w:div w:id="1499540489">
          <w:marLeft w:val="640"/>
          <w:marRight w:val="0"/>
          <w:marTop w:val="0"/>
          <w:marBottom w:val="0"/>
          <w:divBdr>
            <w:top w:val="none" w:sz="0" w:space="0" w:color="auto"/>
            <w:left w:val="none" w:sz="0" w:space="0" w:color="auto"/>
            <w:bottom w:val="none" w:sz="0" w:space="0" w:color="auto"/>
            <w:right w:val="none" w:sz="0" w:space="0" w:color="auto"/>
          </w:divBdr>
        </w:div>
        <w:div w:id="2070763411">
          <w:marLeft w:val="640"/>
          <w:marRight w:val="0"/>
          <w:marTop w:val="0"/>
          <w:marBottom w:val="0"/>
          <w:divBdr>
            <w:top w:val="none" w:sz="0" w:space="0" w:color="auto"/>
            <w:left w:val="none" w:sz="0" w:space="0" w:color="auto"/>
            <w:bottom w:val="none" w:sz="0" w:space="0" w:color="auto"/>
            <w:right w:val="none" w:sz="0" w:space="0" w:color="auto"/>
          </w:divBdr>
        </w:div>
        <w:div w:id="1331522843">
          <w:marLeft w:val="640"/>
          <w:marRight w:val="0"/>
          <w:marTop w:val="0"/>
          <w:marBottom w:val="0"/>
          <w:divBdr>
            <w:top w:val="none" w:sz="0" w:space="0" w:color="auto"/>
            <w:left w:val="none" w:sz="0" w:space="0" w:color="auto"/>
            <w:bottom w:val="none" w:sz="0" w:space="0" w:color="auto"/>
            <w:right w:val="none" w:sz="0" w:space="0" w:color="auto"/>
          </w:divBdr>
        </w:div>
        <w:div w:id="1584609767">
          <w:marLeft w:val="640"/>
          <w:marRight w:val="0"/>
          <w:marTop w:val="0"/>
          <w:marBottom w:val="0"/>
          <w:divBdr>
            <w:top w:val="none" w:sz="0" w:space="0" w:color="auto"/>
            <w:left w:val="none" w:sz="0" w:space="0" w:color="auto"/>
            <w:bottom w:val="none" w:sz="0" w:space="0" w:color="auto"/>
            <w:right w:val="none" w:sz="0" w:space="0" w:color="auto"/>
          </w:divBdr>
        </w:div>
        <w:div w:id="2067603761">
          <w:marLeft w:val="640"/>
          <w:marRight w:val="0"/>
          <w:marTop w:val="0"/>
          <w:marBottom w:val="0"/>
          <w:divBdr>
            <w:top w:val="none" w:sz="0" w:space="0" w:color="auto"/>
            <w:left w:val="none" w:sz="0" w:space="0" w:color="auto"/>
            <w:bottom w:val="none" w:sz="0" w:space="0" w:color="auto"/>
            <w:right w:val="none" w:sz="0" w:space="0" w:color="auto"/>
          </w:divBdr>
        </w:div>
        <w:div w:id="1868835430">
          <w:marLeft w:val="640"/>
          <w:marRight w:val="0"/>
          <w:marTop w:val="0"/>
          <w:marBottom w:val="0"/>
          <w:divBdr>
            <w:top w:val="none" w:sz="0" w:space="0" w:color="auto"/>
            <w:left w:val="none" w:sz="0" w:space="0" w:color="auto"/>
            <w:bottom w:val="none" w:sz="0" w:space="0" w:color="auto"/>
            <w:right w:val="none" w:sz="0" w:space="0" w:color="auto"/>
          </w:divBdr>
        </w:div>
        <w:div w:id="574972448">
          <w:marLeft w:val="640"/>
          <w:marRight w:val="0"/>
          <w:marTop w:val="0"/>
          <w:marBottom w:val="0"/>
          <w:divBdr>
            <w:top w:val="none" w:sz="0" w:space="0" w:color="auto"/>
            <w:left w:val="none" w:sz="0" w:space="0" w:color="auto"/>
            <w:bottom w:val="none" w:sz="0" w:space="0" w:color="auto"/>
            <w:right w:val="none" w:sz="0" w:space="0" w:color="auto"/>
          </w:divBdr>
        </w:div>
        <w:div w:id="365301640">
          <w:marLeft w:val="640"/>
          <w:marRight w:val="0"/>
          <w:marTop w:val="0"/>
          <w:marBottom w:val="0"/>
          <w:divBdr>
            <w:top w:val="none" w:sz="0" w:space="0" w:color="auto"/>
            <w:left w:val="none" w:sz="0" w:space="0" w:color="auto"/>
            <w:bottom w:val="none" w:sz="0" w:space="0" w:color="auto"/>
            <w:right w:val="none" w:sz="0" w:space="0" w:color="auto"/>
          </w:divBdr>
        </w:div>
        <w:div w:id="1537039942">
          <w:marLeft w:val="640"/>
          <w:marRight w:val="0"/>
          <w:marTop w:val="0"/>
          <w:marBottom w:val="0"/>
          <w:divBdr>
            <w:top w:val="none" w:sz="0" w:space="0" w:color="auto"/>
            <w:left w:val="none" w:sz="0" w:space="0" w:color="auto"/>
            <w:bottom w:val="none" w:sz="0" w:space="0" w:color="auto"/>
            <w:right w:val="none" w:sz="0" w:space="0" w:color="auto"/>
          </w:divBdr>
        </w:div>
        <w:div w:id="1135758423">
          <w:marLeft w:val="640"/>
          <w:marRight w:val="0"/>
          <w:marTop w:val="0"/>
          <w:marBottom w:val="0"/>
          <w:divBdr>
            <w:top w:val="none" w:sz="0" w:space="0" w:color="auto"/>
            <w:left w:val="none" w:sz="0" w:space="0" w:color="auto"/>
            <w:bottom w:val="none" w:sz="0" w:space="0" w:color="auto"/>
            <w:right w:val="none" w:sz="0" w:space="0" w:color="auto"/>
          </w:divBdr>
        </w:div>
        <w:div w:id="831482568">
          <w:marLeft w:val="640"/>
          <w:marRight w:val="0"/>
          <w:marTop w:val="0"/>
          <w:marBottom w:val="0"/>
          <w:divBdr>
            <w:top w:val="none" w:sz="0" w:space="0" w:color="auto"/>
            <w:left w:val="none" w:sz="0" w:space="0" w:color="auto"/>
            <w:bottom w:val="none" w:sz="0" w:space="0" w:color="auto"/>
            <w:right w:val="none" w:sz="0" w:space="0" w:color="auto"/>
          </w:divBdr>
        </w:div>
        <w:div w:id="782307597">
          <w:marLeft w:val="640"/>
          <w:marRight w:val="0"/>
          <w:marTop w:val="0"/>
          <w:marBottom w:val="0"/>
          <w:divBdr>
            <w:top w:val="none" w:sz="0" w:space="0" w:color="auto"/>
            <w:left w:val="none" w:sz="0" w:space="0" w:color="auto"/>
            <w:bottom w:val="none" w:sz="0" w:space="0" w:color="auto"/>
            <w:right w:val="none" w:sz="0" w:space="0" w:color="auto"/>
          </w:divBdr>
        </w:div>
        <w:div w:id="1047339168">
          <w:marLeft w:val="640"/>
          <w:marRight w:val="0"/>
          <w:marTop w:val="0"/>
          <w:marBottom w:val="0"/>
          <w:divBdr>
            <w:top w:val="none" w:sz="0" w:space="0" w:color="auto"/>
            <w:left w:val="none" w:sz="0" w:space="0" w:color="auto"/>
            <w:bottom w:val="none" w:sz="0" w:space="0" w:color="auto"/>
            <w:right w:val="none" w:sz="0" w:space="0" w:color="auto"/>
          </w:divBdr>
        </w:div>
        <w:div w:id="759369377">
          <w:marLeft w:val="640"/>
          <w:marRight w:val="0"/>
          <w:marTop w:val="0"/>
          <w:marBottom w:val="0"/>
          <w:divBdr>
            <w:top w:val="none" w:sz="0" w:space="0" w:color="auto"/>
            <w:left w:val="none" w:sz="0" w:space="0" w:color="auto"/>
            <w:bottom w:val="none" w:sz="0" w:space="0" w:color="auto"/>
            <w:right w:val="none" w:sz="0" w:space="0" w:color="auto"/>
          </w:divBdr>
        </w:div>
        <w:div w:id="965038289">
          <w:marLeft w:val="640"/>
          <w:marRight w:val="0"/>
          <w:marTop w:val="0"/>
          <w:marBottom w:val="0"/>
          <w:divBdr>
            <w:top w:val="none" w:sz="0" w:space="0" w:color="auto"/>
            <w:left w:val="none" w:sz="0" w:space="0" w:color="auto"/>
            <w:bottom w:val="none" w:sz="0" w:space="0" w:color="auto"/>
            <w:right w:val="none" w:sz="0" w:space="0" w:color="auto"/>
          </w:divBdr>
        </w:div>
        <w:div w:id="144247815">
          <w:marLeft w:val="640"/>
          <w:marRight w:val="0"/>
          <w:marTop w:val="0"/>
          <w:marBottom w:val="0"/>
          <w:divBdr>
            <w:top w:val="none" w:sz="0" w:space="0" w:color="auto"/>
            <w:left w:val="none" w:sz="0" w:space="0" w:color="auto"/>
            <w:bottom w:val="none" w:sz="0" w:space="0" w:color="auto"/>
            <w:right w:val="none" w:sz="0" w:space="0" w:color="auto"/>
          </w:divBdr>
        </w:div>
        <w:div w:id="1994941640">
          <w:marLeft w:val="640"/>
          <w:marRight w:val="0"/>
          <w:marTop w:val="0"/>
          <w:marBottom w:val="0"/>
          <w:divBdr>
            <w:top w:val="none" w:sz="0" w:space="0" w:color="auto"/>
            <w:left w:val="none" w:sz="0" w:space="0" w:color="auto"/>
            <w:bottom w:val="none" w:sz="0" w:space="0" w:color="auto"/>
            <w:right w:val="none" w:sz="0" w:space="0" w:color="auto"/>
          </w:divBdr>
        </w:div>
        <w:div w:id="72359750">
          <w:marLeft w:val="640"/>
          <w:marRight w:val="0"/>
          <w:marTop w:val="0"/>
          <w:marBottom w:val="0"/>
          <w:divBdr>
            <w:top w:val="none" w:sz="0" w:space="0" w:color="auto"/>
            <w:left w:val="none" w:sz="0" w:space="0" w:color="auto"/>
            <w:bottom w:val="none" w:sz="0" w:space="0" w:color="auto"/>
            <w:right w:val="none" w:sz="0" w:space="0" w:color="auto"/>
          </w:divBdr>
        </w:div>
        <w:div w:id="1397778750">
          <w:marLeft w:val="640"/>
          <w:marRight w:val="0"/>
          <w:marTop w:val="0"/>
          <w:marBottom w:val="0"/>
          <w:divBdr>
            <w:top w:val="none" w:sz="0" w:space="0" w:color="auto"/>
            <w:left w:val="none" w:sz="0" w:space="0" w:color="auto"/>
            <w:bottom w:val="none" w:sz="0" w:space="0" w:color="auto"/>
            <w:right w:val="none" w:sz="0" w:space="0" w:color="auto"/>
          </w:divBdr>
        </w:div>
        <w:div w:id="192618310">
          <w:marLeft w:val="640"/>
          <w:marRight w:val="0"/>
          <w:marTop w:val="0"/>
          <w:marBottom w:val="0"/>
          <w:divBdr>
            <w:top w:val="none" w:sz="0" w:space="0" w:color="auto"/>
            <w:left w:val="none" w:sz="0" w:space="0" w:color="auto"/>
            <w:bottom w:val="none" w:sz="0" w:space="0" w:color="auto"/>
            <w:right w:val="none" w:sz="0" w:space="0" w:color="auto"/>
          </w:divBdr>
        </w:div>
        <w:div w:id="1642804240">
          <w:marLeft w:val="640"/>
          <w:marRight w:val="0"/>
          <w:marTop w:val="0"/>
          <w:marBottom w:val="0"/>
          <w:divBdr>
            <w:top w:val="none" w:sz="0" w:space="0" w:color="auto"/>
            <w:left w:val="none" w:sz="0" w:space="0" w:color="auto"/>
            <w:bottom w:val="none" w:sz="0" w:space="0" w:color="auto"/>
            <w:right w:val="none" w:sz="0" w:space="0" w:color="auto"/>
          </w:divBdr>
        </w:div>
        <w:div w:id="1868524279">
          <w:marLeft w:val="640"/>
          <w:marRight w:val="0"/>
          <w:marTop w:val="0"/>
          <w:marBottom w:val="0"/>
          <w:divBdr>
            <w:top w:val="none" w:sz="0" w:space="0" w:color="auto"/>
            <w:left w:val="none" w:sz="0" w:space="0" w:color="auto"/>
            <w:bottom w:val="none" w:sz="0" w:space="0" w:color="auto"/>
            <w:right w:val="none" w:sz="0" w:space="0" w:color="auto"/>
          </w:divBdr>
        </w:div>
        <w:div w:id="735278523">
          <w:marLeft w:val="640"/>
          <w:marRight w:val="0"/>
          <w:marTop w:val="0"/>
          <w:marBottom w:val="0"/>
          <w:divBdr>
            <w:top w:val="none" w:sz="0" w:space="0" w:color="auto"/>
            <w:left w:val="none" w:sz="0" w:space="0" w:color="auto"/>
            <w:bottom w:val="none" w:sz="0" w:space="0" w:color="auto"/>
            <w:right w:val="none" w:sz="0" w:space="0" w:color="auto"/>
          </w:divBdr>
        </w:div>
        <w:div w:id="1161190620">
          <w:marLeft w:val="640"/>
          <w:marRight w:val="0"/>
          <w:marTop w:val="0"/>
          <w:marBottom w:val="0"/>
          <w:divBdr>
            <w:top w:val="none" w:sz="0" w:space="0" w:color="auto"/>
            <w:left w:val="none" w:sz="0" w:space="0" w:color="auto"/>
            <w:bottom w:val="none" w:sz="0" w:space="0" w:color="auto"/>
            <w:right w:val="none" w:sz="0" w:space="0" w:color="auto"/>
          </w:divBdr>
        </w:div>
        <w:div w:id="355544456">
          <w:marLeft w:val="640"/>
          <w:marRight w:val="0"/>
          <w:marTop w:val="0"/>
          <w:marBottom w:val="0"/>
          <w:divBdr>
            <w:top w:val="none" w:sz="0" w:space="0" w:color="auto"/>
            <w:left w:val="none" w:sz="0" w:space="0" w:color="auto"/>
            <w:bottom w:val="none" w:sz="0" w:space="0" w:color="auto"/>
            <w:right w:val="none" w:sz="0" w:space="0" w:color="auto"/>
          </w:divBdr>
        </w:div>
        <w:div w:id="1189878158">
          <w:marLeft w:val="640"/>
          <w:marRight w:val="0"/>
          <w:marTop w:val="0"/>
          <w:marBottom w:val="0"/>
          <w:divBdr>
            <w:top w:val="none" w:sz="0" w:space="0" w:color="auto"/>
            <w:left w:val="none" w:sz="0" w:space="0" w:color="auto"/>
            <w:bottom w:val="none" w:sz="0" w:space="0" w:color="auto"/>
            <w:right w:val="none" w:sz="0" w:space="0" w:color="auto"/>
          </w:divBdr>
        </w:div>
        <w:div w:id="2092265959">
          <w:marLeft w:val="640"/>
          <w:marRight w:val="0"/>
          <w:marTop w:val="0"/>
          <w:marBottom w:val="0"/>
          <w:divBdr>
            <w:top w:val="none" w:sz="0" w:space="0" w:color="auto"/>
            <w:left w:val="none" w:sz="0" w:space="0" w:color="auto"/>
            <w:bottom w:val="none" w:sz="0" w:space="0" w:color="auto"/>
            <w:right w:val="none" w:sz="0" w:space="0" w:color="auto"/>
          </w:divBdr>
        </w:div>
        <w:div w:id="1467892900">
          <w:marLeft w:val="640"/>
          <w:marRight w:val="0"/>
          <w:marTop w:val="0"/>
          <w:marBottom w:val="0"/>
          <w:divBdr>
            <w:top w:val="none" w:sz="0" w:space="0" w:color="auto"/>
            <w:left w:val="none" w:sz="0" w:space="0" w:color="auto"/>
            <w:bottom w:val="none" w:sz="0" w:space="0" w:color="auto"/>
            <w:right w:val="none" w:sz="0" w:space="0" w:color="auto"/>
          </w:divBdr>
        </w:div>
        <w:div w:id="1996913060">
          <w:marLeft w:val="640"/>
          <w:marRight w:val="0"/>
          <w:marTop w:val="0"/>
          <w:marBottom w:val="0"/>
          <w:divBdr>
            <w:top w:val="none" w:sz="0" w:space="0" w:color="auto"/>
            <w:left w:val="none" w:sz="0" w:space="0" w:color="auto"/>
            <w:bottom w:val="none" w:sz="0" w:space="0" w:color="auto"/>
            <w:right w:val="none" w:sz="0" w:space="0" w:color="auto"/>
          </w:divBdr>
        </w:div>
        <w:div w:id="793016900">
          <w:marLeft w:val="640"/>
          <w:marRight w:val="0"/>
          <w:marTop w:val="0"/>
          <w:marBottom w:val="0"/>
          <w:divBdr>
            <w:top w:val="none" w:sz="0" w:space="0" w:color="auto"/>
            <w:left w:val="none" w:sz="0" w:space="0" w:color="auto"/>
            <w:bottom w:val="none" w:sz="0" w:space="0" w:color="auto"/>
            <w:right w:val="none" w:sz="0" w:space="0" w:color="auto"/>
          </w:divBdr>
        </w:div>
        <w:div w:id="586236011">
          <w:marLeft w:val="640"/>
          <w:marRight w:val="0"/>
          <w:marTop w:val="0"/>
          <w:marBottom w:val="0"/>
          <w:divBdr>
            <w:top w:val="none" w:sz="0" w:space="0" w:color="auto"/>
            <w:left w:val="none" w:sz="0" w:space="0" w:color="auto"/>
            <w:bottom w:val="none" w:sz="0" w:space="0" w:color="auto"/>
            <w:right w:val="none" w:sz="0" w:space="0" w:color="auto"/>
          </w:divBdr>
        </w:div>
        <w:div w:id="1712025200">
          <w:marLeft w:val="640"/>
          <w:marRight w:val="0"/>
          <w:marTop w:val="0"/>
          <w:marBottom w:val="0"/>
          <w:divBdr>
            <w:top w:val="none" w:sz="0" w:space="0" w:color="auto"/>
            <w:left w:val="none" w:sz="0" w:space="0" w:color="auto"/>
            <w:bottom w:val="none" w:sz="0" w:space="0" w:color="auto"/>
            <w:right w:val="none" w:sz="0" w:space="0" w:color="auto"/>
          </w:divBdr>
        </w:div>
        <w:div w:id="1576359797">
          <w:marLeft w:val="640"/>
          <w:marRight w:val="0"/>
          <w:marTop w:val="0"/>
          <w:marBottom w:val="0"/>
          <w:divBdr>
            <w:top w:val="none" w:sz="0" w:space="0" w:color="auto"/>
            <w:left w:val="none" w:sz="0" w:space="0" w:color="auto"/>
            <w:bottom w:val="none" w:sz="0" w:space="0" w:color="auto"/>
            <w:right w:val="none" w:sz="0" w:space="0" w:color="auto"/>
          </w:divBdr>
        </w:div>
        <w:div w:id="853422813">
          <w:marLeft w:val="640"/>
          <w:marRight w:val="0"/>
          <w:marTop w:val="0"/>
          <w:marBottom w:val="0"/>
          <w:divBdr>
            <w:top w:val="none" w:sz="0" w:space="0" w:color="auto"/>
            <w:left w:val="none" w:sz="0" w:space="0" w:color="auto"/>
            <w:bottom w:val="none" w:sz="0" w:space="0" w:color="auto"/>
            <w:right w:val="none" w:sz="0" w:space="0" w:color="auto"/>
          </w:divBdr>
        </w:div>
        <w:div w:id="1385837950">
          <w:marLeft w:val="640"/>
          <w:marRight w:val="0"/>
          <w:marTop w:val="0"/>
          <w:marBottom w:val="0"/>
          <w:divBdr>
            <w:top w:val="none" w:sz="0" w:space="0" w:color="auto"/>
            <w:left w:val="none" w:sz="0" w:space="0" w:color="auto"/>
            <w:bottom w:val="none" w:sz="0" w:space="0" w:color="auto"/>
            <w:right w:val="none" w:sz="0" w:space="0" w:color="auto"/>
          </w:divBdr>
        </w:div>
        <w:div w:id="670448308">
          <w:marLeft w:val="640"/>
          <w:marRight w:val="0"/>
          <w:marTop w:val="0"/>
          <w:marBottom w:val="0"/>
          <w:divBdr>
            <w:top w:val="none" w:sz="0" w:space="0" w:color="auto"/>
            <w:left w:val="none" w:sz="0" w:space="0" w:color="auto"/>
            <w:bottom w:val="none" w:sz="0" w:space="0" w:color="auto"/>
            <w:right w:val="none" w:sz="0" w:space="0" w:color="auto"/>
          </w:divBdr>
        </w:div>
        <w:div w:id="700283707">
          <w:marLeft w:val="640"/>
          <w:marRight w:val="0"/>
          <w:marTop w:val="0"/>
          <w:marBottom w:val="0"/>
          <w:divBdr>
            <w:top w:val="none" w:sz="0" w:space="0" w:color="auto"/>
            <w:left w:val="none" w:sz="0" w:space="0" w:color="auto"/>
            <w:bottom w:val="none" w:sz="0" w:space="0" w:color="auto"/>
            <w:right w:val="none" w:sz="0" w:space="0" w:color="auto"/>
          </w:divBdr>
        </w:div>
        <w:div w:id="1156845649">
          <w:marLeft w:val="640"/>
          <w:marRight w:val="0"/>
          <w:marTop w:val="0"/>
          <w:marBottom w:val="0"/>
          <w:divBdr>
            <w:top w:val="none" w:sz="0" w:space="0" w:color="auto"/>
            <w:left w:val="none" w:sz="0" w:space="0" w:color="auto"/>
            <w:bottom w:val="none" w:sz="0" w:space="0" w:color="auto"/>
            <w:right w:val="none" w:sz="0" w:space="0" w:color="auto"/>
          </w:divBdr>
        </w:div>
        <w:div w:id="251402018">
          <w:marLeft w:val="640"/>
          <w:marRight w:val="0"/>
          <w:marTop w:val="0"/>
          <w:marBottom w:val="0"/>
          <w:divBdr>
            <w:top w:val="none" w:sz="0" w:space="0" w:color="auto"/>
            <w:left w:val="none" w:sz="0" w:space="0" w:color="auto"/>
            <w:bottom w:val="none" w:sz="0" w:space="0" w:color="auto"/>
            <w:right w:val="none" w:sz="0" w:space="0" w:color="auto"/>
          </w:divBdr>
        </w:div>
        <w:div w:id="115953050">
          <w:marLeft w:val="640"/>
          <w:marRight w:val="0"/>
          <w:marTop w:val="0"/>
          <w:marBottom w:val="0"/>
          <w:divBdr>
            <w:top w:val="none" w:sz="0" w:space="0" w:color="auto"/>
            <w:left w:val="none" w:sz="0" w:space="0" w:color="auto"/>
            <w:bottom w:val="none" w:sz="0" w:space="0" w:color="auto"/>
            <w:right w:val="none" w:sz="0" w:space="0" w:color="auto"/>
          </w:divBdr>
        </w:div>
        <w:div w:id="530269692">
          <w:marLeft w:val="640"/>
          <w:marRight w:val="0"/>
          <w:marTop w:val="0"/>
          <w:marBottom w:val="0"/>
          <w:divBdr>
            <w:top w:val="none" w:sz="0" w:space="0" w:color="auto"/>
            <w:left w:val="none" w:sz="0" w:space="0" w:color="auto"/>
            <w:bottom w:val="none" w:sz="0" w:space="0" w:color="auto"/>
            <w:right w:val="none" w:sz="0" w:space="0" w:color="auto"/>
          </w:divBdr>
        </w:div>
        <w:div w:id="1629703171">
          <w:marLeft w:val="640"/>
          <w:marRight w:val="0"/>
          <w:marTop w:val="0"/>
          <w:marBottom w:val="0"/>
          <w:divBdr>
            <w:top w:val="none" w:sz="0" w:space="0" w:color="auto"/>
            <w:left w:val="none" w:sz="0" w:space="0" w:color="auto"/>
            <w:bottom w:val="none" w:sz="0" w:space="0" w:color="auto"/>
            <w:right w:val="none" w:sz="0" w:space="0" w:color="auto"/>
          </w:divBdr>
        </w:div>
        <w:div w:id="853032338">
          <w:marLeft w:val="640"/>
          <w:marRight w:val="0"/>
          <w:marTop w:val="0"/>
          <w:marBottom w:val="0"/>
          <w:divBdr>
            <w:top w:val="none" w:sz="0" w:space="0" w:color="auto"/>
            <w:left w:val="none" w:sz="0" w:space="0" w:color="auto"/>
            <w:bottom w:val="none" w:sz="0" w:space="0" w:color="auto"/>
            <w:right w:val="none" w:sz="0" w:space="0" w:color="auto"/>
          </w:divBdr>
        </w:div>
        <w:div w:id="653265686">
          <w:marLeft w:val="640"/>
          <w:marRight w:val="0"/>
          <w:marTop w:val="0"/>
          <w:marBottom w:val="0"/>
          <w:divBdr>
            <w:top w:val="none" w:sz="0" w:space="0" w:color="auto"/>
            <w:left w:val="none" w:sz="0" w:space="0" w:color="auto"/>
            <w:bottom w:val="none" w:sz="0" w:space="0" w:color="auto"/>
            <w:right w:val="none" w:sz="0" w:space="0" w:color="auto"/>
          </w:divBdr>
        </w:div>
        <w:div w:id="1174220148">
          <w:marLeft w:val="640"/>
          <w:marRight w:val="0"/>
          <w:marTop w:val="0"/>
          <w:marBottom w:val="0"/>
          <w:divBdr>
            <w:top w:val="none" w:sz="0" w:space="0" w:color="auto"/>
            <w:left w:val="none" w:sz="0" w:space="0" w:color="auto"/>
            <w:bottom w:val="none" w:sz="0" w:space="0" w:color="auto"/>
            <w:right w:val="none" w:sz="0" w:space="0" w:color="auto"/>
          </w:divBdr>
        </w:div>
        <w:div w:id="1252004825">
          <w:marLeft w:val="640"/>
          <w:marRight w:val="0"/>
          <w:marTop w:val="0"/>
          <w:marBottom w:val="0"/>
          <w:divBdr>
            <w:top w:val="none" w:sz="0" w:space="0" w:color="auto"/>
            <w:left w:val="none" w:sz="0" w:space="0" w:color="auto"/>
            <w:bottom w:val="none" w:sz="0" w:space="0" w:color="auto"/>
            <w:right w:val="none" w:sz="0" w:space="0" w:color="auto"/>
          </w:divBdr>
        </w:div>
        <w:div w:id="1857499910">
          <w:marLeft w:val="640"/>
          <w:marRight w:val="0"/>
          <w:marTop w:val="0"/>
          <w:marBottom w:val="0"/>
          <w:divBdr>
            <w:top w:val="none" w:sz="0" w:space="0" w:color="auto"/>
            <w:left w:val="none" w:sz="0" w:space="0" w:color="auto"/>
            <w:bottom w:val="none" w:sz="0" w:space="0" w:color="auto"/>
            <w:right w:val="none" w:sz="0" w:space="0" w:color="auto"/>
          </w:divBdr>
        </w:div>
        <w:div w:id="179398824">
          <w:marLeft w:val="640"/>
          <w:marRight w:val="0"/>
          <w:marTop w:val="0"/>
          <w:marBottom w:val="0"/>
          <w:divBdr>
            <w:top w:val="none" w:sz="0" w:space="0" w:color="auto"/>
            <w:left w:val="none" w:sz="0" w:space="0" w:color="auto"/>
            <w:bottom w:val="none" w:sz="0" w:space="0" w:color="auto"/>
            <w:right w:val="none" w:sz="0" w:space="0" w:color="auto"/>
          </w:divBdr>
        </w:div>
        <w:div w:id="467600173">
          <w:marLeft w:val="640"/>
          <w:marRight w:val="0"/>
          <w:marTop w:val="0"/>
          <w:marBottom w:val="0"/>
          <w:divBdr>
            <w:top w:val="none" w:sz="0" w:space="0" w:color="auto"/>
            <w:left w:val="none" w:sz="0" w:space="0" w:color="auto"/>
            <w:bottom w:val="none" w:sz="0" w:space="0" w:color="auto"/>
            <w:right w:val="none" w:sz="0" w:space="0" w:color="auto"/>
          </w:divBdr>
        </w:div>
        <w:div w:id="1875578657">
          <w:marLeft w:val="640"/>
          <w:marRight w:val="0"/>
          <w:marTop w:val="0"/>
          <w:marBottom w:val="0"/>
          <w:divBdr>
            <w:top w:val="none" w:sz="0" w:space="0" w:color="auto"/>
            <w:left w:val="none" w:sz="0" w:space="0" w:color="auto"/>
            <w:bottom w:val="none" w:sz="0" w:space="0" w:color="auto"/>
            <w:right w:val="none" w:sz="0" w:space="0" w:color="auto"/>
          </w:divBdr>
        </w:div>
        <w:div w:id="2143381157">
          <w:marLeft w:val="640"/>
          <w:marRight w:val="0"/>
          <w:marTop w:val="0"/>
          <w:marBottom w:val="0"/>
          <w:divBdr>
            <w:top w:val="none" w:sz="0" w:space="0" w:color="auto"/>
            <w:left w:val="none" w:sz="0" w:space="0" w:color="auto"/>
            <w:bottom w:val="none" w:sz="0" w:space="0" w:color="auto"/>
            <w:right w:val="none" w:sz="0" w:space="0" w:color="auto"/>
          </w:divBdr>
        </w:div>
        <w:div w:id="1911383285">
          <w:marLeft w:val="640"/>
          <w:marRight w:val="0"/>
          <w:marTop w:val="0"/>
          <w:marBottom w:val="0"/>
          <w:divBdr>
            <w:top w:val="none" w:sz="0" w:space="0" w:color="auto"/>
            <w:left w:val="none" w:sz="0" w:space="0" w:color="auto"/>
            <w:bottom w:val="none" w:sz="0" w:space="0" w:color="auto"/>
            <w:right w:val="none" w:sz="0" w:space="0" w:color="auto"/>
          </w:divBdr>
        </w:div>
        <w:div w:id="1009677745">
          <w:marLeft w:val="640"/>
          <w:marRight w:val="0"/>
          <w:marTop w:val="0"/>
          <w:marBottom w:val="0"/>
          <w:divBdr>
            <w:top w:val="none" w:sz="0" w:space="0" w:color="auto"/>
            <w:left w:val="none" w:sz="0" w:space="0" w:color="auto"/>
            <w:bottom w:val="none" w:sz="0" w:space="0" w:color="auto"/>
            <w:right w:val="none" w:sz="0" w:space="0" w:color="auto"/>
          </w:divBdr>
        </w:div>
        <w:div w:id="697893840">
          <w:marLeft w:val="640"/>
          <w:marRight w:val="0"/>
          <w:marTop w:val="0"/>
          <w:marBottom w:val="0"/>
          <w:divBdr>
            <w:top w:val="none" w:sz="0" w:space="0" w:color="auto"/>
            <w:left w:val="none" w:sz="0" w:space="0" w:color="auto"/>
            <w:bottom w:val="none" w:sz="0" w:space="0" w:color="auto"/>
            <w:right w:val="none" w:sz="0" w:space="0" w:color="auto"/>
          </w:divBdr>
        </w:div>
        <w:div w:id="1019695576">
          <w:marLeft w:val="640"/>
          <w:marRight w:val="0"/>
          <w:marTop w:val="0"/>
          <w:marBottom w:val="0"/>
          <w:divBdr>
            <w:top w:val="none" w:sz="0" w:space="0" w:color="auto"/>
            <w:left w:val="none" w:sz="0" w:space="0" w:color="auto"/>
            <w:bottom w:val="none" w:sz="0" w:space="0" w:color="auto"/>
            <w:right w:val="none" w:sz="0" w:space="0" w:color="auto"/>
          </w:divBdr>
        </w:div>
        <w:div w:id="2107460008">
          <w:marLeft w:val="640"/>
          <w:marRight w:val="0"/>
          <w:marTop w:val="0"/>
          <w:marBottom w:val="0"/>
          <w:divBdr>
            <w:top w:val="none" w:sz="0" w:space="0" w:color="auto"/>
            <w:left w:val="none" w:sz="0" w:space="0" w:color="auto"/>
            <w:bottom w:val="none" w:sz="0" w:space="0" w:color="auto"/>
            <w:right w:val="none" w:sz="0" w:space="0" w:color="auto"/>
          </w:divBdr>
        </w:div>
        <w:div w:id="1189221179">
          <w:marLeft w:val="640"/>
          <w:marRight w:val="0"/>
          <w:marTop w:val="0"/>
          <w:marBottom w:val="0"/>
          <w:divBdr>
            <w:top w:val="none" w:sz="0" w:space="0" w:color="auto"/>
            <w:left w:val="none" w:sz="0" w:space="0" w:color="auto"/>
            <w:bottom w:val="none" w:sz="0" w:space="0" w:color="auto"/>
            <w:right w:val="none" w:sz="0" w:space="0" w:color="auto"/>
          </w:divBdr>
        </w:div>
        <w:div w:id="1201623845">
          <w:marLeft w:val="640"/>
          <w:marRight w:val="0"/>
          <w:marTop w:val="0"/>
          <w:marBottom w:val="0"/>
          <w:divBdr>
            <w:top w:val="none" w:sz="0" w:space="0" w:color="auto"/>
            <w:left w:val="none" w:sz="0" w:space="0" w:color="auto"/>
            <w:bottom w:val="none" w:sz="0" w:space="0" w:color="auto"/>
            <w:right w:val="none" w:sz="0" w:space="0" w:color="auto"/>
          </w:divBdr>
        </w:div>
        <w:div w:id="1267731186">
          <w:marLeft w:val="640"/>
          <w:marRight w:val="0"/>
          <w:marTop w:val="0"/>
          <w:marBottom w:val="0"/>
          <w:divBdr>
            <w:top w:val="none" w:sz="0" w:space="0" w:color="auto"/>
            <w:left w:val="none" w:sz="0" w:space="0" w:color="auto"/>
            <w:bottom w:val="none" w:sz="0" w:space="0" w:color="auto"/>
            <w:right w:val="none" w:sz="0" w:space="0" w:color="auto"/>
          </w:divBdr>
        </w:div>
        <w:div w:id="1660772678">
          <w:marLeft w:val="640"/>
          <w:marRight w:val="0"/>
          <w:marTop w:val="0"/>
          <w:marBottom w:val="0"/>
          <w:divBdr>
            <w:top w:val="none" w:sz="0" w:space="0" w:color="auto"/>
            <w:left w:val="none" w:sz="0" w:space="0" w:color="auto"/>
            <w:bottom w:val="none" w:sz="0" w:space="0" w:color="auto"/>
            <w:right w:val="none" w:sz="0" w:space="0" w:color="auto"/>
          </w:divBdr>
        </w:div>
        <w:div w:id="1380975621">
          <w:marLeft w:val="640"/>
          <w:marRight w:val="0"/>
          <w:marTop w:val="0"/>
          <w:marBottom w:val="0"/>
          <w:divBdr>
            <w:top w:val="none" w:sz="0" w:space="0" w:color="auto"/>
            <w:left w:val="none" w:sz="0" w:space="0" w:color="auto"/>
            <w:bottom w:val="none" w:sz="0" w:space="0" w:color="auto"/>
            <w:right w:val="none" w:sz="0" w:space="0" w:color="auto"/>
          </w:divBdr>
        </w:div>
        <w:div w:id="1078361864">
          <w:marLeft w:val="640"/>
          <w:marRight w:val="0"/>
          <w:marTop w:val="0"/>
          <w:marBottom w:val="0"/>
          <w:divBdr>
            <w:top w:val="none" w:sz="0" w:space="0" w:color="auto"/>
            <w:left w:val="none" w:sz="0" w:space="0" w:color="auto"/>
            <w:bottom w:val="none" w:sz="0" w:space="0" w:color="auto"/>
            <w:right w:val="none" w:sz="0" w:space="0" w:color="auto"/>
          </w:divBdr>
        </w:div>
        <w:div w:id="196088924">
          <w:marLeft w:val="640"/>
          <w:marRight w:val="0"/>
          <w:marTop w:val="0"/>
          <w:marBottom w:val="0"/>
          <w:divBdr>
            <w:top w:val="none" w:sz="0" w:space="0" w:color="auto"/>
            <w:left w:val="none" w:sz="0" w:space="0" w:color="auto"/>
            <w:bottom w:val="none" w:sz="0" w:space="0" w:color="auto"/>
            <w:right w:val="none" w:sz="0" w:space="0" w:color="auto"/>
          </w:divBdr>
        </w:div>
        <w:div w:id="480002729">
          <w:marLeft w:val="640"/>
          <w:marRight w:val="0"/>
          <w:marTop w:val="0"/>
          <w:marBottom w:val="0"/>
          <w:divBdr>
            <w:top w:val="none" w:sz="0" w:space="0" w:color="auto"/>
            <w:left w:val="none" w:sz="0" w:space="0" w:color="auto"/>
            <w:bottom w:val="none" w:sz="0" w:space="0" w:color="auto"/>
            <w:right w:val="none" w:sz="0" w:space="0" w:color="auto"/>
          </w:divBdr>
        </w:div>
        <w:div w:id="1510099864">
          <w:marLeft w:val="640"/>
          <w:marRight w:val="0"/>
          <w:marTop w:val="0"/>
          <w:marBottom w:val="0"/>
          <w:divBdr>
            <w:top w:val="none" w:sz="0" w:space="0" w:color="auto"/>
            <w:left w:val="none" w:sz="0" w:space="0" w:color="auto"/>
            <w:bottom w:val="none" w:sz="0" w:space="0" w:color="auto"/>
            <w:right w:val="none" w:sz="0" w:space="0" w:color="auto"/>
          </w:divBdr>
        </w:div>
        <w:div w:id="413551518">
          <w:marLeft w:val="640"/>
          <w:marRight w:val="0"/>
          <w:marTop w:val="0"/>
          <w:marBottom w:val="0"/>
          <w:divBdr>
            <w:top w:val="none" w:sz="0" w:space="0" w:color="auto"/>
            <w:left w:val="none" w:sz="0" w:space="0" w:color="auto"/>
            <w:bottom w:val="none" w:sz="0" w:space="0" w:color="auto"/>
            <w:right w:val="none" w:sz="0" w:space="0" w:color="auto"/>
          </w:divBdr>
        </w:div>
        <w:div w:id="2058771108">
          <w:marLeft w:val="640"/>
          <w:marRight w:val="0"/>
          <w:marTop w:val="0"/>
          <w:marBottom w:val="0"/>
          <w:divBdr>
            <w:top w:val="none" w:sz="0" w:space="0" w:color="auto"/>
            <w:left w:val="none" w:sz="0" w:space="0" w:color="auto"/>
            <w:bottom w:val="none" w:sz="0" w:space="0" w:color="auto"/>
            <w:right w:val="none" w:sz="0" w:space="0" w:color="auto"/>
          </w:divBdr>
        </w:div>
        <w:div w:id="1577785547">
          <w:marLeft w:val="640"/>
          <w:marRight w:val="0"/>
          <w:marTop w:val="0"/>
          <w:marBottom w:val="0"/>
          <w:divBdr>
            <w:top w:val="none" w:sz="0" w:space="0" w:color="auto"/>
            <w:left w:val="none" w:sz="0" w:space="0" w:color="auto"/>
            <w:bottom w:val="none" w:sz="0" w:space="0" w:color="auto"/>
            <w:right w:val="none" w:sz="0" w:space="0" w:color="auto"/>
          </w:divBdr>
        </w:div>
        <w:div w:id="560337266">
          <w:marLeft w:val="640"/>
          <w:marRight w:val="0"/>
          <w:marTop w:val="0"/>
          <w:marBottom w:val="0"/>
          <w:divBdr>
            <w:top w:val="none" w:sz="0" w:space="0" w:color="auto"/>
            <w:left w:val="none" w:sz="0" w:space="0" w:color="auto"/>
            <w:bottom w:val="none" w:sz="0" w:space="0" w:color="auto"/>
            <w:right w:val="none" w:sz="0" w:space="0" w:color="auto"/>
          </w:divBdr>
        </w:div>
        <w:div w:id="1103920042">
          <w:marLeft w:val="640"/>
          <w:marRight w:val="0"/>
          <w:marTop w:val="0"/>
          <w:marBottom w:val="0"/>
          <w:divBdr>
            <w:top w:val="none" w:sz="0" w:space="0" w:color="auto"/>
            <w:left w:val="none" w:sz="0" w:space="0" w:color="auto"/>
            <w:bottom w:val="none" w:sz="0" w:space="0" w:color="auto"/>
            <w:right w:val="none" w:sz="0" w:space="0" w:color="auto"/>
          </w:divBdr>
        </w:div>
        <w:div w:id="1369599650">
          <w:marLeft w:val="640"/>
          <w:marRight w:val="0"/>
          <w:marTop w:val="0"/>
          <w:marBottom w:val="0"/>
          <w:divBdr>
            <w:top w:val="none" w:sz="0" w:space="0" w:color="auto"/>
            <w:left w:val="none" w:sz="0" w:space="0" w:color="auto"/>
            <w:bottom w:val="none" w:sz="0" w:space="0" w:color="auto"/>
            <w:right w:val="none" w:sz="0" w:space="0" w:color="auto"/>
          </w:divBdr>
        </w:div>
        <w:div w:id="1724450980">
          <w:marLeft w:val="640"/>
          <w:marRight w:val="0"/>
          <w:marTop w:val="0"/>
          <w:marBottom w:val="0"/>
          <w:divBdr>
            <w:top w:val="none" w:sz="0" w:space="0" w:color="auto"/>
            <w:left w:val="none" w:sz="0" w:space="0" w:color="auto"/>
            <w:bottom w:val="none" w:sz="0" w:space="0" w:color="auto"/>
            <w:right w:val="none" w:sz="0" w:space="0" w:color="auto"/>
          </w:divBdr>
        </w:div>
        <w:div w:id="2070958438">
          <w:marLeft w:val="640"/>
          <w:marRight w:val="0"/>
          <w:marTop w:val="0"/>
          <w:marBottom w:val="0"/>
          <w:divBdr>
            <w:top w:val="none" w:sz="0" w:space="0" w:color="auto"/>
            <w:left w:val="none" w:sz="0" w:space="0" w:color="auto"/>
            <w:bottom w:val="none" w:sz="0" w:space="0" w:color="auto"/>
            <w:right w:val="none" w:sz="0" w:space="0" w:color="auto"/>
          </w:divBdr>
        </w:div>
        <w:div w:id="1728872414">
          <w:marLeft w:val="640"/>
          <w:marRight w:val="0"/>
          <w:marTop w:val="0"/>
          <w:marBottom w:val="0"/>
          <w:divBdr>
            <w:top w:val="none" w:sz="0" w:space="0" w:color="auto"/>
            <w:left w:val="none" w:sz="0" w:space="0" w:color="auto"/>
            <w:bottom w:val="none" w:sz="0" w:space="0" w:color="auto"/>
            <w:right w:val="none" w:sz="0" w:space="0" w:color="auto"/>
          </w:divBdr>
        </w:div>
        <w:div w:id="303973878">
          <w:marLeft w:val="640"/>
          <w:marRight w:val="0"/>
          <w:marTop w:val="0"/>
          <w:marBottom w:val="0"/>
          <w:divBdr>
            <w:top w:val="none" w:sz="0" w:space="0" w:color="auto"/>
            <w:left w:val="none" w:sz="0" w:space="0" w:color="auto"/>
            <w:bottom w:val="none" w:sz="0" w:space="0" w:color="auto"/>
            <w:right w:val="none" w:sz="0" w:space="0" w:color="auto"/>
          </w:divBdr>
        </w:div>
        <w:div w:id="209147207">
          <w:marLeft w:val="640"/>
          <w:marRight w:val="0"/>
          <w:marTop w:val="0"/>
          <w:marBottom w:val="0"/>
          <w:divBdr>
            <w:top w:val="none" w:sz="0" w:space="0" w:color="auto"/>
            <w:left w:val="none" w:sz="0" w:space="0" w:color="auto"/>
            <w:bottom w:val="none" w:sz="0" w:space="0" w:color="auto"/>
            <w:right w:val="none" w:sz="0" w:space="0" w:color="auto"/>
          </w:divBdr>
        </w:div>
        <w:div w:id="892539203">
          <w:marLeft w:val="640"/>
          <w:marRight w:val="0"/>
          <w:marTop w:val="0"/>
          <w:marBottom w:val="0"/>
          <w:divBdr>
            <w:top w:val="none" w:sz="0" w:space="0" w:color="auto"/>
            <w:left w:val="none" w:sz="0" w:space="0" w:color="auto"/>
            <w:bottom w:val="none" w:sz="0" w:space="0" w:color="auto"/>
            <w:right w:val="none" w:sz="0" w:space="0" w:color="auto"/>
          </w:divBdr>
        </w:div>
        <w:div w:id="880898041">
          <w:marLeft w:val="640"/>
          <w:marRight w:val="0"/>
          <w:marTop w:val="0"/>
          <w:marBottom w:val="0"/>
          <w:divBdr>
            <w:top w:val="none" w:sz="0" w:space="0" w:color="auto"/>
            <w:left w:val="none" w:sz="0" w:space="0" w:color="auto"/>
            <w:bottom w:val="none" w:sz="0" w:space="0" w:color="auto"/>
            <w:right w:val="none" w:sz="0" w:space="0" w:color="auto"/>
          </w:divBdr>
        </w:div>
        <w:div w:id="1090929081">
          <w:marLeft w:val="640"/>
          <w:marRight w:val="0"/>
          <w:marTop w:val="0"/>
          <w:marBottom w:val="0"/>
          <w:divBdr>
            <w:top w:val="none" w:sz="0" w:space="0" w:color="auto"/>
            <w:left w:val="none" w:sz="0" w:space="0" w:color="auto"/>
            <w:bottom w:val="none" w:sz="0" w:space="0" w:color="auto"/>
            <w:right w:val="none" w:sz="0" w:space="0" w:color="auto"/>
          </w:divBdr>
        </w:div>
        <w:div w:id="2125345339">
          <w:marLeft w:val="640"/>
          <w:marRight w:val="0"/>
          <w:marTop w:val="0"/>
          <w:marBottom w:val="0"/>
          <w:divBdr>
            <w:top w:val="none" w:sz="0" w:space="0" w:color="auto"/>
            <w:left w:val="none" w:sz="0" w:space="0" w:color="auto"/>
            <w:bottom w:val="none" w:sz="0" w:space="0" w:color="auto"/>
            <w:right w:val="none" w:sz="0" w:space="0" w:color="auto"/>
          </w:divBdr>
        </w:div>
        <w:div w:id="432819572">
          <w:marLeft w:val="640"/>
          <w:marRight w:val="0"/>
          <w:marTop w:val="0"/>
          <w:marBottom w:val="0"/>
          <w:divBdr>
            <w:top w:val="none" w:sz="0" w:space="0" w:color="auto"/>
            <w:left w:val="none" w:sz="0" w:space="0" w:color="auto"/>
            <w:bottom w:val="none" w:sz="0" w:space="0" w:color="auto"/>
            <w:right w:val="none" w:sz="0" w:space="0" w:color="auto"/>
          </w:divBdr>
        </w:div>
        <w:div w:id="1879656273">
          <w:marLeft w:val="640"/>
          <w:marRight w:val="0"/>
          <w:marTop w:val="0"/>
          <w:marBottom w:val="0"/>
          <w:divBdr>
            <w:top w:val="none" w:sz="0" w:space="0" w:color="auto"/>
            <w:left w:val="none" w:sz="0" w:space="0" w:color="auto"/>
            <w:bottom w:val="none" w:sz="0" w:space="0" w:color="auto"/>
            <w:right w:val="none" w:sz="0" w:space="0" w:color="auto"/>
          </w:divBdr>
        </w:div>
        <w:div w:id="292177152">
          <w:marLeft w:val="640"/>
          <w:marRight w:val="0"/>
          <w:marTop w:val="0"/>
          <w:marBottom w:val="0"/>
          <w:divBdr>
            <w:top w:val="none" w:sz="0" w:space="0" w:color="auto"/>
            <w:left w:val="none" w:sz="0" w:space="0" w:color="auto"/>
            <w:bottom w:val="none" w:sz="0" w:space="0" w:color="auto"/>
            <w:right w:val="none" w:sz="0" w:space="0" w:color="auto"/>
          </w:divBdr>
        </w:div>
        <w:div w:id="546456101">
          <w:marLeft w:val="640"/>
          <w:marRight w:val="0"/>
          <w:marTop w:val="0"/>
          <w:marBottom w:val="0"/>
          <w:divBdr>
            <w:top w:val="none" w:sz="0" w:space="0" w:color="auto"/>
            <w:left w:val="none" w:sz="0" w:space="0" w:color="auto"/>
            <w:bottom w:val="none" w:sz="0" w:space="0" w:color="auto"/>
            <w:right w:val="none" w:sz="0" w:space="0" w:color="auto"/>
          </w:divBdr>
        </w:div>
        <w:div w:id="449209120">
          <w:marLeft w:val="640"/>
          <w:marRight w:val="0"/>
          <w:marTop w:val="0"/>
          <w:marBottom w:val="0"/>
          <w:divBdr>
            <w:top w:val="none" w:sz="0" w:space="0" w:color="auto"/>
            <w:left w:val="none" w:sz="0" w:space="0" w:color="auto"/>
            <w:bottom w:val="none" w:sz="0" w:space="0" w:color="auto"/>
            <w:right w:val="none" w:sz="0" w:space="0" w:color="auto"/>
          </w:divBdr>
        </w:div>
        <w:div w:id="1940870286">
          <w:marLeft w:val="640"/>
          <w:marRight w:val="0"/>
          <w:marTop w:val="0"/>
          <w:marBottom w:val="0"/>
          <w:divBdr>
            <w:top w:val="none" w:sz="0" w:space="0" w:color="auto"/>
            <w:left w:val="none" w:sz="0" w:space="0" w:color="auto"/>
            <w:bottom w:val="none" w:sz="0" w:space="0" w:color="auto"/>
            <w:right w:val="none" w:sz="0" w:space="0" w:color="auto"/>
          </w:divBdr>
        </w:div>
        <w:div w:id="2071922597">
          <w:marLeft w:val="640"/>
          <w:marRight w:val="0"/>
          <w:marTop w:val="0"/>
          <w:marBottom w:val="0"/>
          <w:divBdr>
            <w:top w:val="none" w:sz="0" w:space="0" w:color="auto"/>
            <w:left w:val="none" w:sz="0" w:space="0" w:color="auto"/>
            <w:bottom w:val="none" w:sz="0" w:space="0" w:color="auto"/>
            <w:right w:val="none" w:sz="0" w:space="0" w:color="auto"/>
          </w:divBdr>
        </w:div>
        <w:div w:id="1541438407">
          <w:marLeft w:val="640"/>
          <w:marRight w:val="0"/>
          <w:marTop w:val="0"/>
          <w:marBottom w:val="0"/>
          <w:divBdr>
            <w:top w:val="none" w:sz="0" w:space="0" w:color="auto"/>
            <w:left w:val="none" w:sz="0" w:space="0" w:color="auto"/>
            <w:bottom w:val="none" w:sz="0" w:space="0" w:color="auto"/>
            <w:right w:val="none" w:sz="0" w:space="0" w:color="auto"/>
          </w:divBdr>
        </w:div>
        <w:div w:id="1065445959">
          <w:marLeft w:val="640"/>
          <w:marRight w:val="0"/>
          <w:marTop w:val="0"/>
          <w:marBottom w:val="0"/>
          <w:divBdr>
            <w:top w:val="none" w:sz="0" w:space="0" w:color="auto"/>
            <w:left w:val="none" w:sz="0" w:space="0" w:color="auto"/>
            <w:bottom w:val="none" w:sz="0" w:space="0" w:color="auto"/>
            <w:right w:val="none" w:sz="0" w:space="0" w:color="auto"/>
          </w:divBdr>
        </w:div>
        <w:div w:id="1492066634">
          <w:marLeft w:val="640"/>
          <w:marRight w:val="0"/>
          <w:marTop w:val="0"/>
          <w:marBottom w:val="0"/>
          <w:divBdr>
            <w:top w:val="none" w:sz="0" w:space="0" w:color="auto"/>
            <w:left w:val="none" w:sz="0" w:space="0" w:color="auto"/>
            <w:bottom w:val="none" w:sz="0" w:space="0" w:color="auto"/>
            <w:right w:val="none" w:sz="0" w:space="0" w:color="auto"/>
          </w:divBdr>
        </w:div>
        <w:div w:id="473178021">
          <w:marLeft w:val="640"/>
          <w:marRight w:val="0"/>
          <w:marTop w:val="0"/>
          <w:marBottom w:val="0"/>
          <w:divBdr>
            <w:top w:val="none" w:sz="0" w:space="0" w:color="auto"/>
            <w:left w:val="none" w:sz="0" w:space="0" w:color="auto"/>
            <w:bottom w:val="none" w:sz="0" w:space="0" w:color="auto"/>
            <w:right w:val="none" w:sz="0" w:space="0" w:color="auto"/>
          </w:divBdr>
        </w:div>
        <w:div w:id="253787876">
          <w:marLeft w:val="640"/>
          <w:marRight w:val="0"/>
          <w:marTop w:val="0"/>
          <w:marBottom w:val="0"/>
          <w:divBdr>
            <w:top w:val="none" w:sz="0" w:space="0" w:color="auto"/>
            <w:left w:val="none" w:sz="0" w:space="0" w:color="auto"/>
            <w:bottom w:val="none" w:sz="0" w:space="0" w:color="auto"/>
            <w:right w:val="none" w:sz="0" w:space="0" w:color="auto"/>
          </w:divBdr>
        </w:div>
        <w:div w:id="407045040">
          <w:marLeft w:val="640"/>
          <w:marRight w:val="0"/>
          <w:marTop w:val="0"/>
          <w:marBottom w:val="0"/>
          <w:divBdr>
            <w:top w:val="none" w:sz="0" w:space="0" w:color="auto"/>
            <w:left w:val="none" w:sz="0" w:space="0" w:color="auto"/>
            <w:bottom w:val="none" w:sz="0" w:space="0" w:color="auto"/>
            <w:right w:val="none" w:sz="0" w:space="0" w:color="auto"/>
          </w:divBdr>
        </w:div>
        <w:div w:id="51005887">
          <w:marLeft w:val="640"/>
          <w:marRight w:val="0"/>
          <w:marTop w:val="0"/>
          <w:marBottom w:val="0"/>
          <w:divBdr>
            <w:top w:val="none" w:sz="0" w:space="0" w:color="auto"/>
            <w:left w:val="none" w:sz="0" w:space="0" w:color="auto"/>
            <w:bottom w:val="none" w:sz="0" w:space="0" w:color="auto"/>
            <w:right w:val="none" w:sz="0" w:space="0" w:color="auto"/>
          </w:divBdr>
        </w:div>
        <w:div w:id="1411348024">
          <w:marLeft w:val="640"/>
          <w:marRight w:val="0"/>
          <w:marTop w:val="0"/>
          <w:marBottom w:val="0"/>
          <w:divBdr>
            <w:top w:val="none" w:sz="0" w:space="0" w:color="auto"/>
            <w:left w:val="none" w:sz="0" w:space="0" w:color="auto"/>
            <w:bottom w:val="none" w:sz="0" w:space="0" w:color="auto"/>
            <w:right w:val="none" w:sz="0" w:space="0" w:color="auto"/>
          </w:divBdr>
        </w:div>
        <w:div w:id="2009090869">
          <w:marLeft w:val="640"/>
          <w:marRight w:val="0"/>
          <w:marTop w:val="0"/>
          <w:marBottom w:val="0"/>
          <w:divBdr>
            <w:top w:val="none" w:sz="0" w:space="0" w:color="auto"/>
            <w:left w:val="none" w:sz="0" w:space="0" w:color="auto"/>
            <w:bottom w:val="none" w:sz="0" w:space="0" w:color="auto"/>
            <w:right w:val="none" w:sz="0" w:space="0" w:color="auto"/>
          </w:divBdr>
        </w:div>
        <w:div w:id="1546479840">
          <w:marLeft w:val="640"/>
          <w:marRight w:val="0"/>
          <w:marTop w:val="0"/>
          <w:marBottom w:val="0"/>
          <w:divBdr>
            <w:top w:val="none" w:sz="0" w:space="0" w:color="auto"/>
            <w:left w:val="none" w:sz="0" w:space="0" w:color="auto"/>
            <w:bottom w:val="none" w:sz="0" w:space="0" w:color="auto"/>
            <w:right w:val="none" w:sz="0" w:space="0" w:color="auto"/>
          </w:divBdr>
        </w:div>
        <w:div w:id="251745075">
          <w:marLeft w:val="640"/>
          <w:marRight w:val="0"/>
          <w:marTop w:val="0"/>
          <w:marBottom w:val="0"/>
          <w:divBdr>
            <w:top w:val="none" w:sz="0" w:space="0" w:color="auto"/>
            <w:left w:val="none" w:sz="0" w:space="0" w:color="auto"/>
            <w:bottom w:val="none" w:sz="0" w:space="0" w:color="auto"/>
            <w:right w:val="none" w:sz="0" w:space="0" w:color="auto"/>
          </w:divBdr>
        </w:div>
        <w:div w:id="2078478364">
          <w:marLeft w:val="640"/>
          <w:marRight w:val="0"/>
          <w:marTop w:val="0"/>
          <w:marBottom w:val="0"/>
          <w:divBdr>
            <w:top w:val="none" w:sz="0" w:space="0" w:color="auto"/>
            <w:left w:val="none" w:sz="0" w:space="0" w:color="auto"/>
            <w:bottom w:val="none" w:sz="0" w:space="0" w:color="auto"/>
            <w:right w:val="none" w:sz="0" w:space="0" w:color="auto"/>
          </w:divBdr>
        </w:div>
        <w:div w:id="559291753">
          <w:marLeft w:val="640"/>
          <w:marRight w:val="0"/>
          <w:marTop w:val="0"/>
          <w:marBottom w:val="0"/>
          <w:divBdr>
            <w:top w:val="none" w:sz="0" w:space="0" w:color="auto"/>
            <w:left w:val="none" w:sz="0" w:space="0" w:color="auto"/>
            <w:bottom w:val="none" w:sz="0" w:space="0" w:color="auto"/>
            <w:right w:val="none" w:sz="0" w:space="0" w:color="auto"/>
          </w:divBdr>
        </w:div>
        <w:div w:id="1681279083">
          <w:marLeft w:val="640"/>
          <w:marRight w:val="0"/>
          <w:marTop w:val="0"/>
          <w:marBottom w:val="0"/>
          <w:divBdr>
            <w:top w:val="none" w:sz="0" w:space="0" w:color="auto"/>
            <w:left w:val="none" w:sz="0" w:space="0" w:color="auto"/>
            <w:bottom w:val="none" w:sz="0" w:space="0" w:color="auto"/>
            <w:right w:val="none" w:sz="0" w:space="0" w:color="auto"/>
          </w:divBdr>
        </w:div>
        <w:div w:id="1004437226">
          <w:marLeft w:val="640"/>
          <w:marRight w:val="0"/>
          <w:marTop w:val="0"/>
          <w:marBottom w:val="0"/>
          <w:divBdr>
            <w:top w:val="none" w:sz="0" w:space="0" w:color="auto"/>
            <w:left w:val="none" w:sz="0" w:space="0" w:color="auto"/>
            <w:bottom w:val="none" w:sz="0" w:space="0" w:color="auto"/>
            <w:right w:val="none" w:sz="0" w:space="0" w:color="auto"/>
          </w:divBdr>
        </w:div>
        <w:div w:id="2096515320">
          <w:marLeft w:val="640"/>
          <w:marRight w:val="0"/>
          <w:marTop w:val="0"/>
          <w:marBottom w:val="0"/>
          <w:divBdr>
            <w:top w:val="none" w:sz="0" w:space="0" w:color="auto"/>
            <w:left w:val="none" w:sz="0" w:space="0" w:color="auto"/>
            <w:bottom w:val="none" w:sz="0" w:space="0" w:color="auto"/>
            <w:right w:val="none" w:sz="0" w:space="0" w:color="auto"/>
          </w:divBdr>
        </w:div>
        <w:div w:id="1847863555">
          <w:marLeft w:val="640"/>
          <w:marRight w:val="0"/>
          <w:marTop w:val="0"/>
          <w:marBottom w:val="0"/>
          <w:divBdr>
            <w:top w:val="none" w:sz="0" w:space="0" w:color="auto"/>
            <w:left w:val="none" w:sz="0" w:space="0" w:color="auto"/>
            <w:bottom w:val="none" w:sz="0" w:space="0" w:color="auto"/>
            <w:right w:val="none" w:sz="0" w:space="0" w:color="auto"/>
          </w:divBdr>
        </w:div>
        <w:div w:id="1896159364">
          <w:marLeft w:val="640"/>
          <w:marRight w:val="0"/>
          <w:marTop w:val="0"/>
          <w:marBottom w:val="0"/>
          <w:divBdr>
            <w:top w:val="none" w:sz="0" w:space="0" w:color="auto"/>
            <w:left w:val="none" w:sz="0" w:space="0" w:color="auto"/>
            <w:bottom w:val="none" w:sz="0" w:space="0" w:color="auto"/>
            <w:right w:val="none" w:sz="0" w:space="0" w:color="auto"/>
          </w:divBdr>
        </w:div>
        <w:div w:id="542835361">
          <w:marLeft w:val="640"/>
          <w:marRight w:val="0"/>
          <w:marTop w:val="0"/>
          <w:marBottom w:val="0"/>
          <w:divBdr>
            <w:top w:val="none" w:sz="0" w:space="0" w:color="auto"/>
            <w:left w:val="none" w:sz="0" w:space="0" w:color="auto"/>
            <w:bottom w:val="none" w:sz="0" w:space="0" w:color="auto"/>
            <w:right w:val="none" w:sz="0" w:space="0" w:color="auto"/>
          </w:divBdr>
        </w:div>
        <w:div w:id="1557662873">
          <w:marLeft w:val="640"/>
          <w:marRight w:val="0"/>
          <w:marTop w:val="0"/>
          <w:marBottom w:val="0"/>
          <w:divBdr>
            <w:top w:val="none" w:sz="0" w:space="0" w:color="auto"/>
            <w:left w:val="none" w:sz="0" w:space="0" w:color="auto"/>
            <w:bottom w:val="none" w:sz="0" w:space="0" w:color="auto"/>
            <w:right w:val="none" w:sz="0" w:space="0" w:color="auto"/>
          </w:divBdr>
        </w:div>
        <w:div w:id="1268123707">
          <w:marLeft w:val="640"/>
          <w:marRight w:val="0"/>
          <w:marTop w:val="0"/>
          <w:marBottom w:val="0"/>
          <w:divBdr>
            <w:top w:val="none" w:sz="0" w:space="0" w:color="auto"/>
            <w:left w:val="none" w:sz="0" w:space="0" w:color="auto"/>
            <w:bottom w:val="none" w:sz="0" w:space="0" w:color="auto"/>
            <w:right w:val="none" w:sz="0" w:space="0" w:color="auto"/>
          </w:divBdr>
        </w:div>
        <w:div w:id="1192650348">
          <w:marLeft w:val="640"/>
          <w:marRight w:val="0"/>
          <w:marTop w:val="0"/>
          <w:marBottom w:val="0"/>
          <w:divBdr>
            <w:top w:val="none" w:sz="0" w:space="0" w:color="auto"/>
            <w:left w:val="none" w:sz="0" w:space="0" w:color="auto"/>
            <w:bottom w:val="none" w:sz="0" w:space="0" w:color="auto"/>
            <w:right w:val="none" w:sz="0" w:space="0" w:color="auto"/>
          </w:divBdr>
        </w:div>
        <w:div w:id="1754006696">
          <w:marLeft w:val="640"/>
          <w:marRight w:val="0"/>
          <w:marTop w:val="0"/>
          <w:marBottom w:val="0"/>
          <w:divBdr>
            <w:top w:val="none" w:sz="0" w:space="0" w:color="auto"/>
            <w:left w:val="none" w:sz="0" w:space="0" w:color="auto"/>
            <w:bottom w:val="none" w:sz="0" w:space="0" w:color="auto"/>
            <w:right w:val="none" w:sz="0" w:space="0" w:color="auto"/>
          </w:divBdr>
        </w:div>
        <w:div w:id="477842988">
          <w:marLeft w:val="640"/>
          <w:marRight w:val="0"/>
          <w:marTop w:val="0"/>
          <w:marBottom w:val="0"/>
          <w:divBdr>
            <w:top w:val="none" w:sz="0" w:space="0" w:color="auto"/>
            <w:left w:val="none" w:sz="0" w:space="0" w:color="auto"/>
            <w:bottom w:val="none" w:sz="0" w:space="0" w:color="auto"/>
            <w:right w:val="none" w:sz="0" w:space="0" w:color="auto"/>
          </w:divBdr>
        </w:div>
        <w:div w:id="274143587">
          <w:marLeft w:val="640"/>
          <w:marRight w:val="0"/>
          <w:marTop w:val="0"/>
          <w:marBottom w:val="0"/>
          <w:divBdr>
            <w:top w:val="none" w:sz="0" w:space="0" w:color="auto"/>
            <w:left w:val="none" w:sz="0" w:space="0" w:color="auto"/>
            <w:bottom w:val="none" w:sz="0" w:space="0" w:color="auto"/>
            <w:right w:val="none" w:sz="0" w:space="0" w:color="auto"/>
          </w:divBdr>
        </w:div>
        <w:div w:id="1909919639">
          <w:marLeft w:val="640"/>
          <w:marRight w:val="0"/>
          <w:marTop w:val="0"/>
          <w:marBottom w:val="0"/>
          <w:divBdr>
            <w:top w:val="none" w:sz="0" w:space="0" w:color="auto"/>
            <w:left w:val="none" w:sz="0" w:space="0" w:color="auto"/>
            <w:bottom w:val="none" w:sz="0" w:space="0" w:color="auto"/>
            <w:right w:val="none" w:sz="0" w:space="0" w:color="auto"/>
          </w:divBdr>
        </w:div>
        <w:div w:id="863902872">
          <w:marLeft w:val="640"/>
          <w:marRight w:val="0"/>
          <w:marTop w:val="0"/>
          <w:marBottom w:val="0"/>
          <w:divBdr>
            <w:top w:val="none" w:sz="0" w:space="0" w:color="auto"/>
            <w:left w:val="none" w:sz="0" w:space="0" w:color="auto"/>
            <w:bottom w:val="none" w:sz="0" w:space="0" w:color="auto"/>
            <w:right w:val="none" w:sz="0" w:space="0" w:color="auto"/>
          </w:divBdr>
        </w:div>
        <w:div w:id="33432895">
          <w:marLeft w:val="640"/>
          <w:marRight w:val="0"/>
          <w:marTop w:val="0"/>
          <w:marBottom w:val="0"/>
          <w:divBdr>
            <w:top w:val="none" w:sz="0" w:space="0" w:color="auto"/>
            <w:left w:val="none" w:sz="0" w:space="0" w:color="auto"/>
            <w:bottom w:val="none" w:sz="0" w:space="0" w:color="auto"/>
            <w:right w:val="none" w:sz="0" w:space="0" w:color="auto"/>
          </w:divBdr>
        </w:div>
        <w:div w:id="1687365858">
          <w:marLeft w:val="640"/>
          <w:marRight w:val="0"/>
          <w:marTop w:val="0"/>
          <w:marBottom w:val="0"/>
          <w:divBdr>
            <w:top w:val="none" w:sz="0" w:space="0" w:color="auto"/>
            <w:left w:val="none" w:sz="0" w:space="0" w:color="auto"/>
            <w:bottom w:val="none" w:sz="0" w:space="0" w:color="auto"/>
            <w:right w:val="none" w:sz="0" w:space="0" w:color="auto"/>
          </w:divBdr>
        </w:div>
        <w:div w:id="1823541956">
          <w:marLeft w:val="640"/>
          <w:marRight w:val="0"/>
          <w:marTop w:val="0"/>
          <w:marBottom w:val="0"/>
          <w:divBdr>
            <w:top w:val="none" w:sz="0" w:space="0" w:color="auto"/>
            <w:left w:val="none" w:sz="0" w:space="0" w:color="auto"/>
            <w:bottom w:val="none" w:sz="0" w:space="0" w:color="auto"/>
            <w:right w:val="none" w:sz="0" w:space="0" w:color="auto"/>
          </w:divBdr>
        </w:div>
        <w:div w:id="2111852851">
          <w:marLeft w:val="640"/>
          <w:marRight w:val="0"/>
          <w:marTop w:val="0"/>
          <w:marBottom w:val="0"/>
          <w:divBdr>
            <w:top w:val="none" w:sz="0" w:space="0" w:color="auto"/>
            <w:left w:val="none" w:sz="0" w:space="0" w:color="auto"/>
            <w:bottom w:val="none" w:sz="0" w:space="0" w:color="auto"/>
            <w:right w:val="none" w:sz="0" w:space="0" w:color="auto"/>
          </w:divBdr>
        </w:div>
        <w:div w:id="1062675212">
          <w:marLeft w:val="640"/>
          <w:marRight w:val="0"/>
          <w:marTop w:val="0"/>
          <w:marBottom w:val="0"/>
          <w:divBdr>
            <w:top w:val="none" w:sz="0" w:space="0" w:color="auto"/>
            <w:left w:val="none" w:sz="0" w:space="0" w:color="auto"/>
            <w:bottom w:val="none" w:sz="0" w:space="0" w:color="auto"/>
            <w:right w:val="none" w:sz="0" w:space="0" w:color="auto"/>
          </w:divBdr>
        </w:div>
        <w:div w:id="140196670">
          <w:marLeft w:val="640"/>
          <w:marRight w:val="0"/>
          <w:marTop w:val="0"/>
          <w:marBottom w:val="0"/>
          <w:divBdr>
            <w:top w:val="none" w:sz="0" w:space="0" w:color="auto"/>
            <w:left w:val="none" w:sz="0" w:space="0" w:color="auto"/>
            <w:bottom w:val="none" w:sz="0" w:space="0" w:color="auto"/>
            <w:right w:val="none" w:sz="0" w:space="0" w:color="auto"/>
          </w:divBdr>
        </w:div>
        <w:div w:id="1664435281">
          <w:marLeft w:val="640"/>
          <w:marRight w:val="0"/>
          <w:marTop w:val="0"/>
          <w:marBottom w:val="0"/>
          <w:divBdr>
            <w:top w:val="none" w:sz="0" w:space="0" w:color="auto"/>
            <w:left w:val="none" w:sz="0" w:space="0" w:color="auto"/>
            <w:bottom w:val="none" w:sz="0" w:space="0" w:color="auto"/>
            <w:right w:val="none" w:sz="0" w:space="0" w:color="auto"/>
          </w:divBdr>
        </w:div>
        <w:div w:id="1669215221">
          <w:marLeft w:val="640"/>
          <w:marRight w:val="0"/>
          <w:marTop w:val="0"/>
          <w:marBottom w:val="0"/>
          <w:divBdr>
            <w:top w:val="none" w:sz="0" w:space="0" w:color="auto"/>
            <w:left w:val="none" w:sz="0" w:space="0" w:color="auto"/>
            <w:bottom w:val="none" w:sz="0" w:space="0" w:color="auto"/>
            <w:right w:val="none" w:sz="0" w:space="0" w:color="auto"/>
          </w:divBdr>
        </w:div>
        <w:div w:id="1426805514">
          <w:marLeft w:val="640"/>
          <w:marRight w:val="0"/>
          <w:marTop w:val="0"/>
          <w:marBottom w:val="0"/>
          <w:divBdr>
            <w:top w:val="none" w:sz="0" w:space="0" w:color="auto"/>
            <w:left w:val="none" w:sz="0" w:space="0" w:color="auto"/>
            <w:bottom w:val="none" w:sz="0" w:space="0" w:color="auto"/>
            <w:right w:val="none" w:sz="0" w:space="0" w:color="auto"/>
          </w:divBdr>
        </w:div>
        <w:div w:id="1105730256">
          <w:marLeft w:val="640"/>
          <w:marRight w:val="0"/>
          <w:marTop w:val="0"/>
          <w:marBottom w:val="0"/>
          <w:divBdr>
            <w:top w:val="none" w:sz="0" w:space="0" w:color="auto"/>
            <w:left w:val="none" w:sz="0" w:space="0" w:color="auto"/>
            <w:bottom w:val="none" w:sz="0" w:space="0" w:color="auto"/>
            <w:right w:val="none" w:sz="0" w:space="0" w:color="auto"/>
          </w:divBdr>
        </w:div>
        <w:div w:id="698701211">
          <w:marLeft w:val="640"/>
          <w:marRight w:val="0"/>
          <w:marTop w:val="0"/>
          <w:marBottom w:val="0"/>
          <w:divBdr>
            <w:top w:val="none" w:sz="0" w:space="0" w:color="auto"/>
            <w:left w:val="none" w:sz="0" w:space="0" w:color="auto"/>
            <w:bottom w:val="none" w:sz="0" w:space="0" w:color="auto"/>
            <w:right w:val="none" w:sz="0" w:space="0" w:color="auto"/>
          </w:divBdr>
        </w:div>
        <w:div w:id="837694496">
          <w:marLeft w:val="640"/>
          <w:marRight w:val="0"/>
          <w:marTop w:val="0"/>
          <w:marBottom w:val="0"/>
          <w:divBdr>
            <w:top w:val="none" w:sz="0" w:space="0" w:color="auto"/>
            <w:left w:val="none" w:sz="0" w:space="0" w:color="auto"/>
            <w:bottom w:val="none" w:sz="0" w:space="0" w:color="auto"/>
            <w:right w:val="none" w:sz="0" w:space="0" w:color="auto"/>
          </w:divBdr>
        </w:div>
        <w:div w:id="1014263084">
          <w:marLeft w:val="640"/>
          <w:marRight w:val="0"/>
          <w:marTop w:val="0"/>
          <w:marBottom w:val="0"/>
          <w:divBdr>
            <w:top w:val="none" w:sz="0" w:space="0" w:color="auto"/>
            <w:left w:val="none" w:sz="0" w:space="0" w:color="auto"/>
            <w:bottom w:val="none" w:sz="0" w:space="0" w:color="auto"/>
            <w:right w:val="none" w:sz="0" w:space="0" w:color="auto"/>
          </w:divBdr>
        </w:div>
        <w:div w:id="1496341286">
          <w:marLeft w:val="640"/>
          <w:marRight w:val="0"/>
          <w:marTop w:val="0"/>
          <w:marBottom w:val="0"/>
          <w:divBdr>
            <w:top w:val="none" w:sz="0" w:space="0" w:color="auto"/>
            <w:left w:val="none" w:sz="0" w:space="0" w:color="auto"/>
            <w:bottom w:val="none" w:sz="0" w:space="0" w:color="auto"/>
            <w:right w:val="none" w:sz="0" w:space="0" w:color="auto"/>
          </w:divBdr>
        </w:div>
        <w:div w:id="1761632469">
          <w:marLeft w:val="640"/>
          <w:marRight w:val="0"/>
          <w:marTop w:val="0"/>
          <w:marBottom w:val="0"/>
          <w:divBdr>
            <w:top w:val="none" w:sz="0" w:space="0" w:color="auto"/>
            <w:left w:val="none" w:sz="0" w:space="0" w:color="auto"/>
            <w:bottom w:val="none" w:sz="0" w:space="0" w:color="auto"/>
            <w:right w:val="none" w:sz="0" w:space="0" w:color="auto"/>
          </w:divBdr>
        </w:div>
        <w:div w:id="1743404330">
          <w:marLeft w:val="640"/>
          <w:marRight w:val="0"/>
          <w:marTop w:val="0"/>
          <w:marBottom w:val="0"/>
          <w:divBdr>
            <w:top w:val="none" w:sz="0" w:space="0" w:color="auto"/>
            <w:left w:val="none" w:sz="0" w:space="0" w:color="auto"/>
            <w:bottom w:val="none" w:sz="0" w:space="0" w:color="auto"/>
            <w:right w:val="none" w:sz="0" w:space="0" w:color="auto"/>
          </w:divBdr>
        </w:div>
        <w:div w:id="28536127">
          <w:marLeft w:val="640"/>
          <w:marRight w:val="0"/>
          <w:marTop w:val="0"/>
          <w:marBottom w:val="0"/>
          <w:divBdr>
            <w:top w:val="none" w:sz="0" w:space="0" w:color="auto"/>
            <w:left w:val="none" w:sz="0" w:space="0" w:color="auto"/>
            <w:bottom w:val="none" w:sz="0" w:space="0" w:color="auto"/>
            <w:right w:val="none" w:sz="0" w:space="0" w:color="auto"/>
          </w:divBdr>
        </w:div>
        <w:div w:id="1146244942">
          <w:marLeft w:val="640"/>
          <w:marRight w:val="0"/>
          <w:marTop w:val="0"/>
          <w:marBottom w:val="0"/>
          <w:divBdr>
            <w:top w:val="none" w:sz="0" w:space="0" w:color="auto"/>
            <w:left w:val="none" w:sz="0" w:space="0" w:color="auto"/>
            <w:bottom w:val="none" w:sz="0" w:space="0" w:color="auto"/>
            <w:right w:val="none" w:sz="0" w:space="0" w:color="auto"/>
          </w:divBdr>
        </w:div>
        <w:div w:id="1947420883">
          <w:marLeft w:val="640"/>
          <w:marRight w:val="0"/>
          <w:marTop w:val="0"/>
          <w:marBottom w:val="0"/>
          <w:divBdr>
            <w:top w:val="none" w:sz="0" w:space="0" w:color="auto"/>
            <w:left w:val="none" w:sz="0" w:space="0" w:color="auto"/>
            <w:bottom w:val="none" w:sz="0" w:space="0" w:color="auto"/>
            <w:right w:val="none" w:sz="0" w:space="0" w:color="auto"/>
          </w:divBdr>
        </w:div>
        <w:div w:id="1907300835">
          <w:marLeft w:val="640"/>
          <w:marRight w:val="0"/>
          <w:marTop w:val="0"/>
          <w:marBottom w:val="0"/>
          <w:divBdr>
            <w:top w:val="none" w:sz="0" w:space="0" w:color="auto"/>
            <w:left w:val="none" w:sz="0" w:space="0" w:color="auto"/>
            <w:bottom w:val="none" w:sz="0" w:space="0" w:color="auto"/>
            <w:right w:val="none" w:sz="0" w:space="0" w:color="auto"/>
          </w:divBdr>
        </w:div>
        <w:div w:id="903445121">
          <w:marLeft w:val="640"/>
          <w:marRight w:val="0"/>
          <w:marTop w:val="0"/>
          <w:marBottom w:val="0"/>
          <w:divBdr>
            <w:top w:val="none" w:sz="0" w:space="0" w:color="auto"/>
            <w:left w:val="none" w:sz="0" w:space="0" w:color="auto"/>
            <w:bottom w:val="none" w:sz="0" w:space="0" w:color="auto"/>
            <w:right w:val="none" w:sz="0" w:space="0" w:color="auto"/>
          </w:divBdr>
        </w:div>
        <w:div w:id="1360472684">
          <w:marLeft w:val="640"/>
          <w:marRight w:val="0"/>
          <w:marTop w:val="0"/>
          <w:marBottom w:val="0"/>
          <w:divBdr>
            <w:top w:val="none" w:sz="0" w:space="0" w:color="auto"/>
            <w:left w:val="none" w:sz="0" w:space="0" w:color="auto"/>
            <w:bottom w:val="none" w:sz="0" w:space="0" w:color="auto"/>
            <w:right w:val="none" w:sz="0" w:space="0" w:color="auto"/>
          </w:divBdr>
        </w:div>
        <w:div w:id="341905693">
          <w:marLeft w:val="640"/>
          <w:marRight w:val="0"/>
          <w:marTop w:val="0"/>
          <w:marBottom w:val="0"/>
          <w:divBdr>
            <w:top w:val="none" w:sz="0" w:space="0" w:color="auto"/>
            <w:left w:val="none" w:sz="0" w:space="0" w:color="auto"/>
            <w:bottom w:val="none" w:sz="0" w:space="0" w:color="auto"/>
            <w:right w:val="none" w:sz="0" w:space="0" w:color="auto"/>
          </w:divBdr>
        </w:div>
        <w:div w:id="475149421">
          <w:marLeft w:val="640"/>
          <w:marRight w:val="0"/>
          <w:marTop w:val="0"/>
          <w:marBottom w:val="0"/>
          <w:divBdr>
            <w:top w:val="none" w:sz="0" w:space="0" w:color="auto"/>
            <w:left w:val="none" w:sz="0" w:space="0" w:color="auto"/>
            <w:bottom w:val="none" w:sz="0" w:space="0" w:color="auto"/>
            <w:right w:val="none" w:sz="0" w:space="0" w:color="auto"/>
          </w:divBdr>
        </w:div>
        <w:div w:id="1371031566">
          <w:marLeft w:val="640"/>
          <w:marRight w:val="0"/>
          <w:marTop w:val="0"/>
          <w:marBottom w:val="0"/>
          <w:divBdr>
            <w:top w:val="none" w:sz="0" w:space="0" w:color="auto"/>
            <w:left w:val="none" w:sz="0" w:space="0" w:color="auto"/>
            <w:bottom w:val="none" w:sz="0" w:space="0" w:color="auto"/>
            <w:right w:val="none" w:sz="0" w:space="0" w:color="auto"/>
          </w:divBdr>
        </w:div>
        <w:div w:id="1515192892">
          <w:marLeft w:val="640"/>
          <w:marRight w:val="0"/>
          <w:marTop w:val="0"/>
          <w:marBottom w:val="0"/>
          <w:divBdr>
            <w:top w:val="none" w:sz="0" w:space="0" w:color="auto"/>
            <w:left w:val="none" w:sz="0" w:space="0" w:color="auto"/>
            <w:bottom w:val="none" w:sz="0" w:space="0" w:color="auto"/>
            <w:right w:val="none" w:sz="0" w:space="0" w:color="auto"/>
          </w:divBdr>
        </w:div>
        <w:div w:id="1230774208">
          <w:marLeft w:val="640"/>
          <w:marRight w:val="0"/>
          <w:marTop w:val="0"/>
          <w:marBottom w:val="0"/>
          <w:divBdr>
            <w:top w:val="none" w:sz="0" w:space="0" w:color="auto"/>
            <w:left w:val="none" w:sz="0" w:space="0" w:color="auto"/>
            <w:bottom w:val="none" w:sz="0" w:space="0" w:color="auto"/>
            <w:right w:val="none" w:sz="0" w:space="0" w:color="auto"/>
          </w:divBdr>
        </w:div>
        <w:div w:id="593243989">
          <w:marLeft w:val="640"/>
          <w:marRight w:val="0"/>
          <w:marTop w:val="0"/>
          <w:marBottom w:val="0"/>
          <w:divBdr>
            <w:top w:val="none" w:sz="0" w:space="0" w:color="auto"/>
            <w:left w:val="none" w:sz="0" w:space="0" w:color="auto"/>
            <w:bottom w:val="none" w:sz="0" w:space="0" w:color="auto"/>
            <w:right w:val="none" w:sz="0" w:space="0" w:color="auto"/>
          </w:divBdr>
        </w:div>
        <w:div w:id="1476601818">
          <w:marLeft w:val="640"/>
          <w:marRight w:val="0"/>
          <w:marTop w:val="0"/>
          <w:marBottom w:val="0"/>
          <w:divBdr>
            <w:top w:val="none" w:sz="0" w:space="0" w:color="auto"/>
            <w:left w:val="none" w:sz="0" w:space="0" w:color="auto"/>
            <w:bottom w:val="none" w:sz="0" w:space="0" w:color="auto"/>
            <w:right w:val="none" w:sz="0" w:space="0" w:color="auto"/>
          </w:divBdr>
        </w:div>
        <w:div w:id="1637026247">
          <w:marLeft w:val="640"/>
          <w:marRight w:val="0"/>
          <w:marTop w:val="0"/>
          <w:marBottom w:val="0"/>
          <w:divBdr>
            <w:top w:val="none" w:sz="0" w:space="0" w:color="auto"/>
            <w:left w:val="none" w:sz="0" w:space="0" w:color="auto"/>
            <w:bottom w:val="none" w:sz="0" w:space="0" w:color="auto"/>
            <w:right w:val="none" w:sz="0" w:space="0" w:color="auto"/>
          </w:divBdr>
        </w:div>
        <w:div w:id="620575901">
          <w:marLeft w:val="640"/>
          <w:marRight w:val="0"/>
          <w:marTop w:val="0"/>
          <w:marBottom w:val="0"/>
          <w:divBdr>
            <w:top w:val="none" w:sz="0" w:space="0" w:color="auto"/>
            <w:left w:val="none" w:sz="0" w:space="0" w:color="auto"/>
            <w:bottom w:val="none" w:sz="0" w:space="0" w:color="auto"/>
            <w:right w:val="none" w:sz="0" w:space="0" w:color="auto"/>
          </w:divBdr>
        </w:div>
        <w:div w:id="1967083599">
          <w:marLeft w:val="640"/>
          <w:marRight w:val="0"/>
          <w:marTop w:val="0"/>
          <w:marBottom w:val="0"/>
          <w:divBdr>
            <w:top w:val="none" w:sz="0" w:space="0" w:color="auto"/>
            <w:left w:val="none" w:sz="0" w:space="0" w:color="auto"/>
            <w:bottom w:val="none" w:sz="0" w:space="0" w:color="auto"/>
            <w:right w:val="none" w:sz="0" w:space="0" w:color="auto"/>
          </w:divBdr>
        </w:div>
        <w:div w:id="404110207">
          <w:marLeft w:val="640"/>
          <w:marRight w:val="0"/>
          <w:marTop w:val="0"/>
          <w:marBottom w:val="0"/>
          <w:divBdr>
            <w:top w:val="none" w:sz="0" w:space="0" w:color="auto"/>
            <w:left w:val="none" w:sz="0" w:space="0" w:color="auto"/>
            <w:bottom w:val="none" w:sz="0" w:space="0" w:color="auto"/>
            <w:right w:val="none" w:sz="0" w:space="0" w:color="auto"/>
          </w:divBdr>
        </w:div>
        <w:div w:id="42290842">
          <w:marLeft w:val="640"/>
          <w:marRight w:val="0"/>
          <w:marTop w:val="0"/>
          <w:marBottom w:val="0"/>
          <w:divBdr>
            <w:top w:val="none" w:sz="0" w:space="0" w:color="auto"/>
            <w:left w:val="none" w:sz="0" w:space="0" w:color="auto"/>
            <w:bottom w:val="none" w:sz="0" w:space="0" w:color="auto"/>
            <w:right w:val="none" w:sz="0" w:space="0" w:color="auto"/>
          </w:divBdr>
        </w:div>
        <w:div w:id="292684414">
          <w:marLeft w:val="640"/>
          <w:marRight w:val="0"/>
          <w:marTop w:val="0"/>
          <w:marBottom w:val="0"/>
          <w:divBdr>
            <w:top w:val="none" w:sz="0" w:space="0" w:color="auto"/>
            <w:left w:val="none" w:sz="0" w:space="0" w:color="auto"/>
            <w:bottom w:val="none" w:sz="0" w:space="0" w:color="auto"/>
            <w:right w:val="none" w:sz="0" w:space="0" w:color="auto"/>
          </w:divBdr>
        </w:div>
        <w:div w:id="462769335">
          <w:marLeft w:val="640"/>
          <w:marRight w:val="0"/>
          <w:marTop w:val="0"/>
          <w:marBottom w:val="0"/>
          <w:divBdr>
            <w:top w:val="none" w:sz="0" w:space="0" w:color="auto"/>
            <w:left w:val="none" w:sz="0" w:space="0" w:color="auto"/>
            <w:bottom w:val="none" w:sz="0" w:space="0" w:color="auto"/>
            <w:right w:val="none" w:sz="0" w:space="0" w:color="auto"/>
          </w:divBdr>
        </w:div>
        <w:div w:id="548029510">
          <w:marLeft w:val="640"/>
          <w:marRight w:val="0"/>
          <w:marTop w:val="0"/>
          <w:marBottom w:val="0"/>
          <w:divBdr>
            <w:top w:val="none" w:sz="0" w:space="0" w:color="auto"/>
            <w:left w:val="none" w:sz="0" w:space="0" w:color="auto"/>
            <w:bottom w:val="none" w:sz="0" w:space="0" w:color="auto"/>
            <w:right w:val="none" w:sz="0" w:space="0" w:color="auto"/>
          </w:divBdr>
        </w:div>
        <w:div w:id="1313754891">
          <w:marLeft w:val="640"/>
          <w:marRight w:val="0"/>
          <w:marTop w:val="0"/>
          <w:marBottom w:val="0"/>
          <w:divBdr>
            <w:top w:val="none" w:sz="0" w:space="0" w:color="auto"/>
            <w:left w:val="none" w:sz="0" w:space="0" w:color="auto"/>
            <w:bottom w:val="none" w:sz="0" w:space="0" w:color="auto"/>
            <w:right w:val="none" w:sz="0" w:space="0" w:color="auto"/>
          </w:divBdr>
        </w:div>
        <w:div w:id="133378868">
          <w:marLeft w:val="640"/>
          <w:marRight w:val="0"/>
          <w:marTop w:val="0"/>
          <w:marBottom w:val="0"/>
          <w:divBdr>
            <w:top w:val="none" w:sz="0" w:space="0" w:color="auto"/>
            <w:left w:val="none" w:sz="0" w:space="0" w:color="auto"/>
            <w:bottom w:val="none" w:sz="0" w:space="0" w:color="auto"/>
            <w:right w:val="none" w:sz="0" w:space="0" w:color="auto"/>
          </w:divBdr>
        </w:div>
        <w:div w:id="1729649354">
          <w:marLeft w:val="640"/>
          <w:marRight w:val="0"/>
          <w:marTop w:val="0"/>
          <w:marBottom w:val="0"/>
          <w:divBdr>
            <w:top w:val="none" w:sz="0" w:space="0" w:color="auto"/>
            <w:left w:val="none" w:sz="0" w:space="0" w:color="auto"/>
            <w:bottom w:val="none" w:sz="0" w:space="0" w:color="auto"/>
            <w:right w:val="none" w:sz="0" w:space="0" w:color="auto"/>
          </w:divBdr>
        </w:div>
        <w:div w:id="455679830">
          <w:marLeft w:val="640"/>
          <w:marRight w:val="0"/>
          <w:marTop w:val="0"/>
          <w:marBottom w:val="0"/>
          <w:divBdr>
            <w:top w:val="none" w:sz="0" w:space="0" w:color="auto"/>
            <w:left w:val="none" w:sz="0" w:space="0" w:color="auto"/>
            <w:bottom w:val="none" w:sz="0" w:space="0" w:color="auto"/>
            <w:right w:val="none" w:sz="0" w:space="0" w:color="auto"/>
          </w:divBdr>
        </w:div>
        <w:div w:id="614019049">
          <w:marLeft w:val="640"/>
          <w:marRight w:val="0"/>
          <w:marTop w:val="0"/>
          <w:marBottom w:val="0"/>
          <w:divBdr>
            <w:top w:val="none" w:sz="0" w:space="0" w:color="auto"/>
            <w:left w:val="none" w:sz="0" w:space="0" w:color="auto"/>
            <w:bottom w:val="none" w:sz="0" w:space="0" w:color="auto"/>
            <w:right w:val="none" w:sz="0" w:space="0" w:color="auto"/>
          </w:divBdr>
        </w:div>
        <w:div w:id="354577369">
          <w:marLeft w:val="640"/>
          <w:marRight w:val="0"/>
          <w:marTop w:val="0"/>
          <w:marBottom w:val="0"/>
          <w:divBdr>
            <w:top w:val="none" w:sz="0" w:space="0" w:color="auto"/>
            <w:left w:val="none" w:sz="0" w:space="0" w:color="auto"/>
            <w:bottom w:val="none" w:sz="0" w:space="0" w:color="auto"/>
            <w:right w:val="none" w:sz="0" w:space="0" w:color="auto"/>
          </w:divBdr>
        </w:div>
        <w:div w:id="248780426">
          <w:marLeft w:val="640"/>
          <w:marRight w:val="0"/>
          <w:marTop w:val="0"/>
          <w:marBottom w:val="0"/>
          <w:divBdr>
            <w:top w:val="none" w:sz="0" w:space="0" w:color="auto"/>
            <w:left w:val="none" w:sz="0" w:space="0" w:color="auto"/>
            <w:bottom w:val="none" w:sz="0" w:space="0" w:color="auto"/>
            <w:right w:val="none" w:sz="0" w:space="0" w:color="auto"/>
          </w:divBdr>
        </w:div>
        <w:div w:id="1283881150">
          <w:marLeft w:val="640"/>
          <w:marRight w:val="0"/>
          <w:marTop w:val="0"/>
          <w:marBottom w:val="0"/>
          <w:divBdr>
            <w:top w:val="none" w:sz="0" w:space="0" w:color="auto"/>
            <w:left w:val="none" w:sz="0" w:space="0" w:color="auto"/>
            <w:bottom w:val="none" w:sz="0" w:space="0" w:color="auto"/>
            <w:right w:val="none" w:sz="0" w:space="0" w:color="auto"/>
          </w:divBdr>
        </w:div>
        <w:div w:id="1239485605">
          <w:marLeft w:val="640"/>
          <w:marRight w:val="0"/>
          <w:marTop w:val="0"/>
          <w:marBottom w:val="0"/>
          <w:divBdr>
            <w:top w:val="none" w:sz="0" w:space="0" w:color="auto"/>
            <w:left w:val="none" w:sz="0" w:space="0" w:color="auto"/>
            <w:bottom w:val="none" w:sz="0" w:space="0" w:color="auto"/>
            <w:right w:val="none" w:sz="0" w:space="0" w:color="auto"/>
          </w:divBdr>
        </w:div>
        <w:div w:id="349338447">
          <w:marLeft w:val="640"/>
          <w:marRight w:val="0"/>
          <w:marTop w:val="0"/>
          <w:marBottom w:val="0"/>
          <w:divBdr>
            <w:top w:val="none" w:sz="0" w:space="0" w:color="auto"/>
            <w:left w:val="none" w:sz="0" w:space="0" w:color="auto"/>
            <w:bottom w:val="none" w:sz="0" w:space="0" w:color="auto"/>
            <w:right w:val="none" w:sz="0" w:space="0" w:color="auto"/>
          </w:divBdr>
        </w:div>
        <w:div w:id="548034407">
          <w:marLeft w:val="640"/>
          <w:marRight w:val="0"/>
          <w:marTop w:val="0"/>
          <w:marBottom w:val="0"/>
          <w:divBdr>
            <w:top w:val="none" w:sz="0" w:space="0" w:color="auto"/>
            <w:left w:val="none" w:sz="0" w:space="0" w:color="auto"/>
            <w:bottom w:val="none" w:sz="0" w:space="0" w:color="auto"/>
            <w:right w:val="none" w:sz="0" w:space="0" w:color="auto"/>
          </w:divBdr>
        </w:div>
        <w:div w:id="566451941">
          <w:marLeft w:val="640"/>
          <w:marRight w:val="0"/>
          <w:marTop w:val="0"/>
          <w:marBottom w:val="0"/>
          <w:divBdr>
            <w:top w:val="none" w:sz="0" w:space="0" w:color="auto"/>
            <w:left w:val="none" w:sz="0" w:space="0" w:color="auto"/>
            <w:bottom w:val="none" w:sz="0" w:space="0" w:color="auto"/>
            <w:right w:val="none" w:sz="0" w:space="0" w:color="auto"/>
          </w:divBdr>
        </w:div>
        <w:div w:id="677581529">
          <w:marLeft w:val="640"/>
          <w:marRight w:val="0"/>
          <w:marTop w:val="0"/>
          <w:marBottom w:val="0"/>
          <w:divBdr>
            <w:top w:val="none" w:sz="0" w:space="0" w:color="auto"/>
            <w:left w:val="none" w:sz="0" w:space="0" w:color="auto"/>
            <w:bottom w:val="none" w:sz="0" w:space="0" w:color="auto"/>
            <w:right w:val="none" w:sz="0" w:space="0" w:color="auto"/>
          </w:divBdr>
        </w:div>
        <w:div w:id="160971954">
          <w:marLeft w:val="640"/>
          <w:marRight w:val="0"/>
          <w:marTop w:val="0"/>
          <w:marBottom w:val="0"/>
          <w:divBdr>
            <w:top w:val="none" w:sz="0" w:space="0" w:color="auto"/>
            <w:left w:val="none" w:sz="0" w:space="0" w:color="auto"/>
            <w:bottom w:val="none" w:sz="0" w:space="0" w:color="auto"/>
            <w:right w:val="none" w:sz="0" w:space="0" w:color="auto"/>
          </w:divBdr>
        </w:div>
        <w:div w:id="234979106">
          <w:marLeft w:val="640"/>
          <w:marRight w:val="0"/>
          <w:marTop w:val="0"/>
          <w:marBottom w:val="0"/>
          <w:divBdr>
            <w:top w:val="none" w:sz="0" w:space="0" w:color="auto"/>
            <w:left w:val="none" w:sz="0" w:space="0" w:color="auto"/>
            <w:bottom w:val="none" w:sz="0" w:space="0" w:color="auto"/>
            <w:right w:val="none" w:sz="0" w:space="0" w:color="auto"/>
          </w:divBdr>
        </w:div>
        <w:div w:id="1517771824">
          <w:marLeft w:val="640"/>
          <w:marRight w:val="0"/>
          <w:marTop w:val="0"/>
          <w:marBottom w:val="0"/>
          <w:divBdr>
            <w:top w:val="none" w:sz="0" w:space="0" w:color="auto"/>
            <w:left w:val="none" w:sz="0" w:space="0" w:color="auto"/>
            <w:bottom w:val="none" w:sz="0" w:space="0" w:color="auto"/>
            <w:right w:val="none" w:sz="0" w:space="0" w:color="auto"/>
          </w:divBdr>
        </w:div>
        <w:div w:id="1332561710">
          <w:marLeft w:val="640"/>
          <w:marRight w:val="0"/>
          <w:marTop w:val="0"/>
          <w:marBottom w:val="0"/>
          <w:divBdr>
            <w:top w:val="none" w:sz="0" w:space="0" w:color="auto"/>
            <w:left w:val="none" w:sz="0" w:space="0" w:color="auto"/>
            <w:bottom w:val="none" w:sz="0" w:space="0" w:color="auto"/>
            <w:right w:val="none" w:sz="0" w:space="0" w:color="auto"/>
          </w:divBdr>
        </w:div>
        <w:div w:id="1315257310">
          <w:marLeft w:val="640"/>
          <w:marRight w:val="0"/>
          <w:marTop w:val="0"/>
          <w:marBottom w:val="0"/>
          <w:divBdr>
            <w:top w:val="none" w:sz="0" w:space="0" w:color="auto"/>
            <w:left w:val="none" w:sz="0" w:space="0" w:color="auto"/>
            <w:bottom w:val="none" w:sz="0" w:space="0" w:color="auto"/>
            <w:right w:val="none" w:sz="0" w:space="0" w:color="auto"/>
          </w:divBdr>
        </w:div>
        <w:div w:id="1003049206">
          <w:marLeft w:val="640"/>
          <w:marRight w:val="0"/>
          <w:marTop w:val="0"/>
          <w:marBottom w:val="0"/>
          <w:divBdr>
            <w:top w:val="none" w:sz="0" w:space="0" w:color="auto"/>
            <w:left w:val="none" w:sz="0" w:space="0" w:color="auto"/>
            <w:bottom w:val="none" w:sz="0" w:space="0" w:color="auto"/>
            <w:right w:val="none" w:sz="0" w:space="0" w:color="auto"/>
          </w:divBdr>
        </w:div>
        <w:div w:id="2103640111">
          <w:marLeft w:val="640"/>
          <w:marRight w:val="0"/>
          <w:marTop w:val="0"/>
          <w:marBottom w:val="0"/>
          <w:divBdr>
            <w:top w:val="none" w:sz="0" w:space="0" w:color="auto"/>
            <w:left w:val="none" w:sz="0" w:space="0" w:color="auto"/>
            <w:bottom w:val="none" w:sz="0" w:space="0" w:color="auto"/>
            <w:right w:val="none" w:sz="0" w:space="0" w:color="auto"/>
          </w:divBdr>
        </w:div>
        <w:div w:id="305933992">
          <w:marLeft w:val="640"/>
          <w:marRight w:val="0"/>
          <w:marTop w:val="0"/>
          <w:marBottom w:val="0"/>
          <w:divBdr>
            <w:top w:val="none" w:sz="0" w:space="0" w:color="auto"/>
            <w:left w:val="none" w:sz="0" w:space="0" w:color="auto"/>
            <w:bottom w:val="none" w:sz="0" w:space="0" w:color="auto"/>
            <w:right w:val="none" w:sz="0" w:space="0" w:color="auto"/>
          </w:divBdr>
        </w:div>
        <w:div w:id="2018539476">
          <w:marLeft w:val="640"/>
          <w:marRight w:val="0"/>
          <w:marTop w:val="0"/>
          <w:marBottom w:val="0"/>
          <w:divBdr>
            <w:top w:val="none" w:sz="0" w:space="0" w:color="auto"/>
            <w:left w:val="none" w:sz="0" w:space="0" w:color="auto"/>
            <w:bottom w:val="none" w:sz="0" w:space="0" w:color="auto"/>
            <w:right w:val="none" w:sz="0" w:space="0" w:color="auto"/>
          </w:divBdr>
        </w:div>
        <w:div w:id="912740889">
          <w:marLeft w:val="640"/>
          <w:marRight w:val="0"/>
          <w:marTop w:val="0"/>
          <w:marBottom w:val="0"/>
          <w:divBdr>
            <w:top w:val="none" w:sz="0" w:space="0" w:color="auto"/>
            <w:left w:val="none" w:sz="0" w:space="0" w:color="auto"/>
            <w:bottom w:val="none" w:sz="0" w:space="0" w:color="auto"/>
            <w:right w:val="none" w:sz="0" w:space="0" w:color="auto"/>
          </w:divBdr>
        </w:div>
        <w:div w:id="590090086">
          <w:marLeft w:val="640"/>
          <w:marRight w:val="0"/>
          <w:marTop w:val="0"/>
          <w:marBottom w:val="0"/>
          <w:divBdr>
            <w:top w:val="none" w:sz="0" w:space="0" w:color="auto"/>
            <w:left w:val="none" w:sz="0" w:space="0" w:color="auto"/>
            <w:bottom w:val="none" w:sz="0" w:space="0" w:color="auto"/>
            <w:right w:val="none" w:sz="0" w:space="0" w:color="auto"/>
          </w:divBdr>
        </w:div>
        <w:div w:id="1076325572">
          <w:marLeft w:val="640"/>
          <w:marRight w:val="0"/>
          <w:marTop w:val="0"/>
          <w:marBottom w:val="0"/>
          <w:divBdr>
            <w:top w:val="none" w:sz="0" w:space="0" w:color="auto"/>
            <w:left w:val="none" w:sz="0" w:space="0" w:color="auto"/>
            <w:bottom w:val="none" w:sz="0" w:space="0" w:color="auto"/>
            <w:right w:val="none" w:sz="0" w:space="0" w:color="auto"/>
          </w:divBdr>
        </w:div>
        <w:div w:id="1294556704">
          <w:marLeft w:val="640"/>
          <w:marRight w:val="0"/>
          <w:marTop w:val="0"/>
          <w:marBottom w:val="0"/>
          <w:divBdr>
            <w:top w:val="none" w:sz="0" w:space="0" w:color="auto"/>
            <w:left w:val="none" w:sz="0" w:space="0" w:color="auto"/>
            <w:bottom w:val="none" w:sz="0" w:space="0" w:color="auto"/>
            <w:right w:val="none" w:sz="0" w:space="0" w:color="auto"/>
          </w:divBdr>
        </w:div>
        <w:div w:id="263197333">
          <w:marLeft w:val="640"/>
          <w:marRight w:val="0"/>
          <w:marTop w:val="0"/>
          <w:marBottom w:val="0"/>
          <w:divBdr>
            <w:top w:val="none" w:sz="0" w:space="0" w:color="auto"/>
            <w:left w:val="none" w:sz="0" w:space="0" w:color="auto"/>
            <w:bottom w:val="none" w:sz="0" w:space="0" w:color="auto"/>
            <w:right w:val="none" w:sz="0" w:space="0" w:color="auto"/>
          </w:divBdr>
        </w:div>
        <w:div w:id="1614164925">
          <w:marLeft w:val="640"/>
          <w:marRight w:val="0"/>
          <w:marTop w:val="0"/>
          <w:marBottom w:val="0"/>
          <w:divBdr>
            <w:top w:val="none" w:sz="0" w:space="0" w:color="auto"/>
            <w:left w:val="none" w:sz="0" w:space="0" w:color="auto"/>
            <w:bottom w:val="none" w:sz="0" w:space="0" w:color="auto"/>
            <w:right w:val="none" w:sz="0" w:space="0" w:color="auto"/>
          </w:divBdr>
        </w:div>
        <w:div w:id="1676224153">
          <w:marLeft w:val="640"/>
          <w:marRight w:val="0"/>
          <w:marTop w:val="0"/>
          <w:marBottom w:val="0"/>
          <w:divBdr>
            <w:top w:val="none" w:sz="0" w:space="0" w:color="auto"/>
            <w:left w:val="none" w:sz="0" w:space="0" w:color="auto"/>
            <w:bottom w:val="none" w:sz="0" w:space="0" w:color="auto"/>
            <w:right w:val="none" w:sz="0" w:space="0" w:color="auto"/>
          </w:divBdr>
        </w:div>
        <w:div w:id="1362392000">
          <w:marLeft w:val="640"/>
          <w:marRight w:val="0"/>
          <w:marTop w:val="0"/>
          <w:marBottom w:val="0"/>
          <w:divBdr>
            <w:top w:val="none" w:sz="0" w:space="0" w:color="auto"/>
            <w:left w:val="none" w:sz="0" w:space="0" w:color="auto"/>
            <w:bottom w:val="none" w:sz="0" w:space="0" w:color="auto"/>
            <w:right w:val="none" w:sz="0" w:space="0" w:color="auto"/>
          </w:divBdr>
        </w:div>
        <w:div w:id="1082919492">
          <w:marLeft w:val="640"/>
          <w:marRight w:val="0"/>
          <w:marTop w:val="0"/>
          <w:marBottom w:val="0"/>
          <w:divBdr>
            <w:top w:val="none" w:sz="0" w:space="0" w:color="auto"/>
            <w:left w:val="none" w:sz="0" w:space="0" w:color="auto"/>
            <w:bottom w:val="none" w:sz="0" w:space="0" w:color="auto"/>
            <w:right w:val="none" w:sz="0" w:space="0" w:color="auto"/>
          </w:divBdr>
        </w:div>
        <w:div w:id="1328173528">
          <w:marLeft w:val="640"/>
          <w:marRight w:val="0"/>
          <w:marTop w:val="0"/>
          <w:marBottom w:val="0"/>
          <w:divBdr>
            <w:top w:val="none" w:sz="0" w:space="0" w:color="auto"/>
            <w:left w:val="none" w:sz="0" w:space="0" w:color="auto"/>
            <w:bottom w:val="none" w:sz="0" w:space="0" w:color="auto"/>
            <w:right w:val="none" w:sz="0" w:space="0" w:color="auto"/>
          </w:divBdr>
        </w:div>
        <w:div w:id="1696537430">
          <w:marLeft w:val="640"/>
          <w:marRight w:val="0"/>
          <w:marTop w:val="0"/>
          <w:marBottom w:val="0"/>
          <w:divBdr>
            <w:top w:val="none" w:sz="0" w:space="0" w:color="auto"/>
            <w:left w:val="none" w:sz="0" w:space="0" w:color="auto"/>
            <w:bottom w:val="none" w:sz="0" w:space="0" w:color="auto"/>
            <w:right w:val="none" w:sz="0" w:space="0" w:color="auto"/>
          </w:divBdr>
        </w:div>
        <w:div w:id="1298991674">
          <w:marLeft w:val="640"/>
          <w:marRight w:val="0"/>
          <w:marTop w:val="0"/>
          <w:marBottom w:val="0"/>
          <w:divBdr>
            <w:top w:val="none" w:sz="0" w:space="0" w:color="auto"/>
            <w:left w:val="none" w:sz="0" w:space="0" w:color="auto"/>
            <w:bottom w:val="none" w:sz="0" w:space="0" w:color="auto"/>
            <w:right w:val="none" w:sz="0" w:space="0" w:color="auto"/>
          </w:divBdr>
        </w:div>
        <w:div w:id="1582593330">
          <w:marLeft w:val="640"/>
          <w:marRight w:val="0"/>
          <w:marTop w:val="0"/>
          <w:marBottom w:val="0"/>
          <w:divBdr>
            <w:top w:val="none" w:sz="0" w:space="0" w:color="auto"/>
            <w:left w:val="none" w:sz="0" w:space="0" w:color="auto"/>
            <w:bottom w:val="none" w:sz="0" w:space="0" w:color="auto"/>
            <w:right w:val="none" w:sz="0" w:space="0" w:color="auto"/>
          </w:divBdr>
        </w:div>
        <w:div w:id="667555841">
          <w:marLeft w:val="640"/>
          <w:marRight w:val="0"/>
          <w:marTop w:val="0"/>
          <w:marBottom w:val="0"/>
          <w:divBdr>
            <w:top w:val="none" w:sz="0" w:space="0" w:color="auto"/>
            <w:left w:val="none" w:sz="0" w:space="0" w:color="auto"/>
            <w:bottom w:val="none" w:sz="0" w:space="0" w:color="auto"/>
            <w:right w:val="none" w:sz="0" w:space="0" w:color="auto"/>
          </w:divBdr>
        </w:div>
        <w:div w:id="1933465654">
          <w:marLeft w:val="640"/>
          <w:marRight w:val="0"/>
          <w:marTop w:val="0"/>
          <w:marBottom w:val="0"/>
          <w:divBdr>
            <w:top w:val="none" w:sz="0" w:space="0" w:color="auto"/>
            <w:left w:val="none" w:sz="0" w:space="0" w:color="auto"/>
            <w:bottom w:val="none" w:sz="0" w:space="0" w:color="auto"/>
            <w:right w:val="none" w:sz="0" w:space="0" w:color="auto"/>
          </w:divBdr>
        </w:div>
        <w:div w:id="617493893">
          <w:marLeft w:val="640"/>
          <w:marRight w:val="0"/>
          <w:marTop w:val="0"/>
          <w:marBottom w:val="0"/>
          <w:divBdr>
            <w:top w:val="none" w:sz="0" w:space="0" w:color="auto"/>
            <w:left w:val="none" w:sz="0" w:space="0" w:color="auto"/>
            <w:bottom w:val="none" w:sz="0" w:space="0" w:color="auto"/>
            <w:right w:val="none" w:sz="0" w:space="0" w:color="auto"/>
          </w:divBdr>
        </w:div>
      </w:divsChild>
    </w:div>
    <w:div w:id="1442912906">
      <w:bodyDiv w:val="1"/>
      <w:marLeft w:val="0"/>
      <w:marRight w:val="0"/>
      <w:marTop w:val="0"/>
      <w:marBottom w:val="0"/>
      <w:divBdr>
        <w:top w:val="none" w:sz="0" w:space="0" w:color="auto"/>
        <w:left w:val="none" w:sz="0" w:space="0" w:color="auto"/>
        <w:bottom w:val="none" w:sz="0" w:space="0" w:color="auto"/>
        <w:right w:val="none" w:sz="0" w:space="0" w:color="auto"/>
      </w:divBdr>
    </w:div>
    <w:div w:id="1444493022">
      <w:bodyDiv w:val="1"/>
      <w:marLeft w:val="0"/>
      <w:marRight w:val="0"/>
      <w:marTop w:val="0"/>
      <w:marBottom w:val="0"/>
      <w:divBdr>
        <w:top w:val="none" w:sz="0" w:space="0" w:color="auto"/>
        <w:left w:val="none" w:sz="0" w:space="0" w:color="auto"/>
        <w:bottom w:val="none" w:sz="0" w:space="0" w:color="auto"/>
        <w:right w:val="none" w:sz="0" w:space="0" w:color="auto"/>
      </w:divBdr>
      <w:divsChild>
        <w:div w:id="576596876">
          <w:marLeft w:val="640"/>
          <w:marRight w:val="0"/>
          <w:marTop w:val="0"/>
          <w:marBottom w:val="0"/>
          <w:divBdr>
            <w:top w:val="none" w:sz="0" w:space="0" w:color="auto"/>
            <w:left w:val="none" w:sz="0" w:space="0" w:color="auto"/>
            <w:bottom w:val="none" w:sz="0" w:space="0" w:color="auto"/>
            <w:right w:val="none" w:sz="0" w:space="0" w:color="auto"/>
          </w:divBdr>
        </w:div>
        <w:div w:id="1044406915">
          <w:marLeft w:val="640"/>
          <w:marRight w:val="0"/>
          <w:marTop w:val="0"/>
          <w:marBottom w:val="0"/>
          <w:divBdr>
            <w:top w:val="none" w:sz="0" w:space="0" w:color="auto"/>
            <w:left w:val="none" w:sz="0" w:space="0" w:color="auto"/>
            <w:bottom w:val="none" w:sz="0" w:space="0" w:color="auto"/>
            <w:right w:val="none" w:sz="0" w:space="0" w:color="auto"/>
          </w:divBdr>
        </w:div>
        <w:div w:id="1362783719">
          <w:marLeft w:val="640"/>
          <w:marRight w:val="0"/>
          <w:marTop w:val="0"/>
          <w:marBottom w:val="0"/>
          <w:divBdr>
            <w:top w:val="none" w:sz="0" w:space="0" w:color="auto"/>
            <w:left w:val="none" w:sz="0" w:space="0" w:color="auto"/>
            <w:bottom w:val="none" w:sz="0" w:space="0" w:color="auto"/>
            <w:right w:val="none" w:sz="0" w:space="0" w:color="auto"/>
          </w:divBdr>
        </w:div>
        <w:div w:id="1515263344">
          <w:marLeft w:val="640"/>
          <w:marRight w:val="0"/>
          <w:marTop w:val="0"/>
          <w:marBottom w:val="0"/>
          <w:divBdr>
            <w:top w:val="none" w:sz="0" w:space="0" w:color="auto"/>
            <w:left w:val="none" w:sz="0" w:space="0" w:color="auto"/>
            <w:bottom w:val="none" w:sz="0" w:space="0" w:color="auto"/>
            <w:right w:val="none" w:sz="0" w:space="0" w:color="auto"/>
          </w:divBdr>
        </w:div>
        <w:div w:id="78405390">
          <w:marLeft w:val="640"/>
          <w:marRight w:val="0"/>
          <w:marTop w:val="0"/>
          <w:marBottom w:val="0"/>
          <w:divBdr>
            <w:top w:val="none" w:sz="0" w:space="0" w:color="auto"/>
            <w:left w:val="none" w:sz="0" w:space="0" w:color="auto"/>
            <w:bottom w:val="none" w:sz="0" w:space="0" w:color="auto"/>
            <w:right w:val="none" w:sz="0" w:space="0" w:color="auto"/>
          </w:divBdr>
        </w:div>
        <w:div w:id="1022512027">
          <w:marLeft w:val="640"/>
          <w:marRight w:val="0"/>
          <w:marTop w:val="0"/>
          <w:marBottom w:val="0"/>
          <w:divBdr>
            <w:top w:val="none" w:sz="0" w:space="0" w:color="auto"/>
            <w:left w:val="none" w:sz="0" w:space="0" w:color="auto"/>
            <w:bottom w:val="none" w:sz="0" w:space="0" w:color="auto"/>
            <w:right w:val="none" w:sz="0" w:space="0" w:color="auto"/>
          </w:divBdr>
        </w:div>
        <w:div w:id="318581766">
          <w:marLeft w:val="640"/>
          <w:marRight w:val="0"/>
          <w:marTop w:val="0"/>
          <w:marBottom w:val="0"/>
          <w:divBdr>
            <w:top w:val="none" w:sz="0" w:space="0" w:color="auto"/>
            <w:left w:val="none" w:sz="0" w:space="0" w:color="auto"/>
            <w:bottom w:val="none" w:sz="0" w:space="0" w:color="auto"/>
            <w:right w:val="none" w:sz="0" w:space="0" w:color="auto"/>
          </w:divBdr>
        </w:div>
        <w:div w:id="117384896">
          <w:marLeft w:val="640"/>
          <w:marRight w:val="0"/>
          <w:marTop w:val="0"/>
          <w:marBottom w:val="0"/>
          <w:divBdr>
            <w:top w:val="none" w:sz="0" w:space="0" w:color="auto"/>
            <w:left w:val="none" w:sz="0" w:space="0" w:color="auto"/>
            <w:bottom w:val="none" w:sz="0" w:space="0" w:color="auto"/>
            <w:right w:val="none" w:sz="0" w:space="0" w:color="auto"/>
          </w:divBdr>
        </w:div>
        <w:div w:id="619191735">
          <w:marLeft w:val="640"/>
          <w:marRight w:val="0"/>
          <w:marTop w:val="0"/>
          <w:marBottom w:val="0"/>
          <w:divBdr>
            <w:top w:val="none" w:sz="0" w:space="0" w:color="auto"/>
            <w:left w:val="none" w:sz="0" w:space="0" w:color="auto"/>
            <w:bottom w:val="none" w:sz="0" w:space="0" w:color="auto"/>
            <w:right w:val="none" w:sz="0" w:space="0" w:color="auto"/>
          </w:divBdr>
        </w:div>
        <w:div w:id="1959605097">
          <w:marLeft w:val="640"/>
          <w:marRight w:val="0"/>
          <w:marTop w:val="0"/>
          <w:marBottom w:val="0"/>
          <w:divBdr>
            <w:top w:val="none" w:sz="0" w:space="0" w:color="auto"/>
            <w:left w:val="none" w:sz="0" w:space="0" w:color="auto"/>
            <w:bottom w:val="none" w:sz="0" w:space="0" w:color="auto"/>
            <w:right w:val="none" w:sz="0" w:space="0" w:color="auto"/>
          </w:divBdr>
        </w:div>
        <w:div w:id="1666669273">
          <w:marLeft w:val="640"/>
          <w:marRight w:val="0"/>
          <w:marTop w:val="0"/>
          <w:marBottom w:val="0"/>
          <w:divBdr>
            <w:top w:val="none" w:sz="0" w:space="0" w:color="auto"/>
            <w:left w:val="none" w:sz="0" w:space="0" w:color="auto"/>
            <w:bottom w:val="none" w:sz="0" w:space="0" w:color="auto"/>
            <w:right w:val="none" w:sz="0" w:space="0" w:color="auto"/>
          </w:divBdr>
        </w:div>
        <w:div w:id="1781685531">
          <w:marLeft w:val="640"/>
          <w:marRight w:val="0"/>
          <w:marTop w:val="0"/>
          <w:marBottom w:val="0"/>
          <w:divBdr>
            <w:top w:val="none" w:sz="0" w:space="0" w:color="auto"/>
            <w:left w:val="none" w:sz="0" w:space="0" w:color="auto"/>
            <w:bottom w:val="none" w:sz="0" w:space="0" w:color="auto"/>
            <w:right w:val="none" w:sz="0" w:space="0" w:color="auto"/>
          </w:divBdr>
        </w:div>
        <w:div w:id="1750228052">
          <w:marLeft w:val="640"/>
          <w:marRight w:val="0"/>
          <w:marTop w:val="0"/>
          <w:marBottom w:val="0"/>
          <w:divBdr>
            <w:top w:val="none" w:sz="0" w:space="0" w:color="auto"/>
            <w:left w:val="none" w:sz="0" w:space="0" w:color="auto"/>
            <w:bottom w:val="none" w:sz="0" w:space="0" w:color="auto"/>
            <w:right w:val="none" w:sz="0" w:space="0" w:color="auto"/>
          </w:divBdr>
        </w:div>
        <w:div w:id="590816630">
          <w:marLeft w:val="640"/>
          <w:marRight w:val="0"/>
          <w:marTop w:val="0"/>
          <w:marBottom w:val="0"/>
          <w:divBdr>
            <w:top w:val="none" w:sz="0" w:space="0" w:color="auto"/>
            <w:left w:val="none" w:sz="0" w:space="0" w:color="auto"/>
            <w:bottom w:val="none" w:sz="0" w:space="0" w:color="auto"/>
            <w:right w:val="none" w:sz="0" w:space="0" w:color="auto"/>
          </w:divBdr>
        </w:div>
        <w:div w:id="1058869170">
          <w:marLeft w:val="640"/>
          <w:marRight w:val="0"/>
          <w:marTop w:val="0"/>
          <w:marBottom w:val="0"/>
          <w:divBdr>
            <w:top w:val="none" w:sz="0" w:space="0" w:color="auto"/>
            <w:left w:val="none" w:sz="0" w:space="0" w:color="auto"/>
            <w:bottom w:val="none" w:sz="0" w:space="0" w:color="auto"/>
            <w:right w:val="none" w:sz="0" w:space="0" w:color="auto"/>
          </w:divBdr>
        </w:div>
        <w:div w:id="550381412">
          <w:marLeft w:val="640"/>
          <w:marRight w:val="0"/>
          <w:marTop w:val="0"/>
          <w:marBottom w:val="0"/>
          <w:divBdr>
            <w:top w:val="none" w:sz="0" w:space="0" w:color="auto"/>
            <w:left w:val="none" w:sz="0" w:space="0" w:color="auto"/>
            <w:bottom w:val="none" w:sz="0" w:space="0" w:color="auto"/>
            <w:right w:val="none" w:sz="0" w:space="0" w:color="auto"/>
          </w:divBdr>
        </w:div>
        <w:div w:id="1295285027">
          <w:marLeft w:val="640"/>
          <w:marRight w:val="0"/>
          <w:marTop w:val="0"/>
          <w:marBottom w:val="0"/>
          <w:divBdr>
            <w:top w:val="none" w:sz="0" w:space="0" w:color="auto"/>
            <w:left w:val="none" w:sz="0" w:space="0" w:color="auto"/>
            <w:bottom w:val="none" w:sz="0" w:space="0" w:color="auto"/>
            <w:right w:val="none" w:sz="0" w:space="0" w:color="auto"/>
          </w:divBdr>
        </w:div>
        <w:div w:id="218708294">
          <w:marLeft w:val="640"/>
          <w:marRight w:val="0"/>
          <w:marTop w:val="0"/>
          <w:marBottom w:val="0"/>
          <w:divBdr>
            <w:top w:val="none" w:sz="0" w:space="0" w:color="auto"/>
            <w:left w:val="none" w:sz="0" w:space="0" w:color="auto"/>
            <w:bottom w:val="none" w:sz="0" w:space="0" w:color="auto"/>
            <w:right w:val="none" w:sz="0" w:space="0" w:color="auto"/>
          </w:divBdr>
        </w:div>
        <w:div w:id="1179198806">
          <w:marLeft w:val="640"/>
          <w:marRight w:val="0"/>
          <w:marTop w:val="0"/>
          <w:marBottom w:val="0"/>
          <w:divBdr>
            <w:top w:val="none" w:sz="0" w:space="0" w:color="auto"/>
            <w:left w:val="none" w:sz="0" w:space="0" w:color="auto"/>
            <w:bottom w:val="none" w:sz="0" w:space="0" w:color="auto"/>
            <w:right w:val="none" w:sz="0" w:space="0" w:color="auto"/>
          </w:divBdr>
        </w:div>
        <w:div w:id="1418093640">
          <w:marLeft w:val="640"/>
          <w:marRight w:val="0"/>
          <w:marTop w:val="0"/>
          <w:marBottom w:val="0"/>
          <w:divBdr>
            <w:top w:val="none" w:sz="0" w:space="0" w:color="auto"/>
            <w:left w:val="none" w:sz="0" w:space="0" w:color="auto"/>
            <w:bottom w:val="none" w:sz="0" w:space="0" w:color="auto"/>
            <w:right w:val="none" w:sz="0" w:space="0" w:color="auto"/>
          </w:divBdr>
        </w:div>
        <w:div w:id="830679254">
          <w:marLeft w:val="640"/>
          <w:marRight w:val="0"/>
          <w:marTop w:val="0"/>
          <w:marBottom w:val="0"/>
          <w:divBdr>
            <w:top w:val="none" w:sz="0" w:space="0" w:color="auto"/>
            <w:left w:val="none" w:sz="0" w:space="0" w:color="auto"/>
            <w:bottom w:val="none" w:sz="0" w:space="0" w:color="auto"/>
            <w:right w:val="none" w:sz="0" w:space="0" w:color="auto"/>
          </w:divBdr>
        </w:div>
        <w:div w:id="1075593033">
          <w:marLeft w:val="640"/>
          <w:marRight w:val="0"/>
          <w:marTop w:val="0"/>
          <w:marBottom w:val="0"/>
          <w:divBdr>
            <w:top w:val="none" w:sz="0" w:space="0" w:color="auto"/>
            <w:left w:val="none" w:sz="0" w:space="0" w:color="auto"/>
            <w:bottom w:val="none" w:sz="0" w:space="0" w:color="auto"/>
            <w:right w:val="none" w:sz="0" w:space="0" w:color="auto"/>
          </w:divBdr>
        </w:div>
        <w:div w:id="1711568867">
          <w:marLeft w:val="640"/>
          <w:marRight w:val="0"/>
          <w:marTop w:val="0"/>
          <w:marBottom w:val="0"/>
          <w:divBdr>
            <w:top w:val="none" w:sz="0" w:space="0" w:color="auto"/>
            <w:left w:val="none" w:sz="0" w:space="0" w:color="auto"/>
            <w:bottom w:val="none" w:sz="0" w:space="0" w:color="auto"/>
            <w:right w:val="none" w:sz="0" w:space="0" w:color="auto"/>
          </w:divBdr>
        </w:div>
        <w:div w:id="1850488982">
          <w:marLeft w:val="640"/>
          <w:marRight w:val="0"/>
          <w:marTop w:val="0"/>
          <w:marBottom w:val="0"/>
          <w:divBdr>
            <w:top w:val="none" w:sz="0" w:space="0" w:color="auto"/>
            <w:left w:val="none" w:sz="0" w:space="0" w:color="auto"/>
            <w:bottom w:val="none" w:sz="0" w:space="0" w:color="auto"/>
            <w:right w:val="none" w:sz="0" w:space="0" w:color="auto"/>
          </w:divBdr>
        </w:div>
        <w:div w:id="1993563946">
          <w:marLeft w:val="640"/>
          <w:marRight w:val="0"/>
          <w:marTop w:val="0"/>
          <w:marBottom w:val="0"/>
          <w:divBdr>
            <w:top w:val="none" w:sz="0" w:space="0" w:color="auto"/>
            <w:left w:val="none" w:sz="0" w:space="0" w:color="auto"/>
            <w:bottom w:val="none" w:sz="0" w:space="0" w:color="auto"/>
            <w:right w:val="none" w:sz="0" w:space="0" w:color="auto"/>
          </w:divBdr>
        </w:div>
        <w:div w:id="1723557983">
          <w:marLeft w:val="640"/>
          <w:marRight w:val="0"/>
          <w:marTop w:val="0"/>
          <w:marBottom w:val="0"/>
          <w:divBdr>
            <w:top w:val="none" w:sz="0" w:space="0" w:color="auto"/>
            <w:left w:val="none" w:sz="0" w:space="0" w:color="auto"/>
            <w:bottom w:val="none" w:sz="0" w:space="0" w:color="auto"/>
            <w:right w:val="none" w:sz="0" w:space="0" w:color="auto"/>
          </w:divBdr>
        </w:div>
        <w:div w:id="650476225">
          <w:marLeft w:val="640"/>
          <w:marRight w:val="0"/>
          <w:marTop w:val="0"/>
          <w:marBottom w:val="0"/>
          <w:divBdr>
            <w:top w:val="none" w:sz="0" w:space="0" w:color="auto"/>
            <w:left w:val="none" w:sz="0" w:space="0" w:color="auto"/>
            <w:bottom w:val="none" w:sz="0" w:space="0" w:color="auto"/>
            <w:right w:val="none" w:sz="0" w:space="0" w:color="auto"/>
          </w:divBdr>
        </w:div>
        <w:div w:id="1724601928">
          <w:marLeft w:val="640"/>
          <w:marRight w:val="0"/>
          <w:marTop w:val="0"/>
          <w:marBottom w:val="0"/>
          <w:divBdr>
            <w:top w:val="none" w:sz="0" w:space="0" w:color="auto"/>
            <w:left w:val="none" w:sz="0" w:space="0" w:color="auto"/>
            <w:bottom w:val="none" w:sz="0" w:space="0" w:color="auto"/>
            <w:right w:val="none" w:sz="0" w:space="0" w:color="auto"/>
          </w:divBdr>
        </w:div>
        <w:div w:id="699625288">
          <w:marLeft w:val="640"/>
          <w:marRight w:val="0"/>
          <w:marTop w:val="0"/>
          <w:marBottom w:val="0"/>
          <w:divBdr>
            <w:top w:val="none" w:sz="0" w:space="0" w:color="auto"/>
            <w:left w:val="none" w:sz="0" w:space="0" w:color="auto"/>
            <w:bottom w:val="none" w:sz="0" w:space="0" w:color="auto"/>
            <w:right w:val="none" w:sz="0" w:space="0" w:color="auto"/>
          </w:divBdr>
        </w:div>
        <w:div w:id="1177694052">
          <w:marLeft w:val="640"/>
          <w:marRight w:val="0"/>
          <w:marTop w:val="0"/>
          <w:marBottom w:val="0"/>
          <w:divBdr>
            <w:top w:val="none" w:sz="0" w:space="0" w:color="auto"/>
            <w:left w:val="none" w:sz="0" w:space="0" w:color="auto"/>
            <w:bottom w:val="none" w:sz="0" w:space="0" w:color="auto"/>
            <w:right w:val="none" w:sz="0" w:space="0" w:color="auto"/>
          </w:divBdr>
        </w:div>
        <w:div w:id="319189967">
          <w:marLeft w:val="640"/>
          <w:marRight w:val="0"/>
          <w:marTop w:val="0"/>
          <w:marBottom w:val="0"/>
          <w:divBdr>
            <w:top w:val="none" w:sz="0" w:space="0" w:color="auto"/>
            <w:left w:val="none" w:sz="0" w:space="0" w:color="auto"/>
            <w:bottom w:val="none" w:sz="0" w:space="0" w:color="auto"/>
            <w:right w:val="none" w:sz="0" w:space="0" w:color="auto"/>
          </w:divBdr>
        </w:div>
        <w:div w:id="1695495713">
          <w:marLeft w:val="640"/>
          <w:marRight w:val="0"/>
          <w:marTop w:val="0"/>
          <w:marBottom w:val="0"/>
          <w:divBdr>
            <w:top w:val="none" w:sz="0" w:space="0" w:color="auto"/>
            <w:left w:val="none" w:sz="0" w:space="0" w:color="auto"/>
            <w:bottom w:val="none" w:sz="0" w:space="0" w:color="auto"/>
            <w:right w:val="none" w:sz="0" w:space="0" w:color="auto"/>
          </w:divBdr>
        </w:div>
        <w:div w:id="627667351">
          <w:marLeft w:val="640"/>
          <w:marRight w:val="0"/>
          <w:marTop w:val="0"/>
          <w:marBottom w:val="0"/>
          <w:divBdr>
            <w:top w:val="none" w:sz="0" w:space="0" w:color="auto"/>
            <w:left w:val="none" w:sz="0" w:space="0" w:color="auto"/>
            <w:bottom w:val="none" w:sz="0" w:space="0" w:color="auto"/>
            <w:right w:val="none" w:sz="0" w:space="0" w:color="auto"/>
          </w:divBdr>
        </w:div>
        <w:div w:id="1567256452">
          <w:marLeft w:val="640"/>
          <w:marRight w:val="0"/>
          <w:marTop w:val="0"/>
          <w:marBottom w:val="0"/>
          <w:divBdr>
            <w:top w:val="none" w:sz="0" w:space="0" w:color="auto"/>
            <w:left w:val="none" w:sz="0" w:space="0" w:color="auto"/>
            <w:bottom w:val="none" w:sz="0" w:space="0" w:color="auto"/>
            <w:right w:val="none" w:sz="0" w:space="0" w:color="auto"/>
          </w:divBdr>
        </w:div>
        <w:div w:id="1337030331">
          <w:marLeft w:val="640"/>
          <w:marRight w:val="0"/>
          <w:marTop w:val="0"/>
          <w:marBottom w:val="0"/>
          <w:divBdr>
            <w:top w:val="none" w:sz="0" w:space="0" w:color="auto"/>
            <w:left w:val="none" w:sz="0" w:space="0" w:color="auto"/>
            <w:bottom w:val="none" w:sz="0" w:space="0" w:color="auto"/>
            <w:right w:val="none" w:sz="0" w:space="0" w:color="auto"/>
          </w:divBdr>
        </w:div>
        <w:div w:id="12919412">
          <w:marLeft w:val="640"/>
          <w:marRight w:val="0"/>
          <w:marTop w:val="0"/>
          <w:marBottom w:val="0"/>
          <w:divBdr>
            <w:top w:val="none" w:sz="0" w:space="0" w:color="auto"/>
            <w:left w:val="none" w:sz="0" w:space="0" w:color="auto"/>
            <w:bottom w:val="none" w:sz="0" w:space="0" w:color="auto"/>
            <w:right w:val="none" w:sz="0" w:space="0" w:color="auto"/>
          </w:divBdr>
        </w:div>
        <w:div w:id="1061249267">
          <w:marLeft w:val="640"/>
          <w:marRight w:val="0"/>
          <w:marTop w:val="0"/>
          <w:marBottom w:val="0"/>
          <w:divBdr>
            <w:top w:val="none" w:sz="0" w:space="0" w:color="auto"/>
            <w:left w:val="none" w:sz="0" w:space="0" w:color="auto"/>
            <w:bottom w:val="none" w:sz="0" w:space="0" w:color="auto"/>
            <w:right w:val="none" w:sz="0" w:space="0" w:color="auto"/>
          </w:divBdr>
        </w:div>
        <w:div w:id="1702901175">
          <w:marLeft w:val="640"/>
          <w:marRight w:val="0"/>
          <w:marTop w:val="0"/>
          <w:marBottom w:val="0"/>
          <w:divBdr>
            <w:top w:val="none" w:sz="0" w:space="0" w:color="auto"/>
            <w:left w:val="none" w:sz="0" w:space="0" w:color="auto"/>
            <w:bottom w:val="none" w:sz="0" w:space="0" w:color="auto"/>
            <w:right w:val="none" w:sz="0" w:space="0" w:color="auto"/>
          </w:divBdr>
        </w:div>
        <w:div w:id="1462772253">
          <w:marLeft w:val="640"/>
          <w:marRight w:val="0"/>
          <w:marTop w:val="0"/>
          <w:marBottom w:val="0"/>
          <w:divBdr>
            <w:top w:val="none" w:sz="0" w:space="0" w:color="auto"/>
            <w:left w:val="none" w:sz="0" w:space="0" w:color="auto"/>
            <w:bottom w:val="none" w:sz="0" w:space="0" w:color="auto"/>
            <w:right w:val="none" w:sz="0" w:space="0" w:color="auto"/>
          </w:divBdr>
        </w:div>
        <w:div w:id="1408378406">
          <w:marLeft w:val="640"/>
          <w:marRight w:val="0"/>
          <w:marTop w:val="0"/>
          <w:marBottom w:val="0"/>
          <w:divBdr>
            <w:top w:val="none" w:sz="0" w:space="0" w:color="auto"/>
            <w:left w:val="none" w:sz="0" w:space="0" w:color="auto"/>
            <w:bottom w:val="none" w:sz="0" w:space="0" w:color="auto"/>
            <w:right w:val="none" w:sz="0" w:space="0" w:color="auto"/>
          </w:divBdr>
        </w:div>
        <w:div w:id="527452790">
          <w:marLeft w:val="640"/>
          <w:marRight w:val="0"/>
          <w:marTop w:val="0"/>
          <w:marBottom w:val="0"/>
          <w:divBdr>
            <w:top w:val="none" w:sz="0" w:space="0" w:color="auto"/>
            <w:left w:val="none" w:sz="0" w:space="0" w:color="auto"/>
            <w:bottom w:val="none" w:sz="0" w:space="0" w:color="auto"/>
            <w:right w:val="none" w:sz="0" w:space="0" w:color="auto"/>
          </w:divBdr>
        </w:div>
        <w:div w:id="761341525">
          <w:marLeft w:val="640"/>
          <w:marRight w:val="0"/>
          <w:marTop w:val="0"/>
          <w:marBottom w:val="0"/>
          <w:divBdr>
            <w:top w:val="none" w:sz="0" w:space="0" w:color="auto"/>
            <w:left w:val="none" w:sz="0" w:space="0" w:color="auto"/>
            <w:bottom w:val="none" w:sz="0" w:space="0" w:color="auto"/>
            <w:right w:val="none" w:sz="0" w:space="0" w:color="auto"/>
          </w:divBdr>
        </w:div>
        <w:div w:id="391198148">
          <w:marLeft w:val="640"/>
          <w:marRight w:val="0"/>
          <w:marTop w:val="0"/>
          <w:marBottom w:val="0"/>
          <w:divBdr>
            <w:top w:val="none" w:sz="0" w:space="0" w:color="auto"/>
            <w:left w:val="none" w:sz="0" w:space="0" w:color="auto"/>
            <w:bottom w:val="none" w:sz="0" w:space="0" w:color="auto"/>
            <w:right w:val="none" w:sz="0" w:space="0" w:color="auto"/>
          </w:divBdr>
        </w:div>
        <w:div w:id="1260219337">
          <w:marLeft w:val="640"/>
          <w:marRight w:val="0"/>
          <w:marTop w:val="0"/>
          <w:marBottom w:val="0"/>
          <w:divBdr>
            <w:top w:val="none" w:sz="0" w:space="0" w:color="auto"/>
            <w:left w:val="none" w:sz="0" w:space="0" w:color="auto"/>
            <w:bottom w:val="none" w:sz="0" w:space="0" w:color="auto"/>
            <w:right w:val="none" w:sz="0" w:space="0" w:color="auto"/>
          </w:divBdr>
        </w:div>
        <w:div w:id="660893988">
          <w:marLeft w:val="640"/>
          <w:marRight w:val="0"/>
          <w:marTop w:val="0"/>
          <w:marBottom w:val="0"/>
          <w:divBdr>
            <w:top w:val="none" w:sz="0" w:space="0" w:color="auto"/>
            <w:left w:val="none" w:sz="0" w:space="0" w:color="auto"/>
            <w:bottom w:val="none" w:sz="0" w:space="0" w:color="auto"/>
            <w:right w:val="none" w:sz="0" w:space="0" w:color="auto"/>
          </w:divBdr>
        </w:div>
        <w:div w:id="629364948">
          <w:marLeft w:val="640"/>
          <w:marRight w:val="0"/>
          <w:marTop w:val="0"/>
          <w:marBottom w:val="0"/>
          <w:divBdr>
            <w:top w:val="none" w:sz="0" w:space="0" w:color="auto"/>
            <w:left w:val="none" w:sz="0" w:space="0" w:color="auto"/>
            <w:bottom w:val="none" w:sz="0" w:space="0" w:color="auto"/>
            <w:right w:val="none" w:sz="0" w:space="0" w:color="auto"/>
          </w:divBdr>
        </w:div>
        <w:div w:id="1562860065">
          <w:marLeft w:val="640"/>
          <w:marRight w:val="0"/>
          <w:marTop w:val="0"/>
          <w:marBottom w:val="0"/>
          <w:divBdr>
            <w:top w:val="none" w:sz="0" w:space="0" w:color="auto"/>
            <w:left w:val="none" w:sz="0" w:space="0" w:color="auto"/>
            <w:bottom w:val="none" w:sz="0" w:space="0" w:color="auto"/>
            <w:right w:val="none" w:sz="0" w:space="0" w:color="auto"/>
          </w:divBdr>
        </w:div>
        <w:div w:id="1473447586">
          <w:marLeft w:val="640"/>
          <w:marRight w:val="0"/>
          <w:marTop w:val="0"/>
          <w:marBottom w:val="0"/>
          <w:divBdr>
            <w:top w:val="none" w:sz="0" w:space="0" w:color="auto"/>
            <w:left w:val="none" w:sz="0" w:space="0" w:color="auto"/>
            <w:bottom w:val="none" w:sz="0" w:space="0" w:color="auto"/>
            <w:right w:val="none" w:sz="0" w:space="0" w:color="auto"/>
          </w:divBdr>
        </w:div>
        <w:div w:id="1964536816">
          <w:marLeft w:val="640"/>
          <w:marRight w:val="0"/>
          <w:marTop w:val="0"/>
          <w:marBottom w:val="0"/>
          <w:divBdr>
            <w:top w:val="none" w:sz="0" w:space="0" w:color="auto"/>
            <w:left w:val="none" w:sz="0" w:space="0" w:color="auto"/>
            <w:bottom w:val="none" w:sz="0" w:space="0" w:color="auto"/>
            <w:right w:val="none" w:sz="0" w:space="0" w:color="auto"/>
          </w:divBdr>
        </w:div>
        <w:div w:id="1755662125">
          <w:marLeft w:val="640"/>
          <w:marRight w:val="0"/>
          <w:marTop w:val="0"/>
          <w:marBottom w:val="0"/>
          <w:divBdr>
            <w:top w:val="none" w:sz="0" w:space="0" w:color="auto"/>
            <w:left w:val="none" w:sz="0" w:space="0" w:color="auto"/>
            <w:bottom w:val="none" w:sz="0" w:space="0" w:color="auto"/>
            <w:right w:val="none" w:sz="0" w:space="0" w:color="auto"/>
          </w:divBdr>
        </w:div>
        <w:div w:id="700590459">
          <w:marLeft w:val="640"/>
          <w:marRight w:val="0"/>
          <w:marTop w:val="0"/>
          <w:marBottom w:val="0"/>
          <w:divBdr>
            <w:top w:val="none" w:sz="0" w:space="0" w:color="auto"/>
            <w:left w:val="none" w:sz="0" w:space="0" w:color="auto"/>
            <w:bottom w:val="none" w:sz="0" w:space="0" w:color="auto"/>
            <w:right w:val="none" w:sz="0" w:space="0" w:color="auto"/>
          </w:divBdr>
        </w:div>
        <w:div w:id="1464998752">
          <w:marLeft w:val="640"/>
          <w:marRight w:val="0"/>
          <w:marTop w:val="0"/>
          <w:marBottom w:val="0"/>
          <w:divBdr>
            <w:top w:val="none" w:sz="0" w:space="0" w:color="auto"/>
            <w:left w:val="none" w:sz="0" w:space="0" w:color="auto"/>
            <w:bottom w:val="none" w:sz="0" w:space="0" w:color="auto"/>
            <w:right w:val="none" w:sz="0" w:space="0" w:color="auto"/>
          </w:divBdr>
        </w:div>
        <w:div w:id="1042821693">
          <w:marLeft w:val="640"/>
          <w:marRight w:val="0"/>
          <w:marTop w:val="0"/>
          <w:marBottom w:val="0"/>
          <w:divBdr>
            <w:top w:val="none" w:sz="0" w:space="0" w:color="auto"/>
            <w:left w:val="none" w:sz="0" w:space="0" w:color="auto"/>
            <w:bottom w:val="none" w:sz="0" w:space="0" w:color="auto"/>
            <w:right w:val="none" w:sz="0" w:space="0" w:color="auto"/>
          </w:divBdr>
        </w:div>
        <w:div w:id="1853107616">
          <w:marLeft w:val="640"/>
          <w:marRight w:val="0"/>
          <w:marTop w:val="0"/>
          <w:marBottom w:val="0"/>
          <w:divBdr>
            <w:top w:val="none" w:sz="0" w:space="0" w:color="auto"/>
            <w:left w:val="none" w:sz="0" w:space="0" w:color="auto"/>
            <w:bottom w:val="none" w:sz="0" w:space="0" w:color="auto"/>
            <w:right w:val="none" w:sz="0" w:space="0" w:color="auto"/>
          </w:divBdr>
        </w:div>
        <w:div w:id="1734617321">
          <w:marLeft w:val="640"/>
          <w:marRight w:val="0"/>
          <w:marTop w:val="0"/>
          <w:marBottom w:val="0"/>
          <w:divBdr>
            <w:top w:val="none" w:sz="0" w:space="0" w:color="auto"/>
            <w:left w:val="none" w:sz="0" w:space="0" w:color="auto"/>
            <w:bottom w:val="none" w:sz="0" w:space="0" w:color="auto"/>
            <w:right w:val="none" w:sz="0" w:space="0" w:color="auto"/>
          </w:divBdr>
        </w:div>
        <w:div w:id="25909427">
          <w:marLeft w:val="640"/>
          <w:marRight w:val="0"/>
          <w:marTop w:val="0"/>
          <w:marBottom w:val="0"/>
          <w:divBdr>
            <w:top w:val="none" w:sz="0" w:space="0" w:color="auto"/>
            <w:left w:val="none" w:sz="0" w:space="0" w:color="auto"/>
            <w:bottom w:val="none" w:sz="0" w:space="0" w:color="auto"/>
            <w:right w:val="none" w:sz="0" w:space="0" w:color="auto"/>
          </w:divBdr>
        </w:div>
        <w:div w:id="1801067108">
          <w:marLeft w:val="640"/>
          <w:marRight w:val="0"/>
          <w:marTop w:val="0"/>
          <w:marBottom w:val="0"/>
          <w:divBdr>
            <w:top w:val="none" w:sz="0" w:space="0" w:color="auto"/>
            <w:left w:val="none" w:sz="0" w:space="0" w:color="auto"/>
            <w:bottom w:val="none" w:sz="0" w:space="0" w:color="auto"/>
            <w:right w:val="none" w:sz="0" w:space="0" w:color="auto"/>
          </w:divBdr>
        </w:div>
        <w:div w:id="1796631839">
          <w:marLeft w:val="640"/>
          <w:marRight w:val="0"/>
          <w:marTop w:val="0"/>
          <w:marBottom w:val="0"/>
          <w:divBdr>
            <w:top w:val="none" w:sz="0" w:space="0" w:color="auto"/>
            <w:left w:val="none" w:sz="0" w:space="0" w:color="auto"/>
            <w:bottom w:val="none" w:sz="0" w:space="0" w:color="auto"/>
            <w:right w:val="none" w:sz="0" w:space="0" w:color="auto"/>
          </w:divBdr>
        </w:div>
        <w:div w:id="1626039257">
          <w:marLeft w:val="640"/>
          <w:marRight w:val="0"/>
          <w:marTop w:val="0"/>
          <w:marBottom w:val="0"/>
          <w:divBdr>
            <w:top w:val="none" w:sz="0" w:space="0" w:color="auto"/>
            <w:left w:val="none" w:sz="0" w:space="0" w:color="auto"/>
            <w:bottom w:val="none" w:sz="0" w:space="0" w:color="auto"/>
            <w:right w:val="none" w:sz="0" w:space="0" w:color="auto"/>
          </w:divBdr>
        </w:div>
        <w:div w:id="304505507">
          <w:marLeft w:val="640"/>
          <w:marRight w:val="0"/>
          <w:marTop w:val="0"/>
          <w:marBottom w:val="0"/>
          <w:divBdr>
            <w:top w:val="none" w:sz="0" w:space="0" w:color="auto"/>
            <w:left w:val="none" w:sz="0" w:space="0" w:color="auto"/>
            <w:bottom w:val="none" w:sz="0" w:space="0" w:color="auto"/>
            <w:right w:val="none" w:sz="0" w:space="0" w:color="auto"/>
          </w:divBdr>
        </w:div>
        <w:div w:id="648291699">
          <w:marLeft w:val="640"/>
          <w:marRight w:val="0"/>
          <w:marTop w:val="0"/>
          <w:marBottom w:val="0"/>
          <w:divBdr>
            <w:top w:val="none" w:sz="0" w:space="0" w:color="auto"/>
            <w:left w:val="none" w:sz="0" w:space="0" w:color="auto"/>
            <w:bottom w:val="none" w:sz="0" w:space="0" w:color="auto"/>
            <w:right w:val="none" w:sz="0" w:space="0" w:color="auto"/>
          </w:divBdr>
        </w:div>
        <w:div w:id="906840317">
          <w:marLeft w:val="640"/>
          <w:marRight w:val="0"/>
          <w:marTop w:val="0"/>
          <w:marBottom w:val="0"/>
          <w:divBdr>
            <w:top w:val="none" w:sz="0" w:space="0" w:color="auto"/>
            <w:left w:val="none" w:sz="0" w:space="0" w:color="auto"/>
            <w:bottom w:val="none" w:sz="0" w:space="0" w:color="auto"/>
            <w:right w:val="none" w:sz="0" w:space="0" w:color="auto"/>
          </w:divBdr>
        </w:div>
        <w:div w:id="708068710">
          <w:marLeft w:val="640"/>
          <w:marRight w:val="0"/>
          <w:marTop w:val="0"/>
          <w:marBottom w:val="0"/>
          <w:divBdr>
            <w:top w:val="none" w:sz="0" w:space="0" w:color="auto"/>
            <w:left w:val="none" w:sz="0" w:space="0" w:color="auto"/>
            <w:bottom w:val="none" w:sz="0" w:space="0" w:color="auto"/>
            <w:right w:val="none" w:sz="0" w:space="0" w:color="auto"/>
          </w:divBdr>
        </w:div>
        <w:div w:id="2103211071">
          <w:marLeft w:val="640"/>
          <w:marRight w:val="0"/>
          <w:marTop w:val="0"/>
          <w:marBottom w:val="0"/>
          <w:divBdr>
            <w:top w:val="none" w:sz="0" w:space="0" w:color="auto"/>
            <w:left w:val="none" w:sz="0" w:space="0" w:color="auto"/>
            <w:bottom w:val="none" w:sz="0" w:space="0" w:color="auto"/>
            <w:right w:val="none" w:sz="0" w:space="0" w:color="auto"/>
          </w:divBdr>
        </w:div>
        <w:div w:id="781919735">
          <w:marLeft w:val="640"/>
          <w:marRight w:val="0"/>
          <w:marTop w:val="0"/>
          <w:marBottom w:val="0"/>
          <w:divBdr>
            <w:top w:val="none" w:sz="0" w:space="0" w:color="auto"/>
            <w:left w:val="none" w:sz="0" w:space="0" w:color="auto"/>
            <w:bottom w:val="none" w:sz="0" w:space="0" w:color="auto"/>
            <w:right w:val="none" w:sz="0" w:space="0" w:color="auto"/>
          </w:divBdr>
        </w:div>
        <w:div w:id="91363194">
          <w:marLeft w:val="640"/>
          <w:marRight w:val="0"/>
          <w:marTop w:val="0"/>
          <w:marBottom w:val="0"/>
          <w:divBdr>
            <w:top w:val="none" w:sz="0" w:space="0" w:color="auto"/>
            <w:left w:val="none" w:sz="0" w:space="0" w:color="auto"/>
            <w:bottom w:val="none" w:sz="0" w:space="0" w:color="auto"/>
            <w:right w:val="none" w:sz="0" w:space="0" w:color="auto"/>
          </w:divBdr>
        </w:div>
        <w:div w:id="712535237">
          <w:marLeft w:val="640"/>
          <w:marRight w:val="0"/>
          <w:marTop w:val="0"/>
          <w:marBottom w:val="0"/>
          <w:divBdr>
            <w:top w:val="none" w:sz="0" w:space="0" w:color="auto"/>
            <w:left w:val="none" w:sz="0" w:space="0" w:color="auto"/>
            <w:bottom w:val="none" w:sz="0" w:space="0" w:color="auto"/>
            <w:right w:val="none" w:sz="0" w:space="0" w:color="auto"/>
          </w:divBdr>
        </w:div>
        <w:div w:id="1733043530">
          <w:marLeft w:val="640"/>
          <w:marRight w:val="0"/>
          <w:marTop w:val="0"/>
          <w:marBottom w:val="0"/>
          <w:divBdr>
            <w:top w:val="none" w:sz="0" w:space="0" w:color="auto"/>
            <w:left w:val="none" w:sz="0" w:space="0" w:color="auto"/>
            <w:bottom w:val="none" w:sz="0" w:space="0" w:color="auto"/>
            <w:right w:val="none" w:sz="0" w:space="0" w:color="auto"/>
          </w:divBdr>
        </w:div>
        <w:div w:id="221795835">
          <w:marLeft w:val="640"/>
          <w:marRight w:val="0"/>
          <w:marTop w:val="0"/>
          <w:marBottom w:val="0"/>
          <w:divBdr>
            <w:top w:val="none" w:sz="0" w:space="0" w:color="auto"/>
            <w:left w:val="none" w:sz="0" w:space="0" w:color="auto"/>
            <w:bottom w:val="none" w:sz="0" w:space="0" w:color="auto"/>
            <w:right w:val="none" w:sz="0" w:space="0" w:color="auto"/>
          </w:divBdr>
        </w:div>
        <w:div w:id="561525371">
          <w:marLeft w:val="640"/>
          <w:marRight w:val="0"/>
          <w:marTop w:val="0"/>
          <w:marBottom w:val="0"/>
          <w:divBdr>
            <w:top w:val="none" w:sz="0" w:space="0" w:color="auto"/>
            <w:left w:val="none" w:sz="0" w:space="0" w:color="auto"/>
            <w:bottom w:val="none" w:sz="0" w:space="0" w:color="auto"/>
            <w:right w:val="none" w:sz="0" w:space="0" w:color="auto"/>
          </w:divBdr>
        </w:div>
        <w:div w:id="676426091">
          <w:marLeft w:val="640"/>
          <w:marRight w:val="0"/>
          <w:marTop w:val="0"/>
          <w:marBottom w:val="0"/>
          <w:divBdr>
            <w:top w:val="none" w:sz="0" w:space="0" w:color="auto"/>
            <w:left w:val="none" w:sz="0" w:space="0" w:color="auto"/>
            <w:bottom w:val="none" w:sz="0" w:space="0" w:color="auto"/>
            <w:right w:val="none" w:sz="0" w:space="0" w:color="auto"/>
          </w:divBdr>
        </w:div>
        <w:div w:id="1071850007">
          <w:marLeft w:val="640"/>
          <w:marRight w:val="0"/>
          <w:marTop w:val="0"/>
          <w:marBottom w:val="0"/>
          <w:divBdr>
            <w:top w:val="none" w:sz="0" w:space="0" w:color="auto"/>
            <w:left w:val="none" w:sz="0" w:space="0" w:color="auto"/>
            <w:bottom w:val="none" w:sz="0" w:space="0" w:color="auto"/>
            <w:right w:val="none" w:sz="0" w:space="0" w:color="auto"/>
          </w:divBdr>
        </w:div>
        <w:div w:id="1271011361">
          <w:marLeft w:val="640"/>
          <w:marRight w:val="0"/>
          <w:marTop w:val="0"/>
          <w:marBottom w:val="0"/>
          <w:divBdr>
            <w:top w:val="none" w:sz="0" w:space="0" w:color="auto"/>
            <w:left w:val="none" w:sz="0" w:space="0" w:color="auto"/>
            <w:bottom w:val="none" w:sz="0" w:space="0" w:color="auto"/>
            <w:right w:val="none" w:sz="0" w:space="0" w:color="auto"/>
          </w:divBdr>
        </w:div>
        <w:div w:id="753546999">
          <w:marLeft w:val="640"/>
          <w:marRight w:val="0"/>
          <w:marTop w:val="0"/>
          <w:marBottom w:val="0"/>
          <w:divBdr>
            <w:top w:val="none" w:sz="0" w:space="0" w:color="auto"/>
            <w:left w:val="none" w:sz="0" w:space="0" w:color="auto"/>
            <w:bottom w:val="none" w:sz="0" w:space="0" w:color="auto"/>
            <w:right w:val="none" w:sz="0" w:space="0" w:color="auto"/>
          </w:divBdr>
        </w:div>
        <w:div w:id="739330127">
          <w:marLeft w:val="640"/>
          <w:marRight w:val="0"/>
          <w:marTop w:val="0"/>
          <w:marBottom w:val="0"/>
          <w:divBdr>
            <w:top w:val="none" w:sz="0" w:space="0" w:color="auto"/>
            <w:left w:val="none" w:sz="0" w:space="0" w:color="auto"/>
            <w:bottom w:val="none" w:sz="0" w:space="0" w:color="auto"/>
            <w:right w:val="none" w:sz="0" w:space="0" w:color="auto"/>
          </w:divBdr>
        </w:div>
        <w:div w:id="498614993">
          <w:marLeft w:val="640"/>
          <w:marRight w:val="0"/>
          <w:marTop w:val="0"/>
          <w:marBottom w:val="0"/>
          <w:divBdr>
            <w:top w:val="none" w:sz="0" w:space="0" w:color="auto"/>
            <w:left w:val="none" w:sz="0" w:space="0" w:color="auto"/>
            <w:bottom w:val="none" w:sz="0" w:space="0" w:color="auto"/>
            <w:right w:val="none" w:sz="0" w:space="0" w:color="auto"/>
          </w:divBdr>
        </w:div>
        <w:div w:id="1624774874">
          <w:marLeft w:val="640"/>
          <w:marRight w:val="0"/>
          <w:marTop w:val="0"/>
          <w:marBottom w:val="0"/>
          <w:divBdr>
            <w:top w:val="none" w:sz="0" w:space="0" w:color="auto"/>
            <w:left w:val="none" w:sz="0" w:space="0" w:color="auto"/>
            <w:bottom w:val="none" w:sz="0" w:space="0" w:color="auto"/>
            <w:right w:val="none" w:sz="0" w:space="0" w:color="auto"/>
          </w:divBdr>
        </w:div>
        <w:div w:id="1925651720">
          <w:marLeft w:val="640"/>
          <w:marRight w:val="0"/>
          <w:marTop w:val="0"/>
          <w:marBottom w:val="0"/>
          <w:divBdr>
            <w:top w:val="none" w:sz="0" w:space="0" w:color="auto"/>
            <w:left w:val="none" w:sz="0" w:space="0" w:color="auto"/>
            <w:bottom w:val="none" w:sz="0" w:space="0" w:color="auto"/>
            <w:right w:val="none" w:sz="0" w:space="0" w:color="auto"/>
          </w:divBdr>
        </w:div>
        <w:div w:id="1378313823">
          <w:marLeft w:val="640"/>
          <w:marRight w:val="0"/>
          <w:marTop w:val="0"/>
          <w:marBottom w:val="0"/>
          <w:divBdr>
            <w:top w:val="none" w:sz="0" w:space="0" w:color="auto"/>
            <w:left w:val="none" w:sz="0" w:space="0" w:color="auto"/>
            <w:bottom w:val="none" w:sz="0" w:space="0" w:color="auto"/>
            <w:right w:val="none" w:sz="0" w:space="0" w:color="auto"/>
          </w:divBdr>
        </w:div>
        <w:div w:id="1855529950">
          <w:marLeft w:val="640"/>
          <w:marRight w:val="0"/>
          <w:marTop w:val="0"/>
          <w:marBottom w:val="0"/>
          <w:divBdr>
            <w:top w:val="none" w:sz="0" w:space="0" w:color="auto"/>
            <w:left w:val="none" w:sz="0" w:space="0" w:color="auto"/>
            <w:bottom w:val="none" w:sz="0" w:space="0" w:color="auto"/>
            <w:right w:val="none" w:sz="0" w:space="0" w:color="auto"/>
          </w:divBdr>
        </w:div>
        <w:div w:id="355423556">
          <w:marLeft w:val="640"/>
          <w:marRight w:val="0"/>
          <w:marTop w:val="0"/>
          <w:marBottom w:val="0"/>
          <w:divBdr>
            <w:top w:val="none" w:sz="0" w:space="0" w:color="auto"/>
            <w:left w:val="none" w:sz="0" w:space="0" w:color="auto"/>
            <w:bottom w:val="none" w:sz="0" w:space="0" w:color="auto"/>
            <w:right w:val="none" w:sz="0" w:space="0" w:color="auto"/>
          </w:divBdr>
        </w:div>
        <w:div w:id="1177382250">
          <w:marLeft w:val="640"/>
          <w:marRight w:val="0"/>
          <w:marTop w:val="0"/>
          <w:marBottom w:val="0"/>
          <w:divBdr>
            <w:top w:val="none" w:sz="0" w:space="0" w:color="auto"/>
            <w:left w:val="none" w:sz="0" w:space="0" w:color="auto"/>
            <w:bottom w:val="none" w:sz="0" w:space="0" w:color="auto"/>
            <w:right w:val="none" w:sz="0" w:space="0" w:color="auto"/>
          </w:divBdr>
        </w:div>
        <w:div w:id="298000445">
          <w:marLeft w:val="640"/>
          <w:marRight w:val="0"/>
          <w:marTop w:val="0"/>
          <w:marBottom w:val="0"/>
          <w:divBdr>
            <w:top w:val="none" w:sz="0" w:space="0" w:color="auto"/>
            <w:left w:val="none" w:sz="0" w:space="0" w:color="auto"/>
            <w:bottom w:val="none" w:sz="0" w:space="0" w:color="auto"/>
            <w:right w:val="none" w:sz="0" w:space="0" w:color="auto"/>
          </w:divBdr>
        </w:div>
        <w:div w:id="1742170321">
          <w:marLeft w:val="640"/>
          <w:marRight w:val="0"/>
          <w:marTop w:val="0"/>
          <w:marBottom w:val="0"/>
          <w:divBdr>
            <w:top w:val="none" w:sz="0" w:space="0" w:color="auto"/>
            <w:left w:val="none" w:sz="0" w:space="0" w:color="auto"/>
            <w:bottom w:val="none" w:sz="0" w:space="0" w:color="auto"/>
            <w:right w:val="none" w:sz="0" w:space="0" w:color="auto"/>
          </w:divBdr>
        </w:div>
        <w:div w:id="1271620157">
          <w:marLeft w:val="640"/>
          <w:marRight w:val="0"/>
          <w:marTop w:val="0"/>
          <w:marBottom w:val="0"/>
          <w:divBdr>
            <w:top w:val="none" w:sz="0" w:space="0" w:color="auto"/>
            <w:left w:val="none" w:sz="0" w:space="0" w:color="auto"/>
            <w:bottom w:val="none" w:sz="0" w:space="0" w:color="auto"/>
            <w:right w:val="none" w:sz="0" w:space="0" w:color="auto"/>
          </w:divBdr>
        </w:div>
        <w:div w:id="1605839635">
          <w:marLeft w:val="640"/>
          <w:marRight w:val="0"/>
          <w:marTop w:val="0"/>
          <w:marBottom w:val="0"/>
          <w:divBdr>
            <w:top w:val="none" w:sz="0" w:space="0" w:color="auto"/>
            <w:left w:val="none" w:sz="0" w:space="0" w:color="auto"/>
            <w:bottom w:val="none" w:sz="0" w:space="0" w:color="auto"/>
            <w:right w:val="none" w:sz="0" w:space="0" w:color="auto"/>
          </w:divBdr>
        </w:div>
        <w:div w:id="2138180605">
          <w:marLeft w:val="640"/>
          <w:marRight w:val="0"/>
          <w:marTop w:val="0"/>
          <w:marBottom w:val="0"/>
          <w:divBdr>
            <w:top w:val="none" w:sz="0" w:space="0" w:color="auto"/>
            <w:left w:val="none" w:sz="0" w:space="0" w:color="auto"/>
            <w:bottom w:val="none" w:sz="0" w:space="0" w:color="auto"/>
            <w:right w:val="none" w:sz="0" w:space="0" w:color="auto"/>
          </w:divBdr>
        </w:div>
        <w:div w:id="1934239587">
          <w:marLeft w:val="640"/>
          <w:marRight w:val="0"/>
          <w:marTop w:val="0"/>
          <w:marBottom w:val="0"/>
          <w:divBdr>
            <w:top w:val="none" w:sz="0" w:space="0" w:color="auto"/>
            <w:left w:val="none" w:sz="0" w:space="0" w:color="auto"/>
            <w:bottom w:val="none" w:sz="0" w:space="0" w:color="auto"/>
            <w:right w:val="none" w:sz="0" w:space="0" w:color="auto"/>
          </w:divBdr>
        </w:div>
        <w:div w:id="193856973">
          <w:marLeft w:val="640"/>
          <w:marRight w:val="0"/>
          <w:marTop w:val="0"/>
          <w:marBottom w:val="0"/>
          <w:divBdr>
            <w:top w:val="none" w:sz="0" w:space="0" w:color="auto"/>
            <w:left w:val="none" w:sz="0" w:space="0" w:color="auto"/>
            <w:bottom w:val="none" w:sz="0" w:space="0" w:color="auto"/>
            <w:right w:val="none" w:sz="0" w:space="0" w:color="auto"/>
          </w:divBdr>
        </w:div>
        <w:div w:id="181667591">
          <w:marLeft w:val="640"/>
          <w:marRight w:val="0"/>
          <w:marTop w:val="0"/>
          <w:marBottom w:val="0"/>
          <w:divBdr>
            <w:top w:val="none" w:sz="0" w:space="0" w:color="auto"/>
            <w:left w:val="none" w:sz="0" w:space="0" w:color="auto"/>
            <w:bottom w:val="none" w:sz="0" w:space="0" w:color="auto"/>
            <w:right w:val="none" w:sz="0" w:space="0" w:color="auto"/>
          </w:divBdr>
        </w:div>
        <w:div w:id="679502327">
          <w:marLeft w:val="640"/>
          <w:marRight w:val="0"/>
          <w:marTop w:val="0"/>
          <w:marBottom w:val="0"/>
          <w:divBdr>
            <w:top w:val="none" w:sz="0" w:space="0" w:color="auto"/>
            <w:left w:val="none" w:sz="0" w:space="0" w:color="auto"/>
            <w:bottom w:val="none" w:sz="0" w:space="0" w:color="auto"/>
            <w:right w:val="none" w:sz="0" w:space="0" w:color="auto"/>
          </w:divBdr>
        </w:div>
        <w:div w:id="1762605402">
          <w:marLeft w:val="640"/>
          <w:marRight w:val="0"/>
          <w:marTop w:val="0"/>
          <w:marBottom w:val="0"/>
          <w:divBdr>
            <w:top w:val="none" w:sz="0" w:space="0" w:color="auto"/>
            <w:left w:val="none" w:sz="0" w:space="0" w:color="auto"/>
            <w:bottom w:val="none" w:sz="0" w:space="0" w:color="auto"/>
            <w:right w:val="none" w:sz="0" w:space="0" w:color="auto"/>
          </w:divBdr>
        </w:div>
        <w:div w:id="1031420364">
          <w:marLeft w:val="640"/>
          <w:marRight w:val="0"/>
          <w:marTop w:val="0"/>
          <w:marBottom w:val="0"/>
          <w:divBdr>
            <w:top w:val="none" w:sz="0" w:space="0" w:color="auto"/>
            <w:left w:val="none" w:sz="0" w:space="0" w:color="auto"/>
            <w:bottom w:val="none" w:sz="0" w:space="0" w:color="auto"/>
            <w:right w:val="none" w:sz="0" w:space="0" w:color="auto"/>
          </w:divBdr>
        </w:div>
        <w:div w:id="1315262038">
          <w:marLeft w:val="640"/>
          <w:marRight w:val="0"/>
          <w:marTop w:val="0"/>
          <w:marBottom w:val="0"/>
          <w:divBdr>
            <w:top w:val="none" w:sz="0" w:space="0" w:color="auto"/>
            <w:left w:val="none" w:sz="0" w:space="0" w:color="auto"/>
            <w:bottom w:val="none" w:sz="0" w:space="0" w:color="auto"/>
            <w:right w:val="none" w:sz="0" w:space="0" w:color="auto"/>
          </w:divBdr>
        </w:div>
        <w:div w:id="1583374712">
          <w:marLeft w:val="640"/>
          <w:marRight w:val="0"/>
          <w:marTop w:val="0"/>
          <w:marBottom w:val="0"/>
          <w:divBdr>
            <w:top w:val="none" w:sz="0" w:space="0" w:color="auto"/>
            <w:left w:val="none" w:sz="0" w:space="0" w:color="auto"/>
            <w:bottom w:val="none" w:sz="0" w:space="0" w:color="auto"/>
            <w:right w:val="none" w:sz="0" w:space="0" w:color="auto"/>
          </w:divBdr>
        </w:div>
        <w:div w:id="1757247531">
          <w:marLeft w:val="640"/>
          <w:marRight w:val="0"/>
          <w:marTop w:val="0"/>
          <w:marBottom w:val="0"/>
          <w:divBdr>
            <w:top w:val="none" w:sz="0" w:space="0" w:color="auto"/>
            <w:left w:val="none" w:sz="0" w:space="0" w:color="auto"/>
            <w:bottom w:val="none" w:sz="0" w:space="0" w:color="auto"/>
            <w:right w:val="none" w:sz="0" w:space="0" w:color="auto"/>
          </w:divBdr>
        </w:div>
        <w:div w:id="935794959">
          <w:marLeft w:val="640"/>
          <w:marRight w:val="0"/>
          <w:marTop w:val="0"/>
          <w:marBottom w:val="0"/>
          <w:divBdr>
            <w:top w:val="none" w:sz="0" w:space="0" w:color="auto"/>
            <w:left w:val="none" w:sz="0" w:space="0" w:color="auto"/>
            <w:bottom w:val="none" w:sz="0" w:space="0" w:color="auto"/>
            <w:right w:val="none" w:sz="0" w:space="0" w:color="auto"/>
          </w:divBdr>
        </w:div>
        <w:div w:id="1599288003">
          <w:marLeft w:val="640"/>
          <w:marRight w:val="0"/>
          <w:marTop w:val="0"/>
          <w:marBottom w:val="0"/>
          <w:divBdr>
            <w:top w:val="none" w:sz="0" w:space="0" w:color="auto"/>
            <w:left w:val="none" w:sz="0" w:space="0" w:color="auto"/>
            <w:bottom w:val="none" w:sz="0" w:space="0" w:color="auto"/>
            <w:right w:val="none" w:sz="0" w:space="0" w:color="auto"/>
          </w:divBdr>
        </w:div>
        <w:div w:id="1751463245">
          <w:marLeft w:val="640"/>
          <w:marRight w:val="0"/>
          <w:marTop w:val="0"/>
          <w:marBottom w:val="0"/>
          <w:divBdr>
            <w:top w:val="none" w:sz="0" w:space="0" w:color="auto"/>
            <w:left w:val="none" w:sz="0" w:space="0" w:color="auto"/>
            <w:bottom w:val="none" w:sz="0" w:space="0" w:color="auto"/>
            <w:right w:val="none" w:sz="0" w:space="0" w:color="auto"/>
          </w:divBdr>
        </w:div>
        <w:div w:id="1390112631">
          <w:marLeft w:val="640"/>
          <w:marRight w:val="0"/>
          <w:marTop w:val="0"/>
          <w:marBottom w:val="0"/>
          <w:divBdr>
            <w:top w:val="none" w:sz="0" w:space="0" w:color="auto"/>
            <w:left w:val="none" w:sz="0" w:space="0" w:color="auto"/>
            <w:bottom w:val="none" w:sz="0" w:space="0" w:color="auto"/>
            <w:right w:val="none" w:sz="0" w:space="0" w:color="auto"/>
          </w:divBdr>
        </w:div>
        <w:div w:id="1218129343">
          <w:marLeft w:val="640"/>
          <w:marRight w:val="0"/>
          <w:marTop w:val="0"/>
          <w:marBottom w:val="0"/>
          <w:divBdr>
            <w:top w:val="none" w:sz="0" w:space="0" w:color="auto"/>
            <w:left w:val="none" w:sz="0" w:space="0" w:color="auto"/>
            <w:bottom w:val="none" w:sz="0" w:space="0" w:color="auto"/>
            <w:right w:val="none" w:sz="0" w:space="0" w:color="auto"/>
          </w:divBdr>
        </w:div>
        <w:div w:id="505827006">
          <w:marLeft w:val="640"/>
          <w:marRight w:val="0"/>
          <w:marTop w:val="0"/>
          <w:marBottom w:val="0"/>
          <w:divBdr>
            <w:top w:val="none" w:sz="0" w:space="0" w:color="auto"/>
            <w:left w:val="none" w:sz="0" w:space="0" w:color="auto"/>
            <w:bottom w:val="none" w:sz="0" w:space="0" w:color="auto"/>
            <w:right w:val="none" w:sz="0" w:space="0" w:color="auto"/>
          </w:divBdr>
        </w:div>
        <w:div w:id="1653485387">
          <w:marLeft w:val="640"/>
          <w:marRight w:val="0"/>
          <w:marTop w:val="0"/>
          <w:marBottom w:val="0"/>
          <w:divBdr>
            <w:top w:val="none" w:sz="0" w:space="0" w:color="auto"/>
            <w:left w:val="none" w:sz="0" w:space="0" w:color="auto"/>
            <w:bottom w:val="none" w:sz="0" w:space="0" w:color="auto"/>
            <w:right w:val="none" w:sz="0" w:space="0" w:color="auto"/>
          </w:divBdr>
        </w:div>
        <w:div w:id="1639069701">
          <w:marLeft w:val="640"/>
          <w:marRight w:val="0"/>
          <w:marTop w:val="0"/>
          <w:marBottom w:val="0"/>
          <w:divBdr>
            <w:top w:val="none" w:sz="0" w:space="0" w:color="auto"/>
            <w:left w:val="none" w:sz="0" w:space="0" w:color="auto"/>
            <w:bottom w:val="none" w:sz="0" w:space="0" w:color="auto"/>
            <w:right w:val="none" w:sz="0" w:space="0" w:color="auto"/>
          </w:divBdr>
        </w:div>
        <w:div w:id="1127553333">
          <w:marLeft w:val="640"/>
          <w:marRight w:val="0"/>
          <w:marTop w:val="0"/>
          <w:marBottom w:val="0"/>
          <w:divBdr>
            <w:top w:val="none" w:sz="0" w:space="0" w:color="auto"/>
            <w:left w:val="none" w:sz="0" w:space="0" w:color="auto"/>
            <w:bottom w:val="none" w:sz="0" w:space="0" w:color="auto"/>
            <w:right w:val="none" w:sz="0" w:space="0" w:color="auto"/>
          </w:divBdr>
        </w:div>
        <w:div w:id="381367604">
          <w:marLeft w:val="640"/>
          <w:marRight w:val="0"/>
          <w:marTop w:val="0"/>
          <w:marBottom w:val="0"/>
          <w:divBdr>
            <w:top w:val="none" w:sz="0" w:space="0" w:color="auto"/>
            <w:left w:val="none" w:sz="0" w:space="0" w:color="auto"/>
            <w:bottom w:val="none" w:sz="0" w:space="0" w:color="auto"/>
            <w:right w:val="none" w:sz="0" w:space="0" w:color="auto"/>
          </w:divBdr>
        </w:div>
        <w:div w:id="658189411">
          <w:marLeft w:val="640"/>
          <w:marRight w:val="0"/>
          <w:marTop w:val="0"/>
          <w:marBottom w:val="0"/>
          <w:divBdr>
            <w:top w:val="none" w:sz="0" w:space="0" w:color="auto"/>
            <w:left w:val="none" w:sz="0" w:space="0" w:color="auto"/>
            <w:bottom w:val="none" w:sz="0" w:space="0" w:color="auto"/>
            <w:right w:val="none" w:sz="0" w:space="0" w:color="auto"/>
          </w:divBdr>
        </w:div>
        <w:div w:id="1889225115">
          <w:marLeft w:val="640"/>
          <w:marRight w:val="0"/>
          <w:marTop w:val="0"/>
          <w:marBottom w:val="0"/>
          <w:divBdr>
            <w:top w:val="none" w:sz="0" w:space="0" w:color="auto"/>
            <w:left w:val="none" w:sz="0" w:space="0" w:color="auto"/>
            <w:bottom w:val="none" w:sz="0" w:space="0" w:color="auto"/>
            <w:right w:val="none" w:sz="0" w:space="0" w:color="auto"/>
          </w:divBdr>
        </w:div>
        <w:div w:id="1501583752">
          <w:marLeft w:val="640"/>
          <w:marRight w:val="0"/>
          <w:marTop w:val="0"/>
          <w:marBottom w:val="0"/>
          <w:divBdr>
            <w:top w:val="none" w:sz="0" w:space="0" w:color="auto"/>
            <w:left w:val="none" w:sz="0" w:space="0" w:color="auto"/>
            <w:bottom w:val="none" w:sz="0" w:space="0" w:color="auto"/>
            <w:right w:val="none" w:sz="0" w:space="0" w:color="auto"/>
          </w:divBdr>
        </w:div>
        <w:div w:id="1320421748">
          <w:marLeft w:val="640"/>
          <w:marRight w:val="0"/>
          <w:marTop w:val="0"/>
          <w:marBottom w:val="0"/>
          <w:divBdr>
            <w:top w:val="none" w:sz="0" w:space="0" w:color="auto"/>
            <w:left w:val="none" w:sz="0" w:space="0" w:color="auto"/>
            <w:bottom w:val="none" w:sz="0" w:space="0" w:color="auto"/>
            <w:right w:val="none" w:sz="0" w:space="0" w:color="auto"/>
          </w:divBdr>
        </w:div>
        <w:div w:id="1138962296">
          <w:marLeft w:val="640"/>
          <w:marRight w:val="0"/>
          <w:marTop w:val="0"/>
          <w:marBottom w:val="0"/>
          <w:divBdr>
            <w:top w:val="none" w:sz="0" w:space="0" w:color="auto"/>
            <w:left w:val="none" w:sz="0" w:space="0" w:color="auto"/>
            <w:bottom w:val="none" w:sz="0" w:space="0" w:color="auto"/>
            <w:right w:val="none" w:sz="0" w:space="0" w:color="auto"/>
          </w:divBdr>
        </w:div>
        <w:div w:id="517543834">
          <w:marLeft w:val="640"/>
          <w:marRight w:val="0"/>
          <w:marTop w:val="0"/>
          <w:marBottom w:val="0"/>
          <w:divBdr>
            <w:top w:val="none" w:sz="0" w:space="0" w:color="auto"/>
            <w:left w:val="none" w:sz="0" w:space="0" w:color="auto"/>
            <w:bottom w:val="none" w:sz="0" w:space="0" w:color="auto"/>
            <w:right w:val="none" w:sz="0" w:space="0" w:color="auto"/>
          </w:divBdr>
        </w:div>
        <w:div w:id="146288640">
          <w:marLeft w:val="640"/>
          <w:marRight w:val="0"/>
          <w:marTop w:val="0"/>
          <w:marBottom w:val="0"/>
          <w:divBdr>
            <w:top w:val="none" w:sz="0" w:space="0" w:color="auto"/>
            <w:left w:val="none" w:sz="0" w:space="0" w:color="auto"/>
            <w:bottom w:val="none" w:sz="0" w:space="0" w:color="auto"/>
            <w:right w:val="none" w:sz="0" w:space="0" w:color="auto"/>
          </w:divBdr>
        </w:div>
        <w:div w:id="242568458">
          <w:marLeft w:val="640"/>
          <w:marRight w:val="0"/>
          <w:marTop w:val="0"/>
          <w:marBottom w:val="0"/>
          <w:divBdr>
            <w:top w:val="none" w:sz="0" w:space="0" w:color="auto"/>
            <w:left w:val="none" w:sz="0" w:space="0" w:color="auto"/>
            <w:bottom w:val="none" w:sz="0" w:space="0" w:color="auto"/>
            <w:right w:val="none" w:sz="0" w:space="0" w:color="auto"/>
          </w:divBdr>
        </w:div>
        <w:div w:id="116800345">
          <w:marLeft w:val="640"/>
          <w:marRight w:val="0"/>
          <w:marTop w:val="0"/>
          <w:marBottom w:val="0"/>
          <w:divBdr>
            <w:top w:val="none" w:sz="0" w:space="0" w:color="auto"/>
            <w:left w:val="none" w:sz="0" w:space="0" w:color="auto"/>
            <w:bottom w:val="none" w:sz="0" w:space="0" w:color="auto"/>
            <w:right w:val="none" w:sz="0" w:space="0" w:color="auto"/>
          </w:divBdr>
        </w:div>
        <w:div w:id="1609236636">
          <w:marLeft w:val="640"/>
          <w:marRight w:val="0"/>
          <w:marTop w:val="0"/>
          <w:marBottom w:val="0"/>
          <w:divBdr>
            <w:top w:val="none" w:sz="0" w:space="0" w:color="auto"/>
            <w:left w:val="none" w:sz="0" w:space="0" w:color="auto"/>
            <w:bottom w:val="none" w:sz="0" w:space="0" w:color="auto"/>
            <w:right w:val="none" w:sz="0" w:space="0" w:color="auto"/>
          </w:divBdr>
        </w:div>
        <w:div w:id="1794664751">
          <w:marLeft w:val="640"/>
          <w:marRight w:val="0"/>
          <w:marTop w:val="0"/>
          <w:marBottom w:val="0"/>
          <w:divBdr>
            <w:top w:val="none" w:sz="0" w:space="0" w:color="auto"/>
            <w:left w:val="none" w:sz="0" w:space="0" w:color="auto"/>
            <w:bottom w:val="none" w:sz="0" w:space="0" w:color="auto"/>
            <w:right w:val="none" w:sz="0" w:space="0" w:color="auto"/>
          </w:divBdr>
        </w:div>
        <w:div w:id="1341005472">
          <w:marLeft w:val="640"/>
          <w:marRight w:val="0"/>
          <w:marTop w:val="0"/>
          <w:marBottom w:val="0"/>
          <w:divBdr>
            <w:top w:val="none" w:sz="0" w:space="0" w:color="auto"/>
            <w:left w:val="none" w:sz="0" w:space="0" w:color="auto"/>
            <w:bottom w:val="none" w:sz="0" w:space="0" w:color="auto"/>
            <w:right w:val="none" w:sz="0" w:space="0" w:color="auto"/>
          </w:divBdr>
        </w:div>
        <w:div w:id="1856647609">
          <w:marLeft w:val="640"/>
          <w:marRight w:val="0"/>
          <w:marTop w:val="0"/>
          <w:marBottom w:val="0"/>
          <w:divBdr>
            <w:top w:val="none" w:sz="0" w:space="0" w:color="auto"/>
            <w:left w:val="none" w:sz="0" w:space="0" w:color="auto"/>
            <w:bottom w:val="none" w:sz="0" w:space="0" w:color="auto"/>
            <w:right w:val="none" w:sz="0" w:space="0" w:color="auto"/>
          </w:divBdr>
        </w:div>
        <w:div w:id="381058990">
          <w:marLeft w:val="640"/>
          <w:marRight w:val="0"/>
          <w:marTop w:val="0"/>
          <w:marBottom w:val="0"/>
          <w:divBdr>
            <w:top w:val="none" w:sz="0" w:space="0" w:color="auto"/>
            <w:left w:val="none" w:sz="0" w:space="0" w:color="auto"/>
            <w:bottom w:val="none" w:sz="0" w:space="0" w:color="auto"/>
            <w:right w:val="none" w:sz="0" w:space="0" w:color="auto"/>
          </w:divBdr>
        </w:div>
        <w:div w:id="1580480983">
          <w:marLeft w:val="640"/>
          <w:marRight w:val="0"/>
          <w:marTop w:val="0"/>
          <w:marBottom w:val="0"/>
          <w:divBdr>
            <w:top w:val="none" w:sz="0" w:space="0" w:color="auto"/>
            <w:left w:val="none" w:sz="0" w:space="0" w:color="auto"/>
            <w:bottom w:val="none" w:sz="0" w:space="0" w:color="auto"/>
            <w:right w:val="none" w:sz="0" w:space="0" w:color="auto"/>
          </w:divBdr>
        </w:div>
        <w:div w:id="185558149">
          <w:marLeft w:val="640"/>
          <w:marRight w:val="0"/>
          <w:marTop w:val="0"/>
          <w:marBottom w:val="0"/>
          <w:divBdr>
            <w:top w:val="none" w:sz="0" w:space="0" w:color="auto"/>
            <w:left w:val="none" w:sz="0" w:space="0" w:color="auto"/>
            <w:bottom w:val="none" w:sz="0" w:space="0" w:color="auto"/>
            <w:right w:val="none" w:sz="0" w:space="0" w:color="auto"/>
          </w:divBdr>
        </w:div>
        <w:div w:id="1938056895">
          <w:marLeft w:val="640"/>
          <w:marRight w:val="0"/>
          <w:marTop w:val="0"/>
          <w:marBottom w:val="0"/>
          <w:divBdr>
            <w:top w:val="none" w:sz="0" w:space="0" w:color="auto"/>
            <w:left w:val="none" w:sz="0" w:space="0" w:color="auto"/>
            <w:bottom w:val="none" w:sz="0" w:space="0" w:color="auto"/>
            <w:right w:val="none" w:sz="0" w:space="0" w:color="auto"/>
          </w:divBdr>
        </w:div>
        <w:div w:id="1287079865">
          <w:marLeft w:val="640"/>
          <w:marRight w:val="0"/>
          <w:marTop w:val="0"/>
          <w:marBottom w:val="0"/>
          <w:divBdr>
            <w:top w:val="none" w:sz="0" w:space="0" w:color="auto"/>
            <w:left w:val="none" w:sz="0" w:space="0" w:color="auto"/>
            <w:bottom w:val="none" w:sz="0" w:space="0" w:color="auto"/>
            <w:right w:val="none" w:sz="0" w:space="0" w:color="auto"/>
          </w:divBdr>
        </w:div>
        <w:div w:id="697970156">
          <w:marLeft w:val="640"/>
          <w:marRight w:val="0"/>
          <w:marTop w:val="0"/>
          <w:marBottom w:val="0"/>
          <w:divBdr>
            <w:top w:val="none" w:sz="0" w:space="0" w:color="auto"/>
            <w:left w:val="none" w:sz="0" w:space="0" w:color="auto"/>
            <w:bottom w:val="none" w:sz="0" w:space="0" w:color="auto"/>
            <w:right w:val="none" w:sz="0" w:space="0" w:color="auto"/>
          </w:divBdr>
        </w:div>
        <w:div w:id="1379084241">
          <w:marLeft w:val="640"/>
          <w:marRight w:val="0"/>
          <w:marTop w:val="0"/>
          <w:marBottom w:val="0"/>
          <w:divBdr>
            <w:top w:val="none" w:sz="0" w:space="0" w:color="auto"/>
            <w:left w:val="none" w:sz="0" w:space="0" w:color="auto"/>
            <w:bottom w:val="none" w:sz="0" w:space="0" w:color="auto"/>
            <w:right w:val="none" w:sz="0" w:space="0" w:color="auto"/>
          </w:divBdr>
        </w:div>
        <w:div w:id="432406904">
          <w:marLeft w:val="640"/>
          <w:marRight w:val="0"/>
          <w:marTop w:val="0"/>
          <w:marBottom w:val="0"/>
          <w:divBdr>
            <w:top w:val="none" w:sz="0" w:space="0" w:color="auto"/>
            <w:left w:val="none" w:sz="0" w:space="0" w:color="auto"/>
            <w:bottom w:val="none" w:sz="0" w:space="0" w:color="auto"/>
            <w:right w:val="none" w:sz="0" w:space="0" w:color="auto"/>
          </w:divBdr>
        </w:div>
        <w:div w:id="1598056022">
          <w:marLeft w:val="640"/>
          <w:marRight w:val="0"/>
          <w:marTop w:val="0"/>
          <w:marBottom w:val="0"/>
          <w:divBdr>
            <w:top w:val="none" w:sz="0" w:space="0" w:color="auto"/>
            <w:left w:val="none" w:sz="0" w:space="0" w:color="auto"/>
            <w:bottom w:val="none" w:sz="0" w:space="0" w:color="auto"/>
            <w:right w:val="none" w:sz="0" w:space="0" w:color="auto"/>
          </w:divBdr>
        </w:div>
        <w:div w:id="256602324">
          <w:marLeft w:val="640"/>
          <w:marRight w:val="0"/>
          <w:marTop w:val="0"/>
          <w:marBottom w:val="0"/>
          <w:divBdr>
            <w:top w:val="none" w:sz="0" w:space="0" w:color="auto"/>
            <w:left w:val="none" w:sz="0" w:space="0" w:color="auto"/>
            <w:bottom w:val="none" w:sz="0" w:space="0" w:color="auto"/>
            <w:right w:val="none" w:sz="0" w:space="0" w:color="auto"/>
          </w:divBdr>
        </w:div>
        <w:div w:id="420686170">
          <w:marLeft w:val="640"/>
          <w:marRight w:val="0"/>
          <w:marTop w:val="0"/>
          <w:marBottom w:val="0"/>
          <w:divBdr>
            <w:top w:val="none" w:sz="0" w:space="0" w:color="auto"/>
            <w:left w:val="none" w:sz="0" w:space="0" w:color="auto"/>
            <w:bottom w:val="none" w:sz="0" w:space="0" w:color="auto"/>
            <w:right w:val="none" w:sz="0" w:space="0" w:color="auto"/>
          </w:divBdr>
        </w:div>
        <w:div w:id="1858347911">
          <w:marLeft w:val="640"/>
          <w:marRight w:val="0"/>
          <w:marTop w:val="0"/>
          <w:marBottom w:val="0"/>
          <w:divBdr>
            <w:top w:val="none" w:sz="0" w:space="0" w:color="auto"/>
            <w:left w:val="none" w:sz="0" w:space="0" w:color="auto"/>
            <w:bottom w:val="none" w:sz="0" w:space="0" w:color="auto"/>
            <w:right w:val="none" w:sz="0" w:space="0" w:color="auto"/>
          </w:divBdr>
        </w:div>
        <w:div w:id="70548094">
          <w:marLeft w:val="640"/>
          <w:marRight w:val="0"/>
          <w:marTop w:val="0"/>
          <w:marBottom w:val="0"/>
          <w:divBdr>
            <w:top w:val="none" w:sz="0" w:space="0" w:color="auto"/>
            <w:left w:val="none" w:sz="0" w:space="0" w:color="auto"/>
            <w:bottom w:val="none" w:sz="0" w:space="0" w:color="auto"/>
            <w:right w:val="none" w:sz="0" w:space="0" w:color="auto"/>
          </w:divBdr>
        </w:div>
        <w:div w:id="1492134261">
          <w:marLeft w:val="640"/>
          <w:marRight w:val="0"/>
          <w:marTop w:val="0"/>
          <w:marBottom w:val="0"/>
          <w:divBdr>
            <w:top w:val="none" w:sz="0" w:space="0" w:color="auto"/>
            <w:left w:val="none" w:sz="0" w:space="0" w:color="auto"/>
            <w:bottom w:val="none" w:sz="0" w:space="0" w:color="auto"/>
            <w:right w:val="none" w:sz="0" w:space="0" w:color="auto"/>
          </w:divBdr>
        </w:div>
        <w:div w:id="212230623">
          <w:marLeft w:val="640"/>
          <w:marRight w:val="0"/>
          <w:marTop w:val="0"/>
          <w:marBottom w:val="0"/>
          <w:divBdr>
            <w:top w:val="none" w:sz="0" w:space="0" w:color="auto"/>
            <w:left w:val="none" w:sz="0" w:space="0" w:color="auto"/>
            <w:bottom w:val="none" w:sz="0" w:space="0" w:color="auto"/>
            <w:right w:val="none" w:sz="0" w:space="0" w:color="auto"/>
          </w:divBdr>
        </w:div>
        <w:div w:id="1074667277">
          <w:marLeft w:val="640"/>
          <w:marRight w:val="0"/>
          <w:marTop w:val="0"/>
          <w:marBottom w:val="0"/>
          <w:divBdr>
            <w:top w:val="none" w:sz="0" w:space="0" w:color="auto"/>
            <w:left w:val="none" w:sz="0" w:space="0" w:color="auto"/>
            <w:bottom w:val="none" w:sz="0" w:space="0" w:color="auto"/>
            <w:right w:val="none" w:sz="0" w:space="0" w:color="auto"/>
          </w:divBdr>
        </w:div>
        <w:div w:id="1402409216">
          <w:marLeft w:val="640"/>
          <w:marRight w:val="0"/>
          <w:marTop w:val="0"/>
          <w:marBottom w:val="0"/>
          <w:divBdr>
            <w:top w:val="none" w:sz="0" w:space="0" w:color="auto"/>
            <w:left w:val="none" w:sz="0" w:space="0" w:color="auto"/>
            <w:bottom w:val="none" w:sz="0" w:space="0" w:color="auto"/>
            <w:right w:val="none" w:sz="0" w:space="0" w:color="auto"/>
          </w:divBdr>
        </w:div>
        <w:div w:id="707797043">
          <w:marLeft w:val="640"/>
          <w:marRight w:val="0"/>
          <w:marTop w:val="0"/>
          <w:marBottom w:val="0"/>
          <w:divBdr>
            <w:top w:val="none" w:sz="0" w:space="0" w:color="auto"/>
            <w:left w:val="none" w:sz="0" w:space="0" w:color="auto"/>
            <w:bottom w:val="none" w:sz="0" w:space="0" w:color="auto"/>
            <w:right w:val="none" w:sz="0" w:space="0" w:color="auto"/>
          </w:divBdr>
        </w:div>
        <w:div w:id="1555386420">
          <w:marLeft w:val="640"/>
          <w:marRight w:val="0"/>
          <w:marTop w:val="0"/>
          <w:marBottom w:val="0"/>
          <w:divBdr>
            <w:top w:val="none" w:sz="0" w:space="0" w:color="auto"/>
            <w:left w:val="none" w:sz="0" w:space="0" w:color="auto"/>
            <w:bottom w:val="none" w:sz="0" w:space="0" w:color="auto"/>
            <w:right w:val="none" w:sz="0" w:space="0" w:color="auto"/>
          </w:divBdr>
        </w:div>
        <w:div w:id="1967003721">
          <w:marLeft w:val="640"/>
          <w:marRight w:val="0"/>
          <w:marTop w:val="0"/>
          <w:marBottom w:val="0"/>
          <w:divBdr>
            <w:top w:val="none" w:sz="0" w:space="0" w:color="auto"/>
            <w:left w:val="none" w:sz="0" w:space="0" w:color="auto"/>
            <w:bottom w:val="none" w:sz="0" w:space="0" w:color="auto"/>
            <w:right w:val="none" w:sz="0" w:space="0" w:color="auto"/>
          </w:divBdr>
        </w:div>
        <w:div w:id="943458336">
          <w:marLeft w:val="640"/>
          <w:marRight w:val="0"/>
          <w:marTop w:val="0"/>
          <w:marBottom w:val="0"/>
          <w:divBdr>
            <w:top w:val="none" w:sz="0" w:space="0" w:color="auto"/>
            <w:left w:val="none" w:sz="0" w:space="0" w:color="auto"/>
            <w:bottom w:val="none" w:sz="0" w:space="0" w:color="auto"/>
            <w:right w:val="none" w:sz="0" w:space="0" w:color="auto"/>
          </w:divBdr>
        </w:div>
        <w:div w:id="936405577">
          <w:marLeft w:val="640"/>
          <w:marRight w:val="0"/>
          <w:marTop w:val="0"/>
          <w:marBottom w:val="0"/>
          <w:divBdr>
            <w:top w:val="none" w:sz="0" w:space="0" w:color="auto"/>
            <w:left w:val="none" w:sz="0" w:space="0" w:color="auto"/>
            <w:bottom w:val="none" w:sz="0" w:space="0" w:color="auto"/>
            <w:right w:val="none" w:sz="0" w:space="0" w:color="auto"/>
          </w:divBdr>
        </w:div>
        <w:div w:id="731925026">
          <w:marLeft w:val="640"/>
          <w:marRight w:val="0"/>
          <w:marTop w:val="0"/>
          <w:marBottom w:val="0"/>
          <w:divBdr>
            <w:top w:val="none" w:sz="0" w:space="0" w:color="auto"/>
            <w:left w:val="none" w:sz="0" w:space="0" w:color="auto"/>
            <w:bottom w:val="none" w:sz="0" w:space="0" w:color="auto"/>
            <w:right w:val="none" w:sz="0" w:space="0" w:color="auto"/>
          </w:divBdr>
        </w:div>
        <w:div w:id="563100313">
          <w:marLeft w:val="640"/>
          <w:marRight w:val="0"/>
          <w:marTop w:val="0"/>
          <w:marBottom w:val="0"/>
          <w:divBdr>
            <w:top w:val="none" w:sz="0" w:space="0" w:color="auto"/>
            <w:left w:val="none" w:sz="0" w:space="0" w:color="auto"/>
            <w:bottom w:val="none" w:sz="0" w:space="0" w:color="auto"/>
            <w:right w:val="none" w:sz="0" w:space="0" w:color="auto"/>
          </w:divBdr>
        </w:div>
        <w:div w:id="574897521">
          <w:marLeft w:val="640"/>
          <w:marRight w:val="0"/>
          <w:marTop w:val="0"/>
          <w:marBottom w:val="0"/>
          <w:divBdr>
            <w:top w:val="none" w:sz="0" w:space="0" w:color="auto"/>
            <w:left w:val="none" w:sz="0" w:space="0" w:color="auto"/>
            <w:bottom w:val="none" w:sz="0" w:space="0" w:color="auto"/>
            <w:right w:val="none" w:sz="0" w:space="0" w:color="auto"/>
          </w:divBdr>
        </w:div>
        <w:div w:id="826630413">
          <w:marLeft w:val="640"/>
          <w:marRight w:val="0"/>
          <w:marTop w:val="0"/>
          <w:marBottom w:val="0"/>
          <w:divBdr>
            <w:top w:val="none" w:sz="0" w:space="0" w:color="auto"/>
            <w:left w:val="none" w:sz="0" w:space="0" w:color="auto"/>
            <w:bottom w:val="none" w:sz="0" w:space="0" w:color="auto"/>
            <w:right w:val="none" w:sz="0" w:space="0" w:color="auto"/>
          </w:divBdr>
        </w:div>
        <w:div w:id="1465535903">
          <w:marLeft w:val="640"/>
          <w:marRight w:val="0"/>
          <w:marTop w:val="0"/>
          <w:marBottom w:val="0"/>
          <w:divBdr>
            <w:top w:val="none" w:sz="0" w:space="0" w:color="auto"/>
            <w:left w:val="none" w:sz="0" w:space="0" w:color="auto"/>
            <w:bottom w:val="none" w:sz="0" w:space="0" w:color="auto"/>
            <w:right w:val="none" w:sz="0" w:space="0" w:color="auto"/>
          </w:divBdr>
        </w:div>
        <w:div w:id="1869564857">
          <w:marLeft w:val="640"/>
          <w:marRight w:val="0"/>
          <w:marTop w:val="0"/>
          <w:marBottom w:val="0"/>
          <w:divBdr>
            <w:top w:val="none" w:sz="0" w:space="0" w:color="auto"/>
            <w:left w:val="none" w:sz="0" w:space="0" w:color="auto"/>
            <w:bottom w:val="none" w:sz="0" w:space="0" w:color="auto"/>
            <w:right w:val="none" w:sz="0" w:space="0" w:color="auto"/>
          </w:divBdr>
        </w:div>
        <w:div w:id="178860083">
          <w:marLeft w:val="640"/>
          <w:marRight w:val="0"/>
          <w:marTop w:val="0"/>
          <w:marBottom w:val="0"/>
          <w:divBdr>
            <w:top w:val="none" w:sz="0" w:space="0" w:color="auto"/>
            <w:left w:val="none" w:sz="0" w:space="0" w:color="auto"/>
            <w:bottom w:val="none" w:sz="0" w:space="0" w:color="auto"/>
            <w:right w:val="none" w:sz="0" w:space="0" w:color="auto"/>
          </w:divBdr>
        </w:div>
        <w:div w:id="862547824">
          <w:marLeft w:val="640"/>
          <w:marRight w:val="0"/>
          <w:marTop w:val="0"/>
          <w:marBottom w:val="0"/>
          <w:divBdr>
            <w:top w:val="none" w:sz="0" w:space="0" w:color="auto"/>
            <w:left w:val="none" w:sz="0" w:space="0" w:color="auto"/>
            <w:bottom w:val="none" w:sz="0" w:space="0" w:color="auto"/>
            <w:right w:val="none" w:sz="0" w:space="0" w:color="auto"/>
          </w:divBdr>
        </w:div>
        <w:div w:id="1166551895">
          <w:marLeft w:val="640"/>
          <w:marRight w:val="0"/>
          <w:marTop w:val="0"/>
          <w:marBottom w:val="0"/>
          <w:divBdr>
            <w:top w:val="none" w:sz="0" w:space="0" w:color="auto"/>
            <w:left w:val="none" w:sz="0" w:space="0" w:color="auto"/>
            <w:bottom w:val="none" w:sz="0" w:space="0" w:color="auto"/>
            <w:right w:val="none" w:sz="0" w:space="0" w:color="auto"/>
          </w:divBdr>
        </w:div>
        <w:div w:id="764689991">
          <w:marLeft w:val="640"/>
          <w:marRight w:val="0"/>
          <w:marTop w:val="0"/>
          <w:marBottom w:val="0"/>
          <w:divBdr>
            <w:top w:val="none" w:sz="0" w:space="0" w:color="auto"/>
            <w:left w:val="none" w:sz="0" w:space="0" w:color="auto"/>
            <w:bottom w:val="none" w:sz="0" w:space="0" w:color="auto"/>
            <w:right w:val="none" w:sz="0" w:space="0" w:color="auto"/>
          </w:divBdr>
        </w:div>
        <w:div w:id="1337001262">
          <w:marLeft w:val="640"/>
          <w:marRight w:val="0"/>
          <w:marTop w:val="0"/>
          <w:marBottom w:val="0"/>
          <w:divBdr>
            <w:top w:val="none" w:sz="0" w:space="0" w:color="auto"/>
            <w:left w:val="none" w:sz="0" w:space="0" w:color="auto"/>
            <w:bottom w:val="none" w:sz="0" w:space="0" w:color="auto"/>
            <w:right w:val="none" w:sz="0" w:space="0" w:color="auto"/>
          </w:divBdr>
        </w:div>
        <w:div w:id="1163199291">
          <w:marLeft w:val="640"/>
          <w:marRight w:val="0"/>
          <w:marTop w:val="0"/>
          <w:marBottom w:val="0"/>
          <w:divBdr>
            <w:top w:val="none" w:sz="0" w:space="0" w:color="auto"/>
            <w:left w:val="none" w:sz="0" w:space="0" w:color="auto"/>
            <w:bottom w:val="none" w:sz="0" w:space="0" w:color="auto"/>
            <w:right w:val="none" w:sz="0" w:space="0" w:color="auto"/>
          </w:divBdr>
        </w:div>
        <w:div w:id="41289198">
          <w:marLeft w:val="640"/>
          <w:marRight w:val="0"/>
          <w:marTop w:val="0"/>
          <w:marBottom w:val="0"/>
          <w:divBdr>
            <w:top w:val="none" w:sz="0" w:space="0" w:color="auto"/>
            <w:left w:val="none" w:sz="0" w:space="0" w:color="auto"/>
            <w:bottom w:val="none" w:sz="0" w:space="0" w:color="auto"/>
            <w:right w:val="none" w:sz="0" w:space="0" w:color="auto"/>
          </w:divBdr>
        </w:div>
        <w:div w:id="208416924">
          <w:marLeft w:val="640"/>
          <w:marRight w:val="0"/>
          <w:marTop w:val="0"/>
          <w:marBottom w:val="0"/>
          <w:divBdr>
            <w:top w:val="none" w:sz="0" w:space="0" w:color="auto"/>
            <w:left w:val="none" w:sz="0" w:space="0" w:color="auto"/>
            <w:bottom w:val="none" w:sz="0" w:space="0" w:color="auto"/>
            <w:right w:val="none" w:sz="0" w:space="0" w:color="auto"/>
          </w:divBdr>
        </w:div>
        <w:div w:id="1462723448">
          <w:marLeft w:val="640"/>
          <w:marRight w:val="0"/>
          <w:marTop w:val="0"/>
          <w:marBottom w:val="0"/>
          <w:divBdr>
            <w:top w:val="none" w:sz="0" w:space="0" w:color="auto"/>
            <w:left w:val="none" w:sz="0" w:space="0" w:color="auto"/>
            <w:bottom w:val="none" w:sz="0" w:space="0" w:color="auto"/>
            <w:right w:val="none" w:sz="0" w:space="0" w:color="auto"/>
          </w:divBdr>
        </w:div>
        <w:div w:id="495070739">
          <w:marLeft w:val="640"/>
          <w:marRight w:val="0"/>
          <w:marTop w:val="0"/>
          <w:marBottom w:val="0"/>
          <w:divBdr>
            <w:top w:val="none" w:sz="0" w:space="0" w:color="auto"/>
            <w:left w:val="none" w:sz="0" w:space="0" w:color="auto"/>
            <w:bottom w:val="none" w:sz="0" w:space="0" w:color="auto"/>
            <w:right w:val="none" w:sz="0" w:space="0" w:color="auto"/>
          </w:divBdr>
        </w:div>
        <w:div w:id="417597896">
          <w:marLeft w:val="640"/>
          <w:marRight w:val="0"/>
          <w:marTop w:val="0"/>
          <w:marBottom w:val="0"/>
          <w:divBdr>
            <w:top w:val="none" w:sz="0" w:space="0" w:color="auto"/>
            <w:left w:val="none" w:sz="0" w:space="0" w:color="auto"/>
            <w:bottom w:val="none" w:sz="0" w:space="0" w:color="auto"/>
            <w:right w:val="none" w:sz="0" w:space="0" w:color="auto"/>
          </w:divBdr>
        </w:div>
        <w:div w:id="1391616781">
          <w:marLeft w:val="640"/>
          <w:marRight w:val="0"/>
          <w:marTop w:val="0"/>
          <w:marBottom w:val="0"/>
          <w:divBdr>
            <w:top w:val="none" w:sz="0" w:space="0" w:color="auto"/>
            <w:left w:val="none" w:sz="0" w:space="0" w:color="auto"/>
            <w:bottom w:val="none" w:sz="0" w:space="0" w:color="auto"/>
            <w:right w:val="none" w:sz="0" w:space="0" w:color="auto"/>
          </w:divBdr>
        </w:div>
        <w:div w:id="220135548">
          <w:marLeft w:val="640"/>
          <w:marRight w:val="0"/>
          <w:marTop w:val="0"/>
          <w:marBottom w:val="0"/>
          <w:divBdr>
            <w:top w:val="none" w:sz="0" w:space="0" w:color="auto"/>
            <w:left w:val="none" w:sz="0" w:space="0" w:color="auto"/>
            <w:bottom w:val="none" w:sz="0" w:space="0" w:color="auto"/>
            <w:right w:val="none" w:sz="0" w:space="0" w:color="auto"/>
          </w:divBdr>
        </w:div>
        <w:div w:id="783233267">
          <w:marLeft w:val="640"/>
          <w:marRight w:val="0"/>
          <w:marTop w:val="0"/>
          <w:marBottom w:val="0"/>
          <w:divBdr>
            <w:top w:val="none" w:sz="0" w:space="0" w:color="auto"/>
            <w:left w:val="none" w:sz="0" w:space="0" w:color="auto"/>
            <w:bottom w:val="none" w:sz="0" w:space="0" w:color="auto"/>
            <w:right w:val="none" w:sz="0" w:space="0" w:color="auto"/>
          </w:divBdr>
        </w:div>
        <w:div w:id="1694190502">
          <w:marLeft w:val="640"/>
          <w:marRight w:val="0"/>
          <w:marTop w:val="0"/>
          <w:marBottom w:val="0"/>
          <w:divBdr>
            <w:top w:val="none" w:sz="0" w:space="0" w:color="auto"/>
            <w:left w:val="none" w:sz="0" w:space="0" w:color="auto"/>
            <w:bottom w:val="none" w:sz="0" w:space="0" w:color="auto"/>
            <w:right w:val="none" w:sz="0" w:space="0" w:color="auto"/>
          </w:divBdr>
        </w:div>
        <w:div w:id="971130536">
          <w:marLeft w:val="640"/>
          <w:marRight w:val="0"/>
          <w:marTop w:val="0"/>
          <w:marBottom w:val="0"/>
          <w:divBdr>
            <w:top w:val="none" w:sz="0" w:space="0" w:color="auto"/>
            <w:left w:val="none" w:sz="0" w:space="0" w:color="auto"/>
            <w:bottom w:val="none" w:sz="0" w:space="0" w:color="auto"/>
            <w:right w:val="none" w:sz="0" w:space="0" w:color="auto"/>
          </w:divBdr>
        </w:div>
        <w:div w:id="894974746">
          <w:marLeft w:val="640"/>
          <w:marRight w:val="0"/>
          <w:marTop w:val="0"/>
          <w:marBottom w:val="0"/>
          <w:divBdr>
            <w:top w:val="none" w:sz="0" w:space="0" w:color="auto"/>
            <w:left w:val="none" w:sz="0" w:space="0" w:color="auto"/>
            <w:bottom w:val="none" w:sz="0" w:space="0" w:color="auto"/>
            <w:right w:val="none" w:sz="0" w:space="0" w:color="auto"/>
          </w:divBdr>
        </w:div>
        <w:div w:id="1923758647">
          <w:marLeft w:val="640"/>
          <w:marRight w:val="0"/>
          <w:marTop w:val="0"/>
          <w:marBottom w:val="0"/>
          <w:divBdr>
            <w:top w:val="none" w:sz="0" w:space="0" w:color="auto"/>
            <w:left w:val="none" w:sz="0" w:space="0" w:color="auto"/>
            <w:bottom w:val="none" w:sz="0" w:space="0" w:color="auto"/>
            <w:right w:val="none" w:sz="0" w:space="0" w:color="auto"/>
          </w:divBdr>
        </w:div>
        <w:div w:id="1977682678">
          <w:marLeft w:val="640"/>
          <w:marRight w:val="0"/>
          <w:marTop w:val="0"/>
          <w:marBottom w:val="0"/>
          <w:divBdr>
            <w:top w:val="none" w:sz="0" w:space="0" w:color="auto"/>
            <w:left w:val="none" w:sz="0" w:space="0" w:color="auto"/>
            <w:bottom w:val="none" w:sz="0" w:space="0" w:color="auto"/>
            <w:right w:val="none" w:sz="0" w:space="0" w:color="auto"/>
          </w:divBdr>
        </w:div>
        <w:div w:id="309135768">
          <w:marLeft w:val="640"/>
          <w:marRight w:val="0"/>
          <w:marTop w:val="0"/>
          <w:marBottom w:val="0"/>
          <w:divBdr>
            <w:top w:val="none" w:sz="0" w:space="0" w:color="auto"/>
            <w:left w:val="none" w:sz="0" w:space="0" w:color="auto"/>
            <w:bottom w:val="none" w:sz="0" w:space="0" w:color="auto"/>
            <w:right w:val="none" w:sz="0" w:space="0" w:color="auto"/>
          </w:divBdr>
        </w:div>
        <w:div w:id="547449359">
          <w:marLeft w:val="640"/>
          <w:marRight w:val="0"/>
          <w:marTop w:val="0"/>
          <w:marBottom w:val="0"/>
          <w:divBdr>
            <w:top w:val="none" w:sz="0" w:space="0" w:color="auto"/>
            <w:left w:val="none" w:sz="0" w:space="0" w:color="auto"/>
            <w:bottom w:val="none" w:sz="0" w:space="0" w:color="auto"/>
            <w:right w:val="none" w:sz="0" w:space="0" w:color="auto"/>
          </w:divBdr>
        </w:div>
        <w:div w:id="1810319538">
          <w:marLeft w:val="640"/>
          <w:marRight w:val="0"/>
          <w:marTop w:val="0"/>
          <w:marBottom w:val="0"/>
          <w:divBdr>
            <w:top w:val="none" w:sz="0" w:space="0" w:color="auto"/>
            <w:left w:val="none" w:sz="0" w:space="0" w:color="auto"/>
            <w:bottom w:val="none" w:sz="0" w:space="0" w:color="auto"/>
            <w:right w:val="none" w:sz="0" w:space="0" w:color="auto"/>
          </w:divBdr>
        </w:div>
        <w:div w:id="1759060153">
          <w:marLeft w:val="640"/>
          <w:marRight w:val="0"/>
          <w:marTop w:val="0"/>
          <w:marBottom w:val="0"/>
          <w:divBdr>
            <w:top w:val="none" w:sz="0" w:space="0" w:color="auto"/>
            <w:left w:val="none" w:sz="0" w:space="0" w:color="auto"/>
            <w:bottom w:val="none" w:sz="0" w:space="0" w:color="auto"/>
            <w:right w:val="none" w:sz="0" w:space="0" w:color="auto"/>
          </w:divBdr>
        </w:div>
        <w:div w:id="1857378382">
          <w:marLeft w:val="640"/>
          <w:marRight w:val="0"/>
          <w:marTop w:val="0"/>
          <w:marBottom w:val="0"/>
          <w:divBdr>
            <w:top w:val="none" w:sz="0" w:space="0" w:color="auto"/>
            <w:left w:val="none" w:sz="0" w:space="0" w:color="auto"/>
            <w:bottom w:val="none" w:sz="0" w:space="0" w:color="auto"/>
            <w:right w:val="none" w:sz="0" w:space="0" w:color="auto"/>
          </w:divBdr>
        </w:div>
        <w:div w:id="953632236">
          <w:marLeft w:val="640"/>
          <w:marRight w:val="0"/>
          <w:marTop w:val="0"/>
          <w:marBottom w:val="0"/>
          <w:divBdr>
            <w:top w:val="none" w:sz="0" w:space="0" w:color="auto"/>
            <w:left w:val="none" w:sz="0" w:space="0" w:color="auto"/>
            <w:bottom w:val="none" w:sz="0" w:space="0" w:color="auto"/>
            <w:right w:val="none" w:sz="0" w:space="0" w:color="auto"/>
          </w:divBdr>
        </w:div>
        <w:div w:id="2051609564">
          <w:marLeft w:val="640"/>
          <w:marRight w:val="0"/>
          <w:marTop w:val="0"/>
          <w:marBottom w:val="0"/>
          <w:divBdr>
            <w:top w:val="none" w:sz="0" w:space="0" w:color="auto"/>
            <w:left w:val="none" w:sz="0" w:space="0" w:color="auto"/>
            <w:bottom w:val="none" w:sz="0" w:space="0" w:color="auto"/>
            <w:right w:val="none" w:sz="0" w:space="0" w:color="auto"/>
          </w:divBdr>
        </w:div>
        <w:div w:id="1833795142">
          <w:marLeft w:val="640"/>
          <w:marRight w:val="0"/>
          <w:marTop w:val="0"/>
          <w:marBottom w:val="0"/>
          <w:divBdr>
            <w:top w:val="none" w:sz="0" w:space="0" w:color="auto"/>
            <w:left w:val="none" w:sz="0" w:space="0" w:color="auto"/>
            <w:bottom w:val="none" w:sz="0" w:space="0" w:color="auto"/>
            <w:right w:val="none" w:sz="0" w:space="0" w:color="auto"/>
          </w:divBdr>
        </w:div>
        <w:div w:id="1810971775">
          <w:marLeft w:val="640"/>
          <w:marRight w:val="0"/>
          <w:marTop w:val="0"/>
          <w:marBottom w:val="0"/>
          <w:divBdr>
            <w:top w:val="none" w:sz="0" w:space="0" w:color="auto"/>
            <w:left w:val="none" w:sz="0" w:space="0" w:color="auto"/>
            <w:bottom w:val="none" w:sz="0" w:space="0" w:color="auto"/>
            <w:right w:val="none" w:sz="0" w:space="0" w:color="auto"/>
          </w:divBdr>
        </w:div>
        <w:div w:id="1976912904">
          <w:marLeft w:val="640"/>
          <w:marRight w:val="0"/>
          <w:marTop w:val="0"/>
          <w:marBottom w:val="0"/>
          <w:divBdr>
            <w:top w:val="none" w:sz="0" w:space="0" w:color="auto"/>
            <w:left w:val="none" w:sz="0" w:space="0" w:color="auto"/>
            <w:bottom w:val="none" w:sz="0" w:space="0" w:color="auto"/>
            <w:right w:val="none" w:sz="0" w:space="0" w:color="auto"/>
          </w:divBdr>
        </w:div>
        <w:div w:id="1525629861">
          <w:marLeft w:val="640"/>
          <w:marRight w:val="0"/>
          <w:marTop w:val="0"/>
          <w:marBottom w:val="0"/>
          <w:divBdr>
            <w:top w:val="none" w:sz="0" w:space="0" w:color="auto"/>
            <w:left w:val="none" w:sz="0" w:space="0" w:color="auto"/>
            <w:bottom w:val="none" w:sz="0" w:space="0" w:color="auto"/>
            <w:right w:val="none" w:sz="0" w:space="0" w:color="auto"/>
          </w:divBdr>
        </w:div>
        <w:div w:id="475223465">
          <w:marLeft w:val="640"/>
          <w:marRight w:val="0"/>
          <w:marTop w:val="0"/>
          <w:marBottom w:val="0"/>
          <w:divBdr>
            <w:top w:val="none" w:sz="0" w:space="0" w:color="auto"/>
            <w:left w:val="none" w:sz="0" w:space="0" w:color="auto"/>
            <w:bottom w:val="none" w:sz="0" w:space="0" w:color="auto"/>
            <w:right w:val="none" w:sz="0" w:space="0" w:color="auto"/>
          </w:divBdr>
        </w:div>
        <w:div w:id="1628701148">
          <w:marLeft w:val="640"/>
          <w:marRight w:val="0"/>
          <w:marTop w:val="0"/>
          <w:marBottom w:val="0"/>
          <w:divBdr>
            <w:top w:val="none" w:sz="0" w:space="0" w:color="auto"/>
            <w:left w:val="none" w:sz="0" w:space="0" w:color="auto"/>
            <w:bottom w:val="none" w:sz="0" w:space="0" w:color="auto"/>
            <w:right w:val="none" w:sz="0" w:space="0" w:color="auto"/>
          </w:divBdr>
        </w:div>
        <w:div w:id="1592813019">
          <w:marLeft w:val="640"/>
          <w:marRight w:val="0"/>
          <w:marTop w:val="0"/>
          <w:marBottom w:val="0"/>
          <w:divBdr>
            <w:top w:val="none" w:sz="0" w:space="0" w:color="auto"/>
            <w:left w:val="none" w:sz="0" w:space="0" w:color="auto"/>
            <w:bottom w:val="none" w:sz="0" w:space="0" w:color="auto"/>
            <w:right w:val="none" w:sz="0" w:space="0" w:color="auto"/>
          </w:divBdr>
        </w:div>
        <w:div w:id="738753054">
          <w:marLeft w:val="640"/>
          <w:marRight w:val="0"/>
          <w:marTop w:val="0"/>
          <w:marBottom w:val="0"/>
          <w:divBdr>
            <w:top w:val="none" w:sz="0" w:space="0" w:color="auto"/>
            <w:left w:val="none" w:sz="0" w:space="0" w:color="auto"/>
            <w:bottom w:val="none" w:sz="0" w:space="0" w:color="auto"/>
            <w:right w:val="none" w:sz="0" w:space="0" w:color="auto"/>
          </w:divBdr>
        </w:div>
        <w:div w:id="1937403046">
          <w:marLeft w:val="640"/>
          <w:marRight w:val="0"/>
          <w:marTop w:val="0"/>
          <w:marBottom w:val="0"/>
          <w:divBdr>
            <w:top w:val="none" w:sz="0" w:space="0" w:color="auto"/>
            <w:left w:val="none" w:sz="0" w:space="0" w:color="auto"/>
            <w:bottom w:val="none" w:sz="0" w:space="0" w:color="auto"/>
            <w:right w:val="none" w:sz="0" w:space="0" w:color="auto"/>
          </w:divBdr>
        </w:div>
        <w:div w:id="1258826321">
          <w:marLeft w:val="640"/>
          <w:marRight w:val="0"/>
          <w:marTop w:val="0"/>
          <w:marBottom w:val="0"/>
          <w:divBdr>
            <w:top w:val="none" w:sz="0" w:space="0" w:color="auto"/>
            <w:left w:val="none" w:sz="0" w:space="0" w:color="auto"/>
            <w:bottom w:val="none" w:sz="0" w:space="0" w:color="auto"/>
            <w:right w:val="none" w:sz="0" w:space="0" w:color="auto"/>
          </w:divBdr>
        </w:div>
        <w:div w:id="2125726999">
          <w:marLeft w:val="640"/>
          <w:marRight w:val="0"/>
          <w:marTop w:val="0"/>
          <w:marBottom w:val="0"/>
          <w:divBdr>
            <w:top w:val="none" w:sz="0" w:space="0" w:color="auto"/>
            <w:left w:val="none" w:sz="0" w:space="0" w:color="auto"/>
            <w:bottom w:val="none" w:sz="0" w:space="0" w:color="auto"/>
            <w:right w:val="none" w:sz="0" w:space="0" w:color="auto"/>
          </w:divBdr>
        </w:div>
        <w:div w:id="1532956697">
          <w:marLeft w:val="640"/>
          <w:marRight w:val="0"/>
          <w:marTop w:val="0"/>
          <w:marBottom w:val="0"/>
          <w:divBdr>
            <w:top w:val="none" w:sz="0" w:space="0" w:color="auto"/>
            <w:left w:val="none" w:sz="0" w:space="0" w:color="auto"/>
            <w:bottom w:val="none" w:sz="0" w:space="0" w:color="auto"/>
            <w:right w:val="none" w:sz="0" w:space="0" w:color="auto"/>
          </w:divBdr>
        </w:div>
        <w:div w:id="766387896">
          <w:marLeft w:val="640"/>
          <w:marRight w:val="0"/>
          <w:marTop w:val="0"/>
          <w:marBottom w:val="0"/>
          <w:divBdr>
            <w:top w:val="none" w:sz="0" w:space="0" w:color="auto"/>
            <w:left w:val="none" w:sz="0" w:space="0" w:color="auto"/>
            <w:bottom w:val="none" w:sz="0" w:space="0" w:color="auto"/>
            <w:right w:val="none" w:sz="0" w:space="0" w:color="auto"/>
          </w:divBdr>
        </w:div>
        <w:div w:id="2074547735">
          <w:marLeft w:val="640"/>
          <w:marRight w:val="0"/>
          <w:marTop w:val="0"/>
          <w:marBottom w:val="0"/>
          <w:divBdr>
            <w:top w:val="none" w:sz="0" w:space="0" w:color="auto"/>
            <w:left w:val="none" w:sz="0" w:space="0" w:color="auto"/>
            <w:bottom w:val="none" w:sz="0" w:space="0" w:color="auto"/>
            <w:right w:val="none" w:sz="0" w:space="0" w:color="auto"/>
          </w:divBdr>
        </w:div>
        <w:div w:id="1858423157">
          <w:marLeft w:val="640"/>
          <w:marRight w:val="0"/>
          <w:marTop w:val="0"/>
          <w:marBottom w:val="0"/>
          <w:divBdr>
            <w:top w:val="none" w:sz="0" w:space="0" w:color="auto"/>
            <w:left w:val="none" w:sz="0" w:space="0" w:color="auto"/>
            <w:bottom w:val="none" w:sz="0" w:space="0" w:color="auto"/>
            <w:right w:val="none" w:sz="0" w:space="0" w:color="auto"/>
          </w:divBdr>
        </w:div>
        <w:div w:id="742948264">
          <w:marLeft w:val="640"/>
          <w:marRight w:val="0"/>
          <w:marTop w:val="0"/>
          <w:marBottom w:val="0"/>
          <w:divBdr>
            <w:top w:val="none" w:sz="0" w:space="0" w:color="auto"/>
            <w:left w:val="none" w:sz="0" w:space="0" w:color="auto"/>
            <w:bottom w:val="none" w:sz="0" w:space="0" w:color="auto"/>
            <w:right w:val="none" w:sz="0" w:space="0" w:color="auto"/>
          </w:divBdr>
        </w:div>
        <w:div w:id="1295335605">
          <w:marLeft w:val="640"/>
          <w:marRight w:val="0"/>
          <w:marTop w:val="0"/>
          <w:marBottom w:val="0"/>
          <w:divBdr>
            <w:top w:val="none" w:sz="0" w:space="0" w:color="auto"/>
            <w:left w:val="none" w:sz="0" w:space="0" w:color="auto"/>
            <w:bottom w:val="none" w:sz="0" w:space="0" w:color="auto"/>
            <w:right w:val="none" w:sz="0" w:space="0" w:color="auto"/>
          </w:divBdr>
        </w:div>
        <w:div w:id="1754161957">
          <w:marLeft w:val="640"/>
          <w:marRight w:val="0"/>
          <w:marTop w:val="0"/>
          <w:marBottom w:val="0"/>
          <w:divBdr>
            <w:top w:val="none" w:sz="0" w:space="0" w:color="auto"/>
            <w:left w:val="none" w:sz="0" w:space="0" w:color="auto"/>
            <w:bottom w:val="none" w:sz="0" w:space="0" w:color="auto"/>
            <w:right w:val="none" w:sz="0" w:space="0" w:color="auto"/>
          </w:divBdr>
        </w:div>
        <w:div w:id="363290172">
          <w:marLeft w:val="640"/>
          <w:marRight w:val="0"/>
          <w:marTop w:val="0"/>
          <w:marBottom w:val="0"/>
          <w:divBdr>
            <w:top w:val="none" w:sz="0" w:space="0" w:color="auto"/>
            <w:left w:val="none" w:sz="0" w:space="0" w:color="auto"/>
            <w:bottom w:val="none" w:sz="0" w:space="0" w:color="auto"/>
            <w:right w:val="none" w:sz="0" w:space="0" w:color="auto"/>
          </w:divBdr>
        </w:div>
        <w:div w:id="1101030674">
          <w:marLeft w:val="640"/>
          <w:marRight w:val="0"/>
          <w:marTop w:val="0"/>
          <w:marBottom w:val="0"/>
          <w:divBdr>
            <w:top w:val="none" w:sz="0" w:space="0" w:color="auto"/>
            <w:left w:val="none" w:sz="0" w:space="0" w:color="auto"/>
            <w:bottom w:val="none" w:sz="0" w:space="0" w:color="auto"/>
            <w:right w:val="none" w:sz="0" w:space="0" w:color="auto"/>
          </w:divBdr>
        </w:div>
        <w:div w:id="308049744">
          <w:marLeft w:val="640"/>
          <w:marRight w:val="0"/>
          <w:marTop w:val="0"/>
          <w:marBottom w:val="0"/>
          <w:divBdr>
            <w:top w:val="none" w:sz="0" w:space="0" w:color="auto"/>
            <w:left w:val="none" w:sz="0" w:space="0" w:color="auto"/>
            <w:bottom w:val="none" w:sz="0" w:space="0" w:color="auto"/>
            <w:right w:val="none" w:sz="0" w:space="0" w:color="auto"/>
          </w:divBdr>
        </w:div>
      </w:divsChild>
    </w:div>
    <w:div w:id="1450053158">
      <w:bodyDiv w:val="1"/>
      <w:marLeft w:val="0"/>
      <w:marRight w:val="0"/>
      <w:marTop w:val="0"/>
      <w:marBottom w:val="0"/>
      <w:divBdr>
        <w:top w:val="none" w:sz="0" w:space="0" w:color="auto"/>
        <w:left w:val="none" w:sz="0" w:space="0" w:color="auto"/>
        <w:bottom w:val="none" w:sz="0" w:space="0" w:color="auto"/>
        <w:right w:val="none" w:sz="0" w:space="0" w:color="auto"/>
      </w:divBdr>
    </w:div>
    <w:div w:id="1451244203">
      <w:bodyDiv w:val="1"/>
      <w:marLeft w:val="0"/>
      <w:marRight w:val="0"/>
      <w:marTop w:val="0"/>
      <w:marBottom w:val="0"/>
      <w:divBdr>
        <w:top w:val="none" w:sz="0" w:space="0" w:color="auto"/>
        <w:left w:val="none" w:sz="0" w:space="0" w:color="auto"/>
        <w:bottom w:val="none" w:sz="0" w:space="0" w:color="auto"/>
        <w:right w:val="none" w:sz="0" w:space="0" w:color="auto"/>
      </w:divBdr>
    </w:div>
    <w:div w:id="1463645426">
      <w:bodyDiv w:val="1"/>
      <w:marLeft w:val="0"/>
      <w:marRight w:val="0"/>
      <w:marTop w:val="0"/>
      <w:marBottom w:val="0"/>
      <w:divBdr>
        <w:top w:val="none" w:sz="0" w:space="0" w:color="auto"/>
        <w:left w:val="none" w:sz="0" w:space="0" w:color="auto"/>
        <w:bottom w:val="none" w:sz="0" w:space="0" w:color="auto"/>
        <w:right w:val="none" w:sz="0" w:space="0" w:color="auto"/>
      </w:divBdr>
    </w:div>
    <w:div w:id="1464075438">
      <w:bodyDiv w:val="1"/>
      <w:marLeft w:val="0"/>
      <w:marRight w:val="0"/>
      <w:marTop w:val="0"/>
      <w:marBottom w:val="0"/>
      <w:divBdr>
        <w:top w:val="none" w:sz="0" w:space="0" w:color="auto"/>
        <w:left w:val="none" w:sz="0" w:space="0" w:color="auto"/>
        <w:bottom w:val="none" w:sz="0" w:space="0" w:color="auto"/>
        <w:right w:val="none" w:sz="0" w:space="0" w:color="auto"/>
      </w:divBdr>
    </w:div>
    <w:div w:id="1465003711">
      <w:bodyDiv w:val="1"/>
      <w:marLeft w:val="0"/>
      <w:marRight w:val="0"/>
      <w:marTop w:val="0"/>
      <w:marBottom w:val="0"/>
      <w:divBdr>
        <w:top w:val="none" w:sz="0" w:space="0" w:color="auto"/>
        <w:left w:val="none" w:sz="0" w:space="0" w:color="auto"/>
        <w:bottom w:val="none" w:sz="0" w:space="0" w:color="auto"/>
        <w:right w:val="none" w:sz="0" w:space="0" w:color="auto"/>
      </w:divBdr>
    </w:div>
    <w:div w:id="1470131330">
      <w:bodyDiv w:val="1"/>
      <w:marLeft w:val="0"/>
      <w:marRight w:val="0"/>
      <w:marTop w:val="0"/>
      <w:marBottom w:val="0"/>
      <w:divBdr>
        <w:top w:val="none" w:sz="0" w:space="0" w:color="auto"/>
        <w:left w:val="none" w:sz="0" w:space="0" w:color="auto"/>
        <w:bottom w:val="none" w:sz="0" w:space="0" w:color="auto"/>
        <w:right w:val="none" w:sz="0" w:space="0" w:color="auto"/>
      </w:divBdr>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1062020069">
          <w:marLeft w:val="640"/>
          <w:marRight w:val="0"/>
          <w:marTop w:val="0"/>
          <w:marBottom w:val="0"/>
          <w:divBdr>
            <w:top w:val="none" w:sz="0" w:space="0" w:color="auto"/>
            <w:left w:val="none" w:sz="0" w:space="0" w:color="auto"/>
            <w:bottom w:val="none" w:sz="0" w:space="0" w:color="auto"/>
            <w:right w:val="none" w:sz="0" w:space="0" w:color="auto"/>
          </w:divBdr>
        </w:div>
        <w:div w:id="158354461">
          <w:marLeft w:val="640"/>
          <w:marRight w:val="0"/>
          <w:marTop w:val="0"/>
          <w:marBottom w:val="0"/>
          <w:divBdr>
            <w:top w:val="none" w:sz="0" w:space="0" w:color="auto"/>
            <w:left w:val="none" w:sz="0" w:space="0" w:color="auto"/>
            <w:bottom w:val="none" w:sz="0" w:space="0" w:color="auto"/>
            <w:right w:val="none" w:sz="0" w:space="0" w:color="auto"/>
          </w:divBdr>
        </w:div>
        <w:div w:id="387844477">
          <w:marLeft w:val="640"/>
          <w:marRight w:val="0"/>
          <w:marTop w:val="0"/>
          <w:marBottom w:val="0"/>
          <w:divBdr>
            <w:top w:val="none" w:sz="0" w:space="0" w:color="auto"/>
            <w:left w:val="none" w:sz="0" w:space="0" w:color="auto"/>
            <w:bottom w:val="none" w:sz="0" w:space="0" w:color="auto"/>
            <w:right w:val="none" w:sz="0" w:space="0" w:color="auto"/>
          </w:divBdr>
        </w:div>
        <w:div w:id="441269667">
          <w:marLeft w:val="640"/>
          <w:marRight w:val="0"/>
          <w:marTop w:val="0"/>
          <w:marBottom w:val="0"/>
          <w:divBdr>
            <w:top w:val="none" w:sz="0" w:space="0" w:color="auto"/>
            <w:left w:val="none" w:sz="0" w:space="0" w:color="auto"/>
            <w:bottom w:val="none" w:sz="0" w:space="0" w:color="auto"/>
            <w:right w:val="none" w:sz="0" w:space="0" w:color="auto"/>
          </w:divBdr>
        </w:div>
        <w:div w:id="984971001">
          <w:marLeft w:val="640"/>
          <w:marRight w:val="0"/>
          <w:marTop w:val="0"/>
          <w:marBottom w:val="0"/>
          <w:divBdr>
            <w:top w:val="none" w:sz="0" w:space="0" w:color="auto"/>
            <w:left w:val="none" w:sz="0" w:space="0" w:color="auto"/>
            <w:bottom w:val="none" w:sz="0" w:space="0" w:color="auto"/>
            <w:right w:val="none" w:sz="0" w:space="0" w:color="auto"/>
          </w:divBdr>
        </w:div>
        <w:div w:id="1545361203">
          <w:marLeft w:val="640"/>
          <w:marRight w:val="0"/>
          <w:marTop w:val="0"/>
          <w:marBottom w:val="0"/>
          <w:divBdr>
            <w:top w:val="none" w:sz="0" w:space="0" w:color="auto"/>
            <w:left w:val="none" w:sz="0" w:space="0" w:color="auto"/>
            <w:bottom w:val="none" w:sz="0" w:space="0" w:color="auto"/>
            <w:right w:val="none" w:sz="0" w:space="0" w:color="auto"/>
          </w:divBdr>
        </w:div>
        <w:div w:id="1728606989">
          <w:marLeft w:val="640"/>
          <w:marRight w:val="0"/>
          <w:marTop w:val="0"/>
          <w:marBottom w:val="0"/>
          <w:divBdr>
            <w:top w:val="none" w:sz="0" w:space="0" w:color="auto"/>
            <w:left w:val="none" w:sz="0" w:space="0" w:color="auto"/>
            <w:bottom w:val="none" w:sz="0" w:space="0" w:color="auto"/>
            <w:right w:val="none" w:sz="0" w:space="0" w:color="auto"/>
          </w:divBdr>
        </w:div>
        <w:div w:id="1358582533">
          <w:marLeft w:val="640"/>
          <w:marRight w:val="0"/>
          <w:marTop w:val="0"/>
          <w:marBottom w:val="0"/>
          <w:divBdr>
            <w:top w:val="none" w:sz="0" w:space="0" w:color="auto"/>
            <w:left w:val="none" w:sz="0" w:space="0" w:color="auto"/>
            <w:bottom w:val="none" w:sz="0" w:space="0" w:color="auto"/>
            <w:right w:val="none" w:sz="0" w:space="0" w:color="auto"/>
          </w:divBdr>
        </w:div>
        <w:div w:id="156580805">
          <w:marLeft w:val="640"/>
          <w:marRight w:val="0"/>
          <w:marTop w:val="0"/>
          <w:marBottom w:val="0"/>
          <w:divBdr>
            <w:top w:val="none" w:sz="0" w:space="0" w:color="auto"/>
            <w:left w:val="none" w:sz="0" w:space="0" w:color="auto"/>
            <w:bottom w:val="none" w:sz="0" w:space="0" w:color="auto"/>
            <w:right w:val="none" w:sz="0" w:space="0" w:color="auto"/>
          </w:divBdr>
        </w:div>
        <w:div w:id="2070495546">
          <w:marLeft w:val="640"/>
          <w:marRight w:val="0"/>
          <w:marTop w:val="0"/>
          <w:marBottom w:val="0"/>
          <w:divBdr>
            <w:top w:val="none" w:sz="0" w:space="0" w:color="auto"/>
            <w:left w:val="none" w:sz="0" w:space="0" w:color="auto"/>
            <w:bottom w:val="none" w:sz="0" w:space="0" w:color="auto"/>
            <w:right w:val="none" w:sz="0" w:space="0" w:color="auto"/>
          </w:divBdr>
        </w:div>
        <w:div w:id="1702971546">
          <w:marLeft w:val="640"/>
          <w:marRight w:val="0"/>
          <w:marTop w:val="0"/>
          <w:marBottom w:val="0"/>
          <w:divBdr>
            <w:top w:val="none" w:sz="0" w:space="0" w:color="auto"/>
            <w:left w:val="none" w:sz="0" w:space="0" w:color="auto"/>
            <w:bottom w:val="none" w:sz="0" w:space="0" w:color="auto"/>
            <w:right w:val="none" w:sz="0" w:space="0" w:color="auto"/>
          </w:divBdr>
        </w:div>
        <w:div w:id="1523201807">
          <w:marLeft w:val="640"/>
          <w:marRight w:val="0"/>
          <w:marTop w:val="0"/>
          <w:marBottom w:val="0"/>
          <w:divBdr>
            <w:top w:val="none" w:sz="0" w:space="0" w:color="auto"/>
            <w:left w:val="none" w:sz="0" w:space="0" w:color="auto"/>
            <w:bottom w:val="none" w:sz="0" w:space="0" w:color="auto"/>
            <w:right w:val="none" w:sz="0" w:space="0" w:color="auto"/>
          </w:divBdr>
        </w:div>
        <w:div w:id="1288706587">
          <w:marLeft w:val="640"/>
          <w:marRight w:val="0"/>
          <w:marTop w:val="0"/>
          <w:marBottom w:val="0"/>
          <w:divBdr>
            <w:top w:val="none" w:sz="0" w:space="0" w:color="auto"/>
            <w:left w:val="none" w:sz="0" w:space="0" w:color="auto"/>
            <w:bottom w:val="none" w:sz="0" w:space="0" w:color="auto"/>
            <w:right w:val="none" w:sz="0" w:space="0" w:color="auto"/>
          </w:divBdr>
        </w:div>
        <w:div w:id="2068841378">
          <w:marLeft w:val="640"/>
          <w:marRight w:val="0"/>
          <w:marTop w:val="0"/>
          <w:marBottom w:val="0"/>
          <w:divBdr>
            <w:top w:val="none" w:sz="0" w:space="0" w:color="auto"/>
            <w:left w:val="none" w:sz="0" w:space="0" w:color="auto"/>
            <w:bottom w:val="none" w:sz="0" w:space="0" w:color="auto"/>
            <w:right w:val="none" w:sz="0" w:space="0" w:color="auto"/>
          </w:divBdr>
        </w:div>
        <w:div w:id="1750734068">
          <w:marLeft w:val="640"/>
          <w:marRight w:val="0"/>
          <w:marTop w:val="0"/>
          <w:marBottom w:val="0"/>
          <w:divBdr>
            <w:top w:val="none" w:sz="0" w:space="0" w:color="auto"/>
            <w:left w:val="none" w:sz="0" w:space="0" w:color="auto"/>
            <w:bottom w:val="none" w:sz="0" w:space="0" w:color="auto"/>
            <w:right w:val="none" w:sz="0" w:space="0" w:color="auto"/>
          </w:divBdr>
        </w:div>
        <w:div w:id="1398430406">
          <w:marLeft w:val="640"/>
          <w:marRight w:val="0"/>
          <w:marTop w:val="0"/>
          <w:marBottom w:val="0"/>
          <w:divBdr>
            <w:top w:val="none" w:sz="0" w:space="0" w:color="auto"/>
            <w:left w:val="none" w:sz="0" w:space="0" w:color="auto"/>
            <w:bottom w:val="none" w:sz="0" w:space="0" w:color="auto"/>
            <w:right w:val="none" w:sz="0" w:space="0" w:color="auto"/>
          </w:divBdr>
        </w:div>
        <w:div w:id="9573442">
          <w:marLeft w:val="640"/>
          <w:marRight w:val="0"/>
          <w:marTop w:val="0"/>
          <w:marBottom w:val="0"/>
          <w:divBdr>
            <w:top w:val="none" w:sz="0" w:space="0" w:color="auto"/>
            <w:left w:val="none" w:sz="0" w:space="0" w:color="auto"/>
            <w:bottom w:val="none" w:sz="0" w:space="0" w:color="auto"/>
            <w:right w:val="none" w:sz="0" w:space="0" w:color="auto"/>
          </w:divBdr>
        </w:div>
        <w:div w:id="749084202">
          <w:marLeft w:val="640"/>
          <w:marRight w:val="0"/>
          <w:marTop w:val="0"/>
          <w:marBottom w:val="0"/>
          <w:divBdr>
            <w:top w:val="none" w:sz="0" w:space="0" w:color="auto"/>
            <w:left w:val="none" w:sz="0" w:space="0" w:color="auto"/>
            <w:bottom w:val="none" w:sz="0" w:space="0" w:color="auto"/>
            <w:right w:val="none" w:sz="0" w:space="0" w:color="auto"/>
          </w:divBdr>
        </w:div>
        <w:div w:id="886992273">
          <w:marLeft w:val="640"/>
          <w:marRight w:val="0"/>
          <w:marTop w:val="0"/>
          <w:marBottom w:val="0"/>
          <w:divBdr>
            <w:top w:val="none" w:sz="0" w:space="0" w:color="auto"/>
            <w:left w:val="none" w:sz="0" w:space="0" w:color="auto"/>
            <w:bottom w:val="none" w:sz="0" w:space="0" w:color="auto"/>
            <w:right w:val="none" w:sz="0" w:space="0" w:color="auto"/>
          </w:divBdr>
        </w:div>
        <w:div w:id="25260749">
          <w:marLeft w:val="640"/>
          <w:marRight w:val="0"/>
          <w:marTop w:val="0"/>
          <w:marBottom w:val="0"/>
          <w:divBdr>
            <w:top w:val="none" w:sz="0" w:space="0" w:color="auto"/>
            <w:left w:val="none" w:sz="0" w:space="0" w:color="auto"/>
            <w:bottom w:val="none" w:sz="0" w:space="0" w:color="auto"/>
            <w:right w:val="none" w:sz="0" w:space="0" w:color="auto"/>
          </w:divBdr>
        </w:div>
        <w:div w:id="1264924823">
          <w:marLeft w:val="640"/>
          <w:marRight w:val="0"/>
          <w:marTop w:val="0"/>
          <w:marBottom w:val="0"/>
          <w:divBdr>
            <w:top w:val="none" w:sz="0" w:space="0" w:color="auto"/>
            <w:left w:val="none" w:sz="0" w:space="0" w:color="auto"/>
            <w:bottom w:val="none" w:sz="0" w:space="0" w:color="auto"/>
            <w:right w:val="none" w:sz="0" w:space="0" w:color="auto"/>
          </w:divBdr>
        </w:div>
        <w:div w:id="64306813">
          <w:marLeft w:val="640"/>
          <w:marRight w:val="0"/>
          <w:marTop w:val="0"/>
          <w:marBottom w:val="0"/>
          <w:divBdr>
            <w:top w:val="none" w:sz="0" w:space="0" w:color="auto"/>
            <w:left w:val="none" w:sz="0" w:space="0" w:color="auto"/>
            <w:bottom w:val="none" w:sz="0" w:space="0" w:color="auto"/>
            <w:right w:val="none" w:sz="0" w:space="0" w:color="auto"/>
          </w:divBdr>
        </w:div>
        <w:div w:id="1371805449">
          <w:marLeft w:val="640"/>
          <w:marRight w:val="0"/>
          <w:marTop w:val="0"/>
          <w:marBottom w:val="0"/>
          <w:divBdr>
            <w:top w:val="none" w:sz="0" w:space="0" w:color="auto"/>
            <w:left w:val="none" w:sz="0" w:space="0" w:color="auto"/>
            <w:bottom w:val="none" w:sz="0" w:space="0" w:color="auto"/>
            <w:right w:val="none" w:sz="0" w:space="0" w:color="auto"/>
          </w:divBdr>
        </w:div>
        <w:div w:id="1403675598">
          <w:marLeft w:val="640"/>
          <w:marRight w:val="0"/>
          <w:marTop w:val="0"/>
          <w:marBottom w:val="0"/>
          <w:divBdr>
            <w:top w:val="none" w:sz="0" w:space="0" w:color="auto"/>
            <w:left w:val="none" w:sz="0" w:space="0" w:color="auto"/>
            <w:bottom w:val="none" w:sz="0" w:space="0" w:color="auto"/>
            <w:right w:val="none" w:sz="0" w:space="0" w:color="auto"/>
          </w:divBdr>
        </w:div>
        <w:div w:id="1978533521">
          <w:marLeft w:val="640"/>
          <w:marRight w:val="0"/>
          <w:marTop w:val="0"/>
          <w:marBottom w:val="0"/>
          <w:divBdr>
            <w:top w:val="none" w:sz="0" w:space="0" w:color="auto"/>
            <w:left w:val="none" w:sz="0" w:space="0" w:color="auto"/>
            <w:bottom w:val="none" w:sz="0" w:space="0" w:color="auto"/>
            <w:right w:val="none" w:sz="0" w:space="0" w:color="auto"/>
          </w:divBdr>
        </w:div>
        <w:div w:id="2110853073">
          <w:marLeft w:val="640"/>
          <w:marRight w:val="0"/>
          <w:marTop w:val="0"/>
          <w:marBottom w:val="0"/>
          <w:divBdr>
            <w:top w:val="none" w:sz="0" w:space="0" w:color="auto"/>
            <w:left w:val="none" w:sz="0" w:space="0" w:color="auto"/>
            <w:bottom w:val="none" w:sz="0" w:space="0" w:color="auto"/>
            <w:right w:val="none" w:sz="0" w:space="0" w:color="auto"/>
          </w:divBdr>
        </w:div>
        <w:div w:id="1250775957">
          <w:marLeft w:val="640"/>
          <w:marRight w:val="0"/>
          <w:marTop w:val="0"/>
          <w:marBottom w:val="0"/>
          <w:divBdr>
            <w:top w:val="none" w:sz="0" w:space="0" w:color="auto"/>
            <w:left w:val="none" w:sz="0" w:space="0" w:color="auto"/>
            <w:bottom w:val="none" w:sz="0" w:space="0" w:color="auto"/>
            <w:right w:val="none" w:sz="0" w:space="0" w:color="auto"/>
          </w:divBdr>
        </w:div>
        <w:div w:id="242643020">
          <w:marLeft w:val="640"/>
          <w:marRight w:val="0"/>
          <w:marTop w:val="0"/>
          <w:marBottom w:val="0"/>
          <w:divBdr>
            <w:top w:val="none" w:sz="0" w:space="0" w:color="auto"/>
            <w:left w:val="none" w:sz="0" w:space="0" w:color="auto"/>
            <w:bottom w:val="none" w:sz="0" w:space="0" w:color="auto"/>
            <w:right w:val="none" w:sz="0" w:space="0" w:color="auto"/>
          </w:divBdr>
        </w:div>
        <w:div w:id="1228570350">
          <w:marLeft w:val="640"/>
          <w:marRight w:val="0"/>
          <w:marTop w:val="0"/>
          <w:marBottom w:val="0"/>
          <w:divBdr>
            <w:top w:val="none" w:sz="0" w:space="0" w:color="auto"/>
            <w:left w:val="none" w:sz="0" w:space="0" w:color="auto"/>
            <w:bottom w:val="none" w:sz="0" w:space="0" w:color="auto"/>
            <w:right w:val="none" w:sz="0" w:space="0" w:color="auto"/>
          </w:divBdr>
        </w:div>
        <w:div w:id="230502631">
          <w:marLeft w:val="640"/>
          <w:marRight w:val="0"/>
          <w:marTop w:val="0"/>
          <w:marBottom w:val="0"/>
          <w:divBdr>
            <w:top w:val="none" w:sz="0" w:space="0" w:color="auto"/>
            <w:left w:val="none" w:sz="0" w:space="0" w:color="auto"/>
            <w:bottom w:val="none" w:sz="0" w:space="0" w:color="auto"/>
            <w:right w:val="none" w:sz="0" w:space="0" w:color="auto"/>
          </w:divBdr>
        </w:div>
        <w:div w:id="341512746">
          <w:marLeft w:val="640"/>
          <w:marRight w:val="0"/>
          <w:marTop w:val="0"/>
          <w:marBottom w:val="0"/>
          <w:divBdr>
            <w:top w:val="none" w:sz="0" w:space="0" w:color="auto"/>
            <w:left w:val="none" w:sz="0" w:space="0" w:color="auto"/>
            <w:bottom w:val="none" w:sz="0" w:space="0" w:color="auto"/>
            <w:right w:val="none" w:sz="0" w:space="0" w:color="auto"/>
          </w:divBdr>
        </w:div>
        <w:div w:id="1622149626">
          <w:marLeft w:val="640"/>
          <w:marRight w:val="0"/>
          <w:marTop w:val="0"/>
          <w:marBottom w:val="0"/>
          <w:divBdr>
            <w:top w:val="none" w:sz="0" w:space="0" w:color="auto"/>
            <w:left w:val="none" w:sz="0" w:space="0" w:color="auto"/>
            <w:bottom w:val="none" w:sz="0" w:space="0" w:color="auto"/>
            <w:right w:val="none" w:sz="0" w:space="0" w:color="auto"/>
          </w:divBdr>
        </w:div>
        <w:div w:id="897009918">
          <w:marLeft w:val="640"/>
          <w:marRight w:val="0"/>
          <w:marTop w:val="0"/>
          <w:marBottom w:val="0"/>
          <w:divBdr>
            <w:top w:val="none" w:sz="0" w:space="0" w:color="auto"/>
            <w:left w:val="none" w:sz="0" w:space="0" w:color="auto"/>
            <w:bottom w:val="none" w:sz="0" w:space="0" w:color="auto"/>
            <w:right w:val="none" w:sz="0" w:space="0" w:color="auto"/>
          </w:divBdr>
        </w:div>
        <w:div w:id="1644387902">
          <w:marLeft w:val="640"/>
          <w:marRight w:val="0"/>
          <w:marTop w:val="0"/>
          <w:marBottom w:val="0"/>
          <w:divBdr>
            <w:top w:val="none" w:sz="0" w:space="0" w:color="auto"/>
            <w:left w:val="none" w:sz="0" w:space="0" w:color="auto"/>
            <w:bottom w:val="none" w:sz="0" w:space="0" w:color="auto"/>
            <w:right w:val="none" w:sz="0" w:space="0" w:color="auto"/>
          </w:divBdr>
        </w:div>
        <w:div w:id="394552810">
          <w:marLeft w:val="640"/>
          <w:marRight w:val="0"/>
          <w:marTop w:val="0"/>
          <w:marBottom w:val="0"/>
          <w:divBdr>
            <w:top w:val="none" w:sz="0" w:space="0" w:color="auto"/>
            <w:left w:val="none" w:sz="0" w:space="0" w:color="auto"/>
            <w:bottom w:val="none" w:sz="0" w:space="0" w:color="auto"/>
            <w:right w:val="none" w:sz="0" w:space="0" w:color="auto"/>
          </w:divBdr>
        </w:div>
        <w:div w:id="1609200079">
          <w:marLeft w:val="640"/>
          <w:marRight w:val="0"/>
          <w:marTop w:val="0"/>
          <w:marBottom w:val="0"/>
          <w:divBdr>
            <w:top w:val="none" w:sz="0" w:space="0" w:color="auto"/>
            <w:left w:val="none" w:sz="0" w:space="0" w:color="auto"/>
            <w:bottom w:val="none" w:sz="0" w:space="0" w:color="auto"/>
            <w:right w:val="none" w:sz="0" w:space="0" w:color="auto"/>
          </w:divBdr>
        </w:div>
        <w:div w:id="940721400">
          <w:marLeft w:val="640"/>
          <w:marRight w:val="0"/>
          <w:marTop w:val="0"/>
          <w:marBottom w:val="0"/>
          <w:divBdr>
            <w:top w:val="none" w:sz="0" w:space="0" w:color="auto"/>
            <w:left w:val="none" w:sz="0" w:space="0" w:color="auto"/>
            <w:bottom w:val="none" w:sz="0" w:space="0" w:color="auto"/>
            <w:right w:val="none" w:sz="0" w:space="0" w:color="auto"/>
          </w:divBdr>
        </w:div>
        <w:div w:id="90703677">
          <w:marLeft w:val="640"/>
          <w:marRight w:val="0"/>
          <w:marTop w:val="0"/>
          <w:marBottom w:val="0"/>
          <w:divBdr>
            <w:top w:val="none" w:sz="0" w:space="0" w:color="auto"/>
            <w:left w:val="none" w:sz="0" w:space="0" w:color="auto"/>
            <w:bottom w:val="none" w:sz="0" w:space="0" w:color="auto"/>
            <w:right w:val="none" w:sz="0" w:space="0" w:color="auto"/>
          </w:divBdr>
        </w:div>
        <w:div w:id="662859074">
          <w:marLeft w:val="640"/>
          <w:marRight w:val="0"/>
          <w:marTop w:val="0"/>
          <w:marBottom w:val="0"/>
          <w:divBdr>
            <w:top w:val="none" w:sz="0" w:space="0" w:color="auto"/>
            <w:left w:val="none" w:sz="0" w:space="0" w:color="auto"/>
            <w:bottom w:val="none" w:sz="0" w:space="0" w:color="auto"/>
            <w:right w:val="none" w:sz="0" w:space="0" w:color="auto"/>
          </w:divBdr>
        </w:div>
        <w:div w:id="886721092">
          <w:marLeft w:val="640"/>
          <w:marRight w:val="0"/>
          <w:marTop w:val="0"/>
          <w:marBottom w:val="0"/>
          <w:divBdr>
            <w:top w:val="none" w:sz="0" w:space="0" w:color="auto"/>
            <w:left w:val="none" w:sz="0" w:space="0" w:color="auto"/>
            <w:bottom w:val="none" w:sz="0" w:space="0" w:color="auto"/>
            <w:right w:val="none" w:sz="0" w:space="0" w:color="auto"/>
          </w:divBdr>
        </w:div>
        <w:div w:id="882407669">
          <w:marLeft w:val="640"/>
          <w:marRight w:val="0"/>
          <w:marTop w:val="0"/>
          <w:marBottom w:val="0"/>
          <w:divBdr>
            <w:top w:val="none" w:sz="0" w:space="0" w:color="auto"/>
            <w:left w:val="none" w:sz="0" w:space="0" w:color="auto"/>
            <w:bottom w:val="none" w:sz="0" w:space="0" w:color="auto"/>
            <w:right w:val="none" w:sz="0" w:space="0" w:color="auto"/>
          </w:divBdr>
        </w:div>
        <w:div w:id="107744820">
          <w:marLeft w:val="640"/>
          <w:marRight w:val="0"/>
          <w:marTop w:val="0"/>
          <w:marBottom w:val="0"/>
          <w:divBdr>
            <w:top w:val="none" w:sz="0" w:space="0" w:color="auto"/>
            <w:left w:val="none" w:sz="0" w:space="0" w:color="auto"/>
            <w:bottom w:val="none" w:sz="0" w:space="0" w:color="auto"/>
            <w:right w:val="none" w:sz="0" w:space="0" w:color="auto"/>
          </w:divBdr>
        </w:div>
        <w:div w:id="1965892006">
          <w:marLeft w:val="640"/>
          <w:marRight w:val="0"/>
          <w:marTop w:val="0"/>
          <w:marBottom w:val="0"/>
          <w:divBdr>
            <w:top w:val="none" w:sz="0" w:space="0" w:color="auto"/>
            <w:left w:val="none" w:sz="0" w:space="0" w:color="auto"/>
            <w:bottom w:val="none" w:sz="0" w:space="0" w:color="auto"/>
            <w:right w:val="none" w:sz="0" w:space="0" w:color="auto"/>
          </w:divBdr>
        </w:div>
        <w:div w:id="1990942111">
          <w:marLeft w:val="640"/>
          <w:marRight w:val="0"/>
          <w:marTop w:val="0"/>
          <w:marBottom w:val="0"/>
          <w:divBdr>
            <w:top w:val="none" w:sz="0" w:space="0" w:color="auto"/>
            <w:left w:val="none" w:sz="0" w:space="0" w:color="auto"/>
            <w:bottom w:val="none" w:sz="0" w:space="0" w:color="auto"/>
            <w:right w:val="none" w:sz="0" w:space="0" w:color="auto"/>
          </w:divBdr>
        </w:div>
        <w:div w:id="880551964">
          <w:marLeft w:val="640"/>
          <w:marRight w:val="0"/>
          <w:marTop w:val="0"/>
          <w:marBottom w:val="0"/>
          <w:divBdr>
            <w:top w:val="none" w:sz="0" w:space="0" w:color="auto"/>
            <w:left w:val="none" w:sz="0" w:space="0" w:color="auto"/>
            <w:bottom w:val="none" w:sz="0" w:space="0" w:color="auto"/>
            <w:right w:val="none" w:sz="0" w:space="0" w:color="auto"/>
          </w:divBdr>
        </w:div>
        <w:div w:id="1275671032">
          <w:marLeft w:val="640"/>
          <w:marRight w:val="0"/>
          <w:marTop w:val="0"/>
          <w:marBottom w:val="0"/>
          <w:divBdr>
            <w:top w:val="none" w:sz="0" w:space="0" w:color="auto"/>
            <w:left w:val="none" w:sz="0" w:space="0" w:color="auto"/>
            <w:bottom w:val="none" w:sz="0" w:space="0" w:color="auto"/>
            <w:right w:val="none" w:sz="0" w:space="0" w:color="auto"/>
          </w:divBdr>
        </w:div>
        <w:div w:id="233592419">
          <w:marLeft w:val="640"/>
          <w:marRight w:val="0"/>
          <w:marTop w:val="0"/>
          <w:marBottom w:val="0"/>
          <w:divBdr>
            <w:top w:val="none" w:sz="0" w:space="0" w:color="auto"/>
            <w:left w:val="none" w:sz="0" w:space="0" w:color="auto"/>
            <w:bottom w:val="none" w:sz="0" w:space="0" w:color="auto"/>
            <w:right w:val="none" w:sz="0" w:space="0" w:color="auto"/>
          </w:divBdr>
        </w:div>
        <w:div w:id="638849312">
          <w:marLeft w:val="640"/>
          <w:marRight w:val="0"/>
          <w:marTop w:val="0"/>
          <w:marBottom w:val="0"/>
          <w:divBdr>
            <w:top w:val="none" w:sz="0" w:space="0" w:color="auto"/>
            <w:left w:val="none" w:sz="0" w:space="0" w:color="auto"/>
            <w:bottom w:val="none" w:sz="0" w:space="0" w:color="auto"/>
            <w:right w:val="none" w:sz="0" w:space="0" w:color="auto"/>
          </w:divBdr>
        </w:div>
        <w:div w:id="75397226">
          <w:marLeft w:val="640"/>
          <w:marRight w:val="0"/>
          <w:marTop w:val="0"/>
          <w:marBottom w:val="0"/>
          <w:divBdr>
            <w:top w:val="none" w:sz="0" w:space="0" w:color="auto"/>
            <w:left w:val="none" w:sz="0" w:space="0" w:color="auto"/>
            <w:bottom w:val="none" w:sz="0" w:space="0" w:color="auto"/>
            <w:right w:val="none" w:sz="0" w:space="0" w:color="auto"/>
          </w:divBdr>
        </w:div>
        <w:div w:id="821892938">
          <w:marLeft w:val="640"/>
          <w:marRight w:val="0"/>
          <w:marTop w:val="0"/>
          <w:marBottom w:val="0"/>
          <w:divBdr>
            <w:top w:val="none" w:sz="0" w:space="0" w:color="auto"/>
            <w:left w:val="none" w:sz="0" w:space="0" w:color="auto"/>
            <w:bottom w:val="none" w:sz="0" w:space="0" w:color="auto"/>
            <w:right w:val="none" w:sz="0" w:space="0" w:color="auto"/>
          </w:divBdr>
        </w:div>
        <w:div w:id="1965189529">
          <w:marLeft w:val="640"/>
          <w:marRight w:val="0"/>
          <w:marTop w:val="0"/>
          <w:marBottom w:val="0"/>
          <w:divBdr>
            <w:top w:val="none" w:sz="0" w:space="0" w:color="auto"/>
            <w:left w:val="none" w:sz="0" w:space="0" w:color="auto"/>
            <w:bottom w:val="none" w:sz="0" w:space="0" w:color="auto"/>
            <w:right w:val="none" w:sz="0" w:space="0" w:color="auto"/>
          </w:divBdr>
        </w:div>
        <w:div w:id="819620498">
          <w:marLeft w:val="640"/>
          <w:marRight w:val="0"/>
          <w:marTop w:val="0"/>
          <w:marBottom w:val="0"/>
          <w:divBdr>
            <w:top w:val="none" w:sz="0" w:space="0" w:color="auto"/>
            <w:left w:val="none" w:sz="0" w:space="0" w:color="auto"/>
            <w:bottom w:val="none" w:sz="0" w:space="0" w:color="auto"/>
            <w:right w:val="none" w:sz="0" w:space="0" w:color="auto"/>
          </w:divBdr>
        </w:div>
        <w:div w:id="2140221668">
          <w:marLeft w:val="640"/>
          <w:marRight w:val="0"/>
          <w:marTop w:val="0"/>
          <w:marBottom w:val="0"/>
          <w:divBdr>
            <w:top w:val="none" w:sz="0" w:space="0" w:color="auto"/>
            <w:left w:val="none" w:sz="0" w:space="0" w:color="auto"/>
            <w:bottom w:val="none" w:sz="0" w:space="0" w:color="auto"/>
            <w:right w:val="none" w:sz="0" w:space="0" w:color="auto"/>
          </w:divBdr>
        </w:div>
        <w:div w:id="524098300">
          <w:marLeft w:val="640"/>
          <w:marRight w:val="0"/>
          <w:marTop w:val="0"/>
          <w:marBottom w:val="0"/>
          <w:divBdr>
            <w:top w:val="none" w:sz="0" w:space="0" w:color="auto"/>
            <w:left w:val="none" w:sz="0" w:space="0" w:color="auto"/>
            <w:bottom w:val="none" w:sz="0" w:space="0" w:color="auto"/>
            <w:right w:val="none" w:sz="0" w:space="0" w:color="auto"/>
          </w:divBdr>
        </w:div>
        <w:div w:id="1266688919">
          <w:marLeft w:val="640"/>
          <w:marRight w:val="0"/>
          <w:marTop w:val="0"/>
          <w:marBottom w:val="0"/>
          <w:divBdr>
            <w:top w:val="none" w:sz="0" w:space="0" w:color="auto"/>
            <w:left w:val="none" w:sz="0" w:space="0" w:color="auto"/>
            <w:bottom w:val="none" w:sz="0" w:space="0" w:color="auto"/>
            <w:right w:val="none" w:sz="0" w:space="0" w:color="auto"/>
          </w:divBdr>
        </w:div>
        <w:div w:id="1972973833">
          <w:marLeft w:val="640"/>
          <w:marRight w:val="0"/>
          <w:marTop w:val="0"/>
          <w:marBottom w:val="0"/>
          <w:divBdr>
            <w:top w:val="none" w:sz="0" w:space="0" w:color="auto"/>
            <w:left w:val="none" w:sz="0" w:space="0" w:color="auto"/>
            <w:bottom w:val="none" w:sz="0" w:space="0" w:color="auto"/>
            <w:right w:val="none" w:sz="0" w:space="0" w:color="auto"/>
          </w:divBdr>
        </w:div>
        <w:div w:id="857351368">
          <w:marLeft w:val="640"/>
          <w:marRight w:val="0"/>
          <w:marTop w:val="0"/>
          <w:marBottom w:val="0"/>
          <w:divBdr>
            <w:top w:val="none" w:sz="0" w:space="0" w:color="auto"/>
            <w:left w:val="none" w:sz="0" w:space="0" w:color="auto"/>
            <w:bottom w:val="none" w:sz="0" w:space="0" w:color="auto"/>
            <w:right w:val="none" w:sz="0" w:space="0" w:color="auto"/>
          </w:divBdr>
        </w:div>
        <w:div w:id="291793155">
          <w:marLeft w:val="640"/>
          <w:marRight w:val="0"/>
          <w:marTop w:val="0"/>
          <w:marBottom w:val="0"/>
          <w:divBdr>
            <w:top w:val="none" w:sz="0" w:space="0" w:color="auto"/>
            <w:left w:val="none" w:sz="0" w:space="0" w:color="auto"/>
            <w:bottom w:val="none" w:sz="0" w:space="0" w:color="auto"/>
            <w:right w:val="none" w:sz="0" w:space="0" w:color="auto"/>
          </w:divBdr>
        </w:div>
        <w:div w:id="746027976">
          <w:marLeft w:val="640"/>
          <w:marRight w:val="0"/>
          <w:marTop w:val="0"/>
          <w:marBottom w:val="0"/>
          <w:divBdr>
            <w:top w:val="none" w:sz="0" w:space="0" w:color="auto"/>
            <w:left w:val="none" w:sz="0" w:space="0" w:color="auto"/>
            <w:bottom w:val="none" w:sz="0" w:space="0" w:color="auto"/>
            <w:right w:val="none" w:sz="0" w:space="0" w:color="auto"/>
          </w:divBdr>
        </w:div>
        <w:div w:id="1531917759">
          <w:marLeft w:val="640"/>
          <w:marRight w:val="0"/>
          <w:marTop w:val="0"/>
          <w:marBottom w:val="0"/>
          <w:divBdr>
            <w:top w:val="none" w:sz="0" w:space="0" w:color="auto"/>
            <w:left w:val="none" w:sz="0" w:space="0" w:color="auto"/>
            <w:bottom w:val="none" w:sz="0" w:space="0" w:color="auto"/>
            <w:right w:val="none" w:sz="0" w:space="0" w:color="auto"/>
          </w:divBdr>
        </w:div>
        <w:div w:id="1852327995">
          <w:marLeft w:val="640"/>
          <w:marRight w:val="0"/>
          <w:marTop w:val="0"/>
          <w:marBottom w:val="0"/>
          <w:divBdr>
            <w:top w:val="none" w:sz="0" w:space="0" w:color="auto"/>
            <w:left w:val="none" w:sz="0" w:space="0" w:color="auto"/>
            <w:bottom w:val="none" w:sz="0" w:space="0" w:color="auto"/>
            <w:right w:val="none" w:sz="0" w:space="0" w:color="auto"/>
          </w:divBdr>
        </w:div>
        <w:div w:id="383601442">
          <w:marLeft w:val="640"/>
          <w:marRight w:val="0"/>
          <w:marTop w:val="0"/>
          <w:marBottom w:val="0"/>
          <w:divBdr>
            <w:top w:val="none" w:sz="0" w:space="0" w:color="auto"/>
            <w:left w:val="none" w:sz="0" w:space="0" w:color="auto"/>
            <w:bottom w:val="none" w:sz="0" w:space="0" w:color="auto"/>
            <w:right w:val="none" w:sz="0" w:space="0" w:color="auto"/>
          </w:divBdr>
        </w:div>
        <w:div w:id="2060812118">
          <w:marLeft w:val="640"/>
          <w:marRight w:val="0"/>
          <w:marTop w:val="0"/>
          <w:marBottom w:val="0"/>
          <w:divBdr>
            <w:top w:val="none" w:sz="0" w:space="0" w:color="auto"/>
            <w:left w:val="none" w:sz="0" w:space="0" w:color="auto"/>
            <w:bottom w:val="none" w:sz="0" w:space="0" w:color="auto"/>
            <w:right w:val="none" w:sz="0" w:space="0" w:color="auto"/>
          </w:divBdr>
        </w:div>
        <w:div w:id="825319631">
          <w:marLeft w:val="640"/>
          <w:marRight w:val="0"/>
          <w:marTop w:val="0"/>
          <w:marBottom w:val="0"/>
          <w:divBdr>
            <w:top w:val="none" w:sz="0" w:space="0" w:color="auto"/>
            <w:left w:val="none" w:sz="0" w:space="0" w:color="auto"/>
            <w:bottom w:val="none" w:sz="0" w:space="0" w:color="auto"/>
            <w:right w:val="none" w:sz="0" w:space="0" w:color="auto"/>
          </w:divBdr>
        </w:div>
        <w:div w:id="216205277">
          <w:marLeft w:val="640"/>
          <w:marRight w:val="0"/>
          <w:marTop w:val="0"/>
          <w:marBottom w:val="0"/>
          <w:divBdr>
            <w:top w:val="none" w:sz="0" w:space="0" w:color="auto"/>
            <w:left w:val="none" w:sz="0" w:space="0" w:color="auto"/>
            <w:bottom w:val="none" w:sz="0" w:space="0" w:color="auto"/>
            <w:right w:val="none" w:sz="0" w:space="0" w:color="auto"/>
          </w:divBdr>
        </w:div>
        <w:div w:id="881015713">
          <w:marLeft w:val="640"/>
          <w:marRight w:val="0"/>
          <w:marTop w:val="0"/>
          <w:marBottom w:val="0"/>
          <w:divBdr>
            <w:top w:val="none" w:sz="0" w:space="0" w:color="auto"/>
            <w:left w:val="none" w:sz="0" w:space="0" w:color="auto"/>
            <w:bottom w:val="none" w:sz="0" w:space="0" w:color="auto"/>
            <w:right w:val="none" w:sz="0" w:space="0" w:color="auto"/>
          </w:divBdr>
        </w:div>
        <w:div w:id="894244119">
          <w:marLeft w:val="640"/>
          <w:marRight w:val="0"/>
          <w:marTop w:val="0"/>
          <w:marBottom w:val="0"/>
          <w:divBdr>
            <w:top w:val="none" w:sz="0" w:space="0" w:color="auto"/>
            <w:left w:val="none" w:sz="0" w:space="0" w:color="auto"/>
            <w:bottom w:val="none" w:sz="0" w:space="0" w:color="auto"/>
            <w:right w:val="none" w:sz="0" w:space="0" w:color="auto"/>
          </w:divBdr>
        </w:div>
        <w:div w:id="780610639">
          <w:marLeft w:val="640"/>
          <w:marRight w:val="0"/>
          <w:marTop w:val="0"/>
          <w:marBottom w:val="0"/>
          <w:divBdr>
            <w:top w:val="none" w:sz="0" w:space="0" w:color="auto"/>
            <w:left w:val="none" w:sz="0" w:space="0" w:color="auto"/>
            <w:bottom w:val="none" w:sz="0" w:space="0" w:color="auto"/>
            <w:right w:val="none" w:sz="0" w:space="0" w:color="auto"/>
          </w:divBdr>
        </w:div>
        <w:div w:id="1862208438">
          <w:marLeft w:val="640"/>
          <w:marRight w:val="0"/>
          <w:marTop w:val="0"/>
          <w:marBottom w:val="0"/>
          <w:divBdr>
            <w:top w:val="none" w:sz="0" w:space="0" w:color="auto"/>
            <w:left w:val="none" w:sz="0" w:space="0" w:color="auto"/>
            <w:bottom w:val="none" w:sz="0" w:space="0" w:color="auto"/>
            <w:right w:val="none" w:sz="0" w:space="0" w:color="auto"/>
          </w:divBdr>
        </w:div>
        <w:div w:id="1668051105">
          <w:marLeft w:val="640"/>
          <w:marRight w:val="0"/>
          <w:marTop w:val="0"/>
          <w:marBottom w:val="0"/>
          <w:divBdr>
            <w:top w:val="none" w:sz="0" w:space="0" w:color="auto"/>
            <w:left w:val="none" w:sz="0" w:space="0" w:color="auto"/>
            <w:bottom w:val="none" w:sz="0" w:space="0" w:color="auto"/>
            <w:right w:val="none" w:sz="0" w:space="0" w:color="auto"/>
          </w:divBdr>
        </w:div>
        <w:div w:id="2112234943">
          <w:marLeft w:val="640"/>
          <w:marRight w:val="0"/>
          <w:marTop w:val="0"/>
          <w:marBottom w:val="0"/>
          <w:divBdr>
            <w:top w:val="none" w:sz="0" w:space="0" w:color="auto"/>
            <w:left w:val="none" w:sz="0" w:space="0" w:color="auto"/>
            <w:bottom w:val="none" w:sz="0" w:space="0" w:color="auto"/>
            <w:right w:val="none" w:sz="0" w:space="0" w:color="auto"/>
          </w:divBdr>
        </w:div>
        <w:div w:id="754010135">
          <w:marLeft w:val="640"/>
          <w:marRight w:val="0"/>
          <w:marTop w:val="0"/>
          <w:marBottom w:val="0"/>
          <w:divBdr>
            <w:top w:val="none" w:sz="0" w:space="0" w:color="auto"/>
            <w:left w:val="none" w:sz="0" w:space="0" w:color="auto"/>
            <w:bottom w:val="none" w:sz="0" w:space="0" w:color="auto"/>
            <w:right w:val="none" w:sz="0" w:space="0" w:color="auto"/>
          </w:divBdr>
        </w:div>
        <w:div w:id="720834423">
          <w:marLeft w:val="640"/>
          <w:marRight w:val="0"/>
          <w:marTop w:val="0"/>
          <w:marBottom w:val="0"/>
          <w:divBdr>
            <w:top w:val="none" w:sz="0" w:space="0" w:color="auto"/>
            <w:left w:val="none" w:sz="0" w:space="0" w:color="auto"/>
            <w:bottom w:val="none" w:sz="0" w:space="0" w:color="auto"/>
            <w:right w:val="none" w:sz="0" w:space="0" w:color="auto"/>
          </w:divBdr>
        </w:div>
        <w:div w:id="1246036941">
          <w:marLeft w:val="640"/>
          <w:marRight w:val="0"/>
          <w:marTop w:val="0"/>
          <w:marBottom w:val="0"/>
          <w:divBdr>
            <w:top w:val="none" w:sz="0" w:space="0" w:color="auto"/>
            <w:left w:val="none" w:sz="0" w:space="0" w:color="auto"/>
            <w:bottom w:val="none" w:sz="0" w:space="0" w:color="auto"/>
            <w:right w:val="none" w:sz="0" w:space="0" w:color="auto"/>
          </w:divBdr>
        </w:div>
        <w:div w:id="1797136073">
          <w:marLeft w:val="640"/>
          <w:marRight w:val="0"/>
          <w:marTop w:val="0"/>
          <w:marBottom w:val="0"/>
          <w:divBdr>
            <w:top w:val="none" w:sz="0" w:space="0" w:color="auto"/>
            <w:left w:val="none" w:sz="0" w:space="0" w:color="auto"/>
            <w:bottom w:val="none" w:sz="0" w:space="0" w:color="auto"/>
            <w:right w:val="none" w:sz="0" w:space="0" w:color="auto"/>
          </w:divBdr>
        </w:div>
        <w:div w:id="93593875">
          <w:marLeft w:val="640"/>
          <w:marRight w:val="0"/>
          <w:marTop w:val="0"/>
          <w:marBottom w:val="0"/>
          <w:divBdr>
            <w:top w:val="none" w:sz="0" w:space="0" w:color="auto"/>
            <w:left w:val="none" w:sz="0" w:space="0" w:color="auto"/>
            <w:bottom w:val="none" w:sz="0" w:space="0" w:color="auto"/>
            <w:right w:val="none" w:sz="0" w:space="0" w:color="auto"/>
          </w:divBdr>
        </w:div>
        <w:div w:id="1564566483">
          <w:marLeft w:val="640"/>
          <w:marRight w:val="0"/>
          <w:marTop w:val="0"/>
          <w:marBottom w:val="0"/>
          <w:divBdr>
            <w:top w:val="none" w:sz="0" w:space="0" w:color="auto"/>
            <w:left w:val="none" w:sz="0" w:space="0" w:color="auto"/>
            <w:bottom w:val="none" w:sz="0" w:space="0" w:color="auto"/>
            <w:right w:val="none" w:sz="0" w:space="0" w:color="auto"/>
          </w:divBdr>
        </w:div>
        <w:div w:id="868956807">
          <w:marLeft w:val="640"/>
          <w:marRight w:val="0"/>
          <w:marTop w:val="0"/>
          <w:marBottom w:val="0"/>
          <w:divBdr>
            <w:top w:val="none" w:sz="0" w:space="0" w:color="auto"/>
            <w:left w:val="none" w:sz="0" w:space="0" w:color="auto"/>
            <w:bottom w:val="none" w:sz="0" w:space="0" w:color="auto"/>
            <w:right w:val="none" w:sz="0" w:space="0" w:color="auto"/>
          </w:divBdr>
        </w:div>
        <w:div w:id="1963920559">
          <w:marLeft w:val="640"/>
          <w:marRight w:val="0"/>
          <w:marTop w:val="0"/>
          <w:marBottom w:val="0"/>
          <w:divBdr>
            <w:top w:val="none" w:sz="0" w:space="0" w:color="auto"/>
            <w:left w:val="none" w:sz="0" w:space="0" w:color="auto"/>
            <w:bottom w:val="none" w:sz="0" w:space="0" w:color="auto"/>
            <w:right w:val="none" w:sz="0" w:space="0" w:color="auto"/>
          </w:divBdr>
        </w:div>
        <w:div w:id="540094074">
          <w:marLeft w:val="640"/>
          <w:marRight w:val="0"/>
          <w:marTop w:val="0"/>
          <w:marBottom w:val="0"/>
          <w:divBdr>
            <w:top w:val="none" w:sz="0" w:space="0" w:color="auto"/>
            <w:left w:val="none" w:sz="0" w:space="0" w:color="auto"/>
            <w:bottom w:val="none" w:sz="0" w:space="0" w:color="auto"/>
            <w:right w:val="none" w:sz="0" w:space="0" w:color="auto"/>
          </w:divBdr>
        </w:div>
        <w:div w:id="510795994">
          <w:marLeft w:val="640"/>
          <w:marRight w:val="0"/>
          <w:marTop w:val="0"/>
          <w:marBottom w:val="0"/>
          <w:divBdr>
            <w:top w:val="none" w:sz="0" w:space="0" w:color="auto"/>
            <w:left w:val="none" w:sz="0" w:space="0" w:color="auto"/>
            <w:bottom w:val="none" w:sz="0" w:space="0" w:color="auto"/>
            <w:right w:val="none" w:sz="0" w:space="0" w:color="auto"/>
          </w:divBdr>
        </w:div>
        <w:div w:id="1282689087">
          <w:marLeft w:val="640"/>
          <w:marRight w:val="0"/>
          <w:marTop w:val="0"/>
          <w:marBottom w:val="0"/>
          <w:divBdr>
            <w:top w:val="none" w:sz="0" w:space="0" w:color="auto"/>
            <w:left w:val="none" w:sz="0" w:space="0" w:color="auto"/>
            <w:bottom w:val="none" w:sz="0" w:space="0" w:color="auto"/>
            <w:right w:val="none" w:sz="0" w:space="0" w:color="auto"/>
          </w:divBdr>
        </w:div>
        <w:div w:id="1027675147">
          <w:marLeft w:val="640"/>
          <w:marRight w:val="0"/>
          <w:marTop w:val="0"/>
          <w:marBottom w:val="0"/>
          <w:divBdr>
            <w:top w:val="none" w:sz="0" w:space="0" w:color="auto"/>
            <w:left w:val="none" w:sz="0" w:space="0" w:color="auto"/>
            <w:bottom w:val="none" w:sz="0" w:space="0" w:color="auto"/>
            <w:right w:val="none" w:sz="0" w:space="0" w:color="auto"/>
          </w:divBdr>
        </w:div>
        <w:div w:id="108621683">
          <w:marLeft w:val="640"/>
          <w:marRight w:val="0"/>
          <w:marTop w:val="0"/>
          <w:marBottom w:val="0"/>
          <w:divBdr>
            <w:top w:val="none" w:sz="0" w:space="0" w:color="auto"/>
            <w:left w:val="none" w:sz="0" w:space="0" w:color="auto"/>
            <w:bottom w:val="none" w:sz="0" w:space="0" w:color="auto"/>
            <w:right w:val="none" w:sz="0" w:space="0" w:color="auto"/>
          </w:divBdr>
        </w:div>
        <w:div w:id="653334111">
          <w:marLeft w:val="640"/>
          <w:marRight w:val="0"/>
          <w:marTop w:val="0"/>
          <w:marBottom w:val="0"/>
          <w:divBdr>
            <w:top w:val="none" w:sz="0" w:space="0" w:color="auto"/>
            <w:left w:val="none" w:sz="0" w:space="0" w:color="auto"/>
            <w:bottom w:val="none" w:sz="0" w:space="0" w:color="auto"/>
            <w:right w:val="none" w:sz="0" w:space="0" w:color="auto"/>
          </w:divBdr>
        </w:div>
        <w:div w:id="1219362927">
          <w:marLeft w:val="640"/>
          <w:marRight w:val="0"/>
          <w:marTop w:val="0"/>
          <w:marBottom w:val="0"/>
          <w:divBdr>
            <w:top w:val="none" w:sz="0" w:space="0" w:color="auto"/>
            <w:left w:val="none" w:sz="0" w:space="0" w:color="auto"/>
            <w:bottom w:val="none" w:sz="0" w:space="0" w:color="auto"/>
            <w:right w:val="none" w:sz="0" w:space="0" w:color="auto"/>
          </w:divBdr>
        </w:div>
        <w:div w:id="658391303">
          <w:marLeft w:val="640"/>
          <w:marRight w:val="0"/>
          <w:marTop w:val="0"/>
          <w:marBottom w:val="0"/>
          <w:divBdr>
            <w:top w:val="none" w:sz="0" w:space="0" w:color="auto"/>
            <w:left w:val="none" w:sz="0" w:space="0" w:color="auto"/>
            <w:bottom w:val="none" w:sz="0" w:space="0" w:color="auto"/>
            <w:right w:val="none" w:sz="0" w:space="0" w:color="auto"/>
          </w:divBdr>
        </w:div>
        <w:div w:id="1181309811">
          <w:marLeft w:val="640"/>
          <w:marRight w:val="0"/>
          <w:marTop w:val="0"/>
          <w:marBottom w:val="0"/>
          <w:divBdr>
            <w:top w:val="none" w:sz="0" w:space="0" w:color="auto"/>
            <w:left w:val="none" w:sz="0" w:space="0" w:color="auto"/>
            <w:bottom w:val="none" w:sz="0" w:space="0" w:color="auto"/>
            <w:right w:val="none" w:sz="0" w:space="0" w:color="auto"/>
          </w:divBdr>
        </w:div>
        <w:div w:id="1844271574">
          <w:marLeft w:val="640"/>
          <w:marRight w:val="0"/>
          <w:marTop w:val="0"/>
          <w:marBottom w:val="0"/>
          <w:divBdr>
            <w:top w:val="none" w:sz="0" w:space="0" w:color="auto"/>
            <w:left w:val="none" w:sz="0" w:space="0" w:color="auto"/>
            <w:bottom w:val="none" w:sz="0" w:space="0" w:color="auto"/>
            <w:right w:val="none" w:sz="0" w:space="0" w:color="auto"/>
          </w:divBdr>
        </w:div>
        <w:div w:id="2086756391">
          <w:marLeft w:val="640"/>
          <w:marRight w:val="0"/>
          <w:marTop w:val="0"/>
          <w:marBottom w:val="0"/>
          <w:divBdr>
            <w:top w:val="none" w:sz="0" w:space="0" w:color="auto"/>
            <w:left w:val="none" w:sz="0" w:space="0" w:color="auto"/>
            <w:bottom w:val="none" w:sz="0" w:space="0" w:color="auto"/>
            <w:right w:val="none" w:sz="0" w:space="0" w:color="auto"/>
          </w:divBdr>
        </w:div>
        <w:div w:id="1517764776">
          <w:marLeft w:val="640"/>
          <w:marRight w:val="0"/>
          <w:marTop w:val="0"/>
          <w:marBottom w:val="0"/>
          <w:divBdr>
            <w:top w:val="none" w:sz="0" w:space="0" w:color="auto"/>
            <w:left w:val="none" w:sz="0" w:space="0" w:color="auto"/>
            <w:bottom w:val="none" w:sz="0" w:space="0" w:color="auto"/>
            <w:right w:val="none" w:sz="0" w:space="0" w:color="auto"/>
          </w:divBdr>
        </w:div>
        <w:div w:id="1977298821">
          <w:marLeft w:val="640"/>
          <w:marRight w:val="0"/>
          <w:marTop w:val="0"/>
          <w:marBottom w:val="0"/>
          <w:divBdr>
            <w:top w:val="none" w:sz="0" w:space="0" w:color="auto"/>
            <w:left w:val="none" w:sz="0" w:space="0" w:color="auto"/>
            <w:bottom w:val="none" w:sz="0" w:space="0" w:color="auto"/>
            <w:right w:val="none" w:sz="0" w:space="0" w:color="auto"/>
          </w:divBdr>
        </w:div>
        <w:div w:id="406223911">
          <w:marLeft w:val="640"/>
          <w:marRight w:val="0"/>
          <w:marTop w:val="0"/>
          <w:marBottom w:val="0"/>
          <w:divBdr>
            <w:top w:val="none" w:sz="0" w:space="0" w:color="auto"/>
            <w:left w:val="none" w:sz="0" w:space="0" w:color="auto"/>
            <w:bottom w:val="none" w:sz="0" w:space="0" w:color="auto"/>
            <w:right w:val="none" w:sz="0" w:space="0" w:color="auto"/>
          </w:divBdr>
        </w:div>
        <w:div w:id="492185356">
          <w:marLeft w:val="640"/>
          <w:marRight w:val="0"/>
          <w:marTop w:val="0"/>
          <w:marBottom w:val="0"/>
          <w:divBdr>
            <w:top w:val="none" w:sz="0" w:space="0" w:color="auto"/>
            <w:left w:val="none" w:sz="0" w:space="0" w:color="auto"/>
            <w:bottom w:val="none" w:sz="0" w:space="0" w:color="auto"/>
            <w:right w:val="none" w:sz="0" w:space="0" w:color="auto"/>
          </w:divBdr>
        </w:div>
        <w:div w:id="315691758">
          <w:marLeft w:val="640"/>
          <w:marRight w:val="0"/>
          <w:marTop w:val="0"/>
          <w:marBottom w:val="0"/>
          <w:divBdr>
            <w:top w:val="none" w:sz="0" w:space="0" w:color="auto"/>
            <w:left w:val="none" w:sz="0" w:space="0" w:color="auto"/>
            <w:bottom w:val="none" w:sz="0" w:space="0" w:color="auto"/>
            <w:right w:val="none" w:sz="0" w:space="0" w:color="auto"/>
          </w:divBdr>
        </w:div>
        <w:div w:id="836312031">
          <w:marLeft w:val="640"/>
          <w:marRight w:val="0"/>
          <w:marTop w:val="0"/>
          <w:marBottom w:val="0"/>
          <w:divBdr>
            <w:top w:val="none" w:sz="0" w:space="0" w:color="auto"/>
            <w:left w:val="none" w:sz="0" w:space="0" w:color="auto"/>
            <w:bottom w:val="none" w:sz="0" w:space="0" w:color="auto"/>
            <w:right w:val="none" w:sz="0" w:space="0" w:color="auto"/>
          </w:divBdr>
        </w:div>
        <w:div w:id="1319114617">
          <w:marLeft w:val="640"/>
          <w:marRight w:val="0"/>
          <w:marTop w:val="0"/>
          <w:marBottom w:val="0"/>
          <w:divBdr>
            <w:top w:val="none" w:sz="0" w:space="0" w:color="auto"/>
            <w:left w:val="none" w:sz="0" w:space="0" w:color="auto"/>
            <w:bottom w:val="none" w:sz="0" w:space="0" w:color="auto"/>
            <w:right w:val="none" w:sz="0" w:space="0" w:color="auto"/>
          </w:divBdr>
        </w:div>
        <w:div w:id="361057880">
          <w:marLeft w:val="640"/>
          <w:marRight w:val="0"/>
          <w:marTop w:val="0"/>
          <w:marBottom w:val="0"/>
          <w:divBdr>
            <w:top w:val="none" w:sz="0" w:space="0" w:color="auto"/>
            <w:left w:val="none" w:sz="0" w:space="0" w:color="auto"/>
            <w:bottom w:val="none" w:sz="0" w:space="0" w:color="auto"/>
            <w:right w:val="none" w:sz="0" w:space="0" w:color="auto"/>
          </w:divBdr>
        </w:div>
        <w:div w:id="604311034">
          <w:marLeft w:val="640"/>
          <w:marRight w:val="0"/>
          <w:marTop w:val="0"/>
          <w:marBottom w:val="0"/>
          <w:divBdr>
            <w:top w:val="none" w:sz="0" w:space="0" w:color="auto"/>
            <w:left w:val="none" w:sz="0" w:space="0" w:color="auto"/>
            <w:bottom w:val="none" w:sz="0" w:space="0" w:color="auto"/>
            <w:right w:val="none" w:sz="0" w:space="0" w:color="auto"/>
          </w:divBdr>
        </w:div>
        <w:div w:id="1271399033">
          <w:marLeft w:val="640"/>
          <w:marRight w:val="0"/>
          <w:marTop w:val="0"/>
          <w:marBottom w:val="0"/>
          <w:divBdr>
            <w:top w:val="none" w:sz="0" w:space="0" w:color="auto"/>
            <w:left w:val="none" w:sz="0" w:space="0" w:color="auto"/>
            <w:bottom w:val="none" w:sz="0" w:space="0" w:color="auto"/>
            <w:right w:val="none" w:sz="0" w:space="0" w:color="auto"/>
          </w:divBdr>
        </w:div>
        <w:div w:id="1631013550">
          <w:marLeft w:val="640"/>
          <w:marRight w:val="0"/>
          <w:marTop w:val="0"/>
          <w:marBottom w:val="0"/>
          <w:divBdr>
            <w:top w:val="none" w:sz="0" w:space="0" w:color="auto"/>
            <w:left w:val="none" w:sz="0" w:space="0" w:color="auto"/>
            <w:bottom w:val="none" w:sz="0" w:space="0" w:color="auto"/>
            <w:right w:val="none" w:sz="0" w:space="0" w:color="auto"/>
          </w:divBdr>
        </w:div>
        <w:div w:id="560485096">
          <w:marLeft w:val="640"/>
          <w:marRight w:val="0"/>
          <w:marTop w:val="0"/>
          <w:marBottom w:val="0"/>
          <w:divBdr>
            <w:top w:val="none" w:sz="0" w:space="0" w:color="auto"/>
            <w:left w:val="none" w:sz="0" w:space="0" w:color="auto"/>
            <w:bottom w:val="none" w:sz="0" w:space="0" w:color="auto"/>
            <w:right w:val="none" w:sz="0" w:space="0" w:color="auto"/>
          </w:divBdr>
        </w:div>
        <w:div w:id="565646393">
          <w:marLeft w:val="640"/>
          <w:marRight w:val="0"/>
          <w:marTop w:val="0"/>
          <w:marBottom w:val="0"/>
          <w:divBdr>
            <w:top w:val="none" w:sz="0" w:space="0" w:color="auto"/>
            <w:left w:val="none" w:sz="0" w:space="0" w:color="auto"/>
            <w:bottom w:val="none" w:sz="0" w:space="0" w:color="auto"/>
            <w:right w:val="none" w:sz="0" w:space="0" w:color="auto"/>
          </w:divBdr>
        </w:div>
        <w:div w:id="1515420396">
          <w:marLeft w:val="640"/>
          <w:marRight w:val="0"/>
          <w:marTop w:val="0"/>
          <w:marBottom w:val="0"/>
          <w:divBdr>
            <w:top w:val="none" w:sz="0" w:space="0" w:color="auto"/>
            <w:left w:val="none" w:sz="0" w:space="0" w:color="auto"/>
            <w:bottom w:val="none" w:sz="0" w:space="0" w:color="auto"/>
            <w:right w:val="none" w:sz="0" w:space="0" w:color="auto"/>
          </w:divBdr>
        </w:div>
        <w:div w:id="1250506151">
          <w:marLeft w:val="640"/>
          <w:marRight w:val="0"/>
          <w:marTop w:val="0"/>
          <w:marBottom w:val="0"/>
          <w:divBdr>
            <w:top w:val="none" w:sz="0" w:space="0" w:color="auto"/>
            <w:left w:val="none" w:sz="0" w:space="0" w:color="auto"/>
            <w:bottom w:val="none" w:sz="0" w:space="0" w:color="auto"/>
            <w:right w:val="none" w:sz="0" w:space="0" w:color="auto"/>
          </w:divBdr>
        </w:div>
        <w:div w:id="1900628494">
          <w:marLeft w:val="640"/>
          <w:marRight w:val="0"/>
          <w:marTop w:val="0"/>
          <w:marBottom w:val="0"/>
          <w:divBdr>
            <w:top w:val="none" w:sz="0" w:space="0" w:color="auto"/>
            <w:left w:val="none" w:sz="0" w:space="0" w:color="auto"/>
            <w:bottom w:val="none" w:sz="0" w:space="0" w:color="auto"/>
            <w:right w:val="none" w:sz="0" w:space="0" w:color="auto"/>
          </w:divBdr>
        </w:div>
        <w:div w:id="226576703">
          <w:marLeft w:val="640"/>
          <w:marRight w:val="0"/>
          <w:marTop w:val="0"/>
          <w:marBottom w:val="0"/>
          <w:divBdr>
            <w:top w:val="none" w:sz="0" w:space="0" w:color="auto"/>
            <w:left w:val="none" w:sz="0" w:space="0" w:color="auto"/>
            <w:bottom w:val="none" w:sz="0" w:space="0" w:color="auto"/>
            <w:right w:val="none" w:sz="0" w:space="0" w:color="auto"/>
          </w:divBdr>
        </w:div>
        <w:div w:id="192694476">
          <w:marLeft w:val="640"/>
          <w:marRight w:val="0"/>
          <w:marTop w:val="0"/>
          <w:marBottom w:val="0"/>
          <w:divBdr>
            <w:top w:val="none" w:sz="0" w:space="0" w:color="auto"/>
            <w:left w:val="none" w:sz="0" w:space="0" w:color="auto"/>
            <w:bottom w:val="none" w:sz="0" w:space="0" w:color="auto"/>
            <w:right w:val="none" w:sz="0" w:space="0" w:color="auto"/>
          </w:divBdr>
        </w:div>
        <w:div w:id="1394039568">
          <w:marLeft w:val="640"/>
          <w:marRight w:val="0"/>
          <w:marTop w:val="0"/>
          <w:marBottom w:val="0"/>
          <w:divBdr>
            <w:top w:val="none" w:sz="0" w:space="0" w:color="auto"/>
            <w:left w:val="none" w:sz="0" w:space="0" w:color="auto"/>
            <w:bottom w:val="none" w:sz="0" w:space="0" w:color="auto"/>
            <w:right w:val="none" w:sz="0" w:space="0" w:color="auto"/>
          </w:divBdr>
        </w:div>
        <w:div w:id="524293568">
          <w:marLeft w:val="640"/>
          <w:marRight w:val="0"/>
          <w:marTop w:val="0"/>
          <w:marBottom w:val="0"/>
          <w:divBdr>
            <w:top w:val="none" w:sz="0" w:space="0" w:color="auto"/>
            <w:left w:val="none" w:sz="0" w:space="0" w:color="auto"/>
            <w:bottom w:val="none" w:sz="0" w:space="0" w:color="auto"/>
            <w:right w:val="none" w:sz="0" w:space="0" w:color="auto"/>
          </w:divBdr>
        </w:div>
        <w:div w:id="2755445">
          <w:marLeft w:val="640"/>
          <w:marRight w:val="0"/>
          <w:marTop w:val="0"/>
          <w:marBottom w:val="0"/>
          <w:divBdr>
            <w:top w:val="none" w:sz="0" w:space="0" w:color="auto"/>
            <w:left w:val="none" w:sz="0" w:space="0" w:color="auto"/>
            <w:bottom w:val="none" w:sz="0" w:space="0" w:color="auto"/>
            <w:right w:val="none" w:sz="0" w:space="0" w:color="auto"/>
          </w:divBdr>
        </w:div>
        <w:div w:id="183055512">
          <w:marLeft w:val="640"/>
          <w:marRight w:val="0"/>
          <w:marTop w:val="0"/>
          <w:marBottom w:val="0"/>
          <w:divBdr>
            <w:top w:val="none" w:sz="0" w:space="0" w:color="auto"/>
            <w:left w:val="none" w:sz="0" w:space="0" w:color="auto"/>
            <w:bottom w:val="none" w:sz="0" w:space="0" w:color="auto"/>
            <w:right w:val="none" w:sz="0" w:space="0" w:color="auto"/>
          </w:divBdr>
        </w:div>
        <w:div w:id="881861680">
          <w:marLeft w:val="640"/>
          <w:marRight w:val="0"/>
          <w:marTop w:val="0"/>
          <w:marBottom w:val="0"/>
          <w:divBdr>
            <w:top w:val="none" w:sz="0" w:space="0" w:color="auto"/>
            <w:left w:val="none" w:sz="0" w:space="0" w:color="auto"/>
            <w:bottom w:val="none" w:sz="0" w:space="0" w:color="auto"/>
            <w:right w:val="none" w:sz="0" w:space="0" w:color="auto"/>
          </w:divBdr>
        </w:div>
        <w:div w:id="1696536910">
          <w:marLeft w:val="640"/>
          <w:marRight w:val="0"/>
          <w:marTop w:val="0"/>
          <w:marBottom w:val="0"/>
          <w:divBdr>
            <w:top w:val="none" w:sz="0" w:space="0" w:color="auto"/>
            <w:left w:val="none" w:sz="0" w:space="0" w:color="auto"/>
            <w:bottom w:val="none" w:sz="0" w:space="0" w:color="auto"/>
            <w:right w:val="none" w:sz="0" w:space="0" w:color="auto"/>
          </w:divBdr>
        </w:div>
        <w:div w:id="1557934113">
          <w:marLeft w:val="640"/>
          <w:marRight w:val="0"/>
          <w:marTop w:val="0"/>
          <w:marBottom w:val="0"/>
          <w:divBdr>
            <w:top w:val="none" w:sz="0" w:space="0" w:color="auto"/>
            <w:left w:val="none" w:sz="0" w:space="0" w:color="auto"/>
            <w:bottom w:val="none" w:sz="0" w:space="0" w:color="auto"/>
            <w:right w:val="none" w:sz="0" w:space="0" w:color="auto"/>
          </w:divBdr>
        </w:div>
        <w:div w:id="2001300194">
          <w:marLeft w:val="640"/>
          <w:marRight w:val="0"/>
          <w:marTop w:val="0"/>
          <w:marBottom w:val="0"/>
          <w:divBdr>
            <w:top w:val="none" w:sz="0" w:space="0" w:color="auto"/>
            <w:left w:val="none" w:sz="0" w:space="0" w:color="auto"/>
            <w:bottom w:val="none" w:sz="0" w:space="0" w:color="auto"/>
            <w:right w:val="none" w:sz="0" w:space="0" w:color="auto"/>
          </w:divBdr>
        </w:div>
        <w:div w:id="2063018765">
          <w:marLeft w:val="640"/>
          <w:marRight w:val="0"/>
          <w:marTop w:val="0"/>
          <w:marBottom w:val="0"/>
          <w:divBdr>
            <w:top w:val="none" w:sz="0" w:space="0" w:color="auto"/>
            <w:left w:val="none" w:sz="0" w:space="0" w:color="auto"/>
            <w:bottom w:val="none" w:sz="0" w:space="0" w:color="auto"/>
            <w:right w:val="none" w:sz="0" w:space="0" w:color="auto"/>
          </w:divBdr>
        </w:div>
        <w:div w:id="808666156">
          <w:marLeft w:val="640"/>
          <w:marRight w:val="0"/>
          <w:marTop w:val="0"/>
          <w:marBottom w:val="0"/>
          <w:divBdr>
            <w:top w:val="none" w:sz="0" w:space="0" w:color="auto"/>
            <w:left w:val="none" w:sz="0" w:space="0" w:color="auto"/>
            <w:bottom w:val="none" w:sz="0" w:space="0" w:color="auto"/>
            <w:right w:val="none" w:sz="0" w:space="0" w:color="auto"/>
          </w:divBdr>
        </w:div>
        <w:div w:id="1882015717">
          <w:marLeft w:val="640"/>
          <w:marRight w:val="0"/>
          <w:marTop w:val="0"/>
          <w:marBottom w:val="0"/>
          <w:divBdr>
            <w:top w:val="none" w:sz="0" w:space="0" w:color="auto"/>
            <w:left w:val="none" w:sz="0" w:space="0" w:color="auto"/>
            <w:bottom w:val="none" w:sz="0" w:space="0" w:color="auto"/>
            <w:right w:val="none" w:sz="0" w:space="0" w:color="auto"/>
          </w:divBdr>
        </w:div>
        <w:div w:id="908809317">
          <w:marLeft w:val="640"/>
          <w:marRight w:val="0"/>
          <w:marTop w:val="0"/>
          <w:marBottom w:val="0"/>
          <w:divBdr>
            <w:top w:val="none" w:sz="0" w:space="0" w:color="auto"/>
            <w:left w:val="none" w:sz="0" w:space="0" w:color="auto"/>
            <w:bottom w:val="none" w:sz="0" w:space="0" w:color="auto"/>
            <w:right w:val="none" w:sz="0" w:space="0" w:color="auto"/>
          </w:divBdr>
        </w:div>
        <w:div w:id="1028600077">
          <w:marLeft w:val="640"/>
          <w:marRight w:val="0"/>
          <w:marTop w:val="0"/>
          <w:marBottom w:val="0"/>
          <w:divBdr>
            <w:top w:val="none" w:sz="0" w:space="0" w:color="auto"/>
            <w:left w:val="none" w:sz="0" w:space="0" w:color="auto"/>
            <w:bottom w:val="none" w:sz="0" w:space="0" w:color="auto"/>
            <w:right w:val="none" w:sz="0" w:space="0" w:color="auto"/>
          </w:divBdr>
        </w:div>
        <w:div w:id="1435514700">
          <w:marLeft w:val="640"/>
          <w:marRight w:val="0"/>
          <w:marTop w:val="0"/>
          <w:marBottom w:val="0"/>
          <w:divBdr>
            <w:top w:val="none" w:sz="0" w:space="0" w:color="auto"/>
            <w:left w:val="none" w:sz="0" w:space="0" w:color="auto"/>
            <w:bottom w:val="none" w:sz="0" w:space="0" w:color="auto"/>
            <w:right w:val="none" w:sz="0" w:space="0" w:color="auto"/>
          </w:divBdr>
        </w:div>
        <w:div w:id="111752620">
          <w:marLeft w:val="640"/>
          <w:marRight w:val="0"/>
          <w:marTop w:val="0"/>
          <w:marBottom w:val="0"/>
          <w:divBdr>
            <w:top w:val="none" w:sz="0" w:space="0" w:color="auto"/>
            <w:left w:val="none" w:sz="0" w:space="0" w:color="auto"/>
            <w:bottom w:val="none" w:sz="0" w:space="0" w:color="auto"/>
            <w:right w:val="none" w:sz="0" w:space="0" w:color="auto"/>
          </w:divBdr>
        </w:div>
        <w:div w:id="653752500">
          <w:marLeft w:val="640"/>
          <w:marRight w:val="0"/>
          <w:marTop w:val="0"/>
          <w:marBottom w:val="0"/>
          <w:divBdr>
            <w:top w:val="none" w:sz="0" w:space="0" w:color="auto"/>
            <w:left w:val="none" w:sz="0" w:space="0" w:color="auto"/>
            <w:bottom w:val="none" w:sz="0" w:space="0" w:color="auto"/>
            <w:right w:val="none" w:sz="0" w:space="0" w:color="auto"/>
          </w:divBdr>
        </w:div>
        <w:div w:id="937248509">
          <w:marLeft w:val="640"/>
          <w:marRight w:val="0"/>
          <w:marTop w:val="0"/>
          <w:marBottom w:val="0"/>
          <w:divBdr>
            <w:top w:val="none" w:sz="0" w:space="0" w:color="auto"/>
            <w:left w:val="none" w:sz="0" w:space="0" w:color="auto"/>
            <w:bottom w:val="none" w:sz="0" w:space="0" w:color="auto"/>
            <w:right w:val="none" w:sz="0" w:space="0" w:color="auto"/>
          </w:divBdr>
        </w:div>
        <w:div w:id="2066175652">
          <w:marLeft w:val="640"/>
          <w:marRight w:val="0"/>
          <w:marTop w:val="0"/>
          <w:marBottom w:val="0"/>
          <w:divBdr>
            <w:top w:val="none" w:sz="0" w:space="0" w:color="auto"/>
            <w:left w:val="none" w:sz="0" w:space="0" w:color="auto"/>
            <w:bottom w:val="none" w:sz="0" w:space="0" w:color="auto"/>
            <w:right w:val="none" w:sz="0" w:space="0" w:color="auto"/>
          </w:divBdr>
        </w:div>
        <w:div w:id="1962153949">
          <w:marLeft w:val="640"/>
          <w:marRight w:val="0"/>
          <w:marTop w:val="0"/>
          <w:marBottom w:val="0"/>
          <w:divBdr>
            <w:top w:val="none" w:sz="0" w:space="0" w:color="auto"/>
            <w:left w:val="none" w:sz="0" w:space="0" w:color="auto"/>
            <w:bottom w:val="none" w:sz="0" w:space="0" w:color="auto"/>
            <w:right w:val="none" w:sz="0" w:space="0" w:color="auto"/>
          </w:divBdr>
        </w:div>
        <w:div w:id="2018724330">
          <w:marLeft w:val="640"/>
          <w:marRight w:val="0"/>
          <w:marTop w:val="0"/>
          <w:marBottom w:val="0"/>
          <w:divBdr>
            <w:top w:val="none" w:sz="0" w:space="0" w:color="auto"/>
            <w:left w:val="none" w:sz="0" w:space="0" w:color="auto"/>
            <w:bottom w:val="none" w:sz="0" w:space="0" w:color="auto"/>
            <w:right w:val="none" w:sz="0" w:space="0" w:color="auto"/>
          </w:divBdr>
        </w:div>
        <w:div w:id="1134255579">
          <w:marLeft w:val="640"/>
          <w:marRight w:val="0"/>
          <w:marTop w:val="0"/>
          <w:marBottom w:val="0"/>
          <w:divBdr>
            <w:top w:val="none" w:sz="0" w:space="0" w:color="auto"/>
            <w:left w:val="none" w:sz="0" w:space="0" w:color="auto"/>
            <w:bottom w:val="none" w:sz="0" w:space="0" w:color="auto"/>
            <w:right w:val="none" w:sz="0" w:space="0" w:color="auto"/>
          </w:divBdr>
        </w:div>
        <w:div w:id="1131240438">
          <w:marLeft w:val="640"/>
          <w:marRight w:val="0"/>
          <w:marTop w:val="0"/>
          <w:marBottom w:val="0"/>
          <w:divBdr>
            <w:top w:val="none" w:sz="0" w:space="0" w:color="auto"/>
            <w:left w:val="none" w:sz="0" w:space="0" w:color="auto"/>
            <w:bottom w:val="none" w:sz="0" w:space="0" w:color="auto"/>
            <w:right w:val="none" w:sz="0" w:space="0" w:color="auto"/>
          </w:divBdr>
        </w:div>
        <w:div w:id="512842058">
          <w:marLeft w:val="640"/>
          <w:marRight w:val="0"/>
          <w:marTop w:val="0"/>
          <w:marBottom w:val="0"/>
          <w:divBdr>
            <w:top w:val="none" w:sz="0" w:space="0" w:color="auto"/>
            <w:left w:val="none" w:sz="0" w:space="0" w:color="auto"/>
            <w:bottom w:val="none" w:sz="0" w:space="0" w:color="auto"/>
            <w:right w:val="none" w:sz="0" w:space="0" w:color="auto"/>
          </w:divBdr>
        </w:div>
        <w:div w:id="460342594">
          <w:marLeft w:val="640"/>
          <w:marRight w:val="0"/>
          <w:marTop w:val="0"/>
          <w:marBottom w:val="0"/>
          <w:divBdr>
            <w:top w:val="none" w:sz="0" w:space="0" w:color="auto"/>
            <w:left w:val="none" w:sz="0" w:space="0" w:color="auto"/>
            <w:bottom w:val="none" w:sz="0" w:space="0" w:color="auto"/>
            <w:right w:val="none" w:sz="0" w:space="0" w:color="auto"/>
          </w:divBdr>
        </w:div>
        <w:div w:id="449208745">
          <w:marLeft w:val="640"/>
          <w:marRight w:val="0"/>
          <w:marTop w:val="0"/>
          <w:marBottom w:val="0"/>
          <w:divBdr>
            <w:top w:val="none" w:sz="0" w:space="0" w:color="auto"/>
            <w:left w:val="none" w:sz="0" w:space="0" w:color="auto"/>
            <w:bottom w:val="none" w:sz="0" w:space="0" w:color="auto"/>
            <w:right w:val="none" w:sz="0" w:space="0" w:color="auto"/>
          </w:divBdr>
        </w:div>
        <w:div w:id="1095396176">
          <w:marLeft w:val="640"/>
          <w:marRight w:val="0"/>
          <w:marTop w:val="0"/>
          <w:marBottom w:val="0"/>
          <w:divBdr>
            <w:top w:val="none" w:sz="0" w:space="0" w:color="auto"/>
            <w:left w:val="none" w:sz="0" w:space="0" w:color="auto"/>
            <w:bottom w:val="none" w:sz="0" w:space="0" w:color="auto"/>
            <w:right w:val="none" w:sz="0" w:space="0" w:color="auto"/>
          </w:divBdr>
        </w:div>
        <w:div w:id="57048612">
          <w:marLeft w:val="640"/>
          <w:marRight w:val="0"/>
          <w:marTop w:val="0"/>
          <w:marBottom w:val="0"/>
          <w:divBdr>
            <w:top w:val="none" w:sz="0" w:space="0" w:color="auto"/>
            <w:left w:val="none" w:sz="0" w:space="0" w:color="auto"/>
            <w:bottom w:val="none" w:sz="0" w:space="0" w:color="auto"/>
            <w:right w:val="none" w:sz="0" w:space="0" w:color="auto"/>
          </w:divBdr>
        </w:div>
        <w:div w:id="1640723585">
          <w:marLeft w:val="640"/>
          <w:marRight w:val="0"/>
          <w:marTop w:val="0"/>
          <w:marBottom w:val="0"/>
          <w:divBdr>
            <w:top w:val="none" w:sz="0" w:space="0" w:color="auto"/>
            <w:left w:val="none" w:sz="0" w:space="0" w:color="auto"/>
            <w:bottom w:val="none" w:sz="0" w:space="0" w:color="auto"/>
            <w:right w:val="none" w:sz="0" w:space="0" w:color="auto"/>
          </w:divBdr>
        </w:div>
        <w:div w:id="686906534">
          <w:marLeft w:val="640"/>
          <w:marRight w:val="0"/>
          <w:marTop w:val="0"/>
          <w:marBottom w:val="0"/>
          <w:divBdr>
            <w:top w:val="none" w:sz="0" w:space="0" w:color="auto"/>
            <w:left w:val="none" w:sz="0" w:space="0" w:color="auto"/>
            <w:bottom w:val="none" w:sz="0" w:space="0" w:color="auto"/>
            <w:right w:val="none" w:sz="0" w:space="0" w:color="auto"/>
          </w:divBdr>
        </w:div>
        <w:div w:id="2019574780">
          <w:marLeft w:val="640"/>
          <w:marRight w:val="0"/>
          <w:marTop w:val="0"/>
          <w:marBottom w:val="0"/>
          <w:divBdr>
            <w:top w:val="none" w:sz="0" w:space="0" w:color="auto"/>
            <w:left w:val="none" w:sz="0" w:space="0" w:color="auto"/>
            <w:bottom w:val="none" w:sz="0" w:space="0" w:color="auto"/>
            <w:right w:val="none" w:sz="0" w:space="0" w:color="auto"/>
          </w:divBdr>
        </w:div>
        <w:div w:id="901795261">
          <w:marLeft w:val="640"/>
          <w:marRight w:val="0"/>
          <w:marTop w:val="0"/>
          <w:marBottom w:val="0"/>
          <w:divBdr>
            <w:top w:val="none" w:sz="0" w:space="0" w:color="auto"/>
            <w:left w:val="none" w:sz="0" w:space="0" w:color="auto"/>
            <w:bottom w:val="none" w:sz="0" w:space="0" w:color="auto"/>
            <w:right w:val="none" w:sz="0" w:space="0" w:color="auto"/>
          </w:divBdr>
        </w:div>
        <w:div w:id="2091388370">
          <w:marLeft w:val="640"/>
          <w:marRight w:val="0"/>
          <w:marTop w:val="0"/>
          <w:marBottom w:val="0"/>
          <w:divBdr>
            <w:top w:val="none" w:sz="0" w:space="0" w:color="auto"/>
            <w:left w:val="none" w:sz="0" w:space="0" w:color="auto"/>
            <w:bottom w:val="none" w:sz="0" w:space="0" w:color="auto"/>
            <w:right w:val="none" w:sz="0" w:space="0" w:color="auto"/>
          </w:divBdr>
        </w:div>
        <w:div w:id="877552751">
          <w:marLeft w:val="640"/>
          <w:marRight w:val="0"/>
          <w:marTop w:val="0"/>
          <w:marBottom w:val="0"/>
          <w:divBdr>
            <w:top w:val="none" w:sz="0" w:space="0" w:color="auto"/>
            <w:left w:val="none" w:sz="0" w:space="0" w:color="auto"/>
            <w:bottom w:val="none" w:sz="0" w:space="0" w:color="auto"/>
            <w:right w:val="none" w:sz="0" w:space="0" w:color="auto"/>
          </w:divBdr>
        </w:div>
        <w:div w:id="790510504">
          <w:marLeft w:val="640"/>
          <w:marRight w:val="0"/>
          <w:marTop w:val="0"/>
          <w:marBottom w:val="0"/>
          <w:divBdr>
            <w:top w:val="none" w:sz="0" w:space="0" w:color="auto"/>
            <w:left w:val="none" w:sz="0" w:space="0" w:color="auto"/>
            <w:bottom w:val="none" w:sz="0" w:space="0" w:color="auto"/>
            <w:right w:val="none" w:sz="0" w:space="0" w:color="auto"/>
          </w:divBdr>
        </w:div>
        <w:div w:id="584848462">
          <w:marLeft w:val="640"/>
          <w:marRight w:val="0"/>
          <w:marTop w:val="0"/>
          <w:marBottom w:val="0"/>
          <w:divBdr>
            <w:top w:val="none" w:sz="0" w:space="0" w:color="auto"/>
            <w:left w:val="none" w:sz="0" w:space="0" w:color="auto"/>
            <w:bottom w:val="none" w:sz="0" w:space="0" w:color="auto"/>
            <w:right w:val="none" w:sz="0" w:space="0" w:color="auto"/>
          </w:divBdr>
        </w:div>
        <w:div w:id="1968658927">
          <w:marLeft w:val="640"/>
          <w:marRight w:val="0"/>
          <w:marTop w:val="0"/>
          <w:marBottom w:val="0"/>
          <w:divBdr>
            <w:top w:val="none" w:sz="0" w:space="0" w:color="auto"/>
            <w:left w:val="none" w:sz="0" w:space="0" w:color="auto"/>
            <w:bottom w:val="none" w:sz="0" w:space="0" w:color="auto"/>
            <w:right w:val="none" w:sz="0" w:space="0" w:color="auto"/>
          </w:divBdr>
        </w:div>
        <w:div w:id="1054697697">
          <w:marLeft w:val="640"/>
          <w:marRight w:val="0"/>
          <w:marTop w:val="0"/>
          <w:marBottom w:val="0"/>
          <w:divBdr>
            <w:top w:val="none" w:sz="0" w:space="0" w:color="auto"/>
            <w:left w:val="none" w:sz="0" w:space="0" w:color="auto"/>
            <w:bottom w:val="none" w:sz="0" w:space="0" w:color="auto"/>
            <w:right w:val="none" w:sz="0" w:space="0" w:color="auto"/>
          </w:divBdr>
        </w:div>
        <w:div w:id="534001715">
          <w:marLeft w:val="640"/>
          <w:marRight w:val="0"/>
          <w:marTop w:val="0"/>
          <w:marBottom w:val="0"/>
          <w:divBdr>
            <w:top w:val="none" w:sz="0" w:space="0" w:color="auto"/>
            <w:left w:val="none" w:sz="0" w:space="0" w:color="auto"/>
            <w:bottom w:val="none" w:sz="0" w:space="0" w:color="auto"/>
            <w:right w:val="none" w:sz="0" w:space="0" w:color="auto"/>
          </w:divBdr>
        </w:div>
        <w:div w:id="638850657">
          <w:marLeft w:val="640"/>
          <w:marRight w:val="0"/>
          <w:marTop w:val="0"/>
          <w:marBottom w:val="0"/>
          <w:divBdr>
            <w:top w:val="none" w:sz="0" w:space="0" w:color="auto"/>
            <w:left w:val="none" w:sz="0" w:space="0" w:color="auto"/>
            <w:bottom w:val="none" w:sz="0" w:space="0" w:color="auto"/>
            <w:right w:val="none" w:sz="0" w:space="0" w:color="auto"/>
          </w:divBdr>
        </w:div>
        <w:div w:id="347372399">
          <w:marLeft w:val="640"/>
          <w:marRight w:val="0"/>
          <w:marTop w:val="0"/>
          <w:marBottom w:val="0"/>
          <w:divBdr>
            <w:top w:val="none" w:sz="0" w:space="0" w:color="auto"/>
            <w:left w:val="none" w:sz="0" w:space="0" w:color="auto"/>
            <w:bottom w:val="none" w:sz="0" w:space="0" w:color="auto"/>
            <w:right w:val="none" w:sz="0" w:space="0" w:color="auto"/>
          </w:divBdr>
        </w:div>
        <w:div w:id="185750014">
          <w:marLeft w:val="640"/>
          <w:marRight w:val="0"/>
          <w:marTop w:val="0"/>
          <w:marBottom w:val="0"/>
          <w:divBdr>
            <w:top w:val="none" w:sz="0" w:space="0" w:color="auto"/>
            <w:left w:val="none" w:sz="0" w:space="0" w:color="auto"/>
            <w:bottom w:val="none" w:sz="0" w:space="0" w:color="auto"/>
            <w:right w:val="none" w:sz="0" w:space="0" w:color="auto"/>
          </w:divBdr>
        </w:div>
        <w:div w:id="407384784">
          <w:marLeft w:val="640"/>
          <w:marRight w:val="0"/>
          <w:marTop w:val="0"/>
          <w:marBottom w:val="0"/>
          <w:divBdr>
            <w:top w:val="none" w:sz="0" w:space="0" w:color="auto"/>
            <w:left w:val="none" w:sz="0" w:space="0" w:color="auto"/>
            <w:bottom w:val="none" w:sz="0" w:space="0" w:color="auto"/>
            <w:right w:val="none" w:sz="0" w:space="0" w:color="auto"/>
          </w:divBdr>
        </w:div>
        <w:div w:id="2051298640">
          <w:marLeft w:val="640"/>
          <w:marRight w:val="0"/>
          <w:marTop w:val="0"/>
          <w:marBottom w:val="0"/>
          <w:divBdr>
            <w:top w:val="none" w:sz="0" w:space="0" w:color="auto"/>
            <w:left w:val="none" w:sz="0" w:space="0" w:color="auto"/>
            <w:bottom w:val="none" w:sz="0" w:space="0" w:color="auto"/>
            <w:right w:val="none" w:sz="0" w:space="0" w:color="auto"/>
          </w:divBdr>
        </w:div>
        <w:div w:id="240869534">
          <w:marLeft w:val="640"/>
          <w:marRight w:val="0"/>
          <w:marTop w:val="0"/>
          <w:marBottom w:val="0"/>
          <w:divBdr>
            <w:top w:val="none" w:sz="0" w:space="0" w:color="auto"/>
            <w:left w:val="none" w:sz="0" w:space="0" w:color="auto"/>
            <w:bottom w:val="none" w:sz="0" w:space="0" w:color="auto"/>
            <w:right w:val="none" w:sz="0" w:space="0" w:color="auto"/>
          </w:divBdr>
        </w:div>
        <w:div w:id="735006848">
          <w:marLeft w:val="640"/>
          <w:marRight w:val="0"/>
          <w:marTop w:val="0"/>
          <w:marBottom w:val="0"/>
          <w:divBdr>
            <w:top w:val="none" w:sz="0" w:space="0" w:color="auto"/>
            <w:left w:val="none" w:sz="0" w:space="0" w:color="auto"/>
            <w:bottom w:val="none" w:sz="0" w:space="0" w:color="auto"/>
            <w:right w:val="none" w:sz="0" w:space="0" w:color="auto"/>
          </w:divBdr>
        </w:div>
        <w:div w:id="1650867012">
          <w:marLeft w:val="640"/>
          <w:marRight w:val="0"/>
          <w:marTop w:val="0"/>
          <w:marBottom w:val="0"/>
          <w:divBdr>
            <w:top w:val="none" w:sz="0" w:space="0" w:color="auto"/>
            <w:left w:val="none" w:sz="0" w:space="0" w:color="auto"/>
            <w:bottom w:val="none" w:sz="0" w:space="0" w:color="auto"/>
            <w:right w:val="none" w:sz="0" w:space="0" w:color="auto"/>
          </w:divBdr>
        </w:div>
        <w:div w:id="974022438">
          <w:marLeft w:val="640"/>
          <w:marRight w:val="0"/>
          <w:marTop w:val="0"/>
          <w:marBottom w:val="0"/>
          <w:divBdr>
            <w:top w:val="none" w:sz="0" w:space="0" w:color="auto"/>
            <w:left w:val="none" w:sz="0" w:space="0" w:color="auto"/>
            <w:bottom w:val="none" w:sz="0" w:space="0" w:color="auto"/>
            <w:right w:val="none" w:sz="0" w:space="0" w:color="auto"/>
          </w:divBdr>
        </w:div>
        <w:div w:id="1149908967">
          <w:marLeft w:val="640"/>
          <w:marRight w:val="0"/>
          <w:marTop w:val="0"/>
          <w:marBottom w:val="0"/>
          <w:divBdr>
            <w:top w:val="none" w:sz="0" w:space="0" w:color="auto"/>
            <w:left w:val="none" w:sz="0" w:space="0" w:color="auto"/>
            <w:bottom w:val="none" w:sz="0" w:space="0" w:color="auto"/>
            <w:right w:val="none" w:sz="0" w:space="0" w:color="auto"/>
          </w:divBdr>
        </w:div>
        <w:div w:id="655839631">
          <w:marLeft w:val="640"/>
          <w:marRight w:val="0"/>
          <w:marTop w:val="0"/>
          <w:marBottom w:val="0"/>
          <w:divBdr>
            <w:top w:val="none" w:sz="0" w:space="0" w:color="auto"/>
            <w:left w:val="none" w:sz="0" w:space="0" w:color="auto"/>
            <w:bottom w:val="none" w:sz="0" w:space="0" w:color="auto"/>
            <w:right w:val="none" w:sz="0" w:space="0" w:color="auto"/>
          </w:divBdr>
        </w:div>
        <w:div w:id="1875269310">
          <w:marLeft w:val="640"/>
          <w:marRight w:val="0"/>
          <w:marTop w:val="0"/>
          <w:marBottom w:val="0"/>
          <w:divBdr>
            <w:top w:val="none" w:sz="0" w:space="0" w:color="auto"/>
            <w:left w:val="none" w:sz="0" w:space="0" w:color="auto"/>
            <w:bottom w:val="none" w:sz="0" w:space="0" w:color="auto"/>
            <w:right w:val="none" w:sz="0" w:space="0" w:color="auto"/>
          </w:divBdr>
        </w:div>
        <w:div w:id="1773092711">
          <w:marLeft w:val="640"/>
          <w:marRight w:val="0"/>
          <w:marTop w:val="0"/>
          <w:marBottom w:val="0"/>
          <w:divBdr>
            <w:top w:val="none" w:sz="0" w:space="0" w:color="auto"/>
            <w:left w:val="none" w:sz="0" w:space="0" w:color="auto"/>
            <w:bottom w:val="none" w:sz="0" w:space="0" w:color="auto"/>
            <w:right w:val="none" w:sz="0" w:space="0" w:color="auto"/>
          </w:divBdr>
        </w:div>
        <w:div w:id="1551963967">
          <w:marLeft w:val="640"/>
          <w:marRight w:val="0"/>
          <w:marTop w:val="0"/>
          <w:marBottom w:val="0"/>
          <w:divBdr>
            <w:top w:val="none" w:sz="0" w:space="0" w:color="auto"/>
            <w:left w:val="none" w:sz="0" w:space="0" w:color="auto"/>
            <w:bottom w:val="none" w:sz="0" w:space="0" w:color="auto"/>
            <w:right w:val="none" w:sz="0" w:space="0" w:color="auto"/>
          </w:divBdr>
        </w:div>
        <w:div w:id="1528179433">
          <w:marLeft w:val="640"/>
          <w:marRight w:val="0"/>
          <w:marTop w:val="0"/>
          <w:marBottom w:val="0"/>
          <w:divBdr>
            <w:top w:val="none" w:sz="0" w:space="0" w:color="auto"/>
            <w:left w:val="none" w:sz="0" w:space="0" w:color="auto"/>
            <w:bottom w:val="none" w:sz="0" w:space="0" w:color="auto"/>
            <w:right w:val="none" w:sz="0" w:space="0" w:color="auto"/>
          </w:divBdr>
        </w:div>
        <w:div w:id="819349693">
          <w:marLeft w:val="640"/>
          <w:marRight w:val="0"/>
          <w:marTop w:val="0"/>
          <w:marBottom w:val="0"/>
          <w:divBdr>
            <w:top w:val="none" w:sz="0" w:space="0" w:color="auto"/>
            <w:left w:val="none" w:sz="0" w:space="0" w:color="auto"/>
            <w:bottom w:val="none" w:sz="0" w:space="0" w:color="auto"/>
            <w:right w:val="none" w:sz="0" w:space="0" w:color="auto"/>
          </w:divBdr>
        </w:div>
        <w:div w:id="628315285">
          <w:marLeft w:val="640"/>
          <w:marRight w:val="0"/>
          <w:marTop w:val="0"/>
          <w:marBottom w:val="0"/>
          <w:divBdr>
            <w:top w:val="none" w:sz="0" w:space="0" w:color="auto"/>
            <w:left w:val="none" w:sz="0" w:space="0" w:color="auto"/>
            <w:bottom w:val="none" w:sz="0" w:space="0" w:color="auto"/>
            <w:right w:val="none" w:sz="0" w:space="0" w:color="auto"/>
          </w:divBdr>
        </w:div>
        <w:div w:id="1934825836">
          <w:marLeft w:val="640"/>
          <w:marRight w:val="0"/>
          <w:marTop w:val="0"/>
          <w:marBottom w:val="0"/>
          <w:divBdr>
            <w:top w:val="none" w:sz="0" w:space="0" w:color="auto"/>
            <w:left w:val="none" w:sz="0" w:space="0" w:color="auto"/>
            <w:bottom w:val="none" w:sz="0" w:space="0" w:color="auto"/>
            <w:right w:val="none" w:sz="0" w:space="0" w:color="auto"/>
          </w:divBdr>
        </w:div>
        <w:div w:id="1146121446">
          <w:marLeft w:val="640"/>
          <w:marRight w:val="0"/>
          <w:marTop w:val="0"/>
          <w:marBottom w:val="0"/>
          <w:divBdr>
            <w:top w:val="none" w:sz="0" w:space="0" w:color="auto"/>
            <w:left w:val="none" w:sz="0" w:space="0" w:color="auto"/>
            <w:bottom w:val="none" w:sz="0" w:space="0" w:color="auto"/>
            <w:right w:val="none" w:sz="0" w:space="0" w:color="auto"/>
          </w:divBdr>
        </w:div>
        <w:div w:id="1727681572">
          <w:marLeft w:val="640"/>
          <w:marRight w:val="0"/>
          <w:marTop w:val="0"/>
          <w:marBottom w:val="0"/>
          <w:divBdr>
            <w:top w:val="none" w:sz="0" w:space="0" w:color="auto"/>
            <w:left w:val="none" w:sz="0" w:space="0" w:color="auto"/>
            <w:bottom w:val="none" w:sz="0" w:space="0" w:color="auto"/>
            <w:right w:val="none" w:sz="0" w:space="0" w:color="auto"/>
          </w:divBdr>
        </w:div>
        <w:div w:id="86467043">
          <w:marLeft w:val="640"/>
          <w:marRight w:val="0"/>
          <w:marTop w:val="0"/>
          <w:marBottom w:val="0"/>
          <w:divBdr>
            <w:top w:val="none" w:sz="0" w:space="0" w:color="auto"/>
            <w:left w:val="none" w:sz="0" w:space="0" w:color="auto"/>
            <w:bottom w:val="none" w:sz="0" w:space="0" w:color="auto"/>
            <w:right w:val="none" w:sz="0" w:space="0" w:color="auto"/>
          </w:divBdr>
        </w:div>
        <w:div w:id="1836724905">
          <w:marLeft w:val="640"/>
          <w:marRight w:val="0"/>
          <w:marTop w:val="0"/>
          <w:marBottom w:val="0"/>
          <w:divBdr>
            <w:top w:val="none" w:sz="0" w:space="0" w:color="auto"/>
            <w:left w:val="none" w:sz="0" w:space="0" w:color="auto"/>
            <w:bottom w:val="none" w:sz="0" w:space="0" w:color="auto"/>
            <w:right w:val="none" w:sz="0" w:space="0" w:color="auto"/>
          </w:divBdr>
        </w:div>
        <w:div w:id="425349320">
          <w:marLeft w:val="640"/>
          <w:marRight w:val="0"/>
          <w:marTop w:val="0"/>
          <w:marBottom w:val="0"/>
          <w:divBdr>
            <w:top w:val="none" w:sz="0" w:space="0" w:color="auto"/>
            <w:left w:val="none" w:sz="0" w:space="0" w:color="auto"/>
            <w:bottom w:val="none" w:sz="0" w:space="0" w:color="auto"/>
            <w:right w:val="none" w:sz="0" w:space="0" w:color="auto"/>
          </w:divBdr>
        </w:div>
        <w:div w:id="798961084">
          <w:marLeft w:val="640"/>
          <w:marRight w:val="0"/>
          <w:marTop w:val="0"/>
          <w:marBottom w:val="0"/>
          <w:divBdr>
            <w:top w:val="none" w:sz="0" w:space="0" w:color="auto"/>
            <w:left w:val="none" w:sz="0" w:space="0" w:color="auto"/>
            <w:bottom w:val="none" w:sz="0" w:space="0" w:color="auto"/>
            <w:right w:val="none" w:sz="0" w:space="0" w:color="auto"/>
          </w:divBdr>
        </w:div>
        <w:div w:id="446854800">
          <w:marLeft w:val="640"/>
          <w:marRight w:val="0"/>
          <w:marTop w:val="0"/>
          <w:marBottom w:val="0"/>
          <w:divBdr>
            <w:top w:val="none" w:sz="0" w:space="0" w:color="auto"/>
            <w:left w:val="none" w:sz="0" w:space="0" w:color="auto"/>
            <w:bottom w:val="none" w:sz="0" w:space="0" w:color="auto"/>
            <w:right w:val="none" w:sz="0" w:space="0" w:color="auto"/>
          </w:divBdr>
        </w:div>
        <w:div w:id="503863707">
          <w:marLeft w:val="640"/>
          <w:marRight w:val="0"/>
          <w:marTop w:val="0"/>
          <w:marBottom w:val="0"/>
          <w:divBdr>
            <w:top w:val="none" w:sz="0" w:space="0" w:color="auto"/>
            <w:left w:val="none" w:sz="0" w:space="0" w:color="auto"/>
            <w:bottom w:val="none" w:sz="0" w:space="0" w:color="auto"/>
            <w:right w:val="none" w:sz="0" w:space="0" w:color="auto"/>
          </w:divBdr>
        </w:div>
        <w:div w:id="773284397">
          <w:marLeft w:val="640"/>
          <w:marRight w:val="0"/>
          <w:marTop w:val="0"/>
          <w:marBottom w:val="0"/>
          <w:divBdr>
            <w:top w:val="none" w:sz="0" w:space="0" w:color="auto"/>
            <w:left w:val="none" w:sz="0" w:space="0" w:color="auto"/>
            <w:bottom w:val="none" w:sz="0" w:space="0" w:color="auto"/>
            <w:right w:val="none" w:sz="0" w:space="0" w:color="auto"/>
          </w:divBdr>
        </w:div>
        <w:div w:id="1954047677">
          <w:marLeft w:val="640"/>
          <w:marRight w:val="0"/>
          <w:marTop w:val="0"/>
          <w:marBottom w:val="0"/>
          <w:divBdr>
            <w:top w:val="none" w:sz="0" w:space="0" w:color="auto"/>
            <w:left w:val="none" w:sz="0" w:space="0" w:color="auto"/>
            <w:bottom w:val="none" w:sz="0" w:space="0" w:color="auto"/>
            <w:right w:val="none" w:sz="0" w:space="0" w:color="auto"/>
          </w:divBdr>
        </w:div>
        <w:div w:id="302122965">
          <w:marLeft w:val="640"/>
          <w:marRight w:val="0"/>
          <w:marTop w:val="0"/>
          <w:marBottom w:val="0"/>
          <w:divBdr>
            <w:top w:val="none" w:sz="0" w:space="0" w:color="auto"/>
            <w:left w:val="none" w:sz="0" w:space="0" w:color="auto"/>
            <w:bottom w:val="none" w:sz="0" w:space="0" w:color="auto"/>
            <w:right w:val="none" w:sz="0" w:space="0" w:color="auto"/>
          </w:divBdr>
        </w:div>
        <w:div w:id="1886018982">
          <w:marLeft w:val="640"/>
          <w:marRight w:val="0"/>
          <w:marTop w:val="0"/>
          <w:marBottom w:val="0"/>
          <w:divBdr>
            <w:top w:val="none" w:sz="0" w:space="0" w:color="auto"/>
            <w:left w:val="none" w:sz="0" w:space="0" w:color="auto"/>
            <w:bottom w:val="none" w:sz="0" w:space="0" w:color="auto"/>
            <w:right w:val="none" w:sz="0" w:space="0" w:color="auto"/>
          </w:divBdr>
        </w:div>
        <w:div w:id="1025597349">
          <w:marLeft w:val="640"/>
          <w:marRight w:val="0"/>
          <w:marTop w:val="0"/>
          <w:marBottom w:val="0"/>
          <w:divBdr>
            <w:top w:val="none" w:sz="0" w:space="0" w:color="auto"/>
            <w:left w:val="none" w:sz="0" w:space="0" w:color="auto"/>
            <w:bottom w:val="none" w:sz="0" w:space="0" w:color="auto"/>
            <w:right w:val="none" w:sz="0" w:space="0" w:color="auto"/>
          </w:divBdr>
        </w:div>
        <w:div w:id="1368332925">
          <w:marLeft w:val="640"/>
          <w:marRight w:val="0"/>
          <w:marTop w:val="0"/>
          <w:marBottom w:val="0"/>
          <w:divBdr>
            <w:top w:val="none" w:sz="0" w:space="0" w:color="auto"/>
            <w:left w:val="none" w:sz="0" w:space="0" w:color="auto"/>
            <w:bottom w:val="none" w:sz="0" w:space="0" w:color="auto"/>
            <w:right w:val="none" w:sz="0" w:space="0" w:color="auto"/>
          </w:divBdr>
        </w:div>
        <w:div w:id="852450078">
          <w:marLeft w:val="640"/>
          <w:marRight w:val="0"/>
          <w:marTop w:val="0"/>
          <w:marBottom w:val="0"/>
          <w:divBdr>
            <w:top w:val="none" w:sz="0" w:space="0" w:color="auto"/>
            <w:left w:val="none" w:sz="0" w:space="0" w:color="auto"/>
            <w:bottom w:val="none" w:sz="0" w:space="0" w:color="auto"/>
            <w:right w:val="none" w:sz="0" w:space="0" w:color="auto"/>
          </w:divBdr>
        </w:div>
        <w:div w:id="1038357310">
          <w:marLeft w:val="640"/>
          <w:marRight w:val="0"/>
          <w:marTop w:val="0"/>
          <w:marBottom w:val="0"/>
          <w:divBdr>
            <w:top w:val="none" w:sz="0" w:space="0" w:color="auto"/>
            <w:left w:val="none" w:sz="0" w:space="0" w:color="auto"/>
            <w:bottom w:val="none" w:sz="0" w:space="0" w:color="auto"/>
            <w:right w:val="none" w:sz="0" w:space="0" w:color="auto"/>
          </w:divBdr>
        </w:div>
        <w:div w:id="747963292">
          <w:marLeft w:val="640"/>
          <w:marRight w:val="0"/>
          <w:marTop w:val="0"/>
          <w:marBottom w:val="0"/>
          <w:divBdr>
            <w:top w:val="none" w:sz="0" w:space="0" w:color="auto"/>
            <w:left w:val="none" w:sz="0" w:space="0" w:color="auto"/>
            <w:bottom w:val="none" w:sz="0" w:space="0" w:color="auto"/>
            <w:right w:val="none" w:sz="0" w:space="0" w:color="auto"/>
          </w:divBdr>
        </w:div>
        <w:div w:id="2085301277">
          <w:marLeft w:val="640"/>
          <w:marRight w:val="0"/>
          <w:marTop w:val="0"/>
          <w:marBottom w:val="0"/>
          <w:divBdr>
            <w:top w:val="none" w:sz="0" w:space="0" w:color="auto"/>
            <w:left w:val="none" w:sz="0" w:space="0" w:color="auto"/>
            <w:bottom w:val="none" w:sz="0" w:space="0" w:color="auto"/>
            <w:right w:val="none" w:sz="0" w:space="0" w:color="auto"/>
          </w:divBdr>
        </w:div>
        <w:div w:id="1741362401">
          <w:marLeft w:val="640"/>
          <w:marRight w:val="0"/>
          <w:marTop w:val="0"/>
          <w:marBottom w:val="0"/>
          <w:divBdr>
            <w:top w:val="none" w:sz="0" w:space="0" w:color="auto"/>
            <w:left w:val="none" w:sz="0" w:space="0" w:color="auto"/>
            <w:bottom w:val="none" w:sz="0" w:space="0" w:color="auto"/>
            <w:right w:val="none" w:sz="0" w:space="0" w:color="auto"/>
          </w:divBdr>
        </w:div>
        <w:div w:id="314843447">
          <w:marLeft w:val="640"/>
          <w:marRight w:val="0"/>
          <w:marTop w:val="0"/>
          <w:marBottom w:val="0"/>
          <w:divBdr>
            <w:top w:val="none" w:sz="0" w:space="0" w:color="auto"/>
            <w:left w:val="none" w:sz="0" w:space="0" w:color="auto"/>
            <w:bottom w:val="none" w:sz="0" w:space="0" w:color="auto"/>
            <w:right w:val="none" w:sz="0" w:space="0" w:color="auto"/>
          </w:divBdr>
        </w:div>
        <w:div w:id="1015424554">
          <w:marLeft w:val="640"/>
          <w:marRight w:val="0"/>
          <w:marTop w:val="0"/>
          <w:marBottom w:val="0"/>
          <w:divBdr>
            <w:top w:val="none" w:sz="0" w:space="0" w:color="auto"/>
            <w:left w:val="none" w:sz="0" w:space="0" w:color="auto"/>
            <w:bottom w:val="none" w:sz="0" w:space="0" w:color="auto"/>
            <w:right w:val="none" w:sz="0" w:space="0" w:color="auto"/>
          </w:divBdr>
        </w:div>
        <w:div w:id="525677970">
          <w:marLeft w:val="640"/>
          <w:marRight w:val="0"/>
          <w:marTop w:val="0"/>
          <w:marBottom w:val="0"/>
          <w:divBdr>
            <w:top w:val="none" w:sz="0" w:space="0" w:color="auto"/>
            <w:left w:val="none" w:sz="0" w:space="0" w:color="auto"/>
            <w:bottom w:val="none" w:sz="0" w:space="0" w:color="auto"/>
            <w:right w:val="none" w:sz="0" w:space="0" w:color="auto"/>
          </w:divBdr>
        </w:div>
        <w:div w:id="869880237">
          <w:marLeft w:val="640"/>
          <w:marRight w:val="0"/>
          <w:marTop w:val="0"/>
          <w:marBottom w:val="0"/>
          <w:divBdr>
            <w:top w:val="none" w:sz="0" w:space="0" w:color="auto"/>
            <w:left w:val="none" w:sz="0" w:space="0" w:color="auto"/>
            <w:bottom w:val="none" w:sz="0" w:space="0" w:color="auto"/>
            <w:right w:val="none" w:sz="0" w:space="0" w:color="auto"/>
          </w:divBdr>
        </w:div>
        <w:div w:id="1891962807">
          <w:marLeft w:val="640"/>
          <w:marRight w:val="0"/>
          <w:marTop w:val="0"/>
          <w:marBottom w:val="0"/>
          <w:divBdr>
            <w:top w:val="none" w:sz="0" w:space="0" w:color="auto"/>
            <w:left w:val="none" w:sz="0" w:space="0" w:color="auto"/>
            <w:bottom w:val="none" w:sz="0" w:space="0" w:color="auto"/>
            <w:right w:val="none" w:sz="0" w:space="0" w:color="auto"/>
          </w:divBdr>
        </w:div>
        <w:div w:id="1670255594">
          <w:marLeft w:val="640"/>
          <w:marRight w:val="0"/>
          <w:marTop w:val="0"/>
          <w:marBottom w:val="0"/>
          <w:divBdr>
            <w:top w:val="none" w:sz="0" w:space="0" w:color="auto"/>
            <w:left w:val="none" w:sz="0" w:space="0" w:color="auto"/>
            <w:bottom w:val="none" w:sz="0" w:space="0" w:color="auto"/>
            <w:right w:val="none" w:sz="0" w:space="0" w:color="auto"/>
          </w:divBdr>
        </w:div>
        <w:div w:id="2013754011">
          <w:marLeft w:val="640"/>
          <w:marRight w:val="0"/>
          <w:marTop w:val="0"/>
          <w:marBottom w:val="0"/>
          <w:divBdr>
            <w:top w:val="none" w:sz="0" w:space="0" w:color="auto"/>
            <w:left w:val="none" w:sz="0" w:space="0" w:color="auto"/>
            <w:bottom w:val="none" w:sz="0" w:space="0" w:color="auto"/>
            <w:right w:val="none" w:sz="0" w:space="0" w:color="auto"/>
          </w:divBdr>
        </w:div>
        <w:div w:id="1034235791">
          <w:marLeft w:val="640"/>
          <w:marRight w:val="0"/>
          <w:marTop w:val="0"/>
          <w:marBottom w:val="0"/>
          <w:divBdr>
            <w:top w:val="none" w:sz="0" w:space="0" w:color="auto"/>
            <w:left w:val="none" w:sz="0" w:space="0" w:color="auto"/>
            <w:bottom w:val="none" w:sz="0" w:space="0" w:color="auto"/>
            <w:right w:val="none" w:sz="0" w:space="0" w:color="auto"/>
          </w:divBdr>
        </w:div>
        <w:div w:id="209221803">
          <w:marLeft w:val="640"/>
          <w:marRight w:val="0"/>
          <w:marTop w:val="0"/>
          <w:marBottom w:val="0"/>
          <w:divBdr>
            <w:top w:val="none" w:sz="0" w:space="0" w:color="auto"/>
            <w:left w:val="none" w:sz="0" w:space="0" w:color="auto"/>
            <w:bottom w:val="none" w:sz="0" w:space="0" w:color="auto"/>
            <w:right w:val="none" w:sz="0" w:space="0" w:color="auto"/>
          </w:divBdr>
        </w:div>
        <w:div w:id="1732726575">
          <w:marLeft w:val="640"/>
          <w:marRight w:val="0"/>
          <w:marTop w:val="0"/>
          <w:marBottom w:val="0"/>
          <w:divBdr>
            <w:top w:val="none" w:sz="0" w:space="0" w:color="auto"/>
            <w:left w:val="none" w:sz="0" w:space="0" w:color="auto"/>
            <w:bottom w:val="none" w:sz="0" w:space="0" w:color="auto"/>
            <w:right w:val="none" w:sz="0" w:space="0" w:color="auto"/>
          </w:divBdr>
        </w:div>
        <w:div w:id="1887791647">
          <w:marLeft w:val="640"/>
          <w:marRight w:val="0"/>
          <w:marTop w:val="0"/>
          <w:marBottom w:val="0"/>
          <w:divBdr>
            <w:top w:val="none" w:sz="0" w:space="0" w:color="auto"/>
            <w:left w:val="none" w:sz="0" w:space="0" w:color="auto"/>
            <w:bottom w:val="none" w:sz="0" w:space="0" w:color="auto"/>
            <w:right w:val="none" w:sz="0" w:space="0" w:color="auto"/>
          </w:divBdr>
        </w:div>
      </w:divsChild>
    </w:div>
    <w:div w:id="1478063112">
      <w:bodyDiv w:val="1"/>
      <w:marLeft w:val="0"/>
      <w:marRight w:val="0"/>
      <w:marTop w:val="0"/>
      <w:marBottom w:val="0"/>
      <w:divBdr>
        <w:top w:val="none" w:sz="0" w:space="0" w:color="auto"/>
        <w:left w:val="none" w:sz="0" w:space="0" w:color="auto"/>
        <w:bottom w:val="none" w:sz="0" w:space="0" w:color="auto"/>
        <w:right w:val="none" w:sz="0" w:space="0" w:color="auto"/>
      </w:divBdr>
    </w:div>
    <w:div w:id="1487628442">
      <w:bodyDiv w:val="1"/>
      <w:marLeft w:val="0"/>
      <w:marRight w:val="0"/>
      <w:marTop w:val="0"/>
      <w:marBottom w:val="0"/>
      <w:divBdr>
        <w:top w:val="none" w:sz="0" w:space="0" w:color="auto"/>
        <w:left w:val="none" w:sz="0" w:space="0" w:color="auto"/>
        <w:bottom w:val="none" w:sz="0" w:space="0" w:color="auto"/>
        <w:right w:val="none" w:sz="0" w:space="0" w:color="auto"/>
      </w:divBdr>
      <w:divsChild>
        <w:div w:id="788009651">
          <w:marLeft w:val="640"/>
          <w:marRight w:val="0"/>
          <w:marTop w:val="0"/>
          <w:marBottom w:val="0"/>
          <w:divBdr>
            <w:top w:val="none" w:sz="0" w:space="0" w:color="auto"/>
            <w:left w:val="none" w:sz="0" w:space="0" w:color="auto"/>
            <w:bottom w:val="none" w:sz="0" w:space="0" w:color="auto"/>
            <w:right w:val="none" w:sz="0" w:space="0" w:color="auto"/>
          </w:divBdr>
        </w:div>
        <w:div w:id="2014188433">
          <w:marLeft w:val="640"/>
          <w:marRight w:val="0"/>
          <w:marTop w:val="0"/>
          <w:marBottom w:val="0"/>
          <w:divBdr>
            <w:top w:val="none" w:sz="0" w:space="0" w:color="auto"/>
            <w:left w:val="none" w:sz="0" w:space="0" w:color="auto"/>
            <w:bottom w:val="none" w:sz="0" w:space="0" w:color="auto"/>
            <w:right w:val="none" w:sz="0" w:space="0" w:color="auto"/>
          </w:divBdr>
        </w:div>
        <w:div w:id="619920175">
          <w:marLeft w:val="640"/>
          <w:marRight w:val="0"/>
          <w:marTop w:val="0"/>
          <w:marBottom w:val="0"/>
          <w:divBdr>
            <w:top w:val="none" w:sz="0" w:space="0" w:color="auto"/>
            <w:left w:val="none" w:sz="0" w:space="0" w:color="auto"/>
            <w:bottom w:val="none" w:sz="0" w:space="0" w:color="auto"/>
            <w:right w:val="none" w:sz="0" w:space="0" w:color="auto"/>
          </w:divBdr>
        </w:div>
        <w:div w:id="15423981">
          <w:marLeft w:val="640"/>
          <w:marRight w:val="0"/>
          <w:marTop w:val="0"/>
          <w:marBottom w:val="0"/>
          <w:divBdr>
            <w:top w:val="none" w:sz="0" w:space="0" w:color="auto"/>
            <w:left w:val="none" w:sz="0" w:space="0" w:color="auto"/>
            <w:bottom w:val="none" w:sz="0" w:space="0" w:color="auto"/>
            <w:right w:val="none" w:sz="0" w:space="0" w:color="auto"/>
          </w:divBdr>
        </w:div>
        <w:div w:id="1851413799">
          <w:marLeft w:val="640"/>
          <w:marRight w:val="0"/>
          <w:marTop w:val="0"/>
          <w:marBottom w:val="0"/>
          <w:divBdr>
            <w:top w:val="none" w:sz="0" w:space="0" w:color="auto"/>
            <w:left w:val="none" w:sz="0" w:space="0" w:color="auto"/>
            <w:bottom w:val="none" w:sz="0" w:space="0" w:color="auto"/>
            <w:right w:val="none" w:sz="0" w:space="0" w:color="auto"/>
          </w:divBdr>
        </w:div>
        <w:div w:id="1781029911">
          <w:marLeft w:val="640"/>
          <w:marRight w:val="0"/>
          <w:marTop w:val="0"/>
          <w:marBottom w:val="0"/>
          <w:divBdr>
            <w:top w:val="none" w:sz="0" w:space="0" w:color="auto"/>
            <w:left w:val="none" w:sz="0" w:space="0" w:color="auto"/>
            <w:bottom w:val="none" w:sz="0" w:space="0" w:color="auto"/>
            <w:right w:val="none" w:sz="0" w:space="0" w:color="auto"/>
          </w:divBdr>
        </w:div>
        <w:div w:id="63722700">
          <w:marLeft w:val="640"/>
          <w:marRight w:val="0"/>
          <w:marTop w:val="0"/>
          <w:marBottom w:val="0"/>
          <w:divBdr>
            <w:top w:val="none" w:sz="0" w:space="0" w:color="auto"/>
            <w:left w:val="none" w:sz="0" w:space="0" w:color="auto"/>
            <w:bottom w:val="none" w:sz="0" w:space="0" w:color="auto"/>
            <w:right w:val="none" w:sz="0" w:space="0" w:color="auto"/>
          </w:divBdr>
        </w:div>
        <w:div w:id="964240841">
          <w:marLeft w:val="640"/>
          <w:marRight w:val="0"/>
          <w:marTop w:val="0"/>
          <w:marBottom w:val="0"/>
          <w:divBdr>
            <w:top w:val="none" w:sz="0" w:space="0" w:color="auto"/>
            <w:left w:val="none" w:sz="0" w:space="0" w:color="auto"/>
            <w:bottom w:val="none" w:sz="0" w:space="0" w:color="auto"/>
            <w:right w:val="none" w:sz="0" w:space="0" w:color="auto"/>
          </w:divBdr>
        </w:div>
        <w:div w:id="475033008">
          <w:marLeft w:val="640"/>
          <w:marRight w:val="0"/>
          <w:marTop w:val="0"/>
          <w:marBottom w:val="0"/>
          <w:divBdr>
            <w:top w:val="none" w:sz="0" w:space="0" w:color="auto"/>
            <w:left w:val="none" w:sz="0" w:space="0" w:color="auto"/>
            <w:bottom w:val="none" w:sz="0" w:space="0" w:color="auto"/>
            <w:right w:val="none" w:sz="0" w:space="0" w:color="auto"/>
          </w:divBdr>
        </w:div>
        <w:div w:id="691029319">
          <w:marLeft w:val="640"/>
          <w:marRight w:val="0"/>
          <w:marTop w:val="0"/>
          <w:marBottom w:val="0"/>
          <w:divBdr>
            <w:top w:val="none" w:sz="0" w:space="0" w:color="auto"/>
            <w:left w:val="none" w:sz="0" w:space="0" w:color="auto"/>
            <w:bottom w:val="none" w:sz="0" w:space="0" w:color="auto"/>
            <w:right w:val="none" w:sz="0" w:space="0" w:color="auto"/>
          </w:divBdr>
        </w:div>
        <w:div w:id="1658876203">
          <w:marLeft w:val="640"/>
          <w:marRight w:val="0"/>
          <w:marTop w:val="0"/>
          <w:marBottom w:val="0"/>
          <w:divBdr>
            <w:top w:val="none" w:sz="0" w:space="0" w:color="auto"/>
            <w:left w:val="none" w:sz="0" w:space="0" w:color="auto"/>
            <w:bottom w:val="none" w:sz="0" w:space="0" w:color="auto"/>
            <w:right w:val="none" w:sz="0" w:space="0" w:color="auto"/>
          </w:divBdr>
        </w:div>
        <w:div w:id="762532268">
          <w:marLeft w:val="640"/>
          <w:marRight w:val="0"/>
          <w:marTop w:val="0"/>
          <w:marBottom w:val="0"/>
          <w:divBdr>
            <w:top w:val="none" w:sz="0" w:space="0" w:color="auto"/>
            <w:left w:val="none" w:sz="0" w:space="0" w:color="auto"/>
            <w:bottom w:val="none" w:sz="0" w:space="0" w:color="auto"/>
            <w:right w:val="none" w:sz="0" w:space="0" w:color="auto"/>
          </w:divBdr>
        </w:div>
        <w:div w:id="1318534042">
          <w:marLeft w:val="640"/>
          <w:marRight w:val="0"/>
          <w:marTop w:val="0"/>
          <w:marBottom w:val="0"/>
          <w:divBdr>
            <w:top w:val="none" w:sz="0" w:space="0" w:color="auto"/>
            <w:left w:val="none" w:sz="0" w:space="0" w:color="auto"/>
            <w:bottom w:val="none" w:sz="0" w:space="0" w:color="auto"/>
            <w:right w:val="none" w:sz="0" w:space="0" w:color="auto"/>
          </w:divBdr>
        </w:div>
        <w:div w:id="308874183">
          <w:marLeft w:val="640"/>
          <w:marRight w:val="0"/>
          <w:marTop w:val="0"/>
          <w:marBottom w:val="0"/>
          <w:divBdr>
            <w:top w:val="none" w:sz="0" w:space="0" w:color="auto"/>
            <w:left w:val="none" w:sz="0" w:space="0" w:color="auto"/>
            <w:bottom w:val="none" w:sz="0" w:space="0" w:color="auto"/>
            <w:right w:val="none" w:sz="0" w:space="0" w:color="auto"/>
          </w:divBdr>
        </w:div>
        <w:div w:id="1736665848">
          <w:marLeft w:val="640"/>
          <w:marRight w:val="0"/>
          <w:marTop w:val="0"/>
          <w:marBottom w:val="0"/>
          <w:divBdr>
            <w:top w:val="none" w:sz="0" w:space="0" w:color="auto"/>
            <w:left w:val="none" w:sz="0" w:space="0" w:color="auto"/>
            <w:bottom w:val="none" w:sz="0" w:space="0" w:color="auto"/>
            <w:right w:val="none" w:sz="0" w:space="0" w:color="auto"/>
          </w:divBdr>
        </w:div>
        <w:div w:id="1364087126">
          <w:marLeft w:val="640"/>
          <w:marRight w:val="0"/>
          <w:marTop w:val="0"/>
          <w:marBottom w:val="0"/>
          <w:divBdr>
            <w:top w:val="none" w:sz="0" w:space="0" w:color="auto"/>
            <w:left w:val="none" w:sz="0" w:space="0" w:color="auto"/>
            <w:bottom w:val="none" w:sz="0" w:space="0" w:color="auto"/>
            <w:right w:val="none" w:sz="0" w:space="0" w:color="auto"/>
          </w:divBdr>
        </w:div>
        <w:div w:id="7561116">
          <w:marLeft w:val="640"/>
          <w:marRight w:val="0"/>
          <w:marTop w:val="0"/>
          <w:marBottom w:val="0"/>
          <w:divBdr>
            <w:top w:val="none" w:sz="0" w:space="0" w:color="auto"/>
            <w:left w:val="none" w:sz="0" w:space="0" w:color="auto"/>
            <w:bottom w:val="none" w:sz="0" w:space="0" w:color="auto"/>
            <w:right w:val="none" w:sz="0" w:space="0" w:color="auto"/>
          </w:divBdr>
        </w:div>
        <w:div w:id="205215445">
          <w:marLeft w:val="640"/>
          <w:marRight w:val="0"/>
          <w:marTop w:val="0"/>
          <w:marBottom w:val="0"/>
          <w:divBdr>
            <w:top w:val="none" w:sz="0" w:space="0" w:color="auto"/>
            <w:left w:val="none" w:sz="0" w:space="0" w:color="auto"/>
            <w:bottom w:val="none" w:sz="0" w:space="0" w:color="auto"/>
            <w:right w:val="none" w:sz="0" w:space="0" w:color="auto"/>
          </w:divBdr>
        </w:div>
        <w:div w:id="1576159750">
          <w:marLeft w:val="640"/>
          <w:marRight w:val="0"/>
          <w:marTop w:val="0"/>
          <w:marBottom w:val="0"/>
          <w:divBdr>
            <w:top w:val="none" w:sz="0" w:space="0" w:color="auto"/>
            <w:left w:val="none" w:sz="0" w:space="0" w:color="auto"/>
            <w:bottom w:val="none" w:sz="0" w:space="0" w:color="auto"/>
            <w:right w:val="none" w:sz="0" w:space="0" w:color="auto"/>
          </w:divBdr>
        </w:div>
        <w:div w:id="1586961202">
          <w:marLeft w:val="640"/>
          <w:marRight w:val="0"/>
          <w:marTop w:val="0"/>
          <w:marBottom w:val="0"/>
          <w:divBdr>
            <w:top w:val="none" w:sz="0" w:space="0" w:color="auto"/>
            <w:left w:val="none" w:sz="0" w:space="0" w:color="auto"/>
            <w:bottom w:val="none" w:sz="0" w:space="0" w:color="auto"/>
            <w:right w:val="none" w:sz="0" w:space="0" w:color="auto"/>
          </w:divBdr>
        </w:div>
        <w:div w:id="1277249507">
          <w:marLeft w:val="640"/>
          <w:marRight w:val="0"/>
          <w:marTop w:val="0"/>
          <w:marBottom w:val="0"/>
          <w:divBdr>
            <w:top w:val="none" w:sz="0" w:space="0" w:color="auto"/>
            <w:left w:val="none" w:sz="0" w:space="0" w:color="auto"/>
            <w:bottom w:val="none" w:sz="0" w:space="0" w:color="auto"/>
            <w:right w:val="none" w:sz="0" w:space="0" w:color="auto"/>
          </w:divBdr>
        </w:div>
        <w:div w:id="1549758765">
          <w:marLeft w:val="640"/>
          <w:marRight w:val="0"/>
          <w:marTop w:val="0"/>
          <w:marBottom w:val="0"/>
          <w:divBdr>
            <w:top w:val="none" w:sz="0" w:space="0" w:color="auto"/>
            <w:left w:val="none" w:sz="0" w:space="0" w:color="auto"/>
            <w:bottom w:val="none" w:sz="0" w:space="0" w:color="auto"/>
            <w:right w:val="none" w:sz="0" w:space="0" w:color="auto"/>
          </w:divBdr>
        </w:div>
        <w:div w:id="2129548750">
          <w:marLeft w:val="640"/>
          <w:marRight w:val="0"/>
          <w:marTop w:val="0"/>
          <w:marBottom w:val="0"/>
          <w:divBdr>
            <w:top w:val="none" w:sz="0" w:space="0" w:color="auto"/>
            <w:left w:val="none" w:sz="0" w:space="0" w:color="auto"/>
            <w:bottom w:val="none" w:sz="0" w:space="0" w:color="auto"/>
            <w:right w:val="none" w:sz="0" w:space="0" w:color="auto"/>
          </w:divBdr>
        </w:div>
        <w:div w:id="1537697130">
          <w:marLeft w:val="640"/>
          <w:marRight w:val="0"/>
          <w:marTop w:val="0"/>
          <w:marBottom w:val="0"/>
          <w:divBdr>
            <w:top w:val="none" w:sz="0" w:space="0" w:color="auto"/>
            <w:left w:val="none" w:sz="0" w:space="0" w:color="auto"/>
            <w:bottom w:val="none" w:sz="0" w:space="0" w:color="auto"/>
            <w:right w:val="none" w:sz="0" w:space="0" w:color="auto"/>
          </w:divBdr>
        </w:div>
        <w:div w:id="746996931">
          <w:marLeft w:val="640"/>
          <w:marRight w:val="0"/>
          <w:marTop w:val="0"/>
          <w:marBottom w:val="0"/>
          <w:divBdr>
            <w:top w:val="none" w:sz="0" w:space="0" w:color="auto"/>
            <w:left w:val="none" w:sz="0" w:space="0" w:color="auto"/>
            <w:bottom w:val="none" w:sz="0" w:space="0" w:color="auto"/>
            <w:right w:val="none" w:sz="0" w:space="0" w:color="auto"/>
          </w:divBdr>
        </w:div>
        <w:div w:id="441387364">
          <w:marLeft w:val="640"/>
          <w:marRight w:val="0"/>
          <w:marTop w:val="0"/>
          <w:marBottom w:val="0"/>
          <w:divBdr>
            <w:top w:val="none" w:sz="0" w:space="0" w:color="auto"/>
            <w:left w:val="none" w:sz="0" w:space="0" w:color="auto"/>
            <w:bottom w:val="none" w:sz="0" w:space="0" w:color="auto"/>
            <w:right w:val="none" w:sz="0" w:space="0" w:color="auto"/>
          </w:divBdr>
        </w:div>
        <w:div w:id="1132481866">
          <w:marLeft w:val="640"/>
          <w:marRight w:val="0"/>
          <w:marTop w:val="0"/>
          <w:marBottom w:val="0"/>
          <w:divBdr>
            <w:top w:val="none" w:sz="0" w:space="0" w:color="auto"/>
            <w:left w:val="none" w:sz="0" w:space="0" w:color="auto"/>
            <w:bottom w:val="none" w:sz="0" w:space="0" w:color="auto"/>
            <w:right w:val="none" w:sz="0" w:space="0" w:color="auto"/>
          </w:divBdr>
        </w:div>
        <w:div w:id="536360069">
          <w:marLeft w:val="640"/>
          <w:marRight w:val="0"/>
          <w:marTop w:val="0"/>
          <w:marBottom w:val="0"/>
          <w:divBdr>
            <w:top w:val="none" w:sz="0" w:space="0" w:color="auto"/>
            <w:left w:val="none" w:sz="0" w:space="0" w:color="auto"/>
            <w:bottom w:val="none" w:sz="0" w:space="0" w:color="auto"/>
            <w:right w:val="none" w:sz="0" w:space="0" w:color="auto"/>
          </w:divBdr>
        </w:div>
        <w:div w:id="1503617855">
          <w:marLeft w:val="640"/>
          <w:marRight w:val="0"/>
          <w:marTop w:val="0"/>
          <w:marBottom w:val="0"/>
          <w:divBdr>
            <w:top w:val="none" w:sz="0" w:space="0" w:color="auto"/>
            <w:left w:val="none" w:sz="0" w:space="0" w:color="auto"/>
            <w:bottom w:val="none" w:sz="0" w:space="0" w:color="auto"/>
            <w:right w:val="none" w:sz="0" w:space="0" w:color="auto"/>
          </w:divBdr>
        </w:div>
        <w:div w:id="2103405779">
          <w:marLeft w:val="640"/>
          <w:marRight w:val="0"/>
          <w:marTop w:val="0"/>
          <w:marBottom w:val="0"/>
          <w:divBdr>
            <w:top w:val="none" w:sz="0" w:space="0" w:color="auto"/>
            <w:left w:val="none" w:sz="0" w:space="0" w:color="auto"/>
            <w:bottom w:val="none" w:sz="0" w:space="0" w:color="auto"/>
            <w:right w:val="none" w:sz="0" w:space="0" w:color="auto"/>
          </w:divBdr>
        </w:div>
        <w:div w:id="255092202">
          <w:marLeft w:val="640"/>
          <w:marRight w:val="0"/>
          <w:marTop w:val="0"/>
          <w:marBottom w:val="0"/>
          <w:divBdr>
            <w:top w:val="none" w:sz="0" w:space="0" w:color="auto"/>
            <w:left w:val="none" w:sz="0" w:space="0" w:color="auto"/>
            <w:bottom w:val="none" w:sz="0" w:space="0" w:color="auto"/>
            <w:right w:val="none" w:sz="0" w:space="0" w:color="auto"/>
          </w:divBdr>
        </w:div>
        <w:div w:id="2032299568">
          <w:marLeft w:val="640"/>
          <w:marRight w:val="0"/>
          <w:marTop w:val="0"/>
          <w:marBottom w:val="0"/>
          <w:divBdr>
            <w:top w:val="none" w:sz="0" w:space="0" w:color="auto"/>
            <w:left w:val="none" w:sz="0" w:space="0" w:color="auto"/>
            <w:bottom w:val="none" w:sz="0" w:space="0" w:color="auto"/>
            <w:right w:val="none" w:sz="0" w:space="0" w:color="auto"/>
          </w:divBdr>
        </w:div>
        <w:div w:id="1031688998">
          <w:marLeft w:val="640"/>
          <w:marRight w:val="0"/>
          <w:marTop w:val="0"/>
          <w:marBottom w:val="0"/>
          <w:divBdr>
            <w:top w:val="none" w:sz="0" w:space="0" w:color="auto"/>
            <w:left w:val="none" w:sz="0" w:space="0" w:color="auto"/>
            <w:bottom w:val="none" w:sz="0" w:space="0" w:color="auto"/>
            <w:right w:val="none" w:sz="0" w:space="0" w:color="auto"/>
          </w:divBdr>
        </w:div>
        <w:div w:id="1861313223">
          <w:marLeft w:val="640"/>
          <w:marRight w:val="0"/>
          <w:marTop w:val="0"/>
          <w:marBottom w:val="0"/>
          <w:divBdr>
            <w:top w:val="none" w:sz="0" w:space="0" w:color="auto"/>
            <w:left w:val="none" w:sz="0" w:space="0" w:color="auto"/>
            <w:bottom w:val="none" w:sz="0" w:space="0" w:color="auto"/>
            <w:right w:val="none" w:sz="0" w:space="0" w:color="auto"/>
          </w:divBdr>
        </w:div>
        <w:div w:id="407966332">
          <w:marLeft w:val="640"/>
          <w:marRight w:val="0"/>
          <w:marTop w:val="0"/>
          <w:marBottom w:val="0"/>
          <w:divBdr>
            <w:top w:val="none" w:sz="0" w:space="0" w:color="auto"/>
            <w:left w:val="none" w:sz="0" w:space="0" w:color="auto"/>
            <w:bottom w:val="none" w:sz="0" w:space="0" w:color="auto"/>
            <w:right w:val="none" w:sz="0" w:space="0" w:color="auto"/>
          </w:divBdr>
        </w:div>
        <w:div w:id="590621587">
          <w:marLeft w:val="640"/>
          <w:marRight w:val="0"/>
          <w:marTop w:val="0"/>
          <w:marBottom w:val="0"/>
          <w:divBdr>
            <w:top w:val="none" w:sz="0" w:space="0" w:color="auto"/>
            <w:left w:val="none" w:sz="0" w:space="0" w:color="auto"/>
            <w:bottom w:val="none" w:sz="0" w:space="0" w:color="auto"/>
            <w:right w:val="none" w:sz="0" w:space="0" w:color="auto"/>
          </w:divBdr>
        </w:div>
        <w:div w:id="1267351557">
          <w:marLeft w:val="640"/>
          <w:marRight w:val="0"/>
          <w:marTop w:val="0"/>
          <w:marBottom w:val="0"/>
          <w:divBdr>
            <w:top w:val="none" w:sz="0" w:space="0" w:color="auto"/>
            <w:left w:val="none" w:sz="0" w:space="0" w:color="auto"/>
            <w:bottom w:val="none" w:sz="0" w:space="0" w:color="auto"/>
            <w:right w:val="none" w:sz="0" w:space="0" w:color="auto"/>
          </w:divBdr>
        </w:div>
        <w:div w:id="181016792">
          <w:marLeft w:val="640"/>
          <w:marRight w:val="0"/>
          <w:marTop w:val="0"/>
          <w:marBottom w:val="0"/>
          <w:divBdr>
            <w:top w:val="none" w:sz="0" w:space="0" w:color="auto"/>
            <w:left w:val="none" w:sz="0" w:space="0" w:color="auto"/>
            <w:bottom w:val="none" w:sz="0" w:space="0" w:color="auto"/>
            <w:right w:val="none" w:sz="0" w:space="0" w:color="auto"/>
          </w:divBdr>
        </w:div>
        <w:div w:id="542059940">
          <w:marLeft w:val="640"/>
          <w:marRight w:val="0"/>
          <w:marTop w:val="0"/>
          <w:marBottom w:val="0"/>
          <w:divBdr>
            <w:top w:val="none" w:sz="0" w:space="0" w:color="auto"/>
            <w:left w:val="none" w:sz="0" w:space="0" w:color="auto"/>
            <w:bottom w:val="none" w:sz="0" w:space="0" w:color="auto"/>
            <w:right w:val="none" w:sz="0" w:space="0" w:color="auto"/>
          </w:divBdr>
        </w:div>
        <w:div w:id="2013726186">
          <w:marLeft w:val="640"/>
          <w:marRight w:val="0"/>
          <w:marTop w:val="0"/>
          <w:marBottom w:val="0"/>
          <w:divBdr>
            <w:top w:val="none" w:sz="0" w:space="0" w:color="auto"/>
            <w:left w:val="none" w:sz="0" w:space="0" w:color="auto"/>
            <w:bottom w:val="none" w:sz="0" w:space="0" w:color="auto"/>
            <w:right w:val="none" w:sz="0" w:space="0" w:color="auto"/>
          </w:divBdr>
        </w:div>
        <w:div w:id="1663314040">
          <w:marLeft w:val="640"/>
          <w:marRight w:val="0"/>
          <w:marTop w:val="0"/>
          <w:marBottom w:val="0"/>
          <w:divBdr>
            <w:top w:val="none" w:sz="0" w:space="0" w:color="auto"/>
            <w:left w:val="none" w:sz="0" w:space="0" w:color="auto"/>
            <w:bottom w:val="none" w:sz="0" w:space="0" w:color="auto"/>
            <w:right w:val="none" w:sz="0" w:space="0" w:color="auto"/>
          </w:divBdr>
        </w:div>
        <w:div w:id="109976366">
          <w:marLeft w:val="640"/>
          <w:marRight w:val="0"/>
          <w:marTop w:val="0"/>
          <w:marBottom w:val="0"/>
          <w:divBdr>
            <w:top w:val="none" w:sz="0" w:space="0" w:color="auto"/>
            <w:left w:val="none" w:sz="0" w:space="0" w:color="auto"/>
            <w:bottom w:val="none" w:sz="0" w:space="0" w:color="auto"/>
            <w:right w:val="none" w:sz="0" w:space="0" w:color="auto"/>
          </w:divBdr>
        </w:div>
        <w:div w:id="1386759658">
          <w:marLeft w:val="640"/>
          <w:marRight w:val="0"/>
          <w:marTop w:val="0"/>
          <w:marBottom w:val="0"/>
          <w:divBdr>
            <w:top w:val="none" w:sz="0" w:space="0" w:color="auto"/>
            <w:left w:val="none" w:sz="0" w:space="0" w:color="auto"/>
            <w:bottom w:val="none" w:sz="0" w:space="0" w:color="auto"/>
            <w:right w:val="none" w:sz="0" w:space="0" w:color="auto"/>
          </w:divBdr>
        </w:div>
        <w:div w:id="1000960836">
          <w:marLeft w:val="640"/>
          <w:marRight w:val="0"/>
          <w:marTop w:val="0"/>
          <w:marBottom w:val="0"/>
          <w:divBdr>
            <w:top w:val="none" w:sz="0" w:space="0" w:color="auto"/>
            <w:left w:val="none" w:sz="0" w:space="0" w:color="auto"/>
            <w:bottom w:val="none" w:sz="0" w:space="0" w:color="auto"/>
            <w:right w:val="none" w:sz="0" w:space="0" w:color="auto"/>
          </w:divBdr>
        </w:div>
        <w:div w:id="821386660">
          <w:marLeft w:val="640"/>
          <w:marRight w:val="0"/>
          <w:marTop w:val="0"/>
          <w:marBottom w:val="0"/>
          <w:divBdr>
            <w:top w:val="none" w:sz="0" w:space="0" w:color="auto"/>
            <w:left w:val="none" w:sz="0" w:space="0" w:color="auto"/>
            <w:bottom w:val="none" w:sz="0" w:space="0" w:color="auto"/>
            <w:right w:val="none" w:sz="0" w:space="0" w:color="auto"/>
          </w:divBdr>
        </w:div>
        <w:div w:id="1991709339">
          <w:marLeft w:val="640"/>
          <w:marRight w:val="0"/>
          <w:marTop w:val="0"/>
          <w:marBottom w:val="0"/>
          <w:divBdr>
            <w:top w:val="none" w:sz="0" w:space="0" w:color="auto"/>
            <w:left w:val="none" w:sz="0" w:space="0" w:color="auto"/>
            <w:bottom w:val="none" w:sz="0" w:space="0" w:color="auto"/>
            <w:right w:val="none" w:sz="0" w:space="0" w:color="auto"/>
          </w:divBdr>
        </w:div>
        <w:div w:id="1337807566">
          <w:marLeft w:val="640"/>
          <w:marRight w:val="0"/>
          <w:marTop w:val="0"/>
          <w:marBottom w:val="0"/>
          <w:divBdr>
            <w:top w:val="none" w:sz="0" w:space="0" w:color="auto"/>
            <w:left w:val="none" w:sz="0" w:space="0" w:color="auto"/>
            <w:bottom w:val="none" w:sz="0" w:space="0" w:color="auto"/>
            <w:right w:val="none" w:sz="0" w:space="0" w:color="auto"/>
          </w:divBdr>
        </w:div>
        <w:div w:id="1373384146">
          <w:marLeft w:val="640"/>
          <w:marRight w:val="0"/>
          <w:marTop w:val="0"/>
          <w:marBottom w:val="0"/>
          <w:divBdr>
            <w:top w:val="none" w:sz="0" w:space="0" w:color="auto"/>
            <w:left w:val="none" w:sz="0" w:space="0" w:color="auto"/>
            <w:bottom w:val="none" w:sz="0" w:space="0" w:color="auto"/>
            <w:right w:val="none" w:sz="0" w:space="0" w:color="auto"/>
          </w:divBdr>
        </w:div>
        <w:div w:id="1923682286">
          <w:marLeft w:val="640"/>
          <w:marRight w:val="0"/>
          <w:marTop w:val="0"/>
          <w:marBottom w:val="0"/>
          <w:divBdr>
            <w:top w:val="none" w:sz="0" w:space="0" w:color="auto"/>
            <w:left w:val="none" w:sz="0" w:space="0" w:color="auto"/>
            <w:bottom w:val="none" w:sz="0" w:space="0" w:color="auto"/>
            <w:right w:val="none" w:sz="0" w:space="0" w:color="auto"/>
          </w:divBdr>
        </w:div>
        <w:div w:id="758988017">
          <w:marLeft w:val="640"/>
          <w:marRight w:val="0"/>
          <w:marTop w:val="0"/>
          <w:marBottom w:val="0"/>
          <w:divBdr>
            <w:top w:val="none" w:sz="0" w:space="0" w:color="auto"/>
            <w:left w:val="none" w:sz="0" w:space="0" w:color="auto"/>
            <w:bottom w:val="none" w:sz="0" w:space="0" w:color="auto"/>
            <w:right w:val="none" w:sz="0" w:space="0" w:color="auto"/>
          </w:divBdr>
        </w:div>
        <w:div w:id="194850813">
          <w:marLeft w:val="640"/>
          <w:marRight w:val="0"/>
          <w:marTop w:val="0"/>
          <w:marBottom w:val="0"/>
          <w:divBdr>
            <w:top w:val="none" w:sz="0" w:space="0" w:color="auto"/>
            <w:left w:val="none" w:sz="0" w:space="0" w:color="auto"/>
            <w:bottom w:val="none" w:sz="0" w:space="0" w:color="auto"/>
            <w:right w:val="none" w:sz="0" w:space="0" w:color="auto"/>
          </w:divBdr>
        </w:div>
        <w:div w:id="100103319">
          <w:marLeft w:val="640"/>
          <w:marRight w:val="0"/>
          <w:marTop w:val="0"/>
          <w:marBottom w:val="0"/>
          <w:divBdr>
            <w:top w:val="none" w:sz="0" w:space="0" w:color="auto"/>
            <w:left w:val="none" w:sz="0" w:space="0" w:color="auto"/>
            <w:bottom w:val="none" w:sz="0" w:space="0" w:color="auto"/>
            <w:right w:val="none" w:sz="0" w:space="0" w:color="auto"/>
          </w:divBdr>
        </w:div>
        <w:div w:id="1967420941">
          <w:marLeft w:val="640"/>
          <w:marRight w:val="0"/>
          <w:marTop w:val="0"/>
          <w:marBottom w:val="0"/>
          <w:divBdr>
            <w:top w:val="none" w:sz="0" w:space="0" w:color="auto"/>
            <w:left w:val="none" w:sz="0" w:space="0" w:color="auto"/>
            <w:bottom w:val="none" w:sz="0" w:space="0" w:color="auto"/>
            <w:right w:val="none" w:sz="0" w:space="0" w:color="auto"/>
          </w:divBdr>
        </w:div>
        <w:div w:id="1977180571">
          <w:marLeft w:val="640"/>
          <w:marRight w:val="0"/>
          <w:marTop w:val="0"/>
          <w:marBottom w:val="0"/>
          <w:divBdr>
            <w:top w:val="none" w:sz="0" w:space="0" w:color="auto"/>
            <w:left w:val="none" w:sz="0" w:space="0" w:color="auto"/>
            <w:bottom w:val="none" w:sz="0" w:space="0" w:color="auto"/>
            <w:right w:val="none" w:sz="0" w:space="0" w:color="auto"/>
          </w:divBdr>
        </w:div>
        <w:div w:id="700059984">
          <w:marLeft w:val="640"/>
          <w:marRight w:val="0"/>
          <w:marTop w:val="0"/>
          <w:marBottom w:val="0"/>
          <w:divBdr>
            <w:top w:val="none" w:sz="0" w:space="0" w:color="auto"/>
            <w:left w:val="none" w:sz="0" w:space="0" w:color="auto"/>
            <w:bottom w:val="none" w:sz="0" w:space="0" w:color="auto"/>
            <w:right w:val="none" w:sz="0" w:space="0" w:color="auto"/>
          </w:divBdr>
        </w:div>
        <w:div w:id="981420903">
          <w:marLeft w:val="640"/>
          <w:marRight w:val="0"/>
          <w:marTop w:val="0"/>
          <w:marBottom w:val="0"/>
          <w:divBdr>
            <w:top w:val="none" w:sz="0" w:space="0" w:color="auto"/>
            <w:left w:val="none" w:sz="0" w:space="0" w:color="auto"/>
            <w:bottom w:val="none" w:sz="0" w:space="0" w:color="auto"/>
            <w:right w:val="none" w:sz="0" w:space="0" w:color="auto"/>
          </w:divBdr>
        </w:div>
        <w:div w:id="1148086011">
          <w:marLeft w:val="640"/>
          <w:marRight w:val="0"/>
          <w:marTop w:val="0"/>
          <w:marBottom w:val="0"/>
          <w:divBdr>
            <w:top w:val="none" w:sz="0" w:space="0" w:color="auto"/>
            <w:left w:val="none" w:sz="0" w:space="0" w:color="auto"/>
            <w:bottom w:val="none" w:sz="0" w:space="0" w:color="auto"/>
            <w:right w:val="none" w:sz="0" w:space="0" w:color="auto"/>
          </w:divBdr>
        </w:div>
        <w:div w:id="1589188454">
          <w:marLeft w:val="640"/>
          <w:marRight w:val="0"/>
          <w:marTop w:val="0"/>
          <w:marBottom w:val="0"/>
          <w:divBdr>
            <w:top w:val="none" w:sz="0" w:space="0" w:color="auto"/>
            <w:left w:val="none" w:sz="0" w:space="0" w:color="auto"/>
            <w:bottom w:val="none" w:sz="0" w:space="0" w:color="auto"/>
            <w:right w:val="none" w:sz="0" w:space="0" w:color="auto"/>
          </w:divBdr>
        </w:div>
        <w:div w:id="760875061">
          <w:marLeft w:val="640"/>
          <w:marRight w:val="0"/>
          <w:marTop w:val="0"/>
          <w:marBottom w:val="0"/>
          <w:divBdr>
            <w:top w:val="none" w:sz="0" w:space="0" w:color="auto"/>
            <w:left w:val="none" w:sz="0" w:space="0" w:color="auto"/>
            <w:bottom w:val="none" w:sz="0" w:space="0" w:color="auto"/>
            <w:right w:val="none" w:sz="0" w:space="0" w:color="auto"/>
          </w:divBdr>
        </w:div>
        <w:div w:id="1601179875">
          <w:marLeft w:val="640"/>
          <w:marRight w:val="0"/>
          <w:marTop w:val="0"/>
          <w:marBottom w:val="0"/>
          <w:divBdr>
            <w:top w:val="none" w:sz="0" w:space="0" w:color="auto"/>
            <w:left w:val="none" w:sz="0" w:space="0" w:color="auto"/>
            <w:bottom w:val="none" w:sz="0" w:space="0" w:color="auto"/>
            <w:right w:val="none" w:sz="0" w:space="0" w:color="auto"/>
          </w:divBdr>
        </w:div>
        <w:div w:id="1860242676">
          <w:marLeft w:val="640"/>
          <w:marRight w:val="0"/>
          <w:marTop w:val="0"/>
          <w:marBottom w:val="0"/>
          <w:divBdr>
            <w:top w:val="none" w:sz="0" w:space="0" w:color="auto"/>
            <w:left w:val="none" w:sz="0" w:space="0" w:color="auto"/>
            <w:bottom w:val="none" w:sz="0" w:space="0" w:color="auto"/>
            <w:right w:val="none" w:sz="0" w:space="0" w:color="auto"/>
          </w:divBdr>
        </w:div>
        <w:div w:id="2040541345">
          <w:marLeft w:val="640"/>
          <w:marRight w:val="0"/>
          <w:marTop w:val="0"/>
          <w:marBottom w:val="0"/>
          <w:divBdr>
            <w:top w:val="none" w:sz="0" w:space="0" w:color="auto"/>
            <w:left w:val="none" w:sz="0" w:space="0" w:color="auto"/>
            <w:bottom w:val="none" w:sz="0" w:space="0" w:color="auto"/>
            <w:right w:val="none" w:sz="0" w:space="0" w:color="auto"/>
          </w:divBdr>
        </w:div>
        <w:div w:id="532229429">
          <w:marLeft w:val="640"/>
          <w:marRight w:val="0"/>
          <w:marTop w:val="0"/>
          <w:marBottom w:val="0"/>
          <w:divBdr>
            <w:top w:val="none" w:sz="0" w:space="0" w:color="auto"/>
            <w:left w:val="none" w:sz="0" w:space="0" w:color="auto"/>
            <w:bottom w:val="none" w:sz="0" w:space="0" w:color="auto"/>
            <w:right w:val="none" w:sz="0" w:space="0" w:color="auto"/>
          </w:divBdr>
        </w:div>
        <w:div w:id="1545870675">
          <w:marLeft w:val="640"/>
          <w:marRight w:val="0"/>
          <w:marTop w:val="0"/>
          <w:marBottom w:val="0"/>
          <w:divBdr>
            <w:top w:val="none" w:sz="0" w:space="0" w:color="auto"/>
            <w:left w:val="none" w:sz="0" w:space="0" w:color="auto"/>
            <w:bottom w:val="none" w:sz="0" w:space="0" w:color="auto"/>
            <w:right w:val="none" w:sz="0" w:space="0" w:color="auto"/>
          </w:divBdr>
        </w:div>
        <w:div w:id="2058124899">
          <w:marLeft w:val="640"/>
          <w:marRight w:val="0"/>
          <w:marTop w:val="0"/>
          <w:marBottom w:val="0"/>
          <w:divBdr>
            <w:top w:val="none" w:sz="0" w:space="0" w:color="auto"/>
            <w:left w:val="none" w:sz="0" w:space="0" w:color="auto"/>
            <w:bottom w:val="none" w:sz="0" w:space="0" w:color="auto"/>
            <w:right w:val="none" w:sz="0" w:space="0" w:color="auto"/>
          </w:divBdr>
        </w:div>
        <w:div w:id="1470391894">
          <w:marLeft w:val="640"/>
          <w:marRight w:val="0"/>
          <w:marTop w:val="0"/>
          <w:marBottom w:val="0"/>
          <w:divBdr>
            <w:top w:val="none" w:sz="0" w:space="0" w:color="auto"/>
            <w:left w:val="none" w:sz="0" w:space="0" w:color="auto"/>
            <w:bottom w:val="none" w:sz="0" w:space="0" w:color="auto"/>
            <w:right w:val="none" w:sz="0" w:space="0" w:color="auto"/>
          </w:divBdr>
        </w:div>
        <w:div w:id="83184133">
          <w:marLeft w:val="640"/>
          <w:marRight w:val="0"/>
          <w:marTop w:val="0"/>
          <w:marBottom w:val="0"/>
          <w:divBdr>
            <w:top w:val="none" w:sz="0" w:space="0" w:color="auto"/>
            <w:left w:val="none" w:sz="0" w:space="0" w:color="auto"/>
            <w:bottom w:val="none" w:sz="0" w:space="0" w:color="auto"/>
            <w:right w:val="none" w:sz="0" w:space="0" w:color="auto"/>
          </w:divBdr>
        </w:div>
        <w:div w:id="1007442515">
          <w:marLeft w:val="640"/>
          <w:marRight w:val="0"/>
          <w:marTop w:val="0"/>
          <w:marBottom w:val="0"/>
          <w:divBdr>
            <w:top w:val="none" w:sz="0" w:space="0" w:color="auto"/>
            <w:left w:val="none" w:sz="0" w:space="0" w:color="auto"/>
            <w:bottom w:val="none" w:sz="0" w:space="0" w:color="auto"/>
            <w:right w:val="none" w:sz="0" w:space="0" w:color="auto"/>
          </w:divBdr>
        </w:div>
        <w:div w:id="1152985890">
          <w:marLeft w:val="640"/>
          <w:marRight w:val="0"/>
          <w:marTop w:val="0"/>
          <w:marBottom w:val="0"/>
          <w:divBdr>
            <w:top w:val="none" w:sz="0" w:space="0" w:color="auto"/>
            <w:left w:val="none" w:sz="0" w:space="0" w:color="auto"/>
            <w:bottom w:val="none" w:sz="0" w:space="0" w:color="auto"/>
            <w:right w:val="none" w:sz="0" w:space="0" w:color="auto"/>
          </w:divBdr>
        </w:div>
        <w:div w:id="1464694754">
          <w:marLeft w:val="640"/>
          <w:marRight w:val="0"/>
          <w:marTop w:val="0"/>
          <w:marBottom w:val="0"/>
          <w:divBdr>
            <w:top w:val="none" w:sz="0" w:space="0" w:color="auto"/>
            <w:left w:val="none" w:sz="0" w:space="0" w:color="auto"/>
            <w:bottom w:val="none" w:sz="0" w:space="0" w:color="auto"/>
            <w:right w:val="none" w:sz="0" w:space="0" w:color="auto"/>
          </w:divBdr>
        </w:div>
        <w:div w:id="924193257">
          <w:marLeft w:val="640"/>
          <w:marRight w:val="0"/>
          <w:marTop w:val="0"/>
          <w:marBottom w:val="0"/>
          <w:divBdr>
            <w:top w:val="none" w:sz="0" w:space="0" w:color="auto"/>
            <w:left w:val="none" w:sz="0" w:space="0" w:color="auto"/>
            <w:bottom w:val="none" w:sz="0" w:space="0" w:color="auto"/>
            <w:right w:val="none" w:sz="0" w:space="0" w:color="auto"/>
          </w:divBdr>
        </w:div>
        <w:div w:id="440221510">
          <w:marLeft w:val="640"/>
          <w:marRight w:val="0"/>
          <w:marTop w:val="0"/>
          <w:marBottom w:val="0"/>
          <w:divBdr>
            <w:top w:val="none" w:sz="0" w:space="0" w:color="auto"/>
            <w:left w:val="none" w:sz="0" w:space="0" w:color="auto"/>
            <w:bottom w:val="none" w:sz="0" w:space="0" w:color="auto"/>
            <w:right w:val="none" w:sz="0" w:space="0" w:color="auto"/>
          </w:divBdr>
        </w:div>
        <w:div w:id="2111392016">
          <w:marLeft w:val="640"/>
          <w:marRight w:val="0"/>
          <w:marTop w:val="0"/>
          <w:marBottom w:val="0"/>
          <w:divBdr>
            <w:top w:val="none" w:sz="0" w:space="0" w:color="auto"/>
            <w:left w:val="none" w:sz="0" w:space="0" w:color="auto"/>
            <w:bottom w:val="none" w:sz="0" w:space="0" w:color="auto"/>
            <w:right w:val="none" w:sz="0" w:space="0" w:color="auto"/>
          </w:divBdr>
        </w:div>
        <w:div w:id="193081928">
          <w:marLeft w:val="640"/>
          <w:marRight w:val="0"/>
          <w:marTop w:val="0"/>
          <w:marBottom w:val="0"/>
          <w:divBdr>
            <w:top w:val="none" w:sz="0" w:space="0" w:color="auto"/>
            <w:left w:val="none" w:sz="0" w:space="0" w:color="auto"/>
            <w:bottom w:val="none" w:sz="0" w:space="0" w:color="auto"/>
            <w:right w:val="none" w:sz="0" w:space="0" w:color="auto"/>
          </w:divBdr>
        </w:div>
        <w:div w:id="412624330">
          <w:marLeft w:val="640"/>
          <w:marRight w:val="0"/>
          <w:marTop w:val="0"/>
          <w:marBottom w:val="0"/>
          <w:divBdr>
            <w:top w:val="none" w:sz="0" w:space="0" w:color="auto"/>
            <w:left w:val="none" w:sz="0" w:space="0" w:color="auto"/>
            <w:bottom w:val="none" w:sz="0" w:space="0" w:color="auto"/>
            <w:right w:val="none" w:sz="0" w:space="0" w:color="auto"/>
          </w:divBdr>
        </w:div>
        <w:div w:id="1544949360">
          <w:marLeft w:val="640"/>
          <w:marRight w:val="0"/>
          <w:marTop w:val="0"/>
          <w:marBottom w:val="0"/>
          <w:divBdr>
            <w:top w:val="none" w:sz="0" w:space="0" w:color="auto"/>
            <w:left w:val="none" w:sz="0" w:space="0" w:color="auto"/>
            <w:bottom w:val="none" w:sz="0" w:space="0" w:color="auto"/>
            <w:right w:val="none" w:sz="0" w:space="0" w:color="auto"/>
          </w:divBdr>
        </w:div>
        <w:div w:id="1818035065">
          <w:marLeft w:val="640"/>
          <w:marRight w:val="0"/>
          <w:marTop w:val="0"/>
          <w:marBottom w:val="0"/>
          <w:divBdr>
            <w:top w:val="none" w:sz="0" w:space="0" w:color="auto"/>
            <w:left w:val="none" w:sz="0" w:space="0" w:color="auto"/>
            <w:bottom w:val="none" w:sz="0" w:space="0" w:color="auto"/>
            <w:right w:val="none" w:sz="0" w:space="0" w:color="auto"/>
          </w:divBdr>
        </w:div>
        <w:div w:id="1372533282">
          <w:marLeft w:val="640"/>
          <w:marRight w:val="0"/>
          <w:marTop w:val="0"/>
          <w:marBottom w:val="0"/>
          <w:divBdr>
            <w:top w:val="none" w:sz="0" w:space="0" w:color="auto"/>
            <w:left w:val="none" w:sz="0" w:space="0" w:color="auto"/>
            <w:bottom w:val="none" w:sz="0" w:space="0" w:color="auto"/>
            <w:right w:val="none" w:sz="0" w:space="0" w:color="auto"/>
          </w:divBdr>
        </w:div>
        <w:div w:id="1366753497">
          <w:marLeft w:val="640"/>
          <w:marRight w:val="0"/>
          <w:marTop w:val="0"/>
          <w:marBottom w:val="0"/>
          <w:divBdr>
            <w:top w:val="none" w:sz="0" w:space="0" w:color="auto"/>
            <w:left w:val="none" w:sz="0" w:space="0" w:color="auto"/>
            <w:bottom w:val="none" w:sz="0" w:space="0" w:color="auto"/>
            <w:right w:val="none" w:sz="0" w:space="0" w:color="auto"/>
          </w:divBdr>
        </w:div>
        <w:div w:id="151607577">
          <w:marLeft w:val="640"/>
          <w:marRight w:val="0"/>
          <w:marTop w:val="0"/>
          <w:marBottom w:val="0"/>
          <w:divBdr>
            <w:top w:val="none" w:sz="0" w:space="0" w:color="auto"/>
            <w:left w:val="none" w:sz="0" w:space="0" w:color="auto"/>
            <w:bottom w:val="none" w:sz="0" w:space="0" w:color="auto"/>
            <w:right w:val="none" w:sz="0" w:space="0" w:color="auto"/>
          </w:divBdr>
        </w:div>
        <w:div w:id="809903518">
          <w:marLeft w:val="640"/>
          <w:marRight w:val="0"/>
          <w:marTop w:val="0"/>
          <w:marBottom w:val="0"/>
          <w:divBdr>
            <w:top w:val="none" w:sz="0" w:space="0" w:color="auto"/>
            <w:left w:val="none" w:sz="0" w:space="0" w:color="auto"/>
            <w:bottom w:val="none" w:sz="0" w:space="0" w:color="auto"/>
            <w:right w:val="none" w:sz="0" w:space="0" w:color="auto"/>
          </w:divBdr>
        </w:div>
        <w:div w:id="882715824">
          <w:marLeft w:val="640"/>
          <w:marRight w:val="0"/>
          <w:marTop w:val="0"/>
          <w:marBottom w:val="0"/>
          <w:divBdr>
            <w:top w:val="none" w:sz="0" w:space="0" w:color="auto"/>
            <w:left w:val="none" w:sz="0" w:space="0" w:color="auto"/>
            <w:bottom w:val="none" w:sz="0" w:space="0" w:color="auto"/>
            <w:right w:val="none" w:sz="0" w:space="0" w:color="auto"/>
          </w:divBdr>
        </w:div>
        <w:div w:id="2098163897">
          <w:marLeft w:val="640"/>
          <w:marRight w:val="0"/>
          <w:marTop w:val="0"/>
          <w:marBottom w:val="0"/>
          <w:divBdr>
            <w:top w:val="none" w:sz="0" w:space="0" w:color="auto"/>
            <w:left w:val="none" w:sz="0" w:space="0" w:color="auto"/>
            <w:bottom w:val="none" w:sz="0" w:space="0" w:color="auto"/>
            <w:right w:val="none" w:sz="0" w:space="0" w:color="auto"/>
          </w:divBdr>
        </w:div>
        <w:div w:id="477842136">
          <w:marLeft w:val="640"/>
          <w:marRight w:val="0"/>
          <w:marTop w:val="0"/>
          <w:marBottom w:val="0"/>
          <w:divBdr>
            <w:top w:val="none" w:sz="0" w:space="0" w:color="auto"/>
            <w:left w:val="none" w:sz="0" w:space="0" w:color="auto"/>
            <w:bottom w:val="none" w:sz="0" w:space="0" w:color="auto"/>
            <w:right w:val="none" w:sz="0" w:space="0" w:color="auto"/>
          </w:divBdr>
        </w:div>
        <w:div w:id="1385103991">
          <w:marLeft w:val="640"/>
          <w:marRight w:val="0"/>
          <w:marTop w:val="0"/>
          <w:marBottom w:val="0"/>
          <w:divBdr>
            <w:top w:val="none" w:sz="0" w:space="0" w:color="auto"/>
            <w:left w:val="none" w:sz="0" w:space="0" w:color="auto"/>
            <w:bottom w:val="none" w:sz="0" w:space="0" w:color="auto"/>
            <w:right w:val="none" w:sz="0" w:space="0" w:color="auto"/>
          </w:divBdr>
        </w:div>
        <w:div w:id="88745903">
          <w:marLeft w:val="640"/>
          <w:marRight w:val="0"/>
          <w:marTop w:val="0"/>
          <w:marBottom w:val="0"/>
          <w:divBdr>
            <w:top w:val="none" w:sz="0" w:space="0" w:color="auto"/>
            <w:left w:val="none" w:sz="0" w:space="0" w:color="auto"/>
            <w:bottom w:val="none" w:sz="0" w:space="0" w:color="auto"/>
            <w:right w:val="none" w:sz="0" w:space="0" w:color="auto"/>
          </w:divBdr>
        </w:div>
        <w:div w:id="205348">
          <w:marLeft w:val="640"/>
          <w:marRight w:val="0"/>
          <w:marTop w:val="0"/>
          <w:marBottom w:val="0"/>
          <w:divBdr>
            <w:top w:val="none" w:sz="0" w:space="0" w:color="auto"/>
            <w:left w:val="none" w:sz="0" w:space="0" w:color="auto"/>
            <w:bottom w:val="none" w:sz="0" w:space="0" w:color="auto"/>
            <w:right w:val="none" w:sz="0" w:space="0" w:color="auto"/>
          </w:divBdr>
        </w:div>
        <w:div w:id="1338457815">
          <w:marLeft w:val="640"/>
          <w:marRight w:val="0"/>
          <w:marTop w:val="0"/>
          <w:marBottom w:val="0"/>
          <w:divBdr>
            <w:top w:val="none" w:sz="0" w:space="0" w:color="auto"/>
            <w:left w:val="none" w:sz="0" w:space="0" w:color="auto"/>
            <w:bottom w:val="none" w:sz="0" w:space="0" w:color="auto"/>
            <w:right w:val="none" w:sz="0" w:space="0" w:color="auto"/>
          </w:divBdr>
        </w:div>
        <w:div w:id="1733774887">
          <w:marLeft w:val="640"/>
          <w:marRight w:val="0"/>
          <w:marTop w:val="0"/>
          <w:marBottom w:val="0"/>
          <w:divBdr>
            <w:top w:val="none" w:sz="0" w:space="0" w:color="auto"/>
            <w:left w:val="none" w:sz="0" w:space="0" w:color="auto"/>
            <w:bottom w:val="none" w:sz="0" w:space="0" w:color="auto"/>
            <w:right w:val="none" w:sz="0" w:space="0" w:color="auto"/>
          </w:divBdr>
        </w:div>
        <w:div w:id="1123574628">
          <w:marLeft w:val="640"/>
          <w:marRight w:val="0"/>
          <w:marTop w:val="0"/>
          <w:marBottom w:val="0"/>
          <w:divBdr>
            <w:top w:val="none" w:sz="0" w:space="0" w:color="auto"/>
            <w:left w:val="none" w:sz="0" w:space="0" w:color="auto"/>
            <w:bottom w:val="none" w:sz="0" w:space="0" w:color="auto"/>
            <w:right w:val="none" w:sz="0" w:space="0" w:color="auto"/>
          </w:divBdr>
        </w:div>
        <w:div w:id="530605234">
          <w:marLeft w:val="640"/>
          <w:marRight w:val="0"/>
          <w:marTop w:val="0"/>
          <w:marBottom w:val="0"/>
          <w:divBdr>
            <w:top w:val="none" w:sz="0" w:space="0" w:color="auto"/>
            <w:left w:val="none" w:sz="0" w:space="0" w:color="auto"/>
            <w:bottom w:val="none" w:sz="0" w:space="0" w:color="auto"/>
            <w:right w:val="none" w:sz="0" w:space="0" w:color="auto"/>
          </w:divBdr>
        </w:div>
        <w:div w:id="725761684">
          <w:marLeft w:val="640"/>
          <w:marRight w:val="0"/>
          <w:marTop w:val="0"/>
          <w:marBottom w:val="0"/>
          <w:divBdr>
            <w:top w:val="none" w:sz="0" w:space="0" w:color="auto"/>
            <w:left w:val="none" w:sz="0" w:space="0" w:color="auto"/>
            <w:bottom w:val="none" w:sz="0" w:space="0" w:color="auto"/>
            <w:right w:val="none" w:sz="0" w:space="0" w:color="auto"/>
          </w:divBdr>
        </w:div>
        <w:div w:id="1185898437">
          <w:marLeft w:val="640"/>
          <w:marRight w:val="0"/>
          <w:marTop w:val="0"/>
          <w:marBottom w:val="0"/>
          <w:divBdr>
            <w:top w:val="none" w:sz="0" w:space="0" w:color="auto"/>
            <w:left w:val="none" w:sz="0" w:space="0" w:color="auto"/>
            <w:bottom w:val="none" w:sz="0" w:space="0" w:color="auto"/>
            <w:right w:val="none" w:sz="0" w:space="0" w:color="auto"/>
          </w:divBdr>
        </w:div>
        <w:div w:id="564678807">
          <w:marLeft w:val="640"/>
          <w:marRight w:val="0"/>
          <w:marTop w:val="0"/>
          <w:marBottom w:val="0"/>
          <w:divBdr>
            <w:top w:val="none" w:sz="0" w:space="0" w:color="auto"/>
            <w:left w:val="none" w:sz="0" w:space="0" w:color="auto"/>
            <w:bottom w:val="none" w:sz="0" w:space="0" w:color="auto"/>
            <w:right w:val="none" w:sz="0" w:space="0" w:color="auto"/>
          </w:divBdr>
        </w:div>
        <w:div w:id="1543591898">
          <w:marLeft w:val="640"/>
          <w:marRight w:val="0"/>
          <w:marTop w:val="0"/>
          <w:marBottom w:val="0"/>
          <w:divBdr>
            <w:top w:val="none" w:sz="0" w:space="0" w:color="auto"/>
            <w:left w:val="none" w:sz="0" w:space="0" w:color="auto"/>
            <w:bottom w:val="none" w:sz="0" w:space="0" w:color="auto"/>
            <w:right w:val="none" w:sz="0" w:space="0" w:color="auto"/>
          </w:divBdr>
        </w:div>
        <w:div w:id="1954435602">
          <w:marLeft w:val="640"/>
          <w:marRight w:val="0"/>
          <w:marTop w:val="0"/>
          <w:marBottom w:val="0"/>
          <w:divBdr>
            <w:top w:val="none" w:sz="0" w:space="0" w:color="auto"/>
            <w:left w:val="none" w:sz="0" w:space="0" w:color="auto"/>
            <w:bottom w:val="none" w:sz="0" w:space="0" w:color="auto"/>
            <w:right w:val="none" w:sz="0" w:space="0" w:color="auto"/>
          </w:divBdr>
        </w:div>
        <w:div w:id="262734319">
          <w:marLeft w:val="640"/>
          <w:marRight w:val="0"/>
          <w:marTop w:val="0"/>
          <w:marBottom w:val="0"/>
          <w:divBdr>
            <w:top w:val="none" w:sz="0" w:space="0" w:color="auto"/>
            <w:left w:val="none" w:sz="0" w:space="0" w:color="auto"/>
            <w:bottom w:val="none" w:sz="0" w:space="0" w:color="auto"/>
            <w:right w:val="none" w:sz="0" w:space="0" w:color="auto"/>
          </w:divBdr>
        </w:div>
        <w:div w:id="1172185451">
          <w:marLeft w:val="640"/>
          <w:marRight w:val="0"/>
          <w:marTop w:val="0"/>
          <w:marBottom w:val="0"/>
          <w:divBdr>
            <w:top w:val="none" w:sz="0" w:space="0" w:color="auto"/>
            <w:left w:val="none" w:sz="0" w:space="0" w:color="auto"/>
            <w:bottom w:val="none" w:sz="0" w:space="0" w:color="auto"/>
            <w:right w:val="none" w:sz="0" w:space="0" w:color="auto"/>
          </w:divBdr>
        </w:div>
        <w:div w:id="672881311">
          <w:marLeft w:val="640"/>
          <w:marRight w:val="0"/>
          <w:marTop w:val="0"/>
          <w:marBottom w:val="0"/>
          <w:divBdr>
            <w:top w:val="none" w:sz="0" w:space="0" w:color="auto"/>
            <w:left w:val="none" w:sz="0" w:space="0" w:color="auto"/>
            <w:bottom w:val="none" w:sz="0" w:space="0" w:color="auto"/>
            <w:right w:val="none" w:sz="0" w:space="0" w:color="auto"/>
          </w:divBdr>
        </w:div>
        <w:div w:id="977497292">
          <w:marLeft w:val="640"/>
          <w:marRight w:val="0"/>
          <w:marTop w:val="0"/>
          <w:marBottom w:val="0"/>
          <w:divBdr>
            <w:top w:val="none" w:sz="0" w:space="0" w:color="auto"/>
            <w:left w:val="none" w:sz="0" w:space="0" w:color="auto"/>
            <w:bottom w:val="none" w:sz="0" w:space="0" w:color="auto"/>
            <w:right w:val="none" w:sz="0" w:space="0" w:color="auto"/>
          </w:divBdr>
        </w:div>
        <w:div w:id="1909416846">
          <w:marLeft w:val="640"/>
          <w:marRight w:val="0"/>
          <w:marTop w:val="0"/>
          <w:marBottom w:val="0"/>
          <w:divBdr>
            <w:top w:val="none" w:sz="0" w:space="0" w:color="auto"/>
            <w:left w:val="none" w:sz="0" w:space="0" w:color="auto"/>
            <w:bottom w:val="none" w:sz="0" w:space="0" w:color="auto"/>
            <w:right w:val="none" w:sz="0" w:space="0" w:color="auto"/>
          </w:divBdr>
        </w:div>
        <w:div w:id="1787968025">
          <w:marLeft w:val="640"/>
          <w:marRight w:val="0"/>
          <w:marTop w:val="0"/>
          <w:marBottom w:val="0"/>
          <w:divBdr>
            <w:top w:val="none" w:sz="0" w:space="0" w:color="auto"/>
            <w:left w:val="none" w:sz="0" w:space="0" w:color="auto"/>
            <w:bottom w:val="none" w:sz="0" w:space="0" w:color="auto"/>
            <w:right w:val="none" w:sz="0" w:space="0" w:color="auto"/>
          </w:divBdr>
        </w:div>
        <w:div w:id="1636133831">
          <w:marLeft w:val="640"/>
          <w:marRight w:val="0"/>
          <w:marTop w:val="0"/>
          <w:marBottom w:val="0"/>
          <w:divBdr>
            <w:top w:val="none" w:sz="0" w:space="0" w:color="auto"/>
            <w:left w:val="none" w:sz="0" w:space="0" w:color="auto"/>
            <w:bottom w:val="none" w:sz="0" w:space="0" w:color="auto"/>
            <w:right w:val="none" w:sz="0" w:space="0" w:color="auto"/>
          </w:divBdr>
        </w:div>
        <w:div w:id="1415316995">
          <w:marLeft w:val="640"/>
          <w:marRight w:val="0"/>
          <w:marTop w:val="0"/>
          <w:marBottom w:val="0"/>
          <w:divBdr>
            <w:top w:val="none" w:sz="0" w:space="0" w:color="auto"/>
            <w:left w:val="none" w:sz="0" w:space="0" w:color="auto"/>
            <w:bottom w:val="none" w:sz="0" w:space="0" w:color="auto"/>
            <w:right w:val="none" w:sz="0" w:space="0" w:color="auto"/>
          </w:divBdr>
        </w:div>
        <w:div w:id="1035883191">
          <w:marLeft w:val="640"/>
          <w:marRight w:val="0"/>
          <w:marTop w:val="0"/>
          <w:marBottom w:val="0"/>
          <w:divBdr>
            <w:top w:val="none" w:sz="0" w:space="0" w:color="auto"/>
            <w:left w:val="none" w:sz="0" w:space="0" w:color="auto"/>
            <w:bottom w:val="none" w:sz="0" w:space="0" w:color="auto"/>
            <w:right w:val="none" w:sz="0" w:space="0" w:color="auto"/>
          </w:divBdr>
        </w:div>
        <w:div w:id="1757898578">
          <w:marLeft w:val="640"/>
          <w:marRight w:val="0"/>
          <w:marTop w:val="0"/>
          <w:marBottom w:val="0"/>
          <w:divBdr>
            <w:top w:val="none" w:sz="0" w:space="0" w:color="auto"/>
            <w:left w:val="none" w:sz="0" w:space="0" w:color="auto"/>
            <w:bottom w:val="none" w:sz="0" w:space="0" w:color="auto"/>
            <w:right w:val="none" w:sz="0" w:space="0" w:color="auto"/>
          </w:divBdr>
        </w:div>
        <w:div w:id="1559049953">
          <w:marLeft w:val="640"/>
          <w:marRight w:val="0"/>
          <w:marTop w:val="0"/>
          <w:marBottom w:val="0"/>
          <w:divBdr>
            <w:top w:val="none" w:sz="0" w:space="0" w:color="auto"/>
            <w:left w:val="none" w:sz="0" w:space="0" w:color="auto"/>
            <w:bottom w:val="none" w:sz="0" w:space="0" w:color="auto"/>
            <w:right w:val="none" w:sz="0" w:space="0" w:color="auto"/>
          </w:divBdr>
        </w:div>
        <w:div w:id="1690251383">
          <w:marLeft w:val="640"/>
          <w:marRight w:val="0"/>
          <w:marTop w:val="0"/>
          <w:marBottom w:val="0"/>
          <w:divBdr>
            <w:top w:val="none" w:sz="0" w:space="0" w:color="auto"/>
            <w:left w:val="none" w:sz="0" w:space="0" w:color="auto"/>
            <w:bottom w:val="none" w:sz="0" w:space="0" w:color="auto"/>
            <w:right w:val="none" w:sz="0" w:space="0" w:color="auto"/>
          </w:divBdr>
        </w:div>
        <w:div w:id="1744329516">
          <w:marLeft w:val="640"/>
          <w:marRight w:val="0"/>
          <w:marTop w:val="0"/>
          <w:marBottom w:val="0"/>
          <w:divBdr>
            <w:top w:val="none" w:sz="0" w:space="0" w:color="auto"/>
            <w:left w:val="none" w:sz="0" w:space="0" w:color="auto"/>
            <w:bottom w:val="none" w:sz="0" w:space="0" w:color="auto"/>
            <w:right w:val="none" w:sz="0" w:space="0" w:color="auto"/>
          </w:divBdr>
        </w:div>
        <w:div w:id="1457412756">
          <w:marLeft w:val="640"/>
          <w:marRight w:val="0"/>
          <w:marTop w:val="0"/>
          <w:marBottom w:val="0"/>
          <w:divBdr>
            <w:top w:val="none" w:sz="0" w:space="0" w:color="auto"/>
            <w:left w:val="none" w:sz="0" w:space="0" w:color="auto"/>
            <w:bottom w:val="none" w:sz="0" w:space="0" w:color="auto"/>
            <w:right w:val="none" w:sz="0" w:space="0" w:color="auto"/>
          </w:divBdr>
        </w:div>
        <w:div w:id="244996982">
          <w:marLeft w:val="640"/>
          <w:marRight w:val="0"/>
          <w:marTop w:val="0"/>
          <w:marBottom w:val="0"/>
          <w:divBdr>
            <w:top w:val="none" w:sz="0" w:space="0" w:color="auto"/>
            <w:left w:val="none" w:sz="0" w:space="0" w:color="auto"/>
            <w:bottom w:val="none" w:sz="0" w:space="0" w:color="auto"/>
            <w:right w:val="none" w:sz="0" w:space="0" w:color="auto"/>
          </w:divBdr>
        </w:div>
        <w:div w:id="1852647349">
          <w:marLeft w:val="640"/>
          <w:marRight w:val="0"/>
          <w:marTop w:val="0"/>
          <w:marBottom w:val="0"/>
          <w:divBdr>
            <w:top w:val="none" w:sz="0" w:space="0" w:color="auto"/>
            <w:left w:val="none" w:sz="0" w:space="0" w:color="auto"/>
            <w:bottom w:val="none" w:sz="0" w:space="0" w:color="auto"/>
            <w:right w:val="none" w:sz="0" w:space="0" w:color="auto"/>
          </w:divBdr>
        </w:div>
        <w:div w:id="1856310947">
          <w:marLeft w:val="640"/>
          <w:marRight w:val="0"/>
          <w:marTop w:val="0"/>
          <w:marBottom w:val="0"/>
          <w:divBdr>
            <w:top w:val="none" w:sz="0" w:space="0" w:color="auto"/>
            <w:left w:val="none" w:sz="0" w:space="0" w:color="auto"/>
            <w:bottom w:val="none" w:sz="0" w:space="0" w:color="auto"/>
            <w:right w:val="none" w:sz="0" w:space="0" w:color="auto"/>
          </w:divBdr>
        </w:div>
        <w:div w:id="2103137161">
          <w:marLeft w:val="640"/>
          <w:marRight w:val="0"/>
          <w:marTop w:val="0"/>
          <w:marBottom w:val="0"/>
          <w:divBdr>
            <w:top w:val="none" w:sz="0" w:space="0" w:color="auto"/>
            <w:left w:val="none" w:sz="0" w:space="0" w:color="auto"/>
            <w:bottom w:val="none" w:sz="0" w:space="0" w:color="auto"/>
            <w:right w:val="none" w:sz="0" w:space="0" w:color="auto"/>
          </w:divBdr>
        </w:div>
        <w:div w:id="1318653871">
          <w:marLeft w:val="640"/>
          <w:marRight w:val="0"/>
          <w:marTop w:val="0"/>
          <w:marBottom w:val="0"/>
          <w:divBdr>
            <w:top w:val="none" w:sz="0" w:space="0" w:color="auto"/>
            <w:left w:val="none" w:sz="0" w:space="0" w:color="auto"/>
            <w:bottom w:val="none" w:sz="0" w:space="0" w:color="auto"/>
            <w:right w:val="none" w:sz="0" w:space="0" w:color="auto"/>
          </w:divBdr>
        </w:div>
        <w:div w:id="1210460727">
          <w:marLeft w:val="640"/>
          <w:marRight w:val="0"/>
          <w:marTop w:val="0"/>
          <w:marBottom w:val="0"/>
          <w:divBdr>
            <w:top w:val="none" w:sz="0" w:space="0" w:color="auto"/>
            <w:left w:val="none" w:sz="0" w:space="0" w:color="auto"/>
            <w:bottom w:val="none" w:sz="0" w:space="0" w:color="auto"/>
            <w:right w:val="none" w:sz="0" w:space="0" w:color="auto"/>
          </w:divBdr>
        </w:div>
        <w:div w:id="568542739">
          <w:marLeft w:val="640"/>
          <w:marRight w:val="0"/>
          <w:marTop w:val="0"/>
          <w:marBottom w:val="0"/>
          <w:divBdr>
            <w:top w:val="none" w:sz="0" w:space="0" w:color="auto"/>
            <w:left w:val="none" w:sz="0" w:space="0" w:color="auto"/>
            <w:bottom w:val="none" w:sz="0" w:space="0" w:color="auto"/>
            <w:right w:val="none" w:sz="0" w:space="0" w:color="auto"/>
          </w:divBdr>
        </w:div>
        <w:div w:id="1399668494">
          <w:marLeft w:val="640"/>
          <w:marRight w:val="0"/>
          <w:marTop w:val="0"/>
          <w:marBottom w:val="0"/>
          <w:divBdr>
            <w:top w:val="none" w:sz="0" w:space="0" w:color="auto"/>
            <w:left w:val="none" w:sz="0" w:space="0" w:color="auto"/>
            <w:bottom w:val="none" w:sz="0" w:space="0" w:color="auto"/>
            <w:right w:val="none" w:sz="0" w:space="0" w:color="auto"/>
          </w:divBdr>
        </w:div>
        <w:div w:id="109209246">
          <w:marLeft w:val="640"/>
          <w:marRight w:val="0"/>
          <w:marTop w:val="0"/>
          <w:marBottom w:val="0"/>
          <w:divBdr>
            <w:top w:val="none" w:sz="0" w:space="0" w:color="auto"/>
            <w:left w:val="none" w:sz="0" w:space="0" w:color="auto"/>
            <w:bottom w:val="none" w:sz="0" w:space="0" w:color="auto"/>
            <w:right w:val="none" w:sz="0" w:space="0" w:color="auto"/>
          </w:divBdr>
        </w:div>
        <w:div w:id="1533958004">
          <w:marLeft w:val="640"/>
          <w:marRight w:val="0"/>
          <w:marTop w:val="0"/>
          <w:marBottom w:val="0"/>
          <w:divBdr>
            <w:top w:val="none" w:sz="0" w:space="0" w:color="auto"/>
            <w:left w:val="none" w:sz="0" w:space="0" w:color="auto"/>
            <w:bottom w:val="none" w:sz="0" w:space="0" w:color="auto"/>
            <w:right w:val="none" w:sz="0" w:space="0" w:color="auto"/>
          </w:divBdr>
        </w:div>
        <w:div w:id="402260716">
          <w:marLeft w:val="640"/>
          <w:marRight w:val="0"/>
          <w:marTop w:val="0"/>
          <w:marBottom w:val="0"/>
          <w:divBdr>
            <w:top w:val="none" w:sz="0" w:space="0" w:color="auto"/>
            <w:left w:val="none" w:sz="0" w:space="0" w:color="auto"/>
            <w:bottom w:val="none" w:sz="0" w:space="0" w:color="auto"/>
            <w:right w:val="none" w:sz="0" w:space="0" w:color="auto"/>
          </w:divBdr>
        </w:div>
        <w:div w:id="562760214">
          <w:marLeft w:val="640"/>
          <w:marRight w:val="0"/>
          <w:marTop w:val="0"/>
          <w:marBottom w:val="0"/>
          <w:divBdr>
            <w:top w:val="none" w:sz="0" w:space="0" w:color="auto"/>
            <w:left w:val="none" w:sz="0" w:space="0" w:color="auto"/>
            <w:bottom w:val="none" w:sz="0" w:space="0" w:color="auto"/>
            <w:right w:val="none" w:sz="0" w:space="0" w:color="auto"/>
          </w:divBdr>
        </w:div>
        <w:div w:id="2027057554">
          <w:marLeft w:val="640"/>
          <w:marRight w:val="0"/>
          <w:marTop w:val="0"/>
          <w:marBottom w:val="0"/>
          <w:divBdr>
            <w:top w:val="none" w:sz="0" w:space="0" w:color="auto"/>
            <w:left w:val="none" w:sz="0" w:space="0" w:color="auto"/>
            <w:bottom w:val="none" w:sz="0" w:space="0" w:color="auto"/>
            <w:right w:val="none" w:sz="0" w:space="0" w:color="auto"/>
          </w:divBdr>
        </w:div>
        <w:div w:id="562183493">
          <w:marLeft w:val="640"/>
          <w:marRight w:val="0"/>
          <w:marTop w:val="0"/>
          <w:marBottom w:val="0"/>
          <w:divBdr>
            <w:top w:val="none" w:sz="0" w:space="0" w:color="auto"/>
            <w:left w:val="none" w:sz="0" w:space="0" w:color="auto"/>
            <w:bottom w:val="none" w:sz="0" w:space="0" w:color="auto"/>
            <w:right w:val="none" w:sz="0" w:space="0" w:color="auto"/>
          </w:divBdr>
        </w:div>
        <w:div w:id="633294669">
          <w:marLeft w:val="640"/>
          <w:marRight w:val="0"/>
          <w:marTop w:val="0"/>
          <w:marBottom w:val="0"/>
          <w:divBdr>
            <w:top w:val="none" w:sz="0" w:space="0" w:color="auto"/>
            <w:left w:val="none" w:sz="0" w:space="0" w:color="auto"/>
            <w:bottom w:val="none" w:sz="0" w:space="0" w:color="auto"/>
            <w:right w:val="none" w:sz="0" w:space="0" w:color="auto"/>
          </w:divBdr>
        </w:div>
        <w:div w:id="1760564057">
          <w:marLeft w:val="640"/>
          <w:marRight w:val="0"/>
          <w:marTop w:val="0"/>
          <w:marBottom w:val="0"/>
          <w:divBdr>
            <w:top w:val="none" w:sz="0" w:space="0" w:color="auto"/>
            <w:left w:val="none" w:sz="0" w:space="0" w:color="auto"/>
            <w:bottom w:val="none" w:sz="0" w:space="0" w:color="auto"/>
            <w:right w:val="none" w:sz="0" w:space="0" w:color="auto"/>
          </w:divBdr>
        </w:div>
        <w:div w:id="1552765793">
          <w:marLeft w:val="640"/>
          <w:marRight w:val="0"/>
          <w:marTop w:val="0"/>
          <w:marBottom w:val="0"/>
          <w:divBdr>
            <w:top w:val="none" w:sz="0" w:space="0" w:color="auto"/>
            <w:left w:val="none" w:sz="0" w:space="0" w:color="auto"/>
            <w:bottom w:val="none" w:sz="0" w:space="0" w:color="auto"/>
            <w:right w:val="none" w:sz="0" w:space="0" w:color="auto"/>
          </w:divBdr>
        </w:div>
        <w:div w:id="1527907496">
          <w:marLeft w:val="640"/>
          <w:marRight w:val="0"/>
          <w:marTop w:val="0"/>
          <w:marBottom w:val="0"/>
          <w:divBdr>
            <w:top w:val="none" w:sz="0" w:space="0" w:color="auto"/>
            <w:left w:val="none" w:sz="0" w:space="0" w:color="auto"/>
            <w:bottom w:val="none" w:sz="0" w:space="0" w:color="auto"/>
            <w:right w:val="none" w:sz="0" w:space="0" w:color="auto"/>
          </w:divBdr>
        </w:div>
        <w:div w:id="952781500">
          <w:marLeft w:val="640"/>
          <w:marRight w:val="0"/>
          <w:marTop w:val="0"/>
          <w:marBottom w:val="0"/>
          <w:divBdr>
            <w:top w:val="none" w:sz="0" w:space="0" w:color="auto"/>
            <w:left w:val="none" w:sz="0" w:space="0" w:color="auto"/>
            <w:bottom w:val="none" w:sz="0" w:space="0" w:color="auto"/>
            <w:right w:val="none" w:sz="0" w:space="0" w:color="auto"/>
          </w:divBdr>
        </w:div>
        <w:div w:id="486825790">
          <w:marLeft w:val="640"/>
          <w:marRight w:val="0"/>
          <w:marTop w:val="0"/>
          <w:marBottom w:val="0"/>
          <w:divBdr>
            <w:top w:val="none" w:sz="0" w:space="0" w:color="auto"/>
            <w:left w:val="none" w:sz="0" w:space="0" w:color="auto"/>
            <w:bottom w:val="none" w:sz="0" w:space="0" w:color="auto"/>
            <w:right w:val="none" w:sz="0" w:space="0" w:color="auto"/>
          </w:divBdr>
        </w:div>
        <w:div w:id="49159295">
          <w:marLeft w:val="640"/>
          <w:marRight w:val="0"/>
          <w:marTop w:val="0"/>
          <w:marBottom w:val="0"/>
          <w:divBdr>
            <w:top w:val="none" w:sz="0" w:space="0" w:color="auto"/>
            <w:left w:val="none" w:sz="0" w:space="0" w:color="auto"/>
            <w:bottom w:val="none" w:sz="0" w:space="0" w:color="auto"/>
            <w:right w:val="none" w:sz="0" w:space="0" w:color="auto"/>
          </w:divBdr>
        </w:div>
        <w:div w:id="938180175">
          <w:marLeft w:val="640"/>
          <w:marRight w:val="0"/>
          <w:marTop w:val="0"/>
          <w:marBottom w:val="0"/>
          <w:divBdr>
            <w:top w:val="none" w:sz="0" w:space="0" w:color="auto"/>
            <w:left w:val="none" w:sz="0" w:space="0" w:color="auto"/>
            <w:bottom w:val="none" w:sz="0" w:space="0" w:color="auto"/>
            <w:right w:val="none" w:sz="0" w:space="0" w:color="auto"/>
          </w:divBdr>
        </w:div>
        <w:div w:id="1181356491">
          <w:marLeft w:val="640"/>
          <w:marRight w:val="0"/>
          <w:marTop w:val="0"/>
          <w:marBottom w:val="0"/>
          <w:divBdr>
            <w:top w:val="none" w:sz="0" w:space="0" w:color="auto"/>
            <w:left w:val="none" w:sz="0" w:space="0" w:color="auto"/>
            <w:bottom w:val="none" w:sz="0" w:space="0" w:color="auto"/>
            <w:right w:val="none" w:sz="0" w:space="0" w:color="auto"/>
          </w:divBdr>
        </w:div>
        <w:div w:id="551428885">
          <w:marLeft w:val="640"/>
          <w:marRight w:val="0"/>
          <w:marTop w:val="0"/>
          <w:marBottom w:val="0"/>
          <w:divBdr>
            <w:top w:val="none" w:sz="0" w:space="0" w:color="auto"/>
            <w:left w:val="none" w:sz="0" w:space="0" w:color="auto"/>
            <w:bottom w:val="none" w:sz="0" w:space="0" w:color="auto"/>
            <w:right w:val="none" w:sz="0" w:space="0" w:color="auto"/>
          </w:divBdr>
        </w:div>
        <w:div w:id="1569801220">
          <w:marLeft w:val="640"/>
          <w:marRight w:val="0"/>
          <w:marTop w:val="0"/>
          <w:marBottom w:val="0"/>
          <w:divBdr>
            <w:top w:val="none" w:sz="0" w:space="0" w:color="auto"/>
            <w:left w:val="none" w:sz="0" w:space="0" w:color="auto"/>
            <w:bottom w:val="none" w:sz="0" w:space="0" w:color="auto"/>
            <w:right w:val="none" w:sz="0" w:space="0" w:color="auto"/>
          </w:divBdr>
        </w:div>
        <w:div w:id="1810435894">
          <w:marLeft w:val="640"/>
          <w:marRight w:val="0"/>
          <w:marTop w:val="0"/>
          <w:marBottom w:val="0"/>
          <w:divBdr>
            <w:top w:val="none" w:sz="0" w:space="0" w:color="auto"/>
            <w:left w:val="none" w:sz="0" w:space="0" w:color="auto"/>
            <w:bottom w:val="none" w:sz="0" w:space="0" w:color="auto"/>
            <w:right w:val="none" w:sz="0" w:space="0" w:color="auto"/>
          </w:divBdr>
        </w:div>
        <w:div w:id="153885447">
          <w:marLeft w:val="640"/>
          <w:marRight w:val="0"/>
          <w:marTop w:val="0"/>
          <w:marBottom w:val="0"/>
          <w:divBdr>
            <w:top w:val="none" w:sz="0" w:space="0" w:color="auto"/>
            <w:left w:val="none" w:sz="0" w:space="0" w:color="auto"/>
            <w:bottom w:val="none" w:sz="0" w:space="0" w:color="auto"/>
            <w:right w:val="none" w:sz="0" w:space="0" w:color="auto"/>
          </w:divBdr>
        </w:div>
        <w:div w:id="1619215254">
          <w:marLeft w:val="640"/>
          <w:marRight w:val="0"/>
          <w:marTop w:val="0"/>
          <w:marBottom w:val="0"/>
          <w:divBdr>
            <w:top w:val="none" w:sz="0" w:space="0" w:color="auto"/>
            <w:left w:val="none" w:sz="0" w:space="0" w:color="auto"/>
            <w:bottom w:val="none" w:sz="0" w:space="0" w:color="auto"/>
            <w:right w:val="none" w:sz="0" w:space="0" w:color="auto"/>
          </w:divBdr>
        </w:div>
        <w:div w:id="1764492976">
          <w:marLeft w:val="640"/>
          <w:marRight w:val="0"/>
          <w:marTop w:val="0"/>
          <w:marBottom w:val="0"/>
          <w:divBdr>
            <w:top w:val="none" w:sz="0" w:space="0" w:color="auto"/>
            <w:left w:val="none" w:sz="0" w:space="0" w:color="auto"/>
            <w:bottom w:val="none" w:sz="0" w:space="0" w:color="auto"/>
            <w:right w:val="none" w:sz="0" w:space="0" w:color="auto"/>
          </w:divBdr>
        </w:div>
        <w:div w:id="557593488">
          <w:marLeft w:val="640"/>
          <w:marRight w:val="0"/>
          <w:marTop w:val="0"/>
          <w:marBottom w:val="0"/>
          <w:divBdr>
            <w:top w:val="none" w:sz="0" w:space="0" w:color="auto"/>
            <w:left w:val="none" w:sz="0" w:space="0" w:color="auto"/>
            <w:bottom w:val="none" w:sz="0" w:space="0" w:color="auto"/>
            <w:right w:val="none" w:sz="0" w:space="0" w:color="auto"/>
          </w:divBdr>
        </w:div>
        <w:div w:id="832649876">
          <w:marLeft w:val="640"/>
          <w:marRight w:val="0"/>
          <w:marTop w:val="0"/>
          <w:marBottom w:val="0"/>
          <w:divBdr>
            <w:top w:val="none" w:sz="0" w:space="0" w:color="auto"/>
            <w:left w:val="none" w:sz="0" w:space="0" w:color="auto"/>
            <w:bottom w:val="none" w:sz="0" w:space="0" w:color="auto"/>
            <w:right w:val="none" w:sz="0" w:space="0" w:color="auto"/>
          </w:divBdr>
        </w:div>
        <w:div w:id="1213349753">
          <w:marLeft w:val="640"/>
          <w:marRight w:val="0"/>
          <w:marTop w:val="0"/>
          <w:marBottom w:val="0"/>
          <w:divBdr>
            <w:top w:val="none" w:sz="0" w:space="0" w:color="auto"/>
            <w:left w:val="none" w:sz="0" w:space="0" w:color="auto"/>
            <w:bottom w:val="none" w:sz="0" w:space="0" w:color="auto"/>
            <w:right w:val="none" w:sz="0" w:space="0" w:color="auto"/>
          </w:divBdr>
        </w:div>
        <w:div w:id="487213776">
          <w:marLeft w:val="640"/>
          <w:marRight w:val="0"/>
          <w:marTop w:val="0"/>
          <w:marBottom w:val="0"/>
          <w:divBdr>
            <w:top w:val="none" w:sz="0" w:space="0" w:color="auto"/>
            <w:left w:val="none" w:sz="0" w:space="0" w:color="auto"/>
            <w:bottom w:val="none" w:sz="0" w:space="0" w:color="auto"/>
            <w:right w:val="none" w:sz="0" w:space="0" w:color="auto"/>
          </w:divBdr>
        </w:div>
        <w:div w:id="912278812">
          <w:marLeft w:val="640"/>
          <w:marRight w:val="0"/>
          <w:marTop w:val="0"/>
          <w:marBottom w:val="0"/>
          <w:divBdr>
            <w:top w:val="none" w:sz="0" w:space="0" w:color="auto"/>
            <w:left w:val="none" w:sz="0" w:space="0" w:color="auto"/>
            <w:bottom w:val="none" w:sz="0" w:space="0" w:color="auto"/>
            <w:right w:val="none" w:sz="0" w:space="0" w:color="auto"/>
          </w:divBdr>
        </w:div>
        <w:div w:id="1309480325">
          <w:marLeft w:val="640"/>
          <w:marRight w:val="0"/>
          <w:marTop w:val="0"/>
          <w:marBottom w:val="0"/>
          <w:divBdr>
            <w:top w:val="none" w:sz="0" w:space="0" w:color="auto"/>
            <w:left w:val="none" w:sz="0" w:space="0" w:color="auto"/>
            <w:bottom w:val="none" w:sz="0" w:space="0" w:color="auto"/>
            <w:right w:val="none" w:sz="0" w:space="0" w:color="auto"/>
          </w:divBdr>
        </w:div>
        <w:div w:id="225184892">
          <w:marLeft w:val="640"/>
          <w:marRight w:val="0"/>
          <w:marTop w:val="0"/>
          <w:marBottom w:val="0"/>
          <w:divBdr>
            <w:top w:val="none" w:sz="0" w:space="0" w:color="auto"/>
            <w:left w:val="none" w:sz="0" w:space="0" w:color="auto"/>
            <w:bottom w:val="none" w:sz="0" w:space="0" w:color="auto"/>
            <w:right w:val="none" w:sz="0" w:space="0" w:color="auto"/>
          </w:divBdr>
        </w:div>
        <w:div w:id="89861798">
          <w:marLeft w:val="640"/>
          <w:marRight w:val="0"/>
          <w:marTop w:val="0"/>
          <w:marBottom w:val="0"/>
          <w:divBdr>
            <w:top w:val="none" w:sz="0" w:space="0" w:color="auto"/>
            <w:left w:val="none" w:sz="0" w:space="0" w:color="auto"/>
            <w:bottom w:val="none" w:sz="0" w:space="0" w:color="auto"/>
            <w:right w:val="none" w:sz="0" w:space="0" w:color="auto"/>
          </w:divBdr>
        </w:div>
        <w:div w:id="835614730">
          <w:marLeft w:val="640"/>
          <w:marRight w:val="0"/>
          <w:marTop w:val="0"/>
          <w:marBottom w:val="0"/>
          <w:divBdr>
            <w:top w:val="none" w:sz="0" w:space="0" w:color="auto"/>
            <w:left w:val="none" w:sz="0" w:space="0" w:color="auto"/>
            <w:bottom w:val="none" w:sz="0" w:space="0" w:color="auto"/>
            <w:right w:val="none" w:sz="0" w:space="0" w:color="auto"/>
          </w:divBdr>
        </w:div>
        <w:div w:id="1115441627">
          <w:marLeft w:val="640"/>
          <w:marRight w:val="0"/>
          <w:marTop w:val="0"/>
          <w:marBottom w:val="0"/>
          <w:divBdr>
            <w:top w:val="none" w:sz="0" w:space="0" w:color="auto"/>
            <w:left w:val="none" w:sz="0" w:space="0" w:color="auto"/>
            <w:bottom w:val="none" w:sz="0" w:space="0" w:color="auto"/>
            <w:right w:val="none" w:sz="0" w:space="0" w:color="auto"/>
          </w:divBdr>
        </w:div>
        <w:div w:id="1766535887">
          <w:marLeft w:val="640"/>
          <w:marRight w:val="0"/>
          <w:marTop w:val="0"/>
          <w:marBottom w:val="0"/>
          <w:divBdr>
            <w:top w:val="none" w:sz="0" w:space="0" w:color="auto"/>
            <w:left w:val="none" w:sz="0" w:space="0" w:color="auto"/>
            <w:bottom w:val="none" w:sz="0" w:space="0" w:color="auto"/>
            <w:right w:val="none" w:sz="0" w:space="0" w:color="auto"/>
          </w:divBdr>
        </w:div>
        <w:div w:id="1390035642">
          <w:marLeft w:val="640"/>
          <w:marRight w:val="0"/>
          <w:marTop w:val="0"/>
          <w:marBottom w:val="0"/>
          <w:divBdr>
            <w:top w:val="none" w:sz="0" w:space="0" w:color="auto"/>
            <w:left w:val="none" w:sz="0" w:space="0" w:color="auto"/>
            <w:bottom w:val="none" w:sz="0" w:space="0" w:color="auto"/>
            <w:right w:val="none" w:sz="0" w:space="0" w:color="auto"/>
          </w:divBdr>
        </w:div>
        <w:div w:id="1843930005">
          <w:marLeft w:val="640"/>
          <w:marRight w:val="0"/>
          <w:marTop w:val="0"/>
          <w:marBottom w:val="0"/>
          <w:divBdr>
            <w:top w:val="none" w:sz="0" w:space="0" w:color="auto"/>
            <w:left w:val="none" w:sz="0" w:space="0" w:color="auto"/>
            <w:bottom w:val="none" w:sz="0" w:space="0" w:color="auto"/>
            <w:right w:val="none" w:sz="0" w:space="0" w:color="auto"/>
          </w:divBdr>
        </w:div>
        <w:div w:id="336805867">
          <w:marLeft w:val="640"/>
          <w:marRight w:val="0"/>
          <w:marTop w:val="0"/>
          <w:marBottom w:val="0"/>
          <w:divBdr>
            <w:top w:val="none" w:sz="0" w:space="0" w:color="auto"/>
            <w:left w:val="none" w:sz="0" w:space="0" w:color="auto"/>
            <w:bottom w:val="none" w:sz="0" w:space="0" w:color="auto"/>
            <w:right w:val="none" w:sz="0" w:space="0" w:color="auto"/>
          </w:divBdr>
        </w:div>
        <w:div w:id="730735434">
          <w:marLeft w:val="640"/>
          <w:marRight w:val="0"/>
          <w:marTop w:val="0"/>
          <w:marBottom w:val="0"/>
          <w:divBdr>
            <w:top w:val="none" w:sz="0" w:space="0" w:color="auto"/>
            <w:left w:val="none" w:sz="0" w:space="0" w:color="auto"/>
            <w:bottom w:val="none" w:sz="0" w:space="0" w:color="auto"/>
            <w:right w:val="none" w:sz="0" w:space="0" w:color="auto"/>
          </w:divBdr>
        </w:div>
        <w:div w:id="1897473850">
          <w:marLeft w:val="640"/>
          <w:marRight w:val="0"/>
          <w:marTop w:val="0"/>
          <w:marBottom w:val="0"/>
          <w:divBdr>
            <w:top w:val="none" w:sz="0" w:space="0" w:color="auto"/>
            <w:left w:val="none" w:sz="0" w:space="0" w:color="auto"/>
            <w:bottom w:val="none" w:sz="0" w:space="0" w:color="auto"/>
            <w:right w:val="none" w:sz="0" w:space="0" w:color="auto"/>
          </w:divBdr>
        </w:div>
        <w:div w:id="1611739937">
          <w:marLeft w:val="640"/>
          <w:marRight w:val="0"/>
          <w:marTop w:val="0"/>
          <w:marBottom w:val="0"/>
          <w:divBdr>
            <w:top w:val="none" w:sz="0" w:space="0" w:color="auto"/>
            <w:left w:val="none" w:sz="0" w:space="0" w:color="auto"/>
            <w:bottom w:val="none" w:sz="0" w:space="0" w:color="auto"/>
            <w:right w:val="none" w:sz="0" w:space="0" w:color="auto"/>
          </w:divBdr>
        </w:div>
        <w:div w:id="311756366">
          <w:marLeft w:val="640"/>
          <w:marRight w:val="0"/>
          <w:marTop w:val="0"/>
          <w:marBottom w:val="0"/>
          <w:divBdr>
            <w:top w:val="none" w:sz="0" w:space="0" w:color="auto"/>
            <w:left w:val="none" w:sz="0" w:space="0" w:color="auto"/>
            <w:bottom w:val="none" w:sz="0" w:space="0" w:color="auto"/>
            <w:right w:val="none" w:sz="0" w:space="0" w:color="auto"/>
          </w:divBdr>
        </w:div>
        <w:div w:id="1437166656">
          <w:marLeft w:val="640"/>
          <w:marRight w:val="0"/>
          <w:marTop w:val="0"/>
          <w:marBottom w:val="0"/>
          <w:divBdr>
            <w:top w:val="none" w:sz="0" w:space="0" w:color="auto"/>
            <w:left w:val="none" w:sz="0" w:space="0" w:color="auto"/>
            <w:bottom w:val="none" w:sz="0" w:space="0" w:color="auto"/>
            <w:right w:val="none" w:sz="0" w:space="0" w:color="auto"/>
          </w:divBdr>
        </w:div>
        <w:div w:id="2024280391">
          <w:marLeft w:val="640"/>
          <w:marRight w:val="0"/>
          <w:marTop w:val="0"/>
          <w:marBottom w:val="0"/>
          <w:divBdr>
            <w:top w:val="none" w:sz="0" w:space="0" w:color="auto"/>
            <w:left w:val="none" w:sz="0" w:space="0" w:color="auto"/>
            <w:bottom w:val="none" w:sz="0" w:space="0" w:color="auto"/>
            <w:right w:val="none" w:sz="0" w:space="0" w:color="auto"/>
          </w:divBdr>
        </w:div>
        <w:div w:id="1510832253">
          <w:marLeft w:val="640"/>
          <w:marRight w:val="0"/>
          <w:marTop w:val="0"/>
          <w:marBottom w:val="0"/>
          <w:divBdr>
            <w:top w:val="none" w:sz="0" w:space="0" w:color="auto"/>
            <w:left w:val="none" w:sz="0" w:space="0" w:color="auto"/>
            <w:bottom w:val="none" w:sz="0" w:space="0" w:color="auto"/>
            <w:right w:val="none" w:sz="0" w:space="0" w:color="auto"/>
          </w:divBdr>
        </w:div>
        <w:div w:id="168957620">
          <w:marLeft w:val="640"/>
          <w:marRight w:val="0"/>
          <w:marTop w:val="0"/>
          <w:marBottom w:val="0"/>
          <w:divBdr>
            <w:top w:val="none" w:sz="0" w:space="0" w:color="auto"/>
            <w:left w:val="none" w:sz="0" w:space="0" w:color="auto"/>
            <w:bottom w:val="none" w:sz="0" w:space="0" w:color="auto"/>
            <w:right w:val="none" w:sz="0" w:space="0" w:color="auto"/>
          </w:divBdr>
        </w:div>
        <w:div w:id="321347968">
          <w:marLeft w:val="640"/>
          <w:marRight w:val="0"/>
          <w:marTop w:val="0"/>
          <w:marBottom w:val="0"/>
          <w:divBdr>
            <w:top w:val="none" w:sz="0" w:space="0" w:color="auto"/>
            <w:left w:val="none" w:sz="0" w:space="0" w:color="auto"/>
            <w:bottom w:val="none" w:sz="0" w:space="0" w:color="auto"/>
            <w:right w:val="none" w:sz="0" w:space="0" w:color="auto"/>
          </w:divBdr>
        </w:div>
        <w:div w:id="2115203856">
          <w:marLeft w:val="640"/>
          <w:marRight w:val="0"/>
          <w:marTop w:val="0"/>
          <w:marBottom w:val="0"/>
          <w:divBdr>
            <w:top w:val="none" w:sz="0" w:space="0" w:color="auto"/>
            <w:left w:val="none" w:sz="0" w:space="0" w:color="auto"/>
            <w:bottom w:val="none" w:sz="0" w:space="0" w:color="auto"/>
            <w:right w:val="none" w:sz="0" w:space="0" w:color="auto"/>
          </w:divBdr>
        </w:div>
        <w:div w:id="1738630440">
          <w:marLeft w:val="640"/>
          <w:marRight w:val="0"/>
          <w:marTop w:val="0"/>
          <w:marBottom w:val="0"/>
          <w:divBdr>
            <w:top w:val="none" w:sz="0" w:space="0" w:color="auto"/>
            <w:left w:val="none" w:sz="0" w:space="0" w:color="auto"/>
            <w:bottom w:val="none" w:sz="0" w:space="0" w:color="auto"/>
            <w:right w:val="none" w:sz="0" w:space="0" w:color="auto"/>
          </w:divBdr>
        </w:div>
        <w:div w:id="1252548597">
          <w:marLeft w:val="640"/>
          <w:marRight w:val="0"/>
          <w:marTop w:val="0"/>
          <w:marBottom w:val="0"/>
          <w:divBdr>
            <w:top w:val="none" w:sz="0" w:space="0" w:color="auto"/>
            <w:left w:val="none" w:sz="0" w:space="0" w:color="auto"/>
            <w:bottom w:val="none" w:sz="0" w:space="0" w:color="auto"/>
            <w:right w:val="none" w:sz="0" w:space="0" w:color="auto"/>
          </w:divBdr>
        </w:div>
        <w:div w:id="1761634270">
          <w:marLeft w:val="640"/>
          <w:marRight w:val="0"/>
          <w:marTop w:val="0"/>
          <w:marBottom w:val="0"/>
          <w:divBdr>
            <w:top w:val="none" w:sz="0" w:space="0" w:color="auto"/>
            <w:left w:val="none" w:sz="0" w:space="0" w:color="auto"/>
            <w:bottom w:val="none" w:sz="0" w:space="0" w:color="auto"/>
            <w:right w:val="none" w:sz="0" w:space="0" w:color="auto"/>
          </w:divBdr>
        </w:div>
        <w:div w:id="1745103729">
          <w:marLeft w:val="640"/>
          <w:marRight w:val="0"/>
          <w:marTop w:val="0"/>
          <w:marBottom w:val="0"/>
          <w:divBdr>
            <w:top w:val="none" w:sz="0" w:space="0" w:color="auto"/>
            <w:left w:val="none" w:sz="0" w:space="0" w:color="auto"/>
            <w:bottom w:val="none" w:sz="0" w:space="0" w:color="auto"/>
            <w:right w:val="none" w:sz="0" w:space="0" w:color="auto"/>
          </w:divBdr>
        </w:div>
        <w:div w:id="387920587">
          <w:marLeft w:val="640"/>
          <w:marRight w:val="0"/>
          <w:marTop w:val="0"/>
          <w:marBottom w:val="0"/>
          <w:divBdr>
            <w:top w:val="none" w:sz="0" w:space="0" w:color="auto"/>
            <w:left w:val="none" w:sz="0" w:space="0" w:color="auto"/>
            <w:bottom w:val="none" w:sz="0" w:space="0" w:color="auto"/>
            <w:right w:val="none" w:sz="0" w:space="0" w:color="auto"/>
          </w:divBdr>
        </w:div>
        <w:div w:id="617834575">
          <w:marLeft w:val="640"/>
          <w:marRight w:val="0"/>
          <w:marTop w:val="0"/>
          <w:marBottom w:val="0"/>
          <w:divBdr>
            <w:top w:val="none" w:sz="0" w:space="0" w:color="auto"/>
            <w:left w:val="none" w:sz="0" w:space="0" w:color="auto"/>
            <w:bottom w:val="none" w:sz="0" w:space="0" w:color="auto"/>
            <w:right w:val="none" w:sz="0" w:space="0" w:color="auto"/>
          </w:divBdr>
        </w:div>
        <w:div w:id="1429959922">
          <w:marLeft w:val="640"/>
          <w:marRight w:val="0"/>
          <w:marTop w:val="0"/>
          <w:marBottom w:val="0"/>
          <w:divBdr>
            <w:top w:val="none" w:sz="0" w:space="0" w:color="auto"/>
            <w:left w:val="none" w:sz="0" w:space="0" w:color="auto"/>
            <w:bottom w:val="none" w:sz="0" w:space="0" w:color="auto"/>
            <w:right w:val="none" w:sz="0" w:space="0" w:color="auto"/>
          </w:divBdr>
        </w:div>
        <w:div w:id="439300783">
          <w:marLeft w:val="640"/>
          <w:marRight w:val="0"/>
          <w:marTop w:val="0"/>
          <w:marBottom w:val="0"/>
          <w:divBdr>
            <w:top w:val="none" w:sz="0" w:space="0" w:color="auto"/>
            <w:left w:val="none" w:sz="0" w:space="0" w:color="auto"/>
            <w:bottom w:val="none" w:sz="0" w:space="0" w:color="auto"/>
            <w:right w:val="none" w:sz="0" w:space="0" w:color="auto"/>
          </w:divBdr>
        </w:div>
        <w:div w:id="1948927342">
          <w:marLeft w:val="640"/>
          <w:marRight w:val="0"/>
          <w:marTop w:val="0"/>
          <w:marBottom w:val="0"/>
          <w:divBdr>
            <w:top w:val="none" w:sz="0" w:space="0" w:color="auto"/>
            <w:left w:val="none" w:sz="0" w:space="0" w:color="auto"/>
            <w:bottom w:val="none" w:sz="0" w:space="0" w:color="auto"/>
            <w:right w:val="none" w:sz="0" w:space="0" w:color="auto"/>
          </w:divBdr>
        </w:div>
        <w:div w:id="860119751">
          <w:marLeft w:val="640"/>
          <w:marRight w:val="0"/>
          <w:marTop w:val="0"/>
          <w:marBottom w:val="0"/>
          <w:divBdr>
            <w:top w:val="none" w:sz="0" w:space="0" w:color="auto"/>
            <w:left w:val="none" w:sz="0" w:space="0" w:color="auto"/>
            <w:bottom w:val="none" w:sz="0" w:space="0" w:color="auto"/>
            <w:right w:val="none" w:sz="0" w:space="0" w:color="auto"/>
          </w:divBdr>
        </w:div>
        <w:div w:id="155002260">
          <w:marLeft w:val="640"/>
          <w:marRight w:val="0"/>
          <w:marTop w:val="0"/>
          <w:marBottom w:val="0"/>
          <w:divBdr>
            <w:top w:val="none" w:sz="0" w:space="0" w:color="auto"/>
            <w:left w:val="none" w:sz="0" w:space="0" w:color="auto"/>
            <w:bottom w:val="none" w:sz="0" w:space="0" w:color="auto"/>
            <w:right w:val="none" w:sz="0" w:space="0" w:color="auto"/>
          </w:divBdr>
        </w:div>
        <w:div w:id="650720225">
          <w:marLeft w:val="640"/>
          <w:marRight w:val="0"/>
          <w:marTop w:val="0"/>
          <w:marBottom w:val="0"/>
          <w:divBdr>
            <w:top w:val="none" w:sz="0" w:space="0" w:color="auto"/>
            <w:left w:val="none" w:sz="0" w:space="0" w:color="auto"/>
            <w:bottom w:val="none" w:sz="0" w:space="0" w:color="auto"/>
            <w:right w:val="none" w:sz="0" w:space="0" w:color="auto"/>
          </w:divBdr>
        </w:div>
        <w:div w:id="1468401222">
          <w:marLeft w:val="640"/>
          <w:marRight w:val="0"/>
          <w:marTop w:val="0"/>
          <w:marBottom w:val="0"/>
          <w:divBdr>
            <w:top w:val="none" w:sz="0" w:space="0" w:color="auto"/>
            <w:left w:val="none" w:sz="0" w:space="0" w:color="auto"/>
            <w:bottom w:val="none" w:sz="0" w:space="0" w:color="auto"/>
            <w:right w:val="none" w:sz="0" w:space="0" w:color="auto"/>
          </w:divBdr>
        </w:div>
        <w:div w:id="1189680420">
          <w:marLeft w:val="640"/>
          <w:marRight w:val="0"/>
          <w:marTop w:val="0"/>
          <w:marBottom w:val="0"/>
          <w:divBdr>
            <w:top w:val="none" w:sz="0" w:space="0" w:color="auto"/>
            <w:left w:val="none" w:sz="0" w:space="0" w:color="auto"/>
            <w:bottom w:val="none" w:sz="0" w:space="0" w:color="auto"/>
            <w:right w:val="none" w:sz="0" w:space="0" w:color="auto"/>
          </w:divBdr>
        </w:div>
        <w:div w:id="554899461">
          <w:marLeft w:val="640"/>
          <w:marRight w:val="0"/>
          <w:marTop w:val="0"/>
          <w:marBottom w:val="0"/>
          <w:divBdr>
            <w:top w:val="none" w:sz="0" w:space="0" w:color="auto"/>
            <w:left w:val="none" w:sz="0" w:space="0" w:color="auto"/>
            <w:bottom w:val="none" w:sz="0" w:space="0" w:color="auto"/>
            <w:right w:val="none" w:sz="0" w:space="0" w:color="auto"/>
          </w:divBdr>
        </w:div>
        <w:div w:id="7105630">
          <w:marLeft w:val="640"/>
          <w:marRight w:val="0"/>
          <w:marTop w:val="0"/>
          <w:marBottom w:val="0"/>
          <w:divBdr>
            <w:top w:val="none" w:sz="0" w:space="0" w:color="auto"/>
            <w:left w:val="none" w:sz="0" w:space="0" w:color="auto"/>
            <w:bottom w:val="none" w:sz="0" w:space="0" w:color="auto"/>
            <w:right w:val="none" w:sz="0" w:space="0" w:color="auto"/>
          </w:divBdr>
        </w:div>
        <w:div w:id="2140489223">
          <w:marLeft w:val="640"/>
          <w:marRight w:val="0"/>
          <w:marTop w:val="0"/>
          <w:marBottom w:val="0"/>
          <w:divBdr>
            <w:top w:val="none" w:sz="0" w:space="0" w:color="auto"/>
            <w:left w:val="none" w:sz="0" w:space="0" w:color="auto"/>
            <w:bottom w:val="none" w:sz="0" w:space="0" w:color="auto"/>
            <w:right w:val="none" w:sz="0" w:space="0" w:color="auto"/>
          </w:divBdr>
        </w:div>
        <w:div w:id="228158292">
          <w:marLeft w:val="640"/>
          <w:marRight w:val="0"/>
          <w:marTop w:val="0"/>
          <w:marBottom w:val="0"/>
          <w:divBdr>
            <w:top w:val="none" w:sz="0" w:space="0" w:color="auto"/>
            <w:left w:val="none" w:sz="0" w:space="0" w:color="auto"/>
            <w:bottom w:val="none" w:sz="0" w:space="0" w:color="auto"/>
            <w:right w:val="none" w:sz="0" w:space="0" w:color="auto"/>
          </w:divBdr>
        </w:div>
        <w:div w:id="663627701">
          <w:marLeft w:val="640"/>
          <w:marRight w:val="0"/>
          <w:marTop w:val="0"/>
          <w:marBottom w:val="0"/>
          <w:divBdr>
            <w:top w:val="none" w:sz="0" w:space="0" w:color="auto"/>
            <w:left w:val="none" w:sz="0" w:space="0" w:color="auto"/>
            <w:bottom w:val="none" w:sz="0" w:space="0" w:color="auto"/>
            <w:right w:val="none" w:sz="0" w:space="0" w:color="auto"/>
          </w:divBdr>
        </w:div>
        <w:div w:id="1359044247">
          <w:marLeft w:val="640"/>
          <w:marRight w:val="0"/>
          <w:marTop w:val="0"/>
          <w:marBottom w:val="0"/>
          <w:divBdr>
            <w:top w:val="none" w:sz="0" w:space="0" w:color="auto"/>
            <w:left w:val="none" w:sz="0" w:space="0" w:color="auto"/>
            <w:bottom w:val="none" w:sz="0" w:space="0" w:color="auto"/>
            <w:right w:val="none" w:sz="0" w:space="0" w:color="auto"/>
          </w:divBdr>
        </w:div>
        <w:div w:id="1639610292">
          <w:marLeft w:val="640"/>
          <w:marRight w:val="0"/>
          <w:marTop w:val="0"/>
          <w:marBottom w:val="0"/>
          <w:divBdr>
            <w:top w:val="none" w:sz="0" w:space="0" w:color="auto"/>
            <w:left w:val="none" w:sz="0" w:space="0" w:color="auto"/>
            <w:bottom w:val="none" w:sz="0" w:space="0" w:color="auto"/>
            <w:right w:val="none" w:sz="0" w:space="0" w:color="auto"/>
          </w:divBdr>
        </w:div>
        <w:div w:id="1654871035">
          <w:marLeft w:val="640"/>
          <w:marRight w:val="0"/>
          <w:marTop w:val="0"/>
          <w:marBottom w:val="0"/>
          <w:divBdr>
            <w:top w:val="none" w:sz="0" w:space="0" w:color="auto"/>
            <w:left w:val="none" w:sz="0" w:space="0" w:color="auto"/>
            <w:bottom w:val="none" w:sz="0" w:space="0" w:color="auto"/>
            <w:right w:val="none" w:sz="0" w:space="0" w:color="auto"/>
          </w:divBdr>
        </w:div>
        <w:div w:id="1572497309">
          <w:marLeft w:val="640"/>
          <w:marRight w:val="0"/>
          <w:marTop w:val="0"/>
          <w:marBottom w:val="0"/>
          <w:divBdr>
            <w:top w:val="none" w:sz="0" w:space="0" w:color="auto"/>
            <w:left w:val="none" w:sz="0" w:space="0" w:color="auto"/>
            <w:bottom w:val="none" w:sz="0" w:space="0" w:color="auto"/>
            <w:right w:val="none" w:sz="0" w:space="0" w:color="auto"/>
          </w:divBdr>
        </w:div>
        <w:div w:id="124811801">
          <w:marLeft w:val="640"/>
          <w:marRight w:val="0"/>
          <w:marTop w:val="0"/>
          <w:marBottom w:val="0"/>
          <w:divBdr>
            <w:top w:val="none" w:sz="0" w:space="0" w:color="auto"/>
            <w:left w:val="none" w:sz="0" w:space="0" w:color="auto"/>
            <w:bottom w:val="none" w:sz="0" w:space="0" w:color="auto"/>
            <w:right w:val="none" w:sz="0" w:space="0" w:color="auto"/>
          </w:divBdr>
        </w:div>
        <w:div w:id="911617515">
          <w:marLeft w:val="640"/>
          <w:marRight w:val="0"/>
          <w:marTop w:val="0"/>
          <w:marBottom w:val="0"/>
          <w:divBdr>
            <w:top w:val="none" w:sz="0" w:space="0" w:color="auto"/>
            <w:left w:val="none" w:sz="0" w:space="0" w:color="auto"/>
            <w:bottom w:val="none" w:sz="0" w:space="0" w:color="auto"/>
            <w:right w:val="none" w:sz="0" w:space="0" w:color="auto"/>
          </w:divBdr>
        </w:div>
        <w:div w:id="500507620">
          <w:marLeft w:val="640"/>
          <w:marRight w:val="0"/>
          <w:marTop w:val="0"/>
          <w:marBottom w:val="0"/>
          <w:divBdr>
            <w:top w:val="none" w:sz="0" w:space="0" w:color="auto"/>
            <w:left w:val="none" w:sz="0" w:space="0" w:color="auto"/>
            <w:bottom w:val="none" w:sz="0" w:space="0" w:color="auto"/>
            <w:right w:val="none" w:sz="0" w:space="0" w:color="auto"/>
          </w:divBdr>
        </w:div>
        <w:div w:id="2130468432">
          <w:marLeft w:val="640"/>
          <w:marRight w:val="0"/>
          <w:marTop w:val="0"/>
          <w:marBottom w:val="0"/>
          <w:divBdr>
            <w:top w:val="none" w:sz="0" w:space="0" w:color="auto"/>
            <w:left w:val="none" w:sz="0" w:space="0" w:color="auto"/>
            <w:bottom w:val="none" w:sz="0" w:space="0" w:color="auto"/>
            <w:right w:val="none" w:sz="0" w:space="0" w:color="auto"/>
          </w:divBdr>
        </w:div>
        <w:div w:id="1093361453">
          <w:marLeft w:val="640"/>
          <w:marRight w:val="0"/>
          <w:marTop w:val="0"/>
          <w:marBottom w:val="0"/>
          <w:divBdr>
            <w:top w:val="none" w:sz="0" w:space="0" w:color="auto"/>
            <w:left w:val="none" w:sz="0" w:space="0" w:color="auto"/>
            <w:bottom w:val="none" w:sz="0" w:space="0" w:color="auto"/>
            <w:right w:val="none" w:sz="0" w:space="0" w:color="auto"/>
          </w:divBdr>
        </w:div>
        <w:div w:id="1857307215">
          <w:marLeft w:val="640"/>
          <w:marRight w:val="0"/>
          <w:marTop w:val="0"/>
          <w:marBottom w:val="0"/>
          <w:divBdr>
            <w:top w:val="none" w:sz="0" w:space="0" w:color="auto"/>
            <w:left w:val="none" w:sz="0" w:space="0" w:color="auto"/>
            <w:bottom w:val="none" w:sz="0" w:space="0" w:color="auto"/>
            <w:right w:val="none" w:sz="0" w:space="0" w:color="auto"/>
          </w:divBdr>
        </w:div>
        <w:div w:id="1701736887">
          <w:marLeft w:val="640"/>
          <w:marRight w:val="0"/>
          <w:marTop w:val="0"/>
          <w:marBottom w:val="0"/>
          <w:divBdr>
            <w:top w:val="none" w:sz="0" w:space="0" w:color="auto"/>
            <w:left w:val="none" w:sz="0" w:space="0" w:color="auto"/>
            <w:bottom w:val="none" w:sz="0" w:space="0" w:color="auto"/>
            <w:right w:val="none" w:sz="0" w:space="0" w:color="auto"/>
          </w:divBdr>
        </w:div>
        <w:div w:id="278218355">
          <w:marLeft w:val="640"/>
          <w:marRight w:val="0"/>
          <w:marTop w:val="0"/>
          <w:marBottom w:val="0"/>
          <w:divBdr>
            <w:top w:val="none" w:sz="0" w:space="0" w:color="auto"/>
            <w:left w:val="none" w:sz="0" w:space="0" w:color="auto"/>
            <w:bottom w:val="none" w:sz="0" w:space="0" w:color="auto"/>
            <w:right w:val="none" w:sz="0" w:space="0" w:color="auto"/>
          </w:divBdr>
        </w:div>
      </w:divsChild>
    </w:div>
    <w:div w:id="1491602975">
      <w:bodyDiv w:val="1"/>
      <w:marLeft w:val="0"/>
      <w:marRight w:val="0"/>
      <w:marTop w:val="0"/>
      <w:marBottom w:val="0"/>
      <w:divBdr>
        <w:top w:val="none" w:sz="0" w:space="0" w:color="auto"/>
        <w:left w:val="none" w:sz="0" w:space="0" w:color="auto"/>
        <w:bottom w:val="none" w:sz="0" w:space="0" w:color="auto"/>
        <w:right w:val="none" w:sz="0" w:space="0" w:color="auto"/>
      </w:divBdr>
    </w:div>
    <w:div w:id="1497841457">
      <w:bodyDiv w:val="1"/>
      <w:marLeft w:val="0"/>
      <w:marRight w:val="0"/>
      <w:marTop w:val="0"/>
      <w:marBottom w:val="0"/>
      <w:divBdr>
        <w:top w:val="none" w:sz="0" w:space="0" w:color="auto"/>
        <w:left w:val="none" w:sz="0" w:space="0" w:color="auto"/>
        <w:bottom w:val="none" w:sz="0" w:space="0" w:color="auto"/>
        <w:right w:val="none" w:sz="0" w:space="0" w:color="auto"/>
      </w:divBdr>
    </w:div>
    <w:div w:id="1498032546">
      <w:bodyDiv w:val="1"/>
      <w:marLeft w:val="0"/>
      <w:marRight w:val="0"/>
      <w:marTop w:val="0"/>
      <w:marBottom w:val="0"/>
      <w:divBdr>
        <w:top w:val="none" w:sz="0" w:space="0" w:color="auto"/>
        <w:left w:val="none" w:sz="0" w:space="0" w:color="auto"/>
        <w:bottom w:val="none" w:sz="0" w:space="0" w:color="auto"/>
        <w:right w:val="none" w:sz="0" w:space="0" w:color="auto"/>
      </w:divBdr>
    </w:div>
    <w:div w:id="1501502939">
      <w:bodyDiv w:val="1"/>
      <w:marLeft w:val="0"/>
      <w:marRight w:val="0"/>
      <w:marTop w:val="0"/>
      <w:marBottom w:val="0"/>
      <w:divBdr>
        <w:top w:val="none" w:sz="0" w:space="0" w:color="auto"/>
        <w:left w:val="none" w:sz="0" w:space="0" w:color="auto"/>
        <w:bottom w:val="none" w:sz="0" w:space="0" w:color="auto"/>
        <w:right w:val="none" w:sz="0" w:space="0" w:color="auto"/>
      </w:divBdr>
    </w:div>
    <w:div w:id="1503274915">
      <w:bodyDiv w:val="1"/>
      <w:marLeft w:val="0"/>
      <w:marRight w:val="0"/>
      <w:marTop w:val="0"/>
      <w:marBottom w:val="0"/>
      <w:divBdr>
        <w:top w:val="none" w:sz="0" w:space="0" w:color="auto"/>
        <w:left w:val="none" w:sz="0" w:space="0" w:color="auto"/>
        <w:bottom w:val="none" w:sz="0" w:space="0" w:color="auto"/>
        <w:right w:val="none" w:sz="0" w:space="0" w:color="auto"/>
      </w:divBdr>
    </w:div>
    <w:div w:id="1507285227">
      <w:bodyDiv w:val="1"/>
      <w:marLeft w:val="0"/>
      <w:marRight w:val="0"/>
      <w:marTop w:val="0"/>
      <w:marBottom w:val="0"/>
      <w:divBdr>
        <w:top w:val="none" w:sz="0" w:space="0" w:color="auto"/>
        <w:left w:val="none" w:sz="0" w:space="0" w:color="auto"/>
        <w:bottom w:val="none" w:sz="0" w:space="0" w:color="auto"/>
        <w:right w:val="none" w:sz="0" w:space="0" w:color="auto"/>
      </w:divBdr>
    </w:div>
    <w:div w:id="15167273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19">
          <w:marLeft w:val="640"/>
          <w:marRight w:val="0"/>
          <w:marTop w:val="0"/>
          <w:marBottom w:val="0"/>
          <w:divBdr>
            <w:top w:val="none" w:sz="0" w:space="0" w:color="auto"/>
            <w:left w:val="none" w:sz="0" w:space="0" w:color="auto"/>
            <w:bottom w:val="none" w:sz="0" w:space="0" w:color="auto"/>
            <w:right w:val="none" w:sz="0" w:space="0" w:color="auto"/>
          </w:divBdr>
        </w:div>
        <w:div w:id="1285115872">
          <w:marLeft w:val="640"/>
          <w:marRight w:val="0"/>
          <w:marTop w:val="0"/>
          <w:marBottom w:val="0"/>
          <w:divBdr>
            <w:top w:val="none" w:sz="0" w:space="0" w:color="auto"/>
            <w:left w:val="none" w:sz="0" w:space="0" w:color="auto"/>
            <w:bottom w:val="none" w:sz="0" w:space="0" w:color="auto"/>
            <w:right w:val="none" w:sz="0" w:space="0" w:color="auto"/>
          </w:divBdr>
        </w:div>
        <w:div w:id="1507983798">
          <w:marLeft w:val="640"/>
          <w:marRight w:val="0"/>
          <w:marTop w:val="0"/>
          <w:marBottom w:val="0"/>
          <w:divBdr>
            <w:top w:val="none" w:sz="0" w:space="0" w:color="auto"/>
            <w:left w:val="none" w:sz="0" w:space="0" w:color="auto"/>
            <w:bottom w:val="none" w:sz="0" w:space="0" w:color="auto"/>
            <w:right w:val="none" w:sz="0" w:space="0" w:color="auto"/>
          </w:divBdr>
        </w:div>
        <w:div w:id="628315092">
          <w:marLeft w:val="640"/>
          <w:marRight w:val="0"/>
          <w:marTop w:val="0"/>
          <w:marBottom w:val="0"/>
          <w:divBdr>
            <w:top w:val="none" w:sz="0" w:space="0" w:color="auto"/>
            <w:left w:val="none" w:sz="0" w:space="0" w:color="auto"/>
            <w:bottom w:val="none" w:sz="0" w:space="0" w:color="auto"/>
            <w:right w:val="none" w:sz="0" w:space="0" w:color="auto"/>
          </w:divBdr>
        </w:div>
        <w:div w:id="2134904994">
          <w:marLeft w:val="640"/>
          <w:marRight w:val="0"/>
          <w:marTop w:val="0"/>
          <w:marBottom w:val="0"/>
          <w:divBdr>
            <w:top w:val="none" w:sz="0" w:space="0" w:color="auto"/>
            <w:left w:val="none" w:sz="0" w:space="0" w:color="auto"/>
            <w:bottom w:val="none" w:sz="0" w:space="0" w:color="auto"/>
            <w:right w:val="none" w:sz="0" w:space="0" w:color="auto"/>
          </w:divBdr>
        </w:div>
        <w:div w:id="618489729">
          <w:marLeft w:val="640"/>
          <w:marRight w:val="0"/>
          <w:marTop w:val="0"/>
          <w:marBottom w:val="0"/>
          <w:divBdr>
            <w:top w:val="none" w:sz="0" w:space="0" w:color="auto"/>
            <w:left w:val="none" w:sz="0" w:space="0" w:color="auto"/>
            <w:bottom w:val="none" w:sz="0" w:space="0" w:color="auto"/>
            <w:right w:val="none" w:sz="0" w:space="0" w:color="auto"/>
          </w:divBdr>
        </w:div>
        <w:div w:id="1723367311">
          <w:marLeft w:val="640"/>
          <w:marRight w:val="0"/>
          <w:marTop w:val="0"/>
          <w:marBottom w:val="0"/>
          <w:divBdr>
            <w:top w:val="none" w:sz="0" w:space="0" w:color="auto"/>
            <w:left w:val="none" w:sz="0" w:space="0" w:color="auto"/>
            <w:bottom w:val="none" w:sz="0" w:space="0" w:color="auto"/>
            <w:right w:val="none" w:sz="0" w:space="0" w:color="auto"/>
          </w:divBdr>
        </w:div>
        <w:div w:id="1292056949">
          <w:marLeft w:val="640"/>
          <w:marRight w:val="0"/>
          <w:marTop w:val="0"/>
          <w:marBottom w:val="0"/>
          <w:divBdr>
            <w:top w:val="none" w:sz="0" w:space="0" w:color="auto"/>
            <w:left w:val="none" w:sz="0" w:space="0" w:color="auto"/>
            <w:bottom w:val="none" w:sz="0" w:space="0" w:color="auto"/>
            <w:right w:val="none" w:sz="0" w:space="0" w:color="auto"/>
          </w:divBdr>
        </w:div>
        <w:div w:id="1461806749">
          <w:marLeft w:val="640"/>
          <w:marRight w:val="0"/>
          <w:marTop w:val="0"/>
          <w:marBottom w:val="0"/>
          <w:divBdr>
            <w:top w:val="none" w:sz="0" w:space="0" w:color="auto"/>
            <w:left w:val="none" w:sz="0" w:space="0" w:color="auto"/>
            <w:bottom w:val="none" w:sz="0" w:space="0" w:color="auto"/>
            <w:right w:val="none" w:sz="0" w:space="0" w:color="auto"/>
          </w:divBdr>
        </w:div>
        <w:div w:id="749355671">
          <w:marLeft w:val="640"/>
          <w:marRight w:val="0"/>
          <w:marTop w:val="0"/>
          <w:marBottom w:val="0"/>
          <w:divBdr>
            <w:top w:val="none" w:sz="0" w:space="0" w:color="auto"/>
            <w:left w:val="none" w:sz="0" w:space="0" w:color="auto"/>
            <w:bottom w:val="none" w:sz="0" w:space="0" w:color="auto"/>
            <w:right w:val="none" w:sz="0" w:space="0" w:color="auto"/>
          </w:divBdr>
        </w:div>
        <w:div w:id="1045986583">
          <w:marLeft w:val="640"/>
          <w:marRight w:val="0"/>
          <w:marTop w:val="0"/>
          <w:marBottom w:val="0"/>
          <w:divBdr>
            <w:top w:val="none" w:sz="0" w:space="0" w:color="auto"/>
            <w:left w:val="none" w:sz="0" w:space="0" w:color="auto"/>
            <w:bottom w:val="none" w:sz="0" w:space="0" w:color="auto"/>
            <w:right w:val="none" w:sz="0" w:space="0" w:color="auto"/>
          </w:divBdr>
        </w:div>
        <w:div w:id="2054188893">
          <w:marLeft w:val="640"/>
          <w:marRight w:val="0"/>
          <w:marTop w:val="0"/>
          <w:marBottom w:val="0"/>
          <w:divBdr>
            <w:top w:val="none" w:sz="0" w:space="0" w:color="auto"/>
            <w:left w:val="none" w:sz="0" w:space="0" w:color="auto"/>
            <w:bottom w:val="none" w:sz="0" w:space="0" w:color="auto"/>
            <w:right w:val="none" w:sz="0" w:space="0" w:color="auto"/>
          </w:divBdr>
        </w:div>
        <w:div w:id="1682464070">
          <w:marLeft w:val="640"/>
          <w:marRight w:val="0"/>
          <w:marTop w:val="0"/>
          <w:marBottom w:val="0"/>
          <w:divBdr>
            <w:top w:val="none" w:sz="0" w:space="0" w:color="auto"/>
            <w:left w:val="none" w:sz="0" w:space="0" w:color="auto"/>
            <w:bottom w:val="none" w:sz="0" w:space="0" w:color="auto"/>
            <w:right w:val="none" w:sz="0" w:space="0" w:color="auto"/>
          </w:divBdr>
        </w:div>
        <w:div w:id="1698651321">
          <w:marLeft w:val="640"/>
          <w:marRight w:val="0"/>
          <w:marTop w:val="0"/>
          <w:marBottom w:val="0"/>
          <w:divBdr>
            <w:top w:val="none" w:sz="0" w:space="0" w:color="auto"/>
            <w:left w:val="none" w:sz="0" w:space="0" w:color="auto"/>
            <w:bottom w:val="none" w:sz="0" w:space="0" w:color="auto"/>
            <w:right w:val="none" w:sz="0" w:space="0" w:color="auto"/>
          </w:divBdr>
        </w:div>
        <w:div w:id="1366557623">
          <w:marLeft w:val="640"/>
          <w:marRight w:val="0"/>
          <w:marTop w:val="0"/>
          <w:marBottom w:val="0"/>
          <w:divBdr>
            <w:top w:val="none" w:sz="0" w:space="0" w:color="auto"/>
            <w:left w:val="none" w:sz="0" w:space="0" w:color="auto"/>
            <w:bottom w:val="none" w:sz="0" w:space="0" w:color="auto"/>
            <w:right w:val="none" w:sz="0" w:space="0" w:color="auto"/>
          </w:divBdr>
        </w:div>
        <w:div w:id="195703505">
          <w:marLeft w:val="640"/>
          <w:marRight w:val="0"/>
          <w:marTop w:val="0"/>
          <w:marBottom w:val="0"/>
          <w:divBdr>
            <w:top w:val="none" w:sz="0" w:space="0" w:color="auto"/>
            <w:left w:val="none" w:sz="0" w:space="0" w:color="auto"/>
            <w:bottom w:val="none" w:sz="0" w:space="0" w:color="auto"/>
            <w:right w:val="none" w:sz="0" w:space="0" w:color="auto"/>
          </w:divBdr>
        </w:div>
        <w:div w:id="2146924876">
          <w:marLeft w:val="640"/>
          <w:marRight w:val="0"/>
          <w:marTop w:val="0"/>
          <w:marBottom w:val="0"/>
          <w:divBdr>
            <w:top w:val="none" w:sz="0" w:space="0" w:color="auto"/>
            <w:left w:val="none" w:sz="0" w:space="0" w:color="auto"/>
            <w:bottom w:val="none" w:sz="0" w:space="0" w:color="auto"/>
            <w:right w:val="none" w:sz="0" w:space="0" w:color="auto"/>
          </w:divBdr>
        </w:div>
        <w:div w:id="4407365">
          <w:marLeft w:val="640"/>
          <w:marRight w:val="0"/>
          <w:marTop w:val="0"/>
          <w:marBottom w:val="0"/>
          <w:divBdr>
            <w:top w:val="none" w:sz="0" w:space="0" w:color="auto"/>
            <w:left w:val="none" w:sz="0" w:space="0" w:color="auto"/>
            <w:bottom w:val="none" w:sz="0" w:space="0" w:color="auto"/>
            <w:right w:val="none" w:sz="0" w:space="0" w:color="auto"/>
          </w:divBdr>
        </w:div>
        <w:div w:id="1061517684">
          <w:marLeft w:val="640"/>
          <w:marRight w:val="0"/>
          <w:marTop w:val="0"/>
          <w:marBottom w:val="0"/>
          <w:divBdr>
            <w:top w:val="none" w:sz="0" w:space="0" w:color="auto"/>
            <w:left w:val="none" w:sz="0" w:space="0" w:color="auto"/>
            <w:bottom w:val="none" w:sz="0" w:space="0" w:color="auto"/>
            <w:right w:val="none" w:sz="0" w:space="0" w:color="auto"/>
          </w:divBdr>
        </w:div>
        <w:div w:id="240064176">
          <w:marLeft w:val="640"/>
          <w:marRight w:val="0"/>
          <w:marTop w:val="0"/>
          <w:marBottom w:val="0"/>
          <w:divBdr>
            <w:top w:val="none" w:sz="0" w:space="0" w:color="auto"/>
            <w:left w:val="none" w:sz="0" w:space="0" w:color="auto"/>
            <w:bottom w:val="none" w:sz="0" w:space="0" w:color="auto"/>
            <w:right w:val="none" w:sz="0" w:space="0" w:color="auto"/>
          </w:divBdr>
        </w:div>
        <w:div w:id="2095123977">
          <w:marLeft w:val="640"/>
          <w:marRight w:val="0"/>
          <w:marTop w:val="0"/>
          <w:marBottom w:val="0"/>
          <w:divBdr>
            <w:top w:val="none" w:sz="0" w:space="0" w:color="auto"/>
            <w:left w:val="none" w:sz="0" w:space="0" w:color="auto"/>
            <w:bottom w:val="none" w:sz="0" w:space="0" w:color="auto"/>
            <w:right w:val="none" w:sz="0" w:space="0" w:color="auto"/>
          </w:divBdr>
        </w:div>
        <w:div w:id="186601263">
          <w:marLeft w:val="640"/>
          <w:marRight w:val="0"/>
          <w:marTop w:val="0"/>
          <w:marBottom w:val="0"/>
          <w:divBdr>
            <w:top w:val="none" w:sz="0" w:space="0" w:color="auto"/>
            <w:left w:val="none" w:sz="0" w:space="0" w:color="auto"/>
            <w:bottom w:val="none" w:sz="0" w:space="0" w:color="auto"/>
            <w:right w:val="none" w:sz="0" w:space="0" w:color="auto"/>
          </w:divBdr>
        </w:div>
        <w:div w:id="1701007540">
          <w:marLeft w:val="640"/>
          <w:marRight w:val="0"/>
          <w:marTop w:val="0"/>
          <w:marBottom w:val="0"/>
          <w:divBdr>
            <w:top w:val="none" w:sz="0" w:space="0" w:color="auto"/>
            <w:left w:val="none" w:sz="0" w:space="0" w:color="auto"/>
            <w:bottom w:val="none" w:sz="0" w:space="0" w:color="auto"/>
            <w:right w:val="none" w:sz="0" w:space="0" w:color="auto"/>
          </w:divBdr>
        </w:div>
        <w:div w:id="1005864006">
          <w:marLeft w:val="640"/>
          <w:marRight w:val="0"/>
          <w:marTop w:val="0"/>
          <w:marBottom w:val="0"/>
          <w:divBdr>
            <w:top w:val="none" w:sz="0" w:space="0" w:color="auto"/>
            <w:left w:val="none" w:sz="0" w:space="0" w:color="auto"/>
            <w:bottom w:val="none" w:sz="0" w:space="0" w:color="auto"/>
            <w:right w:val="none" w:sz="0" w:space="0" w:color="auto"/>
          </w:divBdr>
        </w:div>
        <w:div w:id="1106927218">
          <w:marLeft w:val="640"/>
          <w:marRight w:val="0"/>
          <w:marTop w:val="0"/>
          <w:marBottom w:val="0"/>
          <w:divBdr>
            <w:top w:val="none" w:sz="0" w:space="0" w:color="auto"/>
            <w:left w:val="none" w:sz="0" w:space="0" w:color="auto"/>
            <w:bottom w:val="none" w:sz="0" w:space="0" w:color="auto"/>
            <w:right w:val="none" w:sz="0" w:space="0" w:color="auto"/>
          </w:divBdr>
        </w:div>
        <w:div w:id="1562448167">
          <w:marLeft w:val="640"/>
          <w:marRight w:val="0"/>
          <w:marTop w:val="0"/>
          <w:marBottom w:val="0"/>
          <w:divBdr>
            <w:top w:val="none" w:sz="0" w:space="0" w:color="auto"/>
            <w:left w:val="none" w:sz="0" w:space="0" w:color="auto"/>
            <w:bottom w:val="none" w:sz="0" w:space="0" w:color="auto"/>
            <w:right w:val="none" w:sz="0" w:space="0" w:color="auto"/>
          </w:divBdr>
        </w:div>
        <w:div w:id="318730889">
          <w:marLeft w:val="640"/>
          <w:marRight w:val="0"/>
          <w:marTop w:val="0"/>
          <w:marBottom w:val="0"/>
          <w:divBdr>
            <w:top w:val="none" w:sz="0" w:space="0" w:color="auto"/>
            <w:left w:val="none" w:sz="0" w:space="0" w:color="auto"/>
            <w:bottom w:val="none" w:sz="0" w:space="0" w:color="auto"/>
            <w:right w:val="none" w:sz="0" w:space="0" w:color="auto"/>
          </w:divBdr>
        </w:div>
        <w:div w:id="265967156">
          <w:marLeft w:val="640"/>
          <w:marRight w:val="0"/>
          <w:marTop w:val="0"/>
          <w:marBottom w:val="0"/>
          <w:divBdr>
            <w:top w:val="none" w:sz="0" w:space="0" w:color="auto"/>
            <w:left w:val="none" w:sz="0" w:space="0" w:color="auto"/>
            <w:bottom w:val="none" w:sz="0" w:space="0" w:color="auto"/>
            <w:right w:val="none" w:sz="0" w:space="0" w:color="auto"/>
          </w:divBdr>
        </w:div>
        <w:div w:id="402218355">
          <w:marLeft w:val="640"/>
          <w:marRight w:val="0"/>
          <w:marTop w:val="0"/>
          <w:marBottom w:val="0"/>
          <w:divBdr>
            <w:top w:val="none" w:sz="0" w:space="0" w:color="auto"/>
            <w:left w:val="none" w:sz="0" w:space="0" w:color="auto"/>
            <w:bottom w:val="none" w:sz="0" w:space="0" w:color="auto"/>
            <w:right w:val="none" w:sz="0" w:space="0" w:color="auto"/>
          </w:divBdr>
        </w:div>
        <w:div w:id="473066443">
          <w:marLeft w:val="640"/>
          <w:marRight w:val="0"/>
          <w:marTop w:val="0"/>
          <w:marBottom w:val="0"/>
          <w:divBdr>
            <w:top w:val="none" w:sz="0" w:space="0" w:color="auto"/>
            <w:left w:val="none" w:sz="0" w:space="0" w:color="auto"/>
            <w:bottom w:val="none" w:sz="0" w:space="0" w:color="auto"/>
            <w:right w:val="none" w:sz="0" w:space="0" w:color="auto"/>
          </w:divBdr>
        </w:div>
        <w:div w:id="2144033347">
          <w:marLeft w:val="640"/>
          <w:marRight w:val="0"/>
          <w:marTop w:val="0"/>
          <w:marBottom w:val="0"/>
          <w:divBdr>
            <w:top w:val="none" w:sz="0" w:space="0" w:color="auto"/>
            <w:left w:val="none" w:sz="0" w:space="0" w:color="auto"/>
            <w:bottom w:val="none" w:sz="0" w:space="0" w:color="auto"/>
            <w:right w:val="none" w:sz="0" w:space="0" w:color="auto"/>
          </w:divBdr>
        </w:div>
        <w:div w:id="1664698659">
          <w:marLeft w:val="640"/>
          <w:marRight w:val="0"/>
          <w:marTop w:val="0"/>
          <w:marBottom w:val="0"/>
          <w:divBdr>
            <w:top w:val="none" w:sz="0" w:space="0" w:color="auto"/>
            <w:left w:val="none" w:sz="0" w:space="0" w:color="auto"/>
            <w:bottom w:val="none" w:sz="0" w:space="0" w:color="auto"/>
            <w:right w:val="none" w:sz="0" w:space="0" w:color="auto"/>
          </w:divBdr>
        </w:div>
        <w:div w:id="1317297386">
          <w:marLeft w:val="640"/>
          <w:marRight w:val="0"/>
          <w:marTop w:val="0"/>
          <w:marBottom w:val="0"/>
          <w:divBdr>
            <w:top w:val="none" w:sz="0" w:space="0" w:color="auto"/>
            <w:left w:val="none" w:sz="0" w:space="0" w:color="auto"/>
            <w:bottom w:val="none" w:sz="0" w:space="0" w:color="auto"/>
            <w:right w:val="none" w:sz="0" w:space="0" w:color="auto"/>
          </w:divBdr>
        </w:div>
        <w:div w:id="331379265">
          <w:marLeft w:val="640"/>
          <w:marRight w:val="0"/>
          <w:marTop w:val="0"/>
          <w:marBottom w:val="0"/>
          <w:divBdr>
            <w:top w:val="none" w:sz="0" w:space="0" w:color="auto"/>
            <w:left w:val="none" w:sz="0" w:space="0" w:color="auto"/>
            <w:bottom w:val="none" w:sz="0" w:space="0" w:color="auto"/>
            <w:right w:val="none" w:sz="0" w:space="0" w:color="auto"/>
          </w:divBdr>
        </w:div>
        <w:div w:id="1102796648">
          <w:marLeft w:val="640"/>
          <w:marRight w:val="0"/>
          <w:marTop w:val="0"/>
          <w:marBottom w:val="0"/>
          <w:divBdr>
            <w:top w:val="none" w:sz="0" w:space="0" w:color="auto"/>
            <w:left w:val="none" w:sz="0" w:space="0" w:color="auto"/>
            <w:bottom w:val="none" w:sz="0" w:space="0" w:color="auto"/>
            <w:right w:val="none" w:sz="0" w:space="0" w:color="auto"/>
          </w:divBdr>
        </w:div>
        <w:div w:id="1421680423">
          <w:marLeft w:val="640"/>
          <w:marRight w:val="0"/>
          <w:marTop w:val="0"/>
          <w:marBottom w:val="0"/>
          <w:divBdr>
            <w:top w:val="none" w:sz="0" w:space="0" w:color="auto"/>
            <w:left w:val="none" w:sz="0" w:space="0" w:color="auto"/>
            <w:bottom w:val="none" w:sz="0" w:space="0" w:color="auto"/>
            <w:right w:val="none" w:sz="0" w:space="0" w:color="auto"/>
          </w:divBdr>
        </w:div>
        <w:div w:id="699865468">
          <w:marLeft w:val="640"/>
          <w:marRight w:val="0"/>
          <w:marTop w:val="0"/>
          <w:marBottom w:val="0"/>
          <w:divBdr>
            <w:top w:val="none" w:sz="0" w:space="0" w:color="auto"/>
            <w:left w:val="none" w:sz="0" w:space="0" w:color="auto"/>
            <w:bottom w:val="none" w:sz="0" w:space="0" w:color="auto"/>
            <w:right w:val="none" w:sz="0" w:space="0" w:color="auto"/>
          </w:divBdr>
        </w:div>
        <w:div w:id="918828329">
          <w:marLeft w:val="640"/>
          <w:marRight w:val="0"/>
          <w:marTop w:val="0"/>
          <w:marBottom w:val="0"/>
          <w:divBdr>
            <w:top w:val="none" w:sz="0" w:space="0" w:color="auto"/>
            <w:left w:val="none" w:sz="0" w:space="0" w:color="auto"/>
            <w:bottom w:val="none" w:sz="0" w:space="0" w:color="auto"/>
            <w:right w:val="none" w:sz="0" w:space="0" w:color="auto"/>
          </w:divBdr>
        </w:div>
        <w:div w:id="2075855062">
          <w:marLeft w:val="640"/>
          <w:marRight w:val="0"/>
          <w:marTop w:val="0"/>
          <w:marBottom w:val="0"/>
          <w:divBdr>
            <w:top w:val="none" w:sz="0" w:space="0" w:color="auto"/>
            <w:left w:val="none" w:sz="0" w:space="0" w:color="auto"/>
            <w:bottom w:val="none" w:sz="0" w:space="0" w:color="auto"/>
            <w:right w:val="none" w:sz="0" w:space="0" w:color="auto"/>
          </w:divBdr>
        </w:div>
        <w:div w:id="274095796">
          <w:marLeft w:val="640"/>
          <w:marRight w:val="0"/>
          <w:marTop w:val="0"/>
          <w:marBottom w:val="0"/>
          <w:divBdr>
            <w:top w:val="none" w:sz="0" w:space="0" w:color="auto"/>
            <w:left w:val="none" w:sz="0" w:space="0" w:color="auto"/>
            <w:bottom w:val="none" w:sz="0" w:space="0" w:color="auto"/>
            <w:right w:val="none" w:sz="0" w:space="0" w:color="auto"/>
          </w:divBdr>
        </w:div>
        <w:div w:id="1292706643">
          <w:marLeft w:val="640"/>
          <w:marRight w:val="0"/>
          <w:marTop w:val="0"/>
          <w:marBottom w:val="0"/>
          <w:divBdr>
            <w:top w:val="none" w:sz="0" w:space="0" w:color="auto"/>
            <w:left w:val="none" w:sz="0" w:space="0" w:color="auto"/>
            <w:bottom w:val="none" w:sz="0" w:space="0" w:color="auto"/>
            <w:right w:val="none" w:sz="0" w:space="0" w:color="auto"/>
          </w:divBdr>
        </w:div>
        <w:div w:id="909071998">
          <w:marLeft w:val="640"/>
          <w:marRight w:val="0"/>
          <w:marTop w:val="0"/>
          <w:marBottom w:val="0"/>
          <w:divBdr>
            <w:top w:val="none" w:sz="0" w:space="0" w:color="auto"/>
            <w:left w:val="none" w:sz="0" w:space="0" w:color="auto"/>
            <w:bottom w:val="none" w:sz="0" w:space="0" w:color="auto"/>
            <w:right w:val="none" w:sz="0" w:space="0" w:color="auto"/>
          </w:divBdr>
        </w:div>
        <w:div w:id="1259824236">
          <w:marLeft w:val="640"/>
          <w:marRight w:val="0"/>
          <w:marTop w:val="0"/>
          <w:marBottom w:val="0"/>
          <w:divBdr>
            <w:top w:val="none" w:sz="0" w:space="0" w:color="auto"/>
            <w:left w:val="none" w:sz="0" w:space="0" w:color="auto"/>
            <w:bottom w:val="none" w:sz="0" w:space="0" w:color="auto"/>
            <w:right w:val="none" w:sz="0" w:space="0" w:color="auto"/>
          </w:divBdr>
        </w:div>
        <w:div w:id="500312414">
          <w:marLeft w:val="640"/>
          <w:marRight w:val="0"/>
          <w:marTop w:val="0"/>
          <w:marBottom w:val="0"/>
          <w:divBdr>
            <w:top w:val="none" w:sz="0" w:space="0" w:color="auto"/>
            <w:left w:val="none" w:sz="0" w:space="0" w:color="auto"/>
            <w:bottom w:val="none" w:sz="0" w:space="0" w:color="auto"/>
            <w:right w:val="none" w:sz="0" w:space="0" w:color="auto"/>
          </w:divBdr>
        </w:div>
        <w:div w:id="160201728">
          <w:marLeft w:val="640"/>
          <w:marRight w:val="0"/>
          <w:marTop w:val="0"/>
          <w:marBottom w:val="0"/>
          <w:divBdr>
            <w:top w:val="none" w:sz="0" w:space="0" w:color="auto"/>
            <w:left w:val="none" w:sz="0" w:space="0" w:color="auto"/>
            <w:bottom w:val="none" w:sz="0" w:space="0" w:color="auto"/>
            <w:right w:val="none" w:sz="0" w:space="0" w:color="auto"/>
          </w:divBdr>
        </w:div>
        <w:div w:id="1056009934">
          <w:marLeft w:val="640"/>
          <w:marRight w:val="0"/>
          <w:marTop w:val="0"/>
          <w:marBottom w:val="0"/>
          <w:divBdr>
            <w:top w:val="none" w:sz="0" w:space="0" w:color="auto"/>
            <w:left w:val="none" w:sz="0" w:space="0" w:color="auto"/>
            <w:bottom w:val="none" w:sz="0" w:space="0" w:color="auto"/>
            <w:right w:val="none" w:sz="0" w:space="0" w:color="auto"/>
          </w:divBdr>
        </w:div>
        <w:div w:id="1881698961">
          <w:marLeft w:val="640"/>
          <w:marRight w:val="0"/>
          <w:marTop w:val="0"/>
          <w:marBottom w:val="0"/>
          <w:divBdr>
            <w:top w:val="none" w:sz="0" w:space="0" w:color="auto"/>
            <w:left w:val="none" w:sz="0" w:space="0" w:color="auto"/>
            <w:bottom w:val="none" w:sz="0" w:space="0" w:color="auto"/>
            <w:right w:val="none" w:sz="0" w:space="0" w:color="auto"/>
          </w:divBdr>
        </w:div>
        <w:div w:id="1423187560">
          <w:marLeft w:val="640"/>
          <w:marRight w:val="0"/>
          <w:marTop w:val="0"/>
          <w:marBottom w:val="0"/>
          <w:divBdr>
            <w:top w:val="none" w:sz="0" w:space="0" w:color="auto"/>
            <w:left w:val="none" w:sz="0" w:space="0" w:color="auto"/>
            <w:bottom w:val="none" w:sz="0" w:space="0" w:color="auto"/>
            <w:right w:val="none" w:sz="0" w:space="0" w:color="auto"/>
          </w:divBdr>
        </w:div>
        <w:div w:id="165364512">
          <w:marLeft w:val="640"/>
          <w:marRight w:val="0"/>
          <w:marTop w:val="0"/>
          <w:marBottom w:val="0"/>
          <w:divBdr>
            <w:top w:val="none" w:sz="0" w:space="0" w:color="auto"/>
            <w:left w:val="none" w:sz="0" w:space="0" w:color="auto"/>
            <w:bottom w:val="none" w:sz="0" w:space="0" w:color="auto"/>
            <w:right w:val="none" w:sz="0" w:space="0" w:color="auto"/>
          </w:divBdr>
        </w:div>
        <w:div w:id="1167474495">
          <w:marLeft w:val="640"/>
          <w:marRight w:val="0"/>
          <w:marTop w:val="0"/>
          <w:marBottom w:val="0"/>
          <w:divBdr>
            <w:top w:val="none" w:sz="0" w:space="0" w:color="auto"/>
            <w:left w:val="none" w:sz="0" w:space="0" w:color="auto"/>
            <w:bottom w:val="none" w:sz="0" w:space="0" w:color="auto"/>
            <w:right w:val="none" w:sz="0" w:space="0" w:color="auto"/>
          </w:divBdr>
        </w:div>
        <w:div w:id="1691222683">
          <w:marLeft w:val="640"/>
          <w:marRight w:val="0"/>
          <w:marTop w:val="0"/>
          <w:marBottom w:val="0"/>
          <w:divBdr>
            <w:top w:val="none" w:sz="0" w:space="0" w:color="auto"/>
            <w:left w:val="none" w:sz="0" w:space="0" w:color="auto"/>
            <w:bottom w:val="none" w:sz="0" w:space="0" w:color="auto"/>
            <w:right w:val="none" w:sz="0" w:space="0" w:color="auto"/>
          </w:divBdr>
        </w:div>
        <w:div w:id="2146312955">
          <w:marLeft w:val="640"/>
          <w:marRight w:val="0"/>
          <w:marTop w:val="0"/>
          <w:marBottom w:val="0"/>
          <w:divBdr>
            <w:top w:val="none" w:sz="0" w:space="0" w:color="auto"/>
            <w:left w:val="none" w:sz="0" w:space="0" w:color="auto"/>
            <w:bottom w:val="none" w:sz="0" w:space="0" w:color="auto"/>
            <w:right w:val="none" w:sz="0" w:space="0" w:color="auto"/>
          </w:divBdr>
        </w:div>
        <w:div w:id="9113156">
          <w:marLeft w:val="640"/>
          <w:marRight w:val="0"/>
          <w:marTop w:val="0"/>
          <w:marBottom w:val="0"/>
          <w:divBdr>
            <w:top w:val="none" w:sz="0" w:space="0" w:color="auto"/>
            <w:left w:val="none" w:sz="0" w:space="0" w:color="auto"/>
            <w:bottom w:val="none" w:sz="0" w:space="0" w:color="auto"/>
            <w:right w:val="none" w:sz="0" w:space="0" w:color="auto"/>
          </w:divBdr>
        </w:div>
        <w:div w:id="1326977273">
          <w:marLeft w:val="640"/>
          <w:marRight w:val="0"/>
          <w:marTop w:val="0"/>
          <w:marBottom w:val="0"/>
          <w:divBdr>
            <w:top w:val="none" w:sz="0" w:space="0" w:color="auto"/>
            <w:left w:val="none" w:sz="0" w:space="0" w:color="auto"/>
            <w:bottom w:val="none" w:sz="0" w:space="0" w:color="auto"/>
            <w:right w:val="none" w:sz="0" w:space="0" w:color="auto"/>
          </w:divBdr>
        </w:div>
        <w:div w:id="894512272">
          <w:marLeft w:val="640"/>
          <w:marRight w:val="0"/>
          <w:marTop w:val="0"/>
          <w:marBottom w:val="0"/>
          <w:divBdr>
            <w:top w:val="none" w:sz="0" w:space="0" w:color="auto"/>
            <w:left w:val="none" w:sz="0" w:space="0" w:color="auto"/>
            <w:bottom w:val="none" w:sz="0" w:space="0" w:color="auto"/>
            <w:right w:val="none" w:sz="0" w:space="0" w:color="auto"/>
          </w:divBdr>
        </w:div>
        <w:div w:id="510022659">
          <w:marLeft w:val="640"/>
          <w:marRight w:val="0"/>
          <w:marTop w:val="0"/>
          <w:marBottom w:val="0"/>
          <w:divBdr>
            <w:top w:val="none" w:sz="0" w:space="0" w:color="auto"/>
            <w:left w:val="none" w:sz="0" w:space="0" w:color="auto"/>
            <w:bottom w:val="none" w:sz="0" w:space="0" w:color="auto"/>
            <w:right w:val="none" w:sz="0" w:space="0" w:color="auto"/>
          </w:divBdr>
        </w:div>
        <w:div w:id="221067086">
          <w:marLeft w:val="640"/>
          <w:marRight w:val="0"/>
          <w:marTop w:val="0"/>
          <w:marBottom w:val="0"/>
          <w:divBdr>
            <w:top w:val="none" w:sz="0" w:space="0" w:color="auto"/>
            <w:left w:val="none" w:sz="0" w:space="0" w:color="auto"/>
            <w:bottom w:val="none" w:sz="0" w:space="0" w:color="auto"/>
            <w:right w:val="none" w:sz="0" w:space="0" w:color="auto"/>
          </w:divBdr>
        </w:div>
        <w:div w:id="902525984">
          <w:marLeft w:val="640"/>
          <w:marRight w:val="0"/>
          <w:marTop w:val="0"/>
          <w:marBottom w:val="0"/>
          <w:divBdr>
            <w:top w:val="none" w:sz="0" w:space="0" w:color="auto"/>
            <w:left w:val="none" w:sz="0" w:space="0" w:color="auto"/>
            <w:bottom w:val="none" w:sz="0" w:space="0" w:color="auto"/>
            <w:right w:val="none" w:sz="0" w:space="0" w:color="auto"/>
          </w:divBdr>
        </w:div>
        <w:div w:id="353919040">
          <w:marLeft w:val="640"/>
          <w:marRight w:val="0"/>
          <w:marTop w:val="0"/>
          <w:marBottom w:val="0"/>
          <w:divBdr>
            <w:top w:val="none" w:sz="0" w:space="0" w:color="auto"/>
            <w:left w:val="none" w:sz="0" w:space="0" w:color="auto"/>
            <w:bottom w:val="none" w:sz="0" w:space="0" w:color="auto"/>
            <w:right w:val="none" w:sz="0" w:space="0" w:color="auto"/>
          </w:divBdr>
        </w:div>
        <w:div w:id="462624675">
          <w:marLeft w:val="640"/>
          <w:marRight w:val="0"/>
          <w:marTop w:val="0"/>
          <w:marBottom w:val="0"/>
          <w:divBdr>
            <w:top w:val="none" w:sz="0" w:space="0" w:color="auto"/>
            <w:left w:val="none" w:sz="0" w:space="0" w:color="auto"/>
            <w:bottom w:val="none" w:sz="0" w:space="0" w:color="auto"/>
            <w:right w:val="none" w:sz="0" w:space="0" w:color="auto"/>
          </w:divBdr>
        </w:div>
        <w:div w:id="1348171946">
          <w:marLeft w:val="640"/>
          <w:marRight w:val="0"/>
          <w:marTop w:val="0"/>
          <w:marBottom w:val="0"/>
          <w:divBdr>
            <w:top w:val="none" w:sz="0" w:space="0" w:color="auto"/>
            <w:left w:val="none" w:sz="0" w:space="0" w:color="auto"/>
            <w:bottom w:val="none" w:sz="0" w:space="0" w:color="auto"/>
            <w:right w:val="none" w:sz="0" w:space="0" w:color="auto"/>
          </w:divBdr>
        </w:div>
        <w:div w:id="826819140">
          <w:marLeft w:val="640"/>
          <w:marRight w:val="0"/>
          <w:marTop w:val="0"/>
          <w:marBottom w:val="0"/>
          <w:divBdr>
            <w:top w:val="none" w:sz="0" w:space="0" w:color="auto"/>
            <w:left w:val="none" w:sz="0" w:space="0" w:color="auto"/>
            <w:bottom w:val="none" w:sz="0" w:space="0" w:color="auto"/>
            <w:right w:val="none" w:sz="0" w:space="0" w:color="auto"/>
          </w:divBdr>
        </w:div>
        <w:div w:id="1331983629">
          <w:marLeft w:val="640"/>
          <w:marRight w:val="0"/>
          <w:marTop w:val="0"/>
          <w:marBottom w:val="0"/>
          <w:divBdr>
            <w:top w:val="none" w:sz="0" w:space="0" w:color="auto"/>
            <w:left w:val="none" w:sz="0" w:space="0" w:color="auto"/>
            <w:bottom w:val="none" w:sz="0" w:space="0" w:color="auto"/>
            <w:right w:val="none" w:sz="0" w:space="0" w:color="auto"/>
          </w:divBdr>
        </w:div>
        <w:div w:id="754667590">
          <w:marLeft w:val="640"/>
          <w:marRight w:val="0"/>
          <w:marTop w:val="0"/>
          <w:marBottom w:val="0"/>
          <w:divBdr>
            <w:top w:val="none" w:sz="0" w:space="0" w:color="auto"/>
            <w:left w:val="none" w:sz="0" w:space="0" w:color="auto"/>
            <w:bottom w:val="none" w:sz="0" w:space="0" w:color="auto"/>
            <w:right w:val="none" w:sz="0" w:space="0" w:color="auto"/>
          </w:divBdr>
        </w:div>
        <w:div w:id="746390005">
          <w:marLeft w:val="640"/>
          <w:marRight w:val="0"/>
          <w:marTop w:val="0"/>
          <w:marBottom w:val="0"/>
          <w:divBdr>
            <w:top w:val="none" w:sz="0" w:space="0" w:color="auto"/>
            <w:left w:val="none" w:sz="0" w:space="0" w:color="auto"/>
            <w:bottom w:val="none" w:sz="0" w:space="0" w:color="auto"/>
            <w:right w:val="none" w:sz="0" w:space="0" w:color="auto"/>
          </w:divBdr>
        </w:div>
        <w:div w:id="293828025">
          <w:marLeft w:val="640"/>
          <w:marRight w:val="0"/>
          <w:marTop w:val="0"/>
          <w:marBottom w:val="0"/>
          <w:divBdr>
            <w:top w:val="none" w:sz="0" w:space="0" w:color="auto"/>
            <w:left w:val="none" w:sz="0" w:space="0" w:color="auto"/>
            <w:bottom w:val="none" w:sz="0" w:space="0" w:color="auto"/>
            <w:right w:val="none" w:sz="0" w:space="0" w:color="auto"/>
          </w:divBdr>
        </w:div>
        <w:div w:id="1524828411">
          <w:marLeft w:val="640"/>
          <w:marRight w:val="0"/>
          <w:marTop w:val="0"/>
          <w:marBottom w:val="0"/>
          <w:divBdr>
            <w:top w:val="none" w:sz="0" w:space="0" w:color="auto"/>
            <w:left w:val="none" w:sz="0" w:space="0" w:color="auto"/>
            <w:bottom w:val="none" w:sz="0" w:space="0" w:color="auto"/>
            <w:right w:val="none" w:sz="0" w:space="0" w:color="auto"/>
          </w:divBdr>
        </w:div>
        <w:div w:id="353194890">
          <w:marLeft w:val="640"/>
          <w:marRight w:val="0"/>
          <w:marTop w:val="0"/>
          <w:marBottom w:val="0"/>
          <w:divBdr>
            <w:top w:val="none" w:sz="0" w:space="0" w:color="auto"/>
            <w:left w:val="none" w:sz="0" w:space="0" w:color="auto"/>
            <w:bottom w:val="none" w:sz="0" w:space="0" w:color="auto"/>
            <w:right w:val="none" w:sz="0" w:space="0" w:color="auto"/>
          </w:divBdr>
        </w:div>
        <w:div w:id="2112629682">
          <w:marLeft w:val="640"/>
          <w:marRight w:val="0"/>
          <w:marTop w:val="0"/>
          <w:marBottom w:val="0"/>
          <w:divBdr>
            <w:top w:val="none" w:sz="0" w:space="0" w:color="auto"/>
            <w:left w:val="none" w:sz="0" w:space="0" w:color="auto"/>
            <w:bottom w:val="none" w:sz="0" w:space="0" w:color="auto"/>
            <w:right w:val="none" w:sz="0" w:space="0" w:color="auto"/>
          </w:divBdr>
        </w:div>
        <w:div w:id="1457487439">
          <w:marLeft w:val="640"/>
          <w:marRight w:val="0"/>
          <w:marTop w:val="0"/>
          <w:marBottom w:val="0"/>
          <w:divBdr>
            <w:top w:val="none" w:sz="0" w:space="0" w:color="auto"/>
            <w:left w:val="none" w:sz="0" w:space="0" w:color="auto"/>
            <w:bottom w:val="none" w:sz="0" w:space="0" w:color="auto"/>
            <w:right w:val="none" w:sz="0" w:space="0" w:color="auto"/>
          </w:divBdr>
        </w:div>
        <w:div w:id="1501122936">
          <w:marLeft w:val="640"/>
          <w:marRight w:val="0"/>
          <w:marTop w:val="0"/>
          <w:marBottom w:val="0"/>
          <w:divBdr>
            <w:top w:val="none" w:sz="0" w:space="0" w:color="auto"/>
            <w:left w:val="none" w:sz="0" w:space="0" w:color="auto"/>
            <w:bottom w:val="none" w:sz="0" w:space="0" w:color="auto"/>
            <w:right w:val="none" w:sz="0" w:space="0" w:color="auto"/>
          </w:divBdr>
        </w:div>
        <w:div w:id="215892615">
          <w:marLeft w:val="640"/>
          <w:marRight w:val="0"/>
          <w:marTop w:val="0"/>
          <w:marBottom w:val="0"/>
          <w:divBdr>
            <w:top w:val="none" w:sz="0" w:space="0" w:color="auto"/>
            <w:left w:val="none" w:sz="0" w:space="0" w:color="auto"/>
            <w:bottom w:val="none" w:sz="0" w:space="0" w:color="auto"/>
            <w:right w:val="none" w:sz="0" w:space="0" w:color="auto"/>
          </w:divBdr>
        </w:div>
        <w:div w:id="1572617916">
          <w:marLeft w:val="640"/>
          <w:marRight w:val="0"/>
          <w:marTop w:val="0"/>
          <w:marBottom w:val="0"/>
          <w:divBdr>
            <w:top w:val="none" w:sz="0" w:space="0" w:color="auto"/>
            <w:left w:val="none" w:sz="0" w:space="0" w:color="auto"/>
            <w:bottom w:val="none" w:sz="0" w:space="0" w:color="auto"/>
            <w:right w:val="none" w:sz="0" w:space="0" w:color="auto"/>
          </w:divBdr>
        </w:div>
        <w:div w:id="1442604826">
          <w:marLeft w:val="640"/>
          <w:marRight w:val="0"/>
          <w:marTop w:val="0"/>
          <w:marBottom w:val="0"/>
          <w:divBdr>
            <w:top w:val="none" w:sz="0" w:space="0" w:color="auto"/>
            <w:left w:val="none" w:sz="0" w:space="0" w:color="auto"/>
            <w:bottom w:val="none" w:sz="0" w:space="0" w:color="auto"/>
            <w:right w:val="none" w:sz="0" w:space="0" w:color="auto"/>
          </w:divBdr>
        </w:div>
        <w:div w:id="1986742801">
          <w:marLeft w:val="640"/>
          <w:marRight w:val="0"/>
          <w:marTop w:val="0"/>
          <w:marBottom w:val="0"/>
          <w:divBdr>
            <w:top w:val="none" w:sz="0" w:space="0" w:color="auto"/>
            <w:left w:val="none" w:sz="0" w:space="0" w:color="auto"/>
            <w:bottom w:val="none" w:sz="0" w:space="0" w:color="auto"/>
            <w:right w:val="none" w:sz="0" w:space="0" w:color="auto"/>
          </w:divBdr>
        </w:div>
        <w:div w:id="64114365">
          <w:marLeft w:val="640"/>
          <w:marRight w:val="0"/>
          <w:marTop w:val="0"/>
          <w:marBottom w:val="0"/>
          <w:divBdr>
            <w:top w:val="none" w:sz="0" w:space="0" w:color="auto"/>
            <w:left w:val="none" w:sz="0" w:space="0" w:color="auto"/>
            <w:bottom w:val="none" w:sz="0" w:space="0" w:color="auto"/>
            <w:right w:val="none" w:sz="0" w:space="0" w:color="auto"/>
          </w:divBdr>
        </w:div>
        <w:div w:id="976911961">
          <w:marLeft w:val="640"/>
          <w:marRight w:val="0"/>
          <w:marTop w:val="0"/>
          <w:marBottom w:val="0"/>
          <w:divBdr>
            <w:top w:val="none" w:sz="0" w:space="0" w:color="auto"/>
            <w:left w:val="none" w:sz="0" w:space="0" w:color="auto"/>
            <w:bottom w:val="none" w:sz="0" w:space="0" w:color="auto"/>
            <w:right w:val="none" w:sz="0" w:space="0" w:color="auto"/>
          </w:divBdr>
        </w:div>
        <w:div w:id="1334263894">
          <w:marLeft w:val="640"/>
          <w:marRight w:val="0"/>
          <w:marTop w:val="0"/>
          <w:marBottom w:val="0"/>
          <w:divBdr>
            <w:top w:val="none" w:sz="0" w:space="0" w:color="auto"/>
            <w:left w:val="none" w:sz="0" w:space="0" w:color="auto"/>
            <w:bottom w:val="none" w:sz="0" w:space="0" w:color="auto"/>
            <w:right w:val="none" w:sz="0" w:space="0" w:color="auto"/>
          </w:divBdr>
        </w:div>
        <w:div w:id="1206408862">
          <w:marLeft w:val="640"/>
          <w:marRight w:val="0"/>
          <w:marTop w:val="0"/>
          <w:marBottom w:val="0"/>
          <w:divBdr>
            <w:top w:val="none" w:sz="0" w:space="0" w:color="auto"/>
            <w:left w:val="none" w:sz="0" w:space="0" w:color="auto"/>
            <w:bottom w:val="none" w:sz="0" w:space="0" w:color="auto"/>
            <w:right w:val="none" w:sz="0" w:space="0" w:color="auto"/>
          </w:divBdr>
        </w:div>
        <w:div w:id="475609823">
          <w:marLeft w:val="640"/>
          <w:marRight w:val="0"/>
          <w:marTop w:val="0"/>
          <w:marBottom w:val="0"/>
          <w:divBdr>
            <w:top w:val="none" w:sz="0" w:space="0" w:color="auto"/>
            <w:left w:val="none" w:sz="0" w:space="0" w:color="auto"/>
            <w:bottom w:val="none" w:sz="0" w:space="0" w:color="auto"/>
            <w:right w:val="none" w:sz="0" w:space="0" w:color="auto"/>
          </w:divBdr>
        </w:div>
        <w:div w:id="230821463">
          <w:marLeft w:val="640"/>
          <w:marRight w:val="0"/>
          <w:marTop w:val="0"/>
          <w:marBottom w:val="0"/>
          <w:divBdr>
            <w:top w:val="none" w:sz="0" w:space="0" w:color="auto"/>
            <w:left w:val="none" w:sz="0" w:space="0" w:color="auto"/>
            <w:bottom w:val="none" w:sz="0" w:space="0" w:color="auto"/>
            <w:right w:val="none" w:sz="0" w:space="0" w:color="auto"/>
          </w:divBdr>
        </w:div>
        <w:div w:id="419259545">
          <w:marLeft w:val="640"/>
          <w:marRight w:val="0"/>
          <w:marTop w:val="0"/>
          <w:marBottom w:val="0"/>
          <w:divBdr>
            <w:top w:val="none" w:sz="0" w:space="0" w:color="auto"/>
            <w:left w:val="none" w:sz="0" w:space="0" w:color="auto"/>
            <w:bottom w:val="none" w:sz="0" w:space="0" w:color="auto"/>
            <w:right w:val="none" w:sz="0" w:space="0" w:color="auto"/>
          </w:divBdr>
        </w:div>
        <w:div w:id="1591574395">
          <w:marLeft w:val="640"/>
          <w:marRight w:val="0"/>
          <w:marTop w:val="0"/>
          <w:marBottom w:val="0"/>
          <w:divBdr>
            <w:top w:val="none" w:sz="0" w:space="0" w:color="auto"/>
            <w:left w:val="none" w:sz="0" w:space="0" w:color="auto"/>
            <w:bottom w:val="none" w:sz="0" w:space="0" w:color="auto"/>
            <w:right w:val="none" w:sz="0" w:space="0" w:color="auto"/>
          </w:divBdr>
        </w:div>
        <w:div w:id="910309531">
          <w:marLeft w:val="640"/>
          <w:marRight w:val="0"/>
          <w:marTop w:val="0"/>
          <w:marBottom w:val="0"/>
          <w:divBdr>
            <w:top w:val="none" w:sz="0" w:space="0" w:color="auto"/>
            <w:left w:val="none" w:sz="0" w:space="0" w:color="auto"/>
            <w:bottom w:val="none" w:sz="0" w:space="0" w:color="auto"/>
            <w:right w:val="none" w:sz="0" w:space="0" w:color="auto"/>
          </w:divBdr>
        </w:div>
        <w:div w:id="613293135">
          <w:marLeft w:val="640"/>
          <w:marRight w:val="0"/>
          <w:marTop w:val="0"/>
          <w:marBottom w:val="0"/>
          <w:divBdr>
            <w:top w:val="none" w:sz="0" w:space="0" w:color="auto"/>
            <w:left w:val="none" w:sz="0" w:space="0" w:color="auto"/>
            <w:bottom w:val="none" w:sz="0" w:space="0" w:color="auto"/>
            <w:right w:val="none" w:sz="0" w:space="0" w:color="auto"/>
          </w:divBdr>
        </w:div>
        <w:div w:id="136456273">
          <w:marLeft w:val="640"/>
          <w:marRight w:val="0"/>
          <w:marTop w:val="0"/>
          <w:marBottom w:val="0"/>
          <w:divBdr>
            <w:top w:val="none" w:sz="0" w:space="0" w:color="auto"/>
            <w:left w:val="none" w:sz="0" w:space="0" w:color="auto"/>
            <w:bottom w:val="none" w:sz="0" w:space="0" w:color="auto"/>
            <w:right w:val="none" w:sz="0" w:space="0" w:color="auto"/>
          </w:divBdr>
        </w:div>
        <w:div w:id="902375934">
          <w:marLeft w:val="640"/>
          <w:marRight w:val="0"/>
          <w:marTop w:val="0"/>
          <w:marBottom w:val="0"/>
          <w:divBdr>
            <w:top w:val="none" w:sz="0" w:space="0" w:color="auto"/>
            <w:left w:val="none" w:sz="0" w:space="0" w:color="auto"/>
            <w:bottom w:val="none" w:sz="0" w:space="0" w:color="auto"/>
            <w:right w:val="none" w:sz="0" w:space="0" w:color="auto"/>
          </w:divBdr>
        </w:div>
        <w:div w:id="469985139">
          <w:marLeft w:val="640"/>
          <w:marRight w:val="0"/>
          <w:marTop w:val="0"/>
          <w:marBottom w:val="0"/>
          <w:divBdr>
            <w:top w:val="none" w:sz="0" w:space="0" w:color="auto"/>
            <w:left w:val="none" w:sz="0" w:space="0" w:color="auto"/>
            <w:bottom w:val="none" w:sz="0" w:space="0" w:color="auto"/>
            <w:right w:val="none" w:sz="0" w:space="0" w:color="auto"/>
          </w:divBdr>
        </w:div>
        <w:div w:id="1600791927">
          <w:marLeft w:val="640"/>
          <w:marRight w:val="0"/>
          <w:marTop w:val="0"/>
          <w:marBottom w:val="0"/>
          <w:divBdr>
            <w:top w:val="none" w:sz="0" w:space="0" w:color="auto"/>
            <w:left w:val="none" w:sz="0" w:space="0" w:color="auto"/>
            <w:bottom w:val="none" w:sz="0" w:space="0" w:color="auto"/>
            <w:right w:val="none" w:sz="0" w:space="0" w:color="auto"/>
          </w:divBdr>
        </w:div>
        <w:div w:id="1238856585">
          <w:marLeft w:val="640"/>
          <w:marRight w:val="0"/>
          <w:marTop w:val="0"/>
          <w:marBottom w:val="0"/>
          <w:divBdr>
            <w:top w:val="none" w:sz="0" w:space="0" w:color="auto"/>
            <w:left w:val="none" w:sz="0" w:space="0" w:color="auto"/>
            <w:bottom w:val="none" w:sz="0" w:space="0" w:color="auto"/>
            <w:right w:val="none" w:sz="0" w:space="0" w:color="auto"/>
          </w:divBdr>
        </w:div>
        <w:div w:id="1745683321">
          <w:marLeft w:val="640"/>
          <w:marRight w:val="0"/>
          <w:marTop w:val="0"/>
          <w:marBottom w:val="0"/>
          <w:divBdr>
            <w:top w:val="none" w:sz="0" w:space="0" w:color="auto"/>
            <w:left w:val="none" w:sz="0" w:space="0" w:color="auto"/>
            <w:bottom w:val="none" w:sz="0" w:space="0" w:color="auto"/>
            <w:right w:val="none" w:sz="0" w:space="0" w:color="auto"/>
          </w:divBdr>
        </w:div>
        <w:div w:id="803356350">
          <w:marLeft w:val="640"/>
          <w:marRight w:val="0"/>
          <w:marTop w:val="0"/>
          <w:marBottom w:val="0"/>
          <w:divBdr>
            <w:top w:val="none" w:sz="0" w:space="0" w:color="auto"/>
            <w:left w:val="none" w:sz="0" w:space="0" w:color="auto"/>
            <w:bottom w:val="none" w:sz="0" w:space="0" w:color="auto"/>
            <w:right w:val="none" w:sz="0" w:space="0" w:color="auto"/>
          </w:divBdr>
        </w:div>
        <w:div w:id="737630297">
          <w:marLeft w:val="640"/>
          <w:marRight w:val="0"/>
          <w:marTop w:val="0"/>
          <w:marBottom w:val="0"/>
          <w:divBdr>
            <w:top w:val="none" w:sz="0" w:space="0" w:color="auto"/>
            <w:left w:val="none" w:sz="0" w:space="0" w:color="auto"/>
            <w:bottom w:val="none" w:sz="0" w:space="0" w:color="auto"/>
            <w:right w:val="none" w:sz="0" w:space="0" w:color="auto"/>
          </w:divBdr>
        </w:div>
        <w:div w:id="1918593508">
          <w:marLeft w:val="640"/>
          <w:marRight w:val="0"/>
          <w:marTop w:val="0"/>
          <w:marBottom w:val="0"/>
          <w:divBdr>
            <w:top w:val="none" w:sz="0" w:space="0" w:color="auto"/>
            <w:left w:val="none" w:sz="0" w:space="0" w:color="auto"/>
            <w:bottom w:val="none" w:sz="0" w:space="0" w:color="auto"/>
            <w:right w:val="none" w:sz="0" w:space="0" w:color="auto"/>
          </w:divBdr>
        </w:div>
        <w:div w:id="74937747">
          <w:marLeft w:val="640"/>
          <w:marRight w:val="0"/>
          <w:marTop w:val="0"/>
          <w:marBottom w:val="0"/>
          <w:divBdr>
            <w:top w:val="none" w:sz="0" w:space="0" w:color="auto"/>
            <w:left w:val="none" w:sz="0" w:space="0" w:color="auto"/>
            <w:bottom w:val="none" w:sz="0" w:space="0" w:color="auto"/>
            <w:right w:val="none" w:sz="0" w:space="0" w:color="auto"/>
          </w:divBdr>
        </w:div>
        <w:div w:id="1119569192">
          <w:marLeft w:val="640"/>
          <w:marRight w:val="0"/>
          <w:marTop w:val="0"/>
          <w:marBottom w:val="0"/>
          <w:divBdr>
            <w:top w:val="none" w:sz="0" w:space="0" w:color="auto"/>
            <w:left w:val="none" w:sz="0" w:space="0" w:color="auto"/>
            <w:bottom w:val="none" w:sz="0" w:space="0" w:color="auto"/>
            <w:right w:val="none" w:sz="0" w:space="0" w:color="auto"/>
          </w:divBdr>
        </w:div>
        <w:div w:id="502862983">
          <w:marLeft w:val="640"/>
          <w:marRight w:val="0"/>
          <w:marTop w:val="0"/>
          <w:marBottom w:val="0"/>
          <w:divBdr>
            <w:top w:val="none" w:sz="0" w:space="0" w:color="auto"/>
            <w:left w:val="none" w:sz="0" w:space="0" w:color="auto"/>
            <w:bottom w:val="none" w:sz="0" w:space="0" w:color="auto"/>
            <w:right w:val="none" w:sz="0" w:space="0" w:color="auto"/>
          </w:divBdr>
        </w:div>
        <w:div w:id="315644044">
          <w:marLeft w:val="640"/>
          <w:marRight w:val="0"/>
          <w:marTop w:val="0"/>
          <w:marBottom w:val="0"/>
          <w:divBdr>
            <w:top w:val="none" w:sz="0" w:space="0" w:color="auto"/>
            <w:left w:val="none" w:sz="0" w:space="0" w:color="auto"/>
            <w:bottom w:val="none" w:sz="0" w:space="0" w:color="auto"/>
            <w:right w:val="none" w:sz="0" w:space="0" w:color="auto"/>
          </w:divBdr>
        </w:div>
        <w:div w:id="481890693">
          <w:marLeft w:val="640"/>
          <w:marRight w:val="0"/>
          <w:marTop w:val="0"/>
          <w:marBottom w:val="0"/>
          <w:divBdr>
            <w:top w:val="none" w:sz="0" w:space="0" w:color="auto"/>
            <w:left w:val="none" w:sz="0" w:space="0" w:color="auto"/>
            <w:bottom w:val="none" w:sz="0" w:space="0" w:color="auto"/>
            <w:right w:val="none" w:sz="0" w:space="0" w:color="auto"/>
          </w:divBdr>
        </w:div>
        <w:div w:id="581991992">
          <w:marLeft w:val="640"/>
          <w:marRight w:val="0"/>
          <w:marTop w:val="0"/>
          <w:marBottom w:val="0"/>
          <w:divBdr>
            <w:top w:val="none" w:sz="0" w:space="0" w:color="auto"/>
            <w:left w:val="none" w:sz="0" w:space="0" w:color="auto"/>
            <w:bottom w:val="none" w:sz="0" w:space="0" w:color="auto"/>
            <w:right w:val="none" w:sz="0" w:space="0" w:color="auto"/>
          </w:divBdr>
        </w:div>
        <w:div w:id="1612931390">
          <w:marLeft w:val="640"/>
          <w:marRight w:val="0"/>
          <w:marTop w:val="0"/>
          <w:marBottom w:val="0"/>
          <w:divBdr>
            <w:top w:val="none" w:sz="0" w:space="0" w:color="auto"/>
            <w:left w:val="none" w:sz="0" w:space="0" w:color="auto"/>
            <w:bottom w:val="none" w:sz="0" w:space="0" w:color="auto"/>
            <w:right w:val="none" w:sz="0" w:space="0" w:color="auto"/>
          </w:divBdr>
        </w:div>
        <w:div w:id="450325892">
          <w:marLeft w:val="640"/>
          <w:marRight w:val="0"/>
          <w:marTop w:val="0"/>
          <w:marBottom w:val="0"/>
          <w:divBdr>
            <w:top w:val="none" w:sz="0" w:space="0" w:color="auto"/>
            <w:left w:val="none" w:sz="0" w:space="0" w:color="auto"/>
            <w:bottom w:val="none" w:sz="0" w:space="0" w:color="auto"/>
            <w:right w:val="none" w:sz="0" w:space="0" w:color="auto"/>
          </w:divBdr>
        </w:div>
        <w:div w:id="2011371143">
          <w:marLeft w:val="640"/>
          <w:marRight w:val="0"/>
          <w:marTop w:val="0"/>
          <w:marBottom w:val="0"/>
          <w:divBdr>
            <w:top w:val="none" w:sz="0" w:space="0" w:color="auto"/>
            <w:left w:val="none" w:sz="0" w:space="0" w:color="auto"/>
            <w:bottom w:val="none" w:sz="0" w:space="0" w:color="auto"/>
            <w:right w:val="none" w:sz="0" w:space="0" w:color="auto"/>
          </w:divBdr>
        </w:div>
        <w:div w:id="1080709628">
          <w:marLeft w:val="640"/>
          <w:marRight w:val="0"/>
          <w:marTop w:val="0"/>
          <w:marBottom w:val="0"/>
          <w:divBdr>
            <w:top w:val="none" w:sz="0" w:space="0" w:color="auto"/>
            <w:left w:val="none" w:sz="0" w:space="0" w:color="auto"/>
            <w:bottom w:val="none" w:sz="0" w:space="0" w:color="auto"/>
            <w:right w:val="none" w:sz="0" w:space="0" w:color="auto"/>
          </w:divBdr>
        </w:div>
        <w:div w:id="1434478207">
          <w:marLeft w:val="640"/>
          <w:marRight w:val="0"/>
          <w:marTop w:val="0"/>
          <w:marBottom w:val="0"/>
          <w:divBdr>
            <w:top w:val="none" w:sz="0" w:space="0" w:color="auto"/>
            <w:left w:val="none" w:sz="0" w:space="0" w:color="auto"/>
            <w:bottom w:val="none" w:sz="0" w:space="0" w:color="auto"/>
            <w:right w:val="none" w:sz="0" w:space="0" w:color="auto"/>
          </w:divBdr>
        </w:div>
        <w:div w:id="997466615">
          <w:marLeft w:val="640"/>
          <w:marRight w:val="0"/>
          <w:marTop w:val="0"/>
          <w:marBottom w:val="0"/>
          <w:divBdr>
            <w:top w:val="none" w:sz="0" w:space="0" w:color="auto"/>
            <w:left w:val="none" w:sz="0" w:space="0" w:color="auto"/>
            <w:bottom w:val="none" w:sz="0" w:space="0" w:color="auto"/>
            <w:right w:val="none" w:sz="0" w:space="0" w:color="auto"/>
          </w:divBdr>
        </w:div>
        <w:div w:id="323096337">
          <w:marLeft w:val="640"/>
          <w:marRight w:val="0"/>
          <w:marTop w:val="0"/>
          <w:marBottom w:val="0"/>
          <w:divBdr>
            <w:top w:val="none" w:sz="0" w:space="0" w:color="auto"/>
            <w:left w:val="none" w:sz="0" w:space="0" w:color="auto"/>
            <w:bottom w:val="none" w:sz="0" w:space="0" w:color="auto"/>
            <w:right w:val="none" w:sz="0" w:space="0" w:color="auto"/>
          </w:divBdr>
        </w:div>
        <w:div w:id="2032877995">
          <w:marLeft w:val="640"/>
          <w:marRight w:val="0"/>
          <w:marTop w:val="0"/>
          <w:marBottom w:val="0"/>
          <w:divBdr>
            <w:top w:val="none" w:sz="0" w:space="0" w:color="auto"/>
            <w:left w:val="none" w:sz="0" w:space="0" w:color="auto"/>
            <w:bottom w:val="none" w:sz="0" w:space="0" w:color="auto"/>
            <w:right w:val="none" w:sz="0" w:space="0" w:color="auto"/>
          </w:divBdr>
        </w:div>
        <w:div w:id="1371110556">
          <w:marLeft w:val="640"/>
          <w:marRight w:val="0"/>
          <w:marTop w:val="0"/>
          <w:marBottom w:val="0"/>
          <w:divBdr>
            <w:top w:val="none" w:sz="0" w:space="0" w:color="auto"/>
            <w:left w:val="none" w:sz="0" w:space="0" w:color="auto"/>
            <w:bottom w:val="none" w:sz="0" w:space="0" w:color="auto"/>
            <w:right w:val="none" w:sz="0" w:space="0" w:color="auto"/>
          </w:divBdr>
        </w:div>
        <w:div w:id="168720161">
          <w:marLeft w:val="640"/>
          <w:marRight w:val="0"/>
          <w:marTop w:val="0"/>
          <w:marBottom w:val="0"/>
          <w:divBdr>
            <w:top w:val="none" w:sz="0" w:space="0" w:color="auto"/>
            <w:left w:val="none" w:sz="0" w:space="0" w:color="auto"/>
            <w:bottom w:val="none" w:sz="0" w:space="0" w:color="auto"/>
            <w:right w:val="none" w:sz="0" w:space="0" w:color="auto"/>
          </w:divBdr>
        </w:div>
        <w:div w:id="1182621286">
          <w:marLeft w:val="640"/>
          <w:marRight w:val="0"/>
          <w:marTop w:val="0"/>
          <w:marBottom w:val="0"/>
          <w:divBdr>
            <w:top w:val="none" w:sz="0" w:space="0" w:color="auto"/>
            <w:left w:val="none" w:sz="0" w:space="0" w:color="auto"/>
            <w:bottom w:val="none" w:sz="0" w:space="0" w:color="auto"/>
            <w:right w:val="none" w:sz="0" w:space="0" w:color="auto"/>
          </w:divBdr>
        </w:div>
        <w:div w:id="195968480">
          <w:marLeft w:val="640"/>
          <w:marRight w:val="0"/>
          <w:marTop w:val="0"/>
          <w:marBottom w:val="0"/>
          <w:divBdr>
            <w:top w:val="none" w:sz="0" w:space="0" w:color="auto"/>
            <w:left w:val="none" w:sz="0" w:space="0" w:color="auto"/>
            <w:bottom w:val="none" w:sz="0" w:space="0" w:color="auto"/>
            <w:right w:val="none" w:sz="0" w:space="0" w:color="auto"/>
          </w:divBdr>
        </w:div>
        <w:div w:id="1699742277">
          <w:marLeft w:val="640"/>
          <w:marRight w:val="0"/>
          <w:marTop w:val="0"/>
          <w:marBottom w:val="0"/>
          <w:divBdr>
            <w:top w:val="none" w:sz="0" w:space="0" w:color="auto"/>
            <w:left w:val="none" w:sz="0" w:space="0" w:color="auto"/>
            <w:bottom w:val="none" w:sz="0" w:space="0" w:color="auto"/>
            <w:right w:val="none" w:sz="0" w:space="0" w:color="auto"/>
          </w:divBdr>
        </w:div>
        <w:div w:id="285434916">
          <w:marLeft w:val="640"/>
          <w:marRight w:val="0"/>
          <w:marTop w:val="0"/>
          <w:marBottom w:val="0"/>
          <w:divBdr>
            <w:top w:val="none" w:sz="0" w:space="0" w:color="auto"/>
            <w:left w:val="none" w:sz="0" w:space="0" w:color="auto"/>
            <w:bottom w:val="none" w:sz="0" w:space="0" w:color="auto"/>
            <w:right w:val="none" w:sz="0" w:space="0" w:color="auto"/>
          </w:divBdr>
        </w:div>
        <w:div w:id="1459493456">
          <w:marLeft w:val="640"/>
          <w:marRight w:val="0"/>
          <w:marTop w:val="0"/>
          <w:marBottom w:val="0"/>
          <w:divBdr>
            <w:top w:val="none" w:sz="0" w:space="0" w:color="auto"/>
            <w:left w:val="none" w:sz="0" w:space="0" w:color="auto"/>
            <w:bottom w:val="none" w:sz="0" w:space="0" w:color="auto"/>
            <w:right w:val="none" w:sz="0" w:space="0" w:color="auto"/>
          </w:divBdr>
        </w:div>
        <w:div w:id="1837190819">
          <w:marLeft w:val="640"/>
          <w:marRight w:val="0"/>
          <w:marTop w:val="0"/>
          <w:marBottom w:val="0"/>
          <w:divBdr>
            <w:top w:val="none" w:sz="0" w:space="0" w:color="auto"/>
            <w:left w:val="none" w:sz="0" w:space="0" w:color="auto"/>
            <w:bottom w:val="none" w:sz="0" w:space="0" w:color="auto"/>
            <w:right w:val="none" w:sz="0" w:space="0" w:color="auto"/>
          </w:divBdr>
        </w:div>
        <w:div w:id="1848977384">
          <w:marLeft w:val="640"/>
          <w:marRight w:val="0"/>
          <w:marTop w:val="0"/>
          <w:marBottom w:val="0"/>
          <w:divBdr>
            <w:top w:val="none" w:sz="0" w:space="0" w:color="auto"/>
            <w:left w:val="none" w:sz="0" w:space="0" w:color="auto"/>
            <w:bottom w:val="none" w:sz="0" w:space="0" w:color="auto"/>
            <w:right w:val="none" w:sz="0" w:space="0" w:color="auto"/>
          </w:divBdr>
        </w:div>
        <w:div w:id="2085377289">
          <w:marLeft w:val="640"/>
          <w:marRight w:val="0"/>
          <w:marTop w:val="0"/>
          <w:marBottom w:val="0"/>
          <w:divBdr>
            <w:top w:val="none" w:sz="0" w:space="0" w:color="auto"/>
            <w:left w:val="none" w:sz="0" w:space="0" w:color="auto"/>
            <w:bottom w:val="none" w:sz="0" w:space="0" w:color="auto"/>
            <w:right w:val="none" w:sz="0" w:space="0" w:color="auto"/>
          </w:divBdr>
        </w:div>
        <w:div w:id="1282028534">
          <w:marLeft w:val="640"/>
          <w:marRight w:val="0"/>
          <w:marTop w:val="0"/>
          <w:marBottom w:val="0"/>
          <w:divBdr>
            <w:top w:val="none" w:sz="0" w:space="0" w:color="auto"/>
            <w:left w:val="none" w:sz="0" w:space="0" w:color="auto"/>
            <w:bottom w:val="none" w:sz="0" w:space="0" w:color="auto"/>
            <w:right w:val="none" w:sz="0" w:space="0" w:color="auto"/>
          </w:divBdr>
        </w:div>
        <w:div w:id="115295082">
          <w:marLeft w:val="640"/>
          <w:marRight w:val="0"/>
          <w:marTop w:val="0"/>
          <w:marBottom w:val="0"/>
          <w:divBdr>
            <w:top w:val="none" w:sz="0" w:space="0" w:color="auto"/>
            <w:left w:val="none" w:sz="0" w:space="0" w:color="auto"/>
            <w:bottom w:val="none" w:sz="0" w:space="0" w:color="auto"/>
            <w:right w:val="none" w:sz="0" w:space="0" w:color="auto"/>
          </w:divBdr>
        </w:div>
        <w:div w:id="1401293668">
          <w:marLeft w:val="640"/>
          <w:marRight w:val="0"/>
          <w:marTop w:val="0"/>
          <w:marBottom w:val="0"/>
          <w:divBdr>
            <w:top w:val="none" w:sz="0" w:space="0" w:color="auto"/>
            <w:left w:val="none" w:sz="0" w:space="0" w:color="auto"/>
            <w:bottom w:val="none" w:sz="0" w:space="0" w:color="auto"/>
            <w:right w:val="none" w:sz="0" w:space="0" w:color="auto"/>
          </w:divBdr>
        </w:div>
        <w:div w:id="138887891">
          <w:marLeft w:val="640"/>
          <w:marRight w:val="0"/>
          <w:marTop w:val="0"/>
          <w:marBottom w:val="0"/>
          <w:divBdr>
            <w:top w:val="none" w:sz="0" w:space="0" w:color="auto"/>
            <w:left w:val="none" w:sz="0" w:space="0" w:color="auto"/>
            <w:bottom w:val="none" w:sz="0" w:space="0" w:color="auto"/>
            <w:right w:val="none" w:sz="0" w:space="0" w:color="auto"/>
          </w:divBdr>
        </w:div>
        <w:div w:id="833375297">
          <w:marLeft w:val="640"/>
          <w:marRight w:val="0"/>
          <w:marTop w:val="0"/>
          <w:marBottom w:val="0"/>
          <w:divBdr>
            <w:top w:val="none" w:sz="0" w:space="0" w:color="auto"/>
            <w:left w:val="none" w:sz="0" w:space="0" w:color="auto"/>
            <w:bottom w:val="none" w:sz="0" w:space="0" w:color="auto"/>
            <w:right w:val="none" w:sz="0" w:space="0" w:color="auto"/>
          </w:divBdr>
        </w:div>
        <w:div w:id="2146004997">
          <w:marLeft w:val="640"/>
          <w:marRight w:val="0"/>
          <w:marTop w:val="0"/>
          <w:marBottom w:val="0"/>
          <w:divBdr>
            <w:top w:val="none" w:sz="0" w:space="0" w:color="auto"/>
            <w:left w:val="none" w:sz="0" w:space="0" w:color="auto"/>
            <w:bottom w:val="none" w:sz="0" w:space="0" w:color="auto"/>
            <w:right w:val="none" w:sz="0" w:space="0" w:color="auto"/>
          </w:divBdr>
        </w:div>
        <w:div w:id="512690193">
          <w:marLeft w:val="640"/>
          <w:marRight w:val="0"/>
          <w:marTop w:val="0"/>
          <w:marBottom w:val="0"/>
          <w:divBdr>
            <w:top w:val="none" w:sz="0" w:space="0" w:color="auto"/>
            <w:left w:val="none" w:sz="0" w:space="0" w:color="auto"/>
            <w:bottom w:val="none" w:sz="0" w:space="0" w:color="auto"/>
            <w:right w:val="none" w:sz="0" w:space="0" w:color="auto"/>
          </w:divBdr>
        </w:div>
        <w:div w:id="90055320">
          <w:marLeft w:val="640"/>
          <w:marRight w:val="0"/>
          <w:marTop w:val="0"/>
          <w:marBottom w:val="0"/>
          <w:divBdr>
            <w:top w:val="none" w:sz="0" w:space="0" w:color="auto"/>
            <w:left w:val="none" w:sz="0" w:space="0" w:color="auto"/>
            <w:bottom w:val="none" w:sz="0" w:space="0" w:color="auto"/>
            <w:right w:val="none" w:sz="0" w:space="0" w:color="auto"/>
          </w:divBdr>
        </w:div>
        <w:div w:id="813330117">
          <w:marLeft w:val="640"/>
          <w:marRight w:val="0"/>
          <w:marTop w:val="0"/>
          <w:marBottom w:val="0"/>
          <w:divBdr>
            <w:top w:val="none" w:sz="0" w:space="0" w:color="auto"/>
            <w:left w:val="none" w:sz="0" w:space="0" w:color="auto"/>
            <w:bottom w:val="none" w:sz="0" w:space="0" w:color="auto"/>
            <w:right w:val="none" w:sz="0" w:space="0" w:color="auto"/>
          </w:divBdr>
        </w:div>
        <w:div w:id="402023315">
          <w:marLeft w:val="640"/>
          <w:marRight w:val="0"/>
          <w:marTop w:val="0"/>
          <w:marBottom w:val="0"/>
          <w:divBdr>
            <w:top w:val="none" w:sz="0" w:space="0" w:color="auto"/>
            <w:left w:val="none" w:sz="0" w:space="0" w:color="auto"/>
            <w:bottom w:val="none" w:sz="0" w:space="0" w:color="auto"/>
            <w:right w:val="none" w:sz="0" w:space="0" w:color="auto"/>
          </w:divBdr>
        </w:div>
        <w:div w:id="921989810">
          <w:marLeft w:val="640"/>
          <w:marRight w:val="0"/>
          <w:marTop w:val="0"/>
          <w:marBottom w:val="0"/>
          <w:divBdr>
            <w:top w:val="none" w:sz="0" w:space="0" w:color="auto"/>
            <w:left w:val="none" w:sz="0" w:space="0" w:color="auto"/>
            <w:bottom w:val="none" w:sz="0" w:space="0" w:color="auto"/>
            <w:right w:val="none" w:sz="0" w:space="0" w:color="auto"/>
          </w:divBdr>
        </w:div>
        <w:div w:id="947617758">
          <w:marLeft w:val="640"/>
          <w:marRight w:val="0"/>
          <w:marTop w:val="0"/>
          <w:marBottom w:val="0"/>
          <w:divBdr>
            <w:top w:val="none" w:sz="0" w:space="0" w:color="auto"/>
            <w:left w:val="none" w:sz="0" w:space="0" w:color="auto"/>
            <w:bottom w:val="none" w:sz="0" w:space="0" w:color="auto"/>
            <w:right w:val="none" w:sz="0" w:space="0" w:color="auto"/>
          </w:divBdr>
        </w:div>
        <w:div w:id="501050138">
          <w:marLeft w:val="640"/>
          <w:marRight w:val="0"/>
          <w:marTop w:val="0"/>
          <w:marBottom w:val="0"/>
          <w:divBdr>
            <w:top w:val="none" w:sz="0" w:space="0" w:color="auto"/>
            <w:left w:val="none" w:sz="0" w:space="0" w:color="auto"/>
            <w:bottom w:val="none" w:sz="0" w:space="0" w:color="auto"/>
            <w:right w:val="none" w:sz="0" w:space="0" w:color="auto"/>
          </w:divBdr>
        </w:div>
        <w:div w:id="2138135216">
          <w:marLeft w:val="640"/>
          <w:marRight w:val="0"/>
          <w:marTop w:val="0"/>
          <w:marBottom w:val="0"/>
          <w:divBdr>
            <w:top w:val="none" w:sz="0" w:space="0" w:color="auto"/>
            <w:left w:val="none" w:sz="0" w:space="0" w:color="auto"/>
            <w:bottom w:val="none" w:sz="0" w:space="0" w:color="auto"/>
            <w:right w:val="none" w:sz="0" w:space="0" w:color="auto"/>
          </w:divBdr>
        </w:div>
        <w:div w:id="1075056536">
          <w:marLeft w:val="640"/>
          <w:marRight w:val="0"/>
          <w:marTop w:val="0"/>
          <w:marBottom w:val="0"/>
          <w:divBdr>
            <w:top w:val="none" w:sz="0" w:space="0" w:color="auto"/>
            <w:left w:val="none" w:sz="0" w:space="0" w:color="auto"/>
            <w:bottom w:val="none" w:sz="0" w:space="0" w:color="auto"/>
            <w:right w:val="none" w:sz="0" w:space="0" w:color="auto"/>
          </w:divBdr>
        </w:div>
        <w:div w:id="1286889799">
          <w:marLeft w:val="640"/>
          <w:marRight w:val="0"/>
          <w:marTop w:val="0"/>
          <w:marBottom w:val="0"/>
          <w:divBdr>
            <w:top w:val="none" w:sz="0" w:space="0" w:color="auto"/>
            <w:left w:val="none" w:sz="0" w:space="0" w:color="auto"/>
            <w:bottom w:val="none" w:sz="0" w:space="0" w:color="auto"/>
            <w:right w:val="none" w:sz="0" w:space="0" w:color="auto"/>
          </w:divBdr>
        </w:div>
        <w:div w:id="1931889879">
          <w:marLeft w:val="640"/>
          <w:marRight w:val="0"/>
          <w:marTop w:val="0"/>
          <w:marBottom w:val="0"/>
          <w:divBdr>
            <w:top w:val="none" w:sz="0" w:space="0" w:color="auto"/>
            <w:left w:val="none" w:sz="0" w:space="0" w:color="auto"/>
            <w:bottom w:val="none" w:sz="0" w:space="0" w:color="auto"/>
            <w:right w:val="none" w:sz="0" w:space="0" w:color="auto"/>
          </w:divBdr>
        </w:div>
        <w:div w:id="1938633244">
          <w:marLeft w:val="640"/>
          <w:marRight w:val="0"/>
          <w:marTop w:val="0"/>
          <w:marBottom w:val="0"/>
          <w:divBdr>
            <w:top w:val="none" w:sz="0" w:space="0" w:color="auto"/>
            <w:left w:val="none" w:sz="0" w:space="0" w:color="auto"/>
            <w:bottom w:val="none" w:sz="0" w:space="0" w:color="auto"/>
            <w:right w:val="none" w:sz="0" w:space="0" w:color="auto"/>
          </w:divBdr>
        </w:div>
        <w:div w:id="20670122">
          <w:marLeft w:val="640"/>
          <w:marRight w:val="0"/>
          <w:marTop w:val="0"/>
          <w:marBottom w:val="0"/>
          <w:divBdr>
            <w:top w:val="none" w:sz="0" w:space="0" w:color="auto"/>
            <w:left w:val="none" w:sz="0" w:space="0" w:color="auto"/>
            <w:bottom w:val="none" w:sz="0" w:space="0" w:color="auto"/>
            <w:right w:val="none" w:sz="0" w:space="0" w:color="auto"/>
          </w:divBdr>
        </w:div>
        <w:div w:id="950747426">
          <w:marLeft w:val="640"/>
          <w:marRight w:val="0"/>
          <w:marTop w:val="0"/>
          <w:marBottom w:val="0"/>
          <w:divBdr>
            <w:top w:val="none" w:sz="0" w:space="0" w:color="auto"/>
            <w:left w:val="none" w:sz="0" w:space="0" w:color="auto"/>
            <w:bottom w:val="none" w:sz="0" w:space="0" w:color="auto"/>
            <w:right w:val="none" w:sz="0" w:space="0" w:color="auto"/>
          </w:divBdr>
        </w:div>
        <w:div w:id="1136533423">
          <w:marLeft w:val="640"/>
          <w:marRight w:val="0"/>
          <w:marTop w:val="0"/>
          <w:marBottom w:val="0"/>
          <w:divBdr>
            <w:top w:val="none" w:sz="0" w:space="0" w:color="auto"/>
            <w:left w:val="none" w:sz="0" w:space="0" w:color="auto"/>
            <w:bottom w:val="none" w:sz="0" w:space="0" w:color="auto"/>
            <w:right w:val="none" w:sz="0" w:space="0" w:color="auto"/>
          </w:divBdr>
        </w:div>
        <w:div w:id="442502658">
          <w:marLeft w:val="640"/>
          <w:marRight w:val="0"/>
          <w:marTop w:val="0"/>
          <w:marBottom w:val="0"/>
          <w:divBdr>
            <w:top w:val="none" w:sz="0" w:space="0" w:color="auto"/>
            <w:left w:val="none" w:sz="0" w:space="0" w:color="auto"/>
            <w:bottom w:val="none" w:sz="0" w:space="0" w:color="auto"/>
            <w:right w:val="none" w:sz="0" w:space="0" w:color="auto"/>
          </w:divBdr>
        </w:div>
        <w:div w:id="1970940722">
          <w:marLeft w:val="640"/>
          <w:marRight w:val="0"/>
          <w:marTop w:val="0"/>
          <w:marBottom w:val="0"/>
          <w:divBdr>
            <w:top w:val="none" w:sz="0" w:space="0" w:color="auto"/>
            <w:left w:val="none" w:sz="0" w:space="0" w:color="auto"/>
            <w:bottom w:val="none" w:sz="0" w:space="0" w:color="auto"/>
            <w:right w:val="none" w:sz="0" w:space="0" w:color="auto"/>
          </w:divBdr>
        </w:div>
        <w:div w:id="648021265">
          <w:marLeft w:val="640"/>
          <w:marRight w:val="0"/>
          <w:marTop w:val="0"/>
          <w:marBottom w:val="0"/>
          <w:divBdr>
            <w:top w:val="none" w:sz="0" w:space="0" w:color="auto"/>
            <w:left w:val="none" w:sz="0" w:space="0" w:color="auto"/>
            <w:bottom w:val="none" w:sz="0" w:space="0" w:color="auto"/>
            <w:right w:val="none" w:sz="0" w:space="0" w:color="auto"/>
          </w:divBdr>
        </w:div>
        <w:div w:id="1531214246">
          <w:marLeft w:val="640"/>
          <w:marRight w:val="0"/>
          <w:marTop w:val="0"/>
          <w:marBottom w:val="0"/>
          <w:divBdr>
            <w:top w:val="none" w:sz="0" w:space="0" w:color="auto"/>
            <w:left w:val="none" w:sz="0" w:space="0" w:color="auto"/>
            <w:bottom w:val="none" w:sz="0" w:space="0" w:color="auto"/>
            <w:right w:val="none" w:sz="0" w:space="0" w:color="auto"/>
          </w:divBdr>
        </w:div>
        <w:div w:id="60712974">
          <w:marLeft w:val="640"/>
          <w:marRight w:val="0"/>
          <w:marTop w:val="0"/>
          <w:marBottom w:val="0"/>
          <w:divBdr>
            <w:top w:val="none" w:sz="0" w:space="0" w:color="auto"/>
            <w:left w:val="none" w:sz="0" w:space="0" w:color="auto"/>
            <w:bottom w:val="none" w:sz="0" w:space="0" w:color="auto"/>
            <w:right w:val="none" w:sz="0" w:space="0" w:color="auto"/>
          </w:divBdr>
        </w:div>
        <w:div w:id="1981615039">
          <w:marLeft w:val="640"/>
          <w:marRight w:val="0"/>
          <w:marTop w:val="0"/>
          <w:marBottom w:val="0"/>
          <w:divBdr>
            <w:top w:val="none" w:sz="0" w:space="0" w:color="auto"/>
            <w:left w:val="none" w:sz="0" w:space="0" w:color="auto"/>
            <w:bottom w:val="none" w:sz="0" w:space="0" w:color="auto"/>
            <w:right w:val="none" w:sz="0" w:space="0" w:color="auto"/>
          </w:divBdr>
        </w:div>
        <w:div w:id="388306699">
          <w:marLeft w:val="640"/>
          <w:marRight w:val="0"/>
          <w:marTop w:val="0"/>
          <w:marBottom w:val="0"/>
          <w:divBdr>
            <w:top w:val="none" w:sz="0" w:space="0" w:color="auto"/>
            <w:left w:val="none" w:sz="0" w:space="0" w:color="auto"/>
            <w:bottom w:val="none" w:sz="0" w:space="0" w:color="auto"/>
            <w:right w:val="none" w:sz="0" w:space="0" w:color="auto"/>
          </w:divBdr>
        </w:div>
        <w:div w:id="88427175">
          <w:marLeft w:val="640"/>
          <w:marRight w:val="0"/>
          <w:marTop w:val="0"/>
          <w:marBottom w:val="0"/>
          <w:divBdr>
            <w:top w:val="none" w:sz="0" w:space="0" w:color="auto"/>
            <w:left w:val="none" w:sz="0" w:space="0" w:color="auto"/>
            <w:bottom w:val="none" w:sz="0" w:space="0" w:color="auto"/>
            <w:right w:val="none" w:sz="0" w:space="0" w:color="auto"/>
          </w:divBdr>
        </w:div>
        <w:div w:id="417947109">
          <w:marLeft w:val="640"/>
          <w:marRight w:val="0"/>
          <w:marTop w:val="0"/>
          <w:marBottom w:val="0"/>
          <w:divBdr>
            <w:top w:val="none" w:sz="0" w:space="0" w:color="auto"/>
            <w:left w:val="none" w:sz="0" w:space="0" w:color="auto"/>
            <w:bottom w:val="none" w:sz="0" w:space="0" w:color="auto"/>
            <w:right w:val="none" w:sz="0" w:space="0" w:color="auto"/>
          </w:divBdr>
        </w:div>
        <w:div w:id="1143963145">
          <w:marLeft w:val="640"/>
          <w:marRight w:val="0"/>
          <w:marTop w:val="0"/>
          <w:marBottom w:val="0"/>
          <w:divBdr>
            <w:top w:val="none" w:sz="0" w:space="0" w:color="auto"/>
            <w:left w:val="none" w:sz="0" w:space="0" w:color="auto"/>
            <w:bottom w:val="none" w:sz="0" w:space="0" w:color="auto"/>
            <w:right w:val="none" w:sz="0" w:space="0" w:color="auto"/>
          </w:divBdr>
        </w:div>
        <w:div w:id="1342119697">
          <w:marLeft w:val="640"/>
          <w:marRight w:val="0"/>
          <w:marTop w:val="0"/>
          <w:marBottom w:val="0"/>
          <w:divBdr>
            <w:top w:val="none" w:sz="0" w:space="0" w:color="auto"/>
            <w:left w:val="none" w:sz="0" w:space="0" w:color="auto"/>
            <w:bottom w:val="none" w:sz="0" w:space="0" w:color="auto"/>
            <w:right w:val="none" w:sz="0" w:space="0" w:color="auto"/>
          </w:divBdr>
        </w:div>
        <w:div w:id="1864708824">
          <w:marLeft w:val="640"/>
          <w:marRight w:val="0"/>
          <w:marTop w:val="0"/>
          <w:marBottom w:val="0"/>
          <w:divBdr>
            <w:top w:val="none" w:sz="0" w:space="0" w:color="auto"/>
            <w:left w:val="none" w:sz="0" w:space="0" w:color="auto"/>
            <w:bottom w:val="none" w:sz="0" w:space="0" w:color="auto"/>
            <w:right w:val="none" w:sz="0" w:space="0" w:color="auto"/>
          </w:divBdr>
        </w:div>
        <w:div w:id="840117532">
          <w:marLeft w:val="640"/>
          <w:marRight w:val="0"/>
          <w:marTop w:val="0"/>
          <w:marBottom w:val="0"/>
          <w:divBdr>
            <w:top w:val="none" w:sz="0" w:space="0" w:color="auto"/>
            <w:left w:val="none" w:sz="0" w:space="0" w:color="auto"/>
            <w:bottom w:val="none" w:sz="0" w:space="0" w:color="auto"/>
            <w:right w:val="none" w:sz="0" w:space="0" w:color="auto"/>
          </w:divBdr>
        </w:div>
        <w:div w:id="559170928">
          <w:marLeft w:val="640"/>
          <w:marRight w:val="0"/>
          <w:marTop w:val="0"/>
          <w:marBottom w:val="0"/>
          <w:divBdr>
            <w:top w:val="none" w:sz="0" w:space="0" w:color="auto"/>
            <w:left w:val="none" w:sz="0" w:space="0" w:color="auto"/>
            <w:bottom w:val="none" w:sz="0" w:space="0" w:color="auto"/>
            <w:right w:val="none" w:sz="0" w:space="0" w:color="auto"/>
          </w:divBdr>
        </w:div>
        <w:div w:id="1962374064">
          <w:marLeft w:val="640"/>
          <w:marRight w:val="0"/>
          <w:marTop w:val="0"/>
          <w:marBottom w:val="0"/>
          <w:divBdr>
            <w:top w:val="none" w:sz="0" w:space="0" w:color="auto"/>
            <w:left w:val="none" w:sz="0" w:space="0" w:color="auto"/>
            <w:bottom w:val="none" w:sz="0" w:space="0" w:color="auto"/>
            <w:right w:val="none" w:sz="0" w:space="0" w:color="auto"/>
          </w:divBdr>
        </w:div>
        <w:div w:id="1624993455">
          <w:marLeft w:val="640"/>
          <w:marRight w:val="0"/>
          <w:marTop w:val="0"/>
          <w:marBottom w:val="0"/>
          <w:divBdr>
            <w:top w:val="none" w:sz="0" w:space="0" w:color="auto"/>
            <w:left w:val="none" w:sz="0" w:space="0" w:color="auto"/>
            <w:bottom w:val="none" w:sz="0" w:space="0" w:color="auto"/>
            <w:right w:val="none" w:sz="0" w:space="0" w:color="auto"/>
          </w:divBdr>
        </w:div>
        <w:div w:id="1422600555">
          <w:marLeft w:val="640"/>
          <w:marRight w:val="0"/>
          <w:marTop w:val="0"/>
          <w:marBottom w:val="0"/>
          <w:divBdr>
            <w:top w:val="none" w:sz="0" w:space="0" w:color="auto"/>
            <w:left w:val="none" w:sz="0" w:space="0" w:color="auto"/>
            <w:bottom w:val="none" w:sz="0" w:space="0" w:color="auto"/>
            <w:right w:val="none" w:sz="0" w:space="0" w:color="auto"/>
          </w:divBdr>
        </w:div>
        <w:div w:id="2036494083">
          <w:marLeft w:val="640"/>
          <w:marRight w:val="0"/>
          <w:marTop w:val="0"/>
          <w:marBottom w:val="0"/>
          <w:divBdr>
            <w:top w:val="none" w:sz="0" w:space="0" w:color="auto"/>
            <w:left w:val="none" w:sz="0" w:space="0" w:color="auto"/>
            <w:bottom w:val="none" w:sz="0" w:space="0" w:color="auto"/>
            <w:right w:val="none" w:sz="0" w:space="0" w:color="auto"/>
          </w:divBdr>
        </w:div>
        <w:div w:id="1704670259">
          <w:marLeft w:val="640"/>
          <w:marRight w:val="0"/>
          <w:marTop w:val="0"/>
          <w:marBottom w:val="0"/>
          <w:divBdr>
            <w:top w:val="none" w:sz="0" w:space="0" w:color="auto"/>
            <w:left w:val="none" w:sz="0" w:space="0" w:color="auto"/>
            <w:bottom w:val="none" w:sz="0" w:space="0" w:color="auto"/>
            <w:right w:val="none" w:sz="0" w:space="0" w:color="auto"/>
          </w:divBdr>
        </w:div>
        <w:div w:id="589240087">
          <w:marLeft w:val="640"/>
          <w:marRight w:val="0"/>
          <w:marTop w:val="0"/>
          <w:marBottom w:val="0"/>
          <w:divBdr>
            <w:top w:val="none" w:sz="0" w:space="0" w:color="auto"/>
            <w:left w:val="none" w:sz="0" w:space="0" w:color="auto"/>
            <w:bottom w:val="none" w:sz="0" w:space="0" w:color="auto"/>
            <w:right w:val="none" w:sz="0" w:space="0" w:color="auto"/>
          </w:divBdr>
        </w:div>
        <w:div w:id="1429617204">
          <w:marLeft w:val="640"/>
          <w:marRight w:val="0"/>
          <w:marTop w:val="0"/>
          <w:marBottom w:val="0"/>
          <w:divBdr>
            <w:top w:val="none" w:sz="0" w:space="0" w:color="auto"/>
            <w:left w:val="none" w:sz="0" w:space="0" w:color="auto"/>
            <w:bottom w:val="none" w:sz="0" w:space="0" w:color="auto"/>
            <w:right w:val="none" w:sz="0" w:space="0" w:color="auto"/>
          </w:divBdr>
        </w:div>
        <w:div w:id="1719477717">
          <w:marLeft w:val="640"/>
          <w:marRight w:val="0"/>
          <w:marTop w:val="0"/>
          <w:marBottom w:val="0"/>
          <w:divBdr>
            <w:top w:val="none" w:sz="0" w:space="0" w:color="auto"/>
            <w:left w:val="none" w:sz="0" w:space="0" w:color="auto"/>
            <w:bottom w:val="none" w:sz="0" w:space="0" w:color="auto"/>
            <w:right w:val="none" w:sz="0" w:space="0" w:color="auto"/>
          </w:divBdr>
        </w:div>
        <w:div w:id="45301275">
          <w:marLeft w:val="640"/>
          <w:marRight w:val="0"/>
          <w:marTop w:val="0"/>
          <w:marBottom w:val="0"/>
          <w:divBdr>
            <w:top w:val="none" w:sz="0" w:space="0" w:color="auto"/>
            <w:left w:val="none" w:sz="0" w:space="0" w:color="auto"/>
            <w:bottom w:val="none" w:sz="0" w:space="0" w:color="auto"/>
            <w:right w:val="none" w:sz="0" w:space="0" w:color="auto"/>
          </w:divBdr>
        </w:div>
        <w:div w:id="591937272">
          <w:marLeft w:val="640"/>
          <w:marRight w:val="0"/>
          <w:marTop w:val="0"/>
          <w:marBottom w:val="0"/>
          <w:divBdr>
            <w:top w:val="none" w:sz="0" w:space="0" w:color="auto"/>
            <w:left w:val="none" w:sz="0" w:space="0" w:color="auto"/>
            <w:bottom w:val="none" w:sz="0" w:space="0" w:color="auto"/>
            <w:right w:val="none" w:sz="0" w:space="0" w:color="auto"/>
          </w:divBdr>
        </w:div>
        <w:div w:id="1038236950">
          <w:marLeft w:val="640"/>
          <w:marRight w:val="0"/>
          <w:marTop w:val="0"/>
          <w:marBottom w:val="0"/>
          <w:divBdr>
            <w:top w:val="none" w:sz="0" w:space="0" w:color="auto"/>
            <w:left w:val="none" w:sz="0" w:space="0" w:color="auto"/>
            <w:bottom w:val="none" w:sz="0" w:space="0" w:color="auto"/>
            <w:right w:val="none" w:sz="0" w:space="0" w:color="auto"/>
          </w:divBdr>
        </w:div>
        <w:div w:id="529881727">
          <w:marLeft w:val="640"/>
          <w:marRight w:val="0"/>
          <w:marTop w:val="0"/>
          <w:marBottom w:val="0"/>
          <w:divBdr>
            <w:top w:val="none" w:sz="0" w:space="0" w:color="auto"/>
            <w:left w:val="none" w:sz="0" w:space="0" w:color="auto"/>
            <w:bottom w:val="none" w:sz="0" w:space="0" w:color="auto"/>
            <w:right w:val="none" w:sz="0" w:space="0" w:color="auto"/>
          </w:divBdr>
        </w:div>
        <w:div w:id="1293822487">
          <w:marLeft w:val="640"/>
          <w:marRight w:val="0"/>
          <w:marTop w:val="0"/>
          <w:marBottom w:val="0"/>
          <w:divBdr>
            <w:top w:val="none" w:sz="0" w:space="0" w:color="auto"/>
            <w:left w:val="none" w:sz="0" w:space="0" w:color="auto"/>
            <w:bottom w:val="none" w:sz="0" w:space="0" w:color="auto"/>
            <w:right w:val="none" w:sz="0" w:space="0" w:color="auto"/>
          </w:divBdr>
        </w:div>
        <w:div w:id="1478953430">
          <w:marLeft w:val="640"/>
          <w:marRight w:val="0"/>
          <w:marTop w:val="0"/>
          <w:marBottom w:val="0"/>
          <w:divBdr>
            <w:top w:val="none" w:sz="0" w:space="0" w:color="auto"/>
            <w:left w:val="none" w:sz="0" w:space="0" w:color="auto"/>
            <w:bottom w:val="none" w:sz="0" w:space="0" w:color="auto"/>
            <w:right w:val="none" w:sz="0" w:space="0" w:color="auto"/>
          </w:divBdr>
        </w:div>
        <w:div w:id="1414811875">
          <w:marLeft w:val="640"/>
          <w:marRight w:val="0"/>
          <w:marTop w:val="0"/>
          <w:marBottom w:val="0"/>
          <w:divBdr>
            <w:top w:val="none" w:sz="0" w:space="0" w:color="auto"/>
            <w:left w:val="none" w:sz="0" w:space="0" w:color="auto"/>
            <w:bottom w:val="none" w:sz="0" w:space="0" w:color="auto"/>
            <w:right w:val="none" w:sz="0" w:space="0" w:color="auto"/>
          </w:divBdr>
        </w:div>
        <w:div w:id="678972526">
          <w:marLeft w:val="640"/>
          <w:marRight w:val="0"/>
          <w:marTop w:val="0"/>
          <w:marBottom w:val="0"/>
          <w:divBdr>
            <w:top w:val="none" w:sz="0" w:space="0" w:color="auto"/>
            <w:left w:val="none" w:sz="0" w:space="0" w:color="auto"/>
            <w:bottom w:val="none" w:sz="0" w:space="0" w:color="auto"/>
            <w:right w:val="none" w:sz="0" w:space="0" w:color="auto"/>
          </w:divBdr>
        </w:div>
        <w:div w:id="1015696276">
          <w:marLeft w:val="640"/>
          <w:marRight w:val="0"/>
          <w:marTop w:val="0"/>
          <w:marBottom w:val="0"/>
          <w:divBdr>
            <w:top w:val="none" w:sz="0" w:space="0" w:color="auto"/>
            <w:left w:val="none" w:sz="0" w:space="0" w:color="auto"/>
            <w:bottom w:val="none" w:sz="0" w:space="0" w:color="auto"/>
            <w:right w:val="none" w:sz="0" w:space="0" w:color="auto"/>
          </w:divBdr>
        </w:div>
        <w:div w:id="268270888">
          <w:marLeft w:val="640"/>
          <w:marRight w:val="0"/>
          <w:marTop w:val="0"/>
          <w:marBottom w:val="0"/>
          <w:divBdr>
            <w:top w:val="none" w:sz="0" w:space="0" w:color="auto"/>
            <w:left w:val="none" w:sz="0" w:space="0" w:color="auto"/>
            <w:bottom w:val="none" w:sz="0" w:space="0" w:color="auto"/>
            <w:right w:val="none" w:sz="0" w:space="0" w:color="auto"/>
          </w:divBdr>
        </w:div>
        <w:div w:id="105665255">
          <w:marLeft w:val="640"/>
          <w:marRight w:val="0"/>
          <w:marTop w:val="0"/>
          <w:marBottom w:val="0"/>
          <w:divBdr>
            <w:top w:val="none" w:sz="0" w:space="0" w:color="auto"/>
            <w:left w:val="none" w:sz="0" w:space="0" w:color="auto"/>
            <w:bottom w:val="none" w:sz="0" w:space="0" w:color="auto"/>
            <w:right w:val="none" w:sz="0" w:space="0" w:color="auto"/>
          </w:divBdr>
        </w:div>
        <w:div w:id="2017728396">
          <w:marLeft w:val="640"/>
          <w:marRight w:val="0"/>
          <w:marTop w:val="0"/>
          <w:marBottom w:val="0"/>
          <w:divBdr>
            <w:top w:val="none" w:sz="0" w:space="0" w:color="auto"/>
            <w:left w:val="none" w:sz="0" w:space="0" w:color="auto"/>
            <w:bottom w:val="none" w:sz="0" w:space="0" w:color="auto"/>
            <w:right w:val="none" w:sz="0" w:space="0" w:color="auto"/>
          </w:divBdr>
        </w:div>
        <w:div w:id="1820149214">
          <w:marLeft w:val="640"/>
          <w:marRight w:val="0"/>
          <w:marTop w:val="0"/>
          <w:marBottom w:val="0"/>
          <w:divBdr>
            <w:top w:val="none" w:sz="0" w:space="0" w:color="auto"/>
            <w:left w:val="none" w:sz="0" w:space="0" w:color="auto"/>
            <w:bottom w:val="none" w:sz="0" w:space="0" w:color="auto"/>
            <w:right w:val="none" w:sz="0" w:space="0" w:color="auto"/>
          </w:divBdr>
        </w:div>
        <w:div w:id="1972317529">
          <w:marLeft w:val="640"/>
          <w:marRight w:val="0"/>
          <w:marTop w:val="0"/>
          <w:marBottom w:val="0"/>
          <w:divBdr>
            <w:top w:val="none" w:sz="0" w:space="0" w:color="auto"/>
            <w:left w:val="none" w:sz="0" w:space="0" w:color="auto"/>
            <w:bottom w:val="none" w:sz="0" w:space="0" w:color="auto"/>
            <w:right w:val="none" w:sz="0" w:space="0" w:color="auto"/>
          </w:divBdr>
        </w:div>
        <w:div w:id="851727602">
          <w:marLeft w:val="640"/>
          <w:marRight w:val="0"/>
          <w:marTop w:val="0"/>
          <w:marBottom w:val="0"/>
          <w:divBdr>
            <w:top w:val="none" w:sz="0" w:space="0" w:color="auto"/>
            <w:left w:val="none" w:sz="0" w:space="0" w:color="auto"/>
            <w:bottom w:val="none" w:sz="0" w:space="0" w:color="auto"/>
            <w:right w:val="none" w:sz="0" w:space="0" w:color="auto"/>
          </w:divBdr>
        </w:div>
        <w:div w:id="1525093369">
          <w:marLeft w:val="640"/>
          <w:marRight w:val="0"/>
          <w:marTop w:val="0"/>
          <w:marBottom w:val="0"/>
          <w:divBdr>
            <w:top w:val="none" w:sz="0" w:space="0" w:color="auto"/>
            <w:left w:val="none" w:sz="0" w:space="0" w:color="auto"/>
            <w:bottom w:val="none" w:sz="0" w:space="0" w:color="auto"/>
            <w:right w:val="none" w:sz="0" w:space="0" w:color="auto"/>
          </w:divBdr>
        </w:div>
        <w:div w:id="1366445543">
          <w:marLeft w:val="640"/>
          <w:marRight w:val="0"/>
          <w:marTop w:val="0"/>
          <w:marBottom w:val="0"/>
          <w:divBdr>
            <w:top w:val="none" w:sz="0" w:space="0" w:color="auto"/>
            <w:left w:val="none" w:sz="0" w:space="0" w:color="auto"/>
            <w:bottom w:val="none" w:sz="0" w:space="0" w:color="auto"/>
            <w:right w:val="none" w:sz="0" w:space="0" w:color="auto"/>
          </w:divBdr>
        </w:div>
        <w:div w:id="1098521384">
          <w:marLeft w:val="640"/>
          <w:marRight w:val="0"/>
          <w:marTop w:val="0"/>
          <w:marBottom w:val="0"/>
          <w:divBdr>
            <w:top w:val="none" w:sz="0" w:space="0" w:color="auto"/>
            <w:left w:val="none" w:sz="0" w:space="0" w:color="auto"/>
            <w:bottom w:val="none" w:sz="0" w:space="0" w:color="auto"/>
            <w:right w:val="none" w:sz="0" w:space="0" w:color="auto"/>
          </w:divBdr>
        </w:div>
        <w:div w:id="1404719763">
          <w:marLeft w:val="640"/>
          <w:marRight w:val="0"/>
          <w:marTop w:val="0"/>
          <w:marBottom w:val="0"/>
          <w:divBdr>
            <w:top w:val="none" w:sz="0" w:space="0" w:color="auto"/>
            <w:left w:val="none" w:sz="0" w:space="0" w:color="auto"/>
            <w:bottom w:val="none" w:sz="0" w:space="0" w:color="auto"/>
            <w:right w:val="none" w:sz="0" w:space="0" w:color="auto"/>
          </w:divBdr>
        </w:div>
        <w:div w:id="2140874368">
          <w:marLeft w:val="640"/>
          <w:marRight w:val="0"/>
          <w:marTop w:val="0"/>
          <w:marBottom w:val="0"/>
          <w:divBdr>
            <w:top w:val="none" w:sz="0" w:space="0" w:color="auto"/>
            <w:left w:val="none" w:sz="0" w:space="0" w:color="auto"/>
            <w:bottom w:val="none" w:sz="0" w:space="0" w:color="auto"/>
            <w:right w:val="none" w:sz="0" w:space="0" w:color="auto"/>
          </w:divBdr>
        </w:div>
        <w:div w:id="222571233">
          <w:marLeft w:val="640"/>
          <w:marRight w:val="0"/>
          <w:marTop w:val="0"/>
          <w:marBottom w:val="0"/>
          <w:divBdr>
            <w:top w:val="none" w:sz="0" w:space="0" w:color="auto"/>
            <w:left w:val="none" w:sz="0" w:space="0" w:color="auto"/>
            <w:bottom w:val="none" w:sz="0" w:space="0" w:color="auto"/>
            <w:right w:val="none" w:sz="0" w:space="0" w:color="auto"/>
          </w:divBdr>
        </w:div>
        <w:div w:id="312225983">
          <w:marLeft w:val="640"/>
          <w:marRight w:val="0"/>
          <w:marTop w:val="0"/>
          <w:marBottom w:val="0"/>
          <w:divBdr>
            <w:top w:val="none" w:sz="0" w:space="0" w:color="auto"/>
            <w:left w:val="none" w:sz="0" w:space="0" w:color="auto"/>
            <w:bottom w:val="none" w:sz="0" w:space="0" w:color="auto"/>
            <w:right w:val="none" w:sz="0" w:space="0" w:color="auto"/>
          </w:divBdr>
        </w:div>
        <w:div w:id="732898876">
          <w:marLeft w:val="640"/>
          <w:marRight w:val="0"/>
          <w:marTop w:val="0"/>
          <w:marBottom w:val="0"/>
          <w:divBdr>
            <w:top w:val="none" w:sz="0" w:space="0" w:color="auto"/>
            <w:left w:val="none" w:sz="0" w:space="0" w:color="auto"/>
            <w:bottom w:val="none" w:sz="0" w:space="0" w:color="auto"/>
            <w:right w:val="none" w:sz="0" w:space="0" w:color="auto"/>
          </w:divBdr>
        </w:div>
        <w:div w:id="1560290485">
          <w:marLeft w:val="640"/>
          <w:marRight w:val="0"/>
          <w:marTop w:val="0"/>
          <w:marBottom w:val="0"/>
          <w:divBdr>
            <w:top w:val="none" w:sz="0" w:space="0" w:color="auto"/>
            <w:left w:val="none" w:sz="0" w:space="0" w:color="auto"/>
            <w:bottom w:val="none" w:sz="0" w:space="0" w:color="auto"/>
            <w:right w:val="none" w:sz="0" w:space="0" w:color="auto"/>
          </w:divBdr>
        </w:div>
        <w:div w:id="1121414611">
          <w:marLeft w:val="640"/>
          <w:marRight w:val="0"/>
          <w:marTop w:val="0"/>
          <w:marBottom w:val="0"/>
          <w:divBdr>
            <w:top w:val="none" w:sz="0" w:space="0" w:color="auto"/>
            <w:left w:val="none" w:sz="0" w:space="0" w:color="auto"/>
            <w:bottom w:val="none" w:sz="0" w:space="0" w:color="auto"/>
            <w:right w:val="none" w:sz="0" w:space="0" w:color="auto"/>
          </w:divBdr>
        </w:div>
        <w:div w:id="1623463903">
          <w:marLeft w:val="640"/>
          <w:marRight w:val="0"/>
          <w:marTop w:val="0"/>
          <w:marBottom w:val="0"/>
          <w:divBdr>
            <w:top w:val="none" w:sz="0" w:space="0" w:color="auto"/>
            <w:left w:val="none" w:sz="0" w:space="0" w:color="auto"/>
            <w:bottom w:val="none" w:sz="0" w:space="0" w:color="auto"/>
            <w:right w:val="none" w:sz="0" w:space="0" w:color="auto"/>
          </w:divBdr>
        </w:div>
        <w:div w:id="1311640069">
          <w:marLeft w:val="640"/>
          <w:marRight w:val="0"/>
          <w:marTop w:val="0"/>
          <w:marBottom w:val="0"/>
          <w:divBdr>
            <w:top w:val="none" w:sz="0" w:space="0" w:color="auto"/>
            <w:left w:val="none" w:sz="0" w:space="0" w:color="auto"/>
            <w:bottom w:val="none" w:sz="0" w:space="0" w:color="auto"/>
            <w:right w:val="none" w:sz="0" w:space="0" w:color="auto"/>
          </w:divBdr>
        </w:div>
        <w:div w:id="1514493475">
          <w:marLeft w:val="640"/>
          <w:marRight w:val="0"/>
          <w:marTop w:val="0"/>
          <w:marBottom w:val="0"/>
          <w:divBdr>
            <w:top w:val="none" w:sz="0" w:space="0" w:color="auto"/>
            <w:left w:val="none" w:sz="0" w:space="0" w:color="auto"/>
            <w:bottom w:val="none" w:sz="0" w:space="0" w:color="auto"/>
            <w:right w:val="none" w:sz="0" w:space="0" w:color="auto"/>
          </w:divBdr>
        </w:div>
        <w:div w:id="802842865">
          <w:marLeft w:val="640"/>
          <w:marRight w:val="0"/>
          <w:marTop w:val="0"/>
          <w:marBottom w:val="0"/>
          <w:divBdr>
            <w:top w:val="none" w:sz="0" w:space="0" w:color="auto"/>
            <w:left w:val="none" w:sz="0" w:space="0" w:color="auto"/>
            <w:bottom w:val="none" w:sz="0" w:space="0" w:color="auto"/>
            <w:right w:val="none" w:sz="0" w:space="0" w:color="auto"/>
          </w:divBdr>
        </w:div>
        <w:div w:id="199637527">
          <w:marLeft w:val="640"/>
          <w:marRight w:val="0"/>
          <w:marTop w:val="0"/>
          <w:marBottom w:val="0"/>
          <w:divBdr>
            <w:top w:val="none" w:sz="0" w:space="0" w:color="auto"/>
            <w:left w:val="none" w:sz="0" w:space="0" w:color="auto"/>
            <w:bottom w:val="none" w:sz="0" w:space="0" w:color="auto"/>
            <w:right w:val="none" w:sz="0" w:space="0" w:color="auto"/>
          </w:divBdr>
        </w:div>
        <w:div w:id="422647868">
          <w:marLeft w:val="640"/>
          <w:marRight w:val="0"/>
          <w:marTop w:val="0"/>
          <w:marBottom w:val="0"/>
          <w:divBdr>
            <w:top w:val="none" w:sz="0" w:space="0" w:color="auto"/>
            <w:left w:val="none" w:sz="0" w:space="0" w:color="auto"/>
            <w:bottom w:val="none" w:sz="0" w:space="0" w:color="auto"/>
            <w:right w:val="none" w:sz="0" w:space="0" w:color="auto"/>
          </w:divBdr>
        </w:div>
        <w:div w:id="911961737">
          <w:marLeft w:val="640"/>
          <w:marRight w:val="0"/>
          <w:marTop w:val="0"/>
          <w:marBottom w:val="0"/>
          <w:divBdr>
            <w:top w:val="none" w:sz="0" w:space="0" w:color="auto"/>
            <w:left w:val="none" w:sz="0" w:space="0" w:color="auto"/>
            <w:bottom w:val="none" w:sz="0" w:space="0" w:color="auto"/>
            <w:right w:val="none" w:sz="0" w:space="0" w:color="auto"/>
          </w:divBdr>
        </w:div>
        <w:div w:id="808329554">
          <w:marLeft w:val="640"/>
          <w:marRight w:val="0"/>
          <w:marTop w:val="0"/>
          <w:marBottom w:val="0"/>
          <w:divBdr>
            <w:top w:val="none" w:sz="0" w:space="0" w:color="auto"/>
            <w:left w:val="none" w:sz="0" w:space="0" w:color="auto"/>
            <w:bottom w:val="none" w:sz="0" w:space="0" w:color="auto"/>
            <w:right w:val="none" w:sz="0" w:space="0" w:color="auto"/>
          </w:divBdr>
        </w:div>
      </w:divsChild>
    </w:div>
    <w:div w:id="1519853494">
      <w:bodyDiv w:val="1"/>
      <w:marLeft w:val="0"/>
      <w:marRight w:val="0"/>
      <w:marTop w:val="0"/>
      <w:marBottom w:val="0"/>
      <w:divBdr>
        <w:top w:val="none" w:sz="0" w:space="0" w:color="auto"/>
        <w:left w:val="none" w:sz="0" w:space="0" w:color="auto"/>
        <w:bottom w:val="none" w:sz="0" w:space="0" w:color="auto"/>
        <w:right w:val="none" w:sz="0" w:space="0" w:color="auto"/>
      </w:divBdr>
    </w:div>
    <w:div w:id="1524515421">
      <w:bodyDiv w:val="1"/>
      <w:marLeft w:val="0"/>
      <w:marRight w:val="0"/>
      <w:marTop w:val="0"/>
      <w:marBottom w:val="0"/>
      <w:divBdr>
        <w:top w:val="none" w:sz="0" w:space="0" w:color="auto"/>
        <w:left w:val="none" w:sz="0" w:space="0" w:color="auto"/>
        <w:bottom w:val="none" w:sz="0" w:space="0" w:color="auto"/>
        <w:right w:val="none" w:sz="0" w:space="0" w:color="auto"/>
      </w:divBdr>
    </w:div>
    <w:div w:id="1526946516">
      <w:bodyDiv w:val="1"/>
      <w:marLeft w:val="0"/>
      <w:marRight w:val="0"/>
      <w:marTop w:val="0"/>
      <w:marBottom w:val="0"/>
      <w:divBdr>
        <w:top w:val="none" w:sz="0" w:space="0" w:color="auto"/>
        <w:left w:val="none" w:sz="0" w:space="0" w:color="auto"/>
        <w:bottom w:val="none" w:sz="0" w:space="0" w:color="auto"/>
        <w:right w:val="none" w:sz="0" w:space="0" w:color="auto"/>
      </w:divBdr>
      <w:divsChild>
        <w:div w:id="2022076258">
          <w:marLeft w:val="640"/>
          <w:marRight w:val="0"/>
          <w:marTop w:val="0"/>
          <w:marBottom w:val="0"/>
          <w:divBdr>
            <w:top w:val="none" w:sz="0" w:space="0" w:color="auto"/>
            <w:left w:val="none" w:sz="0" w:space="0" w:color="auto"/>
            <w:bottom w:val="none" w:sz="0" w:space="0" w:color="auto"/>
            <w:right w:val="none" w:sz="0" w:space="0" w:color="auto"/>
          </w:divBdr>
        </w:div>
        <w:div w:id="645401470">
          <w:marLeft w:val="640"/>
          <w:marRight w:val="0"/>
          <w:marTop w:val="0"/>
          <w:marBottom w:val="0"/>
          <w:divBdr>
            <w:top w:val="none" w:sz="0" w:space="0" w:color="auto"/>
            <w:left w:val="none" w:sz="0" w:space="0" w:color="auto"/>
            <w:bottom w:val="none" w:sz="0" w:space="0" w:color="auto"/>
            <w:right w:val="none" w:sz="0" w:space="0" w:color="auto"/>
          </w:divBdr>
        </w:div>
        <w:div w:id="1944796589">
          <w:marLeft w:val="640"/>
          <w:marRight w:val="0"/>
          <w:marTop w:val="0"/>
          <w:marBottom w:val="0"/>
          <w:divBdr>
            <w:top w:val="none" w:sz="0" w:space="0" w:color="auto"/>
            <w:left w:val="none" w:sz="0" w:space="0" w:color="auto"/>
            <w:bottom w:val="none" w:sz="0" w:space="0" w:color="auto"/>
            <w:right w:val="none" w:sz="0" w:space="0" w:color="auto"/>
          </w:divBdr>
        </w:div>
        <w:div w:id="834036349">
          <w:marLeft w:val="640"/>
          <w:marRight w:val="0"/>
          <w:marTop w:val="0"/>
          <w:marBottom w:val="0"/>
          <w:divBdr>
            <w:top w:val="none" w:sz="0" w:space="0" w:color="auto"/>
            <w:left w:val="none" w:sz="0" w:space="0" w:color="auto"/>
            <w:bottom w:val="none" w:sz="0" w:space="0" w:color="auto"/>
            <w:right w:val="none" w:sz="0" w:space="0" w:color="auto"/>
          </w:divBdr>
        </w:div>
        <w:div w:id="62263485">
          <w:marLeft w:val="640"/>
          <w:marRight w:val="0"/>
          <w:marTop w:val="0"/>
          <w:marBottom w:val="0"/>
          <w:divBdr>
            <w:top w:val="none" w:sz="0" w:space="0" w:color="auto"/>
            <w:left w:val="none" w:sz="0" w:space="0" w:color="auto"/>
            <w:bottom w:val="none" w:sz="0" w:space="0" w:color="auto"/>
            <w:right w:val="none" w:sz="0" w:space="0" w:color="auto"/>
          </w:divBdr>
        </w:div>
        <w:div w:id="908229216">
          <w:marLeft w:val="640"/>
          <w:marRight w:val="0"/>
          <w:marTop w:val="0"/>
          <w:marBottom w:val="0"/>
          <w:divBdr>
            <w:top w:val="none" w:sz="0" w:space="0" w:color="auto"/>
            <w:left w:val="none" w:sz="0" w:space="0" w:color="auto"/>
            <w:bottom w:val="none" w:sz="0" w:space="0" w:color="auto"/>
            <w:right w:val="none" w:sz="0" w:space="0" w:color="auto"/>
          </w:divBdr>
        </w:div>
        <w:div w:id="1952470778">
          <w:marLeft w:val="640"/>
          <w:marRight w:val="0"/>
          <w:marTop w:val="0"/>
          <w:marBottom w:val="0"/>
          <w:divBdr>
            <w:top w:val="none" w:sz="0" w:space="0" w:color="auto"/>
            <w:left w:val="none" w:sz="0" w:space="0" w:color="auto"/>
            <w:bottom w:val="none" w:sz="0" w:space="0" w:color="auto"/>
            <w:right w:val="none" w:sz="0" w:space="0" w:color="auto"/>
          </w:divBdr>
        </w:div>
        <w:div w:id="1638605112">
          <w:marLeft w:val="640"/>
          <w:marRight w:val="0"/>
          <w:marTop w:val="0"/>
          <w:marBottom w:val="0"/>
          <w:divBdr>
            <w:top w:val="none" w:sz="0" w:space="0" w:color="auto"/>
            <w:left w:val="none" w:sz="0" w:space="0" w:color="auto"/>
            <w:bottom w:val="none" w:sz="0" w:space="0" w:color="auto"/>
            <w:right w:val="none" w:sz="0" w:space="0" w:color="auto"/>
          </w:divBdr>
        </w:div>
        <w:div w:id="1849756832">
          <w:marLeft w:val="640"/>
          <w:marRight w:val="0"/>
          <w:marTop w:val="0"/>
          <w:marBottom w:val="0"/>
          <w:divBdr>
            <w:top w:val="none" w:sz="0" w:space="0" w:color="auto"/>
            <w:left w:val="none" w:sz="0" w:space="0" w:color="auto"/>
            <w:bottom w:val="none" w:sz="0" w:space="0" w:color="auto"/>
            <w:right w:val="none" w:sz="0" w:space="0" w:color="auto"/>
          </w:divBdr>
        </w:div>
        <w:div w:id="1369914249">
          <w:marLeft w:val="640"/>
          <w:marRight w:val="0"/>
          <w:marTop w:val="0"/>
          <w:marBottom w:val="0"/>
          <w:divBdr>
            <w:top w:val="none" w:sz="0" w:space="0" w:color="auto"/>
            <w:left w:val="none" w:sz="0" w:space="0" w:color="auto"/>
            <w:bottom w:val="none" w:sz="0" w:space="0" w:color="auto"/>
            <w:right w:val="none" w:sz="0" w:space="0" w:color="auto"/>
          </w:divBdr>
        </w:div>
        <w:div w:id="542644887">
          <w:marLeft w:val="640"/>
          <w:marRight w:val="0"/>
          <w:marTop w:val="0"/>
          <w:marBottom w:val="0"/>
          <w:divBdr>
            <w:top w:val="none" w:sz="0" w:space="0" w:color="auto"/>
            <w:left w:val="none" w:sz="0" w:space="0" w:color="auto"/>
            <w:bottom w:val="none" w:sz="0" w:space="0" w:color="auto"/>
            <w:right w:val="none" w:sz="0" w:space="0" w:color="auto"/>
          </w:divBdr>
        </w:div>
        <w:div w:id="752165790">
          <w:marLeft w:val="640"/>
          <w:marRight w:val="0"/>
          <w:marTop w:val="0"/>
          <w:marBottom w:val="0"/>
          <w:divBdr>
            <w:top w:val="none" w:sz="0" w:space="0" w:color="auto"/>
            <w:left w:val="none" w:sz="0" w:space="0" w:color="auto"/>
            <w:bottom w:val="none" w:sz="0" w:space="0" w:color="auto"/>
            <w:right w:val="none" w:sz="0" w:space="0" w:color="auto"/>
          </w:divBdr>
        </w:div>
        <w:div w:id="163514321">
          <w:marLeft w:val="640"/>
          <w:marRight w:val="0"/>
          <w:marTop w:val="0"/>
          <w:marBottom w:val="0"/>
          <w:divBdr>
            <w:top w:val="none" w:sz="0" w:space="0" w:color="auto"/>
            <w:left w:val="none" w:sz="0" w:space="0" w:color="auto"/>
            <w:bottom w:val="none" w:sz="0" w:space="0" w:color="auto"/>
            <w:right w:val="none" w:sz="0" w:space="0" w:color="auto"/>
          </w:divBdr>
        </w:div>
        <w:div w:id="1859812119">
          <w:marLeft w:val="640"/>
          <w:marRight w:val="0"/>
          <w:marTop w:val="0"/>
          <w:marBottom w:val="0"/>
          <w:divBdr>
            <w:top w:val="none" w:sz="0" w:space="0" w:color="auto"/>
            <w:left w:val="none" w:sz="0" w:space="0" w:color="auto"/>
            <w:bottom w:val="none" w:sz="0" w:space="0" w:color="auto"/>
            <w:right w:val="none" w:sz="0" w:space="0" w:color="auto"/>
          </w:divBdr>
        </w:div>
        <w:div w:id="1470632219">
          <w:marLeft w:val="640"/>
          <w:marRight w:val="0"/>
          <w:marTop w:val="0"/>
          <w:marBottom w:val="0"/>
          <w:divBdr>
            <w:top w:val="none" w:sz="0" w:space="0" w:color="auto"/>
            <w:left w:val="none" w:sz="0" w:space="0" w:color="auto"/>
            <w:bottom w:val="none" w:sz="0" w:space="0" w:color="auto"/>
            <w:right w:val="none" w:sz="0" w:space="0" w:color="auto"/>
          </w:divBdr>
        </w:div>
        <w:div w:id="1084643854">
          <w:marLeft w:val="640"/>
          <w:marRight w:val="0"/>
          <w:marTop w:val="0"/>
          <w:marBottom w:val="0"/>
          <w:divBdr>
            <w:top w:val="none" w:sz="0" w:space="0" w:color="auto"/>
            <w:left w:val="none" w:sz="0" w:space="0" w:color="auto"/>
            <w:bottom w:val="none" w:sz="0" w:space="0" w:color="auto"/>
            <w:right w:val="none" w:sz="0" w:space="0" w:color="auto"/>
          </w:divBdr>
        </w:div>
        <w:div w:id="1907642677">
          <w:marLeft w:val="640"/>
          <w:marRight w:val="0"/>
          <w:marTop w:val="0"/>
          <w:marBottom w:val="0"/>
          <w:divBdr>
            <w:top w:val="none" w:sz="0" w:space="0" w:color="auto"/>
            <w:left w:val="none" w:sz="0" w:space="0" w:color="auto"/>
            <w:bottom w:val="none" w:sz="0" w:space="0" w:color="auto"/>
            <w:right w:val="none" w:sz="0" w:space="0" w:color="auto"/>
          </w:divBdr>
        </w:div>
        <w:div w:id="2142379696">
          <w:marLeft w:val="640"/>
          <w:marRight w:val="0"/>
          <w:marTop w:val="0"/>
          <w:marBottom w:val="0"/>
          <w:divBdr>
            <w:top w:val="none" w:sz="0" w:space="0" w:color="auto"/>
            <w:left w:val="none" w:sz="0" w:space="0" w:color="auto"/>
            <w:bottom w:val="none" w:sz="0" w:space="0" w:color="auto"/>
            <w:right w:val="none" w:sz="0" w:space="0" w:color="auto"/>
          </w:divBdr>
        </w:div>
        <w:div w:id="1335180099">
          <w:marLeft w:val="640"/>
          <w:marRight w:val="0"/>
          <w:marTop w:val="0"/>
          <w:marBottom w:val="0"/>
          <w:divBdr>
            <w:top w:val="none" w:sz="0" w:space="0" w:color="auto"/>
            <w:left w:val="none" w:sz="0" w:space="0" w:color="auto"/>
            <w:bottom w:val="none" w:sz="0" w:space="0" w:color="auto"/>
            <w:right w:val="none" w:sz="0" w:space="0" w:color="auto"/>
          </w:divBdr>
        </w:div>
        <w:div w:id="354624644">
          <w:marLeft w:val="640"/>
          <w:marRight w:val="0"/>
          <w:marTop w:val="0"/>
          <w:marBottom w:val="0"/>
          <w:divBdr>
            <w:top w:val="none" w:sz="0" w:space="0" w:color="auto"/>
            <w:left w:val="none" w:sz="0" w:space="0" w:color="auto"/>
            <w:bottom w:val="none" w:sz="0" w:space="0" w:color="auto"/>
            <w:right w:val="none" w:sz="0" w:space="0" w:color="auto"/>
          </w:divBdr>
        </w:div>
        <w:div w:id="1558513463">
          <w:marLeft w:val="640"/>
          <w:marRight w:val="0"/>
          <w:marTop w:val="0"/>
          <w:marBottom w:val="0"/>
          <w:divBdr>
            <w:top w:val="none" w:sz="0" w:space="0" w:color="auto"/>
            <w:left w:val="none" w:sz="0" w:space="0" w:color="auto"/>
            <w:bottom w:val="none" w:sz="0" w:space="0" w:color="auto"/>
            <w:right w:val="none" w:sz="0" w:space="0" w:color="auto"/>
          </w:divBdr>
        </w:div>
        <w:div w:id="1711801445">
          <w:marLeft w:val="640"/>
          <w:marRight w:val="0"/>
          <w:marTop w:val="0"/>
          <w:marBottom w:val="0"/>
          <w:divBdr>
            <w:top w:val="none" w:sz="0" w:space="0" w:color="auto"/>
            <w:left w:val="none" w:sz="0" w:space="0" w:color="auto"/>
            <w:bottom w:val="none" w:sz="0" w:space="0" w:color="auto"/>
            <w:right w:val="none" w:sz="0" w:space="0" w:color="auto"/>
          </w:divBdr>
        </w:div>
        <w:div w:id="727651363">
          <w:marLeft w:val="640"/>
          <w:marRight w:val="0"/>
          <w:marTop w:val="0"/>
          <w:marBottom w:val="0"/>
          <w:divBdr>
            <w:top w:val="none" w:sz="0" w:space="0" w:color="auto"/>
            <w:left w:val="none" w:sz="0" w:space="0" w:color="auto"/>
            <w:bottom w:val="none" w:sz="0" w:space="0" w:color="auto"/>
            <w:right w:val="none" w:sz="0" w:space="0" w:color="auto"/>
          </w:divBdr>
        </w:div>
        <w:div w:id="422605340">
          <w:marLeft w:val="640"/>
          <w:marRight w:val="0"/>
          <w:marTop w:val="0"/>
          <w:marBottom w:val="0"/>
          <w:divBdr>
            <w:top w:val="none" w:sz="0" w:space="0" w:color="auto"/>
            <w:left w:val="none" w:sz="0" w:space="0" w:color="auto"/>
            <w:bottom w:val="none" w:sz="0" w:space="0" w:color="auto"/>
            <w:right w:val="none" w:sz="0" w:space="0" w:color="auto"/>
          </w:divBdr>
        </w:div>
        <w:div w:id="914559160">
          <w:marLeft w:val="640"/>
          <w:marRight w:val="0"/>
          <w:marTop w:val="0"/>
          <w:marBottom w:val="0"/>
          <w:divBdr>
            <w:top w:val="none" w:sz="0" w:space="0" w:color="auto"/>
            <w:left w:val="none" w:sz="0" w:space="0" w:color="auto"/>
            <w:bottom w:val="none" w:sz="0" w:space="0" w:color="auto"/>
            <w:right w:val="none" w:sz="0" w:space="0" w:color="auto"/>
          </w:divBdr>
        </w:div>
        <w:div w:id="1668903485">
          <w:marLeft w:val="640"/>
          <w:marRight w:val="0"/>
          <w:marTop w:val="0"/>
          <w:marBottom w:val="0"/>
          <w:divBdr>
            <w:top w:val="none" w:sz="0" w:space="0" w:color="auto"/>
            <w:left w:val="none" w:sz="0" w:space="0" w:color="auto"/>
            <w:bottom w:val="none" w:sz="0" w:space="0" w:color="auto"/>
            <w:right w:val="none" w:sz="0" w:space="0" w:color="auto"/>
          </w:divBdr>
        </w:div>
        <w:div w:id="1058435639">
          <w:marLeft w:val="640"/>
          <w:marRight w:val="0"/>
          <w:marTop w:val="0"/>
          <w:marBottom w:val="0"/>
          <w:divBdr>
            <w:top w:val="none" w:sz="0" w:space="0" w:color="auto"/>
            <w:left w:val="none" w:sz="0" w:space="0" w:color="auto"/>
            <w:bottom w:val="none" w:sz="0" w:space="0" w:color="auto"/>
            <w:right w:val="none" w:sz="0" w:space="0" w:color="auto"/>
          </w:divBdr>
        </w:div>
        <w:div w:id="1193229545">
          <w:marLeft w:val="640"/>
          <w:marRight w:val="0"/>
          <w:marTop w:val="0"/>
          <w:marBottom w:val="0"/>
          <w:divBdr>
            <w:top w:val="none" w:sz="0" w:space="0" w:color="auto"/>
            <w:left w:val="none" w:sz="0" w:space="0" w:color="auto"/>
            <w:bottom w:val="none" w:sz="0" w:space="0" w:color="auto"/>
            <w:right w:val="none" w:sz="0" w:space="0" w:color="auto"/>
          </w:divBdr>
        </w:div>
        <w:div w:id="1299727120">
          <w:marLeft w:val="640"/>
          <w:marRight w:val="0"/>
          <w:marTop w:val="0"/>
          <w:marBottom w:val="0"/>
          <w:divBdr>
            <w:top w:val="none" w:sz="0" w:space="0" w:color="auto"/>
            <w:left w:val="none" w:sz="0" w:space="0" w:color="auto"/>
            <w:bottom w:val="none" w:sz="0" w:space="0" w:color="auto"/>
            <w:right w:val="none" w:sz="0" w:space="0" w:color="auto"/>
          </w:divBdr>
        </w:div>
        <w:div w:id="1442804419">
          <w:marLeft w:val="640"/>
          <w:marRight w:val="0"/>
          <w:marTop w:val="0"/>
          <w:marBottom w:val="0"/>
          <w:divBdr>
            <w:top w:val="none" w:sz="0" w:space="0" w:color="auto"/>
            <w:left w:val="none" w:sz="0" w:space="0" w:color="auto"/>
            <w:bottom w:val="none" w:sz="0" w:space="0" w:color="auto"/>
            <w:right w:val="none" w:sz="0" w:space="0" w:color="auto"/>
          </w:divBdr>
        </w:div>
        <w:div w:id="1444301898">
          <w:marLeft w:val="640"/>
          <w:marRight w:val="0"/>
          <w:marTop w:val="0"/>
          <w:marBottom w:val="0"/>
          <w:divBdr>
            <w:top w:val="none" w:sz="0" w:space="0" w:color="auto"/>
            <w:left w:val="none" w:sz="0" w:space="0" w:color="auto"/>
            <w:bottom w:val="none" w:sz="0" w:space="0" w:color="auto"/>
            <w:right w:val="none" w:sz="0" w:space="0" w:color="auto"/>
          </w:divBdr>
        </w:div>
        <w:div w:id="1087263232">
          <w:marLeft w:val="640"/>
          <w:marRight w:val="0"/>
          <w:marTop w:val="0"/>
          <w:marBottom w:val="0"/>
          <w:divBdr>
            <w:top w:val="none" w:sz="0" w:space="0" w:color="auto"/>
            <w:left w:val="none" w:sz="0" w:space="0" w:color="auto"/>
            <w:bottom w:val="none" w:sz="0" w:space="0" w:color="auto"/>
            <w:right w:val="none" w:sz="0" w:space="0" w:color="auto"/>
          </w:divBdr>
        </w:div>
        <w:div w:id="1517227256">
          <w:marLeft w:val="640"/>
          <w:marRight w:val="0"/>
          <w:marTop w:val="0"/>
          <w:marBottom w:val="0"/>
          <w:divBdr>
            <w:top w:val="none" w:sz="0" w:space="0" w:color="auto"/>
            <w:left w:val="none" w:sz="0" w:space="0" w:color="auto"/>
            <w:bottom w:val="none" w:sz="0" w:space="0" w:color="auto"/>
            <w:right w:val="none" w:sz="0" w:space="0" w:color="auto"/>
          </w:divBdr>
        </w:div>
        <w:div w:id="177503621">
          <w:marLeft w:val="640"/>
          <w:marRight w:val="0"/>
          <w:marTop w:val="0"/>
          <w:marBottom w:val="0"/>
          <w:divBdr>
            <w:top w:val="none" w:sz="0" w:space="0" w:color="auto"/>
            <w:left w:val="none" w:sz="0" w:space="0" w:color="auto"/>
            <w:bottom w:val="none" w:sz="0" w:space="0" w:color="auto"/>
            <w:right w:val="none" w:sz="0" w:space="0" w:color="auto"/>
          </w:divBdr>
        </w:div>
        <w:div w:id="74594055">
          <w:marLeft w:val="640"/>
          <w:marRight w:val="0"/>
          <w:marTop w:val="0"/>
          <w:marBottom w:val="0"/>
          <w:divBdr>
            <w:top w:val="none" w:sz="0" w:space="0" w:color="auto"/>
            <w:left w:val="none" w:sz="0" w:space="0" w:color="auto"/>
            <w:bottom w:val="none" w:sz="0" w:space="0" w:color="auto"/>
            <w:right w:val="none" w:sz="0" w:space="0" w:color="auto"/>
          </w:divBdr>
        </w:div>
        <w:div w:id="738941471">
          <w:marLeft w:val="640"/>
          <w:marRight w:val="0"/>
          <w:marTop w:val="0"/>
          <w:marBottom w:val="0"/>
          <w:divBdr>
            <w:top w:val="none" w:sz="0" w:space="0" w:color="auto"/>
            <w:left w:val="none" w:sz="0" w:space="0" w:color="auto"/>
            <w:bottom w:val="none" w:sz="0" w:space="0" w:color="auto"/>
            <w:right w:val="none" w:sz="0" w:space="0" w:color="auto"/>
          </w:divBdr>
        </w:div>
        <w:div w:id="2076782635">
          <w:marLeft w:val="640"/>
          <w:marRight w:val="0"/>
          <w:marTop w:val="0"/>
          <w:marBottom w:val="0"/>
          <w:divBdr>
            <w:top w:val="none" w:sz="0" w:space="0" w:color="auto"/>
            <w:left w:val="none" w:sz="0" w:space="0" w:color="auto"/>
            <w:bottom w:val="none" w:sz="0" w:space="0" w:color="auto"/>
            <w:right w:val="none" w:sz="0" w:space="0" w:color="auto"/>
          </w:divBdr>
        </w:div>
        <w:div w:id="1931038536">
          <w:marLeft w:val="640"/>
          <w:marRight w:val="0"/>
          <w:marTop w:val="0"/>
          <w:marBottom w:val="0"/>
          <w:divBdr>
            <w:top w:val="none" w:sz="0" w:space="0" w:color="auto"/>
            <w:left w:val="none" w:sz="0" w:space="0" w:color="auto"/>
            <w:bottom w:val="none" w:sz="0" w:space="0" w:color="auto"/>
            <w:right w:val="none" w:sz="0" w:space="0" w:color="auto"/>
          </w:divBdr>
        </w:div>
        <w:div w:id="696394652">
          <w:marLeft w:val="640"/>
          <w:marRight w:val="0"/>
          <w:marTop w:val="0"/>
          <w:marBottom w:val="0"/>
          <w:divBdr>
            <w:top w:val="none" w:sz="0" w:space="0" w:color="auto"/>
            <w:left w:val="none" w:sz="0" w:space="0" w:color="auto"/>
            <w:bottom w:val="none" w:sz="0" w:space="0" w:color="auto"/>
            <w:right w:val="none" w:sz="0" w:space="0" w:color="auto"/>
          </w:divBdr>
        </w:div>
        <w:div w:id="442381253">
          <w:marLeft w:val="640"/>
          <w:marRight w:val="0"/>
          <w:marTop w:val="0"/>
          <w:marBottom w:val="0"/>
          <w:divBdr>
            <w:top w:val="none" w:sz="0" w:space="0" w:color="auto"/>
            <w:left w:val="none" w:sz="0" w:space="0" w:color="auto"/>
            <w:bottom w:val="none" w:sz="0" w:space="0" w:color="auto"/>
            <w:right w:val="none" w:sz="0" w:space="0" w:color="auto"/>
          </w:divBdr>
        </w:div>
        <w:div w:id="792138084">
          <w:marLeft w:val="640"/>
          <w:marRight w:val="0"/>
          <w:marTop w:val="0"/>
          <w:marBottom w:val="0"/>
          <w:divBdr>
            <w:top w:val="none" w:sz="0" w:space="0" w:color="auto"/>
            <w:left w:val="none" w:sz="0" w:space="0" w:color="auto"/>
            <w:bottom w:val="none" w:sz="0" w:space="0" w:color="auto"/>
            <w:right w:val="none" w:sz="0" w:space="0" w:color="auto"/>
          </w:divBdr>
        </w:div>
        <w:div w:id="742525574">
          <w:marLeft w:val="640"/>
          <w:marRight w:val="0"/>
          <w:marTop w:val="0"/>
          <w:marBottom w:val="0"/>
          <w:divBdr>
            <w:top w:val="none" w:sz="0" w:space="0" w:color="auto"/>
            <w:left w:val="none" w:sz="0" w:space="0" w:color="auto"/>
            <w:bottom w:val="none" w:sz="0" w:space="0" w:color="auto"/>
            <w:right w:val="none" w:sz="0" w:space="0" w:color="auto"/>
          </w:divBdr>
        </w:div>
        <w:div w:id="847867421">
          <w:marLeft w:val="640"/>
          <w:marRight w:val="0"/>
          <w:marTop w:val="0"/>
          <w:marBottom w:val="0"/>
          <w:divBdr>
            <w:top w:val="none" w:sz="0" w:space="0" w:color="auto"/>
            <w:left w:val="none" w:sz="0" w:space="0" w:color="auto"/>
            <w:bottom w:val="none" w:sz="0" w:space="0" w:color="auto"/>
            <w:right w:val="none" w:sz="0" w:space="0" w:color="auto"/>
          </w:divBdr>
        </w:div>
        <w:div w:id="1715739669">
          <w:marLeft w:val="640"/>
          <w:marRight w:val="0"/>
          <w:marTop w:val="0"/>
          <w:marBottom w:val="0"/>
          <w:divBdr>
            <w:top w:val="none" w:sz="0" w:space="0" w:color="auto"/>
            <w:left w:val="none" w:sz="0" w:space="0" w:color="auto"/>
            <w:bottom w:val="none" w:sz="0" w:space="0" w:color="auto"/>
            <w:right w:val="none" w:sz="0" w:space="0" w:color="auto"/>
          </w:divBdr>
        </w:div>
        <w:div w:id="1485469101">
          <w:marLeft w:val="640"/>
          <w:marRight w:val="0"/>
          <w:marTop w:val="0"/>
          <w:marBottom w:val="0"/>
          <w:divBdr>
            <w:top w:val="none" w:sz="0" w:space="0" w:color="auto"/>
            <w:left w:val="none" w:sz="0" w:space="0" w:color="auto"/>
            <w:bottom w:val="none" w:sz="0" w:space="0" w:color="auto"/>
            <w:right w:val="none" w:sz="0" w:space="0" w:color="auto"/>
          </w:divBdr>
        </w:div>
        <w:div w:id="379675285">
          <w:marLeft w:val="640"/>
          <w:marRight w:val="0"/>
          <w:marTop w:val="0"/>
          <w:marBottom w:val="0"/>
          <w:divBdr>
            <w:top w:val="none" w:sz="0" w:space="0" w:color="auto"/>
            <w:left w:val="none" w:sz="0" w:space="0" w:color="auto"/>
            <w:bottom w:val="none" w:sz="0" w:space="0" w:color="auto"/>
            <w:right w:val="none" w:sz="0" w:space="0" w:color="auto"/>
          </w:divBdr>
        </w:div>
        <w:div w:id="487526651">
          <w:marLeft w:val="640"/>
          <w:marRight w:val="0"/>
          <w:marTop w:val="0"/>
          <w:marBottom w:val="0"/>
          <w:divBdr>
            <w:top w:val="none" w:sz="0" w:space="0" w:color="auto"/>
            <w:left w:val="none" w:sz="0" w:space="0" w:color="auto"/>
            <w:bottom w:val="none" w:sz="0" w:space="0" w:color="auto"/>
            <w:right w:val="none" w:sz="0" w:space="0" w:color="auto"/>
          </w:divBdr>
        </w:div>
        <w:div w:id="203449890">
          <w:marLeft w:val="640"/>
          <w:marRight w:val="0"/>
          <w:marTop w:val="0"/>
          <w:marBottom w:val="0"/>
          <w:divBdr>
            <w:top w:val="none" w:sz="0" w:space="0" w:color="auto"/>
            <w:left w:val="none" w:sz="0" w:space="0" w:color="auto"/>
            <w:bottom w:val="none" w:sz="0" w:space="0" w:color="auto"/>
            <w:right w:val="none" w:sz="0" w:space="0" w:color="auto"/>
          </w:divBdr>
        </w:div>
        <w:div w:id="969362534">
          <w:marLeft w:val="640"/>
          <w:marRight w:val="0"/>
          <w:marTop w:val="0"/>
          <w:marBottom w:val="0"/>
          <w:divBdr>
            <w:top w:val="none" w:sz="0" w:space="0" w:color="auto"/>
            <w:left w:val="none" w:sz="0" w:space="0" w:color="auto"/>
            <w:bottom w:val="none" w:sz="0" w:space="0" w:color="auto"/>
            <w:right w:val="none" w:sz="0" w:space="0" w:color="auto"/>
          </w:divBdr>
        </w:div>
        <w:div w:id="316226381">
          <w:marLeft w:val="640"/>
          <w:marRight w:val="0"/>
          <w:marTop w:val="0"/>
          <w:marBottom w:val="0"/>
          <w:divBdr>
            <w:top w:val="none" w:sz="0" w:space="0" w:color="auto"/>
            <w:left w:val="none" w:sz="0" w:space="0" w:color="auto"/>
            <w:bottom w:val="none" w:sz="0" w:space="0" w:color="auto"/>
            <w:right w:val="none" w:sz="0" w:space="0" w:color="auto"/>
          </w:divBdr>
        </w:div>
        <w:div w:id="257838783">
          <w:marLeft w:val="640"/>
          <w:marRight w:val="0"/>
          <w:marTop w:val="0"/>
          <w:marBottom w:val="0"/>
          <w:divBdr>
            <w:top w:val="none" w:sz="0" w:space="0" w:color="auto"/>
            <w:left w:val="none" w:sz="0" w:space="0" w:color="auto"/>
            <w:bottom w:val="none" w:sz="0" w:space="0" w:color="auto"/>
            <w:right w:val="none" w:sz="0" w:space="0" w:color="auto"/>
          </w:divBdr>
        </w:div>
        <w:div w:id="410933665">
          <w:marLeft w:val="640"/>
          <w:marRight w:val="0"/>
          <w:marTop w:val="0"/>
          <w:marBottom w:val="0"/>
          <w:divBdr>
            <w:top w:val="none" w:sz="0" w:space="0" w:color="auto"/>
            <w:left w:val="none" w:sz="0" w:space="0" w:color="auto"/>
            <w:bottom w:val="none" w:sz="0" w:space="0" w:color="auto"/>
            <w:right w:val="none" w:sz="0" w:space="0" w:color="auto"/>
          </w:divBdr>
        </w:div>
        <w:div w:id="167868831">
          <w:marLeft w:val="640"/>
          <w:marRight w:val="0"/>
          <w:marTop w:val="0"/>
          <w:marBottom w:val="0"/>
          <w:divBdr>
            <w:top w:val="none" w:sz="0" w:space="0" w:color="auto"/>
            <w:left w:val="none" w:sz="0" w:space="0" w:color="auto"/>
            <w:bottom w:val="none" w:sz="0" w:space="0" w:color="auto"/>
            <w:right w:val="none" w:sz="0" w:space="0" w:color="auto"/>
          </w:divBdr>
        </w:div>
        <w:div w:id="60491074">
          <w:marLeft w:val="640"/>
          <w:marRight w:val="0"/>
          <w:marTop w:val="0"/>
          <w:marBottom w:val="0"/>
          <w:divBdr>
            <w:top w:val="none" w:sz="0" w:space="0" w:color="auto"/>
            <w:left w:val="none" w:sz="0" w:space="0" w:color="auto"/>
            <w:bottom w:val="none" w:sz="0" w:space="0" w:color="auto"/>
            <w:right w:val="none" w:sz="0" w:space="0" w:color="auto"/>
          </w:divBdr>
        </w:div>
        <w:div w:id="1337338995">
          <w:marLeft w:val="640"/>
          <w:marRight w:val="0"/>
          <w:marTop w:val="0"/>
          <w:marBottom w:val="0"/>
          <w:divBdr>
            <w:top w:val="none" w:sz="0" w:space="0" w:color="auto"/>
            <w:left w:val="none" w:sz="0" w:space="0" w:color="auto"/>
            <w:bottom w:val="none" w:sz="0" w:space="0" w:color="auto"/>
            <w:right w:val="none" w:sz="0" w:space="0" w:color="auto"/>
          </w:divBdr>
        </w:div>
        <w:div w:id="1036349663">
          <w:marLeft w:val="640"/>
          <w:marRight w:val="0"/>
          <w:marTop w:val="0"/>
          <w:marBottom w:val="0"/>
          <w:divBdr>
            <w:top w:val="none" w:sz="0" w:space="0" w:color="auto"/>
            <w:left w:val="none" w:sz="0" w:space="0" w:color="auto"/>
            <w:bottom w:val="none" w:sz="0" w:space="0" w:color="auto"/>
            <w:right w:val="none" w:sz="0" w:space="0" w:color="auto"/>
          </w:divBdr>
        </w:div>
        <w:div w:id="1269002763">
          <w:marLeft w:val="640"/>
          <w:marRight w:val="0"/>
          <w:marTop w:val="0"/>
          <w:marBottom w:val="0"/>
          <w:divBdr>
            <w:top w:val="none" w:sz="0" w:space="0" w:color="auto"/>
            <w:left w:val="none" w:sz="0" w:space="0" w:color="auto"/>
            <w:bottom w:val="none" w:sz="0" w:space="0" w:color="auto"/>
            <w:right w:val="none" w:sz="0" w:space="0" w:color="auto"/>
          </w:divBdr>
        </w:div>
        <w:div w:id="1135173028">
          <w:marLeft w:val="640"/>
          <w:marRight w:val="0"/>
          <w:marTop w:val="0"/>
          <w:marBottom w:val="0"/>
          <w:divBdr>
            <w:top w:val="none" w:sz="0" w:space="0" w:color="auto"/>
            <w:left w:val="none" w:sz="0" w:space="0" w:color="auto"/>
            <w:bottom w:val="none" w:sz="0" w:space="0" w:color="auto"/>
            <w:right w:val="none" w:sz="0" w:space="0" w:color="auto"/>
          </w:divBdr>
        </w:div>
        <w:div w:id="2105686552">
          <w:marLeft w:val="640"/>
          <w:marRight w:val="0"/>
          <w:marTop w:val="0"/>
          <w:marBottom w:val="0"/>
          <w:divBdr>
            <w:top w:val="none" w:sz="0" w:space="0" w:color="auto"/>
            <w:left w:val="none" w:sz="0" w:space="0" w:color="auto"/>
            <w:bottom w:val="none" w:sz="0" w:space="0" w:color="auto"/>
            <w:right w:val="none" w:sz="0" w:space="0" w:color="auto"/>
          </w:divBdr>
        </w:div>
        <w:div w:id="1150366757">
          <w:marLeft w:val="640"/>
          <w:marRight w:val="0"/>
          <w:marTop w:val="0"/>
          <w:marBottom w:val="0"/>
          <w:divBdr>
            <w:top w:val="none" w:sz="0" w:space="0" w:color="auto"/>
            <w:left w:val="none" w:sz="0" w:space="0" w:color="auto"/>
            <w:bottom w:val="none" w:sz="0" w:space="0" w:color="auto"/>
            <w:right w:val="none" w:sz="0" w:space="0" w:color="auto"/>
          </w:divBdr>
        </w:div>
        <w:div w:id="2040934432">
          <w:marLeft w:val="640"/>
          <w:marRight w:val="0"/>
          <w:marTop w:val="0"/>
          <w:marBottom w:val="0"/>
          <w:divBdr>
            <w:top w:val="none" w:sz="0" w:space="0" w:color="auto"/>
            <w:left w:val="none" w:sz="0" w:space="0" w:color="auto"/>
            <w:bottom w:val="none" w:sz="0" w:space="0" w:color="auto"/>
            <w:right w:val="none" w:sz="0" w:space="0" w:color="auto"/>
          </w:divBdr>
        </w:div>
        <w:div w:id="1605765359">
          <w:marLeft w:val="640"/>
          <w:marRight w:val="0"/>
          <w:marTop w:val="0"/>
          <w:marBottom w:val="0"/>
          <w:divBdr>
            <w:top w:val="none" w:sz="0" w:space="0" w:color="auto"/>
            <w:left w:val="none" w:sz="0" w:space="0" w:color="auto"/>
            <w:bottom w:val="none" w:sz="0" w:space="0" w:color="auto"/>
            <w:right w:val="none" w:sz="0" w:space="0" w:color="auto"/>
          </w:divBdr>
        </w:div>
        <w:div w:id="912664657">
          <w:marLeft w:val="640"/>
          <w:marRight w:val="0"/>
          <w:marTop w:val="0"/>
          <w:marBottom w:val="0"/>
          <w:divBdr>
            <w:top w:val="none" w:sz="0" w:space="0" w:color="auto"/>
            <w:left w:val="none" w:sz="0" w:space="0" w:color="auto"/>
            <w:bottom w:val="none" w:sz="0" w:space="0" w:color="auto"/>
            <w:right w:val="none" w:sz="0" w:space="0" w:color="auto"/>
          </w:divBdr>
        </w:div>
        <w:div w:id="863441020">
          <w:marLeft w:val="640"/>
          <w:marRight w:val="0"/>
          <w:marTop w:val="0"/>
          <w:marBottom w:val="0"/>
          <w:divBdr>
            <w:top w:val="none" w:sz="0" w:space="0" w:color="auto"/>
            <w:left w:val="none" w:sz="0" w:space="0" w:color="auto"/>
            <w:bottom w:val="none" w:sz="0" w:space="0" w:color="auto"/>
            <w:right w:val="none" w:sz="0" w:space="0" w:color="auto"/>
          </w:divBdr>
        </w:div>
        <w:div w:id="2083523084">
          <w:marLeft w:val="640"/>
          <w:marRight w:val="0"/>
          <w:marTop w:val="0"/>
          <w:marBottom w:val="0"/>
          <w:divBdr>
            <w:top w:val="none" w:sz="0" w:space="0" w:color="auto"/>
            <w:left w:val="none" w:sz="0" w:space="0" w:color="auto"/>
            <w:bottom w:val="none" w:sz="0" w:space="0" w:color="auto"/>
            <w:right w:val="none" w:sz="0" w:space="0" w:color="auto"/>
          </w:divBdr>
        </w:div>
        <w:div w:id="64228261">
          <w:marLeft w:val="640"/>
          <w:marRight w:val="0"/>
          <w:marTop w:val="0"/>
          <w:marBottom w:val="0"/>
          <w:divBdr>
            <w:top w:val="none" w:sz="0" w:space="0" w:color="auto"/>
            <w:left w:val="none" w:sz="0" w:space="0" w:color="auto"/>
            <w:bottom w:val="none" w:sz="0" w:space="0" w:color="auto"/>
            <w:right w:val="none" w:sz="0" w:space="0" w:color="auto"/>
          </w:divBdr>
        </w:div>
        <w:div w:id="1173835635">
          <w:marLeft w:val="640"/>
          <w:marRight w:val="0"/>
          <w:marTop w:val="0"/>
          <w:marBottom w:val="0"/>
          <w:divBdr>
            <w:top w:val="none" w:sz="0" w:space="0" w:color="auto"/>
            <w:left w:val="none" w:sz="0" w:space="0" w:color="auto"/>
            <w:bottom w:val="none" w:sz="0" w:space="0" w:color="auto"/>
            <w:right w:val="none" w:sz="0" w:space="0" w:color="auto"/>
          </w:divBdr>
        </w:div>
        <w:div w:id="478426491">
          <w:marLeft w:val="640"/>
          <w:marRight w:val="0"/>
          <w:marTop w:val="0"/>
          <w:marBottom w:val="0"/>
          <w:divBdr>
            <w:top w:val="none" w:sz="0" w:space="0" w:color="auto"/>
            <w:left w:val="none" w:sz="0" w:space="0" w:color="auto"/>
            <w:bottom w:val="none" w:sz="0" w:space="0" w:color="auto"/>
            <w:right w:val="none" w:sz="0" w:space="0" w:color="auto"/>
          </w:divBdr>
        </w:div>
        <w:div w:id="1073771682">
          <w:marLeft w:val="640"/>
          <w:marRight w:val="0"/>
          <w:marTop w:val="0"/>
          <w:marBottom w:val="0"/>
          <w:divBdr>
            <w:top w:val="none" w:sz="0" w:space="0" w:color="auto"/>
            <w:left w:val="none" w:sz="0" w:space="0" w:color="auto"/>
            <w:bottom w:val="none" w:sz="0" w:space="0" w:color="auto"/>
            <w:right w:val="none" w:sz="0" w:space="0" w:color="auto"/>
          </w:divBdr>
        </w:div>
        <w:div w:id="257955837">
          <w:marLeft w:val="640"/>
          <w:marRight w:val="0"/>
          <w:marTop w:val="0"/>
          <w:marBottom w:val="0"/>
          <w:divBdr>
            <w:top w:val="none" w:sz="0" w:space="0" w:color="auto"/>
            <w:left w:val="none" w:sz="0" w:space="0" w:color="auto"/>
            <w:bottom w:val="none" w:sz="0" w:space="0" w:color="auto"/>
            <w:right w:val="none" w:sz="0" w:space="0" w:color="auto"/>
          </w:divBdr>
        </w:div>
        <w:div w:id="1492211205">
          <w:marLeft w:val="640"/>
          <w:marRight w:val="0"/>
          <w:marTop w:val="0"/>
          <w:marBottom w:val="0"/>
          <w:divBdr>
            <w:top w:val="none" w:sz="0" w:space="0" w:color="auto"/>
            <w:left w:val="none" w:sz="0" w:space="0" w:color="auto"/>
            <w:bottom w:val="none" w:sz="0" w:space="0" w:color="auto"/>
            <w:right w:val="none" w:sz="0" w:space="0" w:color="auto"/>
          </w:divBdr>
        </w:div>
        <w:div w:id="525292045">
          <w:marLeft w:val="640"/>
          <w:marRight w:val="0"/>
          <w:marTop w:val="0"/>
          <w:marBottom w:val="0"/>
          <w:divBdr>
            <w:top w:val="none" w:sz="0" w:space="0" w:color="auto"/>
            <w:left w:val="none" w:sz="0" w:space="0" w:color="auto"/>
            <w:bottom w:val="none" w:sz="0" w:space="0" w:color="auto"/>
            <w:right w:val="none" w:sz="0" w:space="0" w:color="auto"/>
          </w:divBdr>
        </w:div>
        <w:div w:id="1796411020">
          <w:marLeft w:val="640"/>
          <w:marRight w:val="0"/>
          <w:marTop w:val="0"/>
          <w:marBottom w:val="0"/>
          <w:divBdr>
            <w:top w:val="none" w:sz="0" w:space="0" w:color="auto"/>
            <w:left w:val="none" w:sz="0" w:space="0" w:color="auto"/>
            <w:bottom w:val="none" w:sz="0" w:space="0" w:color="auto"/>
            <w:right w:val="none" w:sz="0" w:space="0" w:color="auto"/>
          </w:divBdr>
        </w:div>
        <w:div w:id="681207316">
          <w:marLeft w:val="640"/>
          <w:marRight w:val="0"/>
          <w:marTop w:val="0"/>
          <w:marBottom w:val="0"/>
          <w:divBdr>
            <w:top w:val="none" w:sz="0" w:space="0" w:color="auto"/>
            <w:left w:val="none" w:sz="0" w:space="0" w:color="auto"/>
            <w:bottom w:val="none" w:sz="0" w:space="0" w:color="auto"/>
            <w:right w:val="none" w:sz="0" w:space="0" w:color="auto"/>
          </w:divBdr>
        </w:div>
        <w:div w:id="781001624">
          <w:marLeft w:val="640"/>
          <w:marRight w:val="0"/>
          <w:marTop w:val="0"/>
          <w:marBottom w:val="0"/>
          <w:divBdr>
            <w:top w:val="none" w:sz="0" w:space="0" w:color="auto"/>
            <w:left w:val="none" w:sz="0" w:space="0" w:color="auto"/>
            <w:bottom w:val="none" w:sz="0" w:space="0" w:color="auto"/>
            <w:right w:val="none" w:sz="0" w:space="0" w:color="auto"/>
          </w:divBdr>
        </w:div>
        <w:div w:id="556091539">
          <w:marLeft w:val="640"/>
          <w:marRight w:val="0"/>
          <w:marTop w:val="0"/>
          <w:marBottom w:val="0"/>
          <w:divBdr>
            <w:top w:val="none" w:sz="0" w:space="0" w:color="auto"/>
            <w:left w:val="none" w:sz="0" w:space="0" w:color="auto"/>
            <w:bottom w:val="none" w:sz="0" w:space="0" w:color="auto"/>
            <w:right w:val="none" w:sz="0" w:space="0" w:color="auto"/>
          </w:divBdr>
        </w:div>
        <w:div w:id="983898583">
          <w:marLeft w:val="640"/>
          <w:marRight w:val="0"/>
          <w:marTop w:val="0"/>
          <w:marBottom w:val="0"/>
          <w:divBdr>
            <w:top w:val="none" w:sz="0" w:space="0" w:color="auto"/>
            <w:left w:val="none" w:sz="0" w:space="0" w:color="auto"/>
            <w:bottom w:val="none" w:sz="0" w:space="0" w:color="auto"/>
            <w:right w:val="none" w:sz="0" w:space="0" w:color="auto"/>
          </w:divBdr>
        </w:div>
        <w:div w:id="1379472373">
          <w:marLeft w:val="640"/>
          <w:marRight w:val="0"/>
          <w:marTop w:val="0"/>
          <w:marBottom w:val="0"/>
          <w:divBdr>
            <w:top w:val="none" w:sz="0" w:space="0" w:color="auto"/>
            <w:left w:val="none" w:sz="0" w:space="0" w:color="auto"/>
            <w:bottom w:val="none" w:sz="0" w:space="0" w:color="auto"/>
            <w:right w:val="none" w:sz="0" w:space="0" w:color="auto"/>
          </w:divBdr>
        </w:div>
        <w:div w:id="441072110">
          <w:marLeft w:val="640"/>
          <w:marRight w:val="0"/>
          <w:marTop w:val="0"/>
          <w:marBottom w:val="0"/>
          <w:divBdr>
            <w:top w:val="none" w:sz="0" w:space="0" w:color="auto"/>
            <w:left w:val="none" w:sz="0" w:space="0" w:color="auto"/>
            <w:bottom w:val="none" w:sz="0" w:space="0" w:color="auto"/>
            <w:right w:val="none" w:sz="0" w:space="0" w:color="auto"/>
          </w:divBdr>
        </w:div>
        <w:div w:id="2095471127">
          <w:marLeft w:val="640"/>
          <w:marRight w:val="0"/>
          <w:marTop w:val="0"/>
          <w:marBottom w:val="0"/>
          <w:divBdr>
            <w:top w:val="none" w:sz="0" w:space="0" w:color="auto"/>
            <w:left w:val="none" w:sz="0" w:space="0" w:color="auto"/>
            <w:bottom w:val="none" w:sz="0" w:space="0" w:color="auto"/>
            <w:right w:val="none" w:sz="0" w:space="0" w:color="auto"/>
          </w:divBdr>
        </w:div>
        <w:div w:id="1452089407">
          <w:marLeft w:val="640"/>
          <w:marRight w:val="0"/>
          <w:marTop w:val="0"/>
          <w:marBottom w:val="0"/>
          <w:divBdr>
            <w:top w:val="none" w:sz="0" w:space="0" w:color="auto"/>
            <w:left w:val="none" w:sz="0" w:space="0" w:color="auto"/>
            <w:bottom w:val="none" w:sz="0" w:space="0" w:color="auto"/>
            <w:right w:val="none" w:sz="0" w:space="0" w:color="auto"/>
          </w:divBdr>
        </w:div>
        <w:div w:id="339551712">
          <w:marLeft w:val="640"/>
          <w:marRight w:val="0"/>
          <w:marTop w:val="0"/>
          <w:marBottom w:val="0"/>
          <w:divBdr>
            <w:top w:val="none" w:sz="0" w:space="0" w:color="auto"/>
            <w:left w:val="none" w:sz="0" w:space="0" w:color="auto"/>
            <w:bottom w:val="none" w:sz="0" w:space="0" w:color="auto"/>
            <w:right w:val="none" w:sz="0" w:space="0" w:color="auto"/>
          </w:divBdr>
        </w:div>
        <w:div w:id="118454561">
          <w:marLeft w:val="640"/>
          <w:marRight w:val="0"/>
          <w:marTop w:val="0"/>
          <w:marBottom w:val="0"/>
          <w:divBdr>
            <w:top w:val="none" w:sz="0" w:space="0" w:color="auto"/>
            <w:left w:val="none" w:sz="0" w:space="0" w:color="auto"/>
            <w:bottom w:val="none" w:sz="0" w:space="0" w:color="auto"/>
            <w:right w:val="none" w:sz="0" w:space="0" w:color="auto"/>
          </w:divBdr>
        </w:div>
        <w:div w:id="213733043">
          <w:marLeft w:val="640"/>
          <w:marRight w:val="0"/>
          <w:marTop w:val="0"/>
          <w:marBottom w:val="0"/>
          <w:divBdr>
            <w:top w:val="none" w:sz="0" w:space="0" w:color="auto"/>
            <w:left w:val="none" w:sz="0" w:space="0" w:color="auto"/>
            <w:bottom w:val="none" w:sz="0" w:space="0" w:color="auto"/>
            <w:right w:val="none" w:sz="0" w:space="0" w:color="auto"/>
          </w:divBdr>
        </w:div>
        <w:div w:id="1230652477">
          <w:marLeft w:val="640"/>
          <w:marRight w:val="0"/>
          <w:marTop w:val="0"/>
          <w:marBottom w:val="0"/>
          <w:divBdr>
            <w:top w:val="none" w:sz="0" w:space="0" w:color="auto"/>
            <w:left w:val="none" w:sz="0" w:space="0" w:color="auto"/>
            <w:bottom w:val="none" w:sz="0" w:space="0" w:color="auto"/>
            <w:right w:val="none" w:sz="0" w:space="0" w:color="auto"/>
          </w:divBdr>
        </w:div>
        <w:div w:id="2008434246">
          <w:marLeft w:val="640"/>
          <w:marRight w:val="0"/>
          <w:marTop w:val="0"/>
          <w:marBottom w:val="0"/>
          <w:divBdr>
            <w:top w:val="none" w:sz="0" w:space="0" w:color="auto"/>
            <w:left w:val="none" w:sz="0" w:space="0" w:color="auto"/>
            <w:bottom w:val="none" w:sz="0" w:space="0" w:color="auto"/>
            <w:right w:val="none" w:sz="0" w:space="0" w:color="auto"/>
          </w:divBdr>
        </w:div>
        <w:div w:id="428503410">
          <w:marLeft w:val="640"/>
          <w:marRight w:val="0"/>
          <w:marTop w:val="0"/>
          <w:marBottom w:val="0"/>
          <w:divBdr>
            <w:top w:val="none" w:sz="0" w:space="0" w:color="auto"/>
            <w:left w:val="none" w:sz="0" w:space="0" w:color="auto"/>
            <w:bottom w:val="none" w:sz="0" w:space="0" w:color="auto"/>
            <w:right w:val="none" w:sz="0" w:space="0" w:color="auto"/>
          </w:divBdr>
        </w:div>
        <w:div w:id="1266116572">
          <w:marLeft w:val="640"/>
          <w:marRight w:val="0"/>
          <w:marTop w:val="0"/>
          <w:marBottom w:val="0"/>
          <w:divBdr>
            <w:top w:val="none" w:sz="0" w:space="0" w:color="auto"/>
            <w:left w:val="none" w:sz="0" w:space="0" w:color="auto"/>
            <w:bottom w:val="none" w:sz="0" w:space="0" w:color="auto"/>
            <w:right w:val="none" w:sz="0" w:space="0" w:color="auto"/>
          </w:divBdr>
        </w:div>
        <w:div w:id="352414824">
          <w:marLeft w:val="640"/>
          <w:marRight w:val="0"/>
          <w:marTop w:val="0"/>
          <w:marBottom w:val="0"/>
          <w:divBdr>
            <w:top w:val="none" w:sz="0" w:space="0" w:color="auto"/>
            <w:left w:val="none" w:sz="0" w:space="0" w:color="auto"/>
            <w:bottom w:val="none" w:sz="0" w:space="0" w:color="auto"/>
            <w:right w:val="none" w:sz="0" w:space="0" w:color="auto"/>
          </w:divBdr>
        </w:div>
        <w:div w:id="2031685867">
          <w:marLeft w:val="640"/>
          <w:marRight w:val="0"/>
          <w:marTop w:val="0"/>
          <w:marBottom w:val="0"/>
          <w:divBdr>
            <w:top w:val="none" w:sz="0" w:space="0" w:color="auto"/>
            <w:left w:val="none" w:sz="0" w:space="0" w:color="auto"/>
            <w:bottom w:val="none" w:sz="0" w:space="0" w:color="auto"/>
            <w:right w:val="none" w:sz="0" w:space="0" w:color="auto"/>
          </w:divBdr>
        </w:div>
        <w:div w:id="193231664">
          <w:marLeft w:val="640"/>
          <w:marRight w:val="0"/>
          <w:marTop w:val="0"/>
          <w:marBottom w:val="0"/>
          <w:divBdr>
            <w:top w:val="none" w:sz="0" w:space="0" w:color="auto"/>
            <w:left w:val="none" w:sz="0" w:space="0" w:color="auto"/>
            <w:bottom w:val="none" w:sz="0" w:space="0" w:color="auto"/>
            <w:right w:val="none" w:sz="0" w:space="0" w:color="auto"/>
          </w:divBdr>
        </w:div>
        <w:div w:id="385298519">
          <w:marLeft w:val="640"/>
          <w:marRight w:val="0"/>
          <w:marTop w:val="0"/>
          <w:marBottom w:val="0"/>
          <w:divBdr>
            <w:top w:val="none" w:sz="0" w:space="0" w:color="auto"/>
            <w:left w:val="none" w:sz="0" w:space="0" w:color="auto"/>
            <w:bottom w:val="none" w:sz="0" w:space="0" w:color="auto"/>
            <w:right w:val="none" w:sz="0" w:space="0" w:color="auto"/>
          </w:divBdr>
        </w:div>
        <w:div w:id="238491904">
          <w:marLeft w:val="640"/>
          <w:marRight w:val="0"/>
          <w:marTop w:val="0"/>
          <w:marBottom w:val="0"/>
          <w:divBdr>
            <w:top w:val="none" w:sz="0" w:space="0" w:color="auto"/>
            <w:left w:val="none" w:sz="0" w:space="0" w:color="auto"/>
            <w:bottom w:val="none" w:sz="0" w:space="0" w:color="auto"/>
            <w:right w:val="none" w:sz="0" w:space="0" w:color="auto"/>
          </w:divBdr>
        </w:div>
        <w:div w:id="655498241">
          <w:marLeft w:val="640"/>
          <w:marRight w:val="0"/>
          <w:marTop w:val="0"/>
          <w:marBottom w:val="0"/>
          <w:divBdr>
            <w:top w:val="none" w:sz="0" w:space="0" w:color="auto"/>
            <w:left w:val="none" w:sz="0" w:space="0" w:color="auto"/>
            <w:bottom w:val="none" w:sz="0" w:space="0" w:color="auto"/>
            <w:right w:val="none" w:sz="0" w:space="0" w:color="auto"/>
          </w:divBdr>
        </w:div>
        <w:div w:id="1647584783">
          <w:marLeft w:val="640"/>
          <w:marRight w:val="0"/>
          <w:marTop w:val="0"/>
          <w:marBottom w:val="0"/>
          <w:divBdr>
            <w:top w:val="none" w:sz="0" w:space="0" w:color="auto"/>
            <w:left w:val="none" w:sz="0" w:space="0" w:color="auto"/>
            <w:bottom w:val="none" w:sz="0" w:space="0" w:color="auto"/>
            <w:right w:val="none" w:sz="0" w:space="0" w:color="auto"/>
          </w:divBdr>
        </w:div>
        <w:div w:id="601885705">
          <w:marLeft w:val="640"/>
          <w:marRight w:val="0"/>
          <w:marTop w:val="0"/>
          <w:marBottom w:val="0"/>
          <w:divBdr>
            <w:top w:val="none" w:sz="0" w:space="0" w:color="auto"/>
            <w:left w:val="none" w:sz="0" w:space="0" w:color="auto"/>
            <w:bottom w:val="none" w:sz="0" w:space="0" w:color="auto"/>
            <w:right w:val="none" w:sz="0" w:space="0" w:color="auto"/>
          </w:divBdr>
        </w:div>
        <w:div w:id="1018853471">
          <w:marLeft w:val="640"/>
          <w:marRight w:val="0"/>
          <w:marTop w:val="0"/>
          <w:marBottom w:val="0"/>
          <w:divBdr>
            <w:top w:val="none" w:sz="0" w:space="0" w:color="auto"/>
            <w:left w:val="none" w:sz="0" w:space="0" w:color="auto"/>
            <w:bottom w:val="none" w:sz="0" w:space="0" w:color="auto"/>
            <w:right w:val="none" w:sz="0" w:space="0" w:color="auto"/>
          </w:divBdr>
        </w:div>
        <w:div w:id="266086364">
          <w:marLeft w:val="640"/>
          <w:marRight w:val="0"/>
          <w:marTop w:val="0"/>
          <w:marBottom w:val="0"/>
          <w:divBdr>
            <w:top w:val="none" w:sz="0" w:space="0" w:color="auto"/>
            <w:left w:val="none" w:sz="0" w:space="0" w:color="auto"/>
            <w:bottom w:val="none" w:sz="0" w:space="0" w:color="auto"/>
            <w:right w:val="none" w:sz="0" w:space="0" w:color="auto"/>
          </w:divBdr>
        </w:div>
        <w:div w:id="1158495459">
          <w:marLeft w:val="640"/>
          <w:marRight w:val="0"/>
          <w:marTop w:val="0"/>
          <w:marBottom w:val="0"/>
          <w:divBdr>
            <w:top w:val="none" w:sz="0" w:space="0" w:color="auto"/>
            <w:left w:val="none" w:sz="0" w:space="0" w:color="auto"/>
            <w:bottom w:val="none" w:sz="0" w:space="0" w:color="auto"/>
            <w:right w:val="none" w:sz="0" w:space="0" w:color="auto"/>
          </w:divBdr>
        </w:div>
        <w:div w:id="1726220428">
          <w:marLeft w:val="640"/>
          <w:marRight w:val="0"/>
          <w:marTop w:val="0"/>
          <w:marBottom w:val="0"/>
          <w:divBdr>
            <w:top w:val="none" w:sz="0" w:space="0" w:color="auto"/>
            <w:left w:val="none" w:sz="0" w:space="0" w:color="auto"/>
            <w:bottom w:val="none" w:sz="0" w:space="0" w:color="auto"/>
            <w:right w:val="none" w:sz="0" w:space="0" w:color="auto"/>
          </w:divBdr>
        </w:div>
        <w:div w:id="1917205916">
          <w:marLeft w:val="640"/>
          <w:marRight w:val="0"/>
          <w:marTop w:val="0"/>
          <w:marBottom w:val="0"/>
          <w:divBdr>
            <w:top w:val="none" w:sz="0" w:space="0" w:color="auto"/>
            <w:left w:val="none" w:sz="0" w:space="0" w:color="auto"/>
            <w:bottom w:val="none" w:sz="0" w:space="0" w:color="auto"/>
            <w:right w:val="none" w:sz="0" w:space="0" w:color="auto"/>
          </w:divBdr>
        </w:div>
        <w:div w:id="820535192">
          <w:marLeft w:val="640"/>
          <w:marRight w:val="0"/>
          <w:marTop w:val="0"/>
          <w:marBottom w:val="0"/>
          <w:divBdr>
            <w:top w:val="none" w:sz="0" w:space="0" w:color="auto"/>
            <w:left w:val="none" w:sz="0" w:space="0" w:color="auto"/>
            <w:bottom w:val="none" w:sz="0" w:space="0" w:color="auto"/>
            <w:right w:val="none" w:sz="0" w:space="0" w:color="auto"/>
          </w:divBdr>
        </w:div>
        <w:div w:id="1539245754">
          <w:marLeft w:val="640"/>
          <w:marRight w:val="0"/>
          <w:marTop w:val="0"/>
          <w:marBottom w:val="0"/>
          <w:divBdr>
            <w:top w:val="none" w:sz="0" w:space="0" w:color="auto"/>
            <w:left w:val="none" w:sz="0" w:space="0" w:color="auto"/>
            <w:bottom w:val="none" w:sz="0" w:space="0" w:color="auto"/>
            <w:right w:val="none" w:sz="0" w:space="0" w:color="auto"/>
          </w:divBdr>
        </w:div>
        <w:div w:id="573394116">
          <w:marLeft w:val="640"/>
          <w:marRight w:val="0"/>
          <w:marTop w:val="0"/>
          <w:marBottom w:val="0"/>
          <w:divBdr>
            <w:top w:val="none" w:sz="0" w:space="0" w:color="auto"/>
            <w:left w:val="none" w:sz="0" w:space="0" w:color="auto"/>
            <w:bottom w:val="none" w:sz="0" w:space="0" w:color="auto"/>
            <w:right w:val="none" w:sz="0" w:space="0" w:color="auto"/>
          </w:divBdr>
        </w:div>
        <w:div w:id="446588834">
          <w:marLeft w:val="640"/>
          <w:marRight w:val="0"/>
          <w:marTop w:val="0"/>
          <w:marBottom w:val="0"/>
          <w:divBdr>
            <w:top w:val="none" w:sz="0" w:space="0" w:color="auto"/>
            <w:left w:val="none" w:sz="0" w:space="0" w:color="auto"/>
            <w:bottom w:val="none" w:sz="0" w:space="0" w:color="auto"/>
            <w:right w:val="none" w:sz="0" w:space="0" w:color="auto"/>
          </w:divBdr>
        </w:div>
        <w:div w:id="1382361697">
          <w:marLeft w:val="640"/>
          <w:marRight w:val="0"/>
          <w:marTop w:val="0"/>
          <w:marBottom w:val="0"/>
          <w:divBdr>
            <w:top w:val="none" w:sz="0" w:space="0" w:color="auto"/>
            <w:left w:val="none" w:sz="0" w:space="0" w:color="auto"/>
            <w:bottom w:val="none" w:sz="0" w:space="0" w:color="auto"/>
            <w:right w:val="none" w:sz="0" w:space="0" w:color="auto"/>
          </w:divBdr>
        </w:div>
        <w:div w:id="1429809040">
          <w:marLeft w:val="640"/>
          <w:marRight w:val="0"/>
          <w:marTop w:val="0"/>
          <w:marBottom w:val="0"/>
          <w:divBdr>
            <w:top w:val="none" w:sz="0" w:space="0" w:color="auto"/>
            <w:left w:val="none" w:sz="0" w:space="0" w:color="auto"/>
            <w:bottom w:val="none" w:sz="0" w:space="0" w:color="auto"/>
            <w:right w:val="none" w:sz="0" w:space="0" w:color="auto"/>
          </w:divBdr>
        </w:div>
        <w:div w:id="1522743344">
          <w:marLeft w:val="640"/>
          <w:marRight w:val="0"/>
          <w:marTop w:val="0"/>
          <w:marBottom w:val="0"/>
          <w:divBdr>
            <w:top w:val="none" w:sz="0" w:space="0" w:color="auto"/>
            <w:left w:val="none" w:sz="0" w:space="0" w:color="auto"/>
            <w:bottom w:val="none" w:sz="0" w:space="0" w:color="auto"/>
            <w:right w:val="none" w:sz="0" w:space="0" w:color="auto"/>
          </w:divBdr>
        </w:div>
        <w:div w:id="643317490">
          <w:marLeft w:val="640"/>
          <w:marRight w:val="0"/>
          <w:marTop w:val="0"/>
          <w:marBottom w:val="0"/>
          <w:divBdr>
            <w:top w:val="none" w:sz="0" w:space="0" w:color="auto"/>
            <w:left w:val="none" w:sz="0" w:space="0" w:color="auto"/>
            <w:bottom w:val="none" w:sz="0" w:space="0" w:color="auto"/>
            <w:right w:val="none" w:sz="0" w:space="0" w:color="auto"/>
          </w:divBdr>
        </w:div>
        <w:div w:id="1409957321">
          <w:marLeft w:val="640"/>
          <w:marRight w:val="0"/>
          <w:marTop w:val="0"/>
          <w:marBottom w:val="0"/>
          <w:divBdr>
            <w:top w:val="none" w:sz="0" w:space="0" w:color="auto"/>
            <w:left w:val="none" w:sz="0" w:space="0" w:color="auto"/>
            <w:bottom w:val="none" w:sz="0" w:space="0" w:color="auto"/>
            <w:right w:val="none" w:sz="0" w:space="0" w:color="auto"/>
          </w:divBdr>
        </w:div>
        <w:div w:id="1791590351">
          <w:marLeft w:val="640"/>
          <w:marRight w:val="0"/>
          <w:marTop w:val="0"/>
          <w:marBottom w:val="0"/>
          <w:divBdr>
            <w:top w:val="none" w:sz="0" w:space="0" w:color="auto"/>
            <w:left w:val="none" w:sz="0" w:space="0" w:color="auto"/>
            <w:bottom w:val="none" w:sz="0" w:space="0" w:color="auto"/>
            <w:right w:val="none" w:sz="0" w:space="0" w:color="auto"/>
          </w:divBdr>
        </w:div>
        <w:div w:id="1594437887">
          <w:marLeft w:val="640"/>
          <w:marRight w:val="0"/>
          <w:marTop w:val="0"/>
          <w:marBottom w:val="0"/>
          <w:divBdr>
            <w:top w:val="none" w:sz="0" w:space="0" w:color="auto"/>
            <w:left w:val="none" w:sz="0" w:space="0" w:color="auto"/>
            <w:bottom w:val="none" w:sz="0" w:space="0" w:color="auto"/>
            <w:right w:val="none" w:sz="0" w:space="0" w:color="auto"/>
          </w:divBdr>
        </w:div>
        <w:div w:id="789014015">
          <w:marLeft w:val="640"/>
          <w:marRight w:val="0"/>
          <w:marTop w:val="0"/>
          <w:marBottom w:val="0"/>
          <w:divBdr>
            <w:top w:val="none" w:sz="0" w:space="0" w:color="auto"/>
            <w:left w:val="none" w:sz="0" w:space="0" w:color="auto"/>
            <w:bottom w:val="none" w:sz="0" w:space="0" w:color="auto"/>
            <w:right w:val="none" w:sz="0" w:space="0" w:color="auto"/>
          </w:divBdr>
        </w:div>
        <w:div w:id="279840234">
          <w:marLeft w:val="640"/>
          <w:marRight w:val="0"/>
          <w:marTop w:val="0"/>
          <w:marBottom w:val="0"/>
          <w:divBdr>
            <w:top w:val="none" w:sz="0" w:space="0" w:color="auto"/>
            <w:left w:val="none" w:sz="0" w:space="0" w:color="auto"/>
            <w:bottom w:val="none" w:sz="0" w:space="0" w:color="auto"/>
            <w:right w:val="none" w:sz="0" w:space="0" w:color="auto"/>
          </w:divBdr>
        </w:div>
        <w:div w:id="1537159993">
          <w:marLeft w:val="640"/>
          <w:marRight w:val="0"/>
          <w:marTop w:val="0"/>
          <w:marBottom w:val="0"/>
          <w:divBdr>
            <w:top w:val="none" w:sz="0" w:space="0" w:color="auto"/>
            <w:left w:val="none" w:sz="0" w:space="0" w:color="auto"/>
            <w:bottom w:val="none" w:sz="0" w:space="0" w:color="auto"/>
            <w:right w:val="none" w:sz="0" w:space="0" w:color="auto"/>
          </w:divBdr>
        </w:div>
        <w:div w:id="657460664">
          <w:marLeft w:val="640"/>
          <w:marRight w:val="0"/>
          <w:marTop w:val="0"/>
          <w:marBottom w:val="0"/>
          <w:divBdr>
            <w:top w:val="none" w:sz="0" w:space="0" w:color="auto"/>
            <w:left w:val="none" w:sz="0" w:space="0" w:color="auto"/>
            <w:bottom w:val="none" w:sz="0" w:space="0" w:color="auto"/>
            <w:right w:val="none" w:sz="0" w:space="0" w:color="auto"/>
          </w:divBdr>
        </w:div>
        <w:div w:id="1569880709">
          <w:marLeft w:val="640"/>
          <w:marRight w:val="0"/>
          <w:marTop w:val="0"/>
          <w:marBottom w:val="0"/>
          <w:divBdr>
            <w:top w:val="none" w:sz="0" w:space="0" w:color="auto"/>
            <w:left w:val="none" w:sz="0" w:space="0" w:color="auto"/>
            <w:bottom w:val="none" w:sz="0" w:space="0" w:color="auto"/>
            <w:right w:val="none" w:sz="0" w:space="0" w:color="auto"/>
          </w:divBdr>
        </w:div>
        <w:div w:id="2037853195">
          <w:marLeft w:val="640"/>
          <w:marRight w:val="0"/>
          <w:marTop w:val="0"/>
          <w:marBottom w:val="0"/>
          <w:divBdr>
            <w:top w:val="none" w:sz="0" w:space="0" w:color="auto"/>
            <w:left w:val="none" w:sz="0" w:space="0" w:color="auto"/>
            <w:bottom w:val="none" w:sz="0" w:space="0" w:color="auto"/>
            <w:right w:val="none" w:sz="0" w:space="0" w:color="auto"/>
          </w:divBdr>
        </w:div>
        <w:div w:id="1030835604">
          <w:marLeft w:val="640"/>
          <w:marRight w:val="0"/>
          <w:marTop w:val="0"/>
          <w:marBottom w:val="0"/>
          <w:divBdr>
            <w:top w:val="none" w:sz="0" w:space="0" w:color="auto"/>
            <w:left w:val="none" w:sz="0" w:space="0" w:color="auto"/>
            <w:bottom w:val="none" w:sz="0" w:space="0" w:color="auto"/>
            <w:right w:val="none" w:sz="0" w:space="0" w:color="auto"/>
          </w:divBdr>
        </w:div>
        <w:div w:id="1166019454">
          <w:marLeft w:val="640"/>
          <w:marRight w:val="0"/>
          <w:marTop w:val="0"/>
          <w:marBottom w:val="0"/>
          <w:divBdr>
            <w:top w:val="none" w:sz="0" w:space="0" w:color="auto"/>
            <w:left w:val="none" w:sz="0" w:space="0" w:color="auto"/>
            <w:bottom w:val="none" w:sz="0" w:space="0" w:color="auto"/>
            <w:right w:val="none" w:sz="0" w:space="0" w:color="auto"/>
          </w:divBdr>
        </w:div>
        <w:div w:id="1786079641">
          <w:marLeft w:val="640"/>
          <w:marRight w:val="0"/>
          <w:marTop w:val="0"/>
          <w:marBottom w:val="0"/>
          <w:divBdr>
            <w:top w:val="none" w:sz="0" w:space="0" w:color="auto"/>
            <w:left w:val="none" w:sz="0" w:space="0" w:color="auto"/>
            <w:bottom w:val="none" w:sz="0" w:space="0" w:color="auto"/>
            <w:right w:val="none" w:sz="0" w:space="0" w:color="auto"/>
          </w:divBdr>
        </w:div>
        <w:div w:id="654069776">
          <w:marLeft w:val="640"/>
          <w:marRight w:val="0"/>
          <w:marTop w:val="0"/>
          <w:marBottom w:val="0"/>
          <w:divBdr>
            <w:top w:val="none" w:sz="0" w:space="0" w:color="auto"/>
            <w:left w:val="none" w:sz="0" w:space="0" w:color="auto"/>
            <w:bottom w:val="none" w:sz="0" w:space="0" w:color="auto"/>
            <w:right w:val="none" w:sz="0" w:space="0" w:color="auto"/>
          </w:divBdr>
        </w:div>
        <w:div w:id="225841039">
          <w:marLeft w:val="640"/>
          <w:marRight w:val="0"/>
          <w:marTop w:val="0"/>
          <w:marBottom w:val="0"/>
          <w:divBdr>
            <w:top w:val="none" w:sz="0" w:space="0" w:color="auto"/>
            <w:left w:val="none" w:sz="0" w:space="0" w:color="auto"/>
            <w:bottom w:val="none" w:sz="0" w:space="0" w:color="auto"/>
            <w:right w:val="none" w:sz="0" w:space="0" w:color="auto"/>
          </w:divBdr>
        </w:div>
        <w:div w:id="1685278794">
          <w:marLeft w:val="640"/>
          <w:marRight w:val="0"/>
          <w:marTop w:val="0"/>
          <w:marBottom w:val="0"/>
          <w:divBdr>
            <w:top w:val="none" w:sz="0" w:space="0" w:color="auto"/>
            <w:left w:val="none" w:sz="0" w:space="0" w:color="auto"/>
            <w:bottom w:val="none" w:sz="0" w:space="0" w:color="auto"/>
            <w:right w:val="none" w:sz="0" w:space="0" w:color="auto"/>
          </w:divBdr>
        </w:div>
        <w:div w:id="915169826">
          <w:marLeft w:val="640"/>
          <w:marRight w:val="0"/>
          <w:marTop w:val="0"/>
          <w:marBottom w:val="0"/>
          <w:divBdr>
            <w:top w:val="none" w:sz="0" w:space="0" w:color="auto"/>
            <w:left w:val="none" w:sz="0" w:space="0" w:color="auto"/>
            <w:bottom w:val="none" w:sz="0" w:space="0" w:color="auto"/>
            <w:right w:val="none" w:sz="0" w:space="0" w:color="auto"/>
          </w:divBdr>
        </w:div>
        <w:div w:id="1497769744">
          <w:marLeft w:val="640"/>
          <w:marRight w:val="0"/>
          <w:marTop w:val="0"/>
          <w:marBottom w:val="0"/>
          <w:divBdr>
            <w:top w:val="none" w:sz="0" w:space="0" w:color="auto"/>
            <w:left w:val="none" w:sz="0" w:space="0" w:color="auto"/>
            <w:bottom w:val="none" w:sz="0" w:space="0" w:color="auto"/>
            <w:right w:val="none" w:sz="0" w:space="0" w:color="auto"/>
          </w:divBdr>
        </w:div>
        <w:div w:id="718165089">
          <w:marLeft w:val="640"/>
          <w:marRight w:val="0"/>
          <w:marTop w:val="0"/>
          <w:marBottom w:val="0"/>
          <w:divBdr>
            <w:top w:val="none" w:sz="0" w:space="0" w:color="auto"/>
            <w:left w:val="none" w:sz="0" w:space="0" w:color="auto"/>
            <w:bottom w:val="none" w:sz="0" w:space="0" w:color="auto"/>
            <w:right w:val="none" w:sz="0" w:space="0" w:color="auto"/>
          </w:divBdr>
        </w:div>
        <w:div w:id="840465584">
          <w:marLeft w:val="640"/>
          <w:marRight w:val="0"/>
          <w:marTop w:val="0"/>
          <w:marBottom w:val="0"/>
          <w:divBdr>
            <w:top w:val="none" w:sz="0" w:space="0" w:color="auto"/>
            <w:left w:val="none" w:sz="0" w:space="0" w:color="auto"/>
            <w:bottom w:val="none" w:sz="0" w:space="0" w:color="auto"/>
            <w:right w:val="none" w:sz="0" w:space="0" w:color="auto"/>
          </w:divBdr>
        </w:div>
        <w:div w:id="582877371">
          <w:marLeft w:val="640"/>
          <w:marRight w:val="0"/>
          <w:marTop w:val="0"/>
          <w:marBottom w:val="0"/>
          <w:divBdr>
            <w:top w:val="none" w:sz="0" w:space="0" w:color="auto"/>
            <w:left w:val="none" w:sz="0" w:space="0" w:color="auto"/>
            <w:bottom w:val="none" w:sz="0" w:space="0" w:color="auto"/>
            <w:right w:val="none" w:sz="0" w:space="0" w:color="auto"/>
          </w:divBdr>
        </w:div>
        <w:div w:id="2106882268">
          <w:marLeft w:val="640"/>
          <w:marRight w:val="0"/>
          <w:marTop w:val="0"/>
          <w:marBottom w:val="0"/>
          <w:divBdr>
            <w:top w:val="none" w:sz="0" w:space="0" w:color="auto"/>
            <w:left w:val="none" w:sz="0" w:space="0" w:color="auto"/>
            <w:bottom w:val="none" w:sz="0" w:space="0" w:color="auto"/>
            <w:right w:val="none" w:sz="0" w:space="0" w:color="auto"/>
          </w:divBdr>
        </w:div>
        <w:div w:id="1018967836">
          <w:marLeft w:val="640"/>
          <w:marRight w:val="0"/>
          <w:marTop w:val="0"/>
          <w:marBottom w:val="0"/>
          <w:divBdr>
            <w:top w:val="none" w:sz="0" w:space="0" w:color="auto"/>
            <w:left w:val="none" w:sz="0" w:space="0" w:color="auto"/>
            <w:bottom w:val="none" w:sz="0" w:space="0" w:color="auto"/>
            <w:right w:val="none" w:sz="0" w:space="0" w:color="auto"/>
          </w:divBdr>
        </w:div>
        <w:div w:id="1149590466">
          <w:marLeft w:val="640"/>
          <w:marRight w:val="0"/>
          <w:marTop w:val="0"/>
          <w:marBottom w:val="0"/>
          <w:divBdr>
            <w:top w:val="none" w:sz="0" w:space="0" w:color="auto"/>
            <w:left w:val="none" w:sz="0" w:space="0" w:color="auto"/>
            <w:bottom w:val="none" w:sz="0" w:space="0" w:color="auto"/>
            <w:right w:val="none" w:sz="0" w:space="0" w:color="auto"/>
          </w:divBdr>
        </w:div>
        <w:div w:id="1410619941">
          <w:marLeft w:val="640"/>
          <w:marRight w:val="0"/>
          <w:marTop w:val="0"/>
          <w:marBottom w:val="0"/>
          <w:divBdr>
            <w:top w:val="none" w:sz="0" w:space="0" w:color="auto"/>
            <w:left w:val="none" w:sz="0" w:space="0" w:color="auto"/>
            <w:bottom w:val="none" w:sz="0" w:space="0" w:color="auto"/>
            <w:right w:val="none" w:sz="0" w:space="0" w:color="auto"/>
          </w:divBdr>
        </w:div>
        <w:div w:id="1336877345">
          <w:marLeft w:val="640"/>
          <w:marRight w:val="0"/>
          <w:marTop w:val="0"/>
          <w:marBottom w:val="0"/>
          <w:divBdr>
            <w:top w:val="none" w:sz="0" w:space="0" w:color="auto"/>
            <w:left w:val="none" w:sz="0" w:space="0" w:color="auto"/>
            <w:bottom w:val="none" w:sz="0" w:space="0" w:color="auto"/>
            <w:right w:val="none" w:sz="0" w:space="0" w:color="auto"/>
          </w:divBdr>
        </w:div>
        <w:div w:id="303437449">
          <w:marLeft w:val="640"/>
          <w:marRight w:val="0"/>
          <w:marTop w:val="0"/>
          <w:marBottom w:val="0"/>
          <w:divBdr>
            <w:top w:val="none" w:sz="0" w:space="0" w:color="auto"/>
            <w:left w:val="none" w:sz="0" w:space="0" w:color="auto"/>
            <w:bottom w:val="none" w:sz="0" w:space="0" w:color="auto"/>
            <w:right w:val="none" w:sz="0" w:space="0" w:color="auto"/>
          </w:divBdr>
        </w:div>
        <w:div w:id="390228712">
          <w:marLeft w:val="640"/>
          <w:marRight w:val="0"/>
          <w:marTop w:val="0"/>
          <w:marBottom w:val="0"/>
          <w:divBdr>
            <w:top w:val="none" w:sz="0" w:space="0" w:color="auto"/>
            <w:left w:val="none" w:sz="0" w:space="0" w:color="auto"/>
            <w:bottom w:val="none" w:sz="0" w:space="0" w:color="auto"/>
            <w:right w:val="none" w:sz="0" w:space="0" w:color="auto"/>
          </w:divBdr>
        </w:div>
        <w:div w:id="1771274162">
          <w:marLeft w:val="640"/>
          <w:marRight w:val="0"/>
          <w:marTop w:val="0"/>
          <w:marBottom w:val="0"/>
          <w:divBdr>
            <w:top w:val="none" w:sz="0" w:space="0" w:color="auto"/>
            <w:left w:val="none" w:sz="0" w:space="0" w:color="auto"/>
            <w:bottom w:val="none" w:sz="0" w:space="0" w:color="auto"/>
            <w:right w:val="none" w:sz="0" w:space="0" w:color="auto"/>
          </w:divBdr>
        </w:div>
        <w:div w:id="1859391850">
          <w:marLeft w:val="640"/>
          <w:marRight w:val="0"/>
          <w:marTop w:val="0"/>
          <w:marBottom w:val="0"/>
          <w:divBdr>
            <w:top w:val="none" w:sz="0" w:space="0" w:color="auto"/>
            <w:left w:val="none" w:sz="0" w:space="0" w:color="auto"/>
            <w:bottom w:val="none" w:sz="0" w:space="0" w:color="auto"/>
            <w:right w:val="none" w:sz="0" w:space="0" w:color="auto"/>
          </w:divBdr>
        </w:div>
        <w:div w:id="775293765">
          <w:marLeft w:val="640"/>
          <w:marRight w:val="0"/>
          <w:marTop w:val="0"/>
          <w:marBottom w:val="0"/>
          <w:divBdr>
            <w:top w:val="none" w:sz="0" w:space="0" w:color="auto"/>
            <w:left w:val="none" w:sz="0" w:space="0" w:color="auto"/>
            <w:bottom w:val="none" w:sz="0" w:space="0" w:color="auto"/>
            <w:right w:val="none" w:sz="0" w:space="0" w:color="auto"/>
          </w:divBdr>
        </w:div>
        <w:div w:id="1415466675">
          <w:marLeft w:val="640"/>
          <w:marRight w:val="0"/>
          <w:marTop w:val="0"/>
          <w:marBottom w:val="0"/>
          <w:divBdr>
            <w:top w:val="none" w:sz="0" w:space="0" w:color="auto"/>
            <w:left w:val="none" w:sz="0" w:space="0" w:color="auto"/>
            <w:bottom w:val="none" w:sz="0" w:space="0" w:color="auto"/>
            <w:right w:val="none" w:sz="0" w:space="0" w:color="auto"/>
          </w:divBdr>
        </w:div>
        <w:div w:id="1490361205">
          <w:marLeft w:val="640"/>
          <w:marRight w:val="0"/>
          <w:marTop w:val="0"/>
          <w:marBottom w:val="0"/>
          <w:divBdr>
            <w:top w:val="none" w:sz="0" w:space="0" w:color="auto"/>
            <w:left w:val="none" w:sz="0" w:space="0" w:color="auto"/>
            <w:bottom w:val="none" w:sz="0" w:space="0" w:color="auto"/>
            <w:right w:val="none" w:sz="0" w:space="0" w:color="auto"/>
          </w:divBdr>
        </w:div>
        <w:div w:id="1660427081">
          <w:marLeft w:val="640"/>
          <w:marRight w:val="0"/>
          <w:marTop w:val="0"/>
          <w:marBottom w:val="0"/>
          <w:divBdr>
            <w:top w:val="none" w:sz="0" w:space="0" w:color="auto"/>
            <w:left w:val="none" w:sz="0" w:space="0" w:color="auto"/>
            <w:bottom w:val="none" w:sz="0" w:space="0" w:color="auto"/>
            <w:right w:val="none" w:sz="0" w:space="0" w:color="auto"/>
          </w:divBdr>
        </w:div>
        <w:div w:id="1441221334">
          <w:marLeft w:val="640"/>
          <w:marRight w:val="0"/>
          <w:marTop w:val="0"/>
          <w:marBottom w:val="0"/>
          <w:divBdr>
            <w:top w:val="none" w:sz="0" w:space="0" w:color="auto"/>
            <w:left w:val="none" w:sz="0" w:space="0" w:color="auto"/>
            <w:bottom w:val="none" w:sz="0" w:space="0" w:color="auto"/>
            <w:right w:val="none" w:sz="0" w:space="0" w:color="auto"/>
          </w:divBdr>
        </w:div>
        <w:div w:id="234442158">
          <w:marLeft w:val="640"/>
          <w:marRight w:val="0"/>
          <w:marTop w:val="0"/>
          <w:marBottom w:val="0"/>
          <w:divBdr>
            <w:top w:val="none" w:sz="0" w:space="0" w:color="auto"/>
            <w:left w:val="none" w:sz="0" w:space="0" w:color="auto"/>
            <w:bottom w:val="none" w:sz="0" w:space="0" w:color="auto"/>
            <w:right w:val="none" w:sz="0" w:space="0" w:color="auto"/>
          </w:divBdr>
        </w:div>
        <w:div w:id="639042479">
          <w:marLeft w:val="640"/>
          <w:marRight w:val="0"/>
          <w:marTop w:val="0"/>
          <w:marBottom w:val="0"/>
          <w:divBdr>
            <w:top w:val="none" w:sz="0" w:space="0" w:color="auto"/>
            <w:left w:val="none" w:sz="0" w:space="0" w:color="auto"/>
            <w:bottom w:val="none" w:sz="0" w:space="0" w:color="auto"/>
            <w:right w:val="none" w:sz="0" w:space="0" w:color="auto"/>
          </w:divBdr>
        </w:div>
        <w:div w:id="1225995414">
          <w:marLeft w:val="640"/>
          <w:marRight w:val="0"/>
          <w:marTop w:val="0"/>
          <w:marBottom w:val="0"/>
          <w:divBdr>
            <w:top w:val="none" w:sz="0" w:space="0" w:color="auto"/>
            <w:left w:val="none" w:sz="0" w:space="0" w:color="auto"/>
            <w:bottom w:val="none" w:sz="0" w:space="0" w:color="auto"/>
            <w:right w:val="none" w:sz="0" w:space="0" w:color="auto"/>
          </w:divBdr>
        </w:div>
        <w:div w:id="1787190440">
          <w:marLeft w:val="640"/>
          <w:marRight w:val="0"/>
          <w:marTop w:val="0"/>
          <w:marBottom w:val="0"/>
          <w:divBdr>
            <w:top w:val="none" w:sz="0" w:space="0" w:color="auto"/>
            <w:left w:val="none" w:sz="0" w:space="0" w:color="auto"/>
            <w:bottom w:val="none" w:sz="0" w:space="0" w:color="auto"/>
            <w:right w:val="none" w:sz="0" w:space="0" w:color="auto"/>
          </w:divBdr>
        </w:div>
        <w:div w:id="959726342">
          <w:marLeft w:val="640"/>
          <w:marRight w:val="0"/>
          <w:marTop w:val="0"/>
          <w:marBottom w:val="0"/>
          <w:divBdr>
            <w:top w:val="none" w:sz="0" w:space="0" w:color="auto"/>
            <w:left w:val="none" w:sz="0" w:space="0" w:color="auto"/>
            <w:bottom w:val="none" w:sz="0" w:space="0" w:color="auto"/>
            <w:right w:val="none" w:sz="0" w:space="0" w:color="auto"/>
          </w:divBdr>
        </w:div>
        <w:div w:id="1338459143">
          <w:marLeft w:val="640"/>
          <w:marRight w:val="0"/>
          <w:marTop w:val="0"/>
          <w:marBottom w:val="0"/>
          <w:divBdr>
            <w:top w:val="none" w:sz="0" w:space="0" w:color="auto"/>
            <w:left w:val="none" w:sz="0" w:space="0" w:color="auto"/>
            <w:bottom w:val="none" w:sz="0" w:space="0" w:color="auto"/>
            <w:right w:val="none" w:sz="0" w:space="0" w:color="auto"/>
          </w:divBdr>
        </w:div>
        <w:div w:id="1254322303">
          <w:marLeft w:val="640"/>
          <w:marRight w:val="0"/>
          <w:marTop w:val="0"/>
          <w:marBottom w:val="0"/>
          <w:divBdr>
            <w:top w:val="none" w:sz="0" w:space="0" w:color="auto"/>
            <w:left w:val="none" w:sz="0" w:space="0" w:color="auto"/>
            <w:bottom w:val="none" w:sz="0" w:space="0" w:color="auto"/>
            <w:right w:val="none" w:sz="0" w:space="0" w:color="auto"/>
          </w:divBdr>
        </w:div>
        <w:div w:id="1743064782">
          <w:marLeft w:val="640"/>
          <w:marRight w:val="0"/>
          <w:marTop w:val="0"/>
          <w:marBottom w:val="0"/>
          <w:divBdr>
            <w:top w:val="none" w:sz="0" w:space="0" w:color="auto"/>
            <w:left w:val="none" w:sz="0" w:space="0" w:color="auto"/>
            <w:bottom w:val="none" w:sz="0" w:space="0" w:color="auto"/>
            <w:right w:val="none" w:sz="0" w:space="0" w:color="auto"/>
          </w:divBdr>
        </w:div>
        <w:div w:id="17003459">
          <w:marLeft w:val="640"/>
          <w:marRight w:val="0"/>
          <w:marTop w:val="0"/>
          <w:marBottom w:val="0"/>
          <w:divBdr>
            <w:top w:val="none" w:sz="0" w:space="0" w:color="auto"/>
            <w:left w:val="none" w:sz="0" w:space="0" w:color="auto"/>
            <w:bottom w:val="none" w:sz="0" w:space="0" w:color="auto"/>
            <w:right w:val="none" w:sz="0" w:space="0" w:color="auto"/>
          </w:divBdr>
        </w:div>
        <w:div w:id="412628201">
          <w:marLeft w:val="640"/>
          <w:marRight w:val="0"/>
          <w:marTop w:val="0"/>
          <w:marBottom w:val="0"/>
          <w:divBdr>
            <w:top w:val="none" w:sz="0" w:space="0" w:color="auto"/>
            <w:left w:val="none" w:sz="0" w:space="0" w:color="auto"/>
            <w:bottom w:val="none" w:sz="0" w:space="0" w:color="auto"/>
            <w:right w:val="none" w:sz="0" w:space="0" w:color="auto"/>
          </w:divBdr>
        </w:div>
        <w:div w:id="1914511013">
          <w:marLeft w:val="640"/>
          <w:marRight w:val="0"/>
          <w:marTop w:val="0"/>
          <w:marBottom w:val="0"/>
          <w:divBdr>
            <w:top w:val="none" w:sz="0" w:space="0" w:color="auto"/>
            <w:left w:val="none" w:sz="0" w:space="0" w:color="auto"/>
            <w:bottom w:val="none" w:sz="0" w:space="0" w:color="auto"/>
            <w:right w:val="none" w:sz="0" w:space="0" w:color="auto"/>
          </w:divBdr>
        </w:div>
        <w:div w:id="694305036">
          <w:marLeft w:val="640"/>
          <w:marRight w:val="0"/>
          <w:marTop w:val="0"/>
          <w:marBottom w:val="0"/>
          <w:divBdr>
            <w:top w:val="none" w:sz="0" w:space="0" w:color="auto"/>
            <w:left w:val="none" w:sz="0" w:space="0" w:color="auto"/>
            <w:bottom w:val="none" w:sz="0" w:space="0" w:color="auto"/>
            <w:right w:val="none" w:sz="0" w:space="0" w:color="auto"/>
          </w:divBdr>
        </w:div>
        <w:div w:id="1975090485">
          <w:marLeft w:val="640"/>
          <w:marRight w:val="0"/>
          <w:marTop w:val="0"/>
          <w:marBottom w:val="0"/>
          <w:divBdr>
            <w:top w:val="none" w:sz="0" w:space="0" w:color="auto"/>
            <w:left w:val="none" w:sz="0" w:space="0" w:color="auto"/>
            <w:bottom w:val="none" w:sz="0" w:space="0" w:color="auto"/>
            <w:right w:val="none" w:sz="0" w:space="0" w:color="auto"/>
          </w:divBdr>
        </w:div>
        <w:div w:id="18705288">
          <w:marLeft w:val="640"/>
          <w:marRight w:val="0"/>
          <w:marTop w:val="0"/>
          <w:marBottom w:val="0"/>
          <w:divBdr>
            <w:top w:val="none" w:sz="0" w:space="0" w:color="auto"/>
            <w:left w:val="none" w:sz="0" w:space="0" w:color="auto"/>
            <w:bottom w:val="none" w:sz="0" w:space="0" w:color="auto"/>
            <w:right w:val="none" w:sz="0" w:space="0" w:color="auto"/>
          </w:divBdr>
        </w:div>
        <w:div w:id="1673991958">
          <w:marLeft w:val="640"/>
          <w:marRight w:val="0"/>
          <w:marTop w:val="0"/>
          <w:marBottom w:val="0"/>
          <w:divBdr>
            <w:top w:val="none" w:sz="0" w:space="0" w:color="auto"/>
            <w:left w:val="none" w:sz="0" w:space="0" w:color="auto"/>
            <w:bottom w:val="none" w:sz="0" w:space="0" w:color="auto"/>
            <w:right w:val="none" w:sz="0" w:space="0" w:color="auto"/>
          </w:divBdr>
        </w:div>
        <w:div w:id="869879812">
          <w:marLeft w:val="640"/>
          <w:marRight w:val="0"/>
          <w:marTop w:val="0"/>
          <w:marBottom w:val="0"/>
          <w:divBdr>
            <w:top w:val="none" w:sz="0" w:space="0" w:color="auto"/>
            <w:left w:val="none" w:sz="0" w:space="0" w:color="auto"/>
            <w:bottom w:val="none" w:sz="0" w:space="0" w:color="auto"/>
            <w:right w:val="none" w:sz="0" w:space="0" w:color="auto"/>
          </w:divBdr>
        </w:div>
        <w:div w:id="1248536357">
          <w:marLeft w:val="640"/>
          <w:marRight w:val="0"/>
          <w:marTop w:val="0"/>
          <w:marBottom w:val="0"/>
          <w:divBdr>
            <w:top w:val="none" w:sz="0" w:space="0" w:color="auto"/>
            <w:left w:val="none" w:sz="0" w:space="0" w:color="auto"/>
            <w:bottom w:val="none" w:sz="0" w:space="0" w:color="auto"/>
            <w:right w:val="none" w:sz="0" w:space="0" w:color="auto"/>
          </w:divBdr>
        </w:div>
        <w:div w:id="1261796705">
          <w:marLeft w:val="640"/>
          <w:marRight w:val="0"/>
          <w:marTop w:val="0"/>
          <w:marBottom w:val="0"/>
          <w:divBdr>
            <w:top w:val="none" w:sz="0" w:space="0" w:color="auto"/>
            <w:left w:val="none" w:sz="0" w:space="0" w:color="auto"/>
            <w:bottom w:val="none" w:sz="0" w:space="0" w:color="auto"/>
            <w:right w:val="none" w:sz="0" w:space="0" w:color="auto"/>
          </w:divBdr>
        </w:div>
        <w:div w:id="294679752">
          <w:marLeft w:val="640"/>
          <w:marRight w:val="0"/>
          <w:marTop w:val="0"/>
          <w:marBottom w:val="0"/>
          <w:divBdr>
            <w:top w:val="none" w:sz="0" w:space="0" w:color="auto"/>
            <w:left w:val="none" w:sz="0" w:space="0" w:color="auto"/>
            <w:bottom w:val="none" w:sz="0" w:space="0" w:color="auto"/>
            <w:right w:val="none" w:sz="0" w:space="0" w:color="auto"/>
          </w:divBdr>
        </w:div>
        <w:div w:id="1353142315">
          <w:marLeft w:val="640"/>
          <w:marRight w:val="0"/>
          <w:marTop w:val="0"/>
          <w:marBottom w:val="0"/>
          <w:divBdr>
            <w:top w:val="none" w:sz="0" w:space="0" w:color="auto"/>
            <w:left w:val="none" w:sz="0" w:space="0" w:color="auto"/>
            <w:bottom w:val="none" w:sz="0" w:space="0" w:color="auto"/>
            <w:right w:val="none" w:sz="0" w:space="0" w:color="auto"/>
          </w:divBdr>
        </w:div>
        <w:div w:id="585505435">
          <w:marLeft w:val="640"/>
          <w:marRight w:val="0"/>
          <w:marTop w:val="0"/>
          <w:marBottom w:val="0"/>
          <w:divBdr>
            <w:top w:val="none" w:sz="0" w:space="0" w:color="auto"/>
            <w:left w:val="none" w:sz="0" w:space="0" w:color="auto"/>
            <w:bottom w:val="none" w:sz="0" w:space="0" w:color="auto"/>
            <w:right w:val="none" w:sz="0" w:space="0" w:color="auto"/>
          </w:divBdr>
        </w:div>
        <w:div w:id="1153257012">
          <w:marLeft w:val="640"/>
          <w:marRight w:val="0"/>
          <w:marTop w:val="0"/>
          <w:marBottom w:val="0"/>
          <w:divBdr>
            <w:top w:val="none" w:sz="0" w:space="0" w:color="auto"/>
            <w:left w:val="none" w:sz="0" w:space="0" w:color="auto"/>
            <w:bottom w:val="none" w:sz="0" w:space="0" w:color="auto"/>
            <w:right w:val="none" w:sz="0" w:space="0" w:color="auto"/>
          </w:divBdr>
        </w:div>
        <w:div w:id="1088650840">
          <w:marLeft w:val="640"/>
          <w:marRight w:val="0"/>
          <w:marTop w:val="0"/>
          <w:marBottom w:val="0"/>
          <w:divBdr>
            <w:top w:val="none" w:sz="0" w:space="0" w:color="auto"/>
            <w:left w:val="none" w:sz="0" w:space="0" w:color="auto"/>
            <w:bottom w:val="none" w:sz="0" w:space="0" w:color="auto"/>
            <w:right w:val="none" w:sz="0" w:space="0" w:color="auto"/>
          </w:divBdr>
        </w:div>
        <w:div w:id="440495332">
          <w:marLeft w:val="640"/>
          <w:marRight w:val="0"/>
          <w:marTop w:val="0"/>
          <w:marBottom w:val="0"/>
          <w:divBdr>
            <w:top w:val="none" w:sz="0" w:space="0" w:color="auto"/>
            <w:left w:val="none" w:sz="0" w:space="0" w:color="auto"/>
            <w:bottom w:val="none" w:sz="0" w:space="0" w:color="auto"/>
            <w:right w:val="none" w:sz="0" w:space="0" w:color="auto"/>
          </w:divBdr>
        </w:div>
        <w:div w:id="478838395">
          <w:marLeft w:val="640"/>
          <w:marRight w:val="0"/>
          <w:marTop w:val="0"/>
          <w:marBottom w:val="0"/>
          <w:divBdr>
            <w:top w:val="none" w:sz="0" w:space="0" w:color="auto"/>
            <w:left w:val="none" w:sz="0" w:space="0" w:color="auto"/>
            <w:bottom w:val="none" w:sz="0" w:space="0" w:color="auto"/>
            <w:right w:val="none" w:sz="0" w:space="0" w:color="auto"/>
          </w:divBdr>
        </w:div>
        <w:div w:id="1918173864">
          <w:marLeft w:val="640"/>
          <w:marRight w:val="0"/>
          <w:marTop w:val="0"/>
          <w:marBottom w:val="0"/>
          <w:divBdr>
            <w:top w:val="none" w:sz="0" w:space="0" w:color="auto"/>
            <w:left w:val="none" w:sz="0" w:space="0" w:color="auto"/>
            <w:bottom w:val="none" w:sz="0" w:space="0" w:color="auto"/>
            <w:right w:val="none" w:sz="0" w:space="0" w:color="auto"/>
          </w:divBdr>
        </w:div>
        <w:div w:id="1980185548">
          <w:marLeft w:val="640"/>
          <w:marRight w:val="0"/>
          <w:marTop w:val="0"/>
          <w:marBottom w:val="0"/>
          <w:divBdr>
            <w:top w:val="none" w:sz="0" w:space="0" w:color="auto"/>
            <w:left w:val="none" w:sz="0" w:space="0" w:color="auto"/>
            <w:bottom w:val="none" w:sz="0" w:space="0" w:color="auto"/>
            <w:right w:val="none" w:sz="0" w:space="0" w:color="auto"/>
          </w:divBdr>
        </w:div>
        <w:div w:id="534079044">
          <w:marLeft w:val="640"/>
          <w:marRight w:val="0"/>
          <w:marTop w:val="0"/>
          <w:marBottom w:val="0"/>
          <w:divBdr>
            <w:top w:val="none" w:sz="0" w:space="0" w:color="auto"/>
            <w:left w:val="none" w:sz="0" w:space="0" w:color="auto"/>
            <w:bottom w:val="none" w:sz="0" w:space="0" w:color="auto"/>
            <w:right w:val="none" w:sz="0" w:space="0" w:color="auto"/>
          </w:divBdr>
        </w:div>
        <w:div w:id="1911115829">
          <w:marLeft w:val="640"/>
          <w:marRight w:val="0"/>
          <w:marTop w:val="0"/>
          <w:marBottom w:val="0"/>
          <w:divBdr>
            <w:top w:val="none" w:sz="0" w:space="0" w:color="auto"/>
            <w:left w:val="none" w:sz="0" w:space="0" w:color="auto"/>
            <w:bottom w:val="none" w:sz="0" w:space="0" w:color="auto"/>
            <w:right w:val="none" w:sz="0" w:space="0" w:color="auto"/>
          </w:divBdr>
        </w:div>
        <w:div w:id="339937811">
          <w:marLeft w:val="640"/>
          <w:marRight w:val="0"/>
          <w:marTop w:val="0"/>
          <w:marBottom w:val="0"/>
          <w:divBdr>
            <w:top w:val="none" w:sz="0" w:space="0" w:color="auto"/>
            <w:left w:val="none" w:sz="0" w:space="0" w:color="auto"/>
            <w:bottom w:val="none" w:sz="0" w:space="0" w:color="auto"/>
            <w:right w:val="none" w:sz="0" w:space="0" w:color="auto"/>
          </w:divBdr>
        </w:div>
        <w:div w:id="346910242">
          <w:marLeft w:val="640"/>
          <w:marRight w:val="0"/>
          <w:marTop w:val="0"/>
          <w:marBottom w:val="0"/>
          <w:divBdr>
            <w:top w:val="none" w:sz="0" w:space="0" w:color="auto"/>
            <w:left w:val="none" w:sz="0" w:space="0" w:color="auto"/>
            <w:bottom w:val="none" w:sz="0" w:space="0" w:color="auto"/>
            <w:right w:val="none" w:sz="0" w:space="0" w:color="auto"/>
          </w:divBdr>
        </w:div>
        <w:div w:id="838157477">
          <w:marLeft w:val="640"/>
          <w:marRight w:val="0"/>
          <w:marTop w:val="0"/>
          <w:marBottom w:val="0"/>
          <w:divBdr>
            <w:top w:val="none" w:sz="0" w:space="0" w:color="auto"/>
            <w:left w:val="none" w:sz="0" w:space="0" w:color="auto"/>
            <w:bottom w:val="none" w:sz="0" w:space="0" w:color="auto"/>
            <w:right w:val="none" w:sz="0" w:space="0" w:color="auto"/>
          </w:divBdr>
        </w:div>
        <w:div w:id="467626149">
          <w:marLeft w:val="640"/>
          <w:marRight w:val="0"/>
          <w:marTop w:val="0"/>
          <w:marBottom w:val="0"/>
          <w:divBdr>
            <w:top w:val="none" w:sz="0" w:space="0" w:color="auto"/>
            <w:left w:val="none" w:sz="0" w:space="0" w:color="auto"/>
            <w:bottom w:val="none" w:sz="0" w:space="0" w:color="auto"/>
            <w:right w:val="none" w:sz="0" w:space="0" w:color="auto"/>
          </w:divBdr>
        </w:div>
        <w:div w:id="886334890">
          <w:marLeft w:val="640"/>
          <w:marRight w:val="0"/>
          <w:marTop w:val="0"/>
          <w:marBottom w:val="0"/>
          <w:divBdr>
            <w:top w:val="none" w:sz="0" w:space="0" w:color="auto"/>
            <w:left w:val="none" w:sz="0" w:space="0" w:color="auto"/>
            <w:bottom w:val="none" w:sz="0" w:space="0" w:color="auto"/>
            <w:right w:val="none" w:sz="0" w:space="0" w:color="auto"/>
          </w:divBdr>
        </w:div>
        <w:div w:id="1462574211">
          <w:marLeft w:val="640"/>
          <w:marRight w:val="0"/>
          <w:marTop w:val="0"/>
          <w:marBottom w:val="0"/>
          <w:divBdr>
            <w:top w:val="none" w:sz="0" w:space="0" w:color="auto"/>
            <w:left w:val="none" w:sz="0" w:space="0" w:color="auto"/>
            <w:bottom w:val="none" w:sz="0" w:space="0" w:color="auto"/>
            <w:right w:val="none" w:sz="0" w:space="0" w:color="auto"/>
          </w:divBdr>
        </w:div>
        <w:div w:id="1857188169">
          <w:marLeft w:val="640"/>
          <w:marRight w:val="0"/>
          <w:marTop w:val="0"/>
          <w:marBottom w:val="0"/>
          <w:divBdr>
            <w:top w:val="none" w:sz="0" w:space="0" w:color="auto"/>
            <w:left w:val="none" w:sz="0" w:space="0" w:color="auto"/>
            <w:bottom w:val="none" w:sz="0" w:space="0" w:color="auto"/>
            <w:right w:val="none" w:sz="0" w:space="0" w:color="auto"/>
          </w:divBdr>
        </w:div>
        <w:div w:id="975254201">
          <w:marLeft w:val="640"/>
          <w:marRight w:val="0"/>
          <w:marTop w:val="0"/>
          <w:marBottom w:val="0"/>
          <w:divBdr>
            <w:top w:val="none" w:sz="0" w:space="0" w:color="auto"/>
            <w:left w:val="none" w:sz="0" w:space="0" w:color="auto"/>
            <w:bottom w:val="none" w:sz="0" w:space="0" w:color="auto"/>
            <w:right w:val="none" w:sz="0" w:space="0" w:color="auto"/>
          </w:divBdr>
        </w:div>
        <w:div w:id="100616207">
          <w:marLeft w:val="640"/>
          <w:marRight w:val="0"/>
          <w:marTop w:val="0"/>
          <w:marBottom w:val="0"/>
          <w:divBdr>
            <w:top w:val="none" w:sz="0" w:space="0" w:color="auto"/>
            <w:left w:val="none" w:sz="0" w:space="0" w:color="auto"/>
            <w:bottom w:val="none" w:sz="0" w:space="0" w:color="auto"/>
            <w:right w:val="none" w:sz="0" w:space="0" w:color="auto"/>
          </w:divBdr>
        </w:div>
        <w:div w:id="273513107">
          <w:marLeft w:val="640"/>
          <w:marRight w:val="0"/>
          <w:marTop w:val="0"/>
          <w:marBottom w:val="0"/>
          <w:divBdr>
            <w:top w:val="none" w:sz="0" w:space="0" w:color="auto"/>
            <w:left w:val="none" w:sz="0" w:space="0" w:color="auto"/>
            <w:bottom w:val="none" w:sz="0" w:space="0" w:color="auto"/>
            <w:right w:val="none" w:sz="0" w:space="0" w:color="auto"/>
          </w:divBdr>
        </w:div>
        <w:div w:id="318929133">
          <w:marLeft w:val="640"/>
          <w:marRight w:val="0"/>
          <w:marTop w:val="0"/>
          <w:marBottom w:val="0"/>
          <w:divBdr>
            <w:top w:val="none" w:sz="0" w:space="0" w:color="auto"/>
            <w:left w:val="none" w:sz="0" w:space="0" w:color="auto"/>
            <w:bottom w:val="none" w:sz="0" w:space="0" w:color="auto"/>
            <w:right w:val="none" w:sz="0" w:space="0" w:color="auto"/>
          </w:divBdr>
        </w:div>
        <w:div w:id="993949849">
          <w:marLeft w:val="640"/>
          <w:marRight w:val="0"/>
          <w:marTop w:val="0"/>
          <w:marBottom w:val="0"/>
          <w:divBdr>
            <w:top w:val="none" w:sz="0" w:space="0" w:color="auto"/>
            <w:left w:val="none" w:sz="0" w:space="0" w:color="auto"/>
            <w:bottom w:val="none" w:sz="0" w:space="0" w:color="auto"/>
            <w:right w:val="none" w:sz="0" w:space="0" w:color="auto"/>
          </w:divBdr>
        </w:div>
        <w:div w:id="1045981657">
          <w:marLeft w:val="640"/>
          <w:marRight w:val="0"/>
          <w:marTop w:val="0"/>
          <w:marBottom w:val="0"/>
          <w:divBdr>
            <w:top w:val="none" w:sz="0" w:space="0" w:color="auto"/>
            <w:left w:val="none" w:sz="0" w:space="0" w:color="auto"/>
            <w:bottom w:val="none" w:sz="0" w:space="0" w:color="auto"/>
            <w:right w:val="none" w:sz="0" w:space="0" w:color="auto"/>
          </w:divBdr>
        </w:div>
        <w:div w:id="1606764823">
          <w:marLeft w:val="640"/>
          <w:marRight w:val="0"/>
          <w:marTop w:val="0"/>
          <w:marBottom w:val="0"/>
          <w:divBdr>
            <w:top w:val="none" w:sz="0" w:space="0" w:color="auto"/>
            <w:left w:val="none" w:sz="0" w:space="0" w:color="auto"/>
            <w:bottom w:val="none" w:sz="0" w:space="0" w:color="auto"/>
            <w:right w:val="none" w:sz="0" w:space="0" w:color="auto"/>
          </w:divBdr>
        </w:div>
        <w:div w:id="647366965">
          <w:marLeft w:val="640"/>
          <w:marRight w:val="0"/>
          <w:marTop w:val="0"/>
          <w:marBottom w:val="0"/>
          <w:divBdr>
            <w:top w:val="none" w:sz="0" w:space="0" w:color="auto"/>
            <w:left w:val="none" w:sz="0" w:space="0" w:color="auto"/>
            <w:bottom w:val="none" w:sz="0" w:space="0" w:color="auto"/>
            <w:right w:val="none" w:sz="0" w:space="0" w:color="auto"/>
          </w:divBdr>
        </w:div>
        <w:div w:id="1236284934">
          <w:marLeft w:val="640"/>
          <w:marRight w:val="0"/>
          <w:marTop w:val="0"/>
          <w:marBottom w:val="0"/>
          <w:divBdr>
            <w:top w:val="none" w:sz="0" w:space="0" w:color="auto"/>
            <w:left w:val="none" w:sz="0" w:space="0" w:color="auto"/>
            <w:bottom w:val="none" w:sz="0" w:space="0" w:color="auto"/>
            <w:right w:val="none" w:sz="0" w:space="0" w:color="auto"/>
          </w:divBdr>
        </w:div>
        <w:div w:id="522406347">
          <w:marLeft w:val="640"/>
          <w:marRight w:val="0"/>
          <w:marTop w:val="0"/>
          <w:marBottom w:val="0"/>
          <w:divBdr>
            <w:top w:val="none" w:sz="0" w:space="0" w:color="auto"/>
            <w:left w:val="none" w:sz="0" w:space="0" w:color="auto"/>
            <w:bottom w:val="none" w:sz="0" w:space="0" w:color="auto"/>
            <w:right w:val="none" w:sz="0" w:space="0" w:color="auto"/>
          </w:divBdr>
        </w:div>
        <w:div w:id="124542803">
          <w:marLeft w:val="640"/>
          <w:marRight w:val="0"/>
          <w:marTop w:val="0"/>
          <w:marBottom w:val="0"/>
          <w:divBdr>
            <w:top w:val="none" w:sz="0" w:space="0" w:color="auto"/>
            <w:left w:val="none" w:sz="0" w:space="0" w:color="auto"/>
            <w:bottom w:val="none" w:sz="0" w:space="0" w:color="auto"/>
            <w:right w:val="none" w:sz="0" w:space="0" w:color="auto"/>
          </w:divBdr>
        </w:div>
        <w:div w:id="174540880">
          <w:marLeft w:val="640"/>
          <w:marRight w:val="0"/>
          <w:marTop w:val="0"/>
          <w:marBottom w:val="0"/>
          <w:divBdr>
            <w:top w:val="none" w:sz="0" w:space="0" w:color="auto"/>
            <w:left w:val="none" w:sz="0" w:space="0" w:color="auto"/>
            <w:bottom w:val="none" w:sz="0" w:space="0" w:color="auto"/>
            <w:right w:val="none" w:sz="0" w:space="0" w:color="auto"/>
          </w:divBdr>
        </w:div>
        <w:div w:id="1158379588">
          <w:marLeft w:val="640"/>
          <w:marRight w:val="0"/>
          <w:marTop w:val="0"/>
          <w:marBottom w:val="0"/>
          <w:divBdr>
            <w:top w:val="none" w:sz="0" w:space="0" w:color="auto"/>
            <w:left w:val="none" w:sz="0" w:space="0" w:color="auto"/>
            <w:bottom w:val="none" w:sz="0" w:space="0" w:color="auto"/>
            <w:right w:val="none" w:sz="0" w:space="0" w:color="auto"/>
          </w:divBdr>
        </w:div>
        <w:div w:id="48843797">
          <w:marLeft w:val="640"/>
          <w:marRight w:val="0"/>
          <w:marTop w:val="0"/>
          <w:marBottom w:val="0"/>
          <w:divBdr>
            <w:top w:val="none" w:sz="0" w:space="0" w:color="auto"/>
            <w:left w:val="none" w:sz="0" w:space="0" w:color="auto"/>
            <w:bottom w:val="none" w:sz="0" w:space="0" w:color="auto"/>
            <w:right w:val="none" w:sz="0" w:space="0" w:color="auto"/>
          </w:divBdr>
        </w:div>
        <w:div w:id="1807048464">
          <w:marLeft w:val="640"/>
          <w:marRight w:val="0"/>
          <w:marTop w:val="0"/>
          <w:marBottom w:val="0"/>
          <w:divBdr>
            <w:top w:val="none" w:sz="0" w:space="0" w:color="auto"/>
            <w:left w:val="none" w:sz="0" w:space="0" w:color="auto"/>
            <w:bottom w:val="none" w:sz="0" w:space="0" w:color="auto"/>
            <w:right w:val="none" w:sz="0" w:space="0" w:color="auto"/>
          </w:divBdr>
        </w:div>
        <w:div w:id="262882213">
          <w:marLeft w:val="640"/>
          <w:marRight w:val="0"/>
          <w:marTop w:val="0"/>
          <w:marBottom w:val="0"/>
          <w:divBdr>
            <w:top w:val="none" w:sz="0" w:space="0" w:color="auto"/>
            <w:left w:val="none" w:sz="0" w:space="0" w:color="auto"/>
            <w:bottom w:val="none" w:sz="0" w:space="0" w:color="auto"/>
            <w:right w:val="none" w:sz="0" w:space="0" w:color="auto"/>
          </w:divBdr>
        </w:div>
        <w:div w:id="859659731">
          <w:marLeft w:val="640"/>
          <w:marRight w:val="0"/>
          <w:marTop w:val="0"/>
          <w:marBottom w:val="0"/>
          <w:divBdr>
            <w:top w:val="none" w:sz="0" w:space="0" w:color="auto"/>
            <w:left w:val="none" w:sz="0" w:space="0" w:color="auto"/>
            <w:bottom w:val="none" w:sz="0" w:space="0" w:color="auto"/>
            <w:right w:val="none" w:sz="0" w:space="0" w:color="auto"/>
          </w:divBdr>
        </w:div>
        <w:div w:id="96295406">
          <w:marLeft w:val="640"/>
          <w:marRight w:val="0"/>
          <w:marTop w:val="0"/>
          <w:marBottom w:val="0"/>
          <w:divBdr>
            <w:top w:val="none" w:sz="0" w:space="0" w:color="auto"/>
            <w:left w:val="none" w:sz="0" w:space="0" w:color="auto"/>
            <w:bottom w:val="none" w:sz="0" w:space="0" w:color="auto"/>
            <w:right w:val="none" w:sz="0" w:space="0" w:color="auto"/>
          </w:divBdr>
        </w:div>
        <w:div w:id="631329532">
          <w:marLeft w:val="640"/>
          <w:marRight w:val="0"/>
          <w:marTop w:val="0"/>
          <w:marBottom w:val="0"/>
          <w:divBdr>
            <w:top w:val="none" w:sz="0" w:space="0" w:color="auto"/>
            <w:left w:val="none" w:sz="0" w:space="0" w:color="auto"/>
            <w:bottom w:val="none" w:sz="0" w:space="0" w:color="auto"/>
            <w:right w:val="none" w:sz="0" w:space="0" w:color="auto"/>
          </w:divBdr>
        </w:div>
        <w:div w:id="970983022">
          <w:marLeft w:val="640"/>
          <w:marRight w:val="0"/>
          <w:marTop w:val="0"/>
          <w:marBottom w:val="0"/>
          <w:divBdr>
            <w:top w:val="none" w:sz="0" w:space="0" w:color="auto"/>
            <w:left w:val="none" w:sz="0" w:space="0" w:color="auto"/>
            <w:bottom w:val="none" w:sz="0" w:space="0" w:color="auto"/>
            <w:right w:val="none" w:sz="0" w:space="0" w:color="auto"/>
          </w:divBdr>
        </w:div>
        <w:div w:id="752892534">
          <w:marLeft w:val="640"/>
          <w:marRight w:val="0"/>
          <w:marTop w:val="0"/>
          <w:marBottom w:val="0"/>
          <w:divBdr>
            <w:top w:val="none" w:sz="0" w:space="0" w:color="auto"/>
            <w:left w:val="none" w:sz="0" w:space="0" w:color="auto"/>
            <w:bottom w:val="none" w:sz="0" w:space="0" w:color="auto"/>
            <w:right w:val="none" w:sz="0" w:space="0" w:color="auto"/>
          </w:divBdr>
        </w:div>
      </w:divsChild>
    </w:div>
    <w:div w:id="1530990185">
      <w:bodyDiv w:val="1"/>
      <w:marLeft w:val="0"/>
      <w:marRight w:val="0"/>
      <w:marTop w:val="0"/>
      <w:marBottom w:val="0"/>
      <w:divBdr>
        <w:top w:val="none" w:sz="0" w:space="0" w:color="auto"/>
        <w:left w:val="none" w:sz="0" w:space="0" w:color="auto"/>
        <w:bottom w:val="none" w:sz="0" w:space="0" w:color="auto"/>
        <w:right w:val="none" w:sz="0" w:space="0" w:color="auto"/>
      </w:divBdr>
    </w:div>
    <w:div w:id="1546257722">
      <w:bodyDiv w:val="1"/>
      <w:marLeft w:val="0"/>
      <w:marRight w:val="0"/>
      <w:marTop w:val="0"/>
      <w:marBottom w:val="0"/>
      <w:divBdr>
        <w:top w:val="none" w:sz="0" w:space="0" w:color="auto"/>
        <w:left w:val="none" w:sz="0" w:space="0" w:color="auto"/>
        <w:bottom w:val="none" w:sz="0" w:space="0" w:color="auto"/>
        <w:right w:val="none" w:sz="0" w:space="0" w:color="auto"/>
      </w:divBdr>
      <w:divsChild>
        <w:div w:id="1740516495">
          <w:marLeft w:val="640"/>
          <w:marRight w:val="0"/>
          <w:marTop w:val="0"/>
          <w:marBottom w:val="0"/>
          <w:divBdr>
            <w:top w:val="none" w:sz="0" w:space="0" w:color="auto"/>
            <w:left w:val="none" w:sz="0" w:space="0" w:color="auto"/>
            <w:bottom w:val="none" w:sz="0" w:space="0" w:color="auto"/>
            <w:right w:val="none" w:sz="0" w:space="0" w:color="auto"/>
          </w:divBdr>
        </w:div>
        <w:div w:id="1886215185">
          <w:marLeft w:val="640"/>
          <w:marRight w:val="0"/>
          <w:marTop w:val="0"/>
          <w:marBottom w:val="0"/>
          <w:divBdr>
            <w:top w:val="none" w:sz="0" w:space="0" w:color="auto"/>
            <w:left w:val="none" w:sz="0" w:space="0" w:color="auto"/>
            <w:bottom w:val="none" w:sz="0" w:space="0" w:color="auto"/>
            <w:right w:val="none" w:sz="0" w:space="0" w:color="auto"/>
          </w:divBdr>
        </w:div>
        <w:div w:id="246547006">
          <w:marLeft w:val="640"/>
          <w:marRight w:val="0"/>
          <w:marTop w:val="0"/>
          <w:marBottom w:val="0"/>
          <w:divBdr>
            <w:top w:val="none" w:sz="0" w:space="0" w:color="auto"/>
            <w:left w:val="none" w:sz="0" w:space="0" w:color="auto"/>
            <w:bottom w:val="none" w:sz="0" w:space="0" w:color="auto"/>
            <w:right w:val="none" w:sz="0" w:space="0" w:color="auto"/>
          </w:divBdr>
        </w:div>
        <w:div w:id="448665166">
          <w:marLeft w:val="640"/>
          <w:marRight w:val="0"/>
          <w:marTop w:val="0"/>
          <w:marBottom w:val="0"/>
          <w:divBdr>
            <w:top w:val="none" w:sz="0" w:space="0" w:color="auto"/>
            <w:left w:val="none" w:sz="0" w:space="0" w:color="auto"/>
            <w:bottom w:val="none" w:sz="0" w:space="0" w:color="auto"/>
            <w:right w:val="none" w:sz="0" w:space="0" w:color="auto"/>
          </w:divBdr>
        </w:div>
        <w:div w:id="870075210">
          <w:marLeft w:val="640"/>
          <w:marRight w:val="0"/>
          <w:marTop w:val="0"/>
          <w:marBottom w:val="0"/>
          <w:divBdr>
            <w:top w:val="none" w:sz="0" w:space="0" w:color="auto"/>
            <w:left w:val="none" w:sz="0" w:space="0" w:color="auto"/>
            <w:bottom w:val="none" w:sz="0" w:space="0" w:color="auto"/>
            <w:right w:val="none" w:sz="0" w:space="0" w:color="auto"/>
          </w:divBdr>
        </w:div>
        <w:div w:id="2042168273">
          <w:marLeft w:val="640"/>
          <w:marRight w:val="0"/>
          <w:marTop w:val="0"/>
          <w:marBottom w:val="0"/>
          <w:divBdr>
            <w:top w:val="none" w:sz="0" w:space="0" w:color="auto"/>
            <w:left w:val="none" w:sz="0" w:space="0" w:color="auto"/>
            <w:bottom w:val="none" w:sz="0" w:space="0" w:color="auto"/>
            <w:right w:val="none" w:sz="0" w:space="0" w:color="auto"/>
          </w:divBdr>
        </w:div>
        <w:div w:id="1643851431">
          <w:marLeft w:val="640"/>
          <w:marRight w:val="0"/>
          <w:marTop w:val="0"/>
          <w:marBottom w:val="0"/>
          <w:divBdr>
            <w:top w:val="none" w:sz="0" w:space="0" w:color="auto"/>
            <w:left w:val="none" w:sz="0" w:space="0" w:color="auto"/>
            <w:bottom w:val="none" w:sz="0" w:space="0" w:color="auto"/>
            <w:right w:val="none" w:sz="0" w:space="0" w:color="auto"/>
          </w:divBdr>
        </w:div>
        <w:div w:id="1225096296">
          <w:marLeft w:val="640"/>
          <w:marRight w:val="0"/>
          <w:marTop w:val="0"/>
          <w:marBottom w:val="0"/>
          <w:divBdr>
            <w:top w:val="none" w:sz="0" w:space="0" w:color="auto"/>
            <w:left w:val="none" w:sz="0" w:space="0" w:color="auto"/>
            <w:bottom w:val="none" w:sz="0" w:space="0" w:color="auto"/>
            <w:right w:val="none" w:sz="0" w:space="0" w:color="auto"/>
          </w:divBdr>
        </w:div>
        <w:div w:id="1180966834">
          <w:marLeft w:val="640"/>
          <w:marRight w:val="0"/>
          <w:marTop w:val="0"/>
          <w:marBottom w:val="0"/>
          <w:divBdr>
            <w:top w:val="none" w:sz="0" w:space="0" w:color="auto"/>
            <w:left w:val="none" w:sz="0" w:space="0" w:color="auto"/>
            <w:bottom w:val="none" w:sz="0" w:space="0" w:color="auto"/>
            <w:right w:val="none" w:sz="0" w:space="0" w:color="auto"/>
          </w:divBdr>
        </w:div>
        <w:div w:id="2113935084">
          <w:marLeft w:val="640"/>
          <w:marRight w:val="0"/>
          <w:marTop w:val="0"/>
          <w:marBottom w:val="0"/>
          <w:divBdr>
            <w:top w:val="none" w:sz="0" w:space="0" w:color="auto"/>
            <w:left w:val="none" w:sz="0" w:space="0" w:color="auto"/>
            <w:bottom w:val="none" w:sz="0" w:space="0" w:color="auto"/>
            <w:right w:val="none" w:sz="0" w:space="0" w:color="auto"/>
          </w:divBdr>
        </w:div>
        <w:div w:id="2107992142">
          <w:marLeft w:val="640"/>
          <w:marRight w:val="0"/>
          <w:marTop w:val="0"/>
          <w:marBottom w:val="0"/>
          <w:divBdr>
            <w:top w:val="none" w:sz="0" w:space="0" w:color="auto"/>
            <w:left w:val="none" w:sz="0" w:space="0" w:color="auto"/>
            <w:bottom w:val="none" w:sz="0" w:space="0" w:color="auto"/>
            <w:right w:val="none" w:sz="0" w:space="0" w:color="auto"/>
          </w:divBdr>
        </w:div>
        <w:div w:id="557790316">
          <w:marLeft w:val="640"/>
          <w:marRight w:val="0"/>
          <w:marTop w:val="0"/>
          <w:marBottom w:val="0"/>
          <w:divBdr>
            <w:top w:val="none" w:sz="0" w:space="0" w:color="auto"/>
            <w:left w:val="none" w:sz="0" w:space="0" w:color="auto"/>
            <w:bottom w:val="none" w:sz="0" w:space="0" w:color="auto"/>
            <w:right w:val="none" w:sz="0" w:space="0" w:color="auto"/>
          </w:divBdr>
        </w:div>
        <w:div w:id="663972506">
          <w:marLeft w:val="640"/>
          <w:marRight w:val="0"/>
          <w:marTop w:val="0"/>
          <w:marBottom w:val="0"/>
          <w:divBdr>
            <w:top w:val="none" w:sz="0" w:space="0" w:color="auto"/>
            <w:left w:val="none" w:sz="0" w:space="0" w:color="auto"/>
            <w:bottom w:val="none" w:sz="0" w:space="0" w:color="auto"/>
            <w:right w:val="none" w:sz="0" w:space="0" w:color="auto"/>
          </w:divBdr>
        </w:div>
        <w:div w:id="1022363499">
          <w:marLeft w:val="640"/>
          <w:marRight w:val="0"/>
          <w:marTop w:val="0"/>
          <w:marBottom w:val="0"/>
          <w:divBdr>
            <w:top w:val="none" w:sz="0" w:space="0" w:color="auto"/>
            <w:left w:val="none" w:sz="0" w:space="0" w:color="auto"/>
            <w:bottom w:val="none" w:sz="0" w:space="0" w:color="auto"/>
            <w:right w:val="none" w:sz="0" w:space="0" w:color="auto"/>
          </w:divBdr>
        </w:div>
        <w:div w:id="718012827">
          <w:marLeft w:val="640"/>
          <w:marRight w:val="0"/>
          <w:marTop w:val="0"/>
          <w:marBottom w:val="0"/>
          <w:divBdr>
            <w:top w:val="none" w:sz="0" w:space="0" w:color="auto"/>
            <w:left w:val="none" w:sz="0" w:space="0" w:color="auto"/>
            <w:bottom w:val="none" w:sz="0" w:space="0" w:color="auto"/>
            <w:right w:val="none" w:sz="0" w:space="0" w:color="auto"/>
          </w:divBdr>
        </w:div>
        <w:div w:id="641543960">
          <w:marLeft w:val="640"/>
          <w:marRight w:val="0"/>
          <w:marTop w:val="0"/>
          <w:marBottom w:val="0"/>
          <w:divBdr>
            <w:top w:val="none" w:sz="0" w:space="0" w:color="auto"/>
            <w:left w:val="none" w:sz="0" w:space="0" w:color="auto"/>
            <w:bottom w:val="none" w:sz="0" w:space="0" w:color="auto"/>
            <w:right w:val="none" w:sz="0" w:space="0" w:color="auto"/>
          </w:divBdr>
        </w:div>
        <w:div w:id="1091974192">
          <w:marLeft w:val="640"/>
          <w:marRight w:val="0"/>
          <w:marTop w:val="0"/>
          <w:marBottom w:val="0"/>
          <w:divBdr>
            <w:top w:val="none" w:sz="0" w:space="0" w:color="auto"/>
            <w:left w:val="none" w:sz="0" w:space="0" w:color="auto"/>
            <w:bottom w:val="none" w:sz="0" w:space="0" w:color="auto"/>
            <w:right w:val="none" w:sz="0" w:space="0" w:color="auto"/>
          </w:divBdr>
        </w:div>
        <w:div w:id="705713155">
          <w:marLeft w:val="640"/>
          <w:marRight w:val="0"/>
          <w:marTop w:val="0"/>
          <w:marBottom w:val="0"/>
          <w:divBdr>
            <w:top w:val="none" w:sz="0" w:space="0" w:color="auto"/>
            <w:left w:val="none" w:sz="0" w:space="0" w:color="auto"/>
            <w:bottom w:val="none" w:sz="0" w:space="0" w:color="auto"/>
            <w:right w:val="none" w:sz="0" w:space="0" w:color="auto"/>
          </w:divBdr>
        </w:div>
        <w:div w:id="290596399">
          <w:marLeft w:val="640"/>
          <w:marRight w:val="0"/>
          <w:marTop w:val="0"/>
          <w:marBottom w:val="0"/>
          <w:divBdr>
            <w:top w:val="none" w:sz="0" w:space="0" w:color="auto"/>
            <w:left w:val="none" w:sz="0" w:space="0" w:color="auto"/>
            <w:bottom w:val="none" w:sz="0" w:space="0" w:color="auto"/>
            <w:right w:val="none" w:sz="0" w:space="0" w:color="auto"/>
          </w:divBdr>
        </w:div>
        <w:div w:id="1807627890">
          <w:marLeft w:val="640"/>
          <w:marRight w:val="0"/>
          <w:marTop w:val="0"/>
          <w:marBottom w:val="0"/>
          <w:divBdr>
            <w:top w:val="none" w:sz="0" w:space="0" w:color="auto"/>
            <w:left w:val="none" w:sz="0" w:space="0" w:color="auto"/>
            <w:bottom w:val="none" w:sz="0" w:space="0" w:color="auto"/>
            <w:right w:val="none" w:sz="0" w:space="0" w:color="auto"/>
          </w:divBdr>
        </w:div>
        <w:div w:id="1279528191">
          <w:marLeft w:val="640"/>
          <w:marRight w:val="0"/>
          <w:marTop w:val="0"/>
          <w:marBottom w:val="0"/>
          <w:divBdr>
            <w:top w:val="none" w:sz="0" w:space="0" w:color="auto"/>
            <w:left w:val="none" w:sz="0" w:space="0" w:color="auto"/>
            <w:bottom w:val="none" w:sz="0" w:space="0" w:color="auto"/>
            <w:right w:val="none" w:sz="0" w:space="0" w:color="auto"/>
          </w:divBdr>
        </w:div>
        <w:div w:id="555824812">
          <w:marLeft w:val="640"/>
          <w:marRight w:val="0"/>
          <w:marTop w:val="0"/>
          <w:marBottom w:val="0"/>
          <w:divBdr>
            <w:top w:val="none" w:sz="0" w:space="0" w:color="auto"/>
            <w:left w:val="none" w:sz="0" w:space="0" w:color="auto"/>
            <w:bottom w:val="none" w:sz="0" w:space="0" w:color="auto"/>
            <w:right w:val="none" w:sz="0" w:space="0" w:color="auto"/>
          </w:divBdr>
        </w:div>
        <w:div w:id="1772630067">
          <w:marLeft w:val="640"/>
          <w:marRight w:val="0"/>
          <w:marTop w:val="0"/>
          <w:marBottom w:val="0"/>
          <w:divBdr>
            <w:top w:val="none" w:sz="0" w:space="0" w:color="auto"/>
            <w:left w:val="none" w:sz="0" w:space="0" w:color="auto"/>
            <w:bottom w:val="none" w:sz="0" w:space="0" w:color="auto"/>
            <w:right w:val="none" w:sz="0" w:space="0" w:color="auto"/>
          </w:divBdr>
        </w:div>
        <w:div w:id="407579763">
          <w:marLeft w:val="640"/>
          <w:marRight w:val="0"/>
          <w:marTop w:val="0"/>
          <w:marBottom w:val="0"/>
          <w:divBdr>
            <w:top w:val="none" w:sz="0" w:space="0" w:color="auto"/>
            <w:left w:val="none" w:sz="0" w:space="0" w:color="auto"/>
            <w:bottom w:val="none" w:sz="0" w:space="0" w:color="auto"/>
            <w:right w:val="none" w:sz="0" w:space="0" w:color="auto"/>
          </w:divBdr>
        </w:div>
        <w:div w:id="1553299941">
          <w:marLeft w:val="640"/>
          <w:marRight w:val="0"/>
          <w:marTop w:val="0"/>
          <w:marBottom w:val="0"/>
          <w:divBdr>
            <w:top w:val="none" w:sz="0" w:space="0" w:color="auto"/>
            <w:left w:val="none" w:sz="0" w:space="0" w:color="auto"/>
            <w:bottom w:val="none" w:sz="0" w:space="0" w:color="auto"/>
            <w:right w:val="none" w:sz="0" w:space="0" w:color="auto"/>
          </w:divBdr>
        </w:div>
        <w:div w:id="1902129587">
          <w:marLeft w:val="640"/>
          <w:marRight w:val="0"/>
          <w:marTop w:val="0"/>
          <w:marBottom w:val="0"/>
          <w:divBdr>
            <w:top w:val="none" w:sz="0" w:space="0" w:color="auto"/>
            <w:left w:val="none" w:sz="0" w:space="0" w:color="auto"/>
            <w:bottom w:val="none" w:sz="0" w:space="0" w:color="auto"/>
            <w:right w:val="none" w:sz="0" w:space="0" w:color="auto"/>
          </w:divBdr>
        </w:div>
        <w:div w:id="1157188888">
          <w:marLeft w:val="640"/>
          <w:marRight w:val="0"/>
          <w:marTop w:val="0"/>
          <w:marBottom w:val="0"/>
          <w:divBdr>
            <w:top w:val="none" w:sz="0" w:space="0" w:color="auto"/>
            <w:left w:val="none" w:sz="0" w:space="0" w:color="auto"/>
            <w:bottom w:val="none" w:sz="0" w:space="0" w:color="auto"/>
            <w:right w:val="none" w:sz="0" w:space="0" w:color="auto"/>
          </w:divBdr>
        </w:div>
        <w:div w:id="986473776">
          <w:marLeft w:val="640"/>
          <w:marRight w:val="0"/>
          <w:marTop w:val="0"/>
          <w:marBottom w:val="0"/>
          <w:divBdr>
            <w:top w:val="none" w:sz="0" w:space="0" w:color="auto"/>
            <w:left w:val="none" w:sz="0" w:space="0" w:color="auto"/>
            <w:bottom w:val="none" w:sz="0" w:space="0" w:color="auto"/>
            <w:right w:val="none" w:sz="0" w:space="0" w:color="auto"/>
          </w:divBdr>
        </w:div>
        <w:div w:id="184905607">
          <w:marLeft w:val="640"/>
          <w:marRight w:val="0"/>
          <w:marTop w:val="0"/>
          <w:marBottom w:val="0"/>
          <w:divBdr>
            <w:top w:val="none" w:sz="0" w:space="0" w:color="auto"/>
            <w:left w:val="none" w:sz="0" w:space="0" w:color="auto"/>
            <w:bottom w:val="none" w:sz="0" w:space="0" w:color="auto"/>
            <w:right w:val="none" w:sz="0" w:space="0" w:color="auto"/>
          </w:divBdr>
        </w:div>
        <w:div w:id="715545354">
          <w:marLeft w:val="640"/>
          <w:marRight w:val="0"/>
          <w:marTop w:val="0"/>
          <w:marBottom w:val="0"/>
          <w:divBdr>
            <w:top w:val="none" w:sz="0" w:space="0" w:color="auto"/>
            <w:left w:val="none" w:sz="0" w:space="0" w:color="auto"/>
            <w:bottom w:val="none" w:sz="0" w:space="0" w:color="auto"/>
            <w:right w:val="none" w:sz="0" w:space="0" w:color="auto"/>
          </w:divBdr>
        </w:div>
        <w:div w:id="912661773">
          <w:marLeft w:val="640"/>
          <w:marRight w:val="0"/>
          <w:marTop w:val="0"/>
          <w:marBottom w:val="0"/>
          <w:divBdr>
            <w:top w:val="none" w:sz="0" w:space="0" w:color="auto"/>
            <w:left w:val="none" w:sz="0" w:space="0" w:color="auto"/>
            <w:bottom w:val="none" w:sz="0" w:space="0" w:color="auto"/>
            <w:right w:val="none" w:sz="0" w:space="0" w:color="auto"/>
          </w:divBdr>
        </w:div>
        <w:div w:id="2906115">
          <w:marLeft w:val="640"/>
          <w:marRight w:val="0"/>
          <w:marTop w:val="0"/>
          <w:marBottom w:val="0"/>
          <w:divBdr>
            <w:top w:val="none" w:sz="0" w:space="0" w:color="auto"/>
            <w:left w:val="none" w:sz="0" w:space="0" w:color="auto"/>
            <w:bottom w:val="none" w:sz="0" w:space="0" w:color="auto"/>
            <w:right w:val="none" w:sz="0" w:space="0" w:color="auto"/>
          </w:divBdr>
        </w:div>
        <w:div w:id="381754353">
          <w:marLeft w:val="640"/>
          <w:marRight w:val="0"/>
          <w:marTop w:val="0"/>
          <w:marBottom w:val="0"/>
          <w:divBdr>
            <w:top w:val="none" w:sz="0" w:space="0" w:color="auto"/>
            <w:left w:val="none" w:sz="0" w:space="0" w:color="auto"/>
            <w:bottom w:val="none" w:sz="0" w:space="0" w:color="auto"/>
            <w:right w:val="none" w:sz="0" w:space="0" w:color="auto"/>
          </w:divBdr>
        </w:div>
        <w:div w:id="2024746997">
          <w:marLeft w:val="640"/>
          <w:marRight w:val="0"/>
          <w:marTop w:val="0"/>
          <w:marBottom w:val="0"/>
          <w:divBdr>
            <w:top w:val="none" w:sz="0" w:space="0" w:color="auto"/>
            <w:left w:val="none" w:sz="0" w:space="0" w:color="auto"/>
            <w:bottom w:val="none" w:sz="0" w:space="0" w:color="auto"/>
            <w:right w:val="none" w:sz="0" w:space="0" w:color="auto"/>
          </w:divBdr>
        </w:div>
        <w:div w:id="1395929295">
          <w:marLeft w:val="640"/>
          <w:marRight w:val="0"/>
          <w:marTop w:val="0"/>
          <w:marBottom w:val="0"/>
          <w:divBdr>
            <w:top w:val="none" w:sz="0" w:space="0" w:color="auto"/>
            <w:left w:val="none" w:sz="0" w:space="0" w:color="auto"/>
            <w:bottom w:val="none" w:sz="0" w:space="0" w:color="auto"/>
            <w:right w:val="none" w:sz="0" w:space="0" w:color="auto"/>
          </w:divBdr>
        </w:div>
        <w:div w:id="142505964">
          <w:marLeft w:val="640"/>
          <w:marRight w:val="0"/>
          <w:marTop w:val="0"/>
          <w:marBottom w:val="0"/>
          <w:divBdr>
            <w:top w:val="none" w:sz="0" w:space="0" w:color="auto"/>
            <w:left w:val="none" w:sz="0" w:space="0" w:color="auto"/>
            <w:bottom w:val="none" w:sz="0" w:space="0" w:color="auto"/>
            <w:right w:val="none" w:sz="0" w:space="0" w:color="auto"/>
          </w:divBdr>
        </w:div>
        <w:div w:id="1081369748">
          <w:marLeft w:val="640"/>
          <w:marRight w:val="0"/>
          <w:marTop w:val="0"/>
          <w:marBottom w:val="0"/>
          <w:divBdr>
            <w:top w:val="none" w:sz="0" w:space="0" w:color="auto"/>
            <w:left w:val="none" w:sz="0" w:space="0" w:color="auto"/>
            <w:bottom w:val="none" w:sz="0" w:space="0" w:color="auto"/>
            <w:right w:val="none" w:sz="0" w:space="0" w:color="auto"/>
          </w:divBdr>
        </w:div>
        <w:div w:id="443767894">
          <w:marLeft w:val="640"/>
          <w:marRight w:val="0"/>
          <w:marTop w:val="0"/>
          <w:marBottom w:val="0"/>
          <w:divBdr>
            <w:top w:val="none" w:sz="0" w:space="0" w:color="auto"/>
            <w:left w:val="none" w:sz="0" w:space="0" w:color="auto"/>
            <w:bottom w:val="none" w:sz="0" w:space="0" w:color="auto"/>
            <w:right w:val="none" w:sz="0" w:space="0" w:color="auto"/>
          </w:divBdr>
        </w:div>
        <w:div w:id="1984921047">
          <w:marLeft w:val="640"/>
          <w:marRight w:val="0"/>
          <w:marTop w:val="0"/>
          <w:marBottom w:val="0"/>
          <w:divBdr>
            <w:top w:val="none" w:sz="0" w:space="0" w:color="auto"/>
            <w:left w:val="none" w:sz="0" w:space="0" w:color="auto"/>
            <w:bottom w:val="none" w:sz="0" w:space="0" w:color="auto"/>
            <w:right w:val="none" w:sz="0" w:space="0" w:color="auto"/>
          </w:divBdr>
        </w:div>
        <w:div w:id="1493595328">
          <w:marLeft w:val="640"/>
          <w:marRight w:val="0"/>
          <w:marTop w:val="0"/>
          <w:marBottom w:val="0"/>
          <w:divBdr>
            <w:top w:val="none" w:sz="0" w:space="0" w:color="auto"/>
            <w:left w:val="none" w:sz="0" w:space="0" w:color="auto"/>
            <w:bottom w:val="none" w:sz="0" w:space="0" w:color="auto"/>
            <w:right w:val="none" w:sz="0" w:space="0" w:color="auto"/>
          </w:divBdr>
        </w:div>
        <w:div w:id="167214548">
          <w:marLeft w:val="640"/>
          <w:marRight w:val="0"/>
          <w:marTop w:val="0"/>
          <w:marBottom w:val="0"/>
          <w:divBdr>
            <w:top w:val="none" w:sz="0" w:space="0" w:color="auto"/>
            <w:left w:val="none" w:sz="0" w:space="0" w:color="auto"/>
            <w:bottom w:val="none" w:sz="0" w:space="0" w:color="auto"/>
            <w:right w:val="none" w:sz="0" w:space="0" w:color="auto"/>
          </w:divBdr>
        </w:div>
        <w:div w:id="1741097471">
          <w:marLeft w:val="640"/>
          <w:marRight w:val="0"/>
          <w:marTop w:val="0"/>
          <w:marBottom w:val="0"/>
          <w:divBdr>
            <w:top w:val="none" w:sz="0" w:space="0" w:color="auto"/>
            <w:left w:val="none" w:sz="0" w:space="0" w:color="auto"/>
            <w:bottom w:val="none" w:sz="0" w:space="0" w:color="auto"/>
            <w:right w:val="none" w:sz="0" w:space="0" w:color="auto"/>
          </w:divBdr>
        </w:div>
        <w:div w:id="2032143916">
          <w:marLeft w:val="640"/>
          <w:marRight w:val="0"/>
          <w:marTop w:val="0"/>
          <w:marBottom w:val="0"/>
          <w:divBdr>
            <w:top w:val="none" w:sz="0" w:space="0" w:color="auto"/>
            <w:left w:val="none" w:sz="0" w:space="0" w:color="auto"/>
            <w:bottom w:val="none" w:sz="0" w:space="0" w:color="auto"/>
            <w:right w:val="none" w:sz="0" w:space="0" w:color="auto"/>
          </w:divBdr>
        </w:div>
        <w:div w:id="1095637269">
          <w:marLeft w:val="640"/>
          <w:marRight w:val="0"/>
          <w:marTop w:val="0"/>
          <w:marBottom w:val="0"/>
          <w:divBdr>
            <w:top w:val="none" w:sz="0" w:space="0" w:color="auto"/>
            <w:left w:val="none" w:sz="0" w:space="0" w:color="auto"/>
            <w:bottom w:val="none" w:sz="0" w:space="0" w:color="auto"/>
            <w:right w:val="none" w:sz="0" w:space="0" w:color="auto"/>
          </w:divBdr>
        </w:div>
        <w:div w:id="1383865248">
          <w:marLeft w:val="640"/>
          <w:marRight w:val="0"/>
          <w:marTop w:val="0"/>
          <w:marBottom w:val="0"/>
          <w:divBdr>
            <w:top w:val="none" w:sz="0" w:space="0" w:color="auto"/>
            <w:left w:val="none" w:sz="0" w:space="0" w:color="auto"/>
            <w:bottom w:val="none" w:sz="0" w:space="0" w:color="auto"/>
            <w:right w:val="none" w:sz="0" w:space="0" w:color="auto"/>
          </w:divBdr>
        </w:div>
        <w:div w:id="1338657424">
          <w:marLeft w:val="640"/>
          <w:marRight w:val="0"/>
          <w:marTop w:val="0"/>
          <w:marBottom w:val="0"/>
          <w:divBdr>
            <w:top w:val="none" w:sz="0" w:space="0" w:color="auto"/>
            <w:left w:val="none" w:sz="0" w:space="0" w:color="auto"/>
            <w:bottom w:val="none" w:sz="0" w:space="0" w:color="auto"/>
            <w:right w:val="none" w:sz="0" w:space="0" w:color="auto"/>
          </w:divBdr>
        </w:div>
        <w:div w:id="517892235">
          <w:marLeft w:val="640"/>
          <w:marRight w:val="0"/>
          <w:marTop w:val="0"/>
          <w:marBottom w:val="0"/>
          <w:divBdr>
            <w:top w:val="none" w:sz="0" w:space="0" w:color="auto"/>
            <w:left w:val="none" w:sz="0" w:space="0" w:color="auto"/>
            <w:bottom w:val="none" w:sz="0" w:space="0" w:color="auto"/>
            <w:right w:val="none" w:sz="0" w:space="0" w:color="auto"/>
          </w:divBdr>
        </w:div>
        <w:div w:id="1111703821">
          <w:marLeft w:val="640"/>
          <w:marRight w:val="0"/>
          <w:marTop w:val="0"/>
          <w:marBottom w:val="0"/>
          <w:divBdr>
            <w:top w:val="none" w:sz="0" w:space="0" w:color="auto"/>
            <w:left w:val="none" w:sz="0" w:space="0" w:color="auto"/>
            <w:bottom w:val="none" w:sz="0" w:space="0" w:color="auto"/>
            <w:right w:val="none" w:sz="0" w:space="0" w:color="auto"/>
          </w:divBdr>
        </w:div>
        <w:div w:id="1002858666">
          <w:marLeft w:val="640"/>
          <w:marRight w:val="0"/>
          <w:marTop w:val="0"/>
          <w:marBottom w:val="0"/>
          <w:divBdr>
            <w:top w:val="none" w:sz="0" w:space="0" w:color="auto"/>
            <w:left w:val="none" w:sz="0" w:space="0" w:color="auto"/>
            <w:bottom w:val="none" w:sz="0" w:space="0" w:color="auto"/>
            <w:right w:val="none" w:sz="0" w:space="0" w:color="auto"/>
          </w:divBdr>
        </w:div>
        <w:div w:id="1750691894">
          <w:marLeft w:val="640"/>
          <w:marRight w:val="0"/>
          <w:marTop w:val="0"/>
          <w:marBottom w:val="0"/>
          <w:divBdr>
            <w:top w:val="none" w:sz="0" w:space="0" w:color="auto"/>
            <w:left w:val="none" w:sz="0" w:space="0" w:color="auto"/>
            <w:bottom w:val="none" w:sz="0" w:space="0" w:color="auto"/>
            <w:right w:val="none" w:sz="0" w:space="0" w:color="auto"/>
          </w:divBdr>
        </w:div>
        <w:div w:id="26561845">
          <w:marLeft w:val="640"/>
          <w:marRight w:val="0"/>
          <w:marTop w:val="0"/>
          <w:marBottom w:val="0"/>
          <w:divBdr>
            <w:top w:val="none" w:sz="0" w:space="0" w:color="auto"/>
            <w:left w:val="none" w:sz="0" w:space="0" w:color="auto"/>
            <w:bottom w:val="none" w:sz="0" w:space="0" w:color="auto"/>
            <w:right w:val="none" w:sz="0" w:space="0" w:color="auto"/>
          </w:divBdr>
        </w:div>
        <w:div w:id="114754884">
          <w:marLeft w:val="640"/>
          <w:marRight w:val="0"/>
          <w:marTop w:val="0"/>
          <w:marBottom w:val="0"/>
          <w:divBdr>
            <w:top w:val="none" w:sz="0" w:space="0" w:color="auto"/>
            <w:left w:val="none" w:sz="0" w:space="0" w:color="auto"/>
            <w:bottom w:val="none" w:sz="0" w:space="0" w:color="auto"/>
            <w:right w:val="none" w:sz="0" w:space="0" w:color="auto"/>
          </w:divBdr>
        </w:div>
        <w:div w:id="20129132">
          <w:marLeft w:val="640"/>
          <w:marRight w:val="0"/>
          <w:marTop w:val="0"/>
          <w:marBottom w:val="0"/>
          <w:divBdr>
            <w:top w:val="none" w:sz="0" w:space="0" w:color="auto"/>
            <w:left w:val="none" w:sz="0" w:space="0" w:color="auto"/>
            <w:bottom w:val="none" w:sz="0" w:space="0" w:color="auto"/>
            <w:right w:val="none" w:sz="0" w:space="0" w:color="auto"/>
          </w:divBdr>
        </w:div>
        <w:div w:id="760369047">
          <w:marLeft w:val="640"/>
          <w:marRight w:val="0"/>
          <w:marTop w:val="0"/>
          <w:marBottom w:val="0"/>
          <w:divBdr>
            <w:top w:val="none" w:sz="0" w:space="0" w:color="auto"/>
            <w:left w:val="none" w:sz="0" w:space="0" w:color="auto"/>
            <w:bottom w:val="none" w:sz="0" w:space="0" w:color="auto"/>
            <w:right w:val="none" w:sz="0" w:space="0" w:color="auto"/>
          </w:divBdr>
        </w:div>
        <w:div w:id="2048867684">
          <w:marLeft w:val="640"/>
          <w:marRight w:val="0"/>
          <w:marTop w:val="0"/>
          <w:marBottom w:val="0"/>
          <w:divBdr>
            <w:top w:val="none" w:sz="0" w:space="0" w:color="auto"/>
            <w:left w:val="none" w:sz="0" w:space="0" w:color="auto"/>
            <w:bottom w:val="none" w:sz="0" w:space="0" w:color="auto"/>
            <w:right w:val="none" w:sz="0" w:space="0" w:color="auto"/>
          </w:divBdr>
        </w:div>
        <w:div w:id="1179731746">
          <w:marLeft w:val="640"/>
          <w:marRight w:val="0"/>
          <w:marTop w:val="0"/>
          <w:marBottom w:val="0"/>
          <w:divBdr>
            <w:top w:val="none" w:sz="0" w:space="0" w:color="auto"/>
            <w:left w:val="none" w:sz="0" w:space="0" w:color="auto"/>
            <w:bottom w:val="none" w:sz="0" w:space="0" w:color="auto"/>
            <w:right w:val="none" w:sz="0" w:space="0" w:color="auto"/>
          </w:divBdr>
        </w:div>
        <w:div w:id="231045732">
          <w:marLeft w:val="640"/>
          <w:marRight w:val="0"/>
          <w:marTop w:val="0"/>
          <w:marBottom w:val="0"/>
          <w:divBdr>
            <w:top w:val="none" w:sz="0" w:space="0" w:color="auto"/>
            <w:left w:val="none" w:sz="0" w:space="0" w:color="auto"/>
            <w:bottom w:val="none" w:sz="0" w:space="0" w:color="auto"/>
            <w:right w:val="none" w:sz="0" w:space="0" w:color="auto"/>
          </w:divBdr>
        </w:div>
        <w:div w:id="1975602783">
          <w:marLeft w:val="640"/>
          <w:marRight w:val="0"/>
          <w:marTop w:val="0"/>
          <w:marBottom w:val="0"/>
          <w:divBdr>
            <w:top w:val="none" w:sz="0" w:space="0" w:color="auto"/>
            <w:left w:val="none" w:sz="0" w:space="0" w:color="auto"/>
            <w:bottom w:val="none" w:sz="0" w:space="0" w:color="auto"/>
            <w:right w:val="none" w:sz="0" w:space="0" w:color="auto"/>
          </w:divBdr>
        </w:div>
        <w:div w:id="1086997574">
          <w:marLeft w:val="640"/>
          <w:marRight w:val="0"/>
          <w:marTop w:val="0"/>
          <w:marBottom w:val="0"/>
          <w:divBdr>
            <w:top w:val="none" w:sz="0" w:space="0" w:color="auto"/>
            <w:left w:val="none" w:sz="0" w:space="0" w:color="auto"/>
            <w:bottom w:val="none" w:sz="0" w:space="0" w:color="auto"/>
            <w:right w:val="none" w:sz="0" w:space="0" w:color="auto"/>
          </w:divBdr>
        </w:div>
        <w:div w:id="1058820135">
          <w:marLeft w:val="640"/>
          <w:marRight w:val="0"/>
          <w:marTop w:val="0"/>
          <w:marBottom w:val="0"/>
          <w:divBdr>
            <w:top w:val="none" w:sz="0" w:space="0" w:color="auto"/>
            <w:left w:val="none" w:sz="0" w:space="0" w:color="auto"/>
            <w:bottom w:val="none" w:sz="0" w:space="0" w:color="auto"/>
            <w:right w:val="none" w:sz="0" w:space="0" w:color="auto"/>
          </w:divBdr>
        </w:div>
        <w:div w:id="59331637">
          <w:marLeft w:val="640"/>
          <w:marRight w:val="0"/>
          <w:marTop w:val="0"/>
          <w:marBottom w:val="0"/>
          <w:divBdr>
            <w:top w:val="none" w:sz="0" w:space="0" w:color="auto"/>
            <w:left w:val="none" w:sz="0" w:space="0" w:color="auto"/>
            <w:bottom w:val="none" w:sz="0" w:space="0" w:color="auto"/>
            <w:right w:val="none" w:sz="0" w:space="0" w:color="auto"/>
          </w:divBdr>
        </w:div>
        <w:div w:id="350837319">
          <w:marLeft w:val="640"/>
          <w:marRight w:val="0"/>
          <w:marTop w:val="0"/>
          <w:marBottom w:val="0"/>
          <w:divBdr>
            <w:top w:val="none" w:sz="0" w:space="0" w:color="auto"/>
            <w:left w:val="none" w:sz="0" w:space="0" w:color="auto"/>
            <w:bottom w:val="none" w:sz="0" w:space="0" w:color="auto"/>
            <w:right w:val="none" w:sz="0" w:space="0" w:color="auto"/>
          </w:divBdr>
        </w:div>
        <w:div w:id="2001497432">
          <w:marLeft w:val="640"/>
          <w:marRight w:val="0"/>
          <w:marTop w:val="0"/>
          <w:marBottom w:val="0"/>
          <w:divBdr>
            <w:top w:val="none" w:sz="0" w:space="0" w:color="auto"/>
            <w:left w:val="none" w:sz="0" w:space="0" w:color="auto"/>
            <w:bottom w:val="none" w:sz="0" w:space="0" w:color="auto"/>
            <w:right w:val="none" w:sz="0" w:space="0" w:color="auto"/>
          </w:divBdr>
        </w:div>
        <w:div w:id="1641500947">
          <w:marLeft w:val="640"/>
          <w:marRight w:val="0"/>
          <w:marTop w:val="0"/>
          <w:marBottom w:val="0"/>
          <w:divBdr>
            <w:top w:val="none" w:sz="0" w:space="0" w:color="auto"/>
            <w:left w:val="none" w:sz="0" w:space="0" w:color="auto"/>
            <w:bottom w:val="none" w:sz="0" w:space="0" w:color="auto"/>
            <w:right w:val="none" w:sz="0" w:space="0" w:color="auto"/>
          </w:divBdr>
        </w:div>
        <w:div w:id="1818187764">
          <w:marLeft w:val="640"/>
          <w:marRight w:val="0"/>
          <w:marTop w:val="0"/>
          <w:marBottom w:val="0"/>
          <w:divBdr>
            <w:top w:val="none" w:sz="0" w:space="0" w:color="auto"/>
            <w:left w:val="none" w:sz="0" w:space="0" w:color="auto"/>
            <w:bottom w:val="none" w:sz="0" w:space="0" w:color="auto"/>
            <w:right w:val="none" w:sz="0" w:space="0" w:color="auto"/>
          </w:divBdr>
        </w:div>
        <w:div w:id="1235244009">
          <w:marLeft w:val="640"/>
          <w:marRight w:val="0"/>
          <w:marTop w:val="0"/>
          <w:marBottom w:val="0"/>
          <w:divBdr>
            <w:top w:val="none" w:sz="0" w:space="0" w:color="auto"/>
            <w:left w:val="none" w:sz="0" w:space="0" w:color="auto"/>
            <w:bottom w:val="none" w:sz="0" w:space="0" w:color="auto"/>
            <w:right w:val="none" w:sz="0" w:space="0" w:color="auto"/>
          </w:divBdr>
        </w:div>
        <w:div w:id="777413234">
          <w:marLeft w:val="640"/>
          <w:marRight w:val="0"/>
          <w:marTop w:val="0"/>
          <w:marBottom w:val="0"/>
          <w:divBdr>
            <w:top w:val="none" w:sz="0" w:space="0" w:color="auto"/>
            <w:left w:val="none" w:sz="0" w:space="0" w:color="auto"/>
            <w:bottom w:val="none" w:sz="0" w:space="0" w:color="auto"/>
            <w:right w:val="none" w:sz="0" w:space="0" w:color="auto"/>
          </w:divBdr>
        </w:div>
        <w:div w:id="1647203504">
          <w:marLeft w:val="640"/>
          <w:marRight w:val="0"/>
          <w:marTop w:val="0"/>
          <w:marBottom w:val="0"/>
          <w:divBdr>
            <w:top w:val="none" w:sz="0" w:space="0" w:color="auto"/>
            <w:left w:val="none" w:sz="0" w:space="0" w:color="auto"/>
            <w:bottom w:val="none" w:sz="0" w:space="0" w:color="auto"/>
            <w:right w:val="none" w:sz="0" w:space="0" w:color="auto"/>
          </w:divBdr>
        </w:div>
        <w:div w:id="107942465">
          <w:marLeft w:val="640"/>
          <w:marRight w:val="0"/>
          <w:marTop w:val="0"/>
          <w:marBottom w:val="0"/>
          <w:divBdr>
            <w:top w:val="none" w:sz="0" w:space="0" w:color="auto"/>
            <w:left w:val="none" w:sz="0" w:space="0" w:color="auto"/>
            <w:bottom w:val="none" w:sz="0" w:space="0" w:color="auto"/>
            <w:right w:val="none" w:sz="0" w:space="0" w:color="auto"/>
          </w:divBdr>
        </w:div>
        <w:div w:id="1408503514">
          <w:marLeft w:val="640"/>
          <w:marRight w:val="0"/>
          <w:marTop w:val="0"/>
          <w:marBottom w:val="0"/>
          <w:divBdr>
            <w:top w:val="none" w:sz="0" w:space="0" w:color="auto"/>
            <w:left w:val="none" w:sz="0" w:space="0" w:color="auto"/>
            <w:bottom w:val="none" w:sz="0" w:space="0" w:color="auto"/>
            <w:right w:val="none" w:sz="0" w:space="0" w:color="auto"/>
          </w:divBdr>
        </w:div>
        <w:div w:id="1067917403">
          <w:marLeft w:val="640"/>
          <w:marRight w:val="0"/>
          <w:marTop w:val="0"/>
          <w:marBottom w:val="0"/>
          <w:divBdr>
            <w:top w:val="none" w:sz="0" w:space="0" w:color="auto"/>
            <w:left w:val="none" w:sz="0" w:space="0" w:color="auto"/>
            <w:bottom w:val="none" w:sz="0" w:space="0" w:color="auto"/>
            <w:right w:val="none" w:sz="0" w:space="0" w:color="auto"/>
          </w:divBdr>
        </w:div>
        <w:div w:id="1356929309">
          <w:marLeft w:val="640"/>
          <w:marRight w:val="0"/>
          <w:marTop w:val="0"/>
          <w:marBottom w:val="0"/>
          <w:divBdr>
            <w:top w:val="none" w:sz="0" w:space="0" w:color="auto"/>
            <w:left w:val="none" w:sz="0" w:space="0" w:color="auto"/>
            <w:bottom w:val="none" w:sz="0" w:space="0" w:color="auto"/>
            <w:right w:val="none" w:sz="0" w:space="0" w:color="auto"/>
          </w:divBdr>
        </w:div>
        <w:div w:id="57098321">
          <w:marLeft w:val="640"/>
          <w:marRight w:val="0"/>
          <w:marTop w:val="0"/>
          <w:marBottom w:val="0"/>
          <w:divBdr>
            <w:top w:val="none" w:sz="0" w:space="0" w:color="auto"/>
            <w:left w:val="none" w:sz="0" w:space="0" w:color="auto"/>
            <w:bottom w:val="none" w:sz="0" w:space="0" w:color="auto"/>
            <w:right w:val="none" w:sz="0" w:space="0" w:color="auto"/>
          </w:divBdr>
        </w:div>
        <w:div w:id="52195695">
          <w:marLeft w:val="640"/>
          <w:marRight w:val="0"/>
          <w:marTop w:val="0"/>
          <w:marBottom w:val="0"/>
          <w:divBdr>
            <w:top w:val="none" w:sz="0" w:space="0" w:color="auto"/>
            <w:left w:val="none" w:sz="0" w:space="0" w:color="auto"/>
            <w:bottom w:val="none" w:sz="0" w:space="0" w:color="auto"/>
            <w:right w:val="none" w:sz="0" w:space="0" w:color="auto"/>
          </w:divBdr>
        </w:div>
        <w:div w:id="1400976411">
          <w:marLeft w:val="640"/>
          <w:marRight w:val="0"/>
          <w:marTop w:val="0"/>
          <w:marBottom w:val="0"/>
          <w:divBdr>
            <w:top w:val="none" w:sz="0" w:space="0" w:color="auto"/>
            <w:left w:val="none" w:sz="0" w:space="0" w:color="auto"/>
            <w:bottom w:val="none" w:sz="0" w:space="0" w:color="auto"/>
            <w:right w:val="none" w:sz="0" w:space="0" w:color="auto"/>
          </w:divBdr>
        </w:div>
        <w:div w:id="13776855">
          <w:marLeft w:val="640"/>
          <w:marRight w:val="0"/>
          <w:marTop w:val="0"/>
          <w:marBottom w:val="0"/>
          <w:divBdr>
            <w:top w:val="none" w:sz="0" w:space="0" w:color="auto"/>
            <w:left w:val="none" w:sz="0" w:space="0" w:color="auto"/>
            <w:bottom w:val="none" w:sz="0" w:space="0" w:color="auto"/>
            <w:right w:val="none" w:sz="0" w:space="0" w:color="auto"/>
          </w:divBdr>
        </w:div>
        <w:div w:id="1088379299">
          <w:marLeft w:val="640"/>
          <w:marRight w:val="0"/>
          <w:marTop w:val="0"/>
          <w:marBottom w:val="0"/>
          <w:divBdr>
            <w:top w:val="none" w:sz="0" w:space="0" w:color="auto"/>
            <w:left w:val="none" w:sz="0" w:space="0" w:color="auto"/>
            <w:bottom w:val="none" w:sz="0" w:space="0" w:color="auto"/>
            <w:right w:val="none" w:sz="0" w:space="0" w:color="auto"/>
          </w:divBdr>
        </w:div>
        <w:div w:id="1894194780">
          <w:marLeft w:val="640"/>
          <w:marRight w:val="0"/>
          <w:marTop w:val="0"/>
          <w:marBottom w:val="0"/>
          <w:divBdr>
            <w:top w:val="none" w:sz="0" w:space="0" w:color="auto"/>
            <w:left w:val="none" w:sz="0" w:space="0" w:color="auto"/>
            <w:bottom w:val="none" w:sz="0" w:space="0" w:color="auto"/>
            <w:right w:val="none" w:sz="0" w:space="0" w:color="auto"/>
          </w:divBdr>
        </w:div>
        <w:div w:id="851919732">
          <w:marLeft w:val="640"/>
          <w:marRight w:val="0"/>
          <w:marTop w:val="0"/>
          <w:marBottom w:val="0"/>
          <w:divBdr>
            <w:top w:val="none" w:sz="0" w:space="0" w:color="auto"/>
            <w:left w:val="none" w:sz="0" w:space="0" w:color="auto"/>
            <w:bottom w:val="none" w:sz="0" w:space="0" w:color="auto"/>
            <w:right w:val="none" w:sz="0" w:space="0" w:color="auto"/>
          </w:divBdr>
        </w:div>
        <w:div w:id="1422751004">
          <w:marLeft w:val="640"/>
          <w:marRight w:val="0"/>
          <w:marTop w:val="0"/>
          <w:marBottom w:val="0"/>
          <w:divBdr>
            <w:top w:val="none" w:sz="0" w:space="0" w:color="auto"/>
            <w:left w:val="none" w:sz="0" w:space="0" w:color="auto"/>
            <w:bottom w:val="none" w:sz="0" w:space="0" w:color="auto"/>
            <w:right w:val="none" w:sz="0" w:space="0" w:color="auto"/>
          </w:divBdr>
        </w:div>
        <w:div w:id="1490248813">
          <w:marLeft w:val="640"/>
          <w:marRight w:val="0"/>
          <w:marTop w:val="0"/>
          <w:marBottom w:val="0"/>
          <w:divBdr>
            <w:top w:val="none" w:sz="0" w:space="0" w:color="auto"/>
            <w:left w:val="none" w:sz="0" w:space="0" w:color="auto"/>
            <w:bottom w:val="none" w:sz="0" w:space="0" w:color="auto"/>
            <w:right w:val="none" w:sz="0" w:space="0" w:color="auto"/>
          </w:divBdr>
        </w:div>
        <w:div w:id="1138689845">
          <w:marLeft w:val="640"/>
          <w:marRight w:val="0"/>
          <w:marTop w:val="0"/>
          <w:marBottom w:val="0"/>
          <w:divBdr>
            <w:top w:val="none" w:sz="0" w:space="0" w:color="auto"/>
            <w:left w:val="none" w:sz="0" w:space="0" w:color="auto"/>
            <w:bottom w:val="none" w:sz="0" w:space="0" w:color="auto"/>
            <w:right w:val="none" w:sz="0" w:space="0" w:color="auto"/>
          </w:divBdr>
        </w:div>
        <w:div w:id="2097509642">
          <w:marLeft w:val="640"/>
          <w:marRight w:val="0"/>
          <w:marTop w:val="0"/>
          <w:marBottom w:val="0"/>
          <w:divBdr>
            <w:top w:val="none" w:sz="0" w:space="0" w:color="auto"/>
            <w:left w:val="none" w:sz="0" w:space="0" w:color="auto"/>
            <w:bottom w:val="none" w:sz="0" w:space="0" w:color="auto"/>
            <w:right w:val="none" w:sz="0" w:space="0" w:color="auto"/>
          </w:divBdr>
        </w:div>
        <w:div w:id="784929675">
          <w:marLeft w:val="640"/>
          <w:marRight w:val="0"/>
          <w:marTop w:val="0"/>
          <w:marBottom w:val="0"/>
          <w:divBdr>
            <w:top w:val="none" w:sz="0" w:space="0" w:color="auto"/>
            <w:left w:val="none" w:sz="0" w:space="0" w:color="auto"/>
            <w:bottom w:val="none" w:sz="0" w:space="0" w:color="auto"/>
            <w:right w:val="none" w:sz="0" w:space="0" w:color="auto"/>
          </w:divBdr>
        </w:div>
        <w:div w:id="1065953218">
          <w:marLeft w:val="640"/>
          <w:marRight w:val="0"/>
          <w:marTop w:val="0"/>
          <w:marBottom w:val="0"/>
          <w:divBdr>
            <w:top w:val="none" w:sz="0" w:space="0" w:color="auto"/>
            <w:left w:val="none" w:sz="0" w:space="0" w:color="auto"/>
            <w:bottom w:val="none" w:sz="0" w:space="0" w:color="auto"/>
            <w:right w:val="none" w:sz="0" w:space="0" w:color="auto"/>
          </w:divBdr>
        </w:div>
        <w:div w:id="1195264810">
          <w:marLeft w:val="640"/>
          <w:marRight w:val="0"/>
          <w:marTop w:val="0"/>
          <w:marBottom w:val="0"/>
          <w:divBdr>
            <w:top w:val="none" w:sz="0" w:space="0" w:color="auto"/>
            <w:left w:val="none" w:sz="0" w:space="0" w:color="auto"/>
            <w:bottom w:val="none" w:sz="0" w:space="0" w:color="auto"/>
            <w:right w:val="none" w:sz="0" w:space="0" w:color="auto"/>
          </w:divBdr>
        </w:div>
        <w:div w:id="832375370">
          <w:marLeft w:val="640"/>
          <w:marRight w:val="0"/>
          <w:marTop w:val="0"/>
          <w:marBottom w:val="0"/>
          <w:divBdr>
            <w:top w:val="none" w:sz="0" w:space="0" w:color="auto"/>
            <w:left w:val="none" w:sz="0" w:space="0" w:color="auto"/>
            <w:bottom w:val="none" w:sz="0" w:space="0" w:color="auto"/>
            <w:right w:val="none" w:sz="0" w:space="0" w:color="auto"/>
          </w:divBdr>
        </w:div>
        <w:div w:id="1169247267">
          <w:marLeft w:val="640"/>
          <w:marRight w:val="0"/>
          <w:marTop w:val="0"/>
          <w:marBottom w:val="0"/>
          <w:divBdr>
            <w:top w:val="none" w:sz="0" w:space="0" w:color="auto"/>
            <w:left w:val="none" w:sz="0" w:space="0" w:color="auto"/>
            <w:bottom w:val="none" w:sz="0" w:space="0" w:color="auto"/>
            <w:right w:val="none" w:sz="0" w:space="0" w:color="auto"/>
          </w:divBdr>
        </w:div>
        <w:div w:id="25645400">
          <w:marLeft w:val="640"/>
          <w:marRight w:val="0"/>
          <w:marTop w:val="0"/>
          <w:marBottom w:val="0"/>
          <w:divBdr>
            <w:top w:val="none" w:sz="0" w:space="0" w:color="auto"/>
            <w:left w:val="none" w:sz="0" w:space="0" w:color="auto"/>
            <w:bottom w:val="none" w:sz="0" w:space="0" w:color="auto"/>
            <w:right w:val="none" w:sz="0" w:space="0" w:color="auto"/>
          </w:divBdr>
        </w:div>
        <w:div w:id="878735872">
          <w:marLeft w:val="640"/>
          <w:marRight w:val="0"/>
          <w:marTop w:val="0"/>
          <w:marBottom w:val="0"/>
          <w:divBdr>
            <w:top w:val="none" w:sz="0" w:space="0" w:color="auto"/>
            <w:left w:val="none" w:sz="0" w:space="0" w:color="auto"/>
            <w:bottom w:val="none" w:sz="0" w:space="0" w:color="auto"/>
            <w:right w:val="none" w:sz="0" w:space="0" w:color="auto"/>
          </w:divBdr>
        </w:div>
        <w:div w:id="511452263">
          <w:marLeft w:val="640"/>
          <w:marRight w:val="0"/>
          <w:marTop w:val="0"/>
          <w:marBottom w:val="0"/>
          <w:divBdr>
            <w:top w:val="none" w:sz="0" w:space="0" w:color="auto"/>
            <w:left w:val="none" w:sz="0" w:space="0" w:color="auto"/>
            <w:bottom w:val="none" w:sz="0" w:space="0" w:color="auto"/>
            <w:right w:val="none" w:sz="0" w:space="0" w:color="auto"/>
          </w:divBdr>
        </w:div>
        <w:div w:id="198475757">
          <w:marLeft w:val="640"/>
          <w:marRight w:val="0"/>
          <w:marTop w:val="0"/>
          <w:marBottom w:val="0"/>
          <w:divBdr>
            <w:top w:val="none" w:sz="0" w:space="0" w:color="auto"/>
            <w:left w:val="none" w:sz="0" w:space="0" w:color="auto"/>
            <w:bottom w:val="none" w:sz="0" w:space="0" w:color="auto"/>
            <w:right w:val="none" w:sz="0" w:space="0" w:color="auto"/>
          </w:divBdr>
        </w:div>
        <w:div w:id="1244336723">
          <w:marLeft w:val="640"/>
          <w:marRight w:val="0"/>
          <w:marTop w:val="0"/>
          <w:marBottom w:val="0"/>
          <w:divBdr>
            <w:top w:val="none" w:sz="0" w:space="0" w:color="auto"/>
            <w:left w:val="none" w:sz="0" w:space="0" w:color="auto"/>
            <w:bottom w:val="none" w:sz="0" w:space="0" w:color="auto"/>
            <w:right w:val="none" w:sz="0" w:space="0" w:color="auto"/>
          </w:divBdr>
        </w:div>
        <w:div w:id="301279548">
          <w:marLeft w:val="640"/>
          <w:marRight w:val="0"/>
          <w:marTop w:val="0"/>
          <w:marBottom w:val="0"/>
          <w:divBdr>
            <w:top w:val="none" w:sz="0" w:space="0" w:color="auto"/>
            <w:left w:val="none" w:sz="0" w:space="0" w:color="auto"/>
            <w:bottom w:val="none" w:sz="0" w:space="0" w:color="auto"/>
            <w:right w:val="none" w:sz="0" w:space="0" w:color="auto"/>
          </w:divBdr>
        </w:div>
        <w:div w:id="55471784">
          <w:marLeft w:val="640"/>
          <w:marRight w:val="0"/>
          <w:marTop w:val="0"/>
          <w:marBottom w:val="0"/>
          <w:divBdr>
            <w:top w:val="none" w:sz="0" w:space="0" w:color="auto"/>
            <w:left w:val="none" w:sz="0" w:space="0" w:color="auto"/>
            <w:bottom w:val="none" w:sz="0" w:space="0" w:color="auto"/>
            <w:right w:val="none" w:sz="0" w:space="0" w:color="auto"/>
          </w:divBdr>
        </w:div>
        <w:div w:id="1505123644">
          <w:marLeft w:val="640"/>
          <w:marRight w:val="0"/>
          <w:marTop w:val="0"/>
          <w:marBottom w:val="0"/>
          <w:divBdr>
            <w:top w:val="none" w:sz="0" w:space="0" w:color="auto"/>
            <w:left w:val="none" w:sz="0" w:space="0" w:color="auto"/>
            <w:bottom w:val="none" w:sz="0" w:space="0" w:color="auto"/>
            <w:right w:val="none" w:sz="0" w:space="0" w:color="auto"/>
          </w:divBdr>
        </w:div>
        <w:div w:id="2031251014">
          <w:marLeft w:val="640"/>
          <w:marRight w:val="0"/>
          <w:marTop w:val="0"/>
          <w:marBottom w:val="0"/>
          <w:divBdr>
            <w:top w:val="none" w:sz="0" w:space="0" w:color="auto"/>
            <w:left w:val="none" w:sz="0" w:space="0" w:color="auto"/>
            <w:bottom w:val="none" w:sz="0" w:space="0" w:color="auto"/>
            <w:right w:val="none" w:sz="0" w:space="0" w:color="auto"/>
          </w:divBdr>
        </w:div>
        <w:div w:id="552042114">
          <w:marLeft w:val="640"/>
          <w:marRight w:val="0"/>
          <w:marTop w:val="0"/>
          <w:marBottom w:val="0"/>
          <w:divBdr>
            <w:top w:val="none" w:sz="0" w:space="0" w:color="auto"/>
            <w:left w:val="none" w:sz="0" w:space="0" w:color="auto"/>
            <w:bottom w:val="none" w:sz="0" w:space="0" w:color="auto"/>
            <w:right w:val="none" w:sz="0" w:space="0" w:color="auto"/>
          </w:divBdr>
        </w:div>
        <w:div w:id="1953709167">
          <w:marLeft w:val="640"/>
          <w:marRight w:val="0"/>
          <w:marTop w:val="0"/>
          <w:marBottom w:val="0"/>
          <w:divBdr>
            <w:top w:val="none" w:sz="0" w:space="0" w:color="auto"/>
            <w:left w:val="none" w:sz="0" w:space="0" w:color="auto"/>
            <w:bottom w:val="none" w:sz="0" w:space="0" w:color="auto"/>
            <w:right w:val="none" w:sz="0" w:space="0" w:color="auto"/>
          </w:divBdr>
        </w:div>
        <w:div w:id="46491354">
          <w:marLeft w:val="640"/>
          <w:marRight w:val="0"/>
          <w:marTop w:val="0"/>
          <w:marBottom w:val="0"/>
          <w:divBdr>
            <w:top w:val="none" w:sz="0" w:space="0" w:color="auto"/>
            <w:left w:val="none" w:sz="0" w:space="0" w:color="auto"/>
            <w:bottom w:val="none" w:sz="0" w:space="0" w:color="auto"/>
            <w:right w:val="none" w:sz="0" w:space="0" w:color="auto"/>
          </w:divBdr>
        </w:div>
        <w:div w:id="1877037811">
          <w:marLeft w:val="640"/>
          <w:marRight w:val="0"/>
          <w:marTop w:val="0"/>
          <w:marBottom w:val="0"/>
          <w:divBdr>
            <w:top w:val="none" w:sz="0" w:space="0" w:color="auto"/>
            <w:left w:val="none" w:sz="0" w:space="0" w:color="auto"/>
            <w:bottom w:val="none" w:sz="0" w:space="0" w:color="auto"/>
            <w:right w:val="none" w:sz="0" w:space="0" w:color="auto"/>
          </w:divBdr>
        </w:div>
        <w:div w:id="1157185537">
          <w:marLeft w:val="640"/>
          <w:marRight w:val="0"/>
          <w:marTop w:val="0"/>
          <w:marBottom w:val="0"/>
          <w:divBdr>
            <w:top w:val="none" w:sz="0" w:space="0" w:color="auto"/>
            <w:left w:val="none" w:sz="0" w:space="0" w:color="auto"/>
            <w:bottom w:val="none" w:sz="0" w:space="0" w:color="auto"/>
            <w:right w:val="none" w:sz="0" w:space="0" w:color="auto"/>
          </w:divBdr>
        </w:div>
        <w:div w:id="193887617">
          <w:marLeft w:val="640"/>
          <w:marRight w:val="0"/>
          <w:marTop w:val="0"/>
          <w:marBottom w:val="0"/>
          <w:divBdr>
            <w:top w:val="none" w:sz="0" w:space="0" w:color="auto"/>
            <w:left w:val="none" w:sz="0" w:space="0" w:color="auto"/>
            <w:bottom w:val="none" w:sz="0" w:space="0" w:color="auto"/>
            <w:right w:val="none" w:sz="0" w:space="0" w:color="auto"/>
          </w:divBdr>
        </w:div>
        <w:div w:id="2087071499">
          <w:marLeft w:val="640"/>
          <w:marRight w:val="0"/>
          <w:marTop w:val="0"/>
          <w:marBottom w:val="0"/>
          <w:divBdr>
            <w:top w:val="none" w:sz="0" w:space="0" w:color="auto"/>
            <w:left w:val="none" w:sz="0" w:space="0" w:color="auto"/>
            <w:bottom w:val="none" w:sz="0" w:space="0" w:color="auto"/>
            <w:right w:val="none" w:sz="0" w:space="0" w:color="auto"/>
          </w:divBdr>
        </w:div>
        <w:div w:id="1307126505">
          <w:marLeft w:val="640"/>
          <w:marRight w:val="0"/>
          <w:marTop w:val="0"/>
          <w:marBottom w:val="0"/>
          <w:divBdr>
            <w:top w:val="none" w:sz="0" w:space="0" w:color="auto"/>
            <w:left w:val="none" w:sz="0" w:space="0" w:color="auto"/>
            <w:bottom w:val="none" w:sz="0" w:space="0" w:color="auto"/>
            <w:right w:val="none" w:sz="0" w:space="0" w:color="auto"/>
          </w:divBdr>
        </w:div>
        <w:div w:id="1307204458">
          <w:marLeft w:val="640"/>
          <w:marRight w:val="0"/>
          <w:marTop w:val="0"/>
          <w:marBottom w:val="0"/>
          <w:divBdr>
            <w:top w:val="none" w:sz="0" w:space="0" w:color="auto"/>
            <w:left w:val="none" w:sz="0" w:space="0" w:color="auto"/>
            <w:bottom w:val="none" w:sz="0" w:space="0" w:color="auto"/>
            <w:right w:val="none" w:sz="0" w:space="0" w:color="auto"/>
          </w:divBdr>
        </w:div>
        <w:div w:id="296182578">
          <w:marLeft w:val="640"/>
          <w:marRight w:val="0"/>
          <w:marTop w:val="0"/>
          <w:marBottom w:val="0"/>
          <w:divBdr>
            <w:top w:val="none" w:sz="0" w:space="0" w:color="auto"/>
            <w:left w:val="none" w:sz="0" w:space="0" w:color="auto"/>
            <w:bottom w:val="none" w:sz="0" w:space="0" w:color="auto"/>
            <w:right w:val="none" w:sz="0" w:space="0" w:color="auto"/>
          </w:divBdr>
        </w:div>
        <w:div w:id="589705881">
          <w:marLeft w:val="640"/>
          <w:marRight w:val="0"/>
          <w:marTop w:val="0"/>
          <w:marBottom w:val="0"/>
          <w:divBdr>
            <w:top w:val="none" w:sz="0" w:space="0" w:color="auto"/>
            <w:left w:val="none" w:sz="0" w:space="0" w:color="auto"/>
            <w:bottom w:val="none" w:sz="0" w:space="0" w:color="auto"/>
            <w:right w:val="none" w:sz="0" w:space="0" w:color="auto"/>
          </w:divBdr>
        </w:div>
        <w:div w:id="759789194">
          <w:marLeft w:val="640"/>
          <w:marRight w:val="0"/>
          <w:marTop w:val="0"/>
          <w:marBottom w:val="0"/>
          <w:divBdr>
            <w:top w:val="none" w:sz="0" w:space="0" w:color="auto"/>
            <w:left w:val="none" w:sz="0" w:space="0" w:color="auto"/>
            <w:bottom w:val="none" w:sz="0" w:space="0" w:color="auto"/>
            <w:right w:val="none" w:sz="0" w:space="0" w:color="auto"/>
          </w:divBdr>
        </w:div>
        <w:div w:id="1102653816">
          <w:marLeft w:val="640"/>
          <w:marRight w:val="0"/>
          <w:marTop w:val="0"/>
          <w:marBottom w:val="0"/>
          <w:divBdr>
            <w:top w:val="none" w:sz="0" w:space="0" w:color="auto"/>
            <w:left w:val="none" w:sz="0" w:space="0" w:color="auto"/>
            <w:bottom w:val="none" w:sz="0" w:space="0" w:color="auto"/>
            <w:right w:val="none" w:sz="0" w:space="0" w:color="auto"/>
          </w:divBdr>
        </w:div>
        <w:div w:id="1702366266">
          <w:marLeft w:val="640"/>
          <w:marRight w:val="0"/>
          <w:marTop w:val="0"/>
          <w:marBottom w:val="0"/>
          <w:divBdr>
            <w:top w:val="none" w:sz="0" w:space="0" w:color="auto"/>
            <w:left w:val="none" w:sz="0" w:space="0" w:color="auto"/>
            <w:bottom w:val="none" w:sz="0" w:space="0" w:color="auto"/>
            <w:right w:val="none" w:sz="0" w:space="0" w:color="auto"/>
          </w:divBdr>
        </w:div>
        <w:div w:id="594436638">
          <w:marLeft w:val="640"/>
          <w:marRight w:val="0"/>
          <w:marTop w:val="0"/>
          <w:marBottom w:val="0"/>
          <w:divBdr>
            <w:top w:val="none" w:sz="0" w:space="0" w:color="auto"/>
            <w:left w:val="none" w:sz="0" w:space="0" w:color="auto"/>
            <w:bottom w:val="none" w:sz="0" w:space="0" w:color="auto"/>
            <w:right w:val="none" w:sz="0" w:space="0" w:color="auto"/>
          </w:divBdr>
        </w:div>
        <w:div w:id="1034772474">
          <w:marLeft w:val="640"/>
          <w:marRight w:val="0"/>
          <w:marTop w:val="0"/>
          <w:marBottom w:val="0"/>
          <w:divBdr>
            <w:top w:val="none" w:sz="0" w:space="0" w:color="auto"/>
            <w:left w:val="none" w:sz="0" w:space="0" w:color="auto"/>
            <w:bottom w:val="none" w:sz="0" w:space="0" w:color="auto"/>
            <w:right w:val="none" w:sz="0" w:space="0" w:color="auto"/>
          </w:divBdr>
        </w:div>
        <w:div w:id="441153358">
          <w:marLeft w:val="640"/>
          <w:marRight w:val="0"/>
          <w:marTop w:val="0"/>
          <w:marBottom w:val="0"/>
          <w:divBdr>
            <w:top w:val="none" w:sz="0" w:space="0" w:color="auto"/>
            <w:left w:val="none" w:sz="0" w:space="0" w:color="auto"/>
            <w:bottom w:val="none" w:sz="0" w:space="0" w:color="auto"/>
            <w:right w:val="none" w:sz="0" w:space="0" w:color="auto"/>
          </w:divBdr>
        </w:div>
        <w:div w:id="127363346">
          <w:marLeft w:val="640"/>
          <w:marRight w:val="0"/>
          <w:marTop w:val="0"/>
          <w:marBottom w:val="0"/>
          <w:divBdr>
            <w:top w:val="none" w:sz="0" w:space="0" w:color="auto"/>
            <w:left w:val="none" w:sz="0" w:space="0" w:color="auto"/>
            <w:bottom w:val="none" w:sz="0" w:space="0" w:color="auto"/>
            <w:right w:val="none" w:sz="0" w:space="0" w:color="auto"/>
          </w:divBdr>
        </w:div>
        <w:div w:id="2143959959">
          <w:marLeft w:val="640"/>
          <w:marRight w:val="0"/>
          <w:marTop w:val="0"/>
          <w:marBottom w:val="0"/>
          <w:divBdr>
            <w:top w:val="none" w:sz="0" w:space="0" w:color="auto"/>
            <w:left w:val="none" w:sz="0" w:space="0" w:color="auto"/>
            <w:bottom w:val="none" w:sz="0" w:space="0" w:color="auto"/>
            <w:right w:val="none" w:sz="0" w:space="0" w:color="auto"/>
          </w:divBdr>
        </w:div>
        <w:div w:id="445127718">
          <w:marLeft w:val="640"/>
          <w:marRight w:val="0"/>
          <w:marTop w:val="0"/>
          <w:marBottom w:val="0"/>
          <w:divBdr>
            <w:top w:val="none" w:sz="0" w:space="0" w:color="auto"/>
            <w:left w:val="none" w:sz="0" w:space="0" w:color="auto"/>
            <w:bottom w:val="none" w:sz="0" w:space="0" w:color="auto"/>
            <w:right w:val="none" w:sz="0" w:space="0" w:color="auto"/>
          </w:divBdr>
        </w:div>
        <w:div w:id="2143108905">
          <w:marLeft w:val="640"/>
          <w:marRight w:val="0"/>
          <w:marTop w:val="0"/>
          <w:marBottom w:val="0"/>
          <w:divBdr>
            <w:top w:val="none" w:sz="0" w:space="0" w:color="auto"/>
            <w:left w:val="none" w:sz="0" w:space="0" w:color="auto"/>
            <w:bottom w:val="none" w:sz="0" w:space="0" w:color="auto"/>
            <w:right w:val="none" w:sz="0" w:space="0" w:color="auto"/>
          </w:divBdr>
        </w:div>
        <w:div w:id="791750528">
          <w:marLeft w:val="640"/>
          <w:marRight w:val="0"/>
          <w:marTop w:val="0"/>
          <w:marBottom w:val="0"/>
          <w:divBdr>
            <w:top w:val="none" w:sz="0" w:space="0" w:color="auto"/>
            <w:left w:val="none" w:sz="0" w:space="0" w:color="auto"/>
            <w:bottom w:val="none" w:sz="0" w:space="0" w:color="auto"/>
            <w:right w:val="none" w:sz="0" w:space="0" w:color="auto"/>
          </w:divBdr>
        </w:div>
        <w:div w:id="1700281642">
          <w:marLeft w:val="640"/>
          <w:marRight w:val="0"/>
          <w:marTop w:val="0"/>
          <w:marBottom w:val="0"/>
          <w:divBdr>
            <w:top w:val="none" w:sz="0" w:space="0" w:color="auto"/>
            <w:left w:val="none" w:sz="0" w:space="0" w:color="auto"/>
            <w:bottom w:val="none" w:sz="0" w:space="0" w:color="auto"/>
            <w:right w:val="none" w:sz="0" w:space="0" w:color="auto"/>
          </w:divBdr>
        </w:div>
        <w:div w:id="405957296">
          <w:marLeft w:val="640"/>
          <w:marRight w:val="0"/>
          <w:marTop w:val="0"/>
          <w:marBottom w:val="0"/>
          <w:divBdr>
            <w:top w:val="none" w:sz="0" w:space="0" w:color="auto"/>
            <w:left w:val="none" w:sz="0" w:space="0" w:color="auto"/>
            <w:bottom w:val="none" w:sz="0" w:space="0" w:color="auto"/>
            <w:right w:val="none" w:sz="0" w:space="0" w:color="auto"/>
          </w:divBdr>
        </w:div>
        <w:div w:id="481967469">
          <w:marLeft w:val="640"/>
          <w:marRight w:val="0"/>
          <w:marTop w:val="0"/>
          <w:marBottom w:val="0"/>
          <w:divBdr>
            <w:top w:val="none" w:sz="0" w:space="0" w:color="auto"/>
            <w:left w:val="none" w:sz="0" w:space="0" w:color="auto"/>
            <w:bottom w:val="none" w:sz="0" w:space="0" w:color="auto"/>
            <w:right w:val="none" w:sz="0" w:space="0" w:color="auto"/>
          </w:divBdr>
        </w:div>
        <w:div w:id="188952300">
          <w:marLeft w:val="640"/>
          <w:marRight w:val="0"/>
          <w:marTop w:val="0"/>
          <w:marBottom w:val="0"/>
          <w:divBdr>
            <w:top w:val="none" w:sz="0" w:space="0" w:color="auto"/>
            <w:left w:val="none" w:sz="0" w:space="0" w:color="auto"/>
            <w:bottom w:val="none" w:sz="0" w:space="0" w:color="auto"/>
            <w:right w:val="none" w:sz="0" w:space="0" w:color="auto"/>
          </w:divBdr>
        </w:div>
        <w:div w:id="450168305">
          <w:marLeft w:val="640"/>
          <w:marRight w:val="0"/>
          <w:marTop w:val="0"/>
          <w:marBottom w:val="0"/>
          <w:divBdr>
            <w:top w:val="none" w:sz="0" w:space="0" w:color="auto"/>
            <w:left w:val="none" w:sz="0" w:space="0" w:color="auto"/>
            <w:bottom w:val="none" w:sz="0" w:space="0" w:color="auto"/>
            <w:right w:val="none" w:sz="0" w:space="0" w:color="auto"/>
          </w:divBdr>
        </w:div>
        <w:div w:id="2076203116">
          <w:marLeft w:val="640"/>
          <w:marRight w:val="0"/>
          <w:marTop w:val="0"/>
          <w:marBottom w:val="0"/>
          <w:divBdr>
            <w:top w:val="none" w:sz="0" w:space="0" w:color="auto"/>
            <w:left w:val="none" w:sz="0" w:space="0" w:color="auto"/>
            <w:bottom w:val="none" w:sz="0" w:space="0" w:color="auto"/>
            <w:right w:val="none" w:sz="0" w:space="0" w:color="auto"/>
          </w:divBdr>
        </w:div>
        <w:div w:id="935091843">
          <w:marLeft w:val="640"/>
          <w:marRight w:val="0"/>
          <w:marTop w:val="0"/>
          <w:marBottom w:val="0"/>
          <w:divBdr>
            <w:top w:val="none" w:sz="0" w:space="0" w:color="auto"/>
            <w:left w:val="none" w:sz="0" w:space="0" w:color="auto"/>
            <w:bottom w:val="none" w:sz="0" w:space="0" w:color="auto"/>
            <w:right w:val="none" w:sz="0" w:space="0" w:color="auto"/>
          </w:divBdr>
        </w:div>
        <w:div w:id="1499878658">
          <w:marLeft w:val="640"/>
          <w:marRight w:val="0"/>
          <w:marTop w:val="0"/>
          <w:marBottom w:val="0"/>
          <w:divBdr>
            <w:top w:val="none" w:sz="0" w:space="0" w:color="auto"/>
            <w:left w:val="none" w:sz="0" w:space="0" w:color="auto"/>
            <w:bottom w:val="none" w:sz="0" w:space="0" w:color="auto"/>
            <w:right w:val="none" w:sz="0" w:space="0" w:color="auto"/>
          </w:divBdr>
        </w:div>
        <w:div w:id="1422024240">
          <w:marLeft w:val="640"/>
          <w:marRight w:val="0"/>
          <w:marTop w:val="0"/>
          <w:marBottom w:val="0"/>
          <w:divBdr>
            <w:top w:val="none" w:sz="0" w:space="0" w:color="auto"/>
            <w:left w:val="none" w:sz="0" w:space="0" w:color="auto"/>
            <w:bottom w:val="none" w:sz="0" w:space="0" w:color="auto"/>
            <w:right w:val="none" w:sz="0" w:space="0" w:color="auto"/>
          </w:divBdr>
        </w:div>
        <w:div w:id="1905287619">
          <w:marLeft w:val="640"/>
          <w:marRight w:val="0"/>
          <w:marTop w:val="0"/>
          <w:marBottom w:val="0"/>
          <w:divBdr>
            <w:top w:val="none" w:sz="0" w:space="0" w:color="auto"/>
            <w:left w:val="none" w:sz="0" w:space="0" w:color="auto"/>
            <w:bottom w:val="none" w:sz="0" w:space="0" w:color="auto"/>
            <w:right w:val="none" w:sz="0" w:space="0" w:color="auto"/>
          </w:divBdr>
        </w:div>
        <w:div w:id="760299258">
          <w:marLeft w:val="640"/>
          <w:marRight w:val="0"/>
          <w:marTop w:val="0"/>
          <w:marBottom w:val="0"/>
          <w:divBdr>
            <w:top w:val="none" w:sz="0" w:space="0" w:color="auto"/>
            <w:left w:val="none" w:sz="0" w:space="0" w:color="auto"/>
            <w:bottom w:val="none" w:sz="0" w:space="0" w:color="auto"/>
            <w:right w:val="none" w:sz="0" w:space="0" w:color="auto"/>
          </w:divBdr>
        </w:div>
        <w:div w:id="572784875">
          <w:marLeft w:val="640"/>
          <w:marRight w:val="0"/>
          <w:marTop w:val="0"/>
          <w:marBottom w:val="0"/>
          <w:divBdr>
            <w:top w:val="none" w:sz="0" w:space="0" w:color="auto"/>
            <w:left w:val="none" w:sz="0" w:space="0" w:color="auto"/>
            <w:bottom w:val="none" w:sz="0" w:space="0" w:color="auto"/>
            <w:right w:val="none" w:sz="0" w:space="0" w:color="auto"/>
          </w:divBdr>
        </w:div>
        <w:div w:id="1045568288">
          <w:marLeft w:val="640"/>
          <w:marRight w:val="0"/>
          <w:marTop w:val="0"/>
          <w:marBottom w:val="0"/>
          <w:divBdr>
            <w:top w:val="none" w:sz="0" w:space="0" w:color="auto"/>
            <w:left w:val="none" w:sz="0" w:space="0" w:color="auto"/>
            <w:bottom w:val="none" w:sz="0" w:space="0" w:color="auto"/>
            <w:right w:val="none" w:sz="0" w:space="0" w:color="auto"/>
          </w:divBdr>
        </w:div>
        <w:div w:id="522397458">
          <w:marLeft w:val="640"/>
          <w:marRight w:val="0"/>
          <w:marTop w:val="0"/>
          <w:marBottom w:val="0"/>
          <w:divBdr>
            <w:top w:val="none" w:sz="0" w:space="0" w:color="auto"/>
            <w:left w:val="none" w:sz="0" w:space="0" w:color="auto"/>
            <w:bottom w:val="none" w:sz="0" w:space="0" w:color="auto"/>
            <w:right w:val="none" w:sz="0" w:space="0" w:color="auto"/>
          </w:divBdr>
        </w:div>
        <w:div w:id="1873303561">
          <w:marLeft w:val="640"/>
          <w:marRight w:val="0"/>
          <w:marTop w:val="0"/>
          <w:marBottom w:val="0"/>
          <w:divBdr>
            <w:top w:val="none" w:sz="0" w:space="0" w:color="auto"/>
            <w:left w:val="none" w:sz="0" w:space="0" w:color="auto"/>
            <w:bottom w:val="none" w:sz="0" w:space="0" w:color="auto"/>
            <w:right w:val="none" w:sz="0" w:space="0" w:color="auto"/>
          </w:divBdr>
        </w:div>
        <w:div w:id="53895857">
          <w:marLeft w:val="640"/>
          <w:marRight w:val="0"/>
          <w:marTop w:val="0"/>
          <w:marBottom w:val="0"/>
          <w:divBdr>
            <w:top w:val="none" w:sz="0" w:space="0" w:color="auto"/>
            <w:left w:val="none" w:sz="0" w:space="0" w:color="auto"/>
            <w:bottom w:val="none" w:sz="0" w:space="0" w:color="auto"/>
            <w:right w:val="none" w:sz="0" w:space="0" w:color="auto"/>
          </w:divBdr>
        </w:div>
        <w:div w:id="1095132480">
          <w:marLeft w:val="640"/>
          <w:marRight w:val="0"/>
          <w:marTop w:val="0"/>
          <w:marBottom w:val="0"/>
          <w:divBdr>
            <w:top w:val="none" w:sz="0" w:space="0" w:color="auto"/>
            <w:left w:val="none" w:sz="0" w:space="0" w:color="auto"/>
            <w:bottom w:val="none" w:sz="0" w:space="0" w:color="auto"/>
            <w:right w:val="none" w:sz="0" w:space="0" w:color="auto"/>
          </w:divBdr>
        </w:div>
        <w:div w:id="2112966734">
          <w:marLeft w:val="640"/>
          <w:marRight w:val="0"/>
          <w:marTop w:val="0"/>
          <w:marBottom w:val="0"/>
          <w:divBdr>
            <w:top w:val="none" w:sz="0" w:space="0" w:color="auto"/>
            <w:left w:val="none" w:sz="0" w:space="0" w:color="auto"/>
            <w:bottom w:val="none" w:sz="0" w:space="0" w:color="auto"/>
            <w:right w:val="none" w:sz="0" w:space="0" w:color="auto"/>
          </w:divBdr>
        </w:div>
        <w:div w:id="1435713989">
          <w:marLeft w:val="640"/>
          <w:marRight w:val="0"/>
          <w:marTop w:val="0"/>
          <w:marBottom w:val="0"/>
          <w:divBdr>
            <w:top w:val="none" w:sz="0" w:space="0" w:color="auto"/>
            <w:left w:val="none" w:sz="0" w:space="0" w:color="auto"/>
            <w:bottom w:val="none" w:sz="0" w:space="0" w:color="auto"/>
            <w:right w:val="none" w:sz="0" w:space="0" w:color="auto"/>
          </w:divBdr>
        </w:div>
        <w:div w:id="1252663529">
          <w:marLeft w:val="640"/>
          <w:marRight w:val="0"/>
          <w:marTop w:val="0"/>
          <w:marBottom w:val="0"/>
          <w:divBdr>
            <w:top w:val="none" w:sz="0" w:space="0" w:color="auto"/>
            <w:left w:val="none" w:sz="0" w:space="0" w:color="auto"/>
            <w:bottom w:val="none" w:sz="0" w:space="0" w:color="auto"/>
            <w:right w:val="none" w:sz="0" w:space="0" w:color="auto"/>
          </w:divBdr>
        </w:div>
        <w:div w:id="564413513">
          <w:marLeft w:val="640"/>
          <w:marRight w:val="0"/>
          <w:marTop w:val="0"/>
          <w:marBottom w:val="0"/>
          <w:divBdr>
            <w:top w:val="none" w:sz="0" w:space="0" w:color="auto"/>
            <w:left w:val="none" w:sz="0" w:space="0" w:color="auto"/>
            <w:bottom w:val="none" w:sz="0" w:space="0" w:color="auto"/>
            <w:right w:val="none" w:sz="0" w:space="0" w:color="auto"/>
          </w:divBdr>
        </w:div>
        <w:div w:id="961420951">
          <w:marLeft w:val="640"/>
          <w:marRight w:val="0"/>
          <w:marTop w:val="0"/>
          <w:marBottom w:val="0"/>
          <w:divBdr>
            <w:top w:val="none" w:sz="0" w:space="0" w:color="auto"/>
            <w:left w:val="none" w:sz="0" w:space="0" w:color="auto"/>
            <w:bottom w:val="none" w:sz="0" w:space="0" w:color="auto"/>
            <w:right w:val="none" w:sz="0" w:space="0" w:color="auto"/>
          </w:divBdr>
        </w:div>
        <w:div w:id="86508279">
          <w:marLeft w:val="640"/>
          <w:marRight w:val="0"/>
          <w:marTop w:val="0"/>
          <w:marBottom w:val="0"/>
          <w:divBdr>
            <w:top w:val="none" w:sz="0" w:space="0" w:color="auto"/>
            <w:left w:val="none" w:sz="0" w:space="0" w:color="auto"/>
            <w:bottom w:val="none" w:sz="0" w:space="0" w:color="auto"/>
            <w:right w:val="none" w:sz="0" w:space="0" w:color="auto"/>
          </w:divBdr>
        </w:div>
        <w:div w:id="904730008">
          <w:marLeft w:val="640"/>
          <w:marRight w:val="0"/>
          <w:marTop w:val="0"/>
          <w:marBottom w:val="0"/>
          <w:divBdr>
            <w:top w:val="none" w:sz="0" w:space="0" w:color="auto"/>
            <w:left w:val="none" w:sz="0" w:space="0" w:color="auto"/>
            <w:bottom w:val="none" w:sz="0" w:space="0" w:color="auto"/>
            <w:right w:val="none" w:sz="0" w:space="0" w:color="auto"/>
          </w:divBdr>
        </w:div>
        <w:div w:id="1728993739">
          <w:marLeft w:val="640"/>
          <w:marRight w:val="0"/>
          <w:marTop w:val="0"/>
          <w:marBottom w:val="0"/>
          <w:divBdr>
            <w:top w:val="none" w:sz="0" w:space="0" w:color="auto"/>
            <w:left w:val="none" w:sz="0" w:space="0" w:color="auto"/>
            <w:bottom w:val="none" w:sz="0" w:space="0" w:color="auto"/>
            <w:right w:val="none" w:sz="0" w:space="0" w:color="auto"/>
          </w:divBdr>
        </w:div>
        <w:div w:id="1677149133">
          <w:marLeft w:val="640"/>
          <w:marRight w:val="0"/>
          <w:marTop w:val="0"/>
          <w:marBottom w:val="0"/>
          <w:divBdr>
            <w:top w:val="none" w:sz="0" w:space="0" w:color="auto"/>
            <w:left w:val="none" w:sz="0" w:space="0" w:color="auto"/>
            <w:bottom w:val="none" w:sz="0" w:space="0" w:color="auto"/>
            <w:right w:val="none" w:sz="0" w:space="0" w:color="auto"/>
          </w:divBdr>
        </w:div>
        <w:div w:id="463233302">
          <w:marLeft w:val="640"/>
          <w:marRight w:val="0"/>
          <w:marTop w:val="0"/>
          <w:marBottom w:val="0"/>
          <w:divBdr>
            <w:top w:val="none" w:sz="0" w:space="0" w:color="auto"/>
            <w:left w:val="none" w:sz="0" w:space="0" w:color="auto"/>
            <w:bottom w:val="none" w:sz="0" w:space="0" w:color="auto"/>
            <w:right w:val="none" w:sz="0" w:space="0" w:color="auto"/>
          </w:divBdr>
        </w:div>
        <w:div w:id="818228256">
          <w:marLeft w:val="640"/>
          <w:marRight w:val="0"/>
          <w:marTop w:val="0"/>
          <w:marBottom w:val="0"/>
          <w:divBdr>
            <w:top w:val="none" w:sz="0" w:space="0" w:color="auto"/>
            <w:left w:val="none" w:sz="0" w:space="0" w:color="auto"/>
            <w:bottom w:val="none" w:sz="0" w:space="0" w:color="auto"/>
            <w:right w:val="none" w:sz="0" w:space="0" w:color="auto"/>
          </w:divBdr>
        </w:div>
        <w:div w:id="1467239994">
          <w:marLeft w:val="640"/>
          <w:marRight w:val="0"/>
          <w:marTop w:val="0"/>
          <w:marBottom w:val="0"/>
          <w:divBdr>
            <w:top w:val="none" w:sz="0" w:space="0" w:color="auto"/>
            <w:left w:val="none" w:sz="0" w:space="0" w:color="auto"/>
            <w:bottom w:val="none" w:sz="0" w:space="0" w:color="auto"/>
            <w:right w:val="none" w:sz="0" w:space="0" w:color="auto"/>
          </w:divBdr>
        </w:div>
        <w:div w:id="792094088">
          <w:marLeft w:val="640"/>
          <w:marRight w:val="0"/>
          <w:marTop w:val="0"/>
          <w:marBottom w:val="0"/>
          <w:divBdr>
            <w:top w:val="none" w:sz="0" w:space="0" w:color="auto"/>
            <w:left w:val="none" w:sz="0" w:space="0" w:color="auto"/>
            <w:bottom w:val="none" w:sz="0" w:space="0" w:color="auto"/>
            <w:right w:val="none" w:sz="0" w:space="0" w:color="auto"/>
          </w:divBdr>
        </w:div>
        <w:div w:id="1080521570">
          <w:marLeft w:val="640"/>
          <w:marRight w:val="0"/>
          <w:marTop w:val="0"/>
          <w:marBottom w:val="0"/>
          <w:divBdr>
            <w:top w:val="none" w:sz="0" w:space="0" w:color="auto"/>
            <w:left w:val="none" w:sz="0" w:space="0" w:color="auto"/>
            <w:bottom w:val="none" w:sz="0" w:space="0" w:color="auto"/>
            <w:right w:val="none" w:sz="0" w:space="0" w:color="auto"/>
          </w:divBdr>
        </w:div>
        <w:div w:id="662853261">
          <w:marLeft w:val="640"/>
          <w:marRight w:val="0"/>
          <w:marTop w:val="0"/>
          <w:marBottom w:val="0"/>
          <w:divBdr>
            <w:top w:val="none" w:sz="0" w:space="0" w:color="auto"/>
            <w:left w:val="none" w:sz="0" w:space="0" w:color="auto"/>
            <w:bottom w:val="none" w:sz="0" w:space="0" w:color="auto"/>
            <w:right w:val="none" w:sz="0" w:space="0" w:color="auto"/>
          </w:divBdr>
        </w:div>
        <w:div w:id="121120652">
          <w:marLeft w:val="640"/>
          <w:marRight w:val="0"/>
          <w:marTop w:val="0"/>
          <w:marBottom w:val="0"/>
          <w:divBdr>
            <w:top w:val="none" w:sz="0" w:space="0" w:color="auto"/>
            <w:left w:val="none" w:sz="0" w:space="0" w:color="auto"/>
            <w:bottom w:val="none" w:sz="0" w:space="0" w:color="auto"/>
            <w:right w:val="none" w:sz="0" w:space="0" w:color="auto"/>
          </w:divBdr>
        </w:div>
        <w:div w:id="752969765">
          <w:marLeft w:val="640"/>
          <w:marRight w:val="0"/>
          <w:marTop w:val="0"/>
          <w:marBottom w:val="0"/>
          <w:divBdr>
            <w:top w:val="none" w:sz="0" w:space="0" w:color="auto"/>
            <w:left w:val="none" w:sz="0" w:space="0" w:color="auto"/>
            <w:bottom w:val="none" w:sz="0" w:space="0" w:color="auto"/>
            <w:right w:val="none" w:sz="0" w:space="0" w:color="auto"/>
          </w:divBdr>
        </w:div>
        <w:div w:id="2015261914">
          <w:marLeft w:val="640"/>
          <w:marRight w:val="0"/>
          <w:marTop w:val="0"/>
          <w:marBottom w:val="0"/>
          <w:divBdr>
            <w:top w:val="none" w:sz="0" w:space="0" w:color="auto"/>
            <w:left w:val="none" w:sz="0" w:space="0" w:color="auto"/>
            <w:bottom w:val="none" w:sz="0" w:space="0" w:color="auto"/>
            <w:right w:val="none" w:sz="0" w:space="0" w:color="auto"/>
          </w:divBdr>
        </w:div>
        <w:div w:id="2024014787">
          <w:marLeft w:val="640"/>
          <w:marRight w:val="0"/>
          <w:marTop w:val="0"/>
          <w:marBottom w:val="0"/>
          <w:divBdr>
            <w:top w:val="none" w:sz="0" w:space="0" w:color="auto"/>
            <w:left w:val="none" w:sz="0" w:space="0" w:color="auto"/>
            <w:bottom w:val="none" w:sz="0" w:space="0" w:color="auto"/>
            <w:right w:val="none" w:sz="0" w:space="0" w:color="auto"/>
          </w:divBdr>
        </w:div>
        <w:div w:id="1677489688">
          <w:marLeft w:val="640"/>
          <w:marRight w:val="0"/>
          <w:marTop w:val="0"/>
          <w:marBottom w:val="0"/>
          <w:divBdr>
            <w:top w:val="none" w:sz="0" w:space="0" w:color="auto"/>
            <w:left w:val="none" w:sz="0" w:space="0" w:color="auto"/>
            <w:bottom w:val="none" w:sz="0" w:space="0" w:color="auto"/>
            <w:right w:val="none" w:sz="0" w:space="0" w:color="auto"/>
          </w:divBdr>
        </w:div>
        <w:div w:id="272715535">
          <w:marLeft w:val="640"/>
          <w:marRight w:val="0"/>
          <w:marTop w:val="0"/>
          <w:marBottom w:val="0"/>
          <w:divBdr>
            <w:top w:val="none" w:sz="0" w:space="0" w:color="auto"/>
            <w:left w:val="none" w:sz="0" w:space="0" w:color="auto"/>
            <w:bottom w:val="none" w:sz="0" w:space="0" w:color="auto"/>
            <w:right w:val="none" w:sz="0" w:space="0" w:color="auto"/>
          </w:divBdr>
        </w:div>
        <w:div w:id="594552559">
          <w:marLeft w:val="640"/>
          <w:marRight w:val="0"/>
          <w:marTop w:val="0"/>
          <w:marBottom w:val="0"/>
          <w:divBdr>
            <w:top w:val="none" w:sz="0" w:space="0" w:color="auto"/>
            <w:left w:val="none" w:sz="0" w:space="0" w:color="auto"/>
            <w:bottom w:val="none" w:sz="0" w:space="0" w:color="auto"/>
            <w:right w:val="none" w:sz="0" w:space="0" w:color="auto"/>
          </w:divBdr>
        </w:div>
        <w:div w:id="970599773">
          <w:marLeft w:val="640"/>
          <w:marRight w:val="0"/>
          <w:marTop w:val="0"/>
          <w:marBottom w:val="0"/>
          <w:divBdr>
            <w:top w:val="none" w:sz="0" w:space="0" w:color="auto"/>
            <w:left w:val="none" w:sz="0" w:space="0" w:color="auto"/>
            <w:bottom w:val="none" w:sz="0" w:space="0" w:color="auto"/>
            <w:right w:val="none" w:sz="0" w:space="0" w:color="auto"/>
          </w:divBdr>
        </w:div>
        <w:div w:id="1410494557">
          <w:marLeft w:val="640"/>
          <w:marRight w:val="0"/>
          <w:marTop w:val="0"/>
          <w:marBottom w:val="0"/>
          <w:divBdr>
            <w:top w:val="none" w:sz="0" w:space="0" w:color="auto"/>
            <w:left w:val="none" w:sz="0" w:space="0" w:color="auto"/>
            <w:bottom w:val="none" w:sz="0" w:space="0" w:color="auto"/>
            <w:right w:val="none" w:sz="0" w:space="0" w:color="auto"/>
          </w:divBdr>
        </w:div>
        <w:div w:id="968051280">
          <w:marLeft w:val="640"/>
          <w:marRight w:val="0"/>
          <w:marTop w:val="0"/>
          <w:marBottom w:val="0"/>
          <w:divBdr>
            <w:top w:val="none" w:sz="0" w:space="0" w:color="auto"/>
            <w:left w:val="none" w:sz="0" w:space="0" w:color="auto"/>
            <w:bottom w:val="none" w:sz="0" w:space="0" w:color="auto"/>
            <w:right w:val="none" w:sz="0" w:space="0" w:color="auto"/>
          </w:divBdr>
        </w:div>
        <w:div w:id="214852677">
          <w:marLeft w:val="640"/>
          <w:marRight w:val="0"/>
          <w:marTop w:val="0"/>
          <w:marBottom w:val="0"/>
          <w:divBdr>
            <w:top w:val="none" w:sz="0" w:space="0" w:color="auto"/>
            <w:left w:val="none" w:sz="0" w:space="0" w:color="auto"/>
            <w:bottom w:val="none" w:sz="0" w:space="0" w:color="auto"/>
            <w:right w:val="none" w:sz="0" w:space="0" w:color="auto"/>
          </w:divBdr>
        </w:div>
        <w:div w:id="1307053554">
          <w:marLeft w:val="640"/>
          <w:marRight w:val="0"/>
          <w:marTop w:val="0"/>
          <w:marBottom w:val="0"/>
          <w:divBdr>
            <w:top w:val="none" w:sz="0" w:space="0" w:color="auto"/>
            <w:left w:val="none" w:sz="0" w:space="0" w:color="auto"/>
            <w:bottom w:val="none" w:sz="0" w:space="0" w:color="auto"/>
            <w:right w:val="none" w:sz="0" w:space="0" w:color="auto"/>
          </w:divBdr>
        </w:div>
        <w:div w:id="42408776">
          <w:marLeft w:val="640"/>
          <w:marRight w:val="0"/>
          <w:marTop w:val="0"/>
          <w:marBottom w:val="0"/>
          <w:divBdr>
            <w:top w:val="none" w:sz="0" w:space="0" w:color="auto"/>
            <w:left w:val="none" w:sz="0" w:space="0" w:color="auto"/>
            <w:bottom w:val="none" w:sz="0" w:space="0" w:color="auto"/>
            <w:right w:val="none" w:sz="0" w:space="0" w:color="auto"/>
          </w:divBdr>
        </w:div>
        <w:div w:id="873811855">
          <w:marLeft w:val="640"/>
          <w:marRight w:val="0"/>
          <w:marTop w:val="0"/>
          <w:marBottom w:val="0"/>
          <w:divBdr>
            <w:top w:val="none" w:sz="0" w:space="0" w:color="auto"/>
            <w:left w:val="none" w:sz="0" w:space="0" w:color="auto"/>
            <w:bottom w:val="none" w:sz="0" w:space="0" w:color="auto"/>
            <w:right w:val="none" w:sz="0" w:space="0" w:color="auto"/>
          </w:divBdr>
        </w:div>
        <w:div w:id="1251425735">
          <w:marLeft w:val="640"/>
          <w:marRight w:val="0"/>
          <w:marTop w:val="0"/>
          <w:marBottom w:val="0"/>
          <w:divBdr>
            <w:top w:val="none" w:sz="0" w:space="0" w:color="auto"/>
            <w:left w:val="none" w:sz="0" w:space="0" w:color="auto"/>
            <w:bottom w:val="none" w:sz="0" w:space="0" w:color="auto"/>
            <w:right w:val="none" w:sz="0" w:space="0" w:color="auto"/>
          </w:divBdr>
        </w:div>
        <w:div w:id="269626355">
          <w:marLeft w:val="640"/>
          <w:marRight w:val="0"/>
          <w:marTop w:val="0"/>
          <w:marBottom w:val="0"/>
          <w:divBdr>
            <w:top w:val="none" w:sz="0" w:space="0" w:color="auto"/>
            <w:left w:val="none" w:sz="0" w:space="0" w:color="auto"/>
            <w:bottom w:val="none" w:sz="0" w:space="0" w:color="auto"/>
            <w:right w:val="none" w:sz="0" w:space="0" w:color="auto"/>
          </w:divBdr>
        </w:div>
        <w:div w:id="554970957">
          <w:marLeft w:val="640"/>
          <w:marRight w:val="0"/>
          <w:marTop w:val="0"/>
          <w:marBottom w:val="0"/>
          <w:divBdr>
            <w:top w:val="none" w:sz="0" w:space="0" w:color="auto"/>
            <w:left w:val="none" w:sz="0" w:space="0" w:color="auto"/>
            <w:bottom w:val="none" w:sz="0" w:space="0" w:color="auto"/>
            <w:right w:val="none" w:sz="0" w:space="0" w:color="auto"/>
          </w:divBdr>
        </w:div>
        <w:div w:id="1140610498">
          <w:marLeft w:val="640"/>
          <w:marRight w:val="0"/>
          <w:marTop w:val="0"/>
          <w:marBottom w:val="0"/>
          <w:divBdr>
            <w:top w:val="none" w:sz="0" w:space="0" w:color="auto"/>
            <w:left w:val="none" w:sz="0" w:space="0" w:color="auto"/>
            <w:bottom w:val="none" w:sz="0" w:space="0" w:color="auto"/>
            <w:right w:val="none" w:sz="0" w:space="0" w:color="auto"/>
          </w:divBdr>
        </w:div>
        <w:div w:id="673798602">
          <w:marLeft w:val="640"/>
          <w:marRight w:val="0"/>
          <w:marTop w:val="0"/>
          <w:marBottom w:val="0"/>
          <w:divBdr>
            <w:top w:val="none" w:sz="0" w:space="0" w:color="auto"/>
            <w:left w:val="none" w:sz="0" w:space="0" w:color="auto"/>
            <w:bottom w:val="none" w:sz="0" w:space="0" w:color="auto"/>
            <w:right w:val="none" w:sz="0" w:space="0" w:color="auto"/>
          </w:divBdr>
        </w:div>
        <w:div w:id="947157953">
          <w:marLeft w:val="640"/>
          <w:marRight w:val="0"/>
          <w:marTop w:val="0"/>
          <w:marBottom w:val="0"/>
          <w:divBdr>
            <w:top w:val="none" w:sz="0" w:space="0" w:color="auto"/>
            <w:left w:val="none" w:sz="0" w:space="0" w:color="auto"/>
            <w:bottom w:val="none" w:sz="0" w:space="0" w:color="auto"/>
            <w:right w:val="none" w:sz="0" w:space="0" w:color="auto"/>
          </w:divBdr>
        </w:div>
        <w:div w:id="1348557798">
          <w:marLeft w:val="640"/>
          <w:marRight w:val="0"/>
          <w:marTop w:val="0"/>
          <w:marBottom w:val="0"/>
          <w:divBdr>
            <w:top w:val="none" w:sz="0" w:space="0" w:color="auto"/>
            <w:left w:val="none" w:sz="0" w:space="0" w:color="auto"/>
            <w:bottom w:val="none" w:sz="0" w:space="0" w:color="auto"/>
            <w:right w:val="none" w:sz="0" w:space="0" w:color="auto"/>
          </w:divBdr>
        </w:div>
        <w:div w:id="838271048">
          <w:marLeft w:val="640"/>
          <w:marRight w:val="0"/>
          <w:marTop w:val="0"/>
          <w:marBottom w:val="0"/>
          <w:divBdr>
            <w:top w:val="none" w:sz="0" w:space="0" w:color="auto"/>
            <w:left w:val="none" w:sz="0" w:space="0" w:color="auto"/>
            <w:bottom w:val="none" w:sz="0" w:space="0" w:color="auto"/>
            <w:right w:val="none" w:sz="0" w:space="0" w:color="auto"/>
          </w:divBdr>
        </w:div>
        <w:div w:id="1116948601">
          <w:marLeft w:val="640"/>
          <w:marRight w:val="0"/>
          <w:marTop w:val="0"/>
          <w:marBottom w:val="0"/>
          <w:divBdr>
            <w:top w:val="none" w:sz="0" w:space="0" w:color="auto"/>
            <w:left w:val="none" w:sz="0" w:space="0" w:color="auto"/>
            <w:bottom w:val="none" w:sz="0" w:space="0" w:color="auto"/>
            <w:right w:val="none" w:sz="0" w:space="0" w:color="auto"/>
          </w:divBdr>
        </w:div>
        <w:div w:id="1650746131">
          <w:marLeft w:val="640"/>
          <w:marRight w:val="0"/>
          <w:marTop w:val="0"/>
          <w:marBottom w:val="0"/>
          <w:divBdr>
            <w:top w:val="none" w:sz="0" w:space="0" w:color="auto"/>
            <w:left w:val="none" w:sz="0" w:space="0" w:color="auto"/>
            <w:bottom w:val="none" w:sz="0" w:space="0" w:color="auto"/>
            <w:right w:val="none" w:sz="0" w:space="0" w:color="auto"/>
          </w:divBdr>
        </w:div>
        <w:div w:id="1902985014">
          <w:marLeft w:val="640"/>
          <w:marRight w:val="0"/>
          <w:marTop w:val="0"/>
          <w:marBottom w:val="0"/>
          <w:divBdr>
            <w:top w:val="none" w:sz="0" w:space="0" w:color="auto"/>
            <w:left w:val="none" w:sz="0" w:space="0" w:color="auto"/>
            <w:bottom w:val="none" w:sz="0" w:space="0" w:color="auto"/>
            <w:right w:val="none" w:sz="0" w:space="0" w:color="auto"/>
          </w:divBdr>
        </w:div>
        <w:div w:id="243733884">
          <w:marLeft w:val="640"/>
          <w:marRight w:val="0"/>
          <w:marTop w:val="0"/>
          <w:marBottom w:val="0"/>
          <w:divBdr>
            <w:top w:val="none" w:sz="0" w:space="0" w:color="auto"/>
            <w:left w:val="none" w:sz="0" w:space="0" w:color="auto"/>
            <w:bottom w:val="none" w:sz="0" w:space="0" w:color="auto"/>
            <w:right w:val="none" w:sz="0" w:space="0" w:color="auto"/>
          </w:divBdr>
        </w:div>
        <w:div w:id="1116098555">
          <w:marLeft w:val="640"/>
          <w:marRight w:val="0"/>
          <w:marTop w:val="0"/>
          <w:marBottom w:val="0"/>
          <w:divBdr>
            <w:top w:val="none" w:sz="0" w:space="0" w:color="auto"/>
            <w:left w:val="none" w:sz="0" w:space="0" w:color="auto"/>
            <w:bottom w:val="none" w:sz="0" w:space="0" w:color="auto"/>
            <w:right w:val="none" w:sz="0" w:space="0" w:color="auto"/>
          </w:divBdr>
        </w:div>
        <w:div w:id="1850831842">
          <w:marLeft w:val="640"/>
          <w:marRight w:val="0"/>
          <w:marTop w:val="0"/>
          <w:marBottom w:val="0"/>
          <w:divBdr>
            <w:top w:val="none" w:sz="0" w:space="0" w:color="auto"/>
            <w:left w:val="none" w:sz="0" w:space="0" w:color="auto"/>
            <w:bottom w:val="none" w:sz="0" w:space="0" w:color="auto"/>
            <w:right w:val="none" w:sz="0" w:space="0" w:color="auto"/>
          </w:divBdr>
        </w:div>
        <w:div w:id="1204901419">
          <w:marLeft w:val="640"/>
          <w:marRight w:val="0"/>
          <w:marTop w:val="0"/>
          <w:marBottom w:val="0"/>
          <w:divBdr>
            <w:top w:val="none" w:sz="0" w:space="0" w:color="auto"/>
            <w:left w:val="none" w:sz="0" w:space="0" w:color="auto"/>
            <w:bottom w:val="none" w:sz="0" w:space="0" w:color="auto"/>
            <w:right w:val="none" w:sz="0" w:space="0" w:color="auto"/>
          </w:divBdr>
        </w:div>
        <w:div w:id="1157499766">
          <w:marLeft w:val="640"/>
          <w:marRight w:val="0"/>
          <w:marTop w:val="0"/>
          <w:marBottom w:val="0"/>
          <w:divBdr>
            <w:top w:val="none" w:sz="0" w:space="0" w:color="auto"/>
            <w:left w:val="none" w:sz="0" w:space="0" w:color="auto"/>
            <w:bottom w:val="none" w:sz="0" w:space="0" w:color="auto"/>
            <w:right w:val="none" w:sz="0" w:space="0" w:color="auto"/>
          </w:divBdr>
        </w:div>
        <w:div w:id="804588048">
          <w:marLeft w:val="640"/>
          <w:marRight w:val="0"/>
          <w:marTop w:val="0"/>
          <w:marBottom w:val="0"/>
          <w:divBdr>
            <w:top w:val="none" w:sz="0" w:space="0" w:color="auto"/>
            <w:left w:val="none" w:sz="0" w:space="0" w:color="auto"/>
            <w:bottom w:val="none" w:sz="0" w:space="0" w:color="auto"/>
            <w:right w:val="none" w:sz="0" w:space="0" w:color="auto"/>
          </w:divBdr>
        </w:div>
        <w:div w:id="541747924">
          <w:marLeft w:val="640"/>
          <w:marRight w:val="0"/>
          <w:marTop w:val="0"/>
          <w:marBottom w:val="0"/>
          <w:divBdr>
            <w:top w:val="none" w:sz="0" w:space="0" w:color="auto"/>
            <w:left w:val="none" w:sz="0" w:space="0" w:color="auto"/>
            <w:bottom w:val="none" w:sz="0" w:space="0" w:color="auto"/>
            <w:right w:val="none" w:sz="0" w:space="0" w:color="auto"/>
          </w:divBdr>
        </w:div>
        <w:div w:id="1998341999">
          <w:marLeft w:val="640"/>
          <w:marRight w:val="0"/>
          <w:marTop w:val="0"/>
          <w:marBottom w:val="0"/>
          <w:divBdr>
            <w:top w:val="none" w:sz="0" w:space="0" w:color="auto"/>
            <w:left w:val="none" w:sz="0" w:space="0" w:color="auto"/>
            <w:bottom w:val="none" w:sz="0" w:space="0" w:color="auto"/>
            <w:right w:val="none" w:sz="0" w:space="0" w:color="auto"/>
          </w:divBdr>
        </w:div>
        <w:div w:id="273829804">
          <w:marLeft w:val="640"/>
          <w:marRight w:val="0"/>
          <w:marTop w:val="0"/>
          <w:marBottom w:val="0"/>
          <w:divBdr>
            <w:top w:val="none" w:sz="0" w:space="0" w:color="auto"/>
            <w:left w:val="none" w:sz="0" w:space="0" w:color="auto"/>
            <w:bottom w:val="none" w:sz="0" w:space="0" w:color="auto"/>
            <w:right w:val="none" w:sz="0" w:space="0" w:color="auto"/>
          </w:divBdr>
        </w:div>
        <w:div w:id="171534330">
          <w:marLeft w:val="640"/>
          <w:marRight w:val="0"/>
          <w:marTop w:val="0"/>
          <w:marBottom w:val="0"/>
          <w:divBdr>
            <w:top w:val="none" w:sz="0" w:space="0" w:color="auto"/>
            <w:left w:val="none" w:sz="0" w:space="0" w:color="auto"/>
            <w:bottom w:val="none" w:sz="0" w:space="0" w:color="auto"/>
            <w:right w:val="none" w:sz="0" w:space="0" w:color="auto"/>
          </w:divBdr>
        </w:div>
        <w:div w:id="295574922">
          <w:marLeft w:val="640"/>
          <w:marRight w:val="0"/>
          <w:marTop w:val="0"/>
          <w:marBottom w:val="0"/>
          <w:divBdr>
            <w:top w:val="none" w:sz="0" w:space="0" w:color="auto"/>
            <w:left w:val="none" w:sz="0" w:space="0" w:color="auto"/>
            <w:bottom w:val="none" w:sz="0" w:space="0" w:color="auto"/>
            <w:right w:val="none" w:sz="0" w:space="0" w:color="auto"/>
          </w:divBdr>
        </w:div>
        <w:div w:id="1087993847">
          <w:marLeft w:val="640"/>
          <w:marRight w:val="0"/>
          <w:marTop w:val="0"/>
          <w:marBottom w:val="0"/>
          <w:divBdr>
            <w:top w:val="none" w:sz="0" w:space="0" w:color="auto"/>
            <w:left w:val="none" w:sz="0" w:space="0" w:color="auto"/>
            <w:bottom w:val="none" w:sz="0" w:space="0" w:color="auto"/>
            <w:right w:val="none" w:sz="0" w:space="0" w:color="auto"/>
          </w:divBdr>
        </w:div>
        <w:div w:id="1986663101">
          <w:marLeft w:val="640"/>
          <w:marRight w:val="0"/>
          <w:marTop w:val="0"/>
          <w:marBottom w:val="0"/>
          <w:divBdr>
            <w:top w:val="none" w:sz="0" w:space="0" w:color="auto"/>
            <w:left w:val="none" w:sz="0" w:space="0" w:color="auto"/>
            <w:bottom w:val="none" w:sz="0" w:space="0" w:color="auto"/>
            <w:right w:val="none" w:sz="0" w:space="0" w:color="auto"/>
          </w:divBdr>
        </w:div>
        <w:div w:id="1741249416">
          <w:marLeft w:val="640"/>
          <w:marRight w:val="0"/>
          <w:marTop w:val="0"/>
          <w:marBottom w:val="0"/>
          <w:divBdr>
            <w:top w:val="none" w:sz="0" w:space="0" w:color="auto"/>
            <w:left w:val="none" w:sz="0" w:space="0" w:color="auto"/>
            <w:bottom w:val="none" w:sz="0" w:space="0" w:color="auto"/>
            <w:right w:val="none" w:sz="0" w:space="0" w:color="auto"/>
          </w:divBdr>
        </w:div>
        <w:div w:id="221522867">
          <w:marLeft w:val="640"/>
          <w:marRight w:val="0"/>
          <w:marTop w:val="0"/>
          <w:marBottom w:val="0"/>
          <w:divBdr>
            <w:top w:val="none" w:sz="0" w:space="0" w:color="auto"/>
            <w:left w:val="none" w:sz="0" w:space="0" w:color="auto"/>
            <w:bottom w:val="none" w:sz="0" w:space="0" w:color="auto"/>
            <w:right w:val="none" w:sz="0" w:space="0" w:color="auto"/>
          </w:divBdr>
        </w:div>
        <w:div w:id="392505592">
          <w:marLeft w:val="640"/>
          <w:marRight w:val="0"/>
          <w:marTop w:val="0"/>
          <w:marBottom w:val="0"/>
          <w:divBdr>
            <w:top w:val="none" w:sz="0" w:space="0" w:color="auto"/>
            <w:left w:val="none" w:sz="0" w:space="0" w:color="auto"/>
            <w:bottom w:val="none" w:sz="0" w:space="0" w:color="auto"/>
            <w:right w:val="none" w:sz="0" w:space="0" w:color="auto"/>
          </w:divBdr>
        </w:div>
        <w:div w:id="1313021448">
          <w:marLeft w:val="640"/>
          <w:marRight w:val="0"/>
          <w:marTop w:val="0"/>
          <w:marBottom w:val="0"/>
          <w:divBdr>
            <w:top w:val="none" w:sz="0" w:space="0" w:color="auto"/>
            <w:left w:val="none" w:sz="0" w:space="0" w:color="auto"/>
            <w:bottom w:val="none" w:sz="0" w:space="0" w:color="auto"/>
            <w:right w:val="none" w:sz="0" w:space="0" w:color="auto"/>
          </w:divBdr>
        </w:div>
        <w:div w:id="659118669">
          <w:marLeft w:val="640"/>
          <w:marRight w:val="0"/>
          <w:marTop w:val="0"/>
          <w:marBottom w:val="0"/>
          <w:divBdr>
            <w:top w:val="none" w:sz="0" w:space="0" w:color="auto"/>
            <w:left w:val="none" w:sz="0" w:space="0" w:color="auto"/>
            <w:bottom w:val="none" w:sz="0" w:space="0" w:color="auto"/>
            <w:right w:val="none" w:sz="0" w:space="0" w:color="auto"/>
          </w:divBdr>
        </w:div>
      </w:divsChild>
    </w:div>
    <w:div w:id="1547791358">
      <w:bodyDiv w:val="1"/>
      <w:marLeft w:val="0"/>
      <w:marRight w:val="0"/>
      <w:marTop w:val="0"/>
      <w:marBottom w:val="0"/>
      <w:divBdr>
        <w:top w:val="none" w:sz="0" w:space="0" w:color="auto"/>
        <w:left w:val="none" w:sz="0" w:space="0" w:color="auto"/>
        <w:bottom w:val="none" w:sz="0" w:space="0" w:color="auto"/>
        <w:right w:val="none" w:sz="0" w:space="0" w:color="auto"/>
      </w:divBdr>
    </w:div>
    <w:div w:id="1548686428">
      <w:bodyDiv w:val="1"/>
      <w:marLeft w:val="0"/>
      <w:marRight w:val="0"/>
      <w:marTop w:val="0"/>
      <w:marBottom w:val="0"/>
      <w:divBdr>
        <w:top w:val="none" w:sz="0" w:space="0" w:color="auto"/>
        <w:left w:val="none" w:sz="0" w:space="0" w:color="auto"/>
        <w:bottom w:val="none" w:sz="0" w:space="0" w:color="auto"/>
        <w:right w:val="none" w:sz="0" w:space="0" w:color="auto"/>
      </w:divBdr>
      <w:divsChild>
        <w:div w:id="515122013">
          <w:marLeft w:val="640"/>
          <w:marRight w:val="0"/>
          <w:marTop w:val="0"/>
          <w:marBottom w:val="0"/>
          <w:divBdr>
            <w:top w:val="none" w:sz="0" w:space="0" w:color="auto"/>
            <w:left w:val="none" w:sz="0" w:space="0" w:color="auto"/>
            <w:bottom w:val="none" w:sz="0" w:space="0" w:color="auto"/>
            <w:right w:val="none" w:sz="0" w:space="0" w:color="auto"/>
          </w:divBdr>
        </w:div>
        <w:div w:id="853300562">
          <w:marLeft w:val="640"/>
          <w:marRight w:val="0"/>
          <w:marTop w:val="0"/>
          <w:marBottom w:val="0"/>
          <w:divBdr>
            <w:top w:val="none" w:sz="0" w:space="0" w:color="auto"/>
            <w:left w:val="none" w:sz="0" w:space="0" w:color="auto"/>
            <w:bottom w:val="none" w:sz="0" w:space="0" w:color="auto"/>
            <w:right w:val="none" w:sz="0" w:space="0" w:color="auto"/>
          </w:divBdr>
        </w:div>
        <w:div w:id="1161044629">
          <w:marLeft w:val="640"/>
          <w:marRight w:val="0"/>
          <w:marTop w:val="0"/>
          <w:marBottom w:val="0"/>
          <w:divBdr>
            <w:top w:val="none" w:sz="0" w:space="0" w:color="auto"/>
            <w:left w:val="none" w:sz="0" w:space="0" w:color="auto"/>
            <w:bottom w:val="none" w:sz="0" w:space="0" w:color="auto"/>
            <w:right w:val="none" w:sz="0" w:space="0" w:color="auto"/>
          </w:divBdr>
        </w:div>
        <w:div w:id="1058280756">
          <w:marLeft w:val="640"/>
          <w:marRight w:val="0"/>
          <w:marTop w:val="0"/>
          <w:marBottom w:val="0"/>
          <w:divBdr>
            <w:top w:val="none" w:sz="0" w:space="0" w:color="auto"/>
            <w:left w:val="none" w:sz="0" w:space="0" w:color="auto"/>
            <w:bottom w:val="none" w:sz="0" w:space="0" w:color="auto"/>
            <w:right w:val="none" w:sz="0" w:space="0" w:color="auto"/>
          </w:divBdr>
        </w:div>
        <w:div w:id="1917739931">
          <w:marLeft w:val="640"/>
          <w:marRight w:val="0"/>
          <w:marTop w:val="0"/>
          <w:marBottom w:val="0"/>
          <w:divBdr>
            <w:top w:val="none" w:sz="0" w:space="0" w:color="auto"/>
            <w:left w:val="none" w:sz="0" w:space="0" w:color="auto"/>
            <w:bottom w:val="none" w:sz="0" w:space="0" w:color="auto"/>
            <w:right w:val="none" w:sz="0" w:space="0" w:color="auto"/>
          </w:divBdr>
        </w:div>
        <w:div w:id="1420520141">
          <w:marLeft w:val="640"/>
          <w:marRight w:val="0"/>
          <w:marTop w:val="0"/>
          <w:marBottom w:val="0"/>
          <w:divBdr>
            <w:top w:val="none" w:sz="0" w:space="0" w:color="auto"/>
            <w:left w:val="none" w:sz="0" w:space="0" w:color="auto"/>
            <w:bottom w:val="none" w:sz="0" w:space="0" w:color="auto"/>
            <w:right w:val="none" w:sz="0" w:space="0" w:color="auto"/>
          </w:divBdr>
        </w:div>
        <w:div w:id="1729523958">
          <w:marLeft w:val="640"/>
          <w:marRight w:val="0"/>
          <w:marTop w:val="0"/>
          <w:marBottom w:val="0"/>
          <w:divBdr>
            <w:top w:val="none" w:sz="0" w:space="0" w:color="auto"/>
            <w:left w:val="none" w:sz="0" w:space="0" w:color="auto"/>
            <w:bottom w:val="none" w:sz="0" w:space="0" w:color="auto"/>
            <w:right w:val="none" w:sz="0" w:space="0" w:color="auto"/>
          </w:divBdr>
        </w:div>
        <w:div w:id="611938102">
          <w:marLeft w:val="640"/>
          <w:marRight w:val="0"/>
          <w:marTop w:val="0"/>
          <w:marBottom w:val="0"/>
          <w:divBdr>
            <w:top w:val="none" w:sz="0" w:space="0" w:color="auto"/>
            <w:left w:val="none" w:sz="0" w:space="0" w:color="auto"/>
            <w:bottom w:val="none" w:sz="0" w:space="0" w:color="auto"/>
            <w:right w:val="none" w:sz="0" w:space="0" w:color="auto"/>
          </w:divBdr>
        </w:div>
        <w:div w:id="342362646">
          <w:marLeft w:val="640"/>
          <w:marRight w:val="0"/>
          <w:marTop w:val="0"/>
          <w:marBottom w:val="0"/>
          <w:divBdr>
            <w:top w:val="none" w:sz="0" w:space="0" w:color="auto"/>
            <w:left w:val="none" w:sz="0" w:space="0" w:color="auto"/>
            <w:bottom w:val="none" w:sz="0" w:space="0" w:color="auto"/>
            <w:right w:val="none" w:sz="0" w:space="0" w:color="auto"/>
          </w:divBdr>
        </w:div>
        <w:div w:id="1721173070">
          <w:marLeft w:val="640"/>
          <w:marRight w:val="0"/>
          <w:marTop w:val="0"/>
          <w:marBottom w:val="0"/>
          <w:divBdr>
            <w:top w:val="none" w:sz="0" w:space="0" w:color="auto"/>
            <w:left w:val="none" w:sz="0" w:space="0" w:color="auto"/>
            <w:bottom w:val="none" w:sz="0" w:space="0" w:color="auto"/>
            <w:right w:val="none" w:sz="0" w:space="0" w:color="auto"/>
          </w:divBdr>
        </w:div>
        <w:div w:id="670304273">
          <w:marLeft w:val="640"/>
          <w:marRight w:val="0"/>
          <w:marTop w:val="0"/>
          <w:marBottom w:val="0"/>
          <w:divBdr>
            <w:top w:val="none" w:sz="0" w:space="0" w:color="auto"/>
            <w:left w:val="none" w:sz="0" w:space="0" w:color="auto"/>
            <w:bottom w:val="none" w:sz="0" w:space="0" w:color="auto"/>
            <w:right w:val="none" w:sz="0" w:space="0" w:color="auto"/>
          </w:divBdr>
        </w:div>
        <w:div w:id="2089039586">
          <w:marLeft w:val="640"/>
          <w:marRight w:val="0"/>
          <w:marTop w:val="0"/>
          <w:marBottom w:val="0"/>
          <w:divBdr>
            <w:top w:val="none" w:sz="0" w:space="0" w:color="auto"/>
            <w:left w:val="none" w:sz="0" w:space="0" w:color="auto"/>
            <w:bottom w:val="none" w:sz="0" w:space="0" w:color="auto"/>
            <w:right w:val="none" w:sz="0" w:space="0" w:color="auto"/>
          </w:divBdr>
        </w:div>
        <w:div w:id="80563517">
          <w:marLeft w:val="640"/>
          <w:marRight w:val="0"/>
          <w:marTop w:val="0"/>
          <w:marBottom w:val="0"/>
          <w:divBdr>
            <w:top w:val="none" w:sz="0" w:space="0" w:color="auto"/>
            <w:left w:val="none" w:sz="0" w:space="0" w:color="auto"/>
            <w:bottom w:val="none" w:sz="0" w:space="0" w:color="auto"/>
            <w:right w:val="none" w:sz="0" w:space="0" w:color="auto"/>
          </w:divBdr>
        </w:div>
        <w:div w:id="1156529654">
          <w:marLeft w:val="640"/>
          <w:marRight w:val="0"/>
          <w:marTop w:val="0"/>
          <w:marBottom w:val="0"/>
          <w:divBdr>
            <w:top w:val="none" w:sz="0" w:space="0" w:color="auto"/>
            <w:left w:val="none" w:sz="0" w:space="0" w:color="auto"/>
            <w:bottom w:val="none" w:sz="0" w:space="0" w:color="auto"/>
            <w:right w:val="none" w:sz="0" w:space="0" w:color="auto"/>
          </w:divBdr>
        </w:div>
        <w:div w:id="362757127">
          <w:marLeft w:val="640"/>
          <w:marRight w:val="0"/>
          <w:marTop w:val="0"/>
          <w:marBottom w:val="0"/>
          <w:divBdr>
            <w:top w:val="none" w:sz="0" w:space="0" w:color="auto"/>
            <w:left w:val="none" w:sz="0" w:space="0" w:color="auto"/>
            <w:bottom w:val="none" w:sz="0" w:space="0" w:color="auto"/>
            <w:right w:val="none" w:sz="0" w:space="0" w:color="auto"/>
          </w:divBdr>
        </w:div>
        <w:div w:id="1861702724">
          <w:marLeft w:val="640"/>
          <w:marRight w:val="0"/>
          <w:marTop w:val="0"/>
          <w:marBottom w:val="0"/>
          <w:divBdr>
            <w:top w:val="none" w:sz="0" w:space="0" w:color="auto"/>
            <w:left w:val="none" w:sz="0" w:space="0" w:color="auto"/>
            <w:bottom w:val="none" w:sz="0" w:space="0" w:color="auto"/>
            <w:right w:val="none" w:sz="0" w:space="0" w:color="auto"/>
          </w:divBdr>
        </w:div>
        <w:div w:id="1699113929">
          <w:marLeft w:val="640"/>
          <w:marRight w:val="0"/>
          <w:marTop w:val="0"/>
          <w:marBottom w:val="0"/>
          <w:divBdr>
            <w:top w:val="none" w:sz="0" w:space="0" w:color="auto"/>
            <w:left w:val="none" w:sz="0" w:space="0" w:color="auto"/>
            <w:bottom w:val="none" w:sz="0" w:space="0" w:color="auto"/>
            <w:right w:val="none" w:sz="0" w:space="0" w:color="auto"/>
          </w:divBdr>
        </w:div>
        <w:div w:id="781800658">
          <w:marLeft w:val="640"/>
          <w:marRight w:val="0"/>
          <w:marTop w:val="0"/>
          <w:marBottom w:val="0"/>
          <w:divBdr>
            <w:top w:val="none" w:sz="0" w:space="0" w:color="auto"/>
            <w:left w:val="none" w:sz="0" w:space="0" w:color="auto"/>
            <w:bottom w:val="none" w:sz="0" w:space="0" w:color="auto"/>
            <w:right w:val="none" w:sz="0" w:space="0" w:color="auto"/>
          </w:divBdr>
        </w:div>
        <w:div w:id="652024561">
          <w:marLeft w:val="640"/>
          <w:marRight w:val="0"/>
          <w:marTop w:val="0"/>
          <w:marBottom w:val="0"/>
          <w:divBdr>
            <w:top w:val="none" w:sz="0" w:space="0" w:color="auto"/>
            <w:left w:val="none" w:sz="0" w:space="0" w:color="auto"/>
            <w:bottom w:val="none" w:sz="0" w:space="0" w:color="auto"/>
            <w:right w:val="none" w:sz="0" w:space="0" w:color="auto"/>
          </w:divBdr>
        </w:div>
        <w:div w:id="393238980">
          <w:marLeft w:val="640"/>
          <w:marRight w:val="0"/>
          <w:marTop w:val="0"/>
          <w:marBottom w:val="0"/>
          <w:divBdr>
            <w:top w:val="none" w:sz="0" w:space="0" w:color="auto"/>
            <w:left w:val="none" w:sz="0" w:space="0" w:color="auto"/>
            <w:bottom w:val="none" w:sz="0" w:space="0" w:color="auto"/>
            <w:right w:val="none" w:sz="0" w:space="0" w:color="auto"/>
          </w:divBdr>
        </w:div>
        <w:div w:id="1171943217">
          <w:marLeft w:val="640"/>
          <w:marRight w:val="0"/>
          <w:marTop w:val="0"/>
          <w:marBottom w:val="0"/>
          <w:divBdr>
            <w:top w:val="none" w:sz="0" w:space="0" w:color="auto"/>
            <w:left w:val="none" w:sz="0" w:space="0" w:color="auto"/>
            <w:bottom w:val="none" w:sz="0" w:space="0" w:color="auto"/>
            <w:right w:val="none" w:sz="0" w:space="0" w:color="auto"/>
          </w:divBdr>
        </w:div>
        <w:div w:id="1417243480">
          <w:marLeft w:val="640"/>
          <w:marRight w:val="0"/>
          <w:marTop w:val="0"/>
          <w:marBottom w:val="0"/>
          <w:divBdr>
            <w:top w:val="none" w:sz="0" w:space="0" w:color="auto"/>
            <w:left w:val="none" w:sz="0" w:space="0" w:color="auto"/>
            <w:bottom w:val="none" w:sz="0" w:space="0" w:color="auto"/>
            <w:right w:val="none" w:sz="0" w:space="0" w:color="auto"/>
          </w:divBdr>
        </w:div>
        <w:div w:id="983772805">
          <w:marLeft w:val="640"/>
          <w:marRight w:val="0"/>
          <w:marTop w:val="0"/>
          <w:marBottom w:val="0"/>
          <w:divBdr>
            <w:top w:val="none" w:sz="0" w:space="0" w:color="auto"/>
            <w:left w:val="none" w:sz="0" w:space="0" w:color="auto"/>
            <w:bottom w:val="none" w:sz="0" w:space="0" w:color="auto"/>
            <w:right w:val="none" w:sz="0" w:space="0" w:color="auto"/>
          </w:divBdr>
        </w:div>
        <w:div w:id="1026519711">
          <w:marLeft w:val="640"/>
          <w:marRight w:val="0"/>
          <w:marTop w:val="0"/>
          <w:marBottom w:val="0"/>
          <w:divBdr>
            <w:top w:val="none" w:sz="0" w:space="0" w:color="auto"/>
            <w:left w:val="none" w:sz="0" w:space="0" w:color="auto"/>
            <w:bottom w:val="none" w:sz="0" w:space="0" w:color="auto"/>
            <w:right w:val="none" w:sz="0" w:space="0" w:color="auto"/>
          </w:divBdr>
        </w:div>
        <w:div w:id="1472164811">
          <w:marLeft w:val="640"/>
          <w:marRight w:val="0"/>
          <w:marTop w:val="0"/>
          <w:marBottom w:val="0"/>
          <w:divBdr>
            <w:top w:val="none" w:sz="0" w:space="0" w:color="auto"/>
            <w:left w:val="none" w:sz="0" w:space="0" w:color="auto"/>
            <w:bottom w:val="none" w:sz="0" w:space="0" w:color="auto"/>
            <w:right w:val="none" w:sz="0" w:space="0" w:color="auto"/>
          </w:divBdr>
        </w:div>
        <w:div w:id="1510369058">
          <w:marLeft w:val="640"/>
          <w:marRight w:val="0"/>
          <w:marTop w:val="0"/>
          <w:marBottom w:val="0"/>
          <w:divBdr>
            <w:top w:val="none" w:sz="0" w:space="0" w:color="auto"/>
            <w:left w:val="none" w:sz="0" w:space="0" w:color="auto"/>
            <w:bottom w:val="none" w:sz="0" w:space="0" w:color="auto"/>
            <w:right w:val="none" w:sz="0" w:space="0" w:color="auto"/>
          </w:divBdr>
        </w:div>
        <w:div w:id="856235331">
          <w:marLeft w:val="640"/>
          <w:marRight w:val="0"/>
          <w:marTop w:val="0"/>
          <w:marBottom w:val="0"/>
          <w:divBdr>
            <w:top w:val="none" w:sz="0" w:space="0" w:color="auto"/>
            <w:left w:val="none" w:sz="0" w:space="0" w:color="auto"/>
            <w:bottom w:val="none" w:sz="0" w:space="0" w:color="auto"/>
            <w:right w:val="none" w:sz="0" w:space="0" w:color="auto"/>
          </w:divBdr>
        </w:div>
        <w:div w:id="458839383">
          <w:marLeft w:val="640"/>
          <w:marRight w:val="0"/>
          <w:marTop w:val="0"/>
          <w:marBottom w:val="0"/>
          <w:divBdr>
            <w:top w:val="none" w:sz="0" w:space="0" w:color="auto"/>
            <w:left w:val="none" w:sz="0" w:space="0" w:color="auto"/>
            <w:bottom w:val="none" w:sz="0" w:space="0" w:color="auto"/>
            <w:right w:val="none" w:sz="0" w:space="0" w:color="auto"/>
          </w:divBdr>
        </w:div>
        <w:div w:id="2095734784">
          <w:marLeft w:val="640"/>
          <w:marRight w:val="0"/>
          <w:marTop w:val="0"/>
          <w:marBottom w:val="0"/>
          <w:divBdr>
            <w:top w:val="none" w:sz="0" w:space="0" w:color="auto"/>
            <w:left w:val="none" w:sz="0" w:space="0" w:color="auto"/>
            <w:bottom w:val="none" w:sz="0" w:space="0" w:color="auto"/>
            <w:right w:val="none" w:sz="0" w:space="0" w:color="auto"/>
          </w:divBdr>
        </w:div>
        <w:div w:id="57483749">
          <w:marLeft w:val="640"/>
          <w:marRight w:val="0"/>
          <w:marTop w:val="0"/>
          <w:marBottom w:val="0"/>
          <w:divBdr>
            <w:top w:val="none" w:sz="0" w:space="0" w:color="auto"/>
            <w:left w:val="none" w:sz="0" w:space="0" w:color="auto"/>
            <w:bottom w:val="none" w:sz="0" w:space="0" w:color="auto"/>
            <w:right w:val="none" w:sz="0" w:space="0" w:color="auto"/>
          </w:divBdr>
        </w:div>
        <w:div w:id="1860925730">
          <w:marLeft w:val="640"/>
          <w:marRight w:val="0"/>
          <w:marTop w:val="0"/>
          <w:marBottom w:val="0"/>
          <w:divBdr>
            <w:top w:val="none" w:sz="0" w:space="0" w:color="auto"/>
            <w:left w:val="none" w:sz="0" w:space="0" w:color="auto"/>
            <w:bottom w:val="none" w:sz="0" w:space="0" w:color="auto"/>
            <w:right w:val="none" w:sz="0" w:space="0" w:color="auto"/>
          </w:divBdr>
        </w:div>
        <w:div w:id="1031806414">
          <w:marLeft w:val="640"/>
          <w:marRight w:val="0"/>
          <w:marTop w:val="0"/>
          <w:marBottom w:val="0"/>
          <w:divBdr>
            <w:top w:val="none" w:sz="0" w:space="0" w:color="auto"/>
            <w:left w:val="none" w:sz="0" w:space="0" w:color="auto"/>
            <w:bottom w:val="none" w:sz="0" w:space="0" w:color="auto"/>
            <w:right w:val="none" w:sz="0" w:space="0" w:color="auto"/>
          </w:divBdr>
        </w:div>
        <w:div w:id="91169678">
          <w:marLeft w:val="640"/>
          <w:marRight w:val="0"/>
          <w:marTop w:val="0"/>
          <w:marBottom w:val="0"/>
          <w:divBdr>
            <w:top w:val="none" w:sz="0" w:space="0" w:color="auto"/>
            <w:left w:val="none" w:sz="0" w:space="0" w:color="auto"/>
            <w:bottom w:val="none" w:sz="0" w:space="0" w:color="auto"/>
            <w:right w:val="none" w:sz="0" w:space="0" w:color="auto"/>
          </w:divBdr>
        </w:div>
        <w:div w:id="388892156">
          <w:marLeft w:val="640"/>
          <w:marRight w:val="0"/>
          <w:marTop w:val="0"/>
          <w:marBottom w:val="0"/>
          <w:divBdr>
            <w:top w:val="none" w:sz="0" w:space="0" w:color="auto"/>
            <w:left w:val="none" w:sz="0" w:space="0" w:color="auto"/>
            <w:bottom w:val="none" w:sz="0" w:space="0" w:color="auto"/>
            <w:right w:val="none" w:sz="0" w:space="0" w:color="auto"/>
          </w:divBdr>
        </w:div>
        <w:div w:id="601837652">
          <w:marLeft w:val="640"/>
          <w:marRight w:val="0"/>
          <w:marTop w:val="0"/>
          <w:marBottom w:val="0"/>
          <w:divBdr>
            <w:top w:val="none" w:sz="0" w:space="0" w:color="auto"/>
            <w:left w:val="none" w:sz="0" w:space="0" w:color="auto"/>
            <w:bottom w:val="none" w:sz="0" w:space="0" w:color="auto"/>
            <w:right w:val="none" w:sz="0" w:space="0" w:color="auto"/>
          </w:divBdr>
        </w:div>
        <w:div w:id="1298872466">
          <w:marLeft w:val="640"/>
          <w:marRight w:val="0"/>
          <w:marTop w:val="0"/>
          <w:marBottom w:val="0"/>
          <w:divBdr>
            <w:top w:val="none" w:sz="0" w:space="0" w:color="auto"/>
            <w:left w:val="none" w:sz="0" w:space="0" w:color="auto"/>
            <w:bottom w:val="none" w:sz="0" w:space="0" w:color="auto"/>
            <w:right w:val="none" w:sz="0" w:space="0" w:color="auto"/>
          </w:divBdr>
        </w:div>
        <w:div w:id="1136753420">
          <w:marLeft w:val="640"/>
          <w:marRight w:val="0"/>
          <w:marTop w:val="0"/>
          <w:marBottom w:val="0"/>
          <w:divBdr>
            <w:top w:val="none" w:sz="0" w:space="0" w:color="auto"/>
            <w:left w:val="none" w:sz="0" w:space="0" w:color="auto"/>
            <w:bottom w:val="none" w:sz="0" w:space="0" w:color="auto"/>
            <w:right w:val="none" w:sz="0" w:space="0" w:color="auto"/>
          </w:divBdr>
        </w:div>
        <w:div w:id="408692395">
          <w:marLeft w:val="640"/>
          <w:marRight w:val="0"/>
          <w:marTop w:val="0"/>
          <w:marBottom w:val="0"/>
          <w:divBdr>
            <w:top w:val="none" w:sz="0" w:space="0" w:color="auto"/>
            <w:left w:val="none" w:sz="0" w:space="0" w:color="auto"/>
            <w:bottom w:val="none" w:sz="0" w:space="0" w:color="auto"/>
            <w:right w:val="none" w:sz="0" w:space="0" w:color="auto"/>
          </w:divBdr>
        </w:div>
        <w:div w:id="319581669">
          <w:marLeft w:val="640"/>
          <w:marRight w:val="0"/>
          <w:marTop w:val="0"/>
          <w:marBottom w:val="0"/>
          <w:divBdr>
            <w:top w:val="none" w:sz="0" w:space="0" w:color="auto"/>
            <w:left w:val="none" w:sz="0" w:space="0" w:color="auto"/>
            <w:bottom w:val="none" w:sz="0" w:space="0" w:color="auto"/>
            <w:right w:val="none" w:sz="0" w:space="0" w:color="auto"/>
          </w:divBdr>
        </w:div>
        <w:div w:id="91318227">
          <w:marLeft w:val="640"/>
          <w:marRight w:val="0"/>
          <w:marTop w:val="0"/>
          <w:marBottom w:val="0"/>
          <w:divBdr>
            <w:top w:val="none" w:sz="0" w:space="0" w:color="auto"/>
            <w:left w:val="none" w:sz="0" w:space="0" w:color="auto"/>
            <w:bottom w:val="none" w:sz="0" w:space="0" w:color="auto"/>
            <w:right w:val="none" w:sz="0" w:space="0" w:color="auto"/>
          </w:divBdr>
        </w:div>
        <w:div w:id="544761364">
          <w:marLeft w:val="640"/>
          <w:marRight w:val="0"/>
          <w:marTop w:val="0"/>
          <w:marBottom w:val="0"/>
          <w:divBdr>
            <w:top w:val="none" w:sz="0" w:space="0" w:color="auto"/>
            <w:left w:val="none" w:sz="0" w:space="0" w:color="auto"/>
            <w:bottom w:val="none" w:sz="0" w:space="0" w:color="auto"/>
            <w:right w:val="none" w:sz="0" w:space="0" w:color="auto"/>
          </w:divBdr>
        </w:div>
        <w:div w:id="729614098">
          <w:marLeft w:val="640"/>
          <w:marRight w:val="0"/>
          <w:marTop w:val="0"/>
          <w:marBottom w:val="0"/>
          <w:divBdr>
            <w:top w:val="none" w:sz="0" w:space="0" w:color="auto"/>
            <w:left w:val="none" w:sz="0" w:space="0" w:color="auto"/>
            <w:bottom w:val="none" w:sz="0" w:space="0" w:color="auto"/>
            <w:right w:val="none" w:sz="0" w:space="0" w:color="auto"/>
          </w:divBdr>
        </w:div>
        <w:div w:id="1285113301">
          <w:marLeft w:val="640"/>
          <w:marRight w:val="0"/>
          <w:marTop w:val="0"/>
          <w:marBottom w:val="0"/>
          <w:divBdr>
            <w:top w:val="none" w:sz="0" w:space="0" w:color="auto"/>
            <w:left w:val="none" w:sz="0" w:space="0" w:color="auto"/>
            <w:bottom w:val="none" w:sz="0" w:space="0" w:color="auto"/>
            <w:right w:val="none" w:sz="0" w:space="0" w:color="auto"/>
          </w:divBdr>
        </w:div>
        <w:div w:id="425152121">
          <w:marLeft w:val="640"/>
          <w:marRight w:val="0"/>
          <w:marTop w:val="0"/>
          <w:marBottom w:val="0"/>
          <w:divBdr>
            <w:top w:val="none" w:sz="0" w:space="0" w:color="auto"/>
            <w:left w:val="none" w:sz="0" w:space="0" w:color="auto"/>
            <w:bottom w:val="none" w:sz="0" w:space="0" w:color="auto"/>
            <w:right w:val="none" w:sz="0" w:space="0" w:color="auto"/>
          </w:divBdr>
        </w:div>
        <w:div w:id="666132518">
          <w:marLeft w:val="640"/>
          <w:marRight w:val="0"/>
          <w:marTop w:val="0"/>
          <w:marBottom w:val="0"/>
          <w:divBdr>
            <w:top w:val="none" w:sz="0" w:space="0" w:color="auto"/>
            <w:left w:val="none" w:sz="0" w:space="0" w:color="auto"/>
            <w:bottom w:val="none" w:sz="0" w:space="0" w:color="auto"/>
            <w:right w:val="none" w:sz="0" w:space="0" w:color="auto"/>
          </w:divBdr>
        </w:div>
        <w:div w:id="1037700978">
          <w:marLeft w:val="640"/>
          <w:marRight w:val="0"/>
          <w:marTop w:val="0"/>
          <w:marBottom w:val="0"/>
          <w:divBdr>
            <w:top w:val="none" w:sz="0" w:space="0" w:color="auto"/>
            <w:left w:val="none" w:sz="0" w:space="0" w:color="auto"/>
            <w:bottom w:val="none" w:sz="0" w:space="0" w:color="auto"/>
            <w:right w:val="none" w:sz="0" w:space="0" w:color="auto"/>
          </w:divBdr>
        </w:div>
        <w:div w:id="423503962">
          <w:marLeft w:val="640"/>
          <w:marRight w:val="0"/>
          <w:marTop w:val="0"/>
          <w:marBottom w:val="0"/>
          <w:divBdr>
            <w:top w:val="none" w:sz="0" w:space="0" w:color="auto"/>
            <w:left w:val="none" w:sz="0" w:space="0" w:color="auto"/>
            <w:bottom w:val="none" w:sz="0" w:space="0" w:color="auto"/>
            <w:right w:val="none" w:sz="0" w:space="0" w:color="auto"/>
          </w:divBdr>
        </w:div>
        <w:div w:id="280381489">
          <w:marLeft w:val="640"/>
          <w:marRight w:val="0"/>
          <w:marTop w:val="0"/>
          <w:marBottom w:val="0"/>
          <w:divBdr>
            <w:top w:val="none" w:sz="0" w:space="0" w:color="auto"/>
            <w:left w:val="none" w:sz="0" w:space="0" w:color="auto"/>
            <w:bottom w:val="none" w:sz="0" w:space="0" w:color="auto"/>
            <w:right w:val="none" w:sz="0" w:space="0" w:color="auto"/>
          </w:divBdr>
        </w:div>
        <w:div w:id="326908593">
          <w:marLeft w:val="640"/>
          <w:marRight w:val="0"/>
          <w:marTop w:val="0"/>
          <w:marBottom w:val="0"/>
          <w:divBdr>
            <w:top w:val="none" w:sz="0" w:space="0" w:color="auto"/>
            <w:left w:val="none" w:sz="0" w:space="0" w:color="auto"/>
            <w:bottom w:val="none" w:sz="0" w:space="0" w:color="auto"/>
            <w:right w:val="none" w:sz="0" w:space="0" w:color="auto"/>
          </w:divBdr>
        </w:div>
        <w:div w:id="773718766">
          <w:marLeft w:val="640"/>
          <w:marRight w:val="0"/>
          <w:marTop w:val="0"/>
          <w:marBottom w:val="0"/>
          <w:divBdr>
            <w:top w:val="none" w:sz="0" w:space="0" w:color="auto"/>
            <w:left w:val="none" w:sz="0" w:space="0" w:color="auto"/>
            <w:bottom w:val="none" w:sz="0" w:space="0" w:color="auto"/>
            <w:right w:val="none" w:sz="0" w:space="0" w:color="auto"/>
          </w:divBdr>
        </w:div>
        <w:div w:id="1835485286">
          <w:marLeft w:val="640"/>
          <w:marRight w:val="0"/>
          <w:marTop w:val="0"/>
          <w:marBottom w:val="0"/>
          <w:divBdr>
            <w:top w:val="none" w:sz="0" w:space="0" w:color="auto"/>
            <w:left w:val="none" w:sz="0" w:space="0" w:color="auto"/>
            <w:bottom w:val="none" w:sz="0" w:space="0" w:color="auto"/>
            <w:right w:val="none" w:sz="0" w:space="0" w:color="auto"/>
          </w:divBdr>
        </w:div>
        <w:div w:id="68355300">
          <w:marLeft w:val="640"/>
          <w:marRight w:val="0"/>
          <w:marTop w:val="0"/>
          <w:marBottom w:val="0"/>
          <w:divBdr>
            <w:top w:val="none" w:sz="0" w:space="0" w:color="auto"/>
            <w:left w:val="none" w:sz="0" w:space="0" w:color="auto"/>
            <w:bottom w:val="none" w:sz="0" w:space="0" w:color="auto"/>
            <w:right w:val="none" w:sz="0" w:space="0" w:color="auto"/>
          </w:divBdr>
        </w:div>
        <w:div w:id="621806870">
          <w:marLeft w:val="640"/>
          <w:marRight w:val="0"/>
          <w:marTop w:val="0"/>
          <w:marBottom w:val="0"/>
          <w:divBdr>
            <w:top w:val="none" w:sz="0" w:space="0" w:color="auto"/>
            <w:left w:val="none" w:sz="0" w:space="0" w:color="auto"/>
            <w:bottom w:val="none" w:sz="0" w:space="0" w:color="auto"/>
            <w:right w:val="none" w:sz="0" w:space="0" w:color="auto"/>
          </w:divBdr>
        </w:div>
        <w:div w:id="828910198">
          <w:marLeft w:val="640"/>
          <w:marRight w:val="0"/>
          <w:marTop w:val="0"/>
          <w:marBottom w:val="0"/>
          <w:divBdr>
            <w:top w:val="none" w:sz="0" w:space="0" w:color="auto"/>
            <w:left w:val="none" w:sz="0" w:space="0" w:color="auto"/>
            <w:bottom w:val="none" w:sz="0" w:space="0" w:color="auto"/>
            <w:right w:val="none" w:sz="0" w:space="0" w:color="auto"/>
          </w:divBdr>
        </w:div>
        <w:div w:id="245652574">
          <w:marLeft w:val="640"/>
          <w:marRight w:val="0"/>
          <w:marTop w:val="0"/>
          <w:marBottom w:val="0"/>
          <w:divBdr>
            <w:top w:val="none" w:sz="0" w:space="0" w:color="auto"/>
            <w:left w:val="none" w:sz="0" w:space="0" w:color="auto"/>
            <w:bottom w:val="none" w:sz="0" w:space="0" w:color="auto"/>
            <w:right w:val="none" w:sz="0" w:space="0" w:color="auto"/>
          </w:divBdr>
        </w:div>
        <w:div w:id="667558887">
          <w:marLeft w:val="640"/>
          <w:marRight w:val="0"/>
          <w:marTop w:val="0"/>
          <w:marBottom w:val="0"/>
          <w:divBdr>
            <w:top w:val="none" w:sz="0" w:space="0" w:color="auto"/>
            <w:left w:val="none" w:sz="0" w:space="0" w:color="auto"/>
            <w:bottom w:val="none" w:sz="0" w:space="0" w:color="auto"/>
            <w:right w:val="none" w:sz="0" w:space="0" w:color="auto"/>
          </w:divBdr>
        </w:div>
        <w:div w:id="1774667608">
          <w:marLeft w:val="640"/>
          <w:marRight w:val="0"/>
          <w:marTop w:val="0"/>
          <w:marBottom w:val="0"/>
          <w:divBdr>
            <w:top w:val="none" w:sz="0" w:space="0" w:color="auto"/>
            <w:left w:val="none" w:sz="0" w:space="0" w:color="auto"/>
            <w:bottom w:val="none" w:sz="0" w:space="0" w:color="auto"/>
            <w:right w:val="none" w:sz="0" w:space="0" w:color="auto"/>
          </w:divBdr>
        </w:div>
        <w:div w:id="485826426">
          <w:marLeft w:val="640"/>
          <w:marRight w:val="0"/>
          <w:marTop w:val="0"/>
          <w:marBottom w:val="0"/>
          <w:divBdr>
            <w:top w:val="none" w:sz="0" w:space="0" w:color="auto"/>
            <w:left w:val="none" w:sz="0" w:space="0" w:color="auto"/>
            <w:bottom w:val="none" w:sz="0" w:space="0" w:color="auto"/>
            <w:right w:val="none" w:sz="0" w:space="0" w:color="auto"/>
          </w:divBdr>
        </w:div>
        <w:div w:id="477385258">
          <w:marLeft w:val="640"/>
          <w:marRight w:val="0"/>
          <w:marTop w:val="0"/>
          <w:marBottom w:val="0"/>
          <w:divBdr>
            <w:top w:val="none" w:sz="0" w:space="0" w:color="auto"/>
            <w:left w:val="none" w:sz="0" w:space="0" w:color="auto"/>
            <w:bottom w:val="none" w:sz="0" w:space="0" w:color="auto"/>
            <w:right w:val="none" w:sz="0" w:space="0" w:color="auto"/>
          </w:divBdr>
        </w:div>
        <w:div w:id="695689721">
          <w:marLeft w:val="640"/>
          <w:marRight w:val="0"/>
          <w:marTop w:val="0"/>
          <w:marBottom w:val="0"/>
          <w:divBdr>
            <w:top w:val="none" w:sz="0" w:space="0" w:color="auto"/>
            <w:left w:val="none" w:sz="0" w:space="0" w:color="auto"/>
            <w:bottom w:val="none" w:sz="0" w:space="0" w:color="auto"/>
            <w:right w:val="none" w:sz="0" w:space="0" w:color="auto"/>
          </w:divBdr>
        </w:div>
        <w:div w:id="992103980">
          <w:marLeft w:val="640"/>
          <w:marRight w:val="0"/>
          <w:marTop w:val="0"/>
          <w:marBottom w:val="0"/>
          <w:divBdr>
            <w:top w:val="none" w:sz="0" w:space="0" w:color="auto"/>
            <w:left w:val="none" w:sz="0" w:space="0" w:color="auto"/>
            <w:bottom w:val="none" w:sz="0" w:space="0" w:color="auto"/>
            <w:right w:val="none" w:sz="0" w:space="0" w:color="auto"/>
          </w:divBdr>
        </w:div>
        <w:div w:id="375475422">
          <w:marLeft w:val="640"/>
          <w:marRight w:val="0"/>
          <w:marTop w:val="0"/>
          <w:marBottom w:val="0"/>
          <w:divBdr>
            <w:top w:val="none" w:sz="0" w:space="0" w:color="auto"/>
            <w:left w:val="none" w:sz="0" w:space="0" w:color="auto"/>
            <w:bottom w:val="none" w:sz="0" w:space="0" w:color="auto"/>
            <w:right w:val="none" w:sz="0" w:space="0" w:color="auto"/>
          </w:divBdr>
        </w:div>
        <w:div w:id="1880434387">
          <w:marLeft w:val="640"/>
          <w:marRight w:val="0"/>
          <w:marTop w:val="0"/>
          <w:marBottom w:val="0"/>
          <w:divBdr>
            <w:top w:val="none" w:sz="0" w:space="0" w:color="auto"/>
            <w:left w:val="none" w:sz="0" w:space="0" w:color="auto"/>
            <w:bottom w:val="none" w:sz="0" w:space="0" w:color="auto"/>
            <w:right w:val="none" w:sz="0" w:space="0" w:color="auto"/>
          </w:divBdr>
        </w:div>
        <w:div w:id="152961432">
          <w:marLeft w:val="640"/>
          <w:marRight w:val="0"/>
          <w:marTop w:val="0"/>
          <w:marBottom w:val="0"/>
          <w:divBdr>
            <w:top w:val="none" w:sz="0" w:space="0" w:color="auto"/>
            <w:left w:val="none" w:sz="0" w:space="0" w:color="auto"/>
            <w:bottom w:val="none" w:sz="0" w:space="0" w:color="auto"/>
            <w:right w:val="none" w:sz="0" w:space="0" w:color="auto"/>
          </w:divBdr>
        </w:div>
        <w:div w:id="896630278">
          <w:marLeft w:val="640"/>
          <w:marRight w:val="0"/>
          <w:marTop w:val="0"/>
          <w:marBottom w:val="0"/>
          <w:divBdr>
            <w:top w:val="none" w:sz="0" w:space="0" w:color="auto"/>
            <w:left w:val="none" w:sz="0" w:space="0" w:color="auto"/>
            <w:bottom w:val="none" w:sz="0" w:space="0" w:color="auto"/>
            <w:right w:val="none" w:sz="0" w:space="0" w:color="auto"/>
          </w:divBdr>
        </w:div>
        <w:div w:id="1308319104">
          <w:marLeft w:val="640"/>
          <w:marRight w:val="0"/>
          <w:marTop w:val="0"/>
          <w:marBottom w:val="0"/>
          <w:divBdr>
            <w:top w:val="none" w:sz="0" w:space="0" w:color="auto"/>
            <w:left w:val="none" w:sz="0" w:space="0" w:color="auto"/>
            <w:bottom w:val="none" w:sz="0" w:space="0" w:color="auto"/>
            <w:right w:val="none" w:sz="0" w:space="0" w:color="auto"/>
          </w:divBdr>
        </w:div>
        <w:div w:id="296033248">
          <w:marLeft w:val="640"/>
          <w:marRight w:val="0"/>
          <w:marTop w:val="0"/>
          <w:marBottom w:val="0"/>
          <w:divBdr>
            <w:top w:val="none" w:sz="0" w:space="0" w:color="auto"/>
            <w:left w:val="none" w:sz="0" w:space="0" w:color="auto"/>
            <w:bottom w:val="none" w:sz="0" w:space="0" w:color="auto"/>
            <w:right w:val="none" w:sz="0" w:space="0" w:color="auto"/>
          </w:divBdr>
        </w:div>
        <w:div w:id="1751661789">
          <w:marLeft w:val="640"/>
          <w:marRight w:val="0"/>
          <w:marTop w:val="0"/>
          <w:marBottom w:val="0"/>
          <w:divBdr>
            <w:top w:val="none" w:sz="0" w:space="0" w:color="auto"/>
            <w:left w:val="none" w:sz="0" w:space="0" w:color="auto"/>
            <w:bottom w:val="none" w:sz="0" w:space="0" w:color="auto"/>
            <w:right w:val="none" w:sz="0" w:space="0" w:color="auto"/>
          </w:divBdr>
        </w:div>
        <w:div w:id="2107114965">
          <w:marLeft w:val="640"/>
          <w:marRight w:val="0"/>
          <w:marTop w:val="0"/>
          <w:marBottom w:val="0"/>
          <w:divBdr>
            <w:top w:val="none" w:sz="0" w:space="0" w:color="auto"/>
            <w:left w:val="none" w:sz="0" w:space="0" w:color="auto"/>
            <w:bottom w:val="none" w:sz="0" w:space="0" w:color="auto"/>
            <w:right w:val="none" w:sz="0" w:space="0" w:color="auto"/>
          </w:divBdr>
        </w:div>
        <w:div w:id="1483421352">
          <w:marLeft w:val="640"/>
          <w:marRight w:val="0"/>
          <w:marTop w:val="0"/>
          <w:marBottom w:val="0"/>
          <w:divBdr>
            <w:top w:val="none" w:sz="0" w:space="0" w:color="auto"/>
            <w:left w:val="none" w:sz="0" w:space="0" w:color="auto"/>
            <w:bottom w:val="none" w:sz="0" w:space="0" w:color="auto"/>
            <w:right w:val="none" w:sz="0" w:space="0" w:color="auto"/>
          </w:divBdr>
        </w:div>
        <w:div w:id="1380087250">
          <w:marLeft w:val="640"/>
          <w:marRight w:val="0"/>
          <w:marTop w:val="0"/>
          <w:marBottom w:val="0"/>
          <w:divBdr>
            <w:top w:val="none" w:sz="0" w:space="0" w:color="auto"/>
            <w:left w:val="none" w:sz="0" w:space="0" w:color="auto"/>
            <w:bottom w:val="none" w:sz="0" w:space="0" w:color="auto"/>
            <w:right w:val="none" w:sz="0" w:space="0" w:color="auto"/>
          </w:divBdr>
        </w:div>
        <w:div w:id="678313844">
          <w:marLeft w:val="640"/>
          <w:marRight w:val="0"/>
          <w:marTop w:val="0"/>
          <w:marBottom w:val="0"/>
          <w:divBdr>
            <w:top w:val="none" w:sz="0" w:space="0" w:color="auto"/>
            <w:left w:val="none" w:sz="0" w:space="0" w:color="auto"/>
            <w:bottom w:val="none" w:sz="0" w:space="0" w:color="auto"/>
            <w:right w:val="none" w:sz="0" w:space="0" w:color="auto"/>
          </w:divBdr>
        </w:div>
        <w:div w:id="1362625831">
          <w:marLeft w:val="640"/>
          <w:marRight w:val="0"/>
          <w:marTop w:val="0"/>
          <w:marBottom w:val="0"/>
          <w:divBdr>
            <w:top w:val="none" w:sz="0" w:space="0" w:color="auto"/>
            <w:left w:val="none" w:sz="0" w:space="0" w:color="auto"/>
            <w:bottom w:val="none" w:sz="0" w:space="0" w:color="auto"/>
            <w:right w:val="none" w:sz="0" w:space="0" w:color="auto"/>
          </w:divBdr>
        </w:div>
        <w:div w:id="896159409">
          <w:marLeft w:val="640"/>
          <w:marRight w:val="0"/>
          <w:marTop w:val="0"/>
          <w:marBottom w:val="0"/>
          <w:divBdr>
            <w:top w:val="none" w:sz="0" w:space="0" w:color="auto"/>
            <w:left w:val="none" w:sz="0" w:space="0" w:color="auto"/>
            <w:bottom w:val="none" w:sz="0" w:space="0" w:color="auto"/>
            <w:right w:val="none" w:sz="0" w:space="0" w:color="auto"/>
          </w:divBdr>
        </w:div>
        <w:div w:id="198708935">
          <w:marLeft w:val="640"/>
          <w:marRight w:val="0"/>
          <w:marTop w:val="0"/>
          <w:marBottom w:val="0"/>
          <w:divBdr>
            <w:top w:val="none" w:sz="0" w:space="0" w:color="auto"/>
            <w:left w:val="none" w:sz="0" w:space="0" w:color="auto"/>
            <w:bottom w:val="none" w:sz="0" w:space="0" w:color="auto"/>
            <w:right w:val="none" w:sz="0" w:space="0" w:color="auto"/>
          </w:divBdr>
        </w:div>
        <w:div w:id="1468545">
          <w:marLeft w:val="640"/>
          <w:marRight w:val="0"/>
          <w:marTop w:val="0"/>
          <w:marBottom w:val="0"/>
          <w:divBdr>
            <w:top w:val="none" w:sz="0" w:space="0" w:color="auto"/>
            <w:left w:val="none" w:sz="0" w:space="0" w:color="auto"/>
            <w:bottom w:val="none" w:sz="0" w:space="0" w:color="auto"/>
            <w:right w:val="none" w:sz="0" w:space="0" w:color="auto"/>
          </w:divBdr>
        </w:div>
        <w:div w:id="1357803761">
          <w:marLeft w:val="640"/>
          <w:marRight w:val="0"/>
          <w:marTop w:val="0"/>
          <w:marBottom w:val="0"/>
          <w:divBdr>
            <w:top w:val="none" w:sz="0" w:space="0" w:color="auto"/>
            <w:left w:val="none" w:sz="0" w:space="0" w:color="auto"/>
            <w:bottom w:val="none" w:sz="0" w:space="0" w:color="auto"/>
            <w:right w:val="none" w:sz="0" w:space="0" w:color="auto"/>
          </w:divBdr>
        </w:div>
        <w:div w:id="2097898429">
          <w:marLeft w:val="640"/>
          <w:marRight w:val="0"/>
          <w:marTop w:val="0"/>
          <w:marBottom w:val="0"/>
          <w:divBdr>
            <w:top w:val="none" w:sz="0" w:space="0" w:color="auto"/>
            <w:left w:val="none" w:sz="0" w:space="0" w:color="auto"/>
            <w:bottom w:val="none" w:sz="0" w:space="0" w:color="auto"/>
            <w:right w:val="none" w:sz="0" w:space="0" w:color="auto"/>
          </w:divBdr>
        </w:div>
        <w:div w:id="1856114486">
          <w:marLeft w:val="640"/>
          <w:marRight w:val="0"/>
          <w:marTop w:val="0"/>
          <w:marBottom w:val="0"/>
          <w:divBdr>
            <w:top w:val="none" w:sz="0" w:space="0" w:color="auto"/>
            <w:left w:val="none" w:sz="0" w:space="0" w:color="auto"/>
            <w:bottom w:val="none" w:sz="0" w:space="0" w:color="auto"/>
            <w:right w:val="none" w:sz="0" w:space="0" w:color="auto"/>
          </w:divBdr>
        </w:div>
        <w:div w:id="693963485">
          <w:marLeft w:val="640"/>
          <w:marRight w:val="0"/>
          <w:marTop w:val="0"/>
          <w:marBottom w:val="0"/>
          <w:divBdr>
            <w:top w:val="none" w:sz="0" w:space="0" w:color="auto"/>
            <w:left w:val="none" w:sz="0" w:space="0" w:color="auto"/>
            <w:bottom w:val="none" w:sz="0" w:space="0" w:color="auto"/>
            <w:right w:val="none" w:sz="0" w:space="0" w:color="auto"/>
          </w:divBdr>
        </w:div>
        <w:div w:id="956568699">
          <w:marLeft w:val="640"/>
          <w:marRight w:val="0"/>
          <w:marTop w:val="0"/>
          <w:marBottom w:val="0"/>
          <w:divBdr>
            <w:top w:val="none" w:sz="0" w:space="0" w:color="auto"/>
            <w:left w:val="none" w:sz="0" w:space="0" w:color="auto"/>
            <w:bottom w:val="none" w:sz="0" w:space="0" w:color="auto"/>
            <w:right w:val="none" w:sz="0" w:space="0" w:color="auto"/>
          </w:divBdr>
        </w:div>
        <w:div w:id="997923735">
          <w:marLeft w:val="640"/>
          <w:marRight w:val="0"/>
          <w:marTop w:val="0"/>
          <w:marBottom w:val="0"/>
          <w:divBdr>
            <w:top w:val="none" w:sz="0" w:space="0" w:color="auto"/>
            <w:left w:val="none" w:sz="0" w:space="0" w:color="auto"/>
            <w:bottom w:val="none" w:sz="0" w:space="0" w:color="auto"/>
            <w:right w:val="none" w:sz="0" w:space="0" w:color="auto"/>
          </w:divBdr>
        </w:div>
        <w:div w:id="2086342796">
          <w:marLeft w:val="640"/>
          <w:marRight w:val="0"/>
          <w:marTop w:val="0"/>
          <w:marBottom w:val="0"/>
          <w:divBdr>
            <w:top w:val="none" w:sz="0" w:space="0" w:color="auto"/>
            <w:left w:val="none" w:sz="0" w:space="0" w:color="auto"/>
            <w:bottom w:val="none" w:sz="0" w:space="0" w:color="auto"/>
            <w:right w:val="none" w:sz="0" w:space="0" w:color="auto"/>
          </w:divBdr>
        </w:div>
        <w:div w:id="1404982349">
          <w:marLeft w:val="640"/>
          <w:marRight w:val="0"/>
          <w:marTop w:val="0"/>
          <w:marBottom w:val="0"/>
          <w:divBdr>
            <w:top w:val="none" w:sz="0" w:space="0" w:color="auto"/>
            <w:left w:val="none" w:sz="0" w:space="0" w:color="auto"/>
            <w:bottom w:val="none" w:sz="0" w:space="0" w:color="auto"/>
            <w:right w:val="none" w:sz="0" w:space="0" w:color="auto"/>
          </w:divBdr>
        </w:div>
        <w:div w:id="1062798477">
          <w:marLeft w:val="640"/>
          <w:marRight w:val="0"/>
          <w:marTop w:val="0"/>
          <w:marBottom w:val="0"/>
          <w:divBdr>
            <w:top w:val="none" w:sz="0" w:space="0" w:color="auto"/>
            <w:left w:val="none" w:sz="0" w:space="0" w:color="auto"/>
            <w:bottom w:val="none" w:sz="0" w:space="0" w:color="auto"/>
            <w:right w:val="none" w:sz="0" w:space="0" w:color="auto"/>
          </w:divBdr>
        </w:div>
        <w:div w:id="573396203">
          <w:marLeft w:val="640"/>
          <w:marRight w:val="0"/>
          <w:marTop w:val="0"/>
          <w:marBottom w:val="0"/>
          <w:divBdr>
            <w:top w:val="none" w:sz="0" w:space="0" w:color="auto"/>
            <w:left w:val="none" w:sz="0" w:space="0" w:color="auto"/>
            <w:bottom w:val="none" w:sz="0" w:space="0" w:color="auto"/>
            <w:right w:val="none" w:sz="0" w:space="0" w:color="auto"/>
          </w:divBdr>
        </w:div>
        <w:div w:id="1592661324">
          <w:marLeft w:val="640"/>
          <w:marRight w:val="0"/>
          <w:marTop w:val="0"/>
          <w:marBottom w:val="0"/>
          <w:divBdr>
            <w:top w:val="none" w:sz="0" w:space="0" w:color="auto"/>
            <w:left w:val="none" w:sz="0" w:space="0" w:color="auto"/>
            <w:bottom w:val="none" w:sz="0" w:space="0" w:color="auto"/>
            <w:right w:val="none" w:sz="0" w:space="0" w:color="auto"/>
          </w:divBdr>
        </w:div>
        <w:div w:id="58285800">
          <w:marLeft w:val="640"/>
          <w:marRight w:val="0"/>
          <w:marTop w:val="0"/>
          <w:marBottom w:val="0"/>
          <w:divBdr>
            <w:top w:val="none" w:sz="0" w:space="0" w:color="auto"/>
            <w:left w:val="none" w:sz="0" w:space="0" w:color="auto"/>
            <w:bottom w:val="none" w:sz="0" w:space="0" w:color="auto"/>
            <w:right w:val="none" w:sz="0" w:space="0" w:color="auto"/>
          </w:divBdr>
        </w:div>
        <w:div w:id="349914181">
          <w:marLeft w:val="640"/>
          <w:marRight w:val="0"/>
          <w:marTop w:val="0"/>
          <w:marBottom w:val="0"/>
          <w:divBdr>
            <w:top w:val="none" w:sz="0" w:space="0" w:color="auto"/>
            <w:left w:val="none" w:sz="0" w:space="0" w:color="auto"/>
            <w:bottom w:val="none" w:sz="0" w:space="0" w:color="auto"/>
            <w:right w:val="none" w:sz="0" w:space="0" w:color="auto"/>
          </w:divBdr>
        </w:div>
        <w:div w:id="557711416">
          <w:marLeft w:val="640"/>
          <w:marRight w:val="0"/>
          <w:marTop w:val="0"/>
          <w:marBottom w:val="0"/>
          <w:divBdr>
            <w:top w:val="none" w:sz="0" w:space="0" w:color="auto"/>
            <w:left w:val="none" w:sz="0" w:space="0" w:color="auto"/>
            <w:bottom w:val="none" w:sz="0" w:space="0" w:color="auto"/>
            <w:right w:val="none" w:sz="0" w:space="0" w:color="auto"/>
          </w:divBdr>
        </w:div>
        <w:div w:id="1700541783">
          <w:marLeft w:val="640"/>
          <w:marRight w:val="0"/>
          <w:marTop w:val="0"/>
          <w:marBottom w:val="0"/>
          <w:divBdr>
            <w:top w:val="none" w:sz="0" w:space="0" w:color="auto"/>
            <w:left w:val="none" w:sz="0" w:space="0" w:color="auto"/>
            <w:bottom w:val="none" w:sz="0" w:space="0" w:color="auto"/>
            <w:right w:val="none" w:sz="0" w:space="0" w:color="auto"/>
          </w:divBdr>
        </w:div>
        <w:div w:id="1504660645">
          <w:marLeft w:val="640"/>
          <w:marRight w:val="0"/>
          <w:marTop w:val="0"/>
          <w:marBottom w:val="0"/>
          <w:divBdr>
            <w:top w:val="none" w:sz="0" w:space="0" w:color="auto"/>
            <w:left w:val="none" w:sz="0" w:space="0" w:color="auto"/>
            <w:bottom w:val="none" w:sz="0" w:space="0" w:color="auto"/>
            <w:right w:val="none" w:sz="0" w:space="0" w:color="auto"/>
          </w:divBdr>
        </w:div>
        <w:div w:id="1710883718">
          <w:marLeft w:val="640"/>
          <w:marRight w:val="0"/>
          <w:marTop w:val="0"/>
          <w:marBottom w:val="0"/>
          <w:divBdr>
            <w:top w:val="none" w:sz="0" w:space="0" w:color="auto"/>
            <w:left w:val="none" w:sz="0" w:space="0" w:color="auto"/>
            <w:bottom w:val="none" w:sz="0" w:space="0" w:color="auto"/>
            <w:right w:val="none" w:sz="0" w:space="0" w:color="auto"/>
          </w:divBdr>
        </w:div>
        <w:div w:id="711001485">
          <w:marLeft w:val="640"/>
          <w:marRight w:val="0"/>
          <w:marTop w:val="0"/>
          <w:marBottom w:val="0"/>
          <w:divBdr>
            <w:top w:val="none" w:sz="0" w:space="0" w:color="auto"/>
            <w:left w:val="none" w:sz="0" w:space="0" w:color="auto"/>
            <w:bottom w:val="none" w:sz="0" w:space="0" w:color="auto"/>
            <w:right w:val="none" w:sz="0" w:space="0" w:color="auto"/>
          </w:divBdr>
        </w:div>
        <w:div w:id="2035761098">
          <w:marLeft w:val="640"/>
          <w:marRight w:val="0"/>
          <w:marTop w:val="0"/>
          <w:marBottom w:val="0"/>
          <w:divBdr>
            <w:top w:val="none" w:sz="0" w:space="0" w:color="auto"/>
            <w:left w:val="none" w:sz="0" w:space="0" w:color="auto"/>
            <w:bottom w:val="none" w:sz="0" w:space="0" w:color="auto"/>
            <w:right w:val="none" w:sz="0" w:space="0" w:color="auto"/>
          </w:divBdr>
        </w:div>
        <w:div w:id="1389571844">
          <w:marLeft w:val="640"/>
          <w:marRight w:val="0"/>
          <w:marTop w:val="0"/>
          <w:marBottom w:val="0"/>
          <w:divBdr>
            <w:top w:val="none" w:sz="0" w:space="0" w:color="auto"/>
            <w:left w:val="none" w:sz="0" w:space="0" w:color="auto"/>
            <w:bottom w:val="none" w:sz="0" w:space="0" w:color="auto"/>
            <w:right w:val="none" w:sz="0" w:space="0" w:color="auto"/>
          </w:divBdr>
        </w:div>
        <w:div w:id="1033967660">
          <w:marLeft w:val="640"/>
          <w:marRight w:val="0"/>
          <w:marTop w:val="0"/>
          <w:marBottom w:val="0"/>
          <w:divBdr>
            <w:top w:val="none" w:sz="0" w:space="0" w:color="auto"/>
            <w:left w:val="none" w:sz="0" w:space="0" w:color="auto"/>
            <w:bottom w:val="none" w:sz="0" w:space="0" w:color="auto"/>
            <w:right w:val="none" w:sz="0" w:space="0" w:color="auto"/>
          </w:divBdr>
        </w:div>
        <w:div w:id="1703019004">
          <w:marLeft w:val="640"/>
          <w:marRight w:val="0"/>
          <w:marTop w:val="0"/>
          <w:marBottom w:val="0"/>
          <w:divBdr>
            <w:top w:val="none" w:sz="0" w:space="0" w:color="auto"/>
            <w:left w:val="none" w:sz="0" w:space="0" w:color="auto"/>
            <w:bottom w:val="none" w:sz="0" w:space="0" w:color="auto"/>
            <w:right w:val="none" w:sz="0" w:space="0" w:color="auto"/>
          </w:divBdr>
        </w:div>
        <w:div w:id="520434325">
          <w:marLeft w:val="640"/>
          <w:marRight w:val="0"/>
          <w:marTop w:val="0"/>
          <w:marBottom w:val="0"/>
          <w:divBdr>
            <w:top w:val="none" w:sz="0" w:space="0" w:color="auto"/>
            <w:left w:val="none" w:sz="0" w:space="0" w:color="auto"/>
            <w:bottom w:val="none" w:sz="0" w:space="0" w:color="auto"/>
            <w:right w:val="none" w:sz="0" w:space="0" w:color="auto"/>
          </w:divBdr>
        </w:div>
        <w:div w:id="301885825">
          <w:marLeft w:val="640"/>
          <w:marRight w:val="0"/>
          <w:marTop w:val="0"/>
          <w:marBottom w:val="0"/>
          <w:divBdr>
            <w:top w:val="none" w:sz="0" w:space="0" w:color="auto"/>
            <w:left w:val="none" w:sz="0" w:space="0" w:color="auto"/>
            <w:bottom w:val="none" w:sz="0" w:space="0" w:color="auto"/>
            <w:right w:val="none" w:sz="0" w:space="0" w:color="auto"/>
          </w:divBdr>
        </w:div>
        <w:div w:id="863322134">
          <w:marLeft w:val="640"/>
          <w:marRight w:val="0"/>
          <w:marTop w:val="0"/>
          <w:marBottom w:val="0"/>
          <w:divBdr>
            <w:top w:val="none" w:sz="0" w:space="0" w:color="auto"/>
            <w:left w:val="none" w:sz="0" w:space="0" w:color="auto"/>
            <w:bottom w:val="none" w:sz="0" w:space="0" w:color="auto"/>
            <w:right w:val="none" w:sz="0" w:space="0" w:color="auto"/>
          </w:divBdr>
        </w:div>
        <w:div w:id="630405513">
          <w:marLeft w:val="640"/>
          <w:marRight w:val="0"/>
          <w:marTop w:val="0"/>
          <w:marBottom w:val="0"/>
          <w:divBdr>
            <w:top w:val="none" w:sz="0" w:space="0" w:color="auto"/>
            <w:left w:val="none" w:sz="0" w:space="0" w:color="auto"/>
            <w:bottom w:val="none" w:sz="0" w:space="0" w:color="auto"/>
            <w:right w:val="none" w:sz="0" w:space="0" w:color="auto"/>
          </w:divBdr>
        </w:div>
        <w:div w:id="1150757231">
          <w:marLeft w:val="640"/>
          <w:marRight w:val="0"/>
          <w:marTop w:val="0"/>
          <w:marBottom w:val="0"/>
          <w:divBdr>
            <w:top w:val="none" w:sz="0" w:space="0" w:color="auto"/>
            <w:left w:val="none" w:sz="0" w:space="0" w:color="auto"/>
            <w:bottom w:val="none" w:sz="0" w:space="0" w:color="auto"/>
            <w:right w:val="none" w:sz="0" w:space="0" w:color="auto"/>
          </w:divBdr>
        </w:div>
        <w:div w:id="238634688">
          <w:marLeft w:val="640"/>
          <w:marRight w:val="0"/>
          <w:marTop w:val="0"/>
          <w:marBottom w:val="0"/>
          <w:divBdr>
            <w:top w:val="none" w:sz="0" w:space="0" w:color="auto"/>
            <w:left w:val="none" w:sz="0" w:space="0" w:color="auto"/>
            <w:bottom w:val="none" w:sz="0" w:space="0" w:color="auto"/>
            <w:right w:val="none" w:sz="0" w:space="0" w:color="auto"/>
          </w:divBdr>
        </w:div>
        <w:div w:id="1098798022">
          <w:marLeft w:val="640"/>
          <w:marRight w:val="0"/>
          <w:marTop w:val="0"/>
          <w:marBottom w:val="0"/>
          <w:divBdr>
            <w:top w:val="none" w:sz="0" w:space="0" w:color="auto"/>
            <w:left w:val="none" w:sz="0" w:space="0" w:color="auto"/>
            <w:bottom w:val="none" w:sz="0" w:space="0" w:color="auto"/>
            <w:right w:val="none" w:sz="0" w:space="0" w:color="auto"/>
          </w:divBdr>
        </w:div>
        <w:div w:id="2068189024">
          <w:marLeft w:val="640"/>
          <w:marRight w:val="0"/>
          <w:marTop w:val="0"/>
          <w:marBottom w:val="0"/>
          <w:divBdr>
            <w:top w:val="none" w:sz="0" w:space="0" w:color="auto"/>
            <w:left w:val="none" w:sz="0" w:space="0" w:color="auto"/>
            <w:bottom w:val="none" w:sz="0" w:space="0" w:color="auto"/>
            <w:right w:val="none" w:sz="0" w:space="0" w:color="auto"/>
          </w:divBdr>
        </w:div>
        <w:div w:id="1534925451">
          <w:marLeft w:val="640"/>
          <w:marRight w:val="0"/>
          <w:marTop w:val="0"/>
          <w:marBottom w:val="0"/>
          <w:divBdr>
            <w:top w:val="none" w:sz="0" w:space="0" w:color="auto"/>
            <w:left w:val="none" w:sz="0" w:space="0" w:color="auto"/>
            <w:bottom w:val="none" w:sz="0" w:space="0" w:color="auto"/>
            <w:right w:val="none" w:sz="0" w:space="0" w:color="auto"/>
          </w:divBdr>
        </w:div>
        <w:div w:id="1467239826">
          <w:marLeft w:val="640"/>
          <w:marRight w:val="0"/>
          <w:marTop w:val="0"/>
          <w:marBottom w:val="0"/>
          <w:divBdr>
            <w:top w:val="none" w:sz="0" w:space="0" w:color="auto"/>
            <w:left w:val="none" w:sz="0" w:space="0" w:color="auto"/>
            <w:bottom w:val="none" w:sz="0" w:space="0" w:color="auto"/>
            <w:right w:val="none" w:sz="0" w:space="0" w:color="auto"/>
          </w:divBdr>
        </w:div>
        <w:div w:id="2082286965">
          <w:marLeft w:val="640"/>
          <w:marRight w:val="0"/>
          <w:marTop w:val="0"/>
          <w:marBottom w:val="0"/>
          <w:divBdr>
            <w:top w:val="none" w:sz="0" w:space="0" w:color="auto"/>
            <w:left w:val="none" w:sz="0" w:space="0" w:color="auto"/>
            <w:bottom w:val="none" w:sz="0" w:space="0" w:color="auto"/>
            <w:right w:val="none" w:sz="0" w:space="0" w:color="auto"/>
          </w:divBdr>
        </w:div>
        <w:div w:id="2063557812">
          <w:marLeft w:val="640"/>
          <w:marRight w:val="0"/>
          <w:marTop w:val="0"/>
          <w:marBottom w:val="0"/>
          <w:divBdr>
            <w:top w:val="none" w:sz="0" w:space="0" w:color="auto"/>
            <w:left w:val="none" w:sz="0" w:space="0" w:color="auto"/>
            <w:bottom w:val="none" w:sz="0" w:space="0" w:color="auto"/>
            <w:right w:val="none" w:sz="0" w:space="0" w:color="auto"/>
          </w:divBdr>
        </w:div>
        <w:div w:id="1662005748">
          <w:marLeft w:val="640"/>
          <w:marRight w:val="0"/>
          <w:marTop w:val="0"/>
          <w:marBottom w:val="0"/>
          <w:divBdr>
            <w:top w:val="none" w:sz="0" w:space="0" w:color="auto"/>
            <w:left w:val="none" w:sz="0" w:space="0" w:color="auto"/>
            <w:bottom w:val="none" w:sz="0" w:space="0" w:color="auto"/>
            <w:right w:val="none" w:sz="0" w:space="0" w:color="auto"/>
          </w:divBdr>
        </w:div>
        <w:div w:id="1828475822">
          <w:marLeft w:val="640"/>
          <w:marRight w:val="0"/>
          <w:marTop w:val="0"/>
          <w:marBottom w:val="0"/>
          <w:divBdr>
            <w:top w:val="none" w:sz="0" w:space="0" w:color="auto"/>
            <w:left w:val="none" w:sz="0" w:space="0" w:color="auto"/>
            <w:bottom w:val="none" w:sz="0" w:space="0" w:color="auto"/>
            <w:right w:val="none" w:sz="0" w:space="0" w:color="auto"/>
          </w:divBdr>
        </w:div>
        <w:div w:id="1818255220">
          <w:marLeft w:val="640"/>
          <w:marRight w:val="0"/>
          <w:marTop w:val="0"/>
          <w:marBottom w:val="0"/>
          <w:divBdr>
            <w:top w:val="none" w:sz="0" w:space="0" w:color="auto"/>
            <w:left w:val="none" w:sz="0" w:space="0" w:color="auto"/>
            <w:bottom w:val="none" w:sz="0" w:space="0" w:color="auto"/>
            <w:right w:val="none" w:sz="0" w:space="0" w:color="auto"/>
          </w:divBdr>
        </w:div>
        <w:div w:id="460195741">
          <w:marLeft w:val="640"/>
          <w:marRight w:val="0"/>
          <w:marTop w:val="0"/>
          <w:marBottom w:val="0"/>
          <w:divBdr>
            <w:top w:val="none" w:sz="0" w:space="0" w:color="auto"/>
            <w:left w:val="none" w:sz="0" w:space="0" w:color="auto"/>
            <w:bottom w:val="none" w:sz="0" w:space="0" w:color="auto"/>
            <w:right w:val="none" w:sz="0" w:space="0" w:color="auto"/>
          </w:divBdr>
        </w:div>
        <w:div w:id="586381695">
          <w:marLeft w:val="640"/>
          <w:marRight w:val="0"/>
          <w:marTop w:val="0"/>
          <w:marBottom w:val="0"/>
          <w:divBdr>
            <w:top w:val="none" w:sz="0" w:space="0" w:color="auto"/>
            <w:left w:val="none" w:sz="0" w:space="0" w:color="auto"/>
            <w:bottom w:val="none" w:sz="0" w:space="0" w:color="auto"/>
            <w:right w:val="none" w:sz="0" w:space="0" w:color="auto"/>
          </w:divBdr>
        </w:div>
        <w:div w:id="498077546">
          <w:marLeft w:val="640"/>
          <w:marRight w:val="0"/>
          <w:marTop w:val="0"/>
          <w:marBottom w:val="0"/>
          <w:divBdr>
            <w:top w:val="none" w:sz="0" w:space="0" w:color="auto"/>
            <w:left w:val="none" w:sz="0" w:space="0" w:color="auto"/>
            <w:bottom w:val="none" w:sz="0" w:space="0" w:color="auto"/>
            <w:right w:val="none" w:sz="0" w:space="0" w:color="auto"/>
          </w:divBdr>
        </w:div>
        <w:div w:id="1500806400">
          <w:marLeft w:val="640"/>
          <w:marRight w:val="0"/>
          <w:marTop w:val="0"/>
          <w:marBottom w:val="0"/>
          <w:divBdr>
            <w:top w:val="none" w:sz="0" w:space="0" w:color="auto"/>
            <w:left w:val="none" w:sz="0" w:space="0" w:color="auto"/>
            <w:bottom w:val="none" w:sz="0" w:space="0" w:color="auto"/>
            <w:right w:val="none" w:sz="0" w:space="0" w:color="auto"/>
          </w:divBdr>
        </w:div>
        <w:div w:id="437415223">
          <w:marLeft w:val="640"/>
          <w:marRight w:val="0"/>
          <w:marTop w:val="0"/>
          <w:marBottom w:val="0"/>
          <w:divBdr>
            <w:top w:val="none" w:sz="0" w:space="0" w:color="auto"/>
            <w:left w:val="none" w:sz="0" w:space="0" w:color="auto"/>
            <w:bottom w:val="none" w:sz="0" w:space="0" w:color="auto"/>
            <w:right w:val="none" w:sz="0" w:space="0" w:color="auto"/>
          </w:divBdr>
        </w:div>
        <w:div w:id="87120856">
          <w:marLeft w:val="640"/>
          <w:marRight w:val="0"/>
          <w:marTop w:val="0"/>
          <w:marBottom w:val="0"/>
          <w:divBdr>
            <w:top w:val="none" w:sz="0" w:space="0" w:color="auto"/>
            <w:left w:val="none" w:sz="0" w:space="0" w:color="auto"/>
            <w:bottom w:val="none" w:sz="0" w:space="0" w:color="auto"/>
            <w:right w:val="none" w:sz="0" w:space="0" w:color="auto"/>
          </w:divBdr>
        </w:div>
        <w:div w:id="562520928">
          <w:marLeft w:val="640"/>
          <w:marRight w:val="0"/>
          <w:marTop w:val="0"/>
          <w:marBottom w:val="0"/>
          <w:divBdr>
            <w:top w:val="none" w:sz="0" w:space="0" w:color="auto"/>
            <w:left w:val="none" w:sz="0" w:space="0" w:color="auto"/>
            <w:bottom w:val="none" w:sz="0" w:space="0" w:color="auto"/>
            <w:right w:val="none" w:sz="0" w:space="0" w:color="auto"/>
          </w:divBdr>
        </w:div>
        <w:div w:id="253973961">
          <w:marLeft w:val="640"/>
          <w:marRight w:val="0"/>
          <w:marTop w:val="0"/>
          <w:marBottom w:val="0"/>
          <w:divBdr>
            <w:top w:val="none" w:sz="0" w:space="0" w:color="auto"/>
            <w:left w:val="none" w:sz="0" w:space="0" w:color="auto"/>
            <w:bottom w:val="none" w:sz="0" w:space="0" w:color="auto"/>
            <w:right w:val="none" w:sz="0" w:space="0" w:color="auto"/>
          </w:divBdr>
        </w:div>
        <w:div w:id="552928816">
          <w:marLeft w:val="640"/>
          <w:marRight w:val="0"/>
          <w:marTop w:val="0"/>
          <w:marBottom w:val="0"/>
          <w:divBdr>
            <w:top w:val="none" w:sz="0" w:space="0" w:color="auto"/>
            <w:left w:val="none" w:sz="0" w:space="0" w:color="auto"/>
            <w:bottom w:val="none" w:sz="0" w:space="0" w:color="auto"/>
            <w:right w:val="none" w:sz="0" w:space="0" w:color="auto"/>
          </w:divBdr>
        </w:div>
        <w:div w:id="1898664780">
          <w:marLeft w:val="640"/>
          <w:marRight w:val="0"/>
          <w:marTop w:val="0"/>
          <w:marBottom w:val="0"/>
          <w:divBdr>
            <w:top w:val="none" w:sz="0" w:space="0" w:color="auto"/>
            <w:left w:val="none" w:sz="0" w:space="0" w:color="auto"/>
            <w:bottom w:val="none" w:sz="0" w:space="0" w:color="auto"/>
            <w:right w:val="none" w:sz="0" w:space="0" w:color="auto"/>
          </w:divBdr>
        </w:div>
        <w:div w:id="709108177">
          <w:marLeft w:val="640"/>
          <w:marRight w:val="0"/>
          <w:marTop w:val="0"/>
          <w:marBottom w:val="0"/>
          <w:divBdr>
            <w:top w:val="none" w:sz="0" w:space="0" w:color="auto"/>
            <w:left w:val="none" w:sz="0" w:space="0" w:color="auto"/>
            <w:bottom w:val="none" w:sz="0" w:space="0" w:color="auto"/>
            <w:right w:val="none" w:sz="0" w:space="0" w:color="auto"/>
          </w:divBdr>
        </w:div>
        <w:div w:id="1946381960">
          <w:marLeft w:val="640"/>
          <w:marRight w:val="0"/>
          <w:marTop w:val="0"/>
          <w:marBottom w:val="0"/>
          <w:divBdr>
            <w:top w:val="none" w:sz="0" w:space="0" w:color="auto"/>
            <w:left w:val="none" w:sz="0" w:space="0" w:color="auto"/>
            <w:bottom w:val="none" w:sz="0" w:space="0" w:color="auto"/>
            <w:right w:val="none" w:sz="0" w:space="0" w:color="auto"/>
          </w:divBdr>
        </w:div>
        <w:div w:id="1961301538">
          <w:marLeft w:val="640"/>
          <w:marRight w:val="0"/>
          <w:marTop w:val="0"/>
          <w:marBottom w:val="0"/>
          <w:divBdr>
            <w:top w:val="none" w:sz="0" w:space="0" w:color="auto"/>
            <w:left w:val="none" w:sz="0" w:space="0" w:color="auto"/>
            <w:bottom w:val="none" w:sz="0" w:space="0" w:color="auto"/>
            <w:right w:val="none" w:sz="0" w:space="0" w:color="auto"/>
          </w:divBdr>
        </w:div>
        <w:div w:id="550964177">
          <w:marLeft w:val="640"/>
          <w:marRight w:val="0"/>
          <w:marTop w:val="0"/>
          <w:marBottom w:val="0"/>
          <w:divBdr>
            <w:top w:val="none" w:sz="0" w:space="0" w:color="auto"/>
            <w:left w:val="none" w:sz="0" w:space="0" w:color="auto"/>
            <w:bottom w:val="none" w:sz="0" w:space="0" w:color="auto"/>
            <w:right w:val="none" w:sz="0" w:space="0" w:color="auto"/>
          </w:divBdr>
        </w:div>
        <w:div w:id="1633560575">
          <w:marLeft w:val="640"/>
          <w:marRight w:val="0"/>
          <w:marTop w:val="0"/>
          <w:marBottom w:val="0"/>
          <w:divBdr>
            <w:top w:val="none" w:sz="0" w:space="0" w:color="auto"/>
            <w:left w:val="none" w:sz="0" w:space="0" w:color="auto"/>
            <w:bottom w:val="none" w:sz="0" w:space="0" w:color="auto"/>
            <w:right w:val="none" w:sz="0" w:space="0" w:color="auto"/>
          </w:divBdr>
        </w:div>
        <w:div w:id="1812475106">
          <w:marLeft w:val="640"/>
          <w:marRight w:val="0"/>
          <w:marTop w:val="0"/>
          <w:marBottom w:val="0"/>
          <w:divBdr>
            <w:top w:val="none" w:sz="0" w:space="0" w:color="auto"/>
            <w:left w:val="none" w:sz="0" w:space="0" w:color="auto"/>
            <w:bottom w:val="none" w:sz="0" w:space="0" w:color="auto"/>
            <w:right w:val="none" w:sz="0" w:space="0" w:color="auto"/>
          </w:divBdr>
        </w:div>
        <w:div w:id="2084833639">
          <w:marLeft w:val="640"/>
          <w:marRight w:val="0"/>
          <w:marTop w:val="0"/>
          <w:marBottom w:val="0"/>
          <w:divBdr>
            <w:top w:val="none" w:sz="0" w:space="0" w:color="auto"/>
            <w:left w:val="none" w:sz="0" w:space="0" w:color="auto"/>
            <w:bottom w:val="none" w:sz="0" w:space="0" w:color="auto"/>
            <w:right w:val="none" w:sz="0" w:space="0" w:color="auto"/>
          </w:divBdr>
        </w:div>
        <w:div w:id="909581414">
          <w:marLeft w:val="640"/>
          <w:marRight w:val="0"/>
          <w:marTop w:val="0"/>
          <w:marBottom w:val="0"/>
          <w:divBdr>
            <w:top w:val="none" w:sz="0" w:space="0" w:color="auto"/>
            <w:left w:val="none" w:sz="0" w:space="0" w:color="auto"/>
            <w:bottom w:val="none" w:sz="0" w:space="0" w:color="auto"/>
            <w:right w:val="none" w:sz="0" w:space="0" w:color="auto"/>
          </w:divBdr>
        </w:div>
        <w:div w:id="264657868">
          <w:marLeft w:val="640"/>
          <w:marRight w:val="0"/>
          <w:marTop w:val="0"/>
          <w:marBottom w:val="0"/>
          <w:divBdr>
            <w:top w:val="none" w:sz="0" w:space="0" w:color="auto"/>
            <w:left w:val="none" w:sz="0" w:space="0" w:color="auto"/>
            <w:bottom w:val="none" w:sz="0" w:space="0" w:color="auto"/>
            <w:right w:val="none" w:sz="0" w:space="0" w:color="auto"/>
          </w:divBdr>
        </w:div>
        <w:div w:id="1042100616">
          <w:marLeft w:val="640"/>
          <w:marRight w:val="0"/>
          <w:marTop w:val="0"/>
          <w:marBottom w:val="0"/>
          <w:divBdr>
            <w:top w:val="none" w:sz="0" w:space="0" w:color="auto"/>
            <w:left w:val="none" w:sz="0" w:space="0" w:color="auto"/>
            <w:bottom w:val="none" w:sz="0" w:space="0" w:color="auto"/>
            <w:right w:val="none" w:sz="0" w:space="0" w:color="auto"/>
          </w:divBdr>
        </w:div>
        <w:div w:id="1295527092">
          <w:marLeft w:val="640"/>
          <w:marRight w:val="0"/>
          <w:marTop w:val="0"/>
          <w:marBottom w:val="0"/>
          <w:divBdr>
            <w:top w:val="none" w:sz="0" w:space="0" w:color="auto"/>
            <w:left w:val="none" w:sz="0" w:space="0" w:color="auto"/>
            <w:bottom w:val="none" w:sz="0" w:space="0" w:color="auto"/>
            <w:right w:val="none" w:sz="0" w:space="0" w:color="auto"/>
          </w:divBdr>
        </w:div>
        <w:div w:id="196043498">
          <w:marLeft w:val="640"/>
          <w:marRight w:val="0"/>
          <w:marTop w:val="0"/>
          <w:marBottom w:val="0"/>
          <w:divBdr>
            <w:top w:val="none" w:sz="0" w:space="0" w:color="auto"/>
            <w:left w:val="none" w:sz="0" w:space="0" w:color="auto"/>
            <w:bottom w:val="none" w:sz="0" w:space="0" w:color="auto"/>
            <w:right w:val="none" w:sz="0" w:space="0" w:color="auto"/>
          </w:divBdr>
        </w:div>
        <w:div w:id="1617635973">
          <w:marLeft w:val="640"/>
          <w:marRight w:val="0"/>
          <w:marTop w:val="0"/>
          <w:marBottom w:val="0"/>
          <w:divBdr>
            <w:top w:val="none" w:sz="0" w:space="0" w:color="auto"/>
            <w:left w:val="none" w:sz="0" w:space="0" w:color="auto"/>
            <w:bottom w:val="none" w:sz="0" w:space="0" w:color="auto"/>
            <w:right w:val="none" w:sz="0" w:space="0" w:color="auto"/>
          </w:divBdr>
        </w:div>
        <w:div w:id="1335180930">
          <w:marLeft w:val="640"/>
          <w:marRight w:val="0"/>
          <w:marTop w:val="0"/>
          <w:marBottom w:val="0"/>
          <w:divBdr>
            <w:top w:val="none" w:sz="0" w:space="0" w:color="auto"/>
            <w:left w:val="none" w:sz="0" w:space="0" w:color="auto"/>
            <w:bottom w:val="none" w:sz="0" w:space="0" w:color="auto"/>
            <w:right w:val="none" w:sz="0" w:space="0" w:color="auto"/>
          </w:divBdr>
        </w:div>
        <w:div w:id="467624456">
          <w:marLeft w:val="640"/>
          <w:marRight w:val="0"/>
          <w:marTop w:val="0"/>
          <w:marBottom w:val="0"/>
          <w:divBdr>
            <w:top w:val="none" w:sz="0" w:space="0" w:color="auto"/>
            <w:left w:val="none" w:sz="0" w:space="0" w:color="auto"/>
            <w:bottom w:val="none" w:sz="0" w:space="0" w:color="auto"/>
            <w:right w:val="none" w:sz="0" w:space="0" w:color="auto"/>
          </w:divBdr>
        </w:div>
        <w:div w:id="1926107581">
          <w:marLeft w:val="640"/>
          <w:marRight w:val="0"/>
          <w:marTop w:val="0"/>
          <w:marBottom w:val="0"/>
          <w:divBdr>
            <w:top w:val="none" w:sz="0" w:space="0" w:color="auto"/>
            <w:left w:val="none" w:sz="0" w:space="0" w:color="auto"/>
            <w:bottom w:val="none" w:sz="0" w:space="0" w:color="auto"/>
            <w:right w:val="none" w:sz="0" w:space="0" w:color="auto"/>
          </w:divBdr>
        </w:div>
        <w:div w:id="422998226">
          <w:marLeft w:val="640"/>
          <w:marRight w:val="0"/>
          <w:marTop w:val="0"/>
          <w:marBottom w:val="0"/>
          <w:divBdr>
            <w:top w:val="none" w:sz="0" w:space="0" w:color="auto"/>
            <w:left w:val="none" w:sz="0" w:space="0" w:color="auto"/>
            <w:bottom w:val="none" w:sz="0" w:space="0" w:color="auto"/>
            <w:right w:val="none" w:sz="0" w:space="0" w:color="auto"/>
          </w:divBdr>
        </w:div>
        <w:div w:id="1479567492">
          <w:marLeft w:val="640"/>
          <w:marRight w:val="0"/>
          <w:marTop w:val="0"/>
          <w:marBottom w:val="0"/>
          <w:divBdr>
            <w:top w:val="none" w:sz="0" w:space="0" w:color="auto"/>
            <w:left w:val="none" w:sz="0" w:space="0" w:color="auto"/>
            <w:bottom w:val="none" w:sz="0" w:space="0" w:color="auto"/>
            <w:right w:val="none" w:sz="0" w:space="0" w:color="auto"/>
          </w:divBdr>
        </w:div>
        <w:div w:id="789204323">
          <w:marLeft w:val="640"/>
          <w:marRight w:val="0"/>
          <w:marTop w:val="0"/>
          <w:marBottom w:val="0"/>
          <w:divBdr>
            <w:top w:val="none" w:sz="0" w:space="0" w:color="auto"/>
            <w:left w:val="none" w:sz="0" w:space="0" w:color="auto"/>
            <w:bottom w:val="none" w:sz="0" w:space="0" w:color="auto"/>
            <w:right w:val="none" w:sz="0" w:space="0" w:color="auto"/>
          </w:divBdr>
        </w:div>
        <w:div w:id="1848324747">
          <w:marLeft w:val="640"/>
          <w:marRight w:val="0"/>
          <w:marTop w:val="0"/>
          <w:marBottom w:val="0"/>
          <w:divBdr>
            <w:top w:val="none" w:sz="0" w:space="0" w:color="auto"/>
            <w:left w:val="none" w:sz="0" w:space="0" w:color="auto"/>
            <w:bottom w:val="none" w:sz="0" w:space="0" w:color="auto"/>
            <w:right w:val="none" w:sz="0" w:space="0" w:color="auto"/>
          </w:divBdr>
        </w:div>
        <w:div w:id="654529384">
          <w:marLeft w:val="640"/>
          <w:marRight w:val="0"/>
          <w:marTop w:val="0"/>
          <w:marBottom w:val="0"/>
          <w:divBdr>
            <w:top w:val="none" w:sz="0" w:space="0" w:color="auto"/>
            <w:left w:val="none" w:sz="0" w:space="0" w:color="auto"/>
            <w:bottom w:val="none" w:sz="0" w:space="0" w:color="auto"/>
            <w:right w:val="none" w:sz="0" w:space="0" w:color="auto"/>
          </w:divBdr>
        </w:div>
        <w:div w:id="1586306913">
          <w:marLeft w:val="640"/>
          <w:marRight w:val="0"/>
          <w:marTop w:val="0"/>
          <w:marBottom w:val="0"/>
          <w:divBdr>
            <w:top w:val="none" w:sz="0" w:space="0" w:color="auto"/>
            <w:left w:val="none" w:sz="0" w:space="0" w:color="auto"/>
            <w:bottom w:val="none" w:sz="0" w:space="0" w:color="auto"/>
            <w:right w:val="none" w:sz="0" w:space="0" w:color="auto"/>
          </w:divBdr>
        </w:div>
        <w:div w:id="1830514456">
          <w:marLeft w:val="640"/>
          <w:marRight w:val="0"/>
          <w:marTop w:val="0"/>
          <w:marBottom w:val="0"/>
          <w:divBdr>
            <w:top w:val="none" w:sz="0" w:space="0" w:color="auto"/>
            <w:left w:val="none" w:sz="0" w:space="0" w:color="auto"/>
            <w:bottom w:val="none" w:sz="0" w:space="0" w:color="auto"/>
            <w:right w:val="none" w:sz="0" w:space="0" w:color="auto"/>
          </w:divBdr>
        </w:div>
        <w:div w:id="262036537">
          <w:marLeft w:val="640"/>
          <w:marRight w:val="0"/>
          <w:marTop w:val="0"/>
          <w:marBottom w:val="0"/>
          <w:divBdr>
            <w:top w:val="none" w:sz="0" w:space="0" w:color="auto"/>
            <w:left w:val="none" w:sz="0" w:space="0" w:color="auto"/>
            <w:bottom w:val="none" w:sz="0" w:space="0" w:color="auto"/>
            <w:right w:val="none" w:sz="0" w:space="0" w:color="auto"/>
          </w:divBdr>
        </w:div>
        <w:div w:id="464741868">
          <w:marLeft w:val="640"/>
          <w:marRight w:val="0"/>
          <w:marTop w:val="0"/>
          <w:marBottom w:val="0"/>
          <w:divBdr>
            <w:top w:val="none" w:sz="0" w:space="0" w:color="auto"/>
            <w:left w:val="none" w:sz="0" w:space="0" w:color="auto"/>
            <w:bottom w:val="none" w:sz="0" w:space="0" w:color="auto"/>
            <w:right w:val="none" w:sz="0" w:space="0" w:color="auto"/>
          </w:divBdr>
        </w:div>
        <w:div w:id="1178618251">
          <w:marLeft w:val="640"/>
          <w:marRight w:val="0"/>
          <w:marTop w:val="0"/>
          <w:marBottom w:val="0"/>
          <w:divBdr>
            <w:top w:val="none" w:sz="0" w:space="0" w:color="auto"/>
            <w:left w:val="none" w:sz="0" w:space="0" w:color="auto"/>
            <w:bottom w:val="none" w:sz="0" w:space="0" w:color="auto"/>
            <w:right w:val="none" w:sz="0" w:space="0" w:color="auto"/>
          </w:divBdr>
        </w:div>
        <w:div w:id="1829441392">
          <w:marLeft w:val="640"/>
          <w:marRight w:val="0"/>
          <w:marTop w:val="0"/>
          <w:marBottom w:val="0"/>
          <w:divBdr>
            <w:top w:val="none" w:sz="0" w:space="0" w:color="auto"/>
            <w:left w:val="none" w:sz="0" w:space="0" w:color="auto"/>
            <w:bottom w:val="none" w:sz="0" w:space="0" w:color="auto"/>
            <w:right w:val="none" w:sz="0" w:space="0" w:color="auto"/>
          </w:divBdr>
        </w:div>
        <w:div w:id="1437673715">
          <w:marLeft w:val="640"/>
          <w:marRight w:val="0"/>
          <w:marTop w:val="0"/>
          <w:marBottom w:val="0"/>
          <w:divBdr>
            <w:top w:val="none" w:sz="0" w:space="0" w:color="auto"/>
            <w:left w:val="none" w:sz="0" w:space="0" w:color="auto"/>
            <w:bottom w:val="none" w:sz="0" w:space="0" w:color="auto"/>
            <w:right w:val="none" w:sz="0" w:space="0" w:color="auto"/>
          </w:divBdr>
        </w:div>
        <w:div w:id="347803390">
          <w:marLeft w:val="640"/>
          <w:marRight w:val="0"/>
          <w:marTop w:val="0"/>
          <w:marBottom w:val="0"/>
          <w:divBdr>
            <w:top w:val="none" w:sz="0" w:space="0" w:color="auto"/>
            <w:left w:val="none" w:sz="0" w:space="0" w:color="auto"/>
            <w:bottom w:val="none" w:sz="0" w:space="0" w:color="auto"/>
            <w:right w:val="none" w:sz="0" w:space="0" w:color="auto"/>
          </w:divBdr>
        </w:div>
        <w:div w:id="749549125">
          <w:marLeft w:val="640"/>
          <w:marRight w:val="0"/>
          <w:marTop w:val="0"/>
          <w:marBottom w:val="0"/>
          <w:divBdr>
            <w:top w:val="none" w:sz="0" w:space="0" w:color="auto"/>
            <w:left w:val="none" w:sz="0" w:space="0" w:color="auto"/>
            <w:bottom w:val="none" w:sz="0" w:space="0" w:color="auto"/>
            <w:right w:val="none" w:sz="0" w:space="0" w:color="auto"/>
          </w:divBdr>
        </w:div>
        <w:div w:id="404182400">
          <w:marLeft w:val="640"/>
          <w:marRight w:val="0"/>
          <w:marTop w:val="0"/>
          <w:marBottom w:val="0"/>
          <w:divBdr>
            <w:top w:val="none" w:sz="0" w:space="0" w:color="auto"/>
            <w:left w:val="none" w:sz="0" w:space="0" w:color="auto"/>
            <w:bottom w:val="none" w:sz="0" w:space="0" w:color="auto"/>
            <w:right w:val="none" w:sz="0" w:space="0" w:color="auto"/>
          </w:divBdr>
        </w:div>
        <w:div w:id="799034122">
          <w:marLeft w:val="640"/>
          <w:marRight w:val="0"/>
          <w:marTop w:val="0"/>
          <w:marBottom w:val="0"/>
          <w:divBdr>
            <w:top w:val="none" w:sz="0" w:space="0" w:color="auto"/>
            <w:left w:val="none" w:sz="0" w:space="0" w:color="auto"/>
            <w:bottom w:val="none" w:sz="0" w:space="0" w:color="auto"/>
            <w:right w:val="none" w:sz="0" w:space="0" w:color="auto"/>
          </w:divBdr>
        </w:div>
        <w:div w:id="1328555008">
          <w:marLeft w:val="640"/>
          <w:marRight w:val="0"/>
          <w:marTop w:val="0"/>
          <w:marBottom w:val="0"/>
          <w:divBdr>
            <w:top w:val="none" w:sz="0" w:space="0" w:color="auto"/>
            <w:left w:val="none" w:sz="0" w:space="0" w:color="auto"/>
            <w:bottom w:val="none" w:sz="0" w:space="0" w:color="auto"/>
            <w:right w:val="none" w:sz="0" w:space="0" w:color="auto"/>
          </w:divBdr>
        </w:div>
        <w:div w:id="930695795">
          <w:marLeft w:val="640"/>
          <w:marRight w:val="0"/>
          <w:marTop w:val="0"/>
          <w:marBottom w:val="0"/>
          <w:divBdr>
            <w:top w:val="none" w:sz="0" w:space="0" w:color="auto"/>
            <w:left w:val="none" w:sz="0" w:space="0" w:color="auto"/>
            <w:bottom w:val="none" w:sz="0" w:space="0" w:color="auto"/>
            <w:right w:val="none" w:sz="0" w:space="0" w:color="auto"/>
          </w:divBdr>
        </w:div>
        <w:div w:id="816528310">
          <w:marLeft w:val="640"/>
          <w:marRight w:val="0"/>
          <w:marTop w:val="0"/>
          <w:marBottom w:val="0"/>
          <w:divBdr>
            <w:top w:val="none" w:sz="0" w:space="0" w:color="auto"/>
            <w:left w:val="none" w:sz="0" w:space="0" w:color="auto"/>
            <w:bottom w:val="none" w:sz="0" w:space="0" w:color="auto"/>
            <w:right w:val="none" w:sz="0" w:space="0" w:color="auto"/>
          </w:divBdr>
        </w:div>
        <w:div w:id="1005790606">
          <w:marLeft w:val="640"/>
          <w:marRight w:val="0"/>
          <w:marTop w:val="0"/>
          <w:marBottom w:val="0"/>
          <w:divBdr>
            <w:top w:val="none" w:sz="0" w:space="0" w:color="auto"/>
            <w:left w:val="none" w:sz="0" w:space="0" w:color="auto"/>
            <w:bottom w:val="none" w:sz="0" w:space="0" w:color="auto"/>
            <w:right w:val="none" w:sz="0" w:space="0" w:color="auto"/>
          </w:divBdr>
        </w:div>
        <w:div w:id="1338730135">
          <w:marLeft w:val="640"/>
          <w:marRight w:val="0"/>
          <w:marTop w:val="0"/>
          <w:marBottom w:val="0"/>
          <w:divBdr>
            <w:top w:val="none" w:sz="0" w:space="0" w:color="auto"/>
            <w:left w:val="none" w:sz="0" w:space="0" w:color="auto"/>
            <w:bottom w:val="none" w:sz="0" w:space="0" w:color="auto"/>
            <w:right w:val="none" w:sz="0" w:space="0" w:color="auto"/>
          </w:divBdr>
        </w:div>
        <w:div w:id="1546866462">
          <w:marLeft w:val="640"/>
          <w:marRight w:val="0"/>
          <w:marTop w:val="0"/>
          <w:marBottom w:val="0"/>
          <w:divBdr>
            <w:top w:val="none" w:sz="0" w:space="0" w:color="auto"/>
            <w:left w:val="none" w:sz="0" w:space="0" w:color="auto"/>
            <w:bottom w:val="none" w:sz="0" w:space="0" w:color="auto"/>
            <w:right w:val="none" w:sz="0" w:space="0" w:color="auto"/>
          </w:divBdr>
        </w:div>
        <w:div w:id="1566262831">
          <w:marLeft w:val="640"/>
          <w:marRight w:val="0"/>
          <w:marTop w:val="0"/>
          <w:marBottom w:val="0"/>
          <w:divBdr>
            <w:top w:val="none" w:sz="0" w:space="0" w:color="auto"/>
            <w:left w:val="none" w:sz="0" w:space="0" w:color="auto"/>
            <w:bottom w:val="none" w:sz="0" w:space="0" w:color="auto"/>
            <w:right w:val="none" w:sz="0" w:space="0" w:color="auto"/>
          </w:divBdr>
        </w:div>
        <w:div w:id="76901973">
          <w:marLeft w:val="640"/>
          <w:marRight w:val="0"/>
          <w:marTop w:val="0"/>
          <w:marBottom w:val="0"/>
          <w:divBdr>
            <w:top w:val="none" w:sz="0" w:space="0" w:color="auto"/>
            <w:left w:val="none" w:sz="0" w:space="0" w:color="auto"/>
            <w:bottom w:val="none" w:sz="0" w:space="0" w:color="auto"/>
            <w:right w:val="none" w:sz="0" w:space="0" w:color="auto"/>
          </w:divBdr>
        </w:div>
        <w:div w:id="1691254151">
          <w:marLeft w:val="640"/>
          <w:marRight w:val="0"/>
          <w:marTop w:val="0"/>
          <w:marBottom w:val="0"/>
          <w:divBdr>
            <w:top w:val="none" w:sz="0" w:space="0" w:color="auto"/>
            <w:left w:val="none" w:sz="0" w:space="0" w:color="auto"/>
            <w:bottom w:val="none" w:sz="0" w:space="0" w:color="auto"/>
            <w:right w:val="none" w:sz="0" w:space="0" w:color="auto"/>
          </w:divBdr>
        </w:div>
        <w:div w:id="1406762528">
          <w:marLeft w:val="640"/>
          <w:marRight w:val="0"/>
          <w:marTop w:val="0"/>
          <w:marBottom w:val="0"/>
          <w:divBdr>
            <w:top w:val="none" w:sz="0" w:space="0" w:color="auto"/>
            <w:left w:val="none" w:sz="0" w:space="0" w:color="auto"/>
            <w:bottom w:val="none" w:sz="0" w:space="0" w:color="auto"/>
            <w:right w:val="none" w:sz="0" w:space="0" w:color="auto"/>
          </w:divBdr>
        </w:div>
        <w:div w:id="1096946682">
          <w:marLeft w:val="640"/>
          <w:marRight w:val="0"/>
          <w:marTop w:val="0"/>
          <w:marBottom w:val="0"/>
          <w:divBdr>
            <w:top w:val="none" w:sz="0" w:space="0" w:color="auto"/>
            <w:left w:val="none" w:sz="0" w:space="0" w:color="auto"/>
            <w:bottom w:val="none" w:sz="0" w:space="0" w:color="auto"/>
            <w:right w:val="none" w:sz="0" w:space="0" w:color="auto"/>
          </w:divBdr>
        </w:div>
        <w:div w:id="1540776980">
          <w:marLeft w:val="640"/>
          <w:marRight w:val="0"/>
          <w:marTop w:val="0"/>
          <w:marBottom w:val="0"/>
          <w:divBdr>
            <w:top w:val="none" w:sz="0" w:space="0" w:color="auto"/>
            <w:left w:val="none" w:sz="0" w:space="0" w:color="auto"/>
            <w:bottom w:val="none" w:sz="0" w:space="0" w:color="auto"/>
            <w:right w:val="none" w:sz="0" w:space="0" w:color="auto"/>
          </w:divBdr>
        </w:div>
        <w:div w:id="185026663">
          <w:marLeft w:val="640"/>
          <w:marRight w:val="0"/>
          <w:marTop w:val="0"/>
          <w:marBottom w:val="0"/>
          <w:divBdr>
            <w:top w:val="none" w:sz="0" w:space="0" w:color="auto"/>
            <w:left w:val="none" w:sz="0" w:space="0" w:color="auto"/>
            <w:bottom w:val="none" w:sz="0" w:space="0" w:color="auto"/>
            <w:right w:val="none" w:sz="0" w:space="0" w:color="auto"/>
          </w:divBdr>
        </w:div>
        <w:div w:id="1104883028">
          <w:marLeft w:val="640"/>
          <w:marRight w:val="0"/>
          <w:marTop w:val="0"/>
          <w:marBottom w:val="0"/>
          <w:divBdr>
            <w:top w:val="none" w:sz="0" w:space="0" w:color="auto"/>
            <w:left w:val="none" w:sz="0" w:space="0" w:color="auto"/>
            <w:bottom w:val="none" w:sz="0" w:space="0" w:color="auto"/>
            <w:right w:val="none" w:sz="0" w:space="0" w:color="auto"/>
          </w:divBdr>
        </w:div>
        <w:div w:id="1961300027">
          <w:marLeft w:val="640"/>
          <w:marRight w:val="0"/>
          <w:marTop w:val="0"/>
          <w:marBottom w:val="0"/>
          <w:divBdr>
            <w:top w:val="none" w:sz="0" w:space="0" w:color="auto"/>
            <w:left w:val="none" w:sz="0" w:space="0" w:color="auto"/>
            <w:bottom w:val="none" w:sz="0" w:space="0" w:color="auto"/>
            <w:right w:val="none" w:sz="0" w:space="0" w:color="auto"/>
          </w:divBdr>
        </w:div>
        <w:div w:id="826826327">
          <w:marLeft w:val="640"/>
          <w:marRight w:val="0"/>
          <w:marTop w:val="0"/>
          <w:marBottom w:val="0"/>
          <w:divBdr>
            <w:top w:val="none" w:sz="0" w:space="0" w:color="auto"/>
            <w:left w:val="none" w:sz="0" w:space="0" w:color="auto"/>
            <w:bottom w:val="none" w:sz="0" w:space="0" w:color="auto"/>
            <w:right w:val="none" w:sz="0" w:space="0" w:color="auto"/>
          </w:divBdr>
        </w:div>
        <w:div w:id="1516797694">
          <w:marLeft w:val="640"/>
          <w:marRight w:val="0"/>
          <w:marTop w:val="0"/>
          <w:marBottom w:val="0"/>
          <w:divBdr>
            <w:top w:val="none" w:sz="0" w:space="0" w:color="auto"/>
            <w:left w:val="none" w:sz="0" w:space="0" w:color="auto"/>
            <w:bottom w:val="none" w:sz="0" w:space="0" w:color="auto"/>
            <w:right w:val="none" w:sz="0" w:space="0" w:color="auto"/>
          </w:divBdr>
        </w:div>
        <w:div w:id="158886">
          <w:marLeft w:val="640"/>
          <w:marRight w:val="0"/>
          <w:marTop w:val="0"/>
          <w:marBottom w:val="0"/>
          <w:divBdr>
            <w:top w:val="none" w:sz="0" w:space="0" w:color="auto"/>
            <w:left w:val="none" w:sz="0" w:space="0" w:color="auto"/>
            <w:bottom w:val="none" w:sz="0" w:space="0" w:color="auto"/>
            <w:right w:val="none" w:sz="0" w:space="0" w:color="auto"/>
          </w:divBdr>
        </w:div>
        <w:div w:id="1171679672">
          <w:marLeft w:val="640"/>
          <w:marRight w:val="0"/>
          <w:marTop w:val="0"/>
          <w:marBottom w:val="0"/>
          <w:divBdr>
            <w:top w:val="none" w:sz="0" w:space="0" w:color="auto"/>
            <w:left w:val="none" w:sz="0" w:space="0" w:color="auto"/>
            <w:bottom w:val="none" w:sz="0" w:space="0" w:color="auto"/>
            <w:right w:val="none" w:sz="0" w:space="0" w:color="auto"/>
          </w:divBdr>
        </w:div>
        <w:div w:id="1745561964">
          <w:marLeft w:val="640"/>
          <w:marRight w:val="0"/>
          <w:marTop w:val="0"/>
          <w:marBottom w:val="0"/>
          <w:divBdr>
            <w:top w:val="none" w:sz="0" w:space="0" w:color="auto"/>
            <w:left w:val="none" w:sz="0" w:space="0" w:color="auto"/>
            <w:bottom w:val="none" w:sz="0" w:space="0" w:color="auto"/>
            <w:right w:val="none" w:sz="0" w:space="0" w:color="auto"/>
          </w:divBdr>
        </w:div>
        <w:div w:id="949433917">
          <w:marLeft w:val="640"/>
          <w:marRight w:val="0"/>
          <w:marTop w:val="0"/>
          <w:marBottom w:val="0"/>
          <w:divBdr>
            <w:top w:val="none" w:sz="0" w:space="0" w:color="auto"/>
            <w:left w:val="none" w:sz="0" w:space="0" w:color="auto"/>
            <w:bottom w:val="none" w:sz="0" w:space="0" w:color="auto"/>
            <w:right w:val="none" w:sz="0" w:space="0" w:color="auto"/>
          </w:divBdr>
        </w:div>
        <w:div w:id="1642537286">
          <w:marLeft w:val="640"/>
          <w:marRight w:val="0"/>
          <w:marTop w:val="0"/>
          <w:marBottom w:val="0"/>
          <w:divBdr>
            <w:top w:val="none" w:sz="0" w:space="0" w:color="auto"/>
            <w:left w:val="none" w:sz="0" w:space="0" w:color="auto"/>
            <w:bottom w:val="none" w:sz="0" w:space="0" w:color="auto"/>
            <w:right w:val="none" w:sz="0" w:space="0" w:color="auto"/>
          </w:divBdr>
        </w:div>
        <w:div w:id="276182258">
          <w:marLeft w:val="640"/>
          <w:marRight w:val="0"/>
          <w:marTop w:val="0"/>
          <w:marBottom w:val="0"/>
          <w:divBdr>
            <w:top w:val="none" w:sz="0" w:space="0" w:color="auto"/>
            <w:left w:val="none" w:sz="0" w:space="0" w:color="auto"/>
            <w:bottom w:val="none" w:sz="0" w:space="0" w:color="auto"/>
            <w:right w:val="none" w:sz="0" w:space="0" w:color="auto"/>
          </w:divBdr>
        </w:div>
        <w:div w:id="1236626390">
          <w:marLeft w:val="640"/>
          <w:marRight w:val="0"/>
          <w:marTop w:val="0"/>
          <w:marBottom w:val="0"/>
          <w:divBdr>
            <w:top w:val="none" w:sz="0" w:space="0" w:color="auto"/>
            <w:left w:val="none" w:sz="0" w:space="0" w:color="auto"/>
            <w:bottom w:val="none" w:sz="0" w:space="0" w:color="auto"/>
            <w:right w:val="none" w:sz="0" w:space="0" w:color="auto"/>
          </w:divBdr>
        </w:div>
        <w:div w:id="319428961">
          <w:marLeft w:val="640"/>
          <w:marRight w:val="0"/>
          <w:marTop w:val="0"/>
          <w:marBottom w:val="0"/>
          <w:divBdr>
            <w:top w:val="none" w:sz="0" w:space="0" w:color="auto"/>
            <w:left w:val="none" w:sz="0" w:space="0" w:color="auto"/>
            <w:bottom w:val="none" w:sz="0" w:space="0" w:color="auto"/>
            <w:right w:val="none" w:sz="0" w:space="0" w:color="auto"/>
          </w:divBdr>
        </w:div>
        <w:div w:id="446658565">
          <w:marLeft w:val="640"/>
          <w:marRight w:val="0"/>
          <w:marTop w:val="0"/>
          <w:marBottom w:val="0"/>
          <w:divBdr>
            <w:top w:val="none" w:sz="0" w:space="0" w:color="auto"/>
            <w:left w:val="none" w:sz="0" w:space="0" w:color="auto"/>
            <w:bottom w:val="none" w:sz="0" w:space="0" w:color="auto"/>
            <w:right w:val="none" w:sz="0" w:space="0" w:color="auto"/>
          </w:divBdr>
        </w:div>
        <w:div w:id="90442386">
          <w:marLeft w:val="640"/>
          <w:marRight w:val="0"/>
          <w:marTop w:val="0"/>
          <w:marBottom w:val="0"/>
          <w:divBdr>
            <w:top w:val="none" w:sz="0" w:space="0" w:color="auto"/>
            <w:left w:val="none" w:sz="0" w:space="0" w:color="auto"/>
            <w:bottom w:val="none" w:sz="0" w:space="0" w:color="auto"/>
            <w:right w:val="none" w:sz="0" w:space="0" w:color="auto"/>
          </w:divBdr>
        </w:div>
        <w:div w:id="41366188">
          <w:marLeft w:val="640"/>
          <w:marRight w:val="0"/>
          <w:marTop w:val="0"/>
          <w:marBottom w:val="0"/>
          <w:divBdr>
            <w:top w:val="none" w:sz="0" w:space="0" w:color="auto"/>
            <w:left w:val="none" w:sz="0" w:space="0" w:color="auto"/>
            <w:bottom w:val="none" w:sz="0" w:space="0" w:color="auto"/>
            <w:right w:val="none" w:sz="0" w:space="0" w:color="auto"/>
          </w:divBdr>
        </w:div>
        <w:div w:id="257373330">
          <w:marLeft w:val="640"/>
          <w:marRight w:val="0"/>
          <w:marTop w:val="0"/>
          <w:marBottom w:val="0"/>
          <w:divBdr>
            <w:top w:val="none" w:sz="0" w:space="0" w:color="auto"/>
            <w:left w:val="none" w:sz="0" w:space="0" w:color="auto"/>
            <w:bottom w:val="none" w:sz="0" w:space="0" w:color="auto"/>
            <w:right w:val="none" w:sz="0" w:space="0" w:color="auto"/>
          </w:divBdr>
        </w:div>
        <w:div w:id="1391616757">
          <w:marLeft w:val="640"/>
          <w:marRight w:val="0"/>
          <w:marTop w:val="0"/>
          <w:marBottom w:val="0"/>
          <w:divBdr>
            <w:top w:val="none" w:sz="0" w:space="0" w:color="auto"/>
            <w:left w:val="none" w:sz="0" w:space="0" w:color="auto"/>
            <w:bottom w:val="none" w:sz="0" w:space="0" w:color="auto"/>
            <w:right w:val="none" w:sz="0" w:space="0" w:color="auto"/>
          </w:divBdr>
        </w:div>
        <w:div w:id="1959556683">
          <w:marLeft w:val="640"/>
          <w:marRight w:val="0"/>
          <w:marTop w:val="0"/>
          <w:marBottom w:val="0"/>
          <w:divBdr>
            <w:top w:val="none" w:sz="0" w:space="0" w:color="auto"/>
            <w:left w:val="none" w:sz="0" w:space="0" w:color="auto"/>
            <w:bottom w:val="none" w:sz="0" w:space="0" w:color="auto"/>
            <w:right w:val="none" w:sz="0" w:space="0" w:color="auto"/>
          </w:divBdr>
        </w:div>
        <w:div w:id="1016923839">
          <w:marLeft w:val="640"/>
          <w:marRight w:val="0"/>
          <w:marTop w:val="0"/>
          <w:marBottom w:val="0"/>
          <w:divBdr>
            <w:top w:val="none" w:sz="0" w:space="0" w:color="auto"/>
            <w:left w:val="none" w:sz="0" w:space="0" w:color="auto"/>
            <w:bottom w:val="none" w:sz="0" w:space="0" w:color="auto"/>
            <w:right w:val="none" w:sz="0" w:space="0" w:color="auto"/>
          </w:divBdr>
        </w:div>
        <w:div w:id="1153180190">
          <w:marLeft w:val="640"/>
          <w:marRight w:val="0"/>
          <w:marTop w:val="0"/>
          <w:marBottom w:val="0"/>
          <w:divBdr>
            <w:top w:val="none" w:sz="0" w:space="0" w:color="auto"/>
            <w:left w:val="none" w:sz="0" w:space="0" w:color="auto"/>
            <w:bottom w:val="none" w:sz="0" w:space="0" w:color="auto"/>
            <w:right w:val="none" w:sz="0" w:space="0" w:color="auto"/>
          </w:divBdr>
        </w:div>
        <w:div w:id="2003660024">
          <w:marLeft w:val="640"/>
          <w:marRight w:val="0"/>
          <w:marTop w:val="0"/>
          <w:marBottom w:val="0"/>
          <w:divBdr>
            <w:top w:val="none" w:sz="0" w:space="0" w:color="auto"/>
            <w:left w:val="none" w:sz="0" w:space="0" w:color="auto"/>
            <w:bottom w:val="none" w:sz="0" w:space="0" w:color="auto"/>
            <w:right w:val="none" w:sz="0" w:space="0" w:color="auto"/>
          </w:divBdr>
        </w:div>
        <w:div w:id="2110807160">
          <w:marLeft w:val="640"/>
          <w:marRight w:val="0"/>
          <w:marTop w:val="0"/>
          <w:marBottom w:val="0"/>
          <w:divBdr>
            <w:top w:val="none" w:sz="0" w:space="0" w:color="auto"/>
            <w:left w:val="none" w:sz="0" w:space="0" w:color="auto"/>
            <w:bottom w:val="none" w:sz="0" w:space="0" w:color="auto"/>
            <w:right w:val="none" w:sz="0" w:space="0" w:color="auto"/>
          </w:divBdr>
        </w:div>
        <w:div w:id="2107536385">
          <w:marLeft w:val="640"/>
          <w:marRight w:val="0"/>
          <w:marTop w:val="0"/>
          <w:marBottom w:val="0"/>
          <w:divBdr>
            <w:top w:val="none" w:sz="0" w:space="0" w:color="auto"/>
            <w:left w:val="none" w:sz="0" w:space="0" w:color="auto"/>
            <w:bottom w:val="none" w:sz="0" w:space="0" w:color="auto"/>
            <w:right w:val="none" w:sz="0" w:space="0" w:color="auto"/>
          </w:divBdr>
        </w:div>
        <w:div w:id="1684942612">
          <w:marLeft w:val="640"/>
          <w:marRight w:val="0"/>
          <w:marTop w:val="0"/>
          <w:marBottom w:val="0"/>
          <w:divBdr>
            <w:top w:val="none" w:sz="0" w:space="0" w:color="auto"/>
            <w:left w:val="none" w:sz="0" w:space="0" w:color="auto"/>
            <w:bottom w:val="none" w:sz="0" w:space="0" w:color="auto"/>
            <w:right w:val="none" w:sz="0" w:space="0" w:color="auto"/>
          </w:divBdr>
        </w:div>
        <w:div w:id="761266874">
          <w:marLeft w:val="640"/>
          <w:marRight w:val="0"/>
          <w:marTop w:val="0"/>
          <w:marBottom w:val="0"/>
          <w:divBdr>
            <w:top w:val="none" w:sz="0" w:space="0" w:color="auto"/>
            <w:left w:val="none" w:sz="0" w:space="0" w:color="auto"/>
            <w:bottom w:val="none" w:sz="0" w:space="0" w:color="auto"/>
            <w:right w:val="none" w:sz="0" w:space="0" w:color="auto"/>
          </w:divBdr>
        </w:div>
        <w:div w:id="482087944">
          <w:marLeft w:val="640"/>
          <w:marRight w:val="0"/>
          <w:marTop w:val="0"/>
          <w:marBottom w:val="0"/>
          <w:divBdr>
            <w:top w:val="none" w:sz="0" w:space="0" w:color="auto"/>
            <w:left w:val="none" w:sz="0" w:space="0" w:color="auto"/>
            <w:bottom w:val="none" w:sz="0" w:space="0" w:color="auto"/>
            <w:right w:val="none" w:sz="0" w:space="0" w:color="auto"/>
          </w:divBdr>
        </w:div>
        <w:div w:id="287591737">
          <w:marLeft w:val="640"/>
          <w:marRight w:val="0"/>
          <w:marTop w:val="0"/>
          <w:marBottom w:val="0"/>
          <w:divBdr>
            <w:top w:val="none" w:sz="0" w:space="0" w:color="auto"/>
            <w:left w:val="none" w:sz="0" w:space="0" w:color="auto"/>
            <w:bottom w:val="none" w:sz="0" w:space="0" w:color="auto"/>
            <w:right w:val="none" w:sz="0" w:space="0" w:color="auto"/>
          </w:divBdr>
        </w:div>
        <w:div w:id="292060401">
          <w:marLeft w:val="640"/>
          <w:marRight w:val="0"/>
          <w:marTop w:val="0"/>
          <w:marBottom w:val="0"/>
          <w:divBdr>
            <w:top w:val="none" w:sz="0" w:space="0" w:color="auto"/>
            <w:left w:val="none" w:sz="0" w:space="0" w:color="auto"/>
            <w:bottom w:val="none" w:sz="0" w:space="0" w:color="auto"/>
            <w:right w:val="none" w:sz="0" w:space="0" w:color="auto"/>
          </w:divBdr>
        </w:div>
        <w:div w:id="1257245762">
          <w:marLeft w:val="640"/>
          <w:marRight w:val="0"/>
          <w:marTop w:val="0"/>
          <w:marBottom w:val="0"/>
          <w:divBdr>
            <w:top w:val="none" w:sz="0" w:space="0" w:color="auto"/>
            <w:left w:val="none" w:sz="0" w:space="0" w:color="auto"/>
            <w:bottom w:val="none" w:sz="0" w:space="0" w:color="auto"/>
            <w:right w:val="none" w:sz="0" w:space="0" w:color="auto"/>
          </w:divBdr>
        </w:div>
        <w:div w:id="1024013074">
          <w:marLeft w:val="640"/>
          <w:marRight w:val="0"/>
          <w:marTop w:val="0"/>
          <w:marBottom w:val="0"/>
          <w:divBdr>
            <w:top w:val="none" w:sz="0" w:space="0" w:color="auto"/>
            <w:left w:val="none" w:sz="0" w:space="0" w:color="auto"/>
            <w:bottom w:val="none" w:sz="0" w:space="0" w:color="auto"/>
            <w:right w:val="none" w:sz="0" w:space="0" w:color="auto"/>
          </w:divBdr>
        </w:div>
      </w:divsChild>
    </w:div>
    <w:div w:id="1553807946">
      <w:bodyDiv w:val="1"/>
      <w:marLeft w:val="0"/>
      <w:marRight w:val="0"/>
      <w:marTop w:val="0"/>
      <w:marBottom w:val="0"/>
      <w:divBdr>
        <w:top w:val="none" w:sz="0" w:space="0" w:color="auto"/>
        <w:left w:val="none" w:sz="0" w:space="0" w:color="auto"/>
        <w:bottom w:val="none" w:sz="0" w:space="0" w:color="auto"/>
        <w:right w:val="none" w:sz="0" w:space="0" w:color="auto"/>
      </w:divBdr>
    </w:div>
    <w:div w:id="1554733557">
      <w:bodyDiv w:val="1"/>
      <w:marLeft w:val="0"/>
      <w:marRight w:val="0"/>
      <w:marTop w:val="0"/>
      <w:marBottom w:val="0"/>
      <w:divBdr>
        <w:top w:val="none" w:sz="0" w:space="0" w:color="auto"/>
        <w:left w:val="none" w:sz="0" w:space="0" w:color="auto"/>
        <w:bottom w:val="none" w:sz="0" w:space="0" w:color="auto"/>
        <w:right w:val="none" w:sz="0" w:space="0" w:color="auto"/>
      </w:divBdr>
    </w:div>
    <w:div w:id="1555849060">
      <w:bodyDiv w:val="1"/>
      <w:marLeft w:val="0"/>
      <w:marRight w:val="0"/>
      <w:marTop w:val="0"/>
      <w:marBottom w:val="0"/>
      <w:divBdr>
        <w:top w:val="none" w:sz="0" w:space="0" w:color="auto"/>
        <w:left w:val="none" w:sz="0" w:space="0" w:color="auto"/>
        <w:bottom w:val="none" w:sz="0" w:space="0" w:color="auto"/>
        <w:right w:val="none" w:sz="0" w:space="0" w:color="auto"/>
      </w:divBdr>
      <w:divsChild>
        <w:div w:id="346559939">
          <w:marLeft w:val="640"/>
          <w:marRight w:val="0"/>
          <w:marTop w:val="0"/>
          <w:marBottom w:val="0"/>
          <w:divBdr>
            <w:top w:val="none" w:sz="0" w:space="0" w:color="auto"/>
            <w:left w:val="none" w:sz="0" w:space="0" w:color="auto"/>
            <w:bottom w:val="none" w:sz="0" w:space="0" w:color="auto"/>
            <w:right w:val="none" w:sz="0" w:space="0" w:color="auto"/>
          </w:divBdr>
        </w:div>
        <w:div w:id="1475180908">
          <w:marLeft w:val="640"/>
          <w:marRight w:val="0"/>
          <w:marTop w:val="0"/>
          <w:marBottom w:val="0"/>
          <w:divBdr>
            <w:top w:val="none" w:sz="0" w:space="0" w:color="auto"/>
            <w:left w:val="none" w:sz="0" w:space="0" w:color="auto"/>
            <w:bottom w:val="none" w:sz="0" w:space="0" w:color="auto"/>
            <w:right w:val="none" w:sz="0" w:space="0" w:color="auto"/>
          </w:divBdr>
        </w:div>
        <w:div w:id="1316833661">
          <w:marLeft w:val="640"/>
          <w:marRight w:val="0"/>
          <w:marTop w:val="0"/>
          <w:marBottom w:val="0"/>
          <w:divBdr>
            <w:top w:val="none" w:sz="0" w:space="0" w:color="auto"/>
            <w:left w:val="none" w:sz="0" w:space="0" w:color="auto"/>
            <w:bottom w:val="none" w:sz="0" w:space="0" w:color="auto"/>
            <w:right w:val="none" w:sz="0" w:space="0" w:color="auto"/>
          </w:divBdr>
        </w:div>
        <w:div w:id="1443528317">
          <w:marLeft w:val="640"/>
          <w:marRight w:val="0"/>
          <w:marTop w:val="0"/>
          <w:marBottom w:val="0"/>
          <w:divBdr>
            <w:top w:val="none" w:sz="0" w:space="0" w:color="auto"/>
            <w:left w:val="none" w:sz="0" w:space="0" w:color="auto"/>
            <w:bottom w:val="none" w:sz="0" w:space="0" w:color="auto"/>
            <w:right w:val="none" w:sz="0" w:space="0" w:color="auto"/>
          </w:divBdr>
        </w:div>
        <w:div w:id="618071544">
          <w:marLeft w:val="640"/>
          <w:marRight w:val="0"/>
          <w:marTop w:val="0"/>
          <w:marBottom w:val="0"/>
          <w:divBdr>
            <w:top w:val="none" w:sz="0" w:space="0" w:color="auto"/>
            <w:left w:val="none" w:sz="0" w:space="0" w:color="auto"/>
            <w:bottom w:val="none" w:sz="0" w:space="0" w:color="auto"/>
            <w:right w:val="none" w:sz="0" w:space="0" w:color="auto"/>
          </w:divBdr>
        </w:div>
        <w:div w:id="2095278289">
          <w:marLeft w:val="640"/>
          <w:marRight w:val="0"/>
          <w:marTop w:val="0"/>
          <w:marBottom w:val="0"/>
          <w:divBdr>
            <w:top w:val="none" w:sz="0" w:space="0" w:color="auto"/>
            <w:left w:val="none" w:sz="0" w:space="0" w:color="auto"/>
            <w:bottom w:val="none" w:sz="0" w:space="0" w:color="auto"/>
            <w:right w:val="none" w:sz="0" w:space="0" w:color="auto"/>
          </w:divBdr>
        </w:div>
        <w:div w:id="1059673889">
          <w:marLeft w:val="640"/>
          <w:marRight w:val="0"/>
          <w:marTop w:val="0"/>
          <w:marBottom w:val="0"/>
          <w:divBdr>
            <w:top w:val="none" w:sz="0" w:space="0" w:color="auto"/>
            <w:left w:val="none" w:sz="0" w:space="0" w:color="auto"/>
            <w:bottom w:val="none" w:sz="0" w:space="0" w:color="auto"/>
            <w:right w:val="none" w:sz="0" w:space="0" w:color="auto"/>
          </w:divBdr>
        </w:div>
        <w:div w:id="893928880">
          <w:marLeft w:val="640"/>
          <w:marRight w:val="0"/>
          <w:marTop w:val="0"/>
          <w:marBottom w:val="0"/>
          <w:divBdr>
            <w:top w:val="none" w:sz="0" w:space="0" w:color="auto"/>
            <w:left w:val="none" w:sz="0" w:space="0" w:color="auto"/>
            <w:bottom w:val="none" w:sz="0" w:space="0" w:color="auto"/>
            <w:right w:val="none" w:sz="0" w:space="0" w:color="auto"/>
          </w:divBdr>
        </w:div>
        <w:div w:id="2073386652">
          <w:marLeft w:val="640"/>
          <w:marRight w:val="0"/>
          <w:marTop w:val="0"/>
          <w:marBottom w:val="0"/>
          <w:divBdr>
            <w:top w:val="none" w:sz="0" w:space="0" w:color="auto"/>
            <w:left w:val="none" w:sz="0" w:space="0" w:color="auto"/>
            <w:bottom w:val="none" w:sz="0" w:space="0" w:color="auto"/>
            <w:right w:val="none" w:sz="0" w:space="0" w:color="auto"/>
          </w:divBdr>
        </w:div>
        <w:div w:id="658729514">
          <w:marLeft w:val="640"/>
          <w:marRight w:val="0"/>
          <w:marTop w:val="0"/>
          <w:marBottom w:val="0"/>
          <w:divBdr>
            <w:top w:val="none" w:sz="0" w:space="0" w:color="auto"/>
            <w:left w:val="none" w:sz="0" w:space="0" w:color="auto"/>
            <w:bottom w:val="none" w:sz="0" w:space="0" w:color="auto"/>
            <w:right w:val="none" w:sz="0" w:space="0" w:color="auto"/>
          </w:divBdr>
        </w:div>
        <w:div w:id="1744791607">
          <w:marLeft w:val="640"/>
          <w:marRight w:val="0"/>
          <w:marTop w:val="0"/>
          <w:marBottom w:val="0"/>
          <w:divBdr>
            <w:top w:val="none" w:sz="0" w:space="0" w:color="auto"/>
            <w:left w:val="none" w:sz="0" w:space="0" w:color="auto"/>
            <w:bottom w:val="none" w:sz="0" w:space="0" w:color="auto"/>
            <w:right w:val="none" w:sz="0" w:space="0" w:color="auto"/>
          </w:divBdr>
        </w:div>
        <w:div w:id="865682643">
          <w:marLeft w:val="640"/>
          <w:marRight w:val="0"/>
          <w:marTop w:val="0"/>
          <w:marBottom w:val="0"/>
          <w:divBdr>
            <w:top w:val="none" w:sz="0" w:space="0" w:color="auto"/>
            <w:left w:val="none" w:sz="0" w:space="0" w:color="auto"/>
            <w:bottom w:val="none" w:sz="0" w:space="0" w:color="auto"/>
            <w:right w:val="none" w:sz="0" w:space="0" w:color="auto"/>
          </w:divBdr>
        </w:div>
        <w:div w:id="1881630290">
          <w:marLeft w:val="640"/>
          <w:marRight w:val="0"/>
          <w:marTop w:val="0"/>
          <w:marBottom w:val="0"/>
          <w:divBdr>
            <w:top w:val="none" w:sz="0" w:space="0" w:color="auto"/>
            <w:left w:val="none" w:sz="0" w:space="0" w:color="auto"/>
            <w:bottom w:val="none" w:sz="0" w:space="0" w:color="auto"/>
            <w:right w:val="none" w:sz="0" w:space="0" w:color="auto"/>
          </w:divBdr>
        </w:div>
        <w:div w:id="194193966">
          <w:marLeft w:val="640"/>
          <w:marRight w:val="0"/>
          <w:marTop w:val="0"/>
          <w:marBottom w:val="0"/>
          <w:divBdr>
            <w:top w:val="none" w:sz="0" w:space="0" w:color="auto"/>
            <w:left w:val="none" w:sz="0" w:space="0" w:color="auto"/>
            <w:bottom w:val="none" w:sz="0" w:space="0" w:color="auto"/>
            <w:right w:val="none" w:sz="0" w:space="0" w:color="auto"/>
          </w:divBdr>
        </w:div>
        <w:div w:id="1243488733">
          <w:marLeft w:val="640"/>
          <w:marRight w:val="0"/>
          <w:marTop w:val="0"/>
          <w:marBottom w:val="0"/>
          <w:divBdr>
            <w:top w:val="none" w:sz="0" w:space="0" w:color="auto"/>
            <w:left w:val="none" w:sz="0" w:space="0" w:color="auto"/>
            <w:bottom w:val="none" w:sz="0" w:space="0" w:color="auto"/>
            <w:right w:val="none" w:sz="0" w:space="0" w:color="auto"/>
          </w:divBdr>
        </w:div>
        <w:div w:id="752703486">
          <w:marLeft w:val="640"/>
          <w:marRight w:val="0"/>
          <w:marTop w:val="0"/>
          <w:marBottom w:val="0"/>
          <w:divBdr>
            <w:top w:val="none" w:sz="0" w:space="0" w:color="auto"/>
            <w:left w:val="none" w:sz="0" w:space="0" w:color="auto"/>
            <w:bottom w:val="none" w:sz="0" w:space="0" w:color="auto"/>
            <w:right w:val="none" w:sz="0" w:space="0" w:color="auto"/>
          </w:divBdr>
        </w:div>
        <w:div w:id="1239176029">
          <w:marLeft w:val="640"/>
          <w:marRight w:val="0"/>
          <w:marTop w:val="0"/>
          <w:marBottom w:val="0"/>
          <w:divBdr>
            <w:top w:val="none" w:sz="0" w:space="0" w:color="auto"/>
            <w:left w:val="none" w:sz="0" w:space="0" w:color="auto"/>
            <w:bottom w:val="none" w:sz="0" w:space="0" w:color="auto"/>
            <w:right w:val="none" w:sz="0" w:space="0" w:color="auto"/>
          </w:divBdr>
        </w:div>
        <w:div w:id="942304051">
          <w:marLeft w:val="640"/>
          <w:marRight w:val="0"/>
          <w:marTop w:val="0"/>
          <w:marBottom w:val="0"/>
          <w:divBdr>
            <w:top w:val="none" w:sz="0" w:space="0" w:color="auto"/>
            <w:left w:val="none" w:sz="0" w:space="0" w:color="auto"/>
            <w:bottom w:val="none" w:sz="0" w:space="0" w:color="auto"/>
            <w:right w:val="none" w:sz="0" w:space="0" w:color="auto"/>
          </w:divBdr>
        </w:div>
        <w:div w:id="822358586">
          <w:marLeft w:val="640"/>
          <w:marRight w:val="0"/>
          <w:marTop w:val="0"/>
          <w:marBottom w:val="0"/>
          <w:divBdr>
            <w:top w:val="none" w:sz="0" w:space="0" w:color="auto"/>
            <w:left w:val="none" w:sz="0" w:space="0" w:color="auto"/>
            <w:bottom w:val="none" w:sz="0" w:space="0" w:color="auto"/>
            <w:right w:val="none" w:sz="0" w:space="0" w:color="auto"/>
          </w:divBdr>
        </w:div>
        <w:div w:id="1642690981">
          <w:marLeft w:val="640"/>
          <w:marRight w:val="0"/>
          <w:marTop w:val="0"/>
          <w:marBottom w:val="0"/>
          <w:divBdr>
            <w:top w:val="none" w:sz="0" w:space="0" w:color="auto"/>
            <w:left w:val="none" w:sz="0" w:space="0" w:color="auto"/>
            <w:bottom w:val="none" w:sz="0" w:space="0" w:color="auto"/>
            <w:right w:val="none" w:sz="0" w:space="0" w:color="auto"/>
          </w:divBdr>
        </w:div>
        <w:div w:id="1444306508">
          <w:marLeft w:val="640"/>
          <w:marRight w:val="0"/>
          <w:marTop w:val="0"/>
          <w:marBottom w:val="0"/>
          <w:divBdr>
            <w:top w:val="none" w:sz="0" w:space="0" w:color="auto"/>
            <w:left w:val="none" w:sz="0" w:space="0" w:color="auto"/>
            <w:bottom w:val="none" w:sz="0" w:space="0" w:color="auto"/>
            <w:right w:val="none" w:sz="0" w:space="0" w:color="auto"/>
          </w:divBdr>
        </w:div>
        <w:div w:id="602811337">
          <w:marLeft w:val="640"/>
          <w:marRight w:val="0"/>
          <w:marTop w:val="0"/>
          <w:marBottom w:val="0"/>
          <w:divBdr>
            <w:top w:val="none" w:sz="0" w:space="0" w:color="auto"/>
            <w:left w:val="none" w:sz="0" w:space="0" w:color="auto"/>
            <w:bottom w:val="none" w:sz="0" w:space="0" w:color="auto"/>
            <w:right w:val="none" w:sz="0" w:space="0" w:color="auto"/>
          </w:divBdr>
        </w:div>
        <w:div w:id="1090274069">
          <w:marLeft w:val="640"/>
          <w:marRight w:val="0"/>
          <w:marTop w:val="0"/>
          <w:marBottom w:val="0"/>
          <w:divBdr>
            <w:top w:val="none" w:sz="0" w:space="0" w:color="auto"/>
            <w:left w:val="none" w:sz="0" w:space="0" w:color="auto"/>
            <w:bottom w:val="none" w:sz="0" w:space="0" w:color="auto"/>
            <w:right w:val="none" w:sz="0" w:space="0" w:color="auto"/>
          </w:divBdr>
        </w:div>
        <w:div w:id="611867201">
          <w:marLeft w:val="640"/>
          <w:marRight w:val="0"/>
          <w:marTop w:val="0"/>
          <w:marBottom w:val="0"/>
          <w:divBdr>
            <w:top w:val="none" w:sz="0" w:space="0" w:color="auto"/>
            <w:left w:val="none" w:sz="0" w:space="0" w:color="auto"/>
            <w:bottom w:val="none" w:sz="0" w:space="0" w:color="auto"/>
            <w:right w:val="none" w:sz="0" w:space="0" w:color="auto"/>
          </w:divBdr>
        </w:div>
        <w:div w:id="299384289">
          <w:marLeft w:val="640"/>
          <w:marRight w:val="0"/>
          <w:marTop w:val="0"/>
          <w:marBottom w:val="0"/>
          <w:divBdr>
            <w:top w:val="none" w:sz="0" w:space="0" w:color="auto"/>
            <w:left w:val="none" w:sz="0" w:space="0" w:color="auto"/>
            <w:bottom w:val="none" w:sz="0" w:space="0" w:color="auto"/>
            <w:right w:val="none" w:sz="0" w:space="0" w:color="auto"/>
          </w:divBdr>
        </w:div>
        <w:div w:id="1792048962">
          <w:marLeft w:val="640"/>
          <w:marRight w:val="0"/>
          <w:marTop w:val="0"/>
          <w:marBottom w:val="0"/>
          <w:divBdr>
            <w:top w:val="none" w:sz="0" w:space="0" w:color="auto"/>
            <w:left w:val="none" w:sz="0" w:space="0" w:color="auto"/>
            <w:bottom w:val="none" w:sz="0" w:space="0" w:color="auto"/>
            <w:right w:val="none" w:sz="0" w:space="0" w:color="auto"/>
          </w:divBdr>
        </w:div>
        <w:div w:id="863638964">
          <w:marLeft w:val="640"/>
          <w:marRight w:val="0"/>
          <w:marTop w:val="0"/>
          <w:marBottom w:val="0"/>
          <w:divBdr>
            <w:top w:val="none" w:sz="0" w:space="0" w:color="auto"/>
            <w:left w:val="none" w:sz="0" w:space="0" w:color="auto"/>
            <w:bottom w:val="none" w:sz="0" w:space="0" w:color="auto"/>
            <w:right w:val="none" w:sz="0" w:space="0" w:color="auto"/>
          </w:divBdr>
        </w:div>
        <w:div w:id="505706292">
          <w:marLeft w:val="640"/>
          <w:marRight w:val="0"/>
          <w:marTop w:val="0"/>
          <w:marBottom w:val="0"/>
          <w:divBdr>
            <w:top w:val="none" w:sz="0" w:space="0" w:color="auto"/>
            <w:left w:val="none" w:sz="0" w:space="0" w:color="auto"/>
            <w:bottom w:val="none" w:sz="0" w:space="0" w:color="auto"/>
            <w:right w:val="none" w:sz="0" w:space="0" w:color="auto"/>
          </w:divBdr>
        </w:div>
        <w:div w:id="733968427">
          <w:marLeft w:val="640"/>
          <w:marRight w:val="0"/>
          <w:marTop w:val="0"/>
          <w:marBottom w:val="0"/>
          <w:divBdr>
            <w:top w:val="none" w:sz="0" w:space="0" w:color="auto"/>
            <w:left w:val="none" w:sz="0" w:space="0" w:color="auto"/>
            <w:bottom w:val="none" w:sz="0" w:space="0" w:color="auto"/>
            <w:right w:val="none" w:sz="0" w:space="0" w:color="auto"/>
          </w:divBdr>
        </w:div>
        <w:div w:id="1099645589">
          <w:marLeft w:val="640"/>
          <w:marRight w:val="0"/>
          <w:marTop w:val="0"/>
          <w:marBottom w:val="0"/>
          <w:divBdr>
            <w:top w:val="none" w:sz="0" w:space="0" w:color="auto"/>
            <w:left w:val="none" w:sz="0" w:space="0" w:color="auto"/>
            <w:bottom w:val="none" w:sz="0" w:space="0" w:color="auto"/>
            <w:right w:val="none" w:sz="0" w:space="0" w:color="auto"/>
          </w:divBdr>
        </w:div>
        <w:div w:id="2070877826">
          <w:marLeft w:val="640"/>
          <w:marRight w:val="0"/>
          <w:marTop w:val="0"/>
          <w:marBottom w:val="0"/>
          <w:divBdr>
            <w:top w:val="none" w:sz="0" w:space="0" w:color="auto"/>
            <w:left w:val="none" w:sz="0" w:space="0" w:color="auto"/>
            <w:bottom w:val="none" w:sz="0" w:space="0" w:color="auto"/>
            <w:right w:val="none" w:sz="0" w:space="0" w:color="auto"/>
          </w:divBdr>
        </w:div>
        <w:div w:id="189757363">
          <w:marLeft w:val="640"/>
          <w:marRight w:val="0"/>
          <w:marTop w:val="0"/>
          <w:marBottom w:val="0"/>
          <w:divBdr>
            <w:top w:val="none" w:sz="0" w:space="0" w:color="auto"/>
            <w:left w:val="none" w:sz="0" w:space="0" w:color="auto"/>
            <w:bottom w:val="none" w:sz="0" w:space="0" w:color="auto"/>
            <w:right w:val="none" w:sz="0" w:space="0" w:color="auto"/>
          </w:divBdr>
        </w:div>
        <w:div w:id="969363462">
          <w:marLeft w:val="640"/>
          <w:marRight w:val="0"/>
          <w:marTop w:val="0"/>
          <w:marBottom w:val="0"/>
          <w:divBdr>
            <w:top w:val="none" w:sz="0" w:space="0" w:color="auto"/>
            <w:left w:val="none" w:sz="0" w:space="0" w:color="auto"/>
            <w:bottom w:val="none" w:sz="0" w:space="0" w:color="auto"/>
            <w:right w:val="none" w:sz="0" w:space="0" w:color="auto"/>
          </w:divBdr>
        </w:div>
        <w:div w:id="242761171">
          <w:marLeft w:val="640"/>
          <w:marRight w:val="0"/>
          <w:marTop w:val="0"/>
          <w:marBottom w:val="0"/>
          <w:divBdr>
            <w:top w:val="none" w:sz="0" w:space="0" w:color="auto"/>
            <w:left w:val="none" w:sz="0" w:space="0" w:color="auto"/>
            <w:bottom w:val="none" w:sz="0" w:space="0" w:color="auto"/>
            <w:right w:val="none" w:sz="0" w:space="0" w:color="auto"/>
          </w:divBdr>
        </w:div>
        <w:div w:id="1812674347">
          <w:marLeft w:val="640"/>
          <w:marRight w:val="0"/>
          <w:marTop w:val="0"/>
          <w:marBottom w:val="0"/>
          <w:divBdr>
            <w:top w:val="none" w:sz="0" w:space="0" w:color="auto"/>
            <w:left w:val="none" w:sz="0" w:space="0" w:color="auto"/>
            <w:bottom w:val="none" w:sz="0" w:space="0" w:color="auto"/>
            <w:right w:val="none" w:sz="0" w:space="0" w:color="auto"/>
          </w:divBdr>
        </w:div>
        <w:div w:id="140389449">
          <w:marLeft w:val="640"/>
          <w:marRight w:val="0"/>
          <w:marTop w:val="0"/>
          <w:marBottom w:val="0"/>
          <w:divBdr>
            <w:top w:val="none" w:sz="0" w:space="0" w:color="auto"/>
            <w:left w:val="none" w:sz="0" w:space="0" w:color="auto"/>
            <w:bottom w:val="none" w:sz="0" w:space="0" w:color="auto"/>
            <w:right w:val="none" w:sz="0" w:space="0" w:color="auto"/>
          </w:divBdr>
        </w:div>
        <w:div w:id="144396212">
          <w:marLeft w:val="640"/>
          <w:marRight w:val="0"/>
          <w:marTop w:val="0"/>
          <w:marBottom w:val="0"/>
          <w:divBdr>
            <w:top w:val="none" w:sz="0" w:space="0" w:color="auto"/>
            <w:left w:val="none" w:sz="0" w:space="0" w:color="auto"/>
            <w:bottom w:val="none" w:sz="0" w:space="0" w:color="auto"/>
            <w:right w:val="none" w:sz="0" w:space="0" w:color="auto"/>
          </w:divBdr>
        </w:div>
        <w:div w:id="972560793">
          <w:marLeft w:val="640"/>
          <w:marRight w:val="0"/>
          <w:marTop w:val="0"/>
          <w:marBottom w:val="0"/>
          <w:divBdr>
            <w:top w:val="none" w:sz="0" w:space="0" w:color="auto"/>
            <w:left w:val="none" w:sz="0" w:space="0" w:color="auto"/>
            <w:bottom w:val="none" w:sz="0" w:space="0" w:color="auto"/>
            <w:right w:val="none" w:sz="0" w:space="0" w:color="auto"/>
          </w:divBdr>
        </w:div>
        <w:div w:id="597258183">
          <w:marLeft w:val="640"/>
          <w:marRight w:val="0"/>
          <w:marTop w:val="0"/>
          <w:marBottom w:val="0"/>
          <w:divBdr>
            <w:top w:val="none" w:sz="0" w:space="0" w:color="auto"/>
            <w:left w:val="none" w:sz="0" w:space="0" w:color="auto"/>
            <w:bottom w:val="none" w:sz="0" w:space="0" w:color="auto"/>
            <w:right w:val="none" w:sz="0" w:space="0" w:color="auto"/>
          </w:divBdr>
        </w:div>
        <w:div w:id="1466849933">
          <w:marLeft w:val="640"/>
          <w:marRight w:val="0"/>
          <w:marTop w:val="0"/>
          <w:marBottom w:val="0"/>
          <w:divBdr>
            <w:top w:val="none" w:sz="0" w:space="0" w:color="auto"/>
            <w:left w:val="none" w:sz="0" w:space="0" w:color="auto"/>
            <w:bottom w:val="none" w:sz="0" w:space="0" w:color="auto"/>
            <w:right w:val="none" w:sz="0" w:space="0" w:color="auto"/>
          </w:divBdr>
        </w:div>
        <w:div w:id="125389782">
          <w:marLeft w:val="640"/>
          <w:marRight w:val="0"/>
          <w:marTop w:val="0"/>
          <w:marBottom w:val="0"/>
          <w:divBdr>
            <w:top w:val="none" w:sz="0" w:space="0" w:color="auto"/>
            <w:left w:val="none" w:sz="0" w:space="0" w:color="auto"/>
            <w:bottom w:val="none" w:sz="0" w:space="0" w:color="auto"/>
            <w:right w:val="none" w:sz="0" w:space="0" w:color="auto"/>
          </w:divBdr>
        </w:div>
        <w:div w:id="1595941268">
          <w:marLeft w:val="640"/>
          <w:marRight w:val="0"/>
          <w:marTop w:val="0"/>
          <w:marBottom w:val="0"/>
          <w:divBdr>
            <w:top w:val="none" w:sz="0" w:space="0" w:color="auto"/>
            <w:left w:val="none" w:sz="0" w:space="0" w:color="auto"/>
            <w:bottom w:val="none" w:sz="0" w:space="0" w:color="auto"/>
            <w:right w:val="none" w:sz="0" w:space="0" w:color="auto"/>
          </w:divBdr>
        </w:div>
        <w:div w:id="1091269988">
          <w:marLeft w:val="640"/>
          <w:marRight w:val="0"/>
          <w:marTop w:val="0"/>
          <w:marBottom w:val="0"/>
          <w:divBdr>
            <w:top w:val="none" w:sz="0" w:space="0" w:color="auto"/>
            <w:left w:val="none" w:sz="0" w:space="0" w:color="auto"/>
            <w:bottom w:val="none" w:sz="0" w:space="0" w:color="auto"/>
            <w:right w:val="none" w:sz="0" w:space="0" w:color="auto"/>
          </w:divBdr>
        </w:div>
        <w:div w:id="958489168">
          <w:marLeft w:val="640"/>
          <w:marRight w:val="0"/>
          <w:marTop w:val="0"/>
          <w:marBottom w:val="0"/>
          <w:divBdr>
            <w:top w:val="none" w:sz="0" w:space="0" w:color="auto"/>
            <w:left w:val="none" w:sz="0" w:space="0" w:color="auto"/>
            <w:bottom w:val="none" w:sz="0" w:space="0" w:color="auto"/>
            <w:right w:val="none" w:sz="0" w:space="0" w:color="auto"/>
          </w:divBdr>
        </w:div>
        <w:div w:id="1028066252">
          <w:marLeft w:val="640"/>
          <w:marRight w:val="0"/>
          <w:marTop w:val="0"/>
          <w:marBottom w:val="0"/>
          <w:divBdr>
            <w:top w:val="none" w:sz="0" w:space="0" w:color="auto"/>
            <w:left w:val="none" w:sz="0" w:space="0" w:color="auto"/>
            <w:bottom w:val="none" w:sz="0" w:space="0" w:color="auto"/>
            <w:right w:val="none" w:sz="0" w:space="0" w:color="auto"/>
          </w:divBdr>
        </w:div>
        <w:div w:id="564339459">
          <w:marLeft w:val="640"/>
          <w:marRight w:val="0"/>
          <w:marTop w:val="0"/>
          <w:marBottom w:val="0"/>
          <w:divBdr>
            <w:top w:val="none" w:sz="0" w:space="0" w:color="auto"/>
            <w:left w:val="none" w:sz="0" w:space="0" w:color="auto"/>
            <w:bottom w:val="none" w:sz="0" w:space="0" w:color="auto"/>
            <w:right w:val="none" w:sz="0" w:space="0" w:color="auto"/>
          </w:divBdr>
        </w:div>
        <w:div w:id="825971903">
          <w:marLeft w:val="640"/>
          <w:marRight w:val="0"/>
          <w:marTop w:val="0"/>
          <w:marBottom w:val="0"/>
          <w:divBdr>
            <w:top w:val="none" w:sz="0" w:space="0" w:color="auto"/>
            <w:left w:val="none" w:sz="0" w:space="0" w:color="auto"/>
            <w:bottom w:val="none" w:sz="0" w:space="0" w:color="auto"/>
            <w:right w:val="none" w:sz="0" w:space="0" w:color="auto"/>
          </w:divBdr>
        </w:div>
        <w:div w:id="1162966101">
          <w:marLeft w:val="640"/>
          <w:marRight w:val="0"/>
          <w:marTop w:val="0"/>
          <w:marBottom w:val="0"/>
          <w:divBdr>
            <w:top w:val="none" w:sz="0" w:space="0" w:color="auto"/>
            <w:left w:val="none" w:sz="0" w:space="0" w:color="auto"/>
            <w:bottom w:val="none" w:sz="0" w:space="0" w:color="auto"/>
            <w:right w:val="none" w:sz="0" w:space="0" w:color="auto"/>
          </w:divBdr>
        </w:div>
        <w:div w:id="158229812">
          <w:marLeft w:val="640"/>
          <w:marRight w:val="0"/>
          <w:marTop w:val="0"/>
          <w:marBottom w:val="0"/>
          <w:divBdr>
            <w:top w:val="none" w:sz="0" w:space="0" w:color="auto"/>
            <w:left w:val="none" w:sz="0" w:space="0" w:color="auto"/>
            <w:bottom w:val="none" w:sz="0" w:space="0" w:color="auto"/>
            <w:right w:val="none" w:sz="0" w:space="0" w:color="auto"/>
          </w:divBdr>
        </w:div>
        <w:div w:id="890111994">
          <w:marLeft w:val="640"/>
          <w:marRight w:val="0"/>
          <w:marTop w:val="0"/>
          <w:marBottom w:val="0"/>
          <w:divBdr>
            <w:top w:val="none" w:sz="0" w:space="0" w:color="auto"/>
            <w:left w:val="none" w:sz="0" w:space="0" w:color="auto"/>
            <w:bottom w:val="none" w:sz="0" w:space="0" w:color="auto"/>
            <w:right w:val="none" w:sz="0" w:space="0" w:color="auto"/>
          </w:divBdr>
        </w:div>
        <w:div w:id="2112048345">
          <w:marLeft w:val="640"/>
          <w:marRight w:val="0"/>
          <w:marTop w:val="0"/>
          <w:marBottom w:val="0"/>
          <w:divBdr>
            <w:top w:val="none" w:sz="0" w:space="0" w:color="auto"/>
            <w:left w:val="none" w:sz="0" w:space="0" w:color="auto"/>
            <w:bottom w:val="none" w:sz="0" w:space="0" w:color="auto"/>
            <w:right w:val="none" w:sz="0" w:space="0" w:color="auto"/>
          </w:divBdr>
        </w:div>
        <w:div w:id="1010061106">
          <w:marLeft w:val="640"/>
          <w:marRight w:val="0"/>
          <w:marTop w:val="0"/>
          <w:marBottom w:val="0"/>
          <w:divBdr>
            <w:top w:val="none" w:sz="0" w:space="0" w:color="auto"/>
            <w:left w:val="none" w:sz="0" w:space="0" w:color="auto"/>
            <w:bottom w:val="none" w:sz="0" w:space="0" w:color="auto"/>
            <w:right w:val="none" w:sz="0" w:space="0" w:color="auto"/>
          </w:divBdr>
        </w:div>
        <w:div w:id="1449202744">
          <w:marLeft w:val="640"/>
          <w:marRight w:val="0"/>
          <w:marTop w:val="0"/>
          <w:marBottom w:val="0"/>
          <w:divBdr>
            <w:top w:val="none" w:sz="0" w:space="0" w:color="auto"/>
            <w:left w:val="none" w:sz="0" w:space="0" w:color="auto"/>
            <w:bottom w:val="none" w:sz="0" w:space="0" w:color="auto"/>
            <w:right w:val="none" w:sz="0" w:space="0" w:color="auto"/>
          </w:divBdr>
        </w:div>
        <w:div w:id="858273162">
          <w:marLeft w:val="640"/>
          <w:marRight w:val="0"/>
          <w:marTop w:val="0"/>
          <w:marBottom w:val="0"/>
          <w:divBdr>
            <w:top w:val="none" w:sz="0" w:space="0" w:color="auto"/>
            <w:left w:val="none" w:sz="0" w:space="0" w:color="auto"/>
            <w:bottom w:val="none" w:sz="0" w:space="0" w:color="auto"/>
            <w:right w:val="none" w:sz="0" w:space="0" w:color="auto"/>
          </w:divBdr>
        </w:div>
        <w:div w:id="2081756632">
          <w:marLeft w:val="640"/>
          <w:marRight w:val="0"/>
          <w:marTop w:val="0"/>
          <w:marBottom w:val="0"/>
          <w:divBdr>
            <w:top w:val="none" w:sz="0" w:space="0" w:color="auto"/>
            <w:left w:val="none" w:sz="0" w:space="0" w:color="auto"/>
            <w:bottom w:val="none" w:sz="0" w:space="0" w:color="auto"/>
            <w:right w:val="none" w:sz="0" w:space="0" w:color="auto"/>
          </w:divBdr>
        </w:div>
        <w:div w:id="389764820">
          <w:marLeft w:val="640"/>
          <w:marRight w:val="0"/>
          <w:marTop w:val="0"/>
          <w:marBottom w:val="0"/>
          <w:divBdr>
            <w:top w:val="none" w:sz="0" w:space="0" w:color="auto"/>
            <w:left w:val="none" w:sz="0" w:space="0" w:color="auto"/>
            <w:bottom w:val="none" w:sz="0" w:space="0" w:color="auto"/>
            <w:right w:val="none" w:sz="0" w:space="0" w:color="auto"/>
          </w:divBdr>
        </w:div>
        <w:div w:id="491877671">
          <w:marLeft w:val="640"/>
          <w:marRight w:val="0"/>
          <w:marTop w:val="0"/>
          <w:marBottom w:val="0"/>
          <w:divBdr>
            <w:top w:val="none" w:sz="0" w:space="0" w:color="auto"/>
            <w:left w:val="none" w:sz="0" w:space="0" w:color="auto"/>
            <w:bottom w:val="none" w:sz="0" w:space="0" w:color="auto"/>
            <w:right w:val="none" w:sz="0" w:space="0" w:color="auto"/>
          </w:divBdr>
        </w:div>
        <w:div w:id="2077849692">
          <w:marLeft w:val="640"/>
          <w:marRight w:val="0"/>
          <w:marTop w:val="0"/>
          <w:marBottom w:val="0"/>
          <w:divBdr>
            <w:top w:val="none" w:sz="0" w:space="0" w:color="auto"/>
            <w:left w:val="none" w:sz="0" w:space="0" w:color="auto"/>
            <w:bottom w:val="none" w:sz="0" w:space="0" w:color="auto"/>
            <w:right w:val="none" w:sz="0" w:space="0" w:color="auto"/>
          </w:divBdr>
        </w:div>
        <w:div w:id="505947431">
          <w:marLeft w:val="640"/>
          <w:marRight w:val="0"/>
          <w:marTop w:val="0"/>
          <w:marBottom w:val="0"/>
          <w:divBdr>
            <w:top w:val="none" w:sz="0" w:space="0" w:color="auto"/>
            <w:left w:val="none" w:sz="0" w:space="0" w:color="auto"/>
            <w:bottom w:val="none" w:sz="0" w:space="0" w:color="auto"/>
            <w:right w:val="none" w:sz="0" w:space="0" w:color="auto"/>
          </w:divBdr>
        </w:div>
        <w:div w:id="1465926114">
          <w:marLeft w:val="640"/>
          <w:marRight w:val="0"/>
          <w:marTop w:val="0"/>
          <w:marBottom w:val="0"/>
          <w:divBdr>
            <w:top w:val="none" w:sz="0" w:space="0" w:color="auto"/>
            <w:left w:val="none" w:sz="0" w:space="0" w:color="auto"/>
            <w:bottom w:val="none" w:sz="0" w:space="0" w:color="auto"/>
            <w:right w:val="none" w:sz="0" w:space="0" w:color="auto"/>
          </w:divBdr>
        </w:div>
        <w:div w:id="350884086">
          <w:marLeft w:val="640"/>
          <w:marRight w:val="0"/>
          <w:marTop w:val="0"/>
          <w:marBottom w:val="0"/>
          <w:divBdr>
            <w:top w:val="none" w:sz="0" w:space="0" w:color="auto"/>
            <w:left w:val="none" w:sz="0" w:space="0" w:color="auto"/>
            <w:bottom w:val="none" w:sz="0" w:space="0" w:color="auto"/>
            <w:right w:val="none" w:sz="0" w:space="0" w:color="auto"/>
          </w:divBdr>
        </w:div>
        <w:div w:id="666714115">
          <w:marLeft w:val="640"/>
          <w:marRight w:val="0"/>
          <w:marTop w:val="0"/>
          <w:marBottom w:val="0"/>
          <w:divBdr>
            <w:top w:val="none" w:sz="0" w:space="0" w:color="auto"/>
            <w:left w:val="none" w:sz="0" w:space="0" w:color="auto"/>
            <w:bottom w:val="none" w:sz="0" w:space="0" w:color="auto"/>
            <w:right w:val="none" w:sz="0" w:space="0" w:color="auto"/>
          </w:divBdr>
        </w:div>
        <w:div w:id="1405253106">
          <w:marLeft w:val="640"/>
          <w:marRight w:val="0"/>
          <w:marTop w:val="0"/>
          <w:marBottom w:val="0"/>
          <w:divBdr>
            <w:top w:val="none" w:sz="0" w:space="0" w:color="auto"/>
            <w:left w:val="none" w:sz="0" w:space="0" w:color="auto"/>
            <w:bottom w:val="none" w:sz="0" w:space="0" w:color="auto"/>
            <w:right w:val="none" w:sz="0" w:space="0" w:color="auto"/>
          </w:divBdr>
        </w:div>
        <w:div w:id="1933736447">
          <w:marLeft w:val="640"/>
          <w:marRight w:val="0"/>
          <w:marTop w:val="0"/>
          <w:marBottom w:val="0"/>
          <w:divBdr>
            <w:top w:val="none" w:sz="0" w:space="0" w:color="auto"/>
            <w:left w:val="none" w:sz="0" w:space="0" w:color="auto"/>
            <w:bottom w:val="none" w:sz="0" w:space="0" w:color="auto"/>
            <w:right w:val="none" w:sz="0" w:space="0" w:color="auto"/>
          </w:divBdr>
        </w:div>
        <w:div w:id="1642425412">
          <w:marLeft w:val="640"/>
          <w:marRight w:val="0"/>
          <w:marTop w:val="0"/>
          <w:marBottom w:val="0"/>
          <w:divBdr>
            <w:top w:val="none" w:sz="0" w:space="0" w:color="auto"/>
            <w:left w:val="none" w:sz="0" w:space="0" w:color="auto"/>
            <w:bottom w:val="none" w:sz="0" w:space="0" w:color="auto"/>
            <w:right w:val="none" w:sz="0" w:space="0" w:color="auto"/>
          </w:divBdr>
        </w:div>
        <w:div w:id="477771714">
          <w:marLeft w:val="640"/>
          <w:marRight w:val="0"/>
          <w:marTop w:val="0"/>
          <w:marBottom w:val="0"/>
          <w:divBdr>
            <w:top w:val="none" w:sz="0" w:space="0" w:color="auto"/>
            <w:left w:val="none" w:sz="0" w:space="0" w:color="auto"/>
            <w:bottom w:val="none" w:sz="0" w:space="0" w:color="auto"/>
            <w:right w:val="none" w:sz="0" w:space="0" w:color="auto"/>
          </w:divBdr>
        </w:div>
        <w:div w:id="690378996">
          <w:marLeft w:val="640"/>
          <w:marRight w:val="0"/>
          <w:marTop w:val="0"/>
          <w:marBottom w:val="0"/>
          <w:divBdr>
            <w:top w:val="none" w:sz="0" w:space="0" w:color="auto"/>
            <w:left w:val="none" w:sz="0" w:space="0" w:color="auto"/>
            <w:bottom w:val="none" w:sz="0" w:space="0" w:color="auto"/>
            <w:right w:val="none" w:sz="0" w:space="0" w:color="auto"/>
          </w:divBdr>
        </w:div>
        <w:div w:id="949825820">
          <w:marLeft w:val="640"/>
          <w:marRight w:val="0"/>
          <w:marTop w:val="0"/>
          <w:marBottom w:val="0"/>
          <w:divBdr>
            <w:top w:val="none" w:sz="0" w:space="0" w:color="auto"/>
            <w:left w:val="none" w:sz="0" w:space="0" w:color="auto"/>
            <w:bottom w:val="none" w:sz="0" w:space="0" w:color="auto"/>
            <w:right w:val="none" w:sz="0" w:space="0" w:color="auto"/>
          </w:divBdr>
        </w:div>
        <w:div w:id="170536278">
          <w:marLeft w:val="640"/>
          <w:marRight w:val="0"/>
          <w:marTop w:val="0"/>
          <w:marBottom w:val="0"/>
          <w:divBdr>
            <w:top w:val="none" w:sz="0" w:space="0" w:color="auto"/>
            <w:left w:val="none" w:sz="0" w:space="0" w:color="auto"/>
            <w:bottom w:val="none" w:sz="0" w:space="0" w:color="auto"/>
            <w:right w:val="none" w:sz="0" w:space="0" w:color="auto"/>
          </w:divBdr>
        </w:div>
        <w:div w:id="1553735159">
          <w:marLeft w:val="640"/>
          <w:marRight w:val="0"/>
          <w:marTop w:val="0"/>
          <w:marBottom w:val="0"/>
          <w:divBdr>
            <w:top w:val="none" w:sz="0" w:space="0" w:color="auto"/>
            <w:left w:val="none" w:sz="0" w:space="0" w:color="auto"/>
            <w:bottom w:val="none" w:sz="0" w:space="0" w:color="auto"/>
            <w:right w:val="none" w:sz="0" w:space="0" w:color="auto"/>
          </w:divBdr>
        </w:div>
        <w:div w:id="324942131">
          <w:marLeft w:val="640"/>
          <w:marRight w:val="0"/>
          <w:marTop w:val="0"/>
          <w:marBottom w:val="0"/>
          <w:divBdr>
            <w:top w:val="none" w:sz="0" w:space="0" w:color="auto"/>
            <w:left w:val="none" w:sz="0" w:space="0" w:color="auto"/>
            <w:bottom w:val="none" w:sz="0" w:space="0" w:color="auto"/>
            <w:right w:val="none" w:sz="0" w:space="0" w:color="auto"/>
          </w:divBdr>
        </w:div>
        <w:div w:id="4477104">
          <w:marLeft w:val="640"/>
          <w:marRight w:val="0"/>
          <w:marTop w:val="0"/>
          <w:marBottom w:val="0"/>
          <w:divBdr>
            <w:top w:val="none" w:sz="0" w:space="0" w:color="auto"/>
            <w:left w:val="none" w:sz="0" w:space="0" w:color="auto"/>
            <w:bottom w:val="none" w:sz="0" w:space="0" w:color="auto"/>
            <w:right w:val="none" w:sz="0" w:space="0" w:color="auto"/>
          </w:divBdr>
        </w:div>
        <w:div w:id="240914117">
          <w:marLeft w:val="640"/>
          <w:marRight w:val="0"/>
          <w:marTop w:val="0"/>
          <w:marBottom w:val="0"/>
          <w:divBdr>
            <w:top w:val="none" w:sz="0" w:space="0" w:color="auto"/>
            <w:left w:val="none" w:sz="0" w:space="0" w:color="auto"/>
            <w:bottom w:val="none" w:sz="0" w:space="0" w:color="auto"/>
            <w:right w:val="none" w:sz="0" w:space="0" w:color="auto"/>
          </w:divBdr>
        </w:div>
        <w:div w:id="817772562">
          <w:marLeft w:val="640"/>
          <w:marRight w:val="0"/>
          <w:marTop w:val="0"/>
          <w:marBottom w:val="0"/>
          <w:divBdr>
            <w:top w:val="none" w:sz="0" w:space="0" w:color="auto"/>
            <w:left w:val="none" w:sz="0" w:space="0" w:color="auto"/>
            <w:bottom w:val="none" w:sz="0" w:space="0" w:color="auto"/>
            <w:right w:val="none" w:sz="0" w:space="0" w:color="auto"/>
          </w:divBdr>
        </w:div>
        <w:div w:id="338191421">
          <w:marLeft w:val="640"/>
          <w:marRight w:val="0"/>
          <w:marTop w:val="0"/>
          <w:marBottom w:val="0"/>
          <w:divBdr>
            <w:top w:val="none" w:sz="0" w:space="0" w:color="auto"/>
            <w:left w:val="none" w:sz="0" w:space="0" w:color="auto"/>
            <w:bottom w:val="none" w:sz="0" w:space="0" w:color="auto"/>
            <w:right w:val="none" w:sz="0" w:space="0" w:color="auto"/>
          </w:divBdr>
        </w:div>
        <w:div w:id="679741955">
          <w:marLeft w:val="640"/>
          <w:marRight w:val="0"/>
          <w:marTop w:val="0"/>
          <w:marBottom w:val="0"/>
          <w:divBdr>
            <w:top w:val="none" w:sz="0" w:space="0" w:color="auto"/>
            <w:left w:val="none" w:sz="0" w:space="0" w:color="auto"/>
            <w:bottom w:val="none" w:sz="0" w:space="0" w:color="auto"/>
            <w:right w:val="none" w:sz="0" w:space="0" w:color="auto"/>
          </w:divBdr>
        </w:div>
        <w:div w:id="495147219">
          <w:marLeft w:val="640"/>
          <w:marRight w:val="0"/>
          <w:marTop w:val="0"/>
          <w:marBottom w:val="0"/>
          <w:divBdr>
            <w:top w:val="none" w:sz="0" w:space="0" w:color="auto"/>
            <w:left w:val="none" w:sz="0" w:space="0" w:color="auto"/>
            <w:bottom w:val="none" w:sz="0" w:space="0" w:color="auto"/>
            <w:right w:val="none" w:sz="0" w:space="0" w:color="auto"/>
          </w:divBdr>
        </w:div>
        <w:div w:id="1249847069">
          <w:marLeft w:val="640"/>
          <w:marRight w:val="0"/>
          <w:marTop w:val="0"/>
          <w:marBottom w:val="0"/>
          <w:divBdr>
            <w:top w:val="none" w:sz="0" w:space="0" w:color="auto"/>
            <w:left w:val="none" w:sz="0" w:space="0" w:color="auto"/>
            <w:bottom w:val="none" w:sz="0" w:space="0" w:color="auto"/>
            <w:right w:val="none" w:sz="0" w:space="0" w:color="auto"/>
          </w:divBdr>
        </w:div>
        <w:div w:id="235941217">
          <w:marLeft w:val="640"/>
          <w:marRight w:val="0"/>
          <w:marTop w:val="0"/>
          <w:marBottom w:val="0"/>
          <w:divBdr>
            <w:top w:val="none" w:sz="0" w:space="0" w:color="auto"/>
            <w:left w:val="none" w:sz="0" w:space="0" w:color="auto"/>
            <w:bottom w:val="none" w:sz="0" w:space="0" w:color="auto"/>
            <w:right w:val="none" w:sz="0" w:space="0" w:color="auto"/>
          </w:divBdr>
        </w:div>
        <w:div w:id="1899247314">
          <w:marLeft w:val="640"/>
          <w:marRight w:val="0"/>
          <w:marTop w:val="0"/>
          <w:marBottom w:val="0"/>
          <w:divBdr>
            <w:top w:val="none" w:sz="0" w:space="0" w:color="auto"/>
            <w:left w:val="none" w:sz="0" w:space="0" w:color="auto"/>
            <w:bottom w:val="none" w:sz="0" w:space="0" w:color="auto"/>
            <w:right w:val="none" w:sz="0" w:space="0" w:color="auto"/>
          </w:divBdr>
        </w:div>
        <w:div w:id="611205378">
          <w:marLeft w:val="640"/>
          <w:marRight w:val="0"/>
          <w:marTop w:val="0"/>
          <w:marBottom w:val="0"/>
          <w:divBdr>
            <w:top w:val="none" w:sz="0" w:space="0" w:color="auto"/>
            <w:left w:val="none" w:sz="0" w:space="0" w:color="auto"/>
            <w:bottom w:val="none" w:sz="0" w:space="0" w:color="auto"/>
            <w:right w:val="none" w:sz="0" w:space="0" w:color="auto"/>
          </w:divBdr>
        </w:div>
        <w:div w:id="1930117094">
          <w:marLeft w:val="640"/>
          <w:marRight w:val="0"/>
          <w:marTop w:val="0"/>
          <w:marBottom w:val="0"/>
          <w:divBdr>
            <w:top w:val="none" w:sz="0" w:space="0" w:color="auto"/>
            <w:left w:val="none" w:sz="0" w:space="0" w:color="auto"/>
            <w:bottom w:val="none" w:sz="0" w:space="0" w:color="auto"/>
            <w:right w:val="none" w:sz="0" w:space="0" w:color="auto"/>
          </w:divBdr>
        </w:div>
        <w:div w:id="62918063">
          <w:marLeft w:val="640"/>
          <w:marRight w:val="0"/>
          <w:marTop w:val="0"/>
          <w:marBottom w:val="0"/>
          <w:divBdr>
            <w:top w:val="none" w:sz="0" w:space="0" w:color="auto"/>
            <w:left w:val="none" w:sz="0" w:space="0" w:color="auto"/>
            <w:bottom w:val="none" w:sz="0" w:space="0" w:color="auto"/>
            <w:right w:val="none" w:sz="0" w:space="0" w:color="auto"/>
          </w:divBdr>
        </w:div>
        <w:div w:id="99419539">
          <w:marLeft w:val="640"/>
          <w:marRight w:val="0"/>
          <w:marTop w:val="0"/>
          <w:marBottom w:val="0"/>
          <w:divBdr>
            <w:top w:val="none" w:sz="0" w:space="0" w:color="auto"/>
            <w:left w:val="none" w:sz="0" w:space="0" w:color="auto"/>
            <w:bottom w:val="none" w:sz="0" w:space="0" w:color="auto"/>
            <w:right w:val="none" w:sz="0" w:space="0" w:color="auto"/>
          </w:divBdr>
        </w:div>
        <w:div w:id="1509442157">
          <w:marLeft w:val="640"/>
          <w:marRight w:val="0"/>
          <w:marTop w:val="0"/>
          <w:marBottom w:val="0"/>
          <w:divBdr>
            <w:top w:val="none" w:sz="0" w:space="0" w:color="auto"/>
            <w:left w:val="none" w:sz="0" w:space="0" w:color="auto"/>
            <w:bottom w:val="none" w:sz="0" w:space="0" w:color="auto"/>
            <w:right w:val="none" w:sz="0" w:space="0" w:color="auto"/>
          </w:divBdr>
        </w:div>
        <w:div w:id="1592347256">
          <w:marLeft w:val="640"/>
          <w:marRight w:val="0"/>
          <w:marTop w:val="0"/>
          <w:marBottom w:val="0"/>
          <w:divBdr>
            <w:top w:val="none" w:sz="0" w:space="0" w:color="auto"/>
            <w:left w:val="none" w:sz="0" w:space="0" w:color="auto"/>
            <w:bottom w:val="none" w:sz="0" w:space="0" w:color="auto"/>
            <w:right w:val="none" w:sz="0" w:space="0" w:color="auto"/>
          </w:divBdr>
        </w:div>
        <w:div w:id="2084646621">
          <w:marLeft w:val="640"/>
          <w:marRight w:val="0"/>
          <w:marTop w:val="0"/>
          <w:marBottom w:val="0"/>
          <w:divBdr>
            <w:top w:val="none" w:sz="0" w:space="0" w:color="auto"/>
            <w:left w:val="none" w:sz="0" w:space="0" w:color="auto"/>
            <w:bottom w:val="none" w:sz="0" w:space="0" w:color="auto"/>
            <w:right w:val="none" w:sz="0" w:space="0" w:color="auto"/>
          </w:divBdr>
        </w:div>
        <w:div w:id="1517110554">
          <w:marLeft w:val="640"/>
          <w:marRight w:val="0"/>
          <w:marTop w:val="0"/>
          <w:marBottom w:val="0"/>
          <w:divBdr>
            <w:top w:val="none" w:sz="0" w:space="0" w:color="auto"/>
            <w:left w:val="none" w:sz="0" w:space="0" w:color="auto"/>
            <w:bottom w:val="none" w:sz="0" w:space="0" w:color="auto"/>
            <w:right w:val="none" w:sz="0" w:space="0" w:color="auto"/>
          </w:divBdr>
        </w:div>
        <w:div w:id="174927991">
          <w:marLeft w:val="640"/>
          <w:marRight w:val="0"/>
          <w:marTop w:val="0"/>
          <w:marBottom w:val="0"/>
          <w:divBdr>
            <w:top w:val="none" w:sz="0" w:space="0" w:color="auto"/>
            <w:left w:val="none" w:sz="0" w:space="0" w:color="auto"/>
            <w:bottom w:val="none" w:sz="0" w:space="0" w:color="auto"/>
            <w:right w:val="none" w:sz="0" w:space="0" w:color="auto"/>
          </w:divBdr>
        </w:div>
        <w:div w:id="1340498063">
          <w:marLeft w:val="640"/>
          <w:marRight w:val="0"/>
          <w:marTop w:val="0"/>
          <w:marBottom w:val="0"/>
          <w:divBdr>
            <w:top w:val="none" w:sz="0" w:space="0" w:color="auto"/>
            <w:left w:val="none" w:sz="0" w:space="0" w:color="auto"/>
            <w:bottom w:val="none" w:sz="0" w:space="0" w:color="auto"/>
            <w:right w:val="none" w:sz="0" w:space="0" w:color="auto"/>
          </w:divBdr>
        </w:div>
        <w:div w:id="1906065818">
          <w:marLeft w:val="640"/>
          <w:marRight w:val="0"/>
          <w:marTop w:val="0"/>
          <w:marBottom w:val="0"/>
          <w:divBdr>
            <w:top w:val="none" w:sz="0" w:space="0" w:color="auto"/>
            <w:left w:val="none" w:sz="0" w:space="0" w:color="auto"/>
            <w:bottom w:val="none" w:sz="0" w:space="0" w:color="auto"/>
            <w:right w:val="none" w:sz="0" w:space="0" w:color="auto"/>
          </w:divBdr>
        </w:div>
        <w:div w:id="1088429352">
          <w:marLeft w:val="640"/>
          <w:marRight w:val="0"/>
          <w:marTop w:val="0"/>
          <w:marBottom w:val="0"/>
          <w:divBdr>
            <w:top w:val="none" w:sz="0" w:space="0" w:color="auto"/>
            <w:left w:val="none" w:sz="0" w:space="0" w:color="auto"/>
            <w:bottom w:val="none" w:sz="0" w:space="0" w:color="auto"/>
            <w:right w:val="none" w:sz="0" w:space="0" w:color="auto"/>
          </w:divBdr>
        </w:div>
        <w:div w:id="470244568">
          <w:marLeft w:val="640"/>
          <w:marRight w:val="0"/>
          <w:marTop w:val="0"/>
          <w:marBottom w:val="0"/>
          <w:divBdr>
            <w:top w:val="none" w:sz="0" w:space="0" w:color="auto"/>
            <w:left w:val="none" w:sz="0" w:space="0" w:color="auto"/>
            <w:bottom w:val="none" w:sz="0" w:space="0" w:color="auto"/>
            <w:right w:val="none" w:sz="0" w:space="0" w:color="auto"/>
          </w:divBdr>
        </w:div>
        <w:div w:id="2132280332">
          <w:marLeft w:val="640"/>
          <w:marRight w:val="0"/>
          <w:marTop w:val="0"/>
          <w:marBottom w:val="0"/>
          <w:divBdr>
            <w:top w:val="none" w:sz="0" w:space="0" w:color="auto"/>
            <w:left w:val="none" w:sz="0" w:space="0" w:color="auto"/>
            <w:bottom w:val="none" w:sz="0" w:space="0" w:color="auto"/>
            <w:right w:val="none" w:sz="0" w:space="0" w:color="auto"/>
          </w:divBdr>
        </w:div>
        <w:div w:id="1201821627">
          <w:marLeft w:val="640"/>
          <w:marRight w:val="0"/>
          <w:marTop w:val="0"/>
          <w:marBottom w:val="0"/>
          <w:divBdr>
            <w:top w:val="none" w:sz="0" w:space="0" w:color="auto"/>
            <w:left w:val="none" w:sz="0" w:space="0" w:color="auto"/>
            <w:bottom w:val="none" w:sz="0" w:space="0" w:color="auto"/>
            <w:right w:val="none" w:sz="0" w:space="0" w:color="auto"/>
          </w:divBdr>
        </w:div>
        <w:div w:id="942152622">
          <w:marLeft w:val="640"/>
          <w:marRight w:val="0"/>
          <w:marTop w:val="0"/>
          <w:marBottom w:val="0"/>
          <w:divBdr>
            <w:top w:val="none" w:sz="0" w:space="0" w:color="auto"/>
            <w:left w:val="none" w:sz="0" w:space="0" w:color="auto"/>
            <w:bottom w:val="none" w:sz="0" w:space="0" w:color="auto"/>
            <w:right w:val="none" w:sz="0" w:space="0" w:color="auto"/>
          </w:divBdr>
        </w:div>
        <w:div w:id="1743870241">
          <w:marLeft w:val="640"/>
          <w:marRight w:val="0"/>
          <w:marTop w:val="0"/>
          <w:marBottom w:val="0"/>
          <w:divBdr>
            <w:top w:val="none" w:sz="0" w:space="0" w:color="auto"/>
            <w:left w:val="none" w:sz="0" w:space="0" w:color="auto"/>
            <w:bottom w:val="none" w:sz="0" w:space="0" w:color="auto"/>
            <w:right w:val="none" w:sz="0" w:space="0" w:color="auto"/>
          </w:divBdr>
        </w:div>
        <w:div w:id="2086879157">
          <w:marLeft w:val="640"/>
          <w:marRight w:val="0"/>
          <w:marTop w:val="0"/>
          <w:marBottom w:val="0"/>
          <w:divBdr>
            <w:top w:val="none" w:sz="0" w:space="0" w:color="auto"/>
            <w:left w:val="none" w:sz="0" w:space="0" w:color="auto"/>
            <w:bottom w:val="none" w:sz="0" w:space="0" w:color="auto"/>
            <w:right w:val="none" w:sz="0" w:space="0" w:color="auto"/>
          </w:divBdr>
        </w:div>
        <w:div w:id="193663166">
          <w:marLeft w:val="640"/>
          <w:marRight w:val="0"/>
          <w:marTop w:val="0"/>
          <w:marBottom w:val="0"/>
          <w:divBdr>
            <w:top w:val="none" w:sz="0" w:space="0" w:color="auto"/>
            <w:left w:val="none" w:sz="0" w:space="0" w:color="auto"/>
            <w:bottom w:val="none" w:sz="0" w:space="0" w:color="auto"/>
            <w:right w:val="none" w:sz="0" w:space="0" w:color="auto"/>
          </w:divBdr>
        </w:div>
        <w:div w:id="1423140454">
          <w:marLeft w:val="640"/>
          <w:marRight w:val="0"/>
          <w:marTop w:val="0"/>
          <w:marBottom w:val="0"/>
          <w:divBdr>
            <w:top w:val="none" w:sz="0" w:space="0" w:color="auto"/>
            <w:left w:val="none" w:sz="0" w:space="0" w:color="auto"/>
            <w:bottom w:val="none" w:sz="0" w:space="0" w:color="auto"/>
            <w:right w:val="none" w:sz="0" w:space="0" w:color="auto"/>
          </w:divBdr>
        </w:div>
        <w:div w:id="2118716391">
          <w:marLeft w:val="640"/>
          <w:marRight w:val="0"/>
          <w:marTop w:val="0"/>
          <w:marBottom w:val="0"/>
          <w:divBdr>
            <w:top w:val="none" w:sz="0" w:space="0" w:color="auto"/>
            <w:left w:val="none" w:sz="0" w:space="0" w:color="auto"/>
            <w:bottom w:val="none" w:sz="0" w:space="0" w:color="auto"/>
            <w:right w:val="none" w:sz="0" w:space="0" w:color="auto"/>
          </w:divBdr>
        </w:div>
        <w:div w:id="511072777">
          <w:marLeft w:val="640"/>
          <w:marRight w:val="0"/>
          <w:marTop w:val="0"/>
          <w:marBottom w:val="0"/>
          <w:divBdr>
            <w:top w:val="none" w:sz="0" w:space="0" w:color="auto"/>
            <w:left w:val="none" w:sz="0" w:space="0" w:color="auto"/>
            <w:bottom w:val="none" w:sz="0" w:space="0" w:color="auto"/>
            <w:right w:val="none" w:sz="0" w:space="0" w:color="auto"/>
          </w:divBdr>
        </w:div>
        <w:div w:id="621888233">
          <w:marLeft w:val="640"/>
          <w:marRight w:val="0"/>
          <w:marTop w:val="0"/>
          <w:marBottom w:val="0"/>
          <w:divBdr>
            <w:top w:val="none" w:sz="0" w:space="0" w:color="auto"/>
            <w:left w:val="none" w:sz="0" w:space="0" w:color="auto"/>
            <w:bottom w:val="none" w:sz="0" w:space="0" w:color="auto"/>
            <w:right w:val="none" w:sz="0" w:space="0" w:color="auto"/>
          </w:divBdr>
        </w:div>
        <w:div w:id="2133938605">
          <w:marLeft w:val="640"/>
          <w:marRight w:val="0"/>
          <w:marTop w:val="0"/>
          <w:marBottom w:val="0"/>
          <w:divBdr>
            <w:top w:val="none" w:sz="0" w:space="0" w:color="auto"/>
            <w:left w:val="none" w:sz="0" w:space="0" w:color="auto"/>
            <w:bottom w:val="none" w:sz="0" w:space="0" w:color="auto"/>
            <w:right w:val="none" w:sz="0" w:space="0" w:color="auto"/>
          </w:divBdr>
        </w:div>
        <w:div w:id="183595701">
          <w:marLeft w:val="640"/>
          <w:marRight w:val="0"/>
          <w:marTop w:val="0"/>
          <w:marBottom w:val="0"/>
          <w:divBdr>
            <w:top w:val="none" w:sz="0" w:space="0" w:color="auto"/>
            <w:left w:val="none" w:sz="0" w:space="0" w:color="auto"/>
            <w:bottom w:val="none" w:sz="0" w:space="0" w:color="auto"/>
            <w:right w:val="none" w:sz="0" w:space="0" w:color="auto"/>
          </w:divBdr>
        </w:div>
        <w:div w:id="769786024">
          <w:marLeft w:val="640"/>
          <w:marRight w:val="0"/>
          <w:marTop w:val="0"/>
          <w:marBottom w:val="0"/>
          <w:divBdr>
            <w:top w:val="none" w:sz="0" w:space="0" w:color="auto"/>
            <w:left w:val="none" w:sz="0" w:space="0" w:color="auto"/>
            <w:bottom w:val="none" w:sz="0" w:space="0" w:color="auto"/>
            <w:right w:val="none" w:sz="0" w:space="0" w:color="auto"/>
          </w:divBdr>
        </w:div>
        <w:div w:id="924729634">
          <w:marLeft w:val="640"/>
          <w:marRight w:val="0"/>
          <w:marTop w:val="0"/>
          <w:marBottom w:val="0"/>
          <w:divBdr>
            <w:top w:val="none" w:sz="0" w:space="0" w:color="auto"/>
            <w:left w:val="none" w:sz="0" w:space="0" w:color="auto"/>
            <w:bottom w:val="none" w:sz="0" w:space="0" w:color="auto"/>
            <w:right w:val="none" w:sz="0" w:space="0" w:color="auto"/>
          </w:divBdr>
        </w:div>
        <w:div w:id="1347369103">
          <w:marLeft w:val="640"/>
          <w:marRight w:val="0"/>
          <w:marTop w:val="0"/>
          <w:marBottom w:val="0"/>
          <w:divBdr>
            <w:top w:val="none" w:sz="0" w:space="0" w:color="auto"/>
            <w:left w:val="none" w:sz="0" w:space="0" w:color="auto"/>
            <w:bottom w:val="none" w:sz="0" w:space="0" w:color="auto"/>
            <w:right w:val="none" w:sz="0" w:space="0" w:color="auto"/>
          </w:divBdr>
        </w:div>
        <w:div w:id="1351183827">
          <w:marLeft w:val="640"/>
          <w:marRight w:val="0"/>
          <w:marTop w:val="0"/>
          <w:marBottom w:val="0"/>
          <w:divBdr>
            <w:top w:val="none" w:sz="0" w:space="0" w:color="auto"/>
            <w:left w:val="none" w:sz="0" w:space="0" w:color="auto"/>
            <w:bottom w:val="none" w:sz="0" w:space="0" w:color="auto"/>
            <w:right w:val="none" w:sz="0" w:space="0" w:color="auto"/>
          </w:divBdr>
        </w:div>
        <w:div w:id="1888449017">
          <w:marLeft w:val="640"/>
          <w:marRight w:val="0"/>
          <w:marTop w:val="0"/>
          <w:marBottom w:val="0"/>
          <w:divBdr>
            <w:top w:val="none" w:sz="0" w:space="0" w:color="auto"/>
            <w:left w:val="none" w:sz="0" w:space="0" w:color="auto"/>
            <w:bottom w:val="none" w:sz="0" w:space="0" w:color="auto"/>
            <w:right w:val="none" w:sz="0" w:space="0" w:color="auto"/>
          </w:divBdr>
        </w:div>
        <w:div w:id="368338303">
          <w:marLeft w:val="640"/>
          <w:marRight w:val="0"/>
          <w:marTop w:val="0"/>
          <w:marBottom w:val="0"/>
          <w:divBdr>
            <w:top w:val="none" w:sz="0" w:space="0" w:color="auto"/>
            <w:left w:val="none" w:sz="0" w:space="0" w:color="auto"/>
            <w:bottom w:val="none" w:sz="0" w:space="0" w:color="auto"/>
            <w:right w:val="none" w:sz="0" w:space="0" w:color="auto"/>
          </w:divBdr>
        </w:div>
        <w:div w:id="1698391961">
          <w:marLeft w:val="640"/>
          <w:marRight w:val="0"/>
          <w:marTop w:val="0"/>
          <w:marBottom w:val="0"/>
          <w:divBdr>
            <w:top w:val="none" w:sz="0" w:space="0" w:color="auto"/>
            <w:left w:val="none" w:sz="0" w:space="0" w:color="auto"/>
            <w:bottom w:val="none" w:sz="0" w:space="0" w:color="auto"/>
            <w:right w:val="none" w:sz="0" w:space="0" w:color="auto"/>
          </w:divBdr>
        </w:div>
        <w:div w:id="214515298">
          <w:marLeft w:val="640"/>
          <w:marRight w:val="0"/>
          <w:marTop w:val="0"/>
          <w:marBottom w:val="0"/>
          <w:divBdr>
            <w:top w:val="none" w:sz="0" w:space="0" w:color="auto"/>
            <w:left w:val="none" w:sz="0" w:space="0" w:color="auto"/>
            <w:bottom w:val="none" w:sz="0" w:space="0" w:color="auto"/>
            <w:right w:val="none" w:sz="0" w:space="0" w:color="auto"/>
          </w:divBdr>
        </w:div>
        <w:div w:id="1025131813">
          <w:marLeft w:val="640"/>
          <w:marRight w:val="0"/>
          <w:marTop w:val="0"/>
          <w:marBottom w:val="0"/>
          <w:divBdr>
            <w:top w:val="none" w:sz="0" w:space="0" w:color="auto"/>
            <w:left w:val="none" w:sz="0" w:space="0" w:color="auto"/>
            <w:bottom w:val="none" w:sz="0" w:space="0" w:color="auto"/>
            <w:right w:val="none" w:sz="0" w:space="0" w:color="auto"/>
          </w:divBdr>
        </w:div>
        <w:div w:id="995648514">
          <w:marLeft w:val="640"/>
          <w:marRight w:val="0"/>
          <w:marTop w:val="0"/>
          <w:marBottom w:val="0"/>
          <w:divBdr>
            <w:top w:val="none" w:sz="0" w:space="0" w:color="auto"/>
            <w:left w:val="none" w:sz="0" w:space="0" w:color="auto"/>
            <w:bottom w:val="none" w:sz="0" w:space="0" w:color="auto"/>
            <w:right w:val="none" w:sz="0" w:space="0" w:color="auto"/>
          </w:divBdr>
        </w:div>
        <w:div w:id="1496653143">
          <w:marLeft w:val="640"/>
          <w:marRight w:val="0"/>
          <w:marTop w:val="0"/>
          <w:marBottom w:val="0"/>
          <w:divBdr>
            <w:top w:val="none" w:sz="0" w:space="0" w:color="auto"/>
            <w:left w:val="none" w:sz="0" w:space="0" w:color="auto"/>
            <w:bottom w:val="none" w:sz="0" w:space="0" w:color="auto"/>
            <w:right w:val="none" w:sz="0" w:space="0" w:color="auto"/>
          </w:divBdr>
        </w:div>
        <w:div w:id="693963774">
          <w:marLeft w:val="640"/>
          <w:marRight w:val="0"/>
          <w:marTop w:val="0"/>
          <w:marBottom w:val="0"/>
          <w:divBdr>
            <w:top w:val="none" w:sz="0" w:space="0" w:color="auto"/>
            <w:left w:val="none" w:sz="0" w:space="0" w:color="auto"/>
            <w:bottom w:val="none" w:sz="0" w:space="0" w:color="auto"/>
            <w:right w:val="none" w:sz="0" w:space="0" w:color="auto"/>
          </w:divBdr>
        </w:div>
        <w:div w:id="446198971">
          <w:marLeft w:val="640"/>
          <w:marRight w:val="0"/>
          <w:marTop w:val="0"/>
          <w:marBottom w:val="0"/>
          <w:divBdr>
            <w:top w:val="none" w:sz="0" w:space="0" w:color="auto"/>
            <w:left w:val="none" w:sz="0" w:space="0" w:color="auto"/>
            <w:bottom w:val="none" w:sz="0" w:space="0" w:color="auto"/>
            <w:right w:val="none" w:sz="0" w:space="0" w:color="auto"/>
          </w:divBdr>
        </w:div>
        <w:div w:id="1711106562">
          <w:marLeft w:val="640"/>
          <w:marRight w:val="0"/>
          <w:marTop w:val="0"/>
          <w:marBottom w:val="0"/>
          <w:divBdr>
            <w:top w:val="none" w:sz="0" w:space="0" w:color="auto"/>
            <w:left w:val="none" w:sz="0" w:space="0" w:color="auto"/>
            <w:bottom w:val="none" w:sz="0" w:space="0" w:color="auto"/>
            <w:right w:val="none" w:sz="0" w:space="0" w:color="auto"/>
          </w:divBdr>
        </w:div>
        <w:div w:id="1910917442">
          <w:marLeft w:val="640"/>
          <w:marRight w:val="0"/>
          <w:marTop w:val="0"/>
          <w:marBottom w:val="0"/>
          <w:divBdr>
            <w:top w:val="none" w:sz="0" w:space="0" w:color="auto"/>
            <w:left w:val="none" w:sz="0" w:space="0" w:color="auto"/>
            <w:bottom w:val="none" w:sz="0" w:space="0" w:color="auto"/>
            <w:right w:val="none" w:sz="0" w:space="0" w:color="auto"/>
          </w:divBdr>
        </w:div>
        <w:div w:id="80218442">
          <w:marLeft w:val="640"/>
          <w:marRight w:val="0"/>
          <w:marTop w:val="0"/>
          <w:marBottom w:val="0"/>
          <w:divBdr>
            <w:top w:val="none" w:sz="0" w:space="0" w:color="auto"/>
            <w:left w:val="none" w:sz="0" w:space="0" w:color="auto"/>
            <w:bottom w:val="none" w:sz="0" w:space="0" w:color="auto"/>
            <w:right w:val="none" w:sz="0" w:space="0" w:color="auto"/>
          </w:divBdr>
        </w:div>
        <w:div w:id="1785921539">
          <w:marLeft w:val="640"/>
          <w:marRight w:val="0"/>
          <w:marTop w:val="0"/>
          <w:marBottom w:val="0"/>
          <w:divBdr>
            <w:top w:val="none" w:sz="0" w:space="0" w:color="auto"/>
            <w:left w:val="none" w:sz="0" w:space="0" w:color="auto"/>
            <w:bottom w:val="none" w:sz="0" w:space="0" w:color="auto"/>
            <w:right w:val="none" w:sz="0" w:space="0" w:color="auto"/>
          </w:divBdr>
        </w:div>
        <w:div w:id="1825466094">
          <w:marLeft w:val="640"/>
          <w:marRight w:val="0"/>
          <w:marTop w:val="0"/>
          <w:marBottom w:val="0"/>
          <w:divBdr>
            <w:top w:val="none" w:sz="0" w:space="0" w:color="auto"/>
            <w:left w:val="none" w:sz="0" w:space="0" w:color="auto"/>
            <w:bottom w:val="none" w:sz="0" w:space="0" w:color="auto"/>
            <w:right w:val="none" w:sz="0" w:space="0" w:color="auto"/>
          </w:divBdr>
        </w:div>
        <w:div w:id="1916091128">
          <w:marLeft w:val="640"/>
          <w:marRight w:val="0"/>
          <w:marTop w:val="0"/>
          <w:marBottom w:val="0"/>
          <w:divBdr>
            <w:top w:val="none" w:sz="0" w:space="0" w:color="auto"/>
            <w:left w:val="none" w:sz="0" w:space="0" w:color="auto"/>
            <w:bottom w:val="none" w:sz="0" w:space="0" w:color="auto"/>
            <w:right w:val="none" w:sz="0" w:space="0" w:color="auto"/>
          </w:divBdr>
        </w:div>
        <w:div w:id="1399207350">
          <w:marLeft w:val="640"/>
          <w:marRight w:val="0"/>
          <w:marTop w:val="0"/>
          <w:marBottom w:val="0"/>
          <w:divBdr>
            <w:top w:val="none" w:sz="0" w:space="0" w:color="auto"/>
            <w:left w:val="none" w:sz="0" w:space="0" w:color="auto"/>
            <w:bottom w:val="none" w:sz="0" w:space="0" w:color="auto"/>
            <w:right w:val="none" w:sz="0" w:space="0" w:color="auto"/>
          </w:divBdr>
        </w:div>
        <w:div w:id="525293731">
          <w:marLeft w:val="640"/>
          <w:marRight w:val="0"/>
          <w:marTop w:val="0"/>
          <w:marBottom w:val="0"/>
          <w:divBdr>
            <w:top w:val="none" w:sz="0" w:space="0" w:color="auto"/>
            <w:left w:val="none" w:sz="0" w:space="0" w:color="auto"/>
            <w:bottom w:val="none" w:sz="0" w:space="0" w:color="auto"/>
            <w:right w:val="none" w:sz="0" w:space="0" w:color="auto"/>
          </w:divBdr>
        </w:div>
        <w:div w:id="118232929">
          <w:marLeft w:val="640"/>
          <w:marRight w:val="0"/>
          <w:marTop w:val="0"/>
          <w:marBottom w:val="0"/>
          <w:divBdr>
            <w:top w:val="none" w:sz="0" w:space="0" w:color="auto"/>
            <w:left w:val="none" w:sz="0" w:space="0" w:color="auto"/>
            <w:bottom w:val="none" w:sz="0" w:space="0" w:color="auto"/>
            <w:right w:val="none" w:sz="0" w:space="0" w:color="auto"/>
          </w:divBdr>
        </w:div>
        <w:div w:id="66389049">
          <w:marLeft w:val="640"/>
          <w:marRight w:val="0"/>
          <w:marTop w:val="0"/>
          <w:marBottom w:val="0"/>
          <w:divBdr>
            <w:top w:val="none" w:sz="0" w:space="0" w:color="auto"/>
            <w:left w:val="none" w:sz="0" w:space="0" w:color="auto"/>
            <w:bottom w:val="none" w:sz="0" w:space="0" w:color="auto"/>
            <w:right w:val="none" w:sz="0" w:space="0" w:color="auto"/>
          </w:divBdr>
        </w:div>
        <w:div w:id="1985044721">
          <w:marLeft w:val="640"/>
          <w:marRight w:val="0"/>
          <w:marTop w:val="0"/>
          <w:marBottom w:val="0"/>
          <w:divBdr>
            <w:top w:val="none" w:sz="0" w:space="0" w:color="auto"/>
            <w:left w:val="none" w:sz="0" w:space="0" w:color="auto"/>
            <w:bottom w:val="none" w:sz="0" w:space="0" w:color="auto"/>
            <w:right w:val="none" w:sz="0" w:space="0" w:color="auto"/>
          </w:divBdr>
        </w:div>
        <w:div w:id="726803829">
          <w:marLeft w:val="640"/>
          <w:marRight w:val="0"/>
          <w:marTop w:val="0"/>
          <w:marBottom w:val="0"/>
          <w:divBdr>
            <w:top w:val="none" w:sz="0" w:space="0" w:color="auto"/>
            <w:left w:val="none" w:sz="0" w:space="0" w:color="auto"/>
            <w:bottom w:val="none" w:sz="0" w:space="0" w:color="auto"/>
            <w:right w:val="none" w:sz="0" w:space="0" w:color="auto"/>
          </w:divBdr>
        </w:div>
        <w:div w:id="107314523">
          <w:marLeft w:val="640"/>
          <w:marRight w:val="0"/>
          <w:marTop w:val="0"/>
          <w:marBottom w:val="0"/>
          <w:divBdr>
            <w:top w:val="none" w:sz="0" w:space="0" w:color="auto"/>
            <w:left w:val="none" w:sz="0" w:space="0" w:color="auto"/>
            <w:bottom w:val="none" w:sz="0" w:space="0" w:color="auto"/>
            <w:right w:val="none" w:sz="0" w:space="0" w:color="auto"/>
          </w:divBdr>
        </w:div>
        <w:div w:id="1173178041">
          <w:marLeft w:val="640"/>
          <w:marRight w:val="0"/>
          <w:marTop w:val="0"/>
          <w:marBottom w:val="0"/>
          <w:divBdr>
            <w:top w:val="none" w:sz="0" w:space="0" w:color="auto"/>
            <w:left w:val="none" w:sz="0" w:space="0" w:color="auto"/>
            <w:bottom w:val="none" w:sz="0" w:space="0" w:color="auto"/>
            <w:right w:val="none" w:sz="0" w:space="0" w:color="auto"/>
          </w:divBdr>
        </w:div>
        <w:div w:id="1253470569">
          <w:marLeft w:val="640"/>
          <w:marRight w:val="0"/>
          <w:marTop w:val="0"/>
          <w:marBottom w:val="0"/>
          <w:divBdr>
            <w:top w:val="none" w:sz="0" w:space="0" w:color="auto"/>
            <w:left w:val="none" w:sz="0" w:space="0" w:color="auto"/>
            <w:bottom w:val="none" w:sz="0" w:space="0" w:color="auto"/>
            <w:right w:val="none" w:sz="0" w:space="0" w:color="auto"/>
          </w:divBdr>
        </w:div>
        <w:div w:id="2069302470">
          <w:marLeft w:val="640"/>
          <w:marRight w:val="0"/>
          <w:marTop w:val="0"/>
          <w:marBottom w:val="0"/>
          <w:divBdr>
            <w:top w:val="none" w:sz="0" w:space="0" w:color="auto"/>
            <w:left w:val="none" w:sz="0" w:space="0" w:color="auto"/>
            <w:bottom w:val="none" w:sz="0" w:space="0" w:color="auto"/>
            <w:right w:val="none" w:sz="0" w:space="0" w:color="auto"/>
          </w:divBdr>
        </w:div>
        <w:div w:id="198124823">
          <w:marLeft w:val="640"/>
          <w:marRight w:val="0"/>
          <w:marTop w:val="0"/>
          <w:marBottom w:val="0"/>
          <w:divBdr>
            <w:top w:val="none" w:sz="0" w:space="0" w:color="auto"/>
            <w:left w:val="none" w:sz="0" w:space="0" w:color="auto"/>
            <w:bottom w:val="none" w:sz="0" w:space="0" w:color="auto"/>
            <w:right w:val="none" w:sz="0" w:space="0" w:color="auto"/>
          </w:divBdr>
        </w:div>
        <w:div w:id="1769542788">
          <w:marLeft w:val="640"/>
          <w:marRight w:val="0"/>
          <w:marTop w:val="0"/>
          <w:marBottom w:val="0"/>
          <w:divBdr>
            <w:top w:val="none" w:sz="0" w:space="0" w:color="auto"/>
            <w:left w:val="none" w:sz="0" w:space="0" w:color="auto"/>
            <w:bottom w:val="none" w:sz="0" w:space="0" w:color="auto"/>
            <w:right w:val="none" w:sz="0" w:space="0" w:color="auto"/>
          </w:divBdr>
        </w:div>
        <w:div w:id="139156754">
          <w:marLeft w:val="640"/>
          <w:marRight w:val="0"/>
          <w:marTop w:val="0"/>
          <w:marBottom w:val="0"/>
          <w:divBdr>
            <w:top w:val="none" w:sz="0" w:space="0" w:color="auto"/>
            <w:left w:val="none" w:sz="0" w:space="0" w:color="auto"/>
            <w:bottom w:val="none" w:sz="0" w:space="0" w:color="auto"/>
            <w:right w:val="none" w:sz="0" w:space="0" w:color="auto"/>
          </w:divBdr>
        </w:div>
        <w:div w:id="439179917">
          <w:marLeft w:val="640"/>
          <w:marRight w:val="0"/>
          <w:marTop w:val="0"/>
          <w:marBottom w:val="0"/>
          <w:divBdr>
            <w:top w:val="none" w:sz="0" w:space="0" w:color="auto"/>
            <w:left w:val="none" w:sz="0" w:space="0" w:color="auto"/>
            <w:bottom w:val="none" w:sz="0" w:space="0" w:color="auto"/>
            <w:right w:val="none" w:sz="0" w:space="0" w:color="auto"/>
          </w:divBdr>
        </w:div>
        <w:div w:id="1989939809">
          <w:marLeft w:val="640"/>
          <w:marRight w:val="0"/>
          <w:marTop w:val="0"/>
          <w:marBottom w:val="0"/>
          <w:divBdr>
            <w:top w:val="none" w:sz="0" w:space="0" w:color="auto"/>
            <w:left w:val="none" w:sz="0" w:space="0" w:color="auto"/>
            <w:bottom w:val="none" w:sz="0" w:space="0" w:color="auto"/>
            <w:right w:val="none" w:sz="0" w:space="0" w:color="auto"/>
          </w:divBdr>
        </w:div>
        <w:div w:id="319584685">
          <w:marLeft w:val="640"/>
          <w:marRight w:val="0"/>
          <w:marTop w:val="0"/>
          <w:marBottom w:val="0"/>
          <w:divBdr>
            <w:top w:val="none" w:sz="0" w:space="0" w:color="auto"/>
            <w:left w:val="none" w:sz="0" w:space="0" w:color="auto"/>
            <w:bottom w:val="none" w:sz="0" w:space="0" w:color="auto"/>
            <w:right w:val="none" w:sz="0" w:space="0" w:color="auto"/>
          </w:divBdr>
        </w:div>
        <w:div w:id="435488253">
          <w:marLeft w:val="640"/>
          <w:marRight w:val="0"/>
          <w:marTop w:val="0"/>
          <w:marBottom w:val="0"/>
          <w:divBdr>
            <w:top w:val="none" w:sz="0" w:space="0" w:color="auto"/>
            <w:left w:val="none" w:sz="0" w:space="0" w:color="auto"/>
            <w:bottom w:val="none" w:sz="0" w:space="0" w:color="auto"/>
            <w:right w:val="none" w:sz="0" w:space="0" w:color="auto"/>
          </w:divBdr>
        </w:div>
        <w:div w:id="986741807">
          <w:marLeft w:val="640"/>
          <w:marRight w:val="0"/>
          <w:marTop w:val="0"/>
          <w:marBottom w:val="0"/>
          <w:divBdr>
            <w:top w:val="none" w:sz="0" w:space="0" w:color="auto"/>
            <w:left w:val="none" w:sz="0" w:space="0" w:color="auto"/>
            <w:bottom w:val="none" w:sz="0" w:space="0" w:color="auto"/>
            <w:right w:val="none" w:sz="0" w:space="0" w:color="auto"/>
          </w:divBdr>
        </w:div>
        <w:div w:id="1198079655">
          <w:marLeft w:val="640"/>
          <w:marRight w:val="0"/>
          <w:marTop w:val="0"/>
          <w:marBottom w:val="0"/>
          <w:divBdr>
            <w:top w:val="none" w:sz="0" w:space="0" w:color="auto"/>
            <w:left w:val="none" w:sz="0" w:space="0" w:color="auto"/>
            <w:bottom w:val="none" w:sz="0" w:space="0" w:color="auto"/>
            <w:right w:val="none" w:sz="0" w:space="0" w:color="auto"/>
          </w:divBdr>
        </w:div>
        <w:div w:id="672538076">
          <w:marLeft w:val="640"/>
          <w:marRight w:val="0"/>
          <w:marTop w:val="0"/>
          <w:marBottom w:val="0"/>
          <w:divBdr>
            <w:top w:val="none" w:sz="0" w:space="0" w:color="auto"/>
            <w:left w:val="none" w:sz="0" w:space="0" w:color="auto"/>
            <w:bottom w:val="none" w:sz="0" w:space="0" w:color="auto"/>
            <w:right w:val="none" w:sz="0" w:space="0" w:color="auto"/>
          </w:divBdr>
        </w:div>
        <w:div w:id="75446368">
          <w:marLeft w:val="640"/>
          <w:marRight w:val="0"/>
          <w:marTop w:val="0"/>
          <w:marBottom w:val="0"/>
          <w:divBdr>
            <w:top w:val="none" w:sz="0" w:space="0" w:color="auto"/>
            <w:left w:val="none" w:sz="0" w:space="0" w:color="auto"/>
            <w:bottom w:val="none" w:sz="0" w:space="0" w:color="auto"/>
            <w:right w:val="none" w:sz="0" w:space="0" w:color="auto"/>
          </w:divBdr>
        </w:div>
        <w:div w:id="1587377357">
          <w:marLeft w:val="640"/>
          <w:marRight w:val="0"/>
          <w:marTop w:val="0"/>
          <w:marBottom w:val="0"/>
          <w:divBdr>
            <w:top w:val="none" w:sz="0" w:space="0" w:color="auto"/>
            <w:left w:val="none" w:sz="0" w:space="0" w:color="auto"/>
            <w:bottom w:val="none" w:sz="0" w:space="0" w:color="auto"/>
            <w:right w:val="none" w:sz="0" w:space="0" w:color="auto"/>
          </w:divBdr>
        </w:div>
        <w:div w:id="251938721">
          <w:marLeft w:val="640"/>
          <w:marRight w:val="0"/>
          <w:marTop w:val="0"/>
          <w:marBottom w:val="0"/>
          <w:divBdr>
            <w:top w:val="none" w:sz="0" w:space="0" w:color="auto"/>
            <w:left w:val="none" w:sz="0" w:space="0" w:color="auto"/>
            <w:bottom w:val="none" w:sz="0" w:space="0" w:color="auto"/>
            <w:right w:val="none" w:sz="0" w:space="0" w:color="auto"/>
          </w:divBdr>
        </w:div>
        <w:div w:id="371423087">
          <w:marLeft w:val="640"/>
          <w:marRight w:val="0"/>
          <w:marTop w:val="0"/>
          <w:marBottom w:val="0"/>
          <w:divBdr>
            <w:top w:val="none" w:sz="0" w:space="0" w:color="auto"/>
            <w:left w:val="none" w:sz="0" w:space="0" w:color="auto"/>
            <w:bottom w:val="none" w:sz="0" w:space="0" w:color="auto"/>
            <w:right w:val="none" w:sz="0" w:space="0" w:color="auto"/>
          </w:divBdr>
        </w:div>
        <w:div w:id="138348365">
          <w:marLeft w:val="640"/>
          <w:marRight w:val="0"/>
          <w:marTop w:val="0"/>
          <w:marBottom w:val="0"/>
          <w:divBdr>
            <w:top w:val="none" w:sz="0" w:space="0" w:color="auto"/>
            <w:left w:val="none" w:sz="0" w:space="0" w:color="auto"/>
            <w:bottom w:val="none" w:sz="0" w:space="0" w:color="auto"/>
            <w:right w:val="none" w:sz="0" w:space="0" w:color="auto"/>
          </w:divBdr>
        </w:div>
        <w:div w:id="739868075">
          <w:marLeft w:val="640"/>
          <w:marRight w:val="0"/>
          <w:marTop w:val="0"/>
          <w:marBottom w:val="0"/>
          <w:divBdr>
            <w:top w:val="none" w:sz="0" w:space="0" w:color="auto"/>
            <w:left w:val="none" w:sz="0" w:space="0" w:color="auto"/>
            <w:bottom w:val="none" w:sz="0" w:space="0" w:color="auto"/>
            <w:right w:val="none" w:sz="0" w:space="0" w:color="auto"/>
          </w:divBdr>
        </w:div>
        <w:div w:id="661197377">
          <w:marLeft w:val="640"/>
          <w:marRight w:val="0"/>
          <w:marTop w:val="0"/>
          <w:marBottom w:val="0"/>
          <w:divBdr>
            <w:top w:val="none" w:sz="0" w:space="0" w:color="auto"/>
            <w:left w:val="none" w:sz="0" w:space="0" w:color="auto"/>
            <w:bottom w:val="none" w:sz="0" w:space="0" w:color="auto"/>
            <w:right w:val="none" w:sz="0" w:space="0" w:color="auto"/>
          </w:divBdr>
        </w:div>
        <w:div w:id="1278954021">
          <w:marLeft w:val="640"/>
          <w:marRight w:val="0"/>
          <w:marTop w:val="0"/>
          <w:marBottom w:val="0"/>
          <w:divBdr>
            <w:top w:val="none" w:sz="0" w:space="0" w:color="auto"/>
            <w:left w:val="none" w:sz="0" w:space="0" w:color="auto"/>
            <w:bottom w:val="none" w:sz="0" w:space="0" w:color="auto"/>
            <w:right w:val="none" w:sz="0" w:space="0" w:color="auto"/>
          </w:divBdr>
        </w:div>
        <w:div w:id="428701296">
          <w:marLeft w:val="640"/>
          <w:marRight w:val="0"/>
          <w:marTop w:val="0"/>
          <w:marBottom w:val="0"/>
          <w:divBdr>
            <w:top w:val="none" w:sz="0" w:space="0" w:color="auto"/>
            <w:left w:val="none" w:sz="0" w:space="0" w:color="auto"/>
            <w:bottom w:val="none" w:sz="0" w:space="0" w:color="auto"/>
            <w:right w:val="none" w:sz="0" w:space="0" w:color="auto"/>
          </w:divBdr>
        </w:div>
        <w:div w:id="1356612137">
          <w:marLeft w:val="640"/>
          <w:marRight w:val="0"/>
          <w:marTop w:val="0"/>
          <w:marBottom w:val="0"/>
          <w:divBdr>
            <w:top w:val="none" w:sz="0" w:space="0" w:color="auto"/>
            <w:left w:val="none" w:sz="0" w:space="0" w:color="auto"/>
            <w:bottom w:val="none" w:sz="0" w:space="0" w:color="auto"/>
            <w:right w:val="none" w:sz="0" w:space="0" w:color="auto"/>
          </w:divBdr>
        </w:div>
        <w:div w:id="1298680831">
          <w:marLeft w:val="640"/>
          <w:marRight w:val="0"/>
          <w:marTop w:val="0"/>
          <w:marBottom w:val="0"/>
          <w:divBdr>
            <w:top w:val="none" w:sz="0" w:space="0" w:color="auto"/>
            <w:left w:val="none" w:sz="0" w:space="0" w:color="auto"/>
            <w:bottom w:val="none" w:sz="0" w:space="0" w:color="auto"/>
            <w:right w:val="none" w:sz="0" w:space="0" w:color="auto"/>
          </w:divBdr>
        </w:div>
        <w:div w:id="467940278">
          <w:marLeft w:val="640"/>
          <w:marRight w:val="0"/>
          <w:marTop w:val="0"/>
          <w:marBottom w:val="0"/>
          <w:divBdr>
            <w:top w:val="none" w:sz="0" w:space="0" w:color="auto"/>
            <w:left w:val="none" w:sz="0" w:space="0" w:color="auto"/>
            <w:bottom w:val="none" w:sz="0" w:space="0" w:color="auto"/>
            <w:right w:val="none" w:sz="0" w:space="0" w:color="auto"/>
          </w:divBdr>
        </w:div>
        <w:div w:id="1712922315">
          <w:marLeft w:val="640"/>
          <w:marRight w:val="0"/>
          <w:marTop w:val="0"/>
          <w:marBottom w:val="0"/>
          <w:divBdr>
            <w:top w:val="none" w:sz="0" w:space="0" w:color="auto"/>
            <w:left w:val="none" w:sz="0" w:space="0" w:color="auto"/>
            <w:bottom w:val="none" w:sz="0" w:space="0" w:color="auto"/>
            <w:right w:val="none" w:sz="0" w:space="0" w:color="auto"/>
          </w:divBdr>
        </w:div>
        <w:div w:id="1539661972">
          <w:marLeft w:val="640"/>
          <w:marRight w:val="0"/>
          <w:marTop w:val="0"/>
          <w:marBottom w:val="0"/>
          <w:divBdr>
            <w:top w:val="none" w:sz="0" w:space="0" w:color="auto"/>
            <w:left w:val="none" w:sz="0" w:space="0" w:color="auto"/>
            <w:bottom w:val="none" w:sz="0" w:space="0" w:color="auto"/>
            <w:right w:val="none" w:sz="0" w:space="0" w:color="auto"/>
          </w:divBdr>
        </w:div>
        <w:div w:id="941301129">
          <w:marLeft w:val="640"/>
          <w:marRight w:val="0"/>
          <w:marTop w:val="0"/>
          <w:marBottom w:val="0"/>
          <w:divBdr>
            <w:top w:val="none" w:sz="0" w:space="0" w:color="auto"/>
            <w:left w:val="none" w:sz="0" w:space="0" w:color="auto"/>
            <w:bottom w:val="none" w:sz="0" w:space="0" w:color="auto"/>
            <w:right w:val="none" w:sz="0" w:space="0" w:color="auto"/>
          </w:divBdr>
        </w:div>
        <w:div w:id="614216707">
          <w:marLeft w:val="640"/>
          <w:marRight w:val="0"/>
          <w:marTop w:val="0"/>
          <w:marBottom w:val="0"/>
          <w:divBdr>
            <w:top w:val="none" w:sz="0" w:space="0" w:color="auto"/>
            <w:left w:val="none" w:sz="0" w:space="0" w:color="auto"/>
            <w:bottom w:val="none" w:sz="0" w:space="0" w:color="auto"/>
            <w:right w:val="none" w:sz="0" w:space="0" w:color="auto"/>
          </w:divBdr>
        </w:div>
        <w:div w:id="1942294433">
          <w:marLeft w:val="640"/>
          <w:marRight w:val="0"/>
          <w:marTop w:val="0"/>
          <w:marBottom w:val="0"/>
          <w:divBdr>
            <w:top w:val="none" w:sz="0" w:space="0" w:color="auto"/>
            <w:left w:val="none" w:sz="0" w:space="0" w:color="auto"/>
            <w:bottom w:val="none" w:sz="0" w:space="0" w:color="auto"/>
            <w:right w:val="none" w:sz="0" w:space="0" w:color="auto"/>
          </w:divBdr>
        </w:div>
        <w:div w:id="586229339">
          <w:marLeft w:val="640"/>
          <w:marRight w:val="0"/>
          <w:marTop w:val="0"/>
          <w:marBottom w:val="0"/>
          <w:divBdr>
            <w:top w:val="none" w:sz="0" w:space="0" w:color="auto"/>
            <w:left w:val="none" w:sz="0" w:space="0" w:color="auto"/>
            <w:bottom w:val="none" w:sz="0" w:space="0" w:color="auto"/>
            <w:right w:val="none" w:sz="0" w:space="0" w:color="auto"/>
          </w:divBdr>
        </w:div>
        <w:div w:id="1999378211">
          <w:marLeft w:val="640"/>
          <w:marRight w:val="0"/>
          <w:marTop w:val="0"/>
          <w:marBottom w:val="0"/>
          <w:divBdr>
            <w:top w:val="none" w:sz="0" w:space="0" w:color="auto"/>
            <w:left w:val="none" w:sz="0" w:space="0" w:color="auto"/>
            <w:bottom w:val="none" w:sz="0" w:space="0" w:color="auto"/>
            <w:right w:val="none" w:sz="0" w:space="0" w:color="auto"/>
          </w:divBdr>
        </w:div>
        <w:div w:id="948663167">
          <w:marLeft w:val="640"/>
          <w:marRight w:val="0"/>
          <w:marTop w:val="0"/>
          <w:marBottom w:val="0"/>
          <w:divBdr>
            <w:top w:val="none" w:sz="0" w:space="0" w:color="auto"/>
            <w:left w:val="none" w:sz="0" w:space="0" w:color="auto"/>
            <w:bottom w:val="none" w:sz="0" w:space="0" w:color="auto"/>
            <w:right w:val="none" w:sz="0" w:space="0" w:color="auto"/>
          </w:divBdr>
        </w:div>
        <w:div w:id="1844587902">
          <w:marLeft w:val="640"/>
          <w:marRight w:val="0"/>
          <w:marTop w:val="0"/>
          <w:marBottom w:val="0"/>
          <w:divBdr>
            <w:top w:val="none" w:sz="0" w:space="0" w:color="auto"/>
            <w:left w:val="none" w:sz="0" w:space="0" w:color="auto"/>
            <w:bottom w:val="none" w:sz="0" w:space="0" w:color="auto"/>
            <w:right w:val="none" w:sz="0" w:space="0" w:color="auto"/>
          </w:divBdr>
        </w:div>
        <w:div w:id="1470394046">
          <w:marLeft w:val="640"/>
          <w:marRight w:val="0"/>
          <w:marTop w:val="0"/>
          <w:marBottom w:val="0"/>
          <w:divBdr>
            <w:top w:val="none" w:sz="0" w:space="0" w:color="auto"/>
            <w:left w:val="none" w:sz="0" w:space="0" w:color="auto"/>
            <w:bottom w:val="none" w:sz="0" w:space="0" w:color="auto"/>
            <w:right w:val="none" w:sz="0" w:space="0" w:color="auto"/>
          </w:divBdr>
        </w:div>
        <w:div w:id="558517289">
          <w:marLeft w:val="640"/>
          <w:marRight w:val="0"/>
          <w:marTop w:val="0"/>
          <w:marBottom w:val="0"/>
          <w:divBdr>
            <w:top w:val="none" w:sz="0" w:space="0" w:color="auto"/>
            <w:left w:val="none" w:sz="0" w:space="0" w:color="auto"/>
            <w:bottom w:val="none" w:sz="0" w:space="0" w:color="auto"/>
            <w:right w:val="none" w:sz="0" w:space="0" w:color="auto"/>
          </w:divBdr>
        </w:div>
        <w:div w:id="1354720780">
          <w:marLeft w:val="640"/>
          <w:marRight w:val="0"/>
          <w:marTop w:val="0"/>
          <w:marBottom w:val="0"/>
          <w:divBdr>
            <w:top w:val="none" w:sz="0" w:space="0" w:color="auto"/>
            <w:left w:val="none" w:sz="0" w:space="0" w:color="auto"/>
            <w:bottom w:val="none" w:sz="0" w:space="0" w:color="auto"/>
            <w:right w:val="none" w:sz="0" w:space="0" w:color="auto"/>
          </w:divBdr>
        </w:div>
        <w:div w:id="1921020718">
          <w:marLeft w:val="640"/>
          <w:marRight w:val="0"/>
          <w:marTop w:val="0"/>
          <w:marBottom w:val="0"/>
          <w:divBdr>
            <w:top w:val="none" w:sz="0" w:space="0" w:color="auto"/>
            <w:left w:val="none" w:sz="0" w:space="0" w:color="auto"/>
            <w:bottom w:val="none" w:sz="0" w:space="0" w:color="auto"/>
            <w:right w:val="none" w:sz="0" w:space="0" w:color="auto"/>
          </w:divBdr>
        </w:div>
        <w:div w:id="1503544537">
          <w:marLeft w:val="640"/>
          <w:marRight w:val="0"/>
          <w:marTop w:val="0"/>
          <w:marBottom w:val="0"/>
          <w:divBdr>
            <w:top w:val="none" w:sz="0" w:space="0" w:color="auto"/>
            <w:left w:val="none" w:sz="0" w:space="0" w:color="auto"/>
            <w:bottom w:val="none" w:sz="0" w:space="0" w:color="auto"/>
            <w:right w:val="none" w:sz="0" w:space="0" w:color="auto"/>
          </w:divBdr>
        </w:div>
        <w:div w:id="1382290153">
          <w:marLeft w:val="640"/>
          <w:marRight w:val="0"/>
          <w:marTop w:val="0"/>
          <w:marBottom w:val="0"/>
          <w:divBdr>
            <w:top w:val="none" w:sz="0" w:space="0" w:color="auto"/>
            <w:left w:val="none" w:sz="0" w:space="0" w:color="auto"/>
            <w:bottom w:val="none" w:sz="0" w:space="0" w:color="auto"/>
            <w:right w:val="none" w:sz="0" w:space="0" w:color="auto"/>
          </w:divBdr>
        </w:div>
        <w:div w:id="1985743531">
          <w:marLeft w:val="640"/>
          <w:marRight w:val="0"/>
          <w:marTop w:val="0"/>
          <w:marBottom w:val="0"/>
          <w:divBdr>
            <w:top w:val="none" w:sz="0" w:space="0" w:color="auto"/>
            <w:left w:val="none" w:sz="0" w:space="0" w:color="auto"/>
            <w:bottom w:val="none" w:sz="0" w:space="0" w:color="auto"/>
            <w:right w:val="none" w:sz="0" w:space="0" w:color="auto"/>
          </w:divBdr>
        </w:div>
        <w:div w:id="1270548571">
          <w:marLeft w:val="640"/>
          <w:marRight w:val="0"/>
          <w:marTop w:val="0"/>
          <w:marBottom w:val="0"/>
          <w:divBdr>
            <w:top w:val="none" w:sz="0" w:space="0" w:color="auto"/>
            <w:left w:val="none" w:sz="0" w:space="0" w:color="auto"/>
            <w:bottom w:val="none" w:sz="0" w:space="0" w:color="auto"/>
            <w:right w:val="none" w:sz="0" w:space="0" w:color="auto"/>
          </w:divBdr>
        </w:div>
        <w:div w:id="231156967">
          <w:marLeft w:val="640"/>
          <w:marRight w:val="0"/>
          <w:marTop w:val="0"/>
          <w:marBottom w:val="0"/>
          <w:divBdr>
            <w:top w:val="none" w:sz="0" w:space="0" w:color="auto"/>
            <w:left w:val="none" w:sz="0" w:space="0" w:color="auto"/>
            <w:bottom w:val="none" w:sz="0" w:space="0" w:color="auto"/>
            <w:right w:val="none" w:sz="0" w:space="0" w:color="auto"/>
          </w:divBdr>
        </w:div>
        <w:div w:id="1076971377">
          <w:marLeft w:val="640"/>
          <w:marRight w:val="0"/>
          <w:marTop w:val="0"/>
          <w:marBottom w:val="0"/>
          <w:divBdr>
            <w:top w:val="none" w:sz="0" w:space="0" w:color="auto"/>
            <w:left w:val="none" w:sz="0" w:space="0" w:color="auto"/>
            <w:bottom w:val="none" w:sz="0" w:space="0" w:color="auto"/>
            <w:right w:val="none" w:sz="0" w:space="0" w:color="auto"/>
          </w:divBdr>
        </w:div>
        <w:div w:id="1686399424">
          <w:marLeft w:val="640"/>
          <w:marRight w:val="0"/>
          <w:marTop w:val="0"/>
          <w:marBottom w:val="0"/>
          <w:divBdr>
            <w:top w:val="none" w:sz="0" w:space="0" w:color="auto"/>
            <w:left w:val="none" w:sz="0" w:space="0" w:color="auto"/>
            <w:bottom w:val="none" w:sz="0" w:space="0" w:color="auto"/>
            <w:right w:val="none" w:sz="0" w:space="0" w:color="auto"/>
          </w:divBdr>
        </w:div>
        <w:div w:id="613559009">
          <w:marLeft w:val="640"/>
          <w:marRight w:val="0"/>
          <w:marTop w:val="0"/>
          <w:marBottom w:val="0"/>
          <w:divBdr>
            <w:top w:val="none" w:sz="0" w:space="0" w:color="auto"/>
            <w:left w:val="none" w:sz="0" w:space="0" w:color="auto"/>
            <w:bottom w:val="none" w:sz="0" w:space="0" w:color="auto"/>
            <w:right w:val="none" w:sz="0" w:space="0" w:color="auto"/>
          </w:divBdr>
        </w:div>
        <w:div w:id="183060129">
          <w:marLeft w:val="640"/>
          <w:marRight w:val="0"/>
          <w:marTop w:val="0"/>
          <w:marBottom w:val="0"/>
          <w:divBdr>
            <w:top w:val="none" w:sz="0" w:space="0" w:color="auto"/>
            <w:left w:val="none" w:sz="0" w:space="0" w:color="auto"/>
            <w:bottom w:val="none" w:sz="0" w:space="0" w:color="auto"/>
            <w:right w:val="none" w:sz="0" w:space="0" w:color="auto"/>
          </w:divBdr>
        </w:div>
        <w:div w:id="705448040">
          <w:marLeft w:val="640"/>
          <w:marRight w:val="0"/>
          <w:marTop w:val="0"/>
          <w:marBottom w:val="0"/>
          <w:divBdr>
            <w:top w:val="none" w:sz="0" w:space="0" w:color="auto"/>
            <w:left w:val="none" w:sz="0" w:space="0" w:color="auto"/>
            <w:bottom w:val="none" w:sz="0" w:space="0" w:color="auto"/>
            <w:right w:val="none" w:sz="0" w:space="0" w:color="auto"/>
          </w:divBdr>
        </w:div>
        <w:div w:id="1708410371">
          <w:marLeft w:val="640"/>
          <w:marRight w:val="0"/>
          <w:marTop w:val="0"/>
          <w:marBottom w:val="0"/>
          <w:divBdr>
            <w:top w:val="none" w:sz="0" w:space="0" w:color="auto"/>
            <w:left w:val="none" w:sz="0" w:space="0" w:color="auto"/>
            <w:bottom w:val="none" w:sz="0" w:space="0" w:color="auto"/>
            <w:right w:val="none" w:sz="0" w:space="0" w:color="auto"/>
          </w:divBdr>
        </w:div>
        <w:div w:id="2143452663">
          <w:marLeft w:val="640"/>
          <w:marRight w:val="0"/>
          <w:marTop w:val="0"/>
          <w:marBottom w:val="0"/>
          <w:divBdr>
            <w:top w:val="none" w:sz="0" w:space="0" w:color="auto"/>
            <w:left w:val="none" w:sz="0" w:space="0" w:color="auto"/>
            <w:bottom w:val="none" w:sz="0" w:space="0" w:color="auto"/>
            <w:right w:val="none" w:sz="0" w:space="0" w:color="auto"/>
          </w:divBdr>
        </w:div>
        <w:div w:id="321591312">
          <w:marLeft w:val="640"/>
          <w:marRight w:val="0"/>
          <w:marTop w:val="0"/>
          <w:marBottom w:val="0"/>
          <w:divBdr>
            <w:top w:val="none" w:sz="0" w:space="0" w:color="auto"/>
            <w:left w:val="none" w:sz="0" w:space="0" w:color="auto"/>
            <w:bottom w:val="none" w:sz="0" w:space="0" w:color="auto"/>
            <w:right w:val="none" w:sz="0" w:space="0" w:color="auto"/>
          </w:divBdr>
        </w:div>
        <w:div w:id="438913484">
          <w:marLeft w:val="640"/>
          <w:marRight w:val="0"/>
          <w:marTop w:val="0"/>
          <w:marBottom w:val="0"/>
          <w:divBdr>
            <w:top w:val="none" w:sz="0" w:space="0" w:color="auto"/>
            <w:left w:val="none" w:sz="0" w:space="0" w:color="auto"/>
            <w:bottom w:val="none" w:sz="0" w:space="0" w:color="auto"/>
            <w:right w:val="none" w:sz="0" w:space="0" w:color="auto"/>
          </w:divBdr>
        </w:div>
        <w:div w:id="1155561264">
          <w:marLeft w:val="640"/>
          <w:marRight w:val="0"/>
          <w:marTop w:val="0"/>
          <w:marBottom w:val="0"/>
          <w:divBdr>
            <w:top w:val="none" w:sz="0" w:space="0" w:color="auto"/>
            <w:left w:val="none" w:sz="0" w:space="0" w:color="auto"/>
            <w:bottom w:val="none" w:sz="0" w:space="0" w:color="auto"/>
            <w:right w:val="none" w:sz="0" w:space="0" w:color="auto"/>
          </w:divBdr>
        </w:div>
        <w:div w:id="589118870">
          <w:marLeft w:val="640"/>
          <w:marRight w:val="0"/>
          <w:marTop w:val="0"/>
          <w:marBottom w:val="0"/>
          <w:divBdr>
            <w:top w:val="none" w:sz="0" w:space="0" w:color="auto"/>
            <w:left w:val="none" w:sz="0" w:space="0" w:color="auto"/>
            <w:bottom w:val="none" w:sz="0" w:space="0" w:color="auto"/>
            <w:right w:val="none" w:sz="0" w:space="0" w:color="auto"/>
          </w:divBdr>
        </w:div>
        <w:div w:id="820658646">
          <w:marLeft w:val="640"/>
          <w:marRight w:val="0"/>
          <w:marTop w:val="0"/>
          <w:marBottom w:val="0"/>
          <w:divBdr>
            <w:top w:val="none" w:sz="0" w:space="0" w:color="auto"/>
            <w:left w:val="none" w:sz="0" w:space="0" w:color="auto"/>
            <w:bottom w:val="none" w:sz="0" w:space="0" w:color="auto"/>
            <w:right w:val="none" w:sz="0" w:space="0" w:color="auto"/>
          </w:divBdr>
        </w:div>
        <w:div w:id="939337918">
          <w:marLeft w:val="640"/>
          <w:marRight w:val="0"/>
          <w:marTop w:val="0"/>
          <w:marBottom w:val="0"/>
          <w:divBdr>
            <w:top w:val="none" w:sz="0" w:space="0" w:color="auto"/>
            <w:left w:val="none" w:sz="0" w:space="0" w:color="auto"/>
            <w:bottom w:val="none" w:sz="0" w:space="0" w:color="auto"/>
            <w:right w:val="none" w:sz="0" w:space="0" w:color="auto"/>
          </w:divBdr>
        </w:div>
        <w:div w:id="625307375">
          <w:marLeft w:val="640"/>
          <w:marRight w:val="0"/>
          <w:marTop w:val="0"/>
          <w:marBottom w:val="0"/>
          <w:divBdr>
            <w:top w:val="none" w:sz="0" w:space="0" w:color="auto"/>
            <w:left w:val="none" w:sz="0" w:space="0" w:color="auto"/>
            <w:bottom w:val="none" w:sz="0" w:space="0" w:color="auto"/>
            <w:right w:val="none" w:sz="0" w:space="0" w:color="auto"/>
          </w:divBdr>
        </w:div>
        <w:div w:id="1779254249">
          <w:marLeft w:val="640"/>
          <w:marRight w:val="0"/>
          <w:marTop w:val="0"/>
          <w:marBottom w:val="0"/>
          <w:divBdr>
            <w:top w:val="none" w:sz="0" w:space="0" w:color="auto"/>
            <w:left w:val="none" w:sz="0" w:space="0" w:color="auto"/>
            <w:bottom w:val="none" w:sz="0" w:space="0" w:color="auto"/>
            <w:right w:val="none" w:sz="0" w:space="0" w:color="auto"/>
          </w:divBdr>
        </w:div>
        <w:div w:id="1319578842">
          <w:marLeft w:val="640"/>
          <w:marRight w:val="0"/>
          <w:marTop w:val="0"/>
          <w:marBottom w:val="0"/>
          <w:divBdr>
            <w:top w:val="none" w:sz="0" w:space="0" w:color="auto"/>
            <w:left w:val="none" w:sz="0" w:space="0" w:color="auto"/>
            <w:bottom w:val="none" w:sz="0" w:space="0" w:color="auto"/>
            <w:right w:val="none" w:sz="0" w:space="0" w:color="auto"/>
          </w:divBdr>
        </w:div>
        <w:div w:id="983044056">
          <w:marLeft w:val="640"/>
          <w:marRight w:val="0"/>
          <w:marTop w:val="0"/>
          <w:marBottom w:val="0"/>
          <w:divBdr>
            <w:top w:val="none" w:sz="0" w:space="0" w:color="auto"/>
            <w:left w:val="none" w:sz="0" w:space="0" w:color="auto"/>
            <w:bottom w:val="none" w:sz="0" w:space="0" w:color="auto"/>
            <w:right w:val="none" w:sz="0" w:space="0" w:color="auto"/>
          </w:divBdr>
        </w:div>
        <w:div w:id="1802650532">
          <w:marLeft w:val="640"/>
          <w:marRight w:val="0"/>
          <w:marTop w:val="0"/>
          <w:marBottom w:val="0"/>
          <w:divBdr>
            <w:top w:val="none" w:sz="0" w:space="0" w:color="auto"/>
            <w:left w:val="none" w:sz="0" w:space="0" w:color="auto"/>
            <w:bottom w:val="none" w:sz="0" w:space="0" w:color="auto"/>
            <w:right w:val="none" w:sz="0" w:space="0" w:color="auto"/>
          </w:divBdr>
        </w:div>
        <w:div w:id="119615995">
          <w:marLeft w:val="640"/>
          <w:marRight w:val="0"/>
          <w:marTop w:val="0"/>
          <w:marBottom w:val="0"/>
          <w:divBdr>
            <w:top w:val="none" w:sz="0" w:space="0" w:color="auto"/>
            <w:left w:val="none" w:sz="0" w:space="0" w:color="auto"/>
            <w:bottom w:val="none" w:sz="0" w:space="0" w:color="auto"/>
            <w:right w:val="none" w:sz="0" w:space="0" w:color="auto"/>
          </w:divBdr>
        </w:div>
        <w:div w:id="1857846584">
          <w:marLeft w:val="640"/>
          <w:marRight w:val="0"/>
          <w:marTop w:val="0"/>
          <w:marBottom w:val="0"/>
          <w:divBdr>
            <w:top w:val="none" w:sz="0" w:space="0" w:color="auto"/>
            <w:left w:val="none" w:sz="0" w:space="0" w:color="auto"/>
            <w:bottom w:val="none" w:sz="0" w:space="0" w:color="auto"/>
            <w:right w:val="none" w:sz="0" w:space="0" w:color="auto"/>
          </w:divBdr>
        </w:div>
        <w:div w:id="229654509">
          <w:marLeft w:val="640"/>
          <w:marRight w:val="0"/>
          <w:marTop w:val="0"/>
          <w:marBottom w:val="0"/>
          <w:divBdr>
            <w:top w:val="none" w:sz="0" w:space="0" w:color="auto"/>
            <w:left w:val="none" w:sz="0" w:space="0" w:color="auto"/>
            <w:bottom w:val="none" w:sz="0" w:space="0" w:color="auto"/>
            <w:right w:val="none" w:sz="0" w:space="0" w:color="auto"/>
          </w:divBdr>
        </w:div>
        <w:div w:id="35277991">
          <w:marLeft w:val="640"/>
          <w:marRight w:val="0"/>
          <w:marTop w:val="0"/>
          <w:marBottom w:val="0"/>
          <w:divBdr>
            <w:top w:val="none" w:sz="0" w:space="0" w:color="auto"/>
            <w:left w:val="none" w:sz="0" w:space="0" w:color="auto"/>
            <w:bottom w:val="none" w:sz="0" w:space="0" w:color="auto"/>
            <w:right w:val="none" w:sz="0" w:space="0" w:color="auto"/>
          </w:divBdr>
        </w:div>
        <w:div w:id="799229009">
          <w:marLeft w:val="640"/>
          <w:marRight w:val="0"/>
          <w:marTop w:val="0"/>
          <w:marBottom w:val="0"/>
          <w:divBdr>
            <w:top w:val="none" w:sz="0" w:space="0" w:color="auto"/>
            <w:left w:val="none" w:sz="0" w:space="0" w:color="auto"/>
            <w:bottom w:val="none" w:sz="0" w:space="0" w:color="auto"/>
            <w:right w:val="none" w:sz="0" w:space="0" w:color="auto"/>
          </w:divBdr>
        </w:div>
        <w:div w:id="1884445646">
          <w:marLeft w:val="640"/>
          <w:marRight w:val="0"/>
          <w:marTop w:val="0"/>
          <w:marBottom w:val="0"/>
          <w:divBdr>
            <w:top w:val="none" w:sz="0" w:space="0" w:color="auto"/>
            <w:left w:val="none" w:sz="0" w:space="0" w:color="auto"/>
            <w:bottom w:val="none" w:sz="0" w:space="0" w:color="auto"/>
            <w:right w:val="none" w:sz="0" w:space="0" w:color="auto"/>
          </w:divBdr>
        </w:div>
        <w:div w:id="97264478">
          <w:marLeft w:val="640"/>
          <w:marRight w:val="0"/>
          <w:marTop w:val="0"/>
          <w:marBottom w:val="0"/>
          <w:divBdr>
            <w:top w:val="none" w:sz="0" w:space="0" w:color="auto"/>
            <w:left w:val="none" w:sz="0" w:space="0" w:color="auto"/>
            <w:bottom w:val="none" w:sz="0" w:space="0" w:color="auto"/>
            <w:right w:val="none" w:sz="0" w:space="0" w:color="auto"/>
          </w:divBdr>
        </w:div>
      </w:divsChild>
    </w:div>
    <w:div w:id="1567111803">
      <w:bodyDiv w:val="1"/>
      <w:marLeft w:val="0"/>
      <w:marRight w:val="0"/>
      <w:marTop w:val="0"/>
      <w:marBottom w:val="0"/>
      <w:divBdr>
        <w:top w:val="none" w:sz="0" w:space="0" w:color="auto"/>
        <w:left w:val="none" w:sz="0" w:space="0" w:color="auto"/>
        <w:bottom w:val="none" w:sz="0" w:space="0" w:color="auto"/>
        <w:right w:val="none" w:sz="0" w:space="0" w:color="auto"/>
      </w:divBdr>
      <w:divsChild>
        <w:div w:id="1172792020">
          <w:marLeft w:val="640"/>
          <w:marRight w:val="0"/>
          <w:marTop w:val="0"/>
          <w:marBottom w:val="0"/>
          <w:divBdr>
            <w:top w:val="none" w:sz="0" w:space="0" w:color="auto"/>
            <w:left w:val="none" w:sz="0" w:space="0" w:color="auto"/>
            <w:bottom w:val="none" w:sz="0" w:space="0" w:color="auto"/>
            <w:right w:val="none" w:sz="0" w:space="0" w:color="auto"/>
          </w:divBdr>
        </w:div>
        <w:div w:id="2048988113">
          <w:marLeft w:val="640"/>
          <w:marRight w:val="0"/>
          <w:marTop w:val="0"/>
          <w:marBottom w:val="0"/>
          <w:divBdr>
            <w:top w:val="none" w:sz="0" w:space="0" w:color="auto"/>
            <w:left w:val="none" w:sz="0" w:space="0" w:color="auto"/>
            <w:bottom w:val="none" w:sz="0" w:space="0" w:color="auto"/>
            <w:right w:val="none" w:sz="0" w:space="0" w:color="auto"/>
          </w:divBdr>
        </w:div>
        <w:div w:id="924607635">
          <w:marLeft w:val="640"/>
          <w:marRight w:val="0"/>
          <w:marTop w:val="0"/>
          <w:marBottom w:val="0"/>
          <w:divBdr>
            <w:top w:val="none" w:sz="0" w:space="0" w:color="auto"/>
            <w:left w:val="none" w:sz="0" w:space="0" w:color="auto"/>
            <w:bottom w:val="none" w:sz="0" w:space="0" w:color="auto"/>
            <w:right w:val="none" w:sz="0" w:space="0" w:color="auto"/>
          </w:divBdr>
        </w:div>
        <w:div w:id="285552368">
          <w:marLeft w:val="640"/>
          <w:marRight w:val="0"/>
          <w:marTop w:val="0"/>
          <w:marBottom w:val="0"/>
          <w:divBdr>
            <w:top w:val="none" w:sz="0" w:space="0" w:color="auto"/>
            <w:left w:val="none" w:sz="0" w:space="0" w:color="auto"/>
            <w:bottom w:val="none" w:sz="0" w:space="0" w:color="auto"/>
            <w:right w:val="none" w:sz="0" w:space="0" w:color="auto"/>
          </w:divBdr>
        </w:div>
        <w:div w:id="1444153020">
          <w:marLeft w:val="640"/>
          <w:marRight w:val="0"/>
          <w:marTop w:val="0"/>
          <w:marBottom w:val="0"/>
          <w:divBdr>
            <w:top w:val="none" w:sz="0" w:space="0" w:color="auto"/>
            <w:left w:val="none" w:sz="0" w:space="0" w:color="auto"/>
            <w:bottom w:val="none" w:sz="0" w:space="0" w:color="auto"/>
            <w:right w:val="none" w:sz="0" w:space="0" w:color="auto"/>
          </w:divBdr>
        </w:div>
        <w:div w:id="1372195391">
          <w:marLeft w:val="640"/>
          <w:marRight w:val="0"/>
          <w:marTop w:val="0"/>
          <w:marBottom w:val="0"/>
          <w:divBdr>
            <w:top w:val="none" w:sz="0" w:space="0" w:color="auto"/>
            <w:left w:val="none" w:sz="0" w:space="0" w:color="auto"/>
            <w:bottom w:val="none" w:sz="0" w:space="0" w:color="auto"/>
            <w:right w:val="none" w:sz="0" w:space="0" w:color="auto"/>
          </w:divBdr>
        </w:div>
        <w:div w:id="199368077">
          <w:marLeft w:val="640"/>
          <w:marRight w:val="0"/>
          <w:marTop w:val="0"/>
          <w:marBottom w:val="0"/>
          <w:divBdr>
            <w:top w:val="none" w:sz="0" w:space="0" w:color="auto"/>
            <w:left w:val="none" w:sz="0" w:space="0" w:color="auto"/>
            <w:bottom w:val="none" w:sz="0" w:space="0" w:color="auto"/>
            <w:right w:val="none" w:sz="0" w:space="0" w:color="auto"/>
          </w:divBdr>
        </w:div>
        <w:div w:id="780879216">
          <w:marLeft w:val="640"/>
          <w:marRight w:val="0"/>
          <w:marTop w:val="0"/>
          <w:marBottom w:val="0"/>
          <w:divBdr>
            <w:top w:val="none" w:sz="0" w:space="0" w:color="auto"/>
            <w:left w:val="none" w:sz="0" w:space="0" w:color="auto"/>
            <w:bottom w:val="none" w:sz="0" w:space="0" w:color="auto"/>
            <w:right w:val="none" w:sz="0" w:space="0" w:color="auto"/>
          </w:divBdr>
        </w:div>
        <w:div w:id="1794252892">
          <w:marLeft w:val="640"/>
          <w:marRight w:val="0"/>
          <w:marTop w:val="0"/>
          <w:marBottom w:val="0"/>
          <w:divBdr>
            <w:top w:val="none" w:sz="0" w:space="0" w:color="auto"/>
            <w:left w:val="none" w:sz="0" w:space="0" w:color="auto"/>
            <w:bottom w:val="none" w:sz="0" w:space="0" w:color="auto"/>
            <w:right w:val="none" w:sz="0" w:space="0" w:color="auto"/>
          </w:divBdr>
        </w:div>
        <w:div w:id="1952783502">
          <w:marLeft w:val="640"/>
          <w:marRight w:val="0"/>
          <w:marTop w:val="0"/>
          <w:marBottom w:val="0"/>
          <w:divBdr>
            <w:top w:val="none" w:sz="0" w:space="0" w:color="auto"/>
            <w:left w:val="none" w:sz="0" w:space="0" w:color="auto"/>
            <w:bottom w:val="none" w:sz="0" w:space="0" w:color="auto"/>
            <w:right w:val="none" w:sz="0" w:space="0" w:color="auto"/>
          </w:divBdr>
        </w:div>
        <w:div w:id="29039136">
          <w:marLeft w:val="640"/>
          <w:marRight w:val="0"/>
          <w:marTop w:val="0"/>
          <w:marBottom w:val="0"/>
          <w:divBdr>
            <w:top w:val="none" w:sz="0" w:space="0" w:color="auto"/>
            <w:left w:val="none" w:sz="0" w:space="0" w:color="auto"/>
            <w:bottom w:val="none" w:sz="0" w:space="0" w:color="auto"/>
            <w:right w:val="none" w:sz="0" w:space="0" w:color="auto"/>
          </w:divBdr>
        </w:div>
        <w:div w:id="1510409229">
          <w:marLeft w:val="640"/>
          <w:marRight w:val="0"/>
          <w:marTop w:val="0"/>
          <w:marBottom w:val="0"/>
          <w:divBdr>
            <w:top w:val="none" w:sz="0" w:space="0" w:color="auto"/>
            <w:left w:val="none" w:sz="0" w:space="0" w:color="auto"/>
            <w:bottom w:val="none" w:sz="0" w:space="0" w:color="auto"/>
            <w:right w:val="none" w:sz="0" w:space="0" w:color="auto"/>
          </w:divBdr>
        </w:div>
        <w:div w:id="1757743856">
          <w:marLeft w:val="640"/>
          <w:marRight w:val="0"/>
          <w:marTop w:val="0"/>
          <w:marBottom w:val="0"/>
          <w:divBdr>
            <w:top w:val="none" w:sz="0" w:space="0" w:color="auto"/>
            <w:left w:val="none" w:sz="0" w:space="0" w:color="auto"/>
            <w:bottom w:val="none" w:sz="0" w:space="0" w:color="auto"/>
            <w:right w:val="none" w:sz="0" w:space="0" w:color="auto"/>
          </w:divBdr>
        </w:div>
        <w:div w:id="741104234">
          <w:marLeft w:val="640"/>
          <w:marRight w:val="0"/>
          <w:marTop w:val="0"/>
          <w:marBottom w:val="0"/>
          <w:divBdr>
            <w:top w:val="none" w:sz="0" w:space="0" w:color="auto"/>
            <w:left w:val="none" w:sz="0" w:space="0" w:color="auto"/>
            <w:bottom w:val="none" w:sz="0" w:space="0" w:color="auto"/>
            <w:right w:val="none" w:sz="0" w:space="0" w:color="auto"/>
          </w:divBdr>
        </w:div>
        <w:div w:id="937249245">
          <w:marLeft w:val="640"/>
          <w:marRight w:val="0"/>
          <w:marTop w:val="0"/>
          <w:marBottom w:val="0"/>
          <w:divBdr>
            <w:top w:val="none" w:sz="0" w:space="0" w:color="auto"/>
            <w:left w:val="none" w:sz="0" w:space="0" w:color="auto"/>
            <w:bottom w:val="none" w:sz="0" w:space="0" w:color="auto"/>
            <w:right w:val="none" w:sz="0" w:space="0" w:color="auto"/>
          </w:divBdr>
        </w:div>
        <w:div w:id="1240946866">
          <w:marLeft w:val="640"/>
          <w:marRight w:val="0"/>
          <w:marTop w:val="0"/>
          <w:marBottom w:val="0"/>
          <w:divBdr>
            <w:top w:val="none" w:sz="0" w:space="0" w:color="auto"/>
            <w:left w:val="none" w:sz="0" w:space="0" w:color="auto"/>
            <w:bottom w:val="none" w:sz="0" w:space="0" w:color="auto"/>
            <w:right w:val="none" w:sz="0" w:space="0" w:color="auto"/>
          </w:divBdr>
        </w:div>
        <w:div w:id="952589329">
          <w:marLeft w:val="640"/>
          <w:marRight w:val="0"/>
          <w:marTop w:val="0"/>
          <w:marBottom w:val="0"/>
          <w:divBdr>
            <w:top w:val="none" w:sz="0" w:space="0" w:color="auto"/>
            <w:left w:val="none" w:sz="0" w:space="0" w:color="auto"/>
            <w:bottom w:val="none" w:sz="0" w:space="0" w:color="auto"/>
            <w:right w:val="none" w:sz="0" w:space="0" w:color="auto"/>
          </w:divBdr>
        </w:div>
        <w:div w:id="697857766">
          <w:marLeft w:val="640"/>
          <w:marRight w:val="0"/>
          <w:marTop w:val="0"/>
          <w:marBottom w:val="0"/>
          <w:divBdr>
            <w:top w:val="none" w:sz="0" w:space="0" w:color="auto"/>
            <w:left w:val="none" w:sz="0" w:space="0" w:color="auto"/>
            <w:bottom w:val="none" w:sz="0" w:space="0" w:color="auto"/>
            <w:right w:val="none" w:sz="0" w:space="0" w:color="auto"/>
          </w:divBdr>
        </w:div>
        <w:div w:id="253827603">
          <w:marLeft w:val="640"/>
          <w:marRight w:val="0"/>
          <w:marTop w:val="0"/>
          <w:marBottom w:val="0"/>
          <w:divBdr>
            <w:top w:val="none" w:sz="0" w:space="0" w:color="auto"/>
            <w:left w:val="none" w:sz="0" w:space="0" w:color="auto"/>
            <w:bottom w:val="none" w:sz="0" w:space="0" w:color="auto"/>
            <w:right w:val="none" w:sz="0" w:space="0" w:color="auto"/>
          </w:divBdr>
        </w:div>
        <w:div w:id="1478573480">
          <w:marLeft w:val="640"/>
          <w:marRight w:val="0"/>
          <w:marTop w:val="0"/>
          <w:marBottom w:val="0"/>
          <w:divBdr>
            <w:top w:val="none" w:sz="0" w:space="0" w:color="auto"/>
            <w:left w:val="none" w:sz="0" w:space="0" w:color="auto"/>
            <w:bottom w:val="none" w:sz="0" w:space="0" w:color="auto"/>
            <w:right w:val="none" w:sz="0" w:space="0" w:color="auto"/>
          </w:divBdr>
        </w:div>
        <w:div w:id="1889418697">
          <w:marLeft w:val="640"/>
          <w:marRight w:val="0"/>
          <w:marTop w:val="0"/>
          <w:marBottom w:val="0"/>
          <w:divBdr>
            <w:top w:val="none" w:sz="0" w:space="0" w:color="auto"/>
            <w:left w:val="none" w:sz="0" w:space="0" w:color="auto"/>
            <w:bottom w:val="none" w:sz="0" w:space="0" w:color="auto"/>
            <w:right w:val="none" w:sz="0" w:space="0" w:color="auto"/>
          </w:divBdr>
        </w:div>
        <w:div w:id="1830557175">
          <w:marLeft w:val="640"/>
          <w:marRight w:val="0"/>
          <w:marTop w:val="0"/>
          <w:marBottom w:val="0"/>
          <w:divBdr>
            <w:top w:val="none" w:sz="0" w:space="0" w:color="auto"/>
            <w:left w:val="none" w:sz="0" w:space="0" w:color="auto"/>
            <w:bottom w:val="none" w:sz="0" w:space="0" w:color="auto"/>
            <w:right w:val="none" w:sz="0" w:space="0" w:color="auto"/>
          </w:divBdr>
        </w:div>
        <w:div w:id="849294405">
          <w:marLeft w:val="640"/>
          <w:marRight w:val="0"/>
          <w:marTop w:val="0"/>
          <w:marBottom w:val="0"/>
          <w:divBdr>
            <w:top w:val="none" w:sz="0" w:space="0" w:color="auto"/>
            <w:left w:val="none" w:sz="0" w:space="0" w:color="auto"/>
            <w:bottom w:val="none" w:sz="0" w:space="0" w:color="auto"/>
            <w:right w:val="none" w:sz="0" w:space="0" w:color="auto"/>
          </w:divBdr>
        </w:div>
        <w:div w:id="1287586331">
          <w:marLeft w:val="640"/>
          <w:marRight w:val="0"/>
          <w:marTop w:val="0"/>
          <w:marBottom w:val="0"/>
          <w:divBdr>
            <w:top w:val="none" w:sz="0" w:space="0" w:color="auto"/>
            <w:left w:val="none" w:sz="0" w:space="0" w:color="auto"/>
            <w:bottom w:val="none" w:sz="0" w:space="0" w:color="auto"/>
            <w:right w:val="none" w:sz="0" w:space="0" w:color="auto"/>
          </w:divBdr>
        </w:div>
        <w:div w:id="1342470158">
          <w:marLeft w:val="640"/>
          <w:marRight w:val="0"/>
          <w:marTop w:val="0"/>
          <w:marBottom w:val="0"/>
          <w:divBdr>
            <w:top w:val="none" w:sz="0" w:space="0" w:color="auto"/>
            <w:left w:val="none" w:sz="0" w:space="0" w:color="auto"/>
            <w:bottom w:val="none" w:sz="0" w:space="0" w:color="auto"/>
            <w:right w:val="none" w:sz="0" w:space="0" w:color="auto"/>
          </w:divBdr>
        </w:div>
        <w:div w:id="1782720476">
          <w:marLeft w:val="640"/>
          <w:marRight w:val="0"/>
          <w:marTop w:val="0"/>
          <w:marBottom w:val="0"/>
          <w:divBdr>
            <w:top w:val="none" w:sz="0" w:space="0" w:color="auto"/>
            <w:left w:val="none" w:sz="0" w:space="0" w:color="auto"/>
            <w:bottom w:val="none" w:sz="0" w:space="0" w:color="auto"/>
            <w:right w:val="none" w:sz="0" w:space="0" w:color="auto"/>
          </w:divBdr>
        </w:div>
        <w:div w:id="1098211493">
          <w:marLeft w:val="640"/>
          <w:marRight w:val="0"/>
          <w:marTop w:val="0"/>
          <w:marBottom w:val="0"/>
          <w:divBdr>
            <w:top w:val="none" w:sz="0" w:space="0" w:color="auto"/>
            <w:left w:val="none" w:sz="0" w:space="0" w:color="auto"/>
            <w:bottom w:val="none" w:sz="0" w:space="0" w:color="auto"/>
            <w:right w:val="none" w:sz="0" w:space="0" w:color="auto"/>
          </w:divBdr>
        </w:div>
        <w:div w:id="1343514472">
          <w:marLeft w:val="640"/>
          <w:marRight w:val="0"/>
          <w:marTop w:val="0"/>
          <w:marBottom w:val="0"/>
          <w:divBdr>
            <w:top w:val="none" w:sz="0" w:space="0" w:color="auto"/>
            <w:left w:val="none" w:sz="0" w:space="0" w:color="auto"/>
            <w:bottom w:val="none" w:sz="0" w:space="0" w:color="auto"/>
            <w:right w:val="none" w:sz="0" w:space="0" w:color="auto"/>
          </w:divBdr>
        </w:div>
        <w:div w:id="909577594">
          <w:marLeft w:val="640"/>
          <w:marRight w:val="0"/>
          <w:marTop w:val="0"/>
          <w:marBottom w:val="0"/>
          <w:divBdr>
            <w:top w:val="none" w:sz="0" w:space="0" w:color="auto"/>
            <w:left w:val="none" w:sz="0" w:space="0" w:color="auto"/>
            <w:bottom w:val="none" w:sz="0" w:space="0" w:color="auto"/>
            <w:right w:val="none" w:sz="0" w:space="0" w:color="auto"/>
          </w:divBdr>
        </w:div>
        <w:div w:id="383069296">
          <w:marLeft w:val="640"/>
          <w:marRight w:val="0"/>
          <w:marTop w:val="0"/>
          <w:marBottom w:val="0"/>
          <w:divBdr>
            <w:top w:val="none" w:sz="0" w:space="0" w:color="auto"/>
            <w:left w:val="none" w:sz="0" w:space="0" w:color="auto"/>
            <w:bottom w:val="none" w:sz="0" w:space="0" w:color="auto"/>
            <w:right w:val="none" w:sz="0" w:space="0" w:color="auto"/>
          </w:divBdr>
        </w:div>
        <w:div w:id="1380472938">
          <w:marLeft w:val="640"/>
          <w:marRight w:val="0"/>
          <w:marTop w:val="0"/>
          <w:marBottom w:val="0"/>
          <w:divBdr>
            <w:top w:val="none" w:sz="0" w:space="0" w:color="auto"/>
            <w:left w:val="none" w:sz="0" w:space="0" w:color="auto"/>
            <w:bottom w:val="none" w:sz="0" w:space="0" w:color="auto"/>
            <w:right w:val="none" w:sz="0" w:space="0" w:color="auto"/>
          </w:divBdr>
        </w:div>
        <w:div w:id="1932200738">
          <w:marLeft w:val="640"/>
          <w:marRight w:val="0"/>
          <w:marTop w:val="0"/>
          <w:marBottom w:val="0"/>
          <w:divBdr>
            <w:top w:val="none" w:sz="0" w:space="0" w:color="auto"/>
            <w:left w:val="none" w:sz="0" w:space="0" w:color="auto"/>
            <w:bottom w:val="none" w:sz="0" w:space="0" w:color="auto"/>
            <w:right w:val="none" w:sz="0" w:space="0" w:color="auto"/>
          </w:divBdr>
        </w:div>
        <w:div w:id="396250893">
          <w:marLeft w:val="640"/>
          <w:marRight w:val="0"/>
          <w:marTop w:val="0"/>
          <w:marBottom w:val="0"/>
          <w:divBdr>
            <w:top w:val="none" w:sz="0" w:space="0" w:color="auto"/>
            <w:left w:val="none" w:sz="0" w:space="0" w:color="auto"/>
            <w:bottom w:val="none" w:sz="0" w:space="0" w:color="auto"/>
            <w:right w:val="none" w:sz="0" w:space="0" w:color="auto"/>
          </w:divBdr>
        </w:div>
        <w:div w:id="1280449051">
          <w:marLeft w:val="640"/>
          <w:marRight w:val="0"/>
          <w:marTop w:val="0"/>
          <w:marBottom w:val="0"/>
          <w:divBdr>
            <w:top w:val="none" w:sz="0" w:space="0" w:color="auto"/>
            <w:left w:val="none" w:sz="0" w:space="0" w:color="auto"/>
            <w:bottom w:val="none" w:sz="0" w:space="0" w:color="auto"/>
            <w:right w:val="none" w:sz="0" w:space="0" w:color="auto"/>
          </w:divBdr>
        </w:div>
        <w:div w:id="213734668">
          <w:marLeft w:val="640"/>
          <w:marRight w:val="0"/>
          <w:marTop w:val="0"/>
          <w:marBottom w:val="0"/>
          <w:divBdr>
            <w:top w:val="none" w:sz="0" w:space="0" w:color="auto"/>
            <w:left w:val="none" w:sz="0" w:space="0" w:color="auto"/>
            <w:bottom w:val="none" w:sz="0" w:space="0" w:color="auto"/>
            <w:right w:val="none" w:sz="0" w:space="0" w:color="auto"/>
          </w:divBdr>
        </w:div>
        <w:div w:id="1128813665">
          <w:marLeft w:val="640"/>
          <w:marRight w:val="0"/>
          <w:marTop w:val="0"/>
          <w:marBottom w:val="0"/>
          <w:divBdr>
            <w:top w:val="none" w:sz="0" w:space="0" w:color="auto"/>
            <w:left w:val="none" w:sz="0" w:space="0" w:color="auto"/>
            <w:bottom w:val="none" w:sz="0" w:space="0" w:color="auto"/>
            <w:right w:val="none" w:sz="0" w:space="0" w:color="auto"/>
          </w:divBdr>
        </w:div>
        <w:div w:id="1002314790">
          <w:marLeft w:val="640"/>
          <w:marRight w:val="0"/>
          <w:marTop w:val="0"/>
          <w:marBottom w:val="0"/>
          <w:divBdr>
            <w:top w:val="none" w:sz="0" w:space="0" w:color="auto"/>
            <w:left w:val="none" w:sz="0" w:space="0" w:color="auto"/>
            <w:bottom w:val="none" w:sz="0" w:space="0" w:color="auto"/>
            <w:right w:val="none" w:sz="0" w:space="0" w:color="auto"/>
          </w:divBdr>
        </w:div>
        <w:div w:id="1723868176">
          <w:marLeft w:val="640"/>
          <w:marRight w:val="0"/>
          <w:marTop w:val="0"/>
          <w:marBottom w:val="0"/>
          <w:divBdr>
            <w:top w:val="none" w:sz="0" w:space="0" w:color="auto"/>
            <w:left w:val="none" w:sz="0" w:space="0" w:color="auto"/>
            <w:bottom w:val="none" w:sz="0" w:space="0" w:color="auto"/>
            <w:right w:val="none" w:sz="0" w:space="0" w:color="auto"/>
          </w:divBdr>
        </w:div>
        <w:div w:id="2146656563">
          <w:marLeft w:val="640"/>
          <w:marRight w:val="0"/>
          <w:marTop w:val="0"/>
          <w:marBottom w:val="0"/>
          <w:divBdr>
            <w:top w:val="none" w:sz="0" w:space="0" w:color="auto"/>
            <w:left w:val="none" w:sz="0" w:space="0" w:color="auto"/>
            <w:bottom w:val="none" w:sz="0" w:space="0" w:color="auto"/>
            <w:right w:val="none" w:sz="0" w:space="0" w:color="auto"/>
          </w:divBdr>
        </w:div>
        <w:div w:id="2111314131">
          <w:marLeft w:val="640"/>
          <w:marRight w:val="0"/>
          <w:marTop w:val="0"/>
          <w:marBottom w:val="0"/>
          <w:divBdr>
            <w:top w:val="none" w:sz="0" w:space="0" w:color="auto"/>
            <w:left w:val="none" w:sz="0" w:space="0" w:color="auto"/>
            <w:bottom w:val="none" w:sz="0" w:space="0" w:color="auto"/>
            <w:right w:val="none" w:sz="0" w:space="0" w:color="auto"/>
          </w:divBdr>
        </w:div>
        <w:div w:id="1551839726">
          <w:marLeft w:val="640"/>
          <w:marRight w:val="0"/>
          <w:marTop w:val="0"/>
          <w:marBottom w:val="0"/>
          <w:divBdr>
            <w:top w:val="none" w:sz="0" w:space="0" w:color="auto"/>
            <w:left w:val="none" w:sz="0" w:space="0" w:color="auto"/>
            <w:bottom w:val="none" w:sz="0" w:space="0" w:color="auto"/>
            <w:right w:val="none" w:sz="0" w:space="0" w:color="auto"/>
          </w:divBdr>
        </w:div>
        <w:div w:id="2122332959">
          <w:marLeft w:val="640"/>
          <w:marRight w:val="0"/>
          <w:marTop w:val="0"/>
          <w:marBottom w:val="0"/>
          <w:divBdr>
            <w:top w:val="none" w:sz="0" w:space="0" w:color="auto"/>
            <w:left w:val="none" w:sz="0" w:space="0" w:color="auto"/>
            <w:bottom w:val="none" w:sz="0" w:space="0" w:color="auto"/>
            <w:right w:val="none" w:sz="0" w:space="0" w:color="auto"/>
          </w:divBdr>
        </w:div>
        <w:div w:id="585652172">
          <w:marLeft w:val="640"/>
          <w:marRight w:val="0"/>
          <w:marTop w:val="0"/>
          <w:marBottom w:val="0"/>
          <w:divBdr>
            <w:top w:val="none" w:sz="0" w:space="0" w:color="auto"/>
            <w:left w:val="none" w:sz="0" w:space="0" w:color="auto"/>
            <w:bottom w:val="none" w:sz="0" w:space="0" w:color="auto"/>
            <w:right w:val="none" w:sz="0" w:space="0" w:color="auto"/>
          </w:divBdr>
        </w:div>
        <w:div w:id="1534533425">
          <w:marLeft w:val="640"/>
          <w:marRight w:val="0"/>
          <w:marTop w:val="0"/>
          <w:marBottom w:val="0"/>
          <w:divBdr>
            <w:top w:val="none" w:sz="0" w:space="0" w:color="auto"/>
            <w:left w:val="none" w:sz="0" w:space="0" w:color="auto"/>
            <w:bottom w:val="none" w:sz="0" w:space="0" w:color="auto"/>
            <w:right w:val="none" w:sz="0" w:space="0" w:color="auto"/>
          </w:divBdr>
        </w:div>
        <w:div w:id="619262078">
          <w:marLeft w:val="640"/>
          <w:marRight w:val="0"/>
          <w:marTop w:val="0"/>
          <w:marBottom w:val="0"/>
          <w:divBdr>
            <w:top w:val="none" w:sz="0" w:space="0" w:color="auto"/>
            <w:left w:val="none" w:sz="0" w:space="0" w:color="auto"/>
            <w:bottom w:val="none" w:sz="0" w:space="0" w:color="auto"/>
            <w:right w:val="none" w:sz="0" w:space="0" w:color="auto"/>
          </w:divBdr>
        </w:div>
        <w:div w:id="1973048277">
          <w:marLeft w:val="640"/>
          <w:marRight w:val="0"/>
          <w:marTop w:val="0"/>
          <w:marBottom w:val="0"/>
          <w:divBdr>
            <w:top w:val="none" w:sz="0" w:space="0" w:color="auto"/>
            <w:left w:val="none" w:sz="0" w:space="0" w:color="auto"/>
            <w:bottom w:val="none" w:sz="0" w:space="0" w:color="auto"/>
            <w:right w:val="none" w:sz="0" w:space="0" w:color="auto"/>
          </w:divBdr>
        </w:div>
        <w:div w:id="1044716679">
          <w:marLeft w:val="640"/>
          <w:marRight w:val="0"/>
          <w:marTop w:val="0"/>
          <w:marBottom w:val="0"/>
          <w:divBdr>
            <w:top w:val="none" w:sz="0" w:space="0" w:color="auto"/>
            <w:left w:val="none" w:sz="0" w:space="0" w:color="auto"/>
            <w:bottom w:val="none" w:sz="0" w:space="0" w:color="auto"/>
            <w:right w:val="none" w:sz="0" w:space="0" w:color="auto"/>
          </w:divBdr>
        </w:div>
        <w:div w:id="1995254946">
          <w:marLeft w:val="640"/>
          <w:marRight w:val="0"/>
          <w:marTop w:val="0"/>
          <w:marBottom w:val="0"/>
          <w:divBdr>
            <w:top w:val="none" w:sz="0" w:space="0" w:color="auto"/>
            <w:left w:val="none" w:sz="0" w:space="0" w:color="auto"/>
            <w:bottom w:val="none" w:sz="0" w:space="0" w:color="auto"/>
            <w:right w:val="none" w:sz="0" w:space="0" w:color="auto"/>
          </w:divBdr>
        </w:div>
        <w:div w:id="1798722174">
          <w:marLeft w:val="640"/>
          <w:marRight w:val="0"/>
          <w:marTop w:val="0"/>
          <w:marBottom w:val="0"/>
          <w:divBdr>
            <w:top w:val="none" w:sz="0" w:space="0" w:color="auto"/>
            <w:left w:val="none" w:sz="0" w:space="0" w:color="auto"/>
            <w:bottom w:val="none" w:sz="0" w:space="0" w:color="auto"/>
            <w:right w:val="none" w:sz="0" w:space="0" w:color="auto"/>
          </w:divBdr>
        </w:div>
        <w:div w:id="1336418170">
          <w:marLeft w:val="640"/>
          <w:marRight w:val="0"/>
          <w:marTop w:val="0"/>
          <w:marBottom w:val="0"/>
          <w:divBdr>
            <w:top w:val="none" w:sz="0" w:space="0" w:color="auto"/>
            <w:left w:val="none" w:sz="0" w:space="0" w:color="auto"/>
            <w:bottom w:val="none" w:sz="0" w:space="0" w:color="auto"/>
            <w:right w:val="none" w:sz="0" w:space="0" w:color="auto"/>
          </w:divBdr>
        </w:div>
        <w:div w:id="643776024">
          <w:marLeft w:val="640"/>
          <w:marRight w:val="0"/>
          <w:marTop w:val="0"/>
          <w:marBottom w:val="0"/>
          <w:divBdr>
            <w:top w:val="none" w:sz="0" w:space="0" w:color="auto"/>
            <w:left w:val="none" w:sz="0" w:space="0" w:color="auto"/>
            <w:bottom w:val="none" w:sz="0" w:space="0" w:color="auto"/>
            <w:right w:val="none" w:sz="0" w:space="0" w:color="auto"/>
          </w:divBdr>
        </w:div>
        <w:div w:id="814220673">
          <w:marLeft w:val="640"/>
          <w:marRight w:val="0"/>
          <w:marTop w:val="0"/>
          <w:marBottom w:val="0"/>
          <w:divBdr>
            <w:top w:val="none" w:sz="0" w:space="0" w:color="auto"/>
            <w:left w:val="none" w:sz="0" w:space="0" w:color="auto"/>
            <w:bottom w:val="none" w:sz="0" w:space="0" w:color="auto"/>
            <w:right w:val="none" w:sz="0" w:space="0" w:color="auto"/>
          </w:divBdr>
        </w:div>
        <w:div w:id="744691308">
          <w:marLeft w:val="640"/>
          <w:marRight w:val="0"/>
          <w:marTop w:val="0"/>
          <w:marBottom w:val="0"/>
          <w:divBdr>
            <w:top w:val="none" w:sz="0" w:space="0" w:color="auto"/>
            <w:left w:val="none" w:sz="0" w:space="0" w:color="auto"/>
            <w:bottom w:val="none" w:sz="0" w:space="0" w:color="auto"/>
            <w:right w:val="none" w:sz="0" w:space="0" w:color="auto"/>
          </w:divBdr>
        </w:div>
        <w:div w:id="958727784">
          <w:marLeft w:val="640"/>
          <w:marRight w:val="0"/>
          <w:marTop w:val="0"/>
          <w:marBottom w:val="0"/>
          <w:divBdr>
            <w:top w:val="none" w:sz="0" w:space="0" w:color="auto"/>
            <w:left w:val="none" w:sz="0" w:space="0" w:color="auto"/>
            <w:bottom w:val="none" w:sz="0" w:space="0" w:color="auto"/>
            <w:right w:val="none" w:sz="0" w:space="0" w:color="auto"/>
          </w:divBdr>
        </w:div>
        <w:div w:id="1037513549">
          <w:marLeft w:val="640"/>
          <w:marRight w:val="0"/>
          <w:marTop w:val="0"/>
          <w:marBottom w:val="0"/>
          <w:divBdr>
            <w:top w:val="none" w:sz="0" w:space="0" w:color="auto"/>
            <w:left w:val="none" w:sz="0" w:space="0" w:color="auto"/>
            <w:bottom w:val="none" w:sz="0" w:space="0" w:color="auto"/>
            <w:right w:val="none" w:sz="0" w:space="0" w:color="auto"/>
          </w:divBdr>
        </w:div>
        <w:div w:id="827526371">
          <w:marLeft w:val="640"/>
          <w:marRight w:val="0"/>
          <w:marTop w:val="0"/>
          <w:marBottom w:val="0"/>
          <w:divBdr>
            <w:top w:val="none" w:sz="0" w:space="0" w:color="auto"/>
            <w:left w:val="none" w:sz="0" w:space="0" w:color="auto"/>
            <w:bottom w:val="none" w:sz="0" w:space="0" w:color="auto"/>
            <w:right w:val="none" w:sz="0" w:space="0" w:color="auto"/>
          </w:divBdr>
        </w:div>
        <w:div w:id="2115247770">
          <w:marLeft w:val="640"/>
          <w:marRight w:val="0"/>
          <w:marTop w:val="0"/>
          <w:marBottom w:val="0"/>
          <w:divBdr>
            <w:top w:val="none" w:sz="0" w:space="0" w:color="auto"/>
            <w:left w:val="none" w:sz="0" w:space="0" w:color="auto"/>
            <w:bottom w:val="none" w:sz="0" w:space="0" w:color="auto"/>
            <w:right w:val="none" w:sz="0" w:space="0" w:color="auto"/>
          </w:divBdr>
        </w:div>
        <w:div w:id="2054185801">
          <w:marLeft w:val="640"/>
          <w:marRight w:val="0"/>
          <w:marTop w:val="0"/>
          <w:marBottom w:val="0"/>
          <w:divBdr>
            <w:top w:val="none" w:sz="0" w:space="0" w:color="auto"/>
            <w:left w:val="none" w:sz="0" w:space="0" w:color="auto"/>
            <w:bottom w:val="none" w:sz="0" w:space="0" w:color="auto"/>
            <w:right w:val="none" w:sz="0" w:space="0" w:color="auto"/>
          </w:divBdr>
        </w:div>
        <w:div w:id="111246033">
          <w:marLeft w:val="640"/>
          <w:marRight w:val="0"/>
          <w:marTop w:val="0"/>
          <w:marBottom w:val="0"/>
          <w:divBdr>
            <w:top w:val="none" w:sz="0" w:space="0" w:color="auto"/>
            <w:left w:val="none" w:sz="0" w:space="0" w:color="auto"/>
            <w:bottom w:val="none" w:sz="0" w:space="0" w:color="auto"/>
            <w:right w:val="none" w:sz="0" w:space="0" w:color="auto"/>
          </w:divBdr>
        </w:div>
        <w:div w:id="1395277144">
          <w:marLeft w:val="640"/>
          <w:marRight w:val="0"/>
          <w:marTop w:val="0"/>
          <w:marBottom w:val="0"/>
          <w:divBdr>
            <w:top w:val="none" w:sz="0" w:space="0" w:color="auto"/>
            <w:left w:val="none" w:sz="0" w:space="0" w:color="auto"/>
            <w:bottom w:val="none" w:sz="0" w:space="0" w:color="auto"/>
            <w:right w:val="none" w:sz="0" w:space="0" w:color="auto"/>
          </w:divBdr>
        </w:div>
        <w:div w:id="2112553601">
          <w:marLeft w:val="640"/>
          <w:marRight w:val="0"/>
          <w:marTop w:val="0"/>
          <w:marBottom w:val="0"/>
          <w:divBdr>
            <w:top w:val="none" w:sz="0" w:space="0" w:color="auto"/>
            <w:left w:val="none" w:sz="0" w:space="0" w:color="auto"/>
            <w:bottom w:val="none" w:sz="0" w:space="0" w:color="auto"/>
            <w:right w:val="none" w:sz="0" w:space="0" w:color="auto"/>
          </w:divBdr>
        </w:div>
        <w:div w:id="457182770">
          <w:marLeft w:val="640"/>
          <w:marRight w:val="0"/>
          <w:marTop w:val="0"/>
          <w:marBottom w:val="0"/>
          <w:divBdr>
            <w:top w:val="none" w:sz="0" w:space="0" w:color="auto"/>
            <w:left w:val="none" w:sz="0" w:space="0" w:color="auto"/>
            <w:bottom w:val="none" w:sz="0" w:space="0" w:color="auto"/>
            <w:right w:val="none" w:sz="0" w:space="0" w:color="auto"/>
          </w:divBdr>
        </w:div>
        <w:div w:id="740098332">
          <w:marLeft w:val="640"/>
          <w:marRight w:val="0"/>
          <w:marTop w:val="0"/>
          <w:marBottom w:val="0"/>
          <w:divBdr>
            <w:top w:val="none" w:sz="0" w:space="0" w:color="auto"/>
            <w:left w:val="none" w:sz="0" w:space="0" w:color="auto"/>
            <w:bottom w:val="none" w:sz="0" w:space="0" w:color="auto"/>
            <w:right w:val="none" w:sz="0" w:space="0" w:color="auto"/>
          </w:divBdr>
        </w:div>
        <w:div w:id="154803189">
          <w:marLeft w:val="640"/>
          <w:marRight w:val="0"/>
          <w:marTop w:val="0"/>
          <w:marBottom w:val="0"/>
          <w:divBdr>
            <w:top w:val="none" w:sz="0" w:space="0" w:color="auto"/>
            <w:left w:val="none" w:sz="0" w:space="0" w:color="auto"/>
            <w:bottom w:val="none" w:sz="0" w:space="0" w:color="auto"/>
            <w:right w:val="none" w:sz="0" w:space="0" w:color="auto"/>
          </w:divBdr>
        </w:div>
        <w:div w:id="60836777">
          <w:marLeft w:val="640"/>
          <w:marRight w:val="0"/>
          <w:marTop w:val="0"/>
          <w:marBottom w:val="0"/>
          <w:divBdr>
            <w:top w:val="none" w:sz="0" w:space="0" w:color="auto"/>
            <w:left w:val="none" w:sz="0" w:space="0" w:color="auto"/>
            <w:bottom w:val="none" w:sz="0" w:space="0" w:color="auto"/>
            <w:right w:val="none" w:sz="0" w:space="0" w:color="auto"/>
          </w:divBdr>
        </w:div>
        <w:div w:id="1105149753">
          <w:marLeft w:val="640"/>
          <w:marRight w:val="0"/>
          <w:marTop w:val="0"/>
          <w:marBottom w:val="0"/>
          <w:divBdr>
            <w:top w:val="none" w:sz="0" w:space="0" w:color="auto"/>
            <w:left w:val="none" w:sz="0" w:space="0" w:color="auto"/>
            <w:bottom w:val="none" w:sz="0" w:space="0" w:color="auto"/>
            <w:right w:val="none" w:sz="0" w:space="0" w:color="auto"/>
          </w:divBdr>
        </w:div>
        <w:div w:id="181550288">
          <w:marLeft w:val="640"/>
          <w:marRight w:val="0"/>
          <w:marTop w:val="0"/>
          <w:marBottom w:val="0"/>
          <w:divBdr>
            <w:top w:val="none" w:sz="0" w:space="0" w:color="auto"/>
            <w:left w:val="none" w:sz="0" w:space="0" w:color="auto"/>
            <w:bottom w:val="none" w:sz="0" w:space="0" w:color="auto"/>
            <w:right w:val="none" w:sz="0" w:space="0" w:color="auto"/>
          </w:divBdr>
        </w:div>
        <w:div w:id="602541676">
          <w:marLeft w:val="640"/>
          <w:marRight w:val="0"/>
          <w:marTop w:val="0"/>
          <w:marBottom w:val="0"/>
          <w:divBdr>
            <w:top w:val="none" w:sz="0" w:space="0" w:color="auto"/>
            <w:left w:val="none" w:sz="0" w:space="0" w:color="auto"/>
            <w:bottom w:val="none" w:sz="0" w:space="0" w:color="auto"/>
            <w:right w:val="none" w:sz="0" w:space="0" w:color="auto"/>
          </w:divBdr>
        </w:div>
        <w:div w:id="1279873610">
          <w:marLeft w:val="640"/>
          <w:marRight w:val="0"/>
          <w:marTop w:val="0"/>
          <w:marBottom w:val="0"/>
          <w:divBdr>
            <w:top w:val="none" w:sz="0" w:space="0" w:color="auto"/>
            <w:left w:val="none" w:sz="0" w:space="0" w:color="auto"/>
            <w:bottom w:val="none" w:sz="0" w:space="0" w:color="auto"/>
            <w:right w:val="none" w:sz="0" w:space="0" w:color="auto"/>
          </w:divBdr>
        </w:div>
        <w:div w:id="1942101894">
          <w:marLeft w:val="640"/>
          <w:marRight w:val="0"/>
          <w:marTop w:val="0"/>
          <w:marBottom w:val="0"/>
          <w:divBdr>
            <w:top w:val="none" w:sz="0" w:space="0" w:color="auto"/>
            <w:left w:val="none" w:sz="0" w:space="0" w:color="auto"/>
            <w:bottom w:val="none" w:sz="0" w:space="0" w:color="auto"/>
            <w:right w:val="none" w:sz="0" w:space="0" w:color="auto"/>
          </w:divBdr>
        </w:div>
        <w:div w:id="1884051349">
          <w:marLeft w:val="640"/>
          <w:marRight w:val="0"/>
          <w:marTop w:val="0"/>
          <w:marBottom w:val="0"/>
          <w:divBdr>
            <w:top w:val="none" w:sz="0" w:space="0" w:color="auto"/>
            <w:left w:val="none" w:sz="0" w:space="0" w:color="auto"/>
            <w:bottom w:val="none" w:sz="0" w:space="0" w:color="auto"/>
            <w:right w:val="none" w:sz="0" w:space="0" w:color="auto"/>
          </w:divBdr>
        </w:div>
        <w:div w:id="535512252">
          <w:marLeft w:val="640"/>
          <w:marRight w:val="0"/>
          <w:marTop w:val="0"/>
          <w:marBottom w:val="0"/>
          <w:divBdr>
            <w:top w:val="none" w:sz="0" w:space="0" w:color="auto"/>
            <w:left w:val="none" w:sz="0" w:space="0" w:color="auto"/>
            <w:bottom w:val="none" w:sz="0" w:space="0" w:color="auto"/>
            <w:right w:val="none" w:sz="0" w:space="0" w:color="auto"/>
          </w:divBdr>
        </w:div>
        <w:div w:id="128089444">
          <w:marLeft w:val="640"/>
          <w:marRight w:val="0"/>
          <w:marTop w:val="0"/>
          <w:marBottom w:val="0"/>
          <w:divBdr>
            <w:top w:val="none" w:sz="0" w:space="0" w:color="auto"/>
            <w:left w:val="none" w:sz="0" w:space="0" w:color="auto"/>
            <w:bottom w:val="none" w:sz="0" w:space="0" w:color="auto"/>
            <w:right w:val="none" w:sz="0" w:space="0" w:color="auto"/>
          </w:divBdr>
        </w:div>
        <w:div w:id="241724038">
          <w:marLeft w:val="640"/>
          <w:marRight w:val="0"/>
          <w:marTop w:val="0"/>
          <w:marBottom w:val="0"/>
          <w:divBdr>
            <w:top w:val="none" w:sz="0" w:space="0" w:color="auto"/>
            <w:left w:val="none" w:sz="0" w:space="0" w:color="auto"/>
            <w:bottom w:val="none" w:sz="0" w:space="0" w:color="auto"/>
            <w:right w:val="none" w:sz="0" w:space="0" w:color="auto"/>
          </w:divBdr>
        </w:div>
        <w:div w:id="1129132504">
          <w:marLeft w:val="640"/>
          <w:marRight w:val="0"/>
          <w:marTop w:val="0"/>
          <w:marBottom w:val="0"/>
          <w:divBdr>
            <w:top w:val="none" w:sz="0" w:space="0" w:color="auto"/>
            <w:left w:val="none" w:sz="0" w:space="0" w:color="auto"/>
            <w:bottom w:val="none" w:sz="0" w:space="0" w:color="auto"/>
            <w:right w:val="none" w:sz="0" w:space="0" w:color="auto"/>
          </w:divBdr>
        </w:div>
        <w:div w:id="1369376257">
          <w:marLeft w:val="640"/>
          <w:marRight w:val="0"/>
          <w:marTop w:val="0"/>
          <w:marBottom w:val="0"/>
          <w:divBdr>
            <w:top w:val="none" w:sz="0" w:space="0" w:color="auto"/>
            <w:left w:val="none" w:sz="0" w:space="0" w:color="auto"/>
            <w:bottom w:val="none" w:sz="0" w:space="0" w:color="auto"/>
            <w:right w:val="none" w:sz="0" w:space="0" w:color="auto"/>
          </w:divBdr>
        </w:div>
        <w:div w:id="1747528938">
          <w:marLeft w:val="640"/>
          <w:marRight w:val="0"/>
          <w:marTop w:val="0"/>
          <w:marBottom w:val="0"/>
          <w:divBdr>
            <w:top w:val="none" w:sz="0" w:space="0" w:color="auto"/>
            <w:left w:val="none" w:sz="0" w:space="0" w:color="auto"/>
            <w:bottom w:val="none" w:sz="0" w:space="0" w:color="auto"/>
            <w:right w:val="none" w:sz="0" w:space="0" w:color="auto"/>
          </w:divBdr>
        </w:div>
        <w:div w:id="831601237">
          <w:marLeft w:val="640"/>
          <w:marRight w:val="0"/>
          <w:marTop w:val="0"/>
          <w:marBottom w:val="0"/>
          <w:divBdr>
            <w:top w:val="none" w:sz="0" w:space="0" w:color="auto"/>
            <w:left w:val="none" w:sz="0" w:space="0" w:color="auto"/>
            <w:bottom w:val="none" w:sz="0" w:space="0" w:color="auto"/>
            <w:right w:val="none" w:sz="0" w:space="0" w:color="auto"/>
          </w:divBdr>
        </w:div>
        <w:div w:id="2004434325">
          <w:marLeft w:val="640"/>
          <w:marRight w:val="0"/>
          <w:marTop w:val="0"/>
          <w:marBottom w:val="0"/>
          <w:divBdr>
            <w:top w:val="none" w:sz="0" w:space="0" w:color="auto"/>
            <w:left w:val="none" w:sz="0" w:space="0" w:color="auto"/>
            <w:bottom w:val="none" w:sz="0" w:space="0" w:color="auto"/>
            <w:right w:val="none" w:sz="0" w:space="0" w:color="auto"/>
          </w:divBdr>
        </w:div>
        <w:div w:id="458377154">
          <w:marLeft w:val="640"/>
          <w:marRight w:val="0"/>
          <w:marTop w:val="0"/>
          <w:marBottom w:val="0"/>
          <w:divBdr>
            <w:top w:val="none" w:sz="0" w:space="0" w:color="auto"/>
            <w:left w:val="none" w:sz="0" w:space="0" w:color="auto"/>
            <w:bottom w:val="none" w:sz="0" w:space="0" w:color="auto"/>
            <w:right w:val="none" w:sz="0" w:space="0" w:color="auto"/>
          </w:divBdr>
        </w:div>
        <w:div w:id="46145952">
          <w:marLeft w:val="640"/>
          <w:marRight w:val="0"/>
          <w:marTop w:val="0"/>
          <w:marBottom w:val="0"/>
          <w:divBdr>
            <w:top w:val="none" w:sz="0" w:space="0" w:color="auto"/>
            <w:left w:val="none" w:sz="0" w:space="0" w:color="auto"/>
            <w:bottom w:val="none" w:sz="0" w:space="0" w:color="auto"/>
            <w:right w:val="none" w:sz="0" w:space="0" w:color="auto"/>
          </w:divBdr>
        </w:div>
        <w:div w:id="2050907639">
          <w:marLeft w:val="640"/>
          <w:marRight w:val="0"/>
          <w:marTop w:val="0"/>
          <w:marBottom w:val="0"/>
          <w:divBdr>
            <w:top w:val="none" w:sz="0" w:space="0" w:color="auto"/>
            <w:left w:val="none" w:sz="0" w:space="0" w:color="auto"/>
            <w:bottom w:val="none" w:sz="0" w:space="0" w:color="auto"/>
            <w:right w:val="none" w:sz="0" w:space="0" w:color="auto"/>
          </w:divBdr>
        </w:div>
        <w:div w:id="1675961519">
          <w:marLeft w:val="640"/>
          <w:marRight w:val="0"/>
          <w:marTop w:val="0"/>
          <w:marBottom w:val="0"/>
          <w:divBdr>
            <w:top w:val="none" w:sz="0" w:space="0" w:color="auto"/>
            <w:left w:val="none" w:sz="0" w:space="0" w:color="auto"/>
            <w:bottom w:val="none" w:sz="0" w:space="0" w:color="auto"/>
            <w:right w:val="none" w:sz="0" w:space="0" w:color="auto"/>
          </w:divBdr>
        </w:div>
        <w:div w:id="1455365273">
          <w:marLeft w:val="640"/>
          <w:marRight w:val="0"/>
          <w:marTop w:val="0"/>
          <w:marBottom w:val="0"/>
          <w:divBdr>
            <w:top w:val="none" w:sz="0" w:space="0" w:color="auto"/>
            <w:left w:val="none" w:sz="0" w:space="0" w:color="auto"/>
            <w:bottom w:val="none" w:sz="0" w:space="0" w:color="auto"/>
            <w:right w:val="none" w:sz="0" w:space="0" w:color="auto"/>
          </w:divBdr>
        </w:div>
        <w:div w:id="958026290">
          <w:marLeft w:val="640"/>
          <w:marRight w:val="0"/>
          <w:marTop w:val="0"/>
          <w:marBottom w:val="0"/>
          <w:divBdr>
            <w:top w:val="none" w:sz="0" w:space="0" w:color="auto"/>
            <w:left w:val="none" w:sz="0" w:space="0" w:color="auto"/>
            <w:bottom w:val="none" w:sz="0" w:space="0" w:color="auto"/>
            <w:right w:val="none" w:sz="0" w:space="0" w:color="auto"/>
          </w:divBdr>
        </w:div>
        <w:div w:id="1524896687">
          <w:marLeft w:val="640"/>
          <w:marRight w:val="0"/>
          <w:marTop w:val="0"/>
          <w:marBottom w:val="0"/>
          <w:divBdr>
            <w:top w:val="none" w:sz="0" w:space="0" w:color="auto"/>
            <w:left w:val="none" w:sz="0" w:space="0" w:color="auto"/>
            <w:bottom w:val="none" w:sz="0" w:space="0" w:color="auto"/>
            <w:right w:val="none" w:sz="0" w:space="0" w:color="auto"/>
          </w:divBdr>
        </w:div>
        <w:div w:id="490605107">
          <w:marLeft w:val="640"/>
          <w:marRight w:val="0"/>
          <w:marTop w:val="0"/>
          <w:marBottom w:val="0"/>
          <w:divBdr>
            <w:top w:val="none" w:sz="0" w:space="0" w:color="auto"/>
            <w:left w:val="none" w:sz="0" w:space="0" w:color="auto"/>
            <w:bottom w:val="none" w:sz="0" w:space="0" w:color="auto"/>
            <w:right w:val="none" w:sz="0" w:space="0" w:color="auto"/>
          </w:divBdr>
        </w:div>
        <w:div w:id="1419251666">
          <w:marLeft w:val="640"/>
          <w:marRight w:val="0"/>
          <w:marTop w:val="0"/>
          <w:marBottom w:val="0"/>
          <w:divBdr>
            <w:top w:val="none" w:sz="0" w:space="0" w:color="auto"/>
            <w:left w:val="none" w:sz="0" w:space="0" w:color="auto"/>
            <w:bottom w:val="none" w:sz="0" w:space="0" w:color="auto"/>
            <w:right w:val="none" w:sz="0" w:space="0" w:color="auto"/>
          </w:divBdr>
        </w:div>
        <w:div w:id="1740207871">
          <w:marLeft w:val="640"/>
          <w:marRight w:val="0"/>
          <w:marTop w:val="0"/>
          <w:marBottom w:val="0"/>
          <w:divBdr>
            <w:top w:val="none" w:sz="0" w:space="0" w:color="auto"/>
            <w:left w:val="none" w:sz="0" w:space="0" w:color="auto"/>
            <w:bottom w:val="none" w:sz="0" w:space="0" w:color="auto"/>
            <w:right w:val="none" w:sz="0" w:space="0" w:color="auto"/>
          </w:divBdr>
        </w:div>
        <w:div w:id="1093746373">
          <w:marLeft w:val="640"/>
          <w:marRight w:val="0"/>
          <w:marTop w:val="0"/>
          <w:marBottom w:val="0"/>
          <w:divBdr>
            <w:top w:val="none" w:sz="0" w:space="0" w:color="auto"/>
            <w:left w:val="none" w:sz="0" w:space="0" w:color="auto"/>
            <w:bottom w:val="none" w:sz="0" w:space="0" w:color="auto"/>
            <w:right w:val="none" w:sz="0" w:space="0" w:color="auto"/>
          </w:divBdr>
        </w:div>
        <w:div w:id="691150223">
          <w:marLeft w:val="640"/>
          <w:marRight w:val="0"/>
          <w:marTop w:val="0"/>
          <w:marBottom w:val="0"/>
          <w:divBdr>
            <w:top w:val="none" w:sz="0" w:space="0" w:color="auto"/>
            <w:left w:val="none" w:sz="0" w:space="0" w:color="auto"/>
            <w:bottom w:val="none" w:sz="0" w:space="0" w:color="auto"/>
            <w:right w:val="none" w:sz="0" w:space="0" w:color="auto"/>
          </w:divBdr>
        </w:div>
        <w:div w:id="251010138">
          <w:marLeft w:val="640"/>
          <w:marRight w:val="0"/>
          <w:marTop w:val="0"/>
          <w:marBottom w:val="0"/>
          <w:divBdr>
            <w:top w:val="none" w:sz="0" w:space="0" w:color="auto"/>
            <w:left w:val="none" w:sz="0" w:space="0" w:color="auto"/>
            <w:bottom w:val="none" w:sz="0" w:space="0" w:color="auto"/>
            <w:right w:val="none" w:sz="0" w:space="0" w:color="auto"/>
          </w:divBdr>
        </w:div>
        <w:div w:id="773208155">
          <w:marLeft w:val="640"/>
          <w:marRight w:val="0"/>
          <w:marTop w:val="0"/>
          <w:marBottom w:val="0"/>
          <w:divBdr>
            <w:top w:val="none" w:sz="0" w:space="0" w:color="auto"/>
            <w:left w:val="none" w:sz="0" w:space="0" w:color="auto"/>
            <w:bottom w:val="none" w:sz="0" w:space="0" w:color="auto"/>
            <w:right w:val="none" w:sz="0" w:space="0" w:color="auto"/>
          </w:divBdr>
        </w:div>
        <w:div w:id="630290172">
          <w:marLeft w:val="640"/>
          <w:marRight w:val="0"/>
          <w:marTop w:val="0"/>
          <w:marBottom w:val="0"/>
          <w:divBdr>
            <w:top w:val="none" w:sz="0" w:space="0" w:color="auto"/>
            <w:left w:val="none" w:sz="0" w:space="0" w:color="auto"/>
            <w:bottom w:val="none" w:sz="0" w:space="0" w:color="auto"/>
            <w:right w:val="none" w:sz="0" w:space="0" w:color="auto"/>
          </w:divBdr>
        </w:div>
        <w:div w:id="1533498415">
          <w:marLeft w:val="640"/>
          <w:marRight w:val="0"/>
          <w:marTop w:val="0"/>
          <w:marBottom w:val="0"/>
          <w:divBdr>
            <w:top w:val="none" w:sz="0" w:space="0" w:color="auto"/>
            <w:left w:val="none" w:sz="0" w:space="0" w:color="auto"/>
            <w:bottom w:val="none" w:sz="0" w:space="0" w:color="auto"/>
            <w:right w:val="none" w:sz="0" w:space="0" w:color="auto"/>
          </w:divBdr>
        </w:div>
        <w:div w:id="1123156390">
          <w:marLeft w:val="640"/>
          <w:marRight w:val="0"/>
          <w:marTop w:val="0"/>
          <w:marBottom w:val="0"/>
          <w:divBdr>
            <w:top w:val="none" w:sz="0" w:space="0" w:color="auto"/>
            <w:left w:val="none" w:sz="0" w:space="0" w:color="auto"/>
            <w:bottom w:val="none" w:sz="0" w:space="0" w:color="auto"/>
            <w:right w:val="none" w:sz="0" w:space="0" w:color="auto"/>
          </w:divBdr>
        </w:div>
        <w:div w:id="1117603398">
          <w:marLeft w:val="640"/>
          <w:marRight w:val="0"/>
          <w:marTop w:val="0"/>
          <w:marBottom w:val="0"/>
          <w:divBdr>
            <w:top w:val="none" w:sz="0" w:space="0" w:color="auto"/>
            <w:left w:val="none" w:sz="0" w:space="0" w:color="auto"/>
            <w:bottom w:val="none" w:sz="0" w:space="0" w:color="auto"/>
            <w:right w:val="none" w:sz="0" w:space="0" w:color="auto"/>
          </w:divBdr>
        </w:div>
        <w:div w:id="95712881">
          <w:marLeft w:val="640"/>
          <w:marRight w:val="0"/>
          <w:marTop w:val="0"/>
          <w:marBottom w:val="0"/>
          <w:divBdr>
            <w:top w:val="none" w:sz="0" w:space="0" w:color="auto"/>
            <w:left w:val="none" w:sz="0" w:space="0" w:color="auto"/>
            <w:bottom w:val="none" w:sz="0" w:space="0" w:color="auto"/>
            <w:right w:val="none" w:sz="0" w:space="0" w:color="auto"/>
          </w:divBdr>
        </w:div>
        <w:div w:id="1953123778">
          <w:marLeft w:val="640"/>
          <w:marRight w:val="0"/>
          <w:marTop w:val="0"/>
          <w:marBottom w:val="0"/>
          <w:divBdr>
            <w:top w:val="none" w:sz="0" w:space="0" w:color="auto"/>
            <w:left w:val="none" w:sz="0" w:space="0" w:color="auto"/>
            <w:bottom w:val="none" w:sz="0" w:space="0" w:color="auto"/>
            <w:right w:val="none" w:sz="0" w:space="0" w:color="auto"/>
          </w:divBdr>
        </w:div>
        <w:div w:id="670378399">
          <w:marLeft w:val="640"/>
          <w:marRight w:val="0"/>
          <w:marTop w:val="0"/>
          <w:marBottom w:val="0"/>
          <w:divBdr>
            <w:top w:val="none" w:sz="0" w:space="0" w:color="auto"/>
            <w:left w:val="none" w:sz="0" w:space="0" w:color="auto"/>
            <w:bottom w:val="none" w:sz="0" w:space="0" w:color="auto"/>
            <w:right w:val="none" w:sz="0" w:space="0" w:color="auto"/>
          </w:divBdr>
        </w:div>
        <w:div w:id="1176724347">
          <w:marLeft w:val="640"/>
          <w:marRight w:val="0"/>
          <w:marTop w:val="0"/>
          <w:marBottom w:val="0"/>
          <w:divBdr>
            <w:top w:val="none" w:sz="0" w:space="0" w:color="auto"/>
            <w:left w:val="none" w:sz="0" w:space="0" w:color="auto"/>
            <w:bottom w:val="none" w:sz="0" w:space="0" w:color="auto"/>
            <w:right w:val="none" w:sz="0" w:space="0" w:color="auto"/>
          </w:divBdr>
        </w:div>
        <w:div w:id="382680382">
          <w:marLeft w:val="640"/>
          <w:marRight w:val="0"/>
          <w:marTop w:val="0"/>
          <w:marBottom w:val="0"/>
          <w:divBdr>
            <w:top w:val="none" w:sz="0" w:space="0" w:color="auto"/>
            <w:left w:val="none" w:sz="0" w:space="0" w:color="auto"/>
            <w:bottom w:val="none" w:sz="0" w:space="0" w:color="auto"/>
            <w:right w:val="none" w:sz="0" w:space="0" w:color="auto"/>
          </w:divBdr>
        </w:div>
        <w:div w:id="160199808">
          <w:marLeft w:val="640"/>
          <w:marRight w:val="0"/>
          <w:marTop w:val="0"/>
          <w:marBottom w:val="0"/>
          <w:divBdr>
            <w:top w:val="none" w:sz="0" w:space="0" w:color="auto"/>
            <w:left w:val="none" w:sz="0" w:space="0" w:color="auto"/>
            <w:bottom w:val="none" w:sz="0" w:space="0" w:color="auto"/>
            <w:right w:val="none" w:sz="0" w:space="0" w:color="auto"/>
          </w:divBdr>
        </w:div>
        <w:div w:id="216554301">
          <w:marLeft w:val="640"/>
          <w:marRight w:val="0"/>
          <w:marTop w:val="0"/>
          <w:marBottom w:val="0"/>
          <w:divBdr>
            <w:top w:val="none" w:sz="0" w:space="0" w:color="auto"/>
            <w:left w:val="none" w:sz="0" w:space="0" w:color="auto"/>
            <w:bottom w:val="none" w:sz="0" w:space="0" w:color="auto"/>
            <w:right w:val="none" w:sz="0" w:space="0" w:color="auto"/>
          </w:divBdr>
        </w:div>
        <w:div w:id="1545870910">
          <w:marLeft w:val="640"/>
          <w:marRight w:val="0"/>
          <w:marTop w:val="0"/>
          <w:marBottom w:val="0"/>
          <w:divBdr>
            <w:top w:val="none" w:sz="0" w:space="0" w:color="auto"/>
            <w:left w:val="none" w:sz="0" w:space="0" w:color="auto"/>
            <w:bottom w:val="none" w:sz="0" w:space="0" w:color="auto"/>
            <w:right w:val="none" w:sz="0" w:space="0" w:color="auto"/>
          </w:divBdr>
        </w:div>
        <w:div w:id="839274593">
          <w:marLeft w:val="640"/>
          <w:marRight w:val="0"/>
          <w:marTop w:val="0"/>
          <w:marBottom w:val="0"/>
          <w:divBdr>
            <w:top w:val="none" w:sz="0" w:space="0" w:color="auto"/>
            <w:left w:val="none" w:sz="0" w:space="0" w:color="auto"/>
            <w:bottom w:val="none" w:sz="0" w:space="0" w:color="auto"/>
            <w:right w:val="none" w:sz="0" w:space="0" w:color="auto"/>
          </w:divBdr>
        </w:div>
        <w:div w:id="1071536827">
          <w:marLeft w:val="640"/>
          <w:marRight w:val="0"/>
          <w:marTop w:val="0"/>
          <w:marBottom w:val="0"/>
          <w:divBdr>
            <w:top w:val="none" w:sz="0" w:space="0" w:color="auto"/>
            <w:left w:val="none" w:sz="0" w:space="0" w:color="auto"/>
            <w:bottom w:val="none" w:sz="0" w:space="0" w:color="auto"/>
            <w:right w:val="none" w:sz="0" w:space="0" w:color="auto"/>
          </w:divBdr>
        </w:div>
        <w:div w:id="1428647620">
          <w:marLeft w:val="640"/>
          <w:marRight w:val="0"/>
          <w:marTop w:val="0"/>
          <w:marBottom w:val="0"/>
          <w:divBdr>
            <w:top w:val="none" w:sz="0" w:space="0" w:color="auto"/>
            <w:left w:val="none" w:sz="0" w:space="0" w:color="auto"/>
            <w:bottom w:val="none" w:sz="0" w:space="0" w:color="auto"/>
            <w:right w:val="none" w:sz="0" w:space="0" w:color="auto"/>
          </w:divBdr>
        </w:div>
        <w:div w:id="132261899">
          <w:marLeft w:val="640"/>
          <w:marRight w:val="0"/>
          <w:marTop w:val="0"/>
          <w:marBottom w:val="0"/>
          <w:divBdr>
            <w:top w:val="none" w:sz="0" w:space="0" w:color="auto"/>
            <w:left w:val="none" w:sz="0" w:space="0" w:color="auto"/>
            <w:bottom w:val="none" w:sz="0" w:space="0" w:color="auto"/>
            <w:right w:val="none" w:sz="0" w:space="0" w:color="auto"/>
          </w:divBdr>
        </w:div>
        <w:div w:id="792678887">
          <w:marLeft w:val="640"/>
          <w:marRight w:val="0"/>
          <w:marTop w:val="0"/>
          <w:marBottom w:val="0"/>
          <w:divBdr>
            <w:top w:val="none" w:sz="0" w:space="0" w:color="auto"/>
            <w:left w:val="none" w:sz="0" w:space="0" w:color="auto"/>
            <w:bottom w:val="none" w:sz="0" w:space="0" w:color="auto"/>
            <w:right w:val="none" w:sz="0" w:space="0" w:color="auto"/>
          </w:divBdr>
        </w:div>
        <w:div w:id="729619937">
          <w:marLeft w:val="640"/>
          <w:marRight w:val="0"/>
          <w:marTop w:val="0"/>
          <w:marBottom w:val="0"/>
          <w:divBdr>
            <w:top w:val="none" w:sz="0" w:space="0" w:color="auto"/>
            <w:left w:val="none" w:sz="0" w:space="0" w:color="auto"/>
            <w:bottom w:val="none" w:sz="0" w:space="0" w:color="auto"/>
            <w:right w:val="none" w:sz="0" w:space="0" w:color="auto"/>
          </w:divBdr>
        </w:div>
        <w:div w:id="1113943231">
          <w:marLeft w:val="640"/>
          <w:marRight w:val="0"/>
          <w:marTop w:val="0"/>
          <w:marBottom w:val="0"/>
          <w:divBdr>
            <w:top w:val="none" w:sz="0" w:space="0" w:color="auto"/>
            <w:left w:val="none" w:sz="0" w:space="0" w:color="auto"/>
            <w:bottom w:val="none" w:sz="0" w:space="0" w:color="auto"/>
            <w:right w:val="none" w:sz="0" w:space="0" w:color="auto"/>
          </w:divBdr>
        </w:div>
        <w:div w:id="2018312217">
          <w:marLeft w:val="640"/>
          <w:marRight w:val="0"/>
          <w:marTop w:val="0"/>
          <w:marBottom w:val="0"/>
          <w:divBdr>
            <w:top w:val="none" w:sz="0" w:space="0" w:color="auto"/>
            <w:left w:val="none" w:sz="0" w:space="0" w:color="auto"/>
            <w:bottom w:val="none" w:sz="0" w:space="0" w:color="auto"/>
            <w:right w:val="none" w:sz="0" w:space="0" w:color="auto"/>
          </w:divBdr>
        </w:div>
        <w:div w:id="978266449">
          <w:marLeft w:val="640"/>
          <w:marRight w:val="0"/>
          <w:marTop w:val="0"/>
          <w:marBottom w:val="0"/>
          <w:divBdr>
            <w:top w:val="none" w:sz="0" w:space="0" w:color="auto"/>
            <w:left w:val="none" w:sz="0" w:space="0" w:color="auto"/>
            <w:bottom w:val="none" w:sz="0" w:space="0" w:color="auto"/>
            <w:right w:val="none" w:sz="0" w:space="0" w:color="auto"/>
          </w:divBdr>
        </w:div>
        <w:div w:id="663778716">
          <w:marLeft w:val="640"/>
          <w:marRight w:val="0"/>
          <w:marTop w:val="0"/>
          <w:marBottom w:val="0"/>
          <w:divBdr>
            <w:top w:val="none" w:sz="0" w:space="0" w:color="auto"/>
            <w:left w:val="none" w:sz="0" w:space="0" w:color="auto"/>
            <w:bottom w:val="none" w:sz="0" w:space="0" w:color="auto"/>
            <w:right w:val="none" w:sz="0" w:space="0" w:color="auto"/>
          </w:divBdr>
        </w:div>
        <w:div w:id="264122347">
          <w:marLeft w:val="640"/>
          <w:marRight w:val="0"/>
          <w:marTop w:val="0"/>
          <w:marBottom w:val="0"/>
          <w:divBdr>
            <w:top w:val="none" w:sz="0" w:space="0" w:color="auto"/>
            <w:left w:val="none" w:sz="0" w:space="0" w:color="auto"/>
            <w:bottom w:val="none" w:sz="0" w:space="0" w:color="auto"/>
            <w:right w:val="none" w:sz="0" w:space="0" w:color="auto"/>
          </w:divBdr>
        </w:div>
        <w:div w:id="1800875379">
          <w:marLeft w:val="640"/>
          <w:marRight w:val="0"/>
          <w:marTop w:val="0"/>
          <w:marBottom w:val="0"/>
          <w:divBdr>
            <w:top w:val="none" w:sz="0" w:space="0" w:color="auto"/>
            <w:left w:val="none" w:sz="0" w:space="0" w:color="auto"/>
            <w:bottom w:val="none" w:sz="0" w:space="0" w:color="auto"/>
            <w:right w:val="none" w:sz="0" w:space="0" w:color="auto"/>
          </w:divBdr>
        </w:div>
        <w:div w:id="946934793">
          <w:marLeft w:val="640"/>
          <w:marRight w:val="0"/>
          <w:marTop w:val="0"/>
          <w:marBottom w:val="0"/>
          <w:divBdr>
            <w:top w:val="none" w:sz="0" w:space="0" w:color="auto"/>
            <w:left w:val="none" w:sz="0" w:space="0" w:color="auto"/>
            <w:bottom w:val="none" w:sz="0" w:space="0" w:color="auto"/>
            <w:right w:val="none" w:sz="0" w:space="0" w:color="auto"/>
          </w:divBdr>
        </w:div>
        <w:div w:id="653142881">
          <w:marLeft w:val="640"/>
          <w:marRight w:val="0"/>
          <w:marTop w:val="0"/>
          <w:marBottom w:val="0"/>
          <w:divBdr>
            <w:top w:val="none" w:sz="0" w:space="0" w:color="auto"/>
            <w:left w:val="none" w:sz="0" w:space="0" w:color="auto"/>
            <w:bottom w:val="none" w:sz="0" w:space="0" w:color="auto"/>
            <w:right w:val="none" w:sz="0" w:space="0" w:color="auto"/>
          </w:divBdr>
        </w:div>
        <w:div w:id="755789004">
          <w:marLeft w:val="640"/>
          <w:marRight w:val="0"/>
          <w:marTop w:val="0"/>
          <w:marBottom w:val="0"/>
          <w:divBdr>
            <w:top w:val="none" w:sz="0" w:space="0" w:color="auto"/>
            <w:left w:val="none" w:sz="0" w:space="0" w:color="auto"/>
            <w:bottom w:val="none" w:sz="0" w:space="0" w:color="auto"/>
            <w:right w:val="none" w:sz="0" w:space="0" w:color="auto"/>
          </w:divBdr>
        </w:div>
        <w:div w:id="1721246916">
          <w:marLeft w:val="640"/>
          <w:marRight w:val="0"/>
          <w:marTop w:val="0"/>
          <w:marBottom w:val="0"/>
          <w:divBdr>
            <w:top w:val="none" w:sz="0" w:space="0" w:color="auto"/>
            <w:left w:val="none" w:sz="0" w:space="0" w:color="auto"/>
            <w:bottom w:val="none" w:sz="0" w:space="0" w:color="auto"/>
            <w:right w:val="none" w:sz="0" w:space="0" w:color="auto"/>
          </w:divBdr>
        </w:div>
        <w:div w:id="2052073429">
          <w:marLeft w:val="640"/>
          <w:marRight w:val="0"/>
          <w:marTop w:val="0"/>
          <w:marBottom w:val="0"/>
          <w:divBdr>
            <w:top w:val="none" w:sz="0" w:space="0" w:color="auto"/>
            <w:left w:val="none" w:sz="0" w:space="0" w:color="auto"/>
            <w:bottom w:val="none" w:sz="0" w:space="0" w:color="auto"/>
            <w:right w:val="none" w:sz="0" w:space="0" w:color="auto"/>
          </w:divBdr>
        </w:div>
        <w:div w:id="454251015">
          <w:marLeft w:val="640"/>
          <w:marRight w:val="0"/>
          <w:marTop w:val="0"/>
          <w:marBottom w:val="0"/>
          <w:divBdr>
            <w:top w:val="none" w:sz="0" w:space="0" w:color="auto"/>
            <w:left w:val="none" w:sz="0" w:space="0" w:color="auto"/>
            <w:bottom w:val="none" w:sz="0" w:space="0" w:color="auto"/>
            <w:right w:val="none" w:sz="0" w:space="0" w:color="auto"/>
          </w:divBdr>
        </w:div>
        <w:div w:id="1780829492">
          <w:marLeft w:val="640"/>
          <w:marRight w:val="0"/>
          <w:marTop w:val="0"/>
          <w:marBottom w:val="0"/>
          <w:divBdr>
            <w:top w:val="none" w:sz="0" w:space="0" w:color="auto"/>
            <w:left w:val="none" w:sz="0" w:space="0" w:color="auto"/>
            <w:bottom w:val="none" w:sz="0" w:space="0" w:color="auto"/>
            <w:right w:val="none" w:sz="0" w:space="0" w:color="auto"/>
          </w:divBdr>
        </w:div>
        <w:div w:id="1711346473">
          <w:marLeft w:val="640"/>
          <w:marRight w:val="0"/>
          <w:marTop w:val="0"/>
          <w:marBottom w:val="0"/>
          <w:divBdr>
            <w:top w:val="none" w:sz="0" w:space="0" w:color="auto"/>
            <w:left w:val="none" w:sz="0" w:space="0" w:color="auto"/>
            <w:bottom w:val="none" w:sz="0" w:space="0" w:color="auto"/>
            <w:right w:val="none" w:sz="0" w:space="0" w:color="auto"/>
          </w:divBdr>
        </w:div>
        <w:div w:id="309332353">
          <w:marLeft w:val="640"/>
          <w:marRight w:val="0"/>
          <w:marTop w:val="0"/>
          <w:marBottom w:val="0"/>
          <w:divBdr>
            <w:top w:val="none" w:sz="0" w:space="0" w:color="auto"/>
            <w:left w:val="none" w:sz="0" w:space="0" w:color="auto"/>
            <w:bottom w:val="none" w:sz="0" w:space="0" w:color="auto"/>
            <w:right w:val="none" w:sz="0" w:space="0" w:color="auto"/>
          </w:divBdr>
        </w:div>
        <w:div w:id="301544139">
          <w:marLeft w:val="640"/>
          <w:marRight w:val="0"/>
          <w:marTop w:val="0"/>
          <w:marBottom w:val="0"/>
          <w:divBdr>
            <w:top w:val="none" w:sz="0" w:space="0" w:color="auto"/>
            <w:left w:val="none" w:sz="0" w:space="0" w:color="auto"/>
            <w:bottom w:val="none" w:sz="0" w:space="0" w:color="auto"/>
            <w:right w:val="none" w:sz="0" w:space="0" w:color="auto"/>
          </w:divBdr>
        </w:div>
        <w:div w:id="470100816">
          <w:marLeft w:val="640"/>
          <w:marRight w:val="0"/>
          <w:marTop w:val="0"/>
          <w:marBottom w:val="0"/>
          <w:divBdr>
            <w:top w:val="none" w:sz="0" w:space="0" w:color="auto"/>
            <w:left w:val="none" w:sz="0" w:space="0" w:color="auto"/>
            <w:bottom w:val="none" w:sz="0" w:space="0" w:color="auto"/>
            <w:right w:val="none" w:sz="0" w:space="0" w:color="auto"/>
          </w:divBdr>
        </w:div>
        <w:div w:id="1112671022">
          <w:marLeft w:val="640"/>
          <w:marRight w:val="0"/>
          <w:marTop w:val="0"/>
          <w:marBottom w:val="0"/>
          <w:divBdr>
            <w:top w:val="none" w:sz="0" w:space="0" w:color="auto"/>
            <w:left w:val="none" w:sz="0" w:space="0" w:color="auto"/>
            <w:bottom w:val="none" w:sz="0" w:space="0" w:color="auto"/>
            <w:right w:val="none" w:sz="0" w:space="0" w:color="auto"/>
          </w:divBdr>
        </w:div>
        <w:div w:id="122772631">
          <w:marLeft w:val="640"/>
          <w:marRight w:val="0"/>
          <w:marTop w:val="0"/>
          <w:marBottom w:val="0"/>
          <w:divBdr>
            <w:top w:val="none" w:sz="0" w:space="0" w:color="auto"/>
            <w:left w:val="none" w:sz="0" w:space="0" w:color="auto"/>
            <w:bottom w:val="none" w:sz="0" w:space="0" w:color="auto"/>
            <w:right w:val="none" w:sz="0" w:space="0" w:color="auto"/>
          </w:divBdr>
        </w:div>
        <w:div w:id="1048146846">
          <w:marLeft w:val="640"/>
          <w:marRight w:val="0"/>
          <w:marTop w:val="0"/>
          <w:marBottom w:val="0"/>
          <w:divBdr>
            <w:top w:val="none" w:sz="0" w:space="0" w:color="auto"/>
            <w:left w:val="none" w:sz="0" w:space="0" w:color="auto"/>
            <w:bottom w:val="none" w:sz="0" w:space="0" w:color="auto"/>
            <w:right w:val="none" w:sz="0" w:space="0" w:color="auto"/>
          </w:divBdr>
        </w:div>
        <w:div w:id="655913590">
          <w:marLeft w:val="640"/>
          <w:marRight w:val="0"/>
          <w:marTop w:val="0"/>
          <w:marBottom w:val="0"/>
          <w:divBdr>
            <w:top w:val="none" w:sz="0" w:space="0" w:color="auto"/>
            <w:left w:val="none" w:sz="0" w:space="0" w:color="auto"/>
            <w:bottom w:val="none" w:sz="0" w:space="0" w:color="auto"/>
            <w:right w:val="none" w:sz="0" w:space="0" w:color="auto"/>
          </w:divBdr>
        </w:div>
        <w:div w:id="969046486">
          <w:marLeft w:val="640"/>
          <w:marRight w:val="0"/>
          <w:marTop w:val="0"/>
          <w:marBottom w:val="0"/>
          <w:divBdr>
            <w:top w:val="none" w:sz="0" w:space="0" w:color="auto"/>
            <w:left w:val="none" w:sz="0" w:space="0" w:color="auto"/>
            <w:bottom w:val="none" w:sz="0" w:space="0" w:color="auto"/>
            <w:right w:val="none" w:sz="0" w:space="0" w:color="auto"/>
          </w:divBdr>
        </w:div>
        <w:div w:id="1098983090">
          <w:marLeft w:val="640"/>
          <w:marRight w:val="0"/>
          <w:marTop w:val="0"/>
          <w:marBottom w:val="0"/>
          <w:divBdr>
            <w:top w:val="none" w:sz="0" w:space="0" w:color="auto"/>
            <w:left w:val="none" w:sz="0" w:space="0" w:color="auto"/>
            <w:bottom w:val="none" w:sz="0" w:space="0" w:color="auto"/>
            <w:right w:val="none" w:sz="0" w:space="0" w:color="auto"/>
          </w:divBdr>
        </w:div>
        <w:div w:id="331153449">
          <w:marLeft w:val="640"/>
          <w:marRight w:val="0"/>
          <w:marTop w:val="0"/>
          <w:marBottom w:val="0"/>
          <w:divBdr>
            <w:top w:val="none" w:sz="0" w:space="0" w:color="auto"/>
            <w:left w:val="none" w:sz="0" w:space="0" w:color="auto"/>
            <w:bottom w:val="none" w:sz="0" w:space="0" w:color="auto"/>
            <w:right w:val="none" w:sz="0" w:space="0" w:color="auto"/>
          </w:divBdr>
        </w:div>
        <w:div w:id="839003729">
          <w:marLeft w:val="640"/>
          <w:marRight w:val="0"/>
          <w:marTop w:val="0"/>
          <w:marBottom w:val="0"/>
          <w:divBdr>
            <w:top w:val="none" w:sz="0" w:space="0" w:color="auto"/>
            <w:left w:val="none" w:sz="0" w:space="0" w:color="auto"/>
            <w:bottom w:val="none" w:sz="0" w:space="0" w:color="auto"/>
            <w:right w:val="none" w:sz="0" w:space="0" w:color="auto"/>
          </w:divBdr>
        </w:div>
        <w:div w:id="1989623406">
          <w:marLeft w:val="640"/>
          <w:marRight w:val="0"/>
          <w:marTop w:val="0"/>
          <w:marBottom w:val="0"/>
          <w:divBdr>
            <w:top w:val="none" w:sz="0" w:space="0" w:color="auto"/>
            <w:left w:val="none" w:sz="0" w:space="0" w:color="auto"/>
            <w:bottom w:val="none" w:sz="0" w:space="0" w:color="auto"/>
            <w:right w:val="none" w:sz="0" w:space="0" w:color="auto"/>
          </w:divBdr>
        </w:div>
        <w:div w:id="699823504">
          <w:marLeft w:val="640"/>
          <w:marRight w:val="0"/>
          <w:marTop w:val="0"/>
          <w:marBottom w:val="0"/>
          <w:divBdr>
            <w:top w:val="none" w:sz="0" w:space="0" w:color="auto"/>
            <w:left w:val="none" w:sz="0" w:space="0" w:color="auto"/>
            <w:bottom w:val="none" w:sz="0" w:space="0" w:color="auto"/>
            <w:right w:val="none" w:sz="0" w:space="0" w:color="auto"/>
          </w:divBdr>
        </w:div>
        <w:div w:id="824123053">
          <w:marLeft w:val="640"/>
          <w:marRight w:val="0"/>
          <w:marTop w:val="0"/>
          <w:marBottom w:val="0"/>
          <w:divBdr>
            <w:top w:val="none" w:sz="0" w:space="0" w:color="auto"/>
            <w:left w:val="none" w:sz="0" w:space="0" w:color="auto"/>
            <w:bottom w:val="none" w:sz="0" w:space="0" w:color="auto"/>
            <w:right w:val="none" w:sz="0" w:space="0" w:color="auto"/>
          </w:divBdr>
        </w:div>
        <w:div w:id="1514806118">
          <w:marLeft w:val="640"/>
          <w:marRight w:val="0"/>
          <w:marTop w:val="0"/>
          <w:marBottom w:val="0"/>
          <w:divBdr>
            <w:top w:val="none" w:sz="0" w:space="0" w:color="auto"/>
            <w:left w:val="none" w:sz="0" w:space="0" w:color="auto"/>
            <w:bottom w:val="none" w:sz="0" w:space="0" w:color="auto"/>
            <w:right w:val="none" w:sz="0" w:space="0" w:color="auto"/>
          </w:divBdr>
        </w:div>
        <w:div w:id="367679326">
          <w:marLeft w:val="640"/>
          <w:marRight w:val="0"/>
          <w:marTop w:val="0"/>
          <w:marBottom w:val="0"/>
          <w:divBdr>
            <w:top w:val="none" w:sz="0" w:space="0" w:color="auto"/>
            <w:left w:val="none" w:sz="0" w:space="0" w:color="auto"/>
            <w:bottom w:val="none" w:sz="0" w:space="0" w:color="auto"/>
            <w:right w:val="none" w:sz="0" w:space="0" w:color="auto"/>
          </w:divBdr>
        </w:div>
        <w:div w:id="1205680711">
          <w:marLeft w:val="640"/>
          <w:marRight w:val="0"/>
          <w:marTop w:val="0"/>
          <w:marBottom w:val="0"/>
          <w:divBdr>
            <w:top w:val="none" w:sz="0" w:space="0" w:color="auto"/>
            <w:left w:val="none" w:sz="0" w:space="0" w:color="auto"/>
            <w:bottom w:val="none" w:sz="0" w:space="0" w:color="auto"/>
            <w:right w:val="none" w:sz="0" w:space="0" w:color="auto"/>
          </w:divBdr>
        </w:div>
        <w:div w:id="1462963388">
          <w:marLeft w:val="640"/>
          <w:marRight w:val="0"/>
          <w:marTop w:val="0"/>
          <w:marBottom w:val="0"/>
          <w:divBdr>
            <w:top w:val="none" w:sz="0" w:space="0" w:color="auto"/>
            <w:left w:val="none" w:sz="0" w:space="0" w:color="auto"/>
            <w:bottom w:val="none" w:sz="0" w:space="0" w:color="auto"/>
            <w:right w:val="none" w:sz="0" w:space="0" w:color="auto"/>
          </w:divBdr>
        </w:div>
        <w:div w:id="616760680">
          <w:marLeft w:val="640"/>
          <w:marRight w:val="0"/>
          <w:marTop w:val="0"/>
          <w:marBottom w:val="0"/>
          <w:divBdr>
            <w:top w:val="none" w:sz="0" w:space="0" w:color="auto"/>
            <w:left w:val="none" w:sz="0" w:space="0" w:color="auto"/>
            <w:bottom w:val="none" w:sz="0" w:space="0" w:color="auto"/>
            <w:right w:val="none" w:sz="0" w:space="0" w:color="auto"/>
          </w:divBdr>
        </w:div>
        <w:div w:id="1598754052">
          <w:marLeft w:val="640"/>
          <w:marRight w:val="0"/>
          <w:marTop w:val="0"/>
          <w:marBottom w:val="0"/>
          <w:divBdr>
            <w:top w:val="none" w:sz="0" w:space="0" w:color="auto"/>
            <w:left w:val="none" w:sz="0" w:space="0" w:color="auto"/>
            <w:bottom w:val="none" w:sz="0" w:space="0" w:color="auto"/>
            <w:right w:val="none" w:sz="0" w:space="0" w:color="auto"/>
          </w:divBdr>
        </w:div>
        <w:div w:id="1838113019">
          <w:marLeft w:val="640"/>
          <w:marRight w:val="0"/>
          <w:marTop w:val="0"/>
          <w:marBottom w:val="0"/>
          <w:divBdr>
            <w:top w:val="none" w:sz="0" w:space="0" w:color="auto"/>
            <w:left w:val="none" w:sz="0" w:space="0" w:color="auto"/>
            <w:bottom w:val="none" w:sz="0" w:space="0" w:color="auto"/>
            <w:right w:val="none" w:sz="0" w:space="0" w:color="auto"/>
          </w:divBdr>
        </w:div>
        <w:div w:id="882987988">
          <w:marLeft w:val="640"/>
          <w:marRight w:val="0"/>
          <w:marTop w:val="0"/>
          <w:marBottom w:val="0"/>
          <w:divBdr>
            <w:top w:val="none" w:sz="0" w:space="0" w:color="auto"/>
            <w:left w:val="none" w:sz="0" w:space="0" w:color="auto"/>
            <w:bottom w:val="none" w:sz="0" w:space="0" w:color="auto"/>
            <w:right w:val="none" w:sz="0" w:space="0" w:color="auto"/>
          </w:divBdr>
        </w:div>
        <w:div w:id="2105372476">
          <w:marLeft w:val="640"/>
          <w:marRight w:val="0"/>
          <w:marTop w:val="0"/>
          <w:marBottom w:val="0"/>
          <w:divBdr>
            <w:top w:val="none" w:sz="0" w:space="0" w:color="auto"/>
            <w:left w:val="none" w:sz="0" w:space="0" w:color="auto"/>
            <w:bottom w:val="none" w:sz="0" w:space="0" w:color="auto"/>
            <w:right w:val="none" w:sz="0" w:space="0" w:color="auto"/>
          </w:divBdr>
        </w:div>
        <w:div w:id="1876236340">
          <w:marLeft w:val="640"/>
          <w:marRight w:val="0"/>
          <w:marTop w:val="0"/>
          <w:marBottom w:val="0"/>
          <w:divBdr>
            <w:top w:val="none" w:sz="0" w:space="0" w:color="auto"/>
            <w:left w:val="none" w:sz="0" w:space="0" w:color="auto"/>
            <w:bottom w:val="none" w:sz="0" w:space="0" w:color="auto"/>
            <w:right w:val="none" w:sz="0" w:space="0" w:color="auto"/>
          </w:divBdr>
        </w:div>
        <w:div w:id="34935433">
          <w:marLeft w:val="640"/>
          <w:marRight w:val="0"/>
          <w:marTop w:val="0"/>
          <w:marBottom w:val="0"/>
          <w:divBdr>
            <w:top w:val="none" w:sz="0" w:space="0" w:color="auto"/>
            <w:left w:val="none" w:sz="0" w:space="0" w:color="auto"/>
            <w:bottom w:val="none" w:sz="0" w:space="0" w:color="auto"/>
            <w:right w:val="none" w:sz="0" w:space="0" w:color="auto"/>
          </w:divBdr>
        </w:div>
        <w:div w:id="326058047">
          <w:marLeft w:val="640"/>
          <w:marRight w:val="0"/>
          <w:marTop w:val="0"/>
          <w:marBottom w:val="0"/>
          <w:divBdr>
            <w:top w:val="none" w:sz="0" w:space="0" w:color="auto"/>
            <w:left w:val="none" w:sz="0" w:space="0" w:color="auto"/>
            <w:bottom w:val="none" w:sz="0" w:space="0" w:color="auto"/>
            <w:right w:val="none" w:sz="0" w:space="0" w:color="auto"/>
          </w:divBdr>
        </w:div>
        <w:div w:id="1558660725">
          <w:marLeft w:val="640"/>
          <w:marRight w:val="0"/>
          <w:marTop w:val="0"/>
          <w:marBottom w:val="0"/>
          <w:divBdr>
            <w:top w:val="none" w:sz="0" w:space="0" w:color="auto"/>
            <w:left w:val="none" w:sz="0" w:space="0" w:color="auto"/>
            <w:bottom w:val="none" w:sz="0" w:space="0" w:color="auto"/>
            <w:right w:val="none" w:sz="0" w:space="0" w:color="auto"/>
          </w:divBdr>
        </w:div>
        <w:div w:id="123012124">
          <w:marLeft w:val="640"/>
          <w:marRight w:val="0"/>
          <w:marTop w:val="0"/>
          <w:marBottom w:val="0"/>
          <w:divBdr>
            <w:top w:val="none" w:sz="0" w:space="0" w:color="auto"/>
            <w:left w:val="none" w:sz="0" w:space="0" w:color="auto"/>
            <w:bottom w:val="none" w:sz="0" w:space="0" w:color="auto"/>
            <w:right w:val="none" w:sz="0" w:space="0" w:color="auto"/>
          </w:divBdr>
        </w:div>
        <w:div w:id="724136492">
          <w:marLeft w:val="640"/>
          <w:marRight w:val="0"/>
          <w:marTop w:val="0"/>
          <w:marBottom w:val="0"/>
          <w:divBdr>
            <w:top w:val="none" w:sz="0" w:space="0" w:color="auto"/>
            <w:left w:val="none" w:sz="0" w:space="0" w:color="auto"/>
            <w:bottom w:val="none" w:sz="0" w:space="0" w:color="auto"/>
            <w:right w:val="none" w:sz="0" w:space="0" w:color="auto"/>
          </w:divBdr>
        </w:div>
        <w:div w:id="676542923">
          <w:marLeft w:val="640"/>
          <w:marRight w:val="0"/>
          <w:marTop w:val="0"/>
          <w:marBottom w:val="0"/>
          <w:divBdr>
            <w:top w:val="none" w:sz="0" w:space="0" w:color="auto"/>
            <w:left w:val="none" w:sz="0" w:space="0" w:color="auto"/>
            <w:bottom w:val="none" w:sz="0" w:space="0" w:color="auto"/>
            <w:right w:val="none" w:sz="0" w:space="0" w:color="auto"/>
          </w:divBdr>
        </w:div>
        <w:div w:id="761997597">
          <w:marLeft w:val="640"/>
          <w:marRight w:val="0"/>
          <w:marTop w:val="0"/>
          <w:marBottom w:val="0"/>
          <w:divBdr>
            <w:top w:val="none" w:sz="0" w:space="0" w:color="auto"/>
            <w:left w:val="none" w:sz="0" w:space="0" w:color="auto"/>
            <w:bottom w:val="none" w:sz="0" w:space="0" w:color="auto"/>
            <w:right w:val="none" w:sz="0" w:space="0" w:color="auto"/>
          </w:divBdr>
        </w:div>
        <w:div w:id="1253509195">
          <w:marLeft w:val="640"/>
          <w:marRight w:val="0"/>
          <w:marTop w:val="0"/>
          <w:marBottom w:val="0"/>
          <w:divBdr>
            <w:top w:val="none" w:sz="0" w:space="0" w:color="auto"/>
            <w:left w:val="none" w:sz="0" w:space="0" w:color="auto"/>
            <w:bottom w:val="none" w:sz="0" w:space="0" w:color="auto"/>
            <w:right w:val="none" w:sz="0" w:space="0" w:color="auto"/>
          </w:divBdr>
        </w:div>
        <w:div w:id="829828269">
          <w:marLeft w:val="640"/>
          <w:marRight w:val="0"/>
          <w:marTop w:val="0"/>
          <w:marBottom w:val="0"/>
          <w:divBdr>
            <w:top w:val="none" w:sz="0" w:space="0" w:color="auto"/>
            <w:left w:val="none" w:sz="0" w:space="0" w:color="auto"/>
            <w:bottom w:val="none" w:sz="0" w:space="0" w:color="auto"/>
            <w:right w:val="none" w:sz="0" w:space="0" w:color="auto"/>
          </w:divBdr>
        </w:div>
        <w:div w:id="122776724">
          <w:marLeft w:val="640"/>
          <w:marRight w:val="0"/>
          <w:marTop w:val="0"/>
          <w:marBottom w:val="0"/>
          <w:divBdr>
            <w:top w:val="none" w:sz="0" w:space="0" w:color="auto"/>
            <w:left w:val="none" w:sz="0" w:space="0" w:color="auto"/>
            <w:bottom w:val="none" w:sz="0" w:space="0" w:color="auto"/>
            <w:right w:val="none" w:sz="0" w:space="0" w:color="auto"/>
          </w:divBdr>
        </w:div>
        <w:div w:id="507254977">
          <w:marLeft w:val="640"/>
          <w:marRight w:val="0"/>
          <w:marTop w:val="0"/>
          <w:marBottom w:val="0"/>
          <w:divBdr>
            <w:top w:val="none" w:sz="0" w:space="0" w:color="auto"/>
            <w:left w:val="none" w:sz="0" w:space="0" w:color="auto"/>
            <w:bottom w:val="none" w:sz="0" w:space="0" w:color="auto"/>
            <w:right w:val="none" w:sz="0" w:space="0" w:color="auto"/>
          </w:divBdr>
        </w:div>
        <w:div w:id="1073433638">
          <w:marLeft w:val="640"/>
          <w:marRight w:val="0"/>
          <w:marTop w:val="0"/>
          <w:marBottom w:val="0"/>
          <w:divBdr>
            <w:top w:val="none" w:sz="0" w:space="0" w:color="auto"/>
            <w:left w:val="none" w:sz="0" w:space="0" w:color="auto"/>
            <w:bottom w:val="none" w:sz="0" w:space="0" w:color="auto"/>
            <w:right w:val="none" w:sz="0" w:space="0" w:color="auto"/>
          </w:divBdr>
        </w:div>
        <w:div w:id="1633096460">
          <w:marLeft w:val="640"/>
          <w:marRight w:val="0"/>
          <w:marTop w:val="0"/>
          <w:marBottom w:val="0"/>
          <w:divBdr>
            <w:top w:val="none" w:sz="0" w:space="0" w:color="auto"/>
            <w:left w:val="none" w:sz="0" w:space="0" w:color="auto"/>
            <w:bottom w:val="none" w:sz="0" w:space="0" w:color="auto"/>
            <w:right w:val="none" w:sz="0" w:space="0" w:color="auto"/>
          </w:divBdr>
        </w:div>
        <w:div w:id="1367409369">
          <w:marLeft w:val="640"/>
          <w:marRight w:val="0"/>
          <w:marTop w:val="0"/>
          <w:marBottom w:val="0"/>
          <w:divBdr>
            <w:top w:val="none" w:sz="0" w:space="0" w:color="auto"/>
            <w:left w:val="none" w:sz="0" w:space="0" w:color="auto"/>
            <w:bottom w:val="none" w:sz="0" w:space="0" w:color="auto"/>
            <w:right w:val="none" w:sz="0" w:space="0" w:color="auto"/>
          </w:divBdr>
        </w:div>
        <w:div w:id="1213808684">
          <w:marLeft w:val="640"/>
          <w:marRight w:val="0"/>
          <w:marTop w:val="0"/>
          <w:marBottom w:val="0"/>
          <w:divBdr>
            <w:top w:val="none" w:sz="0" w:space="0" w:color="auto"/>
            <w:left w:val="none" w:sz="0" w:space="0" w:color="auto"/>
            <w:bottom w:val="none" w:sz="0" w:space="0" w:color="auto"/>
            <w:right w:val="none" w:sz="0" w:space="0" w:color="auto"/>
          </w:divBdr>
        </w:div>
        <w:div w:id="2081560927">
          <w:marLeft w:val="640"/>
          <w:marRight w:val="0"/>
          <w:marTop w:val="0"/>
          <w:marBottom w:val="0"/>
          <w:divBdr>
            <w:top w:val="none" w:sz="0" w:space="0" w:color="auto"/>
            <w:left w:val="none" w:sz="0" w:space="0" w:color="auto"/>
            <w:bottom w:val="none" w:sz="0" w:space="0" w:color="auto"/>
            <w:right w:val="none" w:sz="0" w:space="0" w:color="auto"/>
          </w:divBdr>
        </w:div>
        <w:div w:id="1349064023">
          <w:marLeft w:val="640"/>
          <w:marRight w:val="0"/>
          <w:marTop w:val="0"/>
          <w:marBottom w:val="0"/>
          <w:divBdr>
            <w:top w:val="none" w:sz="0" w:space="0" w:color="auto"/>
            <w:left w:val="none" w:sz="0" w:space="0" w:color="auto"/>
            <w:bottom w:val="none" w:sz="0" w:space="0" w:color="auto"/>
            <w:right w:val="none" w:sz="0" w:space="0" w:color="auto"/>
          </w:divBdr>
        </w:div>
        <w:div w:id="708530881">
          <w:marLeft w:val="640"/>
          <w:marRight w:val="0"/>
          <w:marTop w:val="0"/>
          <w:marBottom w:val="0"/>
          <w:divBdr>
            <w:top w:val="none" w:sz="0" w:space="0" w:color="auto"/>
            <w:left w:val="none" w:sz="0" w:space="0" w:color="auto"/>
            <w:bottom w:val="none" w:sz="0" w:space="0" w:color="auto"/>
            <w:right w:val="none" w:sz="0" w:space="0" w:color="auto"/>
          </w:divBdr>
        </w:div>
        <w:div w:id="1177695979">
          <w:marLeft w:val="640"/>
          <w:marRight w:val="0"/>
          <w:marTop w:val="0"/>
          <w:marBottom w:val="0"/>
          <w:divBdr>
            <w:top w:val="none" w:sz="0" w:space="0" w:color="auto"/>
            <w:left w:val="none" w:sz="0" w:space="0" w:color="auto"/>
            <w:bottom w:val="none" w:sz="0" w:space="0" w:color="auto"/>
            <w:right w:val="none" w:sz="0" w:space="0" w:color="auto"/>
          </w:divBdr>
        </w:div>
        <w:div w:id="1925646421">
          <w:marLeft w:val="640"/>
          <w:marRight w:val="0"/>
          <w:marTop w:val="0"/>
          <w:marBottom w:val="0"/>
          <w:divBdr>
            <w:top w:val="none" w:sz="0" w:space="0" w:color="auto"/>
            <w:left w:val="none" w:sz="0" w:space="0" w:color="auto"/>
            <w:bottom w:val="none" w:sz="0" w:space="0" w:color="auto"/>
            <w:right w:val="none" w:sz="0" w:space="0" w:color="auto"/>
          </w:divBdr>
        </w:div>
        <w:div w:id="675956515">
          <w:marLeft w:val="640"/>
          <w:marRight w:val="0"/>
          <w:marTop w:val="0"/>
          <w:marBottom w:val="0"/>
          <w:divBdr>
            <w:top w:val="none" w:sz="0" w:space="0" w:color="auto"/>
            <w:left w:val="none" w:sz="0" w:space="0" w:color="auto"/>
            <w:bottom w:val="none" w:sz="0" w:space="0" w:color="auto"/>
            <w:right w:val="none" w:sz="0" w:space="0" w:color="auto"/>
          </w:divBdr>
        </w:div>
        <w:div w:id="772894384">
          <w:marLeft w:val="640"/>
          <w:marRight w:val="0"/>
          <w:marTop w:val="0"/>
          <w:marBottom w:val="0"/>
          <w:divBdr>
            <w:top w:val="none" w:sz="0" w:space="0" w:color="auto"/>
            <w:left w:val="none" w:sz="0" w:space="0" w:color="auto"/>
            <w:bottom w:val="none" w:sz="0" w:space="0" w:color="auto"/>
            <w:right w:val="none" w:sz="0" w:space="0" w:color="auto"/>
          </w:divBdr>
        </w:div>
        <w:div w:id="58598740">
          <w:marLeft w:val="640"/>
          <w:marRight w:val="0"/>
          <w:marTop w:val="0"/>
          <w:marBottom w:val="0"/>
          <w:divBdr>
            <w:top w:val="none" w:sz="0" w:space="0" w:color="auto"/>
            <w:left w:val="none" w:sz="0" w:space="0" w:color="auto"/>
            <w:bottom w:val="none" w:sz="0" w:space="0" w:color="auto"/>
            <w:right w:val="none" w:sz="0" w:space="0" w:color="auto"/>
          </w:divBdr>
        </w:div>
        <w:div w:id="442111272">
          <w:marLeft w:val="640"/>
          <w:marRight w:val="0"/>
          <w:marTop w:val="0"/>
          <w:marBottom w:val="0"/>
          <w:divBdr>
            <w:top w:val="none" w:sz="0" w:space="0" w:color="auto"/>
            <w:left w:val="none" w:sz="0" w:space="0" w:color="auto"/>
            <w:bottom w:val="none" w:sz="0" w:space="0" w:color="auto"/>
            <w:right w:val="none" w:sz="0" w:space="0" w:color="auto"/>
          </w:divBdr>
        </w:div>
        <w:div w:id="978075738">
          <w:marLeft w:val="640"/>
          <w:marRight w:val="0"/>
          <w:marTop w:val="0"/>
          <w:marBottom w:val="0"/>
          <w:divBdr>
            <w:top w:val="none" w:sz="0" w:space="0" w:color="auto"/>
            <w:left w:val="none" w:sz="0" w:space="0" w:color="auto"/>
            <w:bottom w:val="none" w:sz="0" w:space="0" w:color="auto"/>
            <w:right w:val="none" w:sz="0" w:space="0" w:color="auto"/>
          </w:divBdr>
        </w:div>
        <w:div w:id="1690793246">
          <w:marLeft w:val="640"/>
          <w:marRight w:val="0"/>
          <w:marTop w:val="0"/>
          <w:marBottom w:val="0"/>
          <w:divBdr>
            <w:top w:val="none" w:sz="0" w:space="0" w:color="auto"/>
            <w:left w:val="none" w:sz="0" w:space="0" w:color="auto"/>
            <w:bottom w:val="none" w:sz="0" w:space="0" w:color="auto"/>
            <w:right w:val="none" w:sz="0" w:space="0" w:color="auto"/>
          </w:divBdr>
        </w:div>
        <w:div w:id="444470982">
          <w:marLeft w:val="640"/>
          <w:marRight w:val="0"/>
          <w:marTop w:val="0"/>
          <w:marBottom w:val="0"/>
          <w:divBdr>
            <w:top w:val="none" w:sz="0" w:space="0" w:color="auto"/>
            <w:left w:val="none" w:sz="0" w:space="0" w:color="auto"/>
            <w:bottom w:val="none" w:sz="0" w:space="0" w:color="auto"/>
            <w:right w:val="none" w:sz="0" w:space="0" w:color="auto"/>
          </w:divBdr>
        </w:div>
        <w:div w:id="1242179603">
          <w:marLeft w:val="640"/>
          <w:marRight w:val="0"/>
          <w:marTop w:val="0"/>
          <w:marBottom w:val="0"/>
          <w:divBdr>
            <w:top w:val="none" w:sz="0" w:space="0" w:color="auto"/>
            <w:left w:val="none" w:sz="0" w:space="0" w:color="auto"/>
            <w:bottom w:val="none" w:sz="0" w:space="0" w:color="auto"/>
            <w:right w:val="none" w:sz="0" w:space="0" w:color="auto"/>
          </w:divBdr>
        </w:div>
        <w:div w:id="1836142486">
          <w:marLeft w:val="640"/>
          <w:marRight w:val="0"/>
          <w:marTop w:val="0"/>
          <w:marBottom w:val="0"/>
          <w:divBdr>
            <w:top w:val="none" w:sz="0" w:space="0" w:color="auto"/>
            <w:left w:val="none" w:sz="0" w:space="0" w:color="auto"/>
            <w:bottom w:val="none" w:sz="0" w:space="0" w:color="auto"/>
            <w:right w:val="none" w:sz="0" w:space="0" w:color="auto"/>
          </w:divBdr>
        </w:div>
        <w:div w:id="1576816252">
          <w:marLeft w:val="640"/>
          <w:marRight w:val="0"/>
          <w:marTop w:val="0"/>
          <w:marBottom w:val="0"/>
          <w:divBdr>
            <w:top w:val="none" w:sz="0" w:space="0" w:color="auto"/>
            <w:left w:val="none" w:sz="0" w:space="0" w:color="auto"/>
            <w:bottom w:val="none" w:sz="0" w:space="0" w:color="auto"/>
            <w:right w:val="none" w:sz="0" w:space="0" w:color="auto"/>
          </w:divBdr>
        </w:div>
        <w:div w:id="343633076">
          <w:marLeft w:val="640"/>
          <w:marRight w:val="0"/>
          <w:marTop w:val="0"/>
          <w:marBottom w:val="0"/>
          <w:divBdr>
            <w:top w:val="none" w:sz="0" w:space="0" w:color="auto"/>
            <w:left w:val="none" w:sz="0" w:space="0" w:color="auto"/>
            <w:bottom w:val="none" w:sz="0" w:space="0" w:color="auto"/>
            <w:right w:val="none" w:sz="0" w:space="0" w:color="auto"/>
          </w:divBdr>
        </w:div>
        <w:div w:id="1577859804">
          <w:marLeft w:val="640"/>
          <w:marRight w:val="0"/>
          <w:marTop w:val="0"/>
          <w:marBottom w:val="0"/>
          <w:divBdr>
            <w:top w:val="none" w:sz="0" w:space="0" w:color="auto"/>
            <w:left w:val="none" w:sz="0" w:space="0" w:color="auto"/>
            <w:bottom w:val="none" w:sz="0" w:space="0" w:color="auto"/>
            <w:right w:val="none" w:sz="0" w:space="0" w:color="auto"/>
          </w:divBdr>
        </w:div>
        <w:div w:id="573121750">
          <w:marLeft w:val="640"/>
          <w:marRight w:val="0"/>
          <w:marTop w:val="0"/>
          <w:marBottom w:val="0"/>
          <w:divBdr>
            <w:top w:val="none" w:sz="0" w:space="0" w:color="auto"/>
            <w:left w:val="none" w:sz="0" w:space="0" w:color="auto"/>
            <w:bottom w:val="none" w:sz="0" w:space="0" w:color="auto"/>
            <w:right w:val="none" w:sz="0" w:space="0" w:color="auto"/>
          </w:divBdr>
        </w:div>
        <w:div w:id="1064180375">
          <w:marLeft w:val="640"/>
          <w:marRight w:val="0"/>
          <w:marTop w:val="0"/>
          <w:marBottom w:val="0"/>
          <w:divBdr>
            <w:top w:val="none" w:sz="0" w:space="0" w:color="auto"/>
            <w:left w:val="none" w:sz="0" w:space="0" w:color="auto"/>
            <w:bottom w:val="none" w:sz="0" w:space="0" w:color="auto"/>
            <w:right w:val="none" w:sz="0" w:space="0" w:color="auto"/>
          </w:divBdr>
        </w:div>
        <w:div w:id="380521761">
          <w:marLeft w:val="640"/>
          <w:marRight w:val="0"/>
          <w:marTop w:val="0"/>
          <w:marBottom w:val="0"/>
          <w:divBdr>
            <w:top w:val="none" w:sz="0" w:space="0" w:color="auto"/>
            <w:left w:val="none" w:sz="0" w:space="0" w:color="auto"/>
            <w:bottom w:val="none" w:sz="0" w:space="0" w:color="auto"/>
            <w:right w:val="none" w:sz="0" w:space="0" w:color="auto"/>
          </w:divBdr>
        </w:div>
        <w:div w:id="440613633">
          <w:marLeft w:val="640"/>
          <w:marRight w:val="0"/>
          <w:marTop w:val="0"/>
          <w:marBottom w:val="0"/>
          <w:divBdr>
            <w:top w:val="none" w:sz="0" w:space="0" w:color="auto"/>
            <w:left w:val="none" w:sz="0" w:space="0" w:color="auto"/>
            <w:bottom w:val="none" w:sz="0" w:space="0" w:color="auto"/>
            <w:right w:val="none" w:sz="0" w:space="0" w:color="auto"/>
          </w:divBdr>
        </w:div>
        <w:div w:id="752966933">
          <w:marLeft w:val="640"/>
          <w:marRight w:val="0"/>
          <w:marTop w:val="0"/>
          <w:marBottom w:val="0"/>
          <w:divBdr>
            <w:top w:val="none" w:sz="0" w:space="0" w:color="auto"/>
            <w:left w:val="none" w:sz="0" w:space="0" w:color="auto"/>
            <w:bottom w:val="none" w:sz="0" w:space="0" w:color="auto"/>
            <w:right w:val="none" w:sz="0" w:space="0" w:color="auto"/>
          </w:divBdr>
        </w:div>
        <w:div w:id="240020099">
          <w:marLeft w:val="640"/>
          <w:marRight w:val="0"/>
          <w:marTop w:val="0"/>
          <w:marBottom w:val="0"/>
          <w:divBdr>
            <w:top w:val="none" w:sz="0" w:space="0" w:color="auto"/>
            <w:left w:val="none" w:sz="0" w:space="0" w:color="auto"/>
            <w:bottom w:val="none" w:sz="0" w:space="0" w:color="auto"/>
            <w:right w:val="none" w:sz="0" w:space="0" w:color="auto"/>
          </w:divBdr>
        </w:div>
        <w:div w:id="1371952052">
          <w:marLeft w:val="640"/>
          <w:marRight w:val="0"/>
          <w:marTop w:val="0"/>
          <w:marBottom w:val="0"/>
          <w:divBdr>
            <w:top w:val="none" w:sz="0" w:space="0" w:color="auto"/>
            <w:left w:val="none" w:sz="0" w:space="0" w:color="auto"/>
            <w:bottom w:val="none" w:sz="0" w:space="0" w:color="auto"/>
            <w:right w:val="none" w:sz="0" w:space="0" w:color="auto"/>
          </w:divBdr>
        </w:div>
        <w:div w:id="923608483">
          <w:marLeft w:val="640"/>
          <w:marRight w:val="0"/>
          <w:marTop w:val="0"/>
          <w:marBottom w:val="0"/>
          <w:divBdr>
            <w:top w:val="none" w:sz="0" w:space="0" w:color="auto"/>
            <w:left w:val="none" w:sz="0" w:space="0" w:color="auto"/>
            <w:bottom w:val="none" w:sz="0" w:space="0" w:color="auto"/>
            <w:right w:val="none" w:sz="0" w:space="0" w:color="auto"/>
          </w:divBdr>
        </w:div>
        <w:div w:id="1846552149">
          <w:marLeft w:val="640"/>
          <w:marRight w:val="0"/>
          <w:marTop w:val="0"/>
          <w:marBottom w:val="0"/>
          <w:divBdr>
            <w:top w:val="none" w:sz="0" w:space="0" w:color="auto"/>
            <w:left w:val="none" w:sz="0" w:space="0" w:color="auto"/>
            <w:bottom w:val="none" w:sz="0" w:space="0" w:color="auto"/>
            <w:right w:val="none" w:sz="0" w:space="0" w:color="auto"/>
          </w:divBdr>
        </w:div>
        <w:div w:id="479812231">
          <w:marLeft w:val="640"/>
          <w:marRight w:val="0"/>
          <w:marTop w:val="0"/>
          <w:marBottom w:val="0"/>
          <w:divBdr>
            <w:top w:val="none" w:sz="0" w:space="0" w:color="auto"/>
            <w:left w:val="none" w:sz="0" w:space="0" w:color="auto"/>
            <w:bottom w:val="none" w:sz="0" w:space="0" w:color="auto"/>
            <w:right w:val="none" w:sz="0" w:space="0" w:color="auto"/>
          </w:divBdr>
        </w:div>
        <w:div w:id="174854846">
          <w:marLeft w:val="640"/>
          <w:marRight w:val="0"/>
          <w:marTop w:val="0"/>
          <w:marBottom w:val="0"/>
          <w:divBdr>
            <w:top w:val="none" w:sz="0" w:space="0" w:color="auto"/>
            <w:left w:val="none" w:sz="0" w:space="0" w:color="auto"/>
            <w:bottom w:val="none" w:sz="0" w:space="0" w:color="auto"/>
            <w:right w:val="none" w:sz="0" w:space="0" w:color="auto"/>
          </w:divBdr>
        </w:div>
        <w:div w:id="304704140">
          <w:marLeft w:val="640"/>
          <w:marRight w:val="0"/>
          <w:marTop w:val="0"/>
          <w:marBottom w:val="0"/>
          <w:divBdr>
            <w:top w:val="none" w:sz="0" w:space="0" w:color="auto"/>
            <w:left w:val="none" w:sz="0" w:space="0" w:color="auto"/>
            <w:bottom w:val="none" w:sz="0" w:space="0" w:color="auto"/>
            <w:right w:val="none" w:sz="0" w:space="0" w:color="auto"/>
          </w:divBdr>
        </w:div>
        <w:div w:id="839856329">
          <w:marLeft w:val="640"/>
          <w:marRight w:val="0"/>
          <w:marTop w:val="0"/>
          <w:marBottom w:val="0"/>
          <w:divBdr>
            <w:top w:val="none" w:sz="0" w:space="0" w:color="auto"/>
            <w:left w:val="none" w:sz="0" w:space="0" w:color="auto"/>
            <w:bottom w:val="none" w:sz="0" w:space="0" w:color="auto"/>
            <w:right w:val="none" w:sz="0" w:space="0" w:color="auto"/>
          </w:divBdr>
        </w:div>
        <w:div w:id="582108817">
          <w:marLeft w:val="640"/>
          <w:marRight w:val="0"/>
          <w:marTop w:val="0"/>
          <w:marBottom w:val="0"/>
          <w:divBdr>
            <w:top w:val="none" w:sz="0" w:space="0" w:color="auto"/>
            <w:left w:val="none" w:sz="0" w:space="0" w:color="auto"/>
            <w:bottom w:val="none" w:sz="0" w:space="0" w:color="auto"/>
            <w:right w:val="none" w:sz="0" w:space="0" w:color="auto"/>
          </w:divBdr>
        </w:div>
        <w:div w:id="1383364735">
          <w:marLeft w:val="640"/>
          <w:marRight w:val="0"/>
          <w:marTop w:val="0"/>
          <w:marBottom w:val="0"/>
          <w:divBdr>
            <w:top w:val="none" w:sz="0" w:space="0" w:color="auto"/>
            <w:left w:val="none" w:sz="0" w:space="0" w:color="auto"/>
            <w:bottom w:val="none" w:sz="0" w:space="0" w:color="auto"/>
            <w:right w:val="none" w:sz="0" w:space="0" w:color="auto"/>
          </w:divBdr>
        </w:div>
      </w:divsChild>
    </w:div>
    <w:div w:id="1568104972">
      <w:bodyDiv w:val="1"/>
      <w:marLeft w:val="0"/>
      <w:marRight w:val="0"/>
      <w:marTop w:val="0"/>
      <w:marBottom w:val="0"/>
      <w:divBdr>
        <w:top w:val="none" w:sz="0" w:space="0" w:color="auto"/>
        <w:left w:val="none" w:sz="0" w:space="0" w:color="auto"/>
        <w:bottom w:val="none" w:sz="0" w:space="0" w:color="auto"/>
        <w:right w:val="none" w:sz="0" w:space="0" w:color="auto"/>
      </w:divBdr>
    </w:div>
    <w:div w:id="1572891166">
      <w:bodyDiv w:val="1"/>
      <w:marLeft w:val="0"/>
      <w:marRight w:val="0"/>
      <w:marTop w:val="0"/>
      <w:marBottom w:val="0"/>
      <w:divBdr>
        <w:top w:val="none" w:sz="0" w:space="0" w:color="auto"/>
        <w:left w:val="none" w:sz="0" w:space="0" w:color="auto"/>
        <w:bottom w:val="none" w:sz="0" w:space="0" w:color="auto"/>
        <w:right w:val="none" w:sz="0" w:space="0" w:color="auto"/>
      </w:divBdr>
    </w:div>
    <w:div w:id="1580678886">
      <w:bodyDiv w:val="1"/>
      <w:marLeft w:val="0"/>
      <w:marRight w:val="0"/>
      <w:marTop w:val="0"/>
      <w:marBottom w:val="0"/>
      <w:divBdr>
        <w:top w:val="none" w:sz="0" w:space="0" w:color="auto"/>
        <w:left w:val="none" w:sz="0" w:space="0" w:color="auto"/>
        <w:bottom w:val="none" w:sz="0" w:space="0" w:color="auto"/>
        <w:right w:val="none" w:sz="0" w:space="0" w:color="auto"/>
      </w:divBdr>
    </w:div>
    <w:div w:id="1587811013">
      <w:bodyDiv w:val="1"/>
      <w:marLeft w:val="0"/>
      <w:marRight w:val="0"/>
      <w:marTop w:val="0"/>
      <w:marBottom w:val="0"/>
      <w:divBdr>
        <w:top w:val="none" w:sz="0" w:space="0" w:color="auto"/>
        <w:left w:val="none" w:sz="0" w:space="0" w:color="auto"/>
        <w:bottom w:val="none" w:sz="0" w:space="0" w:color="auto"/>
        <w:right w:val="none" w:sz="0" w:space="0" w:color="auto"/>
      </w:divBdr>
    </w:div>
    <w:div w:id="1588492737">
      <w:bodyDiv w:val="1"/>
      <w:marLeft w:val="0"/>
      <w:marRight w:val="0"/>
      <w:marTop w:val="0"/>
      <w:marBottom w:val="0"/>
      <w:divBdr>
        <w:top w:val="none" w:sz="0" w:space="0" w:color="auto"/>
        <w:left w:val="none" w:sz="0" w:space="0" w:color="auto"/>
        <w:bottom w:val="none" w:sz="0" w:space="0" w:color="auto"/>
        <w:right w:val="none" w:sz="0" w:space="0" w:color="auto"/>
      </w:divBdr>
    </w:div>
    <w:div w:id="1591936996">
      <w:bodyDiv w:val="1"/>
      <w:marLeft w:val="0"/>
      <w:marRight w:val="0"/>
      <w:marTop w:val="0"/>
      <w:marBottom w:val="0"/>
      <w:divBdr>
        <w:top w:val="none" w:sz="0" w:space="0" w:color="auto"/>
        <w:left w:val="none" w:sz="0" w:space="0" w:color="auto"/>
        <w:bottom w:val="none" w:sz="0" w:space="0" w:color="auto"/>
        <w:right w:val="none" w:sz="0" w:space="0" w:color="auto"/>
      </w:divBdr>
      <w:divsChild>
        <w:div w:id="2118483375">
          <w:marLeft w:val="640"/>
          <w:marRight w:val="0"/>
          <w:marTop w:val="0"/>
          <w:marBottom w:val="0"/>
          <w:divBdr>
            <w:top w:val="none" w:sz="0" w:space="0" w:color="auto"/>
            <w:left w:val="none" w:sz="0" w:space="0" w:color="auto"/>
            <w:bottom w:val="none" w:sz="0" w:space="0" w:color="auto"/>
            <w:right w:val="none" w:sz="0" w:space="0" w:color="auto"/>
          </w:divBdr>
        </w:div>
        <w:div w:id="1307201636">
          <w:marLeft w:val="640"/>
          <w:marRight w:val="0"/>
          <w:marTop w:val="0"/>
          <w:marBottom w:val="0"/>
          <w:divBdr>
            <w:top w:val="none" w:sz="0" w:space="0" w:color="auto"/>
            <w:left w:val="none" w:sz="0" w:space="0" w:color="auto"/>
            <w:bottom w:val="none" w:sz="0" w:space="0" w:color="auto"/>
            <w:right w:val="none" w:sz="0" w:space="0" w:color="auto"/>
          </w:divBdr>
        </w:div>
        <w:div w:id="829952359">
          <w:marLeft w:val="640"/>
          <w:marRight w:val="0"/>
          <w:marTop w:val="0"/>
          <w:marBottom w:val="0"/>
          <w:divBdr>
            <w:top w:val="none" w:sz="0" w:space="0" w:color="auto"/>
            <w:left w:val="none" w:sz="0" w:space="0" w:color="auto"/>
            <w:bottom w:val="none" w:sz="0" w:space="0" w:color="auto"/>
            <w:right w:val="none" w:sz="0" w:space="0" w:color="auto"/>
          </w:divBdr>
        </w:div>
        <w:div w:id="565916258">
          <w:marLeft w:val="640"/>
          <w:marRight w:val="0"/>
          <w:marTop w:val="0"/>
          <w:marBottom w:val="0"/>
          <w:divBdr>
            <w:top w:val="none" w:sz="0" w:space="0" w:color="auto"/>
            <w:left w:val="none" w:sz="0" w:space="0" w:color="auto"/>
            <w:bottom w:val="none" w:sz="0" w:space="0" w:color="auto"/>
            <w:right w:val="none" w:sz="0" w:space="0" w:color="auto"/>
          </w:divBdr>
        </w:div>
        <w:div w:id="1785953352">
          <w:marLeft w:val="640"/>
          <w:marRight w:val="0"/>
          <w:marTop w:val="0"/>
          <w:marBottom w:val="0"/>
          <w:divBdr>
            <w:top w:val="none" w:sz="0" w:space="0" w:color="auto"/>
            <w:left w:val="none" w:sz="0" w:space="0" w:color="auto"/>
            <w:bottom w:val="none" w:sz="0" w:space="0" w:color="auto"/>
            <w:right w:val="none" w:sz="0" w:space="0" w:color="auto"/>
          </w:divBdr>
        </w:div>
        <w:div w:id="358358169">
          <w:marLeft w:val="640"/>
          <w:marRight w:val="0"/>
          <w:marTop w:val="0"/>
          <w:marBottom w:val="0"/>
          <w:divBdr>
            <w:top w:val="none" w:sz="0" w:space="0" w:color="auto"/>
            <w:left w:val="none" w:sz="0" w:space="0" w:color="auto"/>
            <w:bottom w:val="none" w:sz="0" w:space="0" w:color="auto"/>
            <w:right w:val="none" w:sz="0" w:space="0" w:color="auto"/>
          </w:divBdr>
        </w:div>
        <w:div w:id="793476345">
          <w:marLeft w:val="640"/>
          <w:marRight w:val="0"/>
          <w:marTop w:val="0"/>
          <w:marBottom w:val="0"/>
          <w:divBdr>
            <w:top w:val="none" w:sz="0" w:space="0" w:color="auto"/>
            <w:left w:val="none" w:sz="0" w:space="0" w:color="auto"/>
            <w:bottom w:val="none" w:sz="0" w:space="0" w:color="auto"/>
            <w:right w:val="none" w:sz="0" w:space="0" w:color="auto"/>
          </w:divBdr>
        </w:div>
        <w:div w:id="100951456">
          <w:marLeft w:val="640"/>
          <w:marRight w:val="0"/>
          <w:marTop w:val="0"/>
          <w:marBottom w:val="0"/>
          <w:divBdr>
            <w:top w:val="none" w:sz="0" w:space="0" w:color="auto"/>
            <w:left w:val="none" w:sz="0" w:space="0" w:color="auto"/>
            <w:bottom w:val="none" w:sz="0" w:space="0" w:color="auto"/>
            <w:right w:val="none" w:sz="0" w:space="0" w:color="auto"/>
          </w:divBdr>
        </w:div>
        <w:div w:id="1177816849">
          <w:marLeft w:val="640"/>
          <w:marRight w:val="0"/>
          <w:marTop w:val="0"/>
          <w:marBottom w:val="0"/>
          <w:divBdr>
            <w:top w:val="none" w:sz="0" w:space="0" w:color="auto"/>
            <w:left w:val="none" w:sz="0" w:space="0" w:color="auto"/>
            <w:bottom w:val="none" w:sz="0" w:space="0" w:color="auto"/>
            <w:right w:val="none" w:sz="0" w:space="0" w:color="auto"/>
          </w:divBdr>
        </w:div>
        <w:div w:id="115565388">
          <w:marLeft w:val="640"/>
          <w:marRight w:val="0"/>
          <w:marTop w:val="0"/>
          <w:marBottom w:val="0"/>
          <w:divBdr>
            <w:top w:val="none" w:sz="0" w:space="0" w:color="auto"/>
            <w:left w:val="none" w:sz="0" w:space="0" w:color="auto"/>
            <w:bottom w:val="none" w:sz="0" w:space="0" w:color="auto"/>
            <w:right w:val="none" w:sz="0" w:space="0" w:color="auto"/>
          </w:divBdr>
        </w:div>
        <w:div w:id="90855503">
          <w:marLeft w:val="640"/>
          <w:marRight w:val="0"/>
          <w:marTop w:val="0"/>
          <w:marBottom w:val="0"/>
          <w:divBdr>
            <w:top w:val="none" w:sz="0" w:space="0" w:color="auto"/>
            <w:left w:val="none" w:sz="0" w:space="0" w:color="auto"/>
            <w:bottom w:val="none" w:sz="0" w:space="0" w:color="auto"/>
            <w:right w:val="none" w:sz="0" w:space="0" w:color="auto"/>
          </w:divBdr>
        </w:div>
        <w:div w:id="2005889124">
          <w:marLeft w:val="640"/>
          <w:marRight w:val="0"/>
          <w:marTop w:val="0"/>
          <w:marBottom w:val="0"/>
          <w:divBdr>
            <w:top w:val="none" w:sz="0" w:space="0" w:color="auto"/>
            <w:left w:val="none" w:sz="0" w:space="0" w:color="auto"/>
            <w:bottom w:val="none" w:sz="0" w:space="0" w:color="auto"/>
            <w:right w:val="none" w:sz="0" w:space="0" w:color="auto"/>
          </w:divBdr>
        </w:div>
        <w:div w:id="1260066105">
          <w:marLeft w:val="640"/>
          <w:marRight w:val="0"/>
          <w:marTop w:val="0"/>
          <w:marBottom w:val="0"/>
          <w:divBdr>
            <w:top w:val="none" w:sz="0" w:space="0" w:color="auto"/>
            <w:left w:val="none" w:sz="0" w:space="0" w:color="auto"/>
            <w:bottom w:val="none" w:sz="0" w:space="0" w:color="auto"/>
            <w:right w:val="none" w:sz="0" w:space="0" w:color="auto"/>
          </w:divBdr>
        </w:div>
        <w:div w:id="789861145">
          <w:marLeft w:val="640"/>
          <w:marRight w:val="0"/>
          <w:marTop w:val="0"/>
          <w:marBottom w:val="0"/>
          <w:divBdr>
            <w:top w:val="none" w:sz="0" w:space="0" w:color="auto"/>
            <w:left w:val="none" w:sz="0" w:space="0" w:color="auto"/>
            <w:bottom w:val="none" w:sz="0" w:space="0" w:color="auto"/>
            <w:right w:val="none" w:sz="0" w:space="0" w:color="auto"/>
          </w:divBdr>
        </w:div>
        <w:div w:id="354695558">
          <w:marLeft w:val="640"/>
          <w:marRight w:val="0"/>
          <w:marTop w:val="0"/>
          <w:marBottom w:val="0"/>
          <w:divBdr>
            <w:top w:val="none" w:sz="0" w:space="0" w:color="auto"/>
            <w:left w:val="none" w:sz="0" w:space="0" w:color="auto"/>
            <w:bottom w:val="none" w:sz="0" w:space="0" w:color="auto"/>
            <w:right w:val="none" w:sz="0" w:space="0" w:color="auto"/>
          </w:divBdr>
        </w:div>
        <w:div w:id="1910192669">
          <w:marLeft w:val="640"/>
          <w:marRight w:val="0"/>
          <w:marTop w:val="0"/>
          <w:marBottom w:val="0"/>
          <w:divBdr>
            <w:top w:val="none" w:sz="0" w:space="0" w:color="auto"/>
            <w:left w:val="none" w:sz="0" w:space="0" w:color="auto"/>
            <w:bottom w:val="none" w:sz="0" w:space="0" w:color="auto"/>
            <w:right w:val="none" w:sz="0" w:space="0" w:color="auto"/>
          </w:divBdr>
        </w:div>
        <w:div w:id="1913928002">
          <w:marLeft w:val="640"/>
          <w:marRight w:val="0"/>
          <w:marTop w:val="0"/>
          <w:marBottom w:val="0"/>
          <w:divBdr>
            <w:top w:val="none" w:sz="0" w:space="0" w:color="auto"/>
            <w:left w:val="none" w:sz="0" w:space="0" w:color="auto"/>
            <w:bottom w:val="none" w:sz="0" w:space="0" w:color="auto"/>
            <w:right w:val="none" w:sz="0" w:space="0" w:color="auto"/>
          </w:divBdr>
        </w:div>
        <w:div w:id="616454258">
          <w:marLeft w:val="640"/>
          <w:marRight w:val="0"/>
          <w:marTop w:val="0"/>
          <w:marBottom w:val="0"/>
          <w:divBdr>
            <w:top w:val="none" w:sz="0" w:space="0" w:color="auto"/>
            <w:left w:val="none" w:sz="0" w:space="0" w:color="auto"/>
            <w:bottom w:val="none" w:sz="0" w:space="0" w:color="auto"/>
            <w:right w:val="none" w:sz="0" w:space="0" w:color="auto"/>
          </w:divBdr>
        </w:div>
        <w:div w:id="522019591">
          <w:marLeft w:val="640"/>
          <w:marRight w:val="0"/>
          <w:marTop w:val="0"/>
          <w:marBottom w:val="0"/>
          <w:divBdr>
            <w:top w:val="none" w:sz="0" w:space="0" w:color="auto"/>
            <w:left w:val="none" w:sz="0" w:space="0" w:color="auto"/>
            <w:bottom w:val="none" w:sz="0" w:space="0" w:color="auto"/>
            <w:right w:val="none" w:sz="0" w:space="0" w:color="auto"/>
          </w:divBdr>
        </w:div>
        <w:div w:id="446436554">
          <w:marLeft w:val="640"/>
          <w:marRight w:val="0"/>
          <w:marTop w:val="0"/>
          <w:marBottom w:val="0"/>
          <w:divBdr>
            <w:top w:val="none" w:sz="0" w:space="0" w:color="auto"/>
            <w:left w:val="none" w:sz="0" w:space="0" w:color="auto"/>
            <w:bottom w:val="none" w:sz="0" w:space="0" w:color="auto"/>
            <w:right w:val="none" w:sz="0" w:space="0" w:color="auto"/>
          </w:divBdr>
        </w:div>
        <w:div w:id="206110802">
          <w:marLeft w:val="640"/>
          <w:marRight w:val="0"/>
          <w:marTop w:val="0"/>
          <w:marBottom w:val="0"/>
          <w:divBdr>
            <w:top w:val="none" w:sz="0" w:space="0" w:color="auto"/>
            <w:left w:val="none" w:sz="0" w:space="0" w:color="auto"/>
            <w:bottom w:val="none" w:sz="0" w:space="0" w:color="auto"/>
            <w:right w:val="none" w:sz="0" w:space="0" w:color="auto"/>
          </w:divBdr>
        </w:div>
        <w:div w:id="1275018928">
          <w:marLeft w:val="640"/>
          <w:marRight w:val="0"/>
          <w:marTop w:val="0"/>
          <w:marBottom w:val="0"/>
          <w:divBdr>
            <w:top w:val="none" w:sz="0" w:space="0" w:color="auto"/>
            <w:left w:val="none" w:sz="0" w:space="0" w:color="auto"/>
            <w:bottom w:val="none" w:sz="0" w:space="0" w:color="auto"/>
            <w:right w:val="none" w:sz="0" w:space="0" w:color="auto"/>
          </w:divBdr>
        </w:div>
        <w:div w:id="256912103">
          <w:marLeft w:val="640"/>
          <w:marRight w:val="0"/>
          <w:marTop w:val="0"/>
          <w:marBottom w:val="0"/>
          <w:divBdr>
            <w:top w:val="none" w:sz="0" w:space="0" w:color="auto"/>
            <w:left w:val="none" w:sz="0" w:space="0" w:color="auto"/>
            <w:bottom w:val="none" w:sz="0" w:space="0" w:color="auto"/>
            <w:right w:val="none" w:sz="0" w:space="0" w:color="auto"/>
          </w:divBdr>
        </w:div>
        <w:div w:id="49312207">
          <w:marLeft w:val="640"/>
          <w:marRight w:val="0"/>
          <w:marTop w:val="0"/>
          <w:marBottom w:val="0"/>
          <w:divBdr>
            <w:top w:val="none" w:sz="0" w:space="0" w:color="auto"/>
            <w:left w:val="none" w:sz="0" w:space="0" w:color="auto"/>
            <w:bottom w:val="none" w:sz="0" w:space="0" w:color="auto"/>
            <w:right w:val="none" w:sz="0" w:space="0" w:color="auto"/>
          </w:divBdr>
        </w:div>
        <w:div w:id="689721588">
          <w:marLeft w:val="640"/>
          <w:marRight w:val="0"/>
          <w:marTop w:val="0"/>
          <w:marBottom w:val="0"/>
          <w:divBdr>
            <w:top w:val="none" w:sz="0" w:space="0" w:color="auto"/>
            <w:left w:val="none" w:sz="0" w:space="0" w:color="auto"/>
            <w:bottom w:val="none" w:sz="0" w:space="0" w:color="auto"/>
            <w:right w:val="none" w:sz="0" w:space="0" w:color="auto"/>
          </w:divBdr>
        </w:div>
        <w:div w:id="1403719035">
          <w:marLeft w:val="640"/>
          <w:marRight w:val="0"/>
          <w:marTop w:val="0"/>
          <w:marBottom w:val="0"/>
          <w:divBdr>
            <w:top w:val="none" w:sz="0" w:space="0" w:color="auto"/>
            <w:left w:val="none" w:sz="0" w:space="0" w:color="auto"/>
            <w:bottom w:val="none" w:sz="0" w:space="0" w:color="auto"/>
            <w:right w:val="none" w:sz="0" w:space="0" w:color="auto"/>
          </w:divBdr>
        </w:div>
        <w:div w:id="559827743">
          <w:marLeft w:val="640"/>
          <w:marRight w:val="0"/>
          <w:marTop w:val="0"/>
          <w:marBottom w:val="0"/>
          <w:divBdr>
            <w:top w:val="none" w:sz="0" w:space="0" w:color="auto"/>
            <w:left w:val="none" w:sz="0" w:space="0" w:color="auto"/>
            <w:bottom w:val="none" w:sz="0" w:space="0" w:color="auto"/>
            <w:right w:val="none" w:sz="0" w:space="0" w:color="auto"/>
          </w:divBdr>
        </w:div>
        <w:div w:id="77678265">
          <w:marLeft w:val="640"/>
          <w:marRight w:val="0"/>
          <w:marTop w:val="0"/>
          <w:marBottom w:val="0"/>
          <w:divBdr>
            <w:top w:val="none" w:sz="0" w:space="0" w:color="auto"/>
            <w:left w:val="none" w:sz="0" w:space="0" w:color="auto"/>
            <w:bottom w:val="none" w:sz="0" w:space="0" w:color="auto"/>
            <w:right w:val="none" w:sz="0" w:space="0" w:color="auto"/>
          </w:divBdr>
        </w:div>
        <w:div w:id="863979202">
          <w:marLeft w:val="640"/>
          <w:marRight w:val="0"/>
          <w:marTop w:val="0"/>
          <w:marBottom w:val="0"/>
          <w:divBdr>
            <w:top w:val="none" w:sz="0" w:space="0" w:color="auto"/>
            <w:left w:val="none" w:sz="0" w:space="0" w:color="auto"/>
            <w:bottom w:val="none" w:sz="0" w:space="0" w:color="auto"/>
            <w:right w:val="none" w:sz="0" w:space="0" w:color="auto"/>
          </w:divBdr>
        </w:div>
        <w:div w:id="293685354">
          <w:marLeft w:val="640"/>
          <w:marRight w:val="0"/>
          <w:marTop w:val="0"/>
          <w:marBottom w:val="0"/>
          <w:divBdr>
            <w:top w:val="none" w:sz="0" w:space="0" w:color="auto"/>
            <w:left w:val="none" w:sz="0" w:space="0" w:color="auto"/>
            <w:bottom w:val="none" w:sz="0" w:space="0" w:color="auto"/>
            <w:right w:val="none" w:sz="0" w:space="0" w:color="auto"/>
          </w:divBdr>
        </w:div>
        <w:div w:id="749035215">
          <w:marLeft w:val="640"/>
          <w:marRight w:val="0"/>
          <w:marTop w:val="0"/>
          <w:marBottom w:val="0"/>
          <w:divBdr>
            <w:top w:val="none" w:sz="0" w:space="0" w:color="auto"/>
            <w:left w:val="none" w:sz="0" w:space="0" w:color="auto"/>
            <w:bottom w:val="none" w:sz="0" w:space="0" w:color="auto"/>
            <w:right w:val="none" w:sz="0" w:space="0" w:color="auto"/>
          </w:divBdr>
        </w:div>
        <w:div w:id="1442845912">
          <w:marLeft w:val="640"/>
          <w:marRight w:val="0"/>
          <w:marTop w:val="0"/>
          <w:marBottom w:val="0"/>
          <w:divBdr>
            <w:top w:val="none" w:sz="0" w:space="0" w:color="auto"/>
            <w:left w:val="none" w:sz="0" w:space="0" w:color="auto"/>
            <w:bottom w:val="none" w:sz="0" w:space="0" w:color="auto"/>
            <w:right w:val="none" w:sz="0" w:space="0" w:color="auto"/>
          </w:divBdr>
        </w:div>
        <w:div w:id="925655389">
          <w:marLeft w:val="640"/>
          <w:marRight w:val="0"/>
          <w:marTop w:val="0"/>
          <w:marBottom w:val="0"/>
          <w:divBdr>
            <w:top w:val="none" w:sz="0" w:space="0" w:color="auto"/>
            <w:left w:val="none" w:sz="0" w:space="0" w:color="auto"/>
            <w:bottom w:val="none" w:sz="0" w:space="0" w:color="auto"/>
            <w:right w:val="none" w:sz="0" w:space="0" w:color="auto"/>
          </w:divBdr>
        </w:div>
        <w:div w:id="1154298992">
          <w:marLeft w:val="640"/>
          <w:marRight w:val="0"/>
          <w:marTop w:val="0"/>
          <w:marBottom w:val="0"/>
          <w:divBdr>
            <w:top w:val="none" w:sz="0" w:space="0" w:color="auto"/>
            <w:left w:val="none" w:sz="0" w:space="0" w:color="auto"/>
            <w:bottom w:val="none" w:sz="0" w:space="0" w:color="auto"/>
            <w:right w:val="none" w:sz="0" w:space="0" w:color="auto"/>
          </w:divBdr>
        </w:div>
        <w:div w:id="1406535321">
          <w:marLeft w:val="640"/>
          <w:marRight w:val="0"/>
          <w:marTop w:val="0"/>
          <w:marBottom w:val="0"/>
          <w:divBdr>
            <w:top w:val="none" w:sz="0" w:space="0" w:color="auto"/>
            <w:left w:val="none" w:sz="0" w:space="0" w:color="auto"/>
            <w:bottom w:val="none" w:sz="0" w:space="0" w:color="auto"/>
            <w:right w:val="none" w:sz="0" w:space="0" w:color="auto"/>
          </w:divBdr>
        </w:div>
        <w:div w:id="462625065">
          <w:marLeft w:val="640"/>
          <w:marRight w:val="0"/>
          <w:marTop w:val="0"/>
          <w:marBottom w:val="0"/>
          <w:divBdr>
            <w:top w:val="none" w:sz="0" w:space="0" w:color="auto"/>
            <w:left w:val="none" w:sz="0" w:space="0" w:color="auto"/>
            <w:bottom w:val="none" w:sz="0" w:space="0" w:color="auto"/>
            <w:right w:val="none" w:sz="0" w:space="0" w:color="auto"/>
          </w:divBdr>
        </w:div>
        <w:div w:id="1374233322">
          <w:marLeft w:val="640"/>
          <w:marRight w:val="0"/>
          <w:marTop w:val="0"/>
          <w:marBottom w:val="0"/>
          <w:divBdr>
            <w:top w:val="none" w:sz="0" w:space="0" w:color="auto"/>
            <w:left w:val="none" w:sz="0" w:space="0" w:color="auto"/>
            <w:bottom w:val="none" w:sz="0" w:space="0" w:color="auto"/>
            <w:right w:val="none" w:sz="0" w:space="0" w:color="auto"/>
          </w:divBdr>
        </w:div>
        <w:div w:id="1873834440">
          <w:marLeft w:val="640"/>
          <w:marRight w:val="0"/>
          <w:marTop w:val="0"/>
          <w:marBottom w:val="0"/>
          <w:divBdr>
            <w:top w:val="none" w:sz="0" w:space="0" w:color="auto"/>
            <w:left w:val="none" w:sz="0" w:space="0" w:color="auto"/>
            <w:bottom w:val="none" w:sz="0" w:space="0" w:color="auto"/>
            <w:right w:val="none" w:sz="0" w:space="0" w:color="auto"/>
          </w:divBdr>
        </w:div>
        <w:div w:id="807825800">
          <w:marLeft w:val="640"/>
          <w:marRight w:val="0"/>
          <w:marTop w:val="0"/>
          <w:marBottom w:val="0"/>
          <w:divBdr>
            <w:top w:val="none" w:sz="0" w:space="0" w:color="auto"/>
            <w:left w:val="none" w:sz="0" w:space="0" w:color="auto"/>
            <w:bottom w:val="none" w:sz="0" w:space="0" w:color="auto"/>
            <w:right w:val="none" w:sz="0" w:space="0" w:color="auto"/>
          </w:divBdr>
        </w:div>
        <w:div w:id="566460360">
          <w:marLeft w:val="640"/>
          <w:marRight w:val="0"/>
          <w:marTop w:val="0"/>
          <w:marBottom w:val="0"/>
          <w:divBdr>
            <w:top w:val="none" w:sz="0" w:space="0" w:color="auto"/>
            <w:left w:val="none" w:sz="0" w:space="0" w:color="auto"/>
            <w:bottom w:val="none" w:sz="0" w:space="0" w:color="auto"/>
            <w:right w:val="none" w:sz="0" w:space="0" w:color="auto"/>
          </w:divBdr>
        </w:div>
        <w:div w:id="1391031784">
          <w:marLeft w:val="640"/>
          <w:marRight w:val="0"/>
          <w:marTop w:val="0"/>
          <w:marBottom w:val="0"/>
          <w:divBdr>
            <w:top w:val="none" w:sz="0" w:space="0" w:color="auto"/>
            <w:left w:val="none" w:sz="0" w:space="0" w:color="auto"/>
            <w:bottom w:val="none" w:sz="0" w:space="0" w:color="auto"/>
            <w:right w:val="none" w:sz="0" w:space="0" w:color="auto"/>
          </w:divBdr>
        </w:div>
        <w:div w:id="1830515639">
          <w:marLeft w:val="640"/>
          <w:marRight w:val="0"/>
          <w:marTop w:val="0"/>
          <w:marBottom w:val="0"/>
          <w:divBdr>
            <w:top w:val="none" w:sz="0" w:space="0" w:color="auto"/>
            <w:left w:val="none" w:sz="0" w:space="0" w:color="auto"/>
            <w:bottom w:val="none" w:sz="0" w:space="0" w:color="auto"/>
            <w:right w:val="none" w:sz="0" w:space="0" w:color="auto"/>
          </w:divBdr>
        </w:div>
        <w:div w:id="1897155728">
          <w:marLeft w:val="640"/>
          <w:marRight w:val="0"/>
          <w:marTop w:val="0"/>
          <w:marBottom w:val="0"/>
          <w:divBdr>
            <w:top w:val="none" w:sz="0" w:space="0" w:color="auto"/>
            <w:left w:val="none" w:sz="0" w:space="0" w:color="auto"/>
            <w:bottom w:val="none" w:sz="0" w:space="0" w:color="auto"/>
            <w:right w:val="none" w:sz="0" w:space="0" w:color="auto"/>
          </w:divBdr>
        </w:div>
        <w:div w:id="1415473332">
          <w:marLeft w:val="640"/>
          <w:marRight w:val="0"/>
          <w:marTop w:val="0"/>
          <w:marBottom w:val="0"/>
          <w:divBdr>
            <w:top w:val="none" w:sz="0" w:space="0" w:color="auto"/>
            <w:left w:val="none" w:sz="0" w:space="0" w:color="auto"/>
            <w:bottom w:val="none" w:sz="0" w:space="0" w:color="auto"/>
            <w:right w:val="none" w:sz="0" w:space="0" w:color="auto"/>
          </w:divBdr>
        </w:div>
        <w:div w:id="1471362873">
          <w:marLeft w:val="640"/>
          <w:marRight w:val="0"/>
          <w:marTop w:val="0"/>
          <w:marBottom w:val="0"/>
          <w:divBdr>
            <w:top w:val="none" w:sz="0" w:space="0" w:color="auto"/>
            <w:left w:val="none" w:sz="0" w:space="0" w:color="auto"/>
            <w:bottom w:val="none" w:sz="0" w:space="0" w:color="auto"/>
            <w:right w:val="none" w:sz="0" w:space="0" w:color="auto"/>
          </w:divBdr>
        </w:div>
        <w:div w:id="321199492">
          <w:marLeft w:val="640"/>
          <w:marRight w:val="0"/>
          <w:marTop w:val="0"/>
          <w:marBottom w:val="0"/>
          <w:divBdr>
            <w:top w:val="none" w:sz="0" w:space="0" w:color="auto"/>
            <w:left w:val="none" w:sz="0" w:space="0" w:color="auto"/>
            <w:bottom w:val="none" w:sz="0" w:space="0" w:color="auto"/>
            <w:right w:val="none" w:sz="0" w:space="0" w:color="auto"/>
          </w:divBdr>
        </w:div>
        <w:div w:id="1480927032">
          <w:marLeft w:val="640"/>
          <w:marRight w:val="0"/>
          <w:marTop w:val="0"/>
          <w:marBottom w:val="0"/>
          <w:divBdr>
            <w:top w:val="none" w:sz="0" w:space="0" w:color="auto"/>
            <w:left w:val="none" w:sz="0" w:space="0" w:color="auto"/>
            <w:bottom w:val="none" w:sz="0" w:space="0" w:color="auto"/>
            <w:right w:val="none" w:sz="0" w:space="0" w:color="auto"/>
          </w:divBdr>
        </w:div>
        <w:div w:id="609703193">
          <w:marLeft w:val="640"/>
          <w:marRight w:val="0"/>
          <w:marTop w:val="0"/>
          <w:marBottom w:val="0"/>
          <w:divBdr>
            <w:top w:val="none" w:sz="0" w:space="0" w:color="auto"/>
            <w:left w:val="none" w:sz="0" w:space="0" w:color="auto"/>
            <w:bottom w:val="none" w:sz="0" w:space="0" w:color="auto"/>
            <w:right w:val="none" w:sz="0" w:space="0" w:color="auto"/>
          </w:divBdr>
        </w:div>
        <w:div w:id="1394889885">
          <w:marLeft w:val="640"/>
          <w:marRight w:val="0"/>
          <w:marTop w:val="0"/>
          <w:marBottom w:val="0"/>
          <w:divBdr>
            <w:top w:val="none" w:sz="0" w:space="0" w:color="auto"/>
            <w:left w:val="none" w:sz="0" w:space="0" w:color="auto"/>
            <w:bottom w:val="none" w:sz="0" w:space="0" w:color="auto"/>
            <w:right w:val="none" w:sz="0" w:space="0" w:color="auto"/>
          </w:divBdr>
        </w:div>
        <w:div w:id="863712024">
          <w:marLeft w:val="640"/>
          <w:marRight w:val="0"/>
          <w:marTop w:val="0"/>
          <w:marBottom w:val="0"/>
          <w:divBdr>
            <w:top w:val="none" w:sz="0" w:space="0" w:color="auto"/>
            <w:left w:val="none" w:sz="0" w:space="0" w:color="auto"/>
            <w:bottom w:val="none" w:sz="0" w:space="0" w:color="auto"/>
            <w:right w:val="none" w:sz="0" w:space="0" w:color="auto"/>
          </w:divBdr>
        </w:div>
        <w:div w:id="1069034042">
          <w:marLeft w:val="640"/>
          <w:marRight w:val="0"/>
          <w:marTop w:val="0"/>
          <w:marBottom w:val="0"/>
          <w:divBdr>
            <w:top w:val="none" w:sz="0" w:space="0" w:color="auto"/>
            <w:left w:val="none" w:sz="0" w:space="0" w:color="auto"/>
            <w:bottom w:val="none" w:sz="0" w:space="0" w:color="auto"/>
            <w:right w:val="none" w:sz="0" w:space="0" w:color="auto"/>
          </w:divBdr>
        </w:div>
        <w:div w:id="164248722">
          <w:marLeft w:val="640"/>
          <w:marRight w:val="0"/>
          <w:marTop w:val="0"/>
          <w:marBottom w:val="0"/>
          <w:divBdr>
            <w:top w:val="none" w:sz="0" w:space="0" w:color="auto"/>
            <w:left w:val="none" w:sz="0" w:space="0" w:color="auto"/>
            <w:bottom w:val="none" w:sz="0" w:space="0" w:color="auto"/>
            <w:right w:val="none" w:sz="0" w:space="0" w:color="auto"/>
          </w:divBdr>
        </w:div>
        <w:div w:id="1016881655">
          <w:marLeft w:val="640"/>
          <w:marRight w:val="0"/>
          <w:marTop w:val="0"/>
          <w:marBottom w:val="0"/>
          <w:divBdr>
            <w:top w:val="none" w:sz="0" w:space="0" w:color="auto"/>
            <w:left w:val="none" w:sz="0" w:space="0" w:color="auto"/>
            <w:bottom w:val="none" w:sz="0" w:space="0" w:color="auto"/>
            <w:right w:val="none" w:sz="0" w:space="0" w:color="auto"/>
          </w:divBdr>
        </w:div>
        <w:div w:id="1464152505">
          <w:marLeft w:val="640"/>
          <w:marRight w:val="0"/>
          <w:marTop w:val="0"/>
          <w:marBottom w:val="0"/>
          <w:divBdr>
            <w:top w:val="none" w:sz="0" w:space="0" w:color="auto"/>
            <w:left w:val="none" w:sz="0" w:space="0" w:color="auto"/>
            <w:bottom w:val="none" w:sz="0" w:space="0" w:color="auto"/>
            <w:right w:val="none" w:sz="0" w:space="0" w:color="auto"/>
          </w:divBdr>
        </w:div>
        <w:div w:id="551886230">
          <w:marLeft w:val="640"/>
          <w:marRight w:val="0"/>
          <w:marTop w:val="0"/>
          <w:marBottom w:val="0"/>
          <w:divBdr>
            <w:top w:val="none" w:sz="0" w:space="0" w:color="auto"/>
            <w:left w:val="none" w:sz="0" w:space="0" w:color="auto"/>
            <w:bottom w:val="none" w:sz="0" w:space="0" w:color="auto"/>
            <w:right w:val="none" w:sz="0" w:space="0" w:color="auto"/>
          </w:divBdr>
        </w:div>
        <w:div w:id="255096332">
          <w:marLeft w:val="640"/>
          <w:marRight w:val="0"/>
          <w:marTop w:val="0"/>
          <w:marBottom w:val="0"/>
          <w:divBdr>
            <w:top w:val="none" w:sz="0" w:space="0" w:color="auto"/>
            <w:left w:val="none" w:sz="0" w:space="0" w:color="auto"/>
            <w:bottom w:val="none" w:sz="0" w:space="0" w:color="auto"/>
            <w:right w:val="none" w:sz="0" w:space="0" w:color="auto"/>
          </w:divBdr>
        </w:div>
        <w:div w:id="1349140840">
          <w:marLeft w:val="640"/>
          <w:marRight w:val="0"/>
          <w:marTop w:val="0"/>
          <w:marBottom w:val="0"/>
          <w:divBdr>
            <w:top w:val="none" w:sz="0" w:space="0" w:color="auto"/>
            <w:left w:val="none" w:sz="0" w:space="0" w:color="auto"/>
            <w:bottom w:val="none" w:sz="0" w:space="0" w:color="auto"/>
            <w:right w:val="none" w:sz="0" w:space="0" w:color="auto"/>
          </w:divBdr>
        </w:div>
        <w:div w:id="1242521318">
          <w:marLeft w:val="640"/>
          <w:marRight w:val="0"/>
          <w:marTop w:val="0"/>
          <w:marBottom w:val="0"/>
          <w:divBdr>
            <w:top w:val="none" w:sz="0" w:space="0" w:color="auto"/>
            <w:left w:val="none" w:sz="0" w:space="0" w:color="auto"/>
            <w:bottom w:val="none" w:sz="0" w:space="0" w:color="auto"/>
            <w:right w:val="none" w:sz="0" w:space="0" w:color="auto"/>
          </w:divBdr>
        </w:div>
        <w:div w:id="1111630294">
          <w:marLeft w:val="640"/>
          <w:marRight w:val="0"/>
          <w:marTop w:val="0"/>
          <w:marBottom w:val="0"/>
          <w:divBdr>
            <w:top w:val="none" w:sz="0" w:space="0" w:color="auto"/>
            <w:left w:val="none" w:sz="0" w:space="0" w:color="auto"/>
            <w:bottom w:val="none" w:sz="0" w:space="0" w:color="auto"/>
            <w:right w:val="none" w:sz="0" w:space="0" w:color="auto"/>
          </w:divBdr>
        </w:div>
        <w:div w:id="358435549">
          <w:marLeft w:val="640"/>
          <w:marRight w:val="0"/>
          <w:marTop w:val="0"/>
          <w:marBottom w:val="0"/>
          <w:divBdr>
            <w:top w:val="none" w:sz="0" w:space="0" w:color="auto"/>
            <w:left w:val="none" w:sz="0" w:space="0" w:color="auto"/>
            <w:bottom w:val="none" w:sz="0" w:space="0" w:color="auto"/>
            <w:right w:val="none" w:sz="0" w:space="0" w:color="auto"/>
          </w:divBdr>
        </w:div>
        <w:div w:id="810901110">
          <w:marLeft w:val="640"/>
          <w:marRight w:val="0"/>
          <w:marTop w:val="0"/>
          <w:marBottom w:val="0"/>
          <w:divBdr>
            <w:top w:val="none" w:sz="0" w:space="0" w:color="auto"/>
            <w:left w:val="none" w:sz="0" w:space="0" w:color="auto"/>
            <w:bottom w:val="none" w:sz="0" w:space="0" w:color="auto"/>
            <w:right w:val="none" w:sz="0" w:space="0" w:color="auto"/>
          </w:divBdr>
        </w:div>
        <w:div w:id="51541566">
          <w:marLeft w:val="640"/>
          <w:marRight w:val="0"/>
          <w:marTop w:val="0"/>
          <w:marBottom w:val="0"/>
          <w:divBdr>
            <w:top w:val="none" w:sz="0" w:space="0" w:color="auto"/>
            <w:left w:val="none" w:sz="0" w:space="0" w:color="auto"/>
            <w:bottom w:val="none" w:sz="0" w:space="0" w:color="auto"/>
            <w:right w:val="none" w:sz="0" w:space="0" w:color="auto"/>
          </w:divBdr>
        </w:div>
        <w:div w:id="1222903022">
          <w:marLeft w:val="640"/>
          <w:marRight w:val="0"/>
          <w:marTop w:val="0"/>
          <w:marBottom w:val="0"/>
          <w:divBdr>
            <w:top w:val="none" w:sz="0" w:space="0" w:color="auto"/>
            <w:left w:val="none" w:sz="0" w:space="0" w:color="auto"/>
            <w:bottom w:val="none" w:sz="0" w:space="0" w:color="auto"/>
            <w:right w:val="none" w:sz="0" w:space="0" w:color="auto"/>
          </w:divBdr>
        </w:div>
        <w:div w:id="457341236">
          <w:marLeft w:val="640"/>
          <w:marRight w:val="0"/>
          <w:marTop w:val="0"/>
          <w:marBottom w:val="0"/>
          <w:divBdr>
            <w:top w:val="none" w:sz="0" w:space="0" w:color="auto"/>
            <w:left w:val="none" w:sz="0" w:space="0" w:color="auto"/>
            <w:bottom w:val="none" w:sz="0" w:space="0" w:color="auto"/>
            <w:right w:val="none" w:sz="0" w:space="0" w:color="auto"/>
          </w:divBdr>
        </w:div>
        <w:div w:id="1769620265">
          <w:marLeft w:val="640"/>
          <w:marRight w:val="0"/>
          <w:marTop w:val="0"/>
          <w:marBottom w:val="0"/>
          <w:divBdr>
            <w:top w:val="none" w:sz="0" w:space="0" w:color="auto"/>
            <w:left w:val="none" w:sz="0" w:space="0" w:color="auto"/>
            <w:bottom w:val="none" w:sz="0" w:space="0" w:color="auto"/>
            <w:right w:val="none" w:sz="0" w:space="0" w:color="auto"/>
          </w:divBdr>
        </w:div>
        <w:div w:id="491065879">
          <w:marLeft w:val="640"/>
          <w:marRight w:val="0"/>
          <w:marTop w:val="0"/>
          <w:marBottom w:val="0"/>
          <w:divBdr>
            <w:top w:val="none" w:sz="0" w:space="0" w:color="auto"/>
            <w:left w:val="none" w:sz="0" w:space="0" w:color="auto"/>
            <w:bottom w:val="none" w:sz="0" w:space="0" w:color="auto"/>
            <w:right w:val="none" w:sz="0" w:space="0" w:color="auto"/>
          </w:divBdr>
        </w:div>
        <w:div w:id="2101174343">
          <w:marLeft w:val="640"/>
          <w:marRight w:val="0"/>
          <w:marTop w:val="0"/>
          <w:marBottom w:val="0"/>
          <w:divBdr>
            <w:top w:val="none" w:sz="0" w:space="0" w:color="auto"/>
            <w:left w:val="none" w:sz="0" w:space="0" w:color="auto"/>
            <w:bottom w:val="none" w:sz="0" w:space="0" w:color="auto"/>
            <w:right w:val="none" w:sz="0" w:space="0" w:color="auto"/>
          </w:divBdr>
        </w:div>
        <w:div w:id="780029340">
          <w:marLeft w:val="640"/>
          <w:marRight w:val="0"/>
          <w:marTop w:val="0"/>
          <w:marBottom w:val="0"/>
          <w:divBdr>
            <w:top w:val="none" w:sz="0" w:space="0" w:color="auto"/>
            <w:left w:val="none" w:sz="0" w:space="0" w:color="auto"/>
            <w:bottom w:val="none" w:sz="0" w:space="0" w:color="auto"/>
            <w:right w:val="none" w:sz="0" w:space="0" w:color="auto"/>
          </w:divBdr>
        </w:div>
        <w:div w:id="177933954">
          <w:marLeft w:val="640"/>
          <w:marRight w:val="0"/>
          <w:marTop w:val="0"/>
          <w:marBottom w:val="0"/>
          <w:divBdr>
            <w:top w:val="none" w:sz="0" w:space="0" w:color="auto"/>
            <w:left w:val="none" w:sz="0" w:space="0" w:color="auto"/>
            <w:bottom w:val="none" w:sz="0" w:space="0" w:color="auto"/>
            <w:right w:val="none" w:sz="0" w:space="0" w:color="auto"/>
          </w:divBdr>
        </w:div>
        <w:div w:id="611323510">
          <w:marLeft w:val="640"/>
          <w:marRight w:val="0"/>
          <w:marTop w:val="0"/>
          <w:marBottom w:val="0"/>
          <w:divBdr>
            <w:top w:val="none" w:sz="0" w:space="0" w:color="auto"/>
            <w:left w:val="none" w:sz="0" w:space="0" w:color="auto"/>
            <w:bottom w:val="none" w:sz="0" w:space="0" w:color="auto"/>
            <w:right w:val="none" w:sz="0" w:space="0" w:color="auto"/>
          </w:divBdr>
        </w:div>
        <w:div w:id="1392457398">
          <w:marLeft w:val="640"/>
          <w:marRight w:val="0"/>
          <w:marTop w:val="0"/>
          <w:marBottom w:val="0"/>
          <w:divBdr>
            <w:top w:val="none" w:sz="0" w:space="0" w:color="auto"/>
            <w:left w:val="none" w:sz="0" w:space="0" w:color="auto"/>
            <w:bottom w:val="none" w:sz="0" w:space="0" w:color="auto"/>
            <w:right w:val="none" w:sz="0" w:space="0" w:color="auto"/>
          </w:divBdr>
        </w:div>
        <w:div w:id="1965883604">
          <w:marLeft w:val="640"/>
          <w:marRight w:val="0"/>
          <w:marTop w:val="0"/>
          <w:marBottom w:val="0"/>
          <w:divBdr>
            <w:top w:val="none" w:sz="0" w:space="0" w:color="auto"/>
            <w:left w:val="none" w:sz="0" w:space="0" w:color="auto"/>
            <w:bottom w:val="none" w:sz="0" w:space="0" w:color="auto"/>
            <w:right w:val="none" w:sz="0" w:space="0" w:color="auto"/>
          </w:divBdr>
        </w:div>
        <w:div w:id="1276985659">
          <w:marLeft w:val="640"/>
          <w:marRight w:val="0"/>
          <w:marTop w:val="0"/>
          <w:marBottom w:val="0"/>
          <w:divBdr>
            <w:top w:val="none" w:sz="0" w:space="0" w:color="auto"/>
            <w:left w:val="none" w:sz="0" w:space="0" w:color="auto"/>
            <w:bottom w:val="none" w:sz="0" w:space="0" w:color="auto"/>
            <w:right w:val="none" w:sz="0" w:space="0" w:color="auto"/>
          </w:divBdr>
        </w:div>
        <w:div w:id="107480532">
          <w:marLeft w:val="640"/>
          <w:marRight w:val="0"/>
          <w:marTop w:val="0"/>
          <w:marBottom w:val="0"/>
          <w:divBdr>
            <w:top w:val="none" w:sz="0" w:space="0" w:color="auto"/>
            <w:left w:val="none" w:sz="0" w:space="0" w:color="auto"/>
            <w:bottom w:val="none" w:sz="0" w:space="0" w:color="auto"/>
            <w:right w:val="none" w:sz="0" w:space="0" w:color="auto"/>
          </w:divBdr>
        </w:div>
        <w:div w:id="627862582">
          <w:marLeft w:val="640"/>
          <w:marRight w:val="0"/>
          <w:marTop w:val="0"/>
          <w:marBottom w:val="0"/>
          <w:divBdr>
            <w:top w:val="none" w:sz="0" w:space="0" w:color="auto"/>
            <w:left w:val="none" w:sz="0" w:space="0" w:color="auto"/>
            <w:bottom w:val="none" w:sz="0" w:space="0" w:color="auto"/>
            <w:right w:val="none" w:sz="0" w:space="0" w:color="auto"/>
          </w:divBdr>
        </w:div>
        <w:div w:id="1842962811">
          <w:marLeft w:val="640"/>
          <w:marRight w:val="0"/>
          <w:marTop w:val="0"/>
          <w:marBottom w:val="0"/>
          <w:divBdr>
            <w:top w:val="none" w:sz="0" w:space="0" w:color="auto"/>
            <w:left w:val="none" w:sz="0" w:space="0" w:color="auto"/>
            <w:bottom w:val="none" w:sz="0" w:space="0" w:color="auto"/>
            <w:right w:val="none" w:sz="0" w:space="0" w:color="auto"/>
          </w:divBdr>
        </w:div>
        <w:div w:id="1425413994">
          <w:marLeft w:val="640"/>
          <w:marRight w:val="0"/>
          <w:marTop w:val="0"/>
          <w:marBottom w:val="0"/>
          <w:divBdr>
            <w:top w:val="none" w:sz="0" w:space="0" w:color="auto"/>
            <w:left w:val="none" w:sz="0" w:space="0" w:color="auto"/>
            <w:bottom w:val="none" w:sz="0" w:space="0" w:color="auto"/>
            <w:right w:val="none" w:sz="0" w:space="0" w:color="auto"/>
          </w:divBdr>
        </w:div>
        <w:div w:id="1372068645">
          <w:marLeft w:val="640"/>
          <w:marRight w:val="0"/>
          <w:marTop w:val="0"/>
          <w:marBottom w:val="0"/>
          <w:divBdr>
            <w:top w:val="none" w:sz="0" w:space="0" w:color="auto"/>
            <w:left w:val="none" w:sz="0" w:space="0" w:color="auto"/>
            <w:bottom w:val="none" w:sz="0" w:space="0" w:color="auto"/>
            <w:right w:val="none" w:sz="0" w:space="0" w:color="auto"/>
          </w:divBdr>
        </w:div>
        <w:div w:id="1504781433">
          <w:marLeft w:val="640"/>
          <w:marRight w:val="0"/>
          <w:marTop w:val="0"/>
          <w:marBottom w:val="0"/>
          <w:divBdr>
            <w:top w:val="none" w:sz="0" w:space="0" w:color="auto"/>
            <w:left w:val="none" w:sz="0" w:space="0" w:color="auto"/>
            <w:bottom w:val="none" w:sz="0" w:space="0" w:color="auto"/>
            <w:right w:val="none" w:sz="0" w:space="0" w:color="auto"/>
          </w:divBdr>
        </w:div>
        <w:div w:id="1002859109">
          <w:marLeft w:val="640"/>
          <w:marRight w:val="0"/>
          <w:marTop w:val="0"/>
          <w:marBottom w:val="0"/>
          <w:divBdr>
            <w:top w:val="none" w:sz="0" w:space="0" w:color="auto"/>
            <w:left w:val="none" w:sz="0" w:space="0" w:color="auto"/>
            <w:bottom w:val="none" w:sz="0" w:space="0" w:color="auto"/>
            <w:right w:val="none" w:sz="0" w:space="0" w:color="auto"/>
          </w:divBdr>
        </w:div>
        <w:div w:id="1400975749">
          <w:marLeft w:val="640"/>
          <w:marRight w:val="0"/>
          <w:marTop w:val="0"/>
          <w:marBottom w:val="0"/>
          <w:divBdr>
            <w:top w:val="none" w:sz="0" w:space="0" w:color="auto"/>
            <w:left w:val="none" w:sz="0" w:space="0" w:color="auto"/>
            <w:bottom w:val="none" w:sz="0" w:space="0" w:color="auto"/>
            <w:right w:val="none" w:sz="0" w:space="0" w:color="auto"/>
          </w:divBdr>
        </w:div>
        <w:div w:id="1516916303">
          <w:marLeft w:val="640"/>
          <w:marRight w:val="0"/>
          <w:marTop w:val="0"/>
          <w:marBottom w:val="0"/>
          <w:divBdr>
            <w:top w:val="none" w:sz="0" w:space="0" w:color="auto"/>
            <w:left w:val="none" w:sz="0" w:space="0" w:color="auto"/>
            <w:bottom w:val="none" w:sz="0" w:space="0" w:color="auto"/>
            <w:right w:val="none" w:sz="0" w:space="0" w:color="auto"/>
          </w:divBdr>
        </w:div>
        <w:div w:id="1427843209">
          <w:marLeft w:val="640"/>
          <w:marRight w:val="0"/>
          <w:marTop w:val="0"/>
          <w:marBottom w:val="0"/>
          <w:divBdr>
            <w:top w:val="none" w:sz="0" w:space="0" w:color="auto"/>
            <w:left w:val="none" w:sz="0" w:space="0" w:color="auto"/>
            <w:bottom w:val="none" w:sz="0" w:space="0" w:color="auto"/>
            <w:right w:val="none" w:sz="0" w:space="0" w:color="auto"/>
          </w:divBdr>
        </w:div>
        <w:div w:id="695732477">
          <w:marLeft w:val="640"/>
          <w:marRight w:val="0"/>
          <w:marTop w:val="0"/>
          <w:marBottom w:val="0"/>
          <w:divBdr>
            <w:top w:val="none" w:sz="0" w:space="0" w:color="auto"/>
            <w:left w:val="none" w:sz="0" w:space="0" w:color="auto"/>
            <w:bottom w:val="none" w:sz="0" w:space="0" w:color="auto"/>
            <w:right w:val="none" w:sz="0" w:space="0" w:color="auto"/>
          </w:divBdr>
        </w:div>
        <w:div w:id="1800295203">
          <w:marLeft w:val="640"/>
          <w:marRight w:val="0"/>
          <w:marTop w:val="0"/>
          <w:marBottom w:val="0"/>
          <w:divBdr>
            <w:top w:val="none" w:sz="0" w:space="0" w:color="auto"/>
            <w:left w:val="none" w:sz="0" w:space="0" w:color="auto"/>
            <w:bottom w:val="none" w:sz="0" w:space="0" w:color="auto"/>
            <w:right w:val="none" w:sz="0" w:space="0" w:color="auto"/>
          </w:divBdr>
        </w:div>
        <w:div w:id="78143919">
          <w:marLeft w:val="640"/>
          <w:marRight w:val="0"/>
          <w:marTop w:val="0"/>
          <w:marBottom w:val="0"/>
          <w:divBdr>
            <w:top w:val="none" w:sz="0" w:space="0" w:color="auto"/>
            <w:left w:val="none" w:sz="0" w:space="0" w:color="auto"/>
            <w:bottom w:val="none" w:sz="0" w:space="0" w:color="auto"/>
            <w:right w:val="none" w:sz="0" w:space="0" w:color="auto"/>
          </w:divBdr>
        </w:div>
        <w:div w:id="186211582">
          <w:marLeft w:val="640"/>
          <w:marRight w:val="0"/>
          <w:marTop w:val="0"/>
          <w:marBottom w:val="0"/>
          <w:divBdr>
            <w:top w:val="none" w:sz="0" w:space="0" w:color="auto"/>
            <w:left w:val="none" w:sz="0" w:space="0" w:color="auto"/>
            <w:bottom w:val="none" w:sz="0" w:space="0" w:color="auto"/>
            <w:right w:val="none" w:sz="0" w:space="0" w:color="auto"/>
          </w:divBdr>
        </w:div>
        <w:div w:id="601961857">
          <w:marLeft w:val="640"/>
          <w:marRight w:val="0"/>
          <w:marTop w:val="0"/>
          <w:marBottom w:val="0"/>
          <w:divBdr>
            <w:top w:val="none" w:sz="0" w:space="0" w:color="auto"/>
            <w:left w:val="none" w:sz="0" w:space="0" w:color="auto"/>
            <w:bottom w:val="none" w:sz="0" w:space="0" w:color="auto"/>
            <w:right w:val="none" w:sz="0" w:space="0" w:color="auto"/>
          </w:divBdr>
        </w:div>
        <w:div w:id="690104985">
          <w:marLeft w:val="640"/>
          <w:marRight w:val="0"/>
          <w:marTop w:val="0"/>
          <w:marBottom w:val="0"/>
          <w:divBdr>
            <w:top w:val="none" w:sz="0" w:space="0" w:color="auto"/>
            <w:left w:val="none" w:sz="0" w:space="0" w:color="auto"/>
            <w:bottom w:val="none" w:sz="0" w:space="0" w:color="auto"/>
            <w:right w:val="none" w:sz="0" w:space="0" w:color="auto"/>
          </w:divBdr>
        </w:div>
        <w:div w:id="1398093062">
          <w:marLeft w:val="640"/>
          <w:marRight w:val="0"/>
          <w:marTop w:val="0"/>
          <w:marBottom w:val="0"/>
          <w:divBdr>
            <w:top w:val="none" w:sz="0" w:space="0" w:color="auto"/>
            <w:left w:val="none" w:sz="0" w:space="0" w:color="auto"/>
            <w:bottom w:val="none" w:sz="0" w:space="0" w:color="auto"/>
            <w:right w:val="none" w:sz="0" w:space="0" w:color="auto"/>
          </w:divBdr>
        </w:div>
        <w:div w:id="1360545431">
          <w:marLeft w:val="640"/>
          <w:marRight w:val="0"/>
          <w:marTop w:val="0"/>
          <w:marBottom w:val="0"/>
          <w:divBdr>
            <w:top w:val="none" w:sz="0" w:space="0" w:color="auto"/>
            <w:left w:val="none" w:sz="0" w:space="0" w:color="auto"/>
            <w:bottom w:val="none" w:sz="0" w:space="0" w:color="auto"/>
            <w:right w:val="none" w:sz="0" w:space="0" w:color="auto"/>
          </w:divBdr>
        </w:div>
        <w:div w:id="863396607">
          <w:marLeft w:val="640"/>
          <w:marRight w:val="0"/>
          <w:marTop w:val="0"/>
          <w:marBottom w:val="0"/>
          <w:divBdr>
            <w:top w:val="none" w:sz="0" w:space="0" w:color="auto"/>
            <w:left w:val="none" w:sz="0" w:space="0" w:color="auto"/>
            <w:bottom w:val="none" w:sz="0" w:space="0" w:color="auto"/>
            <w:right w:val="none" w:sz="0" w:space="0" w:color="auto"/>
          </w:divBdr>
        </w:div>
        <w:div w:id="2137991913">
          <w:marLeft w:val="640"/>
          <w:marRight w:val="0"/>
          <w:marTop w:val="0"/>
          <w:marBottom w:val="0"/>
          <w:divBdr>
            <w:top w:val="none" w:sz="0" w:space="0" w:color="auto"/>
            <w:left w:val="none" w:sz="0" w:space="0" w:color="auto"/>
            <w:bottom w:val="none" w:sz="0" w:space="0" w:color="auto"/>
            <w:right w:val="none" w:sz="0" w:space="0" w:color="auto"/>
          </w:divBdr>
        </w:div>
        <w:div w:id="947463809">
          <w:marLeft w:val="640"/>
          <w:marRight w:val="0"/>
          <w:marTop w:val="0"/>
          <w:marBottom w:val="0"/>
          <w:divBdr>
            <w:top w:val="none" w:sz="0" w:space="0" w:color="auto"/>
            <w:left w:val="none" w:sz="0" w:space="0" w:color="auto"/>
            <w:bottom w:val="none" w:sz="0" w:space="0" w:color="auto"/>
            <w:right w:val="none" w:sz="0" w:space="0" w:color="auto"/>
          </w:divBdr>
        </w:div>
        <w:div w:id="1057633655">
          <w:marLeft w:val="640"/>
          <w:marRight w:val="0"/>
          <w:marTop w:val="0"/>
          <w:marBottom w:val="0"/>
          <w:divBdr>
            <w:top w:val="none" w:sz="0" w:space="0" w:color="auto"/>
            <w:left w:val="none" w:sz="0" w:space="0" w:color="auto"/>
            <w:bottom w:val="none" w:sz="0" w:space="0" w:color="auto"/>
            <w:right w:val="none" w:sz="0" w:space="0" w:color="auto"/>
          </w:divBdr>
        </w:div>
        <w:div w:id="676544609">
          <w:marLeft w:val="640"/>
          <w:marRight w:val="0"/>
          <w:marTop w:val="0"/>
          <w:marBottom w:val="0"/>
          <w:divBdr>
            <w:top w:val="none" w:sz="0" w:space="0" w:color="auto"/>
            <w:left w:val="none" w:sz="0" w:space="0" w:color="auto"/>
            <w:bottom w:val="none" w:sz="0" w:space="0" w:color="auto"/>
            <w:right w:val="none" w:sz="0" w:space="0" w:color="auto"/>
          </w:divBdr>
        </w:div>
        <w:div w:id="1545867593">
          <w:marLeft w:val="640"/>
          <w:marRight w:val="0"/>
          <w:marTop w:val="0"/>
          <w:marBottom w:val="0"/>
          <w:divBdr>
            <w:top w:val="none" w:sz="0" w:space="0" w:color="auto"/>
            <w:left w:val="none" w:sz="0" w:space="0" w:color="auto"/>
            <w:bottom w:val="none" w:sz="0" w:space="0" w:color="auto"/>
            <w:right w:val="none" w:sz="0" w:space="0" w:color="auto"/>
          </w:divBdr>
        </w:div>
        <w:div w:id="702899118">
          <w:marLeft w:val="640"/>
          <w:marRight w:val="0"/>
          <w:marTop w:val="0"/>
          <w:marBottom w:val="0"/>
          <w:divBdr>
            <w:top w:val="none" w:sz="0" w:space="0" w:color="auto"/>
            <w:left w:val="none" w:sz="0" w:space="0" w:color="auto"/>
            <w:bottom w:val="none" w:sz="0" w:space="0" w:color="auto"/>
            <w:right w:val="none" w:sz="0" w:space="0" w:color="auto"/>
          </w:divBdr>
        </w:div>
        <w:div w:id="848910000">
          <w:marLeft w:val="640"/>
          <w:marRight w:val="0"/>
          <w:marTop w:val="0"/>
          <w:marBottom w:val="0"/>
          <w:divBdr>
            <w:top w:val="none" w:sz="0" w:space="0" w:color="auto"/>
            <w:left w:val="none" w:sz="0" w:space="0" w:color="auto"/>
            <w:bottom w:val="none" w:sz="0" w:space="0" w:color="auto"/>
            <w:right w:val="none" w:sz="0" w:space="0" w:color="auto"/>
          </w:divBdr>
        </w:div>
        <w:div w:id="1080131546">
          <w:marLeft w:val="640"/>
          <w:marRight w:val="0"/>
          <w:marTop w:val="0"/>
          <w:marBottom w:val="0"/>
          <w:divBdr>
            <w:top w:val="none" w:sz="0" w:space="0" w:color="auto"/>
            <w:left w:val="none" w:sz="0" w:space="0" w:color="auto"/>
            <w:bottom w:val="none" w:sz="0" w:space="0" w:color="auto"/>
            <w:right w:val="none" w:sz="0" w:space="0" w:color="auto"/>
          </w:divBdr>
        </w:div>
        <w:div w:id="1952086452">
          <w:marLeft w:val="640"/>
          <w:marRight w:val="0"/>
          <w:marTop w:val="0"/>
          <w:marBottom w:val="0"/>
          <w:divBdr>
            <w:top w:val="none" w:sz="0" w:space="0" w:color="auto"/>
            <w:left w:val="none" w:sz="0" w:space="0" w:color="auto"/>
            <w:bottom w:val="none" w:sz="0" w:space="0" w:color="auto"/>
            <w:right w:val="none" w:sz="0" w:space="0" w:color="auto"/>
          </w:divBdr>
        </w:div>
        <w:div w:id="204098327">
          <w:marLeft w:val="640"/>
          <w:marRight w:val="0"/>
          <w:marTop w:val="0"/>
          <w:marBottom w:val="0"/>
          <w:divBdr>
            <w:top w:val="none" w:sz="0" w:space="0" w:color="auto"/>
            <w:left w:val="none" w:sz="0" w:space="0" w:color="auto"/>
            <w:bottom w:val="none" w:sz="0" w:space="0" w:color="auto"/>
            <w:right w:val="none" w:sz="0" w:space="0" w:color="auto"/>
          </w:divBdr>
        </w:div>
        <w:div w:id="1570966714">
          <w:marLeft w:val="640"/>
          <w:marRight w:val="0"/>
          <w:marTop w:val="0"/>
          <w:marBottom w:val="0"/>
          <w:divBdr>
            <w:top w:val="none" w:sz="0" w:space="0" w:color="auto"/>
            <w:left w:val="none" w:sz="0" w:space="0" w:color="auto"/>
            <w:bottom w:val="none" w:sz="0" w:space="0" w:color="auto"/>
            <w:right w:val="none" w:sz="0" w:space="0" w:color="auto"/>
          </w:divBdr>
        </w:div>
        <w:div w:id="1419327219">
          <w:marLeft w:val="640"/>
          <w:marRight w:val="0"/>
          <w:marTop w:val="0"/>
          <w:marBottom w:val="0"/>
          <w:divBdr>
            <w:top w:val="none" w:sz="0" w:space="0" w:color="auto"/>
            <w:left w:val="none" w:sz="0" w:space="0" w:color="auto"/>
            <w:bottom w:val="none" w:sz="0" w:space="0" w:color="auto"/>
            <w:right w:val="none" w:sz="0" w:space="0" w:color="auto"/>
          </w:divBdr>
        </w:div>
        <w:div w:id="528102141">
          <w:marLeft w:val="640"/>
          <w:marRight w:val="0"/>
          <w:marTop w:val="0"/>
          <w:marBottom w:val="0"/>
          <w:divBdr>
            <w:top w:val="none" w:sz="0" w:space="0" w:color="auto"/>
            <w:left w:val="none" w:sz="0" w:space="0" w:color="auto"/>
            <w:bottom w:val="none" w:sz="0" w:space="0" w:color="auto"/>
            <w:right w:val="none" w:sz="0" w:space="0" w:color="auto"/>
          </w:divBdr>
        </w:div>
        <w:div w:id="627978577">
          <w:marLeft w:val="640"/>
          <w:marRight w:val="0"/>
          <w:marTop w:val="0"/>
          <w:marBottom w:val="0"/>
          <w:divBdr>
            <w:top w:val="none" w:sz="0" w:space="0" w:color="auto"/>
            <w:left w:val="none" w:sz="0" w:space="0" w:color="auto"/>
            <w:bottom w:val="none" w:sz="0" w:space="0" w:color="auto"/>
            <w:right w:val="none" w:sz="0" w:space="0" w:color="auto"/>
          </w:divBdr>
        </w:div>
        <w:div w:id="69013171">
          <w:marLeft w:val="640"/>
          <w:marRight w:val="0"/>
          <w:marTop w:val="0"/>
          <w:marBottom w:val="0"/>
          <w:divBdr>
            <w:top w:val="none" w:sz="0" w:space="0" w:color="auto"/>
            <w:left w:val="none" w:sz="0" w:space="0" w:color="auto"/>
            <w:bottom w:val="none" w:sz="0" w:space="0" w:color="auto"/>
            <w:right w:val="none" w:sz="0" w:space="0" w:color="auto"/>
          </w:divBdr>
        </w:div>
        <w:div w:id="2041660406">
          <w:marLeft w:val="640"/>
          <w:marRight w:val="0"/>
          <w:marTop w:val="0"/>
          <w:marBottom w:val="0"/>
          <w:divBdr>
            <w:top w:val="none" w:sz="0" w:space="0" w:color="auto"/>
            <w:left w:val="none" w:sz="0" w:space="0" w:color="auto"/>
            <w:bottom w:val="none" w:sz="0" w:space="0" w:color="auto"/>
            <w:right w:val="none" w:sz="0" w:space="0" w:color="auto"/>
          </w:divBdr>
        </w:div>
        <w:div w:id="1401515651">
          <w:marLeft w:val="640"/>
          <w:marRight w:val="0"/>
          <w:marTop w:val="0"/>
          <w:marBottom w:val="0"/>
          <w:divBdr>
            <w:top w:val="none" w:sz="0" w:space="0" w:color="auto"/>
            <w:left w:val="none" w:sz="0" w:space="0" w:color="auto"/>
            <w:bottom w:val="none" w:sz="0" w:space="0" w:color="auto"/>
            <w:right w:val="none" w:sz="0" w:space="0" w:color="auto"/>
          </w:divBdr>
        </w:div>
        <w:div w:id="1179733059">
          <w:marLeft w:val="640"/>
          <w:marRight w:val="0"/>
          <w:marTop w:val="0"/>
          <w:marBottom w:val="0"/>
          <w:divBdr>
            <w:top w:val="none" w:sz="0" w:space="0" w:color="auto"/>
            <w:left w:val="none" w:sz="0" w:space="0" w:color="auto"/>
            <w:bottom w:val="none" w:sz="0" w:space="0" w:color="auto"/>
            <w:right w:val="none" w:sz="0" w:space="0" w:color="auto"/>
          </w:divBdr>
        </w:div>
        <w:div w:id="997080552">
          <w:marLeft w:val="640"/>
          <w:marRight w:val="0"/>
          <w:marTop w:val="0"/>
          <w:marBottom w:val="0"/>
          <w:divBdr>
            <w:top w:val="none" w:sz="0" w:space="0" w:color="auto"/>
            <w:left w:val="none" w:sz="0" w:space="0" w:color="auto"/>
            <w:bottom w:val="none" w:sz="0" w:space="0" w:color="auto"/>
            <w:right w:val="none" w:sz="0" w:space="0" w:color="auto"/>
          </w:divBdr>
        </w:div>
        <w:div w:id="2024629491">
          <w:marLeft w:val="640"/>
          <w:marRight w:val="0"/>
          <w:marTop w:val="0"/>
          <w:marBottom w:val="0"/>
          <w:divBdr>
            <w:top w:val="none" w:sz="0" w:space="0" w:color="auto"/>
            <w:left w:val="none" w:sz="0" w:space="0" w:color="auto"/>
            <w:bottom w:val="none" w:sz="0" w:space="0" w:color="auto"/>
            <w:right w:val="none" w:sz="0" w:space="0" w:color="auto"/>
          </w:divBdr>
        </w:div>
        <w:div w:id="1930042534">
          <w:marLeft w:val="640"/>
          <w:marRight w:val="0"/>
          <w:marTop w:val="0"/>
          <w:marBottom w:val="0"/>
          <w:divBdr>
            <w:top w:val="none" w:sz="0" w:space="0" w:color="auto"/>
            <w:left w:val="none" w:sz="0" w:space="0" w:color="auto"/>
            <w:bottom w:val="none" w:sz="0" w:space="0" w:color="auto"/>
            <w:right w:val="none" w:sz="0" w:space="0" w:color="auto"/>
          </w:divBdr>
        </w:div>
        <w:div w:id="312024348">
          <w:marLeft w:val="640"/>
          <w:marRight w:val="0"/>
          <w:marTop w:val="0"/>
          <w:marBottom w:val="0"/>
          <w:divBdr>
            <w:top w:val="none" w:sz="0" w:space="0" w:color="auto"/>
            <w:left w:val="none" w:sz="0" w:space="0" w:color="auto"/>
            <w:bottom w:val="none" w:sz="0" w:space="0" w:color="auto"/>
            <w:right w:val="none" w:sz="0" w:space="0" w:color="auto"/>
          </w:divBdr>
        </w:div>
        <w:div w:id="1176655076">
          <w:marLeft w:val="640"/>
          <w:marRight w:val="0"/>
          <w:marTop w:val="0"/>
          <w:marBottom w:val="0"/>
          <w:divBdr>
            <w:top w:val="none" w:sz="0" w:space="0" w:color="auto"/>
            <w:left w:val="none" w:sz="0" w:space="0" w:color="auto"/>
            <w:bottom w:val="none" w:sz="0" w:space="0" w:color="auto"/>
            <w:right w:val="none" w:sz="0" w:space="0" w:color="auto"/>
          </w:divBdr>
        </w:div>
        <w:div w:id="1188642555">
          <w:marLeft w:val="640"/>
          <w:marRight w:val="0"/>
          <w:marTop w:val="0"/>
          <w:marBottom w:val="0"/>
          <w:divBdr>
            <w:top w:val="none" w:sz="0" w:space="0" w:color="auto"/>
            <w:left w:val="none" w:sz="0" w:space="0" w:color="auto"/>
            <w:bottom w:val="none" w:sz="0" w:space="0" w:color="auto"/>
            <w:right w:val="none" w:sz="0" w:space="0" w:color="auto"/>
          </w:divBdr>
        </w:div>
        <w:div w:id="900168014">
          <w:marLeft w:val="640"/>
          <w:marRight w:val="0"/>
          <w:marTop w:val="0"/>
          <w:marBottom w:val="0"/>
          <w:divBdr>
            <w:top w:val="none" w:sz="0" w:space="0" w:color="auto"/>
            <w:left w:val="none" w:sz="0" w:space="0" w:color="auto"/>
            <w:bottom w:val="none" w:sz="0" w:space="0" w:color="auto"/>
            <w:right w:val="none" w:sz="0" w:space="0" w:color="auto"/>
          </w:divBdr>
        </w:div>
        <w:div w:id="1310860004">
          <w:marLeft w:val="640"/>
          <w:marRight w:val="0"/>
          <w:marTop w:val="0"/>
          <w:marBottom w:val="0"/>
          <w:divBdr>
            <w:top w:val="none" w:sz="0" w:space="0" w:color="auto"/>
            <w:left w:val="none" w:sz="0" w:space="0" w:color="auto"/>
            <w:bottom w:val="none" w:sz="0" w:space="0" w:color="auto"/>
            <w:right w:val="none" w:sz="0" w:space="0" w:color="auto"/>
          </w:divBdr>
        </w:div>
        <w:div w:id="656349210">
          <w:marLeft w:val="640"/>
          <w:marRight w:val="0"/>
          <w:marTop w:val="0"/>
          <w:marBottom w:val="0"/>
          <w:divBdr>
            <w:top w:val="none" w:sz="0" w:space="0" w:color="auto"/>
            <w:left w:val="none" w:sz="0" w:space="0" w:color="auto"/>
            <w:bottom w:val="none" w:sz="0" w:space="0" w:color="auto"/>
            <w:right w:val="none" w:sz="0" w:space="0" w:color="auto"/>
          </w:divBdr>
        </w:div>
        <w:div w:id="450706426">
          <w:marLeft w:val="640"/>
          <w:marRight w:val="0"/>
          <w:marTop w:val="0"/>
          <w:marBottom w:val="0"/>
          <w:divBdr>
            <w:top w:val="none" w:sz="0" w:space="0" w:color="auto"/>
            <w:left w:val="none" w:sz="0" w:space="0" w:color="auto"/>
            <w:bottom w:val="none" w:sz="0" w:space="0" w:color="auto"/>
            <w:right w:val="none" w:sz="0" w:space="0" w:color="auto"/>
          </w:divBdr>
        </w:div>
        <w:div w:id="1930187921">
          <w:marLeft w:val="640"/>
          <w:marRight w:val="0"/>
          <w:marTop w:val="0"/>
          <w:marBottom w:val="0"/>
          <w:divBdr>
            <w:top w:val="none" w:sz="0" w:space="0" w:color="auto"/>
            <w:left w:val="none" w:sz="0" w:space="0" w:color="auto"/>
            <w:bottom w:val="none" w:sz="0" w:space="0" w:color="auto"/>
            <w:right w:val="none" w:sz="0" w:space="0" w:color="auto"/>
          </w:divBdr>
        </w:div>
        <w:div w:id="1710304848">
          <w:marLeft w:val="640"/>
          <w:marRight w:val="0"/>
          <w:marTop w:val="0"/>
          <w:marBottom w:val="0"/>
          <w:divBdr>
            <w:top w:val="none" w:sz="0" w:space="0" w:color="auto"/>
            <w:left w:val="none" w:sz="0" w:space="0" w:color="auto"/>
            <w:bottom w:val="none" w:sz="0" w:space="0" w:color="auto"/>
            <w:right w:val="none" w:sz="0" w:space="0" w:color="auto"/>
          </w:divBdr>
        </w:div>
        <w:div w:id="1364600858">
          <w:marLeft w:val="640"/>
          <w:marRight w:val="0"/>
          <w:marTop w:val="0"/>
          <w:marBottom w:val="0"/>
          <w:divBdr>
            <w:top w:val="none" w:sz="0" w:space="0" w:color="auto"/>
            <w:left w:val="none" w:sz="0" w:space="0" w:color="auto"/>
            <w:bottom w:val="none" w:sz="0" w:space="0" w:color="auto"/>
            <w:right w:val="none" w:sz="0" w:space="0" w:color="auto"/>
          </w:divBdr>
        </w:div>
        <w:div w:id="1923754742">
          <w:marLeft w:val="640"/>
          <w:marRight w:val="0"/>
          <w:marTop w:val="0"/>
          <w:marBottom w:val="0"/>
          <w:divBdr>
            <w:top w:val="none" w:sz="0" w:space="0" w:color="auto"/>
            <w:left w:val="none" w:sz="0" w:space="0" w:color="auto"/>
            <w:bottom w:val="none" w:sz="0" w:space="0" w:color="auto"/>
            <w:right w:val="none" w:sz="0" w:space="0" w:color="auto"/>
          </w:divBdr>
        </w:div>
        <w:div w:id="635331429">
          <w:marLeft w:val="640"/>
          <w:marRight w:val="0"/>
          <w:marTop w:val="0"/>
          <w:marBottom w:val="0"/>
          <w:divBdr>
            <w:top w:val="none" w:sz="0" w:space="0" w:color="auto"/>
            <w:left w:val="none" w:sz="0" w:space="0" w:color="auto"/>
            <w:bottom w:val="none" w:sz="0" w:space="0" w:color="auto"/>
            <w:right w:val="none" w:sz="0" w:space="0" w:color="auto"/>
          </w:divBdr>
        </w:div>
        <w:div w:id="1034815013">
          <w:marLeft w:val="640"/>
          <w:marRight w:val="0"/>
          <w:marTop w:val="0"/>
          <w:marBottom w:val="0"/>
          <w:divBdr>
            <w:top w:val="none" w:sz="0" w:space="0" w:color="auto"/>
            <w:left w:val="none" w:sz="0" w:space="0" w:color="auto"/>
            <w:bottom w:val="none" w:sz="0" w:space="0" w:color="auto"/>
            <w:right w:val="none" w:sz="0" w:space="0" w:color="auto"/>
          </w:divBdr>
        </w:div>
        <w:div w:id="887453472">
          <w:marLeft w:val="640"/>
          <w:marRight w:val="0"/>
          <w:marTop w:val="0"/>
          <w:marBottom w:val="0"/>
          <w:divBdr>
            <w:top w:val="none" w:sz="0" w:space="0" w:color="auto"/>
            <w:left w:val="none" w:sz="0" w:space="0" w:color="auto"/>
            <w:bottom w:val="none" w:sz="0" w:space="0" w:color="auto"/>
            <w:right w:val="none" w:sz="0" w:space="0" w:color="auto"/>
          </w:divBdr>
        </w:div>
        <w:div w:id="526135909">
          <w:marLeft w:val="640"/>
          <w:marRight w:val="0"/>
          <w:marTop w:val="0"/>
          <w:marBottom w:val="0"/>
          <w:divBdr>
            <w:top w:val="none" w:sz="0" w:space="0" w:color="auto"/>
            <w:left w:val="none" w:sz="0" w:space="0" w:color="auto"/>
            <w:bottom w:val="none" w:sz="0" w:space="0" w:color="auto"/>
            <w:right w:val="none" w:sz="0" w:space="0" w:color="auto"/>
          </w:divBdr>
        </w:div>
        <w:div w:id="1667711418">
          <w:marLeft w:val="640"/>
          <w:marRight w:val="0"/>
          <w:marTop w:val="0"/>
          <w:marBottom w:val="0"/>
          <w:divBdr>
            <w:top w:val="none" w:sz="0" w:space="0" w:color="auto"/>
            <w:left w:val="none" w:sz="0" w:space="0" w:color="auto"/>
            <w:bottom w:val="none" w:sz="0" w:space="0" w:color="auto"/>
            <w:right w:val="none" w:sz="0" w:space="0" w:color="auto"/>
          </w:divBdr>
        </w:div>
        <w:div w:id="188841932">
          <w:marLeft w:val="640"/>
          <w:marRight w:val="0"/>
          <w:marTop w:val="0"/>
          <w:marBottom w:val="0"/>
          <w:divBdr>
            <w:top w:val="none" w:sz="0" w:space="0" w:color="auto"/>
            <w:left w:val="none" w:sz="0" w:space="0" w:color="auto"/>
            <w:bottom w:val="none" w:sz="0" w:space="0" w:color="auto"/>
            <w:right w:val="none" w:sz="0" w:space="0" w:color="auto"/>
          </w:divBdr>
        </w:div>
        <w:div w:id="1623728957">
          <w:marLeft w:val="640"/>
          <w:marRight w:val="0"/>
          <w:marTop w:val="0"/>
          <w:marBottom w:val="0"/>
          <w:divBdr>
            <w:top w:val="none" w:sz="0" w:space="0" w:color="auto"/>
            <w:left w:val="none" w:sz="0" w:space="0" w:color="auto"/>
            <w:bottom w:val="none" w:sz="0" w:space="0" w:color="auto"/>
            <w:right w:val="none" w:sz="0" w:space="0" w:color="auto"/>
          </w:divBdr>
        </w:div>
        <w:div w:id="2137212278">
          <w:marLeft w:val="640"/>
          <w:marRight w:val="0"/>
          <w:marTop w:val="0"/>
          <w:marBottom w:val="0"/>
          <w:divBdr>
            <w:top w:val="none" w:sz="0" w:space="0" w:color="auto"/>
            <w:left w:val="none" w:sz="0" w:space="0" w:color="auto"/>
            <w:bottom w:val="none" w:sz="0" w:space="0" w:color="auto"/>
            <w:right w:val="none" w:sz="0" w:space="0" w:color="auto"/>
          </w:divBdr>
        </w:div>
        <w:div w:id="1300264220">
          <w:marLeft w:val="640"/>
          <w:marRight w:val="0"/>
          <w:marTop w:val="0"/>
          <w:marBottom w:val="0"/>
          <w:divBdr>
            <w:top w:val="none" w:sz="0" w:space="0" w:color="auto"/>
            <w:left w:val="none" w:sz="0" w:space="0" w:color="auto"/>
            <w:bottom w:val="none" w:sz="0" w:space="0" w:color="auto"/>
            <w:right w:val="none" w:sz="0" w:space="0" w:color="auto"/>
          </w:divBdr>
        </w:div>
        <w:div w:id="1558202672">
          <w:marLeft w:val="640"/>
          <w:marRight w:val="0"/>
          <w:marTop w:val="0"/>
          <w:marBottom w:val="0"/>
          <w:divBdr>
            <w:top w:val="none" w:sz="0" w:space="0" w:color="auto"/>
            <w:left w:val="none" w:sz="0" w:space="0" w:color="auto"/>
            <w:bottom w:val="none" w:sz="0" w:space="0" w:color="auto"/>
            <w:right w:val="none" w:sz="0" w:space="0" w:color="auto"/>
          </w:divBdr>
        </w:div>
        <w:div w:id="1502815116">
          <w:marLeft w:val="640"/>
          <w:marRight w:val="0"/>
          <w:marTop w:val="0"/>
          <w:marBottom w:val="0"/>
          <w:divBdr>
            <w:top w:val="none" w:sz="0" w:space="0" w:color="auto"/>
            <w:left w:val="none" w:sz="0" w:space="0" w:color="auto"/>
            <w:bottom w:val="none" w:sz="0" w:space="0" w:color="auto"/>
            <w:right w:val="none" w:sz="0" w:space="0" w:color="auto"/>
          </w:divBdr>
        </w:div>
        <w:div w:id="1254123079">
          <w:marLeft w:val="640"/>
          <w:marRight w:val="0"/>
          <w:marTop w:val="0"/>
          <w:marBottom w:val="0"/>
          <w:divBdr>
            <w:top w:val="none" w:sz="0" w:space="0" w:color="auto"/>
            <w:left w:val="none" w:sz="0" w:space="0" w:color="auto"/>
            <w:bottom w:val="none" w:sz="0" w:space="0" w:color="auto"/>
            <w:right w:val="none" w:sz="0" w:space="0" w:color="auto"/>
          </w:divBdr>
        </w:div>
        <w:div w:id="1525441520">
          <w:marLeft w:val="640"/>
          <w:marRight w:val="0"/>
          <w:marTop w:val="0"/>
          <w:marBottom w:val="0"/>
          <w:divBdr>
            <w:top w:val="none" w:sz="0" w:space="0" w:color="auto"/>
            <w:left w:val="none" w:sz="0" w:space="0" w:color="auto"/>
            <w:bottom w:val="none" w:sz="0" w:space="0" w:color="auto"/>
            <w:right w:val="none" w:sz="0" w:space="0" w:color="auto"/>
          </w:divBdr>
        </w:div>
        <w:div w:id="270405867">
          <w:marLeft w:val="640"/>
          <w:marRight w:val="0"/>
          <w:marTop w:val="0"/>
          <w:marBottom w:val="0"/>
          <w:divBdr>
            <w:top w:val="none" w:sz="0" w:space="0" w:color="auto"/>
            <w:left w:val="none" w:sz="0" w:space="0" w:color="auto"/>
            <w:bottom w:val="none" w:sz="0" w:space="0" w:color="auto"/>
            <w:right w:val="none" w:sz="0" w:space="0" w:color="auto"/>
          </w:divBdr>
        </w:div>
        <w:div w:id="421031744">
          <w:marLeft w:val="640"/>
          <w:marRight w:val="0"/>
          <w:marTop w:val="0"/>
          <w:marBottom w:val="0"/>
          <w:divBdr>
            <w:top w:val="none" w:sz="0" w:space="0" w:color="auto"/>
            <w:left w:val="none" w:sz="0" w:space="0" w:color="auto"/>
            <w:bottom w:val="none" w:sz="0" w:space="0" w:color="auto"/>
            <w:right w:val="none" w:sz="0" w:space="0" w:color="auto"/>
          </w:divBdr>
        </w:div>
        <w:div w:id="528687695">
          <w:marLeft w:val="640"/>
          <w:marRight w:val="0"/>
          <w:marTop w:val="0"/>
          <w:marBottom w:val="0"/>
          <w:divBdr>
            <w:top w:val="none" w:sz="0" w:space="0" w:color="auto"/>
            <w:left w:val="none" w:sz="0" w:space="0" w:color="auto"/>
            <w:bottom w:val="none" w:sz="0" w:space="0" w:color="auto"/>
            <w:right w:val="none" w:sz="0" w:space="0" w:color="auto"/>
          </w:divBdr>
        </w:div>
        <w:div w:id="948782315">
          <w:marLeft w:val="640"/>
          <w:marRight w:val="0"/>
          <w:marTop w:val="0"/>
          <w:marBottom w:val="0"/>
          <w:divBdr>
            <w:top w:val="none" w:sz="0" w:space="0" w:color="auto"/>
            <w:left w:val="none" w:sz="0" w:space="0" w:color="auto"/>
            <w:bottom w:val="none" w:sz="0" w:space="0" w:color="auto"/>
            <w:right w:val="none" w:sz="0" w:space="0" w:color="auto"/>
          </w:divBdr>
        </w:div>
        <w:div w:id="311258249">
          <w:marLeft w:val="640"/>
          <w:marRight w:val="0"/>
          <w:marTop w:val="0"/>
          <w:marBottom w:val="0"/>
          <w:divBdr>
            <w:top w:val="none" w:sz="0" w:space="0" w:color="auto"/>
            <w:left w:val="none" w:sz="0" w:space="0" w:color="auto"/>
            <w:bottom w:val="none" w:sz="0" w:space="0" w:color="auto"/>
            <w:right w:val="none" w:sz="0" w:space="0" w:color="auto"/>
          </w:divBdr>
        </w:div>
        <w:div w:id="1623607689">
          <w:marLeft w:val="640"/>
          <w:marRight w:val="0"/>
          <w:marTop w:val="0"/>
          <w:marBottom w:val="0"/>
          <w:divBdr>
            <w:top w:val="none" w:sz="0" w:space="0" w:color="auto"/>
            <w:left w:val="none" w:sz="0" w:space="0" w:color="auto"/>
            <w:bottom w:val="none" w:sz="0" w:space="0" w:color="auto"/>
            <w:right w:val="none" w:sz="0" w:space="0" w:color="auto"/>
          </w:divBdr>
        </w:div>
        <w:div w:id="787821485">
          <w:marLeft w:val="640"/>
          <w:marRight w:val="0"/>
          <w:marTop w:val="0"/>
          <w:marBottom w:val="0"/>
          <w:divBdr>
            <w:top w:val="none" w:sz="0" w:space="0" w:color="auto"/>
            <w:left w:val="none" w:sz="0" w:space="0" w:color="auto"/>
            <w:bottom w:val="none" w:sz="0" w:space="0" w:color="auto"/>
            <w:right w:val="none" w:sz="0" w:space="0" w:color="auto"/>
          </w:divBdr>
        </w:div>
        <w:div w:id="173957545">
          <w:marLeft w:val="640"/>
          <w:marRight w:val="0"/>
          <w:marTop w:val="0"/>
          <w:marBottom w:val="0"/>
          <w:divBdr>
            <w:top w:val="none" w:sz="0" w:space="0" w:color="auto"/>
            <w:left w:val="none" w:sz="0" w:space="0" w:color="auto"/>
            <w:bottom w:val="none" w:sz="0" w:space="0" w:color="auto"/>
            <w:right w:val="none" w:sz="0" w:space="0" w:color="auto"/>
          </w:divBdr>
        </w:div>
        <w:div w:id="1045368806">
          <w:marLeft w:val="640"/>
          <w:marRight w:val="0"/>
          <w:marTop w:val="0"/>
          <w:marBottom w:val="0"/>
          <w:divBdr>
            <w:top w:val="none" w:sz="0" w:space="0" w:color="auto"/>
            <w:left w:val="none" w:sz="0" w:space="0" w:color="auto"/>
            <w:bottom w:val="none" w:sz="0" w:space="0" w:color="auto"/>
            <w:right w:val="none" w:sz="0" w:space="0" w:color="auto"/>
          </w:divBdr>
        </w:div>
        <w:div w:id="2125684004">
          <w:marLeft w:val="640"/>
          <w:marRight w:val="0"/>
          <w:marTop w:val="0"/>
          <w:marBottom w:val="0"/>
          <w:divBdr>
            <w:top w:val="none" w:sz="0" w:space="0" w:color="auto"/>
            <w:left w:val="none" w:sz="0" w:space="0" w:color="auto"/>
            <w:bottom w:val="none" w:sz="0" w:space="0" w:color="auto"/>
            <w:right w:val="none" w:sz="0" w:space="0" w:color="auto"/>
          </w:divBdr>
        </w:div>
        <w:div w:id="1355620633">
          <w:marLeft w:val="640"/>
          <w:marRight w:val="0"/>
          <w:marTop w:val="0"/>
          <w:marBottom w:val="0"/>
          <w:divBdr>
            <w:top w:val="none" w:sz="0" w:space="0" w:color="auto"/>
            <w:left w:val="none" w:sz="0" w:space="0" w:color="auto"/>
            <w:bottom w:val="none" w:sz="0" w:space="0" w:color="auto"/>
            <w:right w:val="none" w:sz="0" w:space="0" w:color="auto"/>
          </w:divBdr>
        </w:div>
        <w:div w:id="1132209194">
          <w:marLeft w:val="640"/>
          <w:marRight w:val="0"/>
          <w:marTop w:val="0"/>
          <w:marBottom w:val="0"/>
          <w:divBdr>
            <w:top w:val="none" w:sz="0" w:space="0" w:color="auto"/>
            <w:left w:val="none" w:sz="0" w:space="0" w:color="auto"/>
            <w:bottom w:val="none" w:sz="0" w:space="0" w:color="auto"/>
            <w:right w:val="none" w:sz="0" w:space="0" w:color="auto"/>
          </w:divBdr>
        </w:div>
        <w:div w:id="1608929501">
          <w:marLeft w:val="640"/>
          <w:marRight w:val="0"/>
          <w:marTop w:val="0"/>
          <w:marBottom w:val="0"/>
          <w:divBdr>
            <w:top w:val="none" w:sz="0" w:space="0" w:color="auto"/>
            <w:left w:val="none" w:sz="0" w:space="0" w:color="auto"/>
            <w:bottom w:val="none" w:sz="0" w:space="0" w:color="auto"/>
            <w:right w:val="none" w:sz="0" w:space="0" w:color="auto"/>
          </w:divBdr>
        </w:div>
        <w:div w:id="1488475085">
          <w:marLeft w:val="640"/>
          <w:marRight w:val="0"/>
          <w:marTop w:val="0"/>
          <w:marBottom w:val="0"/>
          <w:divBdr>
            <w:top w:val="none" w:sz="0" w:space="0" w:color="auto"/>
            <w:left w:val="none" w:sz="0" w:space="0" w:color="auto"/>
            <w:bottom w:val="none" w:sz="0" w:space="0" w:color="auto"/>
            <w:right w:val="none" w:sz="0" w:space="0" w:color="auto"/>
          </w:divBdr>
        </w:div>
        <w:div w:id="119152547">
          <w:marLeft w:val="640"/>
          <w:marRight w:val="0"/>
          <w:marTop w:val="0"/>
          <w:marBottom w:val="0"/>
          <w:divBdr>
            <w:top w:val="none" w:sz="0" w:space="0" w:color="auto"/>
            <w:left w:val="none" w:sz="0" w:space="0" w:color="auto"/>
            <w:bottom w:val="none" w:sz="0" w:space="0" w:color="auto"/>
            <w:right w:val="none" w:sz="0" w:space="0" w:color="auto"/>
          </w:divBdr>
        </w:div>
        <w:div w:id="942112668">
          <w:marLeft w:val="640"/>
          <w:marRight w:val="0"/>
          <w:marTop w:val="0"/>
          <w:marBottom w:val="0"/>
          <w:divBdr>
            <w:top w:val="none" w:sz="0" w:space="0" w:color="auto"/>
            <w:left w:val="none" w:sz="0" w:space="0" w:color="auto"/>
            <w:bottom w:val="none" w:sz="0" w:space="0" w:color="auto"/>
            <w:right w:val="none" w:sz="0" w:space="0" w:color="auto"/>
          </w:divBdr>
        </w:div>
        <w:div w:id="1030763846">
          <w:marLeft w:val="640"/>
          <w:marRight w:val="0"/>
          <w:marTop w:val="0"/>
          <w:marBottom w:val="0"/>
          <w:divBdr>
            <w:top w:val="none" w:sz="0" w:space="0" w:color="auto"/>
            <w:left w:val="none" w:sz="0" w:space="0" w:color="auto"/>
            <w:bottom w:val="none" w:sz="0" w:space="0" w:color="auto"/>
            <w:right w:val="none" w:sz="0" w:space="0" w:color="auto"/>
          </w:divBdr>
        </w:div>
        <w:div w:id="1686707130">
          <w:marLeft w:val="640"/>
          <w:marRight w:val="0"/>
          <w:marTop w:val="0"/>
          <w:marBottom w:val="0"/>
          <w:divBdr>
            <w:top w:val="none" w:sz="0" w:space="0" w:color="auto"/>
            <w:left w:val="none" w:sz="0" w:space="0" w:color="auto"/>
            <w:bottom w:val="none" w:sz="0" w:space="0" w:color="auto"/>
            <w:right w:val="none" w:sz="0" w:space="0" w:color="auto"/>
          </w:divBdr>
        </w:div>
        <w:div w:id="920287120">
          <w:marLeft w:val="640"/>
          <w:marRight w:val="0"/>
          <w:marTop w:val="0"/>
          <w:marBottom w:val="0"/>
          <w:divBdr>
            <w:top w:val="none" w:sz="0" w:space="0" w:color="auto"/>
            <w:left w:val="none" w:sz="0" w:space="0" w:color="auto"/>
            <w:bottom w:val="none" w:sz="0" w:space="0" w:color="auto"/>
            <w:right w:val="none" w:sz="0" w:space="0" w:color="auto"/>
          </w:divBdr>
        </w:div>
        <w:div w:id="1801341577">
          <w:marLeft w:val="640"/>
          <w:marRight w:val="0"/>
          <w:marTop w:val="0"/>
          <w:marBottom w:val="0"/>
          <w:divBdr>
            <w:top w:val="none" w:sz="0" w:space="0" w:color="auto"/>
            <w:left w:val="none" w:sz="0" w:space="0" w:color="auto"/>
            <w:bottom w:val="none" w:sz="0" w:space="0" w:color="auto"/>
            <w:right w:val="none" w:sz="0" w:space="0" w:color="auto"/>
          </w:divBdr>
        </w:div>
        <w:div w:id="102120709">
          <w:marLeft w:val="640"/>
          <w:marRight w:val="0"/>
          <w:marTop w:val="0"/>
          <w:marBottom w:val="0"/>
          <w:divBdr>
            <w:top w:val="none" w:sz="0" w:space="0" w:color="auto"/>
            <w:left w:val="none" w:sz="0" w:space="0" w:color="auto"/>
            <w:bottom w:val="none" w:sz="0" w:space="0" w:color="auto"/>
            <w:right w:val="none" w:sz="0" w:space="0" w:color="auto"/>
          </w:divBdr>
        </w:div>
        <w:div w:id="1949653694">
          <w:marLeft w:val="640"/>
          <w:marRight w:val="0"/>
          <w:marTop w:val="0"/>
          <w:marBottom w:val="0"/>
          <w:divBdr>
            <w:top w:val="none" w:sz="0" w:space="0" w:color="auto"/>
            <w:left w:val="none" w:sz="0" w:space="0" w:color="auto"/>
            <w:bottom w:val="none" w:sz="0" w:space="0" w:color="auto"/>
            <w:right w:val="none" w:sz="0" w:space="0" w:color="auto"/>
          </w:divBdr>
        </w:div>
        <w:div w:id="1155530807">
          <w:marLeft w:val="640"/>
          <w:marRight w:val="0"/>
          <w:marTop w:val="0"/>
          <w:marBottom w:val="0"/>
          <w:divBdr>
            <w:top w:val="none" w:sz="0" w:space="0" w:color="auto"/>
            <w:left w:val="none" w:sz="0" w:space="0" w:color="auto"/>
            <w:bottom w:val="none" w:sz="0" w:space="0" w:color="auto"/>
            <w:right w:val="none" w:sz="0" w:space="0" w:color="auto"/>
          </w:divBdr>
        </w:div>
        <w:div w:id="1212576756">
          <w:marLeft w:val="640"/>
          <w:marRight w:val="0"/>
          <w:marTop w:val="0"/>
          <w:marBottom w:val="0"/>
          <w:divBdr>
            <w:top w:val="none" w:sz="0" w:space="0" w:color="auto"/>
            <w:left w:val="none" w:sz="0" w:space="0" w:color="auto"/>
            <w:bottom w:val="none" w:sz="0" w:space="0" w:color="auto"/>
            <w:right w:val="none" w:sz="0" w:space="0" w:color="auto"/>
          </w:divBdr>
        </w:div>
        <w:div w:id="1967269360">
          <w:marLeft w:val="640"/>
          <w:marRight w:val="0"/>
          <w:marTop w:val="0"/>
          <w:marBottom w:val="0"/>
          <w:divBdr>
            <w:top w:val="none" w:sz="0" w:space="0" w:color="auto"/>
            <w:left w:val="none" w:sz="0" w:space="0" w:color="auto"/>
            <w:bottom w:val="none" w:sz="0" w:space="0" w:color="auto"/>
            <w:right w:val="none" w:sz="0" w:space="0" w:color="auto"/>
          </w:divBdr>
        </w:div>
        <w:div w:id="8411874">
          <w:marLeft w:val="640"/>
          <w:marRight w:val="0"/>
          <w:marTop w:val="0"/>
          <w:marBottom w:val="0"/>
          <w:divBdr>
            <w:top w:val="none" w:sz="0" w:space="0" w:color="auto"/>
            <w:left w:val="none" w:sz="0" w:space="0" w:color="auto"/>
            <w:bottom w:val="none" w:sz="0" w:space="0" w:color="auto"/>
            <w:right w:val="none" w:sz="0" w:space="0" w:color="auto"/>
          </w:divBdr>
        </w:div>
        <w:div w:id="566839068">
          <w:marLeft w:val="640"/>
          <w:marRight w:val="0"/>
          <w:marTop w:val="0"/>
          <w:marBottom w:val="0"/>
          <w:divBdr>
            <w:top w:val="none" w:sz="0" w:space="0" w:color="auto"/>
            <w:left w:val="none" w:sz="0" w:space="0" w:color="auto"/>
            <w:bottom w:val="none" w:sz="0" w:space="0" w:color="auto"/>
            <w:right w:val="none" w:sz="0" w:space="0" w:color="auto"/>
          </w:divBdr>
        </w:div>
        <w:div w:id="163668556">
          <w:marLeft w:val="640"/>
          <w:marRight w:val="0"/>
          <w:marTop w:val="0"/>
          <w:marBottom w:val="0"/>
          <w:divBdr>
            <w:top w:val="none" w:sz="0" w:space="0" w:color="auto"/>
            <w:left w:val="none" w:sz="0" w:space="0" w:color="auto"/>
            <w:bottom w:val="none" w:sz="0" w:space="0" w:color="auto"/>
            <w:right w:val="none" w:sz="0" w:space="0" w:color="auto"/>
          </w:divBdr>
        </w:div>
        <w:div w:id="786124225">
          <w:marLeft w:val="640"/>
          <w:marRight w:val="0"/>
          <w:marTop w:val="0"/>
          <w:marBottom w:val="0"/>
          <w:divBdr>
            <w:top w:val="none" w:sz="0" w:space="0" w:color="auto"/>
            <w:left w:val="none" w:sz="0" w:space="0" w:color="auto"/>
            <w:bottom w:val="none" w:sz="0" w:space="0" w:color="auto"/>
            <w:right w:val="none" w:sz="0" w:space="0" w:color="auto"/>
          </w:divBdr>
        </w:div>
        <w:div w:id="125897424">
          <w:marLeft w:val="640"/>
          <w:marRight w:val="0"/>
          <w:marTop w:val="0"/>
          <w:marBottom w:val="0"/>
          <w:divBdr>
            <w:top w:val="none" w:sz="0" w:space="0" w:color="auto"/>
            <w:left w:val="none" w:sz="0" w:space="0" w:color="auto"/>
            <w:bottom w:val="none" w:sz="0" w:space="0" w:color="auto"/>
            <w:right w:val="none" w:sz="0" w:space="0" w:color="auto"/>
          </w:divBdr>
        </w:div>
        <w:div w:id="1193568896">
          <w:marLeft w:val="640"/>
          <w:marRight w:val="0"/>
          <w:marTop w:val="0"/>
          <w:marBottom w:val="0"/>
          <w:divBdr>
            <w:top w:val="none" w:sz="0" w:space="0" w:color="auto"/>
            <w:left w:val="none" w:sz="0" w:space="0" w:color="auto"/>
            <w:bottom w:val="none" w:sz="0" w:space="0" w:color="auto"/>
            <w:right w:val="none" w:sz="0" w:space="0" w:color="auto"/>
          </w:divBdr>
        </w:div>
        <w:div w:id="1512253462">
          <w:marLeft w:val="640"/>
          <w:marRight w:val="0"/>
          <w:marTop w:val="0"/>
          <w:marBottom w:val="0"/>
          <w:divBdr>
            <w:top w:val="none" w:sz="0" w:space="0" w:color="auto"/>
            <w:left w:val="none" w:sz="0" w:space="0" w:color="auto"/>
            <w:bottom w:val="none" w:sz="0" w:space="0" w:color="auto"/>
            <w:right w:val="none" w:sz="0" w:space="0" w:color="auto"/>
          </w:divBdr>
        </w:div>
        <w:div w:id="1442843111">
          <w:marLeft w:val="640"/>
          <w:marRight w:val="0"/>
          <w:marTop w:val="0"/>
          <w:marBottom w:val="0"/>
          <w:divBdr>
            <w:top w:val="none" w:sz="0" w:space="0" w:color="auto"/>
            <w:left w:val="none" w:sz="0" w:space="0" w:color="auto"/>
            <w:bottom w:val="none" w:sz="0" w:space="0" w:color="auto"/>
            <w:right w:val="none" w:sz="0" w:space="0" w:color="auto"/>
          </w:divBdr>
        </w:div>
        <w:div w:id="1724671400">
          <w:marLeft w:val="640"/>
          <w:marRight w:val="0"/>
          <w:marTop w:val="0"/>
          <w:marBottom w:val="0"/>
          <w:divBdr>
            <w:top w:val="none" w:sz="0" w:space="0" w:color="auto"/>
            <w:left w:val="none" w:sz="0" w:space="0" w:color="auto"/>
            <w:bottom w:val="none" w:sz="0" w:space="0" w:color="auto"/>
            <w:right w:val="none" w:sz="0" w:space="0" w:color="auto"/>
          </w:divBdr>
        </w:div>
        <w:div w:id="321590207">
          <w:marLeft w:val="640"/>
          <w:marRight w:val="0"/>
          <w:marTop w:val="0"/>
          <w:marBottom w:val="0"/>
          <w:divBdr>
            <w:top w:val="none" w:sz="0" w:space="0" w:color="auto"/>
            <w:left w:val="none" w:sz="0" w:space="0" w:color="auto"/>
            <w:bottom w:val="none" w:sz="0" w:space="0" w:color="auto"/>
            <w:right w:val="none" w:sz="0" w:space="0" w:color="auto"/>
          </w:divBdr>
        </w:div>
        <w:div w:id="624117126">
          <w:marLeft w:val="640"/>
          <w:marRight w:val="0"/>
          <w:marTop w:val="0"/>
          <w:marBottom w:val="0"/>
          <w:divBdr>
            <w:top w:val="none" w:sz="0" w:space="0" w:color="auto"/>
            <w:left w:val="none" w:sz="0" w:space="0" w:color="auto"/>
            <w:bottom w:val="none" w:sz="0" w:space="0" w:color="auto"/>
            <w:right w:val="none" w:sz="0" w:space="0" w:color="auto"/>
          </w:divBdr>
        </w:div>
        <w:div w:id="1351104315">
          <w:marLeft w:val="640"/>
          <w:marRight w:val="0"/>
          <w:marTop w:val="0"/>
          <w:marBottom w:val="0"/>
          <w:divBdr>
            <w:top w:val="none" w:sz="0" w:space="0" w:color="auto"/>
            <w:left w:val="none" w:sz="0" w:space="0" w:color="auto"/>
            <w:bottom w:val="none" w:sz="0" w:space="0" w:color="auto"/>
            <w:right w:val="none" w:sz="0" w:space="0" w:color="auto"/>
          </w:divBdr>
        </w:div>
        <w:div w:id="1619529269">
          <w:marLeft w:val="640"/>
          <w:marRight w:val="0"/>
          <w:marTop w:val="0"/>
          <w:marBottom w:val="0"/>
          <w:divBdr>
            <w:top w:val="none" w:sz="0" w:space="0" w:color="auto"/>
            <w:left w:val="none" w:sz="0" w:space="0" w:color="auto"/>
            <w:bottom w:val="none" w:sz="0" w:space="0" w:color="auto"/>
            <w:right w:val="none" w:sz="0" w:space="0" w:color="auto"/>
          </w:divBdr>
        </w:div>
        <w:div w:id="28605715">
          <w:marLeft w:val="640"/>
          <w:marRight w:val="0"/>
          <w:marTop w:val="0"/>
          <w:marBottom w:val="0"/>
          <w:divBdr>
            <w:top w:val="none" w:sz="0" w:space="0" w:color="auto"/>
            <w:left w:val="none" w:sz="0" w:space="0" w:color="auto"/>
            <w:bottom w:val="none" w:sz="0" w:space="0" w:color="auto"/>
            <w:right w:val="none" w:sz="0" w:space="0" w:color="auto"/>
          </w:divBdr>
        </w:div>
        <w:div w:id="1798448782">
          <w:marLeft w:val="640"/>
          <w:marRight w:val="0"/>
          <w:marTop w:val="0"/>
          <w:marBottom w:val="0"/>
          <w:divBdr>
            <w:top w:val="none" w:sz="0" w:space="0" w:color="auto"/>
            <w:left w:val="none" w:sz="0" w:space="0" w:color="auto"/>
            <w:bottom w:val="none" w:sz="0" w:space="0" w:color="auto"/>
            <w:right w:val="none" w:sz="0" w:space="0" w:color="auto"/>
          </w:divBdr>
        </w:div>
        <w:div w:id="503396712">
          <w:marLeft w:val="640"/>
          <w:marRight w:val="0"/>
          <w:marTop w:val="0"/>
          <w:marBottom w:val="0"/>
          <w:divBdr>
            <w:top w:val="none" w:sz="0" w:space="0" w:color="auto"/>
            <w:left w:val="none" w:sz="0" w:space="0" w:color="auto"/>
            <w:bottom w:val="none" w:sz="0" w:space="0" w:color="auto"/>
            <w:right w:val="none" w:sz="0" w:space="0" w:color="auto"/>
          </w:divBdr>
        </w:div>
        <w:div w:id="1580367459">
          <w:marLeft w:val="640"/>
          <w:marRight w:val="0"/>
          <w:marTop w:val="0"/>
          <w:marBottom w:val="0"/>
          <w:divBdr>
            <w:top w:val="none" w:sz="0" w:space="0" w:color="auto"/>
            <w:left w:val="none" w:sz="0" w:space="0" w:color="auto"/>
            <w:bottom w:val="none" w:sz="0" w:space="0" w:color="auto"/>
            <w:right w:val="none" w:sz="0" w:space="0" w:color="auto"/>
          </w:divBdr>
        </w:div>
        <w:div w:id="1464537001">
          <w:marLeft w:val="640"/>
          <w:marRight w:val="0"/>
          <w:marTop w:val="0"/>
          <w:marBottom w:val="0"/>
          <w:divBdr>
            <w:top w:val="none" w:sz="0" w:space="0" w:color="auto"/>
            <w:left w:val="none" w:sz="0" w:space="0" w:color="auto"/>
            <w:bottom w:val="none" w:sz="0" w:space="0" w:color="auto"/>
            <w:right w:val="none" w:sz="0" w:space="0" w:color="auto"/>
          </w:divBdr>
        </w:div>
        <w:div w:id="1594779594">
          <w:marLeft w:val="640"/>
          <w:marRight w:val="0"/>
          <w:marTop w:val="0"/>
          <w:marBottom w:val="0"/>
          <w:divBdr>
            <w:top w:val="none" w:sz="0" w:space="0" w:color="auto"/>
            <w:left w:val="none" w:sz="0" w:space="0" w:color="auto"/>
            <w:bottom w:val="none" w:sz="0" w:space="0" w:color="auto"/>
            <w:right w:val="none" w:sz="0" w:space="0" w:color="auto"/>
          </w:divBdr>
        </w:div>
        <w:div w:id="1495954387">
          <w:marLeft w:val="640"/>
          <w:marRight w:val="0"/>
          <w:marTop w:val="0"/>
          <w:marBottom w:val="0"/>
          <w:divBdr>
            <w:top w:val="none" w:sz="0" w:space="0" w:color="auto"/>
            <w:left w:val="none" w:sz="0" w:space="0" w:color="auto"/>
            <w:bottom w:val="none" w:sz="0" w:space="0" w:color="auto"/>
            <w:right w:val="none" w:sz="0" w:space="0" w:color="auto"/>
          </w:divBdr>
        </w:div>
        <w:div w:id="379668963">
          <w:marLeft w:val="640"/>
          <w:marRight w:val="0"/>
          <w:marTop w:val="0"/>
          <w:marBottom w:val="0"/>
          <w:divBdr>
            <w:top w:val="none" w:sz="0" w:space="0" w:color="auto"/>
            <w:left w:val="none" w:sz="0" w:space="0" w:color="auto"/>
            <w:bottom w:val="none" w:sz="0" w:space="0" w:color="auto"/>
            <w:right w:val="none" w:sz="0" w:space="0" w:color="auto"/>
          </w:divBdr>
        </w:div>
        <w:div w:id="607002806">
          <w:marLeft w:val="640"/>
          <w:marRight w:val="0"/>
          <w:marTop w:val="0"/>
          <w:marBottom w:val="0"/>
          <w:divBdr>
            <w:top w:val="none" w:sz="0" w:space="0" w:color="auto"/>
            <w:left w:val="none" w:sz="0" w:space="0" w:color="auto"/>
            <w:bottom w:val="none" w:sz="0" w:space="0" w:color="auto"/>
            <w:right w:val="none" w:sz="0" w:space="0" w:color="auto"/>
          </w:divBdr>
        </w:div>
        <w:div w:id="78064157">
          <w:marLeft w:val="640"/>
          <w:marRight w:val="0"/>
          <w:marTop w:val="0"/>
          <w:marBottom w:val="0"/>
          <w:divBdr>
            <w:top w:val="none" w:sz="0" w:space="0" w:color="auto"/>
            <w:left w:val="none" w:sz="0" w:space="0" w:color="auto"/>
            <w:bottom w:val="none" w:sz="0" w:space="0" w:color="auto"/>
            <w:right w:val="none" w:sz="0" w:space="0" w:color="auto"/>
          </w:divBdr>
        </w:div>
        <w:div w:id="565992132">
          <w:marLeft w:val="640"/>
          <w:marRight w:val="0"/>
          <w:marTop w:val="0"/>
          <w:marBottom w:val="0"/>
          <w:divBdr>
            <w:top w:val="none" w:sz="0" w:space="0" w:color="auto"/>
            <w:left w:val="none" w:sz="0" w:space="0" w:color="auto"/>
            <w:bottom w:val="none" w:sz="0" w:space="0" w:color="auto"/>
            <w:right w:val="none" w:sz="0" w:space="0" w:color="auto"/>
          </w:divBdr>
        </w:div>
        <w:div w:id="895240839">
          <w:marLeft w:val="640"/>
          <w:marRight w:val="0"/>
          <w:marTop w:val="0"/>
          <w:marBottom w:val="0"/>
          <w:divBdr>
            <w:top w:val="none" w:sz="0" w:space="0" w:color="auto"/>
            <w:left w:val="none" w:sz="0" w:space="0" w:color="auto"/>
            <w:bottom w:val="none" w:sz="0" w:space="0" w:color="auto"/>
            <w:right w:val="none" w:sz="0" w:space="0" w:color="auto"/>
          </w:divBdr>
        </w:div>
        <w:div w:id="1279334332">
          <w:marLeft w:val="640"/>
          <w:marRight w:val="0"/>
          <w:marTop w:val="0"/>
          <w:marBottom w:val="0"/>
          <w:divBdr>
            <w:top w:val="none" w:sz="0" w:space="0" w:color="auto"/>
            <w:left w:val="none" w:sz="0" w:space="0" w:color="auto"/>
            <w:bottom w:val="none" w:sz="0" w:space="0" w:color="auto"/>
            <w:right w:val="none" w:sz="0" w:space="0" w:color="auto"/>
          </w:divBdr>
        </w:div>
        <w:div w:id="446391085">
          <w:marLeft w:val="640"/>
          <w:marRight w:val="0"/>
          <w:marTop w:val="0"/>
          <w:marBottom w:val="0"/>
          <w:divBdr>
            <w:top w:val="none" w:sz="0" w:space="0" w:color="auto"/>
            <w:left w:val="none" w:sz="0" w:space="0" w:color="auto"/>
            <w:bottom w:val="none" w:sz="0" w:space="0" w:color="auto"/>
            <w:right w:val="none" w:sz="0" w:space="0" w:color="auto"/>
          </w:divBdr>
        </w:div>
        <w:div w:id="1772968322">
          <w:marLeft w:val="640"/>
          <w:marRight w:val="0"/>
          <w:marTop w:val="0"/>
          <w:marBottom w:val="0"/>
          <w:divBdr>
            <w:top w:val="none" w:sz="0" w:space="0" w:color="auto"/>
            <w:left w:val="none" w:sz="0" w:space="0" w:color="auto"/>
            <w:bottom w:val="none" w:sz="0" w:space="0" w:color="auto"/>
            <w:right w:val="none" w:sz="0" w:space="0" w:color="auto"/>
          </w:divBdr>
        </w:div>
        <w:div w:id="1680813206">
          <w:marLeft w:val="640"/>
          <w:marRight w:val="0"/>
          <w:marTop w:val="0"/>
          <w:marBottom w:val="0"/>
          <w:divBdr>
            <w:top w:val="none" w:sz="0" w:space="0" w:color="auto"/>
            <w:left w:val="none" w:sz="0" w:space="0" w:color="auto"/>
            <w:bottom w:val="none" w:sz="0" w:space="0" w:color="auto"/>
            <w:right w:val="none" w:sz="0" w:space="0" w:color="auto"/>
          </w:divBdr>
        </w:div>
        <w:div w:id="53049252">
          <w:marLeft w:val="640"/>
          <w:marRight w:val="0"/>
          <w:marTop w:val="0"/>
          <w:marBottom w:val="0"/>
          <w:divBdr>
            <w:top w:val="none" w:sz="0" w:space="0" w:color="auto"/>
            <w:left w:val="none" w:sz="0" w:space="0" w:color="auto"/>
            <w:bottom w:val="none" w:sz="0" w:space="0" w:color="auto"/>
            <w:right w:val="none" w:sz="0" w:space="0" w:color="auto"/>
          </w:divBdr>
        </w:div>
        <w:div w:id="192035191">
          <w:marLeft w:val="640"/>
          <w:marRight w:val="0"/>
          <w:marTop w:val="0"/>
          <w:marBottom w:val="0"/>
          <w:divBdr>
            <w:top w:val="none" w:sz="0" w:space="0" w:color="auto"/>
            <w:left w:val="none" w:sz="0" w:space="0" w:color="auto"/>
            <w:bottom w:val="none" w:sz="0" w:space="0" w:color="auto"/>
            <w:right w:val="none" w:sz="0" w:space="0" w:color="auto"/>
          </w:divBdr>
        </w:div>
        <w:div w:id="423842207">
          <w:marLeft w:val="640"/>
          <w:marRight w:val="0"/>
          <w:marTop w:val="0"/>
          <w:marBottom w:val="0"/>
          <w:divBdr>
            <w:top w:val="none" w:sz="0" w:space="0" w:color="auto"/>
            <w:left w:val="none" w:sz="0" w:space="0" w:color="auto"/>
            <w:bottom w:val="none" w:sz="0" w:space="0" w:color="auto"/>
            <w:right w:val="none" w:sz="0" w:space="0" w:color="auto"/>
          </w:divBdr>
        </w:div>
      </w:divsChild>
    </w:div>
    <w:div w:id="1604150346">
      <w:bodyDiv w:val="1"/>
      <w:marLeft w:val="0"/>
      <w:marRight w:val="0"/>
      <w:marTop w:val="0"/>
      <w:marBottom w:val="0"/>
      <w:divBdr>
        <w:top w:val="none" w:sz="0" w:space="0" w:color="auto"/>
        <w:left w:val="none" w:sz="0" w:space="0" w:color="auto"/>
        <w:bottom w:val="none" w:sz="0" w:space="0" w:color="auto"/>
        <w:right w:val="none" w:sz="0" w:space="0" w:color="auto"/>
      </w:divBdr>
      <w:divsChild>
        <w:div w:id="1117024279">
          <w:marLeft w:val="640"/>
          <w:marRight w:val="0"/>
          <w:marTop w:val="0"/>
          <w:marBottom w:val="0"/>
          <w:divBdr>
            <w:top w:val="none" w:sz="0" w:space="0" w:color="auto"/>
            <w:left w:val="none" w:sz="0" w:space="0" w:color="auto"/>
            <w:bottom w:val="none" w:sz="0" w:space="0" w:color="auto"/>
            <w:right w:val="none" w:sz="0" w:space="0" w:color="auto"/>
          </w:divBdr>
        </w:div>
        <w:div w:id="1399867282">
          <w:marLeft w:val="640"/>
          <w:marRight w:val="0"/>
          <w:marTop w:val="0"/>
          <w:marBottom w:val="0"/>
          <w:divBdr>
            <w:top w:val="none" w:sz="0" w:space="0" w:color="auto"/>
            <w:left w:val="none" w:sz="0" w:space="0" w:color="auto"/>
            <w:bottom w:val="none" w:sz="0" w:space="0" w:color="auto"/>
            <w:right w:val="none" w:sz="0" w:space="0" w:color="auto"/>
          </w:divBdr>
        </w:div>
        <w:div w:id="1281036739">
          <w:marLeft w:val="640"/>
          <w:marRight w:val="0"/>
          <w:marTop w:val="0"/>
          <w:marBottom w:val="0"/>
          <w:divBdr>
            <w:top w:val="none" w:sz="0" w:space="0" w:color="auto"/>
            <w:left w:val="none" w:sz="0" w:space="0" w:color="auto"/>
            <w:bottom w:val="none" w:sz="0" w:space="0" w:color="auto"/>
            <w:right w:val="none" w:sz="0" w:space="0" w:color="auto"/>
          </w:divBdr>
        </w:div>
        <w:div w:id="74329956">
          <w:marLeft w:val="640"/>
          <w:marRight w:val="0"/>
          <w:marTop w:val="0"/>
          <w:marBottom w:val="0"/>
          <w:divBdr>
            <w:top w:val="none" w:sz="0" w:space="0" w:color="auto"/>
            <w:left w:val="none" w:sz="0" w:space="0" w:color="auto"/>
            <w:bottom w:val="none" w:sz="0" w:space="0" w:color="auto"/>
            <w:right w:val="none" w:sz="0" w:space="0" w:color="auto"/>
          </w:divBdr>
        </w:div>
        <w:div w:id="453211272">
          <w:marLeft w:val="640"/>
          <w:marRight w:val="0"/>
          <w:marTop w:val="0"/>
          <w:marBottom w:val="0"/>
          <w:divBdr>
            <w:top w:val="none" w:sz="0" w:space="0" w:color="auto"/>
            <w:left w:val="none" w:sz="0" w:space="0" w:color="auto"/>
            <w:bottom w:val="none" w:sz="0" w:space="0" w:color="auto"/>
            <w:right w:val="none" w:sz="0" w:space="0" w:color="auto"/>
          </w:divBdr>
        </w:div>
        <w:div w:id="1027801222">
          <w:marLeft w:val="640"/>
          <w:marRight w:val="0"/>
          <w:marTop w:val="0"/>
          <w:marBottom w:val="0"/>
          <w:divBdr>
            <w:top w:val="none" w:sz="0" w:space="0" w:color="auto"/>
            <w:left w:val="none" w:sz="0" w:space="0" w:color="auto"/>
            <w:bottom w:val="none" w:sz="0" w:space="0" w:color="auto"/>
            <w:right w:val="none" w:sz="0" w:space="0" w:color="auto"/>
          </w:divBdr>
        </w:div>
        <w:div w:id="635332856">
          <w:marLeft w:val="640"/>
          <w:marRight w:val="0"/>
          <w:marTop w:val="0"/>
          <w:marBottom w:val="0"/>
          <w:divBdr>
            <w:top w:val="none" w:sz="0" w:space="0" w:color="auto"/>
            <w:left w:val="none" w:sz="0" w:space="0" w:color="auto"/>
            <w:bottom w:val="none" w:sz="0" w:space="0" w:color="auto"/>
            <w:right w:val="none" w:sz="0" w:space="0" w:color="auto"/>
          </w:divBdr>
        </w:div>
        <w:div w:id="403375331">
          <w:marLeft w:val="640"/>
          <w:marRight w:val="0"/>
          <w:marTop w:val="0"/>
          <w:marBottom w:val="0"/>
          <w:divBdr>
            <w:top w:val="none" w:sz="0" w:space="0" w:color="auto"/>
            <w:left w:val="none" w:sz="0" w:space="0" w:color="auto"/>
            <w:bottom w:val="none" w:sz="0" w:space="0" w:color="auto"/>
            <w:right w:val="none" w:sz="0" w:space="0" w:color="auto"/>
          </w:divBdr>
        </w:div>
        <w:div w:id="1986159709">
          <w:marLeft w:val="640"/>
          <w:marRight w:val="0"/>
          <w:marTop w:val="0"/>
          <w:marBottom w:val="0"/>
          <w:divBdr>
            <w:top w:val="none" w:sz="0" w:space="0" w:color="auto"/>
            <w:left w:val="none" w:sz="0" w:space="0" w:color="auto"/>
            <w:bottom w:val="none" w:sz="0" w:space="0" w:color="auto"/>
            <w:right w:val="none" w:sz="0" w:space="0" w:color="auto"/>
          </w:divBdr>
        </w:div>
        <w:div w:id="2008945723">
          <w:marLeft w:val="640"/>
          <w:marRight w:val="0"/>
          <w:marTop w:val="0"/>
          <w:marBottom w:val="0"/>
          <w:divBdr>
            <w:top w:val="none" w:sz="0" w:space="0" w:color="auto"/>
            <w:left w:val="none" w:sz="0" w:space="0" w:color="auto"/>
            <w:bottom w:val="none" w:sz="0" w:space="0" w:color="auto"/>
            <w:right w:val="none" w:sz="0" w:space="0" w:color="auto"/>
          </w:divBdr>
        </w:div>
        <w:div w:id="627902317">
          <w:marLeft w:val="640"/>
          <w:marRight w:val="0"/>
          <w:marTop w:val="0"/>
          <w:marBottom w:val="0"/>
          <w:divBdr>
            <w:top w:val="none" w:sz="0" w:space="0" w:color="auto"/>
            <w:left w:val="none" w:sz="0" w:space="0" w:color="auto"/>
            <w:bottom w:val="none" w:sz="0" w:space="0" w:color="auto"/>
            <w:right w:val="none" w:sz="0" w:space="0" w:color="auto"/>
          </w:divBdr>
        </w:div>
        <w:div w:id="1968117282">
          <w:marLeft w:val="640"/>
          <w:marRight w:val="0"/>
          <w:marTop w:val="0"/>
          <w:marBottom w:val="0"/>
          <w:divBdr>
            <w:top w:val="none" w:sz="0" w:space="0" w:color="auto"/>
            <w:left w:val="none" w:sz="0" w:space="0" w:color="auto"/>
            <w:bottom w:val="none" w:sz="0" w:space="0" w:color="auto"/>
            <w:right w:val="none" w:sz="0" w:space="0" w:color="auto"/>
          </w:divBdr>
        </w:div>
        <w:div w:id="546533297">
          <w:marLeft w:val="640"/>
          <w:marRight w:val="0"/>
          <w:marTop w:val="0"/>
          <w:marBottom w:val="0"/>
          <w:divBdr>
            <w:top w:val="none" w:sz="0" w:space="0" w:color="auto"/>
            <w:left w:val="none" w:sz="0" w:space="0" w:color="auto"/>
            <w:bottom w:val="none" w:sz="0" w:space="0" w:color="auto"/>
            <w:right w:val="none" w:sz="0" w:space="0" w:color="auto"/>
          </w:divBdr>
        </w:div>
        <w:div w:id="2058428778">
          <w:marLeft w:val="640"/>
          <w:marRight w:val="0"/>
          <w:marTop w:val="0"/>
          <w:marBottom w:val="0"/>
          <w:divBdr>
            <w:top w:val="none" w:sz="0" w:space="0" w:color="auto"/>
            <w:left w:val="none" w:sz="0" w:space="0" w:color="auto"/>
            <w:bottom w:val="none" w:sz="0" w:space="0" w:color="auto"/>
            <w:right w:val="none" w:sz="0" w:space="0" w:color="auto"/>
          </w:divBdr>
        </w:div>
        <w:div w:id="2056352154">
          <w:marLeft w:val="640"/>
          <w:marRight w:val="0"/>
          <w:marTop w:val="0"/>
          <w:marBottom w:val="0"/>
          <w:divBdr>
            <w:top w:val="none" w:sz="0" w:space="0" w:color="auto"/>
            <w:left w:val="none" w:sz="0" w:space="0" w:color="auto"/>
            <w:bottom w:val="none" w:sz="0" w:space="0" w:color="auto"/>
            <w:right w:val="none" w:sz="0" w:space="0" w:color="auto"/>
          </w:divBdr>
        </w:div>
        <w:div w:id="1384403326">
          <w:marLeft w:val="640"/>
          <w:marRight w:val="0"/>
          <w:marTop w:val="0"/>
          <w:marBottom w:val="0"/>
          <w:divBdr>
            <w:top w:val="none" w:sz="0" w:space="0" w:color="auto"/>
            <w:left w:val="none" w:sz="0" w:space="0" w:color="auto"/>
            <w:bottom w:val="none" w:sz="0" w:space="0" w:color="auto"/>
            <w:right w:val="none" w:sz="0" w:space="0" w:color="auto"/>
          </w:divBdr>
        </w:div>
        <w:div w:id="1845238337">
          <w:marLeft w:val="640"/>
          <w:marRight w:val="0"/>
          <w:marTop w:val="0"/>
          <w:marBottom w:val="0"/>
          <w:divBdr>
            <w:top w:val="none" w:sz="0" w:space="0" w:color="auto"/>
            <w:left w:val="none" w:sz="0" w:space="0" w:color="auto"/>
            <w:bottom w:val="none" w:sz="0" w:space="0" w:color="auto"/>
            <w:right w:val="none" w:sz="0" w:space="0" w:color="auto"/>
          </w:divBdr>
        </w:div>
        <w:div w:id="926771327">
          <w:marLeft w:val="640"/>
          <w:marRight w:val="0"/>
          <w:marTop w:val="0"/>
          <w:marBottom w:val="0"/>
          <w:divBdr>
            <w:top w:val="none" w:sz="0" w:space="0" w:color="auto"/>
            <w:left w:val="none" w:sz="0" w:space="0" w:color="auto"/>
            <w:bottom w:val="none" w:sz="0" w:space="0" w:color="auto"/>
            <w:right w:val="none" w:sz="0" w:space="0" w:color="auto"/>
          </w:divBdr>
        </w:div>
        <w:div w:id="1898121563">
          <w:marLeft w:val="640"/>
          <w:marRight w:val="0"/>
          <w:marTop w:val="0"/>
          <w:marBottom w:val="0"/>
          <w:divBdr>
            <w:top w:val="none" w:sz="0" w:space="0" w:color="auto"/>
            <w:left w:val="none" w:sz="0" w:space="0" w:color="auto"/>
            <w:bottom w:val="none" w:sz="0" w:space="0" w:color="auto"/>
            <w:right w:val="none" w:sz="0" w:space="0" w:color="auto"/>
          </w:divBdr>
        </w:div>
        <w:div w:id="1791438446">
          <w:marLeft w:val="640"/>
          <w:marRight w:val="0"/>
          <w:marTop w:val="0"/>
          <w:marBottom w:val="0"/>
          <w:divBdr>
            <w:top w:val="none" w:sz="0" w:space="0" w:color="auto"/>
            <w:left w:val="none" w:sz="0" w:space="0" w:color="auto"/>
            <w:bottom w:val="none" w:sz="0" w:space="0" w:color="auto"/>
            <w:right w:val="none" w:sz="0" w:space="0" w:color="auto"/>
          </w:divBdr>
        </w:div>
        <w:div w:id="969896728">
          <w:marLeft w:val="640"/>
          <w:marRight w:val="0"/>
          <w:marTop w:val="0"/>
          <w:marBottom w:val="0"/>
          <w:divBdr>
            <w:top w:val="none" w:sz="0" w:space="0" w:color="auto"/>
            <w:left w:val="none" w:sz="0" w:space="0" w:color="auto"/>
            <w:bottom w:val="none" w:sz="0" w:space="0" w:color="auto"/>
            <w:right w:val="none" w:sz="0" w:space="0" w:color="auto"/>
          </w:divBdr>
        </w:div>
        <w:div w:id="81605689">
          <w:marLeft w:val="640"/>
          <w:marRight w:val="0"/>
          <w:marTop w:val="0"/>
          <w:marBottom w:val="0"/>
          <w:divBdr>
            <w:top w:val="none" w:sz="0" w:space="0" w:color="auto"/>
            <w:left w:val="none" w:sz="0" w:space="0" w:color="auto"/>
            <w:bottom w:val="none" w:sz="0" w:space="0" w:color="auto"/>
            <w:right w:val="none" w:sz="0" w:space="0" w:color="auto"/>
          </w:divBdr>
        </w:div>
        <w:div w:id="216091954">
          <w:marLeft w:val="640"/>
          <w:marRight w:val="0"/>
          <w:marTop w:val="0"/>
          <w:marBottom w:val="0"/>
          <w:divBdr>
            <w:top w:val="none" w:sz="0" w:space="0" w:color="auto"/>
            <w:left w:val="none" w:sz="0" w:space="0" w:color="auto"/>
            <w:bottom w:val="none" w:sz="0" w:space="0" w:color="auto"/>
            <w:right w:val="none" w:sz="0" w:space="0" w:color="auto"/>
          </w:divBdr>
        </w:div>
        <w:div w:id="337538180">
          <w:marLeft w:val="640"/>
          <w:marRight w:val="0"/>
          <w:marTop w:val="0"/>
          <w:marBottom w:val="0"/>
          <w:divBdr>
            <w:top w:val="none" w:sz="0" w:space="0" w:color="auto"/>
            <w:left w:val="none" w:sz="0" w:space="0" w:color="auto"/>
            <w:bottom w:val="none" w:sz="0" w:space="0" w:color="auto"/>
            <w:right w:val="none" w:sz="0" w:space="0" w:color="auto"/>
          </w:divBdr>
        </w:div>
        <w:div w:id="534780193">
          <w:marLeft w:val="640"/>
          <w:marRight w:val="0"/>
          <w:marTop w:val="0"/>
          <w:marBottom w:val="0"/>
          <w:divBdr>
            <w:top w:val="none" w:sz="0" w:space="0" w:color="auto"/>
            <w:left w:val="none" w:sz="0" w:space="0" w:color="auto"/>
            <w:bottom w:val="none" w:sz="0" w:space="0" w:color="auto"/>
            <w:right w:val="none" w:sz="0" w:space="0" w:color="auto"/>
          </w:divBdr>
        </w:div>
        <w:div w:id="65691527">
          <w:marLeft w:val="640"/>
          <w:marRight w:val="0"/>
          <w:marTop w:val="0"/>
          <w:marBottom w:val="0"/>
          <w:divBdr>
            <w:top w:val="none" w:sz="0" w:space="0" w:color="auto"/>
            <w:left w:val="none" w:sz="0" w:space="0" w:color="auto"/>
            <w:bottom w:val="none" w:sz="0" w:space="0" w:color="auto"/>
            <w:right w:val="none" w:sz="0" w:space="0" w:color="auto"/>
          </w:divBdr>
        </w:div>
        <w:div w:id="1708946260">
          <w:marLeft w:val="640"/>
          <w:marRight w:val="0"/>
          <w:marTop w:val="0"/>
          <w:marBottom w:val="0"/>
          <w:divBdr>
            <w:top w:val="none" w:sz="0" w:space="0" w:color="auto"/>
            <w:left w:val="none" w:sz="0" w:space="0" w:color="auto"/>
            <w:bottom w:val="none" w:sz="0" w:space="0" w:color="auto"/>
            <w:right w:val="none" w:sz="0" w:space="0" w:color="auto"/>
          </w:divBdr>
        </w:div>
        <w:div w:id="393048413">
          <w:marLeft w:val="640"/>
          <w:marRight w:val="0"/>
          <w:marTop w:val="0"/>
          <w:marBottom w:val="0"/>
          <w:divBdr>
            <w:top w:val="none" w:sz="0" w:space="0" w:color="auto"/>
            <w:left w:val="none" w:sz="0" w:space="0" w:color="auto"/>
            <w:bottom w:val="none" w:sz="0" w:space="0" w:color="auto"/>
            <w:right w:val="none" w:sz="0" w:space="0" w:color="auto"/>
          </w:divBdr>
        </w:div>
        <w:div w:id="514878785">
          <w:marLeft w:val="640"/>
          <w:marRight w:val="0"/>
          <w:marTop w:val="0"/>
          <w:marBottom w:val="0"/>
          <w:divBdr>
            <w:top w:val="none" w:sz="0" w:space="0" w:color="auto"/>
            <w:left w:val="none" w:sz="0" w:space="0" w:color="auto"/>
            <w:bottom w:val="none" w:sz="0" w:space="0" w:color="auto"/>
            <w:right w:val="none" w:sz="0" w:space="0" w:color="auto"/>
          </w:divBdr>
        </w:div>
        <w:div w:id="268393621">
          <w:marLeft w:val="640"/>
          <w:marRight w:val="0"/>
          <w:marTop w:val="0"/>
          <w:marBottom w:val="0"/>
          <w:divBdr>
            <w:top w:val="none" w:sz="0" w:space="0" w:color="auto"/>
            <w:left w:val="none" w:sz="0" w:space="0" w:color="auto"/>
            <w:bottom w:val="none" w:sz="0" w:space="0" w:color="auto"/>
            <w:right w:val="none" w:sz="0" w:space="0" w:color="auto"/>
          </w:divBdr>
        </w:div>
        <w:div w:id="1407267942">
          <w:marLeft w:val="640"/>
          <w:marRight w:val="0"/>
          <w:marTop w:val="0"/>
          <w:marBottom w:val="0"/>
          <w:divBdr>
            <w:top w:val="none" w:sz="0" w:space="0" w:color="auto"/>
            <w:left w:val="none" w:sz="0" w:space="0" w:color="auto"/>
            <w:bottom w:val="none" w:sz="0" w:space="0" w:color="auto"/>
            <w:right w:val="none" w:sz="0" w:space="0" w:color="auto"/>
          </w:divBdr>
        </w:div>
        <w:div w:id="1200821721">
          <w:marLeft w:val="640"/>
          <w:marRight w:val="0"/>
          <w:marTop w:val="0"/>
          <w:marBottom w:val="0"/>
          <w:divBdr>
            <w:top w:val="none" w:sz="0" w:space="0" w:color="auto"/>
            <w:left w:val="none" w:sz="0" w:space="0" w:color="auto"/>
            <w:bottom w:val="none" w:sz="0" w:space="0" w:color="auto"/>
            <w:right w:val="none" w:sz="0" w:space="0" w:color="auto"/>
          </w:divBdr>
        </w:div>
        <w:div w:id="706181733">
          <w:marLeft w:val="640"/>
          <w:marRight w:val="0"/>
          <w:marTop w:val="0"/>
          <w:marBottom w:val="0"/>
          <w:divBdr>
            <w:top w:val="none" w:sz="0" w:space="0" w:color="auto"/>
            <w:left w:val="none" w:sz="0" w:space="0" w:color="auto"/>
            <w:bottom w:val="none" w:sz="0" w:space="0" w:color="auto"/>
            <w:right w:val="none" w:sz="0" w:space="0" w:color="auto"/>
          </w:divBdr>
        </w:div>
        <w:div w:id="577135195">
          <w:marLeft w:val="640"/>
          <w:marRight w:val="0"/>
          <w:marTop w:val="0"/>
          <w:marBottom w:val="0"/>
          <w:divBdr>
            <w:top w:val="none" w:sz="0" w:space="0" w:color="auto"/>
            <w:left w:val="none" w:sz="0" w:space="0" w:color="auto"/>
            <w:bottom w:val="none" w:sz="0" w:space="0" w:color="auto"/>
            <w:right w:val="none" w:sz="0" w:space="0" w:color="auto"/>
          </w:divBdr>
        </w:div>
        <w:div w:id="1480340031">
          <w:marLeft w:val="640"/>
          <w:marRight w:val="0"/>
          <w:marTop w:val="0"/>
          <w:marBottom w:val="0"/>
          <w:divBdr>
            <w:top w:val="none" w:sz="0" w:space="0" w:color="auto"/>
            <w:left w:val="none" w:sz="0" w:space="0" w:color="auto"/>
            <w:bottom w:val="none" w:sz="0" w:space="0" w:color="auto"/>
            <w:right w:val="none" w:sz="0" w:space="0" w:color="auto"/>
          </w:divBdr>
        </w:div>
        <w:div w:id="907107361">
          <w:marLeft w:val="640"/>
          <w:marRight w:val="0"/>
          <w:marTop w:val="0"/>
          <w:marBottom w:val="0"/>
          <w:divBdr>
            <w:top w:val="none" w:sz="0" w:space="0" w:color="auto"/>
            <w:left w:val="none" w:sz="0" w:space="0" w:color="auto"/>
            <w:bottom w:val="none" w:sz="0" w:space="0" w:color="auto"/>
            <w:right w:val="none" w:sz="0" w:space="0" w:color="auto"/>
          </w:divBdr>
        </w:div>
        <w:div w:id="204753703">
          <w:marLeft w:val="640"/>
          <w:marRight w:val="0"/>
          <w:marTop w:val="0"/>
          <w:marBottom w:val="0"/>
          <w:divBdr>
            <w:top w:val="none" w:sz="0" w:space="0" w:color="auto"/>
            <w:left w:val="none" w:sz="0" w:space="0" w:color="auto"/>
            <w:bottom w:val="none" w:sz="0" w:space="0" w:color="auto"/>
            <w:right w:val="none" w:sz="0" w:space="0" w:color="auto"/>
          </w:divBdr>
        </w:div>
        <w:div w:id="900679648">
          <w:marLeft w:val="640"/>
          <w:marRight w:val="0"/>
          <w:marTop w:val="0"/>
          <w:marBottom w:val="0"/>
          <w:divBdr>
            <w:top w:val="none" w:sz="0" w:space="0" w:color="auto"/>
            <w:left w:val="none" w:sz="0" w:space="0" w:color="auto"/>
            <w:bottom w:val="none" w:sz="0" w:space="0" w:color="auto"/>
            <w:right w:val="none" w:sz="0" w:space="0" w:color="auto"/>
          </w:divBdr>
        </w:div>
        <w:div w:id="1855071295">
          <w:marLeft w:val="640"/>
          <w:marRight w:val="0"/>
          <w:marTop w:val="0"/>
          <w:marBottom w:val="0"/>
          <w:divBdr>
            <w:top w:val="none" w:sz="0" w:space="0" w:color="auto"/>
            <w:left w:val="none" w:sz="0" w:space="0" w:color="auto"/>
            <w:bottom w:val="none" w:sz="0" w:space="0" w:color="auto"/>
            <w:right w:val="none" w:sz="0" w:space="0" w:color="auto"/>
          </w:divBdr>
        </w:div>
        <w:div w:id="93552073">
          <w:marLeft w:val="640"/>
          <w:marRight w:val="0"/>
          <w:marTop w:val="0"/>
          <w:marBottom w:val="0"/>
          <w:divBdr>
            <w:top w:val="none" w:sz="0" w:space="0" w:color="auto"/>
            <w:left w:val="none" w:sz="0" w:space="0" w:color="auto"/>
            <w:bottom w:val="none" w:sz="0" w:space="0" w:color="auto"/>
            <w:right w:val="none" w:sz="0" w:space="0" w:color="auto"/>
          </w:divBdr>
        </w:div>
        <w:div w:id="1000499426">
          <w:marLeft w:val="640"/>
          <w:marRight w:val="0"/>
          <w:marTop w:val="0"/>
          <w:marBottom w:val="0"/>
          <w:divBdr>
            <w:top w:val="none" w:sz="0" w:space="0" w:color="auto"/>
            <w:left w:val="none" w:sz="0" w:space="0" w:color="auto"/>
            <w:bottom w:val="none" w:sz="0" w:space="0" w:color="auto"/>
            <w:right w:val="none" w:sz="0" w:space="0" w:color="auto"/>
          </w:divBdr>
        </w:div>
        <w:div w:id="1077435626">
          <w:marLeft w:val="640"/>
          <w:marRight w:val="0"/>
          <w:marTop w:val="0"/>
          <w:marBottom w:val="0"/>
          <w:divBdr>
            <w:top w:val="none" w:sz="0" w:space="0" w:color="auto"/>
            <w:left w:val="none" w:sz="0" w:space="0" w:color="auto"/>
            <w:bottom w:val="none" w:sz="0" w:space="0" w:color="auto"/>
            <w:right w:val="none" w:sz="0" w:space="0" w:color="auto"/>
          </w:divBdr>
        </w:div>
        <w:div w:id="675546400">
          <w:marLeft w:val="640"/>
          <w:marRight w:val="0"/>
          <w:marTop w:val="0"/>
          <w:marBottom w:val="0"/>
          <w:divBdr>
            <w:top w:val="none" w:sz="0" w:space="0" w:color="auto"/>
            <w:left w:val="none" w:sz="0" w:space="0" w:color="auto"/>
            <w:bottom w:val="none" w:sz="0" w:space="0" w:color="auto"/>
            <w:right w:val="none" w:sz="0" w:space="0" w:color="auto"/>
          </w:divBdr>
        </w:div>
        <w:div w:id="684405345">
          <w:marLeft w:val="640"/>
          <w:marRight w:val="0"/>
          <w:marTop w:val="0"/>
          <w:marBottom w:val="0"/>
          <w:divBdr>
            <w:top w:val="none" w:sz="0" w:space="0" w:color="auto"/>
            <w:left w:val="none" w:sz="0" w:space="0" w:color="auto"/>
            <w:bottom w:val="none" w:sz="0" w:space="0" w:color="auto"/>
            <w:right w:val="none" w:sz="0" w:space="0" w:color="auto"/>
          </w:divBdr>
        </w:div>
        <w:div w:id="1428697775">
          <w:marLeft w:val="640"/>
          <w:marRight w:val="0"/>
          <w:marTop w:val="0"/>
          <w:marBottom w:val="0"/>
          <w:divBdr>
            <w:top w:val="none" w:sz="0" w:space="0" w:color="auto"/>
            <w:left w:val="none" w:sz="0" w:space="0" w:color="auto"/>
            <w:bottom w:val="none" w:sz="0" w:space="0" w:color="auto"/>
            <w:right w:val="none" w:sz="0" w:space="0" w:color="auto"/>
          </w:divBdr>
        </w:div>
        <w:div w:id="1908149221">
          <w:marLeft w:val="640"/>
          <w:marRight w:val="0"/>
          <w:marTop w:val="0"/>
          <w:marBottom w:val="0"/>
          <w:divBdr>
            <w:top w:val="none" w:sz="0" w:space="0" w:color="auto"/>
            <w:left w:val="none" w:sz="0" w:space="0" w:color="auto"/>
            <w:bottom w:val="none" w:sz="0" w:space="0" w:color="auto"/>
            <w:right w:val="none" w:sz="0" w:space="0" w:color="auto"/>
          </w:divBdr>
        </w:div>
        <w:div w:id="1492409978">
          <w:marLeft w:val="640"/>
          <w:marRight w:val="0"/>
          <w:marTop w:val="0"/>
          <w:marBottom w:val="0"/>
          <w:divBdr>
            <w:top w:val="none" w:sz="0" w:space="0" w:color="auto"/>
            <w:left w:val="none" w:sz="0" w:space="0" w:color="auto"/>
            <w:bottom w:val="none" w:sz="0" w:space="0" w:color="auto"/>
            <w:right w:val="none" w:sz="0" w:space="0" w:color="auto"/>
          </w:divBdr>
        </w:div>
        <w:div w:id="368378648">
          <w:marLeft w:val="640"/>
          <w:marRight w:val="0"/>
          <w:marTop w:val="0"/>
          <w:marBottom w:val="0"/>
          <w:divBdr>
            <w:top w:val="none" w:sz="0" w:space="0" w:color="auto"/>
            <w:left w:val="none" w:sz="0" w:space="0" w:color="auto"/>
            <w:bottom w:val="none" w:sz="0" w:space="0" w:color="auto"/>
            <w:right w:val="none" w:sz="0" w:space="0" w:color="auto"/>
          </w:divBdr>
        </w:div>
        <w:div w:id="1083450868">
          <w:marLeft w:val="640"/>
          <w:marRight w:val="0"/>
          <w:marTop w:val="0"/>
          <w:marBottom w:val="0"/>
          <w:divBdr>
            <w:top w:val="none" w:sz="0" w:space="0" w:color="auto"/>
            <w:left w:val="none" w:sz="0" w:space="0" w:color="auto"/>
            <w:bottom w:val="none" w:sz="0" w:space="0" w:color="auto"/>
            <w:right w:val="none" w:sz="0" w:space="0" w:color="auto"/>
          </w:divBdr>
        </w:div>
        <w:div w:id="593169233">
          <w:marLeft w:val="640"/>
          <w:marRight w:val="0"/>
          <w:marTop w:val="0"/>
          <w:marBottom w:val="0"/>
          <w:divBdr>
            <w:top w:val="none" w:sz="0" w:space="0" w:color="auto"/>
            <w:left w:val="none" w:sz="0" w:space="0" w:color="auto"/>
            <w:bottom w:val="none" w:sz="0" w:space="0" w:color="auto"/>
            <w:right w:val="none" w:sz="0" w:space="0" w:color="auto"/>
          </w:divBdr>
        </w:div>
        <w:div w:id="510609617">
          <w:marLeft w:val="640"/>
          <w:marRight w:val="0"/>
          <w:marTop w:val="0"/>
          <w:marBottom w:val="0"/>
          <w:divBdr>
            <w:top w:val="none" w:sz="0" w:space="0" w:color="auto"/>
            <w:left w:val="none" w:sz="0" w:space="0" w:color="auto"/>
            <w:bottom w:val="none" w:sz="0" w:space="0" w:color="auto"/>
            <w:right w:val="none" w:sz="0" w:space="0" w:color="auto"/>
          </w:divBdr>
        </w:div>
        <w:div w:id="537352416">
          <w:marLeft w:val="640"/>
          <w:marRight w:val="0"/>
          <w:marTop w:val="0"/>
          <w:marBottom w:val="0"/>
          <w:divBdr>
            <w:top w:val="none" w:sz="0" w:space="0" w:color="auto"/>
            <w:left w:val="none" w:sz="0" w:space="0" w:color="auto"/>
            <w:bottom w:val="none" w:sz="0" w:space="0" w:color="auto"/>
            <w:right w:val="none" w:sz="0" w:space="0" w:color="auto"/>
          </w:divBdr>
        </w:div>
        <w:div w:id="1009865129">
          <w:marLeft w:val="640"/>
          <w:marRight w:val="0"/>
          <w:marTop w:val="0"/>
          <w:marBottom w:val="0"/>
          <w:divBdr>
            <w:top w:val="none" w:sz="0" w:space="0" w:color="auto"/>
            <w:left w:val="none" w:sz="0" w:space="0" w:color="auto"/>
            <w:bottom w:val="none" w:sz="0" w:space="0" w:color="auto"/>
            <w:right w:val="none" w:sz="0" w:space="0" w:color="auto"/>
          </w:divBdr>
        </w:div>
        <w:div w:id="1653945422">
          <w:marLeft w:val="640"/>
          <w:marRight w:val="0"/>
          <w:marTop w:val="0"/>
          <w:marBottom w:val="0"/>
          <w:divBdr>
            <w:top w:val="none" w:sz="0" w:space="0" w:color="auto"/>
            <w:left w:val="none" w:sz="0" w:space="0" w:color="auto"/>
            <w:bottom w:val="none" w:sz="0" w:space="0" w:color="auto"/>
            <w:right w:val="none" w:sz="0" w:space="0" w:color="auto"/>
          </w:divBdr>
        </w:div>
        <w:div w:id="1055085228">
          <w:marLeft w:val="640"/>
          <w:marRight w:val="0"/>
          <w:marTop w:val="0"/>
          <w:marBottom w:val="0"/>
          <w:divBdr>
            <w:top w:val="none" w:sz="0" w:space="0" w:color="auto"/>
            <w:left w:val="none" w:sz="0" w:space="0" w:color="auto"/>
            <w:bottom w:val="none" w:sz="0" w:space="0" w:color="auto"/>
            <w:right w:val="none" w:sz="0" w:space="0" w:color="auto"/>
          </w:divBdr>
        </w:div>
        <w:div w:id="541747570">
          <w:marLeft w:val="640"/>
          <w:marRight w:val="0"/>
          <w:marTop w:val="0"/>
          <w:marBottom w:val="0"/>
          <w:divBdr>
            <w:top w:val="none" w:sz="0" w:space="0" w:color="auto"/>
            <w:left w:val="none" w:sz="0" w:space="0" w:color="auto"/>
            <w:bottom w:val="none" w:sz="0" w:space="0" w:color="auto"/>
            <w:right w:val="none" w:sz="0" w:space="0" w:color="auto"/>
          </w:divBdr>
        </w:div>
        <w:div w:id="1640108691">
          <w:marLeft w:val="640"/>
          <w:marRight w:val="0"/>
          <w:marTop w:val="0"/>
          <w:marBottom w:val="0"/>
          <w:divBdr>
            <w:top w:val="none" w:sz="0" w:space="0" w:color="auto"/>
            <w:left w:val="none" w:sz="0" w:space="0" w:color="auto"/>
            <w:bottom w:val="none" w:sz="0" w:space="0" w:color="auto"/>
            <w:right w:val="none" w:sz="0" w:space="0" w:color="auto"/>
          </w:divBdr>
        </w:div>
        <w:div w:id="410397807">
          <w:marLeft w:val="640"/>
          <w:marRight w:val="0"/>
          <w:marTop w:val="0"/>
          <w:marBottom w:val="0"/>
          <w:divBdr>
            <w:top w:val="none" w:sz="0" w:space="0" w:color="auto"/>
            <w:left w:val="none" w:sz="0" w:space="0" w:color="auto"/>
            <w:bottom w:val="none" w:sz="0" w:space="0" w:color="auto"/>
            <w:right w:val="none" w:sz="0" w:space="0" w:color="auto"/>
          </w:divBdr>
        </w:div>
        <w:div w:id="620888297">
          <w:marLeft w:val="640"/>
          <w:marRight w:val="0"/>
          <w:marTop w:val="0"/>
          <w:marBottom w:val="0"/>
          <w:divBdr>
            <w:top w:val="none" w:sz="0" w:space="0" w:color="auto"/>
            <w:left w:val="none" w:sz="0" w:space="0" w:color="auto"/>
            <w:bottom w:val="none" w:sz="0" w:space="0" w:color="auto"/>
            <w:right w:val="none" w:sz="0" w:space="0" w:color="auto"/>
          </w:divBdr>
        </w:div>
        <w:div w:id="1613515188">
          <w:marLeft w:val="640"/>
          <w:marRight w:val="0"/>
          <w:marTop w:val="0"/>
          <w:marBottom w:val="0"/>
          <w:divBdr>
            <w:top w:val="none" w:sz="0" w:space="0" w:color="auto"/>
            <w:left w:val="none" w:sz="0" w:space="0" w:color="auto"/>
            <w:bottom w:val="none" w:sz="0" w:space="0" w:color="auto"/>
            <w:right w:val="none" w:sz="0" w:space="0" w:color="auto"/>
          </w:divBdr>
        </w:div>
        <w:div w:id="226885954">
          <w:marLeft w:val="640"/>
          <w:marRight w:val="0"/>
          <w:marTop w:val="0"/>
          <w:marBottom w:val="0"/>
          <w:divBdr>
            <w:top w:val="none" w:sz="0" w:space="0" w:color="auto"/>
            <w:left w:val="none" w:sz="0" w:space="0" w:color="auto"/>
            <w:bottom w:val="none" w:sz="0" w:space="0" w:color="auto"/>
            <w:right w:val="none" w:sz="0" w:space="0" w:color="auto"/>
          </w:divBdr>
        </w:div>
        <w:div w:id="1396588719">
          <w:marLeft w:val="640"/>
          <w:marRight w:val="0"/>
          <w:marTop w:val="0"/>
          <w:marBottom w:val="0"/>
          <w:divBdr>
            <w:top w:val="none" w:sz="0" w:space="0" w:color="auto"/>
            <w:left w:val="none" w:sz="0" w:space="0" w:color="auto"/>
            <w:bottom w:val="none" w:sz="0" w:space="0" w:color="auto"/>
            <w:right w:val="none" w:sz="0" w:space="0" w:color="auto"/>
          </w:divBdr>
        </w:div>
        <w:div w:id="366563878">
          <w:marLeft w:val="640"/>
          <w:marRight w:val="0"/>
          <w:marTop w:val="0"/>
          <w:marBottom w:val="0"/>
          <w:divBdr>
            <w:top w:val="none" w:sz="0" w:space="0" w:color="auto"/>
            <w:left w:val="none" w:sz="0" w:space="0" w:color="auto"/>
            <w:bottom w:val="none" w:sz="0" w:space="0" w:color="auto"/>
            <w:right w:val="none" w:sz="0" w:space="0" w:color="auto"/>
          </w:divBdr>
        </w:div>
        <w:div w:id="527916176">
          <w:marLeft w:val="640"/>
          <w:marRight w:val="0"/>
          <w:marTop w:val="0"/>
          <w:marBottom w:val="0"/>
          <w:divBdr>
            <w:top w:val="none" w:sz="0" w:space="0" w:color="auto"/>
            <w:left w:val="none" w:sz="0" w:space="0" w:color="auto"/>
            <w:bottom w:val="none" w:sz="0" w:space="0" w:color="auto"/>
            <w:right w:val="none" w:sz="0" w:space="0" w:color="auto"/>
          </w:divBdr>
        </w:div>
        <w:div w:id="482817376">
          <w:marLeft w:val="640"/>
          <w:marRight w:val="0"/>
          <w:marTop w:val="0"/>
          <w:marBottom w:val="0"/>
          <w:divBdr>
            <w:top w:val="none" w:sz="0" w:space="0" w:color="auto"/>
            <w:left w:val="none" w:sz="0" w:space="0" w:color="auto"/>
            <w:bottom w:val="none" w:sz="0" w:space="0" w:color="auto"/>
            <w:right w:val="none" w:sz="0" w:space="0" w:color="auto"/>
          </w:divBdr>
        </w:div>
        <w:div w:id="841044415">
          <w:marLeft w:val="640"/>
          <w:marRight w:val="0"/>
          <w:marTop w:val="0"/>
          <w:marBottom w:val="0"/>
          <w:divBdr>
            <w:top w:val="none" w:sz="0" w:space="0" w:color="auto"/>
            <w:left w:val="none" w:sz="0" w:space="0" w:color="auto"/>
            <w:bottom w:val="none" w:sz="0" w:space="0" w:color="auto"/>
            <w:right w:val="none" w:sz="0" w:space="0" w:color="auto"/>
          </w:divBdr>
        </w:div>
        <w:div w:id="434444278">
          <w:marLeft w:val="640"/>
          <w:marRight w:val="0"/>
          <w:marTop w:val="0"/>
          <w:marBottom w:val="0"/>
          <w:divBdr>
            <w:top w:val="none" w:sz="0" w:space="0" w:color="auto"/>
            <w:left w:val="none" w:sz="0" w:space="0" w:color="auto"/>
            <w:bottom w:val="none" w:sz="0" w:space="0" w:color="auto"/>
            <w:right w:val="none" w:sz="0" w:space="0" w:color="auto"/>
          </w:divBdr>
        </w:div>
        <w:div w:id="911356944">
          <w:marLeft w:val="640"/>
          <w:marRight w:val="0"/>
          <w:marTop w:val="0"/>
          <w:marBottom w:val="0"/>
          <w:divBdr>
            <w:top w:val="none" w:sz="0" w:space="0" w:color="auto"/>
            <w:left w:val="none" w:sz="0" w:space="0" w:color="auto"/>
            <w:bottom w:val="none" w:sz="0" w:space="0" w:color="auto"/>
            <w:right w:val="none" w:sz="0" w:space="0" w:color="auto"/>
          </w:divBdr>
        </w:div>
        <w:div w:id="1507092622">
          <w:marLeft w:val="640"/>
          <w:marRight w:val="0"/>
          <w:marTop w:val="0"/>
          <w:marBottom w:val="0"/>
          <w:divBdr>
            <w:top w:val="none" w:sz="0" w:space="0" w:color="auto"/>
            <w:left w:val="none" w:sz="0" w:space="0" w:color="auto"/>
            <w:bottom w:val="none" w:sz="0" w:space="0" w:color="auto"/>
            <w:right w:val="none" w:sz="0" w:space="0" w:color="auto"/>
          </w:divBdr>
        </w:div>
        <w:div w:id="945771036">
          <w:marLeft w:val="640"/>
          <w:marRight w:val="0"/>
          <w:marTop w:val="0"/>
          <w:marBottom w:val="0"/>
          <w:divBdr>
            <w:top w:val="none" w:sz="0" w:space="0" w:color="auto"/>
            <w:left w:val="none" w:sz="0" w:space="0" w:color="auto"/>
            <w:bottom w:val="none" w:sz="0" w:space="0" w:color="auto"/>
            <w:right w:val="none" w:sz="0" w:space="0" w:color="auto"/>
          </w:divBdr>
        </w:div>
        <w:div w:id="604575009">
          <w:marLeft w:val="640"/>
          <w:marRight w:val="0"/>
          <w:marTop w:val="0"/>
          <w:marBottom w:val="0"/>
          <w:divBdr>
            <w:top w:val="none" w:sz="0" w:space="0" w:color="auto"/>
            <w:left w:val="none" w:sz="0" w:space="0" w:color="auto"/>
            <w:bottom w:val="none" w:sz="0" w:space="0" w:color="auto"/>
            <w:right w:val="none" w:sz="0" w:space="0" w:color="auto"/>
          </w:divBdr>
        </w:div>
        <w:div w:id="384335490">
          <w:marLeft w:val="640"/>
          <w:marRight w:val="0"/>
          <w:marTop w:val="0"/>
          <w:marBottom w:val="0"/>
          <w:divBdr>
            <w:top w:val="none" w:sz="0" w:space="0" w:color="auto"/>
            <w:left w:val="none" w:sz="0" w:space="0" w:color="auto"/>
            <w:bottom w:val="none" w:sz="0" w:space="0" w:color="auto"/>
            <w:right w:val="none" w:sz="0" w:space="0" w:color="auto"/>
          </w:divBdr>
        </w:div>
        <w:div w:id="2088308101">
          <w:marLeft w:val="640"/>
          <w:marRight w:val="0"/>
          <w:marTop w:val="0"/>
          <w:marBottom w:val="0"/>
          <w:divBdr>
            <w:top w:val="none" w:sz="0" w:space="0" w:color="auto"/>
            <w:left w:val="none" w:sz="0" w:space="0" w:color="auto"/>
            <w:bottom w:val="none" w:sz="0" w:space="0" w:color="auto"/>
            <w:right w:val="none" w:sz="0" w:space="0" w:color="auto"/>
          </w:divBdr>
        </w:div>
        <w:div w:id="1115103001">
          <w:marLeft w:val="640"/>
          <w:marRight w:val="0"/>
          <w:marTop w:val="0"/>
          <w:marBottom w:val="0"/>
          <w:divBdr>
            <w:top w:val="none" w:sz="0" w:space="0" w:color="auto"/>
            <w:left w:val="none" w:sz="0" w:space="0" w:color="auto"/>
            <w:bottom w:val="none" w:sz="0" w:space="0" w:color="auto"/>
            <w:right w:val="none" w:sz="0" w:space="0" w:color="auto"/>
          </w:divBdr>
        </w:div>
        <w:div w:id="222832769">
          <w:marLeft w:val="640"/>
          <w:marRight w:val="0"/>
          <w:marTop w:val="0"/>
          <w:marBottom w:val="0"/>
          <w:divBdr>
            <w:top w:val="none" w:sz="0" w:space="0" w:color="auto"/>
            <w:left w:val="none" w:sz="0" w:space="0" w:color="auto"/>
            <w:bottom w:val="none" w:sz="0" w:space="0" w:color="auto"/>
            <w:right w:val="none" w:sz="0" w:space="0" w:color="auto"/>
          </w:divBdr>
        </w:div>
        <w:div w:id="1682664312">
          <w:marLeft w:val="640"/>
          <w:marRight w:val="0"/>
          <w:marTop w:val="0"/>
          <w:marBottom w:val="0"/>
          <w:divBdr>
            <w:top w:val="none" w:sz="0" w:space="0" w:color="auto"/>
            <w:left w:val="none" w:sz="0" w:space="0" w:color="auto"/>
            <w:bottom w:val="none" w:sz="0" w:space="0" w:color="auto"/>
            <w:right w:val="none" w:sz="0" w:space="0" w:color="auto"/>
          </w:divBdr>
        </w:div>
        <w:div w:id="112752057">
          <w:marLeft w:val="640"/>
          <w:marRight w:val="0"/>
          <w:marTop w:val="0"/>
          <w:marBottom w:val="0"/>
          <w:divBdr>
            <w:top w:val="none" w:sz="0" w:space="0" w:color="auto"/>
            <w:left w:val="none" w:sz="0" w:space="0" w:color="auto"/>
            <w:bottom w:val="none" w:sz="0" w:space="0" w:color="auto"/>
            <w:right w:val="none" w:sz="0" w:space="0" w:color="auto"/>
          </w:divBdr>
        </w:div>
        <w:div w:id="1993824828">
          <w:marLeft w:val="640"/>
          <w:marRight w:val="0"/>
          <w:marTop w:val="0"/>
          <w:marBottom w:val="0"/>
          <w:divBdr>
            <w:top w:val="none" w:sz="0" w:space="0" w:color="auto"/>
            <w:left w:val="none" w:sz="0" w:space="0" w:color="auto"/>
            <w:bottom w:val="none" w:sz="0" w:space="0" w:color="auto"/>
            <w:right w:val="none" w:sz="0" w:space="0" w:color="auto"/>
          </w:divBdr>
        </w:div>
        <w:div w:id="1421684515">
          <w:marLeft w:val="640"/>
          <w:marRight w:val="0"/>
          <w:marTop w:val="0"/>
          <w:marBottom w:val="0"/>
          <w:divBdr>
            <w:top w:val="none" w:sz="0" w:space="0" w:color="auto"/>
            <w:left w:val="none" w:sz="0" w:space="0" w:color="auto"/>
            <w:bottom w:val="none" w:sz="0" w:space="0" w:color="auto"/>
            <w:right w:val="none" w:sz="0" w:space="0" w:color="auto"/>
          </w:divBdr>
        </w:div>
        <w:div w:id="1907835917">
          <w:marLeft w:val="640"/>
          <w:marRight w:val="0"/>
          <w:marTop w:val="0"/>
          <w:marBottom w:val="0"/>
          <w:divBdr>
            <w:top w:val="none" w:sz="0" w:space="0" w:color="auto"/>
            <w:left w:val="none" w:sz="0" w:space="0" w:color="auto"/>
            <w:bottom w:val="none" w:sz="0" w:space="0" w:color="auto"/>
            <w:right w:val="none" w:sz="0" w:space="0" w:color="auto"/>
          </w:divBdr>
        </w:div>
        <w:div w:id="1031955351">
          <w:marLeft w:val="640"/>
          <w:marRight w:val="0"/>
          <w:marTop w:val="0"/>
          <w:marBottom w:val="0"/>
          <w:divBdr>
            <w:top w:val="none" w:sz="0" w:space="0" w:color="auto"/>
            <w:left w:val="none" w:sz="0" w:space="0" w:color="auto"/>
            <w:bottom w:val="none" w:sz="0" w:space="0" w:color="auto"/>
            <w:right w:val="none" w:sz="0" w:space="0" w:color="auto"/>
          </w:divBdr>
        </w:div>
        <w:div w:id="1346978910">
          <w:marLeft w:val="640"/>
          <w:marRight w:val="0"/>
          <w:marTop w:val="0"/>
          <w:marBottom w:val="0"/>
          <w:divBdr>
            <w:top w:val="none" w:sz="0" w:space="0" w:color="auto"/>
            <w:left w:val="none" w:sz="0" w:space="0" w:color="auto"/>
            <w:bottom w:val="none" w:sz="0" w:space="0" w:color="auto"/>
            <w:right w:val="none" w:sz="0" w:space="0" w:color="auto"/>
          </w:divBdr>
        </w:div>
        <w:div w:id="1901551011">
          <w:marLeft w:val="640"/>
          <w:marRight w:val="0"/>
          <w:marTop w:val="0"/>
          <w:marBottom w:val="0"/>
          <w:divBdr>
            <w:top w:val="none" w:sz="0" w:space="0" w:color="auto"/>
            <w:left w:val="none" w:sz="0" w:space="0" w:color="auto"/>
            <w:bottom w:val="none" w:sz="0" w:space="0" w:color="auto"/>
            <w:right w:val="none" w:sz="0" w:space="0" w:color="auto"/>
          </w:divBdr>
        </w:div>
        <w:div w:id="1196505009">
          <w:marLeft w:val="640"/>
          <w:marRight w:val="0"/>
          <w:marTop w:val="0"/>
          <w:marBottom w:val="0"/>
          <w:divBdr>
            <w:top w:val="none" w:sz="0" w:space="0" w:color="auto"/>
            <w:left w:val="none" w:sz="0" w:space="0" w:color="auto"/>
            <w:bottom w:val="none" w:sz="0" w:space="0" w:color="auto"/>
            <w:right w:val="none" w:sz="0" w:space="0" w:color="auto"/>
          </w:divBdr>
        </w:div>
        <w:div w:id="246350266">
          <w:marLeft w:val="640"/>
          <w:marRight w:val="0"/>
          <w:marTop w:val="0"/>
          <w:marBottom w:val="0"/>
          <w:divBdr>
            <w:top w:val="none" w:sz="0" w:space="0" w:color="auto"/>
            <w:left w:val="none" w:sz="0" w:space="0" w:color="auto"/>
            <w:bottom w:val="none" w:sz="0" w:space="0" w:color="auto"/>
            <w:right w:val="none" w:sz="0" w:space="0" w:color="auto"/>
          </w:divBdr>
        </w:div>
        <w:div w:id="1200436308">
          <w:marLeft w:val="640"/>
          <w:marRight w:val="0"/>
          <w:marTop w:val="0"/>
          <w:marBottom w:val="0"/>
          <w:divBdr>
            <w:top w:val="none" w:sz="0" w:space="0" w:color="auto"/>
            <w:left w:val="none" w:sz="0" w:space="0" w:color="auto"/>
            <w:bottom w:val="none" w:sz="0" w:space="0" w:color="auto"/>
            <w:right w:val="none" w:sz="0" w:space="0" w:color="auto"/>
          </w:divBdr>
        </w:div>
        <w:div w:id="252783880">
          <w:marLeft w:val="640"/>
          <w:marRight w:val="0"/>
          <w:marTop w:val="0"/>
          <w:marBottom w:val="0"/>
          <w:divBdr>
            <w:top w:val="none" w:sz="0" w:space="0" w:color="auto"/>
            <w:left w:val="none" w:sz="0" w:space="0" w:color="auto"/>
            <w:bottom w:val="none" w:sz="0" w:space="0" w:color="auto"/>
            <w:right w:val="none" w:sz="0" w:space="0" w:color="auto"/>
          </w:divBdr>
        </w:div>
        <w:div w:id="459232335">
          <w:marLeft w:val="640"/>
          <w:marRight w:val="0"/>
          <w:marTop w:val="0"/>
          <w:marBottom w:val="0"/>
          <w:divBdr>
            <w:top w:val="none" w:sz="0" w:space="0" w:color="auto"/>
            <w:left w:val="none" w:sz="0" w:space="0" w:color="auto"/>
            <w:bottom w:val="none" w:sz="0" w:space="0" w:color="auto"/>
            <w:right w:val="none" w:sz="0" w:space="0" w:color="auto"/>
          </w:divBdr>
        </w:div>
        <w:div w:id="138111446">
          <w:marLeft w:val="640"/>
          <w:marRight w:val="0"/>
          <w:marTop w:val="0"/>
          <w:marBottom w:val="0"/>
          <w:divBdr>
            <w:top w:val="none" w:sz="0" w:space="0" w:color="auto"/>
            <w:left w:val="none" w:sz="0" w:space="0" w:color="auto"/>
            <w:bottom w:val="none" w:sz="0" w:space="0" w:color="auto"/>
            <w:right w:val="none" w:sz="0" w:space="0" w:color="auto"/>
          </w:divBdr>
        </w:div>
        <w:div w:id="1766917563">
          <w:marLeft w:val="640"/>
          <w:marRight w:val="0"/>
          <w:marTop w:val="0"/>
          <w:marBottom w:val="0"/>
          <w:divBdr>
            <w:top w:val="none" w:sz="0" w:space="0" w:color="auto"/>
            <w:left w:val="none" w:sz="0" w:space="0" w:color="auto"/>
            <w:bottom w:val="none" w:sz="0" w:space="0" w:color="auto"/>
            <w:right w:val="none" w:sz="0" w:space="0" w:color="auto"/>
          </w:divBdr>
        </w:div>
        <w:div w:id="1431581967">
          <w:marLeft w:val="640"/>
          <w:marRight w:val="0"/>
          <w:marTop w:val="0"/>
          <w:marBottom w:val="0"/>
          <w:divBdr>
            <w:top w:val="none" w:sz="0" w:space="0" w:color="auto"/>
            <w:left w:val="none" w:sz="0" w:space="0" w:color="auto"/>
            <w:bottom w:val="none" w:sz="0" w:space="0" w:color="auto"/>
            <w:right w:val="none" w:sz="0" w:space="0" w:color="auto"/>
          </w:divBdr>
        </w:div>
        <w:div w:id="356927251">
          <w:marLeft w:val="640"/>
          <w:marRight w:val="0"/>
          <w:marTop w:val="0"/>
          <w:marBottom w:val="0"/>
          <w:divBdr>
            <w:top w:val="none" w:sz="0" w:space="0" w:color="auto"/>
            <w:left w:val="none" w:sz="0" w:space="0" w:color="auto"/>
            <w:bottom w:val="none" w:sz="0" w:space="0" w:color="auto"/>
            <w:right w:val="none" w:sz="0" w:space="0" w:color="auto"/>
          </w:divBdr>
        </w:div>
        <w:div w:id="967859088">
          <w:marLeft w:val="640"/>
          <w:marRight w:val="0"/>
          <w:marTop w:val="0"/>
          <w:marBottom w:val="0"/>
          <w:divBdr>
            <w:top w:val="none" w:sz="0" w:space="0" w:color="auto"/>
            <w:left w:val="none" w:sz="0" w:space="0" w:color="auto"/>
            <w:bottom w:val="none" w:sz="0" w:space="0" w:color="auto"/>
            <w:right w:val="none" w:sz="0" w:space="0" w:color="auto"/>
          </w:divBdr>
        </w:div>
        <w:div w:id="1476801030">
          <w:marLeft w:val="640"/>
          <w:marRight w:val="0"/>
          <w:marTop w:val="0"/>
          <w:marBottom w:val="0"/>
          <w:divBdr>
            <w:top w:val="none" w:sz="0" w:space="0" w:color="auto"/>
            <w:left w:val="none" w:sz="0" w:space="0" w:color="auto"/>
            <w:bottom w:val="none" w:sz="0" w:space="0" w:color="auto"/>
            <w:right w:val="none" w:sz="0" w:space="0" w:color="auto"/>
          </w:divBdr>
        </w:div>
        <w:div w:id="802187615">
          <w:marLeft w:val="640"/>
          <w:marRight w:val="0"/>
          <w:marTop w:val="0"/>
          <w:marBottom w:val="0"/>
          <w:divBdr>
            <w:top w:val="none" w:sz="0" w:space="0" w:color="auto"/>
            <w:left w:val="none" w:sz="0" w:space="0" w:color="auto"/>
            <w:bottom w:val="none" w:sz="0" w:space="0" w:color="auto"/>
            <w:right w:val="none" w:sz="0" w:space="0" w:color="auto"/>
          </w:divBdr>
        </w:div>
        <w:div w:id="62263344">
          <w:marLeft w:val="640"/>
          <w:marRight w:val="0"/>
          <w:marTop w:val="0"/>
          <w:marBottom w:val="0"/>
          <w:divBdr>
            <w:top w:val="none" w:sz="0" w:space="0" w:color="auto"/>
            <w:left w:val="none" w:sz="0" w:space="0" w:color="auto"/>
            <w:bottom w:val="none" w:sz="0" w:space="0" w:color="auto"/>
            <w:right w:val="none" w:sz="0" w:space="0" w:color="auto"/>
          </w:divBdr>
        </w:div>
        <w:div w:id="211355752">
          <w:marLeft w:val="640"/>
          <w:marRight w:val="0"/>
          <w:marTop w:val="0"/>
          <w:marBottom w:val="0"/>
          <w:divBdr>
            <w:top w:val="none" w:sz="0" w:space="0" w:color="auto"/>
            <w:left w:val="none" w:sz="0" w:space="0" w:color="auto"/>
            <w:bottom w:val="none" w:sz="0" w:space="0" w:color="auto"/>
            <w:right w:val="none" w:sz="0" w:space="0" w:color="auto"/>
          </w:divBdr>
        </w:div>
        <w:div w:id="241111243">
          <w:marLeft w:val="640"/>
          <w:marRight w:val="0"/>
          <w:marTop w:val="0"/>
          <w:marBottom w:val="0"/>
          <w:divBdr>
            <w:top w:val="none" w:sz="0" w:space="0" w:color="auto"/>
            <w:left w:val="none" w:sz="0" w:space="0" w:color="auto"/>
            <w:bottom w:val="none" w:sz="0" w:space="0" w:color="auto"/>
            <w:right w:val="none" w:sz="0" w:space="0" w:color="auto"/>
          </w:divBdr>
        </w:div>
        <w:div w:id="1049650034">
          <w:marLeft w:val="640"/>
          <w:marRight w:val="0"/>
          <w:marTop w:val="0"/>
          <w:marBottom w:val="0"/>
          <w:divBdr>
            <w:top w:val="none" w:sz="0" w:space="0" w:color="auto"/>
            <w:left w:val="none" w:sz="0" w:space="0" w:color="auto"/>
            <w:bottom w:val="none" w:sz="0" w:space="0" w:color="auto"/>
            <w:right w:val="none" w:sz="0" w:space="0" w:color="auto"/>
          </w:divBdr>
        </w:div>
        <w:div w:id="977108812">
          <w:marLeft w:val="640"/>
          <w:marRight w:val="0"/>
          <w:marTop w:val="0"/>
          <w:marBottom w:val="0"/>
          <w:divBdr>
            <w:top w:val="none" w:sz="0" w:space="0" w:color="auto"/>
            <w:left w:val="none" w:sz="0" w:space="0" w:color="auto"/>
            <w:bottom w:val="none" w:sz="0" w:space="0" w:color="auto"/>
            <w:right w:val="none" w:sz="0" w:space="0" w:color="auto"/>
          </w:divBdr>
        </w:div>
        <w:div w:id="584612486">
          <w:marLeft w:val="640"/>
          <w:marRight w:val="0"/>
          <w:marTop w:val="0"/>
          <w:marBottom w:val="0"/>
          <w:divBdr>
            <w:top w:val="none" w:sz="0" w:space="0" w:color="auto"/>
            <w:left w:val="none" w:sz="0" w:space="0" w:color="auto"/>
            <w:bottom w:val="none" w:sz="0" w:space="0" w:color="auto"/>
            <w:right w:val="none" w:sz="0" w:space="0" w:color="auto"/>
          </w:divBdr>
        </w:div>
        <w:div w:id="194079747">
          <w:marLeft w:val="640"/>
          <w:marRight w:val="0"/>
          <w:marTop w:val="0"/>
          <w:marBottom w:val="0"/>
          <w:divBdr>
            <w:top w:val="none" w:sz="0" w:space="0" w:color="auto"/>
            <w:left w:val="none" w:sz="0" w:space="0" w:color="auto"/>
            <w:bottom w:val="none" w:sz="0" w:space="0" w:color="auto"/>
            <w:right w:val="none" w:sz="0" w:space="0" w:color="auto"/>
          </w:divBdr>
        </w:div>
        <w:div w:id="1652245686">
          <w:marLeft w:val="640"/>
          <w:marRight w:val="0"/>
          <w:marTop w:val="0"/>
          <w:marBottom w:val="0"/>
          <w:divBdr>
            <w:top w:val="none" w:sz="0" w:space="0" w:color="auto"/>
            <w:left w:val="none" w:sz="0" w:space="0" w:color="auto"/>
            <w:bottom w:val="none" w:sz="0" w:space="0" w:color="auto"/>
            <w:right w:val="none" w:sz="0" w:space="0" w:color="auto"/>
          </w:divBdr>
        </w:div>
        <w:div w:id="405306565">
          <w:marLeft w:val="640"/>
          <w:marRight w:val="0"/>
          <w:marTop w:val="0"/>
          <w:marBottom w:val="0"/>
          <w:divBdr>
            <w:top w:val="none" w:sz="0" w:space="0" w:color="auto"/>
            <w:left w:val="none" w:sz="0" w:space="0" w:color="auto"/>
            <w:bottom w:val="none" w:sz="0" w:space="0" w:color="auto"/>
            <w:right w:val="none" w:sz="0" w:space="0" w:color="auto"/>
          </w:divBdr>
        </w:div>
        <w:div w:id="1011369588">
          <w:marLeft w:val="640"/>
          <w:marRight w:val="0"/>
          <w:marTop w:val="0"/>
          <w:marBottom w:val="0"/>
          <w:divBdr>
            <w:top w:val="none" w:sz="0" w:space="0" w:color="auto"/>
            <w:left w:val="none" w:sz="0" w:space="0" w:color="auto"/>
            <w:bottom w:val="none" w:sz="0" w:space="0" w:color="auto"/>
            <w:right w:val="none" w:sz="0" w:space="0" w:color="auto"/>
          </w:divBdr>
        </w:div>
        <w:div w:id="1985427771">
          <w:marLeft w:val="640"/>
          <w:marRight w:val="0"/>
          <w:marTop w:val="0"/>
          <w:marBottom w:val="0"/>
          <w:divBdr>
            <w:top w:val="none" w:sz="0" w:space="0" w:color="auto"/>
            <w:left w:val="none" w:sz="0" w:space="0" w:color="auto"/>
            <w:bottom w:val="none" w:sz="0" w:space="0" w:color="auto"/>
            <w:right w:val="none" w:sz="0" w:space="0" w:color="auto"/>
          </w:divBdr>
        </w:div>
        <w:div w:id="528493783">
          <w:marLeft w:val="640"/>
          <w:marRight w:val="0"/>
          <w:marTop w:val="0"/>
          <w:marBottom w:val="0"/>
          <w:divBdr>
            <w:top w:val="none" w:sz="0" w:space="0" w:color="auto"/>
            <w:left w:val="none" w:sz="0" w:space="0" w:color="auto"/>
            <w:bottom w:val="none" w:sz="0" w:space="0" w:color="auto"/>
            <w:right w:val="none" w:sz="0" w:space="0" w:color="auto"/>
          </w:divBdr>
        </w:div>
        <w:div w:id="1549755101">
          <w:marLeft w:val="640"/>
          <w:marRight w:val="0"/>
          <w:marTop w:val="0"/>
          <w:marBottom w:val="0"/>
          <w:divBdr>
            <w:top w:val="none" w:sz="0" w:space="0" w:color="auto"/>
            <w:left w:val="none" w:sz="0" w:space="0" w:color="auto"/>
            <w:bottom w:val="none" w:sz="0" w:space="0" w:color="auto"/>
            <w:right w:val="none" w:sz="0" w:space="0" w:color="auto"/>
          </w:divBdr>
        </w:div>
        <w:div w:id="1502625816">
          <w:marLeft w:val="640"/>
          <w:marRight w:val="0"/>
          <w:marTop w:val="0"/>
          <w:marBottom w:val="0"/>
          <w:divBdr>
            <w:top w:val="none" w:sz="0" w:space="0" w:color="auto"/>
            <w:left w:val="none" w:sz="0" w:space="0" w:color="auto"/>
            <w:bottom w:val="none" w:sz="0" w:space="0" w:color="auto"/>
            <w:right w:val="none" w:sz="0" w:space="0" w:color="auto"/>
          </w:divBdr>
        </w:div>
        <w:div w:id="77295897">
          <w:marLeft w:val="640"/>
          <w:marRight w:val="0"/>
          <w:marTop w:val="0"/>
          <w:marBottom w:val="0"/>
          <w:divBdr>
            <w:top w:val="none" w:sz="0" w:space="0" w:color="auto"/>
            <w:left w:val="none" w:sz="0" w:space="0" w:color="auto"/>
            <w:bottom w:val="none" w:sz="0" w:space="0" w:color="auto"/>
            <w:right w:val="none" w:sz="0" w:space="0" w:color="auto"/>
          </w:divBdr>
        </w:div>
        <w:div w:id="1913737796">
          <w:marLeft w:val="640"/>
          <w:marRight w:val="0"/>
          <w:marTop w:val="0"/>
          <w:marBottom w:val="0"/>
          <w:divBdr>
            <w:top w:val="none" w:sz="0" w:space="0" w:color="auto"/>
            <w:left w:val="none" w:sz="0" w:space="0" w:color="auto"/>
            <w:bottom w:val="none" w:sz="0" w:space="0" w:color="auto"/>
            <w:right w:val="none" w:sz="0" w:space="0" w:color="auto"/>
          </w:divBdr>
        </w:div>
        <w:div w:id="285238531">
          <w:marLeft w:val="640"/>
          <w:marRight w:val="0"/>
          <w:marTop w:val="0"/>
          <w:marBottom w:val="0"/>
          <w:divBdr>
            <w:top w:val="none" w:sz="0" w:space="0" w:color="auto"/>
            <w:left w:val="none" w:sz="0" w:space="0" w:color="auto"/>
            <w:bottom w:val="none" w:sz="0" w:space="0" w:color="auto"/>
            <w:right w:val="none" w:sz="0" w:space="0" w:color="auto"/>
          </w:divBdr>
        </w:div>
        <w:div w:id="1121220728">
          <w:marLeft w:val="640"/>
          <w:marRight w:val="0"/>
          <w:marTop w:val="0"/>
          <w:marBottom w:val="0"/>
          <w:divBdr>
            <w:top w:val="none" w:sz="0" w:space="0" w:color="auto"/>
            <w:left w:val="none" w:sz="0" w:space="0" w:color="auto"/>
            <w:bottom w:val="none" w:sz="0" w:space="0" w:color="auto"/>
            <w:right w:val="none" w:sz="0" w:space="0" w:color="auto"/>
          </w:divBdr>
        </w:div>
        <w:div w:id="1365210281">
          <w:marLeft w:val="640"/>
          <w:marRight w:val="0"/>
          <w:marTop w:val="0"/>
          <w:marBottom w:val="0"/>
          <w:divBdr>
            <w:top w:val="none" w:sz="0" w:space="0" w:color="auto"/>
            <w:left w:val="none" w:sz="0" w:space="0" w:color="auto"/>
            <w:bottom w:val="none" w:sz="0" w:space="0" w:color="auto"/>
            <w:right w:val="none" w:sz="0" w:space="0" w:color="auto"/>
          </w:divBdr>
        </w:div>
        <w:div w:id="374352287">
          <w:marLeft w:val="640"/>
          <w:marRight w:val="0"/>
          <w:marTop w:val="0"/>
          <w:marBottom w:val="0"/>
          <w:divBdr>
            <w:top w:val="none" w:sz="0" w:space="0" w:color="auto"/>
            <w:left w:val="none" w:sz="0" w:space="0" w:color="auto"/>
            <w:bottom w:val="none" w:sz="0" w:space="0" w:color="auto"/>
            <w:right w:val="none" w:sz="0" w:space="0" w:color="auto"/>
          </w:divBdr>
        </w:div>
        <w:div w:id="1325549857">
          <w:marLeft w:val="640"/>
          <w:marRight w:val="0"/>
          <w:marTop w:val="0"/>
          <w:marBottom w:val="0"/>
          <w:divBdr>
            <w:top w:val="none" w:sz="0" w:space="0" w:color="auto"/>
            <w:left w:val="none" w:sz="0" w:space="0" w:color="auto"/>
            <w:bottom w:val="none" w:sz="0" w:space="0" w:color="auto"/>
            <w:right w:val="none" w:sz="0" w:space="0" w:color="auto"/>
          </w:divBdr>
        </w:div>
        <w:div w:id="384181034">
          <w:marLeft w:val="640"/>
          <w:marRight w:val="0"/>
          <w:marTop w:val="0"/>
          <w:marBottom w:val="0"/>
          <w:divBdr>
            <w:top w:val="none" w:sz="0" w:space="0" w:color="auto"/>
            <w:left w:val="none" w:sz="0" w:space="0" w:color="auto"/>
            <w:bottom w:val="none" w:sz="0" w:space="0" w:color="auto"/>
            <w:right w:val="none" w:sz="0" w:space="0" w:color="auto"/>
          </w:divBdr>
        </w:div>
        <w:div w:id="501166327">
          <w:marLeft w:val="640"/>
          <w:marRight w:val="0"/>
          <w:marTop w:val="0"/>
          <w:marBottom w:val="0"/>
          <w:divBdr>
            <w:top w:val="none" w:sz="0" w:space="0" w:color="auto"/>
            <w:left w:val="none" w:sz="0" w:space="0" w:color="auto"/>
            <w:bottom w:val="none" w:sz="0" w:space="0" w:color="auto"/>
            <w:right w:val="none" w:sz="0" w:space="0" w:color="auto"/>
          </w:divBdr>
        </w:div>
        <w:div w:id="35127739">
          <w:marLeft w:val="640"/>
          <w:marRight w:val="0"/>
          <w:marTop w:val="0"/>
          <w:marBottom w:val="0"/>
          <w:divBdr>
            <w:top w:val="none" w:sz="0" w:space="0" w:color="auto"/>
            <w:left w:val="none" w:sz="0" w:space="0" w:color="auto"/>
            <w:bottom w:val="none" w:sz="0" w:space="0" w:color="auto"/>
            <w:right w:val="none" w:sz="0" w:space="0" w:color="auto"/>
          </w:divBdr>
        </w:div>
        <w:div w:id="1870756275">
          <w:marLeft w:val="640"/>
          <w:marRight w:val="0"/>
          <w:marTop w:val="0"/>
          <w:marBottom w:val="0"/>
          <w:divBdr>
            <w:top w:val="none" w:sz="0" w:space="0" w:color="auto"/>
            <w:left w:val="none" w:sz="0" w:space="0" w:color="auto"/>
            <w:bottom w:val="none" w:sz="0" w:space="0" w:color="auto"/>
            <w:right w:val="none" w:sz="0" w:space="0" w:color="auto"/>
          </w:divBdr>
        </w:div>
        <w:div w:id="1744257918">
          <w:marLeft w:val="640"/>
          <w:marRight w:val="0"/>
          <w:marTop w:val="0"/>
          <w:marBottom w:val="0"/>
          <w:divBdr>
            <w:top w:val="none" w:sz="0" w:space="0" w:color="auto"/>
            <w:left w:val="none" w:sz="0" w:space="0" w:color="auto"/>
            <w:bottom w:val="none" w:sz="0" w:space="0" w:color="auto"/>
            <w:right w:val="none" w:sz="0" w:space="0" w:color="auto"/>
          </w:divBdr>
        </w:div>
        <w:div w:id="1275399741">
          <w:marLeft w:val="640"/>
          <w:marRight w:val="0"/>
          <w:marTop w:val="0"/>
          <w:marBottom w:val="0"/>
          <w:divBdr>
            <w:top w:val="none" w:sz="0" w:space="0" w:color="auto"/>
            <w:left w:val="none" w:sz="0" w:space="0" w:color="auto"/>
            <w:bottom w:val="none" w:sz="0" w:space="0" w:color="auto"/>
            <w:right w:val="none" w:sz="0" w:space="0" w:color="auto"/>
          </w:divBdr>
        </w:div>
        <w:div w:id="930889977">
          <w:marLeft w:val="640"/>
          <w:marRight w:val="0"/>
          <w:marTop w:val="0"/>
          <w:marBottom w:val="0"/>
          <w:divBdr>
            <w:top w:val="none" w:sz="0" w:space="0" w:color="auto"/>
            <w:left w:val="none" w:sz="0" w:space="0" w:color="auto"/>
            <w:bottom w:val="none" w:sz="0" w:space="0" w:color="auto"/>
            <w:right w:val="none" w:sz="0" w:space="0" w:color="auto"/>
          </w:divBdr>
        </w:div>
        <w:div w:id="941062029">
          <w:marLeft w:val="640"/>
          <w:marRight w:val="0"/>
          <w:marTop w:val="0"/>
          <w:marBottom w:val="0"/>
          <w:divBdr>
            <w:top w:val="none" w:sz="0" w:space="0" w:color="auto"/>
            <w:left w:val="none" w:sz="0" w:space="0" w:color="auto"/>
            <w:bottom w:val="none" w:sz="0" w:space="0" w:color="auto"/>
            <w:right w:val="none" w:sz="0" w:space="0" w:color="auto"/>
          </w:divBdr>
        </w:div>
        <w:div w:id="1994985236">
          <w:marLeft w:val="640"/>
          <w:marRight w:val="0"/>
          <w:marTop w:val="0"/>
          <w:marBottom w:val="0"/>
          <w:divBdr>
            <w:top w:val="none" w:sz="0" w:space="0" w:color="auto"/>
            <w:left w:val="none" w:sz="0" w:space="0" w:color="auto"/>
            <w:bottom w:val="none" w:sz="0" w:space="0" w:color="auto"/>
            <w:right w:val="none" w:sz="0" w:space="0" w:color="auto"/>
          </w:divBdr>
        </w:div>
        <w:div w:id="2083595374">
          <w:marLeft w:val="640"/>
          <w:marRight w:val="0"/>
          <w:marTop w:val="0"/>
          <w:marBottom w:val="0"/>
          <w:divBdr>
            <w:top w:val="none" w:sz="0" w:space="0" w:color="auto"/>
            <w:left w:val="none" w:sz="0" w:space="0" w:color="auto"/>
            <w:bottom w:val="none" w:sz="0" w:space="0" w:color="auto"/>
            <w:right w:val="none" w:sz="0" w:space="0" w:color="auto"/>
          </w:divBdr>
        </w:div>
        <w:div w:id="519318726">
          <w:marLeft w:val="640"/>
          <w:marRight w:val="0"/>
          <w:marTop w:val="0"/>
          <w:marBottom w:val="0"/>
          <w:divBdr>
            <w:top w:val="none" w:sz="0" w:space="0" w:color="auto"/>
            <w:left w:val="none" w:sz="0" w:space="0" w:color="auto"/>
            <w:bottom w:val="none" w:sz="0" w:space="0" w:color="auto"/>
            <w:right w:val="none" w:sz="0" w:space="0" w:color="auto"/>
          </w:divBdr>
        </w:div>
        <w:div w:id="1150713074">
          <w:marLeft w:val="640"/>
          <w:marRight w:val="0"/>
          <w:marTop w:val="0"/>
          <w:marBottom w:val="0"/>
          <w:divBdr>
            <w:top w:val="none" w:sz="0" w:space="0" w:color="auto"/>
            <w:left w:val="none" w:sz="0" w:space="0" w:color="auto"/>
            <w:bottom w:val="none" w:sz="0" w:space="0" w:color="auto"/>
            <w:right w:val="none" w:sz="0" w:space="0" w:color="auto"/>
          </w:divBdr>
        </w:div>
        <w:div w:id="1901406998">
          <w:marLeft w:val="640"/>
          <w:marRight w:val="0"/>
          <w:marTop w:val="0"/>
          <w:marBottom w:val="0"/>
          <w:divBdr>
            <w:top w:val="none" w:sz="0" w:space="0" w:color="auto"/>
            <w:left w:val="none" w:sz="0" w:space="0" w:color="auto"/>
            <w:bottom w:val="none" w:sz="0" w:space="0" w:color="auto"/>
            <w:right w:val="none" w:sz="0" w:space="0" w:color="auto"/>
          </w:divBdr>
        </w:div>
        <w:div w:id="155725241">
          <w:marLeft w:val="640"/>
          <w:marRight w:val="0"/>
          <w:marTop w:val="0"/>
          <w:marBottom w:val="0"/>
          <w:divBdr>
            <w:top w:val="none" w:sz="0" w:space="0" w:color="auto"/>
            <w:left w:val="none" w:sz="0" w:space="0" w:color="auto"/>
            <w:bottom w:val="none" w:sz="0" w:space="0" w:color="auto"/>
            <w:right w:val="none" w:sz="0" w:space="0" w:color="auto"/>
          </w:divBdr>
        </w:div>
        <w:div w:id="504825735">
          <w:marLeft w:val="640"/>
          <w:marRight w:val="0"/>
          <w:marTop w:val="0"/>
          <w:marBottom w:val="0"/>
          <w:divBdr>
            <w:top w:val="none" w:sz="0" w:space="0" w:color="auto"/>
            <w:left w:val="none" w:sz="0" w:space="0" w:color="auto"/>
            <w:bottom w:val="none" w:sz="0" w:space="0" w:color="auto"/>
            <w:right w:val="none" w:sz="0" w:space="0" w:color="auto"/>
          </w:divBdr>
        </w:div>
        <w:div w:id="1305505713">
          <w:marLeft w:val="640"/>
          <w:marRight w:val="0"/>
          <w:marTop w:val="0"/>
          <w:marBottom w:val="0"/>
          <w:divBdr>
            <w:top w:val="none" w:sz="0" w:space="0" w:color="auto"/>
            <w:left w:val="none" w:sz="0" w:space="0" w:color="auto"/>
            <w:bottom w:val="none" w:sz="0" w:space="0" w:color="auto"/>
            <w:right w:val="none" w:sz="0" w:space="0" w:color="auto"/>
          </w:divBdr>
        </w:div>
        <w:div w:id="102307599">
          <w:marLeft w:val="640"/>
          <w:marRight w:val="0"/>
          <w:marTop w:val="0"/>
          <w:marBottom w:val="0"/>
          <w:divBdr>
            <w:top w:val="none" w:sz="0" w:space="0" w:color="auto"/>
            <w:left w:val="none" w:sz="0" w:space="0" w:color="auto"/>
            <w:bottom w:val="none" w:sz="0" w:space="0" w:color="auto"/>
            <w:right w:val="none" w:sz="0" w:space="0" w:color="auto"/>
          </w:divBdr>
        </w:div>
        <w:div w:id="894245265">
          <w:marLeft w:val="640"/>
          <w:marRight w:val="0"/>
          <w:marTop w:val="0"/>
          <w:marBottom w:val="0"/>
          <w:divBdr>
            <w:top w:val="none" w:sz="0" w:space="0" w:color="auto"/>
            <w:left w:val="none" w:sz="0" w:space="0" w:color="auto"/>
            <w:bottom w:val="none" w:sz="0" w:space="0" w:color="auto"/>
            <w:right w:val="none" w:sz="0" w:space="0" w:color="auto"/>
          </w:divBdr>
        </w:div>
        <w:div w:id="1594047629">
          <w:marLeft w:val="640"/>
          <w:marRight w:val="0"/>
          <w:marTop w:val="0"/>
          <w:marBottom w:val="0"/>
          <w:divBdr>
            <w:top w:val="none" w:sz="0" w:space="0" w:color="auto"/>
            <w:left w:val="none" w:sz="0" w:space="0" w:color="auto"/>
            <w:bottom w:val="none" w:sz="0" w:space="0" w:color="auto"/>
            <w:right w:val="none" w:sz="0" w:space="0" w:color="auto"/>
          </w:divBdr>
        </w:div>
        <w:div w:id="167602339">
          <w:marLeft w:val="640"/>
          <w:marRight w:val="0"/>
          <w:marTop w:val="0"/>
          <w:marBottom w:val="0"/>
          <w:divBdr>
            <w:top w:val="none" w:sz="0" w:space="0" w:color="auto"/>
            <w:left w:val="none" w:sz="0" w:space="0" w:color="auto"/>
            <w:bottom w:val="none" w:sz="0" w:space="0" w:color="auto"/>
            <w:right w:val="none" w:sz="0" w:space="0" w:color="auto"/>
          </w:divBdr>
        </w:div>
        <w:div w:id="1601261026">
          <w:marLeft w:val="640"/>
          <w:marRight w:val="0"/>
          <w:marTop w:val="0"/>
          <w:marBottom w:val="0"/>
          <w:divBdr>
            <w:top w:val="none" w:sz="0" w:space="0" w:color="auto"/>
            <w:left w:val="none" w:sz="0" w:space="0" w:color="auto"/>
            <w:bottom w:val="none" w:sz="0" w:space="0" w:color="auto"/>
            <w:right w:val="none" w:sz="0" w:space="0" w:color="auto"/>
          </w:divBdr>
        </w:div>
        <w:div w:id="1806661288">
          <w:marLeft w:val="640"/>
          <w:marRight w:val="0"/>
          <w:marTop w:val="0"/>
          <w:marBottom w:val="0"/>
          <w:divBdr>
            <w:top w:val="none" w:sz="0" w:space="0" w:color="auto"/>
            <w:left w:val="none" w:sz="0" w:space="0" w:color="auto"/>
            <w:bottom w:val="none" w:sz="0" w:space="0" w:color="auto"/>
            <w:right w:val="none" w:sz="0" w:space="0" w:color="auto"/>
          </w:divBdr>
        </w:div>
        <w:div w:id="780684165">
          <w:marLeft w:val="640"/>
          <w:marRight w:val="0"/>
          <w:marTop w:val="0"/>
          <w:marBottom w:val="0"/>
          <w:divBdr>
            <w:top w:val="none" w:sz="0" w:space="0" w:color="auto"/>
            <w:left w:val="none" w:sz="0" w:space="0" w:color="auto"/>
            <w:bottom w:val="none" w:sz="0" w:space="0" w:color="auto"/>
            <w:right w:val="none" w:sz="0" w:space="0" w:color="auto"/>
          </w:divBdr>
        </w:div>
        <w:div w:id="1315599449">
          <w:marLeft w:val="640"/>
          <w:marRight w:val="0"/>
          <w:marTop w:val="0"/>
          <w:marBottom w:val="0"/>
          <w:divBdr>
            <w:top w:val="none" w:sz="0" w:space="0" w:color="auto"/>
            <w:left w:val="none" w:sz="0" w:space="0" w:color="auto"/>
            <w:bottom w:val="none" w:sz="0" w:space="0" w:color="auto"/>
            <w:right w:val="none" w:sz="0" w:space="0" w:color="auto"/>
          </w:divBdr>
        </w:div>
        <w:div w:id="630213559">
          <w:marLeft w:val="640"/>
          <w:marRight w:val="0"/>
          <w:marTop w:val="0"/>
          <w:marBottom w:val="0"/>
          <w:divBdr>
            <w:top w:val="none" w:sz="0" w:space="0" w:color="auto"/>
            <w:left w:val="none" w:sz="0" w:space="0" w:color="auto"/>
            <w:bottom w:val="none" w:sz="0" w:space="0" w:color="auto"/>
            <w:right w:val="none" w:sz="0" w:space="0" w:color="auto"/>
          </w:divBdr>
        </w:div>
        <w:div w:id="1482455011">
          <w:marLeft w:val="640"/>
          <w:marRight w:val="0"/>
          <w:marTop w:val="0"/>
          <w:marBottom w:val="0"/>
          <w:divBdr>
            <w:top w:val="none" w:sz="0" w:space="0" w:color="auto"/>
            <w:left w:val="none" w:sz="0" w:space="0" w:color="auto"/>
            <w:bottom w:val="none" w:sz="0" w:space="0" w:color="auto"/>
            <w:right w:val="none" w:sz="0" w:space="0" w:color="auto"/>
          </w:divBdr>
        </w:div>
        <w:div w:id="1880122615">
          <w:marLeft w:val="640"/>
          <w:marRight w:val="0"/>
          <w:marTop w:val="0"/>
          <w:marBottom w:val="0"/>
          <w:divBdr>
            <w:top w:val="none" w:sz="0" w:space="0" w:color="auto"/>
            <w:left w:val="none" w:sz="0" w:space="0" w:color="auto"/>
            <w:bottom w:val="none" w:sz="0" w:space="0" w:color="auto"/>
            <w:right w:val="none" w:sz="0" w:space="0" w:color="auto"/>
          </w:divBdr>
        </w:div>
        <w:div w:id="1960143733">
          <w:marLeft w:val="640"/>
          <w:marRight w:val="0"/>
          <w:marTop w:val="0"/>
          <w:marBottom w:val="0"/>
          <w:divBdr>
            <w:top w:val="none" w:sz="0" w:space="0" w:color="auto"/>
            <w:left w:val="none" w:sz="0" w:space="0" w:color="auto"/>
            <w:bottom w:val="none" w:sz="0" w:space="0" w:color="auto"/>
            <w:right w:val="none" w:sz="0" w:space="0" w:color="auto"/>
          </w:divBdr>
        </w:div>
        <w:div w:id="390155546">
          <w:marLeft w:val="640"/>
          <w:marRight w:val="0"/>
          <w:marTop w:val="0"/>
          <w:marBottom w:val="0"/>
          <w:divBdr>
            <w:top w:val="none" w:sz="0" w:space="0" w:color="auto"/>
            <w:left w:val="none" w:sz="0" w:space="0" w:color="auto"/>
            <w:bottom w:val="none" w:sz="0" w:space="0" w:color="auto"/>
            <w:right w:val="none" w:sz="0" w:space="0" w:color="auto"/>
          </w:divBdr>
        </w:div>
        <w:div w:id="1986541540">
          <w:marLeft w:val="640"/>
          <w:marRight w:val="0"/>
          <w:marTop w:val="0"/>
          <w:marBottom w:val="0"/>
          <w:divBdr>
            <w:top w:val="none" w:sz="0" w:space="0" w:color="auto"/>
            <w:left w:val="none" w:sz="0" w:space="0" w:color="auto"/>
            <w:bottom w:val="none" w:sz="0" w:space="0" w:color="auto"/>
            <w:right w:val="none" w:sz="0" w:space="0" w:color="auto"/>
          </w:divBdr>
        </w:div>
        <w:div w:id="865099187">
          <w:marLeft w:val="640"/>
          <w:marRight w:val="0"/>
          <w:marTop w:val="0"/>
          <w:marBottom w:val="0"/>
          <w:divBdr>
            <w:top w:val="none" w:sz="0" w:space="0" w:color="auto"/>
            <w:left w:val="none" w:sz="0" w:space="0" w:color="auto"/>
            <w:bottom w:val="none" w:sz="0" w:space="0" w:color="auto"/>
            <w:right w:val="none" w:sz="0" w:space="0" w:color="auto"/>
          </w:divBdr>
        </w:div>
        <w:div w:id="931202460">
          <w:marLeft w:val="640"/>
          <w:marRight w:val="0"/>
          <w:marTop w:val="0"/>
          <w:marBottom w:val="0"/>
          <w:divBdr>
            <w:top w:val="none" w:sz="0" w:space="0" w:color="auto"/>
            <w:left w:val="none" w:sz="0" w:space="0" w:color="auto"/>
            <w:bottom w:val="none" w:sz="0" w:space="0" w:color="auto"/>
            <w:right w:val="none" w:sz="0" w:space="0" w:color="auto"/>
          </w:divBdr>
        </w:div>
        <w:div w:id="822742847">
          <w:marLeft w:val="640"/>
          <w:marRight w:val="0"/>
          <w:marTop w:val="0"/>
          <w:marBottom w:val="0"/>
          <w:divBdr>
            <w:top w:val="none" w:sz="0" w:space="0" w:color="auto"/>
            <w:left w:val="none" w:sz="0" w:space="0" w:color="auto"/>
            <w:bottom w:val="none" w:sz="0" w:space="0" w:color="auto"/>
            <w:right w:val="none" w:sz="0" w:space="0" w:color="auto"/>
          </w:divBdr>
        </w:div>
        <w:div w:id="1944072445">
          <w:marLeft w:val="640"/>
          <w:marRight w:val="0"/>
          <w:marTop w:val="0"/>
          <w:marBottom w:val="0"/>
          <w:divBdr>
            <w:top w:val="none" w:sz="0" w:space="0" w:color="auto"/>
            <w:left w:val="none" w:sz="0" w:space="0" w:color="auto"/>
            <w:bottom w:val="none" w:sz="0" w:space="0" w:color="auto"/>
            <w:right w:val="none" w:sz="0" w:space="0" w:color="auto"/>
          </w:divBdr>
        </w:div>
        <w:div w:id="47652242">
          <w:marLeft w:val="640"/>
          <w:marRight w:val="0"/>
          <w:marTop w:val="0"/>
          <w:marBottom w:val="0"/>
          <w:divBdr>
            <w:top w:val="none" w:sz="0" w:space="0" w:color="auto"/>
            <w:left w:val="none" w:sz="0" w:space="0" w:color="auto"/>
            <w:bottom w:val="none" w:sz="0" w:space="0" w:color="auto"/>
            <w:right w:val="none" w:sz="0" w:space="0" w:color="auto"/>
          </w:divBdr>
        </w:div>
        <w:div w:id="1855074350">
          <w:marLeft w:val="640"/>
          <w:marRight w:val="0"/>
          <w:marTop w:val="0"/>
          <w:marBottom w:val="0"/>
          <w:divBdr>
            <w:top w:val="none" w:sz="0" w:space="0" w:color="auto"/>
            <w:left w:val="none" w:sz="0" w:space="0" w:color="auto"/>
            <w:bottom w:val="none" w:sz="0" w:space="0" w:color="auto"/>
            <w:right w:val="none" w:sz="0" w:space="0" w:color="auto"/>
          </w:divBdr>
        </w:div>
        <w:div w:id="1889301456">
          <w:marLeft w:val="640"/>
          <w:marRight w:val="0"/>
          <w:marTop w:val="0"/>
          <w:marBottom w:val="0"/>
          <w:divBdr>
            <w:top w:val="none" w:sz="0" w:space="0" w:color="auto"/>
            <w:left w:val="none" w:sz="0" w:space="0" w:color="auto"/>
            <w:bottom w:val="none" w:sz="0" w:space="0" w:color="auto"/>
            <w:right w:val="none" w:sz="0" w:space="0" w:color="auto"/>
          </w:divBdr>
        </w:div>
        <w:div w:id="439765061">
          <w:marLeft w:val="640"/>
          <w:marRight w:val="0"/>
          <w:marTop w:val="0"/>
          <w:marBottom w:val="0"/>
          <w:divBdr>
            <w:top w:val="none" w:sz="0" w:space="0" w:color="auto"/>
            <w:left w:val="none" w:sz="0" w:space="0" w:color="auto"/>
            <w:bottom w:val="none" w:sz="0" w:space="0" w:color="auto"/>
            <w:right w:val="none" w:sz="0" w:space="0" w:color="auto"/>
          </w:divBdr>
        </w:div>
        <w:div w:id="229972030">
          <w:marLeft w:val="640"/>
          <w:marRight w:val="0"/>
          <w:marTop w:val="0"/>
          <w:marBottom w:val="0"/>
          <w:divBdr>
            <w:top w:val="none" w:sz="0" w:space="0" w:color="auto"/>
            <w:left w:val="none" w:sz="0" w:space="0" w:color="auto"/>
            <w:bottom w:val="none" w:sz="0" w:space="0" w:color="auto"/>
            <w:right w:val="none" w:sz="0" w:space="0" w:color="auto"/>
          </w:divBdr>
        </w:div>
        <w:div w:id="229538354">
          <w:marLeft w:val="640"/>
          <w:marRight w:val="0"/>
          <w:marTop w:val="0"/>
          <w:marBottom w:val="0"/>
          <w:divBdr>
            <w:top w:val="none" w:sz="0" w:space="0" w:color="auto"/>
            <w:left w:val="none" w:sz="0" w:space="0" w:color="auto"/>
            <w:bottom w:val="none" w:sz="0" w:space="0" w:color="auto"/>
            <w:right w:val="none" w:sz="0" w:space="0" w:color="auto"/>
          </w:divBdr>
        </w:div>
        <w:div w:id="108818628">
          <w:marLeft w:val="640"/>
          <w:marRight w:val="0"/>
          <w:marTop w:val="0"/>
          <w:marBottom w:val="0"/>
          <w:divBdr>
            <w:top w:val="none" w:sz="0" w:space="0" w:color="auto"/>
            <w:left w:val="none" w:sz="0" w:space="0" w:color="auto"/>
            <w:bottom w:val="none" w:sz="0" w:space="0" w:color="auto"/>
            <w:right w:val="none" w:sz="0" w:space="0" w:color="auto"/>
          </w:divBdr>
        </w:div>
        <w:div w:id="853810593">
          <w:marLeft w:val="640"/>
          <w:marRight w:val="0"/>
          <w:marTop w:val="0"/>
          <w:marBottom w:val="0"/>
          <w:divBdr>
            <w:top w:val="none" w:sz="0" w:space="0" w:color="auto"/>
            <w:left w:val="none" w:sz="0" w:space="0" w:color="auto"/>
            <w:bottom w:val="none" w:sz="0" w:space="0" w:color="auto"/>
            <w:right w:val="none" w:sz="0" w:space="0" w:color="auto"/>
          </w:divBdr>
        </w:div>
        <w:div w:id="831021284">
          <w:marLeft w:val="640"/>
          <w:marRight w:val="0"/>
          <w:marTop w:val="0"/>
          <w:marBottom w:val="0"/>
          <w:divBdr>
            <w:top w:val="none" w:sz="0" w:space="0" w:color="auto"/>
            <w:left w:val="none" w:sz="0" w:space="0" w:color="auto"/>
            <w:bottom w:val="none" w:sz="0" w:space="0" w:color="auto"/>
            <w:right w:val="none" w:sz="0" w:space="0" w:color="auto"/>
          </w:divBdr>
        </w:div>
        <w:div w:id="556235996">
          <w:marLeft w:val="640"/>
          <w:marRight w:val="0"/>
          <w:marTop w:val="0"/>
          <w:marBottom w:val="0"/>
          <w:divBdr>
            <w:top w:val="none" w:sz="0" w:space="0" w:color="auto"/>
            <w:left w:val="none" w:sz="0" w:space="0" w:color="auto"/>
            <w:bottom w:val="none" w:sz="0" w:space="0" w:color="auto"/>
            <w:right w:val="none" w:sz="0" w:space="0" w:color="auto"/>
          </w:divBdr>
        </w:div>
        <w:div w:id="1081683531">
          <w:marLeft w:val="640"/>
          <w:marRight w:val="0"/>
          <w:marTop w:val="0"/>
          <w:marBottom w:val="0"/>
          <w:divBdr>
            <w:top w:val="none" w:sz="0" w:space="0" w:color="auto"/>
            <w:left w:val="none" w:sz="0" w:space="0" w:color="auto"/>
            <w:bottom w:val="none" w:sz="0" w:space="0" w:color="auto"/>
            <w:right w:val="none" w:sz="0" w:space="0" w:color="auto"/>
          </w:divBdr>
        </w:div>
        <w:div w:id="1991640031">
          <w:marLeft w:val="640"/>
          <w:marRight w:val="0"/>
          <w:marTop w:val="0"/>
          <w:marBottom w:val="0"/>
          <w:divBdr>
            <w:top w:val="none" w:sz="0" w:space="0" w:color="auto"/>
            <w:left w:val="none" w:sz="0" w:space="0" w:color="auto"/>
            <w:bottom w:val="none" w:sz="0" w:space="0" w:color="auto"/>
            <w:right w:val="none" w:sz="0" w:space="0" w:color="auto"/>
          </w:divBdr>
        </w:div>
        <w:div w:id="298733491">
          <w:marLeft w:val="640"/>
          <w:marRight w:val="0"/>
          <w:marTop w:val="0"/>
          <w:marBottom w:val="0"/>
          <w:divBdr>
            <w:top w:val="none" w:sz="0" w:space="0" w:color="auto"/>
            <w:left w:val="none" w:sz="0" w:space="0" w:color="auto"/>
            <w:bottom w:val="none" w:sz="0" w:space="0" w:color="auto"/>
            <w:right w:val="none" w:sz="0" w:space="0" w:color="auto"/>
          </w:divBdr>
        </w:div>
        <w:div w:id="777064209">
          <w:marLeft w:val="640"/>
          <w:marRight w:val="0"/>
          <w:marTop w:val="0"/>
          <w:marBottom w:val="0"/>
          <w:divBdr>
            <w:top w:val="none" w:sz="0" w:space="0" w:color="auto"/>
            <w:left w:val="none" w:sz="0" w:space="0" w:color="auto"/>
            <w:bottom w:val="none" w:sz="0" w:space="0" w:color="auto"/>
            <w:right w:val="none" w:sz="0" w:space="0" w:color="auto"/>
          </w:divBdr>
        </w:div>
        <w:div w:id="451898247">
          <w:marLeft w:val="640"/>
          <w:marRight w:val="0"/>
          <w:marTop w:val="0"/>
          <w:marBottom w:val="0"/>
          <w:divBdr>
            <w:top w:val="none" w:sz="0" w:space="0" w:color="auto"/>
            <w:left w:val="none" w:sz="0" w:space="0" w:color="auto"/>
            <w:bottom w:val="none" w:sz="0" w:space="0" w:color="auto"/>
            <w:right w:val="none" w:sz="0" w:space="0" w:color="auto"/>
          </w:divBdr>
        </w:div>
        <w:div w:id="1111780789">
          <w:marLeft w:val="640"/>
          <w:marRight w:val="0"/>
          <w:marTop w:val="0"/>
          <w:marBottom w:val="0"/>
          <w:divBdr>
            <w:top w:val="none" w:sz="0" w:space="0" w:color="auto"/>
            <w:left w:val="none" w:sz="0" w:space="0" w:color="auto"/>
            <w:bottom w:val="none" w:sz="0" w:space="0" w:color="auto"/>
            <w:right w:val="none" w:sz="0" w:space="0" w:color="auto"/>
          </w:divBdr>
        </w:div>
        <w:div w:id="1572891250">
          <w:marLeft w:val="640"/>
          <w:marRight w:val="0"/>
          <w:marTop w:val="0"/>
          <w:marBottom w:val="0"/>
          <w:divBdr>
            <w:top w:val="none" w:sz="0" w:space="0" w:color="auto"/>
            <w:left w:val="none" w:sz="0" w:space="0" w:color="auto"/>
            <w:bottom w:val="none" w:sz="0" w:space="0" w:color="auto"/>
            <w:right w:val="none" w:sz="0" w:space="0" w:color="auto"/>
          </w:divBdr>
        </w:div>
        <w:div w:id="811868826">
          <w:marLeft w:val="640"/>
          <w:marRight w:val="0"/>
          <w:marTop w:val="0"/>
          <w:marBottom w:val="0"/>
          <w:divBdr>
            <w:top w:val="none" w:sz="0" w:space="0" w:color="auto"/>
            <w:left w:val="none" w:sz="0" w:space="0" w:color="auto"/>
            <w:bottom w:val="none" w:sz="0" w:space="0" w:color="auto"/>
            <w:right w:val="none" w:sz="0" w:space="0" w:color="auto"/>
          </w:divBdr>
        </w:div>
        <w:div w:id="161625397">
          <w:marLeft w:val="640"/>
          <w:marRight w:val="0"/>
          <w:marTop w:val="0"/>
          <w:marBottom w:val="0"/>
          <w:divBdr>
            <w:top w:val="none" w:sz="0" w:space="0" w:color="auto"/>
            <w:left w:val="none" w:sz="0" w:space="0" w:color="auto"/>
            <w:bottom w:val="none" w:sz="0" w:space="0" w:color="auto"/>
            <w:right w:val="none" w:sz="0" w:space="0" w:color="auto"/>
          </w:divBdr>
        </w:div>
        <w:div w:id="979726609">
          <w:marLeft w:val="640"/>
          <w:marRight w:val="0"/>
          <w:marTop w:val="0"/>
          <w:marBottom w:val="0"/>
          <w:divBdr>
            <w:top w:val="none" w:sz="0" w:space="0" w:color="auto"/>
            <w:left w:val="none" w:sz="0" w:space="0" w:color="auto"/>
            <w:bottom w:val="none" w:sz="0" w:space="0" w:color="auto"/>
            <w:right w:val="none" w:sz="0" w:space="0" w:color="auto"/>
          </w:divBdr>
        </w:div>
        <w:div w:id="1057557869">
          <w:marLeft w:val="640"/>
          <w:marRight w:val="0"/>
          <w:marTop w:val="0"/>
          <w:marBottom w:val="0"/>
          <w:divBdr>
            <w:top w:val="none" w:sz="0" w:space="0" w:color="auto"/>
            <w:left w:val="none" w:sz="0" w:space="0" w:color="auto"/>
            <w:bottom w:val="none" w:sz="0" w:space="0" w:color="auto"/>
            <w:right w:val="none" w:sz="0" w:space="0" w:color="auto"/>
          </w:divBdr>
        </w:div>
        <w:div w:id="521479016">
          <w:marLeft w:val="640"/>
          <w:marRight w:val="0"/>
          <w:marTop w:val="0"/>
          <w:marBottom w:val="0"/>
          <w:divBdr>
            <w:top w:val="none" w:sz="0" w:space="0" w:color="auto"/>
            <w:left w:val="none" w:sz="0" w:space="0" w:color="auto"/>
            <w:bottom w:val="none" w:sz="0" w:space="0" w:color="auto"/>
            <w:right w:val="none" w:sz="0" w:space="0" w:color="auto"/>
          </w:divBdr>
        </w:div>
        <w:div w:id="1824196482">
          <w:marLeft w:val="640"/>
          <w:marRight w:val="0"/>
          <w:marTop w:val="0"/>
          <w:marBottom w:val="0"/>
          <w:divBdr>
            <w:top w:val="none" w:sz="0" w:space="0" w:color="auto"/>
            <w:left w:val="none" w:sz="0" w:space="0" w:color="auto"/>
            <w:bottom w:val="none" w:sz="0" w:space="0" w:color="auto"/>
            <w:right w:val="none" w:sz="0" w:space="0" w:color="auto"/>
          </w:divBdr>
        </w:div>
        <w:div w:id="28385005">
          <w:marLeft w:val="640"/>
          <w:marRight w:val="0"/>
          <w:marTop w:val="0"/>
          <w:marBottom w:val="0"/>
          <w:divBdr>
            <w:top w:val="none" w:sz="0" w:space="0" w:color="auto"/>
            <w:left w:val="none" w:sz="0" w:space="0" w:color="auto"/>
            <w:bottom w:val="none" w:sz="0" w:space="0" w:color="auto"/>
            <w:right w:val="none" w:sz="0" w:space="0" w:color="auto"/>
          </w:divBdr>
        </w:div>
        <w:div w:id="115608142">
          <w:marLeft w:val="640"/>
          <w:marRight w:val="0"/>
          <w:marTop w:val="0"/>
          <w:marBottom w:val="0"/>
          <w:divBdr>
            <w:top w:val="none" w:sz="0" w:space="0" w:color="auto"/>
            <w:left w:val="none" w:sz="0" w:space="0" w:color="auto"/>
            <w:bottom w:val="none" w:sz="0" w:space="0" w:color="auto"/>
            <w:right w:val="none" w:sz="0" w:space="0" w:color="auto"/>
          </w:divBdr>
        </w:div>
        <w:div w:id="1288118765">
          <w:marLeft w:val="640"/>
          <w:marRight w:val="0"/>
          <w:marTop w:val="0"/>
          <w:marBottom w:val="0"/>
          <w:divBdr>
            <w:top w:val="none" w:sz="0" w:space="0" w:color="auto"/>
            <w:left w:val="none" w:sz="0" w:space="0" w:color="auto"/>
            <w:bottom w:val="none" w:sz="0" w:space="0" w:color="auto"/>
            <w:right w:val="none" w:sz="0" w:space="0" w:color="auto"/>
          </w:divBdr>
        </w:div>
        <w:div w:id="627202243">
          <w:marLeft w:val="640"/>
          <w:marRight w:val="0"/>
          <w:marTop w:val="0"/>
          <w:marBottom w:val="0"/>
          <w:divBdr>
            <w:top w:val="none" w:sz="0" w:space="0" w:color="auto"/>
            <w:left w:val="none" w:sz="0" w:space="0" w:color="auto"/>
            <w:bottom w:val="none" w:sz="0" w:space="0" w:color="auto"/>
            <w:right w:val="none" w:sz="0" w:space="0" w:color="auto"/>
          </w:divBdr>
        </w:div>
        <w:div w:id="1225137714">
          <w:marLeft w:val="640"/>
          <w:marRight w:val="0"/>
          <w:marTop w:val="0"/>
          <w:marBottom w:val="0"/>
          <w:divBdr>
            <w:top w:val="none" w:sz="0" w:space="0" w:color="auto"/>
            <w:left w:val="none" w:sz="0" w:space="0" w:color="auto"/>
            <w:bottom w:val="none" w:sz="0" w:space="0" w:color="auto"/>
            <w:right w:val="none" w:sz="0" w:space="0" w:color="auto"/>
          </w:divBdr>
        </w:div>
        <w:div w:id="12728705">
          <w:marLeft w:val="640"/>
          <w:marRight w:val="0"/>
          <w:marTop w:val="0"/>
          <w:marBottom w:val="0"/>
          <w:divBdr>
            <w:top w:val="none" w:sz="0" w:space="0" w:color="auto"/>
            <w:left w:val="none" w:sz="0" w:space="0" w:color="auto"/>
            <w:bottom w:val="none" w:sz="0" w:space="0" w:color="auto"/>
            <w:right w:val="none" w:sz="0" w:space="0" w:color="auto"/>
          </w:divBdr>
        </w:div>
        <w:div w:id="413939396">
          <w:marLeft w:val="640"/>
          <w:marRight w:val="0"/>
          <w:marTop w:val="0"/>
          <w:marBottom w:val="0"/>
          <w:divBdr>
            <w:top w:val="none" w:sz="0" w:space="0" w:color="auto"/>
            <w:left w:val="none" w:sz="0" w:space="0" w:color="auto"/>
            <w:bottom w:val="none" w:sz="0" w:space="0" w:color="auto"/>
            <w:right w:val="none" w:sz="0" w:space="0" w:color="auto"/>
          </w:divBdr>
        </w:div>
        <w:div w:id="237595590">
          <w:marLeft w:val="640"/>
          <w:marRight w:val="0"/>
          <w:marTop w:val="0"/>
          <w:marBottom w:val="0"/>
          <w:divBdr>
            <w:top w:val="none" w:sz="0" w:space="0" w:color="auto"/>
            <w:left w:val="none" w:sz="0" w:space="0" w:color="auto"/>
            <w:bottom w:val="none" w:sz="0" w:space="0" w:color="auto"/>
            <w:right w:val="none" w:sz="0" w:space="0" w:color="auto"/>
          </w:divBdr>
        </w:div>
        <w:div w:id="542405461">
          <w:marLeft w:val="640"/>
          <w:marRight w:val="0"/>
          <w:marTop w:val="0"/>
          <w:marBottom w:val="0"/>
          <w:divBdr>
            <w:top w:val="none" w:sz="0" w:space="0" w:color="auto"/>
            <w:left w:val="none" w:sz="0" w:space="0" w:color="auto"/>
            <w:bottom w:val="none" w:sz="0" w:space="0" w:color="auto"/>
            <w:right w:val="none" w:sz="0" w:space="0" w:color="auto"/>
          </w:divBdr>
        </w:div>
        <w:div w:id="910963217">
          <w:marLeft w:val="640"/>
          <w:marRight w:val="0"/>
          <w:marTop w:val="0"/>
          <w:marBottom w:val="0"/>
          <w:divBdr>
            <w:top w:val="none" w:sz="0" w:space="0" w:color="auto"/>
            <w:left w:val="none" w:sz="0" w:space="0" w:color="auto"/>
            <w:bottom w:val="none" w:sz="0" w:space="0" w:color="auto"/>
            <w:right w:val="none" w:sz="0" w:space="0" w:color="auto"/>
          </w:divBdr>
        </w:div>
        <w:div w:id="1279918821">
          <w:marLeft w:val="640"/>
          <w:marRight w:val="0"/>
          <w:marTop w:val="0"/>
          <w:marBottom w:val="0"/>
          <w:divBdr>
            <w:top w:val="none" w:sz="0" w:space="0" w:color="auto"/>
            <w:left w:val="none" w:sz="0" w:space="0" w:color="auto"/>
            <w:bottom w:val="none" w:sz="0" w:space="0" w:color="auto"/>
            <w:right w:val="none" w:sz="0" w:space="0" w:color="auto"/>
          </w:divBdr>
        </w:div>
        <w:div w:id="328362283">
          <w:marLeft w:val="640"/>
          <w:marRight w:val="0"/>
          <w:marTop w:val="0"/>
          <w:marBottom w:val="0"/>
          <w:divBdr>
            <w:top w:val="none" w:sz="0" w:space="0" w:color="auto"/>
            <w:left w:val="none" w:sz="0" w:space="0" w:color="auto"/>
            <w:bottom w:val="none" w:sz="0" w:space="0" w:color="auto"/>
            <w:right w:val="none" w:sz="0" w:space="0" w:color="auto"/>
          </w:divBdr>
        </w:div>
        <w:div w:id="815337405">
          <w:marLeft w:val="640"/>
          <w:marRight w:val="0"/>
          <w:marTop w:val="0"/>
          <w:marBottom w:val="0"/>
          <w:divBdr>
            <w:top w:val="none" w:sz="0" w:space="0" w:color="auto"/>
            <w:left w:val="none" w:sz="0" w:space="0" w:color="auto"/>
            <w:bottom w:val="none" w:sz="0" w:space="0" w:color="auto"/>
            <w:right w:val="none" w:sz="0" w:space="0" w:color="auto"/>
          </w:divBdr>
        </w:div>
        <w:div w:id="1604528372">
          <w:marLeft w:val="640"/>
          <w:marRight w:val="0"/>
          <w:marTop w:val="0"/>
          <w:marBottom w:val="0"/>
          <w:divBdr>
            <w:top w:val="none" w:sz="0" w:space="0" w:color="auto"/>
            <w:left w:val="none" w:sz="0" w:space="0" w:color="auto"/>
            <w:bottom w:val="none" w:sz="0" w:space="0" w:color="auto"/>
            <w:right w:val="none" w:sz="0" w:space="0" w:color="auto"/>
          </w:divBdr>
        </w:div>
        <w:div w:id="497774805">
          <w:marLeft w:val="640"/>
          <w:marRight w:val="0"/>
          <w:marTop w:val="0"/>
          <w:marBottom w:val="0"/>
          <w:divBdr>
            <w:top w:val="none" w:sz="0" w:space="0" w:color="auto"/>
            <w:left w:val="none" w:sz="0" w:space="0" w:color="auto"/>
            <w:bottom w:val="none" w:sz="0" w:space="0" w:color="auto"/>
            <w:right w:val="none" w:sz="0" w:space="0" w:color="auto"/>
          </w:divBdr>
        </w:div>
        <w:div w:id="922881837">
          <w:marLeft w:val="640"/>
          <w:marRight w:val="0"/>
          <w:marTop w:val="0"/>
          <w:marBottom w:val="0"/>
          <w:divBdr>
            <w:top w:val="none" w:sz="0" w:space="0" w:color="auto"/>
            <w:left w:val="none" w:sz="0" w:space="0" w:color="auto"/>
            <w:bottom w:val="none" w:sz="0" w:space="0" w:color="auto"/>
            <w:right w:val="none" w:sz="0" w:space="0" w:color="auto"/>
          </w:divBdr>
        </w:div>
        <w:div w:id="746537254">
          <w:marLeft w:val="640"/>
          <w:marRight w:val="0"/>
          <w:marTop w:val="0"/>
          <w:marBottom w:val="0"/>
          <w:divBdr>
            <w:top w:val="none" w:sz="0" w:space="0" w:color="auto"/>
            <w:left w:val="none" w:sz="0" w:space="0" w:color="auto"/>
            <w:bottom w:val="none" w:sz="0" w:space="0" w:color="auto"/>
            <w:right w:val="none" w:sz="0" w:space="0" w:color="auto"/>
          </w:divBdr>
        </w:div>
        <w:div w:id="2042123909">
          <w:marLeft w:val="640"/>
          <w:marRight w:val="0"/>
          <w:marTop w:val="0"/>
          <w:marBottom w:val="0"/>
          <w:divBdr>
            <w:top w:val="none" w:sz="0" w:space="0" w:color="auto"/>
            <w:left w:val="none" w:sz="0" w:space="0" w:color="auto"/>
            <w:bottom w:val="none" w:sz="0" w:space="0" w:color="auto"/>
            <w:right w:val="none" w:sz="0" w:space="0" w:color="auto"/>
          </w:divBdr>
        </w:div>
        <w:div w:id="1131825308">
          <w:marLeft w:val="640"/>
          <w:marRight w:val="0"/>
          <w:marTop w:val="0"/>
          <w:marBottom w:val="0"/>
          <w:divBdr>
            <w:top w:val="none" w:sz="0" w:space="0" w:color="auto"/>
            <w:left w:val="none" w:sz="0" w:space="0" w:color="auto"/>
            <w:bottom w:val="none" w:sz="0" w:space="0" w:color="auto"/>
            <w:right w:val="none" w:sz="0" w:space="0" w:color="auto"/>
          </w:divBdr>
        </w:div>
        <w:div w:id="806750865">
          <w:marLeft w:val="640"/>
          <w:marRight w:val="0"/>
          <w:marTop w:val="0"/>
          <w:marBottom w:val="0"/>
          <w:divBdr>
            <w:top w:val="none" w:sz="0" w:space="0" w:color="auto"/>
            <w:left w:val="none" w:sz="0" w:space="0" w:color="auto"/>
            <w:bottom w:val="none" w:sz="0" w:space="0" w:color="auto"/>
            <w:right w:val="none" w:sz="0" w:space="0" w:color="auto"/>
          </w:divBdr>
        </w:div>
        <w:div w:id="1860385832">
          <w:marLeft w:val="640"/>
          <w:marRight w:val="0"/>
          <w:marTop w:val="0"/>
          <w:marBottom w:val="0"/>
          <w:divBdr>
            <w:top w:val="none" w:sz="0" w:space="0" w:color="auto"/>
            <w:left w:val="none" w:sz="0" w:space="0" w:color="auto"/>
            <w:bottom w:val="none" w:sz="0" w:space="0" w:color="auto"/>
            <w:right w:val="none" w:sz="0" w:space="0" w:color="auto"/>
          </w:divBdr>
        </w:div>
        <w:div w:id="1576665746">
          <w:marLeft w:val="640"/>
          <w:marRight w:val="0"/>
          <w:marTop w:val="0"/>
          <w:marBottom w:val="0"/>
          <w:divBdr>
            <w:top w:val="none" w:sz="0" w:space="0" w:color="auto"/>
            <w:left w:val="none" w:sz="0" w:space="0" w:color="auto"/>
            <w:bottom w:val="none" w:sz="0" w:space="0" w:color="auto"/>
            <w:right w:val="none" w:sz="0" w:space="0" w:color="auto"/>
          </w:divBdr>
        </w:div>
        <w:div w:id="804274437">
          <w:marLeft w:val="640"/>
          <w:marRight w:val="0"/>
          <w:marTop w:val="0"/>
          <w:marBottom w:val="0"/>
          <w:divBdr>
            <w:top w:val="none" w:sz="0" w:space="0" w:color="auto"/>
            <w:left w:val="none" w:sz="0" w:space="0" w:color="auto"/>
            <w:bottom w:val="none" w:sz="0" w:space="0" w:color="auto"/>
            <w:right w:val="none" w:sz="0" w:space="0" w:color="auto"/>
          </w:divBdr>
        </w:div>
        <w:div w:id="2046784727">
          <w:marLeft w:val="640"/>
          <w:marRight w:val="0"/>
          <w:marTop w:val="0"/>
          <w:marBottom w:val="0"/>
          <w:divBdr>
            <w:top w:val="none" w:sz="0" w:space="0" w:color="auto"/>
            <w:left w:val="none" w:sz="0" w:space="0" w:color="auto"/>
            <w:bottom w:val="none" w:sz="0" w:space="0" w:color="auto"/>
            <w:right w:val="none" w:sz="0" w:space="0" w:color="auto"/>
          </w:divBdr>
        </w:div>
        <w:div w:id="169493530">
          <w:marLeft w:val="640"/>
          <w:marRight w:val="0"/>
          <w:marTop w:val="0"/>
          <w:marBottom w:val="0"/>
          <w:divBdr>
            <w:top w:val="none" w:sz="0" w:space="0" w:color="auto"/>
            <w:left w:val="none" w:sz="0" w:space="0" w:color="auto"/>
            <w:bottom w:val="none" w:sz="0" w:space="0" w:color="auto"/>
            <w:right w:val="none" w:sz="0" w:space="0" w:color="auto"/>
          </w:divBdr>
        </w:div>
        <w:div w:id="1056975427">
          <w:marLeft w:val="640"/>
          <w:marRight w:val="0"/>
          <w:marTop w:val="0"/>
          <w:marBottom w:val="0"/>
          <w:divBdr>
            <w:top w:val="none" w:sz="0" w:space="0" w:color="auto"/>
            <w:left w:val="none" w:sz="0" w:space="0" w:color="auto"/>
            <w:bottom w:val="none" w:sz="0" w:space="0" w:color="auto"/>
            <w:right w:val="none" w:sz="0" w:space="0" w:color="auto"/>
          </w:divBdr>
        </w:div>
      </w:divsChild>
    </w:div>
    <w:div w:id="1607418767">
      <w:bodyDiv w:val="1"/>
      <w:marLeft w:val="0"/>
      <w:marRight w:val="0"/>
      <w:marTop w:val="0"/>
      <w:marBottom w:val="0"/>
      <w:divBdr>
        <w:top w:val="none" w:sz="0" w:space="0" w:color="auto"/>
        <w:left w:val="none" w:sz="0" w:space="0" w:color="auto"/>
        <w:bottom w:val="none" w:sz="0" w:space="0" w:color="auto"/>
        <w:right w:val="none" w:sz="0" w:space="0" w:color="auto"/>
      </w:divBdr>
    </w:div>
    <w:div w:id="1615289564">
      <w:bodyDiv w:val="1"/>
      <w:marLeft w:val="0"/>
      <w:marRight w:val="0"/>
      <w:marTop w:val="0"/>
      <w:marBottom w:val="0"/>
      <w:divBdr>
        <w:top w:val="none" w:sz="0" w:space="0" w:color="auto"/>
        <w:left w:val="none" w:sz="0" w:space="0" w:color="auto"/>
        <w:bottom w:val="none" w:sz="0" w:space="0" w:color="auto"/>
        <w:right w:val="none" w:sz="0" w:space="0" w:color="auto"/>
      </w:divBdr>
      <w:divsChild>
        <w:div w:id="1693647153">
          <w:marLeft w:val="640"/>
          <w:marRight w:val="0"/>
          <w:marTop w:val="0"/>
          <w:marBottom w:val="0"/>
          <w:divBdr>
            <w:top w:val="none" w:sz="0" w:space="0" w:color="auto"/>
            <w:left w:val="none" w:sz="0" w:space="0" w:color="auto"/>
            <w:bottom w:val="none" w:sz="0" w:space="0" w:color="auto"/>
            <w:right w:val="none" w:sz="0" w:space="0" w:color="auto"/>
          </w:divBdr>
        </w:div>
        <w:div w:id="1136727987">
          <w:marLeft w:val="640"/>
          <w:marRight w:val="0"/>
          <w:marTop w:val="0"/>
          <w:marBottom w:val="0"/>
          <w:divBdr>
            <w:top w:val="none" w:sz="0" w:space="0" w:color="auto"/>
            <w:left w:val="none" w:sz="0" w:space="0" w:color="auto"/>
            <w:bottom w:val="none" w:sz="0" w:space="0" w:color="auto"/>
            <w:right w:val="none" w:sz="0" w:space="0" w:color="auto"/>
          </w:divBdr>
        </w:div>
        <w:div w:id="1021277302">
          <w:marLeft w:val="640"/>
          <w:marRight w:val="0"/>
          <w:marTop w:val="0"/>
          <w:marBottom w:val="0"/>
          <w:divBdr>
            <w:top w:val="none" w:sz="0" w:space="0" w:color="auto"/>
            <w:left w:val="none" w:sz="0" w:space="0" w:color="auto"/>
            <w:bottom w:val="none" w:sz="0" w:space="0" w:color="auto"/>
            <w:right w:val="none" w:sz="0" w:space="0" w:color="auto"/>
          </w:divBdr>
        </w:div>
        <w:div w:id="131407405">
          <w:marLeft w:val="640"/>
          <w:marRight w:val="0"/>
          <w:marTop w:val="0"/>
          <w:marBottom w:val="0"/>
          <w:divBdr>
            <w:top w:val="none" w:sz="0" w:space="0" w:color="auto"/>
            <w:left w:val="none" w:sz="0" w:space="0" w:color="auto"/>
            <w:bottom w:val="none" w:sz="0" w:space="0" w:color="auto"/>
            <w:right w:val="none" w:sz="0" w:space="0" w:color="auto"/>
          </w:divBdr>
        </w:div>
        <w:div w:id="685256637">
          <w:marLeft w:val="640"/>
          <w:marRight w:val="0"/>
          <w:marTop w:val="0"/>
          <w:marBottom w:val="0"/>
          <w:divBdr>
            <w:top w:val="none" w:sz="0" w:space="0" w:color="auto"/>
            <w:left w:val="none" w:sz="0" w:space="0" w:color="auto"/>
            <w:bottom w:val="none" w:sz="0" w:space="0" w:color="auto"/>
            <w:right w:val="none" w:sz="0" w:space="0" w:color="auto"/>
          </w:divBdr>
        </w:div>
        <w:div w:id="1873228839">
          <w:marLeft w:val="640"/>
          <w:marRight w:val="0"/>
          <w:marTop w:val="0"/>
          <w:marBottom w:val="0"/>
          <w:divBdr>
            <w:top w:val="none" w:sz="0" w:space="0" w:color="auto"/>
            <w:left w:val="none" w:sz="0" w:space="0" w:color="auto"/>
            <w:bottom w:val="none" w:sz="0" w:space="0" w:color="auto"/>
            <w:right w:val="none" w:sz="0" w:space="0" w:color="auto"/>
          </w:divBdr>
        </w:div>
        <w:div w:id="1498958190">
          <w:marLeft w:val="640"/>
          <w:marRight w:val="0"/>
          <w:marTop w:val="0"/>
          <w:marBottom w:val="0"/>
          <w:divBdr>
            <w:top w:val="none" w:sz="0" w:space="0" w:color="auto"/>
            <w:left w:val="none" w:sz="0" w:space="0" w:color="auto"/>
            <w:bottom w:val="none" w:sz="0" w:space="0" w:color="auto"/>
            <w:right w:val="none" w:sz="0" w:space="0" w:color="auto"/>
          </w:divBdr>
        </w:div>
        <w:div w:id="668367730">
          <w:marLeft w:val="640"/>
          <w:marRight w:val="0"/>
          <w:marTop w:val="0"/>
          <w:marBottom w:val="0"/>
          <w:divBdr>
            <w:top w:val="none" w:sz="0" w:space="0" w:color="auto"/>
            <w:left w:val="none" w:sz="0" w:space="0" w:color="auto"/>
            <w:bottom w:val="none" w:sz="0" w:space="0" w:color="auto"/>
            <w:right w:val="none" w:sz="0" w:space="0" w:color="auto"/>
          </w:divBdr>
        </w:div>
        <w:div w:id="2033410428">
          <w:marLeft w:val="640"/>
          <w:marRight w:val="0"/>
          <w:marTop w:val="0"/>
          <w:marBottom w:val="0"/>
          <w:divBdr>
            <w:top w:val="none" w:sz="0" w:space="0" w:color="auto"/>
            <w:left w:val="none" w:sz="0" w:space="0" w:color="auto"/>
            <w:bottom w:val="none" w:sz="0" w:space="0" w:color="auto"/>
            <w:right w:val="none" w:sz="0" w:space="0" w:color="auto"/>
          </w:divBdr>
        </w:div>
        <w:div w:id="156269532">
          <w:marLeft w:val="640"/>
          <w:marRight w:val="0"/>
          <w:marTop w:val="0"/>
          <w:marBottom w:val="0"/>
          <w:divBdr>
            <w:top w:val="none" w:sz="0" w:space="0" w:color="auto"/>
            <w:left w:val="none" w:sz="0" w:space="0" w:color="auto"/>
            <w:bottom w:val="none" w:sz="0" w:space="0" w:color="auto"/>
            <w:right w:val="none" w:sz="0" w:space="0" w:color="auto"/>
          </w:divBdr>
        </w:div>
        <w:div w:id="1341932390">
          <w:marLeft w:val="640"/>
          <w:marRight w:val="0"/>
          <w:marTop w:val="0"/>
          <w:marBottom w:val="0"/>
          <w:divBdr>
            <w:top w:val="none" w:sz="0" w:space="0" w:color="auto"/>
            <w:left w:val="none" w:sz="0" w:space="0" w:color="auto"/>
            <w:bottom w:val="none" w:sz="0" w:space="0" w:color="auto"/>
            <w:right w:val="none" w:sz="0" w:space="0" w:color="auto"/>
          </w:divBdr>
        </w:div>
        <w:div w:id="977033320">
          <w:marLeft w:val="640"/>
          <w:marRight w:val="0"/>
          <w:marTop w:val="0"/>
          <w:marBottom w:val="0"/>
          <w:divBdr>
            <w:top w:val="none" w:sz="0" w:space="0" w:color="auto"/>
            <w:left w:val="none" w:sz="0" w:space="0" w:color="auto"/>
            <w:bottom w:val="none" w:sz="0" w:space="0" w:color="auto"/>
            <w:right w:val="none" w:sz="0" w:space="0" w:color="auto"/>
          </w:divBdr>
        </w:div>
        <w:div w:id="900674162">
          <w:marLeft w:val="640"/>
          <w:marRight w:val="0"/>
          <w:marTop w:val="0"/>
          <w:marBottom w:val="0"/>
          <w:divBdr>
            <w:top w:val="none" w:sz="0" w:space="0" w:color="auto"/>
            <w:left w:val="none" w:sz="0" w:space="0" w:color="auto"/>
            <w:bottom w:val="none" w:sz="0" w:space="0" w:color="auto"/>
            <w:right w:val="none" w:sz="0" w:space="0" w:color="auto"/>
          </w:divBdr>
        </w:div>
        <w:div w:id="1142308990">
          <w:marLeft w:val="640"/>
          <w:marRight w:val="0"/>
          <w:marTop w:val="0"/>
          <w:marBottom w:val="0"/>
          <w:divBdr>
            <w:top w:val="none" w:sz="0" w:space="0" w:color="auto"/>
            <w:left w:val="none" w:sz="0" w:space="0" w:color="auto"/>
            <w:bottom w:val="none" w:sz="0" w:space="0" w:color="auto"/>
            <w:right w:val="none" w:sz="0" w:space="0" w:color="auto"/>
          </w:divBdr>
        </w:div>
        <w:div w:id="718091383">
          <w:marLeft w:val="640"/>
          <w:marRight w:val="0"/>
          <w:marTop w:val="0"/>
          <w:marBottom w:val="0"/>
          <w:divBdr>
            <w:top w:val="none" w:sz="0" w:space="0" w:color="auto"/>
            <w:left w:val="none" w:sz="0" w:space="0" w:color="auto"/>
            <w:bottom w:val="none" w:sz="0" w:space="0" w:color="auto"/>
            <w:right w:val="none" w:sz="0" w:space="0" w:color="auto"/>
          </w:divBdr>
        </w:div>
        <w:div w:id="1470706615">
          <w:marLeft w:val="640"/>
          <w:marRight w:val="0"/>
          <w:marTop w:val="0"/>
          <w:marBottom w:val="0"/>
          <w:divBdr>
            <w:top w:val="none" w:sz="0" w:space="0" w:color="auto"/>
            <w:left w:val="none" w:sz="0" w:space="0" w:color="auto"/>
            <w:bottom w:val="none" w:sz="0" w:space="0" w:color="auto"/>
            <w:right w:val="none" w:sz="0" w:space="0" w:color="auto"/>
          </w:divBdr>
        </w:div>
        <w:div w:id="2133936131">
          <w:marLeft w:val="640"/>
          <w:marRight w:val="0"/>
          <w:marTop w:val="0"/>
          <w:marBottom w:val="0"/>
          <w:divBdr>
            <w:top w:val="none" w:sz="0" w:space="0" w:color="auto"/>
            <w:left w:val="none" w:sz="0" w:space="0" w:color="auto"/>
            <w:bottom w:val="none" w:sz="0" w:space="0" w:color="auto"/>
            <w:right w:val="none" w:sz="0" w:space="0" w:color="auto"/>
          </w:divBdr>
        </w:div>
        <w:div w:id="885604683">
          <w:marLeft w:val="640"/>
          <w:marRight w:val="0"/>
          <w:marTop w:val="0"/>
          <w:marBottom w:val="0"/>
          <w:divBdr>
            <w:top w:val="none" w:sz="0" w:space="0" w:color="auto"/>
            <w:left w:val="none" w:sz="0" w:space="0" w:color="auto"/>
            <w:bottom w:val="none" w:sz="0" w:space="0" w:color="auto"/>
            <w:right w:val="none" w:sz="0" w:space="0" w:color="auto"/>
          </w:divBdr>
        </w:div>
        <w:div w:id="2095591969">
          <w:marLeft w:val="640"/>
          <w:marRight w:val="0"/>
          <w:marTop w:val="0"/>
          <w:marBottom w:val="0"/>
          <w:divBdr>
            <w:top w:val="none" w:sz="0" w:space="0" w:color="auto"/>
            <w:left w:val="none" w:sz="0" w:space="0" w:color="auto"/>
            <w:bottom w:val="none" w:sz="0" w:space="0" w:color="auto"/>
            <w:right w:val="none" w:sz="0" w:space="0" w:color="auto"/>
          </w:divBdr>
        </w:div>
        <w:div w:id="1044867633">
          <w:marLeft w:val="640"/>
          <w:marRight w:val="0"/>
          <w:marTop w:val="0"/>
          <w:marBottom w:val="0"/>
          <w:divBdr>
            <w:top w:val="none" w:sz="0" w:space="0" w:color="auto"/>
            <w:left w:val="none" w:sz="0" w:space="0" w:color="auto"/>
            <w:bottom w:val="none" w:sz="0" w:space="0" w:color="auto"/>
            <w:right w:val="none" w:sz="0" w:space="0" w:color="auto"/>
          </w:divBdr>
        </w:div>
        <w:div w:id="2065443541">
          <w:marLeft w:val="640"/>
          <w:marRight w:val="0"/>
          <w:marTop w:val="0"/>
          <w:marBottom w:val="0"/>
          <w:divBdr>
            <w:top w:val="none" w:sz="0" w:space="0" w:color="auto"/>
            <w:left w:val="none" w:sz="0" w:space="0" w:color="auto"/>
            <w:bottom w:val="none" w:sz="0" w:space="0" w:color="auto"/>
            <w:right w:val="none" w:sz="0" w:space="0" w:color="auto"/>
          </w:divBdr>
        </w:div>
        <w:div w:id="1035815970">
          <w:marLeft w:val="640"/>
          <w:marRight w:val="0"/>
          <w:marTop w:val="0"/>
          <w:marBottom w:val="0"/>
          <w:divBdr>
            <w:top w:val="none" w:sz="0" w:space="0" w:color="auto"/>
            <w:left w:val="none" w:sz="0" w:space="0" w:color="auto"/>
            <w:bottom w:val="none" w:sz="0" w:space="0" w:color="auto"/>
            <w:right w:val="none" w:sz="0" w:space="0" w:color="auto"/>
          </w:divBdr>
        </w:div>
        <w:div w:id="1498496230">
          <w:marLeft w:val="640"/>
          <w:marRight w:val="0"/>
          <w:marTop w:val="0"/>
          <w:marBottom w:val="0"/>
          <w:divBdr>
            <w:top w:val="none" w:sz="0" w:space="0" w:color="auto"/>
            <w:left w:val="none" w:sz="0" w:space="0" w:color="auto"/>
            <w:bottom w:val="none" w:sz="0" w:space="0" w:color="auto"/>
            <w:right w:val="none" w:sz="0" w:space="0" w:color="auto"/>
          </w:divBdr>
        </w:div>
        <w:div w:id="1537700003">
          <w:marLeft w:val="640"/>
          <w:marRight w:val="0"/>
          <w:marTop w:val="0"/>
          <w:marBottom w:val="0"/>
          <w:divBdr>
            <w:top w:val="none" w:sz="0" w:space="0" w:color="auto"/>
            <w:left w:val="none" w:sz="0" w:space="0" w:color="auto"/>
            <w:bottom w:val="none" w:sz="0" w:space="0" w:color="auto"/>
            <w:right w:val="none" w:sz="0" w:space="0" w:color="auto"/>
          </w:divBdr>
        </w:div>
        <w:div w:id="1001588766">
          <w:marLeft w:val="640"/>
          <w:marRight w:val="0"/>
          <w:marTop w:val="0"/>
          <w:marBottom w:val="0"/>
          <w:divBdr>
            <w:top w:val="none" w:sz="0" w:space="0" w:color="auto"/>
            <w:left w:val="none" w:sz="0" w:space="0" w:color="auto"/>
            <w:bottom w:val="none" w:sz="0" w:space="0" w:color="auto"/>
            <w:right w:val="none" w:sz="0" w:space="0" w:color="auto"/>
          </w:divBdr>
        </w:div>
        <w:div w:id="2036541553">
          <w:marLeft w:val="640"/>
          <w:marRight w:val="0"/>
          <w:marTop w:val="0"/>
          <w:marBottom w:val="0"/>
          <w:divBdr>
            <w:top w:val="none" w:sz="0" w:space="0" w:color="auto"/>
            <w:left w:val="none" w:sz="0" w:space="0" w:color="auto"/>
            <w:bottom w:val="none" w:sz="0" w:space="0" w:color="auto"/>
            <w:right w:val="none" w:sz="0" w:space="0" w:color="auto"/>
          </w:divBdr>
        </w:div>
        <w:div w:id="2052804269">
          <w:marLeft w:val="640"/>
          <w:marRight w:val="0"/>
          <w:marTop w:val="0"/>
          <w:marBottom w:val="0"/>
          <w:divBdr>
            <w:top w:val="none" w:sz="0" w:space="0" w:color="auto"/>
            <w:left w:val="none" w:sz="0" w:space="0" w:color="auto"/>
            <w:bottom w:val="none" w:sz="0" w:space="0" w:color="auto"/>
            <w:right w:val="none" w:sz="0" w:space="0" w:color="auto"/>
          </w:divBdr>
        </w:div>
        <w:div w:id="1654724863">
          <w:marLeft w:val="640"/>
          <w:marRight w:val="0"/>
          <w:marTop w:val="0"/>
          <w:marBottom w:val="0"/>
          <w:divBdr>
            <w:top w:val="none" w:sz="0" w:space="0" w:color="auto"/>
            <w:left w:val="none" w:sz="0" w:space="0" w:color="auto"/>
            <w:bottom w:val="none" w:sz="0" w:space="0" w:color="auto"/>
            <w:right w:val="none" w:sz="0" w:space="0" w:color="auto"/>
          </w:divBdr>
        </w:div>
        <w:div w:id="96606576">
          <w:marLeft w:val="640"/>
          <w:marRight w:val="0"/>
          <w:marTop w:val="0"/>
          <w:marBottom w:val="0"/>
          <w:divBdr>
            <w:top w:val="none" w:sz="0" w:space="0" w:color="auto"/>
            <w:left w:val="none" w:sz="0" w:space="0" w:color="auto"/>
            <w:bottom w:val="none" w:sz="0" w:space="0" w:color="auto"/>
            <w:right w:val="none" w:sz="0" w:space="0" w:color="auto"/>
          </w:divBdr>
        </w:div>
        <w:div w:id="2027823592">
          <w:marLeft w:val="640"/>
          <w:marRight w:val="0"/>
          <w:marTop w:val="0"/>
          <w:marBottom w:val="0"/>
          <w:divBdr>
            <w:top w:val="none" w:sz="0" w:space="0" w:color="auto"/>
            <w:left w:val="none" w:sz="0" w:space="0" w:color="auto"/>
            <w:bottom w:val="none" w:sz="0" w:space="0" w:color="auto"/>
            <w:right w:val="none" w:sz="0" w:space="0" w:color="auto"/>
          </w:divBdr>
        </w:div>
        <w:div w:id="1392076444">
          <w:marLeft w:val="640"/>
          <w:marRight w:val="0"/>
          <w:marTop w:val="0"/>
          <w:marBottom w:val="0"/>
          <w:divBdr>
            <w:top w:val="none" w:sz="0" w:space="0" w:color="auto"/>
            <w:left w:val="none" w:sz="0" w:space="0" w:color="auto"/>
            <w:bottom w:val="none" w:sz="0" w:space="0" w:color="auto"/>
            <w:right w:val="none" w:sz="0" w:space="0" w:color="auto"/>
          </w:divBdr>
        </w:div>
        <w:div w:id="413161708">
          <w:marLeft w:val="640"/>
          <w:marRight w:val="0"/>
          <w:marTop w:val="0"/>
          <w:marBottom w:val="0"/>
          <w:divBdr>
            <w:top w:val="none" w:sz="0" w:space="0" w:color="auto"/>
            <w:left w:val="none" w:sz="0" w:space="0" w:color="auto"/>
            <w:bottom w:val="none" w:sz="0" w:space="0" w:color="auto"/>
            <w:right w:val="none" w:sz="0" w:space="0" w:color="auto"/>
          </w:divBdr>
        </w:div>
        <w:div w:id="170948894">
          <w:marLeft w:val="640"/>
          <w:marRight w:val="0"/>
          <w:marTop w:val="0"/>
          <w:marBottom w:val="0"/>
          <w:divBdr>
            <w:top w:val="none" w:sz="0" w:space="0" w:color="auto"/>
            <w:left w:val="none" w:sz="0" w:space="0" w:color="auto"/>
            <w:bottom w:val="none" w:sz="0" w:space="0" w:color="auto"/>
            <w:right w:val="none" w:sz="0" w:space="0" w:color="auto"/>
          </w:divBdr>
        </w:div>
        <w:div w:id="242496233">
          <w:marLeft w:val="640"/>
          <w:marRight w:val="0"/>
          <w:marTop w:val="0"/>
          <w:marBottom w:val="0"/>
          <w:divBdr>
            <w:top w:val="none" w:sz="0" w:space="0" w:color="auto"/>
            <w:left w:val="none" w:sz="0" w:space="0" w:color="auto"/>
            <w:bottom w:val="none" w:sz="0" w:space="0" w:color="auto"/>
            <w:right w:val="none" w:sz="0" w:space="0" w:color="auto"/>
          </w:divBdr>
        </w:div>
        <w:div w:id="888684031">
          <w:marLeft w:val="640"/>
          <w:marRight w:val="0"/>
          <w:marTop w:val="0"/>
          <w:marBottom w:val="0"/>
          <w:divBdr>
            <w:top w:val="none" w:sz="0" w:space="0" w:color="auto"/>
            <w:left w:val="none" w:sz="0" w:space="0" w:color="auto"/>
            <w:bottom w:val="none" w:sz="0" w:space="0" w:color="auto"/>
            <w:right w:val="none" w:sz="0" w:space="0" w:color="auto"/>
          </w:divBdr>
        </w:div>
        <w:div w:id="204369284">
          <w:marLeft w:val="640"/>
          <w:marRight w:val="0"/>
          <w:marTop w:val="0"/>
          <w:marBottom w:val="0"/>
          <w:divBdr>
            <w:top w:val="none" w:sz="0" w:space="0" w:color="auto"/>
            <w:left w:val="none" w:sz="0" w:space="0" w:color="auto"/>
            <w:bottom w:val="none" w:sz="0" w:space="0" w:color="auto"/>
            <w:right w:val="none" w:sz="0" w:space="0" w:color="auto"/>
          </w:divBdr>
        </w:div>
        <w:div w:id="210969500">
          <w:marLeft w:val="640"/>
          <w:marRight w:val="0"/>
          <w:marTop w:val="0"/>
          <w:marBottom w:val="0"/>
          <w:divBdr>
            <w:top w:val="none" w:sz="0" w:space="0" w:color="auto"/>
            <w:left w:val="none" w:sz="0" w:space="0" w:color="auto"/>
            <w:bottom w:val="none" w:sz="0" w:space="0" w:color="auto"/>
            <w:right w:val="none" w:sz="0" w:space="0" w:color="auto"/>
          </w:divBdr>
        </w:div>
        <w:div w:id="621887713">
          <w:marLeft w:val="640"/>
          <w:marRight w:val="0"/>
          <w:marTop w:val="0"/>
          <w:marBottom w:val="0"/>
          <w:divBdr>
            <w:top w:val="none" w:sz="0" w:space="0" w:color="auto"/>
            <w:left w:val="none" w:sz="0" w:space="0" w:color="auto"/>
            <w:bottom w:val="none" w:sz="0" w:space="0" w:color="auto"/>
            <w:right w:val="none" w:sz="0" w:space="0" w:color="auto"/>
          </w:divBdr>
        </w:div>
        <w:div w:id="307825824">
          <w:marLeft w:val="640"/>
          <w:marRight w:val="0"/>
          <w:marTop w:val="0"/>
          <w:marBottom w:val="0"/>
          <w:divBdr>
            <w:top w:val="none" w:sz="0" w:space="0" w:color="auto"/>
            <w:left w:val="none" w:sz="0" w:space="0" w:color="auto"/>
            <w:bottom w:val="none" w:sz="0" w:space="0" w:color="auto"/>
            <w:right w:val="none" w:sz="0" w:space="0" w:color="auto"/>
          </w:divBdr>
        </w:div>
        <w:div w:id="1737587285">
          <w:marLeft w:val="640"/>
          <w:marRight w:val="0"/>
          <w:marTop w:val="0"/>
          <w:marBottom w:val="0"/>
          <w:divBdr>
            <w:top w:val="none" w:sz="0" w:space="0" w:color="auto"/>
            <w:left w:val="none" w:sz="0" w:space="0" w:color="auto"/>
            <w:bottom w:val="none" w:sz="0" w:space="0" w:color="auto"/>
            <w:right w:val="none" w:sz="0" w:space="0" w:color="auto"/>
          </w:divBdr>
        </w:div>
        <w:div w:id="1086075117">
          <w:marLeft w:val="640"/>
          <w:marRight w:val="0"/>
          <w:marTop w:val="0"/>
          <w:marBottom w:val="0"/>
          <w:divBdr>
            <w:top w:val="none" w:sz="0" w:space="0" w:color="auto"/>
            <w:left w:val="none" w:sz="0" w:space="0" w:color="auto"/>
            <w:bottom w:val="none" w:sz="0" w:space="0" w:color="auto"/>
            <w:right w:val="none" w:sz="0" w:space="0" w:color="auto"/>
          </w:divBdr>
        </w:div>
        <w:div w:id="97458458">
          <w:marLeft w:val="640"/>
          <w:marRight w:val="0"/>
          <w:marTop w:val="0"/>
          <w:marBottom w:val="0"/>
          <w:divBdr>
            <w:top w:val="none" w:sz="0" w:space="0" w:color="auto"/>
            <w:left w:val="none" w:sz="0" w:space="0" w:color="auto"/>
            <w:bottom w:val="none" w:sz="0" w:space="0" w:color="auto"/>
            <w:right w:val="none" w:sz="0" w:space="0" w:color="auto"/>
          </w:divBdr>
        </w:div>
        <w:div w:id="231741132">
          <w:marLeft w:val="640"/>
          <w:marRight w:val="0"/>
          <w:marTop w:val="0"/>
          <w:marBottom w:val="0"/>
          <w:divBdr>
            <w:top w:val="none" w:sz="0" w:space="0" w:color="auto"/>
            <w:left w:val="none" w:sz="0" w:space="0" w:color="auto"/>
            <w:bottom w:val="none" w:sz="0" w:space="0" w:color="auto"/>
            <w:right w:val="none" w:sz="0" w:space="0" w:color="auto"/>
          </w:divBdr>
        </w:div>
        <w:div w:id="387921766">
          <w:marLeft w:val="640"/>
          <w:marRight w:val="0"/>
          <w:marTop w:val="0"/>
          <w:marBottom w:val="0"/>
          <w:divBdr>
            <w:top w:val="none" w:sz="0" w:space="0" w:color="auto"/>
            <w:left w:val="none" w:sz="0" w:space="0" w:color="auto"/>
            <w:bottom w:val="none" w:sz="0" w:space="0" w:color="auto"/>
            <w:right w:val="none" w:sz="0" w:space="0" w:color="auto"/>
          </w:divBdr>
        </w:div>
        <w:div w:id="1808081314">
          <w:marLeft w:val="640"/>
          <w:marRight w:val="0"/>
          <w:marTop w:val="0"/>
          <w:marBottom w:val="0"/>
          <w:divBdr>
            <w:top w:val="none" w:sz="0" w:space="0" w:color="auto"/>
            <w:left w:val="none" w:sz="0" w:space="0" w:color="auto"/>
            <w:bottom w:val="none" w:sz="0" w:space="0" w:color="auto"/>
            <w:right w:val="none" w:sz="0" w:space="0" w:color="auto"/>
          </w:divBdr>
        </w:div>
        <w:div w:id="1450977429">
          <w:marLeft w:val="640"/>
          <w:marRight w:val="0"/>
          <w:marTop w:val="0"/>
          <w:marBottom w:val="0"/>
          <w:divBdr>
            <w:top w:val="none" w:sz="0" w:space="0" w:color="auto"/>
            <w:left w:val="none" w:sz="0" w:space="0" w:color="auto"/>
            <w:bottom w:val="none" w:sz="0" w:space="0" w:color="auto"/>
            <w:right w:val="none" w:sz="0" w:space="0" w:color="auto"/>
          </w:divBdr>
        </w:div>
        <w:div w:id="1678655881">
          <w:marLeft w:val="640"/>
          <w:marRight w:val="0"/>
          <w:marTop w:val="0"/>
          <w:marBottom w:val="0"/>
          <w:divBdr>
            <w:top w:val="none" w:sz="0" w:space="0" w:color="auto"/>
            <w:left w:val="none" w:sz="0" w:space="0" w:color="auto"/>
            <w:bottom w:val="none" w:sz="0" w:space="0" w:color="auto"/>
            <w:right w:val="none" w:sz="0" w:space="0" w:color="auto"/>
          </w:divBdr>
        </w:div>
        <w:div w:id="1233850953">
          <w:marLeft w:val="640"/>
          <w:marRight w:val="0"/>
          <w:marTop w:val="0"/>
          <w:marBottom w:val="0"/>
          <w:divBdr>
            <w:top w:val="none" w:sz="0" w:space="0" w:color="auto"/>
            <w:left w:val="none" w:sz="0" w:space="0" w:color="auto"/>
            <w:bottom w:val="none" w:sz="0" w:space="0" w:color="auto"/>
            <w:right w:val="none" w:sz="0" w:space="0" w:color="auto"/>
          </w:divBdr>
        </w:div>
        <w:div w:id="215548107">
          <w:marLeft w:val="640"/>
          <w:marRight w:val="0"/>
          <w:marTop w:val="0"/>
          <w:marBottom w:val="0"/>
          <w:divBdr>
            <w:top w:val="none" w:sz="0" w:space="0" w:color="auto"/>
            <w:left w:val="none" w:sz="0" w:space="0" w:color="auto"/>
            <w:bottom w:val="none" w:sz="0" w:space="0" w:color="auto"/>
            <w:right w:val="none" w:sz="0" w:space="0" w:color="auto"/>
          </w:divBdr>
        </w:div>
        <w:div w:id="2125997263">
          <w:marLeft w:val="640"/>
          <w:marRight w:val="0"/>
          <w:marTop w:val="0"/>
          <w:marBottom w:val="0"/>
          <w:divBdr>
            <w:top w:val="none" w:sz="0" w:space="0" w:color="auto"/>
            <w:left w:val="none" w:sz="0" w:space="0" w:color="auto"/>
            <w:bottom w:val="none" w:sz="0" w:space="0" w:color="auto"/>
            <w:right w:val="none" w:sz="0" w:space="0" w:color="auto"/>
          </w:divBdr>
        </w:div>
        <w:div w:id="728919254">
          <w:marLeft w:val="640"/>
          <w:marRight w:val="0"/>
          <w:marTop w:val="0"/>
          <w:marBottom w:val="0"/>
          <w:divBdr>
            <w:top w:val="none" w:sz="0" w:space="0" w:color="auto"/>
            <w:left w:val="none" w:sz="0" w:space="0" w:color="auto"/>
            <w:bottom w:val="none" w:sz="0" w:space="0" w:color="auto"/>
            <w:right w:val="none" w:sz="0" w:space="0" w:color="auto"/>
          </w:divBdr>
        </w:div>
        <w:div w:id="1877042553">
          <w:marLeft w:val="640"/>
          <w:marRight w:val="0"/>
          <w:marTop w:val="0"/>
          <w:marBottom w:val="0"/>
          <w:divBdr>
            <w:top w:val="none" w:sz="0" w:space="0" w:color="auto"/>
            <w:left w:val="none" w:sz="0" w:space="0" w:color="auto"/>
            <w:bottom w:val="none" w:sz="0" w:space="0" w:color="auto"/>
            <w:right w:val="none" w:sz="0" w:space="0" w:color="auto"/>
          </w:divBdr>
        </w:div>
        <w:div w:id="1872914984">
          <w:marLeft w:val="640"/>
          <w:marRight w:val="0"/>
          <w:marTop w:val="0"/>
          <w:marBottom w:val="0"/>
          <w:divBdr>
            <w:top w:val="none" w:sz="0" w:space="0" w:color="auto"/>
            <w:left w:val="none" w:sz="0" w:space="0" w:color="auto"/>
            <w:bottom w:val="none" w:sz="0" w:space="0" w:color="auto"/>
            <w:right w:val="none" w:sz="0" w:space="0" w:color="auto"/>
          </w:divBdr>
        </w:div>
        <w:div w:id="754134997">
          <w:marLeft w:val="640"/>
          <w:marRight w:val="0"/>
          <w:marTop w:val="0"/>
          <w:marBottom w:val="0"/>
          <w:divBdr>
            <w:top w:val="none" w:sz="0" w:space="0" w:color="auto"/>
            <w:left w:val="none" w:sz="0" w:space="0" w:color="auto"/>
            <w:bottom w:val="none" w:sz="0" w:space="0" w:color="auto"/>
            <w:right w:val="none" w:sz="0" w:space="0" w:color="auto"/>
          </w:divBdr>
        </w:div>
        <w:div w:id="262808262">
          <w:marLeft w:val="640"/>
          <w:marRight w:val="0"/>
          <w:marTop w:val="0"/>
          <w:marBottom w:val="0"/>
          <w:divBdr>
            <w:top w:val="none" w:sz="0" w:space="0" w:color="auto"/>
            <w:left w:val="none" w:sz="0" w:space="0" w:color="auto"/>
            <w:bottom w:val="none" w:sz="0" w:space="0" w:color="auto"/>
            <w:right w:val="none" w:sz="0" w:space="0" w:color="auto"/>
          </w:divBdr>
        </w:div>
        <w:div w:id="642084431">
          <w:marLeft w:val="640"/>
          <w:marRight w:val="0"/>
          <w:marTop w:val="0"/>
          <w:marBottom w:val="0"/>
          <w:divBdr>
            <w:top w:val="none" w:sz="0" w:space="0" w:color="auto"/>
            <w:left w:val="none" w:sz="0" w:space="0" w:color="auto"/>
            <w:bottom w:val="none" w:sz="0" w:space="0" w:color="auto"/>
            <w:right w:val="none" w:sz="0" w:space="0" w:color="auto"/>
          </w:divBdr>
        </w:div>
        <w:div w:id="1764380562">
          <w:marLeft w:val="640"/>
          <w:marRight w:val="0"/>
          <w:marTop w:val="0"/>
          <w:marBottom w:val="0"/>
          <w:divBdr>
            <w:top w:val="none" w:sz="0" w:space="0" w:color="auto"/>
            <w:left w:val="none" w:sz="0" w:space="0" w:color="auto"/>
            <w:bottom w:val="none" w:sz="0" w:space="0" w:color="auto"/>
            <w:right w:val="none" w:sz="0" w:space="0" w:color="auto"/>
          </w:divBdr>
        </w:div>
        <w:div w:id="778256139">
          <w:marLeft w:val="640"/>
          <w:marRight w:val="0"/>
          <w:marTop w:val="0"/>
          <w:marBottom w:val="0"/>
          <w:divBdr>
            <w:top w:val="none" w:sz="0" w:space="0" w:color="auto"/>
            <w:left w:val="none" w:sz="0" w:space="0" w:color="auto"/>
            <w:bottom w:val="none" w:sz="0" w:space="0" w:color="auto"/>
            <w:right w:val="none" w:sz="0" w:space="0" w:color="auto"/>
          </w:divBdr>
        </w:div>
        <w:div w:id="338385279">
          <w:marLeft w:val="640"/>
          <w:marRight w:val="0"/>
          <w:marTop w:val="0"/>
          <w:marBottom w:val="0"/>
          <w:divBdr>
            <w:top w:val="none" w:sz="0" w:space="0" w:color="auto"/>
            <w:left w:val="none" w:sz="0" w:space="0" w:color="auto"/>
            <w:bottom w:val="none" w:sz="0" w:space="0" w:color="auto"/>
            <w:right w:val="none" w:sz="0" w:space="0" w:color="auto"/>
          </w:divBdr>
        </w:div>
        <w:div w:id="198250665">
          <w:marLeft w:val="640"/>
          <w:marRight w:val="0"/>
          <w:marTop w:val="0"/>
          <w:marBottom w:val="0"/>
          <w:divBdr>
            <w:top w:val="none" w:sz="0" w:space="0" w:color="auto"/>
            <w:left w:val="none" w:sz="0" w:space="0" w:color="auto"/>
            <w:bottom w:val="none" w:sz="0" w:space="0" w:color="auto"/>
            <w:right w:val="none" w:sz="0" w:space="0" w:color="auto"/>
          </w:divBdr>
        </w:div>
        <w:div w:id="861632149">
          <w:marLeft w:val="640"/>
          <w:marRight w:val="0"/>
          <w:marTop w:val="0"/>
          <w:marBottom w:val="0"/>
          <w:divBdr>
            <w:top w:val="none" w:sz="0" w:space="0" w:color="auto"/>
            <w:left w:val="none" w:sz="0" w:space="0" w:color="auto"/>
            <w:bottom w:val="none" w:sz="0" w:space="0" w:color="auto"/>
            <w:right w:val="none" w:sz="0" w:space="0" w:color="auto"/>
          </w:divBdr>
        </w:div>
        <w:div w:id="1367371187">
          <w:marLeft w:val="640"/>
          <w:marRight w:val="0"/>
          <w:marTop w:val="0"/>
          <w:marBottom w:val="0"/>
          <w:divBdr>
            <w:top w:val="none" w:sz="0" w:space="0" w:color="auto"/>
            <w:left w:val="none" w:sz="0" w:space="0" w:color="auto"/>
            <w:bottom w:val="none" w:sz="0" w:space="0" w:color="auto"/>
            <w:right w:val="none" w:sz="0" w:space="0" w:color="auto"/>
          </w:divBdr>
        </w:div>
        <w:div w:id="476456262">
          <w:marLeft w:val="640"/>
          <w:marRight w:val="0"/>
          <w:marTop w:val="0"/>
          <w:marBottom w:val="0"/>
          <w:divBdr>
            <w:top w:val="none" w:sz="0" w:space="0" w:color="auto"/>
            <w:left w:val="none" w:sz="0" w:space="0" w:color="auto"/>
            <w:bottom w:val="none" w:sz="0" w:space="0" w:color="auto"/>
            <w:right w:val="none" w:sz="0" w:space="0" w:color="auto"/>
          </w:divBdr>
        </w:div>
        <w:div w:id="1858350950">
          <w:marLeft w:val="640"/>
          <w:marRight w:val="0"/>
          <w:marTop w:val="0"/>
          <w:marBottom w:val="0"/>
          <w:divBdr>
            <w:top w:val="none" w:sz="0" w:space="0" w:color="auto"/>
            <w:left w:val="none" w:sz="0" w:space="0" w:color="auto"/>
            <w:bottom w:val="none" w:sz="0" w:space="0" w:color="auto"/>
            <w:right w:val="none" w:sz="0" w:space="0" w:color="auto"/>
          </w:divBdr>
        </w:div>
        <w:div w:id="1662854650">
          <w:marLeft w:val="640"/>
          <w:marRight w:val="0"/>
          <w:marTop w:val="0"/>
          <w:marBottom w:val="0"/>
          <w:divBdr>
            <w:top w:val="none" w:sz="0" w:space="0" w:color="auto"/>
            <w:left w:val="none" w:sz="0" w:space="0" w:color="auto"/>
            <w:bottom w:val="none" w:sz="0" w:space="0" w:color="auto"/>
            <w:right w:val="none" w:sz="0" w:space="0" w:color="auto"/>
          </w:divBdr>
        </w:div>
        <w:div w:id="2089306934">
          <w:marLeft w:val="640"/>
          <w:marRight w:val="0"/>
          <w:marTop w:val="0"/>
          <w:marBottom w:val="0"/>
          <w:divBdr>
            <w:top w:val="none" w:sz="0" w:space="0" w:color="auto"/>
            <w:left w:val="none" w:sz="0" w:space="0" w:color="auto"/>
            <w:bottom w:val="none" w:sz="0" w:space="0" w:color="auto"/>
            <w:right w:val="none" w:sz="0" w:space="0" w:color="auto"/>
          </w:divBdr>
        </w:div>
        <w:div w:id="1842617016">
          <w:marLeft w:val="640"/>
          <w:marRight w:val="0"/>
          <w:marTop w:val="0"/>
          <w:marBottom w:val="0"/>
          <w:divBdr>
            <w:top w:val="none" w:sz="0" w:space="0" w:color="auto"/>
            <w:left w:val="none" w:sz="0" w:space="0" w:color="auto"/>
            <w:bottom w:val="none" w:sz="0" w:space="0" w:color="auto"/>
            <w:right w:val="none" w:sz="0" w:space="0" w:color="auto"/>
          </w:divBdr>
        </w:div>
        <w:div w:id="53895139">
          <w:marLeft w:val="640"/>
          <w:marRight w:val="0"/>
          <w:marTop w:val="0"/>
          <w:marBottom w:val="0"/>
          <w:divBdr>
            <w:top w:val="none" w:sz="0" w:space="0" w:color="auto"/>
            <w:left w:val="none" w:sz="0" w:space="0" w:color="auto"/>
            <w:bottom w:val="none" w:sz="0" w:space="0" w:color="auto"/>
            <w:right w:val="none" w:sz="0" w:space="0" w:color="auto"/>
          </w:divBdr>
        </w:div>
        <w:div w:id="963117689">
          <w:marLeft w:val="640"/>
          <w:marRight w:val="0"/>
          <w:marTop w:val="0"/>
          <w:marBottom w:val="0"/>
          <w:divBdr>
            <w:top w:val="none" w:sz="0" w:space="0" w:color="auto"/>
            <w:left w:val="none" w:sz="0" w:space="0" w:color="auto"/>
            <w:bottom w:val="none" w:sz="0" w:space="0" w:color="auto"/>
            <w:right w:val="none" w:sz="0" w:space="0" w:color="auto"/>
          </w:divBdr>
        </w:div>
        <w:div w:id="1888250024">
          <w:marLeft w:val="640"/>
          <w:marRight w:val="0"/>
          <w:marTop w:val="0"/>
          <w:marBottom w:val="0"/>
          <w:divBdr>
            <w:top w:val="none" w:sz="0" w:space="0" w:color="auto"/>
            <w:left w:val="none" w:sz="0" w:space="0" w:color="auto"/>
            <w:bottom w:val="none" w:sz="0" w:space="0" w:color="auto"/>
            <w:right w:val="none" w:sz="0" w:space="0" w:color="auto"/>
          </w:divBdr>
        </w:div>
        <w:div w:id="572816667">
          <w:marLeft w:val="640"/>
          <w:marRight w:val="0"/>
          <w:marTop w:val="0"/>
          <w:marBottom w:val="0"/>
          <w:divBdr>
            <w:top w:val="none" w:sz="0" w:space="0" w:color="auto"/>
            <w:left w:val="none" w:sz="0" w:space="0" w:color="auto"/>
            <w:bottom w:val="none" w:sz="0" w:space="0" w:color="auto"/>
            <w:right w:val="none" w:sz="0" w:space="0" w:color="auto"/>
          </w:divBdr>
        </w:div>
        <w:div w:id="757016345">
          <w:marLeft w:val="640"/>
          <w:marRight w:val="0"/>
          <w:marTop w:val="0"/>
          <w:marBottom w:val="0"/>
          <w:divBdr>
            <w:top w:val="none" w:sz="0" w:space="0" w:color="auto"/>
            <w:left w:val="none" w:sz="0" w:space="0" w:color="auto"/>
            <w:bottom w:val="none" w:sz="0" w:space="0" w:color="auto"/>
            <w:right w:val="none" w:sz="0" w:space="0" w:color="auto"/>
          </w:divBdr>
        </w:div>
        <w:div w:id="1790852332">
          <w:marLeft w:val="640"/>
          <w:marRight w:val="0"/>
          <w:marTop w:val="0"/>
          <w:marBottom w:val="0"/>
          <w:divBdr>
            <w:top w:val="none" w:sz="0" w:space="0" w:color="auto"/>
            <w:left w:val="none" w:sz="0" w:space="0" w:color="auto"/>
            <w:bottom w:val="none" w:sz="0" w:space="0" w:color="auto"/>
            <w:right w:val="none" w:sz="0" w:space="0" w:color="auto"/>
          </w:divBdr>
        </w:div>
        <w:div w:id="873663335">
          <w:marLeft w:val="640"/>
          <w:marRight w:val="0"/>
          <w:marTop w:val="0"/>
          <w:marBottom w:val="0"/>
          <w:divBdr>
            <w:top w:val="none" w:sz="0" w:space="0" w:color="auto"/>
            <w:left w:val="none" w:sz="0" w:space="0" w:color="auto"/>
            <w:bottom w:val="none" w:sz="0" w:space="0" w:color="auto"/>
            <w:right w:val="none" w:sz="0" w:space="0" w:color="auto"/>
          </w:divBdr>
        </w:div>
        <w:div w:id="2133209781">
          <w:marLeft w:val="640"/>
          <w:marRight w:val="0"/>
          <w:marTop w:val="0"/>
          <w:marBottom w:val="0"/>
          <w:divBdr>
            <w:top w:val="none" w:sz="0" w:space="0" w:color="auto"/>
            <w:left w:val="none" w:sz="0" w:space="0" w:color="auto"/>
            <w:bottom w:val="none" w:sz="0" w:space="0" w:color="auto"/>
            <w:right w:val="none" w:sz="0" w:space="0" w:color="auto"/>
          </w:divBdr>
        </w:div>
        <w:div w:id="1729647013">
          <w:marLeft w:val="640"/>
          <w:marRight w:val="0"/>
          <w:marTop w:val="0"/>
          <w:marBottom w:val="0"/>
          <w:divBdr>
            <w:top w:val="none" w:sz="0" w:space="0" w:color="auto"/>
            <w:left w:val="none" w:sz="0" w:space="0" w:color="auto"/>
            <w:bottom w:val="none" w:sz="0" w:space="0" w:color="auto"/>
            <w:right w:val="none" w:sz="0" w:space="0" w:color="auto"/>
          </w:divBdr>
        </w:div>
        <w:div w:id="1036812021">
          <w:marLeft w:val="640"/>
          <w:marRight w:val="0"/>
          <w:marTop w:val="0"/>
          <w:marBottom w:val="0"/>
          <w:divBdr>
            <w:top w:val="none" w:sz="0" w:space="0" w:color="auto"/>
            <w:left w:val="none" w:sz="0" w:space="0" w:color="auto"/>
            <w:bottom w:val="none" w:sz="0" w:space="0" w:color="auto"/>
            <w:right w:val="none" w:sz="0" w:space="0" w:color="auto"/>
          </w:divBdr>
        </w:div>
        <w:div w:id="562132782">
          <w:marLeft w:val="640"/>
          <w:marRight w:val="0"/>
          <w:marTop w:val="0"/>
          <w:marBottom w:val="0"/>
          <w:divBdr>
            <w:top w:val="none" w:sz="0" w:space="0" w:color="auto"/>
            <w:left w:val="none" w:sz="0" w:space="0" w:color="auto"/>
            <w:bottom w:val="none" w:sz="0" w:space="0" w:color="auto"/>
            <w:right w:val="none" w:sz="0" w:space="0" w:color="auto"/>
          </w:divBdr>
        </w:div>
        <w:div w:id="1287390575">
          <w:marLeft w:val="640"/>
          <w:marRight w:val="0"/>
          <w:marTop w:val="0"/>
          <w:marBottom w:val="0"/>
          <w:divBdr>
            <w:top w:val="none" w:sz="0" w:space="0" w:color="auto"/>
            <w:left w:val="none" w:sz="0" w:space="0" w:color="auto"/>
            <w:bottom w:val="none" w:sz="0" w:space="0" w:color="auto"/>
            <w:right w:val="none" w:sz="0" w:space="0" w:color="auto"/>
          </w:divBdr>
        </w:div>
        <w:div w:id="2002805657">
          <w:marLeft w:val="640"/>
          <w:marRight w:val="0"/>
          <w:marTop w:val="0"/>
          <w:marBottom w:val="0"/>
          <w:divBdr>
            <w:top w:val="none" w:sz="0" w:space="0" w:color="auto"/>
            <w:left w:val="none" w:sz="0" w:space="0" w:color="auto"/>
            <w:bottom w:val="none" w:sz="0" w:space="0" w:color="auto"/>
            <w:right w:val="none" w:sz="0" w:space="0" w:color="auto"/>
          </w:divBdr>
        </w:div>
        <w:div w:id="301733313">
          <w:marLeft w:val="640"/>
          <w:marRight w:val="0"/>
          <w:marTop w:val="0"/>
          <w:marBottom w:val="0"/>
          <w:divBdr>
            <w:top w:val="none" w:sz="0" w:space="0" w:color="auto"/>
            <w:left w:val="none" w:sz="0" w:space="0" w:color="auto"/>
            <w:bottom w:val="none" w:sz="0" w:space="0" w:color="auto"/>
            <w:right w:val="none" w:sz="0" w:space="0" w:color="auto"/>
          </w:divBdr>
        </w:div>
        <w:div w:id="146096660">
          <w:marLeft w:val="640"/>
          <w:marRight w:val="0"/>
          <w:marTop w:val="0"/>
          <w:marBottom w:val="0"/>
          <w:divBdr>
            <w:top w:val="none" w:sz="0" w:space="0" w:color="auto"/>
            <w:left w:val="none" w:sz="0" w:space="0" w:color="auto"/>
            <w:bottom w:val="none" w:sz="0" w:space="0" w:color="auto"/>
            <w:right w:val="none" w:sz="0" w:space="0" w:color="auto"/>
          </w:divBdr>
        </w:div>
        <w:div w:id="434836531">
          <w:marLeft w:val="640"/>
          <w:marRight w:val="0"/>
          <w:marTop w:val="0"/>
          <w:marBottom w:val="0"/>
          <w:divBdr>
            <w:top w:val="none" w:sz="0" w:space="0" w:color="auto"/>
            <w:left w:val="none" w:sz="0" w:space="0" w:color="auto"/>
            <w:bottom w:val="none" w:sz="0" w:space="0" w:color="auto"/>
            <w:right w:val="none" w:sz="0" w:space="0" w:color="auto"/>
          </w:divBdr>
        </w:div>
        <w:div w:id="2060089200">
          <w:marLeft w:val="640"/>
          <w:marRight w:val="0"/>
          <w:marTop w:val="0"/>
          <w:marBottom w:val="0"/>
          <w:divBdr>
            <w:top w:val="none" w:sz="0" w:space="0" w:color="auto"/>
            <w:left w:val="none" w:sz="0" w:space="0" w:color="auto"/>
            <w:bottom w:val="none" w:sz="0" w:space="0" w:color="auto"/>
            <w:right w:val="none" w:sz="0" w:space="0" w:color="auto"/>
          </w:divBdr>
        </w:div>
        <w:div w:id="514268222">
          <w:marLeft w:val="640"/>
          <w:marRight w:val="0"/>
          <w:marTop w:val="0"/>
          <w:marBottom w:val="0"/>
          <w:divBdr>
            <w:top w:val="none" w:sz="0" w:space="0" w:color="auto"/>
            <w:left w:val="none" w:sz="0" w:space="0" w:color="auto"/>
            <w:bottom w:val="none" w:sz="0" w:space="0" w:color="auto"/>
            <w:right w:val="none" w:sz="0" w:space="0" w:color="auto"/>
          </w:divBdr>
        </w:div>
        <w:div w:id="398870168">
          <w:marLeft w:val="640"/>
          <w:marRight w:val="0"/>
          <w:marTop w:val="0"/>
          <w:marBottom w:val="0"/>
          <w:divBdr>
            <w:top w:val="none" w:sz="0" w:space="0" w:color="auto"/>
            <w:left w:val="none" w:sz="0" w:space="0" w:color="auto"/>
            <w:bottom w:val="none" w:sz="0" w:space="0" w:color="auto"/>
            <w:right w:val="none" w:sz="0" w:space="0" w:color="auto"/>
          </w:divBdr>
        </w:div>
        <w:div w:id="1627270189">
          <w:marLeft w:val="640"/>
          <w:marRight w:val="0"/>
          <w:marTop w:val="0"/>
          <w:marBottom w:val="0"/>
          <w:divBdr>
            <w:top w:val="none" w:sz="0" w:space="0" w:color="auto"/>
            <w:left w:val="none" w:sz="0" w:space="0" w:color="auto"/>
            <w:bottom w:val="none" w:sz="0" w:space="0" w:color="auto"/>
            <w:right w:val="none" w:sz="0" w:space="0" w:color="auto"/>
          </w:divBdr>
        </w:div>
        <w:div w:id="1126317262">
          <w:marLeft w:val="640"/>
          <w:marRight w:val="0"/>
          <w:marTop w:val="0"/>
          <w:marBottom w:val="0"/>
          <w:divBdr>
            <w:top w:val="none" w:sz="0" w:space="0" w:color="auto"/>
            <w:left w:val="none" w:sz="0" w:space="0" w:color="auto"/>
            <w:bottom w:val="none" w:sz="0" w:space="0" w:color="auto"/>
            <w:right w:val="none" w:sz="0" w:space="0" w:color="auto"/>
          </w:divBdr>
        </w:div>
        <w:div w:id="1316835640">
          <w:marLeft w:val="640"/>
          <w:marRight w:val="0"/>
          <w:marTop w:val="0"/>
          <w:marBottom w:val="0"/>
          <w:divBdr>
            <w:top w:val="none" w:sz="0" w:space="0" w:color="auto"/>
            <w:left w:val="none" w:sz="0" w:space="0" w:color="auto"/>
            <w:bottom w:val="none" w:sz="0" w:space="0" w:color="auto"/>
            <w:right w:val="none" w:sz="0" w:space="0" w:color="auto"/>
          </w:divBdr>
        </w:div>
        <w:div w:id="1942300541">
          <w:marLeft w:val="640"/>
          <w:marRight w:val="0"/>
          <w:marTop w:val="0"/>
          <w:marBottom w:val="0"/>
          <w:divBdr>
            <w:top w:val="none" w:sz="0" w:space="0" w:color="auto"/>
            <w:left w:val="none" w:sz="0" w:space="0" w:color="auto"/>
            <w:bottom w:val="none" w:sz="0" w:space="0" w:color="auto"/>
            <w:right w:val="none" w:sz="0" w:space="0" w:color="auto"/>
          </w:divBdr>
        </w:div>
        <w:div w:id="1969312174">
          <w:marLeft w:val="640"/>
          <w:marRight w:val="0"/>
          <w:marTop w:val="0"/>
          <w:marBottom w:val="0"/>
          <w:divBdr>
            <w:top w:val="none" w:sz="0" w:space="0" w:color="auto"/>
            <w:left w:val="none" w:sz="0" w:space="0" w:color="auto"/>
            <w:bottom w:val="none" w:sz="0" w:space="0" w:color="auto"/>
            <w:right w:val="none" w:sz="0" w:space="0" w:color="auto"/>
          </w:divBdr>
        </w:div>
        <w:div w:id="694962134">
          <w:marLeft w:val="640"/>
          <w:marRight w:val="0"/>
          <w:marTop w:val="0"/>
          <w:marBottom w:val="0"/>
          <w:divBdr>
            <w:top w:val="none" w:sz="0" w:space="0" w:color="auto"/>
            <w:left w:val="none" w:sz="0" w:space="0" w:color="auto"/>
            <w:bottom w:val="none" w:sz="0" w:space="0" w:color="auto"/>
            <w:right w:val="none" w:sz="0" w:space="0" w:color="auto"/>
          </w:divBdr>
        </w:div>
        <w:div w:id="1865097887">
          <w:marLeft w:val="640"/>
          <w:marRight w:val="0"/>
          <w:marTop w:val="0"/>
          <w:marBottom w:val="0"/>
          <w:divBdr>
            <w:top w:val="none" w:sz="0" w:space="0" w:color="auto"/>
            <w:left w:val="none" w:sz="0" w:space="0" w:color="auto"/>
            <w:bottom w:val="none" w:sz="0" w:space="0" w:color="auto"/>
            <w:right w:val="none" w:sz="0" w:space="0" w:color="auto"/>
          </w:divBdr>
        </w:div>
        <w:div w:id="802238727">
          <w:marLeft w:val="640"/>
          <w:marRight w:val="0"/>
          <w:marTop w:val="0"/>
          <w:marBottom w:val="0"/>
          <w:divBdr>
            <w:top w:val="none" w:sz="0" w:space="0" w:color="auto"/>
            <w:left w:val="none" w:sz="0" w:space="0" w:color="auto"/>
            <w:bottom w:val="none" w:sz="0" w:space="0" w:color="auto"/>
            <w:right w:val="none" w:sz="0" w:space="0" w:color="auto"/>
          </w:divBdr>
        </w:div>
        <w:div w:id="1666546848">
          <w:marLeft w:val="640"/>
          <w:marRight w:val="0"/>
          <w:marTop w:val="0"/>
          <w:marBottom w:val="0"/>
          <w:divBdr>
            <w:top w:val="none" w:sz="0" w:space="0" w:color="auto"/>
            <w:left w:val="none" w:sz="0" w:space="0" w:color="auto"/>
            <w:bottom w:val="none" w:sz="0" w:space="0" w:color="auto"/>
            <w:right w:val="none" w:sz="0" w:space="0" w:color="auto"/>
          </w:divBdr>
        </w:div>
        <w:div w:id="543908790">
          <w:marLeft w:val="640"/>
          <w:marRight w:val="0"/>
          <w:marTop w:val="0"/>
          <w:marBottom w:val="0"/>
          <w:divBdr>
            <w:top w:val="none" w:sz="0" w:space="0" w:color="auto"/>
            <w:left w:val="none" w:sz="0" w:space="0" w:color="auto"/>
            <w:bottom w:val="none" w:sz="0" w:space="0" w:color="auto"/>
            <w:right w:val="none" w:sz="0" w:space="0" w:color="auto"/>
          </w:divBdr>
        </w:div>
        <w:div w:id="1495948935">
          <w:marLeft w:val="640"/>
          <w:marRight w:val="0"/>
          <w:marTop w:val="0"/>
          <w:marBottom w:val="0"/>
          <w:divBdr>
            <w:top w:val="none" w:sz="0" w:space="0" w:color="auto"/>
            <w:left w:val="none" w:sz="0" w:space="0" w:color="auto"/>
            <w:bottom w:val="none" w:sz="0" w:space="0" w:color="auto"/>
            <w:right w:val="none" w:sz="0" w:space="0" w:color="auto"/>
          </w:divBdr>
        </w:div>
        <w:div w:id="2097702601">
          <w:marLeft w:val="640"/>
          <w:marRight w:val="0"/>
          <w:marTop w:val="0"/>
          <w:marBottom w:val="0"/>
          <w:divBdr>
            <w:top w:val="none" w:sz="0" w:space="0" w:color="auto"/>
            <w:left w:val="none" w:sz="0" w:space="0" w:color="auto"/>
            <w:bottom w:val="none" w:sz="0" w:space="0" w:color="auto"/>
            <w:right w:val="none" w:sz="0" w:space="0" w:color="auto"/>
          </w:divBdr>
        </w:div>
        <w:div w:id="1271626220">
          <w:marLeft w:val="640"/>
          <w:marRight w:val="0"/>
          <w:marTop w:val="0"/>
          <w:marBottom w:val="0"/>
          <w:divBdr>
            <w:top w:val="none" w:sz="0" w:space="0" w:color="auto"/>
            <w:left w:val="none" w:sz="0" w:space="0" w:color="auto"/>
            <w:bottom w:val="none" w:sz="0" w:space="0" w:color="auto"/>
            <w:right w:val="none" w:sz="0" w:space="0" w:color="auto"/>
          </w:divBdr>
        </w:div>
        <w:div w:id="269821023">
          <w:marLeft w:val="640"/>
          <w:marRight w:val="0"/>
          <w:marTop w:val="0"/>
          <w:marBottom w:val="0"/>
          <w:divBdr>
            <w:top w:val="none" w:sz="0" w:space="0" w:color="auto"/>
            <w:left w:val="none" w:sz="0" w:space="0" w:color="auto"/>
            <w:bottom w:val="none" w:sz="0" w:space="0" w:color="auto"/>
            <w:right w:val="none" w:sz="0" w:space="0" w:color="auto"/>
          </w:divBdr>
        </w:div>
        <w:div w:id="1636177371">
          <w:marLeft w:val="640"/>
          <w:marRight w:val="0"/>
          <w:marTop w:val="0"/>
          <w:marBottom w:val="0"/>
          <w:divBdr>
            <w:top w:val="none" w:sz="0" w:space="0" w:color="auto"/>
            <w:left w:val="none" w:sz="0" w:space="0" w:color="auto"/>
            <w:bottom w:val="none" w:sz="0" w:space="0" w:color="auto"/>
            <w:right w:val="none" w:sz="0" w:space="0" w:color="auto"/>
          </w:divBdr>
        </w:div>
        <w:div w:id="193276921">
          <w:marLeft w:val="640"/>
          <w:marRight w:val="0"/>
          <w:marTop w:val="0"/>
          <w:marBottom w:val="0"/>
          <w:divBdr>
            <w:top w:val="none" w:sz="0" w:space="0" w:color="auto"/>
            <w:left w:val="none" w:sz="0" w:space="0" w:color="auto"/>
            <w:bottom w:val="none" w:sz="0" w:space="0" w:color="auto"/>
            <w:right w:val="none" w:sz="0" w:space="0" w:color="auto"/>
          </w:divBdr>
        </w:div>
        <w:div w:id="2029941117">
          <w:marLeft w:val="640"/>
          <w:marRight w:val="0"/>
          <w:marTop w:val="0"/>
          <w:marBottom w:val="0"/>
          <w:divBdr>
            <w:top w:val="none" w:sz="0" w:space="0" w:color="auto"/>
            <w:left w:val="none" w:sz="0" w:space="0" w:color="auto"/>
            <w:bottom w:val="none" w:sz="0" w:space="0" w:color="auto"/>
            <w:right w:val="none" w:sz="0" w:space="0" w:color="auto"/>
          </w:divBdr>
        </w:div>
        <w:div w:id="19207509">
          <w:marLeft w:val="640"/>
          <w:marRight w:val="0"/>
          <w:marTop w:val="0"/>
          <w:marBottom w:val="0"/>
          <w:divBdr>
            <w:top w:val="none" w:sz="0" w:space="0" w:color="auto"/>
            <w:left w:val="none" w:sz="0" w:space="0" w:color="auto"/>
            <w:bottom w:val="none" w:sz="0" w:space="0" w:color="auto"/>
            <w:right w:val="none" w:sz="0" w:space="0" w:color="auto"/>
          </w:divBdr>
        </w:div>
        <w:div w:id="1689134313">
          <w:marLeft w:val="640"/>
          <w:marRight w:val="0"/>
          <w:marTop w:val="0"/>
          <w:marBottom w:val="0"/>
          <w:divBdr>
            <w:top w:val="none" w:sz="0" w:space="0" w:color="auto"/>
            <w:left w:val="none" w:sz="0" w:space="0" w:color="auto"/>
            <w:bottom w:val="none" w:sz="0" w:space="0" w:color="auto"/>
            <w:right w:val="none" w:sz="0" w:space="0" w:color="auto"/>
          </w:divBdr>
        </w:div>
        <w:div w:id="613633474">
          <w:marLeft w:val="640"/>
          <w:marRight w:val="0"/>
          <w:marTop w:val="0"/>
          <w:marBottom w:val="0"/>
          <w:divBdr>
            <w:top w:val="none" w:sz="0" w:space="0" w:color="auto"/>
            <w:left w:val="none" w:sz="0" w:space="0" w:color="auto"/>
            <w:bottom w:val="none" w:sz="0" w:space="0" w:color="auto"/>
            <w:right w:val="none" w:sz="0" w:space="0" w:color="auto"/>
          </w:divBdr>
        </w:div>
        <w:div w:id="995382744">
          <w:marLeft w:val="640"/>
          <w:marRight w:val="0"/>
          <w:marTop w:val="0"/>
          <w:marBottom w:val="0"/>
          <w:divBdr>
            <w:top w:val="none" w:sz="0" w:space="0" w:color="auto"/>
            <w:left w:val="none" w:sz="0" w:space="0" w:color="auto"/>
            <w:bottom w:val="none" w:sz="0" w:space="0" w:color="auto"/>
            <w:right w:val="none" w:sz="0" w:space="0" w:color="auto"/>
          </w:divBdr>
        </w:div>
        <w:div w:id="1464428077">
          <w:marLeft w:val="640"/>
          <w:marRight w:val="0"/>
          <w:marTop w:val="0"/>
          <w:marBottom w:val="0"/>
          <w:divBdr>
            <w:top w:val="none" w:sz="0" w:space="0" w:color="auto"/>
            <w:left w:val="none" w:sz="0" w:space="0" w:color="auto"/>
            <w:bottom w:val="none" w:sz="0" w:space="0" w:color="auto"/>
            <w:right w:val="none" w:sz="0" w:space="0" w:color="auto"/>
          </w:divBdr>
        </w:div>
        <w:div w:id="1895773063">
          <w:marLeft w:val="640"/>
          <w:marRight w:val="0"/>
          <w:marTop w:val="0"/>
          <w:marBottom w:val="0"/>
          <w:divBdr>
            <w:top w:val="none" w:sz="0" w:space="0" w:color="auto"/>
            <w:left w:val="none" w:sz="0" w:space="0" w:color="auto"/>
            <w:bottom w:val="none" w:sz="0" w:space="0" w:color="auto"/>
            <w:right w:val="none" w:sz="0" w:space="0" w:color="auto"/>
          </w:divBdr>
        </w:div>
        <w:div w:id="1384869338">
          <w:marLeft w:val="640"/>
          <w:marRight w:val="0"/>
          <w:marTop w:val="0"/>
          <w:marBottom w:val="0"/>
          <w:divBdr>
            <w:top w:val="none" w:sz="0" w:space="0" w:color="auto"/>
            <w:left w:val="none" w:sz="0" w:space="0" w:color="auto"/>
            <w:bottom w:val="none" w:sz="0" w:space="0" w:color="auto"/>
            <w:right w:val="none" w:sz="0" w:space="0" w:color="auto"/>
          </w:divBdr>
        </w:div>
        <w:div w:id="1548371447">
          <w:marLeft w:val="640"/>
          <w:marRight w:val="0"/>
          <w:marTop w:val="0"/>
          <w:marBottom w:val="0"/>
          <w:divBdr>
            <w:top w:val="none" w:sz="0" w:space="0" w:color="auto"/>
            <w:left w:val="none" w:sz="0" w:space="0" w:color="auto"/>
            <w:bottom w:val="none" w:sz="0" w:space="0" w:color="auto"/>
            <w:right w:val="none" w:sz="0" w:space="0" w:color="auto"/>
          </w:divBdr>
        </w:div>
        <w:div w:id="731196655">
          <w:marLeft w:val="640"/>
          <w:marRight w:val="0"/>
          <w:marTop w:val="0"/>
          <w:marBottom w:val="0"/>
          <w:divBdr>
            <w:top w:val="none" w:sz="0" w:space="0" w:color="auto"/>
            <w:left w:val="none" w:sz="0" w:space="0" w:color="auto"/>
            <w:bottom w:val="none" w:sz="0" w:space="0" w:color="auto"/>
            <w:right w:val="none" w:sz="0" w:space="0" w:color="auto"/>
          </w:divBdr>
        </w:div>
        <w:div w:id="1935237638">
          <w:marLeft w:val="640"/>
          <w:marRight w:val="0"/>
          <w:marTop w:val="0"/>
          <w:marBottom w:val="0"/>
          <w:divBdr>
            <w:top w:val="none" w:sz="0" w:space="0" w:color="auto"/>
            <w:left w:val="none" w:sz="0" w:space="0" w:color="auto"/>
            <w:bottom w:val="none" w:sz="0" w:space="0" w:color="auto"/>
            <w:right w:val="none" w:sz="0" w:space="0" w:color="auto"/>
          </w:divBdr>
        </w:div>
        <w:div w:id="370762012">
          <w:marLeft w:val="640"/>
          <w:marRight w:val="0"/>
          <w:marTop w:val="0"/>
          <w:marBottom w:val="0"/>
          <w:divBdr>
            <w:top w:val="none" w:sz="0" w:space="0" w:color="auto"/>
            <w:left w:val="none" w:sz="0" w:space="0" w:color="auto"/>
            <w:bottom w:val="none" w:sz="0" w:space="0" w:color="auto"/>
            <w:right w:val="none" w:sz="0" w:space="0" w:color="auto"/>
          </w:divBdr>
        </w:div>
        <w:div w:id="278877777">
          <w:marLeft w:val="640"/>
          <w:marRight w:val="0"/>
          <w:marTop w:val="0"/>
          <w:marBottom w:val="0"/>
          <w:divBdr>
            <w:top w:val="none" w:sz="0" w:space="0" w:color="auto"/>
            <w:left w:val="none" w:sz="0" w:space="0" w:color="auto"/>
            <w:bottom w:val="none" w:sz="0" w:space="0" w:color="auto"/>
            <w:right w:val="none" w:sz="0" w:space="0" w:color="auto"/>
          </w:divBdr>
        </w:div>
        <w:div w:id="21366543">
          <w:marLeft w:val="640"/>
          <w:marRight w:val="0"/>
          <w:marTop w:val="0"/>
          <w:marBottom w:val="0"/>
          <w:divBdr>
            <w:top w:val="none" w:sz="0" w:space="0" w:color="auto"/>
            <w:left w:val="none" w:sz="0" w:space="0" w:color="auto"/>
            <w:bottom w:val="none" w:sz="0" w:space="0" w:color="auto"/>
            <w:right w:val="none" w:sz="0" w:space="0" w:color="auto"/>
          </w:divBdr>
        </w:div>
        <w:div w:id="1574002777">
          <w:marLeft w:val="640"/>
          <w:marRight w:val="0"/>
          <w:marTop w:val="0"/>
          <w:marBottom w:val="0"/>
          <w:divBdr>
            <w:top w:val="none" w:sz="0" w:space="0" w:color="auto"/>
            <w:left w:val="none" w:sz="0" w:space="0" w:color="auto"/>
            <w:bottom w:val="none" w:sz="0" w:space="0" w:color="auto"/>
            <w:right w:val="none" w:sz="0" w:space="0" w:color="auto"/>
          </w:divBdr>
        </w:div>
        <w:div w:id="1387410198">
          <w:marLeft w:val="640"/>
          <w:marRight w:val="0"/>
          <w:marTop w:val="0"/>
          <w:marBottom w:val="0"/>
          <w:divBdr>
            <w:top w:val="none" w:sz="0" w:space="0" w:color="auto"/>
            <w:left w:val="none" w:sz="0" w:space="0" w:color="auto"/>
            <w:bottom w:val="none" w:sz="0" w:space="0" w:color="auto"/>
            <w:right w:val="none" w:sz="0" w:space="0" w:color="auto"/>
          </w:divBdr>
        </w:div>
        <w:div w:id="1718778118">
          <w:marLeft w:val="640"/>
          <w:marRight w:val="0"/>
          <w:marTop w:val="0"/>
          <w:marBottom w:val="0"/>
          <w:divBdr>
            <w:top w:val="none" w:sz="0" w:space="0" w:color="auto"/>
            <w:left w:val="none" w:sz="0" w:space="0" w:color="auto"/>
            <w:bottom w:val="none" w:sz="0" w:space="0" w:color="auto"/>
            <w:right w:val="none" w:sz="0" w:space="0" w:color="auto"/>
          </w:divBdr>
        </w:div>
        <w:div w:id="102582282">
          <w:marLeft w:val="640"/>
          <w:marRight w:val="0"/>
          <w:marTop w:val="0"/>
          <w:marBottom w:val="0"/>
          <w:divBdr>
            <w:top w:val="none" w:sz="0" w:space="0" w:color="auto"/>
            <w:left w:val="none" w:sz="0" w:space="0" w:color="auto"/>
            <w:bottom w:val="none" w:sz="0" w:space="0" w:color="auto"/>
            <w:right w:val="none" w:sz="0" w:space="0" w:color="auto"/>
          </w:divBdr>
        </w:div>
        <w:div w:id="1190484935">
          <w:marLeft w:val="640"/>
          <w:marRight w:val="0"/>
          <w:marTop w:val="0"/>
          <w:marBottom w:val="0"/>
          <w:divBdr>
            <w:top w:val="none" w:sz="0" w:space="0" w:color="auto"/>
            <w:left w:val="none" w:sz="0" w:space="0" w:color="auto"/>
            <w:bottom w:val="none" w:sz="0" w:space="0" w:color="auto"/>
            <w:right w:val="none" w:sz="0" w:space="0" w:color="auto"/>
          </w:divBdr>
        </w:div>
        <w:div w:id="1926302921">
          <w:marLeft w:val="640"/>
          <w:marRight w:val="0"/>
          <w:marTop w:val="0"/>
          <w:marBottom w:val="0"/>
          <w:divBdr>
            <w:top w:val="none" w:sz="0" w:space="0" w:color="auto"/>
            <w:left w:val="none" w:sz="0" w:space="0" w:color="auto"/>
            <w:bottom w:val="none" w:sz="0" w:space="0" w:color="auto"/>
            <w:right w:val="none" w:sz="0" w:space="0" w:color="auto"/>
          </w:divBdr>
        </w:div>
        <w:div w:id="2047639042">
          <w:marLeft w:val="640"/>
          <w:marRight w:val="0"/>
          <w:marTop w:val="0"/>
          <w:marBottom w:val="0"/>
          <w:divBdr>
            <w:top w:val="none" w:sz="0" w:space="0" w:color="auto"/>
            <w:left w:val="none" w:sz="0" w:space="0" w:color="auto"/>
            <w:bottom w:val="none" w:sz="0" w:space="0" w:color="auto"/>
            <w:right w:val="none" w:sz="0" w:space="0" w:color="auto"/>
          </w:divBdr>
        </w:div>
        <w:div w:id="1293747343">
          <w:marLeft w:val="640"/>
          <w:marRight w:val="0"/>
          <w:marTop w:val="0"/>
          <w:marBottom w:val="0"/>
          <w:divBdr>
            <w:top w:val="none" w:sz="0" w:space="0" w:color="auto"/>
            <w:left w:val="none" w:sz="0" w:space="0" w:color="auto"/>
            <w:bottom w:val="none" w:sz="0" w:space="0" w:color="auto"/>
            <w:right w:val="none" w:sz="0" w:space="0" w:color="auto"/>
          </w:divBdr>
        </w:div>
        <w:div w:id="1518108209">
          <w:marLeft w:val="640"/>
          <w:marRight w:val="0"/>
          <w:marTop w:val="0"/>
          <w:marBottom w:val="0"/>
          <w:divBdr>
            <w:top w:val="none" w:sz="0" w:space="0" w:color="auto"/>
            <w:left w:val="none" w:sz="0" w:space="0" w:color="auto"/>
            <w:bottom w:val="none" w:sz="0" w:space="0" w:color="auto"/>
            <w:right w:val="none" w:sz="0" w:space="0" w:color="auto"/>
          </w:divBdr>
        </w:div>
        <w:div w:id="1512647606">
          <w:marLeft w:val="640"/>
          <w:marRight w:val="0"/>
          <w:marTop w:val="0"/>
          <w:marBottom w:val="0"/>
          <w:divBdr>
            <w:top w:val="none" w:sz="0" w:space="0" w:color="auto"/>
            <w:left w:val="none" w:sz="0" w:space="0" w:color="auto"/>
            <w:bottom w:val="none" w:sz="0" w:space="0" w:color="auto"/>
            <w:right w:val="none" w:sz="0" w:space="0" w:color="auto"/>
          </w:divBdr>
        </w:div>
        <w:div w:id="2038848042">
          <w:marLeft w:val="640"/>
          <w:marRight w:val="0"/>
          <w:marTop w:val="0"/>
          <w:marBottom w:val="0"/>
          <w:divBdr>
            <w:top w:val="none" w:sz="0" w:space="0" w:color="auto"/>
            <w:left w:val="none" w:sz="0" w:space="0" w:color="auto"/>
            <w:bottom w:val="none" w:sz="0" w:space="0" w:color="auto"/>
            <w:right w:val="none" w:sz="0" w:space="0" w:color="auto"/>
          </w:divBdr>
        </w:div>
        <w:div w:id="569923278">
          <w:marLeft w:val="640"/>
          <w:marRight w:val="0"/>
          <w:marTop w:val="0"/>
          <w:marBottom w:val="0"/>
          <w:divBdr>
            <w:top w:val="none" w:sz="0" w:space="0" w:color="auto"/>
            <w:left w:val="none" w:sz="0" w:space="0" w:color="auto"/>
            <w:bottom w:val="none" w:sz="0" w:space="0" w:color="auto"/>
            <w:right w:val="none" w:sz="0" w:space="0" w:color="auto"/>
          </w:divBdr>
        </w:div>
        <w:div w:id="967783552">
          <w:marLeft w:val="640"/>
          <w:marRight w:val="0"/>
          <w:marTop w:val="0"/>
          <w:marBottom w:val="0"/>
          <w:divBdr>
            <w:top w:val="none" w:sz="0" w:space="0" w:color="auto"/>
            <w:left w:val="none" w:sz="0" w:space="0" w:color="auto"/>
            <w:bottom w:val="none" w:sz="0" w:space="0" w:color="auto"/>
            <w:right w:val="none" w:sz="0" w:space="0" w:color="auto"/>
          </w:divBdr>
        </w:div>
        <w:div w:id="909655289">
          <w:marLeft w:val="640"/>
          <w:marRight w:val="0"/>
          <w:marTop w:val="0"/>
          <w:marBottom w:val="0"/>
          <w:divBdr>
            <w:top w:val="none" w:sz="0" w:space="0" w:color="auto"/>
            <w:left w:val="none" w:sz="0" w:space="0" w:color="auto"/>
            <w:bottom w:val="none" w:sz="0" w:space="0" w:color="auto"/>
            <w:right w:val="none" w:sz="0" w:space="0" w:color="auto"/>
          </w:divBdr>
        </w:div>
        <w:div w:id="1226331535">
          <w:marLeft w:val="640"/>
          <w:marRight w:val="0"/>
          <w:marTop w:val="0"/>
          <w:marBottom w:val="0"/>
          <w:divBdr>
            <w:top w:val="none" w:sz="0" w:space="0" w:color="auto"/>
            <w:left w:val="none" w:sz="0" w:space="0" w:color="auto"/>
            <w:bottom w:val="none" w:sz="0" w:space="0" w:color="auto"/>
            <w:right w:val="none" w:sz="0" w:space="0" w:color="auto"/>
          </w:divBdr>
        </w:div>
        <w:div w:id="1705472831">
          <w:marLeft w:val="640"/>
          <w:marRight w:val="0"/>
          <w:marTop w:val="0"/>
          <w:marBottom w:val="0"/>
          <w:divBdr>
            <w:top w:val="none" w:sz="0" w:space="0" w:color="auto"/>
            <w:left w:val="none" w:sz="0" w:space="0" w:color="auto"/>
            <w:bottom w:val="none" w:sz="0" w:space="0" w:color="auto"/>
            <w:right w:val="none" w:sz="0" w:space="0" w:color="auto"/>
          </w:divBdr>
        </w:div>
        <w:div w:id="1347824321">
          <w:marLeft w:val="640"/>
          <w:marRight w:val="0"/>
          <w:marTop w:val="0"/>
          <w:marBottom w:val="0"/>
          <w:divBdr>
            <w:top w:val="none" w:sz="0" w:space="0" w:color="auto"/>
            <w:left w:val="none" w:sz="0" w:space="0" w:color="auto"/>
            <w:bottom w:val="none" w:sz="0" w:space="0" w:color="auto"/>
            <w:right w:val="none" w:sz="0" w:space="0" w:color="auto"/>
          </w:divBdr>
        </w:div>
        <w:div w:id="806319679">
          <w:marLeft w:val="640"/>
          <w:marRight w:val="0"/>
          <w:marTop w:val="0"/>
          <w:marBottom w:val="0"/>
          <w:divBdr>
            <w:top w:val="none" w:sz="0" w:space="0" w:color="auto"/>
            <w:left w:val="none" w:sz="0" w:space="0" w:color="auto"/>
            <w:bottom w:val="none" w:sz="0" w:space="0" w:color="auto"/>
            <w:right w:val="none" w:sz="0" w:space="0" w:color="auto"/>
          </w:divBdr>
        </w:div>
        <w:div w:id="1932738831">
          <w:marLeft w:val="640"/>
          <w:marRight w:val="0"/>
          <w:marTop w:val="0"/>
          <w:marBottom w:val="0"/>
          <w:divBdr>
            <w:top w:val="none" w:sz="0" w:space="0" w:color="auto"/>
            <w:left w:val="none" w:sz="0" w:space="0" w:color="auto"/>
            <w:bottom w:val="none" w:sz="0" w:space="0" w:color="auto"/>
            <w:right w:val="none" w:sz="0" w:space="0" w:color="auto"/>
          </w:divBdr>
        </w:div>
        <w:div w:id="2018919503">
          <w:marLeft w:val="640"/>
          <w:marRight w:val="0"/>
          <w:marTop w:val="0"/>
          <w:marBottom w:val="0"/>
          <w:divBdr>
            <w:top w:val="none" w:sz="0" w:space="0" w:color="auto"/>
            <w:left w:val="none" w:sz="0" w:space="0" w:color="auto"/>
            <w:bottom w:val="none" w:sz="0" w:space="0" w:color="auto"/>
            <w:right w:val="none" w:sz="0" w:space="0" w:color="auto"/>
          </w:divBdr>
        </w:div>
        <w:div w:id="748887875">
          <w:marLeft w:val="640"/>
          <w:marRight w:val="0"/>
          <w:marTop w:val="0"/>
          <w:marBottom w:val="0"/>
          <w:divBdr>
            <w:top w:val="none" w:sz="0" w:space="0" w:color="auto"/>
            <w:left w:val="none" w:sz="0" w:space="0" w:color="auto"/>
            <w:bottom w:val="none" w:sz="0" w:space="0" w:color="auto"/>
            <w:right w:val="none" w:sz="0" w:space="0" w:color="auto"/>
          </w:divBdr>
        </w:div>
        <w:div w:id="1731076595">
          <w:marLeft w:val="640"/>
          <w:marRight w:val="0"/>
          <w:marTop w:val="0"/>
          <w:marBottom w:val="0"/>
          <w:divBdr>
            <w:top w:val="none" w:sz="0" w:space="0" w:color="auto"/>
            <w:left w:val="none" w:sz="0" w:space="0" w:color="auto"/>
            <w:bottom w:val="none" w:sz="0" w:space="0" w:color="auto"/>
            <w:right w:val="none" w:sz="0" w:space="0" w:color="auto"/>
          </w:divBdr>
        </w:div>
        <w:div w:id="1825125187">
          <w:marLeft w:val="640"/>
          <w:marRight w:val="0"/>
          <w:marTop w:val="0"/>
          <w:marBottom w:val="0"/>
          <w:divBdr>
            <w:top w:val="none" w:sz="0" w:space="0" w:color="auto"/>
            <w:left w:val="none" w:sz="0" w:space="0" w:color="auto"/>
            <w:bottom w:val="none" w:sz="0" w:space="0" w:color="auto"/>
            <w:right w:val="none" w:sz="0" w:space="0" w:color="auto"/>
          </w:divBdr>
        </w:div>
        <w:div w:id="567113424">
          <w:marLeft w:val="640"/>
          <w:marRight w:val="0"/>
          <w:marTop w:val="0"/>
          <w:marBottom w:val="0"/>
          <w:divBdr>
            <w:top w:val="none" w:sz="0" w:space="0" w:color="auto"/>
            <w:left w:val="none" w:sz="0" w:space="0" w:color="auto"/>
            <w:bottom w:val="none" w:sz="0" w:space="0" w:color="auto"/>
            <w:right w:val="none" w:sz="0" w:space="0" w:color="auto"/>
          </w:divBdr>
        </w:div>
        <w:div w:id="976909204">
          <w:marLeft w:val="640"/>
          <w:marRight w:val="0"/>
          <w:marTop w:val="0"/>
          <w:marBottom w:val="0"/>
          <w:divBdr>
            <w:top w:val="none" w:sz="0" w:space="0" w:color="auto"/>
            <w:left w:val="none" w:sz="0" w:space="0" w:color="auto"/>
            <w:bottom w:val="none" w:sz="0" w:space="0" w:color="auto"/>
            <w:right w:val="none" w:sz="0" w:space="0" w:color="auto"/>
          </w:divBdr>
        </w:div>
        <w:div w:id="243299295">
          <w:marLeft w:val="640"/>
          <w:marRight w:val="0"/>
          <w:marTop w:val="0"/>
          <w:marBottom w:val="0"/>
          <w:divBdr>
            <w:top w:val="none" w:sz="0" w:space="0" w:color="auto"/>
            <w:left w:val="none" w:sz="0" w:space="0" w:color="auto"/>
            <w:bottom w:val="none" w:sz="0" w:space="0" w:color="auto"/>
            <w:right w:val="none" w:sz="0" w:space="0" w:color="auto"/>
          </w:divBdr>
        </w:div>
        <w:div w:id="1765223623">
          <w:marLeft w:val="640"/>
          <w:marRight w:val="0"/>
          <w:marTop w:val="0"/>
          <w:marBottom w:val="0"/>
          <w:divBdr>
            <w:top w:val="none" w:sz="0" w:space="0" w:color="auto"/>
            <w:left w:val="none" w:sz="0" w:space="0" w:color="auto"/>
            <w:bottom w:val="none" w:sz="0" w:space="0" w:color="auto"/>
            <w:right w:val="none" w:sz="0" w:space="0" w:color="auto"/>
          </w:divBdr>
        </w:div>
        <w:div w:id="1372917170">
          <w:marLeft w:val="640"/>
          <w:marRight w:val="0"/>
          <w:marTop w:val="0"/>
          <w:marBottom w:val="0"/>
          <w:divBdr>
            <w:top w:val="none" w:sz="0" w:space="0" w:color="auto"/>
            <w:left w:val="none" w:sz="0" w:space="0" w:color="auto"/>
            <w:bottom w:val="none" w:sz="0" w:space="0" w:color="auto"/>
            <w:right w:val="none" w:sz="0" w:space="0" w:color="auto"/>
          </w:divBdr>
        </w:div>
        <w:div w:id="2044860286">
          <w:marLeft w:val="640"/>
          <w:marRight w:val="0"/>
          <w:marTop w:val="0"/>
          <w:marBottom w:val="0"/>
          <w:divBdr>
            <w:top w:val="none" w:sz="0" w:space="0" w:color="auto"/>
            <w:left w:val="none" w:sz="0" w:space="0" w:color="auto"/>
            <w:bottom w:val="none" w:sz="0" w:space="0" w:color="auto"/>
            <w:right w:val="none" w:sz="0" w:space="0" w:color="auto"/>
          </w:divBdr>
        </w:div>
        <w:div w:id="1405029166">
          <w:marLeft w:val="640"/>
          <w:marRight w:val="0"/>
          <w:marTop w:val="0"/>
          <w:marBottom w:val="0"/>
          <w:divBdr>
            <w:top w:val="none" w:sz="0" w:space="0" w:color="auto"/>
            <w:left w:val="none" w:sz="0" w:space="0" w:color="auto"/>
            <w:bottom w:val="none" w:sz="0" w:space="0" w:color="auto"/>
            <w:right w:val="none" w:sz="0" w:space="0" w:color="auto"/>
          </w:divBdr>
        </w:div>
        <w:div w:id="1916821993">
          <w:marLeft w:val="640"/>
          <w:marRight w:val="0"/>
          <w:marTop w:val="0"/>
          <w:marBottom w:val="0"/>
          <w:divBdr>
            <w:top w:val="none" w:sz="0" w:space="0" w:color="auto"/>
            <w:left w:val="none" w:sz="0" w:space="0" w:color="auto"/>
            <w:bottom w:val="none" w:sz="0" w:space="0" w:color="auto"/>
            <w:right w:val="none" w:sz="0" w:space="0" w:color="auto"/>
          </w:divBdr>
        </w:div>
        <w:div w:id="1501264535">
          <w:marLeft w:val="640"/>
          <w:marRight w:val="0"/>
          <w:marTop w:val="0"/>
          <w:marBottom w:val="0"/>
          <w:divBdr>
            <w:top w:val="none" w:sz="0" w:space="0" w:color="auto"/>
            <w:left w:val="none" w:sz="0" w:space="0" w:color="auto"/>
            <w:bottom w:val="none" w:sz="0" w:space="0" w:color="auto"/>
            <w:right w:val="none" w:sz="0" w:space="0" w:color="auto"/>
          </w:divBdr>
        </w:div>
        <w:div w:id="316301627">
          <w:marLeft w:val="640"/>
          <w:marRight w:val="0"/>
          <w:marTop w:val="0"/>
          <w:marBottom w:val="0"/>
          <w:divBdr>
            <w:top w:val="none" w:sz="0" w:space="0" w:color="auto"/>
            <w:left w:val="none" w:sz="0" w:space="0" w:color="auto"/>
            <w:bottom w:val="none" w:sz="0" w:space="0" w:color="auto"/>
            <w:right w:val="none" w:sz="0" w:space="0" w:color="auto"/>
          </w:divBdr>
        </w:div>
        <w:div w:id="789514864">
          <w:marLeft w:val="640"/>
          <w:marRight w:val="0"/>
          <w:marTop w:val="0"/>
          <w:marBottom w:val="0"/>
          <w:divBdr>
            <w:top w:val="none" w:sz="0" w:space="0" w:color="auto"/>
            <w:left w:val="none" w:sz="0" w:space="0" w:color="auto"/>
            <w:bottom w:val="none" w:sz="0" w:space="0" w:color="auto"/>
            <w:right w:val="none" w:sz="0" w:space="0" w:color="auto"/>
          </w:divBdr>
        </w:div>
        <w:div w:id="2127500864">
          <w:marLeft w:val="640"/>
          <w:marRight w:val="0"/>
          <w:marTop w:val="0"/>
          <w:marBottom w:val="0"/>
          <w:divBdr>
            <w:top w:val="none" w:sz="0" w:space="0" w:color="auto"/>
            <w:left w:val="none" w:sz="0" w:space="0" w:color="auto"/>
            <w:bottom w:val="none" w:sz="0" w:space="0" w:color="auto"/>
            <w:right w:val="none" w:sz="0" w:space="0" w:color="auto"/>
          </w:divBdr>
        </w:div>
        <w:div w:id="484707574">
          <w:marLeft w:val="640"/>
          <w:marRight w:val="0"/>
          <w:marTop w:val="0"/>
          <w:marBottom w:val="0"/>
          <w:divBdr>
            <w:top w:val="none" w:sz="0" w:space="0" w:color="auto"/>
            <w:left w:val="none" w:sz="0" w:space="0" w:color="auto"/>
            <w:bottom w:val="none" w:sz="0" w:space="0" w:color="auto"/>
            <w:right w:val="none" w:sz="0" w:space="0" w:color="auto"/>
          </w:divBdr>
        </w:div>
        <w:div w:id="1168598427">
          <w:marLeft w:val="640"/>
          <w:marRight w:val="0"/>
          <w:marTop w:val="0"/>
          <w:marBottom w:val="0"/>
          <w:divBdr>
            <w:top w:val="none" w:sz="0" w:space="0" w:color="auto"/>
            <w:left w:val="none" w:sz="0" w:space="0" w:color="auto"/>
            <w:bottom w:val="none" w:sz="0" w:space="0" w:color="auto"/>
            <w:right w:val="none" w:sz="0" w:space="0" w:color="auto"/>
          </w:divBdr>
        </w:div>
        <w:div w:id="161825339">
          <w:marLeft w:val="640"/>
          <w:marRight w:val="0"/>
          <w:marTop w:val="0"/>
          <w:marBottom w:val="0"/>
          <w:divBdr>
            <w:top w:val="none" w:sz="0" w:space="0" w:color="auto"/>
            <w:left w:val="none" w:sz="0" w:space="0" w:color="auto"/>
            <w:bottom w:val="none" w:sz="0" w:space="0" w:color="auto"/>
            <w:right w:val="none" w:sz="0" w:space="0" w:color="auto"/>
          </w:divBdr>
        </w:div>
        <w:div w:id="2135631857">
          <w:marLeft w:val="640"/>
          <w:marRight w:val="0"/>
          <w:marTop w:val="0"/>
          <w:marBottom w:val="0"/>
          <w:divBdr>
            <w:top w:val="none" w:sz="0" w:space="0" w:color="auto"/>
            <w:left w:val="none" w:sz="0" w:space="0" w:color="auto"/>
            <w:bottom w:val="none" w:sz="0" w:space="0" w:color="auto"/>
            <w:right w:val="none" w:sz="0" w:space="0" w:color="auto"/>
          </w:divBdr>
        </w:div>
        <w:div w:id="1630354106">
          <w:marLeft w:val="640"/>
          <w:marRight w:val="0"/>
          <w:marTop w:val="0"/>
          <w:marBottom w:val="0"/>
          <w:divBdr>
            <w:top w:val="none" w:sz="0" w:space="0" w:color="auto"/>
            <w:left w:val="none" w:sz="0" w:space="0" w:color="auto"/>
            <w:bottom w:val="none" w:sz="0" w:space="0" w:color="auto"/>
            <w:right w:val="none" w:sz="0" w:space="0" w:color="auto"/>
          </w:divBdr>
        </w:div>
        <w:div w:id="418673678">
          <w:marLeft w:val="640"/>
          <w:marRight w:val="0"/>
          <w:marTop w:val="0"/>
          <w:marBottom w:val="0"/>
          <w:divBdr>
            <w:top w:val="none" w:sz="0" w:space="0" w:color="auto"/>
            <w:left w:val="none" w:sz="0" w:space="0" w:color="auto"/>
            <w:bottom w:val="none" w:sz="0" w:space="0" w:color="auto"/>
            <w:right w:val="none" w:sz="0" w:space="0" w:color="auto"/>
          </w:divBdr>
        </w:div>
        <w:div w:id="1581285213">
          <w:marLeft w:val="640"/>
          <w:marRight w:val="0"/>
          <w:marTop w:val="0"/>
          <w:marBottom w:val="0"/>
          <w:divBdr>
            <w:top w:val="none" w:sz="0" w:space="0" w:color="auto"/>
            <w:left w:val="none" w:sz="0" w:space="0" w:color="auto"/>
            <w:bottom w:val="none" w:sz="0" w:space="0" w:color="auto"/>
            <w:right w:val="none" w:sz="0" w:space="0" w:color="auto"/>
          </w:divBdr>
        </w:div>
        <w:div w:id="1202089126">
          <w:marLeft w:val="640"/>
          <w:marRight w:val="0"/>
          <w:marTop w:val="0"/>
          <w:marBottom w:val="0"/>
          <w:divBdr>
            <w:top w:val="none" w:sz="0" w:space="0" w:color="auto"/>
            <w:left w:val="none" w:sz="0" w:space="0" w:color="auto"/>
            <w:bottom w:val="none" w:sz="0" w:space="0" w:color="auto"/>
            <w:right w:val="none" w:sz="0" w:space="0" w:color="auto"/>
          </w:divBdr>
        </w:div>
        <w:div w:id="1339582742">
          <w:marLeft w:val="640"/>
          <w:marRight w:val="0"/>
          <w:marTop w:val="0"/>
          <w:marBottom w:val="0"/>
          <w:divBdr>
            <w:top w:val="none" w:sz="0" w:space="0" w:color="auto"/>
            <w:left w:val="none" w:sz="0" w:space="0" w:color="auto"/>
            <w:bottom w:val="none" w:sz="0" w:space="0" w:color="auto"/>
            <w:right w:val="none" w:sz="0" w:space="0" w:color="auto"/>
          </w:divBdr>
        </w:div>
        <w:div w:id="362176957">
          <w:marLeft w:val="640"/>
          <w:marRight w:val="0"/>
          <w:marTop w:val="0"/>
          <w:marBottom w:val="0"/>
          <w:divBdr>
            <w:top w:val="none" w:sz="0" w:space="0" w:color="auto"/>
            <w:left w:val="none" w:sz="0" w:space="0" w:color="auto"/>
            <w:bottom w:val="none" w:sz="0" w:space="0" w:color="auto"/>
            <w:right w:val="none" w:sz="0" w:space="0" w:color="auto"/>
          </w:divBdr>
        </w:div>
        <w:div w:id="837497325">
          <w:marLeft w:val="640"/>
          <w:marRight w:val="0"/>
          <w:marTop w:val="0"/>
          <w:marBottom w:val="0"/>
          <w:divBdr>
            <w:top w:val="none" w:sz="0" w:space="0" w:color="auto"/>
            <w:left w:val="none" w:sz="0" w:space="0" w:color="auto"/>
            <w:bottom w:val="none" w:sz="0" w:space="0" w:color="auto"/>
            <w:right w:val="none" w:sz="0" w:space="0" w:color="auto"/>
          </w:divBdr>
        </w:div>
        <w:div w:id="1939213324">
          <w:marLeft w:val="640"/>
          <w:marRight w:val="0"/>
          <w:marTop w:val="0"/>
          <w:marBottom w:val="0"/>
          <w:divBdr>
            <w:top w:val="none" w:sz="0" w:space="0" w:color="auto"/>
            <w:left w:val="none" w:sz="0" w:space="0" w:color="auto"/>
            <w:bottom w:val="none" w:sz="0" w:space="0" w:color="auto"/>
            <w:right w:val="none" w:sz="0" w:space="0" w:color="auto"/>
          </w:divBdr>
        </w:div>
        <w:div w:id="1005786545">
          <w:marLeft w:val="640"/>
          <w:marRight w:val="0"/>
          <w:marTop w:val="0"/>
          <w:marBottom w:val="0"/>
          <w:divBdr>
            <w:top w:val="none" w:sz="0" w:space="0" w:color="auto"/>
            <w:left w:val="none" w:sz="0" w:space="0" w:color="auto"/>
            <w:bottom w:val="none" w:sz="0" w:space="0" w:color="auto"/>
            <w:right w:val="none" w:sz="0" w:space="0" w:color="auto"/>
          </w:divBdr>
        </w:div>
        <w:div w:id="1121456101">
          <w:marLeft w:val="640"/>
          <w:marRight w:val="0"/>
          <w:marTop w:val="0"/>
          <w:marBottom w:val="0"/>
          <w:divBdr>
            <w:top w:val="none" w:sz="0" w:space="0" w:color="auto"/>
            <w:left w:val="none" w:sz="0" w:space="0" w:color="auto"/>
            <w:bottom w:val="none" w:sz="0" w:space="0" w:color="auto"/>
            <w:right w:val="none" w:sz="0" w:space="0" w:color="auto"/>
          </w:divBdr>
        </w:div>
        <w:div w:id="1508322944">
          <w:marLeft w:val="640"/>
          <w:marRight w:val="0"/>
          <w:marTop w:val="0"/>
          <w:marBottom w:val="0"/>
          <w:divBdr>
            <w:top w:val="none" w:sz="0" w:space="0" w:color="auto"/>
            <w:left w:val="none" w:sz="0" w:space="0" w:color="auto"/>
            <w:bottom w:val="none" w:sz="0" w:space="0" w:color="auto"/>
            <w:right w:val="none" w:sz="0" w:space="0" w:color="auto"/>
          </w:divBdr>
        </w:div>
        <w:div w:id="207955471">
          <w:marLeft w:val="640"/>
          <w:marRight w:val="0"/>
          <w:marTop w:val="0"/>
          <w:marBottom w:val="0"/>
          <w:divBdr>
            <w:top w:val="none" w:sz="0" w:space="0" w:color="auto"/>
            <w:left w:val="none" w:sz="0" w:space="0" w:color="auto"/>
            <w:bottom w:val="none" w:sz="0" w:space="0" w:color="auto"/>
            <w:right w:val="none" w:sz="0" w:space="0" w:color="auto"/>
          </w:divBdr>
        </w:div>
        <w:div w:id="348797432">
          <w:marLeft w:val="640"/>
          <w:marRight w:val="0"/>
          <w:marTop w:val="0"/>
          <w:marBottom w:val="0"/>
          <w:divBdr>
            <w:top w:val="none" w:sz="0" w:space="0" w:color="auto"/>
            <w:left w:val="none" w:sz="0" w:space="0" w:color="auto"/>
            <w:bottom w:val="none" w:sz="0" w:space="0" w:color="auto"/>
            <w:right w:val="none" w:sz="0" w:space="0" w:color="auto"/>
          </w:divBdr>
        </w:div>
        <w:div w:id="73166875">
          <w:marLeft w:val="640"/>
          <w:marRight w:val="0"/>
          <w:marTop w:val="0"/>
          <w:marBottom w:val="0"/>
          <w:divBdr>
            <w:top w:val="none" w:sz="0" w:space="0" w:color="auto"/>
            <w:left w:val="none" w:sz="0" w:space="0" w:color="auto"/>
            <w:bottom w:val="none" w:sz="0" w:space="0" w:color="auto"/>
            <w:right w:val="none" w:sz="0" w:space="0" w:color="auto"/>
          </w:divBdr>
        </w:div>
        <w:div w:id="1503467365">
          <w:marLeft w:val="640"/>
          <w:marRight w:val="0"/>
          <w:marTop w:val="0"/>
          <w:marBottom w:val="0"/>
          <w:divBdr>
            <w:top w:val="none" w:sz="0" w:space="0" w:color="auto"/>
            <w:left w:val="none" w:sz="0" w:space="0" w:color="auto"/>
            <w:bottom w:val="none" w:sz="0" w:space="0" w:color="auto"/>
            <w:right w:val="none" w:sz="0" w:space="0" w:color="auto"/>
          </w:divBdr>
        </w:div>
        <w:div w:id="468404292">
          <w:marLeft w:val="640"/>
          <w:marRight w:val="0"/>
          <w:marTop w:val="0"/>
          <w:marBottom w:val="0"/>
          <w:divBdr>
            <w:top w:val="none" w:sz="0" w:space="0" w:color="auto"/>
            <w:left w:val="none" w:sz="0" w:space="0" w:color="auto"/>
            <w:bottom w:val="none" w:sz="0" w:space="0" w:color="auto"/>
            <w:right w:val="none" w:sz="0" w:space="0" w:color="auto"/>
          </w:divBdr>
        </w:div>
        <w:div w:id="120193605">
          <w:marLeft w:val="640"/>
          <w:marRight w:val="0"/>
          <w:marTop w:val="0"/>
          <w:marBottom w:val="0"/>
          <w:divBdr>
            <w:top w:val="none" w:sz="0" w:space="0" w:color="auto"/>
            <w:left w:val="none" w:sz="0" w:space="0" w:color="auto"/>
            <w:bottom w:val="none" w:sz="0" w:space="0" w:color="auto"/>
            <w:right w:val="none" w:sz="0" w:space="0" w:color="auto"/>
          </w:divBdr>
        </w:div>
        <w:div w:id="742725558">
          <w:marLeft w:val="640"/>
          <w:marRight w:val="0"/>
          <w:marTop w:val="0"/>
          <w:marBottom w:val="0"/>
          <w:divBdr>
            <w:top w:val="none" w:sz="0" w:space="0" w:color="auto"/>
            <w:left w:val="none" w:sz="0" w:space="0" w:color="auto"/>
            <w:bottom w:val="none" w:sz="0" w:space="0" w:color="auto"/>
            <w:right w:val="none" w:sz="0" w:space="0" w:color="auto"/>
          </w:divBdr>
        </w:div>
        <w:div w:id="882448528">
          <w:marLeft w:val="640"/>
          <w:marRight w:val="0"/>
          <w:marTop w:val="0"/>
          <w:marBottom w:val="0"/>
          <w:divBdr>
            <w:top w:val="none" w:sz="0" w:space="0" w:color="auto"/>
            <w:left w:val="none" w:sz="0" w:space="0" w:color="auto"/>
            <w:bottom w:val="none" w:sz="0" w:space="0" w:color="auto"/>
            <w:right w:val="none" w:sz="0" w:space="0" w:color="auto"/>
          </w:divBdr>
        </w:div>
        <w:div w:id="1325671059">
          <w:marLeft w:val="640"/>
          <w:marRight w:val="0"/>
          <w:marTop w:val="0"/>
          <w:marBottom w:val="0"/>
          <w:divBdr>
            <w:top w:val="none" w:sz="0" w:space="0" w:color="auto"/>
            <w:left w:val="none" w:sz="0" w:space="0" w:color="auto"/>
            <w:bottom w:val="none" w:sz="0" w:space="0" w:color="auto"/>
            <w:right w:val="none" w:sz="0" w:space="0" w:color="auto"/>
          </w:divBdr>
        </w:div>
        <w:div w:id="1820263374">
          <w:marLeft w:val="640"/>
          <w:marRight w:val="0"/>
          <w:marTop w:val="0"/>
          <w:marBottom w:val="0"/>
          <w:divBdr>
            <w:top w:val="none" w:sz="0" w:space="0" w:color="auto"/>
            <w:left w:val="none" w:sz="0" w:space="0" w:color="auto"/>
            <w:bottom w:val="none" w:sz="0" w:space="0" w:color="auto"/>
            <w:right w:val="none" w:sz="0" w:space="0" w:color="auto"/>
          </w:divBdr>
        </w:div>
        <w:div w:id="223025101">
          <w:marLeft w:val="640"/>
          <w:marRight w:val="0"/>
          <w:marTop w:val="0"/>
          <w:marBottom w:val="0"/>
          <w:divBdr>
            <w:top w:val="none" w:sz="0" w:space="0" w:color="auto"/>
            <w:left w:val="none" w:sz="0" w:space="0" w:color="auto"/>
            <w:bottom w:val="none" w:sz="0" w:space="0" w:color="auto"/>
            <w:right w:val="none" w:sz="0" w:space="0" w:color="auto"/>
          </w:divBdr>
        </w:div>
        <w:div w:id="288826299">
          <w:marLeft w:val="640"/>
          <w:marRight w:val="0"/>
          <w:marTop w:val="0"/>
          <w:marBottom w:val="0"/>
          <w:divBdr>
            <w:top w:val="none" w:sz="0" w:space="0" w:color="auto"/>
            <w:left w:val="none" w:sz="0" w:space="0" w:color="auto"/>
            <w:bottom w:val="none" w:sz="0" w:space="0" w:color="auto"/>
            <w:right w:val="none" w:sz="0" w:space="0" w:color="auto"/>
          </w:divBdr>
        </w:div>
        <w:div w:id="1585216167">
          <w:marLeft w:val="640"/>
          <w:marRight w:val="0"/>
          <w:marTop w:val="0"/>
          <w:marBottom w:val="0"/>
          <w:divBdr>
            <w:top w:val="none" w:sz="0" w:space="0" w:color="auto"/>
            <w:left w:val="none" w:sz="0" w:space="0" w:color="auto"/>
            <w:bottom w:val="none" w:sz="0" w:space="0" w:color="auto"/>
            <w:right w:val="none" w:sz="0" w:space="0" w:color="auto"/>
          </w:divBdr>
        </w:div>
        <w:div w:id="59133176">
          <w:marLeft w:val="640"/>
          <w:marRight w:val="0"/>
          <w:marTop w:val="0"/>
          <w:marBottom w:val="0"/>
          <w:divBdr>
            <w:top w:val="none" w:sz="0" w:space="0" w:color="auto"/>
            <w:left w:val="none" w:sz="0" w:space="0" w:color="auto"/>
            <w:bottom w:val="none" w:sz="0" w:space="0" w:color="auto"/>
            <w:right w:val="none" w:sz="0" w:space="0" w:color="auto"/>
          </w:divBdr>
        </w:div>
        <w:div w:id="1761950979">
          <w:marLeft w:val="640"/>
          <w:marRight w:val="0"/>
          <w:marTop w:val="0"/>
          <w:marBottom w:val="0"/>
          <w:divBdr>
            <w:top w:val="none" w:sz="0" w:space="0" w:color="auto"/>
            <w:left w:val="none" w:sz="0" w:space="0" w:color="auto"/>
            <w:bottom w:val="none" w:sz="0" w:space="0" w:color="auto"/>
            <w:right w:val="none" w:sz="0" w:space="0" w:color="auto"/>
          </w:divBdr>
        </w:div>
        <w:div w:id="687217930">
          <w:marLeft w:val="640"/>
          <w:marRight w:val="0"/>
          <w:marTop w:val="0"/>
          <w:marBottom w:val="0"/>
          <w:divBdr>
            <w:top w:val="none" w:sz="0" w:space="0" w:color="auto"/>
            <w:left w:val="none" w:sz="0" w:space="0" w:color="auto"/>
            <w:bottom w:val="none" w:sz="0" w:space="0" w:color="auto"/>
            <w:right w:val="none" w:sz="0" w:space="0" w:color="auto"/>
          </w:divBdr>
        </w:div>
        <w:div w:id="478424670">
          <w:marLeft w:val="640"/>
          <w:marRight w:val="0"/>
          <w:marTop w:val="0"/>
          <w:marBottom w:val="0"/>
          <w:divBdr>
            <w:top w:val="none" w:sz="0" w:space="0" w:color="auto"/>
            <w:left w:val="none" w:sz="0" w:space="0" w:color="auto"/>
            <w:bottom w:val="none" w:sz="0" w:space="0" w:color="auto"/>
            <w:right w:val="none" w:sz="0" w:space="0" w:color="auto"/>
          </w:divBdr>
        </w:div>
        <w:div w:id="1910380423">
          <w:marLeft w:val="640"/>
          <w:marRight w:val="0"/>
          <w:marTop w:val="0"/>
          <w:marBottom w:val="0"/>
          <w:divBdr>
            <w:top w:val="none" w:sz="0" w:space="0" w:color="auto"/>
            <w:left w:val="none" w:sz="0" w:space="0" w:color="auto"/>
            <w:bottom w:val="none" w:sz="0" w:space="0" w:color="auto"/>
            <w:right w:val="none" w:sz="0" w:space="0" w:color="auto"/>
          </w:divBdr>
        </w:div>
        <w:div w:id="577642351">
          <w:marLeft w:val="640"/>
          <w:marRight w:val="0"/>
          <w:marTop w:val="0"/>
          <w:marBottom w:val="0"/>
          <w:divBdr>
            <w:top w:val="none" w:sz="0" w:space="0" w:color="auto"/>
            <w:left w:val="none" w:sz="0" w:space="0" w:color="auto"/>
            <w:bottom w:val="none" w:sz="0" w:space="0" w:color="auto"/>
            <w:right w:val="none" w:sz="0" w:space="0" w:color="auto"/>
          </w:divBdr>
        </w:div>
        <w:div w:id="109709743">
          <w:marLeft w:val="640"/>
          <w:marRight w:val="0"/>
          <w:marTop w:val="0"/>
          <w:marBottom w:val="0"/>
          <w:divBdr>
            <w:top w:val="none" w:sz="0" w:space="0" w:color="auto"/>
            <w:left w:val="none" w:sz="0" w:space="0" w:color="auto"/>
            <w:bottom w:val="none" w:sz="0" w:space="0" w:color="auto"/>
            <w:right w:val="none" w:sz="0" w:space="0" w:color="auto"/>
          </w:divBdr>
        </w:div>
        <w:div w:id="2036731343">
          <w:marLeft w:val="640"/>
          <w:marRight w:val="0"/>
          <w:marTop w:val="0"/>
          <w:marBottom w:val="0"/>
          <w:divBdr>
            <w:top w:val="none" w:sz="0" w:space="0" w:color="auto"/>
            <w:left w:val="none" w:sz="0" w:space="0" w:color="auto"/>
            <w:bottom w:val="none" w:sz="0" w:space="0" w:color="auto"/>
            <w:right w:val="none" w:sz="0" w:space="0" w:color="auto"/>
          </w:divBdr>
        </w:div>
        <w:div w:id="1145390315">
          <w:marLeft w:val="640"/>
          <w:marRight w:val="0"/>
          <w:marTop w:val="0"/>
          <w:marBottom w:val="0"/>
          <w:divBdr>
            <w:top w:val="none" w:sz="0" w:space="0" w:color="auto"/>
            <w:left w:val="none" w:sz="0" w:space="0" w:color="auto"/>
            <w:bottom w:val="none" w:sz="0" w:space="0" w:color="auto"/>
            <w:right w:val="none" w:sz="0" w:space="0" w:color="auto"/>
          </w:divBdr>
        </w:div>
        <w:div w:id="138613856">
          <w:marLeft w:val="640"/>
          <w:marRight w:val="0"/>
          <w:marTop w:val="0"/>
          <w:marBottom w:val="0"/>
          <w:divBdr>
            <w:top w:val="none" w:sz="0" w:space="0" w:color="auto"/>
            <w:left w:val="none" w:sz="0" w:space="0" w:color="auto"/>
            <w:bottom w:val="none" w:sz="0" w:space="0" w:color="auto"/>
            <w:right w:val="none" w:sz="0" w:space="0" w:color="auto"/>
          </w:divBdr>
        </w:div>
        <w:div w:id="851725843">
          <w:marLeft w:val="640"/>
          <w:marRight w:val="0"/>
          <w:marTop w:val="0"/>
          <w:marBottom w:val="0"/>
          <w:divBdr>
            <w:top w:val="none" w:sz="0" w:space="0" w:color="auto"/>
            <w:left w:val="none" w:sz="0" w:space="0" w:color="auto"/>
            <w:bottom w:val="none" w:sz="0" w:space="0" w:color="auto"/>
            <w:right w:val="none" w:sz="0" w:space="0" w:color="auto"/>
          </w:divBdr>
        </w:div>
        <w:div w:id="1446075947">
          <w:marLeft w:val="640"/>
          <w:marRight w:val="0"/>
          <w:marTop w:val="0"/>
          <w:marBottom w:val="0"/>
          <w:divBdr>
            <w:top w:val="none" w:sz="0" w:space="0" w:color="auto"/>
            <w:left w:val="none" w:sz="0" w:space="0" w:color="auto"/>
            <w:bottom w:val="none" w:sz="0" w:space="0" w:color="auto"/>
            <w:right w:val="none" w:sz="0" w:space="0" w:color="auto"/>
          </w:divBdr>
        </w:div>
        <w:div w:id="708995845">
          <w:marLeft w:val="640"/>
          <w:marRight w:val="0"/>
          <w:marTop w:val="0"/>
          <w:marBottom w:val="0"/>
          <w:divBdr>
            <w:top w:val="none" w:sz="0" w:space="0" w:color="auto"/>
            <w:left w:val="none" w:sz="0" w:space="0" w:color="auto"/>
            <w:bottom w:val="none" w:sz="0" w:space="0" w:color="auto"/>
            <w:right w:val="none" w:sz="0" w:space="0" w:color="auto"/>
          </w:divBdr>
        </w:div>
        <w:div w:id="982082836">
          <w:marLeft w:val="640"/>
          <w:marRight w:val="0"/>
          <w:marTop w:val="0"/>
          <w:marBottom w:val="0"/>
          <w:divBdr>
            <w:top w:val="none" w:sz="0" w:space="0" w:color="auto"/>
            <w:left w:val="none" w:sz="0" w:space="0" w:color="auto"/>
            <w:bottom w:val="none" w:sz="0" w:space="0" w:color="auto"/>
            <w:right w:val="none" w:sz="0" w:space="0" w:color="auto"/>
          </w:divBdr>
        </w:div>
        <w:div w:id="1615406102">
          <w:marLeft w:val="640"/>
          <w:marRight w:val="0"/>
          <w:marTop w:val="0"/>
          <w:marBottom w:val="0"/>
          <w:divBdr>
            <w:top w:val="none" w:sz="0" w:space="0" w:color="auto"/>
            <w:left w:val="none" w:sz="0" w:space="0" w:color="auto"/>
            <w:bottom w:val="none" w:sz="0" w:space="0" w:color="auto"/>
            <w:right w:val="none" w:sz="0" w:space="0" w:color="auto"/>
          </w:divBdr>
        </w:div>
      </w:divsChild>
    </w:div>
    <w:div w:id="1623999164">
      <w:bodyDiv w:val="1"/>
      <w:marLeft w:val="0"/>
      <w:marRight w:val="0"/>
      <w:marTop w:val="0"/>
      <w:marBottom w:val="0"/>
      <w:divBdr>
        <w:top w:val="none" w:sz="0" w:space="0" w:color="auto"/>
        <w:left w:val="none" w:sz="0" w:space="0" w:color="auto"/>
        <w:bottom w:val="none" w:sz="0" w:space="0" w:color="auto"/>
        <w:right w:val="none" w:sz="0" w:space="0" w:color="auto"/>
      </w:divBdr>
    </w:div>
    <w:div w:id="1636566863">
      <w:bodyDiv w:val="1"/>
      <w:marLeft w:val="0"/>
      <w:marRight w:val="0"/>
      <w:marTop w:val="0"/>
      <w:marBottom w:val="0"/>
      <w:divBdr>
        <w:top w:val="none" w:sz="0" w:space="0" w:color="auto"/>
        <w:left w:val="none" w:sz="0" w:space="0" w:color="auto"/>
        <w:bottom w:val="none" w:sz="0" w:space="0" w:color="auto"/>
        <w:right w:val="none" w:sz="0" w:space="0" w:color="auto"/>
      </w:divBdr>
    </w:div>
    <w:div w:id="1640769280">
      <w:bodyDiv w:val="1"/>
      <w:marLeft w:val="0"/>
      <w:marRight w:val="0"/>
      <w:marTop w:val="0"/>
      <w:marBottom w:val="0"/>
      <w:divBdr>
        <w:top w:val="none" w:sz="0" w:space="0" w:color="auto"/>
        <w:left w:val="none" w:sz="0" w:space="0" w:color="auto"/>
        <w:bottom w:val="none" w:sz="0" w:space="0" w:color="auto"/>
        <w:right w:val="none" w:sz="0" w:space="0" w:color="auto"/>
      </w:divBdr>
    </w:div>
    <w:div w:id="1643651709">
      <w:bodyDiv w:val="1"/>
      <w:marLeft w:val="0"/>
      <w:marRight w:val="0"/>
      <w:marTop w:val="0"/>
      <w:marBottom w:val="0"/>
      <w:divBdr>
        <w:top w:val="none" w:sz="0" w:space="0" w:color="auto"/>
        <w:left w:val="none" w:sz="0" w:space="0" w:color="auto"/>
        <w:bottom w:val="none" w:sz="0" w:space="0" w:color="auto"/>
        <w:right w:val="none" w:sz="0" w:space="0" w:color="auto"/>
      </w:divBdr>
      <w:divsChild>
        <w:div w:id="470560700">
          <w:marLeft w:val="640"/>
          <w:marRight w:val="0"/>
          <w:marTop w:val="0"/>
          <w:marBottom w:val="0"/>
          <w:divBdr>
            <w:top w:val="none" w:sz="0" w:space="0" w:color="auto"/>
            <w:left w:val="none" w:sz="0" w:space="0" w:color="auto"/>
            <w:bottom w:val="none" w:sz="0" w:space="0" w:color="auto"/>
            <w:right w:val="none" w:sz="0" w:space="0" w:color="auto"/>
          </w:divBdr>
        </w:div>
        <w:div w:id="1218392670">
          <w:marLeft w:val="640"/>
          <w:marRight w:val="0"/>
          <w:marTop w:val="0"/>
          <w:marBottom w:val="0"/>
          <w:divBdr>
            <w:top w:val="none" w:sz="0" w:space="0" w:color="auto"/>
            <w:left w:val="none" w:sz="0" w:space="0" w:color="auto"/>
            <w:bottom w:val="none" w:sz="0" w:space="0" w:color="auto"/>
            <w:right w:val="none" w:sz="0" w:space="0" w:color="auto"/>
          </w:divBdr>
        </w:div>
        <w:div w:id="1571772988">
          <w:marLeft w:val="640"/>
          <w:marRight w:val="0"/>
          <w:marTop w:val="0"/>
          <w:marBottom w:val="0"/>
          <w:divBdr>
            <w:top w:val="none" w:sz="0" w:space="0" w:color="auto"/>
            <w:left w:val="none" w:sz="0" w:space="0" w:color="auto"/>
            <w:bottom w:val="none" w:sz="0" w:space="0" w:color="auto"/>
            <w:right w:val="none" w:sz="0" w:space="0" w:color="auto"/>
          </w:divBdr>
        </w:div>
        <w:div w:id="1273706650">
          <w:marLeft w:val="640"/>
          <w:marRight w:val="0"/>
          <w:marTop w:val="0"/>
          <w:marBottom w:val="0"/>
          <w:divBdr>
            <w:top w:val="none" w:sz="0" w:space="0" w:color="auto"/>
            <w:left w:val="none" w:sz="0" w:space="0" w:color="auto"/>
            <w:bottom w:val="none" w:sz="0" w:space="0" w:color="auto"/>
            <w:right w:val="none" w:sz="0" w:space="0" w:color="auto"/>
          </w:divBdr>
        </w:div>
        <w:div w:id="1976791167">
          <w:marLeft w:val="640"/>
          <w:marRight w:val="0"/>
          <w:marTop w:val="0"/>
          <w:marBottom w:val="0"/>
          <w:divBdr>
            <w:top w:val="none" w:sz="0" w:space="0" w:color="auto"/>
            <w:left w:val="none" w:sz="0" w:space="0" w:color="auto"/>
            <w:bottom w:val="none" w:sz="0" w:space="0" w:color="auto"/>
            <w:right w:val="none" w:sz="0" w:space="0" w:color="auto"/>
          </w:divBdr>
        </w:div>
        <w:div w:id="1423336669">
          <w:marLeft w:val="640"/>
          <w:marRight w:val="0"/>
          <w:marTop w:val="0"/>
          <w:marBottom w:val="0"/>
          <w:divBdr>
            <w:top w:val="none" w:sz="0" w:space="0" w:color="auto"/>
            <w:left w:val="none" w:sz="0" w:space="0" w:color="auto"/>
            <w:bottom w:val="none" w:sz="0" w:space="0" w:color="auto"/>
            <w:right w:val="none" w:sz="0" w:space="0" w:color="auto"/>
          </w:divBdr>
        </w:div>
        <w:div w:id="159663470">
          <w:marLeft w:val="640"/>
          <w:marRight w:val="0"/>
          <w:marTop w:val="0"/>
          <w:marBottom w:val="0"/>
          <w:divBdr>
            <w:top w:val="none" w:sz="0" w:space="0" w:color="auto"/>
            <w:left w:val="none" w:sz="0" w:space="0" w:color="auto"/>
            <w:bottom w:val="none" w:sz="0" w:space="0" w:color="auto"/>
            <w:right w:val="none" w:sz="0" w:space="0" w:color="auto"/>
          </w:divBdr>
        </w:div>
        <w:div w:id="952713099">
          <w:marLeft w:val="640"/>
          <w:marRight w:val="0"/>
          <w:marTop w:val="0"/>
          <w:marBottom w:val="0"/>
          <w:divBdr>
            <w:top w:val="none" w:sz="0" w:space="0" w:color="auto"/>
            <w:left w:val="none" w:sz="0" w:space="0" w:color="auto"/>
            <w:bottom w:val="none" w:sz="0" w:space="0" w:color="auto"/>
            <w:right w:val="none" w:sz="0" w:space="0" w:color="auto"/>
          </w:divBdr>
        </w:div>
        <w:div w:id="1396512496">
          <w:marLeft w:val="640"/>
          <w:marRight w:val="0"/>
          <w:marTop w:val="0"/>
          <w:marBottom w:val="0"/>
          <w:divBdr>
            <w:top w:val="none" w:sz="0" w:space="0" w:color="auto"/>
            <w:left w:val="none" w:sz="0" w:space="0" w:color="auto"/>
            <w:bottom w:val="none" w:sz="0" w:space="0" w:color="auto"/>
            <w:right w:val="none" w:sz="0" w:space="0" w:color="auto"/>
          </w:divBdr>
        </w:div>
        <w:div w:id="2126726004">
          <w:marLeft w:val="640"/>
          <w:marRight w:val="0"/>
          <w:marTop w:val="0"/>
          <w:marBottom w:val="0"/>
          <w:divBdr>
            <w:top w:val="none" w:sz="0" w:space="0" w:color="auto"/>
            <w:left w:val="none" w:sz="0" w:space="0" w:color="auto"/>
            <w:bottom w:val="none" w:sz="0" w:space="0" w:color="auto"/>
            <w:right w:val="none" w:sz="0" w:space="0" w:color="auto"/>
          </w:divBdr>
        </w:div>
        <w:div w:id="1554656411">
          <w:marLeft w:val="640"/>
          <w:marRight w:val="0"/>
          <w:marTop w:val="0"/>
          <w:marBottom w:val="0"/>
          <w:divBdr>
            <w:top w:val="none" w:sz="0" w:space="0" w:color="auto"/>
            <w:left w:val="none" w:sz="0" w:space="0" w:color="auto"/>
            <w:bottom w:val="none" w:sz="0" w:space="0" w:color="auto"/>
            <w:right w:val="none" w:sz="0" w:space="0" w:color="auto"/>
          </w:divBdr>
        </w:div>
        <w:div w:id="1338270944">
          <w:marLeft w:val="640"/>
          <w:marRight w:val="0"/>
          <w:marTop w:val="0"/>
          <w:marBottom w:val="0"/>
          <w:divBdr>
            <w:top w:val="none" w:sz="0" w:space="0" w:color="auto"/>
            <w:left w:val="none" w:sz="0" w:space="0" w:color="auto"/>
            <w:bottom w:val="none" w:sz="0" w:space="0" w:color="auto"/>
            <w:right w:val="none" w:sz="0" w:space="0" w:color="auto"/>
          </w:divBdr>
        </w:div>
        <w:div w:id="49962036">
          <w:marLeft w:val="640"/>
          <w:marRight w:val="0"/>
          <w:marTop w:val="0"/>
          <w:marBottom w:val="0"/>
          <w:divBdr>
            <w:top w:val="none" w:sz="0" w:space="0" w:color="auto"/>
            <w:left w:val="none" w:sz="0" w:space="0" w:color="auto"/>
            <w:bottom w:val="none" w:sz="0" w:space="0" w:color="auto"/>
            <w:right w:val="none" w:sz="0" w:space="0" w:color="auto"/>
          </w:divBdr>
        </w:div>
        <w:div w:id="1569799809">
          <w:marLeft w:val="640"/>
          <w:marRight w:val="0"/>
          <w:marTop w:val="0"/>
          <w:marBottom w:val="0"/>
          <w:divBdr>
            <w:top w:val="none" w:sz="0" w:space="0" w:color="auto"/>
            <w:left w:val="none" w:sz="0" w:space="0" w:color="auto"/>
            <w:bottom w:val="none" w:sz="0" w:space="0" w:color="auto"/>
            <w:right w:val="none" w:sz="0" w:space="0" w:color="auto"/>
          </w:divBdr>
        </w:div>
        <w:div w:id="1953124329">
          <w:marLeft w:val="640"/>
          <w:marRight w:val="0"/>
          <w:marTop w:val="0"/>
          <w:marBottom w:val="0"/>
          <w:divBdr>
            <w:top w:val="none" w:sz="0" w:space="0" w:color="auto"/>
            <w:left w:val="none" w:sz="0" w:space="0" w:color="auto"/>
            <w:bottom w:val="none" w:sz="0" w:space="0" w:color="auto"/>
            <w:right w:val="none" w:sz="0" w:space="0" w:color="auto"/>
          </w:divBdr>
        </w:div>
        <w:div w:id="1230849936">
          <w:marLeft w:val="640"/>
          <w:marRight w:val="0"/>
          <w:marTop w:val="0"/>
          <w:marBottom w:val="0"/>
          <w:divBdr>
            <w:top w:val="none" w:sz="0" w:space="0" w:color="auto"/>
            <w:left w:val="none" w:sz="0" w:space="0" w:color="auto"/>
            <w:bottom w:val="none" w:sz="0" w:space="0" w:color="auto"/>
            <w:right w:val="none" w:sz="0" w:space="0" w:color="auto"/>
          </w:divBdr>
        </w:div>
        <w:div w:id="2074505856">
          <w:marLeft w:val="640"/>
          <w:marRight w:val="0"/>
          <w:marTop w:val="0"/>
          <w:marBottom w:val="0"/>
          <w:divBdr>
            <w:top w:val="none" w:sz="0" w:space="0" w:color="auto"/>
            <w:left w:val="none" w:sz="0" w:space="0" w:color="auto"/>
            <w:bottom w:val="none" w:sz="0" w:space="0" w:color="auto"/>
            <w:right w:val="none" w:sz="0" w:space="0" w:color="auto"/>
          </w:divBdr>
        </w:div>
        <w:div w:id="874200308">
          <w:marLeft w:val="640"/>
          <w:marRight w:val="0"/>
          <w:marTop w:val="0"/>
          <w:marBottom w:val="0"/>
          <w:divBdr>
            <w:top w:val="none" w:sz="0" w:space="0" w:color="auto"/>
            <w:left w:val="none" w:sz="0" w:space="0" w:color="auto"/>
            <w:bottom w:val="none" w:sz="0" w:space="0" w:color="auto"/>
            <w:right w:val="none" w:sz="0" w:space="0" w:color="auto"/>
          </w:divBdr>
        </w:div>
        <w:div w:id="33119018">
          <w:marLeft w:val="640"/>
          <w:marRight w:val="0"/>
          <w:marTop w:val="0"/>
          <w:marBottom w:val="0"/>
          <w:divBdr>
            <w:top w:val="none" w:sz="0" w:space="0" w:color="auto"/>
            <w:left w:val="none" w:sz="0" w:space="0" w:color="auto"/>
            <w:bottom w:val="none" w:sz="0" w:space="0" w:color="auto"/>
            <w:right w:val="none" w:sz="0" w:space="0" w:color="auto"/>
          </w:divBdr>
        </w:div>
        <w:div w:id="2018803263">
          <w:marLeft w:val="640"/>
          <w:marRight w:val="0"/>
          <w:marTop w:val="0"/>
          <w:marBottom w:val="0"/>
          <w:divBdr>
            <w:top w:val="none" w:sz="0" w:space="0" w:color="auto"/>
            <w:left w:val="none" w:sz="0" w:space="0" w:color="auto"/>
            <w:bottom w:val="none" w:sz="0" w:space="0" w:color="auto"/>
            <w:right w:val="none" w:sz="0" w:space="0" w:color="auto"/>
          </w:divBdr>
        </w:div>
        <w:div w:id="1383140211">
          <w:marLeft w:val="640"/>
          <w:marRight w:val="0"/>
          <w:marTop w:val="0"/>
          <w:marBottom w:val="0"/>
          <w:divBdr>
            <w:top w:val="none" w:sz="0" w:space="0" w:color="auto"/>
            <w:left w:val="none" w:sz="0" w:space="0" w:color="auto"/>
            <w:bottom w:val="none" w:sz="0" w:space="0" w:color="auto"/>
            <w:right w:val="none" w:sz="0" w:space="0" w:color="auto"/>
          </w:divBdr>
        </w:div>
        <w:div w:id="1420368449">
          <w:marLeft w:val="640"/>
          <w:marRight w:val="0"/>
          <w:marTop w:val="0"/>
          <w:marBottom w:val="0"/>
          <w:divBdr>
            <w:top w:val="none" w:sz="0" w:space="0" w:color="auto"/>
            <w:left w:val="none" w:sz="0" w:space="0" w:color="auto"/>
            <w:bottom w:val="none" w:sz="0" w:space="0" w:color="auto"/>
            <w:right w:val="none" w:sz="0" w:space="0" w:color="auto"/>
          </w:divBdr>
        </w:div>
        <w:div w:id="943415424">
          <w:marLeft w:val="640"/>
          <w:marRight w:val="0"/>
          <w:marTop w:val="0"/>
          <w:marBottom w:val="0"/>
          <w:divBdr>
            <w:top w:val="none" w:sz="0" w:space="0" w:color="auto"/>
            <w:left w:val="none" w:sz="0" w:space="0" w:color="auto"/>
            <w:bottom w:val="none" w:sz="0" w:space="0" w:color="auto"/>
            <w:right w:val="none" w:sz="0" w:space="0" w:color="auto"/>
          </w:divBdr>
        </w:div>
        <w:div w:id="677343505">
          <w:marLeft w:val="640"/>
          <w:marRight w:val="0"/>
          <w:marTop w:val="0"/>
          <w:marBottom w:val="0"/>
          <w:divBdr>
            <w:top w:val="none" w:sz="0" w:space="0" w:color="auto"/>
            <w:left w:val="none" w:sz="0" w:space="0" w:color="auto"/>
            <w:bottom w:val="none" w:sz="0" w:space="0" w:color="auto"/>
            <w:right w:val="none" w:sz="0" w:space="0" w:color="auto"/>
          </w:divBdr>
        </w:div>
        <w:div w:id="1005479827">
          <w:marLeft w:val="640"/>
          <w:marRight w:val="0"/>
          <w:marTop w:val="0"/>
          <w:marBottom w:val="0"/>
          <w:divBdr>
            <w:top w:val="none" w:sz="0" w:space="0" w:color="auto"/>
            <w:left w:val="none" w:sz="0" w:space="0" w:color="auto"/>
            <w:bottom w:val="none" w:sz="0" w:space="0" w:color="auto"/>
            <w:right w:val="none" w:sz="0" w:space="0" w:color="auto"/>
          </w:divBdr>
        </w:div>
        <w:div w:id="565335952">
          <w:marLeft w:val="640"/>
          <w:marRight w:val="0"/>
          <w:marTop w:val="0"/>
          <w:marBottom w:val="0"/>
          <w:divBdr>
            <w:top w:val="none" w:sz="0" w:space="0" w:color="auto"/>
            <w:left w:val="none" w:sz="0" w:space="0" w:color="auto"/>
            <w:bottom w:val="none" w:sz="0" w:space="0" w:color="auto"/>
            <w:right w:val="none" w:sz="0" w:space="0" w:color="auto"/>
          </w:divBdr>
        </w:div>
        <w:div w:id="1429154692">
          <w:marLeft w:val="640"/>
          <w:marRight w:val="0"/>
          <w:marTop w:val="0"/>
          <w:marBottom w:val="0"/>
          <w:divBdr>
            <w:top w:val="none" w:sz="0" w:space="0" w:color="auto"/>
            <w:left w:val="none" w:sz="0" w:space="0" w:color="auto"/>
            <w:bottom w:val="none" w:sz="0" w:space="0" w:color="auto"/>
            <w:right w:val="none" w:sz="0" w:space="0" w:color="auto"/>
          </w:divBdr>
        </w:div>
        <w:div w:id="1758667572">
          <w:marLeft w:val="640"/>
          <w:marRight w:val="0"/>
          <w:marTop w:val="0"/>
          <w:marBottom w:val="0"/>
          <w:divBdr>
            <w:top w:val="none" w:sz="0" w:space="0" w:color="auto"/>
            <w:left w:val="none" w:sz="0" w:space="0" w:color="auto"/>
            <w:bottom w:val="none" w:sz="0" w:space="0" w:color="auto"/>
            <w:right w:val="none" w:sz="0" w:space="0" w:color="auto"/>
          </w:divBdr>
        </w:div>
        <w:div w:id="483279363">
          <w:marLeft w:val="640"/>
          <w:marRight w:val="0"/>
          <w:marTop w:val="0"/>
          <w:marBottom w:val="0"/>
          <w:divBdr>
            <w:top w:val="none" w:sz="0" w:space="0" w:color="auto"/>
            <w:left w:val="none" w:sz="0" w:space="0" w:color="auto"/>
            <w:bottom w:val="none" w:sz="0" w:space="0" w:color="auto"/>
            <w:right w:val="none" w:sz="0" w:space="0" w:color="auto"/>
          </w:divBdr>
        </w:div>
        <w:div w:id="2047438795">
          <w:marLeft w:val="640"/>
          <w:marRight w:val="0"/>
          <w:marTop w:val="0"/>
          <w:marBottom w:val="0"/>
          <w:divBdr>
            <w:top w:val="none" w:sz="0" w:space="0" w:color="auto"/>
            <w:left w:val="none" w:sz="0" w:space="0" w:color="auto"/>
            <w:bottom w:val="none" w:sz="0" w:space="0" w:color="auto"/>
            <w:right w:val="none" w:sz="0" w:space="0" w:color="auto"/>
          </w:divBdr>
        </w:div>
        <w:div w:id="1468552137">
          <w:marLeft w:val="640"/>
          <w:marRight w:val="0"/>
          <w:marTop w:val="0"/>
          <w:marBottom w:val="0"/>
          <w:divBdr>
            <w:top w:val="none" w:sz="0" w:space="0" w:color="auto"/>
            <w:left w:val="none" w:sz="0" w:space="0" w:color="auto"/>
            <w:bottom w:val="none" w:sz="0" w:space="0" w:color="auto"/>
            <w:right w:val="none" w:sz="0" w:space="0" w:color="auto"/>
          </w:divBdr>
        </w:div>
        <w:div w:id="1774090834">
          <w:marLeft w:val="640"/>
          <w:marRight w:val="0"/>
          <w:marTop w:val="0"/>
          <w:marBottom w:val="0"/>
          <w:divBdr>
            <w:top w:val="none" w:sz="0" w:space="0" w:color="auto"/>
            <w:left w:val="none" w:sz="0" w:space="0" w:color="auto"/>
            <w:bottom w:val="none" w:sz="0" w:space="0" w:color="auto"/>
            <w:right w:val="none" w:sz="0" w:space="0" w:color="auto"/>
          </w:divBdr>
        </w:div>
        <w:div w:id="1140614261">
          <w:marLeft w:val="640"/>
          <w:marRight w:val="0"/>
          <w:marTop w:val="0"/>
          <w:marBottom w:val="0"/>
          <w:divBdr>
            <w:top w:val="none" w:sz="0" w:space="0" w:color="auto"/>
            <w:left w:val="none" w:sz="0" w:space="0" w:color="auto"/>
            <w:bottom w:val="none" w:sz="0" w:space="0" w:color="auto"/>
            <w:right w:val="none" w:sz="0" w:space="0" w:color="auto"/>
          </w:divBdr>
        </w:div>
        <w:div w:id="280455283">
          <w:marLeft w:val="640"/>
          <w:marRight w:val="0"/>
          <w:marTop w:val="0"/>
          <w:marBottom w:val="0"/>
          <w:divBdr>
            <w:top w:val="none" w:sz="0" w:space="0" w:color="auto"/>
            <w:left w:val="none" w:sz="0" w:space="0" w:color="auto"/>
            <w:bottom w:val="none" w:sz="0" w:space="0" w:color="auto"/>
            <w:right w:val="none" w:sz="0" w:space="0" w:color="auto"/>
          </w:divBdr>
        </w:div>
        <w:div w:id="736586425">
          <w:marLeft w:val="640"/>
          <w:marRight w:val="0"/>
          <w:marTop w:val="0"/>
          <w:marBottom w:val="0"/>
          <w:divBdr>
            <w:top w:val="none" w:sz="0" w:space="0" w:color="auto"/>
            <w:left w:val="none" w:sz="0" w:space="0" w:color="auto"/>
            <w:bottom w:val="none" w:sz="0" w:space="0" w:color="auto"/>
            <w:right w:val="none" w:sz="0" w:space="0" w:color="auto"/>
          </w:divBdr>
        </w:div>
        <w:div w:id="1600138988">
          <w:marLeft w:val="640"/>
          <w:marRight w:val="0"/>
          <w:marTop w:val="0"/>
          <w:marBottom w:val="0"/>
          <w:divBdr>
            <w:top w:val="none" w:sz="0" w:space="0" w:color="auto"/>
            <w:left w:val="none" w:sz="0" w:space="0" w:color="auto"/>
            <w:bottom w:val="none" w:sz="0" w:space="0" w:color="auto"/>
            <w:right w:val="none" w:sz="0" w:space="0" w:color="auto"/>
          </w:divBdr>
        </w:div>
        <w:div w:id="910622862">
          <w:marLeft w:val="640"/>
          <w:marRight w:val="0"/>
          <w:marTop w:val="0"/>
          <w:marBottom w:val="0"/>
          <w:divBdr>
            <w:top w:val="none" w:sz="0" w:space="0" w:color="auto"/>
            <w:left w:val="none" w:sz="0" w:space="0" w:color="auto"/>
            <w:bottom w:val="none" w:sz="0" w:space="0" w:color="auto"/>
            <w:right w:val="none" w:sz="0" w:space="0" w:color="auto"/>
          </w:divBdr>
        </w:div>
        <w:div w:id="1282961029">
          <w:marLeft w:val="640"/>
          <w:marRight w:val="0"/>
          <w:marTop w:val="0"/>
          <w:marBottom w:val="0"/>
          <w:divBdr>
            <w:top w:val="none" w:sz="0" w:space="0" w:color="auto"/>
            <w:left w:val="none" w:sz="0" w:space="0" w:color="auto"/>
            <w:bottom w:val="none" w:sz="0" w:space="0" w:color="auto"/>
            <w:right w:val="none" w:sz="0" w:space="0" w:color="auto"/>
          </w:divBdr>
        </w:div>
        <w:div w:id="354575022">
          <w:marLeft w:val="640"/>
          <w:marRight w:val="0"/>
          <w:marTop w:val="0"/>
          <w:marBottom w:val="0"/>
          <w:divBdr>
            <w:top w:val="none" w:sz="0" w:space="0" w:color="auto"/>
            <w:left w:val="none" w:sz="0" w:space="0" w:color="auto"/>
            <w:bottom w:val="none" w:sz="0" w:space="0" w:color="auto"/>
            <w:right w:val="none" w:sz="0" w:space="0" w:color="auto"/>
          </w:divBdr>
        </w:div>
        <w:div w:id="1196190701">
          <w:marLeft w:val="640"/>
          <w:marRight w:val="0"/>
          <w:marTop w:val="0"/>
          <w:marBottom w:val="0"/>
          <w:divBdr>
            <w:top w:val="none" w:sz="0" w:space="0" w:color="auto"/>
            <w:left w:val="none" w:sz="0" w:space="0" w:color="auto"/>
            <w:bottom w:val="none" w:sz="0" w:space="0" w:color="auto"/>
            <w:right w:val="none" w:sz="0" w:space="0" w:color="auto"/>
          </w:divBdr>
        </w:div>
        <w:div w:id="462575829">
          <w:marLeft w:val="640"/>
          <w:marRight w:val="0"/>
          <w:marTop w:val="0"/>
          <w:marBottom w:val="0"/>
          <w:divBdr>
            <w:top w:val="none" w:sz="0" w:space="0" w:color="auto"/>
            <w:left w:val="none" w:sz="0" w:space="0" w:color="auto"/>
            <w:bottom w:val="none" w:sz="0" w:space="0" w:color="auto"/>
            <w:right w:val="none" w:sz="0" w:space="0" w:color="auto"/>
          </w:divBdr>
        </w:div>
        <w:div w:id="2071807597">
          <w:marLeft w:val="640"/>
          <w:marRight w:val="0"/>
          <w:marTop w:val="0"/>
          <w:marBottom w:val="0"/>
          <w:divBdr>
            <w:top w:val="none" w:sz="0" w:space="0" w:color="auto"/>
            <w:left w:val="none" w:sz="0" w:space="0" w:color="auto"/>
            <w:bottom w:val="none" w:sz="0" w:space="0" w:color="auto"/>
            <w:right w:val="none" w:sz="0" w:space="0" w:color="auto"/>
          </w:divBdr>
        </w:div>
        <w:div w:id="1581137788">
          <w:marLeft w:val="640"/>
          <w:marRight w:val="0"/>
          <w:marTop w:val="0"/>
          <w:marBottom w:val="0"/>
          <w:divBdr>
            <w:top w:val="none" w:sz="0" w:space="0" w:color="auto"/>
            <w:left w:val="none" w:sz="0" w:space="0" w:color="auto"/>
            <w:bottom w:val="none" w:sz="0" w:space="0" w:color="auto"/>
            <w:right w:val="none" w:sz="0" w:space="0" w:color="auto"/>
          </w:divBdr>
        </w:div>
        <w:div w:id="340280166">
          <w:marLeft w:val="640"/>
          <w:marRight w:val="0"/>
          <w:marTop w:val="0"/>
          <w:marBottom w:val="0"/>
          <w:divBdr>
            <w:top w:val="none" w:sz="0" w:space="0" w:color="auto"/>
            <w:left w:val="none" w:sz="0" w:space="0" w:color="auto"/>
            <w:bottom w:val="none" w:sz="0" w:space="0" w:color="auto"/>
            <w:right w:val="none" w:sz="0" w:space="0" w:color="auto"/>
          </w:divBdr>
        </w:div>
        <w:div w:id="1286303762">
          <w:marLeft w:val="640"/>
          <w:marRight w:val="0"/>
          <w:marTop w:val="0"/>
          <w:marBottom w:val="0"/>
          <w:divBdr>
            <w:top w:val="none" w:sz="0" w:space="0" w:color="auto"/>
            <w:left w:val="none" w:sz="0" w:space="0" w:color="auto"/>
            <w:bottom w:val="none" w:sz="0" w:space="0" w:color="auto"/>
            <w:right w:val="none" w:sz="0" w:space="0" w:color="auto"/>
          </w:divBdr>
        </w:div>
        <w:div w:id="67534097">
          <w:marLeft w:val="640"/>
          <w:marRight w:val="0"/>
          <w:marTop w:val="0"/>
          <w:marBottom w:val="0"/>
          <w:divBdr>
            <w:top w:val="none" w:sz="0" w:space="0" w:color="auto"/>
            <w:left w:val="none" w:sz="0" w:space="0" w:color="auto"/>
            <w:bottom w:val="none" w:sz="0" w:space="0" w:color="auto"/>
            <w:right w:val="none" w:sz="0" w:space="0" w:color="auto"/>
          </w:divBdr>
        </w:div>
        <w:div w:id="302076559">
          <w:marLeft w:val="640"/>
          <w:marRight w:val="0"/>
          <w:marTop w:val="0"/>
          <w:marBottom w:val="0"/>
          <w:divBdr>
            <w:top w:val="none" w:sz="0" w:space="0" w:color="auto"/>
            <w:left w:val="none" w:sz="0" w:space="0" w:color="auto"/>
            <w:bottom w:val="none" w:sz="0" w:space="0" w:color="auto"/>
            <w:right w:val="none" w:sz="0" w:space="0" w:color="auto"/>
          </w:divBdr>
        </w:div>
        <w:div w:id="1771583296">
          <w:marLeft w:val="640"/>
          <w:marRight w:val="0"/>
          <w:marTop w:val="0"/>
          <w:marBottom w:val="0"/>
          <w:divBdr>
            <w:top w:val="none" w:sz="0" w:space="0" w:color="auto"/>
            <w:left w:val="none" w:sz="0" w:space="0" w:color="auto"/>
            <w:bottom w:val="none" w:sz="0" w:space="0" w:color="auto"/>
            <w:right w:val="none" w:sz="0" w:space="0" w:color="auto"/>
          </w:divBdr>
        </w:div>
        <w:div w:id="1031759957">
          <w:marLeft w:val="640"/>
          <w:marRight w:val="0"/>
          <w:marTop w:val="0"/>
          <w:marBottom w:val="0"/>
          <w:divBdr>
            <w:top w:val="none" w:sz="0" w:space="0" w:color="auto"/>
            <w:left w:val="none" w:sz="0" w:space="0" w:color="auto"/>
            <w:bottom w:val="none" w:sz="0" w:space="0" w:color="auto"/>
            <w:right w:val="none" w:sz="0" w:space="0" w:color="auto"/>
          </w:divBdr>
        </w:div>
        <w:div w:id="693380524">
          <w:marLeft w:val="640"/>
          <w:marRight w:val="0"/>
          <w:marTop w:val="0"/>
          <w:marBottom w:val="0"/>
          <w:divBdr>
            <w:top w:val="none" w:sz="0" w:space="0" w:color="auto"/>
            <w:left w:val="none" w:sz="0" w:space="0" w:color="auto"/>
            <w:bottom w:val="none" w:sz="0" w:space="0" w:color="auto"/>
            <w:right w:val="none" w:sz="0" w:space="0" w:color="auto"/>
          </w:divBdr>
        </w:div>
        <w:div w:id="1264653224">
          <w:marLeft w:val="640"/>
          <w:marRight w:val="0"/>
          <w:marTop w:val="0"/>
          <w:marBottom w:val="0"/>
          <w:divBdr>
            <w:top w:val="none" w:sz="0" w:space="0" w:color="auto"/>
            <w:left w:val="none" w:sz="0" w:space="0" w:color="auto"/>
            <w:bottom w:val="none" w:sz="0" w:space="0" w:color="auto"/>
            <w:right w:val="none" w:sz="0" w:space="0" w:color="auto"/>
          </w:divBdr>
        </w:div>
        <w:div w:id="683827358">
          <w:marLeft w:val="640"/>
          <w:marRight w:val="0"/>
          <w:marTop w:val="0"/>
          <w:marBottom w:val="0"/>
          <w:divBdr>
            <w:top w:val="none" w:sz="0" w:space="0" w:color="auto"/>
            <w:left w:val="none" w:sz="0" w:space="0" w:color="auto"/>
            <w:bottom w:val="none" w:sz="0" w:space="0" w:color="auto"/>
            <w:right w:val="none" w:sz="0" w:space="0" w:color="auto"/>
          </w:divBdr>
        </w:div>
        <w:div w:id="798036601">
          <w:marLeft w:val="640"/>
          <w:marRight w:val="0"/>
          <w:marTop w:val="0"/>
          <w:marBottom w:val="0"/>
          <w:divBdr>
            <w:top w:val="none" w:sz="0" w:space="0" w:color="auto"/>
            <w:left w:val="none" w:sz="0" w:space="0" w:color="auto"/>
            <w:bottom w:val="none" w:sz="0" w:space="0" w:color="auto"/>
            <w:right w:val="none" w:sz="0" w:space="0" w:color="auto"/>
          </w:divBdr>
        </w:div>
        <w:div w:id="1092317338">
          <w:marLeft w:val="640"/>
          <w:marRight w:val="0"/>
          <w:marTop w:val="0"/>
          <w:marBottom w:val="0"/>
          <w:divBdr>
            <w:top w:val="none" w:sz="0" w:space="0" w:color="auto"/>
            <w:left w:val="none" w:sz="0" w:space="0" w:color="auto"/>
            <w:bottom w:val="none" w:sz="0" w:space="0" w:color="auto"/>
            <w:right w:val="none" w:sz="0" w:space="0" w:color="auto"/>
          </w:divBdr>
        </w:div>
        <w:div w:id="1724868170">
          <w:marLeft w:val="640"/>
          <w:marRight w:val="0"/>
          <w:marTop w:val="0"/>
          <w:marBottom w:val="0"/>
          <w:divBdr>
            <w:top w:val="none" w:sz="0" w:space="0" w:color="auto"/>
            <w:left w:val="none" w:sz="0" w:space="0" w:color="auto"/>
            <w:bottom w:val="none" w:sz="0" w:space="0" w:color="auto"/>
            <w:right w:val="none" w:sz="0" w:space="0" w:color="auto"/>
          </w:divBdr>
        </w:div>
        <w:div w:id="1378894615">
          <w:marLeft w:val="640"/>
          <w:marRight w:val="0"/>
          <w:marTop w:val="0"/>
          <w:marBottom w:val="0"/>
          <w:divBdr>
            <w:top w:val="none" w:sz="0" w:space="0" w:color="auto"/>
            <w:left w:val="none" w:sz="0" w:space="0" w:color="auto"/>
            <w:bottom w:val="none" w:sz="0" w:space="0" w:color="auto"/>
            <w:right w:val="none" w:sz="0" w:space="0" w:color="auto"/>
          </w:divBdr>
        </w:div>
        <w:div w:id="1784301322">
          <w:marLeft w:val="640"/>
          <w:marRight w:val="0"/>
          <w:marTop w:val="0"/>
          <w:marBottom w:val="0"/>
          <w:divBdr>
            <w:top w:val="none" w:sz="0" w:space="0" w:color="auto"/>
            <w:left w:val="none" w:sz="0" w:space="0" w:color="auto"/>
            <w:bottom w:val="none" w:sz="0" w:space="0" w:color="auto"/>
            <w:right w:val="none" w:sz="0" w:space="0" w:color="auto"/>
          </w:divBdr>
        </w:div>
        <w:div w:id="2018120008">
          <w:marLeft w:val="640"/>
          <w:marRight w:val="0"/>
          <w:marTop w:val="0"/>
          <w:marBottom w:val="0"/>
          <w:divBdr>
            <w:top w:val="none" w:sz="0" w:space="0" w:color="auto"/>
            <w:left w:val="none" w:sz="0" w:space="0" w:color="auto"/>
            <w:bottom w:val="none" w:sz="0" w:space="0" w:color="auto"/>
            <w:right w:val="none" w:sz="0" w:space="0" w:color="auto"/>
          </w:divBdr>
        </w:div>
        <w:div w:id="377632119">
          <w:marLeft w:val="640"/>
          <w:marRight w:val="0"/>
          <w:marTop w:val="0"/>
          <w:marBottom w:val="0"/>
          <w:divBdr>
            <w:top w:val="none" w:sz="0" w:space="0" w:color="auto"/>
            <w:left w:val="none" w:sz="0" w:space="0" w:color="auto"/>
            <w:bottom w:val="none" w:sz="0" w:space="0" w:color="auto"/>
            <w:right w:val="none" w:sz="0" w:space="0" w:color="auto"/>
          </w:divBdr>
        </w:div>
        <w:div w:id="858205672">
          <w:marLeft w:val="640"/>
          <w:marRight w:val="0"/>
          <w:marTop w:val="0"/>
          <w:marBottom w:val="0"/>
          <w:divBdr>
            <w:top w:val="none" w:sz="0" w:space="0" w:color="auto"/>
            <w:left w:val="none" w:sz="0" w:space="0" w:color="auto"/>
            <w:bottom w:val="none" w:sz="0" w:space="0" w:color="auto"/>
            <w:right w:val="none" w:sz="0" w:space="0" w:color="auto"/>
          </w:divBdr>
        </w:div>
        <w:div w:id="646279433">
          <w:marLeft w:val="640"/>
          <w:marRight w:val="0"/>
          <w:marTop w:val="0"/>
          <w:marBottom w:val="0"/>
          <w:divBdr>
            <w:top w:val="none" w:sz="0" w:space="0" w:color="auto"/>
            <w:left w:val="none" w:sz="0" w:space="0" w:color="auto"/>
            <w:bottom w:val="none" w:sz="0" w:space="0" w:color="auto"/>
            <w:right w:val="none" w:sz="0" w:space="0" w:color="auto"/>
          </w:divBdr>
        </w:div>
        <w:div w:id="502597755">
          <w:marLeft w:val="640"/>
          <w:marRight w:val="0"/>
          <w:marTop w:val="0"/>
          <w:marBottom w:val="0"/>
          <w:divBdr>
            <w:top w:val="none" w:sz="0" w:space="0" w:color="auto"/>
            <w:left w:val="none" w:sz="0" w:space="0" w:color="auto"/>
            <w:bottom w:val="none" w:sz="0" w:space="0" w:color="auto"/>
            <w:right w:val="none" w:sz="0" w:space="0" w:color="auto"/>
          </w:divBdr>
        </w:div>
        <w:div w:id="1777943749">
          <w:marLeft w:val="640"/>
          <w:marRight w:val="0"/>
          <w:marTop w:val="0"/>
          <w:marBottom w:val="0"/>
          <w:divBdr>
            <w:top w:val="none" w:sz="0" w:space="0" w:color="auto"/>
            <w:left w:val="none" w:sz="0" w:space="0" w:color="auto"/>
            <w:bottom w:val="none" w:sz="0" w:space="0" w:color="auto"/>
            <w:right w:val="none" w:sz="0" w:space="0" w:color="auto"/>
          </w:divBdr>
        </w:div>
        <w:div w:id="1702245627">
          <w:marLeft w:val="640"/>
          <w:marRight w:val="0"/>
          <w:marTop w:val="0"/>
          <w:marBottom w:val="0"/>
          <w:divBdr>
            <w:top w:val="none" w:sz="0" w:space="0" w:color="auto"/>
            <w:left w:val="none" w:sz="0" w:space="0" w:color="auto"/>
            <w:bottom w:val="none" w:sz="0" w:space="0" w:color="auto"/>
            <w:right w:val="none" w:sz="0" w:space="0" w:color="auto"/>
          </w:divBdr>
        </w:div>
        <w:div w:id="398871785">
          <w:marLeft w:val="640"/>
          <w:marRight w:val="0"/>
          <w:marTop w:val="0"/>
          <w:marBottom w:val="0"/>
          <w:divBdr>
            <w:top w:val="none" w:sz="0" w:space="0" w:color="auto"/>
            <w:left w:val="none" w:sz="0" w:space="0" w:color="auto"/>
            <w:bottom w:val="none" w:sz="0" w:space="0" w:color="auto"/>
            <w:right w:val="none" w:sz="0" w:space="0" w:color="auto"/>
          </w:divBdr>
        </w:div>
        <w:div w:id="496531721">
          <w:marLeft w:val="640"/>
          <w:marRight w:val="0"/>
          <w:marTop w:val="0"/>
          <w:marBottom w:val="0"/>
          <w:divBdr>
            <w:top w:val="none" w:sz="0" w:space="0" w:color="auto"/>
            <w:left w:val="none" w:sz="0" w:space="0" w:color="auto"/>
            <w:bottom w:val="none" w:sz="0" w:space="0" w:color="auto"/>
            <w:right w:val="none" w:sz="0" w:space="0" w:color="auto"/>
          </w:divBdr>
        </w:div>
        <w:div w:id="1872255150">
          <w:marLeft w:val="640"/>
          <w:marRight w:val="0"/>
          <w:marTop w:val="0"/>
          <w:marBottom w:val="0"/>
          <w:divBdr>
            <w:top w:val="none" w:sz="0" w:space="0" w:color="auto"/>
            <w:left w:val="none" w:sz="0" w:space="0" w:color="auto"/>
            <w:bottom w:val="none" w:sz="0" w:space="0" w:color="auto"/>
            <w:right w:val="none" w:sz="0" w:space="0" w:color="auto"/>
          </w:divBdr>
        </w:div>
        <w:div w:id="446850727">
          <w:marLeft w:val="640"/>
          <w:marRight w:val="0"/>
          <w:marTop w:val="0"/>
          <w:marBottom w:val="0"/>
          <w:divBdr>
            <w:top w:val="none" w:sz="0" w:space="0" w:color="auto"/>
            <w:left w:val="none" w:sz="0" w:space="0" w:color="auto"/>
            <w:bottom w:val="none" w:sz="0" w:space="0" w:color="auto"/>
            <w:right w:val="none" w:sz="0" w:space="0" w:color="auto"/>
          </w:divBdr>
        </w:div>
        <w:div w:id="837430601">
          <w:marLeft w:val="640"/>
          <w:marRight w:val="0"/>
          <w:marTop w:val="0"/>
          <w:marBottom w:val="0"/>
          <w:divBdr>
            <w:top w:val="none" w:sz="0" w:space="0" w:color="auto"/>
            <w:left w:val="none" w:sz="0" w:space="0" w:color="auto"/>
            <w:bottom w:val="none" w:sz="0" w:space="0" w:color="auto"/>
            <w:right w:val="none" w:sz="0" w:space="0" w:color="auto"/>
          </w:divBdr>
        </w:div>
        <w:div w:id="1689676747">
          <w:marLeft w:val="640"/>
          <w:marRight w:val="0"/>
          <w:marTop w:val="0"/>
          <w:marBottom w:val="0"/>
          <w:divBdr>
            <w:top w:val="none" w:sz="0" w:space="0" w:color="auto"/>
            <w:left w:val="none" w:sz="0" w:space="0" w:color="auto"/>
            <w:bottom w:val="none" w:sz="0" w:space="0" w:color="auto"/>
            <w:right w:val="none" w:sz="0" w:space="0" w:color="auto"/>
          </w:divBdr>
        </w:div>
        <w:div w:id="2042050293">
          <w:marLeft w:val="640"/>
          <w:marRight w:val="0"/>
          <w:marTop w:val="0"/>
          <w:marBottom w:val="0"/>
          <w:divBdr>
            <w:top w:val="none" w:sz="0" w:space="0" w:color="auto"/>
            <w:left w:val="none" w:sz="0" w:space="0" w:color="auto"/>
            <w:bottom w:val="none" w:sz="0" w:space="0" w:color="auto"/>
            <w:right w:val="none" w:sz="0" w:space="0" w:color="auto"/>
          </w:divBdr>
        </w:div>
        <w:div w:id="2127239439">
          <w:marLeft w:val="640"/>
          <w:marRight w:val="0"/>
          <w:marTop w:val="0"/>
          <w:marBottom w:val="0"/>
          <w:divBdr>
            <w:top w:val="none" w:sz="0" w:space="0" w:color="auto"/>
            <w:left w:val="none" w:sz="0" w:space="0" w:color="auto"/>
            <w:bottom w:val="none" w:sz="0" w:space="0" w:color="auto"/>
            <w:right w:val="none" w:sz="0" w:space="0" w:color="auto"/>
          </w:divBdr>
        </w:div>
        <w:div w:id="1388917010">
          <w:marLeft w:val="640"/>
          <w:marRight w:val="0"/>
          <w:marTop w:val="0"/>
          <w:marBottom w:val="0"/>
          <w:divBdr>
            <w:top w:val="none" w:sz="0" w:space="0" w:color="auto"/>
            <w:left w:val="none" w:sz="0" w:space="0" w:color="auto"/>
            <w:bottom w:val="none" w:sz="0" w:space="0" w:color="auto"/>
            <w:right w:val="none" w:sz="0" w:space="0" w:color="auto"/>
          </w:divBdr>
        </w:div>
        <w:div w:id="690497896">
          <w:marLeft w:val="640"/>
          <w:marRight w:val="0"/>
          <w:marTop w:val="0"/>
          <w:marBottom w:val="0"/>
          <w:divBdr>
            <w:top w:val="none" w:sz="0" w:space="0" w:color="auto"/>
            <w:left w:val="none" w:sz="0" w:space="0" w:color="auto"/>
            <w:bottom w:val="none" w:sz="0" w:space="0" w:color="auto"/>
            <w:right w:val="none" w:sz="0" w:space="0" w:color="auto"/>
          </w:divBdr>
        </w:div>
        <w:div w:id="494761169">
          <w:marLeft w:val="640"/>
          <w:marRight w:val="0"/>
          <w:marTop w:val="0"/>
          <w:marBottom w:val="0"/>
          <w:divBdr>
            <w:top w:val="none" w:sz="0" w:space="0" w:color="auto"/>
            <w:left w:val="none" w:sz="0" w:space="0" w:color="auto"/>
            <w:bottom w:val="none" w:sz="0" w:space="0" w:color="auto"/>
            <w:right w:val="none" w:sz="0" w:space="0" w:color="auto"/>
          </w:divBdr>
        </w:div>
        <w:div w:id="414322194">
          <w:marLeft w:val="640"/>
          <w:marRight w:val="0"/>
          <w:marTop w:val="0"/>
          <w:marBottom w:val="0"/>
          <w:divBdr>
            <w:top w:val="none" w:sz="0" w:space="0" w:color="auto"/>
            <w:left w:val="none" w:sz="0" w:space="0" w:color="auto"/>
            <w:bottom w:val="none" w:sz="0" w:space="0" w:color="auto"/>
            <w:right w:val="none" w:sz="0" w:space="0" w:color="auto"/>
          </w:divBdr>
        </w:div>
        <w:div w:id="1445922796">
          <w:marLeft w:val="640"/>
          <w:marRight w:val="0"/>
          <w:marTop w:val="0"/>
          <w:marBottom w:val="0"/>
          <w:divBdr>
            <w:top w:val="none" w:sz="0" w:space="0" w:color="auto"/>
            <w:left w:val="none" w:sz="0" w:space="0" w:color="auto"/>
            <w:bottom w:val="none" w:sz="0" w:space="0" w:color="auto"/>
            <w:right w:val="none" w:sz="0" w:space="0" w:color="auto"/>
          </w:divBdr>
        </w:div>
        <w:div w:id="59207951">
          <w:marLeft w:val="640"/>
          <w:marRight w:val="0"/>
          <w:marTop w:val="0"/>
          <w:marBottom w:val="0"/>
          <w:divBdr>
            <w:top w:val="none" w:sz="0" w:space="0" w:color="auto"/>
            <w:left w:val="none" w:sz="0" w:space="0" w:color="auto"/>
            <w:bottom w:val="none" w:sz="0" w:space="0" w:color="auto"/>
            <w:right w:val="none" w:sz="0" w:space="0" w:color="auto"/>
          </w:divBdr>
        </w:div>
        <w:div w:id="2042197418">
          <w:marLeft w:val="640"/>
          <w:marRight w:val="0"/>
          <w:marTop w:val="0"/>
          <w:marBottom w:val="0"/>
          <w:divBdr>
            <w:top w:val="none" w:sz="0" w:space="0" w:color="auto"/>
            <w:left w:val="none" w:sz="0" w:space="0" w:color="auto"/>
            <w:bottom w:val="none" w:sz="0" w:space="0" w:color="auto"/>
            <w:right w:val="none" w:sz="0" w:space="0" w:color="auto"/>
          </w:divBdr>
        </w:div>
        <w:div w:id="830372321">
          <w:marLeft w:val="640"/>
          <w:marRight w:val="0"/>
          <w:marTop w:val="0"/>
          <w:marBottom w:val="0"/>
          <w:divBdr>
            <w:top w:val="none" w:sz="0" w:space="0" w:color="auto"/>
            <w:left w:val="none" w:sz="0" w:space="0" w:color="auto"/>
            <w:bottom w:val="none" w:sz="0" w:space="0" w:color="auto"/>
            <w:right w:val="none" w:sz="0" w:space="0" w:color="auto"/>
          </w:divBdr>
        </w:div>
        <w:div w:id="1733575400">
          <w:marLeft w:val="640"/>
          <w:marRight w:val="0"/>
          <w:marTop w:val="0"/>
          <w:marBottom w:val="0"/>
          <w:divBdr>
            <w:top w:val="none" w:sz="0" w:space="0" w:color="auto"/>
            <w:left w:val="none" w:sz="0" w:space="0" w:color="auto"/>
            <w:bottom w:val="none" w:sz="0" w:space="0" w:color="auto"/>
            <w:right w:val="none" w:sz="0" w:space="0" w:color="auto"/>
          </w:divBdr>
        </w:div>
        <w:div w:id="1387602489">
          <w:marLeft w:val="640"/>
          <w:marRight w:val="0"/>
          <w:marTop w:val="0"/>
          <w:marBottom w:val="0"/>
          <w:divBdr>
            <w:top w:val="none" w:sz="0" w:space="0" w:color="auto"/>
            <w:left w:val="none" w:sz="0" w:space="0" w:color="auto"/>
            <w:bottom w:val="none" w:sz="0" w:space="0" w:color="auto"/>
            <w:right w:val="none" w:sz="0" w:space="0" w:color="auto"/>
          </w:divBdr>
        </w:div>
        <w:div w:id="1951820647">
          <w:marLeft w:val="640"/>
          <w:marRight w:val="0"/>
          <w:marTop w:val="0"/>
          <w:marBottom w:val="0"/>
          <w:divBdr>
            <w:top w:val="none" w:sz="0" w:space="0" w:color="auto"/>
            <w:left w:val="none" w:sz="0" w:space="0" w:color="auto"/>
            <w:bottom w:val="none" w:sz="0" w:space="0" w:color="auto"/>
            <w:right w:val="none" w:sz="0" w:space="0" w:color="auto"/>
          </w:divBdr>
        </w:div>
        <w:div w:id="1775199898">
          <w:marLeft w:val="640"/>
          <w:marRight w:val="0"/>
          <w:marTop w:val="0"/>
          <w:marBottom w:val="0"/>
          <w:divBdr>
            <w:top w:val="none" w:sz="0" w:space="0" w:color="auto"/>
            <w:left w:val="none" w:sz="0" w:space="0" w:color="auto"/>
            <w:bottom w:val="none" w:sz="0" w:space="0" w:color="auto"/>
            <w:right w:val="none" w:sz="0" w:space="0" w:color="auto"/>
          </w:divBdr>
        </w:div>
        <w:div w:id="1313562534">
          <w:marLeft w:val="640"/>
          <w:marRight w:val="0"/>
          <w:marTop w:val="0"/>
          <w:marBottom w:val="0"/>
          <w:divBdr>
            <w:top w:val="none" w:sz="0" w:space="0" w:color="auto"/>
            <w:left w:val="none" w:sz="0" w:space="0" w:color="auto"/>
            <w:bottom w:val="none" w:sz="0" w:space="0" w:color="auto"/>
            <w:right w:val="none" w:sz="0" w:space="0" w:color="auto"/>
          </w:divBdr>
        </w:div>
        <w:div w:id="172036553">
          <w:marLeft w:val="640"/>
          <w:marRight w:val="0"/>
          <w:marTop w:val="0"/>
          <w:marBottom w:val="0"/>
          <w:divBdr>
            <w:top w:val="none" w:sz="0" w:space="0" w:color="auto"/>
            <w:left w:val="none" w:sz="0" w:space="0" w:color="auto"/>
            <w:bottom w:val="none" w:sz="0" w:space="0" w:color="auto"/>
            <w:right w:val="none" w:sz="0" w:space="0" w:color="auto"/>
          </w:divBdr>
        </w:div>
        <w:div w:id="1449884828">
          <w:marLeft w:val="640"/>
          <w:marRight w:val="0"/>
          <w:marTop w:val="0"/>
          <w:marBottom w:val="0"/>
          <w:divBdr>
            <w:top w:val="none" w:sz="0" w:space="0" w:color="auto"/>
            <w:left w:val="none" w:sz="0" w:space="0" w:color="auto"/>
            <w:bottom w:val="none" w:sz="0" w:space="0" w:color="auto"/>
            <w:right w:val="none" w:sz="0" w:space="0" w:color="auto"/>
          </w:divBdr>
        </w:div>
        <w:div w:id="422460951">
          <w:marLeft w:val="640"/>
          <w:marRight w:val="0"/>
          <w:marTop w:val="0"/>
          <w:marBottom w:val="0"/>
          <w:divBdr>
            <w:top w:val="none" w:sz="0" w:space="0" w:color="auto"/>
            <w:left w:val="none" w:sz="0" w:space="0" w:color="auto"/>
            <w:bottom w:val="none" w:sz="0" w:space="0" w:color="auto"/>
            <w:right w:val="none" w:sz="0" w:space="0" w:color="auto"/>
          </w:divBdr>
        </w:div>
        <w:div w:id="425611841">
          <w:marLeft w:val="640"/>
          <w:marRight w:val="0"/>
          <w:marTop w:val="0"/>
          <w:marBottom w:val="0"/>
          <w:divBdr>
            <w:top w:val="none" w:sz="0" w:space="0" w:color="auto"/>
            <w:left w:val="none" w:sz="0" w:space="0" w:color="auto"/>
            <w:bottom w:val="none" w:sz="0" w:space="0" w:color="auto"/>
            <w:right w:val="none" w:sz="0" w:space="0" w:color="auto"/>
          </w:divBdr>
        </w:div>
        <w:div w:id="470051258">
          <w:marLeft w:val="640"/>
          <w:marRight w:val="0"/>
          <w:marTop w:val="0"/>
          <w:marBottom w:val="0"/>
          <w:divBdr>
            <w:top w:val="none" w:sz="0" w:space="0" w:color="auto"/>
            <w:left w:val="none" w:sz="0" w:space="0" w:color="auto"/>
            <w:bottom w:val="none" w:sz="0" w:space="0" w:color="auto"/>
            <w:right w:val="none" w:sz="0" w:space="0" w:color="auto"/>
          </w:divBdr>
        </w:div>
        <w:div w:id="670137614">
          <w:marLeft w:val="640"/>
          <w:marRight w:val="0"/>
          <w:marTop w:val="0"/>
          <w:marBottom w:val="0"/>
          <w:divBdr>
            <w:top w:val="none" w:sz="0" w:space="0" w:color="auto"/>
            <w:left w:val="none" w:sz="0" w:space="0" w:color="auto"/>
            <w:bottom w:val="none" w:sz="0" w:space="0" w:color="auto"/>
            <w:right w:val="none" w:sz="0" w:space="0" w:color="auto"/>
          </w:divBdr>
        </w:div>
        <w:div w:id="632101673">
          <w:marLeft w:val="640"/>
          <w:marRight w:val="0"/>
          <w:marTop w:val="0"/>
          <w:marBottom w:val="0"/>
          <w:divBdr>
            <w:top w:val="none" w:sz="0" w:space="0" w:color="auto"/>
            <w:left w:val="none" w:sz="0" w:space="0" w:color="auto"/>
            <w:bottom w:val="none" w:sz="0" w:space="0" w:color="auto"/>
            <w:right w:val="none" w:sz="0" w:space="0" w:color="auto"/>
          </w:divBdr>
        </w:div>
        <w:div w:id="199637425">
          <w:marLeft w:val="640"/>
          <w:marRight w:val="0"/>
          <w:marTop w:val="0"/>
          <w:marBottom w:val="0"/>
          <w:divBdr>
            <w:top w:val="none" w:sz="0" w:space="0" w:color="auto"/>
            <w:left w:val="none" w:sz="0" w:space="0" w:color="auto"/>
            <w:bottom w:val="none" w:sz="0" w:space="0" w:color="auto"/>
            <w:right w:val="none" w:sz="0" w:space="0" w:color="auto"/>
          </w:divBdr>
        </w:div>
        <w:div w:id="1262563954">
          <w:marLeft w:val="640"/>
          <w:marRight w:val="0"/>
          <w:marTop w:val="0"/>
          <w:marBottom w:val="0"/>
          <w:divBdr>
            <w:top w:val="none" w:sz="0" w:space="0" w:color="auto"/>
            <w:left w:val="none" w:sz="0" w:space="0" w:color="auto"/>
            <w:bottom w:val="none" w:sz="0" w:space="0" w:color="auto"/>
            <w:right w:val="none" w:sz="0" w:space="0" w:color="auto"/>
          </w:divBdr>
        </w:div>
        <w:div w:id="1733694430">
          <w:marLeft w:val="640"/>
          <w:marRight w:val="0"/>
          <w:marTop w:val="0"/>
          <w:marBottom w:val="0"/>
          <w:divBdr>
            <w:top w:val="none" w:sz="0" w:space="0" w:color="auto"/>
            <w:left w:val="none" w:sz="0" w:space="0" w:color="auto"/>
            <w:bottom w:val="none" w:sz="0" w:space="0" w:color="auto"/>
            <w:right w:val="none" w:sz="0" w:space="0" w:color="auto"/>
          </w:divBdr>
        </w:div>
        <w:div w:id="972367423">
          <w:marLeft w:val="640"/>
          <w:marRight w:val="0"/>
          <w:marTop w:val="0"/>
          <w:marBottom w:val="0"/>
          <w:divBdr>
            <w:top w:val="none" w:sz="0" w:space="0" w:color="auto"/>
            <w:left w:val="none" w:sz="0" w:space="0" w:color="auto"/>
            <w:bottom w:val="none" w:sz="0" w:space="0" w:color="auto"/>
            <w:right w:val="none" w:sz="0" w:space="0" w:color="auto"/>
          </w:divBdr>
        </w:div>
        <w:div w:id="1689866426">
          <w:marLeft w:val="640"/>
          <w:marRight w:val="0"/>
          <w:marTop w:val="0"/>
          <w:marBottom w:val="0"/>
          <w:divBdr>
            <w:top w:val="none" w:sz="0" w:space="0" w:color="auto"/>
            <w:left w:val="none" w:sz="0" w:space="0" w:color="auto"/>
            <w:bottom w:val="none" w:sz="0" w:space="0" w:color="auto"/>
            <w:right w:val="none" w:sz="0" w:space="0" w:color="auto"/>
          </w:divBdr>
        </w:div>
        <w:div w:id="142233867">
          <w:marLeft w:val="640"/>
          <w:marRight w:val="0"/>
          <w:marTop w:val="0"/>
          <w:marBottom w:val="0"/>
          <w:divBdr>
            <w:top w:val="none" w:sz="0" w:space="0" w:color="auto"/>
            <w:left w:val="none" w:sz="0" w:space="0" w:color="auto"/>
            <w:bottom w:val="none" w:sz="0" w:space="0" w:color="auto"/>
            <w:right w:val="none" w:sz="0" w:space="0" w:color="auto"/>
          </w:divBdr>
        </w:div>
        <w:div w:id="968173352">
          <w:marLeft w:val="640"/>
          <w:marRight w:val="0"/>
          <w:marTop w:val="0"/>
          <w:marBottom w:val="0"/>
          <w:divBdr>
            <w:top w:val="none" w:sz="0" w:space="0" w:color="auto"/>
            <w:left w:val="none" w:sz="0" w:space="0" w:color="auto"/>
            <w:bottom w:val="none" w:sz="0" w:space="0" w:color="auto"/>
            <w:right w:val="none" w:sz="0" w:space="0" w:color="auto"/>
          </w:divBdr>
        </w:div>
        <w:div w:id="1248078143">
          <w:marLeft w:val="640"/>
          <w:marRight w:val="0"/>
          <w:marTop w:val="0"/>
          <w:marBottom w:val="0"/>
          <w:divBdr>
            <w:top w:val="none" w:sz="0" w:space="0" w:color="auto"/>
            <w:left w:val="none" w:sz="0" w:space="0" w:color="auto"/>
            <w:bottom w:val="none" w:sz="0" w:space="0" w:color="auto"/>
            <w:right w:val="none" w:sz="0" w:space="0" w:color="auto"/>
          </w:divBdr>
        </w:div>
        <w:div w:id="1752659833">
          <w:marLeft w:val="640"/>
          <w:marRight w:val="0"/>
          <w:marTop w:val="0"/>
          <w:marBottom w:val="0"/>
          <w:divBdr>
            <w:top w:val="none" w:sz="0" w:space="0" w:color="auto"/>
            <w:left w:val="none" w:sz="0" w:space="0" w:color="auto"/>
            <w:bottom w:val="none" w:sz="0" w:space="0" w:color="auto"/>
            <w:right w:val="none" w:sz="0" w:space="0" w:color="auto"/>
          </w:divBdr>
        </w:div>
        <w:div w:id="2063945460">
          <w:marLeft w:val="640"/>
          <w:marRight w:val="0"/>
          <w:marTop w:val="0"/>
          <w:marBottom w:val="0"/>
          <w:divBdr>
            <w:top w:val="none" w:sz="0" w:space="0" w:color="auto"/>
            <w:left w:val="none" w:sz="0" w:space="0" w:color="auto"/>
            <w:bottom w:val="none" w:sz="0" w:space="0" w:color="auto"/>
            <w:right w:val="none" w:sz="0" w:space="0" w:color="auto"/>
          </w:divBdr>
        </w:div>
        <w:div w:id="116686107">
          <w:marLeft w:val="640"/>
          <w:marRight w:val="0"/>
          <w:marTop w:val="0"/>
          <w:marBottom w:val="0"/>
          <w:divBdr>
            <w:top w:val="none" w:sz="0" w:space="0" w:color="auto"/>
            <w:left w:val="none" w:sz="0" w:space="0" w:color="auto"/>
            <w:bottom w:val="none" w:sz="0" w:space="0" w:color="auto"/>
            <w:right w:val="none" w:sz="0" w:space="0" w:color="auto"/>
          </w:divBdr>
        </w:div>
        <w:div w:id="332949406">
          <w:marLeft w:val="640"/>
          <w:marRight w:val="0"/>
          <w:marTop w:val="0"/>
          <w:marBottom w:val="0"/>
          <w:divBdr>
            <w:top w:val="none" w:sz="0" w:space="0" w:color="auto"/>
            <w:left w:val="none" w:sz="0" w:space="0" w:color="auto"/>
            <w:bottom w:val="none" w:sz="0" w:space="0" w:color="auto"/>
            <w:right w:val="none" w:sz="0" w:space="0" w:color="auto"/>
          </w:divBdr>
        </w:div>
        <w:div w:id="1203322523">
          <w:marLeft w:val="640"/>
          <w:marRight w:val="0"/>
          <w:marTop w:val="0"/>
          <w:marBottom w:val="0"/>
          <w:divBdr>
            <w:top w:val="none" w:sz="0" w:space="0" w:color="auto"/>
            <w:left w:val="none" w:sz="0" w:space="0" w:color="auto"/>
            <w:bottom w:val="none" w:sz="0" w:space="0" w:color="auto"/>
            <w:right w:val="none" w:sz="0" w:space="0" w:color="auto"/>
          </w:divBdr>
        </w:div>
        <w:div w:id="1636834103">
          <w:marLeft w:val="640"/>
          <w:marRight w:val="0"/>
          <w:marTop w:val="0"/>
          <w:marBottom w:val="0"/>
          <w:divBdr>
            <w:top w:val="none" w:sz="0" w:space="0" w:color="auto"/>
            <w:left w:val="none" w:sz="0" w:space="0" w:color="auto"/>
            <w:bottom w:val="none" w:sz="0" w:space="0" w:color="auto"/>
            <w:right w:val="none" w:sz="0" w:space="0" w:color="auto"/>
          </w:divBdr>
        </w:div>
        <w:div w:id="188573509">
          <w:marLeft w:val="640"/>
          <w:marRight w:val="0"/>
          <w:marTop w:val="0"/>
          <w:marBottom w:val="0"/>
          <w:divBdr>
            <w:top w:val="none" w:sz="0" w:space="0" w:color="auto"/>
            <w:left w:val="none" w:sz="0" w:space="0" w:color="auto"/>
            <w:bottom w:val="none" w:sz="0" w:space="0" w:color="auto"/>
            <w:right w:val="none" w:sz="0" w:space="0" w:color="auto"/>
          </w:divBdr>
        </w:div>
        <w:div w:id="1853106367">
          <w:marLeft w:val="640"/>
          <w:marRight w:val="0"/>
          <w:marTop w:val="0"/>
          <w:marBottom w:val="0"/>
          <w:divBdr>
            <w:top w:val="none" w:sz="0" w:space="0" w:color="auto"/>
            <w:left w:val="none" w:sz="0" w:space="0" w:color="auto"/>
            <w:bottom w:val="none" w:sz="0" w:space="0" w:color="auto"/>
            <w:right w:val="none" w:sz="0" w:space="0" w:color="auto"/>
          </w:divBdr>
        </w:div>
        <w:div w:id="703555259">
          <w:marLeft w:val="640"/>
          <w:marRight w:val="0"/>
          <w:marTop w:val="0"/>
          <w:marBottom w:val="0"/>
          <w:divBdr>
            <w:top w:val="none" w:sz="0" w:space="0" w:color="auto"/>
            <w:left w:val="none" w:sz="0" w:space="0" w:color="auto"/>
            <w:bottom w:val="none" w:sz="0" w:space="0" w:color="auto"/>
            <w:right w:val="none" w:sz="0" w:space="0" w:color="auto"/>
          </w:divBdr>
        </w:div>
        <w:div w:id="1140999655">
          <w:marLeft w:val="640"/>
          <w:marRight w:val="0"/>
          <w:marTop w:val="0"/>
          <w:marBottom w:val="0"/>
          <w:divBdr>
            <w:top w:val="none" w:sz="0" w:space="0" w:color="auto"/>
            <w:left w:val="none" w:sz="0" w:space="0" w:color="auto"/>
            <w:bottom w:val="none" w:sz="0" w:space="0" w:color="auto"/>
            <w:right w:val="none" w:sz="0" w:space="0" w:color="auto"/>
          </w:divBdr>
        </w:div>
        <w:div w:id="1183588608">
          <w:marLeft w:val="640"/>
          <w:marRight w:val="0"/>
          <w:marTop w:val="0"/>
          <w:marBottom w:val="0"/>
          <w:divBdr>
            <w:top w:val="none" w:sz="0" w:space="0" w:color="auto"/>
            <w:left w:val="none" w:sz="0" w:space="0" w:color="auto"/>
            <w:bottom w:val="none" w:sz="0" w:space="0" w:color="auto"/>
            <w:right w:val="none" w:sz="0" w:space="0" w:color="auto"/>
          </w:divBdr>
        </w:div>
        <w:div w:id="98455580">
          <w:marLeft w:val="640"/>
          <w:marRight w:val="0"/>
          <w:marTop w:val="0"/>
          <w:marBottom w:val="0"/>
          <w:divBdr>
            <w:top w:val="none" w:sz="0" w:space="0" w:color="auto"/>
            <w:left w:val="none" w:sz="0" w:space="0" w:color="auto"/>
            <w:bottom w:val="none" w:sz="0" w:space="0" w:color="auto"/>
            <w:right w:val="none" w:sz="0" w:space="0" w:color="auto"/>
          </w:divBdr>
        </w:div>
        <w:div w:id="1376003428">
          <w:marLeft w:val="640"/>
          <w:marRight w:val="0"/>
          <w:marTop w:val="0"/>
          <w:marBottom w:val="0"/>
          <w:divBdr>
            <w:top w:val="none" w:sz="0" w:space="0" w:color="auto"/>
            <w:left w:val="none" w:sz="0" w:space="0" w:color="auto"/>
            <w:bottom w:val="none" w:sz="0" w:space="0" w:color="auto"/>
            <w:right w:val="none" w:sz="0" w:space="0" w:color="auto"/>
          </w:divBdr>
        </w:div>
        <w:div w:id="1962301683">
          <w:marLeft w:val="640"/>
          <w:marRight w:val="0"/>
          <w:marTop w:val="0"/>
          <w:marBottom w:val="0"/>
          <w:divBdr>
            <w:top w:val="none" w:sz="0" w:space="0" w:color="auto"/>
            <w:left w:val="none" w:sz="0" w:space="0" w:color="auto"/>
            <w:bottom w:val="none" w:sz="0" w:space="0" w:color="auto"/>
            <w:right w:val="none" w:sz="0" w:space="0" w:color="auto"/>
          </w:divBdr>
        </w:div>
        <w:div w:id="156112678">
          <w:marLeft w:val="640"/>
          <w:marRight w:val="0"/>
          <w:marTop w:val="0"/>
          <w:marBottom w:val="0"/>
          <w:divBdr>
            <w:top w:val="none" w:sz="0" w:space="0" w:color="auto"/>
            <w:left w:val="none" w:sz="0" w:space="0" w:color="auto"/>
            <w:bottom w:val="none" w:sz="0" w:space="0" w:color="auto"/>
            <w:right w:val="none" w:sz="0" w:space="0" w:color="auto"/>
          </w:divBdr>
        </w:div>
        <w:div w:id="287051733">
          <w:marLeft w:val="640"/>
          <w:marRight w:val="0"/>
          <w:marTop w:val="0"/>
          <w:marBottom w:val="0"/>
          <w:divBdr>
            <w:top w:val="none" w:sz="0" w:space="0" w:color="auto"/>
            <w:left w:val="none" w:sz="0" w:space="0" w:color="auto"/>
            <w:bottom w:val="none" w:sz="0" w:space="0" w:color="auto"/>
            <w:right w:val="none" w:sz="0" w:space="0" w:color="auto"/>
          </w:divBdr>
        </w:div>
        <w:div w:id="1947998308">
          <w:marLeft w:val="640"/>
          <w:marRight w:val="0"/>
          <w:marTop w:val="0"/>
          <w:marBottom w:val="0"/>
          <w:divBdr>
            <w:top w:val="none" w:sz="0" w:space="0" w:color="auto"/>
            <w:left w:val="none" w:sz="0" w:space="0" w:color="auto"/>
            <w:bottom w:val="none" w:sz="0" w:space="0" w:color="auto"/>
            <w:right w:val="none" w:sz="0" w:space="0" w:color="auto"/>
          </w:divBdr>
        </w:div>
        <w:div w:id="1432312733">
          <w:marLeft w:val="640"/>
          <w:marRight w:val="0"/>
          <w:marTop w:val="0"/>
          <w:marBottom w:val="0"/>
          <w:divBdr>
            <w:top w:val="none" w:sz="0" w:space="0" w:color="auto"/>
            <w:left w:val="none" w:sz="0" w:space="0" w:color="auto"/>
            <w:bottom w:val="none" w:sz="0" w:space="0" w:color="auto"/>
            <w:right w:val="none" w:sz="0" w:space="0" w:color="auto"/>
          </w:divBdr>
        </w:div>
        <w:div w:id="1054548744">
          <w:marLeft w:val="640"/>
          <w:marRight w:val="0"/>
          <w:marTop w:val="0"/>
          <w:marBottom w:val="0"/>
          <w:divBdr>
            <w:top w:val="none" w:sz="0" w:space="0" w:color="auto"/>
            <w:left w:val="none" w:sz="0" w:space="0" w:color="auto"/>
            <w:bottom w:val="none" w:sz="0" w:space="0" w:color="auto"/>
            <w:right w:val="none" w:sz="0" w:space="0" w:color="auto"/>
          </w:divBdr>
        </w:div>
        <w:div w:id="115875600">
          <w:marLeft w:val="640"/>
          <w:marRight w:val="0"/>
          <w:marTop w:val="0"/>
          <w:marBottom w:val="0"/>
          <w:divBdr>
            <w:top w:val="none" w:sz="0" w:space="0" w:color="auto"/>
            <w:left w:val="none" w:sz="0" w:space="0" w:color="auto"/>
            <w:bottom w:val="none" w:sz="0" w:space="0" w:color="auto"/>
            <w:right w:val="none" w:sz="0" w:space="0" w:color="auto"/>
          </w:divBdr>
        </w:div>
        <w:div w:id="1166482344">
          <w:marLeft w:val="640"/>
          <w:marRight w:val="0"/>
          <w:marTop w:val="0"/>
          <w:marBottom w:val="0"/>
          <w:divBdr>
            <w:top w:val="none" w:sz="0" w:space="0" w:color="auto"/>
            <w:left w:val="none" w:sz="0" w:space="0" w:color="auto"/>
            <w:bottom w:val="none" w:sz="0" w:space="0" w:color="auto"/>
            <w:right w:val="none" w:sz="0" w:space="0" w:color="auto"/>
          </w:divBdr>
        </w:div>
        <w:div w:id="2035307384">
          <w:marLeft w:val="640"/>
          <w:marRight w:val="0"/>
          <w:marTop w:val="0"/>
          <w:marBottom w:val="0"/>
          <w:divBdr>
            <w:top w:val="none" w:sz="0" w:space="0" w:color="auto"/>
            <w:left w:val="none" w:sz="0" w:space="0" w:color="auto"/>
            <w:bottom w:val="none" w:sz="0" w:space="0" w:color="auto"/>
            <w:right w:val="none" w:sz="0" w:space="0" w:color="auto"/>
          </w:divBdr>
        </w:div>
        <w:div w:id="1200122284">
          <w:marLeft w:val="640"/>
          <w:marRight w:val="0"/>
          <w:marTop w:val="0"/>
          <w:marBottom w:val="0"/>
          <w:divBdr>
            <w:top w:val="none" w:sz="0" w:space="0" w:color="auto"/>
            <w:left w:val="none" w:sz="0" w:space="0" w:color="auto"/>
            <w:bottom w:val="none" w:sz="0" w:space="0" w:color="auto"/>
            <w:right w:val="none" w:sz="0" w:space="0" w:color="auto"/>
          </w:divBdr>
        </w:div>
        <w:div w:id="160703779">
          <w:marLeft w:val="640"/>
          <w:marRight w:val="0"/>
          <w:marTop w:val="0"/>
          <w:marBottom w:val="0"/>
          <w:divBdr>
            <w:top w:val="none" w:sz="0" w:space="0" w:color="auto"/>
            <w:left w:val="none" w:sz="0" w:space="0" w:color="auto"/>
            <w:bottom w:val="none" w:sz="0" w:space="0" w:color="auto"/>
            <w:right w:val="none" w:sz="0" w:space="0" w:color="auto"/>
          </w:divBdr>
        </w:div>
        <w:div w:id="1423793565">
          <w:marLeft w:val="640"/>
          <w:marRight w:val="0"/>
          <w:marTop w:val="0"/>
          <w:marBottom w:val="0"/>
          <w:divBdr>
            <w:top w:val="none" w:sz="0" w:space="0" w:color="auto"/>
            <w:left w:val="none" w:sz="0" w:space="0" w:color="auto"/>
            <w:bottom w:val="none" w:sz="0" w:space="0" w:color="auto"/>
            <w:right w:val="none" w:sz="0" w:space="0" w:color="auto"/>
          </w:divBdr>
        </w:div>
        <w:div w:id="2094353793">
          <w:marLeft w:val="640"/>
          <w:marRight w:val="0"/>
          <w:marTop w:val="0"/>
          <w:marBottom w:val="0"/>
          <w:divBdr>
            <w:top w:val="none" w:sz="0" w:space="0" w:color="auto"/>
            <w:left w:val="none" w:sz="0" w:space="0" w:color="auto"/>
            <w:bottom w:val="none" w:sz="0" w:space="0" w:color="auto"/>
            <w:right w:val="none" w:sz="0" w:space="0" w:color="auto"/>
          </w:divBdr>
        </w:div>
        <w:div w:id="2087191831">
          <w:marLeft w:val="640"/>
          <w:marRight w:val="0"/>
          <w:marTop w:val="0"/>
          <w:marBottom w:val="0"/>
          <w:divBdr>
            <w:top w:val="none" w:sz="0" w:space="0" w:color="auto"/>
            <w:left w:val="none" w:sz="0" w:space="0" w:color="auto"/>
            <w:bottom w:val="none" w:sz="0" w:space="0" w:color="auto"/>
            <w:right w:val="none" w:sz="0" w:space="0" w:color="auto"/>
          </w:divBdr>
        </w:div>
        <w:div w:id="1033843882">
          <w:marLeft w:val="640"/>
          <w:marRight w:val="0"/>
          <w:marTop w:val="0"/>
          <w:marBottom w:val="0"/>
          <w:divBdr>
            <w:top w:val="none" w:sz="0" w:space="0" w:color="auto"/>
            <w:left w:val="none" w:sz="0" w:space="0" w:color="auto"/>
            <w:bottom w:val="none" w:sz="0" w:space="0" w:color="auto"/>
            <w:right w:val="none" w:sz="0" w:space="0" w:color="auto"/>
          </w:divBdr>
        </w:div>
        <w:div w:id="1765153368">
          <w:marLeft w:val="640"/>
          <w:marRight w:val="0"/>
          <w:marTop w:val="0"/>
          <w:marBottom w:val="0"/>
          <w:divBdr>
            <w:top w:val="none" w:sz="0" w:space="0" w:color="auto"/>
            <w:left w:val="none" w:sz="0" w:space="0" w:color="auto"/>
            <w:bottom w:val="none" w:sz="0" w:space="0" w:color="auto"/>
            <w:right w:val="none" w:sz="0" w:space="0" w:color="auto"/>
          </w:divBdr>
        </w:div>
        <w:div w:id="549004310">
          <w:marLeft w:val="640"/>
          <w:marRight w:val="0"/>
          <w:marTop w:val="0"/>
          <w:marBottom w:val="0"/>
          <w:divBdr>
            <w:top w:val="none" w:sz="0" w:space="0" w:color="auto"/>
            <w:left w:val="none" w:sz="0" w:space="0" w:color="auto"/>
            <w:bottom w:val="none" w:sz="0" w:space="0" w:color="auto"/>
            <w:right w:val="none" w:sz="0" w:space="0" w:color="auto"/>
          </w:divBdr>
        </w:div>
        <w:div w:id="2110004708">
          <w:marLeft w:val="640"/>
          <w:marRight w:val="0"/>
          <w:marTop w:val="0"/>
          <w:marBottom w:val="0"/>
          <w:divBdr>
            <w:top w:val="none" w:sz="0" w:space="0" w:color="auto"/>
            <w:left w:val="none" w:sz="0" w:space="0" w:color="auto"/>
            <w:bottom w:val="none" w:sz="0" w:space="0" w:color="auto"/>
            <w:right w:val="none" w:sz="0" w:space="0" w:color="auto"/>
          </w:divBdr>
        </w:div>
        <w:div w:id="1455905284">
          <w:marLeft w:val="640"/>
          <w:marRight w:val="0"/>
          <w:marTop w:val="0"/>
          <w:marBottom w:val="0"/>
          <w:divBdr>
            <w:top w:val="none" w:sz="0" w:space="0" w:color="auto"/>
            <w:left w:val="none" w:sz="0" w:space="0" w:color="auto"/>
            <w:bottom w:val="none" w:sz="0" w:space="0" w:color="auto"/>
            <w:right w:val="none" w:sz="0" w:space="0" w:color="auto"/>
          </w:divBdr>
        </w:div>
        <w:div w:id="2073960829">
          <w:marLeft w:val="640"/>
          <w:marRight w:val="0"/>
          <w:marTop w:val="0"/>
          <w:marBottom w:val="0"/>
          <w:divBdr>
            <w:top w:val="none" w:sz="0" w:space="0" w:color="auto"/>
            <w:left w:val="none" w:sz="0" w:space="0" w:color="auto"/>
            <w:bottom w:val="none" w:sz="0" w:space="0" w:color="auto"/>
            <w:right w:val="none" w:sz="0" w:space="0" w:color="auto"/>
          </w:divBdr>
        </w:div>
        <w:div w:id="1057122153">
          <w:marLeft w:val="640"/>
          <w:marRight w:val="0"/>
          <w:marTop w:val="0"/>
          <w:marBottom w:val="0"/>
          <w:divBdr>
            <w:top w:val="none" w:sz="0" w:space="0" w:color="auto"/>
            <w:left w:val="none" w:sz="0" w:space="0" w:color="auto"/>
            <w:bottom w:val="none" w:sz="0" w:space="0" w:color="auto"/>
            <w:right w:val="none" w:sz="0" w:space="0" w:color="auto"/>
          </w:divBdr>
        </w:div>
        <w:div w:id="1198157128">
          <w:marLeft w:val="640"/>
          <w:marRight w:val="0"/>
          <w:marTop w:val="0"/>
          <w:marBottom w:val="0"/>
          <w:divBdr>
            <w:top w:val="none" w:sz="0" w:space="0" w:color="auto"/>
            <w:left w:val="none" w:sz="0" w:space="0" w:color="auto"/>
            <w:bottom w:val="none" w:sz="0" w:space="0" w:color="auto"/>
            <w:right w:val="none" w:sz="0" w:space="0" w:color="auto"/>
          </w:divBdr>
        </w:div>
        <w:div w:id="150684562">
          <w:marLeft w:val="640"/>
          <w:marRight w:val="0"/>
          <w:marTop w:val="0"/>
          <w:marBottom w:val="0"/>
          <w:divBdr>
            <w:top w:val="none" w:sz="0" w:space="0" w:color="auto"/>
            <w:left w:val="none" w:sz="0" w:space="0" w:color="auto"/>
            <w:bottom w:val="none" w:sz="0" w:space="0" w:color="auto"/>
            <w:right w:val="none" w:sz="0" w:space="0" w:color="auto"/>
          </w:divBdr>
        </w:div>
        <w:div w:id="1219128300">
          <w:marLeft w:val="640"/>
          <w:marRight w:val="0"/>
          <w:marTop w:val="0"/>
          <w:marBottom w:val="0"/>
          <w:divBdr>
            <w:top w:val="none" w:sz="0" w:space="0" w:color="auto"/>
            <w:left w:val="none" w:sz="0" w:space="0" w:color="auto"/>
            <w:bottom w:val="none" w:sz="0" w:space="0" w:color="auto"/>
            <w:right w:val="none" w:sz="0" w:space="0" w:color="auto"/>
          </w:divBdr>
        </w:div>
        <w:div w:id="1665622185">
          <w:marLeft w:val="640"/>
          <w:marRight w:val="0"/>
          <w:marTop w:val="0"/>
          <w:marBottom w:val="0"/>
          <w:divBdr>
            <w:top w:val="none" w:sz="0" w:space="0" w:color="auto"/>
            <w:left w:val="none" w:sz="0" w:space="0" w:color="auto"/>
            <w:bottom w:val="none" w:sz="0" w:space="0" w:color="auto"/>
            <w:right w:val="none" w:sz="0" w:space="0" w:color="auto"/>
          </w:divBdr>
        </w:div>
        <w:div w:id="1755711584">
          <w:marLeft w:val="640"/>
          <w:marRight w:val="0"/>
          <w:marTop w:val="0"/>
          <w:marBottom w:val="0"/>
          <w:divBdr>
            <w:top w:val="none" w:sz="0" w:space="0" w:color="auto"/>
            <w:left w:val="none" w:sz="0" w:space="0" w:color="auto"/>
            <w:bottom w:val="none" w:sz="0" w:space="0" w:color="auto"/>
            <w:right w:val="none" w:sz="0" w:space="0" w:color="auto"/>
          </w:divBdr>
        </w:div>
        <w:div w:id="1166900125">
          <w:marLeft w:val="640"/>
          <w:marRight w:val="0"/>
          <w:marTop w:val="0"/>
          <w:marBottom w:val="0"/>
          <w:divBdr>
            <w:top w:val="none" w:sz="0" w:space="0" w:color="auto"/>
            <w:left w:val="none" w:sz="0" w:space="0" w:color="auto"/>
            <w:bottom w:val="none" w:sz="0" w:space="0" w:color="auto"/>
            <w:right w:val="none" w:sz="0" w:space="0" w:color="auto"/>
          </w:divBdr>
        </w:div>
        <w:div w:id="1973124155">
          <w:marLeft w:val="640"/>
          <w:marRight w:val="0"/>
          <w:marTop w:val="0"/>
          <w:marBottom w:val="0"/>
          <w:divBdr>
            <w:top w:val="none" w:sz="0" w:space="0" w:color="auto"/>
            <w:left w:val="none" w:sz="0" w:space="0" w:color="auto"/>
            <w:bottom w:val="none" w:sz="0" w:space="0" w:color="auto"/>
            <w:right w:val="none" w:sz="0" w:space="0" w:color="auto"/>
          </w:divBdr>
        </w:div>
        <w:div w:id="427819019">
          <w:marLeft w:val="640"/>
          <w:marRight w:val="0"/>
          <w:marTop w:val="0"/>
          <w:marBottom w:val="0"/>
          <w:divBdr>
            <w:top w:val="none" w:sz="0" w:space="0" w:color="auto"/>
            <w:left w:val="none" w:sz="0" w:space="0" w:color="auto"/>
            <w:bottom w:val="none" w:sz="0" w:space="0" w:color="auto"/>
            <w:right w:val="none" w:sz="0" w:space="0" w:color="auto"/>
          </w:divBdr>
        </w:div>
        <w:div w:id="848519861">
          <w:marLeft w:val="640"/>
          <w:marRight w:val="0"/>
          <w:marTop w:val="0"/>
          <w:marBottom w:val="0"/>
          <w:divBdr>
            <w:top w:val="none" w:sz="0" w:space="0" w:color="auto"/>
            <w:left w:val="none" w:sz="0" w:space="0" w:color="auto"/>
            <w:bottom w:val="none" w:sz="0" w:space="0" w:color="auto"/>
            <w:right w:val="none" w:sz="0" w:space="0" w:color="auto"/>
          </w:divBdr>
        </w:div>
        <w:div w:id="1454445209">
          <w:marLeft w:val="640"/>
          <w:marRight w:val="0"/>
          <w:marTop w:val="0"/>
          <w:marBottom w:val="0"/>
          <w:divBdr>
            <w:top w:val="none" w:sz="0" w:space="0" w:color="auto"/>
            <w:left w:val="none" w:sz="0" w:space="0" w:color="auto"/>
            <w:bottom w:val="none" w:sz="0" w:space="0" w:color="auto"/>
            <w:right w:val="none" w:sz="0" w:space="0" w:color="auto"/>
          </w:divBdr>
        </w:div>
        <w:div w:id="1994482137">
          <w:marLeft w:val="640"/>
          <w:marRight w:val="0"/>
          <w:marTop w:val="0"/>
          <w:marBottom w:val="0"/>
          <w:divBdr>
            <w:top w:val="none" w:sz="0" w:space="0" w:color="auto"/>
            <w:left w:val="none" w:sz="0" w:space="0" w:color="auto"/>
            <w:bottom w:val="none" w:sz="0" w:space="0" w:color="auto"/>
            <w:right w:val="none" w:sz="0" w:space="0" w:color="auto"/>
          </w:divBdr>
        </w:div>
        <w:div w:id="1543712503">
          <w:marLeft w:val="640"/>
          <w:marRight w:val="0"/>
          <w:marTop w:val="0"/>
          <w:marBottom w:val="0"/>
          <w:divBdr>
            <w:top w:val="none" w:sz="0" w:space="0" w:color="auto"/>
            <w:left w:val="none" w:sz="0" w:space="0" w:color="auto"/>
            <w:bottom w:val="none" w:sz="0" w:space="0" w:color="auto"/>
            <w:right w:val="none" w:sz="0" w:space="0" w:color="auto"/>
          </w:divBdr>
        </w:div>
        <w:div w:id="1508059443">
          <w:marLeft w:val="640"/>
          <w:marRight w:val="0"/>
          <w:marTop w:val="0"/>
          <w:marBottom w:val="0"/>
          <w:divBdr>
            <w:top w:val="none" w:sz="0" w:space="0" w:color="auto"/>
            <w:left w:val="none" w:sz="0" w:space="0" w:color="auto"/>
            <w:bottom w:val="none" w:sz="0" w:space="0" w:color="auto"/>
            <w:right w:val="none" w:sz="0" w:space="0" w:color="auto"/>
          </w:divBdr>
        </w:div>
        <w:div w:id="688727084">
          <w:marLeft w:val="640"/>
          <w:marRight w:val="0"/>
          <w:marTop w:val="0"/>
          <w:marBottom w:val="0"/>
          <w:divBdr>
            <w:top w:val="none" w:sz="0" w:space="0" w:color="auto"/>
            <w:left w:val="none" w:sz="0" w:space="0" w:color="auto"/>
            <w:bottom w:val="none" w:sz="0" w:space="0" w:color="auto"/>
            <w:right w:val="none" w:sz="0" w:space="0" w:color="auto"/>
          </w:divBdr>
        </w:div>
        <w:div w:id="950933352">
          <w:marLeft w:val="640"/>
          <w:marRight w:val="0"/>
          <w:marTop w:val="0"/>
          <w:marBottom w:val="0"/>
          <w:divBdr>
            <w:top w:val="none" w:sz="0" w:space="0" w:color="auto"/>
            <w:left w:val="none" w:sz="0" w:space="0" w:color="auto"/>
            <w:bottom w:val="none" w:sz="0" w:space="0" w:color="auto"/>
            <w:right w:val="none" w:sz="0" w:space="0" w:color="auto"/>
          </w:divBdr>
        </w:div>
        <w:div w:id="278493795">
          <w:marLeft w:val="640"/>
          <w:marRight w:val="0"/>
          <w:marTop w:val="0"/>
          <w:marBottom w:val="0"/>
          <w:divBdr>
            <w:top w:val="none" w:sz="0" w:space="0" w:color="auto"/>
            <w:left w:val="none" w:sz="0" w:space="0" w:color="auto"/>
            <w:bottom w:val="none" w:sz="0" w:space="0" w:color="auto"/>
            <w:right w:val="none" w:sz="0" w:space="0" w:color="auto"/>
          </w:divBdr>
        </w:div>
        <w:div w:id="1368797888">
          <w:marLeft w:val="640"/>
          <w:marRight w:val="0"/>
          <w:marTop w:val="0"/>
          <w:marBottom w:val="0"/>
          <w:divBdr>
            <w:top w:val="none" w:sz="0" w:space="0" w:color="auto"/>
            <w:left w:val="none" w:sz="0" w:space="0" w:color="auto"/>
            <w:bottom w:val="none" w:sz="0" w:space="0" w:color="auto"/>
            <w:right w:val="none" w:sz="0" w:space="0" w:color="auto"/>
          </w:divBdr>
        </w:div>
        <w:div w:id="330303134">
          <w:marLeft w:val="640"/>
          <w:marRight w:val="0"/>
          <w:marTop w:val="0"/>
          <w:marBottom w:val="0"/>
          <w:divBdr>
            <w:top w:val="none" w:sz="0" w:space="0" w:color="auto"/>
            <w:left w:val="none" w:sz="0" w:space="0" w:color="auto"/>
            <w:bottom w:val="none" w:sz="0" w:space="0" w:color="auto"/>
            <w:right w:val="none" w:sz="0" w:space="0" w:color="auto"/>
          </w:divBdr>
        </w:div>
        <w:div w:id="1472750053">
          <w:marLeft w:val="640"/>
          <w:marRight w:val="0"/>
          <w:marTop w:val="0"/>
          <w:marBottom w:val="0"/>
          <w:divBdr>
            <w:top w:val="none" w:sz="0" w:space="0" w:color="auto"/>
            <w:left w:val="none" w:sz="0" w:space="0" w:color="auto"/>
            <w:bottom w:val="none" w:sz="0" w:space="0" w:color="auto"/>
            <w:right w:val="none" w:sz="0" w:space="0" w:color="auto"/>
          </w:divBdr>
        </w:div>
        <w:div w:id="1157914427">
          <w:marLeft w:val="640"/>
          <w:marRight w:val="0"/>
          <w:marTop w:val="0"/>
          <w:marBottom w:val="0"/>
          <w:divBdr>
            <w:top w:val="none" w:sz="0" w:space="0" w:color="auto"/>
            <w:left w:val="none" w:sz="0" w:space="0" w:color="auto"/>
            <w:bottom w:val="none" w:sz="0" w:space="0" w:color="auto"/>
            <w:right w:val="none" w:sz="0" w:space="0" w:color="auto"/>
          </w:divBdr>
        </w:div>
        <w:div w:id="1973367061">
          <w:marLeft w:val="640"/>
          <w:marRight w:val="0"/>
          <w:marTop w:val="0"/>
          <w:marBottom w:val="0"/>
          <w:divBdr>
            <w:top w:val="none" w:sz="0" w:space="0" w:color="auto"/>
            <w:left w:val="none" w:sz="0" w:space="0" w:color="auto"/>
            <w:bottom w:val="none" w:sz="0" w:space="0" w:color="auto"/>
            <w:right w:val="none" w:sz="0" w:space="0" w:color="auto"/>
          </w:divBdr>
        </w:div>
        <w:div w:id="1985350793">
          <w:marLeft w:val="640"/>
          <w:marRight w:val="0"/>
          <w:marTop w:val="0"/>
          <w:marBottom w:val="0"/>
          <w:divBdr>
            <w:top w:val="none" w:sz="0" w:space="0" w:color="auto"/>
            <w:left w:val="none" w:sz="0" w:space="0" w:color="auto"/>
            <w:bottom w:val="none" w:sz="0" w:space="0" w:color="auto"/>
            <w:right w:val="none" w:sz="0" w:space="0" w:color="auto"/>
          </w:divBdr>
        </w:div>
        <w:div w:id="1960602736">
          <w:marLeft w:val="640"/>
          <w:marRight w:val="0"/>
          <w:marTop w:val="0"/>
          <w:marBottom w:val="0"/>
          <w:divBdr>
            <w:top w:val="none" w:sz="0" w:space="0" w:color="auto"/>
            <w:left w:val="none" w:sz="0" w:space="0" w:color="auto"/>
            <w:bottom w:val="none" w:sz="0" w:space="0" w:color="auto"/>
            <w:right w:val="none" w:sz="0" w:space="0" w:color="auto"/>
          </w:divBdr>
        </w:div>
        <w:div w:id="529537685">
          <w:marLeft w:val="640"/>
          <w:marRight w:val="0"/>
          <w:marTop w:val="0"/>
          <w:marBottom w:val="0"/>
          <w:divBdr>
            <w:top w:val="none" w:sz="0" w:space="0" w:color="auto"/>
            <w:left w:val="none" w:sz="0" w:space="0" w:color="auto"/>
            <w:bottom w:val="none" w:sz="0" w:space="0" w:color="auto"/>
            <w:right w:val="none" w:sz="0" w:space="0" w:color="auto"/>
          </w:divBdr>
        </w:div>
        <w:div w:id="1291518275">
          <w:marLeft w:val="640"/>
          <w:marRight w:val="0"/>
          <w:marTop w:val="0"/>
          <w:marBottom w:val="0"/>
          <w:divBdr>
            <w:top w:val="none" w:sz="0" w:space="0" w:color="auto"/>
            <w:left w:val="none" w:sz="0" w:space="0" w:color="auto"/>
            <w:bottom w:val="none" w:sz="0" w:space="0" w:color="auto"/>
            <w:right w:val="none" w:sz="0" w:space="0" w:color="auto"/>
          </w:divBdr>
        </w:div>
        <w:div w:id="2080593813">
          <w:marLeft w:val="640"/>
          <w:marRight w:val="0"/>
          <w:marTop w:val="0"/>
          <w:marBottom w:val="0"/>
          <w:divBdr>
            <w:top w:val="none" w:sz="0" w:space="0" w:color="auto"/>
            <w:left w:val="none" w:sz="0" w:space="0" w:color="auto"/>
            <w:bottom w:val="none" w:sz="0" w:space="0" w:color="auto"/>
            <w:right w:val="none" w:sz="0" w:space="0" w:color="auto"/>
          </w:divBdr>
        </w:div>
        <w:div w:id="347029296">
          <w:marLeft w:val="640"/>
          <w:marRight w:val="0"/>
          <w:marTop w:val="0"/>
          <w:marBottom w:val="0"/>
          <w:divBdr>
            <w:top w:val="none" w:sz="0" w:space="0" w:color="auto"/>
            <w:left w:val="none" w:sz="0" w:space="0" w:color="auto"/>
            <w:bottom w:val="none" w:sz="0" w:space="0" w:color="auto"/>
            <w:right w:val="none" w:sz="0" w:space="0" w:color="auto"/>
          </w:divBdr>
        </w:div>
        <w:div w:id="749424068">
          <w:marLeft w:val="640"/>
          <w:marRight w:val="0"/>
          <w:marTop w:val="0"/>
          <w:marBottom w:val="0"/>
          <w:divBdr>
            <w:top w:val="none" w:sz="0" w:space="0" w:color="auto"/>
            <w:left w:val="none" w:sz="0" w:space="0" w:color="auto"/>
            <w:bottom w:val="none" w:sz="0" w:space="0" w:color="auto"/>
            <w:right w:val="none" w:sz="0" w:space="0" w:color="auto"/>
          </w:divBdr>
        </w:div>
        <w:div w:id="1782338528">
          <w:marLeft w:val="640"/>
          <w:marRight w:val="0"/>
          <w:marTop w:val="0"/>
          <w:marBottom w:val="0"/>
          <w:divBdr>
            <w:top w:val="none" w:sz="0" w:space="0" w:color="auto"/>
            <w:left w:val="none" w:sz="0" w:space="0" w:color="auto"/>
            <w:bottom w:val="none" w:sz="0" w:space="0" w:color="auto"/>
            <w:right w:val="none" w:sz="0" w:space="0" w:color="auto"/>
          </w:divBdr>
        </w:div>
        <w:div w:id="1477064722">
          <w:marLeft w:val="640"/>
          <w:marRight w:val="0"/>
          <w:marTop w:val="0"/>
          <w:marBottom w:val="0"/>
          <w:divBdr>
            <w:top w:val="none" w:sz="0" w:space="0" w:color="auto"/>
            <w:left w:val="none" w:sz="0" w:space="0" w:color="auto"/>
            <w:bottom w:val="none" w:sz="0" w:space="0" w:color="auto"/>
            <w:right w:val="none" w:sz="0" w:space="0" w:color="auto"/>
          </w:divBdr>
        </w:div>
        <w:div w:id="650140732">
          <w:marLeft w:val="640"/>
          <w:marRight w:val="0"/>
          <w:marTop w:val="0"/>
          <w:marBottom w:val="0"/>
          <w:divBdr>
            <w:top w:val="none" w:sz="0" w:space="0" w:color="auto"/>
            <w:left w:val="none" w:sz="0" w:space="0" w:color="auto"/>
            <w:bottom w:val="none" w:sz="0" w:space="0" w:color="auto"/>
            <w:right w:val="none" w:sz="0" w:space="0" w:color="auto"/>
          </w:divBdr>
        </w:div>
        <w:div w:id="208811635">
          <w:marLeft w:val="640"/>
          <w:marRight w:val="0"/>
          <w:marTop w:val="0"/>
          <w:marBottom w:val="0"/>
          <w:divBdr>
            <w:top w:val="none" w:sz="0" w:space="0" w:color="auto"/>
            <w:left w:val="none" w:sz="0" w:space="0" w:color="auto"/>
            <w:bottom w:val="none" w:sz="0" w:space="0" w:color="auto"/>
            <w:right w:val="none" w:sz="0" w:space="0" w:color="auto"/>
          </w:divBdr>
        </w:div>
        <w:div w:id="1743209341">
          <w:marLeft w:val="640"/>
          <w:marRight w:val="0"/>
          <w:marTop w:val="0"/>
          <w:marBottom w:val="0"/>
          <w:divBdr>
            <w:top w:val="none" w:sz="0" w:space="0" w:color="auto"/>
            <w:left w:val="none" w:sz="0" w:space="0" w:color="auto"/>
            <w:bottom w:val="none" w:sz="0" w:space="0" w:color="auto"/>
            <w:right w:val="none" w:sz="0" w:space="0" w:color="auto"/>
          </w:divBdr>
        </w:div>
        <w:div w:id="932124240">
          <w:marLeft w:val="640"/>
          <w:marRight w:val="0"/>
          <w:marTop w:val="0"/>
          <w:marBottom w:val="0"/>
          <w:divBdr>
            <w:top w:val="none" w:sz="0" w:space="0" w:color="auto"/>
            <w:left w:val="none" w:sz="0" w:space="0" w:color="auto"/>
            <w:bottom w:val="none" w:sz="0" w:space="0" w:color="auto"/>
            <w:right w:val="none" w:sz="0" w:space="0" w:color="auto"/>
          </w:divBdr>
        </w:div>
        <w:div w:id="107824166">
          <w:marLeft w:val="640"/>
          <w:marRight w:val="0"/>
          <w:marTop w:val="0"/>
          <w:marBottom w:val="0"/>
          <w:divBdr>
            <w:top w:val="none" w:sz="0" w:space="0" w:color="auto"/>
            <w:left w:val="none" w:sz="0" w:space="0" w:color="auto"/>
            <w:bottom w:val="none" w:sz="0" w:space="0" w:color="auto"/>
            <w:right w:val="none" w:sz="0" w:space="0" w:color="auto"/>
          </w:divBdr>
        </w:div>
        <w:div w:id="2015644403">
          <w:marLeft w:val="640"/>
          <w:marRight w:val="0"/>
          <w:marTop w:val="0"/>
          <w:marBottom w:val="0"/>
          <w:divBdr>
            <w:top w:val="none" w:sz="0" w:space="0" w:color="auto"/>
            <w:left w:val="none" w:sz="0" w:space="0" w:color="auto"/>
            <w:bottom w:val="none" w:sz="0" w:space="0" w:color="auto"/>
            <w:right w:val="none" w:sz="0" w:space="0" w:color="auto"/>
          </w:divBdr>
        </w:div>
        <w:div w:id="1747680023">
          <w:marLeft w:val="640"/>
          <w:marRight w:val="0"/>
          <w:marTop w:val="0"/>
          <w:marBottom w:val="0"/>
          <w:divBdr>
            <w:top w:val="none" w:sz="0" w:space="0" w:color="auto"/>
            <w:left w:val="none" w:sz="0" w:space="0" w:color="auto"/>
            <w:bottom w:val="none" w:sz="0" w:space="0" w:color="auto"/>
            <w:right w:val="none" w:sz="0" w:space="0" w:color="auto"/>
          </w:divBdr>
        </w:div>
        <w:div w:id="1203518252">
          <w:marLeft w:val="640"/>
          <w:marRight w:val="0"/>
          <w:marTop w:val="0"/>
          <w:marBottom w:val="0"/>
          <w:divBdr>
            <w:top w:val="none" w:sz="0" w:space="0" w:color="auto"/>
            <w:left w:val="none" w:sz="0" w:space="0" w:color="auto"/>
            <w:bottom w:val="none" w:sz="0" w:space="0" w:color="auto"/>
            <w:right w:val="none" w:sz="0" w:space="0" w:color="auto"/>
          </w:divBdr>
        </w:div>
        <w:div w:id="339355497">
          <w:marLeft w:val="640"/>
          <w:marRight w:val="0"/>
          <w:marTop w:val="0"/>
          <w:marBottom w:val="0"/>
          <w:divBdr>
            <w:top w:val="none" w:sz="0" w:space="0" w:color="auto"/>
            <w:left w:val="none" w:sz="0" w:space="0" w:color="auto"/>
            <w:bottom w:val="none" w:sz="0" w:space="0" w:color="auto"/>
            <w:right w:val="none" w:sz="0" w:space="0" w:color="auto"/>
          </w:divBdr>
        </w:div>
        <w:div w:id="1755391298">
          <w:marLeft w:val="640"/>
          <w:marRight w:val="0"/>
          <w:marTop w:val="0"/>
          <w:marBottom w:val="0"/>
          <w:divBdr>
            <w:top w:val="none" w:sz="0" w:space="0" w:color="auto"/>
            <w:left w:val="none" w:sz="0" w:space="0" w:color="auto"/>
            <w:bottom w:val="none" w:sz="0" w:space="0" w:color="auto"/>
            <w:right w:val="none" w:sz="0" w:space="0" w:color="auto"/>
          </w:divBdr>
        </w:div>
        <w:div w:id="1789469389">
          <w:marLeft w:val="640"/>
          <w:marRight w:val="0"/>
          <w:marTop w:val="0"/>
          <w:marBottom w:val="0"/>
          <w:divBdr>
            <w:top w:val="none" w:sz="0" w:space="0" w:color="auto"/>
            <w:left w:val="none" w:sz="0" w:space="0" w:color="auto"/>
            <w:bottom w:val="none" w:sz="0" w:space="0" w:color="auto"/>
            <w:right w:val="none" w:sz="0" w:space="0" w:color="auto"/>
          </w:divBdr>
        </w:div>
        <w:div w:id="596334268">
          <w:marLeft w:val="640"/>
          <w:marRight w:val="0"/>
          <w:marTop w:val="0"/>
          <w:marBottom w:val="0"/>
          <w:divBdr>
            <w:top w:val="none" w:sz="0" w:space="0" w:color="auto"/>
            <w:left w:val="none" w:sz="0" w:space="0" w:color="auto"/>
            <w:bottom w:val="none" w:sz="0" w:space="0" w:color="auto"/>
            <w:right w:val="none" w:sz="0" w:space="0" w:color="auto"/>
          </w:divBdr>
        </w:div>
        <w:div w:id="81920140">
          <w:marLeft w:val="640"/>
          <w:marRight w:val="0"/>
          <w:marTop w:val="0"/>
          <w:marBottom w:val="0"/>
          <w:divBdr>
            <w:top w:val="none" w:sz="0" w:space="0" w:color="auto"/>
            <w:left w:val="none" w:sz="0" w:space="0" w:color="auto"/>
            <w:bottom w:val="none" w:sz="0" w:space="0" w:color="auto"/>
            <w:right w:val="none" w:sz="0" w:space="0" w:color="auto"/>
          </w:divBdr>
        </w:div>
        <w:div w:id="51465558">
          <w:marLeft w:val="640"/>
          <w:marRight w:val="0"/>
          <w:marTop w:val="0"/>
          <w:marBottom w:val="0"/>
          <w:divBdr>
            <w:top w:val="none" w:sz="0" w:space="0" w:color="auto"/>
            <w:left w:val="none" w:sz="0" w:space="0" w:color="auto"/>
            <w:bottom w:val="none" w:sz="0" w:space="0" w:color="auto"/>
            <w:right w:val="none" w:sz="0" w:space="0" w:color="auto"/>
          </w:divBdr>
        </w:div>
        <w:div w:id="20935893">
          <w:marLeft w:val="640"/>
          <w:marRight w:val="0"/>
          <w:marTop w:val="0"/>
          <w:marBottom w:val="0"/>
          <w:divBdr>
            <w:top w:val="none" w:sz="0" w:space="0" w:color="auto"/>
            <w:left w:val="none" w:sz="0" w:space="0" w:color="auto"/>
            <w:bottom w:val="none" w:sz="0" w:space="0" w:color="auto"/>
            <w:right w:val="none" w:sz="0" w:space="0" w:color="auto"/>
          </w:divBdr>
        </w:div>
        <w:div w:id="930241351">
          <w:marLeft w:val="640"/>
          <w:marRight w:val="0"/>
          <w:marTop w:val="0"/>
          <w:marBottom w:val="0"/>
          <w:divBdr>
            <w:top w:val="none" w:sz="0" w:space="0" w:color="auto"/>
            <w:left w:val="none" w:sz="0" w:space="0" w:color="auto"/>
            <w:bottom w:val="none" w:sz="0" w:space="0" w:color="auto"/>
            <w:right w:val="none" w:sz="0" w:space="0" w:color="auto"/>
          </w:divBdr>
        </w:div>
        <w:div w:id="1621759176">
          <w:marLeft w:val="640"/>
          <w:marRight w:val="0"/>
          <w:marTop w:val="0"/>
          <w:marBottom w:val="0"/>
          <w:divBdr>
            <w:top w:val="none" w:sz="0" w:space="0" w:color="auto"/>
            <w:left w:val="none" w:sz="0" w:space="0" w:color="auto"/>
            <w:bottom w:val="none" w:sz="0" w:space="0" w:color="auto"/>
            <w:right w:val="none" w:sz="0" w:space="0" w:color="auto"/>
          </w:divBdr>
        </w:div>
        <w:div w:id="959185783">
          <w:marLeft w:val="640"/>
          <w:marRight w:val="0"/>
          <w:marTop w:val="0"/>
          <w:marBottom w:val="0"/>
          <w:divBdr>
            <w:top w:val="none" w:sz="0" w:space="0" w:color="auto"/>
            <w:left w:val="none" w:sz="0" w:space="0" w:color="auto"/>
            <w:bottom w:val="none" w:sz="0" w:space="0" w:color="auto"/>
            <w:right w:val="none" w:sz="0" w:space="0" w:color="auto"/>
          </w:divBdr>
        </w:div>
        <w:div w:id="1696342808">
          <w:marLeft w:val="640"/>
          <w:marRight w:val="0"/>
          <w:marTop w:val="0"/>
          <w:marBottom w:val="0"/>
          <w:divBdr>
            <w:top w:val="none" w:sz="0" w:space="0" w:color="auto"/>
            <w:left w:val="none" w:sz="0" w:space="0" w:color="auto"/>
            <w:bottom w:val="none" w:sz="0" w:space="0" w:color="auto"/>
            <w:right w:val="none" w:sz="0" w:space="0" w:color="auto"/>
          </w:divBdr>
        </w:div>
        <w:div w:id="1363945629">
          <w:marLeft w:val="640"/>
          <w:marRight w:val="0"/>
          <w:marTop w:val="0"/>
          <w:marBottom w:val="0"/>
          <w:divBdr>
            <w:top w:val="none" w:sz="0" w:space="0" w:color="auto"/>
            <w:left w:val="none" w:sz="0" w:space="0" w:color="auto"/>
            <w:bottom w:val="none" w:sz="0" w:space="0" w:color="auto"/>
            <w:right w:val="none" w:sz="0" w:space="0" w:color="auto"/>
          </w:divBdr>
        </w:div>
        <w:div w:id="841821277">
          <w:marLeft w:val="640"/>
          <w:marRight w:val="0"/>
          <w:marTop w:val="0"/>
          <w:marBottom w:val="0"/>
          <w:divBdr>
            <w:top w:val="none" w:sz="0" w:space="0" w:color="auto"/>
            <w:left w:val="none" w:sz="0" w:space="0" w:color="auto"/>
            <w:bottom w:val="none" w:sz="0" w:space="0" w:color="auto"/>
            <w:right w:val="none" w:sz="0" w:space="0" w:color="auto"/>
          </w:divBdr>
        </w:div>
        <w:div w:id="184489652">
          <w:marLeft w:val="640"/>
          <w:marRight w:val="0"/>
          <w:marTop w:val="0"/>
          <w:marBottom w:val="0"/>
          <w:divBdr>
            <w:top w:val="none" w:sz="0" w:space="0" w:color="auto"/>
            <w:left w:val="none" w:sz="0" w:space="0" w:color="auto"/>
            <w:bottom w:val="none" w:sz="0" w:space="0" w:color="auto"/>
            <w:right w:val="none" w:sz="0" w:space="0" w:color="auto"/>
          </w:divBdr>
        </w:div>
        <w:div w:id="2120563477">
          <w:marLeft w:val="640"/>
          <w:marRight w:val="0"/>
          <w:marTop w:val="0"/>
          <w:marBottom w:val="0"/>
          <w:divBdr>
            <w:top w:val="none" w:sz="0" w:space="0" w:color="auto"/>
            <w:left w:val="none" w:sz="0" w:space="0" w:color="auto"/>
            <w:bottom w:val="none" w:sz="0" w:space="0" w:color="auto"/>
            <w:right w:val="none" w:sz="0" w:space="0" w:color="auto"/>
          </w:divBdr>
        </w:div>
        <w:div w:id="996811425">
          <w:marLeft w:val="640"/>
          <w:marRight w:val="0"/>
          <w:marTop w:val="0"/>
          <w:marBottom w:val="0"/>
          <w:divBdr>
            <w:top w:val="none" w:sz="0" w:space="0" w:color="auto"/>
            <w:left w:val="none" w:sz="0" w:space="0" w:color="auto"/>
            <w:bottom w:val="none" w:sz="0" w:space="0" w:color="auto"/>
            <w:right w:val="none" w:sz="0" w:space="0" w:color="auto"/>
          </w:divBdr>
        </w:div>
        <w:div w:id="2052069763">
          <w:marLeft w:val="640"/>
          <w:marRight w:val="0"/>
          <w:marTop w:val="0"/>
          <w:marBottom w:val="0"/>
          <w:divBdr>
            <w:top w:val="none" w:sz="0" w:space="0" w:color="auto"/>
            <w:left w:val="none" w:sz="0" w:space="0" w:color="auto"/>
            <w:bottom w:val="none" w:sz="0" w:space="0" w:color="auto"/>
            <w:right w:val="none" w:sz="0" w:space="0" w:color="auto"/>
          </w:divBdr>
        </w:div>
        <w:div w:id="994990017">
          <w:marLeft w:val="640"/>
          <w:marRight w:val="0"/>
          <w:marTop w:val="0"/>
          <w:marBottom w:val="0"/>
          <w:divBdr>
            <w:top w:val="none" w:sz="0" w:space="0" w:color="auto"/>
            <w:left w:val="none" w:sz="0" w:space="0" w:color="auto"/>
            <w:bottom w:val="none" w:sz="0" w:space="0" w:color="auto"/>
            <w:right w:val="none" w:sz="0" w:space="0" w:color="auto"/>
          </w:divBdr>
        </w:div>
        <w:div w:id="594287145">
          <w:marLeft w:val="640"/>
          <w:marRight w:val="0"/>
          <w:marTop w:val="0"/>
          <w:marBottom w:val="0"/>
          <w:divBdr>
            <w:top w:val="none" w:sz="0" w:space="0" w:color="auto"/>
            <w:left w:val="none" w:sz="0" w:space="0" w:color="auto"/>
            <w:bottom w:val="none" w:sz="0" w:space="0" w:color="auto"/>
            <w:right w:val="none" w:sz="0" w:space="0" w:color="auto"/>
          </w:divBdr>
        </w:div>
        <w:div w:id="820728220">
          <w:marLeft w:val="640"/>
          <w:marRight w:val="0"/>
          <w:marTop w:val="0"/>
          <w:marBottom w:val="0"/>
          <w:divBdr>
            <w:top w:val="none" w:sz="0" w:space="0" w:color="auto"/>
            <w:left w:val="none" w:sz="0" w:space="0" w:color="auto"/>
            <w:bottom w:val="none" w:sz="0" w:space="0" w:color="auto"/>
            <w:right w:val="none" w:sz="0" w:space="0" w:color="auto"/>
          </w:divBdr>
        </w:div>
        <w:div w:id="1670936553">
          <w:marLeft w:val="640"/>
          <w:marRight w:val="0"/>
          <w:marTop w:val="0"/>
          <w:marBottom w:val="0"/>
          <w:divBdr>
            <w:top w:val="none" w:sz="0" w:space="0" w:color="auto"/>
            <w:left w:val="none" w:sz="0" w:space="0" w:color="auto"/>
            <w:bottom w:val="none" w:sz="0" w:space="0" w:color="auto"/>
            <w:right w:val="none" w:sz="0" w:space="0" w:color="auto"/>
          </w:divBdr>
        </w:div>
        <w:div w:id="1224485226">
          <w:marLeft w:val="640"/>
          <w:marRight w:val="0"/>
          <w:marTop w:val="0"/>
          <w:marBottom w:val="0"/>
          <w:divBdr>
            <w:top w:val="none" w:sz="0" w:space="0" w:color="auto"/>
            <w:left w:val="none" w:sz="0" w:space="0" w:color="auto"/>
            <w:bottom w:val="none" w:sz="0" w:space="0" w:color="auto"/>
            <w:right w:val="none" w:sz="0" w:space="0" w:color="auto"/>
          </w:divBdr>
        </w:div>
      </w:divsChild>
    </w:div>
    <w:div w:id="1651597223">
      <w:bodyDiv w:val="1"/>
      <w:marLeft w:val="0"/>
      <w:marRight w:val="0"/>
      <w:marTop w:val="0"/>
      <w:marBottom w:val="0"/>
      <w:divBdr>
        <w:top w:val="none" w:sz="0" w:space="0" w:color="auto"/>
        <w:left w:val="none" w:sz="0" w:space="0" w:color="auto"/>
        <w:bottom w:val="none" w:sz="0" w:space="0" w:color="auto"/>
        <w:right w:val="none" w:sz="0" w:space="0" w:color="auto"/>
      </w:divBdr>
      <w:divsChild>
        <w:div w:id="1371565358">
          <w:marLeft w:val="640"/>
          <w:marRight w:val="0"/>
          <w:marTop w:val="0"/>
          <w:marBottom w:val="0"/>
          <w:divBdr>
            <w:top w:val="none" w:sz="0" w:space="0" w:color="auto"/>
            <w:left w:val="none" w:sz="0" w:space="0" w:color="auto"/>
            <w:bottom w:val="none" w:sz="0" w:space="0" w:color="auto"/>
            <w:right w:val="none" w:sz="0" w:space="0" w:color="auto"/>
          </w:divBdr>
        </w:div>
        <w:div w:id="860583737">
          <w:marLeft w:val="640"/>
          <w:marRight w:val="0"/>
          <w:marTop w:val="0"/>
          <w:marBottom w:val="0"/>
          <w:divBdr>
            <w:top w:val="none" w:sz="0" w:space="0" w:color="auto"/>
            <w:left w:val="none" w:sz="0" w:space="0" w:color="auto"/>
            <w:bottom w:val="none" w:sz="0" w:space="0" w:color="auto"/>
            <w:right w:val="none" w:sz="0" w:space="0" w:color="auto"/>
          </w:divBdr>
        </w:div>
        <w:div w:id="7754284">
          <w:marLeft w:val="640"/>
          <w:marRight w:val="0"/>
          <w:marTop w:val="0"/>
          <w:marBottom w:val="0"/>
          <w:divBdr>
            <w:top w:val="none" w:sz="0" w:space="0" w:color="auto"/>
            <w:left w:val="none" w:sz="0" w:space="0" w:color="auto"/>
            <w:bottom w:val="none" w:sz="0" w:space="0" w:color="auto"/>
            <w:right w:val="none" w:sz="0" w:space="0" w:color="auto"/>
          </w:divBdr>
        </w:div>
        <w:div w:id="232469041">
          <w:marLeft w:val="640"/>
          <w:marRight w:val="0"/>
          <w:marTop w:val="0"/>
          <w:marBottom w:val="0"/>
          <w:divBdr>
            <w:top w:val="none" w:sz="0" w:space="0" w:color="auto"/>
            <w:left w:val="none" w:sz="0" w:space="0" w:color="auto"/>
            <w:bottom w:val="none" w:sz="0" w:space="0" w:color="auto"/>
            <w:right w:val="none" w:sz="0" w:space="0" w:color="auto"/>
          </w:divBdr>
        </w:div>
        <w:div w:id="535973570">
          <w:marLeft w:val="640"/>
          <w:marRight w:val="0"/>
          <w:marTop w:val="0"/>
          <w:marBottom w:val="0"/>
          <w:divBdr>
            <w:top w:val="none" w:sz="0" w:space="0" w:color="auto"/>
            <w:left w:val="none" w:sz="0" w:space="0" w:color="auto"/>
            <w:bottom w:val="none" w:sz="0" w:space="0" w:color="auto"/>
            <w:right w:val="none" w:sz="0" w:space="0" w:color="auto"/>
          </w:divBdr>
        </w:div>
        <w:div w:id="2116054916">
          <w:marLeft w:val="640"/>
          <w:marRight w:val="0"/>
          <w:marTop w:val="0"/>
          <w:marBottom w:val="0"/>
          <w:divBdr>
            <w:top w:val="none" w:sz="0" w:space="0" w:color="auto"/>
            <w:left w:val="none" w:sz="0" w:space="0" w:color="auto"/>
            <w:bottom w:val="none" w:sz="0" w:space="0" w:color="auto"/>
            <w:right w:val="none" w:sz="0" w:space="0" w:color="auto"/>
          </w:divBdr>
        </w:div>
        <w:div w:id="1328905376">
          <w:marLeft w:val="640"/>
          <w:marRight w:val="0"/>
          <w:marTop w:val="0"/>
          <w:marBottom w:val="0"/>
          <w:divBdr>
            <w:top w:val="none" w:sz="0" w:space="0" w:color="auto"/>
            <w:left w:val="none" w:sz="0" w:space="0" w:color="auto"/>
            <w:bottom w:val="none" w:sz="0" w:space="0" w:color="auto"/>
            <w:right w:val="none" w:sz="0" w:space="0" w:color="auto"/>
          </w:divBdr>
        </w:div>
        <w:div w:id="706218592">
          <w:marLeft w:val="640"/>
          <w:marRight w:val="0"/>
          <w:marTop w:val="0"/>
          <w:marBottom w:val="0"/>
          <w:divBdr>
            <w:top w:val="none" w:sz="0" w:space="0" w:color="auto"/>
            <w:left w:val="none" w:sz="0" w:space="0" w:color="auto"/>
            <w:bottom w:val="none" w:sz="0" w:space="0" w:color="auto"/>
            <w:right w:val="none" w:sz="0" w:space="0" w:color="auto"/>
          </w:divBdr>
        </w:div>
        <w:div w:id="448163550">
          <w:marLeft w:val="640"/>
          <w:marRight w:val="0"/>
          <w:marTop w:val="0"/>
          <w:marBottom w:val="0"/>
          <w:divBdr>
            <w:top w:val="none" w:sz="0" w:space="0" w:color="auto"/>
            <w:left w:val="none" w:sz="0" w:space="0" w:color="auto"/>
            <w:bottom w:val="none" w:sz="0" w:space="0" w:color="auto"/>
            <w:right w:val="none" w:sz="0" w:space="0" w:color="auto"/>
          </w:divBdr>
        </w:div>
        <w:div w:id="1885216700">
          <w:marLeft w:val="640"/>
          <w:marRight w:val="0"/>
          <w:marTop w:val="0"/>
          <w:marBottom w:val="0"/>
          <w:divBdr>
            <w:top w:val="none" w:sz="0" w:space="0" w:color="auto"/>
            <w:left w:val="none" w:sz="0" w:space="0" w:color="auto"/>
            <w:bottom w:val="none" w:sz="0" w:space="0" w:color="auto"/>
            <w:right w:val="none" w:sz="0" w:space="0" w:color="auto"/>
          </w:divBdr>
        </w:div>
        <w:div w:id="1873376617">
          <w:marLeft w:val="640"/>
          <w:marRight w:val="0"/>
          <w:marTop w:val="0"/>
          <w:marBottom w:val="0"/>
          <w:divBdr>
            <w:top w:val="none" w:sz="0" w:space="0" w:color="auto"/>
            <w:left w:val="none" w:sz="0" w:space="0" w:color="auto"/>
            <w:bottom w:val="none" w:sz="0" w:space="0" w:color="auto"/>
            <w:right w:val="none" w:sz="0" w:space="0" w:color="auto"/>
          </w:divBdr>
        </w:div>
        <w:div w:id="1978295819">
          <w:marLeft w:val="640"/>
          <w:marRight w:val="0"/>
          <w:marTop w:val="0"/>
          <w:marBottom w:val="0"/>
          <w:divBdr>
            <w:top w:val="none" w:sz="0" w:space="0" w:color="auto"/>
            <w:left w:val="none" w:sz="0" w:space="0" w:color="auto"/>
            <w:bottom w:val="none" w:sz="0" w:space="0" w:color="auto"/>
            <w:right w:val="none" w:sz="0" w:space="0" w:color="auto"/>
          </w:divBdr>
        </w:div>
        <w:div w:id="1761828430">
          <w:marLeft w:val="640"/>
          <w:marRight w:val="0"/>
          <w:marTop w:val="0"/>
          <w:marBottom w:val="0"/>
          <w:divBdr>
            <w:top w:val="none" w:sz="0" w:space="0" w:color="auto"/>
            <w:left w:val="none" w:sz="0" w:space="0" w:color="auto"/>
            <w:bottom w:val="none" w:sz="0" w:space="0" w:color="auto"/>
            <w:right w:val="none" w:sz="0" w:space="0" w:color="auto"/>
          </w:divBdr>
        </w:div>
        <w:div w:id="1889411005">
          <w:marLeft w:val="640"/>
          <w:marRight w:val="0"/>
          <w:marTop w:val="0"/>
          <w:marBottom w:val="0"/>
          <w:divBdr>
            <w:top w:val="none" w:sz="0" w:space="0" w:color="auto"/>
            <w:left w:val="none" w:sz="0" w:space="0" w:color="auto"/>
            <w:bottom w:val="none" w:sz="0" w:space="0" w:color="auto"/>
            <w:right w:val="none" w:sz="0" w:space="0" w:color="auto"/>
          </w:divBdr>
        </w:div>
        <w:div w:id="570310381">
          <w:marLeft w:val="640"/>
          <w:marRight w:val="0"/>
          <w:marTop w:val="0"/>
          <w:marBottom w:val="0"/>
          <w:divBdr>
            <w:top w:val="none" w:sz="0" w:space="0" w:color="auto"/>
            <w:left w:val="none" w:sz="0" w:space="0" w:color="auto"/>
            <w:bottom w:val="none" w:sz="0" w:space="0" w:color="auto"/>
            <w:right w:val="none" w:sz="0" w:space="0" w:color="auto"/>
          </w:divBdr>
        </w:div>
        <w:div w:id="395667082">
          <w:marLeft w:val="640"/>
          <w:marRight w:val="0"/>
          <w:marTop w:val="0"/>
          <w:marBottom w:val="0"/>
          <w:divBdr>
            <w:top w:val="none" w:sz="0" w:space="0" w:color="auto"/>
            <w:left w:val="none" w:sz="0" w:space="0" w:color="auto"/>
            <w:bottom w:val="none" w:sz="0" w:space="0" w:color="auto"/>
            <w:right w:val="none" w:sz="0" w:space="0" w:color="auto"/>
          </w:divBdr>
        </w:div>
        <w:div w:id="1442527369">
          <w:marLeft w:val="640"/>
          <w:marRight w:val="0"/>
          <w:marTop w:val="0"/>
          <w:marBottom w:val="0"/>
          <w:divBdr>
            <w:top w:val="none" w:sz="0" w:space="0" w:color="auto"/>
            <w:left w:val="none" w:sz="0" w:space="0" w:color="auto"/>
            <w:bottom w:val="none" w:sz="0" w:space="0" w:color="auto"/>
            <w:right w:val="none" w:sz="0" w:space="0" w:color="auto"/>
          </w:divBdr>
        </w:div>
        <w:div w:id="1939019284">
          <w:marLeft w:val="640"/>
          <w:marRight w:val="0"/>
          <w:marTop w:val="0"/>
          <w:marBottom w:val="0"/>
          <w:divBdr>
            <w:top w:val="none" w:sz="0" w:space="0" w:color="auto"/>
            <w:left w:val="none" w:sz="0" w:space="0" w:color="auto"/>
            <w:bottom w:val="none" w:sz="0" w:space="0" w:color="auto"/>
            <w:right w:val="none" w:sz="0" w:space="0" w:color="auto"/>
          </w:divBdr>
        </w:div>
        <w:div w:id="457114772">
          <w:marLeft w:val="640"/>
          <w:marRight w:val="0"/>
          <w:marTop w:val="0"/>
          <w:marBottom w:val="0"/>
          <w:divBdr>
            <w:top w:val="none" w:sz="0" w:space="0" w:color="auto"/>
            <w:left w:val="none" w:sz="0" w:space="0" w:color="auto"/>
            <w:bottom w:val="none" w:sz="0" w:space="0" w:color="auto"/>
            <w:right w:val="none" w:sz="0" w:space="0" w:color="auto"/>
          </w:divBdr>
        </w:div>
        <w:div w:id="854884043">
          <w:marLeft w:val="640"/>
          <w:marRight w:val="0"/>
          <w:marTop w:val="0"/>
          <w:marBottom w:val="0"/>
          <w:divBdr>
            <w:top w:val="none" w:sz="0" w:space="0" w:color="auto"/>
            <w:left w:val="none" w:sz="0" w:space="0" w:color="auto"/>
            <w:bottom w:val="none" w:sz="0" w:space="0" w:color="auto"/>
            <w:right w:val="none" w:sz="0" w:space="0" w:color="auto"/>
          </w:divBdr>
        </w:div>
        <w:div w:id="1386103921">
          <w:marLeft w:val="640"/>
          <w:marRight w:val="0"/>
          <w:marTop w:val="0"/>
          <w:marBottom w:val="0"/>
          <w:divBdr>
            <w:top w:val="none" w:sz="0" w:space="0" w:color="auto"/>
            <w:left w:val="none" w:sz="0" w:space="0" w:color="auto"/>
            <w:bottom w:val="none" w:sz="0" w:space="0" w:color="auto"/>
            <w:right w:val="none" w:sz="0" w:space="0" w:color="auto"/>
          </w:divBdr>
        </w:div>
        <w:div w:id="804389805">
          <w:marLeft w:val="640"/>
          <w:marRight w:val="0"/>
          <w:marTop w:val="0"/>
          <w:marBottom w:val="0"/>
          <w:divBdr>
            <w:top w:val="none" w:sz="0" w:space="0" w:color="auto"/>
            <w:left w:val="none" w:sz="0" w:space="0" w:color="auto"/>
            <w:bottom w:val="none" w:sz="0" w:space="0" w:color="auto"/>
            <w:right w:val="none" w:sz="0" w:space="0" w:color="auto"/>
          </w:divBdr>
        </w:div>
        <w:div w:id="484972147">
          <w:marLeft w:val="640"/>
          <w:marRight w:val="0"/>
          <w:marTop w:val="0"/>
          <w:marBottom w:val="0"/>
          <w:divBdr>
            <w:top w:val="none" w:sz="0" w:space="0" w:color="auto"/>
            <w:left w:val="none" w:sz="0" w:space="0" w:color="auto"/>
            <w:bottom w:val="none" w:sz="0" w:space="0" w:color="auto"/>
            <w:right w:val="none" w:sz="0" w:space="0" w:color="auto"/>
          </w:divBdr>
        </w:div>
        <w:div w:id="937519588">
          <w:marLeft w:val="640"/>
          <w:marRight w:val="0"/>
          <w:marTop w:val="0"/>
          <w:marBottom w:val="0"/>
          <w:divBdr>
            <w:top w:val="none" w:sz="0" w:space="0" w:color="auto"/>
            <w:left w:val="none" w:sz="0" w:space="0" w:color="auto"/>
            <w:bottom w:val="none" w:sz="0" w:space="0" w:color="auto"/>
            <w:right w:val="none" w:sz="0" w:space="0" w:color="auto"/>
          </w:divBdr>
        </w:div>
        <w:div w:id="2002149209">
          <w:marLeft w:val="640"/>
          <w:marRight w:val="0"/>
          <w:marTop w:val="0"/>
          <w:marBottom w:val="0"/>
          <w:divBdr>
            <w:top w:val="none" w:sz="0" w:space="0" w:color="auto"/>
            <w:left w:val="none" w:sz="0" w:space="0" w:color="auto"/>
            <w:bottom w:val="none" w:sz="0" w:space="0" w:color="auto"/>
            <w:right w:val="none" w:sz="0" w:space="0" w:color="auto"/>
          </w:divBdr>
        </w:div>
        <w:div w:id="2001883912">
          <w:marLeft w:val="640"/>
          <w:marRight w:val="0"/>
          <w:marTop w:val="0"/>
          <w:marBottom w:val="0"/>
          <w:divBdr>
            <w:top w:val="none" w:sz="0" w:space="0" w:color="auto"/>
            <w:left w:val="none" w:sz="0" w:space="0" w:color="auto"/>
            <w:bottom w:val="none" w:sz="0" w:space="0" w:color="auto"/>
            <w:right w:val="none" w:sz="0" w:space="0" w:color="auto"/>
          </w:divBdr>
        </w:div>
        <w:div w:id="47190462">
          <w:marLeft w:val="640"/>
          <w:marRight w:val="0"/>
          <w:marTop w:val="0"/>
          <w:marBottom w:val="0"/>
          <w:divBdr>
            <w:top w:val="none" w:sz="0" w:space="0" w:color="auto"/>
            <w:left w:val="none" w:sz="0" w:space="0" w:color="auto"/>
            <w:bottom w:val="none" w:sz="0" w:space="0" w:color="auto"/>
            <w:right w:val="none" w:sz="0" w:space="0" w:color="auto"/>
          </w:divBdr>
        </w:div>
        <w:div w:id="600645687">
          <w:marLeft w:val="640"/>
          <w:marRight w:val="0"/>
          <w:marTop w:val="0"/>
          <w:marBottom w:val="0"/>
          <w:divBdr>
            <w:top w:val="none" w:sz="0" w:space="0" w:color="auto"/>
            <w:left w:val="none" w:sz="0" w:space="0" w:color="auto"/>
            <w:bottom w:val="none" w:sz="0" w:space="0" w:color="auto"/>
            <w:right w:val="none" w:sz="0" w:space="0" w:color="auto"/>
          </w:divBdr>
        </w:div>
        <w:div w:id="1763914636">
          <w:marLeft w:val="640"/>
          <w:marRight w:val="0"/>
          <w:marTop w:val="0"/>
          <w:marBottom w:val="0"/>
          <w:divBdr>
            <w:top w:val="none" w:sz="0" w:space="0" w:color="auto"/>
            <w:left w:val="none" w:sz="0" w:space="0" w:color="auto"/>
            <w:bottom w:val="none" w:sz="0" w:space="0" w:color="auto"/>
            <w:right w:val="none" w:sz="0" w:space="0" w:color="auto"/>
          </w:divBdr>
        </w:div>
        <w:div w:id="123500165">
          <w:marLeft w:val="640"/>
          <w:marRight w:val="0"/>
          <w:marTop w:val="0"/>
          <w:marBottom w:val="0"/>
          <w:divBdr>
            <w:top w:val="none" w:sz="0" w:space="0" w:color="auto"/>
            <w:left w:val="none" w:sz="0" w:space="0" w:color="auto"/>
            <w:bottom w:val="none" w:sz="0" w:space="0" w:color="auto"/>
            <w:right w:val="none" w:sz="0" w:space="0" w:color="auto"/>
          </w:divBdr>
        </w:div>
        <w:div w:id="2047556700">
          <w:marLeft w:val="640"/>
          <w:marRight w:val="0"/>
          <w:marTop w:val="0"/>
          <w:marBottom w:val="0"/>
          <w:divBdr>
            <w:top w:val="none" w:sz="0" w:space="0" w:color="auto"/>
            <w:left w:val="none" w:sz="0" w:space="0" w:color="auto"/>
            <w:bottom w:val="none" w:sz="0" w:space="0" w:color="auto"/>
            <w:right w:val="none" w:sz="0" w:space="0" w:color="auto"/>
          </w:divBdr>
        </w:div>
        <w:div w:id="1068116428">
          <w:marLeft w:val="640"/>
          <w:marRight w:val="0"/>
          <w:marTop w:val="0"/>
          <w:marBottom w:val="0"/>
          <w:divBdr>
            <w:top w:val="none" w:sz="0" w:space="0" w:color="auto"/>
            <w:left w:val="none" w:sz="0" w:space="0" w:color="auto"/>
            <w:bottom w:val="none" w:sz="0" w:space="0" w:color="auto"/>
            <w:right w:val="none" w:sz="0" w:space="0" w:color="auto"/>
          </w:divBdr>
        </w:div>
        <w:div w:id="284121066">
          <w:marLeft w:val="640"/>
          <w:marRight w:val="0"/>
          <w:marTop w:val="0"/>
          <w:marBottom w:val="0"/>
          <w:divBdr>
            <w:top w:val="none" w:sz="0" w:space="0" w:color="auto"/>
            <w:left w:val="none" w:sz="0" w:space="0" w:color="auto"/>
            <w:bottom w:val="none" w:sz="0" w:space="0" w:color="auto"/>
            <w:right w:val="none" w:sz="0" w:space="0" w:color="auto"/>
          </w:divBdr>
        </w:div>
        <w:div w:id="1233270141">
          <w:marLeft w:val="640"/>
          <w:marRight w:val="0"/>
          <w:marTop w:val="0"/>
          <w:marBottom w:val="0"/>
          <w:divBdr>
            <w:top w:val="none" w:sz="0" w:space="0" w:color="auto"/>
            <w:left w:val="none" w:sz="0" w:space="0" w:color="auto"/>
            <w:bottom w:val="none" w:sz="0" w:space="0" w:color="auto"/>
            <w:right w:val="none" w:sz="0" w:space="0" w:color="auto"/>
          </w:divBdr>
        </w:div>
        <w:div w:id="222762313">
          <w:marLeft w:val="640"/>
          <w:marRight w:val="0"/>
          <w:marTop w:val="0"/>
          <w:marBottom w:val="0"/>
          <w:divBdr>
            <w:top w:val="none" w:sz="0" w:space="0" w:color="auto"/>
            <w:left w:val="none" w:sz="0" w:space="0" w:color="auto"/>
            <w:bottom w:val="none" w:sz="0" w:space="0" w:color="auto"/>
            <w:right w:val="none" w:sz="0" w:space="0" w:color="auto"/>
          </w:divBdr>
        </w:div>
        <w:div w:id="238104648">
          <w:marLeft w:val="640"/>
          <w:marRight w:val="0"/>
          <w:marTop w:val="0"/>
          <w:marBottom w:val="0"/>
          <w:divBdr>
            <w:top w:val="none" w:sz="0" w:space="0" w:color="auto"/>
            <w:left w:val="none" w:sz="0" w:space="0" w:color="auto"/>
            <w:bottom w:val="none" w:sz="0" w:space="0" w:color="auto"/>
            <w:right w:val="none" w:sz="0" w:space="0" w:color="auto"/>
          </w:divBdr>
        </w:div>
        <w:div w:id="1368024179">
          <w:marLeft w:val="640"/>
          <w:marRight w:val="0"/>
          <w:marTop w:val="0"/>
          <w:marBottom w:val="0"/>
          <w:divBdr>
            <w:top w:val="none" w:sz="0" w:space="0" w:color="auto"/>
            <w:left w:val="none" w:sz="0" w:space="0" w:color="auto"/>
            <w:bottom w:val="none" w:sz="0" w:space="0" w:color="auto"/>
            <w:right w:val="none" w:sz="0" w:space="0" w:color="auto"/>
          </w:divBdr>
        </w:div>
        <w:div w:id="712660945">
          <w:marLeft w:val="640"/>
          <w:marRight w:val="0"/>
          <w:marTop w:val="0"/>
          <w:marBottom w:val="0"/>
          <w:divBdr>
            <w:top w:val="none" w:sz="0" w:space="0" w:color="auto"/>
            <w:left w:val="none" w:sz="0" w:space="0" w:color="auto"/>
            <w:bottom w:val="none" w:sz="0" w:space="0" w:color="auto"/>
            <w:right w:val="none" w:sz="0" w:space="0" w:color="auto"/>
          </w:divBdr>
        </w:div>
        <w:div w:id="251477557">
          <w:marLeft w:val="640"/>
          <w:marRight w:val="0"/>
          <w:marTop w:val="0"/>
          <w:marBottom w:val="0"/>
          <w:divBdr>
            <w:top w:val="none" w:sz="0" w:space="0" w:color="auto"/>
            <w:left w:val="none" w:sz="0" w:space="0" w:color="auto"/>
            <w:bottom w:val="none" w:sz="0" w:space="0" w:color="auto"/>
            <w:right w:val="none" w:sz="0" w:space="0" w:color="auto"/>
          </w:divBdr>
        </w:div>
        <w:div w:id="381443487">
          <w:marLeft w:val="640"/>
          <w:marRight w:val="0"/>
          <w:marTop w:val="0"/>
          <w:marBottom w:val="0"/>
          <w:divBdr>
            <w:top w:val="none" w:sz="0" w:space="0" w:color="auto"/>
            <w:left w:val="none" w:sz="0" w:space="0" w:color="auto"/>
            <w:bottom w:val="none" w:sz="0" w:space="0" w:color="auto"/>
            <w:right w:val="none" w:sz="0" w:space="0" w:color="auto"/>
          </w:divBdr>
        </w:div>
        <w:div w:id="1092094399">
          <w:marLeft w:val="640"/>
          <w:marRight w:val="0"/>
          <w:marTop w:val="0"/>
          <w:marBottom w:val="0"/>
          <w:divBdr>
            <w:top w:val="none" w:sz="0" w:space="0" w:color="auto"/>
            <w:left w:val="none" w:sz="0" w:space="0" w:color="auto"/>
            <w:bottom w:val="none" w:sz="0" w:space="0" w:color="auto"/>
            <w:right w:val="none" w:sz="0" w:space="0" w:color="auto"/>
          </w:divBdr>
        </w:div>
        <w:div w:id="2031494439">
          <w:marLeft w:val="640"/>
          <w:marRight w:val="0"/>
          <w:marTop w:val="0"/>
          <w:marBottom w:val="0"/>
          <w:divBdr>
            <w:top w:val="none" w:sz="0" w:space="0" w:color="auto"/>
            <w:left w:val="none" w:sz="0" w:space="0" w:color="auto"/>
            <w:bottom w:val="none" w:sz="0" w:space="0" w:color="auto"/>
            <w:right w:val="none" w:sz="0" w:space="0" w:color="auto"/>
          </w:divBdr>
        </w:div>
        <w:div w:id="1225723587">
          <w:marLeft w:val="640"/>
          <w:marRight w:val="0"/>
          <w:marTop w:val="0"/>
          <w:marBottom w:val="0"/>
          <w:divBdr>
            <w:top w:val="none" w:sz="0" w:space="0" w:color="auto"/>
            <w:left w:val="none" w:sz="0" w:space="0" w:color="auto"/>
            <w:bottom w:val="none" w:sz="0" w:space="0" w:color="auto"/>
            <w:right w:val="none" w:sz="0" w:space="0" w:color="auto"/>
          </w:divBdr>
        </w:div>
        <w:div w:id="1346597312">
          <w:marLeft w:val="640"/>
          <w:marRight w:val="0"/>
          <w:marTop w:val="0"/>
          <w:marBottom w:val="0"/>
          <w:divBdr>
            <w:top w:val="none" w:sz="0" w:space="0" w:color="auto"/>
            <w:left w:val="none" w:sz="0" w:space="0" w:color="auto"/>
            <w:bottom w:val="none" w:sz="0" w:space="0" w:color="auto"/>
            <w:right w:val="none" w:sz="0" w:space="0" w:color="auto"/>
          </w:divBdr>
        </w:div>
        <w:div w:id="1779369420">
          <w:marLeft w:val="640"/>
          <w:marRight w:val="0"/>
          <w:marTop w:val="0"/>
          <w:marBottom w:val="0"/>
          <w:divBdr>
            <w:top w:val="none" w:sz="0" w:space="0" w:color="auto"/>
            <w:left w:val="none" w:sz="0" w:space="0" w:color="auto"/>
            <w:bottom w:val="none" w:sz="0" w:space="0" w:color="auto"/>
            <w:right w:val="none" w:sz="0" w:space="0" w:color="auto"/>
          </w:divBdr>
        </w:div>
        <w:div w:id="1961262059">
          <w:marLeft w:val="640"/>
          <w:marRight w:val="0"/>
          <w:marTop w:val="0"/>
          <w:marBottom w:val="0"/>
          <w:divBdr>
            <w:top w:val="none" w:sz="0" w:space="0" w:color="auto"/>
            <w:left w:val="none" w:sz="0" w:space="0" w:color="auto"/>
            <w:bottom w:val="none" w:sz="0" w:space="0" w:color="auto"/>
            <w:right w:val="none" w:sz="0" w:space="0" w:color="auto"/>
          </w:divBdr>
        </w:div>
        <w:div w:id="316227011">
          <w:marLeft w:val="640"/>
          <w:marRight w:val="0"/>
          <w:marTop w:val="0"/>
          <w:marBottom w:val="0"/>
          <w:divBdr>
            <w:top w:val="none" w:sz="0" w:space="0" w:color="auto"/>
            <w:left w:val="none" w:sz="0" w:space="0" w:color="auto"/>
            <w:bottom w:val="none" w:sz="0" w:space="0" w:color="auto"/>
            <w:right w:val="none" w:sz="0" w:space="0" w:color="auto"/>
          </w:divBdr>
        </w:div>
        <w:div w:id="143276729">
          <w:marLeft w:val="640"/>
          <w:marRight w:val="0"/>
          <w:marTop w:val="0"/>
          <w:marBottom w:val="0"/>
          <w:divBdr>
            <w:top w:val="none" w:sz="0" w:space="0" w:color="auto"/>
            <w:left w:val="none" w:sz="0" w:space="0" w:color="auto"/>
            <w:bottom w:val="none" w:sz="0" w:space="0" w:color="auto"/>
            <w:right w:val="none" w:sz="0" w:space="0" w:color="auto"/>
          </w:divBdr>
        </w:div>
        <w:div w:id="1484346805">
          <w:marLeft w:val="640"/>
          <w:marRight w:val="0"/>
          <w:marTop w:val="0"/>
          <w:marBottom w:val="0"/>
          <w:divBdr>
            <w:top w:val="none" w:sz="0" w:space="0" w:color="auto"/>
            <w:left w:val="none" w:sz="0" w:space="0" w:color="auto"/>
            <w:bottom w:val="none" w:sz="0" w:space="0" w:color="auto"/>
            <w:right w:val="none" w:sz="0" w:space="0" w:color="auto"/>
          </w:divBdr>
        </w:div>
        <w:div w:id="662202676">
          <w:marLeft w:val="640"/>
          <w:marRight w:val="0"/>
          <w:marTop w:val="0"/>
          <w:marBottom w:val="0"/>
          <w:divBdr>
            <w:top w:val="none" w:sz="0" w:space="0" w:color="auto"/>
            <w:left w:val="none" w:sz="0" w:space="0" w:color="auto"/>
            <w:bottom w:val="none" w:sz="0" w:space="0" w:color="auto"/>
            <w:right w:val="none" w:sz="0" w:space="0" w:color="auto"/>
          </w:divBdr>
        </w:div>
        <w:div w:id="110248758">
          <w:marLeft w:val="640"/>
          <w:marRight w:val="0"/>
          <w:marTop w:val="0"/>
          <w:marBottom w:val="0"/>
          <w:divBdr>
            <w:top w:val="none" w:sz="0" w:space="0" w:color="auto"/>
            <w:left w:val="none" w:sz="0" w:space="0" w:color="auto"/>
            <w:bottom w:val="none" w:sz="0" w:space="0" w:color="auto"/>
            <w:right w:val="none" w:sz="0" w:space="0" w:color="auto"/>
          </w:divBdr>
        </w:div>
        <w:div w:id="481656572">
          <w:marLeft w:val="640"/>
          <w:marRight w:val="0"/>
          <w:marTop w:val="0"/>
          <w:marBottom w:val="0"/>
          <w:divBdr>
            <w:top w:val="none" w:sz="0" w:space="0" w:color="auto"/>
            <w:left w:val="none" w:sz="0" w:space="0" w:color="auto"/>
            <w:bottom w:val="none" w:sz="0" w:space="0" w:color="auto"/>
            <w:right w:val="none" w:sz="0" w:space="0" w:color="auto"/>
          </w:divBdr>
        </w:div>
        <w:div w:id="870647538">
          <w:marLeft w:val="640"/>
          <w:marRight w:val="0"/>
          <w:marTop w:val="0"/>
          <w:marBottom w:val="0"/>
          <w:divBdr>
            <w:top w:val="none" w:sz="0" w:space="0" w:color="auto"/>
            <w:left w:val="none" w:sz="0" w:space="0" w:color="auto"/>
            <w:bottom w:val="none" w:sz="0" w:space="0" w:color="auto"/>
            <w:right w:val="none" w:sz="0" w:space="0" w:color="auto"/>
          </w:divBdr>
        </w:div>
        <w:div w:id="123743523">
          <w:marLeft w:val="640"/>
          <w:marRight w:val="0"/>
          <w:marTop w:val="0"/>
          <w:marBottom w:val="0"/>
          <w:divBdr>
            <w:top w:val="none" w:sz="0" w:space="0" w:color="auto"/>
            <w:left w:val="none" w:sz="0" w:space="0" w:color="auto"/>
            <w:bottom w:val="none" w:sz="0" w:space="0" w:color="auto"/>
            <w:right w:val="none" w:sz="0" w:space="0" w:color="auto"/>
          </w:divBdr>
        </w:div>
        <w:div w:id="535050309">
          <w:marLeft w:val="640"/>
          <w:marRight w:val="0"/>
          <w:marTop w:val="0"/>
          <w:marBottom w:val="0"/>
          <w:divBdr>
            <w:top w:val="none" w:sz="0" w:space="0" w:color="auto"/>
            <w:left w:val="none" w:sz="0" w:space="0" w:color="auto"/>
            <w:bottom w:val="none" w:sz="0" w:space="0" w:color="auto"/>
            <w:right w:val="none" w:sz="0" w:space="0" w:color="auto"/>
          </w:divBdr>
        </w:div>
        <w:div w:id="1156645501">
          <w:marLeft w:val="640"/>
          <w:marRight w:val="0"/>
          <w:marTop w:val="0"/>
          <w:marBottom w:val="0"/>
          <w:divBdr>
            <w:top w:val="none" w:sz="0" w:space="0" w:color="auto"/>
            <w:left w:val="none" w:sz="0" w:space="0" w:color="auto"/>
            <w:bottom w:val="none" w:sz="0" w:space="0" w:color="auto"/>
            <w:right w:val="none" w:sz="0" w:space="0" w:color="auto"/>
          </w:divBdr>
        </w:div>
        <w:div w:id="81148190">
          <w:marLeft w:val="640"/>
          <w:marRight w:val="0"/>
          <w:marTop w:val="0"/>
          <w:marBottom w:val="0"/>
          <w:divBdr>
            <w:top w:val="none" w:sz="0" w:space="0" w:color="auto"/>
            <w:left w:val="none" w:sz="0" w:space="0" w:color="auto"/>
            <w:bottom w:val="none" w:sz="0" w:space="0" w:color="auto"/>
            <w:right w:val="none" w:sz="0" w:space="0" w:color="auto"/>
          </w:divBdr>
        </w:div>
        <w:div w:id="1295910192">
          <w:marLeft w:val="640"/>
          <w:marRight w:val="0"/>
          <w:marTop w:val="0"/>
          <w:marBottom w:val="0"/>
          <w:divBdr>
            <w:top w:val="none" w:sz="0" w:space="0" w:color="auto"/>
            <w:left w:val="none" w:sz="0" w:space="0" w:color="auto"/>
            <w:bottom w:val="none" w:sz="0" w:space="0" w:color="auto"/>
            <w:right w:val="none" w:sz="0" w:space="0" w:color="auto"/>
          </w:divBdr>
        </w:div>
        <w:div w:id="511528663">
          <w:marLeft w:val="640"/>
          <w:marRight w:val="0"/>
          <w:marTop w:val="0"/>
          <w:marBottom w:val="0"/>
          <w:divBdr>
            <w:top w:val="none" w:sz="0" w:space="0" w:color="auto"/>
            <w:left w:val="none" w:sz="0" w:space="0" w:color="auto"/>
            <w:bottom w:val="none" w:sz="0" w:space="0" w:color="auto"/>
            <w:right w:val="none" w:sz="0" w:space="0" w:color="auto"/>
          </w:divBdr>
        </w:div>
        <w:div w:id="967902168">
          <w:marLeft w:val="640"/>
          <w:marRight w:val="0"/>
          <w:marTop w:val="0"/>
          <w:marBottom w:val="0"/>
          <w:divBdr>
            <w:top w:val="none" w:sz="0" w:space="0" w:color="auto"/>
            <w:left w:val="none" w:sz="0" w:space="0" w:color="auto"/>
            <w:bottom w:val="none" w:sz="0" w:space="0" w:color="auto"/>
            <w:right w:val="none" w:sz="0" w:space="0" w:color="auto"/>
          </w:divBdr>
        </w:div>
        <w:div w:id="69928087">
          <w:marLeft w:val="640"/>
          <w:marRight w:val="0"/>
          <w:marTop w:val="0"/>
          <w:marBottom w:val="0"/>
          <w:divBdr>
            <w:top w:val="none" w:sz="0" w:space="0" w:color="auto"/>
            <w:left w:val="none" w:sz="0" w:space="0" w:color="auto"/>
            <w:bottom w:val="none" w:sz="0" w:space="0" w:color="auto"/>
            <w:right w:val="none" w:sz="0" w:space="0" w:color="auto"/>
          </w:divBdr>
        </w:div>
        <w:div w:id="825439022">
          <w:marLeft w:val="640"/>
          <w:marRight w:val="0"/>
          <w:marTop w:val="0"/>
          <w:marBottom w:val="0"/>
          <w:divBdr>
            <w:top w:val="none" w:sz="0" w:space="0" w:color="auto"/>
            <w:left w:val="none" w:sz="0" w:space="0" w:color="auto"/>
            <w:bottom w:val="none" w:sz="0" w:space="0" w:color="auto"/>
            <w:right w:val="none" w:sz="0" w:space="0" w:color="auto"/>
          </w:divBdr>
        </w:div>
        <w:div w:id="320433442">
          <w:marLeft w:val="640"/>
          <w:marRight w:val="0"/>
          <w:marTop w:val="0"/>
          <w:marBottom w:val="0"/>
          <w:divBdr>
            <w:top w:val="none" w:sz="0" w:space="0" w:color="auto"/>
            <w:left w:val="none" w:sz="0" w:space="0" w:color="auto"/>
            <w:bottom w:val="none" w:sz="0" w:space="0" w:color="auto"/>
            <w:right w:val="none" w:sz="0" w:space="0" w:color="auto"/>
          </w:divBdr>
        </w:div>
        <w:div w:id="1564949579">
          <w:marLeft w:val="640"/>
          <w:marRight w:val="0"/>
          <w:marTop w:val="0"/>
          <w:marBottom w:val="0"/>
          <w:divBdr>
            <w:top w:val="none" w:sz="0" w:space="0" w:color="auto"/>
            <w:left w:val="none" w:sz="0" w:space="0" w:color="auto"/>
            <w:bottom w:val="none" w:sz="0" w:space="0" w:color="auto"/>
            <w:right w:val="none" w:sz="0" w:space="0" w:color="auto"/>
          </w:divBdr>
        </w:div>
        <w:div w:id="739986431">
          <w:marLeft w:val="640"/>
          <w:marRight w:val="0"/>
          <w:marTop w:val="0"/>
          <w:marBottom w:val="0"/>
          <w:divBdr>
            <w:top w:val="none" w:sz="0" w:space="0" w:color="auto"/>
            <w:left w:val="none" w:sz="0" w:space="0" w:color="auto"/>
            <w:bottom w:val="none" w:sz="0" w:space="0" w:color="auto"/>
            <w:right w:val="none" w:sz="0" w:space="0" w:color="auto"/>
          </w:divBdr>
        </w:div>
        <w:div w:id="197863274">
          <w:marLeft w:val="640"/>
          <w:marRight w:val="0"/>
          <w:marTop w:val="0"/>
          <w:marBottom w:val="0"/>
          <w:divBdr>
            <w:top w:val="none" w:sz="0" w:space="0" w:color="auto"/>
            <w:left w:val="none" w:sz="0" w:space="0" w:color="auto"/>
            <w:bottom w:val="none" w:sz="0" w:space="0" w:color="auto"/>
            <w:right w:val="none" w:sz="0" w:space="0" w:color="auto"/>
          </w:divBdr>
        </w:div>
        <w:div w:id="614487115">
          <w:marLeft w:val="640"/>
          <w:marRight w:val="0"/>
          <w:marTop w:val="0"/>
          <w:marBottom w:val="0"/>
          <w:divBdr>
            <w:top w:val="none" w:sz="0" w:space="0" w:color="auto"/>
            <w:left w:val="none" w:sz="0" w:space="0" w:color="auto"/>
            <w:bottom w:val="none" w:sz="0" w:space="0" w:color="auto"/>
            <w:right w:val="none" w:sz="0" w:space="0" w:color="auto"/>
          </w:divBdr>
        </w:div>
        <w:div w:id="1950812445">
          <w:marLeft w:val="640"/>
          <w:marRight w:val="0"/>
          <w:marTop w:val="0"/>
          <w:marBottom w:val="0"/>
          <w:divBdr>
            <w:top w:val="none" w:sz="0" w:space="0" w:color="auto"/>
            <w:left w:val="none" w:sz="0" w:space="0" w:color="auto"/>
            <w:bottom w:val="none" w:sz="0" w:space="0" w:color="auto"/>
            <w:right w:val="none" w:sz="0" w:space="0" w:color="auto"/>
          </w:divBdr>
        </w:div>
        <w:div w:id="711803627">
          <w:marLeft w:val="640"/>
          <w:marRight w:val="0"/>
          <w:marTop w:val="0"/>
          <w:marBottom w:val="0"/>
          <w:divBdr>
            <w:top w:val="none" w:sz="0" w:space="0" w:color="auto"/>
            <w:left w:val="none" w:sz="0" w:space="0" w:color="auto"/>
            <w:bottom w:val="none" w:sz="0" w:space="0" w:color="auto"/>
            <w:right w:val="none" w:sz="0" w:space="0" w:color="auto"/>
          </w:divBdr>
        </w:div>
        <w:div w:id="1194536732">
          <w:marLeft w:val="640"/>
          <w:marRight w:val="0"/>
          <w:marTop w:val="0"/>
          <w:marBottom w:val="0"/>
          <w:divBdr>
            <w:top w:val="none" w:sz="0" w:space="0" w:color="auto"/>
            <w:left w:val="none" w:sz="0" w:space="0" w:color="auto"/>
            <w:bottom w:val="none" w:sz="0" w:space="0" w:color="auto"/>
            <w:right w:val="none" w:sz="0" w:space="0" w:color="auto"/>
          </w:divBdr>
        </w:div>
        <w:div w:id="1372999324">
          <w:marLeft w:val="640"/>
          <w:marRight w:val="0"/>
          <w:marTop w:val="0"/>
          <w:marBottom w:val="0"/>
          <w:divBdr>
            <w:top w:val="none" w:sz="0" w:space="0" w:color="auto"/>
            <w:left w:val="none" w:sz="0" w:space="0" w:color="auto"/>
            <w:bottom w:val="none" w:sz="0" w:space="0" w:color="auto"/>
            <w:right w:val="none" w:sz="0" w:space="0" w:color="auto"/>
          </w:divBdr>
        </w:div>
        <w:div w:id="1259946867">
          <w:marLeft w:val="640"/>
          <w:marRight w:val="0"/>
          <w:marTop w:val="0"/>
          <w:marBottom w:val="0"/>
          <w:divBdr>
            <w:top w:val="none" w:sz="0" w:space="0" w:color="auto"/>
            <w:left w:val="none" w:sz="0" w:space="0" w:color="auto"/>
            <w:bottom w:val="none" w:sz="0" w:space="0" w:color="auto"/>
            <w:right w:val="none" w:sz="0" w:space="0" w:color="auto"/>
          </w:divBdr>
        </w:div>
        <w:div w:id="1088697055">
          <w:marLeft w:val="640"/>
          <w:marRight w:val="0"/>
          <w:marTop w:val="0"/>
          <w:marBottom w:val="0"/>
          <w:divBdr>
            <w:top w:val="none" w:sz="0" w:space="0" w:color="auto"/>
            <w:left w:val="none" w:sz="0" w:space="0" w:color="auto"/>
            <w:bottom w:val="none" w:sz="0" w:space="0" w:color="auto"/>
            <w:right w:val="none" w:sz="0" w:space="0" w:color="auto"/>
          </w:divBdr>
        </w:div>
        <w:div w:id="794443302">
          <w:marLeft w:val="640"/>
          <w:marRight w:val="0"/>
          <w:marTop w:val="0"/>
          <w:marBottom w:val="0"/>
          <w:divBdr>
            <w:top w:val="none" w:sz="0" w:space="0" w:color="auto"/>
            <w:left w:val="none" w:sz="0" w:space="0" w:color="auto"/>
            <w:bottom w:val="none" w:sz="0" w:space="0" w:color="auto"/>
            <w:right w:val="none" w:sz="0" w:space="0" w:color="auto"/>
          </w:divBdr>
        </w:div>
        <w:div w:id="1307053987">
          <w:marLeft w:val="640"/>
          <w:marRight w:val="0"/>
          <w:marTop w:val="0"/>
          <w:marBottom w:val="0"/>
          <w:divBdr>
            <w:top w:val="none" w:sz="0" w:space="0" w:color="auto"/>
            <w:left w:val="none" w:sz="0" w:space="0" w:color="auto"/>
            <w:bottom w:val="none" w:sz="0" w:space="0" w:color="auto"/>
            <w:right w:val="none" w:sz="0" w:space="0" w:color="auto"/>
          </w:divBdr>
        </w:div>
        <w:div w:id="1881824538">
          <w:marLeft w:val="640"/>
          <w:marRight w:val="0"/>
          <w:marTop w:val="0"/>
          <w:marBottom w:val="0"/>
          <w:divBdr>
            <w:top w:val="none" w:sz="0" w:space="0" w:color="auto"/>
            <w:left w:val="none" w:sz="0" w:space="0" w:color="auto"/>
            <w:bottom w:val="none" w:sz="0" w:space="0" w:color="auto"/>
            <w:right w:val="none" w:sz="0" w:space="0" w:color="auto"/>
          </w:divBdr>
        </w:div>
        <w:div w:id="1365907303">
          <w:marLeft w:val="640"/>
          <w:marRight w:val="0"/>
          <w:marTop w:val="0"/>
          <w:marBottom w:val="0"/>
          <w:divBdr>
            <w:top w:val="none" w:sz="0" w:space="0" w:color="auto"/>
            <w:left w:val="none" w:sz="0" w:space="0" w:color="auto"/>
            <w:bottom w:val="none" w:sz="0" w:space="0" w:color="auto"/>
            <w:right w:val="none" w:sz="0" w:space="0" w:color="auto"/>
          </w:divBdr>
        </w:div>
        <w:div w:id="1704161895">
          <w:marLeft w:val="640"/>
          <w:marRight w:val="0"/>
          <w:marTop w:val="0"/>
          <w:marBottom w:val="0"/>
          <w:divBdr>
            <w:top w:val="none" w:sz="0" w:space="0" w:color="auto"/>
            <w:left w:val="none" w:sz="0" w:space="0" w:color="auto"/>
            <w:bottom w:val="none" w:sz="0" w:space="0" w:color="auto"/>
            <w:right w:val="none" w:sz="0" w:space="0" w:color="auto"/>
          </w:divBdr>
        </w:div>
        <w:div w:id="43719302">
          <w:marLeft w:val="640"/>
          <w:marRight w:val="0"/>
          <w:marTop w:val="0"/>
          <w:marBottom w:val="0"/>
          <w:divBdr>
            <w:top w:val="none" w:sz="0" w:space="0" w:color="auto"/>
            <w:left w:val="none" w:sz="0" w:space="0" w:color="auto"/>
            <w:bottom w:val="none" w:sz="0" w:space="0" w:color="auto"/>
            <w:right w:val="none" w:sz="0" w:space="0" w:color="auto"/>
          </w:divBdr>
        </w:div>
        <w:div w:id="72892562">
          <w:marLeft w:val="640"/>
          <w:marRight w:val="0"/>
          <w:marTop w:val="0"/>
          <w:marBottom w:val="0"/>
          <w:divBdr>
            <w:top w:val="none" w:sz="0" w:space="0" w:color="auto"/>
            <w:left w:val="none" w:sz="0" w:space="0" w:color="auto"/>
            <w:bottom w:val="none" w:sz="0" w:space="0" w:color="auto"/>
            <w:right w:val="none" w:sz="0" w:space="0" w:color="auto"/>
          </w:divBdr>
        </w:div>
        <w:div w:id="957103900">
          <w:marLeft w:val="640"/>
          <w:marRight w:val="0"/>
          <w:marTop w:val="0"/>
          <w:marBottom w:val="0"/>
          <w:divBdr>
            <w:top w:val="none" w:sz="0" w:space="0" w:color="auto"/>
            <w:left w:val="none" w:sz="0" w:space="0" w:color="auto"/>
            <w:bottom w:val="none" w:sz="0" w:space="0" w:color="auto"/>
            <w:right w:val="none" w:sz="0" w:space="0" w:color="auto"/>
          </w:divBdr>
        </w:div>
        <w:div w:id="874730159">
          <w:marLeft w:val="640"/>
          <w:marRight w:val="0"/>
          <w:marTop w:val="0"/>
          <w:marBottom w:val="0"/>
          <w:divBdr>
            <w:top w:val="none" w:sz="0" w:space="0" w:color="auto"/>
            <w:left w:val="none" w:sz="0" w:space="0" w:color="auto"/>
            <w:bottom w:val="none" w:sz="0" w:space="0" w:color="auto"/>
            <w:right w:val="none" w:sz="0" w:space="0" w:color="auto"/>
          </w:divBdr>
        </w:div>
        <w:div w:id="819079252">
          <w:marLeft w:val="640"/>
          <w:marRight w:val="0"/>
          <w:marTop w:val="0"/>
          <w:marBottom w:val="0"/>
          <w:divBdr>
            <w:top w:val="none" w:sz="0" w:space="0" w:color="auto"/>
            <w:left w:val="none" w:sz="0" w:space="0" w:color="auto"/>
            <w:bottom w:val="none" w:sz="0" w:space="0" w:color="auto"/>
            <w:right w:val="none" w:sz="0" w:space="0" w:color="auto"/>
          </w:divBdr>
        </w:div>
        <w:div w:id="1134717983">
          <w:marLeft w:val="640"/>
          <w:marRight w:val="0"/>
          <w:marTop w:val="0"/>
          <w:marBottom w:val="0"/>
          <w:divBdr>
            <w:top w:val="none" w:sz="0" w:space="0" w:color="auto"/>
            <w:left w:val="none" w:sz="0" w:space="0" w:color="auto"/>
            <w:bottom w:val="none" w:sz="0" w:space="0" w:color="auto"/>
            <w:right w:val="none" w:sz="0" w:space="0" w:color="auto"/>
          </w:divBdr>
        </w:div>
        <w:div w:id="46610552">
          <w:marLeft w:val="640"/>
          <w:marRight w:val="0"/>
          <w:marTop w:val="0"/>
          <w:marBottom w:val="0"/>
          <w:divBdr>
            <w:top w:val="none" w:sz="0" w:space="0" w:color="auto"/>
            <w:left w:val="none" w:sz="0" w:space="0" w:color="auto"/>
            <w:bottom w:val="none" w:sz="0" w:space="0" w:color="auto"/>
            <w:right w:val="none" w:sz="0" w:space="0" w:color="auto"/>
          </w:divBdr>
        </w:div>
        <w:div w:id="1740709539">
          <w:marLeft w:val="640"/>
          <w:marRight w:val="0"/>
          <w:marTop w:val="0"/>
          <w:marBottom w:val="0"/>
          <w:divBdr>
            <w:top w:val="none" w:sz="0" w:space="0" w:color="auto"/>
            <w:left w:val="none" w:sz="0" w:space="0" w:color="auto"/>
            <w:bottom w:val="none" w:sz="0" w:space="0" w:color="auto"/>
            <w:right w:val="none" w:sz="0" w:space="0" w:color="auto"/>
          </w:divBdr>
        </w:div>
        <w:div w:id="1838692137">
          <w:marLeft w:val="640"/>
          <w:marRight w:val="0"/>
          <w:marTop w:val="0"/>
          <w:marBottom w:val="0"/>
          <w:divBdr>
            <w:top w:val="none" w:sz="0" w:space="0" w:color="auto"/>
            <w:left w:val="none" w:sz="0" w:space="0" w:color="auto"/>
            <w:bottom w:val="none" w:sz="0" w:space="0" w:color="auto"/>
            <w:right w:val="none" w:sz="0" w:space="0" w:color="auto"/>
          </w:divBdr>
        </w:div>
        <w:div w:id="1175193207">
          <w:marLeft w:val="640"/>
          <w:marRight w:val="0"/>
          <w:marTop w:val="0"/>
          <w:marBottom w:val="0"/>
          <w:divBdr>
            <w:top w:val="none" w:sz="0" w:space="0" w:color="auto"/>
            <w:left w:val="none" w:sz="0" w:space="0" w:color="auto"/>
            <w:bottom w:val="none" w:sz="0" w:space="0" w:color="auto"/>
            <w:right w:val="none" w:sz="0" w:space="0" w:color="auto"/>
          </w:divBdr>
        </w:div>
        <w:div w:id="2093775406">
          <w:marLeft w:val="640"/>
          <w:marRight w:val="0"/>
          <w:marTop w:val="0"/>
          <w:marBottom w:val="0"/>
          <w:divBdr>
            <w:top w:val="none" w:sz="0" w:space="0" w:color="auto"/>
            <w:left w:val="none" w:sz="0" w:space="0" w:color="auto"/>
            <w:bottom w:val="none" w:sz="0" w:space="0" w:color="auto"/>
            <w:right w:val="none" w:sz="0" w:space="0" w:color="auto"/>
          </w:divBdr>
        </w:div>
        <w:div w:id="1802459984">
          <w:marLeft w:val="640"/>
          <w:marRight w:val="0"/>
          <w:marTop w:val="0"/>
          <w:marBottom w:val="0"/>
          <w:divBdr>
            <w:top w:val="none" w:sz="0" w:space="0" w:color="auto"/>
            <w:left w:val="none" w:sz="0" w:space="0" w:color="auto"/>
            <w:bottom w:val="none" w:sz="0" w:space="0" w:color="auto"/>
            <w:right w:val="none" w:sz="0" w:space="0" w:color="auto"/>
          </w:divBdr>
        </w:div>
        <w:div w:id="682099258">
          <w:marLeft w:val="640"/>
          <w:marRight w:val="0"/>
          <w:marTop w:val="0"/>
          <w:marBottom w:val="0"/>
          <w:divBdr>
            <w:top w:val="none" w:sz="0" w:space="0" w:color="auto"/>
            <w:left w:val="none" w:sz="0" w:space="0" w:color="auto"/>
            <w:bottom w:val="none" w:sz="0" w:space="0" w:color="auto"/>
            <w:right w:val="none" w:sz="0" w:space="0" w:color="auto"/>
          </w:divBdr>
        </w:div>
        <w:div w:id="1663662206">
          <w:marLeft w:val="640"/>
          <w:marRight w:val="0"/>
          <w:marTop w:val="0"/>
          <w:marBottom w:val="0"/>
          <w:divBdr>
            <w:top w:val="none" w:sz="0" w:space="0" w:color="auto"/>
            <w:left w:val="none" w:sz="0" w:space="0" w:color="auto"/>
            <w:bottom w:val="none" w:sz="0" w:space="0" w:color="auto"/>
            <w:right w:val="none" w:sz="0" w:space="0" w:color="auto"/>
          </w:divBdr>
        </w:div>
        <w:div w:id="717432020">
          <w:marLeft w:val="640"/>
          <w:marRight w:val="0"/>
          <w:marTop w:val="0"/>
          <w:marBottom w:val="0"/>
          <w:divBdr>
            <w:top w:val="none" w:sz="0" w:space="0" w:color="auto"/>
            <w:left w:val="none" w:sz="0" w:space="0" w:color="auto"/>
            <w:bottom w:val="none" w:sz="0" w:space="0" w:color="auto"/>
            <w:right w:val="none" w:sz="0" w:space="0" w:color="auto"/>
          </w:divBdr>
        </w:div>
        <w:div w:id="1546136389">
          <w:marLeft w:val="640"/>
          <w:marRight w:val="0"/>
          <w:marTop w:val="0"/>
          <w:marBottom w:val="0"/>
          <w:divBdr>
            <w:top w:val="none" w:sz="0" w:space="0" w:color="auto"/>
            <w:left w:val="none" w:sz="0" w:space="0" w:color="auto"/>
            <w:bottom w:val="none" w:sz="0" w:space="0" w:color="auto"/>
            <w:right w:val="none" w:sz="0" w:space="0" w:color="auto"/>
          </w:divBdr>
        </w:div>
        <w:div w:id="196819693">
          <w:marLeft w:val="640"/>
          <w:marRight w:val="0"/>
          <w:marTop w:val="0"/>
          <w:marBottom w:val="0"/>
          <w:divBdr>
            <w:top w:val="none" w:sz="0" w:space="0" w:color="auto"/>
            <w:left w:val="none" w:sz="0" w:space="0" w:color="auto"/>
            <w:bottom w:val="none" w:sz="0" w:space="0" w:color="auto"/>
            <w:right w:val="none" w:sz="0" w:space="0" w:color="auto"/>
          </w:divBdr>
        </w:div>
        <w:div w:id="1096942138">
          <w:marLeft w:val="640"/>
          <w:marRight w:val="0"/>
          <w:marTop w:val="0"/>
          <w:marBottom w:val="0"/>
          <w:divBdr>
            <w:top w:val="none" w:sz="0" w:space="0" w:color="auto"/>
            <w:left w:val="none" w:sz="0" w:space="0" w:color="auto"/>
            <w:bottom w:val="none" w:sz="0" w:space="0" w:color="auto"/>
            <w:right w:val="none" w:sz="0" w:space="0" w:color="auto"/>
          </w:divBdr>
        </w:div>
        <w:div w:id="2125078021">
          <w:marLeft w:val="640"/>
          <w:marRight w:val="0"/>
          <w:marTop w:val="0"/>
          <w:marBottom w:val="0"/>
          <w:divBdr>
            <w:top w:val="none" w:sz="0" w:space="0" w:color="auto"/>
            <w:left w:val="none" w:sz="0" w:space="0" w:color="auto"/>
            <w:bottom w:val="none" w:sz="0" w:space="0" w:color="auto"/>
            <w:right w:val="none" w:sz="0" w:space="0" w:color="auto"/>
          </w:divBdr>
        </w:div>
        <w:div w:id="1016883960">
          <w:marLeft w:val="640"/>
          <w:marRight w:val="0"/>
          <w:marTop w:val="0"/>
          <w:marBottom w:val="0"/>
          <w:divBdr>
            <w:top w:val="none" w:sz="0" w:space="0" w:color="auto"/>
            <w:left w:val="none" w:sz="0" w:space="0" w:color="auto"/>
            <w:bottom w:val="none" w:sz="0" w:space="0" w:color="auto"/>
            <w:right w:val="none" w:sz="0" w:space="0" w:color="auto"/>
          </w:divBdr>
        </w:div>
        <w:div w:id="1265651309">
          <w:marLeft w:val="640"/>
          <w:marRight w:val="0"/>
          <w:marTop w:val="0"/>
          <w:marBottom w:val="0"/>
          <w:divBdr>
            <w:top w:val="none" w:sz="0" w:space="0" w:color="auto"/>
            <w:left w:val="none" w:sz="0" w:space="0" w:color="auto"/>
            <w:bottom w:val="none" w:sz="0" w:space="0" w:color="auto"/>
            <w:right w:val="none" w:sz="0" w:space="0" w:color="auto"/>
          </w:divBdr>
        </w:div>
        <w:div w:id="1364601006">
          <w:marLeft w:val="640"/>
          <w:marRight w:val="0"/>
          <w:marTop w:val="0"/>
          <w:marBottom w:val="0"/>
          <w:divBdr>
            <w:top w:val="none" w:sz="0" w:space="0" w:color="auto"/>
            <w:left w:val="none" w:sz="0" w:space="0" w:color="auto"/>
            <w:bottom w:val="none" w:sz="0" w:space="0" w:color="auto"/>
            <w:right w:val="none" w:sz="0" w:space="0" w:color="auto"/>
          </w:divBdr>
        </w:div>
        <w:div w:id="1008678361">
          <w:marLeft w:val="640"/>
          <w:marRight w:val="0"/>
          <w:marTop w:val="0"/>
          <w:marBottom w:val="0"/>
          <w:divBdr>
            <w:top w:val="none" w:sz="0" w:space="0" w:color="auto"/>
            <w:left w:val="none" w:sz="0" w:space="0" w:color="auto"/>
            <w:bottom w:val="none" w:sz="0" w:space="0" w:color="auto"/>
            <w:right w:val="none" w:sz="0" w:space="0" w:color="auto"/>
          </w:divBdr>
        </w:div>
        <w:div w:id="1706562586">
          <w:marLeft w:val="640"/>
          <w:marRight w:val="0"/>
          <w:marTop w:val="0"/>
          <w:marBottom w:val="0"/>
          <w:divBdr>
            <w:top w:val="none" w:sz="0" w:space="0" w:color="auto"/>
            <w:left w:val="none" w:sz="0" w:space="0" w:color="auto"/>
            <w:bottom w:val="none" w:sz="0" w:space="0" w:color="auto"/>
            <w:right w:val="none" w:sz="0" w:space="0" w:color="auto"/>
          </w:divBdr>
        </w:div>
        <w:div w:id="867181079">
          <w:marLeft w:val="640"/>
          <w:marRight w:val="0"/>
          <w:marTop w:val="0"/>
          <w:marBottom w:val="0"/>
          <w:divBdr>
            <w:top w:val="none" w:sz="0" w:space="0" w:color="auto"/>
            <w:left w:val="none" w:sz="0" w:space="0" w:color="auto"/>
            <w:bottom w:val="none" w:sz="0" w:space="0" w:color="auto"/>
            <w:right w:val="none" w:sz="0" w:space="0" w:color="auto"/>
          </w:divBdr>
        </w:div>
        <w:div w:id="1735738247">
          <w:marLeft w:val="640"/>
          <w:marRight w:val="0"/>
          <w:marTop w:val="0"/>
          <w:marBottom w:val="0"/>
          <w:divBdr>
            <w:top w:val="none" w:sz="0" w:space="0" w:color="auto"/>
            <w:left w:val="none" w:sz="0" w:space="0" w:color="auto"/>
            <w:bottom w:val="none" w:sz="0" w:space="0" w:color="auto"/>
            <w:right w:val="none" w:sz="0" w:space="0" w:color="auto"/>
          </w:divBdr>
        </w:div>
        <w:div w:id="1024601374">
          <w:marLeft w:val="640"/>
          <w:marRight w:val="0"/>
          <w:marTop w:val="0"/>
          <w:marBottom w:val="0"/>
          <w:divBdr>
            <w:top w:val="none" w:sz="0" w:space="0" w:color="auto"/>
            <w:left w:val="none" w:sz="0" w:space="0" w:color="auto"/>
            <w:bottom w:val="none" w:sz="0" w:space="0" w:color="auto"/>
            <w:right w:val="none" w:sz="0" w:space="0" w:color="auto"/>
          </w:divBdr>
        </w:div>
        <w:div w:id="2066026989">
          <w:marLeft w:val="640"/>
          <w:marRight w:val="0"/>
          <w:marTop w:val="0"/>
          <w:marBottom w:val="0"/>
          <w:divBdr>
            <w:top w:val="none" w:sz="0" w:space="0" w:color="auto"/>
            <w:left w:val="none" w:sz="0" w:space="0" w:color="auto"/>
            <w:bottom w:val="none" w:sz="0" w:space="0" w:color="auto"/>
            <w:right w:val="none" w:sz="0" w:space="0" w:color="auto"/>
          </w:divBdr>
        </w:div>
        <w:div w:id="1200780531">
          <w:marLeft w:val="640"/>
          <w:marRight w:val="0"/>
          <w:marTop w:val="0"/>
          <w:marBottom w:val="0"/>
          <w:divBdr>
            <w:top w:val="none" w:sz="0" w:space="0" w:color="auto"/>
            <w:left w:val="none" w:sz="0" w:space="0" w:color="auto"/>
            <w:bottom w:val="none" w:sz="0" w:space="0" w:color="auto"/>
            <w:right w:val="none" w:sz="0" w:space="0" w:color="auto"/>
          </w:divBdr>
        </w:div>
        <w:div w:id="800265441">
          <w:marLeft w:val="640"/>
          <w:marRight w:val="0"/>
          <w:marTop w:val="0"/>
          <w:marBottom w:val="0"/>
          <w:divBdr>
            <w:top w:val="none" w:sz="0" w:space="0" w:color="auto"/>
            <w:left w:val="none" w:sz="0" w:space="0" w:color="auto"/>
            <w:bottom w:val="none" w:sz="0" w:space="0" w:color="auto"/>
            <w:right w:val="none" w:sz="0" w:space="0" w:color="auto"/>
          </w:divBdr>
        </w:div>
        <w:div w:id="462113576">
          <w:marLeft w:val="640"/>
          <w:marRight w:val="0"/>
          <w:marTop w:val="0"/>
          <w:marBottom w:val="0"/>
          <w:divBdr>
            <w:top w:val="none" w:sz="0" w:space="0" w:color="auto"/>
            <w:left w:val="none" w:sz="0" w:space="0" w:color="auto"/>
            <w:bottom w:val="none" w:sz="0" w:space="0" w:color="auto"/>
            <w:right w:val="none" w:sz="0" w:space="0" w:color="auto"/>
          </w:divBdr>
        </w:div>
        <w:div w:id="1572471221">
          <w:marLeft w:val="640"/>
          <w:marRight w:val="0"/>
          <w:marTop w:val="0"/>
          <w:marBottom w:val="0"/>
          <w:divBdr>
            <w:top w:val="none" w:sz="0" w:space="0" w:color="auto"/>
            <w:left w:val="none" w:sz="0" w:space="0" w:color="auto"/>
            <w:bottom w:val="none" w:sz="0" w:space="0" w:color="auto"/>
            <w:right w:val="none" w:sz="0" w:space="0" w:color="auto"/>
          </w:divBdr>
        </w:div>
        <w:div w:id="1941066375">
          <w:marLeft w:val="640"/>
          <w:marRight w:val="0"/>
          <w:marTop w:val="0"/>
          <w:marBottom w:val="0"/>
          <w:divBdr>
            <w:top w:val="none" w:sz="0" w:space="0" w:color="auto"/>
            <w:left w:val="none" w:sz="0" w:space="0" w:color="auto"/>
            <w:bottom w:val="none" w:sz="0" w:space="0" w:color="auto"/>
            <w:right w:val="none" w:sz="0" w:space="0" w:color="auto"/>
          </w:divBdr>
        </w:div>
        <w:div w:id="401760737">
          <w:marLeft w:val="640"/>
          <w:marRight w:val="0"/>
          <w:marTop w:val="0"/>
          <w:marBottom w:val="0"/>
          <w:divBdr>
            <w:top w:val="none" w:sz="0" w:space="0" w:color="auto"/>
            <w:left w:val="none" w:sz="0" w:space="0" w:color="auto"/>
            <w:bottom w:val="none" w:sz="0" w:space="0" w:color="auto"/>
            <w:right w:val="none" w:sz="0" w:space="0" w:color="auto"/>
          </w:divBdr>
        </w:div>
        <w:div w:id="743189002">
          <w:marLeft w:val="640"/>
          <w:marRight w:val="0"/>
          <w:marTop w:val="0"/>
          <w:marBottom w:val="0"/>
          <w:divBdr>
            <w:top w:val="none" w:sz="0" w:space="0" w:color="auto"/>
            <w:left w:val="none" w:sz="0" w:space="0" w:color="auto"/>
            <w:bottom w:val="none" w:sz="0" w:space="0" w:color="auto"/>
            <w:right w:val="none" w:sz="0" w:space="0" w:color="auto"/>
          </w:divBdr>
        </w:div>
        <w:div w:id="1180044971">
          <w:marLeft w:val="640"/>
          <w:marRight w:val="0"/>
          <w:marTop w:val="0"/>
          <w:marBottom w:val="0"/>
          <w:divBdr>
            <w:top w:val="none" w:sz="0" w:space="0" w:color="auto"/>
            <w:left w:val="none" w:sz="0" w:space="0" w:color="auto"/>
            <w:bottom w:val="none" w:sz="0" w:space="0" w:color="auto"/>
            <w:right w:val="none" w:sz="0" w:space="0" w:color="auto"/>
          </w:divBdr>
        </w:div>
        <w:div w:id="1030691537">
          <w:marLeft w:val="640"/>
          <w:marRight w:val="0"/>
          <w:marTop w:val="0"/>
          <w:marBottom w:val="0"/>
          <w:divBdr>
            <w:top w:val="none" w:sz="0" w:space="0" w:color="auto"/>
            <w:left w:val="none" w:sz="0" w:space="0" w:color="auto"/>
            <w:bottom w:val="none" w:sz="0" w:space="0" w:color="auto"/>
            <w:right w:val="none" w:sz="0" w:space="0" w:color="auto"/>
          </w:divBdr>
        </w:div>
        <w:div w:id="1244492416">
          <w:marLeft w:val="640"/>
          <w:marRight w:val="0"/>
          <w:marTop w:val="0"/>
          <w:marBottom w:val="0"/>
          <w:divBdr>
            <w:top w:val="none" w:sz="0" w:space="0" w:color="auto"/>
            <w:left w:val="none" w:sz="0" w:space="0" w:color="auto"/>
            <w:bottom w:val="none" w:sz="0" w:space="0" w:color="auto"/>
            <w:right w:val="none" w:sz="0" w:space="0" w:color="auto"/>
          </w:divBdr>
        </w:div>
        <w:div w:id="1224484990">
          <w:marLeft w:val="640"/>
          <w:marRight w:val="0"/>
          <w:marTop w:val="0"/>
          <w:marBottom w:val="0"/>
          <w:divBdr>
            <w:top w:val="none" w:sz="0" w:space="0" w:color="auto"/>
            <w:left w:val="none" w:sz="0" w:space="0" w:color="auto"/>
            <w:bottom w:val="none" w:sz="0" w:space="0" w:color="auto"/>
            <w:right w:val="none" w:sz="0" w:space="0" w:color="auto"/>
          </w:divBdr>
        </w:div>
        <w:div w:id="2100903541">
          <w:marLeft w:val="640"/>
          <w:marRight w:val="0"/>
          <w:marTop w:val="0"/>
          <w:marBottom w:val="0"/>
          <w:divBdr>
            <w:top w:val="none" w:sz="0" w:space="0" w:color="auto"/>
            <w:left w:val="none" w:sz="0" w:space="0" w:color="auto"/>
            <w:bottom w:val="none" w:sz="0" w:space="0" w:color="auto"/>
            <w:right w:val="none" w:sz="0" w:space="0" w:color="auto"/>
          </w:divBdr>
        </w:div>
        <w:div w:id="458260247">
          <w:marLeft w:val="640"/>
          <w:marRight w:val="0"/>
          <w:marTop w:val="0"/>
          <w:marBottom w:val="0"/>
          <w:divBdr>
            <w:top w:val="none" w:sz="0" w:space="0" w:color="auto"/>
            <w:left w:val="none" w:sz="0" w:space="0" w:color="auto"/>
            <w:bottom w:val="none" w:sz="0" w:space="0" w:color="auto"/>
            <w:right w:val="none" w:sz="0" w:space="0" w:color="auto"/>
          </w:divBdr>
        </w:div>
        <w:div w:id="1142235765">
          <w:marLeft w:val="640"/>
          <w:marRight w:val="0"/>
          <w:marTop w:val="0"/>
          <w:marBottom w:val="0"/>
          <w:divBdr>
            <w:top w:val="none" w:sz="0" w:space="0" w:color="auto"/>
            <w:left w:val="none" w:sz="0" w:space="0" w:color="auto"/>
            <w:bottom w:val="none" w:sz="0" w:space="0" w:color="auto"/>
            <w:right w:val="none" w:sz="0" w:space="0" w:color="auto"/>
          </w:divBdr>
        </w:div>
        <w:div w:id="1762287658">
          <w:marLeft w:val="640"/>
          <w:marRight w:val="0"/>
          <w:marTop w:val="0"/>
          <w:marBottom w:val="0"/>
          <w:divBdr>
            <w:top w:val="none" w:sz="0" w:space="0" w:color="auto"/>
            <w:left w:val="none" w:sz="0" w:space="0" w:color="auto"/>
            <w:bottom w:val="none" w:sz="0" w:space="0" w:color="auto"/>
            <w:right w:val="none" w:sz="0" w:space="0" w:color="auto"/>
          </w:divBdr>
        </w:div>
        <w:div w:id="1149904162">
          <w:marLeft w:val="640"/>
          <w:marRight w:val="0"/>
          <w:marTop w:val="0"/>
          <w:marBottom w:val="0"/>
          <w:divBdr>
            <w:top w:val="none" w:sz="0" w:space="0" w:color="auto"/>
            <w:left w:val="none" w:sz="0" w:space="0" w:color="auto"/>
            <w:bottom w:val="none" w:sz="0" w:space="0" w:color="auto"/>
            <w:right w:val="none" w:sz="0" w:space="0" w:color="auto"/>
          </w:divBdr>
        </w:div>
        <w:div w:id="170803202">
          <w:marLeft w:val="640"/>
          <w:marRight w:val="0"/>
          <w:marTop w:val="0"/>
          <w:marBottom w:val="0"/>
          <w:divBdr>
            <w:top w:val="none" w:sz="0" w:space="0" w:color="auto"/>
            <w:left w:val="none" w:sz="0" w:space="0" w:color="auto"/>
            <w:bottom w:val="none" w:sz="0" w:space="0" w:color="auto"/>
            <w:right w:val="none" w:sz="0" w:space="0" w:color="auto"/>
          </w:divBdr>
        </w:div>
        <w:div w:id="817654346">
          <w:marLeft w:val="640"/>
          <w:marRight w:val="0"/>
          <w:marTop w:val="0"/>
          <w:marBottom w:val="0"/>
          <w:divBdr>
            <w:top w:val="none" w:sz="0" w:space="0" w:color="auto"/>
            <w:left w:val="none" w:sz="0" w:space="0" w:color="auto"/>
            <w:bottom w:val="none" w:sz="0" w:space="0" w:color="auto"/>
            <w:right w:val="none" w:sz="0" w:space="0" w:color="auto"/>
          </w:divBdr>
        </w:div>
        <w:div w:id="1346665890">
          <w:marLeft w:val="640"/>
          <w:marRight w:val="0"/>
          <w:marTop w:val="0"/>
          <w:marBottom w:val="0"/>
          <w:divBdr>
            <w:top w:val="none" w:sz="0" w:space="0" w:color="auto"/>
            <w:left w:val="none" w:sz="0" w:space="0" w:color="auto"/>
            <w:bottom w:val="none" w:sz="0" w:space="0" w:color="auto"/>
            <w:right w:val="none" w:sz="0" w:space="0" w:color="auto"/>
          </w:divBdr>
        </w:div>
        <w:div w:id="1462267463">
          <w:marLeft w:val="640"/>
          <w:marRight w:val="0"/>
          <w:marTop w:val="0"/>
          <w:marBottom w:val="0"/>
          <w:divBdr>
            <w:top w:val="none" w:sz="0" w:space="0" w:color="auto"/>
            <w:left w:val="none" w:sz="0" w:space="0" w:color="auto"/>
            <w:bottom w:val="none" w:sz="0" w:space="0" w:color="auto"/>
            <w:right w:val="none" w:sz="0" w:space="0" w:color="auto"/>
          </w:divBdr>
        </w:div>
        <w:div w:id="1012296176">
          <w:marLeft w:val="640"/>
          <w:marRight w:val="0"/>
          <w:marTop w:val="0"/>
          <w:marBottom w:val="0"/>
          <w:divBdr>
            <w:top w:val="none" w:sz="0" w:space="0" w:color="auto"/>
            <w:left w:val="none" w:sz="0" w:space="0" w:color="auto"/>
            <w:bottom w:val="none" w:sz="0" w:space="0" w:color="auto"/>
            <w:right w:val="none" w:sz="0" w:space="0" w:color="auto"/>
          </w:divBdr>
        </w:div>
        <w:div w:id="833910644">
          <w:marLeft w:val="640"/>
          <w:marRight w:val="0"/>
          <w:marTop w:val="0"/>
          <w:marBottom w:val="0"/>
          <w:divBdr>
            <w:top w:val="none" w:sz="0" w:space="0" w:color="auto"/>
            <w:left w:val="none" w:sz="0" w:space="0" w:color="auto"/>
            <w:bottom w:val="none" w:sz="0" w:space="0" w:color="auto"/>
            <w:right w:val="none" w:sz="0" w:space="0" w:color="auto"/>
          </w:divBdr>
        </w:div>
        <w:div w:id="931671424">
          <w:marLeft w:val="640"/>
          <w:marRight w:val="0"/>
          <w:marTop w:val="0"/>
          <w:marBottom w:val="0"/>
          <w:divBdr>
            <w:top w:val="none" w:sz="0" w:space="0" w:color="auto"/>
            <w:left w:val="none" w:sz="0" w:space="0" w:color="auto"/>
            <w:bottom w:val="none" w:sz="0" w:space="0" w:color="auto"/>
            <w:right w:val="none" w:sz="0" w:space="0" w:color="auto"/>
          </w:divBdr>
        </w:div>
        <w:div w:id="740325189">
          <w:marLeft w:val="640"/>
          <w:marRight w:val="0"/>
          <w:marTop w:val="0"/>
          <w:marBottom w:val="0"/>
          <w:divBdr>
            <w:top w:val="none" w:sz="0" w:space="0" w:color="auto"/>
            <w:left w:val="none" w:sz="0" w:space="0" w:color="auto"/>
            <w:bottom w:val="none" w:sz="0" w:space="0" w:color="auto"/>
            <w:right w:val="none" w:sz="0" w:space="0" w:color="auto"/>
          </w:divBdr>
        </w:div>
        <w:div w:id="1012295251">
          <w:marLeft w:val="640"/>
          <w:marRight w:val="0"/>
          <w:marTop w:val="0"/>
          <w:marBottom w:val="0"/>
          <w:divBdr>
            <w:top w:val="none" w:sz="0" w:space="0" w:color="auto"/>
            <w:left w:val="none" w:sz="0" w:space="0" w:color="auto"/>
            <w:bottom w:val="none" w:sz="0" w:space="0" w:color="auto"/>
            <w:right w:val="none" w:sz="0" w:space="0" w:color="auto"/>
          </w:divBdr>
        </w:div>
        <w:div w:id="904797360">
          <w:marLeft w:val="640"/>
          <w:marRight w:val="0"/>
          <w:marTop w:val="0"/>
          <w:marBottom w:val="0"/>
          <w:divBdr>
            <w:top w:val="none" w:sz="0" w:space="0" w:color="auto"/>
            <w:left w:val="none" w:sz="0" w:space="0" w:color="auto"/>
            <w:bottom w:val="none" w:sz="0" w:space="0" w:color="auto"/>
            <w:right w:val="none" w:sz="0" w:space="0" w:color="auto"/>
          </w:divBdr>
        </w:div>
        <w:div w:id="184750784">
          <w:marLeft w:val="640"/>
          <w:marRight w:val="0"/>
          <w:marTop w:val="0"/>
          <w:marBottom w:val="0"/>
          <w:divBdr>
            <w:top w:val="none" w:sz="0" w:space="0" w:color="auto"/>
            <w:left w:val="none" w:sz="0" w:space="0" w:color="auto"/>
            <w:bottom w:val="none" w:sz="0" w:space="0" w:color="auto"/>
            <w:right w:val="none" w:sz="0" w:space="0" w:color="auto"/>
          </w:divBdr>
        </w:div>
        <w:div w:id="1350327690">
          <w:marLeft w:val="640"/>
          <w:marRight w:val="0"/>
          <w:marTop w:val="0"/>
          <w:marBottom w:val="0"/>
          <w:divBdr>
            <w:top w:val="none" w:sz="0" w:space="0" w:color="auto"/>
            <w:left w:val="none" w:sz="0" w:space="0" w:color="auto"/>
            <w:bottom w:val="none" w:sz="0" w:space="0" w:color="auto"/>
            <w:right w:val="none" w:sz="0" w:space="0" w:color="auto"/>
          </w:divBdr>
        </w:div>
        <w:div w:id="590554961">
          <w:marLeft w:val="640"/>
          <w:marRight w:val="0"/>
          <w:marTop w:val="0"/>
          <w:marBottom w:val="0"/>
          <w:divBdr>
            <w:top w:val="none" w:sz="0" w:space="0" w:color="auto"/>
            <w:left w:val="none" w:sz="0" w:space="0" w:color="auto"/>
            <w:bottom w:val="none" w:sz="0" w:space="0" w:color="auto"/>
            <w:right w:val="none" w:sz="0" w:space="0" w:color="auto"/>
          </w:divBdr>
        </w:div>
        <w:div w:id="1679118979">
          <w:marLeft w:val="640"/>
          <w:marRight w:val="0"/>
          <w:marTop w:val="0"/>
          <w:marBottom w:val="0"/>
          <w:divBdr>
            <w:top w:val="none" w:sz="0" w:space="0" w:color="auto"/>
            <w:left w:val="none" w:sz="0" w:space="0" w:color="auto"/>
            <w:bottom w:val="none" w:sz="0" w:space="0" w:color="auto"/>
            <w:right w:val="none" w:sz="0" w:space="0" w:color="auto"/>
          </w:divBdr>
        </w:div>
        <w:div w:id="147135311">
          <w:marLeft w:val="640"/>
          <w:marRight w:val="0"/>
          <w:marTop w:val="0"/>
          <w:marBottom w:val="0"/>
          <w:divBdr>
            <w:top w:val="none" w:sz="0" w:space="0" w:color="auto"/>
            <w:left w:val="none" w:sz="0" w:space="0" w:color="auto"/>
            <w:bottom w:val="none" w:sz="0" w:space="0" w:color="auto"/>
            <w:right w:val="none" w:sz="0" w:space="0" w:color="auto"/>
          </w:divBdr>
        </w:div>
        <w:div w:id="751319759">
          <w:marLeft w:val="640"/>
          <w:marRight w:val="0"/>
          <w:marTop w:val="0"/>
          <w:marBottom w:val="0"/>
          <w:divBdr>
            <w:top w:val="none" w:sz="0" w:space="0" w:color="auto"/>
            <w:left w:val="none" w:sz="0" w:space="0" w:color="auto"/>
            <w:bottom w:val="none" w:sz="0" w:space="0" w:color="auto"/>
            <w:right w:val="none" w:sz="0" w:space="0" w:color="auto"/>
          </w:divBdr>
        </w:div>
        <w:div w:id="898829547">
          <w:marLeft w:val="640"/>
          <w:marRight w:val="0"/>
          <w:marTop w:val="0"/>
          <w:marBottom w:val="0"/>
          <w:divBdr>
            <w:top w:val="none" w:sz="0" w:space="0" w:color="auto"/>
            <w:left w:val="none" w:sz="0" w:space="0" w:color="auto"/>
            <w:bottom w:val="none" w:sz="0" w:space="0" w:color="auto"/>
            <w:right w:val="none" w:sz="0" w:space="0" w:color="auto"/>
          </w:divBdr>
        </w:div>
        <w:div w:id="650327483">
          <w:marLeft w:val="640"/>
          <w:marRight w:val="0"/>
          <w:marTop w:val="0"/>
          <w:marBottom w:val="0"/>
          <w:divBdr>
            <w:top w:val="none" w:sz="0" w:space="0" w:color="auto"/>
            <w:left w:val="none" w:sz="0" w:space="0" w:color="auto"/>
            <w:bottom w:val="none" w:sz="0" w:space="0" w:color="auto"/>
            <w:right w:val="none" w:sz="0" w:space="0" w:color="auto"/>
          </w:divBdr>
        </w:div>
        <w:div w:id="1658069049">
          <w:marLeft w:val="640"/>
          <w:marRight w:val="0"/>
          <w:marTop w:val="0"/>
          <w:marBottom w:val="0"/>
          <w:divBdr>
            <w:top w:val="none" w:sz="0" w:space="0" w:color="auto"/>
            <w:left w:val="none" w:sz="0" w:space="0" w:color="auto"/>
            <w:bottom w:val="none" w:sz="0" w:space="0" w:color="auto"/>
            <w:right w:val="none" w:sz="0" w:space="0" w:color="auto"/>
          </w:divBdr>
        </w:div>
        <w:div w:id="820385511">
          <w:marLeft w:val="640"/>
          <w:marRight w:val="0"/>
          <w:marTop w:val="0"/>
          <w:marBottom w:val="0"/>
          <w:divBdr>
            <w:top w:val="none" w:sz="0" w:space="0" w:color="auto"/>
            <w:left w:val="none" w:sz="0" w:space="0" w:color="auto"/>
            <w:bottom w:val="none" w:sz="0" w:space="0" w:color="auto"/>
            <w:right w:val="none" w:sz="0" w:space="0" w:color="auto"/>
          </w:divBdr>
        </w:div>
        <w:div w:id="690305543">
          <w:marLeft w:val="640"/>
          <w:marRight w:val="0"/>
          <w:marTop w:val="0"/>
          <w:marBottom w:val="0"/>
          <w:divBdr>
            <w:top w:val="none" w:sz="0" w:space="0" w:color="auto"/>
            <w:left w:val="none" w:sz="0" w:space="0" w:color="auto"/>
            <w:bottom w:val="none" w:sz="0" w:space="0" w:color="auto"/>
            <w:right w:val="none" w:sz="0" w:space="0" w:color="auto"/>
          </w:divBdr>
        </w:div>
        <w:div w:id="767844652">
          <w:marLeft w:val="640"/>
          <w:marRight w:val="0"/>
          <w:marTop w:val="0"/>
          <w:marBottom w:val="0"/>
          <w:divBdr>
            <w:top w:val="none" w:sz="0" w:space="0" w:color="auto"/>
            <w:left w:val="none" w:sz="0" w:space="0" w:color="auto"/>
            <w:bottom w:val="none" w:sz="0" w:space="0" w:color="auto"/>
            <w:right w:val="none" w:sz="0" w:space="0" w:color="auto"/>
          </w:divBdr>
        </w:div>
        <w:div w:id="1831604209">
          <w:marLeft w:val="640"/>
          <w:marRight w:val="0"/>
          <w:marTop w:val="0"/>
          <w:marBottom w:val="0"/>
          <w:divBdr>
            <w:top w:val="none" w:sz="0" w:space="0" w:color="auto"/>
            <w:left w:val="none" w:sz="0" w:space="0" w:color="auto"/>
            <w:bottom w:val="none" w:sz="0" w:space="0" w:color="auto"/>
            <w:right w:val="none" w:sz="0" w:space="0" w:color="auto"/>
          </w:divBdr>
        </w:div>
        <w:div w:id="787629389">
          <w:marLeft w:val="640"/>
          <w:marRight w:val="0"/>
          <w:marTop w:val="0"/>
          <w:marBottom w:val="0"/>
          <w:divBdr>
            <w:top w:val="none" w:sz="0" w:space="0" w:color="auto"/>
            <w:left w:val="none" w:sz="0" w:space="0" w:color="auto"/>
            <w:bottom w:val="none" w:sz="0" w:space="0" w:color="auto"/>
            <w:right w:val="none" w:sz="0" w:space="0" w:color="auto"/>
          </w:divBdr>
        </w:div>
        <w:div w:id="897473625">
          <w:marLeft w:val="640"/>
          <w:marRight w:val="0"/>
          <w:marTop w:val="0"/>
          <w:marBottom w:val="0"/>
          <w:divBdr>
            <w:top w:val="none" w:sz="0" w:space="0" w:color="auto"/>
            <w:left w:val="none" w:sz="0" w:space="0" w:color="auto"/>
            <w:bottom w:val="none" w:sz="0" w:space="0" w:color="auto"/>
            <w:right w:val="none" w:sz="0" w:space="0" w:color="auto"/>
          </w:divBdr>
        </w:div>
        <w:div w:id="1389651189">
          <w:marLeft w:val="640"/>
          <w:marRight w:val="0"/>
          <w:marTop w:val="0"/>
          <w:marBottom w:val="0"/>
          <w:divBdr>
            <w:top w:val="none" w:sz="0" w:space="0" w:color="auto"/>
            <w:left w:val="none" w:sz="0" w:space="0" w:color="auto"/>
            <w:bottom w:val="none" w:sz="0" w:space="0" w:color="auto"/>
            <w:right w:val="none" w:sz="0" w:space="0" w:color="auto"/>
          </w:divBdr>
        </w:div>
        <w:div w:id="704520651">
          <w:marLeft w:val="640"/>
          <w:marRight w:val="0"/>
          <w:marTop w:val="0"/>
          <w:marBottom w:val="0"/>
          <w:divBdr>
            <w:top w:val="none" w:sz="0" w:space="0" w:color="auto"/>
            <w:left w:val="none" w:sz="0" w:space="0" w:color="auto"/>
            <w:bottom w:val="none" w:sz="0" w:space="0" w:color="auto"/>
            <w:right w:val="none" w:sz="0" w:space="0" w:color="auto"/>
          </w:divBdr>
        </w:div>
        <w:div w:id="1743716532">
          <w:marLeft w:val="640"/>
          <w:marRight w:val="0"/>
          <w:marTop w:val="0"/>
          <w:marBottom w:val="0"/>
          <w:divBdr>
            <w:top w:val="none" w:sz="0" w:space="0" w:color="auto"/>
            <w:left w:val="none" w:sz="0" w:space="0" w:color="auto"/>
            <w:bottom w:val="none" w:sz="0" w:space="0" w:color="auto"/>
            <w:right w:val="none" w:sz="0" w:space="0" w:color="auto"/>
          </w:divBdr>
        </w:div>
        <w:div w:id="2011328557">
          <w:marLeft w:val="640"/>
          <w:marRight w:val="0"/>
          <w:marTop w:val="0"/>
          <w:marBottom w:val="0"/>
          <w:divBdr>
            <w:top w:val="none" w:sz="0" w:space="0" w:color="auto"/>
            <w:left w:val="none" w:sz="0" w:space="0" w:color="auto"/>
            <w:bottom w:val="none" w:sz="0" w:space="0" w:color="auto"/>
            <w:right w:val="none" w:sz="0" w:space="0" w:color="auto"/>
          </w:divBdr>
        </w:div>
        <w:div w:id="424154131">
          <w:marLeft w:val="640"/>
          <w:marRight w:val="0"/>
          <w:marTop w:val="0"/>
          <w:marBottom w:val="0"/>
          <w:divBdr>
            <w:top w:val="none" w:sz="0" w:space="0" w:color="auto"/>
            <w:left w:val="none" w:sz="0" w:space="0" w:color="auto"/>
            <w:bottom w:val="none" w:sz="0" w:space="0" w:color="auto"/>
            <w:right w:val="none" w:sz="0" w:space="0" w:color="auto"/>
          </w:divBdr>
        </w:div>
        <w:div w:id="811562028">
          <w:marLeft w:val="640"/>
          <w:marRight w:val="0"/>
          <w:marTop w:val="0"/>
          <w:marBottom w:val="0"/>
          <w:divBdr>
            <w:top w:val="none" w:sz="0" w:space="0" w:color="auto"/>
            <w:left w:val="none" w:sz="0" w:space="0" w:color="auto"/>
            <w:bottom w:val="none" w:sz="0" w:space="0" w:color="auto"/>
            <w:right w:val="none" w:sz="0" w:space="0" w:color="auto"/>
          </w:divBdr>
        </w:div>
        <w:div w:id="1548833067">
          <w:marLeft w:val="640"/>
          <w:marRight w:val="0"/>
          <w:marTop w:val="0"/>
          <w:marBottom w:val="0"/>
          <w:divBdr>
            <w:top w:val="none" w:sz="0" w:space="0" w:color="auto"/>
            <w:left w:val="none" w:sz="0" w:space="0" w:color="auto"/>
            <w:bottom w:val="none" w:sz="0" w:space="0" w:color="auto"/>
            <w:right w:val="none" w:sz="0" w:space="0" w:color="auto"/>
          </w:divBdr>
        </w:div>
        <w:div w:id="184682331">
          <w:marLeft w:val="640"/>
          <w:marRight w:val="0"/>
          <w:marTop w:val="0"/>
          <w:marBottom w:val="0"/>
          <w:divBdr>
            <w:top w:val="none" w:sz="0" w:space="0" w:color="auto"/>
            <w:left w:val="none" w:sz="0" w:space="0" w:color="auto"/>
            <w:bottom w:val="none" w:sz="0" w:space="0" w:color="auto"/>
            <w:right w:val="none" w:sz="0" w:space="0" w:color="auto"/>
          </w:divBdr>
        </w:div>
        <w:div w:id="1101026469">
          <w:marLeft w:val="640"/>
          <w:marRight w:val="0"/>
          <w:marTop w:val="0"/>
          <w:marBottom w:val="0"/>
          <w:divBdr>
            <w:top w:val="none" w:sz="0" w:space="0" w:color="auto"/>
            <w:left w:val="none" w:sz="0" w:space="0" w:color="auto"/>
            <w:bottom w:val="none" w:sz="0" w:space="0" w:color="auto"/>
            <w:right w:val="none" w:sz="0" w:space="0" w:color="auto"/>
          </w:divBdr>
        </w:div>
        <w:div w:id="1778790369">
          <w:marLeft w:val="640"/>
          <w:marRight w:val="0"/>
          <w:marTop w:val="0"/>
          <w:marBottom w:val="0"/>
          <w:divBdr>
            <w:top w:val="none" w:sz="0" w:space="0" w:color="auto"/>
            <w:left w:val="none" w:sz="0" w:space="0" w:color="auto"/>
            <w:bottom w:val="none" w:sz="0" w:space="0" w:color="auto"/>
            <w:right w:val="none" w:sz="0" w:space="0" w:color="auto"/>
          </w:divBdr>
        </w:div>
        <w:div w:id="1314868189">
          <w:marLeft w:val="640"/>
          <w:marRight w:val="0"/>
          <w:marTop w:val="0"/>
          <w:marBottom w:val="0"/>
          <w:divBdr>
            <w:top w:val="none" w:sz="0" w:space="0" w:color="auto"/>
            <w:left w:val="none" w:sz="0" w:space="0" w:color="auto"/>
            <w:bottom w:val="none" w:sz="0" w:space="0" w:color="auto"/>
            <w:right w:val="none" w:sz="0" w:space="0" w:color="auto"/>
          </w:divBdr>
        </w:div>
        <w:div w:id="171646602">
          <w:marLeft w:val="640"/>
          <w:marRight w:val="0"/>
          <w:marTop w:val="0"/>
          <w:marBottom w:val="0"/>
          <w:divBdr>
            <w:top w:val="none" w:sz="0" w:space="0" w:color="auto"/>
            <w:left w:val="none" w:sz="0" w:space="0" w:color="auto"/>
            <w:bottom w:val="none" w:sz="0" w:space="0" w:color="auto"/>
            <w:right w:val="none" w:sz="0" w:space="0" w:color="auto"/>
          </w:divBdr>
        </w:div>
        <w:div w:id="792210253">
          <w:marLeft w:val="640"/>
          <w:marRight w:val="0"/>
          <w:marTop w:val="0"/>
          <w:marBottom w:val="0"/>
          <w:divBdr>
            <w:top w:val="none" w:sz="0" w:space="0" w:color="auto"/>
            <w:left w:val="none" w:sz="0" w:space="0" w:color="auto"/>
            <w:bottom w:val="none" w:sz="0" w:space="0" w:color="auto"/>
            <w:right w:val="none" w:sz="0" w:space="0" w:color="auto"/>
          </w:divBdr>
        </w:div>
        <w:div w:id="1355695856">
          <w:marLeft w:val="640"/>
          <w:marRight w:val="0"/>
          <w:marTop w:val="0"/>
          <w:marBottom w:val="0"/>
          <w:divBdr>
            <w:top w:val="none" w:sz="0" w:space="0" w:color="auto"/>
            <w:left w:val="none" w:sz="0" w:space="0" w:color="auto"/>
            <w:bottom w:val="none" w:sz="0" w:space="0" w:color="auto"/>
            <w:right w:val="none" w:sz="0" w:space="0" w:color="auto"/>
          </w:divBdr>
        </w:div>
        <w:div w:id="347946883">
          <w:marLeft w:val="640"/>
          <w:marRight w:val="0"/>
          <w:marTop w:val="0"/>
          <w:marBottom w:val="0"/>
          <w:divBdr>
            <w:top w:val="none" w:sz="0" w:space="0" w:color="auto"/>
            <w:left w:val="none" w:sz="0" w:space="0" w:color="auto"/>
            <w:bottom w:val="none" w:sz="0" w:space="0" w:color="auto"/>
            <w:right w:val="none" w:sz="0" w:space="0" w:color="auto"/>
          </w:divBdr>
        </w:div>
        <w:div w:id="430129505">
          <w:marLeft w:val="640"/>
          <w:marRight w:val="0"/>
          <w:marTop w:val="0"/>
          <w:marBottom w:val="0"/>
          <w:divBdr>
            <w:top w:val="none" w:sz="0" w:space="0" w:color="auto"/>
            <w:left w:val="none" w:sz="0" w:space="0" w:color="auto"/>
            <w:bottom w:val="none" w:sz="0" w:space="0" w:color="auto"/>
            <w:right w:val="none" w:sz="0" w:space="0" w:color="auto"/>
          </w:divBdr>
        </w:div>
        <w:div w:id="1396464589">
          <w:marLeft w:val="640"/>
          <w:marRight w:val="0"/>
          <w:marTop w:val="0"/>
          <w:marBottom w:val="0"/>
          <w:divBdr>
            <w:top w:val="none" w:sz="0" w:space="0" w:color="auto"/>
            <w:left w:val="none" w:sz="0" w:space="0" w:color="auto"/>
            <w:bottom w:val="none" w:sz="0" w:space="0" w:color="auto"/>
            <w:right w:val="none" w:sz="0" w:space="0" w:color="auto"/>
          </w:divBdr>
        </w:div>
        <w:div w:id="1979677079">
          <w:marLeft w:val="640"/>
          <w:marRight w:val="0"/>
          <w:marTop w:val="0"/>
          <w:marBottom w:val="0"/>
          <w:divBdr>
            <w:top w:val="none" w:sz="0" w:space="0" w:color="auto"/>
            <w:left w:val="none" w:sz="0" w:space="0" w:color="auto"/>
            <w:bottom w:val="none" w:sz="0" w:space="0" w:color="auto"/>
            <w:right w:val="none" w:sz="0" w:space="0" w:color="auto"/>
          </w:divBdr>
        </w:div>
        <w:div w:id="1400249325">
          <w:marLeft w:val="640"/>
          <w:marRight w:val="0"/>
          <w:marTop w:val="0"/>
          <w:marBottom w:val="0"/>
          <w:divBdr>
            <w:top w:val="none" w:sz="0" w:space="0" w:color="auto"/>
            <w:left w:val="none" w:sz="0" w:space="0" w:color="auto"/>
            <w:bottom w:val="none" w:sz="0" w:space="0" w:color="auto"/>
            <w:right w:val="none" w:sz="0" w:space="0" w:color="auto"/>
          </w:divBdr>
        </w:div>
        <w:div w:id="1380546662">
          <w:marLeft w:val="640"/>
          <w:marRight w:val="0"/>
          <w:marTop w:val="0"/>
          <w:marBottom w:val="0"/>
          <w:divBdr>
            <w:top w:val="none" w:sz="0" w:space="0" w:color="auto"/>
            <w:left w:val="none" w:sz="0" w:space="0" w:color="auto"/>
            <w:bottom w:val="none" w:sz="0" w:space="0" w:color="auto"/>
            <w:right w:val="none" w:sz="0" w:space="0" w:color="auto"/>
          </w:divBdr>
        </w:div>
        <w:div w:id="221334840">
          <w:marLeft w:val="640"/>
          <w:marRight w:val="0"/>
          <w:marTop w:val="0"/>
          <w:marBottom w:val="0"/>
          <w:divBdr>
            <w:top w:val="none" w:sz="0" w:space="0" w:color="auto"/>
            <w:left w:val="none" w:sz="0" w:space="0" w:color="auto"/>
            <w:bottom w:val="none" w:sz="0" w:space="0" w:color="auto"/>
            <w:right w:val="none" w:sz="0" w:space="0" w:color="auto"/>
          </w:divBdr>
        </w:div>
        <w:div w:id="22825818">
          <w:marLeft w:val="640"/>
          <w:marRight w:val="0"/>
          <w:marTop w:val="0"/>
          <w:marBottom w:val="0"/>
          <w:divBdr>
            <w:top w:val="none" w:sz="0" w:space="0" w:color="auto"/>
            <w:left w:val="none" w:sz="0" w:space="0" w:color="auto"/>
            <w:bottom w:val="none" w:sz="0" w:space="0" w:color="auto"/>
            <w:right w:val="none" w:sz="0" w:space="0" w:color="auto"/>
          </w:divBdr>
        </w:div>
        <w:div w:id="1541630843">
          <w:marLeft w:val="640"/>
          <w:marRight w:val="0"/>
          <w:marTop w:val="0"/>
          <w:marBottom w:val="0"/>
          <w:divBdr>
            <w:top w:val="none" w:sz="0" w:space="0" w:color="auto"/>
            <w:left w:val="none" w:sz="0" w:space="0" w:color="auto"/>
            <w:bottom w:val="none" w:sz="0" w:space="0" w:color="auto"/>
            <w:right w:val="none" w:sz="0" w:space="0" w:color="auto"/>
          </w:divBdr>
        </w:div>
        <w:div w:id="2001614161">
          <w:marLeft w:val="640"/>
          <w:marRight w:val="0"/>
          <w:marTop w:val="0"/>
          <w:marBottom w:val="0"/>
          <w:divBdr>
            <w:top w:val="none" w:sz="0" w:space="0" w:color="auto"/>
            <w:left w:val="none" w:sz="0" w:space="0" w:color="auto"/>
            <w:bottom w:val="none" w:sz="0" w:space="0" w:color="auto"/>
            <w:right w:val="none" w:sz="0" w:space="0" w:color="auto"/>
          </w:divBdr>
        </w:div>
        <w:div w:id="1842088765">
          <w:marLeft w:val="640"/>
          <w:marRight w:val="0"/>
          <w:marTop w:val="0"/>
          <w:marBottom w:val="0"/>
          <w:divBdr>
            <w:top w:val="none" w:sz="0" w:space="0" w:color="auto"/>
            <w:left w:val="none" w:sz="0" w:space="0" w:color="auto"/>
            <w:bottom w:val="none" w:sz="0" w:space="0" w:color="auto"/>
            <w:right w:val="none" w:sz="0" w:space="0" w:color="auto"/>
          </w:divBdr>
        </w:div>
        <w:div w:id="631714566">
          <w:marLeft w:val="640"/>
          <w:marRight w:val="0"/>
          <w:marTop w:val="0"/>
          <w:marBottom w:val="0"/>
          <w:divBdr>
            <w:top w:val="none" w:sz="0" w:space="0" w:color="auto"/>
            <w:left w:val="none" w:sz="0" w:space="0" w:color="auto"/>
            <w:bottom w:val="none" w:sz="0" w:space="0" w:color="auto"/>
            <w:right w:val="none" w:sz="0" w:space="0" w:color="auto"/>
          </w:divBdr>
        </w:div>
        <w:div w:id="132915543">
          <w:marLeft w:val="640"/>
          <w:marRight w:val="0"/>
          <w:marTop w:val="0"/>
          <w:marBottom w:val="0"/>
          <w:divBdr>
            <w:top w:val="none" w:sz="0" w:space="0" w:color="auto"/>
            <w:left w:val="none" w:sz="0" w:space="0" w:color="auto"/>
            <w:bottom w:val="none" w:sz="0" w:space="0" w:color="auto"/>
            <w:right w:val="none" w:sz="0" w:space="0" w:color="auto"/>
          </w:divBdr>
        </w:div>
        <w:div w:id="491798504">
          <w:marLeft w:val="640"/>
          <w:marRight w:val="0"/>
          <w:marTop w:val="0"/>
          <w:marBottom w:val="0"/>
          <w:divBdr>
            <w:top w:val="none" w:sz="0" w:space="0" w:color="auto"/>
            <w:left w:val="none" w:sz="0" w:space="0" w:color="auto"/>
            <w:bottom w:val="none" w:sz="0" w:space="0" w:color="auto"/>
            <w:right w:val="none" w:sz="0" w:space="0" w:color="auto"/>
          </w:divBdr>
        </w:div>
        <w:div w:id="813107055">
          <w:marLeft w:val="640"/>
          <w:marRight w:val="0"/>
          <w:marTop w:val="0"/>
          <w:marBottom w:val="0"/>
          <w:divBdr>
            <w:top w:val="none" w:sz="0" w:space="0" w:color="auto"/>
            <w:left w:val="none" w:sz="0" w:space="0" w:color="auto"/>
            <w:bottom w:val="none" w:sz="0" w:space="0" w:color="auto"/>
            <w:right w:val="none" w:sz="0" w:space="0" w:color="auto"/>
          </w:divBdr>
        </w:div>
        <w:div w:id="766342537">
          <w:marLeft w:val="640"/>
          <w:marRight w:val="0"/>
          <w:marTop w:val="0"/>
          <w:marBottom w:val="0"/>
          <w:divBdr>
            <w:top w:val="none" w:sz="0" w:space="0" w:color="auto"/>
            <w:left w:val="none" w:sz="0" w:space="0" w:color="auto"/>
            <w:bottom w:val="none" w:sz="0" w:space="0" w:color="auto"/>
            <w:right w:val="none" w:sz="0" w:space="0" w:color="auto"/>
          </w:divBdr>
        </w:div>
        <w:div w:id="834147572">
          <w:marLeft w:val="640"/>
          <w:marRight w:val="0"/>
          <w:marTop w:val="0"/>
          <w:marBottom w:val="0"/>
          <w:divBdr>
            <w:top w:val="none" w:sz="0" w:space="0" w:color="auto"/>
            <w:left w:val="none" w:sz="0" w:space="0" w:color="auto"/>
            <w:bottom w:val="none" w:sz="0" w:space="0" w:color="auto"/>
            <w:right w:val="none" w:sz="0" w:space="0" w:color="auto"/>
          </w:divBdr>
        </w:div>
        <w:div w:id="1616056126">
          <w:marLeft w:val="640"/>
          <w:marRight w:val="0"/>
          <w:marTop w:val="0"/>
          <w:marBottom w:val="0"/>
          <w:divBdr>
            <w:top w:val="none" w:sz="0" w:space="0" w:color="auto"/>
            <w:left w:val="none" w:sz="0" w:space="0" w:color="auto"/>
            <w:bottom w:val="none" w:sz="0" w:space="0" w:color="auto"/>
            <w:right w:val="none" w:sz="0" w:space="0" w:color="auto"/>
          </w:divBdr>
        </w:div>
        <w:div w:id="1120492734">
          <w:marLeft w:val="640"/>
          <w:marRight w:val="0"/>
          <w:marTop w:val="0"/>
          <w:marBottom w:val="0"/>
          <w:divBdr>
            <w:top w:val="none" w:sz="0" w:space="0" w:color="auto"/>
            <w:left w:val="none" w:sz="0" w:space="0" w:color="auto"/>
            <w:bottom w:val="none" w:sz="0" w:space="0" w:color="auto"/>
            <w:right w:val="none" w:sz="0" w:space="0" w:color="auto"/>
          </w:divBdr>
        </w:div>
        <w:div w:id="329336275">
          <w:marLeft w:val="640"/>
          <w:marRight w:val="0"/>
          <w:marTop w:val="0"/>
          <w:marBottom w:val="0"/>
          <w:divBdr>
            <w:top w:val="none" w:sz="0" w:space="0" w:color="auto"/>
            <w:left w:val="none" w:sz="0" w:space="0" w:color="auto"/>
            <w:bottom w:val="none" w:sz="0" w:space="0" w:color="auto"/>
            <w:right w:val="none" w:sz="0" w:space="0" w:color="auto"/>
          </w:divBdr>
        </w:div>
        <w:div w:id="975112620">
          <w:marLeft w:val="640"/>
          <w:marRight w:val="0"/>
          <w:marTop w:val="0"/>
          <w:marBottom w:val="0"/>
          <w:divBdr>
            <w:top w:val="none" w:sz="0" w:space="0" w:color="auto"/>
            <w:left w:val="none" w:sz="0" w:space="0" w:color="auto"/>
            <w:bottom w:val="none" w:sz="0" w:space="0" w:color="auto"/>
            <w:right w:val="none" w:sz="0" w:space="0" w:color="auto"/>
          </w:divBdr>
        </w:div>
        <w:div w:id="387412500">
          <w:marLeft w:val="640"/>
          <w:marRight w:val="0"/>
          <w:marTop w:val="0"/>
          <w:marBottom w:val="0"/>
          <w:divBdr>
            <w:top w:val="none" w:sz="0" w:space="0" w:color="auto"/>
            <w:left w:val="none" w:sz="0" w:space="0" w:color="auto"/>
            <w:bottom w:val="none" w:sz="0" w:space="0" w:color="auto"/>
            <w:right w:val="none" w:sz="0" w:space="0" w:color="auto"/>
          </w:divBdr>
        </w:div>
        <w:div w:id="161356119">
          <w:marLeft w:val="640"/>
          <w:marRight w:val="0"/>
          <w:marTop w:val="0"/>
          <w:marBottom w:val="0"/>
          <w:divBdr>
            <w:top w:val="none" w:sz="0" w:space="0" w:color="auto"/>
            <w:left w:val="none" w:sz="0" w:space="0" w:color="auto"/>
            <w:bottom w:val="none" w:sz="0" w:space="0" w:color="auto"/>
            <w:right w:val="none" w:sz="0" w:space="0" w:color="auto"/>
          </w:divBdr>
        </w:div>
        <w:div w:id="985235102">
          <w:marLeft w:val="640"/>
          <w:marRight w:val="0"/>
          <w:marTop w:val="0"/>
          <w:marBottom w:val="0"/>
          <w:divBdr>
            <w:top w:val="none" w:sz="0" w:space="0" w:color="auto"/>
            <w:left w:val="none" w:sz="0" w:space="0" w:color="auto"/>
            <w:bottom w:val="none" w:sz="0" w:space="0" w:color="auto"/>
            <w:right w:val="none" w:sz="0" w:space="0" w:color="auto"/>
          </w:divBdr>
        </w:div>
        <w:div w:id="850677438">
          <w:marLeft w:val="640"/>
          <w:marRight w:val="0"/>
          <w:marTop w:val="0"/>
          <w:marBottom w:val="0"/>
          <w:divBdr>
            <w:top w:val="none" w:sz="0" w:space="0" w:color="auto"/>
            <w:left w:val="none" w:sz="0" w:space="0" w:color="auto"/>
            <w:bottom w:val="none" w:sz="0" w:space="0" w:color="auto"/>
            <w:right w:val="none" w:sz="0" w:space="0" w:color="auto"/>
          </w:divBdr>
        </w:div>
        <w:div w:id="1967463080">
          <w:marLeft w:val="640"/>
          <w:marRight w:val="0"/>
          <w:marTop w:val="0"/>
          <w:marBottom w:val="0"/>
          <w:divBdr>
            <w:top w:val="none" w:sz="0" w:space="0" w:color="auto"/>
            <w:left w:val="none" w:sz="0" w:space="0" w:color="auto"/>
            <w:bottom w:val="none" w:sz="0" w:space="0" w:color="auto"/>
            <w:right w:val="none" w:sz="0" w:space="0" w:color="auto"/>
          </w:divBdr>
        </w:div>
        <w:div w:id="495921627">
          <w:marLeft w:val="640"/>
          <w:marRight w:val="0"/>
          <w:marTop w:val="0"/>
          <w:marBottom w:val="0"/>
          <w:divBdr>
            <w:top w:val="none" w:sz="0" w:space="0" w:color="auto"/>
            <w:left w:val="none" w:sz="0" w:space="0" w:color="auto"/>
            <w:bottom w:val="none" w:sz="0" w:space="0" w:color="auto"/>
            <w:right w:val="none" w:sz="0" w:space="0" w:color="auto"/>
          </w:divBdr>
        </w:div>
        <w:div w:id="1052120221">
          <w:marLeft w:val="640"/>
          <w:marRight w:val="0"/>
          <w:marTop w:val="0"/>
          <w:marBottom w:val="0"/>
          <w:divBdr>
            <w:top w:val="none" w:sz="0" w:space="0" w:color="auto"/>
            <w:left w:val="none" w:sz="0" w:space="0" w:color="auto"/>
            <w:bottom w:val="none" w:sz="0" w:space="0" w:color="auto"/>
            <w:right w:val="none" w:sz="0" w:space="0" w:color="auto"/>
          </w:divBdr>
        </w:div>
        <w:div w:id="1348142876">
          <w:marLeft w:val="640"/>
          <w:marRight w:val="0"/>
          <w:marTop w:val="0"/>
          <w:marBottom w:val="0"/>
          <w:divBdr>
            <w:top w:val="none" w:sz="0" w:space="0" w:color="auto"/>
            <w:left w:val="none" w:sz="0" w:space="0" w:color="auto"/>
            <w:bottom w:val="none" w:sz="0" w:space="0" w:color="auto"/>
            <w:right w:val="none" w:sz="0" w:space="0" w:color="auto"/>
          </w:divBdr>
        </w:div>
        <w:div w:id="1486773525">
          <w:marLeft w:val="640"/>
          <w:marRight w:val="0"/>
          <w:marTop w:val="0"/>
          <w:marBottom w:val="0"/>
          <w:divBdr>
            <w:top w:val="none" w:sz="0" w:space="0" w:color="auto"/>
            <w:left w:val="none" w:sz="0" w:space="0" w:color="auto"/>
            <w:bottom w:val="none" w:sz="0" w:space="0" w:color="auto"/>
            <w:right w:val="none" w:sz="0" w:space="0" w:color="auto"/>
          </w:divBdr>
        </w:div>
        <w:div w:id="161821851">
          <w:marLeft w:val="640"/>
          <w:marRight w:val="0"/>
          <w:marTop w:val="0"/>
          <w:marBottom w:val="0"/>
          <w:divBdr>
            <w:top w:val="none" w:sz="0" w:space="0" w:color="auto"/>
            <w:left w:val="none" w:sz="0" w:space="0" w:color="auto"/>
            <w:bottom w:val="none" w:sz="0" w:space="0" w:color="auto"/>
            <w:right w:val="none" w:sz="0" w:space="0" w:color="auto"/>
          </w:divBdr>
        </w:div>
        <w:div w:id="768895732">
          <w:marLeft w:val="640"/>
          <w:marRight w:val="0"/>
          <w:marTop w:val="0"/>
          <w:marBottom w:val="0"/>
          <w:divBdr>
            <w:top w:val="none" w:sz="0" w:space="0" w:color="auto"/>
            <w:left w:val="none" w:sz="0" w:space="0" w:color="auto"/>
            <w:bottom w:val="none" w:sz="0" w:space="0" w:color="auto"/>
            <w:right w:val="none" w:sz="0" w:space="0" w:color="auto"/>
          </w:divBdr>
        </w:div>
        <w:div w:id="770783619">
          <w:marLeft w:val="640"/>
          <w:marRight w:val="0"/>
          <w:marTop w:val="0"/>
          <w:marBottom w:val="0"/>
          <w:divBdr>
            <w:top w:val="none" w:sz="0" w:space="0" w:color="auto"/>
            <w:left w:val="none" w:sz="0" w:space="0" w:color="auto"/>
            <w:bottom w:val="none" w:sz="0" w:space="0" w:color="auto"/>
            <w:right w:val="none" w:sz="0" w:space="0" w:color="auto"/>
          </w:divBdr>
        </w:div>
      </w:divsChild>
    </w:div>
    <w:div w:id="1652904725">
      <w:bodyDiv w:val="1"/>
      <w:marLeft w:val="0"/>
      <w:marRight w:val="0"/>
      <w:marTop w:val="0"/>
      <w:marBottom w:val="0"/>
      <w:divBdr>
        <w:top w:val="none" w:sz="0" w:space="0" w:color="auto"/>
        <w:left w:val="none" w:sz="0" w:space="0" w:color="auto"/>
        <w:bottom w:val="none" w:sz="0" w:space="0" w:color="auto"/>
        <w:right w:val="none" w:sz="0" w:space="0" w:color="auto"/>
      </w:divBdr>
    </w:div>
    <w:div w:id="1657800528">
      <w:bodyDiv w:val="1"/>
      <w:marLeft w:val="0"/>
      <w:marRight w:val="0"/>
      <w:marTop w:val="0"/>
      <w:marBottom w:val="0"/>
      <w:divBdr>
        <w:top w:val="none" w:sz="0" w:space="0" w:color="auto"/>
        <w:left w:val="none" w:sz="0" w:space="0" w:color="auto"/>
        <w:bottom w:val="none" w:sz="0" w:space="0" w:color="auto"/>
        <w:right w:val="none" w:sz="0" w:space="0" w:color="auto"/>
      </w:divBdr>
    </w:div>
    <w:div w:id="1666397524">
      <w:bodyDiv w:val="1"/>
      <w:marLeft w:val="0"/>
      <w:marRight w:val="0"/>
      <w:marTop w:val="0"/>
      <w:marBottom w:val="0"/>
      <w:divBdr>
        <w:top w:val="none" w:sz="0" w:space="0" w:color="auto"/>
        <w:left w:val="none" w:sz="0" w:space="0" w:color="auto"/>
        <w:bottom w:val="none" w:sz="0" w:space="0" w:color="auto"/>
        <w:right w:val="none" w:sz="0" w:space="0" w:color="auto"/>
      </w:divBdr>
      <w:divsChild>
        <w:div w:id="815757165">
          <w:marLeft w:val="640"/>
          <w:marRight w:val="0"/>
          <w:marTop w:val="0"/>
          <w:marBottom w:val="0"/>
          <w:divBdr>
            <w:top w:val="none" w:sz="0" w:space="0" w:color="auto"/>
            <w:left w:val="none" w:sz="0" w:space="0" w:color="auto"/>
            <w:bottom w:val="none" w:sz="0" w:space="0" w:color="auto"/>
            <w:right w:val="none" w:sz="0" w:space="0" w:color="auto"/>
          </w:divBdr>
        </w:div>
        <w:div w:id="726029457">
          <w:marLeft w:val="640"/>
          <w:marRight w:val="0"/>
          <w:marTop w:val="0"/>
          <w:marBottom w:val="0"/>
          <w:divBdr>
            <w:top w:val="none" w:sz="0" w:space="0" w:color="auto"/>
            <w:left w:val="none" w:sz="0" w:space="0" w:color="auto"/>
            <w:bottom w:val="none" w:sz="0" w:space="0" w:color="auto"/>
            <w:right w:val="none" w:sz="0" w:space="0" w:color="auto"/>
          </w:divBdr>
        </w:div>
        <w:div w:id="1344480403">
          <w:marLeft w:val="640"/>
          <w:marRight w:val="0"/>
          <w:marTop w:val="0"/>
          <w:marBottom w:val="0"/>
          <w:divBdr>
            <w:top w:val="none" w:sz="0" w:space="0" w:color="auto"/>
            <w:left w:val="none" w:sz="0" w:space="0" w:color="auto"/>
            <w:bottom w:val="none" w:sz="0" w:space="0" w:color="auto"/>
            <w:right w:val="none" w:sz="0" w:space="0" w:color="auto"/>
          </w:divBdr>
        </w:div>
        <w:div w:id="1016879615">
          <w:marLeft w:val="640"/>
          <w:marRight w:val="0"/>
          <w:marTop w:val="0"/>
          <w:marBottom w:val="0"/>
          <w:divBdr>
            <w:top w:val="none" w:sz="0" w:space="0" w:color="auto"/>
            <w:left w:val="none" w:sz="0" w:space="0" w:color="auto"/>
            <w:bottom w:val="none" w:sz="0" w:space="0" w:color="auto"/>
            <w:right w:val="none" w:sz="0" w:space="0" w:color="auto"/>
          </w:divBdr>
        </w:div>
        <w:div w:id="808088147">
          <w:marLeft w:val="640"/>
          <w:marRight w:val="0"/>
          <w:marTop w:val="0"/>
          <w:marBottom w:val="0"/>
          <w:divBdr>
            <w:top w:val="none" w:sz="0" w:space="0" w:color="auto"/>
            <w:left w:val="none" w:sz="0" w:space="0" w:color="auto"/>
            <w:bottom w:val="none" w:sz="0" w:space="0" w:color="auto"/>
            <w:right w:val="none" w:sz="0" w:space="0" w:color="auto"/>
          </w:divBdr>
        </w:div>
        <w:div w:id="116681714">
          <w:marLeft w:val="640"/>
          <w:marRight w:val="0"/>
          <w:marTop w:val="0"/>
          <w:marBottom w:val="0"/>
          <w:divBdr>
            <w:top w:val="none" w:sz="0" w:space="0" w:color="auto"/>
            <w:left w:val="none" w:sz="0" w:space="0" w:color="auto"/>
            <w:bottom w:val="none" w:sz="0" w:space="0" w:color="auto"/>
            <w:right w:val="none" w:sz="0" w:space="0" w:color="auto"/>
          </w:divBdr>
        </w:div>
        <w:div w:id="1036005872">
          <w:marLeft w:val="640"/>
          <w:marRight w:val="0"/>
          <w:marTop w:val="0"/>
          <w:marBottom w:val="0"/>
          <w:divBdr>
            <w:top w:val="none" w:sz="0" w:space="0" w:color="auto"/>
            <w:left w:val="none" w:sz="0" w:space="0" w:color="auto"/>
            <w:bottom w:val="none" w:sz="0" w:space="0" w:color="auto"/>
            <w:right w:val="none" w:sz="0" w:space="0" w:color="auto"/>
          </w:divBdr>
        </w:div>
        <w:div w:id="1831015613">
          <w:marLeft w:val="640"/>
          <w:marRight w:val="0"/>
          <w:marTop w:val="0"/>
          <w:marBottom w:val="0"/>
          <w:divBdr>
            <w:top w:val="none" w:sz="0" w:space="0" w:color="auto"/>
            <w:left w:val="none" w:sz="0" w:space="0" w:color="auto"/>
            <w:bottom w:val="none" w:sz="0" w:space="0" w:color="auto"/>
            <w:right w:val="none" w:sz="0" w:space="0" w:color="auto"/>
          </w:divBdr>
        </w:div>
        <w:div w:id="909997881">
          <w:marLeft w:val="640"/>
          <w:marRight w:val="0"/>
          <w:marTop w:val="0"/>
          <w:marBottom w:val="0"/>
          <w:divBdr>
            <w:top w:val="none" w:sz="0" w:space="0" w:color="auto"/>
            <w:left w:val="none" w:sz="0" w:space="0" w:color="auto"/>
            <w:bottom w:val="none" w:sz="0" w:space="0" w:color="auto"/>
            <w:right w:val="none" w:sz="0" w:space="0" w:color="auto"/>
          </w:divBdr>
        </w:div>
        <w:div w:id="2114933015">
          <w:marLeft w:val="640"/>
          <w:marRight w:val="0"/>
          <w:marTop w:val="0"/>
          <w:marBottom w:val="0"/>
          <w:divBdr>
            <w:top w:val="none" w:sz="0" w:space="0" w:color="auto"/>
            <w:left w:val="none" w:sz="0" w:space="0" w:color="auto"/>
            <w:bottom w:val="none" w:sz="0" w:space="0" w:color="auto"/>
            <w:right w:val="none" w:sz="0" w:space="0" w:color="auto"/>
          </w:divBdr>
        </w:div>
        <w:div w:id="58137696">
          <w:marLeft w:val="640"/>
          <w:marRight w:val="0"/>
          <w:marTop w:val="0"/>
          <w:marBottom w:val="0"/>
          <w:divBdr>
            <w:top w:val="none" w:sz="0" w:space="0" w:color="auto"/>
            <w:left w:val="none" w:sz="0" w:space="0" w:color="auto"/>
            <w:bottom w:val="none" w:sz="0" w:space="0" w:color="auto"/>
            <w:right w:val="none" w:sz="0" w:space="0" w:color="auto"/>
          </w:divBdr>
        </w:div>
        <w:div w:id="433525209">
          <w:marLeft w:val="640"/>
          <w:marRight w:val="0"/>
          <w:marTop w:val="0"/>
          <w:marBottom w:val="0"/>
          <w:divBdr>
            <w:top w:val="none" w:sz="0" w:space="0" w:color="auto"/>
            <w:left w:val="none" w:sz="0" w:space="0" w:color="auto"/>
            <w:bottom w:val="none" w:sz="0" w:space="0" w:color="auto"/>
            <w:right w:val="none" w:sz="0" w:space="0" w:color="auto"/>
          </w:divBdr>
        </w:div>
        <w:div w:id="1055541212">
          <w:marLeft w:val="640"/>
          <w:marRight w:val="0"/>
          <w:marTop w:val="0"/>
          <w:marBottom w:val="0"/>
          <w:divBdr>
            <w:top w:val="none" w:sz="0" w:space="0" w:color="auto"/>
            <w:left w:val="none" w:sz="0" w:space="0" w:color="auto"/>
            <w:bottom w:val="none" w:sz="0" w:space="0" w:color="auto"/>
            <w:right w:val="none" w:sz="0" w:space="0" w:color="auto"/>
          </w:divBdr>
        </w:div>
        <w:div w:id="1442258731">
          <w:marLeft w:val="640"/>
          <w:marRight w:val="0"/>
          <w:marTop w:val="0"/>
          <w:marBottom w:val="0"/>
          <w:divBdr>
            <w:top w:val="none" w:sz="0" w:space="0" w:color="auto"/>
            <w:left w:val="none" w:sz="0" w:space="0" w:color="auto"/>
            <w:bottom w:val="none" w:sz="0" w:space="0" w:color="auto"/>
            <w:right w:val="none" w:sz="0" w:space="0" w:color="auto"/>
          </w:divBdr>
        </w:div>
        <w:div w:id="1491826798">
          <w:marLeft w:val="640"/>
          <w:marRight w:val="0"/>
          <w:marTop w:val="0"/>
          <w:marBottom w:val="0"/>
          <w:divBdr>
            <w:top w:val="none" w:sz="0" w:space="0" w:color="auto"/>
            <w:left w:val="none" w:sz="0" w:space="0" w:color="auto"/>
            <w:bottom w:val="none" w:sz="0" w:space="0" w:color="auto"/>
            <w:right w:val="none" w:sz="0" w:space="0" w:color="auto"/>
          </w:divBdr>
        </w:div>
        <w:div w:id="1182548215">
          <w:marLeft w:val="640"/>
          <w:marRight w:val="0"/>
          <w:marTop w:val="0"/>
          <w:marBottom w:val="0"/>
          <w:divBdr>
            <w:top w:val="none" w:sz="0" w:space="0" w:color="auto"/>
            <w:left w:val="none" w:sz="0" w:space="0" w:color="auto"/>
            <w:bottom w:val="none" w:sz="0" w:space="0" w:color="auto"/>
            <w:right w:val="none" w:sz="0" w:space="0" w:color="auto"/>
          </w:divBdr>
        </w:div>
        <w:div w:id="1454060151">
          <w:marLeft w:val="640"/>
          <w:marRight w:val="0"/>
          <w:marTop w:val="0"/>
          <w:marBottom w:val="0"/>
          <w:divBdr>
            <w:top w:val="none" w:sz="0" w:space="0" w:color="auto"/>
            <w:left w:val="none" w:sz="0" w:space="0" w:color="auto"/>
            <w:bottom w:val="none" w:sz="0" w:space="0" w:color="auto"/>
            <w:right w:val="none" w:sz="0" w:space="0" w:color="auto"/>
          </w:divBdr>
        </w:div>
        <w:div w:id="635599403">
          <w:marLeft w:val="640"/>
          <w:marRight w:val="0"/>
          <w:marTop w:val="0"/>
          <w:marBottom w:val="0"/>
          <w:divBdr>
            <w:top w:val="none" w:sz="0" w:space="0" w:color="auto"/>
            <w:left w:val="none" w:sz="0" w:space="0" w:color="auto"/>
            <w:bottom w:val="none" w:sz="0" w:space="0" w:color="auto"/>
            <w:right w:val="none" w:sz="0" w:space="0" w:color="auto"/>
          </w:divBdr>
        </w:div>
        <w:div w:id="2110276841">
          <w:marLeft w:val="640"/>
          <w:marRight w:val="0"/>
          <w:marTop w:val="0"/>
          <w:marBottom w:val="0"/>
          <w:divBdr>
            <w:top w:val="none" w:sz="0" w:space="0" w:color="auto"/>
            <w:left w:val="none" w:sz="0" w:space="0" w:color="auto"/>
            <w:bottom w:val="none" w:sz="0" w:space="0" w:color="auto"/>
            <w:right w:val="none" w:sz="0" w:space="0" w:color="auto"/>
          </w:divBdr>
        </w:div>
        <w:div w:id="1233538018">
          <w:marLeft w:val="640"/>
          <w:marRight w:val="0"/>
          <w:marTop w:val="0"/>
          <w:marBottom w:val="0"/>
          <w:divBdr>
            <w:top w:val="none" w:sz="0" w:space="0" w:color="auto"/>
            <w:left w:val="none" w:sz="0" w:space="0" w:color="auto"/>
            <w:bottom w:val="none" w:sz="0" w:space="0" w:color="auto"/>
            <w:right w:val="none" w:sz="0" w:space="0" w:color="auto"/>
          </w:divBdr>
        </w:div>
        <w:div w:id="1159691924">
          <w:marLeft w:val="640"/>
          <w:marRight w:val="0"/>
          <w:marTop w:val="0"/>
          <w:marBottom w:val="0"/>
          <w:divBdr>
            <w:top w:val="none" w:sz="0" w:space="0" w:color="auto"/>
            <w:left w:val="none" w:sz="0" w:space="0" w:color="auto"/>
            <w:bottom w:val="none" w:sz="0" w:space="0" w:color="auto"/>
            <w:right w:val="none" w:sz="0" w:space="0" w:color="auto"/>
          </w:divBdr>
        </w:div>
        <w:div w:id="584416598">
          <w:marLeft w:val="640"/>
          <w:marRight w:val="0"/>
          <w:marTop w:val="0"/>
          <w:marBottom w:val="0"/>
          <w:divBdr>
            <w:top w:val="none" w:sz="0" w:space="0" w:color="auto"/>
            <w:left w:val="none" w:sz="0" w:space="0" w:color="auto"/>
            <w:bottom w:val="none" w:sz="0" w:space="0" w:color="auto"/>
            <w:right w:val="none" w:sz="0" w:space="0" w:color="auto"/>
          </w:divBdr>
        </w:div>
        <w:div w:id="1934121612">
          <w:marLeft w:val="640"/>
          <w:marRight w:val="0"/>
          <w:marTop w:val="0"/>
          <w:marBottom w:val="0"/>
          <w:divBdr>
            <w:top w:val="none" w:sz="0" w:space="0" w:color="auto"/>
            <w:left w:val="none" w:sz="0" w:space="0" w:color="auto"/>
            <w:bottom w:val="none" w:sz="0" w:space="0" w:color="auto"/>
            <w:right w:val="none" w:sz="0" w:space="0" w:color="auto"/>
          </w:divBdr>
        </w:div>
        <w:div w:id="1575775623">
          <w:marLeft w:val="640"/>
          <w:marRight w:val="0"/>
          <w:marTop w:val="0"/>
          <w:marBottom w:val="0"/>
          <w:divBdr>
            <w:top w:val="none" w:sz="0" w:space="0" w:color="auto"/>
            <w:left w:val="none" w:sz="0" w:space="0" w:color="auto"/>
            <w:bottom w:val="none" w:sz="0" w:space="0" w:color="auto"/>
            <w:right w:val="none" w:sz="0" w:space="0" w:color="auto"/>
          </w:divBdr>
        </w:div>
        <w:div w:id="1967545639">
          <w:marLeft w:val="640"/>
          <w:marRight w:val="0"/>
          <w:marTop w:val="0"/>
          <w:marBottom w:val="0"/>
          <w:divBdr>
            <w:top w:val="none" w:sz="0" w:space="0" w:color="auto"/>
            <w:left w:val="none" w:sz="0" w:space="0" w:color="auto"/>
            <w:bottom w:val="none" w:sz="0" w:space="0" w:color="auto"/>
            <w:right w:val="none" w:sz="0" w:space="0" w:color="auto"/>
          </w:divBdr>
        </w:div>
        <w:div w:id="1199465261">
          <w:marLeft w:val="640"/>
          <w:marRight w:val="0"/>
          <w:marTop w:val="0"/>
          <w:marBottom w:val="0"/>
          <w:divBdr>
            <w:top w:val="none" w:sz="0" w:space="0" w:color="auto"/>
            <w:left w:val="none" w:sz="0" w:space="0" w:color="auto"/>
            <w:bottom w:val="none" w:sz="0" w:space="0" w:color="auto"/>
            <w:right w:val="none" w:sz="0" w:space="0" w:color="auto"/>
          </w:divBdr>
        </w:div>
        <w:div w:id="1612515281">
          <w:marLeft w:val="640"/>
          <w:marRight w:val="0"/>
          <w:marTop w:val="0"/>
          <w:marBottom w:val="0"/>
          <w:divBdr>
            <w:top w:val="none" w:sz="0" w:space="0" w:color="auto"/>
            <w:left w:val="none" w:sz="0" w:space="0" w:color="auto"/>
            <w:bottom w:val="none" w:sz="0" w:space="0" w:color="auto"/>
            <w:right w:val="none" w:sz="0" w:space="0" w:color="auto"/>
          </w:divBdr>
        </w:div>
        <w:div w:id="1744990194">
          <w:marLeft w:val="640"/>
          <w:marRight w:val="0"/>
          <w:marTop w:val="0"/>
          <w:marBottom w:val="0"/>
          <w:divBdr>
            <w:top w:val="none" w:sz="0" w:space="0" w:color="auto"/>
            <w:left w:val="none" w:sz="0" w:space="0" w:color="auto"/>
            <w:bottom w:val="none" w:sz="0" w:space="0" w:color="auto"/>
            <w:right w:val="none" w:sz="0" w:space="0" w:color="auto"/>
          </w:divBdr>
        </w:div>
        <w:div w:id="1060061552">
          <w:marLeft w:val="640"/>
          <w:marRight w:val="0"/>
          <w:marTop w:val="0"/>
          <w:marBottom w:val="0"/>
          <w:divBdr>
            <w:top w:val="none" w:sz="0" w:space="0" w:color="auto"/>
            <w:left w:val="none" w:sz="0" w:space="0" w:color="auto"/>
            <w:bottom w:val="none" w:sz="0" w:space="0" w:color="auto"/>
            <w:right w:val="none" w:sz="0" w:space="0" w:color="auto"/>
          </w:divBdr>
        </w:div>
        <w:div w:id="2038500066">
          <w:marLeft w:val="640"/>
          <w:marRight w:val="0"/>
          <w:marTop w:val="0"/>
          <w:marBottom w:val="0"/>
          <w:divBdr>
            <w:top w:val="none" w:sz="0" w:space="0" w:color="auto"/>
            <w:left w:val="none" w:sz="0" w:space="0" w:color="auto"/>
            <w:bottom w:val="none" w:sz="0" w:space="0" w:color="auto"/>
            <w:right w:val="none" w:sz="0" w:space="0" w:color="auto"/>
          </w:divBdr>
        </w:div>
        <w:div w:id="502473707">
          <w:marLeft w:val="640"/>
          <w:marRight w:val="0"/>
          <w:marTop w:val="0"/>
          <w:marBottom w:val="0"/>
          <w:divBdr>
            <w:top w:val="none" w:sz="0" w:space="0" w:color="auto"/>
            <w:left w:val="none" w:sz="0" w:space="0" w:color="auto"/>
            <w:bottom w:val="none" w:sz="0" w:space="0" w:color="auto"/>
            <w:right w:val="none" w:sz="0" w:space="0" w:color="auto"/>
          </w:divBdr>
        </w:div>
        <w:div w:id="208808505">
          <w:marLeft w:val="640"/>
          <w:marRight w:val="0"/>
          <w:marTop w:val="0"/>
          <w:marBottom w:val="0"/>
          <w:divBdr>
            <w:top w:val="none" w:sz="0" w:space="0" w:color="auto"/>
            <w:left w:val="none" w:sz="0" w:space="0" w:color="auto"/>
            <w:bottom w:val="none" w:sz="0" w:space="0" w:color="auto"/>
            <w:right w:val="none" w:sz="0" w:space="0" w:color="auto"/>
          </w:divBdr>
        </w:div>
        <w:div w:id="1324814448">
          <w:marLeft w:val="640"/>
          <w:marRight w:val="0"/>
          <w:marTop w:val="0"/>
          <w:marBottom w:val="0"/>
          <w:divBdr>
            <w:top w:val="none" w:sz="0" w:space="0" w:color="auto"/>
            <w:left w:val="none" w:sz="0" w:space="0" w:color="auto"/>
            <w:bottom w:val="none" w:sz="0" w:space="0" w:color="auto"/>
            <w:right w:val="none" w:sz="0" w:space="0" w:color="auto"/>
          </w:divBdr>
        </w:div>
        <w:div w:id="875002521">
          <w:marLeft w:val="640"/>
          <w:marRight w:val="0"/>
          <w:marTop w:val="0"/>
          <w:marBottom w:val="0"/>
          <w:divBdr>
            <w:top w:val="none" w:sz="0" w:space="0" w:color="auto"/>
            <w:left w:val="none" w:sz="0" w:space="0" w:color="auto"/>
            <w:bottom w:val="none" w:sz="0" w:space="0" w:color="auto"/>
            <w:right w:val="none" w:sz="0" w:space="0" w:color="auto"/>
          </w:divBdr>
        </w:div>
        <w:div w:id="1884516803">
          <w:marLeft w:val="640"/>
          <w:marRight w:val="0"/>
          <w:marTop w:val="0"/>
          <w:marBottom w:val="0"/>
          <w:divBdr>
            <w:top w:val="none" w:sz="0" w:space="0" w:color="auto"/>
            <w:left w:val="none" w:sz="0" w:space="0" w:color="auto"/>
            <w:bottom w:val="none" w:sz="0" w:space="0" w:color="auto"/>
            <w:right w:val="none" w:sz="0" w:space="0" w:color="auto"/>
          </w:divBdr>
        </w:div>
        <w:div w:id="1597520503">
          <w:marLeft w:val="640"/>
          <w:marRight w:val="0"/>
          <w:marTop w:val="0"/>
          <w:marBottom w:val="0"/>
          <w:divBdr>
            <w:top w:val="none" w:sz="0" w:space="0" w:color="auto"/>
            <w:left w:val="none" w:sz="0" w:space="0" w:color="auto"/>
            <w:bottom w:val="none" w:sz="0" w:space="0" w:color="auto"/>
            <w:right w:val="none" w:sz="0" w:space="0" w:color="auto"/>
          </w:divBdr>
        </w:div>
        <w:div w:id="81069664">
          <w:marLeft w:val="640"/>
          <w:marRight w:val="0"/>
          <w:marTop w:val="0"/>
          <w:marBottom w:val="0"/>
          <w:divBdr>
            <w:top w:val="none" w:sz="0" w:space="0" w:color="auto"/>
            <w:left w:val="none" w:sz="0" w:space="0" w:color="auto"/>
            <w:bottom w:val="none" w:sz="0" w:space="0" w:color="auto"/>
            <w:right w:val="none" w:sz="0" w:space="0" w:color="auto"/>
          </w:divBdr>
        </w:div>
        <w:div w:id="335042105">
          <w:marLeft w:val="640"/>
          <w:marRight w:val="0"/>
          <w:marTop w:val="0"/>
          <w:marBottom w:val="0"/>
          <w:divBdr>
            <w:top w:val="none" w:sz="0" w:space="0" w:color="auto"/>
            <w:left w:val="none" w:sz="0" w:space="0" w:color="auto"/>
            <w:bottom w:val="none" w:sz="0" w:space="0" w:color="auto"/>
            <w:right w:val="none" w:sz="0" w:space="0" w:color="auto"/>
          </w:divBdr>
        </w:div>
        <w:div w:id="1914243336">
          <w:marLeft w:val="640"/>
          <w:marRight w:val="0"/>
          <w:marTop w:val="0"/>
          <w:marBottom w:val="0"/>
          <w:divBdr>
            <w:top w:val="none" w:sz="0" w:space="0" w:color="auto"/>
            <w:left w:val="none" w:sz="0" w:space="0" w:color="auto"/>
            <w:bottom w:val="none" w:sz="0" w:space="0" w:color="auto"/>
            <w:right w:val="none" w:sz="0" w:space="0" w:color="auto"/>
          </w:divBdr>
        </w:div>
        <w:div w:id="1988783027">
          <w:marLeft w:val="640"/>
          <w:marRight w:val="0"/>
          <w:marTop w:val="0"/>
          <w:marBottom w:val="0"/>
          <w:divBdr>
            <w:top w:val="none" w:sz="0" w:space="0" w:color="auto"/>
            <w:left w:val="none" w:sz="0" w:space="0" w:color="auto"/>
            <w:bottom w:val="none" w:sz="0" w:space="0" w:color="auto"/>
            <w:right w:val="none" w:sz="0" w:space="0" w:color="auto"/>
          </w:divBdr>
        </w:div>
        <w:div w:id="1708917725">
          <w:marLeft w:val="640"/>
          <w:marRight w:val="0"/>
          <w:marTop w:val="0"/>
          <w:marBottom w:val="0"/>
          <w:divBdr>
            <w:top w:val="none" w:sz="0" w:space="0" w:color="auto"/>
            <w:left w:val="none" w:sz="0" w:space="0" w:color="auto"/>
            <w:bottom w:val="none" w:sz="0" w:space="0" w:color="auto"/>
            <w:right w:val="none" w:sz="0" w:space="0" w:color="auto"/>
          </w:divBdr>
        </w:div>
        <w:div w:id="1363507620">
          <w:marLeft w:val="640"/>
          <w:marRight w:val="0"/>
          <w:marTop w:val="0"/>
          <w:marBottom w:val="0"/>
          <w:divBdr>
            <w:top w:val="none" w:sz="0" w:space="0" w:color="auto"/>
            <w:left w:val="none" w:sz="0" w:space="0" w:color="auto"/>
            <w:bottom w:val="none" w:sz="0" w:space="0" w:color="auto"/>
            <w:right w:val="none" w:sz="0" w:space="0" w:color="auto"/>
          </w:divBdr>
        </w:div>
        <w:div w:id="618141959">
          <w:marLeft w:val="640"/>
          <w:marRight w:val="0"/>
          <w:marTop w:val="0"/>
          <w:marBottom w:val="0"/>
          <w:divBdr>
            <w:top w:val="none" w:sz="0" w:space="0" w:color="auto"/>
            <w:left w:val="none" w:sz="0" w:space="0" w:color="auto"/>
            <w:bottom w:val="none" w:sz="0" w:space="0" w:color="auto"/>
            <w:right w:val="none" w:sz="0" w:space="0" w:color="auto"/>
          </w:divBdr>
        </w:div>
        <w:div w:id="1135954880">
          <w:marLeft w:val="640"/>
          <w:marRight w:val="0"/>
          <w:marTop w:val="0"/>
          <w:marBottom w:val="0"/>
          <w:divBdr>
            <w:top w:val="none" w:sz="0" w:space="0" w:color="auto"/>
            <w:left w:val="none" w:sz="0" w:space="0" w:color="auto"/>
            <w:bottom w:val="none" w:sz="0" w:space="0" w:color="auto"/>
            <w:right w:val="none" w:sz="0" w:space="0" w:color="auto"/>
          </w:divBdr>
        </w:div>
        <w:div w:id="271863521">
          <w:marLeft w:val="640"/>
          <w:marRight w:val="0"/>
          <w:marTop w:val="0"/>
          <w:marBottom w:val="0"/>
          <w:divBdr>
            <w:top w:val="none" w:sz="0" w:space="0" w:color="auto"/>
            <w:left w:val="none" w:sz="0" w:space="0" w:color="auto"/>
            <w:bottom w:val="none" w:sz="0" w:space="0" w:color="auto"/>
            <w:right w:val="none" w:sz="0" w:space="0" w:color="auto"/>
          </w:divBdr>
        </w:div>
        <w:div w:id="533230595">
          <w:marLeft w:val="640"/>
          <w:marRight w:val="0"/>
          <w:marTop w:val="0"/>
          <w:marBottom w:val="0"/>
          <w:divBdr>
            <w:top w:val="none" w:sz="0" w:space="0" w:color="auto"/>
            <w:left w:val="none" w:sz="0" w:space="0" w:color="auto"/>
            <w:bottom w:val="none" w:sz="0" w:space="0" w:color="auto"/>
            <w:right w:val="none" w:sz="0" w:space="0" w:color="auto"/>
          </w:divBdr>
        </w:div>
        <w:div w:id="1204488769">
          <w:marLeft w:val="640"/>
          <w:marRight w:val="0"/>
          <w:marTop w:val="0"/>
          <w:marBottom w:val="0"/>
          <w:divBdr>
            <w:top w:val="none" w:sz="0" w:space="0" w:color="auto"/>
            <w:left w:val="none" w:sz="0" w:space="0" w:color="auto"/>
            <w:bottom w:val="none" w:sz="0" w:space="0" w:color="auto"/>
            <w:right w:val="none" w:sz="0" w:space="0" w:color="auto"/>
          </w:divBdr>
        </w:div>
        <w:div w:id="1900745793">
          <w:marLeft w:val="640"/>
          <w:marRight w:val="0"/>
          <w:marTop w:val="0"/>
          <w:marBottom w:val="0"/>
          <w:divBdr>
            <w:top w:val="none" w:sz="0" w:space="0" w:color="auto"/>
            <w:left w:val="none" w:sz="0" w:space="0" w:color="auto"/>
            <w:bottom w:val="none" w:sz="0" w:space="0" w:color="auto"/>
            <w:right w:val="none" w:sz="0" w:space="0" w:color="auto"/>
          </w:divBdr>
        </w:div>
        <w:div w:id="344479013">
          <w:marLeft w:val="640"/>
          <w:marRight w:val="0"/>
          <w:marTop w:val="0"/>
          <w:marBottom w:val="0"/>
          <w:divBdr>
            <w:top w:val="none" w:sz="0" w:space="0" w:color="auto"/>
            <w:left w:val="none" w:sz="0" w:space="0" w:color="auto"/>
            <w:bottom w:val="none" w:sz="0" w:space="0" w:color="auto"/>
            <w:right w:val="none" w:sz="0" w:space="0" w:color="auto"/>
          </w:divBdr>
        </w:div>
        <w:div w:id="418064989">
          <w:marLeft w:val="640"/>
          <w:marRight w:val="0"/>
          <w:marTop w:val="0"/>
          <w:marBottom w:val="0"/>
          <w:divBdr>
            <w:top w:val="none" w:sz="0" w:space="0" w:color="auto"/>
            <w:left w:val="none" w:sz="0" w:space="0" w:color="auto"/>
            <w:bottom w:val="none" w:sz="0" w:space="0" w:color="auto"/>
            <w:right w:val="none" w:sz="0" w:space="0" w:color="auto"/>
          </w:divBdr>
        </w:div>
        <w:div w:id="974213365">
          <w:marLeft w:val="640"/>
          <w:marRight w:val="0"/>
          <w:marTop w:val="0"/>
          <w:marBottom w:val="0"/>
          <w:divBdr>
            <w:top w:val="none" w:sz="0" w:space="0" w:color="auto"/>
            <w:left w:val="none" w:sz="0" w:space="0" w:color="auto"/>
            <w:bottom w:val="none" w:sz="0" w:space="0" w:color="auto"/>
            <w:right w:val="none" w:sz="0" w:space="0" w:color="auto"/>
          </w:divBdr>
        </w:div>
        <w:div w:id="1453744835">
          <w:marLeft w:val="640"/>
          <w:marRight w:val="0"/>
          <w:marTop w:val="0"/>
          <w:marBottom w:val="0"/>
          <w:divBdr>
            <w:top w:val="none" w:sz="0" w:space="0" w:color="auto"/>
            <w:left w:val="none" w:sz="0" w:space="0" w:color="auto"/>
            <w:bottom w:val="none" w:sz="0" w:space="0" w:color="auto"/>
            <w:right w:val="none" w:sz="0" w:space="0" w:color="auto"/>
          </w:divBdr>
        </w:div>
        <w:div w:id="1944216412">
          <w:marLeft w:val="640"/>
          <w:marRight w:val="0"/>
          <w:marTop w:val="0"/>
          <w:marBottom w:val="0"/>
          <w:divBdr>
            <w:top w:val="none" w:sz="0" w:space="0" w:color="auto"/>
            <w:left w:val="none" w:sz="0" w:space="0" w:color="auto"/>
            <w:bottom w:val="none" w:sz="0" w:space="0" w:color="auto"/>
            <w:right w:val="none" w:sz="0" w:space="0" w:color="auto"/>
          </w:divBdr>
        </w:div>
        <w:div w:id="1922056643">
          <w:marLeft w:val="640"/>
          <w:marRight w:val="0"/>
          <w:marTop w:val="0"/>
          <w:marBottom w:val="0"/>
          <w:divBdr>
            <w:top w:val="none" w:sz="0" w:space="0" w:color="auto"/>
            <w:left w:val="none" w:sz="0" w:space="0" w:color="auto"/>
            <w:bottom w:val="none" w:sz="0" w:space="0" w:color="auto"/>
            <w:right w:val="none" w:sz="0" w:space="0" w:color="auto"/>
          </w:divBdr>
        </w:div>
        <w:div w:id="27723765">
          <w:marLeft w:val="640"/>
          <w:marRight w:val="0"/>
          <w:marTop w:val="0"/>
          <w:marBottom w:val="0"/>
          <w:divBdr>
            <w:top w:val="none" w:sz="0" w:space="0" w:color="auto"/>
            <w:left w:val="none" w:sz="0" w:space="0" w:color="auto"/>
            <w:bottom w:val="none" w:sz="0" w:space="0" w:color="auto"/>
            <w:right w:val="none" w:sz="0" w:space="0" w:color="auto"/>
          </w:divBdr>
        </w:div>
        <w:div w:id="1208101595">
          <w:marLeft w:val="640"/>
          <w:marRight w:val="0"/>
          <w:marTop w:val="0"/>
          <w:marBottom w:val="0"/>
          <w:divBdr>
            <w:top w:val="none" w:sz="0" w:space="0" w:color="auto"/>
            <w:left w:val="none" w:sz="0" w:space="0" w:color="auto"/>
            <w:bottom w:val="none" w:sz="0" w:space="0" w:color="auto"/>
            <w:right w:val="none" w:sz="0" w:space="0" w:color="auto"/>
          </w:divBdr>
        </w:div>
        <w:div w:id="365176696">
          <w:marLeft w:val="640"/>
          <w:marRight w:val="0"/>
          <w:marTop w:val="0"/>
          <w:marBottom w:val="0"/>
          <w:divBdr>
            <w:top w:val="none" w:sz="0" w:space="0" w:color="auto"/>
            <w:left w:val="none" w:sz="0" w:space="0" w:color="auto"/>
            <w:bottom w:val="none" w:sz="0" w:space="0" w:color="auto"/>
            <w:right w:val="none" w:sz="0" w:space="0" w:color="auto"/>
          </w:divBdr>
        </w:div>
        <w:div w:id="1113210270">
          <w:marLeft w:val="640"/>
          <w:marRight w:val="0"/>
          <w:marTop w:val="0"/>
          <w:marBottom w:val="0"/>
          <w:divBdr>
            <w:top w:val="none" w:sz="0" w:space="0" w:color="auto"/>
            <w:left w:val="none" w:sz="0" w:space="0" w:color="auto"/>
            <w:bottom w:val="none" w:sz="0" w:space="0" w:color="auto"/>
            <w:right w:val="none" w:sz="0" w:space="0" w:color="auto"/>
          </w:divBdr>
        </w:div>
        <w:div w:id="1651668475">
          <w:marLeft w:val="640"/>
          <w:marRight w:val="0"/>
          <w:marTop w:val="0"/>
          <w:marBottom w:val="0"/>
          <w:divBdr>
            <w:top w:val="none" w:sz="0" w:space="0" w:color="auto"/>
            <w:left w:val="none" w:sz="0" w:space="0" w:color="auto"/>
            <w:bottom w:val="none" w:sz="0" w:space="0" w:color="auto"/>
            <w:right w:val="none" w:sz="0" w:space="0" w:color="auto"/>
          </w:divBdr>
        </w:div>
        <w:div w:id="1171331372">
          <w:marLeft w:val="640"/>
          <w:marRight w:val="0"/>
          <w:marTop w:val="0"/>
          <w:marBottom w:val="0"/>
          <w:divBdr>
            <w:top w:val="none" w:sz="0" w:space="0" w:color="auto"/>
            <w:left w:val="none" w:sz="0" w:space="0" w:color="auto"/>
            <w:bottom w:val="none" w:sz="0" w:space="0" w:color="auto"/>
            <w:right w:val="none" w:sz="0" w:space="0" w:color="auto"/>
          </w:divBdr>
        </w:div>
        <w:div w:id="1101334011">
          <w:marLeft w:val="640"/>
          <w:marRight w:val="0"/>
          <w:marTop w:val="0"/>
          <w:marBottom w:val="0"/>
          <w:divBdr>
            <w:top w:val="none" w:sz="0" w:space="0" w:color="auto"/>
            <w:left w:val="none" w:sz="0" w:space="0" w:color="auto"/>
            <w:bottom w:val="none" w:sz="0" w:space="0" w:color="auto"/>
            <w:right w:val="none" w:sz="0" w:space="0" w:color="auto"/>
          </w:divBdr>
        </w:div>
        <w:div w:id="1701929875">
          <w:marLeft w:val="640"/>
          <w:marRight w:val="0"/>
          <w:marTop w:val="0"/>
          <w:marBottom w:val="0"/>
          <w:divBdr>
            <w:top w:val="none" w:sz="0" w:space="0" w:color="auto"/>
            <w:left w:val="none" w:sz="0" w:space="0" w:color="auto"/>
            <w:bottom w:val="none" w:sz="0" w:space="0" w:color="auto"/>
            <w:right w:val="none" w:sz="0" w:space="0" w:color="auto"/>
          </w:divBdr>
        </w:div>
        <w:div w:id="724304657">
          <w:marLeft w:val="640"/>
          <w:marRight w:val="0"/>
          <w:marTop w:val="0"/>
          <w:marBottom w:val="0"/>
          <w:divBdr>
            <w:top w:val="none" w:sz="0" w:space="0" w:color="auto"/>
            <w:left w:val="none" w:sz="0" w:space="0" w:color="auto"/>
            <w:bottom w:val="none" w:sz="0" w:space="0" w:color="auto"/>
            <w:right w:val="none" w:sz="0" w:space="0" w:color="auto"/>
          </w:divBdr>
        </w:div>
        <w:div w:id="668874699">
          <w:marLeft w:val="640"/>
          <w:marRight w:val="0"/>
          <w:marTop w:val="0"/>
          <w:marBottom w:val="0"/>
          <w:divBdr>
            <w:top w:val="none" w:sz="0" w:space="0" w:color="auto"/>
            <w:left w:val="none" w:sz="0" w:space="0" w:color="auto"/>
            <w:bottom w:val="none" w:sz="0" w:space="0" w:color="auto"/>
            <w:right w:val="none" w:sz="0" w:space="0" w:color="auto"/>
          </w:divBdr>
        </w:div>
        <w:div w:id="66346534">
          <w:marLeft w:val="640"/>
          <w:marRight w:val="0"/>
          <w:marTop w:val="0"/>
          <w:marBottom w:val="0"/>
          <w:divBdr>
            <w:top w:val="none" w:sz="0" w:space="0" w:color="auto"/>
            <w:left w:val="none" w:sz="0" w:space="0" w:color="auto"/>
            <w:bottom w:val="none" w:sz="0" w:space="0" w:color="auto"/>
            <w:right w:val="none" w:sz="0" w:space="0" w:color="auto"/>
          </w:divBdr>
        </w:div>
        <w:div w:id="1848446909">
          <w:marLeft w:val="640"/>
          <w:marRight w:val="0"/>
          <w:marTop w:val="0"/>
          <w:marBottom w:val="0"/>
          <w:divBdr>
            <w:top w:val="none" w:sz="0" w:space="0" w:color="auto"/>
            <w:left w:val="none" w:sz="0" w:space="0" w:color="auto"/>
            <w:bottom w:val="none" w:sz="0" w:space="0" w:color="auto"/>
            <w:right w:val="none" w:sz="0" w:space="0" w:color="auto"/>
          </w:divBdr>
        </w:div>
        <w:div w:id="1275331174">
          <w:marLeft w:val="640"/>
          <w:marRight w:val="0"/>
          <w:marTop w:val="0"/>
          <w:marBottom w:val="0"/>
          <w:divBdr>
            <w:top w:val="none" w:sz="0" w:space="0" w:color="auto"/>
            <w:left w:val="none" w:sz="0" w:space="0" w:color="auto"/>
            <w:bottom w:val="none" w:sz="0" w:space="0" w:color="auto"/>
            <w:right w:val="none" w:sz="0" w:space="0" w:color="auto"/>
          </w:divBdr>
        </w:div>
        <w:div w:id="2132085213">
          <w:marLeft w:val="640"/>
          <w:marRight w:val="0"/>
          <w:marTop w:val="0"/>
          <w:marBottom w:val="0"/>
          <w:divBdr>
            <w:top w:val="none" w:sz="0" w:space="0" w:color="auto"/>
            <w:left w:val="none" w:sz="0" w:space="0" w:color="auto"/>
            <w:bottom w:val="none" w:sz="0" w:space="0" w:color="auto"/>
            <w:right w:val="none" w:sz="0" w:space="0" w:color="auto"/>
          </w:divBdr>
        </w:div>
        <w:div w:id="2119333523">
          <w:marLeft w:val="640"/>
          <w:marRight w:val="0"/>
          <w:marTop w:val="0"/>
          <w:marBottom w:val="0"/>
          <w:divBdr>
            <w:top w:val="none" w:sz="0" w:space="0" w:color="auto"/>
            <w:left w:val="none" w:sz="0" w:space="0" w:color="auto"/>
            <w:bottom w:val="none" w:sz="0" w:space="0" w:color="auto"/>
            <w:right w:val="none" w:sz="0" w:space="0" w:color="auto"/>
          </w:divBdr>
        </w:div>
        <w:div w:id="399795420">
          <w:marLeft w:val="640"/>
          <w:marRight w:val="0"/>
          <w:marTop w:val="0"/>
          <w:marBottom w:val="0"/>
          <w:divBdr>
            <w:top w:val="none" w:sz="0" w:space="0" w:color="auto"/>
            <w:left w:val="none" w:sz="0" w:space="0" w:color="auto"/>
            <w:bottom w:val="none" w:sz="0" w:space="0" w:color="auto"/>
            <w:right w:val="none" w:sz="0" w:space="0" w:color="auto"/>
          </w:divBdr>
        </w:div>
        <w:div w:id="1970084222">
          <w:marLeft w:val="640"/>
          <w:marRight w:val="0"/>
          <w:marTop w:val="0"/>
          <w:marBottom w:val="0"/>
          <w:divBdr>
            <w:top w:val="none" w:sz="0" w:space="0" w:color="auto"/>
            <w:left w:val="none" w:sz="0" w:space="0" w:color="auto"/>
            <w:bottom w:val="none" w:sz="0" w:space="0" w:color="auto"/>
            <w:right w:val="none" w:sz="0" w:space="0" w:color="auto"/>
          </w:divBdr>
        </w:div>
        <w:div w:id="146283142">
          <w:marLeft w:val="640"/>
          <w:marRight w:val="0"/>
          <w:marTop w:val="0"/>
          <w:marBottom w:val="0"/>
          <w:divBdr>
            <w:top w:val="none" w:sz="0" w:space="0" w:color="auto"/>
            <w:left w:val="none" w:sz="0" w:space="0" w:color="auto"/>
            <w:bottom w:val="none" w:sz="0" w:space="0" w:color="auto"/>
            <w:right w:val="none" w:sz="0" w:space="0" w:color="auto"/>
          </w:divBdr>
        </w:div>
        <w:div w:id="211772185">
          <w:marLeft w:val="640"/>
          <w:marRight w:val="0"/>
          <w:marTop w:val="0"/>
          <w:marBottom w:val="0"/>
          <w:divBdr>
            <w:top w:val="none" w:sz="0" w:space="0" w:color="auto"/>
            <w:left w:val="none" w:sz="0" w:space="0" w:color="auto"/>
            <w:bottom w:val="none" w:sz="0" w:space="0" w:color="auto"/>
            <w:right w:val="none" w:sz="0" w:space="0" w:color="auto"/>
          </w:divBdr>
        </w:div>
        <w:div w:id="1553469398">
          <w:marLeft w:val="640"/>
          <w:marRight w:val="0"/>
          <w:marTop w:val="0"/>
          <w:marBottom w:val="0"/>
          <w:divBdr>
            <w:top w:val="none" w:sz="0" w:space="0" w:color="auto"/>
            <w:left w:val="none" w:sz="0" w:space="0" w:color="auto"/>
            <w:bottom w:val="none" w:sz="0" w:space="0" w:color="auto"/>
            <w:right w:val="none" w:sz="0" w:space="0" w:color="auto"/>
          </w:divBdr>
        </w:div>
        <w:div w:id="432170527">
          <w:marLeft w:val="640"/>
          <w:marRight w:val="0"/>
          <w:marTop w:val="0"/>
          <w:marBottom w:val="0"/>
          <w:divBdr>
            <w:top w:val="none" w:sz="0" w:space="0" w:color="auto"/>
            <w:left w:val="none" w:sz="0" w:space="0" w:color="auto"/>
            <w:bottom w:val="none" w:sz="0" w:space="0" w:color="auto"/>
            <w:right w:val="none" w:sz="0" w:space="0" w:color="auto"/>
          </w:divBdr>
        </w:div>
        <w:div w:id="1747655147">
          <w:marLeft w:val="640"/>
          <w:marRight w:val="0"/>
          <w:marTop w:val="0"/>
          <w:marBottom w:val="0"/>
          <w:divBdr>
            <w:top w:val="none" w:sz="0" w:space="0" w:color="auto"/>
            <w:left w:val="none" w:sz="0" w:space="0" w:color="auto"/>
            <w:bottom w:val="none" w:sz="0" w:space="0" w:color="auto"/>
            <w:right w:val="none" w:sz="0" w:space="0" w:color="auto"/>
          </w:divBdr>
        </w:div>
        <w:div w:id="1660694765">
          <w:marLeft w:val="640"/>
          <w:marRight w:val="0"/>
          <w:marTop w:val="0"/>
          <w:marBottom w:val="0"/>
          <w:divBdr>
            <w:top w:val="none" w:sz="0" w:space="0" w:color="auto"/>
            <w:left w:val="none" w:sz="0" w:space="0" w:color="auto"/>
            <w:bottom w:val="none" w:sz="0" w:space="0" w:color="auto"/>
            <w:right w:val="none" w:sz="0" w:space="0" w:color="auto"/>
          </w:divBdr>
        </w:div>
        <w:div w:id="453208737">
          <w:marLeft w:val="640"/>
          <w:marRight w:val="0"/>
          <w:marTop w:val="0"/>
          <w:marBottom w:val="0"/>
          <w:divBdr>
            <w:top w:val="none" w:sz="0" w:space="0" w:color="auto"/>
            <w:left w:val="none" w:sz="0" w:space="0" w:color="auto"/>
            <w:bottom w:val="none" w:sz="0" w:space="0" w:color="auto"/>
            <w:right w:val="none" w:sz="0" w:space="0" w:color="auto"/>
          </w:divBdr>
        </w:div>
        <w:div w:id="1295136145">
          <w:marLeft w:val="640"/>
          <w:marRight w:val="0"/>
          <w:marTop w:val="0"/>
          <w:marBottom w:val="0"/>
          <w:divBdr>
            <w:top w:val="none" w:sz="0" w:space="0" w:color="auto"/>
            <w:left w:val="none" w:sz="0" w:space="0" w:color="auto"/>
            <w:bottom w:val="none" w:sz="0" w:space="0" w:color="auto"/>
            <w:right w:val="none" w:sz="0" w:space="0" w:color="auto"/>
          </w:divBdr>
        </w:div>
        <w:div w:id="531305560">
          <w:marLeft w:val="640"/>
          <w:marRight w:val="0"/>
          <w:marTop w:val="0"/>
          <w:marBottom w:val="0"/>
          <w:divBdr>
            <w:top w:val="none" w:sz="0" w:space="0" w:color="auto"/>
            <w:left w:val="none" w:sz="0" w:space="0" w:color="auto"/>
            <w:bottom w:val="none" w:sz="0" w:space="0" w:color="auto"/>
            <w:right w:val="none" w:sz="0" w:space="0" w:color="auto"/>
          </w:divBdr>
        </w:div>
        <w:div w:id="2117626761">
          <w:marLeft w:val="640"/>
          <w:marRight w:val="0"/>
          <w:marTop w:val="0"/>
          <w:marBottom w:val="0"/>
          <w:divBdr>
            <w:top w:val="none" w:sz="0" w:space="0" w:color="auto"/>
            <w:left w:val="none" w:sz="0" w:space="0" w:color="auto"/>
            <w:bottom w:val="none" w:sz="0" w:space="0" w:color="auto"/>
            <w:right w:val="none" w:sz="0" w:space="0" w:color="auto"/>
          </w:divBdr>
        </w:div>
        <w:div w:id="2115395188">
          <w:marLeft w:val="640"/>
          <w:marRight w:val="0"/>
          <w:marTop w:val="0"/>
          <w:marBottom w:val="0"/>
          <w:divBdr>
            <w:top w:val="none" w:sz="0" w:space="0" w:color="auto"/>
            <w:left w:val="none" w:sz="0" w:space="0" w:color="auto"/>
            <w:bottom w:val="none" w:sz="0" w:space="0" w:color="auto"/>
            <w:right w:val="none" w:sz="0" w:space="0" w:color="auto"/>
          </w:divBdr>
        </w:div>
        <w:div w:id="874586231">
          <w:marLeft w:val="640"/>
          <w:marRight w:val="0"/>
          <w:marTop w:val="0"/>
          <w:marBottom w:val="0"/>
          <w:divBdr>
            <w:top w:val="none" w:sz="0" w:space="0" w:color="auto"/>
            <w:left w:val="none" w:sz="0" w:space="0" w:color="auto"/>
            <w:bottom w:val="none" w:sz="0" w:space="0" w:color="auto"/>
            <w:right w:val="none" w:sz="0" w:space="0" w:color="auto"/>
          </w:divBdr>
        </w:div>
        <w:div w:id="2139643900">
          <w:marLeft w:val="640"/>
          <w:marRight w:val="0"/>
          <w:marTop w:val="0"/>
          <w:marBottom w:val="0"/>
          <w:divBdr>
            <w:top w:val="none" w:sz="0" w:space="0" w:color="auto"/>
            <w:left w:val="none" w:sz="0" w:space="0" w:color="auto"/>
            <w:bottom w:val="none" w:sz="0" w:space="0" w:color="auto"/>
            <w:right w:val="none" w:sz="0" w:space="0" w:color="auto"/>
          </w:divBdr>
        </w:div>
        <w:div w:id="1976908705">
          <w:marLeft w:val="640"/>
          <w:marRight w:val="0"/>
          <w:marTop w:val="0"/>
          <w:marBottom w:val="0"/>
          <w:divBdr>
            <w:top w:val="none" w:sz="0" w:space="0" w:color="auto"/>
            <w:left w:val="none" w:sz="0" w:space="0" w:color="auto"/>
            <w:bottom w:val="none" w:sz="0" w:space="0" w:color="auto"/>
            <w:right w:val="none" w:sz="0" w:space="0" w:color="auto"/>
          </w:divBdr>
        </w:div>
        <w:div w:id="783578035">
          <w:marLeft w:val="640"/>
          <w:marRight w:val="0"/>
          <w:marTop w:val="0"/>
          <w:marBottom w:val="0"/>
          <w:divBdr>
            <w:top w:val="none" w:sz="0" w:space="0" w:color="auto"/>
            <w:left w:val="none" w:sz="0" w:space="0" w:color="auto"/>
            <w:bottom w:val="none" w:sz="0" w:space="0" w:color="auto"/>
            <w:right w:val="none" w:sz="0" w:space="0" w:color="auto"/>
          </w:divBdr>
        </w:div>
        <w:div w:id="1434664178">
          <w:marLeft w:val="640"/>
          <w:marRight w:val="0"/>
          <w:marTop w:val="0"/>
          <w:marBottom w:val="0"/>
          <w:divBdr>
            <w:top w:val="none" w:sz="0" w:space="0" w:color="auto"/>
            <w:left w:val="none" w:sz="0" w:space="0" w:color="auto"/>
            <w:bottom w:val="none" w:sz="0" w:space="0" w:color="auto"/>
            <w:right w:val="none" w:sz="0" w:space="0" w:color="auto"/>
          </w:divBdr>
        </w:div>
        <w:div w:id="730884500">
          <w:marLeft w:val="640"/>
          <w:marRight w:val="0"/>
          <w:marTop w:val="0"/>
          <w:marBottom w:val="0"/>
          <w:divBdr>
            <w:top w:val="none" w:sz="0" w:space="0" w:color="auto"/>
            <w:left w:val="none" w:sz="0" w:space="0" w:color="auto"/>
            <w:bottom w:val="none" w:sz="0" w:space="0" w:color="auto"/>
            <w:right w:val="none" w:sz="0" w:space="0" w:color="auto"/>
          </w:divBdr>
        </w:div>
        <w:div w:id="1962148066">
          <w:marLeft w:val="640"/>
          <w:marRight w:val="0"/>
          <w:marTop w:val="0"/>
          <w:marBottom w:val="0"/>
          <w:divBdr>
            <w:top w:val="none" w:sz="0" w:space="0" w:color="auto"/>
            <w:left w:val="none" w:sz="0" w:space="0" w:color="auto"/>
            <w:bottom w:val="none" w:sz="0" w:space="0" w:color="auto"/>
            <w:right w:val="none" w:sz="0" w:space="0" w:color="auto"/>
          </w:divBdr>
        </w:div>
        <w:div w:id="1795251075">
          <w:marLeft w:val="640"/>
          <w:marRight w:val="0"/>
          <w:marTop w:val="0"/>
          <w:marBottom w:val="0"/>
          <w:divBdr>
            <w:top w:val="none" w:sz="0" w:space="0" w:color="auto"/>
            <w:left w:val="none" w:sz="0" w:space="0" w:color="auto"/>
            <w:bottom w:val="none" w:sz="0" w:space="0" w:color="auto"/>
            <w:right w:val="none" w:sz="0" w:space="0" w:color="auto"/>
          </w:divBdr>
        </w:div>
        <w:div w:id="1113943073">
          <w:marLeft w:val="640"/>
          <w:marRight w:val="0"/>
          <w:marTop w:val="0"/>
          <w:marBottom w:val="0"/>
          <w:divBdr>
            <w:top w:val="none" w:sz="0" w:space="0" w:color="auto"/>
            <w:left w:val="none" w:sz="0" w:space="0" w:color="auto"/>
            <w:bottom w:val="none" w:sz="0" w:space="0" w:color="auto"/>
            <w:right w:val="none" w:sz="0" w:space="0" w:color="auto"/>
          </w:divBdr>
        </w:div>
        <w:div w:id="1506508476">
          <w:marLeft w:val="640"/>
          <w:marRight w:val="0"/>
          <w:marTop w:val="0"/>
          <w:marBottom w:val="0"/>
          <w:divBdr>
            <w:top w:val="none" w:sz="0" w:space="0" w:color="auto"/>
            <w:left w:val="none" w:sz="0" w:space="0" w:color="auto"/>
            <w:bottom w:val="none" w:sz="0" w:space="0" w:color="auto"/>
            <w:right w:val="none" w:sz="0" w:space="0" w:color="auto"/>
          </w:divBdr>
        </w:div>
        <w:div w:id="704870223">
          <w:marLeft w:val="640"/>
          <w:marRight w:val="0"/>
          <w:marTop w:val="0"/>
          <w:marBottom w:val="0"/>
          <w:divBdr>
            <w:top w:val="none" w:sz="0" w:space="0" w:color="auto"/>
            <w:left w:val="none" w:sz="0" w:space="0" w:color="auto"/>
            <w:bottom w:val="none" w:sz="0" w:space="0" w:color="auto"/>
            <w:right w:val="none" w:sz="0" w:space="0" w:color="auto"/>
          </w:divBdr>
        </w:div>
        <w:div w:id="829642617">
          <w:marLeft w:val="640"/>
          <w:marRight w:val="0"/>
          <w:marTop w:val="0"/>
          <w:marBottom w:val="0"/>
          <w:divBdr>
            <w:top w:val="none" w:sz="0" w:space="0" w:color="auto"/>
            <w:left w:val="none" w:sz="0" w:space="0" w:color="auto"/>
            <w:bottom w:val="none" w:sz="0" w:space="0" w:color="auto"/>
            <w:right w:val="none" w:sz="0" w:space="0" w:color="auto"/>
          </w:divBdr>
        </w:div>
        <w:div w:id="1503857047">
          <w:marLeft w:val="640"/>
          <w:marRight w:val="0"/>
          <w:marTop w:val="0"/>
          <w:marBottom w:val="0"/>
          <w:divBdr>
            <w:top w:val="none" w:sz="0" w:space="0" w:color="auto"/>
            <w:left w:val="none" w:sz="0" w:space="0" w:color="auto"/>
            <w:bottom w:val="none" w:sz="0" w:space="0" w:color="auto"/>
            <w:right w:val="none" w:sz="0" w:space="0" w:color="auto"/>
          </w:divBdr>
        </w:div>
        <w:div w:id="1843201574">
          <w:marLeft w:val="640"/>
          <w:marRight w:val="0"/>
          <w:marTop w:val="0"/>
          <w:marBottom w:val="0"/>
          <w:divBdr>
            <w:top w:val="none" w:sz="0" w:space="0" w:color="auto"/>
            <w:left w:val="none" w:sz="0" w:space="0" w:color="auto"/>
            <w:bottom w:val="none" w:sz="0" w:space="0" w:color="auto"/>
            <w:right w:val="none" w:sz="0" w:space="0" w:color="auto"/>
          </w:divBdr>
        </w:div>
        <w:div w:id="1986397124">
          <w:marLeft w:val="640"/>
          <w:marRight w:val="0"/>
          <w:marTop w:val="0"/>
          <w:marBottom w:val="0"/>
          <w:divBdr>
            <w:top w:val="none" w:sz="0" w:space="0" w:color="auto"/>
            <w:left w:val="none" w:sz="0" w:space="0" w:color="auto"/>
            <w:bottom w:val="none" w:sz="0" w:space="0" w:color="auto"/>
            <w:right w:val="none" w:sz="0" w:space="0" w:color="auto"/>
          </w:divBdr>
        </w:div>
        <w:div w:id="301933343">
          <w:marLeft w:val="640"/>
          <w:marRight w:val="0"/>
          <w:marTop w:val="0"/>
          <w:marBottom w:val="0"/>
          <w:divBdr>
            <w:top w:val="none" w:sz="0" w:space="0" w:color="auto"/>
            <w:left w:val="none" w:sz="0" w:space="0" w:color="auto"/>
            <w:bottom w:val="none" w:sz="0" w:space="0" w:color="auto"/>
            <w:right w:val="none" w:sz="0" w:space="0" w:color="auto"/>
          </w:divBdr>
        </w:div>
        <w:div w:id="1702167022">
          <w:marLeft w:val="640"/>
          <w:marRight w:val="0"/>
          <w:marTop w:val="0"/>
          <w:marBottom w:val="0"/>
          <w:divBdr>
            <w:top w:val="none" w:sz="0" w:space="0" w:color="auto"/>
            <w:left w:val="none" w:sz="0" w:space="0" w:color="auto"/>
            <w:bottom w:val="none" w:sz="0" w:space="0" w:color="auto"/>
            <w:right w:val="none" w:sz="0" w:space="0" w:color="auto"/>
          </w:divBdr>
        </w:div>
        <w:div w:id="158156569">
          <w:marLeft w:val="640"/>
          <w:marRight w:val="0"/>
          <w:marTop w:val="0"/>
          <w:marBottom w:val="0"/>
          <w:divBdr>
            <w:top w:val="none" w:sz="0" w:space="0" w:color="auto"/>
            <w:left w:val="none" w:sz="0" w:space="0" w:color="auto"/>
            <w:bottom w:val="none" w:sz="0" w:space="0" w:color="auto"/>
            <w:right w:val="none" w:sz="0" w:space="0" w:color="auto"/>
          </w:divBdr>
        </w:div>
        <w:div w:id="732198020">
          <w:marLeft w:val="640"/>
          <w:marRight w:val="0"/>
          <w:marTop w:val="0"/>
          <w:marBottom w:val="0"/>
          <w:divBdr>
            <w:top w:val="none" w:sz="0" w:space="0" w:color="auto"/>
            <w:left w:val="none" w:sz="0" w:space="0" w:color="auto"/>
            <w:bottom w:val="none" w:sz="0" w:space="0" w:color="auto"/>
            <w:right w:val="none" w:sz="0" w:space="0" w:color="auto"/>
          </w:divBdr>
        </w:div>
        <w:div w:id="356006620">
          <w:marLeft w:val="640"/>
          <w:marRight w:val="0"/>
          <w:marTop w:val="0"/>
          <w:marBottom w:val="0"/>
          <w:divBdr>
            <w:top w:val="none" w:sz="0" w:space="0" w:color="auto"/>
            <w:left w:val="none" w:sz="0" w:space="0" w:color="auto"/>
            <w:bottom w:val="none" w:sz="0" w:space="0" w:color="auto"/>
            <w:right w:val="none" w:sz="0" w:space="0" w:color="auto"/>
          </w:divBdr>
        </w:div>
        <w:div w:id="717322372">
          <w:marLeft w:val="640"/>
          <w:marRight w:val="0"/>
          <w:marTop w:val="0"/>
          <w:marBottom w:val="0"/>
          <w:divBdr>
            <w:top w:val="none" w:sz="0" w:space="0" w:color="auto"/>
            <w:left w:val="none" w:sz="0" w:space="0" w:color="auto"/>
            <w:bottom w:val="none" w:sz="0" w:space="0" w:color="auto"/>
            <w:right w:val="none" w:sz="0" w:space="0" w:color="auto"/>
          </w:divBdr>
        </w:div>
        <w:div w:id="2704482">
          <w:marLeft w:val="640"/>
          <w:marRight w:val="0"/>
          <w:marTop w:val="0"/>
          <w:marBottom w:val="0"/>
          <w:divBdr>
            <w:top w:val="none" w:sz="0" w:space="0" w:color="auto"/>
            <w:left w:val="none" w:sz="0" w:space="0" w:color="auto"/>
            <w:bottom w:val="none" w:sz="0" w:space="0" w:color="auto"/>
            <w:right w:val="none" w:sz="0" w:space="0" w:color="auto"/>
          </w:divBdr>
        </w:div>
        <w:div w:id="2108311478">
          <w:marLeft w:val="640"/>
          <w:marRight w:val="0"/>
          <w:marTop w:val="0"/>
          <w:marBottom w:val="0"/>
          <w:divBdr>
            <w:top w:val="none" w:sz="0" w:space="0" w:color="auto"/>
            <w:left w:val="none" w:sz="0" w:space="0" w:color="auto"/>
            <w:bottom w:val="none" w:sz="0" w:space="0" w:color="auto"/>
            <w:right w:val="none" w:sz="0" w:space="0" w:color="auto"/>
          </w:divBdr>
        </w:div>
        <w:div w:id="513154271">
          <w:marLeft w:val="640"/>
          <w:marRight w:val="0"/>
          <w:marTop w:val="0"/>
          <w:marBottom w:val="0"/>
          <w:divBdr>
            <w:top w:val="none" w:sz="0" w:space="0" w:color="auto"/>
            <w:left w:val="none" w:sz="0" w:space="0" w:color="auto"/>
            <w:bottom w:val="none" w:sz="0" w:space="0" w:color="auto"/>
            <w:right w:val="none" w:sz="0" w:space="0" w:color="auto"/>
          </w:divBdr>
        </w:div>
        <w:div w:id="614098323">
          <w:marLeft w:val="640"/>
          <w:marRight w:val="0"/>
          <w:marTop w:val="0"/>
          <w:marBottom w:val="0"/>
          <w:divBdr>
            <w:top w:val="none" w:sz="0" w:space="0" w:color="auto"/>
            <w:left w:val="none" w:sz="0" w:space="0" w:color="auto"/>
            <w:bottom w:val="none" w:sz="0" w:space="0" w:color="auto"/>
            <w:right w:val="none" w:sz="0" w:space="0" w:color="auto"/>
          </w:divBdr>
        </w:div>
        <w:div w:id="1295212357">
          <w:marLeft w:val="640"/>
          <w:marRight w:val="0"/>
          <w:marTop w:val="0"/>
          <w:marBottom w:val="0"/>
          <w:divBdr>
            <w:top w:val="none" w:sz="0" w:space="0" w:color="auto"/>
            <w:left w:val="none" w:sz="0" w:space="0" w:color="auto"/>
            <w:bottom w:val="none" w:sz="0" w:space="0" w:color="auto"/>
            <w:right w:val="none" w:sz="0" w:space="0" w:color="auto"/>
          </w:divBdr>
        </w:div>
        <w:div w:id="1926644032">
          <w:marLeft w:val="640"/>
          <w:marRight w:val="0"/>
          <w:marTop w:val="0"/>
          <w:marBottom w:val="0"/>
          <w:divBdr>
            <w:top w:val="none" w:sz="0" w:space="0" w:color="auto"/>
            <w:left w:val="none" w:sz="0" w:space="0" w:color="auto"/>
            <w:bottom w:val="none" w:sz="0" w:space="0" w:color="auto"/>
            <w:right w:val="none" w:sz="0" w:space="0" w:color="auto"/>
          </w:divBdr>
        </w:div>
        <w:div w:id="1448743496">
          <w:marLeft w:val="640"/>
          <w:marRight w:val="0"/>
          <w:marTop w:val="0"/>
          <w:marBottom w:val="0"/>
          <w:divBdr>
            <w:top w:val="none" w:sz="0" w:space="0" w:color="auto"/>
            <w:left w:val="none" w:sz="0" w:space="0" w:color="auto"/>
            <w:bottom w:val="none" w:sz="0" w:space="0" w:color="auto"/>
            <w:right w:val="none" w:sz="0" w:space="0" w:color="auto"/>
          </w:divBdr>
        </w:div>
        <w:div w:id="1523206248">
          <w:marLeft w:val="640"/>
          <w:marRight w:val="0"/>
          <w:marTop w:val="0"/>
          <w:marBottom w:val="0"/>
          <w:divBdr>
            <w:top w:val="none" w:sz="0" w:space="0" w:color="auto"/>
            <w:left w:val="none" w:sz="0" w:space="0" w:color="auto"/>
            <w:bottom w:val="none" w:sz="0" w:space="0" w:color="auto"/>
            <w:right w:val="none" w:sz="0" w:space="0" w:color="auto"/>
          </w:divBdr>
        </w:div>
        <w:div w:id="1305045263">
          <w:marLeft w:val="640"/>
          <w:marRight w:val="0"/>
          <w:marTop w:val="0"/>
          <w:marBottom w:val="0"/>
          <w:divBdr>
            <w:top w:val="none" w:sz="0" w:space="0" w:color="auto"/>
            <w:left w:val="none" w:sz="0" w:space="0" w:color="auto"/>
            <w:bottom w:val="none" w:sz="0" w:space="0" w:color="auto"/>
            <w:right w:val="none" w:sz="0" w:space="0" w:color="auto"/>
          </w:divBdr>
        </w:div>
        <w:div w:id="505554923">
          <w:marLeft w:val="640"/>
          <w:marRight w:val="0"/>
          <w:marTop w:val="0"/>
          <w:marBottom w:val="0"/>
          <w:divBdr>
            <w:top w:val="none" w:sz="0" w:space="0" w:color="auto"/>
            <w:left w:val="none" w:sz="0" w:space="0" w:color="auto"/>
            <w:bottom w:val="none" w:sz="0" w:space="0" w:color="auto"/>
            <w:right w:val="none" w:sz="0" w:space="0" w:color="auto"/>
          </w:divBdr>
        </w:div>
        <w:div w:id="2074891354">
          <w:marLeft w:val="640"/>
          <w:marRight w:val="0"/>
          <w:marTop w:val="0"/>
          <w:marBottom w:val="0"/>
          <w:divBdr>
            <w:top w:val="none" w:sz="0" w:space="0" w:color="auto"/>
            <w:left w:val="none" w:sz="0" w:space="0" w:color="auto"/>
            <w:bottom w:val="none" w:sz="0" w:space="0" w:color="auto"/>
            <w:right w:val="none" w:sz="0" w:space="0" w:color="auto"/>
          </w:divBdr>
        </w:div>
        <w:div w:id="341707495">
          <w:marLeft w:val="640"/>
          <w:marRight w:val="0"/>
          <w:marTop w:val="0"/>
          <w:marBottom w:val="0"/>
          <w:divBdr>
            <w:top w:val="none" w:sz="0" w:space="0" w:color="auto"/>
            <w:left w:val="none" w:sz="0" w:space="0" w:color="auto"/>
            <w:bottom w:val="none" w:sz="0" w:space="0" w:color="auto"/>
            <w:right w:val="none" w:sz="0" w:space="0" w:color="auto"/>
          </w:divBdr>
        </w:div>
        <w:div w:id="1231188515">
          <w:marLeft w:val="640"/>
          <w:marRight w:val="0"/>
          <w:marTop w:val="0"/>
          <w:marBottom w:val="0"/>
          <w:divBdr>
            <w:top w:val="none" w:sz="0" w:space="0" w:color="auto"/>
            <w:left w:val="none" w:sz="0" w:space="0" w:color="auto"/>
            <w:bottom w:val="none" w:sz="0" w:space="0" w:color="auto"/>
            <w:right w:val="none" w:sz="0" w:space="0" w:color="auto"/>
          </w:divBdr>
        </w:div>
        <w:div w:id="1614554067">
          <w:marLeft w:val="640"/>
          <w:marRight w:val="0"/>
          <w:marTop w:val="0"/>
          <w:marBottom w:val="0"/>
          <w:divBdr>
            <w:top w:val="none" w:sz="0" w:space="0" w:color="auto"/>
            <w:left w:val="none" w:sz="0" w:space="0" w:color="auto"/>
            <w:bottom w:val="none" w:sz="0" w:space="0" w:color="auto"/>
            <w:right w:val="none" w:sz="0" w:space="0" w:color="auto"/>
          </w:divBdr>
        </w:div>
        <w:div w:id="1649940768">
          <w:marLeft w:val="640"/>
          <w:marRight w:val="0"/>
          <w:marTop w:val="0"/>
          <w:marBottom w:val="0"/>
          <w:divBdr>
            <w:top w:val="none" w:sz="0" w:space="0" w:color="auto"/>
            <w:left w:val="none" w:sz="0" w:space="0" w:color="auto"/>
            <w:bottom w:val="none" w:sz="0" w:space="0" w:color="auto"/>
            <w:right w:val="none" w:sz="0" w:space="0" w:color="auto"/>
          </w:divBdr>
        </w:div>
        <w:div w:id="25525095">
          <w:marLeft w:val="640"/>
          <w:marRight w:val="0"/>
          <w:marTop w:val="0"/>
          <w:marBottom w:val="0"/>
          <w:divBdr>
            <w:top w:val="none" w:sz="0" w:space="0" w:color="auto"/>
            <w:left w:val="none" w:sz="0" w:space="0" w:color="auto"/>
            <w:bottom w:val="none" w:sz="0" w:space="0" w:color="auto"/>
            <w:right w:val="none" w:sz="0" w:space="0" w:color="auto"/>
          </w:divBdr>
        </w:div>
        <w:div w:id="1255287046">
          <w:marLeft w:val="640"/>
          <w:marRight w:val="0"/>
          <w:marTop w:val="0"/>
          <w:marBottom w:val="0"/>
          <w:divBdr>
            <w:top w:val="none" w:sz="0" w:space="0" w:color="auto"/>
            <w:left w:val="none" w:sz="0" w:space="0" w:color="auto"/>
            <w:bottom w:val="none" w:sz="0" w:space="0" w:color="auto"/>
            <w:right w:val="none" w:sz="0" w:space="0" w:color="auto"/>
          </w:divBdr>
        </w:div>
        <w:div w:id="1770735404">
          <w:marLeft w:val="640"/>
          <w:marRight w:val="0"/>
          <w:marTop w:val="0"/>
          <w:marBottom w:val="0"/>
          <w:divBdr>
            <w:top w:val="none" w:sz="0" w:space="0" w:color="auto"/>
            <w:left w:val="none" w:sz="0" w:space="0" w:color="auto"/>
            <w:bottom w:val="none" w:sz="0" w:space="0" w:color="auto"/>
            <w:right w:val="none" w:sz="0" w:space="0" w:color="auto"/>
          </w:divBdr>
        </w:div>
        <w:div w:id="1996179294">
          <w:marLeft w:val="640"/>
          <w:marRight w:val="0"/>
          <w:marTop w:val="0"/>
          <w:marBottom w:val="0"/>
          <w:divBdr>
            <w:top w:val="none" w:sz="0" w:space="0" w:color="auto"/>
            <w:left w:val="none" w:sz="0" w:space="0" w:color="auto"/>
            <w:bottom w:val="none" w:sz="0" w:space="0" w:color="auto"/>
            <w:right w:val="none" w:sz="0" w:space="0" w:color="auto"/>
          </w:divBdr>
        </w:div>
        <w:div w:id="209652509">
          <w:marLeft w:val="640"/>
          <w:marRight w:val="0"/>
          <w:marTop w:val="0"/>
          <w:marBottom w:val="0"/>
          <w:divBdr>
            <w:top w:val="none" w:sz="0" w:space="0" w:color="auto"/>
            <w:left w:val="none" w:sz="0" w:space="0" w:color="auto"/>
            <w:bottom w:val="none" w:sz="0" w:space="0" w:color="auto"/>
            <w:right w:val="none" w:sz="0" w:space="0" w:color="auto"/>
          </w:divBdr>
        </w:div>
        <w:div w:id="1744646944">
          <w:marLeft w:val="640"/>
          <w:marRight w:val="0"/>
          <w:marTop w:val="0"/>
          <w:marBottom w:val="0"/>
          <w:divBdr>
            <w:top w:val="none" w:sz="0" w:space="0" w:color="auto"/>
            <w:left w:val="none" w:sz="0" w:space="0" w:color="auto"/>
            <w:bottom w:val="none" w:sz="0" w:space="0" w:color="auto"/>
            <w:right w:val="none" w:sz="0" w:space="0" w:color="auto"/>
          </w:divBdr>
        </w:div>
        <w:div w:id="1496611342">
          <w:marLeft w:val="640"/>
          <w:marRight w:val="0"/>
          <w:marTop w:val="0"/>
          <w:marBottom w:val="0"/>
          <w:divBdr>
            <w:top w:val="none" w:sz="0" w:space="0" w:color="auto"/>
            <w:left w:val="none" w:sz="0" w:space="0" w:color="auto"/>
            <w:bottom w:val="none" w:sz="0" w:space="0" w:color="auto"/>
            <w:right w:val="none" w:sz="0" w:space="0" w:color="auto"/>
          </w:divBdr>
        </w:div>
        <w:div w:id="562914149">
          <w:marLeft w:val="640"/>
          <w:marRight w:val="0"/>
          <w:marTop w:val="0"/>
          <w:marBottom w:val="0"/>
          <w:divBdr>
            <w:top w:val="none" w:sz="0" w:space="0" w:color="auto"/>
            <w:left w:val="none" w:sz="0" w:space="0" w:color="auto"/>
            <w:bottom w:val="none" w:sz="0" w:space="0" w:color="auto"/>
            <w:right w:val="none" w:sz="0" w:space="0" w:color="auto"/>
          </w:divBdr>
        </w:div>
        <w:div w:id="1163468173">
          <w:marLeft w:val="640"/>
          <w:marRight w:val="0"/>
          <w:marTop w:val="0"/>
          <w:marBottom w:val="0"/>
          <w:divBdr>
            <w:top w:val="none" w:sz="0" w:space="0" w:color="auto"/>
            <w:left w:val="none" w:sz="0" w:space="0" w:color="auto"/>
            <w:bottom w:val="none" w:sz="0" w:space="0" w:color="auto"/>
            <w:right w:val="none" w:sz="0" w:space="0" w:color="auto"/>
          </w:divBdr>
        </w:div>
        <w:div w:id="1200436685">
          <w:marLeft w:val="640"/>
          <w:marRight w:val="0"/>
          <w:marTop w:val="0"/>
          <w:marBottom w:val="0"/>
          <w:divBdr>
            <w:top w:val="none" w:sz="0" w:space="0" w:color="auto"/>
            <w:left w:val="none" w:sz="0" w:space="0" w:color="auto"/>
            <w:bottom w:val="none" w:sz="0" w:space="0" w:color="auto"/>
            <w:right w:val="none" w:sz="0" w:space="0" w:color="auto"/>
          </w:divBdr>
        </w:div>
        <w:div w:id="273094509">
          <w:marLeft w:val="640"/>
          <w:marRight w:val="0"/>
          <w:marTop w:val="0"/>
          <w:marBottom w:val="0"/>
          <w:divBdr>
            <w:top w:val="none" w:sz="0" w:space="0" w:color="auto"/>
            <w:left w:val="none" w:sz="0" w:space="0" w:color="auto"/>
            <w:bottom w:val="none" w:sz="0" w:space="0" w:color="auto"/>
            <w:right w:val="none" w:sz="0" w:space="0" w:color="auto"/>
          </w:divBdr>
        </w:div>
        <w:div w:id="1113793853">
          <w:marLeft w:val="640"/>
          <w:marRight w:val="0"/>
          <w:marTop w:val="0"/>
          <w:marBottom w:val="0"/>
          <w:divBdr>
            <w:top w:val="none" w:sz="0" w:space="0" w:color="auto"/>
            <w:left w:val="none" w:sz="0" w:space="0" w:color="auto"/>
            <w:bottom w:val="none" w:sz="0" w:space="0" w:color="auto"/>
            <w:right w:val="none" w:sz="0" w:space="0" w:color="auto"/>
          </w:divBdr>
        </w:div>
        <w:div w:id="456994476">
          <w:marLeft w:val="640"/>
          <w:marRight w:val="0"/>
          <w:marTop w:val="0"/>
          <w:marBottom w:val="0"/>
          <w:divBdr>
            <w:top w:val="none" w:sz="0" w:space="0" w:color="auto"/>
            <w:left w:val="none" w:sz="0" w:space="0" w:color="auto"/>
            <w:bottom w:val="none" w:sz="0" w:space="0" w:color="auto"/>
            <w:right w:val="none" w:sz="0" w:space="0" w:color="auto"/>
          </w:divBdr>
        </w:div>
        <w:div w:id="328099636">
          <w:marLeft w:val="640"/>
          <w:marRight w:val="0"/>
          <w:marTop w:val="0"/>
          <w:marBottom w:val="0"/>
          <w:divBdr>
            <w:top w:val="none" w:sz="0" w:space="0" w:color="auto"/>
            <w:left w:val="none" w:sz="0" w:space="0" w:color="auto"/>
            <w:bottom w:val="none" w:sz="0" w:space="0" w:color="auto"/>
            <w:right w:val="none" w:sz="0" w:space="0" w:color="auto"/>
          </w:divBdr>
        </w:div>
        <w:div w:id="1806386288">
          <w:marLeft w:val="640"/>
          <w:marRight w:val="0"/>
          <w:marTop w:val="0"/>
          <w:marBottom w:val="0"/>
          <w:divBdr>
            <w:top w:val="none" w:sz="0" w:space="0" w:color="auto"/>
            <w:left w:val="none" w:sz="0" w:space="0" w:color="auto"/>
            <w:bottom w:val="none" w:sz="0" w:space="0" w:color="auto"/>
            <w:right w:val="none" w:sz="0" w:space="0" w:color="auto"/>
          </w:divBdr>
        </w:div>
        <w:div w:id="286543058">
          <w:marLeft w:val="640"/>
          <w:marRight w:val="0"/>
          <w:marTop w:val="0"/>
          <w:marBottom w:val="0"/>
          <w:divBdr>
            <w:top w:val="none" w:sz="0" w:space="0" w:color="auto"/>
            <w:left w:val="none" w:sz="0" w:space="0" w:color="auto"/>
            <w:bottom w:val="none" w:sz="0" w:space="0" w:color="auto"/>
            <w:right w:val="none" w:sz="0" w:space="0" w:color="auto"/>
          </w:divBdr>
        </w:div>
        <w:div w:id="914705726">
          <w:marLeft w:val="640"/>
          <w:marRight w:val="0"/>
          <w:marTop w:val="0"/>
          <w:marBottom w:val="0"/>
          <w:divBdr>
            <w:top w:val="none" w:sz="0" w:space="0" w:color="auto"/>
            <w:left w:val="none" w:sz="0" w:space="0" w:color="auto"/>
            <w:bottom w:val="none" w:sz="0" w:space="0" w:color="auto"/>
            <w:right w:val="none" w:sz="0" w:space="0" w:color="auto"/>
          </w:divBdr>
        </w:div>
        <w:div w:id="1766459157">
          <w:marLeft w:val="640"/>
          <w:marRight w:val="0"/>
          <w:marTop w:val="0"/>
          <w:marBottom w:val="0"/>
          <w:divBdr>
            <w:top w:val="none" w:sz="0" w:space="0" w:color="auto"/>
            <w:left w:val="none" w:sz="0" w:space="0" w:color="auto"/>
            <w:bottom w:val="none" w:sz="0" w:space="0" w:color="auto"/>
            <w:right w:val="none" w:sz="0" w:space="0" w:color="auto"/>
          </w:divBdr>
        </w:div>
        <w:div w:id="974602841">
          <w:marLeft w:val="640"/>
          <w:marRight w:val="0"/>
          <w:marTop w:val="0"/>
          <w:marBottom w:val="0"/>
          <w:divBdr>
            <w:top w:val="none" w:sz="0" w:space="0" w:color="auto"/>
            <w:left w:val="none" w:sz="0" w:space="0" w:color="auto"/>
            <w:bottom w:val="none" w:sz="0" w:space="0" w:color="auto"/>
            <w:right w:val="none" w:sz="0" w:space="0" w:color="auto"/>
          </w:divBdr>
        </w:div>
        <w:div w:id="2089617663">
          <w:marLeft w:val="640"/>
          <w:marRight w:val="0"/>
          <w:marTop w:val="0"/>
          <w:marBottom w:val="0"/>
          <w:divBdr>
            <w:top w:val="none" w:sz="0" w:space="0" w:color="auto"/>
            <w:left w:val="none" w:sz="0" w:space="0" w:color="auto"/>
            <w:bottom w:val="none" w:sz="0" w:space="0" w:color="auto"/>
            <w:right w:val="none" w:sz="0" w:space="0" w:color="auto"/>
          </w:divBdr>
        </w:div>
        <w:div w:id="936601291">
          <w:marLeft w:val="640"/>
          <w:marRight w:val="0"/>
          <w:marTop w:val="0"/>
          <w:marBottom w:val="0"/>
          <w:divBdr>
            <w:top w:val="none" w:sz="0" w:space="0" w:color="auto"/>
            <w:left w:val="none" w:sz="0" w:space="0" w:color="auto"/>
            <w:bottom w:val="none" w:sz="0" w:space="0" w:color="auto"/>
            <w:right w:val="none" w:sz="0" w:space="0" w:color="auto"/>
          </w:divBdr>
        </w:div>
        <w:div w:id="451216789">
          <w:marLeft w:val="640"/>
          <w:marRight w:val="0"/>
          <w:marTop w:val="0"/>
          <w:marBottom w:val="0"/>
          <w:divBdr>
            <w:top w:val="none" w:sz="0" w:space="0" w:color="auto"/>
            <w:left w:val="none" w:sz="0" w:space="0" w:color="auto"/>
            <w:bottom w:val="none" w:sz="0" w:space="0" w:color="auto"/>
            <w:right w:val="none" w:sz="0" w:space="0" w:color="auto"/>
          </w:divBdr>
        </w:div>
        <w:div w:id="957183235">
          <w:marLeft w:val="640"/>
          <w:marRight w:val="0"/>
          <w:marTop w:val="0"/>
          <w:marBottom w:val="0"/>
          <w:divBdr>
            <w:top w:val="none" w:sz="0" w:space="0" w:color="auto"/>
            <w:left w:val="none" w:sz="0" w:space="0" w:color="auto"/>
            <w:bottom w:val="none" w:sz="0" w:space="0" w:color="auto"/>
            <w:right w:val="none" w:sz="0" w:space="0" w:color="auto"/>
          </w:divBdr>
        </w:div>
        <w:div w:id="443232500">
          <w:marLeft w:val="640"/>
          <w:marRight w:val="0"/>
          <w:marTop w:val="0"/>
          <w:marBottom w:val="0"/>
          <w:divBdr>
            <w:top w:val="none" w:sz="0" w:space="0" w:color="auto"/>
            <w:left w:val="none" w:sz="0" w:space="0" w:color="auto"/>
            <w:bottom w:val="none" w:sz="0" w:space="0" w:color="auto"/>
            <w:right w:val="none" w:sz="0" w:space="0" w:color="auto"/>
          </w:divBdr>
        </w:div>
        <w:div w:id="592321193">
          <w:marLeft w:val="640"/>
          <w:marRight w:val="0"/>
          <w:marTop w:val="0"/>
          <w:marBottom w:val="0"/>
          <w:divBdr>
            <w:top w:val="none" w:sz="0" w:space="0" w:color="auto"/>
            <w:left w:val="none" w:sz="0" w:space="0" w:color="auto"/>
            <w:bottom w:val="none" w:sz="0" w:space="0" w:color="auto"/>
            <w:right w:val="none" w:sz="0" w:space="0" w:color="auto"/>
          </w:divBdr>
        </w:div>
        <w:div w:id="1251816557">
          <w:marLeft w:val="640"/>
          <w:marRight w:val="0"/>
          <w:marTop w:val="0"/>
          <w:marBottom w:val="0"/>
          <w:divBdr>
            <w:top w:val="none" w:sz="0" w:space="0" w:color="auto"/>
            <w:left w:val="none" w:sz="0" w:space="0" w:color="auto"/>
            <w:bottom w:val="none" w:sz="0" w:space="0" w:color="auto"/>
            <w:right w:val="none" w:sz="0" w:space="0" w:color="auto"/>
          </w:divBdr>
        </w:div>
        <w:div w:id="1195458901">
          <w:marLeft w:val="640"/>
          <w:marRight w:val="0"/>
          <w:marTop w:val="0"/>
          <w:marBottom w:val="0"/>
          <w:divBdr>
            <w:top w:val="none" w:sz="0" w:space="0" w:color="auto"/>
            <w:left w:val="none" w:sz="0" w:space="0" w:color="auto"/>
            <w:bottom w:val="none" w:sz="0" w:space="0" w:color="auto"/>
            <w:right w:val="none" w:sz="0" w:space="0" w:color="auto"/>
          </w:divBdr>
        </w:div>
        <w:div w:id="2020303642">
          <w:marLeft w:val="640"/>
          <w:marRight w:val="0"/>
          <w:marTop w:val="0"/>
          <w:marBottom w:val="0"/>
          <w:divBdr>
            <w:top w:val="none" w:sz="0" w:space="0" w:color="auto"/>
            <w:left w:val="none" w:sz="0" w:space="0" w:color="auto"/>
            <w:bottom w:val="none" w:sz="0" w:space="0" w:color="auto"/>
            <w:right w:val="none" w:sz="0" w:space="0" w:color="auto"/>
          </w:divBdr>
        </w:div>
        <w:div w:id="282855657">
          <w:marLeft w:val="640"/>
          <w:marRight w:val="0"/>
          <w:marTop w:val="0"/>
          <w:marBottom w:val="0"/>
          <w:divBdr>
            <w:top w:val="none" w:sz="0" w:space="0" w:color="auto"/>
            <w:left w:val="none" w:sz="0" w:space="0" w:color="auto"/>
            <w:bottom w:val="none" w:sz="0" w:space="0" w:color="auto"/>
            <w:right w:val="none" w:sz="0" w:space="0" w:color="auto"/>
          </w:divBdr>
        </w:div>
        <w:div w:id="1691299481">
          <w:marLeft w:val="640"/>
          <w:marRight w:val="0"/>
          <w:marTop w:val="0"/>
          <w:marBottom w:val="0"/>
          <w:divBdr>
            <w:top w:val="none" w:sz="0" w:space="0" w:color="auto"/>
            <w:left w:val="none" w:sz="0" w:space="0" w:color="auto"/>
            <w:bottom w:val="none" w:sz="0" w:space="0" w:color="auto"/>
            <w:right w:val="none" w:sz="0" w:space="0" w:color="auto"/>
          </w:divBdr>
        </w:div>
        <w:div w:id="1132558797">
          <w:marLeft w:val="640"/>
          <w:marRight w:val="0"/>
          <w:marTop w:val="0"/>
          <w:marBottom w:val="0"/>
          <w:divBdr>
            <w:top w:val="none" w:sz="0" w:space="0" w:color="auto"/>
            <w:left w:val="none" w:sz="0" w:space="0" w:color="auto"/>
            <w:bottom w:val="none" w:sz="0" w:space="0" w:color="auto"/>
            <w:right w:val="none" w:sz="0" w:space="0" w:color="auto"/>
          </w:divBdr>
        </w:div>
        <w:div w:id="1382249643">
          <w:marLeft w:val="640"/>
          <w:marRight w:val="0"/>
          <w:marTop w:val="0"/>
          <w:marBottom w:val="0"/>
          <w:divBdr>
            <w:top w:val="none" w:sz="0" w:space="0" w:color="auto"/>
            <w:left w:val="none" w:sz="0" w:space="0" w:color="auto"/>
            <w:bottom w:val="none" w:sz="0" w:space="0" w:color="auto"/>
            <w:right w:val="none" w:sz="0" w:space="0" w:color="auto"/>
          </w:divBdr>
        </w:div>
        <w:div w:id="16276790">
          <w:marLeft w:val="640"/>
          <w:marRight w:val="0"/>
          <w:marTop w:val="0"/>
          <w:marBottom w:val="0"/>
          <w:divBdr>
            <w:top w:val="none" w:sz="0" w:space="0" w:color="auto"/>
            <w:left w:val="none" w:sz="0" w:space="0" w:color="auto"/>
            <w:bottom w:val="none" w:sz="0" w:space="0" w:color="auto"/>
            <w:right w:val="none" w:sz="0" w:space="0" w:color="auto"/>
          </w:divBdr>
        </w:div>
        <w:div w:id="148862020">
          <w:marLeft w:val="640"/>
          <w:marRight w:val="0"/>
          <w:marTop w:val="0"/>
          <w:marBottom w:val="0"/>
          <w:divBdr>
            <w:top w:val="none" w:sz="0" w:space="0" w:color="auto"/>
            <w:left w:val="none" w:sz="0" w:space="0" w:color="auto"/>
            <w:bottom w:val="none" w:sz="0" w:space="0" w:color="auto"/>
            <w:right w:val="none" w:sz="0" w:space="0" w:color="auto"/>
          </w:divBdr>
        </w:div>
        <w:div w:id="1964574202">
          <w:marLeft w:val="640"/>
          <w:marRight w:val="0"/>
          <w:marTop w:val="0"/>
          <w:marBottom w:val="0"/>
          <w:divBdr>
            <w:top w:val="none" w:sz="0" w:space="0" w:color="auto"/>
            <w:left w:val="none" w:sz="0" w:space="0" w:color="auto"/>
            <w:bottom w:val="none" w:sz="0" w:space="0" w:color="auto"/>
            <w:right w:val="none" w:sz="0" w:space="0" w:color="auto"/>
          </w:divBdr>
        </w:div>
        <w:div w:id="1191533453">
          <w:marLeft w:val="640"/>
          <w:marRight w:val="0"/>
          <w:marTop w:val="0"/>
          <w:marBottom w:val="0"/>
          <w:divBdr>
            <w:top w:val="none" w:sz="0" w:space="0" w:color="auto"/>
            <w:left w:val="none" w:sz="0" w:space="0" w:color="auto"/>
            <w:bottom w:val="none" w:sz="0" w:space="0" w:color="auto"/>
            <w:right w:val="none" w:sz="0" w:space="0" w:color="auto"/>
          </w:divBdr>
        </w:div>
        <w:div w:id="1452166106">
          <w:marLeft w:val="640"/>
          <w:marRight w:val="0"/>
          <w:marTop w:val="0"/>
          <w:marBottom w:val="0"/>
          <w:divBdr>
            <w:top w:val="none" w:sz="0" w:space="0" w:color="auto"/>
            <w:left w:val="none" w:sz="0" w:space="0" w:color="auto"/>
            <w:bottom w:val="none" w:sz="0" w:space="0" w:color="auto"/>
            <w:right w:val="none" w:sz="0" w:space="0" w:color="auto"/>
          </w:divBdr>
        </w:div>
        <w:div w:id="406028085">
          <w:marLeft w:val="640"/>
          <w:marRight w:val="0"/>
          <w:marTop w:val="0"/>
          <w:marBottom w:val="0"/>
          <w:divBdr>
            <w:top w:val="none" w:sz="0" w:space="0" w:color="auto"/>
            <w:left w:val="none" w:sz="0" w:space="0" w:color="auto"/>
            <w:bottom w:val="none" w:sz="0" w:space="0" w:color="auto"/>
            <w:right w:val="none" w:sz="0" w:space="0" w:color="auto"/>
          </w:divBdr>
        </w:div>
        <w:div w:id="1430926808">
          <w:marLeft w:val="640"/>
          <w:marRight w:val="0"/>
          <w:marTop w:val="0"/>
          <w:marBottom w:val="0"/>
          <w:divBdr>
            <w:top w:val="none" w:sz="0" w:space="0" w:color="auto"/>
            <w:left w:val="none" w:sz="0" w:space="0" w:color="auto"/>
            <w:bottom w:val="none" w:sz="0" w:space="0" w:color="auto"/>
            <w:right w:val="none" w:sz="0" w:space="0" w:color="auto"/>
          </w:divBdr>
        </w:div>
        <w:div w:id="636881097">
          <w:marLeft w:val="640"/>
          <w:marRight w:val="0"/>
          <w:marTop w:val="0"/>
          <w:marBottom w:val="0"/>
          <w:divBdr>
            <w:top w:val="none" w:sz="0" w:space="0" w:color="auto"/>
            <w:left w:val="none" w:sz="0" w:space="0" w:color="auto"/>
            <w:bottom w:val="none" w:sz="0" w:space="0" w:color="auto"/>
            <w:right w:val="none" w:sz="0" w:space="0" w:color="auto"/>
          </w:divBdr>
        </w:div>
        <w:div w:id="82532095">
          <w:marLeft w:val="640"/>
          <w:marRight w:val="0"/>
          <w:marTop w:val="0"/>
          <w:marBottom w:val="0"/>
          <w:divBdr>
            <w:top w:val="none" w:sz="0" w:space="0" w:color="auto"/>
            <w:left w:val="none" w:sz="0" w:space="0" w:color="auto"/>
            <w:bottom w:val="none" w:sz="0" w:space="0" w:color="auto"/>
            <w:right w:val="none" w:sz="0" w:space="0" w:color="auto"/>
          </w:divBdr>
        </w:div>
        <w:div w:id="163592265">
          <w:marLeft w:val="640"/>
          <w:marRight w:val="0"/>
          <w:marTop w:val="0"/>
          <w:marBottom w:val="0"/>
          <w:divBdr>
            <w:top w:val="none" w:sz="0" w:space="0" w:color="auto"/>
            <w:left w:val="none" w:sz="0" w:space="0" w:color="auto"/>
            <w:bottom w:val="none" w:sz="0" w:space="0" w:color="auto"/>
            <w:right w:val="none" w:sz="0" w:space="0" w:color="auto"/>
          </w:divBdr>
        </w:div>
        <w:div w:id="1618442802">
          <w:marLeft w:val="640"/>
          <w:marRight w:val="0"/>
          <w:marTop w:val="0"/>
          <w:marBottom w:val="0"/>
          <w:divBdr>
            <w:top w:val="none" w:sz="0" w:space="0" w:color="auto"/>
            <w:left w:val="none" w:sz="0" w:space="0" w:color="auto"/>
            <w:bottom w:val="none" w:sz="0" w:space="0" w:color="auto"/>
            <w:right w:val="none" w:sz="0" w:space="0" w:color="auto"/>
          </w:divBdr>
        </w:div>
        <w:div w:id="1971401446">
          <w:marLeft w:val="640"/>
          <w:marRight w:val="0"/>
          <w:marTop w:val="0"/>
          <w:marBottom w:val="0"/>
          <w:divBdr>
            <w:top w:val="none" w:sz="0" w:space="0" w:color="auto"/>
            <w:left w:val="none" w:sz="0" w:space="0" w:color="auto"/>
            <w:bottom w:val="none" w:sz="0" w:space="0" w:color="auto"/>
            <w:right w:val="none" w:sz="0" w:space="0" w:color="auto"/>
          </w:divBdr>
        </w:div>
        <w:div w:id="693772754">
          <w:marLeft w:val="640"/>
          <w:marRight w:val="0"/>
          <w:marTop w:val="0"/>
          <w:marBottom w:val="0"/>
          <w:divBdr>
            <w:top w:val="none" w:sz="0" w:space="0" w:color="auto"/>
            <w:left w:val="none" w:sz="0" w:space="0" w:color="auto"/>
            <w:bottom w:val="none" w:sz="0" w:space="0" w:color="auto"/>
            <w:right w:val="none" w:sz="0" w:space="0" w:color="auto"/>
          </w:divBdr>
        </w:div>
        <w:div w:id="194196944">
          <w:marLeft w:val="640"/>
          <w:marRight w:val="0"/>
          <w:marTop w:val="0"/>
          <w:marBottom w:val="0"/>
          <w:divBdr>
            <w:top w:val="none" w:sz="0" w:space="0" w:color="auto"/>
            <w:left w:val="none" w:sz="0" w:space="0" w:color="auto"/>
            <w:bottom w:val="none" w:sz="0" w:space="0" w:color="auto"/>
            <w:right w:val="none" w:sz="0" w:space="0" w:color="auto"/>
          </w:divBdr>
        </w:div>
        <w:div w:id="2057118092">
          <w:marLeft w:val="640"/>
          <w:marRight w:val="0"/>
          <w:marTop w:val="0"/>
          <w:marBottom w:val="0"/>
          <w:divBdr>
            <w:top w:val="none" w:sz="0" w:space="0" w:color="auto"/>
            <w:left w:val="none" w:sz="0" w:space="0" w:color="auto"/>
            <w:bottom w:val="none" w:sz="0" w:space="0" w:color="auto"/>
            <w:right w:val="none" w:sz="0" w:space="0" w:color="auto"/>
          </w:divBdr>
        </w:div>
        <w:div w:id="111290654">
          <w:marLeft w:val="640"/>
          <w:marRight w:val="0"/>
          <w:marTop w:val="0"/>
          <w:marBottom w:val="0"/>
          <w:divBdr>
            <w:top w:val="none" w:sz="0" w:space="0" w:color="auto"/>
            <w:left w:val="none" w:sz="0" w:space="0" w:color="auto"/>
            <w:bottom w:val="none" w:sz="0" w:space="0" w:color="auto"/>
            <w:right w:val="none" w:sz="0" w:space="0" w:color="auto"/>
          </w:divBdr>
        </w:div>
        <w:div w:id="1989287862">
          <w:marLeft w:val="640"/>
          <w:marRight w:val="0"/>
          <w:marTop w:val="0"/>
          <w:marBottom w:val="0"/>
          <w:divBdr>
            <w:top w:val="none" w:sz="0" w:space="0" w:color="auto"/>
            <w:left w:val="none" w:sz="0" w:space="0" w:color="auto"/>
            <w:bottom w:val="none" w:sz="0" w:space="0" w:color="auto"/>
            <w:right w:val="none" w:sz="0" w:space="0" w:color="auto"/>
          </w:divBdr>
        </w:div>
        <w:div w:id="600650836">
          <w:marLeft w:val="640"/>
          <w:marRight w:val="0"/>
          <w:marTop w:val="0"/>
          <w:marBottom w:val="0"/>
          <w:divBdr>
            <w:top w:val="none" w:sz="0" w:space="0" w:color="auto"/>
            <w:left w:val="none" w:sz="0" w:space="0" w:color="auto"/>
            <w:bottom w:val="none" w:sz="0" w:space="0" w:color="auto"/>
            <w:right w:val="none" w:sz="0" w:space="0" w:color="auto"/>
          </w:divBdr>
        </w:div>
        <w:div w:id="346102158">
          <w:marLeft w:val="640"/>
          <w:marRight w:val="0"/>
          <w:marTop w:val="0"/>
          <w:marBottom w:val="0"/>
          <w:divBdr>
            <w:top w:val="none" w:sz="0" w:space="0" w:color="auto"/>
            <w:left w:val="none" w:sz="0" w:space="0" w:color="auto"/>
            <w:bottom w:val="none" w:sz="0" w:space="0" w:color="auto"/>
            <w:right w:val="none" w:sz="0" w:space="0" w:color="auto"/>
          </w:divBdr>
        </w:div>
        <w:div w:id="1641181333">
          <w:marLeft w:val="640"/>
          <w:marRight w:val="0"/>
          <w:marTop w:val="0"/>
          <w:marBottom w:val="0"/>
          <w:divBdr>
            <w:top w:val="none" w:sz="0" w:space="0" w:color="auto"/>
            <w:left w:val="none" w:sz="0" w:space="0" w:color="auto"/>
            <w:bottom w:val="none" w:sz="0" w:space="0" w:color="auto"/>
            <w:right w:val="none" w:sz="0" w:space="0" w:color="auto"/>
          </w:divBdr>
        </w:div>
        <w:div w:id="745805551">
          <w:marLeft w:val="640"/>
          <w:marRight w:val="0"/>
          <w:marTop w:val="0"/>
          <w:marBottom w:val="0"/>
          <w:divBdr>
            <w:top w:val="none" w:sz="0" w:space="0" w:color="auto"/>
            <w:left w:val="none" w:sz="0" w:space="0" w:color="auto"/>
            <w:bottom w:val="none" w:sz="0" w:space="0" w:color="auto"/>
            <w:right w:val="none" w:sz="0" w:space="0" w:color="auto"/>
          </w:divBdr>
        </w:div>
        <w:div w:id="1514300497">
          <w:marLeft w:val="640"/>
          <w:marRight w:val="0"/>
          <w:marTop w:val="0"/>
          <w:marBottom w:val="0"/>
          <w:divBdr>
            <w:top w:val="none" w:sz="0" w:space="0" w:color="auto"/>
            <w:left w:val="none" w:sz="0" w:space="0" w:color="auto"/>
            <w:bottom w:val="none" w:sz="0" w:space="0" w:color="auto"/>
            <w:right w:val="none" w:sz="0" w:space="0" w:color="auto"/>
          </w:divBdr>
        </w:div>
        <w:div w:id="444884378">
          <w:marLeft w:val="640"/>
          <w:marRight w:val="0"/>
          <w:marTop w:val="0"/>
          <w:marBottom w:val="0"/>
          <w:divBdr>
            <w:top w:val="none" w:sz="0" w:space="0" w:color="auto"/>
            <w:left w:val="none" w:sz="0" w:space="0" w:color="auto"/>
            <w:bottom w:val="none" w:sz="0" w:space="0" w:color="auto"/>
            <w:right w:val="none" w:sz="0" w:space="0" w:color="auto"/>
          </w:divBdr>
        </w:div>
        <w:div w:id="1541477229">
          <w:marLeft w:val="640"/>
          <w:marRight w:val="0"/>
          <w:marTop w:val="0"/>
          <w:marBottom w:val="0"/>
          <w:divBdr>
            <w:top w:val="none" w:sz="0" w:space="0" w:color="auto"/>
            <w:left w:val="none" w:sz="0" w:space="0" w:color="auto"/>
            <w:bottom w:val="none" w:sz="0" w:space="0" w:color="auto"/>
            <w:right w:val="none" w:sz="0" w:space="0" w:color="auto"/>
          </w:divBdr>
        </w:div>
        <w:div w:id="1118916222">
          <w:marLeft w:val="640"/>
          <w:marRight w:val="0"/>
          <w:marTop w:val="0"/>
          <w:marBottom w:val="0"/>
          <w:divBdr>
            <w:top w:val="none" w:sz="0" w:space="0" w:color="auto"/>
            <w:left w:val="none" w:sz="0" w:space="0" w:color="auto"/>
            <w:bottom w:val="none" w:sz="0" w:space="0" w:color="auto"/>
            <w:right w:val="none" w:sz="0" w:space="0" w:color="auto"/>
          </w:divBdr>
        </w:div>
        <w:div w:id="1326394432">
          <w:marLeft w:val="640"/>
          <w:marRight w:val="0"/>
          <w:marTop w:val="0"/>
          <w:marBottom w:val="0"/>
          <w:divBdr>
            <w:top w:val="none" w:sz="0" w:space="0" w:color="auto"/>
            <w:left w:val="none" w:sz="0" w:space="0" w:color="auto"/>
            <w:bottom w:val="none" w:sz="0" w:space="0" w:color="auto"/>
            <w:right w:val="none" w:sz="0" w:space="0" w:color="auto"/>
          </w:divBdr>
        </w:div>
        <w:div w:id="431751891">
          <w:marLeft w:val="640"/>
          <w:marRight w:val="0"/>
          <w:marTop w:val="0"/>
          <w:marBottom w:val="0"/>
          <w:divBdr>
            <w:top w:val="none" w:sz="0" w:space="0" w:color="auto"/>
            <w:left w:val="none" w:sz="0" w:space="0" w:color="auto"/>
            <w:bottom w:val="none" w:sz="0" w:space="0" w:color="auto"/>
            <w:right w:val="none" w:sz="0" w:space="0" w:color="auto"/>
          </w:divBdr>
        </w:div>
        <w:div w:id="1537112496">
          <w:marLeft w:val="640"/>
          <w:marRight w:val="0"/>
          <w:marTop w:val="0"/>
          <w:marBottom w:val="0"/>
          <w:divBdr>
            <w:top w:val="none" w:sz="0" w:space="0" w:color="auto"/>
            <w:left w:val="none" w:sz="0" w:space="0" w:color="auto"/>
            <w:bottom w:val="none" w:sz="0" w:space="0" w:color="auto"/>
            <w:right w:val="none" w:sz="0" w:space="0" w:color="auto"/>
          </w:divBdr>
        </w:div>
        <w:div w:id="11034431">
          <w:marLeft w:val="640"/>
          <w:marRight w:val="0"/>
          <w:marTop w:val="0"/>
          <w:marBottom w:val="0"/>
          <w:divBdr>
            <w:top w:val="none" w:sz="0" w:space="0" w:color="auto"/>
            <w:left w:val="none" w:sz="0" w:space="0" w:color="auto"/>
            <w:bottom w:val="none" w:sz="0" w:space="0" w:color="auto"/>
            <w:right w:val="none" w:sz="0" w:space="0" w:color="auto"/>
          </w:divBdr>
        </w:div>
        <w:div w:id="249966785">
          <w:marLeft w:val="640"/>
          <w:marRight w:val="0"/>
          <w:marTop w:val="0"/>
          <w:marBottom w:val="0"/>
          <w:divBdr>
            <w:top w:val="none" w:sz="0" w:space="0" w:color="auto"/>
            <w:left w:val="none" w:sz="0" w:space="0" w:color="auto"/>
            <w:bottom w:val="none" w:sz="0" w:space="0" w:color="auto"/>
            <w:right w:val="none" w:sz="0" w:space="0" w:color="auto"/>
          </w:divBdr>
        </w:div>
        <w:div w:id="1951549862">
          <w:marLeft w:val="640"/>
          <w:marRight w:val="0"/>
          <w:marTop w:val="0"/>
          <w:marBottom w:val="0"/>
          <w:divBdr>
            <w:top w:val="none" w:sz="0" w:space="0" w:color="auto"/>
            <w:left w:val="none" w:sz="0" w:space="0" w:color="auto"/>
            <w:bottom w:val="none" w:sz="0" w:space="0" w:color="auto"/>
            <w:right w:val="none" w:sz="0" w:space="0" w:color="auto"/>
          </w:divBdr>
        </w:div>
        <w:div w:id="1974286362">
          <w:marLeft w:val="640"/>
          <w:marRight w:val="0"/>
          <w:marTop w:val="0"/>
          <w:marBottom w:val="0"/>
          <w:divBdr>
            <w:top w:val="none" w:sz="0" w:space="0" w:color="auto"/>
            <w:left w:val="none" w:sz="0" w:space="0" w:color="auto"/>
            <w:bottom w:val="none" w:sz="0" w:space="0" w:color="auto"/>
            <w:right w:val="none" w:sz="0" w:space="0" w:color="auto"/>
          </w:divBdr>
        </w:div>
        <w:div w:id="1716545258">
          <w:marLeft w:val="640"/>
          <w:marRight w:val="0"/>
          <w:marTop w:val="0"/>
          <w:marBottom w:val="0"/>
          <w:divBdr>
            <w:top w:val="none" w:sz="0" w:space="0" w:color="auto"/>
            <w:left w:val="none" w:sz="0" w:space="0" w:color="auto"/>
            <w:bottom w:val="none" w:sz="0" w:space="0" w:color="auto"/>
            <w:right w:val="none" w:sz="0" w:space="0" w:color="auto"/>
          </w:divBdr>
        </w:div>
        <w:div w:id="1200581322">
          <w:marLeft w:val="640"/>
          <w:marRight w:val="0"/>
          <w:marTop w:val="0"/>
          <w:marBottom w:val="0"/>
          <w:divBdr>
            <w:top w:val="none" w:sz="0" w:space="0" w:color="auto"/>
            <w:left w:val="none" w:sz="0" w:space="0" w:color="auto"/>
            <w:bottom w:val="none" w:sz="0" w:space="0" w:color="auto"/>
            <w:right w:val="none" w:sz="0" w:space="0" w:color="auto"/>
          </w:divBdr>
        </w:div>
        <w:div w:id="17318929">
          <w:marLeft w:val="640"/>
          <w:marRight w:val="0"/>
          <w:marTop w:val="0"/>
          <w:marBottom w:val="0"/>
          <w:divBdr>
            <w:top w:val="none" w:sz="0" w:space="0" w:color="auto"/>
            <w:left w:val="none" w:sz="0" w:space="0" w:color="auto"/>
            <w:bottom w:val="none" w:sz="0" w:space="0" w:color="auto"/>
            <w:right w:val="none" w:sz="0" w:space="0" w:color="auto"/>
          </w:divBdr>
        </w:div>
        <w:div w:id="1377462825">
          <w:marLeft w:val="640"/>
          <w:marRight w:val="0"/>
          <w:marTop w:val="0"/>
          <w:marBottom w:val="0"/>
          <w:divBdr>
            <w:top w:val="none" w:sz="0" w:space="0" w:color="auto"/>
            <w:left w:val="none" w:sz="0" w:space="0" w:color="auto"/>
            <w:bottom w:val="none" w:sz="0" w:space="0" w:color="auto"/>
            <w:right w:val="none" w:sz="0" w:space="0" w:color="auto"/>
          </w:divBdr>
        </w:div>
        <w:div w:id="1288512152">
          <w:marLeft w:val="640"/>
          <w:marRight w:val="0"/>
          <w:marTop w:val="0"/>
          <w:marBottom w:val="0"/>
          <w:divBdr>
            <w:top w:val="none" w:sz="0" w:space="0" w:color="auto"/>
            <w:left w:val="none" w:sz="0" w:space="0" w:color="auto"/>
            <w:bottom w:val="none" w:sz="0" w:space="0" w:color="auto"/>
            <w:right w:val="none" w:sz="0" w:space="0" w:color="auto"/>
          </w:divBdr>
        </w:div>
        <w:div w:id="1026711620">
          <w:marLeft w:val="640"/>
          <w:marRight w:val="0"/>
          <w:marTop w:val="0"/>
          <w:marBottom w:val="0"/>
          <w:divBdr>
            <w:top w:val="none" w:sz="0" w:space="0" w:color="auto"/>
            <w:left w:val="none" w:sz="0" w:space="0" w:color="auto"/>
            <w:bottom w:val="none" w:sz="0" w:space="0" w:color="auto"/>
            <w:right w:val="none" w:sz="0" w:space="0" w:color="auto"/>
          </w:divBdr>
        </w:div>
        <w:div w:id="862744675">
          <w:marLeft w:val="640"/>
          <w:marRight w:val="0"/>
          <w:marTop w:val="0"/>
          <w:marBottom w:val="0"/>
          <w:divBdr>
            <w:top w:val="none" w:sz="0" w:space="0" w:color="auto"/>
            <w:left w:val="none" w:sz="0" w:space="0" w:color="auto"/>
            <w:bottom w:val="none" w:sz="0" w:space="0" w:color="auto"/>
            <w:right w:val="none" w:sz="0" w:space="0" w:color="auto"/>
          </w:divBdr>
        </w:div>
        <w:div w:id="1091049457">
          <w:marLeft w:val="640"/>
          <w:marRight w:val="0"/>
          <w:marTop w:val="0"/>
          <w:marBottom w:val="0"/>
          <w:divBdr>
            <w:top w:val="none" w:sz="0" w:space="0" w:color="auto"/>
            <w:left w:val="none" w:sz="0" w:space="0" w:color="auto"/>
            <w:bottom w:val="none" w:sz="0" w:space="0" w:color="auto"/>
            <w:right w:val="none" w:sz="0" w:space="0" w:color="auto"/>
          </w:divBdr>
        </w:div>
        <w:div w:id="220556437">
          <w:marLeft w:val="640"/>
          <w:marRight w:val="0"/>
          <w:marTop w:val="0"/>
          <w:marBottom w:val="0"/>
          <w:divBdr>
            <w:top w:val="none" w:sz="0" w:space="0" w:color="auto"/>
            <w:left w:val="none" w:sz="0" w:space="0" w:color="auto"/>
            <w:bottom w:val="none" w:sz="0" w:space="0" w:color="auto"/>
            <w:right w:val="none" w:sz="0" w:space="0" w:color="auto"/>
          </w:divBdr>
        </w:div>
        <w:div w:id="1187214387">
          <w:marLeft w:val="640"/>
          <w:marRight w:val="0"/>
          <w:marTop w:val="0"/>
          <w:marBottom w:val="0"/>
          <w:divBdr>
            <w:top w:val="none" w:sz="0" w:space="0" w:color="auto"/>
            <w:left w:val="none" w:sz="0" w:space="0" w:color="auto"/>
            <w:bottom w:val="none" w:sz="0" w:space="0" w:color="auto"/>
            <w:right w:val="none" w:sz="0" w:space="0" w:color="auto"/>
          </w:divBdr>
        </w:div>
        <w:div w:id="1974017457">
          <w:marLeft w:val="640"/>
          <w:marRight w:val="0"/>
          <w:marTop w:val="0"/>
          <w:marBottom w:val="0"/>
          <w:divBdr>
            <w:top w:val="none" w:sz="0" w:space="0" w:color="auto"/>
            <w:left w:val="none" w:sz="0" w:space="0" w:color="auto"/>
            <w:bottom w:val="none" w:sz="0" w:space="0" w:color="auto"/>
            <w:right w:val="none" w:sz="0" w:space="0" w:color="auto"/>
          </w:divBdr>
        </w:div>
        <w:div w:id="726950951">
          <w:marLeft w:val="640"/>
          <w:marRight w:val="0"/>
          <w:marTop w:val="0"/>
          <w:marBottom w:val="0"/>
          <w:divBdr>
            <w:top w:val="none" w:sz="0" w:space="0" w:color="auto"/>
            <w:left w:val="none" w:sz="0" w:space="0" w:color="auto"/>
            <w:bottom w:val="none" w:sz="0" w:space="0" w:color="auto"/>
            <w:right w:val="none" w:sz="0" w:space="0" w:color="auto"/>
          </w:divBdr>
        </w:div>
      </w:divsChild>
    </w:div>
    <w:div w:id="1671638500">
      <w:bodyDiv w:val="1"/>
      <w:marLeft w:val="0"/>
      <w:marRight w:val="0"/>
      <w:marTop w:val="0"/>
      <w:marBottom w:val="0"/>
      <w:divBdr>
        <w:top w:val="none" w:sz="0" w:space="0" w:color="auto"/>
        <w:left w:val="none" w:sz="0" w:space="0" w:color="auto"/>
        <w:bottom w:val="none" w:sz="0" w:space="0" w:color="auto"/>
        <w:right w:val="none" w:sz="0" w:space="0" w:color="auto"/>
      </w:divBdr>
    </w:div>
    <w:div w:id="1674066384">
      <w:bodyDiv w:val="1"/>
      <w:marLeft w:val="0"/>
      <w:marRight w:val="0"/>
      <w:marTop w:val="0"/>
      <w:marBottom w:val="0"/>
      <w:divBdr>
        <w:top w:val="none" w:sz="0" w:space="0" w:color="auto"/>
        <w:left w:val="none" w:sz="0" w:space="0" w:color="auto"/>
        <w:bottom w:val="none" w:sz="0" w:space="0" w:color="auto"/>
        <w:right w:val="none" w:sz="0" w:space="0" w:color="auto"/>
      </w:divBdr>
      <w:divsChild>
        <w:div w:id="776946493">
          <w:marLeft w:val="640"/>
          <w:marRight w:val="0"/>
          <w:marTop w:val="0"/>
          <w:marBottom w:val="0"/>
          <w:divBdr>
            <w:top w:val="none" w:sz="0" w:space="0" w:color="auto"/>
            <w:left w:val="none" w:sz="0" w:space="0" w:color="auto"/>
            <w:bottom w:val="none" w:sz="0" w:space="0" w:color="auto"/>
            <w:right w:val="none" w:sz="0" w:space="0" w:color="auto"/>
          </w:divBdr>
        </w:div>
        <w:div w:id="287473060">
          <w:marLeft w:val="640"/>
          <w:marRight w:val="0"/>
          <w:marTop w:val="0"/>
          <w:marBottom w:val="0"/>
          <w:divBdr>
            <w:top w:val="none" w:sz="0" w:space="0" w:color="auto"/>
            <w:left w:val="none" w:sz="0" w:space="0" w:color="auto"/>
            <w:bottom w:val="none" w:sz="0" w:space="0" w:color="auto"/>
            <w:right w:val="none" w:sz="0" w:space="0" w:color="auto"/>
          </w:divBdr>
        </w:div>
        <w:div w:id="696471795">
          <w:marLeft w:val="640"/>
          <w:marRight w:val="0"/>
          <w:marTop w:val="0"/>
          <w:marBottom w:val="0"/>
          <w:divBdr>
            <w:top w:val="none" w:sz="0" w:space="0" w:color="auto"/>
            <w:left w:val="none" w:sz="0" w:space="0" w:color="auto"/>
            <w:bottom w:val="none" w:sz="0" w:space="0" w:color="auto"/>
            <w:right w:val="none" w:sz="0" w:space="0" w:color="auto"/>
          </w:divBdr>
        </w:div>
        <w:div w:id="360017381">
          <w:marLeft w:val="640"/>
          <w:marRight w:val="0"/>
          <w:marTop w:val="0"/>
          <w:marBottom w:val="0"/>
          <w:divBdr>
            <w:top w:val="none" w:sz="0" w:space="0" w:color="auto"/>
            <w:left w:val="none" w:sz="0" w:space="0" w:color="auto"/>
            <w:bottom w:val="none" w:sz="0" w:space="0" w:color="auto"/>
            <w:right w:val="none" w:sz="0" w:space="0" w:color="auto"/>
          </w:divBdr>
        </w:div>
        <w:div w:id="358313877">
          <w:marLeft w:val="640"/>
          <w:marRight w:val="0"/>
          <w:marTop w:val="0"/>
          <w:marBottom w:val="0"/>
          <w:divBdr>
            <w:top w:val="none" w:sz="0" w:space="0" w:color="auto"/>
            <w:left w:val="none" w:sz="0" w:space="0" w:color="auto"/>
            <w:bottom w:val="none" w:sz="0" w:space="0" w:color="auto"/>
            <w:right w:val="none" w:sz="0" w:space="0" w:color="auto"/>
          </w:divBdr>
        </w:div>
        <w:div w:id="1442408285">
          <w:marLeft w:val="640"/>
          <w:marRight w:val="0"/>
          <w:marTop w:val="0"/>
          <w:marBottom w:val="0"/>
          <w:divBdr>
            <w:top w:val="none" w:sz="0" w:space="0" w:color="auto"/>
            <w:left w:val="none" w:sz="0" w:space="0" w:color="auto"/>
            <w:bottom w:val="none" w:sz="0" w:space="0" w:color="auto"/>
            <w:right w:val="none" w:sz="0" w:space="0" w:color="auto"/>
          </w:divBdr>
        </w:div>
        <w:div w:id="1920213643">
          <w:marLeft w:val="640"/>
          <w:marRight w:val="0"/>
          <w:marTop w:val="0"/>
          <w:marBottom w:val="0"/>
          <w:divBdr>
            <w:top w:val="none" w:sz="0" w:space="0" w:color="auto"/>
            <w:left w:val="none" w:sz="0" w:space="0" w:color="auto"/>
            <w:bottom w:val="none" w:sz="0" w:space="0" w:color="auto"/>
            <w:right w:val="none" w:sz="0" w:space="0" w:color="auto"/>
          </w:divBdr>
        </w:div>
        <w:div w:id="770277036">
          <w:marLeft w:val="640"/>
          <w:marRight w:val="0"/>
          <w:marTop w:val="0"/>
          <w:marBottom w:val="0"/>
          <w:divBdr>
            <w:top w:val="none" w:sz="0" w:space="0" w:color="auto"/>
            <w:left w:val="none" w:sz="0" w:space="0" w:color="auto"/>
            <w:bottom w:val="none" w:sz="0" w:space="0" w:color="auto"/>
            <w:right w:val="none" w:sz="0" w:space="0" w:color="auto"/>
          </w:divBdr>
        </w:div>
        <w:div w:id="1204517285">
          <w:marLeft w:val="640"/>
          <w:marRight w:val="0"/>
          <w:marTop w:val="0"/>
          <w:marBottom w:val="0"/>
          <w:divBdr>
            <w:top w:val="none" w:sz="0" w:space="0" w:color="auto"/>
            <w:left w:val="none" w:sz="0" w:space="0" w:color="auto"/>
            <w:bottom w:val="none" w:sz="0" w:space="0" w:color="auto"/>
            <w:right w:val="none" w:sz="0" w:space="0" w:color="auto"/>
          </w:divBdr>
        </w:div>
        <w:div w:id="1595939564">
          <w:marLeft w:val="640"/>
          <w:marRight w:val="0"/>
          <w:marTop w:val="0"/>
          <w:marBottom w:val="0"/>
          <w:divBdr>
            <w:top w:val="none" w:sz="0" w:space="0" w:color="auto"/>
            <w:left w:val="none" w:sz="0" w:space="0" w:color="auto"/>
            <w:bottom w:val="none" w:sz="0" w:space="0" w:color="auto"/>
            <w:right w:val="none" w:sz="0" w:space="0" w:color="auto"/>
          </w:divBdr>
        </w:div>
        <w:div w:id="1719547956">
          <w:marLeft w:val="640"/>
          <w:marRight w:val="0"/>
          <w:marTop w:val="0"/>
          <w:marBottom w:val="0"/>
          <w:divBdr>
            <w:top w:val="none" w:sz="0" w:space="0" w:color="auto"/>
            <w:left w:val="none" w:sz="0" w:space="0" w:color="auto"/>
            <w:bottom w:val="none" w:sz="0" w:space="0" w:color="auto"/>
            <w:right w:val="none" w:sz="0" w:space="0" w:color="auto"/>
          </w:divBdr>
        </w:div>
        <w:div w:id="1081029034">
          <w:marLeft w:val="640"/>
          <w:marRight w:val="0"/>
          <w:marTop w:val="0"/>
          <w:marBottom w:val="0"/>
          <w:divBdr>
            <w:top w:val="none" w:sz="0" w:space="0" w:color="auto"/>
            <w:left w:val="none" w:sz="0" w:space="0" w:color="auto"/>
            <w:bottom w:val="none" w:sz="0" w:space="0" w:color="auto"/>
            <w:right w:val="none" w:sz="0" w:space="0" w:color="auto"/>
          </w:divBdr>
        </w:div>
        <w:div w:id="1287197268">
          <w:marLeft w:val="640"/>
          <w:marRight w:val="0"/>
          <w:marTop w:val="0"/>
          <w:marBottom w:val="0"/>
          <w:divBdr>
            <w:top w:val="none" w:sz="0" w:space="0" w:color="auto"/>
            <w:left w:val="none" w:sz="0" w:space="0" w:color="auto"/>
            <w:bottom w:val="none" w:sz="0" w:space="0" w:color="auto"/>
            <w:right w:val="none" w:sz="0" w:space="0" w:color="auto"/>
          </w:divBdr>
        </w:div>
        <w:div w:id="1081557989">
          <w:marLeft w:val="640"/>
          <w:marRight w:val="0"/>
          <w:marTop w:val="0"/>
          <w:marBottom w:val="0"/>
          <w:divBdr>
            <w:top w:val="none" w:sz="0" w:space="0" w:color="auto"/>
            <w:left w:val="none" w:sz="0" w:space="0" w:color="auto"/>
            <w:bottom w:val="none" w:sz="0" w:space="0" w:color="auto"/>
            <w:right w:val="none" w:sz="0" w:space="0" w:color="auto"/>
          </w:divBdr>
        </w:div>
        <w:div w:id="1261525367">
          <w:marLeft w:val="640"/>
          <w:marRight w:val="0"/>
          <w:marTop w:val="0"/>
          <w:marBottom w:val="0"/>
          <w:divBdr>
            <w:top w:val="none" w:sz="0" w:space="0" w:color="auto"/>
            <w:left w:val="none" w:sz="0" w:space="0" w:color="auto"/>
            <w:bottom w:val="none" w:sz="0" w:space="0" w:color="auto"/>
            <w:right w:val="none" w:sz="0" w:space="0" w:color="auto"/>
          </w:divBdr>
        </w:div>
        <w:div w:id="1197813032">
          <w:marLeft w:val="640"/>
          <w:marRight w:val="0"/>
          <w:marTop w:val="0"/>
          <w:marBottom w:val="0"/>
          <w:divBdr>
            <w:top w:val="none" w:sz="0" w:space="0" w:color="auto"/>
            <w:left w:val="none" w:sz="0" w:space="0" w:color="auto"/>
            <w:bottom w:val="none" w:sz="0" w:space="0" w:color="auto"/>
            <w:right w:val="none" w:sz="0" w:space="0" w:color="auto"/>
          </w:divBdr>
        </w:div>
        <w:div w:id="1655986328">
          <w:marLeft w:val="640"/>
          <w:marRight w:val="0"/>
          <w:marTop w:val="0"/>
          <w:marBottom w:val="0"/>
          <w:divBdr>
            <w:top w:val="none" w:sz="0" w:space="0" w:color="auto"/>
            <w:left w:val="none" w:sz="0" w:space="0" w:color="auto"/>
            <w:bottom w:val="none" w:sz="0" w:space="0" w:color="auto"/>
            <w:right w:val="none" w:sz="0" w:space="0" w:color="auto"/>
          </w:divBdr>
        </w:div>
        <w:div w:id="1522359831">
          <w:marLeft w:val="640"/>
          <w:marRight w:val="0"/>
          <w:marTop w:val="0"/>
          <w:marBottom w:val="0"/>
          <w:divBdr>
            <w:top w:val="none" w:sz="0" w:space="0" w:color="auto"/>
            <w:left w:val="none" w:sz="0" w:space="0" w:color="auto"/>
            <w:bottom w:val="none" w:sz="0" w:space="0" w:color="auto"/>
            <w:right w:val="none" w:sz="0" w:space="0" w:color="auto"/>
          </w:divBdr>
        </w:div>
        <w:div w:id="1224026370">
          <w:marLeft w:val="640"/>
          <w:marRight w:val="0"/>
          <w:marTop w:val="0"/>
          <w:marBottom w:val="0"/>
          <w:divBdr>
            <w:top w:val="none" w:sz="0" w:space="0" w:color="auto"/>
            <w:left w:val="none" w:sz="0" w:space="0" w:color="auto"/>
            <w:bottom w:val="none" w:sz="0" w:space="0" w:color="auto"/>
            <w:right w:val="none" w:sz="0" w:space="0" w:color="auto"/>
          </w:divBdr>
        </w:div>
        <w:div w:id="1165321133">
          <w:marLeft w:val="640"/>
          <w:marRight w:val="0"/>
          <w:marTop w:val="0"/>
          <w:marBottom w:val="0"/>
          <w:divBdr>
            <w:top w:val="none" w:sz="0" w:space="0" w:color="auto"/>
            <w:left w:val="none" w:sz="0" w:space="0" w:color="auto"/>
            <w:bottom w:val="none" w:sz="0" w:space="0" w:color="auto"/>
            <w:right w:val="none" w:sz="0" w:space="0" w:color="auto"/>
          </w:divBdr>
        </w:div>
        <w:div w:id="228004469">
          <w:marLeft w:val="640"/>
          <w:marRight w:val="0"/>
          <w:marTop w:val="0"/>
          <w:marBottom w:val="0"/>
          <w:divBdr>
            <w:top w:val="none" w:sz="0" w:space="0" w:color="auto"/>
            <w:left w:val="none" w:sz="0" w:space="0" w:color="auto"/>
            <w:bottom w:val="none" w:sz="0" w:space="0" w:color="auto"/>
            <w:right w:val="none" w:sz="0" w:space="0" w:color="auto"/>
          </w:divBdr>
        </w:div>
        <w:div w:id="725643378">
          <w:marLeft w:val="640"/>
          <w:marRight w:val="0"/>
          <w:marTop w:val="0"/>
          <w:marBottom w:val="0"/>
          <w:divBdr>
            <w:top w:val="none" w:sz="0" w:space="0" w:color="auto"/>
            <w:left w:val="none" w:sz="0" w:space="0" w:color="auto"/>
            <w:bottom w:val="none" w:sz="0" w:space="0" w:color="auto"/>
            <w:right w:val="none" w:sz="0" w:space="0" w:color="auto"/>
          </w:divBdr>
        </w:div>
        <w:div w:id="1891113020">
          <w:marLeft w:val="640"/>
          <w:marRight w:val="0"/>
          <w:marTop w:val="0"/>
          <w:marBottom w:val="0"/>
          <w:divBdr>
            <w:top w:val="none" w:sz="0" w:space="0" w:color="auto"/>
            <w:left w:val="none" w:sz="0" w:space="0" w:color="auto"/>
            <w:bottom w:val="none" w:sz="0" w:space="0" w:color="auto"/>
            <w:right w:val="none" w:sz="0" w:space="0" w:color="auto"/>
          </w:divBdr>
        </w:div>
        <w:div w:id="1193686760">
          <w:marLeft w:val="640"/>
          <w:marRight w:val="0"/>
          <w:marTop w:val="0"/>
          <w:marBottom w:val="0"/>
          <w:divBdr>
            <w:top w:val="none" w:sz="0" w:space="0" w:color="auto"/>
            <w:left w:val="none" w:sz="0" w:space="0" w:color="auto"/>
            <w:bottom w:val="none" w:sz="0" w:space="0" w:color="auto"/>
            <w:right w:val="none" w:sz="0" w:space="0" w:color="auto"/>
          </w:divBdr>
        </w:div>
        <w:div w:id="2013991957">
          <w:marLeft w:val="640"/>
          <w:marRight w:val="0"/>
          <w:marTop w:val="0"/>
          <w:marBottom w:val="0"/>
          <w:divBdr>
            <w:top w:val="none" w:sz="0" w:space="0" w:color="auto"/>
            <w:left w:val="none" w:sz="0" w:space="0" w:color="auto"/>
            <w:bottom w:val="none" w:sz="0" w:space="0" w:color="auto"/>
            <w:right w:val="none" w:sz="0" w:space="0" w:color="auto"/>
          </w:divBdr>
        </w:div>
        <w:div w:id="2035766368">
          <w:marLeft w:val="640"/>
          <w:marRight w:val="0"/>
          <w:marTop w:val="0"/>
          <w:marBottom w:val="0"/>
          <w:divBdr>
            <w:top w:val="none" w:sz="0" w:space="0" w:color="auto"/>
            <w:left w:val="none" w:sz="0" w:space="0" w:color="auto"/>
            <w:bottom w:val="none" w:sz="0" w:space="0" w:color="auto"/>
            <w:right w:val="none" w:sz="0" w:space="0" w:color="auto"/>
          </w:divBdr>
        </w:div>
        <w:div w:id="55129690">
          <w:marLeft w:val="640"/>
          <w:marRight w:val="0"/>
          <w:marTop w:val="0"/>
          <w:marBottom w:val="0"/>
          <w:divBdr>
            <w:top w:val="none" w:sz="0" w:space="0" w:color="auto"/>
            <w:left w:val="none" w:sz="0" w:space="0" w:color="auto"/>
            <w:bottom w:val="none" w:sz="0" w:space="0" w:color="auto"/>
            <w:right w:val="none" w:sz="0" w:space="0" w:color="auto"/>
          </w:divBdr>
        </w:div>
        <w:div w:id="950935499">
          <w:marLeft w:val="640"/>
          <w:marRight w:val="0"/>
          <w:marTop w:val="0"/>
          <w:marBottom w:val="0"/>
          <w:divBdr>
            <w:top w:val="none" w:sz="0" w:space="0" w:color="auto"/>
            <w:left w:val="none" w:sz="0" w:space="0" w:color="auto"/>
            <w:bottom w:val="none" w:sz="0" w:space="0" w:color="auto"/>
            <w:right w:val="none" w:sz="0" w:space="0" w:color="auto"/>
          </w:divBdr>
        </w:div>
        <w:div w:id="1290553655">
          <w:marLeft w:val="640"/>
          <w:marRight w:val="0"/>
          <w:marTop w:val="0"/>
          <w:marBottom w:val="0"/>
          <w:divBdr>
            <w:top w:val="none" w:sz="0" w:space="0" w:color="auto"/>
            <w:left w:val="none" w:sz="0" w:space="0" w:color="auto"/>
            <w:bottom w:val="none" w:sz="0" w:space="0" w:color="auto"/>
            <w:right w:val="none" w:sz="0" w:space="0" w:color="auto"/>
          </w:divBdr>
        </w:div>
        <w:div w:id="1630815715">
          <w:marLeft w:val="640"/>
          <w:marRight w:val="0"/>
          <w:marTop w:val="0"/>
          <w:marBottom w:val="0"/>
          <w:divBdr>
            <w:top w:val="none" w:sz="0" w:space="0" w:color="auto"/>
            <w:left w:val="none" w:sz="0" w:space="0" w:color="auto"/>
            <w:bottom w:val="none" w:sz="0" w:space="0" w:color="auto"/>
            <w:right w:val="none" w:sz="0" w:space="0" w:color="auto"/>
          </w:divBdr>
        </w:div>
        <w:div w:id="754396844">
          <w:marLeft w:val="640"/>
          <w:marRight w:val="0"/>
          <w:marTop w:val="0"/>
          <w:marBottom w:val="0"/>
          <w:divBdr>
            <w:top w:val="none" w:sz="0" w:space="0" w:color="auto"/>
            <w:left w:val="none" w:sz="0" w:space="0" w:color="auto"/>
            <w:bottom w:val="none" w:sz="0" w:space="0" w:color="auto"/>
            <w:right w:val="none" w:sz="0" w:space="0" w:color="auto"/>
          </w:divBdr>
        </w:div>
        <w:div w:id="248583592">
          <w:marLeft w:val="640"/>
          <w:marRight w:val="0"/>
          <w:marTop w:val="0"/>
          <w:marBottom w:val="0"/>
          <w:divBdr>
            <w:top w:val="none" w:sz="0" w:space="0" w:color="auto"/>
            <w:left w:val="none" w:sz="0" w:space="0" w:color="auto"/>
            <w:bottom w:val="none" w:sz="0" w:space="0" w:color="auto"/>
            <w:right w:val="none" w:sz="0" w:space="0" w:color="auto"/>
          </w:divBdr>
        </w:div>
        <w:div w:id="1807316916">
          <w:marLeft w:val="640"/>
          <w:marRight w:val="0"/>
          <w:marTop w:val="0"/>
          <w:marBottom w:val="0"/>
          <w:divBdr>
            <w:top w:val="none" w:sz="0" w:space="0" w:color="auto"/>
            <w:left w:val="none" w:sz="0" w:space="0" w:color="auto"/>
            <w:bottom w:val="none" w:sz="0" w:space="0" w:color="auto"/>
            <w:right w:val="none" w:sz="0" w:space="0" w:color="auto"/>
          </w:divBdr>
        </w:div>
        <w:div w:id="1580939129">
          <w:marLeft w:val="640"/>
          <w:marRight w:val="0"/>
          <w:marTop w:val="0"/>
          <w:marBottom w:val="0"/>
          <w:divBdr>
            <w:top w:val="none" w:sz="0" w:space="0" w:color="auto"/>
            <w:left w:val="none" w:sz="0" w:space="0" w:color="auto"/>
            <w:bottom w:val="none" w:sz="0" w:space="0" w:color="auto"/>
            <w:right w:val="none" w:sz="0" w:space="0" w:color="auto"/>
          </w:divBdr>
        </w:div>
        <w:div w:id="843520692">
          <w:marLeft w:val="640"/>
          <w:marRight w:val="0"/>
          <w:marTop w:val="0"/>
          <w:marBottom w:val="0"/>
          <w:divBdr>
            <w:top w:val="none" w:sz="0" w:space="0" w:color="auto"/>
            <w:left w:val="none" w:sz="0" w:space="0" w:color="auto"/>
            <w:bottom w:val="none" w:sz="0" w:space="0" w:color="auto"/>
            <w:right w:val="none" w:sz="0" w:space="0" w:color="auto"/>
          </w:divBdr>
        </w:div>
        <w:div w:id="2113746539">
          <w:marLeft w:val="640"/>
          <w:marRight w:val="0"/>
          <w:marTop w:val="0"/>
          <w:marBottom w:val="0"/>
          <w:divBdr>
            <w:top w:val="none" w:sz="0" w:space="0" w:color="auto"/>
            <w:left w:val="none" w:sz="0" w:space="0" w:color="auto"/>
            <w:bottom w:val="none" w:sz="0" w:space="0" w:color="auto"/>
            <w:right w:val="none" w:sz="0" w:space="0" w:color="auto"/>
          </w:divBdr>
        </w:div>
        <w:div w:id="804665559">
          <w:marLeft w:val="640"/>
          <w:marRight w:val="0"/>
          <w:marTop w:val="0"/>
          <w:marBottom w:val="0"/>
          <w:divBdr>
            <w:top w:val="none" w:sz="0" w:space="0" w:color="auto"/>
            <w:left w:val="none" w:sz="0" w:space="0" w:color="auto"/>
            <w:bottom w:val="none" w:sz="0" w:space="0" w:color="auto"/>
            <w:right w:val="none" w:sz="0" w:space="0" w:color="auto"/>
          </w:divBdr>
        </w:div>
        <w:div w:id="367343186">
          <w:marLeft w:val="640"/>
          <w:marRight w:val="0"/>
          <w:marTop w:val="0"/>
          <w:marBottom w:val="0"/>
          <w:divBdr>
            <w:top w:val="none" w:sz="0" w:space="0" w:color="auto"/>
            <w:left w:val="none" w:sz="0" w:space="0" w:color="auto"/>
            <w:bottom w:val="none" w:sz="0" w:space="0" w:color="auto"/>
            <w:right w:val="none" w:sz="0" w:space="0" w:color="auto"/>
          </w:divBdr>
        </w:div>
        <w:div w:id="2103182298">
          <w:marLeft w:val="640"/>
          <w:marRight w:val="0"/>
          <w:marTop w:val="0"/>
          <w:marBottom w:val="0"/>
          <w:divBdr>
            <w:top w:val="none" w:sz="0" w:space="0" w:color="auto"/>
            <w:left w:val="none" w:sz="0" w:space="0" w:color="auto"/>
            <w:bottom w:val="none" w:sz="0" w:space="0" w:color="auto"/>
            <w:right w:val="none" w:sz="0" w:space="0" w:color="auto"/>
          </w:divBdr>
        </w:div>
        <w:div w:id="1556502167">
          <w:marLeft w:val="640"/>
          <w:marRight w:val="0"/>
          <w:marTop w:val="0"/>
          <w:marBottom w:val="0"/>
          <w:divBdr>
            <w:top w:val="none" w:sz="0" w:space="0" w:color="auto"/>
            <w:left w:val="none" w:sz="0" w:space="0" w:color="auto"/>
            <w:bottom w:val="none" w:sz="0" w:space="0" w:color="auto"/>
            <w:right w:val="none" w:sz="0" w:space="0" w:color="auto"/>
          </w:divBdr>
        </w:div>
        <w:div w:id="1952663392">
          <w:marLeft w:val="640"/>
          <w:marRight w:val="0"/>
          <w:marTop w:val="0"/>
          <w:marBottom w:val="0"/>
          <w:divBdr>
            <w:top w:val="none" w:sz="0" w:space="0" w:color="auto"/>
            <w:left w:val="none" w:sz="0" w:space="0" w:color="auto"/>
            <w:bottom w:val="none" w:sz="0" w:space="0" w:color="auto"/>
            <w:right w:val="none" w:sz="0" w:space="0" w:color="auto"/>
          </w:divBdr>
        </w:div>
        <w:div w:id="1177496156">
          <w:marLeft w:val="640"/>
          <w:marRight w:val="0"/>
          <w:marTop w:val="0"/>
          <w:marBottom w:val="0"/>
          <w:divBdr>
            <w:top w:val="none" w:sz="0" w:space="0" w:color="auto"/>
            <w:left w:val="none" w:sz="0" w:space="0" w:color="auto"/>
            <w:bottom w:val="none" w:sz="0" w:space="0" w:color="auto"/>
            <w:right w:val="none" w:sz="0" w:space="0" w:color="auto"/>
          </w:divBdr>
        </w:div>
        <w:div w:id="491798326">
          <w:marLeft w:val="640"/>
          <w:marRight w:val="0"/>
          <w:marTop w:val="0"/>
          <w:marBottom w:val="0"/>
          <w:divBdr>
            <w:top w:val="none" w:sz="0" w:space="0" w:color="auto"/>
            <w:left w:val="none" w:sz="0" w:space="0" w:color="auto"/>
            <w:bottom w:val="none" w:sz="0" w:space="0" w:color="auto"/>
            <w:right w:val="none" w:sz="0" w:space="0" w:color="auto"/>
          </w:divBdr>
        </w:div>
        <w:div w:id="342783940">
          <w:marLeft w:val="640"/>
          <w:marRight w:val="0"/>
          <w:marTop w:val="0"/>
          <w:marBottom w:val="0"/>
          <w:divBdr>
            <w:top w:val="none" w:sz="0" w:space="0" w:color="auto"/>
            <w:left w:val="none" w:sz="0" w:space="0" w:color="auto"/>
            <w:bottom w:val="none" w:sz="0" w:space="0" w:color="auto"/>
            <w:right w:val="none" w:sz="0" w:space="0" w:color="auto"/>
          </w:divBdr>
        </w:div>
        <w:div w:id="1189223576">
          <w:marLeft w:val="640"/>
          <w:marRight w:val="0"/>
          <w:marTop w:val="0"/>
          <w:marBottom w:val="0"/>
          <w:divBdr>
            <w:top w:val="none" w:sz="0" w:space="0" w:color="auto"/>
            <w:left w:val="none" w:sz="0" w:space="0" w:color="auto"/>
            <w:bottom w:val="none" w:sz="0" w:space="0" w:color="auto"/>
            <w:right w:val="none" w:sz="0" w:space="0" w:color="auto"/>
          </w:divBdr>
        </w:div>
        <w:div w:id="2092041735">
          <w:marLeft w:val="640"/>
          <w:marRight w:val="0"/>
          <w:marTop w:val="0"/>
          <w:marBottom w:val="0"/>
          <w:divBdr>
            <w:top w:val="none" w:sz="0" w:space="0" w:color="auto"/>
            <w:left w:val="none" w:sz="0" w:space="0" w:color="auto"/>
            <w:bottom w:val="none" w:sz="0" w:space="0" w:color="auto"/>
            <w:right w:val="none" w:sz="0" w:space="0" w:color="auto"/>
          </w:divBdr>
        </w:div>
        <w:div w:id="1099563232">
          <w:marLeft w:val="640"/>
          <w:marRight w:val="0"/>
          <w:marTop w:val="0"/>
          <w:marBottom w:val="0"/>
          <w:divBdr>
            <w:top w:val="none" w:sz="0" w:space="0" w:color="auto"/>
            <w:left w:val="none" w:sz="0" w:space="0" w:color="auto"/>
            <w:bottom w:val="none" w:sz="0" w:space="0" w:color="auto"/>
            <w:right w:val="none" w:sz="0" w:space="0" w:color="auto"/>
          </w:divBdr>
        </w:div>
        <w:div w:id="212468153">
          <w:marLeft w:val="640"/>
          <w:marRight w:val="0"/>
          <w:marTop w:val="0"/>
          <w:marBottom w:val="0"/>
          <w:divBdr>
            <w:top w:val="none" w:sz="0" w:space="0" w:color="auto"/>
            <w:left w:val="none" w:sz="0" w:space="0" w:color="auto"/>
            <w:bottom w:val="none" w:sz="0" w:space="0" w:color="auto"/>
            <w:right w:val="none" w:sz="0" w:space="0" w:color="auto"/>
          </w:divBdr>
        </w:div>
        <w:div w:id="292174368">
          <w:marLeft w:val="640"/>
          <w:marRight w:val="0"/>
          <w:marTop w:val="0"/>
          <w:marBottom w:val="0"/>
          <w:divBdr>
            <w:top w:val="none" w:sz="0" w:space="0" w:color="auto"/>
            <w:left w:val="none" w:sz="0" w:space="0" w:color="auto"/>
            <w:bottom w:val="none" w:sz="0" w:space="0" w:color="auto"/>
            <w:right w:val="none" w:sz="0" w:space="0" w:color="auto"/>
          </w:divBdr>
        </w:div>
        <w:div w:id="1727796888">
          <w:marLeft w:val="640"/>
          <w:marRight w:val="0"/>
          <w:marTop w:val="0"/>
          <w:marBottom w:val="0"/>
          <w:divBdr>
            <w:top w:val="none" w:sz="0" w:space="0" w:color="auto"/>
            <w:left w:val="none" w:sz="0" w:space="0" w:color="auto"/>
            <w:bottom w:val="none" w:sz="0" w:space="0" w:color="auto"/>
            <w:right w:val="none" w:sz="0" w:space="0" w:color="auto"/>
          </w:divBdr>
        </w:div>
        <w:div w:id="1578783483">
          <w:marLeft w:val="640"/>
          <w:marRight w:val="0"/>
          <w:marTop w:val="0"/>
          <w:marBottom w:val="0"/>
          <w:divBdr>
            <w:top w:val="none" w:sz="0" w:space="0" w:color="auto"/>
            <w:left w:val="none" w:sz="0" w:space="0" w:color="auto"/>
            <w:bottom w:val="none" w:sz="0" w:space="0" w:color="auto"/>
            <w:right w:val="none" w:sz="0" w:space="0" w:color="auto"/>
          </w:divBdr>
        </w:div>
        <w:div w:id="223375846">
          <w:marLeft w:val="640"/>
          <w:marRight w:val="0"/>
          <w:marTop w:val="0"/>
          <w:marBottom w:val="0"/>
          <w:divBdr>
            <w:top w:val="none" w:sz="0" w:space="0" w:color="auto"/>
            <w:left w:val="none" w:sz="0" w:space="0" w:color="auto"/>
            <w:bottom w:val="none" w:sz="0" w:space="0" w:color="auto"/>
            <w:right w:val="none" w:sz="0" w:space="0" w:color="auto"/>
          </w:divBdr>
        </w:div>
        <w:div w:id="990407668">
          <w:marLeft w:val="640"/>
          <w:marRight w:val="0"/>
          <w:marTop w:val="0"/>
          <w:marBottom w:val="0"/>
          <w:divBdr>
            <w:top w:val="none" w:sz="0" w:space="0" w:color="auto"/>
            <w:left w:val="none" w:sz="0" w:space="0" w:color="auto"/>
            <w:bottom w:val="none" w:sz="0" w:space="0" w:color="auto"/>
            <w:right w:val="none" w:sz="0" w:space="0" w:color="auto"/>
          </w:divBdr>
        </w:div>
        <w:div w:id="524026313">
          <w:marLeft w:val="640"/>
          <w:marRight w:val="0"/>
          <w:marTop w:val="0"/>
          <w:marBottom w:val="0"/>
          <w:divBdr>
            <w:top w:val="none" w:sz="0" w:space="0" w:color="auto"/>
            <w:left w:val="none" w:sz="0" w:space="0" w:color="auto"/>
            <w:bottom w:val="none" w:sz="0" w:space="0" w:color="auto"/>
            <w:right w:val="none" w:sz="0" w:space="0" w:color="auto"/>
          </w:divBdr>
        </w:div>
        <w:div w:id="2065790389">
          <w:marLeft w:val="640"/>
          <w:marRight w:val="0"/>
          <w:marTop w:val="0"/>
          <w:marBottom w:val="0"/>
          <w:divBdr>
            <w:top w:val="none" w:sz="0" w:space="0" w:color="auto"/>
            <w:left w:val="none" w:sz="0" w:space="0" w:color="auto"/>
            <w:bottom w:val="none" w:sz="0" w:space="0" w:color="auto"/>
            <w:right w:val="none" w:sz="0" w:space="0" w:color="auto"/>
          </w:divBdr>
        </w:div>
        <w:div w:id="1124228076">
          <w:marLeft w:val="640"/>
          <w:marRight w:val="0"/>
          <w:marTop w:val="0"/>
          <w:marBottom w:val="0"/>
          <w:divBdr>
            <w:top w:val="none" w:sz="0" w:space="0" w:color="auto"/>
            <w:left w:val="none" w:sz="0" w:space="0" w:color="auto"/>
            <w:bottom w:val="none" w:sz="0" w:space="0" w:color="auto"/>
            <w:right w:val="none" w:sz="0" w:space="0" w:color="auto"/>
          </w:divBdr>
        </w:div>
        <w:div w:id="173424841">
          <w:marLeft w:val="640"/>
          <w:marRight w:val="0"/>
          <w:marTop w:val="0"/>
          <w:marBottom w:val="0"/>
          <w:divBdr>
            <w:top w:val="none" w:sz="0" w:space="0" w:color="auto"/>
            <w:left w:val="none" w:sz="0" w:space="0" w:color="auto"/>
            <w:bottom w:val="none" w:sz="0" w:space="0" w:color="auto"/>
            <w:right w:val="none" w:sz="0" w:space="0" w:color="auto"/>
          </w:divBdr>
        </w:div>
        <w:div w:id="1855606084">
          <w:marLeft w:val="640"/>
          <w:marRight w:val="0"/>
          <w:marTop w:val="0"/>
          <w:marBottom w:val="0"/>
          <w:divBdr>
            <w:top w:val="none" w:sz="0" w:space="0" w:color="auto"/>
            <w:left w:val="none" w:sz="0" w:space="0" w:color="auto"/>
            <w:bottom w:val="none" w:sz="0" w:space="0" w:color="auto"/>
            <w:right w:val="none" w:sz="0" w:space="0" w:color="auto"/>
          </w:divBdr>
        </w:div>
        <w:div w:id="959342713">
          <w:marLeft w:val="640"/>
          <w:marRight w:val="0"/>
          <w:marTop w:val="0"/>
          <w:marBottom w:val="0"/>
          <w:divBdr>
            <w:top w:val="none" w:sz="0" w:space="0" w:color="auto"/>
            <w:left w:val="none" w:sz="0" w:space="0" w:color="auto"/>
            <w:bottom w:val="none" w:sz="0" w:space="0" w:color="auto"/>
            <w:right w:val="none" w:sz="0" w:space="0" w:color="auto"/>
          </w:divBdr>
        </w:div>
        <w:div w:id="348144544">
          <w:marLeft w:val="640"/>
          <w:marRight w:val="0"/>
          <w:marTop w:val="0"/>
          <w:marBottom w:val="0"/>
          <w:divBdr>
            <w:top w:val="none" w:sz="0" w:space="0" w:color="auto"/>
            <w:left w:val="none" w:sz="0" w:space="0" w:color="auto"/>
            <w:bottom w:val="none" w:sz="0" w:space="0" w:color="auto"/>
            <w:right w:val="none" w:sz="0" w:space="0" w:color="auto"/>
          </w:divBdr>
        </w:div>
        <w:div w:id="1953130022">
          <w:marLeft w:val="640"/>
          <w:marRight w:val="0"/>
          <w:marTop w:val="0"/>
          <w:marBottom w:val="0"/>
          <w:divBdr>
            <w:top w:val="none" w:sz="0" w:space="0" w:color="auto"/>
            <w:left w:val="none" w:sz="0" w:space="0" w:color="auto"/>
            <w:bottom w:val="none" w:sz="0" w:space="0" w:color="auto"/>
            <w:right w:val="none" w:sz="0" w:space="0" w:color="auto"/>
          </w:divBdr>
        </w:div>
        <w:div w:id="1461726710">
          <w:marLeft w:val="640"/>
          <w:marRight w:val="0"/>
          <w:marTop w:val="0"/>
          <w:marBottom w:val="0"/>
          <w:divBdr>
            <w:top w:val="none" w:sz="0" w:space="0" w:color="auto"/>
            <w:left w:val="none" w:sz="0" w:space="0" w:color="auto"/>
            <w:bottom w:val="none" w:sz="0" w:space="0" w:color="auto"/>
            <w:right w:val="none" w:sz="0" w:space="0" w:color="auto"/>
          </w:divBdr>
        </w:div>
        <w:div w:id="1331173818">
          <w:marLeft w:val="640"/>
          <w:marRight w:val="0"/>
          <w:marTop w:val="0"/>
          <w:marBottom w:val="0"/>
          <w:divBdr>
            <w:top w:val="none" w:sz="0" w:space="0" w:color="auto"/>
            <w:left w:val="none" w:sz="0" w:space="0" w:color="auto"/>
            <w:bottom w:val="none" w:sz="0" w:space="0" w:color="auto"/>
            <w:right w:val="none" w:sz="0" w:space="0" w:color="auto"/>
          </w:divBdr>
        </w:div>
        <w:div w:id="17464777">
          <w:marLeft w:val="640"/>
          <w:marRight w:val="0"/>
          <w:marTop w:val="0"/>
          <w:marBottom w:val="0"/>
          <w:divBdr>
            <w:top w:val="none" w:sz="0" w:space="0" w:color="auto"/>
            <w:left w:val="none" w:sz="0" w:space="0" w:color="auto"/>
            <w:bottom w:val="none" w:sz="0" w:space="0" w:color="auto"/>
            <w:right w:val="none" w:sz="0" w:space="0" w:color="auto"/>
          </w:divBdr>
        </w:div>
        <w:div w:id="1218277922">
          <w:marLeft w:val="640"/>
          <w:marRight w:val="0"/>
          <w:marTop w:val="0"/>
          <w:marBottom w:val="0"/>
          <w:divBdr>
            <w:top w:val="none" w:sz="0" w:space="0" w:color="auto"/>
            <w:left w:val="none" w:sz="0" w:space="0" w:color="auto"/>
            <w:bottom w:val="none" w:sz="0" w:space="0" w:color="auto"/>
            <w:right w:val="none" w:sz="0" w:space="0" w:color="auto"/>
          </w:divBdr>
        </w:div>
        <w:div w:id="857162677">
          <w:marLeft w:val="640"/>
          <w:marRight w:val="0"/>
          <w:marTop w:val="0"/>
          <w:marBottom w:val="0"/>
          <w:divBdr>
            <w:top w:val="none" w:sz="0" w:space="0" w:color="auto"/>
            <w:left w:val="none" w:sz="0" w:space="0" w:color="auto"/>
            <w:bottom w:val="none" w:sz="0" w:space="0" w:color="auto"/>
            <w:right w:val="none" w:sz="0" w:space="0" w:color="auto"/>
          </w:divBdr>
        </w:div>
        <w:div w:id="224265831">
          <w:marLeft w:val="640"/>
          <w:marRight w:val="0"/>
          <w:marTop w:val="0"/>
          <w:marBottom w:val="0"/>
          <w:divBdr>
            <w:top w:val="none" w:sz="0" w:space="0" w:color="auto"/>
            <w:left w:val="none" w:sz="0" w:space="0" w:color="auto"/>
            <w:bottom w:val="none" w:sz="0" w:space="0" w:color="auto"/>
            <w:right w:val="none" w:sz="0" w:space="0" w:color="auto"/>
          </w:divBdr>
        </w:div>
        <w:div w:id="754059471">
          <w:marLeft w:val="640"/>
          <w:marRight w:val="0"/>
          <w:marTop w:val="0"/>
          <w:marBottom w:val="0"/>
          <w:divBdr>
            <w:top w:val="none" w:sz="0" w:space="0" w:color="auto"/>
            <w:left w:val="none" w:sz="0" w:space="0" w:color="auto"/>
            <w:bottom w:val="none" w:sz="0" w:space="0" w:color="auto"/>
            <w:right w:val="none" w:sz="0" w:space="0" w:color="auto"/>
          </w:divBdr>
        </w:div>
        <w:div w:id="2035841446">
          <w:marLeft w:val="640"/>
          <w:marRight w:val="0"/>
          <w:marTop w:val="0"/>
          <w:marBottom w:val="0"/>
          <w:divBdr>
            <w:top w:val="none" w:sz="0" w:space="0" w:color="auto"/>
            <w:left w:val="none" w:sz="0" w:space="0" w:color="auto"/>
            <w:bottom w:val="none" w:sz="0" w:space="0" w:color="auto"/>
            <w:right w:val="none" w:sz="0" w:space="0" w:color="auto"/>
          </w:divBdr>
        </w:div>
        <w:div w:id="87117825">
          <w:marLeft w:val="640"/>
          <w:marRight w:val="0"/>
          <w:marTop w:val="0"/>
          <w:marBottom w:val="0"/>
          <w:divBdr>
            <w:top w:val="none" w:sz="0" w:space="0" w:color="auto"/>
            <w:left w:val="none" w:sz="0" w:space="0" w:color="auto"/>
            <w:bottom w:val="none" w:sz="0" w:space="0" w:color="auto"/>
            <w:right w:val="none" w:sz="0" w:space="0" w:color="auto"/>
          </w:divBdr>
        </w:div>
        <w:div w:id="1595825458">
          <w:marLeft w:val="640"/>
          <w:marRight w:val="0"/>
          <w:marTop w:val="0"/>
          <w:marBottom w:val="0"/>
          <w:divBdr>
            <w:top w:val="none" w:sz="0" w:space="0" w:color="auto"/>
            <w:left w:val="none" w:sz="0" w:space="0" w:color="auto"/>
            <w:bottom w:val="none" w:sz="0" w:space="0" w:color="auto"/>
            <w:right w:val="none" w:sz="0" w:space="0" w:color="auto"/>
          </w:divBdr>
        </w:div>
        <w:div w:id="1522745229">
          <w:marLeft w:val="640"/>
          <w:marRight w:val="0"/>
          <w:marTop w:val="0"/>
          <w:marBottom w:val="0"/>
          <w:divBdr>
            <w:top w:val="none" w:sz="0" w:space="0" w:color="auto"/>
            <w:left w:val="none" w:sz="0" w:space="0" w:color="auto"/>
            <w:bottom w:val="none" w:sz="0" w:space="0" w:color="auto"/>
            <w:right w:val="none" w:sz="0" w:space="0" w:color="auto"/>
          </w:divBdr>
        </w:div>
        <w:div w:id="423494378">
          <w:marLeft w:val="640"/>
          <w:marRight w:val="0"/>
          <w:marTop w:val="0"/>
          <w:marBottom w:val="0"/>
          <w:divBdr>
            <w:top w:val="none" w:sz="0" w:space="0" w:color="auto"/>
            <w:left w:val="none" w:sz="0" w:space="0" w:color="auto"/>
            <w:bottom w:val="none" w:sz="0" w:space="0" w:color="auto"/>
            <w:right w:val="none" w:sz="0" w:space="0" w:color="auto"/>
          </w:divBdr>
        </w:div>
        <w:div w:id="1422290211">
          <w:marLeft w:val="640"/>
          <w:marRight w:val="0"/>
          <w:marTop w:val="0"/>
          <w:marBottom w:val="0"/>
          <w:divBdr>
            <w:top w:val="none" w:sz="0" w:space="0" w:color="auto"/>
            <w:left w:val="none" w:sz="0" w:space="0" w:color="auto"/>
            <w:bottom w:val="none" w:sz="0" w:space="0" w:color="auto"/>
            <w:right w:val="none" w:sz="0" w:space="0" w:color="auto"/>
          </w:divBdr>
        </w:div>
        <w:div w:id="248004687">
          <w:marLeft w:val="640"/>
          <w:marRight w:val="0"/>
          <w:marTop w:val="0"/>
          <w:marBottom w:val="0"/>
          <w:divBdr>
            <w:top w:val="none" w:sz="0" w:space="0" w:color="auto"/>
            <w:left w:val="none" w:sz="0" w:space="0" w:color="auto"/>
            <w:bottom w:val="none" w:sz="0" w:space="0" w:color="auto"/>
            <w:right w:val="none" w:sz="0" w:space="0" w:color="auto"/>
          </w:divBdr>
        </w:div>
        <w:div w:id="1000616722">
          <w:marLeft w:val="640"/>
          <w:marRight w:val="0"/>
          <w:marTop w:val="0"/>
          <w:marBottom w:val="0"/>
          <w:divBdr>
            <w:top w:val="none" w:sz="0" w:space="0" w:color="auto"/>
            <w:left w:val="none" w:sz="0" w:space="0" w:color="auto"/>
            <w:bottom w:val="none" w:sz="0" w:space="0" w:color="auto"/>
            <w:right w:val="none" w:sz="0" w:space="0" w:color="auto"/>
          </w:divBdr>
        </w:div>
        <w:div w:id="1453284872">
          <w:marLeft w:val="640"/>
          <w:marRight w:val="0"/>
          <w:marTop w:val="0"/>
          <w:marBottom w:val="0"/>
          <w:divBdr>
            <w:top w:val="none" w:sz="0" w:space="0" w:color="auto"/>
            <w:left w:val="none" w:sz="0" w:space="0" w:color="auto"/>
            <w:bottom w:val="none" w:sz="0" w:space="0" w:color="auto"/>
            <w:right w:val="none" w:sz="0" w:space="0" w:color="auto"/>
          </w:divBdr>
        </w:div>
        <w:div w:id="2110076154">
          <w:marLeft w:val="640"/>
          <w:marRight w:val="0"/>
          <w:marTop w:val="0"/>
          <w:marBottom w:val="0"/>
          <w:divBdr>
            <w:top w:val="none" w:sz="0" w:space="0" w:color="auto"/>
            <w:left w:val="none" w:sz="0" w:space="0" w:color="auto"/>
            <w:bottom w:val="none" w:sz="0" w:space="0" w:color="auto"/>
            <w:right w:val="none" w:sz="0" w:space="0" w:color="auto"/>
          </w:divBdr>
        </w:div>
        <w:div w:id="2033410376">
          <w:marLeft w:val="640"/>
          <w:marRight w:val="0"/>
          <w:marTop w:val="0"/>
          <w:marBottom w:val="0"/>
          <w:divBdr>
            <w:top w:val="none" w:sz="0" w:space="0" w:color="auto"/>
            <w:left w:val="none" w:sz="0" w:space="0" w:color="auto"/>
            <w:bottom w:val="none" w:sz="0" w:space="0" w:color="auto"/>
            <w:right w:val="none" w:sz="0" w:space="0" w:color="auto"/>
          </w:divBdr>
        </w:div>
        <w:div w:id="447511370">
          <w:marLeft w:val="640"/>
          <w:marRight w:val="0"/>
          <w:marTop w:val="0"/>
          <w:marBottom w:val="0"/>
          <w:divBdr>
            <w:top w:val="none" w:sz="0" w:space="0" w:color="auto"/>
            <w:left w:val="none" w:sz="0" w:space="0" w:color="auto"/>
            <w:bottom w:val="none" w:sz="0" w:space="0" w:color="auto"/>
            <w:right w:val="none" w:sz="0" w:space="0" w:color="auto"/>
          </w:divBdr>
        </w:div>
        <w:div w:id="2121223786">
          <w:marLeft w:val="640"/>
          <w:marRight w:val="0"/>
          <w:marTop w:val="0"/>
          <w:marBottom w:val="0"/>
          <w:divBdr>
            <w:top w:val="none" w:sz="0" w:space="0" w:color="auto"/>
            <w:left w:val="none" w:sz="0" w:space="0" w:color="auto"/>
            <w:bottom w:val="none" w:sz="0" w:space="0" w:color="auto"/>
            <w:right w:val="none" w:sz="0" w:space="0" w:color="auto"/>
          </w:divBdr>
        </w:div>
        <w:div w:id="1254127640">
          <w:marLeft w:val="640"/>
          <w:marRight w:val="0"/>
          <w:marTop w:val="0"/>
          <w:marBottom w:val="0"/>
          <w:divBdr>
            <w:top w:val="none" w:sz="0" w:space="0" w:color="auto"/>
            <w:left w:val="none" w:sz="0" w:space="0" w:color="auto"/>
            <w:bottom w:val="none" w:sz="0" w:space="0" w:color="auto"/>
            <w:right w:val="none" w:sz="0" w:space="0" w:color="auto"/>
          </w:divBdr>
        </w:div>
        <w:div w:id="1647323305">
          <w:marLeft w:val="640"/>
          <w:marRight w:val="0"/>
          <w:marTop w:val="0"/>
          <w:marBottom w:val="0"/>
          <w:divBdr>
            <w:top w:val="none" w:sz="0" w:space="0" w:color="auto"/>
            <w:left w:val="none" w:sz="0" w:space="0" w:color="auto"/>
            <w:bottom w:val="none" w:sz="0" w:space="0" w:color="auto"/>
            <w:right w:val="none" w:sz="0" w:space="0" w:color="auto"/>
          </w:divBdr>
        </w:div>
        <w:div w:id="2082945173">
          <w:marLeft w:val="640"/>
          <w:marRight w:val="0"/>
          <w:marTop w:val="0"/>
          <w:marBottom w:val="0"/>
          <w:divBdr>
            <w:top w:val="none" w:sz="0" w:space="0" w:color="auto"/>
            <w:left w:val="none" w:sz="0" w:space="0" w:color="auto"/>
            <w:bottom w:val="none" w:sz="0" w:space="0" w:color="auto"/>
            <w:right w:val="none" w:sz="0" w:space="0" w:color="auto"/>
          </w:divBdr>
        </w:div>
        <w:div w:id="858197576">
          <w:marLeft w:val="640"/>
          <w:marRight w:val="0"/>
          <w:marTop w:val="0"/>
          <w:marBottom w:val="0"/>
          <w:divBdr>
            <w:top w:val="none" w:sz="0" w:space="0" w:color="auto"/>
            <w:left w:val="none" w:sz="0" w:space="0" w:color="auto"/>
            <w:bottom w:val="none" w:sz="0" w:space="0" w:color="auto"/>
            <w:right w:val="none" w:sz="0" w:space="0" w:color="auto"/>
          </w:divBdr>
        </w:div>
        <w:div w:id="1834249498">
          <w:marLeft w:val="640"/>
          <w:marRight w:val="0"/>
          <w:marTop w:val="0"/>
          <w:marBottom w:val="0"/>
          <w:divBdr>
            <w:top w:val="none" w:sz="0" w:space="0" w:color="auto"/>
            <w:left w:val="none" w:sz="0" w:space="0" w:color="auto"/>
            <w:bottom w:val="none" w:sz="0" w:space="0" w:color="auto"/>
            <w:right w:val="none" w:sz="0" w:space="0" w:color="auto"/>
          </w:divBdr>
        </w:div>
        <w:div w:id="440884750">
          <w:marLeft w:val="640"/>
          <w:marRight w:val="0"/>
          <w:marTop w:val="0"/>
          <w:marBottom w:val="0"/>
          <w:divBdr>
            <w:top w:val="none" w:sz="0" w:space="0" w:color="auto"/>
            <w:left w:val="none" w:sz="0" w:space="0" w:color="auto"/>
            <w:bottom w:val="none" w:sz="0" w:space="0" w:color="auto"/>
            <w:right w:val="none" w:sz="0" w:space="0" w:color="auto"/>
          </w:divBdr>
        </w:div>
        <w:div w:id="1756710751">
          <w:marLeft w:val="640"/>
          <w:marRight w:val="0"/>
          <w:marTop w:val="0"/>
          <w:marBottom w:val="0"/>
          <w:divBdr>
            <w:top w:val="none" w:sz="0" w:space="0" w:color="auto"/>
            <w:left w:val="none" w:sz="0" w:space="0" w:color="auto"/>
            <w:bottom w:val="none" w:sz="0" w:space="0" w:color="auto"/>
            <w:right w:val="none" w:sz="0" w:space="0" w:color="auto"/>
          </w:divBdr>
        </w:div>
        <w:div w:id="380641126">
          <w:marLeft w:val="640"/>
          <w:marRight w:val="0"/>
          <w:marTop w:val="0"/>
          <w:marBottom w:val="0"/>
          <w:divBdr>
            <w:top w:val="none" w:sz="0" w:space="0" w:color="auto"/>
            <w:left w:val="none" w:sz="0" w:space="0" w:color="auto"/>
            <w:bottom w:val="none" w:sz="0" w:space="0" w:color="auto"/>
            <w:right w:val="none" w:sz="0" w:space="0" w:color="auto"/>
          </w:divBdr>
        </w:div>
        <w:div w:id="518079280">
          <w:marLeft w:val="640"/>
          <w:marRight w:val="0"/>
          <w:marTop w:val="0"/>
          <w:marBottom w:val="0"/>
          <w:divBdr>
            <w:top w:val="none" w:sz="0" w:space="0" w:color="auto"/>
            <w:left w:val="none" w:sz="0" w:space="0" w:color="auto"/>
            <w:bottom w:val="none" w:sz="0" w:space="0" w:color="auto"/>
            <w:right w:val="none" w:sz="0" w:space="0" w:color="auto"/>
          </w:divBdr>
        </w:div>
        <w:div w:id="412774581">
          <w:marLeft w:val="640"/>
          <w:marRight w:val="0"/>
          <w:marTop w:val="0"/>
          <w:marBottom w:val="0"/>
          <w:divBdr>
            <w:top w:val="none" w:sz="0" w:space="0" w:color="auto"/>
            <w:left w:val="none" w:sz="0" w:space="0" w:color="auto"/>
            <w:bottom w:val="none" w:sz="0" w:space="0" w:color="auto"/>
            <w:right w:val="none" w:sz="0" w:space="0" w:color="auto"/>
          </w:divBdr>
        </w:div>
        <w:div w:id="1727413882">
          <w:marLeft w:val="640"/>
          <w:marRight w:val="0"/>
          <w:marTop w:val="0"/>
          <w:marBottom w:val="0"/>
          <w:divBdr>
            <w:top w:val="none" w:sz="0" w:space="0" w:color="auto"/>
            <w:left w:val="none" w:sz="0" w:space="0" w:color="auto"/>
            <w:bottom w:val="none" w:sz="0" w:space="0" w:color="auto"/>
            <w:right w:val="none" w:sz="0" w:space="0" w:color="auto"/>
          </w:divBdr>
        </w:div>
        <w:div w:id="1507599233">
          <w:marLeft w:val="640"/>
          <w:marRight w:val="0"/>
          <w:marTop w:val="0"/>
          <w:marBottom w:val="0"/>
          <w:divBdr>
            <w:top w:val="none" w:sz="0" w:space="0" w:color="auto"/>
            <w:left w:val="none" w:sz="0" w:space="0" w:color="auto"/>
            <w:bottom w:val="none" w:sz="0" w:space="0" w:color="auto"/>
            <w:right w:val="none" w:sz="0" w:space="0" w:color="auto"/>
          </w:divBdr>
        </w:div>
        <w:div w:id="322634472">
          <w:marLeft w:val="640"/>
          <w:marRight w:val="0"/>
          <w:marTop w:val="0"/>
          <w:marBottom w:val="0"/>
          <w:divBdr>
            <w:top w:val="none" w:sz="0" w:space="0" w:color="auto"/>
            <w:left w:val="none" w:sz="0" w:space="0" w:color="auto"/>
            <w:bottom w:val="none" w:sz="0" w:space="0" w:color="auto"/>
            <w:right w:val="none" w:sz="0" w:space="0" w:color="auto"/>
          </w:divBdr>
        </w:div>
        <w:div w:id="48309873">
          <w:marLeft w:val="640"/>
          <w:marRight w:val="0"/>
          <w:marTop w:val="0"/>
          <w:marBottom w:val="0"/>
          <w:divBdr>
            <w:top w:val="none" w:sz="0" w:space="0" w:color="auto"/>
            <w:left w:val="none" w:sz="0" w:space="0" w:color="auto"/>
            <w:bottom w:val="none" w:sz="0" w:space="0" w:color="auto"/>
            <w:right w:val="none" w:sz="0" w:space="0" w:color="auto"/>
          </w:divBdr>
        </w:div>
        <w:div w:id="1223755741">
          <w:marLeft w:val="640"/>
          <w:marRight w:val="0"/>
          <w:marTop w:val="0"/>
          <w:marBottom w:val="0"/>
          <w:divBdr>
            <w:top w:val="none" w:sz="0" w:space="0" w:color="auto"/>
            <w:left w:val="none" w:sz="0" w:space="0" w:color="auto"/>
            <w:bottom w:val="none" w:sz="0" w:space="0" w:color="auto"/>
            <w:right w:val="none" w:sz="0" w:space="0" w:color="auto"/>
          </w:divBdr>
        </w:div>
        <w:div w:id="988481587">
          <w:marLeft w:val="640"/>
          <w:marRight w:val="0"/>
          <w:marTop w:val="0"/>
          <w:marBottom w:val="0"/>
          <w:divBdr>
            <w:top w:val="none" w:sz="0" w:space="0" w:color="auto"/>
            <w:left w:val="none" w:sz="0" w:space="0" w:color="auto"/>
            <w:bottom w:val="none" w:sz="0" w:space="0" w:color="auto"/>
            <w:right w:val="none" w:sz="0" w:space="0" w:color="auto"/>
          </w:divBdr>
        </w:div>
        <w:div w:id="263658966">
          <w:marLeft w:val="640"/>
          <w:marRight w:val="0"/>
          <w:marTop w:val="0"/>
          <w:marBottom w:val="0"/>
          <w:divBdr>
            <w:top w:val="none" w:sz="0" w:space="0" w:color="auto"/>
            <w:left w:val="none" w:sz="0" w:space="0" w:color="auto"/>
            <w:bottom w:val="none" w:sz="0" w:space="0" w:color="auto"/>
            <w:right w:val="none" w:sz="0" w:space="0" w:color="auto"/>
          </w:divBdr>
        </w:div>
        <w:div w:id="825166859">
          <w:marLeft w:val="640"/>
          <w:marRight w:val="0"/>
          <w:marTop w:val="0"/>
          <w:marBottom w:val="0"/>
          <w:divBdr>
            <w:top w:val="none" w:sz="0" w:space="0" w:color="auto"/>
            <w:left w:val="none" w:sz="0" w:space="0" w:color="auto"/>
            <w:bottom w:val="none" w:sz="0" w:space="0" w:color="auto"/>
            <w:right w:val="none" w:sz="0" w:space="0" w:color="auto"/>
          </w:divBdr>
        </w:div>
        <w:div w:id="272589622">
          <w:marLeft w:val="640"/>
          <w:marRight w:val="0"/>
          <w:marTop w:val="0"/>
          <w:marBottom w:val="0"/>
          <w:divBdr>
            <w:top w:val="none" w:sz="0" w:space="0" w:color="auto"/>
            <w:left w:val="none" w:sz="0" w:space="0" w:color="auto"/>
            <w:bottom w:val="none" w:sz="0" w:space="0" w:color="auto"/>
            <w:right w:val="none" w:sz="0" w:space="0" w:color="auto"/>
          </w:divBdr>
        </w:div>
        <w:div w:id="1099519808">
          <w:marLeft w:val="640"/>
          <w:marRight w:val="0"/>
          <w:marTop w:val="0"/>
          <w:marBottom w:val="0"/>
          <w:divBdr>
            <w:top w:val="none" w:sz="0" w:space="0" w:color="auto"/>
            <w:left w:val="none" w:sz="0" w:space="0" w:color="auto"/>
            <w:bottom w:val="none" w:sz="0" w:space="0" w:color="auto"/>
            <w:right w:val="none" w:sz="0" w:space="0" w:color="auto"/>
          </w:divBdr>
        </w:div>
        <w:div w:id="1121417919">
          <w:marLeft w:val="640"/>
          <w:marRight w:val="0"/>
          <w:marTop w:val="0"/>
          <w:marBottom w:val="0"/>
          <w:divBdr>
            <w:top w:val="none" w:sz="0" w:space="0" w:color="auto"/>
            <w:left w:val="none" w:sz="0" w:space="0" w:color="auto"/>
            <w:bottom w:val="none" w:sz="0" w:space="0" w:color="auto"/>
            <w:right w:val="none" w:sz="0" w:space="0" w:color="auto"/>
          </w:divBdr>
        </w:div>
        <w:div w:id="547884528">
          <w:marLeft w:val="640"/>
          <w:marRight w:val="0"/>
          <w:marTop w:val="0"/>
          <w:marBottom w:val="0"/>
          <w:divBdr>
            <w:top w:val="none" w:sz="0" w:space="0" w:color="auto"/>
            <w:left w:val="none" w:sz="0" w:space="0" w:color="auto"/>
            <w:bottom w:val="none" w:sz="0" w:space="0" w:color="auto"/>
            <w:right w:val="none" w:sz="0" w:space="0" w:color="auto"/>
          </w:divBdr>
        </w:div>
        <w:div w:id="1042360670">
          <w:marLeft w:val="640"/>
          <w:marRight w:val="0"/>
          <w:marTop w:val="0"/>
          <w:marBottom w:val="0"/>
          <w:divBdr>
            <w:top w:val="none" w:sz="0" w:space="0" w:color="auto"/>
            <w:left w:val="none" w:sz="0" w:space="0" w:color="auto"/>
            <w:bottom w:val="none" w:sz="0" w:space="0" w:color="auto"/>
            <w:right w:val="none" w:sz="0" w:space="0" w:color="auto"/>
          </w:divBdr>
        </w:div>
        <w:div w:id="162429059">
          <w:marLeft w:val="640"/>
          <w:marRight w:val="0"/>
          <w:marTop w:val="0"/>
          <w:marBottom w:val="0"/>
          <w:divBdr>
            <w:top w:val="none" w:sz="0" w:space="0" w:color="auto"/>
            <w:left w:val="none" w:sz="0" w:space="0" w:color="auto"/>
            <w:bottom w:val="none" w:sz="0" w:space="0" w:color="auto"/>
            <w:right w:val="none" w:sz="0" w:space="0" w:color="auto"/>
          </w:divBdr>
        </w:div>
        <w:div w:id="1784614699">
          <w:marLeft w:val="640"/>
          <w:marRight w:val="0"/>
          <w:marTop w:val="0"/>
          <w:marBottom w:val="0"/>
          <w:divBdr>
            <w:top w:val="none" w:sz="0" w:space="0" w:color="auto"/>
            <w:left w:val="none" w:sz="0" w:space="0" w:color="auto"/>
            <w:bottom w:val="none" w:sz="0" w:space="0" w:color="auto"/>
            <w:right w:val="none" w:sz="0" w:space="0" w:color="auto"/>
          </w:divBdr>
        </w:div>
        <w:div w:id="1894001990">
          <w:marLeft w:val="640"/>
          <w:marRight w:val="0"/>
          <w:marTop w:val="0"/>
          <w:marBottom w:val="0"/>
          <w:divBdr>
            <w:top w:val="none" w:sz="0" w:space="0" w:color="auto"/>
            <w:left w:val="none" w:sz="0" w:space="0" w:color="auto"/>
            <w:bottom w:val="none" w:sz="0" w:space="0" w:color="auto"/>
            <w:right w:val="none" w:sz="0" w:space="0" w:color="auto"/>
          </w:divBdr>
        </w:div>
        <w:div w:id="1847164219">
          <w:marLeft w:val="640"/>
          <w:marRight w:val="0"/>
          <w:marTop w:val="0"/>
          <w:marBottom w:val="0"/>
          <w:divBdr>
            <w:top w:val="none" w:sz="0" w:space="0" w:color="auto"/>
            <w:left w:val="none" w:sz="0" w:space="0" w:color="auto"/>
            <w:bottom w:val="none" w:sz="0" w:space="0" w:color="auto"/>
            <w:right w:val="none" w:sz="0" w:space="0" w:color="auto"/>
          </w:divBdr>
        </w:div>
        <w:div w:id="1886091161">
          <w:marLeft w:val="640"/>
          <w:marRight w:val="0"/>
          <w:marTop w:val="0"/>
          <w:marBottom w:val="0"/>
          <w:divBdr>
            <w:top w:val="none" w:sz="0" w:space="0" w:color="auto"/>
            <w:left w:val="none" w:sz="0" w:space="0" w:color="auto"/>
            <w:bottom w:val="none" w:sz="0" w:space="0" w:color="auto"/>
            <w:right w:val="none" w:sz="0" w:space="0" w:color="auto"/>
          </w:divBdr>
        </w:div>
        <w:div w:id="1391535482">
          <w:marLeft w:val="640"/>
          <w:marRight w:val="0"/>
          <w:marTop w:val="0"/>
          <w:marBottom w:val="0"/>
          <w:divBdr>
            <w:top w:val="none" w:sz="0" w:space="0" w:color="auto"/>
            <w:left w:val="none" w:sz="0" w:space="0" w:color="auto"/>
            <w:bottom w:val="none" w:sz="0" w:space="0" w:color="auto"/>
            <w:right w:val="none" w:sz="0" w:space="0" w:color="auto"/>
          </w:divBdr>
        </w:div>
        <w:div w:id="1330861895">
          <w:marLeft w:val="640"/>
          <w:marRight w:val="0"/>
          <w:marTop w:val="0"/>
          <w:marBottom w:val="0"/>
          <w:divBdr>
            <w:top w:val="none" w:sz="0" w:space="0" w:color="auto"/>
            <w:left w:val="none" w:sz="0" w:space="0" w:color="auto"/>
            <w:bottom w:val="none" w:sz="0" w:space="0" w:color="auto"/>
            <w:right w:val="none" w:sz="0" w:space="0" w:color="auto"/>
          </w:divBdr>
        </w:div>
        <w:div w:id="1890609943">
          <w:marLeft w:val="640"/>
          <w:marRight w:val="0"/>
          <w:marTop w:val="0"/>
          <w:marBottom w:val="0"/>
          <w:divBdr>
            <w:top w:val="none" w:sz="0" w:space="0" w:color="auto"/>
            <w:left w:val="none" w:sz="0" w:space="0" w:color="auto"/>
            <w:bottom w:val="none" w:sz="0" w:space="0" w:color="auto"/>
            <w:right w:val="none" w:sz="0" w:space="0" w:color="auto"/>
          </w:divBdr>
        </w:div>
        <w:div w:id="1807965059">
          <w:marLeft w:val="640"/>
          <w:marRight w:val="0"/>
          <w:marTop w:val="0"/>
          <w:marBottom w:val="0"/>
          <w:divBdr>
            <w:top w:val="none" w:sz="0" w:space="0" w:color="auto"/>
            <w:left w:val="none" w:sz="0" w:space="0" w:color="auto"/>
            <w:bottom w:val="none" w:sz="0" w:space="0" w:color="auto"/>
            <w:right w:val="none" w:sz="0" w:space="0" w:color="auto"/>
          </w:divBdr>
        </w:div>
        <w:div w:id="1317145913">
          <w:marLeft w:val="640"/>
          <w:marRight w:val="0"/>
          <w:marTop w:val="0"/>
          <w:marBottom w:val="0"/>
          <w:divBdr>
            <w:top w:val="none" w:sz="0" w:space="0" w:color="auto"/>
            <w:left w:val="none" w:sz="0" w:space="0" w:color="auto"/>
            <w:bottom w:val="none" w:sz="0" w:space="0" w:color="auto"/>
            <w:right w:val="none" w:sz="0" w:space="0" w:color="auto"/>
          </w:divBdr>
        </w:div>
        <w:div w:id="1428887762">
          <w:marLeft w:val="640"/>
          <w:marRight w:val="0"/>
          <w:marTop w:val="0"/>
          <w:marBottom w:val="0"/>
          <w:divBdr>
            <w:top w:val="none" w:sz="0" w:space="0" w:color="auto"/>
            <w:left w:val="none" w:sz="0" w:space="0" w:color="auto"/>
            <w:bottom w:val="none" w:sz="0" w:space="0" w:color="auto"/>
            <w:right w:val="none" w:sz="0" w:space="0" w:color="auto"/>
          </w:divBdr>
        </w:div>
        <w:div w:id="774978126">
          <w:marLeft w:val="640"/>
          <w:marRight w:val="0"/>
          <w:marTop w:val="0"/>
          <w:marBottom w:val="0"/>
          <w:divBdr>
            <w:top w:val="none" w:sz="0" w:space="0" w:color="auto"/>
            <w:left w:val="none" w:sz="0" w:space="0" w:color="auto"/>
            <w:bottom w:val="none" w:sz="0" w:space="0" w:color="auto"/>
            <w:right w:val="none" w:sz="0" w:space="0" w:color="auto"/>
          </w:divBdr>
        </w:div>
        <w:div w:id="1698461052">
          <w:marLeft w:val="640"/>
          <w:marRight w:val="0"/>
          <w:marTop w:val="0"/>
          <w:marBottom w:val="0"/>
          <w:divBdr>
            <w:top w:val="none" w:sz="0" w:space="0" w:color="auto"/>
            <w:left w:val="none" w:sz="0" w:space="0" w:color="auto"/>
            <w:bottom w:val="none" w:sz="0" w:space="0" w:color="auto"/>
            <w:right w:val="none" w:sz="0" w:space="0" w:color="auto"/>
          </w:divBdr>
        </w:div>
        <w:div w:id="1386759983">
          <w:marLeft w:val="640"/>
          <w:marRight w:val="0"/>
          <w:marTop w:val="0"/>
          <w:marBottom w:val="0"/>
          <w:divBdr>
            <w:top w:val="none" w:sz="0" w:space="0" w:color="auto"/>
            <w:left w:val="none" w:sz="0" w:space="0" w:color="auto"/>
            <w:bottom w:val="none" w:sz="0" w:space="0" w:color="auto"/>
            <w:right w:val="none" w:sz="0" w:space="0" w:color="auto"/>
          </w:divBdr>
        </w:div>
        <w:div w:id="1703743959">
          <w:marLeft w:val="640"/>
          <w:marRight w:val="0"/>
          <w:marTop w:val="0"/>
          <w:marBottom w:val="0"/>
          <w:divBdr>
            <w:top w:val="none" w:sz="0" w:space="0" w:color="auto"/>
            <w:left w:val="none" w:sz="0" w:space="0" w:color="auto"/>
            <w:bottom w:val="none" w:sz="0" w:space="0" w:color="auto"/>
            <w:right w:val="none" w:sz="0" w:space="0" w:color="auto"/>
          </w:divBdr>
        </w:div>
        <w:div w:id="1967814744">
          <w:marLeft w:val="640"/>
          <w:marRight w:val="0"/>
          <w:marTop w:val="0"/>
          <w:marBottom w:val="0"/>
          <w:divBdr>
            <w:top w:val="none" w:sz="0" w:space="0" w:color="auto"/>
            <w:left w:val="none" w:sz="0" w:space="0" w:color="auto"/>
            <w:bottom w:val="none" w:sz="0" w:space="0" w:color="auto"/>
            <w:right w:val="none" w:sz="0" w:space="0" w:color="auto"/>
          </w:divBdr>
        </w:div>
        <w:div w:id="2037005117">
          <w:marLeft w:val="640"/>
          <w:marRight w:val="0"/>
          <w:marTop w:val="0"/>
          <w:marBottom w:val="0"/>
          <w:divBdr>
            <w:top w:val="none" w:sz="0" w:space="0" w:color="auto"/>
            <w:left w:val="none" w:sz="0" w:space="0" w:color="auto"/>
            <w:bottom w:val="none" w:sz="0" w:space="0" w:color="auto"/>
            <w:right w:val="none" w:sz="0" w:space="0" w:color="auto"/>
          </w:divBdr>
        </w:div>
        <w:div w:id="911739575">
          <w:marLeft w:val="640"/>
          <w:marRight w:val="0"/>
          <w:marTop w:val="0"/>
          <w:marBottom w:val="0"/>
          <w:divBdr>
            <w:top w:val="none" w:sz="0" w:space="0" w:color="auto"/>
            <w:left w:val="none" w:sz="0" w:space="0" w:color="auto"/>
            <w:bottom w:val="none" w:sz="0" w:space="0" w:color="auto"/>
            <w:right w:val="none" w:sz="0" w:space="0" w:color="auto"/>
          </w:divBdr>
        </w:div>
        <w:div w:id="423035547">
          <w:marLeft w:val="640"/>
          <w:marRight w:val="0"/>
          <w:marTop w:val="0"/>
          <w:marBottom w:val="0"/>
          <w:divBdr>
            <w:top w:val="none" w:sz="0" w:space="0" w:color="auto"/>
            <w:left w:val="none" w:sz="0" w:space="0" w:color="auto"/>
            <w:bottom w:val="none" w:sz="0" w:space="0" w:color="auto"/>
            <w:right w:val="none" w:sz="0" w:space="0" w:color="auto"/>
          </w:divBdr>
        </w:div>
        <w:div w:id="205989557">
          <w:marLeft w:val="640"/>
          <w:marRight w:val="0"/>
          <w:marTop w:val="0"/>
          <w:marBottom w:val="0"/>
          <w:divBdr>
            <w:top w:val="none" w:sz="0" w:space="0" w:color="auto"/>
            <w:left w:val="none" w:sz="0" w:space="0" w:color="auto"/>
            <w:bottom w:val="none" w:sz="0" w:space="0" w:color="auto"/>
            <w:right w:val="none" w:sz="0" w:space="0" w:color="auto"/>
          </w:divBdr>
        </w:div>
        <w:div w:id="1902280525">
          <w:marLeft w:val="640"/>
          <w:marRight w:val="0"/>
          <w:marTop w:val="0"/>
          <w:marBottom w:val="0"/>
          <w:divBdr>
            <w:top w:val="none" w:sz="0" w:space="0" w:color="auto"/>
            <w:left w:val="none" w:sz="0" w:space="0" w:color="auto"/>
            <w:bottom w:val="none" w:sz="0" w:space="0" w:color="auto"/>
            <w:right w:val="none" w:sz="0" w:space="0" w:color="auto"/>
          </w:divBdr>
        </w:div>
        <w:div w:id="1473863861">
          <w:marLeft w:val="640"/>
          <w:marRight w:val="0"/>
          <w:marTop w:val="0"/>
          <w:marBottom w:val="0"/>
          <w:divBdr>
            <w:top w:val="none" w:sz="0" w:space="0" w:color="auto"/>
            <w:left w:val="none" w:sz="0" w:space="0" w:color="auto"/>
            <w:bottom w:val="none" w:sz="0" w:space="0" w:color="auto"/>
            <w:right w:val="none" w:sz="0" w:space="0" w:color="auto"/>
          </w:divBdr>
        </w:div>
        <w:div w:id="549070210">
          <w:marLeft w:val="640"/>
          <w:marRight w:val="0"/>
          <w:marTop w:val="0"/>
          <w:marBottom w:val="0"/>
          <w:divBdr>
            <w:top w:val="none" w:sz="0" w:space="0" w:color="auto"/>
            <w:left w:val="none" w:sz="0" w:space="0" w:color="auto"/>
            <w:bottom w:val="none" w:sz="0" w:space="0" w:color="auto"/>
            <w:right w:val="none" w:sz="0" w:space="0" w:color="auto"/>
          </w:divBdr>
        </w:div>
        <w:div w:id="50740448">
          <w:marLeft w:val="640"/>
          <w:marRight w:val="0"/>
          <w:marTop w:val="0"/>
          <w:marBottom w:val="0"/>
          <w:divBdr>
            <w:top w:val="none" w:sz="0" w:space="0" w:color="auto"/>
            <w:left w:val="none" w:sz="0" w:space="0" w:color="auto"/>
            <w:bottom w:val="none" w:sz="0" w:space="0" w:color="auto"/>
            <w:right w:val="none" w:sz="0" w:space="0" w:color="auto"/>
          </w:divBdr>
        </w:div>
        <w:div w:id="1826051340">
          <w:marLeft w:val="640"/>
          <w:marRight w:val="0"/>
          <w:marTop w:val="0"/>
          <w:marBottom w:val="0"/>
          <w:divBdr>
            <w:top w:val="none" w:sz="0" w:space="0" w:color="auto"/>
            <w:left w:val="none" w:sz="0" w:space="0" w:color="auto"/>
            <w:bottom w:val="none" w:sz="0" w:space="0" w:color="auto"/>
            <w:right w:val="none" w:sz="0" w:space="0" w:color="auto"/>
          </w:divBdr>
        </w:div>
        <w:div w:id="1044525711">
          <w:marLeft w:val="640"/>
          <w:marRight w:val="0"/>
          <w:marTop w:val="0"/>
          <w:marBottom w:val="0"/>
          <w:divBdr>
            <w:top w:val="none" w:sz="0" w:space="0" w:color="auto"/>
            <w:left w:val="none" w:sz="0" w:space="0" w:color="auto"/>
            <w:bottom w:val="none" w:sz="0" w:space="0" w:color="auto"/>
            <w:right w:val="none" w:sz="0" w:space="0" w:color="auto"/>
          </w:divBdr>
        </w:div>
        <w:div w:id="808130083">
          <w:marLeft w:val="640"/>
          <w:marRight w:val="0"/>
          <w:marTop w:val="0"/>
          <w:marBottom w:val="0"/>
          <w:divBdr>
            <w:top w:val="none" w:sz="0" w:space="0" w:color="auto"/>
            <w:left w:val="none" w:sz="0" w:space="0" w:color="auto"/>
            <w:bottom w:val="none" w:sz="0" w:space="0" w:color="auto"/>
            <w:right w:val="none" w:sz="0" w:space="0" w:color="auto"/>
          </w:divBdr>
        </w:div>
        <w:div w:id="1513454652">
          <w:marLeft w:val="640"/>
          <w:marRight w:val="0"/>
          <w:marTop w:val="0"/>
          <w:marBottom w:val="0"/>
          <w:divBdr>
            <w:top w:val="none" w:sz="0" w:space="0" w:color="auto"/>
            <w:left w:val="none" w:sz="0" w:space="0" w:color="auto"/>
            <w:bottom w:val="none" w:sz="0" w:space="0" w:color="auto"/>
            <w:right w:val="none" w:sz="0" w:space="0" w:color="auto"/>
          </w:divBdr>
        </w:div>
        <w:div w:id="669336617">
          <w:marLeft w:val="640"/>
          <w:marRight w:val="0"/>
          <w:marTop w:val="0"/>
          <w:marBottom w:val="0"/>
          <w:divBdr>
            <w:top w:val="none" w:sz="0" w:space="0" w:color="auto"/>
            <w:left w:val="none" w:sz="0" w:space="0" w:color="auto"/>
            <w:bottom w:val="none" w:sz="0" w:space="0" w:color="auto"/>
            <w:right w:val="none" w:sz="0" w:space="0" w:color="auto"/>
          </w:divBdr>
        </w:div>
        <w:div w:id="1987587917">
          <w:marLeft w:val="640"/>
          <w:marRight w:val="0"/>
          <w:marTop w:val="0"/>
          <w:marBottom w:val="0"/>
          <w:divBdr>
            <w:top w:val="none" w:sz="0" w:space="0" w:color="auto"/>
            <w:left w:val="none" w:sz="0" w:space="0" w:color="auto"/>
            <w:bottom w:val="none" w:sz="0" w:space="0" w:color="auto"/>
            <w:right w:val="none" w:sz="0" w:space="0" w:color="auto"/>
          </w:divBdr>
        </w:div>
        <w:div w:id="847141201">
          <w:marLeft w:val="640"/>
          <w:marRight w:val="0"/>
          <w:marTop w:val="0"/>
          <w:marBottom w:val="0"/>
          <w:divBdr>
            <w:top w:val="none" w:sz="0" w:space="0" w:color="auto"/>
            <w:left w:val="none" w:sz="0" w:space="0" w:color="auto"/>
            <w:bottom w:val="none" w:sz="0" w:space="0" w:color="auto"/>
            <w:right w:val="none" w:sz="0" w:space="0" w:color="auto"/>
          </w:divBdr>
        </w:div>
        <w:div w:id="230583042">
          <w:marLeft w:val="640"/>
          <w:marRight w:val="0"/>
          <w:marTop w:val="0"/>
          <w:marBottom w:val="0"/>
          <w:divBdr>
            <w:top w:val="none" w:sz="0" w:space="0" w:color="auto"/>
            <w:left w:val="none" w:sz="0" w:space="0" w:color="auto"/>
            <w:bottom w:val="none" w:sz="0" w:space="0" w:color="auto"/>
            <w:right w:val="none" w:sz="0" w:space="0" w:color="auto"/>
          </w:divBdr>
        </w:div>
        <w:div w:id="1365860180">
          <w:marLeft w:val="640"/>
          <w:marRight w:val="0"/>
          <w:marTop w:val="0"/>
          <w:marBottom w:val="0"/>
          <w:divBdr>
            <w:top w:val="none" w:sz="0" w:space="0" w:color="auto"/>
            <w:left w:val="none" w:sz="0" w:space="0" w:color="auto"/>
            <w:bottom w:val="none" w:sz="0" w:space="0" w:color="auto"/>
            <w:right w:val="none" w:sz="0" w:space="0" w:color="auto"/>
          </w:divBdr>
        </w:div>
        <w:div w:id="1031955355">
          <w:marLeft w:val="640"/>
          <w:marRight w:val="0"/>
          <w:marTop w:val="0"/>
          <w:marBottom w:val="0"/>
          <w:divBdr>
            <w:top w:val="none" w:sz="0" w:space="0" w:color="auto"/>
            <w:left w:val="none" w:sz="0" w:space="0" w:color="auto"/>
            <w:bottom w:val="none" w:sz="0" w:space="0" w:color="auto"/>
            <w:right w:val="none" w:sz="0" w:space="0" w:color="auto"/>
          </w:divBdr>
        </w:div>
        <w:div w:id="1474181027">
          <w:marLeft w:val="640"/>
          <w:marRight w:val="0"/>
          <w:marTop w:val="0"/>
          <w:marBottom w:val="0"/>
          <w:divBdr>
            <w:top w:val="none" w:sz="0" w:space="0" w:color="auto"/>
            <w:left w:val="none" w:sz="0" w:space="0" w:color="auto"/>
            <w:bottom w:val="none" w:sz="0" w:space="0" w:color="auto"/>
            <w:right w:val="none" w:sz="0" w:space="0" w:color="auto"/>
          </w:divBdr>
        </w:div>
        <w:div w:id="31654450">
          <w:marLeft w:val="640"/>
          <w:marRight w:val="0"/>
          <w:marTop w:val="0"/>
          <w:marBottom w:val="0"/>
          <w:divBdr>
            <w:top w:val="none" w:sz="0" w:space="0" w:color="auto"/>
            <w:left w:val="none" w:sz="0" w:space="0" w:color="auto"/>
            <w:bottom w:val="none" w:sz="0" w:space="0" w:color="auto"/>
            <w:right w:val="none" w:sz="0" w:space="0" w:color="auto"/>
          </w:divBdr>
        </w:div>
        <w:div w:id="919024495">
          <w:marLeft w:val="640"/>
          <w:marRight w:val="0"/>
          <w:marTop w:val="0"/>
          <w:marBottom w:val="0"/>
          <w:divBdr>
            <w:top w:val="none" w:sz="0" w:space="0" w:color="auto"/>
            <w:left w:val="none" w:sz="0" w:space="0" w:color="auto"/>
            <w:bottom w:val="none" w:sz="0" w:space="0" w:color="auto"/>
            <w:right w:val="none" w:sz="0" w:space="0" w:color="auto"/>
          </w:divBdr>
        </w:div>
        <w:div w:id="838228088">
          <w:marLeft w:val="640"/>
          <w:marRight w:val="0"/>
          <w:marTop w:val="0"/>
          <w:marBottom w:val="0"/>
          <w:divBdr>
            <w:top w:val="none" w:sz="0" w:space="0" w:color="auto"/>
            <w:left w:val="none" w:sz="0" w:space="0" w:color="auto"/>
            <w:bottom w:val="none" w:sz="0" w:space="0" w:color="auto"/>
            <w:right w:val="none" w:sz="0" w:space="0" w:color="auto"/>
          </w:divBdr>
        </w:div>
        <w:div w:id="308555865">
          <w:marLeft w:val="640"/>
          <w:marRight w:val="0"/>
          <w:marTop w:val="0"/>
          <w:marBottom w:val="0"/>
          <w:divBdr>
            <w:top w:val="none" w:sz="0" w:space="0" w:color="auto"/>
            <w:left w:val="none" w:sz="0" w:space="0" w:color="auto"/>
            <w:bottom w:val="none" w:sz="0" w:space="0" w:color="auto"/>
            <w:right w:val="none" w:sz="0" w:space="0" w:color="auto"/>
          </w:divBdr>
        </w:div>
        <w:div w:id="1286230927">
          <w:marLeft w:val="640"/>
          <w:marRight w:val="0"/>
          <w:marTop w:val="0"/>
          <w:marBottom w:val="0"/>
          <w:divBdr>
            <w:top w:val="none" w:sz="0" w:space="0" w:color="auto"/>
            <w:left w:val="none" w:sz="0" w:space="0" w:color="auto"/>
            <w:bottom w:val="none" w:sz="0" w:space="0" w:color="auto"/>
            <w:right w:val="none" w:sz="0" w:space="0" w:color="auto"/>
          </w:divBdr>
        </w:div>
        <w:div w:id="952398940">
          <w:marLeft w:val="640"/>
          <w:marRight w:val="0"/>
          <w:marTop w:val="0"/>
          <w:marBottom w:val="0"/>
          <w:divBdr>
            <w:top w:val="none" w:sz="0" w:space="0" w:color="auto"/>
            <w:left w:val="none" w:sz="0" w:space="0" w:color="auto"/>
            <w:bottom w:val="none" w:sz="0" w:space="0" w:color="auto"/>
            <w:right w:val="none" w:sz="0" w:space="0" w:color="auto"/>
          </w:divBdr>
        </w:div>
        <w:div w:id="267586301">
          <w:marLeft w:val="640"/>
          <w:marRight w:val="0"/>
          <w:marTop w:val="0"/>
          <w:marBottom w:val="0"/>
          <w:divBdr>
            <w:top w:val="none" w:sz="0" w:space="0" w:color="auto"/>
            <w:left w:val="none" w:sz="0" w:space="0" w:color="auto"/>
            <w:bottom w:val="none" w:sz="0" w:space="0" w:color="auto"/>
            <w:right w:val="none" w:sz="0" w:space="0" w:color="auto"/>
          </w:divBdr>
        </w:div>
        <w:div w:id="150829978">
          <w:marLeft w:val="640"/>
          <w:marRight w:val="0"/>
          <w:marTop w:val="0"/>
          <w:marBottom w:val="0"/>
          <w:divBdr>
            <w:top w:val="none" w:sz="0" w:space="0" w:color="auto"/>
            <w:left w:val="none" w:sz="0" w:space="0" w:color="auto"/>
            <w:bottom w:val="none" w:sz="0" w:space="0" w:color="auto"/>
            <w:right w:val="none" w:sz="0" w:space="0" w:color="auto"/>
          </w:divBdr>
        </w:div>
        <w:div w:id="1989555648">
          <w:marLeft w:val="640"/>
          <w:marRight w:val="0"/>
          <w:marTop w:val="0"/>
          <w:marBottom w:val="0"/>
          <w:divBdr>
            <w:top w:val="none" w:sz="0" w:space="0" w:color="auto"/>
            <w:left w:val="none" w:sz="0" w:space="0" w:color="auto"/>
            <w:bottom w:val="none" w:sz="0" w:space="0" w:color="auto"/>
            <w:right w:val="none" w:sz="0" w:space="0" w:color="auto"/>
          </w:divBdr>
        </w:div>
        <w:div w:id="804277955">
          <w:marLeft w:val="640"/>
          <w:marRight w:val="0"/>
          <w:marTop w:val="0"/>
          <w:marBottom w:val="0"/>
          <w:divBdr>
            <w:top w:val="none" w:sz="0" w:space="0" w:color="auto"/>
            <w:left w:val="none" w:sz="0" w:space="0" w:color="auto"/>
            <w:bottom w:val="none" w:sz="0" w:space="0" w:color="auto"/>
            <w:right w:val="none" w:sz="0" w:space="0" w:color="auto"/>
          </w:divBdr>
        </w:div>
        <w:div w:id="617640707">
          <w:marLeft w:val="640"/>
          <w:marRight w:val="0"/>
          <w:marTop w:val="0"/>
          <w:marBottom w:val="0"/>
          <w:divBdr>
            <w:top w:val="none" w:sz="0" w:space="0" w:color="auto"/>
            <w:left w:val="none" w:sz="0" w:space="0" w:color="auto"/>
            <w:bottom w:val="none" w:sz="0" w:space="0" w:color="auto"/>
            <w:right w:val="none" w:sz="0" w:space="0" w:color="auto"/>
          </w:divBdr>
        </w:div>
        <w:div w:id="1788155358">
          <w:marLeft w:val="640"/>
          <w:marRight w:val="0"/>
          <w:marTop w:val="0"/>
          <w:marBottom w:val="0"/>
          <w:divBdr>
            <w:top w:val="none" w:sz="0" w:space="0" w:color="auto"/>
            <w:left w:val="none" w:sz="0" w:space="0" w:color="auto"/>
            <w:bottom w:val="none" w:sz="0" w:space="0" w:color="auto"/>
            <w:right w:val="none" w:sz="0" w:space="0" w:color="auto"/>
          </w:divBdr>
        </w:div>
        <w:div w:id="2142575499">
          <w:marLeft w:val="640"/>
          <w:marRight w:val="0"/>
          <w:marTop w:val="0"/>
          <w:marBottom w:val="0"/>
          <w:divBdr>
            <w:top w:val="none" w:sz="0" w:space="0" w:color="auto"/>
            <w:left w:val="none" w:sz="0" w:space="0" w:color="auto"/>
            <w:bottom w:val="none" w:sz="0" w:space="0" w:color="auto"/>
            <w:right w:val="none" w:sz="0" w:space="0" w:color="auto"/>
          </w:divBdr>
        </w:div>
        <w:div w:id="639457497">
          <w:marLeft w:val="640"/>
          <w:marRight w:val="0"/>
          <w:marTop w:val="0"/>
          <w:marBottom w:val="0"/>
          <w:divBdr>
            <w:top w:val="none" w:sz="0" w:space="0" w:color="auto"/>
            <w:left w:val="none" w:sz="0" w:space="0" w:color="auto"/>
            <w:bottom w:val="none" w:sz="0" w:space="0" w:color="auto"/>
            <w:right w:val="none" w:sz="0" w:space="0" w:color="auto"/>
          </w:divBdr>
        </w:div>
        <w:div w:id="669023357">
          <w:marLeft w:val="640"/>
          <w:marRight w:val="0"/>
          <w:marTop w:val="0"/>
          <w:marBottom w:val="0"/>
          <w:divBdr>
            <w:top w:val="none" w:sz="0" w:space="0" w:color="auto"/>
            <w:left w:val="none" w:sz="0" w:space="0" w:color="auto"/>
            <w:bottom w:val="none" w:sz="0" w:space="0" w:color="auto"/>
            <w:right w:val="none" w:sz="0" w:space="0" w:color="auto"/>
          </w:divBdr>
        </w:div>
        <w:div w:id="1793818405">
          <w:marLeft w:val="640"/>
          <w:marRight w:val="0"/>
          <w:marTop w:val="0"/>
          <w:marBottom w:val="0"/>
          <w:divBdr>
            <w:top w:val="none" w:sz="0" w:space="0" w:color="auto"/>
            <w:left w:val="none" w:sz="0" w:space="0" w:color="auto"/>
            <w:bottom w:val="none" w:sz="0" w:space="0" w:color="auto"/>
            <w:right w:val="none" w:sz="0" w:space="0" w:color="auto"/>
          </w:divBdr>
        </w:div>
        <w:div w:id="1336686099">
          <w:marLeft w:val="640"/>
          <w:marRight w:val="0"/>
          <w:marTop w:val="0"/>
          <w:marBottom w:val="0"/>
          <w:divBdr>
            <w:top w:val="none" w:sz="0" w:space="0" w:color="auto"/>
            <w:left w:val="none" w:sz="0" w:space="0" w:color="auto"/>
            <w:bottom w:val="none" w:sz="0" w:space="0" w:color="auto"/>
            <w:right w:val="none" w:sz="0" w:space="0" w:color="auto"/>
          </w:divBdr>
        </w:div>
        <w:div w:id="191573232">
          <w:marLeft w:val="640"/>
          <w:marRight w:val="0"/>
          <w:marTop w:val="0"/>
          <w:marBottom w:val="0"/>
          <w:divBdr>
            <w:top w:val="none" w:sz="0" w:space="0" w:color="auto"/>
            <w:left w:val="none" w:sz="0" w:space="0" w:color="auto"/>
            <w:bottom w:val="none" w:sz="0" w:space="0" w:color="auto"/>
            <w:right w:val="none" w:sz="0" w:space="0" w:color="auto"/>
          </w:divBdr>
        </w:div>
        <w:div w:id="320888472">
          <w:marLeft w:val="640"/>
          <w:marRight w:val="0"/>
          <w:marTop w:val="0"/>
          <w:marBottom w:val="0"/>
          <w:divBdr>
            <w:top w:val="none" w:sz="0" w:space="0" w:color="auto"/>
            <w:left w:val="none" w:sz="0" w:space="0" w:color="auto"/>
            <w:bottom w:val="none" w:sz="0" w:space="0" w:color="auto"/>
            <w:right w:val="none" w:sz="0" w:space="0" w:color="auto"/>
          </w:divBdr>
        </w:div>
        <w:div w:id="2129539525">
          <w:marLeft w:val="640"/>
          <w:marRight w:val="0"/>
          <w:marTop w:val="0"/>
          <w:marBottom w:val="0"/>
          <w:divBdr>
            <w:top w:val="none" w:sz="0" w:space="0" w:color="auto"/>
            <w:left w:val="none" w:sz="0" w:space="0" w:color="auto"/>
            <w:bottom w:val="none" w:sz="0" w:space="0" w:color="auto"/>
            <w:right w:val="none" w:sz="0" w:space="0" w:color="auto"/>
          </w:divBdr>
        </w:div>
        <w:div w:id="1595430933">
          <w:marLeft w:val="640"/>
          <w:marRight w:val="0"/>
          <w:marTop w:val="0"/>
          <w:marBottom w:val="0"/>
          <w:divBdr>
            <w:top w:val="none" w:sz="0" w:space="0" w:color="auto"/>
            <w:left w:val="none" w:sz="0" w:space="0" w:color="auto"/>
            <w:bottom w:val="none" w:sz="0" w:space="0" w:color="auto"/>
            <w:right w:val="none" w:sz="0" w:space="0" w:color="auto"/>
          </w:divBdr>
        </w:div>
        <w:div w:id="863860652">
          <w:marLeft w:val="640"/>
          <w:marRight w:val="0"/>
          <w:marTop w:val="0"/>
          <w:marBottom w:val="0"/>
          <w:divBdr>
            <w:top w:val="none" w:sz="0" w:space="0" w:color="auto"/>
            <w:left w:val="none" w:sz="0" w:space="0" w:color="auto"/>
            <w:bottom w:val="none" w:sz="0" w:space="0" w:color="auto"/>
            <w:right w:val="none" w:sz="0" w:space="0" w:color="auto"/>
          </w:divBdr>
        </w:div>
        <w:div w:id="820660193">
          <w:marLeft w:val="640"/>
          <w:marRight w:val="0"/>
          <w:marTop w:val="0"/>
          <w:marBottom w:val="0"/>
          <w:divBdr>
            <w:top w:val="none" w:sz="0" w:space="0" w:color="auto"/>
            <w:left w:val="none" w:sz="0" w:space="0" w:color="auto"/>
            <w:bottom w:val="none" w:sz="0" w:space="0" w:color="auto"/>
            <w:right w:val="none" w:sz="0" w:space="0" w:color="auto"/>
          </w:divBdr>
        </w:div>
        <w:div w:id="579602976">
          <w:marLeft w:val="640"/>
          <w:marRight w:val="0"/>
          <w:marTop w:val="0"/>
          <w:marBottom w:val="0"/>
          <w:divBdr>
            <w:top w:val="none" w:sz="0" w:space="0" w:color="auto"/>
            <w:left w:val="none" w:sz="0" w:space="0" w:color="auto"/>
            <w:bottom w:val="none" w:sz="0" w:space="0" w:color="auto"/>
            <w:right w:val="none" w:sz="0" w:space="0" w:color="auto"/>
          </w:divBdr>
        </w:div>
        <w:div w:id="1840071758">
          <w:marLeft w:val="640"/>
          <w:marRight w:val="0"/>
          <w:marTop w:val="0"/>
          <w:marBottom w:val="0"/>
          <w:divBdr>
            <w:top w:val="none" w:sz="0" w:space="0" w:color="auto"/>
            <w:left w:val="none" w:sz="0" w:space="0" w:color="auto"/>
            <w:bottom w:val="none" w:sz="0" w:space="0" w:color="auto"/>
            <w:right w:val="none" w:sz="0" w:space="0" w:color="auto"/>
          </w:divBdr>
        </w:div>
        <w:div w:id="2120754747">
          <w:marLeft w:val="640"/>
          <w:marRight w:val="0"/>
          <w:marTop w:val="0"/>
          <w:marBottom w:val="0"/>
          <w:divBdr>
            <w:top w:val="none" w:sz="0" w:space="0" w:color="auto"/>
            <w:left w:val="none" w:sz="0" w:space="0" w:color="auto"/>
            <w:bottom w:val="none" w:sz="0" w:space="0" w:color="auto"/>
            <w:right w:val="none" w:sz="0" w:space="0" w:color="auto"/>
          </w:divBdr>
        </w:div>
        <w:div w:id="1213885475">
          <w:marLeft w:val="640"/>
          <w:marRight w:val="0"/>
          <w:marTop w:val="0"/>
          <w:marBottom w:val="0"/>
          <w:divBdr>
            <w:top w:val="none" w:sz="0" w:space="0" w:color="auto"/>
            <w:left w:val="none" w:sz="0" w:space="0" w:color="auto"/>
            <w:bottom w:val="none" w:sz="0" w:space="0" w:color="auto"/>
            <w:right w:val="none" w:sz="0" w:space="0" w:color="auto"/>
          </w:divBdr>
        </w:div>
        <w:div w:id="661860625">
          <w:marLeft w:val="640"/>
          <w:marRight w:val="0"/>
          <w:marTop w:val="0"/>
          <w:marBottom w:val="0"/>
          <w:divBdr>
            <w:top w:val="none" w:sz="0" w:space="0" w:color="auto"/>
            <w:left w:val="none" w:sz="0" w:space="0" w:color="auto"/>
            <w:bottom w:val="none" w:sz="0" w:space="0" w:color="auto"/>
            <w:right w:val="none" w:sz="0" w:space="0" w:color="auto"/>
          </w:divBdr>
        </w:div>
        <w:div w:id="1729257138">
          <w:marLeft w:val="640"/>
          <w:marRight w:val="0"/>
          <w:marTop w:val="0"/>
          <w:marBottom w:val="0"/>
          <w:divBdr>
            <w:top w:val="none" w:sz="0" w:space="0" w:color="auto"/>
            <w:left w:val="none" w:sz="0" w:space="0" w:color="auto"/>
            <w:bottom w:val="none" w:sz="0" w:space="0" w:color="auto"/>
            <w:right w:val="none" w:sz="0" w:space="0" w:color="auto"/>
          </w:divBdr>
        </w:div>
        <w:div w:id="1792824456">
          <w:marLeft w:val="640"/>
          <w:marRight w:val="0"/>
          <w:marTop w:val="0"/>
          <w:marBottom w:val="0"/>
          <w:divBdr>
            <w:top w:val="none" w:sz="0" w:space="0" w:color="auto"/>
            <w:left w:val="none" w:sz="0" w:space="0" w:color="auto"/>
            <w:bottom w:val="none" w:sz="0" w:space="0" w:color="auto"/>
            <w:right w:val="none" w:sz="0" w:space="0" w:color="auto"/>
          </w:divBdr>
        </w:div>
        <w:div w:id="59716927">
          <w:marLeft w:val="640"/>
          <w:marRight w:val="0"/>
          <w:marTop w:val="0"/>
          <w:marBottom w:val="0"/>
          <w:divBdr>
            <w:top w:val="none" w:sz="0" w:space="0" w:color="auto"/>
            <w:left w:val="none" w:sz="0" w:space="0" w:color="auto"/>
            <w:bottom w:val="none" w:sz="0" w:space="0" w:color="auto"/>
            <w:right w:val="none" w:sz="0" w:space="0" w:color="auto"/>
          </w:divBdr>
        </w:div>
        <w:div w:id="947617111">
          <w:marLeft w:val="640"/>
          <w:marRight w:val="0"/>
          <w:marTop w:val="0"/>
          <w:marBottom w:val="0"/>
          <w:divBdr>
            <w:top w:val="none" w:sz="0" w:space="0" w:color="auto"/>
            <w:left w:val="none" w:sz="0" w:space="0" w:color="auto"/>
            <w:bottom w:val="none" w:sz="0" w:space="0" w:color="auto"/>
            <w:right w:val="none" w:sz="0" w:space="0" w:color="auto"/>
          </w:divBdr>
        </w:div>
        <w:div w:id="491875055">
          <w:marLeft w:val="640"/>
          <w:marRight w:val="0"/>
          <w:marTop w:val="0"/>
          <w:marBottom w:val="0"/>
          <w:divBdr>
            <w:top w:val="none" w:sz="0" w:space="0" w:color="auto"/>
            <w:left w:val="none" w:sz="0" w:space="0" w:color="auto"/>
            <w:bottom w:val="none" w:sz="0" w:space="0" w:color="auto"/>
            <w:right w:val="none" w:sz="0" w:space="0" w:color="auto"/>
          </w:divBdr>
        </w:div>
        <w:div w:id="2005935742">
          <w:marLeft w:val="640"/>
          <w:marRight w:val="0"/>
          <w:marTop w:val="0"/>
          <w:marBottom w:val="0"/>
          <w:divBdr>
            <w:top w:val="none" w:sz="0" w:space="0" w:color="auto"/>
            <w:left w:val="none" w:sz="0" w:space="0" w:color="auto"/>
            <w:bottom w:val="none" w:sz="0" w:space="0" w:color="auto"/>
            <w:right w:val="none" w:sz="0" w:space="0" w:color="auto"/>
          </w:divBdr>
        </w:div>
        <w:div w:id="814026366">
          <w:marLeft w:val="640"/>
          <w:marRight w:val="0"/>
          <w:marTop w:val="0"/>
          <w:marBottom w:val="0"/>
          <w:divBdr>
            <w:top w:val="none" w:sz="0" w:space="0" w:color="auto"/>
            <w:left w:val="none" w:sz="0" w:space="0" w:color="auto"/>
            <w:bottom w:val="none" w:sz="0" w:space="0" w:color="auto"/>
            <w:right w:val="none" w:sz="0" w:space="0" w:color="auto"/>
          </w:divBdr>
        </w:div>
        <w:div w:id="325400846">
          <w:marLeft w:val="640"/>
          <w:marRight w:val="0"/>
          <w:marTop w:val="0"/>
          <w:marBottom w:val="0"/>
          <w:divBdr>
            <w:top w:val="none" w:sz="0" w:space="0" w:color="auto"/>
            <w:left w:val="none" w:sz="0" w:space="0" w:color="auto"/>
            <w:bottom w:val="none" w:sz="0" w:space="0" w:color="auto"/>
            <w:right w:val="none" w:sz="0" w:space="0" w:color="auto"/>
          </w:divBdr>
        </w:div>
        <w:div w:id="1734041220">
          <w:marLeft w:val="640"/>
          <w:marRight w:val="0"/>
          <w:marTop w:val="0"/>
          <w:marBottom w:val="0"/>
          <w:divBdr>
            <w:top w:val="none" w:sz="0" w:space="0" w:color="auto"/>
            <w:left w:val="none" w:sz="0" w:space="0" w:color="auto"/>
            <w:bottom w:val="none" w:sz="0" w:space="0" w:color="auto"/>
            <w:right w:val="none" w:sz="0" w:space="0" w:color="auto"/>
          </w:divBdr>
        </w:div>
        <w:div w:id="320893710">
          <w:marLeft w:val="640"/>
          <w:marRight w:val="0"/>
          <w:marTop w:val="0"/>
          <w:marBottom w:val="0"/>
          <w:divBdr>
            <w:top w:val="none" w:sz="0" w:space="0" w:color="auto"/>
            <w:left w:val="none" w:sz="0" w:space="0" w:color="auto"/>
            <w:bottom w:val="none" w:sz="0" w:space="0" w:color="auto"/>
            <w:right w:val="none" w:sz="0" w:space="0" w:color="auto"/>
          </w:divBdr>
        </w:div>
        <w:div w:id="322052367">
          <w:marLeft w:val="640"/>
          <w:marRight w:val="0"/>
          <w:marTop w:val="0"/>
          <w:marBottom w:val="0"/>
          <w:divBdr>
            <w:top w:val="none" w:sz="0" w:space="0" w:color="auto"/>
            <w:left w:val="none" w:sz="0" w:space="0" w:color="auto"/>
            <w:bottom w:val="none" w:sz="0" w:space="0" w:color="auto"/>
            <w:right w:val="none" w:sz="0" w:space="0" w:color="auto"/>
          </w:divBdr>
        </w:div>
        <w:div w:id="1616207894">
          <w:marLeft w:val="640"/>
          <w:marRight w:val="0"/>
          <w:marTop w:val="0"/>
          <w:marBottom w:val="0"/>
          <w:divBdr>
            <w:top w:val="none" w:sz="0" w:space="0" w:color="auto"/>
            <w:left w:val="none" w:sz="0" w:space="0" w:color="auto"/>
            <w:bottom w:val="none" w:sz="0" w:space="0" w:color="auto"/>
            <w:right w:val="none" w:sz="0" w:space="0" w:color="auto"/>
          </w:divBdr>
        </w:div>
        <w:div w:id="1163397718">
          <w:marLeft w:val="640"/>
          <w:marRight w:val="0"/>
          <w:marTop w:val="0"/>
          <w:marBottom w:val="0"/>
          <w:divBdr>
            <w:top w:val="none" w:sz="0" w:space="0" w:color="auto"/>
            <w:left w:val="none" w:sz="0" w:space="0" w:color="auto"/>
            <w:bottom w:val="none" w:sz="0" w:space="0" w:color="auto"/>
            <w:right w:val="none" w:sz="0" w:space="0" w:color="auto"/>
          </w:divBdr>
        </w:div>
        <w:div w:id="356466555">
          <w:marLeft w:val="640"/>
          <w:marRight w:val="0"/>
          <w:marTop w:val="0"/>
          <w:marBottom w:val="0"/>
          <w:divBdr>
            <w:top w:val="none" w:sz="0" w:space="0" w:color="auto"/>
            <w:left w:val="none" w:sz="0" w:space="0" w:color="auto"/>
            <w:bottom w:val="none" w:sz="0" w:space="0" w:color="auto"/>
            <w:right w:val="none" w:sz="0" w:space="0" w:color="auto"/>
          </w:divBdr>
        </w:div>
        <w:div w:id="1835995424">
          <w:marLeft w:val="640"/>
          <w:marRight w:val="0"/>
          <w:marTop w:val="0"/>
          <w:marBottom w:val="0"/>
          <w:divBdr>
            <w:top w:val="none" w:sz="0" w:space="0" w:color="auto"/>
            <w:left w:val="none" w:sz="0" w:space="0" w:color="auto"/>
            <w:bottom w:val="none" w:sz="0" w:space="0" w:color="auto"/>
            <w:right w:val="none" w:sz="0" w:space="0" w:color="auto"/>
          </w:divBdr>
        </w:div>
        <w:div w:id="260263811">
          <w:marLeft w:val="640"/>
          <w:marRight w:val="0"/>
          <w:marTop w:val="0"/>
          <w:marBottom w:val="0"/>
          <w:divBdr>
            <w:top w:val="none" w:sz="0" w:space="0" w:color="auto"/>
            <w:left w:val="none" w:sz="0" w:space="0" w:color="auto"/>
            <w:bottom w:val="none" w:sz="0" w:space="0" w:color="auto"/>
            <w:right w:val="none" w:sz="0" w:space="0" w:color="auto"/>
          </w:divBdr>
        </w:div>
        <w:div w:id="105196684">
          <w:marLeft w:val="640"/>
          <w:marRight w:val="0"/>
          <w:marTop w:val="0"/>
          <w:marBottom w:val="0"/>
          <w:divBdr>
            <w:top w:val="none" w:sz="0" w:space="0" w:color="auto"/>
            <w:left w:val="none" w:sz="0" w:space="0" w:color="auto"/>
            <w:bottom w:val="none" w:sz="0" w:space="0" w:color="auto"/>
            <w:right w:val="none" w:sz="0" w:space="0" w:color="auto"/>
          </w:divBdr>
        </w:div>
        <w:div w:id="51344126">
          <w:marLeft w:val="640"/>
          <w:marRight w:val="0"/>
          <w:marTop w:val="0"/>
          <w:marBottom w:val="0"/>
          <w:divBdr>
            <w:top w:val="none" w:sz="0" w:space="0" w:color="auto"/>
            <w:left w:val="none" w:sz="0" w:space="0" w:color="auto"/>
            <w:bottom w:val="none" w:sz="0" w:space="0" w:color="auto"/>
            <w:right w:val="none" w:sz="0" w:space="0" w:color="auto"/>
          </w:divBdr>
        </w:div>
        <w:div w:id="859659203">
          <w:marLeft w:val="640"/>
          <w:marRight w:val="0"/>
          <w:marTop w:val="0"/>
          <w:marBottom w:val="0"/>
          <w:divBdr>
            <w:top w:val="none" w:sz="0" w:space="0" w:color="auto"/>
            <w:left w:val="none" w:sz="0" w:space="0" w:color="auto"/>
            <w:bottom w:val="none" w:sz="0" w:space="0" w:color="auto"/>
            <w:right w:val="none" w:sz="0" w:space="0" w:color="auto"/>
          </w:divBdr>
        </w:div>
        <w:div w:id="1537430917">
          <w:marLeft w:val="640"/>
          <w:marRight w:val="0"/>
          <w:marTop w:val="0"/>
          <w:marBottom w:val="0"/>
          <w:divBdr>
            <w:top w:val="none" w:sz="0" w:space="0" w:color="auto"/>
            <w:left w:val="none" w:sz="0" w:space="0" w:color="auto"/>
            <w:bottom w:val="none" w:sz="0" w:space="0" w:color="auto"/>
            <w:right w:val="none" w:sz="0" w:space="0" w:color="auto"/>
          </w:divBdr>
        </w:div>
        <w:div w:id="29839113">
          <w:marLeft w:val="640"/>
          <w:marRight w:val="0"/>
          <w:marTop w:val="0"/>
          <w:marBottom w:val="0"/>
          <w:divBdr>
            <w:top w:val="none" w:sz="0" w:space="0" w:color="auto"/>
            <w:left w:val="none" w:sz="0" w:space="0" w:color="auto"/>
            <w:bottom w:val="none" w:sz="0" w:space="0" w:color="auto"/>
            <w:right w:val="none" w:sz="0" w:space="0" w:color="auto"/>
          </w:divBdr>
        </w:div>
        <w:div w:id="586883356">
          <w:marLeft w:val="640"/>
          <w:marRight w:val="0"/>
          <w:marTop w:val="0"/>
          <w:marBottom w:val="0"/>
          <w:divBdr>
            <w:top w:val="none" w:sz="0" w:space="0" w:color="auto"/>
            <w:left w:val="none" w:sz="0" w:space="0" w:color="auto"/>
            <w:bottom w:val="none" w:sz="0" w:space="0" w:color="auto"/>
            <w:right w:val="none" w:sz="0" w:space="0" w:color="auto"/>
          </w:divBdr>
        </w:div>
        <w:div w:id="1077441303">
          <w:marLeft w:val="640"/>
          <w:marRight w:val="0"/>
          <w:marTop w:val="0"/>
          <w:marBottom w:val="0"/>
          <w:divBdr>
            <w:top w:val="none" w:sz="0" w:space="0" w:color="auto"/>
            <w:left w:val="none" w:sz="0" w:space="0" w:color="auto"/>
            <w:bottom w:val="none" w:sz="0" w:space="0" w:color="auto"/>
            <w:right w:val="none" w:sz="0" w:space="0" w:color="auto"/>
          </w:divBdr>
        </w:div>
        <w:div w:id="1777096018">
          <w:marLeft w:val="640"/>
          <w:marRight w:val="0"/>
          <w:marTop w:val="0"/>
          <w:marBottom w:val="0"/>
          <w:divBdr>
            <w:top w:val="none" w:sz="0" w:space="0" w:color="auto"/>
            <w:left w:val="none" w:sz="0" w:space="0" w:color="auto"/>
            <w:bottom w:val="none" w:sz="0" w:space="0" w:color="auto"/>
            <w:right w:val="none" w:sz="0" w:space="0" w:color="auto"/>
          </w:divBdr>
        </w:div>
        <w:div w:id="1224681846">
          <w:marLeft w:val="640"/>
          <w:marRight w:val="0"/>
          <w:marTop w:val="0"/>
          <w:marBottom w:val="0"/>
          <w:divBdr>
            <w:top w:val="none" w:sz="0" w:space="0" w:color="auto"/>
            <w:left w:val="none" w:sz="0" w:space="0" w:color="auto"/>
            <w:bottom w:val="none" w:sz="0" w:space="0" w:color="auto"/>
            <w:right w:val="none" w:sz="0" w:space="0" w:color="auto"/>
          </w:divBdr>
        </w:div>
        <w:div w:id="616109139">
          <w:marLeft w:val="640"/>
          <w:marRight w:val="0"/>
          <w:marTop w:val="0"/>
          <w:marBottom w:val="0"/>
          <w:divBdr>
            <w:top w:val="none" w:sz="0" w:space="0" w:color="auto"/>
            <w:left w:val="none" w:sz="0" w:space="0" w:color="auto"/>
            <w:bottom w:val="none" w:sz="0" w:space="0" w:color="auto"/>
            <w:right w:val="none" w:sz="0" w:space="0" w:color="auto"/>
          </w:divBdr>
        </w:div>
        <w:div w:id="1395083642">
          <w:marLeft w:val="640"/>
          <w:marRight w:val="0"/>
          <w:marTop w:val="0"/>
          <w:marBottom w:val="0"/>
          <w:divBdr>
            <w:top w:val="none" w:sz="0" w:space="0" w:color="auto"/>
            <w:left w:val="none" w:sz="0" w:space="0" w:color="auto"/>
            <w:bottom w:val="none" w:sz="0" w:space="0" w:color="auto"/>
            <w:right w:val="none" w:sz="0" w:space="0" w:color="auto"/>
          </w:divBdr>
        </w:div>
      </w:divsChild>
    </w:div>
    <w:div w:id="1682124282">
      <w:bodyDiv w:val="1"/>
      <w:marLeft w:val="0"/>
      <w:marRight w:val="0"/>
      <w:marTop w:val="0"/>
      <w:marBottom w:val="0"/>
      <w:divBdr>
        <w:top w:val="none" w:sz="0" w:space="0" w:color="auto"/>
        <w:left w:val="none" w:sz="0" w:space="0" w:color="auto"/>
        <w:bottom w:val="none" w:sz="0" w:space="0" w:color="auto"/>
        <w:right w:val="none" w:sz="0" w:space="0" w:color="auto"/>
      </w:divBdr>
      <w:divsChild>
        <w:div w:id="197819575">
          <w:marLeft w:val="640"/>
          <w:marRight w:val="0"/>
          <w:marTop w:val="0"/>
          <w:marBottom w:val="0"/>
          <w:divBdr>
            <w:top w:val="none" w:sz="0" w:space="0" w:color="auto"/>
            <w:left w:val="none" w:sz="0" w:space="0" w:color="auto"/>
            <w:bottom w:val="none" w:sz="0" w:space="0" w:color="auto"/>
            <w:right w:val="none" w:sz="0" w:space="0" w:color="auto"/>
          </w:divBdr>
        </w:div>
        <w:div w:id="818619952">
          <w:marLeft w:val="640"/>
          <w:marRight w:val="0"/>
          <w:marTop w:val="0"/>
          <w:marBottom w:val="0"/>
          <w:divBdr>
            <w:top w:val="none" w:sz="0" w:space="0" w:color="auto"/>
            <w:left w:val="none" w:sz="0" w:space="0" w:color="auto"/>
            <w:bottom w:val="none" w:sz="0" w:space="0" w:color="auto"/>
            <w:right w:val="none" w:sz="0" w:space="0" w:color="auto"/>
          </w:divBdr>
        </w:div>
        <w:div w:id="235482308">
          <w:marLeft w:val="640"/>
          <w:marRight w:val="0"/>
          <w:marTop w:val="0"/>
          <w:marBottom w:val="0"/>
          <w:divBdr>
            <w:top w:val="none" w:sz="0" w:space="0" w:color="auto"/>
            <w:left w:val="none" w:sz="0" w:space="0" w:color="auto"/>
            <w:bottom w:val="none" w:sz="0" w:space="0" w:color="auto"/>
            <w:right w:val="none" w:sz="0" w:space="0" w:color="auto"/>
          </w:divBdr>
        </w:div>
        <w:div w:id="1765882840">
          <w:marLeft w:val="640"/>
          <w:marRight w:val="0"/>
          <w:marTop w:val="0"/>
          <w:marBottom w:val="0"/>
          <w:divBdr>
            <w:top w:val="none" w:sz="0" w:space="0" w:color="auto"/>
            <w:left w:val="none" w:sz="0" w:space="0" w:color="auto"/>
            <w:bottom w:val="none" w:sz="0" w:space="0" w:color="auto"/>
            <w:right w:val="none" w:sz="0" w:space="0" w:color="auto"/>
          </w:divBdr>
        </w:div>
        <w:div w:id="1626546475">
          <w:marLeft w:val="640"/>
          <w:marRight w:val="0"/>
          <w:marTop w:val="0"/>
          <w:marBottom w:val="0"/>
          <w:divBdr>
            <w:top w:val="none" w:sz="0" w:space="0" w:color="auto"/>
            <w:left w:val="none" w:sz="0" w:space="0" w:color="auto"/>
            <w:bottom w:val="none" w:sz="0" w:space="0" w:color="auto"/>
            <w:right w:val="none" w:sz="0" w:space="0" w:color="auto"/>
          </w:divBdr>
        </w:div>
        <w:div w:id="2003702205">
          <w:marLeft w:val="640"/>
          <w:marRight w:val="0"/>
          <w:marTop w:val="0"/>
          <w:marBottom w:val="0"/>
          <w:divBdr>
            <w:top w:val="none" w:sz="0" w:space="0" w:color="auto"/>
            <w:left w:val="none" w:sz="0" w:space="0" w:color="auto"/>
            <w:bottom w:val="none" w:sz="0" w:space="0" w:color="auto"/>
            <w:right w:val="none" w:sz="0" w:space="0" w:color="auto"/>
          </w:divBdr>
        </w:div>
        <w:div w:id="138504491">
          <w:marLeft w:val="640"/>
          <w:marRight w:val="0"/>
          <w:marTop w:val="0"/>
          <w:marBottom w:val="0"/>
          <w:divBdr>
            <w:top w:val="none" w:sz="0" w:space="0" w:color="auto"/>
            <w:left w:val="none" w:sz="0" w:space="0" w:color="auto"/>
            <w:bottom w:val="none" w:sz="0" w:space="0" w:color="auto"/>
            <w:right w:val="none" w:sz="0" w:space="0" w:color="auto"/>
          </w:divBdr>
        </w:div>
        <w:div w:id="909540926">
          <w:marLeft w:val="640"/>
          <w:marRight w:val="0"/>
          <w:marTop w:val="0"/>
          <w:marBottom w:val="0"/>
          <w:divBdr>
            <w:top w:val="none" w:sz="0" w:space="0" w:color="auto"/>
            <w:left w:val="none" w:sz="0" w:space="0" w:color="auto"/>
            <w:bottom w:val="none" w:sz="0" w:space="0" w:color="auto"/>
            <w:right w:val="none" w:sz="0" w:space="0" w:color="auto"/>
          </w:divBdr>
        </w:div>
        <w:div w:id="1185316786">
          <w:marLeft w:val="640"/>
          <w:marRight w:val="0"/>
          <w:marTop w:val="0"/>
          <w:marBottom w:val="0"/>
          <w:divBdr>
            <w:top w:val="none" w:sz="0" w:space="0" w:color="auto"/>
            <w:left w:val="none" w:sz="0" w:space="0" w:color="auto"/>
            <w:bottom w:val="none" w:sz="0" w:space="0" w:color="auto"/>
            <w:right w:val="none" w:sz="0" w:space="0" w:color="auto"/>
          </w:divBdr>
        </w:div>
        <w:div w:id="1941254505">
          <w:marLeft w:val="640"/>
          <w:marRight w:val="0"/>
          <w:marTop w:val="0"/>
          <w:marBottom w:val="0"/>
          <w:divBdr>
            <w:top w:val="none" w:sz="0" w:space="0" w:color="auto"/>
            <w:left w:val="none" w:sz="0" w:space="0" w:color="auto"/>
            <w:bottom w:val="none" w:sz="0" w:space="0" w:color="auto"/>
            <w:right w:val="none" w:sz="0" w:space="0" w:color="auto"/>
          </w:divBdr>
        </w:div>
        <w:div w:id="514226838">
          <w:marLeft w:val="640"/>
          <w:marRight w:val="0"/>
          <w:marTop w:val="0"/>
          <w:marBottom w:val="0"/>
          <w:divBdr>
            <w:top w:val="none" w:sz="0" w:space="0" w:color="auto"/>
            <w:left w:val="none" w:sz="0" w:space="0" w:color="auto"/>
            <w:bottom w:val="none" w:sz="0" w:space="0" w:color="auto"/>
            <w:right w:val="none" w:sz="0" w:space="0" w:color="auto"/>
          </w:divBdr>
        </w:div>
        <w:div w:id="1988778836">
          <w:marLeft w:val="640"/>
          <w:marRight w:val="0"/>
          <w:marTop w:val="0"/>
          <w:marBottom w:val="0"/>
          <w:divBdr>
            <w:top w:val="none" w:sz="0" w:space="0" w:color="auto"/>
            <w:left w:val="none" w:sz="0" w:space="0" w:color="auto"/>
            <w:bottom w:val="none" w:sz="0" w:space="0" w:color="auto"/>
            <w:right w:val="none" w:sz="0" w:space="0" w:color="auto"/>
          </w:divBdr>
        </w:div>
        <w:div w:id="1032457362">
          <w:marLeft w:val="640"/>
          <w:marRight w:val="0"/>
          <w:marTop w:val="0"/>
          <w:marBottom w:val="0"/>
          <w:divBdr>
            <w:top w:val="none" w:sz="0" w:space="0" w:color="auto"/>
            <w:left w:val="none" w:sz="0" w:space="0" w:color="auto"/>
            <w:bottom w:val="none" w:sz="0" w:space="0" w:color="auto"/>
            <w:right w:val="none" w:sz="0" w:space="0" w:color="auto"/>
          </w:divBdr>
        </w:div>
        <w:div w:id="1363361867">
          <w:marLeft w:val="640"/>
          <w:marRight w:val="0"/>
          <w:marTop w:val="0"/>
          <w:marBottom w:val="0"/>
          <w:divBdr>
            <w:top w:val="none" w:sz="0" w:space="0" w:color="auto"/>
            <w:left w:val="none" w:sz="0" w:space="0" w:color="auto"/>
            <w:bottom w:val="none" w:sz="0" w:space="0" w:color="auto"/>
            <w:right w:val="none" w:sz="0" w:space="0" w:color="auto"/>
          </w:divBdr>
        </w:div>
        <w:div w:id="463929517">
          <w:marLeft w:val="640"/>
          <w:marRight w:val="0"/>
          <w:marTop w:val="0"/>
          <w:marBottom w:val="0"/>
          <w:divBdr>
            <w:top w:val="none" w:sz="0" w:space="0" w:color="auto"/>
            <w:left w:val="none" w:sz="0" w:space="0" w:color="auto"/>
            <w:bottom w:val="none" w:sz="0" w:space="0" w:color="auto"/>
            <w:right w:val="none" w:sz="0" w:space="0" w:color="auto"/>
          </w:divBdr>
        </w:div>
        <w:div w:id="1967813022">
          <w:marLeft w:val="640"/>
          <w:marRight w:val="0"/>
          <w:marTop w:val="0"/>
          <w:marBottom w:val="0"/>
          <w:divBdr>
            <w:top w:val="none" w:sz="0" w:space="0" w:color="auto"/>
            <w:left w:val="none" w:sz="0" w:space="0" w:color="auto"/>
            <w:bottom w:val="none" w:sz="0" w:space="0" w:color="auto"/>
            <w:right w:val="none" w:sz="0" w:space="0" w:color="auto"/>
          </w:divBdr>
        </w:div>
        <w:div w:id="1713073635">
          <w:marLeft w:val="640"/>
          <w:marRight w:val="0"/>
          <w:marTop w:val="0"/>
          <w:marBottom w:val="0"/>
          <w:divBdr>
            <w:top w:val="none" w:sz="0" w:space="0" w:color="auto"/>
            <w:left w:val="none" w:sz="0" w:space="0" w:color="auto"/>
            <w:bottom w:val="none" w:sz="0" w:space="0" w:color="auto"/>
            <w:right w:val="none" w:sz="0" w:space="0" w:color="auto"/>
          </w:divBdr>
        </w:div>
        <w:div w:id="885991837">
          <w:marLeft w:val="640"/>
          <w:marRight w:val="0"/>
          <w:marTop w:val="0"/>
          <w:marBottom w:val="0"/>
          <w:divBdr>
            <w:top w:val="none" w:sz="0" w:space="0" w:color="auto"/>
            <w:left w:val="none" w:sz="0" w:space="0" w:color="auto"/>
            <w:bottom w:val="none" w:sz="0" w:space="0" w:color="auto"/>
            <w:right w:val="none" w:sz="0" w:space="0" w:color="auto"/>
          </w:divBdr>
        </w:div>
        <w:div w:id="1961917100">
          <w:marLeft w:val="640"/>
          <w:marRight w:val="0"/>
          <w:marTop w:val="0"/>
          <w:marBottom w:val="0"/>
          <w:divBdr>
            <w:top w:val="none" w:sz="0" w:space="0" w:color="auto"/>
            <w:left w:val="none" w:sz="0" w:space="0" w:color="auto"/>
            <w:bottom w:val="none" w:sz="0" w:space="0" w:color="auto"/>
            <w:right w:val="none" w:sz="0" w:space="0" w:color="auto"/>
          </w:divBdr>
        </w:div>
        <w:div w:id="1272085234">
          <w:marLeft w:val="640"/>
          <w:marRight w:val="0"/>
          <w:marTop w:val="0"/>
          <w:marBottom w:val="0"/>
          <w:divBdr>
            <w:top w:val="none" w:sz="0" w:space="0" w:color="auto"/>
            <w:left w:val="none" w:sz="0" w:space="0" w:color="auto"/>
            <w:bottom w:val="none" w:sz="0" w:space="0" w:color="auto"/>
            <w:right w:val="none" w:sz="0" w:space="0" w:color="auto"/>
          </w:divBdr>
        </w:div>
        <w:div w:id="836504120">
          <w:marLeft w:val="640"/>
          <w:marRight w:val="0"/>
          <w:marTop w:val="0"/>
          <w:marBottom w:val="0"/>
          <w:divBdr>
            <w:top w:val="none" w:sz="0" w:space="0" w:color="auto"/>
            <w:left w:val="none" w:sz="0" w:space="0" w:color="auto"/>
            <w:bottom w:val="none" w:sz="0" w:space="0" w:color="auto"/>
            <w:right w:val="none" w:sz="0" w:space="0" w:color="auto"/>
          </w:divBdr>
        </w:div>
        <w:div w:id="131867307">
          <w:marLeft w:val="640"/>
          <w:marRight w:val="0"/>
          <w:marTop w:val="0"/>
          <w:marBottom w:val="0"/>
          <w:divBdr>
            <w:top w:val="none" w:sz="0" w:space="0" w:color="auto"/>
            <w:left w:val="none" w:sz="0" w:space="0" w:color="auto"/>
            <w:bottom w:val="none" w:sz="0" w:space="0" w:color="auto"/>
            <w:right w:val="none" w:sz="0" w:space="0" w:color="auto"/>
          </w:divBdr>
        </w:div>
        <w:div w:id="263810085">
          <w:marLeft w:val="640"/>
          <w:marRight w:val="0"/>
          <w:marTop w:val="0"/>
          <w:marBottom w:val="0"/>
          <w:divBdr>
            <w:top w:val="none" w:sz="0" w:space="0" w:color="auto"/>
            <w:left w:val="none" w:sz="0" w:space="0" w:color="auto"/>
            <w:bottom w:val="none" w:sz="0" w:space="0" w:color="auto"/>
            <w:right w:val="none" w:sz="0" w:space="0" w:color="auto"/>
          </w:divBdr>
        </w:div>
        <w:div w:id="1711418047">
          <w:marLeft w:val="640"/>
          <w:marRight w:val="0"/>
          <w:marTop w:val="0"/>
          <w:marBottom w:val="0"/>
          <w:divBdr>
            <w:top w:val="none" w:sz="0" w:space="0" w:color="auto"/>
            <w:left w:val="none" w:sz="0" w:space="0" w:color="auto"/>
            <w:bottom w:val="none" w:sz="0" w:space="0" w:color="auto"/>
            <w:right w:val="none" w:sz="0" w:space="0" w:color="auto"/>
          </w:divBdr>
        </w:div>
        <w:div w:id="2061662376">
          <w:marLeft w:val="640"/>
          <w:marRight w:val="0"/>
          <w:marTop w:val="0"/>
          <w:marBottom w:val="0"/>
          <w:divBdr>
            <w:top w:val="none" w:sz="0" w:space="0" w:color="auto"/>
            <w:left w:val="none" w:sz="0" w:space="0" w:color="auto"/>
            <w:bottom w:val="none" w:sz="0" w:space="0" w:color="auto"/>
            <w:right w:val="none" w:sz="0" w:space="0" w:color="auto"/>
          </w:divBdr>
        </w:div>
        <w:div w:id="1699963613">
          <w:marLeft w:val="640"/>
          <w:marRight w:val="0"/>
          <w:marTop w:val="0"/>
          <w:marBottom w:val="0"/>
          <w:divBdr>
            <w:top w:val="none" w:sz="0" w:space="0" w:color="auto"/>
            <w:left w:val="none" w:sz="0" w:space="0" w:color="auto"/>
            <w:bottom w:val="none" w:sz="0" w:space="0" w:color="auto"/>
            <w:right w:val="none" w:sz="0" w:space="0" w:color="auto"/>
          </w:divBdr>
        </w:div>
        <w:div w:id="1293906323">
          <w:marLeft w:val="640"/>
          <w:marRight w:val="0"/>
          <w:marTop w:val="0"/>
          <w:marBottom w:val="0"/>
          <w:divBdr>
            <w:top w:val="none" w:sz="0" w:space="0" w:color="auto"/>
            <w:left w:val="none" w:sz="0" w:space="0" w:color="auto"/>
            <w:bottom w:val="none" w:sz="0" w:space="0" w:color="auto"/>
            <w:right w:val="none" w:sz="0" w:space="0" w:color="auto"/>
          </w:divBdr>
        </w:div>
        <w:div w:id="1127621897">
          <w:marLeft w:val="640"/>
          <w:marRight w:val="0"/>
          <w:marTop w:val="0"/>
          <w:marBottom w:val="0"/>
          <w:divBdr>
            <w:top w:val="none" w:sz="0" w:space="0" w:color="auto"/>
            <w:left w:val="none" w:sz="0" w:space="0" w:color="auto"/>
            <w:bottom w:val="none" w:sz="0" w:space="0" w:color="auto"/>
            <w:right w:val="none" w:sz="0" w:space="0" w:color="auto"/>
          </w:divBdr>
        </w:div>
        <w:div w:id="1328440341">
          <w:marLeft w:val="640"/>
          <w:marRight w:val="0"/>
          <w:marTop w:val="0"/>
          <w:marBottom w:val="0"/>
          <w:divBdr>
            <w:top w:val="none" w:sz="0" w:space="0" w:color="auto"/>
            <w:left w:val="none" w:sz="0" w:space="0" w:color="auto"/>
            <w:bottom w:val="none" w:sz="0" w:space="0" w:color="auto"/>
            <w:right w:val="none" w:sz="0" w:space="0" w:color="auto"/>
          </w:divBdr>
        </w:div>
        <w:div w:id="321398656">
          <w:marLeft w:val="640"/>
          <w:marRight w:val="0"/>
          <w:marTop w:val="0"/>
          <w:marBottom w:val="0"/>
          <w:divBdr>
            <w:top w:val="none" w:sz="0" w:space="0" w:color="auto"/>
            <w:left w:val="none" w:sz="0" w:space="0" w:color="auto"/>
            <w:bottom w:val="none" w:sz="0" w:space="0" w:color="auto"/>
            <w:right w:val="none" w:sz="0" w:space="0" w:color="auto"/>
          </w:divBdr>
        </w:div>
        <w:div w:id="1553227523">
          <w:marLeft w:val="640"/>
          <w:marRight w:val="0"/>
          <w:marTop w:val="0"/>
          <w:marBottom w:val="0"/>
          <w:divBdr>
            <w:top w:val="none" w:sz="0" w:space="0" w:color="auto"/>
            <w:left w:val="none" w:sz="0" w:space="0" w:color="auto"/>
            <w:bottom w:val="none" w:sz="0" w:space="0" w:color="auto"/>
            <w:right w:val="none" w:sz="0" w:space="0" w:color="auto"/>
          </w:divBdr>
        </w:div>
        <w:div w:id="463013201">
          <w:marLeft w:val="640"/>
          <w:marRight w:val="0"/>
          <w:marTop w:val="0"/>
          <w:marBottom w:val="0"/>
          <w:divBdr>
            <w:top w:val="none" w:sz="0" w:space="0" w:color="auto"/>
            <w:left w:val="none" w:sz="0" w:space="0" w:color="auto"/>
            <w:bottom w:val="none" w:sz="0" w:space="0" w:color="auto"/>
            <w:right w:val="none" w:sz="0" w:space="0" w:color="auto"/>
          </w:divBdr>
        </w:div>
        <w:div w:id="223025360">
          <w:marLeft w:val="640"/>
          <w:marRight w:val="0"/>
          <w:marTop w:val="0"/>
          <w:marBottom w:val="0"/>
          <w:divBdr>
            <w:top w:val="none" w:sz="0" w:space="0" w:color="auto"/>
            <w:left w:val="none" w:sz="0" w:space="0" w:color="auto"/>
            <w:bottom w:val="none" w:sz="0" w:space="0" w:color="auto"/>
            <w:right w:val="none" w:sz="0" w:space="0" w:color="auto"/>
          </w:divBdr>
        </w:div>
        <w:div w:id="1951156603">
          <w:marLeft w:val="640"/>
          <w:marRight w:val="0"/>
          <w:marTop w:val="0"/>
          <w:marBottom w:val="0"/>
          <w:divBdr>
            <w:top w:val="none" w:sz="0" w:space="0" w:color="auto"/>
            <w:left w:val="none" w:sz="0" w:space="0" w:color="auto"/>
            <w:bottom w:val="none" w:sz="0" w:space="0" w:color="auto"/>
            <w:right w:val="none" w:sz="0" w:space="0" w:color="auto"/>
          </w:divBdr>
        </w:div>
        <w:div w:id="2133941662">
          <w:marLeft w:val="640"/>
          <w:marRight w:val="0"/>
          <w:marTop w:val="0"/>
          <w:marBottom w:val="0"/>
          <w:divBdr>
            <w:top w:val="none" w:sz="0" w:space="0" w:color="auto"/>
            <w:left w:val="none" w:sz="0" w:space="0" w:color="auto"/>
            <w:bottom w:val="none" w:sz="0" w:space="0" w:color="auto"/>
            <w:right w:val="none" w:sz="0" w:space="0" w:color="auto"/>
          </w:divBdr>
        </w:div>
        <w:div w:id="369577404">
          <w:marLeft w:val="640"/>
          <w:marRight w:val="0"/>
          <w:marTop w:val="0"/>
          <w:marBottom w:val="0"/>
          <w:divBdr>
            <w:top w:val="none" w:sz="0" w:space="0" w:color="auto"/>
            <w:left w:val="none" w:sz="0" w:space="0" w:color="auto"/>
            <w:bottom w:val="none" w:sz="0" w:space="0" w:color="auto"/>
            <w:right w:val="none" w:sz="0" w:space="0" w:color="auto"/>
          </w:divBdr>
        </w:div>
        <w:div w:id="1362969893">
          <w:marLeft w:val="640"/>
          <w:marRight w:val="0"/>
          <w:marTop w:val="0"/>
          <w:marBottom w:val="0"/>
          <w:divBdr>
            <w:top w:val="none" w:sz="0" w:space="0" w:color="auto"/>
            <w:left w:val="none" w:sz="0" w:space="0" w:color="auto"/>
            <w:bottom w:val="none" w:sz="0" w:space="0" w:color="auto"/>
            <w:right w:val="none" w:sz="0" w:space="0" w:color="auto"/>
          </w:divBdr>
        </w:div>
        <w:div w:id="1276719340">
          <w:marLeft w:val="640"/>
          <w:marRight w:val="0"/>
          <w:marTop w:val="0"/>
          <w:marBottom w:val="0"/>
          <w:divBdr>
            <w:top w:val="none" w:sz="0" w:space="0" w:color="auto"/>
            <w:left w:val="none" w:sz="0" w:space="0" w:color="auto"/>
            <w:bottom w:val="none" w:sz="0" w:space="0" w:color="auto"/>
            <w:right w:val="none" w:sz="0" w:space="0" w:color="auto"/>
          </w:divBdr>
        </w:div>
        <w:div w:id="1978413095">
          <w:marLeft w:val="640"/>
          <w:marRight w:val="0"/>
          <w:marTop w:val="0"/>
          <w:marBottom w:val="0"/>
          <w:divBdr>
            <w:top w:val="none" w:sz="0" w:space="0" w:color="auto"/>
            <w:left w:val="none" w:sz="0" w:space="0" w:color="auto"/>
            <w:bottom w:val="none" w:sz="0" w:space="0" w:color="auto"/>
            <w:right w:val="none" w:sz="0" w:space="0" w:color="auto"/>
          </w:divBdr>
        </w:div>
        <w:div w:id="1275013337">
          <w:marLeft w:val="640"/>
          <w:marRight w:val="0"/>
          <w:marTop w:val="0"/>
          <w:marBottom w:val="0"/>
          <w:divBdr>
            <w:top w:val="none" w:sz="0" w:space="0" w:color="auto"/>
            <w:left w:val="none" w:sz="0" w:space="0" w:color="auto"/>
            <w:bottom w:val="none" w:sz="0" w:space="0" w:color="auto"/>
            <w:right w:val="none" w:sz="0" w:space="0" w:color="auto"/>
          </w:divBdr>
        </w:div>
        <w:div w:id="712920024">
          <w:marLeft w:val="640"/>
          <w:marRight w:val="0"/>
          <w:marTop w:val="0"/>
          <w:marBottom w:val="0"/>
          <w:divBdr>
            <w:top w:val="none" w:sz="0" w:space="0" w:color="auto"/>
            <w:left w:val="none" w:sz="0" w:space="0" w:color="auto"/>
            <w:bottom w:val="none" w:sz="0" w:space="0" w:color="auto"/>
            <w:right w:val="none" w:sz="0" w:space="0" w:color="auto"/>
          </w:divBdr>
        </w:div>
        <w:div w:id="1149132573">
          <w:marLeft w:val="640"/>
          <w:marRight w:val="0"/>
          <w:marTop w:val="0"/>
          <w:marBottom w:val="0"/>
          <w:divBdr>
            <w:top w:val="none" w:sz="0" w:space="0" w:color="auto"/>
            <w:left w:val="none" w:sz="0" w:space="0" w:color="auto"/>
            <w:bottom w:val="none" w:sz="0" w:space="0" w:color="auto"/>
            <w:right w:val="none" w:sz="0" w:space="0" w:color="auto"/>
          </w:divBdr>
        </w:div>
        <w:div w:id="70276810">
          <w:marLeft w:val="640"/>
          <w:marRight w:val="0"/>
          <w:marTop w:val="0"/>
          <w:marBottom w:val="0"/>
          <w:divBdr>
            <w:top w:val="none" w:sz="0" w:space="0" w:color="auto"/>
            <w:left w:val="none" w:sz="0" w:space="0" w:color="auto"/>
            <w:bottom w:val="none" w:sz="0" w:space="0" w:color="auto"/>
            <w:right w:val="none" w:sz="0" w:space="0" w:color="auto"/>
          </w:divBdr>
        </w:div>
        <w:div w:id="796215884">
          <w:marLeft w:val="640"/>
          <w:marRight w:val="0"/>
          <w:marTop w:val="0"/>
          <w:marBottom w:val="0"/>
          <w:divBdr>
            <w:top w:val="none" w:sz="0" w:space="0" w:color="auto"/>
            <w:left w:val="none" w:sz="0" w:space="0" w:color="auto"/>
            <w:bottom w:val="none" w:sz="0" w:space="0" w:color="auto"/>
            <w:right w:val="none" w:sz="0" w:space="0" w:color="auto"/>
          </w:divBdr>
        </w:div>
        <w:div w:id="1838568443">
          <w:marLeft w:val="640"/>
          <w:marRight w:val="0"/>
          <w:marTop w:val="0"/>
          <w:marBottom w:val="0"/>
          <w:divBdr>
            <w:top w:val="none" w:sz="0" w:space="0" w:color="auto"/>
            <w:left w:val="none" w:sz="0" w:space="0" w:color="auto"/>
            <w:bottom w:val="none" w:sz="0" w:space="0" w:color="auto"/>
            <w:right w:val="none" w:sz="0" w:space="0" w:color="auto"/>
          </w:divBdr>
        </w:div>
        <w:div w:id="1507667112">
          <w:marLeft w:val="640"/>
          <w:marRight w:val="0"/>
          <w:marTop w:val="0"/>
          <w:marBottom w:val="0"/>
          <w:divBdr>
            <w:top w:val="none" w:sz="0" w:space="0" w:color="auto"/>
            <w:left w:val="none" w:sz="0" w:space="0" w:color="auto"/>
            <w:bottom w:val="none" w:sz="0" w:space="0" w:color="auto"/>
            <w:right w:val="none" w:sz="0" w:space="0" w:color="auto"/>
          </w:divBdr>
        </w:div>
        <w:div w:id="815491419">
          <w:marLeft w:val="640"/>
          <w:marRight w:val="0"/>
          <w:marTop w:val="0"/>
          <w:marBottom w:val="0"/>
          <w:divBdr>
            <w:top w:val="none" w:sz="0" w:space="0" w:color="auto"/>
            <w:left w:val="none" w:sz="0" w:space="0" w:color="auto"/>
            <w:bottom w:val="none" w:sz="0" w:space="0" w:color="auto"/>
            <w:right w:val="none" w:sz="0" w:space="0" w:color="auto"/>
          </w:divBdr>
        </w:div>
        <w:div w:id="2020571911">
          <w:marLeft w:val="640"/>
          <w:marRight w:val="0"/>
          <w:marTop w:val="0"/>
          <w:marBottom w:val="0"/>
          <w:divBdr>
            <w:top w:val="none" w:sz="0" w:space="0" w:color="auto"/>
            <w:left w:val="none" w:sz="0" w:space="0" w:color="auto"/>
            <w:bottom w:val="none" w:sz="0" w:space="0" w:color="auto"/>
            <w:right w:val="none" w:sz="0" w:space="0" w:color="auto"/>
          </w:divBdr>
        </w:div>
        <w:div w:id="1588153917">
          <w:marLeft w:val="640"/>
          <w:marRight w:val="0"/>
          <w:marTop w:val="0"/>
          <w:marBottom w:val="0"/>
          <w:divBdr>
            <w:top w:val="none" w:sz="0" w:space="0" w:color="auto"/>
            <w:left w:val="none" w:sz="0" w:space="0" w:color="auto"/>
            <w:bottom w:val="none" w:sz="0" w:space="0" w:color="auto"/>
            <w:right w:val="none" w:sz="0" w:space="0" w:color="auto"/>
          </w:divBdr>
        </w:div>
        <w:div w:id="248195159">
          <w:marLeft w:val="640"/>
          <w:marRight w:val="0"/>
          <w:marTop w:val="0"/>
          <w:marBottom w:val="0"/>
          <w:divBdr>
            <w:top w:val="none" w:sz="0" w:space="0" w:color="auto"/>
            <w:left w:val="none" w:sz="0" w:space="0" w:color="auto"/>
            <w:bottom w:val="none" w:sz="0" w:space="0" w:color="auto"/>
            <w:right w:val="none" w:sz="0" w:space="0" w:color="auto"/>
          </w:divBdr>
        </w:div>
        <w:div w:id="767770612">
          <w:marLeft w:val="640"/>
          <w:marRight w:val="0"/>
          <w:marTop w:val="0"/>
          <w:marBottom w:val="0"/>
          <w:divBdr>
            <w:top w:val="none" w:sz="0" w:space="0" w:color="auto"/>
            <w:left w:val="none" w:sz="0" w:space="0" w:color="auto"/>
            <w:bottom w:val="none" w:sz="0" w:space="0" w:color="auto"/>
            <w:right w:val="none" w:sz="0" w:space="0" w:color="auto"/>
          </w:divBdr>
        </w:div>
        <w:div w:id="358163427">
          <w:marLeft w:val="640"/>
          <w:marRight w:val="0"/>
          <w:marTop w:val="0"/>
          <w:marBottom w:val="0"/>
          <w:divBdr>
            <w:top w:val="none" w:sz="0" w:space="0" w:color="auto"/>
            <w:left w:val="none" w:sz="0" w:space="0" w:color="auto"/>
            <w:bottom w:val="none" w:sz="0" w:space="0" w:color="auto"/>
            <w:right w:val="none" w:sz="0" w:space="0" w:color="auto"/>
          </w:divBdr>
        </w:div>
        <w:div w:id="1035932930">
          <w:marLeft w:val="640"/>
          <w:marRight w:val="0"/>
          <w:marTop w:val="0"/>
          <w:marBottom w:val="0"/>
          <w:divBdr>
            <w:top w:val="none" w:sz="0" w:space="0" w:color="auto"/>
            <w:left w:val="none" w:sz="0" w:space="0" w:color="auto"/>
            <w:bottom w:val="none" w:sz="0" w:space="0" w:color="auto"/>
            <w:right w:val="none" w:sz="0" w:space="0" w:color="auto"/>
          </w:divBdr>
        </w:div>
        <w:div w:id="1840345601">
          <w:marLeft w:val="640"/>
          <w:marRight w:val="0"/>
          <w:marTop w:val="0"/>
          <w:marBottom w:val="0"/>
          <w:divBdr>
            <w:top w:val="none" w:sz="0" w:space="0" w:color="auto"/>
            <w:left w:val="none" w:sz="0" w:space="0" w:color="auto"/>
            <w:bottom w:val="none" w:sz="0" w:space="0" w:color="auto"/>
            <w:right w:val="none" w:sz="0" w:space="0" w:color="auto"/>
          </w:divBdr>
        </w:div>
        <w:div w:id="912085917">
          <w:marLeft w:val="640"/>
          <w:marRight w:val="0"/>
          <w:marTop w:val="0"/>
          <w:marBottom w:val="0"/>
          <w:divBdr>
            <w:top w:val="none" w:sz="0" w:space="0" w:color="auto"/>
            <w:left w:val="none" w:sz="0" w:space="0" w:color="auto"/>
            <w:bottom w:val="none" w:sz="0" w:space="0" w:color="auto"/>
            <w:right w:val="none" w:sz="0" w:space="0" w:color="auto"/>
          </w:divBdr>
        </w:div>
        <w:div w:id="1530921317">
          <w:marLeft w:val="640"/>
          <w:marRight w:val="0"/>
          <w:marTop w:val="0"/>
          <w:marBottom w:val="0"/>
          <w:divBdr>
            <w:top w:val="none" w:sz="0" w:space="0" w:color="auto"/>
            <w:left w:val="none" w:sz="0" w:space="0" w:color="auto"/>
            <w:bottom w:val="none" w:sz="0" w:space="0" w:color="auto"/>
            <w:right w:val="none" w:sz="0" w:space="0" w:color="auto"/>
          </w:divBdr>
        </w:div>
        <w:div w:id="272328474">
          <w:marLeft w:val="640"/>
          <w:marRight w:val="0"/>
          <w:marTop w:val="0"/>
          <w:marBottom w:val="0"/>
          <w:divBdr>
            <w:top w:val="none" w:sz="0" w:space="0" w:color="auto"/>
            <w:left w:val="none" w:sz="0" w:space="0" w:color="auto"/>
            <w:bottom w:val="none" w:sz="0" w:space="0" w:color="auto"/>
            <w:right w:val="none" w:sz="0" w:space="0" w:color="auto"/>
          </w:divBdr>
        </w:div>
        <w:div w:id="1960335188">
          <w:marLeft w:val="640"/>
          <w:marRight w:val="0"/>
          <w:marTop w:val="0"/>
          <w:marBottom w:val="0"/>
          <w:divBdr>
            <w:top w:val="none" w:sz="0" w:space="0" w:color="auto"/>
            <w:left w:val="none" w:sz="0" w:space="0" w:color="auto"/>
            <w:bottom w:val="none" w:sz="0" w:space="0" w:color="auto"/>
            <w:right w:val="none" w:sz="0" w:space="0" w:color="auto"/>
          </w:divBdr>
        </w:div>
        <w:div w:id="1537156694">
          <w:marLeft w:val="640"/>
          <w:marRight w:val="0"/>
          <w:marTop w:val="0"/>
          <w:marBottom w:val="0"/>
          <w:divBdr>
            <w:top w:val="none" w:sz="0" w:space="0" w:color="auto"/>
            <w:left w:val="none" w:sz="0" w:space="0" w:color="auto"/>
            <w:bottom w:val="none" w:sz="0" w:space="0" w:color="auto"/>
            <w:right w:val="none" w:sz="0" w:space="0" w:color="auto"/>
          </w:divBdr>
        </w:div>
        <w:div w:id="1153643042">
          <w:marLeft w:val="640"/>
          <w:marRight w:val="0"/>
          <w:marTop w:val="0"/>
          <w:marBottom w:val="0"/>
          <w:divBdr>
            <w:top w:val="none" w:sz="0" w:space="0" w:color="auto"/>
            <w:left w:val="none" w:sz="0" w:space="0" w:color="auto"/>
            <w:bottom w:val="none" w:sz="0" w:space="0" w:color="auto"/>
            <w:right w:val="none" w:sz="0" w:space="0" w:color="auto"/>
          </w:divBdr>
        </w:div>
        <w:div w:id="1683631956">
          <w:marLeft w:val="640"/>
          <w:marRight w:val="0"/>
          <w:marTop w:val="0"/>
          <w:marBottom w:val="0"/>
          <w:divBdr>
            <w:top w:val="none" w:sz="0" w:space="0" w:color="auto"/>
            <w:left w:val="none" w:sz="0" w:space="0" w:color="auto"/>
            <w:bottom w:val="none" w:sz="0" w:space="0" w:color="auto"/>
            <w:right w:val="none" w:sz="0" w:space="0" w:color="auto"/>
          </w:divBdr>
        </w:div>
        <w:div w:id="845677929">
          <w:marLeft w:val="640"/>
          <w:marRight w:val="0"/>
          <w:marTop w:val="0"/>
          <w:marBottom w:val="0"/>
          <w:divBdr>
            <w:top w:val="none" w:sz="0" w:space="0" w:color="auto"/>
            <w:left w:val="none" w:sz="0" w:space="0" w:color="auto"/>
            <w:bottom w:val="none" w:sz="0" w:space="0" w:color="auto"/>
            <w:right w:val="none" w:sz="0" w:space="0" w:color="auto"/>
          </w:divBdr>
        </w:div>
        <w:div w:id="94833998">
          <w:marLeft w:val="640"/>
          <w:marRight w:val="0"/>
          <w:marTop w:val="0"/>
          <w:marBottom w:val="0"/>
          <w:divBdr>
            <w:top w:val="none" w:sz="0" w:space="0" w:color="auto"/>
            <w:left w:val="none" w:sz="0" w:space="0" w:color="auto"/>
            <w:bottom w:val="none" w:sz="0" w:space="0" w:color="auto"/>
            <w:right w:val="none" w:sz="0" w:space="0" w:color="auto"/>
          </w:divBdr>
        </w:div>
        <w:div w:id="1830631709">
          <w:marLeft w:val="640"/>
          <w:marRight w:val="0"/>
          <w:marTop w:val="0"/>
          <w:marBottom w:val="0"/>
          <w:divBdr>
            <w:top w:val="none" w:sz="0" w:space="0" w:color="auto"/>
            <w:left w:val="none" w:sz="0" w:space="0" w:color="auto"/>
            <w:bottom w:val="none" w:sz="0" w:space="0" w:color="auto"/>
            <w:right w:val="none" w:sz="0" w:space="0" w:color="auto"/>
          </w:divBdr>
        </w:div>
        <w:div w:id="577712149">
          <w:marLeft w:val="640"/>
          <w:marRight w:val="0"/>
          <w:marTop w:val="0"/>
          <w:marBottom w:val="0"/>
          <w:divBdr>
            <w:top w:val="none" w:sz="0" w:space="0" w:color="auto"/>
            <w:left w:val="none" w:sz="0" w:space="0" w:color="auto"/>
            <w:bottom w:val="none" w:sz="0" w:space="0" w:color="auto"/>
            <w:right w:val="none" w:sz="0" w:space="0" w:color="auto"/>
          </w:divBdr>
        </w:div>
        <w:div w:id="458841650">
          <w:marLeft w:val="640"/>
          <w:marRight w:val="0"/>
          <w:marTop w:val="0"/>
          <w:marBottom w:val="0"/>
          <w:divBdr>
            <w:top w:val="none" w:sz="0" w:space="0" w:color="auto"/>
            <w:left w:val="none" w:sz="0" w:space="0" w:color="auto"/>
            <w:bottom w:val="none" w:sz="0" w:space="0" w:color="auto"/>
            <w:right w:val="none" w:sz="0" w:space="0" w:color="auto"/>
          </w:divBdr>
        </w:div>
        <w:div w:id="1177621939">
          <w:marLeft w:val="640"/>
          <w:marRight w:val="0"/>
          <w:marTop w:val="0"/>
          <w:marBottom w:val="0"/>
          <w:divBdr>
            <w:top w:val="none" w:sz="0" w:space="0" w:color="auto"/>
            <w:left w:val="none" w:sz="0" w:space="0" w:color="auto"/>
            <w:bottom w:val="none" w:sz="0" w:space="0" w:color="auto"/>
            <w:right w:val="none" w:sz="0" w:space="0" w:color="auto"/>
          </w:divBdr>
        </w:div>
        <w:div w:id="402610">
          <w:marLeft w:val="640"/>
          <w:marRight w:val="0"/>
          <w:marTop w:val="0"/>
          <w:marBottom w:val="0"/>
          <w:divBdr>
            <w:top w:val="none" w:sz="0" w:space="0" w:color="auto"/>
            <w:left w:val="none" w:sz="0" w:space="0" w:color="auto"/>
            <w:bottom w:val="none" w:sz="0" w:space="0" w:color="auto"/>
            <w:right w:val="none" w:sz="0" w:space="0" w:color="auto"/>
          </w:divBdr>
        </w:div>
        <w:div w:id="1379860538">
          <w:marLeft w:val="640"/>
          <w:marRight w:val="0"/>
          <w:marTop w:val="0"/>
          <w:marBottom w:val="0"/>
          <w:divBdr>
            <w:top w:val="none" w:sz="0" w:space="0" w:color="auto"/>
            <w:left w:val="none" w:sz="0" w:space="0" w:color="auto"/>
            <w:bottom w:val="none" w:sz="0" w:space="0" w:color="auto"/>
            <w:right w:val="none" w:sz="0" w:space="0" w:color="auto"/>
          </w:divBdr>
        </w:div>
        <w:div w:id="682557781">
          <w:marLeft w:val="640"/>
          <w:marRight w:val="0"/>
          <w:marTop w:val="0"/>
          <w:marBottom w:val="0"/>
          <w:divBdr>
            <w:top w:val="none" w:sz="0" w:space="0" w:color="auto"/>
            <w:left w:val="none" w:sz="0" w:space="0" w:color="auto"/>
            <w:bottom w:val="none" w:sz="0" w:space="0" w:color="auto"/>
            <w:right w:val="none" w:sz="0" w:space="0" w:color="auto"/>
          </w:divBdr>
        </w:div>
        <w:div w:id="689069744">
          <w:marLeft w:val="640"/>
          <w:marRight w:val="0"/>
          <w:marTop w:val="0"/>
          <w:marBottom w:val="0"/>
          <w:divBdr>
            <w:top w:val="none" w:sz="0" w:space="0" w:color="auto"/>
            <w:left w:val="none" w:sz="0" w:space="0" w:color="auto"/>
            <w:bottom w:val="none" w:sz="0" w:space="0" w:color="auto"/>
            <w:right w:val="none" w:sz="0" w:space="0" w:color="auto"/>
          </w:divBdr>
        </w:div>
        <w:div w:id="553855155">
          <w:marLeft w:val="640"/>
          <w:marRight w:val="0"/>
          <w:marTop w:val="0"/>
          <w:marBottom w:val="0"/>
          <w:divBdr>
            <w:top w:val="none" w:sz="0" w:space="0" w:color="auto"/>
            <w:left w:val="none" w:sz="0" w:space="0" w:color="auto"/>
            <w:bottom w:val="none" w:sz="0" w:space="0" w:color="auto"/>
            <w:right w:val="none" w:sz="0" w:space="0" w:color="auto"/>
          </w:divBdr>
        </w:div>
        <w:div w:id="2135175334">
          <w:marLeft w:val="640"/>
          <w:marRight w:val="0"/>
          <w:marTop w:val="0"/>
          <w:marBottom w:val="0"/>
          <w:divBdr>
            <w:top w:val="none" w:sz="0" w:space="0" w:color="auto"/>
            <w:left w:val="none" w:sz="0" w:space="0" w:color="auto"/>
            <w:bottom w:val="none" w:sz="0" w:space="0" w:color="auto"/>
            <w:right w:val="none" w:sz="0" w:space="0" w:color="auto"/>
          </w:divBdr>
        </w:div>
        <w:div w:id="2030981546">
          <w:marLeft w:val="640"/>
          <w:marRight w:val="0"/>
          <w:marTop w:val="0"/>
          <w:marBottom w:val="0"/>
          <w:divBdr>
            <w:top w:val="none" w:sz="0" w:space="0" w:color="auto"/>
            <w:left w:val="none" w:sz="0" w:space="0" w:color="auto"/>
            <w:bottom w:val="none" w:sz="0" w:space="0" w:color="auto"/>
            <w:right w:val="none" w:sz="0" w:space="0" w:color="auto"/>
          </w:divBdr>
        </w:div>
        <w:div w:id="2000113175">
          <w:marLeft w:val="640"/>
          <w:marRight w:val="0"/>
          <w:marTop w:val="0"/>
          <w:marBottom w:val="0"/>
          <w:divBdr>
            <w:top w:val="none" w:sz="0" w:space="0" w:color="auto"/>
            <w:left w:val="none" w:sz="0" w:space="0" w:color="auto"/>
            <w:bottom w:val="none" w:sz="0" w:space="0" w:color="auto"/>
            <w:right w:val="none" w:sz="0" w:space="0" w:color="auto"/>
          </w:divBdr>
        </w:div>
        <w:div w:id="1925144842">
          <w:marLeft w:val="640"/>
          <w:marRight w:val="0"/>
          <w:marTop w:val="0"/>
          <w:marBottom w:val="0"/>
          <w:divBdr>
            <w:top w:val="none" w:sz="0" w:space="0" w:color="auto"/>
            <w:left w:val="none" w:sz="0" w:space="0" w:color="auto"/>
            <w:bottom w:val="none" w:sz="0" w:space="0" w:color="auto"/>
            <w:right w:val="none" w:sz="0" w:space="0" w:color="auto"/>
          </w:divBdr>
        </w:div>
        <w:div w:id="1408458438">
          <w:marLeft w:val="640"/>
          <w:marRight w:val="0"/>
          <w:marTop w:val="0"/>
          <w:marBottom w:val="0"/>
          <w:divBdr>
            <w:top w:val="none" w:sz="0" w:space="0" w:color="auto"/>
            <w:left w:val="none" w:sz="0" w:space="0" w:color="auto"/>
            <w:bottom w:val="none" w:sz="0" w:space="0" w:color="auto"/>
            <w:right w:val="none" w:sz="0" w:space="0" w:color="auto"/>
          </w:divBdr>
        </w:div>
        <w:div w:id="1760638699">
          <w:marLeft w:val="640"/>
          <w:marRight w:val="0"/>
          <w:marTop w:val="0"/>
          <w:marBottom w:val="0"/>
          <w:divBdr>
            <w:top w:val="none" w:sz="0" w:space="0" w:color="auto"/>
            <w:left w:val="none" w:sz="0" w:space="0" w:color="auto"/>
            <w:bottom w:val="none" w:sz="0" w:space="0" w:color="auto"/>
            <w:right w:val="none" w:sz="0" w:space="0" w:color="auto"/>
          </w:divBdr>
        </w:div>
        <w:div w:id="1949312105">
          <w:marLeft w:val="640"/>
          <w:marRight w:val="0"/>
          <w:marTop w:val="0"/>
          <w:marBottom w:val="0"/>
          <w:divBdr>
            <w:top w:val="none" w:sz="0" w:space="0" w:color="auto"/>
            <w:left w:val="none" w:sz="0" w:space="0" w:color="auto"/>
            <w:bottom w:val="none" w:sz="0" w:space="0" w:color="auto"/>
            <w:right w:val="none" w:sz="0" w:space="0" w:color="auto"/>
          </w:divBdr>
        </w:div>
        <w:div w:id="1423454191">
          <w:marLeft w:val="640"/>
          <w:marRight w:val="0"/>
          <w:marTop w:val="0"/>
          <w:marBottom w:val="0"/>
          <w:divBdr>
            <w:top w:val="none" w:sz="0" w:space="0" w:color="auto"/>
            <w:left w:val="none" w:sz="0" w:space="0" w:color="auto"/>
            <w:bottom w:val="none" w:sz="0" w:space="0" w:color="auto"/>
            <w:right w:val="none" w:sz="0" w:space="0" w:color="auto"/>
          </w:divBdr>
        </w:div>
        <w:div w:id="2122063553">
          <w:marLeft w:val="640"/>
          <w:marRight w:val="0"/>
          <w:marTop w:val="0"/>
          <w:marBottom w:val="0"/>
          <w:divBdr>
            <w:top w:val="none" w:sz="0" w:space="0" w:color="auto"/>
            <w:left w:val="none" w:sz="0" w:space="0" w:color="auto"/>
            <w:bottom w:val="none" w:sz="0" w:space="0" w:color="auto"/>
            <w:right w:val="none" w:sz="0" w:space="0" w:color="auto"/>
          </w:divBdr>
        </w:div>
        <w:div w:id="1595431848">
          <w:marLeft w:val="640"/>
          <w:marRight w:val="0"/>
          <w:marTop w:val="0"/>
          <w:marBottom w:val="0"/>
          <w:divBdr>
            <w:top w:val="none" w:sz="0" w:space="0" w:color="auto"/>
            <w:left w:val="none" w:sz="0" w:space="0" w:color="auto"/>
            <w:bottom w:val="none" w:sz="0" w:space="0" w:color="auto"/>
            <w:right w:val="none" w:sz="0" w:space="0" w:color="auto"/>
          </w:divBdr>
        </w:div>
        <w:div w:id="1453547650">
          <w:marLeft w:val="640"/>
          <w:marRight w:val="0"/>
          <w:marTop w:val="0"/>
          <w:marBottom w:val="0"/>
          <w:divBdr>
            <w:top w:val="none" w:sz="0" w:space="0" w:color="auto"/>
            <w:left w:val="none" w:sz="0" w:space="0" w:color="auto"/>
            <w:bottom w:val="none" w:sz="0" w:space="0" w:color="auto"/>
            <w:right w:val="none" w:sz="0" w:space="0" w:color="auto"/>
          </w:divBdr>
        </w:div>
        <w:div w:id="1949316933">
          <w:marLeft w:val="640"/>
          <w:marRight w:val="0"/>
          <w:marTop w:val="0"/>
          <w:marBottom w:val="0"/>
          <w:divBdr>
            <w:top w:val="none" w:sz="0" w:space="0" w:color="auto"/>
            <w:left w:val="none" w:sz="0" w:space="0" w:color="auto"/>
            <w:bottom w:val="none" w:sz="0" w:space="0" w:color="auto"/>
            <w:right w:val="none" w:sz="0" w:space="0" w:color="auto"/>
          </w:divBdr>
        </w:div>
        <w:div w:id="2046783948">
          <w:marLeft w:val="640"/>
          <w:marRight w:val="0"/>
          <w:marTop w:val="0"/>
          <w:marBottom w:val="0"/>
          <w:divBdr>
            <w:top w:val="none" w:sz="0" w:space="0" w:color="auto"/>
            <w:left w:val="none" w:sz="0" w:space="0" w:color="auto"/>
            <w:bottom w:val="none" w:sz="0" w:space="0" w:color="auto"/>
            <w:right w:val="none" w:sz="0" w:space="0" w:color="auto"/>
          </w:divBdr>
        </w:div>
        <w:div w:id="1018700224">
          <w:marLeft w:val="640"/>
          <w:marRight w:val="0"/>
          <w:marTop w:val="0"/>
          <w:marBottom w:val="0"/>
          <w:divBdr>
            <w:top w:val="none" w:sz="0" w:space="0" w:color="auto"/>
            <w:left w:val="none" w:sz="0" w:space="0" w:color="auto"/>
            <w:bottom w:val="none" w:sz="0" w:space="0" w:color="auto"/>
            <w:right w:val="none" w:sz="0" w:space="0" w:color="auto"/>
          </w:divBdr>
        </w:div>
        <w:div w:id="1440494304">
          <w:marLeft w:val="640"/>
          <w:marRight w:val="0"/>
          <w:marTop w:val="0"/>
          <w:marBottom w:val="0"/>
          <w:divBdr>
            <w:top w:val="none" w:sz="0" w:space="0" w:color="auto"/>
            <w:left w:val="none" w:sz="0" w:space="0" w:color="auto"/>
            <w:bottom w:val="none" w:sz="0" w:space="0" w:color="auto"/>
            <w:right w:val="none" w:sz="0" w:space="0" w:color="auto"/>
          </w:divBdr>
        </w:div>
        <w:div w:id="1679231363">
          <w:marLeft w:val="640"/>
          <w:marRight w:val="0"/>
          <w:marTop w:val="0"/>
          <w:marBottom w:val="0"/>
          <w:divBdr>
            <w:top w:val="none" w:sz="0" w:space="0" w:color="auto"/>
            <w:left w:val="none" w:sz="0" w:space="0" w:color="auto"/>
            <w:bottom w:val="none" w:sz="0" w:space="0" w:color="auto"/>
            <w:right w:val="none" w:sz="0" w:space="0" w:color="auto"/>
          </w:divBdr>
        </w:div>
        <w:div w:id="1950962394">
          <w:marLeft w:val="640"/>
          <w:marRight w:val="0"/>
          <w:marTop w:val="0"/>
          <w:marBottom w:val="0"/>
          <w:divBdr>
            <w:top w:val="none" w:sz="0" w:space="0" w:color="auto"/>
            <w:left w:val="none" w:sz="0" w:space="0" w:color="auto"/>
            <w:bottom w:val="none" w:sz="0" w:space="0" w:color="auto"/>
            <w:right w:val="none" w:sz="0" w:space="0" w:color="auto"/>
          </w:divBdr>
        </w:div>
        <w:div w:id="483938296">
          <w:marLeft w:val="640"/>
          <w:marRight w:val="0"/>
          <w:marTop w:val="0"/>
          <w:marBottom w:val="0"/>
          <w:divBdr>
            <w:top w:val="none" w:sz="0" w:space="0" w:color="auto"/>
            <w:left w:val="none" w:sz="0" w:space="0" w:color="auto"/>
            <w:bottom w:val="none" w:sz="0" w:space="0" w:color="auto"/>
            <w:right w:val="none" w:sz="0" w:space="0" w:color="auto"/>
          </w:divBdr>
        </w:div>
        <w:div w:id="2091655929">
          <w:marLeft w:val="640"/>
          <w:marRight w:val="0"/>
          <w:marTop w:val="0"/>
          <w:marBottom w:val="0"/>
          <w:divBdr>
            <w:top w:val="none" w:sz="0" w:space="0" w:color="auto"/>
            <w:left w:val="none" w:sz="0" w:space="0" w:color="auto"/>
            <w:bottom w:val="none" w:sz="0" w:space="0" w:color="auto"/>
            <w:right w:val="none" w:sz="0" w:space="0" w:color="auto"/>
          </w:divBdr>
        </w:div>
        <w:div w:id="702897981">
          <w:marLeft w:val="640"/>
          <w:marRight w:val="0"/>
          <w:marTop w:val="0"/>
          <w:marBottom w:val="0"/>
          <w:divBdr>
            <w:top w:val="none" w:sz="0" w:space="0" w:color="auto"/>
            <w:left w:val="none" w:sz="0" w:space="0" w:color="auto"/>
            <w:bottom w:val="none" w:sz="0" w:space="0" w:color="auto"/>
            <w:right w:val="none" w:sz="0" w:space="0" w:color="auto"/>
          </w:divBdr>
        </w:div>
        <w:div w:id="1139150061">
          <w:marLeft w:val="640"/>
          <w:marRight w:val="0"/>
          <w:marTop w:val="0"/>
          <w:marBottom w:val="0"/>
          <w:divBdr>
            <w:top w:val="none" w:sz="0" w:space="0" w:color="auto"/>
            <w:left w:val="none" w:sz="0" w:space="0" w:color="auto"/>
            <w:bottom w:val="none" w:sz="0" w:space="0" w:color="auto"/>
            <w:right w:val="none" w:sz="0" w:space="0" w:color="auto"/>
          </w:divBdr>
        </w:div>
        <w:div w:id="1515070555">
          <w:marLeft w:val="640"/>
          <w:marRight w:val="0"/>
          <w:marTop w:val="0"/>
          <w:marBottom w:val="0"/>
          <w:divBdr>
            <w:top w:val="none" w:sz="0" w:space="0" w:color="auto"/>
            <w:left w:val="none" w:sz="0" w:space="0" w:color="auto"/>
            <w:bottom w:val="none" w:sz="0" w:space="0" w:color="auto"/>
            <w:right w:val="none" w:sz="0" w:space="0" w:color="auto"/>
          </w:divBdr>
        </w:div>
        <w:div w:id="1073968479">
          <w:marLeft w:val="640"/>
          <w:marRight w:val="0"/>
          <w:marTop w:val="0"/>
          <w:marBottom w:val="0"/>
          <w:divBdr>
            <w:top w:val="none" w:sz="0" w:space="0" w:color="auto"/>
            <w:left w:val="none" w:sz="0" w:space="0" w:color="auto"/>
            <w:bottom w:val="none" w:sz="0" w:space="0" w:color="auto"/>
            <w:right w:val="none" w:sz="0" w:space="0" w:color="auto"/>
          </w:divBdr>
        </w:div>
        <w:div w:id="1893881869">
          <w:marLeft w:val="640"/>
          <w:marRight w:val="0"/>
          <w:marTop w:val="0"/>
          <w:marBottom w:val="0"/>
          <w:divBdr>
            <w:top w:val="none" w:sz="0" w:space="0" w:color="auto"/>
            <w:left w:val="none" w:sz="0" w:space="0" w:color="auto"/>
            <w:bottom w:val="none" w:sz="0" w:space="0" w:color="auto"/>
            <w:right w:val="none" w:sz="0" w:space="0" w:color="auto"/>
          </w:divBdr>
        </w:div>
        <w:div w:id="390470359">
          <w:marLeft w:val="640"/>
          <w:marRight w:val="0"/>
          <w:marTop w:val="0"/>
          <w:marBottom w:val="0"/>
          <w:divBdr>
            <w:top w:val="none" w:sz="0" w:space="0" w:color="auto"/>
            <w:left w:val="none" w:sz="0" w:space="0" w:color="auto"/>
            <w:bottom w:val="none" w:sz="0" w:space="0" w:color="auto"/>
            <w:right w:val="none" w:sz="0" w:space="0" w:color="auto"/>
          </w:divBdr>
        </w:div>
        <w:div w:id="763190397">
          <w:marLeft w:val="640"/>
          <w:marRight w:val="0"/>
          <w:marTop w:val="0"/>
          <w:marBottom w:val="0"/>
          <w:divBdr>
            <w:top w:val="none" w:sz="0" w:space="0" w:color="auto"/>
            <w:left w:val="none" w:sz="0" w:space="0" w:color="auto"/>
            <w:bottom w:val="none" w:sz="0" w:space="0" w:color="auto"/>
            <w:right w:val="none" w:sz="0" w:space="0" w:color="auto"/>
          </w:divBdr>
        </w:div>
        <w:div w:id="1206795854">
          <w:marLeft w:val="640"/>
          <w:marRight w:val="0"/>
          <w:marTop w:val="0"/>
          <w:marBottom w:val="0"/>
          <w:divBdr>
            <w:top w:val="none" w:sz="0" w:space="0" w:color="auto"/>
            <w:left w:val="none" w:sz="0" w:space="0" w:color="auto"/>
            <w:bottom w:val="none" w:sz="0" w:space="0" w:color="auto"/>
            <w:right w:val="none" w:sz="0" w:space="0" w:color="auto"/>
          </w:divBdr>
        </w:div>
        <w:div w:id="1146052260">
          <w:marLeft w:val="640"/>
          <w:marRight w:val="0"/>
          <w:marTop w:val="0"/>
          <w:marBottom w:val="0"/>
          <w:divBdr>
            <w:top w:val="none" w:sz="0" w:space="0" w:color="auto"/>
            <w:left w:val="none" w:sz="0" w:space="0" w:color="auto"/>
            <w:bottom w:val="none" w:sz="0" w:space="0" w:color="auto"/>
            <w:right w:val="none" w:sz="0" w:space="0" w:color="auto"/>
          </w:divBdr>
        </w:div>
        <w:div w:id="1378357693">
          <w:marLeft w:val="640"/>
          <w:marRight w:val="0"/>
          <w:marTop w:val="0"/>
          <w:marBottom w:val="0"/>
          <w:divBdr>
            <w:top w:val="none" w:sz="0" w:space="0" w:color="auto"/>
            <w:left w:val="none" w:sz="0" w:space="0" w:color="auto"/>
            <w:bottom w:val="none" w:sz="0" w:space="0" w:color="auto"/>
            <w:right w:val="none" w:sz="0" w:space="0" w:color="auto"/>
          </w:divBdr>
        </w:div>
        <w:div w:id="506868807">
          <w:marLeft w:val="640"/>
          <w:marRight w:val="0"/>
          <w:marTop w:val="0"/>
          <w:marBottom w:val="0"/>
          <w:divBdr>
            <w:top w:val="none" w:sz="0" w:space="0" w:color="auto"/>
            <w:left w:val="none" w:sz="0" w:space="0" w:color="auto"/>
            <w:bottom w:val="none" w:sz="0" w:space="0" w:color="auto"/>
            <w:right w:val="none" w:sz="0" w:space="0" w:color="auto"/>
          </w:divBdr>
        </w:div>
        <w:div w:id="345787130">
          <w:marLeft w:val="640"/>
          <w:marRight w:val="0"/>
          <w:marTop w:val="0"/>
          <w:marBottom w:val="0"/>
          <w:divBdr>
            <w:top w:val="none" w:sz="0" w:space="0" w:color="auto"/>
            <w:left w:val="none" w:sz="0" w:space="0" w:color="auto"/>
            <w:bottom w:val="none" w:sz="0" w:space="0" w:color="auto"/>
            <w:right w:val="none" w:sz="0" w:space="0" w:color="auto"/>
          </w:divBdr>
        </w:div>
        <w:div w:id="2029797392">
          <w:marLeft w:val="640"/>
          <w:marRight w:val="0"/>
          <w:marTop w:val="0"/>
          <w:marBottom w:val="0"/>
          <w:divBdr>
            <w:top w:val="none" w:sz="0" w:space="0" w:color="auto"/>
            <w:left w:val="none" w:sz="0" w:space="0" w:color="auto"/>
            <w:bottom w:val="none" w:sz="0" w:space="0" w:color="auto"/>
            <w:right w:val="none" w:sz="0" w:space="0" w:color="auto"/>
          </w:divBdr>
        </w:div>
        <w:div w:id="1236015184">
          <w:marLeft w:val="640"/>
          <w:marRight w:val="0"/>
          <w:marTop w:val="0"/>
          <w:marBottom w:val="0"/>
          <w:divBdr>
            <w:top w:val="none" w:sz="0" w:space="0" w:color="auto"/>
            <w:left w:val="none" w:sz="0" w:space="0" w:color="auto"/>
            <w:bottom w:val="none" w:sz="0" w:space="0" w:color="auto"/>
            <w:right w:val="none" w:sz="0" w:space="0" w:color="auto"/>
          </w:divBdr>
        </w:div>
        <w:div w:id="863907993">
          <w:marLeft w:val="640"/>
          <w:marRight w:val="0"/>
          <w:marTop w:val="0"/>
          <w:marBottom w:val="0"/>
          <w:divBdr>
            <w:top w:val="none" w:sz="0" w:space="0" w:color="auto"/>
            <w:left w:val="none" w:sz="0" w:space="0" w:color="auto"/>
            <w:bottom w:val="none" w:sz="0" w:space="0" w:color="auto"/>
            <w:right w:val="none" w:sz="0" w:space="0" w:color="auto"/>
          </w:divBdr>
        </w:div>
        <w:div w:id="1841190916">
          <w:marLeft w:val="640"/>
          <w:marRight w:val="0"/>
          <w:marTop w:val="0"/>
          <w:marBottom w:val="0"/>
          <w:divBdr>
            <w:top w:val="none" w:sz="0" w:space="0" w:color="auto"/>
            <w:left w:val="none" w:sz="0" w:space="0" w:color="auto"/>
            <w:bottom w:val="none" w:sz="0" w:space="0" w:color="auto"/>
            <w:right w:val="none" w:sz="0" w:space="0" w:color="auto"/>
          </w:divBdr>
        </w:div>
        <w:div w:id="911305981">
          <w:marLeft w:val="640"/>
          <w:marRight w:val="0"/>
          <w:marTop w:val="0"/>
          <w:marBottom w:val="0"/>
          <w:divBdr>
            <w:top w:val="none" w:sz="0" w:space="0" w:color="auto"/>
            <w:left w:val="none" w:sz="0" w:space="0" w:color="auto"/>
            <w:bottom w:val="none" w:sz="0" w:space="0" w:color="auto"/>
            <w:right w:val="none" w:sz="0" w:space="0" w:color="auto"/>
          </w:divBdr>
        </w:div>
        <w:div w:id="1199050304">
          <w:marLeft w:val="640"/>
          <w:marRight w:val="0"/>
          <w:marTop w:val="0"/>
          <w:marBottom w:val="0"/>
          <w:divBdr>
            <w:top w:val="none" w:sz="0" w:space="0" w:color="auto"/>
            <w:left w:val="none" w:sz="0" w:space="0" w:color="auto"/>
            <w:bottom w:val="none" w:sz="0" w:space="0" w:color="auto"/>
            <w:right w:val="none" w:sz="0" w:space="0" w:color="auto"/>
          </w:divBdr>
        </w:div>
        <w:div w:id="1115249862">
          <w:marLeft w:val="640"/>
          <w:marRight w:val="0"/>
          <w:marTop w:val="0"/>
          <w:marBottom w:val="0"/>
          <w:divBdr>
            <w:top w:val="none" w:sz="0" w:space="0" w:color="auto"/>
            <w:left w:val="none" w:sz="0" w:space="0" w:color="auto"/>
            <w:bottom w:val="none" w:sz="0" w:space="0" w:color="auto"/>
            <w:right w:val="none" w:sz="0" w:space="0" w:color="auto"/>
          </w:divBdr>
        </w:div>
        <w:div w:id="838423736">
          <w:marLeft w:val="640"/>
          <w:marRight w:val="0"/>
          <w:marTop w:val="0"/>
          <w:marBottom w:val="0"/>
          <w:divBdr>
            <w:top w:val="none" w:sz="0" w:space="0" w:color="auto"/>
            <w:left w:val="none" w:sz="0" w:space="0" w:color="auto"/>
            <w:bottom w:val="none" w:sz="0" w:space="0" w:color="auto"/>
            <w:right w:val="none" w:sz="0" w:space="0" w:color="auto"/>
          </w:divBdr>
        </w:div>
        <w:div w:id="1014303822">
          <w:marLeft w:val="640"/>
          <w:marRight w:val="0"/>
          <w:marTop w:val="0"/>
          <w:marBottom w:val="0"/>
          <w:divBdr>
            <w:top w:val="none" w:sz="0" w:space="0" w:color="auto"/>
            <w:left w:val="none" w:sz="0" w:space="0" w:color="auto"/>
            <w:bottom w:val="none" w:sz="0" w:space="0" w:color="auto"/>
            <w:right w:val="none" w:sz="0" w:space="0" w:color="auto"/>
          </w:divBdr>
        </w:div>
        <w:div w:id="405342737">
          <w:marLeft w:val="640"/>
          <w:marRight w:val="0"/>
          <w:marTop w:val="0"/>
          <w:marBottom w:val="0"/>
          <w:divBdr>
            <w:top w:val="none" w:sz="0" w:space="0" w:color="auto"/>
            <w:left w:val="none" w:sz="0" w:space="0" w:color="auto"/>
            <w:bottom w:val="none" w:sz="0" w:space="0" w:color="auto"/>
            <w:right w:val="none" w:sz="0" w:space="0" w:color="auto"/>
          </w:divBdr>
        </w:div>
        <w:div w:id="1133448963">
          <w:marLeft w:val="640"/>
          <w:marRight w:val="0"/>
          <w:marTop w:val="0"/>
          <w:marBottom w:val="0"/>
          <w:divBdr>
            <w:top w:val="none" w:sz="0" w:space="0" w:color="auto"/>
            <w:left w:val="none" w:sz="0" w:space="0" w:color="auto"/>
            <w:bottom w:val="none" w:sz="0" w:space="0" w:color="auto"/>
            <w:right w:val="none" w:sz="0" w:space="0" w:color="auto"/>
          </w:divBdr>
        </w:div>
        <w:div w:id="2032684201">
          <w:marLeft w:val="640"/>
          <w:marRight w:val="0"/>
          <w:marTop w:val="0"/>
          <w:marBottom w:val="0"/>
          <w:divBdr>
            <w:top w:val="none" w:sz="0" w:space="0" w:color="auto"/>
            <w:left w:val="none" w:sz="0" w:space="0" w:color="auto"/>
            <w:bottom w:val="none" w:sz="0" w:space="0" w:color="auto"/>
            <w:right w:val="none" w:sz="0" w:space="0" w:color="auto"/>
          </w:divBdr>
        </w:div>
        <w:div w:id="419303684">
          <w:marLeft w:val="640"/>
          <w:marRight w:val="0"/>
          <w:marTop w:val="0"/>
          <w:marBottom w:val="0"/>
          <w:divBdr>
            <w:top w:val="none" w:sz="0" w:space="0" w:color="auto"/>
            <w:left w:val="none" w:sz="0" w:space="0" w:color="auto"/>
            <w:bottom w:val="none" w:sz="0" w:space="0" w:color="auto"/>
            <w:right w:val="none" w:sz="0" w:space="0" w:color="auto"/>
          </w:divBdr>
        </w:div>
        <w:div w:id="1121415088">
          <w:marLeft w:val="640"/>
          <w:marRight w:val="0"/>
          <w:marTop w:val="0"/>
          <w:marBottom w:val="0"/>
          <w:divBdr>
            <w:top w:val="none" w:sz="0" w:space="0" w:color="auto"/>
            <w:left w:val="none" w:sz="0" w:space="0" w:color="auto"/>
            <w:bottom w:val="none" w:sz="0" w:space="0" w:color="auto"/>
            <w:right w:val="none" w:sz="0" w:space="0" w:color="auto"/>
          </w:divBdr>
        </w:div>
        <w:div w:id="1387220410">
          <w:marLeft w:val="640"/>
          <w:marRight w:val="0"/>
          <w:marTop w:val="0"/>
          <w:marBottom w:val="0"/>
          <w:divBdr>
            <w:top w:val="none" w:sz="0" w:space="0" w:color="auto"/>
            <w:left w:val="none" w:sz="0" w:space="0" w:color="auto"/>
            <w:bottom w:val="none" w:sz="0" w:space="0" w:color="auto"/>
            <w:right w:val="none" w:sz="0" w:space="0" w:color="auto"/>
          </w:divBdr>
        </w:div>
        <w:div w:id="176893816">
          <w:marLeft w:val="640"/>
          <w:marRight w:val="0"/>
          <w:marTop w:val="0"/>
          <w:marBottom w:val="0"/>
          <w:divBdr>
            <w:top w:val="none" w:sz="0" w:space="0" w:color="auto"/>
            <w:left w:val="none" w:sz="0" w:space="0" w:color="auto"/>
            <w:bottom w:val="none" w:sz="0" w:space="0" w:color="auto"/>
            <w:right w:val="none" w:sz="0" w:space="0" w:color="auto"/>
          </w:divBdr>
        </w:div>
        <w:div w:id="699429545">
          <w:marLeft w:val="640"/>
          <w:marRight w:val="0"/>
          <w:marTop w:val="0"/>
          <w:marBottom w:val="0"/>
          <w:divBdr>
            <w:top w:val="none" w:sz="0" w:space="0" w:color="auto"/>
            <w:left w:val="none" w:sz="0" w:space="0" w:color="auto"/>
            <w:bottom w:val="none" w:sz="0" w:space="0" w:color="auto"/>
            <w:right w:val="none" w:sz="0" w:space="0" w:color="auto"/>
          </w:divBdr>
        </w:div>
        <w:div w:id="1748843701">
          <w:marLeft w:val="640"/>
          <w:marRight w:val="0"/>
          <w:marTop w:val="0"/>
          <w:marBottom w:val="0"/>
          <w:divBdr>
            <w:top w:val="none" w:sz="0" w:space="0" w:color="auto"/>
            <w:left w:val="none" w:sz="0" w:space="0" w:color="auto"/>
            <w:bottom w:val="none" w:sz="0" w:space="0" w:color="auto"/>
            <w:right w:val="none" w:sz="0" w:space="0" w:color="auto"/>
          </w:divBdr>
        </w:div>
        <w:div w:id="359940750">
          <w:marLeft w:val="640"/>
          <w:marRight w:val="0"/>
          <w:marTop w:val="0"/>
          <w:marBottom w:val="0"/>
          <w:divBdr>
            <w:top w:val="none" w:sz="0" w:space="0" w:color="auto"/>
            <w:left w:val="none" w:sz="0" w:space="0" w:color="auto"/>
            <w:bottom w:val="none" w:sz="0" w:space="0" w:color="auto"/>
            <w:right w:val="none" w:sz="0" w:space="0" w:color="auto"/>
          </w:divBdr>
        </w:div>
        <w:div w:id="1309243770">
          <w:marLeft w:val="640"/>
          <w:marRight w:val="0"/>
          <w:marTop w:val="0"/>
          <w:marBottom w:val="0"/>
          <w:divBdr>
            <w:top w:val="none" w:sz="0" w:space="0" w:color="auto"/>
            <w:left w:val="none" w:sz="0" w:space="0" w:color="auto"/>
            <w:bottom w:val="none" w:sz="0" w:space="0" w:color="auto"/>
            <w:right w:val="none" w:sz="0" w:space="0" w:color="auto"/>
          </w:divBdr>
        </w:div>
        <w:div w:id="1570576292">
          <w:marLeft w:val="640"/>
          <w:marRight w:val="0"/>
          <w:marTop w:val="0"/>
          <w:marBottom w:val="0"/>
          <w:divBdr>
            <w:top w:val="none" w:sz="0" w:space="0" w:color="auto"/>
            <w:left w:val="none" w:sz="0" w:space="0" w:color="auto"/>
            <w:bottom w:val="none" w:sz="0" w:space="0" w:color="auto"/>
            <w:right w:val="none" w:sz="0" w:space="0" w:color="auto"/>
          </w:divBdr>
        </w:div>
        <w:div w:id="128208076">
          <w:marLeft w:val="640"/>
          <w:marRight w:val="0"/>
          <w:marTop w:val="0"/>
          <w:marBottom w:val="0"/>
          <w:divBdr>
            <w:top w:val="none" w:sz="0" w:space="0" w:color="auto"/>
            <w:left w:val="none" w:sz="0" w:space="0" w:color="auto"/>
            <w:bottom w:val="none" w:sz="0" w:space="0" w:color="auto"/>
            <w:right w:val="none" w:sz="0" w:space="0" w:color="auto"/>
          </w:divBdr>
        </w:div>
        <w:div w:id="1489394146">
          <w:marLeft w:val="640"/>
          <w:marRight w:val="0"/>
          <w:marTop w:val="0"/>
          <w:marBottom w:val="0"/>
          <w:divBdr>
            <w:top w:val="none" w:sz="0" w:space="0" w:color="auto"/>
            <w:left w:val="none" w:sz="0" w:space="0" w:color="auto"/>
            <w:bottom w:val="none" w:sz="0" w:space="0" w:color="auto"/>
            <w:right w:val="none" w:sz="0" w:space="0" w:color="auto"/>
          </w:divBdr>
        </w:div>
        <w:div w:id="1616324053">
          <w:marLeft w:val="640"/>
          <w:marRight w:val="0"/>
          <w:marTop w:val="0"/>
          <w:marBottom w:val="0"/>
          <w:divBdr>
            <w:top w:val="none" w:sz="0" w:space="0" w:color="auto"/>
            <w:left w:val="none" w:sz="0" w:space="0" w:color="auto"/>
            <w:bottom w:val="none" w:sz="0" w:space="0" w:color="auto"/>
            <w:right w:val="none" w:sz="0" w:space="0" w:color="auto"/>
          </w:divBdr>
        </w:div>
        <w:div w:id="1689020543">
          <w:marLeft w:val="640"/>
          <w:marRight w:val="0"/>
          <w:marTop w:val="0"/>
          <w:marBottom w:val="0"/>
          <w:divBdr>
            <w:top w:val="none" w:sz="0" w:space="0" w:color="auto"/>
            <w:left w:val="none" w:sz="0" w:space="0" w:color="auto"/>
            <w:bottom w:val="none" w:sz="0" w:space="0" w:color="auto"/>
            <w:right w:val="none" w:sz="0" w:space="0" w:color="auto"/>
          </w:divBdr>
        </w:div>
        <w:div w:id="1749762850">
          <w:marLeft w:val="640"/>
          <w:marRight w:val="0"/>
          <w:marTop w:val="0"/>
          <w:marBottom w:val="0"/>
          <w:divBdr>
            <w:top w:val="none" w:sz="0" w:space="0" w:color="auto"/>
            <w:left w:val="none" w:sz="0" w:space="0" w:color="auto"/>
            <w:bottom w:val="none" w:sz="0" w:space="0" w:color="auto"/>
            <w:right w:val="none" w:sz="0" w:space="0" w:color="auto"/>
          </w:divBdr>
        </w:div>
        <w:div w:id="260182328">
          <w:marLeft w:val="640"/>
          <w:marRight w:val="0"/>
          <w:marTop w:val="0"/>
          <w:marBottom w:val="0"/>
          <w:divBdr>
            <w:top w:val="none" w:sz="0" w:space="0" w:color="auto"/>
            <w:left w:val="none" w:sz="0" w:space="0" w:color="auto"/>
            <w:bottom w:val="none" w:sz="0" w:space="0" w:color="auto"/>
            <w:right w:val="none" w:sz="0" w:space="0" w:color="auto"/>
          </w:divBdr>
        </w:div>
        <w:div w:id="265163099">
          <w:marLeft w:val="640"/>
          <w:marRight w:val="0"/>
          <w:marTop w:val="0"/>
          <w:marBottom w:val="0"/>
          <w:divBdr>
            <w:top w:val="none" w:sz="0" w:space="0" w:color="auto"/>
            <w:left w:val="none" w:sz="0" w:space="0" w:color="auto"/>
            <w:bottom w:val="none" w:sz="0" w:space="0" w:color="auto"/>
            <w:right w:val="none" w:sz="0" w:space="0" w:color="auto"/>
          </w:divBdr>
        </w:div>
        <w:div w:id="1254391747">
          <w:marLeft w:val="640"/>
          <w:marRight w:val="0"/>
          <w:marTop w:val="0"/>
          <w:marBottom w:val="0"/>
          <w:divBdr>
            <w:top w:val="none" w:sz="0" w:space="0" w:color="auto"/>
            <w:left w:val="none" w:sz="0" w:space="0" w:color="auto"/>
            <w:bottom w:val="none" w:sz="0" w:space="0" w:color="auto"/>
            <w:right w:val="none" w:sz="0" w:space="0" w:color="auto"/>
          </w:divBdr>
        </w:div>
        <w:div w:id="253559404">
          <w:marLeft w:val="640"/>
          <w:marRight w:val="0"/>
          <w:marTop w:val="0"/>
          <w:marBottom w:val="0"/>
          <w:divBdr>
            <w:top w:val="none" w:sz="0" w:space="0" w:color="auto"/>
            <w:left w:val="none" w:sz="0" w:space="0" w:color="auto"/>
            <w:bottom w:val="none" w:sz="0" w:space="0" w:color="auto"/>
            <w:right w:val="none" w:sz="0" w:space="0" w:color="auto"/>
          </w:divBdr>
        </w:div>
        <w:div w:id="1954903414">
          <w:marLeft w:val="640"/>
          <w:marRight w:val="0"/>
          <w:marTop w:val="0"/>
          <w:marBottom w:val="0"/>
          <w:divBdr>
            <w:top w:val="none" w:sz="0" w:space="0" w:color="auto"/>
            <w:left w:val="none" w:sz="0" w:space="0" w:color="auto"/>
            <w:bottom w:val="none" w:sz="0" w:space="0" w:color="auto"/>
            <w:right w:val="none" w:sz="0" w:space="0" w:color="auto"/>
          </w:divBdr>
        </w:div>
        <w:div w:id="1328558339">
          <w:marLeft w:val="640"/>
          <w:marRight w:val="0"/>
          <w:marTop w:val="0"/>
          <w:marBottom w:val="0"/>
          <w:divBdr>
            <w:top w:val="none" w:sz="0" w:space="0" w:color="auto"/>
            <w:left w:val="none" w:sz="0" w:space="0" w:color="auto"/>
            <w:bottom w:val="none" w:sz="0" w:space="0" w:color="auto"/>
            <w:right w:val="none" w:sz="0" w:space="0" w:color="auto"/>
          </w:divBdr>
        </w:div>
        <w:div w:id="1446773641">
          <w:marLeft w:val="640"/>
          <w:marRight w:val="0"/>
          <w:marTop w:val="0"/>
          <w:marBottom w:val="0"/>
          <w:divBdr>
            <w:top w:val="none" w:sz="0" w:space="0" w:color="auto"/>
            <w:left w:val="none" w:sz="0" w:space="0" w:color="auto"/>
            <w:bottom w:val="none" w:sz="0" w:space="0" w:color="auto"/>
            <w:right w:val="none" w:sz="0" w:space="0" w:color="auto"/>
          </w:divBdr>
        </w:div>
        <w:div w:id="698093306">
          <w:marLeft w:val="640"/>
          <w:marRight w:val="0"/>
          <w:marTop w:val="0"/>
          <w:marBottom w:val="0"/>
          <w:divBdr>
            <w:top w:val="none" w:sz="0" w:space="0" w:color="auto"/>
            <w:left w:val="none" w:sz="0" w:space="0" w:color="auto"/>
            <w:bottom w:val="none" w:sz="0" w:space="0" w:color="auto"/>
            <w:right w:val="none" w:sz="0" w:space="0" w:color="auto"/>
          </w:divBdr>
        </w:div>
        <w:div w:id="210383340">
          <w:marLeft w:val="640"/>
          <w:marRight w:val="0"/>
          <w:marTop w:val="0"/>
          <w:marBottom w:val="0"/>
          <w:divBdr>
            <w:top w:val="none" w:sz="0" w:space="0" w:color="auto"/>
            <w:left w:val="none" w:sz="0" w:space="0" w:color="auto"/>
            <w:bottom w:val="none" w:sz="0" w:space="0" w:color="auto"/>
            <w:right w:val="none" w:sz="0" w:space="0" w:color="auto"/>
          </w:divBdr>
        </w:div>
        <w:div w:id="819421994">
          <w:marLeft w:val="640"/>
          <w:marRight w:val="0"/>
          <w:marTop w:val="0"/>
          <w:marBottom w:val="0"/>
          <w:divBdr>
            <w:top w:val="none" w:sz="0" w:space="0" w:color="auto"/>
            <w:left w:val="none" w:sz="0" w:space="0" w:color="auto"/>
            <w:bottom w:val="none" w:sz="0" w:space="0" w:color="auto"/>
            <w:right w:val="none" w:sz="0" w:space="0" w:color="auto"/>
          </w:divBdr>
        </w:div>
        <w:div w:id="1780761724">
          <w:marLeft w:val="640"/>
          <w:marRight w:val="0"/>
          <w:marTop w:val="0"/>
          <w:marBottom w:val="0"/>
          <w:divBdr>
            <w:top w:val="none" w:sz="0" w:space="0" w:color="auto"/>
            <w:left w:val="none" w:sz="0" w:space="0" w:color="auto"/>
            <w:bottom w:val="none" w:sz="0" w:space="0" w:color="auto"/>
            <w:right w:val="none" w:sz="0" w:space="0" w:color="auto"/>
          </w:divBdr>
        </w:div>
        <w:div w:id="1587811071">
          <w:marLeft w:val="640"/>
          <w:marRight w:val="0"/>
          <w:marTop w:val="0"/>
          <w:marBottom w:val="0"/>
          <w:divBdr>
            <w:top w:val="none" w:sz="0" w:space="0" w:color="auto"/>
            <w:left w:val="none" w:sz="0" w:space="0" w:color="auto"/>
            <w:bottom w:val="none" w:sz="0" w:space="0" w:color="auto"/>
            <w:right w:val="none" w:sz="0" w:space="0" w:color="auto"/>
          </w:divBdr>
        </w:div>
        <w:div w:id="1472139482">
          <w:marLeft w:val="640"/>
          <w:marRight w:val="0"/>
          <w:marTop w:val="0"/>
          <w:marBottom w:val="0"/>
          <w:divBdr>
            <w:top w:val="none" w:sz="0" w:space="0" w:color="auto"/>
            <w:left w:val="none" w:sz="0" w:space="0" w:color="auto"/>
            <w:bottom w:val="none" w:sz="0" w:space="0" w:color="auto"/>
            <w:right w:val="none" w:sz="0" w:space="0" w:color="auto"/>
          </w:divBdr>
        </w:div>
        <w:div w:id="433748579">
          <w:marLeft w:val="640"/>
          <w:marRight w:val="0"/>
          <w:marTop w:val="0"/>
          <w:marBottom w:val="0"/>
          <w:divBdr>
            <w:top w:val="none" w:sz="0" w:space="0" w:color="auto"/>
            <w:left w:val="none" w:sz="0" w:space="0" w:color="auto"/>
            <w:bottom w:val="none" w:sz="0" w:space="0" w:color="auto"/>
            <w:right w:val="none" w:sz="0" w:space="0" w:color="auto"/>
          </w:divBdr>
        </w:div>
        <w:div w:id="1441611410">
          <w:marLeft w:val="640"/>
          <w:marRight w:val="0"/>
          <w:marTop w:val="0"/>
          <w:marBottom w:val="0"/>
          <w:divBdr>
            <w:top w:val="none" w:sz="0" w:space="0" w:color="auto"/>
            <w:left w:val="none" w:sz="0" w:space="0" w:color="auto"/>
            <w:bottom w:val="none" w:sz="0" w:space="0" w:color="auto"/>
            <w:right w:val="none" w:sz="0" w:space="0" w:color="auto"/>
          </w:divBdr>
        </w:div>
        <w:div w:id="283925891">
          <w:marLeft w:val="640"/>
          <w:marRight w:val="0"/>
          <w:marTop w:val="0"/>
          <w:marBottom w:val="0"/>
          <w:divBdr>
            <w:top w:val="none" w:sz="0" w:space="0" w:color="auto"/>
            <w:left w:val="none" w:sz="0" w:space="0" w:color="auto"/>
            <w:bottom w:val="none" w:sz="0" w:space="0" w:color="auto"/>
            <w:right w:val="none" w:sz="0" w:space="0" w:color="auto"/>
          </w:divBdr>
        </w:div>
        <w:div w:id="545801127">
          <w:marLeft w:val="640"/>
          <w:marRight w:val="0"/>
          <w:marTop w:val="0"/>
          <w:marBottom w:val="0"/>
          <w:divBdr>
            <w:top w:val="none" w:sz="0" w:space="0" w:color="auto"/>
            <w:left w:val="none" w:sz="0" w:space="0" w:color="auto"/>
            <w:bottom w:val="none" w:sz="0" w:space="0" w:color="auto"/>
            <w:right w:val="none" w:sz="0" w:space="0" w:color="auto"/>
          </w:divBdr>
        </w:div>
        <w:div w:id="182016821">
          <w:marLeft w:val="640"/>
          <w:marRight w:val="0"/>
          <w:marTop w:val="0"/>
          <w:marBottom w:val="0"/>
          <w:divBdr>
            <w:top w:val="none" w:sz="0" w:space="0" w:color="auto"/>
            <w:left w:val="none" w:sz="0" w:space="0" w:color="auto"/>
            <w:bottom w:val="none" w:sz="0" w:space="0" w:color="auto"/>
            <w:right w:val="none" w:sz="0" w:space="0" w:color="auto"/>
          </w:divBdr>
        </w:div>
        <w:div w:id="621691825">
          <w:marLeft w:val="640"/>
          <w:marRight w:val="0"/>
          <w:marTop w:val="0"/>
          <w:marBottom w:val="0"/>
          <w:divBdr>
            <w:top w:val="none" w:sz="0" w:space="0" w:color="auto"/>
            <w:left w:val="none" w:sz="0" w:space="0" w:color="auto"/>
            <w:bottom w:val="none" w:sz="0" w:space="0" w:color="auto"/>
            <w:right w:val="none" w:sz="0" w:space="0" w:color="auto"/>
          </w:divBdr>
        </w:div>
        <w:div w:id="2037659726">
          <w:marLeft w:val="640"/>
          <w:marRight w:val="0"/>
          <w:marTop w:val="0"/>
          <w:marBottom w:val="0"/>
          <w:divBdr>
            <w:top w:val="none" w:sz="0" w:space="0" w:color="auto"/>
            <w:left w:val="none" w:sz="0" w:space="0" w:color="auto"/>
            <w:bottom w:val="none" w:sz="0" w:space="0" w:color="auto"/>
            <w:right w:val="none" w:sz="0" w:space="0" w:color="auto"/>
          </w:divBdr>
        </w:div>
        <w:div w:id="820657465">
          <w:marLeft w:val="640"/>
          <w:marRight w:val="0"/>
          <w:marTop w:val="0"/>
          <w:marBottom w:val="0"/>
          <w:divBdr>
            <w:top w:val="none" w:sz="0" w:space="0" w:color="auto"/>
            <w:left w:val="none" w:sz="0" w:space="0" w:color="auto"/>
            <w:bottom w:val="none" w:sz="0" w:space="0" w:color="auto"/>
            <w:right w:val="none" w:sz="0" w:space="0" w:color="auto"/>
          </w:divBdr>
        </w:div>
        <w:div w:id="1481537403">
          <w:marLeft w:val="640"/>
          <w:marRight w:val="0"/>
          <w:marTop w:val="0"/>
          <w:marBottom w:val="0"/>
          <w:divBdr>
            <w:top w:val="none" w:sz="0" w:space="0" w:color="auto"/>
            <w:left w:val="none" w:sz="0" w:space="0" w:color="auto"/>
            <w:bottom w:val="none" w:sz="0" w:space="0" w:color="auto"/>
            <w:right w:val="none" w:sz="0" w:space="0" w:color="auto"/>
          </w:divBdr>
        </w:div>
        <w:div w:id="1112289587">
          <w:marLeft w:val="640"/>
          <w:marRight w:val="0"/>
          <w:marTop w:val="0"/>
          <w:marBottom w:val="0"/>
          <w:divBdr>
            <w:top w:val="none" w:sz="0" w:space="0" w:color="auto"/>
            <w:left w:val="none" w:sz="0" w:space="0" w:color="auto"/>
            <w:bottom w:val="none" w:sz="0" w:space="0" w:color="auto"/>
            <w:right w:val="none" w:sz="0" w:space="0" w:color="auto"/>
          </w:divBdr>
        </w:div>
        <w:div w:id="108428047">
          <w:marLeft w:val="640"/>
          <w:marRight w:val="0"/>
          <w:marTop w:val="0"/>
          <w:marBottom w:val="0"/>
          <w:divBdr>
            <w:top w:val="none" w:sz="0" w:space="0" w:color="auto"/>
            <w:left w:val="none" w:sz="0" w:space="0" w:color="auto"/>
            <w:bottom w:val="none" w:sz="0" w:space="0" w:color="auto"/>
            <w:right w:val="none" w:sz="0" w:space="0" w:color="auto"/>
          </w:divBdr>
        </w:div>
        <w:div w:id="323627788">
          <w:marLeft w:val="640"/>
          <w:marRight w:val="0"/>
          <w:marTop w:val="0"/>
          <w:marBottom w:val="0"/>
          <w:divBdr>
            <w:top w:val="none" w:sz="0" w:space="0" w:color="auto"/>
            <w:left w:val="none" w:sz="0" w:space="0" w:color="auto"/>
            <w:bottom w:val="none" w:sz="0" w:space="0" w:color="auto"/>
            <w:right w:val="none" w:sz="0" w:space="0" w:color="auto"/>
          </w:divBdr>
        </w:div>
        <w:div w:id="158543970">
          <w:marLeft w:val="640"/>
          <w:marRight w:val="0"/>
          <w:marTop w:val="0"/>
          <w:marBottom w:val="0"/>
          <w:divBdr>
            <w:top w:val="none" w:sz="0" w:space="0" w:color="auto"/>
            <w:left w:val="none" w:sz="0" w:space="0" w:color="auto"/>
            <w:bottom w:val="none" w:sz="0" w:space="0" w:color="auto"/>
            <w:right w:val="none" w:sz="0" w:space="0" w:color="auto"/>
          </w:divBdr>
        </w:div>
        <w:div w:id="976759822">
          <w:marLeft w:val="640"/>
          <w:marRight w:val="0"/>
          <w:marTop w:val="0"/>
          <w:marBottom w:val="0"/>
          <w:divBdr>
            <w:top w:val="none" w:sz="0" w:space="0" w:color="auto"/>
            <w:left w:val="none" w:sz="0" w:space="0" w:color="auto"/>
            <w:bottom w:val="none" w:sz="0" w:space="0" w:color="auto"/>
            <w:right w:val="none" w:sz="0" w:space="0" w:color="auto"/>
          </w:divBdr>
        </w:div>
        <w:div w:id="726417578">
          <w:marLeft w:val="640"/>
          <w:marRight w:val="0"/>
          <w:marTop w:val="0"/>
          <w:marBottom w:val="0"/>
          <w:divBdr>
            <w:top w:val="none" w:sz="0" w:space="0" w:color="auto"/>
            <w:left w:val="none" w:sz="0" w:space="0" w:color="auto"/>
            <w:bottom w:val="none" w:sz="0" w:space="0" w:color="auto"/>
            <w:right w:val="none" w:sz="0" w:space="0" w:color="auto"/>
          </w:divBdr>
        </w:div>
        <w:div w:id="1532960043">
          <w:marLeft w:val="640"/>
          <w:marRight w:val="0"/>
          <w:marTop w:val="0"/>
          <w:marBottom w:val="0"/>
          <w:divBdr>
            <w:top w:val="none" w:sz="0" w:space="0" w:color="auto"/>
            <w:left w:val="none" w:sz="0" w:space="0" w:color="auto"/>
            <w:bottom w:val="none" w:sz="0" w:space="0" w:color="auto"/>
            <w:right w:val="none" w:sz="0" w:space="0" w:color="auto"/>
          </w:divBdr>
        </w:div>
        <w:div w:id="272830209">
          <w:marLeft w:val="640"/>
          <w:marRight w:val="0"/>
          <w:marTop w:val="0"/>
          <w:marBottom w:val="0"/>
          <w:divBdr>
            <w:top w:val="none" w:sz="0" w:space="0" w:color="auto"/>
            <w:left w:val="none" w:sz="0" w:space="0" w:color="auto"/>
            <w:bottom w:val="none" w:sz="0" w:space="0" w:color="auto"/>
            <w:right w:val="none" w:sz="0" w:space="0" w:color="auto"/>
          </w:divBdr>
        </w:div>
        <w:div w:id="936601804">
          <w:marLeft w:val="640"/>
          <w:marRight w:val="0"/>
          <w:marTop w:val="0"/>
          <w:marBottom w:val="0"/>
          <w:divBdr>
            <w:top w:val="none" w:sz="0" w:space="0" w:color="auto"/>
            <w:left w:val="none" w:sz="0" w:space="0" w:color="auto"/>
            <w:bottom w:val="none" w:sz="0" w:space="0" w:color="auto"/>
            <w:right w:val="none" w:sz="0" w:space="0" w:color="auto"/>
          </w:divBdr>
        </w:div>
        <w:div w:id="43524467">
          <w:marLeft w:val="640"/>
          <w:marRight w:val="0"/>
          <w:marTop w:val="0"/>
          <w:marBottom w:val="0"/>
          <w:divBdr>
            <w:top w:val="none" w:sz="0" w:space="0" w:color="auto"/>
            <w:left w:val="none" w:sz="0" w:space="0" w:color="auto"/>
            <w:bottom w:val="none" w:sz="0" w:space="0" w:color="auto"/>
            <w:right w:val="none" w:sz="0" w:space="0" w:color="auto"/>
          </w:divBdr>
        </w:div>
        <w:div w:id="960380079">
          <w:marLeft w:val="640"/>
          <w:marRight w:val="0"/>
          <w:marTop w:val="0"/>
          <w:marBottom w:val="0"/>
          <w:divBdr>
            <w:top w:val="none" w:sz="0" w:space="0" w:color="auto"/>
            <w:left w:val="none" w:sz="0" w:space="0" w:color="auto"/>
            <w:bottom w:val="none" w:sz="0" w:space="0" w:color="auto"/>
            <w:right w:val="none" w:sz="0" w:space="0" w:color="auto"/>
          </w:divBdr>
        </w:div>
        <w:div w:id="333192526">
          <w:marLeft w:val="640"/>
          <w:marRight w:val="0"/>
          <w:marTop w:val="0"/>
          <w:marBottom w:val="0"/>
          <w:divBdr>
            <w:top w:val="none" w:sz="0" w:space="0" w:color="auto"/>
            <w:left w:val="none" w:sz="0" w:space="0" w:color="auto"/>
            <w:bottom w:val="none" w:sz="0" w:space="0" w:color="auto"/>
            <w:right w:val="none" w:sz="0" w:space="0" w:color="auto"/>
          </w:divBdr>
        </w:div>
        <w:div w:id="1303732308">
          <w:marLeft w:val="640"/>
          <w:marRight w:val="0"/>
          <w:marTop w:val="0"/>
          <w:marBottom w:val="0"/>
          <w:divBdr>
            <w:top w:val="none" w:sz="0" w:space="0" w:color="auto"/>
            <w:left w:val="none" w:sz="0" w:space="0" w:color="auto"/>
            <w:bottom w:val="none" w:sz="0" w:space="0" w:color="auto"/>
            <w:right w:val="none" w:sz="0" w:space="0" w:color="auto"/>
          </w:divBdr>
        </w:div>
        <w:div w:id="334453749">
          <w:marLeft w:val="640"/>
          <w:marRight w:val="0"/>
          <w:marTop w:val="0"/>
          <w:marBottom w:val="0"/>
          <w:divBdr>
            <w:top w:val="none" w:sz="0" w:space="0" w:color="auto"/>
            <w:left w:val="none" w:sz="0" w:space="0" w:color="auto"/>
            <w:bottom w:val="none" w:sz="0" w:space="0" w:color="auto"/>
            <w:right w:val="none" w:sz="0" w:space="0" w:color="auto"/>
          </w:divBdr>
        </w:div>
        <w:div w:id="1628969198">
          <w:marLeft w:val="640"/>
          <w:marRight w:val="0"/>
          <w:marTop w:val="0"/>
          <w:marBottom w:val="0"/>
          <w:divBdr>
            <w:top w:val="none" w:sz="0" w:space="0" w:color="auto"/>
            <w:left w:val="none" w:sz="0" w:space="0" w:color="auto"/>
            <w:bottom w:val="none" w:sz="0" w:space="0" w:color="auto"/>
            <w:right w:val="none" w:sz="0" w:space="0" w:color="auto"/>
          </w:divBdr>
        </w:div>
        <w:div w:id="2135325879">
          <w:marLeft w:val="640"/>
          <w:marRight w:val="0"/>
          <w:marTop w:val="0"/>
          <w:marBottom w:val="0"/>
          <w:divBdr>
            <w:top w:val="none" w:sz="0" w:space="0" w:color="auto"/>
            <w:left w:val="none" w:sz="0" w:space="0" w:color="auto"/>
            <w:bottom w:val="none" w:sz="0" w:space="0" w:color="auto"/>
            <w:right w:val="none" w:sz="0" w:space="0" w:color="auto"/>
          </w:divBdr>
        </w:div>
        <w:div w:id="652024416">
          <w:marLeft w:val="640"/>
          <w:marRight w:val="0"/>
          <w:marTop w:val="0"/>
          <w:marBottom w:val="0"/>
          <w:divBdr>
            <w:top w:val="none" w:sz="0" w:space="0" w:color="auto"/>
            <w:left w:val="none" w:sz="0" w:space="0" w:color="auto"/>
            <w:bottom w:val="none" w:sz="0" w:space="0" w:color="auto"/>
            <w:right w:val="none" w:sz="0" w:space="0" w:color="auto"/>
          </w:divBdr>
        </w:div>
        <w:div w:id="1752770901">
          <w:marLeft w:val="640"/>
          <w:marRight w:val="0"/>
          <w:marTop w:val="0"/>
          <w:marBottom w:val="0"/>
          <w:divBdr>
            <w:top w:val="none" w:sz="0" w:space="0" w:color="auto"/>
            <w:left w:val="none" w:sz="0" w:space="0" w:color="auto"/>
            <w:bottom w:val="none" w:sz="0" w:space="0" w:color="auto"/>
            <w:right w:val="none" w:sz="0" w:space="0" w:color="auto"/>
          </w:divBdr>
        </w:div>
        <w:div w:id="1216970004">
          <w:marLeft w:val="640"/>
          <w:marRight w:val="0"/>
          <w:marTop w:val="0"/>
          <w:marBottom w:val="0"/>
          <w:divBdr>
            <w:top w:val="none" w:sz="0" w:space="0" w:color="auto"/>
            <w:left w:val="none" w:sz="0" w:space="0" w:color="auto"/>
            <w:bottom w:val="none" w:sz="0" w:space="0" w:color="auto"/>
            <w:right w:val="none" w:sz="0" w:space="0" w:color="auto"/>
          </w:divBdr>
        </w:div>
        <w:div w:id="245264297">
          <w:marLeft w:val="640"/>
          <w:marRight w:val="0"/>
          <w:marTop w:val="0"/>
          <w:marBottom w:val="0"/>
          <w:divBdr>
            <w:top w:val="none" w:sz="0" w:space="0" w:color="auto"/>
            <w:left w:val="none" w:sz="0" w:space="0" w:color="auto"/>
            <w:bottom w:val="none" w:sz="0" w:space="0" w:color="auto"/>
            <w:right w:val="none" w:sz="0" w:space="0" w:color="auto"/>
          </w:divBdr>
        </w:div>
        <w:div w:id="1200704256">
          <w:marLeft w:val="640"/>
          <w:marRight w:val="0"/>
          <w:marTop w:val="0"/>
          <w:marBottom w:val="0"/>
          <w:divBdr>
            <w:top w:val="none" w:sz="0" w:space="0" w:color="auto"/>
            <w:left w:val="none" w:sz="0" w:space="0" w:color="auto"/>
            <w:bottom w:val="none" w:sz="0" w:space="0" w:color="auto"/>
            <w:right w:val="none" w:sz="0" w:space="0" w:color="auto"/>
          </w:divBdr>
        </w:div>
        <w:div w:id="1640650914">
          <w:marLeft w:val="640"/>
          <w:marRight w:val="0"/>
          <w:marTop w:val="0"/>
          <w:marBottom w:val="0"/>
          <w:divBdr>
            <w:top w:val="none" w:sz="0" w:space="0" w:color="auto"/>
            <w:left w:val="none" w:sz="0" w:space="0" w:color="auto"/>
            <w:bottom w:val="none" w:sz="0" w:space="0" w:color="auto"/>
            <w:right w:val="none" w:sz="0" w:space="0" w:color="auto"/>
          </w:divBdr>
        </w:div>
        <w:div w:id="1751345420">
          <w:marLeft w:val="640"/>
          <w:marRight w:val="0"/>
          <w:marTop w:val="0"/>
          <w:marBottom w:val="0"/>
          <w:divBdr>
            <w:top w:val="none" w:sz="0" w:space="0" w:color="auto"/>
            <w:left w:val="none" w:sz="0" w:space="0" w:color="auto"/>
            <w:bottom w:val="none" w:sz="0" w:space="0" w:color="auto"/>
            <w:right w:val="none" w:sz="0" w:space="0" w:color="auto"/>
          </w:divBdr>
        </w:div>
        <w:div w:id="102846568">
          <w:marLeft w:val="640"/>
          <w:marRight w:val="0"/>
          <w:marTop w:val="0"/>
          <w:marBottom w:val="0"/>
          <w:divBdr>
            <w:top w:val="none" w:sz="0" w:space="0" w:color="auto"/>
            <w:left w:val="none" w:sz="0" w:space="0" w:color="auto"/>
            <w:bottom w:val="none" w:sz="0" w:space="0" w:color="auto"/>
            <w:right w:val="none" w:sz="0" w:space="0" w:color="auto"/>
          </w:divBdr>
        </w:div>
        <w:div w:id="1201555389">
          <w:marLeft w:val="640"/>
          <w:marRight w:val="0"/>
          <w:marTop w:val="0"/>
          <w:marBottom w:val="0"/>
          <w:divBdr>
            <w:top w:val="none" w:sz="0" w:space="0" w:color="auto"/>
            <w:left w:val="none" w:sz="0" w:space="0" w:color="auto"/>
            <w:bottom w:val="none" w:sz="0" w:space="0" w:color="auto"/>
            <w:right w:val="none" w:sz="0" w:space="0" w:color="auto"/>
          </w:divBdr>
        </w:div>
        <w:div w:id="1003824963">
          <w:marLeft w:val="640"/>
          <w:marRight w:val="0"/>
          <w:marTop w:val="0"/>
          <w:marBottom w:val="0"/>
          <w:divBdr>
            <w:top w:val="none" w:sz="0" w:space="0" w:color="auto"/>
            <w:left w:val="none" w:sz="0" w:space="0" w:color="auto"/>
            <w:bottom w:val="none" w:sz="0" w:space="0" w:color="auto"/>
            <w:right w:val="none" w:sz="0" w:space="0" w:color="auto"/>
          </w:divBdr>
        </w:div>
        <w:div w:id="1300840702">
          <w:marLeft w:val="640"/>
          <w:marRight w:val="0"/>
          <w:marTop w:val="0"/>
          <w:marBottom w:val="0"/>
          <w:divBdr>
            <w:top w:val="none" w:sz="0" w:space="0" w:color="auto"/>
            <w:left w:val="none" w:sz="0" w:space="0" w:color="auto"/>
            <w:bottom w:val="none" w:sz="0" w:space="0" w:color="auto"/>
            <w:right w:val="none" w:sz="0" w:space="0" w:color="auto"/>
          </w:divBdr>
        </w:div>
        <w:div w:id="1812136981">
          <w:marLeft w:val="640"/>
          <w:marRight w:val="0"/>
          <w:marTop w:val="0"/>
          <w:marBottom w:val="0"/>
          <w:divBdr>
            <w:top w:val="none" w:sz="0" w:space="0" w:color="auto"/>
            <w:left w:val="none" w:sz="0" w:space="0" w:color="auto"/>
            <w:bottom w:val="none" w:sz="0" w:space="0" w:color="auto"/>
            <w:right w:val="none" w:sz="0" w:space="0" w:color="auto"/>
          </w:divBdr>
        </w:div>
        <w:div w:id="469321085">
          <w:marLeft w:val="640"/>
          <w:marRight w:val="0"/>
          <w:marTop w:val="0"/>
          <w:marBottom w:val="0"/>
          <w:divBdr>
            <w:top w:val="none" w:sz="0" w:space="0" w:color="auto"/>
            <w:left w:val="none" w:sz="0" w:space="0" w:color="auto"/>
            <w:bottom w:val="none" w:sz="0" w:space="0" w:color="auto"/>
            <w:right w:val="none" w:sz="0" w:space="0" w:color="auto"/>
          </w:divBdr>
        </w:div>
        <w:div w:id="1600067361">
          <w:marLeft w:val="640"/>
          <w:marRight w:val="0"/>
          <w:marTop w:val="0"/>
          <w:marBottom w:val="0"/>
          <w:divBdr>
            <w:top w:val="none" w:sz="0" w:space="0" w:color="auto"/>
            <w:left w:val="none" w:sz="0" w:space="0" w:color="auto"/>
            <w:bottom w:val="none" w:sz="0" w:space="0" w:color="auto"/>
            <w:right w:val="none" w:sz="0" w:space="0" w:color="auto"/>
          </w:divBdr>
        </w:div>
        <w:div w:id="1696690263">
          <w:marLeft w:val="640"/>
          <w:marRight w:val="0"/>
          <w:marTop w:val="0"/>
          <w:marBottom w:val="0"/>
          <w:divBdr>
            <w:top w:val="none" w:sz="0" w:space="0" w:color="auto"/>
            <w:left w:val="none" w:sz="0" w:space="0" w:color="auto"/>
            <w:bottom w:val="none" w:sz="0" w:space="0" w:color="auto"/>
            <w:right w:val="none" w:sz="0" w:space="0" w:color="auto"/>
          </w:divBdr>
        </w:div>
        <w:div w:id="1720352547">
          <w:marLeft w:val="640"/>
          <w:marRight w:val="0"/>
          <w:marTop w:val="0"/>
          <w:marBottom w:val="0"/>
          <w:divBdr>
            <w:top w:val="none" w:sz="0" w:space="0" w:color="auto"/>
            <w:left w:val="none" w:sz="0" w:space="0" w:color="auto"/>
            <w:bottom w:val="none" w:sz="0" w:space="0" w:color="auto"/>
            <w:right w:val="none" w:sz="0" w:space="0" w:color="auto"/>
          </w:divBdr>
        </w:div>
        <w:div w:id="80296065">
          <w:marLeft w:val="640"/>
          <w:marRight w:val="0"/>
          <w:marTop w:val="0"/>
          <w:marBottom w:val="0"/>
          <w:divBdr>
            <w:top w:val="none" w:sz="0" w:space="0" w:color="auto"/>
            <w:left w:val="none" w:sz="0" w:space="0" w:color="auto"/>
            <w:bottom w:val="none" w:sz="0" w:space="0" w:color="auto"/>
            <w:right w:val="none" w:sz="0" w:space="0" w:color="auto"/>
          </w:divBdr>
        </w:div>
        <w:div w:id="1078209367">
          <w:marLeft w:val="640"/>
          <w:marRight w:val="0"/>
          <w:marTop w:val="0"/>
          <w:marBottom w:val="0"/>
          <w:divBdr>
            <w:top w:val="none" w:sz="0" w:space="0" w:color="auto"/>
            <w:left w:val="none" w:sz="0" w:space="0" w:color="auto"/>
            <w:bottom w:val="none" w:sz="0" w:space="0" w:color="auto"/>
            <w:right w:val="none" w:sz="0" w:space="0" w:color="auto"/>
          </w:divBdr>
        </w:div>
        <w:div w:id="1338119938">
          <w:marLeft w:val="640"/>
          <w:marRight w:val="0"/>
          <w:marTop w:val="0"/>
          <w:marBottom w:val="0"/>
          <w:divBdr>
            <w:top w:val="none" w:sz="0" w:space="0" w:color="auto"/>
            <w:left w:val="none" w:sz="0" w:space="0" w:color="auto"/>
            <w:bottom w:val="none" w:sz="0" w:space="0" w:color="auto"/>
            <w:right w:val="none" w:sz="0" w:space="0" w:color="auto"/>
          </w:divBdr>
        </w:div>
        <w:div w:id="736319701">
          <w:marLeft w:val="640"/>
          <w:marRight w:val="0"/>
          <w:marTop w:val="0"/>
          <w:marBottom w:val="0"/>
          <w:divBdr>
            <w:top w:val="none" w:sz="0" w:space="0" w:color="auto"/>
            <w:left w:val="none" w:sz="0" w:space="0" w:color="auto"/>
            <w:bottom w:val="none" w:sz="0" w:space="0" w:color="auto"/>
            <w:right w:val="none" w:sz="0" w:space="0" w:color="auto"/>
          </w:divBdr>
        </w:div>
        <w:div w:id="2048018187">
          <w:marLeft w:val="640"/>
          <w:marRight w:val="0"/>
          <w:marTop w:val="0"/>
          <w:marBottom w:val="0"/>
          <w:divBdr>
            <w:top w:val="none" w:sz="0" w:space="0" w:color="auto"/>
            <w:left w:val="none" w:sz="0" w:space="0" w:color="auto"/>
            <w:bottom w:val="none" w:sz="0" w:space="0" w:color="auto"/>
            <w:right w:val="none" w:sz="0" w:space="0" w:color="auto"/>
          </w:divBdr>
        </w:div>
        <w:div w:id="152987219">
          <w:marLeft w:val="640"/>
          <w:marRight w:val="0"/>
          <w:marTop w:val="0"/>
          <w:marBottom w:val="0"/>
          <w:divBdr>
            <w:top w:val="none" w:sz="0" w:space="0" w:color="auto"/>
            <w:left w:val="none" w:sz="0" w:space="0" w:color="auto"/>
            <w:bottom w:val="none" w:sz="0" w:space="0" w:color="auto"/>
            <w:right w:val="none" w:sz="0" w:space="0" w:color="auto"/>
          </w:divBdr>
        </w:div>
        <w:div w:id="601451807">
          <w:marLeft w:val="640"/>
          <w:marRight w:val="0"/>
          <w:marTop w:val="0"/>
          <w:marBottom w:val="0"/>
          <w:divBdr>
            <w:top w:val="none" w:sz="0" w:space="0" w:color="auto"/>
            <w:left w:val="none" w:sz="0" w:space="0" w:color="auto"/>
            <w:bottom w:val="none" w:sz="0" w:space="0" w:color="auto"/>
            <w:right w:val="none" w:sz="0" w:space="0" w:color="auto"/>
          </w:divBdr>
        </w:div>
        <w:div w:id="1836263681">
          <w:marLeft w:val="640"/>
          <w:marRight w:val="0"/>
          <w:marTop w:val="0"/>
          <w:marBottom w:val="0"/>
          <w:divBdr>
            <w:top w:val="none" w:sz="0" w:space="0" w:color="auto"/>
            <w:left w:val="none" w:sz="0" w:space="0" w:color="auto"/>
            <w:bottom w:val="none" w:sz="0" w:space="0" w:color="auto"/>
            <w:right w:val="none" w:sz="0" w:space="0" w:color="auto"/>
          </w:divBdr>
        </w:div>
        <w:div w:id="345209469">
          <w:marLeft w:val="640"/>
          <w:marRight w:val="0"/>
          <w:marTop w:val="0"/>
          <w:marBottom w:val="0"/>
          <w:divBdr>
            <w:top w:val="none" w:sz="0" w:space="0" w:color="auto"/>
            <w:left w:val="none" w:sz="0" w:space="0" w:color="auto"/>
            <w:bottom w:val="none" w:sz="0" w:space="0" w:color="auto"/>
            <w:right w:val="none" w:sz="0" w:space="0" w:color="auto"/>
          </w:divBdr>
        </w:div>
        <w:div w:id="892469738">
          <w:marLeft w:val="640"/>
          <w:marRight w:val="0"/>
          <w:marTop w:val="0"/>
          <w:marBottom w:val="0"/>
          <w:divBdr>
            <w:top w:val="none" w:sz="0" w:space="0" w:color="auto"/>
            <w:left w:val="none" w:sz="0" w:space="0" w:color="auto"/>
            <w:bottom w:val="none" w:sz="0" w:space="0" w:color="auto"/>
            <w:right w:val="none" w:sz="0" w:space="0" w:color="auto"/>
          </w:divBdr>
        </w:div>
        <w:div w:id="44068924">
          <w:marLeft w:val="640"/>
          <w:marRight w:val="0"/>
          <w:marTop w:val="0"/>
          <w:marBottom w:val="0"/>
          <w:divBdr>
            <w:top w:val="none" w:sz="0" w:space="0" w:color="auto"/>
            <w:left w:val="none" w:sz="0" w:space="0" w:color="auto"/>
            <w:bottom w:val="none" w:sz="0" w:space="0" w:color="auto"/>
            <w:right w:val="none" w:sz="0" w:space="0" w:color="auto"/>
          </w:divBdr>
        </w:div>
      </w:divsChild>
    </w:div>
    <w:div w:id="1685012301">
      <w:bodyDiv w:val="1"/>
      <w:marLeft w:val="0"/>
      <w:marRight w:val="0"/>
      <w:marTop w:val="0"/>
      <w:marBottom w:val="0"/>
      <w:divBdr>
        <w:top w:val="none" w:sz="0" w:space="0" w:color="auto"/>
        <w:left w:val="none" w:sz="0" w:space="0" w:color="auto"/>
        <w:bottom w:val="none" w:sz="0" w:space="0" w:color="auto"/>
        <w:right w:val="none" w:sz="0" w:space="0" w:color="auto"/>
      </w:divBdr>
    </w:div>
    <w:div w:id="1687713883">
      <w:bodyDiv w:val="1"/>
      <w:marLeft w:val="0"/>
      <w:marRight w:val="0"/>
      <w:marTop w:val="0"/>
      <w:marBottom w:val="0"/>
      <w:divBdr>
        <w:top w:val="none" w:sz="0" w:space="0" w:color="auto"/>
        <w:left w:val="none" w:sz="0" w:space="0" w:color="auto"/>
        <w:bottom w:val="none" w:sz="0" w:space="0" w:color="auto"/>
        <w:right w:val="none" w:sz="0" w:space="0" w:color="auto"/>
      </w:divBdr>
    </w:div>
    <w:div w:id="1690644500">
      <w:bodyDiv w:val="1"/>
      <w:marLeft w:val="0"/>
      <w:marRight w:val="0"/>
      <w:marTop w:val="0"/>
      <w:marBottom w:val="0"/>
      <w:divBdr>
        <w:top w:val="none" w:sz="0" w:space="0" w:color="auto"/>
        <w:left w:val="none" w:sz="0" w:space="0" w:color="auto"/>
        <w:bottom w:val="none" w:sz="0" w:space="0" w:color="auto"/>
        <w:right w:val="none" w:sz="0" w:space="0" w:color="auto"/>
      </w:divBdr>
      <w:divsChild>
        <w:div w:id="918754992">
          <w:marLeft w:val="640"/>
          <w:marRight w:val="0"/>
          <w:marTop w:val="0"/>
          <w:marBottom w:val="0"/>
          <w:divBdr>
            <w:top w:val="none" w:sz="0" w:space="0" w:color="auto"/>
            <w:left w:val="none" w:sz="0" w:space="0" w:color="auto"/>
            <w:bottom w:val="none" w:sz="0" w:space="0" w:color="auto"/>
            <w:right w:val="none" w:sz="0" w:space="0" w:color="auto"/>
          </w:divBdr>
        </w:div>
        <w:div w:id="1926768425">
          <w:marLeft w:val="640"/>
          <w:marRight w:val="0"/>
          <w:marTop w:val="0"/>
          <w:marBottom w:val="0"/>
          <w:divBdr>
            <w:top w:val="none" w:sz="0" w:space="0" w:color="auto"/>
            <w:left w:val="none" w:sz="0" w:space="0" w:color="auto"/>
            <w:bottom w:val="none" w:sz="0" w:space="0" w:color="auto"/>
            <w:right w:val="none" w:sz="0" w:space="0" w:color="auto"/>
          </w:divBdr>
        </w:div>
        <w:div w:id="1752577039">
          <w:marLeft w:val="640"/>
          <w:marRight w:val="0"/>
          <w:marTop w:val="0"/>
          <w:marBottom w:val="0"/>
          <w:divBdr>
            <w:top w:val="none" w:sz="0" w:space="0" w:color="auto"/>
            <w:left w:val="none" w:sz="0" w:space="0" w:color="auto"/>
            <w:bottom w:val="none" w:sz="0" w:space="0" w:color="auto"/>
            <w:right w:val="none" w:sz="0" w:space="0" w:color="auto"/>
          </w:divBdr>
        </w:div>
        <w:div w:id="926160225">
          <w:marLeft w:val="640"/>
          <w:marRight w:val="0"/>
          <w:marTop w:val="0"/>
          <w:marBottom w:val="0"/>
          <w:divBdr>
            <w:top w:val="none" w:sz="0" w:space="0" w:color="auto"/>
            <w:left w:val="none" w:sz="0" w:space="0" w:color="auto"/>
            <w:bottom w:val="none" w:sz="0" w:space="0" w:color="auto"/>
            <w:right w:val="none" w:sz="0" w:space="0" w:color="auto"/>
          </w:divBdr>
        </w:div>
        <w:div w:id="1267271193">
          <w:marLeft w:val="640"/>
          <w:marRight w:val="0"/>
          <w:marTop w:val="0"/>
          <w:marBottom w:val="0"/>
          <w:divBdr>
            <w:top w:val="none" w:sz="0" w:space="0" w:color="auto"/>
            <w:left w:val="none" w:sz="0" w:space="0" w:color="auto"/>
            <w:bottom w:val="none" w:sz="0" w:space="0" w:color="auto"/>
            <w:right w:val="none" w:sz="0" w:space="0" w:color="auto"/>
          </w:divBdr>
        </w:div>
        <w:div w:id="2035644046">
          <w:marLeft w:val="640"/>
          <w:marRight w:val="0"/>
          <w:marTop w:val="0"/>
          <w:marBottom w:val="0"/>
          <w:divBdr>
            <w:top w:val="none" w:sz="0" w:space="0" w:color="auto"/>
            <w:left w:val="none" w:sz="0" w:space="0" w:color="auto"/>
            <w:bottom w:val="none" w:sz="0" w:space="0" w:color="auto"/>
            <w:right w:val="none" w:sz="0" w:space="0" w:color="auto"/>
          </w:divBdr>
        </w:div>
        <w:div w:id="1590458018">
          <w:marLeft w:val="640"/>
          <w:marRight w:val="0"/>
          <w:marTop w:val="0"/>
          <w:marBottom w:val="0"/>
          <w:divBdr>
            <w:top w:val="none" w:sz="0" w:space="0" w:color="auto"/>
            <w:left w:val="none" w:sz="0" w:space="0" w:color="auto"/>
            <w:bottom w:val="none" w:sz="0" w:space="0" w:color="auto"/>
            <w:right w:val="none" w:sz="0" w:space="0" w:color="auto"/>
          </w:divBdr>
        </w:div>
        <w:div w:id="1462920738">
          <w:marLeft w:val="640"/>
          <w:marRight w:val="0"/>
          <w:marTop w:val="0"/>
          <w:marBottom w:val="0"/>
          <w:divBdr>
            <w:top w:val="none" w:sz="0" w:space="0" w:color="auto"/>
            <w:left w:val="none" w:sz="0" w:space="0" w:color="auto"/>
            <w:bottom w:val="none" w:sz="0" w:space="0" w:color="auto"/>
            <w:right w:val="none" w:sz="0" w:space="0" w:color="auto"/>
          </w:divBdr>
        </w:div>
        <w:div w:id="1343362444">
          <w:marLeft w:val="640"/>
          <w:marRight w:val="0"/>
          <w:marTop w:val="0"/>
          <w:marBottom w:val="0"/>
          <w:divBdr>
            <w:top w:val="none" w:sz="0" w:space="0" w:color="auto"/>
            <w:left w:val="none" w:sz="0" w:space="0" w:color="auto"/>
            <w:bottom w:val="none" w:sz="0" w:space="0" w:color="auto"/>
            <w:right w:val="none" w:sz="0" w:space="0" w:color="auto"/>
          </w:divBdr>
        </w:div>
        <w:div w:id="668874514">
          <w:marLeft w:val="640"/>
          <w:marRight w:val="0"/>
          <w:marTop w:val="0"/>
          <w:marBottom w:val="0"/>
          <w:divBdr>
            <w:top w:val="none" w:sz="0" w:space="0" w:color="auto"/>
            <w:left w:val="none" w:sz="0" w:space="0" w:color="auto"/>
            <w:bottom w:val="none" w:sz="0" w:space="0" w:color="auto"/>
            <w:right w:val="none" w:sz="0" w:space="0" w:color="auto"/>
          </w:divBdr>
        </w:div>
        <w:div w:id="1088844873">
          <w:marLeft w:val="640"/>
          <w:marRight w:val="0"/>
          <w:marTop w:val="0"/>
          <w:marBottom w:val="0"/>
          <w:divBdr>
            <w:top w:val="none" w:sz="0" w:space="0" w:color="auto"/>
            <w:left w:val="none" w:sz="0" w:space="0" w:color="auto"/>
            <w:bottom w:val="none" w:sz="0" w:space="0" w:color="auto"/>
            <w:right w:val="none" w:sz="0" w:space="0" w:color="auto"/>
          </w:divBdr>
        </w:div>
        <w:div w:id="1253276334">
          <w:marLeft w:val="640"/>
          <w:marRight w:val="0"/>
          <w:marTop w:val="0"/>
          <w:marBottom w:val="0"/>
          <w:divBdr>
            <w:top w:val="none" w:sz="0" w:space="0" w:color="auto"/>
            <w:left w:val="none" w:sz="0" w:space="0" w:color="auto"/>
            <w:bottom w:val="none" w:sz="0" w:space="0" w:color="auto"/>
            <w:right w:val="none" w:sz="0" w:space="0" w:color="auto"/>
          </w:divBdr>
        </w:div>
        <w:div w:id="347802329">
          <w:marLeft w:val="640"/>
          <w:marRight w:val="0"/>
          <w:marTop w:val="0"/>
          <w:marBottom w:val="0"/>
          <w:divBdr>
            <w:top w:val="none" w:sz="0" w:space="0" w:color="auto"/>
            <w:left w:val="none" w:sz="0" w:space="0" w:color="auto"/>
            <w:bottom w:val="none" w:sz="0" w:space="0" w:color="auto"/>
            <w:right w:val="none" w:sz="0" w:space="0" w:color="auto"/>
          </w:divBdr>
        </w:div>
        <w:div w:id="667371248">
          <w:marLeft w:val="640"/>
          <w:marRight w:val="0"/>
          <w:marTop w:val="0"/>
          <w:marBottom w:val="0"/>
          <w:divBdr>
            <w:top w:val="none" w:sz="0" w:space="0" w:color="auto"/>
            <w:left w:val="none" w:sz="0" w:space="0" w:color="auto"/>
            <w:bottom w:val="none" w:sz="0" w:space="0" w:color="auto"/>
            <w:right w:val="none" w:sz="0" w:space="0" w:color="auto"/>
          </w:divBdr>
        </w:div>
        <w:div w:id="305354818">
          <w:marLeft w:val="640"/>
          <w:marRight w:val="0"/>
          <w:marTop w:val="0"/>
          <w:marBottom w:val="0"/>
          <w:divBdr>
            <w:top w:val="none" w:sz="0" w:space="0" w:color="auto"/>
            <w:left w:val="none" w:sz="0" w:space="0" w:color="auto"/>
            <w:bottom w:val="none" w:sz="0" w:space="0" w:color="auto"/>
            <w:right w:val="none" w:sz="0" w:space="0" w:color="auto"/>
          </w:divBdr>
        </w:div>
        <w:div w:id="1804427726">
          <w:marLeft w:val="640"/>
          <w:marRight w:val="0"/>
          <w:marTop w:val="0"/>
          <w:marBottom w:val="0"/>
          <w:divBdr>
            <w:top w:val="none" w:sz="0" w:space="0" w:color="auto"/>
            <w:left w:val="none" w:sz="0" w:space="0" w:color="auto"/>
            <w:bottom w:val="none" w:sz="0" w:space="0" w:color="auto"/>
            <w:right w:val="none" w:sz="0" w:space="0" w:color="auto"/>
          </w:divBdr>
        </w:div>
        <w:div w:id="945844666">
          <w:marLeft w:val="640"/>
          <w:marRight w:val="0"/>
          <w:marTop w:val="0"/>
          <w:marBottom w:val="0"/>
          <w:divBdr>
            <w:top w:val="none" w:sz="0" w:space="0" w:color="auto"/>
            <w:left w:val="none" w:sz="0" w:space="0" w:color="auto"/>
            <w:bottom w:val="none" w:sz="0" w:space="0" w:color="auto"/>
            <w:right w:val="none" w:sz="0" w:space="0" w:color="auto"/>
          </w:divBdr>
        </w:div>
        <w:div w:id="132913532">
          <w:marLeft w:val="640"/>
          <w:marRight w:val="0"/>
          <w:marTop w:val="0"/>
          <w:marBottom w:val="0"/>
          <w:divBdr>
            <w:top w:val="none" w:sz="0" w:space="0" w:color="auto"/>
            <w:left w:val="none" w:sz="0" w:space="0" w:color="auto"/>
            <w:bottom w:val="none" w:sz="0" w:space="0" w:color="auto"/>
            <w:right w:val="none" w:sz="0" w:space="0" w:color="auto"/>
          </w:divBdr>
        </w:div>
        <w:div w:id="988898340">
          <w:marLeft w:val="640"/>
          <w:marRight w:val="0"/>
          <w:marTop w:val="0"/>
          <w:marBottom w:val="0"/>
          <w:divBdr>
            <w:top w:val="none" w:sz="0" w:space="0" w:color="auto"/>
            <w:left w:val="none" w:sz="0" w:space="0" w:color="auto"/>
            <w:bottom w:val="none" w:sz="0" w:space="0" w:color="auto"/>
            <w:right w:val="none" w:sz="0" w:space="0" w:color="auto"/>
          </w:divBdr>
        </w:div>
        <w:div w:id="1525092699">
          <w:marLeft w:val="640"/>
          <w:marRight w:val="0"/>
          <w:marTop w:val="0"/>
          <w:marBottom w:val="0"/>
          <w:divBdr>
            <w:top w:val="none" w:sz="0" w:space="0" w:color="auto"/>
            <w:left w:val="none" w:sz="0" w:space="0" w:color="auto"/>
            <w:bottom w:val="none" w:sz="0" w:space="0" w:color="auto"/>
            <w:right w:val="none" w:sz="0" w:space="0" w:color="auto"/>
          </w:divBdr>
        </w:div>
        <w:div w:id="1722902320">
          <w:marLeft w:val="640"/>
          <w:marRight w:val="0"/>
          <w:marTop w:val="0"/>
          <w:marBottom w:val="0"/>
          <w:divBdr>
            <w:top w:val="none" w:sz="0" w:space="0" w:color="auto"/>
            <w:left w:val="none" w:sz="0" w:space="0" w:color="auto"/>
            <w:bottom w:val="none" w:sz="0" w:space="0" w:color="auto"/>
            <w:right w:val="none" w:sz="0" w:space="0" w:color="auto"/>
          </w:divBdr>
        </w:div>
        <w:div w:id="819200352">
          <w:marLeft w:val="640"/>
          <w:marRight w:val="0"/>
          <w:marTop w:val="0"/>
          <w:marBottom w:val="0"/>
          <w:divBdr>
            <w:top w:val="none" w:sz="0" w:space="0" w:color="auto"/>
            <w:left w:val="none" w:sz="0" w:space="0" w:color="auto"/>
            <w:bottom w:val="none" w:sz="0" w:space="0" w:color="auto"/>
            <w:right w:val="none" w:sz="0" w:space="0" w:color="auto"/>
          </w:divBdr>
        </w:div>
        <w:div w:id="1262497249">
          <w:marLeft w:val="640"/>
          <w:marRight w:val="0"/>
          <w:marTop w:val="0"/>
          <w:marBottom w:val="0"/>
          <w:divBdr>
            <w:top w:val="none" w:sz="0" w:space="0" w:color="auto"/>
            <w:left w:val="none" w:sz="0" w:space="0" w:color="auto"/>
            <w:bottom w:val="none" w:sz="0" w:space="0" w:color="auto"/>
            <w:right w:val="none" w:sz="0" w:space="0" w:color="auto"/>
          </w:divBdr>
        </w:div>
        <w:div w:id="368847830">
          <w:marLeft w:val="640"/>
          <w:marRight w:val="0"/>
          <w:marTop w:val="0"/>
          <w:marBottom w:val="0"/>
          <w:divBdr>
            <w:top w:val="none" w:sz="0" w:space="0" w:color="auto"/>
            <w:left w:val="none" w:sz="0" w:space="0" w:color="auto"/>
            <w:bottom w:val="none" w:sz="0" w:space="0" w:color="auto"/>
            <w:right w:val="none" w:sz="0" w:space="0" w:color="auto"/>
          </w:divBdr>
        </w:div>
        <w:div w:id="1193304979">
          <w:marLeft w:val="640"/>
          <w:marRight w:val="0"/>
          <w:marTop w:val="0"/>
          <w:marBottom w:val="0"/>
          <w:divBdr>
            <w:top w:val="none" w:sz="0" w:space="0" w:color="auto"/>
            <w:left w:val="none" w:sz="0" w:space="0" w:color="auto"/>
            <w:bottom w:val="none" w:sz="0" w:space="0" w:color="auto"/>
            <w:right w:val="none" w:sz="0" w:space="0" w:color="auto"/>
          </w:divBdr>
        </w:div>
        <w:div w:id="705182520">
          <w:marLeft w:val="640"/>
          <w:marRight w:val="0"/>
          <w:marTop w:val="0"/>
          <w:marBottom w:val="0"/>
          <w:divBdr>
            <w:top w:val="none" w:sz="0" w:space="0" w:color="auto"/>
            <w:left w:val="none" w:sz="0" w:space="0" w:color="auto"/>
            <w:bottom w:val="none" w:sz="0" w:space="0" w:color="auto"/>
            <w:right w:val="none" w:sz="0" w:space="0" w:color="auto"/>
          </w:divBdr>
        </w:div>
        <w:div w:id="1718433331">
          <w:marLeft w:val="640"/>
          <w:marRight w:val="0"/>
          <w:marTop w:val="0"/>
          <w:marBottom w:val="0"/>
          <w:divBdr>
            <w:top w:val="none" w:sz="0" w:space="0" w:color="auto"/>
            <w:left w:val="none" w:sz="0" w:space="0" w:color="auto"/>
            <w:bottom w:val="none" w:sz="0" w:space="0" w:color="auto"/>
            <w:right w:val="none" w:sz="0" w:space="0" w:color="auto"/>
          </w:divBdr>
        </w:div>
        <w:div w:id="1662586597">
          <w:marLeft w:val="640"/>
          <w:marRight w:val="0"/>
          <w:marTop w:val="0"/>
          <w:marBottom w:val="0"/>
          <w:divBdr>
            <w:top w:val="none" w:sz="0" w:space="0" w:color="auto"/>
            <w:left w:val="none" w:sz="0" w:space="0" w:color="auto"/>
            <w:bottom w:val="none" w:sz="0" w:space="0" w:color="auto"/>
            <w:right w:val="none" w:sz="0" w:space="0" w:color="auto"/>
          </w:divBdr>
        </w:div>
        <w:div w:id="2025939066">
          <w:marLeft w:val="640"/>
          <w:marRight w:val="0"/>
          <w:marTop w:val="0"/>
          <w:marBottom w:val="0"/>
          <w:divBdr>
            <w:top w:val="none" w:sz="0" w:space="0" w:color="auto"/>
            <w:left w:val="none" w:sz="0" w:space="0" w:color="auto"/>
            <w:bottom w:val="none" w:sz="0" w:space="0" w:color="auto"/>
            <w:right w:val="none" w:sz="0" w:space="0" w:color="auto"/>
          </w:divBdr>
        </w:div>
        <w:div w:id="1527327465">
          <w:marLeft w:val="640"/>
          <w:marRight w:val="0"/>
          <w:marTop w:val="0"/>
          <w:marBottom w:val="0"/>
          <w:divBdr>
            <w:top w:val="none" w:sz="0" w:space="0" w:color="auto"/>
            <w:left w:val="none" w:sz="0" w:space="0" w:color="auto"/>
            <w:bottom w:val="none" w:sz="0" w:space="0" w:color="auto"/>
            <w:right w:val="none" w:sz="0" w:space="0" w:color="auto"/>
          </w:divBdr>
        </w:div>
        <w:div w:id="1043285786">
          <w:marLeft w:val="640"/>
          <w:marRight w:val="0"/>
          <w:marTop w:val="0"/>
          <w:marBottom w:val="0"/>
          <w:divBdr>
            <w:top w:val="none" w:sz="0" w:space="0" w:color="auto"/>
            <w:left w:val="none" w:sz="0" w:space="0" w:color="auto"/>
            <w:bottom w:val="none" w:sz="0" w:space="0" w:color="auto"/>
            <w:right w:val="none" w:sz="0" w:space="0" w:color="auto"/>
          </w:divBdr>
        </w:div>
        <w:div w:id="1232932715">
          <w:marLeft w:val="640"/>
          <w:marRight w:val="0"/>
          <w:marTop w:val="0"/>
          <w:marBottom w:val="0"/>
          <w:divBdr>
            <w:top w:val="none" w:sz="0" w:space="0" w:color="auto"/>
            <w:left w:val="none" w:sz="0" w:space="0" w:color="auto"/>
            <w:bottom w:val="none" w:sz="0" w:space="0" w:color="auto"/>
            <w:right w:val="none" w:sz="0" w:space="0" w:color="auto"/>
          </w:divBdr>
        </w:div>
        <w:div w:id="343940160">
          <w:marLeft w:val="640"/>
          <w:marRight w:val="0"/>
          <w:marTop w:val="0"/>
          <w:marBottom w:val="0"/>
          <w:divBdr>
            <w:top w:val="none" w:sz="0" w:space="0" w:color="auto"/>
            <w:left w:val="none" w:sz="0" w:space="0" w:color="auto"/>
            <w:bottom w:val="none" w:sz="0" w:space="0" w:color="auto"/>
            <w:right w:val="none" w:sz="0" w:space="0" w:color="auto"/>
          </w:divBdr>
        </w:div>
        <w:div w:id="1143617235">
          <w:marLeft w:val="640"/>
          <w:marRight w:val="0"/>
          <w:marTop w:val="0"/>
          <w:marBottom w:val="0"/>
          <w:divBdr>
            <w:top w:val="none" w:sz="0" w:space="0" w:color="auto"/>
            <w:left w:val="none" w:sz="0" w:space="0" w:color="auto"/>
            <w:bottom w:val="none" w:sz="0" w:space="0" w:color="auto"/>
            <w:right w:val="none" w:sz="0" w:space="0" w:color="auto"/>
          </w:divBdr>
        </w:div>
        <w:div w:id="1448549753">
          <w:marLeft w:val="640"/>
          <w:marRight w:val="0"/>
          <w:marTop w:val="0"/>
          <w:marBottom w:val="0"/>
          <w:divBdr>
            <w:top w:val="none" w:sz="0" w:space="0" w:color="auto"/>
            <w:left w:val="none" w:sz="0" w:space="0" w:color="auto"/>
            <w:bottom w:val="none" w:sz="0" w:space="0" w:color="auto"/>
            <w:right w:val="none" w:sz="0" w:space="0" w:color="auto"/>
          </w:divBdr>
        </w:div>
        <w:div w:id="1231774550">
          <w:marLeft w:val="640"/>
          <w:marRight w:val="0"/>
          <w:marTop w:val="0"/>
          <w:marBottom w:val="0"/>
          <w:divBdr>
            <w:top w:val="none" w:sz="0" w:space="0" w:color="auto"/>
            <w:left w:val="none" w:sz="0" w:space="0" w:color="auto"/>
            <w:bottom w:val="none" w:sz="0" w:space="0" w:color="auto"/>
            <w:right w:val="none" w:sz="0" w:space="0" w:color="auto"/>
          </w:divBdr>
        </w:div>
        <w:div w:id="264927806">
          <w:marLeft w:val="640"/>
          <w:marRight w:val="0"/>
          <w:marTop w:val="0"/>
          <w:marBottom w:val="0"/>
          <w:divBdr>
            <w:top w:val="none" w:sz="0" w:space="0" w:color="auto"/>
            <w:left w:val="none" w:sz="0" w:space="0" w:color="auto"/>
            <w:bottom w:val="none" w:sz="0" w:space="0" w:color="auto"/>
            <w:right w:val="none" w:sz="0" w:space="0" w:color="auto"/>
          </w:divBdr>
        </w:div>
        <w:div w:id="1376739147">
          <w:marLeft w:val="640"/>
          <w:marRight w:val="0"/>
          <w:marTop w:val="0"/>
          <w:marBottom w:val="0"/>
          <w:divBdr>
            <w:top w:val="none" w:sz="0" w:space="0" w:color="auto"/>
            <w:left w:val="none" w:sz="0" w:space="0" w:color="auto"/>
            <w:bottom w:val="none" w:sz="0" w:space="0" w:color="auto"/>
            <w:right w:val="none" w:sz="0" w:space="0" w:color="auto"/>
          </w:divBdr>
        </w:div>
        <w:div w:id="1994799637">
          <w:marLeft w:val="640"/>
          <w:marRight w:val="0"/>
          <w:marTop w:val="0"/>
          <w:marBottom w:val="0"/>
          <w:divBdr>
            <w:top w:val="none" w:sz="0" w:space="0" w:color="auto"/>
            <w:left w:val="none" w:sz="0" w:space="0" w:color="auto"/>
            <w:bottom w:val="none" w:sz="0" w:space="0" w:color="auto"/>
            <w:right w:val="none" w:sz="0" w:space="0" w:color="auto"/>
          </w:divBdr>
        </w:div>
        <w:div w:id="1097017264">
          <w:marLeft w:val="640"/>
          <w:marRight w:val="0"/>
          <w:marTop w:val="0"/>
          <w:marBottom w:val="0"/>
          <w:divBdr>
            <w:top w:val="none" w:sz="0" w:space="0" w:color="auto"/>
            <w:left w:val="none" w:sz="0" w:space="0" w:color="auto"/>
            <w:bottom w:val="none" w:sz="0" w:space="0" w:color="auto"/>
            <w:right w:val="none" w:sz="0" w:space="0" w:color="auto"/>
          </w:divBdr>
        </w:div>
        <w:div w:id="759058098">
          <w:marLeft w:val="640"/>
          <w:marRight w:val="0"/>
          <w:marTop w:val="0"/>
          <w:marBottom w:val="0"/>
          <w:divBdr>
            <w:top w:val="none" w:sz="0" w:space="0" w:color="auto"/>
            <w:left w:val="none" w:sz="0" w:space="0" w:color="auto"/>
            <w:bottom w:val="none" w:sz="0" w:space="0" w:color="auto"/>
            <w:right w:val="none" w:sz="0" w:space="0" w:color="auto"/>
          </w:divBdr>
        </w:div>
        <w:div w:id="636380157">
          <w:marLeft w:val="640"/>
          <w:marRight w:val="0"/>
          <w:marTop w:val="0"/>
          <w:marBottom w:val="0"/>
          <w:divBdr>
            <w:top w:val="none" w:sz="0" w:space="0" w:color="auto"/>
            <w:left w:val="none" w:sz="0" w:space="0" w:color="auto"/>
            <w:bottom w:val="none" w:sz="0" w:space="0" w:color="auto"/>
            <w:right w:val="none" w:sz="0" w:space="0" w:color="auto"/>
          </w:divBdr>
        </w:div>
        <w:div w:id="2111002399">
          <w:marLeft w:val="640"/>
          <w:marRight w:val="0"/>
          <w:marTop w:val="0"/>
          <w:marBottom w:val="0"/>
          <w:divBdr>
            <w:top w:val="none" w:sz="0" w:space="0" w:color="auto"/>
            <w:left w:val="none" w:sz="0" w:space="0" w:color="auto"/>
            <w:bottom w:val="none" w:sz="0" w:space="0" w:color="auto"/>
            <w:right w:val="none" w:sz="0" w:space="0" w:color="auto"/>
          </w:divBdr>
        </w:div>
        <w:div w:id="1502815469">
          <w:marLeft w:val="640"/>
          <w:marRight w:val="0"/>
          <w:marTop w:val="0"/>
          <w:marBottom w:val="0"/>
          <w:divBdr>
            <w:top w:val="none" w:sz="0" w:space="0" w:color="auto"/>
            <w:left w:val="none" w:sz="0" w:space="0" w:color="auto"/>
            <w:bottom w:val="none" w:sz="0" w:space="0" w:color="auto"/>
            <w:right w:val="none" w:sz="0" w:space="0" w:color="auto"/>
          </w:divBdr>
        </w:div>
        <w:div w:id="944925344">
          <w:marLeft w:val="640"/>
          <w:marRight w:val="0"/>
          <w:marTop w:val="0"/>
          <w:marBottom w:val="0"/>
          <w:divBdr>
            <w:top w:val="none" w:sz="0" w:space="0" w:color="auto"/>
            <w:left w:val="none" w:sz="0" w:space="0" w:color="auto"/>
            <w:bottom w:val="none" w:sz="0" w:space="0" w:color="auto"/>
            <w:right w:val="none" w:sz="0" w:space="0" w:color="auto"/>
          </w:divBdr>
        </w:div>
        <w:div w:id="765348646">
          <w:marLeft w:val="640"/>
          <w:marRight w:val="0"/>
          <w:marTop w:val="0"/>
          <w:marBottom w:val="0"/>
          <w:divBdr>
            <w:top w:val="none" w:sz="0" w:space="0" w:color="auto"/>
            <w:left w:val="none" w:sz="0" w:space="0" w:color="auto"/>
            <w:bottom w:val="none" w:sz="0" w:space="0" w:color="auto"/>
            <w:right w:val="none" w:sz="0" w:space="0" w:color="auto"/>
          </w:divBdr>
        </w:div>
        <w:div w:id="130484354">
          <w:marLeft w:val="640"/>
          <w:marRight w:val="0"/>
          <w:marTop w:val="0"/>
          <w:marBottom w:val="0"/>
          <w:divBdr>
            <w:top w:val="none" w:sz="0" w:space="0" w:color="auto"/>
            <w:left w:val="none" w:sz="0" w:space="0" w:color="auto"/>
            <w:bottom w:val="none" w:sz="0" w:space="0" w:color="auto"/>
            <w:right w:val="none" w:sz="0" w:space="0" w:color="auto"/>
          </w:divBdr>
        </w:div>
        <w:div w:id="1844858112">
          <w:marLeft w:val="640"/>
          <w:marRight w:val="0"/>
          <w:marTop w:val="0"/>
          <w:marBottom w:val="0"/>
          <w:divBdr>
            <w:top w:val="none" w:sz="0" w:space="0" w:color="auto"/>
            <w:left w:val="none" w:sz="0" w:space="0" w:color="auto"/>
            <w:bottom w:val="none" w:sz="0" w:space="0" w:color="auto"/>
            <w:right w:val="none" w:sz="0" w:space="0" w:color="auto"/>
          </w:divBdr>
        </w:div>
        <w:div w:id="281495565">
          <w:marLeft w:val="640"/>
          <w:marRight w:val="0"/>
          <w:marTop w:val="0"/>
          <w:marBottom w:val="0"/>
          <w:divBdr>
            <w:top w:val="none" w:sz="0" w:space="0" w:color="auto"/>
            <w:left w:val="none" w:sz="0" w:space="0" w:color="auto"/>
            <w:bottom w:val="none" w:sz="0" w:space="0" w:color="auto"/>
            <w:right w:val="none" w:sz="0" w:space="0" w:color="auto"/>
          </w:divBdr>
        </w:div>
        <w:div w:id="1233663743">
          <w:marLeft w:val="640"/>
          <w:marRight w:val="0"/>
          <w:marTop w:val="0"/>
          <w:marBottom w:val="0"/>
          <w:divBdr>
            <w:top w:val="none" w:sz="0" w:space="0" w:color="auto"/>
            <w:left w:val="none" w:sz="0" w:space="0" w:color="auto"/>
            <w:bottom w:val="none" w:sz="0" w:space="0" w:color="auto"/>
            <w:right w:val="none" w:sz="0" w:space="0" w:color="auto"/>
          </w:divBdr>
        </w:div>
        <w:div w:id="1789935360">
          <w:marLeft w:val="640"/>
          <w:marRight w:val="0"/>
          <w:marTop w:val="0"/>
          <w:marBottom w:val="0"/>
          <w:divBdr>
            <w:top w:val="none" w:sz="0" w:space="0" w:color="auto"/>
            <w:left w:val="none" w:sz="0" w:space="0" w:color="auto"/>
            <w:bottom w:val="none" w:sz="0" w:space="0" w:color="auto"/>
            <w:right w:val="none" w:sz="0" w:space="0" w:color="auto"/>
          </w:divBdr>
        </w:div>
        <w:div w:id="235628363">
          <w:marLeft w:val="640"/>
          <w:marRight w:val="0"/>
          <w:marTop w:val="0"/>
          <w:marBottom w:val="0"/>
          <w:divBdr>
            <w:top w:val="none" w:sz="0" w:space="0" w:color="auto"/>
            <w:left w:val="none" w:sz="0" w:space="0" w:color="auto"/>
            <w:bottom w:val="none" w:sz="0" w:space="0" w:color="auto"/>
            <w:right w:val="none" w:sz="0" w:space="0" w:color="auto"/>
          </w:divBdr>
        </w:div>
        <w:div w:id="1069232975">
          <w:marLeft w:val="640"/>
          <w:marRight w:val="0"/>
          <w:marTop w:val="0"/>
          <w:marBottom w:val="0"/>
          <w:divBdr>
            <w:top w:val="none" w:sz="0" w:space="0" w:color="auto"/>
            <w:left w:val="none" w:sz="0" w:space="0" w:color="auto"/>
            <w:bottom w:val="none" w:sz="0" w:space="0" w:color="auto"/>
            <w:right w:val="none" w:sz="0" w:space="0" w:color="auto"/>
          </w:divBdr>
        </w:div>
        <w:div w:id="82648320">
          <w:marLeft w:val="640"/>
          <w:marRight w:val="0"/>
          <w:marTop w:val="0"/>
          <w:marBottom w:val="0"/>
          <w:divBdr>
            <w:top w:val="none" w:sz="0" w:space="0" w:color="auto"/>
            <w:left w:val="none" w:sz="0" w:space="0" w:color="auto"/>
            <w:bottom w:val="none" w:sz="0" w:space="0" w:color="auto"/>
            <w:right w:val="none" w:sz="0" w:space="0" w:color="auto"/>
          </w:divBdr>
        </w:div>
        <w:div w:id="599801789">
          <w:marLeft w:val="640"/>
          <w:marRight w:val="0"/>
          <w:marTop w:val="0"/>
          <w:marBottom w:val="0"/>
          <w:divBdr>
            <w:top w:val="none" w:sz="0" w:space="0" w:color="auto"/>
            <w:left w:val="none" w:sz="0" w:space="0" w:color="auto"/>
            <w:bottom w:val="none" w:sz="0" w:space="0" w:color="auto"/>
            <w:right w:val="none" w:sz="0" w:space="0" w:color="auto"/>
          </w:divBdr>
        </w:div>
        <w:div w:id="1494175144">
          <w:marLeft w:val="640"/>
          <w:marRight w:val="0"/>
          <w:marTop w:val="0"/>
          <w:marBottom w:val="0"/>
          <w:divBdr>
            <w:top w:val="none" w:sz="0" w:space="0" w:color="auto"/>
            <w:left w:val="none" w:sz="0" w:space="0" w:color="auto"/>
            <w:bottom w:val="none" w:sz="0" w:space="0" w:color="auto"/>
            <w:right w:val="none" w:sz="0" w:space="0" w:color="auto"/>
          </w:divBdr>
        </w:div>
        <w:div w:id="1126697944">
          <w:marLeft w:val="640"/>
          <w:marRight w:val="0"/>
          <w:marTop w:val="0"/>
          <w:marBottom w:val="0"/>
          <w:divBdr>
            <w:top w:val="none" w:sz="0" w:space="0" w:color="auto"/>
            <w:left w:val="none" w:sz="0" w:space="0" w:color="auto"/>
            <w:bottom w:val="none" w:sz="0" w:space="0" w:color="auto"/>
            <w:right w:val="none" w:sz="0" w:space="0" w:color="auto"/>
          </w:divBdr>
        </w:div>
        <w:div w:id="1946501326">
          <w:marLeft w:val="640"/>
          <w:marRight w:val="0"/>
          <w:marTop w:val="0"/>
          <w:marBottom w:val="0"/>
          <w:divBdr>
            <w:top w:val="none" w:sz="0" w:space="0" w:color="auto"/>
            <w:left w:val="none" w:sz="0" w:space="0" w:color="auto"/>
            <w:bottom w:val="none" w:sz="0" w:space="0" w:color="auto"/>
            <w:right w:val="none" w:sz="0" w:space="0" w:color="auto"/>
          </w:divBdr>
        </w:div>
        <w:div w:id="805701997">
          <w:marLeft w:val="640"/>
          <w:marRight w:val="0"/>
          <w:marTop w:val="0"/>
          <w:marBottom w:val="0"/>
          <w:divBdr>
            <w:top w:val="none" w:sz="0" w:space="0" w:color="auto"/>
            <w:left w:val="none" w:sz="0" w:space="0" w:color="auto"/>
            <w:bottom w:val="none" w:sz="0" w:space="0" w:color="auto"/>
            <w:right w:val="none" w:sz="0" w:space="0" w:color="auto"/>
          </w:divBdr>
        </w:div>
        <w:div w:id="361127643">
          <w:marLeft w:val="640"/>
          <w:marRight w:val="0"/>
          <w:marTop w:val="0"/>
          <w:marBottom w:val="0"/>
          <w:divBdr>
            <w:top w:val="none" w:sz="0" w:space="0" w:color="auto"/>
            <w:left w:val="none" w:sz="0" w:space="0" w:color="auto"/>
            <w:bottom w:val="none" w:sz="0" w:space="0" w:color="auto"/>
            <w:right w:val="none" w:sz="0" w:space="0" w:color="auto"/>
          </w:divBdr>
        </w:div>
        <w:div w:id="191769979">
          <w:marLeft w:val="640"/>
          <w:marRight w:val="0"/>
          <w:marTop w:val="0"/>
          <w:marBottom w:val="0"/>
          <w:divBdr>
            <w:top w:val="none" w:sz="0" w:space="0" w:color="auto"/>
            <w:left w:val="none" w:sz="0" w:space="0" w:color="auto"/>
            <w:bottom w:val="none" w:sz="0" w:space="0" w:color="auto"/>
            <w:right w:val="none" w:sz="0" w:space="0" w:color="auto"/>
          </w:divBdr>
        </w:div>
        <w:div w:id="1615482388">
          <w:marLeft w:val="640"/>
          <w:marRight w:val="0"/>
          <w:marTop w:val="0"/>
          <w:marBottom w:val="0"/>
          <w:divBdr>
            <w:top w:val="none" w:sz="0" w:space="0" w:color="auto"/>
            <w:left w:val="none" w:sz="0" w:space="0" w:color="auto"/>
            <w:bottom w:val="none" w:sz="0" w:space="0" w:color="auto"/>
            <w:right w:val="none" w:sz="0" w:space="0" w:color="auto"/>
          </w:divBdr>
        </w:div>
        <w:div w:id="1967930769">
          <w:marLeft w:val="640"/>
          <w:marRight w:val="0"/>
          <w:marTop w:val="0"/>
          <w:marBottom w:val="0"/>
          <w:divBdr>
            <w:top w:val="none" w:sz="0" w:space="0" w:color="auto"/>
            <w:left w:val="none" w:sz="0" w:space="0" w:color="auto"/>
            <w:bottom w:val="none" w:sz="0" w:space="0" w:color="auto"/>
            <w:right w:val="none" w:sz="0" w:space="0" w:color="auto"/>
          </w:divBdr>
        </w:div>
        <w:div w:id="1922449707">
          <w:marLeft w:val="640"/>
          <w:marRight w:val="0"/>
          <w:marTop w:val="0"/>
          <w:marBottom w:val="0"/>
          <w:divBdr>
            <w:top w:val="none" w:sz="0" w:space="0" w:color="auto"/>
            <w:left w:val="none" w:sz="0" w:space="0" w:color="auto"/>
            <w:bottom w:val="none" w:sz="0" w:space="0" w:color="auto"/>
            <w:right w:val="none" w:sz="0" w:space="0" w:color="auto"/>
          </w:divBdr>
        </w:div>
        <w:div w:id="733771424">
          <w:marLeft w:val="640"/>
          <w:marRight w:val="0"/>
          <w:marTop w:val="0"/>
          <w:marBottom w:val="0"/>
          <w:divBdr>
            <w:top w:val="none" w:sz="0" w:space="0" w:color="auto"/>
            <w:left w:val="none" w:sz="0" w:space="0" w:color="auto"/>
            <w:bottom w:val="none" w:sz="0" w:space="0" w:color="auto"/>
            <w:right w:val="none" w:sz="0" w:space="0" w:color="auto"/>
          </w:divBdr>
        </w:div>
        <w:div w:id="1967660211">
          <w:marLeft w:val="640"/>
          <w:marRight w:val="0"/>
          <w:marTop w:val="0"/>
          <w:marBottom w:val="0"/>
          <w:divBdr>
            <w:top w:val="none" w:sz="0" w:space="0" w:color="auto"/>
            <w:left w:val="none" w:sz="0" w:space="0" w:color="auto"/>
            <w:bottom w:val="none" w:sz="0" w:space="0" w:color="auto"/>
            <w:right w:val="none" w:sz="0" w:space="0" w:color="auto"/>
          </w:divBdr>
        </w:div>
        <w:div w:id="501893730">
          <w:marLeft w:val="640"/>
          <w:marRight w:val="0"/>
          <w:marTop w:val="0"/>
          <w:marBottom w:val="0"/>
          <w:divBdr>
            <w:top w:val="none" w:sz="0" w:space="0" w:color="auto"/>
            <w:left w:val="none" w:sz="0" w:space="0" w:color="auto"/>
            <w:bottom w:val="none" w:sz="0" w:space="0" w:color="auto"/>
            <w:right w:val="none" w:sz="0" w:space="0" w:color="auto"/>
          </w:divBdr>
        </w:div>
        <w:div w:id="733704870">
          <w:marLeft w:val="640"/>
          <w:marRight w:val="0"/>
          <w:marTop w:val="0"/>
          <w:marBottom w:val="0"/>
          <w:divBdr>
            <w:top w:val="none" w:sz="0" w:space="0" w:color="auto"/>
            <w:left w:val="none" w:sz="0" w:space="0" w:color="auto"/>
            <w:bottom w:val="none" w:sz="0" w:space="0" w:color="auto"/>
            <w:right w:val="none" w:sz="0" w:space="0" w:color="auto"/>
          </w:divBdr>
        </w:div>
        <w:div w:id="2130472564">
          <w:marLeft w:val="640"/>
          <w:marRight w:val="0"/>
          <w:marTop w:val="0"/>
          <w:marBottom w:val="0"/>
          <w:divBdr>
            <w:top w:val="none" w:sz="0" w:space="0" w:color="auto"/>
            <w:left w:val="none" w:sz="0" w:space="0" w:color="auto"/>
            <w:bottom w:val="none" w:sz="0" w:space="0" w:color="auto"/>
            <w:right w:val="none" w:sz="0" w:space="0" w:color="auto"/>
          </w:divBdr>
        </w:div>
        <w:div w:id="290290891">
          <w:marLeft w:val="640"/>
          <w:marRight w:val="0"/>
          <w:marTop w:val="0"/>
          <w:marBottom w:val="0"/>
          <w:divBdr>
            <w:top w:val="none" w:sz="0" w:space="0" w:color="auto"/>
            <w:left w:val="none" w:sz="0" w:space="0" w:color="auto"/>
            <w:bottom w:val="none" w:sz="0" w:space="0" w:color="auto"/>
            <w:right w:val="none" w:sz="0" w:space="0" w:color="auto"/>
          </w:divBdr>
        </w:div>
        <w:div w:id="615873104">
          <w:marLeft w:val="640"/>
          <w:marRight w:val="0"/>
          <w:marTop w:val="0"/>
          <w:marBottom w:val="0"/>
          <w:divBdr>
            <w:top w:val="none" w:sz="0" w:space="0" w:color="auto"/>
            <w:left w:val="none" w:sz="0" w:space="0" w:color="auto"/>
            <w:bottom w:val="none" w:sz="0" w:space="0" w:color="auto"/>
            <w:right w:val="none" w:sz="0" w:space="0" w:color="auto"/>
          </w:divBdr>
        </w:div>
        <w:div w:id="174543810">
          <w:marLeft w:val="640"/>
          <w:marRight w:val="0"/>
          <w:marTop w:val="0"/>
          <w:marBottom w:val="0"/>
          <w:divBdr>
            <w:top w:val="none" w:sz="0" w:space="0" w:color="auto"/>
            <w:left w:val="none" w:sz="0" w:space="0" w:color="auto"/>
            <w:bottom w:val="none" w:sz="0" w:space="0" w:color="auto"/>
            <w:right w:val="none" w:sz="0" w:space="0" w:color="auto"/>
          </w:divBdr>
        </w:div>
        <w:div w:id="1671328797">
          <w:marLeft w:val="640"/>
          <w:marRight w:val="0"/>
          <w:marTop w:val="0"/>
          <w:marBottom w:val="0"/>
          <w:divBdr>
            <w:top w:val="none" w:sz="0" w:space="0" w:color="auto"/>
            <w:left w:val="none" w:sz="0" w:space="0" w:color="auto"/>
            <w:bottom w:val="none" w:sz="0" w:space="0" w:color="auto"/>
            <w:right w:val="none" w:sz="0" w:space="0" w:color="auto"/>
          </w:divBdr>
        </w:div>
        <w:div w:id="941760441">
          <w:marLeft w:val="640"/>
          <w:marRight w:val="0"/>
          <w:marTop w:val="0"/>
          <w:marBottom w:val="0"/>
          <w:divBdr>
            <w:top w:val="none" w:sz="0" w:space="0" w:color="auto"/>
            <w:left w:val="none" w:sz="0" w:space="0" w:color="auto"/>
            <w:bottom w:val="none" w:sz="0" w:space="0" w:color="auto"/>
            <w:right w:val="none" w:sz="0" w:space="0" w:color="auto"/>
          </w:divBdr>
        </w:div>
        <w:div w:id="120346938">
          <w:marLeft w:val="640"/>
          <w:marRight w:val="0"/>
          <w:marTop w:val="0"/>
          <w:marBottom w:val="0"/>
          <w:divBdr>
            <w:top w:val="none" w:sz="0" w:space="0" w:color="auto"/>
            <w:left w:val="none" w:sz="0" w:space="0" w:color="auto"/>
            <w:bottom w:val="none" w:sz="0" w:space="0" w:color="auto"/>
            <w:right w:val="none" w:sz="0" w:space="0" w:color="auto"/>
          </w:divBdr>
        </w:div>
        <w:div w:id="982462636">
          <w:marLeft w:val="640"/>
          <w:marRight w:val="0"/>
          <w:marTop w:val="0"/>
          <w:marBottom w:val="0"/>
          <w:divBdr>
            <w:top w:val="none" w:sz="0" w:space="0" w:color="auto"/>
            <w:left w:val="none" w:sz="0" w:space="0" w:color="auto"/>
            <w:bottom w:val="none" w:sz="0" w:space="0" w:color="auto"/>
            <w:right w:val="none" w:sz="0" w:space="0" w:color="auto"/>
          </w:divBdr>
        </w:div>
        <w:div w:id="1581066025">
          <w:marLeft w:val="640"/>
          <w:marRight w:val="0"/>
          <w:marTop w:val="0"/>
          <w:marBottom w:val="0"/>
          <w:divBdr>
            <w:top w:val="none" w:sz="0" w:space="0" w:color="auto"/>
            <w:left w:val="none" w:sz="0" w:space="0" w:color="auto"/>
            <w:bottom w:val="none" w:sz="0" w:space="0" w:color="auto"/>
            <w:right w:val="none" w:sz="0" w:space="0" w:color="auto"/>
          </w:divBdr>
        </w:div>
        <w:div w:id="1687364443">
          <w:marLeft w:val="640"/>
          <w:marRight w:val="0"/>
          <w:marTop w:val="0"/>
          <w:marBottom w:val="0"/>
          <w:divBdr>
            <w:top w:val="none" w:sz="0" w:space="0" w:color="auto"/>
            <w:left w:val="none" w:sz="0" w:space="0" w:color="auto"/>
            <w:bottom w:val="none" w:sz="0" w:space="0" w:color="auto"/>
            <w:right w:val="none" w:sz="0" w:space="0" w:color="auto"/>
          </w:divBdr>
        </w:div>
        <w:div w:id="1685472776">
          <w:marLeft w:val="640"/>
          <w:marRight w:val="0"/>
          <w:marTop w:val="0"/>
          <w:marBottom w:val="0"/>
          <w:divBdr>
            <w:top w:val="none" w:sz="0" w:space="0" w:color="auto"/>
            <w:left w:val="none" w:sz="0" w:space="0" w:color="auto"/>
            <w:bottom w:val="none" w:sz="0" w:space="0" w:color="auto"/>
            <w:right w:val="none" w:sz="0" w:space="0" w:color="auto"/>
          </w:divBdr>
        </w:div>
        <w:div w:id="764690206">
          <w:marLeft w:val="640"/>
          <w:marRight w:val="0"/>
          <w:marTop w:val="0"/>
          <w:marBottom w:val="0"/>
          <w:divBdr>
            <w:top w:val="none" w:sz="0" w:space="0" w:color="auto"/>
            <w:left w:val="none" w:sz="0" w:space="0" w:color="auto"/>
            <w:bottom w:val="none" w:sz="0" w:space="0" w:color="auto"/>
            <w:right w:val="none" w:sz="0" w:space="0" w:color="auto"/>
          </w:divBdr>
        </w:div>
        <w:div w:id="2133818320">
          <w:marLeft w:val="640"/>
          <w:marRight w:val="0"/>
          <w:marTop w:val="0"/>
          <w:marBottom w:val="0"/>
          <w:divBdr>
            <w:top w:val="none" w:sz="0" w:space="0" w:color="auto"/>
            <w:left w:val="none" w:sz="0" w:space="0" w:color="auto"/>
            <w:bottom w:val="none" w:sz="0" w:space="0" w:color="auto"/>
            <w:right w:val="none" w:sz="0" w:space="0" w:color="auto"/>
          </w:divBdr>
        </w:div>
        <w:div w:id="2094230774">
          <w:marLeft w:val="640"/>
          <w:marRight w:val="0"/>
          <w:marTop w:val="0"/>
          <w:marBottom w:val="0"/>
          <w:divBdr>
            <w:top w:val="none" w:sz="0" w:space="0" w:color="auto"/>
            <w:left w:val="none" w:sz="0" w:space="0" w:color="auto"/>
            <w:bottom w:val="none" w:sz="0" w:space="0" w:color="auto"/>
            <w:right w:val="none" w:sz="0" w:space="0" w:color="auto"/>
          </w:divBdr>
        </w:div>
        <w:div w:id="1142963542">
          <w:marLeft w:val="640"/>
          <w:marRight w:val="0"/>
          <w:marTop w:val="0"/>
          <w:marBottom w:val="0"/>
          <w:divBdr>
            <w:top w:val="none" w:sz="0" w:space="0" w:color="auto"/>
            <w:left w:val="none" w:sz="0" w:space="0" w:color="auto"/>
            <w:bottom w:val="none" w:sz="0" w:space="0" w:color="auto"/>
            <w:right w:val="none" w:sz="0" w:space="0" w:color="auto"/>
          </w:divBdr>
        </w:div>
        <w:div w:id="386730211">
          <w:marLeft w:val="640"/>
          <w:marRight w:val="0"/>
          <w:marTop w:val="0"/>
          <w:marBottom w:val="0"/>
          <w:divBdr>
            <w:top w:val="none" w:sz="0" w:space="0" w:color="auto"/>
            <w:left w:val="none" w:sz="0" w:space="0" w:color="auto"/>
            <w:bottom w:val="none" w:sz="0" w:space="0" w:color="auto"/>
            <w:right w:val="none" w:sz="0" w:space="0" w:color="auto"/>
          </w:divBdr>
        </w:div>
        <w:div w:id="2100757003">
          <w:marLeft w:val="640"/>
          <w:marRight w:val="0"/>
          <w:marTop w:val="0"/>
          <w:marBottom w:val="0"/>
          <w:divBdr>
            <w:top w:val="none" w:sz="0" w:space="0" w:color="auto"/>
            <w:left w:val="none" w:sz="0" w:space="0" w:color="auto"/>
            <w:bottom w:val="none" w:sz="0" w:space="0" w:color="auto"/>
            <w:right w:val="none" w:sz="0" w:space="0" w:color="auto"/>
          </w:divBdr>
        </w:div>
        <w:div w:id="1940486881">
          <w:marLeft w:val="640"/>
          <w:marRight w:val="0"/>
          <w:marTop w:val="0"/>
          <w:marBottom w:val="0"/>
          <w:divBdr>
            <w:top w:val="none" w:sz="0" w:space="0" w:color="auto"/>
            <w:left w:val="none" w:sz="0" w:space="0" w:color="auto"/>
            <w:bottom w:val="none" w:sz="0" w:space="0" w:color="auto"/>
            <w:right w:val="none" w:sz="0" w:space="0" w:color="auto"/>
          </w:divBdr>
        </w:div>
        <w:div w:id="1000814185">
          <w:marLeft w:val="640"/>
          <w:marRight w:val="0"/>
          <w:marTop w:val="0"/>
          <w:marBottom w:val="0"/>
          <w:divBdr>
            <w:top w:val="none" w:sz="0" w:space="0" w:color="auto"/>
            <w:left w:val="none" w:sz="0" w:space="0" w:color="auto"/>
            <w:bottom w:val="none" w:sz="0" w:space="0" w:color="auto"/>
            <w:right w:val="none" w:sz="0" w:space="0" w:color="auto"/>
          </w:divBdr>
        </w:div>
        <w:div w:id="2073499852">
          <w:marLeft w:val="640"/>
          <w:marRight w:val="0"/>
          <w:marTop w:val="0"/>
          <w:marBottom w:val="0"/>
          <w:divBdr>
            <w:top w:val="none" w:sz="0" w:space="0" w:color="auto"/>
            <w:left w:val="none" w:sz="0" w:space="0" w:color="auto"/>
            <w:bottom w:val="none" w:sz="0" w:space="0" w:color="auto"/>
            <w:right w:val="none" w:sz="0" w:space="0" w:color="auto"/>
          </w:divBdr>
        </w:div>
        <w:div w:id="1516261565">
          <w:marLeft w:val="640"/>
          <w:marRight w:val="0"/>
          <w:marTop w:val="0"/>
          <w:marBottom w:val="0"/>
          <w:divBdr>
            <w:top w:val="none" w:sz="0" w:space="0" w:color="auto"/>
            <w:left w:val="none" w:sz="0" w:space="0" w:color="auto"/>
            <w:bottom w:val="none" w:sz="0" w:space="0" w:color="auto"/>
            <w:right w:val="none" w:sz="0" w:space="0" w:color="auto"/>
          </w:divBdr>
        </w:div>
        <w:div w:id="2018727868">
          <w:marLeft w:val="640"/>
          <w:marRight w:val="0"/>
          <w:marTop w:val="0"/>
          <w:marBottom w:val="0"/>
          <w:divBdr>
            <w:top w:val="none" w:sz="0" w:space="0" w:color="auto"/>
            <w:left w:val="none" w:sz="0" w:space="0" w:color="auto"/>
            <w:bottom w:val="none" w:sz="0" w:space="0" w:color="auto"/>
            <w:right w:val="none" w:sz="0" w:space="0" w:color="auto"/>
          </w:divBdr>
        </w:div>
        <w:div w:id="1905409430">
          <w:marLeft w:val="640"/>
          <w:marRight w:val="0"/>
          <w:marTop w:val="0"/>
          <w:marBottom w:val="0"/>
          <w:divBdr>
            <w:top w:val="none" w:sz="0" w:space="0" w:color="auto"/>
            <w:left w:val="none" w:sz="0" w:space="0" w:color="auto"/>
            <w:bottom w:val="none" w:sz="0" w:space="0" w:color="auto"/>
            <w:right w:val="none" w:sz="0" w:space="0" w:color="auto"/>
          </w:divBdr>
        </w:div>
        <w:div w:id="757945273">
          <w:marLeft w:val="640"/>
          <w:marRight w:val="0"/>
          <w:marTop w:val="0"/>
          <w:marBottom w:val="0"/>
          <w:divBdr>
            <w:top w:val="none" w:sz="0" w:space="0" w:color="auto"/>
            <w:left w:val="none" w:sz="0" w:space="0" w:color="auto"/>
            <w:bottom w:val="none" w:sz="0" w:space="0" w:color="auto"/>
            <w:right w:val="none" w:sz="0" w:space="0" w:color="auto"/>
          </w:divBdr>
        </w:div>
        <w:div w:id="1996294128">
          <w:marLeft w:val="640"/>
          <w:marRight w:val="0"/>
          <w:marTop w:val="0"/>
          <w:marBottom w:val="0"/>
          <w:divBdr>
            <w:top w:val="none" w:sz="0" w:space="0" w:color="auto"/>
            <w:left w:val="none" w:sz="0" w:space="0" w:color="auto"/>
            <w:bottom w:val="none" w:sz="0" w:space="0" w:color="auto"/>
            <w:right w:val="none" w:sz="0" w:space="0" w:color="auto"/>
          </w:divBdr>
        </w:div>
        <w:div w:id="2130968775">
          <w:marLeft w:val="640"/>
          <w:marRight w:val="0"/>
          <w:marTop w:val="0"/>
          <w:marBottom w:val="0"/>
          <w:divBdr>
            <w:top w:val="none" w:sz="0" w:space="0" w:color="auto"/>
            <w:left w:val="none" w:sz="0" w:space="0" w:color="auto"/>
            <w:bottom w:val="none" w:sz="0" w:space="0" w:color="auto"/>
            <w:right w:val="none" w:sz="0" w:space="0" w:color="auto"/>
          </w:divBdr>
        </w:div>
        <w:div w:id="1372223506">
          <w:marLeft w:val="640"/>
          <w:marRight w:val="0"/>
          <w:marTop w:val="0"/>
          <w:marBottom w:val="0"/>
          <w:divBdr>
            <w:top w:val="none" w:sz="0" w:space="0" w:color="auto"/>
            <w:left w:val="none" w:sz="0" w:space="0" w:color="auto"/>
            <w:bottom w:val="none" w:sz="0" w:space="0" w:color="auto"/>
            <w:right w:val="none" w:sz="0" w:space="0" w:color="auto"/>
          </w:divBdr>
        </w:div>
        <w:div w:id="113910665">
          <w:marLeft w:val="640"/>
          <w:marRight w:val="0"/>
          <w:marTop w:val="0"/>
          <w:marBottom w:val="0"/>
          <w:divBdr>
            <w:top w:val="none" w:sz="0" w:space="0" w:color="auto"/>
            <w:left w:val="none" w:sz="0" w:space="0" w:color="auto"/>
            <w:bottom w:val="none" w:sz="0" w:space="0" w:color="auto"/>
            <w:right w:val="none" w:sz="0" w:space="0" w:color="auto"/>
          </w:divBdr>
        </w:div>
        <w:div w:id="1542206846">
          <w:marLeft w:val="640"/>
          <w:marRight w:val="0"/>
          <w:marTop w:val="0"/>
          <w:marBottom w:val="0"/>
          <w:divBdr>
            <w:top w:val="none" w:sz="0" w:space="0" w:color="auto"/>
            <w:left w:val="none" w:sz="0" w:space="0" w:color="auto"/>
            <w:bottom w:val="none" w:sz="0" w:space="0" w:color="auto"/>
            <w:right w:val="none" w:sz="0" w:space="0" w:color="auto"/>
          </w:divBdr>
        </w:div>
        <w:div w:id="1098984602">
          <w:marLeft w:val="640"/>
          <w:marRight w:val="0"/>
          <w:marTop w:val="0"/>
          <w:marBottom w:val="0"/>
          <w:divBdr>
            <w:top w:val="none" w:sz="0" w:space="0" w:color="auto"/>
            <w:left w:val="none" w:sz="0" w:space="0" w:color="auto"/>
            <w:bottom w:val="none" w:sz="0" w:space="0" w:color="auto"/>
            <w:right w:val="none" w:sz="0" w:space="0" w:color="auto"/>
          </w:divBdr>
        </w:div>
        <w:div w:id="833689127">
          <w:marLeft w:val="640"/>
          <w:marRight w:val="0"/>
          <w:marTop w:val="0"/>
          <w:marBottom w:val="0"/>
          <w:divBdr>
            <w:top w:val="none" w:sz="0" w:space="0" w:color="auto"/>
            <w:left w:val="none" w:sz="0" w:space="0" w:color="auto"/>
            <w:bottom w:val="none" w:sz="0" w:space="0" w:color="auto"/>
            <w:right w:val="none" w:sz="0" w:space="0" w:color="auto"/>
          </w:divBdr>
        </w:div>
        <w:div w:id="1958171493">
          <w:marLeft w:val="640"/>
          <w:marRight w:val="0"/>
          <w:marTop w:val="0"/>
          <w:marBottom w:val="0"/>
          <w:divBdr>
            <w:top w:val="none" w:sz="0" w:space="0" w:color="auto"/>
            <w:left w:val="none" w:sz="0" w:space="0" w:color="auto"/>
            <w:bottom w:val="none" w:sz="0" w:space="0" w:color="auto"/>
            <w:right w:val="none" w:sz="0" w:space="0" w:color="auto"/>
          </w:divBdr>
        </w:div>
        <w:div w:id="1965889395">
          <w:marLeft w:val="640"/>
          <w:marRight w:val="0"/>
          <w:marTop w:val="0"/>
          <w:marBottom w:val="0"/>
          <w:divBdr>
            <w:top w:val="none" w:sz="0" w:space="0" w:color="auto"/>
            <w:left w:val="none" w:sz="0" w:space="0" w:color="auto"/>
            <w:bottom w:val="none" w:sz="0" w:space="0" w:color="auto"/>
            <w:right w:val="none" w:sz="0" w:space="0" w:color="auto"/>
          </w:divBdr>
        </w:div>
        <w:div w:id="581060863">
          <w:marLeft w:val="640"/>
          <w:marRight w:val="0"/>
          <w:marTop w:val="0"/>
          <w:marBottom w:val="0"/>
          <w:divBdr>
            <w:top w:val="none" w:sz="0" w:space="0" w:color="auto"/>
            <w:left w:val="none" w:sz="0" w:space="0" w:color="auto"/>
            <w:bottom w:val="none" w:sz="0" w:space="0" w:color="auto"/>
            <w:right w:val="none" w:sz="0" w:space="0" w:color="auto"/>
          </w:divBdr>
        </w:div>
        <w:div w:id="1813407898">
          <w:marLeft w:val="640"/>
          <w:marRight w:val="0"/>
          <w:marTop w:val="0"/>
          <w:marBottom w:val="0"/>
          <w:divBdr>
            <w:top w:val="none" w:sz="0" w:space="0" w:color="auto"/>
            <w:left w:val="none" w:sz="0" w:space="0" w:color="auto"/>
            <w:bottom w:val="none" w:sz="0" w:space="0" w:color="auto"/>
            <w:right w:val="none" w:sz="0" w:space="0" w:color="auto"/>
          </w:divBdr>
        </w:div>
        <w:div w:id="266620599">
          <w:marLeft w:val="640"/>
          <w:marRight w:val="0"/>
          <w:marTop w:val="0"/>
          <w:marBottom w:val="0"/>
          <w:divBdr>
            <w:top w:val="none" w:sz="0" w:space="0" w:color="auto"/>
            <w:left w:val="none" w:sz="0" w:space="0" w:color="auto"/>
            <w:bottom w:val="none" w:sz="0" w:space="0" w:color="auto"/>
            <w:right w:val="none" w:sz="0" w:space="0" w:color="auto"/>
          </w:divBdr>
        </w:div>
        <w:div w:id="1480536193">
          <w:marLeft w:val="640"/>
          <w:marRight w:val="0"/>
          <w:marTop w:val="0"/>
          <w:marBottom w:val="0"/>
          <w:divBdr>
            <w:top w:val="none" w:sz="0" w:space="0" w:color="auto"/>
            <w:left w:val="none" w:sz="0" w:space="0" w:color="auto"/>
            <w:bottom w:val="none" w:sz="0" w:space="0" w:color="auto"/>
            <w:right w:val="none" w:sz="0" w:space="0" w:color="auto"/>
          </w:divBdr>
        </w:div>
        <w:div w:id="1370716089">
          <w:marLeft w:val="640"/>
          <w:marRight w:val="0"/>
          <w:marTop w:val="0"/>
          <w:marBottom w:val="0"/>
          <w:divBdr>
            <w:top w:val="none" w:sz="0" w:space="0" w:color="auto"/>
            <w:left w:val="none" w:sz="0" w:space="0" w:color="auto"/>
            <w:bottom w:val="none" w:sz="0" w:space="0" w:color="auto"/>
            <w:right w:val="none" w:sz="0" w:space="0" w:color="auto"/>
          </w:divBdr>
        </w:div>
        <w:div w:id="719981464">
          <w:marLeft w:val="640"/>
          <w:marRight w:val="0"/>
          <w:marTop w:val="0"/>
          <w:marBottom w:val="0"/>
          <w:divBdr>
            <w:top w:val="none" w:sz="0" w:space="0" w:color="auto"/>
            <w:left w:val="none" w:sz="0" w:space="0" w:color="auto"/>
            <w:bottom w:val="none" w:sz="0" w:space="0" w:color="auto"/>
            <w:right w:val="none" w:sz="0" w:space="0" w:color="auto"/>
          </w:divBdr>
        </w:div>
        <w:div w:id="1302076149">
          <w:marLeft w:val="640"/>
          <w:marRight w:val="0"/>
          <w:marTop w:val="0"/>
          <w:marBottom w:val="0"/>
          <w:divBdr>
            <w:top w:val="none" w:sz="0" w:space="0" w:color="auto"/>
            <w:left w:val="none" w:sz="0" w:space="0" w:color="auto"/>
            <w:bottom w:val="none" w:sz="0" w:space="0" w:color="auto"/>
            <w:right w:val="none" w:sz="0" w:space="0" w:color="auto"/>
          </w:divBdr>
        </w:div>
        <w:div w:id="1271813269">
          <w:marLeft w:val="640"/>
          <w:marRight w:val="0"/>
          <w:marTop w:val="0"/>
          <w:marBottom w:val="0"/>
          <w:divBdr>
            <w:top w:val="none" w:sz="0" w:space="0" w:color="auto"/>
            <w:left w:val="none" w:sz="0" w:space="0" w:color="auto"/>
            <w:bottom w:val="none" w:sz="0" w:space="0" w:color="auto"/>
            <w:right w:val="none" w:sz="0" w:space="0" w:color="auto"/>
          </w:divBdr>
        </w:div>
        <w:div w:id="2007706141">
          <w:marLeft w:val="640"/>
          <w:marRight w:val="0"/>
          <w:marTop w:val="0"/>
          <w:marBottom w:val="0"/>
          <w:divBdr>
            <w:top w:val="none" w:sz="0" w:space="0" w:color="auto"/>
            <w:left w:val="none" w:sz="0" w:space="0" w:color="auto"/>
            <w:bottom w:val="none" w:sz="0" w:space="0" w:color="auto"/>
            <w:right w:val="none" w:sz="0" w:space="0" w:color="auto"/>
          </w:divBdr>
        </w:div>
        <w:div w:id="887647465">
          <w:marLeft w:val="640"/>
          <w:marRight w:val="0"/>
          <w:marTop w:val="0"/>
          <w:marBottom w:val="0"/>
          <w:divBdr>
            <w:top w:val="none" w:sz="0" w:space="0" w:color="auto"/>
            <w:left w:val="none" w:sz="0" w:space="0" w:color="auto"/>
            <w:bottom w:val="none" w:sz="0" w:space="0" w:color="auto"/>
            <w:right w:val="none" w:sz="0" w:space="0" w:color="auto"/>
          </w:divBdr>
        </w:div>
        <w:div w:id="1466003438">
          <w:marLeft w:val="640"/>
          <w:marRight w:val="0"/>
          <w:marTop w:val="0"/>
          <w:marBottom w:val="0"/>
          <w:divBdr>
            <w:top w:val="none" w:sz="0" w:space="0" w:color="auto"/>
            <w:left w:val="none" w:sz="0" w:space="0" w:color="auto"/>
            <w:bottom w:val="none" w:sz="0" w:space="0" w:color="auto"/>
            <w:right w:val="none" w:sz="0" w:space="0" w:color="auto"/>
          </w:divBdr>
        </w:div>
        <w:div w:id="845441986">
          <w:marLeft w:val="640"/>
          <w:marRight w:val="0"/>
          <w:marTop w:val="0"/>
          <w:marBottom w:val="0"/>
          <w:divBdr>
            <w:top w:val="none" w:sz="0" w:space="0" w:color="auto"/>
            <w:left w:val="none" w:sz="0" w:space="0" w:color="auto"/>
            <w:bottom w:val="none" w:sz="0" w:space="0" w:color="auto"/>
            <w:right w:val="none" w:sz="0" w:space="0" w:color="auto"/>
          </w:divBdr>
        </w:div>
        <w:div w:id="443237017">
          <w:marLeft w:val="640"/>
          <w:marRight w:val="0"/>
          <w:marTop w:val="0"/>
          <w:marBottom w:val="0"/>
          <w:divBdr>
            <w:top w:val="none" w:sz="0" w:space="0" w:color="auto"/>
            <w:left w:val="none" w:sz="0" w:space="0" w:color="auto"/>
            <w:bottom w:val="none" w:sz="0" w:space="0" w:color="auto"/>
            <w:right w:val="none" w:sz="0" w:space="0" w:color="auto"/>
          </w:divBdr>
        </w:div>
        <w:div w:id="101533028">
          <w:marLeft w:val="640"/>
          <w:marRight w:val="0"/>
          <w:marTop w:val="0"/>
          <w:marBottom w:val="0"/>
          <w:divBdr>
            <w:top w:val="none" w:sz="0" w:space="0" w:color="auto"/>
            <w:left w:val="none" w:sz="0" w:space="0" w:color="auto"/>
            <w:bottom w:val="none" w:sz="0" w:space="0" w:color="auto"/>
            <w:right w:val="none" w:sz="0" w:space="0" w:color="auto"/>
          </w:divBdr>
        </w:div>
        <w:div w:id="393819070">
          <w:marLeft w:val="640"/>
          <w:marRight w:val="0"/>
          <w:marTop w:val="0"/>
          <w:marBottom w:val="0"/>
          <w:divBdr>
            <w:top w:val="none" w:sz="0" w:space="0" w:color="auto"/>
            <w:left w:val="none" w:sz="0" w:space="0" w:color="auto"/>
            <w:bottom w:val="none" w:sz="0" w:space="0" w:color="auto"/>
            <w:right w:val="none" w:sz="0" w:space="0" w:color="auto"/>
          </w:divBdr>
        </w:div>
        <w:div w:id="356276448">
          <w:marLeft w:val="640"/>
          <w:marRight w:val="0"/>
          <w:marTop w:val="0"/>
          <w:marBottom w:val="0"/>
          <w:divBdr>
            <w:top w:val="none" w:sz="0" w:space="0" w:color="auto"/>
            <w:left w:val="none" w:sz="0" w:space="0" w:color="auto"/>
            <w:bottom w:val="none" w:sz="0" w:space="0" w:color="auto"/>
            <w:right w:val="none" w:sz="0" w:space="0" w:color="auto"/>
          </w:divBdr>
        </w:div>
        <w:div w:id="421222967">
          <w:marLeft w:val="640"/>
          <w:marRight w:val="0"/>
          <w:marTop w:val="0"/>
          <w:marBottom w:val="0"/>
          <w:divBdr>
            <w:top w:val="none" w:sz="0" w:space="0" w:color="auto"/>
            <w:left w:val="none" w:sz="0" w:space="0" w:color="auto"/>
            <w:bottom w:val="none" w:sz="0" w:space="0" w:color="auto"/>
            <w:right w:val="none" w:sz="0" w:space="0" w:color="auto"/>
          </w:divBdr>
        </w:div>
        <w:div w:id="221452156">
          <w:marLeft w:val="640"/>
          <w:marRight w:val="0"/>
          <w:marTop w:val="0"/>
          <w:marBottom w:val="0"/>
          <w:divBdr>
            <w:top w:val="none" w:sz="0" w:space="0" w:color="auto"/>
            <w:left w:val="none" w:sz="0" w:space="0" w:color="auto"/>
            <w:bottom w:val="none" w:sz="0" w:space="0" w:color="auto"/>
            <w:right w:val="none" w:sz="0" w:space="0" w:color="auto"/>
          </w:divBdr>
        </w:div>
        <w:div w:id="134684656">
          <w:marLeft w:val="640"/>
          <w:marRight w:val="0"/>
          <w:marTop w:val="0"/>
          <w:marBottom w:val="0"/>
          <w:divBdr>
            <w:top w:val="none" w:sz="0" w:space="0" w:color="auto"/>
            <w:left w:val="none" w:sz="0" w:space="0" w:color="auto"/>
            <w:bottom w:val="none" w:sz="0" w:space="0" w:color="auto"/>
            <w:right w:val="none" w:sz="0" w:space="0" w:color="auto"/>
          </w:divBdr>
        </w:div>
        <w:div w:id="1355956225">
          <w:marLeft w:val="640"/>
          <w:marRight w:val="0"/>
          <w:marTop w:val="0"/>
          <w:marBottom w:val="0"/>
          <w:divBdr>
            <w:top w:val="none" w:sz="0" w:space="0" w:color="auto"/>
            <w:left w:val="none" w:sz="0" w:space="0" w:color="auto"/>
            <w:bottom w:val="none" w:sz="0" w:space="0" w:color="auto"/>
            <w:right w:val="none" w:sz="0" w:space="0" w:color="auto"/>
          </w:divBdr>
        </w:div>
        <w:div w:id="1880895135">
          <w:marLeft w:val="640"/>
          <w:marRight w:val="0"/>
          <w:marTop w:val="0"/>
          <w:marBottom w:val="0"/>
          <w:divBdr>
            <w:top w:val="none" w:sz="0" w:space="0" w:color="auto"/>
            <w:left w:val="none" w:sz="0" w:space="0" w:color="auto"/>
            <w:bottom w:val="none" w:sz="0" w:space="0" w:color="auto"/>
            <w:right w:val="none" w:sz="0" w:space="0" w:color="auto"/>
          </w:divBdr>
        </w:div>
        <w:div w:id="247350208">
          <w:marLeft w:val="640"/>
          <w:marRight w:val="0"/>
          <w:marTop w:val="0"/>
          <w:marBottom w:val="0"/>
          <w:divBdr>
            <w:top w:val="none" w:sz="0" w:space="0" w:color="auto"/>
            <w:left w:val="none" w:sz="0" w:space="0" w:color="auto"/>
            <w:bottom w:val="none" w:sz="0" w:space="0" w:color="auto"/>
            <w:right w:val="none" w:sz="0" w:space="0" w:color="auto"/>
          </w:divBdr>
        </w:div>
        <w:div w:id="827523313">
          <w:marLeft w:val="640"/>
          <w:marRight w:val="0"/>
          <w:marTop w:val="0"/>
          <w:marBottom w:val="0"/>
          <w:divBdr>
            <w:top w:val="none" w:sz="0" w:space="0" w:color="auto"/>
            <w:left w:val="none" w:sz="0" w:space="0" w:color="auto"/>
            <w:bottom w:val="none" w:sz="0" w:space="0" w:color="auto"/>
            <w:right w:val="none" w:sz="0" w:space="0" w:color="auto"/>
          </w:divBdr>
        </w:div>
        <w:div w:id="776020914">
          <w:marLeft w:val="640"/>
          <w:marRight w:val="0"/>
          <w:marTop w:val="0"/>
          <w:marBottom w:val="0"/>
          <w:divBdr>
            <w:top w:val="none" w:sz="0" w:space="0" w:color="auto"/>
            <w:left w:val="none" w:sz="0" w:space="0" w:color="auto"/>
            <w:bottom w:val="none" w:sz="0" w:space="0" w:color="auto"/>
            <w:right w:val="none" w:sz="0" w:space="0" w:color="auto"/>
          </w:divBdr>
        </w:div>
        <w:div w:id="2015305254">
          <w:marLeft w:val="640"/>
          <w:marRight w:val="0"/>
          <w:marTop w:val="0"/>
          <w:marBottom w:val="0"/>
          <w:divBdr>
            <w:top w:val="none" w:sz="0" w:space="0" w:color="auto"/>
            <w:left w:val="none" w:sz="0" w:space="0" w:color="auto"/>
            <w:bottom w:val="none" w:sz="0" w:space="0" w:color="auto"/>
            <w:right w:val="none" w:sz="0" w:space="0" w:color="auto"/>
          </w:divBdr>
        </w:div>
        <w:div w:id="861894851">
          <w:marLeft w:val="640"/>
          <w:marRight w:val="0"/>
          <w:marTop w:val="0"/>
          <w:marBottom w:val="0"/>
          <w:divBdr>
            <w:top w:val="none" w:sz="0" w:space="0" w:color="auto"/>
            <w:left w:val="none" w:sz="0" w:space="0" w:color="auto"/>
            <w:bottom w:val="none" w:sz="0" w:space="0" w:color="auto"/>
            <w:right w:val="none" w:sz="0" w:space="0" w:color="auto"/>
          </w:divBdr>
        </w:div>
        <w:div w:id="2037072951">
          <w:marLeft w:val="640"/>
          <w:marRight w:val="0"/>
          <w:marTop w:val="0"/>
          <w:marBottom w:val="0"/>
          <w:divBdr>
            <w:top w:val="none" w:sz="0" w:space="0" w:color="auto"/>
            <w:left w:val="none" w:sz="0" w:space="0" w:color="auto"/>
            <w:bottom w:val="none" w:sz="0" w:space="0" w:color="auto"/>
            <w:right w:val="none" w:sz="0" w:space="0" w:color="auto"/>
          </w:divBdr>
        </w:div>
        <w:div w:id="246691628">
          <w:marLeft w:val="640"/>
          <w:marRight w:val="0"/>
          <w:marTop w:val="0"/>
          <w:marBottom w:val="0"/>
          <w:divBdr>
            <w:top w:val="none" w:sz="0" w:space="0" w:color="auto"/>
            <w:left w:val="none" w:sz="0" w:space="0" w:color="auto"/>
            <w:bottom w:val="none" w:sz="0" w:space="0" w:color="auto"/>
            <w:right w:val="none" w:sz="0" w:space="0" w:color="auto"/>
          </w:divBdr>
        </w:div>
        <w:div w:id="652685021">
          <w:marLeft w:val="640"/>
          <w:marRight w:val="0"/>
          <w:marTop w:val="0"/>
          <w:marBottom w:val="0"/>
          <w:divBdr>
            <w:top w:val="none" w:sz="0" w:space="0" w:color="auto"/>
            <w:left w:val="none" w:sz="0" w:space="0" w:color="auto"/>
            <w:bottom w:val="none" w:sz="0" w:space="0" w:color="auto"/>
            <w:right w:val="none" w:sz="0" w:space="0" w:color="auto"/>
          </w:divBdr>
        </w:div>
        <w:div w:id="1697581845">
          <w:marLeft w:val="640"/>
          <w:marRight w:val="0"/>
          <w:marTop w:val="0"/>
          <w:marBottom w:val="0"/>
          <w:divBdr>
            <w:top w:val="none" w:sz="0" w:space="0" w:color="auto"/>
            <w:left w:val="none" w:sz="0" w:space="0" w:color="auto"/>
            <w:bottom w:val="none" w:sz="0" w:space="0" w:color="auto"/>
            <w:right w:val="none" w:sz="0" w:space="0" w:color="auto"/>
          </w:divBdr>
        </w:div>
        <w:div w:id="513105735">
          <w:marLeft w:val="640"/>
          <w:marRight w:val="0"/>
          <w:marTop w:val="0"/>
          <w:marBottom w:val="0"/>
          <w:divBdr>
            <w:top w:val="none" w:sz="0" w:space="0" w:color="auto"/>
            <w:left w:val="none" w:sz="0" w:space="0" w:color="auto"/>
            <w:bottom w:val="none" w:sz="0" w:space="0" w:color="auto"/>
            <w:right w:val="none" w:sz="0" w:space="0" w:color="auto"/>
          </w:divBdr>
        </w:div>
        <w:div w:id="1276401186">
          <w:marLeft w:val="640"/>
          <w:marRight w:val="0"/>
          <w:marTop w:val="0"/>
          <w:marBottom w:val="0"/>
          <w:divBdr>
            <w:top w:val="none" w:sz="0" w:space="0" w:color="auto"/>
            <w:left w:val="none" w:sz="0" w:space="0" w:color="auto"/>
            <w:bottom w:val="none" w:sz="0" w:space="0" w:color="auto"/>
            <w:right w:val="none" w:sz="0" w:space="0" w:color="auto"/>
          </w:divBdr>
        </w:div>
        <w:div w:id="124276640">
          <w:marLeft w:val="640"/>
          <w:marRight w:val="0"/>
          <w:marTop w:val="0"/>
          <w:marBottom w:val="0"/>
          <w:divBdr>
            <w:top w:val="none" w:sz="0" w:space="0" w:color="auto"/>
            <w:left w:val="none" w:sz="0" w:space="0" w:color="auto"/>
            <w:bottom w:val="none" w:sz="0" w:space="0" w:color="auto"/>
            <w:right w:val="none" w:sz="0" w:space="0" w:color="auto"/>
          </w:divBdr>
        </w:div>
        <w:div w:id="1494489565">
          <w:marLeft w:val="640"/>
          <w:marRight w:val="0"/>
          <w:marTop w:val="0"/>
          <w:marBottom w:val="0"/>
          <w:divBdr>
            <w:top w:val="none" w:sz="0" w:space="0" w:color="auto"/>
            <w:left w:val="none" w:sz="0" w:space="0" w:color="auto"/>
            <w:bottom w:val="none" w:sz="0" w:space="0" w:color="auto"/>
            <w:right w:val="none" w:sz="0" w:space="0" w:color="auto"/>
          </w:divBdr>
        </w:div>
        <w:div w:id="874658047">
          <w:marLeft w:val="640"/>
          <w:marRight w:val="0"/>
          <w:marTop w:val="0"/>
          <w:marBottom w:val="0"/>
          <w:divBdr>
            <w:top w:val="none" w:sz="0" w:space="0" w:color="auto"/>
            <w:left w:val="none" w:sz="0" w:space="0" w:color="auto"/>
            <w:bottom w:val="none" w:sz="0" w:space="0" w:color="auto"/>
            <w:right w:val="none" w:sz="0" w:space="0" w:color="auto"/>
          </w:divBdr>
        </w:div>
        <w:div w:id="588734519">
          <w:marLeft w:val="640"/>
          <w:marRight w:val="0"/>
          <w:marTop w:val="0"/>
          <w:marBottom w:val="0"/>
          <w:divBdr>
            <w:top w:val="none" w:sz="0" w:space="0" w:color="auto"/>
            <w:left w:val="none" w:sz="0" w:space="0" w:color="auto"/>
            <w:bottom w:val="none" w:sz="0" w:space="0" w:color="auto"/>
            <w:right w:val="none" w:sz="0" w:space="0" w:color="auto"/>
          </w:divBdr>
        </w:div>
        <w:div w:id="1000430306">
          <w:marLeft w:val="640"/>
          <w:marRight w:val="0"/>
          <w:marTop w:val="0"/>
          <w:marBottom w:val="0"/>
          <w:divBdr>
            <w:top w:val="none" w:sz="0" w:space="0" w:color="auto"/>
            <w:left w:val="none" w:sz="0" w:space="0" w:color="auto"/>
            <w:bottom w:val="none" w:sz="0" w:space="0" w:color="auto"/>
            <w:right w:val="none" w:sz="0" w:space="0" w:color="auto"/>
          </w:divBdr>
        </w:div>
        <w:div w:id="660234025">
          <w:marLeft w:val="640"/>
          <w:marRight w:val="0"/>
          <w:marTop w:val="0"/>
          <w:marBottom w:val="0"/>
          <w:divBdr>
            <w:top w:val="none" w:sz="0" w:space="0" w:color="auto"/>
            <w:left w:val="none" w:sz="0" w:space="0" w:color="auto"/>
            <w:bottom w:val="none" w:sz="0" w:space="0" w:color="auto"/>
            <w:right w:val="none" w:sz="0" w:space="0" w:color="auto"/>
          </w:divBdr>
        </w:div>
        <w:div w:id="1591544120">
          <w:marLeft w:val="640"/>
          <w:marRight w:val="0"/>
          <w:marTop w:val="0"/>
          <w:marBottom w:val="0"/>
          <w:divBdr>
            <w:top w:val="none" w:sz="0" w:space="0" w:color="auto"/>
            <w:left w:val="none" w:sz="0" w:space="0" w:color="auto"/>
            <w:bottom w:val="none" w:sz="0" w:space="0" w:color="auto"/>
            <w:right w:val="none" w:sz="0" w:space="0" w:color="auto"/>
          </w:divBdr>
        </w:div>
        <w:div w:id="1012300139">
          <w:marLeft w:val="640"/>
          <w:marRight w:val="0"/>
          <w:marTop w:val="0"/>
          <w:marBottom w:val="0"/>
          <w:divBdr>
            <w:top w:val="none" w:sz="0" w:space="0" w:color="auto"/>
            <w:left w:val="none" w:sz="0" w:space="0" w:color="auto"/>
            <w:bottom w:val="none" w:sz="0" w:space="0" w:color="auto"/>
            <w:right w:val="none" w:sz="0" w:space="0" w:color="auto"/>
          </w:divBdr>
        </w:div>
        <w:div w:id="882061343">
          <w:marLeft w:val="640"/>
          <w:marRight w:val="0"/>
          <w:marTop w:val="0"/>
          <w:marBottom w:val="0"/>
          <w:divBdr>
            <w:top w:val="none" w:sz="0" w:space="0" w:color="auto"/>
            <w:left w:val="none" w:sz="0" w:space="0" w:color="auto"/>
            <w:bottom w:val="none" w:sz="0" w:space="0" w:color="auto"/>
            <w:right w:val="none" w:sz="0" w:space="0" w:color="auto"/>
          </w:divBdr>
        </w:div>
        <w:div w:id="596640492">
          <w:marLeft w:val="640"/>
          <w:marRight w:val="0"/>
          <w:marTop w:val="0"/>
          <w:marBottom w:val="0"/>
          <w:divBdr>
            <w:top w:val="none" w:sz="0" w:space="0" w:color="auto"/>
            <w:left w:val="none" w:sz="0" w:space="0" w:color="auto"/>
            <w:bottom w:val="none" w:sz="0" w:space="0" w:color="auto"/>
            <w:right w:val="none" w:sz="0" w:space="0" w:color="auto"/>
          </w:divBdr>
        </w:div>
        <w:div w:id="434862548">
          <w:marLeft w:val="640"/>
          <w:marRight w:val="0"/>
          <w:marTop w:val="0"/>
          <w:marBottom w:val="0"/>
          <w:divBdr>
            <w:top w:val="none" w:sz="0" w:space="0" w:color="auto"/>
            <w:left w:val="none" w:sz="0" w:space="0" w:color="auto"/>
            <w:bottom w:val="none" w:sz="0" w:space="0" w:color="auto"/>
            <w:right w:val="none" w:sz="0" w:space="0" w:color="auto"/>
          </w:divBdr>
        </w:div>
        <w:div w:id="1810661239">
          <w:marLeft w:val="640"/>
          <w:marRight w:val="0"/>
          <w:marTop w:val="0"/>
          <w:marBottom w:val="0"/>
          <w:divBdr>
            <w:top w:val="none" w:sz="0" w:space="0" w:color="auto"/>
            <w:left w:val="none" w:sz="0" w:space="0" w:color="auto"/>
            <w:bottom w:val="none" w:sz="0" w:space="0" w:color="auto"/>
            <w:right w:val="none" w:sz="0" w:space="0" w:color="auto"/>
          </w:divBdr>
        </w:div>
        <w:div w:id="664093196">
          <w:marLeft w:val="640"/>
          <w:marRight w:val="0"/>
          <w:marTop w:val="0"/>
          <w:marBottom w:val="0"/>
          <w:divBdr>
            <w:top w:val="none" w:sz="0" w:space="0" w:color="auto"/>
            <w:left w:val="none" w:sz="0" w:space="0" w:color="auto"/>
            <w:bottom w:val="none" w:sz="0" w:space="0" w:color="auto"/>
            <w:right w:val="none" w:sz="0" w:space="0" w:color="auto"/>
          </w:divBdr>
        </w:div>
        <w:div w:id="1841313084">
          <w:marLeft w:val="640"/>
          <w:marRight w:val="0"/>
          <w:marTop w:val="0"/>
          <w:marBottom w:val="0"/>
          <w:divBdr>
            <w:top w:val="none" w:sz="0" w:space="0" w:color="auto"/>
            <w:left w:val="none" w:sz="0" w:space="0" w:color="auto"/>
            <w:bottom w:val="none" w:sz="0" w:space="0" w:color="auto"/>
            <w:right w:val="none" w:sz="0" w:space="0" w:color="auto"/>
          </w:divBdr>
        </w:div>
        <w:div w:id="1600481981">
          <w:marLeft w:val="640"/>
          <w:marRight w:val="0"/>
          <w:marTop w:val="0"/>
          <w:marBottom w:val="0"/>
          <w:divBdr>
            <w:top w:val="none" w:sz="0" w:space="0" w:color="auto"/>
            <w:left w:val="none" w:sz="0" w:space="0" w:color="auto"/>
            <w:bottom w:val="none" w:sz="0" w:space="0" w:color="auto"/>
            <w:right w:val="none" w:sz="0" w:space="0" w:color="auto"/>
          </w:divBdr>
        </w:div>
        <w:div w:id="1912809089">
          <w:marLeft w:val="640"/>
          <w:marRight w:val="0"/>
          <w:marTop w:val="0"/>
          <w:marBottom w:val="0"/>
          <w:divBdr>
            <w:top w:val="none" w:sz="0" w:space="0" w:color="auto"/>
            <w:left w:val="none" w:sz="0" w:space="0" w:color="auto"/>
            <w:bottom w:val="none" w:sz="0" w:space="0" w:color="auto"/>
            <w:right w:val="none" w:sz="0" w:space="0" w:color="auto"/>
          </w:divBdr>
        </w:div>
        <w:div w:id="984503600">
          <w:marLeft w:val="640"/>
          <w:marRight w:val="0"/>
          <w:marTop w:val="0"/>
          <w:marBottom w:val="0"/>
          <w:divBdr>
            <w:top w:val="none" w:sz="0" w:space="0" w:color="auto"/>
            <w:left w:val="none" w:sz="0" w:space="0" w:color="auto"/>
            <w:bottom w:val="none" w:sz="0" w:space="0" w:color="auto"/>
            <w:right w:val="none" w:sz="0" w:space="0" w:color="auto"/>
          </w:divBdr>
        </w:div>
        <w:div w:id="953291885">
          <w:marLeft w:val="640"/>
          <w:marRight w:val="0"/>
          <w:marTop w:val="0"/>
          <w:marBottom w:val="0"/>
          <w:divBdr>
            <w:top w:val="none" w:sz="0" w:space="0" w:color="auto"/>
            <w:left w:val="none" w:sz="0" w:space="0" w:color="auto"/>
            <w:bottom w:val="none" w:sz="0" w:space="0" w:color="auto"/>
            <w:right w:val="none" w:sz="0" w:space="0" w:color="auto"/>
          </w:divBdr>
        </w:div>
        <w:div w:id="820193281">
          <w:marLeft w:val="640"/>
          <w:marRight w:val="0"/>
          <w:marTop w:val="0"/>
          <w:marBottom w:val="0"/>
          <w:divBdr>
            <w:top w:val="none" w:sz="0" w:space="0" w:color="auto"/>
            <w:left w:val="none" w:sz="0" w:space="0" w:color="auto"/>
            <w:bottom w:val="none" w:sz="0" w:space="0" w:color="auto"/>
            <w:right w:val="none" w:sz="0" w:space="0" w:color="auto"/>
          </w:divBdr>
        </w:div>
        <w:div w:id="1002969397">
          <w:marLeft w:val="640"/>
          <w:marRight w:val="0"/>
          <w:marTop w:val="0"/>
          <w:marBottom w:val="0"/>
          <w:divBdr>
            <w:top w:val="none" w:sz="0" w:space="0" w:color="auto"/>
            <w:left w:val="none" w:sz="0" w:space="0" w:color="auto"/>
            <w:bottom w:val="none" w:sz="0" w:space="0" w:color="auto"/>
            <w:right w:val="none" w:sz="0" w:space="0" w:color="auto"/>
          </w:divBdr>
        </w:div>
        <w:div w:id="606473237">
          <w:marLeft w:val="640"/>
          <w:marRight w:val="0"/>
          <w:marTop w:val="0"/>
          <w:marBottom w:val="0"/>
          <w:divBdr>
            <w:top w:val="none" w:sz="0" w:space="0" w:color="auto"/>
            <w:left w:val="none" w:sz="0" w:space="0" w:color="auto"/>
            <w:bottom w:val="none" w:sz="0" w:space="0" w:color="auto"/>
            <w:right w:val="none" w:sz="0" w:space="0" w:color="auto"/>
          </w:divBdr>
        </w:div>
        <w:div w:id="251741996">
          <w:marLeft w:val="640"/>
          <w:marRight w:val="0"/>
          <w:marTop w:val="0"/>
          <w:marBottom w:val="0"/>
          <w:divBdr>
            <w:top w:val="none" w:sz="0" w:space="0" w:color="auto"/>
            <w:left w:val="none" w:sz="0" w:space="0" w:color="auto"/>
            <w:bottom w:val="none" w:sz="0" w:space="0" w:color="auto"/>
            <w:right w:val="none" w:sz="0" w:space="0" w:color="auto"/>
          </w:divBdr>
        </w:div>
        <w:div w:id="1939755442">
          <w:marLeft w:val="640"/>
          <w:marRight w:val="0"/>
          <w:marTop w:val="0"/>
          <w:marBottom w:val="0"/>
          <w:divBdr>
            <w:top w:val="none" w:sz="0" w:space="0" w:color="auto"/>
            <w:left w:val="none" w:sz="0" w:space="0" w:color="auto"/>
            <w:bottom w:val="none" w:sz="0" w:space="0" w:color="auto"/>
            <w:right w:val="none" w:sz="0" w:space="0" w:color="auto"/>
          </w:divBdr>
        </w:div>
        <w:div w:id="795493192">
          <w:marLeft w:val="640"/>
          <w:marRight w:val="0"/>
          <w:marTop w:val="0"/>
          <w:marBottom w:val="0"/>
          <w:divBdr>
            <w:top w:val="none" w:sz="0" w:space="0" w:color="auto"/>
            <w:left w:val="none" w:sz="0" w:space="0" w:color="auto"/>
            <w:bottom w:val="none" w:sz="0" w:space="0" w:color="auto"/>
            <w:right w:val="none" w:sz="0" w:space="0" w:color="auto"/>
          </w:divBdr>
        </w:div>
        <w:div w:id="1014260527">
          <w:marLeft w:val="640"/>
          <w:marRight w:val="0"/>
          <w:marTop w:val="0"/>
          <w:marBottom w:val="0"/>
          <w:divBdr>
            <w:top w:val="none" w:sz="0" w:space="0" w:color="auto"/>
            <w:left w:val="none" w:sz="0" w:space="0" w:color="auto"/>
            <w:bottom w:val="none" w:sz="0" w:space="0" w:color="auto"/>
            <w:right w:val="none" w:sz="0" w:space="0" w:color="auto"/>
          </w:divBdr>
        </w:div>
        <w:div w:id="460152322">
          <w:marLeft w:val="640"/>
          <w:marRight w:val="0"/>
          <w:marTop w:val="0"/>
          <w:marBottom w:val="0"/>
          <w:divBdr>
            <w:top w:val="none" w:sz="0" w:space="0" w:color="auto"/>
            <w:left w:val="none" w:sz="0" w:space="0" w:color="auto"/>
            <w:bottom w:val="none" w:sz="0" w:space="0" w:color="auto"/>
            <w:right w:val="none" w:sz="0" w:space="0" w:color="auto"/>
          </w:divBdr>
        </w:div>
        <w:div w:id="266471243">
          <w:marLeft w:val="640"/>
          <w:marRight w:val="0"/>
          <w:marTop w:val="0"/>
          <w:marBottom w:val="0"/>
          <w:divBdr>
            <w:top w:val="none" w:sz="0" w:space="0" w:color="auto"/>
            <w:left w:val="none" w:sz="0" w:space="0" w:color="auto"/>
            <w:bottom w:val="none" w:sz="0" w:space="0" w:color="auto"/>
            <w:right w:val="none" w:sz="0" w:space="0" w:color="auto"/>
          </w:divBdr>
        </w:div>
        <w:div w:id="1556696815">
          <w:marLeft w:val="640"/>
          <w:marRight w:val="0"/>
          <w:marTop w:val="0"/>
          <w:marBottom w:val="0"/>
          <w:divBdr>
            <w:top w:val="none" w:sz="0" w:space="0" w:color="auto"/>
            <w:left w:val="none" w:sz="0" w:space="0" w:color="auto"/>
            <w:bottom w:val="none" w:sz="0" w:space="0" w:color="auto"/>
            <w:right w:val="none" w:sz="0" w:space="0" w:color="auto"/>
          </w:divBdr>
        </w:div>
        <w:div w:id="1432433719">
          <w:marLeft w:val="640"/>
          <w:marRight w:val="0"/>
          <w:marTop w:val="0"/>
          <w:marBottom w:val="0"/>
          <w:divBdr>
            <w:top w:val="none" w:sz="0" w:space="0" w:color="auto"/>
            <w:left w:val="none" w:sz="0" w:space="0" w:color="auto"/>
            <w:bottom w:val="none" w:sz="0" w:space="0" w:color="auto"/>
            <w:right w:val="none" w:sz="0" w:space="0" w:color="auto"/>
          </w:divBdr>
        </w:div>
        <w:div w:id="931864179">
          <w:marLeft w:val="640"/>
          <w:marRight w:val="0"/>
          <w:marTop w:val="0"/>
          <w:marBottom w:val="0"/>
          <w:divBdr>
            <w:top w:val="none" w:sz="0" w:space="0" w:color="auto"/>
            <w:left w:val="none" w:sz="0" w:space="0" w:color="auto"/>
            <w:bottom w:val="none" w:sz="0" w:space="0" w:color="auto"/>
            <w:right w:val="none" w:sz="0" w:space="0" w:color="auto"/>
          </w:divBdr>
        </w:div>
        <w:div w:id="570777794">
          <w:marLeft w:val="640"/>
          <w:marRight w:val="0"/>
          <w:marTop w:val="0"/>
          <w:marBottom w:val="0"/>
          <w:divBdr>
            <w:top w:val="none" w:sz="0" w:space="0" w:color="auto"/>
            <w:left w:val="none" w:sz="0" w:space="0" w:color="auto"/>
            <w:bottom w:val="none" w:sz="0" w:space="0" w:color="auto"/>
            <w:right w:val="none" w:sz="0" w:space="0" w:color="auto"/>
          </w:divBdr>
        </w:div>
        <w:div w:id="158740725">
          <w:marLeft w:val="640"/>
          <w:marRight w:val="0"/>
          <w:marTop w:val="0"/>
          <w:marBottom w:val="0"/>
          <w:divBdr>
            <w:top w:val="none" w:sz="0" w:space="0" w:color="auto"/>
            <w:left w:val="none" w:sz="0" w:space="0" w:color="auto"/>
            <w:bottom w:val="none" w:sz="0" w:space="0" w:color="auto"/>
            <w:right w:val="none" w:sz="0" w:space="0" w:color="auto"/>
          </w:divBdr>
        </w:div>
        <w:div w:id="1328629106">
          <w:marLeft w:val="640"/>
          <w:marRight w:val="0"/>
          <w:marTop w:val="0"/>
          <w:marBottom w:val="0"/>
          <w:divBdr>
            <w:top w:val="none" w:sz="0" w:space="0" w:color="auto"/>
            <w:left w:val="none" w:sz="0" w:space="0" w:color="auto"/>
            <w:bottom w:val="none" w:sz="0" w:space="0" w:color="auto"/>
            <w:right w:val="none" w:sz="0" w:space="0" w:color="auto"/>
          </w:divBdr>
        </w:div>
        <w:div w:id="1046294183">
          <w:marLeft w:val="640"/>
          <w:marRight w:val="0"/>
          <w:marTop w:val="0"/>
          <w:marBottom w:val="0"/>
          <w:divBdr>
            <w:top w:val="none" w:sz="0" w:space="0" w:color="auto"/>
            <w:left w:val="none" w:sz="0" w:space="0" w:color="auto"/>
            <w:bottom w:val="none" w:sz="0" w:space="0" w:color="auto"/>
            <w:right w:val="none" w:sz="0" w:space="0" w:color="auto"/>
          </w:divBdr>
        </w:div>
        <w:div w:id="1286083232">
          <w:marLeft w:val="640"/>
          <w:marRight w:val="0"/>
          <w:marTop w:val="0"/>
          <w:marBottom w:val="0"/>
          <w:divBdr>
            <w:top w:val="none" w:sz="0" w:space="0" w:color="auto"/>
            <w:left w:val="none" w:sz="0" w:space="0" w:color="auto"/>
            <w:bottom w:val="none" w:sz="0" w:space="0" w:color="auto"/>
            <w:right w:val="none" w:sz="0" w:space="0" w:color="auto"/>
          </w:divBdr>
        </w:div>
        <w:div w:id="64576664">
          <w:marLeft w:val="640"/>
          <w:marRight w:val="0"/>
          <w:marTop w:val="0"/>
          <w:marBottom w:val="0"/>
          <w:divBdr>
            <w:top w:val="none" w:sz="0" w:space="0" w:color="auto"/>
            <w:left w:val="none" w:sz="0" w:space="0" w:color="auto"/>
            <w:bottom w:val="none" w:sz="0" w:space="0" w:color="auto"/>
            <w:right w:val="none" w:sz="0" w:space="0" w:color="auto"/>
          </w:divBdr>
        </w:div>
        <w:div w:id="1621644355">
          <w:marLeft w:val="640"/>
          <w:marRight w:val="0"/>
          <w:marTop w:val="0"/>
          <w:marBottom w:val="0"/>
          <w:divBdr>
            <w:top w:val="none" w:sz="0" w:space="0" w:color="auto"/>
            <w:left w:val="none" w:sz="0" w:space="0" w:color="auto"/>
            <w:bottom w:val="none" w:sz="0" w:space="0" w:color="auto"/>
            <w:right w:val="none" w:sz="0" w:space="0" w:color="auto"/>
          </w:divBdr>
        </w:div>
        <w:div w:id="1090278666">
          <w:marLeft w:val="640"/>
          <w:marRight w:val="0"/>
          <w:marTop w:val="0"/>
          <w:marBottom w:val="0"/>
          <w:divBdr>
            <w:top w:val="none" w:sz="0" w:space="0" w:color="auto"/>
            <w:left w:val="none" w:sz="0" w:space="0" w:color="auto"/>
            <w:bottom w:val="none" w:sz="0" w:space="0" w:color="auto"/>
            <w:right w:val="none" w:sz="0" w:space="0" w:color="auto"/>
          </w:divBdr>
        </w:div>
        <w:div w:id="25258702">
          <w:marLeft w:val="640"/>
          <w:marRight w:val="0"/>
          <w:marTop w:val="0"/>
          <w:marBottom w:val="0"/>
          <w:divBdr>
            <w:top w:val="none" w:sz="0" w:space="0" w:color="auto"/>
            <w:left w:val="none" w:sz="0" w:space="0" w:color="auto"/>
            <w:bottom w:val="none" w:sz="0" w:space="0" w:color="auto"/>
            <w:right w:val="none" w:sz="0" w:space="0" w:color="auto"/>
          </w:divBdr>
        </w:div>
        <w:div w:id="114444349">
          <w:marLeft w:val="640"/>
          <w:marRight w:val="0"/>
          <w:marTop w:val="0"/>
          <w:marBottom w:val="0"/>
          <w:divBdr>
            <w:top w:val="none" w:sz="0" w:space="0" w:color="auto"/>
            <w:left w:val="none" w:sz="0" w:space="0" w:color="auto"/>
            <w:bottom w:val="none" w:sz="0" w:space="0" w:color="auto"/>
            <w:right w:val="none" w:sz="0" w:space="0" w:color="auto"/>
          </w:divBdr>
        </w:div>
        <w:div w:id="1594439059">
          <w:marLeft w:val="640"/>
          <w:marRight w:val="0"/>
          <w:marTop w:val="0"/>
          <w:marBottom w:val="0"/>
          <w:divBdr>
            <w:top w:val="none" w:sz="0" w:space="0" w:color="auto"/>
            <w:left w:val="none" w:sz="0" w:space="0" w:color="auto"/>
            <w:bottom w:val="none" w:sz="0" w:space="0" w:color="auto"/>
            <w:right w:val="none" w:sz="0" w:space="0" w:color="auto"/>
          </w:divBdr>
        </w:div>
        <w:div w:id="1472331830">
          <w:marLeft w:val="640"/>
          <w:marRight w:val="0"/>
          <w:marTop w:val="0"/>
          <w:marBottom w:val="0"/>
          <w:divBdr>
            <w:top w:val="none" w:sz="0" w:space="0" w:color="auto"/>
            <w:left w:val="none" w:sz="0" w:space="0" w:color="auto"/>
            <w:bottom w:val="none" w:sz="0" w:space="0" w:color="auto"/>
            <w:right w:val="none" w:sz="0" w:space="0" w:color="auto"/>
          </w:divBdr>
        </w:div>
        <w:div w:id="761609860">
          <w:marLeft w:val="640"/>
          <w:marRight w:val="0"/>
          <w:marTop w:val="0"/>
          <w:marBottom w:val="0"/>
          <w:divBdr>
            <w:top w:val="none" w:sz="0" w:space="0" w:color="auto"/>
            <w:left w:val="none" w:sz="0" w:space="0" w:color="auto"/>
            <w:bottom w:val="none" w:sz="0" w:space="0" w:color="auto"/>
            <w:right w:val="none" w:sz="0" w:space="0" w:color="auto"/>
          </w:divBdr>
        </w:div>
        <w:div w:id="1627850955">
          <w:marLeft w:val="640"/>
          <w:marRight w:val="0"/>
          <w:marTop w:val="0"/>
          <w:marBottom w:val="0"/>
          <w:divBdr>
            <w:top w:val="none" w:sz="0" w:space="0" w:color="auto"/>
            <w:left w:val="none" w:sz="0" w:space="0" w:color="auto"/>
            <w:bottom w:val="none" w:sz="0" w:space="0" w:color="auto"/>
            <w:right w:val="none" w:sz="0" w:space="0" w:color="auto"/>
          </w:divBdr>
        </w:div>
        <w:div w:id="1274287644">
          <w:marLeft w:val="640"/>
          <w:marRight w:val="0"/>
          <w:marTop w:val="0"/>
          <w:marBottom w:val="0"/>
          <w:divBdr>
            <w:top w:val="none" w:sz="0" w:space="0" w:color="auto"/>
            <w:left w:val="none" w:sz="0" w:space="0" w:color="auto"/>
            <w:bottom w:val="none" w:sz="0" w:space="0" w:color="auto"/>
            <w:right w:val="none" w:sz="0" w:space="0" w:color="auto"/>
          </w:divBdr>
        </w:div>
        <w:div w:id="1205825724">
          <w:marLeft w:val="640"/>
          <w:marRight w:val="0"/>
          <w:marTop w:val="0"/>
          <w:marBottom w:val="0"/>
          <w:divBdr>
            <w:top w:val="none" w:sz="0" w:space="0" w:color="auto"/>
            <w:left w:val="none" w:sz="0" w:space="0" w:color="auto"/>
            <w:bottom w:val="none" w:sz="0" w:space="0" w:color="auto"/>
            <w:right w:val="none" w:sz="0" w:space="0" w:color="auto"/>
          </w:divBdr>
        </w:div>
        <w:div w:id="2141872824">
          <w:marLeft w:val="640"/>
          <w:marRight w:val="0"/>
          <w:marTop w:val="0"/>
          <w:marBottom w:val="0"/>
          <w:divBdr>
            <w:top w:val="none" w:sz="0" w:space="0" w:color="auto"/>
            <w:left w:val="none" w:sz="0" w:space="0" w:color="auto"/>
            <w:bottom w:val="none" w:sz="0" w:space="0" w:color="auto"/>
            <w:right w:val="none" w:sz="0" w:space="0" w:color="auto"/>
          </w:divBdr>
        </w:div>
        <w:div w:id="1150362815">
          <w:marLeft w:val="640"/>
          <w:marRight w:val="0"/>
          <w:marTop w:val="0"/>
          <w:marBottom w:val="0"/>
          <w:divBdr>
            <w:top w:val="none" w:sz="0" w:space="0" w:color="auto"/>
            <w:left w:val="none" w:sz="0" w:space="0" w:color="auto"/>
            <w:bottom w:val="none" w:sz="0" w:space="0" w:color="auto"/>
            <w:right w:val="none" w:sz="0" w:space="0" w:color="auto"/>
          </w:divBdr>
        </w:div>
        <w:div w:id="958952548">
          <w:marLeft w:val="640"/>
          <w:marRight w:val="0"/>
          <w:marTop w:val="0"/>
          <w:marBottom w:val="0"/>
          <w:divBdr>
            <w:top w:val="none" w:sz="0" w:space="0" w:color="auto"/>
            <w:left w:val="none" w:sz="0" w:space="0" w:color="auto"/>
            <w:bottom w:val="none" w:sz="0" w:space="0" w:color="auto"/>
            <w:right w:val="none" w:sz="0" w:space="0" w:color="auto"/>
          </w:divBdr>
        </w:div>
        <w:div w:id="1243488023">
          <w:marLeft w:val="640"/>
          <w:marRight w:val="0"/>
          <w:marTop w:val="0"/>
          <w:marBottom w:val="0"/>
          <w:divBdr>
            <w:top w:val="none" w:sz="0" w:space="0" w:color="auto"/>
            <w:left w:val="none" w:sz="0" w:space="0" w:color="auto"/>
            <w:bottom w:val="none" w:sz="0" w:space="0" w:color="auto"/>
            <w:right w:val="none" w:sz="0" w:space="0" w:color="auto"/>
          </w:divBdr>
        </w:div>
        <w:div w:id="1253589588">
          <w:marLeft w:val="640"/>
          <w:marRight w:val="0"/>
          <w:marTop w:val="0"/>
          <w:marBottom w:val="0"/>
          <w:divBdr>
            <w:top w:val="none" w:sz="0" w:space="0" w:color="auto"/>
            <w:left w:val="none" w:sz="0" w:space="0" w:color="auto"/>
            <w:bottom w:val="none" w:sz="0" w:space="0" w:color="auto"/>
            <w:right w:val="none" w:sz="0" w:space="0" w:color="auto"/>
          </w:divBdr>
        </w:div>
        <w:div w:id="1064253711">
          <w:marLeft w:val="640"/>
          <w:marRight w:val="0"/>
          <w:marTop w:val="0"/>
          <w:marBottom w:val="0"/>
          <w:divBdr>
            <w:top w:val="none" w:sz="0" w:space="0" w:color="auto"/>
            <w:left w:val="none" w:sz="0" w:space="0" w:color="auto"/>
            <w:bottom w:val="none" w:sz="0" w:space="0" w:color="auto"/>
            <w:right w:val="none" w:sz="0" w:space="0" w:color="auto"/>
          </w:divBdr>
        </w:div>
        <w:div w:id="237568122">
          <w:marLeft w:val="640"/>
          <w:marRight w:val="0"/>
          <w:marTop w:val="0"/>
          <w:marBottom w:val="0"/>
          <w:divBdr>
            <w:top w:val="none" w:sz="0" w:space="0" w:color="auto"/>
            <w:left w:val="none" w:sz="0" w:space="0" w:color="auto"/>
            <w:bottom w:val="none" w:sz="0" w:space="0" w:color="auto"/>
            <w:right w:val="none" w:sz="0" w:space="0" w:color="auto"/>
          </w:divBdr>
        </w:div>
        <w:div w:id="1242907599">
          <w:marLeft w:val="640"/>
          <w:marRight w:val="0"/>
          <w:marTop w:val="0"/>
          <w:marBottom w:val="0"/>
          <w:divBdr>
            <w:top w:val="none" w:sz="0" w:space="0" w:color="auto"/>
            <w:left w:val="none" w:sz="0" w:space="0" w:color="auto"/>
            <w:bottom w:val="none" w:sz="0" w:space="0" w:color="auto"/>
            <w:right w:val="none" w:sz="0" w:space="0" w:color="auto"/>
          </w:divBdr>
        </w:div>
        <w:div w:id="1737438491">
          <w:marLeft w:val="640"/>
          <w:marRight w:val="0"/>
          <w:marTop w:val="0"/>
          <w:marBottom w:val="0"/>
          <w:divBdr>
            <w:top w:val="none" w:sz="0" w:space="0" w:color="auto"/>
            <w:left w:val="none" w:sz="0" w:space="0" w:color="auto"/>
            <w:bottom w:val="none" w:sz="0" w:space="0" w:color="auto"/>
            <w:right w:val="none" w:sz="0" w:space="0" w:color="auto"/>
          </w:divBdr>
        </w:div>
        <w:div w:id="1746874638">
          <w:marLeft w:val="640"/>
          <w:marRight w:val="0"/>
          <w:marTop w:val="0"/>
          <w:marBottom w:val="0"/>
          <w:divBdr>
            <w:top w:val="none" w:sz="0" w:space="0" w:color="auto"/>
            <w:left w:val="none" w:sz="0" w:space="0" w:color="auto"/>
            <w:bottom w:val="none" w:sz="0" w:space="0" w:color="auto"/>
            <w:right w:val="none" w:sz="0" w:space="0" w:color="auto"/>
          </w:divBdr>
        </w:div>
        <w:div w:id="2094542282">
          <w:marLeft w:val="640"/>
          <w:marRight w:val="0"/>
          <w:marTop w:val="0"/>
          <w:marBottom w:val="0"/>
          <w:divBdr>
            <w:top w:val="none" w:sz="0" w:space="0" w:color="auto"/>
            <w:left w:val="none" w:sz="0" w:space="0" w:color="auto"/>
            <w:bottom w:val="none" w:sz="0" w:space="0" w:color="auto"/>
            <w:right w:val="none" w:sz="0" w:space="0" w:color="auto"/>
          </w:divBdr>
        </w:div>
        <w:div w:id="1072895183">
          <w:marLeft w:val="640"/>
          <w:marRight w:val="0"/>
          <w:marTop w:val="0"/>
          <w:marBottom w:val="0"/>
          <w:divBdr>
            <w:top w:val="none" w:sz="0" w:space="0" w:color="auto"/>
            <w:left w:val="none" w:sz="0" w:space="0" w:color="auto"/>
            <w:bottom w:val="none" w:sz="0" w:space="0" w:color="auto"/>
            <w:right w:val="none" w:sz="0" w:space="0" w:color="auto"/>
          </w:divBdr>
        </w:div>
        <w:div w:id="1457599614">
          <w:marLeft w:val="640"/>
          <w:marRight w:val="0"/>
          <w:marTop w:val="0"/>
          <w:marBottom w:val="0"/>
          <w:divBdr>
            <w:top w:val="none" w:sz="0" w:space="0" w:color="auto"/>
            <w:left w:val="none" w:sz="0" w:space="0" w:color="auto"/>
            <w:bottom w:val="none" w:sz="0" w:space="0" w:color="auto"/>
            <w:right w:val="none" w:sz="0" w:space="0" w:color="auto"/>
          </w:divBdr>
        </w:div>
        <w:div w:id="1520437048">
          <w:marLeft w:val="640"/>
          <w:marRight w:val="0"/>
          <w:marTop w:val="0"/>
          <w:marBottom w:val="0"/>
          <w:divBdr>
            <w:top w:val="none" w:sz="0" w:space="0" w:color="auto"/>
            <w:left w:val="none" w:sz="0" w:space="0" w:color="auto"/>
            <w:bottom w:val="none" w:sz="0" w:space="0" w:color="auto"/>
            <w:right w:val="none" w:sz="0" w:space="0" w:color="auto"/>
          </w:divBdr>
        </w:div>
        <w:div w:id="1926761952">
          <w:marLeft w:val="640"/>
          <w:marRight w:val="0"/>
          <w:marTop w:val="0"/>
          <w:marBottom w:val="0"/>
          <w:divBdr>
            <w:top w:val="none" w:sz="0" w:space="0" w:color="auto"/>
            <w:left w:val="none" w:sz="0" w:space="0" w:color="auto"/>
            <w:bottom w:val="none" w:sz="0" w:space="0" w:color="auto"/>
            <w:right w:val="none" w:sz="0" w:space="0" w:color="auto"/>
          </w:divBdr>
        </w:div>
      </w:divsChild>
    </w:div>
    <w:div w:id="1703045785">
      <w:bodyDiv w:val="1"/>
      <w:marLeft w:val="0"/>
      <w:marRight w:val="0"/>
      <w:marTop w:val="0"/>
      <w:marBottom w:val="0"/>
      <w:divBdr>
        <w:top w:val="none" w:sz="0" w:space="0" w:color="auto"/>
        <w:left w:val="none" w:sz="0" w:space="0" w:color="auto"/>
        <w:bottom w:val="none" w:sz="0" w:space="0" w:color="auto"/>
        <w:right w:val="none" w:sz="0" w:space="0" w:color="auto"/>
      </w:divBdr>
    </w:div>
    <w:div w:id="1703675310">
      <w:bodyDiv w:val="1"/>
      <w:marLeft w:val="0"/>
      <w:marRight w:val="0"/>
      <w:marTop w:val="0"/>
      <w:marBottom w:val="0"/>
      <w:divBdr>
        <w:top w:val="none" w:sz="0" w:space="0" w:color="auto"/>
        <w:left w:val="none" w:sz="0" w:space="0" w:color="auto"/>
        <w:bottom w:val="none" w:sz="0" w:space="0" w:color="auto"/>
        <w:right w:val="none" w:sz="0" w:space="0" w:color="auto"/>
      </w:divBdr>
    </w:div>
    <w:div w:id="1714957561">
      <w:bodyDiv w:val="1"/>
      <w:marLeft w:val="0"/>
      <w:marRight w:val="0"/>
      <w:marTop w:val="0"/>
      <w:marBottom w:val="0"/>
      <w:divBdr>
        <w:top w:val="none" w:sz="0" w:space="0" w:color="auto"/>
        <w:left w:val="none" w:sz="0" w:space="0" w:color="auto"/>
        <w:bottom w:val="none" w:sz="0" w:space="0" w:color="auto"/>
        <w:right w:val="none" w:sz="0" w:space="0" w:color="auto"/>
      </w:divBdr>
    </w:div>
    <w:div w:id="1715277902">
      <w:bodyDiv w:val="1"/>
      <w:marLeft w:val="0"/>
      <w:marRight w:val="0"/>
      <w:marTop w:val="0"/>
      <w:marBottom w:val="0"/>
      <w:divBdr>
        <w:top w:val="none" w:sz="0" w:space="0" w:color="auto"/>
        <w:left w:val="none" w:sz="0" w:space="0" w:color="auto"/>
        <w:bottom w:val="none" w:sz="0" w:space="0" w:color="auto"/>
        <w:right w:val="none" w:sz="0" w:space="0" w:color="auto"/>
      </w:divBdr>
    </w:div>
    <w:div w:id="1727484103">
      <w:bodyDiv w:val="1"/>
      <w:marLeft w:val="0"/>
      <w:marRight w:val="0"/>
      <w:marTop w:val="0"/>
      <w:marBottom w:val="0"/>
      <w:divBdr>
        <w:top w:val="none" w:sz="0" w:space="0" w:color="auto"/>
        <w:left w:val="none" w:sz="0" w:space="0" w:color="auto"/>
        <w:bottom w:val="none" w:sz="0" w:space="0" w:color="auto"/>
        <w:right w:val="none" w:sz="0" w:space="0" w:color="auto"/>
      </w:divBdr>
      <w:divsChild>
        <w:div w:id="620771116">
          <w:marLeft w:val="640"/>
          <w:marRight w:val="0"/>
          <w:marTop w:val="0"/>
          <w:marBottom w:val="0"/>
          <w:divBdr>
            <w:top w:val="none" w:sz="0" w:space="0" w:color="auto"/>
            <w:left w:val="none" w:sz="0" w:space="0" w:color="auto"/>
            <w:bottom w:val="none" w:sz="0" w:space="0" w:color="auto"/>
            <w:right w:val="none" w:sz="0" w:space="0" w:color="auto"/>
          </w:divBdr>
        </w:div>
        <w:div w:id="514883413">
          <w:marLeft w:val="640"/>
          <w:marRight w:val="0"/>
          <w:marTop w:val="0"/>
          <w:marBottom w:val="0"/>
          <w:divBdr>
            <w:top w:val="none" w:sz="0" w:space="0" w:color="auto"/>
            <w:left w:val="none" w:sz="0" w:space="0" w:color="auto"/>
            <w:bottom w:val="none" w:sz="0" w:space="0" w:color="auto"/>
            <w:right w:val="none" w:sz="0" w:space="0" w:color="auto"/>
          </w:divBdr>
        </w:div>
        <w:div w:id="2099863999">
          <w:marLeft w:val="640"/>
          <w:marRight w:val="0"/>
          <w:marTop w:val="0"/>
          <w:marBottom w:val="0"/>
          <w:divBdr>
            <w:top w:val="none" w:sz="0" w:space="0" w:color="auto"/>
            <w:left w:val="none" w:sz="0" w:space="0" w:color="auto"/>
            <w:bottom w:val="none" w:sz="0" w:space="0" w:color="auto"/>
            <w:right w:val="none" w:sz="0" w:space="0" w:color="auto"/>
          </w:divBdr>
        </w:div>
        <w:div w:id="267933510">
          <w:marLeft w:val="640"/>
          <w:marRight w:val="0"/>
          <w:marTop w:val="0"/>
          <w:marBottom w:val="0"/>
          <w:divBdr>
            <w:top w:val="none" w:sz="0" w:space="0" w:color="auto"/>
            <w:left w:val="none" w:sz="0" w:space="0" w:color="auto"/>
            <w:bottom w:val="none" w:sz="0" w:space="0" w:color="auto"/>
            <w:right w:val="none" w:sz="0" w:space="0" w:color="auto"/>
          </w:divBdr>
        </w:div>
        <w:div w:id="1160779375">
          <w:marLeft w:val="640"/>
          <w:marRight w:val="0"/>
          <w:marTop w:val="0"/>
          <w:marBottom w:val="0"/>
          <w:divBdr>
            <w:top w:val="none" w:sz="0" w:space="0" w:color="auto"/>
            <w:left w:val="none" w:sz="0" w:space="0" w:color="auto"/>
            <w:bottom w:val="none" w:sz="0" w:space="0" w:color="auto"/>
            <w:right w:val="none" w:sz="0" w:space="0" w:color="auto"/>
          </w:divBdr>
        </w:div>
        <w:div w:id="586889620">
          <w:marLeft w:val="640"/>
          <w:marRight w:val="0"/>
          <w:marTop w:val="0"/>
          <w:marBottom w:val="0"/>
          <w:divBdr>
            <w:top w:val="none" w:sz="0" w:space="0" w:color="auto"/>
            <w:left w:val="none" w:sz="0" w:space="0" w:color="auto"/>
            <w:bottom w:val="none" w:sz="0" w:space="0" w:color="auto"/>
            <w:right w:val="none" w:sz="0" w:space="0" w:color="auto"/>
          </w:divBdr>
        </w:div>
        <w:div w:id="1907108442">
          <w:marLeft w:val="640"/>
          <w:marRight w:val="0"/>
          <w:marTop w:val="0"/>
          <w:marBottom w:val="0"/>
          <w:divBdr>
            <w:top w:val="none" w:sz="0" w:space="0" w:color="auto"/>
            <w:left w:val="none" w:sz="0" w:space="0" w:color="auto"/>
            <w:bottom w:val="none" w:sz="0" w:space="0" w:color="auto"/>
            <w:right w:val="none" w:sz="0" w:space="0" w:color="auto"/>
          </w:divBdr>
        </w:div>
        <w:div w:id="1371224917">
          <w:marLeft w:val="640"/>
          <w:marRight w:val="0"/>
          <w:marTop w:val="0"/>
          <w:marBottom w:val="0"/>
          <w:divBdr>
            <w:top w:val="none" w:sz="0" w:space="0" w:color="auto"/>
            <w:left w:val="none" w:sz="0" w:space="0" w:color="auto"/>
            <w:bottom w:val="none" w:sz="0" w:space="0" w:color="auto"/>
            <w:right w:val="none" w:sz="0" w:space="0" w:color="auto"/>
          </w:divBdr>
        </w:div>
        <w:div w:id="1070927598">
          <w:marLeft w:val="640"/>
          <w:marRight w:val="0"/>
          <w:marTop w:val="0"/>
          <w:marBottom w:val="0"/>
          <w:divBdr>
            <w:top w:val="none" w:sz="0" w:space="0" w:color="auto"/>
            <w:left w:val="none" w:sz="0" w:space="0" w:color="auto"/>
            <w:bottom w:val="none" w:sz="0" w:space="0" w:color="auto"/>
            <w:right w:val="none" w:sz="0" w:space="0" w:color="auto"/>
          </w:divBdr>
        </w:div>
        <w:div w:id="1090737740">
          <w:marLeft w:val="640"/>
          <w:marRight w:val="0"/>
          <w:marTop w:val="0"/>
          <w:marBottom w:val="0"/>
          <w:divBdr>
            <w:top w:val="none" w:sz="0" w:space="0" w:color="auto"/>
            <w:left w:val="none" w:sz="0" w:space="0" w:color="auto"/>
            <w:bottom w:val="none" w:sz="0" w:space="0" w:color="auto"/>
            <w:right w:val="none" w:sz="0" w:space="0" w:color="auto"/>
          </w:divBdr>
        </w:div>
        <w:div w:id="904101156">
          <w:marLeft w:val="640"/>
          <w:marRight w:val="0"/>
          <w:marTop w:val="0"/>
          <w:marBottom w:val="0"/>
          <w:divBdr>
            <w:top w:val="none" w:sz="0" w:space="0" w:color="auto"/>
            <w:left w:val="none" w:sz="0" w:space="0" w:color="auto"/>
            <w:bottom w:val="none" w:sz="0" w:space="0" w:color="auto"/>
            <w:right w:val="none" w:sz="0" w:space="0" w:color="auto"/>
          </w:divBdr>
        </w:div>
        <w:div w:id="228225462">
          <w:marLeft w:val="640"/>
          <w:marRight w:val="0"/>
          <w:marTop w:val="0"/>
          <w:marBottom w:val="0"/>
          <w:divBdr>
            <w:top w:val="none" w:sz="0" w:space="0" w:color="auto"/>
            <w:left w:val="none" w:sz="0" w:space="0" w:color="auto"/>
            <w:bottom w:val="none" w:sz="0" w:space="0" w:color="auto"/>
            <w:right w:val="none" w:sz="0" w:space="0" w:color="auto"/>
          </w:divBdr>
        </w:div>
        <w:div w:id="1885478806">
          <w:marLeft w:val="640"/>
          <w:marRight w:val="0"/>
          <w:marTop w:val="0"/>
          <w:marBottom w:val="0"/>
          <w:divBdr>
            <w:top w:val="none" w:sz="0" w:space="0" w:color="auto"/>
            <w:left w:val="none" w:sz="0" w:space="0" w:color="auto"/>
            <w:bottom w:val="none" w:sz="0" w:space="0" w:color="auto"/>
            <w:right w:val="none" w:sz="0" w:space="0" w:color="auto"/>
          </w:divBdr>
        </w:div>
        <w:div w:id="1445224963">
          <w:marLeft w:val="640"/>
          <w:marRight w:val="0"/>
          <w:marTop w:val="0"/>
          <w:marBottom w:val="0"/>
          <w:divBdr>
            <w:top w:val="none" w:sz="0" w:space="0" w:color="auto"/>
            <w:left w:val="none" w:sz="0" w:space="0" w:color="auto"/>
            <w:bottom w:val="none" w:sz="0" w:space="0" w:color="auto"/>
            <w:right w:val="none" w:sz="0" w:space="0" w:color="auto"/>
          </w:divBdr>
        </w:div>
        <w:div w:id="985865181">
          <w:marLeft w:val="640"/>
          <w:marRight w:val="0"/>
          <w:marTop w:val="0"/>
          <w:marBottom w:val="0"/>
          <w:divBdr>
            <w:top w:val="none" w:sz="0" w:space="0" w:color="auto"/>
            <w:left w:val="none" w:sz="0" w:space="0" w:color="auto"/>
            <w:bottom w:val="none" w:sz="0" w:space="0" w:color="auto"/>
            <w:right w:val="none" w:sz="0" w:space="0" w:color="auto"/>
          </w:divBdr>
        </w:div>
        <w:div w:id="213781350">
          <w:marLeft w:val="640"/>
          <w:marRight w:val="0"/>
          <w:marTop w:val="0"/>
          <w:marBottom w:val="0"/>
          <w:divBdr>
            <w:top w:val="none" w:sz="0" w:space="0" w:color="auto"/>
            <w:left w:val="none" w:sz="0" w:space="0" w:color="auto"/>
            <w:bottom w:val="none" w:sz="0" w:space="0" w:color="auto"/>
            <w:right w:val="none" w:sz="0" w:space="0" w:color="auto"/>
          </w:divBdr>
        </w:div>
        <w:div w:id="1637449205">
          <w:marLeft w:val="640"/>
          <w:marRight w:val="0"/>
          <w:marTop w:val="0"/>
          <w:marBottom w:val="0"/>
          <w:divBdr>
            <w:top w:val="none" w:sz="0" w:space="0" w:color="auto"/>
            <w:left w:val="none" w:sz="0" w:space="0" w:color="auto"/>
            <w:bottom w:val="none" w:sz="0" w:space="0" w:color="auto"/>
            <w:right w:val="none" w:sz="0" w:space="0" w:color="auto"/>
          </w:divBdr>
        </w:div>
        <w:div w:id="1352997456">
          <w:marLeft w:val="640"/>
          <w:marRight w:val="0"/>
          <w:marTop w:val="0"/>
          <w:marBottom w:val="0"/>
          <w:divBdr>
            <w:top w:val="none" w:sz="0" w:space="0" w:color="auto"/>
            <w:left w:val="none" w:sz="0" w:space="0" w:color="auto"/>
            <w:bottom w:val="none" w:sz="0" w:space="0" w:color="auto"/>
            <w:right w:val="none" w:sz="0" w:space="0" w:color="auto"/>
          </w:divBdr>
        </w:div>
        <w:div w:id="2084184336">
          <w:marLeft w:val="640"/>
          <w:marRight w:val="0"/>
          <w:marTop w:val="0"/>
          <w:marBottom w:val="0"/>
          <w:divBdr>
            <w:top w:val="none" w:sz="0" w:space="0" w:color="auto"/>
            <w:left w:val="none" w:sz="0" w:space="0" w:color="auto"/>
            <w:bottom w:val="none" w:sz="0" w:space="0" w:color="auto"/>
            <w:right w:val="none" w:sz="0" w:space="0" w:color="auto"/>
          </w:divBdr>
        </w:div>
        <w:div w:id="1705865258">
          <w:marLeft w:val="640"/>
          <w:marRight w:val="0"/>
          <w:marTop w:val="0"/>
          <w:marBottom w:val="0"/>
          <w:divBdr>
            <w:top w:val="none" w:sz="0" w:space="0" w:color="auto"/>
            <w:left w:val="none" w:sz="0" w:space="0" w:color="auto"/>
            <w:bottom w:val="none" w:sz="0" w:space="0" w:color="auto"/>
            <w:right w:val="none" w:sz="0" w:space="0" w:color="auto"/>
          </w:divBdr>
        </w:div>
        <w:div w:id="528303930">
          <w:marLeft w:val="640"/>
          <w:marRight w:val="0"/>
          <w:marTop w:val="0"/>
          <w:marBottom w:val="0"/>
          <w:divBdr>
            <w:top w:val="none" w:sz="0" w:space="0" w:color="auto"/>
            <w:left w:val="none" w:sz="0" w:space="0" w:color="auto"/>
            <w:bottom w:val="none" w:sz="0" w:space="0" w:color="auto"/>
            <w:right w:val="none" w:sz="0" w:space="0" w:color="auto"/>
          </w:divBdr>
        </w:div>
        <w:div w:id="365451184">
          <w:marLeft w:val="640"/>
          <w:marRight w:val="0"/>
          <w:marTop w:val="0"/>
          <w:marBottom w:val="0"/>
          <w:divBdr>
            <w:top w:val="none" w:sz="0" w:space="0" w:color="auto"/>
            <w:left w:val="none" w:sz="0" w:space="0" w:color="auto"/>
            <w:bottom w:val="none" w:sz="0" w:space="0" w:color="auto"/>
            <w:right w:val="none" w:sz="0" w:space="0" w:color="auto"/>
          </w:divBdr>
        </w:div>
        <w:div w:id="806779287">
          <w:marLeft w:val="640"/>
          <w:marRight w:val="0"/>
          <w:marTop w:val="0"/>
          <w:marBottom w:val="0"/>
          <w:divBdr>
            <w:top w:val="none" w:sz="0" w:space="0" w:color="auto"/>
            <w:left w:val="none" w:sz="0" w:space="0" w:color="auto"/>
            <w:bottom w:val="none" w:sz="0" w:space="0" w:color="auto"/>
            <w:right w:val="none" w:sz="0" w:space="0" w:color="auto"/>
          </w:divBdr>
        </w:div>
        <w:div w:id="858356006">
          <w:marLeft w:val="640"/>
          <w:marRight w:val="0"/>
          <w:marTop w:val="0"/>
          <w:marBottom w:val="0"/>
          <w:divBdr>
            <w:top w:val="none" w:sz="0" w:space="0" w:color="auto"/>
            <w:left w:val="none" w:sz="0" w:space="0" w:color="auto"/>
            <w:bottom w:val="none" w:sz="0" w:space="0" w:color="auto"/>
            <w:right w:val="none" w:sz="0" w:space="0" w:color="auto"/>
          </w:divBdr>
        </w:div>
        <w:div w:id="1478376676">
          <w:marLeft w:val="640"/>
          <w:marRight w:val="0"/>
          <w:marTop w:val="0"/>
          <w:marBottom w:val="0"/>
          <w:divBdr>
            <w:top w:val="none" w:sz="0" w:space="0" w:color="auto"/>
            <w:left w:val="none" w:sz="0" w:space="0" w:color="auto"/>
            <w:bottom w:val="none" w:sz="0" w:space="0" w:color="auto"/>
            <w:right w:val="none" w:sz="0" w:space="0" w:color="auto"/>
          </w:divBdr>
        </w:div>
        <w:div w:id="209343013">
          <w:marLeft w:val="640"/>
          <w:marRight w:val="0"/>
          <w:marTop w:val="0"/>
          <w:marBottom w:val="0"/>
          <w:divBdr>
            <w:top w:val="none" w:sz="0" w:space="0" w:color="auto"/>
            <w:left w:val="none" w:sz="0" w:space="0" w:color="auto"/>
            <w:bottom w:val="none" w:sz="0" w:space="0" w:color="auto"/>
            <w:right w:val="none" w:sz="0" w:space="0" w:color="auto"/>
          </w:divBdr>
        </w:div>
        <w:div w:id="1851682099">
          <w:marLeft w:val="640"/>
          <w:marRight w:val="0"/>
          <w:marTop w:val="0"/>
          <w:marBottom w:val="0"/>
          <w:divBdr>
            <w:top w:val="none" w:sz="0" w:space="0" w:color="auto"/>
            <w:left w:val="none" w:sz="0" w:space="0" w:color="auto"/>
            <w:bottom w:val="none" w:sz="0" w:space="0" w:color="auto"/>
            <w:right w:val="none" w:sz="0" w:space="0" w:color="auto"/>
          </w:divBdr>
        </w:div>
        <w:div w:id="1666203841">
          <w:marLeft w:val="640"/>
          <w:marRight w:val="0"/>
          <w:marTop w:val="0"/>
          <w:marBottom w:val="0"/>
          <w:divBdr>
            <w:top w:val="none" w:sz="0" w:space="0" w:color="auto"/>
            <w:left w:val="none" w:sz="0" w:space="0" w:color="auto"/>
            <w:bottom w:val="none" w:sz="0" w:space="0" w:color="auto"/>
            <w:right w:val="none" w:sz="0" w:space="0" w:color="auto"/>
          </w:divBdr>
        </w:div>
        <w:div w:id="1093936823">
          <w:marLeft w:val="640"/>
          <w:marRight w:val="0"/>
          <w:marTop w:val="0"/>
          <w:marBottom w:val="0"/>
          <w:divBdr>
            <w:top w:val="none" w:sz="0" w:space="0" w:color="auto"/>
            <w:left w:val="none" w:sz="0" w:space="0" w:color="auto"/>
            <w:bottom w:val="none" w:sz="0" w:space="0" w:color="auto"/>
            <w:right w:val="none" w:sz="0" w:space="0" w:color="auto"/>
          </w:divBdr>
        </w:div>
        <w:div w:id="1111432097">
          <w:marLeft w:val="640"/>
          <w:marRight w:val="0"/>
          <w:marTop w:val="0"/>
          <w:marBottom w:val="0"/>
          <w:divBdr>
            <w:top w:val="none" w:sz="0" w:space="0" w:color="auto"/>
            <w:left w:val="none" w:sz="0" w:space="0" w:color="auto"/>
            <w:bottom w:val="none" w:sz="0" w:space="0" w:color="auto"/>
            <w:right w:val="none" w:sz="0" w:space="0" w:color="auto"/>
          </w:divBdr>
        </w:div>
        <w:div w:id="1842155805">
          <w:marLeft w:val="640"/>
          <w:marRight w:val="0"/>
          <w:marTop w:val="0"/>
          <w:marBottom w:val="0"/>
          <w:divBdr>
            <w:top w:val="none" w:sz="0" w:space="0" w:color="auto"/>
            <w:left w:val="none" w:sz="0" w:space="0" w:color="auto"/>
            <w:bottom w:val="none" w:sz="0" w:space="0" w:color="auto"/>
            <w:right w:val="none" w:sz="0" w:space="0" w:color="auto"/>
          </w:divBdr>
        </w:div>
        <w:div w:id="57098064">
          <w:marLeft w:val="640"/>
          <w:marRight w:val="0"/>
          <w:marTop w:val="0"/>
          <w:marBottom w:val="0"/>
          <w:divBdr>
            <w:top w:val="none" w:sz="0" w:space="0" w:color="auto"/>
            <w:left w:val="none" w:sz="0" w:space="0" w:color="auto"/>
            <w:bottom w:val="none" w:sz="0" w:space="0" w:color="auto"/>
            <w:right w:val="none" w:sz="0" w:space="0" w:color="auto"/>
          </w:divBdr>
        </w:div>
        <w:div w:id="2021156936">
          <w:marLeft w:val="640"/>
          <w:marRight w:val="0"/>
          <w:marTop w:val="0"/>
          <w:marBottom w:val="0"/>
          <w:divBdr>
            <w:top w:val="none" w:sz="0" w:space="0" w:color="auto"/>
            <w:left w:val="none" w:sz="0" w:space="0" w:color="auto"/>
            <w:bottom w:val="none" w:sz="0" w:space="0" w:color="auto"/>
            <w:right w:val="none" w:sz="0" w:space="0" w:color="auto"/>
          </w:divBdr>
        </w:div>
        <w:div w:id="770393135">
          <w:marLeft w:val="640"/>
          <w:marRight w:val="0"/>
          <w:marTop w:val="0"/>
          <w:marBottom w:val="0"/>
          <w:divBdr>
            <w:top w:val="none" w:sz="0" w:space="0" w:color="auto"/>
            <w:left w:val="none" w:sz="0" w:space="0" w:color="auto"/>
            <w:bottom w:val="none" w:sz="0" w:space="0" w:color="auto"/>
            <w:right w:val="none" w:sz="0" w:space="0" w:color="auto"/>
          </w:divBdr>
        </w:div>
        <w:div w:id="1748576265">
          <w:marLeft w:val="640"/>
          <w:marRight w:val="0"/>
          <w:marTop w:val="0"/>
          <w:marBottom w:val="0"/>
          <w:divBdr>
            <w:top w:val="none" w:sz="0" w:space="0" w:color="auto"/>
            <w:left w:val="none" w:sz="0" w:space="0" w:color="auto"/>
            <w:bottom w:val="none" w:sz="0" w:space="0" w:color="auto"/>
            <w:right w:val="none" w:sz="0" w:space="0" w:color="auto"/>
          </w:divBdr>
        </w:div>
        <w:div w:id="1843622542">
          <w:marLeft w:val="640"/>
          <w:marRight w:val="0"/>
          <w:marTop w:val="0"/>
          <w:marBottom w:val="0"/>
          <w:divBdr>
            <w:top w:val="none" w:sz="0" w:space="0" w:color="auto"/>
            <w:left w:val="none" w:sz="0" w:space="0" w:color="auto"/>
            <w:bottom w:val="none" w:sz="0" w:space="0" w:color="auto"/>
            <w:right w:val="none" w:sz="0" w:space="0" w:color="auto"/>
          </w:divBdr>
        </w:div>
        <w:div w:id="1320690387">
          <w:marLeft w:val="640"/>
          <w:marRight w:val="0"/>
          <w:marTop w:val="0"/>
          <w:marBottom w:val="0"/>
          <w:divBdr>
            <w:top w:val="none" w:sz="0" w:space="0" w:color="auto"/>
            <w:left w:val="none" w:sz="0" w:space="0" w:color="auto"/>
            <w:bottom w:val="none" w:sz="0" w:space="0" w:color="auto"/>
            <w:right w:val="none" w:sz="0" w:space="0" w:color="auto"/>
          </w:divBdr>
        </w:div>
        <w:div w:id="501749566">
          <w:marLeft w:val="640"/>
          <w:marRight w:val="0"/>
          <w:marTop w:val="0"/>
          <w:marBottom w:val="0"/>
          <w:divBdr>
            <w:top w:val="none" w:sz="0" w:space="0" w:color="auto"/>
            <w:left w:val="none" w:sz="0" w:space="0" w:color="auto"/>
            <w:bottom w:val="none" w:sz="0" w:space="0" w:color="auto"/>
            <w:right w:val="none" w:sz="0" w:space="0" w:color="auto"/>
          </w:divBdr>
        </w:div>
        <w:div w:id="650671778">
          <w:marLeft w:val="640"/>
          <w:marRight w:val="0"/>
          <w:marTop w:val="0"/>
          <w:marBottom w:val="0"/>
          <w:divBdr>
            <w:top w:val="none" w:sz="0" w:space="0" w:color="auto"/>
            <w:left w:val="none" w:sz="0" w:space="0" w:color="auto"/>
            <w:bottom w:val="none" w:sz="0" w:space="0" w:color="auto"/>
            <w:right w:val="none" w:sz="0" w:space="0" w:color="auto"/>
          </w:divBdr>
        </w:div>
        <w:div w:id="1260944642">
          <w:marLeft w:val="640"/>
          <w:marRight w:val="0"/>
          <w:marTop w:val="0"/>
          <w:marBottom w:val="0"/>
          <w:divBdr>
            <w:top w:val="none" w:sz="0" w:space="0" w:color="auto"/>
            <w:left w:val="none" w:sz="0" w:space="0" w:color="auto"/>
            <w:bottom w:val="none" w:sz="0" w:space="0" w:color="auto"/>
            <w:right w:val="none" w:sz="0" w:space="0" w:color="auto"/>
          </w:divBdr>
        </w:div>
        <w:div w:id="1359741498">
          <w:marLeft w:val="640"/>
          <w:marRight w:val="0"/>
          <w:marTop w:val="0"/>
          <w:marBottom w:val="0"/>
          <w:divBdr>
            <w:top w:val="none" w:sz="0" w:space="0" w:color="auto"/>
            <w:left w:val="none" w:sz="0" w:space="0" w:color="auto"/>
            <w:bottom w:val="none" w:sz="0" w:space="0" w:color="auto"/>
            <w:right w:val="none" w:sz="0" w:space="0" w:color="auto"/>
          </w:divBdr>
        </w:div>
        <w:div w:id="1982073237">
          <w:marLeft w:val="640"/>
          <w:marRight w:val="0"/>
          <w:marTop w:val="0"/>
          <w:marBottom w:val="0"/>
          <w:divBdr>
            <w:top w:val="none" w:sz="0" w:space="0" w:color="auto"/>
            <w:left w:val="none" w:sz="0" w:space="0" w:color="auto"/>
            <w:bottom w:val="none" w:sz="0" w:space="0" w:color="auto"/>
            <w:right w:val="none" w:sz="0" w:space="0" w:color="auto"/>
          </w:divBdr>
        </w:div>
        <w:div w:id="444080410">
          <w:marLeft w:val="640"/>
          <w:marRight w:val="0"/>
          <w:marTop w:val="0"/>
          <w:marBottom w:val="0"/>
          <w:divBdr>
            <w:top w:val="none" w:sz="0" w:space="0" w:color="auto"/>
            <w:left w:val="none" w:sz="0" w:space="0" w:color="auto"/>
            <w:bottom w:val="none" w:sz="0" w:space="0" w:color="auto"/>
            <w:right w:val="none" w:sz="0" w:space="0" w:color="auto"/>
          </w:divBdr>
        </w:div>
        <w:div w:id="2114207214">
          <w:marLeft w:val="640"/>
          <w:marRight w:val="0"/>
          <w:marTop w:val="0"/>
          <w:marBottom w:val="0"/>
          <w:divBdr>
            <w:top w:val="none" w:sz="0" w:space="0" w:color="auto"/>
            <w:left w:val="none" w:sz="0" w:space="0" w:color="auto"/>
            <w:bottom w:val="none" w:sz="0" w:space="0" w:color="auto"/>
            <w:right w:val="none" w:sz="0" w:space="0" w:color="auto"/>
          </w:divBdr>
        </w:div>
        <w:div w:id="1707289176">
          <w:marLeft w:val="640"/>
          <w:marRight w:val="0"/>
          <w:marTop w:val="0"/>
          <w:marBottom w:val="0"/>
          <w:divBdr>
            <w:top w:val="none" w:sz="0" w:space="0" w:color="auto"/>
            <w:left w:val="none" w:sz="0" w:space="0" w:color="auto"/>
            <w:bottom w:val="none" w:sz="0" w:space="0" w:color="auto"/>
            <w:right w:val="none" w:sz="0" w:space="0" w:color="auto"/>
          </w:divBdr>
        </w:div>
        <w:div w:id="2145346067">
          <w:marLeft w:val="640"/>
          <w:marRight w:val="0"/>
          <w:marTop w:val="0"/>
          <w:marBottom w:val="0"/>
          <w:divBdr>
            <w:top w:val="none" w:sz="0" w:space="0" w:color="auto"/>
            <w:left w:val="none" w:sz="0" w:space="0" w:color="auto"/>
            <w:bottom w:val="none" w:sz="0" w:space="0" w:color="auto"/>
            <w:right w:val="none" w:sz="0" w:space="0" w:color="auto"/>
          </w:divBdr>
        </w:div>
        <w:div w:id="232858216">
          <w:marLeft w:val="640"/>
          <w:marRight w:val="0"/>
          <w:marTop w:val="0"/>
          <w:marBottom w:val="0"/>
          <w:divBdr>
            <w:top w:val="none" w:sz="0" w:space="0" w:color="auto"/>
            <w:left w:val="none" w:sz="0" w:space="0" w:color="auto"/>
            <w:bottom w:val="none" w:sz="0" w:space="0" w:color="auto"/>
            <w:right w:val="none" w:sz="0" w:space="0" w:color="auto"/>
          </w:divBdr>
        </w:div>
        <w:div w:id="1936093018">
          <w:marLeft w:val="640"/>
          <w:marRight w:val="0"/>
          <w:marTop w:val="0"/>
          <w:marBottom w:val="0"/>
          <w:divBdr>
            <w:top w:val="none" w:sz="0" w:space="0" w:color="auto"/>
            <w:left w:val="none" w:sz="0" w:space="0" w:color="auto"/>
            <w:bottom w:val="none" w:sz="0" w:space="0" w:color="auto"/>
            <w:right w:val="none" w:sz="0" w:space="0" w:color="auto"/>
          </w:divBdr>
        </w:div>
        <w:div w:id="2137286710">
          <w:marLeft w:val="640"/>
          <w:marRight w:val="0"/>
          <w:marTop w:val="0"/>
          <w:marBottom w:val="0"/>
          <w:divBdr>
            <w:top w:val="none" w:sz="0" w:space="0" w:color="auto"/>
            <w:left w:val="none" w:sz="0" w:space="0" w:color="auto"/>
            <w:bottom w:val="none" w:sz="0" w:space="0" w:color="auto"/>
            <w:right w:val="none" w:sz="0" w:space="0" w:color="auto"/>
          </w:divBdr>
        </w:div>
        <w:div w:id="17314699">
          <w:marLeft w:val="640"/>
          <w:marRight w:val="0"/>
          <w:marTop w:val="0"/>
          <w:marBottom w:val="0"/>
          <w:divBdr>
            <w:top w:val="none" w:sz="0" w:space="0" w:color="auto"/>
            <w:left w:val="none" w:sz="0" w:space="0" w:color="auto"/>
            <w:bottom w:val="none" w:sz="0" w:space="0" w:color="auto"/>
            <w:right w:val="none" w:sz="0" w:space="0" w:color="auto"/>
          </w:divBdr>
        </w:div>
        <w:div w:id="2040399072">
          <w:marLeft w:val="640"/>
          <w:marRight w:val="0"/>
          <w:marTop w:val="0"/>
          <w:marBottom w:val="0"/>
          <w:divBdr>
            <w:top w:val="none" w:sz="0" w:space="0" w:color="auto"/>
            <w:left w:val="none" w:sz="0" w:space="0" w:color="auto"/>
            <w:bottom w:val="none" w:sz="0" w:space="0" w:color="auto"/>
            <w:right w:val="none" w:sz="0" w:space="0" w:color="auto"/>
          </w:divBdr>
        </w:div>
        <w:div w:id="2087801673">
          <w:marLeft w:val="640"/>
          <w:marRight w:val="0"/>
          <w:marTop w:val="0"/>
          <w:marBottom w:val="0"/>
          <w:divBdr>
            <w:top w:val="none" w:sz="0" w:space="0" w:color="auto"/>
            <w:left w:val="none" w:sz="0" w:space="0" w:color="auto"/>
            <w:bottom w:val="none" w:sz="0" w:space="0" w:color="auto"/>
            <w:right w:val="none" w:sz="0" w:space="0" w:color="auto"/>
          </w:divBdr>
        </w:div>
        <w:div w:id="995766304">
          <w:marLeft w:val="640"/>
          <w:marRight w:val="0"/>
          <w:marTop w:val="0"/>
          <w:marBottom w:val="0"/>
          <w:divBdr>
            <w:top w:val="none" w:sz="0" w:space="0" w:color="auto"/>
            <w:left w:val="none" w:sz="0" w:space="0" w:color="auto"/>
            <w:bottom w:val="none" w:sz="0" w:space="0" w:color="auto"/>
            <w:right w:val="none" w:sz="0" w:space="0" w:color="auto"/>
          </w:divBdr>
        </w:div>
        <w:div w:id="1269895379">
          <w:marLeft w:val="640"/>
          <w:marRight w:val="0"/>
          <w:marTop w:val="0"/>
          <w:marBottom w:val="0"/>
          <w:divBdr>
            <w:top w:val="none" w:sz="0" w:space="0" w:color="auto"/>
            <w:left w:val="none" w:sz="0" w:space="0" w:color="auto"/>
            <w:bottom w:val="none" w:sz="0" w:space="0" w:color="auto"/>
            <w:right w:val="none" w:sz="0" w:space="0" w:color="auto"/>
          </w:divBdr>
        </w:div>
        <w:div w:id="2104839255">
          <w:marLeft w:val="640"/>
          <w:marRight w:val="0"/>
          <w:marTop w:val="0"/>
          <w:marBottom w:val="0"/>
          <w:divBdr>
            <w:top w:val="none" w:sz="0" w:space="0" w:color="auto"/>
            <w:left w:val="none" w:sz="0" w:space="0" w:color="auto"/>
            <w:bottom w:val="none" w:sz="0" w:space="0" w:color="auto"/>
            <w:right w:val="none" w:sz="0" w:space="0" w:color="auto"/>
          </w:divBdr>
        </w:div>
        <w:div w:id="1238134170">
          <w:marLeft w:val="640"/>
          <w:marRight w:val="0"/>
          <w:marTop w:val="0"/>
          <w:marBottom w:val="0"/>
          <w:divBdr>
            <w:top w:val="none" w:sz="0" w:space="0" w:color="auto"/>
            <w:left w:val="none" w:sz="0" w:space="0" w:color="auto"/>
            <w:bottom w:val="none" w:sz="0" w:space="0" w:color="auto"/>
            <w:right w:val="none" w:sz="0" w:space="0" w:color="auto"/>
          </w:divBdr>
        </w:div>
        <w:div w:id="1278298981">
          <w:marLeft w:val="640"/>
          <w:marRight w:val="0"/>
          <w:marTop w:val="0"/>
          <w:marBottom w:val="0"/>
          <w:divBdr>
            <w:top w:val="none" w:sz="0" w:space="0" w:color="auto"/>
            <w:left w:val="none" w:sz="0" w:space="0" w:color="auto"/>
            <w:bottom w:val="none" w:sz="0" w:space="0" w:color="auto"/>
            <w:right w:val="none" w:sz="0" w:space="0" w:color="auto"/>
          </w:divBdr>
        </w:div>
        <w:div w:id="2041473094">
          <w:marLeft w:val="640"/>
          <w:marRight w:val="0"/>
          <w:marTop w:val="0"/>
          <w:marBottom w:val="0"/>
          <w:divBdr>
            <w:top w:val="none" w:sz="0" w:space="0" w:color="auto"/>
            <w:left w:val="none" w:sz="0" w:space="0" w:color="auto"/>
            <w:bottom w:val="none" w:sz="0" w:space="0" w:color="auto"/>
            <w:right w:val="none" w:sz="0" w:space="0" w:color="auto"/>
          </w:divBdr>
        </w:div>
        <w:div w:id="1981110151">
          <w:marLeft w:val="640"/>
          <w:marRight w:val="0"/>
          <w:marTop w:val="0"/>
          <w:marBottom w:val="0"/>
          <w:divBdr>
            <w:top w:val="none" w:sz="0" w:space="0" w:color="auto"/>
            <w:left w:val="none" w:sz="0" w:space="0" w:color="auto"/>
            <w:bottom w:val="none" w:sz="0" w:space="0" w:color="auto"/>
            <w:right w:val="none" w:sz="0" w:space="0" w:color="auto"/>
          </w:divBdr>
        </w:div>
        <w:div w:id="1769352973">
          <w:marLeft w:val="640"/>
          <w:marRight w:val="0"/>
          <w:marTop w:val="0"/>
          <w:marBottom w:val="0"/>
          <w:divBdr>
            <w:top w:val="none" w:sz="0" w:space="0" w:color="auto"/>
            <w:left w:val="none" w:sz="0" w:space="0" w:color="auto"/>
            <w:bottom w:val="none" w:sz="0" w:space="0" w:color="auto"/>
            <w:right w:val="none" w:sz="0" w:space="0" w:color="auto"/>
          </w:divBdr>
        </w:div>
        <w:div w:id="757218793">
          <w:marLeft w:val="640"/>
          <w:marRight w:val="0"/>
          <w:marTop w:val="0"/>
          <w:marBottom w:val="0"/>
          <w:divBdr>
            <w:top w:val="none" w:sz="0" w:space="0" w:color="auto"/>
            <w:left w:val="none" w:sz="0" w:space="0" w:color="auto"/>
            <w:bottom w:val="none" w:sz="0" w:space="0" w:color="auto"/>
            <w:right w:val="none" w:sz="0" w:space="0" w:color="auto"/>
          </w:divBdr>
        </w:div>
        <w:div w:id="838926707">
          <w:marLeft w:val="640"/>
          <w:marRight w:val="0"/>
          <w:marTop w:val="0"/>
          <w:marBottom w:val="0"/>
          <w:divBdr>
            <w:top w:val="none" w:sz="0" w:space="0" w:color="auto"/>
            <w:left w:val="none" w:sz="0" w:space="0" w:color="auto"/>
            <w:bottom w:val="none" w:sz="0" w:space="0" w:color="auto"/>
            <w:right w:val="none" w:sz="0" w:space="0" w:color="auto"/>
          </w:divBdr>
        </w:div>
        <w:div w:id="356931361">
          <w:marLeft w:val="640"/>
          <w:marRight w:val="0"/>
          <w:marTop w:val="0"/>
          <w:marBottom w:val="0"/>
          <w:divBdr>
            <w:top w:val="none" w:sz="0" w:space="0" w:color="auto"/>
            <w:left w:val="none" w:sz="0" w:space="0" w:color="auto"/>
            <w:bottom w:val="none" w:sz="0" w:space="0" w:color="auto"/>
            <w:right w:val="none" w:sz="0" w:space="0" w:color="auto"/>
          </w:divBdr>
        </w:div>
        <w:div w:id="841818374">
          <w:marLeft w:val="640"/>
          <w:marRight w:val="0"/>
          <w:marTop w:val="0"/>
          <w:marBottom w:val="0"/>
          <w:divBdr>
            <w:top w:val="none" w:sz="0" w:space="0" w:color="auto"/>
            <w:left w:val="none" w:sz="0" w:space="0" w:color="auto"/>
            <w:bottom w:val="none" w:sz="0" w:space="0" w:color="auto"/>
            <w:right w:val="none" w:sz="0" w:space="0" w:color="auto"/>
          </w:divBdr>
        </w:div>
        <w:div w:id="1882744282">
          <w:marLeft w:val="640"/>
          <w:marRight w:val="0"/>
          <w:marTop w:val="0"/>
          <w:marBottom w:val="0"/>
          <w:divBdr>
            <w:top w:val="none" w:sz="0" w:space="0" w:color="auto"/>
            <w:left w:val="none" w:sz="0" w:space="0" w:color="auto"/>
            <w:bottom w:val="none" w:sz="0" w:space="0" w:color="auto"/>
            <w:right w:val="none" w:sz="0" w:space="0" w:color="auto"/>
          </w:divBdr>
        </w:div>
        <w:div w:id="212232097">
          <w:marLeft w:val="640"/>
          <w:marRight w:val="0"/>
          <w:marTop w:val="0"/>
          <w:marBottom w:val="0"/>
          <w:divBdr>
            <w:top w:val="none" w:sz="0" w:space="0" w:color="auto"/>
            <w:left w:val="none" w:sz="0" w:space="0" w:color="auto"/>
            <w:bottom w:val="none" w:sz="0" w:space="0" w:color="auto"/>
            <w:right w:val="none" w:sz="0" w:space="0" w:color="auto"/>
          </w:divBdr>
        </w:div>
        <w:div w:id="744642817">
          <w:marLeft w:val="640"/>
          <w:marRight w:val="0"/>
          <w:marTop w:val="0"/>
          <w:marBottom w:val="0"/>
          <w:divBdr>
            <w:top w:val="none" w:sz="0" w:space="0" w:color="auto"/>
            <w:left w:val="none" w:sz="0" w:space="0" w:color="auto"/>
            <w:bottom w:val="none" w:sz="0" w:space="0" w:color="auto"/>
            <w:right w:val="none" w:sz="0" w:space="0" w:color="auto"/>
          </w:divBdr>
        </w:div>
        <w:div w:id="664474393">
          <w:marLeft w:val="640"/>
          <w:marRight w:val="0"/>
          <w:marTop w:val="0"/>
          <w:marBottom w:val="0"/>
          <w:divBdr>
            <w:top w:val="none" w:sz="0" w:space="0" w:color="auto"/>
            <w:left w:val="none" w:sz="0" w:space="0" w:color="auto"/>
            <w:bottom w:val="none" w:sz="0" w:space="0" w:color="auto"/>
            <w:right w:val="none" w:sz="0" w:space="0" w:color="auto"/>
          </w:divBdr>
        </w:div>
        <w:div w:id="555045872">
          <w:marLeft w:val="640"/>
          <w:marRight w:val="0"/>
          <w:marTop w:val="0"/>
          <w:marBottom w:val="0"/>
          <w:divBdr>
            <w:top w:val="none" w:sz="0" w:space="0" w:color="auto"/>
            <w:left w:val="none" w:sz="0" w:space="0" w:color="auto"/>
            <w:bottom w:val="none" w:sz="0" w:space="0" w:color="auto"/>
            <w:right w:val="none" w:sz="0" w:space="0" w:color="auto"/>
          </w:divBdr>
        </w:div>
        <w:div w:id="1380478491">
          <w:marLeft w:val="640"/>
          <w:marRight w:val="0"/>
          <w:marTop w:val="0"/>
          <w:marBottom w:val="0"/>
          <w:divBdr>
            <w:top w:val="none" w:sz="0" w:space="0" w:color="auto"/>
            <w:left w:val="none" w:sz="0" w:space="0" w:color="auto"/>
            <w:bottom w:val="none" w:sz="0" w:space="0" w:color="auto"/>
            <w:right w:val="none" w:sz="0" w:space="0" w:color="auto"/>
          </w:divBdr>
        </w:div>
        <w:div w:id="758983764">
          <w:marLeft w:val="640"/>
          <w:marRight w:val="0"/>
          <w:marTop w:val="0"/>
          <w:marBottom w:val="0"/>
          <w:divBdr>
            <w:top w:val="none" w:sz="0" w:space="0" w:color="auto"/>
            <w:left w:val="none" w:sz="0" w:space="0" w:color="auto"/>
            <w:bottom w:val="none" w:sz="0" w:space="0" w:color="auto"/>
            <w:right w:val="none" w:sz="0" w:space="0" w:color="auto"/>
          </w:divBdr>
        </w:div>
        <w:div w:id="352390222">
          <w:marLeft w:val="640"/>
          <w:marRight w:val="0"/>
          <w:marTop w:val="0"/>
          <w:marBottom w:val="0"/>
          <w:divBdr>
            <w:top w:val="none" w:sz="0" w:space="0" w:color="auto"/>
            <w:left w:val="none" w:sz="0" w:space="0" w:color="auto"/>
            <w:bottom w:val="none" w:sz="0" w:space="0" w:color="auto"/>
            <w:right w:val="none" w:sz="0" w:space="0" w:color="auto"/>
          </w:divBdr>
        </w:div>
        <w:div w:id="443113751">
          <w:marLeft w:val="640"/>
          <w:marRight w:val="0"/>
          <w:marTop w:val="0"/>
          <w:marBottom w:val="0"/>
          <w:divBdr>
            <w:top w:val="none" w:sz="0" w:space="0" w:color="auto"/>
            <w:left w:val="none" w:sz="0" w:space="0" w:color="auto"/>
            <w:bottom w:val="none" w:sz="0" w:space="0" w:color="auto"/>
            <w:right w:val="none" w:sz="0" w:space="0" w:color="auto"/>
          </w:divBdr>
        </w:div>
        <w:div w:id="1196381015">
          <w:marLeft w:val="640"/>
          <w:marRight w:val="0"/>
          <w:marTop w:val="0"/>
          <w:marBottom w:val="0"/>
          <w:divBdr>
            <w:top w:val="none" w:sz="0" w:space="0" w:color="auto"/>
            <w:left w:val="none" w:sz="0" w:space="0" w:color="auto"/>
            <w:bottom w:val="none" w:sz="0" w:space="0" w:color="auto"/>
            <w:right w:val="none" w:sz="0" w:space="0" w:color="auto"/>
          </w:divBdr>
        </w:div>
        <w:div w:id="1067073781">
          <w:marLeft w:val="640"/>
          <w:marRight w:val="0"/>
          <w:marTop w:val="0"/>
          <w:marBottom w:val="0"/>
          <w:divBdr>
            <w:top w:val="none" w:sz="0" w:space="0" w:color="auto"/>
            <w:left w:val="none" w:sz="0" w:space="0" w:color="auto"/>
            <w:bottom w:val="none" w:sz="0" w:space="0" w:color="auto"/>
            <w:right w:val="none" w:sz="0" w:space="0" w:color="auto"/>
          </w:divBdr>
        </w:div>
        <w:div w:id="332880744">
          <w:marLeft w:val="640"/>
          <w:marRight w:val="0"/>
          <w:marTop w:val="0"/>
          <w:marBottom w:val="0"/>
          <w:divBdr>
            <w:top w:val="none" w:sz="0" w:space="0" w:color="auto"/>
            <w:left w:val="none" w:sz="0" w:space="0" w:color="auto"/>
            <w:bottom w:val="none" w:sz="0" w:space="0" w:color="auto"/>
            <w:right w:val="none" w:sz="0" w:space="0" w:color="auto"/>
          </w:divBdr>
        </w:div>
        <w:div w:id="1207402452">
          <w:marLeft w:val="640"/>
          <w:marRight w:val="0"/>
          <w:marTop w:val="0"/>
          <w:marBottom w:val="0"/>
          <w:divBdr>
            <w:top w:val="none" w:sz="0" w:space="0" w:color="auto"/>
            <w:left w:val="none" w:sz="0" w:space="0" w:color="auto"/>
            <w:bottom w:val="none" w:sz="0" w:space="0" w:color="auto"/>
            <w:right w:val="none" w:sz="0" w:space="0" w:color="auto"/>
          </w:divBdr>
        </w:div>
        <w:div w:id="517158549">
          <w:marLeft w:val="640"/>
          <w:marRight w:val="0"/>
          <w:marTop w:val="0"/>
          <w:marBottom w:val="0"/>
          <w:divBdr>
            <w:top w:val="none" w:sz="0" w:space="0" w:color="auto"/>
            <w:left w:val="none" w:sz="0" w:space="0" w:color="auto"/>
            <w:bottom w:val="none" w:sz="0" w:space="0" w:color="auto"/>
            <w:right w:val="none" w:sz="0" w:space="0" w:color="auto"/>
          </w:divBdr>
        </w:div>
        <w:div w:id="244151466">
          <w:marLeft w:val="640"/>
          <w:marRight w:val="0"/>
          <w:marTop w:val="0"/>
          <w:marBottom w:val="0"/>
          <w:divBdr>
            <w:top w:val="none" w:sz="0" w:space="0" w:color="auto"/>
            <w:left w:val="none" w:sz="0" w:space="0" w:color="auto"/>
            <w:bottom w:val="none" w:sz="0" w:space="0" w:color="auto"/>
            <w:right w:val="none" w:sz="0" w:space="0" w:color="auto"/>
          </w:divBdr>
        </w:div>
        <w:div w:id="1188786278">
          <w:marLeft w:val="640"/>
          <w:marRight w:val="0"/>
          <w:marTop w:val="0"/>
          <w:marBottom w:val="0"/>
          <w:divBdr>
            <w:top w:val="none" w:sz="0" w:space="0" w:color="auto"/>
            <w:left w:val="none" w:sz="0" w:space="0" w:color="auto"/>
            <w:bottom w:val="none" w:sz="0" w:space="0" w:color="auto"/>
            <w:right w:val="none" w:sz="0" w:space="0" w:color="auto"/>
          </w:divBdr>
        </w:div>
        <w:div w:id="870412312">
          <w:marLeft w:val="640"/>
          <w:marRight w:val="0"/>
          <w:marTop w:val="0"/>
          <w:marBottom w:val="0"/>
          <w:divBdr>
            <w:top w:val="none" w:sz="0" w:space="0" w:color="auto"/>
            <w:left w:val="none" w:sz="0" w:space="0" w:color="auto"/>
            <w:bottom w:val="none" w:sz="0" w:space="0" w:color="auto"/>
            <w:right w:val="none" w:sz="0" w:space="0" w:color="auto"/>
          </w:divBdr>
        </w:div>
        <w:div w:id="1666712366">
          <w:marLeft w:val="640"/>
          <w:marRight w:val="0"/>
          <w:marTop w:val="0"/>
          <w:marBottom w:val="0"/>
          <w:divBdr>
            <w:top w:val="none" w:sz="0" w:space="0" w:color="auto"/>
            <w:left w:val="none" w:sz="0" w:space="0" w:color="auto"/>
            <w:bottom w:val="none" w:sz="0" w:space="0" w:color="auto"/>
            <w:right w:val="none" w:sz="0" w:space="0" w:color="auto"/>
          </w:divBdr>
        </w:div>
        <w:div w:id="343478244">
          <w:marLeft w:val="640"/>
          <w:marRight w:val="0"/>
          <w:marTop w:val="0"/>
          <w:marBottom w:val="0"/>
          <w:divBdr>
            <w:top w:val="none" w:sz="0" w:space="0" w:color="auto"/>
            <w:left w:val="none" w:sz="0" w:space="0" w:color="auto"/>
            <w:bottom w:val="none" w:sz="0" w:space="0" w:color="auto"/>
            <w:right w:val="none" w:sz="0" w:space="0" w:color="auto"/>
          </w:divBdr>
        </w:div>
        <w:div w:id="955218403">
          <w:marLeft w:val="640"/>
          <w:marRight w:val="0"/>
          <w:marTop w:val="0"/>
          <w:marBottom w:val="0"/>
          <w:divBdr>
            <w:top w:val="none" w:sz="0" w:space="0" w:color="auto"/>
            <w:left w:val="none" w:sz="0" w:space="0" w:color="auto"/>
            <w:bottom w:val="none" w:sz="0" w:space="0" w:color="auto"/>
            <w:right w:val="none" w:sz="0" w:space="0" w:color="auto"/>
          </w:divBdr>
        </w:div>
        <w:div w:id="356319619">
          <w:marLeft w:val="640"/>
          <w:marRight w:val="0"/>
          <w:marTop w:val="0"/>
          <w:marBottom w:val="0"/>
          <w:divBdr>
            <w:top w:val="none" w:sz="0" w:space="0" w:color="auto"/>
            <w:left w:val="none" w:sz="0" w:space="0" w:color="auto"/>
            <w:bottom w:val="none" w:sz="0" w:space="0" w:color="auto"/>
            <w:right w:val="none" w:sz="0" w:space="0" w:color="auto"/>
          </w:divBdr>
        </w:div>
        <w:div w:id="144321260">
          <w:marLeft w:val="640"/>
          <w:marRight w:val="0"/>
          <w:marTop w:val="0"/>
          <w:marBottom w:val="0"/>
          <w:divBdr>
            <w:top w:val="none" w:sz="0" w:space="0" w:color="auto"/>
            <w:left w:val="none" w:sz="0" w:space="0" w:color="auto"/>
            <w:bottom w:val="none" w:sz="0" w:space="0" w:color="auto"/>
            <w:right w:val="none" w:sz="0" w:space="0" w:color="auto"/>
          </w:divBdr>
        </w:div>
        <w:div w:id="589193492">
          <w:marLeft w:val="640"/>
          <w:marRight w:val="0"/>
          <w:marTop w:val="0"/>
          <w:marBottom w:val="0"/>
          <w:divBdr>
            <w:top w:val="none" w:sz="0" w:space="0" w:color="auto"/>
            <w:left w:val="none" w:sz="0" w:space="0" w:color="auto"/>
            <w:bottom w:val="none" w:sz="0" w:space="0" w:color="auto"/>
            <w:right w:val="none" w:sz="0" w:space="0" w:color="auto"/>
          </w:divBdr>
        </w:div>
        <w:div w:id="1870490314">
          <w:marLeft w:val="640"/>
          <w:marRight w:val="0"/>
          <w:marTop w:val="0"/>
          <w:marBottom w:val="0"/>
          <w:divBdr>
            <w:top w:val="none" w:sz="0" w:space="0" w:color="auto"/>
            <w:left w:val="none" w:sz="0" w:space="0" w:color="auto"/>
            <w:bottom w:val="none" w:sz="0" w:space="0" w:color="auto"/>
            <w:right w:val="none" w:sz="0" w:space="0" w:color="auto"/>
          </w:divBdr>
        </w:div>
        <w:div w:id="1910143377">
          <w:marLeft w:val="640"/>
          <w:marRight w:val="0"/>
          <w:marTop w:val="0"/>
          <w:marBottom w:val="0"/>
          <w:divBdr>
            <w:top w:val="none" w:sz="0" w:space="0" w:color="auto"/>
            <w:left w:val="none" w:sz="0" w:space="0" w:color="auto"/>
            <w:bottom w:val="none" w:sz="0" w:space="0" w:color="auto"/>
            <w:right w:val="none" w:sz="0" w:space="0" w:color="auto"/>
          </w:divBdr>
        </w:div>
        <w:div w:id="1823540847">
          <w:marLeft w:val="640"/>
          <w:marRight w:val="0"/>
          <w:marTop w:val="0"/>
          <w:marBottom w:val="0"/>
          <w:divBdr>
            <w:top w:val="none" w:sz="0" w:space="0" w:color="auto"/>
            <w:left w:val="none" w:sz="0" w:space="0" w:color="auto"/>
            <w:bottom w:val="none" w:sz="0" w:space="0" w:color="auto"/>
            <w:right w:val="none" w:sz="0" w:space="0" w:color="auto"/>
          </w:divBdr>
        </w:div>
        <w:div w:id="1631276360">
          <w:marLeft w:val="640"/>
          <w:marRight w:val="0"/>
          <w:marTop w:val="0"/>
          <w:marBottom w:val="0"/>
          <w:divBdr>
            <w:top w:val="none" w:sz="0" w:space="0" w:color="auto"/>
            <w:left w:val="none" w:sz="0" w:space="0" w:color="auto"/>
            <w:bottom w:val="none" w:sz="0" w:space="0" w:color="auto"/>
            <w:right w:val="none" w:sz="0" w:space="0" w:color="auto"/>
          </w:divBdr>
        </w:div>
        <w:div w:id="1697658940">
          <w:marLeft w:val="640"/>
          <w:marRight w:val="0"/>
          <w:marTop w:val="0"/>
          <w:marBottom w:val="0"/>
          <w:divBdr>
            <w:top w:val="none" w:sz="0" w:space="0" w:color="auto"/>
            <w:left w:val="none" w:sz="0" w:space="0" w:color="auto"/>
            <w:bottom w:val="none" w:sz="0" w:space="0" w:color="auto"/>
            <w:right w:val="none" w:sz="0" w:space="0" w:color="auto"/>
          </w:divBdr>
        </w:div>
        <w:div w:id="1807120578">
          <w:marLeft w:val="640"/>
          <w:marRight w:val="0"/>
          <w:marTop w:val="0"/>
          <w:marBottom w:val="0"/>
          <w:divBdr>
            <w:top w:val="none" w:sz="0" w:space="0" w:color="auto"/>
            <w:left w:val="none" w:sz="0" w:space="0" w:color="auto"/>
            <w:bottom w:val="none" w:sz="0" w:space="0" w:color="auto"/>
            <w:right w:val="none" w:sz="0" w:space="0" w:color="auto"/>
          </w:divBdr>
        </w:div>
        <w:div w:id="1649479695">
          <w:marLeft w:val="640"/>
          <w:marRight w:val="0"/>
          <w:marTop w:val="0"/>
          <w:marBottom w:val="0"/>
          <w:divBdr>
            <w:top w:val="none" w:sz="0" w:space="0" w:color="auto"/>
            <w:left w:val="none" w:sz="0" w:space="0" w:color="auto"/>
            <w:bottom w:val="none" w:sz="0" w:space="0" w:color="auto"/>
            <w:right w:val="none" w:sz="0" w:space="0" w:color="auto"/>
          </w:divBdr>
        </w:div>
        <w:div w:id="730419291">
          <w:marLeft w:val="640"/>
          <w:marRight w:val="0"/>
          <w:marTop w:val="0"/>
          <w:marBottom w:val="0"/>
          <w:divBdr>
            <w:top w:val="none" w:sz="0" w:space="0" w:color="auto"/>
            <w:left w:val="none" w:sz="0" w:space="0" w:color="auto"/>
            <w:bottom w:val="none" w:sz="0" w:space="0" w:color="auto"/>
            <w:right w:val="none" w:sz="0" w:space="0" w:color="auto"/>
          </w:divBdr>
        </w:div>
        <w:div w:id="1435982385">
          <w:marLeft w:val="640"/>
          <w:marRight w:val="0"/>
          <w:marTop w:val="0"/>
          <w:marBottom w:val="0"/>
          <w:divBdr>
            <w:top w:val="none" w:sz="0" w:space="0" w:color="auto"/>
            <w:left w:val="none" w:sz="0" w:space="0" w:color="auto"/>
            <w:bottom w:val="none" w:sz="0" w:space="0" w:color="auto"/>
            <w:right w:val="none" w:sz="0" w:space="0" w:color="auto"/>
          </w:divBdr>
        </w:div>
        <w:div w:id="585772723">
          <w:marLeft w:val="640"/>
          <w:marRight w:val="0"/>
          <w:marTop w:val="0"/>
          <w:marBottom w:val="0"/>
          <w:divBdr>
            <w:top w:val="none" w:sz="0" w:space="0" w:color="auto"/>
            <w:left w:val="none" w:sz="0" w:space="0" w:color="auto"/>
            <w:bottom w:val="none" w:sz="0" w:space="0" w:color="auto"/>
            <w:right w:val="none" w:sz="0" w:space="0" w:color="auto"/>
          </w:divBdr>
        </w:div>
        <w:div w:id="607274066">
          <w:marLeft w:val="640"/>
          <w:marRight w:val="0"/>
          <w:marTop w:val="0"/>
          <w:marBottom w:val="0"/>
          <w:divBdr>
            <w:top w:val="none" w:sz="0" w:space="0" w:color="auto"/>
            <w:left w:val="none" w:sz="0" w:space="0" w:color="auto"/>
            <w:bottom w:val="none" w:sz="0" w:space="0" w:color="auto"/>
            <w:right w:val="none" w:sz="0" w:space="0" w:color="auto"/>
          </w:divBdr>
        </w:div>
        <w:div w:id="203374517">
          <w:marLeft w:val="640"/>
          <w:marRight w:val="0"/>
          <w:marTop w:val="0"/>
          <w:marBottom w:val="0"/>
          <w:divBdr>
            <w:top w:val="none" w:sz="0" w:space="0" w:color="auto"/>
            <w:left w:val="none" w:sz="0" w:space="0" w:color="auto"/>
            <w:bottom w:val="none" w:sz="0" w:space="0" w:color="auto"/>
            <w:right w:val="none" w:sz="0" w:space="0" w:color="auto"/>
          </w:divBdr>
        </w:div>
        <w:div w:id="812873713">
          <w:marLeft w:val="640"/>
          <w:marRight w:val="0"/>
          <w:marTop w:val="0"/>
          <w:marBottom w:val="0"/>
          <w:divBdr>
            <w:top w:val="none" w:sz="0" w:space="0" w:color="auto"/>
            <w:left w:val="none" w:sz="0" w:space="0" w:color="auto"/>
            <w:bottom w:val="none" w:sz="0" w:space="0" w:color="auto"/>
            <w:right w:val="none" w:sz="0" w:space="0" w:color="auto"/>
          </w:divBdr>
        </w:div>
        <w:div w:id="179777195">
          <w:marLeft w:val="640"/>
          <w:marRight w:val="0"/>
          <w:marTop w:val="0"/>
          <w:marBottom w:val="0"/>
          <w:divBdr>
            <w:top w:val="none" w:sz="0" w:space="0" w:color="auto"/>
            <w:left w:val="none" w:sz="0" w:space="0" w:color="auto"/>
            <w:bottom w:val="none" w:sz="0" w:space="0" w:color="auto"/>
            <w:right w:val="none" w:sz="0" w:space="0" w:color="auto"/>
          </w:divBdr>
        </w:div>
        <w:div w:id="1765492947">
          <w:marLeft w:val="640"/>
          <w:marRight w:val="0"/>
          <w:marTop w:val="0"/>
          <w:marBottom w:val="0"/>
          <w:divBdr>
            <w:top w:val="none" w:sz="0" w:space="0" w:color="auto"/>
            <w:left w:val="none" w:sz="0" w:space="0" w:color="auto"/>
            <w:bottom w:val="none" w:sz="0" w:space="0" w:color="auto"/>
            <w:right w:val="none" w:sz="0" w:space="0" w:color="auto"/>
          </w:divBdr>
        </w:div>
        <w:div w:id="1617564228">
          <w:marLeft w:val="640"/>
          <w:marRight w:val="0"/>
          <w:marTop w:val="0"/>
          <w:marBottom w:val="0"/>
          <w:divBdr>
            <w:top w:val="none" w:sz="0" w:space="0" w:color="auto"/>
            <w:left w:val="none" w:sz="0" w:space="0" w:color="auto"/>
            <w:bottom w:val="none" w:sz="0" w:space="0" w:color="auto"/>
            <w:right w:val="none" w:sz="0" w:space="0" w:color="auto"/>
          </w:divBdr>
        </w:div>
        <w:div w:id="920675137">
          <w:marLeft w:val="640"/>
          <w:marRight w:val="0"/>
          <w:marTop w:val="0"/>
          <w:marBottom w:val="0"/>
          <w:divBdr>
            <w:top w:val="none" w:sz="0" w:space="0" w:color="auto"/>
            <w:left w:val="none" w:sz="0" w:space="0" w:color="auto"/>
            <w:bottom w:val="none" w:sz="0" w:space="0" w:color="auto"/>
            <w:right w:val="none" w:sz="0" w:space="0" w:color="auto"/>
          </w:divBdr>
        </w:div>
        <w:div w:id="1731462601">
          <w:marLeft w:val="640"/>
          <w:marRight w:val="0"/>
          <w:marTop w:val="0"/>
          <w:marBottom w:val="0"/>
          <w:divBdr>
            <w:top w:val="none" w:sz="0" w:space="0" w:color="auto"/>
            <w:left w:val="none" w:sz="0" w:space="0" w:color="auto"/>
            <w:bottom w:val="none" w:sz="0" w:space="0" w:color="auto"/>
            <w:right w:val="none" w:sz="0" w:space="0" w:color="auto"/>
          </w:divBdr>
        </w:div>
        <w:div w:id="1858619362">
          <w:marLeft w:val="640"/>
          <w:marRight w:val="0"/>
          <w:marTop w:val="0"/>
          <w:marBottom w:val="0"/>
          <w:divBdr>
            <w:top w:val="none" w:sz="0" w:space="0" w:color="auto"/>
            <w:left w:val="none" w:sz="0" w:space="0" w:color="auto"/>
            <w:bottom w:val="none" w:sz="0" w:space="0" w:color="auto"/>
            <w:right w:val="none" w:sz="0" w:space="0" w:color="auto"/>
          </w:divBdr>
        </w:div>
        <w:div w:id="1206799113">
          <w:marLeft w:val="640"/>
          <w:marRight w:val="0"/>
          <w:marTop w:val="0"/>
          <w:marBottom w:val="0"/>
          <w:divBdr>
            <w:top w:val="none" w:sz="0" w:space="0" w:color="auto"/>
            <w:left w:val="none" w:sz="0" w:space="0" w:color="auto"/>
            <w:bottom w:val="none" w:sz="0" w:space="0" w:color="auto"/>
            <w:right w:val="none" w:sz="0" w:space="0" w:color="auto"/>
          </w:divBdr>
        </w:div>
        <w:div w:id="984746844">
          <w:marLeft w:val="640"/>
          <w:marRight w:val="0"/>
          <w:marTop w:val="0"/>
          <w:marBottom w:val="0"/>
          <w:divBdr>
            <w:top w:val="none" w:sz="0" w:space="0" w:color="auto"/>
            <w:left w:val="none" w:sz="0" w:space="0" w:color="auto"/>
            <w:bottom w:val="none" w:sz="0" w:space="0" w:color="auto"/>
            <w:right w:val="none" w:sz="0" w:space="0" w:color="auto"/>
          </w:divBdr>
        </w:div>
        <w:div w:id="1475873180">
          <w:marLeft w:val="640"/>
          <w:marRight w:val="0"/>
          <w:marTop w:val="0"/>
          <w:marBottom w:val="0"/>
          <w:divBdr>
            <w:top w:val="none" w:sz="0" w:space="0" w:color="auto"/>
            <w:left w:val="none" w:sz="0" w:space="0" w:color="auto"/>
            <w:bottom w:val="none" w:sz="0" w:space="0" w:color="auto"/>
            <w:right w:val="none" w:sz="0" w:space="0" w:color="auto"/>
          </w:divBdr>
        </w:div>
        <w:div w:id="798500822">
          <w:marLeft w:val="640"/>
          <w:marRight w:val="0"/>
          <w:marTop w:val="0"/>
          <w:marBottom w:val="0"/>
          <w:divBdr>
            <w:top w:val="none" w:sz="0" w:space="0" w:color="auto"/>
            <w:left w:val="none" w:sz="0" w:space="0" w:color="auto"/>
            <w:bottom w:val="none" w:sz="0" w:space="0" w:color="auto"/>
            <w:right w:val="none" w:sz="0" w:space="0" w:color="auto"/>
          </w:divBdr>
        </w:div>
        <w:div w:id="1040011284">
          <w:marLeft w:val="640"/>
          <w:marRight w:val="0"/>
          <w:marTop w:val="0"/>
          <w:marBottom w:val="0"/>
          <w:divBdr>
            <w:top w:val="none" w:sz="0" w:space="0" w:color="auto"/>
            <w:left w:val="none" w:sz="0" w:space="0" w:color="auto"/>
            <w:bottom w:val="none" w:sz="0" w:space="0" w:color="auto"/>
            <w:right w:val="none" w:sz="0" w:space="0" w:color="auto"/>
          </w:divBdr>
        </w:div>
        <w:div w:id="872695515">
          <w:marLeft w:val="640"/>
          <w:marRight w:val="0"/>
          <w:marTop w:val="0"/>
          <w:marBottom w:val="0"/>
          <w:divBdr>
            <w:top w:val="none" w:sz="0" w:space="0" w:color="auto"/>
            <w:left w:val="none" w:sz="0" w:space="0" w:color="auto"/>
            <w:bottom w:val="none" w:sz="0" w:space="0" w:color="auto"/>
            <w:right w:val="none" w:sz="0" w:space="0" w:color="auto"/>
          </w:divBdr>
        </w:div>
        <w:div w:id="1443644271">
          <w:marLeft w:val="640"/>
          <w:marRight w:val="0"/>
          <w:marTop w:val="0"/>
          <w:marBottom w:val="0"/>
          <w:divBdr>
            <w:top w:val="none" w:sz="0" w:space="0" w:color="auto"/>
            <w:left w:val="none" w:sz="0" w:space="0" w:color="auto"/>
            <w:bottom w:val="none" w:sz="0" w:space="0" w:color="auto"/>
            <w:right w:val="none" w:sz="0" w:space="0" w:color="auto"/>
          </w:divBdr>
        </w:div>
        <w:div w:id="325481134">
          <w:marLeft w:val="640"/>
          <w:marRight w:val="0"/>
          <w:marTop w:val="0"/>
          <w:marBottom w:val="0"/>
          <w:divBdr>
            <w:top w:val="none" w:sz="0" w:space="0" w:color="auto"/>
            <w:left w:val="none" w:sz="0" w:space="0" w:color="auto"/>
            <w:bottom w:val="none" w:sz="0" w:space="0" w:color="auto"/>
            <w:right w:val="none" w:sz="0" w:space="0" w:color="auto"/>
          </w:divBdr>
        </w:div>
        <w:div w:id="941885411">
          <w:marLeft w:val="640"/>
          <w:marRight w:val="0"/>
          <w:marTop w:val="0"/>
          <w:marBottom w:val="0"/>
          <w:divBdr>
            <w:top w:val="none" w:sz="0" w:space="0" w:color="auto"/>
            <w:left w:val="none" w:sz="0" w:space="0" w:color="auto"/>
            <w:bottom w:val="none" w:sz="0" w:space="0" w:color="auto"/>
            <w:right w:val="none" w:sz="0" w:space="0" w:color="auto"/>
          </w:divBdr>
        </w:div>
        <w:div w:id="627511679">
          <w:marLeft w:val="640"/>
          <w:marRight w:val="0"/>
          <w:marTop w:val="0"/>
          <w:marBottom w:val="0"/>
          <w:divBdr>
            <w:top w:val="none" w:sz="0" w:space="0" w:color="auto"/>
            <w:left w:val="none" w:sz="0" w:space="0" w:color="auto"/>
            <w:bottom w:val="none" w:sz="0" w:space="0" w:color="auto"/>
            <w:right w:val="none" w:sz="0" w:space="0" w:color="auto"/>
          </w:divBdr>
        </w:div>
        <w:div w:id="910702734">
          <w:marLeft w:val="640"/>
          <w:marRight w:val="0"/>
          <w:marTop w:val="0"/>
          <w:marBottom w:val="0"/>
          <w:divBdr>
            <w:top w:val="none" w:sz="0" w:space="0" w:color="auto"/>
            <w:left w:val="none" w:sz="0" w:space="0" w:color="auto"/>
            <w:bottom w:val="none" w:sz="0" w:space="0" w:color="auto"/>
            <w:right w:val="none" w:sz="0" w:space="0" w:color="auto"/>
          </w:divBdr>
        </w:div>
        <w:div w:id="1072966082">
          <w:marLeft w:val="640"/>
          <w:marRight w:val="0"/>
          <w:marTop w:val="0"/>
          <w:marBottom w:val="0"/>
          <w:divBdr>
            <w:top w:val="none" w:sz="0" w:space="0" w:color="auto"/>
            <w:left w:val="none" w:sz="0" w:space="0" w:color="auto"/>
            <w:bottom w:val="none" w:sz="0" w:space="0" w:color="auto"/>
            <w:right w:val="none" w:sz="0" w:space="0" w:color="auto"/>
          </w:divBdr>
        </w:div>
        <w:div w:id="433405061">
          <w:marLeft w:val="640"/>
          <w:marRight w:val="0"/>
          <w:marTop w:val="0"/>
          <w:marBottom w:val="0"/>
          <w:divBdr>
            <w:top w:val="none" w:sz="0" w:space="0" w:color="auto"/>
            <w:left w:val="none" w:sz="0" w:space="0" w:color="auto"/>
            <w:bottom w:val="none" w:sz="0" w:space="0" w:color="auto"/>
            <w:right w:val="none" w:sz="0" w:space="0" w:color="auto"/>
          </w:divBdr>
        </w:div>
        <w:div w:id="1520894584">
          <w:marLeft w:val="640"/>
          <w:marRight w:val="0"/>
          <w:marTop w:val="0"/>
          <w:marBottom w:val="0"/>
          <w:divBdr>
            <w:top w:val="none" w:sz="0" w:space="0" w:color="auto"/>
            <w:left w:val="none" w:sz="0" w:space="0" w:color="auto"/>
            <w:bottom w:val="none" w:sz="0" w:space="0" w:color="auto"/>
            <w:right w:val="none" w:sz="0" w:space="0" w:color="auto"/>
          </w:divBdr>
        </w:div>
        <w:div w:id="1103842510">
          <w:marLeft w:val="640"/>
          <w:marRight w:val="0"/>
          <w:marTop w:val="0"/>
          <w:marBottom w:val="0"/>
          <w:divBdr>
            <w:top w:val="none" w:sz="0" w:space="0" w:color="auto"/>
            <w:left w:val="none" w:sz="0" w:space="0" w:color="auto"/>
            <w:bottom w:val="none" w:sz="0" w:space="0" w:color="auto"/>
            <w:right w:val="none" w:sz="0" w:space="0" w:color="auto"/>
          </w:divBdr>
        </w:div>
        <w:div w:id="449007332">
          <w:marLeft w:val="640"/>
          <w:marRight w:val="0"/>
          <w:marTop w:val="0"/>
          <w:marBottom w:val="0"/>
          <w:divBdr>
            <w:top w:val="none" w:sz="0" w:space="0" w:color="auto"/>
            <w:left w:val="none" w:sz="0" w:space="0" w:color="auto"/>
            <w:bottom w:val="none" w:sz="0" w:space="0" w:color="auto"/>
            <w:right w:val="none" w:sz="0" w:space="0" w:color="auto"/>
          </w:divBdr>
        </w:div>
        <w:div w:id="252667222">
          <w:marLeft w:val="640"/>
          <w:marRight w:val="0"/>
          <w:marTop w:val="0"/>
          <w:marBottom w:val="0"/>
          <w:divBdr>
            <w:top w:val="none" w:sz="0" w:space="0" w:color="auto"/>
            <w:left w:val="none" w:sz="0" w:space="0" w:color="auto"/>
            <w:bottom w:val="none" w:sz="0" w:space="0" w:color="auto"/>
            <w:right w:val="none" w:sz="0" w:space="0" w:color="auto"/>
          </w:divBdr>
        </w:div>
        <w:div w:id="1119757487">
          <w:marLeft w:val="640"/>
          <w:marRight w:val="0"/>
          <w:marTop w:val="0"/>
          <w:marBottom w:val="0"/>
          <w:divBdr>
            <w:top w:val="none" w:sz="0" w:space="0" w:color="auto"/>
            <w:left w:val="none" w:sz="0" w:space="0" w:color="auto"/>
            <w:bottom w:val="none" w:sz="0" w:space="0" w:color="auto"/>
            <w:right w:val="none" w:sz="0" w:space="0" w:color="auto"/>
          </w:divBdr>
        </w:div>
        <w:div w:id="1668364081">
          <w:marLeft w:val="640"/>
          <w:marRight w:val="0"/>
          <w:marTop w:val="0"/>
          <w:marBottom w:val="0"/>
          <w:divBdr>
            <w:top w:val="none" w:sz="0" w:space="0" w:color="auto"/>
            <w:left w:val="none" w:sz="0" w:space="0" w:color="auto"/>
            <w:bottom w:val="none" w:sz="0" w:space="0" w:color="auto"/>
            <w:right w:val="none" w:sz="0" w:space="0" w:color="auto"/>
          </w:divBdr>
        </w:div>
        <w:div w:id="2052148402">
          <w:marLeft w:val="640"/>
          <w:marRight w:val="0"/>
          <w:marTop w:val="0"/>
          <w:marBottom w:val="0"/>
          <w:divBdr>
            <w:top w:val="none" w:sz="0" w:space="0" w:color="auto"/>
            <w:left w:val="none" w:sz="0" w:space="0" w:color="auto"/>
            <w:bottom w:val="none" w:sz="0" w:space="0" w:color="auto"/>
            <w:right w:val="none" w:sz="0" w:space="0" w:color="auto"/>
          </w:divBdr>
        </w:div>
        <w:div w:id="1513644099">
          <w:marLeft w:val="640"/>
          <w:marRight w:val="0"/>
          <w:marTop w:val="0"/>
          <w:marBottom w:val="0"/>
          <w:divBdr>
            <w:top w:val="none" w:sz="0" w:space="0" w:color="auto"/>
            <w:left w:val="none" w:sz="0" w:space="0" w:color="auto"/>
            <w:bottom w:val="none" w:sz="0" w:space="0" w:color="auto"/>
            <w:right w:val="none" w:sz="0" w:space="0" w:color="auto"/>
          </w:divBdr>
        </w:div>
        <w:div w:id="347105168">
          <w:marLeft w:val="640"/>
          <w:marRight w:val="0"/>
          <w:marTop w:val="0"/>
          <w:marBottom w:val="0"/>
          <w:divBdr>
            <w:top w:val="none" w:sz="0" w:space="0" w:color="auto"/>
            <w:left w:val="none" w:sz="0" w:space="0" w:color="auto"/>
            <w:bottom w:val="none" w:sz="0" w:space="0" w:color="auto"/>
            <w:right w:val="none" w:sz="0" w:space="0" w:color="auto"/>
          </w:divBdr>
        </w:div>
        <w:div w:id="789594039">
          <w:marLeft w:val="640"/>
          <w:marRight w:val="0"/>
          <w:marTop w:val="0"/>
          <w:marBottom w:val="0"/>
          <w:divBdr>
            <w:top w:val="none" w:sz="0" w:space="0" w:color="auto"/>
            <w:left w:val="none" w:sz="0" w:space="0" w:color="auto"/>
            <w:bottom w:val="none" w:sz="0" w:space="0" w:color="auto"/>
            <w:right w:val="none" w:sz="0" w:space="0" w:color="auto"/>
          </w:divBdr>
        </w:div>
        <w:div w:id="1845631370">
          <w:marLeft w:val="640"/>
          <w:marRight w:val="0"/>
          <w:marTop w:val="0"/>
          <w:marBottom w:val="0"/>
          <w:divBdr>
            <w:top w:val="none" w:sz="0" w:space="0" w:color="auto"/>
            <w:left w:val="none" w:sz="0" w:space="0" w:color="auto"/>
            <w:bottom w:val="none" w:sz="0" w:space="0" w:color="auto"/>
            <w:right w:val="none" w:sz="0" w:space="0" w:color="auto"/>
          </w:divBdr>
        </w:div>
        <w:div w:id="1604728015">
          <w:marLeft w:val="640"/>
          <w:marRight w:val="0"/>
          <w:marTop w:val="0"/>
          <w:marBottom w:val="0"/>
          <w:divBdr>
            <w:top w:val="none" w:sz="0" w:space="0" w:color="auto"/>
            <w:left w:val="none" w:sz="0" w:space="0" w:color="auto"/>
            <w:bottom w:val="none" w:sz="0" w:space="0" w:color="auto"/>
            <w:right w:val="none" w:sz="0" w:space="0" w:color="auto"/>
          </w:divBdr>
        </w:div>
        <w:div w:id="16464033">
          <w:marLeft w:val="640"/>
          <w:marRight w:val="0"/>
          <w:marTop w:val="0"/>
          <w:marBottom w:val="0"/>
          <w:divBdr>
            <w:top w:val="none" w:sz="0" w:space="0" w:color="auto"/>
            <w:left w:val="none" w:sz="0" w:space="0" w:color="auto"/>
            <w:bottom w:val="none" w:sz="0" w:space="0" w:color="auto"/>
            <w:right w:val="none" w:sz="0" w:space="0" w:color="auto"/>
          </w:divBdr>
        </w:div>
        <w:div w:id="329871012">
          <w:marLeft w:val="640"/>
          <w:marRight w:val="0"/>
          <w:marTop w:val="0"/>
          <w:marBottom w:val="0"/>
          <w:divBdr>
            <w:top w:val="none" w:sz="0" w:space="0" w:color="auto"/>
            <w:left w:val="none" w:sz="0" w:space="0" w:color="auto"/>
            <w:bottom w:val="none" w:sz="0" w:space="0" w:color="auto"/>
            <w:right w:val="none" w:sz="0" w:space="0" w:color="auto"/>
          </w:divBdr>
        </w:div>
        <w:div w:id="948006949">
          <w:marLeft w:val="640"/>
          <w:marRight w:val="0"/>
          <w:marTop w:val="0"/>
          <w:marBottom w:val="0"/>
          <w:divBdr>
            <w:top w:val="none" w:sz="0" w:space="0" w:color="auto"/>
            <w:left w:val="none" w:sz="0" w:space="0" w:color="auto"/>
            <w:bottom w:val="none" w:sz="0" w:space="0" w:color="auto"/>
            <w:right w:val="none" w:sz="0" w:space="0" w:color="auto"/>
          </w:divBdr>
        </w:div>
        <w:div w:id="1814174237">
          <w:marLeft w:val="640"/>
          <w:marRight w:val="0"/>
          <w:marTop w:val="0"/>
          <w:marBottom w:val="0"/>
          <w:divBdr>
            <w:top w:val="none" w:sz="0" w:space="0" w:color="auto"/>
            <w:left w:val="none" w:sz="0" w:space="0" w:color="auto"/>
            <w:bottom w:val="none" w:sz="0" w:space="0" w:color="auto"/>
            <w:right w:val="none" w:sz="0" w:space="0" w:color="auto"/>
          </w:divBdr>
        </w:div>
        <w:div w:id="1577395248">
          <w:marLeft w:val="640"/>
          <w:marRight w:val="0"/>
          <w:marTop w:val="0"/>
          <w:marBottom w:val="0"/>
          <w:divBdr>
            <w:top w:val="none" w:sz="0" w:space="0" w:color="auto"/>
            <w:left w:val="none" w:sz="0" w:space="0" w:color="auto"/>
            <w:bottom w:val="none" w:sz="0" w:space="0" w:color="auto"/>
            <w:right w:val="none" w:sz="0" w:space="0" w:color="auto"/>
          </w:divBdr>
        </w:div>
        <w:div w:id="1475030432">
          <w:marLeft w:val="640"/>
          <w:marRight w:val="0"/>
          <w:marTop w:val="0"/>
          <w:marBottom w:val="0"/>
          <w:divBdr>
            <w:top w:val="none" w:sz="0" w:space="0" w:color="auto"/>
            <w:left w:val="none" w:sz="0" w:space="0" w:color="auto"/>
            <w:bottom w:val="none" w:sz="0" w:space="0" w:color="auto"/>
            <w:right w:val="none" w:sz="0" w:space="0" w:color="auto"/>
          </w:divBdr>
        </w:div>
        <w:div w:id="1724867181">
          <w:marLeft w:val="640"/>
          <w:marRight w:val="0"/>
          <w:marTop w:val="0"/>
          <w:marBottom w:val="0"/>
          <w:divBdr>
            <w:top w:val="none" w:sz="0" w:space="0" w:color="auto"/>
            <w:left w:val="none" w:sz="0" w:space="0" w:color="auto"/>
            <w:bottom w:val="none" w:sz="0" w:space="0" w:color="auto"/>
            <w:right w:val="none" w:sz="0" w:space="0" w:color="auto"/>
          </w:divBdr>
        </w:div>
        <w:div w:id="495649496">
          <w:marLeft w:val="640"/>
          <w:marRight w:val="0"/>
          <w:marTop w:val="0"/>
          <w:marBottom w:val="0"/>
          <w:divBdr>
            <w:top w:val="none" w:sz="0" w:space="0" w:color="auto"/>
            <w:left w:val="none" w:sz="0" w:space="0" w:color="auto"/>
            <w:bottom w:val="none" w:sz="0" w:space="0" w:color="auto"/>
            <w:right w:val="none" w:sz="0" w:space="0" w:color="auto"/>
          </w:divBdr>
        </w:div>
        <w:div w:id="388306493">
          <w:marLeft w:val="640"/>
          <w:marRight w:val="0"/>
          <w:marTop w:val="0"/>
          <w:marBottom w:val="0"/>
          <w:divBdr>
            <w:top w:val="none" w:sz="0" w:space="0" w:color="auto"/>
            <w:left w:val="none" w:sz="0" w:space="0" w:color="auto"/>
            <w:bottom w:val="none" w:sz="0" w:space="0" w:color="auto"/>
            <w:right w:val="none" w:sz="0" w:space="0" w:color="auto"/>
          </w:divBdr>
        </w:div>
        <w:div w:id="904268068">
          <w:marLeft w:val="640"/>
          <w:marRight w:val="0"/>
          <w:marTop w:val="0"/>
          <w:marBottom w:val="0"/>
          <w:divBdr>
            <w:top w:val="none" w:sz="0" w:space="0" w:color="auto"/>
            <w:left w:val="none" w:sz="0" w:space="0" w:color="auto"/>
            <w:bottom w:val="none" w:sz="0" w:space="0" w:color="auto"/>
            <w:right w:val="none" w:sz="0" w:space="0" w:color="auto"/>
          </w:divBdr>
        </w:div>
        <w:div w:id="608001983">
          <w:marLeft w:val="640"/>
          <w:marRight w:val="0"/>
          <w:marTop w:val="0"/>
          <w:marBottom w:val="0"/>
          <w:divBdr>
            <w:top w:val="none" w:sz="0" w:space="0" w:color="auto"/>
            <w:left w:val="none" w:sz="0" w:space="0" w:color="auto"/>
            <w:bottom w:val="none" w:sz="0" w:space="0" w:color="auto"/>
            <w:right w:val="none" w:sz="0" w:space="0" w:color="auto"/>
          </w:divBdr>
        </w:div>
        <w:div w:id="1387559116">
          <w:marLeft w:val="640"/>
          <w:marRight w:val="0"/>
          <w:marTop w:val="0"/>
          <w:marBottom w:val="0"/>
          <w:divBdr>
            <w:top w:val="none" w:sz="0" w:space="0" w:color="auto"/>
            <w:left w:val="none" w:sz="0" w:space="0" w:color="auto"/>
            <w:bottom w:val="none" w:sz="0" w:space="0" w:color="auto"/>
            <w:right w:val="none" w:sz="0" w:space="0" w:color="auto"/>
          </w:divBdr>
        </w:div>
        <w:div w:id="1471511476">
          <w:marLeft w:val="640"/>
          <w:marRight w:val="0"/>
          <w:marTop w:val="0"/>
          <w:marBottom w:val="0"/>
          <w:divBdr>
            <w:top w:val="none" w:sz="0" w:space="0" w:color="auto"/>
            <w:left w:val="none" w:sz="0" w:space="0" w:color="auto"/>
            <w:bottom w:val="none" w:sz="0" w:space="0" w:color="auto"/>
            <w:right w:val="none" w:sz="0" w:space="0" w:color="auto"/>
          </w:divBdr>
        </w:div>
        <w:div w:id="1136336406">
          <w:marLeft w:val="640"/>
          <w:marRight w:val="0"/>
          <w:marTop w:val="0"/>
          <w:marBottom w:val="0"/>
          <w:divBdr>
            <w:top w:val="none" w:sz="0" w:space="0" w:color="auto"/>
            <w:left w:val="none" w:sz="0" w:space="0" w:color="auto"/>
            <w:bottom w:val="none" w:sz="0" w:space="0" w:color="auto"/>
            <w:right w:val="none" w:sz="0" w:space="0" w:color="auto"/>
          </w:divBdr>
        </w:div>
        <w:div w:id="1164202631">
          <w:marLeft w:val="640"/>
          <w:marRight w:val="0"/>
          <w:marTop w:val="0"/>
          <w:marBottom w:val="0"/>
          <w:divBdr>
            <w:top w:val="none" w:sz="0" w:space="0" w:color="auto"/>
            <w:left w:val="none" w:sz="0" w:space="0" w:color="auto"/>
            <w:bottom w:val="none" w:sz="0" w:space="0" w:color="auto"/>
            <w:right w:val="none" w:sz="0" w:space="0" w:color="auto"/>
          </w:divBdr>
        </w:div>
        <w:div w:id="581112463">
          <w:marLeft w:val="640"/>
          <w:marRight w:val="0"/>
          <w:marTop w:val="0"/>
          <w:marBottom w:val="0"/>
          <w:divBdr>
            <w:top w:val="none" w:sz="0" w:space="0" w:color="auto"/>
            <w:left w:val="none" w:sz="0" w:space="0" w:color="auto"/>
            <w:bottom w:val="none" w:sz="0" w:space="0" w:color="auto"/>
            <w:right w:val="none" w:sz="0" w:space="0" w:color="auto"/>
          </w:divBdr>
        </w:div>
        <w:div w:id="120657747">
          <w:marLeft w:val="640"/>
          <w:marRight w:val="0"/>
          <w:marTop w:val="0"/>
          <w:marBottom w:val="0"/>
          <w:divBdr>
            <w:top w:val="none" w:sz="0" w:space="0" w:color="auto"/>
            <w:left w:val="none" w:sz="0" w:space="0" w:color="auto"/>
            <w:bottom w:val="none" w:sz="0" w:space="0" w:color="auto"/>
            <w:right w:val="none" w:sz="0" w:space="0" w:color="auto"/>
          </w:divBdr>
        </w:div>
        <w:div w:id="1570268707">
          <w:marLeft w:val="640"/>
          <w:marRight w:val="0"/>
          <w:marTop w:val="0"/>
          <w:marBottom w:val="0"/>
          <w:divBdr>
            <w:top w:val="none" w:sz="0" w:space="0" w:color="auto"/>
            <w:left w:val="none" w:sz="0" w:space="0" w:color="auto"/>
            <w:bottom w:val="none" w:sz="0" w:space="0" w:color="auto"/>
            <w:right w:val="none" w:sz="0" w:space="0" w:color="auto"/>
          </w:divBdr>
        </w:div>
        <w:div w:id="2019503504">
          <w:marLeft w:val="640"/>
          <w:marRight w:val="0"/>
          <w:marTop w:val="0"/>
          <w:marBottom w:val="0"/>
          <w:divBdr>
            <w:top w:val="none" w:sz="0" w:space="0" w:color="auto"/>
            <w:left w:val="none" w:sz="0" w:space="0" w:color="auto"/>
            <w:bottom w:val="none" w:sz="0" w:space="0" w:color="auto"/>
            <w:right w:val="none" w:sz="0" w:space="0" w:color="auto"/>
          </w:divBdr>
        </w:div>
        <w:div w:id="2121948065">
          <w:marLeft w:val="640"/>
          <w:marRight w:val="0"/>
          <w:marTop w:val="0"/>
          <w:marBottom w:val="0"/>
          <w:divBdr>
            <w:top w:val="none" w:sz="0" w:space="0" w:color="auto"/>
            <w:left w:val="none" w:sz="0" w:space="0" w:color="auto"/>
            <w:bottom w:val="none" w:sz="0" w:space="0" w:color="auto"/>
            <w:right w:val="none" w:sz="0" w:space="0" w:color="auto"/>
          </w:divBdr>
        </w:div>
        <w:div w:id="1633945190">
          <w:marLeft w:val="640"/>
          <w:marRight w:val="0"/>
          <w:marTop w:val="0"/>
          <w:marBottom w:val="0"/>
          <w:divBdr>
            <w:top w:val="none" w:sz="0" w:space="0" w:color="auto"/>
            <w:left w:val="none" w:sz="0" w:space="0" w:color="auto"/>
            <w:bottom w:val="none" w:sz="0" w:space="0" w:color="auto"/>
            <w:right w:val="none" w:sz="0" w:space="0" w:color="auto"/>
          </w:divBdr>
        </w:div>
        <w:div w:id="168525586">
          <w:marLeft w:val="640"/>
          <w:marRight w:val="0"/>
          <w:marTop w:val="0"/>
          <w:marBottom w:val="0"/>
          <w:divBdr>
            <w:top w:val="none" w:sz="0" w:space="0" w:color="auto"/>
            <w:left w:val="none" w:sz="0" w:space="0" w:color="auto"/>
            <w:bottom w:val="none" w:sz="0" w:space="0" w:color="auto"/>
            <w:right w:val="none" w:sz="0" w:space="0" w:color="auto"/>
          </w:divBdr>
        </w:div>
        <w:div w:id="1925215489">
          <w:marLeft w:val="640"/>
          <w:marRight w:val="0"/>
          <w:marTop w:val="0"/>
          <w:marBottom w:val="0"/>
          <w:divBdr>
            <w:top w:val="none" w:sz="0" w:space="0" w:color="auto"/>
            <w:left w:val="none" w:sz="0" w:space="0" w:color="auto"/>
            <w:bottom w:val="none" w:sz="0" w:space="0" w:color="auto"/>
            <w:right w:val="none" w:sz="0" w:space="0" w:color="auto"/>
          </w:divBdr>
        </w:div>
        <w:div w:id="1268002815">
          <w:marLeft w:val="640"/>
          <w:marRight w:val="0"/>
          <w:marTop w:val="0"/>
          <w:marBottom w:val="0"/>
          <w:divBdr>
            <w:top w:val="none" w:sz="0" w:space="0" w:color="auto"/>
            <w:left w:val="none" w:sz="0" w:space="0" w:color="auto"/>
            <w:bottom w:val="none" w:sz="0" w:space="0" w:color="auto"/>
            <w:right w:val="none" w:sz="0" w:space="0" w:color="auto"/>
          </w:divBdr>
        </w:div>
        <w:div w:id="1444958706">
          <w:marLeft w:val="640"/>
          <w:marRight w:val="0"/>
          <w:marTop w:val="0"/>
          <w:marBottom w:val="0"/>
          <w:divBdr>
            <w:top w:val="none" w:sz="0" w:space="0" w:color="auto"/>
            <w:left w:val="none" w:sz="0" w:space="0" w:color="auto"/>
            <w:bottom w:val="none" w:sz="0" w:space="0" w:color="auto"/>
            <w:right w:val="none" w:sz="0" w:space="0" w:color="auto"/>
          </w:divBdr>
        </w:div>
        <w:div w:id="1410689192">
          <w:marLeft w:val="640"/>
          <w:marRight w:val="0"/>
          <w:marTop w:val="0"/>
          <w:marBottom w:val="0"/>
          <w:divBdr>
            <w:top w:val="none" w:sz="0" w:space="0" w:color="auto"/>
            <w:left w:val="none" w:sz="0" w:space="0" w:color="auto"/>
            <w:bottom w:val="none" w:sz="0" w:space="0" w:color="auto"/>
            <w:right w:val="none" w:sz="0" w:space="0" w:color="auto"/>
          </w:divBdr>
        </w:div>
        <w:div w:id="431320338">
          <w:marLeft w:val="640"/>
          <w:marRight w:val="0"/>
          <w:marTop w:val="0"/>
          <w:marBottom w:val="0"/>
          <w:divBdr>
            <w:top w:val="none" w:sz="0" w:space="0" w:color="auto"/>
            <w:left w:val="none" w:sz="0" w:space="0" w:color="auto"/>
            <w:bottom w:val="none" w:sz="0" w:space="0" w:color="auto"/>
            <w:right w:val="none" w:sz="0" w:space="0" w:color="auto"/>
          </w:divBdr>
        </w:div>
        <w:div w:id="1765373048">
          <w:marLeft w:val="640"/>
          <w:marRight w:val="0"/>
          <w:marTop w:val="0"/>
          <w:marBottom w:val="0"/>
          <w:divBdr>
            <w:top w:val="none" w:sz="0" w:space="0" w:color="auto"/>
            <w:left w:val="none" w:sz="0" w:space="0" w:color="auto"/>
            <w:bottom w:val="none" w:sz="0" w:space="0" w:color="auto"/>
            <w:right w:val="none" w:sz="0" w:space="0" w:color="auto"/>
          </w:divBdr>
        </w:div>
        <w:div w:id="1492452946">
          <w:marLeft w:val="640"/>
          <w:marRight w:val="0"/>
          <w:marTop w:val="0"/>
          <w:marBottom w:val="0"/>
          <w:divBdr>
            <w:top w:val="none" w:sz="0" w:space="0" w:color="auto"/>
            <w:left w:val="none" w:sz="0" w:space="0" w:color="auto"/>
            <w:bottom w:val="none" w:sz="0" w:space="0" w:color="auto"/>
            <w:right w:val="none" w:sz="0" w:space="0" w:color="auto"/>
          </w:divBdr>
        </w:div>
        <w:div w:id="2015256172">
          <w:marLeft w:val="640"/>
          <w:marRight w:val="0"/>
          <w:marTop w:val="0"/>
          <w:marBottom w:val="0"/>
          <w:divBdr>
            <w:top w:val="none" w:sz="0" w:space="0" w:color="auto"/>
            <w:left w:val="none" w:sz="0" w:space="0" w:color="auto"/>
            <w:bottom w:val="none" w:sz="0" w:space="0" w:color="auto"/>
            <w:right w:val="none" w:sz="0" w:space="0" w:color="auto"/>
          </w:divBdr>
        </w:div>
        <w:div w:id="1736392736">
          <w:marLeft w:val="640"/>
          <w:marRight w:val="0"/>
          <w:marTop w:val="0"/>
          <w:marBottom w:val="0"/>
          <w:divBdr>
            <w:top w:val="none" w:sz="0" w:space="0" w:color="auto"/>
            <w:left w:val="none" w:sz="0" w:space="0" w:color="auto"/>
            <w:bottom w:val="none" w:sz="0" w:space="0" w:color="auto"/>
            <w:right w:val="none" w:sz="0" w:space="0" w:color="auto"/>
          </w:divBdr>
        </w:div>
        <w:div w:id="716784533">
          <w:marLeft w:val="640"/>
          <w:marRight w:val="0"/>
          <w:marTop w:val="0"/>
          <w:marBottom w:val="0"/>
          <w:divBdr>
            <w:top w:val="none" w:sz="0" w:space="0" w:color="auto"/>
            <w:left w:val="none" w:sz="0" w:space="0" w:color="auto"/>
            <w:bottom w:val="none" w:sz="0" w:space="0" w:color="auto"/>
            <w:right w:val="none" w:sz="0" w:space="0" w:color="auto"/>
          </w:divBdr>
        </w:div>
        <w:div w:id="1462184707">
          <w:marLeft w:val="640"/>
          <w:marRight w:val="0"/>
          <w:marTop w:val="0"/>
          <w:marBottom w:val="0"/>
          <w:divBdr>
            <w:top w:val="none" w:sz="0" w:space="0" w:color="auto"/>
            <w:left w:val="none" w:sz="0" w:space="0" w:color="auto"/>
            <w:bottom w:val="none" w:sz="0" w:space="0" w:color="auto"/>
            <w:right w:val="none" w:sz="0" w:space="0" w:color="auto"/>
          </w:divBdr>
        </w:div>
        <w:div w:id="511409311">
          <w:marLeft w:val="640"/>
          <w:marRight w:val="0"/>
          <w:marTop w:val="0"/>
          <w:marBottom w:val="0"/>
          <w:divBdr>
            <w:top w:val="none" w:sz="0" w:space="0" w:color="auto"/>
            <w:left w:val="none" w:sz="0" w:space="0" w:color="auto"/>
            <w:bottom w:val="none" w:sz="0" w:space="0" w:color="auto"/>
            <w:right w:val="none" w:sz="0" w:space="0" w:color="auto"/>
          </w:divBdr>
        </w:div>
        <w:div w:id="37511193">
          <w:marLeft w:val="640"/>
          <w:marRight w:val="0"/>
          <w:marTop w:val="0"/>
          <w:marBottom w:val="0"/>
          <w:divBdr>
            <w:top w:val="none" w:sz="0" w:space="0" w:color="auto"/>
            <w:left w:val="none" w:sz="0" w:space="0" w:color="auto"/>
            <w:bottom w:val="none" w:sz="0" w:space="0" w:color="auto"/>
            <w:right w:val="none" w:sz="0" w:space="0" w:color="auto"/>
          </w:divBdr>
        </w:div>
        <w:div w:id="895434485">
          <w:marLeft w:val="640"/>
          <w:marRight w:val="0"/>
          <w:marTop w:val="0"/>
          <w:marBottom w:val="0"/>
          <w:divBdr>
            <w:top w:val="none" w:sz="0" w:space="0" w:color="auto"/>
            <w:left w:val="none" w:sz="0" w:space="0" w:color="auto"/>
            <w:bottom w:val="none" w:sz="0" w:space="0" w:color="auto"/>
            <w:right w:val="none" w:sz="0" w:space="0" w:color="auto"/>
          </w:divBdr>
        </w:div>
        <w:div w:id="1695186765">
          <w:marLeft w:val="640"/>
          <w:marRight w:val="0"/>
          <w:marTop w:val="0"/>
          <w:marBottom w:val="0"/>
          <w:divBdr>
            <w:top w:val="none" w:sz="0" w:space="0" w:color="auto"/>
            <w:left w:val="none" w:sz="0" w:space="0" w:color="auto"/>
            <w:bottom w:val="none" w:sz="0" w:space="0" w:color="auto"/>
            <w:right w:val="none" w:sz="0" w:space="0" w:color="auto"/>
          </w:divBdr>
        </w:div>
        <w:div w:id="1422028644">
          <w:marLeft w:val="640"/>
          <w:marRight w:val="0"/>
          <w:marTop w:val="0"/>
          <w:marBottom w:val="0"/>
          <w:divBdr>
            <w:top w:val="none" w:sz="0" w:space="0" w:color="auto"/>
            <w:left w:val="none" w:sz="0" w:space="0" w:color="auto"/>
            <w:bottom w:val="none" w:sz="0" w:space="0" w:color="auto"/>
            <w:right w:val="none" w:sz="0" w:space="0" w:color="auto"/>
          </w:divBdr>
        </w:div>
        <w:div w:id="1839496319">
          <w:marLeft w:val="640"/>
          <w:marRight w:val="0"/>
          <w:marTop w:val="0"/>
          <w:marBottom w:val="0"/>
          <w:divBdr>
            <w:top w:val="none" w:sz="0" w:space="0" w:color="auto"/>
            <w:left w:val="none" w:sz="0" w:space="0" w:color="auto"/>
            <w:bottom w:val="none" w:sz="0" w:space="0" w:color="auto"/>
            <w:right w:val="none" w:sz="0" w:space="0" w:color="auto"/>
          </w:divBdr>
        </w:div>
        <w:div w:id="890651632">
          <w:marLeft w:val="640"/>
          <w:marRight w:val="0"/>
          <w:marTop w:val="0"/>
          <w:marBottom w:val="0"/>
          <w:divBdr>
            <w:top w:val="none" w:sz="0" w:space="0" w:color="auto"/>
            <w:left w:val="none" w:sz="0" w:space="0" w:color="auto"/>
            <w:bottom w:val="none" w:sz="0" w:space="0" w:color="auto"/>
            <w:right w:val="none" w:sz="0" w:space="0" w:color="auto"/>
          </w:divBdr>
        </w:div>
        <w:div w:id="1511525033">
          <w:marLeft w:val="640"/>
          <w:marRight w:val="0"/>
          <w:marTop w:val="0"/>
          <w:marBottom w:val="0"/>
          <w:divBdr>
            <w:top w:val="none" w:sz="0" w:space="0" w:color="auto"/>
            <w:left w:val="none" w:sz="0" w:space="0" w:color="auto"/>
            <w:bottom w:val="none" w:sz="0" w:space="0" w:color="auto"/>
            <w:right w:val="none" w:sz="0" w:space="0" w:color="auto"/>
          </w:divBdr>
        </w:div>
        <w:div w:id="1948388015">
          <w:marLeft w:val="640"/>
          <w:marRight w:val="0"/>
          <w:marTop w:val="0"/>
          <w:marBottom w:val="0"/>
          <w:divBdr>
            <w:top w:val="none" w:sz="0" w:space="0" w:color="auto"/>
            <w:left w:val="none" w:sz="0" w:space="0" w:color="auto"/>
            <w:bottom w:val="none" w:sz="0" w:space="0" w:color="auto"/>
            <w:right w:val="none" w:sz="0" w:space="0" w:color="auto"/>
          </w:divBdr>
        </w:div>
        <w:div w:id="1793674171">
          <w:marLeft w:val="640"/>
          <w:marRight w:val="0"/>
          <w:marTop w:val="0"/>
          <w:marBottom w:val="0"/>
          <w:divBdr>
            <w:top w:val="none" w:sz="0" w:space="0" w:color="auto"/>
            <w:left w:val="none" w:sz="0" w:space="0" w:color="auto"/>
            <w:bottom w:val="none" w:sz="0" w:space="0" w:color="auto"/>
            <w:right w:val="none" w:sz="0" w:space="0" w:color="auto"/>
          </w:divBdr>
        </w:div>
        <w:div w:id="1489245411">
          <w:marLeft w:val="640"/>
          <w:marRight w:val="0"/>
          <w:marTop w:val="0"/>
          <w:marBottom w:val="0"/>
          <w:divBdr>
            <w:top w:val="none" w:sz="0" w:space="0" w:color="auto"/>
            <w:left w:val="none" w:sz="0" w:space="0" w:color="auto"/>
            <w:bottom w:val="none" w:sz="0" w:space="0" w:color="auto"/>
            <w:right w:val="none" w:sz="0" w:space="0" w:color="auto"/>
          </w:divBdr>
        </w:div>
        <w:div w:id="1150907499">
          <w:marLeft w:val="640"/>
          <w:marRight w:val="0"/>
          <w:marTop w:val="0"/>
          <w:marBottom w:val="0"/>
          <w:divBdr>
            <w:top w:val="none" w:sz="0" w:space="0" w:color="auto"/>
            <w:left w:val="none" w:sz="0" w:space="0" w:color="auto"/>
            <w:bottom w:val="none" w:sz="0" w:space="0" w:color="auto"/>
            <w:right w:val="none" w:sz="0" w:space="0" w:color="auto"/>
          </w:divBdr>
        </w:div>
        <w:div w:id="1596554395">
          <w:marLeft w:val="640"/>
          <w:marRight w:val="0"/>
          <w:marTop w:val="0"/>
          <w:marBottom w:val="0"/>
          <w:divBdr>
            <w:top w:val="none" w:sz="0" w:space="0" w:color="auto"/>
            <w:left w:val="none" w:sz="0" w:space="0" w:color="auto"/>
            <w:bottom w:val="none" w:sz="0" w:space="0" w:color="auto"/>
            <w:right w:val="none" w:sz="0" w:space="0" w:color="auto"/>
          </w:divBdr>
        </w:div>
        <w:div w:id="1680235800">
          <w:marLeft w:val="640"/>
          <w:marRight w:val="0"/>
          <w:marTop w:val="0"/>
          <w:marBottom w:val="0"/>
          <w:divBdr>
            <w:top w:val="none" w:sz="0" w:space="0" w:color="auto"/>
            <w:left w:val="none" w:sz="0" w:space="0" w:color="auto"/>
            <w:bottom w:val="none" w:sz="0" w:space="0" w:color="auto"/>
            <w:right w:val="none" w:sz="0" w:space="0" w:color="auto"/>
          </w:divBdr>
        </w:div>
        <w:div w:id="375397876">
          <w:marLeft w:val="640"/>
          <w:marRight w:val="0"/>
          <w:marTop w:val="0"/>
          <w:marBottom w:val="0"/>
          <w:divBdr>
            <w:top w:val="none" w:sz="0" w:space="0" w:color="auto"/>
            <w:left w:val="none" w:sz="0" w:space="0" w:color="auto"/>
            <w:bottom w:val="none" w:sz="0" w:space="0" w:color="auto"/>
            <w:right w:val="none" w:sz="0" w:space="0" w:color="auto"/>
          </w:divBdr>
        </w:div>
        <w:div w:id="760219187">
          <w:marLeft w:val="640"/>
          <w:marRight w:val="0"/>
          <w:marTop w:val="0"/>
          <w:marBottom w:val="0"/>
          <w:divBdr>
            <w:top w:val="none" w:sz="0" w:space="0" w:color="auto"/>
            <w:left w:val="none" w:sz="0" w:space="0" w:color="auto"/>
            <w:bottom w:val="none" w:sz="0" w:space="0" w:color="auto"/>
            <w:right w:val="none" w:sz="0" w:space="0" w:color="auto"/>
          </w:divBdr>
        </w:div>
        <w:div w:id="1480804728">
          <w:marLeft w:val="640"/>
          <w:marRight w:val="0"/>
          <w:marTop w:val="0"/>
          <w:marBottom w:val="0"/>
          <w:divBdr>
            <w:top w:val="none" w:sz="0" w:space="0" w:color="auto"/>
            <w:left w:val="none" w:sz="0" w:space="0" w:color="auto"/>
            <w:bottom w:val="none" w:sz="0" w:space="0" w:color="auto"/>
            <w:right w:val="none" w:sz="0" w:space="0" w:color="auto"/>
          </w:divBdr>
        </w:div>
        <w:div w:id="792749540">
          <w:marLeft w:val="640"/>
          <w:marRight w:val="0"/>
          <w:marTop w:val="0"/>
          <w:marBottom w:val="0"/>
          <w:divBdr>
            <w:top w:val="none" w:sz="0" w:space="0" w:color="auto"/>
            <w:left w:val="none" w:sz="0" w:space="0" w:color="auto"/>
            <w:bottom w:val="none" w:sz="0" w:space="0" w:color="auto"/>
            <w:right w:val="none" w:sz="0" w:space="0" w:color="auto"/>
          </w:divBdr>
        </w:div>
        <w:div w:id="8602710">
          <w:marLeft w:val="640"/>
          <w:marRight w:val="0"/>
          <w:marTop w:val="0"/>
          <w:marBottom w:val="0"/>
          <w:divBdr>
            <w:top w:val="none" w:sz="0" w:space="0" w:color="auto"/>
            <w:left w:val="none" w:sz="0" w:space="0" w:color="auto"/>
            <w:bottom w:val="none" w:sz="0" w:space="0" w:color="auto"/>
            <w:right w:val="none" w:sz="0" w:space="0" w:color="auto"/>
          </w:divBdr>
        </w:div>
        <w:div w:id="578100920">
          <w:marLeft w:val="640"/>
          <w:marRight w:val="0"/>
          <w:marTop w:val="0"/>
          <w:marBottom w:val="0"/>
          <w:divBdr>
            <w:top w:val="none" w:sz="0" w:space="0" w:color="auto"/>
            <w:left w:val="none" w:sz="0" w:space="0" w:color="auto"/>
            <w:bottom w:val="none" w:sz="0" w:space="0" w:color="auto"/>
            <w:right w:val="none" w:sz="0" w:space="0" w:color="auto"/>
          </w:divBdr>
        </w:div>
        <w:div w:id="157160295">
          <w:marLeft w:val="640"/>
          <w:marRight w:val="0"/>
          <w:marTop w:val="0"/>
          <w:marBottom w:val="0"/>
          <w:divBdr>
            <w:top w:val="none" w:sz="0" w:space="0" w:color="auto"/>
            <w:left w:val="none" w:sz="0" w:space="0" w:color="auto"/>
            <w:bottom w:val="none" w:sz="0" w:space="0" w:color="auto"/>
            <w:right w:val="none" w:sz="0" w:space="0" w:color="auto"/>
          </w:divBdr>
        </w:div>
        <w:div w:id="1489442690">
          <w:marLeft w:val="640"/>
          <w:marRight w:val="0"/>
          <w:marTop w:val="0"/>
          <w:marBottom w:val="0"/>
          <w:divBdr>
            <w:top w:val="none" w:sz="0" w:space="0" w:color="auto"/>
            <w:left w:val="none" w:sz="0" w:space="0" w:color="auto"/>
            <w:bottom w:val="none" w:sz="0" w:space="0" w:color="auto"/>
            <w:right w:val="none" w:sz="0" w:space="0" w:color="auto"/>
          </w:divBdr>
        </w:div>
        <w:div w:id="1657412930">
          <w:marLeft w:val="640"/>
          <w:marRight w:val="0"/>
          <w:marTop w:val="0"/>
          <w:marBottom w:val="0"/>
          <w:divBdr>
            <w:top w:val="none" w:sz="0" w:space="0" w:color="auto"/>
            <w:left w:val="none" w:sz="0" w:space="0" w:color="auto"/>
            <w:bottom w:val="none" w:sz="0" w:space="0" w:color="auto"/>
            <w:right w:val="none" w:sz="0" w:space="0" w:color="auto"/>
          </w:divBdr>
        </w:div>
        <w:div w:id="2129425525">
          <w:marLeft w:val="640"/>
          <w:marRight w:val="0"/>
          <w:marTop w:val="0"/>
          <w:marBottom w:val="0"/>
          <w:divBdr>
            <w:top w:val="none" w:sz="0" w:space="0" w:color="auto"/>
            <w:left w:val="none" w:sz="0" w:space="0" w:color="auto"/>
            <w:bottom w:val="none" w:sz="0" w:space="0" w:color="auto"/>
            <w:right w:val="none" w:sz="0" w:space="0" w:color="auto"/>
          </w:divBdr>
        </w:div>
        <w:div w:id="1356929078">
          <w:marLeft w:val="640"/>
          <w:marRight w:val="0"/>
          <w:marTop w:val="0"/>
          <w:marBottom w:val="0"/>
          <w:divBdr>
            <w:top w:val="none" w:sz="0" w:space="0" w:color="auto"/>
            <w:left w:val="none" w:sz="0" w:space="0" w:color="auto"/>
            <w:bottom w:val="none" w:sz="0" w:space="0" w:color="auto"/>
            <w:right w:val="none" w:sz="0" w:space="0" w:color="auto"/>
          </w:divBdr>
        </w:div>
        <w:div w:id="1634364693">
          <w:marLeft w:val="640"/>
          <w:marRight w:val="0"/>
          <w:marTop w:val="0"/>
          <w:marBottom w:val="0"/>
          <w:divBdr>
            <w:top w:val="none" w:sz="0" w:space="0" w:color="auto"/>
            <w:left w:val="none" w:sz="0" w:space="0" w:color="auto"/>
            <w:bottom w:val="none" w:sz="0" w:space="0" w:color="auto"/>
            <w:right w:val="none" w:sz="0" w:space="0" w:color="auto"/>
          </w:divBdr>
        </w:div>
        <w:div w:id="2049992315">
          <w:marLeft w:val="640"/>
          <w:marRight w:val="0"/>
          <w:marTop w:val="0"/>
          <w:marBottom w:val="0"/>
          <w:divBdr>
            <w:top w:val="none" w:sz="0" w:space="0" w:color="auto"/>
            <w:left w:val="none" w:sz="0" w:space="0" w:color="auto"/>
            <w:bottom w:val="none" w:sz="0" w:space="0" w:color="auto"/>
            <w:right w:val="none" w:sz="0" w:space="0" w:color="auto"/>
          </w:divBdr>
        </w:div>
        <w:div w:id="408355512">
          <w:marLeft w:val="640"/>
          <w:marRight w:val="0"/>
          <w:marTop w:val="0"/>
          <w:marBottom w:val="0"/>
          <w:divBdr>
            <w:top w:val="none" w:sz="0" w:space="0" w:color="auto"/>
            <w:left w:val="none" w:sz="0" w:space="0" w:color="auto"/>
            <w:bottom w:val="none" w:sz="0" w:space="0" w:color="auto"/>
            <w:right w:val="none" w:sz="0" w:space="0" w:color="auto"/>
          </w:divBdr>
        </w:div>
        <w:div w:id="1338311322">
          <w:marLeft w:val="640"/>
          <w:marRight w:val="0"/>
          <w:marTop w:val="0"/>
          <w:marBottom w:val="0"/>
          <w:divBdr>
            <w:top w:val="none" w:sz="0" w:space="0" w:color="auto"/>
            <w:left w:val="none" w:sz="0" w:space="0" w:color="auto"/>
            <w:bottom w:val="none" w:sz="0" w:space="0" w:color="auto"/>
            <w:right w:val="none" w:sz="0" w:space="0" w:color="auto"/>
          </w:divBdr>
        </w:div>
        <w:div w:id="1758945459">
          <w:marLeft w:val="640"/>
          <w:marRight w:val="0"/>
          <w:marTop w:val="0"/>
          <w:marBottom w:val="0"/>
          <w:divBdr>
            <w:top w:val="none" w:sz="0" w:space="0" w:color="auto"/>
            <w:left w:val="none" w:sz="0" w:space="0" w:color="auto"/>
            <w:bottom w:val="none" w:sz="0" w:space="0" w:color="auto"/>
            <w:right w:val="none" w:sz="0" w:space="0" w:color="auto"/>
          </w:divBdr>
        </w:div>
      </w:divsChild>
    </w:div>
    <w:div w:id="1730180822">
      <w:bodyDiv w:val="1"/>
      <w:marLeft w:val="0"/>
      <w:marRight w:val="0"/>
      <w:marTop w:val="0"/>
      <w:marBottom w:val="0"/>
      <w:divBdr>
        <w:top w:val="none" w:sz="0" w:space="0" w:color="auto"/>
        <w:left w:val="none" w:sz="0" w:space="0" w:color="auto"/>
        <w:bottom w:val="none" w:sz="0" w:space="0" w:color="auto"/>
        <w:right w:val="none" w:sz="0" w:space="0" w:color="auto"/>
      </w:divBdr>
      <w:divsChild>
        <w:div w:id="389232994">
          <w:marLeft w:val="640"/>
          <w:marRight w:val="0"/>
          <w:marTop w:val="0"/>
          <w:marBottom w:val="0"/>
          <w:divBdr>
            <w:top w:val="none" w:sz="0" w:space="0" w:color="auto"/>
            <w:left w:val="none" w:sz="0" w:space="0" w:color="auto"/>
            <w:bottom w:val="none" w:sz="0" w:space="0" w:color="auto"/>
            <w:right w:val="none" w:sz="0" w:space="0" w:color="auto"/>
          </w:divBdr>
        </w:div>
        <w:div w:id="233053322">
          <w:marLeft w:val="640"/>
          <w:marRight w:val="0"/>
          <w:marTop w:val="0"/>
          <w:marBottom w:val="0"/>
          <w:divBdr>
            <w:top w:val="none" w:sz="0" w:space="0" w:color="auto"/>
            <w:left w:val="none" w:sz="0" w:space="0" w:color="auto"/>
            <w:bottom w:val="none" w:sz="0" w:space="0" w:color="auto"/>
            <w:right w:val="none" w:sz="0" w:space="0" w:color="auto"/>
          </w:divBdr>
        </w:div>
        <w:div w:id="1741056740">
          <w:marLeft w:val="640"/>
          <w:marRight w:val="0"/>
          <w:marTop w:val="0"/>
          <w:marBottom w:val="0"/>
          <w:divBdr>
            <w:top w:val="none" w:sz="0" w:space="0" w:color="auto"/>
            <w:left w:val="none" w:sz="0" w:space="0" w:color="auto"/>
            <w:bottom w:val="none" w:sz="0" w:space="0" w:color="auto"/>
            <w:right w:val="none" w:sz="0" w:space="0" w:color="auto"/>
          </w:divBdr>
        </w:div>
        <w:div w:id="1700937510">
          <w:marLeft w:val="640"/>
          <w:marRight w:val="0"/>
          <w:marTop w:val="0"/>
          <w:marBottom w:val="0"/>
          <w:divBdr>
            <w:top w:val="none" w:sz="0" w:space="0" w:color="auto"/>
            <w:left w:val="none" w:sz="0" w:space="0" w:color="auto"/>
            <w:bottom w:val="none" w:sz="0" w:space="0" w:color="auto"/>
            <w:right w:val="none" w:sz="0" w:space="0" w:color="auto"/>
          </w:divBdr>
        </w:div>
        <w:div w:id="969627230">
          <w:marLeft w:val="640"/>
          <w:marRight w:val="0"/>
          <w:marTop w:val="0"/>
          <w:marBottom w:val="0"/>
          <w:divBdr>
            <w:top w:val="none" w:sz="0" w:space="0" w:color="auto"/>
            <w:left w:val="none" w:sz="0" w:space="0" w:color="auto"/>
            <w:bottom w:val="none" w:sz="0" w:space="0" w:color="auto"/>
            <w:right w:val="none" w:sz="0" w:space="0" w:color="auto"/>
          </w:divBdr>
        </w:div>
        <w:div w:id="1936589452">
          <w:marLeft w:val="640"/>
          <w:marRight w:val="0"/>
          <w:marTop w:val="0"/>
          <w:marBottom w:val="0"/>
          <w:divBdr>
            <w:top w:val="none" w:sz="0" w:space="0" w:color="auto"/>
            <w:left w:val="none" w:sz="0" w:space="0" w:color="auto"/>
            <w:bottom w:val="none" w:sz="0" w:space="0" w:color="auto"/>
            <w:right w:val="none" w:sz="0" w:space="0" w:color="auto"/>
          </w:divBdr>
        </w:div>
        <w:div w:id="755857390">
          <w:marLeft w:val="640"/>
          <w:marRight w:val="0"/>
          <w:marTop w:val="0"/>
          <w:marBottom w:val="0"/>
          <w:divBdr>
            <w:top w:val="none" w:sz="0" w:space="0" w:color="auto"/>
            <w:left w:val="none" w:sz="0" w:space="0" w:color="auto"/>
            <w:bottom w:val="none" w:sz="0" w:space="0" w:color="auto"/>
            <w:right w:val="none" w:sz="0" w:space="0" w:color="auto"/>
          </w:divBdr>
        </w:div>
        <w:div w:id="409620397">
          <w:marLeft w:val="640"/>
          <w:marRight w:val="0"/>
          <w:marTop w:val="0"/>
          <w:marBottom w:val="0"/>
          <w:divBdr>
            <w:top w:val="none" w:sz="0" w:space="0" w:color="auto"/>
            <w:left w:val="none" w:sz="0" w:space="0" w:color="auto"/>
            <w:bottom w:val="none" w:sz="0" w:space="0" w:color="auto"/>
            <w:right w:val="none" w:sz="0" w:space="0" w:color="auto"/>
          </w:divBdr>
        </w:div>
        <w:div w:id="1276062144">
          <w:marLeft w:val="640"/>
          <w:marRight w:val="0"/>
          <w:marTop w:val="0"/>
          <w:marBottom w:val="0"/>
          <w:divBdr>
            <w:top w:val="none" w:sz="0" w:space="0" w:color="auto"/>
            <w:left w:val="none" w:sz="0" w:space="0" w:color="auto"/>
            <w:bottom w:val="none" w:sz="0" w:space="0" w:color="auto"/>
            <w:right w:val="none" w:sz="0" w:space="0" w:color="auto"/>
          </w:divBdr>
        </w:div>
        <w:div w:id="1257641657">
          <w:marLeft w:val="640"/>
          <w:marRight w:val="0"/>
          <w:marTop w:val="0"/>
          <w:marBottom w:val="0"/>
          <w:divBdr>
            <w:top w:val="none" w:sz="0" w:space="0" w:color="auto"/>
            <w:left w:val="none" w:sz="0" w:space="0" w:color="auto"/>
            <w:bottom w:val="none" w:sz="0" w:space="0" w:color="auto"/>
            <w:right w:val="none" w:sz="0" w:space="0" w:color="auto"/>
          </w:divBdr>
        </w:div>
        <w:div w:id="1209416535">
          <w:marLeft w:val="640"/>
          <w:marRight w:val="0"/>
          <w:marTop w:val="0"/>
          <w:marBottom w:val="0"/>
          <w:divBdr>
            <w:top w:val="none" w:sz="0" w:space="0" w:color="auto"/>
            <w:left w:val="none" w:sz="0" w:space="0" w:color="auto"/>
            <w:bottom w:val="none" w:sz="0" w:space="0" w:color="auto"/>
            <w:right w:val="none" w:sz="0" w:space="0" w:color="auto"/>
          </w:divBdr>
        </w:div>
        <w:div w:id="160321322">
          <w:marLeft w:val="640"/>
          <w:marRight w:val="0"/>
          <w:marTop w:val="0"/>
          <w:marBottom w:val="0"/>
          <w:divBdr>
            <w:top w:val="none" w:sz="0" w:space="0" w:color="auto"/>
            <w:left w:val="none" w:sz="0" w:space="0" w:color="auto"/>
            <w:bottom w:val="none" w:sz="0" w:space="0" w:color="auto"/>
            <w:right w:val="none" w:sz="0" w:space="0" w:color="auto"/>
          </w:divBdr>
        </w:div>
        <w:div w:id="188684862">
          <w:marLeft w:val="640"/>
          <w:marRight w:val="0"/>
          <w:marTop w:val="0"/>
          <w:marBottom w:val="0"/>
          <w:divBdr>
            <w:top w:val="none" w:sz="0" w:space="0" w:color="auto"/>
            <w:left w:val="none" w:sz="0" w:space="0" w:color="auto"/>
            <w:bottom w:val="none" w:sz="0" w:space="0" w:color="auto"/>
            <w:right w:val="none" w:sz="0" w:space="0" w:color="auto"/>
          </w:divBdr>
        </w:div>
        <w:div w:id="1232693809">
          <w:marLeft w:val="640"/>
          <w:marRight w:val="0"/>
          <w:marTop w:val="0"/>
          <w:marBottom w:val="0"/>
          <w:divBdr>
            <w:top w:val="none" w:sz="0" w:space="0" w:color="auto"/>
            <w:left w:val="none" w:sz="0" w:space="0" w:color="auto"/>
            <w:bottom w:val="none" w:sz="0" w:space="0" w:color="auto"/>
            <w:right w:val="none" w:sz="0" w:space="0" w:color="auto"/>
          </w:divBdr>
        </w:div>
        <w:div w:id="149562180">
          <w:marLeft w:val="640"/>
          <w:marRight w:val="0"/>
          <w:marTop w:val="0"/>
          <w:marBottom w:val="0"/>
          <w:divBdr>
            <w:top w:val="none" w:sz="0" w:space="0" w:color="auto"/>
            <w:left w:val="none" w:sz="0" w:space="0" w:color="auto"/>
            <w:bottom w:val="none" w:sz="0" w:space="0" w:color="auto"/>
            <w:right w:val="none" w:sz="0" w:space="0" w:color="auto"/>
          </w:divBdr>
        </w:div>
        <w:div w:id="2091806085">
          <w:marLeft w:val="640"/>
          <w:marRight w:val="0"/>
          <w:marTop w:val="0"/>
          <w:marBottom w:val="0"/>
          <w:divBdr>
            <w:top w:val="none" w:sz="0" w:space="0" w:color="auto"/>
            <w:left w:val="none" w:sz="0" w:space="0" w:color="auto"/>
            <w:bottom w:val="none" w:sz="0" w:space="0" w:color="auto"/>
            <w:right w:val="none" w:sz="0" w:space="0" w:color="auto"/>
          </w:divBdr>
        </w:div>
        <w:div w:id="965543613">
          <w:marLeft w:val="640"/>
          <w:marRight w:val="0"/>
          <w:marTop w:val="0"/>
          <w:marBottom w:val="0"/>
          <w:divBdr>
            <w:top w:val="none" w:sz="0" w:space="0" w:color="auto"/>
            <w:left w:val="none" w:sz="0" w:space="0" w:color="auto"/>
            <w:bottom w:val="none" w:sz="0" w:space="0" w:color="auto"/>
            <w:right w:val="none" w:sz="0" w:space="0" w:color="auto"/>
          </w:divBdr>
        </w:div>
        <w:div w:id="378170775">
          <w:marLeft w:val="640"/>
          <w:marRight w:val="0"/>
          <w:marTop w:val="0"/>
          <w:marBottom w:val="0"/>
          <w:divBdr>
            <w:top w:val="none" w:sz="0" w:space="0" w:color="auto"/>
            <w:left w:val="none" w:sz="0" w:space="0" w:color="auto"/>
            <w:bottom w:val="none" w:sz="0" w:space="0" w:color="auto"/>
            <w:right w:val="none" w:sz="0" w:space="0" w:color="auto"/>
          </w:divBdr>
        </w:div>
        <w:div w:id="1570966066">
          <w:marLeft w:val="640"/>
          <w:marRight w:val="0"/>
          <w:marTop w:val="0"/>
          <w:marBottom w:val="0"/>
          <w:divBdr>
            <w:top w:val="none" w:sz="0" w:space="0" w:color="auto"/>
            <w:left w:val="none" w:sz="0" w:space="0" w:color="auto"/>
            <w:bottom w:val="none" w:sz="0" w:space="0" w:color="auto"/>
            <w:right w:val="none" w:sz="0" w:space="0" w:color="auto"/>
          </w:divBdr>
        </w:div>
        <w:div w:id="560335876">
          <w:marLeft w:val="640"/>
          <w:marRight w:val="0"/>
          <w:marTop w:val="0"/>
          <w:marBottom w:val="0"/>
          <w:divBdr>
            <w:top w:val="none" w:sz="0" w:space="0" w:color="auto"/>
            <w:left w:val="none" w:sz="0" w:space="0" w:color="auto"/>
            <w:bottom w:val="none" w:sz="0" w:space="0" w:color="auto"/>
            <w:right w:val="none" w:sz="0" w:space="0" w:color="auto"/>
          </w:divBdr>
        </w:div>
        <w:div w:id="2044862685">
          <w:marLeft w:val="640"/>
          <w:marRight w:val="0"/>
          <w:marTop w:val="0"/>
          <w:marBottom w:val="0"/>
          <w:divBdr>
            <w:top w:val="none" w:sz="0" w:space="0" w:color="auto"/>
            <w:left w:val="none" w:sz="0" w:space="0" w:color="auto"/>
            <w:bottom w:val="none" w:sz="0" w:space="0" w:color="auto"/>
            <w:right w:val="none" w:sz="0" w:space="0" w:color="auto"/>
          </w:divBdr>
        </w:div>
        <w:div w:id="1463500994">
          <w:marLeft w:val="640"/>
          <w:marRight w:val="0"/>
          <w:marTop w:val="0"/>
          <w:marBottom w:val="0"/>
          <w:divBdr>
            <w:top w:val="none" w:sz="0" w:space="0" w:color="auto"/>
            <w:left w:val="none" w:sz="0" w:space="0" w:color="auto"/>
            <w:bottom w:val="none" w:sz="0" w:space="0" w:color="auto"/>
            <w:right w:val="none" w:sz="0" w:space="0" w:color="auto"/>
          </w:divBdr>
        </w:div>
        <w:div w:id="1591354664">
          <w:marLeft w:val="640"/>
          <w:marRight w:val="0"/>
          <w:marTop w:val="0"/>
          <w:marBottom w:val="0"/>
          <w:divBdr>
            <w:top w:val="none" w:sz="0" w:space="0" w:color="auto"/>
            <w:left w:val="none" w:sz="0" w:space="0" w:color="auto"/>
            <w:bottom w:val="none" w:sz="0" w:space="0" w:color="auto"/>
            <w:right w:val="none" w:sz="0" w:space="0" w:color="auto"/>
          </w:divBdr>
        </w:div>
        <w:div w:id="1917545154">
          <w:marLeft w:val="640"/>
          <w:marRight w:val="0"/>
          <w:marTop w:val="0"/>
          <w:marBottom w:val="0"/>
          <w:divBdr>
            <w:top w:val="none" w:sz="0" w:space="0" w:color="auto"/>
            <w:left w:val="none" w:sz="0" w:space="0" w:color="auto"/>
            <w:bottom w:val="none" w:sz="0" w:space="0" w:color="auto"/>
            <w:right w:val="none" w:sz="0" w:space="0" w:color="auto"/>
          </w:divBdr>
        </w:div>
        <w:div w:id="1139301180">
          <w:marLeft w:val="640"/>
          <w:marRight w:val="0"/>
          <w:marTop w:val="0"/>
          <w:marBottom w:val="0"/>
          <w:divBdr>
            <w:top w:val="none" w:sz="0" w:space="0" w:color="auto"/>
            <w:left w:val="none" w:sz="0" w:space="0" w:color="auto"/>
            <w:bottom w:val="none" w:sz="0" w:space="0" w:color="auto"/>
            <w:right w:val="none" w:sz="0" w:space="0" w:color="auto"/>
          </w:divBdr>
        </w:div>
        <w:div w:id="948468525">
          <w:marLeft w:val="640"/>
          <w:marRight w:val="0"/>
          <w:marTop w:val="0"/>
          <w:marBottom w:val="0"/>
          <w:divBdr>
            <w:top w:val="none" w:sz="0" w:space="0" w:color="auto"/>
            <w:left w:val="none" w:sz="0" w:space="0" w:color="auto"/>
            <w:bottom w:val="none" w:sz="0" w:space="0" w:color="auto"/>
            <w:right w:val="none" w:sz="0" w:space="0" w:color="auto"/>
          </w:divBdr>
        </w:div>
        <w:div w:id="716776642">
          <w:marLeft w:val="640"/>
          <w:marRight w:val="0"/>
          <w:marTop w:val="0"/>
          <w:marBottom w:val="0"/>
          <w:divBdr>
            <w:top w:val="none" w:sz="0" w:space="0" w:color="auto"/>
            <w:left w:val="none" w:sz="0" w:space="0" w:color="auto"/>
            <w:bottom w:val="none" w:sz="0" w:space="0" w:color="auto"/>
            <w:right w:val="none" w:sz="0" w:space="0" w:color="auto"/>
          </w:divBdr>
        </w:div>
        <w:div w:id="1189375112">
          <w:marLeft w:val="640"/>
          <w:marRight w:val="0"/>
          <w:marTop w:val="0"/>
          <w:marBottom w:val="0"/>
          <w:divBdr>
            <w:top w:val="none" w:sz="0" w:space="0" w:color="auto"/>
            <w:left w:val="none" w:sz="0" w:space="0" w:color="auto"/>
            <w:bottom w:val="none" w:sz="0" w:space="0" w:color="auto"/>
            <w:right w:val="none" w:sz="0" w:space="0" w:color="auto"/>
          </w:divBdr>
        </w:div>
        <w:div w:id="881206328">
          <w:marLeft w:val="640"/>
          <w:marRight w:val="0"/>
          <w:marTop w:val="0"/>
          <w:marBottom w:val="0"/>
          <w:divBdr>
            <w:top w:val="none" w:sz="0" w:space="0" w:color="auto"/>
            <w:left w:val="none" w:sz="0" w:space="0" w:color="auto"/>
            <w:bottom w:val="none" w:sz="0" w:space="0" w:color="auto"/>
            <w:right w:val="none" w:sz="0" w:space="0" w:color="auto"/>
          </w:divBdr>
        </w:div>
        <w:div w:id="2037348739">
          <w:marLeft w:val="640"/>
          <w:marRight w:val="0"/>
          <w:marTop w:val="0"/>
          <w:marBottom w:val="0"/>
          <w:divBdr>
            <w:top w:val="none" w:sz="0" w:space="0" w:color="auto"/>
            <w:left w:val="none" w:sz="0" w:space="0" w:color="auto"/>
            <w:bottom w:val="none" w:sz="0" w:space="0" w:color="auto"/>
            <w:right w:val="none" w:sz="0" w:space="0" w:color="auto"/>
          </w:divBdr>
        </w:div>
        <w:div w:id="1155993429">
          <w:marLeft w:val="640"/>
          <w:marRight w:val="0"/>
          <w:marTop w:val="0"/>
          <w:marBottom w:val="0"/>
          <w:divBdr>
            <w:top w:val="none" w:sz="0" w:space="0" w:color="auto"/>
            <w:left w:val="none" w:sz="0" w:space="0" w:color="auto"/>
            <w:bottom w:val="none" w:sz="0" w:space="0" w:color="auto"/>
            <w:right w:val="none" w:sz="0" w:space="0" w:color="auto"/>
          </w:divBdr>
        </w:div>
        <w:div w:id="1214736385">
          <w:marLeft w:val="640"/>
          <w:marRight w:val="0"/>
          <w:marTop w:val="0"/>
          <w:marBottom w:val="0"/>
          <w:divBdr>
            <w:top w:val="none" w:sz="0" w:space="0" w:color="auto"/>
            <w:left w:val="none" w:sz="0" w:space="0" w:color="auto"/>
            <w:bottom w:val="none" w:sz="0" w:space="0" w:color="auto"/>
            <w:right w:val="none" w:sz="0" w:space="0" w:color="auto"/>
          </w:divBdr>
        </w:div>
        <w:div w:id="671639544">
          <w:marLeft w:val="640"/>
          <w:marRight w:val="0"/>
          <w:marTop w:val="0"/>
          <w:marBottom w:val="0"/>
          <w:divBdr>
            <w:top w:val="none" w:sz="0" w:space="0" w:color="auto"/>
            <w:left w:val="none" w:sz="0" w:space="0" w:color="auto"/>
            <w:bottom w:val="none" w:sz="0" w:space="0" w:color="auto"/>
            <w:right w:val="none" w:sz="0" w:space="0" w:color="auto"/>
          </w:divBdr>
        </w:div>
        <w:div w:id="856770512">
          <w:marLeft w:val="640"/>
          <w:marRight w:val="0"/>
          <w:marTop w:val="0"/>
          <w:marBottom w:val="0"/>
          <w:divBdr>
            <w:top w:val="none" w:sz="0" w:space="0" w:color="auto"/>
            <w:left w:val="none" w:sz="0" w:space="0" w:color="auto"/>
            <w:bottom w:val="none" w:sz="0" w:space="0" w:color="auto"/>
            <w:right w:val="none" w:sz="0" w:space="0" w:color="auto"/>
          </w:divBdr>
        </w:div>
        <w:div w:id="161817023">
          <w:marLeft w:val="640"/>
          <w:marRight w:val="0"/>
          <w:marTop w:val="0"/>
          <w:marBottom w:val="0"/>
          <w:divBdr>
            <w:top w:val="none" w:sz="0" w:space="0" w:color="auto"/>
            <w:left w:val="none" w:sz="0" w:space="0" w:color="auto"/>
            <w:bottom w:val="none" w:sz="0" w:space="0" w:color="auto"/>
            <w:right w:val="none" w:sz="0" w:space="0" w:color="auto"/>
          </w:divBdr>
        </w:div>
        <w:div w:id="556476155">
          <w:marLeft w:val="640"/>
          <w:marRight w:val="0"/>
          <w:marTop w:val="0"/>
          <w:marBottom w:val="0"/>
          <w:divBdr>
            <w:top w:val="none" w:sz="0" w:space="0" w:color="auto"/>
            <w:left w:val="none" w:sz="0" w:space="0" w:color="auto"/>
            <w:bottom w:val="none" w:sz="0" w:space="0" w:color="auto"/>
            <w:right w:val="none" w:sz="0" w:space="0" w:color="auto"/>
          </w:divBdr>
        </w:div>
        <w:div w:id="148713172">
          <w:marLeft w:val="640"/>
          <w:marRight w:val="0"/>
          <w:marTop w:val="0"/>
          <w:marBottom w:val="0"/>
          <w:divBdr>
            <w:top w:val="none" w:sz="0" w:space="0" w:color="auto"/>
            <w:left w:val="none" w:sz="0" w:space="0" w:color="auto"/>
            <w:bottom w:val="none" w:sz="0" w:space="0" w:color="auto"/>
            <w:right w:val="none" w:sz="0" w:space="0" w:color="auto"/>
          </w:divBdr>
        </w:div>
        <w:div w:id="393357009">
          <w:marLeft w:val="640"/>
          <w:marRight w:val="0"/>
          <w:marTop w:val="0"/>
          <w:marBottom w:val="0"/>
          <w:divBdr>
            <w:top w:val="none" w:sz="0" w:space="0" w:color="auto"/>
            <w:left w:val="none" w:sz="0" w:space="0" w:color="auto"/>
            <w:bottom w:val="none" w:sz="0" w:space="0" w:color="auto"/>
            <w:right w:val="none" w:sz="0" w:space="0" w:color="auto"/>
          </w:divBdr>
        </w:div>
        <w:div w:id="655452374">
          <w:marLeft w:val="640"/>
          <w:marRight w:val="0"/>
          <w:marTop w:val="0"/>
          <w:marBottom w:val="0"/>
          <w:divBdr>
            <w:top w:val="none" w:sz="0" w:space="0" w:color="auto"/>
            <w:left w:val="none" w:sz="0" w:space="0" w:color="auto"/>
            <w:bottom w:val="none" w:sz="0" w:space="0" w:color="auto"/>
            <w:right w:val="none" w:sz="0" w:space="0" w:color="auto"/>
          </w:divBdr>
        </w:div>
        <w:div w:id="2035842376">
          <w:marLeft w:val="640"/>
          <w:marRight w:val="0"/>
          <w:marTop w:val="0"/>
          <w:marBottom w:val="0"/>
          <w:divBdr>
            <w:top w:val="none" w:sz="0" w:space="0" w:color="auto"/>
            <w:left w:val="none" w:sz="0" w:space="0" w:color="auto"/>
            <w:bottom w:val="none" w:sz="0" w:space="0" w:color="auto"/>
            <w:right w:val="none" w:sz="0" w:space="0" w:color="auto"/>
          </w:divBdr>
        </w:div>
        <w:div w:id="1921520709">
          <w:marLeft w:val="640"/>
          <w:marRight w:val="0"/>
          <w:marTop w:val="0"/>
          <w:marBottom w:val="0"/>
          <w:divBdr>
            <w:top w:val="none" w:sz="0" w:space="0" w:color="auto"/>
            <w:left w:val="none" w:sz="0" w:space="0" w:color="auto"/>
            <w:bottom w:val="none" w:sz="0" w:space="0" w:color="auto"/>
            <w:right w:val="none" w:sz="0" w:space="0" w:color="auto"/>
          </w:divBdr>
        </w:div>
        <w:div w:id="921764074">
          <w:marLeft w:val="640"/>
          <w:marRight w:val="0"/>
          <w:marTop w:val="0"/>
          <w:marBottom w:val="0"/>
          <w:divBdr>
            <w:top w:val="none" w:sz="0" w:space="0" w:color="auto"/>
            <w:left w:val="none" w:sz="0" w:space="0" w:color="auto"/>
            <w:bottom w:val="none" w:sz="0" w:space="0" w:color="auto"/>
            <w:right w:val="none" w:sz="0" w:space="0" w:color="auto"/>
          </w:divBdr>
        </w:div>
        <w:div w:id="111245936">
          <w:marLeft w:val="640"/>
          <w:marRight w:val="0"/>
          <w:marTop w:val="0"/>
          <w:marBottom w:val="0"/>
          <w:divBdr>
            <w:top w:val="none" w:sz="0" w:space="0" w:color="auto"/>
            <w:left w:val="none" w:sz="0" w:space="0" w:color="auto"/>
            <w:bottom w:val="none" w:sz="0" w:space="0" w:color="auto"/>
            <w:right w:val="none" w:sz="0" w:space="0" w:color="auto"/>
          </w:divBdr>
        </w:div>
        <w:div w:id="1281063699">
          <w:marLeft w:val="640"/>
          <w:marRight w:val="0"/>
          <w:marTop w:val="0"/>
          <w:marBottom w:val="0"/>
          <w:divBdr>
            <w:top w:val="none" w:sz="0" w:space="0" w:color="auto"/>
            <w:left w:val="none" w:sz="0" w:space="0" w:color="auto"/>
            <w:bottom w:val="none" w:sz="0" w:space="0" w:color="auto"/>
            <w:right w:val="none" w:sz="0" w:space="0" w:color="auto"/>
          </w:divBdr>
        </w:div>
        <w:div w:id="1069041247">
          <w:marLeft w:val="640"/>
          <w:marRight w:val="0"/>
          <w:marTop w:val="0"/>
          <w:marBottom w:val="0"/>
          <w:divBdr>
            <w:top w:val="none" w:sz="0" w:space="0" w:color="auto"/>
            <w:left w:val="none" w:sz="0" w:space="0" w:color="auto"/>
            <w:bottom w:val="none" w:sz="0" w:space="0" w:color="auto"/>
            <w:right w:val="none" w:sz="0" w:space="0" w:color="auto"/>
          </w:divBdr>
        </w:div>
        <w:div w:id="1393777009">
          <w:marLeft w:val="640"/>
          <w:marRight w:val="0"/>
          <w:marTop w:val="0"/>
          <w:marBottom w:val="0"/>
          <w:divBdr>
            <w:top w:val="none" w:sz="0" w:space="0" w:color="auto"/>
            <w:left w:val="none" w:sz="0" w:space="0" w:color="auto"/>
            <w:bottom w:val="none" w:sz="0" w:space="0" w:color="auto"/>
            <w:right w:val="none" w:sz="0" w:space="0" w:color="auto"/>
          </w:divBdr>
        </w:div>
        <w:div w:id="1407999456">
          <w:marLeft w:val="640"/>
          <w:marRight w:val="0"/>
          <w:marTop w:val="0"/>
          <w:marBottom w:val="0"/>
          <w:divBdr>
            <w:top w:val="none" w:sz="0" w:space="0" w:color="auto"/>
            <w:left w:val="none" w:sz="0" w:space="0" w:color="auto"/>
            <w:bottom w:val="none" w:sz="0" w:space="0" w:color="auto"/>
            <w:right w:val="none" w:sz="0" w:space="0" w:color="auto"/>
          </w:divBdr>
        </w:div>
        <w:div w:id="139880664">
          <w:marLeft w:val="640"/>
          <w:marRight w:val="0"/>
          <w:marTop w:val="0"/>
          <w:marBottom w:val="0"/>
          <w:divBdr>
            <w:top w:val="none" w:sz="0" w:space="0" w:color="auto"/>
            <w:left w:val="none" w:sz="0" w:space="0" w:color="auto"/>
            <w:bottom w:val="none" w:sz="0" w:space="0" w:color="auto"/>
            <w:right w:val="none" w:sz="0" w:space="0" w:color="auto"/>
          </w:divBdr>
        </w:div>
        <w:div w:id="1472287629">
          <w:marLeft w:val="640"/>
          <w:marRight w:val="0"/>
          <w:marTop w:val="0"/>
          <w:marBottom w:val="0"/>
          <w:divBdr>
            <w:top w:val="none" w:sz="0" w:space="0" w:color="auto"/>
            <w:left w:val="none" w:sz="0" w:space="0" w:color="auto"/>
            <w:bottom w:val="none" w:sz="0" w:space="0" w:color="auto"/>
            <w:right w:val="none" w:sz="0" w:space="0" w:color="auto"/>
          </w:divBdr>
        </w:div>
        <w:div w:id="1923222450">
          <w:marLeft w:val="640"/>
          <w:marRight w:val="0"/>
          <w:marTop w:val="0"/>
          <w:marBottom w:val="0"/>
          <w:divBdr>
            <w:top w:val="none" w:sz="0" w:space="0" w:color="auto"/>
            <w:left w:val="none" w:sz="0" w:space="0" w:color="auto"/>
            <w:bottom w:val="none" w:sz="0" w:space="0" w:color="auto"/>
            <w:right w:val="none" w:sz="0" w:space="0" w:color="auto"/>
          </w:divBdr>
        </w:div>
        <w:div w:id="706415662">
          <w:marLeft w:val="640"/>
          <w:marRight w:val="0"/>
          <w:marTop w:val="0"/>
          <w:marBottom w:val="0"/>
          <w:divBdr>
            <w:top w:val="none" w:sz="0" w:space="0" w:color="auto"/>
            <w:left w:val="none" w:sz="0" w:space="0" w:color="auto"/>
            <w:bottom w:val="none" w:sz="0" w:space="0" w:color="auto"/>
            <w:right w:val="none" w:sz="0" w:space="0" w:color="auto"/>
          </w:divBdr>
        </w:div>
        <w:div w:id="1515924874">
          <w:marLeft w:val="640"/>
          <w:marRight w:val="0"/>
          <w:marTop w:val="0"/>
          <w:marBottom w:val="0"/>
          <w:divBdr>
            <w:top w:val="none" w:sz="0" w:space="0" w:color="auto"/>
            <w:left w:val="none" w:sz="0" w:space="0" w:color="auto"/>
            <w:bottom w:val="none" w:sz="0" w:space="0" w:color="auto"/>
            <w:right w:val="none" w:sz="0" w:space="0" w:color="auto"/>
          </w:divBdr>
        </w:div>
        <w:div w:id="385253284">
          <w:marLeft w:val="640"/>
          <w:marRight w:val="0"/>
          <w:marTop w:val="0"/>
          <w:marBottom w:val="0"/>
          <w:divBdr>
            <w:top w:val="none" w:sz="0" w:space="0" w:color="auto"/>
            <w:left w:val="none" w:sz="0" w:space="0" w:color="auto"/>
            <w:bottom w:val="none" w:sz="0" w:space="0" w:color="auto"/>
            <w:right w:val="none" w:sz="0" w:space="0" w:color="auto"/>
          </w:divBdr>
        </w:div>
        <w:div w:id="1519077468">
          <w:marLeft w:val="640"/>
          <w:marRight w:val="0"/>
          <w:marTop w:val="0"/>
          <w:marBottom w:val="0"/>
          <w:divBdr>
            <w:top w:val="none" w:sz="0" w:space="0" w:color="auto"/>
            <w:left w:val="none" w:sz="0" w:space="0" w:color="auto"/>
            <w:bottom w:val="none" w:sz="0" w:space="0" w:color="auto"/>
            <w:right w:val="none" w:sz="0" w:space="0" w:color="auto"/>
          </w:divBdr>
        </w:div>
        <w:div w:id="303002310">
          <w:marLeft w:val="640"/>
          <w:marRight w:val="0"/>
          <w:marTop w:val="0"/>
          <w:marBottom w:val="0"/>
          <w:divBdr>
            <w:top w:val="none" w:sz="0" w:space="0" w:color="auto"/>
            <w:left w:val="none" w:sz="0" w:space="0" w:color="auto"/>
            <w:bottom w:val="none" w:sz="0" w:space="0" w:color="auto"/>
            <w:right w:val="none" w:sz="0" w:space="0" w:color="auto"/>
          </w:divBdr>
        </w:div>
        <w:div w:id="771784567">
          <w:marLeft w:val="640"/>
          <w:marRight w:val="0"/>
          <w:marTop w:val="0"/>
          <w:marBottom w:val="0"/>
          <w:divBdr>
            <w:top w:val="none" w:sz="0" w:space="0" w:color="auto"/>
            <w:left w:val="none" w:sz="0" w:space="0" w:color="auto"/>
            <w:bottom w:val="none" w:sz="0" w:space="0" w:color="auto"/>
            <w:right w:val="none" w:sz="0" w:space="0" w:color="auto"/>
          </w:divBdr>
        </w:div>
        <w:div w:id="538472684">
          <w:marLeft w:val="640"/>
          <w:marRight w:val="0"/>
          <w:marTop w:val="0"/>
          <w:marBottom w:val="0"/>
          <w:divBdr>
            <w:top w:val="none" w:sz="0" w:space="0" w:color="auto"/>
            <w:left w:val="none" w:sz="0" w:space="0" w:color="auto"/>
            <w:bottom w:val="none" w:sz="0" w:space="0" w:color="auto"/>
            <w:right w:val="none" w:sz="0" w:space="0" w:color="auto"/>
          </w:divBdr>
        </w:div>
        <w:div w:id="1110393187">
          <w:marLeft w:val="640"/>
          <w:marRight w:val="0"/>
          <w:marTop w:val="0"/>
          <w:marBottom w:val="0"/>
          <w:divBdr>
            <w:top w:val="none" w:sz="0" w:space="0" w:color="auto"/>
            <w:left w:val="none" w:sz="0" w:space="0" w:color="auto"/>
            <w:bottom w:val="none" w:sz="0" w:space="0" w:color="auto"/>
            <w:right w:val="none" w:sz="0" w:space="0" w:color="auto"/>
          </w:divBdr>
        </w:div>
        <w:div w:id="119610067">
          <w:marLeft w:val="640"/>
          <w:marRight w:val="0"/>
          <w:marTop w:val="0"/>
          <w:marBottom w:val="0"/>
          <w:divBdr>
            <w:top w:val="none" w:sz="0" w:space="0" w:color="auto"/>
            <w:left w:val="none" w:sz="0" w:space="0" w:color="auto"/>
            <w:bottom w:val="none" w:sz="0" w:space="0" w:color="auto"/>
            <w:right w:val="none" w:sz="0" w:space="0" w:color="auto"/>
          </w:divBdr>
        </w:div>
        <w:div w:id="760446294">
          <w:marLeft w:val="640"/>
          <w:marRight w:val="0"/>
          <w:marTop w:val="0"/>
          <w:marBottom w:val="0"/>
          <w:divBdr>
            <w:top w:val="none" w:sz="0" w:space="0" w:color="auto"/>
            <w:left w:val="none" w:sz="0" w:space="0" w:color="auto"/>
            <w:bottom w:val="none" w:sz="0" w:space="0" w:color="auto"/>
            <w:right w:val="none" w:sz="0" w:space="0" w:color="auto"/>
          </w:divBdr>
        </w:div>
        <w:div w:id="2099129412">
          <w:marLeft w:val="640"/>
          <w:marRight w:val="0"/>
          <w:marTop w:val="0"/>
          <w:marBottom w:val="0"/>
          <w:divBdr>
            <w:top w:val="none" w:sz="0" w:space="0" w:color="auto"/>
            <w:left w:val="none" w:sz="0" w:space="0" w:color="auto"/>
            <w:bottom w:val="none" w:sz="0" w:space="0" w:color="auto"/>
            <w:right w:val="none" w:sz="0" w:space="0" w:color="auto"/>
          </w:divBdr>
        </w:div>
        <w:div w:id="1038897134">
          <w:marLeft w:val="640"/>
          <w:marRight w:val="0"/>
          <w:marTop w:val="0"/>
          <w:marBottom w:val="0"/>
          <w:divBdr>
            <w:top w:val="none" w:sz="0" w:space="0" w:color="auto"/>
            <w:left w:val="none" w:sz="0" w:space="0" w:color="auto"/>
            <w:bottom w:val="none" w:sz="0" w:space="0" w:color="auto"/>
            <w:right w:val="none" w:sz="0" w:space="0" w:color="auto"/>
          </w:divBdr>
        </w:div>
        <w:div w:id="110520040">
          <w:marLeft w:val="640"/>
          <w:marRight w:val="0"/>
          <w:marTop w:val="0"/>
          <w:marBottom w:val="0"/>
          <w:divBdr>
            <w:top w:val="none" w:sz="0" w:space="0" w:color="auto"/>
            <w:left w:val="none" w:sz="0" w:space="0" w:color="auto"/>
            <w:bottom w:val="none" w:sz="0" w:space="0" w:color="auto"/>
            <w:right w:val="none" w:sz="0" w:space="0" w:color="auto"/>
          </w:divBdr>
        </w:div>
        <w:div w:id="15499095">
          <w:marLeft w:val="640"/>
          <w:marRight w:val="0"/>
          <w:marTop w:val="0"/>
          <w:marBottom w:val="0"/>
          <w:divBdr>
            <w:top w:val="none" w:sz="0" w:space="0" w:color="auto"/>
            <w:left w:val="none" w:sz="0" w:space="0" w:color="auto"/>
            <w:bottom w:val="none" w:sz="0" w:space="0" w:color="auto"/>
            <w:right w:val="none" w:sz="0" w:space="0" w:color="auto"/>
          </w:divBdr>
        </w:div>
        <w:div w:id="1492675753">
          <w:marLeft w:val="640"/>
          <w:marRight w:val="0"/>
          <w:marTop w:val="0"/>
          <w:marBottom w:val="0"/>
          <w:divBdr>
            <w:top w:val="none" w:sz="0" w:space="0" w:color="auto"/>
            <w:left w:val="none" w:sz="0" w:space="0" w:color="auto"/>
            <w:bottom w:val="none" w:sz="0" w:space="0" w:color="auto"/>
            <w:right w:val="none" w:sz="0" w:space="0" w:color="auto"/>
          </w:divBdr>
        </w:div>
        <w:div w:id="1136265714">
          <w:marLeft w:val="640"/>
          <w:marRight w:val="0"/>
          <w:marTop w:val="0"/>
          <w:marBottom w:val="0"/>
          <w:divBdr>
            <w:top w:val="none" w:sz="0" w:space="0" w:color="auto"/>
            <w:left w:val="none" w:sz="0" w:space="0" w:color="auto"/>
            <w:bottom w:val="none" w:sz="0" w:space="0" w:color="auto"/>
            <w:right w:val="none" w:sz="0" w:space="0" w:color="auto"/>
          </w:divBdr>
        </w:div>
        <w:div w:id="643703012">
          <w:marLeft w:val="640"/>
          <w:marRight w:val="0"/>
          <w:marTop w:val="0"/>
          <w:marBottom w:val="0"/>
          <w:divBdr>
            <w:top w:val="none" w:sz="0" w:space="0" w:color="auto"/>
            <w:left w:val="none" w:sz="0" w:space="0" w:color="auto"/>
            <w:bottom w:val="none" w:sz="0" w:space="0" w:color="auto"/>
            <w:right w:val="none" w:sz="0" w:space="0" w:color="auto"/>
          </w:divBdr>
        </w:div>
        <w:div w:id="1538590617">
          <w:marLeft w:val="640"/>
          <w:marRight w:val="0"/>
          <w:marTop w:val="0"/>
          <w:marBottom w:val="0"/>
          <w:divBdr>
            <w:top w:val="none" w:sz="0" w:space="0" w:color="auto"/>
            <w:left w:val="none" w:sz="0" w:space="0" w:color="auto"/>
            <w:bottom w:val="none" w:sz="0" w:space="0" w:color="auto"/>
            <w:right w:val="none" w:sz="0" w:space="0" w:color="auto"/>
          </w:divBdr>
        </w:div>
        <w:div w:id="1961720756">
          <w:marLeft w:val="640"/>
          <w:marRight w:val="0"/>
          <w:marTop w:val="0"/>
          <w:marBottom w:val="0"/>
          <w:divBdr>
            <w:top w:val="none" w:sz="0" w:space="0" w:color="auto"/>
            <w:left w:val="none" w:sz="0" w:space="0" w:color="auto"/>
            <w:bottom w:val="none" w:sz="0" w:space="0" w:color="auto"/>
            <w:right w:val="none" w:sz="0" w:space="0" w:color="auto"/>
          </w:divBdr>
        </w:div>
        <w:div w:id="1609311951">
          <w:marLeft w:val="640"/>
          <w:marRight w:val="0"/>
          <w:marTop w:val="0"/>
          <w:marBottom w:val="0"/>
          <w:divBdr>
            <w:top w:val="none" w:sz="0" w:space="0" w:color="auto"/>
            <w:left w:val="none" w:sz="0" w:space="0" w:color="auto"/>
            <w:bottom w:val="none" w:sz="0" w:space="0" w:color="auto"/>
            <w:right w:val="none" w:sz="0" w:space="0" w:color="auto"/>
          </w:divBdr>
        </w:div>
        <w:div w:id="1653824053">
          <w:marLeft w:val="640"/>
          <w:marRight w:val="0"/>
          <w:marTop w:val="0"/>
          <w:marBottom w:val="0"/>
          <w:divBdr>
            <w:top w:val="none" w:sz="0" w:space="0" w:color="auto"/>
            <w:left w:val="none" w:sz="0" w:space="0" w:color="auto"/>
            <w:bottom w:val="none" w:sz="0" w:space="0" w:color="auto"/>
            <w:right w:val="none" w:sz="0" w:space="0" w:color="auto"/>
          </w:divBdr>
        </w:div>
        <w:div w:id="1463036573">
          <w:marLeft w:val="640"/>
          <w:marRight w:val="0"/>
          <w:marTop w:val="0"/>
          <w:marBottom w:val="0"/>
          <w:divBdr>
            <w:top w:val="none" w:sz="0" w:space="0" w:color="auto"/>
            <w:left w:val="none" w:sz="0" w:space="0" w:color="auto"/>
            <w:bottom w:val="none" w:sz="0" w:space="0" w:color="auto"/>
            <w:right w:val="none" w:sz="0" w:space="0" w:color="auto"/>
          </w:divBdr>
        </w:div>
        <w:div w:id="1272976152">
          <w:marLeft w:val="640"/>
          <w:marRight w:val="0"/>
          <w:marTop w:val="0"/>
          <w:marBottom w:val="0"/>
          <w:divBdr>
            <w:top w:val="none" w:sz="0" w:space="0" w:color="auto"/>
            <w:left w:val="none" w:sz="0" w:space="0" w:color="auto"/>
            <w:bottom w:val="none" w:sz="0" w:space="0" w:color="auto"/>
            <w:right w:val="none" w:sz="0" w:space="0" w:color="auto"/>
          </w:divBdr>
        </w:div>
        <w:div w:id="77286977">
          <w:marLeft w:val="640"/>
          <w:marRight w:val="0"/>
          <w:marTop w:val="0"/>
          <w:marBottom w:val="0"/>
          <w:divBdr>
            <w:top w:val="none" w:sz="0" w:space="0" w:color="auto"/>
            <w:left w:val="none" w:sz="0" w:space="0" w:color="auto"/>
            <w:bottom w:val="none" w:sz="0" w:space="0" w:color="auto"/>
            <w:right w:val="none" w:sz="0" w:space="0" w:color="auto"/>
          </w:divBdr>
        </w:div>
        <w:div w:id="985626736">
          <w:marLeft w:val="640"/>
          <w:marRight w:val="0"/>
          <w:marTop w:val="0"/>
          <w:marBottom w:val="0"/>
          <w:divBdr>
            <w:top w:val="none" w:sz="0" w:space="0" w:color="auto"/>
            <w:left w:val="none" w:sz="0" w:space="0" w:color="auto"/>
            <w:bottom w:val="none" w:sz="0" w:space="0" w:color="auto"/>
            <w:right w:val="none" w:sz="0" w:space="0" w:color="auto"/>
          </w:divBdr>
        </w:div>
        <w:div w:id="253322578">
          <w:marLeft w:val="640"/>
          <w:marRight w:val="0"/>
          <w:marTop w:val="0"/>
          <w:marBottom w:val="0"/>
          <w:divBdr>
            <w:top w:val="none" w:sz="0" w:space="0" w:color="auto"/>
            <w:left w:val="none" w:sz="0" w:space="0" w:color="auto"/>
            <w:bottom w:val="none" w:sz="0" w:space="0" w:color="auto"/>
            <w:right w:val="none" w:sz="0" w:space="0" w:color="auto"/>
          </w:divBdr>
        </w:div>
        <w:div w:id="763695054">
          <w:marLeft w:val="640"/>
          <w:marRight w:val="0"/>
          <w:marTop w:val="0"/>
          <w:marBottom w:val="0"/>
          <w:divBdr>
            <w:top w:val="none" w:sz="0" w:space="0" w:color="auto"/>
            <w:left w:val="none" w:sz="0" w:space="0" w:color="auto"/>
            <w:bottom w:val="none" w:sz="0" w:space="0" w:color="auto"/>
            <w:right w:val="none" w:sz="0" w:space="0" w:color="auto"/>
          </w:divBdr>
        </w:div>
        <w:div w:id="1318414738">
          <w:marLeft w:val="640"/>
          <w:marRight w:val="0"/>
          <w:marTop w:val="0"/>
          <w:marBottom w:val="0"/>
          <w:divBdr>
            <w:top w:val="none" w:sz="0" w:space="0" w:color="auto"/>
            <w:left w:val="none" w:sz="0" w:space="0" w:color="auto"/>
            <w:bottom w:val="none" w:sz="0" w:space="0" w:color="auto"/>
            <w:right w:val="none" w:sz="0" w:space="0" w:color="auto"/>
          </w:divBdr>
        </w:div>
        <w:div w:id="955597729">
          <w:marLeft w:val="640"/>
          <w:marRight w:val="0"/>
          <w:marTop w:val="0"/>
          <w:marBottom w:val="0"/>
          <w:divBdr>
            <w:top w:val="none" w:sz="0" w:space="0" w:color="auto"/>
            <w:left w:val="none" w:sz="0" w:space="0" w:color="auto"/>
            <w:bottom w:val="none" w:sz="0" w:space="0" w:color="auto"/>
            <w:right w:val="none" w:sz="0" w:space="0" w:color="auto"/>
          </w:divBdr>
        </w:div>
        <w:div w:id="153953740">
          <w:marLeft w:val="640"/>
          <w:marRight w:val="0"/>
          <w:marTop w:val="0"/>
          <w:marBottom w:val="0"/>
          <w:divBdr>
            <w:top w:val="none" w:sz="0" w:space="0" w:color="auto"/>
            <w:left w:val="none" w:sz="0" w:space="0" w:color="auto"/>
            <w:bottom w:val="none" w:sz="0" w:space="0" w:color="auto"/>
            <w:right w:val="none" w:sz="0" w:space="0" w:color="auto"/>
          </w:divBdr>
        </w:div>
        <w:div w:id="97874231">
          <w:marLeft w:val="640"/>
          <w:marRight w:val="0"/>
          <w:marTop w:val="0"/>
          <w:marBottom w:val="0"/>
          <w:divBdr>
            <w:top w:val="none" w:sz="0" w:space="0" w:color="auto"/>
            <w:left w:val="none" w:sz="0" w:space="0" w:color="auto"/>
            <w:bottom w:val="none" w:sz="0" w:space="0" w:color="auto"/>
            <w:right w:val="none" w:sz="0" w:space="0" w:color="auto"/>
          </w:divBdr>
        </w:div>
        <w:div w:id="2082823077">
          <w:marLeft w:val="640"/>
          <w:marRight w:val="0"/>
          <w:marTop w:val="0"/>
          <w:marBottom w:val="0"/>
          <w:divBdr>
            <w:top w:val="none" w:sz="0" w:space="0" w:color="auto"/>
            <w:left w:val="none" w:sz="0" w:space="0" w:color="auto"/>
            <w:bottom w:val="none" w:sz="0" w:space="0" w:color="auto"/>
            <w:right w:val="none" w:sz="0" w:space="0" w:color="auto"/>
          </w:divBdr>
        </w:div>
        <w:div w:id="1855726239">
          <w:marLeft w:val="640"/>
          <w:marRight w:val="0"/>
          <w:marTop w:val="0"/>
          <w:marBottom w:val="0"/>
          <w:divBdr>
            <w:top w:val="none" w:sz="0" w:space="0" w:color="auto"/>
            <w:left w:val="none" w:sz="0" w:space="0" w:color="auto"/>
            <w:bottom w:val="none" w:sz="0" w:space="0" w:color="auto"/>
            <w:right w:val="none" w:sz="0" w:space="0" w:color="auto"/>
          </w:divBdr>
        </w:div>
        <w:div w:id="1323001683">
          <w:marLeft w:val="640"/>
          <w:marRight w:val="0"/>
          <w:marTop w:val="0"/>
          <w:marBottom w:val="0"/>
          <w:divBdr>
            <w:top w:val="none" w:sz="0" w:space="0" w:color="auto"/>
            <w:left w:val="none" w:sz="0" w:space="0" w:color="auto"/>
            <w:bottom w:val="none" w:sz="0" w:space="0" w:color="auto"/>
            <w:right w:val="none" w:sz="0" w:space="0" w:color="auto"/>
          </w:divBdr>
        </w:div>
        <w:div w:id="58481324">
          <w:marLeft w:val="640"/>
          <w:marRight w:val="0"/>
          <w:marTop w:val="0"/>
          <w:marBottom w:val="0"/>
          <w:divBdr>
            <w:top w:val="none" w:sz="0" w:space="0" w:color="auto"/>
            <w:left w:val="none" w:sz="0" w:space="0" w:color="auto"/>
            <w:bottom w:val="none" w:sz="0" w:space="0" w:color="auto"/>
            <w:right w:val="none" w:sz="0" w:space="0" w:color="auto"/>
          </w:divBdr>
        </w:div>
        <w:div w:id="712652874">
          <w:marLeft w:val="640"/>
          <w:marRight w:val="0"/>
          <w:marTop w:val="0"/>
          <w:marBottom w:val="0"/>
          <w:divBdr>
            <w:top w:val="none" w:sz="0" w:space="0" w:color="auto"/>
            <w:left w:val="none" w:sz="0" w:space="0" w:color="auto"/>
            <w:bottom w:val="none" w:sz="0" w:space="0" w:color="auto"/>
            <w:right w:val="none" w:sz="0" w:space="0" w:color="auto"/>
          </w:divBdr>
        </w:div>
        <w:div w:id="161044356">
          <w:marLeft w:val="640"/>
          <w:marRight w:val="0"/>
          <w:marTop w:val="0"/>
          <w:marBottom w:val="0"/>
          <w:divBdr>
            <w:top w:val="none" w:sz="0" w:space="0" w:color="auto"/>
            <w:left w:val="none" w:sz="0" w:space="0" w:color="auto"/>
            <w:bottom w:val="none" w:sz="0" w:space="0" w:color="auto"/>
            <w:right w:val="none" w:sz="0" w:space="0" w:color="auto"/>
          </w:divBdr>
        </w:div>
        <w:div w:id="194197714">
          <w:marLeft w:val="640"/>
          <w:marRight w:val="0"/>
          <w:marTop w:val="0"/>
          <w:marBottom w:val="0"/>
          <w:divBdr>
            <w:top w:val="none" w:sz="0" w:space="0" w:color="auto"/>
            <w:left w:val="none" w:sz="0" w:space="0" w:color="auto"/>
            <w:bottom w:val="none" w:sz="0" w:space="0" w:color="auto"/>
            <w:right w:val="none" w:sz="0" w:space="0" w:color="auto"/>
          </w:divBdr>
        </w:div>
        <w:div w:id="1771118022">
          <w:marLeft w:val="640"/>
          <w:marRight w:val="0"/>
          <w:marTop w:val="0"/>
          <w:marBottom w:val="0"/>
          <w:divBdr>
            <w:top w:val="none" w:sz="0" w:space="0" w:color="auto"/>
            <w:left w:val="none" w:sz="0" w:space="0" w:color="auto"/>
            <w:bottom w:val="none" w:sz="0" w:space="0" w:color="auto"/>
            <w:right w:val="none" w:sz="0" w:space="0" w:color="auto"/>
          </w:divBdr>
        </w:div>
        <w:div w:id="1269699991">
          <w:marLeft w:val="640"/>
          <w:marRight w:val="0"/>
          <w:marTop w:val="0"/>
          <w:marBottom w:val="0"/>
          <w:divBdr>
            <w:top w:val="none" w:sz="0" w:space="0" w:color="auto"/>
            <w:left w:val="none" w:sz="0" w:space="0" w:color="auto"/>
            <w:bottom w:val="none" w:sz="0" w:space="0" w:color="auto"/>
            <w:right w:val="none" w:sz="0" w:space="0" w:color="auto"/>
          </w:divBdr>
        </w:div>
        <w:div w:id="1635477397">
          <w:marLeft w:val="640"/>
          <w:marRight w:val="0"/>
          <w:marTop w:val="0"/>
          <w:marBottom w:val="0"/>
          <w:divBdr>
            <w:top w:val="none" w:sz="0" w:space="0" w:color="auto"/>
            <w:left w:val="none" w:sz="0" w:space="0" w:color="auto"/>
            <w:bottom w:val="none" w:sz="0" w:space="0" w:color="auto"/>
            <w:right w:val="none" w:sz="0" w:space="0" w:color="auto"/>
          </w:divBdr>
        </w:div>
        <w:div w:id="1991984221">
          <w:marLeft w:val="640"/>
          <w:marRight w:val="0"/>
          <w:marTop w:val="0"/>
          <w:marBottom w:val="0"/>
          <w:divBdr>
            <w:top w:val="none" w:sz="0" w:space="0" w:color="auto"/>
            <w:left w:val="none" w:sz="0" w:space="0" w:color="auto"/>
            <w:bottom w:val="none" w:sz="0" w:space="0" w:color="auto"/>
            <w:right w:val="none" w:sz="0" w:space="0" w:color="auto"/>
          </w:divBdr>
        </w:div>
        <w:div w:id="855773201">
          <w:marLeft w:val="640"/>
          <w:marRight w:val="0"/>
          <w:marTop w:val="0"/>
          <w:marBottom w:val="0"/>
          <w:divBdr>
            <w:top w:val="none" w:sz="0" w:space="0" w:color="auto"/>
            <w:left w:val="none" w:sz="0" w:space="0" w:color="auto"/>
            <w:bottom w:val="none" w:sz="0" w:space="0" w:color="auto"/>
            <w:right w:val="none" w:sz="0" w:space="0" w:color="auto"/>
          </w:divBdr>
        </w:div>
        <w:div w:id="1632785247">
          <w:marLeft w:val="640"/>
          <w:marRight w:val="0"/>
          <w:marTop w:val="0"/>
          <w:marBottom w:val="0"/>
          <w:divBdr>
            <w:top w:val="none" w:sz="0" w:space="0" w:color="auto"/>
            <w:left w:val="none" w:sz="0" w:space="0" w:color="auto"/>
            <w:bottom w:val="none" w:sz="0" w:space="0" w:color="auto"/>
            <w:right w:val="none" w:sz="0" w:space="0" w:color="auto"/>
          </w:divBdr>
        </w:div>
        <w:div w:id="308019393">
          <w:marLeft w:val="640"/>
          <w:marRight w:val="0"/>
          <w:marTop w:val="0"/>
          <w:marBottom w:val="0"/>
          <w:divBdr>
            <w:top w:val="none" w:sz="0" w:space="0" w:color="auto"/>
            <w:left w:val="none" w:sz="0" w:space="0" w:color="auto"/>
            <w:bottom w:val="none" w:sz="0" w:space="0" w:color="auto"/>
            <w:right w:val="none" w:sz="0" w:space="0" w:color="auto"/>
          </w:divBdr>
        </w:div>
        <w:div w:id="85537219">
          <w:marLeft w:val="640"/>
          <w:marRight w:val="0"/>
          <w:marTop w:val="0"/>
          <w:marBottom w:val="0"/>
          <w:divBdr>
            <w:top w:val="none" w:sz="0" w:space="0" w:color="auto"/>
            <w:left w:val="none" w:sz="0" w:space="0" w:color="auto"/>
            <w:bottom w:val="none" w:sz="0" w:space="0" w:color="auto"/>
            <w:right w:val="none" w:sz="0" w:space="0" w:color="auto"/>
          </w:divBdr>
        </w:div>
        <w:div w:id="304815519">
          <w:marLeft w:val="640"/>
          <w:marRight w:val="0"/>
          <w:marTop w:val="0"/>
          <w:marBottom w:val="0"/>
          <w:divBdr>
            <w:top w:val="none" w:sz="0" w:space="0" w:color="auto"/>
            <w:left w:val="none" w:sz="0" w:space="0" w:color="auto"/>
            <w:bottom w:val="none" w:sz="0" w:space="0" w:color="auto"/>
            <w:right w:val="none" w:sz="0" w:space="0" w:color="auto"/>
          </w:divBdr>
        </w:div>
        <w:div w:id="1823035661">
          <w:marLeft w:val="640"/>
          <w:marRight w:val="0"/>
          <w:marTop w:val="0"/>
          <w:marBottom w:val="0"/>
          <w:divBdr>
            <w:top w:val="none" w:sz="0" w:space="0" w:color="auto"/>
            <w:left w:val="none" w:sz="0" w:space="0" w:color="auto"/>
            <w:bottom w:val="none" w:sz="0" w:space="0" w:color="auto"/>
            <w:right w:val="none" w:sz="0" w:space="0" w:color="auto"/>
          </w:divBdr>
        </w:div>
        <w:div w:id="1998684099">
          <w:marLeft w:val="640"/>
          <w:marRight w:val="0"/>
          <w:marTop w:val="0"/>
          <w:marBottom w:val="0"/>
          <w:divBdr>
            <w:top w:val="none" w:sz="0" w:space="0" w:color="auto"/>
            <w:left w:val="none" w:sz="0" w:space="0" w:color="auto"/>
            <w:bottom w:val="none" w:sz="0" w:space="0" w:color="auto"/>
            <w:right w:val="none" w:sz="0" w:space="0" w:color="auto"/>
          </w:divBdr>
        </w:div>
        <w:div w:id="142888882">
          <w:marLeft w:val="640"/>
          <w:marRight w:val="0"/>
          <w:marTop w:val="0"/>
          <w:marBottom w:val="0"/>
          <w:divBdr>
            <w:top w:val="none" w:sz="0" w:space="0" w:color="auto"/>
            <w:left w:val="none" w:sz="0" w:space="0" w:color="auto"/>
            <w:bottom w:val="none" w:sz="0" w:space="0" w:color="auto"/>
            <w:right w:val="none" w:sz="0" w:space="0" w:color="auto"/>
          </w:divBdr>
        </w:div>
        <w:div w:id="47264655">
          <w:marLeft w:val="640"/>
          <w:marRight w:val="0"/>
          <w:marTop w:val="0"/>
          <w:marBottom w:val="0"/>
          <w:divBdr>
            <w:top w:val="none" w:sz="0" w:space="0" w:color="auto"/>
            <w:left w:val="none" w:sz="0" w:space="0" w:color="auto"/>
            <w:bottom w:val="none" w:sz="0" w:space="0" w:color="auto"/>
            <w:right w:val="none" w:sz="0" w:space="0" w:color="auto"/>
          </w:divBdr>
        </w:div>
        <w:div w:id="241069507">
          <w:marLeft w:val="640"/>
          <w:marRight w:val="0"/>
          <w:marTop w:val="0"/>
          <w:marBottom w:val="0"/>
          <w:divBdr>
            <w:top w:val="none" w:sz="0" w:space="0" w:color="auto"/>
            <w:left w:val="none" w:sz="0" w:space="0" w:color="auto"/>
            <w:bottom w:val="none" w:sz="0" w:space="0" w:color="auto"/>
            <w:right w:val="none" w:sz="0" w:space="0" w:color="auto"/>
          </w:divBdr>
        </w:div>
        <w:div w:id="199898930">
          <w:marLeft w:val="640"/>
          <w:marRight w:val="0"/>
          <w:marTop w:val="0"/>
          <w:marBottom w:val="0"/>
          <w:divBdr>
            <w:top w:val="none" w:sz="0" w:space="0" w:color="auto"/>
            <w:left w:val="none" w:sz="0" w:space="0" w:color="auto"/>
            <w:bottom w:val="none" w:sz="0" w:space="0" w:color="auto"/>
            <w:right w:val="none" w:sz="0" w:space="0" w:color="auto"/>
          </w:divBdr>
        </w:div>
        <w:div w:id="2140567249">
          <w:marLeft w:val="640"/>
          <w:marRight w:val="0"/>
          <w:marTop w:val="0"/>
          <w:marBottom w:val="0"/>
          <w:divBdr>
            <w:top w:val="none" w:sz="0" w:space="0" w:color="auto"/>
            <w:left w:val="none" w:sz="0" w:space="0" w:color="auto"/>
            <w:bottom w:val="none" w:sz="0" w:space="0" w:color="auto"/>
            <w:right w:val="none" w:sz="0" w:space="0" w:color="auto"/>
          </w:divBdr>
        </w:div>
        <w:div w:id="1365594463">
          <w:marLeft w:val="640"/>
          <w:marRight w:val="0"/>
          <w:marTop w:val="0"/>
          <w:marBottom w:val="0"/>
          <w:divBdr>
            <w:top w:val="none" w:sz="0" w:space="0" w:color="auto"/>
            <w:left w:val="none" w:sz="0" w:space="0" w:color="auto"/>
            <w:bottom w:val="none" w:sz="0" w:space="0" w:color="auto"/>
            <w:right w:val="none" w:sz="0" w:space="0" w:color="auto"/>
          </w:divBdr>
        </w:div>
        <w:div w:id="1192063248">
          <w:marLeft w:val="640"/>
          <w:marRight w:val="0"/>
          <w:marTop w:val="0"/>
          <w:marBottom w:val="0"/>
          <w:divBdr>
            <w:top w:val="none" w:sz="0" w:space="0" w:color="auto"/>
            <w:left w:val="none" w:sz="0" w:space="0" w:color="auto"/>
            <w:bottom w:val="none" w:sz="0" w:space="0" w:color="auto"/>
            <w:right w:val="none" w:sz="0" w:space="0" w:color="auto"/>
          </w:divBdr>
        </w:div>
        <w:div w:id="352339884">
          <w:marLeft w:val="640"/>
          <w:marRight w:val="0"/>
          <w:marTop w:val="0"/>
          <w:marBottom w:val="0"/>
          <w:divBdr>
            <w:top w:val="none" w:sz="0" w:space="0" w:color="auto"/>
            <w:left w:val="none" w:sz="0" w:space="0" w:color="auto"/>
            <w:bottom w:val="none" w:sz="0" w:space="0" w:color="auto"/>
            <w:right w:val="none" w:sz="0" w:space="0" w:color="auto"/>
          </w:divBdr>
        </w:div>
        <w:div w:id="471482444">
          <w:marLeft w:val="640"/>
          <w:marRight w:val="0"/>
          <w:marTop w:val="0"/>
          <w:marBottom w:val="0"/>
          <w:divBdr>
            <w:top w:val="none" w:sz="0" w:space="0" w:color="auto"/>
            <w:left w:val="none" w:sz="0" w:space="0" w:color="auto"/>
            <w:bottom w:val="none" w:sz="0" w:space="0" w:color="auto"/>
            <w:right w:val="none" w:sz="0" w:space="0" w:color="auto"/>
          </w:divBdr>
        </w:div>
        <w:div w:id="799807904">
          <w:marLeft w:val="640"/>
          <w:marRight w:val="0"/>
          <w:marTop w:val="0"/>
          <w:marBottom w:val="0"/>
          <w:divBdr>
            <w:top w:val="none" w:sz="0" w:space="0" w:color="auto"/>
            <w:left w:val="none" w:sz="0" w:space="0" w:color="auto"/>
            <w:bottom w:val="none" w:sz="0" w:space="0" w:color="auto"/>
            <w:right w:val="none" w:sz="0" w:space="0" w:color="auto"/>
          </w:divBdr>
        </w:div>
        <w:div w:id="683900040">
          <w:marLeft w:val="640"/>
          <w:marRight w:val="0"/>
          <w:marTop w:val="0"/>
          <w:marBottom w:val="0"/>
          <w:divBdr>
            <w:top w:val="none" w:sz="0" w:space="0" w:color="auto"/>
            <w:left w:val="none" w:sz="0" w:space="0" w:color="auto"/>
            <w:bottom w:val="none" w:sz="0" w:space="0" w:color="auto"/>
            <w:right w:val="none" w:sz="0" w:space="0" w:color="auto"/>
          </w:divBdr>
        </w:div>
        <w:div w:id="193152890">
          <w:marLeft w:val="640"/>
          <w:marRight w:val="0"/>
          <w:marTop w:val="0"/>
          <w:marBottom w:val="0"/>
          <w:divBdr>
            <w:top w:val="none" w:sz="0" w:space="0" w:color="auto"/>
            <w:left w:val="none" w:sz="0" w:space="0" w:color="auto"/>
            <w:bottom w:val="none" w:sz="0" w:space="0" w:color="auto"/>
            <w:right w:val="none" w:sz="0" w:space="0" w:color="auto"/>
          </w:divBdr>
        </w:div>
        <w:div w:id="924067528">
          <w:marLeft w:val="640"/>
          <w:marRight w:val="0"/>
          <w:marTop w:val="0"/>
          <w:marBottom w:val="0"/>
          <w:divBdr>
            <w:top w:val="none" w:sz="0" w:space="0" w:color="auto"/>
            <w:left w:val="none" w:sz="0" w:space="0" w:color="auto"/>
            <w:bottom w:val="none" w:sz="0" w:space="0" w:color="auto"/>
            <w:right w:val="none" w:sz="0" w:space="0" w:color="auto"/>
          </w:divBdr>
        </w:div>
        <w:div w:id="1773429451">
          <w:marLeft w:val="640"/>
          <w:marRight w:val="0"/>
          <w:marTop w:val="0"/>
          <w:marBottom w:val="0"/>
          <w:divBdr>
            <w:top w:val="none" w:sz="0" w:space="0" w:color="auto"/>
            <w:left w:val="none" w:sz="0" w:space="0" w:color="auto"/>
            <w:bottom w:val="none" w:sz="0" w:space="0" w:color="auto"/>
            <w:right w:val="none" w:sz="0" w:space="0" w:color="auto"/>
          </w:divBdr>
        </w:div>
        <w:div w:id="559902575">
          <w:marLeft w:val="640"/>
          <w:marRight w:val="0"/>
          <w:marTop w:val="0"/>
          <w:marBottom w:val="0"/>
          <w:divBdr>
            <w:top w:val="none" w:sz="0" w:space="0" w:color="auto"/>
            <w:left w:val="none" w:sz="0" w:space="0" w:color="auto"/>
            <w:bottom w:val="none" w:sz="0" w:space="0" w:color="auto"/>
            <w:right w:val="none" w:sz="0" w:space="0" w:color="auto"/>
          </w:divBdr>
        </w:div>
        <w:div w:id="794376211">
          <w:marLeft w:val="640"/>
          <w:marRight w:val="0"/>
          <w:marTop w:val="0"/>
          <w:marBottom w:val="0"/>
          <w:divBdr>
            <w:top w:val="none" w:sz="0" w:space="0" w:color="auto"/>
            <w:left w:val="none" w:sz="0" w:space="0" w:color="auto"/>
            <w:bottom w:val="none" w:sz="0" w:space="0" w:color="auto"/>
            <w:right w:val="none" w:sz="0" w:space="0" w:color="auto"/>
          </w:divBdr>
        </w:div>
        <w:div w:id="1110394063">
          <w:marLeft w:val="640"/>
          <w:marRight w:val="0"/>
          <w:marTop w:val="0"/>
          <w:marBottom w:val="0"/>
          <w:divBdr>
            <w:top w:val="none" w:sz="0" w:space="0" w:color="auto"/>
            <w:left w:val="none" w:sz="0" w:space="0" w:color="auto"/>
            <w:bottom w:val="none" w:sz="0" w:space="0" w:color="auto"/>
            <w:right w:val="none" w:sz="0" w:space="0" w:color="auto"/>
          </w:divBdr>
        </w:div>
        <w:div w:id="1607613818">
          <w:marLeft w:val="640"/>
          <w:marRight w:val="0"/>
          <w:marTop w:val="0"/>
          <w:marBottom w:val="0"/>
          <w:divBdr>
            <w:top w:val="none" w:sz="0" w:space="0" w:color="auto"/>
            <w:left w:val="none" w:sz="0" w:space="0" w:color="auto"/>
            <w:bottom w:val="none" w:sz="0" w:space="0" w:color="auto"/>
            <w:right w:val="none" w:sz="0" w:space="0" w:color="auto"/>
          </w:divBdr>
        </w:div>
        <w:div w:id="97454748">
          <w:marLeft w:val="640"/>
          <w:marRight w:val="0"/>
          <w:marTop w:val="0"/>
          <w:marBottom w:val="0"/>
          <w:divBdr>
            <w:top w:val="none" w:sz="0" w:space="0" w:color="auto"/>
            <w:left w:val="none" w:sz="0" w:space="0" w:color="auto"/>
            <w:bottom w:val="none" w:sz="0" w:space="0" w:color="auto"/>
            <w:right w:val="none" w:sz="0" w:space="0" w:color="auto"/>
          </w:divBdr>
        </w:div>
        <w:div w:id="28268174">
          <w:marLeft w:val="640"/>
          <w:marRight w:val="0"/>
          <w:marTop w:val="0"/>
          <w:marBottom w:val="0"/>
          <w:divBdr>
            <w:top w:val="none" w:sz="0" w:space="0" w:color="auto"/>
            <w:left w:val="none" w:sz="0" w:space="0" w:color="auto"/>
            <w:bottom w:val="none" w:sz="0" w:space="0" w:color="auto"/>
            <w:right w:val="none" w:sz="0" w:space="0" w:color="auto"/>
          </w:divBdr>
        </w:div>
        <w:div w:id="560872202">
          <w:marLeft w:val="640"/>
          <w:marRight w:val="0"/>
          <w:marTop w:val="0"/>
          <w:marBottom w:val="0"/>
          <w:divBdr>
            <w:top w:val="none" w:sz="0" w:space="0" w:color="auto"/>
            <w:left w:val="none" w:sz="0" w:space="0" w:color="auto"/>
            <w:bottom w:val="none" w:sz="0" w:space="0" w:color="auto"/>
            <w:right w:val="none" w:sz="0" w:space="0" w:color="auto"/>
          </w:divBdr>
        </w:div>
        <w:div w:id="287854464">
          <w:marLeft w:val="640"/>
          <w:marRight w:val="0"/>
          <w:marTop w:val="0"/>
          <w:marBottom w:val="0"/>
          <w:divBdr>
            <w:top w:val="none" w:sz="0" w:space="0" w:color="auto"/>
            <w:left w:val="none" w:sz="0" w:space="0" w:color="auto"/>
            <w:bottom w:val="none" w:sz="0" w:space="0" w:color="auto"/>
            <w:right w:val="none" w:sz="0" w:space="0" w:color="auto"/>
          </w:divBdr>
        </w:div>
        <w:div w:id="2013991508">
          <w:marLeft w:val="640"/>
          <w:marRight w:val="0"/>
          <w:marTop w:val="0"/>
          <w:marBottom w:val="0"/>
          <w:divBdr>
            <w:top w:val="none" w:sz="0" w:space="0" w:color="auto"/>
            <w:left w:val="none" w:sz="0" w:space="0" w:color="auto"/>
            <w:bottom w:val="none" w:sz="0" w:space="0" w:color="auto"/>
            <w:right w:val="none" w:sz="0" w:space="0" w:color="auto"/>
          </w:divBdr>
        </w:div>
        <w:div w:id="1053583062">
          <w:marLeft w:val="640"/>
          <w:marRight w:val="0"/>
          <w:marTop w:val="0"/>
          <w:marBottom w:val="0"/>
          <w:divBdr>
            <w:top w:val="none" w:sz="0" w:space="0" w:color="auto"/>
            <w:left w:val="none" w:sz="0" w:space="0" w:color="auto"/>
            <w:bottom w:val="none" w:sz="0" w:space="0" w:color="auto"/>
            <w:right w:val="none" w:sz="0" w:space="0" w:color="auto"/>
          </w:divBdr>
        </w:div>
        <w:div w:id="915438791">
          <w:marLeft w:val="640"/>
          <w:marRight w:val="0"/>
          <w:marTop w:val="0"/>
          <w:marBottom w:val="0"/>
          <w:divBdr>
            <w:top w:val="none" w:sz="0" w:space="0" w:color="auto"/>
            <w:left w:val="none" w:sz="0" w:space="0" w:color="auto"/>
            <w:bottom w:val="none" w:sz="0" w:space="0" w:color="auto"/>
            <w:right w:val="none" w:sz="0" w:space="0" w:color="auto"/>
          </w:divBdr>
        </w:div>
        <w:div w:id="198864006">
          <w:marLeft w:val="640"/>
          <w:marRight w:val="0"/>
          <w:marTop w:val="0"/>
          <w:marBottom w:val="0"/>
          <w:divBdr>
            <w:top w:val="none" w:sz="0" w:space="0" w:color="auto"/>
            <w:left w:val="none" w:sz="0" w:space="0" w:color="auto"/>
            <w:bottom w:val="none" w:sz="0" w:space="0" w:color="auto"/>
            <w:right w:val="none" w:sz="0" w:space="0" w:color="auto"/>
          </w:divBdr>
        </w:div>
        <w:div w:id="33314701">
          <w:marLeft w:val="640"/>
          <w:marRight w:val="0"/>
          <w:marTop w:val="0"/>
          <w:marBottom w:val="0"/>
          <w:divBdr>
            <w:top w:val="none" w:sz="0" w:space="0" w:color="auto"/>
            <w:left w:val="none" w:sz="0" w:space="0" w:color="auto"/>
            <w:bottom w:val="none" w:sz="0" w:space="0" w:color="auto"/>
            <w:right w:val="none" w:sz="0" w:space="0" w:color="auto"/>
          </w:divBdr>
        </w:div>
        <w:div w:id="1454860454">
          <w:marLeft w:val="640"/>
          <w:marRight w:val="0"/>
          <w:marTop w:val="0"/>
          <w:marBottom w:val="0"/>
          <w:divBdr>
            <w:top w:val="none" w:sz="0" w:space="0" w:color="auto"/>
            <w:left w:val="none" w:sz="0" w:space="0" w:color="auto"/>
            <w:bottom w:val="none" w:sz="0" w:space="0" w:color="auto"/>
            <w:right w:val="none" w:sz="0" w:space="0" w:color="auto"/>
          </w:divBdr>
        </w:div>
        <w:div w:id="1171943741">
          <w:marLeft w:val="640"/>
          <w:marRight w:val="0"/>
          <w:marTop w:val="0"/>
          <w:marBottom w:val="0"/>
          <w:divBdr>
            <w:top w:val="none" w:sz="0" w:space="0" w:color="auto"/>
            <w:left w:val="none" w:sz="0" w:space="0" w:color="auto"/>
            <w:bottom w:val="none" w:sz="0" w:space="0" w:color="auto"/>
            <w:right w:val="none" w:sz="0" w:space="0" w:color="auto"/>
          </w:divBdr>
        </w:div>
        <w:div w:id="1621186267">
          <w:marLeft w:val="640"/>
          <w:marRight w:val="0"/>
          <w:marTop w:val="0"/>
          <w:marBottom w:val="0"/>
          <w:divBdr>
            <w:top w:val="none" w:sz="0" w:space="0" w:color="auto"/>
            <w:left w:val="none" w:sz="0" w:space="0" w:color="auto"/>
            <w:bottom w:val="none" w:sz="0" w:space="0" w:color="auto"/>
            <w:right w:val="none" w:sz="0" w:space="0" w:color="auto"/>
          </w:divBdr>
        </w:div>
        <w:div w:id="661394105">
          <w:marLeft w:val="640"/>
          <w:marRight w:val="0"/>
          <w:marTop w:val="0"/>
          <w:marBottom w:val="0"/>
          <w:divBdr>
            <w:top w:val="none" w:sz="0" w:space="0" w:color="auto"/>
            <w:left w:val="none" w:sz="0" w:space="0" w:color="auto"/>
            <w:bottom w:val="none" w:sz="0" w:space="0" w:color="auto"/>
            <w:right w:val="none" w:sz="0" w:space="0" w:color="auto"/>
          </w:divBdr>
        </w:div>
        <w:div w:id="1308244637">
          <w:marLeft w:val="640"/>
          <w:marRight w:val="0"/>
          <w:marTop w:val="0"/>
          <w:marBottom w:val="0"/>
          <w:divBdr>
            <w:top w:val="none" w:sz="0" w:space="0" w:color="auto"/>
            <w:left w:val="none" w:sz="0" w:space="0" w:color="auto"/>
            <w:bottom w:val="none" w:sz="0" w:space="0" w:color="auto"/>
            <w:right w:val="none" w:sz="0" w:space="0" w:color="auto"/>
          </w:divBdr>
        </w:div>
        <w:div w:id="898519290">
          <w:marLeft w:val="640"/>
          <w:marRight w:val="0"/>
          <w:marTop w:val="0"/>
          <w:marBottom w:val="0"/>
          <w:divBdr>
            <w:top w:val="none" w:sz="0" w:space="0" w:color="auto"/>
            <w:left w:val="none" w:sz="0" w:space="0" w:color="auto"/>
            <w:bottom w:val="none" w:sz="0" w:space="0" w:color="auto"/>
            <w:right w:val="none" w:sz="0" w:space="0" w:color="auto"/>
          </w:divBdr>
        </w:div>
        <w:div w:id="551382448">
          <w:marLeft w:val="640"/>
          <w:marRight w:val="0"/>
          <w:marTop w:val="0"/>
          <w:marBottom w:val="0"/>
          <w:divBdr>
            <w:top w:val="none" w:sz="0" w:space="0" w:color="auto"/>
            <w:left w:val="none" w:sz="0" w:space="0" w:color="auto"/>
            <w:bottom w:val="none" w:sz="0" w:space="0" w:color="auto"/>
            <w:right w:val="none" w:sz="0" w:space="0" w:color="auto"/>
          </w:divBdr>
        </w:div>
        <w:div w:id="418402838">
          <w:marLeft w:val="640"/>
          <w:marRight w:val="0"/>
          <w:marTop w:val="0"/>
          <w:marBottom w:val="0"/>
          <w:divBdr>
            <w:top w:val="none" w:sz="0" w:space="0" w:color="auto"/>
            <w:left w:val="none" w:sz="0" w:space="0" w:color="auto"/>
            <w:bottom w:val="none" w:sz="0" w:space="0" w:color="auto"/>
            <w:right w:val="none" w:sz="0" w:space="0" w:color="auto"/>
          </w:divBdr>
        </w:div>
        <w:div w:id="1015032710">
          <w:marLeft w:val="640"/>
          <w:marRight w:val="0"/>
          <w:marTop w:val="0"/>
          <w:marBottom w:val="0"/>
          <w:divBdr>
            <w:top w:val="none" w:sz="0" w:space="0" w:color="auto"/>
            <w:left w:val="none" w:sz="0" w:space="0" w:color="auto"/>
            <w:bottom w:val="none" w:sz="0" w:space="0" w:color="auto"/>
            <w:right w:val="none" w:sz="0" w:space="0" w:color="auto"/>
          </w:divBdr>
        </w:div>
        <w:div w:id="1259750618">
          <w:marLeft w:val="640"/>
          <w:marRight w:val="0"/>
          <w:marTop w:val="0"/>
          <w:marBottom w:val="0"/>
          <w:divBdr>
            <w:top w:val="none" w:sz="0" w:space="0" w:color="auto"/>
            <w:left w:val="none" w:sz="0" w:space="0" w:color="auto"/>
            <w:bottom w:val="none" w:sz="0" w:space="0" w:color="auto"/>
            <w:right w:val="none" w:sz="0" w:space="0" w:color="auto"/>
          </w:divBdr>
        </w:div>
        <w:div w:id="2022196474">
          <w:marLeft w:val="640"/>
          <w:marRight w:val="0"/>
          <w:marTop w:val="0"/>
          <w:marBottom w:val="0"/>
          <w:divBdr>
            <w:top w:val="none" w:sz="0" w:space="0" w:color="auto"/>
            <w:left w:val="none" w:sz="0" w:space="0" w:color="auto"/>
            <w:bottom w:val="none" w:sz="0" w:space="0" w:color="auto"/>
            <w:right w:val="none" w:sz="0" w:space="0" w:color="auto"/>
          </w:divBdr>
        </w:div>
        <w:div w:id="1343968798">
          <w:marLeft w:val="640"/>
          <w:marRight w:val="0"/>
          <w:marTop w:val="0"/>
          <w:marBottom w:val="0"/>
          <w:divBdr>
            <w:top w:val="none" w:sz="0" w:space="0" w:color="auto"/>
            <w:left w:val="none" w:sz="0" w:space="0" w:color="auto"/>
            <w:bottom w:val="none" w:sz="0" w:space="0" w:color="auto"/>
            <w:right w:val="none" w:sz="0" w:space="0" w:color="auto"/>
          </w:divBdr>
        </w:div>
        <w:div w:id="1378236124">
          <w:marLeft w:val="640"/>
          <w:marRight w:val="0"/>
          <w:marTop w:val="0"/>
          <w:marBottom w:val="0"/>
          <w:divBdr>
            <w:top w:val="none" w:sz="0" w:space="0" w:color="auto"/>
            <w:left w:val="none" w:sz="0" w:space="0" w:color="auto"/>
            <w:bottom w:val="none" w:sz="0" w:space="0" w:color="auto"/>
            <w:right w:val="none" w:sz="0" w:space="0" w:color="auto"/>
          </w:divBdr>
        </w:div>
        <w:div w:id="677467230">
          <w:marLeft w:val="640"/>
          <w:marRight w:val="0"/>
          <w:marTop w:val="0"/>
          <w:marBottom w:val="0"/>
          <w:divBdr>
            <w:top w:val="none" w:sz="0" w:space="0" w:color="auto"/>
            <w:left w:val="none" w:sz="0" w:space="0" w:color="auto"/>
            <w:bottom w:val="none" w:sz="0" w:space="0" w:color="auto"/>
            <w:right w:val="none" w:sz="0" w:space="0" w:color="auto"/>
          </w:divBdr>
        </w:div>
        <w:div w:id="1052970370">
          <w:marLeft w:val="640"/>
          <w:marRight w:val="0"/>
          <w:marTop w:val="0"/>
          <w:marBottom w:val="0"/>
          <w:divBdr>
            <w:top w:val="none" w:sz="0" w:space="0" w:color="auto"/>
            <w:left w:val="none" w:sz="0" w:space="0" w:color="auto"/>
            <w:bottom w:val="none" w:sz="0" w:space="0" w:color="auto"/>
            <w:right w:val="none" w:sz="0" w:space="0" w:color="auto"/>
          </w:divBdr>
        </w:div>
        <w:div w:id="1364819636">
          <w:marLeft w:val="640"/>
          <w:marRight w:val="0"/>
          <w:marTop w:val="0"/>
          <w:marBottom w:val="0"/>
          <w:divBdr>
            <w:top w:val="none" w:sz="0" w:space="0" w:color="auto"/>
            <w:left w:val="none" w:sz="0" w:space="0" w:color="auto"/>
            <w:bottom w:val="none" w:sz="0" w:space="0" w:color="auto"/>
            <w:right w:val="none" w:sz="0" w:space="0" w:color="auto"/>
          </w:divBdr>
        </w:div>
        <w:div w:id="1601790366">
          <w:marLeft w:val="640"/>
          <w:marRight w:val="0"/>
          <w:marTop w:val="0"/>
          <w:marBottom w:val="0"/>
          <w:divBdr>
            <w:top w:val="none" w:sz="0" w:space="0" w:color="auto"/>
            <w:left w:val="none" w:sz="0" w:space="0" w:color="auto"/>
            <w:bottom w:val="none" w:sz="0" w:space="0" w:color="auto"/>
            <w:right w:val="none" w:sz="0" w:space="0" w:color="auto"/>
          </w:divBdr>
        </w:div>
        <w:div w:id="425460530">
          <w:marLeft w:val="640"/>
          <w:marRight w:val="0"/>
          <w:marTop w:val="0"/>
          <w:marBottom w:val="0"/>
          <w:divBdr>
            <w:top w:val="none" w:sz="0" w:space="0" w:color="auto"/>
            <w:left w:val="none" w:sz="0" w:space="0" w:color="auto"/>
            <w:bottom w:val="none" w:sz="0" w:space="0" w:color="auto"/>
            <w:right w:val="none" w:sz="0" w:space="0" w:color="auto"/>
          </w:divBdr>
        </w:div>
        <w:div w:id="424302072">
          <w:marLeft w:val="640"/>
          <w:marRight w:val="0"/>
          <w:marTop w:val="0"/>
          <w:marBottom w:val="0"/>
          <w:divBdr>
            <w:top w:val="none" w:sz="0" w:space="0" w:color="auto"/>
            <w:left w:val="none" w:sz="0" w:space="0" w:color="auto"/>
            <w:bottom w:val="none" w:sz="0" w:space="0" w:color="auto"/>
            <w:right w:val="none" w:sz="0" w:space="0" w:color="auto"/>
          </w:divBdr>
        </w:div>
        <w:div w:id="754472409">
          <w:marLeft w:val="640"/>
          <w:marRight w:val="0"/>
          <w:marTop w:val="0"/>
          <w:marBottom w:val="0"/>
          <w:divBdr>
            <w:top w:val="none" w:sz="0" w:space="0" w:color="auto"/>
            <w:left w:val="none" w:sz="0" w:space="0" w:color="auto"/>
            <w:bottom w:val="none" w:sz="0" w:space="0" w:color="auto"/>
            <w:right w:val="none" w:sz="0" w:space="0" w:color="auto"/>
          </w:divBdr>
        </w:div>
        <w:div w:id="90443550">
          <w:marLeft w:val="640"/>
          <w:marRight w:val="0"/>
          <w:marTop w:val="0"/>
          <w:marBottom w:val="0"/>
          <w:divBdr>
            <w:top w:val="none" w:sz="0" w:space="0" w:color="auto"/>
            <w:left w:val="none" w:sz="0" w:space="0" w:color="auto"/>
            <w:bottom w:val="none" w:sz="0" w:space="0" w:color="auto"/>
            <w:right w:val="none" w:sz="0" w:space="0" w:color="auto"/>
          </w:divBdr>
        </w:div>
        <w:div w:id="2088845382">
          <w:marLeft w:val="640"/>
          <w:marRight w:val="0"/>
          <w:marTop w:val="0"/>
          <w:marBottom w:val="0"/>
          <w:divBdr>
            <w:top w:val="none" w:sz="0" w:space="0" w:color="auto"/>
            <w:left w:val="none" w:sz="0" w:space="0" w:color="auto"/>
            <w:bottom w:val="none" w:sz="0" w:space="0" w:color="auto"/>
            <w:right w:val="none" w:sz="0" w:space="0" w:color="auto"/>
          </w:divBdr>
        </w:div>
        <w:div w:id="1630893685">
          <w:marLeft w:val="640"/>
          <w:marRight w:val="0"/>
          <w:marTop w:val="0"/>
          <w:marBottom w:val="0"/>
          <w:divBdr>
            <w:top w:val="none" w:sz="0" w:space="0" w:color="auto"/>
            <w:left w:val="none" w:sz="0" w:space="0" w:color="auto"/>
            <w:bottom w:val="none" w:sz="0" w:space="0" w:color="auto"/>
            <w:right w:val="none" w:sz="0" w:space="0" w:color="auto"/>
          </w:divBdr>
        </w:div>
        <w:div w:id="481652703">
          <w:marLeft w:val="640"/>
          <w:marRight w:val="0"/>
          <w:marTop w:val="0"/>
          <w:marBottom w:val="0"/>
          <w:divBdr>
            <w:top w:val="none" w:sz="0" w:space="0" w:color="auto"/>
            <w:left w:val="none" w:sz="0" w:space="0" w:color="auto"/>
            <w:bottom w:val="none" w:sz="0" w:space="0" w:color="auto"/>
            <w:right w:val="none" w:sz="0" w:space="0" w:color="auto"/>
          </w:divBdr>
        </w:div>
        <w:div w:id="1855656614">
          <w:marLeft w:val="640"/>
          <w:marRight w:val="0"/>
          <w:marTop w:val="0"/>
          <w:marBottom w:val="0"/>
          <w:divBdr>
            <w:top w:val="none" w:sz="0" w:space="0" w:color="auto"/>
            <w:left w:val="none" w:sz="0" w:space="0" w:color="auto"/>
            <w:bottom w:val="none" w:sz="0" w:space="0" w:color="auto"/>
            <w:right w:val="none" w:sz="0" w:space="0" w:color="auto"/>
          </w:divBdr>
        </w:div>
        <w:div w:id="1861698314">
          <w:marLeft w:val="640"/>
          <w:marRight w:val="0"/>
          <w:marTop w:val="0"/>
          <w:marBottom w:val="0"/>
          <w:divBdr>
            <w:top w:val="none" w:sz="0" w:space="0" w:color="auto"/>
            <w:left w:val="none" w:sz="0" w:space="0" w:color="auto"/>
            <w:bottom w:val="none" w:sz="0" w:space="0" w:color="auto"/>
            <w:right w:val="none" w:sz="0" w:space="0" w:color="auto"/>
          </w:divBdr>
        </w:div>
        <w:div w:id="40909424">
          <w:marLeft w:val="640"/>
          <w:marRight w:val="0"/>
          <w:marTop w:val="0"/>
          <w:marBottom w:val="0"/>
          <w:divBdr>
            <w:top w:val="none" w:sz="0" w:space="0" w:color="auto"/>
            <w:left w:val="none" w:sz="0" w:space="0" w:color="auto"/>
            <w:bottom w:val="none" w:sz="0" w:space="0" w:color="auto"/>
            <w:right w:val="none" w:sz="0" w:space="0" w:color="auto"/>
          </w:divBdr>
        </w:div>
        <w:div w:id="1671369348">
          <w:marLeft w:val="640"/>
          <w:marRight w:val="0"/>
          <w:marTop w:val="0"/>
          <w:marBottom w:val="0"/>
          <w:divBdr>
            <w:top w:val="none" w:sz="0" w:space="0" w:color="auto"/>
            <w:left w:val="none" w:sz="0" w:space="0" w:color="auto"/>
            <w:bottom w:val="none" w:sz="0" w:space="0" w:color="auto"/>
            <w:right w:val="none" w:sz="0" w:space="0" w:color="auto"/>
          </w:divBdr>
        </w:div>
        <w:div w:id="1576354148">
          <w:marLeft w:val="640"/>
          <w:marRight w:val="0"/>
          <w:marTop w:val="0"/>
          <w:marBottom w:val="0"/>
          <w:divBdr>
            <w:top w:val="none" w:sz="0" w:space="0" w:color="auto"/>
            <w:left w:val="none" w:sz="0" w:space="0" w:color="auto"/>
            <w:bottom w:val="none" w:sz="0" w:space="0" w:color="auto"/>
            <w:right w:val="none" w:sz="0" w:space="0" w:color="auto"/>
          </w:divBdr>
        </w:div>
        <w:div w:id="909005331">
          <w:marLeft w:val="640"/>
          <w:marRight w:val="0"/>
          <w:marTop w:val="0"/>
          <w:marBottom w:val="0"/>
          <w:divBdr>
            <w:top w:val="none" w:sz="0" w:space="0" w:color="auto"/>
            <w:left w:val="none" w:sz="0" w:space="0" w:color="auto"/>
            <w:bottom w:val="none" w:sz="0" w:space="0" w:color="auto"/>
            <w:right w:val="none" w:sz="0" w:space="0" w:color="auto"/>
          </w:divBdr>
        </w:div>
        <w:div w:id="1007514481">
          <w:marLeft w:val="640"/>
          <w:marRight w:val="0"/>
          <w:marTop w:val="0"/>
          <w:marBottom w:val="0"/>
          <w:divBdr>
            <w:top w:val="none" w:sz="0" w:space="0" w:color="auto"/>
            <w:left w:val="none" w:sz="0" w:space="0" w:color="auto"/>
            <w:bottom w:val="none" w:sz="0" w:space="0" w:color="auto"/>
            <w:right w:val="none" w:sz="0" w:space="0" w:color="auto"/>
          </w:divBdr>
        </w:div>
        <w:div w:id="1452477108">
          <w:marLeft w:val="640"/>
          <w:marRight w:val="0"/>
          <w:marTop w:val="0"/>
          <w:marBottom w:val="0"/>
          <w:divBdr>
            <w:top w:val="none" w:sz="0" w:space="0" w:color="auto"/>
            <w:left w:val="none" w:sz="0" w:space="0" w:color="auto"/>
            <w:bottom w:val="none" w:sz="0" w:space="0" w:color="auto"/>
            <w:right w:val="none" w:sz="0" w:space="0" w:color="auto"/>
          </w:divBdr>
        </w:div>
        <w:div w:id="570702655">
          <w:marLeft w:val="640"/>
          <w:marRight w:val="0"/>
          <w:marTop w:val="0"/>
          <w:marBottom w:val="0"/>
          <w:divBdr>
            <w:top w:val="none" w:sz="0" w:space="0" w:color="auto"/>
            <w:left w:val="none" w:sz="0" w:space="0" w:color="auto"/>
            <w:bottom w:val="none" w:sz="0" w:space="0" w:color="auto"/>
            <w:right w:val="none" w:sz="0" w:space="0" w:color="auto"/>
          </w:divBdr>
        </w:div>
        <w:div w:id="207425098">
          <w:marLeft w:val="640"/>
          <w:marRight w:val="0"/>
          <w:marTop w:val="0"/>
          <w:marBottom w:val="0"/>
          <w:divBdr>
            <w:top w:val="none" w:sz="0" w:space="0" w:color="auto"/>
            <w:left w:val="none" w:sz="0" w:space="0" w:color="auto"/>
            <w:bottom w:val="none" w:sz="0" w:space="0" w:color="auto"/>
            <w:right w:val="none" w:sz="0" w:space="0" w:color="auto"/>
          </w:divBdr>
        </w:div>
        <w:div w:id="915751068">
          <w:marLeft w:val="640"/>
          <w:marRight w:val="0"/>
          <w:marTop w:val="0"/>
          <w:marBottom w:val="0"/>
          <w:divBdr>
            <w:top w:val="none" w:sz="0" w:space="0" w:color="auto"/>
            <w:left w:val="none" w:sz="0" w:space="0" w:color="auto"/>
            <w:bottom w:val="none" w:sz="0" w:space="0" w:color="auto"/>
            <w:right w:val="none" w:sz="0" w:space="0" w:color="auto"/>
          </w:divBdr>
        </w:div>
        <w:div w:id="1191915146">
          <w:marLeft w:val="640"/>
          <w:marRight w:val="0"/>
          <w:marTop w:val="0"/>
          <w:marBottom w:val="0"/>
          <w:divBdr>
            <w:top w:val="none" w:sz="0" w:space="0" w:color="auto"/>
            <w:left w:val="none" w:sz="0" w:space="0" w:color="auto"/>
            <w:bottom w:val="none" w:sz="0" w:space="0" w:color="auto"/>
            <w:right w:val="none" w:sz="0" w:space="0" w:color="auto"/>
          </w:divBdr>
        </w:div>
        <w:div w:id="2134782382">
          <w:marLeft w:val="640"/>
          <w:marRight w:val="0"/>
          <w:marTop w:val="0"/>
          <w:marBottom w:val="0"/>
          <w:divBdr>
            <w:top w:val="none" w:sz="0" w:space="0" w:color="auto"/>
            <w:left w:val="none" w:sz="0" w:space="0" w:color="auto"/>
            <w:bottom w:val="none" w:sz="0" w:space="0" w:color="auto"/>
            <w:right w:val="none" w:sz="0" w:space="0" w:color="auto"/>
          </w:divBdr>
        </w:div>
        <w:div w:id="1745225174">
          <w:marLeft w:val="640"/>
          <w:marRight w:val="0"/>
          <w:marTop w:val="0"/>
          <w:marBottom w:val="0"/>
          <w:divBdr>
            <w:top w:val="none" w:sz="0" w:space="0" w:color="auto"/>
            <w:left w:val="none" w:sz="0" w:space="0" w:color="auto"/>
            <w:bottom w:val="none" w:sz="0" w:space="0" w:color="auto"/>
            <w:right w:val="none" w:sz="0" w:space="0" w:color="auto"/>
          </w:divBdr>
        </w:div>
        <w:div w:id="1893613498">
          <w:marLeft w:val="640"/>
          <w:marRight w:val="0"/>
          <w:marTop w:val="0"/>
          <w:marBottom w:val="0"/>
          <w:divBdr>
            <w:top w:val="none" w:sz="0" w:space="0" w:color="auto"/>
            <w:left w:val="none" w:sz="0" w:space="0" w:color="auto"/>
            <w:bottom w:val="none" w:sz="0" w:space="0" w:color="auto"/>
            <w:right w:val="none" w:sz="0" w:space="0" w:color="auto"/>
          </w:divBdr>
        </w:div>
        <w:div w:id="1422994269">
          <w:marLeft w:val="640"/>
          <w:marRight w:val="0"/>
          <w:marTop w:val="0"/>
          <w:marBottom w:val="0"/>
          <w:divBdr>
            <w:top w:val="none" w:sz="0" w:space="0" w:color="auto"/>
            <w:left w:val="none" w:sz="0" w:space="0" w:color="auto"/>
            <w:bottom w:val="none" w:sz="0" w:space="0" w:color="auto"/>
            <w:right w:val="none" w:sz="0" w:space="0" w:color="auto"/>
          </w:divBdr>
        </w:div>
        <w:div w:id="624309918">
          <w:marLeft w:val="640"/>
          <w:marRight w:val="0"/>
          <w:marTop w:val="0"/>
          <w:marBottom w:val="0"/>
          <w:divBdr>
            <w:top w:val="none" w:sz="0" w:space="0" w:color="auto"/>
            <w:left w:val="none" w:sz="0" w:space="0" w:color="auto"/>
            <w:bottom w:val="none" w:sz="0" w:space="0" w:color="auto"/>
            <w:right w:val="none" w:sz="0" w:space="0" w:color="auto"/>
          </w:divBdr>
        </w:div>
        <w:div w:id="1454134533">
          <w:marLeft w:val="640"/>
          <w:marRight w:val="0"/>
          <w:marTop w:val="0"/>
          <w:marBottom w:val="0"/>
          <w:divBdr>
            <w:top w:val="none" w:sz="0" w:space="0" w:color="auto"/>
            <w:left w:val="none" w:sz="0" w:space="0" w:color="auto"/>
            <w:bottom w:val="none" w:sz="0" w:space="0" w:color="auto"/>
            <w:right w:val="none" w:sz="0" w:space="0" w:color="auto"/>
          </w:divBdr>
        </w:div>
        <w:div w:id="1327170029">
          <w:marLeft w:val="640"/>
          <w:marRight w:val="0"/>
          <w:marTop w:val="0"/>
          <w:marBottom w:val="0"/>
          <w:divBdr>
            <w:top w:val="none" w:sz="0" w:space="0" w:color="auto"/>
            <w:left w:val="none" w:sz="0" w:space="0" w:color="auto"/>
            <w:bottom w:val="none" w:sz="0" w:space="0" w:color="auto"/>
            <w:right w:val="none" w:sz="0" w:space="0" w:color="auto"/>
          </w:divBdr>
        </w:div>
        <w:div w:id="1460759878">
          <w:marLeft w:val="640"/>
          <w:marRight w:val="0"/>
          <w:marTop w:val="0"/>
          <w:marBottom w:val="0"/>
          <w:divBdr>
            <w:top w:val="none" w:sz="0" w:space="0" w:color="auto"/>
            <w:left w:val="none" w:sz="0" w:space="0" w:color="auto"/>
            <w:bottom w:val="none" w:sz="0" w:space="0" w:color="auto"/>
            <w:right w:val="none" w:sz="0" w:space="0" w:color="auto"/>
          </w:divBdr>
        </w:div>
        <w:div w:id="862061187">
          <w:marLeft w:val="640"/>
          <w:marRight w:val="0"/>
          <w:marTop w:val="0"/>
          <w:marBottom w:val="0"/>
          <w:divBdr>
            <w:top w:val="none" w:sz="0" w:space="0" w:color="auto"/>
            <w:left w:val="none" w:sz="0" w:space="0" w:color="auto"/>
            <w:bottom w:val="none" w:sz="0" w:space="0" w:color="auto"/>
            <w:right w:val="none" w:sz="0" w:space="0" w:color="auto"/>
          </w:divBdr>
        </w:div>
        <w:div w:id="1816604121">
          <w:marLeft w:val="640"/>
          <w:marRight w:val="0"/>
          <w:marTop w:val="0"/>
          <w:marBottom w:val="0"/>
          <w:divBdr>
            <w:top w:val="none" w:sz="0" w:space="0" w:color="auto"/>
            <w:left w:val="none" w:sz="0" w:space="0" w:color="auto"/>
            <w:bottom w:val="none" w:sz="0" w:space="0" w:color="auto"/>
            <w:right w:val="none" w:sz="0" w:space="0" w:color="auto"/>
          </w:divBdr>
        </w:div>
        <w:div w:id="2033678560">
          <w:marLeft w:val="640"/>
          <w:marRight w:val="0"/>
          <w:marTop w:val="0"/>
          <w:marBottom w:val="0"/>
          <w:divBdr>
            <w:top w:val="none" w:sz="0" w:space="0" w:color="auto"/>
            <w:left w:val="none" w:sz="0" w:space="0" w:color="auto"/>
            <w:bottom w:val="none" w:sz="0" w:space="0" w:color="auto"/>
            <w:right w:val="none" w:sz="0" w:space="0" w:color="auto"/>
          </w:divBdr>
        </w:div>
        <w:div w:id="1132358003">
          <w:marLeft w:val="640"/>
          <w:marRight w:val="0"/>
          <w:marTop w:val="0"/>
          <w:marBottom w:val="0"/>
          <w:divBdr>
            <w:top w:val="none" w:sz="0" w:space="0" w:color="auto"/>
            <w:left w:val="none" w:sz="0" w:space="0" w:color="auto"/>
            <w:bottom w:val="none" w:sz="0" w:space="0" w:color="auto"/>
            <w:right w:val="none" w:sz="0" w:space="0" w:color="auto"/>
          </w:divBdr>
        </w:div>
        <w:div w:id="350299444">
          <w:marLeft w:val="640"/>
          <w:marRight w:val="0"/>
          <w:marTop w:val="0"/>
          <w:marBottom w:val="0"/>
          <w:divBdr>
            <w:top w:val="none" w:sz="0" w:space="0" w:color="auto"/>
            <w:left w:val="none" w:sz="0" w:space="0" w:color="auto"/>
            <w:bottom w:val="none" w:sz="0" w:space="0" w:color="auto"/>
            <w:right w:val="none" w:sz="0" w:space="0" w:color="auto"/>
          </w:divBdr>
        </w:div>
        <w:div w:id="1317951486">
          <w:marLeft w:val="640"/>
          <w:marRight w:val="0"/>
          <w:marTop w:val="0"/>
          <w:marBottom w:val="0"/>
          <w:divBdr>
            <w:top w:val="none" w:sz="0" w:space="0" w:color="auto"/>
            <w:left w:val="none" w:sz="0" w:space="0" w:color="auto"/>
            <w:bottom w:val="none" w:sz="0" w:space="0" w:color="auto"/>
            <w:right w:val="none" w:sz="0" w:space="0" w:color="auto"/>
          </w:divBdr>
        </w:div>
        <w:div w:id="1365863541">
          <w:marLeft w:val="640"/>
          <w:marRight w:val="0"/>
          <w:marTop w:val="0"/>
          <w:marBottom w:val="0"/>
          <w:divBdr>
            <w:top w:val="none" w:sz="0" w:space="0" w:color="auto"/>
            <w:left w:val="none" w:sz="0" w:space="0" w:color="auto"/>
            <w:bottom w:val="none" w:sz="0" w:space="0" w:color="auto"/>
            <w:right w:val="none" w:sz="0" w:space="0" w:color="auto"/>
          </w:divBdr>
        </w:div>
        <w:div w:id="1958171865">
          <w:marLeft w:val="640"/>
          <w:marRight w:val="0"/>
          <w:marTop w:val="0"/>
          <w:marBottom w:val="0"/>
          <w:divBdr>
            <w:top w:val="none" w:sz="0" w:space="0" w:color="auto"/>
            <w:left w:val="none" w:sz="0" w:space="0" w:color="auto"/>
            <w:bottom w:val="none" w:sz="0" w:space="0" w:color="auto"/>
            <w:right w:val="none" w:sz="0" w:space="0" w:color="auto"/>
          </w:divBdr>
        </w:div>
        <w:div w:id="545606746">
          <w:marLeft w:val="640"/>
          <w:marRight w:val="0"/>
          <w:marTop w:val="0"/>
          <w:marBottom w:val="0"/>
          <w:divBdr>
            <w:top w:val="none" w:sz="0" w:space="0" w:color="auto"/>
            <w:left w:val="none" w:sz="0" w:space="0" w:color="auto"/>
            <w:bottom w:val="none" w:sz="0" w:space="0" w:color="auto"/>
            <w:right w:val="none" w:sz="0" w:space="0" w:color="auto"/>
          </w:divBdr>
        </w:div>
        <w:div w:id="624190834">
          <w:marLeft w:val="640"/>
          <w:marRight w:val="0"/>
          <w:marTop w:val="0"/>
          <w:marBottom w:val="0"/>
          <w:divBdr>
            <w:top w:val="none" w:sz="0" w:space="0" w:color="auto"/>
            <w:left w:val="none" w:sz="0" w:space="0" w:color="auto"/>
            <w:bottom w:val="none" w:sz="0" w:space="0" w:color="auto"/>
            <w:right w:val="none" w:sz="0" w:space="0" w:color="auto"/>
          </w:divBdr>
        </w:div>
        <w:div w:id="1693611156">
          <w:marLeft w:val="640"/>
          <w:marRight w:val="0"/>
          <w:marTop w:val="0"/>
          <w:marBottom w:val="0"/>
          <w:divBdr>
            <w:top w:val="none" w:sz="0" w:space="0" w:color="auto"/>
            <w:left w:val="none" w:sz="0" w:space="0" w:color="auto"/>
            <w:bottom w:val="none" w:sz="0" w:space="0" w:color="auto"/>
            <w:right w:val="none" w:sz="0" w:space="0" w:color="auto"/>
          </w:divBdr>
        </w:div>
        <w:div w:id="192379747">
          <w:marLeft w:val="640"/>
          <w:marRight w:val="0"/>
          <w:marTop w:val="0"/>
          <w:marBottom w:val="0"/>
          <w:divBdr>
            <w:top w:val="none" w:sz="0" w:space="0" w:color="auto"/>
            <w:left w:val="none" w:sz="0" w:space="0" w:color="auto"/>
            <w:bottom w:val="none" w:sz="0" w:space="0" w:color="auto"/>
            <w:right w:val="none" w:sz="0" w:space="0" w:color="auto"/>
          </w:divBdr>
        </w:div>
        <w:div w:id="961379131">
          <w:marLeft w:val="640"/>
          <w:marRight w:val="0"/>
          <w:marTop w:val="0"/>
          <w:marBottom w:val="0"/>
          <w:divBdr>
            <w:top w:val="none" w:sz="0" w:space="0" w:color="auto"/>
            <w:left w:val="none" w:sz="0" w:space="0" w:color="auto"/>
            <w:bottom w:val="none" w:sz="0" w:space="0" w:color="auto"/>
            <w:right w:val="none" w:sz="0" w:space="0" w:color="auto"/>
          </w:divBdr>
        </w:div>
        <w:div w:id="964697859">
          <w:marLeft w:val="640"/>
          <w:marRight w:val="0"/>
          <w:marTop w:val="0"/>
          <w:marBottom w:val="0"/>
          <w:divBdr>
            <w:top w:val="none" w:sz="0" w:space="0" w:color="auto"/>
            <w:left w:val="none" w:sz="0" w:space="0" w:color="auto"/>
            <w:bottom w:val="none" w:sz="0" w:space="0" w:color="auto"/>
            <w:right w:val="none" w:sz="0" w:space="0" w:color="auto"/>
          </w:divBdr>
        </w:div>
        <w:div w:id="948663684">
          <w:marLeft w:val="640"/>
          <w:marRight w:val="0"/>
          <w:marTop w:val="0"/>
          <w:marBottom w:val="0"/>
          <w:divBdr>
            <w:top w:val="none" w:sz="0" w:space="0" w:color="auto"/>
            <w:left w:val="none" w:sz="0" w:space="0" w:color="auto"/>
            <w:bottom w:val="none" w:sz="0" w:space="0" w:color="auto"/>
            <w:right w:val="none" w:sz="0" w:space="0" w:color="auto"/>
          </w:divBdr>
        </w:div>
        <w:div w:id="1846506222">
          <w:marLeft w:val="640"/>
          <w:marRight w:val="0"/>
          <w:marTop w:val="0"/>
          <w:marBottom w:val="0"/>
          <w:divBdr>
            <w:top w:val="none" w:sz="0" w:space="0" w:color="auto"/>
            <w:left w:val="none" w:sz="0" w:space="0" w:color="auto"/>
            <w:bottom w:val="none" w:sz="0" w:space="0" w:color="auto"/>
            <w:right w:val="none" w:sz="0" w:space="0" w:color="auto"/>
          </w:divBdr>
        </w:div>
        <w:div w:id="943078527">
          <w:marLeft w:val="640"/>
          <w:marRight w:val="0"/>
          <w:marTop w:val="0"/>
          <w:marBottom w:val="0"/>
          <w:divBdr>
            <w:top w:val="none" w:sz="0" w:space="0" w:color="auto"/>
            <w:left w:val="none" w:sz="0" w:space="0" w:color="auto"/>
            <w:bottom w:val="none" w:sz="0" w:space="0" w:color="auto"/>
            <w:right w:val="none" w:sz="0" w:space="0" w:color="auto"/>
          </w:divBdr>
        </w:div>
        <w:div w:id="1916669948">
          <w:marLeft w:val="640"/>
          <w:marRight w:val="0"/>
          <w:marTop w:val="0"/>
          <w:marBottom w:val="0"/>
          <w:divBdr>
            <w:top w:val="none" w:sz="0" w:space="0" w:color="auto"/>
            <w:left w:val="none" w:sz="0" w:space="0" w:color="auto"/>
            <w:bottom w:val="none" w:sz="0" w:space="0" w:color="auto"/>
            <w:right w:val="none" w:sz="0" w:space="0" w:color="auto"/>
          </w:divBdr>
        </w:div>
        <w:div w:id="1119031845">
          <w:marLeft w:val="640"/>
          <w:marRight w:val="0"/>
          <w:marTop w:val="0"/>
          <w:marBottom w:val="0"/>
          <w:divBdr>
            <w:top w:val="none" w:sz="0" w:space="0" w:color="auto"/>
            <w:left w:val="none" w:sz="0" w:space="0" w:color="auto"/>
            <w:bottom w:val="none" w:sz="0" w:space="0" w:color="auto"/>
            <w:right w:val="none" w:sz="0" w:space="0" w:color="auto"/>
          </w:divBdr>
        </w:div>
        <w:div w:id="759788410">
          <w:marLeft w:val="640"/>
          <w:marRight w:val="0"/>
          <w:marTop w:val="0"/>
          <w:marBottom w:val="0"/>
          <w:divBdr>
            <w:top w:val="none" w:sz="0" w:space="0" w:color="auto"/>
            <w:left w:val="none" w:sz="0" w:space="0" w:color="auto"/>
            <w:bottom w:val="none" w:sz="0" w:space="0" w:color="auto"/>
            <w:right w:val="none" w:sz="0" w:space="0" w:color="auto"/>
          </w:divBdr>
        </w:div>
        <w:div w:id="700786398">
          <w:marLeft w:val="640"/>
          <w:marRight w:val="0"/>
          <w:marTop w:val="0"/>
          <w:marBottom w:val="0"/>
          <w:divBdr>
            <w:top w:val="none" w:sz="0" w:space="0" w:color="auto"/>
            <w:left w:val="none" w:sz="0" w:space="0" w:color="auto"/>
            <w:bottom w:val="none" w:sz="0" w:space="0" w:color="auto"/>
            <w:right w:val="none" w:sz="0" w:space="0" w:color="auto"/>
          </w:divBdr>
        </w:div>
        <w:div w:id="554661025">
          <w:marLeft w:val="640"/>
          <w:marRight w:val="0"/>
          <w:marTop w:val="0"/>
          <w:marBottom w:val="0"/>
          <w:divBdr>
            <w:top w:val="none" w:sz="0" w:space="0" w:color="auto"/>
            <w:left w:val="none" w:sz="0" w:space="0" w:color="auto"/>
            <w:bottom w:val="none" w:sz="0" w:space="0" w:color="auto"/>
            <w:right w:val="none" w:sz="0" w:space="0" w:color="auto"/>
          </w:divBdr>
        </w:div>
        <w:div w:id="1923442070">
          <w:marLeft w:val="640"/>
          <w:marRight w:val="0"/>
          <w:marTop w:val="0"/>
          <w:marBottom w:val="0"/>
          <w:divBdr>
            <w:top w:val="none" w:sz="0" w:space="0" w:color="auto"/>
            <w:left w:val="none" w:sz="0" w:space="0" w:color="auto"/>
            <w:bottom w:val="none" w:sz="0" w:space="0" w:color="auto"/>
            <w:right w:val="none" w:sz="0" w:space="0" w:color="auto"/>
          </w:divBdr>
        </w:div>
        <w:div w:id="1607539660">
          <w:marLeft w:val="640"/>
          <w:marRight w:val="0"/>
          <w:marTop w:val="0"/>
          <w:marBottom w:val="0"/>
          <w:divBdr>
            <w:top w:val="none" w:sz="0" w:space="0" w:color="auto"/>
            <w:left w:val="none" w:sz="0" w:space="0" w:color="auto"/>
            <w:bottom w:val="none" w:sz="0" w:space="0" w:color="auto"/>
            <w:right w:val="none" w:sz="0" w:space="0" w:color="auto"/>
          </w:divBdr>
        </w:div>
      </w:divsChild>
    </w:div>
    <w:div w:id="1731269951">
      <w:bodyDiv w:val="1"/>
      <w:marLeft w:val="0"/>
      <w:marRight w:val="0"/>
      <w:marTop w:val="0"/>
      <w:marBottom w:val="0"/>
      <w:divBdr>
        <w:top w:val="none" w:sz="0" w:space="0" w:color="auto"/>
        <w:left w:val="none" w:sz="0" w:space="0" w:color="auto"/>
        <w:bottom w:val="none" w:sz="0" w:space="0" w:color="auto"/>
        <w:right w:val="none" w:sz="0" w:space="0" w:color="auto"/>
      </w:divBdr>
    </w:div>
    <w:div w:id="1734621013">
      <w:bodyDiv w:val="1"/>
      <w:marLeft w:val="0"/>
      <w:marRight w:val="0"/>
      <w:marTop w:val="0"/>
      <w:marBottom w:val="0"/>
      <w:divBdr>
        <w:top w:val="none" w:sz="0" w:space="0" w:color="auto"/>
        <w:left w:val="none" w:sz="0" w:space="0" w:color="auto"/>
        <w:bottom w:val="none" w:sz="0" w:space="0" w:color="auto"/>
        <w:right w:val="none" w:sz="0" w:space="0" w:color="auto"/>
      </w:divBdr>
    </w:div>
    <w:div w:id="1744448630">
      <w:bodyDiv w:val="1"/>
      <w:marLeft w:val="0"/>
      <w:marRight w:val="0"/>
      <w:marTop w:val="0"/>
      <w:marBottom w:val="0"/>
      <w:divBdr>
        <w:top w:val="none" w:sz="0" w:space="0" w:color="auto"/>
        <w:left w:val="none" w:sz="0" w:space="0" w:color="auto"/>
        <w:bottom w:val="none" w:sz="0" w:space="0" w:color="auto"/>
        <w:right w:val="none" w:sz="0" w:space="0" w:color="auto"/>
      </w:divBdr>
    </w:div>
    <w:div w:id="1746683681">
      <w:bodyDiv w:val="1"/>
      <w:marLeft w:val="0"/>
      <w:marRight w:val="0"/>
      <w:marTop w:val="0"/>
      <w:marBottom w:val="0"/>
      <w:divBdr>
        <w:top w:val="none" w:sz="0" w:space="0" w:color="auto"/>
        <w:left w:val="none" w:sz="0" w:space="0" w:color="auto"/>
        <w:bottom w:val="none" w:sz="0" w:space="0" w:color="auto"/>
        <w:right w:val="none" w:sz="0" w:space="0" w:color="auto"/>
      </w:divBdr>
      <w:divsChild>
        <w:div w:id="682754340">
          <w:marLeft w:val="640"/>
          <w:marRight w:val="0"/>
          <w:marTop w:val="0"/>
          <w:marBottom w:val="0"/>
          <w:divBdr>
            <w:top w:val="none" w:sz="0" w:space="0" w:color="auto"/>
            <w:left w:val="none" w:sz="0" w:space="0" w:color="auto"/>
            <w:bottom w:val="none" w:sz="0" w:space="0" w:color="auto"/>
            <w:right w:val="none" w:sz="0" w:space="0" w:color="auto"/>
          </w:divBdr>
        </w:div>
        <w:div w:id="1210924121">
          <w:marLeft w:val="640"/>
          <w:marRight w:val="0"/>
          <w:marTop w:val="0"/>
          <w:marBottom w:val="0"/>
          <w:divBdr>
            <w:top w:val="none" w:sz="0" w:space="0" w:color="auto"/>
            <w:left w:val="none" w:sz="0" w:space="0" w:color="auto"/>
            <w:bottom w:val="none" w:sz="0" w:space="0" w:color="auto"/>
            <w:right w:val="none" w:sz="0" w:space="0" w:color="auto"/>
          </w:divBdr>
        </w:div>
        <w:div w:id="916937510">
          <w:marLeft w:val="640"/>
          <w:marRight w:val="0"/>
          <w:marTop w:val="0"/>
          <w:marBottom w:val="0"/>
          <w:divBdr>
            <w:top w:val="none" w:sz="0" w:space="0" w:color="auto"/>
            <w:left w:val="none" w:sz="0" w:space="0" w:color="auto"/>
            <w:bottom w:val="none" w:sz="0" w:space="0" w:color="auto"/>
            <w:right w:val="none" w:sz="0" w:space="0" w:color="auto"/>
          </w:divBdr>
        </w:div>
        <w:div w:id="1874808032">
          <w:marLeft w:val="640"/>
          <w:marRight w:val="0"/>
          <w:marTop w:val="0"/>
          <w:marBottom w:val="0"/>
          <w:divBdr>
            <w:top w:val="none" w:sz="0" w:space="0" w:color="auto"/>
            <w:left w:val="none" w:sz="0" w:space="0" w:color="auto"/>
            <w:bottom w:val="none" w:sz="0" w:space="0" w:color="auto"/>
            <w:right w:val="none" w:sz="0" w:space="0" w:color="auto"/>
          </w:divBdr>
        </w:div>
        <w:div w:id="1209029301">
          <w:marLeft w:val="640"/>
          <w:marRight w:val="0"/>
          <w:marTop w:val="0"/>
          <w:marBottom w:val="0"/>
          <w:divBdr>
            <w:top w:val="none" w:sz="0" w:space="0" w:color="auto"/>
            <w:left w:val="none" w:sz="0" w:space="0" w:color="auto"/>
            <w:bottom w:val="none" w:sz="0" w:space="0" w:color="auto"/>
            <w:right w:val="none" w:sz="0" w:space="0" w:color="auto"/>
          </w:divBdr>
        </w:div>
        <w:div w:id="2065788503">
          <w:marLeft w:val="640"/>
          <w:marRight w:val="0"/>
          <w:marTop w:val="0"/>
          <w:marBottom w:val="0"/>
          <w:divBdr>
            <w:top w:val="none" w:sz="0" w:space="0" w:color="auto"/>
            <w:left w:val="none" w:sz="0" w:space="0" w:color="auto"/>
            <w:bottom w:val="none" w:sz="0" w:space="0" w:color="auto"/>
            <w:right w:val="none" w:sz="0" w:space="0" w:color="auto"/>
          </w:divBdr>
        </w:div>
        <w:div w:id="376516565">
          <w:marLeft w:val="640"/>
          <w:marRight w:val="0"/>
          <w:marTop w:val="0"/>
          <w:marBottom w:val="0"/>
          <w:divBdr>
            <w:top w:val="none" w:sz="0" w:space="0" w:color="auto"/>
            <w:left w:val="none" w:sz="0" w:space="0" w:color="auto"/>
            <w:bottom w:val="none" w:sz="0" w:space="0" w:color="auto"/>
            <w:right w:val="none" w:sz="0" w:space="0" w:color="auto"/>
          </w:divBdr>
        </w:div>
        <w:div w:id="538976777">
          <w:marLeft w:val="640"/>
          <w:marRight w:val="0"/>
          <w:marTop w:val="0"/>
          <w:marBottom w:val="0"/>
          <w:divBdr>
            <w:top w:val="none" w:sz="0" w:space="0" w:color="auto"/>
            <w:left w:val="none" w:sz="0" w:space="0" w:color="auto"/>
            <w:bottom w:val="none" w:sz="0" w:space="0" w:color="auto"/>
            <w:right w:val="none" w:sz="0" w:space="0" w:color="auto"/>
          </w:divBdr>
        </w:div>
        <w:div w:id="1411149125">
          <w:marLeft w:val="640"/>
          <w:marRight w:val="0"/>
          <w:marTop w:val="0"/>
          <w:marBottom w:val="0"/>
          <w:divBdr>
            <w:top w:val="none" w:sz="0" w:space="0" w:color="auto"/>
            <w:left w:val="none" w:sz="0" w:space="0" w:color="auto"/>
            <w:bottom w:val="none" w:sz="0" w:space="0" w:color="auto"/>
            <w:right w:val="none" w:sz="0" w:space="0" w:color="auto"/>
          </w:divBdr>
        </w:div>
        <w:div w:id="380206489">
          <w:marLeft w:val="640"/>
          <w:marRight w:val="0"/>
          <w:marTop w:val="0"/>
          <w:marBottom w:val="0"/>
          <w:divBdr>
            <w:top w:val="none" w:sz="0" w:space="0" w:color="auto"/>
            <w:left w:val="none" w:sz="0" w:space="0" w:color="auto"/>
            <w:bottom w:val="none" w:sz="0" w:space="0" w:color="auto"/>
            <w:right w:val="none" w:sz="0" w:space="0" w:color="auto"/>
          </w:divBdr>
        </w:div>
        <w:div w:id="2003309180">
          <w:marLeft w:val="640"/>
          <w:marRight w:val="0"/>
          <w:marTop w:val="0"/>
          <w:marBottom w:val="0"/>
          <w:divBdr>
            <w:top w:val="none" w:sz="0" w:space="0" w:color="auto"/>
            <w:left w:val="none" w:sz="0" w:space="0" w:color="auto"/>
            <w:bottom w:val="none" w:sz="0" w:space="0" w:color="auto"/>
            <w:right w:val="none" w:sz="0" w:space="0" w:color="auto"/>
          </w:divBdr>
        </w:div>
        <w:div w:id="960767055">
          <w:marLeft w:val="640"/>
          <w:marRight w:val="0"/>
          <w:marTop w:val="0"/>
          <w:marBottom w:val="0"/>
          <w:divBdr>
            <w:top w:val="none" w:sz="0" w:space="0" w:color="auto"/>
            <w:left w:val="none" w:sz="0" w:space="0" w:color="auto"/>
            <w:bottom w:val="none" w:sz="0" w:space="0" w:color="auto"/>
            <w:right w:val="none" w:sz="0" w:space="0" w:color="auto"/>
          </w:divBdr>
        </w:div>
        <w:div w:id="193154468">
          <w:marLeft w:val="640"/>
          <w:marRight w:val="0"/>
          <w:marTop w:val="0"/>
          <w:marBottom w:val="0"/>
          <w:divBdr>
            <w:top w:val="none" w:sz="0" w:space="0" w:color="auto"/>
            <w:left w:val="none" w:sz="0" w:space="0" w:color="auto"/>
            <w:bottom w:val="none" w:sz="0" w:space="0" w:color="auto"/>
            <w:right w:val="none" w:sz="0" w:space="0" w:color="auto"/>
          </w:divBdr>
        </w:div>
        <w:div w:id="799956382">
          <w:marLeft w:val="640"/>
          <w:marRight w:val="0"/>
          <w:marTop w:val="0"/>
          <w:marBottom w:val="0"/>
          <w:divBdr>
            <w:top w:val="none" w:sz="0" w:space="0" w:color="auto"/>
            <w:left w:val="none" w:sz="0" w:space="0" w:color="auto"/>
            <w:bottom w:val="none" w:sz="0" w:space="0" w:color="auto"/>
            <w:right w:val="none" w:sz="0" w:space="0" w:color="auto"/>
          </w:divBdr>
        </w:div>
        <w:div w:id="331841486">
          <w:marLeft w:val="640"/>
          <w:marRight w:val="0"/>
          <w:marTop w:val="0"/>
          <w:marBottom w:val="0"/>
          <w:divBdr>
            <w:top w:val="none" w:sz="0" w:space="0" w:color="auto"/>
            <w:left w:val="none" w:sz="0" w:space="0" w:color="auto"/>
            <w:bottom w:val="none" w:sz="0" w:space="0" w:color="auto"/>
            <w:right w:val="none" w:sz="0" w:space="0" w:color="auto"/>
          </w:divBdr>
        </w:div>
        <w:div w:id="944271431">
          <w:marLeft w:val="640"/>
          <w:marRight w:val="0"/>
          <w:marTop w:val="0"/>
          <w:marBottom w:val="0"/>
          <w:divBdr>
            <w:top w:val="none" w:sz="0" w:space="0" w:color="auto"/>
            <w:left w:val="none" w:sz="0" w:space="0" w:color="auto"/>
            <w:bottom w:val="none" w:sz="0" w:space="0" w:color="auto"/>
            <w:right w:val="none" w:sz="0" w:space="0" w:color="auto"/>
          </w:divBdr>
        </w:div>
        <w:div w:id="2123644535">
          <w:marLeft w:val="640"/>
          <w:marRight w:val="0"/>
          <w:marTop w:val="0"/>
          <w:marBottom w:val="0"/>
          <w:divBdr>
            <w:top w:val="none" w:sz="0" w:space="0" w:color="auto"/>
            <w:left w:val="none" w:sz="0" w:space="0" w:color="auto"/>
            <w:bottom w:val="none" w:sz="0" w:space="0" w:color="auto"/>
            <w:right w:val="none" w:sz="0" w:space="0" w:color="auto"/>
          </w:divBdr>
        </w:div>
        <w:div w:id="1846364296">
          <w:marLeft w:val="640"/>
          <w:marRight w:val="0"/>
          <w:marTop w:val="0"/>
          <w:marBottom w:val="0"/>
          <w:divBdr>
            <w:top w:val="none" w:sz="0" w:space="0" w:color="auto"/>
            <w:left w:val="none" w:sz="0" w:space="0" w:color="auto"/>
            <w:bottom w:val="none" w:sz="0" w:space="0" w:color="auto"/>
            <w:right w:val="none" w:sz="0" w:space="0" w:color="auto"/>
          </w:divBdr>
        </w:div>
        <w:div w:id="734860934">
          <w:marLeft w:val="640"/>
          <w:marRight w:val="0"/>
          <w:marTop w:val="0"/>
          <w:marBottom w:val="0"/>
          <w:divBdr>
            <w:top w:val="none" w:sz="0" w:space="0" w:color="auto"/>
            <w:left w:val="none" w:sz="0" w:space="0" w:color="auto"/>
            <w:bottom w:val="none" w:sz="0" w:space="0" w:color="auto"/>
            <w:right w:val="none" w:sz="0" w:space="0" w:color="auto"/>
          </w:divBdr>
        </w:div>
        <w:div w:id="523980075">
          <w:marLeft w:val="640"/>
          <w:marRight w:val="0"/>
          <w:marTop w:val="0"/>
          <w:marBottom w:val="0"/>
          <w:divBdr>
            <w:top w:val="none" w:sz="0" w:space="0" w:color="auto"/>
            <w:left w:val="none" w:sz="0" w:space="0" w:color="auto"/>
            <w:bottom w:val="none" w:sz="0" w:space="0" w:color="auto"/>
            <w:right w:val="none" w:sz="0" w:space="0" w:color="auto"/>
          </w:divBdr>
        </w:div>
        <w:div w:id="2044358015">
          <w:marLeft w:val="640"/>
          <w:marRight w:val="0"/>
          <w:marTop w:val="0"/>
          <w:marBottom w:val="0"/>
          <w:divBdr>
            <w:top w:val="none" w:sz="0" w:space="0" w:color="auto"/>
            <w:left w:val="none" w:sz="0" w:space="0" w:color="auto"/>
            <w:bottom w:val="none" w:sz="0" w:space="0" w:color="auto"/>
            <w:right w:val="none" w:sz="0" w:space="0" w:color="auto"/>
          </w:divBdr>
        </w:div>
        <w:div w:id="1147430121">
          <w:marLeft w:val="640"/>
          <w:marRight w:val="0"/>
          <w:marTop w:val="0"/>
          <w:marBottom w:val="0"/>
          <w:divBdr>
            <w:top w:val="none" w:sz="0" w:space="0" w:color="auto"/>
            <w:left w:val="none" w:sz="0" w:space="0" w:color="auto"/>
            <w:bottom w:val="none" w:sz="0" w:space="0" w:color="auto"/>
            <w:right w:val="none" w:sz="0" w:space="0" w:color="auto"/>
          </w:divBdr>
        </w:div>
        <w:div w:id="1745712850">
          <w:marLeft w:val="640"/>
          <w:marRight w:val="0"/>
          <w:marTop w:val="0"/>
          <w:marBottom w:val="0"/>
          <w:divBdr>
            <w:top w:val="none" w:sz="0" w:space="0" w:color="auto"/>
            <w:left w:val="none" w:sz="0" w:space="0" w:color="auto"/>
            <w:bottom w:val="none" w:sz="0" w:space="0" w:color="auto"/>
            <w:right w:val="none" w:sz="0" w:space="0" w:color="auto"/>
          </w:divBdr>
        </w:div>
        <w:div w:id="216279466">
          <w:marLeft w:val="640"/>
          <w:marRight w:val="0"/>
          <w:marTop w:val="0"/>
          <w:marBottom w:val="0"/>
          <w:divBdr>
            <w:top w:val="none" w:sz="0" w:space="0" w:color="auto"/>
            <w:left w:val="none" w:sz="0" w:space="0" w:color="auto"/>
            <w:bottom w:val="none" w:sz="0" w:space="0" w:color="auto"/>
            <w:right w:val="none" w:sz="0" w:space="0" w:color="auto"/>
          </w:divBdr>
        </w:div>
        <w:div w:id="20060073">
          <w:marLeft w:val="640"/>
          <w:marRight w:val="0"/>
          <w:marTop w:val="0"/>
          <w:marBottom w:val="0"/>
          <w:divBdr>
            <w:top w:val="none" w:sz="0" w:space="0" w:color="auto"/>
            <w:left w:val="none" w:sz="0" w:space="0" w:color="auto"/>
            <w:bottom w:val="none" w:sz="0" w:space="0" w:color="auto"/>
            <w:right w:val="none" w:sz="0" w:space="0" w:color="auto"/>
          </w:divBdr>
        </w:div>
        <w:div w:id="830605416">
          <w:marLeft w:val="640"/>
          <w:marRight w:val="0"/>
          <w:marTop w:val="0"/>
          <w:marBottom w:val="0"/>
          <w:divBdr>
            <w:top w:val="none" w:sz="0" w:space="0" w:color="auto"/>
            <w:left w:val="none" w:sz="0" w:space="0" w:color="auto"/>
            <w:bottom w:val="none" w:sz="0" w:space="0" w:color="auto"/>
            <w:right w:val="none" w:sz="0" w:space="0" w:color="auto"/>
          </w:divBdr>
        </w:div>
        <w:div w:id="263195343">
          <w:marLeft w:val="640"/>
          <w:marRight w:val="0"/>
          <w:marTop w:val="0"/>
          <w:marBottom w:val="0"/>
          <w:divBdr>
            <w:top w:val="none" w:sz="0" w:space="0" w:color="auto"/>
            <w:left w:val="none" w:sz="0" w:space="0" w:color="auto"/>
            <w:bottom w:val="none" w:sz="0" w:space="0" w:color="auto"/>
            <w:right w:val="none" w:sz="0" w:space="0" w:color="auto"/>
          </w:divBdr>
        </w:div>
        <w:div w:id="827550988">
          <w:marLeft w:val="640"/>
          <w:marRight w:val="0"/>
          <w:marTop w:val="0"/>
          <w:marBottom w:val="0"/>
          <w:divBdr>
            <w:top w:val="none" w:sz="0" w:space="0" w:color="auto"/>
            <w:left w:val="none" w:sz="0" w:space="0" w:color="auto"/>
            <w:bottom w:val="none" w:sz="0" w:space="0" w:color="auto"/>
            <w:right w:val="none" w:sz="0" w:space="0" w:color="auto"/>
          </w:divBdr>
        </w:div>
        <w:div w:id="232281452">
          <w:marLeft w:val="640"/>
          <w:marRight w:val="0"/>
          <w:marTop w:val="0"/>
          <w:marBottom w:val="0"/>
          <w:divBdr>
            <w:top w:val="none" w:sz="0" w:space="0" w:color="auto"/>
            <w:left w:val="none" w:sz="0" w:space="0" w:color="auto"/>
            <w:bottom w:val="none" w:sz="0" w:space="0" w:color="auto"/>
            <w:right w:val="none" w:sz="0" w:space="0" w:color="auto"/>
          </w:divBdr>
        </w:div>
        <w:div w:id="1068697546">
          <w:marLeft w:val="640"/>
          <w:marRight w:val="0"/>
          <w:marTop w:val="0"/>
          <w:marBottom w:val="0"/>
          <w:divBdr>
            <w:top w:val="none" w:sz="0" w:space="0" w:color="auto"/>
            <w:left w:val="none" w:sz="0" w:space="0" w:color="auto"/>
            <w:bottom w:val="none" w:sz="0" w:space="0" w:color="auto"/>
            <w:right w:val="none" w:sz="0" w:space="0" w:color="auto"/>
          </w:divBdr>
        </w:div>
        <w:div w:id="1303579135">
          <w:marLeft w:val="640"/>
          <w:marRight w:val="0"/>
          <w:marTop w:val="0"/>
          <w:marBottom w:val="0"/>
          <w:divBdr>
            <w:top w:val="none" w:sz="0" w:space="0" w:color="auto"/>
            <w:left w:val="none" w:sz="0" w:space="0" w:color="auto"/>
            <w:bottom w:val="none" w:sz="0" w:space="0" w:color="auto"/>
            <w:right w:val="none" w:sz="0" w:space="0" w:color="auto"/>
          </w:divBdr>
        </w:div>
        <w:div w:id="2008898521">
          <w:marLeft w:val="640"/>
          <w:marRight w:val="0"/>
          <w:marTop w:val="0"/>
          <w:marBottom w:val="0"/>
          <w:divBdr>
            <w:top w:val="none" w:sz="0" w:space="0" w:color="auto"/>
            <w:left w:val="none" w:sz="0" w:space="0" w:color="auto"/>
            <w:bottom w:val="none" w:sz="0" w:space="0" w:color="auto"/>
            <w:right w:val="none" w:sz="0" w:space="0" w:color="auto"/>
          </w:divBdr>
        </w:div>
        <w:div w:id="785277985">
          <w:marLeft w:val="640"/>
          <w:marRight w:val="0"/>
          <w:marTop w:val="0"/>
          <w:marBottom w:val="0"/>
          <w:divBdr>
            <w:top w:val="none" w:sz="0" w:space="0" w:color="auto"/>
            <w:left w:val="none" w:sz="0" w:space="0" w:color="auto"/>
            <w:bottom w:val="none" w:sz="0" w:space="0" w:color="auto"/>
            <w:right w:val="none" w:sz="0" w:space="0" w:color="auto"/>
          </w:divBdr>
        </w:div>
        <w:div w:id="1648852500">
          <w:marLeft w:val="640"/>
          <w:marRight w:val="0"/>
          <w:marTop w:val="0"/>
          <w:marBottom w:val="0"/>
          <w:divBdr>
            <w:top w:val="none" w:sz="0" w:space="0" w:color="auto"/>
            <w:left w:val="none" w:sz="0" w:space="0" w:color="auto"/>
            <w:bottom w:val="none" w:sz="0" w:space="0" w:color="auto"/>
            <w:right w:val="none" w:sz="0" w:space="0" w:color="auto"/>
          </w:divBdr>
        </w:div>
        <w:div w:id="2128815557">
          <w:marLeft w:val="640"/>
          <w:marRight w:val="0"/>
          <w:marTop w:val="0"/>
          <w:marBottom w:val="0"/>
          <w:divBdr>
            <w:top w:val="none" w:sz="0" w:space="0" w:color="auto"/>
            <w:left w:val="none" w:sz="0" w:space="0" w:color="auto"/>
            <w:bottom w:val="none" w:sz="0" w:space="0" w:color="auto"/>
            <w:right w:val="none" w:sz="0" w:space="0" w:color="auto"/>
          </w:divBdr>
        </w:div>
        <w:div w:id="188103534">
          <w:marLeft w:val="640"/>
          <w:marRight w:val="0"/>
          <w:marTop w:val="0"/>
          <w:marBottom w:val="0"/>
          <w:divBdr>
            <w:top w:val="none" w:sz="0" w:space="0" w:color="auto"/>
            <w:left w:val="none" w:sz="0" w:space="0" w:color="auto"/>
            <w:bottom w:val="none" w:sz="0" w:space="0" w:color="auto"/>
            <w:right w:val="none" w:sz="0" w:space="0" w:color="auto"/>
          </w:divBdr>
        </w:div>
        <w:div w:id="1962569497">
          <w:marLeft w:val="640"/>
          <w:marRight w:val="0"/>
          <w:marTop w:val="0"/>
          <w:marBottom w:val="0"/>
          <w:divBdr>
            <w:top w:val="none" w:sz="0" w:space="0" w:color="auto"/>
            <w:left w:val="none" w:sz="0" w:space="0" w:color="auto"/>
            <w:bottom w:val="none" w:sz="0" w:space="0" w:color="auto"/>
            <w:right w:val="none" w:sz="0" w:space="0" w:color="auto"/>
          </w:divBdr>
        </w:div>
        <w:div w:id="1145702176">
          <w:marLeft w:val="640"/>
          <w:marRight w:val="0"/>
          <w:marTop w:val="0"/>
          <w:marBottom w:val="0"/>
          <w:divBdr>
            <w:top w:val="none" w:sz="0" w:space="0" w:color="auto"/>
            <w:left w:val="none" w:sz="0" w:space="0" w:color="auto"/>
            <w:bottom w:val="none" w:sz="0" w:space="0" w:color="auto"/>
            <w:right w:val="none" w:sz="0" w:space="0" w:color="auto"/>
          </w:divBdr>
        </w:div>
        <w:div w:id="1533614414">
          <w:marLeft w:val="640"/>
          <w:marRight w:val="0"/>
          <w:marTop w:val="0"/>
          <w:marBottom w:val="0"/>
          <w:divBdr>
            <w:top w:val="none" w:sz="0" w:space="0" w:color="auto"/>
            <w:left w:val="none" w:sz="0" w:space="0" w:color="auto"/>
            <w:bottom w:val="none" w:sz="0" w:space="0" w:color="auto"/>
            <w:right w:val="none" w:sz="0" w:space="0" w:color="auto"/>
          </w:divBdr>
        </w:div>
        <w:div w:id="1367146812">
          <w:marLeft w:val="640"/>
          <w:marRight w:val="0"/>
          <w:marTop w:val="0"/>
          <w:marBottom w:val="0"/>
          <w:divBdr>
            <w:top w:val="none" w:sz="0" w:space="0" w:color="auto"/>
            <w:left w:val="none" w:sz="0" w:space="0" w:color="auto"/>
            <w:bottom w:val="none" w:sz="0" w:space="0" w:color="auto"/>
            <w:right w:val="none" w:sz="0" w:space="0" w:color="auto"/>
          </w:divBdr>
        </w:div>
        <w:div w:id="1754933654">
          <w:marLeft w:val="640"/>
          <w:marRight w:val="0"/>
          <w:marTop w:val="0"/>
          <w:marBottom w:val="0"/>
          <w:divBdr>
            <w:top w:val="none" w:sz="0" w:space="0" w:color="auto"/>
            <w:left w:val="none" w:sz="0" w:space="0" w:color="auto"/>
            <w:bottom w:val="none" w:sz="0" w:space="0" w:color="auto"/>
            <w:right w:val="none" w:sz="0" w:space="0" w:color="auto"/>
          </w:divBdr>
        </w:div>
        <w:div w:id="1934821029">
          <w:marLeft w:val="640"/>
          <w:marRight w:val="0"/>
          <w:marTop w:val="0"/>
          <w:marBottom w:val="0"/>
          <w:divBdr>
            <w:top w:val="none" w:sz="0" w:space="0" w:color="auto"/>
            <w:left w:val="none" w:sz="0" w:space="0" w:color="auto"/>
            <w:bottom w:val="none" w:sz="0" w:space="0" w:color="auto"/>
            <w:right w:val="none" w:sz="0" w:space="0" w:color="auto"/>
          </w:divBdr>
        </w:div>
        <w:div w:id="1646010368">
          <w:marLeft w:val="640"/>
          <w:marRight w:val="0"/>
          <w:marTop w:val="0"/>
          <w:marBottom w:val="0"/>
          <w:divBdr>
            <w:top w:val="none" w:sz="0" w:space="0" w:color="auto"/>
            <w:left w:val="none" w:sz="0" w:space="0" w:color="auto"/>
            <w:bottom w:val="none" w:sz="0" w:space="0" w:color="auto"/>
            <w:right w:val="none" w:sz="0" w:space="0" w:color="auto"/>
          </w:divBdr>
        </w:div>
        <w:div w:id="660545673">
          <w:marLeft w:val="640"/>
          <w:marRight w:val="0"/>
          <w:marTop w:val="0"/>
          <w:marBottom w:val="0"/>
          <w:divBdr>
            <w:top w:val="none" w:sz="0" w:space="0" w:color="auto"/>
            <w:left w:val="none" w:sz="0" w:space="0" w:color="auto"/>
            <w:bottom w:val="none" w:sz="0" w:space="0" w:color="auto"/>
            <w:right w:val="none" w:sz="0" w:space="0" w:color="auto"/>
          </w:divBdr>
        </w:div>
        <w:div w:id="849953963">
          <w:marLeft w:val="640"/>
          <w:marRight w:val="0"/>
          <w:marTop w:val="0"/>
          <w:marBottom w:val="0"/>
          <w:divBdr>
            <w:top w:val="none" w:sz="0" w:space="0" w:color="auto"/>
            <w:left w:val="none" w:sz="0" w:space="0" w:color="auto"/>
            <w:bottom w:val="none" w:sz="0" w:space="0" w:color="auto"/>
            <w:right w:val="none" w:sz="0" w:space="0" w:color="auto"/>
          </w:divBdr>
        </w:div>
        <w:div w:id="1585726034">
          <w:marLeft w:val="640"/>
          <w:marRight w:val="0"/>
          <w:marTop w:val="0"/>
          <w:marBottom w:val="0"/>
          <w:divBdr>
            <w:top w:val="none" w:sz="0" w:space="0" w:color="auto"/>
            <w:left w:val="none" w:sz="0" w:space="0" w:color="auto"/>
            <w:bottom w:val="none" w:sz="0" w:space="0" w:color="auto"/>
            <w:right w:val="none" w:sz="0" w:space="0" w:color="auto"/>
          </w:divBdr>
        </w:div>
        <w:div w:id="1544902197">
          <w:marLeft w:val="640"/>
          <w:marRight w:val="0"/>
          <w:marTop w:val="0"/>
          <w:marBottom w:val="0"/>
          <w:divBdr>
            <w:top w:val="none" w:sz="0" w:space="0" w:color="auto"/>
            <w:left w:val="none" w:sz="0" w:space="0" w:color="auto"/>
            <w:bottom w:val="none" w:sz="0" w:space="0" w:color="auto"/>
            <w:right w:val="none" w:sz="0" w:space="0" w:color="auto"/>
          </w:divBdr>
        </w:div>
        <w:div w:id="1437798169">
          <w:marLeft w:val="640"/>
          <w:marRight w:val="0"/>
          <w:marTop w:val="0"/>
          <w:marBottom w:val="0"/>
          <w:divBdr>
            <w:top w:val="none" w:sz="0" w:space="0" w:color="auto"/>
            <w:left w:val="none" w:sz="0" w:space="0" w:color="auto"/>
            <w:bottom w:val="none" w:sz="0" w:space="0" w:color="auto"/>
            <w:right w:val="none" w:sz="0" w:space="0" w:color="auto"/>
          </w:divBdr>
        </w:div>
        <w:div w:id="1135875244">
          <w:marLeft w:val="640"/>
          <w:marRight w:val="0"/>
          <w:marTop w:val="0"/>
          <w:marBottom w:val="0"/>
          <w:divBdr>
            <w:top w:val="none" w:sz="0" w:space="0" w:color="auto"/>
            <w:left w:val="none" w:sz="0" w:space="0" w:color="auto"/>
            <w:bottom w:val="none" w:sz="0" w:space="0" w:color="auto"/>
            <w:right w:val="none" w:sz="0" w:space="0" w:color="auto"/>
          </w:divBdr>
        </w:div>
        <w:div w:id="507797295">
          <w:marLeft w:val="640"/>
          <w:marRight w:val="0"/>
          <w:marTop w:val="0"/>
          <w:marBottom w:val="0"/>
          <w:divBdr>
            <w:top w:val="none" w:sz="0" w:space="0" w:color="auto"/>
            <w:left w:val="none" w:sz="0" w:space="0" w:color="auto"/>
            <w:bottom w:val="none" w:sz="0" w:space="0" w:color="auto"/>
            <w:right w:val="none" w:sz="0" w:space="0" w:color="auto"/>
          </w:divBdr>
        </w:div>
        <w:div w:id="623191191">
          <w:marLeft w:val="640"/>
          <w:marRight w:val="0"/>
          <w:marTop w:val="0"/>
          <w:marBottom w:val="0"/>
          <w:divBdr>
            <w:top w:val="none" w:sz="0" w:space="0" w:color="auto"/>
            <w:left w:val="none" w:sz="0" w:space="0" w:color="auto"/>
            <w:bottom w:val="none" w:sz="0" w:space="0" w:color="auto"/>
            <w:right w:val="none" w:sz="0" w:space="0" w:color="auto"/>
          </w:divBdr>
        </w:div>
        <w:div w:id="1220095507">
          <w:marLeft w:val="640"/>
          <w:marRight w:val="0"/>
          <w:marTop w:val="0"/>
          <w:marBottom w:val="0"/>
          <w:divBdr>
            <w:top w:val="none" w:sz="0" w:space="0" w:color="auto"/>
            <w:left w:val="none" w:sz="0" w:space="0" w:color="auto"/>
            <w:bottom w:val="none" w:sz="0" w:space="0" w:color="auto"/>
            <w:right w:val="none" w:sz="0" w:space="0" w:color="auto"/>
          </w:divBdr>
        </w:div>
        <w:div w:id="849876889">
          <w:marLeft w:val="640"/>
          <w:marRight w:val="0"/>
          <w:marTop w:val="0"/>
          <w:marBottom w:val="0"/>
          <w:divBdr>
            <w:top w:val="none" w:sz="0" w:space="0" w:color="auto"/>
            <w:left w:val="none" w:sz="0" w:space="0" w:color="auto"/>
            <w:bottom w:val="none" w:sz="0" w:space="0" w:color="auto"/>
            <w:right w:val="none" w:sz="0" w:space="0" w:color="auto"/>
          </w:divBdr>
        </w:div>
        <w:div w:id="1611936129">
          <w:marLeft w:val="640"/>
          <w:marRight w:val="0"/>
          <w:marTop w:val="0"/>
          <w:marBottom w:val="0"/>
          <w:divBdr>
            <w:top w:val="none" w:sz="0" w:space="0" w:color="auto"/>
            <w:left w:val="none" w:sz="0" w:space="0" w:color="auto"/>
            <w:bottom w:val="none" w:sz="0" w:space="0" w:color="auto"/>
            <w:right w:val="none" w:sz="0" w:space="0" w:color="auto"/>
          </w:divBdr>
        </w:div>
        <w:div w:id="1044906205">
          <w:marLeft w:val="640"/>
          <w:marRight w:val="0"/>
          <w:marTop w:val="0"/>
          <w:marBottom w:val="0"/>
          <w:divBdr>
            <w:top w:val="none" w:sz="0" w:space="0" w:color="auto"/>
            <w:left w:val="none" w:sz="0" w:space="0" w:color="auto"/>
            <w:bottom w:val="none" w:sz="0" w:space="0" w:color="auto"/>
            <w:right w:val="none" w:sz="0" w:space="0" w:color="auto"/>
          </w:divBdr>
        </w:div>
        <w:div w:id="665984365">
          <w:marLeft w:val="640"/>
          <w:marRight w:val="0"/>
          <w:marTop w:val="0"/>
          <w:marBottom w:val="0"/>
          <w:divBdr>
            <w:top w:val="none" w:sz="0" w:space="0" w:color="auto"/>
            <w:left w:val="none" w:sz="0" w:space="0" w:color="auto"/>
            <w:bottom w:val="none" w:sz="0" w:space="0" w:color="auto"/>
            <w:right w:val="none" w:sz="0" w:space="0" w:color="auto"/>
          </w:divBdr>
        </w:div>
        <w:div w:id="2064064750">
          <w:marLeft w:val="640"/>
          <w:marRight w:val="0"/>
          <w:marTop w:val="0"/>
          <w:marBottom w:val="0"/>
          <w:divBdr>
            <w:top w:val="none" w:sz="0" w:space="0" w:color="auto"/>
            <w:left w:val="none" w:sz="0" w:space="0" w:color="auto"/>
            <w:bottom w:val="none" w:sz="0" w:space="0" w:color="auto"/>
            <w:right w:val="none" w:sz="0" w:space="0" w:color="auto"/>
          </w:divBdr>
        </w:div>
        <w:div w:id="1577282469">
          <w:marLeft w:val="640"/>
          <w:marRight w:val="0"/>
          <w:marTop w:val="0"/>
          <w:marBottom w:val="0"/>
          <w:divBdr>
            <w:top w:val="none" w:sz="0" w:space="0" w:color="auto"/>
            <w:left w:val="none" w:sz="0" w:space="0" w:color="auto"/>
            <w:bottom w:val="none" w:sz="0" w:space="0" w:color="auto"/>
            <w:right w:val="none" w:sz="0" w:space="0" w:color="auto"/>
          </w:divBdr>
        </w:div>
        <w:div w:id="1211189097">
          <w:marLeft w:val="640"/>
          <w:marRight w:val="0"/>
          <w:marTop w:val="0"/>
          <w:marBottom w:val="0"/>
          <w:divBdr>
            <w:top w:val="none" w:sz="0" w:space="0" w:color="auto"/>
            <w:left w:val="none" w:sz="0" w:space="0" w:color="auto"/>
            <w:bottom w:val="none" w:sz="0" w:space="0" w:color="auto"/>
            <w:right w:val="none" w:sz="0" w:space="0" w:color="auto"/>
          </w:divBdr>
        </w:div>
        <w:div w:id="404257454">
          <w:marLeft w:val="640"/>
          <w:marRight w:val="0"/>
          <w:marTop w:val="0"/>
          <w:marBottom w:val="0"/>
          <w:divBdr>
            <w:top w:val="none" w:sz="0" w:space="0" w:color="auto"/>
            <w:left w:val="none" w:sz="0" w:space="0" w:color="auto"/>
            <w:bottom w:val="none" w:sz="0" w:space="0" w:color="auto"/>
            <w:right w:val="none" w:sz="0" w:space="0" w:color="auto"/>
          </w:divBdr>
        </w:div>
        <w:div w:id="481195392">
          <w:marLeft w:val="640"/>
          <w:marRight w:val="0"/>
          <w:marTop w:val="0"/>
          <w:marBottom w:val="0"/>
          <w:divBdr>
            <w:top w:val="none" w:sz="0" w:space="0" w:color="auto"/>
            <w:left w:val="none" w:sz="0" w:space="0" w:color="auto"/>
            <w:bottom w:val="none" w:sz="0" w:space="0" w:color="auto"/>
            <w:right w:val="none" w:sz="0" w:space="0" w:color="auto"/>
          </w:divBdr>
        </w:div>
        <w:div w:id="1827940580">
          <w:marLeft w:val="640"/>
          <w:marRight w:val="0"/>
          <w:marTop w:val="0"/>
          <w:marBottom w:val="0"/>
          <w:divBdr>
            <w:top w:val="none" w:sz="0" w:space="0" w:color="auto"/>
            <w:left w:val="none" w:sz="0" w:space="0" w:color="auto"/>
            <w:bottom w:val="none" w:sz="0" w:space="0" w:color="auto"/>
            <w:right w:val="none" w:sz="0" w:space="0" w:color="auto"/>
          </w:divBdr>
        </w:div>
        <w:div w:id="961879599">
          <w:marLeft w:val="640"/>
          <w:marRight w:val="0"/>
          <w:marTop w:val="0"/>
          <w:marBottom w:val="0"/>
          <w:divBdr>
            <w:top w:val="none" w:sz="0" w:space="0" w:color="auto"/>
            <w:left w:val="none" w:sz="0" w:space="0" w:color="auto"/>
            <w:bottom w:val="none" w:sz="0" w:space="0" w:color="auto"/>
            <w:right w:val="none" w:sz="0" w:space="0" w:color="auto"/>
          </w:divBdr>
        </w:div>
        <w:div w:id="2075423640">
          <w:marLeft w:val="640"/>
          <w:marRight w:val="0"/>
          <w:marTop w:val="0"/>
          <w:marBottom w:val="0"/>
          <w:divBdr>
            <w:top w:val="none" w:sz="0" w:space="0" w:color="auto"/>
            <w:left w:val="none" w:sz="0" w:space="0" w:color="auto"/>
            <w:bottom w:val="none" w:sz="0" w:space="0" w:color="auto"/>
            <w:right w:val="none" w:sz="0" w:space="0" w:color="auto"/>
          </w:divBdr>
        </w:div>
        <w:div w:id="873006282">
          <w:marLeft w:val="640"/>
          <w:marRight w:val="0"/>
          <w:marTop w:val="0"/>
          <w:marBottom w:val="0"/>
          <w:divBdr>
            <w:top w:val="none" w:sz="0" w:space="0" w:color="auto"/>
            <w:left w:val="none" w:sz="0" w:space="0" w:color="auto"/>
            <w:bottom w:val="none" w:sz="0" w:space="0" w:color="auto"/>
            <w:right w:val="none" w:sz="0" w:space="0" w:color="auto"/>
          </w:divBdr>
        </w:div>
        <w:div w:id="946353326">
          <w:marLeft w:val="640"/>
          <w:marRight w:val="0"/>
          <w:marTop w:val="0"/>
          <w:marBottom w:val="0"/>
          <w:divBdr>
            <w:top w:val="none" w:sz="0" w:space="0" w:color="auto"/>
            <w:left w:val="none" w:sz="0" w:space="0" w:color="auto"/>
            <w:bottom w:val="none" w:sz="0" w:space="0" w:color="auto"/>
            <w:right w:val="none" w:sz="0" w:space="0" w:color="auto"/>
          </w:divBdr>
        </w:div>
        <w:div w:id="487553468">
          <w:marLeft w:val="640"/>
          <w:marRight w:val="0"/>
          <w:marTop w:val="0"/>
          <w:marBottom w:val="0"/>
          <w:divBdr>
            <w:top w:val="none" w:sz="0" w:space="0" w:color="auto"/>
            <w:left w:val="none" w:sz="0" w:space="0" w:color="auto"/>
            <w:bottom w:val="none" w:sz="0" w:space="0" w:color="auto"/>
            <w:right w:val="none" w:sz="0" w:space="0" w:color="auto"/>
          </w:divBdr>
        </w:div>
        <w:div w:id="1228956688">
          <w:marLeft w:val="640"/>
          <w:marRight w:val="0"/>
          <w:marTop w:val="0"/>
          <w:marBottom w:val="0"/>
          <w:divBdr>
            <w:top w:val="none" w:sz="0" w:space="0" w:color="auto"/>
            <w:left w:val="none" w:sz="0" w:space="0" w:color="auto"/>
            <w:bottom w:val="none" w:sz="0" w:space="0" w:color="auto"/>
            <w:right w:val="none" w:sz="0" w:space="0" w:color="auto"/>
          </w:divBdr>
        </w:div>
        <w:div w:id="1914118727">
          <w:marLeft w:val="640"/>
          <w:marRight w:val="0"/>
          <w:marTop w:val="0"/>
          <w:marBottom w:val="0"/>
          <w:divBdr>
            <w:top w:val="none" w:sz="0" w:space="0" w:color="auto"/>
            <w:left w:val="none" w:sz="0" w:space="0" w:color="auto"/>
            <w:bottom w:val="none" w:sz="0" w:space="0" w:color="auto"/>
            <w:right w:val="none" w:sz="0" w:space="0" w:color="auto"/>
          </w:divBdr>
        </w:div>
        <w:div w:id="38480003">
          <w:marLeft w:val="640"/>
          <w:marRight w:val="0"/>
          <w:marTop w:val="0"/>
          <w:marBottom w:val="0"/>
          <w:divBdr>
            <w:top w:val="none" w:sz="0" w:space="0" w:color="auto"/>
            <w:left w:val="none" w:sz="0" w:space="0" w:color="auto"/>
            <w:bottom w:val="none" w:sz="0" w:space="0" w:color="auto"/>
            <w:right w:val="none" w:sz="0" w:space="0" w:color="auto"/>
          </w:divBdr>
        </w:div>
        <w:div w:id="1173716389">
          <w:marLeft w:val="640"/>
          <w:marRight w:val="0"/>
          <w:marTop w:val="0"/>
          <w:marBottom w:val="0"/>
          <w:divBdr>
            <w:top w:val="none" w:sz="0" w:space="0" w:color="auto"/>
            <w:left w:val="none" w:sz="0" w:space="0" w:color="auto"/>
            <w:bottom w:val="none" w:sz="0" w:space="0" w:color="auto"/>
            <w:right w:val="none" w:sz="0" w:space="0" w:color="auto"/>
          </w:divBdr>
        </w:div>
        <w:div w:id="1584416079">
          <w:marLeft w:val="640"/>
          <w:marRight w:val="0"/>
          <w:marTop w:val="0"/>
          <w:marBottom w:val="0"/>
          <w:divBdr>
            <w:top w:val="none" w:sz="0" w:space="0" w:color="auto"/>
            <w:left w:val="none" w:sz="0" w:space="0" w:color="auto"/>
            <w:bottom w:val="none" w:sz="0" w:space="0" w:color="auto"/>
            <w:right w:val="none" w:sz="0" w:space="0" w:color="auto"/>
          </w:divBdr>
        </w:div>
        <w:div w:id="1994486451">
          <w:marLeft w:val="640"/>
          <w:marRight w:val="0"/>
          <w:marTop w:val="0"/>
          <w:marBottom w:val="0"/>
          <w:divBdr>
            <w:top w:val="none" w:sz="0" w:space="0" w:color="auto"/>
            <w:left w:val="none" w:sz="0" w:space="0" w:color="auto"/>
            <w:bottom w:val="none" w:sz="0" w:space="0" w:color="auto"/>
            <w:right w:val="none" w:sz="0" w:space="0" w:color="auto"/>
          </w:divBdr>
        </w:div>
        <w:div w:id="1845901000">
          <w:marLeft w:val="640"/>
          <w:marRight w:val="0"/>
          <w:marTop w:val="0"/>
          <w:marBottom w:val="0"/>
          <w:divBdr>
            <w:top w:val="none" w:sz="0" w:space="0" w:color="auto"/>
            <w:left w:val="none" w:sz="0" w:space="0" w:color="auto"/>
            <w:bottom w:val="none" w:sz="0" w:space="0" w:color="auto"/>
            <w:right w:val="none" w:sz="0" w:space="0" w:color="auto"/>
          </w:divBdr>
        </w:div>
        <w:div w:id="1067066868">
          <w:marLeft w:val="640"/>
          <w:marRight w:val="0"/>
          <w:marTop w:val="0"/>
          <w:marBottom w:val="0"/>
          <w:divBdr>
            <w:top w:val="none" w:sz="0" w:space="0" w:color="auto"/>
            <w:left w:val="none" w:sz="0" w:space="0" w:color="auto"/>
            <w:bottom w:val="none" w:sz="0" w:space="0" w:color="auto"/>
            <w:right w:val="none" w:sz="0" w:space="0" w:color="auto"/>
          </w:divBdr>
        </w:div>
        <w:div w:id="223689197">
          <w:marLeft w:val="640"/>
          <w:marRight w:val="0"/>
          <w:marTop w:val="0"/>
          <w:marBottom w:val="0"/>
          <w:divBdr>
            <w:top w:val="none" w:sz="0" w:space="0" w:color="auto"/>
            <w:left w:val="none" w:sz="0" w:space="0" w:color="auto"/>
            <w:bottom w:val="none" w:sz="0" w:space="0" w:color="auto"/>
            <w:right w:val="none" w:sz="0" w:space="0" w:color="auto"/>
          </w:divBdr>
        </w:div>
        <w:div w:id="1657567081">
          <w:marLeft w:val="640"/>
          <w:marRight w:val="0"/>
          <w:marTop w:val="0"/>
          <w:marBottom w:val="0"/>
          <w:divBdr>
            <w:top w:val="none" w:sz="0" w:space="0" w:color="auto"/>
            <w:left w:val="none" w:sz="0" w:space="0" w:color="auto"/>
            <w:bottom w:val="none" w:sz="0" w:space="0" w:color="auto"/>
            <w:right w:val="none" w:sz="0" w:space="0" w:color="auto"/>
          </w:divBdr>
        </w:div>
        <w:div w:id="761880802">
          <w:marLeft w:val="640"/>
          <w:marRight w:val="0"/>
          <w:marTop w:val="0"/>
          <w:marBottom w:val="0"/>
          <w:divBdr>
            <w:top w:val="none" w:sz="0" w:space="0" w:color="auto"/>
            <w:left w:val="none" w:sz="0" w:space="0" w:color="auto"/>
            <w:bottom w:val="none" w:sz="0" w:space="0" w:color="auto"/>
            <w:right w:val="none" w:sz="0" w:space="0" w:color="auto"/>
          </w:divBdr>
        </w:div>
        <w:div w:id="1439907689">
          <w:marLeft w:val="640"/>
          <w:marRight w:val="0"/>
          <w:marTop w:val="0"/>
          <w:marBottom w:val="0"/>
          <w:divBdr>
            <w:top w:val="none" w:sz="0" w:space="0" w:color="auto"/>
            <w:left w:val="none" w:sz="0" w:space="0" w:color="auto"/>
            <w:bottom w:val="none" w:sz="0" w:space="0" w:color="auto"/>
            <w:right w:val="none" w:sz="0" w:space="0" w:color="auto"/>
          </w:divBdr>
        </w:div>
        <w:div w:id="1062828272">
          <w:marLeft w:val="640"/>
          <w:marRight w:val="0"/>
          <w:marTop w:val="0"/>
          <w:marBottom w:val="0"/>
          <w:divBdr>
            <w:top w:val="none" w:sz="0" w:space="0" w:color="auto"/>
            <w:left w:val="none" w:sz="0" w:space="0" w:color="auto"/>
            <w:bottom w:val="none" w:sz="0" w:space="0" w:color="auto"/>
            <w:right w:val="none" w:sz="0" w:space="0" w:color="auto"/>
          </w:divBdr>
        </w:div>
        <w:div w:id="1194729965">
          <w:marLeft w:val="640"/>
          <w:marRight w:val="0"/>
          <w:marTop w:val="0"/>
          <w:marBottom w:val="0"/>
          <w:divBdr>
            <w:top w:val="none" w:sz="0" w:space="0" w:color="auto"/>
            <w:left w:val="none" w:sz="0" w:space="0" w:color="auto"/>
            <w:bottom w:val="none" w:sz="0" w:space="0" w:color="auto"/>
            <w:right w:val="none" w:sz="0" w:space="0" w:color="auto"/>
          </w:divBdr>
        </w:div>
        <w:div w:id="86049501">
          <w:marLeft w:val="640"/>
          <w:marRight w:val="0"/>
          <w:marTop w:val="0"/>
          <w:marBottom w:val="0"/>
          <w:divBdr>
            <w:top w:val="none" w:sz="0" w:space="0" w:color="auto"/>
            <w:left w:val="none" w:sz="0" w:space="0" w:color="auto"/>
            <w:bottom w:val="none" w:sz="0" w:space="0" w:color="auto"/>
            <w:right w:val="none" w:sz="0" w:space="0" w:color="auto"/>
          </w:divBdr>
        </w:div>
        <w:div w:id="1852260064">
          <w:marLeft w:val="640"/>
          <w:marRight w:val="0"/>
          <w:marTop w:val="0"/>
          <w:marBottom w:val="0"/>
          <w:divBdr>
            <w:top w:val="none" w:sz="0" w:space="0" w:color="auto"/>
            <w:left w:val="none" w:sz="0" w:space="0" w:color="auto"/>
            <w:bottom w:val="none" w:sz="0" w:space="0" w:color="auto"/>
            <w:right w:val="none" w:sz="0" w:space="0" w:color="auto"/>
          </w:divBdr>
        </w:div>
        <w:div w:id="918246007">
          <w:marLeft w:val="640"/>
          <w:marRight w:val="0"/>
          <w:marTop w:val="0"/>
          <w:marBottom w:val="0"/>
          <w:divBdr>
            <w:top w:val="none" w:sz="0" w:space="0" w:color="auto"/>
            <w:left w:val="none" w:sz="0" w:space="0" w:color="auto"/>
            <w:bottom w:val="none" w:sz="0" w:space="0" w:color="auto"/>
            <w:right w:val="none" w:sz="0" w:space="0" w:color="auto"/>
          </w:divBdr>
        </w:div>
        <w:div w:id="1260673439">
          <w:marLeft w:val="640"/>
          <w:marRight w:val="0"/>
          <w:marTop w:val="0"/>
          <w:marBottom w:val="0"/>
          <w:divBdr>
            <w:top w:val="none" w:sz="0" w:space="0" w:color="auto"/>
            <w:left w:val="none" w:sz="0" w:space="0" w:color="auto"/>
            <w:bottom w:val="none" w:sz="0" w:space="0" w:color="auto"/>
            <w:right w:val="none" w:sz="0" w:space="0" w:color="auto"/>
          </w:divBdr>
        </w:div>
        <w:div w:id="1475637783">
          <w:marLeft w:val="640"/>
          <w:marRight w:val="0"/>
          <w:marTop w:val="0"/>
          <w:marBottom w:val="0"/>
          <w:divBdr>
            <w:top w:val="none" w:sz="0" w:space="0" w:color="auto"/>
            <w:left w:val="none" w:sz="0" w:space="0" w:color="auto"/>
            <w:bottom w:val="none" w:sz="0" w:space="0" w:color="auto"/>
            <w:right w:val="none" w:sz="0" w:space="0" w:color="auto"/>
          </w:divBdr>
        </w:div>
        <w:div w:id="292444042">
          <w:marLeft w:val="640"/>
          <w:marRight w:val="0"/>
          <w:marTop w:val="0"/>
          <w:marBottom w:val="0"/>
          <w:divBdr>
            <w:top w:val="none" w:sz="0" w:space="0" w:color="auto"/>
            <w:left w:val="none" w:sz="0" w:space="0" w:color="auto"/>
            <w:bottom w:val="none" w:sz="0" w:space="0" w:color="auto"/>
            <w:right w:val="none" w:sz="0" w:space="0" w:color="auto"/>
          </w:divBdr>
        </w:div>
        <w:div w:id="1779718547">
          <w:marLeft w:val="640"/>
          <w:marRight w:val="0"/>
          <w:marTop w:val="0"/>
          <w:marBottom w:val="0"/>
          <w:divBdr>
            <w:top w:val="none" w:sz="0" w:space="0" w:color="auto"/>
            <w:left w:val="none" w:sz="0" w:space="0" w:color="auto"/>
            <w:bottom w:val="none" w:sz="0" w:space="0" w:color="auto"/>
            <w:right w:val="none" w:sz="0" w:space="0" w:color="auto"/>
          </w:divBdr>
        </w:div>
        <w:div w:id="149299638">
          <w:marLeft w:val="640"/>
          <w:marRight w:val="0"/>
          <w:marTop w:val="0"/>
          <w:marBottom w:val="0"/>
          <w:divBdr>
            <w:top w:val="none" w:sz="0" w:space="0" w:color="auto"/>
            <w:left w:val="none" w:sz="0" w:space="0" w:color="auto"/>
            <w:bottom w:val="none" w:sz="0" w:space="0" w:color="auto"/>
            <w:right w:val="none" w:sz="0" w:space="0" w:color="auto"/>
          </w:divBdr>
        </w:div>
        <w:div w:id="1215266398">
          <w:marLeft w:val="640"/>
          <w:marRight w:val="0"/>
          <w:marTop w:val="0"/>
          <w:marBottom w:val="0"/>
          <w:divBdr>
            <w:top w:val="none" w:sz="0" w:space="0" w:color="auto"/>
            <w:left w:val="none" w:sz="0" w:space="0" w:color="auto"/>
            <w:bottom w:val="none" w:sz="0" w:space="0" w:color="auto"/>
            <w:right w:val="none" w:sz="0" w:space="0" w:color="auto"/>
          </w:divBdr>
        </w:div>
        <w:div w:id="207183950">
          <w:marLeft w:val="640"/>
          <w:marRight w:val="0"/>
          <w:marTop w:val="0"/>
          <w:marBottom w:val="0"/>
          <w:divBdr>
            <w:top w:val="none" w:sz="0" w:space="0" w:color="auto"/>
            <w:left w:val="none" w:sz="0" w:space="0" w:color="auto"/>
            <w:bottom w:val="none" w:sz="0" w:space="0" w:color="auto"/>
            <w:right w:val="none" w:sz="0" w:space="0" w:color="auto"/>
          </w:divBdr>
        </w:div>
        <w:div w:id="1112632483">
          <w:marLeft w:val="640"/>
          <w:marRight w:val="0"/>
          <w:marTop w:val="0"/>
          <w:marBottom w:val="0"/>
          <w:divBdr>
            <w:top w:val="none" w:sz="0" w:space="0" w:color="auto"/>
            <w:left w:val="none" w:sz="0" w:space="0" w:color="auto"/>
            <w:bottom w:val="none" w:sz="0" w:space="0" w:color="auto"/>
            <w:right w:val="none" w:sz="0" w:space="0" w:color="auto"/>
          </w:divBdr>
        </w:div>
        <w:div w:id="1659188975">
          <w:marLeft w:val="640"/>
          <w:marRight w:val="0"/>
          <w:marTop w:val="0"/>
          <w:marBottom w:val="0"/>
          <w:divBdr>
            <w:top w:val="none" w:sz="0" w:space="0" w:color="auto"/>
            <w:left w:val="none" w:sz="0" w:space="0" w:color="auto"/>
            <w:bottom w:val="none" w:sz="0" w:space="0" w:color="auto"/>
            <w:right w:val="none" w:sz="0" w:space="0" w:color="auto"/>
          </w:divBdr>
        </w:div>
        <w:div w:id="16350716">
          <w:marLeft w:val="640"/>
          <w:marRight w:val="0"/>
          <w:marTop w:val="0"/>
          <w:marBottom w:val="0"/>
          <w:divBdr>
            <w:top w:val="none" w:sz="0" w:space="0" w:color="auto"/>
            <w:left w:val="none" w:sz="0" w:space="0" w:color="auto"/>
            <w:bottom w:val="none" w:sz="0" w:space="0" w:color="auto"/>
            <w:right w:val="none" w:sz="0" w:space="0" w:color="auto"/>
          </w:divBdr>
        </w:div>
        <w:div w:id="1812408150">
          <w:marLeft w:val="640"/>
          <w:marRight w:val="0"/>
          <w:marTop w:val="0"/>
          <w:marBottom w:val="0"/>
          <w:divBdr>
            <w:top w:val="none" w:sz="0" w:space="0" w:color="auto"/>
            <w:left w:val="none" w:sz="0" w:space="0" w:color="auto"/>
            <w:bottom w:val="none" w:sz="0" w:space="0" w:color="auto"/>
            <w:right w:val="none" w:sz="0" w:space="0" w:color="auto"/>
          </w:divBdr>
        </w:div>
        <w:div w:id="276300839">
          <w:marLeft w:val="640"/>
          <w:marRight w:val="0"/>
          <w:marTop w:val="0"/>
          <w:marBottom w:val="0"/>
          <w:divBdr>
            <w:top w:val="none" w:sz="0" w:space="0" w:color="auto"/>
            <w:left w:val="none" w:sz="0" w:space="0" w:color="auto"/>
            <w:bottom w:val="none" w:sz="0" w:space="0" w:color="auto"/>
            <w:right w:val="none" w:sz="0" w:space="0" w:color="auto"/>
          </w:divBdr>
        </w:div>
        <w:div w:id="1561479047">
          <w:marLeft w:val="640"/>
          <w:marRight w:val="0"/>
          <w:marTop w:val="0"/>
          <w:marBottom w:val="0"/>
          <w:divBdr>
            <w:top w:val="none" w:sz="0" w:space="0" w:color="auto"/>
            <w:left w:val="none" w:sz="0" w:space="0" w:color="auto"/>
            <w:bottom w:val="none" w:sz="0" w:space="0" w:color="auto"/>
            <w:right w:val="none" w:sz="0" w:space="0" w:color="auto"/>
          </w:divBdr>
        </w:div>
        <w:div w:id="585454875">
          <w:marLeft w:val="640"/>
          <w:marRight w:val="0"/>
          <w:marTop w:val="0"/>
          <w:marBottom w:val="0"/>
          <w:divBdr>
            <w:top w:val="none" w:sz="0" w:space="0" w:color="auto"/>
            <w:left w:val="none" w:sz="0" w:space="0" w:color="auto"/>
            <w:bottom w:val="none" w:sz="0" w:space="0" w:color="auto"/>
            <w:right w:val="none" w:sz="0" w:space="0" w:color="auto"/>
          </w:divBdr>
        </w:div>
        <w:div w:id="460198876">
          <w:marLeft w:val="640"/>
          <w:marRight w:val="0"/>
          <w:marTop w:val="0"/>
          <w:marBottom w:val="0"/>
          <w:divBdr>
            <w:top w:val="none" w:sz="0" w:space="0" w:color="auto"/>
            <w:left w:val="none" w:sz="0" w:space="0" w:color="auto"/>
            <w:bottom w:val="none" w:sz="0" w:space="0" w:color="auto"/>
            <w:right w:val="none" w:sz="0" w:space="0" w:color="auto"/>
          </w:divBdr>
        </w:div>
        <w:div w:id="1604610029">
          <w:marLeft w:val="640"/>
          <w:marRight w:val="0"/>
          <w:marTop w:val="0"/>
          <w:marBottom w:val="0"/>
          <w:divBdr>
            <w:top w:val="none" w:sz="0" w:space="0" w:color="auto"/>
            <w:left w:val="none" w:sz="0" w:space="0" w:color="auto"/>
            <w:bottom w:val="none" w:sz="0" w:space="0" w:color="auto"/>
            <w:right w:val="none" w:sz="0" w:space="0" w:color="auto"/>
          </w:divBdr>
        </w:div>
        <w:div w:id="76563981">
          <w:marLeft w:val="640"/>
          <w:marRight w:val="0"/>
          <w:marTop w:val="0"/>
          <w:marBottom w:val="0"/>
          <w:divBdr>
            <w:top w:val="none" w:sz="0" w:space="0" w:color="auto"/>
            <w:left w:val="none" w:sz="0" w:space="0" w:color="auto"/>
            <w:bottom w:val="none" w:sz="0" w:space="0" w:color="auto"/>
            <w:right w:val="none" w:sz="0" w:space="0" w:color="auto"/>
          </w:divBdr>
        </w:div>
        <w:div w:id="1899898688">
          <w:marLeft w:val="640"/>
          <w:marRight w:val="0"/>
          <w:marTop w:val="0"/>
          <w:marBottom w:val="0"/>
          <w:divBdr>
            <w:top w:val="none" w:sz="0" w:space="0" w:color="auto"/>
            <w:left w:val="none" w:sz="0" w:space="0" w:color="auto"/>
            <w:bottom w:val="none" w:sz="0" w:space="0" w:color="auto"/>
            <w:right w:val="none" w:sz="0" w:space="0" w:color="auto"/>
          </w:divBdr>
        </w:div>
        <w:div w:id="1421365663">
          <w:marLeft w:val="640"/>
          <w:marRight w:val="0"/>
          <w:marTop w:val="0"/>
          <w:marBottom w:val="0"/>
          <w:divBdr>
            <w:top w:val="none" w:sz="0" w:space="0" w:color="auto"/>
            <w:left w:val="none" w:sz="0" w:space="0" w:color="auto"/>
            <w:bottom w:val="none" w:sz="0" w:space="0" w:color="auto"/>
            <w:right w:val="none" w:sz="0" w:space="0" w:color="auto"/>
          </w:divBdr>
        </w:div>
        <w:div w:id="1667171041">
          <w:marLeft w:val="640"/>
          <w:marRight w:val="0"/>
          <w:marTop w:val="0"/>
          <w:marBottom w:val="0"/>
          <w:divBdr>
            <w:top w:val="none" w:sz="0" w:space="0" w:color="auto"/>
            <w:left w:val="none" w:sz="0" w:space="0" w:color="auto"/>
            <w:bottom w:val="none" w:sz="0" w:space="0" w:color="auto"/>
            <w:right w:val="none" w:sz="0" w:space="0" w:color="auto"/>
          </w:divBdr>
        </w:div>
        <w:div w:id="1852448185">
          <w:marLeft w:val="640"/>
          <w:marRight w:val="0"/>
          <w:marTop w:val="0"/>
          <w:marBottom w:val="0"/>
          <w:divBdr>
            <w:top w:val="none" w:sz="0" w:space="0" w:color="auto"/>
            <w:left w:val="none" w:sz="0" w:space="0" w:color="auto"/>
            <w:bottom w:val="none" w:sz="0" w:space="0" w:color="auto"/>
            <w:right w:val="none" w:sz="0" w:space="0" w:color="auto"/>
          </w:divBdr>
        </w:div>
        <w:div w:id="1278488587">
          <w:marLeft w:val="640"/>
          <w:marRight w:val="0"/>
          <w:marTop w:val="0"/>
          <w:marBottom w:val="0"/>
          <w:divBdr>
            <w:top w:val="none" w:sz="0" w:space="0" w:color="auto"/>
            <w:left w:val="none" w:sz="0" w:space="0" w:color="auto"/>
            <w:bottom w:val="none" w:sz="0" w:space="0" w:color="auto"/>
            <w:right w:val="none" w:sz="0" w:space="0" w:color="auto"/>
          </w:divBdr>
        </w:div>
        <w:div w:id="812718463">
          <w:marLeft w:val="640"/>
          <w:marRight w:val="0"/>
          <w:marTop w:val="0"/>
          <w:marBottom w:val="0"/>
          <w:divBdr>
            <w:top w:val="none" w:sz="0" w:space="0" w:color="auto"/>
            <w:left w:val="none" w:sz="0" w:space="0" w:color="auto"/>
            <w:bottom w:val="none" w:sz="0" w:space="0" w:color="auto"/>
            <w:right w:val="none" w:sz="0" w:space="0" w:color="auto"/>
          </w:divBdr>
        </w:div>
        <w:div w:id="446966258">
          <w:marLeft w:val="640"/>
          <w:marRight w:val="0"/>
          <w:marTop w:val="0"/>
          <w:marBottom w:val="0"/>
          <w:divBdr>
            <w:top w:val="none" w:sz="0" w:space="0" w:color="auto"/>
            <w:left w:val="none" w:sz="0" w:space="0" w:color="auto"/>
            <w:bottom w:val="none" w:sz="0" w:space="0" w:color="auto"/>
            <w:right w:val="none" w:sz="0" w:space="0" w:color="auto"/>
          </w:divBdr>
        </w:div>
        <w:div w:id="1058017859">
          <w:marLeft w:val="640"/>
          <w:marRight w:val="0"/>
          <w:marTop w:val="0"/>
          <w:marBottom w:val="0"/>
          <w:divBdr>
            <w:top w:val="none" w:sz="0" w:space="0" w:color="auto"/>
            <w:left w:val="none" w:sz="0" w:space="0" w:color="auto"/>
            <w:bottom w:val="none" w:sz="0" w:space="0" w:color="auto"/>
            <w:right w:val="none" w:sz="0" w:space="0" w:color="auto"/>
          </w:divBdr>
        </w:div>
        <w:div w:id="569536002">
          <w:marLeft w:val="640"/>
          <w:marRight w:val="0"/>
          <w:marTop w:val="0"/>
          <w:marBottom w:val="0"/>
          <w:divBdr>
            <w:top w:val="none" w:sz="0" w:space="0" w:color="auto"/>
            <w:left w:val="none" w:sz="0" w:space="0" w:color="auto"/>
            <w:bottom w:val="none" w:sz="0" w:space="0" w:color="auto"/>
            <w:right w:val="none" w:sz="0" w:space="0" w:color="auto"/>
          </w:divBdr>
        </w:div>
        <w:div w:id="1848052462">
          <w:marLeft w:val="640"/>
          <w:marRight w:val="0"/>
          <w:marTop w:val="0"/>
          <w:marBottom w:val="0"/>
          <w:divBdr>
            <w:top w:val="none" w:sz="0" w:space="0" w:color="auto"/>
            <w:left w:val="none" w:sz="0" w:space="0" w:color="auto"/>
            <w:bottom w:val="none" w:sz="0" w:space="0" w:color="auto"/>
            <w:right w:val="none" w:sz="0" w:space="0" w:color="auto"/>
          </w:divBdr>
        </w:div>
        <w:div w:id="1237351756">
          <w:marLeft w:val="640"/>
          <w:marRight w:val="0"/>
          <w:marTop w:val="0"/>
          <w:marBottom w:val="0"/>
          <w:divBdr>
            <w:top w:val="none" w:sz="0" w:space="0" w:color="auto"/>
            <w:left w:val="none" w:sz="0" w:space="0" w:color="auto"/>
            <w:bottom w:val="none" w:sz="0" w:space="0" w:color="auto"/>
            <w:right w:val="none" w:sz="0" w:space="0" w:color="auto"/>
          </w:divBdr>
        </w:div>
        <w:div w:id="2005545150">
          <w:marLeft w:val="640"/>
          <w:marRight w:val="0"/>
          <w:marTop w:val="0"/>
          <w:marBottom w:val="0"/>
          <w:divBdr>
            <w:top w:val="none" w:sz="0" w:space="0" w:color="auto"/>
            <w:left w:val="none" w:sz="0" w:space="0" w:color="auto"/>
            <w:bottom w:val="none" w:sz="0" w:space="0" w:color="auto"/>
            <w:right w:val="none" w:sz="0" w:space="0" w:color="auto"/>
          </w:divBdr>
        </w:div>
        <w:div w:id="2014646585">
          <w:marLeft w:val="640"/>
          <w:marRight w:val="0"/>
          <w:marTop w:val="0"/>
          <w:marBottom w:val="0"/>
          <w:divBdr>
            <w:top w:val="none" w:sz="0" w:space="0" w:color="auto"/>
            <w:left w:val="none" w:sz="0" w:space="0" w:color="auto"/>
            <w:bottom w:val="none" w:sz="0" w:space="0" w:color="auto"/>
            <w:right w:val="none" w:sz="0" w:space="0" w:color="auto"/>
          </w:divBdr>
        </w:div>
        <w:div w:id="1468551333">
          <w:marLeft w:val="640"/>
          <w:marRight w:val="0"/>
          <w:marTop w:val="0"/>
          <w:marBottom w:val="0"/>
          <w:divBdr>
            <w:top w:val="none" w:sz="0" w:space="0" w:color="auto"/>
            <w:left w:val="none" w:sz="0" w:space="0" w:color="auto"/>
            <w:bottom w:val="none" w:sz="0" w:space="0" w:color="auto"/>
            <w:right w:val="none" w:sz="0" w:space="0" w:color="auto"/>
          </w:divBdr>
        </w:div>
        <w:div w:id="1613047916">
          <w:marLeft w:val="640"/>
          <w:marRight w:val="0"/>
          <w:marTop w:val="0"/>
          <w:marBottom w:val="0"/>
          <w:divBdr>
            <w:top w:val="none" w:sz="0" w:space="0" w:color="auto"/>
            <w:left w:val="none" w:sz="0" w:space="0" w:color="auto"/>
            <w:bottom w:val="none" w:sz="0" w:space="0" w:color="auto"/>
            <w:right w:val="none" w:sz="0" w:space="0" w:color="auto"/>
          </w:divBdr>
        </w:div>
        <w:div w:id="1249540331">
          <w:marLeft w:val="640"/>
          <w:marRight w:val="0"/>
          <w:marTop w:val="0"/>
          <w:marBottom w:val="0"/>
          <w:divBdr>
            <w:top w:val="none" w:sz="0" w:space="0" w:color="auto"/>
            <w:left w:val="none" w:sz="0" w:space="0" w:color="auto"/>
            <w:bottom w:val="none" w:sz="0" w:space="0" w:color="auto"/>
            <w:right w:val="none" w:sz="0" w:space="0" w:color="auto"/>
          </w:divBdr>
        </w:div>
        <w:div w:id="1822964199">
          <w:marLeft w:val="640"/>
          <w:marRight w:val="0"/>
          <w:marTop w:val="0"/>
          <w:marBottom w:val="0"/>
          <w:divBdr>
            <w:top w:val="none" w:sz="0" w:space="0" w:color="auto"/>
            <w:left w:val="none" w:sz="0" w:space="0" w:color="auto"/>
            <w:bottom w:val="none" w:sz="0" w:space="0" w:color="auto"/>
            <w:right w:val="none" w:sz="0" w:space="0" w:color="auto"/>
          </w:divBdr>
        </w:div>
        <w:div w:id="1955864261">
          <w:marLeft w:val="640"/>
          <w:marRight w:val="0"/>
          <w:marTop w:val="0"/>
          <w:marBottom w:val="0"/>
          <w:divBdr>
            <w:top w:val="none" w:sz="0" w:space="0" w:color="auto"/>
            <w:left w:val="none" w:sz="0" w:space="0" w:color="auto"/>
            <w:bottom w:val="none" w:sz="0" w:space="0" w:color="auto"/>
            <w:right w:val="none" w:sz="0" w:space="0" w:color="auto"/>
          </w:divBdr>
        </w:div>
        <w:div w:id="259879461">
          <w:marLeft w:val="640"/>
          <w:marRight w:val="0"/>
          <w:marTop w:val="0"/>
          <w:marBottom w:val="0"/>
          <w:divBdr>
            <w:top w:val="none" w:sz="0" w:space="0" w:color="auto"/>
            <w:left w:val="none" w:sz="0" w:space="0" w:color="auto"/>
            <w:bottom w:val="none" w:sz="0" w:space="0" w:color="auto"/>
            <w:right w:val="none" w:sz="0" w:space="0" w:color="auto"/>
          </w:divBdr>
        </w:div>
        <w:div w:id="306981831">
          <w:marLeft w:val="640"/>
          <w:marRight w:val="0"/>
          <w:marTop w:val="0"/>
          <w:marBottom w:val="0"/>
          <w:divBdr>
            <w:top w:val="none" w:sz="0" w:space="0" w:color="auto"/>
            <w:left w:val="none" w:sz="0" w:space="0" w:color="auto"/>
            <w:bottom w:val="none" w:sz="0" w:space="0" w:color="auto"/>
            <w:right w:val="none" w:sz="0" w:space="0" w:color="auto"/>
          </w:divBdr>
        </w:div>
        <w:div w:id="1951276851">
          <w:marLeft w:val="640"/>
          <w:marRight w:val="0"/>
          <w:marTop w:val="0"/>
          <w:marBottom w:val="0"/>
          <w:divBdr>
            <w:top w:val="none" w:sz="0" w:space="0" w:color="auto"/>
            <w:left w:val="none" w:sz="0" w:space="0" w:color="auto"/>
            <w:bottom w:val="none" w:sz="0" w:space="0" w:color="auto"/>
            <w:right w:val="none" w:sz="0" w:space="0" w:color="auto"/>
          </w:divBdr>
        </w:div>
        <w:div w:id="115293483">
          <w:marLeft w:val="640"/>
          <w:marRight w:val="0"/>
          <w:marTop w:val="0"/>
          <w:marBottom w:val="0"/>
          <w:divBdr>
            <w:top w:val="none" w:sz="0" w:space="0" w:color="auto"/>
            <w:left w:val="none" w:sz="0" w:space="0" w:color="auto"/>
            <w:bottom w:val="none" w:sz="0" w:space="0" w:color="auto"/>
            <w:right w:val="none" w:sz="0" w:space="0" w:color="auto"/>
          </w:divBdr>
        </w:div>
        <w:div w:id="793865581">
          <w:marLeft w:val="640"/>
          <w:marRight w:val="0"/>
          <w:marTop w:val="0"/>
          <w:marBottom w:val="0"/>
          <w:divBdr>
            <w:top w:val="none" w:sz="0" w:space="0" w:color="auto"/>
            <w:left w:val="none" w:sz="0" w:space="0" w:color="auto"/>
            <w:bottom w:val="none" w:sz="0" w:space="0" w:color="auto"/>
            <w:right w:val="none" w:sz="0" w:space="0" w:color="auto"/>
          </w:divBdr>
        </w:div>
        <w:div w:id="676539046">
          <w:marLeft w:val="640"/>
          <w:marRight w:val="0"/>
          <w:marTop w:val="0"/>
          <w:marBottom w:val="0"/>
          <w:divBdr>
            <w:top w:val="none" w:sz="0" w:space="0" w:color="auto"/>
            <w:left w:val="none" w:sz="0" w:space="0" w:color="auto"/>
            <w:bottom w:val="none" w:sz="0" w:space="0" w:color="auto"/>
            <w:right w:val="none" w:sz="0" w:space="0" w:color="auto"/>
          </w:divBdr>
        </w:div>
        <w:div w:id="1233392590">
          <w:marLeft w:val="640"/>
          <w:marRight w:val="0"/>
          <w:marTop w:val="0"/>
          <w:marBottom w:val="0"/>
          <w:divBdr>
            <w:top w:val="none" w:sz="0" w:space="0" w:color="auto"/>
            <w:left w:val="none" w:sz="0" w:space="0" w:color="auto"/>
            <w:bottom w:val="none" w:sz="0" w:space="0" w:color="auto"/>
            <w:right w:val="none" w:sz="0" w:space="0" w:color="auto"/>
          </w:divBdr>
        </w:div>
        <w:div w:id="1460605210">
          <w:marLeft w:val="640"/>
          <w:marRight w:val="0"/>
          <w:marTop w:val="0"/>
          <w:marBottom w:val="0"/>
          <w:divBdr>
            <w:top w:val="none" w:sz="0" w:space="0" w:color="auto"/>
            <w:left w:val="none" w:sz="0" w:space="0" w:color="auto"/>
            <w:bottom w:val="none" w:sz="0" w:space="0" w:color="auto"/>
            <w:right w:val="none" w:sz="0" w:space="0" w:color="auto"/>
          </w:divBdr>
        </w:div>
        <w:div w:id="666907064">
          <w:marLeft w:val="640"/>
          <w:marRight w:val="0"/>
          <w:marTop w:val="0"/>
          <w:marBottom w:val="0"/>
          <w:divBdr>
            <w:top w:val="none" w:sz="0" w:space="0" w:color="auto"/>
            <w:left w:val="none" w:sz="0" w:space="0" w:color="auto"/>
            <w:bottom w:val="none" w:sz="0" w:space="0" w:color="auto"/>
            <w:right w:val="none" w:sz="0" w:space="0" w:color="auto"/>
          </w:divBdr>
        </w:div>
        <w:div w:id="1721394396">
          <w:marLeft w:val="640"/>
          <w:marRight w:val="0"/>
          <w:marTop w:val="0"/>
          <w:marBottom w:val="0"/>
          <w:divBdr>
            <w:top w:val="none" w:sz="0" w:space="0" w:color="auto"/>
            <w:left w:val="none" w:sz="0" w:space="0" w:color="auto"/>
            <w:bottom w:val="none" w:sz="0" w:space="0" w:color="auto"/>
            <w:right w:val="none" w:sz="0" w:space="0" w:color="auto"/>
          </w:divBdr>
        </w:div>
        <w:div w:id="56393094">
          <w:marLeft w:val="640"/>
          <w:marRight w:val="0"/>
          <w:marTop w:val="0"/>
          <w:marBottom w:val="0"/>
          <w:divBdr>
            <w:top w:val="none" w:sz="0" w:space="0" w:color="auto"/>
            <w:left w:val="none" w:sz="0" w:space="0" w:color="auto"/>
            <w:bottom w:val="none" w:sz="0" w:space="0" w:color="auto"/>
            <w:right w:val="none" w:sz="0" w:space="0" w:color="auto"/>
          </w:divBdr>
        </w:div>
        <w:div w:id="953906514">
          <w:marLeft w:val="640"/>
          <w:marRight w:val="0"/>
          <w:marTop w:val="0"/>
          <w:marBottom w:val="0"/>
          <w:divBdr>
            <w:top w:val="none" w:sz="0" w:space="0" w:color="auto"/>
            <w:left w:val="none" w:sz="0" w:space="0" w:color="auto"/>
            <w:bottom w:val="none" w:sz="0" w:space="0" w:color="auto"/>
            <w:right w:val="none" w:sz="0" w:space="0" w:color="auto"/>
          </w:divBdr>
        </w:div>
        <w:div w:id="18549882">
          <w:marLeft w:val="640"/>
          <w:marRight w:val="0"/>
          <w:marTop w:val="0"/>
          <w:marBottom w:val="0"/>
          <w:divBdr>
            <w:top w:val="none" w:sz="0" w:space="0" w:color="auto"/>
            <w:left w:val="none" w:sz="0" w:space="0" w:color="auto"/>
            <w:bottom w:val="none" w:sz="0" w:space="0" w:color="auto"/>
            <w:right w:val="none" w:sz="0" w:space="0" w:color="auto"/>
          </w:divBdr>
        </w:div>
        <w:div w:id="679310681">
          <w:marLeft w:val="640"/>
          <w:marRight w:val="0"/>
          <w:marTop w:val="0"/>
          <w:marBottom w:val="0"/>
          <w:divBdr>
            <w:top w:val="none" w:sz="0" w:space="0" w:color="auto"/>
            <w:left w:val="none" w:sz="0" w:space="0" w:color="auto"/>
            <w:bottom w:val="none" w:sz="0" w:space="0" w:color="auto"/>
            <w:right w:val="none" w:sz="0" w:space="0" w:color="auto"/>
          </w:divBdr>
        </w:div>
        <w:div w:id="179318585">
          <w:marLeft w:val="640"/>
          <w:marRight w:val="0"/>
          <w:marTop w:val="0"/>
          <w:marBottom w:val="0"/>
          <w:divBdr>
            <w:top w:val="none" w:sz="0" w:space="0" w:color="auto"/>
            <w:left w:val="none" w:sz="0" w:space="0" w:color="auto"/>
            <w:bottom w:val="none" w:sz="0" w:space="0" w:color="auto"/>
            <w:right w:val="none" w:sz="0" w:space="0" w:color="auto"/>
          </w:divBdr>
        </w:div>
        <w:div w:id="686636871">
          <w:marLeft w:val="640"/>
          <w:marRight w:val="0"/>
          <w:marTop w:val="0"/>
          <w:marBottom w:val="0"/>
          <w:divBdr>
            <w:top w:val="none" w:sz="0" w:space="0" w:color="auto"/>
            <w:left w:val="none" w:sz="0" w:space="0" w:color="auto"/>
            <w:bottom w:val="none" w:sz="0" w:space="0" w:color="auto"/>
            <w:right w:val="none" w:sz="0" w:space="0" w:color="auto"/>
          </w:divBdr>
        </w:div>
        <w:div w:id="478571078">
          <w:marLeft w:val="640"/>
          <w:marRight w:val="0"/>
          <w:marTop w:val="0"/>
          <w:marBottom w:val="0"/>
          <w:divBdr>
            <w:top w:val="none" w:sz="0" w:space="0" w:color="auto"/>
            <w:left w:val="none" w:sz="0" w:space="0" w:color="auto"/>
            <w:bottom w:val="none" w:sz="0" w:space="0" w:color="auto"/>
            <w:right w:val="none" w:sz="0" w:space="0" w:color="auto"/>
          </w:divBdr>
        </w:div>
        <w:div w:id="694695151">
          <w:marLeft w:val="640"/>
          <w:marRight w:val="0"/>
          <w:marTop w:val="0"/>
          <w:marBottom w:val="0"/>
          <w:divBdr>
            <w:top w:val="none" w:sz="0" w:space="0" w:color="auto"/>
            <w:left w:val="none" w:sz="0" w:space="0" w:color="auto"/>
            <w:bottom w:val="none" w:sz="0" w:space="0" w:color="auto"/>
            <w:right w:val="none" w:sz="0" w:space="0" w:color="auto"/>
          </w:divBdr>
        </w:div>
        <w:div w:id="1057237646">
          <w:marLeft w:val="640"/>
          <w:marRight w:val="0"/>
          <w:marTop w:val="0"/>
          <w:marBottom w:val="0"/>
          <w:divBdr>
            <w:top w:val="none" w:sz="0" w:space="0" w:color="auto"/>
            <w:left w:val="none" w:sz="0" w:space="0" w:color="auto"/>
            <w:bottom w:val="none" w:sz="0" w:space="0" w:color="auto"/>
            <w:right w:val="none" w:sz="0" w:space="0" w:color="auto"/>
          </w:divBdr>
        </w:div>
        <w:div w:id="792597422">
          <w:marLeft w:val="640"/>
          <w:marRight w:val="0"/>
          <w:marTop w:val="0"/>
          <w:marBottom w:val="0"/>
          <w:divBdr>
            <w:top w:val="none" w:sz="0" w:space="0" w:color="auto"/>
            <w:left w:val="none" w:sz="0" w:space="0" w:color="auto"/>
            <w:bottom w:val="none" w:sz="0" w:space="0" w:color="auto"/>
            <w:right w:val="none" w:sz="0" w:space="0" w:color="auto"/>
          </w:divBdr>
        </w:div>
        <w:div w:id="1983578984">
          <w:marLeft w:val="640"/>
          <w:marRight w:val="0"/>
          <w:marTop w:val="0"/>
          <w:marBottom w:val="0"/>
          <w:divBdr>
            <w:top w:val="none" w:sz="0" w:space="0" w:color="auto"/>
            <w:left w:val="none" w:sz="0" w:space="0" w:color="auto"/>
            <w:bottom w:val="none" w:sz="0" w:space="0" w:color="auto"/>
            <w:right w:val="none" w:sz="0" w:space="0" w:color="auto"/>
          </w:divBdr>
        </w:div>
        <w:div w:id="724835084">
          <w:marLeft w:val="640"/>
          <w:marRight w:val="0"/>
          <w:marTop w:val="0"/>
          <w:marBottom w:val="0"/>
          <w:divBdr>
            <w:top w:val="none" w:sz="0" w:space="0" w:color="auto"/>
            <w:left w:val="none" w:sz="0" w:space="0" w:color="auto"/>
            <w:bottom w:val="none" w:sz="0" w:space="0" w:color="auto"/>
            <w:right w:val="none" w:sz="0" w:space="0" w:color="auto"/>
          </w:divBdr>
        </w:div>
        <w:div w:id="712074199">
          <w:marLeft w:val="640"/>
          <w:marRight w:val="0"/>
          <w:marTop w:val="0"/>
          <w:marBottom w:val="0"/>
          <w:divBdr>
            <w:top w:val="none" w:sz="0" w:space="0" w:color="auto"/>
            <w:left w:val="none" w:sz="0" w:space="0" w:color="auto"/>
            <w:bottom w:val="none" w:sz="0" w:space="0" w:color="auto"/>
            <w:right w:val="none" w:sz="0" w:space="0" w:color="auto"/>
          </w:divBdr>
        </w:div>
        <w:div w:id="1240560206">
          <w:marLeft w:val="640"/>
          <w:marRight w:val="0"/>
          <w:marTop w:val="0"/>
          <w:marBottom w:val="0"/>
          <w:divBdr>
            <w:top w:val="none" w:sz="0" w:space="0" w:color="auto"/>
            <w:left w:val="none" w:sz="0" w:space="0" w:color="auto"/>
            <w:bottom w:val="none" w:sz="0" w:space="0" w:color="auto"/>
            <w:right w:val="none" w:sz="0" w:space="0" w:color="auto"/>
          </w:divBdr>
        </w:div>
        <w:div w:id="845096888">
          <w:marLeft w:val="640"/>
          <w:marRight w:val="0"/>
          <w:marTop w:val="0"/>
          <w:marBottom w:val="0"/>
          <w:divBdr>
            <w:top w:val="none" w:sz="0" w:space="0" w:color="auto"/>
            <w:left w:val="none" w:sz="0" w:space="0" w:color="auto"/>
            <w:bottom w:val="none" w:sz="0" w:space="0" w:color="auto"/>
            <w:right w:val="none" w:sz="0" w:space="0" w:color="auto"/>
          </w:divBdr>
        </w:div>
        <w:div w:id="1404376215">
          <w:marLeft w:val="640"/>
          <w:marRight w:val="0"/>
          <w:marTop w:val="0"/>
          <w:marBottom w:val="0"/>
          <w:divBdr>
            <w:top w:val="none" w:sz="0" w:space="0" w:color="auto"/>
            <w:left w:val="none" w:sz="0" w:space="0" w:color="auto"/>
            <w:bottom w:val="none" w:sz="0" w:space="0" w:color="auto"/>
            <w:right w:val="none" w:sz="0" w:space="0" w:color="auto"/>
          </w:divBdr>
        </w:div>
        <w:div w:id="46536396">
          <w:marLeft w:val="640"/>
          <w:marRight w:val="0"/>
          <w:marTop w:val="0"/>
          <w:marBottom w:val="0"/>
          <w:divBdr>
            <w:top w:val="none" w:sz="0" w:space="0" w:color="auto"/>
            <w:left w:val="none" w:sz="0" w:space="0" w:color="auto"/>
            <w:bottom w:val="none" w:sz="0" w:space="0" w:color="auto"/>
            <w:right w:val="none" w:sz="0" w:space="0" w:color="auto"/>
          </w:divBdr>
        </w:div>
        <w:div w:id="805009850">
          <w:marLeft w:val="640"/>
          <w:marRight w:val="0"/>
          <w:marTop w:val="0"/>
          <w:marBottom w:val="0"/>
          <w:divBdr>
            <w:top w:val="none" w:sz="0" w:space="0" w:color="auto"/>
            <w:left w:val="none" w:sz="0" w:space="0" w:color="auto"/>
            <w:bottom w:val="none" w:sz="0" w:space="0" w:color="auto"/>
            <w:right w:val="none" w:sz="0" w:space="0" w:color="auto"/>
          </w:divBdr>
        </w:div>
        <w:div w:id="277219287">
          <w:marLeft w:val="640"/>
          <w:marRight w:val="0"/>
          <w:marTop w:val="0"/>
          <w:marBottom w:val="0"/>
          <w:divBdr>
            <w:top w:val="none" w:sz="0" w:space="0" w:color="auto"/>
            <w:left w:val="none" w:sz="0" w:space="0" w:color="auto"/>
            <w:bottom w:val="none" w:sz="0" w:space="0" w:color="auto"/>
            <w:right w:val="none" w:sz="0" w:space="0" w:color="auto"/>
          </w:divBdr>
        </w:div>
        <w:div w:id="1058212492">
          <w:marLeft w:val="640"/>
          <w:marRight w:val="0"/>
          <w:marTop w:val="0"/>
          <w:marBottom w:val="0"/>
          <w:divBdr>
            <w:top w:val="none" w:sz="0" w:space="0" w:color="auto"/>
            <w:left w:val="none" w:sz="0" w:space="0" w:color="auto"/>
            <w:bottom w:val="none" w:sz="0" w:space="0" w:color="auto"/>
            <w:right w:val="none" w:sz="0" w:space="0" w:color="auto"/>
          </w:divBdr>
        </w:div>
        <w:div w:id="398359817">
          <w:marLeft w:val="640"/>
          <w:marRight w:val="0"/>
          <w:marTop w:val="0"/>
          <w:marBottom w:val="0"/>
          <w:divBdr>
            <w:top w:val="none" w:sz="0" w:space="0" w:color="auto"/>
            <w:left w:val="none" w:sz="0" w:space="0" w:color="auto"/>
            <w:bottom w:val="none" w:sz="0" w:space="0" w:color="auto"/>
            <w:right w:val="none" w:sz="0" w:space="0" w:color="auto"/>
          </w:divBdr>
        </w:div>
        <w:div w:id="1843081771">
          <w:marLeft w:val="640"/>
          <w:marRight w:val="0"/>
          <w:marTop w:val="0"/>
          <w:marBottom w:val="0"/>
          <w:divBdr>
            <w:top w:val="none" w:sz="0" w:space="0" w:color="auto"/>
            <w:left w:val="none" w:sz="0" w:space="0" w:color="auto"/>
            <w:bottom w:val="none" w:sz="0" w:space="0" w:color="auto"/>
            <w:right w:val="none" w:sz="0" w:space="0" w:color="auto"/>
          </w:divBdr>
        </w:div>
        <w:div w:id="978723899">
          <w:marLeft w:val="640"/>
          <w:marRight w:val="0"/>
          <w:marTop w:val="0"/>
          <w:marBottom w:val="0"/>
          <w:divBdr>
            <w:top w:val="none" w:sz="0" w:space="0" w:color="auto"/>
            <w:left w:val="none" w:sz="0" w:space="0" w:color="auto"/>
            <w:bottom w:val="none" w:sz="0" w:space="0" w:color="auto"/>
            <w:right w:val="none" w:sz="0" w:space="0" w:color="auto"/>
          </w:divBdr>
        </w:div>
        <w:div w:id="2083941750">
          <w:marLeft w:val="640"/>
          <w:marRight w:val="0"/>
          <w:marTop w:val="0"/>
          <w:marBottom w:val="0"/>
          <w:divBdr>
            <w:top w:val="none" w:sz="0" w:space="0" w:color="auto"/>
            <w:left w:val="none" w:sz="0" w:space="0" w:color="auto"/>
            <w:bottom w:val="none" w:sz="0" w:space="0" w:color="auto"/>
            <w:right w:val="none" w:sz="0" w:space="0" w:color="auto"/>
          </w:divBdr>
        </w:div>
        <w:div w:id="2061898511">
          <w:marLeft w:val="640"/>
          <w:marRight w:val="0"/>
          <w:marTop w:val="0"/>
          <w:marBottom w:val="0"/>
          <w:divBdr>
            <w:top w:val="none" w:sz="0" w:space="0" w:color="auto"/>
            <w:left w:val="none" w:sz="0" w:space="0" w:color="auto"/>
            <w:bottom w:val="none" w:sz="0" w:space="0" w:color="auto"/>
            <w:right w:val="none" w:sz="0" w:space="0" w:color="auto"/>
          </w:divBdr>
        </w:div>
        <w:div w:id="1187671708">
          <w:marLeft w:val="640"/>
          <w:marRight w:val="0"/>
          <w:marTop w:val="0"/>
          <w:marBottom w:val="0"/>
          <w:divBdr>
            <w:top w:val="none" w:sz="0" w:space="0" w:color="auto"/>
            <w:left w:val="none" w:sz="0" w:space="0" w:color="auto"/>
            <w:bottom w:val="none" w:sz="0" w:space="0" w:color="auto"/>
            <w:right w:val="none" w:sz="0" w:space="0" w:color="auto"/>
          </w:divBdr>
        </w:div>
        <w:div w:id="190072356">
          <w:marLeft w:val="640"/>
          <w:marRight w:val="0"/>
          <w:marTop w:val="0"/>
          <w:marBottom w:val="0"/>
          <w:divBdr>
            <w:top w:val="none" w:sz="0" w:space="0" w:color="auto"/>
            <w:left w:val="none" w:sz="0" w:space="0" w:color="auto"/>
            <w:bottom w:val="none" w:sz="0" w:space="0" w:color="auto"/>
            <w:right w:val="none" w:sz="0" w:space="0" w:color="auto"/>
          </w:divBdr>
        </w:div>
        <w:div w:id="1843205030">
          <w:marLeft w:val="640"/>
          <w:marRight w:val="0"/>
          <w:marTop w:val="0"/>
          <w:marBottom w:val="0"/>
          <w:divBdr>
            <w:top w:val="none" w:sz="0" w:space="0" w:color="auto"/>
            <w:left w:val="none" w:sz="0" w:space="0" w:color="auto"/>
            <w:bottom w:val="none" w:sz="0" w:space="0" w:color="auto"/>
            <w:right w:val="none" w:sz="0" w:space="0" w:color="auto"/>
          </w:divBdr>
        </w:div>
        <w:div w:id="1274946305">
          <w:marLeft w:val="640"/>
          <w:marRight w:val="0"/>
          <w:marTop w:val="0"/>
          <w:marBottom w:val="0"/>
          <w:divBdr>
            <w:top w:val="none" w:sz="0" w:space="0" w:color="auto"/>
            <w:left w:val="none" w:sz="0" w:space="0" w:color="auto"/>
            <w:bottom w:val="none" w:sz="0" w:space="0" w:color="auto"/>
            <w:right w:val="none" w:sz="0" w:space="0" w:color="auto"/>
          </w:divBdr>
        </w:div>
        <w:div w:id="1625038177">
          <w:marLeft w:val="640"/>
          <w:marRight w:val="0"/>
          <w:marTop w:val="0"/>
          <w:marBottom w:val="0"/>
          <w:divBdr>
            <w:top w:val="none" w:sz="0" w:space="0" w:color="auto"/>
            <w:left w:val="none" w:sz="0" w:space="0" w:color="auto"/>
            <w:bottom w:val="none" w:sz="0" w:space="0" w:color="auto"/>
            <w:right w:val="none" w:sz="0" w:space="0" w:color="auto"/>
          </w:divBdr>
        </w:div>
        <w:div w:id="892815632">
          <w:marLeft w:val="640"/>
          <w:marRight w:val="0"/>
          <w:marTop w:val="0"/>
          <w:marBottom w:val="0"/>
          <w:divBdr>
            <w:top w:val="none" w:sz="0" w:space="0" w:color="auto"/>
            <w:left w:val="none" w:sz="0" w:space="0" w:color="auto"/>
            <w:bottom w:val="none" w:sz="0" w:space="0" w:color="auto"/>
            <w:right w:val="none" w:sz="0" w:space="0" w:color="auto"/>
          </w:divBdr>
        </w:div>
        <w:div w:id="67700841">
          <w:marLeft w:val="640"/>
          <w:marRight w:val="0"/>
          <w:marTop w:val="0"/>
          <w:marBottom w:val="0"/>
          <w:divBdr>
            <w:top w:val="none" w:sz="0" w:space="0" w:color="auto"/>
            <w:left w:val="none" w:sz="0" w:space="0" w:color="auto"/>
            <w:bottom w:val="none" w:sz="0" w:space="0" w:color="auto"/>
            <w:right w:val="none" w:sz="0" w:space="0" w:color="auto"/>
          </w:divBdr>
        </w:div>
        <w:div w:id="535701721">
          <w:marLeft w:val="640"/>
          <w:marRight w:val="0"/>
          <w:marTop w:val="0"/>
          <w:marBottom w:val="0"/>
          <w:divBdr>
            <w:top w:val="none" w:sz="0" w:space="0" w:color="auto"/>
            <w:left w:val="none" w:sz="0" w:space="0" w:color="auto"/>
            <w:bottom w:val="none" w:sz="0" w:space="0" w:color="auto"/>
            <w:right w:val="none" w:sz="0" w:space="0" w:color="auto"/>
          </w:divBdr>
        </w:div>
        <w:div w:id="684937546">
          <w:marLeft w:val="640"/>
          <w:marRight w:val="0"/>
          <w:marTop w:val="0"/>
          <w:marBottom w:val="0"/>
          <w:divBdr>
            <w:top w:val="none" w:sz="0" w:space="0" w:color="auto"/>
            <w:left w:val="none" w:sz="0" w:space="0" w:color="auto"/>
            <w:bottom w:val="none" w:sz="0" w:space="0" w:color="auto"/>
            <w:right w:val="none" w:sz="0" w:space="0" w:color="auto"/>
          </w:divBdr>
        </w:div>
        <w:div w:id="323824211">
          <w:marLeft w:val="640"/>
          <w:marRight w:val="0"/>
          <w:marTop w:val="0"/>
          <w:marBottom w:val="0"/>
          <w:divBdr>
            <w:top w:val="none" w:sz="0" w:space="0" w:color="auto"/>
            <w:left w:val="none" w:sz="0" w:space="0" w:color="auto"/>
            <w:bottom w:val="none" w:sz="0" w:space="0" w:color="auto"/>
            <w:right w:val="none" w:sz="0" w:space="0" w:color="auto"/>
          </w:divBdr>
        </w:div>
        <w:div w:id="1143153865">
          <w:marLeft w:val="640"/>
          <w:marRight w:val="0"/>
          <w:marTop w:val="0"/>
          <w:marBottom w:val="0"/>
          <w:divBdr>
            <w:top w:val="none" w:sz="0" w:space="0" w:color="auto"/>
            <w:left w:val="none" w:sz="0" w:space="0" w:color="auto"/>
            <w:bottom w:val="none" w:sz="0" w:space="0" w:color="auto"/>
            <w:right w:val="none" w:sz="0" w:space="0" w:color="auto"/>
          </w:divBdr>
        </w:div>
        <w:div w:id="1221138720">
          <w:marLeft w:val="640"/>
          <w:marRight w:val="0"/>
          <w:marTop w:val="0"/>
          <w:marBottom w:val="0"/>
          <w:divBdr>
            <w:top w:val="none" w:sz="0" w:space="0" w:color="auto"/>
            <w:left w:val="none" w:sz="0" w:space="0" w:color="auto"/>
            <w:bottom w:val="none" w:sz="0" w:space="0" w:color="auto"/>
            <w:right w:val="none" w:sz="0" w:space="0" w:color="auto"/>
          </w:divBdr>
        </w:div>
        <w:div w:id="1693647577">
          <w:marLeft w:val="640"/>
          <w:marRight w:val="0"/>
          <w:marTop w:val="0"/>
          <w:marBottom w:val="0"/>
          <w:divBdr>
            <w:top w:val="none" w:sz="0" w:space="0" w:color="auto"/>
            <w:left w:val="none" w:sz="0" w:space="0" w:color="auto"/>
            <w:bottom w:val="none" w:sz="0" w:space="0" w:color="auto"/>
            <w:right w:val="none" w:sz="0" w:space="0" w:color="auto"/>
          </w:divBdr>
        </w:div>
        <w:div w:id="1080440946">
          <w:marLeft w:val="640"/>
          <w:marRight w:val="0"/>
          <w:marTop w:val="0"/>
          <w:marBottom w:val="0"/>
          <w:divBdr>
            <w:top w:val="none" w:sz="0" w:space="0" w:color="auto"/>
            <w:left w:val="none" w:sz="0" w:space="0" w:color="auto"/>
            <w:bottom w:val="none" w:sz="0" w:space="0" w:color="auto"/>
            <w:right w:val="none" w:sz="0" w:space="0" w:color="auto"/>
          </w:divBdr>
        </w:div>
        <w:div w:id="2026396836">
          <w:marLeft w:val="640"/>
          <w:marRight w:val="0"/>
          <w:marTop w:val="0"/>
          <w:marBottom w:val="0"/>
          <w:divBdr>
            <w:top w:val="none" w:sz="0" w:space="0" w:color="auto"/>
            <w:left w:val="none" w:sz="0" w:space="0" w:color="auto"/>
            <w:bottom w:val="none" w:sz="0" w:space="0" w:color="auto"/>
            <w:right w:val="none" w:sz="0" w:space="0" w:color="auto"/>
          </w:divBdr>
        </w:div>
        <w:div w:id="548108745">
          <w:marLeft w:val="640"/>
          <w:marRight w:val="0"/>
          <w:marTop w:val="0"/>
          <w:marBottom w:val="0"/>
          <w:divBdr>
            <w:top w:val="none" w:sz="0" w:space="0" w:color="auto"/>
            <w:left w:val="none" w:sz="0" w:space="0" w:color="auto"/>
            <w:bottom w:val="none" w:sz="0" w:space="0" w:color="auto"/>
            <w:right w:val="none" w:sz="0" w:space="0" w:color="auto"/>
          </w:divBdr>
        </w:div>
        <w:div w:id="1012873033">
          <w:marLeft w:val="640"/>
          <w:marRight w:val="0"/>
          <w:marTop w:val="0"/>
          <w:marBottom w:val="0"/>
          <w:divBdr>
            <w:top w:val="none" w:sz="0" w:space="0" w:color="auto"/>
            <w:left w:val="none" w:sz="0" w:space="0" w:color="auto"/>
            <w:bottom w:val="none" w:sz="0" w:space="0" w:color="auto"/>
            <w:right w:val="none" w:sz="0" w:space="0" w:color="auto"/>
          </w:divBdr>
        </w:div>
        <w:div w:id="85619506">
          <w:marLeft w:val="640"/>
          <w:marRight w:val="0"/>
          <w:marTop w:val="0"/>
          <w:marBottom w:val="0"/>
          <w:divBdr>
            <w:top w:val="none" w:sz="0" w:space="0" w:color="auto"/>
            <w:left w:val="none" w:sz="0" w:space="0" w:color="auto"/>
            <w:bottom w:val="none" w:sz="0" w:space="0" w:color="auto"/>
            <w:right w:val="none" w:sz="0" w:space="0" w:color="auto"/>
          </w:divBdr>
        </w:div>
        <w:div w:id="1901164751">
          <w:marLeft w:val="640"/>
          <w:marRight w:val="0"/>
          <w:marTop w:val="0"/>
          <w:marBottom w:val="0"/>
          <w:divBdr>
            <w:top w:val="none" w:sz="0" w:space="0" w:color="auto"/>
            <w:left w:val="none" w:sz="0" w:space="0" w:color="auto"/>
            <w:bottom w:val="none" w:sz="0" w:space="0" w:color="auto"/>
            <w:right w:val="none" w:sz="0" w:space="0" w:color="auto"/>
          </w:divBdr>
        </w:div>
        <w:div w:id="1131244416">
          <w:marLeft w:val="640"/>
          <w:marRight w:val="0"/>
          <w:marTop w:val="0"/>
          <w:marBottom w:val="0"/>
          <w:divBdr>
            <w:top w:val="none" w:sz="0" w:space="0" w:color="auto"/>
            <w:left w:val="none" w:sz="0" w:space="0" w:color="auto"/>
            <w:bottom w:val="none" w:sz="0" w:space="0" w:color="auto"/>
            <w:right w:val="none" w:sz="0" w:space="0" w:color="auto"/>
          </w:divBdr>
        </w:div>
        <w:div w:id="955480012">
          <w:marLeft w:val="640"/>
          <w:marRight w:val="0"/>
          <w:marTop w:val="0"/>
          <w:marBottom w:val="0"/>
          <w:divBdr>
            <w:top w:val="none" w:sz="0" w:space="0" w:color="auto"/>
            <w:left w:val="none" w:sz="0" w:space="0" w:color="auto"/>
            <w:bottom w:val="none" w:sz="0" w:space="0" w:color="auto"/>
            <w:right w:val="none" w:sz="0" w:space="0" w:color="auto"/>
          </w:divBdr>
        </w:div>
        <w:div w:id="1952931118">
          <w:marLeft w:val="640"/>
          <w:marRight w:val="0"/>
          <w:marTop w:val="0"/>
          <w:marBottom w:val="0"/>
          <w:divBdr>
            <w:top w:val="none" w:sz="0" w:space="0" w:color="auto"/>
            <w:left w:val="none" w:sz="0" w:space="0" w:color="auto"/>
            <w:bottom w:val="none" w:sz="0" w:space="0" w:color="auto"/>
            <w:right w:val="none" w:sz="0" w:space="0" w:color="auto"/>
          </w:divBdr>
        </w:div>
        <w:div w:id="1457218863">
          <w:marLeft w:val="640"/>
          <w:marRight w:val="0"/>
          <w:marTop w:val="0"/>
          <w:marBottom w:val="0"/>
          <w:divBdr>
            <w:top w:val="none" w:sz="0" w:space="0" w:color="auto"/>
            <w:left w:val="none" w:sz="0" w:space="0" w:color="auto"/>
            <w:bottom w:val="none" w:sz="0" w:space="0" w:color="auto"/>
            <w:right w:val="none" w:sz="0" w:space="0" w:color="auto"/>
          </w:divBdr>
        </w:div>
        <w:div w:id="1517307695">
          <w:marLeft w:val="640"/>
          <w:marRight w:val="0"/>
          <w:marTop w:val="0"/>
          <w:marBottom w:val="0"/>
          <w:divBdr>
            <w:top w:val="none" w:sz="0" w:space="0" w:color="auto"/>
            <w:left w:val="none" w:sz="0" w:space="0" w:color="auto"/>
            <w:bottom w:val="none" w:sz="0" w:space="0" w:color="auto"/>
            <w:right w:val="none" w:sz="0" w:space="0" w:color="auto"/>
          </w:divBdr>
        </w:div>
        <w:div w:id="1894123915">
          <w:marLeft w:val="640"/>
          <w:marRight w:val="0"/>
          <w:marTop w:val="0"/>
          <w:marBottom w:val="0"/>
          <w:divBdr>
            <w:top w:val="none" w:sz="0" w:space="0" w:color="auto"/>
            <w:left w:val="none" w:sz="0" w:space="0" w:color="auto"/>
            <w:bottom w:val="none" w:sz="0" w:space="0" w:color="auto"/>
            <w:right w:val="none" w:sz="0" w:space="0" w:color="auto"/>
          </w:divBdr>
        </w:div>
        <w:div w:id="578488624">
          <w:marLeft w:val="640"/>
          <w:marRight w:val="0"/>
          <w:marTop w:val="0"/>
          <w:marBottom w:val="0"/>
          <w:divBdr>
            <w:top w:val="none" w:sz="0" w:space="0" w:color="auto"/>
            <w:left w:val="none" w:sz="0" w:space="0" w:color="auto"/>
            <w:bottom w:val="none" w:sz="0" w:space="0" w:color="auto"/>
            <w:right w:val="none" w:sz="0" w:space="0" w:color="auto"/>
          </w:divBdr>
        </w:div>
        <w:div w:id="1897814727">
          <w:marLeft w:val="640"/>
          <w:marRight w:val="0"/>
          <w:marTop w:val="0"/>
          <w:marBottom w:val="0"/>
          <w:divBdr>
            <w:top w:val="none" w:sz="0" w:space="0" w:color="auto"/>
            <w:left w:val="none" w:sz="0" w:space="0" w:color="auto"/>
            <w:bottom w:val="none" w:sz="0" w:space="0" w:color="auto"/>
            <w:right w:val="none" w:sz="0" w:space="0" w:color="auto"/>
          </w:divBdr>
        </w:div>
        <w:div w:id="432088351">
          <w:marLeft w:val="640"/>
          <w:marRight w:val="0"/>
          <w:marTop w:val="0"/>
          <w:marBottom w:val="0"/>
          <w:divBdr>
            <w:top w:val="none" w:sz="0" w:space="0" w:color="auto"/>
            <w:left w:val="none" w:sz="0" w:space="0" w:color="auto"/>
            <w:bottom w:val="none" w:sz="0" w:space="0" w:color="auto"/>
            <w:right w:val="none" w:sz="0" w:space="0" w:color="auto"/>
          </w:divBdr>
        </w:div>
        <w:div w:id="897521582">
          <w:marLeft w:val="640"/>
          <w:marRight w:val="0"/>
          <w:marTop w:val="0"/>
          <w:marBottom w:val="0"/>
          <w:divBdr>
            <w:top w:val="none" w:sz="0" w:space="0" w:color="auto"/>
            <w:left w:val="none" w:sz="0" w:space="0" w:color="auto"/>
            <w:bottom w:val="none" w:sz="0" w:space="0" w:color="auto"/>
            <w:right w:val="none" w:sz="0" w:space="0" w:color="auto"/>
          </w:divBdr>
        </w:div>
        <w:div w:id="1984389325">
          <w:marLeft w:val="640"/>
          <w:marRight w:val="0"/>
          <w:marTop w:val="0"/>
          <w:marBottom w:val="0"/>
          <w:divBdr>
            <w:top w:val="none" w:sz="0" w:space="0" w:color="auto"/>
            <w:left w:val="none" w:sz="0" w:space="0" w:color="auto"/>
            <w:bottom w:val="none" w:sz="0" w:space="0" w:color="auto"/>
            <w:right w:val="none" w:sz="0" w:space="0" w:color="auto"/>
          </w:divBdr>
        </w:div>
        <w:div w:id="1117064317">
          <w:marLeft w:val="640"/>
          <w:marRight w:val="0"/>
          <w:marTop w:val="0"/>
          <w:marBottom w:val="0"/>
          <w:divBdr>
            <w:top w:val="none" w:sz="0" w:space="0" w:color="auto"/>
            <w:left w:val="none" w:sz="0" w:space="0" w:color="auto"/>
            <w:bottom w:val="none" w:sz="0" w:space="0" w:color="auto"/>
            <w:right w:val="none" w:sz="0" w:space="0" w:color="auto"/>
          </w:divBdr>
        </w:div>
        <w:div w:id="404038888">
          <w:marLeft w:val="640"/>
          <w:marRight w:val="0"/>
          <w:marTop w:val="0"/>
          <w:marBottom w:val="0"/>
          <w:divBdr>
            <w:top w:val="none" w:sz="0" w:space="0" w:color="auto"/>
            <w:left w:val="none" w:sz="0" w:space="0" w:color="auto"/>
            <w:bottom w:val="none" w:sz="0" w:space="0" w:color="auto"/>
            <w:right w:val="none" w:sz="0" w:space="0" w:color="auto"/>
          </w:divBdr>
        </w:div>
        <w:div w:id="1947420504">
          <w:marLeft w:val="640"/>
          <w:marRight w:val="0"/>
          <w:marTop w:val="0"/>
          <w:marBottom w:val="0"/>
          <w:divBdr>
            <w:top w:val="none" w:sz="0" w:space="0" w:color="auto"/>
            <w:left w:val="none" w:sz="0" w:space="0" w:color="auto"/>
            <w:bottom w:val="none" w:sz="0" w:space="0" w:color="auto"/>
            <w:right w:val="none" w:sz="0" w:space="0" w:color="auto"/>
          </w:divBdr>
        </w:div>
        <w:div w:id="396173129">
          <w:marLeft w:val="640"/>
          <w:marRight w:val="0"/>
          <w:marTop w:val="0"/>
          <w:marBottom w:val="0"/>
          <w:divBdr>
            <w:top w:val="none" w:sz="0" w:space="0" w:color="auto"/>
            <w:left w:val="none" w:sz="0" w:space="0" w:color="auto"/>
            <w:bottom w:val="none" w:sz="0" w:space="0" w:color="auto"/>
            <w:right w:val="none" w:sz="0" w:space="0" w:color="auto"/>
          </w:divBdr>
        </w:div>
        <w:div w:id="1233276949">
          <w:marLeft w:val="640"/>
          <w:marRight w:val="0"/>
          <w:marTop w:val="0"/>
          <w:marBottom w:val="0"/>
          <w:divBdr>
            <w:top w:val="none" w:sz="0" w:space="0" w:color="auto"/>
            <w:left w:val="none" w:sz="0" w:space="0" w:color="auto"/>
            <w:bottom w:val="none" w:sz="0" w:space="0" w:color="auto"/>
            <w:right w:val="none" w:sz="0" w:space="0" w:color="auto"/>
          </w:divBdr>
        </w:div>
        <w:div w:id="1274438982">
          <w:marLeft w:val="640"/>
          <w:marRight w:val="0"/>
          <w:marTop w:val="0"/>
          <w:marBottom w:val="0"/>
          <w:divBdr>
            <w:top w:val="none" w:sz="0" w:space="0" w:color="auto"/>
            <w:left w:val="none" w:sz="0" w:space="0" w:color="auto"/>
            <w:bottom w:val="none" w:sz="0" w:space="0" w:color="auto"/>
            <w:right w:val="none" w:sz="0" w:space="0" w:color="auto"/>
          </w:divBdr>
        </w:div>
        <w:div w:id="1266307067">
          <w:marLeft w:val="640"/>
          <w:marRight w:val="0"/>
          <w:marTop w:val="0"/>
          <w:marBottom w:val="0"/>
          <w:divBdr>
            <w:top w:val="none" w:sz="0" w:space="0" w:color="auto"/>
            <w:left w:val="none" w:sz="0" w:space="0" w:color="auto"/>
            <w:bottom w:val="none" w:sz="0" w:space="0" w:color="auto"/>
            <w:right w:val="none" w:sz="0" w:space="0" w:color="auto"/>
          </w:divBdr>
        </w:div>
        <w:div w:id="1687900724">
          <w:marLeft w:val="640"/>
          <w:marRight w:val="0"/>
          <w:marTop w:val="0"/>
          <w:marBottom w:val="0"/>
          <w:divBdr>
            <w:top w:val="none" w:sz="0" w:space="0" w:color="auto"/>
            <w:left w:val="none" w:sz="0" w:space="0" w:color="auto"/>
            <w:bottom w:val="none" w:sz="0" w:space="0" w:color="auto"/>
            <w:right w:val="none" w:sz="0" w:space="0" w:color="auto"/>
          </w:divBdr>
        </w:div>
        <w:div w:id="668751046">
          <w:marLeft w:val="640"/>
          <w:marRight w:val="0"/>
          <w:marTop w:val="0"/>
          <w:marBottom w:val="0"/>
          <w:divBdr>
            <w:top w:val="none" w:sz="0" w:space="0" w:color="auto"/>
            <w:left w:val="none" w:sz="0" w:space="0" w:color="auto"/>
            <w:bottom w:val="none" w:sz="0" w:space="0" w:color="auto"/>
            <w:right w:val="none" w:sz="0" w:space="0" w:color="auto"/>
          </w:divBdr>
        </w:div>
        <w:div w:id="1529030438">
          <w:marLeft w:val="640"/>
          <w:marRight w:val="0"/>
          <w:marTop w:val="0"/>
          <w:marBottom w:val="0"/>
          <w:divBdr>
            <w:top w:val="none" w:sz="0" w:space="0" w:color="auto"/>
            <w:left w:val="none" w:sz="0" w:space="0" w:color="auto"/>
            <w:bottom w:val="none" w:sz="0" w:space="0" w:color="auto"/>
            <w:right w:val="none" w:sz="0" w:space="0" w:color="auto"/>
          </w:divBdr>
        </w:div>
      </w:divsChild>
    </w:div>
    <w:div w:id="1761216983">
      <w:bodyDiv w:val="1"/>
      <w:marLeft w:val="0"/>
      <w:marRight w:val="0"/>
      <w:marTop w:val="0"/>
      <w:marBottom w:val="0"/>
      <w:divBdr>
        <w:top w:val="none" w:sz="0" w:space="0" w:color="auto"/>
        <w:left w:val="none" w:sz="0" w:space="0" w:color="auto"/>
        <w:bottom w:val="none" w:sz="0" w:space="0" w:color="auto"/>
        <w:right w:val="none" w:sz="0" w:space="0" w:color="auto"/>
      </w:divBdr>
    </w:div>
    <w:div w:id="1763797404">
      <w:bodyDiv w:val="1"/>
      <w:marLeft w:val="0"/>
      <w:marRight w:val="0"/>
      <w:marTop w:val="0"/>
      <w:marBottom w:val="0"/>
      <w:divBdr>
        <w:top w:val="none" w:sz="0" w:space="0" w:color="auto"/>
        <w:left w:val="none" w:sz="0" w:space="0" w:color="auto"/>
        <w:bottom w:val="none" w:sz="0" w:space="0" w:color="auto"/>
        <w:right w:val="none" w:sz="0" w:space="0" w:color="auto"/>
      </w:divBdr>
    </w:div>
    <w:div w:id="1768115483">
      <w:bodyDiv w:val="1"/>
      <w:marLeft w:val="0"/>
      <w:marRight w:val="0"/>
      <w:marTop w:val="0"/>
      <w:marBottom w:val="0"/>
      <w:divBdr>
        <w:top w:val="none" w:sz="0" w:space="0" w:color="auto"/>
        <w:left w:val="none" w:sz="0" w:space="0" w:color="auto"/>
        <w:bottom w:val="none" w:sz="0" w:space="0" w:color="auto"/>
        <w:right w:val="none" w:sz="0" w:space="0" w:color="auto"/>
      </w:divBdr>
    </w:div>
    <w:div w:id="1774788824">
      <w:bodyDiv w:val="1"/>
      <w:marLeft w:val="0"/>
      <w:marRight w:val="0"/>
      <w:marTop w:val="0"/>
      <w:marBottom w:val="0"/>
      <w:divBdr>
        <w:top w:val="none" w:sz="0" w:space="0" w:color="auto"/>
        <w:left w:val="none" w:sz="0" w:space="0" w:color="auto"/>
        <w:bottom w:val="none" w:sz="0" w:space="0" w:color="auto"/>
        <w:right w:val="none" w:sz="0" w:space="0" w:color="auto"/>
      </w:divBdr>
    </w:div>
    <w:div w:id="1781024491">
      <w:bodyDiv w:val="1"/>
      <w:marLeft w:val="0"/>
      <w:marRight w:val="0"/>
      <w:marTop w:val="0"/>
      <w:marBottom w:val="0"/>
      <w:divBdr>
        <w:top w:val="none" w:sz="0" w:space="0" w:color="auto"/>
        <w:left w:val="none" w:sz="0" w:space="0" w:color="auto"/>
        <w:bottom w:val="none" w:sz="0" w:space="0" w:color="auto"/>
        <w:right w:val="none" w:sz="0" w:space="0" w:color="auto"/>
      </w:divBdr>
      <w:divsChild>
        <w:div w:id="1529416849">
          <w:marLeft w:val="640"/>
          <w:marRight w:val="0"/>
          <w:marTop w:val="0"/>
          <w:marBottom w:val="0"/>
          <w:divBdr>
            <w:top w:val="none" w:sz="0" w:space="0" w:color="auto"/>
            <w:left w:val="none" w:sz="0" w:space="0" w:color="auto"/>
            <w:bottom w:val="none" w:sz="0" w:space="0" w:color="auto"/>
            <w:right w:val="none" w:sz="0" w:space="0" w:color="auto"/>
          </w:divBdr>
        </w:div>
        <w:div w:id="269512601">
          <w:marLeft w:val="640"/>
          <w:marRight w:val="0"/>
          <w:marTop w:val="0"/>
          <w:marBottom w:val="0"/>
          <w:divBdr>
            <w:top w:val="none" w:sz="0" w:space="0" w:color="auto"/>
            <w:left w:val="none" w:sz="0" w:space="0" w:color="auto"/>
            <w:bottom w:val="none" w:sz="0" w:space="0" w:color="auto"/>
            <w:right w:val="none" w:sz="0" w:space="0" w:color="auto"/>
          </w:divBdr>
        </w:div>
        <w:div w:id="2008822027">
          <w:marLeft w:val="640"/>
          <w:marRight w:val="0"/>
          <w:marTop w:val="0"/>
          <w:marBottom w:val="0"/>
          <w:divBdr>
            <w:top w:val="none" w:sz="0" w:space="0" w:color="auto"/>
            <w:left w:val="none" w:sz="0" w:space="0" w:color="auto"/>
            <w:bottom w:val="none" w:sz="0" w:space="0" w:color="auto"/>
            <w:right w:val="none" w:sz="0" w:space="0" w:color="auto"/>
          </w:divBdr>
        </w:div>
        <w:div w:id="446243075">
          <w:marLeft w:val="640"/>
          <w:marRight w:val="0"/>
          <w:marTop w:val="0"/>
          <w:marBottom w:val="0"/>
          <w:divBdr>
            <w:top w:val="none" w:sz="0" w:space="0" w:color="auto"/>
            <w:left w:val="none" w:sz="0" w:space="0" w:color="auto"/>
            <w:bottom w:val="none" w:sz="0" w:space="0" w:color="auto"/>
            <w:right w:val="none" w:sz="0" w:space="0" w:color="auto"/>
          </w:divBdr>
        </w:div>
        <w:div w:id="1860198403">
          <w:marLeft w:val="640"/>
          <w:marRight w:val="0"/>
          <w:marTop w:val="0"/>
          <w:marBottom w:val="0"/>
          <w:divBdr>
            <w:top w:val="none" w:sz="0" w:space="0" w:color="auto"/>
            <w:left w:val="none" w:sz="0" w:space="0" w:color="auto"/>
            <w:bottom w:val="none" w:sz="0" w:space="0" w:color="auto"/>
            <w:right w:val="none" w:sz="0" w:space="0" w:color="auto"/>
          </w:divBdr>
        </w:div>
        <w:div w:id="1779713946">
          <w:marLeft w:val="640"/>
          <w:marRight w:val="0"/>
          <w:marTop w:val="0"/>
          <w:marBottom w:val="0"/>
          <w:divBdr>
            <w:top w:val="none" w:sz="0" w:space="0" w:color="auto"/>
            <w:left w:val="none" w:sz="0" w:space="0" w:color="auto"/>
            <w:bottom w:val="none" w:sz="0" w:space="0" w:color="auto"/>
            <w:right w:val="none" w:sz="0" w:space="0" w:color="auto"/>
          </w:divBdr>
        </w:div>
        <w:div w:id="28340339">
          <w:marLeft w:val="640"/>
          <w:marRight w:val="0"/>
          <w:marTop w:val="0"/>
          <w:marBottom w:val="0"/>
          <w:divBdr>
            <w:top w:val="none" w:sz="0" w:space="0" w:color="auto"/>
            <w:left w:val="none" w:sz="0" w:space="0" w:color="auto"/>
            <w:bottom w:val="none" w:sz="0" w:space="0" w:color="auto"/>
            <w:right w:val="none" w:sz="0" w:space="0" w:color="auto"/>
          </w:divBdr>
        </w:div>
        <w:div w:id="293145012">
          <w:marLeft w:val="640"/>
          <w:marRight w:val="0"/>
          <w:marTop w:val="0"/>
          <w:marBottom w:val="0"/>
          <w:divBdr>
            <w:top w:val="none" w:sz="0" w:space="0" w:color="auto"/>
            <w:left w:val="none" w:sz="0" w:space="0" w:color="auto"/>
            <w:bottom w:val="none" w:sz="0" w:space="0" w:color="auto"/>
            <w:right w:val="none" w:sz="0" w:space="0" w:color="auto"/>
          </w:divBdr>
        </w:div>
        <w:div w:id="1461609617">
          <w:marLeft w:val="640"/>
          <w:marRight w:val="0"/>
          <w:marTop w:val="0"/>
          <w:marBottom w:val="0"/>
          <w:divBdr>
            <w:top w:val="none" w:sz="0" w:space="0" w:color="auto"/>
            <w:left w:val="none" w:sz="0" w:space="0" w:color="auto"/>
            <w:bottom w:val="none" w:sz="0" w:space="0" w:color="auto"/>
            <w:right w:val="none" w:sz="0" w:space="0" w:color="auto"/>
          </w:divBdr>
        </w:div>
        <w:div w:id="901258383">
          <w:marLeft w:val="640"/>
          <w:marRight w:val="0"/>
          <w:marTop w:val="0"/>
          <w:marBottom w:val="0"/>
          <w:divBdr>
            <w:top w:val="none" w:sz="0" w:space="0" w:color="auto"/>
            <w:left w:val="none" w:sz="0" w:space="0" w:color="auto"/>
            <w:bottom w:val="none" w:sz="0" w:space="0" w:color="auto"/>
            <w:right w:val="none" w:sz="0" w:space="0" w:color="auto"/>
          </w:divBdr>
        </w:div>
        <w:div w:id="488788366">
          <w:marLeft w:val="640"/>
          <w:marRight w:val="0"/>
          <w:marTop w:val="0"/>
          <w:marBottom w:val="0"/>
          <w:divBdr>
            <w:top w:val="none" w:sz="0" w:space="0" w:color="auto"/>
            <w:left w:val="none" w:sz="0" w:space="0" w:color="auto"/>
            <w:bottom w:val="none" w:sz="0" w:space="0" w:color="auto"/>
            <w:right w:val="none" w:sz="0" w:space="0" w:color="auto"/>
          </w:divBdr>
        </w:div>
        <w:div w:id="1250848241">
          <w:marLeft w:val="640"/>
          <w:marRight w:val="0"/>
          <w:marTop w:val="0"/>
          <w:marBottom w:val="0"/>
          <w:divBdr>
            <w:top w:val="none" w:sz="0" w:space="0" w:color="auto"/>
            <w:left w:val="none" w:sz="0" w:space="0" w:color="auto"/>
            <w:bottom w:val="none" w:sz="0" w:space="0" w:color="auto"/>
            <w:right w:val="none" w:sz="0" w:space="0" w:color="auto"/>
          </w:divBdr>
        </w:div>
        <w:div w:id="1626041326">
          <w:marLeft w:val="640"/>
          <w:marRight w:val="0"/>
          <w:marTop w:val="0"/>
          <w:marBottom w:val="0"/>
          <w:divBdr>
            <w:top w:val="none" w:sz="0" w:space="0" w:color="auto"/>
            <w:left w:val="none" w:sz="0" w:space="0" w:color="auto"/>
            <w:bottom w:val="none" w:sz="0" w:space="0" w:color="auto"/>
            <w:right w:val="none" w:sz="0" w:space="0" w:color="auto"/>
          </w:divBdr>
        </w:div>
        <w:div w:id="788164537">
          <w:marLeft w:val="640"/>
          <w:marRight w:val="0"/>
          <w:marTop w:val="0"/>
          <w:marBottom w:val="0"/>
          <w:divBdr>
            <w:top w:val="none" w:sz="0" w:space="0" w:color="auto"/>
            <w:left w:val="none" w:sz="0" w:space="0" w:color="auto"/>
            <w:bottom w:val="none" w:sz="0" w:space="0" w:color="auto"/>
            <w:right w:val="none" w:sz="0" w:space="0" w:color="auto"/>
          </w:divBdr>
        </w:div>
        <w:div w:id="983000681">
          <w:marLeft w:val="640"/>
          <w:marRight w:val="0"/>
          <w:marTop w:val="0"/>
          <w:marBottom w:val="0"/>
          <w:divBdr>
            <w:top w:val="none" w:sz="0" w:space="0" w:color="auto"/>
            <w:left w:val="none" w:sz="0" w:space="0" w:color="auto"/>
            <w:bottom w:val="none" w:sz="0" w:space="0" w:color="auto"/>
            <w:right w:val="none" w:sz="0" w:space="0" w:color="auto"/>
          </w:divBdr>
        </w:div>
        <w:div w:id="2138640491">
          <w:marLeft w:val="640"/>
          <w:marRight w:val="0"/>
          <w:marTop w:val="0"/>
          <w:marBottom w:val="0"/>
          <w:divBdr>
            <w:top w:val="none" w:sz="0" w:space="0" w:color="auto"/>
            <w:left w:val="none" w:sz="0" w:space="0" w:color="auto"/>
            <w:bottom w:val="none" w:sz="0" w:space="0" w:color="auto"/>
            <w:right w:val="none" w:sz="0" w:space="0" w:color="auto"/>
          </w:divBdr>
        </w:div>
        <w:div w:id="1487477108">
          <w:marLeft w:val="640"/>
          <w:marRight w:val="0"/>
          <w:marTop w:val="0"/>
          <w:marBottom w:val="0"/>
          <w:divBdr>
            <w:top w:val="none" w:sz="0" w:space="0" w:color="auto"/>
            <w:left w:val="none" w:sz="0" w:space="0" w:color="auto"/>
            <w:bottom w:val="none" w:sz="0" w:space="0" w:color="auto"/>
            <w:right w:val="none" w:sz="0" w:space="0" w:color="auto"/>
          </w:divBdr>
        </w:div>
        <w:div w:id="1995259166">
          <w:marLeft w:val="640"/>
          <w:marRight w:val="0"/>
          <w:marTop w:val="0"/>
          <w:marBottom w:val="0"/>
          <w:divBdr>
            <w:top w:val="none" w:sz="0" w:space="0" w:color="auto"/>
            <w:left w:val="none" w:sz="0" w:space="0" w:color="auto"/>
            <w:bottom w:val="none" w:sz="0" w:space="0" w:color="auto"/>
            <w:right w:val="none" w:sz="0" w:space="0" w:color="auto"/>
          </w:divBdr>
        </w:div>
        <w:div w:id="1240406065">
          <w:marLeft w:val="640"/>
          <w:marRight w:val="0"/>
          <w:marTop w:val="0"/>
          <w:marBottom w:val="0"/>
          <w:divBdr>
            <w:top w:val="none" w:sz="0" w:space="0" w:color="auto"/>
            <w:left w:val="none" w:sz="0" w:space="0" w:color="auto"/>
            <w:bottom w:val="none" w:sz="0" w:space="0" w:color="auto"/>
            <w:right w:val="none" w:sz="0" w:space="0" w:color="auto"/>
          </w:divBdr>
        </w:div>
        <w:div w:id="245504273">
          <w:marLeft w:val="640"/>
          <w:marRight w:val="0"/>
          <w:marTop w:val="0"/>
          <w:marBottom w:val="0"/>
          <w:divBdr>
            <w:top w:val="none" w:sz="0" w:space="0" w:color="auto"/>
            <w:left w:val="none" w:sz="0" w:space="0" w:color="auto"/>
            <w:bottom w:val="none" w:sz="0" w:space="0" w:color="auto"/>
            <w:right w:val="none" w:sz="0" w:space="0" w:color="auto"/>
          </w:divBdr>
        </w:div>
        <w:div w:id="985279852">
          <w:marLeft w:val="640"/>
          <w:marRight w:val="0"/>
          <w:marTop w:val="0"/>
          <w:marBottom w:val="0"/>
          <w:divBdr>
            <w:top w:val="none" w:sz="0" w:space="0" w:color="auto"/>
            <w:left w:val="none" w:sz="0" w:space="0" w:color="auto"/>
            <w:bottom w:val="none" w:sz="0" w:space="0" w:color="auto"/>
            <w:right w:val="none" w:sz="0" w:space="0" w:color="auto"/>
          </w:divBdr>
        </w:div>
        <w:div w:id="540023375">
          <w:marLeft w:val="640"/>
          <w:marRight w:val="0"/>
          <w:marTop w:val="0"/>
          <w:marBottom w:val="0"/>
          <w:divBdr>
            <w:top w:val="none" w:sz="0" w:space="0" w:color="auto"/>
            <w:left w:val="none" w:sz="0" w:space="0" w:color="auto"/>
            <w:bottom w:val="none" w:sz="0" w:space="0" w:color="auto"/>
            <w:right w:val="none" w:sz="0" w:space="0" w:color="auto"/>
          </w:divBdr>
        </w:div>
        <w:div w:id="1683582238">
          <w:marLeft w:val="640"/>
          <w:marRight w:val="0"/>
          <w:marTop w:val="0"/>
          <w:marBottom w:val="0"/>
          <w:divBdr>
            <w:top w:val="none" w:sz="0" w:space="0" w:color="auto"/>
            <w:left w:val="none" w:sz="0" w:space="0" w:color="auto"/>
            <w:bottom w:val="none" w:sz="0" w:space="0" w:color="auto"/>
            <w:right w:val="none" w:sz="0" w:space="0" w:color="auto"/>
          </w:divBdr>
        </w:div>
        <w:div w:id="1014301232">
          <w:marLeft w:val="640"/>
          <w:marRight w:val="0"/>
          <w:marTop w:val="0"/>
          <w:marBottom w:val="0"/>
          <w:divBdr>
            <w:top w:val="none" w:sz="0" w:space="0" w:color="auto"/>
            <w:left w:val="none" w:sz="0" w:space="0" w:color="auto"/>
            <w:bottom w:val="none" w:sz="0" w:space="0" w:color="auto"/>
            <w:right w:val="none" w:sz="0" w:space="0" w:color="auto"/>
          </w:divBdr>
        </w:div>
        <w:div w:id="78138689">
          <w:marLeft w:val="640"/>
          <w:marRight w:val="0"/>
          <w:marTop w:val="0"/>
          <w:marBottom w:val="0"/>
          <w:divBdr>
            <w:top w:val="none" w:sz="0" w:space="0" w:color="auto"/>
            <w:left w:val="none" w:sz="0" w:space="0" w:color="auto"/>
            <w:bottom w:val="none" w:sz="0" w:space="0" w:color="auto"/>
            <w:right w:val="none" w:sz="0" w:space="0" w:color="auto"/>
          </w:divBdr>
        </w:div>
        <w:div w:id="1181552113">
          <w:marLeft w:val="640"/>
          <w:marRight w:val="0"/>
          <w:marTop w:val="0"/>
          <w:marBottom w:val="0"/>
          <w:divBdr>
            <w:top w:val="none" w:sz="0" w:space="0" w:color="auto"/>
            <w:left w:val="none" w:sz="0" w:space="0" w:color="auto"/>
            <w:bottom w:val="none" w:sz="0" w:space="0" w:color="auto"/>
            <w:right w:val="none" w:sz="0" w:space="0" w:color="auto"/>
          </w:divBdr>
        </w:div>
        <w:div w:id="1625387195">
          <w:marLeft w:val="640"/>
          <w:marRight w:val="0"/>
          <w:marTop w:val="0"/>
          <w:marBottom w:val="0"/>
          <w:divBdr>
            <w:top w:val="none" w:sz="0" w:space="0" w:color="auto"/>
            <w:left w:val="none" w:sz="0" w:space="0" w:color="auto"/>
            <w:bottom w:val="none" w:sz="0" w:space="0" w:color="auto"/>
            <w:right w:val="none" w:sz="0" w:space="0" w:color="auto"/>
          </w:divBdr>
        </w:div>
        <w:div w:id="1881168128">
          <w:marLeft w:val="640"/>
          <w:marRight w:val="0"/>
          <w:marTop w:val="0"/>
          <w:marBottom w:val="0"/>
          <w:divBdr>
            <w:top w:val="none" w:sz="0" w:space="0" w:color="auto"/>
            <w:left w:val="none" w:sz="0" w:space="0" w:color="auto"/>
            <w:bottom w:val="none" w:sz="0" w:space="0" w:color="auto"/>
            <w:right w:val="none" w:sz="0" w:space="0" w:color="auto"/>
          </w:divBdr>
        </w:div>
        <w:div w:id="1715427444">
          <w:marLeft w:val="640"/>
          <w:marRight w:val="0"/>
          <w:marTop w:val="0"/>
          <w:marBottom w:val="0"/>
          <w:divBdr>
            <w:top w:val="none" w:sz="0" w:space="0" w:color="auto"/>
            <w:left w:val="none" w:sz="0" w:space="0" w:color="auto"/>
            <w:bottom w:val="none" w:sz="0" w:space="0" w:color="auto"/>
            <w:right w:val="none" w:sz="0" w:space="0" w:color="auto"/>
          </w:divBdr>
        </w:div>
        <w:div w:id="1836414554">
          <w:marLeft w:val="640"/>
          <w:marRight w:val="0"/>
          <w:marTop w:val="0"/>
          <w:marBottom w:val="0"/>
          <w:divBdr>
            <w:top w:val="none" w:sz="0" w:space="0" w:color="auto"/>
            <w:left w:val="none" w:sz="0" w:space="0" w:color="auto"/>
            <w:bottom w:val="none" w:sz="0" w:space="0" w:color="auto"/>
            <w:right w:val="none" w:sz="0" w:space="0" w:color="auto"/>
          </w:divBdr>
        </w:div>
        <w:div w:id="1964647829">
          <w:marLeft w:val="640"/>
          <w:marRight w:val="0"/>
          <w:marTop w:val="0"/>
          <w:marBottom w:val="0"/>
          <w:divBdr>
            <w:top w:val="none" w:sz="0" w:space="0" w:color="auto"/>
            <w:left w:val="none" w:sz="0" w:space="0" w:color="auto"/>
            <w:bottom w:val="none" w:sz="0" w:space="0" w:color="auto"/>
            <w:right w:val="none" w:sz="0" w:space="0" w:color="auto"/>
          </w:divBdr>
        </w:div>
        <w:div w:id="1471315837">
          <w:marLeft w:val="640"/>
          <w:marRight w:val="0"/>
          <w:marTop w:val="0"/>
          <w:marBottom w:val="0"/>
          <w:divBdr>
            <w:top w:val="none" w:sz="0" w:space="0" w:color="auto"/>
            <w:left w:val="none" w:sz="0" w:space="0" w:color="auto"/>
            <w:bottom w:val="none" w:sz="0" w:space="0" w:color="auto"/>
            <w:right w:val="none" w:sz="0" w:space="0" w:color="auto"/>
          </w:divBdr>
        </w:div>
        <w:div w:id="6250746">
          <w:marLeft w:val="640"/>
          <w:marRight w:val="0"/>
          <w:marTop w:val="0"/>
          <w:marBottom w:val="0"/>
          <w:divBdr>
            <w:top w:val="none" w:sz="0" w:space="0" w:color="auto"/>
            <w:left w:val="none" w:sz="0" w:space="0" w:color="auto"/>
            <w:bottom w:val="none" w:sz="0" w:space="0" w:color="auto"/>
            <w:right w:val="none" w:sz="0" w:space="0" w:color="auto"/>
          </w:divBdr>
        </w:div>
        <w:div w:id="183783675">
          <w:marLeft w:val="640"/>
          <w:marRight w:val="0"/>
          <w:marTop w:val="0"/>
          <w:marBottom w:val="0"/>
          <w:divBdr>
            <w:top w:val="none" w:sz="0" w:space="0" w:color="auto"/>
            <w:left w:val="none" w:sz="0" w:space="0" w:color="auto"/>
            <w:bottom w:val="none" w:sz="0" w:space="0" w:color="auto"/>
            <w:right w:val="none" w:sz="0" w:space="0" w:color="auto"/>
          </w:divBdr>
        </w:div>
        <w:div w:id="1070420361">
          <w:marLeft w:val="640"/>
          <w:marRight w:val="0"/>
          <w:marTop w:val="0"/>
          <w:marBottom w:val="0"/>
          <w:divBdr>
            <w:top w:val="none" w:sz="0" w:space="0" w:color="auto"/>
            <w:left w:val="none" w:sz="0" w:space="0" w:color="auto"/>
            <w:bottom w:val="none" w:sz="0" w:space="0" w:color="auto"/>
            <w:right w:val="none" w:sz="0" w:space="0" w:color="auto"/>
          </w:divBdr>
        </w:div>
        <w:div w:id="552733647">
          <w:marLeft w:val="640"/>
          <w:marRight w:val="0"/>
          <w:marTop w:val="0"/>
          <w:marBottom w:val="0"/>
          <w:divBdr>
            <w:top w:val="none" w:sz="0" w:space="0" w:color="auto"/>
            <w:left w:val="none" w:sz="0" w:space="0" w:color="auto"/>
            <w:bottom w:val="none" w:sz="0" w:space="0" w:color="auto"/>
            <w:right w:val="none" w:sz="0" w:space="0" w:color="auto"/>
          </w:divBdr>
        </w:div>
        <w:div w:id="296838987">
          <w:marLeft w:val="640"/>
          <w:marRight w:val="0"/>
          <w:marTop w:val="0"/>
          <w:marBottom w:val="0"/>
          <w:divBdr>
            <w:top w:val="none" w:sz="0" w:space="0" w:color="auto"/>
            <w:left w:val="none" w:sz="0" w:space="0" w:color="auto"/>
            <w:bottom w:val="none" w:sz="0" w:space="0" w:color="auto"/>
            <w:right w:val="none" w:sz="0" w:space="0" w:color="auto"/>
          </w:divBdr>
        </w:div>
        <w:div w:id="1480001621">
          <w:marLeft w:val="640"/>
          <w:marRight w:val="0"/>
          <w:marTop w:val="0"/>
          <w:marBottom w:val="0"/>
          <w:divBdr>
            <w:top w:val="none" w:sz="0" w:space="0" w:color="auto"/>
            <w:left w:val="none" w:sz="0" w:space="0" w:color="auto"/>
            <w:bottom w:val="none" w:sz="0" w:space="0" w:color="auto"/>
            <w:right w:val="none" w:sz="0" w:space="0" w:color="auto"/>
          </w:divBdr>
        </w:div>
        <w:div w:id="618803255">
          <w:marLeft w:val="640"/>
          <w:marRight w:val="0"/>
          <w:marTop w:val="0"/>
          <w:marBottom w:val="0"/>
          <w:divBdr>
            <w:top w:val="none" w:sz="0" w:space="0" w:color="auto"/>
            <w:left w:val="none" w:sz="0" w:space="0" w:color="auto"/>
            <w:bottom w:val="none" w:sz="0" w:space="0" w:color="auto"/>
            <w:right w:val="none" w:sz="0" w:space="0" w:color="auto"/>
          </w:divBdr>
        </w:div>
        <w:div w:id="872573311">
          <w:marLeft w:val="640"/>
          <w:marRight w:val="0"/>
          <w:marTop w:val="0"/>
          <w:marBottom w:val="0"/>
          <w:divBdr>
            <w:top w:val="none" w:sz="0" w:space="0" w:color="auto"/>
            <w:left w:val="none" w:sz="0" w:space="0" w:color="auto"/>
            <w:bottom w:val="none" w:sz="0" w:space="0" w:color="auto"/>
            <w:right w:val="none" w:sz="0" w:space="0" w:color="auto"/>
          </w:divBdr>
        </w:div>
        <w:div w:id="1183782455">
          <w:marLeft w:val="640"/>
          <w:marRight w:val="0"/>
          <w:marTop w:val="0"/>
          <w:marBottom w:val="0"/>
          <w:divBdr>
            <w:top w:val="none" w:sz="0" w:space="0" w:color="auto"/>
            <w:left w:val="none" w:sz="0" w:space="0" w:color="auto"/>
            <w:bottom w:val="none" w:sz="0" w:space="0" w:color="auto"/>
            <w:right w:val="none" w:sz="0" w:space="0" w:color="auto"/>
          </w:divBdr>
        </w:div>
        <w:div w:id="1507403530">
          <w:marLeft w:val="640"/>
          <w:marRight w:val="0"/>
          <w:marTop w:val="0"/>
          <w:marBottom w:val="0"/>
          <w:divBdr>
            <w:top w:val="none" w:sz="0" w:space="0" w:color="auto"/>
            <w:left w:val="none" w:sz="0" w:space="0" w:color="auto"/>
            <w:bottom w:val="none" w:sz="0" w:space="0" w:color="auto"/>
            <w:right w:val="none" w:sz="0" w:space="0" w:color="auto"/>
          </w:divBdr>
        </w:div>
        <w:div w:id="1033075046">
          <w:marLeft w:val="640"/>
          <w:marRight w:val="0"/>
          <w:marTop w:val="0"/>
          <w:marBottom w:val="0"/>
          <w:divBdr>
            <w:top w:val="none" w:sz="0" w:space="0" w:color="auto"/>
            <w:left w:val="none" w:sz="0" w:space="0" w:color="auto"/>
            <w:bottom w:val="none" w:sz="0" w:space="0" w:color="auto"/>
            <w:right w:val="none" w:sz="0" w:space="0" w:color="auto"/>
          </w:divBdr>
        </w:div>
        <w:div w:id="1711764456">
          <w:marLeft w:val="640"/>
          <w:marRight w:val="0"/>
          <w:marTop w:val="0"/>
          <w:marBottom w:val="0"/>
          <w:divBdr>
            <w:top w:val="none" w:sz="0" w:space="0" w:color="auto"/>
            <w:left w:val="none" w:sz="0" w:space="0" w:color="auto"/>
            <w:bottom w:val="none" w:sz="0" w:space="0" w:color="auto"/>
            <w:right w:val="none" w:sz="0" w:space="0" w:color="auto"/>
          </w:divBdr>
        </w:div>
        <w:div w:id="1023942109">
          <w:marLeft w:val="640"/>
          <w:marRight w:val="0"/>
          <w:marTop w:val="0"/>
          <w:marBottom w:val="0"/>
          <w:divBdr>
            <w:top w:val="none" w:sz="0" w:space="0" w:color="auto"/>
            <w:left w:val="none" w:sz="0" w:space="0" w:color="auto"/>
            <w:bottom w:val="none" w:sz="0" w:space="0" w:color="auto"/>
            <w:right w:val="none" w:sz="0" w:space="0" w:color="auto"/>
          </w:divBdr>
        </w:div>
        <w:div w:id="1260410802">
          <w:marLeft w:val="640"/>
          <w:marRight w:val="0"/>
          <w:marTop w:val="0"/>
          <w:marBottom w:val="0"/>
          <w:divBdr>
            <w:top w:val="none" w:sz="0" w:space="0" w:color="auto"/>
            <w:left w:val="none" w:sz="0" w:space="0" w:color="auto"/>
            <w:bottom w:val="none" w:sz="0" w:space="0" w:color="auto"/>
            <w:right w:val="none" w:sz="0" w:space="0" w:color="auto"/>
          </w:divBdr>
        </w:div>
        <w:div w:id="1976595224">
          <w:marLeft w:val="640"/>
          <w:marRight w:val="0"/>
          <w:marTop w:val="0"/>
          <w:marBottom w:val="0"/>
          <w:divBdr>
            <w:top w:val="none" w:sz="0" w:space="0" w:color="auto"/>
            <w:left w:val="none" w:sz="0" w:space="0" w:color="auto"/>
            <w:bottom w:val="none" w:sz="0" w:space="0" w:color="auto"/>
            <w:right w:val="none" w:sz="0" w:space="0" w:color="auto"/>
          </w:divBdr>
        </w:div>
        <w:div w:id="324405732">
          <w:marLeft w:val="640"/>
          <w:marRight w:val="0"/>
          <w:marTop w:val="0"/>
          <w:marBottom w:val="0"/>
          <w:divBdr>
            <w:top w:val="none" w:sz="0" w:space="0" w:color="auto"/>
            <w:left w:val="none" w:sz="0" w:space="0" w:color="auto"/>
            <w:bottom w:val="none" w:sz="0" w:space="0" w:color="auto"/>
            <w:right w:val="none" w:sz="0" w:space="0" w:color="auto"/>
          </w:divBdr>
        </w:div>
        <w:div w:id="1803577543">
          <w:marLeft w:val="640"/>
          <w:marRight w:val="0"/>
          <w:marTop w:val="0"/>
          <w:marBottom w:val="0"/>
          <w:divBdr>
            <w:top w:val="none" w:sz="0" w:space="0" w:color="auto"/>
            <w:left w:val="none" w:sz="0" w:space="0" w:color="auto"/>
            <w:bottom w:val="none" w:sz="0" w:space="0" w:color="auto"/>
            <w:right w:val="none" w:sz="0" w:space="0" w:color="auto"/>
          </w:divBdr>
        </w:div>
        <w:div w:id="1389567844">
          <w:marLeft w:val="640"/>
          <w:marRight w:val="0"/>
          <w:marTop w:val="0"/>
          <w:marBottom w:val="0"/>
          <w:divBdr>
            <w:top w:val="none" w:sz="0" w:space="0" w:color="auto"/>
            <w:left w:val="none" w:sz="0" w:space="0" w:color="auto"/>
            <w:bottom w:val="none" w:sz="0" w:space="0" w:color="auto"/>
            <w:right w:val="none" w:sz="0" w:space="0" w:color="auto"/>
          </w:divBdr>
        </w:div>
        <w:div w:id="1535921755">
          <w:marLeft w:val="640"/>
          <w:marRight w:val="0"/>
          <w:marTop w:val="0"/>
          <w:marBottom w:val="0"/>
          <w:divBdr>
            <w:top w:val="none" w:sz="0" w:space="0" w:color="auto"/>
            <w:left w:val="none" w:sz="0" w:space="0" w:color="auto"/>
            <w:bottom w:val="none" w:sz="0" w:space="0" w:color="auto"/>
            <w:right w:val="none" w:sz="0" w:space="0" w:color="auto"/>
          </w:divBdr>
        </w:div>
        <w:div w:id="450364283">
          <w:marLeft w:val="640"/>
          <w:marRight w:val="0"/>
          <w:marTop w:val="0"/>
          <w:marBottom w:val="0"/>
          <w:divBdr>
            <w:top w:val="none" w:sz="0" w:space="0" w:color="auto"/>
            <w:left w:val="none" w:sz="0" w:space="0" w:color="auto"/>
            <w:bottom w:val="none" w:sz="0" w:space="0" w:color="auto"/>
            <w:right w:val="none" w:sz="0" w:space="0" w:color="auto"/>
          </w:divBdr>
        </w:div>
        <w:div w:id="14353969">
          <w:marLeft w:val="640"/>
          <w:marRight w:val="0"/>
          <w:marTop w:val="0"/>
          <w:marBottom w:val="0"/>
          <w:divBdr>
            <w:top w:val="none" w:sz="0" w:space="0" w:color="auto"/>
            <w:left w:val="none" w:sz="0" w:space="0" w:color="auto"/>
            <w:bottom w:val="none" w:sz="0" w:space="0" w:color="auto"/>
            <w:right w:val="none" w:sz="0" w:space="0" w:color="auto"/>
          </w:divBdr>
        </w:div>
        <w:div w:id="106899340">
          <w:marLeft w:val="640"/>
          <w:marRight w:val="0"/>
          <w:marTop w:val="0"/>
          <w:marBottom w:val="0"/>
          <w:divBdr>
            <w:top w:val="none" w:sz="0" w:space="0" w:color="auto"/>
            <w:left w:val="none" w:sz="0" w:space="0" w:color="auto"/>
            <w:bottom w:val="none" w:sz="0" w:space="0" w:color="auto"/>
            <w:right w:val="none" w:sz="0" w:space="0" w:color="auto"/>
          </w:divBdr>
        </w:div>
        <w:div w:id="703559436">
          <w:marLeft w:val="640"/>
          <w:marRight w:val="0"/>
          <w:marTop w:val="0"/>
          <w:marBottom w:val="0"/>
          <w:divBdr>
            <w:top w:val="none" w:sz="0" w:space="0" w:color="auto"/>
            <w:left w:val="none" w:sz="0" w:space="0" w:color="auto"/>
            <w:bottom w:val="none" w:sz="0" w:space="0" w:color="auto"/>
            <w:right w:val="none" w:sz="0" w:space="0" w:color="auto"/>
          </w:divBdr>
        </w:div>
        <w:div w:id="610404548">
          <w:marLeft w:val="640"/>
          <w:marRight w:val="0"/>
          <w:marTop w:val="0"/>
          <w:marBottom w:val="0"/>
          <w:divBdr>
            <w:top w:val="none" w:sz="0" w:space="0" w:color="auto"/>
            <w:left w:val="none" w:sz="0" w:space="0" w:color="auto"/>
            <w:bottom w:val="none" w:sz="0" w:space="0" w:color="auto"/>
            <w:right w:val="none" w:sz="0" w:space="0" w:color="auto"/>
          </w:divBdr>
        </w:div>
        <w:div w:id="1465663147">
          <w:marLeft w:val="640"/>
          <w:marRight w:val="0"/>
          <w:marTop w:val="0"/>
          <w:marBottom w:val="0"/>
          <w:divBdr>
            <w:top w:val="none" w:sz="0" w:space="0" w:color="auto"/>
            <w:left w:val="none" w:sz="0" w:space="0" w:color="auto"/>
            <w:bottom w:val="none" w:sz="0" w:space="0" w:color="auto"/>
            <w:right w:val="none" w:sz="0" w:space="0" w:color="auto"/>
          </w:divBdr>
        </w:div>
        <w:div w:id="897477949">
          <w:marLeft w:val="640"/>
          <w:marRight w:val="0"/>
          <w:marTop w:val="0"/>
          <w:marBottom w:val="0"/>
          <w:divBdr>
            <w:top w:val="none" w:sz="0" w:space="0" w:color="auto"/>
            <w:left w:val="none" w:sz="0" w:space="0" w:color="auto"/>
            <w:bottom w:val="none" w:sz="0" w:space="0" w:color="auto"/>
            <w:right w:val="none" w:sz="0" w:space="0" w:color="auto"/>
          </w:divBdr>
        </w:div>
        <w:div w:id="1531799430">
          <w:marLeft w:val="640"/>
          <w:marRight w:val="0"/>
          <w:marTop w:val="0"/>
          <w:marBottom w:val="0"/>
          <w:divBdr>
            <w:top w:val="none" w:sz="0" w:space="0" w:color="auto"/>
            <w:left w:val="none" w:sz="0" w:space="0" w:color="auto"/>
            <w:bottom w:val="none" w:sz="0" w:space="0" w:color="auto"/>
            <w:right w:val="none" w:sz="0" w:space="0" w:color="auto"/>
          </w:divBdr>
        </w:div>
        <w:div w:id="872612743">
          <w:marLeft w:val="640"/>
          <w:marRight w:val="0"/>
          <w:marTop w:val="0"/>
          <w:marBottom w:val="0"/>
          <w:divBdr>
            <w:top w:val="none" w:sz="0" w:space="0" w:color="auto"/>
            <w:left w:val="none" w:sz="0" w:space="0" w:color="auto"/>
            <w:bottom w:val="none" w:sz="0" w:space="0" w:color="auto"/>
            <w:right w:val="none" w:sz="0" w:space="0" w:color="auto"/>
          </w:divBdr>
        </w:div>
        <w:div w:id="1388728309">
          <w:marLeft w:val="640"/>
          <w:marRight w:val="0"/>
          <w:marTop w:val="0"/>
          <w:marBottom w:val="0"/>
          <w:divBdr>
            <w:top w:val="none" w:sz="0" w:space="0" w:color="auto"/>
            <w:left w:val="none" w:sz="0" w:space="0" w:color="auto"/>
            <w:bottom w:val="none" w:sz="0" w:space="0" w:color="auto"/>
            <w:right w:val="none" w:sz="0" w:space="0" w:color="auto"/>
          </w:divBdr>
        </w:div>
        <w:div w:id="349257881">
          <w:marLeft w:val="640"/>
          <w:marRight w:val="0"/>
          <w:marTop w:val="0"/>
          <w:marBottom w:val="0"/>
          <w:divBdr>
            <w:top w:val="none" w:sz="0" w:space="0" w:color="auto"/>
            <w:left w:val="none" w:sz="0" w:space="0" w:color="auto"/>
            <w:bottom w:val="none" w:sz="0" w:space="0" w:color="auto"/>
            <w:right w:val="none" w:sz="0" w:space="0" w:color="auto"/>
          </w:divBdr>
        </w:div>
        <w:div w:id="1311205933">
          <w:marLeft w:val="640"/>
          <w:marRight w:val="0"/>
          <w:marTop w:val="0"/>
          <w:marBottom w:val="0"/>
          <w:divBdr>
            <w:top w:val="none" w:sz="0" w:space="0" w:color="auto"/>
            <w:left w:val="none" w:sz="0" w:space="0" w:color="auto"/>
            <w:bottom w:val="none" w:sz="0" w:space="0" w:color="auto"/>
            <w:right w:val="none" w:sz="0" w:space="0" w:color="auto"/>
          </w:divBdr>
        </w:div>
        <w:div w:id="1966890017">
          <w:marLeft w:val="640"/>
          <w:marRight w:val="0"/>
          <w:marTop w:val="0"/>
          <w:marBottom w:val="0"/>
          <w:divBdr>
            <w:top w:val="none" w:sz="0" w:space="0" w:color="auto"/>
            <w:left w:val="none" w:sz="0" w:space="0" w:color="auto"/>
            <w:bottom w:val="none" w:sz="0" w:space="0" w:color="auto"/>
            <w:right w:val="none" w:sz="0" w:space="0" w:color="auto"/>
          </w:divBdr>
        </w:div>
        <w:div w:id="2045322816">
          <w:marLeft w:val="640"/>
          <w:marRight w:val="0"/>
          <w:marTop w:val="0"/>
          <w:marBottom w:val="0"/>
          <w:divBdr>
            <w:top w:val="none" w:sz="0" w:space="0" w:color="auto"/>
            <w:left w:val="none" w:sz="0" w:space="0" w:color="auto"/>
            <w:bottom w:val="none" w:sz="0" w:space="0" w:color="auto"/>
            <w:right w:val="none" w:sz="0" w:space="0" w:color="auto"/>
          </w:divBdr>
        </w:div>
        <w:div w:id="1834830308">
          <w:marLeft w:val="640"/>
          <w:marRight w:val="0"/>
          <w:marTop w:val="0"/>
          <w:marBottom w:val="0"/>
          <w:divBdr>
            <w:top w:val="none" w:sz="0" w:space="0" w:color="auto"/>
            <w:left w:val="none" w:sz="0" w:space="0" w:color="auto"/>
            <w:bottom w:val="none" w:sz="0" w:space="0" w:color="auto"/>
            <w:right w:val="none" w:sz="0" w:space="0" w:color="auto"/>
          </w:divBdr>
        </w:div>
        <w:div w:id="1272976281">
          <w:marLeft w:val="640"/>
          <w:marRight w:val="0"/>
          <w:marTop w:val="0"/>
          <w:marBottom w:val="0"/>
          <w:divBdr>
            <w:top w:val="none" w:sz="0" w:space="0" w:color="auto"/>
            <w:left w:val="none" w:sz="0" w:space="0" w:color="auto"/>
            <w:bottom w:val="none" w:sz="0" w:space="0" w:color="auto"/>
            <w:right w:val="none" w:sz="0" w:space="0" w:color="auto"/>
          </w:divBdr>
        </w:div>
        <w:div w:id="1664746190">
          <w:marLeft w:val="640"/>
          <w:marRight w:val="0"/>
          <w:marTop w:val="0"/>
          <w:marBottom w:val="0"/>
          <w:divBdr>
            <w:top w:val="none" w:sz="0" w:space="0" w:color="auto"/>
            <w:left w:val="none" w:sz="0" w:space="0" w:color="auto"/>
            <w:bottom w:val="none" w:sz="0" w:space="0" w:color="auto"/>
            <w:right w:val="none" w:sz="0" w:space="0" w:color="auto"/>
          </w:divBdr>
        </w:div>
        <w:div w:id="393546898">
          <w:marLeft w:val="640"/>
          <w:marRight w:val="0"/>
          <w:marTop w:val="0"/>
          <w:marBottom w:val="0"/>
          <w:divBdr>
            <w:top w:val="none" w:sz="0" w:space="0" w:color="auto"/>
            <w:left w:val="none" w:sz="0" w:space="0" w:color="auto"/>
            <w:bottom w:val="none" w:sz="0" w:space="0" w:color="auto"/>
            <w:right w:val="none" w:sz="0" w:space="0" w:color="auto"/>
          </w:divBdr>
        </w:div>
        <w:div w:id="1012073844">
          <w:marLeft w:val="640"/>
          <w:marRight w:val="0"/>
          <w:marTop w:val="0"/>
          <w:marBottom w:val="0"/>
          <w:divBdr>
            <w:top w:val="none" w:sz="0" w:space="0" w:color="auto"/>
            <w:left w:val="none" w:sz="0" w:space="0" w:color="auto"/>
            <w:bottom w:val="none" w:sz="0" w:space="0" w:color="auto"/>
            <w:right w:val="none" w:sz="0" w:space="0" w:color="auto"/>
          </w:divBdr>
        </w:div>
        <w:div w:id="1171336244">
          <w:marLeft w:val="640"/>
          <w:marRight w:val="0"/>
          <w:marTop w:val="0"/>
          <w:marBottom w:val="0"/>
          <w:divBdr>
            <w:top w:val="none" w:sz="0" w:space="0" w:color="auto"/>
            <w:left w:val="none" w:sz="0" w:space="0" w:color="auto"/>
            <w:bottom w:val="none" w:sz="0" w:space="0" w:color="auto"/>
            <w:right w:val="none" w:sz="0" w:space="0" w:color="auto"/>
          </w:divBdr>
        </w:div>
        <w:div w:id="1444961511">
          <w:marLeft w:val="640"/>
          <w:marRight w:val="0"/>
          <w:marTop w:val="0"/>
          <w:marBottom w:val="0"/>
          <w:divBdr>
            <w:top w:val="none" w:sz="0" w:space="0" w:color="auto"/>
            <w:left w:val="none" w:sz="0" w:space="0" w:color="auto"/>
            <w:bottom w:val="none" w:sz="0" w:space="0" w:color="auto"/>
            <w:right w:val="none" w:sz="0" w:space="0" w:color="auto"/>
          </w:divBdr>
        </w:div>
        <w:div w:id="1002469997">
          <w:marLeft w:val="640"/>
          <w:marRight w:val="0"/>
          <w:marTop w:val="0"/>
          <w:marBottom w:val="0"/>
          <w:divBdr>
            <w:top w:val="none" w:sz="0" w:space="0" w:color="auto"/>
            <w:left w:val="none" w:sz="0" w:space="0" w:color="auto"/>
            <w:bottom w:val="none" w:sz="0" w:space="0" w:color="auto"/>
            <w:right w:val="none" w:sz="0" w:space="0" w:color="auto"/>
          </w:divBdr>
        </w:div>
        <w:div w:id="1642883914">
          <w:marLeft w:val="640"/>
          <w:marRight w:val="0"/>
          <w:marTop w:val="0"/>
          <w:marBottom w:val="0"/>
          <w:divBdr>
            <w:top w:val="none" w:sz="0" w:space="0" w:color="auto"/>
            <w:left w:val="none" w:sz="0" w:space="0" w:color="auto"/>
            <w:bottom w:val="none" w:sz="0" w:space="0" w:color="auto"/>
            <w:right w:val="none" w:sz="0" w:space="0" w:color="auto"/>
          </w:divBdr>
        </w:div>
        <w:div w:id="774524852">
          <w:marLeft w:val="640"/>
          <w:marRight w:val="0"/>
          <w:marTop w:val="0"/>
          <w:marBottom w:val="0"/>
          <w:divBdr>
            <w:top w:val="none" w:sz="0" w:space="0" w:color="auto"/>
            <w:left w:val="none" w:sz="0" w:space="0" w:color="auto"/>
            <w:bottom w:val="none" w:sz="0" w:space="0" w:color="auto"/>
            <w:right w:val="none" w:sz="0" w:space="0" w:color="auto"/>
          </w:divBdr>
        </w:div>
        <w:div w:id="1393692228">
          <w:marLeft w:val="640"/>
          <w:marRight w:val="0"/>
          <w:marTop w:val="0"/>
          <w:marBottom w:val="0"/>
          <w:divBdr>
            <w:top w:val="none" w:sz="0" w:space="0" w:color="auto"/>
            <w:left w:val="none" w:sz="0" w:space="0" w:color="auto"/>
            <w:bottom w:val="none" w:sz="0" w:space="0" w:color="auto"/>
            <w:right w:val="none" w:sz="0" w:space="0" w:color="auto"/>
          </w:divBdr>
        </w:div>
        <w:div w:id="1186095208">
          <w:marLeft w:val="640"/>
          <w:marRight w:val="0"/>
          <w:marTop w:val="0"/>
          <w:marBottom w:val="0"/>
          <w:divBdr>
            <w:top w:val="none" w:sz="0" w:space="0" w:color="auto"/>
            <w:left w:val="none" w:sz="0" w:space="0" w:color="auto"/>
            <w:bottom w:val="none" w:sz="0" w:space="0" w:color="auto"/>
            <w:right w:val="none" w:sz="0" w:space="0" w:color="auto"/>
          </w:divBdr>
        </w:div>
        <w:div w:id="627711952">
          <w:marLeft w:val="640"/>
          <w:marRight w:val="0"/>
          <w:marTop w:val="0"/>
          <w:marBottom w:val="0"/>
          <w:divBdr>
            <w:top w:val="none" w:sz="0" w:space="0" w:color="auto"/>
            <w:left w:val="none" w:sz="0" w:space="0" w:color="auto"/>
            <w:bottom w:val="none" w:sz="0" w:space="0" w:color="auto"/>
            <w:right w:val="none" w:sz="0" w:space="0" w:color="auto"/>
          </w:divBdr>
        </w:div>
        <w:div w:id="2055101">
          <w:marLeft w:val="640"/>
          <w:marRight w:val="0"/>
          <w:marTop w:val="0"/>
          <w:marBottom w:val="0"/>
          <w:divBdr>
            <w:top w:val="none" w:sz="0" w:space="0" w:color="auto"/>
            <w:left w:val="none" w:sz="0" w:space="0" w:color="auto"/>
            <w:bottom w:val="none" w:sz="0" w:space="0" w:color="auto"/>
            <w:right w:val="none" w:sz="0" w:space="0" w:color="auto"/>
          </w:divBdr>
        </w:div>
        <w:div w:id="2042432091">
          <w:marLeft w:val="640"/>
          <w:marRight w:val="0"/>
          <w:marTop w:val="0"/>
          <w:marBottom w:val="0"/>
          <w:divBdr>
            <w:top w:val="none" w:sz="0" w:space="0" w:color="auto"/>
            <w:left w:val="none" w:sz="0" w:space="0" w:color="auto"/>
            <w:bottom w:val="none" w:sz="0" w:space="0" w:color="auto"/>
            <w:right w:val="none" w:sz="0" w:space="0" w:color="auto"/>
          </w:divBdr>
        </w:div>
        <w:div w:id="1286110093">
          <w:marLeft w:val="640"/>
          <w:marRight w:val="0"/>
          <w:marTop w:val="0"/>
          <w:marBottom w:val="0"/>
          <w:divBdr>
            <w:top w:val="none" w:sz="0" w:space="0" w:color="auto"/>
            <w:left w:val="none" w:sz="0" w:space="0" w:color="auto"/>
            <w:bottom w:val="none" w:sz="0" w:space="0" w:color="auto"/>
            <w:right w:val="none" w:sz="0" w:space="0" w:color="auto"/>
          </w:divBdr>
        </w:div>
        <w:div w:id="143669635">
          <w:marLeft w:val="640"/>
          <w:marRight w:val="0"/>
          <w:marTop w:val="0"/>
          <w:marBottom w:val="0"/>
          <w:divBdr>
            <w:top w:val="none" w:sz="0" w:space="0" w:color="auto"/>
            <w:left w:val="none" w:sz="0" w:space="0" w:color="auto"/>
            <w:bottom w:val="none" w:sz="0" w:space="0" w:color="auto"/>
            <w:right w:val="none" w:sz="0" w:space="0" w:color="auto"/>
          </w:divBdr>
        </w:div>
        <w:div w:id="1947619858">
          <w:marLeft w:val="640"/>
          <w:marRight w:val="0"/>
          <w:marTop w:val="0"/>
          <w:marBottom w:val="0"/>
          <w:divBdr>
            <w:top w:val="none" w:sz="0" w:space="0" w:color="auto"/>
            <w:left w:val="none" w:sz="0" w:space="0" w:color="auto"/>
            <w:bottom w:val="none" w:sz="0" w:space="0" w:color="auto"/>
            <w:right w:val="none" w:sz="0" w:space="0" w:color="auto"/>
          </w:divBdr>
        </w:div>
        <w:div w:id="762067612">
          <w:marLeft w:val="640"/>
          <w:marRight w:val="0"/>
          <w:marTop w:val="0"/>
          <w:marBottom w:val="0"/>
          <w:divBdr>
            <w:top w:val="none" w:sz="0" w:space="0" w:color="auto"/>
            <w:left w:val="none" w:sz="0" w:space="0" w:color="auto"/>
            <w:bottom w:val="none" w:sz="0" w:space="0" w:color="auto"/>
            <w:right w:val="none" w:sz="0" w:space="0" w:color="auto"/>
          </w:divBdr>
        </w:div>
        <w:div w:id="375466294">
          <w:marLeft w:val="640"/>
          <w:marRight w:val="0"/>
          <w:marTop w:val="0"/>
          <w:marBottom w:val="0"/>
          <w:divBdr>
            <w:top w:val="none" w:sz="0" w:space="0" w:color="auto"/>
            <w:left w:val="none" w:sz="0" w:space="0" w:color="auto"/>
            <w:bottom w:val="none" w:sz="0" w:space="0" w:color="auto"/>
            <w:right w:val="none" w:sz="0" w:space="0" w:color="auto"/>
          </w:divBdr>
        </w:div>
        <w:div w:id="72629832">
          <w:marLeft w:val="640"/>
          <w:marRight w:val="0"/>
          <w:marTop w:val="0"/>
          <w:marBottom w:val="0"/>
          <w:divBdr>
            <w:top w:val="none" w:sz="0" w:space="0" w:color="auto"/>
            <w:left w:val="none" w:sz="0" w:space="0" w:color="auto"/>
            <w:bottom w:val="none" w:sz="0" w:space="0" w:color="auto"/>
            <w:right w:val="none" w:sz="0" w:space="0" w:color="auto"/>
          </w:divBdr>
        </w:div>
        <w:div w:id="1575776338">
          <w:marLeft w:val="640"/>
          <w:marRight w:val="0"/>
          <w:marTop w:val="0"/>
          <w:marBottom w:val="0"/>
          <w:divBdr>
            <w:top w:val="none" w:sz="0" w:space="0" w:color="auto"/>
            <w:left w:val="none" w:sz="0" w:space="0" w:color="auto"/>
            <w:bottom w:val="none" w:sz="0" w:space="0" w:color="auto"/>
            <w:right w:val="none" w:sz="0" w:space="0" w:color="auto"/>
          </w:divBdr>
        </w:div>
        <w:div w:id="432823875">
          <w:marLeft w:val="640"/>
          <w:marRight w:val="0"/>
          <w:marTop w:val="0"/>
          <w:marBottom w:val="0"/>
          <w:divBdr>
            <w:top w:val="none" w:sz="0" w:space="0" w:color="auto"/>
            <w:left w:val="none" w:sz="0" w:space="0" w:color="auto"/>
            <w:bottom w:val="none" w:sz="0" w:space="0" w:color="auto"/>
            <w:right w:val="none" w:sz="0" w:space="0" w:color="auto"/>
          </w:divBdr>
        </w:div>
        <w:div w:id="1464808380">
          <w:marLeft w:val="640"/>
          <w:marRight w:val="0"/>
          <w:marTop w:val="0"/>
          <w:marBottom w:val="0"/>
          <w:divBdr>
            <w:top w:val="none" w:sz="0" w:space="0" w:color="auto"/>
            <w:left w:val="none" w:sz="0" w:space="0" w:color="auto"/>
            <w:bottom w:val="none" w:sz="0" w:space="0" w:color="auto"/>
            <w:right w:val="none" w:sz="0" w:space="0" w:color="auto"/>
          </w:divBdr>
        </w:div>
        <w:div w:id="1457409900">
          <w:marLeft w:val="640"/>
          <w:marRight w:val="0"/>
          <w:marTop w:val="0"/>
          <w:marBottom w:val="0"/>
          <w:divBdr>
            <w:top w:val="none" w:sz="0" w:space="0" w:color="auto"/>
            <w:left w:val="none" w:sz="0" w:space="0" w:color="auto"/>
            <w:bottom w:val="none" w:sz="0" w:space="0" w:color="auto"/>
            <w:right w:val="none" w:sz="0" w:space="0" w:color="auto"/>
          </w:divBdr>
        </w:div>
        <w:div w:id="22022095">
          <w:marLeft w:val="640"/>
          <w:marRight w:val="0"/>
          <w:marTop w:val="0"/>
          <w:marBottom w:val="0"/>
          <w:divBdr>
            <w:top w:val="none" w:sz="0" w:space="0" w:color="auto"/>
            <w:left w:val="none" w:sz="0" w:space="0" w:color="auto"/>
            <w:bottom w:val="none" w:sz="0" w:space="0" w:color="auto"/>
            <w:right w:val="none" w:sz="0" w:space="0" w:color="auto"/>
          </w:divBdr>
        </w:div>
        <w:div w:id="175773580">
          <w:marLeft w:val="640"/>
          <w:marRight w:val="0"/>
          <w:marTop w:val="0"/>
          <w:marBottom w:val="0"/>
          <w:divBdr>
            <w:top w:val="none" w:sz="0" w:space="0" w:color="auto"/>
            <w:left w:val="none" w:sz="0" w:space="0" w:color="auto"/>
            <w:bottom w:val="none" w:sz="0" w:space="0" w:color="auto"/>
            <w:right w:val="none" w:sz="0" w:space="0" w:color="auto"/>
          </w:divBdr>
        </w:div>
        <w:div w:id="1614825165">
          <w:marLeft w:val="640"/>
          <w:marRight w:val="0"/>
          <w:marTop w:val="0"/>
          <w:marBottom w:val="0"/>
          <w:divBdr>
            <w:top w:val="none" w:sz="0" w:space="0" w:color="auto"/>
            <w:left w:val="none" w:sz="0" w:space="0" w:color="auto"/>
            <w:bottom w:val="none" w:sz="0" w:space="0" w:color="auto"/>
            <w:right w:val="none" w:sz="0" w:space="0" w:color="auto"/>
          </w:divBdr>
        </w:div>
        <w:div w:id="1136802833">
          <w:marLeft w:val="640"/>
          <w:marRight w:val="0"/>
          <w:marTop w:val="0"/>
          <w:marBottom w:val="0"/>
          <w:divBdr>
            <w:top w:val="none" w:sz="0" w:space="0" w:color="auto"/>
            <w:left w:val="none" w:sz="0" w:space="0" w:color="auto"/>
            <w:bottom w:val="none" w:sz="0" w:space="0" w:color="auto"/>
            <w:right w:val="none" w:sz="0" w:space="0" w:color="auto"/>
          </w:divBdr>
        </w:div>
        <w:div w:id="1913662618">
          <w:marLeft w:val="640"/>
          <w:marRight w:val="0"/>
          <w:marTop w:val="0"/>
          <w:marBottom w:val="0"/>
          <w:divBdr>
            <w:top w:val="none" w:sz="0" w:space="0" w:color="auto"/>
            <w:left w:val="none" w:sz="0" w:space="0" w:color="auto"/>
            <w:bottom w:val="none" w:sz="0" w:space="0" w:color="auto"/>
            <w:right w:val="none" w:sz="0" w:space="0" w:color="auto"/>
          </w:divBdr>
        </w:div>
        <w:div w:id="642082922">
          <w:marLeft w:val="640"/>
          <w:marRight w:val="0"/>
          <w:marTop w:val="0"/>
          <w:marBottom w:val="0"/>
          <w:divBdr>
            <w:top w:val="none" w:sz="0" w:space="0" w:color="auto"/>
            <w:left w:val="none" w:sz="0" w:space="0" w:color="auto"/>
            <w:bottom w:val="none" w:sz="0" w:space="0" w:color="auto"/>
            <w:right w:val="none" w:sz="0" w:space="0" w:color="auto"/>
          </w:divBdr>
        </w:div>
        <w:div w:id="1652323096">
          <w:marLeft w:val="640"/>
          <w:marRight w:val="0"/>
          <w:marTop w:val="0"/>
          <w:marBottom w:val="0"/>
          <w:divBdr>
            <w:top w:val="none" w:sz="0" w:space="0" w:color="auto"/>
            <w:left w:val="none" w:sz="0" w:space="0" w:color="auto"/>
            <w:bottom w:val="none" w:sz="0" w:space="0" w:color="auto"/>
            <w:right w:val="none" w:sz="0" w:space="0" w:color="auto"/>
          </w:divBdr>
        </w:div>
        <w:div w:id="2074573813">
          <w:marLeft w:val="640"/>
          <w:marRight w:val="0"/>
          <w:marTop w:val="0"/>
          <w:marBottom w:val="0"/>
          <w:divBdr>
            <w:top w:val="none" w:sz="0" w:space="0" w:color="auto"/>
            <w:left w:val="none" w:sz="0" w:space="0" w:color="auto"/>
            <w:bottom w:val="none" w:sz="0" w:space="0" w:color="auto"/>
            <w:right w:val="none" w:sz="0" w:space="0" w:color="auto"/>
          </w:divBdr>
        </w:div>
        <w:div w:id="399182335">
          <w:marLeft w:val="640"/>
          <w:marRight w:val="0"/>
          <w:marTop w:val="0"/>
          <w:marBottom w:val="0"/>
          <w:divBdr>
            <w:top w:val="none" w:sz="0" w:space="0" w:color="auto"/>
            <w:left w:val="none" w:sz="0" w:space="0" w:color="auto"/>
            <w:bottom w:val="none" w:sz="0" w:space="0" w:color="auto"/>
            <w:right w:val="none" w:sz="0" w:space="0" w:color="auto"/>
          </w:divBdr>
        </w:div>
        <w:div w:id="242834729">
          <w:marLeft w:val="640"/>
          <w:marRight w:val="0"/>
          <w:marTop w:val="0"/>
          <w:marBottom w:val="0"/>
          <w:divBdr>
            <w:top w:val="none" w:sz="0" w:space="0" w:color="auto"/>
            <w:left w:val="none" w:sz="0" w:space="0" w:color="auto"/>
            <w:bottom w:val="none" w:sz="0" w:space="0" w:color="auto"/>
            <w:right w:val="none" w:sz="0" w:space="0" w:color="auto"/>
          </w:divBdr>
        </w:div>
        <w:div w:id="181750674">
          <w:marLeft w:val="640"/>
          <w:marRight w:val="0"/>
          <w:marTop w:val="0"/>
          <w:marBottom w:val="0"/>
          <w:divBdr>
            <w:top w:val="none" w:sz="0" w:space="0" w:color="auto"/>
            <w:left w:val="none" w:sz="0" w:space="0" w:color="auto"/>
            <w:bottom w:val="none" w:sz="0" w:space="0" w:color="auto"/>
            <w:right w:val="none" w:sz="0" w:space="0" w:color="auto"/>
          </w:divBdr>
        </w:div>
        <w:div w:id="1152912660">
          <w:marLeft w:val="640"/>
          <w:marRight w:val="0"/>
          <w:marTop w:val="0"/>
          <w:marBottom w:val="0"/>
          <w:divBdr>
            <w:top w:val="none" w:sz="0" w:space="0" w:color="auto"/>
            <w:left w:val="none" w:sz="0" w:space="0" w:color="auto"/>
            <w:bottom w:val="none" w:sz="0" w:space="0" w:color="auto"/>
            <w:right w:val="none" w:sz="0" w:space="0" w:color="auto"/>
          </w:divBdr>
        </w:div>
        <w:div w:id="1215387509">
          <w:marLeft w:val="640"/>
          <w:marRight w:val="0"/>
          <w:marTop w:val="0"/>
          <w:marBottom w:val="0"/>
          <w:divBdr>
            <w:top w:val="none" w:sz="0" w:space="0" w:color="auto"/>
            <w:left w:val="none" w:sz="0" w:space="0" w:color="auto"/>
            <w:bottom w:val="none" w:sz="0" w:space="0" w:color="auto"/>
            <w:right w:val="none" w:sz="0" w:space="0" w:color="auto"/>
          </w:divBdr>
        </w:div>
        <w:div w:id="1357124365">
          <w:marLeft w:val="640"/>
          <w:marRight w:val="0"/>
          <w:marTop w:val="0"/>
          <w:marBottom w:val="0"/>
          <w:divBdr>
            <w:top w:val="none" w:sz="0" w:space="0" w:color="auto"/>
            <w:left w:val="none" w:sz="0" w:space="0" w:color="auto"/>
            <w:bottom w:val="none" w:sz="0" w:space="0" w:color="auto"/>
            <w:right w:val="none" w:sz="0" w:space="0" w:color="auto"/>
          </w:divBdr>
        </w:div>
        <w:div w:id="1420907554">
          <w:marLeft w:val="640"/>
          <w:marRight w:val="0"/>
          <w:marTop w:val="0"/>
          <w:marBottom w:val="0"/>
          <w:divBdr>
            <w:top w:val="none" w:sz="0" w:space="0" w:color="auto"/>
            <w:left w:val="none" w:sz="0" w:space="0" w:color="auto"/>
            <w:bottom w:val="none" w:sz="0" w:space="0" w:color="auto"/>
            <w:right w:val="none" w:sz="0" w:space="0" w:color="auto"/>
          </w:divBdr>
        </w:div>
        <w:div w:id="918294637">
          <w:marLeft w:val="640"/>
          <w:marRight w:val="0"/>
          <w:marTop w:val="0"/>
          <w:marBottom w:val="0"/>
          <w:divBdr>
            <w:top w:val="none" w:sz="0" w:space="0" w:color="auto"/>
            <w:left w:val="none" w:sz="0" w:space="0" w:color="auto"/>
            <w:bottom w:val="none" w:sz="0" w:space="0" w:color="auto"/>
            <w:right w:val="none" w:sz="0" w:space="0" w:color="auto"/>
          </w:divBdr>
        </w:div>
        <w:div w:id="727385389">
          <w:marLeft w:val="640"/>
          <w:marRight w:val="0"/>
          <w:marTop w:val="0"/>
          <w:marBottom w:val="0"/>
          <w:divBdr>
            <w:top w:val="none" w:sz="0" w:space="0" w:color="auto"/>
            <w:left w:val="none" w:sz="0" w:space="0" w:color="auto"/>
            <w:bottom w:val="none" w:sz="0" w:space="0" w:color="auto"/>
            <w:right w:val="none" w:sz="0" w:space="0" w:color="auto"/>
          </w:divBdr>
        </w:div>
        <w:div w:id="444732301">
          <w:marLeft w:val="640"/>
          <w:marRight w:val="0"/>
          <w:marTop w:val="0"/>
          <w:marBottom w:val="0"/>
          <w:divBdr>
            <w:top w:val="none" w:sz="0" w:space="0" w:color="auto"/>
            <w:left w:val="none" w:sz="0" w:space="0" w:color="auto"/>
            <w:bottom w:val="none" w:sz="0" w:space="0" w:color="auto"/>
            <w:right w:val="none" w:sz="0" w:space="0" w:color="auto"/>
          </w:divBdr>
        </w:div>
        <w:div w:id="321274340">
          <w:marLeft w:val="640"/>
          <w:marRight w:val="0"/>
          <w:marTop w:val="0"/>
          <w:marBottom w:val="0"/>
          <w:divBdr>
            <w:top w:val="none" w:sz="0" w:space="0" w:color="auto"/>
            <w:left w:val="none" w:sz="0" w:space="0" w:color="auto"/>
            <w:bottom w:val="none" w:sz="0" w:space="0" w:color="auto"/>
            <w:right w:val="none" w:sz="0" w:space="0" w:color="auto"/>
          </w:divBdr>
        </w:div>
        <w:div w:id="1507674249">
          <w:marLeft w:val="640"/>
          <w:marRight w:val="0"/>
          <w:marTop w:val="0"/>
          <w:marBottom w:val="0"/>
          <w:divBdr>
            <w:top w:val="none" w:sz="0" w:space="0" w:color="auto"/>
            <w:left w:val="none" w:sz="0" w:space="0" w:color="auto"/>
            <w:bottom w:val="none" w:sz="0" w:space="0" w:color="auto"/>
            <w:right w:val="none" w:sz="0" w:space="0" w:color="auto"/>
          </w:divBdr>
        </w:div>
        <w:div w:id="1394623181">
          <w:marLeft w:val="640"/>
          <w:marRight w:val="0"/>
          <w:marTop w:val="0"/>
          <w:marBottom w:val="0"/>
          <w:divBdr>
            <w:top w:val="none" w:sz="0" w:space="0" w:color="auto"/>
            <w:left w:val="none" w:sz="0" w:space="0" w:color="auto"/>
            <w:bottom w:val="none" w:sz="0" w:space="0" w:color="auto"/>
            <w:right w:val="none" w:sz="0" w:space="0" w:color="auto"/>
          </w:divBdr>
        </w:div>
        <w:div w:id="1385331162">
          <w:marLeft w:val="640"/>
          <w:marRight w:val="0"/>
          <w:marTop w:val="0"/>
          <w:marBottom w:val="0"/>
          <w:divBdr>
            <w:top w:val="none" w:sz="0" w:space="0" w:color="auto"/>
            <w:left w:val="none" w:sz="0" w:space="0" w:color="auto"/>
            <w:bottom w:val="none" w:sz="0" w:space="0" w:color="auto"/>
            <w:right w:val="none" w:sz="0" w:space="0" w:color="auto"/>
          </w:divBdr>
        </w:div>
        <w:div w:id="1266229548">
          <w:marLeft w:val="640"/>
          <w:marRight w:val="0"/>
          <w:marTop w:val="0"/>
          <w:marBottom w:val="0"/>
          <w:divBdr>
            <w:top w:val="none" w:sz="0" w:space="0" w:color="auto"/>
            <w:left w:val="none" w:sz="0" w:space="0" w:color="auto"/>
            <w:bottom w:val="none" w:sz="0" w:space="0" w:color="auto"/>
            <w:right w:val="none" w:sz="0" w:space="0" w:color="auto"/>
          </w:divBdr>
        </w:div>
        <w:div w:id="826046132">
          <w:marLeft w:val="640"/>
          <w:marRight w:val="0"/>
          <w:marTop w:val="0"/>
          <w:marBottom w:val="0"/>
          <w:divBdr>
            <w:top w:val="none" w:sz="0" w:space="0" w:color="auto"/>
            <w:left w:val="none" w:sz="0" w:space="0" w:color="auto"/>
            <w:bottom w:val="none" w:sz="0" w:space="0" w:color="auto"/>
            <w:right w:val="none" w:sz="0" w:space="0" w:color="auto"/>
          </w:divBdr>
        </w:div>
        <w:div w:id="157965275">
          <w:marLeft w:val="640"/>
          <w:marRight w:val="0"/>
          <w:marTop w:val="0"/>
          <w:marBottom w:val="0"/>
          <w:divBdr>
            <w:top w:val="none" w:sz="0" w:space="0" w:color="auto"/>
            <w:left w:val="none" w:sz="0" w:space="0" w:color="auto"/>
            <w:bottom w:val="none" w:sz="0" w:space="0" w:color="auto"/>
            <w:right w:val="none" w:sz="0" w:space="0" w:color="auto"/>
          </w:divBdr>
        </w:div>
        <w:div w:id="100951629">
          <w:marLeft w:val="640"/>
          <w:marRight w:val="0"/>
          <w:marTop w:val="0"/>
          <w:marBottom w:val="0"/>
          <w:divBdr>
            <w:top w:val="none" w:sz="0" w:space="0" w:color="auto"/>
            <w:left w:val="none" w:sz="0" w:space="0" w:color="auto"/>
            <w:bottom w:val="none" w:sz="0" w:space="0" w:color="auto"/>
            <w:right w:val="none" w:sz="0" w:space="0" w:color="auto"/>
          </w:divBdr>
        </w:div>
        <w:div w:id="1187718884">
          <w:marLeft w:val="640"/>
          <w:marRight w:val="0"/>
          <w:marTop w:val="0"/>
          <w:marBottom w:val="0"/>
          <w:divBdr>
            <w:top w:val="none" w:sz="0" w:space="0" w:color="auto"/>
            <w:left w:val="none" w:sz="0" w:space="0" w:color="auto"/>
            <w:bottom w:val="none" w:sz="0" w:space="0" w:color="auto"/>
            <w:right w:val="none" w:sz="0" w:space="0" w:color="auto"/>
          </w:divBdr>
        </w:div>
        <w:div w:id="315378239">
          <w:marLeft w:val="640"/>
          <w:marRight w:val="0"/>
          <w:marTop w:val="0"/>
          <w:marBottom w:val="0"/>
          <w:divBdr>
            <w:top w:val="none" w:sz="0" w:space="0" w:color="auto"/>
            <w:left w:val="none" w:sz="0" w:space="0" w:color="auto"/>
            <w:bottom w:val="none" w:sz="0" w:space="0" w:color="auto"/>
            <w:right w:val="none" w:sz="0" w:space="0" w:color="auto"/>
          </w:divBdr>
        </w:div>
        <w:div w:id="5789531">
          <w:marLeft w:val="640"/>
          <w:marRight w:val="0"/>
          <w:marTop w:val="0"/>
          <w:marBottom w:val="0"/>
          <w:divBdr>
            <w:top w:val="none" w:sz="0" w:space="0" w:color="auto"/>
            <w:left w:val="none" w:sz="0" w:space="0" w:color="auto"/>
            <w:bottom w:val="none" w:sz="0" w:space="0" w:color="auto"/>
            <w:right w:val="none" w:sz="0" w:space="0" w:color="auto"/>
          </w:divBdr>
        </w:div>
        <w:div w:id="1844320101">
          <w:marLeft w:val="640"/>
          <w:marRight w:val="0"/>
          <w:marTop w:val="0"/>
          <w:marBottom w:val="0"/>
          <w:divBdr>
            <w:top w:val="none" w:sz="0" w:space="0" w:color="auto"/>
            <w:left w:val="none" w:sz="0" w:space="0" w:color="auto"/>
            <w:bottom w:val="none" w:sz="0" w:space="0" w:color="auto"/>
            <w:right w:val="none" w:sz="0" w:space="0" w:color="auto"/>
          </w:divBdr>
        </w:div>
        <w:div w:id="209074181">
          <w:marLeft w:val="640"/>
          <w:marRight w:val="0"/>
          <w:marTop w:val="0"/>
          <w:marBottom w:val="0"/>
          <w:divBdr>
            <w:top w:val="none" w:sz="0" w:space="0" w:color="auto"/>
            <w:left w:val="none" w:sz="0" w:space="0" w:color="auto"/>
            <w:bottom w:val="none" w:sz="0" w:space="0" w:color="auto"/>
            <w:right w:val="none" w:sz="0" w:space="0" w:color="auto"/>
          </w:divBdr>
        </w:div>
        <w:div w:id="903444370">
          <w:marLeft w:val="640"/>
          <w:marRight w:val="0"/>
          <w:marTop w:val="0"/>
          <w:marBottom w:val="0"/>
          <w:divBdr>
            <w:top w:val="none" w:sz="0" w:space="0" w:color="auto"/>
            <w:left w:val="none" w:sz="0" w:space="0" w:color="auto"/>
            <w:bottom w:val="none" w:sz="0" w:space="0" w:color="auto"/>
            <w:right w:val="none" w:sz="0" w:space="0" w:color="auto"/>
          </w:divBdr>
        </w:div>
        <w:div w:id="1025713335">
          <w:marLeft w:val="640"/>
          <w:marRight w:val="0"/>
          <w:marTop w:val="0"/>
          <w:marBottom w:val="0"/>
          <w:divBdr>
            <w:top w:val="none" w:sz="0" w:space="0" w:color="auto"/>
            <w:left w:val="none" w:sz="0" w:space="0" w:color="auto"/>
            <w:bottom w:val="none" w:sz="0" w:space="0" w:color="auto"/>
            <w:right w:val="none" w:sz="0" w:space="0" w:color="auto"/>
          </w:divBdr>
        </w:div>
        <w:div w:id="136920911">
          <w:marLeft w:val="640"/>
          <w:marRight w:val="0"/>
          <w:marTop w:val="0"/>
          <w:marBottom w:val="0"/>
          <w:divBdr>
            <w:top w:val="none" w:sz="0" w:space="0" w:color="auto"/>
            <w:left w:val="none" w:sz="0" w:space="0" w:color="auto"/>
            <w:bottom w:val="none" w:sz="0" w:space="0" w:color="auto"/>
            <w:right w:val="none" w:sz="0" w:space="0" w:color="auto"/>
          </w:divBdr>
        </w:div>
        <w:div w:id="1516731630">
          <w:marLeft w:val="640"/>
          <w:marRight w:val="0"/>
          <w:marTop w:val="0"/>
          <w:marBottom w:val="0"/>
          <w:divBdr>
            <w:top w:val="none" w:sz="0" w:space="0" w:color="auto"/>
            <w:left w:val="none" w:sz="0" w:space="0" w:color="auto"/>
            <w:bottom w:val="none" w:sz="0" w:space="0" w:color="auto"/>
            <w:right w:val="none" w:sz="0" w:space="0" w:color="auto"/>
          </w:divBdr>
        </w:div>
        <w:div w:id="1575042951">
          <w:marLeft w:val="640"/>
          <w:marRight w:val="0"/>
          <w:marTop w:val="0"/>
          <w:marBottom w:val="0"/>
          <w:divBdr>
            <w:top w:val="none" w:sz="0" w:space="0" w:color="auto"/>
            <w:left w:val="none" w:sz="0" w:space="0" w:color="auto"/>
            <w:bottom w:val="none" w:sz="0" w:space="0" w:color="auto"/>
            <w:right w:val="none" w:sz="0" w:space="0" w:color="auto"/>
          </w:divBdr>
        </w:div>
        <w:div w:id="1201625492">
          <w:marLeft w:val="640"/>
          <w:marRight w:val="0"/>
          <w:marTop w:val="0"/>
          <w:marBottom w:val="0"/>
          <w:divBdr>
            <w:top w:val="none" w:sz="0" w:space="0" w:color="auto"/>
            <w:left w:val="none" w:sz="0" w:space="0" w:color="auto"/>
            <w:bottom w:val="none" w:sz="0" w:space="0" w:color="auto"/>
            <w:right w:val="none" w:sz="0" w:space="0" w:color="auto"/>
          </w:divBdr>
        </w:div>
        <w:div w:id="392198621">
          <w:marLeft w:val="640"/>
          <w:marRight w:val="0"/>
          <w:marTop w:val="0"/>
          <w:marBottom w:val="0"/>
          <w:divBdr>
            <w:top w:val="none" w:sz="0" w:space="0" w:color="auto"/>
            <w:left w:val="none" w:sz="0" w:space="0" w:color="auto"/>
            <w:bottom w:val="none" w:sz="0" w:space="0" w:color="auto"/>
            <w:right w:val="none" w:sz="0" w:space="0" w:color="auto"/>
          </w:divBdr>
        </w:div>
        <w:div w:id="1209955873">
          <w:marLeft w:val="640"/>
          <w:marRight w:val="0"/>
          <w:marTop w:val="0"/>
          <w:marBottom w:val="0"/>
          <w:divBdr>
            <w:top w:val="none" w:sz="0" w:space="0" w:color="auto"/>
            <w:left w:val="none" w:sz="0" w:space="0" w:color="auto"/>
            <w:bottom w:val="none" w:sz="0" w:space="0" w:color="auto"/>
            <w:right w:val="none" w:sz="0" w:space="0" w:color="auto"/>
          </w:divBdr>
        </w:div>
        <w:div w:id="177158247">
          <w:marLeft w:val="640"/>
          <w:marRight w:val="0"/>
          <w:marTop w:val="0"/>
          <w:marBottom w:val="0"/>
          <w:divBdr>
            <w:top w:val="none" w:sz="0" w:space="0" w:color="auto"/>
            <w:left w:val="none" w:sz="0" w:space="0" w:color="auto"/>
            <w:bottom w:val="none" w:sz="0" w:space="0" w:color="auto"/>
            <w:right w:val="none" w:sz="0" w:space="0" w:color="auto"/>
          </w:divBdr>
        </w:div>
        <w:div w:id="1381244921">
          <w:marLeft w:val="640"/>
          <w:marRight w:val="0"/>
          <w:marTop w:val="0"/>
          <w:marBottom w:val="0"/>
          <w:divBdr>
            <w:top w:val="none" w:sz="0" w:space="0" w:color="auto"/>
            <w:left w:val="none" w:sz="0" w:space="0" w:color="auto"/>
            <w:bottom w:val="none" w:sz="0" w:space="0" w:color="auto"/>
            <w:right w:val="none" w:sz="0" w:space="0" w:color="auto"/>
          </w:divBdr>
        </w:div>
        <w:div w:id="723988098">
          <w:marLeft w:val="640"/>
          <w:marRight w:val="0"/>
          <w:marTop w:val="0"/>
          <w:marBottom w:val="0"/>
          <w:divBdr>
            <w:top w:val="none" w:sz="0" w:space="0" w:color="auto"/>
            <w:left w:val="none" w:sz="0" w:space="0" w:color="auto"/>
            <w:bottom w:val="none" w:sz="0" w:space="0" w:color="auto"/>
            <w:right w:val="none" w:sz="0" w:space="0" w:color="auto"/>
          </w:divBdr>
        </w:div>
        <w:div w:id="1180005584">
          <w:marLeft w:val="640"/>
          <w:marRight w:val="0"/>
          <w:marTop w:val="0"/>
          <w:marBottom w:val="0"/>
          <w:divBdr>
            <w:top w:val="none" w:sz="0" w:space="0" w:color="auto"/>
            <w:left w:val="none" w:sz="0" w:space="0" w:color="auto"/>
            <w:bottom w:val="none" w:sz="0" w:space="0" w:color="auto"/>
            <w:right w:val="none" w:sz="0" w:space="0" w:color="auto"/>
          </w:divBdr>
        </w:div>
        <w:div w:id="1848716833">
          <w:marLeft w:val="640"/>
          <w:marRight w:val="0"/>
          <w:marTop w:val="0"/>
          <w:marBottom w:val="0"/>
          <w:divBdr>
            <w:top w:val="none" w:sz="0" w:space="0" w:color="auto"/>
            <w:left w:val="none" w:sz="0" w:space="0" w:color="auto"/>
            <w:bottom w:val="none" w:sz="0" w:space="0" w:color="auto"/>
            <w:right w:val="none" w:sz="0" w:space="0" w:color="auto"/>
          </w:divBdr>
        </w:div>
        <w:div w:id="1034188654">
          <w:marLeft w:val="640"/>
          <w:marRight w:val="0"/>
          <w:marTop w:val="0"/>
          <w:marBottom w:val="0"/>
          <w:divBdr>
            <w:top w:val="none" w:sz="0" w:space="0" w:color="auto"/>
            <w:left w:val="none" w:sz="0" w:space="0" w:color="auto"/>
            <w:bottom w:val="none" w:sz="0" w:space="0" w:color="auto"/>
            <w:right w:val="none" w:sz="0" w:space="0" w:color="auto"/>
          </w:divBdr>
        </w:div>
        <w:div w:id="1702584934">
          <w:marLeft w:val="640"/>
          <w:marRight w:val="0"/>
          <w:marTop w:val="0"/>
          <w:marBottom w:val="0"/>
          <w:divBdr>
            <w:top w:val="none" w:sz="0" w:space="0" w:color="auto"/>
            <w:left w:val="none" w:sz="0" w:space="0" w:color="auto"/>
            <w:bottom w:val="none" w:sz="0" w:space="0" w:color="auto"/>
            <w:right w:val="none" w:sz="0" w:space="0" w:color="auto"/>
          </w:divBdr>
        </w:div>
        <w:div w:id="108477004">
          <w:marLeft w:val="640"/>
          <w:marRight w:val="0"/>
          <w:marTop w:val="0"/>
          <w:marBottom w:val="0"/>
          <w:divBdr>
            <w:top w:val="none" w:sz="0" w:space="0" w:color="auto"/>
            <w:left w:val="none" w:sz="0" w:space="0" w:color="auto"/>
            <w:bottom w:val="none" w:sz="0" w:space="0" w:color="auto"/>
            <w:right w:val="none" w:sz="0" w:space="0" w:color="auto"/>
          </w:divBdr>
        </w:div>
        <w:div w:id="20475492">
          <w:marLeft w:val="640"/>
          <w:marRight w:val="0"/>
          <w:marTop w:val="0"/>
          <w:marBottom w:val="0"/>
          <w:divBdr>
            <w:top w:val="none" w:sz="0" w:space="0" w:color="auto"/>
            <w:left w:val="none" w:sz="0" w:space="0" w:color="auto"/>
            <w:bottom w:val="none" w:sz="0" w:space="0" w:color="auto"/>
            <w:right w:val="none" w:sz="0" w:space="0" w:color="auto"/>
          </w:divBdr>
        </w:div>
        <w:div w:id="409615734">
          <w:marLeft w:val="640"/>
          <w:marRight w:val="0"/>
          <w:marTop w:val="0"/>
          <w:marBottom w:val="0"/>
          <w:divBdr>
            <w:top w:val="none" w:sz="0" w:space="0" w:color="auto"/>
            <w:left w:val="none" w:sz="0" w:space="0" w:color="auto"/>
            <w:bottom w:val="none" w:sz="0" w:space="0" w:color="auto"/>
            <w:right w:val="none" w:sz="0" w:space="0" w:color="auto"/>
          </w:divBdr>
        </w:div>
        <w:div w:id="1761027329">
          <w:marLeft w:val="640"/>
          <w:marRight w:val="0"/>
          <w:marTop w:val="0"/>
          <w:marBottom w:val="0"/>
          <w:divBdr>
            <w:top w:val="none" w:sz="0" w:space="0" w:color="auto"/>
            <w:left w:val="none" w:sz="0" w:space="0" w:color="auto"/>
            <w:bottom w:val="none" w:sz="0" w:space="0" w:color="auto"/>
            <w:right w:val="none" w:sz="0" w:space="0" w:color="auto"/>
          </w:divBdr>
        </w:div>
        <w:div w:id="539786104">
          <w:marLeft w:val="640"/>
          <w:marRight w:val="0"/>
          <w:marTop w:val="0"/>
          <w:marBottom w:val="0"/>
          <w:divBdr>
            <w:top w:val="none" w:sz="0" w:space="0" w:color="auto"/>
            <w:left w:val="none" w:sz="0" w:space="0" w:color="auto"/>
            <w:bottom w:val="none" w:sz="0" w:space="0" w:color="auto"/>
            <w:right w:val="none" w:sz="0" w:space="0" w:color="auto"/>
          </w:divBdr>
        </w:div>
        <w:div w:id="1694067868">
          <w:marLeft w:val="640"/>
          <w:marRight w:val="0"/>
          <w:marTop w:val="0"/>
          <w:marBottom w:val="0"/>
          <w:divBdr>
            <w:top w:val="none" w:sz="0" w:space="0" w:color="auto"/>
            <w:left w:val="none" w:sz="0" w:space="0" w:color="auto"/>
            <w:bottom w:val="none" w:sz="0" w:space="0" w:color="auto"/>
            <w:right w:val="none" w:sz="0" w:space="0" w:color="auto"/>
          </w:divBdr>
        </w:div>
        <w:div w:id="1241329246">
          <w:marLeft w:val="640"/>
          <w:marRight w:val="0"/>
          <w:marTop w:val="0"/>
          <w:marBottom w:val="0"/>
          <w:divBdr>
            <w:top w:val="none" w:sz="0" w:space="0" w:color="auto"/>
            <w:left w:val="none" w:sz="0" w:space="0" w:color="auto"/>
            <w:bottom w:val="none" w:sz="0" w:space="0" w:color="auto"/>
            <w:right w:val="none" w:sz="0" w:space="0" w:color="auto"/>
          </w:divBdr>
        </w:div>
        <w:div w:id="1954246767">
          <w:marLeft w:val="640"/>
          <w:marRight w:val="0"/>
          <w:marTop w:val="0"/>
          <w:marBottom w:val="0"/>
          <w:divBdr>
            <w:top w:val="none" w:sz="0" w:space="0" w:color="auto"/>
            <w:left w:val="none" w:sz="0" w:space="0" w:color="auto"/>
            <w:bottom w:val="none" w:sz="0" w:space="0" w:color="auto"/>
            <w:right w:val="none" w:sz="0" w:space="0" w:color="auto"/>
          </w:divBdr>
        </w:div>
        <w:div w:id="236402535">
          <w:marLeft w:val="640"/>
          <w:marRight w:val="0"/>
          <w:marTop w:val="0"/>
          <w:marBottom w:val="0"/>
          <w:divBdr>
            <w:top w:val="none" w:sz="0" w:space="0" w:color="auto"/>
            <w:left w:val="none" w:sz="0" w:space="0" w:color="auto"/>
            <w:bottom w:val="none" w:sz="0" w:space="0" w:color="auto"/>
            <w:right w:val="none" w:sz="0" w:space="0" w:color="auto"/>
          </w:divBdr>
        </w:div>
        <w:div w:id="2080054705">
          <w:marLeft w:val="640"/>
          <w:marRight w:val="0"/>
          <w:marTop w:val="0"/>
          <w:marBottom w:val="0"/>
          <w:divBdr>
            <w:top w:val="none" w:sz="0" w:space="0" w:color="auto"/>
            <w:left w:val="none" w:sz="0" w:space="0" w:color="auto"/>
            <w:bottom w:val="none" w:sz="0" w:space="0" w:color="auto"/>
            <w:right w:val="none" w:sz="0" w:space="0" w:color="auto"/>
          </w:divBdr>
        </w:div>
        <w:div w:id="697898437">
          <w:marLeft w:val="640"/>
          <w:marRight w:val="0"/>
          <w:marTop w:val="0"/>
          <w:marBottom w:val="0"/>
          <w:divBdr>
            <w:top w:val="none" w:sz="0" w:space="0" w:color="auto"/>
            <w:left w:val="none" w:sz="0" w:space="0" w:color="auto"/>
            <w:bottom w:val="none" w:sz="0" w:space="0" w:color="auto"/>
            <w:right w:val="none" w:sz="0" w:space="0" w:color="auto"/>
          </w:divBdr>
        </w:div>
        <w:div w:id="1052073529">
          <w:marLeft w:val="640"/>
          <w:marRight w:val="0"/>
          <w:marTop w:val="0"/>
          <w:marBottom w:val="0"/>
          <w:divBdr>
            <w:top w:val="none" w:sz="0" w:space="0" w:color="auto"/>
            <w:left w:val="none" w:sz="0" w:space="0" w:color="auto"/>
            <w:bottom w:val="none" w:sz="0" w:space="0" w:color="auto"/>
            <w:right w:val="none" w:sz="0" w:space="0" w:color="auto"/>
          </w:divBdr>
        </w:div>
        <w:div w:id="1210411152">
          <w:marLeft w:val="640"/>
          <w:marRight w:val="0"/>
          <w:marTop w:val="0"/>
          <w:marBottom w:val="0"/>
          <w:divBdr>
            <w:top w:val="none" w:sz="0" w:space="0" w:color="auto"/>
            <w:left w:val="none" w:sz="0" w:space="0" w:color="auto"/>
            <w:bottom w:val="none" w:sz="0" w:space="0" w:color="auto"/>
            <w:right w:val="none" w:sz="0" w:space="0" w:color="auto"/>
          </w:divBdr>
        </w:div>
        <w:div w:id="167600448">
          <w:marLeft w:val="640"/>
          <w:marRight w:val="0"/>
          <w:marTop w:val="0"/>
          <w:marBottom w:val="0"/>
          <w:divBdr>
            <w:top w:val="none" w:sz="0" w:space="0" w:color="auto"/>
            <w:left w:val="none" w:sz="0" w:space="0" w:color="auto"/>
            <w:bottom w:val="none" w:sz="0" w:space="0" w:color="auto"/>
            <w:right w:val="none" w:sz="0" w:space="0" w:color="auto"/>
          </w:divBdr>
        </w:div>
        <w:div w:id="2040622953">
          <w:marLeft w:val="640"/>
          <w:marRight w:val="0"/>
          <w:marTop w:val="0"/>
          <w:marBottom w:val="0"/>
          <w:divBdr>
            <w:top w:val="none" w:sz="0" w:space="0" w:color="auto"/>
            <w:left w:val="none" w:sz="0" w:space="0" w:color="auto"/>
            <w:bottom w:val="none" w:sz="0" w:space="0" w:color="auto"/>
            <w:right w:val="none" w:sz="0" w:space="0" w:color="auto"/>
          </w:divBdr>
        </w:div>
        <w:div w:id="870458107">
          <w:marLeft w:val="640"/>
          <w:marRight w:val="0"/>
          <w:marTop w:val="0"/>
          <w:marBottom w:val="0"/>
          <w:divBdr>
            <w:top w:val="none" w:sz="0" w:space="0" w:color="auto"/>
            <w:left w:val="none" w:sz="0" w:space="0" w:color="auto"/>
            <w:bottom w:val="none" w:sz="0" w:space="0" w:color="auto"/>
            <w:right w:val="none" w:sz="0" w:space="0" w:color="auto"/>
          </w:divBdr>
        </w:div>
        <w:div w:id="356004798">
          <w:marLeft w:val="640"/>
          <w:marRight w:val="0"/>
          <w:marTop w:val="0"/>
          <w:marBottom w:val="0"/>
          <w:divBdr>
            <w:top w:val="none" w:sz="0" w:space="0" w:color="auto"/>
            <w:left w:val="none" w:sz="0" w:space="0" w:color="auto"/>
            <w:bottom w:val="none" w:sz="0" w:space="0" w:color="auto"/>
            <w:right w:val="none" w:sz="0" w:space="0" w:color="auto"/>
          </w:divBdr>
        </w:div>
        <w:div w:id="265625682">
          <w:marLeft w:val="640"/>
          <w:marRight w:val="0"/>
          <w:marTop w:val="0"/>
          <w:marBottom w:val="0"/>
          <w:divBdr>
            <w:top w:val="none" w:sz="0" w:space="0" w:color="auto"/>
            <w:left w:val="none" w:sz="0" w:space="0" w:color="auto"/>
            <w:bottom w:val="none" w:sz="0" w:space="0" w:color="auto"/>
            <w:right w:val="none" w:sz="0" w:space="0" w:color="auto"/>
          </w:divBdr>
        </w:div>
        <w:div w:id="2005088504">
          <w:marLeft w:val="640"/>
          <w:marRight w:val="0"/>
          <w:marTop w:val="0"/>
          <w:marBottom w:val="0"/>
          <w:divBdr>
            <w:top w:val="none" w:sz="0" w:space="0" w:color="auto"/>
            <w:left w:val="none" w:sz="0" w:space="0" w:color="auto"/>
            <w:bottom w:val="none" w:sz="0" w:space="0" w:color="auto"/>
            <w:right w:val="none" w:sz="0" w:space="0" w:color="auto"/>
          </w:divBdr>
        </w:div>
        <w:div w:id="421220098">
          <w:marLeft w:val="640"/>
          <w:marRight w:val="0"/>
          <w:marTop w:val="0"/>
          <w:marBottom w:val="0"/>
          <w:divBdr>
            <w:top w:val="none" w:sz="0" w:space="0" w:color="auto"/>
            <w:left w:val="none" w:sz="0" w:space="0" w:color="auto"/>
            <w:bottom w:val="none" w:sz="0" w:space="0" w:color="auto"/>
            <w:right w:val="none" w:sz="0" w:space="0" w:color="auto"/>
          </w:divBdr>
        </w:div>
        <w:div w:id="565382038">
          <w:marLeft w:val="640"/>
          <w:marRight w:val="0"/>
          <w:marTop w:val="0"/>
          <w:marBottom w:val="0"/>
          <w:divBdr>
            <w:top w:val="none" w:sz="0" w:space="0" w:color="auto"/>
            <w:left w:val="none" w:sz="0" w:space="0" w:color="auto"/>
            <w:bottom w:val="none" w:sz="0" w:space="0" w:color="auto"/>
            <w:right w:val="none" w:sz="0" w:space="0" w:color="auto"/>
          </w:divBdr>
        </w:div>
        <w:div w:id="1968659376">
          <w:marLeft w:val="640"/>
          <w:marRight w:val="0"/>
          <w:marTop w:val="0"/>
          <w:marBottom w:val="0"/>
          <w:divBdr>
            <w:top w:val="none" w:sz="0" w:space="0" w:color="auto"/>
            <w:left w:val="none" w:sz="0" w:space="0" w:color="auto"/>
            <w:bottom w:val="none" w:sz="0" w:space="0" w:color="auto"/>
            <w:right w:val="none" w:sz="0" w:space="0" w:color="auto"/>
          </w:divBdr>
        </w:div>
        <w:div w:id="606809555">
          <w:marLeft w:val="640"/>
          <w:marRight w:val="0"/>
          <w:marTop w:val="0"/>
          <w:marBottom w:val="0"/>
          <w:divBdr>
            <w:top w:val="none" w:sz="0" w:space="0" w:color="auto"/>
            <w:left w:val="none" w:sz="0" w:space="0" w:color="auto"/>
            <w:bottom w:val="none" w:sz="0" w:space="0" w:color="auto"/>
            <w:right w:val="none" w:sz="0" w:space="0" w:color="auto"/>
          </w:divBdr>
        </w:div>
        <w:div w:id="2075396676">
          <w:marLeft w:val="640"/>
          <w:marRight w:val="0"/>
          <w:marTop w:val="0"/>
          <w:marBottom w:val="0"/>
          <w:divBdr>
            <w:top w:val="none" w:sz="0" w:space="0" w:color="auto"/>
            <w:left w:val="none" w:sz="0" w:space="0" w:color="auto"/>
            <w:bottom w:val="none" w:sz="0" w:space="0" w:color="auto"/>
            <w:right w:val="none" w:sz="0" w:space="0" w:color="auto"/>
          </w:divBdr>
        </w:div>
        <w:div w:id="1736316855">
          <w:marLeft w:val="640"/>
          <w:marRight w:val="0"/>
          <w:marTop w:val="0"/>
          <w:marBottom w:val="0"/>
          <w:divBdr>
            <w:top w:val="none" w:sz="0" w:space="0" w:color="auto"/>
            <w:left w:val="none" w:sz="0" w:space="0" w:color="auto"/>
            <w:bottom w:val="none" w:sz="0" w:space="0" w:color="auto"/>
            <w:right w:val="none" w:sz="0" w:space="0" w:color="auto"/>
          </w:divBdr>
        </w:div>
        <w:div w:id="1478455805">
          <w:marLeft w:val="640"/>
          <w:marRight w:val="0"/>
          <w:marTop w:val="0"/>
          <w:marBottom w:val="0"/>
          <w:divBdr>
            <w:top w:val="none" w:sz="0" w:space="0" w:color="auto"/>
            <w:left w:val="none" w:sz="0" w:space="0" w:color="auto"/>
            <w:bottom w:val="none" w:sz="0" w:space="0" w:color="auto"/>
            <w:right w:val="none" w:sz="0" w:space="0" w:color="auto"/>
          </w:divBdr>
        </w:div>
        <w:div w:id="330573107">
          <w:marLeft w:val="640"/>
          <w:marRight w:val="0"/>
          <w:marTop w:val="0"/>
          <w:marBottom w:val="0"/>
          <w:divBdr>
            <w:top w:val="none" w:sz="0" w:space="0" w:color="auto"/>
            <w:left w:val="none" w:sz="0" w:space="0" w:color="auto"/>
            <w:bottom w:val="none" w:sz="0" w:space="0" w:color="auto"/>
            <w:right w:val="none" w:sz="0" w:space="0" w:color="auto"/>
          </w:divBdr>
        </w:div>
        <w:div w:id="776683814">
          <w:marLeft w:val="640"/>
          <w:marRight w:val="0"/>
          <w:marTop w:val="0"/>
          <w:marBottom w:val="0"/>
          <w:divBdr>
            <w:top w:val="none" w:sz="0" w:space="0" w:color="auto"/>
            <w:left w:val="none" w:sz="0" w:space="0" w:color="auto"/>
            <w:bottom w:val="none" w:sz="0" w:space="0" w:color="auto"/>
            <w:right w:val="none" w:sz="0" w:space="0" w:color="auto"/>
          </w:divBdr>
        </w:div>
        <w:div w:id="1877084400">
          <w:marLeft w:val="640"/>
          <w:marRight w:val="0"/>
          <w:marTop w:val="0"/>
          <w:marBottom w:val="0"/>
          <w:divBdr>
            <w:top w:val="none" w:sz="0" w:space="0" w:color="auto"/>
            <w:left w:val="none" w:sz="0" w:space="0" w:color="auto"/>
            <w:bottom w:val="none" w:sz="0" w:space="0" w:color="auto"/>
            <w:right w:val="none" w:sz="0" w:space="0" w:color="auto"/>
          </w:divBdr>
        </w:div>
        <w:div w:id="1756242921">
          <w:marLeft w:val="640"/>
          <w:marRight w:val="0"/>
          <w:marTop w:val="0"/>
          <w:marBottom w:val="0"/>
          <w:divBdr>
            <w:top w:val="none" w:sz="0" w:space="0" w:color="auto"/>
            <w:left w:val="none" w:sz="0" w:space="0" w:color="auto"/>
            <w:bottom w:val="none" w:sz="0" w:space="0" w:color="auto"/>
            <w:right w:val="none" w:sz="0" w:space="0" w:color="auto"/>
          </w:divBdr>
        </w:div>
        <w:div w:id="637342672">
          <w:marLeft w:val="640"/>
          <w:marRight w:val="0"/>
          <w:marTop w:val="0"/>
          <w:marBottom w:val="0"/>
          <w:divBdr>
            <w:top w:val="none" w:sz="0" w:space="0" w:color="auto"/>
            <w:left w:val="none" w:sz="0" w:space="0" w:color="auto"/>
            <w:bottom w:val="none" w:sz="0" w:space="0" w:color="auto"/>
            <w:right w:val="none" w:sz="0" w:space="0" w:color="auto"/>
          </w:divBdr>
        </w:div>
        <w:div w:id="591861821">
          <w:marLeft w:val="640"/>
          <w:marRight w:val="0"/>
          <w:marTop w:val="0"/>
          <w:marBottom w:val="0"/>
          <w:divBdr>
            <w:top w:val="none" w:sz="0" w:space="0" w:color="auto"/>
            <w:left w:val="none" w:sz="0" w:space="0" w:color="auto"/>
            <w:bottom w:val="none" w:sz="0" w:space="0" w:color="auto"/>
            <w:right w:val="none" w:sz="0" w:space="0" w:color="auto"/>
          </w:divBdr>
        </w:div>
        <w:div w:id="2031493052">
          <w:marLeft w:val="640"/>
          <w:marRight w:val="0"/>
          <w:marTop w:val="0"/>
          <w:marBottom w:val="0"/>
          <w:divBdr>
            <w:top w:val="none" w:sz="0" w:space="0" w:color="auto"/>
            <w:left w:val="none" w:sz="0" w:space="0" w:color="auto"/>
            <w:bottom w:val="none" w:sz="0" w:space="0" w:color="auto"/>
            <w:right w:val="none" w:sz="0" w:space="0" w:color="auto"/>
          </w:divBdr>
        </w:div>
        <w:div w:id="70393877">
          <w:marLeft w:val="640"/>
          <w:marRight w:val="0"/>
          <w:marTop w:val="0"/>
          <w:marBottom w:val="0"/>
          <w:divBdr>
            <w:top w:val="none" w:sz="0" w:space="0" w:color="auto"/>
            <w:left w:val="none" w:sz="0" w:space="0" w:color="auto"/>
            <w:bottom w:val="none" w:sz="0" w:space="0" w:color="auto"/>
            <w:right w:val="none" w:sz="0" w:space="0" w:color="auto"/>
          </w:divBdr>
        </w:div>
        <w:div w:id="1433234430">
          <w:marLeft w:val="640"/>
          <w:marRight w:val="0"/>
          <w:marTop w:val="0"/>
          <w:marBottom w:val="0"/>
          <w:divBdr>
            <w:top w:val="none" w:sz="0" w:space="0" w:color="auto"/>
            <w:left w:val="none" w:sz="0" w:space="0" w:color="auto"/>
            <w:bottom w:val="none" w:sz="0" w:space="0" w:color="auto"/>
            <w:right w:val="none" w:sz="0" w:space="0" w:color="auto"/>
          </w:divBdr>
        </w:div>
        <w:div w:id="347028354">
          <w:marLeft w:val="640"/>
          <w:marRight w:val="0"/>
          <w:marTop w:val="0"/>
          <w:marBottom w:val="0"/>
          <w:divBdr>
            <w:top w:val="none" w:sz="0" w:space="0" w:color="auto"/>
            <w:left w:val="none" w:sz="0" w:space="0" w:color="auto"/>
            <w:bottom w:val="none" w:sz="0" w:space="0" w:color="auto"/>
            <w:right w:val="none" w:sz="0" w:space="0" w:color="auto"/>
          </w:divBdr>
        </w:div>
        <w:div w:id="2045594912">
          <w:marLeft w:val="640"/>
          <w:marRight w:val="0"/>
          <w:marTop w:val="0"/>
          <w:marBottom w:val="0"/>
          <w:divBdr>
            <w:top w:val="none" w:sz="0" w:space="0" w:color="auto"/>
            <w:left w:val="none" w:sz="0" w:space="0" w:color="auto"/>
            <w:bottom w:val="none" w:sz="0" w:space="0" w:color="auto"/>
            <w:right w:val="none" w:sz="0" w:space="0" w:color="auto"/>
          </w:divBdr>
        </w:div>
        <w:div w:id="1551578268">
          <w:marLeft w:val="640"/>
          <w:marRight w:val="0"/>
          <w:marTop w:val="0"/>
          <w:marBottom w:val="0"/>
          <w:divBdr>
            <w:top w:val="none" w:sz="0" w:space="0" w:color="auto"/>
            <w:left w:val="none" w:sz="0" w:space="0" w:color="auto"/>
            <w:bottom w:val="none" w:sz="0" w:space="0" w:color="auto"/>
            <w:right w:val="none" w:sz="0" w:space="0" w:color="auto"/>
          </w:divBdr>
        </w:div>
        <w:div w:id="1862164934">
          <w:marLeft w:val="640"/>
          <w:marRight w:val="0"/>
          <w:marTop w:val="0"/>
          <w:marBottom w:val="0"/>
          <w:divBdr>
            <w:top w:val="none" w:sz="0" w:space="0" w:color="auto"/>
            <w:left w:val="none" w:sz="0" w:space="0" w:color="auto"/>
            <w:bottom w:val="none" w:sz="0" w:space="0" w:color="auto"/>
            <w:right w:val="none" w:sz="0" w:space="0" w:color="auto"/>
          </w:divBdr>
        </w:div>
        <w:div w:id="258224595">
          <w:marLeft w:val="640"/>
          <w:marRight w:val="0"/>
          <w:marTop w:val="0"/>
          <w:marBottom w:val="0"/>
          <w:divBdr>
            <w:top w:val="none" w:sz="0" w:space="0" w:color="auto"/>
            <w:left w:val="none" w:sz="0" w:space="0" w:color="auto"/>
            <w:bottom w:val="none" w:sz="0" w:space="0" w:color="auto"/>
            <w:right w:val="none" w:sz="0" w:space="0" w:color="auto"/>
          </w:divBdr>
        </w:div>
        <w:div w:id="244923553">
          <w:marLeft w:val="640"/>
          <w:marRight w:val="0"/>
          <w:marTop w:val="0"/>
          <w:marBottom w:val="0"/>
          <w:divBdr>
            <w:top w:val="none" w:sz="0" w:space="0" w:color="auto"/>
            <w:left w:val="none" w:sz="0" w:space="0" w:color="auto"/>
            <w:bottom w:val="none" w:sz="0" w:space="0" w:color="auto"/>
            <w:right w:val="none" w:sz="0" w:space="0" w:color="auto"/>
          </w:divBdr>
        </w:div>
        <w:div w:id="2130274643">
          <w:marLeft w:val="640"/>
          <w:marRight w:val="0"/>
          <w:marTop w:val="0"/>
          <w:marBottom w:val="0"/>
          <w:divBdr>
            <w:top w:val="none" w:sz="0" w:space="0" w:color="auto"/>
            <w:left w:val="none" w:sz="0" w:space="0" w:color="auto"/>
            <w:bottom w:val="none" w:sz="0" w:space="0" w:color="auto"/>
            <w:right w:val="none" w:sz="0" w:space="0" w:color="auto"/>
          </w:divBdr>
        </w:div>
        <w:div w:id="1265185697">
          <w:marLeft w:val="640"/>
          <w:marRight w:val="0"/>
          <w:marTop w:val="0"/>
          <w:marBottom w:val="0"/>
          <w:divBdr>
            <w:top w:val="none" w:sz="0" w:space="0" w:color="auto"/>
            <w:left w:val="none" w:sz="0" w:space="0" w:color="auto"/>
            <w:bottom w:val="none" w:sz="0" w:space="0" w:color="auto"/>
            <w:right w:val="none" w:sz="0" w:space="0" w:color="auto"/>
          </w:divBdr>
        </w:div>
        <w:div w:id="943347463">
          <w:marLeft w:val="640"/>
          <w:marRight w:val="0"/>
          <w:marTop w:val="0"/>
          <w:marBottom w:val="0"/>
          <w:divBdr>
            <w:top w:val="none" w:sz="0" w:space="0" w:color="auto"/>
            <w:left w:val="none" w:sz="0" w:space="0" w:color="auto"/>
            <w:bottom w:val="none" w:sz="0" w:space="0" w:color="auto"/>
            <w:right w:val="none" w:sz="0" w:space="0" w:color="auto"/>
          </w:divBdr>
        </w:div>
        <w:div w:id="924269464">
          <w:marLeft w:val="640"/>
          <w:marRight w:val="0"/>
          <w:marTop w:val="0"/>
          <w:marBottom w:val="0"/>
          <w:divBdr>
            <w:top w:val="none" w:sz="0" w:space="0" w:color="auto"/>
            <w:left w:val="none" w:sz="0" w:space="0" w:color="auto"/>
            <w:bottom w:val="none" w:sz="0" w:space="0" w:color="auto"/>
            <w:right w:val="none" w:sz="0" w:space="0" w:color="auto"/>
          </w:divBdr>
        </w:div>
        <w:div w:id="1277256599">
          <w:marLeft w:val="640"/>
          <w:marRight w:val="0"/>
          <w:marTop w:val="0"/>
          <w:marBottom w:val="0"/>
          <w:divBdr>
            <w:top w:val="none" w:sz="0" w:space="0" w:color="auto"/>
            <w:left w:val="none" w:sz="0" w:space="0" w:color="auto"/>
            <w:bottom w:val="none" w:sz="0" w:space="0" w:color="auto"/>
            <w:right w:val="none" w:sz="0" w:space="0" w:color="auto"/>
          </w:divBdr>
        </w:div>
        <w:div w:id="1264848310">
          <w:marLeft w:val="640"/>
          <w:marRight w:val="0"/>
          <w:marTop w:val="0"/>
          <w:marBottom w:val="0"/>
          <w:divBdr>
            <w:top w:val="none" w:sz="0" w:space="0" w:color="auto"/>
            <w:left w:val="none" w:sz="0" w:space="0" w:color="auto"/>
            <w:bottom w:val="none" w:sz="0" w:space="0" w:color="auto"/>
            <w:right w:val="none" w:sz="0" w:space="0" w:color="auto"/>
          </w:divBdr>
        </w:div>
        <w:div w:id="171839597">
          <w:marLeft w:val="640"/>
          <w:marRight w:val="0"/>
          <w:marTop w:val="0"/>
          <w:marBottom w:val="0"/>
          <w:divBdr>
            <w:top w:val="none" w:sz="0" w:space="0" w:color="auto"/>
            <w:left w:val="none" w:sz="0" w:space="0" w:color="auto"/>
            <w:bottom w:val="none" w:sz="0" w:space="0" w:color="auto"/>
            <w:right w:val="none" w:sz="0" w:space="0" w:color="auto"/>
          </w:divBdr>
        </w:div>
        <w:div w:id="986475291">
          <w:marLeft w:val="640"/>
          <w:marRight w:val="0"/>
          <w:marTop w:val="0"/>
          <w:marBottom w:val="0"/>
          <w:divBdr>
            <w:top w:val="none" w:sz="0" w:space="0" w:color="auto"/>
            <w:left w:val="none" w:sz="0" w:space="0" w:color="auto"/>
            <w:bottom w:val="none" w:sz="0" w:space="0" w:color="auto"/>
            <w:right w:val="none" w:sz="0" w:space="0" w:color="auto"/>
          </w:divBdr>
        </w:div>
        <w:div w:id="533738672">
          <w:marLeft w:val="640"/>
          <w:marRight w:val="0"/>
          <w:marTop w:val="0"/>
          <w:marBottom w:val="0"/>
          <w:divBdr>
            <w:top w:val="none" w:sz="0" w:space="0" w:color="auto"/>
            <w:left w:val="none" w:sz="0" w:space="0" w:color="auto"/>
            <w:bottom w:val="none" w:sz="0" w:space="0" w:color="auto"/>
            <w:right w:val="none" w:sz="0" w:space="0" w:color="auto"/>
          </w:divBdr>
        </w:div>
        <w:div w:id="1215461421">
          <w:marLeft w:val="640"/>
          <w:marRight w:val="0"/>
          <w:marTop w:val="0"/>
          <w:marBottom w:val="0"/>
          <w:divBdr>
            <w:top w:val="none" w:sz="0" w:space="0" w:color="auto"/>
            <w:left w:val="none" w:sz="0" w:space="0" w:color="auto"/>
            <w:bottom w:val="none" w:sz="0" w:space="0" w:color="auto"/>
            <w:right w:val="none" w:sz="0" w:space="0" w:color="auto"/>
          </w:divBdr>
        </w:div>
        <w:div w:id="2082747001">
          <w:marLeft w:val="640"/>
          <w:marRight w:val="0"/>
          <w:marTop w:val="0"/>
          <w:marBottom w:val="0"/>
          <w:divBdr>
            <w:top w:val="none" w:sz="0" w:space="0" w:color="auto"/>
            <w:left w:val="none" w:sz="0" w:space="0" w:color="auto"/>
            <w:bottom w:val="none" w:sz="0" w:space="0" w:color="auto"/>
            <w:right w:val="none" w:sz="0" w:space="0" w:color="auto"/>
          </w:divBdr>
        </w:div>
        <w:div w:id="1423258399">
          <w:marLeft w:val="640"/>
          <w:marRight w:val="0"/>
          <w:marTop w:val="0"/>
          <w:marBottom w:val="0"/>
          <w:divBdr>
            <w:top w:val="none" w:sz="0" w:space="0" w:color="auto"/>
            <w:left w:val="none" w:sz="0" w:space="0" w:color="auto"/>
            <w:bottom w:val="none" w:sz="0" w:space="0" w:color="auto"/>
            <w:right w:val="none" w:sz="0" w:space="0" w:color="auto"/>
          </w:divBdr>
        </w:div>
        <w:div w:id="1414088604">
          <w:marLeft w:val="640"/>
          <w:marRight w:val="0"/>
          <w:marTop w:val="0"/>
          <w:marBottom w:val="0"/>
          <w:divBdr>
            <w:top w:val="none" w:sz="0" w:space="0" w:color="auto"/>
            <w:left w:val="none" w:sz="0" w:space="0" w:color="auto"/>
            <w:bottom w:val="none" w:sz="0" w:space="0" w:color="auto"/>
            <w:right w:val="none" w:sz="0" w:space="0" w:color="auto"/>
          </w:divBdr>
        </w:div>
        <w:div w:id="1386754462">
          <w:marLeft w:val="640"/>
          <w:marRight w:val="0"/>
          <w:marTop w:val="0"/>
          <w:marBottom w:val="0"/>
          <w:divBdr>
            <w:top w:val="none" w:sz="0" w:space="0" w:color="auto"/>
            <w:left w:val="none" w:sz="0" w:space="0" w:color="auto"/>
            <w:bottom w:val="none" w:sz="0" w:space="0" w:color="auto"/>
            <w:right w:val="none" w:sz="0" w:space="0" w:color="auto"/>
          </w:divBdr>
        </w:div>
        <w:div w:id="538977603">
          <w:marLeft w:val="640"/>
          <w:marRight w:val="0"/>
          <w:marTop w:val="0"/>
          <w:marBottom w:val="0"/>
          <w:divBdr>
            <w:top w:val="none" w:sz="0" w:space="0" w:color="auto"/>
            <w:left w:val="none" w:sz="0" w:space="0" w:color="auto"/>
            <w:bottom w:val="none" w:sz="0" w:space="0" w:color="auto"/>
            <w:right w:val="none" w:sz="0" w:space="0" w:color="auto"/>
          </w:divBdr>
        </w:div>
        <w:div w:id="273679272">
          <w:marLeft w:val="640"/>
          <w:marRight w:val="0"/>
          <w:marTop w:val="0"/>
          <w:marBottom w:val="0"/>
          <w:divBdr>
            <w:top w:val="none" w:sz="0" w:space="0" w:color="auto"/>
            <w:left w:val="none" w:sz="0" w:space="0" w:color="auto"/>
            <w:bottom w:val="none" w:sz="0" w:space="0" w:color="auto"/>
            <w:right w:val="none" w:sz="0" w:space="0" w:color="auto"/>
          </w:divBdr>
        </w:div>
        <w:div w:id="1287783865">
          <w:marLeft w:val="640"/>
          <w:marRight w:val="0"/>
          <w:marTop w:val="0"/>
          <w:marBottom w:val="0"/>
          <w:divBdr>
            <w:top w:val="none" w:sz="0" w:space="0" w:color="auto"/>
            <w:left w:val="none" w:sz="0" w:space="0" w:color="auto"/>
            <w:bottom w:val="none" w:sz="0" w:space="0" w:color="auto"/>
            <w:right w:val="none" w:sz="0" w:space="0" w:color="auto"/>
          </w:divBdr>
        </w:div>
        <w:div w:id="495531345">
          <w:marLeft w:val="640"/>
          <w:marRight w:val="0"/>
          <w:marTop w:val="0"/>
          <w:marBottom w:val="0"/>
          <w:divBdr>
            <w:top w:val="none" w:sz="0" w:space="0" w:color="auto"/>
            <w:left w:val="none" w:sz="0" w:space="0" w:color="auto"/>
            <w:bottom w:val="none" w:sz="0" w:space="0" w:color="auto"/>
            <w:right w:val="none" w:sz="0" w:space="0" w:color="auto"/>
          </w:divBdr>
        </w:div>
        <w:div w:id="1802993403">
          <w:marLeft w:val="640"/>
          <w:marRight w:val="0"/>
          <w:marTop w:val="0"/>
          <w:marBottom w:val="0"/>
          <w:divBdr>
            <w:top w:val="none" w:sz="0" w:space="0" w:color="auto"/>
            <w:left w:val="none" w:sz="0" w:space="0" w:color="auto"/>
            <w:bottom w:val="none" w:sz="0" w:space="0" w:color="auto"/>
            <w:right w:val="none" w:sz="0" w:space="0" w:color="auto"/>
          </w:divBdr>
        </w:div>
        <w:div w:id="286207571">
          <w:marLeft w:val="640"/>
          <w:marRight w:val="0"/>
          <w:marTop w:val="0"/>
          <w:marBottom w:val="0"/>
          <w:divBdr>
            <w:top w:val="none" w:sz="0" w:space="0" w:color="auto"/>
            <w:left w:val="none" w:sz="0" w:space="0" w:color="auto"/>
            <w:bottom w:val="none" w:sz="0" w:space="0" w:color="auto"/>
            <w:right w:val="none" w:sz="0" w:space="0" w:color="auto"/>
          </w:divBdr>
        </w:div>
        <w:div w:id="961963298">
          <w:marLeft w:val="640"/>
          <w:marRight w:val="0"/>
          <w:marTop w:val="0"/>
          <w:marBottom w:val="0"/>
          <w:divBdr>
            <w:top w:val="none" w:sz="0" w:space="0" w:color="auto"/>
            <w:left w:val="none" w:sz="0" w:space="0" w:color="auto"/>
            <w:bottom w:val="none" w:sz="0" w:space="0" w:color="auto"/>
            <w:right w:val="none" w:sz="0" w:space="0" w:color="auto"/>
          </w:divBdr>
        </w:div>
      </w:divsChild>
    </w:div>
    <w:div w:id="1799645571">
      <w:bodyDiv w:val="1"/>
      <w:marLeft w:val="0"/>
      <w:marRight w:val="0"/>
      <w:marTop w:val="0"/>
      <w:marBottom w:val="0"/>
      <w:divBdr>
        <w:top w:val="none" w:sz="0" w:space="0" w:color="auto"/>
        <w:left w:val="none" w:sz="0" w:space="0" w:color="auto"/>
        <w:bottom w:val="none" w:sz="0" w:space="0" w:color="auto"/>
        <w:right w:val="none" w:sz="0" w:space="0" w:color="auto"/>
      </w:divBdr>
      <w:divsChild>
        <w:div w:id="2069112579">
          <w:marLeft w:val="640"/>
          <w:marRight w:val="0"/>
          <w:marTop w:val="0"/>
          <w:marBottom w:val="0"/>
          <w:divBdr>
            <w:top w:val="none" w:sz="0" w:space="0" w:color="auto"/>
            <w:left w:val="none" w:sz="0" w:space="0" w:color="auto"/>
            <w:bottom w:val="none" w:sz="0" w:space="0" w:color="auto"/>
            <w:right w:val="none" w:sz="0" w:space="0" w:color="auto"/>
          </w:divBdr>
        </w:div>
        <w:div w:id="980814364">
          <w:marLeft w:val="640"/>
          <w:marRight w:val="0"/>
          <w:marTop w:val="0"/>
          <w:marBottom w:val="0"/>
          <w:divBdr>
            <w:top w:val="none" w:sz="0" w:space="0" w:color="auto"/>
            <w:left w:val="none" w:sz="0" w:space="0" w:color="auto"/>
            <w:bottom w:val="none" w:sz="0" w:space="0" w:color="auto"/>
            <w:right w:val="none" w:sz="0" w:space="0" w:color="auto"/>
          </w:divBdr>
        </w:div>
        <w:div w:id="1800490535">
          <w:marLeft w:val="640"/>
          <w:marRight w:val="0"/>
          <w:marTop w:val="0"/>
          <w:marBottom w:val="0"/>
          <w:divBdr>
            <w:top w:val="none" w:sz="0" w:space="0" w:color="auto"/>
            <w:left w:val="none" w:sz="0" w:space="0" w:color="auto"/>
            <w:bottom w:val="none" w:sz="0" w:space="0" w:color="auto"/>
            <w:right w:val="none" w:sz="0" w:space="0" w:color="auto"/>
          </w:divBdr>
        </w:div>
        <w:div w:id="1175730264">
          <w:marLeft w:val="640"/>
          <w:marRight w:val="0"/>
          <w:marTop w:val="0"/>
          <w:marBottom w:val="0"/>
          <w:divBdr>
            <w:top w:val="none" w:sz="0" w:space="0" w:color="auto"/>
            <w:left w:val="none" w:sz="0" w:space="0" w:color="auto"/>
            <w:bottom w:val="none" w:sz="0" w:space="0" w:color="auto"/>
            <w:right w:val="none" w:sz="0" w:space="0" w:color="auto"/>
          </w:divBdr>
        </w:div>
        <w:div w:id="685521937">
          <w:marLeft w:val="640"/>
          <w:marRight w:val="0"/>
          <w:marTop w:val="0"/>
          <w:marBottom w:val="0"/>
          <w:divBdr>
            <w:top w:val="none" w:sz="0" w:space="0" w:color="auto"/>
            <w:left w:val="none" w:sz="0" w:space="0" w:color="auto"/>
            <w:bottom w:val="none" w:sz="0" w:space="0" w:color="auto"/>
            <w:right w:val="none" w:sz="0" w:space="0" w:color="auto"/>
          </w:divBdr>
        </w:div>
        <w:div w:id="1618443852">
          <w:marLeft w:val="640"/>
          <w:marRight w:val="0"/>
          <w:marTop w:val="0"/>
          <w:marBottom w:val="0"/>
          <w:divBdr>
            <w:top w:val="none" w:sz="0" w:space="0" w:color="auto"/>
            <w:left w:val="none" w:sz="0" w:space="0" w:color="auto"/>
            <w:bottom w:val="none" w:sz="0" w:space="0" w:color="auto"/>
            <w:right w:val="none" w:sz="0" w:space="0" w:color="auto"/>
          </w:divBdr>
        </w:div>
        <w:div w:id="1150639450">
          <w:marLeft w:val="640"/>
          <w:marRight w:val="0"/>
          <w:marTop w:val="0"/>
          <w:marBottom w:val="0"/>
          <w:divBdr>
            <w:top w:val="none" w:sz="0" w:space="0" w:color="auto"/>
            <w:left w:val="none" w:sz="0" w:space="0" w:color="auto"/>
            <w:bottom w:val="none" w:sz="0" w:space="0" w:color="auto"/>
            <w:right w:val="none" w:sz="0" w:space="0" w:color="auto"/>
          </w:divBdr>
        </w:div>
        <w:div w:id="1472405156">
          <w:marLeft w:val="640"/>
          <w:marRight w:val="0"/>
          <w:marTop w:val="0"/>
          <w:marBottom w:val="0"/>
          <w:divBdr>
            <w:top w:val="none" w:sz="0" w:space="0" w:color="auto"/>
            <w:left w:val="none" w:sz="0" w:space="0" w:color="auto"/>
            <w:bottom w:val="none" w:sz="0" w:space="0" w:color="auto"/>
            <w:right w:val="none" w:sz="0" w:space="0" w:color="auto"/>
          </w:divBdr>
        </w:div>
        <w:div w:id="107236491">
          <w:marLeft w:val="640"/>
          <w:marRight w:val="0"/>
          <w:marTop w:val="0"/>
          <w:marBottom w:val="0"/>
          <w:divBdr>
            <w:top w:val="none" w:sz="0" w:space="0" w:color="auto"/>
            <w:left w:val="none" w:sz="0" w:space="0" w:color="auto"/>
            <w:bottom w:val="none" w:sz="0" w:space="0" w:color="auto"/>
            <w:right w:val="none" w:sz="0" w:space="0" w:color="auto"/>
          </w:divBdr>
        </w:div>
        <w:div w:id="2127776481">
          <w:marLeft w:val="640"/>
          <w:marRight w:val="0"/>
          <w:marTop w:val="0"/>
          <w:marBottom w:val="0"/>
          <w:divBdr>
            <w:top w:val="none" w:sz="0" w:space="0" w:color="auto"/>
            <w:left w:val="none" w:sz="0" w:space="0" w:color="auto"/>
            <w:bottom w:val="none" w:sz="0" w:space="0" w:color="auto"/>
            <w:right w:val="none" w:sz="0" w:space="0" w:color="auto"/>
          </w:divBdr>
        </w:div>
        <w:div w:id="674839821">
          <w:marLeft w:val="640"/>
          <w:marRight w:val="0"/>
          <w:marTop w:val="0"/>
          <w:marBottom w:val="0"/>
          <w:divBdr>
            <w:top w:val="none" w:sz="0" w:space="0" w:color="auto"/>
            <w:left w:val="none" w:sz="0" w:space="0" w:color="auto"/>
            <w:bottom w:val="none" w:sz="0" w:space="0" w:color="auto"/>
            <w:right w:val="none" w:sz="0" w:space="0" w:color="auto"/>
          </w:divBdr>
        </w:div>
        <w:div w:id="887910877">
          <w:marLeft w:val="640"/>
          <w:marRight w:val="0"/>
          <w:marTop w:val="0"/>
          <w:marBottom w:val="0"/>
          <w:divBdr>
            <w:top w:val="none" w:sz="0" w:space="0" w:color="auto"/>
            <w:left w:val="none" w:sz="0" w:space="0" w:color="auto"/>
            <w:bottom w:val="none" w:sz="0" w:space="0" w:color="auto"/>
            <w:right w:val="none" w:sz="0" w:space="0" w:color="auto"/>
          </w:divBdr>
        </w:div>
        <w:div w:id="1203399228">
          <w:marLeft w:val="640"/>
          <w:marRight w:val="0"/>
          <w:marTop w:val="0"/>
          <w:marBottom w:val="0"/>
          <w:divBdr>
            <w:top w:val="none" w:sz="0" w:space="0" w:color="auto"/>
            <w:left w:val="none" w:sz="0" w:space="0" w:color="auto"/>
            <w:bottom w:val="none" w:sz="0" w:space="0" w:color="auto"/>
            <w:right w:val="none" w:sz="0" w:space="0" w:color="auto"/>
          </w:divBdr>
        </w:div>
        <w:div w:id="779640551">
          <w:marLeft w:val="640"/>
          <w:marRight w:val="0"/>
          <w:marTop w:val="0"/>
          <w:marBottom w:val="0"/>
          <w:divBdr>
            <w:top w:val="none" w:sz="0" w:space="0" w:color="auto"/>
            <w:left w:val="none" w:sz="0" w:space="0" w:color="auto"/>
            <w:bottom w:val="none" w:sz="0" w:space="0" w:color="auto"/>
            <w:right w:val="none" w:sz="0" w:space="0" w:color="auto"/>
          </w:divBdr>
        </w:div>
        <w:div w:id="1748991947">
          <w:marLeft w:val="640"/>
          <w:marRight w:val="0"/>
          <w:marTop w:val="0"/>
          <w:marBottom w:val="0"/>
          <w:divBdr>
            <w:top w:val="none" w:sz="0" w:space="0" w:color="auto"/>
            <w:left w:val="none" w:sz="0" w:space="0" w:color="auto"/>
            <w:bottom w:val="none" w:sz="0" w:space="0" w:color="auto"/>
            <w:right w:val="none" w:sz="0" w:space="0" w:color="auto"/>
          </w:divBdr>
        </w:div>
        <w:div w:id="878712614">
          <w:marLeft w:val="640"/>
          <w:marRight w:val="0"/>
          <w:marTop w:val="0"/>
          <w:marBottom w:val="0"/>
          <w:divBdr>
            <w:top w:val="none" w:sz="0" w:space="0" w:color="auto"/>
            <w:left w:val="none" w:sz="0" w:space="0" w:color="auto"/>
            <w:bottom w:val="none" w:sz="0" w:space="0" w:color="auto"/>
            <w:right w:val="none" w:sz="0" w:space="0" w:color="auto"/>
          </w:divBdr>
        </w:div>
        <w:div w:id="571235277">
          <w:marLeft w:val="640"/>
          <w:marRight w:val="0"/>
          <w:marTop w:val="0"/>
          <w:marBottom w:val="0"/>
          <w:divBdr>
            <w:top w:val="none" w:sz="0" w:space="0" w:color="auto"/>
            <w:left w:val="none" w:sz="0" w:space="0" w:color="auto"/>
            <w:bottom w:val="none" w:sz="0" w:space="0" w:color="auto"/>
            <w:right w:val="none" w:sz="0" w:space="0" w:color="auto"/>
          </w:divBdr>
        </w:div>
        <w:div w:id="1720855281">
          <w:marLeft w:val="640"/>
          <w:marRight w:val="0"/>
          <w:marTop w:val="0"/>
          <w:marBottom w:val="0"/>
          <w:divBdr>
            <w:top w:val="none" w:sz="0" w:space="0" w:color="auto"/>
            <w:left w:val="none" w:sz="0" w:space="0" w:color="auto"/>
            <w:bottom w:val="none" w:sz="0" w:space="0" w:color="auto"/>
            <w:right w:val="none" w:sz="0" w:space="0" w:color="auto"/>
          </w:divBdr>
        </w:div>
        <w:div w:id="1978797584">
          <w:marLeft w:val="640"/>
          <w:marRight w:val="0"/>
          <w:marTop w:val="0"/>
          <w:marBottom w:val="0"/>
          <w:divBdr>
            <w:top w:val="none" w:sz="0" w:space="0" w:color="auto"/>
            <w:left w:val="none" w:sz="0" w:space="0" w:color="auto"/>
            <w:bottom w:val="none" w:sz="0" w:space="0" w:color="auto"/>
            <w:right w:val="none" w:sz="0" w:space="0" w:color="auto"/>
          </w:divBdr>
        </w:div>
        <w:div w:id="94178491">
          <w:marLeft w:val="640"/>
          <w:marRight w:val="0"/>
          <w:marTop w:val="0"/>
          <w:marBottom w:val="0"/>
          <w:divBdr>
            <w:top w:val="none" w:sz="0" w:space="0" w:color="auto"/>
            <w:left w:val="none" w:sz="0" w:space="0" w:color="auto"/>
            <w:bottom w:val="none" w:sz="0" w:space="0" w:color="auto"/>
            <w:right w:val="none" w:sz="0" w:space="0" w:color="auto"/>
          </w:divBdr>
        </w:div>
        <w:div w:id="1906573867">
          <w:marLeft w:val="640"/>
          <w:marRight w:val="0"/>
          <w:marTop w:val="0"/>
          <w:marBottom w:val="0"/>
          <w:divBdr>
            <w:top w:val="none" w:sz="0" w:space="0" w:color="auto"/>
            <w:left w:val="none" w:sz="0" w:space="0" w:color="auto"/>
            <w:bottom w:val="none" w:sz="0" w:space="0" w:color="auto"/>
            <w:right w:val="none" w:sz="0" w:space="0" w:color="auto"/>
          </w:divBdr>
        </w:div>
        <w:div w:id="1011682092">
          <w:marLeft w:val="640"/>
          <w:marRight w:val="0"/>
          <w:marTop w:val="0"/>
          <w:marBottom w:val="0"/>
          <w:divBdr>
            <w:top w:val="none" w:sz="0" w:space="0" w:color="auto"/>
            <w:left w:val="none" w:sz="0" w:space="0" w:color="auto"/>
            <w:bottom w:val="none" w:sz="0" w:space="0" w:color="auto"/>
            <w:right w:val="none" w:sz="0" w:space="0" w:color="auto"/>
          </w:divBdr>
        </w:div>
        <w:div w:id="488061730">
          <w:marLeft w:val="640"/>
          <w:marRight w:val="0"/>
          <w:marTop w:val="0"/>
          <w:marBottom w:val="0"/>
          <w:divBdr>
            <w:top w:val="none" w:sz="0" w:space="0" w:color="auto"/>
            <w:left w:val="none" w:sz="0" w:space="0" w:color="auto"/>
            <w:bottom w:val="none" w:sz="0" w:space="0" w:color="auto"/>
            <w:right w:val="none" w:sz="0" w:space="0" w:color="auto"/>
          </w:divBdr>
        </w:div>
        <w:div w:id="334187247">
          <w:marLeft w:val="640"/>
          <w:marRight w:val="0"/>
          <w:marTop w:val="0"/>
          <w:marBottom w:val="0"/>
          <w:divBdr>
            <w:top w:val="none" w:sz="0" w:space="0" w:color="auto"/>
            <w:left w:val="none" w:sz="0" w:space="0" w:color="auto"/>
            <w:bottom w:val="none" w:sz="0" w:space="0" w:color="auto"/>
            <w:right w:val="none" w:sz="0" w:space="0" w:color="auto"/>
          </w:divBdr>
        </w:div>
        <w:div w:id="1590039045">
          <w:marLeft w:val="640"/>
          <w:marRight w:val="0"/>
          <w:marTop w:val="0"/>
          <w:marBottom w:val="0"/>
          <w:divBdr>
            <w:top w:val="none" w:sz="0" w:space="0" w:color="auto"/>
            <w:left w:val="none" w:sz="0" w:space="0" w:color="auto"/>
            <w:bottom w:val="none" w:sz="0" w:space="0" w:color="auto"/>
            <w:right w:val="none" w:sz="0" w:space="0" w:color="auto"/>
          </w:divBdr>
        </w:div>
        <w:div w:id="1477138386">
          <w:marLeft w:val="640"/>
          <w:marRight w:val="0"/>
          <w:marTop w:val="0"/>
          <w:marBottom w:val="0"/>
          <w:divBdr>
            <w:top w:val="none" w:sz="0" w:space="0" w:color="auto"/>
            <w:left w:val="none" w:sz="0" w:space="0" w:color="auto"/>
            <w:bottom w:val="none" w:sz="0" w:space="0" w:color="auto"/>
            <w:right w:val="none" w:sz="0" w:space="0" w:color="auto"/>
          </w:divBdr>
        </w:div>
        <w:div w:id="646130239">
          <w:marLeft w:val="640"/>
          <w:marRight w:val="0"/>
          <w:marTop w:val="0"/>
          <w:marBottom w:val="0"/>
          <w:divBdr>
            <w:top w:val="none" w:sz="0" w:space="0" w:color="auto"/>
            <w:left w:val="none" w:sz="0" w:space="0" w:color="auto"/>
            <w:bottom w:val="none" w:sz="0" w:space="0" w:color="auto"/>
            <w:right w:val="none" w:sz="0" w:space="0" w:color="auto"/>
          </w:divBdr>
        </w:div>
        <w:div w:id="1282178900">
          <w:marLeft w:val="640"/>
          <w:marRight w:val="0"/>
          <w:marTop w:val="0"/>
          <w:marBottom w:val="0"/>
          <w:divBdr>
            <w:top w:val="none" w:sz="0" w:space="0" w:color="auto"/>
            <w:left w:val="none" w:sz="0" w:space="0" w:color="auto"/>
            <w:bottom w:val="none" w:sz="0" w:space="0" w:color="auto"/>
            <w:right w:val="none" w:sz="0" w:space="0" w:color="auto"/>
          </w:divBdr>
        </w:div>
        <w:div w:id="1931815951">
          <w:marLeft w:val="640"/>
          <w:marRight w:val="0"/>
          <w:marTop w:val="0"/>
          <w:marBottom w:val="0"/>
          <w:divBdr>
            <w:top w:val="none" w:sz="0" w:space="0" w:color="auto"/>
            <w:left w:val="none" w:sz="0" w:space="0" w:color="auto"/>
            <w:bottom w:val="none" w:sz="0" w:space="0" w:color="auto"/>
            <w:right w:val="none" w:sz="0" w:space="0" w:color="auto"/>
          </w:divBdr>
        </w:div>
        <w:div w:id="1503734681">
          <w:marLeft w:val="640"/>
          <w:marRight w:val="0"/>
          <w:marTop w:val="0"/>
          <w:marBottom w:val="0"/>
          <w:divBdr>
            <w:top w:val="none" w:sz="0" w:space="0" w:color="auto"/>
            <w:left w:val="none" w:sz="0" w:space="0" w:color="auto"/>
            <w:bottom w:val="none" w:sz="0" w:space="0" w:color="auto"/>
            <w:right w:val="none" w:sz="0" w:space="0" w:color="auto"/>
          </w:divBdr>
        </w:div>
        <w:div w:id="583339342">
          <w:marLeft w:val="640"/>
          <w:marRight w:val="0"/>
          <w:marTop w:val="0"/>
          <w:marBottom w:val="0"/>
          <w:divBdr>
            <w:top w:val="none" w:sz="0" w:space="0" w:color="auto"/>
            <w:left w:val="none" w:sz="0" w:space="0" w:color="auto"/>
            <w:bottom w:val="none" w:sz="0" w:space="0" w:color="auto"/>
            <w:right w:val="none" w:sz="0" w:space="0" w:color="auto"/>
          </w:divBdr>
        </w:div>
        <w:div w:id="1826117500">
          <w:marLeft w:val="640"/>
          <w:marRight w:val="0"/>
          <w:marTop w:val="0"/>
          <w:marBottom w:val="0"/>
          <w:divBdr>
            <w:top w:val="none" w:sz="0" w:space="0" w:color="auto"/>
            <w:left w:val="none" w:sz="0" w:space="0" w:color="auto"/>
            <w:bottom w:val="none" w:sz="0" w:space="0" w:color="auto"/>
            <w:right w:val="none" w:sz="0" w:space="0" w:color="auto"/>
          </w:divBdr>
        </w:div>
        <w:div w:id="1361930826">
          <w:marLeft w:val="640"/>
          <w:marRight w:val="0"/>
          <w:marTop w:val="0"/>
          <w:marBottom w:val="0"/>
          <w:divBdr>
            <w:top w:val="none" w:sz="0" w:space="0" w:color="auto"/>
            <w:left w:val="none" w:sz="0" w:space="0" w:color="auto"/>
            <w:bottom w:val="none" w:sz="0" w:space="0" w:color="auto"/>
            <w:right w:val="none" w:sz="0" w:space="0" w:color="auto"/>
          </w:divBdr>
        </w:div>
        <w:div w:id="1096098452">
          <w:marLeft w:val="640"/>
          <w:marRight w:val="0"/>
          <w:marTop w:val="0"/>
          <w:marBottom w:val="0"/>
          <w:divBdr>
            <w:top w:val="none" w:sz="0" w:space="0" w:color="auto"/>
            <w:left w:val="none" w:sz="0" w:space="0" w:color="auto"/>
            <w:bottom w:val="none" w:sz="0" w:space="0" w:color="auto"/>
            <w:right w:val="none" w:sz="0" w:space="0" w:color="auto"/>
          </w:divBdr>
        </w:div>
        <w:div w:id="677539752">
          <w:marLeft w:val="640"/>
          <w:marRight w:val="0"/>
          <w:marTop w:val="0"/>
          <w:marBottom w:val="0"/>
          <w:divBdr>
            <w:top w:val="none" w:sz="0" w:space="0" w:color="auto"/>
            <w:left w:val="none" w:sz="0" w:space="0" w:color="auto"/>
            <w:bottom w:val="none" w:sz="0" w:space="0" w:color="auto"/>
            <w:right w:val="none" w:sz="0" w:space="0" w:color="auto"/>
          </w:divBdr>
        </w:div>
        <w:div w:id="624623839">
          <w:marLeft w:val="640"/>
          <w:marRight w:val="0"/>
          <w:marTop w:val="0"/>
          <w:marBottom w:val="0"/>
          <w:divBdr>
            <w:top w:val="none" w:sz="0" w:space="0" w:color="auto"/>
            <w:left w:val="none" w:sz="0" w:space="0" w:color="auto"/>
            <w:bottom w:val="none" w:sz="0" w:space="0" w:color="auto"/>
            <w:right w:val="none" w:sz="0" w:space="0" w:color="auto"/>
          </w:divBdr>
        </w:div>
        <w:div w:id="1866365647">
          <w:marLeft w:val="640"/>
          <w:marRight w:val="0"/>
          <w:marTop w:val="0"/>
          <w:marBottom w:val="0"/>
          <w:divBdr>
            <w:top w:val="none" w:sz="0" w:space="0" w:color="auto"/>
            <w:left w:val="none" w:sz="0" w:space="0" w:color="auto"/>
            <w:bottom w:val="none" w:sz="0" w:space="0" w:color="auto"/>
            <w:right w:val="none" w:sz="0" w:space="0" w:color="auto"/>
          </w:divBdr>
        </w:div>
        <w:div w:id="2092121018">
          <w:marLeft w:val="640"/>
          <w:marRight w:val="0"/>
          <w:marTop w:val="0"/>
          <w:marBottom w:val="0"/>
          <w:divBdr>
            <w:top w:val="none" w:sz="0" w:space="0" w:color="auto"/>
            <w:left w:val="none" w:sz="0" w:space="0" w:color="auto"/>
            <w:bottom w:val="none" w:sz="0" w:space="0" w:color="auto"/>
            <w:right w:val="none" w:sz="0" w:space="0" w:color="auto"/>
          </w:divBdr>
        </w:div>
        <w:div w:id="2011442369">
          <w:marLeft w:val="640"/>
          <w:marRight w:val="0"/>
          <w:marTop w:val="0"/>
          <w:marBottom w:val="0"/>
          <w:divBdr>
            <w:top w:val="none" w:sz="0" w:space="0" w:color="auto"/>
            <w:left w:val="none" w:sz="0" w:space="0" w:color="auto"/>
            <w:bottom w:val="none" w:sz="0" w:space="0" w:color="auto"/>
            <w:right w:val="none" w:sz="0" w:space="0" w:color="auto"/>
          </w:divBdr>
        </w:div>
        <w:div w:id="264122129">
          <w:marLeft w:val="640"/>
          <w:marRight w:val="0"/>
          <w:marTop w:val="0"/>
          <w:marBottom w:val="0"/>
          <w:divBdr>
            <w:top w:val="none" w:sz="0" w:space="0" w:color="auto"/>
            <w:left w:val="none" w:sz="0" w:space="0" w:color="auto"/>
            <w:bottom w:val="none" w:sz="0" w:space="0" w:color="auto"/>
            <w:right w:val="none" w:sz="0" w:space="0" w:color="auto"/>
          </w:divBdr>
        </w:div>
        <w:div w:id="725029339">
          <w:marLeft w:val="640"/>
          <w:marRight w:val="0"/>
          <w:marTop w:val="0"/>
          <w:marBottom w:val="0"/>
          <w:divBdr>
            <w:top w:val="none" w:sz="0" w:space="0" w:color="auto"/>
            <w:left w:val="none" w:sz="0" w:space="0" w:color="auto"/>
            <w:bottom w:val="none" w:sz="0" w:space="0" w:color="auto"/>
            <w:right w:val="none" w:sz="0" w:space="0" w:color="auto"/>
          </w:divBdr>
        </w:div>
        <w:div w:id="237250393">
          <w:marLeft w:val="640"/>
          <w:marRight w:val="0"/>
          <w:marTop w:val="0"/>
          <w:marBottom w:val="0"/>
          <w:divBdr>
            <w:top w:val="none" w:sz="0" w:space="0" w:color="auto"/>
            <w:left w:val="none" w:sz="0" w:space="0" w:color="auto"/>
            <w:bottom w:val="none" w:sz="0" w:space="0" w:color="auto"/>
            <w:right w:val="none" w:sz="0" w:space="0" w:color="auto"/>
          </w:divBdr>
        </w:div>
        <w:div w:id="64643881">
          <w:marLeft w:val="640"/>
          <w:marRight w:val="0"/>
          <w:marTop w:val="0"/>
          <w:marBottom w:val="0"/>
          <w:divBdr>
            <w:top w:val="none" w:sz="0" w:space="0" w:color="auto"/>
            <w:left w:val="none" w:sz="0" w:space="0" w:color="auto"/>
            <w:bottom w:val="none" w:sz="0" w:space="0" w:color="auto"/>
            <w:right w:val="none" w:sz="0" w:space="0" w:color="auto"/>
          </w:divBdr>
        </w:div>
        <w:div w:id="1145319167">
          <w:marLeft w:val="640"/>
          <w:marRight w:val="0"/>
          <w:marTop w:val="0"/>
          <w:marBottom w:val="0"/>
          <w:divBdr>
            <w:top w:val="none" w:sz="0" w:space="0" w:color="auto"/>
            <w:left w:val="none" w:sz="0" w:space="0" w:color="auto"/>
            <w:bottom w:val="none" w:sz="0" w:space="0" w:color="auto"/>
            <w:right w:val="none" w:sz="0" w:space="0" w:color="auto"/>
          </w:divBdr>
        </w:div>
        <w:div w:id="349918556">
          <w:marLeft w:val="640"/>
          <w:marRight w:val="0"/>
          <w:marTop w:val="0"/>
          <w:marBottom w:val="0"/>
          <w:divBdr>
            <w:top w:val="none" w:sz="0" w:space="0" w:color="auto"/>
            <w:left w:val="none" w:sz="0" w:space="0" w:color="auto"/>
            <w:bottom w:val="none" w:sz="0" w:space="0" w:color="auto"/>
            <w:right w:val="none" w:sz="0" w:space="0" w:color="auto"/>
          </w:divBdr>
        </w:div>
        <w:div w:id="1087842196">
          <w:marLeft w:val="640"/>
          <w:marRight w:val="0"/>
          <w:marTop w:val="0"/>
          <w:marBottom w:val="0"/>
          <w:divBdr>
            <w:top w:val="none" w:sz="0" w:space="0" w:color="auto"/>
            <w:left w:val="none" w:sz="0" w:space="0" w:color="auto"/>
            <w:bottom w:val="none" w:sz="0" w:space="0" w:color="auto"/>
            <w:right w:val="none" w:sz="0" w:space="0" w:color="auto"/>
          </w:divBdr>
        </w:div>
        <w:div w:id="1765760857">
          <w:marLeft w:val="640"/>
          <w:marRight w:val="0"/>
          <w:marTop w:val="0"/>
          <w:marBottom w:val="0"/>
          <w:divBdr>
            <w:top w:val="none" w:sz="0" w:space="0" w:color="auto"/>
            <w:left w:val="none" w:sz="0" w:space="0" w:color="auto"/>
            <w:bottom w:val="none" w:sz="0" w:space="0" w:color="auto"/>
            <w:right w:val="none" w:sz="0" w:space="0" w:color="auto"/>
          </w:divBdr>
        </w:div>
        <w:div w:id="1835493031">
          <w:marLeft w:val="640"/>
          <w:marRight w:val="0"/>
          <w:marTop w:val="0"/>
          <w:marBottom w:val="0"/>
          <w:divBdr>
            <w:top w:val="none" w:sz="0" w:space="0" w:color="auto"/>
            <w:left w:val="none" w:sz="0" w:space="0" w:color="auto"/>
            <w:bottom w:val="none" w:sz="0" w:space="0" w:color="auto"/>
            <w:right w:val="none" w:sz="0" w:space="0" w:color="auto"/>
          </w:divBdr>
        </w:div>
        <w:div w:id="1086220873">
          <w:marLeft w:val="640"/>
          <w:marRight w:val="0"/>
          <w:marTop w:val="0"/>
          <w:marBottom w:val="0"/>
          <w:divBdr>
            <w:top w:val="none" w:sz="0" w:space="0" w:color="auto"/>
            <w:left w:val="none" w:sz="0" w:space="0" w:color="auto"/>
            <w:bottom w:val="none" w:sz="0" w:space="0" w:color="auto"/>
            <w:right w:val="none" w:sz="0" w:space="0" w:color="auto"/>
          </w:divBdr>
        </w:div>
        <w:div w:id="694814717">
          <w:marLeft w:val="640"/>
          <w:marRight w:val="0"/>
          <w:marTop w:val="0"/>
          <w:marBottom w:val="0"/>
          <w:divBdr>
            <w:top w:val="none" w:sz="0" w:space="0" w:color="auto"/>
            <w:left w:val="none" w:sz="0" w:space="0" w:color="auto"/>
            <w:bottom w:val="none" w:sz="0" w:space="0" w:color="auto"/>
            <w:right w:val="none" w:sz="0" w:space="0" w:color="auto"/>
          </w:divBdr>
        </w:div>
        <w:div w:id="128909598">
          <w:marLeft w:val="640"/>
          <w:marRight w:val="0"/>
          <w:marTop w:val="0"/>
          <w:marBottom w:val="0"/>
          <w:divBdr>
            <w:top w:val="none" w:sz="0" w:space="0" w:color="auto"/>
            <w:left w:val="none" w:sz="0" w:space="0" w:color="auto"/>
            <w:bottom w:val="none" w:sz="0" w:space="0" w:color="auto"/>
            <w:right w:val="none" w:sz="0" w:space="0" w:color="auto"/>
          </w:divBdr>
        </w:div>
        <w:div w:id="1989237969">
          <w:marLeft w:val="640"/>
          <w:marRight w:val="0"/>
          <w:marTop w:val="0"/>
          <w:marBottom w:val="0"/>
          <w:divBdr>
            <w:top w:val="none" w:sz="0" w:space="0" w:color="auto"/>
            <w:left w:val="none" w:sz="0" w:space="0" w:color="auto"/>
            <w:bottom w:val="none" w:sz="0" w:space="0" w:color="auto"/>
            <w:right w:val="none" w:sz="0" w:space="0" w:color="auto"/>
          </w:divBdr>
        </w:div>
        <w:div w:id="1596790347">
          <w:marLeft w:val="640"/>
          <w:marRight w:val="0"/>
          <w:marTop w:val="0"/>
          <w:marBottom w:val="0"/>
          <w:divBdr>
            <w:top w:val="none" w:sz="0" w:space="0" w:color="auto"/>
            <w:left w:val="none" w:sz="0" w:space="0" w:color="auto"/>
            <w:bottom w:val="none" w:sz="0" w:space="0" w:color="auto"/>
            <w:right w:val="none" w:sz="0" w:space="0" w:color="auto"/>
          </w:divBdr>
        </w:div>
        <w:div w:id="1192719125">
          <w:marLeft w:val="640"/>
          <w:marRight w:val="0"/>
          <w:marTop w:val="0"/>
          <w:marBottom w:val="0"/>
          <w:divBdr>
            <w:top w:val="none" w:sz="0" w:space="0" w:color="auto"/>
            <w:left w:val="none" w:sz="0" w:space="0" w:color="auto"/>
            <w:bottom w:val="none" w:sz="0" w:space="0" w:color="auto"/>
            <w:right w:val="none" w:sz="0" w:space="0" w:color="auto"/>
          </w:divBdr>
        </w:div>
        <w:div w:id="265578530">
          <w:marLeft w:val="640"/>
          <w:marRight w:val="0"/>
          <w:marTop w:val="0"/>
          <w:marBottom w:val="0"/>
          <w:divBdr>
            <w:top w:val="none" w:sz="0" w:space="0" w:color="auto"/>
            <w:left w:val="none" w:sz="0" w:space="0" w:color="auto"/>
            <w:bottom w:val="none" w:sz="0" w:space="0" w:color="auto"/>
            <w:right w:val="none" w:sz="0" w:space="0" w:color="auto"/>
          </w:divBdr>
        </w:div>
        <w:div w:id="237634811">
          <w:marLeft w:val="640"/>
          <w:marRight w:val="0"/>
          <w:marTop w:val="0"/>
          <w:marBottom w:val="0"/>
          <w:divBdr>
            <w:top w:val="none" w:sz="0" w:space="0" w:color="auto"/>
            <w:left w:val="none" w:sz="0" w:space="0" w:color="auto"/>
            <w:bottom w:val="none" w:sz="0" w:space="0" w:color="auto"/>
            <w:right w:val="none" w:sz="0" w:space="0" w:color="auto"/>
          </w:divBdr>
        </w:div>
        <w:div w:id="511845231">
          <w:marLeft w:val="640"/>
          <w:marRight w:val="0"/>
          <w:marTop w:val="0"/>
          <w:marBottom w:val="0"/>
          <w:divBdr>
            <w:top w:val="none" w:sz="0" w:space="0" w:color="auto"/>
            <w:left w:val="none" w:sz="0" w:space="0" w:color="auto"/>
            <w:bottom w:val="none" w:sz="0" w:space="0" w:color="auto"/>
            <w:right w:val="none" w:sz="0" w:space="0" w:color="auto"/>
          </w:divBdr>
        </w:div>
        <w:div w:id="2032025538">
          <w:marLeft w:val="640"/>
          <w:marRight w:val="0"/>
          <w:marTop w:val="0"/>
          <w:marBottom w:val="0"/>
          <w:divBdr>
            <w:top w:val="none" w:sz="0" w:space="0" w:color="auto"/>
            <w:left w:val="none" w:sz="0" w:space="0" w:color="auto"/>
            <w:bottom w:val="none" w:sz="0" w:space="0" w:color="auto"/>
            <w:right w:val="none" w:sz="0" w:space="0" w:color="auto"/>
          </w:divBdr>
        </w:div>
        <w:div w:id="234553652">
          <w:marLeft w:val="640"/>
          <w:marRight w:val="0"/>
          <w:marTop w:val="0"/>
          <w:marBottom w:val="0"/>
          <w:divBdr>
            <w:top w:val="none" w:sz="0" w:space="0" w:color="auto"/>
            <w:left w:val="none" w:sz="0" w:space="0" w:color="auto"/>
            <w:bottom w:val="none" w:sz="0" w:space="0" w:color="auto"/>
            <w:right w:val="none" w:sz="0" w:space="0" w:color="auto"/>
          </w:divBdr>
        </w:div>
        <w:div w:id="957881113">
          <w:marLeft w:val="640"/>
          <w:marRight w:val="0"/>
          <w:marTop w:val="0"/>
          <w:marBottom w:val="0"/>
          <w:divBdr>
            <w:top w:val="none" w:sz="0" w:space="0" w:color="auto"/>
            <w:left w:val="none" w:sz="0" w:space="0" w:color="auto"/>
            <w:bottom w:val="none" w:sz="0" w:space="0" w:color="auto"/>
            <w:right w:val="none" w:sz="0" w:space="0" w:color="auto"/>
          </w:divBdr>
        </w:div>
        <w:div w:id="582421412">
          <w:marLeft w:val="640"/>
          <w:marRight w:val="0"/>
          <w:marTop w:val="0"/>
          <w:marBottom w:val="0"/>
          <w:divBdr>
            <w:top w:val="none" w:sz="0" w:space="0" w:color="auto"/>
            <w:left w:val="none" w:sz="0" w:space="0" w:color="auto"/>
            <w:bottom w:val="none" w:sz="0" w:space="0" w:color="auto"/>
            <w:right w:val="none" w:sz="0" w:space="0" w:color="auto"/>
          </w:divBdr>
        </w:div>
        <w:div w:id="381752573">
          <w:marLeft w:val="640"/>
          <w:marRight w:val="0"/>
          <w:marTop w:val="0"/>
          <w:marBottom w:val="0"/>
          <w:divBdr>
            <w:top w:val="none" w:sz="0" w:space="0" w:color="auto"/>
            <w:left w:val="none" w:sz="0" w:space="0" w:color="auto"/>
            <w:bottom w:val="none" w:sz="0" w:space="0" w:color="auto"/>
            <w:right w:val="none" w:sz="0" w:space="0" w:color="auto"/>
          </w:divBdr>
        </w:div>
        <w:div w:id="1194734770">
          <w:marLeft w:val="640"/>
          <w:marRight w:val="0"/>
          <w:marTop w:val="0"/>
          <w:marBottom w:val="0"/>
          <w:divBdr>
            <w:top w:val="none" w:sz="0" w:space="0" w:color="auto"/>
            <w:left w:val="none" w:sz="0" w:space="0" w:color="auto"/>
            <w:bottom w:val="none" w:sz="0" w:space="0" w:color="auto"/>
            <w:right w:val="none" w:sz="0" w:space="0" w:color="auto"/>
          </w:divBdr>
        </w:div>
        <w:div w:id="577710090">
          <w:marLeft w:val="640"/>
          <w:marRight w:val="0"/>
          <w:marTop w:val="0"/>
          <w:marBottom w:val="0"/>
          <w:divBdr>
            <w:top w:val="none" w:sz="0" w:space="0" w:color="auto"/>
            <w:left w:val="none" w:sz="0" w:space="0" w:color="auto"/>
            <w:bottom w:val="none" w:sz="0" w:space="0" w:color="auto"/>
            <w:right w:val="none" w:sz="0" w:space="0" w:color="auto"/>
          </w:divBdr>
        </w:div>
        <w:div w:id="551621458">
          <w:marLeft w:val="640"/>
          <w:marRight w:val="0"/>
          <w:marTop w:val="0"/>
          <w:marBottom w:val="0"/>
          <w:divBdr>
            <w:top w:val="none" w:sz="0" w:space="0" w:color="auto"/>
            <w:left w:val="none" w:sz="0" w:space="0" w:color="auto"/>
            <w:bottom w:val="none" w:sz="0" w:space="0" w:color="auto"/>
            <w:right w:val="none" w:sz="0" w:space="0" w:color="auto"/>
          </w:divBdr>
        </w:div>
        <w:div w:id="908223641">
          <w:marLeft w:val="640"/>
          <w:marRight w:val="0"/>
          <w:marTop w:val="0"/>
          <w:marBottom w:val="0"/>
          <w:divBdr>
            <w:top w:val="none" w:sz="0" w:space="0" w:color="auto"/>
            <w:left w:val="none" w:sz="0" w:space="0" w:color="auto"/>
            <w:bottom w:val="none" w:sz="0" w:space="0" w:color="auto"/>
            <w:right w:val="none" w:sz="0" w:space="0" w:color="auto"/>
          </w:divBdr>
        </w:div>
        <w:div w:id="2023971885">
          <w:marLeft w:val="640"/>
          <w:marRight w:val="0"/>
          <w:marTop w:val="0"/>
          <w:marBottom w:val="0"/>
          <w:divBdr>
            <w:top w:val="none" w:sz="0" w:space="0" w:color="auto"/>
            <w:left w:val="none" w:sz="0" w:space="0" w:color="auto"/>
            <w:bottom w:val="none" w:sz="0" w:space="0" w:color="auto"/>
            <w:right w:val="none" w:sz="0" w:space="0" w:color="auto"/>
          </w:divBdr>
        </w:div>
        <w:div w:id="1570965559">
          <w:marLeft w:val="640"/>
          <w:marRight w:val="0"/>
          <w:marTop w:val="0"/>
          <w:marBottom w:val="0"/>
          <w:divBdr>
            <w:top w:val="none" w:sz="0" w:space="0" w:color="auto"/>
            <w:left w:val="none" w:sz="0" w:space="0" w:color="auto"/>
            <w:bottom w:val="none" w:sz="0" w:space="0" w:color="auto"/>
            <w:right w:val="none" w:sz="0" w:space="0" w:color="auto"/>
          </w:divBdr>
        </w:div>
        <w:div w:id="666132013">
          <w:marLeft w:val="640"/>
          <w:marRight w:val="0"/>
          <w:marTop w:val="0"/>
          <w:marBottom w:val="0"/>
          <w:divBdr>
            <w:top w:val="none" w:sz="0" w:space="0" w:color="auto"/>
            <w:left w:val="none" w:sz="0" w:space="0" w:color="auto"/>
            <w:bottom w:val="none" w:sz="0" w:space="0" w:color="auto"/>
            <w:right w:val="none" w:sz="0" w:space="0" w:color="auto"/>
          </w:divBdr>
        </w:div>
        <w:div w:id="204678746">
          <w:marLeft w:val="640"/>
          <w:marRight w:val="0"/>
          <w:marTop w:val="0"/>
          <w:marBottom w:val="0"/>
          <w:divBdr>
            <w:top w:val="none" w:sz="0" w:space="0" w:color="auto"/>
            <w:left w:val="none" w:sz="0" w:space="0" w:color="auto"/>
            <w:bottom w:val="none" w:sz="0" w:space="0" w:color="auto"/>
            <w:right w:val="none" w:sz="0" w:space="0" w:color="auto"/>
          </w:divBdr>
        </w:div>
        <w:div w:id="1411927276">
          <w:marLeft w:val="640"/>
          <w:marRight w:val="0"/>
          <w:marTop w:val="0"/>
          <w:marBottom w:val="0"/>
          <w:divBdr>
            <w:top w:val="none" w:sz="0" w:space="0" w:color="auto"/>
            <w:left w:val="none" w:sz="0" w:space="0" w:color="auto"/>
            <w:bottom w:val="none" w:sz="0" w:space="0" w:color="auto"/>
            <w:right w:val="none" w:sz="0" w:space="0" w:color="auto"/>
          </w:divBdr>
        </w:div>
        <w:div w:id="277875822">
          <w:marLeft w:val="640"/>
          <w:marRight w:val="0"/>
          <w:marTop w:val="0"/>
          <w:marBottom w:val="0"/>
          <w:divBdr>
            <w:top w:val="none" w:sz="0" w:space="0" w:color="auto"/>
            <w:left w:val="none" w:sz="0" w:space="0" w:color="auto"/>
            <w:bottom w:val="none" w:sz="0" w:space="0" w:color="auto"/>
            <w:right w:val="none" w:sz="0" w:space="0" w:color="auto"/>
          </w:divBdr>
        </w:div>
        <w:div w:id="1817525635">
          <w:marLeft w:val="640"/>
          <w:marRight w:val="0"/>
          <w:marTop w:val="0"/>
          <w:marBottom w:val="0"/>
          <w:divBdr>
            <w:top w:val="none" w:sz="0" w:space="0" w:color="auto"/>
            <w:left w:val="none" w:sz="0" w:space="0" w:color="auto"/>
            <w:bottom w:val="none" w:sz="0" w:space="0" w:color="auto"/>
            <w:right w:val="none" w:sz="0" w:space="0" w:color="auto"/>
          </w:divBdr>
        </w:div>
        <w:div w:id="1669207291">
          <w:marLeft w:val="640"/>
          <w:marRight w:val="0"/>
          <w:marTop w:val="0"/>
          <w:marBottom w:val="0"/>
          <w:divBdr>
            <w:top w:val="none" w:sz="0" w:space="0" w:color="auto"/>
            <w:left w:val="none" w:sz="0" w:space="0" w:color="auto"/>
            <w:bottom w:val="none" w:sz="0" w:space="0" w:color="auto"/>
            <w:right w:val="none" w:sz="0" w:space="0" w:color="auto"/>
          </w:divBdr>
        </w:div>
        <w:div w:id="2031835749">
          <w:marLeft w:val="640"/>
          <w:marRight w:val="0"/>
          <w:marTop w:val="0"/>
          <w:marBottom w:val="0"/>
          <w:divBdr>
            <w:top w:val="none" w:sz="0" w:space="0" w:color="auto"/>
            <w:left w:val="none" w:sz="0" w:space="0" w:color="auto"/>
            <w:bottom w:val="none" w:sz="0" w:space="0" w:color="auto"/>
            <w:right w:val="none" w:sz="0" w:space="0" w:color="auto"/>
          </w:divBdr>
        </w:div>
        <w:div w:id="95030733">
          <w:marLeft w:val="640"/>
          <w:marRight w:val="0"/>
          <w:marTop w:val="0"/>
          <w:marBottom w:val="0"/>
          <w:divBdr>
            <w:top w:val="none" w:sz="0" w:space="0" w:color="auto"/>
            <w:left w:val="none" w:sz="0" w:space="0" w:color="auto"/>
            <w:bottom w:val="none" w:sz="0" w:space="0" w:color="auto"/>
            <w:right w:val="none" w:sz="0" w:space="0" w:color="auto"/>
          </w:divBdr>
        </w:div>
        <w:div w:id="2053725068">
          <w:marLeft w:val="640"/>
          <w:marRight w:val="0"/>
          <w:marTop w:val="0"/>
          <w:marBottom w:val="0"/>
          <w:divBdr>
            <w:top w:val="none" w:sz="0" w:space="0" w:color="auto"/>
            <w:left w:val="none" w:sz="0" w:space="0" w:color="auto"/>
            <w:bottom w:val="none" w:sz="0" w:space="0" w:color="auto"/>
            <w:right w:val="none" w:sz="0" w:space="0" w:color="auto"/>
          </w:divBdr>
        </w:div>
        <w:div w:id="965311852">
          <w:marLeft w:val="640"/>
          <w:marRight w:val="0"/>
          <w:marTop w:val="0"/>
          <w:marBottom w:val="0"/>
          <w:divBdr>
            <w:top w:val="none" w:sz="0" w:space="0" w:color="auto"/>
            <w:left w:val="none" w:sz="0" w:space="0" w:color="auto"/>
            <w:bottom w:val="none" w:sz="0" w:space="0" w:color="auto"/>
            <w:right w:val="none" w:sz="0" w:space="0" w:color="auto"/>
          </w:divBdr>
        </w:div>
        <w:div w:id="967127334">
          <w:marLeft w:val="640"/>
          <w:marRight w:val="0"/>
          <w:marTop w:val="0"/>
          <w:marBottom w:val="0"/>
          <w:divBdr>
            <w:top w:val="none" w:sz="0" w:space="0" w:color="auto"/>
            <w:left w:val="none" w:sz="0" w:space="0" w:color="auto"/>
            <w:bottom w:val="none" w:sz="0" w:space="0" w:color="auto"/>
            <w:right w:val="none" w:sz="0" w:space="0" w:color="auto"/>
          </w:divBdr>
        </w:div>
        <w:div w:id="550309210">
          <w:marLeft w:val="640"/>
          <w:marRight w:val="0"/>
          <w:marTop w:val="0"/>
          <w:marBottom w:val="0"/>
          <w:divBdr>
            <w:top w:val="none" w:sz="0" w:space="0" w:color="auto"/>
            <w:left w:val="none" w:sz="0" w:space="0" w:color="auto"/>
            <w:bottom w:val="none" w:sz="0" w:space="0" w:color="auto"/>
            <w:right w:val="none" w:sz="0" w:space="0" w:color="auto"/>
          </w:divBdr>
        </w:div>
        <w:div w:id="1358653372">
          <w:marLeft w:val="640"/>
          <w:marRight w:val="0"/>
          <w:marTop w:val="0"/>
          <w:marBottom w:val="0"/>
          <w:divBdr>
            <w:top w:val="none" w:sz="0" w:space="0" w:color="auto"/>
            <w:left w:val="none" w:sz="0" w:space="0" w:color="auto"/>
            <w:bottom w:val="none" w:sz="0" w:space="0" w:color="auto"/>
            <w:right w:val="none" w:sz="0" w:space="0" w:color="auto"/>
          </w:divBdr>
        </w:div>
        <w:div w:id="1334336142">
          <w:marLeft w:val="640"/>
          <w:marRight w:val="0"/>
          <w:marTop w:val="0"/>
          <w:marBottom w:val="0"/>
          <w:divBdr>
            <w:top w:val="none" w:sz="0" w:space="0" w:color="auto"/>
            <w:left w:val="none" w:sz="0" w:space="0" w:color="auto"/>
            <w:bottom w:val="none" w:sz="0" w:space="0" w:color="auto"/>
            <w:right w:val="none" w:sz="0" w:space="0" w:color="auto"/>
          </w:divBdr>
        </w:div>
        <w:div w:id="756707516">
          <w:marLeft w:val="640"/>
          <w:marRight w:val="0"/>
          <w:marTop w:val="0"/>
          <w:marBottom w:val="0"/>
          <w:divBdr>
            <w:top w:val="none" w:sz="0" w:space="0" w:color="auto"/>
            <w:left w:val="none" w:sz="0" w:space="0" w:color="auto"/>
            <w:bottom w:val="none" w:sz="0" w:space="0" w:color="auto"/>
            <w:right w:val="none" w:sz="0" w:space="0" w:color="auto"/>
          </w:divBdr>
        </w:div>
        <w:div w:id="37366193">
          <w:marLeft w:val="640"/>
          <w:marRight w:val="0"/>
          <w:marTop w:val="0"/>
          <w:marBottom w:val="0"/>
          <w:divBdr>
            <w:top w:val="none" w:sz="0" w:space="0" w:color="auto"/>
            <w:left w:val="none" w:sz="0" w:space="0" w:color="auto"/>
            <w:bottom w:val="none" w:sz="0" w:space="0" w:color="auto"/>
            <w:right w:val="none" w:sz="0" w:space="0" w:color="auto"/>
          </w:divBdr>
        </w:div>
        <w:div w:id="1926181793">
          <w:marLeft w:val="640"/>
          <w:marRight w:val="0"/>
          <w:marTop w:val="0"/>
          <w:marBottom w:val="0"/>
          <w:divBdr>
            <w:top w:val="none" w:sz="0" w:space="0" w:color="auto"/>
            <w:left w:val="none" w:sz="0" w:space="0" w:color="auto"/>
            <w:bottom w:val="none" w:sz="0" w:space="0" w:color="auto"/>
            <w:right w:val="none" w:sz="0" w:space="0" w:color="auto"/>
          </w:divBdr>
        </w:div>
        <w:div w:id="1193955439">
          <w:marLeft w:val="640"/>
          <w:marRight w:val="0"/>
          <w:marTop w:val="0"/>
          <w:marBottom w:val="0"/>
          <w:divBdr>
            <w:top w:val="none" w:sz="0" w:space="0" w:color="auto"/>
            <w:left w:val="none" w:sz="0" w:space="0" w:color="auto"/>
            <w:bottom w:val="none" w:sz="0" w:space="0" w:color="auto"/>
            <w:right w:val="none" w:sz="0" w:space="0" w:color="auto"/>
          </w:divBdr>
        </w:div>
        <w:div w:id="1062604026">
          <w:marLeft w:val="640"/>
          <w:marRight w:val="0"/>
          <w:marTop w:val="0"/>
          <w:marBottom w:val="0"/>
          <w:divBdr>
            <w:top w:val="none" w:sz="0" w:space="0" w:color="auto"/>
            <w:left w:val="none" w:sz="0" w:space="0" w:color="auto"/>
            <w:bottom w:val="none" w:sz="0" w:space="0" w:color="auto"/>
            <w:right w:val="none" w:sz="0" w:space="0" w:color="auto"/>
          </w:divBdr>
        </w:div>
        <w:div w:id="1601789912">
          <w:marLeft w:val="640"/>
          <w:marRight w:val="0"/>
          <w:marTop w:val="0"/>
          <w:marBottom w:val="0"/>
          <w:divBdr>
            <w:top w:val="none" w:sz="0" w:space="0" w:color="auto"/>
            <w:left w:val="none" w:sz="0" w:space="0" w:color="auto"/>
            <w:bottom w:val="none" w:sz="0" w:space="0" w:color="auto"/>
            <w:right w:val="none" w:sz="0" w:space="0" w:color="auto"/>
          </w:divBdr>
        </w:div>
        <w:div w:id="391584085">
          <w:marLeft w:val="640"/>
          <w:marRight w:val="0"/>
          <w:marTop w:val="0"/>
          <w:marBottom w:val="0"/>
          <w:divBdr>
            <w:top w:val="none" w:sz="0" w:space="0" w:color="auto"/>
            <w:left w:val="none" w:sz="0" w:space="0" w:color="auto"/>
            <w:bottom w:val="none" w:sz="0" w:space="0" w:color="auto"/>
            <w:right w:val="none" w:sz="0" w:space="0" w:color="auto"/>
          </w:divBdr>
        </w:div>
        <w:div w:id="1842816234">
          <w:marLeft w:val="640"/>
          <w:marRight w:val="0"/>
          <w:marTop w:val="0"/>
          <w:marBottom w:val="0"/>
          <w:divBdr>
            <w:top w:val="none" w:sz="0" w:space="0" w:color="auto"/>
            <w:left w:val="none" w:sz="0" w:space="0" w:color="auto"/>
            <w:bottom w:val="none" w:sz="0" w:space="0" w:color="auto"/>
            <w:right w:val="none" w:sz="0" w:space="0" w:color="auto"/>
          </w:divBdr>
        </w:div>
        <w:div w:id="1011908294">
          <w:marLeft w:val="640"/>
          <w:marRight w:val="0"/>
          <w:marTop w:val="0"/>
          <w:marBottom w:val="0"/>
          <w:divBdr>
            <w:top w:val="none" w:sz="0" w:space="0" w:color="auto"/>
            <w:left w:val="none" w:sz="0" w:space="0" w:color="auto"/>
            <w:bottom w:val="none" w:sz="0" w:space="0" w:color="auto"/>
            <w:right w:val="none" w:sz="0" w:space="0" w:color="auto"/>
          </w:divBdr>
        </w:div>
        <w:div w:id="309750248">
          <w:marLeft w:val="640"/>
          <w:marRight w:val="0"/>
          <w:marTop w:val="0"/>
          <w:marBottom w:val="0"/>
          <w:divBdr>
            <w:top w:val="none" w:sz="0" w:space="0" w:color="auto"/>
            <w:left w:val="none" w:sz="0" w:space="0" w:color="auto"/>
            <w:bottom w:val="none" w:sz="0" w:space="0" w:color="auto"/>
            <w:right w:val="none" w:sz="0" w:space="0" w:color="auto"/>
          </w:divBdr>
        </w:div>
        <w:div w:id="267347726">
          <w:marLeft w:val="640"/>
          <w:marRight w:val="0"/>
          <w:marTop w:val="0"/>
          <w:marBottom w:val="0"/>
          <w:divBdr>
            <w:top w:val="none" w:sz="0" w:space="0" w:color="auto"/>
            <w:left w:val="none" w:sz="0" w:space="0" w:color="auto"/>
            <w:bottom w:val="none" w:sz="0" w:space="0" w:color="auto"/>
            <w:right w:val="none" w:sz="0" w:space="0" w:color="auto"/>
          </w:divBdr>
        </w:div>
        <w:div w:id="788594968">
          <w:marLeft w:val="640"/>
          <w:marRight w:val="0"/>
          <w:marTop w:val="0"/>
          <w:marBottom w:val="0"/>
          <w:divBdr>
            <w:top w:val="none" w:sz="0" w:space="0" w:color="auto"/>
            <w:left w:val="none" w:sz="0" w:space="0" w:color="auto"/>
            <w:bottom w:val="none" w:sz="0" w:space="0" w:color="auto"/>
            <w:right w:val="none" w:sz="0" w:space="0" w:color="auto"/>
          </w:divBdr>
        </w:div>
        <w:div w:id="110632726">
          <w:marLeft w:val="640"/>
          <w:marRight w:val="0"/>
          <w:marTop w:val="0"/>
          <w:marBottom w:val="0"/>
          <w:divBdr>
            <w:top w:val="none" w:sz="0" w:space="0" w:color="auto"/>
            <w:left w:val="none" w:sz="0" w:space="0" w:color="auto"/>
            <w:bottom w:val="none" w:sz="0" w:space="0" w:color="auto"/>
            <w:right w:val="none" w:sz="0" w:space="0" w:color="auto"/>
          </w:divBdr>
        </w:div>
        <w:div w:id="730466901">
          <w:marLeft w:val="640"/>
          <w:marRight w:val="0"/>
          <w:marTop w:val="0"/>
          <w:marBottom w:val="0"/>
          <w:divBdr>
            <w:top w:val="none" w:sz="0" w:space="0" w:color="auto"/>
            <w:left w:val="none" w:sz="0" w:space="0" w:color="auto"/>
            <w:bottom w:val="none" w:sz="0" w:space="0" w:color="auto"/>
            <w:right w:val="none" w:sz="0" w:space="0" w:color="auto"/>
          </w:divBdr>
        </w:div>
        <w:div w:id="1902783838">
          <w:marLeft w:val="640"/>
          <w:marRight w:val="0"/>
          <w:marTop w:val="0"/>
          <w:marBottom w:val="0"/>
          <w:divBdr>
            <w:top w:val="none" w:sz="0" w:space="0" w:color="auto"/>
            <w:left w:val="none" w:sz="0" w:space="0" w:color="auto"/>
            <w:bottom w:val="none" w:sz="0" w:space="0" w:color="auto"/>
            <w:right w:val="none" w:sz="0" w:space="0" w:color="auto"/>
          </w:divBdr>
        </w:div>
        <w:div w:id="2095934346">
          <w:marLeft w:val="640"/>
          <w:marRight w:val="0"/>
          <w:marTop w:val="0"/>
          <w:marBottom w:val="0"/>
          <w:divBdr>
            <w:top w:val="none" w:sz="0" w:space="0" w:color="auto"/>
            <w:left w:val="none" w:sz="0" w:space="0" w:color="auto"/>
            <w:bottom w:val="none" w:sz="0" w:space="0" w:color="auto"/>
            <w:right w:val="none" w:sz="0" w:space="0" w:color="auto"/>
          </w:divBdr>
        </w:div>
        <w:div w:id="769356476">
          <w:marLeft w:val="640"/>
          <w:marRight w:val="0"/>
          <w:marTop w:val="0"/>
          <w:marBottom w:val="0"/>
          <w:divBdr>
            <w:top w:val="none" w:sz="0" w:space="0" w:color="auto"/>
            <w:left w:val="none" w:sz="0" w:space="0" w:color="auto"/>
            <w:bottom w:val="none" w:sz="0" w:space="0" w:color="auto"/>
            <w:right w:val="none" w:sz="0" w:space="0" w:color="auto"/>
          </w:divBdr>
        </w:div>
        <w:div w:id="1109617937">
          <w:marLeft w:val="640"/>
          <w:marRight w:val="0"/>
          <w:marTop w:val="0"/>
          <w:marBottom w:val="0"/>
          <w:divBdr>
            <w:top w:val="none" w:sz="0" w:space="0" w:color="auto"/>
            <w:left w:val="none" w:sz="0" w:space="0" w:color="auto"/>
            <w:bottom w:val="none" w:sz="0" w:space="0" w:color="auto"/>
            <w:right w:val="none" w:sz="0" w:space="0" w:color="auto"/>
          </w:divBdr>
        </w:div>
        <w:div w:id="1252736665">
          <w:marLeft w:val="640"/>
          <w:marRight w:val="0"/>
          <w:marTop w:val="0"/>
          <w:marBottom w:val="0"/>
          <w:divBdr>
            <w:top w:val="none" w:sz="0" w:space="0" w:color="auto"/>
            <w:left w:val="none" w:sz="0" w:space="0" w:color="auto"/>
            <w:bottom w:val="none" w:sz="0" w:space="0" w:color="auto"/>
            <w:right w:val="none" w:sz="0" w:space="0" w:color="auto"/>
          </w:divBdr>
        </w:div>
        <w:div w:id="341471091">
          <w:marLeft w:val="640"/>
          <w:marRight w:val="0"/>
          <w:marTop w:val="0"/>
          <w:marBottom w:val="0"/>
          <w:divBdr>
            <w:top w:val="none" w:sz="0" w:space="0" w:color="auto"/>
            <w:left w:val="none" w:sz="0" w:space="0" w:color="auto"/>
            <w:bottom w:val="none" w:sz="0" w:space="0" w:color="auto"/>
            <w:right w:val="none" w:sz="0" w:space="0" w:color="auto"/>
          </w:divBdr>
        </w:div>
        <w:div w:id="698048229">
          <w:marLeft w:val="640"/>
          <w:marRight w:val="0"/>
          <w:marTop w:val="0"/>
          <w:marBottom w:val="0"/>
          <w:divBdr>
            <w:top w:val="none" w:sz="0" w:space="0" w:color="auto"/>
            <w:left w:val="none" w:sz="0" w:space="0" w:color="auto"/>
            <w:bottom w:val="none" w:sz="0" w:space="0" w:color="auto"/>
            <w:right w:val="none" w:sz="0" w:space="0" w:color="auto"/>
          </w:divBdr>
        </w:div>
        <w:div w:id="451367144">
          <w:marLeft w:val="640"/>
          <w:marRight w:val="0"/>
          <w:marTop w:val="0"/>
          <w:marBottom w:val="0"/>
          <w:divBdr>
            <w:top w:val="none" w:sz="0" w:space="0" w:color="auto"/>
            <w:left w:val="none" w:sz="0" w:space="0" w:color="auto"/>
            <w:bottom w:val="none" w:sz="0" w:space="0" w:color="auto"/>
            <w:right w:val="none" w:sz="0" w:space="0" w:color="auto"/>
          </w:divBdr>
        </w:div>
        <w:div w:id="1867405268">
          <w:marLeft w:val="640"/>
          <w:marRight w:val="0"/>
          <w:marTop w:val="0"/>
          <w:marBottom w:val="0"/>
          <w:divBdr>
            <w:top w:val="none" w:sz="0" w:space="0" w:color="auto"/>
            <w:left w:val="none" w:sz="0" w:space="0" w:color="auto"/>
            <w:bottom w:val="none" w:sz="0" w:space="0" w:color="auto"/>
            <w:right w:val="none" w:sz="0" w:space="0" w:color="auto"/>
          </w:divBdr>
        </w:div>
        <w:div w:id="229656503">
          <w:marLeft w:val="640"/>
          <w:marRight w:val="0"/>
          <w:marTop w:val="0"/>
          <w:marBottom w:val="0"/>
          <w:divBdr>
            <w:top w:val="none" w:sz="0" w:space="0" w:color="auto"/>
            <w:left w:val="none" w:sz="0" w:space="0" w:color="auto"/>
            <w:bottom w:val="none" w:sz="0" w:space="0" w:color="auto"/>
            <w:right w:val="none" w:sz="0" w:space="0" w:color="auto"/>
          </w:divBdr>
        </w:div>
        <w:div w:id="1323894484">
          <w:marLeft w:val="640"/>
          <w:marRight w:val="0"/>
          <w:marTop w:val="0"/>
          <w:marBottom w:val="0"/>
          <w:divBdr>
            <w:top w:val="none" w:sz="0" w:space="0" w:color="auto"/>
            <w:left w:val="none" w:sz="0" w:space="0" w:color="auto"/>
            <w:bottom w:val="none" w:sz="0" w:space="0" w:color="auto"/>
            <w:right w:val="none" w:sz="0" w:space="0" w:color="auto"/>
          </w:divBdr>
        </w:div>
        <w:div w:id="2010135813">
          <w:marLeft w:val="640"/>
          <w:marRight w:val="0"/>
          <w:marTop w:val="0"/>
          <w:marBottom w:val="0"/>
          <w:divBdr>
            <w:top w:val="none" w:sz="0" w:space="0" w:color="auto"/>
            <w:left w:val="none" w:sz="0" w:space="0" w:color="auto"/>
            <w:bottom w:val="none" w:sz="0" w:space="0" w:color="auto"/>
            <w:right w:val="none" w:sz="0" w:space="0" w:color="auto"/>
          </w:divBdr>
        </w:div>
        <w:div w:id="345063940">
          <w:marLeft w:val="640"/>
          <w:marRight w:val="0"/>
          <w:marTop w:val="0"/>
          <w:marBottom w:val="0"/>
          <w:divBdr>
            <w:top w:val="none" w:sz="0" w:space="0" w:color="auto"/>
            <w:left w:val="none" w:sz="0" w:space="0" w:color="auto"/>
            <w:bottom w:val="none" w:sz="0" w:space="0" w:color="auto"/>
            <w:right w:val="none" w:sz="0" w:space="0" w:color="auto"/>
          </w:divBdr>
        </w:div>
        <w:div w:id="889730665">
          <w:marLeft w:val="640"/>
          <w:marRight w:val="0"/>
          <w:marTop w:val="0"/>
          <w:marBottom w:val="0"/>
          <w:divBdr>
            <w:top w:val="none" w:sz="0" w:space="0" w:color="auto"/>
            <w:left w:val="none" w:sz="0" w:space="0" w:color="auto"/>
            <w:bottom w:val="none" w:sz="0" w:space="0" w:color="auto"/>
            <w:right w:val="none" w:sz="0" w:space="0" w:color="auto"/>
          </w:divBdr>
        </w:div>
        <w:div w:id="1612010959">
          <w:marLeft w:val="640"/>
          <w:marRight w:val="0"/>
          <w:marTop w:val="0"/>
          <w:marBottom w:val="0"/>
          <w:divBdr>
            <w:top w:val="none" w:sz="0" w:space="0" w:color="auto"/>
            <w:left w:val="none" w:sz="0" w:space="0" w:color="auto"/>
            <w:bottom w:val="none" w:sz="0" w:space="0" w:color="auto"/>
            <w:right w:val="none" w:sz="0" w:space="0" w:color="auto"/>
          </w:divBdr>
        </w:div>
        <w:div w:id="1992899679">
          <w:marLeft w:val="640"/>
          <w:marRight w:val="0"/>
          <w:marTop w:val="0"/>
          <w:marBottom w:val="0"/>
          <w:divBdr>
            <w:top w:val="none" w:sz="0" w:space="0" w:color="auto"/>
            <w:left w:val="none" w:sz="0" w:space="0" w:color="auto"/>
            <w:bottom w:val="none" w:sz="0" w:space="0" w:color="auto"/>
            <w:right w:val="none" w:sz="0" w:space="0" w:color="auto"/>
          </w:divBdr>
        </w:div>
        <w:div w:id="706755725">
          <w:marLeft w:val="640"/>
          <w:marRight w:val="0"/>
          <w:marTop w:val="0"/>
          <w:marBottom w:val="0"/>
          <w:divBdr>
            <w:top w:val="none" w:sz="0" w:space="0" w:color="auto"/>
            <w:left w:val="none" w:sz="0" w:space="0" w:color="auto"/>
            <w:bottom w:val="none" w:sz="0" w:space="0" w:color="auto"/>
            <w:right w:val="none" w:sz="0" w:space="0" w:color="auto"/>
          </w:divBdr>
        </w:div>
        <w:div w:id="168757186">
          <w:marLeft w:val="640"/>
          <w:marRight w:val="0"/>
          <w:marTop w:val="0"/>
          <w:marBottom w:val="0"/>
          <w:divBdr>
            <w:top w:val="none" w:sz="0" w:space="0" w:color="auto"/>
            <w:left w:val="none" w:sz="0" w:space="0" w:color="auto"/>
            <w:bottom w:val="none" w:sz="0" w:space="0" w:color="auto"/>
            <w:right w:val="none" w:sz="0" w:space="0" w:color="auto"/>
          </w:divBdr>
        </w:div>
        <w:div w:id="354111987">
          <w:marLeft w:val="640"/>
          <w:marRight w:val="0"/>
          <w:marTop w:val="0"/>
          <w:marBottom w:val="0"/>
          <w:divBdr>
            <w:top w:val="none" w:sz="0" w:space="0" w:color="auto"/>
            <w:left w:val="none" w:sz="0" w:space="0" w:color="auto"/>
            <w:bottom w:val="none" w:sz="0" w:space="0" w:color="auto"/>
            <w:right w:val="none" w:sz="0" w:space="0" w:color="auto"/>
          </w:divBdr>
        </w:div>
        <w:div w:id="1908031971">
          <w:marLeft w:val="640"/>
          <w:marRight w:val="0"/>
          <w:marTop w:val="0"/>
          <w:marBottom w:val="0"/>
          <w:divBdr>
            <w:top w:val="none" w:sz="0" w:space="0" w:color="auto"/>
            <w:left w:val="none" w:sz="0" w:space="0" w:color="auto"/>
            <w:bottom w:val="none" w:sz="0" w:space="0" w:color="auto"/>
            <w:right w:val="none" w:sz="0" w:space="0" w:color="auto"/>
          </w:divBdr>
        </w:div>
        <w:div w:id="1043991119">
          <w:marLeft w:val="640"/>
          <w:marRight w:val="0"/>
          <w:marTop w:val="0"/>
          <w:marBottom w:val="0"/>
          <w:divBdr>
            <w:top w:val="none" w:sz="0" w:space="0" w:color="auto"/>
            <w:left w:val="none" w:sz="0" w:space="0" w:color="auto"/>
            <w:bottom w:val="none" w:sz="0" w:space="0" w:color="auto"/>
            <w:right w:val="none" w:sz="0" w:space="0" w:color="auto"/>
          </w:divBdr>
        </w:div>
        <w:div w:id="1898971846">
          <w:marLeft w:val="640"/>
          <w:marRight w:val="0"/>
          <w:marTop w:val="0"/>
          <w:marBottom w:val="0"/>
          <w:divBdr>
            <w:top w:val="none" w:sz="0" w:space="0" w:color="auto"/>
            <w:left w:val="none" w:sz="0" w:space="0" w:color="auto"/>
            <w:bottom w:val="none" w:sz="0" w:space="0" w:color="auto"/>
            <w:right w:val="none" w:sz="0" w:space="0" w:color="auto"/>
          </w:divBdr>
        </w:div>
        <w:div w:id="1592396461">
          <w:marLeft w:val="640"/>
          <w:marRight w:val="0"/>
          <w:marTop w:val="0"/>
          <w:marBottom w:val="0"/>
          <w:divBdr>
            <w:top w:val="none" w:sz="0" w:space="0" w:color="auto"/>
            <w:left w:val="none" w:sz="0" w:space="0" w:color="auto"/>
            <w:bottom w:val="none" w:sz="0" w:space="0" w:color="auto"/>
            <w:right w:val="none" w:sz="0" w:space="0" w:color="auto"/>
          </w:divBdr>
        </w:div>
        <w:div w:id="684065007">
          <w:marLeft w:val="640"/>
          <w:marRight w:val="0"/>
          <w:marTop w:val="0"/>
          <w:marBottom w:val="0"/>
          <w:divBdr>
            <w:top w:val="none" w:sz="0" w:space="0" w:color="auto"/>
            <w:left w:val="none" w:sz="0" w:space="0" w:color="auto"/>
            <w:bottom w:val="none" w:sz="0" w:space="0" w:color="auto"/>
            <w:right w:val="none" w:sz="0" w:space="0" w:color="auto"/>
          </w:divBdr>
        </w:div>
        <w:div w:id="1376806779">
          <w:marLeft w:val="640"/>
          <w:marRight w:val="0"/>
          <w:marTop w:val="0"/>
          <w:marBottom w:val="0"/>
          <w:divBdr>
            <w:top w:val="none" w:sz="0" w:space="0" w:color="auto"/>
            <w:left w:val="none" w:sz="0" w:space="0" w:color="auto"/>
            <w:bottom w:val="none" w:sz="0" w:space="0" w:color="auto"/>
            <w:right w:val="none" w:sz="0" w:space="0" w:color="auto"/>
          </w:divBdr>
        </w:div>
        <w:div w:id="21708033">
          <w:marLeft w:val="640"/>
          <w:marRight w:val="0"/>
          <w:marTop w:val="0"/>
          <w:marBottom w:val="0"/>
          <w:divBdr>
            <w:top w:val="none" w:sz="0" w:space="0" w:color="auto"/>
            <w:left w:val="none" w:sz="0" w:space="0" w:color="auto"/>
            <w:bottom w:val="none" w:sz="0" w:space="0" w:color="auto"/>
            <w:right w:val="none" w:sz="0" w:space="0" w:color="auto"/>
          </w:divBdr>
        </w:div>
        <w:div w:id="2069183040">
          <w:marLeft w:val="640"/>
          <w:marRight w:val="0"/>
          <w:marTop w:val="0"/>
          <w:marBottom w:val="0"/>
          <w:divBdr>
            <w:top w:val="none" w:sz="0" w:space="0" w:color="auto"/>
            <w:left w:val="none" w:sz="0" w:space="0" w:color="auto"/>
            <w:bottom w:val="none" w:sz="0" w:space="0" w:color="auto"/>
            <w:right w:val="none" w:sz="0" w:space="0" w:color="auto"/>
          </w:divBdr>
        </w:div>
        <w:div w:id="1186404151">
          <w:marLeft w:val="640"/>
          <w:marRight w:val="0"/>
          <w:marTop w:val="0"/>
          <w:marBottom w:val="0"/>
          <w:divBdr>
            <w:top w:val="none" w:sz="0" w:space="0" w:color="auto"/>
            <w:left w:val="none" w:sz="0" w:space="0" w:color="auto"/>
            <w:bottom w:val="none" w:sz="0" w:space="0" w:color="auto"/>
            <w:right w:val="none" w:sz="0" w:space="0" w:color="auto"/>
          </w:divBdr>
        </w:div>
        <w:div w:id="507601789">
          <w:marLeft w:val="640"/>
          <w:marRight w:val="0"/>
          <w:marTop w:val="0"/>
          <w:marBottom w:val="0"/>
          <w:divBdr>
            <w:top w:val="none" w:sz="0" w:space="0" w:color="auto"/>
            <w:left w:val="none" w:sz="0" w:space="0" w:color="auto"/>
            <w:bottom w:val="none" w:sz="0" w:space="0" w:color="auto"/>
            <w:right w:val="none" w:sz="0" w:space="0" w:color="auto"/>
          </w:divBdr>
        </w:div>
        <w:div w:id="1383209312">
          <w:marLeft w:val="640"/>
          <w:marRight w:val="0"/>
          <w:marTop w:val="0"/>
          <w:marBottom w:val="0"/>
          <w:divBdr>
            <w:top w:val="none" w:sz="0" w:space="0" w:color="auto"/>
            <w:left w:val="none" w:sz="0" w:space="0" w:color="auto"/>
            <w:bottom w:val="none" w:sz="0" w:space="0" w:color="auto"/>
            <w:right w:val="none" w:sz="0" w:space="0" w:color="auto"/>
          </w:divBdr>
        </w:div>
        <w:div w:id="2048093803">
          <w:marLeft w:val="640"/>
          <w:marRight w:val="0"/>
          <w:marTop w:val="0"/>
          <w:marBottom w:val="0"/>
          <w:divBdr>
            <w:top w:val="none" w:sz="0" w:space="0" w:color="auto"/>
            <w:left w:val="none" w:sz="0" w:space="0" w:color="auto"/>
            <w:bottom w:val="none" w:sz="0" w:space="0" w:color="auto"/>
            <w:right w:val="none" w:sz="0" w:space="0" w:color="auto"/>
          </w:divBdr>
        </w:div>
        <w:div w:id="965500238">
          <w:marLeft w:val="640"/>
          <w:marRight w:val="0"/>
          <w:marTop w:val="0"/>
          <w:marBottom w:val="0"/>
          <w:divBdr>
            <w:top w:val="none" w:sz="0" w:space="0" w:color="auto"/>
            <w:left w:val="none" w:sz="0" w:space="0" w:color="auto"/>
            <w:bottom w:val="none" w:sz="0" w:space="0" w:color="auto"/>
            <w:right w:val="none" w:sz="0" w:space="0" w:color="auto"/>
          </w:divBdr>
        </w:div>
        <w:div w:id="424041160">
          <w:marLeft w:val="640"/>
          <w:marRight w:val="0"/>
          <w:marTop w:val="0"/>
          <w:marBottom w:val="0"/>
          <w:divBdr>
            <w:top w:val="none" w:sz="0" w:space="0" w:color="auto"/>
            <w:left w:val="none" w:sz="0" w:space="0" w:color="auto"/>
            <w:bottom w:val="none" w:sz="0" w:space="0" w:color="auto"/>
            <w:right w:val="none" w:sz="0" w:space="0" w:color="auto"/>
          </w:divBdr>
        </w:div>
        <w:div w:id="1478038043">
          <w:marLeft w:val="640"/>
          <w:marRight w:val="0"/>
          <w:marTop w:val="0"/>
          <w:marBottom w:val="0"/>
          <w:divBdr>
            <w:top w:val="none" w:sz="0" w:space="0" w:color="auto"/>
            <w:left w:val="none" w:sz="0" w:space="0" w:color="auto"/>
            <w:bottom w:val="none" w:sz="0" w:space="0" w:color="auto"/>
            <w:right w:val="none" w:sz="0" w:space="0" w:color="auto"/>
          </w:divBdr>
        </w:div>
        <w:div w:id="577594132">
          <w:marLeft w:val="640"/>
          <w:marRight w:val="0"/>
          <w:marTop w:val="0"/>
          <w:marBottom w:val="0"/>
          <w:divBdr>
            <w:top w:val="none" w:sz="0" w:space="0" w:color="auto"/>
            <w:left w:val="none" w:sz="0" w:space="0" w:color="auto"/>
            <w:bottom w:val="none" w:sz="0" w:space="0" w:color="auto"/>
            <w:right w:val="none" w:sz="0" w:space="0" w:color="auto"/>
          </w:divBdr>
        </w:div>
        <w:div w:id="735472202">
          <w:marLeft w:val="640"/>
          <w:marRight w:val="0"/>
          <w:marTop w:val="0"/>
          <w:marBottom w:val="0"/>
          <w:divBdr>
            <w:top w:val="none" w:sz="0" w:space="0" w:color="auto"/>
            <w:left w:val="none" w:sz="0" w:space="0" w:color="auto"/>
            <w:bottom w:val="none" w:sz="0" w:space="0" w:color="auto"/>
            <w:right w:val="none" w:sz="0" w:space="0" w:color="auto"/>
          </w:divBdr>
        </w:div>
        <w:div w:id="764226188">
          <w:marLeft w:val="640"/>
          <w:marRight w:val="0"/>
          <w:marTop w:val="0"/>
          <w:marBottom w:val="0"/>
          <w:divBdr>
            <w:top w:val="none" w:sz="0" w:space="0" w:color="auto"/>
            <w:left w:val="none" w:sz="0" w:space="0" w:color="auto"/>
            <w:bottom w:val="none" w:sz="0" w:space="0" w:color="auto"/>
            <w:right w:val="none" w:sz="0" w:space="0" w:color="auto"/>
          </w:divBdr>
        </w:div>
        <w:div w:id="1511600706">
          <w:marLeft w:val="640"/>
          <w:marRight w:val="0"/>
          <w:marTop w:val="0"/>
          <w:marBottom w:val="0"/>
          <w:divBdr>
            <w:top w:val="none" w:sz="0" w:space="0" w:color="auto"/>
            <w:left w:val="none" w:sz="0" w:space="0" w:color="auto"/>
            <w:bottom w:val="none" w:sz="0" w:space="0" w:color="auto"/>
            <w:right w:val="none" w:sz="0" w:space="0" w:color="auto"/>
          </w:divBdr>
        </w:div>
        <w:div w:id="826820206">
          <w:marLeft w:val="640"/>
          <w:marRight w:val="0"/>
          <w:marTop w:val="0"/>
          <w:marBottom w:val="0"/>
          <w:divBdr>
            <w:top w:val="none" w:sz="0" w:space="0" w:color="auto"/>
            <w:left w:val="none" w:sz="0" w:space="0" w:color="auto"/>
            <w:bottom w:val="none" w:sz="0" w:space="0" w:color="auto"/>
            <w:right w:val="none" w:sz="0" w:space="0" w:color="auto"/>
          </w:divBdr>
        </w:div>
        <w:div w:id="277102874">
          <w:marLeft w:val="640"/>
          <w:marRight w:val="0"/>
          <w:marTop w:val="0"/>
          <w:marBottom w:val="0"/>
          <w:divBdr>
            <w:top w:val="none" w:sz="0" w:space="0" w:color="auto"/>
            <w:left w:val="none" w:sz="0" w:space="0" w:color="auto"/>
            <w:bottom w:val="none" w:sz="0" w:space="0" w:color="auto"/>
            <w:right w:val="none" w:sz="0" w:space="0" w:color="auto"/>
          </w:divBdr>
        </w:div>
        <w:div w:id="686248827">
          <w:marLeft w:val="640"/>
          <w:marRight w:val="0"/>
          <w:marTop w:val="0"/>
          <w:marBottom w:val="0"/>
          <w:divBdr>
            <w:top w:val="none" w:sz="0" w:space="0" w:color="auto"/>
            <w:left w:val="none" w:sz="0" w:space="0" w:color="auto"/>
            <w:bottom w:val="none" w:sz="0" w:space="0" w:color="auto"/>
            <w:right w:val="none" w:sz="0" w:space="0" w:color="auto"/>
          </w:divBdr>
        </w:div>
        <w:div w:id="816730866">
          <w:marLeft w:val="640"/>
          <w:marRight w:val="0"/>
          <w:marTop w:val="0"/>
          <w:marBottom w:val="0"/>
          <w:divBdr>
            <w:top w:val="none" w:sz="0" w:space="0" w:color="auto"/>
            <w:left w:val="none" w:sz="0" w:space="0" w:color="auto"/>
            <w:bottom w:val="none" w:sz="0" w:space="0" w:color="auto"/>
            <w:right w:val="none" w:sz="0" w:space="0" w:color="auto"/>
          </w:divBdr>
        </w:div>
        <w:div w:id="868446973">
          <w:marLeft w:val="640"/>
          <w:marRight w:val="0"/>
          <w:marTop w:val="0"/>
          <w:marBottom w:val="0"/>
          <w:divBdr>
            <w:top w:val="none" w:sz="0" w:space="0" w:color="auto"/>
            <w:left w:val="none" w:sz="0" w:space="0" w:color="auto"/>
            <w:bottom w:val="none" w:sz="0" w:space="0" w:color="auto"/>
            <w:right w:val="none" w:sz="0" w:space="0" w:color="auto"/>
          </w:divBdr>
        </w:div>
        <w:div w:id="37558545">
          <w:marLeft w:val="640"/>
          <w:marRight w:val="0"/>
          <w:marTop w:val="0"/>
          <w:marBottom w:val="0"/>
          <w:divBdr>
            <w:top w:val="none" w:sz="0" w:space="0" w:color="auto"/>
            <w:left w:val="none" w:sz="0" w:space="0" w:color="auto"/>
            <w:bottom w:val="none" w:sz="0" w:space="0" w:color="auto"/>
            <w:right w:val="none" w:sz="0" w:space="0" w:color="auto"/>
          </w:divBdr>
        </w:div>
        <w:div w:id="860974253">
          <w:marLeft w:val="640"/>
          <w:marRight w:val="0"/>
          <w:marTop w:val="0"/>
          <w:marBottom w:val="0"/>
          <w:divBdr>
            <w:top w:val="none" w:sz="0" w:space="0" w:color="auto"/>
            <w:left w:val="none" w:sz="0" w:space="0" w:color="auto"/>
            <w:bottom w:val="none" w:sz="0" w:space="0" w:color="auto"/>
            <w:right w:val="none" w:sz="0" w:space="0" w:color="auto"/>
          </w:divBdr>
        </w:div>
        <w:div w:id="1177382557">
          <w:marLeft w:val="640"/>
          <w:marRight w:val="0"/>
          <w:marTop w:val="0"/>
          <w:marBottom w:val="0"/>
          <w:divBdr>
            <w:top w:val="none" w:sz="0" w:space="0" w:color="auto"/>
            <w:left w:val="none" w:sz="0" w:space="0" w:color="auto"/>
            <w:bottom w:val="none" w:sz="0" w:space="0" w:color="auto"/>
            <w:right w:val="none" w:sz="0" w:space="0" w:color="auto"/>
          </w:divBdr>
        </w:div>
        <w:div w:id="786045892">
          <w:marLeft w:val="640"/>
          <w:marRight w:val="0"/>
          <w:marTop w:val="0"/>
          <w:marBottom w:val="0"/>
          <w:divBdr>
            <w:top w:val="none" w:sz="0" w:space="0" w:color="auto"/>
            <w:left w:val="none" w:sz="0" w:space="0" w:color="auto"/>
            <w:bottom w:val="none" w:sz="0" w:space="0" w:color="auto"/>
            <w:right w:val="none" w:sz="0" w:space="0" w:color="auto"/>
          </w:divBdr>
        </w:div>
        <w:div w:id="726804094">
          <w:marLeft w:val="640"/>
          <w:marRight w:val="0"/>
          <w:marTop w:val="0"/>
          <w:marBottom w:val="0"/>
          <w:divBdr>
            <w:top w:val="none" w:sz="0" w:space="0" w:color="auto"/>
            <w:left w:val="none" w:sz="0" w:space="0" w:color="auto"/>
            <w:bottom w:val="none" w:sz="0" w:space="0" w:color="auto"/>
            <w:right w:val="none" w:sz="0" w:space="0" w:color="auto"/>
          </w:divBdr>
        </w:div>
        <w:div w:id="1243027782">
          <w:marLeft w:val="640"/>
          <w:marRight w:val="0"/>
          <w:marTop w:val="0"/>
          <w:marBottom w:val="0"/>
          <w:divBdr>
            <w:top w:val="none" w:sz="0" w:space="0" w:color="auto"/>
            <w:left w:val="none" w:sz="0" w:space="0" w:color="auto"/>
            <w:bottom w:val="none" w:sz="0" w:space="0" w:color="auto"/>
            <w:right w:val="none" w:sz="0" w:space="0" w:color="auto"/>
          </w:divBdr>
        </w:div>
        <w:div w:id="500046314">
          <w:marLeft w:val="640"/>
          <w:marRight w:val="0"/>
          <w:marTop w:val="0"/>
          <w:marBottom w:val="0"/>
          <w:divBdr>
            <w:top w:val="none" w:sz="0" w:space="0" w:color="auto"/>
            <w:left w:val="none" w:sz="0" w:space="0" w:color="auto"/>
            <w:bottom w:val="none" w:sz="0" w:space="0" w:color="auto"/>
            <w:right w:val="none" w:sz="0" w:space="0" w:color="auto"/>
          </w:divBdr>
        </w:div>
        <w:div w:id="1169367565">
          <w:marLeft w:val="640"/>
          <w:marRight w:val="0"/>
          <w:marTop w:val="0"/>
          <w:marBottom w:val="0"/>
          <w:divBdr>
            <w:top w:val="none" w:sz="0" w:space="0" w:color="auto"/>
            <w:left w:val="none" w:sz="0" w:space="0" w:color="auto"/>
            <w:bottom w:val="none" w:sz="0" w:space="0" w:color="auto"/>
            <w:right w:val="none" w:sz="0" w:space="0" w:color="auto"/>
          </w:divBdr>
        </w:div>
        <w:div w:id="1375496355">
          <w:marLeft w:val="640"/>
          <w:marRight w:val="0"/>
          <w:marTop w:val="0"/>
          <w:marBottom w:val="0"/>
          <w:divBdr>
            <w:top w:val="none" w:sz="0" w:space="0" w:color="auto"/>
            <w:left w:val="none" w:sz="0" w:space="0" w:color="auto"/>
            <w:bottom w:val="none" w:sz="0" w:space="0" w:color="auto"/>
            <w:right w:val="none" w:sz="0" w:space="0" w:color="auto"/>
          </w:divBdr>
        </w:div>
        <w:div w:id="1689719037">
          <w:marLeft w:val="640"/>
          <w:marRight w:val="0"/>
          <w:marTop w:val="0"/>
          <w:marBottom w:val="0"/>
          <w:divBdr>
            <w:top w:val="none" w:sz="0" w:space="0" w:color="auto"/>
            <w:left w:val="none" w:sz="0" w:space="0" w:color="auto"/>
            <w:bottom w:val="none" w:sz="0" w:space="0" w:color="auto"/>
            <w:right w:val="none" w:sz="0" w:space="0" w:color="auto"/>
          </w:divBdr>
        </w:div>
        <w:div w:id="1423643148">
          <w:marLeft w:val="640"/>
          <w:marRight w:val="0"/>
          <w:marTop w:val="0"/>
          <w:marBottom w:val="0"/>
          <w:divBdr>
            <w:top w:val="none" w:sz="0" w:space="0" w:color="auto"/>
            <w:left w:val="none" w:sz="0" w:space="0" w:color="auto"/>
            <w:bottom w:val="none" w:sz="0" w:space="0" w:color="auto"/>
            <w:right w:val="none" w:sz="0" w:space="0" w:color="auto"/>
          </w:divBdr>
        </w:div>
        <w:div w:id="1796680404">
          <w:marLeft w:val="640"/>
          <w:marRight w:val="0"/>
          <w:marTop w:val="0"/>
          <w:marBottom w:val="0"/>
          <w:divBdr>
            <w:top w:val="none" w:sz="0" w:space="0" w:color="auto"/>
            <w:left w:val="none" w:sz="0" w:space="0" w:color="auto"/>
            <w:bottom w:val="none" w:sz="0" w:space="0" w:color="auto"/>
            <w:right w:val="none" w:sz="0" w:space="0" w:color="auto"/>
          </w:divBdr>
        </w:div>
        <w:div w:id="146747330">
          <w:marLeft w:val="640"/>
          <w:marRight w:val="0"/>
          <w:marTop w:val="0"/>
          <w:marBottom w:val="0"/>
          <w:divBdr>
            <w:top w:val="none" w:sz="0" w:space="0" w:color="auto"/>
            <w:left w:val="none" w:sz="0" w:space="0" w:color="auto"/>
            <w:bottom w:val="none" w:sz="0" w:space="0" w:color="auto"/>
            <w:right w:val="none" w:sz="0" w:space="0" w:color="auto"/>
          </w:divBdr>
        </w:div>
        <w:div w:id="706224150">
          <w:marLeft w:val="640"/>
          <w:marRight w:val="0"/>
          <w:marTop w:val="0"/>
          <w:marBottom w:val="0"/>
          <w:divBdr>
            <w:top w:val="none" w:sz="0" w:space="0" w:color="auto"/>
            <w:left w:val="none" w:sz="0" w:space="0" w:color="auto"/>
            <w:bottom w:val="none" w:sz="0" w:space="0" w:color="auto"/>
            <w:right w:val="none" w:sz="0" w:space="0" w:color="auto"/>
          </w:divBdr>
        </w:div>
        <w:div w:id="1847397426">
          <w:marLeft w:val="640"/>
          <w:marRight w:val="0"/>
          <w:marTop w:val="0"/>
          <w:marBottom w:val="0"/>
          <w:divBdr>
            <w:top w:val="none" w:sz="0" w:space="0" w:color="auto"/>
            <w:left w:val="none" w:sz="0" w:space="0" w:color="auto"/>
            <w:bottom w:val="none" w:sz="0" w:space="0" w:color="auto"/>
            <w:right w:val="none" w:sz="0" w:space="0" w:color="auto"/>
          </w:divBdr>
        </w:div>
        <w:div w:id="1553269407">
          <w:marLeft w:val="640"/>
          <w:marRight w:val="0"/>
          <w:marTop w:val="0"/>
          <w:marBottom w:val="0"/>
          <w:divBdr>
            <w:top w:val="none" w:sz="0" w:space="0" w:color="auto"/>
            <w:left w:val="none" w:sz="0" w:space="0" w:color="auto"/>
            <w:bottom w:val="none" w:sz="0" w:space="0" w:color="auto"/>
            <w:right w:val="none" w:sz="0" w:space="0" w:color="auto"/>
          </w:divBdr>
        </w:div>
        <w:div w:id="340351633">
          <w:marLeft w:val="640"/>
          <w:marRight w:val="0"/>
          <w:marTop w:val="0"/>
          <w:marBottom w:val="0"/>
          <w:divBdr>
            <w:top w:val="none" w:sz="0" w:space="0" w:color="auto"/>
            <w:left w:val="none" w:sz="0" w:space="0" w:color="auto"/>
            <w:bottom w:val="none" w:sz="0" w:space="0" w:color="auto"/>
            <w:right w:val="none" w:sz="0" w:space="0" w:color="auto"/>
          </w:divBdr>
        </w:div>
        <w:div w:id="434331159">
          <w:marLeft w:val="640"/>
          <w:marRight w:val="0"/>
          <w:marTop w:val="0"/>
          <w:marBottom w:val="0"/>
          <w:divBdr>
            <w:top w:val="none" w:sz="0" w:space="0" w:color="auto"/>
            <w:left w:val="none" w:sz="0" w:space="0" w:color="auto"/>
            <w:bottom w:val="none" w:sz="0" w:space="0" w:color="auto"/>
            <w:right w:val="none" w:sz="0" w:space="0" w:color="auto"/>
          </w:divBdr>
        </w:div>
        <w:div w:id="1000891907">
          <w:marLeft w:val="640"/>
          <w:marRight w:val="0"/>
          <w:marTop w:val="0"/>
          <w:marBottom w:val="0"/>
          <w:divBdr>
            <w:top w:val="none" w:sz="0" w:space="0" w:color="auto"/>
            <w:left w:val="none" w:sz="0" w:space="0" w:color="auto"/>
            <w:bottom w:val="none" w:sz="0" w:space="0" w:color="auto"/>
            <w:right w:val="none" w:sz="0" w:space="0" w:color="auto"/>
          </w:divBdr>
        </w:div>
        <w:div w:id="841702802">
          <w:marLeft w:val="640"/>
          <w:marRight w:val="0"/>
          <w:marTop w:val="0"/>
          <w:marBottom w:val="0"/>
          <w:divBdr>
            <w:top w:val="none" w:sz="0" w:space="0" w:color="auto"/>
            <w:left w:val="none" w:sz="0" w:space="0" w:color="auto"/>
            <w:bottom w:val="none" w:sz="0" w:space="0" w:color="auto"/>
            <w:right w:val="none" w:sz="0" w:space="0" w:color="auto"/>
          </w:divBdr>
        </w:div>
        <w:div w:id="1223564453">
          <w:marLeft w:val="640"/>
          <w:marRight w:val="0"/>
          <w:marTop w:val="0"/>
          <w:marBottom w:val="0"/>
          <w:divBdr>
            <w:top w:val="none" w:sz="0" w:space="0" w:color="auto"/>
            <w:left w:val="none" w:sz="0" w:space="0" w:color="auto"/>
            <w:bottom w:val="none" w:sz="0" w:space="0" w:color="auto"/>
            <w:right w:val="none" w:sz="0" w:space="0" w:color="auto"/>
          </w:divBdr>
        </w:div>
        <w:div w:id="1979990616">
          <w:marLeft w:val="640"/>
          <w:marRight w:val="0"/>
          <w:marTop w:val="0"/>
          <w:marBottom w:val="0"/>
          <w:divBdr>
            <w:top w:val="none" w:sz="0" w:space="0" w:color="auto"/>
            <w:left w:val="none" w:sz="0" w:space="0" w:color="auto"/>
            <w:bottom w:val="none" w:sz="0" w:space="0" w:color="auto"/>
            <w:right w:val="none" w:sz="0" w:space="0" w:color="auto"/>
          </w:divBdr>
        </w:div>
        <w:div w:id="1243100966">
          <w:marLeft w:val="640"/>
          <w:marRight w:val="0"/>
          <w:marTop w:val="0"/>
          <w:marBottom w:val="0"/>
          <w:divBdr>
            <w:top w:val="none" w:sz="0" w:space="0" w:color="auto"/>
            <w:left w:val="none" w:sz="0" w:space="0" w:color="auto"/>
            <w:bottom w:val="none" w:sz="0" w:space="0" w:color="auto"/>
            <w:right w:val="none" w:sz="0" w:space="0" w:color="auto"/>
          </w:divBdr>
        </w:div>
        <w:div w:id="1394160895">
          <w:marLeft w:val="640"/>
          <w:marRight w:val="0"/>
          <w:marTop w:val="0"/>
          <w:marBottom w:val="0"/>
          <w:divBdr>
            <w:top w:val="none" w:sz="0" w:space="0" w:color="auto"/>
            <w:left w:val="none" w:sz="0" w:space="0" w:color="auto"/>
            <w:bottom w:val="none" w:sz="0" w:space="0" w:color="auto"/>
            <w:right w:val="none" w:sz="0" w:space="0" w:color="auto"/>
          </w:divBdr>
        </w:div>
        <w:div w:id="813831889">
          <w:marLeft w:val="640"/>
          <w:marRight w:val="0"/>
          <w:marTop w:val="0"/>
          <w:marBottom w:val="0"/>
          <w:divBdr>
            <w:top w:val="none" w:sz="0" w:space="0" w:color="auto"/>
            <w:left w:val="none" w:sz="0" w:space="0" w:color="auto"/>
            <w:bottom w:val="none" w:sz="0" w:space="0" w:color="auto"/>
            <w:right w:val="none" w:sz="0" w:space="0" w:color="auto"/>
          </w:divBdr>
        </w:div>
        <w:div w:id="1336884088">
          <w:marLeft w:val="640"/>
          <w:marRight w:val="0"/>
          <w:marTop w:val="0"/>
          <w:marBottom w:val="0"/>
          <w:divBdr>
            <w:top w:val="none" w:sz="0" w:space="0" w:color="auto"/>
            <w:left w:val="none" w:sz="0" w:space="0" w:color="auto"/>
            <w:bottom w:val="none" w:sz="0" w:space="0" w:color="auto"/>
            <w:right w:val="none" w:sz="0" w:space="0" w:color="auto"/>
          </w:divBdr>
        </w:div>
        <w:div w:id="293950672">
          <w:marLeft w:val="640"/>
          <w:marRight w:val="0"/>
          <w:marTop w:val="0"/>
          <w:marBottom w:val="0"/>
          <w:divBdr>
            <w:top w:val="none" w:sz="0" w:space="0" w:color="auto"/>
            <w:left w:val="none" w:sz="0" w:space="0" w:color="auto"/>
            <w:bottom w:val="none" w:sz="0" w:space="0" w:color="auto"/>
            <w:right w:val="none" w:sz="0" w:space="0" w:color="auto"/>
          </w:divBdr>
        </w:div>
        <w:div w:id="1552498609">
          <w:marLeft w:val="640"/>
          <w:marRight w:val="0"/>
          <w:marTop w:val="0"/>
          <w:marBottom w:val="0"/>
          <w:divBdr>
            <w:top w:val="none" w:sz="0" w:space="0" w:color="auto"/>
            <w:left w:val="none" w:sz="0" w:space="0" w:color="auto"/>
            <w:bottom w:val="none" w:sz="0" w:space="0" w:color="auto"/>
            <w:right w:val="none" w:sz="0" w:space="0" w:color="auto"/>
          </w:divBdr>
        </w:div>
        <w:div w:id="1929340300">
          <w:marLeft w:val="640"/>
          <w:marRight w:val="0"/>
          <w:marTop w:val="0"/>
          <w:marBottom w:val="0"/>
          <w:divBdr>
            <w:top w:val="none" w:sz="0" w:space="0" w:color="auto"/>
            <w:left w:val="none" w:sz="0" w:space="0" w:color="auto"/>
            <w:bottom w:val="none" w:sz="0" w:space="0" w:color="auto"/>
            <w:right w:val="none" w:sz="0" w:space="0" w:color="auto"/>
          </w:divBdr>
        </w:div>
        <w:div w:id="1239053579">
          <w:marLeft w:val="640"/>
          <w:marRight w:val="0"/>
          <w:marTop w:val="0"/>
          <w:marBottom w:val="0"/>
          <w:divBdr>
            <w:top w:val="none" w:sz="0" w:space="0" w:color="auto"/>
            <w:left w:val="none" w:sz="0" w:space="0" w:color="auto"/>
            <w:bottom w:val="none" w:sz="0" w:space="0" w:color="auto"/>
            <w:right w:val="none" w:sz="0" w:space="0" w:color="auto"/>
          </w:divBdr>
        </w:div>
        <w:div w:id="1467048819">
          <w:marLeft w:val="640"/>
          <w:marRight w:val="0"/>
          <w:marTop w:val="0"/>
          <w:marBottom w:val="0"/>
          <w:divBdr>
            <w:top w:val="none" w:sz="0" w:space="0" w:color="auto"/>
            <w:left w:val="none" w:sz="0" w:space="0" w:color="auto"/>
            <w:bottom w:val="none" w:sz="0" w:space="0" w:color="auto"/>
            <w:right w:val="none" w:sz="0" w:space="0" w:color="auto"/>
          </w:divBdr>
        </w:div>
        <w:div w:id="1165244794">
          <w:marLeft w:val="640"/>
          <w:marRight w:val="0"/>
          <w:marTop w:val="0"/>
          <w:marBottom w:val="0"/>
          <w:divBdr>
            <w:top w:val="none" w:sz="0" w:space="0" w:color="auto"/>
            <w:left w:val="none" w:sz="0" w:space="0" w:color="auto"/>
            <w:bottom w:val="none" w:sz="0" w:space="0" w:color="auto"/>
            <w:right w:val="none" w:sz="0" w:space="0" w:color="auto"/>
          </w:divBdr>
        </w:div>
        <w:div w:id="135025404">
          <w:marLeft w:val="640"/>
          <w:marRight w:val="0"/>
          <w:marTop w:val="0"/>
          <w:marBottom w:val="0"/>
          <w:divBdr>
            <w:top w:val="none" w:sz="0" w:space="0" w:color="auto"/>
            <w:left w:val="none" w:sz="0" w:space="0" w:color="auto"/>
            <w:bottom w:val="none" w:sz="0" w:space="0" w:color="auto"/>
            <w:right w:val="none" w:sz="0" w:space="0" w:color="auto"/>
          </w:divBdr>
        </w:div>
        <w:div w:id="1010253740">
          <w:marLeft w:val="640"/>
          <w:marRight w:val="0"/>
          <w:marTop w:val="0"/>
          <w:marBottom w:val="0"/>
          <w:divBdr>
            <w:top w:val="none" w:sz="0" w:space="0" w:color="auto"/>
            <w:left w:val="none" w:sz="0" w:space="0" w:color="auto"/>
            <w:bottom w:val="none" w:sz="0" w:space="0" w:color="auto"/>
            <w:right w:val="none" w:sz="0" w:space="0" w:color="auto"/>
          </w:divBdr>
        </w:div>
        <w:div w:id="1369136799">
          <w:marLeft w:val="640"/>
          <w:marRight w:val="0"/>
          <w:marTop w:val="0"/>
          <w:marBottom w:val="0"/>
          <w:divBdr>
            <w:top w:val="none" w:sz="0" w:space="0" w:color="auto"/>
            <w:left w:val="none" w:sz="0" w:space="0" w:color="auto"/>
            <w:bottom w:val="none" w:sz="0" w:space="0" w:color="auto"/>
            <w:right w:val="none" w:sz="0" w:space="0" w:color="auto"/>
          </w:divBdr>
        </w:div>
        <w:div w:id="211498840">
          <w:marLeft w:val="640"/>
          <w:marRight w:val="0"/>
          <w:marTop w:val="0"/>
          <w:marBottom w:val="0"/>
          <w:divBdr>
            <w:top w:val="none" w:sz="0" w:space="0" w:color="auto"/>
            <w:left w:val="none" w:sz="0" w:space="0" w:color="auto"/>
            <w:bottom w:val="none" w:sz="0" w:space="0" w:color="auto"/>
            <w:right w:val="none" w:sz="0" w:space="0" w:color="auto"/>
          </w:divBdr>
        </w:div>
        <w:div w:id="1197081219">
          <w:marLeft w:val="640"/>
          <w:marRight w:val="0"/>
          <w:marTop w:val="0"/>
          <w:marBottom w:val="0"/>
          <w:divBdr>
            <w:top w:val="none" w:sz="0" w:space="0" w:color="auto"/>
            <w:left w:val="none" w:sz="0" w:space="0" w:color="auto"/>
            <w:bottom w:val="none" w:sz="0" w:space="0" w:color="auto"/>
            <w:right w:val="none" w:sz="0" w:space="0" w:color="auto"/>
          </w:divBdr>
        </w:div>
        <w:div w:id="1825854976">
          <w:marLeft w:val="640"/>
          <w:marRight w:val="0"/>
          <w:marTop w:val="0"/>
          <w:marBottom w:val="0"/>
          <w:divBdr>
            <w:top w:val="none" w:sz="0" w:space="0" w:color="auto"/>
            <w:left w:val="none" w:sz="0" w:space="0" w:color="auto"/>
            <w:bottom w:val="none" w:sz="0" w:space="0" w:color="auto"/>
            <w:right w:val="none" w:sz="0" w:space="0" w:color="auto"/>
          </w:divBdr>
        </w:div>
        <w:div w:id="1868253495">
          <w:marLeft w:val="640"/>
          <w:marRight w:val="0"/>
          <w:marTop w:val="0"/>
          <w:marBottom w:val="0"/>
          <w:divBdr>
            <w:top w:val="none" w:sz="0" w:space="0" w:color="auto"/>
            <w:left w:val="none" w:sz="0" w:space="0" w:color="auto"/>
            <w:bottom w:val="none" w:sz="0" w:space="0" w:color="auto"/>
            <w:right w:val="none" w:sz="0" w:space="0" w:color="auto"/>
          </w:divBdr>
        </w:div>
        <w:div w:id="1516651364">
          <w:marLeft w:val="640"/>
          <w:marRight w:val="0"/>
          <w:marTop w:val="0"/>
          <w:marBottom w:val="0"/>
          <w:divBdr>
            <w:top w:val="none" w:sz="0" w:space="0" w:color="auto"/>
            <w:left w:val="none" w:sz="0" w:space="0" w:color="auto"/>
            <w:bottom w:val="none" w:sz="0" w:space="0" w:color="auto"/>
            <w:right w:val="none" w:sz="0" w:space="0" w:color="auto"/>
          </w:divBdr>
        </w:div>
        <w:div w:id="1691640382">
          <w:marLeft w:val="640"/>
          <w:marRight w:val="0"/>
          <w:marTop w:val="0"/>
          <w:marBottom w:val="0"/>
          <w:divBdr>
            <w:top w:val="none" w:sz="0" w:space="0" w:color="auto"/>
            <w:left w:val="none" w:sz="0" w:space="0" w:color="auto"/>
            <w:bottom w:val="none" w:sz="0" w:space="0" w:color="auto"/>
            <w:right w:val="none" w:sz="0" w:space="0" w:color="auto"/>
          </w:divBdr>
        </w:div>
        <w:div w:id="214197693">
          <w:marLeft w:val="640"/>
          <w:marRight w:val="0"/>
          <w:marTop w:val="0"/>
          <w:marBottom w:val="0"/>
          <w:divBdr>
            <w:top w:val="none" w:sz="0" w:space="0" w:color="auto"/>
            <w:left w:val="none" w:sz="0" w:space="0" w:color="auto"/>
            <w:bottom w:val="none" w:sz="0" w:space="0" w:color="auto"/>
            <w:right w:val="none" w:sz="0" w:space="0" w:color="auto"/>
          </w:divBdr>
        </w:div>
        <w:div w:id="985009008">
          <w:marLeft w:val="640"/>
          <w:marRight w:val="0"/>
          <w:marTop w:val="0"/>
          <w:marBottom w:val="0"/>
          <w:divBdr>
            <w:top w:val="none" w:sz="0" w:space="0" w:color="auto"/>
            <w:left w:val="none" w:sz="0" w:space="0" w:color="auto"/>
            <w:bottom w:val="none" w:sz="0" w:space="0" w:color="auto"/>
            <w:right w:val="none" w:sz="0" w:space="0" w:color="auto"/>
          </w:divBdr>
        </w:div>
        <w:div w:id="1551304915">
          <w:marLeft w:val="640"/>
          <w:marRight w:val="0"/>
          <w:marTop w:val="0"/>
          <w:marBottom w:val="0"/>
          <w:divBdr>
            <w:top w:val="none" w:sz="0" w:space="0" w:color="auto"/>
            <w:left w:val="none" w:sz="0" w:space="0" w:color="auto"/>
            <w:bottom w:val="none" w:sz="0" w:space="0" w:color="auto"/>
            <w:right w:val="none" w:sz="0" w:space="0" w:color="auto"/>
          </w:divBdr>
        </w:div>
        <w:div w:id="280573585">
          <w:marLeft w:val="640"/>
          <w:marRight w:val="0"/>
          <w:marTop w:val="0"/>
          <w:marBottom w:val="0"/>
          <w:divBdr>
            <w:top w:val="none" w:sz="0" w:space="0" w:color="auto"/>
            <w:left w:val="none" w:sz="0" w:space="0" w:color="auto"/>
            <w:bottom w:val="none" w:sz="0" w:space="0" w:color="auto"/>
            <w:right w:val="none" w:sz="0" w:space="0" w:color="auto"/>
          </w:divBdr>
        </w:div>
        <w:div w:id="1581673730">
          <w:marLeft w:val="640"/>
          <w:marRight w:val="0"/>
          <w:marTop w:val="0"/>
          <w:marBottom w:val="0"/>
          <w:divBdr>
            <w:top w:val="none" w:sz="0" w:space="0" w:color="auto"/>
            <w:left w:val="none" w:sz="0" w:space="0" w:color="auto"/>
            <w:bottom w:val="none" w:sz="0" w:space="0" w:color="auto"/>
            <w:right w:val="none" w:sz="0" w:space="0" w:color="auto"/>
          </w:divBdr>
        </w:div>
        <w:div w:id="132672938">
          <w:marLeft w:val="640"/>
          <w:marRight w:val="0"/>
          <w:marTop w:val="0"/>
          <w:marBottom w:val="0"/>
          <w:divBdr>
            <w:top w:val="none" w:sz="0" w:space="0" w:color="auto"/>
            <w:left w:val="none" w:sz="0" w:space="0" w:color="auto"/>
            <w:bottom w:val="none" w:sz="0" w:space="0" w:color="auto"/>
            <w:right w:val="none" w:sz="0" w:space="0" w:color="auto"/>
          </w:divBdr>
        </w:div>
        <w:div w:id="1265185596">
          <w:marLeft w:val="640"/>
          <w:marRight w:val="0"/>
          <w:marTop w:val="0"/>
          <w:marBottom w:val="0"/>
          <w:divBdr>
            <w:top w:val="none" w:sz="0" w:space="0" w:color="auto"/>
            <w:left w:val="none" w:sz="0" w:space="0" w:color="auto"/>
            <w:bottom w:val="none" w:sz="0" w:space="0" w:color="auto"/>
            <w:right w:val="none" w:sz="0" w:space="0" w:color="auto"/>
          </w:divBdr>
        </w:div>
        <w:div w:id="591475350">
          <w:marLeft w:val="640"/>
          <w:marRight w:val="0"/>
          <w:marTop w:val="0"/>
          <w:marBottom w:val="0"/>
          <w:divBdr>
            <w:top w:val="none" w:sz="0" w:space="0" w:color="auto"/>
            <w:left w:val="none" w:sz="0" w:space="0" w:color="auto"/>
            <w:bottom w:val="none" w:sz="0" w:space="0" w:color="auto"/>
            <w:right w:val="none" w:sz="0" w:space="0" w:color="auto"/>
          </w:divBdr>
        </w:div>
        <w:div w:id="1129593400">
          <w:marLeft w:val="640"/>
          <w:marRight w:val="0"/>
          <w:marTop w:val="0"/>
          <w:marBottom w:val="0"/>
          <w:divBdr>
            <w:top w:val="none" w:sz="0" w:space="0" w:color="auto"/>
            <w:left w:val="none" w:sz="0" w:space="0" w:color="auto"/>
            <w:bottom w:val="none" w:sz="0" w:space="0" w:color="auto"/>
            <w:right w:val="none" w:sz="0" w:space="0" w:color="auto"/>
          </w:divBdr>
        </w:div>
        <w:div w:id="140275385">
          <w:marLeft w:val="640"/>
          <w:marRight w:val="0"/>
          <w:marTop w:val="0"/>
          <w:marBottom w:val="0"/>
          <w:divBdr>
            <w:top w:val="none" w:sz="0" w:space="0" w:color="auto"/>
            <w:left w:val="none" w:sz="0" w:space="0" w:color="auto"/>
            <w:bottom w:val="none" w:sz="0" w:space="0" w:color="auto"/>
            <w:right w:val="none" w:sz="0" w:space="0" w:color="auto"/>
          </w:divBdr>
        </w:div>
        <w:div w:id="1196964637">
          <w:marLeft w:val="640"/>
          <w:marRight w:val="0"/>
          <w:marTop w:val="0"/>
          <w:marBottom w:val="0"/>
          <w:divBdr>
            <w:top w:val="none" w:sz="0" w:space="0" w:color="auto"/>
            <w:left w:val="none" w:sz="0" w:space="0" w:color="auto"/>
            <w:bottom w:val="none" w:sz="0" w:space="0" w:color="auto"/>
            <w:right w:val="none" w:sz="0" w:space="0" w:color="auto"/>
          </w:divBdr>
        </w:div>
        <w:div w:id="1597013520">
          <w:marLeft w:val="640"/>
          <w:marRight w:val="0"/>
          <w:marTop w:val="0"/>
          <w:marBottom w:val="0"/>
          <w:divBdr>
            <w:top w:val="none" w:sz="0" w:space="0" w:color="auto"/>
            <w:left w:val="none" w:sz="0" w:space="0" w:color="auto"/>
            <w:bottom w:val="none" w:sz="0" w:space="0" w:color="auto"/>
            <w:right w:val="none" w:sz="0" w:space="0" w:color="auto"/>
          </w:divBdr>
        </w:div>
        <w:div w:id="1355113820">
          <w:marLeft w:val="640"/>
          <w:marRight w:val="0"/>
          <w:marTop w:val="0"/>
          <w:marBottom w:val="0"/>
          <w:divBdr>
            <w:top w:val="none" w:sz="0" w:space="0" w:color="auto"/>
            <w:left w:val="none" w:sz="0" w:space="0" w:color="auto"/>
            <w:bottom w:val="none" w:sz="0" w:space="0" w:color="auto"/>
            <w:right w:val="none" w:sz="0" w:space="0" w:color="auto"/>
          </w:divBdr>
        </w:div>
        <w:div w:id="354380420">
          <w:marLeft w:val="640"/>
          <w:marRight w:val="0"/>
          <w:marTop w:val="0"/>
          <w:marBottom w:val="0"/>
          <w:divBdr>
            <w:top w:val="none" w:sz="0" w:space="0" w:color="auto"/>
            <w:left w:val="none" w:sz="0" w:space="0" w:color="auto"/>
            <w:bottom w:val="none" w:sz="0" w:space="0" w:color="auto"/>
            <w:right w:val="none" w:sz="0" w:space="0" w:color="auto"/>
          </w:divBdr>
        </w:div>
      </w:divsChild>
    </w:div>
    <w:div w:id="1809518782">
      <w:bodyDiv w:val="1"/>
      <w:marLeft w:val="0"/>
      <w:marRight w:val="0"/>
      <w:marTop w:val="0"/>
      <w:marBottom w:val="0"/>
      <w:divBdr>
        <w:top w:val="none" w:sz="0" w:space="0" w:color="auto"/>
        <w:left w:val="none" w:sz="0" w:space="0" w:color="auto"/>
        <w:bottom w:val="none" w:sz="0" w:space="0" w:color="auto"/>
        <w:right w:val="none" w:sz="0" w:space="0" w:color="auto"/>
      </w:divBdr>
    </w:div>
    <w:div w:id="1812092553">
      <w:bodyDiv w:val="1"/>
      <w:marLeft w:val="0"/>
      <w:marRight w:val="0"/>
      <w:marTop w:val="0"/>
      <w:marBottom w:val="0"/>
      <w:divBdr>
        <w:top w:val="none" w:sz="0" w:space="0" w:color="auto"/>
        <w:left w:val="none" w:sz="0" w:space="0" w:color="auto"/>
        <w:bottom w:val="none" w:sz="0" w:space="0" w:color="auto"/>
        <w:right w:val="none" w:sz="0" w:space="0" w:color="auto"/>
      </w:divBdr>
      <w:divsChild>
        <w:div w:id="1199270962">
          <w:marLeft w:val="640"/>
          <w:marRight w:val="0"/>
          <w:marTop w:val="0"/>
          <w:marBottom w:val="0"/>
          <w:divBdr>
            <w:top w:val="none" w:sz="0" w:space="0" w:color="auto"/>
            <w:left w:val="none" w:sz="0" w:space="0" w:color="auto"/>
            <w:bottom w:val="none" w:sz="0" w:space="0" w:color="auto"/>
            <w:right w:val="none" w:sz="0" w:space="0" w:color="auto"/>
          </w:divBdr>
        </w:div>
        <w:div w:id="1915238315">
          <w:marLeft w:val="640"/>
          <w:marRight w:val="0"/>
          <w:marTop w:val="0"/>
          <w:marBottom w:val="0"/>
          <w:divBdr>
            <w:top w:val="none" w:sz="0" w:space="0" w:color="auto"/>
            <w:left w:val="none" w:sz="0" w:space="0" w:color="auto"/>
            <w:bottom w:val="none" w:sz="0" w:space="0" w:color="auto"/>
            <w:right w:val="none" w:sz="0" w:space="0" w:color="auto"/>
          </w:divBdr>
        </w:div>
        <w:div w:id="825508574">
          <w:marLeft w:val="640"/>
          <w:marRight w:val="0"/>
          <w:marTop w:val="0"/>
          <w:marBottom w:val="0"/>
          <w:divBdr>
            <w:top w:val="none" w:sz="0" w:space="0" w:color="auto"/>
            <w:left w:val="none" w:sz="0" w:space="0" w:color="auto"/>
            <w:bottom w:val="none" w:sz="0" w:space="0" w:color="auto"/>
            <w:right w:val="none" w:sz="0" w:space="0" w:color="auto"/>
          </w:divBdr>
        </w:div>
        <w:div w:id="1416319444">
          <w:marLeft w:val="640"/>
          <w:marRight w:val="0"/>
          <w:marTop w:val="0"/>
          <w:marBottom w:val="0"/>
          <w:divBdr>
            <w:top w:val="none" w:sz="0" w:space="0" w:color="auto"/>
            <w:left w:val="none" w:sz="0" w:space="0" w:color="auto"/>
            <w:bottom w:val="none" w:sz="0" w:space="0" w:color="auto"/>
            <w:right w:val="none" w:sz="0" w:space="0" w:color="auto"/>
          </w:divBdr>
        </w:div>
        <w:div w:id="1629582469">
          <w:marLeft w:val="640"/>
          <w:marRight w:val="0"/>
          <w:marTop w:val="0"/>
          <w:marBottom w:val="0"/>
          <w:divBdr>
            <w:top w:val="none" w:sz="0" w:space="0" w:color="auto"/>
            <w:left w:val="none" w:sz="0" w:space="0" w:color="auto"/>
            <w:bottom w:val="none" w:sz="0" w:space="0" w:color="auto"/>
            <w:right w:val="none" w:sz="0" w:space="0" w:color="auto"/>
          </w:divBdr>
        </w:div>
        <w:div w:id="754477485">
          <w:marLeft w:val="640"/>
          <w:marRight w:val="0"/>
          <w:marTop w:val="0"/>
          <w:marBottom w:val="0"/>
          <w:divBdr>
            <w:top w:val="none" w:sz="0" w:space="0" w:color="auto"/>
            <w:left w:val="none" w:sz="0" w:space="0" w:color="auto"/>
            <w:bottom w:val="none" w:sz="0" w:space="0" w:color="auto"/>
            <w:right w:val="none" w:sz="0" w:space="0" w:color="auto"/>
          </w:divBdr>
        </w:div>
        <w:div w:id="1133671988">
          <w:marLeft w:val="640"/>
          <w:marRight w:val="0"/>
          <w:marTop w:val="0"/>
          <w:marBottom w:val="0"/>
          <w:divBdr>
            <w:top w:val="none" w:sz="0" w:space="0" w:color="auto"/>
            <w:left w:val="none" w:sz="0" w:space="0" w:color="auto"/>
            <w:bottom w:val="none" w:sz="0" w:space="0" w:color="auto"/>
            <w:right w:val="none" w:sz="0" w:space="0" w:color="auto"/>
          </w:divBdr>
        </w:div>
        <w:div w:id="1288661988">
          <w:marLeft w:val="640"/>
          <w:marRight w:val="0"/>
          <w:marTop w:val="0"/>
          <w:marBottom w:val="0"/>
          <w:divBdr>
            <w:top w:val="none" w:sz="0" w:space="0" w:color="auto"/>
            <w:left w:val="none" w:sz="0" w:space="0" w:color="auto"/>
            <w:bottom w:val="none" w:sz="0" w:space="0" w:color="auto"/>
            <w:right w:val="none" w:sz="0" w:space="0" w:color="auto"/>
          </w:divBdr>
        </w:div>
        <w:div w:id="673843754">
          <w:marLeft w:val="640"/>
          <w:marRight w:val="0"/>
          <w:marTop w:val="0"/>
          <w:marBottom w:val="0"/>
          <w:divBdr>
            <w:top w:val="none" w:sz="0" w:space="0" w:color="auto"/>
            <w:left w:val="none" w:sz="0" w:space="0" w:color="auto"/>
            <w:bottom w:val="none" w:sz="0" w:space="0" w:color="auto"/>
            <w:right w:val="none" w:sz="0" w:space="0" w:color="auto"/>
          </w:divBdr>
        </w:div>
        <w:div w:id="89935689">
          <w:marLeft w:val="640"/>
          <w:marRight w:val="0"/>
          <w:marTop w:val="0"/>
          <w:marBottom w:val="0"/>
          <w:divBdr>
            <w:top w:val="none" w:sz="0" w:space="0" w:color="auto"/>
            <w:left w:val="none" w:sz="0" w:space="0" w:color="auto"/>
            <w:bottom w:val="none" w:sz="0" w:space="0" w:color="auto"/>
            <w:right w:val="none" w:sz="0" w:space="0" w:color="auto"/>
          </w:divBdr>
        </w:div>
        <w:div w:id="1180386429">
          <w:marLeft w:val="640"/>
          <w:marRight w:val="0"/>
          <w:marTop w:val="0"/>
          <w:marBottom w:val="0"/>
          <w:divBdr>
            <w:top w:val="none" w:sz="0" w:space="0" w:color="auto"/>
            <w:left w:val="none" w:sz="0" w:space="0" w:color="auto"/>
            <w:bottom w:val="none" w:sz="0" w:space="0" w:color="auto"/>
            <w:right w:val="none" w:sz="0" w:space="0" w:color="auto"/>
          </w:divBdr>
        </w:div>
        <w:div w:id="164169470">
          <w:marLeft w:val="640"/>
          <w:marRight w:val="0"/>
          <w:marTop w:val="0"/>
          <w:marBottom w:val="0"/>
          <w:divBdr>
            <w:top w:val="none" w:sz="0" w:space="0" w:color="auto"/>
            <w:left w:val="none" w:sz="0" w:space="0" w:color="auto"/>
            <w:bottom w:val="none" w:sz="0" w:space="0" w:color="auto"/>
            <w:right w:val="none" w:sz="0" w:space="0" w:color="auto"/>
          </w:divBdr>
        </w:div>
        <w:div w:id="1484815925">
          <w:marLeft w:val="640"/>
          <w:marRight w:val="0"/>
          <w:marTop w:val="0"/>
          <w:marBottom w:val="0"/>
          <w:divBdr>
            <w:top w:val="none" w:sz="0" w:space="0" w:color="auto"/>
            <w:left w:val="none" w:sz="0" w:space="0" w:color="auto"/>
            <w:bottom w:val="none" w:sz="0" w:space="0" w:color="auto"/>
            <w:right w:val="none" w:sz="0" w:space="0" w:color="auto"/>
          </w:divBdr>
        </w:div>
        <w:div w:id="1988169788">
          <w:marLeft w:val="640"/>
          <w:marRight w:val="0"/>
          <w:marTop w:val="0"/>
          <w:marBottom w:val="0"/>
          <w:divBdr>
            <w:top w:val="none" w:sz="0" w:space="0" w:color="auto"/>
            <w:left w:val="none" w:sz="0" w:space="0" w:color="auto"/>
            <w:bottom w:val="none" w:sz="0" w:space="0" w:color="auto"/>
            <w:right w:val="none" w:sz="0" w:space="0" w:color="auto"/>
          </w:divBdr>
        </w:div>
        <w:div w:id="1408960912">
          <w:marLeft w:val="640"/>
          <w:marRight w:val="0"/>
          <w:marTop w:val="0"/>
          <w:marBottom w:val="0"/>
          <w:divBdr>
            <w:top w:val="none" w:sz="0" w:space="0" w:color="auto"/>
            <w:left w:val="none" w:sz="0" w:space="0" w:color="auto"/>
            <w:bottom w:val="none" w:sz="0" w:space="0" w:color="auto"/>
            <w:right w:val="none" w:sz="0" w:space="0" w:color="auto"/>
          </w:divBdr>
        </w:div>
        <w:div w:id="1936400496">
          <w:marLeft w:val="640"/>
          <w:marRight w:val="0"/>
          <w:marTop w:val="0"/>
          <w:marBottom w:val="0"/>
          <w:divBdr>
            <w:top w:val="none" w:sz="0" w:space="0" w:color="auto"/>
            <w:left w:val="none" w:sz="0" w:space="0" w:color="auto"/>
            <w:bottom w:val="none" w:sz="0" w:space="0" w:color="auto"/>
            <w:right w:val="none" w:sz="0" w:space="0" w:color="auto"/>
          </w:divBdr>
        </w:div>
        <w:div w:id="1982345140">
          <w:marLeft w:val="640"/>
          <w:marRight w:val="0"/>
          <w:marTop w:val="0"/>
          <w:marBottom w:val="0"/>
          <w:divBdr>
            <w:top w:val="none" w:sz="0" w:space="0" w:color="auto"/>
            <w:left w:val="none" w:sz="0" w:space="0" w:color="auto"/>
            <w:bottom w:val="none" w:sz="0" w:space="0" w:color="auto"/>
            <w:right w:val="none" w:sz="0" w:space="0" w:color="auto"/>
          </w:divBdr>
        </w:div>
        <w:div w:id="580407958">
          <w:marLeft w:val="640"/>
          <w:marRight w:val="0"/>
          <w:marTop w:val="0"/>
          <w:marBottom w:val="0"/>
          <w:divBdr>
            <w:top w:val="none" w:sz="0" w:space="0" w:color="auto"/>
            <w:left w:val="none" w:sz="0" w:space="0" w:color="auto"/>
            <w:bottom w:val="none" w:sz="0" w:space="0" w:color="auto"/>
            <w:right w:val="none" w:sz="0" w:space="0" w:color="auto"/>
          </w:divBdr>
        </w:div>
        <w:div w:id="1969048302">
          <w:marLeft w:val="640"/>
          <w:marRight w:val="0"/>
          <w:marTop w:val="0"/>
          <w:marBottom w:val="0"/>
          <w:divBdr>
            <w:top w:val="none" w:sz="0" w:space="0" w:color="auto"/>
            <w:left w:val="none" w:sz="0" w:space="0" w:color="auto"/>
            <w:bottom w:val="none" w:sz="0" w:space="0" w:color="auto"/>
            <w:right w:val="none" w:sz="0" w:space="0" w:color="auto"/>
          </w:divBdr>
        </w:div>
        <w:div w:id="736511316">
          <w:marLeft w:val="640"/>
          <w:marRight w:val="0"/>
          <w:marTop w:val="0"/>
          <w:marBottom w:val="0"/>
          <w:divBdr>
            <w:top w:val="none" w:sz="0" w:space="0" w:color="auto"/>
            <w:left w:val="none" w:sz="0" w:space="0" w:color="auto"/>
            <w:bottom w:val="none" w:sz="0" w:space="0" w:color="auto"/>
            <w:right w:val="none" w:sz="0" w:space="0" w:color="auto"/>
          </w:divBdr>
        </w:div>
        <w:div w:id="1073509274">
          <w:marLeft w:val="640"/>
          <w:marRight w:val="0"/>
          <w:marTop w:val="0"/>
          <w:marBottom w:val="0"/>
          <w:divBdr>
            <w:top w:val="none" w:sz="0" w:space="0" w:color="auto"/>
            <w:left w:val="none" w:sz="0" w:space="0" w:color="auto"/>
            <w:bottom w:val="none" w:sz="0" w:space="0" w:color="auto"/>
            <w:right w:val="none" w:sz="0" w:space="0" w:color="auto"/>
          </w:divBdr>
        </w:div>
        <w:div w:id="151407767">
          <w:marLeft w:val="640"/>
          <w:marRight w:val="0"/>
          <w:marTop w:val="0"/>
          <w:marBottom w:val="0"/>
          <w:divBdr>
            <w:top w:val="none" w:sz="0" w:space="0" w:color="auto"/>
            <w:left w:val="none" w:sz="0" w:space="0" w:color="auto"/>
            <w:bottom w:val="none" w:sz="0" w:space="0" w:color="auto"/>
            <w:right w:val="none" w:sz="0" w:space="0" w:color="auto"/>
          </w:divBdr>
        </w:div>
        <w:div w:id="1477260100">
          <w:marLeft w:val="640"/>
          <w:marRight w:val="0"/>
          <w:marTop w:val="0"/>
          <w:marBottom w:val="0"/>
          <w:divBdr>
            <w:top w:val="none" w:sz="0" w:space="0" w:color="auto"/>
            <w:left w:val="none" w:sz="0" w:space="0" w:color="auto"/>
            <w:bottom w:val="none" w:sz="0" w:space="0" w:color="auto"/>
            <w:right w:val="none" w:sz="0" w:space="0" w:color="auto"/>
          </w:divBdr>
        </w:div>
        <w:div w:id="1278488727">
          <w:marLeft w:val="640"/>
          <w:marRight w:val="0"/>
          <w:marTop w:val="0"/>
          <w:marBottom w:val="0"/>
          <w:divBdr>
            <w:top w:val="none" w:sz="0" w:space="0" w:color="auto"/>
            <w:left w:val="none" w:sz="0" w:space="0" w:color="auto"/>
            <w:bottom w:val="none" w:sz="0" w:space="0" w:color="auto"/>
            <w:right w:val="none" w:sz="0" w:space="0" w:color="auto"/>
          </w:divBdr>
        </w:div>
        <w:div w:id="661471533">
          <w:marLeft w:val="640"/>
          <w:marRight w:val="0"/>
          <w:marTop w:val="0"/>
          <w:marBottom w:val="0"/>
          <w:divBdr>
            <w:top w:val="none" w:sz="0" w:space="0" w:color="auto"/>
            <w:left w:val="none" w:sz="0" w:space="0" w:color="auto"/>
            <w:bottom w:val="none" w:sz="0" w:space="0" w:color="auto"/>
            <w:right w:val="none" w:sz="0" w:space="0" w:color="auto"/>
          </w:divBdr>
        </w:div>
        <w:div w:id="10182550">
          <w:marLeft w:val="640"/>
          <w:marRight w:val="0"/>
          <w:marTop w:val="0"/>
          <w:marBottom w:val="0"/>
          <w:divBdr>
            <w:top w:val="none" w:sz="0" w:space="0" w:color="auto"/>
            <w:left w:val="none" w:sz="0" w:space="0" w:color="auto"/>
            <w:bottom w:val="none" w:sz="0" w:space="0" w:color="auto"/>
            <w:right w:val="none" w:sz="0" w:space="0" w:color="auto"/>
          </w:divBdr>
        </w:div>
        <w:div w:id="734814931">
          <w:marLeft w:val="640"/>
          <w:marRight w:val="0"/>
          <w:marTop w:val="0"/>
          <w:marBottom w:val="0"/>
          <w:divBdr>
            <w:top w:val="none" w:sz="0" w:space="0" w:color="auto"/>
            <w:left w:val="none" w:sz="0" w:space="0" w:color="auto"/>
            <w:bottom w:val="none" w:sz="0" w:space="0" w:color="auto"/>
            <w:right w:val="none" w:sz="0" w:space="0" w:color="auto"/>
          </w:divBdr>
        </w:div>
        <w:div w:id="1617979340">
          <w:marLeft w:val="640"/>
          <w:marRight w:val="0"/>
          <w:marTop w:val="0"/>
          <w:marBottom w:val="0"/>
          <w:divBdr>
            <w:top w:val="none" w:sz="0" w:space="0" w:color="auto"/>
            <w:left w:val="none" w:sz="0" w:space="0" w:color="auto"/>
            <w:bottom w:val="none" w:sz="0" w:space="0" w:color="auto"/>
            <w:right w:val="none" w:sz="0" w:space="0" w:color="auto"/>
          </w:divBdr>
        </w:div>
        <w:div w:id="724376983">
          <w:marLeft w:val="640"/>
          <w:marRight w:val="0"/>
          <w:marTop w:val="0"/>
          <w:marBottom w:val="0"/>
          <w:divBdr>
            <w:top w:val="none" w:sz="0" w:space="0" w:color="auto"/>
            <w:left w:val="none" w:sz="0" w:space="0" w:color="auto"/>
            <w:bottom w:val="none" w:sz="0" w:space="0" w:color="auto"/>
            <w:right w:val="none" w:sz="0" w:space="0" w:color="auto"/>
          </w:divBdr>
        </w:div>
        <w:div w:id="1023677153">
          <w:marLeft w:val="640"/>
          <w:marRight w:val="0"/>
          <w:marTop w:val="0"/>
          <w:marBottom w:val="0"/>
          <w:divBdr>
            <w:top w:val="none" w:sz="0" w:space="0" w:color="auto"/>
            <w:left w:val="none" w:sz="0" w:space="0" w:color="auto"/>
            <w:bottom w:val="none" w:sz="0" w:space="0" w:color="auto"/>
            <w:right w:val="none" w:sz="0" w:space="0" w:color="auto"/>
          </w:divBdr>
        </w:div>
        <w:div w:id="1216965966">
          <w:marLeft w:val="640"/>
          <w:marRight w:val="0"/>
          <w:marTop w:val="0"/>
          <w:marBottom w:val="0"/>
          <w:divBdr>
            <w:top w:val="none" w:sz="0" w:space="0" w:color="auto"/>
            <w:left w:val="none" w:sz="0" w:space="0" w:color="auto"/>
            <w:bottom w:val="none" w:sz="0" w:space="0" w:color="auto"/>
            <w:right w:val="none" w:sz="0" w:space="0" w:color="auto"/>
          </w:divBdr>
        </w:div>
        <w:div w:id="81874446">
          <w:marLeft w:val="640"/>
          <w:marRight w:val="0"/>
          <w:marTop w:val="0"/>
          <w:marBottom w:val="0"/>
          <w:divBdr>
            <w:top w:val="none" w:sz="0" w:space="0" w:color="auto"/>
            <w:left w:val="none" w:sz="0" w:space="0" w:color="auto"/>
            <w:bottom w:val="none" w:sz="0" w:space="0" w:color="auto"/>
            <w:right w:val="none" w:sz="0" w:space="0" w:color="auto"/>
          </w:divBdr>
        </w:div>
        <w:div w:id="2129082664">
          <w:marLeft w:val="640"/>
          <w:marRight w:val="0"/>
          <w:marTop w:val="0"/>
          <w:marBottom w:val="0"/>
          <w:divBdr>
            <w:top w:val="none" w:sz="0" w:space="0" w:color="auto"/>
            <w:left w:val="none" w:sz="0" w:space="0" w:color="auto"/>
            <w:bottom w:val="none" w:sz="0" w:space="0" w:color="auto"/>
            <w:right w:val="none" w:sz="0" w:space="0" w:color="auto"/>
          </w:divBdr>
        </w:div>
        <w:div w:id="1532301730">
          <w:marLeft w:val="640"/>
          <w:marRight w:val="0"/>
          <w:marTop w:val="0"/>
          <w:marBottom w:val="0"/>
          <w:divBdr>
            <w:top w:val="none" w:sz="0" w:space="0" w:color="auto"/>
            <w:left w:val="none" w:sz="0" w:space="0" w:color="auto"/>
            <w:bottom w:val="none" w:sz="0" w:space="0" w:color="auto"/>
            <w:right w:val="none" w:sz="0" w:space="0" w:color="auto"/>
          </w:divBdr>
        </w:div>
        <w:div w:id="277642310">
          <w:marLeft w:val="640"/>
          <w:marRight w:val="0"/>
          <w:marTop w:val="0"/>
          <w:marBottom w:val="0"/>
          <w:divBdr>
            <w:top w:val="none" w:sz="0" w:space="0" w:color="auto"/>
            <w:left w:val="none" w:sz="0" w:space="0" w:color="auto"/>
            <w:bottom w:val="none" w:sz="0" w:space="0" w:color="auto"/>
            <w:right w:val="none" w:sz="0" w:space="0" w:color="auto"/>
          </w:divBdr>
        </w:div>
        <w:div w:id="1070620840">
          <w:marLeft w:val="640"/>
          <w:marRight w:val="0"/>
          <w:marTop w:val="0"/>
          <w:marBottom w:val="0"/>
          <w:divBdr>
            <w:top w:val="none" w:sz="0" w:space="0" w:color="auto"/>
            <w:left w:val="none" w:sz="0" w:space="0" w:color="auto"/>
            <w:bottom w:val="none" w:sz="0" w:space="0" w:color="auto"/>
            <w:right w:val="none" w:sz="0" w:space="0" w:color="auto"/>
          </w:divBdr>
        </w:div>
        <w:div w:id="574320151">
          <w:marLeft w:val="640"/>
          <w:marRight w:val="0"/>
          <w:marTop w:val="0"/>
          <w:marBottom w:val="0"/>
          <w:divBdr>
            <w:top w:val="none" w:sz="0" w:space="0" w:color="auto"/>
            <w:left w:val="none" w:sz="0" w:space="0" w:color="auto"/>
            <w:bottom w:val="none" w:sz="0" w:space="0" w:color="auto"/>
            <w:right w:val="none" w:sz="0" w:space="0" w:color="auto"/>
          </w:divBdr>
        </w:div>
        <w:div w:id="228922446">
          <w:marLeft w:val="640"/>
          <w:marRight w:val="0"/>
          <w:marTop w:val="0"/>
          <w:marBottom w:val="0"/>
          <w:divBdr>
            <w:top w:val="none" w:sz="0" w:space="0" w:color="auto"/>
            <w:left w:val="none" w:sz="0" w:space="0" w:color="auto"/>
            <w:bottom w:val="none" w:sz="0" w:space="0" w:color="auto"/>
            <w:right w:val="none" w:sz="0" w:space="0" w:color="auto"/>
          </w:divBdr>
        </w:div>
        <w:div w:id="174610371">
          <w:marLeft w:val="640"/>
          <w:marRight w:val="0"/>
          <w:marTop w:val="0"/>
          <w:marBottom w:val="0"/>
          <w:divBdr>
            <w:top w:val="none" w:sz="0" w:space="0" w:color="auto"/>
            <w:left w:val="none" w:sz="0" w:space="0" w:color="auto"/>
            <w:bottom w:val="none" w:sz="0" w:space="0" w:color="auto"/>
            <w:right w:val="none" w:sz="0" w:space="0" w:color="auto"/>
          </w:divBdr>
        </w:div>
        <w:div w:id="1963416973">
          <w:marLeft w:val="640"/>
          <w:marRight w:val="0"/>
          <w:marTop w:val="0"/>
          <w:marBottom w:val="0"/>
          <w:divBdr>
            <w:top w:val="none" w:sz="0" w:space="0" w:color="auto"/>
            <w:left w:val="none" w:sz="0" w:space="0" w:color="auto"/>
            <w:bottom w:val="none" w:sz="0" w:space="0" w:color="auto"/>
            <w:right w:val="none" w:sz="0" w:space="0" w:color="auto"/>
          </w:divBdr>
        </w:div>
        <w:div w:id="453133038">
          <w:marLeft w:val="640"/>
          <w:marRight w:val="0"/>
          <w:marTop w:val="0"/>
          <w:marBottom w:val="0"/>
          <w:divBdr>
            <w:top w:val="none" w:sz="0" w:space="0" w:color="auto"/>
            <w:left w:val="none" w:sz="0" w:space="0" w:color="auto"/>
            <w:bottom w:val="none" w:sz="0" w:space="0" w:color="auto"/>
            <w:right w:val="none" w:sz="0" w:space="0" w:color="auto"/>
          </w:divBdr>
        </w:div>
        <w:div w:id="1148012777">
          <w:marLeft w:val="640"/>
          <w:marRight w:val="0"/>
          <w:marTop w:val="0"/>
          <w:marBottom w:val="0"/>
          <w:divBdr>
            <w:top w:val="none" w:sz="0" w:space="0" w:color="auto"/>
            <w:left w:val="none" w:sz="0" w:space="0" w:color="auto"/>
            <w:bottom w:val="none" w:sz="0" w:space="0" w:color="auto"/>
            <w:right w:val="none" w:sz="0" w:space="0" w:color="auto"/>
          </w:divBdr>
        </w:div>
        <w:div w:id="721102871">
          <w:marLeft w:val="640"/>
          <w:marRight w:val="0"/>
          <w:marTop w:val="0"/>
          <w:marBottom w:val="0"/>
          <w:divBdr>
            <w:top w:val="none" w:sz="0" w:space="0" w:color="auto"/>
            <w:left w:val="none" w:sz="0" w:space="0" w:color="auto"/>
            <w:bottom w:val="none" w:sz="0" w:space="0" w:color="auto"/>
            <w:right w:val="none" w:sz="0" w:space="0" w:color="auto"/>
          </w:divBdr>
        </w:div>
        <w:div w:id="434132887">
          <w:marLeft w:val="640"/>
          <w:marRight w:val="0"/>
          <w:marTop w:val="0"/>
          <w:marBottom w:val="0"/>
          <w:divBdr>
            <w:top w:val="none" w:sz="0" w:space="0" w:color="auto"/>
            <w:left w:val="none" w:sz="0" w:space="0" w:color="auto"/>
            <w:bottom w:val="none" w:sz="0" w:space="0" w:color="auto"/>
            <w:right w:val="none" w:sz="0" w:space="0" w:color="auto"/>
          </w:divBdr>
        </w:div>
        <w:div w:id="1346709518">
          <w:marLeft w:val="640"/>
          <w:marRight w:val="0"/>
          <w:marTop w:val="0"/>
          <w:marBottom w:val="0"/>
          <w:divBdr>
            <w:top w:val="none" w:sz="0" w:space="0" w:color="auto"/>
            <w:left w:val="none" w:sz="0" w:space="0" w:color="auto"/>
            <w:bottom w:val="none" w:sz="0" w:space="0" w:color="auto"/>
            <w:right w:val="none" w:sz="0" w:space="0" w:color="auto"/>
          </w:divBdr>
        </w:div>
        <w:div w:id="926576900">
          <w:marLeft w:val="640"/>
          <w:marRight w:val="0"/>
          <w:marTop w:val="0"/>
          <w:marBottom w:val="0"/>
          <w:divBdr>
            <w:top w:val="none" w:sz="0" w:space="0" w:color="auto"/>
            <w:left w:val="none" w:sz="0" w:space="0" w:color="auto"/>
            <w:bottom w:val="none" w:sz="0" w:space="0" w:color="auto"/>
            <w:right w:val="none" w:sz="0" w:space="0" w:color="auto"/>
          </w:divBdr>
        </w:div>
        <w:div w:id="1455518828">
          <w:marLeft w:val="640"/>
          <w:marRight w:val="0"/>
          <w:marTop w:val="0"/>
          <w:marBottom w:val="0"/>
          <w:divBdr>
            <w:top w:val="none" w:sz="0" w:space="0" w:color="auto"/>
            <w:left w:val="none" w:sz="0" w:space="0" w:color="auto"/>
            <w:bottom w:val="none" w:sz="0" w:space="0" w:color="auto"/>
            <w:right w:val="none" w:sz="0" w:space="0" w:color="auto"/>
          </w:divBdr>
        </w:div>
        <w:div w:id="1896886337">
          <w:marLeft w:val="640"/>
          <w:marRight w:val="0"/>
          <w:marTop w:val="0"/>
          <w:marBottom w:val="0"/>
          <w:divBdr>
            <w:top w:val="none" w:sz="0" w:space="0" w:color="auto"/>
            <w:left w:val="none" w:sz="0" w:space="0" w:color="auto"/>
            <w:bottom w:val="none" w:sz="0" w:space="0" w:color="auto"/>
            <w:right w:val="none" w:sz="0" w:space="0" w:color="auto"/>
          </w:divBdr>
        </w:div>
        <w:div w:id="1224560859">
          <w:marLeft w:val="640"/>
          <w:marRight w:val="0"/>
          <w:marTop w:val="0"/>
          <w:marBottom w:val="0"/>
          <w:divBdr>
            <w:top w:val="none" w:sz="0" w:space="0" w:color="auto"/>
            <w:left w:val="none" w:sz="0" w:space="0" w:color="auto"/>
            <w:bottom w:val="none" w:sz="0" w:space="0" w:color="auto"/>
            <w:right w:val="none" w:sz="0" w:space="0" w:color="auto"/>
          </w:divBdr>
        </w:div>
        <w:div w:id="97793767">
          <w:marLeft w:val="640"/>
          <w:marRight w:val="0"/>
          <w:marTop w:val="0"/>
          <w:marBottom w:val="0"/>
          <w:divBdr>
            <w:top w:val="none" w:sz="0" w:space="0" w:color="auto"/>
            <w:left w:val="none" w:sz="0" w:space="0" w:color="auto"/>
            <w:bottom w:val="none" w:sz="0" w:space="0" w:color="auto"/>
            <w:right w:val="none" w:sz="0" w:space="0" w:color="auto"/>
          </w:divBdr>
        </w:div>
        <w:div w:id="1620798393">
          <w:marLeft w:val="640"/>
          <w:marRight w:val="0"/>
          <w:marTop w:val="0"/>
          <w:marBottom w:val="0"/>
          <w:divBdr>
            <w:top w:val="none" w:sz="0" w:space="0" w:color="auto"/>
            <w:left w:val="none" w:sz="0" w:space="0" w:color="auto"/>
            <w:bottom w:val="none" w:sz="0" w:space="0" w:color="auto"/>
            <w:right w:val="none" w:sz="0" w:space="0" w:color="auto"/>
          </w:divBdr>
        </w:div>
        <w:div w:id="947783596">
          <w:marLeft w:val="640"/>
          <w:marRight w:val="0"/>
          <w:marTop w:val="0"/>
          <w:marBottom w:val="0"/>
          <w:divBdr>
            <w:top w:val="none" w:sz="0" w:space="0" w:color="auto"/>
            <w:left w:val="none" w:sz="0" w:space="0" w:color="auto"/>
            <w:bottom w:val="none" w:sz="0" w:space="0" w:color="auto"/>
            <w:right w:val="none" w:sz="0" w:space="0" w:color="auto"/>
          </w:divBdr>
        </w:div>
        <w:div w:id="1332947964">
          <w:marLeft w:val="640"/>
          <w:marRight w:val="0"/>
          <w:marTop w:val="0"/>
          <w:marBottom w:val="0"/>
          <w:divBdr>
            <w:top w:val="none" w:sz="0" w:space="0" w:color="auto"/>
            <w:left w:val="none" w:sz="0" w:space="0" w:color="auto"/>
            <w:bottom w:val="none" w:sz="0" w:space="0" w:color="auto"/>
            <w:right w:val="none" w:sz="0" w:space="0" w:color="auto"/>
          </w:divBdr>
        </w:div>
        <w:div w:id="1921980827">
          <w:marLeft w:val="640"/>
          <w:marRight w:val="0"/>
          <w:marTop w:val="0"/>
          <w:marBottom w:val="0"/>
          <w:divBdr>
            <w:top w:val="none" w:sz="0" w:space="0" w:color="auto"/>
            <w:left w:val="none" w:sz="0" w:space="0" w:color="auto"/>
            <w:bottom w:val="none" w:sz="0" w:space="0" w:color="auto"/>
            <w:right w:val="none" w:sz="0" w:space="0" w:color="auto"/>
          </w:divBdr>
        </w:div>
        <w:div w:id="1889755461">
          <w:marLeft w:val="640"/>
          <w:marRight w:val="0"/>
          <w:marTop w:val="0"/>
          <w:marBottom w:val="0"/>
          <w:divBdr>
            <w:top w:val="none" w:sz="0" w:space="0" w:color="auto"/>
            <w:left w:val="none" w:sz="0" w:space="0" w:color="auto"/>
            <w:bottom w:val="none" w:sz="0" w:space="0" w:color="auto"/>
            <w:right w:val="none" w:sz="0" w:space="0" w:color="auto"/>
          </w:divBdr>
        </w:div>
        <w:div w:id="1011568472">
          <w:marLeft w:val="640"/>
          <w:marRight w:val="0"/>
          <w:marTop w:val="0"/>
          <w:marBottom w:val="0"/>
          <w:divBdr>
            <w:top w:val="none" w:sz="0" w:space="0" w:color="auto"/>
            <w:left w:val="none" w:sz="0" w:space="0" w:color="auto"/>
            <w:bottom w:val="none" w:sz="0" w:space="0" w:color="auto"/>
            <w:right w:val="none" w:sz="0" w:space="0" w:color="auto"/>
          </w:divBdr>
        </w:div>
        <w:div w:id="2045910750">
          <w:marLeft w:val="640"/>
          <w:marRight w:val="0"/>
          <w:marTop w:val="0"/>
          <w:marBottom w:val="0"/>
          <w:divBdr>
            <w:top w:val="none" w:sz="0" w:space="0" w:color="auto"/>
            <w:left w:val="none" w:sz="0" w:space="0" w:color="auto"/>
            <w:bottom w:val="none" w:sz="0" w:space="0" w:color="auto"/>
            <w:right w:val="none" w:sz="0" w:space="0" w:color="auto"/>
          </w:divBdr>
        </w:div>
        <w:div w:id="1301955015">
          <w:marLeft w:val="640"/>
          <w:marRight w:val="0"/>
          <w:marTop w:val="0"/>
          <w:marBottom w:val="0"/>
          <w:divBdr>
            <w:top w:val="none" w:sz="0" w:space="0" w:color="auto"/>
            <w:left w:val="none" w:sz="0" w:space="0" w:color="auto"/>
            <w:bottom w:val="none" w:sz="0" w:space="0" w:color="auto"/>
            <w:right w:val="none" w:sz="0" w:space="0" w:color="auto"/>
          </w:divBdr>
        </w:div>
        <w:div w:id="343674734">
          <w:marLeft w:val="640"/>
          <w:marRight w:val="0"/>
          <w:marTop w:val="0"/>
          <w:marBottom w:val="0"/>
          <w:divBdr>
            <w:top w:val="none" w:sz="0" w:space="0" w:color="auto"/>
            <w:left w:val="none" w:sz="0" w:space="0" w:color="auto"/>
            <w:bottom w:val="none" w:sz="0" w:space="0" w:color="auto"/>
            <w:right w:val="none" w:sz="0" w:space="0" w:color="auto"/>
          </w:divBdr>
        </w:div>
        <w:div w:id="135343458">
          <w:marLeft w:val="640"/>
          <w:marRight w:val="0"/>
          <w:marTop w:val="0"/>
          <w:marBottom w:val="0"/>
          <w:divBdr>
            <w:top w:val="none" w:sz="0" w:space="0" w:color="auto"/>
            <w:left w:val="none" w:sz="0" w:space="0" w:color="auto"/>
            <w:bottom w:val="none" w:sz="0" w:space="0" w:color="auto"/>
            <w:right w:val="none" w:sz="0" w:space="0" w:color="auto"/>
          </w:divBdr>
        </w:div>
        <w:div w:id="470562249">
          <w:marLeft w:val="640"/>
          <w:marRight w:val="0"/>
          <w:marTop w:val="0"/>
          <w:marBottom w:val="0"/>
          <w:divBdr>
            <w:top w:val="none" w:sz="0" w:space="0" w:color="auto"/>
            <w:left w:val="none" w:sz="0" w:space="0" w:color="auto"/>
            <w:bottom w:val="none" w:sz="0" w:space="0" w:color="auto"/>
            <w:right w:val="none" w:sz="0" w:space="0" w:color="auto"/>
          </w:divBdr>
        </w:div>
        <w:div w:id="129133586">
          <w:marLeft w:val="640"/>
          <w:marRight w:val="0"/>
          <w:marTop w:val="0"/>
          <w:marBottom w:val="0"/>
          <w:divBdr>
            <w:top w:val="none" w:sz="0" w:space="0" w:color="auto"/>
            <w:left w:val="none" w:sz="0" w:space="0" w:color="auto"/>
            <w:bottom w:val="none" w:sz="0" w:space="0" w:color="auto"/>
            <w:right w:val="none" w:sz="0" w:space="0" w:color="auto"/>
          </w:divBdr>
        </w:div>
        <w:div w:id="518197943">
          <w:marLeft w:val="640"/>
          <w:marRight w:val="0"/>
          <w:marTop w:val="0"/>
          <w:marBottom w:val="0"/>
          <w:divBdr>
            <w:top w:val="none" w:sz="0" w:space="0" w:color="auto"/>
            <w:left w:val="none" w:sz="0" w:space="0" w:color="auto"/>
            <w:bottom w:val="none" w:sz="0" w:space="0" w:color="auto"/>
            <w:right w:val="none" w:sz="0" w:space="0" w:color="auto"/>
          </w:divBdr>
        </w:div>
        <w:div w:id="386033741">
          <w:marLeft w:val="640"/>
          <w:marRight w:val="0"/>
          <w:marTop w:val="0"/>
          <w:marBottom w:val="0"/>
          <w:divBdr>
            <w:top w:val="none" w:sz="0" w:space="0" w:color="auto"/>
            <w:left w:val="none" w:sz="0" w:space="0" w:color="auto"/>
            <w:bottom w:val="none" w:sz="0" w:space="0" w:color="auto"/>
            <w:right w:val="none" w:sz="0" w:space="0" w:color="auto"/>
          </w:divBdr>
        </w:div>
        <w:div w:id="2121336449">
          <w:marLeft w:val="640"/>
          <w:marRight w:val="0"/>
          <w:marTop w:val="0"/>
          <w:marBottom w:val="0"/>
          <w:divBdr>
            <w:top w:val="none" w:sz="0" w:space="0" w:color="auto"/>
            <w:left w:val="none" w:sz="0" w:space="0" w:color="auto"/>
            <w:bottom w:val="none" w:sz="0" w:space="0" w:color="auto"/>
            <w:right w:val="none" w:sz="0" w:space="0" w:color="auto"/>
          </w:divBdr>
        </w:div>
        <w:div w:id="2055424233">
          <w:marLeft w:val="640"/>
          <w:marRight w:val="0"/>
          <w:marTop w:val="0"/>
          <w:marBottom w:val="0"/>
          <w:divBdr>
            <w:top w:val="none" w:sz="0" w:space="0" w:color="auto"/>
            <w:left w:val="none" w:sz="0" w:space="0" w:color="auto"/>
            <w:bottom w:val="none" w:sz="0" w:space="0" w:color="auto"/>
            <w:right w:val="none" w:sz="0" w:space="0" w:color="auto"/>
          </w:divBdr>
        </w:div>
        <w:div w:id="1047753314">
          <w:marLeft w:val="640"/>
          <w:marRight w:val="0"/>
          <w:marTop w:val="0"/>
          <w:marBottom w:val="0"/>
          <w:divBdr>
            <w:top w:val="none" w:sz="0" w:space="0" w:color="auto"/>
            <w:left w:val="none" w:sz="0" w:space="0" w:color="auto"/>
            <w:bottom w:val="none" w:sz="0" w:space="0" w:color="auto"/>
            <w:right w:val="none" w:sz="0" w:space="0" w:color="auto"/>
          </w:divBdr>
        </w:div>
        <w:div w:id="1108043003">
          <w:marLeft w:val="640"/>
          <w:marRight w:val="0"/>
          <w:marTop w:val="0"/>
          <w:marBottom w:val="0"/>
          <w:divBdr>
            <w:top w:val="none" w:sz="0" w:space="0" w:color="auto"/>
            <w:left w:val="none" w:sz="0" w:space="0" w:color="auto"/>
            <w:bottom w:val="none" w:sz="0" w:space="0" w:color="auto"/>
            <w:right w:val="none" w:sz="0" w:space="0" w:color="auto"/>
          </w:divBdr>
        </w:div>
        <w:div w:id="375543282">
          <w:marLeft w:val="640"/>
          <w:marRight w:val="0"/>
          <w:marTop w:val="0"/>
          <w:marBottom w:val="0"/>
          <w:divBdr>
            <w:top w:val="none" w:sz="0" w:space="0" w:color="auto"/>
            <w:left w:val="none" w:sz="0" w:space="0" w:color="auto"/>
            <w:bottom w:val="none" w:sz="0" w:space="0" w:color="auto"/>
            <w:right w:val="none" w:sz="0" w:space="0" w:color="auto"/>
          </w:divBdr>
        </w:div>
        <w:div w:id="1236550687">
          <w:marLeft w:val="640"/>
          <w:marRight w:val="0"/>
          <w:marTop w:val="0"/>
          <w:marBottom w:val="0"/>
          <w:divBdr>
            <w:top w:val="none" w:sz="0" w:space="0" w:color="auto"/>
            <w:left w:val="none" w:sz="0" w:space="0" w:color="auto"/>
            <w:bottom w:val="none" w:sz="0" w:space="0" w:color="auto"/>
            <w:right w:val="none" w:sz="0" w:space="0" w:color="auto"/>
          </w:divBdr>
        </w:div>
        <w:div w:id="1894274058">
          <w:marLeft w:val="640"/>
          <w:marRight w:val="0"/>
          <w:marTop w:val="0"/>
          <w:marBottom w:val="0"/>
          <w:divBdr>
            <w:top w:val="none" w:sz="0" w:space="0" w:color="auto"/>
            <w:left w:val="none" w:sz="0" w:space="0" w:color="auto"/>
            <w:bottom w:val="none" w:sz="0" w:space="0" w:color="auto"/>
            <w:right w:val="none" w:sz="0" w:space="0" w:color="auto"/>
          </w:divBdr>
        </w:div>
        <w:div w:id="813722277">
          <w:marLeft w:val="640"/>
          <w:marRight w:val="0"/>
          <w:marTop w:val="0"/>
          <w:marBottom w:val="0"/>
          <w:divBdr>
            <w:top w:val="none" w:sz="0" w:space="0" w:color="auto"/>
            <w:left w:val="none" w:sz="0" w:space="0" w:color="auto"/>
            <w:bottom w:val="none" w:sz="0" w:space="0" w:color="auto"/>
            <w:right w:val="none" w:sz="0" w:space="0" w:color="auto"/>
          </w:divBdr>
        </w:div>
        <w:div w:id="1870948567">
          <w:marLeft w:val="640"/>
          <w:marRight w:val="0"/>
          <w:marTop w:val="0"/>
          <w:marBottom w:val="0"/>
          <w:divBdr>
            <w:top w:val="none" w:sz="0" w:space="0" w:color="auto"/>
            <w:left w:val="none" w:sz="0" w:space="0" w:color="auto"/>
            <w:bottom w:val="none" w:sz="0" w:space="0" w:color="auto"/>
            <w:right w:val="none" w:sz="0" w:space="0" w:color="auto"/>
          </w:divBdr>
        </w:div>
        <w:div w:id="955676789">
          <w:marLeft w:val="640"/>
          <w:marRight w:val="0"/>
          <w:marTop w:val="0"/>
          <w:marBottom w:val="0"/>
          <w:divBdr>
            <w:top w:val="none" w:sz="0" w:space="0" w:color="auto"/>
            <w:left w:val="none" w:sz="0" w:space="0" w:color="auto"/>
            <w:bottom w:val="none" w:sz="0" w:space="0" w:color="auto"/>
            <w:right w:val="none" w:sz="0" w:space="0" w:color="auto"/>
          </w:divBdr>
        </w:div>
        <w:div w:id="1299798934">
          <w:marLeft w:val="640"/>
          <w:marRight w:val="0"/>
          <w:marTop w:val="0"/>
          <w:marBottom w:val="0"/>
          <w:divBdr>
            <w:top w:val="none" w:sz="0" w:space="0" w:color="auto"/>
            <w:left w:val="none" w:sz="0" w:space="0" w:color="auto"/>
            <w:bottom w:val="none" w:sz="0" w:space="0" w:color="auto"/>
            <w:right w:val="none" w:sz="0" w:space="0" w:color="auto"/>
          </w:divBdr>
        </w:div>
        <w:div w:id="955406422">
          <w:marLeft w:val="640"/>
          <w:marRight w:val="0"/>
          <w:marTop w:val="0"/>
          <w:marBottom w:val="0"/>
          <w:divBdr>
            <w:top w:val="none" w:sz="0" w:space="0" w:color="auto"/>
            <w:left w:val="none" w:sz="0" w:space="0" w:color="auto"/>
            <w:bottom w:val="none" w:sz="0" w:space="0" w:color="auto"/>
            <w:right w:val="none" w:sz="0" w:space="0" w:color="auto"/>
          </w:divBdr>
        </w:div>
        <w:div w:id="2057269345">
          <w:marLeft w:val="640"/>
          <w:marRight w:val="0"/>
          <w:marTop w:val="0"/>
          <w:marBottom w:val="0"/>
          <w:divBdr>
            <w:top w:val="none" w:sz="0" w:space="0" w:color="auto"/>
            <w:left w:val="none" w:sz="0" w:space="0" w:color="auto"/>
            <w:bottom w:val="none" w:sz="0" w:space="0" w:color="auto"/>
            <w:right w:val="none" w:sz="0" w:space="0" w:color="auto"/>
          </w:divBdr>
        </w:div>
        <w:div w:id="1861316746">
          <w:marLeft w:val="640"/>
          <w:marRight w:val="0"/>
          <w:marTop w:val="0"/>
          <w:marBottom w:val="0"/>
          <w:divBdr>
            <w:top w:val="none" w:sz="0" w:space="0" w:color="auto"/>
            <w:left w:val="none" w:sz="0" w:space="0" w:color="auto"/>
            <w:bottom w:val="none" w:sz="0" w:space="0" w:color="auto"/>
            <w:right w:val="none" w:sz="0" w:space="0" w:color="auto"/>
          </w:divBdr>
        </w:div>
        <w:div w:id="162671653">
          <w:marLeft w:val="640"/>
          <w:marRight w:val="0"/>
          <w:marTop w:val="0"/>
          <w:marBottom w:val="0"/>
          <w:divBdr>
            <w:top w:val="none" w:sz="0" w:space="0" w:color="auto"/>
            <w:left w:val="none" w:sz="0" w:space="0" w:color="auto"/>
            <w:bottom w:val="none" w:sz="0" w:space="0" w:color="auto"/>
            <w:right w:val="none" w:sz="0" w:space="0" w:color="auto"/>
          </w:divBdr>
        </w:div>
        <w:div w:id="364330690">
          <w:marLeft w:val="640"/>
          <w:marRight w:val="0"/>
          <w:marTop w:val="0"/>
          <w:marBottom w:val="0"/>
          <w:divBdr>
            <w:top w:val="none" w:sz="0" w:space="0" w:color="auto"/>
            <w:left w:val="none" w:sz="0" w:space="0" w:color="auto"/>
            <w:bottom w:val="none" w:sz="0" w:space="0" w:color="auto"/>
            <w:right w:val="none" w:sz="0" w:space="0" w:color="auto"/>
          </w:divBdr>
        </w:div>
        <w:div w:id="683361093">
          <w:marLeft w:val="640"/>
          <w:marRight w:val="0"/>
          <w:marTop w:val="0"/>
          <w:marBottom w:val="0"/>
          <w:divBdr>
            <w:top w:val="none" w:sz="0" w:space="0" w:color="auto"/>
            <w:left w:val="none" w:sz="0" w:space="0" w:color="auto"/>
            <w:bottom w:val="none" w:sz="0" w:space="0" w:color="auto"/>
            <w:right w:val="none" w:sz="0" w:space="0" w:color="auto"/>
          </w:divBdr>
        </w:div>
        <w:div w:id="1359431133">
          <w:marLeft w:val="640"/>
          <w:marRight w:val="0"/>
          <w:marTop w:val="0"/>
          <w:marBottom w:val="0"/>
          <w:divBdr>
            <w:top w:val="none" w:sz="0" w:space="0" w:color="auto"/>
            <w:left w:val="none" w:sz="0" w:space="0" w:color="auto"/>
            <w:bottom w:val="none" w:sz="0" w:space="0" w:color="auto"/>
            <w:right w:val="none" w:sz="0" w:space="0" w:color="auto"/>
          </w:divBdr>
        </w:div>
        <w:div w:id="1331180557">
          <w:marLeft w:val="640"/>
          <w:marRight w:val="0"/>
          <w:marTop w:val="0"/>
          <w:marBottom w:val="0"/>
          <w:divBdr>
            <w:top w:val="none" w:sz="0" w:space="0" w:color="auto"/>
            <w:left w:val="none" w:sz="0" w:space="0" w:color="auto"/>
            <w:bottom w:val="none" w:sz="0" w:space="0" w:color="auto"/>
            <w:right w:val="none" w:sz="0" w:space="0" w:color="auto"/>
          </w:divBdr>
        </w:div>
        <w:div w:id="1960837276">
          <w:marLeft w:val="640"/>
          <w:marRight w:val="0"/>
          <w:marTop w:val="0"/>
          <w:marBottom w:val="0"/>
          <w:divBdr>
            <w:top w:val="none" w:sz="0" w:space="0" w:color="auto"/>
            <w:left w:val="none" w:sz="0" w:space="0" w:color="auto"/>
            <w:bottom w:val="none" w:sz="0" w:space="0" w:color="auto"/>
            <w:right w:val="none" w:sz="0" w:space="0" w:color="auto"/>
          </w:divBdr>
        </w:div>
        <w:div w:id="1676567571">
          <w:marLeft w:val="640"/>
          <w:marRight w:val="0"/>
          <w:marTop w:val="0"/>
          <w:marBottom w:val="0"/>
          <w:divBdr>
            <w:top w:val="none" w:sz="0" w:space="0" w:color="auto"/>
            <w:left w:val="none" w:sz="0" w:space="0" w:color="auto"/>
            <w:bottom w:val="none" w:sz="0" w:space="0" w:color="auto"/>
            <w:right w:val="none" w:sz="0" w:space="0" w:color="auto"/>
          </w:divBdr>
        </w:div>
        <w:div w:id="1123764797">
          <w:marLeft w:val="640"/>
          <w:marRight w:val="0"/>
          <w:marTop w:val="0"/>
          <w:marBottom w:val="0"/>
          <w:divBdr>
            <w:top w:val="none" w:sz="0" w:space="0" w:color="auto"/>
            <w:left w:val="none" w:sz="0" w:space="0" w:color="auto"/>
            <w:bottom w:val="none" w:sz="0" w:space="0" w:color="auto"/>
            <w:right w:val="none" w:sz="0" w:space="0" w:color="auto"/>
          </w:divBdr>
        </w:div>
        <w:div w:id="782379972">
          <w:marLeft w:val="640"/>
          <w:marRight w:val="0"/>
          <w:marTop w:val="0"/>
          <w:marBottom w:val="0"/>
          <w:divBdr>
            <w:top w:val="none" w:sz="0" w:space="0" w:color="auto"/>
            <w:left w:val="none" w:sz="0" w:space="0" w:color="auto"/>
            <w:bottom w:val="none" w:sz="0" w:space="0" w:color="auto"/>
            <w:right w:val="none" w:sz="0" w:space="0" w:color="auto"/>
          </w:divBdr>
        </w:div>
        <w:div w:id="149753175">
          <w:marLeft w:val="640"/>
          <w:marRight w:val="0"/>
          <w:marTop w:val="0"/>
          <w:marBottom w:val="0"/>
          <w:divBdr>
            <w:top w:val="none" w:sz="0" w:space="0" w:color="auto"/>
            <w:left w:val="none" w:sz="0" w:space="0" w:color="auto"/>
            <w:bottom w:val="none" w:sz="0" w:space="0" w:color="auto"/>
            <w:right w:val="none" w:sz="0" w:space="0" w:color="auto"/>
          </w:divBdr>
        </w:div>
        <w:div w:id="1004818161">
          <w:marLeft w:val="640"/>
          <w:marRight w:val="0"/>
          <w:marTop w:val="0"/>
          <w:marBottom w:val="0"/>
          <w:divBdr>
            <w:top w:val="none" w:sz="0" w:space="0" w:color="auto"/>
            <w:left w:val="none" w:sz="0" w:space="0" w:color="auto"/>
            <w:bottom w:val="none" w:sz="0" w:space="0" w:color="auto"/>
            <w:right w:val="none" w:sz="0" w:space="0" w:color="auto"/>
          </w:divBdr>
        </w:div>
        <w:div w:id="128397305">
          <w:marLeft w:val="640"/>
          <w:marRight w:val="0"/>
          <w:marTop w:val="0"/>
          <w:marBottom w:val="0"/>
          <w:divBdr>
            <w:top w:val="none" w:sz="0" w:space="0" w:color="auto"/>
            <w:left w:val="none" w:sz="0" w:space="0" w:color="auto"/>
            <w:bottom w:val="none" w:sz="0" w:space="0" w:color="auto"/>
            <w:right w:val="none" w:sz="0" w:space="0" w:color="auto"/>
          </w:divBdr>
        </w:div>
        <w:div w:id="1888908523">
          <w:marLeft w:val="640"/>
          <w:marRight w:val="0"/>
          <w:marTop w:val="0"/>
          <w:marBottom w:val="0"/>
          <w:divBdr>
            <w:top w:val="none" w:sz="0" w:space="0" w:color="auto"/>
            <w:left w:val="none" w:sz="0" w:space="0" w:color="auto"/>
            <w:bottom w:val="none" w:sz="0" w:space="0" w:color="auto"/>
            <w:right w:val="none" w:sz="0" w:space="0" w:color="auto"/>
          </w:divBdr>
        </w:div>
        <w:div w:id="34743073">
          <w:marLeft w:val="640"/>
          <w:marRight w:val="0"/>
          <w:marTop w:val="0"/>
          <w:marBottom w:val="0"/>
          <w:divBdr>
            <w:top w:val="none" w:sz="0" w:space="0" w:color="auto"/>
            <w:left w:val="none" w:sz="0" w:space="0" w:color="auto"/>
            <w:bottom w:val="none" w:sz="0" w:space="0" w:color="auto"/>
            <w:right w:val="none" w:sz="0" w:space="0" w:color="auto"/>
          </w:divBdr>
        </w:div>
        <w:div w:id="791480958">
          <w:marLeft w:val="640"/>
          <w:marRight w:val="0"/>
          <w:marTop w:val="0"/>
          <w:marBottom w:val="0"/>
          <w:divBdr>
            <w:top w:val="none" w:sz="0" w:space="0" w:color="auto"/>
            <w:left w:val="none" w:sz="0" w:space="0" w:color="auto"/>
            <w:bottom w:val="none" w:sz="0" w:space="0" w:color="auto"/>
            <w:right w:val="none" w:sz="0" w:space="0" w:color="auto"/>
          </w:divBdr>
        </w:div>
        <w:div w:id="526674306">
          <w:marLeft w:val="640"/>
          <w:marRight w:val="0"/>
          <w:marTop w:val="0"/>
          <w:marBottom w:val="0"/>
          <w:divBdr>
            <w:top w:val="none" w:sz="0" w:space="0" w:color="auto"/>
            <w:left w:val="none" w:sz="0" w:space="0" w:color="auto"/>
            <w:bottom w:val="none" w:sz="0" w:space="0" w:color="auto"/>
            <w:right w:val="none" w:sz="0" w:space="0" w:color="auto"/>
          </w:divBdr>
        </w:div>
        <w:div w:id="1421026430">
          <w:marLeft w:val="640"/>
          <w:marRight w:val="0"/>
          <w:marTop w:val="0"/>
          <w:marBottom w:val="0"/>
          <w:divBdr>
            <w:top w:val="none" w:sz="0" w:space="0" w:color="auto"/>
            <w:left w:val="none" w:sz="0" w:space="0" w:color="auto"/>
            <w:bottom w:val="none" w:sz="0" w:space="0" w:color="auto"/>
            <w:right w:val="none" w:sz="0" w:space="0" w:color="auto"/>
          </w:divBdr>
        </w:div>
        <w:div w:id="1990283765">
          <w:marLeft w:val="640"/>
          <w:marRight w:val="0"/>
          <w:marTop w:val="0"/>
          <w:marBottom w:val="0"/>
          <w:divBdr>
            <w:top w:val="none" w:sz="0" w:space="0" w:color="auto"/>
            <w:left w:val="none" w:sz="0" w:space="0" w:color="auto"/>
            <w:bottom w:val="none" w:sz="0" w:space="0" w:color="auto"/>
            <w:right w:val="none" w:sz="0" w:space="0" w:color="auto"/>
          </w:divBdr>
        </w:div>
        <w:div w:id="1121652128">
          <w:marLeft w:val="640"/>
          <w:marRight w:val="0"/>
          <w:marTop w:val="0"/>
          <w:marBottom w:val="0"/>
          <w:divBdr>
            <w:top w:val="none" w:sz="0" w:space="0" w:color="auto"/>
            <w:left w:val="none" w:sz="0" w:space="0" w:color="auto"/>
            <w:bottom w:val="none" w:sz="0" w:space="0" w:color="auto"/>
            <w:right w:val="none" w:sz="0" w:space="0" w:color="auto"/>
          </w:divBdr>
        </w:div>
        <w:div w:id="966664397">
          <w:marLeft w:val="640"/>
          <w:marRight w:val="0"/>
          <w:marTop w:val="0"/>
          <w:marBottom w:val="0"/>
          <w:divBdr>
            <w:top w:val="none" w:sz="0" w:space="0" w:color="auto"/>
            <w:left w:val="none" w:sz="0" w:space="0" w:color="auto"/>
            <w:bottom w:val="none" w:sz="0" w:space="0" w:color="auto"/>
            <w:right w:val="none" w:sz="0" w:space="0" w:color="auto"/>
          </w:divBdr>
        </w:div>
        <w:div w:id="1735855130">
          <w:marLeft w:val="640"/>
          <w:marRight w:val="0"/>
          <w:marTop w:val="0"/>
          <w:marBottom w:val="0"/>
          <w:divBdr>
            <w:top w:val="none" w:sz="0" w:space="0" w:color="auto"/>
            <w:left w:val="none" w:sz="0" w:space="0" w:color="auto"/>
            <w:bottom w:val="none" w:sz="0" w:space="0" w:color="auto"/>
            <w:right w:val="none" w:sz="0" w:space="0" w:color="auto"/>
          </w:divBdr>
        </w:div>
        <w:div w:id="1592930464">
          <w:marLeft w:val="640"/>
          <w:marRight w:val="0"/>
          <w:marTop w:val="0"/>
          <w:marBottom w:val="0"/>
          <w:divBdr>
            <w:top w:val="none" w:sz="0" w:space="0" w:color="auto"/>
            <w:left w:val="none" w:sz="0" w:space="0" w:color="auto"/>
            <w:bottom w:val="none" w:sz="0" w:space="0" w:color="auto"/>
            <w:right w:val="none" w:sz="0" w:space="0" w:color="auto"/>
          </w:divBdr>
        </w:div>
        <w:div w:id="2040858040">
          <w:marLeft w:val="640"/>
          <w:marRight w:val="0"/>
          <w:marTop w:val="0"/>
          <w:marBottom w:val="0"/>
          <w:divBdr>
            <w:top w:val="none" w:sz="0" w:space="0" w:color="auto"/>
            <w:left w:val="none" w:sz="0" w:space="0" w:color="auto"/>
            <w:bottom w:val="none" w:sz="0" w:space="0" w:color="auto"/>
            <w:right w:val="none" w:sz="0" w:space="0" w:color="auto"/>
          </w:divBdr>
        </w:div>
        <w:div w:id="1526482368">
          <w:marLeft w:val="640"/>
          <w:marRight w:val="0"/>
          <w:marTop w:val="0"/>
          <w:marBottom w:val="0"/>
          <w:divBdr>
            <w:top w:val="none" w:sz="0" w:space="0" w:color="auto"/>
            <w:left w:val="none" w:sz="0" w:space="0" w:color="auto"/>
            <w:bottom w:val="none" w:sz="0" w:space="0" w:color="auto"/>
            <w:right w:val="none" w:sz="0" w:space="0" w:color="auto"/>
          </w:divBdr>
        </w:div>
        <w:div w:id="1778213475">
          <w:marLeft w:val="640"/>
          <w:marRight w:val="0"/>
          <w:marTop w:val="0"/>
          <w:marBottom w:val="0"/>
          <w:divBdr>
            <w:top w:val="none" w:sz="0" w:space="0" w:color="auto"/>
            <w:left w:val="none" w:sz="0" w:space="0" w:color="auto"/>
            <w:bottom w:val="none" w:sz="0" w:space="0" w:color="auto"/>
            <w:right w:val="none" w:sz="0" w:space="0" w:color="auto"/>
          </w:divBdr>
        </w:div>
        <w:div w:id="387386509">
          <w:marLeft w:val="640"/>
          <w:marRight w:val="0"/>
          <w:marTop w:val="0"/>
          <w:marBottom w:val="0"/>
          <w:divBdr>
            <w:top w:val="none" w:sz="0" w:space="0" w:color="auto"/>
            <w:left w:val="none" w:sz="0" w:space="0" w:color="auto"/>
            <w:bottom w:val="none" w:sz="0" w:space="0" w:color="auto"/>
            <w:right w:val="none" w:sz="0" w:space="0" w:color="auto"/>
          </w:divBdr>
        </w:div>
        <w:div w:id="365524608">
          <w:marLeft w:val="640"/>
          <w:marRight w:val="0"/>
          <w:marTop w:val="0"/>
          <w:marBottom w:val="0"/>
          <w:divBdr>
            <w:top w:val="none" w:sz="0" w:space="0" w:color="auto"/>
            <w:left w:val="none" w:sz="0" w:space="0" w:color="auto"/>
            <w:bottom w:val="none" w:sz="0" w:space="0" w:color="auto"/>
            <w:right w:val="none" w:sz="0" w:space="0" w:color="auto"/>
          </w:divBdr>
        </w:div>
        <w:div w:id="1041785203">
          <w:marLeft w:val="640"/>
          <w:marRight w:val="0"/>
          <w:marTop w:val="0"/>
          <w:marBottom w:val="0"/>
          <w:divBdr>
            <w:top w:val="none" w:sz="0" w:space="0" w:color="auto"/>
            <w:left w:val="none" w:sz="0" w:space="0" w:color="auto"/>
            <w:bottom w:val="none" w:sz="0" w:space="0" w:color="auto"/>
            <w:right w:val="none" w:sz="0" w:space="0" w:color="auto"/>
          </w:divBdr>
        </w:div>
        <w:div w:id="724527030">
          <w:marLeft w:val="640"/>
          <w:marRight w:val="0"/>
          <w:marTop w:val="0"/>
          <w:marBottom w:val="0"/>
          <w:divBdr>
            <w:top w:val="none" w:sz="0" w:space="0" w:color="auto"/>
            <w:left w:val="none" w:sz="0" w:space="0" w:color="auto"/>
            <w:bottom w:val="none" w:sz="0" w:space="0" w:color="auto"/>
            <w:right w:val="none" w:sz="0" w:space="0" w:color="auto"/>
          </w:divBdr>
        </w:div>
        <w:div w:id="1249390922">
          <w:marLeft w:val="640"/>
          <w:marRight w:val="0"/>
          <w:marTop w:val="0"/>
          <w:marBottom w:val="0"/>
          <w:divBdr>
            <w:top w:val="none" w:sz="0" w:space="0" w:color="auto"/>
            <w:left w:val="none" w:sz="0" w:space="0" w:color="auto"/>
            <w:bottom w:val="none" w:sz="0" w:space="0" w:color="auto"/>
            <w:right w:val="none" w:sz="0" w:space="0" w:color="auto"/>
          </w:divBdr>
        </w:div>
        <w:div w:id="141243227">
          <w:marLeft w:val="640"/>
          <w:marRight w:val="0"/>
          <w:marTop w:val="0"/>
          <w:marBottom w:val="0"/>
          <w:divBdr>
            <w:top w:val="none" w:sz="0" w:space="0" w:color="auto"/>
            <w:left w:val="none" w:sz="0" w:space="0" w:color="auto"/>
            <w:bottom w:val="none" w:sz="0" w:space="0" w:color="auto"/>
            <w:right w:val="none" w:sz="0" w:space="0" w:color="auto"/>
          </w:divBdr>
        </w:div>
        <w:div w:id="1318420288">
          <w:marLeft w:val="640"/>
          <w:marRight w:val="0"/>
          <w:marTop w:val="0"/>
          <w:marBottom w:val="0"/>
          <w:divBdr>
            <w:top w:val="none" w:sz="0" w:space="0" w:color="auto"/>
            <w:left w:val="none" w:sz="0" w:space="0" w:color="auto"/>
            <w:bottom w:val="none" w:sz="0" w:space="0" w:color="auto"/>
            <w:right w:val="none" w:sz="0" w:space="0" w:color="auto"/>
          </w:divBdr>
        </w:div>
        <w:div w:id="1647663990">
          <w:marLeft w:val="640"/>
          <w:marRight w:val="0"/>
          <w:marTop w:val="0"/>
          <w:marBottom w:val="0"/>
          <w:divBdr>
            <w:top w:val="none" w:sz="0" w:space="0" w:color="auto"/>
            <w:left w:val="none" w:sz="0" w:space="0" w:color="auto"/>
            <w:bottom w:val="none" w:sz="0" w:space="0" w:color="auto"/>
            <w:right w:val="none" w:sz="0" w:space="0" w:color="auto"/>
          </w:divBdr>
        </w:div>
        <w:div w:id="1593664595">
          <w:marLeft w:val="640"/>
          <w:marRight w:val="0"/>
          <w:marTop w:val="0"/>
          <w:marBottom w:val="0"/>
          <w:divBdr>
            <w:top w:val="none" w:sz="0" w:space="0" w:color="auto"/>
            <w:left w:val="none" w:sz="0" w:space="0" w:color="auto"/>
            <w:bottom w:val="none" w:sz="0" w:space="0" w:color="auto"/>
            <w:right w:val="none" w:sz="0" w:space="0" w:color="auto"/>
          </w:divBdr>
        </w:div>
        <w:div w:id="1571623357">
          <w:marLeft w:val="640"/>
          <w:marRight w:val="0"/>
          <w:marTop w:val="0"/>
          <w:marBottom w:val="0"/>
          <w:divBdr>
            <w:top w:val="none" w:sz="0" w:space="0" w:color="auto"/>
            <w:left w:val="none" w:sz="0" w:space="0" w:color="auto"/>
            <w:bottom w:val="none" w:sz="0" w:space="0" w:color="auto"/>
            <w:right w:val="none" w:sz="0" w:space="0" w:color="auto"/>
          </w:divBdr>
        </w:div>
        <w:div w:id="84426070">
          <w:marLeft w:val="640"/>
          <w:marRight w:val="0"/>
          <w:marTop w:val="0"/>
          <w:marBottom w:val="0"/>
          <w:divBdr>
            <w:top w:val="none" w:sz="0" w:space="0" w:color="auto"/>
            <w:left w:val="none" w:sz="0" w:space="0" w:color="auto"/>
            <w:bottom w:val="none" w:sz="0" w:space="0" w:color="auto"/>
            <w:right w:val="none" w:sz="0" w:space="0" w:color="auto"/>
          </w:divBdr>
        </w:div>
        <w:div w:id="752554182">
          <w:marLeft w:val="640"/>
          <w:marRight w:val="0"/>
          <w:marTop w:val="0"/>
          <w:marBottom w:val="0"/>
          <w:divBdr>
            <w:top w:val="none" w:sz="0" w:space="0" w:color="auto"/>
            <w:left w:val="none" w:sz="0" w:space="0" w:color="auto"/>
            <w:bottom w:val="none" w:sz="0" w:space="0" w:color="auto"/>
            <w:right w:val="none" w:sz="0" w:space="0" w:color="auto"/>
          </w:divBdr>
        </w:div>
        <w:div w:id="2123378677">
          <w:marLeft w:val="640"/>
          <w:marRight w:val="0"/>
          <w:marTop w:val="0"/>
          <w:marBottom w:val="0"/>
          <w:divBdr>
            <w:top w:val="none" w:sz="0" w:space="0" w:color="auto"/>
            <w:left w:val="none" w:sz="0" w:space="0" w:color="auto"/>
            <w:bottom w:val="none" w:sz="0" w:space="0" w:color="auto"/>
            <w:right w:val="none" w:sz="0" w:space="0" w:color="auto"/>
          </w:divBdr>
        </w:div>
        <w:div w:id="1887373723">
          <w:marLeft w:val="640"/>
          <w:marRight w:val="0"/>
          <w:marTop w:val="0"/>
          <w:marBottom w:val="0"/>
          <w:divBdr>
            <w:top w:val="none" w:sz="0" w:space="0" w:color="auto"/>
            <w:left w:val="none" w:sz="0" w:space="0" w:color="auto"/>
            <w:bottom w:val="none" w:sz="0" w:space="0" w:color="auto"/>
            <w:right w:val="none" w:sz="0" w:space="0" w:color="auto"/>
          </w:divBdr>
        </w:div>
        <w:div w:id="103958861">
          <w:marLeft w:val="640"/>
          <w:marRight w:val="0"/>
          <w:marTop w:val="0"/>
          <w:marBottom w:val="0"/>
          <w:divBdr>
            <w:top w:val="none" w:sz="0" w:space="0" w:color="auto"/>
            <w:left w:val="none" w:sz="0" w:space="0" w:color="auto"/>
            <w:bottom w:val="none" w:sz="0" w:space="0" w:color="auto"/>
            <w:right w:val="none" w:sz="0" w:space="0" w:color="auto"/>
          </w:divBdr>
        </w:div>
        <w:div w:id="452019915">
          <w:marLeft w:val="640"/>
          <w:marRight w:val="0"/>
          <w:marTop w:val="0"/>
          <w:marBottom w:val="0"/>
          <w:divBdr>
            <w:top w:val="none" w:sz="0" w:space="0" w:color="auto"/>
            <w:left w:val="none" w:sz="0" w:space="0" w:color="auto"/>
            <w:bottom w:val="none" w:sz="0" w:space="0" w:color="auto"/>
            <w:right w:val="none" w:sz="0" w:space="0" w:color="auto"/>
          </w:divBdr>
        </w:div>
        <w:div w:id="1742217332">
          <w:marLeft w:val="640"/>
          <w:marRight w:val="0"/>
          <w:marTop w:val="0"/>
          <w:marBottom w:val="0"/>
          <w:divBdr>
            <w:top w:val="none" w:sz="0" w:space="0" w:color="auto"/>
            <w:left w:val="none" w:sz="0" w:space="0" w:color="auto"/>
            <w:bottom w:val="none" w:sz="0" w:space="0" w:color="auto"/>
            <w:right w:val="none" w:sz="0" w:space="0" w:color="auto"/>
          </w:divBdr>
        </w:div>
        <w:div w:id="50155779">
          <w:marLeft w:val="640"/>
          <w:marRight w:val="0"/>
          <w:marTop w:val="0"/>
          <w:marBottom w:val="0"/>
          <w:divBdr>
            <w:top w:val="none" w:sz="0" w:space="0" w:color="auto"/>
            <w:left w:val="none" w:sz="0" w:space="0" w:color="auto"/>
            <w:bottom w:val="none" w:sz="0" w:space="0" w:color="auto"/>
            <w:right w:val="none" w:sz="0" w:space="0" w:color="auto"/>
          </w:divBdr>
        </w:div>
        <w:div w:id="257830381">
          <w:marLeft w:val="640"/>
          <w:marRight w:val="0"/>
          <w:marTop w:val="0"/>
          <w:marBottom w:val="0"/>
          <w:divBdr>
            <w:top w:val="none" w:sz="0" w:space="0" w:color="auto"/>
            <w:left w:val="none" w:sz="0" w:space="0" w:color="auto"/>
            <w:bottom w:val="none" w:sz="0" w:space="0" w:color="auto"/>
            <w:right w:val="none" w:sz="0" w:space="0" w:color="auto"/>
          </w:divBdr>
        </w:div>
        <w:div w:id="1733428537">
          <w:marLeft w:val="640"/>
          <w:marRight w:val="0"/>
          <w:marTop w:val="0"/>
          <w:marBottom w:val="0"/>
          <w:divBdr>
            <w:top w:val="none" w:sz="0" w:space="0" w:color="auto"/>
            <w:left w:val="none" w:sz="0" w:space="0" w:color="auto"/>
            <w:bottom w:val="none" w:sz="0" w:space="0" w:color="auto"/>
            <w:right w:val="none" w:sz="0" w:space="0" w:color="auto"/>
          </w:divBdr>
        </w:div>
        <w:div w:id="1460802116">
          <w:marLeft w:val="640"/>
          <w:marRight w:val="0"/>
          <w:marTop w:val="0"/>
          <w:marBottom w:val="0"/>
          <w:divBdr>
            <w:top w:val="none" w:sz="0" w:space="0" w:color="auto"/>
            <w:left w:val="none" w:sz="0" w:space="0" w:color="auto"/>
            <w:bottom w:val="none" w:sz="0" w:space="0" w:color="auto"/>
            <w:right w:val="none" w:sz="0" w:space="0" w:color="auto"/>
          </w:divBdr>
        </w:div>
        <w:div w:id="1526747072">
          <w:marLeft w:val="640"/>
          <w:marRight w:val="0"/>
          <w:marTop w:val="0"/>
          <w:marBottom w:val="0"/>
          <w:divBdr>
            <w:top w:val="none" w:sz="0" w:space="0" w:color="auto"/>
            <w:left w:val="none" w:sz="0" w:space="0" w:color="auto"/>
            <w:bottom w:val="none" w:sz="0" w:space="0" w:color="auto"/>
            <w:right w:val="none" w:sz="0" w:space="0" w:color="auto"/>
          </w:divBdr>
        </w:div>
        <w:div w:id="190650785">
          <w:marLeft w:val="640"/>
          <w:marRight w:val="0"/>
          <w:marTop w:val="0"/>
          <w:marBottom w:val="0"/>
          <w:divBdr>
            <w:top w:val="none" w:sz="0" w:space="0" w:color="auto"/>
            <w:left w:val="none" w:sz="0" w:space="0" w:color="auto"/>
            <w:bottom w:val="none" w:sz="0" w:space="0" w:color="auto"/>
            <w:right w:val="none" w:sz="0" w:space="0" w:color="auto"/>
          </w:divBdr>
        </w:div>
        <w:div w:id="1143499068">
          <w:marLeft w:val="640"/>
          <w:marRight w:val="0"/>
          <w:marTop w:val="0"/>
          <w:marBottom w:val="0"/>
          <w:divBdr>
            <w:top w:val="none" w:sz="0" w:space="0" w:color="auto"/>
            <w:left w:val="none" w:sz="0" w:space="0" w:color="auto"/>
            <w:bottom w:val="none" w:sz="0" w:space="0" w:color="auto"/>
            <w:right w:val="none" w:sz="0" w:space="0" w:color="auto"/>
          </w:divBdr>
        </w:div>
        <w:div w:id="1133474950">
          <w:marLeft w:val="640"/>
          <w:marRight w:val="0"/>
          <w:marTop w:val="0"/>
          <w:marBottom w:val="0"/>
          <w:divBdr>
            <w:top w:val="none" w:sz="0" w:space="0" w:color="auto"/>
            <w:left w:val="none" w:sz="0" w:space="0" w:color="auto"/>
            <w:bottom w:val="none" w:sz="0" w:space="0" w:color="auto"/>
            <w:right w:val="none" w:sz="0" w:space="0" w:color="auto"/>
          </w:divBdr>
        </w:div>
        <w:div w:id="1668164563">
          <w:marLeft w:val="640"/>
          <w:marRight w:val="0"/>
          <w:marTop w:val="0"/>
          <w:marBottom w:val="0"/>
          <w:divBdr>
            <w:top w:val="none" w:sz="0" w:space="0" w:color="auto"/>
            <w:left w:val="none" w:sz="0" w:space="0" w:color="auto"/>
            <w:bottom w:val="none" w:sz="0" w:space="0" w:color="auto"/>
            <w:right w:val="none" w:sz="0" w:space="0" w:color="auto"/>
          </w:divBdr>
        </w:div>
        <w:div w:id="1083645565">
          <w:marLeft w:val="640"/>
          <w:marRight w:val="0"/>
          <w:marTop w:val="0"/>
          <w:marBottom w:val="0"/>
          <w:divBdr>
            <w:top w:val="none" w:sz="0" w:space="0" w:color="auto"/>
            <w:left w:val="none" w:sz="0" w:space="0" w:color="auto"/>
            <w:bottom w:val="none" w:sz="0" w:space="0" w:color="auto"/>
            <w:right w:val="none" w:sz="0" w:space="0" w:color="auto"/>
          </w:divBdr>
        </w:div>
        <w:div w:id="532421226">
          <w:marLeft w:val="640"/>
          <w:marRight w:val="0"/>
          <w:marTop w:val="0"/>
          <w:marBottom w:val="0"/>
          <w:divBdr>
            <w:top w:val="none" w:sz="0" w:space="0" w:color="auto"/>
            <w:left w:val="none" w:sz="0" w:space="0" w:color="auto"/>
            <w:bottom w:val="none" w:sz="0" w:space="0" w:color="auto"/>
            <w:right w:val="none" w:sz="0" w:space="0" w:color="auto"/>
          </w:divBdr>
        </w:div>
        <w:div w:id="1379015040">
          <w:marLeft w:val="640"/>
          <w:marRight w:val="0"/>
          <w:marTop w:val="0"/>
          <w:marBottom w:val="0"/>
          <w:divBdr>
            <w:top w:val="none" w:sz="0" w:space="0" w:color="auto"/>
            <w:left w:val="none" w:sz="0" w:space="0" w:color="auto"/>
            <w:bottom w:val="none" w:sz="0" w:space="0" w:color="auto"/>
            <w:right w:val="none" w:sz="0" w:space="0" w:color="auto"/>
          </w:divBdr>
        </w:div>
        <w:div w:id="1330331829">
          <w:marLeft w:val="640"/>
          <w:marRight w:val="0"/>
          <w:marTop w:val="0"/>
          <w:marBottom w:val="0"/>
          <w:divBdr>
            <w:top w:val="none" w:sz="0" w:space="0" w:color="auto"/>
            <w:left w:val="none" w:sz="0" w:space="0" w:color="auto"/>
            <w:bottom w:val="none" w:sz="0" w:space="0" w:color="auto"/>
            <w:right w:val="none" w:sz="0" w:space="0" w:color="auto"/>
          </w:divBdr>
        </w:div>
        <w:div w:id="1946111442">
          <w:marLeft w:val="640"/>
          <w:marRight w:val="0"/>
          <w:marTop w:val="0"/>
          <w:marBottom w:val="0"/>
          <w:divBdr>
            <w:top w:val="none" w:sz="0" w:space="0" w:color="auto"/>
            <w:left w:val="none" w:sz="0" w:space="0" w:color="auto"/>
            <w:bottom w:val="none" w:sz="0" w:space="0" w:color="auto"/>
            <w:right w:val="none" w:sz="0" w:space="0" w:color="auto"/>
          </w:divBdr>
        </w:div>
        <w:div w:id="372508585">
          <w:marLeft w:val="640"/>
          <w:marRight w:val="0"/>
          <w:marTop w:val="0"/>
          <w:marBottom w:val="0"/>
          <w:divBdr>
            <w:top w:val="none" w:sz="0" w:space="0" w:color="auto"/>
            <w:left w:val="none" w:sz="0" w:space="0" w:color="auto"/>
            <w:bottom w:val="none" w:sz="0" w:space="0" w:color="auto"/>
            <w:right w:val="none" w:sz="0" w:space="0" w:color="auto"/>
          </w:divBdr>
        </w:div>
        <w:div w:id="1469668745">
          <w:marLeft w:val="640"/>
          <w:marRight w:val="0"/>
          <w:marTop w:val="0"/>
          <w:marBottom w:val="0"/>
          <w:divBdr>
            <w:top w:val="none" w:sz="0" w:space="0" w:color="auto"/>
            <w:left w:val="none" w:sz="0" w:space="0" w:color="auto"/>
            <w:bottom w:val="none" w:sz="0" w:space="0" w:color="auto"/>
            <w:right w:val="none" w:sz="0" w:space="0" w:color="auto"/>
          </w:divBdr>
        </w:div>
        <w:div w:id="1652635913">
          <w:marLeft w:val="640"/>
          <w:marRight w:val="0"/>
          <w:marTop w:val="0"/>
          <w:marBottom w:val="0"/>
          <w:divBdr>
            <w:top w:val="none" w:sz="0" w:space="0" w:color="auto"/>
            <w:left w:val="none" w:sz="0" w:space="0" w:color="auto"/>
            <w:bottom w:val="none" w:sz="0" w:space="0" w:color="auto"/>
            <w:right w:val="none" w:sz="0" w:space="0" w:color="auto"/>
          </w:divBdr>
        </w:div>
        <w:div w:id="526989069">
          <w:marLeft w:val="640"/>
          <w:marRight w:val="0"/>
          <w:marTop w:val="0"/>
          <w:marBottom w:val="0"/>
          <w:divBdr>
            <w:top w:val="none" w:sz="0" w:space="0" w:color="auto"/>
            <w:left w:val="none" w:sz="0" w:space="0" w:color="auto"/>
            <w:bottom w:val="none" w:sz="0" w:space="0" w:color="auto"/>
            <w:right w:val="none" w:sz="0" w:space="0" w:color="auto"/>
          </w:divBdr>
        </w:div>
        <w:div w:id="2078894587">
          <w:marLeft w:val="640"/>
          <w:marRight w:val="0"/>
          <w:marTop w:val="0"/>
          <w:marBottom w:val="0"/>
          <w:divBdr>
            <w:top w:val="none" w:sz="0" w:space="0" w:color="auto"/>
            <w:left w:val="none" w:sz="0" w:space="0" w:color="auto"/>
            <w:bottom w:val="none" w:sz="0" w:space="0" w:color="auto"/>
            <w:right w:val="none" w:sz="0" w:space="0" w:color="auto"/>
          </w:divBdr>
        </w:div>
        <w:div w:id="1672365983">
          <w:marLeft w:val="640"/>
          <w:marRight w:val="0"/>
          <w:marTop w:val="0"/>
          <w:marBottom w:val="0"/>
          <w:divBdr>
            <w:top w:val="none" w:sz="0" w:space="0" w:color="auto"/>
            <w:left w:val="none" w:sz="0" w:space="0" w:color="auto"/>
            <w:bottom w:val="none" w:sz="0" w:space="0" w:color="auto"/>
            <w:right w:val="none" w:sz="0" w:space="0" w:color="auto"/>
          </w:divBdr>
        </w:div>
        <w:div w:id="1082336802">
          <w:marLeft w:val="640"/>
          <w:marRight w:val="0"/>
          <w:marTop w:val="0"/>
          <w:marBottom w:val="0"/>
          <w:divBdr>
            <w:top w:val="none" w:sz="0" w:space="0" w:color="auto"/>
            <w:left w:val="none" w:sz="0" w:space="0" w:color="auto"/>
            <w:bottom w:val="none" w:sz="0" w:space="0" w:color="auto"/>
            <w:right w:val="none" w:sz="0" w:space="0" w:color="auto"/>
          </w:divBdr>
        </w:div>
        <w:div w:id="1793939916">
          <w:marLeft w:val="640"/>
          <w:marRight w:val="0"/>
          <w:marTop w:val="0"/>
          <w:marBottom w:val="0"/>
          <w:divBdr>
            <w:top w:val="none" w:sz="0" w:space="0" w:color="auto"/>
            <w:left w:val="none" w:sz="0" w:space="0" w:color="auto"/>
            <w:bottom w:val="none" w:sz="0" w:space="0" w:color="auto"/>
            <w:right w:val="none" w:sz="0" w:space="0" w:color="auto"/>
          </w:divBdr>
        </w:div>
        <w:div w:id="2145850321">
          <w:marLeft w:val="640"/>
          <w:marRight w:val="0"/>
          <w:marTop w:val="0"/>
          <w:marBottom w:val="0"/>
          <w:divBdr>
            <w:top w:val="none" w:sz="0" w:space="0" w:color="auto"/>
            <w:left w:val="none" w:sz="0" w:space="0" w:color="auto"/>
            <w:bottom w:val="none" w:sz="0" w:space="0" w:color="auto"/>
            <w:right w:val="none" w:sz="0" w:space="0" w:color="auto"/>
          </w:divBdr>
        </w:div>
        <w:div w:id="1232232922">
          <w:marLeft w:val="640"/>
          <w:marRight w:val="0"/>
          <w:marTop w:val="0"/>
          <w:marBottom w:val="0"/>
          <w:divBdr>
            <w:top w:val="none" w:sz="0" w:space="0" w:color="auto"/>
            <w:left w:val="none" w:sz="0" w:space="0" w:color="auto"/>
            <w:bottom w:val="none" w:sz="0" w:space="0" w:color="auto"/>
            <w:right w:val="none" w:sz="0" w:space="0" w:color="auto"/>
          </w:divBdr>
        </w:div>
        <w:div w:id="311371940">
          <w:marLeft w:val="640"/>
          <w:marRight w:val="0"/>
          <w:marTop w:val="0"/>
          <w:marBottom w:val="0"/>
          <w:divBdr>
            <w:top w:val="none" w:sz="0" w:space="0" w:color="auto"/>
            <w:left w:val="none" w:sz="0" w:space="0" w:color="auto"/>
            <w:bottom w:val="none" w:sz="0" w:space="0" w:color="auto"/>
            <w:right w:val="none" w:sz="0" w:space="0" w:color="auto"/>
          </w:divBdr>
        </w:div>
        <w:div w:id="908534840">
          <w:marLeft w:val="640"/>
          <w:marRight w:val="0"/>
          <w:marTop w:val="0"/>
          <w:marBottom w:val="0"/>
          <w:divBdr>
            <w:top w:val="none" w:sz="0" w:space="0" w:color="auto"/>
            <w:left w:val="none" w:sz="0" w:space="0" w:color="auto"/>
            <w:bottom w:val="none" w:sz="0" w:space="0" w:color="auto"/>
            <w:right w:val="none" w:sz="0" w:space="0" w:color="auto"/>
          </w:divBdr>
        </w:div>
        <w:div w:id="2041316045">
          <w:marLeft w:val="640"/>
          <w:marRight w:val="0"/>
          <w:marTop w:val="0"/>
          <w:marBottom w:val="0"/>
          <w:divBdr>
            <w:top w:val="none" w:sz="0" w:space="0" w:color="auto"/>
            <w:left w:val="none" w:sz="0" w:space="0" w:color="auto"/>
            <w:bottom w:val="none" w:sz="0" w:space="0" w:color="auto"/>
            <w:right w:val="none" w:sz="0" w:space="0" w:color="auto"/>
          </w:divBdr>
        </w:div>
        <w:div w:id="1763262038">
          <w:marLeft w:val="640"/>
          <w:marRight w:val="0"/>
          <w:marTop w:val="0"/>
          <w:marBottom w:val="0"/>
          <w:divBdr>
            <w:top w:val="none" w:sz="0" w:space="0" w:color="auto"/>
            <w:left w:val="none" w:sz="0" w:space="0" w:color="auto"/>
            <w:bottom w:val="none" w:sz="0" w:space="0" w:color="auto"/>
            <w:right w:val="none" w:sz="0" w:space="0" w:color="auto"/>
          </w:divBdr>
        </w:div>
        <w:div w:id="185027047">
          <w:marLeft w:val="640"/>
          <w:marRight w:val="0"/>
          <w:marTop w:val="0"/>
          <w:marBottom w:val="0"/>
          <w:divBdr>
            <w:top w:val="none" w:sz="0" w:space="0" w:color="auto"/>
            <w:left w:val="none" w:sz="0" w:space="0" w:color="auto"/>
            <w:bottom w:val="none" w:sz="0" w:space="0" w:color="auto"/>
            <w:right w:val="none" w:sz="0" w:space="0" w:color="auto"/>
          </w:divBdr>
        </w:div>
        <w:div w:id="1222014332">
          <w:marLeft w:val="640"/>
          <w:marRight w:val="0"/>
          <w:marTop w:val="0"/>
          <w:marBottom w:val="0"/>
          <w:divBdr>
            <w:top w:val="none" w:sz="0" w:space="0" w:color="auto"/>
            <w:left w:val="none" w:sz="0" w:space="0" w:color="auto"/>
            <w:bottom w:val="none" w:sz="0" w:space="0" w:color="auto"/>
            <w:right w:val="none" w:sz="0" w:space="0" w:color="auto"/>
          </w:divBdr>
        </w:div>
        <w:div w:id="854684392">
          <w:marLeft w:val="640"/>
          <w:marRight w:val="0"/>
          <w:marTop w:val="0"/>
          <w:marBottom w:val="0"/>
          <w:divBdr>
            <w:top w:val="none" w:sz="0" w:space="0" w:color="auto"/>
            <w:left w:val="none" w:sz="0" w:space="0" w:color="auto"/>
            <w:bottom w:val="none" w:sz="0" w:space="0" w:color="auto"/>
            <w:right w:val="none" w:sz="0" w:space="0" w:color="auto"/>
          </w:divBdr>
        </w:div>
        <w:div w:id="1606419067">
          <w:marLeft w:val="640"/>
          <w:marRight w:val="0"/>
          <w:marTop w:val="0"/>
          <w:marBottom w:val="0"/>
          <w:divBdr>
            <w:top w:val="none" w:sz="0" w:space="0" w:color="auto"/>
            <w:left w:val="none" w:sz="0" w:space="0" w:color="auto"/>
            <w:bottom w:val="none" w:sz="0" w:space="0" w:color="auto"/>
            <w:right w:val="none" w:sz="0" w:space="0" w:color="auto"/>
          </w:divBdr>
        </w:div>
        <w:div w:id="1053385056">
          <w:marLeft w:val="640"/>
          <w:marRight w:val="0"/>
          <w:marTop w:val="0"/>
          <w:marBottom w:val="0"/>
          <w:divBdr>
            <w:top w:val="none" w:sz="0" w:space="0" w:color="auto"/>
            <w:left w:val="none" w:sz="0" w:space="0" w:color="auto"/>
            <w:bottom w:val="none" w:sz="0" w:space="0" w:color="auto"/>
            <w:right w:val="none" w:sz="0" w:space="0" w:color="auto"/>
          </w:divBdr>
        </w:div>
        <w:div w:id="1358897144">
          <w:marLeft w:val="640"/>
          <w:marRight w:val="0"/>
          <w:marTop w:val="0"/>
          <w:marBottom w:val="0"/>
          <w:divBdr>
            <w:top w:val="none" w:sz="0" w:space="0" w:color="auto"/>
            <w:left w:val="none" w:sz="0" w:space="0" w:color="auto"/>
            <w:bottom w:val="none" w:sz="0" w:space="0" w:color="auto"/>
            <w:right w:val="none" w:sz="0" w:space="0" w:color="auto"/>
          </w:divBdr>
        </w:div>
        <w:div w:id="96289192">
          <w:marLeft w:val="640"/>
          <w:marRight w:val="0"/>
          <w:marTop w:val="0"/>
          <w:marBottom w:val="0"/>
          <w:divBdr>
            <w:top w:val="none" w:sz="0" w:space="0" w:color="auto"/>
            <w:left w:val="none" w:sz="0" w:space="0" w:color="auto"/>
            <w:bottom w:val="none" w:sz="0" w:space="0" w:color="auto"/>
            <w:right w:val="none" w:sz="0" w:space="0" w:color="auto"/>
          </w:divBdr>
        </w:div>
        <w:div w:id="1981156082">
          <w:marLeft w:val="640"/>
          <w:marRight w:val="0"/>
          <w:marTop w:val="0"/>
          <w:marBottom w:val="0"/>
          <w:divBdr>
            <w:top w:val="none" w:sz="0" w:space="0" w:color="auto"/>
            <w:left w:val="none" w:sz="0" w:space="0" w:color="auto"/>
            <w:bottom w:val="none" w:sz="0" w:space="0" w:color="auto"/>
            <w:right w:val="none" w:sz="0" w:space="0" w:color="auto"/>
          </w:divBdr>
        </w:div>
        <w:div w:id="1977179246">
          <w:marLeft w:val="640"/>
          <w:marRight w:val="0"/>
          <w:marTop w:val="0"/>
          <w:marBottom w:val="0"/>
          <w:divBdr>
            <w:top w:val="none" w:sz="0" w:space="0" w:color="auto"/>
            <w:left w:val="none" w:sz="0" w:space="0" w:color="auto"/>
            <w:bottom w:val="none" w:sz="0" w:space="0" w:color="auto"/>
            <w:right w:val="none" w:sz="0" w:space="0" w:color="auto"/>
          </w:divBdr>
        </w:div>
        <w:div w:id="125440867">
          <w:marLeft w:val="640"/>
          <w:marRight w:val="0"/>
          <w:marTop w:val="0"/>
          <w:marBottom w:val="0"/>
          <w:divBdr>
            <w:top w:val="none" w:sz="0" w:space="0" w:color="auto"/>
            <w:left w:val="none" w:sz="0" w:space="0" w:color="auto"/>
            <w:bottom w:val="none" w:sz="0" w:space="0" w:color="auto"/>
            <w:right w:val="none" w:sz="0" w:space="0" w:color="auto"/>
          </w:divBdr>
        </w:div>
        <w:div w:id="1241672157">
          <w:marLeft w:val="640"/>
          <w:marRight w:val="0"/>
          <w:marTop w:val="0"/>
          <w:marBottom w:val="0"/>
          <w:divBdr>
            <w:top w:val="none" w:sz="0" w:space="0" w:color="auto"/>
            <w:left w:val="none" w:sz="0" w:space="0" w:color="auto"/>
            <w:bottom w:val="none" w:sz="0" w:space="0" w:color="auto"/>
            <w:right w:val="none" w:sz="0" w:space="0" w:color="auto"/>
          </w:divBdr>
        </w:div>
        <w:div w:id="1478691085">
          <w:marLeft w:val="640"/>
          <w:marRight w:val="0"/>
          <w:marTop w:val="0"/>
          <w:marBottom w:val="0"/>
          <w:divBdr>
            <w:top w:val="none" w:sz="0" w:space="0" w:color="auto"/>
            <w:left w:val="none" w:sz="0" w:space="0" w:color="auto"/>
            <w:bottom w:val="none" w:sz="0" w:space="0" w:color="auto"/>
            <w:right w:val="none" w:sz="0" w:space="0" w:color="auto"/>
          </w:divBdr>
        </w:div>
        <w:div w:id="925453547">
          <w:marLeft w:val="640"/>
          <w:marRight w:val="0"/>
          <w:marTop w:val="0"/>
          <w:marBottom w:val="0"/>
          <w:divBdr>
            <w:top w:val="none" w:sz="0" w:space="0" w:color="auto"/>
            <w:left w:val="none" w:sz="0" w:space="0" w:color="auto"/>
            <w:bottom w:val="none" w:sz="0" w:space="0" w:color="auto"/>
            <w:right w:val="none" w:sz="0" w:space="0" w:color="auto"/>
          </w:divBdr>
        </w:div>
        <w:div w:id="1604878023">
          <w:marLeft w:val="640"/>
          <w:marRight w:val="0"/>
          <w:marTop w:val="0"/>
          <w:marBottom w:val="0"/>
          <w:divBdr>
            <w:top w:val="none" w:sz="0" w:space="0" w:color="auto"/>
            <w:left w:val="none" w:sz="0" w:space="0" w:color="auto"/>
            <w:bottom w:val="none" w:sz="0" w:space="0" w:color="auto"/>
            <w:right w:val="none" w:sz="0" w:space="0" w:color="auto"/>
          </w:divBdr>
        </w:div>
        <w:div w:id="893155767">
          <w:marLeft w:val="640"/>
          <w:marRight w:val="0"/>
          <w:marTop w:val="0"/>
          <w:marBottom w:val="0"/>
          <w:divBdr>
            <w:top w:val="none" w:sz="0" w:space="0" w:color="auto"/>
            <w:left w:val="none" w:sz="0" w:space="0" w:color="auto"/>
            <w:bottom w:val="none" w:sz="0" w:space="0" w:color="auto"/>
            <w:right w:val="none" w:sz="0" w:space="0" w:color="auto"/>
          </w:divBdr>
        </w:div>
        <w:div w:id="2119909863">
          <w:marLeft w:val="640"/>
          <w:marRight w:val="0"/>
          <w:marTop w:val="0"/>
          <w:marBottom w:val="0"/>
          <w:divBdr>
            <w:top w:val="none" w:sz="0" w:space="0" w:color="auto"/>
            <w:left w:val="none" w:sz="0" w:space="0" w:color="auto"/>
            <w:bottom w:val="none" w:sz="0" w:space="0" w:color="auto"/>
            <w:right w:val="none" w:sz="0" w:space="0" w:color="auto"/>
          </w:divBdr>
        </w:div>
        <w:div w:id="1550339798">
          <w:marLeft w:val="640"/>
          <w:marRight w:val="0"/>
          <w:marTop w:val="0"/>
          <w:marBottom w:val="0"/>
          <w:divBdr>
            <w:top w:val="none" w:sz="0" w:space="0" w:color="auto"/>
            <w:left w:val="none" w:sz="0" w:space="0" w:color="auto"/>
            <w:bottom w:val="none" w:sz="0" w:space="0" w:color="auto"/>
            <w:right w:val="none" w:sz="0" w:space="0" w:color="auto"/>
          </w:divBdr>
        </w:div>
        <w:div w:id="2144619557">
          <w:marLeft w:val="640"/>
          <w:marRight w:val="0"/>
          <w:marTop w:val="0"/>
          <w:marBottom w:val="0"/>
          <w:divBdr>
            <w:top w:val="none" w:sz="0" w:space="0" w:color="auto"/>
            <w:left w:val="none" w:sz="0" w:space="0" w:color="auto"/>
            <w:bottom w:val="none" w:sz="0" w:space="0" w:color="auto"/>
            <w:right w:val="none" w:sz="0" w:space="0" w:color="auto"/>
          </w:divBdr>
        </w:div>
        <w:div w:id="1183396554">
          <w:marLeft w:val="640"/>
          <w:marRight w:val="0"/>
          <w:marTop w:val="0"/>
          <w:marBottom w:val="0"/>
          <w:divBdr>
            <w:top w:val="none" w:sz="0" w:space="0" w:color="auto"/>
            <w:left w:val="none" w:sz="0" w:space="0" w:color="auto"/>
            <w:bottom w:val="none" w:sz="0" w:space="0" w:color="auto"/>
            <w:right w:val="none" w:sz="0" w:space="0" w:color="auto"/>
          </w:divBdr>
        </w:div>
        <w:div w:id="290550300">
          <w:marLeft w:val="640"/>
          <w:marRight w:val="0"/>
          <w:marTop w:val="0"/>
          <w:marBottom w:val="0"/>
          <w:divBdr>
            <w:top w:val="none" w:sz="0" w:space="0" w:color="auto"/>
            <w:left w:val="none" w:sz="0" w:space="0" w:color="auto"/>
            <w:bottom w:val="none" w:sz="0" w:space="0" w:color="auto"/>
            <w:right w:val="none" w:sz="0" w:space="0" w:color="auto"/>
          </w:divBdr>
        </w:div>
        <w:div w:id="1158574159">
          <w:marLeft w:val="640"/>
          <w:marRight w:val="0"/>
          <w:marTop w:val="0"/>
          <w:marBottom w:val="0"/>
          <w:divBdr>
            <w:top w:val="none" w:sz="0" w:space="0" w:color="auto"/>
            <w:left w:val="none" w:sz="0" w:space="0" w:color="auto"/>
            <w:bottom w:val="none" w:sz="0" w:space="0" w:color="auto"/>
            <w:right w:val="none" w:sz="0" w:space="0" w:color="auto"/>
          </w:divBdr>
        </w:div>
        <w:div w:id="515654241">
          <w:marLeft w:val="640"/>
          <w:marRight w:val="0"/>
          <w:marTop w:val="0"/>
          <w:marBottom w:val="0"/>
          <w:divBdr>
            <w:top w:val="none" w:sz="0" w:space="0" w:color="auto"/>
            <w:left w:val="none" w:sz="0" w:space="0" w:color="auto"/>
            <w:bottom w:val="none" w:sz="0" w:space="0" w:color="auto"/>
            <w:right w:val="none" w:sz="0" w:space="0" w:color="auto"/>
          </w:divBdr>
        </w:div>
        <w:div w:id="675881749">
          <w:marLeft w:val="640"/>
          <w:marRight w:val="0"/>
          <w:marTop w:val="0"/>
          <w:marBottom w:val="0"/>
          <w:divBdr>
            <w:top w:val="none" w:sz="0" w:space="0" w:color="auto"/>
            <w:left w:val="none" w:sz="0" w:space="0" w:color="auto"/>
            <w:bottom w:val="none" w:sz="0" w:space="0" w:color="auto"/>
            <w:right w:val="none" w:sz="0" w:space="0" w:color="auto"/>
          </w:divBdr>
        </w:div>
        <w:div w:id="1826386521">
          <w:marLeft w:val="640"/>
          <w:marRight w:val="0"/>
          <w:marTop w:val="0"/>
          <w:marBottom w:val="0"/>
          <w:divBdr>
            <w:top w:val="none" w:sz="0" w:space="0" w:color="auto"/>
            <w:left w:val="none" w:sz="0" w:space="0" w:color="auto"/>
            <w:bottom w:val="none" w:sz="0" w:space="0" w:color="auto"/>
            <w:right w:val="none" w:sz="0" w:space="0" w:color="auto"/>
          </w:divBdr>
        </w:div>
        <w:div w:id="1792632594">
          <w:marLeft w:val="640"/>
          <w:marRight w:val="0"/>
          <w:marTop w:val="0"/>
          <w:marBottom w:val="0"/>
          <w:divBdr>
            <w:top w:val="none" w:sz="0" w:space="0" w:color="auto"/>
            <w:left w:val="none" w:sz="0" w:space="0" w:color="auto"/>
            <w:bottom w:val="none" w:sz="0" w:space="0" w:color="auto"/>
            <w:right w:val="none" w:sz="0" w:space="0" w:color="auto"/>
          </w:divBdr>
        </w:div>
        <w:div w:id="1132746855">
          <w:marLeft w:val="640"/>
          <w:marRight w:val="0"/>
          <w:marTop w:val="0"/>
          <w:marBottom w:val="0"/>
          <w:divBdr>
            <w:top w:val="none" w:sz="0" w:space="0" w:color="auto"/>
            <w:left w:val="none" w:sz="0" w:space="0" w:color="auto"/>
            <w:bottom w:val="none" w:sz="0" w:space="0" w:color="auto"/>
            <w:right w:val="none" w:sz="0" w:space="0" w:color="auto"/>
          </w:divBdr>
        </w:div>
        <w:div w:id="450899832">
          <w:marLeft w:val="640"/>
          <w:marRight w:val="0"/>
          <w:marTop w:val="0"/>
          <w:marBottom w:val="0"/>
          <w:divBdr>
            <w:top w:val="none" w:sz="0" w:space="0" w:color="auto"/>
            <w:left w:val="none" w:sz="0" w:space="0" w:color="auto"/>
            <w:bottom w:val="none" w:sz="0" w:space="0" w:color="auto"/>
            <w:right w:val="none" w:sz="0" w:space="0" w:color="auto"/>
          </w:divBdr>
        </w:div>
        <w:div w:id="426727944">
          <w:marLeft w:val="640"/>
          <w:marRight w:val="0"/>
          <w:marTop w:val="0"/>
          <w:marBottom w:val="0"/>
          <w:divBdr>
            <w:top w:val="none" w:sz="0" w:space="0" w:color="auto"/>
            <w:left w:val="none" w:sz="0" w:space="0" w:color="auto"/>
            <w:bottom w:val="none" w:sz="0" w:space="0" w:color="auto"/>
            <w:right w:val="none" w:sz="0" w:space="0" w:color="auto"/>
          </w:divBdr>
        </w:div>
        <w:div w:id="416903545">
          <w:marLeft w:val="640"/>
          <w:marRight w:val="0"/>
          <w:marTop w:val="0"/>
          <w:marBottom w:val="0"/>
          <w:divBdr>
            <w:top w:val="none" w:sz="0" w:space="0" w:color="auto"/>
            <w:left w:val="none" w:sz="0" w:space="0" w:color="auto"/>
            <w:bottom w:val="none" w:sz="0" w:space="0" w:color="auto"/>
            <w:right w:val="none" w:sz="0" w:space="0" w:color="auto"/>
          </w:divBdr>
        </w:div>
        <w:div w:id="1672370321">
          <w:marLeft w:val="640"/>
          <w:marRight w:val="0"/>
          <w:marTop w:val="0"/>
          <w:marBottom w:val="0"/>
          <w:divBdr>
            <w:top w:val="none" w:sz="0" w:space="0" w:color="auto"/>
            <w:left w:val="none" w:sz="0" w:space="0" w:color="auto"/>
            <w:bottom w:val="none" w:sz="0" w:space="0" w:color="auto"/>
            <w:right w:val="none" w:sz="0" w:space="0" w:color="auto"/>
          </w:divBdr>
        </w:div>
        <w:div w:id="1345010333">
          <w:marLeft w:val="640"/>
          <w:marRight w:val="0"/>
          <w:marTop w:val="0"/>
          <w:marBottom w:val="0"/>
          <w:divBdr>
            <w:top w:val="none" w:sz="0" w:space="0" w:color="auto"/>
            <w:left w:val="none" w:sz="0" w:space="0" w:color="auto"/>
            <w:bottom w:val="none" w:sz="0" w:space="0" w:color="auto"/>
            <w:right w:val="none" w:sz="0" w:space="0" w:color="auto"/>
          </w:divBdr>
        </w:div>
        <w:div w:id="644550063">
          <w:marLeft w:val="640"/>
          <w:marRight w:val="0"/>
          <w:marTop w:val="0"/>
          <w:marBottom w:val="0"/>
          <w:divBdr>
            <w:top w:val="none" w:sz="0" w:space="0" w:color="auto"/>
            <w:left w:val="none" w:sz="0" w:space="0" w:color="auto"/>
            <w:bottom w:val="none" w:sz="0" w:space="0" w:color="auto"/>
            <w:right w:val="none" w:sz="0" w:space="0" w:color="auto"/>
          </w:divBdr>
        </w:div>
        <w:div w:id="2051957686">
          <w:marLeft w:val="640"/>
          <w:marRight w:val="0"/>
          <w:marTop w:val="0"/>
          <w:marBottom w:val="0"/>
          <w:divBdr>
            <w:top w:val="none" w:sz="0" w:space="0" w:color="auto"/>
            <w:left w:val="none" w:sz="0" w:space="0" w:color="auto"/>
            <w:bottom w:val="none" w:sz="0" w:space="0" w:color="auto"/>
            <w:right w:val="none" w:sz="0" w:space="0" w:color="auto"/>
          </w:divBdr>
        </w:div>
        <w:div w:id="1380520043">
          <w:marLeft w:val="640"/>
          <w:marRight w:val="0"/>
          <w:marTop w:val="0"/>
          <w:marBottom w:val="0"/>
          <w:divBdr>
            <w:top w:val="none" w:sz="0" w:space="0" w:color="auto"/>
            <w:left w:val="none" w:sz="0" w:space="0" w:color="auto"/>
            <w:bottom w:val="none" w:sz="0" w:space="0" w:color="auto"/>
            <w:right w:val="none" w:sz="0" w:space="0" w:color="auto"/>
          </w:divBdr>
        </w:div>
        <w:div w:id="1664354285">
          <w:marLeft w:val="640"/>
          <w:marRight w:val="0"/>
          <w:marTop w:val="0"/>
          <w:marBottom w:val="0"/>
          <w:divBdr>
            <w:top w:val="none" w:sz="0" w:space="0" w:color="auto"/>
            <w:left w:val="none" w:sz="0" w:space="0" w:color="auto"/>
            <w:bottom w:val="none" w:sz="0" w:space="0" w:color="auto"/>
            <w:right w:val="none" w:sz="0" w:space="0" w:color="auto"/>
          </w:divBdr>
        </w:div>
        <w:div w:id="667826103">
          <w:marLeft w:val="640"/>
          <w:marRight w:val="0"/>
          <w:marTop w:val="0"/>
          <w:marBottom w:val="0"/>
          <w:divBdr>
            <w:top w:val="none" w:sz="0" w:space="0" w:color="auto"/>
            <w:left w:val="none" w:sz="0" w:space="0" w:color="auto"/>
            <w:bottom w:val="none" w:sz="0" w:space="0" w:color="auto"/>
            <w:right w:val="none" w:sz="0" w:space="0" w:color="auto"/>
          </w:divBdr>
        </w:div>
        <w:div w:id="115178072">
          <w:marLeft w:val="640"/>
          <w:marRight w:val="0"/>
          <w:marTop w:val="0"/>
          <w:marBottom w:val="0"/>
          <w:divBdr>
            <w:top w:val="none" w:sz="0" w:space="0" w:color="auto"/>
            <w:left w:val="none" w:sz="0" w:space="0" w:color="auto"/>
            <w:bottom w:val="none" w:sz="0" w:space="0" w:color="auto"/>
            <w:right w:val="none" w:sz="0" w:space="0" w:color="auto"/>
          </w:divBdr>
        </w:div>
        <w:div w:id="569775350">
          <w:marLeft w:val="640"/>
          <w:marRight w:val="0"/>
          <w:marTop w:val="0"/>
          <w:marBottom w:val="0"/>
          <w:divBdr>
            <w:top w:val="none" w:sz="0" w:space="0" w:color="auto"/>
            <w:left w:val="none" w:sz="0" w:space="0" w:color="auto"/>
            <w:bottom w:val="none" w:sz="0" w:space="0" w:color="auto"/>
            <w:right w:val="none" w:sz="0" w:space="0" w:color="auto"/>
          </w:divBdr>
        </w:div>
        <w:div w:id="1052192265">
          <w:marLeft w:val="640"/>
          <w:marRight w:val="0"/>
          <w:marTop w:val="0"/>
          <w:marBottom w:val="0"/>
          <w:divBdr>
            <w:top w:val="none" w:sz="0" w:space="0" w:color="auto"/>
            <w:left w:val="none" w:sz="0" w:space="0" w:color="auto"/>
            <w:bottom w:val="none" w:sz="0" w:space="0" w:color="auto"/>
            <w:right w:val="none" w:sz="0" w:space="0" w:color="auto"/>
          </w:divBdr>
        </w:div>
        <w:div w:id="478499134">
          <w:marLeft w:val="640"/>
          <w:marRight w:val="0"/>
          <w:marTop w:val="0"/>
          <w:marBottom w:val="0"/>
          <w:divBdr>
            <w:top w:val="none" w:sz="0" w:space="0" w:color="auto"/>
            <w:left w:val="none" w:sz="0" w:space="0" w:color="auto"/>
            <w:bottom w:val="none" w:sz="0" w:space="0" w:color="auto"/>
            <w:right w:val="none" w:sz="0" w:space="0" w:color="auto"/>
          </w:divBdr>
        </w:div>
        <w:div w:id="1658921860">
          <w:marLeft w:val="640"/>
          <w:marRight w:val="0"/>
          <w:marTop w:val="0"/>
          <w:marBottom w:val="0"/>
          <w:divBdr>
            <w:top w:val="none" w:sz="0" w:space="0" w:color="auto"/>
            <w:left w:val="none" w:sz="0" w:space="0" w:color="auto"/>
            <w:bottom w:val="none" w:sz="0" w:space="0" w:color="auto"/>
            <w:right w:val="none" w:sz="0" w:space="0" w:color="auto"/>
          </w:divBdr>
        </w:div>
        <w:div w:id="256837443">
          <w:marLeft w:val="640"/>
          <w:marRight w:val="0"/>
          <w:marTop w:val="0"/>
          <w:marBottom w:val="0"/>
          <w:divBdr>
            <w:top w:val="none" w:sz="0" w:space="0" w:color="auto"/>
            <w:left w:val="none" w:sz="0" w:space="0" w:color="auto"/>
            <w:bottom w:val="none" w:sz="0" w:space="0" w:color="auto"/>
            <w:right w:val="none" w:sz="0" w:space="0" w:color="auto"/>
          </w:divBdr>
        </w:div>
        <w:div w:id="464549162">
          <w:marLeft w:val="640"/>
          <w:marRight w:val="0"/>
          <w:marTop w:val="0"/>
          <w:marBottom w:val="0"/>
          <w:divBdr>
            <w:top w:val="none" w:sz="0" w:space="0" w:color="auto"/>
            <w:left w:val="none" w:sz="0" w:space="0" w:color="auto"/>
            <w:bottom w:val="none" w:sz="0" w:space="0" w:color="auto"/>
            <w:right w:val="none" w:sz="0" w:space="0" w:color="auto"/>
          </w:divBdr>
        </w:div>
        <w:div w:id="113789975">
          <w:marLeft w:val="640"/>
          <w:marRight w:val="0"/>
          <w:marTop w:val="0"/>
          <w:marBottom w:val="0"/>
          <w:divBdr>
            <w:top w:val="none" w:sz="0" w:space="0" w:color="auto"/>
            <w:left w:val="none" w:sz="0" w:space="0" w:color="auto"/>
            <w:bottom w:val="none" w:sz="0" w:space="0" w:color="auto"/>
            <w:right w:val="none" w:sz="0" w:space="0" w:color="auto"/>
          </w:divBdr>
        </w:div>
        <w:div w:id="647711585">
          <w:marLeft w:val="640"/>
          <w:marRight w:val="0"/>
          <w:marTop w:val="0"/>
          <w:marBottom w:val="0"/>
          <w:divBdr>
            <w:top w:val="none" w:sz="0" w:space="0" w:color="auto"/>
            <w:left w:val="none" w:sz="0" w:space="0" w:color="auto"/>
            <w:bottom w:val="none" w:sz="0" w:space="0" w:color="auto"/>
            <w:right w:val="none" w:sz="0" w:space="0" w:color="auto"/>
          </w:divBdr>
        </w:div>
        <w:div w:id="1650286985">
          <w:marLeft w:val="640"/>
          <w:marRight w:val="0"/>
          <w:marTop w:val="0"/>
          <w:marBottom w:val="0"/>
          <w:divBdr>
            <w:top w:val="none" w:sz="0" w:space="0" w:color="auto"/>
            <w:left w:val="none" w:sz="0" w:space="0" w:color="auto"/>
            <w:bottom w:val="none" w:sz="0" w:space="0" w:color="auto"/>
            <w:right w:val="none" w:sz="0" w:space="0" w:color="auto"/>
          </w:divBdr>
        </w:div>
      </w:divsChild>
    </w:div>
    <w:div w:id="1816068350">
      <w:bodyDiv w:val="1"/>
      <w:marLeft w:val="0"/>
      <w:marRight w:val="0"/>
      <w:marTop w:val="0"/>
      <w:marBottom w:val="0"/>
      <w:divBdr>
        <w:top w:val="none" w:sz="0" w:space="0" w:color="auto"/>
        <w:left w:val="none" w:sz="0" w:space="0" w:color="auto"/>
        <w:bottom w:val="none" w:sz="0" w:space="0" w:color="auto"/>
        <w:right w:val="none" w:sz="0" w:space="0" w:color="auto"/>
      </w:divBdr>
    </w:div>
    <w:div w:id="1829514805">
      <w:bodyDiv w:val="1"/>
      <w:marLeft w:val="0"/>
      <w:marRight w:val="0"/>
      <w:marTop w:val="0"/>
      <w:marBottom w:val="0"/>
      <w:divBdr>
        <w:top w:val="none" w:sz="0" w:space="0" w:color="auto"/>
        <w:left w:val="none" w:sz="0" w:space="0" w:color="auto"/>
        <w:bottom w:val="none" w:sz="0" w:space="0" w:color="auto"/>
        <w:right w:val="none" w:sz="0" w:space="0" w:color="auto"/>
      </w:divBdr>
      <w:divsChild>
        <w:div w:id="500854572">
          <w:marLeft w:val="640"/>
          <w:marRight w:val="0"/>
          <w:marTop w:val="0"/>
          <w:marBottom w:val="0"/>
          <w:divBdr>
            <w:top w:val="none" w:sz="0" w:space="0" w:color="auto"/>
            <w:left w:val="none" w:sz="0" w:space="0" w:color="auto"/>
            <w:bottom w:val="none" w:sz="0" w:space="0" w:color="auto"/>
            <w:right w:val="none" w:sz="0" w:space="0" w:color="auto"/>
          </w:divBdr>
        </w:div>
        <w:div w:id="320155641">
          <w:marLeft w:val="640"/>
          <w:marRight w:val="0"/>
          <w:marTop w:val="0"/>
          <w:marBottom w:val="0"/>
          <w:divBdr>
            <w:top w:val="none" w:sz="0" w:space="0" w:color="auto"/>
            <w:left w:val="none" w:sz="0" w:space="0" w:color="auto"/>
            <w:bottom w:val="none" w:sz="0" w:space="0" w:color="auto"/>
            <w:right w:val="none" w:sz="0" w:space="0" w:color="auto"/>
          </w:divBdr>
        </w:div>
        <w:div w:id="1987541964">
          <w:marLeft w:val="640"/>
          <w:marRight w:val="0"/>
          <w:marTop w:val="0"/>
          <w:marBottom w:val="0"/>
          <w:divBdr>
            <w:top w:val="none" w:sz="0" w:space="0" w:color="auto"/>
            <w:left w:val="none" w:sz="0" w:space="0" w:color="auto"/>
            <w:bottom w:val="none" w:sz="0" w:space="0" w:color="auto"/>
            <w:right w:val="none" w:sz="0" w:space="0" w:color="auto"/>
          </w:divBdr>
        </w:div>
        <w:div w:id="1877160675">
          <w:marLeft w:val="640"/>
          <w:marRight w:val="0"/>
          <w:marTop w:val="0"/>
          <w:marBottom w:val="0"/>
          <w:divBdr>
            <w:top w:val="none" w:sz="0" w:space="0" w:color="auto"/>
            <w:left w:val="none" w:sz="0" w:space="0" w:color="auto"/>
            <w:bottom w:val="none" w:sz="0" w:space="0" w:color="auto"/>
            <w:right w:val="none" w:sz="0" w:space="0" w:color="auto"/>
          </w:divBdr>
        </w:div>
        <w:div w:id="1356075252">
          <w:marLeft w:val="640"/>
          <w:marRight w:val="0"/>
          <w:marTop w:val="0"/>
          <w:marBottom w:val="0"/>
          <w:divBdr>
            <w:top w:val="none" w:sz="0" w:space="0" w:color="auto"/>
            <w:left w:val="none" w:sz="0" w:space="0" w:color="auto"/>
            <w:bottom w:val="none" w:sz="0" w:space="0" w:color="auto"/>
            <w:right w:val="none" w:sz="0" w:space="0" w:color="auto"/>
          </w:divBdr>
        </w:div>
        <w:div w:id="1959332340">
          <w:marLeft w:val="640"/>
          <w:marRight w:val="0"/>
          <w:marTop w:val="0"/>
          <w:marBottom w:val="0"/>
          <w:divBdr>
            <w:top w:val="none" w:sz="0" w:space="0" w:color="auto"/>
            <w:left w:val="none" w:sz="0" w:space="0" w:color="auto"/>
            <w:bottom w:val="none" w:sz="0" w:space="0" w:color="auto"/>
            <w:right w:val="none" w:sz="0" w:space="0" w:color="auto"/>
          </w:divBdr>
        </w:div>
        <w:div w:id="1696422748">
          <w:marLeft w:val="640"/>
          <w:marRight w:val="0"/>
          <w:marTop w:val="0"/>
          <w:marBottom w:val="0"/>
          <w:divBdr>
            <w:top w:val="none" w:sz="0" w:space="0" w:color="auto"/>
            <w:left w:val="none" w:sz="0" w:space="0" w:color="auto"/>
            <w:bottom w:val="none" w:sz="0" w:space="0" w:color="auto"/>
            <w:right w:val="none" w:sz="0" w:space="0" w:color="auto"/>
          </w:divBdr>
        </w:div>
        <w:div w:id="1936399895">
          <w:marLeft w:val="640"/>
          <w:marRight w:val="0"/>
          <w:marTop w:val="0"/>
          <w:marBottom w:val="0"/>
          <w:divBdr>
            <w:top w:val="none" w:sz="0" w:space="0" w:color="auto"/>
            <w:left w:val="none" w:sz="0" w:space="0" w:color="auto"/>
            <w:bottom w:val="none" w:sz="0" w:space="0" w:color="auto"/>
            <w:right w:val="none" w:sz="0" w:space="0" w:color="auto"/>
          </w:divBdr>
        </w:div>
        <w:div w:id="2080713584">
          <w:marLeft w:val="640"/>
          <w:marRight w:val="0"/>
          <w:marTop w:val="0"/>
          <w:marBottom w:val="0"/>
          <w:divBdr>
            <w:top w:val="none" w:sz="0" w:space="0" w:color="auto"/>
            <w:left w:val="none" w:sz="0" w:space="0" w:color="auto"/>
            <w:bottom w:val="none" w:sz="0" w:space="0" w:color="auto"/>
            <w:right w:val="none" w:sz="0" w:space="0" w:color="auto"/>
          </w:divBdr>
        </w:div>
        <w:div w:id="179896355">
          <w:marLeft w:val="640"/>
          <w:marRight w:val="0"/>
          <w:marTop w:val="0"/>
          <w:marBottom w:val="0"/>
          <w:divBdr>
            <w:top w:val="none" w:sz="0" w:space="0" w:color="auto"/>
            <w:left w:val="none" w:sz="0" w:space="0" w:color="auto"/>
            <w:bottom w:val="none" w:sz="0" w:space="0" w:color="auto"/>
            <w:right w:val="none" w:sz="0" w:space="0" w:color="auto"/>
          </w:divBdr>
        </w:div>
        <w:div w:id="1013066371">
          <w:marLeft w:val="640"/>
          <w:marRight w:val="0"/>
          <w:marTop w:val="0"/>
          <w:marBottom w:val="0"/>
          <w:divBdr>
            <w:top w:val="none" w:sz="0" w:space="0" w:color="auto"/>
            <w:left w:val="none" w:sz="0" w:space="0" w:color="auto"/>
            <w:bottom w:val="none" w:sz="0" w:space="0" w:color="auto"/>
            <w:right w:val="none" w:sz="0" w:space="0" w:color="auto"/>
          </w:divBdr>
        </w:div>
        <w:div w:id="1742481537">
          <w:marLeft w:val="640"/>
          <w:marRight w:val="0"/>
          <w:marTop w:val="0"/>
          <w:marBottom w:val="0"/>
          <w:divBdr>
            <w:top w:val="none" w:sz="0" w:space="0" w:color="auto"/>
            <w:left w:val="none" w:sz="0" w:space="0" w:color="auto"/>
            <w:bottom w:val="none" w:sz="0" w:space="0" w:color="auto"/>
            <w:right w:val="none" w:sz="0" w:space="0" w:color="auto"/>
          </w:divBdr>
        </w:div>
        <w:div w:id="2143038832">
          <w:marLeft w:val="640"/>
          <w:marRight w:val="0"/>
          <w:marTop w:val="0"/>
          <w:marBottom w:val="0"/>
          <w:divBdr>
            <w:top w:val="none" w:sz="0" w:space="0" w:color="auto"/>
            <w:left w:val="none" w:sz="0" w:space="0" w:color="auto"/>
            <w:bottom w:val="none" w:sz="0" w:space="0" w:color="auto"/>
            <w:right w:val="none" w:sz="0" w:space="0" w:color="auto"/>
          </w:divBdr>
        </w:div>
        <w:div w:id="634064108">
          <w:marLeft w:val="640"/>
          <w:marRight w:val="0"/>
          <w:marTop w:val="0"/>
          <w:marBottom w:val="0"/>
          <w:divBdr>
            <w:top w:val="none" w:sz="0" w:space="0" w:color="auto"/>
            <w:left w:val="none" w:sz="0" w:space="0" w:color="auto"/>
            <w:bottom w:val="none" w:sz="0" w:space="0" w:color="auto"/>
            <w:right w:val="none" w:sz="0" w:space="0" w:color="auto"/>
          </w:divBdr>
        </w:div>
        <w:div w:id="881207083">
          <w:marLeft w:val="640"/>
          <w:marRight w:val="0"/>
          <w:marTop w:val="0"/>
          <w:marBottom w:val="0"/>
          <w:divBdr>
            <w:top w:val="none" w:sz="0" w:space="0" w:color="auto"/>
            <w:left w:val="none" w:sz="0" w:space="0" w:color="auto"/>
            <w:bottom w:val="none" w:sz="0" w:space="0" w:color="auto"/>
            <w:right w:val="none" w:sz="0" w:space="0" w:color="auto"/>
          </w:divBdr>
        </w:div>
        <w:div w:id="601760567">
          <w:marLeft w:val="640"/>
          <w:marRight w:val="0"/>
          <w:marTop w:val="0"/>
          <w:marBottom w:val="0"/>
          <w:divBdr>
            <w:top w:val="none" w:sz="0" w:space="0" w:color="auto"/>
            <w:left w:val="none" w:sz="0" w:space="0" w:color="auto"/>
            <w:bottom w:val="none" w:sz="0" w:space="0" w:color="auto"/>
            <w:right w:val="none" w:sz="0" w:space="0" w:color="auto"/>
          </w:divBdr>
        </w:div>
        <w:div w:id="1995528906">
          <w:marLeft w:val="640"/>
          <w:marRight w:val="0"/>
          <w:marTop w:val="0"/>
          <w:marBottom w:val="0"/>
          <w:divBdr>
            <w:top w:val="none" w:sz="0" w:space="0" w:color="auto"/>
            <w:left w:val="none" w:sz="0" w:space="0" w:color="auto"/>
            <w:bottom w:val="none" w:sz="0" w:space="0" w:color="auto"/>
            <w:right w:val="none" w:sz="0" w:space="0" w:color="auto"/>
          </w:divBdr>
        </w:div>
        <w:div w:id="221065005">
          <w:marLeft w:val="640"/>
          <w:marRight w:val="0"/>
          <w:marTop w:val="0"/>
          <w:marBottom w:val="0"/>
          <w:divBdr>
            <w:top w:val="none" w:sz="0" w:space="0" w:color="auto"/>
            <w:left w:val="none" w:sz="0" w:space="0" w:color="auto"/>
            <w:bottom w:val="none" w:sz="0" w:space="0" w:color="auto"/>
            <w:right w:val="none" w:sz="0" w:space="0" w:color="auto"/>
          </w:divBdr>
        </w:div>
        <w:div w:id="1501853808">
          <w:marLeft w:val="640"/>
          <w:marRight w:val="0"/>
          <w:marTop w:val="0"/>
          <w:marBottom w:val="0"/>
          <w:divBdr>
            <w:top w:val="none" w:sz="0" w:space="0" w:color="auto"/>
            <w:left w:val="none" w:sz="0" w:space="0" w:color="auto"/>
            <w:bottom w:val="none" w:sz="0" w:space="0" w:color="auto"/>
            <w:right w:val="none" w:sz="0" w:space="0" w:color="auto"/>
          </w:divBdr>
        </w:div>
        <w:div w:id="523909442">
          <w:marLeft w:val="640"/>
          <w:marRight w:val="0"/>
          <w:marTop w:val="0"/>
          <w:marBottom w:val="0"/>
          <w:divBdr>
            <w:top w:val="none" w:sz="0" w:space="0" w:color="auto"/>
            <w:left w:val="none" w:sz="0" w:space="0" w:color="auto"/>
            <w:bottom w:val="none" w:sz="0" w:space="0" w:color="auto"/>
            <w:right w:val="none" w:sz="0" w:space="0" w:color="auto"/>
          </w:divBdr>
        </w:div>
        <w:div w:id="583227199">
          <w:marLeft w:val="640"/>
          <w:marRight w:val="0"/>
          <w:marTop w:val="0"/>
          <w:marBottom w:val="0"/>
          <w:divBdr>
            <w:top w:val="none" w:sz="0" w:space="0" w:color="auto"/>
            <w:left w:val="none" w:sz="0" w:space="0" w:color="auto"/>
            <w:bottom w:val="none" w:sz="0" w:space="0" w:color="auto"/>
            <w:right w:val="none" w:sz="0" w:space="0" w:color="auto"/>
          </w:divBdr>
        </w:div>
        <w:div w:id="831216181">
          <w:marLeft w:val="640"/>
          <w:marRight w:val="0"/>
          <w:marTop w:val="0"/>
          <w:marBottom w:val="0"/>
          <w:divBdr>
            <w:top w:val="none" w:sz="0" w:space="0" w:color="auto"/>
            <w:left w:val="none" w:sz="0" w:space="0" w:color="auto"/>
            <w:bottom w:val="none" w:sz="0" w:space="0" w:color="auto"/>
            <w:right w:val="none" w:sz="0" w:space="0" w:color="auto"/>
          </w:divBdr>
        </w:div>
        <w:div w:id="1415980768">
          <w:marLeft w:val="640"/>
          <w:marRight w:val="0"/>
          <w:marTop w:val="0"/>
          <w:marBottom w:val="0"/>
          <w:divBdr>
            <w:top w:val="none" w:sz="0" w:space="0" w:color="auto"/>
            <w:left w:val="none" w:sz="0" w:space="0" w:color="auto"/>
            <w:bottom w:val="none" w:sz="0" w:space="0" w:color="auto"/>
            <w:right w:val="none" w:sz="0" w:space="0" w:color="auto"/>
          </w:divBdr>
        </w:div>
        <w:div w:id="1850753893">
          <w:marLeft w:val="640"/>
          <w:marRight w:val="0"/>
          <w:marTop w:val="0"/>
          <w:marBottom w:val="0"/>
          <w:divBdr>
            <w:top w:val="none" w:sz="0" w:space="0" w:color="auto"/>
            <w:left w:val="none" w:sz="0" w:space="0" w:color="auto"/>
            <w:bottom w:val="none" w:sz="0" w:space="0" w:color="auto"/>
            <w:right w:val="none" w:sz="0" w:space="0" w:color="auto"/>
          </w:divBdr>
        </w:div>
        <w:div w:id="606809557">
          <w:marLeft w:val="640"/>
          <w:marRight w:val="0"/>
          <w:marTop w:val="0"/>
          <w:marBottom w:val="0"/>
          <w:divBdr>
            <w:top w:val="none" w:sz="0" w:space="0" w:color="auto"/>
            <w:left w:val="none" w:sz="0" w:space="0" w:color="auto"/>
            <w:bottom w:val="none" w:sz="0" w:space="0" w:color="auto"/>
            <w:right w:val="none" w:sz="0" w:space="0" w:color="auto"/>
          </w:divBdr>
        </w:div>
        <w:div w:id="1321235599">
          <w:marLeft w:val="640"/>
          <w:marRight w:val="0"/>
          <w:marTop w:val="0"/>
          <w:marBottom w:val="0"/>
          <w:divBdr>
            <w:top w:val="none" w:sz="0" w:space="0" w:color="auto"/>
            <w:left w:val="none" w:sz="0" w:space="0" w:color="auto"/>
            <w:bottom w:val="none" w:sz="0" w:space="0" w:color="auto"/>
            <w:right w:val="none" w:sz="0" w:space="0" w:color="auto"/>
          </w:divBdr>
        </w:div>
        <w:div w:id="809178757">
          <w:marLeft w:val="640"/>
          <w:marRight w:val="0"/>
          <w:marTop w:val="0"/>
          <w:marBottom w:val="0"/>
          <w:divBdr>
            <w:top w:val="none" w:sz="0" w:space="0" w:color="auto"/>
            <w:left w:val="none" w:sz="0" w:space="0" w:color="auto"/>
            <w:bottom w:val="none" w:sz="0" w:space="0" w:color="auto"/>
            <w:right w:val="none" w:sz="0" w:space="0" w:color="auto"/>
          </w:divBdr>
        </w:div>
        <w:div w:id="42484675">
          <w:marLeft w:val="640"/>
          <w:marRight w:val="0"/>
          <w:marTop w:val="0"/>
          <w:marBottom w:val="0"/>
          <w:divBdr>
            <w:top w:val="none" w:sz="0" w:space="0" w:color="auto"/>
            <w:left w:val="none" w:sz="0" w:space="0" w:color="auto"/>
            <w:bottom w:val="none" w:sz="0" w:space="0" w:color="auto"/>
            <w:right w:val="none" w:sz="0" w:space="0" w:color="auto"/>
          </w:divBdr>
        </w:div>
        <w:div w:id="668993459">
          <w:marLeft w:val="640"/>
          <w:marRight w:val="0"/>
          <w:marTop w:val="0"/>
          <w:marBottom w:val="0"/>
          <w:divBdr>
            <w:top w:val="none" w:sz="0" w:space="0" w:color="auto"/>
            <w:left w:val="none" w:sz="0" w:space="0" w:color="auto"/>
            <w:bottom w:val="none" w:sz="0" w:space="0" w:color="auto"/>
            <w:right w:val="none" w:sz="0" w:space="0" w:color="auto"/>
          </w:divBdr>
        </w:div>
        <w:div w:id="1950356445">
          <w:marLeft w:val="640"/>
          <w:marRight w:val="0"/>
          <w:marTop w:val="0"/>
          <w:marBottom w:val="0"/>
          <w:divBdr>
            <w:top w:val="none" w:sz="0" w:space="0" w:color="auto"/>
            <w:left w:val="none" w:sz="0" w:space="0" w:color="auto"/>
            <w:bottom w:val="none" w:sz="0" w:space="0" w:color="auto"/>
            <w:right w:val="none" w:sz="0" w:space="0" w:color="auto"/>
          </w:divBdr>
        </w:div>
        <w:div w:id="493180772">
          <w:marLeft w:val="640"/>
          <w:marRight w:val="0"/>
          <w:marTop w:val="0"/>
          <w:marBottom w:val="0"/>
          <w:divBdr>
            <w:top w:val="none" w:sz="0" w:space="0" w:color="auto"/>
            <w:left w:val="none" w:sz="0" w:space="0" w:color="auto"/>
            <w:bottom w:val="none" w:sz="0" w:space="0" w:color="auto"/>
            <w:right w:val="none" w:sz="0" w:space="0" w:color="auto"/>
          </w:divBdr>
        </w:div>
        <w:div w:id="869873993">
          <w:marLeft w:val="640"/>
          <w:marRight w:val="0"/>
          <w:marTop w:val="0"/>
          <w:marBottom w:val="0"/>
          <w:divBdr>
            <w:top w:val="none" w:sz="0" w:space="0" w:color="auto"/>
            <w:left w:val="none" w:sz="0" w:space="0" w:color="auto"/>
            <w:bottom w:val="none" w:sz="0" w:space="0" w:color="auto"/>
            <w:right w:val="none" w:sz="0" w:space="0" w:color="auto"/>
          </w:divBdr>
        </w:div>
        <w:div w:id="1122309380">
          <w:marLeft w:val="640"/>
          <w:marRight w:val="0"/>
          <w:marTop w:val="0"/>
          <w:marBottom w:val="0"/>
          <w:divBdr>
            <w:top w:val="none" w:sz="0" w:space="0" w:color="auto"/>
            <w:left w:val="none" w:sz="0" w:space="0" w:color="auto"/>
            <w:bottom w:val="none" w:sz="0" w:space="0" w:color="auto"/>
            <w:right w:val="none" w:sz="0" w:space="0" w:color="auto"/>
          </w:divBdr>
        </w:div>
        <w:div w:id="1139301176">
          <w:marLeft w:val="640"/>
          <w:marRight w:val="0"/>
          <w:marTop w:val="0"/>
          <w:marBottom w:val="0"/>
          <w:divBdr>
            <w:top w:val="none" w:sz="0" w:space="0" w:color="auto"/>
            <w:left w:val="none" w:sz="0" w:space="0" w:color="auto"/>
            <w:bottom w:val="none" w:sz="0" w:space="0" w:color="auto"/>
            <w:right w:val="none" w:sz="0" w:space="0" w:color="auto"/>
          </w:divBdr>
        </w:div>
        <w:div w:id="442385607">
          <w:marLeft w:val="640"/>
          <w:marRight w:val="0"/>
          <w:marTop w:val="0"/>
          <w:marBottom w:val="0"/>
          <w:divBdr>
            <w:top w:val="none" w:sz="0" w:space="0" w:color="auto"/>
            <w:left w:val="none" w:sz="0" w:space="0" w:color="auto"/>
            <w:bottom w:val="none" w:sz="0" w:space="0" w:color="auto"/>
            <w:right w:val="none" w:sz="0" w:space="0" w:color="auto"/>
          </w:divBdr>
        </w:div>
        <w:div w:id="833842871">
          <w:marLeft w:val="640"/>
          <w:marRight w:val="0"/>
          <w:marTop w:val="0"/>
          <w:marBottom w:val="0"/>
          <w:divBdr>
            <w:top w:val="none" w:sz="0" w:space="0" w:color="auto"/>
            <w:left w:val="none" w:sz="0" w:space="0" w:color="auto"/>
            <w:bottom w:val="none" w:sz="0" w:space="0" w:color="auto"/>
            <w:right w:val="none" w:sz="0" w:space="0" w:color="auto"/>
          </w:divBdr>
        </w:div>
        <w:div w:id="471606909">
          <w:marLeft w:val="640"/>
          <w:marRight w:val="0"/>
          <w:marTop w:val="0"/>
          <w:marBottom w:val="0"/>
          <w:divBdr>
            <w:top w:val="none" w:sz="0" w:space="0" w:color="auto"/>
            <w:left w:val="none" w:sz="0" w:space="0" w:color="auto"/>
            <w:bottom w:val="none" w:sz="0" w:space="0" w:color="auto"/>
            <w:right w:val="none" w:sz="0" w:space="0" w:color="auto"/>
          </w:divBdr>
        </w:div>
        <w:div w:id="280495185">
          <w:marLeft w:val="640"/>
          <w:marRight w:val="0"/>
          <w:marTop w:val="0"/>
          <w:marBottom w:val="0"/>
          <w:divBdr>
            <w:top w:val="none" w:sz="0" w:space="0" w:color="auto"/>
            <w:left w:val="none" w:sz="0" w:space="0" w:color="auto"/>
            <w:bottom w:val="none" w:sz="0" w:space="0" w:color="auto"/>
            <w:right w:val="none" w:sz="0" w:space="0" w:color="auto"/>
          </w:divBdr>
        </w:div>
        <w:div w:id="608244157">
          <w:marLeft w:val="640"/>
          <w:marRight w:val="0"/>
          <w:marTop w:val="0"/>
          <w:marBottom w:val="0"/>
          <w:divBdr>
            <w:top w:val="none" w:sz="0" w:space="0" w:color="auto"/>
            <w:left w:val="none" w:sz="0" w:space="0" w:color="auto"/>
            <w:bottom w:val="none" w:sz="0" w:space="0" w:color="auto"/>
            <w:right w:val="none" w:sz="0" w:space="0" w:color="auto"/>
          </w:divBdr>
        </w:div>
        <w:div w:id="2060667410">
          <w:marLeft w:val="640"/>
          <w:marRight w:val="0"/>
          <w:marTop w:val="0"/>
          <w:marBottom w:val="0"/>
          <w:divBdr>
            <w:top w:val="none" w:sz="0" w:space="0" w:color="auto"/>
            <w:left w:val="none" w:sz="0" w:space="0" w:color="auto"/>
            <w:bottom w:val="none" w:sz="0" w:space="0" w:color="auto"/>
            <w:right w:val="none" w:sz="0" w:space="0" w:color="auto"/>
          </w:divBdr>
        </w:div>
        <w:div w:id="625739290">
          <w:marLeft w:val="640"/>
          <w:marRight w:val="0"/>
          <w:marTop w:val="0"/>
          <w:marBottom w:val="0"/>
          <w:divBdr>
            <w:top w:val="none" w:sz="0" w:space="0" w:color="auto"/>
            <w:left w:val="none" w:sz="0" w:space="0" w:color="auto"/>
            <w:bottom w:val="none" w:sz="0" w:space="0" w:color="auto"/>
            <w:right w:val="none" w:sz="0" w:space="0" w:color="auto"/>
          </w:divBdr>
        </w:div>
        <w:div w:id="684093846">
          <w:marLeft w:val="640"/>
          <w:marRight w:val="0"/>
          <w:marTop w:val="0"/>
          <w:marBottom w:val="0"/>
          <w:divBdr>
            <w:top w:val="none" w:sz="0" w:space="0" w:color="auto"/>
            <w:left w:val="none" w:sz="0" w:space="0" w:color="auto"/>
            <w:bottom w:val="none" w:sz="0" w:space="0" w:color="auto"/>
            <w:right w:val="none" w:sz="0" w:space="0" w:color="auto"/>
          </w:divBdr>
        </w:div>
        <w:div w:id="990787571">
          <w:marLeft w:val="640"/>
          <w:marRight w:val="0"/>
          <w:marTop w:val="0"/>
          <w:marBottom w:val="0"/>
          <w:divBdr>
            <w:top w:val="none" w:sz="0" w:space="0" w:color="auto"/>
            <w:left w:val="none" w:sz="0" w:space="0" w:color="auto"/>
            <w:bottom w:val="none" w:sz="0" w:space="0" w:color="auto"/>
            <w:right w:val="none" w:sz="0" w:space="0" w:color="auto"/>
          </w:divBdr>
        </w:div>
        <w:div w:id="2028210140">
          <w:marLeft w:val="640"/>
          <w:marRight w:val="0"/>
          <w:marTop w:val="0"/>
          <w:marBottom w:val="0"/>
          <w:divBdr>
            <w:top w:val="none" w:sz="0" w:space="0" w:color="auto"/>
            <w:left w:val="none" w:sz="0" w:space="0" w:color="auto"/>
            <w:bottom w:val="none" w:sz="0" w:space="0" w:color="auto"/>
            <w:right w:val="none" w:sz="0" w:space="0" w:color="auto"/>
          </w:divBdr>
        </w:div>
        <w:div w:id="434787625">
          <w:marLeft w:val="640"/>
          <w:marRight w:val="0"/>
          <w:marTop w:val="0"/>
          <w:marBottom w:val="0"/>
          <w:divBdr>
            <w:top w:val="none" w:sz="0" w:space="0" w:color="auto"/>
            <w:left w:val="none" w:sz="0" w:space="0" w:color="auto"/>
            <w:bottom w:val="none" w:sz="0" w:space="0" w:color="auto"/>
            <w:right w:val="none" w:sz="0" w:space="0" w:color="auto"/>
          </w:divBdr>
        </w:div>
        <w:div w:id="885797540">
          <w:marLeft w:val="640"/>
          <w:marRight w:val="0"/>
          <w:marTop w:val="0"/>
          <w:marBottom w:val="0"/>
          <w:divBdr>
            <w:top w:val="none" w:sz="0" w:space="0" w:color="auto"/>
            <w:left w:val="none" w:sz="0" w:space="0" w:color="auto"/>
            <w:bottom w:val="none" w:sz="0" w:space="0" w:color="auto"/>
            <w:right w:val="none" w:sz="0" w:space="0" w:color="auto"/>
          </w:divBdr>
        </w:div>
        <w:div w:id="1389304310">
          <w:marLeft w:val="640"/>
          <w:marRight w:val="0"/>
          <w:marTop w:val="0"/>
          <w:marBottom w:val="0"/>
          <w:divBdr>
            <w:top w:val="none" w:sz="0" w:space="0" w:color="auto"/>
            <w:left w:val="none" w:sz="0" w:space="0" w:color="auto"/>
            <w:bottom w:val="none" w:sz="0" w:space="0" w:color="auto"/>
            <w:right w:val="none" w:sz="0" w:space="0" w:color="auto"/>
          </w:divBdr>
        </w:div>
        <w:div w:id="353384547">
          <w:marLeft w:val="640"/>
          <w:marRight w:val="0"/>
          <w:marTop w:val="0"/>
          <w:marBottom w:val="0"/>
          <w:divBdr>
            <w:top w:val="none" w:sz="0" w:space="0" w:color="auto"/>
            <w:left w:val="none" w:sz="0" w:space="0" w:color="auto"/>
            <w:bottom w:val="none" w:sz="0" w:space="0" w:color="auto"/>
            <w:right w:val="none" w:sz="0" w:space="0" w:color="auto"/>
          </w:divBdr>
        </w:div>
        <w:div w:id="952589693">
          <w:marLeft w:val="640"/>
          <w:marRight w:val="0"/>
          <w:marTop w:val="0"/>
          <w:marBottom w:val="0"/>
          <w:divBdr>
            <w:top w:val="none" w:sz="0" w:space="0" w:color="auto"/>
            <w:left w:val="none" w:sz="0" w:space="0" w:color="auto"/>
            <w:bottom w:val="none" w:sz="0" w:space="0" w:color="auto"/>
            <w:right w:val="none" w:sz="0" w:space="0" w:color="auto"/>
          </w:divBdr>
        </w:div>
        <w:div w:id="520819356">
          <w:marLeft w:val="640"/>
          <w:marRight w:val="0"/>
          <w:marTop w:val="0"/>
          <w:marBottom w:val="0"/>
          <w:divBdr>
            <w:top w:val="none" w:sz="0" w:space="0" w:color="auto"/>
            <w:left w:val="none" w:sz="0" w:space="0" w:color="auto"/>
            <w:bottom w:val="none" w:sz="0" w:space="0" w:color="auto"/>
            <w:right w:val="none" w:sz="0" w:space="0" w:color="auto"/>
          </w:divBdr>
        </w:div>
        <w:div w:id="24715385">
          <w:marLeft w:val="640"/>
          <w:marRight w:val="0"/>
          <w:marTop w:val="0"/>
          <w:marBottom w:val="0"/>
          <w:divBdr>
            <w:top w:val="none" w:sz="0" w:space="0" w:color="auto"/>
            <w:left w:val="none" w:sz="0" w:space="0" w:color="auto"/>
            <w:bottom w:val="none" w:sz="0" w:space="0" w:color="auto"/>
            <w:right w:val="none" w:sz="0" w:space="0" w:color="auto"/>
          </w:divBdr>
        </w:div>
        <w:div w:id="1692221846">
          <w:marLeft w:val="640"/>
          <w:marRight w:val="0"/>
          <w:marTop w:val="0"/>
          <w:marBottom w:val="0"/>
          <w:divBdr>
            <w:top w:val="none" w:sz="0" w:space="0" w:color="auto"/>
            <w:left w:val="none" w:sz="0" w:space="0" w:color="auto"/>
            <w:bottom w:val="none" w:sz="0" w:space="0" w:color="auto"/>
            <w:right w:val="none" w:sz="0" w:space="0" w:color="auto"/>
          </w:divBdr>
        </w:div>
        <w:div w:id="899679758">
          <w:marLeft w:val="640"/>
          <w:marRight w:val="0"/>
          <w:marTop w:val="0"/>
          <w:marBottom w:val="0"/>
          <w:divBdr>
            <w:top w:val="none" w:sz="0" w:space="0" w:color="auto"/>
            <w:left w:val="none" w:sz="0" w:space="0" w:color="auto"/>
            <w:bottom w:val="none" w:sz="0" w:space="0" w:color="auto"/>
            <w:right w:val="none" w:sz="0" w:space="0" w:color="auto"/>
          </w:divBdr>
        </w:div>
        <w:div w:id="1500651889">
          <w:marLeft w:val="640"/>
          <w:marRight w:val="0"/>
          <w:marTop w:val="0"/>
          <w:marBottom w:val="0"/>
          <w:divBdr>
            <w:top w:val="none" w:sz="0" w:space="0" w:color="auto"/>
            <w:left w:val="none" w:sz="0" w:space="0" w:color="auto"/>
            <w:bottom w:val="none" w:sz="0" w:space="0" w:color="auto"/>
            <w:right w:val="none" w:sz="0" w:space="0" w:color="auto"/>
          </w:divBdr>
        </w:div>
        <w:div w:id="1989018847">
          <w:marLeft w:val="640"/>
          <w:marRight w:val="0"/>
          <w:marTop w:val="0"/>
          <w:marBottom w:val="0"/>
          <w:divBdr>
            <w:top w:val="none" w:sz="0" w:space="0" w:color="auto"/>
            <w:left w:val="none" w:sz="0" w:space="0" w:color="auto"/>
            <w:bottom w:val="none" w:sz="0" w:space="0" w:color="auto"/>
            <w:right w:val="none" w:sz="0" w:space="0" w:color="auto"/>
          </w:divBdr>
        </w:div>
        <w:div w:id="1715813438">
          <w:marLeft w:val="640"/>
          <w:marRight w:val="0"/>
          <w:marTop w:val="0"/>
          <w:marBottom w:val="0"/>
          <w:divBdr>
            <w:top w:val="none" w:sz="0" w:space="0" w:color="auto"/>
            <w:left w:val="none" w:sz="0" w:space="0" w:color="auto"/>
            <w:bottom w:val="none" w:sz="0" w:space="0" w:color="auto"/>
            <w:right w:val="none" w:sz="0" w:space="0" w:color="auto"/>
          </w:divBdr>
        </w:div>
        <w:div w:id="687633457">
          <w:marLeft w:val="640"/>
          <w:marRight w:val="0"/>
          <w:marTop w:val="0"/>
          <w:marBottom w:val="0"/>
          <w:divBdr>
            <w:top w:val="none" w:sz="0" w:space="0" w:color="auto"/>
            <w:left w:val="none" w:sz="0" w:space="0" w:color="auto"/>
            <w:bottom w:val="none" w:sz="0" w:space="0" w:color="auto"/>
            <w:right w:val="none" w:sz="0" w:space="0" w:color="auto"/>
          </w:divBdr>
        </w:div>
        <w:div w:id="682557928">
          <w:marLeft w:val="640"/>
          <w:marRight w:val="0"/>
          <w:marTop w:val="0"/>
          <w:marBottom w:val="0"/>
          <w:divBdr>
            <w:top w:val="none" w:sz="0" w:space="0" w:color="auto"/>
            <w:left w:val="none" w:sz="0" w:space="0" w:color="auto"/>
            <w:bottom w:val="none" w:sz="0" w:space="0" w:color="auto"/>
            <w:right w:val="none" w:sz="0" w:space="0" w:color="auto"/>
          </w:divBdr>
        </w:div>
        <w:div w:id="701516333">
          <w:marLeft w:val="640"/>
          <w:marRight w:val="0"/>
          <w:marTop w:val="0"/>
          <w:marBottom w:val="0"/>
          <w:divBdr>
            <w:top w:val="none" w:sz="0" w:space="0" w:color="auto"/>
            <w:left w:val="none" w:sz="0" w:space="0" w:color="auto"/>
            <w:bottom w:val="none" w:sz="0" w:space="0" w:color="auto"/>
            <w:right w:val="none" w:sz="0" w:space="0" w:color="auto"/>
          </w:divBdr>
        </w:div>
        <w:div w:id="1032926493">
          <w:marLeft w:val="640"/>
          <w:marRight w:val="0"/>
          <w:marTop w:val="0"/>
          <w:marBottom w:val="0"/>
          <w:divBdr>
            <w:top w:val="none" w:sz="0" w:space="0" w:color="auto"/>
            <w:left w:val="none" w:sz="0" w:space="0" w:color="auto"/>
            <w:bottom w:val="none" w:sz="0" w:space="0" w:color="auto"/>
            <w:right w:val="none" w:sz="0" w:space="0" w:color="auto"/>
          </w:divBdr>
        </w:div>
        <w:div w:id="553153049">
          <w:marLeft w:val="640"/>
          <w:marRight w:val="0"/>
          <w:marTop w:val="0"/>
          <w:marBottom w:val="0"/>
          <w:divBdr>
            <w:top w:val="none" w:sz="0" w:space="0" w:color="auto"/>
            <w:left w:val="none" w:sz="0" w:space="0" w:color="auto"/>
            <w:bottom w:val="none" w:sz="0" w:space="0" w:color="auto"/>
            <w:right w:val="none" w:sz="0" w:space="0" w:color="auto"/>
          </w:divBdr>
        </w:div>
        <w:div w:id="1129278027">
          <w:marLeft w:val="640"/>
          <w:marRight w:val="0"/>
          <w:marTop w:val="0"/>
          <w:marBottom w:val="0"/>
          <w:divBdr>
            <w:top w:val="none" w:sz="0" w:space="0" w:color="auto"/>
            <w:left w:val="none" w:sz="0" w:space="0" w:color="auto"/>
            <w:bottom w:val="none" w:sz="0" w:space="0" w:color="auto"/>
            <w:right w:val="none" w:sz="0" w:space="0" w:color="auto"/>
          </w:divBdr>
        </w:div>
        <w:div w:id="1539977124">
          <w:marLeft w:val="640"/>
          <w:marRight w:val="0"/>
          <w:marTop w:val="0"/>
          <w:marBottom w:val="0"/>
          <w:divBdr>
            <w:top w:val="none" w:sz="0" w:space="0" w:color="auto"/>
            <w:left w:val="none" w:sz="0" w:space="0" w:color="auto"/>
            <w:bottom w:val="none" w:sz="0" w:space="0" w:color="auto"/>
            <w:right w:val="none" w:sz="0" w:space="0" w:color="auto"/>
          </w:divBdr>
        </w:div>
        <w:div w:id="1274092691">
          <w:marLeft w:val="640"/>
          <w:marRight w:val="0"/>
          <w:marTop w:val="0"/>
          <w:marBottom w:val="0"/>
          <w:divBdr>
            <w:top w:val="none" w:sz="0" w:space="0" w:color="auto"/>
            <w:left w:val="none" w:sz="0" w:space="0" w:color="auto"/>
            <w:bottom w:val="none" w:sz="0" w:space="0" w:color="auto"/>
            <w:right w:val="none" w:sz="0" w:space="0" w:color="auto"/>
          </w:divBdr>
        </w:div>
        <w:div w:id="1281955345">
          <w:marLeft w:val="640"/>
          <w:marRight w:val="0"/>
          <w:marTop w:val="0"/>
          <w:marBottom w:val="0"/>
          <w:divBdr>
            <w:top w:val="none" w:sz="0" w:space="0" w:color="auto"/>
            <w:left w:val="none" w:sz="0" w:space="0" w:color="auto"/>
            <w:bottom w:val="none" w:sz="0" w:space="0" w:color="auto"/>
            <w:right w:val="none" w:sz="0" w:space="0" w:color="auto"/>
          </w:divBdr>
        </w:div>
        <w:div w:id="698241558">
          <w:marLeft w:val="640"/>
          <w:marRight w:val="0"/>
          <w:marTop w:val="0"/>
          <w:marBottom w:val="0"/>
          <w:divBdr>
            <w:top w:val="none" w:sz="0" w:space="0" w:color="auto"/>
            <w:left w:val="none" w:sz="0" w:space="0" w:color="auto"/>
            <w:bottom w:val="none" w:sz="0" w:space="0" w:color="auto"/>
            <w:right w:val="none" w:sz="0" w:space="0" w:color="auto"/>
          </w:divBdr>
        </w:div>
        <w:div w:id="868371640">
          <w:marLeft w:val="640"/>
          <w:marRight w:val="0"/>
          <w:marTop w:val="0"/>
          <w:marBottom w:val="0"/>
          <w:divBdr>
            <w:top w:val="none" w:sz="0" w:space="0" w:color="auto"/>
            <w:left w:val="none" w:sz="0" w:space="0" w:color="auto"/>
            <w:bottom w:val="none" w:sz="0" w:space="0" w:color="auto"/>
            <w:right w:val="none" w:sz="0" w:space="0" w:color="auto"/>
          </w:divBdr>
        </w:div>
        <w:div w:id="1132091786">
          <w:marLeft w:val="640"/>
          <w:marRight w:val="0"/>
          <w:marTop w:val="0"/>
          <w:marBottom w:val="0"/>
          <w:divBdr>
            <w:top w:val="none" w:sz="0" w:space="0" w:color="auto"/>
            <w:left w:val="none" w:sz="0" w:space="0" w:color="auto"/>
            <w:bottom w:val="none" w:sz="0" w:space="0" w:color="auto"/>
            <w:right w:val="none" w:sz="0" w:space="0" w:color="auto"/>
          </w:divBdr>
        </w:div>
        <w:div w:id="922027123">
          <w:marLeft w:val="640"/>
          <w:marRight w:val="0"/>
          <w:marTop w:val="0"/>
          <w:marBottom w:val="0"/>
          <w:divBdr>
            <w:top w:val="none" w:sz="0" w:space="0" w:color="auto"/>
            <w:left w:val="none" w:sz="0" w:space="0" w:color="auto"/>
            <w:bottom w:val="none" w:sz="0" w:space="0" w:color="auto"/>
            <w:right w:val="none" w:sz="0" w:space="0" w:color="auto"/>
          </w:divBdr>
        </w:div>
        <w:div w:id="1131825190">
          <w:marLeft w:val="640"/>
          <w:marRight w:val="0"/>
          <w:marTop w:val="0"/>
          <w:marBottom w:val="0"/>
          <w:divBdr>
            <w:top w:val="none" w:sz="0" w:space="0" w:color="auto"/>
            <w:left w:val="none" w:sz="0" w:space="0" w:color="auto"/>
            <w:bottom w:val="none" w:sz="0" w:space="0" w:color="auto"/>
            <w:right w:val="none" w:sz="0" w:space="0" w:color="auto"/>
          </w:divBdr>
        </w:div>
        <w:div w:id="2089185125">
          <w:marLeft w:val="640"/>
          <w:marRight w:val="0"/>
          <w:marTop w:val="0"/>
          <w:marBottom w:val="0"/>
          <w:divBdr>
            <w:top w:val="none" w:sz="0" w:space="0" w:color="auto"/>
            <w:left w:val="none" w:sz="0" w:space="0" w:color="auto"/>
            <w:bottom w:val="none" w:sz="0" w:space="0" w:color="auto"/>
            <w:right w:val="none" w:sz="0" w:space="0" w:color="auto"/>
          </w:divBdr>
        </w:div>
        <w:div w:id="303197255">
          <w:marLeft w:val="640"/>
          <w:marRight w:val="0"/>
          <w:marTop w:val="0"/>
          <w:marBottom w:val="0"/>
          <w:divBdr>
            <w:top w:val="none" w:sz="0" w:space="0" w:color="auto"/>
            <w:left w:val="none" w:sz="0" w:space="0" w:color="auto"/>
            <w:bottom w:val="none" w:sz="0" w:space="0" w:color="auto"/>
            <w:right w:val="none" w:sz="0" w:space="0" w:color="auto"/>
          </w:divBdr>
        </w:div>
        <w:div w:id="134875229">
          <w:marLeft w:val="640"/>
          <w:marRight w:val="0"/>
          <w:marTop w:val="0"/>
          <w:marBottom w:val="0"/>
          <w:divBdr>
            <w:top w:val="none" w:sz="0" w:space="0" w:color="auto"/>
            <w:left w:val="none" w:sz="0" w:space="0" w:color="auto"/>
            <w:bottom w:val="none" w:sz="0" w:space="0" w:color="auto"/>
            <w:right w:val="none" w:sz="0" w:space="0" w:color="auto"/>
          </w:divBdr>
        </w:div>
        <w:div w:id="1650359142">
          <w:marLeft w:val="640"/>
          <w:marRight w:val="0"/>
          <w:marTop w:val="0"/>
          <w:marBottom w:val="0"/>
          <w:divBdr>
            <w:top w:val="none" w:sz="0" w:space="0" w:color="auto"/>
            <w:left w:val="none" w:sz="0" w:space="0" w:color="auto"/>
            <w:bottom w:val="none" w:sz="0" w:space="0" w:color="auto"/>
            <w:right w:val="none" w:sz="0" w:space="0" w:color="auto"/>
          </w:divBdr>
        </w:div>
        <w:div w:id="555749576">
          <w:marLeft w:val="640"/>
          <w:marRight w:val="0"/>
          <w:marTop w:val="0"/>
          <w:marBottom w:val="0"/>
          <w:divBdr>
            <w:top w:val="none" w:sz="0" w:space="0" w:color="auto"/>
            <w:left w:val="none" w:sz="0" w:space="0" w:color="auto"/>
            <w:bottom w:val="none" w:sz="0" w:space="0" w:color="auto"/>
            <w:right w:val="none" w:sz="0" w:space="0" w:color="auto"/>
          </w:divBdr>
        </w:div>
        <w:div w:id="1583559962">
          <w:marLeft w:val="640"/>
          <w:marRight w:val="0"/>
          <w:marTop w:val="0"/>
          <w:marBottom w:val="0"/>
          <w:divBdr>
            <w:top w:val="none" w:sz="0" w:space="0" w:color="auto"/>
            <w:left w:val="none" w:sz="0" w:space="0" w:color="auto"/>
            <w:bottom w:val="none" w:sz="0" w:space="0" w:color="auto"/>
            <w:right w:val="none" w:sz="0" w:space="0" w:color="auto"/>
          </w:divBdr>
        </w:div>
        <w:div w:id="899250897">
          <w:marLeft w:val="640"/>
          <w:marRight w:val="0"/>
          <w:marTop w:val="0"/>
          <w:marBottom w:val="0"/>
          <w:divBdr>
            <w:top w:val="none" w:sz="0" w:space="0" w:color="auto"/>
            <w:left w:val="none" w:sz="0" w:space="0" w:color="auto"/>
            <w:bottom w:val="none" w:sz="0" w:space="0" w:color="auto"/>
            <w:right w:val="none" w:sz="0" w:space="0" w:color="auto"/>
          </w:divBdr>
        </w:div>
        <w:div w:id="1157454081">
          <w:marLeft w:val="640"/>
          <w:marRight w:val="0"/>
          <w:marTop w:val="0"/>
          <w:marBottom w:val="0"/>
          <w:divBdr>
            <w:top w:val="none" w:sz="0" w:space="0" w:color="auto"/>
            <w:left w:val="none" w:sz="0" w:space="0" w:color="auto"/>
            <w:bottom w:val="none" w:sz="0" w:space="0" w:color="auto"/>
            <w:right w:val="none" w:sz="0" w:space="0" w:color="auto"/>
          </w:divBdr>
        </w:div>
        <w:div w:id="369645338">
          <w:marLeft w:val="640"/>
          <w:marRight w:val="0"/>
          <w:marTop w:val="0"/>
          <w:marBottom w:val="0"/>
          <w:divBdr>
            <w:top w:val="none" w:sz="0" w:space="0" w:color="auto"/>
            <w:left w:val="none" w:sz="0" w:space="0" w:color="auto"/>
            <w:bottom w:val="none" w:sz="0" w:space="0" w:color="auto"/>
            <w:right w:val="none" w:sz="0" w:space="0" w:color="auto"/>
          </w:divBdr>
        </w:div>
        <w:div w:id="386682331">
          <w:marLeft w:val="640"/>
          <w:marRight w:val="0"/>
          <w:marTop w:val="0"/>
          <w:marBottom w:val="0"/>
          <w:divBdr>
            <w:top w:val="none" w:sz="0" w:space="0" w:color="auto"/>
            <w:left w:val="none" w:sz="0" w:space="0" w:color="auto"/>
            <w:bottom w:val="none" w:sz="0" w:space="0" w:color="auto"/>
            <w:right w:val="none" w:sz="0" w:space="0" w:color="auto"/>
          </w:divBdr>
        </w:div>
        <w:div w:id="1950235389">
          <w:marLeft w:val="640"/>
          <w:marRight w:val="0"/>
          <w:marTop w:val="0"/>
          <w:marBottom w:val="0"/>
          <w:divBdr>
            <w:top w:val="none" w:sz="0" w:space="0" w:color="auto"/>
            <w:left w:val="none" w:sz="0" w:space="0" w:color="auto"/>
            <w:bottom w:val="none" w:sz="0" w:space="0" w:color="auto"/>
            <w:right w:val="none" w:sz="0" w:space="0" w:color="auto"/>
          </w:divBdr>
        </w:div>
        <w:div w:id="344140822">
          <w:marLeft w:val="640"/>
          <w:marRight w:val="0"/>
          <w:marTop w:val="0"/>
          <w:marBottom w:val="0"/>
          <w:divBdr>
            <w:top w:val="none" w:sz="0" w:space="0" w:color="auto"/>
            <w:left w:val="none" w:sz="0" w:space="0" w:color="auto"/>
            <w:bottom w:val="none" w:sz="0" w:space="0" w:color="auto"/>
            <w:right w:val="none" w:sz="0" w:space="0" w:color="auto"/>
          </w:divBdr>
        </w:div>
        <w:div w:id="1408918738">
          <w:marLeft w:val="640"/>
          <w:marRight w:val="0"/>
          <w:marTop w:val="0"/>
          <w:marBottom w:val="0"/>
          <w:divBdr>
            <w:top w:val="none" w:sz="0" w:space="0" w:color="auto"/>
            <w:left w:val="none" w:sz="0" w:space="0" w:color="auto"/>
            <w:bottom w:val="none" w:sz="0" w:space="0" w:color="auto"/>
            <w:right w:val="none" w:sz="0" w:space="0" w:color="auto"/>
          </w:divBdr>
        </w:div>
        <w:div w:id="1926450150">
          <w:marLeft w:val="640"/>
          <w:marRight w:val="0"/>
          <w:marTop w:val="0"/>
          <w:marBottom w:val="0"/>
          <w:divBdr>
            <w:top w:val="none" w:sz="0" w:space="0" w:color="auto"/>
            <w:left w:val="none" w:sz="0" w:space="0" w:color="auto"/>
            <w:bottom w:val="none" w:sz="0" w:space="0" w:color="auto"/>
            <w:right w:val="none" w:sz="0" w:space="0" w:color="auto"/>
          </w:divBdr>
        </w:div>
        <w:div w:id="1129855611">
          <w:marLeft w:val="640"/>
          <w:marRight w:val="0"/>
          <w:marTop w:val="0"/>
          <w:marBottom w:val="0"/>
          <w:divBdr>
            <w:top w:val="none" w:sz="0" w:space="0" w:color="auto"/>
            <w:left w:val="none" w:sz="0" w:space="0" w:color="auto"/>
            <w:bottom w:val="none" w:sz="0" w:space="0" w:color="auto"/>
            <w:right w:val="none" w:sz="0" w:space="0" w:color="auto"/>
          </w:divBdr>
        </w:div>
        <w:div w:id="543296283">
          <w:marLeft w:val="640"/>
          <w:marRight w:val="0"/>
          <w:marTop w:val="0"/>
          <w:marBottom w:val="0"/>
          <w:divBdr>
            <w:top w:val="none" w:sz="0" w:space="0" w:color="auto"/>
            <w:left w:val="none" w:sz="0" w:space="0" w:color="auto"/>
            <w:bottom w:val="none" w:sz="0" w:space="0" w:color="auto"/>
            <w:right w:val="none" w:sz="0" w:space="0" w:color="auto"/>
          </w:divBdr>
        </w:div>
        <w:div w:id="614824743">
          <w:marLeft w:val="640"/>
          <w:marRight w:val="0"/>
          <w:marTop w:val="0"/>
          <w:marBottom w:val="0"/>
          <w:divBdr>
            <w:top w:val="none" w:sz="0" w:space="0" w:color="auto"/>
            <w:left w:val="none" w:sz="0" w:space="0" w:color="auto"/>
            <w:bottom w:val="none" w:sz="0" w:space="0" w:color="auto"/>
            <w:right w:val="none" w:sz="0" w:space="0" w:color="auto"/>
          </w:divBdr>
        </w:div>
        <w:div w:id="625813291">
          <w:marLeft w:val="640"/>
          <w:marRight w:val="0"/>
          <w:marTop w:val="0"/>
          <w:marBottom w:val="0"/>
          <w:divBdr>
            <w:top w:val="none" w:sz="0" w:space="0" w:color="auto"/>
            <w:left w:val="none" w:sz="0" w:space="0" w:color="auto"/>
            <w:bottom w:val="none" w:sz="0" w:space="0" w:color="auto"/>
            <w:right w:val="none" w:sz="0" w:space="0" w:color="auto"/>
          </w:divBdr>
        </w:div>
        <w:div w:id="1115104051">
          <w:marLeft w:val="640"/>
          <w:marRight w:val="0"/>
          <w:marTop w:val="0"/>
          <w:marBottom w:val="0"/>
          <w:divBdr>
            <w:top w:val="none" w:sz="0" w:space="0" w:color="auto"/>
            <w:left w:val="none" w:sz="0" w:space="0" w:color="auto"/>
            <w:bottom w:val="none" w:sz="0" w:space="0" w:color="auto"/>
            <w:right w:val="none" w:sz="0" w:space="0" w:color="auto"/>
          </w:divBdr>
        </w:div>
        <w:div w:id="1668902231">
          <w:marLeft w:val="640"/>
          <w:marRight w:val="0"/>
          <w:marTop w:val="0"/>
          <w:marBottom w:val="0"/>
          <w:divBdr>
            <w:top w:val="none" w:sz="0" w:space="0" w:color="auto"/>
            <w:left w:val="none" w:sz="0" w:space="0" w:color="auto"/>
            <w:bottom w:val="none" w:sz="0" w:space="0" w:color="auto"/>
            <w:right w:val="none" w:sz="0" w:space="0" w:color="auto"/>
          </w:divBdr>
        </w:div>
        <w:div w:id="1035354345">
          <w:marLeft w:val="640"/>
          <w:marRight w:val="0"/>
          <w:marTop w:val="0"/>
          <w:marBottom w:val="0"/>
          <w:divBdr>
            <w:top w:val="none" w:sz="0" w:space="0" w:color="auto"/>
            <w:left w:val="none" w:sz="0" w:space="0" w:color="auto"/>
            <w:bottom w:val="none" w:sz="0" w:space="0" w:color="auto"/>
            <w:right w:val="none" w:sz="0" w:space="0" w:color="auto"/>
          </w:divBdr>
        </w:div>
        <w:div w:id="1079863238">
          <w:marLeft w:val="640"/>
          <w:marRight w:val="0"/>
          <w:marTop w:val="0"/>
          <w:marBottom w:val="0"/>
          <w:divBdr>
            <w:top w:val="none" w:sz="0" w:space="0" w:color="auto"/>
            <w:left w:val="none" w:sz="0" w:space="0" w:color="auto"/>
            <w:bottom w:val="none" w:sz="0" w:space="0" w:color="auto"/>
            <w:right w:val="none" w:sz="0" w:space="0" w:color="auto"/>
          </w:divBdr>
        </w:div>
        <w:div w:id="786706135">
          <w:marLeft w:val="640"/>
          <w:marRight w:val="0"/>
          <w:marTop w:val="0"/>
          <w:marBottom w:val="0"/>
          <w:divBdr>
            <w:top w:val="none" w:sz="0" w:space="0" w:color="auto"/>
            <w:left w:val="none" w:sz="0" w:space="0" w:color="auto"/>
            <w:bottom w:val="none" w:sz="0" w:space="0" w:color="auto"/>
            <w:right w:val="none" w:sz="0" w:space="0" w:color="auto"/>
          </w:divBdr>
        </w:div>
        <w:div w:id="126170377">
          <w:marLeft w:val="640"/>
          <w:marRight w:val="0"/>
          <w:marTop w:val="0"/>
          <w:marBottom w:val="0"/>
          <w:divBdr>
            <w:top w:val="none" w:sz="0" w:space="0" w:color="auto"/>
            <w:left w:val="none" w:sz="0" w:space="0" w:color="auto"/>
            <w:bottom w:val="none" w:sz="0" w:space="0" w:color="auto"/>
            <w:right w:val="none" w:sz="0" w:space="0" w:color="auto"/>
          </w:divBdr>
        </w:div>
        <w:div w:id="547179885">
          <w:marLeft w:val="640"/>
          <w:marRight w:val="0"/>
          <w:marTop w:val="0"/>
          <w:marBottom w:val="0"/>
          <w:divBdr>
            <w:top w:val="none" w:sz="0" w:space="0" w:color="auto"/>
            <w:left w:val="none" w:sz="0" w:space="0" w:color="auto"/>
            <w:bottom w:val="none" w:sz="0" w:space="0" w:color="auto"/>
            <w:right w:val="none" w:sz="0" w:space="0" w:color="auto"/>
          </w:divBdr>
        </w:div>
        <w:div w:id="2080590086">
          <w:marLeft w:val="640"/>
          <w:marRight w:val="0"/>
          <w:marTop w:val="0"/>
          <w:marBottom w:val="0"/>
          <w:divBdr>
            <w:top w:val="none" w:sz="0" w:space="0" w:color="auto"/>
            <w:left w:val="none" w:sz="0" w:space="0" w:color="auto"/>
            <w:bottom w:val="none" w:sz="0" w:space="0" w:color="auto"/>
            <w:right w:val="none" w:sz="0" w:space="0" w:color="auto"/>
          </w:divBdr>
        </w:div>
        <w:div w:id="249046467">
          <w:marLeft w:val="640"/>
          <w:marRight w:val="0"/>
          <w:marTop w:val="0"/>
          <w:marBottom w:val="0"/>
          <w:divBdr>
            <w:top w:val="none" w:sz="0" w:space="0" w:color="auto"/>
            <w:left w:val="none" w:sz="0" w:space="0" w:color="auto"/>
            <w:bottom w:val="none" w:sz="0" w:space="0" w:color="auto"/>
            <w:right w:val="none" w:sz="0" w:space="0" w:color="auto"/>
          </w:divBdr>
        </w:div>
        <w:div w:id="1183125063">
          <w:marLeft w:val="640"/>
          <w:marRight w:val="0"/>
          <w:marTop w:val="0"/>
          <w:marBottom w:val="0"/>
          <w:divBdr>
            <w:top w:val="none" w:sz="0" w:space="0" w:color="auto"/>
            <w:left w:val="none" w:sz="0" w:space="0" w:color="auto"/>
            <w:bottom w:val="none" w:sz="0" w:space="0" w:color="auto"/>
            <w:right w:val="none" w:sz="0" w:space="0" w:color="auto"/>
          </w:divBdr>
        </w:div>
        <w:div w:id="1321739543">
          <w:marLeft w:val="640"/>
          <w:marRight w:val="0"/>
          <w:marTop w:val="0"/>
          <w:marBottom w:val="0"/>
          <w:divBdr>
            <w:top w:val="none" w:sz="0" w:space="0" w:color="auto"/>
            <w:left w:val="none" w:sz="0" w:space="0" w:color="auto"/>
            <w:bottom w:val="none" w:sz="0" w:space="0" w:color="auto"/>
            <w:right w:val="none" w:sz="0" w:space="0" w:color="auto"/>
          </w:divBdr>
        </w:div>
        <w:div w:id="1757706038">
          <w:marLeft w:val="640"/>
          <w:marRight w:val="0"/>
          <w:marTop w:val="0"/>
          <w:marBottom w:val="0"/>
          <w:divBdr>
            <w:top w:val="none" w:sz="0" w:space="0" w:color="auto"/>
            <w:left w:val="none" w:sz="0" w:space="0" w:color="auto"/>
            <w:bottom w:val="none" w:sz="0" w:space="0" w:color="auto"/>
            <w:right w:val="none" w:sz="0" w:space="0" w:color="auto"/>
          </w:divBdr>
        </w:div>
        <w:div w:id="171452050">
          <w:marLeft w:val="640"/>
          <w:marRight w:val="0"/>
          <w:marTop w:val="0"/>
          <w:marBottom w:val="0"/>
          <w:divBdr>
            <w:top w:val="none" w:sz="0" w:space="0" w:color="auto"/>
            <w:left w:val="none" w:sz="0" w:space="0" w:color="auto"/>
            <w:bottom w:val="none" w:sz="0" w:space="0" w:color="auto"/>
            <w:right w:val="none" w:sz="0" w:space="0" w:color="auto"/>
          </w:divBdr>
        </w:div>
        <w:div w:id="812211514">
          <w:marLeft w:val="640"/>
          <w:marRight w:val="0"/>
          <w:marTop w:val="0"/>
          <w:marBottom w:val="0"/>
          <w:divBdr>
            <w:top w:val="none" w:sz="0" w:space="0" w:color="auto"/>
            <w:left w:val="none" w:sz="0" w:space="0" w:color="auto"/>
            <w:bottom w:val="none" w:sz="0" w:space="0" w:color="auto"/>
            <w:right w:val="none" w:sz="0" w:space="0" w:color="auto"/>
          </w:divBdr>
        </w:div>
        <w:div w:id="798232071">
          <w:marLeft w:val="640"/>
          <w:marRight w:val="0"/>
          <w:marTop w:val="0"/>
          <w:marBottom w:val="0"/>
          <w:divBdr>
            <w:top w:val="none" w:sz="0" w:space="0" w:color="auto"/>
            <w:left w:val="none" w:sz="0" w:space="0" w:color="auto"/>
            <w:bottom w:val="none" w:sz="0" w:space="0" w:color="auto"/>
            <w:right w:val="none" w:sz="0" w:space="0" w:color="auto"/>
          </w:divBdr>
        </w:div>
        <w:div w:id="590939946">
          <w:marLeft w:val="640"/>
          <w:marRight w:val="0"/>
          <w:marTop w:val="0"/>
          <w:marBottom w:val="0"/>
          <w:divBdr>
            <w:top w:val="none" w:sz="0" w:space="0" w:color="auto"/>
            <w:left w:val="none" w:sz="0" w:space="0" w:color="auto"/>
            <w:bottom w:val="none" w:sz="0" w:space="0" w:color="auto"/>
            <w:right w:val="none" w:sz="0" w:space="0" w:color="auto"/>
          </w:divBdr>
        </w:div>
        <w:div w:id="1755709601">
          <w:marLeft w:val="640"/>
          <w:marRight w:val="0"/>
          <w:marTop w:val="0"/>
          <w:marBottom w:val="0"/>
          <w:divBdr>
            <w:top w:val="none" w:sz="0" w:space="0" w:color="auto"/>
            <w:left w:val="none" w:sz="0" w:space="0" w:color="auto"/>
            <w:bottom w:val="none" w:sz="0" w:space="0" w:color="auto"/>
            <w:right w:val="none" w:sz="0" w:space="0" w:color="auto"/>
          </w:divBdr>
        </w:div>
        <w:div w:id="363529863">
          <w:marLeft w:val="640"/>
          <w:marRight w:val="0"/>
          <w:marTop w:val="0"/>
          <w:marBottom w:val="0"/>
          <w:divBdr>
            <w:top w:val="none" w:sz="0" w:space="0" w:color="auto"/>
            <w:left w:val="none" w:sz="0" w:space="0" w:color="auto"/>
            <w:bottom w:val="none" w:sz="0" w:space="0" w:color="auto"/>
            <w:right w:val="none" w:sz="0" w:space="0" w:color="auto"/>
          </w:divBdr>
        </w:div>
        <w:div w:id="1963077755">
          <w:marLeft w:val="640"/>
          <w:marRight w:val="0"/>
          <w:marTop w:val="0"/>
          <w:marBottom w:val="0"/>
          <w:divBdr>
            <w:top w:val="none" w:sz="0" w:space="0" w:color="auto"/>
            <w:left w:val="none" w:sz="0" w:space="0" w:color="auto"/>
            <w:bottom w:val="none" w:sz="0" w:space="0" w:color="auto"/>
            <w:right w:val="none" w:sz="0" w:space="0" w:color="auto"/>
          </w:divBdr>
        </w:div>
        <w:div w:id="1796676352">
          <w:marLeft w:val="640"/>
          <w:marRight w:val="0"/>
          <w:marTop w:val="0"/>
          <w:marBottom w:val="0"/>
          <w:divBdr>
            <w:top w:val="none" w:sz="0" w:space="0" w:color="auto"/>
            <w:left w:val="none" w:sz="0" w:space="0" w:color="auto"/>
            <w:bottom w:val="none" w:sz="0" w:space="0" w:color="auto"/>
            <w:right w:val="none" w:sz="0" w:space="0" w:color="auto"/>
          </w:divBdr>
        </w:div>
        <w:div w:id="1311398860">
          <w:marLeft w:val="640"/>
          <w:marRight w:val="0"/>
          <w:marTop w:val="0"/>
          <w:marBottom w:val="0"/>
          <w:divBdr>
            <w:top w:val="none" w:sz="0" w:space="0" w:color="auto"/>
            <w:left w:val="none" w:sz="0" w:space="0" w:color="auto"/>
            <w:bottom w:val="none" w:sz="0" w:space="0" w:color="auto"/>
            <w:right w:val="none" w:sz="0" w:space="0" w:color="auto"/>
          </w:divBdr>
        </w:div>
        <w:div w:id="1380401708">
          <w:marLeft w:val="640"/>
          <w:marRight w:val="0"/>
          <w:marTop w:val="0"/>
          <w:marBottom w:val="0"/>
          <w:divBdr>
            <w:top w:val="none" w:sz="0" w:space="0" w:color="auto"/>
            <w:left w:val="none" w:sz="0" w:space="0" w:color="auto"/>
            <w:bottom w:val="none" w:sz="0" w:space="0" w:color="auto"/>
            <w:right w:val="none" w:sz="0" w:space="0" w:color="auto"/>
          </w:divBdr>
        </w:div>
        <w:div w:id="561327135">
          <w:marLeft w:val="640"/>
          <w:marRight w:val="0"/>
          <w:marTop w:val="0"/>
          <w:marBottom w:val="0"/>
          <w:divBdr>
            <w:top w:val="none" w:sz="0" w:space="0" w:color="auto"/>
            <w:left w:val="none" w:sz="0" w:space="0" w:color="auto"/>
            <w:bottom w:val="none" w:sz="0" w:space="0" w:color="auto"/>
            <w:right w:val="none" w:sz="0" w:space="0" w:color="auto"/>
          </w:divBdr>
        </w:div>
        <w:div w:id="974944441">
          <w:marLeft w:val="640"/>
          <w:marRight w:val="0"/>
          <w:marTop w:val="0"/>
          <w:marBottom w:val="0"/>
          <w:divBdr>
            <w:top w:val="none" w:sz="0" w:space="0" w:color="auto"/>
            <w:left w:val="none" w:sz="0" w:space="0" w:color="auto"/>
            <w:bottom w:val="none" w:sz="0" w:space="0" w:color="auto"/>
            <w:right w:val="none" w:sz="0" w:space="0" w:color="auto"/>
          </w:divBdr>
        </w:div>
        <w:div w:id="104425418">
          <w:marLeft w:val="640"/>
          <w:marRight w:val="0"/>
          <w:marTop w:val="0"/>
          <w:marBottom w:val="0"/>
          <w:divBdr>
            <w:top w:val="none" w:sz="0" w:space="0" w:color="auto"/>
            <w:left w:val="none" w:sz="0" w:space="0" w:color="auto"/>
            <w:bottom w:val="none" w:sz="0" w:space="0" w:color="auto"/>
            <w:right w:val="none" w:sz="0" w:space="0" w:color="auto"/>
          </w:divBdr>
        </w:div>
        <w:div w:id="1600865788">
          <w:marLeft w:val="640"/>
          <w:marRight w:val="0"/>
          <w:marTop w:val="0"/>
          <w:marBottom w:val="0"/>
          <w:divBdr>
            <w:top w:val="none" w:sz="0" w:space="0" w:color="auto"/>
            <w:left w:val="none" w:sz="0" w:space="0" w:color="auto"/>
            <w:bottom w:val="none" w:sz="0" w:space="0" w:color="auto"/>
            <w:right w:val="none" w:sz="0" w:space="0" w:color="auto"/>
          </w:divBdr>
        </w:div>
        <w:div w:id="1645961641">
          <w:marLeft w:val="640"/>
          <w:marRight w:val="0"/>
          <w:marTop w:val="0"/>
          <w:marBottom w:val="0"/>
          <w:divBdr>
            <w:top w:val="none" w:sz="0" w:space="0" w:color="auto"/>
            <w:left w:val="none" w:sz="0" w:space="0" w:color="auto"/>
            <w:bottom w:val="none" w:sz="0" w:space="0" w:color="auto"/>
            <w:right w:val="none" w:sz="0" w:space="0" w:color="auto"/>
          </w:divBdr>
        </w:div>
        <w:div w:id="793210601">
          <w:marLeft w:val="640"/>
          <w:marRight w:val="0"/>
          <w:marTop w:val="0"/>
          <w:marBottom w:val="0"/>
          <w:divBdr>
            <w:top w:val="none" w:sz="0" w:space="0" w:color="auto"/>
            <w:left w:val="none" w:sz="0" w:space="0" w:color="auto"/>
            <w:bottom w:val="none" w:sz="0" w:space="0" w:color="auto"/>
            <w:right w:val="none" w:sz="0" w:space="0" w:color="auto"/>
          </w:divBdr>
        </w:div>
        <w:div w:id="74979219">
          <w:marLeft w:val="640"/>
          <w:marRight w:val="0"/>
          <w:marTop w:val="0"/>
          <w:marBottom w:val="0"/>
          <w:divBdr>
            <w:top w:val="none" w:sz="0" w:space="0" w:color="auto"/>
            <w:left w:val="none" w:sz="0" w:space="0" w:color="auto"/>
            <w:bottom w:val="none" w:sz="0" w:space="0" w:color="auto"/>
            <w:right w:val="none" w:sz="0" w:space="0" w:color="auto"/>
          </w:divBdr>
        </w:div>
        <w:div w:id="1667518760">
          <w:marLeft w:val="640"/>
          <w:marRight w:val="0"/>
          <w:marTop w:val="0"/>
          <w:marBottom w:val="0"/>
          <w:divBdr>
            <w:top w:val="none" w:sz="0" w:space="0" w:color="auto"/>
            <w:left w:val="none" w:sz="0" w:space="0" w:color="auto"/>
            <w:bottom w:val="none" w:sz="0" w:space="0" w:color="auto"/>
            <w:right w:val="none" w:sz="0" w:space="0" w:color="auto"/>
          </w:divBdr>
        </w:div>
        <w:div w:id="158230845">
          <w:marLeft w:val="640"/>
          <w:marRight w:val="0"/>
          <w:marTop w:val="0"/>
          <w:marBottom w:val="0"/>
          <w:divBdr>
            <w:top w:val="none" w:sz="0" w:space="0" w:color="auto"/>
            <w:left w:val="none" w:sz="0" w:space="0" w:color="auto"/>
            <w:bottom w:val="none" w:sz="0" w:space="0" w:color="auto"/>
            <w:right w:val="none" w:sz="0" w:space="0" w:color="auto"/>
          </w:divBdr>
        </w:div>
        <w:div w:id="1772704420">
          <w:marLeft w:val="640"/>
          <w:marRight w:val="0"/>
          <w:marTop w:val="0"/>
          <w:marBottom w:val="0"/>
          <w:divBdr>
            <w:top w:val="none" w:sz="0" w:space="0" w:color="auto"/>
            <w:left w:val="none" w:sz="0" w:space="0" w:color="auto"/>
            <w:bottom w:val="none" w:sz="0" w:space="0" w:color="auto"/>
            <w:right w:val="none" w:sz="0" w:space="0" w:color="auto"/>
          </w:divBdr>
        </w:div>
        <w:div w:id="2108189189">
          <w:marLeft w:val="640"/>
          <w:marRight w:val="0"/>
          <w:marTop w:val="0"/>
          <w:marBottom w:val="0"/>
          <w:divBdr>
            <w:top w:val="none" w:sz="0" w:space="0" w:color="auto"/>
            <w:left w:val="none" w:sz="0" w:space="0" w:color="auto"/>
            <w:bottom w:val="none" w:sz="0" w:space="0" w:color="auto"/>
            <w:right w:val="none" w:sz="0" w:space="0" w:color="auto"/>
          </w:divBdr>
        </w:div>
        <w:div w:id="1924950966">
          <w:marLeft w:val="640"/>
          <w:marRight w:val="0"/>
          <w:marTop w:val="0"/>
          <w:marBottom w:val="0"/>
          <w:divBdr>
            <w:top w:val="none" w:sz="0" w:space="0" w:color="auto"/>
            <w:left w:val="none" w:sz="0" w:space="0" w:color="auto"/>
            <w:bottom w:val="none" w:sz="0" w:space="0" w:color="auto"/>
            <w:right w:val="none" w:sz="0" w:space="0" w:color="auto"/>
          </w:divBdr>
        </w:div>
        <w:div w:id="1311594041">
          <w:marLeft w:val="640"/>
          <w:marRight w:val="0"/>
          <w:marTop w:val="0"/>
          <w:marBottom w:val="0"/>
          <w:divBdr>
            <w:top w:val="none" w:sz="0" w:space="0" w:color="auto"/>
            <w:left w:val="none" w:sz="0" w:space="0" w:color="auto"/>
            <w:bottom w:val="none" w:sz="0" w:space="0" w:color="auto"/>
            <w:right w:val="none" w:sz="0" w:space="0" w:color="auto"/>
          </w:divBdr>
        </w:div>
        <w:div w:id="1961378698">
          <w:marLeft w:val="640"/>
          <w:marRight w:val="0"/>
          <w:marTop w:val="0"/>
          <w:marBottom w:val="0"/>
          <w:divBdr>
            <w:top w:val="none" w:sz="0" w:space="0" w:color="auto"/>
            <w:left w:val="none" w:sz="0" w:space="0" w:color="auto"/>
            <w:bottom w:val="none" w:sz="0" w:space="0" w:color="auto"/>
            <w:right w:val="none" w:sz="0" w:space="0" w:color="auto"/>
          </w:divBdr>
        </w:div>
        <w:div w:id="365958022">
          <w:marLeft w:val="640"/>
          <w:marRight w:val="0"/>
          <w:marTop w:val="0"/>
          <w:marBottom w:val="0"/>
          <w:divBdr>
            <w:top w:val="none" w:sz="0" w:space="0" w:color="auto"/>
            <w:left w:val="none" w:sz="0" w:space="0" w:color="auto"/>
            <w:bottom w:val="none" w:sz="0" w:space="0" w:color="auto"/>
            <w:right w:val="none" w:sz="0" w:space="0" w:color="auto"/>
          </w:divBdr>
        </w:div>
        <w:div w:id="320155862">
          <w:marLeft w:val="640"/>
          <w:marRight w:val="0"/>
          <w:marTop w:val="0"/>
          <w:marBottom w:val="0"/>
          <w:divBdr>
            <w:top w:val="none" w:sz="0" w:space="0" w:color="auto"/>
            <w:left w:val="none" w:sz="0" w:space="0" w:color="auto"/>
            <w:bottom w:val="none" w:sz="0" w:space="0" w:color="auto"/>
            <w:right w:val="none" w:sz="0" w:space="0" w:color="auto"/>
          </w:divBdr>
        </w:div>
        <w:div w:id="341856420">
          <w:marLeft w:val="640"/>
          <w:marRight w:val="0"/>
          <w:marTop w:val="0"/>
          <w:marBottom w:val="0"/>
          <w:divBdr>
            <w:top w:val="none" w:sz="0" w:space="0" w:color="auto"/>
            <w:left w:val="none" w:sz="0" w:space="0" w:color="auto"/>
            <w:bottom w:val="none" w:sz="0" w:space="0" w:color="auto"/>
            <w:right w:val="none" w:sz="0" w:space="0" w:color="auto"/>
          </w:divBdr>
        </w:div>
        <w:div w:id="870997760">
          <w:marLeft w:val="640"/>
          <w:marRight w:val="0"/>
          <w:marTop w:val="0"/>
          <w:marBottom w:val="0"/>
          <w:divBdr>
            <w:top w:val="none" w:sz="0" w:space="0" w:color="auto"/>
            <w:left w:val="none" w:sz="0" w:space="0" w:color="auto"/>
            <w:bottom w:val="none" w:sz="0" w:space="0" w:color="auto"/>
            <w:right w:val="none" w:sz="0" w:space="0" w:color="auto"/>
          </w:divBdr>
        </w:div>
        <w:div w:id="530606406">
          <w:marLeft w:val="640"/>
          <w:marRight w:val="0"/>
          <w:marTop w:val="0"/>
          <w:marBottom w:val="0"/>
          <w:divBdr>
            <w:top w:val="none" w:sz="0" w:space="0" w:color="auto"/>
            <w:left w:val="none" w:sz="0" w:space="0" w:color="auto"/>
            <w:bottom w:val="none" w:sz="0" w:space="0" w:color="auto"/>
            <w:right w:val="none" w:sz="0" w:space="0" w:color="auto"/>
          </w:divBdr>
        </w:div>
        <w:div w:id="1042678736">
          <w:marLeft w:val="640"/>
          <w:marRight w:val="0"/>
          <w:marTop w:val="0"/>
          <w:marBottom w:val="0"/>
          <w:divBdr>
            <w:top w:val="none" w:sz="0" w:space="0" w:color="auto"/>
            <w:left w:val="none" w:sz="0" w:space="0" w:color="auto"/>
            <w:bottom w:val="none" w:sz="0" w:space="0" w:color="auto"/>
            <w:right w:val="none" w:sz="0" w:space="0" w:color="auto"/>
          </w:divBdr>
        </w:div>
        <w:div w:id="1419328603">
          <w:marLeft w:val="640"/>
          <w:marRight w:val="0"/>
          <w:marTop w:val="0"/>
          <w:marBottom w:val="0"/>
          <w:divBdr>
            <w:top w:val="none" w:sz="0" w:space="0" w:color="auto"/>
            <w:left w:val="none" w:sz="0" w:space="0" w:color="auto"/>
            <w:bottom w:val="none" w:sz="0" w:space="0" w:color="auto"/>
            <w:right w:val="none" w:sz="0" w:space="0" w:color="auto"/>
          </w:divBdr>
        </w:div>
        <w:div w:id="371000153">
          <w:marLeft w:val="640"/>
          <w:marRight w:val="0"/>
          <w:marTop w:val="0"/>
          <w:marBottom w:val="0"/>
          <w:divBdr>
            <w:top w:val="none" w:sz="0" w:space="0" w:color="auto"/>
            <w:left w:val="none" w:sz="0" w:space="0" w:color="auto"/>
            <w:bottom w:val="none" w:sz="0" w:space="0" w:color="auto"/>
            <w:right w:val="none" w:sz="0" w:space="0" w:color="auto"/>
          </w:divBdr>
        </w:div>
        <w:div w:id="31345972">
          <w:marLeft w:val="640"/>
          <w:marRight w:val="0"/>
          <w:marTop w:val="0"/>
          <w:marBottom w:val="0"/>
          <w:divBdr>
            <w:top w:val="none" w:sz="0" w:space="0" w:color="auto"/>
            <w:left w:val="none" w:sz="0" w:space="0" w:color="auto"/>
            <w:bottom w:val="none" w:sz="0" w:space="0" w:color="auto"/>
            <w:right w:val="none" w:sz="0" w:space="0" w:color="auto"/>
          </w:divBdr>
        </w:div>
        <w:div w:id="1966351991">
          <w:marLeft w:val="640"/>
          <w:marRight w:val="0"/>
          <w:marTop w:val="0"/>
          <w:marBottom w:val="0"/>
          <w:divBdr>
            <w:top w:val="none" w:sz="0" w:space="0" w:color="auto"/>
            <w:left w:val="none" w:sz="0" w:space="0" w:color="auto"/>
            <w:bottom w:val="none" w:sz="0" w:space="0" w:color="auto"/>
            <w:right w:val="none" w:sz="0" w:space="0" w:color="auto"/>
          </w:divBdr>
        </w:div>
        <w:div w:id="978850533">
          <w:marLeft w:val="640"/>
          <w:marRight w:val="0"/>
          <w:marTop w:val="0"/>
          <w:marBottom w:val="0"/>
          <w:divBdr>
            <w:top w:val="none" w:sz="0" w:space="0" w:color="auto"/>
            <w:left w:val="none" w:sz="0" w:space="0" w:color="auto"/>
            <w:bottom w:val="none" w:sz="0" w:space="0" w:color="auto"/>
            <w:right w:val="none" w:sz="0" w:space="0" w:color="auto"/>
          </w:divBdr>
        </w:div>
        <w:div w:id="1496141747">
          <w:marLeft w:val="640"/>
          <w:marRight w:val="0"/>
          <w:marTop w:val="0"/>
          <w:marBottom w:val="0"/>
          <w:divBdr>
            <w:top w:val="none" w:sz="0" w:space="0" w:color="auto"/>
            <w:left w:val="none" w:sz="0" w:space="0" w:color="auto"/>
            <w:bottom w:val="none" w:sz="0" w:space="0" w:color="auto"/>
            <w:right w:val="none" w:sz="0" w:space="0" w:color="auto"/>
          </w:divBdr>
        </w:div>
        <w:div w:id="713116904">
          <w:marLeft w:val="640"/>
          <w:marRight w:val="0"/>
          <w:marTop w:val="0"/>
          <w:marBottom w:val="0"/>
          <w:divBdr>
            <w:top w:val="none" w:sz="0" w:space="0" w:color="auto"/>
            <w:left w:val="none" w:sz="0" w:space="0" w:color="auto"/>
            <w:bottom w:val="none" w:sz="0" w:space="0" w:color="auto"/>
            <w:right w:val="none" w:sz="0" w:space="0" w:color="auto"/>
          </w:divBdr>
        </w:div>
        <w:div w:id="128715627">
          <w:marLeft w:val="640"/>
          <w:marRight w:val="0"/>
          <w:marTop w:val="0"/>
          <w:marBottom w:val="0"/>
          <w:divBdr>
            <w:top w:val="none" w:sz="0" w:space="0" w:color="auto"/>
            <w:left w:val="none" w:sz="0" w:space="0" w:color="auto"/>
            <w:bottom w:val="none" w:sz="0" w:space="0" w:color="auto"/>
            <w:right w:val="none" w:sz="0" w:space="0" w:color="auto"/>
          </w:divBdr>
        </w:div>
        <w:div w:id="138152262">
          <w:marLeft w:val="640"/>
          <w:marRight w:val="0"/>
          <w:marTop w:val="0"/>
          <w:marBottom w:val="0"/>
          <w:divBdr>
            <w:top w:val="none" w:sz="0" w:space="0" w:color="auto"/>
            <w:left w:val="none" w:sz="0" w:space="0" w:color="auto"/>
            <w:bottom w:val="none" w:sz="0" w:space="0" w:color="auto"/>
            <w:right w:val="none" w:sz="0" w:space="0" w:color="auto"/>
          </w:divBdr>
        </w:div>
        <w:div w:id="1236091614">
          <w:marLeft w:val="640"/>
          <w:marRight w:val="0"/>
          <w:marTop w:val="0"/>
          <w:marBottom w:val="0"/>
          <w:divBdr>
            <w:top w:val="none" w:sz="0" w:space="0" w:color="auto"/>
            <w:left w:val="none" w:sz="0" w:space="0" w:color="auto"/>
            <w:bottom w:val="none" w:sz="0" w:space="0" w:color="auto"/>
            <w:right w:val="none" w:sz="0" w:space="0" w:color="auto"/>
          </w:divBdr>
        </w:div>
        <w:div w:id="1492672617">
          <w:marLeft w:val="640"/>
          <w:marRight w:val="0"/>
          <w:marTop w:val="0"/>
          <w:marBottom w:val="0"/>
          <w:divBdr>
            <w:top w:val="none" w:sz="0" w:space="0" w:color="auto"/>
            <w:left w:val="none" w:sz="0" w:space="0" w:color="auto"/>
            <w:bottom w:val="none" w:sz="0" w:space="0" w:color="auto"/>
            <w:right w:val="none" w:sz="0" w:space="0" w:color="auto"/>
          </w:divBdr>
        </w:div>
        <w:div w:id="1271813788">
          <w:marLeft w:val="640"/>
          <w:marRight w:val="0"/>
          <w:marTop w:val="0"/>
          <w:marBottom w:val="0"/>
          <w:divBdr>
            <w:top w:val="none" w:sz="0" w:space="0" w:color="auto"/>
            <w:left w:val="none" w:sz="0" w:space="0" w:color="auto"/>
            <w:bottom w:val="none" w:sz="0" w:space="0" w:color="auto"/>
            <w:right w:val="none" w:sz="0" w:space="0" w:color="auto"/>
          </w:divBdr>
        </w:div>
        <w:div w:id="1241479549">
          <w:marLeft w:val="640"/>
          <w:marRight w:val="0"/>
          <w:marTop w:val="0"/>
          <w:marBottom w:val="0"/>
          <w:divBdr>
            <w:top w:val="none" w:sz="0" w:space="0" w:color="auto"/>
            <w:left w:val="none" w:sz="0" w:space="0" w:color="auto"/>
            <w:bottom w:val="none" w:sz="0" w:space="0" w:color="auto"/>
            <w:right w:val="none" w:sz="0" w:space="0" w:color="auto"/>
          </w:divBdr>
        </w:div>
        <w:div w:id="1781218621">
          <w:marLeft w:val="640"/>
          <w:marRight w:val="0"/>
          <w:marTop w:val="0"/>
          <w:marBottom w:val="0"/>
          <w:divBdr>
            <w:top w:val="none" w:sz="0" w:space="0" w:color="auto"/>
            <w:left w:val="none" w:sz="0" w:space="0" w:color="auto"/>
            <w:bottom w:val="none" w:sz="0" w:space="0" w:color="auto"/>
            <w:right w:val="none" w:sz="0" w:space="0" w:color="auto"/>
          </w:divBdr>
        </w:div>
        <w:div w:id="2050033302">
          <w:marLeft w:val="640"/>
          <w:marRight w:val="0"/>
          <w:marTop w:val="0"/>
          <w:marBottom w:val="0"/>
          <w:divBdr>
            <w:top w:val="none" w:sz="0" w:space="0" w:color="auto"/>
            <w:left w:val="none" w:sz="0" w:space="0" w:color="auto"/>
            <w:bottom w:val="none" w:sz="0" w:space="0" w:color="auto"/>
            <w:right w:val="none" w:sz="0" w:space="0" w:color="auto"/>
          </w:divBdr>
        </w:div>
        <w:div w:id="1148590991">
          <w:marLeft w:val="640"/>
          <w:marRight w:val="0"/>
          <w:marTop w:val="0"/>
          <w:marBottom w:val="0"/>
          <w:divBdr>
            <w:top w:val="none" w:sz="0" w:space="0" w:color="auto"/>
            <w:left w:val="none" w:sz="0" w:space="0" w:color="auto"/>
            <w:bottom w:val="none" w:sz="0" w:space="0" w:color="auto"/>
            <w:right w:val="none" w:sz="0" w:space="0" w:color="auto"/>
          </w:divBdr>
        </w:div>
        <w:div w:id="1103381201">
          <w:marLeft w:val="640"/>
          <w:marRight w:val="0"/>
          <w:marTop w:val="0"/>
          <w:marBottom w:val="0"/>
          <w:divBdr>
            <w:top w:val="none" w:sz="0" w:space="0" w:color="auto"/>
            <w:left w:val="none" w:sz="0" w:space="0" w:color="auto"/>
            <w:bottom w:val="none" w:sz="0" w:space="0" w:color="auto"/>
            <w:right w:val="none" w:sz="0" w:space="0" w:color="auto"/>
          </w:divBdr>
        </w:div>
        <w:div w:id="2061128567">
          <w:marLeft w:val="640"/>
          <w:marRight w:val="0"/>
          <w:marTop w:val="0"/>
          <w:marBottom w:val="0"/>
          <w:divBdr>
            <w:top w:val="none" w:sz="0" w:space="0" w:color="auto"/>
            <w:left w:val="none" w:sz="0" w:space="0" w:color="auto"/>
            <w:bottom w:val="none" w:sz="0" w:space="0" w:color="auto"/>
            <w:right w:val="none" w:sz="0" w:space="0" w:color="auto"/>
          </w:divBdr>
        </w:div>
        <w:div w:id="605772387">
          <w:marLeft w:val="640"/>
          <w:marRight w:val="0"/>
          <w:marTop w:val="0"/>
          <w:marBottom w:val="0"/>
          <w:divBdr>
            <w:top w:val="none" w:sz="0" w:space="0" w:color="auto"/>
            <w:left w:val="none" w:sz="0" w:space="0" w:color="auto"/>
            <w:bottom w:val="none" w:sz="0" w:space="0" w:color="auto"/>
            <w:right w:val="none" w:sz="0" w:space="0" w:color="auto"/>
          </w:divBdr>
        </w:div>
        <w:div w:id="427703871">
          <w:marLeft w:val="640"/>
          <w:marRight w:val="0"/>
          <w:marTop w:val="0"/>
          <w:marBottom w:val="0"/>
          <w:divBdr>
            <w:top w:val="none" w:sz="0" w:space="0" w:color="auto"/>
            <w:left w:val="none" w:sz="0" w:space="0" w:color="auto"/>
            <w:bottom w:val="none" w:sz="0" w:space="0" w:color="auto"/>
            <w:right w:val="none" w:sz="0" w:space="0" w:color="auto"/>
          </w:divBdr>
        </w:div>
        <w:div w:id="520314816">
          <w:marLeft w:val="640"/>
          <w:marRight w:val="0"/>
          <w:marTop w:val="0"/>
          <w:marBottom w:val="0"/>
          <w:divBdr>
            <w:top w:val="none" w:sz="0" w:space="0" w:color="auto"/>
            <w:left w:val="none" w:sz="0" w:space="0" w:color="auto"/>
            <w:bottom w:val="none" w:sz="0" w:space="0" w:color="auto"/>
            <w:right w:val="none" w:sz="0" w:space="0" w:color="auto"/>
          </w:divBdr>
        </w:div>
        <w:div w:id="2027752825">
          <w:marLeft w:val="640"/>
          <w:marRight w:val="0"/>
          <w:marTop w:val="0"/>
          <w:marBottom w:val="0"/>
          <w:divBdr>
            <w:top w:val="none" w:sz="0" w:space="0" w:color="auto"/>
            <w:left w:val="none" w:sz="0" w:space="0" w:color="auto"/>
            <w:bottom w:val="none" w:sz="0" w:space="0" w:color="auto"/>
            <w:right w:val="none" w:sz="0" w:space="0" w:color="auto"/>
          </w:divBdr>
        </w:div>
        <w:div w:id="1716274707">
          <w:marLeft w:val="640"/>
          <w:marRight w:val="0"/>
          <w:marTop w:val="0"/>
          <w:marBottom w:val="0"/>
          <w:divBdr>
            <w:top w:val="none" w:sz="0" w:space="0" w:color="auto"/>
            <w:left w:val="none" w:sz="0" w:space="0" w:color="auto"/>
            <w:bottom w:val="none" w:sz="0" w:space="0" w:color="auto"/>
            <w:right w:val="none" w:sz="0" w:space="0" w:color="auto"/>
          </w:divBdr>
        </w:div>
        <w:div w:id="1632326201">
          <w:marLeft w:val="640"/>
          <w:marRight w:val="0"/>
          <w:marTop w:val="0"/>
          <w:marBottom w:val="0"/>
          <w:divBdr>
            <w:top w:val="none" w:sz="0" w:space="0" w:color="auto"/>
            <w:left w:val="none" w:sz="0" w:space="0" w:color="auto"/>
            <w:bottom w:val="none" w:sz="0" w:space="0" w:color="auto"/>
            <w:right w:val="none" w:sz="0" w:space="0" w:color="auto"/>
          </w:divBdr>
        </w:div>
        <w:div w:id="2077623761">
          <w:marLeft w:val="640"/>
          <w:marRight w:val="0"/>
          <w:marTop w:val="0"/>
          <w:marBottom w:val="0"/>
          <w:divBdr>
            <w:top w:val="none" w:sz="0" w:space="0" w:color="auto"/>
            <w:left w:val="none" w:sz="0" w:space="0" w:color="auto"/>
            <w:bottom w:val="none" w:sz="0" w:space="0" w:color="auto"/>
            <w:right w:val="none" w:sz="0" w:space="0" w:color="auto"/>
          </w:divBdr>
        </w:div>
        <w:div w:id="682434751">
          <w:marLeft w:val="640"/>
          <w:marRight w:val="0"/>
          <w:marTop w:val="0"/>
          <w:marBottom w:val="0"/>
          <w:divBdr>
            <w:top w:val="none" w:sz="0" w:space="0" w:color="auto"/>
            <w:left w:val="none" w:sz="0" w:space="0" w:color="auto"/>
            <w:bottom w:val="none" w:sz="0" w:space="0" w:color="auto"/>
            <w:right w:val="none" w:sz="0" w:space="0" w:color="auto"/>
          </w:divBdr>
        </w:div>
        <w:div w:id="1328904656">
          <w:marLeft w:val="640"/>
          <w:marRight w:val="0"/>
          <w:marTop w:val="0"/>
          <w:marBottom w:val="0"/>
          <w:divBdr>
            <w:top w:val="none" w:sz="0" w:space="0" w:color="auto"/>
            <w:left w:val="none" w:sz="0" w:space="0" w:color="auto"/>
            <w:bottom w:val="none" w:sz="0" w:space="0" w:color="auto"/>
            <w:right w:val="none" w:sz="0" w:space="0" w:color="auto"/>
          </w:divBdr>
        </w:div>
        <w:div w:id="978922772">
          <w:marLeft w:val="640"/>
          <w:marRight w:val="0"/>
          <w:marTop w:val="0"/>
          <w:marBottom w:val="0"/>
          <w:divBdr>
            <w:top w:val="none" w:sz="0" w:space="0" w:color="auto"/>
            <w:left w:val="none" w:sz="0" w:space="0" w:color="auto"/>
            <w:bottom w:val="none" w:sz="0" w:space="0" w:color="auto"/>
            <w:right w:val="none" w:sz="0" w:space="0" w:color="auto"/>
          </w:divBdr>
        </w:div>
        <w:div w:id="1586959021">
          <w:marLeft w:val="640"/>
          <w:marRight w:val="0"/>
          <w:marTop w:val="0"/>
          <w:marBottom w:val="0"/>
          <w:divBdr>
            <w:top w:val="none" w:sz="0" w:space="0" w:color="auto"/>
            <w:left w:val="none" w:sz="0" w:space="0" w:color="auto"/>
            <w:bottom w:val="none" w:sz="0" w:space="0" w:color="auto"/>
            <w:right w:val="none" w:sz="0" w:space="0" w:color="auto"/>
          </w:divBdr>
        </w:div>
        <w:div w:id="1916670502">
          <w:marLeft w:val="640"/>
          <w:marRight w:val="0"/>
          <w:marTop w:val="0"/>
          <w:marBottom w:val="0"/>
          <w:divBdr>
            <w:top w:val="none" w:sz="0" w:space="0" w:color="auto"/>
            <w:left w:val="none" w:sz="0" w:space="0" w:color="auto"/>
            <w:bottom w:val="none" w:sz="0" w:space="0" w:color="auto"/>
            <w:right w:val="none" w:sz="0" w:space="0" w:color="auto"/>
          </w:divBdr>
        </w:div>
        <w:div w:id="1108814409">
          <w:marLeft w:val="640"/>
          <w:marRight w:val="0"/>
          <w:marTop w:val="0"/>
          <w:marBottom w:val="0"/>
          <w:divBdr>
            <w:top w:val="none" w:sz="0" w:space="0" w:color="auto"/>
            <w:left w:val="none" w:sz="0" w:space="0" w:color="auto"/>
            <w:bottom w:val="none" w:sz="0" w:space="0" w:color="auto"/>
            <w:right w:val="none" w:sz="0" w:space="0" w:color="auto"/>
          </w:divBdr>
        </w:div>
        <w:div w:id="937638208">
          <w:marLeft w:val="640"/>
          <w:marRight w:val="0"/>
          <w:marTop w:val="0"/>
          <w:marBottom w:val="0"/>
          <w:divBdr>
            <w:top w:val="none" w:sz="0" w:space="0" w:color="auto"/>
            <w:left w:val="none" w:sz="0" w:space="0" w:color="auto"/>
            <w:bottom w:val="none" w:sz="0" w:space="0" w:color="auto"/>
            <w:right w:val="none" w:sz="0" w:space="0" w:color="auto"/>
          </w:divBdr>
        </w:div>
        <w:div w:id="1720275713">
          <w:marLeft w:val="640"/>
          <w:marRight w:val="0"/>
          <w:marTop w:val="0"/>
          <w:marBottom w:val="0"/>
          <w:divBdr>
            <w:top w:val="none" w:sz="0" w:space="0" w:color="auto"/>
            <w:left w:val="none" w:sz="0" w:space="0" w:color="auto"/>
            <w:bottom w:val="none" w:sz="0" w:space="0" w:color="auto"/>
            <w:right w:val="none" w:sz="0" w:space="0" w:color="auto"/>
          </w:divBdr>
        </w:div>
        <w:div w:id="1668089207">
          <w:marLeft w:val="640"/>
          <w:marRight w:val="0"/>
          <w:marTop w:val="0"/>
          <w:marBottom w:val="0"/>
          <w:divBdr>
            <w:top w:val="none" w:sz="0" w:space="0" w:color="auto"/>
            <w:left w:val="none" w:sz="0" w:space="0" w:color="auto"/>
            <w:bottom w:val="none" w:sz="0" w:space="0" w:color="auto"/>
            <w:right w:val="none" w:sz="0" w:space="0" w:color="auto"/>
          </w:divBdr>
        </w:div>
        <w:div w:id="849024862">
          <w:marLeft w:val="640"/>
          <w:marRight w:val="0"/>
          <w:marTop w:val="0"/>
          <w:marBottom w:val="0"/>
          <w:divBdr>
            <w:top w:val="none" w:sz="0" w:space="0" w:color="auto"/>
            <w:left w:val="none" w:sz="0" w:space="0" w:color="auto"/>
            <w:bottom w:val="none" w:sz="0" w:space="0" w:color="auto"/>
            <w:right w:val="none" w:sz="0" w:space="0" w:color="auto"/>
          </w:divBdr>
        </w:div>
        <w:div w:id="267130394">
          <w:marLeft w:val="640"/>
          <w:marRight w:val="0"/>
          <w:marTop w:val="0"/>
          <w:marBottom w:val="0"/>
          <w:divBdr>
            <w:top w:val="none" w:sz="0" w:space="0" w:color="auto"/>
            <w:left w:val="none" w:sz="0" w:space="0" w:color="auto"/>
            <w:bottom w:val="none" w:sz="0" w:space="0" w:color="auto"/>
            <w:right w:val="none" w:sz="0" w:space="0" w:color="auto"/>
          </w:divBdr>
        </w:div>
        <w:div w:id="1855487609">
          <w:marLeft w:val="640"/>
          <w:marRight w:val="0"/>
          <w:marTop w:val="0"/>
          <w:marBottom w:val="0"/>
          <w:divBdr>
            <w:top w:val="none" w:sz="0" w:space="0" w:color="auto"/>
            <w:left w:val="none" w:sz="0" w:space="0" w:color="auto"/>
            <w:bottom w:val="none" w:sz="0" w:space="0" w:color="auto"/>
            <w:right w:val="none" w:sz="0" w:space="0" w:color="auto"/>
          </w:divBdr>
        </w:div>
        <w:div w:id="643123463">
          <w:marLeft w:val="640"/>
          <w:marRight w:val="0"/>
          <w:marTop w:val="0"/>
          <w:marBottom w:val="0"/>
          <w:divBdr>
            <w:top w:val="none" w:sz="0" w:space="0" w:color="auto"/>
            <w:left w:val="none" w:sz="0" w:space="0" w:color="auto"/>
            <w:bottom w:val="none" w:sz="0" w:space="0" w:color="auto"/>
            <w:right w:val="none" w:sz="0" w:space="0" w:color="auto"/>
          </w:divBdr>
        </w:div>
        <w:div w:id="657005672">
          <w:marLeft w:val="640"/>
          <w:marRight w:val="0"/>
          <w:marTop w:val="0"/>
          <w:marBottom w:val="0"/>
          <w:divBdr>
            <w:top w:val="none" w:sz="0" w:space="0" w:color="auto"/>
            <w:left w:val="none" w:sz="0" w:space="0" w:color="auto"/>
            <w:bottom w:val="none" w:sz="0" w:space="0" w:color="auto"/>
            <w:right w:val="none" w:sz="0" w:space="0" w:color="auto"/>
          </w:divBdr>
        </w:div>
        <w:div w:id="1153334667">
          <w:marLeft w:val="640"/>
          <w:marRight w:val="0"/>
          <w:marTop w:val="0"/>
          <w:marBottom w:val="0"/>
          <w:divBdr>
            <w:top w:val="none" w:sz="0" w:space="0" w:color="auto"/>
            <w:left w:val="none" w:sz="0" w:space="0" w:color="auto"/>
            <w:bottom w:val="none" w:sz="0" w:space="0" w:color="auto"/>
            <w:right w:val="none" w:sz="0" w:space="0" w:color="auto"/>
          </w:divBdr>
        </w:div>
        <w:div w:id="1675574652">
          <w:marLeft w:val="640"/>
          <w:marRight w:val="0"/>
          <w:marTop w:val="0"/>
          <w:marBottom w:val="0"/>
          <w:divBdr>
            <w:top w:val="none" w:sz="0" w:space="0" w:color="auto"/>
            <w:left w:val="none" w:sz="0" w:space="0" w:color="auto"/>
            <w:bottom w:val="none" w:sz="0" w:space="0" w:color="auto"/>
            <w:right w:val="none" w:sz="0" w:space="0" w:color="auto"/>
          </w:divBdr>
        </w:div>
        <w:div w:id="1288589667">
          <w:marLeft w:val="640"/>
          <w:marRight w:val="0"/>
          <w:marTop w:val="0"/>
          <w:marBottom w:val="0"/>
          <w:divBdr>
            <w:top w:val="none" w:sz="0" w:space="0" w:color="auto"/>
            <w:left w:val="none" w:sz="0" w:space="0" w:color="auto"/>
            <w:bottom w:val="none" w:sz="0" w:space="0" w:color="auto"/>
            <w:right w:val="none" w:sz="0" w:space="0" w:color="auto"/>
          </w:divBdr>
        </w:div>
        <w:div w:id="1428112365">
          <w:marLeft w:val="640"/>
          <w:marRight w:val="0"/>
          <w:marTop w:val="0"/>
          <w:marBottom w:val="0"/>
          <w:divBdr>
            <w:top w:val="none" w:sz="0" w:space="0" w:color="auto"/>
            <w:left w:val="none" w:sz="0" w:space="0" w:color="auto"/>
            <w:bottom w:val="none" w:sz="0" w:space="0" w:color="auto"/>
            <w:right w:val="none" w:sz="0" w:space="0" w:color="auto"/>
          </w:divBdr>
        </w:div>
        <w:div w:id="1996257104">
          <w:marLeft w:val="640"/>
          <w:marRight w:val="0"/>
          <w:marTop w:val="0"/>
          <w:marBottom w:val="0"/>
          <w:divBdr>
            <w:top w:val="none" w:sz="0" w:space="0" w:color="auto"/>
            <w:left w:val="none" w:sz="0" w:space="0" w:color="auto"/>
            <w:bottom w:val="none" w:sz="0" w:space="0" w:color="auto"/>
            <w:right w:val="none" w:sz="0" w:space="0" w:color="auto"/>
          </w:divBdr>
        </w:div>
        <w:div w:id="1544444580">
          <w:marLeft w:val="640"/>
          <w:marRight w:val="0"/>
          <w:marTop w:val="0"/>
          <w:marBottom w:val="0"/>
          <w:divBdr>
            <w:top w:val="none" w:sz="0" w:space="0" w:color="auto"/>
            <w:left w:val="none" w:sz="0" w:space="0" w:color="auto"/>
            <w:bottom w:val="none" w:sz="0" w:space="0" w:color="auto"/>
            <w:right w:val="none" w:sz="0" w:space="0" w:color="auto"/>
          </w:divBdr>
        </w:div>
        <w:div w:id="1896353893">
          <w:marLeft w:val="640"/>
          <w:marRight w:val="0"/>
          <w:marTop w:val="0"/>
          <w:marBottom w:val="0"/>
          <w:divBdr>
            <w:top w:val="none" w:sz="0" w:space="0" w:color="auto"/>
            <w:left w:val="none" w:sz="0" w:space="0" w:color="auto"/>
            <w:bottom w:val="none" w:sz="0" w:space="0" w:color="auto"/>
            <w:right w:val="none" w:sz="0" w:space="0" w:color="auto"/>
          </w:divBdr>
        </w:div>
        <w:div w:id="1817718111">
          <w:marLeft w:val="640"/>
          <w:marRight w:val="0"/>
          <w:marTop w:val="0"/>
          <w:marBottom w:val="0"/>
          <w:divBdr>
            <w:top w:val="none" w:sz="0" w:space="0" w:color="auto"/>
            <w:left w:val="none" w:sz="0" w:space="0" w:color="auto"/>
            <w:bottom w:val="none" w:sz="0" w:space="0" w:color="auto"/>
            <w:right w:val="none" w:sz="0" w:space="0" w:color="auto"/>
          </w:divBdr>
        </w:div>
        <w:div w:id="909540672">
          <w:marLeft w:val="640"/>
          <w:marRight w:val="0"/>
          <w:marTop w:val="0"/>
          <w:marBottom w:val="0"/>
          <w:divBdr>
            <w:top w:val="none" w:sz="0" w:space="0" w:color="auto"/>
            <w:left w:val="none" w:sz="0" w:space="0" w:color="auto"/>
            <w:bottom w:val="none" w:sz="0" w:space="0" w:color="auto"/>
            <w:right w:val="none" w:sz="0" w:space="0" w:color="auto"/>
          </w:divBdr>
        </w:div>
        <w:div w:id="662583130">
          <w:marLeft w:val="640"/>
          <w:marRight w:val="0"/>
          <w:marTop w:val="0"/>
          <w:marBottom w:val="0"/>
          <w:divBdr>
            <w:top w:val="none" w:sz="0" w:space="0" w:color="auto"/>
            <w:left w:val="none" w:sz="0" w:space="0" w:color="auto"/>
            <w:bottom w:val="none" w:sz="0" w:space="0" w:color="auto"/>
            <w:right w:val="none" w:sz="0" w:space="0" w:color="auto"/>
          </w:divBdr>
        </w:div>
        <w:div w:id="528881517">
          <w:marLeft w:val="640"/>
          <w:marRight w:val="0"/>
          <w:marTop w:val="0"/>
          <w:marBottom w:val="0"/>
          <w:divBdr>
            <w:top w:val="none" w:sz="0" w:space="0" w:color="auto"/>
            <w:left w:val="none" w:sz="0" w:space="0" w:color="auto"/>
            <w:bottom w:val="none" w:sz="0" w:space="0" w:color="auto"/>
            <w:right w:val="none" w:sz="0" w:space="0" w:color="auto"/>
          </w:divBdr>
        </w:div>
        <w:div w:id="1015765490">
          <w:marLeft w:val="640"/>
          <w:marRight w:val="0"/>
          <w:marTop w:val="0"/>
          <w:marBottom w:val="0"/>
          <w:divBdr>
            <w:top w:val="none" w:sz="0" w:space="0" w:color="auto"/>
            <w:left w:val="none" w:sz="0" w:space="0" w:color="auto"/>
            <w:bottom w:val="none" w:sz="0" w:space="0" w:color="auto"/>
            <w:right w:val="none" w:sz="0" w:space="0" w:color="auto"/>
          </w:divBdr>
        </w:div>
        <w:div w:id="739325767">
          <w:marLeft w:val="640"/>
          <w:marRight w:val="0"/>
          <w:marTop w:val="0"/>
          <w:marBottom w:val="0"/>
          <w:divBdr>
            <w:top w:val="none" w:sz="0" w:space="0" w:color="auto"/>
            <w:left w:val="none" w:sz="0" w:space="0" w:color="auto"/>
            <w:bottom w:val="none" w:sz="0" w:space="0" w:color="auto"/>
            <w:right w:val="none" w:sz="0" w:space="0" w:color="auto"/>
          </w:divBdr>
        </w:div>
        <w:div w:id="679742448">
          <w:marLeft w:val="640"/>
          <w:marRight w:val="0"/>
          <w:marTop w:val="0"/>
          <w:marBottom w:val="0"/>
          <w:divBdr>
            <w:top w:val="none" w:sz="0" w:space="0" w:color="auto"/>
            <w:left w:val="none" w:sz="0" w:space="0" w:color="auto"/>
            <w:bottom w:val="none" w:sz="0" w:space="0" w:color="auto"/>
            <w:right w:val="none" w:sz="0" w:space="0" w:color="auto"/>
          </w:divBdr>
        </w:div>
        <w:div w:id="1967738841">
          <w:marLeft w:val="640"/>
          <w:marRight w:val="0"/>
          <w:marTop w:val="0"/>
          <w:marBottom w:val="0"/>
          <w:divBdr>
            <w:top w:val="none" w:sz="0" w:space="0" w:color="auto"/>
            <w:left w:val="none" w:sz="0" w:space="0" w:color="auto"/>
            <w:bottom w:val="none" w:sz="0" w:space="0" w:color="auto"/>
            <w:right w:val="none" w:sz="0" w:space="0" w:color="auto"/>
          </w:divBdr>
        </w:div>
        <w:div w:id="1508592892">
          <w:marLeft w:val="640"/>
          <w:marRight w:val="0"/>
          <w:marTop w:val="0"/>
          <w:marBottom w:val="0"/>
          <w:divBdr>
            <w:top w:val="none" w:sz="0" w:space="0" w:color="auto"/>
            <w:left w:val="none" w:sz="0" w:space="0" w:color="auto"/>
            <w:bottom w:val="none" w:sz="0" w:space="0" w:color="auto"/>
            <w:right w:val="none" w:sz="0" w:space="0" w:color="auto"/>
          </w:divBdr>
        </w:div>
        <w:div w:id="170219158">
          <w:marLeft w:val="640"/>
          <w:marRight w:val="0"/>
          <w:marTop w:val="0"/>
          <w:marBottom w:val="0"/>
          <w:divBdr>
            <w:top w:val="none" w:sz="0" w:space="0" w:color="auto"/>
            <w:left w:val="none" w:sz="0" w:space="0" w:color="auto"/>
            <w:bottom w:val="none" w:sz="0" w:space="0" w:color="auto"/>
            <w:right w:val="none" w:sz="0" w:space="0" w:color="auto"/>
          </w:divBdr>
        </w:div>
        <w:div w:id="1573659063">
          <w:marLeft w:val="640"/>
          <w:marRight w:val="0"/>
          <w:marTop w:val="0"/>
          <w:marBottom w:val="0"/>
          <w:divBdr>
            <w:top w:val="none" w:sz="0" w:space="0" w:color="auto"/>
            <w:left w:val="none" w:sz="0" w:space="0" w:color="auto"/>
            <w:bottom w:val="none" w:sz="0" w:space="0" w:color="auto"/>
            <w:right w:val="none" w:sz="0" w:space="0" w:color="auto"/>
          </w:divBdr>
        </w:div>
        <w:div w:id="1847397391">
          <w:marLeft w:val="640"/>
          <w:marRight w:val="0"/>
          <w:marTop w:val="0"/>
          <w:marBottom w:val="0"/>
          <w:divBdr>
            <w:top w:val="none" w:sz="0" w:space="0" w:color="auto"/>
            <w:left w:val="none" w:sz="0" w:space="0" w:color="auto"/>
            <w:bottom w:val="none" w:sz="0" w:space="0" w:color="auto"/>
            <w:right w:val="none" w:sz="0" w:space="0" w:color="auto"/>
          </w:divBdr>
        </w:div>
        <w:div w:id="785005045">
          <w:marLeft w:val="640"/>
          <w:marRight w:val="0"/>
          <w:marTop w:val="0"/>
          <w:marBottom w:val="0"/>
          <w:divBdr>
            <w:top w:val="none" w:sz="0" w:space="0" w:color="auto"/>
            <w:left w:val="none" w:sz="0" w:space="0" w:color="auto"/>
            <w:bottom w:val="none" w:sz="0" w:space="0" w:color="auto"/>
            <w:right w:val="none" w:sz="0" w:space="0" w:color="auto"/>
          </w:divBdr>
        </w:div>
        <w:div w:id="201600947">
          <w:marLeft w:val="640"/>
          <w:marRight w:val="0"/>
          <w:marTop w:val="0"/>
          <w:marBottom w:val="0"/>
          <w:divBdr>
            <w:top w:val="none" w:sz="0" w:space="0" w:color="auto"/>
            <w:left w:val="none" w:sz="0" w:space="0" w:color="auto"/>
            <w:bottom w:val="none" w:sz="0" w:space="0" w:color="auto"/>
            <w:right w:val="none" w:sz="0" w:space="0" w:color="auto"/>
          </w:divBdr>
        </w:div>
        <w:div w:id="2130315550">
          <w:marLeft w:val="640"/>
          <w:marRight w:val="0"/>
          <w:marTop w:val="0"/>
          <w:marBottom w:val="0"/>
          <w:divBdr>
            <w:top w:val="none" w:sz="0" w:space="0" w:color="auto"/>
            <w:left w:val="none" w:sz="0" w:space="0" w:color="auto"/>
            <w:bottom w:val="none" w:sz="0" w:space="0" w:color="auto"/>
            <w:right w:val="none" w:sz="0" w:space="0" w:color="auto"/>
          </w:divBdr>
        </w:div>
        <w:div w:id="1260063881">
          <w:marLeft w:val="640"/>
          <w:marRight w:val="0"/>
          <w:marTop w:val="0"/>
          <w:marBottom w:val="0"/>
          <w:divBdr>
            <w:top w:val="none" w:sz="0" w:space="0" w:color="auto"/>
            <w:left w:val="none" w:sz="0" w:space="0" w:color="auto"/>
            <w:bottom w:val="none" w:sz="0" w:space="0" w:color="auto"/>
            <w:right w:val="none" w:sz="0" w:space="0" w:color="auto"/>
          </w:divBdr>
        </w:div>
        <w:div w:id="2081976551">
          <w:marLeft w:val="640"/>
          <w:marRight w:val="0"/>
          <w:marTop w:val="0"/>
          <w:marBottom w:val="0"/>
          <w:divBdr>
            <w:top w:val="none" w:sz="0" w:space="0" w:color="auto"/>
            <w:left w:val="none" w:sz="0" w:space="0" w:color="auto"/>
            <w:bottom w:val="none" w:sz="0" w:space="0" w:color="auto"/>
            <w:right w:val="none" w:sz="0" w:space="0" w:color="auto"/>
          </w:divBdr>
        </w:div>
        <w:div w:id="1694769855">
          <w:marLeft w:val="640"/>
          <w:marRight w:val="0"/>
          <w:marTop w:val="0"/>
          <w:marBottom w:val="0"/>
          <w:divBdr>
            <w:top w:val="none" w:sz="0" w:space="0" w:color="auto"/>
            <w:left w:val="none" w:sz="0" w:space="0" w:color="auto"/>
            <w:bottom w:val="none" w:sz="0" w:space="0" w:color="auto"/>
            <w:right w:val="none" w:sz="0" w:space="0" w:color="auto"/>
          </w:divBdr>
        </w:div>
        <w:div w:id="384792357">
          <w:marLeft w:val="640"/>
          <w:marRight w:val="0"/>
          <w:marTop w:val="0"/>
          <w:marBottom w:val="0"/>
          <w:divBdr>
            <w:top w:val="none" w:sz="0" w:space="0" w:color="auto"/>
            <w:left w:val="none" w:sz="0" w:space="0" w:color="auto"/>
            <w:bottom w:val="none" w:sz="0" w:space="0" w:color="auto"/>
            <w:right w:val="none" w:sz="0" w:space="0" w:color="auto"/>
          </w:divBdr>
        </w:div>
        <w:div w:id="2105228165">
          <w:marLeft w:val="640"/>
          <w:marRight w:val="0"/>
          <w:marTop w:val="0"/>
          <w:marBottom w:val="0"/>
          <w:divBdr>
            <w:top w:val="none" w:sz="0" w:space="0" w:color="auto"/>
            <w:left w:val="none" w:sz="0" w:space="0" w:color="auto"/>
            <w:bottom w:val="none" w:sz="0" w:space="0" w:color="auto"/>
            <w:right w:val="none" w:sz="0" w:space="0" w:color="auto"/>
          </w:divBdr>
        </w:div>
        <w:div w:id="1991521360">
          <w:marLeft w:val="640"/>
          <w:marRight w:val="0"/>
          <w:marTop w:val="0"/>
          <w:marBottom w:val="0"/>
          <w:divBdr>
            <w:top w:val="none" w:sz="0" w:space="0" w:color="auto"/>
            <w:left w:val="none" w:sz="0" w:space="0" w:color="auto"/>
            <w:bottom w:val="none" w:sz="0" w:space="0" w:color="auto"/>
            <w:right w:val="none" w:sz="0" w:space="0" w:color="auto"/>
          </w:divBdr>
        </w:div>
        <w:div w:id="2032805031">
          <w:marLeft w:val="640"/>
          <w:marRight w:val="0"/>
          <w:marTop w:val="0"/>
          <w:marBottom w:val="0"/>
          <w:divBdr>
            <w:top w:val="none" w:sz="0" w:space="0" w:color="auto"/>
            <w:left w:val="none" w:sz="0" w:space="0" w:color="auto"/>
            <w:bottom w:val="none" w:sz="0" w:space="0" w:color="auto"/>
            <w:right w:val="none" w:sz="0" w:space="0" w:color="auto"/>
          </w:divBdr>
        </w:div>
        <w:div w:id="862322787">
          <w:marLeft w:val="640"/>
          <w:marRight w:val="0"/>
          <w:marTop w:val="0"/>
          <w:marBottom w:val="0"/>
          <w:divBdr>
            <w:top w:val="none" w:sz="0" w:space="0" w:color="auto"/>
            <w:left w:val="none" w:sz="0" w:space="0" w:color="auto"/>
            <w:bottom w:val="none" w:sz="0" w:space="0" w:color="auto"/>
            <w:right w:val="none" w:sz="0" w:space="0" w:color="auto"/>
          </w:divBdr>
        </w:div>
      </w:divsChild>
    </w:div>
    <w:div w:id="1838883280">
      <w:bodyDiv w:val="1"/>
      <w:marLeft w:val="0"/>
      <w:marRight w:val="0"/>
      <w:marTop w:val="0"/>
      <w:marBottom w:val="0"/>
      <w:divBdr>
        <w:top w:val="none" w:sz="0" w:space="0" w:color="auto"/>
        <w:left w:val="none" w:sz="0" w:space="0" w:color="auto"/>
        <w:bottom w:val="none" w:sz="0" w:space="0" w:color="auto"/>
        <w:right w:val="none" w:sz="0" w:space="0" w:color="auto"/>
      </w:divBdr>
    </w:div>
    <w:div w:id="1840778274">
      <w:bodyDiv w:val="1"/>
      <w:marLeft w:val="0"/>
      <w:marRight w:val="0"/>
      <w:marTop w:val="0"/>
      <w:marBottom w:val="0"/>
      <w:divBdr>
        <w:top w:val="none" w:sz="0" w:space="0" w:color="auto"/>
        <w:left w:val="none" w:sz="0" w:space="0" w:color="auto"/>
        <w:bottom w:val="none" w:sz="0" w:space="0" w:color="auto"/>
        <w:right w:val="none" w:sz="0" w:space="0" w:color="auto"/>
      </w:divBdr>
    </w:div>
    <w:div w:id="1851943252">
      <w:bodyDiv w:val="1"/>
      <w:marLeft w:val="0"/>
      <w:marRight w:val="0"/>
      <w:marTop w:val="0"/>
      <w:marBottom w:val="0"/>
      <w:divBdr>
        <w:top w:val="none" w:sz="0" w:space="0" w:color="auto"/>
        <w:left w:val="none" w:sz="0" w:space="0" w:color="auto"/>
        <w:bottom w:val="none" w:sz="0" w:space="0" w:color="auto"/>
        <w:right w:val="none" w:sz="0" w:space="0" w:color="auto"/>
      </w:divBdr>
    </w:div>
    <w:div w:id="1853184289">
      <w:bodyDiv w:val="1"/>
      <w:marLeft w:val="0"/>
      <w:marRight w:val="0"/>
      <w:marTop w:val="0"/>
      <w:marBottom w:val="0"/>
      <w:divBdr>
        <w:top w:val="none" w:sz="0" w:space="0" w:color="auto"/>
        <w:left w:val="none" w:sz="0" w:space="0" w:color="auto"/>
        <w:bottom w:val="none" w:sz="0" w:space="0" w:color="auto"/>
        <w:right w:val="none" w:sz="0" w:space="0" w:color="auto"/>
      </w:divBdr>
    </w:div>
    <w:div w:id="1854607025">
      <w:bodyDiv w:val="1"/>
      <w:marLeft w:val="0"/>
      <w:marRight w:val="0"/>
      <w:marTop w:val="0"/>
      <w:marBottom w:val="0"/>
      <w:divBdr>
        <w:top w:val="none" w:sz="0" w:space="0" w:color="auto"/>
        <w:left w:val="none" w:sz="0" w:space="0" w:color="auto"/>
        <w:bottom w:val="none" w:sz="0" w:space="0" w:color="auto"/>
        <w:right w:val="none" w:sz="0" w:space="0" w:color="auto"/>
      </w:divBdr>
    </w:div>
    <w:div w:id="1858499024">
      <w:bodyDiv w:val="1"/>
      <w:marLeft w:val="0"/>
      <w:marRight w:val="0"/>
      <w:marTop w:val="0"/>
      <w:marBottom w:val="0"/>
      <w:divBdr>
        <w:top w:val="none" w:sz="0" w:space="0" w:color="auto"/>
        <w:left w:val="none" w:sz="0" w:space="0" w:color="auto"/>
        <w:bottom w:val="none" w:sz="0" w:space="0" w:color="auto"/>
        <w:right w:val="none" w:sz="0" w:space="0" w:color="auto"/>
      </w:divBdr>
      <w:divsChild>
        <w:div w:id="379062416">
          <w:marLeft w:val="640"/>
          <w:marRight w:val="0"/>
          <w:marTop w:val="0"/>
          <w:marBottom w:val="0"/>
          <w:divBdr>
            <w:top w:val="none" w:sz="0" w:space="0" w:color="auto"/>
            <w:left w:val="none" w:sz="0" w:space="0" w:color="auto"/>
            <w:bottom w:val="none" w:sz="0" w:space="0" w:color="auto"/>
            <w:right w:val="none" w:sz="0" w:space="0" w:color="auto"/>
          </w:divBdr>
        </w:div>
        <w:div w:id="35131743">
          <w:marLeft w:val="640"/>
          <w:marRight w:val="0"/>
          <w:marTop w:val="0"/>
          <w:marBottom w:val="0"/>
          <w:divBdr>
            <w:top w:val="none" w:sz="0" w:space="0" w:color="auto"/>
            <w:left w:val="none" w:sz="0" w:space="0" w:color="auto"/>
            <w:bottom w:val="none" w:sz="0" w:space="0" w:color="auto"/>
            <w:right w:val="none" w:sz="0" w:space="0" w:color="auto"/>
          </w:divBdr>
        </w:div>
        <w:div w:id="2018457474">
          <w:marLeft w:val="640"/>
          <w:marRight w:val="0"/>
          <w:marTop w:val="0"/>
          <w:marBottom w:val="0"/>
          <w:divBdr>
            <w:top w:val="none" w:sz="0" w:space="0" w:color="auto"/>
            <w:left w:val="none" w:sz="0" w:space="0" w:color="auto"/>
            <w:bottom w:val="none" w:sz="0" w:space="0" w:color="auto"/>
            <w:right w:val="none" w:sz="0" w:space="0" w:color="auto"/>
          </w:divBdr>
        </w:div>
        <w:div w:id="2093889967">
          <w:marLeft w:val="640"/>
          <w:marRight w:val="0"/>
          <w:marTop w:val="0"/>
          <w:marBottom w:val="0"/>
          <w:divBdr>
            <w:top w:val="none" w:sz="0" w:space="0" w:color="auto"/>
            <w:left w:val="none" w:sz="0" w:space="0" w:color="auto"/>
            <w:bottom w:val="none" w:sz="0" w:space="0" w:color="auto"/>
            <w:right w:val="none" w:sz="0" w:space="0" w:color="auto"/>
          </w:divBdr>
        </w:div>
        <w:div w:id="305621233">
          <w:marLeft w:val="640"/>
          <w:marRight w:val="0"/>
          <w:marTop w:val="0"/>
          <w:marBottom w:val="0"/>
          <w:divBdr>
            <w:top w:val="none" w:sz="0" w:space="0" w:color="auto"/>
            <w:left w:val="none" w:sz="0" w:space="0" w:color="auto"/>
            <w:bottom w:val="none" w:sz="0" w:space="0" w:color="auto"/>
            <w:right w:val="none" w:sz="0" w:space="0" w:color="auto"/>
          </w:divBdr>
        </w:div>
        <w:div w:id="256717002">
          <w:marLeft w:val="640"/>
          <w:marRight w:val="0"/>
          <w:marTop w:val="0"/>
          <w:marBottom w:val="0"/>
          <w:divBdr>
            <w:top w:val="none" w:sz="0" w:space="0" w:color="auto"/>
            <w:left w:val="none" w:sz="0" w:space="0" w:color="auto"/>
            <w:bottom w:val="none" w:sz="0" w:space="0" w:color="auto"/>
            <w:right w:val="none" w:sz="0" w:space="0" w:color="auto"/>
          </w:divBdr>
        </w:div>
        <w:div w:id="1238901730">
          <w:marLeft w:val="640"/>
          <w:marRight w:val="0"/>
          <w:marTop w:val="0"/>
          <w:marBottom w:val="0"/>
          <w:divBdr>
            <w:top w:val="none" w:sz="0" w:space="0" w:color="auto"/>
            <w:left w:val="none" w:sz="0" w:space="0" w:color="auto"/>
            <w:bottom w:val="none" w:sz="0" w:space="0" w:color="auto"/>
            <w:right w:val="none" w:sz="0" w:space="0" w:color="auto"/>
          </w:divBdr>
        </w:div>
        <w:div w:id="605770548">
          <w:marLeft w:val="640"/>
          <w:marRight w:val="0"/>
          <w:marTop w:val="0"/>
          <w:marBottom w:val="0"/>
          <w:divBdr>
            <w:top w:val="none" w:sz="0" w:space="0" w:color="auto"/>
            <w:left w:val="none" w:sz="0" w:space="0" w:color="auto"/>
            <w:bottom w:val="none" w:sz="0" w:space="0" w:color="auto"/>
            <w:right w:val="none" w:sz="0" w:space="0" w:color="auto"/>
          </w:divBdr>
        </w:div>
        <w:div w:id="369762157">
          <w:marLeft w:val="640"/>
          <w:marRight w:val="0"/>
          <w:marTop w:val="0"/>
          <w:marBottom w:val="0"/>
          <w:divBdr>
            <w:top w:val="none" w:sz="0" w:space="0" w:color="auto"/>
            <w:left w:val="none" w:sz="0" w:space="0" w:color="auto"/>
            <w:bottom w:val="none" w:sz="0" w:space="0" w:color="auto"/>
            <w:right w:val="none" w:sz="0" w:space="0" w:color="auto"/>
          </w:divBdr>
        </w:div>
        <w:div w:id="844900965">
          <w:marLeft w:val="640"/>
          <w:marRight w:val="0"/>
          <w:marTop w:val="0"/>
          <w:marBottom w:val="0"/>
          <w:divBdr>
            <w:top w:val="none" w:sz="0" w:space="0" w:color="auto"/>
            <w:left w:val="none" w:sz="0" w:space="0" w:color="auto"/>
            <w:bottom w:val="none" w:sz="0" w:space="0" w:color="auto"/>
            <w:right w:val="none" w:sz="0" w:space="0" w:color="auto"/>
          </w:divBdr>
        </w:div>
        <w:div w:id="114761236">
          <w:marLeft w:val="640"/>
          <w:marRight w:val="0"/>
          <w:marTop w:val="0"/>
          <w:marBottom w:val="0"/>
          <w:divBdr>
            <w:top w:val="none" w:sz="0" w:space="0" w:color="auto"/>
            <w:left w:val="none" w:sz="0" w:space="0" w:color="auto"/>
            <w:bottom w:val="none" w:sz="0" w:space="0" w:color="auto"/>
            <w:right w:val="none" w:sz="0" w:space="0" w:color="auto"/>
          </w:divBdr>
        </w:div>
        <w:div w:id="119959863">
          <w:marLeft w:val="640"/>
          <w:marRight w:val="0"/>
          <w:marTop w:val="0"/>
          <w:marBottom w:val="0"/>
          <w:divBdr>
            <w:top w:val="none" w:sz="0" w:space="0" w:color="auto"/>
            <w:left w:val="none" w:sz="0" w:space="0" w:color="auto"/>
            <w:bottom w:val="none" w:sz="0" w:space="0" w:color="auto"/>
            <w:right w:val="none" w:sz="0" w:space="0" w:color="auto"/>
          </w:divBdr>
        </w:div>
        <w:div w:id="2005275289">
          <w:marLeft w:val="640"/>
          <w:marRight w:val="0"/>
          <w:marTop w:val="0"/>
          <w:marBottom w:val="0"/>
          <w:divBdr>
            <w:top w:val="none" w:sz="0" w:space="0" w:color="auto"/>
            <w:left w:val="none" w:sz="0" w:space="0" w:color="auto"/>
            <w:bottom w:val="none" w:sz="0" w:space="0" w:color="auto"/>
            <w:right w:val="none" w:sz="0" w:space="0" w:color="auto"/>
          </w:divBdr>
        </w:div>
        <w:div w:id="2017609874">
          <w:marLeft w:val="640"/>
          <w:marRight w:val="0"/>
          <w:marTop w:val="0"/>
          <w:marBottom w:val="0"/>
          <w:divBdr>
            <w:top w:val="none" w:sz="0" w:space="0" w:color="auto"/>
            <w:left w:val="none" w:sz="0" w:space="0" w:color="auto"/>
            <w:bottom w:val="none" w:sz="0" w:space="0" w:color="auto"/>
            <w:right w:val="none" w:sz="0" w:space="0" w:color="auto"/>
          </w:divBdr>
        </w:div>
        <w:div w:id="479536597">
          <w:marLeft w:val="640"/>
          <w:marRight w:val="0"/>
          <w:marTop w:val="0"/>
          <w:marBottom w:val="0"/>
          <w:divBdr>
            <w:top w:val="none" w:sz="0" w:space="0" w:color="auto"/>
            <w:left w:val="none" w:sz="0" w:space="0" w:color="auto"/>
            <w:bottom w:val="none" w:sz="0" w:space="0" w:color="auto"/>
            <w:right w:val="none" w:sz="0" w:space="0" w:color="auto"/>
          </w:divBdr>
        </w:div>
        <w:div w:id="1679695997">
          <w:marLeft w:val="640"/>
          <w:marRight w:val="0"/>
          <w:marTop w:val="0"/>
          <w:marBottom w:val="0"/>
          <w:divBdr>
            <w:top w:val="none" w:sz="0" w:space="0" w:color="auto"/>
            <w:left w:val="none" w:sz="0" w:space="0" w:color="auto"/>
            <w:bottom w:val="none" w:sz="0" w:space="0" w:color="auto"/>
            <w:right w:val="none" w:sz="0" w:space="0" w:color="auto"/>
          </w:divBdr>
        </w:div>
        <w:div w:id="1607689750">
          <w:marLeft w:val="640"/>
          <w:marRight w:val="0"/>
          <w:marTop w:val="0"/>
          <w:marBottom w:val="0"/>
          <w:divBdr>
            <w:top w:val="none" w:sz="0" w:space="0" w:color="auto"/>
            <w:left w:val="none" w:sz="0" w:space="0" w:color="auto"/>
            <w:bottom w:val="none" w:sz="0" w:space="0" w:color="auto"/>
            <w:right w:val="none" w:sz="0" w:space="0" w:color="auto"/>
          </w:divBdr>
        </w:div>
        <w:div w:id="69624318">
          <w:marLeft w:val="640"/>
          <w:marRight w:val="0"/>
          <w:marTop w:val="0"/>
          <w:marBottom w:val="0"/>
          <w:divBdr>
            <w:top w:val="none" w:sz="0" w:space="0" w:color="auto"/>
            <w:left w:val="none" w:sz="0" w:space="0" w:color="auto"/>
            <w:bottom w:val="none" w:sz="0" w:space="0" w:color="auto"/>
            <w:right w:val="none" w:sz="0" w:space="0" w:color="auto"/>
          </w:divBdr>
        </w:div>
        <w:div w:id="1716849338">
          <w:marLeft w:val="640"/>
          <w:marRight w:val="0"/>
          <w:marTop w:val="0"/>
          <w:marBottom w:val="0"/>
          <w:divBdr>
            <w:top w:val="none" w:sz="0" w:space="0" w:color="auto"/>
            <w:left w:val="none" w:sz="0" w:space="0" w:color="auto"/>
            <w:bottom w:val="none" w:sz="0" w:space="0" w:color="auto"/>
            <w:right w:val="none" w:sz="0" w:space="0" w:color="auto"/>
          </w:divBdr>
        </w:div>
        <w:div w:id="2122414021">
          <w:marLeft w:val="640"/>
          <w:marRight w:val="0"/>
          <w:marTop w:val="0"/>
          <w:marBottom w:val="0"/>
          <w:divBdr>
            <w:top w:val="none" w:sz="0" w:space="0" w:color="auto"/>
            <w:left w:val="none" w:sz="0" w:space="0" w:color="auto"/>
            <w:bottom w:val="none" w:sz="0" w:space="0" w:color="auto"/>
            <w:right w:val="none" w:sz="0" w:space="0" w:color="auto"/>
          </w:divBdr>
        </w:div>
        <w:div w:id="2067214034">
          <w:marLeft w:val="640"/>
          <w:marRight w:val="0"/>
          <w:marTop w:val="0"/>
          <w:marBottom w:val="0"/>
          <w:divBdr>
            <w:top w:val="none" w:sz="0" w:space="0" w:color="auto"/>
            <w:left w:val="none" w:sz="0" w:space="0" w:color="auto"/>
            <w:bottom w:val="none" w:sz="0" w:space="0" w:color="auto"/>
            <w:right w:val="none" w:sz="0" w:space="0" w:color="auto"/>
          </w:divBdr>
        </w:div>
        <w:div w:id="1096514377">
          <w:marLeft w:val="640"/>
          <w:marRight w:val="0"/>
          <w:marTop w:val="0"/>
          <w:marBottom w:val="0"/>
          <w:divBdr>
            <w:top w:val="none" w:sz="0" w:space="0" w:color="auto"/>
            <w:left w:val="none" w:sz="0" w:space="0" w:color="auto"/>
            <w:bottom w:val="none" w:sz="0" w:space="0" w:color="auto"/>
            <w:right w:val="none" w:sz="0" w:space="0" w:color="auto"/>
          </w:divBdr>
        </w:div>
        <w:div w:id="1368523562">
          <w:marLeft w:val="640"/>
          <w:marRight w:val="0"/>
          <w:marTop w:val="0"/>
          <w:marBottom w:val="0"/>
          <w:divBdr>
            <w:top w:val="none" w:sz="0" w:space="0" w:color="auto"/>
            <w:left w:val="none" w:sz="0" w:space="0" w:color="auto"/>
            <w:bottom w:val="none" w:sz="0" w:space="0" w:color="auto"/>
            <w:right w:val="none" w:sz="0" w:space="0" w:color="auto"/>
          </w:divBdr>
        </w:div>
        <w:div w:id="1477838368">
          <w:marLeft w:val="640"/>
          <w:marRight w:val="0"/>
          <w:marTop w:val="0"/>
          <w:marBottom w:val="0"/>
          <w:divBdr>
            <w:top w:val="none" w:sz="0" w:space="0" w:color="auto"/>
            <w:left w:val="none" w:sz="0" w:space="0" w:color="auto"/>
            <w:bottom w:val="none" w:sz="0" w:space="0" w:color="auto"/>
            <w:right w:val="none" w:sz="0" w:space="0" w:color="auto"/>
          </w:divBdr>
        </w:div>
        <w:div w:id="2004510855">
          <w:marLeft w:val="640"/>
          <w:marRight w:val="0"/>
          <w:marTop w:val="0"/>
          <w:marBottom w:val="0"/>
          <w:divBdr>
            <w:top w:val="none" w:sz="0" w:space="0" w:color="auto"/>
            <w:left w:val="none" w:sz="0" w:space="0" w:color="auto"/>
            <w:bottom w:val="none" w:sz="0" w:space="0" w:color="auto"/>
            <w:right w:val="none" w:sz="0" w:space="0" w:color="auto"/>
          </w:divBdr>
        </w:div>
        <w:div w:id="402877237">
          <w:marLeft w:val="640"/>
          <w:marRight w:val="0"/>
          <w:marTop w:val="0"/>
          <w:marBottom w:val="0"/>
          <w:divBdr>
            <w:top w:val="none" w:sz="0" w:space="0" w:color="auto"/>
            <w:left w:val="none" w:sz="0" w:space="0" w:color="auto"/>
            <w:bottom w:val="none" w:sz="0" w:space="0" w:color="auto"/>
            <w:right w:val="none" w:sz="0" w:space="0" w:color="auto"/>
          </w:divBdr>
        </w:div>
        <w:div w:id="180434616">
          <w:marLeft w:val="640"/>
          <w:marRight w:val="0"/>
          <w:marTop w:val="0"/>
          <w:marBottom w:val="0"/>
          <w:divBdr>
            <w:top w:val="none" w:sz="0" w:space="0" w:color="auto"/>
            <w:left w:val="none" w:sz="0" w:space="0" w:color="auto"/>
            <w:bottom w:val="none" w:sz="0" w:space="0" w:color="auto"/>
            <w:right w:val="none" w:sz="0" w:space="0" w:color="auto"/>
          </w:divBdr>
        </w:div>
        <w:div w:id="1443836780">
          <w:marLeft w:val="640"/>
          <w:marRight w:val="0"/>
          <w:marTop w:val="0"/>
          <w:marBottom w:val="0"/>
          <w:divBdr>
            <w:top w:val="none" w:sz="0" w:space="0" w:color="auto"/>
            <w:left w:val="none" w:sz="0" w:space="0" w:color="auto"/>
            <w:bottom w:val="none" w:sz="0" w:space="0" w:color="auto"/>
            <w:right w:val="none" w:sz="0" w:space="0" w:color="auto"/>
          </w:divBdr>
        </w:div>
        <w:div w:id="1194343970">
          <w:marLeft w:val="640"/>
          <w:marRight w:val="0"/>
          <w:marTop w:val="0"/>
          <w:marBottom w:val="0"/>
          <w:divBdr>
            <w:top w:val="none" w:sz="0" w:space="0" w:color="auto"/>
            <w:left w:val="none" w:sz="0" w:space="0" w:color="auto"/>
            <w:bottom w:val="none" w:sz="0" w:space="0" w:color="auto"/>
            <w:right w:val="none" w:sz="0" w:space="0" w:color="auto"/>
          </w:divBdr>
        </w:div>
        <w:div w:id="768087921">
          <w:marLeft w:val="640"/>
          <w:marRight w:val="0"/>
          <w:marTop w:val="0"/>
          <w:marBottom w:val="0"/>
          <w:divBdr>
            <w:top w:val="none" w:sz="0" w:space="0" w:color="auto"/>
            <w:left w:val="none" w:sz="0" w:space="0" w:color="auto"/>
            <w:bottom w:val="none" w:sz="0" w:space="0" w:color="auto"/>
            <w:right w:val="none" w:sz="0" w:space="0" w:color="auto"/>
          </w:divBdr>
        </w:div>
        <w:div w:id="1310865827">
          <w:marLeft w:val="640"/>
          <w:marRight w:val="0"/>
          <w:marTop w:val="0"/>
          <w:marBottom w:val="0"/>
          <w:divBdr>
            <w:top w:val="none" w:sz="0" w:space="0" w:color="auto"/>
            <w:left w:val="none" w:sz="0" w:space="0" w:color="auto"/>
            <w:bottom w:val="none" w:sz="0" w:space="0" w:color="auto"/>
            <w:right w:val="none" w:sz="0" w:space="0" w:color="auto"/>
          </w:divBdr>
        </w:div>
        <w:div w:id="976493278">
          <w:marLeft w:val="640"/>
          <w:marRight w:val="0"/>
          <w:marTop w:val="0"/>
          <w:marBottom w:val="0"/>
          <w:divBdr>
            <w:top w:val="none" w:sz="0" w:space="0" w:color="auto"/>
            <w:left w:val="none" w:sz="0" w:space="0" w:color="auto"/>
            <w:bottom w:val="none" w:sz="0" w:space="0" w:color="auto"/>
            <w:right w:val="none" w:sz="0" w:space="0" w:color="auto"/>
          </w:divBdr>
        </w:div>
        <w:div w:id="1111239963">
          <w:marLeft w:val="640"/>
          <w:marRight w:val="0"/>
          <w:marTop w:val="0"/>
          <w:marBottom w:val="0"/>
          <w:divBdr>
            <w:top w:val="none" w:sz="0" w:space="0" w:color="auto"/>
            <w:left w:val="none" w:sz="0" w:space="0" w:color="auto"/>
            <w:bottom w:val="none" w:sz="0" w:space="0" w:color="auto"/>
            <w:right w:val="none" w:sz="0" w:space="0" w:color="auto"/>
          </w:divBdr>
        </w:div>
        <w:div w:id="1998336776">
          <w:marLeft w:val="640"/>
          <w:marRight w:val="0"/>
          <w:marTop w:val="0"/>
          <w:marBottom w:val="0"/>
          <w:divBdr>
            <w:top w:val="none" w:sz="0" w:space="0" w:color="auto"/>
            <w:left w:val="none" w:sz="0" w:space="0" w:color="auto"/>
            <w:bottom w:val="none" w:sz="0" w:space="0" w:color="auto"/>
            <w:right w:val="none" w:sz="0" w:space="0" w:color="auto"/>
          </w:divBdr>
        </w:div>
        <w:div w:id="1291085316">
          <w:marLeft w:val="640"/>
          <w:marRight w:val="0"/>
          <w:marTop w:val="0"/>
          <w:marBottom w:val="0"/>
          <w:divBdr>
            <w:top w:val="none" w:sz="0" w:space="0" w:color="auto"/>
            <w:left w:val="none" w:sz="0" w:space="0" w:color="auto"/>
            <w:bottom w:val="none" w:sz="0" w:space="0" w:color="auto"/>
            <w:right w:val="none" w:sz="0" w:space="0" w:color="auto"/>
          </w:divBdr>
        </w:div>
        <w:div w:id="1317107619">
          <w:marLeft w:val="640"/>
          <w:marRight w:val="0"/>
          <w:marTop w:val="0"/>
          <w:marBottom w:val="0"/>
          <w:divBdr>
            <w:top w:val="none" w:sz="0" w:space="0" w:color="auto"/>
            <w:left w:val="none" w:sz="0" w:space="0" w:color="auto"/>
            <w:bottom w:val="none" w:sz="0" w:space="0" w:color="auto"/>
            <w:right w:val="none" w:sz="0" w:space="0" w:color="auto"/>
          </w:divBdr>
        </w:div>
        <w:div w:id="1365473091">
          <w:marLeft w:val="640"/>
          <w:marRight w:val="0"/>
          <w:marTop w:val="0"/>
          <w:marBottom w:val="0"/>
          <w:divBdr>
            <w:top w:val="none" w:sz="0" w:space="0" w:color="auto"/>
            <w:left w:val="none" w:sz="0" w:space="0" w:color="auto"/>
            <w:bottom w:val="none" w:sz="0" w:space="0" w:color="auto"/>
            <w:right w:val="none" w:sz="0" w:space="0" w:color="auto"/>
          </w:divBdr>
        </w:div>
        <w:div w:id="1619870349">
          <w:marLeft w:val="640"/>
          <w:marRight w:val="0"/>
          <w:marTop w:val="0"/>
          <w:marBottom w:val="0"/>
          <w:divBdr>
            <w:top w:val="none" w:sz="0" w:space="0" w:color="auto"/>
            <w:left w:val="none" w:sz="0" w:space="0" w:color="auto"/>
            <w:bottom w:val="none" w:sz="0" w:space="0" w:color="auto"/>
            <w:right w:val="none" w:sz="0" w:space="0" w:color="auto"/>
          </w:divBdr>
        </w:div>
        <w:div w:id="1071735296">
          <w:marLeft w:val="640"/>
          <w:marRight w:val="0"/>
          <w:marTop w:val="0"/>
          <w:marBottom w:val="0"/>
          <w:divBdr>
            <w:top w:val="none" w:sz="0" w:space="0" w:color="auto"/>
            <w:left w:val="none" w:sz="0" w:space="0" w:color="auto"/>
            <w:bottom w:val="none" w:sz="0" w:space="0" w:color="auto"/>
            <w:right w:val="none" w:sz="0" w:space="0" w:color="auto"/>
          </w:divBdr>
        </w:div>
        <w:div w:id="906955719">
          <w:marLeft w:val="640"/>
          <w:marRight w:val="0"/>
          <w:marTop w:val="0"/>
          <w:marBottom w:val="0"/>
          <w:divBdr>
            <w:top w:val="none" w:sz="0" w:space="0" w:color="auto"/>
            <w:left w:val="none" w:sz="0" w:space="0" w:color="auto"/>
            <w:bottom w:val="none" w:sz="0" w:space="0" w:color="auto"/>
            <w:right w:val="none" w:sz="0" w:space="0" w:color="auto"/>
          </w:divBdr>
        </w:div>
        <w:div w:id="1697778026">
          <w:marLeft w:val="640"/>
          <w:marRight w:val="0"/>
          <w:marTop w:val="0"/>
          <w:marBottom w:val="0"/>
          <w:divBdr>
            <w:top w:val="none" w:sz="0" w:space="0" w:color="auto"/>
            <w:left w:val="none" w:sz="0" w:space="0" w:color="auto"/>
            <w:bottom w:val="none" w:sz="0" w:space="0" w:color="auto"/>
            <w:right w:val="none" w:sz="0" w:space="0" w:color="auto"/>
          </w:divBdr>
        </w:div>
        <w:div w:id="772941404">
          <w:marLeft w:val="640"/>
          <w:marRight w:val="0"/>
          <w:marTop w:val="0"/>
          <w:marBottom w:val="0"/>
          <w:divBdr>
            <w:top w:val="none" w:sz="0" w:space="0" w:color="auto"/>
            <w:left w:val="none" w:sz="0" w:space="0" w:color="auto"/>
            <w:bottom w:val="none" w:sz="0" w:space="0" w:color="auto"/>
            <w:right w:val="none" w:sz="0" w:space="0" w:color="auto"/>
          </w:divBdr>
        </w:div>
        <w:div w:id="698090571">
          <w:marLeft w:val="640"/>
          <w:marRight w:val="0"/>
          <w:marTop w:val="0"/>
          <w:marBottom w:val="0"/>
          <w:divBdr>
            <w:top w:val="none" w:sz="0" w:space="0" w:color="auto"/>
            <w:left w:val="none" w:sz="0" w:space="0" w:color="auto"/>
            <w:bottom w:val="none" w:sz="0" w:space="0" w:color="auto"/>
            <w:right w:val="none" w:sz="0" w:space="0" w:color="auto"/>
          </w:divBdr>
        </w:div>
        <w:div w:id="1229144287">
          <w:marLeft w:val="640"/>
          <w:marRight w:val="0"/>
          <w:marTop w:val="0"/>
          <w:marBottom w:val="0"/>
          <w:divBdr>
            <w:top w:val="none" w:sz="0" w:space="0" w:color="auto"/>
            <w:left w:val="none" w:sz="0" w:space="0" w:color="auto"/>
            <w:bottom w:val="none" w:sz="0" w:space="0" w:color="auto"/>
            <w:right w:val="none" w:sz="0" w:space="0" w:color="auto"/>
          </w:divBdr>
        </w:div>
        <w:div w:id="1223561037">
          <w:marLeft w:val="640"/>
          <w:marRight w:val="0"/>
          <w:marTop w:val="0"/>
          <w:marBottom w:val="0"/>
          <w:divBdr>
            <w:top w:val="none" w:sz="0" w:space="0" w:color="auto"/>
            <w:left w:val="none" w:sz="0" w:space="0" w:color="auto"/>
            <w:bottom w:val="none" w:sz="0" w:space="0" w:color="auto"/>
            <w:right w:val="none" w:sz="0" w:space="0" w:color="auto"/>
          </w:divBdr>
        </w:div>
        <w:div w:id="2123912265">
          <w:marLeft w:val="640"/>
          <w:marRight w:val="0"/>
          <w:marTop w:val="0"/>
          <w:marBottom w:val="0"/>
          <w:divBdr>
            <w:top w:val="none" w:sz="0" w:space="0" w:color="auto"/>
            <w:left w:val="none" w:sz="0" w:space="0" w:color="auto"/>
            <w:bottom w:val="none" w:sz="0" w:space="0" w:color="auto"/>
            <w:right w:val="none" w:sz="0" w:space="0" w:color="auto"/>
          </w:divBdr>
        </w:div>
        <w:div w:id="92018243">
          <w:marLeft w:val="640"/>
          <w:marRight w:val="0"/>
          <w:marTop w:val="0"/>
          <w:marBottom w:val="0"/>
          <w:divBdr>
            <w:top w:val="none" w:sz="0" w:space="0" w:color="auto"/>
            <w:left w:val="none" w:sz="0" w:space="0" w:color="auto"/>
            <w:bottom w:val="none" w:sz="0" w:space="0" w:color="auto"/>
            <w:right w:val="none" w:sz="0" w:space="0" w:color="auto"/>
          </w:divBdr>
        </w:div>
        <w:div w:id="388191549">
          <w:marLeft w:val="640"/>
          <w:marRight w:val="0"/>
          <w:marTop w:val="0"/>
          <w:marBottom w:val="0"/>
          <w:divBdr>
            <w:top w:val="none" w:sz="0" w:space="0" w:color="auto"/>
            <w:left w:val="none" w:sz="0" w:space="0" w:color="auto"/>
            <w:bottom w:val="none" w:sz="0" w:space="0" w:color="auto"/>
            <w:right w:val="none" w:sz="0" w:space="0" w:color="auto"/>
          </w:divBdr>
        </w:div>
        <w:div w:id="443381685">
          <w:marLeft w:val="640"/>
          <w:marRight w:val="0"/>
          <w:marTop w:val="0"/>
          <w:marBottom w:val="0"/>
          <w:divBdr>
            <w:top w:val="none" w:sz="0" w:space="0" w:color="auto"/>
            <w:left w:val="none" w:sz="0" w:space="0" w:color="auto"/>
            <w:bottom w:val="none" w:sz="0" w:space="0" w:color="auto"/>
            <w:right w:val="none" w:sz="0" w:space="0" w:color="auto"/>
          </w:divBdr>
        </w:div>
        <w:div w:id="385227046">
          <w:marLeft w:val="640"/>
          <w:marRight w:val="0"/>
          <w:marTop w:val="0"/>
          <w:marBottom w:val="0"/>
          <w:divBdr>
            <w:top w:val="none" w:sz="0" w:space="0" w:color="auto"/>
            <w:left w:val="none" w:sz="0" w:space="0" w:color="auto"/>
            <w:bottom w:val="none" w:sz="0" w:space="0" w:color="auto"/>
            <w:right w:val="none" w:sz="0" w:space="0" w:color="auto"/>
          </w:divBdr>
        </w:div>
        <w:div w:id="1353647037">
          <w:marLeft w:val="640"/>
          <w:marRight w:val="0"/>
          <w:marTop w:val="0"/>
          <w:marBottom w:val="0"/>
          <w:divBdr>
            <w:top w:val="none" w:sz="0" w:space="0" w:color="auto"/>
            <w:left w:val="none" w:sz="0" w:space="0" w:color="auto"/>
            <w:bottom w:val="none" w:sz="0" w:space="0" w:color="auto"/>
            <w:right w:val="none" w:sz="0" w:space="0" w:color="auto"/>
          </w:divBdr>
        </w:div>
        <w:div w:id="1945502974">
          <w:marLeft w:val="640"/>
          <w:marRight w:val="0"/>
          <w:marTop w:val="0"/>
          <w:marBottom w:val="0"/>
          <w:divBdr>
            <w:top w:val="none" w:sz="0" w:space="0" w:color="auto"/>
            <w:left w:val="none" w:sz="0" w:space="0" w:color="auto"/>
            <w:bottom w:val="none" w:sz="0" w:space="0" w:color="auto"/>
            <w:right w:val="none" w:sz="0" w:space="0" w:color="auto"/>
          </w:divBdr>
        </w:div>
        <w:div w:id="2142452387">
          <w:marLeft w:val="640"/>
          <w:marRight w:val="0"/>
          <w:marTop w:val="0"/>
          <w:marBottom w:val="0"/>
          <w:divBdr>
            <w:top w:val="none" w:sz="0" w:space="0" w:color="auto"/>
            <w:left w:val="none" w:sz="0" w:space="0" w:color="auto"/>
            <w:bottom w:val="none" w:sz="0" w:space="0" w:color="auto"/>
            <w:right w:val="none" w:sz="0" w:space="0" w:color="auto"/>
          </w:divBdr>
        </w:div>
        <w:div w:id="216204332">
          <w:marLeft w:val="640"/>
          <w:marRight w:val="0"/>
          <w:marTop w:val="0"/>
          <w:marBottom w:val="0"/>
          <w:divBdr>
            <w:top w:val="none" w:sz="0" w:space="0" w:color="auto"/>
            <w:left w:val="none" w:sz="0" w:space="0" w:color="auto"/>
            <w:bottom w:val="none" w:sz="0" w:space="0" w:color="auto"/>
            <w:right w:val="none" w:sz="0" w:space="0" w:color="auto"/>
          </w:divBdr>
        </w:div>
        <w:div w:id="498738244">
          <w:marLeft w:val="640"/>
          <w:marRight w:val="0"/>
          <w:marTop w:val="0"/>
          <w:marBottom w:val="0"/>
          <w:divBdr>
            <w:top w:val="none" w:sz="0" w:space="0" w:color="auto"/>
            <w:left w:val="none" w:sz="0" w:space="0" w:color="auto"/>
            <w:bottom w:val="none" w:sz="0" w:space="0" w:color="auto"/>
            <w:right w:val="none" w:sz="0" w:space="0" w:color="auto"/>
          </w:divBdr>
        </w:div>
        <w:div w:id="1568490441">
          <w:marLeft w:val="640"/>
          <w:marRight w:val="0"/>
          <w:marTop w:val="0"/>
          <w:marBottom w:val="0"/>
          <w:divBdr>
            <w:top w:val="none" w:sz="0" w:space="0" w:color="auto"/>
            <w:left w:val="none" w:sz="0" w:space="0" w:color="auto"/>
            <w:bottom w:val="none" w:sz="0" w:space="0" w:color="auto"/>
            <w:right w:val="none" w:sz="0" w:space="0" w:color="auto"/>
          </w:divBdr>
        </w:div>
        <w:div w:id="591488">
          <w:marLeft w:val="640"/>
          <w:marRight w:val="0"/>
          <w:marTop w:val="0"/>
          <w:marBottom w:val="0"/>
          <w:divBdr>
            <w:top w:val="none" w:sz="0" w:space="0" w:color="auto"/>
            <w:left w:val="none" w:sz="0" w:space="0" w:color="auto"/>
            <w:bottom w:val="none" w:sz="0" w:space="0" w:color="auto"/>
            <w:right w:val="none" w:sz="0" w:space="0" w:color="auto"/>
          </w:divBdr>
        </w:div>
        <w:div w:id="1433282459">
          <w:marLeft w:val="640"/>
          <w:marRight w:val="0"/>
          <w:marTop w:val="0"/>
          <w:marBottom w:val="0"/>
          <w:divBdr>
            <w:top w:val="none" w:sz="0" w:space="0" w:color="auto"/>
            <w:left w:val="none" w:sz="0" w:space="0" w:color="auto"/>
            <w:bottom w:val="none" w:sz="0" w:space="0" w:color="auto"/>
            <w:right w:val="none" w:sz="0" w:space="0" w:color="auto"/>
          </w:divBdr>
        </w:div>
        <w:div w:id="66537889">
          <w:marLeft w:val="640"/>
          <w:marRight w:val="0"/>
          <w:marTop w:val="0"/>
          <w:marBottom w:val="0"/>
          <w:divBdr>
            <w:top w:val="none" w:sz="0" w:space="0" w:color="auto"/>
            <w:left w:val="none" w:sz="0" w:space="0" w:color="auto"/>
            <w:bottom w:val="none" w:sz="0" w:space="0" w:color="auto"/>
            <w:right w:val="none" w:sz="0" w:space="0" w:color="auto"/>
          </w:divBdr>
        </w:div>
        <w:div w:id="922682177">
          <w:marLeft w:val="640"/>
          <w:marRight w:val="0"/>
          <w:marTop w:val="0"/>
          <w:marBottom w:val="0"/>
          <w:divBdr>
            <w:top w:val="none" w:sz="0" w:space="0" w:color="auto"/>
            <w:left w:val="none" w:sz="0" w:space="0" w:color="auto"/>
            <w:bottom w:val="none" w:sz="0" w:space="0" w:color="auto"/>
            <w:right w:val="none" w:sz="0" w:space="0" w:color="auto"/>
          </w:divBdr>
        </w:div>
        <w:div w:id="1367607285">
          <w:marLeft w:val="640"/>
          <w:marRight w:val="0"/>
          <w:marTop w:val="0"/>
          <w:marBottom w:val="0"/>
          <w:divBdr>
            <w:top w:val="none" w:sz="0" w:space="0" w:color="auto"/>
            <w:left w:val="none" w:sz="0" w:space="0" w:color="auto"/>
            <w:bottom w:val="none" w:sz="0" w:space="0" w:color="auto"/>
            <w:right w:val="none" w:sz="0" w:space="0" w:color="auto"/>
          </w:divBdr>
        </w:div>
        <w:div w:id="1530489247">
          <w:marLeft w:val="640"/>
          <w:marRight w:val="0"/>
          <w:marTop w:val="0"/>
          <w:marBottom w:val="0"/>
          <w:divBdr>
            <w:top w:val="none" w:sz="0" w:space="0" w:color="auto"/>
            <w:left w:val="none" w:sz="0" w:space="0" w:color="auto"/>
            <w:bottom w:val="none" w:sz="0" w:space="0" w:color="auto"/>
            <w:right w:val="none" w:sz="0" w:space="0" w:color="auto"/>
          </w:divBdr>
        </w:div>
        <w:div w:id="799766523">
          <w:marLeft w:val="640"/>
          <w:marRight w:val="0"/>
          <w:marTop w:val="0"/>
          <w:marBottom w:val="0"/>
          <w:divBdr>
            <w:top w:val="none" w:sz="0" w:space="0" w:color="auto"/>
            <w:left w:val="none" w:sz="0" w:space="0" w:color="auto"/>
            <w:bottom w:val="none" w:sz="0" w:space="0" w:color="auto"/>
            <w:right w:val="none" w:sz="0" w:space="0" w:color="auto"/>
          </w:divBdr>
        </w:div>
        <w:div w:id="49161242">
          <w:marLeft w:val="640"/>
          <w:marRight w:val="0"/>
          <w:marTop w:val="0"/>
          <w:marBottom w:val="0"/>
          <w:divBdr>
            <w:top w:val="none" w:sz="0" w:space="0" w:color="auto"/>
            <w:left w:val="none" w:sz="0" w:space="0" w:color="auto"/>
            <w:bottom w:val="none" w:sz="0" w:space="0" w:color="auto"/>
            <w:right w:val="none" w:sz="0" w:space="0" w:color="auto"/>
          </w:divBdr>
        </w:div>
        <w:div w:id="2116629691">
          <w:marLeft w:val="640"/>
          <w:marRight w:val="0"/>
          <w:marTop w:val="0"/>
          <w:marBottom w:val="0"/>
          <w:divBdr>
            <w:top w:val="none" w:sz="0" w:space="0" w:color="auto"/>
            <w:left w:val="none" w:sz="0" w:space="0" w:color="auto"/>
            <w:bottom w:val="none" w:sz="0" w:space="0" w:color="auto"/>
            <w:right w:val="none" w:sz="0" w:space="0" w:color="auto"/>
          </w:divBdr>
        </w:div>
        <w:div w:id="1886140987">
          <w:marLeft w:val="640"/>
          <w:marRight w:val="0"/>
          <w:marTop w:val="0"/>
          <w:marBottom w:val="0"/>
          <w:divBdr>
            <w:top w:val="none" w:sz="0" w:space="0" w:color="auto"/>
            <w:left w:val="none" w:sz="0" w:space="0" w:color="auto"/>
            <w:bottom w:val="none" w:sz="0" w:space="0" w:color="auto"/>
            <w:right w:val="none" w:sz="0" w:space="0" w:color="auto"/>
          </w:divBdr>
        </w:div>
        <w:div w:id="2142380242">
          <w:marLeft w:val="640"/>
          <w:marRight w:val="0"/>
          <w:marTop w:val="0"/>
          <w:marBottom w:val="0"/>
          <w:divBdr>
            <w:top w:val="none" w:sz="0" w:space="0" w:color="auto"/>
            <w:left w:val="none" w:sz="0" w:space="0" w:color="auto"/>
            <w:bottom w:val="none" w:sz="0" w:space="0" w:color="auto"/>
            <w:right w:val="none" w:sz="0" w:space="0" w:color="auto"/>
          </w:divBdr>
        </w:div>
        <w:div w:id="1021472089">
          <w:marLeft w:val="640"/>
          <w:marRight w:val="0"/>
          <w:marTop w:val="0"/>
          <w:marBottom w:val="0"/>
          <w:divBdr>
            <w:top w:val="none" w:sz="0" w:space="0" w:color="auto"/>
            <w:left w:val="none" w:sz="0" w:space="0" w:color="auto"/>
            <w:bottom w:val="none" w:sz="0" w:space="0" w:color="auto"/>
            <w:right w:val="none" w:sz="0" w:space="0" w:color="auto"/>
          </w:divBdr>
        </w:div>
        <w:div w:id="623273425">
          <w:marLeft w:val="640"/>
          <w:marRight w:val="0"/>
          <w:marTop w:val="0"/>
          <w:marBottom w:val="0"/>
          <w:divBdr>
            <w:top w:val="none" w:sz="0" w:space="0" w:color="auto"/>
            <w:left w:val="none" w:sz="0" w:space="0" w:color="auto"/>
            <w:bottom w:val="none" w:sz="0" w:space="0" w:color="auto"/>
            <w:right w:val="none" w:sz="0" w:space="0" w:color="auto"/>
          </w:divBdr>
        </w:div>
        <w:div w:id="853879047">
          <w:marLeft w:val="640"/>
          <w:marRight w:val="0"/>
          <w:marTop w:val="0"/>
          <w:marBottom w:val="0"/>
          <w:divBdr>
            <w:top w:val="none" w:sz="0" w:space="0" w:color="auto"/>
            <w:left w:val="none" w:sz="0" w:space="0" w:color="auto"/>
            <w:bottom w:val="none" w:sz="0" w:space="0" w:color="auto"/>
            <w:right w:val="none" w:sz="0" w:space="0" w:color="auto"/>
          </w:divBdr>
        </w:div>
        <w:div w:id="1996881970">
          <w:marLeft w:val="640"/>
          <w:marRight w:val="0"/>
          <w:marTop w:val="0"/>
          <w:marBottom w:val="0"/>
          <w:divBdr>
            <w:top w:val="none" w:sz="0" w:space="0" w:color="auto"/>
            <w:left w:val="none" w:sz="0" w:space="0" w:color="auto"/>
            <w:bottom w:val="none" w:sz="0" w:space="0" w:color="auto"/>
            <w:right w:val="none" w:sz="0" w:space="0" w:color="auto"/>
          </w:divBdr>
        </w:div>
        <w:div w:id="182481294">
          <w:marLeft w:val="640"/>
          <w:marRight w:val="0"/>
          <w:marTop w:val="0"/>
          <w:marBottom w:val="0"/>
          <w:divBdr>
            <w:top w:val="none" w:sz="0" w:space="0" w:color="auto"/>
            <w:left w:val="none" w:sz="0" w:space="0" w:color="auto"/>
            <w:bottom w:val="none" w:sz="0" w:space="0" w:color="auto"/>
            <w:right w:val="none" w:sz="0" w:space="0" w:color="auto"/>
          </w:divBdr>
        </w:div>
        <w:div w:id="1815755472">
          <w:marLeft w:val="640"/>
          <w:marRight w:val="0"/>
          <w:marTop w:val="0"/>
          <w:marBottom w:val="0"/>
          <w:divBdr>
            <w:top w:val="none" w:sz="0" w:space="0" w:color="auto"/>
            <w:left w:val="none" w:sz="0" w:space="0" w:color="auto"/>
            <w:bottom w:val="none" w:sz="0" w:space="0" w:color="auto"/>
            <w:right w:val="none" w:sz="0" w:space="0" w:color="auto"/>
          </w:divBdr>
        </w:div>
        <w:div w:id="1658417158">
          <w:marLeft w:val="640"/>
          <w:marRight w:val="0"/>
          <w:marTop w:val="0"/>
          <w:marBottom w:val="0"/>
          <w:divBdr>
            <w:top w:val="none" w:sz="0" w:space="0" w:color="auto"/>
            <w:left w:val="none" w:sz="0" w:space="0" w:color="auto"/>
            <w:bottom w:val="none" w:sz="0" w:space="0" w:color="auto"/>
            <w:right w:val="none" w:sz="0" w:space="0" w:color="auto"/>
          </w:divBdr>
        </w:div>
        <w:div w:id="870532632">
          <w:marLeft w:val="640"/>
          <w:marRight w:val="0"/>
          <w:marTop w:val="0"/>
          <w:marBottom w:val="0"/>
          <w:divBdr>
            <w:top w:val="none" w:sz="0" w:space="0" w:color="auto"/>
            <w:left w:val="none" w:sz="0" w:space="0" w:color="auto"/>
            <w:bottom w:val="none" w:sz="0" w:space="0" w:color="auto"/>
            <w:right w:val="none" w:sz="0" w:space="0" w:color="auto"/>
          </w:divBdr>
        </w:div>
        <w:div w:id="737477284">
          <w:marLeft w:val="640"/>
          <w:marRight w:val="0"/>
          <w:marTop w:val="0"/>
          <w:marBottom w:val="0"/>
          <w:divBdr>
            <w:top w:val="none" w:sz="0" w:space="0" w:color="auto"/>
            <w:left w:val="none" w:sz="0" w:space="0" w:color="auto"/>
            <w:bottom w:val="none" w:sz="0" w:space="0" w:color="auto"/>
            <w:right w:val="none" w:sz="0" w:space="0" w:color="auto"/>
          </w:divBdr>
        </w:div>
        <w:div w:id="1305431683">
          <w:marLeft w:val="640"/>
          <w:marRight w:val="0"/>
          <w:marTop w:val="0"/>
          <w:marBottom w:val="0"/>
          <w:divBdr>
            <w:top w:val="none" w:sz="0" w:space="0" w:color="auto"/>
            <w:left w:val="none" w:sz="0" w:space="0" w:color="auto"/>
            <w:bottom w:val="none" w:sz="0" w:space="0" w:color="auto"/>
            <w:right w:val="none" w:sz="0" w:space="0" w:color="auto"/>
          </w:divBdr>
        </w:div>
        <w:div w:id="650865615">
          <w:marLeft w:val="640"/>
          <w:marRight w:val="0"/>
          <w:marTop w:val="0"/>
          <w:marBottom w:val="0"/>
          <w:divBdr>
            <w:top w:val="none" w:sz="0" w:space="0" w:color="auto"/>
            <w:left w:val="none" w:sz="0" w:space="0" w:color="auto"/>
            <w:bottom w:val="none" w:sz="0" w:space="0" w:color="auto"/>
            <w:right w:val="none" w:sz="0" w:space="0" w:color="auto"/>
          </w:divBdr>
        </w:div>
        <w:div w:id="95365593">
          <w:marLeft w:val="640"/>
          <w:marRight w:val="0"/>
          <w:marTop w:val="0"/>
          <w:marBottom w:val="0"/>
          <w:divBdr>
            <w:top w:val="none" w:sz="0" w:space="0" w:color="auto"/>
            <w:left w:val="none" w:sz="0" w:space="0" w:color="auto"/>
            <w:bottom w:val="none" w:sz="0" w:space="0" w:color="auto"/>
            <w:right w:val="none" w:sz="0" w:space="0" w:color="auto"/>
          </w:divBdr>
        </w:div>
        <w:div w:id="1881160928">
          <w:marLeft w:val="640"/>
          <w:marRight w:val="0"/>
          <w:marTop w:val="0"/>
          <w:marBottom w:val="0"/>
          <w:divBdr>
            <w:top w:val="none" w:sz="0" w:space="0" w:color="auto"/>
            <w:left w:val="none" w:sz="0" w:space="0" w:color="auto"/>
            <w:bottom w:val="none" w:sz="0" w:space="0" w:color="auto"/>
            <w:right w:val="none" w:sz="0" w:space="0" w:color="auto"/>
          </w:divBdr>
        </w:div>
        <w:div w:id="1832677259">
          <w:marLeft w:val="640"/>
          <w:marRight w:val="0"/>
          <w:marTop w:val="0"/>
          <w:marBottom w:val="0"/>
          <w:divBdr>
            <w:top w:val="none" w:sz="0" w:space="0" w:color="auto"/>
            <w:left w:val="none" w:sz="0" w:space="0" w:color="auto"/>
            <w:bottom w:val="none" w:sz="0" w:space="0" w:color="auto"/>
            <w:right w:val="none" w:sz="0" w:space="0" w:color="auto"/>
          </w:divBdr>
        </w:div>
        <w:div w:id="1318338187">
          <w:marLeft w:val="640"/>
          <w:marRight w:val="0"/>
          <w:marTop w:val="0"/>
          <w:marBottom w:val="0"/>
          <w:divBdr>
            <w:top w:val="none" w:sz="0" w:space="0" w:color="auto"/>
            <w:left w:val="none" w:sz="0" w:space="0" w:color="auto"/>
            <w:bottom w:val="none" w:sz="0" w:space="0" w:color="auto"/>
            <w:right w:val="none" w:sz="0" w:space="0" w:color="auto"/>
          </w:divBdr>
        </w:div>
        <w:div w:id="2049407445">
          <w:marLeft w:val="640"/>
          <w:marRight w:val="0"/>
          <w:marTop w:val="0"/>
          <w:marBottom w:val="0"/>
          <w:divBdr>
            <w:top w:val="none" w:sz="0" w:space="0" w:color="auto"/>
            <w:left w:val="none" w:sz="0" w:space="0" w:color="auto"/>
            <w:bottom w:val="none" w:sz="0" w:space="0" w:color="auto"/>
            <w:right w:val="none" w:sz="0" w:space="0" w:color="auto"/>
          </w:divBdr>
        </w:div>
        <w:div w:id="195047210">
          <w:marLeft w:val="640"/>
          <w:marRight w:val="0"/>
          <w:marTop w:val="0"/>
          <w:marBottom w:val="0"/>
          <w:divBdr>
            <w:top w:val="none" w:sz="0" w:space="0" w:color="auto"/>
            <w:left w:val="none" w:sz="0" w:space="0" w:color="auto"/>
            <w:bottom w:val="none" w:sz="0" w:space="0" w:color="auto"/>
            <w:right w:val="none" w:sz="0" w:space="0" w:color="auto"/>
          </w:divBdr>
        </w:div>
        <w:div w:id="2146045667">
          <w:marLeft w:val="640"/>
          <w:marRight w:val="0"/>
          <w:marTop w:val="0"/>
          <w:marBottom w:val="0"/>
          <w:divBdr>
            <w:top w:val="none" w:sz="0" w:space="0" w:color="auto"/>
            <w:left w:val="none" w:sz="0" w:space="0" w:color="auto"/>
            <w:bottom w:val="none" w:sz="0" w:space="0" w:color="auto"/>
            <w:right w:val="none" w:sz="0" w:space="0" w:color="auto"/>
          </w:divBdr>
        </w:div>
        <w:div w:id="870844852">
          <w:marLeft w:val="640"/>
          <w:marRight w:val="0"/>
          <w:marTop w:val="0"/>
          <w:marBottom w:val="0"/>
          <w:divBdr>
            <w:top w:val="none" w:sz="0" w:space="0" w:color="auto"/>
            <w:left w:val="none" w:sz="0" w:space="0" w:color="auto"/>
            <w:bottom w:val="none" w:sz="0" w:space="0" w:color="auto"/>
            <w:right w:val="none" w:sz="0" w:space="0" w:color="auto"/>
          </w:divBdr>
        </w:div>
        <w:div w:id="1263420262">
          <w:marLeft w:val="640"/>
          <w:marRight w:val="0"/>
          <w:marTop w:val="0"/>
          <w:marBottom w:val="0"/>
          <w:divBdr>
            <w:top w:val="none" w:sz="0" w:space="0" w:color="auto"/>
            <w:left w:val="none" w:sz="0" w:space="0" w:color="auto"/>
            <w:bottom w:val="none" w:sz="0" w:space="0" w:color="auto"/>
            <w:right w:val="none" w:sz="0" w:space="0" w:color="auto"/>
          </w:divBdr>
        </w:div>
        <w:div w:id="782386154">
          <w:marLeft w:val="640"/>
          <w:marRight w:val="0"/>
          <w:marTop w:val="0"/>
          <w:marBottom w:val="0"/>
          <w:divBdr>
            <w:top w:val="none" w:sz="0" w:space="0" w:color="auto"/>
            <w:left w:val="none" w:sz="0" w:space="0" w:color="auto"/>
            <w:bottom w:val="none" w:sz="0" w:space="0" w:color="auto"/>
            <w:right w:val="none" w:sz="0" w:space="0" w:color="auto"/>
          </w:divBdr>
        </w:div>
        <w:div w:id="2028680061">
          <w:marLeft w:val="640"/>
          <w:marRight w:val="0"/>
          <w:marTop w:val="0"/>
          <w:marBottom w:val="0"/>
          <w:divBdr>
            <w:top w:val="none" w:sz="0" w:space="0" w:color="auto"/>
            <w:left w:val="none" w:sz="0" w:space="0" w:color="auto"/>
            <w:bottom w:val="none" w:sz="0" w:space="0" w:color="auto"/>
            <w:right w:val="none" w:sz="0" w:space="0" w:color="auto"/>
          </w:divBdr>
        </w:div>
        <w:div w:id="1413156821">
          <w:marLeft w:val="640"/>
          <w:marRight w:val="0"/>
          <w:marTop w:val="0"/>
          <w:marBottom w:val="0"/>
          <w:divBdr>
            <w:top w:val="none" w:sz="0" w:space="0" w:color="auto"/>
            <w:left w:val="none" w:sz="0" w:space="0" w:color="auto"/>
            <w:bottom w:val="none" w:sz="0" w:space="0" w:color="auto"/>
            <w:right w:val="none" w:sz="0" w:space="0" w:color="auto"/>
          </w:divBdr>
        </w:div>
        <w:div w:id="1715040725">
          <w:marLeft w:val="640"/>
          <w:marRight w:val="0"/>
          <w:marTop w:val="0"/>
          <w:marBottom w:val="0"/>
          <w:divBdr>
            <w:top w:val="none" w:sz="0" w:space="0" w:color="auto"/>
            <w:left w:val="none" w:sz="0" w:space="0" w:color="auto"/>
            <w:bottom w:val="none" w:sz="0" w:space="0" w:color="auto"/>
            <w:right w:val="none" w:sz="0" w:space="0" w:color="auto"/>
          </w:divBdr>
        </w:div>
        <w:div w:id="833692045">
          <w:marLeft w:val="640"/>
          <w:marRight w:val="0"/>
          <w:marTop w:val="0"/>
          <w:marBottom w:val="0"/>
          <w:divBdr>
            <w:top w:val="none" w:sz="0" w:space="0" w:color="auto"/>
            <w:left w:val="none" w:sz="0" w:space="0" w:color="auto"/>
            <w:bottom w:val="none" w:sz="0" w:space="0" w:color="auto"/>
            <w:right w:val="none" w:sz="0" w:space="0" w:color="auto"/>
          </w:divBdr>
        </w:div>
        <w:div w:id="976229927">
          <w:marLeft w:val="640"/>
          <w:marRight w:val="0"/>
          <w:marTop w:val="0"/>
          <w:marBottom w:val="0"/>
          <w:divBdr>
            <w:top w:val="none" w:sz="0" w:space="0" w:color="auto"/>
            <w:left w:val="none" w:sz="0" w:space="0" w:color="auto"/>
            <w:bottom w:val="none" w:sz="0" w:space="0" w:color="auto"/>
            <w:right w:val="none" w:sz="0" w:space="0" w:color="auto"/>
          </w:divBdr>
        </w:div>
        <w:div w:id="1481539292">
          <w:marLeft w:val="640"/>
          <w:marRight w:val="0"/>
          <w:marTop w:val="0"/>
          <w:marBottom w:val="0"/>
          <w:divBdr>
            <w:top w:val="none" w:sz="0" w:space="0" w:color="auto"/>
            <w:left w:val="none" w:sz="0" w:space="0" w:color="auto"/>
            <w:bottom w:val="none" w:sz="0" w:space="0" w:color="auto"/>
            <w:right w:val="none" w:sz="0" w:space="0" w:color="auto"/>
          </w:divBdr>
        </w:div>
        <w:div w:id="1628001941">
          <w:marLeft w:val="640"/>
          <w:marRight w:val="0"/>
          <w:marTop w:val="0"/>
          <w:marBottom w:val="0"/>
          <w:divBdr>
            <w:top w:val="none" w:sz="0" w:space="0" w:color="auto"/>
            <w:left w:val="none" w:sz="0" w:space="0" w:color="auto"/>
            <w:bottom w:val="none" w:sz="0" w:space="0" w:color="auto"/>
            <w:right w:val="none" w:sz="0" w:space="0" w:color="auto"/>
          </w:divBdr>
        </w:div>
        <w:div w:id="827283451">
          <w:marLeft w:val="640"/>
          <w:marRight w:val="0"/>
          <w:marTop w:val="0"/>
          <w:marBottom w:val="0"/>
          <w:divBdr>
            <w:top w:val="none" w:sz="0" w:space="0" w:color="auto"/>
            <w:left w:val="none" w:sz="0" w:space="0" w:color="auto"/>
            <w:bottom w:val="none" w:sz="0" w:space="0" w:color="auto"/>
            <w:right w:val="none" w:sz="0" w:space="0" w:color="auto"/>
          </w:divBdr>
        </w:div>
        <w:div w:id="1541627705">
          <w:marLeft w:val="640"/>
          <w:marRight w:val="0"/>
          <w:marTop w:val="0"/>
          <w:marBottom w:val="0"/>
          <w:divBdr>
            <w:top w:val="none" w:sz="0" w:space="0" w:color="auto"/>
            <w:left w:val="none" w:sz="0" w:space="0" w:color="auto"/>
            <w:bottom w:val="none" w:sz="0" w:space="0" w:color="auto"/>
            <w:right w:val="none" w:sz="0" w:space="0" w:color="auto"/>
          </w:divBdr>
        </w:div>
        <w:div w:id="823353282">
          <w:marLeft w:val="640"/>
          <w:marRight w:val="0"/>
          <w:marTop w:val="0"/>
          <w:marBottom w:val="0"/>
          <w:divBdr>
            <w:top w:val="none" w:sz="0" w:space="0" w:color="auto"/>
            <w:left w:val="none" w:sz="0" w:space="0" w:color="auto"/>
            <w:bottom w:val="none" w:sz="0" w:space="0" w:color="auto"/>
            <w:right w:val="none" w:sz="0" w:space="0" w:color="auto"/>
          </w:divBdr>
        </w:div>
        <w:div w:id="947929199">
          <w:marLeft w:val="640"/>
          <w:marRight w:val="0"/>
          <w:marTop w:val="0"/>
          <w:marBottom w:val="0"/>
          <w:divBdr>
            <w:top w:val="none" w:sz="0" w:space="0" w:color="auto"/>
            <w:left w:val="none" w:sz="0" w:space="0" w:color="auto"/>
            <w:bottom w:val="none" w:sz="0" w:space="0" w:color="auto"/>
            <w:right w:val="none" w:sz="0" w:space="0" w:color="auto"/>
          </w:divBdr>
        </w:div>
        <w:div w:id="2001693871">
          <w:marLeft w:val="640"/>
          <w:marRight w:val="0"/>
          <w:marTop w:val="0"/>
          <w:marBottom w:val="0"/>
          <w:divBdr>
            <w:top w:val="none" w:sz="0" w:space="0" w:color="auto"/>
            <w:left w:val="none" w:sz="0" w:space="0" w:color="auto"/>
            <w:bottom w:val="none" w:sz="0" w:space="0" w:color="auto"/>
            <w:right w:val="none" w:sz="0" w:space="0" w:color="auto"/>
          </w:divBdr>
        </w:div>
        <w:div w:id="492648270">
          <w:marLeft w:val="640"/>
          <w:marRight w:val="0"/>
          <w:marTop w:val="0"/>
          <w:marBottom w:val="0"/>
          <w:divBdr>
            <w:top w:val="none" w:sz="0" w:space="0" w:color="auto"/>
            <w:left w:val="none" w:sz="0" w:space="0" w:color="auto"/>
            <w:bottom w:val="none" w:sz="0" w:space="0" w:color="auto"/>
            <w:right w:val="none" w:sz="0" w:space="0" w:color="auto"/>
          </w:divBdr>
        </w:div>
        <w:div w:id="1371763527">
          <w:marLeft w:val="640"/>
          <w:marRight w:val="0"/>
          <w:marTop w:val="0"/>
          <w:marBottom w:val="0"/>
          <w:divBdr>
            <w:top w:val="none" w:sz="0" w:space="0" w:color="auto"/>
            <w:left w:val="none" w:sz="0" w:space="0" w:color="auto"/>
            <w:bottom w:val="none" w:sz="0" w:space="0" w:color="auto"/>
            <w:right w:val="none" w:sz="0" w:space="0" w:color="auto"/>
          </w:divBdr>
        </w:div>
        <w:div w:id="176893893">
          <w:marLeft w:val="640"/>
          <w:marRight w:val="0"/>
          <w:marTop w:val="0"/>
          <w:marBottom w:val="0"/>
          <w:divBdr>
            <w:top w:val="none" w:sz="0" w:space="0" w:color="auto"/>
            <w:left w:val="none" w:sz="0" w:space="0" w:color="auto"/>
            <w:bottom w:val="none" w:sz="0" w:space="0" w:color="auto"/>
            <w:right w:val="none" w:sz="0" w:space="0" w:color="auto"/>
          </w:divBdr>
        </w:div>
        <w:div w:id="548303432">
          <w:marLeft w:val="640"/>
          <w:marRight w:val="0"/>
          <w:marTop w:val="0"/>
          <w:marBottom w:val="0"/>
          <w:divBdr>
            <w:top w:val="none" w:sz="0" w:space="0" w:color="auto"/>
            <w:left w:val="none" w:sz="0" w:space="0" w:color="auto"/>
            <w:bottom w:val="none" w:sz="0" w:space="0" w:color="auto"/>
            <w:right w:val="none" w:sz="0" w:space="0" w:color="auto"/>
          </w:divBdr>
        </w:div>
        <w:div w:id="1806698292">
          <w:marLeft w:val="640"/>
          <w:marRight w:val="0"/>
          <w:marTop w:val="0"/>
          <w:marBottom w:val="0"/>
          <w:divBdr>
            <w:top w:val="none" w:sz="0" w:space="0" w:color="auto"/>
            <w:left w:val="none" w:sz="0" w:space="0" w:color="auto"/>
            <w:bottom w:val="none" w:sz="0" w:space="0" w:color="auto"/>
            <w:right w:val="none" w:sz="0" w:space="0" w:color="auto"/>
          </w:divBdr>
        </w:div>
        <w:div w:id="1393969639">
          <w:marLeft w:val="640"/>
          <w:marRight w:val="0"/>
          <w:marTop w:val="0"/>
          <w:marBottom w:val="0"/>
          <w:divBdr>
            <w:top w:val="none" w:sz="0" w:space="0" w:color="auto"/>
            <w:left w:val="none" w:sz="0" w:space="0" w:color="auto"/>
            <w:bottom w:val="none" w:sz="0" w:space="0" w:color="auto"/>
            <w:right w:val="none" w:sz="0" w:space="0" w:color="auto"/>
          </w:divBdr>
        </w:div>
        <w:div w:id="1169564065">
          <w:marLeft w:val="640"/>
          <w:marRight w:val="0"/>
          <w:marTop w:val="0"/>
          <w:marBottom w:val="0"/>
          <w:divBdr>
            <w:top w:val="none" w:sz="0" w:space="0" w:color="auto"/>
            <w:left w:val="none" w:sz="0" w:space="0" w:color="auto"/>
            <w:bottom w:val="none" w:sz="0" w:space="0" w:color="auto"/>
            <w:right w:val="none" w:sz="0" w:space="0" w:color="auto"/>
          </w:divBdr>
        </w:div>
        <w:div w:id="822935662">
          <w:marLeft w:val="640"/>
          <w:marRight w:val="0"/>
          <w:marTop w:val="0"/>
          <w:marBottom w:val="0"/>
          <w:divBdr>
            <w:top w:val="none" w:sz="0" w:space="0" w:color="auto"/>
            <w:left w:val="none" w:sz="0" w:space="0" w:color="auto"/>
            <w:bottom w:val="none" w:sz="0" w:space="0" w:color="auto"/>
            <w:right w:val="none" w:sz="0" w:space="0" w:color="auto"/>
          </w:divBdr>
        </w:div>
        <w:div w:id="161968148">
          <w:marLeft w:val="640"/>
          <w:marRight w:val="0"/>
          <w:marTop w:val="0"/>
          <w:marBottom w:val="0"/>
          <w:divBdr>
            <w:top w:val="none" w:sz="0" w:space="0" w:color="auto"/>
            <w:left w:val="none" w:sz="0" w:space="0" w:color="auto"/>
            <w:bottom w:val="none" w:sz="0" w:space="0" w:color="auto"/>
            <w:right w:val="none" w:sz="0" w:space="0" w:color="auto"/>
          </w:divBdr>
        </w:div>
        <w:div w:id="1791046380">
          <w:marLeft w:val="640"/>
          <w:marRight w:val="0"/>
          <w:marTop w:val="0"/>
          <w:marBottom w:val="0"/>
          <w:divBdr>
            <w:top w:val="none" w:sz="0" w:space="0" w:color="auto"/>
            <w:left w:val="none" w:sz="0" w:space="0" w:color="auto"/>
            <w:bottom w:val="none" w:sz="0" w:space="0" w:color="auto"/>
            <w:right w:val="none" w:sz="0" w:space="0" w:color="auto"/>
          </w:divBdr>
        </w:div>
        <w:div w:id="507671908">
          <w:marLeft w:val="640"/>
          <w:marRight w:val="0"/>
          <w:marTop w:val="0"/>
          <w:marBottom w:val="0"/>
          <w:divBdr>
            <w:top w:val="none" w:sz="0" w:space="0" w:color="auto"/>
            <w:left w:val="none" w:sz="0" w:space="0" w:color="auto"/>
            <w:bottom w:val="none" w:sz="0" w:space="0" w:color="auto"/>
            <w:right w:val="none" w:sz="0" w:space="0" w:color="auto"/>
          </w:divBdr>
        </w:div>
        <w:div w:id="685866576">
          <w:marLeft w:val="640"/>
          <w:marRight w:val="0"/>
          <w:marTop w:val="0"/>
          <w:marBottom w:val="0"/>
          <w:divBdr>
            <w:top w:val="none" w:sz="0" w:space="0" w:color="auto"/>
            <w:left w:val="none" w:sz="0" w:space="0" w:color="auto"/>
            <w:bottom w:val="none" w:sz="0" w:space="0" w:color="auto"/>
            <w:right w:val="none" w:sz="0" w:space="0" w:color="auto"/>
          </w:divBdr>
        </w:div>
        <w:div w:id="1762599617">
          <w:marLeft w:val="640"/>
          <w:marRight w:val="0"/>
          <w:marTop w:val="0"/>
          <w:marBottom w:val="0"/>
          <w:divBdr>
            <w:top w:val="none" w:sz="0" w:space="0" w:color="auto"/>
            <w:left w:val="none" w:sz="0" w:space="0" w:color="auto"/>
            <w:bottom w:val="none" w:sz="0" w:space="0" w:color="auto"/>
            <w:right w:val="none" w:sz="0" w:space="0" w:color="auto"/>
          </w:divBdr>
        </w:div>
        <w:div w:id="1252662742">
          <w:marLeft w:val="640"/>
          <w:marRight w:val="0"/>
          <w:marTop w:val="0"/>
          <w:marBottom w:val="0"/>
          <w:divBdr>
            <w:top w:val="none" w:sz="0" w:space="0" w:color="auto"/>
            <w:left w:val="none" w:sz="0" w:space="0" w:color="auto"/>
            <w:bottom w:val="none" w:sz="0" w:space="0" w:color="auto"/>
            <w:right w:val="none" w:sz="0" w:space="0" w:color="auto"/>
          </w:divBdr>
        </w:div>
        <w:div w:id="719091931">
          <w:marLeft w:val="640"/>
          <w:marRight w:val="0"/>
          <w:marTop w:val="0"/>
          <w:marBottom w:val="0"/>
          <w:divBdr>
            <w:top w:val="none" w:sz="0" w:space="0" w:color="auto"/>
            <w:left w:val="none" w:sz="0" w:space="0" w:color="auto"/>
            <w:bottom w:val="none" w:sz="0" w:space="0" w:color="auto"/>
            <w:right w:val="none" w:sz="0" w:space="0" w:color="auto"/>
          </w:divBdr>
        </w:div>
        <w:div w:id="678584093">
          <w:marLeft w:val="640"/>
          <w:marRight w:val="0"/>
          <w:marTop w:val="0"/>
          <w:marBottom w:val="0"/>
          <w:divBdr>
            <w:top w:val="none" w:sz="0" w:space="0" w:color="auto"/>
            <w:left w:val="none" w:sz="0" w:space="0" w:color="auto"/>
            <w:bottom w:val="none" w:sz="0" w:space="0" w:color="auto"/>
            <w:right w:val="none" w:sz="0" w:space="0" w:color="auto"/>
          </w:divBdr>
        </w:div>
        <w:div w:id="2130126709">
          <w:marLeft w:val="640"/>
          <w:marRight w:val="0"/>
          <w:marTop w:val="0"/>
          <w:marBottom w:val="0"/>
          <w:divBdr>
            <w:top w:val="none" w:sz="0" w:space="0" w:color="auto"/>
            <w:left w:val="none" w:sz="0" w:space="0" w:color="auto"/>
            <w:bottom w:val="none" w:sz="0" w:space="0" w:color="auto"/>
            <w:right w:val="none" w:sz="0" w:space="0" w:color="auto"/>
          </w:divBdr>
        </w:div>
        <w:div w:id="982077845">
          <w:marLeft w:val="640"/>
          <w:marRight w:val="0"/>
          <w:marTop w:val="0"/>
          <w:marBottom w:val="0"/>
          <w:divBdr>
            <w:top w:val="none" w:sz="0" w:space="0" w:color="auto"/>
            <w:left w:val="none" w:sz="0" w:space="0" w:color="auto"/>
            <w:bottom w:val="none" w:sz="0" w:space="0" w:color="auto"/>
            <w:right w:val="none" w:sz="0" w:space="0" w:color="auto"/>
          </w:divBdr>
        </w:div>
        <w:div w:id="1414469098">
          <w:marLeft w:val="640"/>
          <w:marRight w:val="0"/>
          <w:marTop w:val="0"/>
          <w:marBottom w:val="0"/>
          <w:divBdr>
            <w:top w:val="none" w:sz="0" w:space="0" w:color="auto"/>
            <w:left w:val="none" w:sz="0" w:space="0" w:color="auto"/>
            <w:bottom w:val="none" w:sz="0" w:space="0" w:color="auto"/>
            <w:right w:val="none" w:sz="0" w:space="0" w:color="auto"/>
          </w:divBdr>
        </w:div>
        <w:div w:id="1000886525">
          <w:marLeft w:val="640"/>
          <w:marRight w:val="0"/>
          <w:marTop w:val="0"/>
          <w:marBottom w:val="0"/>
          <w:divBdr>
            <w:top w:val="none" w:sz="0" w:space="0" w:color="auto"/>
            <w:left w:val="none" w:sz="0" w:space="0" w:color="auto"/>
            <w:bottom w:val="none" w:sz="0" w:space="0" w:color="auto"/>
            <w:right w:val="none" w:sz="0" w:space="0" w:color="auto"/>
          </w:divBdr>
        </w:div>
        <w:div w:id="355813179">
          <w:marLeft w:val="640"/>
          <w:marRight w:val="0"/>
          <w:marTop w:val="0"/>
          <w:marBottom w:val="0"/>
          <w:divBdr>
            <w:top w:val="none" w:sz="0" w:space="0" w:color="auto"/>
            <w:left w:val="none" w:sz="0" w:space="0" w:color="auto"/>
            <w:bottom w:val="none" w:sz="0" w:space="0" w:color="auto"/>
            <w:right w:val="none" w:sz="0" w:space="0" w:color="auto"/>
          </w:divBdr>
        </w:div>
        <w:div w:id="844058109">
          <w:marLeft w:val="640"/>
          <w:marRight w:val="0"/>
          <w:marTop w:val="0"/>
          <w:marBottom w:val="0"/>
          <w:divBdr>
            <w:top w:val="none" w:sz="0" w:space="0" w:color="auto"/>
            <w:left w:val="none" w:sz="0" w:space="0" w:color="auto"/>
            <w:bottom w:val="none" w:sz="0" w:space="0" w:color="auto"/>
            <w:right w:val="none" w:sz="0" w:space="0" w:color="auto"/>
          </w:divBdr>
        </w:div>
        <w:div w:id="78527378">
          <w:marLeft w:val="640"/>
          <w:marRight w:val="0"/>
          <w:marTop w:val="0"/>
          <w:marBottom w:val="0"/>
          <w:divBdr>
            <w:top w:val="none" w:sz="0" w:space="0" w:color="auto"/>
            <w:left w:val="none" w:sz="0" w:space="0" w:color="auto"/>
            <w:bottom w:val="none" w:sz="0" w:space="0" w:color="auto"/>
            <w:right w:val="none" w:sz="0" w:space="0" w:color="auto"/>
          </w:divBdr>
        </w:div>
        <w:div w:id="1965384550">
          <w:marLeft w:val="640"/>
          <w:marRight w:val="0"/>
          <w:marTop w:val="0"/>
          <w:marBottom w:val="0"/>
          <w:divBdr>
            <w:top w:val="none" w:sz="0" w:space="0" w:color="auto"/>
            <w:left w:val="none" w:sz="0" w:space="0" w:color="auto"/>
            <w:bottom w:val="none" w:sz="0" w:space="0" w:color="auto"/>
            <w:right w:val="none" w:sz="0" w:space="0" w:color="auto"/>
          </w:divBdr>
        </w:div>
        <w:div w:id="1821657933">
          <w:marLeft w:val="640"/>
          <w:marRight w:val="0"/>
          <w:marTop w:val="0"/>
          <w:marBottom w:val="0"/>
          <w:divBdr>
            <w:top w:val="none" w:sz="0" w:space="0" w:color="auto"/>
            <w:left w:val="none" w:sz="0" w:space="0" w:color="auto"/>
            <w:bottom w:val="none" w:sz="0" w:space="0" w:color="auto"/>
            <w:right w:val="none" w:sz="0" w:space="0" w:color="auto"/>
          </w:divBdr>
        </w:div>
        <w:div w:id="1719666732">
          <w:marLeft w:val="640"/>
          <w:marRight w:val="0"/>
          <w:marTop w:val="0"/>
          <w:marBottom w:val="0"/>
          <w:divBdr>
            <w:top w:val="none" w:sz="0" w:space="0" w:color="auto"/>
            <w:left w:val="none" w:sz="0" w:space="0" w:color="auto"/>
            <w:bottom w:val="none" w:sz="0" w:space="0" w:color="auto"/>
            <w:right w:val="none" w:sz="0" w:space="0" w:color="auto"/>
          </w:divBdr>
        </w:div>
        <w:div w:id="224686705">
          <w:marLeft w:val="640"/>
          <w:marRight w:val="0"/>
          <w:marTop w:val="0"/>
          <w:marBottom w:val="0"/>
          <w:divBdr>
            <w:top w:val="none" w:sz="0" w:space="0" w:color="auto"/>
            <w:left w:val="none" w:sz="0" w:space="0" w:color="auto"/>
            <w:bottom w:val="none" w:sz="0" w:space="0" w:color="auto"/>
            <w:right w:val="none" w:sz="0" w:space="0" w:color="auto"/>
          </w:divBdr>
        </w:div>
        <w:div w:id="2097091511">
          <w:marLeft w:val="640"/>
          <w:marRight w:val="0"/>
          <w:marTop w:val="0"/>
          <w:marBottom w:val="0"/>
          <w:divBdr>
            <w:top w:val="none" w:sz="0" w:space="0" w:color="auto"/>
            <w:left w:val="none" w:sz="0" w:space="0" w:color="auto"/>
            <w:bottom w:val="none" w:sz="0" w:space="0" w:color="auto"/>
            <w:right w:val="none" w:sz="0" w:space="0" w:color="auto"/>
          </w:divBdr>
        </w:div>
        <w:div w:id="1912932007">
          <w:marLeft w:val="640"/>
          <w:marRight w:val="0"/>
          <w:marTop w:val="0"/>
          <w:marBottom w:val="0"/>
          <w:divBdr>
            <w:top w:val="none" w:sz="0" w:space="0" w:color="auto"/>
            <w:left w:val="none" w:sz="0" w:space="0" w:color="auto"/>
            <w:bottom w:val="none" w:sz="0" w:space="0" w:color="auto"/>
            <w:right w:val="none" w:sz="0" w:space="0" w:color="auto"/>
          </w:divBdr>
        </w:div>
        <w:div w:id="912277024">
          <w:marLeft w:val="640"/>
          <w:marRight w:val="0"/>
          <w:marTop w:val="0"/>
          <w:marBottom w:val="0"/>
          <w:divBdr>
            <w:top w:val="none" w:sz="0" w:space="0" w:color="auto"/>
            <w:left w:val="none" w:sz="0" w:space="0" w:color="auto"/>
            <w:bottom w:val="none" w:sz="0" w:space="0" w:color="auto"/>
            <w:right w:val="none" w:sz="0" w:space="0" w:color="auto"/>
          </w:divBdr>
        </w:div>
        <w:div w:id="1715034056">
          <w:marLeft w:val="640"/>
          <w:marRight w:val="0"/>
          <w:marTop w:val="0"/>
          <w:marBottom w:val="0"/>
          <w:divBdr>
            <w:top w:val="none" w:sz="0" w:space="0" w:color="auto"/>
            <w:left w:val="none" w:sz="0" w:space="0" w:color="auto"/>
            <w:bottom w:val="none" w:sz="0" w:space="0" w:color="auto"/>
            <w:right w:val="none" w:sz="0" w:space="0" w:color="auto"/>
          </w:divBdr>
        </w:div>
        <w:div w:id="1160928740">
          <w:marLeft w:val="640"/>
          <w:marRight w:val="0"/>
          <w:marTop w:val="0"/>
          <w:marBottom w:val="0"/>
          <w:divBdr>
            <w:top w:val="none" w:sz="0" w:space="0" w:color="auto"/>
            <w:left w:val="none" w:sz="0" w:space="0" w:color="auto"/>
            <w:bottom w:val="none" w:sz="0" w:space="0" w:color="auto"/>
            <w:right w:val="none" w:sz="0" w:space="0" w:color="auto"/>
          </w:divBdr>
        </w:div>
        <w:div w:id="721249516">
          <w:marLeft w:val="640"/>
          <w:marRight w:val="0"/>
          <w:marTop w:val="0"/>
          <w:marBottom w:val="0"/>
          <w:divBdr>
            <w:top w:val="none" w:sz="0" w:space="0" w:color="auto"/>
            <w:left w:val="none" w:sz="0" w:space="0" w:color="auto"/>
            <w:bottom w:val="none" w:sz="0" w:space="0" w:color="auto"/>
            <w:right w:val="none" w:sz="0" w:space="0" w:color="auto"/>
          </w:divBdr>
        </w:div>
        <w:div w:id="1772507755">
          <w:marLeft w:val="640"/>
          <w:marRight w:val="0"/>
          <w:marTop w:val="0"/>
          <w:marBottom w:val="0"/>
          <w:divBdr>
            <w:top w:val="none" w:sz="0" w:space="0" w:color="auto"/>
            <w:left w:val="none" w:sz="0" w:space="0" w:color="auto"/>
            <w:bottom w:val="none" w:sz="0" w:space="0" w:color="auto"/>
            <w:right w:val="none" w:sz="0" w:space="0" w:color="auto"/>
          </w:divBdr>
        </w:div>
        <w:div w:id="6296343">
          <w:marLeft w:val="640"/>
          <w:marRight w:val="0"/>
          <w:marTop w:val="0"/>
          <w:marBottom w:val="0"/>
          <w:divBdr>
            <w:top w:val="none" w:sz="0" w:space="0" w:color="auto"/>
            <w:left w:val="none" w:sz="0" w:space="0" w:color="auto"/>
            <w:bottom w:val="none" w:sz="0" w:space="0" w:color="auto"/>
            <w:right w:val="none" w:sz="0" w:space="0" w:color="auto"/>
          </w:divBdr>
        </w:div>
        <w:div w:id="1508133472">
          <w:marLeft w:val="640"/>
          <w:marRight w:val="0"/>
          <w:marTop w:val="0"/>
          <w:marBottom w:val="0"/>
          <w:divBdr>
            <w:top w:val="none" w:sz="0" w:space="0" w:color="auto"/>
            <w:left w:val="none" w:sz="0" w:space="0" w:color="auto"/>
            <w:bottom w:val="none" w:sz="0" w:space="0" w:color="auto"/>
            <w:right w:val="none" w:sz="0" w:space="0" w:color="auto"/>
          </w:divBdr>
        </w:div>
        <w:div w:id="1344431132">
          <w:marLeft w:val="640"/>
          <w:marRight w:val="0"/>
          <w:marTop w:val="0"/>
          <w:marBottom w:val="0"/>
          <w:divBdr>
            <w:top w:val="none" w:sz="0" w:space="0" w:color="auto"/>
            <w:left w:val="none" w:sz="0" w:space="0" w:color="auto"/>
            <w:bottom w:val="none" w:sz="0" w:space="0" w:color="auto"/>
            <w:right w:val="none" w:sz="0" w:space="0" w:color="auto"/>
          </w:divBdr>
        </w:div>
        <w:div w:id="535120053">
          <w:marLeft w:val="640"/>
          <w:marRight w:val="0"/>
          <w:marTop w:val="0"/>
          <w:marBottom w:val="0"/>
          <w:divBdr>
            <w:top w:val="none" w:sz="0" w:space="0" w:color="auto"/>
            <w:left w:val="none" w:sz="0" w:space="0" w:color="auto"/>
            <w:bottom w:val="none" w:sz="0" w:space="0" w:color="auto"/>
            <w:right w:val="none" w:sz="0" w:space="0" w:color="auto"/>
          </w:divBdr>
        </w:div>
        <w:div w:id="1452088531">
          <w:marLeft w:val="640"/>
          <w:marRight w:val="0"/>
          <w:marTop w:val="0"/>
          <w:marBottom w:val="0"/>
          <w:divBdr>
            <w:top w:val="none" w:sz="0" w:space="0" w:color="auto"/>
            <w:left w:val="none" w:sz="0" w:space="0" w:color="auto"/>
            <w:bottom w:val="none" w:sz="0" w:space="0" w:color="auto"/>
            <w:right w:val="none" w:sz="0" w:space="0" w:color="auto"/>
          </w:divBdr>
        </w:div>
        <w:div w:id="1468622574">
          <w:marLeft w:val="640"/>
          <w:marRight w:val="0"/>
          <w:marTop w:val="0"/>
          <w:marBottom w:val="0"/>
          <w:divBdr>
            <w:top w:val="none" w:sz="0" w:space="0" w:color="auto"/>
            <w:left w:val="none" w:sz="0" w:space="0" w:color="auto"/>
            <w:bottom w:val="none" w:sz="0" w:space="0" w:color="auto"/>
            <w:right w:val="none" w:sz="0" w:space="0" w:color="auto"/>
          </w:divBdr>
        </w:div>
        <w:div w:id="1287354413">
          <w:marLeft w:val="640"/>
          <w:marRight w:val="0"/>
          <w:marTop w:val="0"/>
          <w:marBottom w:val="0"/>
          <w:divBdr>
            <w:top w:val="none" w:sz="0" w:space="0" w:color="auto"/>
            <w:left w:val="none" w:sz="0" w:space="0" w:color="auto"/>
            <w:bottom w:val="none" w:sz="0" w:space="0" w:color="auto"/>
            <w:right w:val="none" w:sz="0" w:space="0" w:color="auto"/>
          </w:divBdr>
        </w:div>
        <w:div w:id="335887740">
          <w:marLeft w:val="640"/>
          <w:marRight w:val="0"/>
          <w:marTop w:val="0"/>
          <w:marBottom w:val="0"/>
          <w:divBdr>
            <w:top w:val="none" w:sz="0" w:space="0" w:color="auto"/>
            <w:left w:val="none" w:sz="0" w:space="0" w:color="auto"/>
            <w:bottom w:val="none" w:sz="0" w:space="0" w:color="auto"/>
            <w:right w:val="none" w:sz="0" w:space="0" w:color="auto"/>
          </w:divBdr>
        </w:div>
        <w:div w:id="1568034549">
          <w:marLeft w:val="640"/>
          <w:marRight w:val="0"/>
          <w:marTop w:val="0"/>
          <w:marBottom w:val="0"/>
          <w:divBdr>
            <w:top w:val="none" w:sz="0" w:space="0" w:color="auto"/>
            <w:left w:val="none" w:sz="0" w:space="0" w:color="auto"/>
            <w:bottom w:val="none" w:sz="0" w:space="0" w:color="auto"/>
            <w:right w:val="none" w:sz="0" w:space="0" w:color="auto"/>
          </w:divBdr>
        </w:div>
        <w:div w:id="736248827">
          <w:marLeft w:val="640"/>
          <w:marRight w:val="0"/>
          <w:marTop w:val="0"/>
          <w:marBottom w:val="0"/>
          <w:divBdr>
            <w:top w:val="none" w:sz="0" w:space="0" w:color="auto"/>
            <w:left w:val="none" w:sz="0" w:space="0" w:color="auto"/>
            <w:bottom w:val="none" w:sz="0" w:space="0" w:color="auto"/>
            <w:right w:val="none" w:sz="0" w:space="0" w:color="auto"/>
          </w:divBdr>
        </w:div>
        <w:div w:id="281694724">
          <w:marLeft w:val="640"/>
          <w:marRight w:val="0"/>
          <w:marTop w:val="0"/>
          <w:marBottom w:val="0"/>
          <w:divBdr>
            <w:top w:val="none" w:sz="0" w:space="0" w:color="auto"/>
            <w:left w:val="none" w:sz="0" w:space="0" w:color="auto"/>
            <w:bottom w:val="none" w:sz="0" w:space="0" w:color="auto"/>
            <w:right w:val="none" w:sz="0" w:space="0" w:color="auto"/>
          </w:divBdr>
        </w:div>
        <w:div w:id="1981302251">
          <w:marLeft w:val="640"/>
          <w:marRight w:val="0"/>
          <w:marTop w:val="0"/>
          <w:marBottom w:val="0"/>
          <w:divBdr>
            <w:top w:val="none" w:sz="0" w:space="0" w:color="auto"/>
            <w:left w:val="none" w:sz="0" w:space="0" w:color="auto"/>
            <w:bottom w:val="none" w:sz="0" w:space="0" w:color="auto"/>
            <w:right w:val="none" w:sz="0" w:space="0" w:color="auto"/>
          </w:divBdr>
        </w:div>
        <w:div w:id="1481077590">
          <w:marLeft w:val="640"/>
          <w:marRight w:val="0"/>
          <w:marTop w:val="0"/>
          <w:marBottom w:val="0"/>
          <w:divBdr>
            <w:top w:val="none" w:sz="0" w:space="0" w:color="auto"/>
            <w:left w:val="none" w:sz="0" w:space="0" w:color="auto"/>
            <w:bottom w:val="none" w:sz="0" w:space="0" w:color="auto"/>
            <w:right w:val="none" w:sz="0" w:space="0" w:color="auto"/>
          </w:divBdr>
        </w:div>
        <w:div w:id="1262837595">
          <w:marLeft w:val="640"/>
          <w:marRight w:val="0"/>
          <w:marTop w:val="0"/>
          <w:marBottom w:val="0"/>
          <w:divBdr>
            <w:top w:val="none" w:sz="0" w:space="0" w:color="auto"/>
            <w:left w:val="none" w:sz="0" w:space="0" w:color="auto"/>
            <w:bottom w:val="none" w:sz="0" w:space="0" w:color="auto"/>
            <w:right w:val="none" w:sz="0" w:space="0" w:color="auto"/>
          </w:divBdr>
        </w:div>
        <w:div w:id="1420522487">
          <w:marLeft w:val="640"/>
          <w:marRight w:val="0"/>
          <w:marTop w:val="0"/>
          <w:marBottom w:val="0"/>
          <w:divBdr>
            <w:top w:val="none" w:sz="0" w:space="0" w:color="auto"/>
            <w:left w:val="none" w:sz="0" w:space="0" w:color="auto"/>
            <w:bottom w:val="none" w:sz="0" w:space="0" w:color="auto"/>
            <w:right w:val="none" w:sz="0" w:space="0" w:color="auto"/>
          </w:divBdr>
        </w:div>
        <w:div w:id="1742369327">
          <w:marLeft w:val="640"/>
          <w:marRight w:val="0"/>
          <w:marTop w:val="0"/>
          <w:marBottom w:val="0"/>
          <w:divBdr>
            <w:top w:val="none" w:sz="0" w:space="0" w:color="auto"/>
            <w:left w:val="none" w:sz="0" w:space="0" w:color="auto"/>
            <w:bottom w:val="none" w:sz="0" w:space="0" w:color="auto"/>
            <w:right w:val="none" w:sz="0" w:space="0" w:color="auto"/>
          </w:divBdr>
        </w:div>
        <w:div w:id="617571242">
          <w:marLeft w:val="640"/>
          <w:marRight w:val="0"/>
          <w:marTop w:val="0"/>
          <w:marBottom w:val="0"/>
          <w:divBdr>
            <w:top w:val="none" w:sz="0" w:space="0" w:color="auto"/>
            <w:left w:val="none" w:sz="0" w:space="0" w:color="auto"/>
            <w:bottom w:val="none" w:sz="0" w:space="0" w:color="auto"/>
            <w:right w:val="none" w:sz="0" w:space="0" w:color="auto"/>
          </w:divBdr>
        </w:div>
        <w:div w:id="494149780">
          <w:marLeft w:val="640"/>
          <w:marRight w:val="0"/>
          <w:marTop w:val="0"/>
          <w:marBottom w:val="0"/>
          <w:divBdr>
            <w:top w:val="none" w:sz="0" w:space="0" w:color="auto"/>
            <w:left w:val="none" w:sz="0" w:space="0" w:color="auto"/>
            <w:bottom w:val="none" w:sz="0" w:space="0" w:color="auto"/>
            <w:right w:val="none" w:sz="0" w:space="0" w:color="auto"/>
          </w:divBdr>
        </w:div>
        <w:div w:id="1584611129">
          <w:marLeft w:val="640"/>
          <w:marRight w:val="0"/>
          <w:marTop w:val="0"/>
          <w:marBottom w:val="0"/>
          <w:divBdr>
            <w:top w:val="none" w:sz="0" w:space="0" w:color="auto"/>
            <w:left w:val="none" w:sz="0" w:space="0" w:color="auto"/>
            <w:bottom w:val="none" w:sz="0" w:space="0" w:color="auto"/>
            <w:right w:val="none" w:sz="0" w:space="0" w:color="auto"/>
          </w:divBdr>
        </w:div>
        <w:div w:id="13270117">
          <w:marLeft w:val="640"/>
          <w:marRight w:val="0"/>
          <w:marTop w:val="0"/>
          <w:marBottom w:val="0"/>
          <w:divBdr>
            <w:top w:val="none" w:sz="0" w:space="0" w:color="auto"/>
            <w:left w:val="none" w:sz="0" w:space="0" w:color="auto"/>
            <w:bottom w:val="none" w:sz="0" w:space="0" w:color="auto"/>
            <w:right w:val="none" w:sz="0" w:space="0" w:color="auto"/>
          </w:divBdr>
        </w:div>
        <w:div w:id="1565528904">
          <w:marLeft w:val="640"/>
          <w:marRight w:val="0"/>
          <w:marTop w:val="0"/>
          <w:marBottom w:val="0"/>
          <w:divBdr>
            <w:top w:val="none" w:sz="0" w:space="0" w:color="auto"/>
            <w:left w:val="none" w:sz="0" w:space="0" w:color="auto"/>
            <w:bottom w:val="none" w:sz="0" w:space="0" w:color="auto"/>
            <w:right w:val="none" w:sz="0" w:space="0" w:color="auto"/>
          </w:divBdr>
        </w:div>
        <w:div w:id="1303776632">
          <w:marLeft w:val="640"/>
          <w:marRight w:val="0"/>
          <w:marTop w:val="0"/>
          <w:marBottom w:val="0"/>
          <w:divBdr>
            <w:top w:val="none" w:sz="0" w:space="0" w:color="auto"/>
            <w:left w:val="none" w:sz="0" w:space="0" w:color="auto"/>
            <w:bottom w:val="none" w:sz="0" w:space="0" w:color="auto"/>
            <w:right w:val="none" w:sz="0" w:space="0" w:color="auto"/>
          </w:divBdr>
        </w:div>
        <w:div w:id="803085011">
          <w:marLeft w:val="640"/>
          <w:marRight w:val="0"/>
          <w:marTop w:val="0"/>
          <w:marBottom w:val="0"/>
          <w:divBdr>
            <w:top w:val="none" w:sz="0" w:space="0" w:color="auto"/>
            <w:left w:val="none" w:sz="0" w:space="0" w:color="auto"/>
            <w:bottom w:val="none" w:sz="0" w:space="0" w:color="auto"/>
            <w:right w:val="none" w:sz="0" w:space="0" w:color="auto"/>
          </w:divBdr>
        </w:div>
        <w:div w:id="671758808">
          <w:marLeft w:val="640"/>
          <w:marRight w:val="0"/>
          <w:marTop w:val="0"/>
          <w:marBottom w:val="0"/>
          <w:divBdr>
            <w:top w:val="none" w:sz="0" w:space="0" w:color="auto"/>
            <w:left w:val="none" w:sz="0" w:space="0" w:color="auto"/>
            <w:bottom w:val="none" w:sz="0" w:space="0" w:color="auto"/>
            <w:right w:val="none" w:sz="0" w:space="0" w:color="auto"/>
          </w:divBdr>
        </w:div>
        <w:div w:id="1056785002">
          <w:marLeft w:val="640"/>
          <w:marRight w:val="0"/>
          <w:marTop w:val="0"/>
          <w:marBottom w:val="0"/>
          <w:divBdr>
            <w:top w:val="none" w:sz="0" w:space="0" w:color="auto"/>
            <w:left w:val="none" w:sz="0" w:space="0" w:color="auto"/>
            <w:bottom w:val="none" w:sz="0" w:space="0" w:color="auto"/>
            <w:right w:val="none" w:sz="0" w:space="0" w:color="auto"/>
          </w:divBdr>
        </w:div>
        <w:div w:id="1971547301">
          <w:marLeft w:val="640"/>
          <w:marRight w:val="0"/>
          <w:marTop w:val="0"/>
          <w:marBottom w:val="0"/>
          <w:divBdr>
            <w:top w:val="none" w:sz="0" w:space="0" w:color="auto"/>
            <w:left w:val="none" w:sz="0" w:space="0" w:color="auto"/>
            <w:bottom w:val="none" w:sz="0" w:space="0" w:color="auto"/>
            <w:right w:val="none" w:sz="0" w:space="0" w:color="auto"/>
          </w:divBdr>
        </w:div>
        <w:div w:id="474685252">
          <w:marLeft w:val="640"/>
          <w:marRight w:val="0"/>
          <w:marTop w:val="0"/>
          <w:marBottom w:val="0"/>
          <w:divBdr>
            <w:top w:val="none" w:sz="0" w:space="0" w:color="auto"/>
            <w:left w:val="none" w:sz="0" w:space="0" w:color="auto"/>
            <w:bottom w:val="none" w:sz="0" w:space="0" w:color="auto"/>
            <w:right w:val="none" w:sz="0" w:space="0" w:color="auto"/>
          </w:divBdr>
        </w:div>
        <w:div w:id="308902695">
          <w:marLeft w:val="640"/>
          <w:marRight w:val="0"/>
          <w:marTop w:val="0"/>
          <w:marBottom w:val="0"/>
          <w:divBdr>
            <w:top w:val="none" w:sz="0" w:space="0" w:color="auto"/>
            <w:left w:val="none" w:sz="0" w:space="0" w:color="auto"/>
            <w:bottom w:val="none" w:sz="0" w:space="0" w:color="auto"/>
            <w:right w:val="none" w:sz="0" w:space="0" w:color="auto"/>
          </w:divBdr>
        </w:div>
        <w:div w:id="598830526">
          <w:marLeft w:val="640"/>
          <w:marRight w:val="0"/>
          <w:marTop w:val="0"/>
          <w:marBottom w:val="0"/>
          <w:divBdr>
            <w:top w:val="none" w:sz="0" w:space="0" w:color="auto"/>
            <w:left w:val="none" w:sz="0" w:space="0" w:color="auto"/>
            <w:bottom w:val="none" w:sz="0" w:space="0" w:color="auto"/>
            <w:right w:val="none" w:sz="0" w:space="0" w:color="auto"/>
          </w:divBdr>
        </w:div>
        <w:div w:id="1287270173">
          <w:marLeft w:val="640"/>
          <w:marRight w:val="0"/>
          <w:marTop w:val="0"/>
          <w:marBottom w:val="0"/>
          <w:divBdr>
            <w:top w:val="none" w:sz="0" w:space="0" w:color="auto"/>
            <w:left w:val="none" w:sz="0" w:space="0" w:color="auto"/>
            <w:bottom w:val="none" w:sz="0" w:space="0" w:color="auto"/>
            <w:right w:val="none" w:sz="0" w:space="0" w:color="auto"/>
          </w:divBdr>
        </w:div>
        <w:div w:id="1869561093">
          <w:marLeft w:val="640"/>
          <w:marRight w:val="0"/>
          <w:marTop w:val="0"/>
          <w:marBottom w:val="0"/>
          <w:divBdr>
            <w:top w:val="none" w:sz="0" w:space="0" w:color="auto"/>
            <w:left w:val="none" w:sz="0" w:space="0" w:color="auto"/>
            <w:bottom w:val="none" w:sz="0" w:space="0" w:color="auto"/>
            <w:right w:val="none" w:sz="0" w:space="0" w:color="auto"/>
          </w:divBdr>
        </w:div>
        <w:div w:id="2021538356">
          <w:marLeft w:val="640"/>
          <w:marRight w:val="0"/>
          <w:marTop w:val="0"/>
          <w:marBottom w:val="0"/>
          <w:divBdr>
            <w:top w:val="none" w:sz="0" w:space="0" w:color="auto"/>
            <w:left w:val="none" w:sz="0" w:space="0" w:color="auto"/>
            <w:bottom w:val="none" w:sz="0" w:space="0" w:color="auto"/>
            <w:right w:val="none" w:sz="0" w:space="0" w:color="auto"/>
          </w:divBdr>
        </w:div>
        <w:div w:id="1870335832">
          <w:marLeft w:val="640"/>
          <w:marRight w:val="0"/>
          <w:marTop w:val="0"/>
          <w:marBottom w:val="0"/>
          <w:divBdr>
            <w:top w:val="none" w:sz="0" w:space="0" w:color="auto"/>
            <w:left w:val="none" w:sz="0" w:space="0" w:color="auto"/>
            <w:bottom w:val="none" w:sz="0" w:space="0" w:color="auto"/>
            <w:right w:val="none" w:sz="0" w:space="0" w:color="auto"/>
          </w:divBdr>
        </w:div>
        <w:div w:id="616912471">
          <w:marLeft w:val="640"/>
          <w:marRight w:val="0"/>
          <w:marTop w:val="0"/>
          <w:marBottom w:val="0"/>
          <w:divBdr>
            <w:top w:val="none" w:sz="0" w:space="0" w:color="auto"/>
            <w:left w:val="none" w:sz="0" w:space="0" w:color="auto"/>
            <w:bottom w:val="none" w:sz="0" w:space="0" w:color="auto"/>
            <w:right w:val="none" w:sz="0" w:space="0" w:color="auto"/>
          </w:divBdr>
        </w:div>
        <w:div w:id="1609695814">
          <w:marLeft w:val="640"/>
          <w:marRight w:val="0"/>
          <w:marTop w:val="0"/>
          <w:marBottom w:val="0"/>
          <w:divBdr>
            <w:top w:val="none" w:sz="0" w:space="0" w:color="auto"/>
            <w:left w:val="none" w:sz="0" w:space="0" w:color="auto"/>
            <w:bottom w:val="none" w:sz="0" w:space="0" w:color="auto"/>
            <w:right w:val="none" w:sz="0" w:space="0" w:color="auto"/>
          </w:divBdr>
        </w:div>
        <w:div w:id="1222904114">
          <w:marLeft w:val="640"/>
          <w:marRight w:val="0"/>
          <w:marTop w:val="0"/>
          <w:marBottom w:val="0"/>
          <w:divBdr>
            <w:top w:val="none" w:sz="0" w:space="0" w:color="auto"/>
            <w:left w:val="none" w:sz="0" w:space="0" w:color="auto"/>
            <w:bottom w:val="none" w:sz="0" w:space="0" w:color="auto"/>
            <w:right w:val="none" w:sz="0" w:space="0" w:color="auto"/>
          </w:divBdr>
        </w:div>
        <w:div w:id="1067343372">
          <w:marLeft w:val="640"/>
          <w:marRight w:val="0"/>
          <w:marTop w:val="0"/>
          <w:marBottom w:val="0"/>
          <w:divBdr>
            <w:top w:val="none" w:sz="0" w:space="0" w:color="auto"/>
            <w:left w:val="none" w:sz="0" w:space="0" w:color="auto"/>
            <w:bottom w:val="none" w:sz="0" w:space="0" w:color="auto"/>
            <w:right w:val="none" w:sz="0" w:space="0" w:color="auto"/>
          </w:divBdr>
        </w:div>
        <w:div w:id="181675274">
          <w:marLeft w:val="640"/>
          <w:marRight w:val="0"/>
          <w:marTop w:val="0"/>
          <w:marBottom w:val="0"/>
          <w:divBdr>
            <w:top w:val="none" w:sz="0" w:space="0" w:color="auto"/>
            <w:left w:val="none" w:sz="0" w:space="0" w:color="auto"/>
            <w:bottom w:val="none" w:sz="0" w:space="0" w:color="auto"/>
            <w:right w:val="none" w:sz="0" w:space="0" w:color="auto"/>
          </w:divBdr>
        </w:div>
        <w:div w:id="2052145831">
          <w:marLeft w:val="640"/>
          <w:marRight w:val="0"/>
          <w:marTop w:val="0"/>
          <w:marBottom w:val="0"/>
          <w:divBdr>
            <w:top w:val="none" w:sz="0" w:space="0" w:color="auto"/>
            <w:left w:val="none" w:sz="0" w:space="0" w:color="auto"/>
            <w:bottom w:val="none" w:sz="0" w:space="0" w:color="auto"/>
            <w:right w:val="none" w:sz="0" w:space="0" w:color="auto"/>
          </w:divBdr>
        </w:div>
        <w:div w:id="790364185">
          <w:marLeft w:val="640"/>
          <w:marRight w:val="0"/>
          <w:marTop w:val="0"/>
          <w:marBottom w:val="0"/>
          <w:divBdr>
            <w:top w:val="none" w:sz="0" w:space="0" w:color="auto"/>
            <w:left w:val="none" w:sz="0" w:space="0" w:color="auto"/>
            <w:bottom w:val="none" w:sz="0" w:space="0" w:color="auto"/>
            <w:right w:val="none" w:sz="0" w:space="0" w:color="auto"/>
          </w:divBdr>
        </w:div>
        <w:div w:id="1086152189">
          <w:marLeft w:val="640"/>
          <w:marRight w:val="0"/>
          <w:marTop w:val="0"/>
          <w:marBottom w:val="0"/>
          <w:divBdr>
            <w:top w:val="none" w:sz="0" w:space="0" w:color="auto"/>
            <w:left w:val="none" w:sz="0" w:space="0" w:color="auto"/>
            <w:bottom w:val="none" w:sz="0" w:space="0" w:color="auto"/>
            <w:right w:val="none" w:sz="0" w:space="0" w:color="auto"/>
          </w:divBdr>
        </w:div>
        <w:div w:id="1234849115">
          <w:marLeft w:val="640"/>
          <w:marRight w:val="0"/>
          <w:marTop w:val="0"/>
          <w:marBottom w:val="0"/>
          <w:divBdr>
            <w:top w:val="none" w:sz="0" w:space="0" w:color="auto"/>
            <w:left w:val="none" w:sz="0" w:space="0" w:color="auto"/>
            <w:bottom w:val="none" w:sz="0" w:space="0" w:color="auto"/>
            <w:right w:val="none" w:sz="0" w:space="0" w:color="auto"/>
          </w:divBdr>
        </w:div>
        <w:div w:id="1202981084">
          <w:marLeft w:val="640"/>
          <w:marRight w:val="0"/>
          <w:marTop w:val="0"/>
          <w:marBottom w:val="0"/>
          <w:divBdr>
            <w:top w:val="none" w:sz="0" w:space="0" w:color="auto"/>
            <w:left w:val="none" w:sz="0" w:space="0" w:color="auto"/>
            <w:bottom w:val="none" w:sz="0" w:space="0" w:color="auto"/>
            <w:right w:val="none" w:sz="0" w:space="0" w:color="auto"/>
          </w:divBdr>
        </w:div>
        <w:div w:id="1562017129">
          <w:marLeft w:val="640"/>
          <w:marRight w:val="0"/>
          <w:marTop w:val="0"/>
          <w:marBottom w:val="0"/>
          <w:divBdr>
            <w:top w:val="none" w:sz="0" w:space="0" w:color="auto"/>
            <w:left w:val="none" w:sz="0" w:space="0" w:color="auto"/>
            <w:bottom w:val="none" w:sz="0" w:space="0" w:color="auto"/>
            <w:right w:val="none" w:sz="0" w:space="0" w:color="auto"/>
          </w:divBdr>
        </w:div>
        <w:div w:id="1214342377">
          <w:marLeft w:val="640"/>
          <w:marRight w:val="0"/>
          <w:marTop w:val="0"/>
          <w:marBottom w:val="0"/>
          <w:divBdr>
            <w:top w:val="none" w:sz="0" w:space="0" w:color="auto"/>
            <w:left w:val="none" w:sz="0" w:space="0" w:color="auto"/>
            <w:bottom w:val="none" w:sz="0" w:space="0" w:color="auto"/>
            <w:right w:val="none" w:sz="0" w:space="0" w:color="auto"/>
          </w:divBdr>
        </w:div>
        <w:div w:id="1855683147">
          <w:marLeft w:val="640"/>
          <w:marRight w:val="0"/>
          <w:marTop w:val="0"/>
          <w:marBottom w:val="0"/>
          <w:divBdr>
            <w:top w:val="none" w:sz="0" w:space="0" w:color="auto"/>
            <w:left w:val="none" w:sz="0" w:space="0" w:color="auto"/>
            <w:bottom w:val="none" w:sz="0" w:space="0" w:color="auto"/>
            <w:right w:val="none" w:sz="0" w:space="0" w:color="auto"/>
          </w:divBdr>
        </w:div>
        <w:div w:id="949825337">
          <w:marLeft w:val="640"/>
          <w:marRight w:val="0"/>
          <w:marTop w:val="0"/>
          <w:marBottom w:val="0"/>
          <w:divBdr>
            <w:top w:val="none" w:sz="0" w:space="0" w:color="auto"/>
            <w:left w:val="none" w:sz="0" w:space="0" w:color="auto"/>
            <w:bottom w:val="none" w:sz="0" w:space="0" w:color="auto"/>
            <w:right w:val="none" w:sz="0" w:space="0" w:color="auto"/>
          </w:divBdr>
        </w:div>
        <w:div w:id="1080712295">
          <w:marLeft w:val="640"/>
          <w:marRight w:val="0"/>
          <w:marTop w:val="0"/>
          <w:marBottom w:val="0"/>
          <w:divBdr>
            <w:top w:val="none" w:sz="0" w:space="0" w:color="auto"/>
            <w:left w:val="none" w:sz="0" w:space="0" w:color="auto"/>
            <w:bottom w:val="none" w:sz="0" w:space="0" w:color="auto"/>
            <w:right w:val="none" w:sz="0" w:space="0" w:color="auto"/>
          </w:divBdr>
        </w:div>
        <w:div w:id="2083604375">
          <w:marLeft w:val="640"/>
          <w:marRight w:val="0"/>
          <w:marTop w:val="0"/>
          <w:marBottom w:val="0"/>
          <w:divBdr>
            <w:top w:val="none" w:sz="0" w:space="0" w:color="auto"/>
            <w:left w:val="none" w:sz="0" w:space="0" w:color="auto"/>
            <w:bottom w:val="none" w:sz="0" w:space="0" w:color="auto"/>
            <w:right w:val="none" w:sz="0" w:space="0" w:color="auto"/>
          </w:divBdr>
        </w:div>
        <w:div w:id="361788572">
          <w:marLeft w:val="640"/>
          <w:marRight w:val="0"/>
          <w:marTop w:val="0"/>
          <w:marBottom w:val="0"/>
          <w:divBdr>
            <w:top w:val="none" w:sz="0" w:space="0" w:color="auto"/>
            <w:left w:val="none" w:sz="0" w:space="0" w:color="auto"/>
            <w:bottom w:val="none" w:sz="0" w:space="0" w:color="auto"/>
            <w:right w:val="none" w:sz="0" w:space="0" w:color="auto"/>
          </w:divBdr>
        </w:div>
        <w:div w:id="723792106">
          <w:marLeft w:val="640"/>
          <w:marRight w:val="0"/>
          <w:marTop w:val="0"/>
          <w:marBottom w:val="0"/>
          <w:divBdr>
            <w:top w:val="none" w:sz="0" w:space="0" w:color="auto"/>
            <w:left w:val="none" w:sz="0" w:space="0" w:color="auto"/>
            <w:bottom w:val="none" w:sz="0" w:space="0" w:color="auto"/>
            <w:right w:val="none" w:sz="0" w:space="0" w:color="auto"/>
          </w:divBdr>
        </w:div>
        <w:div w:id="296113021">
          <w:marLeft w:val="640"/>
          <w:marRight w:val="0"/>
          <w:marTop w:val="0"/>
          <w:marBottom w:val="0"/>
          <w:divBdr>
            <w:top w:val="none" w:sz="0" w:space="0" w:color="auto"/>
            <w:left w:val="none" w:sz="0" w:space="0" w:color="auto"/>
            <w:bottom w:val="none" w:sz="0" w:space="0" w:color="auto"/>
            <w:right w:val="none" w:sz="0" w:space="0" w:color="auto"/>
          </w:divBdr>
        </w:div>
        <w:div w:id="327290317">
          <w:marLeft w:val="640"/>
          <w:marRight w:val="0"/>
          <w:marTop w:val="0"/>
          <w:marBottom w:val="0"/>
          <w:divBdr>
            <w:top w:val="none" w:sz="0" w:space="0" w:color="auto"/>
            <w:left w:val="none" w:sz="0" w:space="0" w:color="auto"/>
            <w:bottom w:val="none" w:sz="0" w:space="0" w:color="auto"/>
            <w:right w:val="none" w:sz="0" w:space="0" w:color="auto"/>
          </w:divBdr>
        </w:div>
        <w:div w:id="1860074382">
          <w:marLeft w:val="640"/>
          <w:marRight w:val="0"/>
          <w:marTop w:val="0"/>
          <w:marBottom w:val="0"/>
          <w:divBdr>
            <w:top w:val="none" w:sz="0" w:space="0" w:color="auto"/>
            <w:left w:val="none" w:sz="0" w:space="0" w:color="auto"/>
            <w:bottom w:val="none" w:sz="0" w:space="0" w:color="auto"/>
            <w:right w:val="none" w:sz="0" w:space="0" w:color="auto"/>
          </w:divBdr>
        </w:div>
        <w:div w:id="483274521">
          <w:marLeft w:val="640"/>
          <w:marRight w:val="0"/>
          <w:marTop w:val="0"/>
          <w:marBottom w:val="0"/>
          <w:divBdr>
            <w:top w:val="none" w:sz="0" w:space="0" w:color="auto"/>
            <w:left w:val="none" w:sz="0" w:space="0" w:color="auto"/>
            <w:bottom w:val="none" w:sz="0" w:space="0" w:color="auto"/>
            <w:right w:val="none" w:sz="0" w:space="0" w:color="auto"/>
          </w:divBdr>
        </w:div>
        <w:div w:id="1720284271">
          <w:marLeft w:val="640"/>
          <w:marRight w:val="0"/>
          <w:marTop w:val="0"/>
          <w:marBottom w:val="0"/>
          <w:divBdr>
            <w:top w:val="none" w:sz="0" w:space="0" w:color="auto"/>
            <w:left w:val="none" w:sz="0" w:space="0" w:color="auto"/>
            <w:bottom w:val="none" w:sz="0" w:space="0" w:color="auto"/>
            <w:right w:val="none" w:sz="0" w:space="0" w:color="auto"/>
          </w:divBdr>
        </w:div>
        <w:div w:id="1731422174">
          <w:marLeft w:val="640"/>
          <w:marRight w:val="0"/>
          <w:marTop w:val="0"/>
          <w:marBottom w:val="0"/>
          <w:divBdr>
            <w:top w:val="none" w:sz="0" w:space="0" w:color="auto"/>
            <w:left w:val="none" w:sz="0" w:space="0" w:color="auto"/>
            <w:bottom w:val="none" w:sz="0" w:space="0" w:color="auto"/>
            <w:right w:val="none" w:sz="0" w:space="0" w:color="auto"/>
          </w:divBdr>
        </w:div>
        <w:div w:id="1589146709">
          <w:marLeft w:val="640"/>
          <w:marRight w:val="0"/>
          <w:marTop w:val="0"/>
          <w:marBottom w:val="0"/>
          <w:divBdr>
            <w:top w:val="none" w:sz="0" w:space="0" w:color="auto"/>
            <w:left w:val="none" w:sz="0" w:space="0" w:color="auto"/>
            <w:bottom w:val="none" w:sz="0" w:space="0" w:color="auto"/>
            <w:right w:val="none" w:sz="0" w:space="0" w:color="auto"/>
          </w:divBdr>
        </w:div>
        <w:div w:id="2112895205">
          <w:marLeft w:val="640"/>
          <w:marRight w:val="0"/>
          <w:marTop w:val="0"/>
          <w:marBottom w:val="0"/>
          <w:divBdr>
            <w:top w:val="none" w:sz="0" w:space="0" w:color="auto"/>
            <w:left w:val="none" w:sz="0" w:space="0" w:color="auto"/>
            <w:bottom w:val="none" w:sz="0" w:space="0" w:color="auto"/>
            <w:right w:val="none" w:sz="0" w:space="0" w:color="auto"/>
          </w:divBdr>
        </w:div>
        <w:div w:id="1178541301">
          <w:marLeft w:val="640"/>
          <w:marRight w:val="0"/>
          <w:marTop w:val="0"/>
          <w:marBottom w:val="0"/>
          <w:divBdr>
            <w:top w:val="none" w:sz="0" w:space="0" w:color="auto"/>
            <w:left w:val="none" w:sz="0" w:space="0" w:color="auto"/>
            <w:bottom w:val="none" w:sz="0" w:space="0" w:color="auto"/>
            <w:right w:val="none" w:sz="0" w:space="0" w:color="auto"/>
          </w:divBdr>
        </w:div>
      </w:divsChild>
    </w:div>
    <w:div w:id="1858929535">
      <w:bodyDiv w:val="1"/>
      <w:marLeft w:val="0"/>
      <w:marRight w:val="0"/>
      <w:marTop w:val="0"/>
      <w:marBottom w:val="0"/>
      <w:divBdr>
        <w:top w:val="none" w:sz="0" w:space="0" w:color="auto"/>
        <w:left w:val="none" w:sz="0" w:space="0" w:color="auto"/>
        <w:bottom w:val="none" w:sz="0" w:space="0" w:color="auto"/>
        <w:right w:val="none" w:sz="0" w:space="0" w:color="auto"/>
      </w:divBdr>
      <w:divsChild>
        <w:div w:id="2009475115">
          <w:marLeft w:val="640"/>
          <w:marRight w:val="0"/>
          <w:marTop w:val="0"/>
          <w:marBottom w:val="0"/>
          <w:divBdr>
            <w:top w:val="none" w:sz="0" w:space="0" w:color="auto"/>
            <w:left w:val="none" w:sz="0" w:space="0" w:color="auto"/>
            <w:bottom w:val="none" w:sz="0" w:space="0" w:color="auto"/>
            <w:right w:val="none" w:sz="0" w:space="0" w:color="auto"/>
          </w:divBdr>
        </w:div>
        <w:div w:id="284388201">
          <w:marLeft w:val="640"/>
          <w:marRight w:val="0"/>
          <w:marTop w:val="0"/>
          <w:marBottom w:val="0"/>
          <w:divBdr>
            <w:top w:val="none" w:sz="0" w:space="0" w:color="auto"/>
            <w:left w:val="none" w:sz="0" w:space="0" w:color="auto"/>
            <w:bottom w:val="none" w:sz="0" w:space="0" w:color="auto"/>
            <w:right w:val="none" w:sz="0" w:space="0" w:color="auto"/>
          </w:divBdr>
        </w:div>
        <w:div w:id="1226379872">
          <w:marLeft w:val="640"/>
          <w:marRight w:val="0"/>
          <w:marTop w:val="0"/>
          <w:marBottom w:val="0"/>
          <w:divBdr>
            <w:top w:val="none" w:sz="0" w:space="0" w:color="auto"/>
            <w:left w:val="none" w:sz="0" w:space="0" w:color="auto"/>
            <w:bottom w:val="none" w:sz="0" w:space="0" w:color="auto"/>
            <w:right w:val="none" w:sz="0" w:space="0" w:color="auto"/>
          </w:divBdr>
        </w:div>
        <w:div w:id="111362643">
          <w:marLeft w:val="640"/>
          <w:marRight w:val="0"/>
          <w:marTop w:val="0"/>
          <w:marBottom w:val="0"/>
          <w:divBdr>
            <w:top w:val="none" w:sz="0" w:space="0" w:color="auto"/>
            <w:left w:val="none" w:sz="0" w:space="0" w:color="auto"/>
            <w:bottom w:val="none" w:sz="0" w:space="0" w:color="auto"/>
            <w:right w:val="none" w:sz="0" w:space="0" w:color="auto"/>
          </w:divBdr>
        </w:div>
        <w:div w:id="1928267585">
          <w:marLeft w:val="640"/>
          <w:marRight w:val="0"/>
          <w:marTop w:val="0"/>
          <w:marBottom w:val="0"/>
          <w:divBdr>
            <w:top w:val="none" w:sz="0" w:space="0" w:color="auto"/>
            <w:left w:val="none" w:sz="0" w:space="0" w:color="auto"/>
            <w:bottom w:val="none" w:sz="0" w:space="0" w:color="auto"/>
            <w:right w:val="none" w:sz="0" w:space="0" w:color="auto"/>
          </w:divBdr>
        </w:div>
        <w:div w:id="1347976838">
          <w:marLeft w:val="640"/>
          <w:marRight w:val="0"/>
          <w:marTop w:val="0"/>
          <w:marBottom w:val="0"/>
          <w:divBdr>
            <w:top w:val="none" w:sz="0" w:space="0" w:color="auto"/>
            <w:left w:val="none" w:sz="0" w:space="0" w:color="auto"/>
            <w:bottom w:val="none" w:sz="0" w:space="0" w:color="auto"/>
            <w:right w:val="none" w:sz="0" w:space="0" w:color="auto"/>
          </w:divBdr>
        </w:div>
        <w:div w:id="1999772466">
          <w:marLeft w:val="640"/>
          <w:marRight w:val="0"/>
          <w:marTop w:val="0"/>
          <w:marBottom w:val="0"/>
          <w:divBdr>
            <w:top w:val="none" w:sz="0" w:space="0" w:color="auto"/>
            <w:left w:val="none" w:sz="0" w:space="0" w:color="auto"/>
            <w:bottom w:val="none" w:sz="0" w:space="0" w:color="auto"/>
            <w:right w:val="none" w:sz="0" w:space="0" w:color="auto"/>
          </w:divBdr>
        </w:div>
        <w:div w:id="1858696051">
          <w:marLeft w:val="640"/>
          <w:marRight w:val="0"/>
          <w:marTop w:val="0"/>
          <w:marBottom w:val="0"/>
          <w:divBdr>
            <w:top w:val="none" w:sz="0" w:space="0" w:color="auto"/>
            <w:left w:val="none" w:sz="0" w:space="0" w:color="auto"/>
            <w:bottom w:val="none" w:sz="0" w:space="0" w:color="auto"/>
            <w:right w:val="none" w:sz="0" w:space="0" w:color="auto"/>
          </w:divBdr>
        </w:div>
        <w:div w:id="794714420">
          <w:marLeft w:val="640"/>
          <w:marRight w:val="0"/>
          <w:marTop w:val="0"/>
          <w:marBottom w:val="0"/>
          <w:divBdr>
            <w:top w:val="none" w:sz="0" w:space="0" w:color="auto"/>
            <w:left w:val="none" w:sz="0" w:space="0" w:color="auto"/>
            <w:bottom w:val="none" w:sz="0" w:space="0" w:color="auto"/>
            <w:right w:val="none" w:sz="0" w:space="0" w:color="auto"/>
          </w:divBdr>
        </w:div>
        <w:div w:id="643661064">
          <w:marLeft w:val="640"/>
          <w:marRight w:val="0"/>
          <w:marTop w:val="0"/>
          <w:marBottom w:val="0"/>
          <w:divBdr>
            <w:top w:val="none" w:sz="0" w:space="0" w:color="auto"/>
            <w:left w:val="none" w:sz="0" w:space="0" w:color="auto"/>
            <w:bottom w:val="none" w:sz="0" w:space="0" w:color="auto"/>
            <w:right w:val="none" w:sz="0" w:space="0" w:color="auto"/>
          </w:divBdr>
        </w:div>
        <w:div w:id="1332220285">
          <w:marLeft w:val="640"/>
          <w:marRight w:val="0"/>
          <w:marTop w:val="0"/>
          <w:marBottom w:val="0"/>
          <w:divBdr>
            <w:top w:val="none" w:sz="0" w:space="0" w:color="auto"/>
            <w:left w:val="none" w:sz="0" w:space="0" w:color="auto"/>
            <w:bottom w:val="none" w:sz="0" w:space="0" w:color="auto"/>
            <w:right w:val="none" w:sz="0" w:space="0" w:color="auto"/>
          </w:divBdr>
        </w:div>
        <w:div w:id="12389499">
          <w:marLeft w:val="640"/>
          <w:marRight w:val="0"/>
          <w:marTop w:val="0"/>
          <w:marBottom w:val="0"/>
          <w:divBdr>
            <w:top w:val="none" w:sz="0" w:space="0" w:color="auto"/>
            <w:left w:val="none" w:sz="0" w:space="0" w:color="auto"/>
            <w:bottom w:val="none" w:sz="0" w:space="0" w:color="auto"/>
            <w:right w:val="none" w:sz="0" w:space="0" w:color="auto"/>
          </w:divBdr>
        </w:div>
        <w:div w:id="1302809565">
          <w:marLeft w:val="640"/>
          <w:marRight w:val="0"/>
          <w:marTop w:val="0"/>
          <w:marBottom w:val="0"/>
          <w:divBdr>
            <w:top w:val="none" w:sz="0" w:space="0" w:color="auto"/>
            <w:left w:val="none" w:sz="0" w:space="0" w:color="auto"/>
            <w:bottom w:val="none" w:sz="0" w:space="0" w:color="auto"/>
            <w:right w:val="none" w:sz="0" w:space="0" w:color="auto"/>
          </w:divBdr>
        </w:div>
        <w:div w:id="2072187741">
          <w:marLeft w:val="640"/>
          <w:marRight w:val="0"/>
          <w:marTop w:val="0"/>
          <w:marBottom w:val="0"/>
          <w:divBdr>
            <w:top w:val="none" w:sz="0" w:space="0" w:color="auto"/>
            <w:left w:val="none" w:sz="0" w:space="0" w:color="auto"/>
            <w:bottom w:val="none" w:sz="0" w:space="0" w:color="auto"/>
            <w:right w:val="none" w:sz="0" w:space="0" w:color="auto"/>
          </w:divBdr>
        </w:div>
        <w:div w:id="1727340929">
          <w:marLeft w:val="640"/>
          <w:marRight w:val="0"/>
          <w:marTop w:val="0"/>
          <w:marBottom w:val="0"/>
          <w:divBdr>
            <w:top w:val="none" w:sz="0" w:space="0" w:color="auto"/>
            <w:left w:val="none" w:sz="0" w:space="0" w:color="auto"/>
            <w:bottom w:val="none" w:sz="0" w:space="0" w:color="auto"/>
            <w:right w:val="none" w:sz="0" w:space="0" w:color="auto"/>
          </w:divBdr>
        </w:div>
        <w:div w:id="1386564066">
          <w:marLeft w:val="640"/>
          <w:marRight w:val="0"/>
          <w:marTop w:val="0"/>
          <w:marBottom w:val="0"/>
          <w:divBdr>
            <w:top w:val="none" w:sz="0" w:space="0" w:color="auto"/>
            <w:left w:val="none" w:sz="0" w:space="0" w:color="auto"/>
            <w:bottom w:val="none" w:sz="0" w:space="0" w:color="auto"/>
            <w:right w:val="none" w:sz="0" w:space="0" w:color="auto"/>
          </w:divBdr>
        </w:div>
        <w:div w:id="291863489">
          <w:marLeft w:val="640"/>
          <w:marRight w:val="0"/>
          <w:marTop w:val="0"/>
          <w:marBottom w:val="0"/>
          <w:divBdr>
            <w:top w:val="none" w:sz="0" w:space="0" w:color="auto"/>
            <w:left w:val="none" w:sz="0" w:space="0" w:color="auto"/>
            <w:bottom w:val="none" w:sz="0" w:space="0" w:color="auto"/>
            <w:right w:val="none" w:sz="0" w:space="0" w:color="auto"/>
          </w:divBdr>
        </w:div>
        <w:div w:id="1452168014">
          <w:marLeft w:val="640"/>
          <w:marRight w:val="0"/>
          <w:marTop w:val="0"/>
          <w:marBottom w:val="0"/>
          <w:divBdr>
            <w:top w:val="none" w:sz="0" w:space="0" w:color="auto"/>
            <w:left w:val="none" w:sz="0" w:space="0" w:color="auto"/>
            <w:bottom w:val="none" w:sz="0" w:space="0" w:color="auto"/>
            <w:right w:val="none" w:sz="0" w:space="0" w:color="auto"/>
          </w:divBdr>
        </w:div>
        <w:div w:id="16394184">
          <w:marLeft w:val="640"/>
          <w:marRight w:val="0"/>
          <w:marTop w:val="0"/>
          <w:marBottom w:val="0"/>
          <w:divBdr>
            <w:top w:val="none" w:sz="0" w:space="0" w:color="auto"/>
            <w:left w:val="none" w:sz="0" w:space="0" w:color="auto"/>
            <w:bottom w:val="none" w:sz="0" w:space="0" w:color="auto"/>
            <w:right w:val="none" w:sz="0" w:space="0" w:color="auto"/>
          </w:divBdr>
        </w:div>
        <w:div w:id="1154688632">
          <w:marLeft w:val="640"/>
          <w:marRight w:val="0"/>
          <w:marTop w:val="0"/>
          <w:marBottom w:val="0"/>
          <w:divBdr>
            <w:top w:val="none" w:sz="0" w:space="0" w:color="auto"/>
            <w:left w:val="none" w:sz="0" w:space="0" w:color="auto"/>
            <w:bottom w:val="none" w:sz="0" w:space="0" w:color="auto"/>
            <w:right w:val="none" w:sz="0" w:space="0" w:color="auto"/>
          </w:divBdr>
        </w:div>
        <w:div w:id="1733624285">
          <w:marLeft w:val="640"/>
          <w:marRight w:val="0"/>
          <w:marTop w:val="0"/>
          <w:marBottom w:val="0"/>
          <w:divBdr>
            <w:top w:val="none" w:sz="0" w:space="0" w:color="auto"/>
            <w:left w:val="none" w:sz="0" w:space="0" w:color="auto"/>
            <w:bottom w:val="none" w:sz="0" w:space="0" w:color="auto"/>
            <w:right w:val="none" w:sz="0" w:space="0" w:color="auto"/>
          </w:divBdr>
        </w:div>
        <w:div w:id="2556073">
          <w:marLeft w:val="640"/>
          <w:marRight w:val="0"/>
          <w:marTop w:val="0"/>
          <w:marBottom w:val="0"/>
          <w:divBdr>
            <w:top w:val="none" w:sz="0" w:space="0" w:color="auto"/>
            <w:left w:val="none" w:sz="0" w:space="0" w:color="auto"/>
            <w:bottom w:val="none" w:sz="0" w:space="0" w:color="auto"/>
            <w:right w:val="none" w:sz="0" w:space="0" w:color="auto"/>
          </w:divBdr>
        </w:div>
        <w:div w:id="1731028518">
          <w:marLeft w:val="640"/>
          <w:marRight w:val="0"/>
          <w:marTop w:val="0"/>
          <w:marBottom w:val="0"/>
          <w:divBdr>
            <w:top w:val="none" w:sz="0" w:space="0" w:color="auto"/>
            <w:left w:val="none" w:sz="0" w:space="0" w:color="auto"/>
            <w:bottom w:val="none" w:sz="0" w:space="0" w:color="auto"/>
            <w:right w:val="none" w:sz="0" w:space="0" w:color="auto"/>
          </w:divBdr>
        </w:div>
        <w:div w:id="1658337450">
          <w:marLeft w:val="640"/>
          <w:marRight w:val="0"/>
          <w:marTop w:val="0"/>
          <w:marBottom w:val="0"/>
          <w:divBdr>
            <w:top w:val="none" w:sz="0" w:space="0" w:color="auto"/>
            <w:left w:val="none" w:sz="0" w:space="0" w:color="auto"/>
            <w:bottom w:val="none" w:sz="0" w:space="0" w:color="auto"/>
            <w:right w:val="none" w:sz="0" w:space="0" w:color="auto"/>
          </w:divBdr>
        </w:div>
        <w:div w:id="1604264060">
          <w:marLeft w:val="640"/>
          <w:marRight w:val="0"/>
          <w:marTop w:val="0"/>
          <w:marBottom w:val="0"/>
          <w:divBdr>
            <w:top w:val="none" w:sz="0" w:space="0" w:color="auto"/>
            <w:left w:val="none" w:sz="0" w:space="0" w:color="auto"/>
            <w:bottom w:val="none" w:sz="0" w:space="0" w:color="auto"/>
            <w:right w:val="none" w:sz="0" w:space="0" w:color="auto"/>
          </w:divBdr>
        </w:div>
        <w:div w:id="1085229301">
          <w:marLeft w:val="640"/>
          <w:marRight w:val="0"/>
          <w:marTop w:val="0"/>
          <w:marBottom w:val="0"/>
          <w:divBdr>
            <w:top w:val="none" w:sz="0" w:space="0" w:color="auto"/>
            <w:left w:val="none" w:sz="0" w:space="0" w:color="auto"/>
            <w:bottom w:val="none" w:sz="0" w:space="0" w:color="auto"/>
            <w:right w:val="none" w:sz="0" w:space="0" w:color="auto"/>
          </w:divBdr>
        </w:div>
        <w:div w:id="1990360464">
          <w:marLeft w:val="640"/>
          <w:marRight w:val="0"/>
          <w:marTop w:val="0"/>
          <w:marBottom w:val="0"/>
          <w:divBdr>
            <w:top w:val="none" w:sz="0" w:space="0" w:color="auto"/>
            <w:left w:val="none" w:sz="0" w:space="0" w:color="auto"/>
            <w:bottom w:val="none" w:sz="0" w:space="0" w:color="auto"/>
            <w:right w:val="none" w:sz="0" w:space="0" w:color="auto"/>
          </w:divBdr>
        </w:div>
        <w:div w:id="689066069">
          <w:marLeft w:val="640"/>
          <w:marRight w:val="0"/>
          <w:marTop w:val="0"/>
          <w:marBottom w:val="0"/>
          <w:divBdr>
            <w:top w:val="none" w:sz="0" w:space="0" w:color="auto"/>
            <w:left w:val="none" w:sz="0" w:space="0" w:color="auto"/>
            <w:bottom w:val="none" w:sz="0" w:space="0" w:color="auto"/>
            <w:right w:val="none" w:sz="0" w:space="0" w:color="auto"/>
          </w:divBdr>
        </w:div>
        <w:div w:id="2028679721">
          <w:marLeft w:val="640"/>
          <w:marRight w:val="0"/>
          <w:marTop w:val="0"/>
          <w:marBottom w:val="0"/>
          <w:divBdr>
            <w:top w:val="none" w:sz="0" w:space="0" w:color="auto"/>
            <w:left w:val="none" w:sz="0" w:space="0" w:color="auto"/>
            <w:bottom w:val="none" w:sz="0" w:space="0" w:color="auto"/>
            <w:right w:val="none" w:sz="0" w:space="0" w:color="auto"/>
          </w:divBdr>
        </w:div>
        <w:div w:id="1395620973">
          <w:marLeft w:val="640"/>
          <w:marRight w:val="0"/>
          <w:marTop w:val="0"/>
          <w:marBottom w:val="0"/>
          <w:divBdr>
            <w:top w:val="none" w:sz="0" w:space="0" w:color="auto"/>
            <w:left w:val="none" w:sz="0" w:space="0" w:color="auto"/>
            <w:bottom w:val="none" w:sz="0" w:space="0" w:color="auto"/>
            <w:right w:val="none" w:sz="0" w:space="0" w:color="auto"/>
          </w:divBdr>
        </w:div>
        <w:div w:id="496846098">
          <w:marLeft w:val="640"/>
          <w:marRight w:val="0"/>
          <w:marTop w:val="0"/>
          <w:marBottom w:val="0"/>
          <w:divBdr>
            <w:top w:val="none" w:sz="0" w:space="0" w:color="auto"/>
            <w:left w:val="none" w:sz="0" w:space="0" w:color="auto"/>
            <w:bottom w:val="none" w:sz="0" w:space="0" w:color="auto"/>
            <w:right w:val="none" w:sz="0" w:space="0" w:color="auto"/>
          </w:divBdr>
        </w:div>
        <w:div w:id="1921256480">
          <w:marLeft w:val="640"/>
          <w:marRight w:val="0"/>
          <w:marTop w:val="0"/>
          <w:marBottom w:val="0"/>
          <w:divBdr>
            <w:top w:val="none" w:sz="0" w:space="0" w:color="auto"/>
            <w:left w:val="none" w:sz="0" w:space="0" w:color="auto"/>
            <w:bottom w:val="none" w:sz="0" w:space="0" w:color="auto"/>
            <w:right w:val="none" w:sz="0" w:space="0" w:color="auto"/>
          </w:divBdr>
        </w:div>
        <w:div w:id="697698627">
          <w:marLeft w:val="640"/>
          <w:marRight w:val="0"/>
          <w:marTop w:val="0"/>
          <w:marBottom w:val="0"/>
          <w:divBdr>
            <w:top w:val="none" w:sz="0" w:space="0" w:color="auto"/>
            <w:left w:val="none" w:sz="0" w:space="0" w:color="auto"/>
            <w:bottom w:val="none" w:sz="0" w:space="0" w:color="auto"/>
            <w:right w:val="none" w:sz="0" w:space="0" w:color="auto"/>
          </w:divBdr>
        </w:div>
        <w:div w:id="1475099354">
          <w:marLeft w:val="640"/>
          <w:marRight w:val="0"/>
          <w:marTop w:val="0"/>
          <w:marBottom w:val="0"/>
          <w:divBdr>
            <w:top w:val="none" w:sz="0" w:space="0" w:color="auto"/>
            <w:left w:val="none" w:sz="0" w:space="0" w:color="auto"/>
            <w:bottom w:val="none" w:sz="0" w:space="0" w:color="auto"/>
            <w:right w:val="none" w:sz="0" w:space="0" w:color="auto"/>
          </w:divBdr>
        </w:div>
        <w:div w:id="1230194937">
          <w:marLeft w:val="640"/>
          <w:marRight w:val="0"/>
          <w:marTop w:val="0"/>
          <w:marBottom w:val="0"/>
          <w:divBdr>
            <w:top w:val="none" w:sz="0" w:space="0" w:color="auto"/>
            <w:left w:val="none" w:sz="0" w:space="0" w:color="auto"/>
            <w:bottom w:val="none" w:sz="0" w:space="0" w:color="auto"/>
            <w:right w:val="none" w:sz="0" w:space="0" w:color="auto"/>
          </w:divBdr>
        </w:div>
        <w:div w:id="559483444">
          <w:marLeft w:val="640"/>
          <w:marRight w:val="0"/>
          <w:marTop w:val="0"/>
          <w:marBottom w:val="0"/>
          <w:divBdr>
            <w:top w:val="none" w:sz="0" w:space="0" w:color="auto"/>
            <w:left w:val="none" w:sz="0" w:space="0" w:color="auto"/>
            <w:bottom w:val="none" w:sz="0" w:space="0" w:color="auto"/>
            <w:right w:val="none" w:sz="0" w:space="0" w:color="auto"/>
          </w:divBdr>
        </w:div>
        <w:div w:id="75175153">
          <w:marLeft w:val="640"/>
          <w:marRight w:val="0"/>
          <w:marTop w:val="0"/>
          <w:marBottom w:val="0"/>
          <w:divBdr>
            <w:top w:val="none" w:sz="0" w:space="0" w:color="auto"/>
            <w:left w:val="none" w:sz="0" w:space="0" w:color="auto"/>
            <w:bottom w:val="none" w:sz="0" w:space="0" w:color="auto"/>
            <w:right w:val="none" w:sz="0" w:space="0" w:color="auto"/>
          </w:divBdr>
        </w:div>
        <w:div w:id="1640375021">
          <w:marLeft w:val="640"/>
          <w:marRight w:val="0"/>
          <w:marTop w:val="0"/>
          <w:marBottom w:val="0"/>
          <w:divBdr>
            <w:top w:val="none" w:sz="0" w:space="0" w:color="auto"/>
            <w:left w:val="none" w:sz="0" w:space="0" w:color="auto"/>
            <w:bottom w:val="none" w:sz="0" w:space="0" w:color="auto"/>
            <w:right w:val="none" w:sz="0" w:space="0" w:color="auto"/>
          </w:divBdr>
        </w:div>
        <w:div w:id="1779249074">
          <w:marLeft w:val="640"/>
          <w:marRight w:val="0"/>
          <w:marTop w:val="0"/>
          <w:marBottom w:val="0"/>
          <w:divBdr>
            <w:top w:val="none" w:sz="0" w:space="0" w:color="auto"/>
            <w:left w:val="none" w:sz="0" w:space="0" w:color="auto"/>
            <w:bottom w:val="none" w:sz="0" w:space="0" w:color="auto"/>
            <w:right w:val="none" w:sz="0" w:space="0" w:color="auto"/>
          </w:divBdr>
        </w:div>
        <w:div w:id="1617519418">
          <w:marLeft w:val="640"/>
          <w:marRight w:val="0"/>
          <w:marTop w:val="0"/>
          <w:marBottom w:val="0"/>
          <w:divBdr>
            <w:top w:val="none" w:sz="0" w:space="0" w:color="auto"/>
            <w:left w:val="none" w:sz="0" w:space="0" w:color="auto"/>
            <w:bottom w:val="none" w:sz="0" w:space="0" w:color="auto"/>
            <w:right w:val="none" w:sz="0" w:space="0" w:color="auto"/>
          </w:divBdr>
        </w:div>
        <w:div w:id="1049301827">
          <w:marLeft w:val="640"/>
          <w:marRight w:val="0"/>
          <w:marTop w:val="0"/>
          <w:marBottom w:val="0"/>
          <w:divBdr>
            <w:top w:val="none" w:sz="0" w:space="0" w:color="auto"/>
            <w:left w:val="none" w:sz="0" w:space="0" w:color="auto"/>
            <w:bottom w:val="none" w:sz="0" w:space="0" w:color="auto"/>
            <w:right w:val="none" w:sz="0" w:space="0" w:color="auto"/>
          </w:divBdr>
        </w:div>
        <w:div w:id="2125228307">
          <w:marLeft w:val="640"/>
          <w:marRight w:val="0"/>
          <w:marTop w:val="0"/>
          <w:marBottom w:val="0"/>
          <w:divBdr>
            <w:top w:val="none" w:sz="0" w:space="0" w:color="auto"/>
            <w:left w:val="none" w:sz="0" w:space="0" w:color="auto"/>
            <w:bottom w:val="none" w:sz="0" w:space="0" w:color="auto"/>
            <w:right w:val="none" w:sz="0" w:space="0" w:color="auto"/>
          </w:divBdr>
        </w:div>
        <w:div w:id="811020027">
          <w:marLeft w:val="640"/>
          <w:marRight w:val="0"/>
          <w:marTop w:val="0"/>
          <w:marBottom w:val="0"/>
          <w:divBdr>
            <w:top w:val="none" w:sz="0" w:space="0" w:color="auto"/>
            <w:left w:val="none" w:sz="0" w:space="0" w:color="auto"/>
            <w:bottom w:val="none" w:sz="0" w:space="0" w:color="auto"/>
            <w:right w:val="none" w:sz="0" w:space="0" w:color="auto"/>
          </w:divBdr>
        </w:div>
        <w:div w:id="1781559922">
          <w:marLeft w:val="640"/>
          <w:marRight w:val="0"/>
          <w:marTop w:val="0"/>
          <w:marBottom w:val="0"/>
          <w:divBdr>
            <w:top w:val="none" w:sz="0" w:space="0" w:color="auto"/>
            <w:left w:val="none" w:sz="0" w:space="0" w:color="auto"/>
            <w:bottom w:val="none" w:sz="0" w:space="0" w:color="auto"/>
            <w:right w:val="none" w:sz="0" w:space="0" w:color="auto"/>
          </w:divBdr>
        </w:div>
        <w:div w:id="1007901280">
          <w:marLeft w:val="640"/>
          <w:marRight w:val="0"/>
          <w:marTop w:val="0"/>
          <w:marBottom w:val="0"/>
          <w:divBdr>
            <w:top w:val="none" w:sz="0" w:space="0" w:color="auto"/>
            <w:left w:val="none" w:sz="0" w:space="0" w:color="auto"/>
            <w:bottom w:val="none" w:sz="0" w:space="0" w:color="auto"/>
            <w:right w:val="none" w:sz="0" w:space="0" w:color="auto"/>
          </w:divBdr>
        </w:div>
        <w:div w:id="1100491968">
          <w:marLeft w:val="640"/>
          <w:marRight w:val="0"/>
          <w:marTop w:val="0"/>
          <w:marBottom w:val="0"/>
          <w:divBdr>
            <w:top w:val="none" w:sz="0" w:space="0" w:color="auto"/>
            <w:left w:val="none" w:sz="0" w:space="0" w:color="auto"/>
            <w:bottom w:val="none" w:sz="0" w:space="0" w:color="auto"/>
            <w:right w:val="none" w:sz="0" w:space="0" w:color="auto"/>
          </w:divBdr>
        </w:div>
        <w:div w:id="1244685722">
          <w:marLeft w:val="640"/>
          <w:marRight w:val="0"/>
          <w:marTop w:val="0"/>
          <w:marBottom w:val="0"/>
          <w:divBdr>
            <w:top w:val="none" w:sz="0" w:space="0" w:color="auto"/>
            <w:left w:val="none" w:sz="0" w:space="0" w:color="auto"/>
            <w:bottom w:val="none" w:sz="0" w:space="0" w:color="auto"/>
            <w:right w:val="none" w:sz="0" w:space="0" w:color="auto"/>
          </w:divBdr>
        </w:div>
        <w:div w:id="1530681381">
          <w:marLeft w:val="640"/>
          <w:marRight w:val="0"/>
          <w:marTop w:val="0"/>
          <w:marBottom w:val="0"/>
          <w:divBdr>
            <w:top w:val="none" w:sz="0" w:space="0" w:color="auto"/>
            <w:left w:val="none" w:sz="0" w:space="0" w:color="auto"/>
            <w:bottom w:val="none" w:sz="0" w:space="0" w:color="auto"/>
            <w:right w:val="none" w:sz="0" w:space="0" w:color="auto"/>
          </w:divBdr>
        </w:div>
        <w:div w:id="867566362">
          <w:marLeft w:val="640"/>
          <w:marRight w:val="0"/>
          <w:marTop w:val="0"/>
          <w:marBottom w:val="0"/>
          <w:divBdr>
            <w:top w:val="none" w:sz="0" w:space="0" w:color="auto"/>
            <w:left w:val="none" w:sz="0" w:space="0" w:color="auto"/>
            <w:bottom w:val="none" w:sz="0" w:space="0" w:color="auto"/>
            <w:right w:val="none" w:sz="0" w:space="0" w:color="auto"/>
          </w:divBdr>
        </w:div>
        <w:div w:id="181552749">
          <w:marLeft w:val="640"/>
          <w:marRight w:val="0"/>
          <w:marTop w:val="0"/>
          <w:marBottom w:val="0"/>
          <w:divBdr>
            <w:top w:val="none" w:sz="0" w:space="0" w:color="auto"/>
            <w:left w:val="none" w:sz="0" w:space="0" w:color="auto"/>
            <w:bottom w:val="none" w:sz="0" w:space="0" w:color="auto"/>
            <w:right w:val="none" w:sz="0" w:space="0" w:color="auto"/>
          </w:divBdr>
        </w:div>
        <w:div w:id="1796366827">
          <w:marLeft w:val="640"/>
          <w:marRight w:val="0"/>
          <w:marTop w:val="0"/>
          <w:marBottom w:val="0"/>
          <w:divBdr>
            <w:top w:val="none" w:sz="0" w:space="0" w:color="auto"/>
            <w:left w:val="none" w:sz="0" w:space="0" w:color="auto"/>
            <w:bottom w:val="none" w:sz="0" w:space="0" w:color="auto"/>
            <w:right w:val="none" w:sz="0" w:space="0" w:color="auto"/>
          </w:divBdr>
        </w:div>
        <w:div w:id="380331085">
          <w:marLeft w:val="640"/>
          <w:marRight w:val="0"/>
          <w:marTop w:val="0"/>
          <w:marBottom w:val="0"/>
          <w:divBdr>
            <w:top w:val="none" w:sz="0" w:space="0" w:color="auto"/>
            <w:left w:val="none" w:sz="0" w:space="0" w:color="auto"/>
            <w:bottom w:val="none" w:sz="0" w:space="0" w:color="auto"/>
            <w:right w:val="none" w:sz="0" w:space="0" w:color="auto"/>
          </w:divBdr>
        </w:div>
        <w:div w:id="1998921517">
          <w:marLeft w:val="640"/>
          <w:marRight w:val="0"/>
          <w:marTop w:val="0"/>
          <w:marBottom w:val="0"/>
          <w:divBdr>
            <w:top w:val="none" w:sz="0" w:space="0" w:color="auto"/>
            <w:left w:val="none" w:sz="0" w:space="0" w:color="auto"/>
            <w:bottom w:val="none" w:sz="0" w:space="0" w:color="auto"/>
            <w:right w:val="none" w:sz="0" w:space="0" w:color="auto"/>
          </w:divBdr>
        </w:div>
        <w:div w:id="342175253">
          <w:marLeft w:val="640"/>
          <w:marRight w:val="0"/>
          <w:marTop w:val="0"/>
          <w:marBottom w:val="0"/>
          <w:divBdr>
            <w:top w:val="none" w:sz="0" w:space="0" w:color="auto"/>
            <w:left w:val="none" w:sz="0" w:space="0" w:color="auto"/>
            <w:bottom w:val="none" w:sz="0" w:space="0" w:color="auto"/>
            <w:right w:val="none" w:sz="0" w:space="0" w:color="auto"/>
          </w:divBdr>
        </w:div>
        <w:div w:id="1786656991">
          <w:marLeft w:val="640"/>
          <w:marRight w:val="0"/>
          <w:marTop w:val="0"/>
          <w:marBottom w:val="0"/>
          <w:divBdr>
            <w:top w:val="none" w:sz="0" w:space="0" w:color="auto"/>
            <w:left w:val="none" w:sz="0" w:space="0" w:color="auto"/>
            <w:bottom w:val="none" w:sz="0" w:space="0" w:color="auto"/>
            <w:right w:val="none" w:sz="0" w:space="0" w:color="auto"/>
          </w:divBdr>
        </w:div>
        <w:div w:id="1807550823">
          <w:marLeft w:val="640"/>
          <w:marRight w:val="0"/>
          <w:marTop w:val="0"/>
          <w:marBottom w:val="0"/>
          <w:divBdr>
            <w:top w:val="none" w:sz="0" w:space="0" w:color="auto"/>
            <w:left w:val="none" w:sz="0" w:space="0" w:color="auto"/>
            <w:bottom w:val="none" w:sz="0" w:space="0" w:color="auto"/>
            <w:right w:val="none" w:sz="0" w:space="0" w:color="auto"/>
          </w:divBdr>
        </w:div>
        <w:div w:id="800881660">
          <w:marLeft w:val="640"/>
          <w:marRight w:val="0"/>
          <w:marTop w:val="0"/>
          <w:marBottom w:val="0"/>
          <w:divBdr>
            <w:top w:val="none" w:sz="0" w:space="0" w:color="auto"/>
            <w:left w:val="none" w:sz="0" w:space="0" w:color="auto"/>
            <w:bottom w:val="none" w:sz="0" w:space="0" w:color="auto"/>
            <w:right w:val="none" w:sz="0" w:space="0" w:color="auto"/>
          </w:divBdr>
        </w:div>
        <w:div w:id="604851997">
          <w:marLeft w:val="640"/>
          <w:marRight w:val="0"/>
          <w:marTop w:val="0"/>
          <w:marBottom w:val="0"/>
          <w:divBdr>
            <w:top w:val="none" w:sz="0" w:space="0" w:color="auto"/>
            <w:left w:val="none" w:sz="0" w:space="0" w:color="auto"/>
            <w:bottom w:val="none" w:sz="0" w:space="0" w:color="auto"/>
            <w:right w:val="none" w:sz="0" w:space="0" w:color="auto"/>
          </w:divBdr>
        </w:div>
        <w:div w:id="520052988">
          <w:marLeft w:val="640"/>
          <w:marRight w:val="0"/>
          <w:marTop w:val="0"/>
          <w:marBottom w:val="0"/>
          <w:divBdr>
            <w:top w:val="none" w:sz="0" w:space="0" w:color="auto"/>
            <w:left w:val="none" w:sz="0" w:space="0" w:color="auto"/>
            <w:bottom w:val="none" w:sz="0" w:space="0" w:color="auto"/>
            <w:right w:val="none" w:sz="0" w:space="0" w:color="auto"/>
          </w:divBdr>
        </w:div>
        <w:div w:id="1525560700">
          <w:marLeft w:val="640"/>
          <w:marRight w:val="0"/>
          <w:marTop w:val="0"/>
          <w:marBottom w:val="0"/>
          <w:divBdr>
            <w:top w:val="none" w:sz="0" w:space="0" w:color="auto"/>
            <w:left w:val="none" w:sz="0" w:space="0" w:color="auto"/>
            <w:bottom w:val="none" w:sz="0" w:space="0" w:color="auto"/>
            <w:right w:val="none" w:sz="0" w:space="0" w:color="auto"/>
          </w:divBdr>
        </w:div>
        <w:div w:id="2094083953">
          <w:marLeft w:val="640"/>
          <w:marRight w:val="0"/>
          <w:marTop w:val="0"/>
          <w:marBottom w:val="0"/>
          <w:divBdr>
            <w:top w:val="none" w:sz="0" w:space="0" w:color="auto"/>
            <w:left w:val="none" w:sz="0" w:space="0" w:color="auto"/>
            <w:bottom w:val="none" w:sz="0" w:space="0" w:color="auto"/>
            <w:right w:val="none" w:sz="0" w:space="0" w:color="auto"/>
          </w:divBdr>
        </w:div>
        <w:div w:id="521362490">
          <w:marLeft w:val="640"/>
          <w:marRight w:val="0"/>
          <w:marTop w:val="0"/>
          <w:marBottom w:val="0"/>
          <w:divBdr>
            <w:top w:val="none" w:sz="0" w:space="0" w:color="auto"/>
            <w:left w:val="none" w:sz="0" w:space="0" w:color="auto"/>
            <w:bottom w:val="none" w:sz="0" w:space="0" w:color="auto"/>
            <w:right w:val="none" w:sz="0" w:space="0" w:color="auto"/>
          </w:divBdr>
        </w:div>
        <w:div w:id="818151960">
          <w:marLeft w:val="640"/>
          <w:marRight w:val="0"/>
          <w:marTop w:val="0"/>
          <w:marBottom w:val="0"/>
          <w:divBdr>
            <w:top w:val="none" w:sz="0" w:space="0" w:color="auto"/>
            <w:left w:val="none" w:sz="0" w:space="0" w:color="auto"/>
            <w:bottom w:val="none" w:sz="0" w:space="0" w:color="auto"/>
            <w:right w:val="none" w:sz="0" w:space="0" w:color="auto"/>
          </w:divBdr>
        </w:div>
        <w:div w:id="1738280366">
          <w:marLeft w:val="640"/>
          <w:marRight w:val="0"/>
          <w:marTop w:val="0"/>
          <w:marBottom w:val="0"/>
          <w:divBdr>
            <w:top w:val="none" w:sz="0" w:space="0" w:color="auto"/>
            <w:left w:val="none" w:sz="0" w:space="0" w:color="auto"/>
            <w:bottom w:val="none" w:sz="0" w:space="0" w:color="auto"/>
            <w:right w:val="none" w:sz="0" w:space="0" w:color="auto"/>
          </w:divBdr>
        </w:div>
        <w:div w:id="1574585584">
          <w:marLeft w:val="640"/>
          <w:marRight w:val="0"/>
          <w:marTop w:val="0"/>
          <w:marBottom w:val="0"/>
          <w:divBdr>
            <w:top w:val="none" w:sz="0" w:space="0" w:color="auto"/>
            <w:left w:val="none" w:sz="0" w:space="0" w:color="auto"/>
            <w:bottom w:val="none" w:sz="0" w:space="0" w:color="auto"/>
            <w:right w:val="none" w:sz="0" w:space="0" w:color="auto"/>
          </w:divBdr>
        </w:div>
        <w:div w:id="1496845348">
          <w:marLeft w:val="640"/>
          <w:marRight w:val="0"/>
          <w:marTop w:val="0"/>
          <w:marBottom w:val="0"/>
          <w:divBdr>
            <w:top w:val="none" w:sz="0" w:space="0" w:color="auto"/>
            <w:left w:val="none" w:sz="0" w:space="0" w:color="auto"/>
            <w:bottom w:val="none" w:sz="0" w:space="0" w:color="auto"/>
            <w:right w:val="none" w:sz="0" w:space="0" w:color="auto"/>
          </w:divBdr>
        </w:div>
        <w:div w:id="1300184189">
          <w:marLeft w:val="640"/>
          <w:marRight w:val="0"/>
          <w:marTop w:val="0"/>
          <w:marBottom w:val="0"/>
          <w:divBdr>
            <w:top w:val="none" w:sz="0" w:space="0" w:color="auto"/>
            <w:left w:val="none" w:sz="0" w:space="0" w:color="auto"/>
            <w:bottom w:val="none" w:sz="0" w:space="0" w:color="auto"/>
            <w:right w:val="none" w:sz="0" w:space="0" w:color="auto"/>
          </w:divBdr>
        </w:div>
        <w:div w:id="329144008">
          <w:marLeft w:val="640"/>
          <w:marRight w:val="0"/>
          <w:marTop w:val="0"/>
          <w:marBottom w:val="0"/>
          <w:divBdr>
            <w:top w:val="none" w:sz="0" w:space="0" w:color="auto"/>
            <w:left w:val="none" w:sz="0" w:space="0" w:color="auto"/>
            <w:bottom w:val="none" w:sz="0" w:space="0" w:color="auto"/>
            <w:right w:val="none" w:sz="0" w:space="0" w:color="auto"/>
          </w:divBdr>
        </w:div>
        <w:div w:id="1531988228">
          <w:marLeft w:val="640"/>
          <w:marRight w:val="0"/>
          <w:marTop w:val="0"/>
          <w:marBottom w:val="0"/>
          <w:divBdr>
            <w:top w:val="none" w:sz="0" w:space="0" w:color="auto"/>
            <w:left w:val="none" w:sz="0" w:space="0" w:color="auto"/>
            <w:bottom w:val="none" w:sz="0" w:space="0" w:color="auto"/>
            <w:right w:val="none" w:sz="0" w:space="0" w:color="auto"/>
          </w:divBdr>
        </w:div>
        <w:div w:id="1119254858">
          <w:marLeft w:val="640"/>
          <w:marRight w:val="0"/>
          <w:marTop w:val="0"/>
          <w:marBottom w:val="0"/>
          <w:divBdr>
            <w:top w:val="none" w:sz="0" w:space="0" w:color="auto"/>
            <w:left w:val="none" w:sz="0" w:space="0" w:color="auto"/>
            <w:bottom w:val="none" w:sz="0" w:space="0" w:color="auto"/>
            <w:right w:val="none" w:sz="0" w:space="0" w:color="auto"/>
          </w:divBdr>
        </w:div>
        <w:div w:id="789402744">
          <w:marLeft w:val="640"/>
          <w:marRight w:val="0"/>
          <w:marTop w:val="0"/>
          <w:marBottom w:val="0"/>
          <w:divBdr>
            <w:top w:val="none" w:sz="0" w:space="0" w:color="auto"/>
            <w:left w:val="none" w:sz="0" w:space="0" w:color="auto"/>
            <w:bottom w:val="none" w:sz="0" w:space="0" w:color="auto"/>
            <w:right w:val="none" w:sz="0" w:space="0" w:color="auto"/>
          </w:divBdr>
        </w:div>
        <w:div w:id="796949824">
          <w:marLeft w:val="640"/>
          <w:marRight w:val="0"/>
          <w:marTop w:val="0"/>
          <w:marBottom w:val="0"/>
          <w:divBdr>
            <w:top w:val="none" w:sz="0" w:space="0" w:color="auto"/>
            <w:left w:val="none" w:sz="0" w:space="0" w:color="auto"/>
            <w:bottom w:val="none" w:sz="0" w:space="0" w:color="auto"/>
            <w:right w:val="none" w:sz="0" w:space="0" w:color="auto"/>
          </w:divBdr>
        </w:div>
        <w:div w:id="894122831">
          <w:marLeft w:val="640"/>
          <w:marRight w:val="0"/>
          <w:marTop w:val="0"/>
          <w:marBottom w:val="0"/>
          <w:divBdr>
            <w:top w:val="none" w:sz="0" w:space="0" w:color="auto"/>
            <w:left w:val="none" w:sz="0" w:space="0" w:color="auto"/>
            <w:bottom w:val="none" w:sz="0" w:space="0" w:color="auto"/>
            <w:right w:val="none" w:sz="0" w:space="0" w:color="auto"/>
          </w:divBdr>
        </w:div>
        <w:div w:id="1420296803">
          <w:marLeft w:val="640"/>
          <w:marRight w:val="0"/>
          <w:marTop w:val="0"/>
          <w:marBottom w:val="0"/>
          <w:divBdr>
            <w:top w:val="none" w:sz="0" w:space="0" w:color="auto"/>
            <w:left w:val="none" w:sz="0" w:space="0" w:color="auto"/>
            <w:bottom w:val="none" w:sz="0" w:space="0" w:color="auto"/>
            <w:right w:val="none" w:sz="0" w:space="0" w:color="auto"/>
          </w:divBdr>
        </w:div>
        <w:div w:id="706299645">
          <w:marLeft w:val="640"/>
          <w:marRight w:val="0"/>
          <w:marTop w:val="0"/>
          <w:marBottom w:val="0"/>
          <w:divBdr>
            <w:top w:val="none" w:sz="0" w:space="0" w:color="auto"/>
            <w:left w:val="none" w:sz="0" w:space="0" w:color="auto"/>
            <w:bottom w:val="none" w:sz="0" w:space="0" w:color="auto"/>
            <w:right w:val="none" w:sz="0" w:space="0" w:color="auto"/>
          </w:divBdr>
        </w:div>
        <w:div w:id="2037194713">
          <w:marLeft w:val="640"/>
          <w:marRight w:val="0"/>
          <w:marTop w:val="0"/>
          <w:marBottom w:val="0"/>
          <w:divBdr>
            <w:top w:val="none" w:sz="0" w:space="0" w:color="auto"/>
            <w:left w:val="none" w:sz="0" w:space="0" w:color="auto"/>
            <w:bottom w:val="none" w:sz="0" w:space="0" w:color="auto"/>
            <w:right w:val="none" w:sz="0" w:space="0" w:color="auto"/>
          </w:divBdr>
        </w:div>
        <w:div w:id="1480151564">
          <w:marLeft w:val="640"/>
          <w:marRight w:val="0"/>
          <w:marTop w:val="0"/>
          <w:marBottom w:val="0"/>
          <w:divBdr>
            <w:top w:val="none" w:sz="0" w:space="0" w:color="auto"/>
            <w:left w:val="none" w:sz="0" w:space="0" w:color="auto"/>
            <w:bottom w:val="none" w:sz="0" w:space="0" w:color="auto"/>
            <w:right w:val="none" w:sz="0" w:space="0" w:color="auto"/>
          </w:divBdr>
        </w:div>
        <w:div w:id="1151678206">
          <w:marLeft w:val="640"/>
          <w:marRight w:val="0"/>
          <w:marTop w:val="0"/>
          <w:marBottom w:val="0"/>
          <w:divBdr>
            <w:top w:val="none" w:sz="0" w:space="0" w:color="auto"/>
            <w:left w:val="none" w:sz="0" w:space="0" w:color="auto"/>
            <w:bottom w:val="none" w:sz="0" w:space="0" w:color="auto"/>
            <w:right w:val="none" w:sz="0" w:space="0" w:color="auto"/>
          </w:divBdr>
        </w:div>
        <w:div w:id="903486485">
          <w:marLeft w:val="640"/>
          <w:marRight w:val="0"/>
          <w:marTop w:val="0"/>
          <w:marBottom w:val="0"/>
          <w:divBdr>
            <w:top w:val="none" w:sz="0" w:space="0" w:color="auto"/>
            <w:left w:val="none" w:sz="0" w:space="0" w:color="auto"/>
            <w:bottom w:val="none" w:sz="0" w:space="0" w:color="auto"/>
            <w:right w:val="none" w:sz="0" w:space="0" w:color="auto"/>
          </w:divBdr>
        </w:div>
        <w:div w:id="1348412189">
          <w:marLeft w:val="640"/>
          <w:marRight w:val="0"/>
          <w:marTop w:val="0"/>
          <w:marBottom w:val="0"/>
          <w:divBdr>
            <w:top w:val="none" w:sz="0" w:space="0" w:color="auto"/>
            <w:left w:val="none" w:sz="0" w:space="0" w:color="auto"/>
            <w:bottom w:val="none" w:sz="0" w:space="0" w:color="auto"/>
            <w:right w:val="none" w:sz="0" w:space="0" w:color="auto"/>
          </w:divBdr>
        </w:div>
        <w:div w:id="374503909">
          <w:marLeft w:val="640"/>
          <w:marRight w:val="0"/>
          <w:marTop w:val="0"/>
          <w:marBottom w:val="0"/>
          <w:divBdr>
            <w:top w:val="none" w:sz="0" w:space="0" w:color="auto"/>
            <w:left w:val="none" w:sz="0" w:space="0" w:color="auto"/>
            <w:bottom w:val="none" w:sz="0" w:space="0" w:color="auto"/>
            <w:right w:val="none" w:sz="0" w:space="0" w:color="auto"/>
          </w:divBdr>
        </w:div>
        <w:div w:id="1656686608">
          <w:marLeft w:val="640"/>
          <w:marRight w:val="0"/>
          <w:marTop w:val="0"/>
          <w:marBottom w:val="0"/>
          <w:divBdr>
            <w:top w:val="none" w:sz="0" w:space="0" w:color="auto"/>
            <w:left w:val="none" w:sz="0" w:space="0" w:color="auto"/>
            <w:bottom w:val="none" w:sz="0" w:space="0" w:color="auto"/>
            <w:right w:val="none" w:sz="0" w:space="0" w:color="auto"/>
          </w:divBdr>
        </w:div>
        <w:div w:id="1458330091">
          <w:marLeft w:val="640"/>
          <w:marRight w:val="0"/>
          <w:marTop w:val="0"/>
          <w:marBottom w:val="0"/>
          <w:divBdr>
            <w:top w:val="none" w:sz="0" w:space="0" w:color="auto"/>
            <w:left w:val="none" w:sz="0" w:space="0" w:color="auto"/>
            <w:bottom w:val="none" w:sz="0" w:space="0" w:color="auto"/>
            <w:right w:val="none" w:sz="0" w:space="0" w:color="auto"/>
          </w:divBdr>
        </w:div>
        <w:div w:id="921110884">
          <w:marLeft w:val="640"/>
          <w:marRight w:val="0"/>
          <w:marTop w:val="0"/>
          <w:marBottom w:val="0"/>
          <w:divBdr>
            <w:top w:val="none" w:sz="0" w:space="0" w:color="auto"/>
            <w:left w:val="none" w:sz="0" w:space="0" w:color="auto"/>
            <w:bottom w:val="none" w:sz="0" w:space="0" w:color="auto"/>
            <w:right w:val="none" w:sz="0" w:space="0" w:color="auto"/>
          </w:divBdr>
        </w:div>
        <w:div w:id="1453211394">
          <w:marLeft w:val="640"/>
          <w:marRight w:val="0"/>
          <w:marTop w:val="0"/>
          <w:marBottom w:val="0"/>
          <w:divBdr>
            <w:top w:val="none" w:sz="0" w:space="0" w:color="auto"/>
            <w:left w:val="none" w:sz="0" w:space="0" w:color="auto"/>
            <w:bottom w:val="none" w:sz="0" w:space="0" w:color="auto"/>
            <w:right w:val="none" w:sz="0" w:space="0" w:color="auto"/>
          </w:divBdr>
        </w:div>
        <w:div w:id="1438790221">
          <w:marLeft w:val="640"/>
          <w:marRight w:val="0"/>
          <w:marTop w:val="0"/>
          <w:marBottom w:val="0"/>
          <w:divBdr>
            <w:top w:val="none" w:sz="0" w:space="0" w:color="auto"/>
            <w:left w:val="none" w:sz="0" w:space="0" w:color="auto"/>
            <w:bottom w:val="none" w:sz="0" w:space="0" w:color="auto"/>
            <w:right w:val="none" w:sz="0" w:space="0" w:color="auto"/>
          </w:divBdr>
        </w:div>
        <w:div w:id="1554542811">
          <w:marLeft w:val="640"/>
          <w:marRight w:val="0"/>
          <w:marTop w:val="0"/>
          <w:marBottom w:val="0"/>
          <w:divBdr>
            <w:top w:val="none" w:sz="0" w:space="0" w:color="auto"/>
            <w:left w:val="none" w:sz="0" w:space="0" w:color="auto"/>
            <w:bottom w:val="none" w:sz="0" w:space="0" w:color="auto"/>
            <w:right w:val="none" w:sz="0" w:space="0" w:color="auto"/>
          </w:divBdr>
        </w:div>
        <w:div w:id="499272373">
          <w:marLeft w:val="640"/>
          <w:marRight w:val="0"/>
          <w:marTop w:val="0"/>
          <w:marBottom w:val="0"/>
          <w:divBdr>
            <w:top w:val="none" w:sz="0" w:space="0" w:color="auto"/>
            <w:left w:val="none" w:sz="0" w:space="0" w:color="auto"/>
            <w:bottom w:val="none" w:sz="0" w:space="0" w:color="auto"/>
            <w:right w:val="none" w:sz="0" w:space="0" w:color="auto"/>
          </w:divBdr>
        </w:div>
        <w:div w:id="411125545">
          <w:marLeft w:val="640"/>
          <w:marRight w:val="0"/>
          <w:marTop w:val="0"/>
          <w:marBottom w:val="0"/>
          <w:divBdr>
            <w:top w:val="none" w:sz="0" w:space="0" w:color="auto"/>
            <w:left w:val="none" w:sz="0" w:space="0" w:color="auto"/>
            <w:bottom w:val="none" w:sz="0" w:space="0" w:color="auto"/>
            <w:right w:val="none" w:sz="0" w:space="0" w:color="auto"/>
          </w:divBdr>
        </w:div>
        <w:div w:id="2107724683">
          <w:marLeft w:val="640"/>
          <w:marRight w:val="0"/>
          <w:marTop w:val="0"/>
          <w:marBottom w:val="0"/>
          <w:divBdr>
            <w:top w:val="none" w:sz="0" w:space="0" w:color="auto"/>
            <w:left w:val="none" w:sz="0" w:space="0" w:color="auto"/>
            <w:bottom w:val="none" w:sz="0" w:space="0" w:color="auto"/>
            <w:right w:val="none" w:sz="0" w:space="0" w:color="auto"/>
          </w:divBdr>
        </w:div>
        <w:div w:id="565578894">
          <w:marLeft w:val="640"/>
          <w:marRight w:val="0"/>
          <w:marTop w:val="0"/>
          <w:marBottom w:val="0"/>
          <w:divBdr>
            <w:top w:val="none" w:sz="0" w:space="0" w:color="auto"/>
            <w:left w:val="none" w:sz="0" w:space="0" w:color="auto"/>
            <w:bottom w:val="none" w:sz="0" w:space="0" w:color="auto"/>
            <w:right w:val="none" w:sz="0" w:space="0" w:color="auto"/>
          </w:divBdr>
        </w:div>
        <w:div w:id="491800860">
          <w:marLeft w:val="640"/>
          <w:marRight w:val="0"/>
          <w:marTop w:val="0"/>
          <w:marBottom w:val="0"/>
          <w:divBdr>
            <w:top w:val="none" w:sz="0" w:space="0" w:color="auto"/>
            <w:left w:val="none" w:sz="0" w:space="0" w:color="auto"/>
            <w:bottom w:val="none" w:sz="0" w:space="0" w:color="auto"/>
            <w:right w:val="none" w:sz="0" w:space="0" w:color="auto"/>
          </w:divBdr>
        </w:div>
        <w:div w:id="1720127131">
          <w:marLeft w:val="640"/>
          <w:marRight w:val="0"/>
          <w:marTop w:val="0"/>
          <w:marBottom w:val="0"/>
          <w:divBdr>
            <w:top w:val="none" w:sz="0" w:space="0" w:color="auto"/>
            <w:left w:val="none" w:sz="0" w:space="0" w:color="auto"/>
            <w:bottom w:val="none" w:sz="0" w:space="0" w:color="auto"/>
            <w:right w:val="none" w:sz="0" w:space="0" w:color="auto"/>
          </w:divBdr>
        </w:div>
        <w:div w:id="1786074707">
          <w:marLeft w:val="640"/>
          <w:marRight w:val="0"/>
          <w:marTop w:val="0"/>
          <w:marBottom w:val="0"/>
          <w:divBdr>
            <w:top w:val="none" w:sz="0" w:space="0" w:color="auto"/>
            <w:left w:val="none" w:sz="0" w:space="0" w:color="auto"/>
            <w:bottom w:val="none" w:sz="0" w:space="0" w:color="auto"/>
            <w:right w:val="none" w:sz="0" w:space="0" w:color="auto"/>
          </w:divBdr>
        </w:div>
        <w:div w:id="1146779656">
          <w:marLeft w:val="640"/>
          <w:marRight w:val="0"/>
          <w:marTop w:val="0"/>
          <w:marBottom w:val="0"/>
          <w:divBdr>
            <w:top w:val="none" w:sz="0" w:space="0" w:color="auto"/>
            <w:left w:val="none" w:sz="0" w:space="0" w:color="auto"/>
            <w:bottom w:val="none" w:sz="0" w:space="0" w:color="auto"/>
            <w:right w:val="none" w:sz="0" w:space="0" w:color="auto"/>
          </w:divBdr>
        </w:div>
        <w:div w:id="82148483">
          <w:marLeft w:val="640"/>
          <w:marRight w:val="0"/>
          <w:marTop w:val="0"/>
          <w:marBottom w:val="0"/>
          <w:divBdr>
            <w:top w:val="none" w:sz="0" w:space="0" w:color="auto"/>
            <w:left w:val="none" w:sz="0" w:space="0" w:color="auto"/>
            <w:bottom w:val="none" w:sz="0" w:space="0" w:color="auto"/>
            <w:right w:val="none" w:sz="0" w:space="0" w:color="auto"/>
          </w:divBdr>
        </w:div>
        <w:div w:id="1674527212">
          <w:marLeft w:val="640"/>
          <w:marRight w:val="0"/>
          <w:marTop w:val="0"/>
          <w:marBottom w:val="0"/>
          <w:divBdr>
            <w:top w:val="none" w:sz="0" w:space="0" w:color="auto"/>
            <w:left w:val="none" w:sz="0" w:space="0" w:color="auto"/>
            <w:bottom w:val="none" w:sz="0" w:space="0" w:color="auto"/>
            <w:right w:val="none" w:sz="0" w:space="0" w:color="auto"/>
          </w:divBdr>
        </w:div>
        <w:div w:id="217863892">
          <w:marLeft w:val="640"/>
          <w:marRight w:val="0"/>
          <w:marTop w:val="0"/>
          <w:marBottom w:val="0"/>
          <w:divBdr>
            <w:top w:val="none" w:sz="0" w:space="0" w:color="auto"/>
            <w:left w:val="none" w:sz="0" w:space="0" w:color="auto"/>
            <w:bottom w:val="none" w:sz="0" w:space="0" w:color="auto"/>
            <w:right w:val="none" w:sz="0" w:space="0" w:color="auto"/>
          </w:divBdr>
        </w:div>
        <w:div w:id="591399513">
          <w:marLeft w:val="640"/>
          <w:marRight w:val="0"/>
          <w:marTop w:val="0"/>
          <w:marBottom w:val="0"/>
          <w:divBdr>
            <w:top w:val="none" w:sz="0" w:space="0" w:color="auto"/>
            <w:left w:val="none" w:sz="0" w:space="0" w:color="auto"/>
            <w:bottom w:val="none" w:sz="0" w:space="0" w:color="auto"/>
            <w:right w:val="none" w:sz="0" w:space="0" w:color="auto"/>
          </w:divBdr>
        </w:div>
        <w:div w:id="71198696">
          <w:marLeft w:val="640"/>
          <w:marRight w:val="0"/>
          <w:marTop w:val="0"/>
          <w:marBottom w:val="0"/>
          <w:divBdr>
            <w:top w:val="none" w:sz="0" w:space="0" w:color="auto"/>
            <w:left w:val="none" w:sz="0" w:space="0" w:color="auto"/>
            <w:bottom w:val="none" w:sz="0" w:space="0" w:color="auto"/>
            <w:right w:val="none" w:sz="0" w:space="0" w:color="auto"/>
          </w:divBdr>
        </w:div>
        <w:div w:id="1601530144">
          <w:marLeft w:val="640"/>
          <w:marRight w:val="0"/>
          <w:marTop w:val="0"/>
          <w:marBottom w:val="0"/>
          <w:divBdr>
            <w:top w:val="none" w:sz="0" w:space="0" w:color="auto"/>
            <w:left w:val="none" w:sz="0" w:space="0" w:color="auto"/>
            <w:bottom w:val="none" w:sz="0" w:space="0" w:color="auto"/>
            <w:right w:val="none" w:sz="0" w:space="0" w:color="auto"/>
          </w:divBdr>
        </w:div>
        <w:div w:id="717172329">
          <w:marLeft w:val="640"/>
          <w:marRight w:val="0"/>
          <w:marTop w:val="0"/>
          <w:marBottom w:val="0"/>
          <w:divBdr>
            <w:top w:val="none" w:sz="0" w:space="0" w:color="auto"/>
            <w:left w:val="none" w:sz="0" w:space="0" w:color="auto"/>
            <w:bottom w:val="none" w:sz="0" w:space="0" w:color="auto"/>
            <w:right w:val="none" w:sz="0" w:space="0" w:color="auto"/>
          </w:divBdr>
        </w:div>
        <w:div w:id="171722704">
          <w:marLeft w:val="640"/>
          <w:marRight w:val="0"/>
          <w:marTop w:val="0"/>
          <w:marBottom w:val="0"/>
          <w:divBdr>
            <w:top w:val="none" w:sz="0" w:space="0" w:color="auto"/>
            <w:left w:val="none" w:sz="0" w:space="0" w:color="auto"/>
            <w:bottom w:val="none" w:sz="0" w:space="0" w:color="auto"/>
            <w:right w:val="none" w:sz="0" w:space="0" w:color="auto"/>
          </w:divBdr>
        </w:div>
        <w:div w:id="430008930">
          <w:marLeft w:val="640"/>
          <w:marRight w:val="0"/>
          <w:marTop w:val="0"/>
          <w:marBottom w:val="0"/>
          <w:divBdr>
            <w:top w:val="none" w:sz="0" w:space="0" w:color="auto"/>
            <w:left w:val="none" w:sz="0" w:space="0" w:color="auto"/>
            <w:bottom w:val="none" w:sz="0" w:space="0" w:color="auto"/>
            <w:right w:val="none" w:sz="0" w:space="0" w:color="auto"/>
          </w:divBdr>
        </w:div>
        <w:div w:id="1500080567">
          <w:marLeft w:val="640"/>
          <w:marRight w:val="0"/>
          <w:marTop w:val="0"/>
          <w:marBottom w:val="0"/>
          <w:divBdr>
            <w:top w:val="none" w:sz="0" w:space="0" w:color="auto"/>
            <w:left w:val="none" w:sz="0" w:space="0" w:color="auto"/>
            <w:bottom w:val="none" w:sz="0" w:space="0" w:color="auto"/>
            <w:right w:val="none" w:sz="0" w:space="0" w:color="auto"/>
          </w:divBdr>
        </w:div>
        <w:div w:id="823861799">
          <w:marLeft w:val="640"/>
          <w:marRight w:val="0"/>
          <w:marTop w:val="0"/>
          <w:marBottom w:val="0"/>
          <w:divBdr>
            <w:top w:val="none" w:sz="0" w:space="0" w:color="auto"/>
            <w:left w:val="none" w:sz="0" w:space="0" w:color="auto"/>
            <w:bottom w:val="none" w:sz="0" w:space="0" w:color="auto"/>
            <w:right w:val="none" w:sz="0" w:space="0" w:color="auto"/>
          </w:divBdr>
        </w:div>
        <w:div w:id="983121488">
          <w:marLeft w:val="640"/>
          <w:marRight w:val="0"/>
          <w:marTop w:val="0"/>
          <w:marBottom w:val="0"/>
          <w:divBdr>
            <w:top w:val="none" w:sz="0" w:space="0" w:color="auto"/>
            <w:left w:val="none" w:sz="0" w:space="0" w:color="auto"/>
            <w:bottom w:val="none" w:sz="0" w:space="0" w:color="auto"/>
            <w:right w:val="none" w:sz="0" w:space="0" w:color="auto"/>
          </w:divBdr>
        </w:div>
        <w:div w:id="313609553">
          <w:marLeft w:val="640"/>
          <w:marRight w:val="0"/>
          <w:marTop w:val="0"/>
          <w:marBottom w:val="0"/>
          <w:divBdr>
            <w:top w:val="none" w:sz="0" w:space="0" w:color="auto"/>
            <w:left w:val="none" w:sz="0" w:space="0" w:color="auto"/>
            <w:bottom w:val="none" w:sz="0" w:space="0" w:color="auto"/>
            <w:right w:val="none" w:sz="0" w:space="0" w:color="auto"/>
          </w:divBdr>
        </w:div>
        <w:div w:id="1265380659">
          <w:marLeft w:val="640"/>
          <w:marRight w:val="0"/>
          <w:marTop w:val="0"/>
          <w:marBottom w:val="0"/>
          <w:divBdr>
            <w:top w:val="none" w:sz="0" w:space="0" w:color="auto"/>
            <w:left w:val="none" w:sz="0" w:space="0" w:color="auto"/>
            <w:bottom w:val="none" w:sz="0" w:space="0" w:color="auto"/>
            <w:right w:val="none" w:sz="0" w:space="0" w:color="auto"/>
          </w:divBdr>
        </w:div>
        <w:div w:id="52001743">
          <w:marLeft w:val="640"/>
          <w:marRight w:val="0"/>
          <w:marTop w:val="0"/>
          <w:marBottom w:val="0"/>
          <w:divBdr>
            <w:top w:val="none" w:sz="0" w:space="0" w:color="auto"/>
            <w:left w:val="none" w:sz="0" w:space="0" w:color="auto"/>
            <w:bottom w:val="none" w:sz="0" w:space="0" w:color="auto"/>
            <w:right w:val="none" w:sz="0" w:space="0" w:color="auto"/>
          </w:divBdr>
        </w:div>
        <w:div w:id="1655059908">
          <w:marLeft w:val="640"/>
          <w:marRight w:val="0"/>
          <w:marTop w:val="0"/>
          <w:marBottom w:val="0"/>
          <w:divBdr>
            <w:top w:val="none" w:sz="0" w:space="0" w:color="auto"/>
            <w:left w:val="none" w:sz="0" w:space="0" w:color="auto"/>
            <w:bottom w:val="none" w:sz="0" w:space="0" w:color="auto"/>
            <w:right w:val="none" w:sz="0" w:space="0" w:color="auto"/>
          </w:divBdr>
        </w:div>
        <w:div w:id="882864788">
          <w:marLeft w:val="640"/>
          <w:marRight w:val="0"/>
          <w:marTop w:val="0"/>
          <w:marBottom w:val="0"/>
          <w:divBdr>
            <w:top w:val="none" w:sz="0" w:space="0" w:color="auto"/>
            <w:left w:val="none" w:sz="0" w:space="0" w:color="auto"/>
            <w:bottom w:val="none" w:sz="0" w:space="0" w:color="auto"/>
            <w:right w:val="none" w:sz="0" w:space="0" w:color="auto"/>
          </w:divBdr>
        </w:div>
        <w:div w:id="883908200">
          <w:marLeft w:val="640"/>
          <w:marRight w:val="0"/>
          <w:marTop w:val="0"/>
          <w:marBottom w:val="0"/>
          <w:divBdr>
            <w:top w:val="none" w:sz="0" w:space="0" w:color="auto"/>
            <w:left w:val="none" w:sz="0" w:space="0" w:color="auto"/>
            <w:bottom w:val="none" w:sz="0" w:space="0" w:color="auto"/>
            <w:right w:val="none" w:sz="0" w:space="0" w:color="auto"/>
          </w:divBdr>
        </w:div>
        <w:div w:id="1303775249">
          <w:marLeft w:val="640"/>
          <w:marRight w:val="0"/>
          <w:marTop w:val="0"/>
          <w:marBottom w:val="0"/>
          <w:divBdr>
            <w:top w:val="none" w:sz="0" w:space="0" w:color="auto"/>
            <w:left w:val="none" w:sz="0" w:space="0" w:color="auto"/>
            <w:bottom w:val="none" w:sz="0" w:space="0" w:color="auto"/>
            <w:right w:val="none" w:sz="0" w:space="0" w:color="auto"/>
          </w:divBdr>
        </w:div>
        <w:div w:id="1998722262">
          <w:marLeft w:val="640"/>
          <w:marRight w:val="0"/>
          <w:marTop w:val="0"/>
          <w:marBottom w:val="0"/>
          <w:divBdr>
            <w:top w:val="none" w:sz="0" w:space="0" w:color="auto"/>
            <w:left w:val="none" w:sz="0" w:space="0" w:color="auto"/>
            <w:bottom w:val="none" w:sz="0" w:space="0" w:color="auto"/>
            <w:right w:val="none" w:sz="0" w:space="0" w:color="auto"/>
          </w:divBdr>
        </w:div>
        <w:div w:id="1376082869">
          <w:marLeft w:val="640"/>
          <w:marRight w:val="0"/>
          <w:marTop w:val="0"/>
          <w:marBottom w:val="0"/>
          <w:divBdr>
            <w:top w:val="none" w:sz="0" w:space="0" w:color="auto"/>
            <w:left w:val="none" w:sz="0" w:space="0" w:color="auto"/>
            <w:bottom w:val="none" w:sz="0" w:space="0" w:color="auto"/>
            <w:right w:val="none" w:sz="0" w:space="0" w:color="auto"/>
          </w:divBdr>
        </w:div>
        <w:div w:id="1583562704">
          <w:marLeft w:val="640"/>
          <w:marRight w:val="0"/>
          <w:marTop w:val="0"/>
          <w:marBottom w:val="0"/>
          <w:divBdr>
            <w:top w:val="none" w:sz="0" w:space="0" w:color="auto"/>
            <w:left w:val="none" w:sz="0" w:space="0" w:color="auto"/>
            <w:bottom w:val="none" w:sz="0" w:space="0" w:color="auto"/>
            <w:right w:val="none" w:sz="0" w:space="0" w:color="auto"/>
          </w:divBdr>
        </w:div>
        <w:div w:id="864177442">
          <w:marLeft w:val="640"/>
          <w:marRight w:val="0"/>
          <w:marTop w:val="0"/>
          <w:marBottom w:val="0"/>
          <w:divBdr>
            <w:top w:val="none" w:sz="0" w:space="0" w:color="auto"/>
            <w:left w:val="none" w:sz="0" w:space="0" w:color="auto"/>
            <w:bottom w:val="none" w:sz="0" w:space="0" w:color="auto"/>
            <w:right w:val="none" w:sz="0" w:space="0" w:color="auto"/>
          </w:divBdr>
        </w:div>
        <w:div w:id="753741845">
          <w:marLeft w:val="640"/>
          <w:marRight w:val="0"/>
          <w:marTop w:val="0"/>
          <w:marBottom w:val="0"/>
          <w:divBdr>
            <w:top w:val="none" w:sz="0" w:space="0" w:color="auto"/>
            <w:left w:val="none" w:sz="0" w:space="0" w:color="auto"/>
            <w:bottom w:val="none" w:sz="0" w:space="0" w:color="auto"/>
            <w:right w:val="none" w:sz="0" w:space="0" w:color="auto"/>
          </w:divBdr>
        </w:div>
        <w:div w:id="583532813">
          <w:marLeft w:val="640"/>
          <w:marRight w:val="0"/>
          <w:marTop w:val="0"/>
          <w:marBottom w:val="0"/>
          <w:divBdr>
            <w:top w:val="none" w:sz="0" w:space="0" w:color="auto"/>
            <w:left w:val="none" w:sz="0" w:space="0" w:color="auto"/>
            <w:bottom w:val="none" w:sz="0" w:space="0" w:color="auto"/>
            <w:right w:val="none" w:sz="0" w:space="0" w:color="auto"/>
          </w:divBdr>
        </w:div>
        <w:div w:id="1684434341">
          <w:marLeft w:val="640"/>
          <w:marRight w:val="0"/>
          <w:marTop w:val="0"/>
          <w:marBottom w:val="0"/>
          <w:divBdr>
            <w:top w:val="none" w:sz="0" w:space="0" w:color="auto"/>
            <w:left w:val="none" w:sz="0" w:space="0" w:color="auto"/>
            <w:bottom w:val="none" w:sz="0" w:space="0" w:color="auto"/>
            <w:right w:val="none" w:sz="0" w:space="0" w:color="auto"/>
          </w:divBdr>
        </w:div>
        <w:div w:id="198855890">
          <w:marLeft w:val="640"/>
          <w:marRight w:val="0"/>
          <w:marTop w:val="0"/>
          <w:marBottom w:val="0"/>
          <w:divBdr>
            <w:top w:val="none" w:sz="0" w:space="0" w:color="auto"/>
            <w:left w:val="none" w:sz="0" w:space="0" w:color="auto"/>
            <w:bottom w:val="none" w:sz="0" w:space="0" w:color="auto"/>
            <w:right w:val="none" w:sz="0" w:space="0" w:color="auto"/>
          </w:divBdr>
        </w:div>
        <w:div w:id="883565984">
          <w:marLeft w:val="640"/>
          <w:marRight w:val="0"/>
          <w:marTop w:val="0"/>
          <w:marBottom w:val="0"/>
          <w:divBdr>
            <w:top w:val="none" w:sz="0" w:space="0" w:color="auto"/>
            <w:left w:val="none" w:sz="0" w:space="0" w:color="auto"/>
            <w:bottom w:val="none" w:sz="0" w:space="0" w:color="auto"/>
            <w:right w:val="none" w:sz="0" w:space="0" w:color="auto"/>
          </w:divBdr>
        </w:div>
        <w:div w:id="225839678">
          <w:marLeft w:val="640"/>
          <w:marRight w:val="0"/>
          <w:marTop w:val="0"/>
          <w:marBottom w:val="0"/>
          <w:divBdr>
            <w:top w:val="none" w:sz="0" w:space="0" w:color="auto"/>
            <w:left w:val="none" w:sz="0" w:space="0" w:color="auto"/>
            <w:bottom w:val="none" w:sz="0" w:space="0" w:color="auto"/>
            <w:right w:val="none" w:sz="0" w:space="0" w:color="auto"/>
          </w:divBdr>
        </w:div>
        <w:div w:id="1744916007">
          <w:marLeft w:val="640"/>
          <w:marRight w:val="0"/>
          <w:marTop w:val="0"/>
          <w:marBottom w:val="0"/>
          <w:divBdr>
            <w:top w:val="none" w:sz="0" w:space="0" w:color="auto"/>
            <w:left w:val="none" w:sz="0" w:space="0" w:color="auto"/>
            <w:bottom w:val="none" w:sz="0" w:space="0" w:color="auto"/>
            <w:right w:val="none" w:sz="0" w:space="0" w:color="auto"/>
          </w:divBdr>
        </w:div>
        <w:div w:id="996374727">
          <w:marLeft w:val="640"/>
          <w:marRight w:val="0"/>
          <w:marTop w:val="0"/>
          <w:marBottom w:val="0"/>
          <w:divBdr>
            <w:top w:val="none" w:sz="0" w:space="0" w:color="auto"/>
            <w:left w:val="none" w:sz="0" w:space="0" w:color="auto"/>
            <w:bottom w:val="none" w:sz="0" w:space="0" w:color="auto"/>
            <w:right w:val="none" w:sz="0" w:space="0" w:color="auto"/>
          </w:divBdr>
        </w:div>
        <w:div w:id="490682752">
          <w:marLeft w:val="640"/>
          <w:marRight w:val="0"/>
          <w:marTop w:val="0"/>
          <w:marBottom w:val="0"/>
          <w:divBdr>
            <w:top w:val="none" w:sz="0" w:space="0" w:color="auto"/>
            <w:left w:val="none" w:sz="0" w:space="0" w:color="auto"/>
            <w:bottom w:val="none" w:sz="0" w:space="0" w:color="auto"/>
            <w:right w:val="none" w:sz="0" w:space="0" w:color="auto"/>
          </w:divBdr>
        </w:div>
        <w:div w:id="1948123570">
          <w:marLeft w:val="640"/>
          <w:marRight w:val="0"/>
          <w:marTop w:val="0"/>
          <w:marBottom w:val="0"/>
          <w:divBdr>
            <w:top w:val="none" w:sz="0" w:space="0" w:color="auto"/>
            <w:left w:val="none" w:sz="0" w:space="0" w:color="auto"/>
            <w:bottom w:val="none" w:sz="0" w:space="0" w:color="auto"/>
            <w:right w:val="none" w:sz="0" w:space="0" w:color="auto"/>
          </w:divBdr>
        </w:div>
        <w:div w:id="180554926">
          <w:marLeft w:val="640"/>
          <w:marRight w:val="0"/>
          <w:marTop w:val="0"/>
          <w:marBottom w:val="0"/>
          <w:divBdr>
            <w:top w:val="none" w:sz="0" w:space="0" w:color="auto"/>
            <w:left w:val="none" w:sz="0" w:space="0" w:color="auto"/>
            <w:bottom w:val="none" w:sz="0" w:space="0" w:color="auto"/>
            <w:right w:val="none" w:sz="0" w:space="0" w:color="auto"/>
          </w:divBdr>
        </w:div>
        <w:div w:id="1901594538">
          <w:marLeft w:val="640"/>
          <w:marRight w:val="0"/>
          <w:marTop w:val="0"/>
          <w:marBottom w:val="0"/>
          <w:divBdr>
            <w:top w:val="none" w:sz="0" w:space="0" w:color="auto"/>
            <w:left w:val="none" w:sz="0" w:space="0" w:color="auto"/>
            <w:bottom w:val="none" w:sz="0" w:space="0" w:color="auto"/>
            <w:right w:val="none" w:sz="0" w:space="0" w:color="auto"/>
          </w:divBdr>
        </w:div>
        <w:div w:id="442959075">
          <w:marLeft w:val="640"/>
          <w:marRight w:val="0"/>
          <w:marTop w:val="0"/>
          <w:marBottom w:val="0"/>
          <w:divBdr>
            <w:top w:val="none" w:sz="0" w:space="0" w:color="auto"/>
            <w:left w:val="none" w:sz="0" w:space="0" w:color="auto"/>
            <w:bottom w:val="none" w:sz="0" w:space="0" w:color="auto"/>
            <w:right w:val="none" w:sz="0" w:space="0" w:color="auto"/>
          </w:divBdr>
        </w:div>
        <w:div w:id="13188198">
          <w:marLeft w:val="640"/>
          <w:marRight w:val="0"/>
          <w:marTop w:val="0"/>
          <w:marBottom w:val="0"/>
          <w:divBdr>
            <w:top w:val="none" w:sz="0" w:space="0" w:color="auto"/>
            <w:left w:val="none" w:sz="0" w:space="0" w:color="auto"/>
            <w:bottom w:val="none" w:sz="0" w:space="0" w:color="auto"/>
            <w:right w:val="none" w:sz="0" w:space="0" w:color="auto"/>
          </w:divBdr>
        </w:div>
        <w:div w:id="746344660">
          <w:marLeft w:val="640"/>
          <w:marRight w:val="0"/>
          <w:marTop w:val="0"/>
          <w:marBottom w:val="0"/>
          <w:divBdr>
            <w:top w:val="none" w:sz="0" w:space="0" w:color="auto"/>
            <w:left w:val="none" w:sz="0" w:space="0" w:color="auto"/>
            <w:bottom w:val="none" w:sz="0" w:space="0" w:color="auto"/>
            <w:right w:val="none" w:sz="0" w:space="0" w:color="auto"/>
          </w:divBdr>
        </w:div>
        <w:div w:id="1881897231">
          <w:marLeft w:val="640"/>
          <w:marRight w:val="0"/>
          <w:marTop w:val="0"/>
          <w:marBottom w:val="0"/>
          <w:divBdr>
            <w:top w:val="none" w:sz="0" w:space="0" w:color="auto"/>
            <w:left w:val="none" w:sz="0" w:space="0" w:color="auto"/>
            <w:bottom w:val="none" w:sz="0" w:space="0" w:color="auto"/>
            <w:right w:val="none" w:sz="0" w:space="0" w:color="auto"/>
          </w:divBdr>
        </w:div>
        <w:div w:id="1427118472">
          <w:marLeft w:val="640"/>
          <w:marRight w:val="0"/>
          <w:marTop w:val="0"/>
          <w:marBottom w:val="0"/>
          <w:divBdr>
            <w:top w:val="none" w:sz="0" w:space="0" w:color="auto"/>
            <w:left w:val="none" w:sz="0" w:space="0" w:color="auto"/>
            <w:bottom w:val="none" w:sz="0" w:space="0" w:color="auto"/>
            <w:right w:val="none" w:sz="0" w:space="0" w:color="auto"/>
          </w:divBdr>
        </w:div>
        <w:div w:id="319429106">
          <w:marLeft w:val="640"/>
          <w:marRight w:val="0"/>
          <w:marTop w:val="0"/>
          <w:marBottom w:val="0"/>
          <w:divBdr>
            <w:top w:val="none" w:sz="0" w:space="0" w:color="auto"/>
            <w:left w:val="none" w:sz="0" w:space="0" w:color="auto"/>
            <w:bottom w:val="none" w:sz="0" w:space="0" w:color="auto"/>
            <w:right w:val="none" w:sz="0" w:space="0" w:color="auto"/>
          </w:divBdr>
        </w:div>
        <w:div w:id="1538934000">
          <w:marLeft w:val="640"/>
          <w:marRight w:val="0"/>
          <w:marTop w:val="0"/>
          <w:marBottom w:val="0"/>
          <w:divBdr>
            <w:top w:val="none" w:sz="0" w:space="0" w:color="auto"/>
            <w:left w:val="none" w:sz="0" w:space="0" w:color="auto"/>
            <w:bottom w:val="none" w:sz="0" w:space="0" w:color="auto"/>
            <w:right w:val="none" w:sz="0" w:space="0" w:color="auto"/>
          </w:divBdr>
        </w:div>
        <w:div w:id="1416516606">
          <w:marLeft w:val="640"/>
          <w:marRight w:val="0"/>
          <w:marTop w:val="0"/>
          <w:marBottom w:val="0"/>
          <w:divBdr>
            <w:top w:val="none" w:sz="0" w:space="0" w:color="auto"/>
            <w:left w:val="none" w:sz="0" w:space="0" w:color="auto"/>
            <w:bottom w:val="none" w:sz="0" w:space="0" w:color="auto"/>
            <w:right w:val="none" w:sz="0" w:space="0" w:color="auto"/>
          </w:divBdr>
        </w:div>
        <w:div w:id="1306009945">
          <w:marLeft w:val="640"/>
          <w:marRight w:val="0"/>
          <w:marTop w:val="0"/>
          <w:marBottom w:val="0"/>
          <w:divBdr>
            <w:top w:val="none" w:sz="0" w:space="0" w:color="auto"/>
            <w:left w:val="none" w:sz="0" w:space="0" w:color="auto"/>
            <w:bottom w:val="none" w:sz="0" w:space="0" w:color="auto"/>
            <w:right w:val="none" w:sz="0" w:space="0" w:color="auto"/>
          </w:divBdr>
        </w:div>
        <w:div w:id="1432117889">
          <w:marLeft w:val="640"/>
          <w:marRight w:val="0"/>
          <w:marTop w:val="0"/>
          <w:marBottom w:val="0"/>
          <w:divBdr>
            <w:top w:val="none" w:sz="0" w:space="0" w:color="auto"/>
            <w:left w:val="none" w:sz="0" w:space="0" w:color="auto"/>
            <w:bottom w:val="none" w:sz="0" w:space="0" w:color="auto"/>
            <w:right w:val="none" w:sz="0" w:space="0" w:color="auto"/>
          </w:divBdr>
        </w:div>
        <w:div w:id="106967715">
          <w:marLeft w:val="640"/>
          <w:marRight w:val="0"/>
          <w:marTop w:val="0"/>
          <w:marBottom w:val="0"/>
          <w:divBdr>
            <w:top w:val="none" w:sz="0" w:space="0" w:color="auto"/>
            <w:left w:val="none" w:sz="0" w:space="0" w:color="auto"/>
            <w:bottom w:val="none" w:sz="0" w:space="0" w:color="auto"/>
            <w:right w:val="none" w:sz="0" w:space="0" w:color="auto"/>
          </w:divBdr>
        </w:div>
        <w:div w:id="642347569">
          <w:marLeft w:val="640"/>
          <w:marRight w:val="0"/>
          <w:marTop w:val="0"/>
          <w:marBottom w:val="0"/>
          <w:divBdr>
            <w:top w:val="none" w:sz="0" w:space="0" w:color="auto"/>
            <w:left w:val="none" w:sz="0" w:space="0" w:color="auto"/>
            <w:bottom w:val="none" w:sz="0" w:space="0" w:color="auto"/>
            <w:right w:val="none" w:sz="0" w:space="0" w:color="auto"/>
          </w:divBdr>
        </w:div>
        <w:div w:id="1884515486">
          <w:marLeft w:val="640"/>
          <w:marRight w:val="0"/>
          <w:marTop w:val="0"/>
          <w:marBottom w:val="0"/>
          <w:divBdr>
            <w:top w:val="none" w:sz="0" w:space="0" w:color="auto"/>
            <w:left w:val="none" w:sz="0" w:space="0" w:color="auto"/>
            <w:bottom w:val="none" w:sz="0" w:space="0" w:color="auto"/>
            <w:right w:val="none" w:sz="0" w:space="0" w:color="auto"/>
          </w:divBdr>
        </w:div>
        <w:div w:id="350423843">
          <w:marLeft w:val="640"/>
          <w:marRight w:val="0"/>
          <w:marTop w:val="0"/>
          <w:marBottom w:val="0"/>
          <w:divBdr>
            <w:top w:val="none" w:sz="0" w:space="0" w:color="auto"/>
            <w:left w:val="none" w:sz="0" w:space="0" w:color="auto"/>
            <w:bottom w:val="none" w:sz="0" w:space="0" w:color="auto"/>
            <w:right w:val="none" w:sz="0" w:space="0" w:color="auto"/>
          </w:divBdr>
        </w:div>
        <w:div w:id="1065954129">
          <w:marLeft w:val="640"/>
          <w:marRight w:val="0"/>
          <w:marTop w:val="0"/>
          <w:marBottom w:val="0"/>
          <w:divBdr>
            <w:top w:val="none" w:sz="0" w:space="0" w:color="auto"/>
            <w:left w:val="none" w:sz="0" w:space="0" w:color="auto"/>
            <w:bottom w:val="none" w:sz="0" w:space="0" w:color="auto"/>
            <w:right w:val="none" w:sz="0" w:space="0" w:color="auto"/>
          </w:divBdr>
        </w:div>
        <w:div w:id="1410345366">
          <w:marLeft w:val="640"/>
          <w:marRight w:val="0"/>
          <w:marTop w:val="0"/>
          <w:marBottom w:val="0"/>
          <w:divBdr>
            <w:top w:val="none" w:sz="0" w:space="0" w:color="auto"/>
            <w:left w:val="none" w:sz="0" w:space="0" w:color="auto"/>
            <w:bottom w:val="none" w:sz="0" w:space="0" w:color="auto"/>
            <w:right w:val="none" w:sz="0" w:space="0" w:color="auto"/>
          </w:divBdr>
        </w:div>
        <w:div w:id="2045859375">
          <w:marLeft w:val="640"/>
          <w:marRight w:val="0"/>
          <w:marTop w:val="0"/>
          <w:marBottom w:val="0"/>
          <w:divBdr>
            <w:top w:val="none" w:sz="0" w:space="0" w:color="auto"/>
            <w:left w:val="none" w:sz="0" w:space="0" w:color="auto"/>
            <w:bottom w:val="none" w:sz="0" w:space="0" w:color="auto"/>
            <w:right w:val="none" w:sz="0" w:space="0" w:color="auto"/>
          </w:divBdr>
        </w:div>
        <w:div w:id="1496604898">
          <w:marLeft w:val="640"/>
          <w:marRight w:val="0"/>
          <w:marTop w:val="0"/>
          <w:marBottom w:val="0"/>
          <w:divBdr>
            <w:top w:val="none" w:sz="0" w:space="0" w:color="auto"/>
            <w:left w:val="none" w:sz="0" w:space="0" w:color="auto"/>
            <w:bottom w:val="none" w:sz="0" w:space="0" w:color="auto"/>
            <w:right w:val="none" w:sz="0" w:space="0" w:color="auto"/>
          </w:divBdr>
        </w:div>
        <w:div w:id="1842354135">
          <w:marLeft w:val="640"/>
          <w:marRight w:val="0"/>
          <w:marTop w:val="0"/>
          <w:marBottom w:val="0"/>
          <w:divBdr>
            <w:top w:val="none" w:sz="0" w:space="0" w:color="auto"/>
            <w:left w:val="none" w:sz="0" w:space="0" w:color="auto"/>
            <w:bottom w:val="none" w:sz="0" w:space="0" w:color="auto"/>
            <w:right w:val="none" w:sz="0" w:space="0" w:color="auto"/>
          </w:divBdr>
        </w:div>
        <w:div w:id="641739563">
          <w:marLeft w:val="640"/>
          <w:marRight w:val="0"/>
          <w:marTop w:val="0"/>
          <w:marBottom w:val="0"/>
          <w:divBdr>
            <w:top w:val="none" w:sz="0" w:space="0" w:color="auto"/>
            <w:left w:val="none" w:sz="0" w:space="0" w:color="auto"/>
            <w:bottom w:val="none" w:sz="0" w:space="0" w:color="auto"/>
            <w:right w:val="none" w:sz="0" w:space="0" w:color="auto"/>
          </w:divBdr>
        </w:div>
        <w:div w:id="796220600">
          <w:marLeft w:val="640"/>
          <w:marRight w:val="0"/>
          <w:marTop w:val="0"/>
          <w:marBottom w:val="0"/>
          <w:divBdr>
            <w:top w:val="none" w:sz="0" w:space="0" w:color="auto"/>
            <w:left w:val="none" w:sz="0" w:space="0" w:color="auto"/>
            <w:bottom w:val="none" w:sz="0" w:space="0" w:color="auto"/>
            <w:right w:val="none" w:sz="0" w:space="0" w:color="auto"/>
          </w:divBdr>
        </w:div>
        <w:div w:id="535045482">
          <w:marLeft w:val="640"/>
          <w:marRight w:val="0"/>
          <w:marTop w:val="0"/>
          <w:marBottom w:val="0"/>
          <w:divBdr>
            <w:top w:val="none" w:sz="0" w:space="0" w:color="auto"/>
            <w:left w:val="none" w:sz="0" w:space="0" w:color="auto"/>
            <w:bottom w:val="none" w:sz="0" w:space="0" w:color="auto"/>
            <w:right w:val="none" w:sz="0" w:space="0" w:color="auto"/>
          </w:divBdr>
        </w:div>
        <w:div w:id="1485586693">
          <w:marLeft w:val="640"/>
          <w:marRight w:val="0"/>
          <w:marTop w:val="0"/>
          <w:marBottom w:val="0"/>
          <w:divBdr>
            <w:top w:val="none" w:sz="0" w:space="0" w:color="auto"/>
            <w:left w:val="none" w:sz="0" w:space="0" w:color="auto"/>
            <w:bottom w:val="none" w:sz="0" w:space="0" w:color="auto"/>
            <w:right w:val="none" w:sz="0" w:space="0" w:color="auto"/>
          </w:divBdr>
        </w:div>
        <w:div w:id="1719474210">
          <w:marLeft w:val="640"/>
          <w:marRight w:val="0"/>
          <w:marTop w:val="0"/>
          <w:marBottom w:val="0"/>
          <w:divBdr>
            <w:top w:val="none" w:sz="0" w:space="0" w:color="auto"/>
            <w:left w:val="none" w:sz="0" w:space="0" w:color="auto"/>
            <w:bottom w:val="none" w:sz="0" w:space="0" w:color="auto"/>
            <w:right w:val="none" w:sz="0" w:space="0" w:color="auto"/>
          </w:divBdr>
        </w:div>
        <w:div w:id="1313635874">
          <w:marLeft w:val="640"/>
          <w:marRight w:val="0"/>
          <w:marTop w:val="0"/>
          <w:marBottom w:val="0"/>
          <w:divBdr>
            <w:top w:val="none" w:sz="0" w:space="0" w:color="auto"/>
            <w:left w:val="none" w:sz="0" w:space="0" w:color="auto"/>
            <w:bottom w:val="none" w:sz="0" w:space="0" w:color="auto"/>
            <w:right w:val="none" w:sz="0" w:space="0" w:color="auto"/>
          </w:divBdr>
        </w:div>
        <w:div w:id="460805345">
          <w:marLeft w:val="640"/>
          <w:marRight w:val="0"/>
          <w:marTop w:val="0"/>
          <w:marBottom w:val="0"/>
          <w:divBdr>
            <w:top w:val="none" w:sz="0" w:space="0" w:color="auto"/>
            <w:left w:val="none" w:sz="0" w:space="0" w:color="auto"/>
            <w:bottom w:val="none" w:sz="0" w:space="0" w:color="auto"/>
            <w:right w:val="none" w:sz="0" w:space="0" w:color="auto"/>
          </w:divBdr>
        </w:div>
        <w:div w:id="1753509774">
          <w:marLeft w:val="640"/>
          <w:marRight w:val="0"/>
          <w:marTop w:val="0"/>
          <w:marBottom w:val="0"/>
          <w:divBdr>
            <w:top w:val="none" w:sz="0" w:space="0" w:color="auto"/>
            <w:left w:val="none" w:sz="0" w:space="0" w:color="auto"/>
            <w:bottom w:val="none" w:sz="0" w:space="0" w:color="auto"/>
            <w:right w:val="none" w:sz="0" w:space="0" w:color="auto"/>
          </w:divBdr>
        </w:div>
        <w:div w:id="1277561287">
          <w:marLeft w:val="640"/>
          <w:marRight w:val="0"/>
          <w:marTop w:val="0"/>
          <w:marBottom w:val="0"/>
          <w:divBdr>
            <w:top w:val="none" w:sz="0" w:space="0" w:color="auto"/>
            <w:left w:val="none" w:sz="0" w:space="0" w:color="auto"/>
            <w:bottom w:val="none" w:sz="0" w:space="0" w:color="auto"/>
            <w:right w:val="none" w:sz="0" w:space="0" w:color="auto"/>
          </w:divBdr>
        </w:div>
        <w:div w:id="584387450">
          <w:marLeft w:val="640"/>
          <w:marRight w:val="0"/>
          <w:marTop w:val="0"/>
          <w:marBottom w:val="0"/>
          <w:divBdr>
            <w:top w:val="none" w:sz="0" w:space="0" w:color="auto"/>
            <w:left w:val="none" w:sz="0" w:space="0" w:color="auto"/>
            <w:bottom w:val="none" w:sz="0" w:space="0" w:color="auto"/>
            <w:right w:val="none" w:sz="0" w:space="0" w:color="auto"/>
          </w:divBdr>
        </w:div>
        <w:div w:id="1475677737">
          <w:marLeft w:val="640"/>
          <w:marRight w:val="0"/>
          <w:marTop w:val="0"/>
          <w:marBottom w:val="0"/>
          <w:divBdr>
            <w:top w:val="none" w:sz="0" w:space="0" w:color="auto"/>
            <w:left w:val="none" w:sz="0" w:space="0" w:color="auto"/>
            <w:bottom w:val="none" w:sz="0" w:space="0" w:color="auto"/>
            <w:right w:val="none" w:sz="0" w:space="0" w:color="auto"/>
          </w:divBdr>
        </w:div>
        <w:div w:id="1121412750">
          <w:marLeft w:val="640"/>
          <w:marRight w:val="0"/>
          <w:marTop w:val="0"/>
          <w:marBottom w:val="0"/>
          <w:divBdr>
            <w:top w:val="none" w:sz="0" w:space="0" w:color="auto"/>
            <w:left w:val="none" w:sz="0" w:space="0" w:color="auto"/>
            <w:bottom w:val="none" w:sz="0" w:space="0" w:color="auto"/>
            <w:right w:val="none" w:sz="0" w:space="0" w:color="auto"/>
          </w:divBdr>
        </w:div>
        <w:div w:id="1849977332">
          <w:marLeft w:val="640"/>
          <w:marRight w:val="0"/>
          <w:marTop w:val="0"/>
          <w:marBottom w:val="0"/>
          <w:divBdr>
            <w:top w:val="none" w:sz="0" w:space="0" w:color="auto"/>
            <w:left w:val="none" w:sz="0" w:space="0" w:color="auto"/>
            <w:bottom w:val="none" w:sz="0" w:space="0" w:color="auto"/>
            <w:right w:val="none" w:sz="0" w:space="0" w:color="auto"/>
          </w:divBdr>
        </w:div>
        <w:div w:id="1262643647">
          <w:marLeft w:val="640"/>
          <w:marRight w:val="0"/>
          <w:marTop w:val="0"/>
          <w:marBottom w:val="0"/>
          <w:divBdr>
            <w:top w:val="none" w:sz="0" w:space="0" w:color="auto"/>
            <w:left w:val="none" w:sz="0" w:space="0" w:color="auto"/>
            <w:bottom w:val="none" w:sz="0" w:space="0" w:color="auto"/>
            <w:right w:val="none" w:sz="0" w:space="0" w:color="auto"/>
          </w:divBdr>
        </w:div>
        <w:div w:id="1926374580">
          <w:marLeft w:val="640"/>
          <w:marRight w:val="0"/>
          <w:marTop w:val="0"/>
          <w:marBottom w:val="0"/>
          <w:divBdr>
            <w:top w:val="none" w:sz="0" w:space="0" w:color="auto"/>
            <w:left w:val="none" w:sz="0" w:space="0" w:color="auto"/>
            <w:bottom w:val="none" w:sz="0" w:space="0" w:color="auto"/>
            <w:right w:val="none" w:sz="0" w:space="0" w:color="auto"/>
          </w:divBdr>
        </w:div>
        <w:div w:id="809173122">
          <w:marLeft w:val="640"/>
          <w:marRight w:val="0"/>
          <w:marTop w:val="0"/>
          <w:marBottom w:val="0"/>
          <w:divBdr>
            <w:top w:val="none" w:sz="0" w:space="0" w:color="auto"/>
            <w:left w:val="none" w:sz="0" w:space="0" w:color="auto"/>
            <w:bottom w:val="none" w:sz="0" w:space="0" w:color="auto"/>
            <w:right w:val="none" w:sz="0" w:space="0" w:color="auto"/>
          </w:divBdr>
        </w:div>
        <w:div w:id="1959677337">
          <w:marLeft w:val="640"/>
          <w:marRight w:val="0"/>
          <w:marTop w:val="0"/>
          <w:marBottom w:val="0"/>
          <w:divBdr>
            <w:top w:val="none" w:sz="0" w:space="0" w:color="auto"/>
            <w:left w:val="none" w:sz="0" w:space="0" w:color="auto"/>
            <w:bottom w:val="none" w:sz="0" w:space="0" w:color="auto"/>
            <w:right w:val="none" w:sz="0" w:space="0" w:color="auto"/>
          </w:divBdr>
        </w:div>
        <w:div w:id="2026904798">
          <w:marLeft w:val="640"/>
          <w:marRight w:val="0"/>
          <w:marTop w:val="0"/>
          <w:marBottom w:val="0"/>
          <w:divBdr>
            <w:top w:val="none" w:sz="0" w:space="0" w:color="auto"/>
            <w:left w:val="none" w:sz="0" w:space="0" w:color="auto"/>
            <w:bottom w:val="none" w:sz="0" w:space="0" w:color="auto"/>
            <w:right w:val="none" w:sz="0" w:space="0" w:color="auto"/>
          </w:divBdr>
        </w:div>
        <w:div w:id="105783655">
          <w:marLeft w:val="640"/>
          <w:marRight w:val="0"/>
          <w:marTop w:val="0"/>
          <w:marBottom w:val="0"/>
          <w:divBdr>
            <w:top w:val="none" w:sz="0" w:space="0" w:color="auto"/>
            <w:left w:val="none" w:sz="0" w:space="0" w:color="auto"/>
            <w:bottom w:val="none" w:sz="0" w:space="0" w:color="auto"/>
            <w:right w:val="none" w:sz="0" w:space="0" w:color="auto"/>
          </w:divBdr>
        </w:div>
        <w:div w:id="68699703">
          <w:marLeft w:val="640"/>
          <w:marRight w:val="0"/>
          <w:marTop w:val="0"/>
          <w:marBottom w:val="0"/>
          <w:divBdr>
            <w:top w:val="none" w:sz="0" w:space="0" w:color="auto"/>
            <w:left w:val="none" w:sz="0" w:space="0" w:color="auto"/>
            <w:bottom w:val="none" w:sz="0" w:space="0" w:color="auto"/>
            <w:right w:val="none" w:sz="0" w:space="0" w:color="auto"/>
          </w:divBdr>
        </w:div>
        <w:div w:id="1032799598">
          <w:marLeft w:val="640"/>
          <w:marRight w:val="0"/>
          <w:marTop w:val="0"/>
          <w:marBottom w:val="0"/>
          <w:divBdr>
            <w:top w:val="none" w:sz="0" w:space="0" w:color="auto"/>
            <w:left w:val="none" w:sz="0" w:space="0" w:color="auto"/>
            <w:bottom w:val="none" w:sz="0" w:space="0" w:color="auto"/>
            <w:right w:val="none" w:sz="0" w:space="0" w:color="auto"/>
          </w:divBdr>
        </w:div>
        <w:div w:id="849755806">
          <w:marLeft w:val="640"/>
          <w:marRight w:val="0"/>
          <w:marTop w:val="0"/>
          <w:marBottom w:val="0"/>
          <w:divBdr>
            <w:top w:val="none" w:sz="0" w:space="0" w:color="auto"/>
            <w:left w:val="none" w:sz="0" w:space="0" w:color="auto"/>
            <w:bottom w:val="none" w:sz="0" w:space="0" w:color="auto"/>
            <w:right w:val="none" w:sz="0" w:space="0" w:color="auto"/>
          </w:divBdr>
        </w:div>
        <w:div w:id="1535580755">
          <w:marLeft w:val="640"/>
          <w:marRight w:val="0"/>
          <w:marTop w:val="0"/>
          <w:marBottom w:val="0"/>
          <w:divBdr>
            <w:top w:val="none" w:sz="0" w:space="0" w:color="auto"/>
            <w:left w:val="none" w:sz="0" w:space="0" w:color="auto"/>
            <w:bottom w:val="none" w:sz="0" w:space="0" w:color="auto"/>
            <w:right w:val="none" w:sz="0" w:space="0" w:color="auto"/>
          </w:divBdr>
        </w:div>
        <w:div w:id="8218571">
          <w:marLeft w:val="640"/>
          <w:marRight w:val="0"/>
          <w:marTop w:val="0"/>
          <w:marBottom w:val="0"/>
          <w:divBdr>
            <w:top w:val="none" w:sz="0" w:space="0" w:color="auto"/>
            <w:left w:val="none" w:sz="0" w:space="0" w:color="auto"/>
            <w:bottom w:val="none" w:sz="0" w:space="0" w:color="auto"/>
            <w:right w:val="none" w:sz="0" w:space="0" w:color="auto"/>
          </w:divBdr>
        </w:div>
        <w:div w:id="97022473">
          <w:marLeft w:val="640"/>
          <w:marRight w:val="0"/>
          <w:marTop w:val="0"/>
          <w:marBottom w:val="0"/>
          <w:divBdr>
            <w:top w:val="none" w:sz="0" w:space="0" w:color="auto"/>
            <w:left w:val="none" w:sz="0" w:space="0" w:color="auto"/>
            <w:bottom w:val="none" w:sz="0" w:space="0" w:color="auto"/>
            <w:right w:val="none" w:sz="0" w:space="0" w:color="auto"/>
          </w:divBdr>
        </w:div>
        <w:div w:id="2139642332">
          <w:marLeft w:val="640"/>
          <w:marRight w:val="0"/>
          <w:marTop w:val="0"/>
          <w:marBottom w:val="0"/>
          <w:divBdr>
            <w:top w:val="none" w:sz="0" w:space="0" w:color="auto"/>
            <w:left w:val="none" w:sz="0" w:space="0" w:color="auto"/>
            <w:bottom w:val="none" w:sz="0" w:space="0" w:color="auto"/>
            <w:right w:val="none" w:sz="0" w:space="0" w:color="auto"/>
          </w:divBdr>
        </w:div>
        <w:div w:id="46531316">
          <w:marLeft w:val="640"/>
          <w:marRight w:val="0"/>
          <w:marTop w:val="0"/>
          <w:marBottom w:val="0"/>
          <w:divBdr>
            <w:top w:val="none" w:sz="0" w:space="0" w:color="auto"/>
            <w:left w:val="none" w:sz="0" w:space="0" w:color="auto"/>
            <w:bottom w:val="none" w:sz="0" w:space="0" w:color="auto"/>
            <w:right w:val="none" w:sz="0" w:space="0" w:color="auto"/>
          </w:divBdr>
        </w:div>
        <w:div w:id="1686902393">
          <w:marLeft w:val="640"/>
          <w:marRight w:val="0"/>
          <w:marTop w:val="0"/>
          <w:marBottom w:val="0"/>
          <w:divBdr>
            <w:top w:val="none" w:sz="0" w:space="0" w:color="auto"/>
            <w:left w:val="none" w:sz="0" w:space="0" w:color="auto"/>
            <w:bottom w:val="none" w:sz="0" w:space="0" w:color="auto"/>
            <w:right w:val="none" w:sz="0" w:space="0" w:color="auto"/>
          </w:divBdr>
        </w:div>
        <w:div w:id="773987708">
          <w:marLeft w:val="640"/>
          <w:marRight w:val="0"/>
          <w:marTop w:val="0"/>
          <w:marBottom w:val="0"/>
          <w:divBdr>
            <w:top w:val="none" w:sz="0" w:space="0" w:color="auto"/>
            <w:left w:val="none" w:sz="0" w:space="0" w:color="auto"/>
            <w:bottom w:val="none" w:sz="0" w:space="0" w:color="auto"/>
            <w:right w:val="none" w:sz="0" w:space="0" w:color="auto"/>
          </w:divBdr>
        </w:div>
        <w:div w:id="974140514">
          <w:marLeft w:val="640"/>
          <w:marRight w:val="0"/>
          <w:marTop w:val="0"/>
          <w:marBottom w:val="0"/>
          <w:divBdr>
            <w:top w:val="none" w:sz="0" w:space="0" w:color="auto"/>
            <w:left w:val="none" w:sz="0" w:space="0" w:color="auto"/>
            <w:bottom w:val="none" w:sz="0" w:space="0" w:color="auto"/>
            <w:right w:val="none" w:sz="0" w:space="0" w:color="auto"/>
          </w:divBdr>
        </w:div>
        <w:div w:id="1045833341">
          <w:marLeft w:val="640"/>
          <w:marRight w:val="0"/>
          <w:marTop w:val="0"/>
          <w:marBottom w:val="0"/>
          <w:divBdr>
            <w:top w:val="none" w:sz="0" w:space="0" w:color="auto"/>
            <w:left w:val="none" w:sz="0" w:space="0" w:color="auto"/>
            <w:bottom w:val="none" w:sz="0" w:space="0" w:color="auto"/>
            <w:right w:val="none" w:sz="0" w:space="0" w:color="auto"/>
          </w:divBdr>
        </w:div>
        <w:div w:id="340278153">
          <w:marLeft w:val="640"/>
          <w:marRight w:val="0"/>
          <w:marTop w:val="0"/>
          <w:marBottom w:val="0"/>
          <w:divBdr>
            <w:top w:val="none" w:sz="0" w:space="0" w:color="auto"/>
            <w:left w:val="none" w:sz="0" w:space="0" w:color="auto"/>
            <w:bottom w:val="none" w:sz="0" w:space="0" w:color="auto"/>
            <w:right w:val="none" w:sz="0" w:space="0" w:color="auto"/>
          </w:divBdr>
        </w:div>
        <w:div w:id="289898415">
          <w:marLeft w:val="640"/>
          <w:marRight w:val="0"/>
          <w:marTop w:val="0"/>
          <w:marBottom w:val="0"/>
          <w:divBdr>
            <w:top w:val="none" w:sz="0" w:space="0" w:color="auto"/>
            <w:left w:val="none" w:sz="0" w:space="0" w:color="auto"/>
            <w:bottom w:val="none" w:sz="0" w:space="0" w:color="auto"/>
            <w:right w:val="none" w:sz="0" w:space="0" w:color="auto"/>
          </w:divBdr>
        </w:div>
        <w:div w:id="186794480">
          <w:marLeft w:val="640"/>
          <w:marRight w:val="0"/>
          <w:marTop w:val="0"/>
          <w:marBottom w:val="0"/>
          <w:divBdr>
            <w:top w:val="none" w:sz="0" w:space="0" w:color="auto"/>
            <w:left w:val="none" w:sz="0" w:space="0" w:color="auto"/>
            <w:bottom w:val="none" w:sz="0" w:space="0" w:color="auto"/>
            <w:right w:val="none" w:sz="0" w:space="0" w:color="auto"/>
          </w:divBdr>
        </w:div>
        <w:div w:id="740296670">
          <w:marLeft w:val="640"/>
          <w:marRight w:val="0"/>
          <w:marTop w:val="0"/>
          <w:marBottom w:val="0"/>
          <w:divBdr>
            <w:top w:val="none" w:sz="0" w:space="0" w:color="auto"/>
            <w:left w:val="none" w:sz="0" w:space="0" w:color="auto"/>
            <w:bottom w:val="none" w:sz="0" w:space="0" w:color="auto"/>
            <w:right w:val="none" w:sz="0" w:space="0" w:color="auto"/>
          </w:divBdr>
        </w:div>
        <w:div w:id="1585991892">
          <w:marLeft w:val="640"/>
          <w:marRight w:val="0"/>
          <w:marTop w:val="0"/>
          <w:marBottom w:val="0"/>
          <w:divBdr>
            <w:top w:val="none" w:sz="0" w:space="0" w:color="auto"/>
            <w:left w:val="none" w:sz="0" w:space="0" w:color="auto"/>
            <w:bottom w:val="none" w:sz="0" w:space="0" w:color="auto"/>
            <w:right w:val="none" w:sz="0" w:space="0" w:color="auto"/>
          </w:divBdr>
        </w:div>
        <w:div w:id="1800955109">
          <w:marLeft w:val="640"/>
          <w:marRight w:val="0"/>
          <w:marTop w:val="0"/>
          <w:marBottom w:val="0"/>
          <w:divBdr>
            <w:top w:val="none" w:sz="0" w:space="0" w:color="auto"/>
            <w:left w:val="none" w:sz="0" w:space="0" w:color="auto"/>
            <w:bottom w:val="none" w:sz="0" w:space="0" w:color="auto"/>
            <w:right w:val="none" w:sz="0" w:space="0" w:color="auto"/>
          </w:divBdr>
        </w:div>
        <w:div w:id="1282027806">
          <w:marLeft w:val="640"/>
          <w:marRight w:val="0"/>
          <w:marTop w:val="0"/>
          <w:marBottom w:val="0"/>
          <w:divBdr>
            <w:top w:val="none" w:sz="0" w:space="0" w:color="auto"/>
            <w:left w:val="none" w:sz="0" w:space="0" w:color="auto"/>
            <w:bottom w:val="none" w:sz="0" w:space="0" w:color="auto"/>
            <w:right w:val="none" w:sz="0" w:space="0" w:color="auto"/>
          </w:divBdr>
        </w:div>
        <w:div w:id="1470778003">
          <w:marLeft w:val="640"/>
          <w:marRight w:val="0"/>
          <w:marTop w:val="0"/>
          <w:marBottom w:val="0"/>
          <w:divBdr>
            <w:top w:val="none" w:sz="0" w:space="0" w:color="auto"/>
            <w:left w:val="none" w:sz="0" w:space="0" w:color="auto"/>
            <w:bottom w:val="none" w:sz="0" w:space="0" w:color="auto"/>
            <w:right w:val="none" w:sz="0" w:space="0" w:color="auto"/>
          </w:divBdr>
        </w:div>
        <w:div w:id="221673496">
          <w:marLeft w:val="640"/>
          <w:marRight w:val="0"/>
          <w:marTop w:val="0"/>
          <w:marBottom w:val="0"/>
          <w:divBdr>
            <w:top w:val="none" w:sz="0" w:space="0" w:color="auto"/>
            <w:left w:val="none" w:sz="0" w:space="0" w:color="auto"/>
            <w:bottom w:val="none" w:sz="0" w:space="0" w:color="auto"/>
            <w:right w:val="none" w:sz="0" w:space="0" w:color="auto"/>
          </w:divBdr>
        </w:div>
        <w:div w:id="1349871798">
          <w:marLeft w:val="640"/>
          <w:marRight w:val="0"/>
          <w:marTop w:val="0"/>
          <w:marBottom w:val="0"/>
          <w:divBdr>
            <w:top w:val="none" w:sz="0" w:space="0" w:color="auto"/>
            <w:left w:val="none" w:sz="0" w:space="0" w:color="auto"/>
            <w:bottom w:val="none" w:sz="0" w:space="0" w:color="auto"/>
            <w:right w:val="none" w:sz="0" w:space="0" w:color="auto"/>
          </w:divBdr>
        </w:div>
        <w:div w:id="1029918244">
          <w:marLeft w:val="640"/>
          <w:marRight w:val="0"/>
          <w:marTop w:val="0"/>
          <w:marBottom w:val="0"/>
          <w:divBdr>
            <w:top w:val="none" w:sz="0" w:space="0" w:color="auto"/>
            <w:left w:val="none" w:sz="0" w:space="0" w:color="auto"/>
            <w:bottom w:val="none" w:sz="0" w:space="0" w:color="auto"/>
            <w:right w:val="none" w:sz="0" w:space="0" w:color="auto"/>
          </w:divBdr>
        </w:div>
        <w:div w:id="1535656608">
          <w:marLeft w:val="640"/>
          <w:marRight w:val="0"/>
          <w:marTop w:val="0"/>
          <w:marBottom w:val="0"/>
          <w:divBdr>
            <w:top w:val="none" w:sz="0" w:space="0" w:color="auto"/>
            <w:left w:val="none" w:sz="0" w:space="0" w:color="auto"/>
            <w:bottom w:val="none" w:sz="0" w:space="0" w:color="auto"/>
            <w:right w:val="none" w:sz="0" w:space="0" w:color="auto"/>
          </w:divBdr>
        </w:div>
        <w:div w:id="546919096">
          <w:marLeft w:val="640"/>
          <w:marRight w:val="0"/>
          <w:marTop w:val="0"/>
          <w:marBottom w:val="0"/>
          <w:divBdr>
            <w:top w:val="none" w:sz="0" w:space="0" w:color="auto"/>
            <w:left w:val="none" w:sz="0" w:space="0" w:color="auto"/>
            <w:bottom w:val="none" w:sz="0" w:space="0" w:color="auto"/>
            <w:right w:val="none" w:sz="0" w:space="0" w:color="auto"/>
          </w:divBdr>
        </w:div>
        <w:div w:id="1950502720">
          <w:marLeft w:val="640"/>
          <w:marRight w:val="0"/>
          <w:marTop w:val="0"/>
          <w:marBottom w:val="0"/>
          <w:divBdr>
            <w:top w:val="none" w:sz="0" w:space="0" w:color="auto"/>
            <w:left w:val="none" w:sz="0" w:space="0" w:color="auto"/>
            <w:bottom w:val="none" w:sz="0" w:space="0" w:color="auto"/>
            <w:right w:val="none" w:sz="0" w:space="0" w:color="auto"/>
          </w:divBdr>
        </w:div>
        <w:div w:id="1956859890">
          <w:marLeft w:val="640"/>
          <w:marRight w:val="0"/>
          <w:marTop w:val="0"/>
          <w:marBottom w:val="0"/>
          <w:divBdr>
            <w:top w:val="none" w:sz="0" w:space="0" w:color="auto"/>
            <w:left w:val="none" w:sz="0" w:space="0" w:color="auto"/>
            <w:bottom w:val="none" w:sz="0" w:space="0" w:color="auto"/>
            <w:right w:val="none" w:sz="0" w:space="0" w:color="auto"/>
          </w:divBdr>
        </w:div>
        <w:div w:id="462238761">
          <w:marLeft w:val="640"/>
          <w:marRight w:val="0"/>
          <w:marTop w:val="0"/>
          <w:marBottom w:val="0"/>
          <w:divBdr>
            <w:top w:val="none" w:sz="0" w:space="0" w:color="auto"/>
            <w:left w:val="none" w:sz="0" w:space="0" w:color="auto"/>
            <w:bottom w:val="none" w:sz="0" w:space="0" w:color="auto"/>
            <w:right w:val="none" w:sz="0" w:space="0" w:color="auto"/>
          </w:divBdr>
        </w:div>
        <w:div w:id="719403155">
          <w:marLeft w:val="640"/>
          <w:marRight w:val="0"/>
          <w:marTop w:val="0"/>
          <w:marBottom w:val="0"/>
          <w:divBdr>
            <w:top w:val="none" w:sz="0" w:space="0" w:color="auto"/>
            <w:left w:val="none" w:sz="0" w:space="0" w:color="auto"/>
            <w:bottom w:val="none" w:sz="0" w:space="0" w:color="auto"/>
            <w:right w:val="none" w:sz="0" w:space="0" w:color="auto"/>
          </w:divBdr>
        </w:div>
        <w:div w:id="2125885974">
          <w:marLeft w:val="640"/>
          <w:marRight w:val="0"/>
          <w:marTop w:val="0"/>
          <w:marBottom w:val="0"/>
          <w:divBdr>
            <w:top w:val="none" w:sz="0" w:space="0" w:color="auto"/>
            <w:left w:val="none" w:sz="0" w:space="0" w:color="auto"/>
            <w:bottom w:val="none" w:sz="0" w:space="0" w:color="auto"/>
            <w:right w:val="none" w:sz="0" w:space="0" w:color="auto"/>
          </w:divBdr>
        </w:div>
        <w:div w:id="1621762495">
          <w:marLeft w:val="640"/>
          <w:marRight w:val="0"/>
          <w:marTop w:val="0"/>
          <w:marBottom w:val="0"/>
          <w:divBdr>
            <w:top w:val="none" w:sz="0" w:space="0" w:color="auto"/>
            <w:left w:val="none" w:sz="0" w:space="0" w:color="auto"/>
            <w:bottom w:val="none" w:sz="0" w:space="0" w:color="auto"/>
            <w:right w:val="none" w:sz="0" w:space="0" w:color="auto"/>
          </w:divBdr>
        </w:div>
        <w:div w:id="502858797">
          <w:marLeft w:val="640"/>
          <w:marRight w:val="0"/>
          <w:marTop w:val="0"/>
          <w:marBottom w:val="0"/>
          <w:divBdr>
            <w:top w:val="none" w:sz="0" w:space="0" w:color="auto"/>
            <w:left w:val="none" w:sz="0" w:space="0" w:color="auto"/>
            <w:bottom w:val="none" w:sz="0" w:space="0" w:color="auto"/>
            <w:right w:val="none" w:sz="0" w:space="0" w:color="auto"/>
          </w:divBdr>
        </w:div>
        <w:div w:id="1167480417">
          <w:marLeft w:val="640"/>
          <w:marRight w:val="0"/>
          <w:marTop w:val="0"/>
          <w:marBottom w:val="0"/>
          <w:divBdr>
            <w:top w:val="none" w:sz="0" w:space="0" w:color="auto"/>
            <w:left w:val="none" w:sz="0" w:space="0" w:color="auto"/>
            <w:bottom w:val="none" w:sz="0" w:space="0" w:color="auto"/>
            <w:right w:val="none" w:sz="0" w:space="0" w:color="auto"/>
          </w:divBdr>
        </w:div>
      </w:divsChild>
    </w:div>
    <w:div w:id="1859273648">
      <w:bodyDiv w:val="1"/>
      <w:marLeft w:val="0"/>
      <w:marRight w:val="0"/>
      <w:marTop w:val="0"/>
      <w:marBottom w:val="0"/>
      <w:divBdr>
        <w:top w:val="none" w:sz="0" w:space="0" w:color="auto"/>
        <w:left w:val="none" w:sz="0" w:space="0" w:color="auto"/>
        <w:bottom w:val="none" w:sz="0" w:space="0" w:color="auto"/>
        <w:right w:val="none" w:sz="0" w:space="0" w:color="auto"/>
      </w:divBdr>
    </w:div>
    <w:div w:id="1860314834">
      <w:bodyDiv w:val="1"/>
      <w:marLeft w:val="0"/>
      <w:marRight w:val="0"/>
      <w:marTop w:val="0"/>
      <w:marBottom w:val="0"/>
      <w:divBdr>
        <w:top w:val="none" w:sz="0" w:space="0" w:color="auto"/>
        <w:left w:val="none" w:sz="0" w:space="0" w:color="auto"/>
        <w:bottom w:val="none" w:sz="0" w:space="0" w:color="auto"/>
        <w:right w:val="none" w:sz="0" w:space="0" w:color="auto"/>
      </w:divBdr>
    </w:div>
    <w:div w:id="1860463475">
      <w:bodyDiv w:val="1"/>
      <w:marLeft w:val="0"/>
      <w:marRight w:val="0"/>
      <w:marTop w:val="0"/>
      <w:marBottom w:val="0"/>
      <w:divBdr>
        <w:top w:val="none" w:sz="0" w:space="0" w:color="auto"/>
        <w:left w:val="none" w:sz="0" w:space="0" w:color="auto"/>
        <w:bottom w:val="none" w:sz="0" w:space="0" w:color="auto"/>
        <w:right w:val="none" w:sz="0" w:space="0" w:color="auto"/>
      </w:divBdr>
    </w:div>
    <w:div w:id="1860660802">
      <w:bodyDiv w:val="1"/>
      <w:marLeft w:val="0"/>
      <w:marRight w:val="0"/>
      <w:marTop w:val="0"/>
      <w:marBottom w:val="0"/>
      <w:divBdr>
        <w:top w:val="none" w:sz="0" w:space="0" w:color="auto"/>
        <w:left w:val="none" w:sz="0" w:space="0" w:color="auto"/>
        <w:bottom w:val="none" w:sz="0" w:space="0" w:color="auto"/>
        <w:right w:val="none" w:sz="0" w:space="0" w:color="auto"/>
      </w:divBdr>
      <w:divsChild>
        <w:div w:id="1808231991">
          <w:marLeft w:val="640"/>
          <w:marRight w:val="0"/>
          <w:marTop w:val="0"/>
          <w:marBottom w:val="0"/>
          <w:divBdr>
            <w:top w:val="none" w:sz="0" w:space="0" w:color="auto"/>
            <w:left w:val="none" w:sz="0" w:space="0" w:color="auto"/>
            <w:bottom w:val="none" w:sz="0" w:space="0" w:color="auto"/>
            <w:right w:val="none" w:sz="0" w:space="0" w:color="auto"/>
          </w:divBdr>
        </w:div>
        <w:div w:id="1667783494">
          <w:marLeft w:val="640"/>
          <w:marRight w:val="0"/>
          <w:marTop w:val="0"/>
          <w:marBottom w:val="0"/>
          <w:divBdr>
            <w:top w:val="none" w:sz="0" w:space="0" w:color="auto"/>
            <w:left w:val="none" w:sz="0" w:space="0" w:color="auto"/>
            <w:bottom w:val="none" w:sz="0" w:space="0" w:color="auto"/>
            <w:right w:val="none" w:sz="0" w:space="0" w:color="auto"/>
          </w:divBdr>
        </w:div>
        <w:div w:id="506099816">
          <w:marLeft w:val="640"/>
          <w:marRight w:val="0"/>
          <w:marTop w:val="0"/>
          <w:marBottom w:val="0"/>
          <w:divBdr>
            <w:top w:val="none" w:sz="0" w:space="0" w:color="auto"/>
            <w:left w:val="none" w:sz="0" w:space="0" w:color="auto"/>
            <w:bottom w:val="none" w:sz="0" w:space="0" w:color="auto"/>
            <w:right w:val="none" w:sz="0" w:space="0" w:color="auto"/>
          </w:divBdr>
        </w:div>
        <w:div w:id="1545368105">
          <w:marLeft w:val="640"/>
          <w:marRight w:val="0"/>
          <w:marTop w:val="0"/>
          <w:marBottom w:val="0"/>
          <w:divBdr>
            <w:top w:val="none" w:sz="0" w:space="0" w:color="auto"/>
            <w:left w:val="none" w:sz="0" w:space="0" w:color="auto"/>
            <w:bottom w:val="none" w:sz="0" w:space="0" w:color="auto"/>
            <w:right w:val="none" w:sz="0" w:space="0" w:color="auto"/>
          </w:divBdr>
        </w:div>
        <w:div w:id="954600073">
          <w:marLeft w:val="640"/>
          <w:marRight w:val="0"/>
          <w:marTop w:val="0"/>
          <w:marBottom w:val="0"/>
          <w:divBdr>
            <w:top w:val="none" w:sz="0" w:space="0" w:color="auto"/>
            <w:left w:val="none" w:sz="0" w:space="0" w:color="auto"/>
            <w:bottom w:val="none" w:sz="0" w:space="0" w:color="auto"/>
            <w:right w:val="none" w:sz="0" w:space="0" w:color="auto"/>
          </w:divBdr>
        </w:div>
        <w:div w:id="956259794">
          <w:marLeft w:val="640"/>
          <w:marRight w:val="0"/>
          <w:marTop w:val="0"/>
          <w:marBottom w:val="0"/>
          <w:divBdr>
            <w:top w:val="none" w:sz="0" w:space="0" w:color="auto"/>
            <w:left w:val="none" w:sz="0" w:space="0" w:color="auto"/>
            <w:bottom w:val="none" w:sz="0" w:space="0" w:color="auto"/>
            <w:right w:val="none" w:sz="0" w:space="0" w:color="auto"/>
          </w:divBdr>
        </w:div>
        <w:div w:id="1536455963">
          <w:marLeft w:val="640"/>
          <w:marRight w:val="0"/>
          <w:marTop w:val="0"/>
          <w:marBottom w:val="0"/>
          <w:divBdr>
            <w:top w:val="none" w:sz="0" w:space="0" w:color="auto"/>
            <w:left w:val="none" w:sz="0" w:space="0" w:color="auto"/>
            <w:bottom w:val="none" w:sz="0" w:space="0" w:color="auto"/>
            <w:right w:val="none" w:sz="0" w:space="0" w:color="auto"/>
          </w:divBdr>
        </w:div>
        <w:div w:id="1144391243">
          <w:marLeft w:val="640"/>
          <w:marRight w:val="0"/>
          <w:marTop w:val="0"/>
          <w:marBottom w:val="0"/>
          <w:divBdr>
            <w:top w:val="none" w:sz="0" w:space="0" w:color="auto"/>
            <w:left w:val="none" w:sz="0" w:space="0" w:color="auto"/>
            <w:bottom w:val="none" w:sz="0" w:space="0" w:color="auto"/>
            <w:right w:val="none" w:sz="0" w:space="0" w:color="auto"/>
          </w:divBdr>
        </w:div>
        <w:div w:id="1958098166">
          <w:marLeft w:val="640"/>
          <w:marRight w:val="0"/>
          <w:marTop w:val="0"/>
          <w:marBottom w:val="0"/>
          <w:divBdr>
            <w:top w:val="none" w:sz="0" w:space="0" w:color="auto"/>
            <w:left w:val="none" w:sz="0" w:space="0" w:color="auto"/>
            <w:bottom w:val="none" w:sz="0" w:space="0" w:color="auto"/>
            <w:right w:val="none" w:sz="0" w:space="0" w:color="auto"/>
          </w:divBdr>
        </w:div>
        <w:div w:id="1562403000">
          <w:marLeft w:val="640"/>
          <w:marRight w:val="0"/>
          <w:marTop w:val="0"/>
          <w:marBottom w:val="0"/>
          <w:divBdr>
            <w:top w:val="none" w:sz="0" w:space="0" w:color="auto"/>
            <w:left w:val="none" w:sz="0" w:space="0" w:color="auto"/>
            <w:bottom w:val="none" w:sz="0" w:space="0" w:color="auto"/>
            <w:right w:val="none" w:sz="0" w:space="0" w:color="auto"/>
          </w:divBdr>
        </w:div>
        <w:div w:id="716512326">
          <w:marLeft w:val="640"/>
          <w:marRight w:val="0"/>
          <w:marTop w:val="0"/>
          <w:marBottom w:val="0"/>
          <w:divBdr>
            <w:top w:val="none" w:sz="0" w:space="0" w:color="auto"/>
            <w:left w:val="none" w:sz="0" w:space="0" w:color="auto"/>
            <w:bottom w:val="none" w:sz="0" w:space="0" w:color="auto"/>
            <w:right w:val="none" w:sz="0" w:space="0" w:color="auto"/>
          </w:divBdr>
        </w:div>
        <w:div w:id="991636128">
          <w:marLeft w:val="640"/>
          <w:marRight w:val="0"/>
          <w:marTop w:val="0"/>
          <w:marBottom w:val="0"/>
          <w:divBdr>
            <w:top w:val="none" w:sz="0" w:space="0" w:color="auto"/>
            <w:left w:val="none" w:sz="0" w:space="0" w:color="auto"/>
            <w:bottom w:val="none" w:sz="0" w:space="0" w:color="auto"/>
            <w:right w:val="none" w:sz="0" w:space="0" w:color="auto"/>
          </w:divBdr>
        </w:div>
        <w:div w:id="1666743666">
          <w:marLeft w:val="640"/>
          <w:marRight w:val="0"/>
          <w:marTop w:val="0"/>
          <w:marBottom w:val="0"/>
          <w:divBdr>
            <w:top w:val="none" w:sz="0" w:space="0" w:color="auto"/>
            <w:left w:val="none" w:sz="0" w:space="0" w:color="auto"/>
            <w:bottom w:val="none" w:sz="0" w:space="0" w:color="auto"/>
            <w:right w:val="none" w:sz="0" w:space="0" w:color="auto"/>
          </w:divBdr>
        </w:div>
        <w:div w:id="725686545">
          <w:marLeft w:val="640"/>
          <w:marRight w:val="0"/>
          <w:marTop w:val="0"/>
          <w:marBottom w:val="0"/>
          <w:divBdr>
            <w:top w:val="none" w:sz="0" w:space="0" w:color="auto"/>
            <w:left w:val="none" w:sz="0" w:space="0" w:color="auto"/>
            <w:bottom w:val="none" w:sz="0" w:space="0" w:color="auto"/>
            <w:right w:val="none" w:sz="0" w:space="0" w:color="auto"/>
          </w:divBdr>
        </w:div>
        <w:div w:id="803036403">
          <w:marLeft w:val="640"/>
          <w:marRight w:val="0"/>
          <w:marTop w:val="0"/>
          <w:marBottom w:val="0"/>
          <w:divBdr>
            <w:top w:val="none" w:sz="0" w:space="0" w:color="auto"/>
            <w:left w:val="none" w:sz="0" w:space="0" w:color="auto"/>
            <w:bottom w:val="none" w:sz="0" w:space="0" w:color="auto"/>
            <w:right w:val="none" w:sz="0" w:space="0" w:color="auto"/>
          </w:divBdr>
        </w:div>
        <w:div w:id="85686874">
          <w:marLeft w:val="640"/>
          <w:marRight w:val="0"/>
          <w:marTop w:val="0"/>
          <w:marBottom w:val="0"/>
          <w:divBdr>
            <w:top w:val="none" w:sz="0" w:space="0" w:color="auto"/>
            <w:left w:val="none" w:sz="0" w:space="0" w:color="auto"/>
            <w:bottom w:val="none" w:sz="0" w:space="0" w:color="auto"/>
            <w:right w:val="none" w:sz="0" w:space="0" w:color="auto"/>
          </w:divBdr>
        </w:div>
        <w:div w:id="2038848778">
          <w:marLeft w:val="640"/>
          <w:marRight w:val="0"/>
          <w:marTop w:val="0"/>
          <w:marBottom w:val="0"/>
          <w:divBdr>
            <w:top w:val="none" w:sz="0" w:space="0" w:color="auto"/>
            <w:left w:val="none" w:sz="0" w:space="0" w:color="auto"/>
            <w:bottom w:val="none" w:sz="0" w:space="0" w:color="auto"/>
            <w:right w:val="none" w:sz="0" w:space="0" w:color="auto"/>
          </w:divBdr>
        </w:div>
        <w:div w:id="1774938566">
          <w:marLeft w:val="640"/>
          <w:marRight w:val="0"/>
          <w:marTop w:val="0"/>
          <w:marBottom w:val="0"/>
          <w:divBdr>
            <w:top w:val="none" w:sz="0" w:space="0" w:color="auto"/>
            <w:left w:val="none" w:sz="0" w:space="0" w:color="auto"/>
            <w:bottom w:val="none" w:sz="0" w:space="0" w:color="auto"/>
            <w:right w:val="none" w:sz="0" w:space="0" w:color="auto"/>
          </w:divBdr>
        </w:div>
        <w:div w:id="2048286189">
          <w:marLeft w:val="640"/>
          <w:marRight w:val="0"/>
          <w:marTop w:val="0"/>
          <w:marBottom w:val="0"/>
          <w:divBdr>
            <w:top w:val="none" w:sz="0" w:space="0" w:color="auto"/>
            <w:left w:val="none" w:sz="0" w:space="0" w:color="auto"/>
            <w:bottom w:val="none" w:sz="0" w:space="0" w:color="auto"/>
            <w:right w:val="none" w:sz="0" w:space="0" w:color="auto"/>
          </w:divBdr>
        </w:div>
        <w:div w:id="1833787613">
          <w:marLeft w:val="640"/>
          <w:marRight w:val="0"/>
          <w:marTop w:val="0"/>
          <w:marBottom w:val="0"/>
          <w:divBdr>
            <w:top w:val="none" w:sz="0" w:space="0" w:color="auto"/>
            <w:left w:val="none" w:sz="0" w:space="0" w:color="auto"/>
            <w:bottom w:val="none" w:sz="0" w:space="0" w:color="auto"/>
            <w:right w:val="none" w:sz="0" w:space="0" w:color="auto"/>
          </w:divBdr>
        </w:div>
        <w:div w:id="397750042">
          <w:marLeft w:val="640"/>
          <w:marRight w:val="0"/>
          <w:marTop w:val="0"/>
          <w:marBottom w:val="0"/>
          <w:divBdr>
            <w:top w:val="none" w:sz="0" w:space="0" w:color="auto"/>
            <w:left w:val="none" w:sz="0" w:space="0" w:color="auto"/>
            <w:bottom w:val="none" w:sz="0" w:space="0" w:color="auto"/>
            <w:right w:val="none" w:sz="0" w:space="0" w:color="auto"/>
          </w:divBdr>
        </w:div>
        <w:div w:id="465314479">
          <w:marLeft w:val="640"/>
          <w:marRight w:val="0"/>
          <w:marTop w:val="0"/>
          <w:marBottom w:val="0"/>
          <w:divBdr>
            <w:top w:val="none" w:sz="0" w:space="0" w:color="auto"/>
            <w:left w:val="none" w:sz="0" w:space="0" w:color="auto"/>
            <w:bottom w:val="none" w:sz="0" w:space="0" w:color="auto"/>
            <w:right w:val="none" w:sz="0" w:space="0" w:color="auto"/>
          </w:divBdr>
        </w:div>
        <w:div w:id="578713360">
          <w:marLeft w:val="640"/>
          <w:marRight w:val="0"/>
          <w:marTop w:val="0"/>
          <w:marBottom w:val="0"/>
          <w:divBdr>
            <w:top w:val="none" w:sz="0" w:space="0" w:color="auto"/>
            <w:left w:val="none" w:sz="0" w:space="0" w:color="auto"/>
            <w:bottom w:val="none" w:sz="0" w:space="0" w:color="auto"/>
            <w:right w:val="none" w:sz="0" w:space="0" w:color="auto"/>
          </w:divBdr>
        </w:div>
        <w:div w:id="1392922817">
          <w:marLeft w:val="640"/>
          <w:marRight w:val="0"/>
          <w:marTop w:val="0"/>
          <w:marBottom w:val="0"/>
          <w:divBdr>
            <w:top w:val="none" w:sz="0" w:space="0" w:color="auto"/>
            <w:left w:val="none" w:sz="0" w:space="0" w:color="auto"/>
            <w:bottom w:val="none" w:sz="0" w:space="0" w:color="auto"/>
            <w:right w:val="none" w:sz="0" w:space="0" w:color="auto"/>
          </w:divBdr>
        </w:div>
        <w:div w:id="783575607">
          <w:marLeft w:val="640"/>
          <w:marRight w:val="0"/>
          <w:marTop w:val="0"/>
          <w:marBottom w:val="0"/>
          <w:divBdr>
            <w:top w:val="none" w:sz="0" w:space="0" w:color="auto"/>
            <w:left w:val="none" w:sz="0" w:space="0" w:color="auto"/>
            <w:bottom w:val="none" w:sz="0" w:space="0" w:color="auto"/>
            <w:right w:val="none" w:sz="0" w:space="0" w:color="auto"/>
          </w:divBdr>
        </w:div>
        <w:div w:id="1984430631">
          <w:marLeft w:val="640"/>
          <w:marRight w:val="0"/>
          <w:marTop w:val="0"/>
          <w:marBottom w:val="0"/>
          <w:divBdr>
            <w:top w:val="none" w:sz="0" w:space="0" w:color="auto"/>
            <w:left w:val="none" w:sz="0" w:space="0" w:color="auto"/>
            <w:bottom w:val="none" w:sz="0" w:space="0" w:color="auto"/>
            <w:right w:val="none" w:sz="0" w:space="0" w:color="auto"/>
          </w:divBdr>
        </w:div>
        <w:div w:id="348483367">
          <w:marLeft w:val="640"/>
          <w:marRight w:val="0"/>
          <w:marTop w:val="0"/>
          <w:marBottom w:val="0"/>
          <w:divBdr>
            <w:top w:val="none" w:sz="0" w:space="0" w:color="auto"/>
            <w:left w:val="none" w:sz="0" w:space="0" w:color="auto"/>
            <w:bottom w:val="none" w:sz="0" w:space="0" w:color="auto"/>
            <w:right w:val="none" w:sz="0" w:space="0" w:color="auto"/>
          </w:divBdr>
        </w:div>
        <w:div w:id="1109548399">
          <w:marLeft w:val="640"/>
          <w:marRight w:val="0"/>
          <w:marTop w:val="0"/>
          <w:marBottom w:val="0"/>
          <w:divBdr>
            <w:top w:val="none" w:sz="0" w:space="0" w:color="auto"/>
            <w:left w:val="none" w:sz="0" w:space="0" w:color="auto"/>
            <w:bottom w:val="none" w:sz="0" w:space="0" w:color="auto"/>
            <w:right w:val="none" w:sz="0" w:space="0" w:color="auto"/>
          </w:divBdr>
        </w:div>
        <w:div w:id="86736246">
          <w:marLeft w:val="640"/>
          <w:marRight w:val="0"/>
          <w:marTop w:val="0"/>
          <w:marBottom w:val="0"/>
          <w:divBdr>
            <w:top w:val="none" w:sz="0" w:space="0" w:color="auto"/>
            <w:left w:val="none" w:sz="0" w:space="0" w:color="auto"/>
            <w:bottom w:val="none" w:sz="0" w:space="0" w:color="auto"/>
            <w:right w:val="none" w:sz="0" w:space="0" w:color="auto"/>
          </w:divBdr>
        </w:div>
        <w:div w:id="944461196">
          <w:marLeft w:val="640"/>
          <w:marRight w:val="0"/>
          <w:marTop w:val="0"/>
          <w:marBottom w:val="0"/>
          <w:divBdr>
            <w:top w:val="none" w:sz="0" w:space="0" w:color="auto"/>
            <w:left w:val="none" w:sz="0" w:space="0" w:color="auto"/>
            <w:bottom w:val="none" w:sz="0" w:space="0" w:color="auto"/>
            <w:right w:val="none" w:sz="0" w:space="0" w:color="auto"/>
          </w:divBdr>
        </w:div>
        <w:div w:id="67847569">
          <w:marLeft w:val="640"/>
          <w:marRight w:val="0"/>
          <w:marTop w:val="0"/>
          <w:marBottom w:val="0"/>
          <w:divBdr>
            <w:top w:val="none" w:sz="0" w:space="0" w:color="auto"/>
            <w:left w:val="none" w:sz="0" w:space="0" w:color="auto"/>
            <w:bottom w:val="none" w:sz="0" w:space="0" w:color="auto"/>
            <w:right w:val="none" w:sz="0" w:space="0" w:color="auto"/>
          </w:divBdr>
        </w:div>
        <w:div w:id="1851096902">
          <w:marLeft w:val="640"/>
          <w:marRight w:val="0"/>
          <w:marTop w:val="0"/>
          <w:marBottom w:val="0"/>
          <w:divBdr>
            <w:top w:val="none" w:sz="0" w:space="0" w:color="auto"/>
            <w:left w:val="none" w:sz="0" w:space="0" w:color="auto"/>
            <w:bottom w:val="none" w:sz="0" w:space="0" w:color="auto"/>
            <w:right w:val="none" w:sz="0" w:space="0" w:color="auto"/>
          </w:divBdr>
        </w:div>
        <w:div w:id="1483698267">
          <w:marLeft w:val="640"/>
          <w:marRight w:val="0"/>
          <w:marTop w:val="0"/>
          <w:marBottom w:val="0"/>
          <w:divBdr>
            <w:top w:val="none" w:sz="0" w:space="0" w:color="auto"/>
            <w:left w:val="none" w:sz="0" w:space="0" w:color="auto"/>
            <w:bottom w:val="none" w:sz="0" w:space="0" w:color="auto"/>
            <w:right w:val="none" w:sz="0" w:space="0" w:color="auto"/>
          </w:divBdr>
        </w:div>
        <w:div w:id="2093308090">
          <w:marLeft w:val="640"/>
          <w:marRight w:val="0"/>
          <w:marTop w:val="0"/>
          <w:marBottom w:val="0"/>
          <w:divBdr>
            <w:top w:val="none" w:sz="0" w:space="0" w:color="auto"/>
            <w:left w:val="none" w:sz="0" w:space="0" w:color="auto"/>
            <w:bottom w:val="none" w:sz="0" w:space="0" w:color="auto"/>
            <w:right w:val="none" w:sz="0" w:space="0" w:color="auto"/>
          </w:divBdr>
        </w:div>
        <w:div w:id="157498307">
          <w:marLeft w:val="640"/>
          <w:marRight w:val="0"/>
          <w:marTop w:val="0"/>
          <w:marBottom w:val="0"/>
          <w:divBdr>
            <w:top w:val="none" w:sz="0" w:space="0" w:color="auto"/>
            <w:left w:val="none" w:sz="0" w:space="0" w:color="auto"/>
            <w:bottom w:val="none" w:sz="0" w:space="0" w:color="auto"/>
            <w:right w:val="none" w:sz="0" w:space="0" w:color="auto"/>
          </w:divBdr>
        </w:div>
        <w:div w:id="1285424508">
          <w:marLeft w:val="640"/>
          <w:marRight w:val="0"/>
          <w:marTop w:val="0"/>
          <w:marBottom w:val="0"/>
          <w:divBdr>
            <w:top w:val="none" w:sz="0" w:space="0" w:color="auto"/>
            <w:left w:val="none" w:sz="0" w:space="0" w:color="auto"/>
            <w:bottom w:val="none" w:sz="0" w:space="0" w:color="auto"/>
            <w:right w:val="none" w:sz="0" w:space="0" w:color="auto"/>
          </w:divBdr>
        </w:div>
        <w:div w:id="1617718295">
          <w:marLeft w:val="640"/>
          <w:marRight w:val="0"/>
          <w:marTop w:val="0"/>
          <w:marBottom w:val="0"/>
          <w:divBdr>
            <w:top w:val="none" w:sz="0" w:space="0" w:color="auto"/>
            <w:left w:val="none" w:sz="0" w:space="0" w:color="auto"/>
            <w:bottom w:val="none" w:sz="0" w:space="0" w:color="auto"/>
            <w:right w:val="none" w:sz="0" w:space="0" w:color="auto"/>
          </w:divBdr>
        </w:div>
        <w:div w:id="1297837686">
          <w:marLeft w:val="640"/>
          <w:marRight w:val="0"/>
          <w:marTop w:val="0"/>
          <w:marBottom w:val="0"/>
          <w:divBdr>
            <w:top w:val="none" w:sz="0" w:space="0" w:color="auto"/>
            <w:left w:val="none" w:sz="0" w:space="0" w:color="auto"/>
            <w:bottom w:val="none" w:sz="0" w:space="0" w:color="auto"/>
            <w:right w:val="none" w:sz="0" w:space="0" w:color="auto"/>
          </w:divBdr>
        </w:div>
        <w:div w:id="1324315912">
          <w:marLeft w:val="640"/>
          <w:marRight w:val="0"/>
          <w:marTop w:val="0"/>
          <w:marBottom w:val="0"/>
          <w:divBdr>
            <w:top w:val="none" w:sz="0" w:space="0" w:color="auto"/>
            <w:left w:val="none" w:sz="0" w:space="0" w:color="auto"/>
            <w:bottom w:val="none" w:sz="0" w:space="0" w:color="auto"/>
            <w:right w:val="none" w:sz="0" w:space="0" w:color="auto"/>
          </w:divBdr>
        </w:div>
        <w:div w:id="1299073881">
          <w:marLeft w:val="640"/>
          <w:marRight w:val="0"/>
          <w:marTop w:val="0"/>
          <w:marBottom w:val="0"/>
          <w:divBdr>
            <w:top w:val="none" w:sz="0" w:space="0" w:color="auto"/>
            <w:left w:val="none" w:sz="0" w:space="0" w:color="auto"/>
            <w:bottom w:val="none" w:sz="0" w:space="0" w:color="auto"/>
            <w:right w:val="none" w:sz="0" w:space="0" w:color="auto"/>
          </w:divBdr>
        </w:div>
        <w:div w:id="768622742">
          <w:marLeft w:val="640"/>
          <w:marRight w:val="0"/>
          <w:marTop w:val="0"/>
          <w:marBottom w:val="0"/>
          <w:divBdr>
            <w:top w:val="none" w:sz="0" w:space="0" w:color="auto"/>
            <w:left w:val="none" w:sz="0" w:space="0" w:color="auto"/>
            <w:bottom w:val="none" w:sz="0" w:space="0" w:color="auto"/>
            <w:right w:val="none" w:sz="0" w:space="0" w:color="auto"/>
          </w:divBdr>
        </w:div>
        <w:div w:id="1730690040">
          <w:marLeft w:val="640"/>
          <w:marRight w:val="0"/>
          <w:marTop w:val="0"/>
          <w:marBottom w:val="0"/>
          <w:divBdr>
            <w:top w:val="none" w:sz="0" w:space="0" w:color="auto"/>
            <w:left w:val="none" w:sz="0" w:space="0" w:color="auto"/>
            <w:bottom w:val="none" w:sz="0" w:space="0" w:color="auto"/>
            <w:right w:val="none" w:sz="0" w:space="0" w:color="auto"/>
          </w:divBdr>
        </w:div>
        <w:div w:id="863908851">
          <w:marLeft w:val="640"/>
          <w:marRight w:val="0"/>
          <w:marTop w:val="0"/>
          <w:marBottom w:val="0"/>
          <w:divBdr>
            <w:top w:val="none" w:sz="0" w:space="0" w:color="auto"/>
            <w:left w:val="none" w:sz="0" w:space="0" w:color="auto"/>
            <w:bottom w:val="none" w:sz="0" w:space="0" w:color="auto"/>
            <w:right w:val="none" w:sz="0" w:space="0" w:color="auto"/>
          </w:divBdr>
        </w:div>
        <w:div w:id="87048409">
          <w:marLeft w:val="640"/>
          <w:marRight w:val="0"/>
          <w:marTop w:val="0"/>
          <w:marBottom w:val="0"/>
          <w:divBdr>
            <w:top w:val="none" w:sz="0" w:space="0" w:color="auto"/>
            <w:left w:val="none" w:sz="0" w:space="0" w:color="auto"/>
            <w:bottom w:val="none" w:sz="0" w:space="0" w:color="auto"/>
            <w:right w:val="none" w:sz="0" w:space="0" w:color="auto"/>
          </w:divBdr>
        </w:div>
        <w:div w:id="1619213876">
          <w:marLeft w:val="640"/>
          <w:marRight w:val="0"/>
          <w:marTop w:val="0"/>
          <w:marBottom w:val="0"/>
          <w:divBdr>
            <w:top w:val="none" w:sz="0" w:space="0" w:color="auto"/>
            <w:left w:val="none" w:sz="0" w:space="0" w:color="auto"/>
            <w:bottom w:val="none" w:sz="0" w:space="0" w:color="auto"/>
            <w:right w:val="none" w:sz="0" w:space="0" w:color="auto"/>
          </w:divBdr>
        </w:div>
        <w:div w:id="1709640661">
          <w:marLeft w:val="640"/>
          <w:marRight w:val="0"/>
          <w:marTop w:val="0"/>
          <w:marBottom w:val="0"/>
          <w:divBdr>
            <w:top w:val="none" w:sz="0" w:space="0" w:color="auto"/>
            <w:left w:val="none" w:sz="0" w:space="0" w:color="auto"/>
            <w:bottom w:val="none" w:sz="0" w:space="0" w:color="auto"/>
            <w:right w:val="none" w:sz="0" w:space="0" w:color="auto"/>
          </w:divBdr>
        </w:div>
        <w:div w:id="2143962406">
          <w:marLeft w:val="640"/>
          <w:marRight w:val="0"/>
          <w:marTop w:val="0"/>
          <w:marBottom w:val="0"/>
          <w:divBdr>
            <w:top w:val="none" w:sz="0" w:space="0" w:color="auto"/>
            <w:left w:val="none" w:sz="0" w:space="0" w:color="auto"/>
            <w:bottom w:val="none" w:sz="0" w:space="0" w:color="auto"/>
            <w:right w:val="none" w:sz="0" w:space="0" w:color="auto"/>
          </w:divBdr>
        </w:div>
        <w:div w:id="1650863527">
          <w:marLeft w:val="640"/>
          <w:marRight w:val="0"/>
          <w:marTop w:val="0"/>
          <w:marBottom w:val="0"/>
          <w:divBdr>
            <w:top w:val="none" w:sz="0" w:space="0" w:color="auto"/>
            <w:left w:val="none" w:sz="0" w:space="0" w:color="auto"/>
            <w:bottom w:val="none" w:sz="0" w:space="0" w:color="auto"/>
            <w:right w:val="none" w:sz="0" w:space="0" w:color="auto"/>
          </w:divBdr>
        </w:div>
        <w:div w:id="1988778850">
          <w:marLeft w:val="640"/>
          <w:marRight w:val="0"/>
          <w:marTop w:val="0"/>
          <w:marBottom w:val="0"/>
          <w:divBdr>
            <w:top w:val="none" w:sz="0" w:space="0" w:color="auto"/>
            <w:left w:val="none" w:sz="0" w:space="0" w:color="auto"/>
            <w:bottom w:val="none" w:sz="0" w:space="0" w:color="auto"/>
            <w:right w:val="none" w:sz="0" w:space="0" w:color="auto"/>
          </w:divBdr>
        </w:div>
        <w:div w:id="1876887942">
          <w:marLeft w:val="640"/>
          <w:marRight w:val="0"/>
          <w:marTop w:val="0"/>
          <w:marBottom w:val="0"/>
          <w:divBdr>
            <w:top w:val="none" w:sz="0" w:space="0" w:color="auto"/>
            <w:left w:val="none" w:sz="0" w:space="0" w:color="auto"/>
            <w:bottom w:val="none" w:sz="0" w:space="0" w:color="auto"/>
            <w:right w:val="none" w:sz="0" w:space="0" w:color="auto"/>
          </w:divBdr>
        </w:div>
        <w:div w:id="1939829457">
          <w:marLeft w:val="640"/>
          <w:marRight w:val="0"/>
          <w:marTop w:val="0"/>
          <w:marBottom w:val="0"/>
          <w:divBdr>
            <w:top w:val="none" w:sz="0" w:space="0" w:color="auto"/>
            <w:left w:val="none" w:sz="0" w:space="0" w:color="auto"/>
            <w:bottom w:val="none" w:sz="0" w:space="0" w:color="auto"/>
            <w:right w:val="none" w:sz="0" w:space="0" w:color="auto"/>
          </w:divBdr>
        </w:div>
        <w:div w:id="1813710365">
          <w:marLeft w:val="640"/>
          <w:marRight w:val="0"/>
          <w:marTop w:val="0"/>
          <w:marBottom w:val="0"/>
          <w:divBdr>
            <w:top w:val="none" w:sz="0" w:space="0" w:color="auto"/>
            <w:left w:val="none" w:sz="0" w:space="0" w:color="auto"/>
            <w:bottom w:val="none" w:sz="0" w:space="0" w:color="auto"/>
            <w:right w:val="none" w:sz="0" w:space="0" w:color="auto"/>
          </w:divBdr>
        </w:div>
        <w:div w:id="2143573971">
          <w:marLeft w:val="640"/>
          <w:marRight w:val="0"/>
          <w:marTop w:val="0"/>
          <w:marBottom w:val="0"/>
          <w:divBdr>
            <w:top w:val="none" w:sz="0" w:space="0" w:color="auto"/>
            <w:left w:val="none" w:sz="0" w:space="0" w:color="auto"/>
            <w:bottom w:val="none" w:sz="0" w:space="0" w:color="auto"/>
            <w:right w:val="none" w:sz="0" w:space="0" w:color="auto"/>
          </w:divBdr>
        </w:div>
        <w:div w:id="1836188922">
          <w:marLeft w:val="640"/>
          <w:marRight w:val="0"/>
          <w:marTop w:val="0"/>
          <w:marBottom w:val="0"/>
          <w:divBdr>
            <w:top w:val="none" w:sz="0" w:space="0" w:color="auto"/>
            <w:left w:val="none" w:sz="0" w:space="0" w:color="auto"/>
            <w:bottom w:val="none" w:sz="0" w:space="0" w:color="auto"/>
            <w:right w:val="none" w:sz="0" w:space="0" w:color="auto"/>
          </w:divBdr>
        </w:div>
        <w:div w:id="86311018">
          <w:marLeft w:val="640"/>
          <w:marRight w:val="0"/>
          <w:marTop w:val="0"/>
          <w:marBottom w:val="0"/>
          <w:divBdr>
            <w:top w:val="none" w:sz="0" w:space="0" w:color="auto"/>
            <w:left w:val="none" w:sz="0" w:space="0" w:color="auto"/>
            <w:bottom w:val="none" w:sz="0" w:space="0" w:color="auto"/>
            <w:right w:val="none" w:sz="0" w:space="0" w:color="auto"/>
          </w:divBdr>
        </w:div>
        <w:div w:id="1621646447">
          <w:marLeft w:val="640"/>
          <w:marRight w:val="0"/>
          <w:marTop w:val="0"/>
          <w:marBottom w:val="0"/>
          <w:divBdr>
            <w:top w:val="none" w:sz="0" w:space="0" w:color="auto"/>
            <w:left w:val="none" w:sz="0" w:space="0" w:color="auto"/>
            <w:bottom w:val="none" w:sz="0" w:space="0" w:color="auto"/>
            <w:right w:val="none" w:sz="0" w:space="0" w:color="auto"/>
          </w:divBdr>
        </w:div>
        <w:div w:id="1110395853">
          <w:marLeft w:val="640"/>
          <w:marRight w:val="0"/>
          <w:marTop w:val="0"/>
          <w:marBottom w:val="0"/>
          <w:divBdr>
            <w:top w:val="none" w:sz="0" w:space="0" w:color="auto"/>
            <w:left w:val="none" w:sz="0" w:space="0" w:color="auto"/>
            <w:bottom w:val="none" w:sz="0" w:space="0" w:color="auto"/>
            <w:right w:val="none" w:sz="0" w:space="0" w:color="auto"/>
          </w:divBdr>
        </w:div>
        <w:div w:id="537011611">
          <w:marLeft w:val="640"/>
          <w:marRight w:val="0"/>
          <w:marTop w:val="0"/>
          <w:marBottom w:val="0"/>
          <w:divBdr>
            <w:top w:val="none" w:sz="0" w:space="0" w:color="auto"/>
            <w:left w:val="none" w:sz="0" w:space="0" w:color="auto"/>
            <w:bottom w:val="none" w:sz="0" w:space="0" w:color="auto"/>
            <w:right w:val="none" w:sz="0" w:space="0" w:color="auto"/>
          </w:divBdr>
        </w:div>
        <w:div w:id="784693038">
          <w:marLeft w:val="640"/>
          <w:marRight w:val="0"/>
          <w:marTop w:val="0"/>
          <w:marBottom w:val="0"/>
          <w:divBdr>
            <w:top w:val="none" w:sz="0" w:space="0" w:color="auto"/>
            <w:left w:val="none" w:sz="0" w:space="0" w:color="auto"/>
            <w:bottom w:val="none" w:sz="0" w:space="0" w:color="auto"/>
            <w:right w:val="none" w:sz="0" w:space="0" w:color="auto"/>
          </w:divBdr>
        </w:div>
        <w:div w:id="1264872733">
          <w:marLeft w:val="640"/>
          <w:marRight w:val="0"/>
          <w:marTop w:val="0"/>
          <w:marBottom w:val="0"/>
          <w:divBdr>
            <w:top w:val="none" w:sz="0" w:space="0" w:color="auto"/>
            <w:left w:val="none" w:sz="0" w:space="0" w:color="auto"/>
            <w:bottom w:val="none" w:sz="0" w:space="0" w:color="auto"/>
            <w:right w:val="none" w:sz="0" w:space="0" w:color="auto"/>
          </w:divBdr>
        </w:div>
        <w:div w:id="711929459">
          <w:marLeft w:val="640"/>
          <w:marRight w:val="0"/>
          <w:marTop w:val="0"/>
          <w:marBottom w:val="0"/>
          <w:divBdr>
            <w:top w:val="none" w:sz="0" w:space="0" w:color="auto"/>
            <w:left w:val="none" w:sz="0" w:space="0" w:color="auto"/>
            <w:bottom w:val="none" w:sz="0" w:space="0" w:color="auto"/>
            <w:right w:val="none" w:sz="0" w:space="0" w:color="auto"/>
          </w:divBdr>
        </w:div>
        <w:div w:id="240796619">
          <w:marLeft w:val="640"/>
          <w:marRight w:val="0"/>
          <w:marTop w:val="0"/>
          <w:marBottom w:val="0"/>
          <w:divBdr>
            <w:top w:val="none" w:sz="0" w:space="0" w:color="auto"/>
            <w:left w:val="none" w:sz="0" w:space="0" w:color="auto"/>
            <w:bottom w:val="none" w:sz="0" w:space="0" w:color="auto"/>
            <w:right w:val="none" w:sz="0" w:space="0" w:color="auto"/>
          </w:divBdr>
        </w:div>
        <w:div w:id="1642929102">
          <w:marLeft w:val="640"/>
          <w:marRight w:val="0"/>
          <w:marTop w:val="0"/>
          <w:marBottom w:val="0"/>
          <w:divBdr>
            <w:top w:val="none" w:sz="0" w:space="0" w:color="auto"/>
            <w:left w:val="none" w:sz="0" w:space="0" w:color="auto"/>
            <w:bottom w:val="none" w:sz="0" w:space="0" w:color="auto"/>
            <w:right w:val="none" w:sz="0" w:space="0" w:color="auto"/>
          </w:divBdr>
        </w:div>
        <w:div w:id="1059936359">
          <w:marLeft w:val="640"/>
          <w:marRight w:val="0"/>
          <w:marTop w:val="0"/>
          <w:marBottom w:val="0"/>
          <w:divBdr>
            <w:top w:val="none" w:sz="0" w:space="0" w:color="auto"/>
            <w:left w:val="none" w:sz="0" w:space="0" w:color="auto"/>
            <w:bottom w:val="none" w:sz="0" w:space="0" w:color="auto"/>
            <w:right w:val="none" w:sz="0" w:space="0" w:color="auto"/>
          </w:divBdr>
        </w:div>
        <w:div w:id="235942139">
          <w:marLeft w:val="640"/>
          <w:marRight w:val="0"/>
          <w:marTop w:val="0"/>
          <w:marBottom w:val="0"/>
          <w:divBdr>
            <w:top w:val="none" w:sz="0" w:space="0" w:color="auto"/>
            <w:left w:val="none" w:sz="0" w:space="0" w:color="auto"/>
            <w:bottom w:val="none" w:sz="0" w:space="0" w:color="auto"/>
            <w:right w:val="none" w:sz="0" w:space="0" w:color="auto"/>
          </w:divBdr>
        </w:div>
        <w:div w:id="391076590">
          <w:marLeft w:val="640"/>
          <w:marRight w:val="0"/>
          <w:marTop w:val="0"/>
          <w:marBottom w:val="0"/>
          <w:divBdr>
            <w:top w:val="none" w:sz="0" w:space="0" w:color="auto"/>
            <w:left w:val="none" w:sz="0" w:space="0" w:color="auto"/>
            <w:bottom w:val="none" w:sz="0" w:space="0" w:color="auto"/>
            <w:right w:val="none" w:sz="0" w:space="0" w:color="auto"/>
          </w:divBdr>
        </w:div>
        <w:div w:id="74862060">
          <w:marLeft w:val="640"/>
          <w:marRight w:val="0"/>
          <w:marTop w:val="0"/>
          <w:marBottom w:val="0"/>
          <w:divBdr>
            <w:top w:val="none" w:sz="0" w:space="0" w:color="auto"/>
            <w:left w:val="none" w:sz="0" w:space="0" w:color="auto"/>
            <w:bottom w:val="none" w:sz="0" w:space="0" w:color="auto"/>
            <w:right w:val="none" w:sz="0" w:space="0" w:color="auto"/>
          </w:divBdr>
        </w:div>
        <w:div w:id="143356382">
          <w:marLeft w:val="640"/>
          <w:marRight w:val="0"/>
          <w:marTop w:val="0"/>
          <w:marBottom w:val="0"/>
          <w:divBdr>
            <w:top w:val="none" w:sz="0" w:space="0" w:color="auto"/>
            <w:left w:val="none" w:sz="0" w:space="0" w:color="auto"/>
            <w:bottom w:val="none" w:sz="0" w:space="0" w:color="auto"/>
            <w:right w:val="none" w:sz="0" w:space="0" w:color="auto"/>
          </w:divBdr>
        </w:div>
        <w:div w:id="1762485122">
          <w:marLeft w:val="640"/>
          <w:marRight w:val="0"/>
          <w:marTop w:val="0"/>
          <w:marBottom w:val="0"/>
          <w:divBdr>
            <w:top w:val="none" w:sz="0" w:space="0" w:color="auto"/>
            <w:left w:val="none" w:sz="0" w:space="0" w:color="auto"/>
            <w:bottom w:val="none" w:sz="0" w:space="0" w:color="auto"/>
            <w:right w:val="none" w:sz="0" w:space="0" w:color="auto"/>
          </w:divBdr>
        </w:div>
        <w:div w:id="464005192">
          <w:marLeft w:val="640"/>
          <w:marRight w:val="0"/>
          <w:marTop w:val="0"/>
          <w:marBottom w:val="0"/>
          <w:divBdr>
            <w:top w:val="none" w:sz="0" w:space="0" w:color="auto"/>
            <w:left w:val="none" w:sz="0" w:space="0" w:color="auto"/>
            <w:bottom w:val="none" w:sz="0" w:space="0" w:color="auto"/>
            <w:right w:val="none" w:sz="0" w:space="0" w:color="auto"/>
          </w:divBdr>
        </w:div>
        <w:div w:id="1880587695">
          <w:marLeft w:val="640"/>
          <w:marRight w:val="0"/>
          <w:marTop w:val="0"/>
          <w:marBottom w:val="0"/>
          <w:divBdr>
            <w:top w:val="none" w:sz="0" w:space="0" w:color="auto"/>
            <w:left w:val="none" w:sz="0" w:space="0" w:color="auto"/>
            <w:bottom w:val="none" w:sz="0" w:space="0" w:color="auto"/>
            <w:right w:val="none" w:sz="0" w:space="0" w:color="auto"/>
          </w:divBdr>
        </w:div>
        <w:div w:id="1234242937">
          <w:marLeft w:val="640"/>
          <w:marRight w:val="0"/>
          <w:marTop w:val="0"/>
          <w:marBottom w:val="0"/>
          <w:divBdr>
            <w:top w:val="none" w:sz="0" w:space="0" w:color="auto"/>
            <w:left w:val="none" w:sz="0" w:space="0" w:color="auto"/>
            <w:bottom w:val="none" w:sz="0" w:space="0" w:color="auto"/>
            <w:right w:val="none" w:sz="0" w:space="0" w:color="auto"/>
          </w:divBdr>
        </w:div>
        <w:div w:id="1955557633">
          <w:marLeft w:val="640"/>
          <w:marRight w:val="0"/>
          <w:marTop w:val="0"/>
          <w:marBottom w:val="0"/>
          <w:divBdr>
            <w:top w:val="none" w:sz="0" w:space="0" w:color="auto"/>
            <w:left w:val="none" w:sz="0" w:space="0" w:color="auto"/>
            <w:bottom w:val="none" w:sz="0" w:space="0" w:color="auto"/>
            <w:right w:val="none" w:sz="0" w:space="0" w:color="auto"/>
          </w:divBdr>
        </w:div>
        <w:div w:id="1330059040">
          <w:marLeft w:val="640"/>
          <w:marRight w:val="0"/>
          <w:marTop w:val="0"/>
          <w:marBottom w:val="0"/>
          <w:divBdr>
            <w:top w:val="none" w:sz="0" w:space="0" w:color="auto"/>
            <w:left w:val="none" w:sz="0" w:space="0" w:color="auto"/>
            <w:bottom w:val="none" w:sz="0" w:space="0" w:color="auto"/>
            <w:right w:val="none" w:sz="0" w:space="0" w:color="auto"/>
          </w:divBdr>
        </w:div>
        <w:div w:id="613295999">
          <w:marLeft w:val="640"/>
          <w:marRight w:val="0"/>
          <w:marTop w:val="0"/>
          <w:marBottom w:val="0"/>
          <w:divBdr>
            <w:top w:val="none" w:sz="0" w:space="0" w:color="auto"/>
            <w:left w:val="none" w:sz="0" w:space="0" w:color="auto"/>
            <w:bottom w:val="none" w:sz="0" w:space="0" w:color="auto"/>
            <w:right w:val="none" w:sz="0" w:space="0" w:color="auto"/>
          </w:divBdr>
        </w:div>
        <w:div w:id="1044519752">
          <w:marLeft w:val="640"/>
          <w:marRight w:val="0"/>
          <w:marTop w:val="0"/>
          <w:marBottom w:val="0"/>
          <w:divBdr>
            <w:top w:val="none" w:sz="0" w:space="0" w:color="auto"/>
            <w:left w:val="none" w:sz="0" w:space="0" w:color="auto"/>
            <w:bottom w:val="none" w:sz="0" w:space="0" w:color="auto"/>
            <w:right w:val="none" w:sz="0" w:space="0" w:color="auto"/>
          </w:divBdr>
        </w:div>
        <w:div w:id="776483720">
          <w:marLeft w:val="640"/>
          <w:marRight w:val="0"/>
          <w:marTop w:val="0"/>
          <w:marBottom w:val="0"/>
          <w:divBdr>
            <w:top w:val="none" w:sz="0" w:space="0" w:color="auto"/>
            <w:left w:val="none" w:sz="0" w:space="0" w:color="auto"/>
            <w:bottom w:val="none" w:sz="0" w:space="0" w:color="auto"/>
            <w:right w:val="none" w:sz="0" w:space="0" w:color="auto"/>
          </w:divBdr>
        </w:div>
        <w:div w:id="204953937">
          <w:marLeft w:val="640"/>
          <w:marRight w:val="0"/>
          <w:marTop w:val="0"/>
          <w:marBottom w:val="0"/>
          <w:divBdr>
            <w:top w:val="none" w:sz="0" w:space="0" w:color="auto"/>
            <w:left w:val="none" w:sz="0" w:space="0" w:color="auto"/>
            <w:bottom w:val="none" w:sz="0" w:space="0" w:color="auto"/>
            <w:right w:val="none" w:sz="0" w:space="0" w:color="auto"/>
          </w:divBdr>
        </w:div>
        <w:div w:id="599526450">
          <w:marLeft w:val="640"/>
          <w:marRight w:val="0"/>
          <w:marTop w:val="0"/>
          <w:marBottom w:val="0"/>
          <w:divBdr>
            <w:top w:val="none" w:sz="0" w:space="0" w:color="auto"/>
            <w:left w:val="none" w:sz="0" w:space="0" w:color="auto"/>
            <w:bottom w:val="none" w:sz="0" w:space="0" w:color="auto"/>
            <w:right w:val="none" w:sz="0" w:space="0" w:color="auto"/>
          </w:divBdr>
        </w:div>
        <w:div w:id="1498228900">
          <w:marLeft w:val="640"/>
          <w:marRight w:val="0"/>
          <w:marTop w:val="0"/>
          <w:marBottom w:val="0"/>
          <w:divBdr>
            <w:top w:val="none" w:sz="0" w:space="0" w:color="auto"/>
            <w:left w:val="none" w:sz="0" w:space="0" w:color="auto"/>
            <w:bottom w:val="none" w:sz="0" w:space="0" w:color="auto"/>
            <w:right w:val="none" w:sz="0" w:space="0" w:color="auto"/>
          </w:divBdr>
        </w:div>
        <w:div w:id="982779699">
          <w:marLeft w:val="640"/>
          <w:marRight w:val="0"/>
          <w:marTop w:val="0"/>
          <w:marBottom w:val="0"/>
          <w:divBdr>
            <w:top w:val="none" w:sz="0" w:space="0" w:color="auto"/>
            <w:left w:val="none" w:sz="0" w:space="0" w:color="auto"/>
            <w:bottom w:val="none" w:sz="0" w:space="0" w:color="auto"/>
            <w:right w:val="none" w:sz="0" w:space="0" w:color="auto"/>
          </w:divBdr>
        </w:div>
        <w:div w:id="1257446049">
          <w:marLeft w:val="640"/>
          <w:marRight w:val="0"/>
          <w:marTop w:val="0"/>
          <w:marBottom w:val="0"/>
          <w:divBdr>
            <w:top w:val="none" w:sz="0" w:space="0" w:color="auto"/>
            <w:left w:val="none" w:sz="0" w:space="0" w:color="auto"/>
            <w:bottom w:val="none" w:sz="0" w:space="0" w:color="auto"/>
            <w:right w:val="none" w:sz="0" w:space="0" w:color="auto"/>
          </w:divBdr>
        </w:div>
        <w:div w:id="416706615">
          <w:marLeft w:val="640"/>
          <w:marRight w:val="0"/>
          <w:marTop w:val="0"/>
          <w:marBottom w:val="0"/>
          <w:divBdr>
            <w:top w:val="none" w:sz="0" w:space="0" w:color="auto"/>
            <w:left w:val="none" w:sz="0" w:space="0" w:color="auto"/>
            <w:bottom w:val="none" w:sz="0" w:space="0" w:color="auto"/>
            <w:right w:val="none" w:sz="0" w:space="0" w:color="auto"/>
          </w:divBdr>
        </w:div>
        <w:div w:id="633634510">
          <w:marLeft w:val="640"/>
          <w:marRight w:val="0"/>
          <w:marTop w:val="0"/>
          <w:marBottom w:val="0"/>
          <w:divBdr>
            <w:top w:val="none" w:sz="0" w:space="0" w:color="auto"/>
            <w:left w:val="none" w:sz="0" w:space="0" w:color="auto"/>
            <w:bottom w:val="none" w:sz="0" w:space="0" w:color="auto"/>
            <w:right w:val="none" w:sz="0" w:space="0" w:color="auto"/>
          </w:divBdr>
        </w:div>
        <w:div w:id="1674986980">
          <w:marLeft w:val="640"/>
          <w:marRight w:val="0"/>
          <w:marTop w:val="0"/>
          <w:marBottom w:val="0"/>
          <w:divBdr>
            <w:top w:val="none" w:sz="0" w:space="0" w:color="auto"/>
            <w:left w:val="none" w:sz="0" w:space="0" w:color="auto"/>
            <w:bottom w:val="none" w:sz="0" w:space="0" w:color="auto"/>
            <w:right w:val="none" w:sz="0" w:space="0" w:color="auto"/>
          </w:divBdr>
        </w:div>
        <w:div w:id="1373506314">
          <w:marLeft w:val="640"/>
          <w:marRight w:val="0"/>
          <w:marTop w:val="0"/>
          <w:marBottom w:val="0"/>
          <w:divBdr>
            <w:top w:val="none" w:sz="0" w:space="0" w:color="auto"/>
            <w:left w:val="none" w:sz="0" w:space="0" w:color="auto"/>
            <w:bottom w:val="none" w:sz="0" w:space="0" w:color="auto"/>
            <w:right w:val="none" w:sz="0" w:space="0" w:color="auto"/>
          </w:divBdr>
        </w:div>
        <w:div w:id="357003074">
          <w:marLeft w:val="640"/>
          <w:marRight w:val="0"/>
          <w:marTop w:val="0"/>
          <w:marBottom w:val="0"/>
          <w:divBdr>
            <w:top w:val="none" w:sz="0" w:space="0" w:color="auto"/>
            <w:left w:val="none" w:sz="0" w:space="0" w:color="auto"/>
            <w:bottom w:val="none" w:sz="0" w:space="0" w:color="auto"/>
            <w:right w:val="none" w:sz="0" w:space="0" w:color="auto"/>
          </w:divBdr>
        </w:div>
        <w:div w:id="1515875994">
          <w:marLeft w:val="640"/>
          <w:marRight w:val="0"/>
          <w:marTop w:val="0"/>
          <w:marBottom w:val="0"/>
          <w:divBdr>
            <w:top w:val="none" w:sz="0" w:space="0" w:color="auto"/>
            <w:left w:val="none" w:sz="0" w:space="0" w:color="auto"/>
            <w:bottom w:val="none" w:sz="0" w:space="0" w:color="auto"/>
            <w:right w:val="none" w:sz="0" w:space="0" w:color="auto"/>
          </w:divBdr>
        </w:div>
        <w:div w:id="610553066">
          <w:marLeft w:val="640"/>
          <w:marRight w:val="0"/>
          <w:marTop w:val="0"/>
          <w:marBottom w:val="0"/>
          <w:divBdr>
            <w:top w:val="none" w:sz="0" w:space="0" w:color="auto"/>
            <w:left w:val="none" w:sz="0" w:space="0" w:color="auto"/>
            <w:bottom w:val="none" w:sz="0" w:space="0" w:color="auto"/>
            <w:right w:val="none" w:sz="0" w:space="0" w:color="auto"/>
          </w:divBdr>
        </w:div>
        <w:div w:id="1375541294">
          <w:marLeft w:val="640"/>
          <w:marRight w:val="0"/>
          <w:marTop w:val="0"/>
          <w:marBottom w:val="0"/>
          <w:divBdr>
            <w:top w:val="none" w:sz="0" w:space="0" w:color="auto"/>
            <w:left w:val="none" w:sz="0" w:space="0" w:color="auto"/>
            <w:bottom w:val="none" w:sz="0" w:space="0" w:color="auto"/>
            <w:right w:val="none" w:sz="0" w:space="0" w:color="auto"/>
          </w:divBdr>
        </w:div>
        <w:div w:id="638414791">
          <w:marLeft w:val="640"/>
          <w:marRight w:val="0"/>
          <w:marTop w:val="0"/>
          <w:marBottom w:val="0"/>
          <w:divBdr>
            <w:top w:val="none" w:sz="0" w:space="0" w:color="auto"/>
            <w:left w:val="none" w:sz="0" w:space="0" w:color="auto"/>
            <w:bottom w:val="none" w:sz="0" w:space="0" w:color="auto"/>
            <w:right w:val="none" w:sz="0" w:space="0" w:color="auto"/>
          </w:divBdr>
        </w:div>
        <w:div w:id="1240753357">
          <w:marLeft w:val="640"/>
          <w:marRight w:val="0"/>
          <w:marTop w:val="0"/>
          <w:marBottom w:val="0"/>
          <w:divBdr>
            <w:top w:val="none" w:sz="0" w:space="0" w:color="auto"/>
            <w:left w:val="none" w:sz="0" w:space="0" w:color="auto"/>
            <w:bottom w:val="none" w:sz="0" w:space="0" w:color="auto"/>
            <w:right w:val="none" w:sz="0" w:space="0" w:color="auto"/>
          </w:divBdr>
        </w:div>
        <w:div w:id="628047576">
          <w:marLeft w:val="640"/>
          <w:marRight w:val="0"/>
          <w:marTop w:val="0"/>
          <w:marBottom w:val="0"/>
          <w:divBdr>
            <w:top w:val="none" w:sz="0" w:space="0" w:color="auto"/>
            <w:left w:val="none" w:sz="0" w:space="0" w:color="auto"/>
            <w:bottom w:val="none" w:sz="0" w:space="0" w:color="auto"/>
            <w:right w:val="none" w:sz="0" w:space="0" w:color="auto"/>
          </w:divBdr>
        </w:div>
        <w:div w:id="252202778">
          <w:marLeft w:val="640"/>
          <w:marRight w:val="0"/>
          <w:marTop w:val="0"/>
          <w:marBottom w:val="0"/>
          <w:divBdr>
            <w:top w:val="none" w:sz="0" w:space="0" w:color="auto"/>
            <w:left w:val="none" w:sz="0" w:space="0" w:color="auto"/>
            <w:bottom w:val="none" w:sz="0" w:space="0" w:color="auto"/>
            <w:right w:val="none" w:sz="0" w:space="0" w:color="auto"/>
          </w:divBdr>
        </w:div>
        <w:div w:id="815071815">
          <w:marLeft w:val="640"/>
          <w:marRight w:val="0"/>
          <w:marTop w:val="0"/>
          <w:marBottom w:val="0"/>
          <w:divBdr>
            <w:top w:val="none" w:sz="0" w:space="0" w:color="auto"/>
            <w:left w:val="none" w:sz="0" w:space="0" w:color="auto"/>
            <w:bottom w:val="none" w:sz="0" w:space="0" w:color="auto"/>
            <w:right w:val="none" w:sz="0" w:space="0" w:color="auto"/>
          </w:divBdr>
        </w:div>
        <w:div w:id="1545562417">
          <w:marLeft w:val="640"/>
          <w:marRight w:val="0"/>
          <w:marTop w:val="0"/>
          <w:marBottom w:val="0"/>
          <w:divBdr>
            <w:top w:val="none" w:sz="0" w:space="0" w:color="auto"/>
            <w:left w:val="none" w:sz="0" w:space="0" w:color="auto"/>
            <w:bottom w:val="none" w:sz="0" w:space="0" w:color="auto"/>
            <w:right w:val="none" w:sz="0" w:space="0" w:color="auto"/>
          </w:divBdr>
        </w:div>
        <w:div w:id="717048621">
          <w:marLeft w:val="640"/>
          <w:marRight w:val="0"/>
          <w:marTop w:val="0"/>
          <w:marBottom w:val="0"/>
          <w:divBdr>
            <w:top w:val="none" w:sz="0" w:space="0" w:color="auto"/>
            <w:left w:val="none" w:sz="0" w:space="0" w:color="auto"/>
            <w:bottom w:val="none" w:sz="0" w:space="0" w:color="auto"/>
            <w:right w:val="none" w:sz="0" w:space="0" w:color="auto"/>
          </w:divBdr>
        </w:div>
        <w:div w:id="370615075">
          <w:marLeft w:val="640"/>
          <w:marRight w:val="0"/>
          <w:marTop w:val="0"/>
          <w:marBottom w:val="0"/>
          <w:divBdr>
            <w:top w:val="none" w:sz="0" w:space="0" w:color="auto"/>
            <w:left w:val="none" w:sz="0" w:space="0" w:color="auto"/>
            <w:bottom w:val="none" w:sz="0" w:space="0" w:color="auto"/>
            <w:right w:val="none" w:sz="0" w:space="0" w:color="auto"/>
          </w:divBdr>
        </w:div>
        <w:div w:id="351037466">
          <w:marLeft w:val="640"/>
          <w:marRight w:val="0"/>
          <w:marTop w:val="0"/>
          <w:marBottom w:val="0"/>
          <w:divBdr>
            <w:top w:val="none" w:sz="0" w:space="0" w:color="auto"/>
            <w:left w:val="none" w:sz="0" w:space="0" w:color="auto"/>
            <w:bottom w:val="none" w:sz="0" w:space="0" w:color="auto"/>
            <w:right w:val="none" w:sz="0" w:space="0" w:color="auto"/>
          </w:divBdr>
        </w:div>
        <w:div w:id="1509056440">
          <w:marLeft w:val="640"/>
          <w:marRight w:val="0"/>
          <w:marTop w:val="0"/>
          <w:marBottom w:val="0"/>
          <w:divBdr>
            <w:top w:val="none" w:sz="0" w:space="0" w:color="auto"/>
            <w:left w:val="none" w:sz="0" w:space="0" w:color="auto"/>
            <w:bottom w:val="none" w:sz="0" w:space="0" w:color="auto"/>
            <w:right w:val="none" w:sz="0" w:space="0" w:color="auto"/>
          </w:divBdr>
        </w:div>
        <w:div w:id="1221330586">
          <w:marLeft w:val="640"/>
          <w:marRight w:val="0"/>
          <w:marTop w:val="0"/>
          <w:marBottom w:val="0"/>
          <w:divBdr>
            <w:top w:val="none" w:sz="0" w:space="0" w:color="auto"/>
            <w:left w:val="none" w:sz="0" w:space="0" w:color="auto"/>
            <w:bottom w:val="none" w:sz="0" w:space="0" w:color="auto"/>
            <w:right w:val="none" w:sz="0" w:space="0" w:color="auto"/>
          </w:divBdr>
        </w:div>
        <w:div w:id="1414163920">
          <w:marLeft w:val="640"/>
          <w:marRight w:val="0"/>
          <w:marTop w:val="0"/>
          <w:marBottom w:val="0"/>
          <w:divBdr>
            <w:top w:val="none" w:sz="0" w:space="0" w:color="auto"/>
            <w:left w:val="none" w:sz="0" w:space="0" w:color="auto"/>
            <w:bottom w:val="none" w:sz="0" w:space="0" w:color="auto"/>
            <w:right w:val="none" w:sz="0" w:space="0" w:color="auto"/>
          </w:divBdr>
        </w:div>
        <w:div w:id="2146123552">
          <w:marLeft w:val="640"/>
          <w:marRight w:val="0"/>
          <w:marTop w:val="0"/>
          <w:marBottom w:val="0"/>
          <w:divBdr>
            <w:top w:val="none" w:sz="0" w:space="0" w:color="auto"/>
            <w:left w:val="none" w:sz="0" w:space="0" w:color="auto"/>
            <w:bottom w:val="none" w:sz="0" w:space="0" w:color="auto"/>
            <w:right w:val="none" w:sz="0" w:space="0" w:color="auto"/>
          </w:divBdr>
        </w:div>
        <w:div w:id="956718552">
          <w:marLeft w:val="640"/>
          <w:marRight w:val="0"/>
          <w:marTop w:val="0"/>
          <w:marBottom w:val="0"/>
          <w:divBdr>
            <w:top w:val="none" w:sz="0" w:space="0" w:color="auto"/>
            <w:left w:val="none" w:sz="0" w:space="0" w:color="auto"/>
            <w:bottom w:val="none" w:sz="0" w:space="0" w:color="auto"/>
            <w:right w:val="none" w:sz="0" w:space="0" w:color="auto"/>
          </w:divBdr>
        </w:div>
        <w:div w:id="1115100987">
          <w:marLeft w:val="640"/>
          <w:marRight w:val="0"/>
          <w:marTop w:val="0"/>
          <w:marBottom w:val="0"/>
          <w:divBdr>
            <w:top w:val="none" w:sz="0" w:space="0" w:color="auto"/>
            <w:left w:val="none" w:sz="0" w:space="0" w:color="auto"/>
            <w:bottom w:val="none" w:sz="0" w:space="0" w:color="auto"/>
            <w:right w:val="none" w:sz="0" w:space="0" w:color="auto"/>
          </w:divBdr>
        </w:div>
        <w:div w:id="1141994374">
          <w:marLeft w:val="640"/>
          <w:marRight w:val="0"/>
          <w:marTop w:val="0"/>
          <w:marBottom w:val="0"/>
          <w:divBdr>
            <w:top w:val="none" w:sz="0" w:space="0" w:color="auto"/>
            <w:left w:val="none" w:sz="0" w:space="0" w:color="auto"/>
            <w:bottom w:val="none" w:sz="0" w:space="0" w:color="auto"/>
            <w:right w:val="none" w:sz="0" w:space="0" w:color="auto"/>
          </w:divBdr>
        </w:div>
        <w:div w:id="259215596">
          <w:marLeft w:val="640"/>
          <w:marRight w:val="0"/>
          <w:marTop w:val="0"/>
          <w:marBottom w:val="0"/>
          <w:divBdr>
            <w:top w:val="none" w:sz="0" w:space="0" w:color="auto"/>
            <w:left w:val="none" w:sz="0" w:space="0" w:color="auto"/>
            <w:bottom w:val="none" w:sz="0" w:space="0" w:color="auto"/>
            <w:right w:val="none" w:sz="0" w:space="0" w:color="auto"/>
          </w:divBdr>
        </w:div>
        <w:div w:id="2098942528">
          <w:marLeft w:val="640"/>
          <w:marRight w:val="0"/>
          <w:marTop w:val="0"/>
          <w:marBottom w:val="0"/>
          <w:divBdr>
            <w:top w:val="none" w:sz="0" w:space="0" w:color="auto"/>
            <w:left w:val="none" w:sz="0" w:space="0" w:color="auto"/>
            <w:bottom w:val="none" w:sz="0" w:space="0" w:color="auto"/>
            <w:right w:val="none" w:sz="0" w:space="0" w:color="auto"/>
          </w:divBdr>
        </w:div>
        <w:div w:id="2070494052">
          <w:marLeft w:val="640"/>
          <w:marRight w:val="0"/>
          <w:marTop w:val="0"/>
          <w:marBottom w:val="0"/>
          <w:divBdr>
            <w:top w:val="none" w:sz="0" w:space="0" w:color="auto"/>
            <w:left w:val="none" w:sz="0" w:space="0" w:color="auto"/>
            <w:bottom w:val="none" w:sz="0" w:space="0" w:color="auto"/>
            <w:right w:val="none" w:sz="0" w:space="0" w:color="auto"/>
          </w:divBdr>
        </w:div>
        <w:div w:id="104740277">
          <w:marLeft w:val="640"/>
          <w:marRight w:val="0"/>
          <w:marTop w:val="0"/>
          <w:marBottom w:val="0"/>
          <w:divBdr>
            <w:top w:val="none" w:sz="0" w:space="0" w:color="auto"/>
            <w:left w:val="none" w:sz="0" w:space="0" w:color="auto"/>
            <w:bottom w:val="none" w:sz="0" w:space="0" w:color="auto"/>
            <w:right w:val="none" w:sz="0" w:space="0" w:color="auto"/>
          </w:divBdr>
        </w:div>
        <w:div w:id="1746953078">
          <w:marLeft w:val="640"/>
          <w:marRight w:val="0"/>
          <w:marTop w:val="0"/>
          <w:marBottom w:val="0"/>
          <w:divBdr>
            <w:top w:val="none" w:sz="0" w:space="0" w:color="auto"/>
            <w:left w:val="none" w:sz="0" w:space="0" w:color="auto"/>
            <w:bottom w:val="none" w:sz="0" w:space="0" w:color="auto"/>
            <w:right w:val="none" w:sz="0" w:space="0" w:color="auto"/>
          </w:divBdr>
        </w:div>
        <w:div w:id="1444576812">
          <w:marLeft w:val="640"/>
          <w:marRight w:val="0"/>
          <w:marTop w:val="0"/>
          <w:marBottom w:val="0"/>
          <w:divBdr>
            <w:top w:val="none" w:sz="0" w:space="0" w:color="auto"/>
            <w:left w:val="none" w:sz="0" w:space="0" w:color="auto"/>
            <w:bottom w:val="none" w:sz="0" w:space="0" w:color="auto"/>
            <w:right w:val="none" w:sz="0" w:space="0" w:color="auto"/>
          </w:divBdr>
        </w:div>
        <w:div w:id="2143427762">
          <w:marLeft w:val="640"/>
          <w:marRight w:val="0"/>
          <w:marTop w:val="0"/>
          <w:marBottom w:val="0"/>
          <w:divBdr>
            <w:top w:val="none" w:sz="0" w:space="0" w:color="auto"/>
            <w:left w:val="none" w:sz="0" w:space="0" w:color="auto"/>
            <w:bottom w:val="none" w:sz="0" w:space="0" w:color="auto"/>
            <w:right w:val="none" w:sz="0" w:space="0" w:color="auto"/>
          </w:divBdr>
        </w:div>
        <w:div w:id="1940287424">
          <w:marLeft w:val="640"/>
          <w:marRight w:val="0"/>
          <w:marTop w:val="0"/>
          <w:marBottom w:val="0"/>
          <w:divBdr>
            <w:top w:val="none" w:sz="0" w:space="0" w:color="auto"/>
            <w:left w:val="none" w:sz="0" w:space="0" w:color="auto"/>
            <w:bottom w:val="none" w:sz="0" w:space="0" w:color="auto"/>
            <w:right w:val="none" w:sz="0" w:space="0" w:color="auto"/>
          </w:divBdr>
        </w:div>
        <w:div w:id="973565930">
          <w:marLeft w:val="640"/>
          <w:marRight w:val="0"/>
          <w:marTop w:val="0"/>
          <w:marBottom w:val="0"/>
          <w:divBdr>
            <w:top w:val="none" w:sz="0" w:space="0" w:color="auto"/>
            <w:left w:val="none" w:sz="0" w:space="0" w:color="auto"/>
            <w:bottom w:val="none" w:sz="0" w:space="0" w:color="auto"/>
            <w:right w:val="none" w:sz="0" w:space="0" w:color="auto"/>
          </w:divBdr>
        </w:div>
        <w:div w:id="2088305668">
          <w:marLeft w:val="640"/>
          <w:marRight w:val="0"/>
          <w:marTop w:val="0"/>
          <w:marBottom w:val="0"/>
          <w:divBdr>
            <w:top w:val="none" w:sz="0" w:space="0" w:color="auto"/>
            <w:left w:val="none" w:sz="0" w:space="0" w:color="auto"/>
            <w:bottom w:val="none" w:sz="0" w:space="0" w:color="auto"/>
            <w:right w:val="none" w:sz="0" w:space="0" w:color="auto"/>
          </w:divBdr>
        </w:div>
        <w:div w:id="481695510">
          <w:marLeft w:val="640"/>
          <w:marRight w:val="0"/>
          <w:marTop w:val="0"/>
          <w:marBottom w:val="0"/>
          <w:divBdr>
            <w:top w:val="none" w:sz="0" w:space="0" w:color="auto"/>
            <w:left w:val="none" w:sz="0" w:space="0" w:color="auto"/>
            <w:bottom w:val="none" w:sz="0" w:space="0" w:color="auto"/>
            <w:right w:val="none" w:sz="0" w:space="0" w:color="auto"/>
          </w:divBdr>
        </w:div>
        <w:div w:id="751849884">
          <w:marLeft w:val="640"/>
          <w:marRight w:val="0"/>
          <w:marTop w:val="0"/>
          <w:marBottom w:val="0"/>
          <w:divBdr>
            <w:top w:val="none" w:sz="0" w:space="0" w:color="auto"/>
            <w:left w:val="none" w:sz="0" w:space="0" w:color="auto"/>
            <w:bottom w:val="none" w:sz="0" w:space="0" w:color="auto"/>
            <w:right w:val="none" w:sz="0" w:space="0" w:color="auto"/>
          </w:divBdr>
        </w:div>
        <w:div w:id="1739326397">
          <w:marLeft w:val="640"/>
          <w:marRight w:val="0"/>
          <w:marTop w:val="0"/>
          <w:marBottom w:val="0"/>
          <w:divBdr>
            <w:top w:val="none" w:sz="0" w:space="0" w:color="auto"/>
            <w:left w:val="none" w:sz="0" w:space="0" w:color="auto"/>
            <w:bottom w:val="none" w:sz="0" w:space="0" w:color="auto"/>
            <w:right w:val="none" w:sz="0" w:space="0" w:color="auto"/>
          </w:divBdr>
        </w:div>
        <w:div w:id="1854492978">
          <w:marLeft w:val="640"/>
          <w:marRight w:val="0"/>
          <w:marTop w:val="0"/>
          <w:marBottom w:val="0"/>
          <w:divBdr>
            <w:top w:val="none" w:sz="0" w:space="0" w:color="auto"/>
            <w:left w:val="none" w:sz="0" w:space="0" w:color="auto"/>
            <w:bottom w:val="none" w:sz="0" w:space="0" w:color="auto"/>
            <w:right w:val="none" w:sz="0" w:space="0" w:color="auto"/>
          </w:divBdr>
        </w:div>
        <w:div w:id="298538603">
          <w:marLeft w:val="640"/>
          <w:marRight w:val="0"/>
          <w:marTop w:val="0"/>
          <w:marBottom w:val="0"/>
          <w:divBdr>
            <w:top w:val="none" w:sz="0" w:space="0" w:color="auto"/>
            <w:left w:val="none" w:sz="0" w:space="0" w:color="auto"/>
            <w:bottom w:val="none" w:sz="0" w:space="0" w:color="auto"/>
            <w:right w:val="none" w:sz="0" w:space="0" w:color="auto"/>
          </w:divBdr>
        </w:div>
        <w:div w:id="1453086337">
          <w:marLeft w:val="640"/>
          <w:marRight w:val="0"/>
          <w:marTop w:val="0"/>
          <w:marBottom w:val="0"/>
          <w:divBdr>
            <w:top w:val="none" w:sz="0" w:space="0" w:color="auto"/>
            <w:left w:val="none" w:sz="0" w:space="0" w:color="auto"/>
            <w:bottom w:val="none" w:sz="0" w:space="0" w:color="auto"/>
            <w:right w:val="none" w:sz="0" w:space="0" w:color="auto"/>
          </w:divBdr>
        </w:div>
        <w:div w:id="802700580">
          <w:marLeft w:val="640"/>
          <w:marRight w:val="0"/>
          <w:marTop w:val="0"/>
          <w:marBottom w:val="0"/>
          <w:divBdr>
            <w:top w:val="none" w:sz="0" w:space="0" w:color="auto"/>
            <w:left w:val="none" w:sz="0" w:space="0" w:color="auto"/>
            <w:bottom w:val="none" w:sz="0" w:space="0" w:color="auto"/>
            <w:right w:val="none" w:sz="0" w:space="0" w:color="auto"/>
          </w:divBdr>
        </w:div>
        <w:div w:id="550775830">
          <w:marLeft w:val="640"/>
          <w:marRight w:val="0"/>
          <w:marTop w:val="0"/>
          <w:marBottom w:val="0"/>
          <w:divBdr>
            <w:top w:val="none" w:sz="0" w:space="0" w:color="auto"/>
            <w:left w:val="none" w:sz="0" w:space="0" w:color="auto"/>
            <w:bottom w:val="none" w:sz="0" w:space="0" w:color="auto"/>
            <w:right w:val="none" w:sz="0" w:space="0" w:color="auto"/>
          </w:divBdr>
        </w:div>
        <w:div w:id="1740401983">
          <w:marLeft w:val="640"/>
          <w:marRight w:val="0"/>
          <w:marTop w:val="0"/>
          <w:marBottom w:val="0"/>
          <w:divBdr>
            <w:top w:val="none" w:sz="0" w:space="0" w:color="auto"/>
            <w:left w:val="none" w:sz="0" w:space="0" w:color="auto"/>
            <w:bottom w:val="none" w:sz="0" w:space="0" w:color="auto"/>
            <w:right w:val="none" w:sz="0" w:space="0" w:color="auto"/>
          </w:divBdr>
        </w:div>
        <w:div w:id="968826667">
          <w:marLeft w:val="640"/>
          <w:marRight w:val="0"/>
          <w:marTop w:val="0"/>
          <w:marBottom w:val="0"/>
          <w:divBdr>
            <w:top w:val="none" w:sz="0" w:space="0" w:color="auto"/>
            <w:left w:val="none" w:sz="0" w:space="0" w:color="auto"/>
            <w:bottom w:val="none" w:sz="0" w:space="0" w:color="auto"/>
            <w:right w:val="none" w:sz="0" w:space="0" w:color="auto"/>
          </w:divBdr>
        </w:div>
        <w:div w:id="911114022">
          <w:marLeft w:val="640"/>
          <w:marRight w:val="0"/>
          <w:marTop w:val="0"/>
          <w:marBottom w:val="0"/>
          <w:divBdr>
            <w:top w:val="none" w:sz="0" w:space="0" w:color="auto"/>
            <w:left w:val="none" w:sz="0" w:space="0" w:color="auto"/>
            <w:bottom w:val="none" w:sz="0" w:space="0" w:color="auto"/>
            <w:right w:val="none" w:sz="0" w:space="0" w:color="auto"/>
          </w:divBdr>
        </w:div>
        <w:div w:id="129636744">
          <w:marLeft w:val="640"/>
          <w:marRight w:val="0"/>
          <w:marTop w:val="0"/>
          <w:marBottom w:val="0"/>
          <w:divBdr>
            <w:top w:val="none" w:sz="0" w:space="0" w:color="auto"/>
            <w:left w:val="none" w:sz="0" w:space="0" w:color="auto"/>
            <w:bottom w:val="none" w:sz="0" w:space="0" w:color="auto"/>
            <w:right w:val="none" w:sz="0" w:space="0" w:color="auto"/>
          </w:divBdr>
        </w:div>
        <w:div w:id="1980379197">
          <w:marLeft w:val="640"/>
          <w:marRight w:val="0"/>
          <w:marTop w:val="0"/>
          <w:marBottom w:val="0"/>
          <w:divBdr>
            <w:top w:val="none" w:sz="0" w:space="0" w:color="auto"/>
            <w:left w:val="none" w:sz="0" w:space="0" w:color="auto"/>
            <w:bottom w:val="none" w:sz="0" w:space="0" w:color="auto"/>
            <w:right w:val="none" w:sz="0" w:space="0" w:color="auto"/>
          </w:divBdr>
        </w:div>
        <w:div w:id="469984553">
          <w:marLeft w:val="640"/>
          <w:marRight w:val="0"/>
          <w:marTop w:val="0"/>
          <w:marBottom w:val="0"/>
          <w:divBdr>
            <w:top w:val="none" w:sz="0" w:space="0" w:color="auto"/>
            <w:left w:val="none" w:sz="0" w:space="0" w:color="auto"/>
            <w:bottom w:val="none" w:sz="0" w:space="0" w:color="auto"/>
            <w:right w:val="none" w:sz="0" w:space="0" w:color="auto"/>
          </w:divBdr>
        </w:div>
        <w:div w:id="2019891582">
          <w:marLeft w:val="640"/>
          <w:marRight w:val="0"/>
          <w:marTop w:val="0"/>
          <w:marBottom w:val="0"/>
          <w:divBdr>
            <w:top w:val="none" w:sz="0" w:space="0" w:color="auto"/>
            <w:left w:val="none" w:sz="0" w:space="0" w:color="auto"/>
            <w:bottom w:val="none" w:sz="0" w:space="0" w:color="auto"/>
            <w:right w:val="none" w:sz="0" w:space="0" w:color="auto"/>
          </w:divBdr>
        </w:div>
        <w:div w:id="358045100">
          <w:marLeft w:val="640"/>
          <w:marRight w:val="0"/>
          <w:marTop w:val="0"/>
          <w:marBottom w:val="0"/>
          <w:divBdr>
            <w:top w:val="none" w:sz="0" w:space="0" w:color="auto"/>
            <w:left w:val="none" w:sz="0" w:space="0" w:color="auto"/>
            <w:bottom w:val="none" w:sz="0" w:space="0" w:color="auto"/>
            <w:right w:val="none" w:sz="0" w:space="0" w:color="auto"/>
          </w:divBdr>
        </w:div>
        <w:div w:id="1113983674">
          <w:marLeft w:val="640"/>
          <w:marRight w:val="0"/>
          <w:marTop w:val="0"/>
          <w:marBottom w:val="0"/>
          <w:divBdr>
            <w:top w:val="none" w:sz="0" w:space="0" w:color="auto"/>
            <w:left w:val="none" w:sz="0" w:space="0" w:color="auto"/>
            <w:bottom w:val="none" w:sz="0" w:space="0" w:color="auto"/>
            <w:right w:val="none" w:sz="0" w:space="0" w:color="auto"/>
          </w:divBdr>
        </w:div>
        <w:div w:id="7297195">
          <w:marLeft w:val="640"/>
          <w:marRight w:val="0"/>
          <w:marTop w:val="0"/>
          <w:marBottom w:val="0"/>
          <w:divBdr>
            <w:top w:val="none" w:sz="0" w:space="0" w:color="auto"/>
            <w:left w:val="none" w:sz="0" w:space="0" w:color="auto"/>
            <w:bottom w:val="none" w:sz="0" w:space="0" w:color="auto"/>
            <w:right w:val="none" w:sz="0" w:space="0" w:color="auto"/>
          </w:divBdr>
        </w:div>
        <w:div w:id="966014028">
          <w:marLeft w:val="640"/>
          <w:marRight w:val="0"/>
          <w:marTop w:val="0"/>
          <w:marBottom w:val="0"/>
          <w:divBdr>
            <w:top w:val="none" w:sz="0" w:space="0" w:color="auto"/>
            <w:left w:val="none" w:sz="0" w:space="0" w:color="auto"/>
            <w:bottom w:val="none" w:sz="0" w:space="0" w:color="auto"/>
            <w:right w:val="none" w:sz="0" w:space="0" w:color="auto"/>
          </w:divBdr>
        </w:div>
        <w:div w:id="1863788352">
          <w:marLeft w:val="640"/>
          <w:marRight w:val="0"/>
          <w:marTop w:val="0"/>
          <w:marBottom w:val="0"/>
          <w:divBdr>
            <w:top w:val="none" w:sz="0" w:space="0" w:color="auto"/>
            <w:left w:val="none" w:sz="0" w:space="0" w:color="auto"/>
            <w:bottom w:val="none" w:sz="0" w:space="0" w:color="auto"/>
            <w:right w:val="none" w:sz="0" w:space="0" w:color="auto"/>
          </w:divBdr>
        </w:div>
        <w:div w:id="1683319566">
          <w:marLeft w:val="640"/>
          <w:marRight w:val="0"/>
          <w:marTop w:val="0"/>
          <w:marBottom w:val="0"/>
          <w:divBdr>
            <w:top w:val="none" w:sz="0" w:space="0" w:color="auto"/>
            <w:left w:val="none" w:sz="0" w:space="0" w:color="auto"/>
            <w:bottom w:val="none" w:sz="0" w:space="0" w:color="auto"/>
            <w:right w:val="none" w:sz="0" w:space="0" w:color="auto"/>
          </w:divBdr>
        </w:div>
        <w:div w:id="630747864">
          <w:marLeft w:val="640"/>
          <w:marRight w:val="0"/>
          <w:marTop w:val="0"/>
          <w:marBottom w:val="0"/>
          <w:divBdr>
            <w:top w:val="none" w:sz="0" w:space="0" w:color="auto"/>
            <w:left w:val="none" w:sz="0" w:space="0" w:color="auto"/>
            <w:bottom w:val="none" w:sz="0" w:space="0" w:color="auto"/>
            <w:right w:val="none" w:sz="0" w:space="0" w:color="auto"/>
          </w:divBdr>
        </w:div>
        <w:div w:id="1743479210">
          <w:marLeft w:val="640"/>
          <w:marRight w:val="0"/>
          <w:marTop w:val="0"/>
          <w:marBottom w:val="0"/>
          <w:divBdr>
            <w:top w:val="none" w:sz="0" w:space="0" w:color="auto"/>
            <w:left w:val="none" w:sz="0" w:space="0" w:color="auto"/>
            <w:bottom w:val="none" w:sz="0" w:space="0" w:color="auto"/>
            <w:right w:val="none" w:sz="0" w:space="0" w:color="auto"/>
          </w:divBdr>
        </w:div>
        <w:div w:id="1299460265">
          <w:marLeft w:val="640"/>
          <w:marRight w:val="0"/>
          <w:marTop w:val="0"/>
          <w:marBottom w:val="0"/>
          <w:divBdr>
            <w:top w:val="none" w:sz="0" w:space="0" w:color="auto"/>
            <w:left w:val="none" w:sz="0" w:space="0" w:color="auto"/>
            <w:bottom w:val="none" w:sz="0" w:space="0" w:color="auto"/>
            <w:right w:val="none" w:sz="0" w:space="0" w:color="auto"/>
          </w:divBdr>
        </w:div>
        <w:div w:id="1322001535">
          <w:marLeft w:val="640"/>
          <w:marRight w:val="0"/>
          <w:marTop w:val="0"/>
          <w:marBottom w:val="0"/>
          <w:divBdr>
            <w:top w:val="none" w:sz="0" w:space="0" w:color="auto"/>
            <w:left w:val="none" w:sz="0" w:space="0" w:color="auto"/>
            <w:bottom w:val="none" w:sz="0" w:space="0" w:color="auto"/>
            <w:right w:val="none" w:sz="0" w:space="0" w:color="auto"/>
          </w:divBdr>
        </w:div>
        <w:div w:id="491683803">
          <w:marLeft w:val="640"/>
          <w:marRight w:val="0"/>
          <w:marTop w:val="0"/>
          <w:marBottom w:val="0"/>
          <w:divBdr>
            <w:top w:val="none" w:sz="0" w:space="0" w:color="auto"/>
            <w:left w:val="none" w:sz="0" w:space="0" w:color="auto"/>
            <w:bottom w:val="none" w:sz="0" w:space="0" w:color="auto"/>
            <w:right w:val="none" w:sz="0" w:space="0" w:color="auto"/>
          </w:divBdr>
        </w:div>
        <w:div w:id="729772405">
          <w:marLeft w:val="640"/>
          <w:marRight w:val="0"/>
          <w:marTop w:val="0"/>
          <w:marBottom w:val="0"/>
          <w:divBdr>
            <w:top w:val="none" w:sz="0" w:space="0" w:color="auto"/>
            <w:left w:val="none" w:sz="0" w:space="0" w:color="auto"/>
            <w:bottom w:val="none" w:sz="0" w:space="0" w:color="auto"/>
            <w:right w:val="none" w:sz="0" w:space="0" w:color="auto"/>
          </w:divBdr>
        </w:div>
        <w:div w:id="802116837">
          <w:marLeft w:val="640"/>
          <w:marRight w:val="0"/>
          <w:marTop w:val="0"/>
          <w:marBottom w:val="0"/>
          <w:divBdr>
            <w:top w:val="none" w:sz="0" w:space="0" w:color="auto"/>
            <w:left w:val="none" w:sz="0" w:space="0" w:color="auto"/>
            <w:bottom w:val="none" w:sz="0" w:space="0" w:color="auto"/>
            <w:right w:val="none" w:sz="0" w:space="0" w:color="auto"/>
          </w:divBdr>
        </w:div>
        <w:div w:id="1812139878">
          <w:marLeft w:val="640"/>
          <w:marRight w:val="0"/>
          <w:marTop w:val="0"/>
          <w:marBottom w:val="0"/>
          <w:divBdr>
            <w:top w:val="none" w:sz="0" w:space="0" w:color="auto"/>
            <w:left w:val="none" w:sz="0" w:space="0" w:color="auto"/>
            <w:bottom w:val="none" w:sz="0" w:space="0" w:color="auto"/>
            <w:right w:val="none" w:sz="0" w:space="0" w:color="auto"/>
          </w:divBdr>
        </w:div>
        <w:div w:id="1059085974">
          <w:marLeft w:val="640"/>
          <w:marRight w:val="0"/>
          <w:marTop w:val="0"/>
          <w:marBottom w:val="0"/>
          <w:divBdr>
            <w:top w:val="none" w:sz="0" w:space="0" w:color="auto"/>
            <w:left w:val="none" w:sz="0" w:space="0" w:color="auto"/>
            <w:bottom w:val="none" w:sz="0" w:space="0" w:color="auto"/>
            <w:right w:val="none" w:sz="0" w:space="0" w:color="auto"/>
          </w:divBdr>
        </w:div>
        <w:div w:id="874999036">
          <w:marLeft w:val="640"/>
          <w:marRight w:val="0"/>
          <w:marTop w:val="0"/>
          <w:marBottom w:val="0"/>
          <w:divBdr>
            <w:top w:val="none" w:sz="0" w:space="0" w:color="auto"/>
            <w:left w:val="none" w:sz="0" w:space="0" w:color="auto"/>
            <w:bottom w:val="none" w:sz="0" w:space="0" w:color="auto"/>
            <w:right w:val="none" w:sz="0" w:space="0" w:color="auto"/>
          </w:divBdr>
        </w:div>
        <w:div w:id="585725798">
          <w:marLeft w:val="640"/>
          <w:marRight w:val="0"/>
          <w:marTop w:val="0"/>
          <w:marBottom w:val="0"/>
          <w:divBdr>
            <w:top w:val="none" w:sz="0" w:space="0" w:color="auto"/>
            <w:left w:val="none" w:sz="0" w:space="0" w:color="auto"/>
            <w:bottom w:val="none" w:sz="0" w:space="0" w:color="auto"/>
            <w:right w:val="none" w:sz="0" w:space="0" w:color="auto"/>
          </w:divBdr>
        </w:div>
        <w:div w:id="765539816">
          <w:marLeft w:val="640"/>
          <w:marRight w:val="0"/>
          <w:marTop w:val="0"/>
          <w:marBottom w:val="0"/>
          <w:divBdr>
            <w:top w:val="none" w:sz="0" w:space="0" w:color="auto"/>
            <w:left w:val="none" w:sz="0" w:space="0" w:color="auto"/>
            <w:bottom w:val="none" w:sz="0" w:space="0" w:color="auto"/>
            <w:right w:val="none" w:sz="0" w:space="0" w:color="auto"/>
          </w:divBdr>
        </w:div>
        <w:div w:id="372580851">
          <w:marLeft w:val="640"/>
          <w:marRight w:val="0"/>
          <w:marTop w:val="0"/>
          <w:marBottom w:val="0"/>
          <w:divBdr>
            <w:top w:val="none" w:sz="0" w:space="0" w:color="auto"/>
            <w:left w:val="none" w:sz="0" w:space="0" w:color="auto"/>
            <w:bottom w:val="none" w:sz="0" w:space="0" w:color="auto"/>
            <w:right w:val="none" w:sz="0" w:space="0" w:color="auto"/>
          </w:divBdr>
        </w:div>
        <w:div w:id="9383701">
          <w:marLeft w:val="640"/>
          <w:marRight w:val="0"/>
          <w:marTop w:val="0"/>
          <w:marBottom w:val="0"/>
          <w:divBdr>
            <w:top w:val="none" w:sz="0" w:space="0" w:color="auto"/>
            <w:left w:val="none" w:sz="0" w:space="0" w:color="auto"/>
            <w:bottom w:val="none" w:sz="0" w:space="0" w:color="auto"/>
            <w:right w:val="none" w:sz="0" w:space="0" w:color="auto"/>
          </w:divBdr>
        </w:div>
        <w:div w:id="1500655775">
          <w:marLeft w:val="640"/>
          <w:marRight w:val="0"/>
          <w:marTop w:val="0"/>
          <w:marBottom w:val="0"/>
          <w:divBdr>
            <w:top w:val="none" w:sz="0" w:space="0" w:color="auto"/>
            <w:left w:val="none" w:sz="0" w:space="0" w:color="auto"/>
            <w:bottom w:val="none" w:sz="0" w:space="0" w:color="auto"/>
            <w:right w:val="none" w:sz="0" w:space="0" w:color="auto"/>
          </w:divBdr>
        </w:div>
        <w:div w:id="1765757910">
          <w:marLeft w:val="640"/>
          <w:marRight w:val="0"/>
          <w:marTop w:val="0"/>
          <w:marBottom w:val="0"/>
          <w:divBdr>
            <w:top w:val="none" w:sz="0" w:space="0" w:color="auto"/>
            <w:left w:val="none" w:sz="0" w:space="0" w:color="auto"/>
            <w:bottom w:val="none" w:sz="0" w:space="0" w:color="auto"/>
            <w:right w:val="none" w:sz="0" w:space="0" w:color="auto"/>
          </w:divBdr>
        </w:div>
        <w:div w:id="1588659193">
          <w:marLeft w:val="640"/>
          <w:marRight w:val="0"/>
          <w:marTop w:val="0"/>
          <w:marBottom w:val="0"/>
          <w:divBdr>
            <w:top w:val="none" w:sz="0" w:space="0" w:color="auto"/>
            <w:left w:val="none" w:sz="0" w:space="0" w:color="auto"/>
            <w:bottom w:val="none" w:sz="0" w:space="0" w:color="auto"/>
            <w:right w:val="none" w:sz="0" w:space="0" w:color="auto"/>
          </w:divBdr>
        </w:div>
        <w:div w:id="1857185110">
          <w:marLeft w:val="640"/>
          <w:marRight w:val="0"/>
          <w:marTop w:val="0"/>
          <w:marBottom w:val="0"/>
          <w:divBdr>
            <w:top w:val="none" w:sz="0" w:space="0" w:color="auto"/>
            <w:left w:val="none" w:sz="0" w:space="0" w:color="auto"/>
            <w:bottom w:val="none" w:sz="0" w:space="0" w:color="auto"/>
            <w:right w:val="none" w:sz="0" w:space="0" w:color="auto"/>
          </w:divBdr>
        </w:div>
        <w:div w:id="763499183">
          <w:marLeft w:val="640"/>
          <w:marRight w:val="0"/>
          <w:marTop w:val="0"/>
          <w:marBottom w:val="0"/>
          <w:divBdr>
            <w:top w:val="none" w:sz="0" w:space="0" w:color="auto"/>
            <w:left w:val="none" w:sz="0" w:space="0" w:color="auto"/>
            <w:bottom w:val="none" w:sz="0" w:space="0" w:color="auto"/>
            <w:right w:val="none" w:sz="0" w:space="0" w:color="auto"/>
          </w:divBdr>
        </w:div>
        <w:div w:id="1136878946">
          <w:marLeft w:val="640"/>
          <w:marRight w:val="0"/>
          <w:marTop w:val="0"/>
          <w:marBottom w:val="0"/>
          <w:divBdr>
            <w:top w:val="none" w:sz="0" w:space="0" w:color="auto"/>
            <w:left w:val="none" w:sz="0" w:space="0" w:color="auto"/>
            <w:bottom w:val="none" w:sz="0" w:space="0" w:color="auto"/>
            <w:right w:val="none" w:sz="0" w:space="0" w:color="auto"/>
          </w:divBdr>
        </w:div>
        <w:div w:id="2010791631">
          <w:marLeft w:val="640"/>
          <w:marRight w:val="0"/>
          <w:marTop w:val="0"/>
          <w:marBottom w:val="0"/>
          <w:divBdr>
            <w:top w:val="none" w:sz="0" w:space="0" w:color="auto"/>
            <w:left w:val="none" w:sz="0" w:space="0" w:color="auto"/>
            <w:bottom w:val="none" w:sz="0" w:space="0" w:color="auto"/>
            <w:right w:val="none" w:sz="0" w:space="0" w:color="auto"/>
          </w:divBdr>
        </w:div>
        <w:div w:id="793912251">
          <w:marLeft w:val="640"/>
          <w:marRight w:val="0"/>
          <w:marTop w:val="0"/>
          <w:marBottom w:val="0"/>
          <w:divBdr>
            <w:top w:val="none" w:sz="0" w:space="0" w:color="auto"/>
            <w:left w:val="none" w:sz="0" w:space="0" w:color="auto"/>
            <w:bottom w:val="none" w:sz="0" w:space="0" w:color="auto"/>
            <w:right w:val="none" w:sz="0" w:space="0" w:color="auto"/>
          </w:divBdr>
        </w:div>
        <w:div w:id="1075274168">
          <w:marLeft w:val="640"/>
          <w:marRight w:val="0"/>
          <w:marTop w:val="0"/>
          <w:marBottom w:val="0"/>
          <w:divBdr>
            <w:top w:val="none" w:sz="0" w:space="0" w:color="auto"/>
            <w:left w:val="none" w:sz="0" w:space="0" w:color="auto"/>
            <w:bottom w:val="none" w:sz="0" w:space="0" w:color="auto"/>
            <w:right w:val="none" w:sz="0" w:space="0" w:color="auto"/>
          </w:divBdr>
        </w:div>
        <w:div w:id="1704749101">
          <w:marLeft w:val="640"/>
          <w:marRight w:val="0"/>
          <w:marTop w:val="0"/>
          <w:marBottom w:val="0"/>
          <w:divBdr>
            <w:top w:val="none" w:sz="0" w:space="0" w:color="auto"/>
            <w:left w:val="none" w:sz="0" w:space="0" w:color="auto"/>
            <w:bottom w:val="none" w:sz="0" w:space="0" w:color="auto"/>
            <w:right w:val="none" w:sz="0" w:space="0" w:color="auto"/>
          </w:divBdr>
        </w:div>
        <w:div w:id="695236562">
          <w:marLeft w:val="640"/>
          <w:marRight w:val="0"/>
          <w:marTop w:val="0"/>
          <w:marBottom w:val="0"/>
          <w:divBdr>
            <w:top w:val="none" w:sz="0" w:space="0" w:color="auto"/>
            <w:left w:val="none" w:sz="0" w:space="0" w:color="auto"/>
            <w:bottom w:val="none" w:sz="0" w:space="0" w:color="auto"/>
            <w:right w:val="none" w:sz="0" w:space="0" w:color="auto"/>
          </w:divBdr>
        </w:div>
        <w:div w:id="1408383071">
          <w:marLeft w:val="640"/>
          <w:marRight w:val="0"/>
          <w:marTop w:val="0"/>
          <w:marBottom w:val="0"/>
          <w:divBdr>
            <w:top w:val="none" w:sz="0" w:space="0" w:color="auto"/>
            <w:left w:val="none" w:sz="0" w:space="0" w:color="auto"/>
            <w:bottom w:val="none" w:sz="0" w:space="0" w:color="auto"/>
            <w:right w:val="none" w:sz="0" w:space="0" w:color="auto"/>
          </w:divBdr>
        </w:div>
        <w:div w:id="824979912">
          <w:marLeft w:val="640"/>
          <w:marRight w:val="0"/>
          <w:marTop w:val="0"/>
          <w:marBottom w:val="0"/>
          <w:divBdr>
            <w:top w:val="none" w:sz="0" w:space="0" w:color="auto"/>
            <w:left w:val="none" w:sz="0" w:space="0" w:color="auto"/>
            <w:bottom w:val="none" w:sz="0" w:space="0" w:color="auto"/>
            <w:right w:val="none" w:sz="0" w:space="0" w:color="auto"/>
          </w:divBdr>
        </w:div>
        <w:div w:id="1551454075">
          <w:marLeft w:val="640"/>
          <w:marRight w:val="0"/>
          <w:marTop w:val="0"/>
          <w:marBottom w:val="0"/>
          <w:divBdr>
            <w:top w:val="none" w:sz="0" w:space="0" w:color="auto"/>
            <w:left w:val="none" w:sz="0" w:space="0" w:color="auto"/>
            <w:bottom w:val="none" w:sz="0" w:space="0" w:color="auto"/>
            <w:right w:val="none" w:sz="0" w:space="0" w:color="auto"/>
          </w:divBdr>
        </w:div>
        <w:div w:id="1170682677">
          <w:marLeft w:val="640"/>
          <w:marRight w:val="0"/>
          <w:marTop w:val="0"/>
          <w:marBottom w:val="0"/>
          <w:divBdr>
            <w:top w:val="none" w:sz="0" w:space="0" w:color="auto"/>
            <w:left w:val="none" w:sz="0" w:space="0" w:color="auto"/>
            <w:bottom w:val="none" w:sz="0" w:space="0" w:color="auto"/>
            <w:right w:val="none" w:sz="0" w:space="0" w:color="auto"/>
          </w:divBdr>
        </w:div>
        <w:div w:id="118185981">
          <w:marLeft w:val="640"/>
          <w:marRight w:val="0"/>
          <w:marTop w:val="0"/>
          <w:marBottom w:val="0"/>
          <w:divBdr>
            <w:top w:val="none" w:sz="0" w:space="0" w:color="auto"/>
            <w:left w:val="none" w:sz="0" w:space="0" w:color="auto"/>
            <w:bottom w:val="none" w:sz="0" w:space="0" w:color="auto"/>
            <w:right w:val="none" w:sz="0" w:space="0" w:color="auto"/>
          </w:divBdr>
        </w:div>
        <w:div w:id="448859826">
          <w:marLeft w:val="640"/>
          <w:marRight w:val="0"/>
          <w:marTop w:val="0"/>
          <w:marBottom w:val="0"/>
          <w:divBdr>
            <w:top w:val="none" w:sz="0" w:space="0" w:color="auto"/>
            <w:left w:val="none" w:sz="0" w:space="0" w:color="auto"/>
            <w:bottom w:val="none" w:sz="0" w:space="0" w:color="auto"/>
            <w:right w:val="none" w:sz="0" w:space="0" w:color="auto"/>
          </w:divBdr>
        </w:div>
        <w:div w:id="1254129020">
          <w:marLeft w:val="640"/>
          <w:marRight w:val="0"/>
          <w:marTop w:val="0"/>
          <w:marBottom w:val="0"/>
          <w:divBdr>
            <w:top w:val="none" w:sz="0" w:space="0" w:color="auto"/>
            <w:left w:val="none" w:sz="0" w:space="0" w:color="auto"/>
            <w:bottom w:val="none" w:sz="0" w:space="0" w:color="auto"/>
            <w:right w:val="none" w:sz="0" w:space="0" w:color="auto"/>
          </w:divBdr>
        </w:div>
        <w:div w:id="456410092">
          <w:marLeft w:val="640"/>
          <w:marRight w:val="0"/>
          <w:marTop w:val="0"/>
          <w:marBottom w:val="0"/>
          <w:divBdr>
            <w:top w:val="none" w:sz="0" w:space="0" w:color="auto"/>
            <w:left w:val="none" w:sz="0" w:space="0" w:color="auto"/>
            <w:bottom w:val="none" w:sz="0" w:space="0" w:color="auto"/>
            <w:right w:val="none" w:sz="0" w:space="0" w:color="auto"/>
          </w:divBdr>
        </w:div>
        <w:div w:id="1179582528">
          <w:marLeft w:val="640"/>
          <w:marRight w:val="0"/>
          <w:marTop w:val="0"/>
          <w:marBottom w:val="0"/>
          <w:divBdr>
            <w:top w:val="none" w:sz="0" w:space="0" w:color="auto"/>
            <w:left w:val="none" w:sz="0" w:space="0" w:color="auto"/>
            <w:bottom w:val="none" w:sz="0" w:space="0" w:color="auto"/>
            <w:right w:val="none" w:sz="0" w:space="0" w:color="auto"/>
          </w:divBdr>
        </w:div>
        <w:div w:id="226307014">
          <w:marLeft w:val="640"/>
          <w:marRight w:val="0"/>
          <w:marTop w:val="0"/>
          <w:marBottom w:val="0"/>
          <w:divBdr>
            <w:top w:val="none" w:sz="0" w:space="0" w:color="auto"/>
            <w:left w:val="none" w:sz="0" w:space="0" w:color="auto"/>
            <w:bottom w:val="none" w:sz="0" w:space="0" w:color="auto"/>
            <w:right w:val="none" w:sz="0" w:space="0" w:color="auto"/>
          </w:divBdr>
        </w:div>
        <w:div w:id="1385252652">
          <w:marLeft w:val="640"/>
          <w:marRight w:val="0"/>
          <w:marTop w:val="0"/>
          <w:marBottom w:val="0"/>
          <w:divBdr>
            <w:top w:val="none" w:sz="0" w:space="0" w:color="auto"/>
            <w:left w:val="none" w:sz="0" w:space="0" w:color="auto"/>
            <w:bottom w:val="none" w:sz="0" w:space="0" w:color="auto"/>
            <w:right w:val="none" w:sz="0" w:space="0" w:color="auto"/>
          </w:divBdr>
        </w:div>
        <w:div w:id="250939815">
          <w:marLeft w:val="640"/>
          <w:marRight w:val="0"/>
          <w:marTop w:val="0"/>
          <w:marBottom w:val="0"/>
          <w:divBdr>
            <w:top w:val="none" w:sz="0" w:space="0" w:color="auto"/>
            <w:left w:val="none" w:sz="0" w:space="0" w:color="auto"/>
            <w:bottom w:val="none" w:sz="0" w:space="0" w:color="auto"/>
            <w:right w:val="none" w:sz="0" w:space="0" w:color="auto"/>
          </w:divBdr>
        </w:div>
        <w:div w:id="1298298657">
          <w:marLeft w:val="640"/>
          <w:marRight w:val="0"/>
          <w:marTop w:val="0"/>
          <w:marBottom w:val="0"/>
          <w:divBdr>
            <w:top w:val="none" w:sz="0" w:space="0" w:color="auto"/>
            <w:left w:val="none" w:sz="0" w:space="0" w:color="auto"/>
            <w:bottom w:val="none" w:sz="0" w:space="0" w:color="auto"/>
            <w:right w:val="none" w:sz="0" w:space="0" w:color="auto"/>
          </w:divBdr>
        </w:div>
        <w:div w:id="1274553976">
          <w:marLeft w:val="640"/>
          <w:marRight w:val="0"/>
          <w:marTop w:val="0"/>
          <w:marBottom w:val="0"/>
          <w:divBdr>
            <w:top w:val="none" w:sz="0" w:space="0" w:color="auto"/>
            <w:left w:val="none" w:sz="0" w:space="0" w:color="auto"/>
            <w:bottom w:val="none" w:sz="0" w:space="0" w:color="auto"/>
            <w:right w:val="none" w:sz="0" w:space="0" w:color="auto"/>
          </w:divBdr>
        </w:div>
        <w:div w:id="1345865583">
          <w:marLeft w:val="640"/>
          <w:marRight w:val="0"/>
          <w:marTop w:val="0"/>
          <w:marBottom w:val="0"/>
          <w:divBdr>
            <w:top w:val="none" w:sz="0" w:space="0" w:color="auto"/>
            <w:left w:val="none" w:sz="0" w:space="0" w:color="auto"/>
            <w:bottom w:val="none" w:sz="0" w:space="0" w:color="auto"/>
            <w:right w:val="none" w:sz="0" w:space="0" w:color="auto"/>
          </w:divBdr>
        </w:div>
        <w:div w:id="266734385">
          <w:marLeft w:val="640"/>
          <w:marRight w:val="0"/>
          <w:marTop w:val="0"/>
          <w:marBottom w:val="0"/>
          <w:divBdr>
            <w:top w:val="none" w:sz="0" w:space="0" w:color="auto"/>
            <w:left w:val="none" w:sz="0" w:space="0" w:color="auto"/>
            <w:bottom w:val="none" w:sz="0" w:space="0" w:color="auto"/>
            <w:right w:val="none" w:sz="0" w:space="0" w:color="auto"/>
          </w:divBdr>
        </w:div>
        <w:div w:id="1729575067">
          <w:marLeft w:val="640"/>
          <w:marRight w:val="0"/>
          <w:marTop w:val="0"/>
          <w:marBottom w:val="0"/>
          <w:divBdr>
            <w:top w:val="none" w:sz="0" w:space="0" w:color="auto"/>
            <w:left w:val="none" w:sz="0" w:space="0" w:color="auto"/>
            <w:bottom w:val="none" w:sz="0" w:space="0" w:color="auto"/>
            <w:right w:val="none" w:sz="0" w:space="0" w:color="auto"/>
          </w:divBdr>
        </w:div>
        <w:div w:id="900365415">
          <w:marLeft w:val="640"/>
          <w:marRight w:val="0"/>
          <w:marTop w:val="0"/>
          <w:marBottom w:val="0"/>
          <w:divBdr>
            <w:top w:val="none" w:sz="0" w:space="0" w:color="auto"/>
            <w:left w:val="none" w:sz="0" w:space="0" w:color="auto"/>
            <w:bottom w:val="none" w:sz="0" w:space="0" w:color="auto"/>
            <w:right w:val="none" w:sz="0" w:space="0" w:color="auto"/>
          </w:divBdr>
        </w:div>
        <w:div w:id="721488591">
          <w:marLeft w:val="640"/>
          <w:marRight w:val="0"/>
          <w:marTop w:val="0"/>
          <w:marBottom w:val="0"/>
          <w:divBdr>
            <w:top w:val="none" w:sz="0" w:space="0" w:color="auto"/>
            <w:left w:val="none" w:sz="0" w:space="0" w:color="auto"/>
            <w:bottom w:val="none" w:sz="0" w:space="0" w:color="auto"/>
            <w:right w:val="none" w:sz="0" w:space="0" w:color="auto"/>
          </w:divBdr>
        </w:div>
        <w:div w:id="1126317576">
          <w:marLeft w:val="640"/>
          <w:marRight w:val="0"/>
          <w:marTop w:val="0"/>
          <w:marBottom w:val="0"/>
          <w:divBdr>
            <w:top w:val="none" w:sz="0" w:space="0" w:color="auto"/>
            <w:left w:val="none" w:sz="0" w:space="0" w:color="auto"/>
            <w:bottom w:val="none" w:sz="0" w:space="0" w:color="auto"/>
            <w:right w:val="none" w:sz="0" w:space="0" w:color="auto"/>
          </w:divBdr>
        </w:div>
        <w:div w:id="1305622731">
          <w:marLeft w:val="640"/>
          <w:marRight w:val="0"/>
          <w:marTop w:val="0"/>
          <w:marBottom w:val="0"/>
          <w:divBdr>
            <w:top w:val="none" w:sz="0" w:space="0" w:color="auto"/>
            <w:left w:val="none" w:sz="0" w:space="0" w:color="auto"/>
            <w:bottom w:val="none" w:sz="0" w:space="0" w:color="auto"/>
            <w:right w:val="none" w:sz="0" w:space="0" w:color="auto"/>
          </w:divBdr>
        </w:div>
        <w:div w:id="1285695546">
          <w:marLeft w:val="640"/>
          <w:marRight w:val="0"/>
          <w:marTop w:val="0"/>
          <w:marBottom w:val="0"/>
          <w:divBdr>
            <w:top w:val="none" w:sz="0" w:space="0" w:color="auto"/>
            <w:left w:val="none" w:sz="0" w:space="0" w:color="auto"/>
            <w:bottom w:val="none" w:sz="0" w:space="0" w:color="auto"/>
            <w:right w:val="none" w:sz="0" w:space="0" w:color="auto"/>
          </w:divBdr>
        </w:div>
        <w:div w:id="1225873995">
          <w:marLeft w:val="640"/>
          <w:marRight w:val="0"/>
          <w:marTop w:val="0"/>
          <w:marBottom w:val="0"/>
          <w:divBdr>
            <w:top w:val="none" w:sz="0" w:space="0" w:color="auto"/>
            <w:left w:val="none" w:sz="0" w:space="0" w:color="auto"/>
            <w:bottom w:val="none" w:sz="0" w:space="0" w:color="auto"/>
            <w:right w:val="none" w:sz="0" w:space="0" w:color="auto"/>
          </w:divBdr>
        </w:div>
        <w:div w:id="161169407">
          <w:marLeft w:val="640"/>
          <w:marRight w:val="0"/>
          <w:marTop w:val="0"/>
          <w:marBottom w:val="0"/>
          <w:divBdr>
            <w:top w:val="none" w:sz="0" w:space="0" w:color="auto"/>
            <w:left w:val="none" w:sz="0" w:space="0" w:color="auto"/>
            <w:bottom w:val="none" w:sz="0" w:space="0" w:color="auto"/>
            <w:right w:val="none" w:sz="0" w:space="0" w:color="auto"/>
          </w:divBdr>
        </w:div>
        <w:div w:id="913323096">
          <w:marLeft w:val="640"/>
          <w:marRight w:val="0"/>
          <w:marTop w:val="0"/>
          <w:marBottom w:val="0"/>
          <w:divBdr>
            <w:top w:val="none" w:sz="0" w:space="0" w:color="auto"/>
            <w:left w:val="none" w:sz="0" w:space="0" w:color="auto"/>
            <w:bottom w:val="none" w:sz="0" w:space="0" w:color="auto"/>
            <w:right w:val="none" w:sz="0" w:space="0" w:color="auto"/>
          </w:divBdr>
        </w:div>
        <w:div w:id="444694353">
          <w:marLeft w:val="640"/>
          <w:marRight w:val="0"/>
          <w:marTop w:val="0"/>
          <w:marBottom w:val="0"/>
          <w:divBdr>
            <w:top w:val="none" w:sz="0" w:space="0" w:color="auto"/>
            <w:left w:val="none" w:sz="0" w:space="0" w:color="auto"/>
            <w:bottom w:val="none" w:sz="0" w:space="0" w:color="auto"/>
            <w:right w:val="none" w:sz="0" w:space="0" w:color="auto"/>
          </w:divBdr>
        </w:div>
        <w:div w:id="1855655111">
          <w:marLeft w:val="640"/>
          <w:marRight w:val="0"/>
          <w:marTop w:val="0"/>
          <w:marBottom w:val="0"/>
          <w:divBdr>
            <w:top w:val="none" w:sz="0" w:space="0" w:color="auto"/>
            <w:left w:val="none" w:sz="0" w:space="0" w:color="auto"/>
            <w:bottom w:val="none" w:sz="0" w:space="0" w:color="auto"/>
            <w:right w:val="none" w:sz="0" w:space="0" w:color="auto"/>
          </w:divBdr>
        </w:div>
        <w:div w:id="892236220">
          <w:marLeft w:val="640"/>
          <w:marRight w:val="0"/>
          <w:marTop w:val="0"/>
          <w:marBottom w:val="0"/>
          <w:divBdr>
            <w:top w:val="none" w:sz="0" w:space="0" w:color="auto"/>
            <w:left w:val="none" w:sz="0" w:space="0" w:color="auto"/>
            <w:bottom w:val="none" w:sz="0" w:space="0" w:color="auto"/>
            <w:right w:val="none" w:sz="0" w:space="0" w:color="auto"/>
          </w:divBdr>
        </w:div>
        <w:div w:id="1735155347">
          <w:marLeft w:val="640"/>
          <w:marRight w:val="0"/>
          <w:marTop w:val="0"/>
          <w:marBottom w:val="0"/>
          <w:divBdr>
            <w:top w:val="none" w:sz="0" w:space="0" w:color="auto"/>
            <w:left w:val="none" w:sz="0" w:space="0" w:color="auto"/>
            <w:bottom w:val="none" w:sz="0" w:space="0" w:color="auto"/>
            <w:right w:val="none" w:sz="0" w:space="0" w:color="auto"/>
          </w:divBdr>
        </w:div>
        <w:div w:id="1196499497">
          <w:marLeft w:val="640"/>
          <w:marRight w:val="0"/>
          <w:marTop w:val="0"/>
          <w:marBottom w:val="0"/>
          <w:divBdr>
            <w:top w:val="none" w:sz="0" w:space="0" w:color="auto"/>
            <w:left w:val="none" w:sz="0" w:space="0" w:color="auto"/>
            <w:bottom w:val="none" w:sz="0" w:space="0" w:color="auto"/>
            <w:right w:val="none" w:sz="0" w:space="0" w:color="auto"/>
          </w:divBdr>
        </w:div>
        <w:div w:id="526673413">
          <w:marLeft w:val="640"/>
          <w:marRight w:val="0"/>
          <w:marTop w:val="0"/>
          <w:marBottom w:val="0"/>
          <w:divBdr>
            <w:top w:val="none" w:sz="0" w:space="0" w:color="auto"/>
            <w:left w:val="none" w:sz="0" w:space="0" w:color="auto"/>
            <w:bottom w:val="none" w:sz="0" w:space="0" w:color="auto"/>
            <w:right w:val="none" w:sz="0" w:space="0" w:color="auto"/>
          </w:divBdr>
        </w:div>
        <w:div w:id="1873030021">
          <w:marLeft w:val="640"/>
          <w:marRight w:val="0"/>
          <w:marTop w:val="0"/>
          <w:marBottom w:val="0"/>
          <w:divBdr>
            <w:top w:val="none" w:sz="0" w:space="0" w:color="auto"/>
            <w:left w:val="none" w:sz="0" w:space="0" w:color="auto"/>
            <w:bottom w:val="none" w:sz="0" w:space="0" w:color="auto"/>
            <w:right w:val="none" w:sz="0" w:space="0" w:color="auto"/>
          </w:divBdr>
        </w:div>
        <w:div w:id="501775333">
          <w:marLeft w:val="640"/>
          <w:marRight w:val="0"/>
          <w:marTop w:val="0"/>
          <w:marBottom w:val="0"/>
          <w:divBdr>
            <w:top w:val="none" w:sz="0" w:space="0" w:color="auto"/>
            <w:left w:val="none" w:sz="0" w:space="0" w:color="auto"/>
            <w:bottom w:val="none" w:sz="0" w:space="0" w:color="auto"/>
            <w:right w:val="none" w:sz="0" w:space="0" w:color="auto"/>
          </w:divBdr>
        </w:div>
        <w:div w:id="745422918">
          <w:marLeft w:val="640"/>
          <w:marRight w:val="0"/>
          <w:marTop w:val="0"/>
          <w:marBottom w:val="0"/>
          <w:divBdr>
            <w:top w:val="none" w:sz="0" w:space="0" w:color="auto"/>
            <w:left w:val="none" w:sz="0" w:space="0" w:color="auto"/>
            <w:bottom w:val="none" w:sz="0" w:space="0" w:color="auto"/>
            <w:right w:val="none" w:sz="0" w:space="0" w:color="auto"/>
          </w:divBdr>
        </w:div>
        <w:div w:id="1772316201">
          <w:marLeft w:val="640"/>
          <w:marRight w:val="0"/>
          <w:marTop w:val="0"/>
          <w:marBottom w:val="0"/>
          <w:divBdr>
            <w:top w:val="none" w:sz="0" w:space="0" w:color="auto"/>
            <w:left w:val="none" w:sz="0" w:space="0" w:color="auto"/>
            <w:bottom w:val="none" w:sz="0" w:space="0" w:color="auto"/>
            <w:right w:val="none" w:sz="0" w:space="0" w:color="auto"/>
          </w:divBdr>
        </w:div>
        <w:div w:id="1215432697">
          <w:marLeft w:val="640"/>
          <w:marRight w:val="0"/>
          <w:marTop w:val="0"/>
          <w:marBottom w:val="0"/>
          <w:divBdr>
            <w:top w:val="none" w:sz="0" w:space="0" w:color="auto"/>
            <w:left w:val="none" w:sz="0" w:space="0" w:color="auto"/>
            <w:bottom w:val="none" w:sz="0" w:space="0" w:color="auto"/>
            <w:right w:val="none" w:sz="0" w:space="0" w:color="auto"/>
          </w:divBdr>
        </w:div>
      </w:divsChild>
    </w:div>
    <w:div w:id="1863400866">
      <w:bodyDiv w:val="1"/>
      <w:marLeft w:val="0"/>
      <w:marRight w:val="0"/>
      <w:marTop w:val="0"/>
      <w:marBottom w:val="0"/>
      <w:divBdr>
        <w:top w:val="none" w:sz="0" w:space="0" w:color="auto"/>
        <w:left w:val="none" w:sz="0" w:space="0" w:color="auto"/>
        <w:bottom w:val="none" w:sz="0" w:space="0" w:color="auto"/>
        <w:right w:val="none" w:sz="0" w:space="0" w:color="auto"/>
      </w:divBdr>
      <w:divsChild>
        <w:div w:id="601451658">
          <w:marLeft w:val="640"/>
          <w:marRight w:val="0"/>
          <w:marTop w:val="0"/>
          <w:marBottom w:val="0"/>
          <w:divBdr>
            <w:top w:val="none" w:sz="0" w:space="0" w:color="auto"/>
            <w:left w:val="none" w:sz="0" w:space="0" w:color="auto"/>
            <w:bottom w:val="none" w:sz="0" w:space="0" w:color="auto"/>
            <w:right w:val="none" w:sz="0" w:space="0" w:color="auto"/>
          </w:divBdr>
        </w:div>
        <w:div w:id="392388410">
          <w:marLeft w:val="640"/>
          <w:marRight w:val="0"/>
          <w:marTop w:val="0"/>
          <w:marBottom w:val="0"/>
          <w:divBdr>
            <w:top w:val="none" w:sz="0" w:space="0" w:color="auto"/>
            <w:left w:val="none" w:sz="0" w:space="0" w:color="auto"/>
            <w:bottom w:val="none" w:sz="0" w:space="0" w:color="auto"/>
            <w:right w:val="none" w:sz="0" w:space="0" w:color="auto"/>
          </w:divBdr>
        </w:div>
        <w:div w:id="1559508533">
          <w:marLeft w:val="640"/>
          <w:marRight w:val="0"/>
          <w:marTop w:val="0"/>
          <w:marBottom w:val="0"/>
          <w:divBdr>
            <w:top w:val="none" w:sz="0" w:space="0" w:color="auto"/>
            <w:left w:val="none" w:sz="0" w:space="0" w:color="auto"/>
            <w:bottom w:val="none" w:sz="0" w:space="0" w:color="auto"/>
            <w:right w:val="none" w:sz="0" w:space="0" w:color="auto"/>
          </w:divBdr>
        </w:div>
        <w:div w:id="944993955">
          <w:marLeft w:val="640"/>
          <w:marRight w:val="0"/>
          <w:marTop w:val="0"/>
          <w:marBottom w:val="0"/>
          <w:divBdr>
            <w:top w:val="none" w:sz="0" w:space="0" w:color="auto"/>
            <w:left w:val="none" w:sz="0" w:space="0" w:color="auto"/>
            <w:bottom w:val="none" w:sz="0" w:space="0" w:color="auto"/>
            <w:right w:val="none" w:sz="0" w:space="0" w:color="auto"/>
          </w:divBdr>
        </w:div>
        <w:div w:id="61410725">
          <w:marLeft w:val="640"/>
          <w:marRight w:val="0"/>
          <w:marTop w:val="0"/>
          <w:marBottom w:val="0"/>
          <w:divBdr>
            <w:top w:val="none" w:sz="0" w:space="0" w:color="auto"/>
            <w:left w:val="none" w:sz="0" w:space="0" w:color="auto"/>
            <w:bottom w:val="none" w:sz="0" w:space="0" w:color="auto"/>
            <w:right w:val="none" w:sz="0" w:space="0" w:color="auto"/>
          </w:divBdr>
        </w:div>
        <w:div w:id="2063165406">
          <w:marLeft w:val="640"/>
          <w:marRight w:val="0"/>
          <w:marTop w:val="0"/>
          <w:marBottom w:val="0"/>
          <w:divBdr>
            <w:top w:val="none" w:sz="0" w:space="0" w:color="auto"/>
            <w:left w:val="none" w:sz="0" w:space="0" w:color="auto"/>
            <w:bottom w:val="none" w:sz="0" w:space="0" w:color="auto"/>
            <w:right w:val="none" w:sz="0" w:space="0" w:color="auto"/>
          </w:divBdr>
        </w:div>
        <w:div w:id="1705785145">
          <w:marLeft w:val="640"/>
          <w:marRight w:val="0"/>
          <w:marTop w:val="0"/>
          <w:marBottom w:val="0"/>
          <w:divBdr>
            <w:top w:val="none" w:sz="0" w:space="0" w:color="auto"/>
            <w:left w:val="none" w:sz="0" w:space="0" w:color="auto"/>
            <w:bottom w:val="none" w:sz="0" w:space="0" w:color="auto"/>
            <w:right w:val="none" w:sz="0" w:space="0" w:color="auto"/>
          </w:divBdr>
        </w:div>
        <w:div w:id="365913348">
          <w:marLeft w:val="640"/>
          <w:marRight w:val="0"/>
          <w:marTop w:val="0"/>
          <w:marBottom w:val="0"/>
          <w:divBdr>
            <w:top w:val="none" w:sz="0" w:space="0" w:color="auto"/>
            <w:left w:val="none" w:sz="0" w:space="0" w:color="auto"/>
            <w:bottom w:val="none" w:sz="0" w:space="0" w:color="auto"/>
            <w:right w:val="none" w:sz="0" w:space="0" w:color="auto"/>
          </w:divBdr>
        </w:div>
        <w:div w:id="2004433367">
          <w:marLeft w:val="640"/>
          <w:marRight w:val="0"/>
          <w:marTop w:val="0"/>
          <w:marBottom w:val="0"/>
          <w:divBdr>
            <w:top w:val="none" w:sz="0" w:space="0" w:color="auto"/>
            <w:left w:val="none" w:sz="0" w:space="0" w:color="auto"/>
            <w:bottom w:val="none" w:sz="0" w:space="0" w:color="auto"/>
            <w:right w:val="none" w:sz="0" w:space="0" w:color="auto"/>
          </w:divBdr>
        </w:div>
        <w:div w:id="344405550">
          <w:marLeft w:val="640"/>
          <w:marRight w:val="0"/>
          <w:marTop w:val="0"/>
          <w:marBottom w:val="0"/>
          <w:divBdr>
            <w:top w:val="none" w:sz="0" w:space="0" w:color="auto"/>
            <w:left w:val="none" w:sz="0" w:space="0" w:color="auto"/>
            <w:bottom w:val="none" w:sz="0" w:space="0" w:color="auto"/>
            <w:right w:val="none" w:sz="0" w:space="0" w:color="auto"/>
          </w:divBdr>
        </w:div>
        <w:div w:id="577834778">
          <w:marLeft w:val="640"/>
          <w:marRight w:val="0"/>
          <w:marTop w:val="0"/>
          <w:marBottom w:val="0"/>
          <w:divBdr>
            <w:top w:val="none" w:sz="0" w:space="0" w:color="auto"/>
            <w:left w:val="none" w:sz="0" w:space="0" w:color="auto"/>
            <w:bottom w:val="none" w:sz="0" w:space="0" w:color="auto"/>
            <w:right w:val="none" w:sz="0" w:space="0" w:color="auto"/>
          </w:divBdr>
        </w:div>
        <w:div w:id="1735473444">
          <w:marLeft w:val="640"/>
          <w:marRight w:val="0"/>
          <w:marTop w:val="0"/>
          <w:marBottom w:val="0"/>
          <w:divBdr>
            <w:top w:val="none" w:sz="0" w:space="0" w:color="auto"/>
            <w:left w:val="none" w:sz="0" w:space="0" w:color="auto"/>
            <w:bottom w:val="none" w:sz="0" w:space="0" w:color="auto"/>
            <w:right w:val="none" w:sz="0" w:space="0" w:color="auto"/>
          </w:divBdr>
        </w:div>
        <w:div w:id="552421667">
          <w:marLeft w:val="640"/>
          <w:marRight w:val="0"/>
          <w:marTop w:val="0"/>
          <w:marBottom w:val="0"/>
          <w:divBdr>
            <w:top w:val="none" w:sz="0" w:space="0" w:color="auto"/>
            <w:left w:val="none" w:sz="0" w:space="0" w:color="auto"/>
            <w:bottom w:val="none" w:sz="0" w:space="0" w:color="auto"/>
            <w:right w:val="none" w:sz="0" w:space="0" w:color="auto"/>
          </w:divBdr>
        </w:div>
        <w:div w:id="1757944745">
          <w:marLeft w:val="640"/>
          <w:marRight w:val="0"/>
          <w:marTop w:val="0"/>
          <w:marBottom w:val="0"/>
          <w:divBdr>
            <w:top w:val="none" w:sz="0" w:space="0" w:color="auto"/>
            <w:left w:val="none" w:sz="0" w:space="0" w:color="auto"/>
            <w:bottom w:val="none" w:sz="0" w:space="0" w:color="auto"/>
            <w:right w:val="none" w:sz="0" w:space="0" w:color="auto"/>
          </w:divBdr>
        </w:div>
        <w:div w:id="569847335">
          <w:marLeft w:val="640"/>
          <w:marRight w:val="0"/>
          <w:marTop w:val="0"/>
          <w:marBottom w:val="0"/>
          <w:divBdr>
            <w:top w:val="none" w:sz="0" w:space="0" w:color="auto"/>
            <w:left w:val="none" w:sz="0" w:space="0" w:color="auto"/>
            <w:bottom w:val="none" w:sz="0" w:space="0" w:color="auto"/>
            <w:right w:val="none" w:sz="0" w:space="0" w:color="auto"/>
          </w:divBdr>
        </w:div>
        <w:div w:id="635796279">
          <w:marLeft w:val="640"/>
          <w:marRight w:val="0"/>
          <w:marTop w:val="0"/>
          <w:marBottom w:val="0"/>
          <w:divBdr>
            <w:top w:val="none" w:sz="0" w:space="0" w:color="auto"/>
            <w:left w:val="none" w:sz="0" w:space="0" w:color="auto"/>
            <w:bottom w:val="none" w:sz="0" w:space="0" w:color="auto"/>
            <w:right w:val="none" w:sz="0" w:space="0" w:color="auto"/>
          </w:divBdr>
        </w:div>
        <w:div w:id="512039941">
          <w:marLeft w:val="640"/>
          <w:marRight w:val="0"/>
          <w:marTop w:val="0"/>
          <w:marBottom w:val="0"/>
          <w:divBdr>
            <w:top w:val="none" w:sz="0" w:space="0" w:color="auto"/>
            <w:left w:val="none" w:sz="0" w:space="0" w:color="auto"/>
            <w:bottom w:val="none" w:sz="0" w:space="0" w:color="auto"/>
            <w:right w:val="none" w:sz="0" w:space="0" w:color="auto"/>
          </w:divBdr>
        </w:div>
        <w:div w:id="1811634486">
          <w:marLeft w:val="640"/>
          <w:marRight w:val="0"/>
          <w:marTop w:val="0"/>
          <w:marBottom w:val="0"/>
          <w:divBdr>
            <w:top w:val="none" w:sz="0" w:space="0" w:color="auto"/>
            <w:left w:val="none" w:sz="0" w:space="0" w:color="auto"/>
            <w:bottom w:val="none" w:sz="0" w:space="0" w:color="auto"/>
            <w:right w:val="none" w:sz="0" w:space="0" w:color="auto"/>
          </w:divBdr>
        </w:div>
        <w:div w:id="157775062">
          <w:marLeft w:val="640"/>
          <w:marRight w:val="0"/>
          <w:marTop w:val="0"/>
          <w:marBottom w:val="0"/>
          <w:divBdr>
            <w:top w:val="none" w:sz="0" w:space="0" w:color="auto"/>
            <w:left w:val="none" w:sz="0" w:space="0" w:color="auto"/>
            <w:bottom w:val="none" w:sz="0" w:space="0" w:color="auto"/>
            <w:right w:val="none" w:sz="0" w:space="0" w:color="auto"/>
          </w:divBdr>
        </w:div>
        <w:div w:id="1734964721">
          <w:marLeft w:val="640"/>
          <w:marRight w:val="0"/>
          <w:marTop w:val="0"/>
          <w:marBottom w:val="0"/>
          <w:divBdr>
            <w:top w:val="none" w:sz="0" w:space="0" w:color="auto"/>
            <w:left w:val="none" w:sz="0" w:space="0" w:color="auto"/>
            <w:bottom w:val="none" w:sz="0" w:space="0" w:color="auto"/>
            <w:right w:val="none" w:sz="0" w:space="0" w:color="auto"/>
          </w:divBdr>
        </w:div>
        <w:div w:id="1302417270">
          <w:marLeft w:val="640"/>
          <w:marRight w:val="0"/>
          <w:marTop w:val="0"/>
          <w:marBottom w:val="0"/>
          <w:divBdr>
            <w:top w:val="none" w:sz="0" w:space="0" w:color="auto"/>
            <w:left w:val="none" w:sz="0" w:space="0" w:color="auto"/>
            <w:bottom w:val="none" w:sz="0" w:space="0" w:color="auto"/>
            <w:right w:val="none" w:sz="0" w:space="0" w:color="auto"/>
          </w:divBdr>
        </w:div>
        <w:div w:id="11735027">
          <w:marLeft w:val="640"/>
          <w:marRight w:val="0"/>
          <w:marTop w:val="0"/>
          <w:marBottom w:val="0"/>
          <w:divBdr>
            <w:top w:val="none" w:sz="0" w:space="0" w:color="auto"/>
            <w:left w:val="none" w:sz="0" w:space="0" w:color="auto"/>
            <w:bottom w:val="none" w:sz="0" w:space="0" w:color="auto"/>
            <w:right w:val="none" w:sz="0" w:space="0" w:color="auto"/>
          </w:divBdr>
        </w:div>
        <w:div w:id="1986855467">
          <w:marLeft w:val="640"/>
          <w:marRight w:val="0"/>
          <w:marTop w:val="0"/>
          <w:marBottom w:val="0"/>
          <w:divBdr>
            <w:top w:val="none" w:sz="0" w:space="0" w:color="auto"/>
            <w:left w:val="none" w:sz="0" w:space="0" w:color="auto"/>
            <w:bottom w:val="none" w:sz="0" w:space="0" w:color="auto"/>
            <w:right w:val="none" w:sz="0" w:space="0" w:color="auto"/>
          </w:divBdr>
        </w:div>
        <w:div w:id="718894601">
          <w:marLeft w:val="640"/>
          <w:marRight w:val="0"/>
          <w:marTop w:val="0"/>
          <w:marBottom w:val="0"/>
          <w:divBdr>
            <w:top w:val="none" w:sz="0" w:space="0" w:color="auto"/>
            <w:left w:val="none" w:sz="0" w:space="0" w:color="auto"/>
            <w:bottom w:val="none" w:sz="0" w:space="0" w:color="auto"/>
            <w:right w:val="none" w:sz="0" w:space="0" w:color="auto"/>
          </w:divBdr>
        </w:div>
        <w:div w:id="1684017028">
          <w:marLeft w:val="640"/>
          <w:marRight w:val="0"/>
          <w:marTop w:val="0"/>
          <w:marBottom w:val="0"/>
          <w:divBdr>
            <w:top w:val="none" w:sz="0" w:space="0" w:color="auto"/>
            <w:left w:val="none" w:sz="0" w:space="0" w:color="auto"/>
            <w:bottom w:val="none" w:sz="0" w:space="0" w:color="auto"/>
            <w:right w:val="none" w:sz="0" w:space="0" w:color="auto"/>
          </w:divBdr>
        </w:div>
        <w:div w:id="906501422">
          <w:marLeft w:val="640"/>
          <w:marRight w:val="0"/>
          <w:marTop w:val="0"/>
          <w:marBottom w:val="0"/>
          <w:divBdr>
            <w:top w:val="none" w:sz="0" w:space="0" w:color="auto"/>
            <w:left w:val="none" w:sz="0" w:space="0" w:color="auto"/>
            <w:bottom w:val="none" w:sz="0" w:space="0" w:color="auto"/>
            <w:right w:val="none" w:sz="0" w:space="0" w:color="auto"/>
          </w:divBdr>
        </w:div>
        <w:div w:id="1840730850">
          <w:marLeft w:val="640"/>
          <w:marRight w:val="0"/>
          <w:marTop w:val="0"/>
          <w:marBottom w:val="0"/>
          <w:divBdr>
            <w:top w:val="none" w:sz="0" w:space="0" w:color="auto"/>
            <w:left w:val="none" w:sz="0" w:space="0" w:color="auto"/>
            <w:bottom w:val="none" w:sz="0" w:space="0" w:color="auto"/>
            <w:right w:val="none" w:sz="0" w:space="0" w:color="auto"/>
          </w:divBdr>
        </w:div>
        <w:div w:id="1457408429">
          <w:marLeft w:val="640"/>
          <w:marRight w:val="0"/>
          <w:marTop w:val="0"/>
          <w:marBottom w:val="0"/>
          <w:divBdr>
            <w:top w:val="none" w:sz="0" w:space="0" w:color="auto"/>
            <w:left w:val="none" w:sz="0" w:space="0" w:color="auto"/>
            <w:bottom w:val="none" w:sz="0" w:space="0" w:color="auto"/>
            <w:right w:val="none" w:sz="0" w:space="0" w:color="auto"/>
          </w:divBdr>
        </w:div>
        <w:div w:id="561259205">
          <w:marLeft w:val="640"/>
          <w:marRight w:val="0"/>
          <w:marTop w:val="0"/>
          <w:marBottom w:val="0"/>
          <w:divBdr>
            <w:top w:val="none" w:sz="0" w:space="0" w:color="auto"/>
            <w:left w:val="none" w:sz="0" w:space="0" w:color="auto"/>
            <w:bottom w:val="none" w:sz="0" w:space="0" w:color="auto"/>
            <w:right w:val="none" w:sz="0" w:space="0" w:color="auto"/>
          </w:divBdr>
        </w:div>
        <w:div w:id="1638759759">
          <w:marLeft w:val="640"/>
          <w:marRight w:val="0"/>
          <w:marTop w:val="0"/>
          <w:marBottom w:val="0"/>
          <w:divBdr>
            <w:top w:val="none" w:sz="0" w:space="0" w:color="auto"/>
            <w:left w:val="none" w:sz="0" w:space="0" w:color="auto"/>
            <w:bottom w:val="none" w:sz="0" w:space="0" w:color="auto"/>
            <w:right w:val="none" w:sz="0" w:space="0" w:color="auto"/>
          </w:divBdr>
        </w:div>
        <w:div w:id="1557861341">
          <w:marLeft w:val="640"/>
          <w:marRight w:val="0"/>
          <w:marTop w:val="0"/>
          <w:marBottom w:val="0"/>
          <w:divBdr>
            <w:top w:val="none" w:sz="0" w:space="0" w:color="auto"/>
            <w:left w:val="none" w:sz="0" w:space="0" w:color="auto"/>
            <w:bottom w:val="none" w:sz="0" w:space="0" w:color="auto"/>
            <w:right w:val="none" w:sz="0" w:space="0" w:color="auto"/>
          </w:divBdr>
        </w:div>
        <w:div w:id="468983459">
          <w:marLeft w:val="640"/>
          <w:marRight w:val="0"/>
          <w:marTop w:val="0"/>
          <w:marBottom w:val="0"/>
          <w:divBdr>
            <w:top w:val="none" w:sz="0" w:space="0" w:color="auto"/>
            <w:left w:val="none" w:sz="0" w:space="0" w:color="auto"/>
            <w:bottom w:val="none" w:sz="0" w:space="0" w:color="auto"/>
            <w:right w:val="none" w:sz="0" w:space="0" w:color="auto"/>
          </w:divBdr>
        </w:div>
        <w:div w:id="1809592272">
          <w:marLeft w:val="640"/>
          <w:marRight w:val="0"/>
          <w:marTop w:val="0"/>
          <w:marBottom w:val="0"/>
          <w:divBdr>
            <w:top w:val="none" w:sz="0" w:space="0" w:color="auto"/>
            <w:left w:val="none" w:sz="0" w:space="0" w:color="auto"/>
            <w:bottom w:val="none" w:sz="0" w:space="0" w:color="auto"/>
            <w:right w:val="none" w:sz="0" w:space="0" w:color="auto"/>
          </w:divBdr>
        </w:div>
        <w:div w:id="1612010519">
          <w:marLeft w:val="640"/>
          <w:marRight w:val="0"/>
          <w:marTop w:val="0"/>
          <w:marBottom w:val="0"/>
          <w:divBdr>
            <w:top w:val="none" w:sz="0" w:space="0" w:color="auto"/>
            <w:left w:val="none" w:sz="0" w:space="0" w:color="auto"/>
            <w:bottom w:val="none" w:sz="0" w:space="0" w:color="auto"/>
            <w:right w:val="none" w:sz="0" w:space="0" w:color="auto"/>
          </w:divBdr>
        </w:div>
        <w:div w:id="164365713">
          <w:marLeft w:val="640"/>
          <w:marRight w:val="0"/>
          <w:marTop w:val="0"/>
          <w:marBottom w:val="0"/>
          <w:divBdr>
            <w:top w:val="none" w:sz="0" w:space="0" w:color="auto"/>
            <w:left w:val="none" w:sz="0" w:space="0" w:color="auto"/>
            <w:bottom w:val="none" w:sz="0" w:space="0" w:color="auto"/>
            <w:right w:val="none" w:sz="0" w:space="0" w:color="auto"/>
          </w:divBdr>
        </w:div>
        <w:div w:id="314189536">
          <w:marLeft w:val="640"/>
          <w:marRight w:val="0"/>
          <w:marTop w:val="0"/>
          <w:marBottom w:val="0"/>
          <w:divBdr>
            <w:top w:val="none" w:sz="0" w:space="0" w:color="auto"/>
            <w:left w:val="none" w:sz="0" w:space="0" w:color="auto"/>
            <w:bottom w:val="none" w:sz="0" w:space="0" w:color="auto"/>
            <w:right w:val="none" w:sz="0" w:space="0" w:color="auto"/>
          </w:divBdr>
        </w:div>
        <w:div w:id="1679233271">
          <w:marLeft w:val="640"/>
          <w:marRight w:val="0"/>
          <w:marTop w:val="0"/>
          <w:marBottom w:val="0"/>
          <w:divBdr>
            <w:top w:val="none" w:sz="0" w:space="0" w:color="auto"/>
            <w:left w:val="none" w:sz="0" w:space="0" w:color="auto"/>
            <w:bottom w:val="none" w:sz="0" w:space="0" w:color="auto"/>
            <w:right w:val="none" w:sz="0" w:space="0" w:color="auto"/>
          </w:divBdr>
        </w:div>
        <w:div w:id="1674726657">
          <w:marLeft w:val="640"/>
          <w:marRight w:val="0"/>
          <w:marTop w:val="0"/>
          <w:marBottom w:val="0"/>
          <w:divBdr>
            <w:top w:val="none" w:sz="0" w:space="0" w:color="auto"/>
            <w:left w:val="none" w:sz="0" w:space="0" w:color="auto"/>
            <w:bottom w:val="none" w:sz="0" w:space="0" w:color="auto"/>
            <w:right w:val="none" w:sz="0" w:space="0" w:color="auto"/>
          </w:divBdr>
        </w:div>
        <w:div w:id="1305892560">
          <w:marLeft w:val="640"/>
          <w:marRight w:val="0"/>
          <w:marTop w:val="0"/>
          <w:marBottom w:val="0"/>
          <w:divBdr>
            <w:top w:val="none" w:sz="0" w:space="0" w:color="auto"/>
            <w:left w:val="none" w:sz="0" w:space="0" w:color="auto"/>
            <w:bottom w:val="none" w:sz="0" w:space="0" w:color="auto"/>
            <w:right w:val="none" w:sz="0" w:space="0" w:color="auto"/>
          </w:divBdr>
        </w:div>
        <w:div w:id="243881624">
          <w:marLeft w:val="640"/>
          <w:marRight w:val="0"/>
          <w:marTop w:val="0"/>
          <w:marBottom w:val="0"/>
          <w:divBdr>
            <w:top w:val="none" w:sz="0" w:space="0" w:color="auto"/>
            <w:left w:val="none" w:sz="0" w:space="0" w:color="auto"/>
            <w:bottom w:val="none" w:sz="0" w:space="0" w:color="auto"/>
            <w:right w:val="none" w:sz="0" w:space="0" w:color="auto"/>
          </w:divBdr>
        </w:div>
        <w:div w:id="860051065">
          <w:marLeft w:val="640"/>
          <w:marRight w:val="0"/>
          <w:marTop w:val="0"/>
          <w:marBottom w:val="0"/>
          <w:divBdr>
            <w:top w:val="none" w:sz="0" w:space="0" w:color="auto"/>
            <w:left w:val="none" w:sz="0" w:space="0" w:color="auto"/>
            <w:bottom w:val="none" w:sz="0" w:space="0" w:color="auto"/>
            <w:right w:val="none" w:sz="0" w:space="0" w:color="auto"/>
          </w:divBdr>
        </w:div>
        <w:div w:id="2018844255">
          <w:marLeft w:val="640"/>
          <w:marRight w:val="0"/>
          <w:marTop w:val="0"/>
          <w:marBottom w:val="0"/>
          <w:divBdr>
            <w:top w:val="none" w:sz="0" w:space="0" w:color="auto"/>
            <w:left w:val="none" w:sz="0" w:space="0" w:color="auto"/>
            <w:bottom w:val="none" w:sz="0" w:space="0" w:color="auto"/>
            <w:right w:val="none" w:sz="0" w:space="0" w:color="auto"/>
          </w:divBdr>
        </w:div>
        <w:div w:id="762654847">
          <w:marLeft w:val="640"/>
          <w:marRight w:val="0"/>
          <w:marTop w:val="0"/>
          <w:marBottom w:val="0"/>
          <w:divBdr>
            <w:top w:val="none" w:sz="0" w:space="0" w:color="auto"/>
            <w:left w:val="none" w:sz="0" w:space="0" w:color="auto"/>
            <w:bottom w:val="none" w:sz="0" w:space="0" w:color="auto"/>
            <w:right w:val="none" w:sz="0" w:space="0" w:color="auto"/>
          </w:divBdr>
        </w:div>
        <w:div w:id="357052361">
          <w:marLeft w:val="640"/>
          <w:marRight w:val="0"/>
          <w:marTop w:val="0"/>
          <w:marBottom w:val="0"/>
          <w:divBdr>
            <w:top w:val="none" w:sz="0" w:space="0" w:color="auto"/>
            <w:left w:val="none" w:sz="0" w:space="0" w:color="auto"/>
            <w:bottom w:val="none" w:sz="0" w:space="0" w:color="auto"/>
            <w:right w:val="none" w:sz="0" w:space="0" w:color="auto"/>
          </w:divBdr>
        </w:div>
        <w:div w:id="1202091476">
          <w:marLeft w:val="640"/>
          <w:marRight w:val="0"/>
          <w:marTop w:val="0"/>
          <w:marBottom w:val="0"/>
          <w:divBdr>
            <w:top w:val="none" w:sz="0" w:space="0" w:color="auto"/>
            <w:left w:val="none" w:sz="0" w:space="0" w:color="auto"/>
            <w:bottom w:val="none" w:sz="0" w:space="0" w:color="auto"/>
            <w:right w:val="none" w:sz="0" w:space="0" w:color="auto"/>
          </w:divBdr>
        </w:div>
        <w:div w:id="1730491821">
          <w:marLeft w:val="640"/>
          <w:marRight w:val="0"/>
          <w:marTop w:val="0"/>
          <w:marBottom w:val="0"/>
          <w:divBdr>
            <w:top w:val="none" w:sz="0" w:space="0" w:color="auto"/>
            <w:left w:val="none" w:sz="0" w:space="0" w:color="auto"/>
            <w:bottom w:val="none" w:sz="0" w:space="0" w:color="auto"/>
            <w:right w:val="none" w:sz="0" w:space="0" w:color="auto"/>
          </w:divBdr>
        </w:div>
        <w:div w:id="1278678131">
          <w:marLeft w:val="640"/>
          <w:marRight w:val="0"/>
          <w:marTop w:val="0"/>
          <w:marBottom w:val="0"/>
          <w:divBdr>
            <w:top w:val="none" w:sz="0" w:space="0" w:color="auto"/>
            <w:left w:val="none" w:sz="0" w:space="0" w:color="auto"/>
            <w:bottom w:val="none" w:sz="0" w:space="0" w:color="auto"/>
            <w:right w:val="none" w:sz="0" w:space="0" w:color="auto"/>
          </w:divBdr>
        </w:div>
        <w:div w:id="259802948">
          <w:marLeft w:val="640"/>
          <w:marRight w:val="0"/>
          <w:marTop w:val="0"/>
          <w:marBottom w:val="0"/>
          <w:divBdr>
            <w:top w:val="none" w:sz="0" w:space="0" w:color="auto"/>
            <w:left w:val="none" w:sz="0" w:space="0" w:color="auto"/>
            <w:bottom w:val="none" w:sz="0" w:space="0" w:color="auto"/>
            <w:right w:val="none" w:sz="0" w:space="0" w:color="auto"/>
          </w:divBdr>
        </w:div>
        <w:div w:id="318075106">
          <w:marLeft w:val="640"/>
          <w:marRight w:val="0"/>
          <w:marTop w:val="0"/>
          <w:marBottom w:val="0"/>
          <w:divBdr>
            <w:top w:val="none" w:sz="0" w:space="0" w:color="auto"/>
            <w:left w:val="none" w:sz="0" w:space="0" w:color="auto"/>
            <w:bottom w:val="none" w:sz="0" w:space="0" w:color="auto"/>
            <w:right w:val="none" w:sz="0" w:space="0" w:color="auto"/>
          </w:divBdr>
        </w:div>
        <w:div w:id="1152598864">
          <w:marLeft w:val="640"/>
          <w:marRight w:val="0"/>
          <w:marTop w:val="0"/>
          <w:marBottom w:val="0"/>
          <w:divBdr>
            <w:top w:val="none" w:sz="0" w:space="0" w:color="auto"/>
            <w:left w:val="none" w:sz="0" w:space="0" w:color="auto"/>
            <w:bottom w:val="none" w:sz="0" w:space="0" w:color="auto"/>
            <w:right w:val="none" w:sz="0" w:space="0" w:color="auto"/>
          </w:divBdr>
        </w:div>
        <w:div w:id="54016629">
          <w:marLeft w:val="640"/>
          <w:marRight w:val="0"/>
          <w:marTop w:val="0"/>
          <w:marBottom w:val="0"/>
          <w:divBdr>
            <w:top w:val="none" w:sz="0" w:space="0" w:color="auto"/>
            <w:left w:val="none" w:sz="0" w:space="0" w:color="auto"/>
            <w:bottom w:val="none" w:sz="0" w:space="0" w:color="auto"/>
            <w:right w:val="none" w:sz="0" w:space="0" w:color="auto"/>
          </w:divBdr>
        </w:div>
        <w:div w:id="845366745">
          <w:marLeft w:val="640"/>
          <w:marRight w:val="0"/>
          <w:marTop w:val="0"/>
          <w:marBottom w:val="0"/>
          <w:divBdr>
            <w:top w:val="none" w:sz="0" w:space="0" w:color="auto"/>
            <w:left w:val="none" w:sz="0" w:space="0" w:color="auto"/>
            <w:bottom w:val="none" w:sz="0" w:space="0" w:color="auto"/>
            <w:right w:val="none" w:sz="0" w:space="0" w:color="auto"/>
          </w:divBdr>
        </w:div>
        <w:div w:id="776877014">
          <w:marLeft w:val="640"/>
          <w:marRight w:val="0"/>
          <w:marTop w:val="0"/>
          <w:marBottom w:val="0"/>
          <w:divBdr>
            <w:top w:val="none" w:sz="0" w:space="0" w:color="auto"/>
            <w:left w:val="none" w:sz="0" w:space="0" w:color="auto"/>
            <w:bottom w:val="none" w:sz="0" w:space="0" w:color="auto"/>
            <w:right w:val="none" w:sz="0" w:space="0" w:color="auto"/>
          </w:divBdr>
        </w:div>
        <w:div w:id="708067943">
          <w:marLeft w:val="640"/>
          <w:marRight w:val="0"/>
          <w:marTop w:val="0"/>
          <w:marBottom w:val="0"/>
          <w:divBdr>
            <w:top w:val="none" w:sz="0" w:space="0" w:color="auto"/>
            <w:left w:val="none" w:sz="0" w:space="0" w:color="auto"/>
            <w:bottom w:val="none" w:sz="0" w:space="0" w:color="auto"/>
            <w:right w:val="none" w:sz="0" w:space="0" w:color="auto"/>
          </w:divBdr>
        </w:div>
        <w:div w:id="2055620226">
          <w:marLeft w:val="640"/>
          <w:marRight w:val="0"/>
          <w:marTop w:val="0"/>
          <w:marBottom w:val="0"/>
          <w:divBdr>
            <w:top w:val="none" w:sz="0" w:space="0" w:color="auto"/>
            <w:left w:val="none" w:sz="0" w:space="0" w:color="auto"/>
            <w:bottom w:val="none" w:sz="0" w:space="0" w:color="auto"/>
            <w:right w:val="none" w:sz="0" w:space="0" w:color="auto"/>
          </w:divBdr>
        </w:div>
        <w:div w:id="1995639098">
          <w:marLeft w:val="640"/>
          <w:marRight w:val="0"/>
          <w:marTop w:val="0"/>
          <w:marBottom w:val="0"/>
          <w:divBdr>
            <w:top w:val="none" w:sz="0" w:space="0" w:color="auto"/>
            <w:left w:val="none" w:sz="0" w:space="0" w:color="auto"/>
            <w:bottom w:val="none" w:sz="0" w:space="0" w:color="auto"/>
            <w:right w:val="none" w:sz="0" w:space="0" w:color="auto"/>
          </w:divBdr>
        </w:div>
        <w:div w:id="2115392244">
          <w:marLeft w:val="640"/>
          <w:marRight w:val="0"/>
          <w:marTop w:val="0"/>
          <w:marBottom w:val="0"/>
          <w:divBdr>
            <w:top w:val="none" w:sz="0" w:space="0" w:color="auto"/>
            <w:left w:val="none" w:sz="0" w:space="0" w:color="auto"/>
            <w:bottom w:val="none" w:sz="0" w:space="0" w:color="auto"/>
            <w:right w:val="none" w:sz="0" w:space="0" w:color="auto"/>
          </w:divBdr>
        </w:div>
        <w:div w:id="1770152374">
          <w:marLeft w:val="640"/>
          <w:marRight w:val="0"/>
          <w:marTop w:val="0"/>
          <w:marBottom w:val="0"/>
          <w:divBdr>
            <w:top w:val="none" w:sz="0" w:space="0" w:color="auto"/>
            <w:left w:val="none" w:sz="0" w:space="0" w:color="auto"/>
            <w:bottom w:val="none" w:sz="0" w:space="0" w:color="auto"/>
            <w:right w:val="none" w:sz="0" w:space="0" w:color="auto"/>
          </w:divBdr>
        </w:div>
        <w:div w:id="997154888">
          <w:marLeft w:val="640"/>
          <w:marRight w:val="0"/>
          <w:marTop w:val="0"/>
          <w:marBottom w:val="0"/>
          <w:divBdr>
            <w:top w:val="none" w:sz="0" w:space="0" w:color="auto"/>
            <w:left w:val="none" w:sz="0" w:space="0" w:color="auto"/>
            <w:bottom w:val="none" w:sz="0" w:space="0" w:color="auto"/>
            <w:right w:val="none" w:sz="0" w:space="0" w:color="auto"/>
          </w:divBdr>
        </w:div>
        <w:div w:id="1399591127">
          <w:marLeft w:val="640"/>
          <w:marRight w:val="0"/>
          <w:marTop w:val="0"/>
          <w:marBottom w:val="0"/>
          <w:divBdr>
            <w:top w:val="none" w:sz="0" w:space="0" w:color="auto"/>
            <w:left w:val="none" w:sz="0" w:space="0" w:color="auto"/>
            <w:bottom w:val="none" w:sz="0" w:space="0" w:color="auto"/>
            <w:right w:val="none" w:sz="0" w:space="0" w:color="auto"/>
          </w:divBdr>
        </w:div>
        <w:div w:id="136923397">
          <w:marLeft w:val="640"/>
          <w:marRight w:val="0"/>
          <w:marTop w:val="0"/>
          <w:marBottom w:val="0"/>
          <w:divBdr>
            <w:top w:val="none" w:sz="0" w:space="0" w:color="auto"/>
            <w:left w:val="none" w:sz="0" w:space="0" w:color="auto"/>
            <w:bottom w:val="none" w:sz="0" w:space="0" w:color="auto"/>
            <w:right w:val="none" w:sz="0" w:space="0" w:color="auto"/>
          </w:divBdr>
        </w:div>
        <w:div w:id="1755322937">
          <w:marLeft w:val="640"/>
          <w:marRight w:val="0"/>
          <w:marTop w:val="0"/>
          <w:marBottom w:val="0"/>
          <w:divBdr>
            <w:top w:val="none" w:sz="0" w:space="0" w:color="auto"/>
            <w:left w:val="none" w:sz="0" w:space="0" w:color="auto"/>
            <w:bottom w:val="none" w:sz="0" w:space="0" w:color="auto"/>
            <w:right w:val="none" w:sz="0" w:space="0" w:color="auto"/>
          </w:divBdr>
        </w:div>
        <w:div w:id="195775117">
          <w:marLeft w:val="640"/>
          <w:marRight w:val="0"/>
          <w:marTop w:val="0"/>
          <w:marBottom w:val="0"/>
          <w:divBdr>
            <w:top w:val="none" w:sz="0" w:space="0" w:color="auto"/>
            <w:left w:val="none" w:sz="0" w:space="0" w:color="auto"/>
            <w:bottom w:val="none" w:sz="0" w:space="0" w:color="auto"/>
            <w:right w:val="none" w:sz="0" w:space="0" w:color="auto"/>
          </w:divBdr>
        </w:div>
        <w:div w:id="560294567">
          <w:marLeft w:val="640"/>
          <w:marRight w:val="0"/>
          <w:marTop w:val="0"/>
          <w:marBottom w:val="0"/>
          <w:divBdr>
            <w:top w:val="none" w:sz="0" w:space="0" w:color="auto"/>
            <w:left w:val="none" w:sz="0" w:space="0" w:color="auto"/>
            <w:bottom w:val="none" w:sz="0" w:space="0" w:color="auto"/>
            <w:right w:val="none" w:sz="0" w:space="0" w:color="auto"/>
          </w:divBdr>
        </w:div>
        <w:div w:id="848300245">
          <w:marLeft w:val="640"/>
          <w:marRight w:val="0"/>
          <w:marTop w:val="0"/>
          <w:marBottom w:val="0"/>
          <w:divBdr>
            <w:top w:val="none" w:sz="0" w:space="0" w:color="auto"/>
            <w:left w:val="none" w:sz="0" w:space="0" w:color="auto"/>
            <w:bottom w:val="none" w:sz="0" w:space="0" w:color="auto"/>
            <w:right w:val="none" w:sz="0" w:space="0" w:color="auto"/>
          </w:divBdr>
        </w:div>
        <w:div w:id="1495494165">
          <w:marLeft w:val="640"/>
          <w:marRight w:val="0"/>
          <w:marTop w:val="0"/>
          <w:marBottom w:val="0"/>
          <w:divBdr>
            <w:top w:val="none" w:sz="0" w:space="0" w:color="auto"/>
            <w:left w:val="none" w:sz="0" w:space="0" w:color="auto"/>
            <w:bottom w:val="none" w:sz="0" w:space="0" w:color="auto"/>
            <w:right w:val="none" w:sz="0" w:space="0" w:color="auto"/>
          </w:divBdr>
        </w:div>
        <w:div w:id="1345087185">
          <w:marLeft w:val="640"/>
          <w:marRight w:val="0"/>
          <w:marTop w:val="0"/>
          <w:marBottom w:val="0"/>
          <w:divBdr>
            <w:top w:val="none" w:sz="0" w:space="0" w:color="auto"/>
            <w:left w:val="none" w:sz="0" w:space="0" w:color="auto"/>
            <w:bottom w:val="none" w:sz="0" w:space="0" w:color="auto"/>
            <w:right w:val="none" w:sz="0" w:space="0" w:color="auto"/>
          </w:divBdr>
        </w:div>
        <w:div w:id="178202010">
          <w:marLeft w:val="640"/>
          <w:marRight w:val="0"/>
          <w:marTop w:val="0"/>
          <w:marBottom w:val="0"/>
          <w:divBdr>
            <w:top w:val="none" w:sz="0" w:space="0" w:color="auto"/>
            <w:left w:val="none" w:sz="0" w:space="0" w:color="auto"/>
            <w:bottom w:val="none" w:sz="0" w:space="0" w:color="auto"/>
            <w:right w:val="none" w:sz="0" w:space="0" w:color="auto"/>
          </w:divBdr>
        </w:div>
        <w:div w:id="177276002">
          <w:marLeft w:val="640"/>
          <w:marRight w:val="0"/>
          <w:marTop w:val="0"/>
          <w:marBottom w:val="0"/>
          <w:divBdr>
            <w:top w:val="none" w:sz="0" w:space="0" w:color="auto"/>
            <w:left w:val="none" w:sz="0" w:space="0" w:color="auto"/>
            <w:bottom w:val="none" w:sz="0" w:space="0" w:color="auto"/>
            <w:right w:val="none" w:sz="0" w:space="0" w:color="auto"/>
          </w:divBdr>
        </w:div>
        <w:div w:id="1037463469">
          <w:marLeft w:val="640"/>
          <w:marRight w:val="0"/>
          <w:marTop w:val="0"/>
          <w:marBottom w:val="0"/>
          <w:divBdr>
            <w:top w:val="none" w:sz="0" w:space="0" w:color="auto"/>
            <w:left w:val="none" w:sz="0" w:space="0" w:color="auto"/>
            <w:bottom w:val="none" w:sz="0" w:space="0" w:color="auto"/>
            <w:right w:val="none" w:sz="0" w:space="0" w:color="auto"/>
          </w:divBdr>
        </w:div>
        <w:div w:id="1561283730">
          <w:marLeft w:val="640"/>
          <w:marRight w:val="0"/>
          <w:marTop w:val="0"/>
          <w:marBottom w:val="0"/>
          <w:divBdr>
            <w:top w:val="none" w:sz="0" w:space="0" w:color="auto"/>
            <w:left w:val="none" w:sz="0" w:space="0" w:color="auto"/>
            <w:bottom w:val="none" w:sz="0" w:space="0" w:color="auto"/>
            <w:right w:val="none" w:sz="0" w:space="0" w:color="auto"/>
          </w:divBdr>
        </w:div>
        <w:div w:id="349576370">
          <w:marLeft w:val="640"/>
          <w:marRight w:val="0"/>
          <w:marTop w:val="0"/>
          <w:marBottom w:val="0"/>
          <w:divBdr>
            <w:top w:val="none" w:sz="0" w:space="0" w:color="auto"/>
            <w:left w:val="none" w:sz="0" w:space="0" w:color="auto"/>
            <w:bottom w:val="none" w:sz="0" w:space="0" w:color="auto"/>
            <w:right w:val="none" w:sz="0" w:space="0" w:color="auto"/>
          </w:divBdr>
        </w:div>
        <w:div w:id="1630356939">
          <w:marLeft w:val="640"/>
          <w:marRight w:val="0"/>
          <w:marTop w:val="0"/>
          <w:marBottom w:val="0"/>
          <w:divBdr>
            <w:top w:val="none" w:sz="0" w:space="0" w:color="auto"/>
            <w:left w:val="none" w:sz="0" w:space="0" w:color="auto"/>
            <w:bottom w:val="none" w:sz="0" w:space="0" w:color="auto"/>
            <w:right w:val="none" w:sz="0" w:space="0" w:color="auto"/>
          </w:divBdr>
        </w:div>
        <w:div w:id="353767682">
          <w:marLeft w:val="640"/>
          <w:marRight w:val="0"/>
          <w:marTop w:val="0"/>
          <w:marBottom w:val="0"/>
          <w:divBdr>
            <w:top w:val="none" w:sz="0" w:space="0" w:color="auto"/>
            <w:left w:val="none" w:sz="0" w:space="0" w:color="auto"/>
            <w:bottom w:val="none" w:sz="0" w:space="0" w:color="auto"/>
            <w:right w:val="none" w:sz="0" w:space="0" w:color="auto"/>
          </w:divBdr>
        </w:div>
        <w:div w:id="139618854">
          <w:marLeft w:val="640"/>
          <w:marRight w:val="0"/>
          <w:marTop w:val="0"/>
          <w:marBottom w:val="0"/>
          <w:divBdr>
            <w:top w:val="none" w:sz="0" w:space="0" w:color="auto"/>
            <w:left w:val="none" w:sz="0" w:space="0" w:color="auto"/>
            <w:bottom w:val="none" w:sz="0" w:space="0" w:color="auto"/>
            <w:right w:val="none" w:sz="0" w:space="0" w:color="auto"/>
          </w:divBdr>
        </w:div>
        <w:div w:id="1238173301">
          <w:marLeft w:val="640"/>
          <w:marRight w:val="0"/>
          <w:marTop w:val="0"/>
          <w:marBottom w:val="0"/>
          <w:divBdr>
            <w:top w:val="none" w:sz="0" w:space="0" w:color="auto"/>
            <w:left w:val="none" w:sz="0" w:space="0" w:color="auto"/>
            <w:bottom w:val="none" w:sz="0" w:space="0" w:color="auto"/>
            <w:right w:val="none" w:sz="0" w:space="0" w:color="auto"/>
          </w:divBdr>
        </w:div>
        <w:div w:id="795022380">
          <w:marLeft w:val="640"/>
          <w:marRight w:val="0"/>
          <w:marTop w:val="0"/>
          <w:marBottom w:val="0"/>
          <w:divBdr>
            <w:top w:val="none" w:sz="0" w:space="0" w:color="auto"/>
            <w:left w:val="none" w:sz="0" w:space="0" w:color="auto"/>
            <w:bottom w:val="none" w:sz="0" w:space="0" w:color="auto"/>
            <w:right w:val="none" w:sz="0" w:space="0" w:color="auto"/>
          </w:divBdr>
        </w:div>
        <w:div w:id="2024017048">
          <w:marLeft w:val="640"/>
          <w:marRight w:val="0"/>
          <w:marTop w:val="0"/>
          <w:marBottom w:val="0"/>
          <w:divBdr>
            <w:top w:val="none" w:sz="0" w:space="0" w:color="auto"/>
            <w:left w:val="none" w:sz="0" w:space="0" w:color="auto"/>
            <w:bottom w:val="none" w:sz="0" w:space="0" w:color="auto"/>
            <w:right w:val="none" w:sz="0" w:space="0" w:color="auto"/>
          </w:divBdr>
        </w:div>
        <w:div w:id="855534368">
          <w:marLeft w:val="640"/>
          <w:marRight w:val="0"/>
          <w:marTop w:val="0"/>
          <w:marBottom w:val="0"/>
          <w:divBdr>
            <w:top w:val="none" w:sz="0" w:space="0" w:color="auto"/>
            <w:left w:val="none" w:sz="0" w:space="0" w:color="auto"/>
            <w:bottom w:val="none" w:sz="0" w:space="0" w:color="auto"/>
            <w:right w:val="none" w:sz="0" w:space="0" w:color="auto"/>
          </w:divBdr>
        </w:div>
        <w:div w:id="1703360512">
          <w:marLeft w:val="640"/>
          <w:marRight w:val="0"/>
          <w:marTop w:val="0"/>
          <w:marBottom w:val="0"/>
          <w:divBdr>
            <w:top w:val="none" w:sz="0" w:space="0" w:color="auto"/>
            <w:left w:val="none" w:sz="0" w:space="0" w:color="auto"/>
            <w:bottom w:val="none" w:sz="0" w:space="0" w:color="auto"/>
            <w:right w:val="none" w:sz="0" w:space="0" w:color="auto"/>
          </w:divBdr>
        </w:div>
        <w:div w:id="1703049123">
          <w:marLeft w:val="640"/>
          <w:marRight w:val="0"/>
          <w:marTop w:val="0"/>
          <w:marBottom w:val="0"/>
          <w:divBdr>
            <w:top w:val="none" w:sz="0" w:space="0" w:color="auto"/>
            <w:left w:val="none" w:sz="0" w:space="0" w:color="auto"/>
            <w:bottom w:val="none" w:sz="0" w:space="0" w:color="auto"/>
            <w:right w:val="none" w:sz="0" w:space="0" w:color="auto"/>
          </w:divBdr>
        </w:div>
        <w:div w:id="1506820860">
          <w:marLeft w:val="640"/>
          <w:marRight w:val="0"/>
          <w:marTop w:val="0"/>
          <w:marBottom w:val="0"/>
          <w:divBdr>
            <w:top w:val="none" w:sz="0" w:space="0" w:color="auto"/>
            <w:left w:val="none" w:sz="0" w:space="0" w:color="auto"/>
            <w:bottom w:val="none" w:sz="0" w:space="0" w:color="auto"/>
            <w:right w:val="none" w:sz="0" w:space="0" w:color="auto"/>
          </w:divBdr>
        </w:div>
        <w:div w:id="1661150532">
          <w:marLeft w:val="640"/>
          <w:marRight w:val="0"/>
          <w:marTop w:val="0"/>
          <w:marBottom w:val="0"/>
          <w:divBdr>
            <w:top w:val="none" w:sz="0" w:space="0" w:color="auto"/>
            <w:left w:val="none" w:sz="0" w:space="0" w:color="auto"/>
            <w:bottom w:val="none" w:sz="0" w:space="0" w:color="auto"/>
            <w:right w:val="none" w:sz="0" w:space="0" w:color="auto"/>
          </w:divBdr>
        </w:div>
        <w:div w:id="1205217496">
          <w:marLeft w:val="640"/>
          <w:marRight w:val="0"/>
          <w:marTop w:val="0"/>
          <w:marBottom w:val="0"/>
          <w:divBdr>
            <w:top w:val="none" w:sz="0" w:space="0" w:color="auto"/>
            <w:left w:val="none" w:sz="0" w:space="0" w:color="auto"/>
            <w:bottom w:val="none" w:sz="0" w:space="0" w:color="auto"/>
            <w:right w:val="none" w:sz="0" w:space="0" w:color="auto"/>
          </w:divBdr>
        </w:div>
        <w:div w:id="110634446">
          <w:marLeft w:val="640"/>
          <w:marRight w:val="0"/>
          <w:marTop w:val="0"/>
          <w:marBottom w:val="0"/>
          <w:divBdr>
            <w:top w:val="none" w:sz="0" w:space="0" w:color="auto"/>
            <w:left w:val="none" w:sz="0" w:space="0" w:color="auto"/>
            <w:bottom w:val="none" w:sz="0" w:space="0" w:color="auto"/>
            <w:right w:val="none" w:sz="0" w:space="0" w:color="auto"/>
          </w:divBdr>
        </w:div>
        <w:div w:id="1600867328">
          <w:marLeft w:val="640"/>
          <w:marRight w:val="0"/>
          <w:marTop w:val="0"/>
          <w:marBottom w:val="0"/>
          <w:divBdr>
            <w:top w:val="none" w:sz="0" w:space="0" w:color="auto"/>
            <w:left w:val="none" w:sz="0" w:space="0" w:color="auto"/>
            <w:bottom w:val="none" w:sz="0" w:space="0" w:color="auto"/>
            <w:right w:val="none" w:sz="0" w:space="0" w:color="auto"/>
          </w:divBdr>
        </w:div>
        <w:div w:id="1143618531">
          <w:marLeft w:val="640"/>
          <w:marRight w:val="0"/>
          <w:marTop w:val="0"/>
          <w:marBottom w:val="0"/>
          <w:divBdr>
            <w:top w:val="none" w:sz="0" w:space="0" w:color="auto"/>
            <w:left w:val="none" w:sz="0" w:space="0" w:color="auto"/>
            <w:bottom w:val="none" w:sz="0" w:space="0" w:color="auto"/>
            <w:right w:val="none" w:sz="0" w:space="0" w:color="auto"/>
          </w:divBdr>
        </w:div>
        <w:div w:id="2108382302">
          <w:marLeft w:val="640"/>
          <w:marRight w:val="0"/>
          <w:marTop w:val="0"/>
          <w:marBottom w:val="0"/>
          <w:divBdr>
            <w:top w:val="none" w:sz="0" w:space="0" w:color="auto"/>
            <w:left w:val="none" w:sz="0" w:space="0" w:color="auto"/>
            <w:bottom w:val="none" w:sz="0" w:space="0" w:color="auto"/>
            <w:right w:val="none" w:sz="0" w:space="0" w:color="auto"/>
          </w:divBdr>
        </w:div>
        <w:div w:id="925767812">
          <w:marLeft w:val="640"/>
          <w:marRight w:val="0"/>
          <w:marTop w:val="0"/>
          <w:marBottom w:val="0"/>
          <w:divBdr>
            <w:top w:val="none" w:sz="0" w:space="0" w:color="auto"/>
            <w:left w:val="none" w:sz="0" w:space="0" w:color="auto"/>
            <w:bottom w:val="none" w:sz="0" w:space="0" w:color="auto"/>
            <w:right w:val="none" w:sz="0" w:space="0" w:color="auto"/>
          </w:divBdr>
        </w:div>
        <w:div w:id="246697059">
          <w:marLeft w:val="640"/>
          <w:marRight w:val="0"/>
          <w:marTop w:val="0"/>
          <w:marBottom w:val="0"/>
          <w:divBdr>
            <w:top w:val="none" w:sz="0" w:space="0" w:color="auto"/>
            <w:left w:val="none" w:sz="0" w:space="0" w:color="auto"/>
            <w:bottom w:val="none" w:sz="0" w:space="0" w:color="auto"/>
            <w:right w:val="none" w:sz="0" w:space="0" w:color="auto"/>
          </w:divBdr>
        </w:div>
        <w:div w:id="215053075">
          <w:marLeft w:val="640"/>
          <w:marRight w:val="0"/>
          <w:marTop w:val="0"/>
          <w:marBottom w:val="0"/>
          <w:divBdr>
            <w:top w:val="none" w:sz="0" w:space="0" w:color="auto"/>
            <w:left w:val="none" w:sz="0" w:space="0" w:color="auto"/>
            <w:bottom w:val="none" w:sz="0" w:space="0" w:color="auto"/>
            <w:right w:val="none" w:sz="0" w:space="0" w:color="auto"/>
          </w:divBdr>
        </w:div>
        <w:div w:id="1146436718">
          <w:marLeft w:val="640"/>
          <w:marRight w:val="0"/>
          <w:marTop w:val="0"/>
          <w:marBottom w:val="0"/>
          <w:divBdr>
            <w:top w:val="none" w:sz="0" w:space="0" w:color="auto"/>
            <w:left w:val="none" w:sz="0" w:space="0" w:color="auto"/>
            <w:bottom w:val="none" w:sz="0" w:space="0" w:color="auto"/>
            <w:right w:val="none" w:sz="0" w:space="0" w:color="auto"/>
          </w:divBdr>
        </w:div>
        <w:div w:id="1382052908">
          <w:marLeft w:val="640"/>
          <w:marRight w:val="0"/>
          <w:marTop w:val="0"/>
          <w:marBottom w:val="0"/>
          <w:divBdr>
            <w:top w:val="none" w:sz="0" w:space="0" w:color="auto"/>
            <w:left w:val="none" w:sz="0" w:space="0" w:color="auto"/>
            <w:bottom w:val="none" w:sz="0" w:space="0" w:color="auto"/>
            <w:right w:val="none" w:sz="0" w:space="0" w:color="auto"/>
          </w:divBdr>
        </w:div>
        <w:div w:id="1467426776">
          <w:marLeft w:val="640"/>
          <w:marRight w:val="0"/>
          <w:marTop w:val="0"/>
          <w:marBottom w:val="0"/>
          <w:divBdr>
            <w:top w:val="none" w:sz="0" w:space="0" w:color="auto"/>
            <w:left w:val="none" w:sz="0" w:space="0" w:color="auto"/>
            <w:bottom w:val="none" w:sz="0" w:space="0" w:color="auto"/>
            <w:right w:val="none" w:sz="0" w:space="0" w:color="auto"/>
          </w:divBdr>
        </w:div>
        <w:div w:id="351345835">
          <w:marLeft w:val="640"/>
          <w:marRight w:val="0"/>
          <w:marTop w:val="0"/>
          <w:marBottom w:val="0"/>
          <w:divBdr>
            <w:top w:val="none" w:sz="0" w:space="0" w:color="auto"/>
            <w:left w:val="none" w:sz="0" w:space="0" w:color="auto"/>
            <w:bottom w:val="none" w:sz="0" w:space="0" w:color="auto"/>
            <w:right w:val="none" w:sz="0" w:space="0" w:color="auto"/>
          </w:divBdr>
        </w:div>
        <w:div w:id="1772359507">
          <w:marLeft w:val="640"/>
          <w:marRight w:val="0"/>
          <w:marTop w:val="0"/>
          <w:marBottom w:val="0"/>
          <w:divBdr>
            <w:top w:val="none" w:sz="0" w:space="0" w:color="auto"/>
            <w:left w:val="none" w:sz="0" w:space="0" w:color="auto"/>
            <w:bottom w:val="none" w:sz="0" w:space="0" w:color="auto"/>
            <w:right w:val="none" w:sz="0" w:space="0" w:color="auto"/>
          </w:divBdr>
        </w:div>
        <w:div w:id="1778212403">
          <w:marLeft w:val="640"/>
          <w:marRight w:val="0"/>
          <w:marTop w:val="0"/>
          <w:marBottom w:val="0"/>
          <w:divBdr>
            <w:top w:val="none" w:sz="0" w:space="0" w:color="auto"/>
            <w:left w:val="none" w:sz="0" w:space="0" w:color="auto"/>
            <w:bottom w:val="none" w:sz="0" w:space="0" w:color="auto"/>
            <w:right w:val="none" w:sz="0" w:space="0" w:color="auto"/>
          </w:divBdr>
        </w:div>
        <w:div w:id="1970163267">
          <w:marLeft w:val="640"/>
          <w:marRight w:val="0"/>
          <w:marTop w:val="0"/>
          <w:marBottom w:val="0"/>
          <w:divBdr>
            <w:top w:val="none" w:sz="0" w:space="0" w:color="auto"/>
            <w:left w:val="none" w:sz="0" w:space="0" w:color="auto"/>
            <w:bottom w:val="none" w:sz="0" w:space="0" w:color="auto"/>
            <w:right w:val="none" w:sz="0" w:space="0" w:color="auto"/>
          </w:divBdr>
        </w:div>
        <w:div w:id="2043163000">
          <w:marLeft w:val="640"/>
          <w:marRight w:val="0"/>
          <w:marTop w:val="0"/>
          <w:marBottom w:val="0"/>
          <w:divBdr>
            <w:top w:val="none" w:sz="0" w:space="0" w:color="auto"/>
            <w:left w:val="none" w:sz="0" w:space="0" w:color="auto"/>
            <w:bottom w:val="none" w:sz="0" w:space="0" w:color="auto"/>
            <w:right w:val="none" w:sz="0" w:space="0" w:color="auto"/>
          </w:divBdr>
        </w:div>
        <w:div w:id="1278562274">
          <w:marLeft w:val="640"/>
          <w:marRight w:val="0"/>
          <w:marTop w:val="0"/>
          <w:marBottom w:val="0"/>
          <w:divBdr>
            <w:top w:val="none" w:sz="0" w:space="0" w:color="auto"/>
            <w:left w:val="none" w:sz="0" w:space="0" w:color="auto"/>
            <w:bottom w:val="none" w:sz="0" w:space="0" w:color="auto"/>
            <w:right w:val="none" w:sz="0" w:space="0" w:color="auto"/>
          </w:divBdr>
        </w:div>
        <w:div w:id="614677152">
          <w:marLeft w:val="640"/>
          <w:marRight w:val="0"/>
          <w:marTop w:val="0"/>
          <w:marBottom w:val="0"/>
          <w:divBdr>
            <w:top w:val="none" w:sz="0" w:space="0" w:color="auto"/>
            <w:left w:val="none" w:sz="0" w:space="0" w:color="auto"/>
            <w:bottom w:val="none" w:sz="0" w:space="0" w:color="auto"/>
            <w:right w:val="none" w:sz="0" w:space="0" w:color="auto"/>
          </w:divBdr>
        </w:div>
        <w:div w:id="536239373">
          <w:marLeft w:val="640"/>
          <w:marRight w:val="0"/>
          <w:marTop w:val="0"/>
          <w:marBottom w:val="0"/>
          <w:divBdr>
            <w:top w:val="none" w:sz="0" w:space="0" w:color="auto"/>
            <w:left w:val="none" w:sz="0" w:space="0" w:color="auto"/>
            <w:bottom w:val="none" w:sz="0" w:space="0" w:color="auto"/>
            <w:right w:val="none" w:sz="0" w:space="0" w:color="auto"/>
          </w:divBdr>
        </w:div>
        <w:div w:id="1785921652">
          <w:marLeft w:val="640"/>
          <w:marRight w:val="0"/>
          <w:marTop w:val="0"/>
          <w:marBottom w:val="0"/>
          <w:divBdr>
            <w:top w:val="none" w:sz="0" w:space="0" w:color="auto"/>
            <w:left w:val="none" w:sz="0" w:space="0" w:color="auto"/>
            <w:bottom w:val="none" w:sz="0" w:space="0" w:color="auto"/>
            <w:right w:val="none" w:sz="0" w:space="0" w:color="auto"/>
          </w:divBdr>
        </w:div>
        <w:div w:id="1612321374">
          <w:marLeft w:val="640"/>
          <w:marRight w:val="0"/>
          <w:marTop w:val="0"/>
          <w:marBottom w:val="0"/>
          <w:divBdr>
            <w:top w:val="none" w:sz="0" w:space="0" w:color="auto"/>
            <w:left w:val="none" w:sz="0" w:space="0" w:color="auto"/>
            <w:bottom w:val="none" w:sz="0" w:space="0" w:color="auto"/>
            <w:right w:val="none" w:sz="0" w:space="0" w:color="auto"/>
          </w:divBdr>
        </w:div>
        <w:div w:id="900674135">
          <w:marLeft w:val="640"/>
          <w:marRight w:val="0"/>
          <w:marTop w:val="0"/>
          <w:marBottom w:val="0"/>
          <w:divBdr>
            <w:top w:val="none" w:sz="0" w:space="0" w:color="auto"/>
            <w:left w:val="none" w:sz="0" w:space="0" w:color="auto"/>
            <w:bottom w:val="none" w:sz="0" w:space="0" w:color="auto"/>
            <w:right w:val="none" w:sz="0" w:space="0" w:color="auto"/>
          </w:divBdr>
        </w:div>
        <w:div w:id="1352611761">
          <w:marLeft w:val="640"/>
          <w:marRight w:val="0"/>
          <w:marTop w:val="0"/>
          <w:marBottom w:val="0"/>
          <w:divBdr>
            <w:top w:val="none" w:sz="0" w:space="0" w:color="auto"/>
            <w:left w:val="none" w:sz="0" w:space="0" w:color="auto"/>
            <w:bottom w:val="none" w:sz="0" w:space="0" w:color="auto"/>
            <w:right w:val="none" w:sz="0" w:space="0" w:color="auto"/>
          </w:divBdr>
        </w:div>
        <w:div w:id="638607472">
          <w:marLeft w:val="640"/>
          <w:marRight w:val="0"/>
          <w:marTop w:val="0"/>
          <w:marBottom w:val="0"/>
          <w:divBdr>
            <w:top w:val="none" w:sz="0" w:space="0" w:color="auto"/>
            <w:left w:val="none" w:sz="0" w:space="0" w:color="auto"/>
            <w:bottom w:val="none" w:sz="0" w:space="0" w:color="auto"/>
            <w:right w:val="none" w:sz="0" w:space="0" w:color="auto"/>
          </w:divBdr>
        </w:div>
        <w:div w:id="1215434265">
          <w:marLeft w:val="640"/>
          <w:marRight w:val="0"/>
          <w:marTop w:val="0"/>
          <w:marBottom w:val="0"/>
          <w:divBdr>
            <w:top w:val="none" w:sz="0" w:space="0" w:color="auto"/>
            <w:left w:val="none" w:sz="0" w:space="0" w:color="auto"/>
            <w:bottom w:val="none" w:sz="0" w:space="0" w:color="auto"/>
            <w:right w:val="none" w:sz="0" w:space="0" w:color="auto"/>
          </w:divBdr>
        </w:div>
        <w:div w:id="1398937511">
          <w:marLeft w:val="640"/>
          <w:marRight w:val="0"/>
          <w:marTop w:val="0"/>
          <w:marBottom w:val="0"/>
          <w:divBdr>
            <w:top w:val="none" w:sz="0" w:space="0" w:color="auto"/>
            <w:left w:val="none" w:sz="0" w:space="0" w:color="auto"/>
            <w:bottom w:val="none" w:sz="0" w:space="0" w:color="auto"/>
            <w:right w:val="none" w:sz="0" w:space="0" w:color="auto"/>
          </w:divBdr>
        </w:div>
        <w:div w:id="1998261586">
          <w:marLeft w:val="640"/>
          <w:marRight w:val="0"/>
          <w:marTop w:val="0"/>
          <w:marBottom w:val="0"/>
          <w:divBdr>
            <w:top w:val="none" w:sz="0" w:space="0" w:color="auto"/>
            <w:left w:val="none" w:sz="0" w:space="0" w:color="auto"/>
            <w:bottom w:val="none" w:sz="0" w:space="0" w:color="auto"/>
            <w:right w:val="none" w:sz="0" w:space="0" w:color="auto"/>
          </w:divBdr>
        </w:div>
        <w:div w:id="42296984">
          <w:marLeft w:val="640"/>
          <w:marRight w:val="0"/>
          <w:marTop w:val="0"/>
          <w:marBottom w:val="0"/>
          <w:divBdr>
            <w:top w:val="none" w:sz="0" w:space="0" w:color="auto"/>
            <w:left w:val="none" w:sz="0" w:space="0" w:color="auto"/>
            <w:bottom w:val="none" w:sz="0" w:space="0" w:color="auto"/>
            <w:right w:val="none" w:sz="0" w:space="0" w:color="auto"/>
          </w:divBdr>
        </w:div>
        <w:div w:id="147475613">
          <w:marLeft w:val="640"/>
          <w:marRight w:val="0"/>
          <w:marTop w:val="0"/>
          <w:marBottom w:val="0"/>
          <w:divBdr>
            <w:top w:val="none" w:sz="0" w:space="0" w:color="auto"/>
            <w:left w:val="none" w:sz="0" w:space="0" w:color="auto"/>
            <w:bottom w:val="none" w:sz="0" w:space="0" w:color="auto"/>
            <w:right w:val="none" w:sz="0" w:space="0" w:color="auto"/>
          </w:divBdr>
        </w:div>
        <w:div w:id="1165172757">
          <w:marLeft w:val="640"/>
          <w:marRight w:val="0"/>
          <w:marTop w:val="0"/>
          <w:marBottom w:val="0"/>
          <w:divBdr>
            <w:top w:val="none" w:sz="0" w:space="0" w:color="auto"/>
            <w:left w:val="none" w:sz="0" w:space="0" w:color="auto"/>
            <w:bottom w:val="none" w:sz="0" w:space="0" w:color="auto"/>
            <w:right w:val="none" w:sz="0" w:space="0" w:color="auto"/>
          </w:divBdr>
        </w:div>
        <w:div w:id="1754425473">
          <w:marLeft w:val="640"/>
          <w:marRight w:val="0"/>
          <w:marTop w:val="0"/>
          <w:marBottom w:val="0"/>
          <w:divBdr>
            <w:top w:val="none" w:sz="0" w:space="0" w:color="auto"/>
            <w:left w:val="none" w:sz="0" w:space="0" w:color="auto"/>
            <w:bottom w:val="none" w:sz="0" w:space="0" w:color="auto"/>
            <w:right w:val="none" w:sz="0" w:space="0" w:color="auto"/>
          </w:divBdr>
        </w:div>
        <w:div w:id="834491422">
          <w:marLeft w:val="640"/>
          <w:marRight w:val="0"/>
          <w:marTop w:val="0"/>
          <w:marBottom w:val="0"/>
          <w:divBdr>
            <w:top w:val="none" w:sz="0" w:space="0" w:color="auto"/>
            <w:left w:val="none" w:sz="0" w:space="0" w:color="auto"/>
            <w:bottom w:val="none" w:sz="0" w:space="0" w:color="auto"/>
            <w:right w:val="none" w:sz="0" w:space="0" w:color="auto"/>
          </w:divBdr>
        </w:div>
        <w:div w:id="755597207">
          <w:marLeft w:val="640"/>
          <w:marRight w:val="0"/>
          <w:marTop w:val="0"/>
          <w:marBottom w:val="0"/>
          <w:divBdr>
            <w:top w:val="none" w:sz="0" w:space="0" w:color="auto"/>
            <w:left w:val="none" w:sz="0" w:space="0" w:color="auto"/>
            <w:bottom w:val="none" w:sz="0" w:space="0" w:color="auto"/>
            <w:right w:val="none" w:sz="0" w:space="0" w:color="auto"/>
          </w:divBdr>
        </w:div>
        <w:div w:id="1870408379">
          <w:marLeft w:val="640"/>
          <w:marRight w:val="0"/>
          <w:marTop w:val="0"/>
          <w:marBottom w:val="0"/>
          <w:divBdr>
            <w:top w:val="none" w:sz="0" w:space="0" w:color="auto"/>
            <w:left w:val="none" w:sz="0" w:space="0" w:color="auto"/>
            <w:bottom w:val="none" w:sz="0" w:space="0" w:color="auto"/>
            <w:right w:val="none" w:sz="0" w:space="0" w:color="auto"/>
          </w:divBdr>
        </w:div>
        <w:div w:id="1873765565">
          <w:marLeft w:val="640"/>
          <w:marRight w:val="0"/>
          <w:marTop w:val="0"/>
          <w:marBottom w:val="0"/>
          <w:divBdr>
            <w:top w:val="none" w:sz="0" w:space="0" w:color="auto"/>
            <w:left w:val="none" w:sz="0" w:space="0" w:color="auto"/>
            <w:bottom w:val="none" w:sz="0" w:space="0" w:color="auto"/>
            <w:right w:val="none" w:sz="0" w:space="0" w:color="auto"/>
          </w:divBdr>
        </w:div>
        <w:div w:id="1522352854">
          <w:marLeft w:val="640"/>
          <w:marRight w:val="0"/>
          <w:marTop w:val="0"/>
          <w:marBottom w:val="0"/>
          <w:divBdr>
            <w:top w:val="none" w:sz="0" w:space="0" w:color="auto"/>
            <w:left w:val="none" w:sz="0" w:space="0" w:color="auto"/>
            <w:bottom w:val="none" w:sz="0" w:space="0" w:color="auto"/>
            <w:right w:val="none" w:sz="0" w:space="0" w:color="auto"/>
          </w:divBdr>
        </w:div>
        <w:div w:id="702705503">
          <w:marLeft w:val="640"/>
          <w:marRight w:val="0"/>
          <w:marTop w:val="0"/>
          <w:marBottom w:val="0"/>
          <w:divBdr>
            <w:top w:val="none" w:sz="0" w:space="0" w:color="auto"/>
            <w:left w:val="none" w:sz="0" w:space="0" w:color="auto"/>
            <w:bottom w:val="none" w:sz="0" w:space="0" w:color="auto"/>
            <w:right w:val="none" w:sz="0" w:space="0" w:color="auto"/>
          </w:divBdr>
        </w:div>
        <w:div w:id="1245528778">
          <w:marLeft w:val="640"/>
          <w:marRight w:val="0"/>
          <w:marTop w:val="0"/>
          <w:marBottom w:val="0"/>
          <w:divBdr>
            <w:top w:val="none" w:sz="0" w:space="0" w:color="auto"/>
            <w:left w:val="none" w:sz="0" w:space="0" w:color="auto"/>
            <w:bottom w:val="none" w:sz="0" w:space="0" w:color="auto"/>
            <w:right w:val="none" w:sz="0" w:space="0" w:color="auto"/>
          </w:divBdr>
        </w:div>
        <w:div w:id="1521316191">
          <w:marLeft w:val="640"/>
          <w:marRight w:val="0"/>
          <w:marTop w:val="0"/>
          <w:marBottom w:val="0"/>
          <w:divBdr>
            <w:top w:val="none" w:sz="0" w:space="0" w:color="auto"/>
            <w:left w:val="none" w:sz="0" w:space="0" w:color="auto"/>
            <w:bottom w:val="none" w:sz="0" w:space="0" w:color="auto"/>
            <w:right w:val="none" w:sz="0" w:space="0" w:color="auto"/>
          </w:divBdr>
        </w:div>
        <w:div w:id="1835340889">
          <w:marLeft w:val="640"/>
          <w:marRight w:val="0"/>
          <w:marTop w:val="0"/>
          <w:marBottom w:val="0"/>
          <w:divBdr>
            <w:top w:val="none" w:sz="0" w:space="0" w:color="auto"/>
            <w:left w:val="none" w:sz="0" w:space="0" w:color="auto"/>
            <w:bottom w:val="none" w:sz="0" w:space="0" w:color="auto"/>
            <w:right w:val="none" w:sz="0" w:space="0" w:color="auto"/>
          </w:divBdr>
        </w:div>
        <w:div w:id="407070471">
          <w:marLeft w:val="640"/>
          <w:marRight w:val="0"/>
          <w:marTop w:val="0"/>
          <w:marBottom w:val="0"/>
          <w:divBdr>
            <w:top w:val="none" w:sz="0" w:space="0" w:color="auto"/>
            <w:left w:val="none" w:sz="0" w:space="0" w:color="auto"/>
            <w:bottom w:val="none" w:sz="0" w:space="0" w:color="auto"/>
            <w:right w:val="none" w:sz="0" w:space="0" w:color="auto"/>
          </w:divBdr>
        </w:div>
        <w:div w:id="295454094">
          <w:marLeft w:val="640"/>
          <w:marRight w:val="0"/>
          <w:marTop w:val="0"/>
          <w:marBottom w:val="0"/>
          <w:divBdr>
            <w:top w:val="none" w:sz="0" w:space="0" w:color="auto"/>
            <w:left w:val="none" w:sz="0" w:space="0" w:color="auto"/>
            <w:bottom w:val="none" w:sz="0" w:space="0" w:color="auto"/>
            <w:right w:val="none" w:sz="0" w:space="0" w:color="auto"/>
          </w:divBdr>
        </w:div>
        <w:div w:id="124936906">
          <w:marLeft w:val="640"/>
          <w:marRight w:val="0"/>
          <w:marTop w:val="0"/>
          <w:marBottom w:val="0"/>
          <w:divBdr>
            <w:top w:val="none" w:sz="0" w:space="0" w:color="auto"/>
            <w:left w:val="none" w:sz="0" w:space="0" w:color="auto"/>
            <w:bottom w:val="none" w:sz="0" w:space="0" w:color="auto"/>
            <w:right w:val="none" w:sz="0" w:space="0" w:color="auto"/>
          </w:divBdr>
        </w:div>
        <w:div w:id="113444168">
          <w:marLeft w:val="640"/>
          <w:marRight w:val="0"/>
          <w:marTop w:val="0"/>
          <w:marBottom w:val="0"/>
          <w:divBdr>
            <w:top w:val="none" w:sz="0" w:space="0" w:color="auto"/>
            <w:left w:val="none" w:sz="0" w:space="0" w:color="auto"/>
            <w:bottom w:val="none" w:sz="0" w:space="0" w:color="auto"/>
            <w:right w:val="none" w:sz="0" w:space="0" w:color="auto"/>
          </w:divBdr>
        </w:div>
        <w:div w:id="889535877">
          <w:marLeft w:val="640"/>
          <w:marRight w:val="0"/>
          <w:marTop w:val="0"/>
          <w:marBottom w:val="0"/>
          <w:divBdr>
            <w:top w:val="none" w:sz="0" w:space="0" w:color="auto"/>
            <w:left w:val="none" w:sz="0" w:space="0" w:color="auto"/>
            <w:bottom w:val="none" w:sz="0" w:space="0" w:color="auto"/>
            <w:right w:val="none" w:sz="0" w:space="0" w:color="auto"/>
          </w:divBdr>
        </w:div>
        <w:div w:id="1038968221">
          <w:marLeft w:val="640"/>
          <w:marRight w:val="0"/>
          <w:marTop w:val="0"/>
          <w:marBottom w:val="0"/>
          <w:divBdr>
            <w:top w:val="none" w:sz="0" w:space="0" w:color="auto"/>
            <w:left w:val="none" w:sz="0" w:space="0" w:color="auto"/>
            <w:bottom w:val="none" w:sz="0" w:space="0" w:color="auto"/>
            <w:right w:val="none" w:sz="0" w:space="0" w:color="auto"/>
          </w:divBdr>
        </w:div>
        <w:div w:id="1597975556">
          <w:marLeft w:val="640"/>
          <w:marRight w:val="0"/>
          <w:marTop w:val="0"/>
          <w:marBottom w:val="0"/>
          <w:divBdr>
            <w:top w:val="none" w:sz="0" w:space="0" w:color="auto"/>
            <w:left w:val="none" w:sz="0" w:space="0" w:color="auto"/>
            <w:bottom w:val="none" w:sz="0" w:space="0" w:color="auto"/>
            <w:right w:val="none" w:sz="0" w:space="0" w:color="auto"/>
          </w:divBdr>
        </w:div>
        <w:div w:id="994652658">
          <w:marLeft w:val="640"/>
          <w:marRight w:val="0"/>
          <w:marTop w:val="0"/>
          <w:marBottom w:val="0"/>
          <w:divBdr>
            <w:top w:val="none" w:sz="0" w:space="0" w:color="auto"/>
            <w:left w:val="none" w:sz="0" w:space="0" w:color="auto"/>
            <w:bottom w:val="none" w:sz="0" w:space="0" w:color="auto"/>
            <w:right w:val="none" w:sz="0" w:space="0" w:color="auto"/>
          </w:divBdr>
        </w:div>
        <w:div w:id="817651750">
          <w:marLeft w:val="640"/>
          <w:marRight w:val="0"/>
          <w:marTop w:val="0"/>
          <w:marBottom w:val="0"/>
          <w:divBdr>
            <w:top w:val="none" w:sz="0" w:space="0" w:color="auto"/>
            <w:left w:val="none" w:sz="0" w:space="0" w:color="auto"/>
            <w:bottom w:val="none" w:sz="0" w:space="0" w:color="auto"/>
            <w:right w:val="none" w:sz="0" w:space="0" w:color="auto"/>
          </w:divBdr>
        </w:div>
        <w:div w:id="647593197">
          <w:marLeft w:val="640"/>
          <w:marRight w:val="0"/>
          <w:marTop w:val="0"/>
          <w:marBottom w:val="0"/>
          <w:divBdr>
            <w:top w:val="none" w:sz="0" w:space="0" w:color="auto"/>
            <w:left w:val="none" w:sz="0" w:space="0" w:color="auto"/>
            <w:bottom w:val="none" w:sz="0" w:space="0" w:color="auto"/>
            <w:right w:val="none" w:sz="0" w:space="0" w:color="auto"/>
          </w:divBdr>
        </w:div>
        <w:div w:id="842628921">
          <w:marLeft w:val="640"/>
          <w:marRight w:val="0"/>
          <w:marTop w:val="0"/>
          <w:marBottom w:val="0"/>
          <w:divBdr>
            <w:top w:val="none" w:sz="0" w:space="0" w:color="auto"/>
            <w:left w:val="none" w:sz="0" w:space="0" w:color="auto"/>
            <w:bottom w:val="none" w:sz="0" w:space="0" w:color="auto"/>
            <w:right w:val="none" w:sz="0" w:space="0" w:color="auto"/>
          </w:divBdr>
        </w:div>
        <w:div w:id="1671177717">
          <w:marLeft w:val="640"/>
          <w:marRight w:val="0"/>
          <w:marTop w:val="0"/>
          <w:marBottom w:val="0"/>
          <w:divBdr>
            <w:top w:val="none" w:sz="0" w:space="0" w:color="auto"/>
            <w:left w:val="none" w:sz="0" w:space="0" w:color="auto"/>
            <w:bottom w:val="none" w:sz="0" w:space="0" w:color="auto"/>
            <w:right w:val="none" w:sz="0" w:space="0" w:color="auto"/>
          </w:divBdr>
        </w:div>
        <w:div w:id="1087380496">
          <w:marLeft w:val="640"/>
          <w:marRight w:val="0"/>
          <w:marTop w:val="0"/>
          <w:marBottom w:val="0"/>
          <w:divBdr>
            <w:top w:val="none" w:sz="0" w:space="0" w:color="auto"/>
            <w:left w:val="none" w:sz="0" w:space="0" w:color="auto"/>
            <w:bottom w:val="none" w:sz="0" w:space="0" w:color="auto"/>
            <w:right w:val="none" w:sz="0" w:space="0" w:color="auto"/>
          </w:divBdr>
        </w:div>
        <w:div w:id="748890124">
          <w:marLeft w:val="640"/>
          <w:marRight w:val="0"/>
          <w:marTop w:val="0"/>
          <w:marBottom w:val="0"/>
          <w:divBdr>
            <w:top w:val="none" w:sz="0" w:space="0" w:color="auto"/>
            <w:left w:val="none" w:sz="0" w:space="0" w:color="auto"/>
            <w:bottom w:val="none" w:sz="0" w:space="0" w:color="auto"/>
            <w:right w:val="none" w:sz="0" w:space="0" w:color="auto"/>
          </w:divBdr>
        </w:div>
        <w:div w:id="1538196866">
          <w:marLeft w:val="640"/>
          <w:marRight w:val="0"/>
          <w:marTop w:val="0"/>
          <w:marBottom w:val="0"/>
          <w:divBdr>
            <w:top w:val="none" w:sz="0" w:space="0" w:color="auto"/>
            <w:left w:val="none" w:sz="0" w:space="0" w:color="auto"/>
            <w:bottom w:val="none" w:sz="0" w:space="0" w:color="auto"/>
            <w:right w:val="none" w:sz="0" w:space="0" w:color="auto"/>
          </w:divBdr>
        </w:div>
        <w:div w:id="1404334963">
          <w:marLeft w:val="640"/>
          <w:marRight w:val="0"/>
          <w:marTop w:val="0"/>
          <w:marBottom w:val="0"/>
          <w:divBdr>
            <w:top w:val="none" w:sz="0" w:space="0" w:color="auto"/>
            <w:left w:val="none" w:sz="0" w:space="0" w:color="auto"/>
            <w:bottom w:val="none" w:sz="0" w:space="0" w:color="auto"/>
            <w:right w:val="none" w:sz="0" w:space="0" w:color="auto"/>
          </w:divBdr>
        </w:div>
        <w:div w:id="455755036">
          <w:marLeft w:val="640"/>
          <w:marRight w:val="0"/>
          <w:marTop w:val="0"/>
          <w:marBottom w:val="0"/>
          <w:divBdr>
            <w:top w:val="none" w:sz="0" w:space="0" w:color="auto"/>
            <w:left w:val="none" w:sz="0" w:space="0" w:color="auto"/>
            <w:bottom w:val="none" w:sz="0" w:space="0" w:color="auto"/>
            <w:right w:val="none" w:sz="0" w:space="0" w:color="auto"/>
          </w:divBdr>
        </w:div>
        <w:div w:id="1359622182">
          <w:marLeft w:val="640"/>
          <w:marRight w:val="0"/>
          <w:marTop w:val="0"/>
          <w:marBottom w:val="0"/>
          <w:divBdr>
            <w:top w:val="none" w:sz="0" w:space="0" w:color="auto"/>
            <w:left w:val="none" w:sz="0" w:space="0" w:color="auto"/>
            <w:bottom w:val="none" w:sz="0" w:space="0" w:color="auto"/>
            <w:right w:val="none" w:sz="0" w:space="0" w:color="auto"/>
          </w:divBdr>
        </w:div>
        <w:div w:id="1118451144">
          <w:marLeft w:val="640"/>
          <w:marRight w:val="0"/>
          <w:marTop w:val="0"/>
          <w:marBottom w:val="0"/>
          <w:divBdr>
            <w:top w:val="none" w:sz="0" w:space="0" w:color="auto"/>
            <w:left w:val="none" w:sz="0" w:space="0" w:color="auto"/>
            <w:bottom w:val="none" w:sz="0" w:space="0" w:color="auto"/>
            <w:right w:val="none" w:sz="0" w:space="0" w:color="auto"/>
          </w:divBdr>
        </w:div>
        <w:div w:id="1536576703">
          <w:marLeft w:val="640"/>
          <w:marRight w:val="0"/>
          <w:marTop w:val="0"/>
          <w:marBottom w:val="0"/>
          <w:divBdr>
            <w:top w:val="none" w:sz="0" w:space="0" w:color="auto"/>
            <w:left w:val="none" w:sz="0" w:space="0" w:color="auto"/>
            <w:bottom w:val="none" w:sz="0" w:space="0" w:color="auto"/>
            <w:right w:val="none" w:sz="0" w:space="0" w:color="auto"/>
          </w:divBdr>
        </w:div>
        <w:div w:id="1418793827">
          <w:marLeft w:val="640"/>
          <w:marRight w:val="0"/>
          <w:marTop w:val="0"/>
          <w:marBottom w:val="0"/>
          <w:divBdr>
            <w:top w:val="none" w:sz="0" w:space="0" w:color="auto"/>
            <w:left w:val="none" w:sz="0" w:space="0" w:color="auto"/>
            <w:bottom w:val="none" w:sz="0" w:space="0" w:color="auto"/>
            <w:right w:val="none" w:sz="0" w:space="0" w:color="auto"/>
          </w:divBdr>
        </w:div>
        <w:div w:id="1570192471">
          <w:marLeft w:val="640"/>
          <w:marRight w:val="0"/>
          <w:marTop w:val="0"/>
          <w:marBottom w:val="0"/>
          <w:divBdr>
            <w:top w:val="none" w:sz="0" w:space="0" w:color="auto"/>
            <w:left w:val="none" w:sz="0" w:space="0" w:color="auto"/>
            <w:bottom w:val="none" w:sz="0" w:space="0" w:color="auto"/>
            <w:right w:val="none" w:sz="0" w:space="0" w:color="auto"/>
          </w:divBdr>
        </w:div>
        <w:div w:id="2049916544">
          <w:marLeft w:val="640"/>
          <w:marRight w:val="0"/>
          <w:marTop w:val="0"/>
          <w:marBottom w:val="0"/>
          <w:divBdr>
            <w:top w:val="none" w:sz="0" w:space="0" w:color="auto"/>
            <w:left w:val="none" w:sz="0" w:space="0" w:color="auto"/>
            <w:bottom w:val="none" w:sz="0" w:space="0" w:color="auto"/>
            <w:right w:val="none" w:sz="0" w:space="0" w:color="auto"/>
          </w:divBdr>
        </w:div>
        <w:div w:id="1089498773">
          <w:marLeft w:val="640"/>
          <w:marRight w:val="0"/>
          <w:marTop w:val="0"/>
          <w:marBottom w:val="0"/>
          <w:divBdr>
            <w:top w:val="none" w:sz="0" w:space="0" w:color="auto"/>
            <w:left w:val="none" w:sz="0" w:space="0" w:color="auto"/>
            <w:bottom w:val="none" w:sz="0" w:space="0" w:color="auto"/>
            <w:right w:val="none" w:sz="0" w:space="0" w:color="auto"/>
          </w:divBdr>
        </w:div>
        <w:div w:id="55903330">
          <w:marLeft w:val="640"/>
          <w:marRight w:val="0"/>
          <w:marTop w:val="0"/>
          <w:marBottom w:val="0"/>
          <w:divBdr>
            <w:top w:val="none" w:sz="0" w:space="0" w:color="auto"/>
            <w:left w:val="none" w:sz="0" w:space="0" w:color="auto"/>
            <w:bottom w:val="none" w:sz="0" w:space="0" w:color="auto"/>
            <w:right w:val="none" w:sz="0" w:space="0" w:color="auto"/>
          </w:divBdr>
        </w:div>
        <w:div w:id="1012536734">
          <w:marLeft w:val="640"/>
          <w:marRight w:val="0"/>
          <w:marTop w:val="0"/>
          <w:marBottom w:val="0"/>
          <w:divBdr>
            <w:top w:val="none" w:sz="0" w:space="0" w:color="auto"/>
            <w:left w:val="none" w:sz="0" w:space="0" w:color="auto"/>
            <w:bottom w:val="none" w:sz="0" w:space="0" w:color="auto"/>
            <w:right w:val="none" w:sz="0" w:space="0" w:color="auto"/>
          </w:divBdr>
        </w:div>
        <w:div w:id="1354265921">
          <w:marLeft w:val="640"/>
          <w:marRight w:val="0"/>
          <w:marTop w:val="0"/>
          <w:marBottom w:val="0"/>
          <w:divBdr>
            <w:top w:val="none" w:sz="0" w:space="0" w:color="auto"/>
            <w:left w:val="none" w:sz="0" w:space="0" w:color="auto"/>
            <w:bottom w:val="none" w:sz="0" w:space="0" w:color="auto"/>
            <w:right w:val="none" w:sz="0" w:space="0" w:color="auto"/>
          </w:divBdr>
        </w:div>
        <w:div w:id="1841191254">
          <w:marLeft w:val="640"/>
          <w:marRight w:val="0"/>
          <w:marTop w:val="0"/>
          <w:marBottom w:val="0"/>
          <w:divBdr>
            <w:top w:val="none" w:sz="0" w:space="0" w:color="auto"/>
            <w:left w:val="none" w:sz="0" w:space="0" w:color="auto"/>
            <w:bottom w:val="none" w:sz="0" w:space="0" w:color="auto"/>
            <w:right w:val="none" w:sz="0" w:space="0" w:color="auto"/>
          </w:divBdr>
        </w:div>
        <w:div w:id="1320504549">
          <w:marLeft w:val="640"/>
          <w:marRight w:val="0"/>
          <w:marTop w:val="0"/>
          <w:marBottom w:val="0"/>
          <w:divBdr>
            <w:top w:val="none" w:sz="0" w:space="0" w:color="auto"/>
            <w:left w:val="none" w:sz="0" w:space="0" w:color="auto"/>
            <w:bottom w:val="none" w:sz="0" w:space="0" w:color="auto"/>
            <w:right w:val="none" w:sz="0" w:space="0" w:color="auto"/>
          </w:divBdr>
        </w:div>
        <w:div w:id="2110614370">
          <w:marLeft w:val="640"/>
          <w:marRight w:val="0"/>
          <w:marTop w:val="0"/>
          <w:marBottom w:val="0"/>
          <w:divBdr>
            <w:top w:val="none" w:sz="0" w:space="0" w:color="auto"/>
            <w:left w:val="none" w:sz="0" w:space="0" w:color="auto"/>
            <w:bottom w:val="none" w:sz="0" w:space="0" w:color="auto"/>
            <w:right w:val="none" w:sz="0" w:space="0" w:color="auto"/>
          </w:divBdr>
        </w:div>
        <w:div w:id="917636800">
          <w:marLeft w:val="640"/>
          <w:marRight w:val="0"/>
          <w:marTop w:val="0"/>
          <w:marBottom w:val="0"/>
          <w:divBdr>
            <w:top w:val="none" w:sz="0" w:space="0" w:color="auto"/>
            <w:left w:val="none" w:sz="0" w:space="0" w:color="auto"/>
            <w:bottom w:val="none" w:sz="0" w:space="0" w:color="auto"/>
            <w:right w:val="none" w:sz="0" w:space="0" w:color="auto"/>
          </w:divBdr>
        </w:div>
        <w:div w:id="266693521">
          <w:marLeft w:val="640"/>
          <w:marRight w:val="0"/>
          <w:marTop w:val="0"/>
          <w:marBottom w:val="0"/>
          <w:divBdr>
            <w:top w:val="none" w:sz="0" w:space="0" w:color="auto"/>
            <w:left w:val="none" w:sz="0" w:space="0" w:color="auto"/>
            <w:bottom w:val="none" w:sz="0" w:space="0" w:color="auto"/>
            <w:right w:val="none" w:sz="0" w:space="0" w:color="auto"/>
          </w:divBdr>
        </w:div>
        <w:div w:id="823275068">
          <w:marLeft w:val="640"/>
          <w:marRight w:val="0"/>
          <w:marTop w:val="0"/>
          <w:marBottom w:val="0"/>
          <w:divBdr>
            <w:top w:val="none" w:sz="0" w:space="0" w:color="auto"/>
            <w:left w:val="none" w:sz="0" w:space="0" w:color="auto"/>
            <w:bottom w:val="none" w:sz="0" w:space="0" w:color="auto"/>
            <w:right w:val="none" w:sz="0" w:space="0" w:color="auto"/>
          </w:divBdr>
        </w:div>
        <w:div w:id="1410080547">
          <w:marLeft w:val="640"/>
          <w:marRight w:val="0"/>
          <w:marTop w:val="0"/>
          <w:marBottom w:val="0"/>
          <w:divBdr>
            <w:top w:val="none" w:sz="0" w:space="0" w:color="auto"/>
            <w:left w:val="none" w:sz="0" w:space="0" w:color="auto"/>
            <w:bottom w:val="none" w:sz="0" w:space="0" w:color="auto"/>
            <w:right w:val="none" w:sz="0" w:space="0" w:color="auto"/>
          </w:divBdr>
        </w:div>
        <w:div w:id="232201132">
          <w:marLeft w:val="640"/>
          <w:marRight w:val="0"/>
          <w:marTop w:val="0"/>
          <w:marBottom w:val="0"/>
          <w:divBdr>
            <w:top w:val="none" w:sz="0" w:space="0" w:color="auto"/>
            <w:left w:val="none" w:sz="0" w:space="0" w:color="auto"/>
            <w:bottom w:val="none" w:sz="0" w:space="0" w:color="auto"/>
            <w:right w:val="none" w:sz="0" w:space="0" w:color="auto"/>
          </w:divBdr>
        </w:div>
        <w:div w:id="375352827">
          <w:marLeft w:val="640"/>
          <w:marRight w:val="0"/>
          <w:marTop w:val="0"/>
          <w:marBottom w:val="0"/>
          <w:divBdr>
            <w:top w:val="none" w:sz="0" w:space="0" w:color="auto"/>
            <w:left w:val="none" w:sz="0" w:space="0" w:color="auto"/>
            <w:bottom w:val="none" w:sz="0" w:space="0" w:color="auto"/>
            <w:right w:val="none" w:sz="0" w:space="0" w:color="auto"/>
          </w:divBdr>
        </w:div>
        <w:div w:id="1591887746">
          <w:marLeft w:val="640"/>
          <w:marRight w:val="0"/>
          <w:marTop w:val="0"/>
          <w:marBottom w:val="0"/>
          <w:divBdr>
            <w:top w:val="none" w:sz="0" w:space="0" w:color="auto"/>
            <w:left w:val="none" w:sz="0" w:space="0" w:color="auto"/>
            <w:bottom w:val="none" w:sz="0" w:space="0" w:color="auto"/>
            <w:right w:val="none" w:sz="0" w:space="0" w:color="auto"/>
          </w:divBdr>
        </w:div>
        <w:div w:id="1660692899">
          <w:marLeft w:val="640"/>
          <w:marRight w:val="0"/>
          <w:marTop w:val="0"/>
          <w:marBottom w:val="0"/>
          <w:divBdr>
            <w:top w:val="none" w:sz="0" w:space="0" w:color="auto"/>
            <w:left w:val="none" w:sz="0" w:space="0" w:color="auto"/>
            <w:bottom w:val="none" w:sz="0" w:space="0" w:color="auto"/>
            <w:right w:val="none" w:sz="0" w:space="0" w:color="auto"/>
          </w:divBdr>
        </w:div>
        <w:div w:id="1686133602">
          <w:marLeft w:val="640"/>
          <w:marRight w:val="0"/>
          <w:marTop w:val="0"/>
          <w:marBottom w:val="0"/>
          <w:divBdr>
            <w:top w:val="none" w:sz="0" w:space="0" w:color="auto"/>
            <w:left w:val="none" w:sz="0" w:space="0" w:color="auto"/>
            <w:bottom w:val="none" w:sz="0" w:space="0" w:color="auto"/>
            <w:right w:val="none" w:sz="0" w:space="0" w:color="auto"/>
          </w:divBdr>
        </w:div>
        <w:div w:id="1722485811">
          <w:marLeft w:val="640"/>
          <w:marRight w:val="0"/>
          <w:marTop w:val="0"/>
          <w:marBottom w:val="0"/>
          <w:divBdr>
            <w:top w:val="none" w:sz="0" w:space="0" w:color="auto"/>
            <w:left w:val="none" w:sz="0" w:space="0" w:color="auto"/>
            <w:bottom w:val="none" w:sz="0" w:space="0" w:color="auto"/>
            <w:right w:val="none" w:sz="0" w:space="0" w:color="auto"/>
          </w:divBdr>
        </w:div>
        <w:div w:id="273370958">
          <w:marLeft w:val="640"/>
          <w:marRight w:val="0"/>
          <w:marTop w:val="0"/>
          <w:marBottom w:val="0"/>
          <w:divBdr>
            <w:top w:val="none" w:sz="0" w:space="0" w:color="auto"/>
            <w:left w:val="none" w:sz="0" w:space="0" w:color="auto"/>
            <w:bottom w:val="none" w:sz="0" w:space="0" w:color="auto"/>
            <w:right w:val="none" w:sz="0" w:space="0" w:color="auto"/>
          </w:divBdr>
        </w:div>
        <w:div w:id="58750801">
          <w:marLeft w:val="640"/>
          <w:marRight w:val="0"/>
          <w:marTop w:val="0"/>
          <w:marBottom w:val="0"/>
          <w:divBdr>
            <w:top w:val="none" w:sz="0" w:space="0" w:color="auto"/>
            <w:left w:val="none" w:sz="0" w:space="0" w:color="auto"/>
            <w:bottom w:val="none" w:sz="0" w:space="0" w:color="auto"/>
            <w:right w:val="none" w:sz="0" w:space="0" w:color="auto"/>
          </w:divBdr>
        </w:div>
        <w:div w:id="460538361">
          <w:marLeft w:val="640"/>
          <w:marRight w:val="0"/>
          <w:marTop w:val="0"/>
          <w:marBottom w:val="0"/>
          <w:divBdr>
            <w:top w:val="none" w:sz="0" w:space="0" w:color="auto"/>
            <w:left w:val="none" w:sz="0" w:space="0" w:color="auto"/>
            <w:bottom w:val="none" w:sz="0" w:space="0" w:color="auto"/>
            <w:right w:val="none" w:sz="0" w:space="0" w:color="auto"/>
          </w:divBdr>
        </w:div>
        <w:div w:id="2123069758">
          <w:marLeft w:val="640"/>
          <w:marRight w:val="0"/>
          <w:marTop w:val="0"/>
          <w:marBottom w:val="0"/>
          <w:divBdr>
            <w:top w:val="none" w:sz="0" w:space="0" w:color="auto"/>
            <w:left w:val="none" w:sz="0" w:space="0" w:color="auto"/>
            <w:bottom w:val="none" w:sz="0" w:space="0" w:color="auto"/>
            <w:right w:val="none" w:sz="0" w:space="0" w:color="auto"/>
          </w:divBdr>
        </w:div>
        <w:div w:id="1974016869">
          <w:marLeft w:val="640"/>
          <w:marRight w:val="0"/>
          <w:marTop w:val="0"/>
          <w:marBottom w:val="0"/>
          <w:divBdr>
            <w:top w:val="none" w:sz="0" w:space="0" w:color="auto"/>
            <w:left w:val="none" w:sz="0" w:space="0" w:color="auto"/>
            <w:bottom w:val="none" w:sz="0" w:space="0" w:color="auto"/>
            <w:right w:val="none" w:sz="0" w:space="0" w:color="auto"/>
          </w:divBdr>
        </w:div>
        <w:div w:id="1932817273">
          <w:marLeft w:val="640"/>
          <w:marRight w:val="0"/>
          <w:marTop w:val="0"/>
          <w:marBottom w:val="0"/>
          <w:divBdr>
            <w:top w:val="none" w:sz="0" w:space="0" w:color="auto"/>
            <w:left w:val="none" w:sz="0" w:space="0" w:color="auto"/>
            <w:bottom w:val="none" w:sz="0" w:space="0" w:color="auto"/>
            <w:right w:val="none" w:sz="0" w:space="0" w:color="auto"/>
          </w:divBdr>
        </w:div>
        <w:div w:id="547885909">
          <w:marLeft w:val="640"/>
          <w:marRight w:val="0"/>
          <w:marTop w:val="0"/>
          <w:marBottom w:val="0"/>
          <w:divBdr>
            <w:top w:val="none" w:sz="0" w:space="0" w:color="auto"/>
            <w:left w:val="none" w:sz="0" w:space="0" w:color="auto"/>
            <w:bottom w:val="none" w:sz="0" w:space="0" w:color="auto"/>
            <w:right w:val="none" w:sz="0" w:space="0" w:color="auto"/>
          </w:divBdr>
        </w:div>
        <w:div w:id="874078180">
          <w:marLeft w:val="640"/>
          <w:marRight w:val="0"/>
          <w:marTop w:val="0"/>
          <w:marBottom w:val="0"/>
          <w:divBdr>
            <w:top w:val="none" w:sz="0" w:space="0" w:color="auto"/>
            <w:left w:val="none" w:sz="0" w:space="0" w:color="auto"/>
            <w:bottom w:val="none" w:sz="0" w:space="0" w:color="auto"/>
            <w:right w:val="none" w:sz="0" w:space="0" w:color="auto"/>
          </w:divBdr>
        </w:div>
        <w:div w:id="1160930015">
          <w:marLeft w:val="640"/>
          <w:marRight w:val="0"/>
          <w:marTop w:val="0"/>
          <w:marBottom w:val="0"/>
          <w:divBdr>
            <w:top w:val="none" w:sz="0" w:space="0" w:color="auto"/>
            <w:left w:val="none" w:sz="0" w:space="0" w:color="auto"/>
            <w:bottom w:val="none" w:sz="0" w:space="0" w:color="auto"/>
            <w:right w:val="none" w:sz="0" w:space="0" w:color="auto"/>
          </w:divBdr>
        </w:div>
        <w:div w:id="571626777">
          <w:marLeft w:val="640"/>
          <w:marRight w:val="0"/>
          <w:marTop w:val="0"/>
          <w:marBottom w:val="0"/>
          <w:divBdr>
            <w:top w:val="none" w:sz="0" w:space="0" w:color="auto"/>
            <w:left w:val="none" w:sz="0" w:space="0" w:color="auto"/>
            <w:bottom w:val="none" w:sz="0" w:space="0" w:color="auto"/>
            <w:right w:val="none" w:sz="0" w:space="0" w:color="auto"/>
          </w:divBdr>
        </w:div>
        <w:div w:id="1332370161">
          <w:marLeft w:val="640"/>
          <w:marRight w:val="0"/>
          <w:marTop w:val="0"/>
          <w:marBottom w:val="0"/>
          <w:divBdr>
            <w:top w:val="none" w:sz="0" w:space="0" w:color="auto"/>
            <w:left w:val="none" w:sz="0" w:space="0" w:color="auto"/>
            <w:bottom w:val="none" w:sz="0" w:space="0" w:color="auto"/>
            <w:right w:val="none" w:sz="0" w:space="0" w:color="auto"/>
          </w:divBdr>
        </w:div>
        <w:div w:id="1925720978">
          <w:marLeft w:val="640"/>
          <w:marRight w:val="0"/>
          <w:marTop w:val="0"/>
          <w:marBottom w:val="0"/>
          <w:divBdr>
            <w:top w:val="none" w:sz="0" w:space="0" w:color="auto"/>
            <w:left w:val="none" w:sz="0" w:space="0" w:color="auto"/>
            <w:bottom w:val="none" w:sz="0" w:space="0" w:color="auto"/>
            <w:right w:val="none" w:sz="0" w:space="0" w:color="auto"/>
          </w:divBdr>
        </w:div>
        <w:div w:id="416053878">
          <w:marLeft w:val="640"/>
          <w:marRight w:val="0"/>
          <w:marTop w:val="0"/>
          <w:marBottom w:val="0"/>
          <w:divBdr>
            <w:top w:val="none" w:sz="0" w:space="0" w:color="auto"/>
            <w:left w:val="none" w:sz="0" w:space="0" w:color="auto"/>
            <w:bottom w:val="none" w:sz="0" w:space="0" w:color="auto"/>
            <w:right w:val="none" w:sz="0" w:space="0" w:color="auto"/>
          </w:divBdr>
        </w:div>
        <w:div w:id="509412606">
          <w:marLeft w:val="640"/>
          <w:marRight w:val="0"/>
          <w:marTop w:val="0"/>
          <w:marBottom w:val="0"/>
          <w:divBdr>
            <w:top w:val="none" w:sz="0" w:space="0" w:color="auto"/>
            <w:left w:val="none" w:sz="0" w:space="0" w:color="auto"/>
            <w:bottom w:val="none" w:sz="0" w:space="0" w:color="auto"/>
            <w:right w:val="none" w:sz="0" w:space="0" w:color="auto"/>
          </w:divBdr>
        </w:div>
        <w:div w:id="32117908">
          <w:marLeft w:val="640"/>
          <w:marRight w:val="0"/>
          <w:marTop w:val="0"/>
          <w:marBottom w:val="0"/>
          <w:divBdr>
            <w:top w:val="none" w:sz="0" w:space="0" w:color="auto"/>
            <w:left w:val="none" w:sz="0" w:space="0" w:color="auto"/>
            <w:bottom w:val="none" w:sz="0" w:space="0" w:color="auto"/>
            <w:right w:val="none" w:sz="0" w:space="0" w:color="auto"/>
          </w:divBdr>
        </w:div>
        <w:div w:id="1872300627">
          <w:marLeft w:val="640"/>
          <w:marRight w:val="0"/>
          <w:marTop w:val="0"/>
          <w:marBottom w:val="0"/>
          <w:divBdr>
            <w:top w:val="none" w:sz="0" w:space="0" w:color="auto"/>
            <w:left w:val="none" w:sz="0" w:space="0" w:color="auto"/>
            <w:bottom w:val="none" w:sz="0" w:space="0" w:color="auto"/>
            <w:right w:val="none" w:sz="0" w:space="0" w:color="auto"/>
          </w:divBdr>
        </w:div>
        <w:div w:id="708184527">
          <w:marLeft w:val="640"/>
          <w:marRight w:val="0"/>
          <w:marTop w:val="0"/>
          <w:marBottom w:val="0"/>
          <w:divBdr>
            <w:top w:val="none" w:sz="0" w:space="0" w:color="auto"/>
            <w:left w:val="none" w:sz="0" w:space="0" w:color="auto"/>
            <w:bottom w:val="none" w:sz="0" w:space="0" w:color="auto"/>
            <w:right w:val="none" w:sz="0" w:space="0" w:color="auto"/>
          </w:divBdr>
        </w:div>
        <w:div w:id="1231575169">
          <w:marLeft w:val="640"/>
          <w:marRight w:val="0"/>
          <w:marTop w:val="0"/>
          <w:marBottom w:val="0"/>
          <w:divBdr>
            <w:top w:val="none" w:sz="0" w:space="0" w:color="auto"/>
            <w:left w:val="none" w:sz="0" w:space="0" w:color="auto"/>
            <w:bottom w:val="none" w:sz="0" w:space="0" w:color="auto"/>
            <w:right w:val="none" w:sz="0" w:space="0" w:color="auto"/>
          </w:divBdr>
        </w:div>
        <w:div w:id="1870485498">
          <w:marLeft w:val="640"/>
          <w:marRight w:val="0"/>
          <w:marTop w:val="0"/>
          <w:marBottom w:val="0"/>
          <w:divBdr>
            <w:top w:val="none" w:sz="0" w:space="0" w:color="auto"/>
            <w:left w:val="none" w:sz="0" w:space="0" w:color="auto"/>
            <w:bottom w:val="none" w:sz="0" w:space="0" w:color="auto"/>
            <w:right w:val="none" w:sz="0" w:space="0" w:color="auto"/>
          </w:divBdr>
        </w:div>
        <w:div w:id="633869376">
          <w:marLeft w:val="640"/>
          <w:marRight w:val="0"/>
          <w:marTop w:val="0"/>
          <w:marBottom w:val="0"/>
          <w:divBdr>
            <w:top w:val="none" w:sz="0" w:space="0" w:color="auto"/>
            <w:left w:val="none" w:sz="0" w:space="0" w:color="auto"/>
            <w:bottom w:val="none" w:sz="0" w:space="0" w:color="auto"/>
            <w:right w:val="none" w:sz="0" w:space="0" w:color="auto"/>
          </w:divBdr>
        </w:div>
        <w:div w:id="2045867041">
          <w:marLeft w:val="640"/>
          <w:marRight w:val="0"/>
          <w:marTop w:val="0"/>
          <w:marBottom w:val="0"/>
          <w:divBdr>
            <w:top w:val="none" w:sz="0" w:space="0" w:color="auto"/>
            <w:left w:val="none" w:sz="0" w:space="0" w:color="auto"/>
            <w:bottom w:val="none" w:sz="0" w:space="0" w:color="auto"/>
            <w:right w:val="none" w:sz="0" w:space="0" w:color="auto"/>
          </w:divBdr>
        </w:div>
        <w:div w:id="862741969">
          <w:marLeft w:val="640"/>
          <w:marRight w:val="0"/>
          <w:marTop w:val="0"/>
          <w:marBottom w:val="0"/>
          <w:divBdr>
            <w:top w:val="none" w:sz="0" w:space="0" w:color="auto"/>
            <w:left w:val="none" w:sz="0" w:space="0" w:color="auto"/>
            <w:bottom w:val="none" w:sz="0" w:space="0" w:color="auto"/>
            <w:right w:val="none" w:sz="0" w:space="0" w:color="auto"/>
          </w:divBdr>
        </w:div>
        <w:div w:id="395010162">
          <w:marLeft w:val="640"/>
          <w:marRight w:val="0"/>
          <w:marTop w:val="0"/>
          <w:marBottom w:val="0"/>
          <w:divBdr>
            <w:top w:val="none" w:sz="0" w:space="0" w:color="auto"/>
            <w:left w:val="none" w:sz="0" w:space="0" w:color="auto"/>
            <w:bottom w:val="none" w:sz="0" w:space="0" w:color="auto"/>
            <w:right w:val="none" w:sz="0" w:space="0" w:color="auto"/>
          </w:divBdr>
        </w:div>
        <w:div w:id="576675023">
          <w:marLeft w:val="640"/>
          <w:marRight w:val="0"/>
          <w:marTop w:val="0"/>
          <w:marBottom w:val="0"/>
          <w:divBdr>
            <w:top w:val="none" w:sz="0" w:space="0" w:color="auto"/>
            <w:left w:val="none" w:sz="0" w:space="0" w:color="auto"/>
            <w:bottom w:val="none" w:sz="0" w:space="0" w:color="auto"/>
            <w:right w:val="none" w:sz="0" w:space="0" w:color="auto"/>
          </w:divBdr>
        </w:div>
        <w:div w:id="578490020">
          <w:marLeft w:val="640"/>
          <w:marRight w:val="0"/>
          <w:marTop w:val="0"/>
          <w:marBottom w:val="0"/>
          <w:divBdr>
            <w:top w:val="none" w:sz="0" w:space="0" w:color="auto"/>
            <w:left w:val="none" w:sz="0" w:space="0" w:color="auto"/>
            <w:bottom w:val="none" w:sz="0" w:space="0" w:color="auto"/>
            <w:right w:val="none" w:sz="0" w:space="0" w:color="auto"/>
          </w:divBdr>
        </w:div>
        <w:div w:id="937829565">
          <w:marLeft w:val="640"/>
          <w:marRight w:val="0"/>
          <w:marTop w:val="0"/>
          <w:marBottom w:val="0"/>
          <w:divBdr>
            <w:top w:val="none" w:sz="0" w:space="0" w:color="auto"/>
            <w:left w:val="none" w:sz="0" w:space="0" w:color="auto"/>
            <w:bottom w:val="none" w:sz="0" w:space="0" w:color="auto"/>
            <w:right w:val="none" w:sz="0" w:space="0" w:color="auto"/>
          </w:divBdr>
        </w:div>
        <w:div w:id="6685659">
          <w:marLeft w:val="640"/>
          <w:marRight w:val="0"/>
          <w:marTop w:val="0"/>
          <w:marBottom w:val="0"/>
          <w:divBdr>
            <w:top w:val="none" w:sz="0" w:space="0" w:color="auto"/>
            <w:left w:val="none" w:sz="0" w:space="0" w:color="auto"/>
            <w:bottom w:val="none" w:sz="0" w:space="0" w:color="auto"/>
            <w:right w:val="none" w:sz="0" w:space="0" w:color="auto"/>
          </w:divBdr>
        </w:div>
        <w:div w:id="1721396740">
          <w:marLeft w:val="640"/>
          <w:marRight w:val="0"/>
          <w:marTop w:val="0"/>
          <w:marBottom w:val="0"/>
          <w:divBdr>
            <w:top w:val="none" w:sz="0" w:space="0" w:color="auto"/>
            <w:left w:val="none" w:sz="0" w:space="0" w:color="auto"/>
            <w:bottom w:val="none" w:sz="0" w:space="0" w:color="auto"/>
            <w:right w:val="none" w:sz="0" w:space="0" w:color="auto"/>
          </w:divBdr>
        </w:div>
        <w:div w:id="1086220668">
          <w:marLeft w:val="640"/>
          <w:marRight w:val="0"/>
          <w:marTop w:val="0"/>
          <w:marBottom w:val="0"/>
          <w:divBdr>
            <w:top w:val="none" w:sz="0" w:space="0" w:color="auto"/>
            <w:left w:val="none" w:sz="0" w:space="0" w:color="auto"/>
            <w:bottom w:val="none" w:sz="0" w:space="0" w:color="auto"/>
            <w:right w:val="none" w:sz="0" w:space="0" w:color="auto"/>
          </w:divBdr>
        </w:div>
        <w:div w:id="1626231201">
          <w:marLeft w:val="640"/>
          <w:marRight w:val="0"/>
          <w:marTop w:val="0"/>
          <w:marBottom w:val="0"/>
          <w:divBdr>
            <w:top w:val="none" w:sz="0" w:space="0" w:color="auto"/>
            <w:left w:val="none" w:sz="0" w:space="0" w:color="auto"/>
            <w:bottom w:val="none" w:sz="0" w:space="0" w:color="auto"/>
            <w:right w:val="none" w:sz="0" w:space="0" w:color="auto"/>
          </w:divBdr>
        </w:div>
        <w:div w:id="978152855">
          <w:marLeft w:val="640"/>
          <w:marRight w:val="0"/>
          <w:marTop w:val="0"/>
          <w:marBottom w:val="0"/>
          <w:divBdr>
            <w:top w:val="none" w:sz="0" w:space="0" w:color="auto"/>
            <w:left w:val="none" w:sz="0" w:space="0" w:color="auto"/>
            <w:bottom w:val="none" w:sz="0" w:space="0" w:color="auto"/>
            <w:right w:val="none" w:sz="0" w:space="0" w:color="auto"/>
          </w:divBdr>
        </w:div>
      </w:divsChild>
    </w:div>
    <w:div w:id="1870070868">
      <w:bodyDiv w:val="1"/>
      <w:marLeft w:val="0"/>
      <w:marRight w:val="0"/>
      <w:marTop w:val="0"/>
      <w:marBottom w:val="0"/>
      <w:divBdr>
        <w:top w:val="none" w:sz="0" w:space="0" w:color="auto"/>
        <w:left w:val="none" w:sz="0" w:space="0" w:color="auto"/>
        <w:bottom w:val="none" w:sz="0" w:space="0" w:color="auto"/>
        <w:right w:val="none" w:sz="0" w:space="0" w:color="auto"/>
      </w:divBdr>
    </w:div>
    <w:div w:id="1875069358">
      <w:bodyDiv w:val="1"/>
      <w:marLeft w:val="0"/>
      <w:marRight w:val="0"/>
      <w:marTop w:val="0"/>
      <w:marBottom w:val="0"/>
      <w:divBdr>
        <w:top w:val="none" w:sz="0" w:space="0" w:color="auto"/>
        <w:left w:val="none" w:sz="0" w:space="0" w:color="auto"/>
        <w:bottom w:val="none" w:sz="0" w:space="0" w:color="auto"/>
        <w:right w:val="none" w:sz="0" w:space="0" w:color="auto"/>
      </w:divBdr>
      <w:divsChild>
        <w:div w:id="1084957318">
          <w:marLeft w:val="640"/>
          <w:marRight w:val="0"/>
          <w:marTop w:val="0"/>
          <w:marBottom w:val="0"/>
          <w:divBdr>
            <w:top w:val="none" w:sz="0" w:space="0" w:color="auto"/>
            <w:left w:val="none" w:sz="0" w:space="0" w:color="auto"/>
            <w:bottom w:val="none" w:sz="0" w:space="0" w:color="auto"/>
            <w:right w:val="none" w:sz="0" w:space="0" w:color="auto"/>
          </w:divBdr>
        </w:div>
        <w:div w:id="139621165">
          <w:marLeft w:val="640"/>
          <w:marRight w:val="0"/>
          <w:marTop w:val="0"/>
          <w:marBottom w:val="0"/>
          <w:divBdr>
            <w:top w:val="none" w:sz="0" w:space="0" w:color="auto"/>
            <w:left w:val="none" w:sz="0" w:space="0" w:color="auto"/>
            <w:bottom w:val="none" w:sz="0" w:space="0" w:color="auto"/>
            <w:right w:val="none" w:sz="0" w:space="0" w:color="auto"/>
          </w:divBdr>
        </w:div>
        <w:div w:id="927933182">
          <w:marLeft w:val="640"/>
          <w:marRight w:val="0"/>
          <w:marTop w:val="0"/>
          <w:marBottom w:val="0"/>
          <w:divBdr>
            <w:top w:val="none" w:sz="0" w:space="0" w:color="auto"/>
            <w:left w:val="none" w:sz="0" w:space="0" w:color="auto"/>
            <w:bottom w:val="none" w:sz="0" w:space="0" w:color="auto"/>
            <w:right w:val="none" w:sz="0" w:space="0" w:color="auto"/>
          </w:divBdr>
        </w:div>
        <w:div w:id="1969628344">
          <w:marLeft w:val="640"/>
          <w:marRight w:val="0"/>
          <w:marTop w:val="0"/>
          <w:marBottom w:val="0"/>
          <w:divBdr>
            <w:top w:val="none" w:sz="0" w:space="0" w:color="auto"/>
            <w:left w:val="none" w:sz="0" w:space="0" w:color="auto"/>
            <w:bottom w:val="none" w:sz="0" w:space="0" w:color="auto"/>
            <w:right w:val="none" w:sz="0" w:space="0" w:color="auto"/>
          </w:divBdr>
        </w:div>
        <w:div w:id="950278075">
          <w:marLeft w:val="640"/>
          <w:marRight w:val="0"/>
          <w:marTop w:val="0"/>
          <w:marBottom w:val="0"/>
          <w:divBdr>
            <w:top w:val="none" w:sz="0" w:space="0" w:color="auto"/>
            <w:left w:val="none" w:sz="0" w:space="0" w:color="auto"/>
            <w:bottom w:val="none" w:sz="0" w:space="0" w:color="auto"/>
            <w:right w:val="none" w:sz="0" w:space="0" w:color="auto"/>
          </w:divBdr>
        </w:div>
        <w:div w:id="1743065133">
          <w:marLeft w:val="640"/>
          <w:marRight w:val="0"/>
          <w:marTop w:val="0"/>
          <w:marBottom w:val="0"/>
          <w:divBdr>
            <w:top w:val="none" w:sz="0" w:space="0" w:color="auto"/>
            <w:left w:val="none" w:sz="0" w:space="0" w:color="auto"/>
            <w:bottom w:val="none" w:sz="0" w:space="0" w:color="auto"/>
            <w:right w:val="none" w:sz="0" w:space="0" w:color="auto"/>
          </w:divBdr>
        </w:div>
        <w:div w:id="273247798">
          <w:marLeft w:val="640"/>
          <w:marRight w:val="0"/>
          <w:marTop w:val="0"/>
          <w:marBottom w:val="0"/>
          <w:divBdr>
            <w:top w:val="none" w:sz="0" w:space="0" w:color="auto"/>
            <w:left w:val="none" w:sz="0" w:space="0" w:color="auto"/>
            <w:bottom w:val="none" w:sz="0" w:space="0" w:color="auto"/>
            <w:right w:val="none" w:sz="0" w:space="0" w:color="auto"/>
          </w:divBdr>
        </w:div>
        <w:div w:id="970599366">
          <w:marLeft w:val="640"/>
          <w:marRight w:val="0"/>
          <w:marTop w:val="0"/>
          <w:marBottom w:val="0"/>
          <w:divBdr>
            <w:top w:val="none" w:sz="0" w:space="0" w:color="auto"/>
            <w:left w:val="none" w:sz="0" w:space="0" w:color="auto"/>
            <w:bottom w:val="none" w:sz="0" w:space="0" w:color="auto"/>
            <w:right w:val="none" w:sz="0" w:space="0" w:color="auto"/>
          </w:divBdr>
        </w:div>
        <w:div w:id="1567034223">
          <w:marLeft w:val="640"/>
          <w:marRight w:val="0"/>
          <w:marTop w:val="0"/>
          <w:marBottom w:val="0"/>
          <w:divBdr>
            <w:top w:val="none" w:sz="0" w:space="0" w:color="auto"/>
            <w:left w:val="none" w:sz="0" w:space="0" w:color="auto"/>
            <w:bottom w:val="none" w:sz="0" w:space="0" w:color="auto"/>
            <w:right w:val="none" w:sz="0" w:space="0" w:color="auto"/>
          </w:divBdr>
        </w:div>
        <w:div w:id="694841644">
          <w:marLeft w:val="640"/>
          <w:marRight w:val="0"/>
          <w:marTop w:val="0"/>
          <w:marBottom w:val="0"/>
          <w:divBdr>
            <w:top w:val="none" w:sz="0" w:space="0" w:color="auto"/>
            <w:left w:val="none" w:sz="0" w:space="0" w:color="auto"/>
            <w:bottom w:val="none" w:sz="0" w:space="0" w:color="auto"/>
            <w:right w:val="none" w:sz="0" w:space="0" w:color="auto"/>
          </w:divBdr>
        </w:div>
        <w:div w:id="1596594634">
          <w:marLeft w:val="640"/>
          <w:marRight w:val="0"/>
          <w:marTop w:val="0"/>
          <w:marBottom w:val="0"/>
          <w:divBdr>
            <w:top w:val="none" w:sz="0" w:space="0" w:color="auto"/>
            <w:left w:val="none" w:sz="0" w:space="0" w:color="auto"/>
            <w:bottom w:val="none" w:sz="0" w:space="0" w:color="auto"/>
            <w:right w:val="none" w:sz="0" w:space="0" w:color="auto"/>
          </w:divBdr>
        </w:div>
        <w:div w:id="1713116104">
          <w:marLeft w:val="640"/>
          <w:marRight w:val="0"/>
          <w:marTop w:val="0"/>
          <w:marBottom w:val="0"/>
          <w:divBdr>
            <w:top w:val="none" w:sz="0" w:space="0" w:color="auto"/>
            <w:left w:val="none" w:sz="0" w:space="0" w:color="auto"/>
            <w:bottom w:val="none" w:sz="0" w:space="0" w:color="auto"/>
            <w:right w:val="none" w:sz="0" w:space="0" w:color="auto"/>
          </w:divBdr>
        </w:div>
        <w:div w:id="1590698888">
          <w:marLeft w:val="640"/>
          <w:marRight w:val="0"/>
          <w:marTop w:val="0"/>
          <w:marBottom w:val="0"/>
          <w:divBdr>
            <w:top w:val="none" w:sz="0" w:space="0" w:color="auto"/>
            <w:left w:val="none" w:sz="0" w:space="0" w:color="auto"/>
            <w:bottom w:val="none" w:sz="0" w:space="0" w:color="auto"/>
            <w:right w:val="none" w:sz="0" w:space="0" w:color="auto"/>
          </w:divBdr>
        </w:div>
        <w:div w:id="444738913">
          <w:marLeft w:val="640"/>
          <w:marRight w:val="0"/>
          <w:marTop w:val="0"/>
          <w:marBottom w:val="0"/>
          <w:divBdr>
            <w:top w:val="none" w:sz="0" w:space="0" w:color="auto"/>
            <w:left w:val="none" w:sz="0" w:space="0" w:color="auto"/>
            <w:bottom w:val="none" w:sz="0" w:space="0" w:color="auto"/>
            <w:right w:val="none" w:sz="0" w:space="0" w:color="auto"/>
          </w:divBdr>
        </w:div>
        <w:div w:id="1780643692">
          <w:marLeft w:val="640"/>
          <w:marRight w:val="0"/>
          <w:marTop w:val="0"/>
          <w:marBottom w:val="0"/>
          <w:divBdr>
            <w:top w:val="none" w:sz="0" w:space="0" w:color="auto"/>
            <w:left w:val="none" w:sz="0" w:space="0" w:color="auto"/>
            <w:bottom w:val="none" w:sz="0" w:space="0" w:color="auto"/>
            <w:right w:val="none" w:sz="0" w:space="0" w:color="auto"/>
          </w:divBdr>
        </w:div>
        <w:div w:id="280842966">
          <w:marLeft w:val="640"/>
          <w:marRight w:val="0"/>
          <w:marTop w:val="0"/>
          <w:marBottom w:val="0"/>
          <w:divBdr>
            <w:top w:val="none" w:sz="0" w:space="0" w:color="auto"/>
            <w:left w:val="none" w:sz="0" w:space="0" w:color="auto"/>
            <w:bottom w:val="none" w:sz="0" w:space="0" w:color="auto"/>
            <w:right w:val="none" w:sz="0" w:space="0" w:color="auto"/>
          </w:divBdr>
        </w:div>
        <w:div w:id="2102213031">
          <w:marLeft w:val="640"/>
          <w:marRight w:val="0"/>
          <w:marTop w:val="0"/>
          <w:marBottom w:val="0"/>
          <w:divBdr>
            <w:top w:val="none" w:sz="0" w:space="0" w:color="auto"/>
            <w:left w:val="none" w:sz="0" w:space="0" w:color="auto"/>
            <w:bottom w:val="none" w:sz="0" w:space="0" w:color="auto"/>
            <w:right w:val="none" w:sz="0" w:space="0" w:color="auto"/>
          </w:divBdr>
        </w:div>
        <w:div w:id="1304773820">
          <w:marLeft w:val="640"/>
          <w:marRight w:val="0"/>
          <w:marTop w:val="0"/>
          <w:marBottom w:val="0"/>
          <w:divBdr>
            <w:top w:val="none" w:sz="0" w:space="0" w:color="auto"/>
            <w:left w:val="none" w:sz="0" w:space="0" w:color="auto"/>
            <w:bottom w:val="none" w:sz="0" w:space="0" w:color="auto"/>
            <w:right w:val="none" w:sz="0" w:space="0" w:color="auto"/>
          </w:divBdr>
        </w:div>
        <w:div w:id="36665556">
          <w:marLeft w:val="640"/>
          <w:marRight w:val="0"/>
          <w:marTop w:val="0"/>
          <w:marBottom w:val="0"/>
          <w:divBdr>
            <w:top w:val="none" w:sz="0" w:space="0" w:color="auto"/>
            <w:left w:val="none" w:sz="0" w:space="0" w:color="auto"/>
            <w:bottom w:val="none" w:sz="0" w:space="0" w:color="auto"/>
            <w:right w:val="none" w:sz="0" w:space="0" w:color="auto"/>
          </w:divBdr>
        </w:div>
        <w:div w:id="2020572356">
          <w:marLeft w:val="640"/>
          <w:marRight w:val="0"/>
          <w:marTop w:val="0"/>
          <w:marBottom w:val="0"/>
          <w:divBdr>
            <w:top w:val="none" w:sz="0" w:space="0" w:color="auto"/>
            <w:left w:val="none" w:sz="0" w:space="0" w:color="auto"/>
            <w:bottom w:val="none" w:sz="0" w:space="0" w:color="auto"/>
            <w:right w:val="none" w:sz="0" w:space="0" w:color="auto"/>
          </w:divBdr>
        </w:div>
        <w:div w:id="386075782">
          <w:marLeft w:val="640"/>
          <w:marRight w:val="0"/>
          <w:marTop w:val="0"/>
          <w:marBottom w:val="0"/>
          <w:divBdr>
            <w:top w:val="none" w:sz="0" w:space="0" w:color="auto"/>
            <w:left w:val="none" w:sz="0" w:space="0" w:color="auto"/>
            <w:bottom w:val="none" w:sz="0" w:space="0" w:color="auto"/>
            <w:right w:val="none" w:sz="0" w:space="0" w:color="auto"/>
          </w:divBdr>
        </w:div>
        <w:div w:id="197666717">
          <w:marLeft w:val="640"/>
          <w:marRight w:val="0"/>
          <w:marTop w:val="0"/>
          <w:marBottom w:val="0"/>
          <w:divBdr>
            <w:top w:val="none" w:sz="0" w:space="0" w:color="auto"/>
            <w:left w:val="none" w:sz="0" w:space="0" w:color="auto"/>
            <w:bottom w:val="none" w:sz="0" w:space="0" w:color="auto"/>
            <w:right w:val="none" w:sz="0" w:space="0" w:color="auto"/>
          </w:divBdr>
        </w:div>
        <w:div w:id="1202745182">
          <w:marLeft w:val="640"/>
          <w:marRight w:val="0"/>
          <w:marTop w:val="0"/>
          <w:marBottom w:val="0"/>
          <w:divBdr>
            <w:top w:val="none" w:sz="0" w:space="0" w:color="auto"/>
            <w:left w:val="none" w:sz="0" w:space="0" w:color="auto"/>
            <w:bottom w:val="none" w:sz="0" w:space="0" w:color="auto"/>
            <w:right w:val="none" w:sz="0" w:space="0" w:color="auto"/>
          </w:divBdr>
        </w:div>
        <w:div w:id="361132521">
          <w:marLeft w:val="640"/>
          <w:marRight w:val="0"/>
          <w:marTop w:val="0"/>
          <w:marBottom w:val="0"/>
          <w:divBdr>
            <w:top w:val="none" w:sz="0" w:space="0" w:color="auto"/>
            <w:left w:val="none" w:sz="0" w:space="0" w:color="auto"/>
            <w:bottom w:val="none" w:sz="0" w:space="0" w:color="auto"/>
            <w:right w:val="none" w:sz="0" w:space="0" w:color="auto"/>
          </w:divBdr>
        </w:div>
        <w:div w:id="607322731">
          <w:marLeft w:val="640"/>
          <w:marRight w:val="0"/>
          <w:marTop w:val="0"/>
          <w:marBottom w:val="0"/>
          <w:divBdr>
            <w:top w:val="none" w:sz="0" w:space="0" w:color="auto"/>
            <w:left w:val="none" w:sz="0" w:space="0" w:color="auto"/>
            <w:bottom w:val="none" w:sz="0" w:space="0" w:color="auto"/>
            <w:right w:val="none" w:sz="0" w:space="0" w:color="auto"/>
          </w:divBdr>
        </w:div>
        <w:div w:id="1541043145">
          <w:marLeft w:val="640"/>
          <w:marRight w:val="0"/>
          <w:marTop w:val="0"/>
          <w:marBottom w:val="0"/>
          <w:divBdr>
            <w:top w:val="none" w:sz="0" w:space="0" w:color="auto"/>
            <w:left w:val="none" w:sz="0" w:space="0" w:color="auto"/>
            <w:bottom w:val="none" w:sz="0" w:space="0" w:color="auto"/>
            <w:right w:val="none" w:sz="0" w:space="0" w:color="auto"/>
          </w:divBdr>
        </w:div>
        <w:div w:id="108940411">
          <w:marLeft w:val="640"/>
          <w:marRight w:val="0"/>
          <w:marTop w:val="0"/>
          <w:marBottom w:val="0"/>
          <w:divBdr>
            <w:top w:val="none" w:sz="0" w:space="0" w:color="auto"/>
            <w:left w:val="none" w:sz="0" w:space="0" w:color="auto"/>
            <w:bottom w:val="none" w:sz="0" w:space="0" w:color="auto"/>
            <w:right w:val="none" w:sz="0" w:space="0" w:color="auto"/>
          </w:divBdr>
        </w:div>
        <w:div w:id="579945975">
          <w:marLeft w:val="640"/>
          <w:marRight w:val="0"/>
          <w:marTop w:val="0"/>
          <w:marBottom w:val="0"/>
          <w:divBdr>
            <w:top w:val="none" w:sz="0" w:space="0" w:color="auto"/>
            <w:left w:val="none" w:sz="0" w:space="0" w:color="auto"/>
            <w:bottom w:val="none" w:sz="0" w:space="0" w:color="auto"/>
            <w:right w:val="none" w:sz="0" w:space="0" w:color="auto"/>
          </w:divBdr>
        </w:div>
        <w:div w:id="814183828">
          <w:marLeft w:val="640"/>
          <w:marRight w:val="0"/>
          <w:marTop w:val="0"/>
          <w:marBottom w:val="0"/>
          <w:divBdr>
            <w:top w:val="none" w:sz="0" w:space="0" w:color="auto"/>
            <w:left w:val="none" w:sz="0" w:space="0" w:color="auto"/>
            <w:bottom w:val="none" w:sz="0" w:space="0" w:color="auto"/>
            <w:right w:val="none" w:sz="0" w:space="0" w:color="auto"/>
          </w:divBdr>
        </w:div>
        <w:div w:id="1358316927">
          <w:marLeft w:val="640"/>
          <w:marRight w:val="0"/>
          <w:marTop w:val="0"/>
          <w:marBottom w:val="0"/>
          <w:divBdr>
            <w:top w:val="none" w:sz="0" w:space="0" w:color="auto"/>
            <w:left w:val="none" w:sz="0" w:space="0" w:color="auto"/>
            <w:bottom w:val="none" w:sz="0" w:space="0" w:color="auto"/>
            <w:right w:val="none" w:sz="0" w:space="0" w:color="auto"/>
          </w:divBdr>
        </w:div>
        <w:div w:id="968896677">
          <w:marLeft w:val="640"/>
          <w:marRight w:val="0"/>
          <w:marTop w:val="0"/>
          <w:marBottom w:val="0"/>
          <w:divBdr>
            <w:top w:val="none" w:sz="0" w:space="0" w:color="auto"/>
            <w:left w:val="none" w:sz="0" w:space="0" w:color="auto"/>
            <w:bottom w:val="none" w:sz="0" w:space="0" w:color="auto"/>
            <w:right w:val="none" w:sz="0" w:space="0" w:color="auto"/>
          </w:divBdr>
        </w:div>
        <w:div w:id="1294405859">
          <w:marLeft w:val="640"/>
          <w:marRight w:val="0"/>
          <w:marTop w:val="0"/>
          <w:marBottom w:val="0"/>
          <w:divBdr>
            <w:top w:val="none" w:sz="0" w:space="0" w:color="auto"/>
            <w:left w:val="none" w:sz="0" w:space="0" w:color="auto"/>
            <w:bottom w:val="none" w:sz="0" w:space="0" w:color="auto"/>
            <w:right w:val="none" w:sz="0" w:space="0" w:color="auto"/>
          </w:divBdr>
        </w:div>
        <w:div w:id="1699625943">
          <w:marLeft w:val="640"/>
          <w:marRight w:val="0"/>
          <w:marTop w:val="0"/>
          <w:marBottom w:val="0"/>
          <w:divBdr>
            <w:top w:val="none" w:sz="0" w:space="0" w:color="auto"/>
            <w:left w:val="none" w:sz="0" w:space="0" w:color="auto"/>
            <w:bottom w:val="none" w:sz="0" w:space="0" w:color="auto"/>
            <w:right w:val="none" w:sz="0" w:space="0" w:color="auto"/>
          </w:divBdr>
        </w:div>
        <w:div w:id="874922282">
          <w:marLeft w:val="640"/>
          <w:marRight w:val="0"/>
          <w:marTop w:val="0"/>
          <w:marBottom w:val="0"/>
          <w:divBdr>
            <w:top w:val="none" w:sz="0" w:space="0" w:color="auto"/>
            <w:left w:val="none" w:sz="0" w:space="0" w:color="auto"/>
            <w:bottom w:val="none" w:sz="0" w:space="0" w:color="auto"/>
            <w:right w:val="none" w:sz="0" w:space="0" w:color="auto"/>
          </w:divBdr>
        </w:div>
        <w:div w:id="167059948">
          <w:marLeft w:val="640"/>
          <w:marRight w:val="0"/>
          <w:marTop w:val="0"/>
          <w:marBottom w:val="0"/>
          <w:divBdr>
            <w:top w:val="none" w:sz="0" w:space="0" w:color="auto"/>
            <w:left w:val="none" w:sz="0" w:space="0" w:color="auto"/>
            <w:bottom w:val="none" w:sz="0" w:space="0" w:color="auto"/>
            <w:right w:val="none" w:sz="0" w:space="0" w:color="auto"/>
          </w:divBdr>
        </w:div>
        <w:div w:id="2043553538">
          <w:marLeft w:val="640"/>
          <w:marRight w:val="0"/>
          <w:marTop w:val="0"/>
          <w:marBottom w:val="0"/>
          <w:divBdr>
            <w:top w:val="none" w:sz="0" w:space="0" w:color="auto"/>
            <w:left w:val="none" w:sz="0" w:space="0" w:color="auto"/>
            <w:bottom w:val="none" w:sz="0" w:space="0" w:color="auto"/>
            <w:right w:val="none" w:sz="0" w:space="0" w:color="auto"/>
          </w:divBdr>
        </w:div>
        <w:div w:id="2085182134">
          <w:marLeft w:val="640"/>
          <w:marRight w:val="0"/>
          <w:marTop w:val="0"/>
          <w:marBottom w:val="0"/>
          <w:divBdr>
            <w:top w:val="none" w:sz="0" w:space="0" w:color="auto"/>
            <w:left w:val="none" w:sz="0" w:space="0" w:color="auto"/>
            <w:bottom w:val="none" w:sz="0" w:space="0" w:color="auto"/>
            <w:right w:val="none" w:sz="0" w:space="0" w:color="auto"/>
          </w:divBdr>
        </w:div>
        <w:div w:id="239952716">
          <w:marLeft w:val="640"/>
          <w:marRight w:val="0"/>
          <w:marTop w:val="0"/>
          <w:marBottom w:val="0"/>
          <w:divBdr>
            <w:top w:val="none" w:sz="0" w:space="0" w:color="auto"/>
            <w:left w:val="none" w:sz="0" w:space="0" w:color="auto"/>
            <w:bottom w:val="none" w:sz="0" w:space="0" w:color="auto"/>
            <w:right w:val="none" w:sz="0" w:space="0" w:color="auto"/>
          </w:divBdr>
        </w:div>
        <w:div w:id="1903901133">
          <w:marLeft w:val="640"/>
          <w:marRight w:val="0"/>
          <w:marTop w:val="0"/>
          <w:marBottom w:val="0"/>
          <w:divBdr>
            <w:top w:val="none" w:sz="0" w:space="0" w:color="auto"/>
            <w:left w:val="none" w:sz="0" w:space="0" w:color="auto"/>
            <w:bottom w:val="none" w:sz="0" w:space="0" w:color="auto"/>
            <w:right w:val="none" w:sz="0" w:space="0" w:color="auto"/>
          </w:divBdr>
        </w:div>
        <w:div w:id="207425360">
          <w:marLeft w:val="640"/>
          <w:marRight w:val="0"/>
          <w:marTop w:val="0"/>
          <w:marBottom w:val="0"/>
          <w:divBdr>
            <w:top w:val="none" w:sz="0" w:space="0" w:color="auto"/>
            <w:left w:val="none" w:sz="0" w:space="0" w:color="auto"/>
            <w:bottom w:val="none" w:sz="0" w:space="0" w:color="auto"/>
            <w:right w:val="none" w:sz="0" w:space="0" w:color="auto"/>
          </w:divBdr>
        </w:div>
        <w:div w:id="1779443646">
          <w:marLeft w:val="640"/>
          <w:marRight w:val="0"/>
          <w:marTop w:val="0"/>
          <w:marBottom w:val="0"/>
          <w:divBdr>
            <w:top w:val="none" w:sz="0" w:space="0" w:color="auto"/>
            <w:left w:val="none" w:sz="0" w:space="0" w:color="auto"/>
            <w:bottom w:val="none" w:sz="0" w:space="0" w:color="auto"/>
            <w:right w:val="none" w:sz="0" w:space="0" w:color="auto"/>
          </w:divBdr>
        </w:div>
        <w:div w:id="639923205">
          <w:marLeft w:val="640"/>
          <w:marRight w:val="0"/>
          <w:marTop w:val="0"/>
          <w:marBottom w:val="0"/>
          <w:divBdr>
            <w:top w:val="none" w:sz="0" w:space="0" w:color="auto"/>
            <w:left w:val="none" w:sz="0" w:space="0" w:color="auto"/>
            <w:bottom w:val="none" w:sz="0" w:space="0" w:color="auto"/>
            <w:right w:val="none" w:sz="0" w:space="0" w:color="auto"/>
          </w:divBdr>
        </w:div>
        <w:div w:id="261692286">
          <w:marLeft w:val="640"/>
          <w:marRight w:val="0"/>
          <w:marTop w:val="0"/>
          <w:marBottom w:val="0"/>
          <w:divBdr>
            <w:top w:val="none" w:sz="0" w:space="0" w:color="auto"/>
            <w:left w:val="none" w:sz="0" w:space="0" w:color="auto"/>
            <w:bottom w:val="none" w:sz="0" w:space="0" w:color="auto"/>
            <w:right w:val="none" w:sz="0" w:space="0" w:color="auto"/>
          </w:divBdr>
        </w:div>
        <w:div w:id="1266811327">
          <w:marLeft w:val="640"/>
          <w:marRight w:val="0"/>
          <w:marTop w:val="0"/>
          <w:marBottom w:val="0"/>
          <w:divBdr>
            <w:top w:val="none" w:sz="0" w:space="0" w:color="auto"/>
            <w:left w:val="none" w:sz="0" w:space="0" w:color="auto"/>
            <w:bottom w:val="none" w:sz="0" w:space="0" w:color="auto"/>
            <w:right w:val="none" w:sz="0" w:space="0" w:color="auto"/>
          </w:divBdr>
        </w:div>
        <w:div w:id="259876311">
          <w:marLeft w:val="640"/>
          <w:marRight w:val="0"/>
          <w:marTop w:val="0"/>
          <w:marBottom w:val="0"/>
          <w:divBdr>
            <w:top w:val="none" w:sz="0" w:space="0" w:color="auto"/>
            <w:left w:val="none" w:sz="0" w:space="0" w:color="auto"/>
            <w:bottom w:val="none" w:sz="0" w:space="0" w:color="auto"/>
            <w:right w:val="none" w:sz="0" w:space="0" w:color="auto"/>
          </w:divBdr>
        </w:div>
        <w:div w:id="2128043924">
          <w:marLeft w:val="640"/>
          <w:marRight w:val="0"/>
          <w:marTop w:val="0"/>
          <w:marBottom w:val="0"/>
          <w:divBdr>
            <w:top w:val="none" w:sz="0" w:space="0" w:color="auto"/>
            <w:left w:val="none" w:sz="0" w:space="0" w:color="auto"/>
            <w:bottom w:val="none" w:sz="0" w:space="0" w:color="auto"/>
            <w:right w:val="none" w:sz="0" w:space="0" w:color="auto"/>
          </w:divBdr>
        </w:div>
        <w:div w:id="1287471478">
          <w:marLeft w:val="640"/>
          <w:marRight w:val="0"/>
          <w:marTop w:val="0"/>
          <w:marBottom w:val="0"/>
          <w:divBdr>
            <w:top w:val="none" w:sz="0" w:space="0" w:color="auto"/>
            <w:left w:val="none" w:sz="0" w:space="0" w:color="auto"/>
            <w:bottom w:val="none" w:sz="0" w:space="0" w:color="auto"/>
            <w:right w:val="none" w:sz="0" w:space="0" w:color="auto"/>
          </w:divBdr>
        </w:div>
        <w:div w:id="1578440159">
          <w:marLeft w:val="640"/>
          <w:marRight w:val="0"/>
          <w:marTop w:val="0"/>
          <w:marBottom w:val="0"/>
          <w:divBdr>
            <w:top w:val="none" w:sz="0" w:space="0" w:color="auto"/>
            <w:left w:val="none" w:sz="0" w:space="0" w:color="auto"/>
            <w:bottom w:val="none" w:sz="0" w:space="0" w:color="auto"/>
            <w:right w:val="none" w:sz="0" w:space="0" w:color="auto"/>
          </w:divBdr>
        </w:div>
        <w:div w:id="295717366">
          <w:marLeft w:val="640"/>
          <w:marRight w:val="0"/>
          <w:marTop w:val="0"/>
          <w:marBottom w:val="0"/>
          <w:divBdr>
            <w:top w:val="none" w:sz="0" w:space="0" w:color="auto"/>
            <w:left w:val="none" w:sz="0" w:space="0" w:color="auto"/>
            <w:bottom w:val="none" w:sz="0" w:space="0" w:color="auto"/>
            <w:right w:val="none" w:sz="0" w:space="0" w:color="auto"/>
          </w:divBdr>
        </w:div>
        <w:div w:id="2120104889">
          <w:marLeft w:val="640"/>
          <w:marRight w:val="0"/>
          <w:marTop w:val="0"/>
          <w:marBottom w:val="0"/>
          <w:divBdr>
            <w:top w:val="none" w:sz="0" w:space="0" w:color="auto"/>
            <w:left w:val="none" w:sz="0" w:space="0" w:color="auto"/>
            <w:bottom w:val="none" w:sz="0" w:space="0" w:color="auto"/>
            <w:right w:val="none" w:sz="0" w:space="0" w:color="auto"/>
          </w:divBdr>
        </w:div>
        <w:div w:id="1361978482">
          <w:marLeft w:val="640"/>
          <w:marRight w:val="0"/>
          <w:marTop w:val="0"/>
          <w:marBottom w:val="0"/>
          <w:divBdr>
            <w:top w:val="none" w:sz="0" w:space="0" w:color="auto"/>
            <w:left w:val="none" w:sz="0" w:space="0" w:color="auto"/>
            <w:bottom w:val="none" w:sz="0" w:space="0" w:color="auto"/>
            <w:right w:val="none" w:sz="0" w:space="0" w:color="auto"/>
          </w:divBdr>
        </w:div>
        <w:div w:id="930043280">
          <w:marLeft w:val="640"/>
          <w:marRight w:val="0"/>
          <w:marTop w:val="0"/>
          <w:marBottom w:val="0"/>
          <w:divBdr>
            <w:top w:val="none" w:sz="0" w:space="0" w:color="auto"/>
            <w:left w:val="none" w:sz="0" w:space="0" w:color="auto"/>
            <w:bottom w:val="none" w:sz="0" w:space="0" w:color="auto"/>
            <w:right w:val="none" w:sz="0" w:space="0" w:color="auto"/>
          </w:divBdr>
        </w:div>
        <w:div w:id="255286137">
          <w:marLeft w:val="640"/>
          <w:marRight w:val="0"/>
          <w:marTop w:val="0"/>
          <w:marBottom w:val="0"/>
          <w:divBdr>
            <w:top w:val="none" w:sz="0" w:space="0" w:color="auto"/>
            <w:left w:val="none" w:sz="0" w:space="0" w:color="auto"/>
            <w:bottom w:val="none" w:sz="0" w:space="0" w:color="auto"/>
            <w:right w:val="none" w:sz="0" w:space="0" w:color="auto"/>
          </w:divBdr>
        </w:div>
        <w:div w:id="1185557945">
          <w:marLeft w:val="640"/>
          <w:marRight w:val="0"/>
          <w:marTop w:val="0"/>
          <w:marBottom w:val="0"/>
          <w:divBdr>
            <w:top w:val="none" w:sz="0" w:space="0" w:color="auto"/>
            <w:left w:val="none" w:sz="0" w:space="0" w:color="auto"/>
            <w:bottom w:val="none" w:sz="0" w:space="0" w:color="auto"/>
            <w:right w:val="none" w:sz="0" w:space="0" w:color="auto"/>
          </w:divBdr>
        </w:div>
        <w:div w:id="819612422">
          <w:marLeft w:val="640"/>
          <w:marRight w:val="0"/>
          <w:marTop w:val="0"/>
          <w:marBottom w:val="0"/>
          <w:divBdr>
            <w:top w:val="none" w:sz="0" w:space="0" w:color="auto"/>
            <w:left w:val="none" w:sz="0" w:space="0" w:color="auto"/>
            <w:bottom w:val="none" w:sz="0" w:space="0" w:color="auto"/>
            <w:right w:val="none" w:sz="0" w:space="0" w:color="auto"/>
          </w:divBdr>
        </w:div>
        <w:div w:id="924653561">
          <w:marLeft w:val="640"/>
          <w:marRight w:val="0"/>
          <w:marTop w:val="0"/>
          <w:marBottom w:val="0"/>
          <w:divBdr>
            <w:top w:val="none" w:sz="0" w:space="0" w:color="auto"/>
            <w:left w:val="none" w:sz="0" w:space="0" w:color="auto"/>
            <w:bottom w:val="none" w:sz="0" w:space="0" w:color="auto"/>
            <w:right w:val="none" w:sz="0" w:space="0" w:color="auto"/>
          </w:divBdr>
        </w:div>
        <w:div w:id="1166093208">
          <w:marLeft w:val="640"/>
          <w:marRight w:val="0"/>
          <w:marTop w:val="0"/>
          <w:marBottom w:val="0"/>
          <w:divBdr>
            <w:top w:val="none" w:sz="0" w:space="0" w:color="auto"/>
            <w:left w:val="none" w:sz="0" w:space="0" w:color="auto"/>
            <w:bottom w:val="none" w:sz="0" w:space="0" w:color="auto"/>
            <w:right w:val="none" w:sz="0" w:space="0" w:color="auto"/>
          </w:divBdr>
        </w:div>
        <w:div w:id="2022900607">
          <w:marLeft w:val="640"/>
          <w:marRight w:val="0"/>
          <w:marTop w:val="0"/>
          <w:marBottom w:val="0"/>
          <w:divBdr>
            <w:top w:val="none" w:sz="0" w:space="0" w:color="auto"/>
            <w:left w:val="none" w:sz="0" w:space="0" w:color="auto"/>
            <w:bottom w:val="none" w:sz="0" w:space="0" w:color="auto"/>
            <w:right w:val="none" w:sz="0" w:space="0" w:color="auto"/>
          </w:divBdr>
        </w:div>
        <w:div w:id="745955711">
          <w:marLeft w:val="640"/>
          <w:marRight w:val="0"/>
          <w:marTop w:val="0"/>
          <w:marBottom w:val="0"/>
          <w:divBdr>
            <w:top w:val="none" w:sz="0" w:space="0" w:color="auto"/>
            <w:left w:val="none" w:sz="0" w:space="0" w:color="auto"/>
            <w:bottom w:val="none" w:sz="0" w:space="0" w:color="auto"/>
            <w:right w:val="none" w:sz="0" w:space="0" w:color="auto"/>
          </w:divBdr>
        </w:div>
        <w:div w:id="1948081455">
          <w:marLeft w:val="640"/>
          <w:marRight w:val="0"/>
          <w:marTop w:val="0"/>
          <w:marBottom w:val="0"/>
          <w:divBdr>
            <w:top w:val="none" w:sz="0" w:space="0" w:color="auto"/>
            <w:left w:val="none" w:sz="0" w:space="0" w:color="auto"/>
            <w:bottom w:val="none" w:sz="0" w:space="0" w:color="auto"/>
            <w:right w:val="none" w:sz="0" w:space="0" w:color="auto"/>
          </w:divBdr>
        </w:div>
        <w:div w:id="1818953790">
          <w:marLeft w:val="640"/>
          <w:marRight w:val="0"/>
          <w:marTop w:val="0"/>
          <w:marBottom w:val="0"/>
          <w:divBdr>
            <w:top w:val="none" w:sz="0" w:space="0" w:color="auto"/>
            <w:left w:val="none" w:sz="0" w:space="0" w:color="auto"/>
            <w:bottom w:val="none" w:sz="0" w:space="0" w:color="auto"/>
            <w:right w:val="none" w:sz="0" w:space="0" w:color="auto"/>
          </w:divBdr>
        </w:div>
        <w:div w:id="924073141">
          <w:marLeft w:val="640"/>
          <w:marRight w:val="0"/>
          <w:marTop w:val="0"/>
          <w:marBottom w:val="0"/>
          <w:divBdr>
            <w:top w:val="none" w:sz="0" w:space="0" w:color="auto"/>
            <w:left w:val="none" w:sz="0" w:space="0" w:color="auto"/>
            <w:bottom w:val="none" w:sz="0" w:space="0" w:color="auto"/>
            <w:right w:val="none" w:sz="0" w:space="0" w:color="auto"/>
          </w:divBdr>
        </w:div>
        <w:div w:id="16125454">
          <w:marLeft w:val="640"/>
          <w:marRight w:val="0"/>
          <w:marTop w:val="0"/>
          <w:marBottom w:val="0"/>
          <w:divBdr>
            <w:top w:val="none" w:sz="0" w:space="0" w:color="auto"/>
            <w:left w:val="none" w:sz="0" w:space="0" w:color="auto"/>
            <w:bottom w:val="none" w:sz="0" w:space="0" w:color="auto"/>
            <w:right w:val="none" w:sz="0" w:space="0" w:color="auto"/>
          </w:divBdr>
        </w:div>
        <w:div w:id="908149262">
          <w:marLeft w:val="640"/>
          <w:marRight w:val="0"/>
          <w:marTop w:val="0"/>
          <w:marBottom w:val="0"/>
          <w:divBdr>
            <w:top w:val="none" w:sz="0" w:space="0" w:color="auto"/>
            <w:left w:val="none" w:sz="0" w:space="0" w:color="auto"/>
            <w:bottom w:val="none" w:sz="0" w:space="0" w:color="auto"/>
            <w:right w:val="none" w:sz="0" w:space="0" w:color="auto"/>
          </w:divBdr>
        </w:div>
        <w:div w:id="561871852">
          <w:marLeft w:val="640"/>
          <w:marRight w:val="0"/>
          <w:marTop w:val="0"/>
          <w:marBottom w:val="0"/>
          <w:divBdr>
            <w:top w:val="none" w:sz="0" w:space="0" w:color="auto"/>
            <w:left w:val="none" w:sz="0" w:space="0" w:color="auto"/>
            <w:bottom w:val="none" w:sz="0" w:space="0" w:color="auto"/>
            <w:right w:val="none" w:sz="0" w:space="0" w:color="auto"/>
          </w:divBdr>
        </w:div>
        <w:div w:id="950820774">
          <w:marLeft w:val="640"/>
          <w:marRight w:val="0"/>
          <w:marTop w:val="0"/>
          <w:marBottom w:val="0"/>
          <w:divBdr>
            <w:top w:val="none" w:sz="0" w:space="0" w:color="auto"/>
            <w:left w:val="none" w:sz="0" w:space="0" w:color="auto"/>
            <w:bottom w:val="none" w:sz="0" w:space="0" w:color="auto"/>
            <w:right w:val="none" w:sz="0" w:space="0" w:color="auto"/>
          </w:divBdr>
        </w:div>
        <w:div w:id="1977607">
          <w:marLeft w:val="640"/>
          <w:marRight w:val="0"/>
          <w:marTop w:val="0"/>
          <w:marBottom w:val="0"/>
          <w:divBdr>
            <w:top w:val="none" w:sz="0" w:space="0" w:color="auto"/>
            <w:left w:val="none" w:sz="0" w:space="0" w:color="auto"/>
            <w:bottom w:val="none" w:sz="0" w:space="0" w:color="auto"/>
            <w:right w:val="none" w:sz="0" w:space="0" w:color="auto"/>
          </w:divBdr>
        </w:div>
        <w:div w:id="1807116316">
          <w:marLeft w:val="640"/>
          <w:marRight w:val="0"/>
          <w:marTop w:val="0"/>
          <w:marBottom w:val="0"/>
          <w:divBdr>
            <w:top w:val="none" w:sz="0" w:space="0" w:color="auto"/>
            <w:left w:val="none" w:sz="0" w:space="0" w:color="auto"/>
            <w:bottom w:val="none" w:sz="0" w:space="0" w:color="auto"/>
            <w:right w:val="none" w:sz="0" w:space="0" w:color="auto"/>
          </w:divBdr>
        </w:div>
        <w:div w:id="303314349">
          <w:marLeft w:val="640"/>
          <w:marRight w:val="0"/>
          <w:marTop w:val="0"/>
          <w:marBottom w:val="0"/>
          <w:divBdr>
            <w:top w:val="none" w:sz="0" w:space="0" w:color="auto"/>
            <w:left w:val="none" w:sz="0" w:space="0" w:color="auto"/>
            <w:bottom w:val="none" w:sz="0" w:space="0" w:color="auto"/>
            <w:right w:val="none" w:sz="0" w:space="0" w:color="auto"/>
          </w:divBdr>
        </w:div>
        <w:div w:id="1067338591">
          <w:marLeft w:val="640"/>
          <w:marRight w:val="0"/>
          <w:marTop w:val="0"/>
          <w:marBottom w:val="0"/>
          <w:divBdr>
            <w:top w:val="none" w:sz="0" w:space="0" w:color="auto"/>
            <w:left w:val="none" w:sz="0" w:space="0" w:color="auto"/>
            <w:bottom w:val="none" w:sz="0" w:space="0" w:color="auto"/>
            <w:right w:val="none" w:sz="0" w:space="0" w:color="auto"/>
          </w:divBdr>
        </w:div>
        <w:div w:id="630480730">
          <w:marLeft w:val="640"/>
          <w:marRight w:val="0"/>
          <w:marTop w:val="0"/>
          <w:marBottom w:val="0"/>
          <w:divBdr>
            <w:top w:val="none" w:sz="0" w:space="0" w:color="auto"/>
            <w:left w:val="none" w:sz="0" w:space="0" w:color="auto"/>
            <w:bottom w:val="none" w:sz="0" w:space="0" w:color="auto"/>
            <w:right w:val="none" w:sz="0" w:space="0" w:color="auto"/>
          </w:divBdr>
        </w:div>
        <w:div w:id="576209914">
          <w:marLeft w:val="640"/>
          <w:marRight w:val="0"/>
          <w:marTop w:val="0"/>
          <w:marBottom w:val="0"/>
          <w:divBdr>
            <w:top w:val="none" w:sz="0" w:space="0" w:color="auto"/>
            <w:left w:val="none" w:sz="0" w:space="0" w:color="auto"/>
            <w:bottom w:val="none" w:sz="0" w:space="0" w:color="auto"/>
            <w:right w:val="none" w:sz="0" w:space="0" w:color="auto"/>
          </w:divBdr>
        </w:div>
        <w:div w:id="1700936256">
          <w:marLeft w:val="640"/>
          <w:marRight w:val="0"/>
          <w:marTop w:val="0"/>
          <w:marBottom w:val="0"/>
          <w:divBdr>
            <w:top w:val="none" w:sz="0" w:space="0" w:color="auto"/>
            <w:left w:val="none" w:sz="0" w:space="0" w:color="auto"/>
            <w:bottom w:val="none" w:sz="0" w:space="0" w:color="auto"/>
            <w:right w:val="none" w:sz="0" w:space="0" w:color="auto"/>
          </w:divBdr>
        </w:div>
        <w:div w:id="895093753">
          <w:marLeft w:val="640"/>
          <w:marRight w:val="0"/>
          <w:marTop w:val="0"/>
          <w:marBottom w:val="0"/>
          <w:divBdr>
            <w:top w:val="none" w:sz="0" w:space="0" w:color="auto"/>
            <w:left w:val="none" w:sz="0" w:space="0" w:color="auto"/>
            <w:bottom w:val="none" w:sz="0" w:space="0" w:color="auto"/>
            <w:right w:val="none" w:sz="0" w:space="0" w:color="auto"/>
          </w:divBdr>
        </w:div>
        <w:div w:id="1749687267">
          <w:marLeft w:val="640"/>
          <w:marRight w:val="0"/>
          <w:marTop w:val="0"/>
          <w:marBottom w:val="0"/>
          <w:divBdr>
            <w:top w:val="none" w:sz="0" w:space="0" w:color="auto"/>
            <w:left w:val="none" w:sz="0" w:space="0" w:color="auto"/>
            <w:bottom w:val="none" w:sz="0" w:space="0" w:color="auto"/>
            <w:right w:val="none" w:sz="0" w:space="0" w:color="auto"/>
          </w:divBdr>
        </w:div>
        <w:div w:id="1500610334">
          <w:marLeft w:val="640"/>
          <w:marRight w:val="0"/>
          <w:marTop w:val="0"/>
          <w:marBottom w:val="0"/>
          <w:divBdr>
            <w:top w:val="none" w:sz="0" w:space="0" w:color="auto"/>
            <w:left w:val="none" w:sz="0" w:space="0" w:color="auto"/>
            <w:bottom w:val="none" w:sz="0" w:space="0" w:color="auto"/>
            <w:right w:val="none" w:sz="0" w:space="0" w:color="auto"/>
          </w:divBdr>
        </w:div>
        <w:div w:id="1451826532">
          <w:marLeft w:val="640"/>
          <w:marRight w:val="0"/>
          <w:marTop w:val="0"/>
          <w:marBottom w:val="0"/>
          <w:divBdr>
            <w:top w:val="none" w:sz="0" w:space="0" w:color="auto"/>
            <w:left w:val="none" w:sz="0" w:space="0" w:color="auto"/>
            <w:bottom w:val="none" w:sz="0" w:space="0" w:color="auto"/>
            <w:right w:val="none" w:sz="0" w:space="0" w:color="auto"/>
          </w:divBdr>
        </w:div>
        <w:div w:id="619578536">
          <w:marLeft w:val="640"/>
          <w:marRight w:val="0"/>
          <w:marTop w:val="0"/>
          <w:marBottom w:val="0"/>
          <w:divBdr>
            <w:top w:val="none" w:sz="0" w:space="0" w:color="auto"/>
            <w:left w:val="none" w:sz="0" w:space="0" w:color="auto"/>
            <w:bottom w:val="none" w:sz="0" w:space="0" w:color="auto"/>
            <w:right w:val="none" w:sz="0" w:space="0" w:color="auto"/>
          </w:divBdr>
        </w:div>
        <w:div w:id="694113038">
          <w:marLeft w:val="640"/>
          <w:marRight w:val="0"/>
          <w:marTop w:val="0"/>
          <w:marBottom w:val="0"/>
          <w:divBdr>
            <w:top w:val="none" w:sz="0" w:space="0" w:color="auto"/>
            <w:left w:val="none" w:sz="0" w:space="0" w:color="auto"/>
            <w:bottom w:val="none" w:sz="0" w:space="0" w:color="auto"/>
            <w:right w:val="none" w:sz="0" w:space="0" w:color="auto"/>
          </w:divBdr>
        </w:div>
        <w:div w:id="1846549624">
          <w:marLeft w:val="640"/>
          <w:marRight w:val="0"/>
          <w:marTop w:val="0"/>
          <w:marBottom w:val="0"/>
          <w:divBdr>
            <w:top w:val="none" w:sz="0" w:space="0" w:color="auto"/>
            <w:left w:val="none" w:sz="0" w:space="0" w:color="auto"/>
            <w:bottom w:val="none" w:sz="0" w:space="0" w:color="auto"/>
            <w:right w:val="none" w:sz="0" w:space="0" w:color="auto"/>
          </w:divBdr>
        </w:div>
        <w:div w:id="859785370">
          <w:marLeft w:val="640"/>
          <w:marRight w:val="0"/>
          <w:marTop w:val="0"/>
          <w:marBottom w:val="0"/>
          <w:divBdr>
            <w:top w:val="none" w:sz="0" w:space="0" w:color="auto"/>
            <w:left w:val="none" w:sz="0" w:space="0" w:color="auto"/>
            <w:bottom w:val="none" w:sz="0" w:space="0" w:color="auto"/>
            <w:right w:val="none" w:sz="0" w:space="0" w:color="auto"/>
          </w:divBdr>
        </w:div>
        <w:div w:id="1344942743">
          <w:marLeft w:val="640"/>
          <w:marRight w:val="0"/>
          <w:marTop w:val="0"/>
          <w:marBottom w:val="0"/>
          <w:divBdr>
            <w:top w:val="none" w:sz="0" w:space="0" w:color="auto"/>
            <w:left w:val="none" w:sz="0" w:space="0" w:color="auto"/>
            <w:bottom w:val="none" w:sz="0" w:space="0" w:color="auto"/>
            <w:right w:val="none" w:sz="0" w:space="0" w:color="auto"/>
          </w:divBdr>
        </w:div>
        <w:div w:id="1816868471">
          <w:marLeft w:val="640"/>
          <w:marRight w:val="0"/>
          <w:marTop w:val="0"/>
          <w:marBottom w:val="0"/>
          <w:divBdr>
            <w:top w:val="none" w:sz="0" w:space="0" w:color="auto"/>
            <w:left w:val="none" w:sz="0" w:space="0" w:color="auto"/>
            <w:bottom w:val="none" w:sz="0" w:space="0" w:color="auto"/>
            <w:right w:val="none" w:sz="0" w:space="0" w:color="auto"/>
          </w:divBdr>
        </w:div>
        <w:div w:id="447625512">
          <w:marLeft w:val="640"/>
          <w:marRight w:val="0"/>
          <w:marTop w:val="0"/>
          <w:marBottom w:val="0"/>
          <w:divBdr>
            <w:top w:val="none" w:sz="0" w:space="0" w:color="auto"/>
            <w:left w:val="none" w:sz="0" w:space="0" w:color="auto"/>
            <w:bottom w:val="none" w:sz="0" w:space="0" w:color="auto"/>
            <w:right w:val="none" w:sz="0" w:space="0" w:color="auto"/>
          </w:divBdr>
        </w:div>
        <w:div w:id="1436557926">
          <w:marLeft w:val="640"/>
          <w:marRight w:val="0"/>
          <w:marTop w:val="0"/>
          <w:marBottom w:val="0"/>
          <w:divBdr>
            <w:top w:val="none" w:sz="0" w:space="0" w:color="auto"/>
            <w:left w:val="none" w:sz="0" w:space="0" w:color="auto"/>
            <w:bottom w:val="none" w:sz="0" w:space="0" w:color="auto"/>
            <w:right w:val="none" w:sz="0" w:space="0" w:color="auto"/>
          </w:divBdr>
        </w:div>
        <w:div w:id="658195652">
          <w:marLeft w:val="640"/>
          <w:marRight w:val="0"/>
          <w:marTop w:val="0"/>
          <w:marBottom w:val="0"/>
          <w:divBdr>
            <w:top w:val="none" w:sz="0" w:space="0" w:color="auto"/>
            <w:left w:val="none" w:sz="0" w:space="0" w:color="auto"/>
            <w:bottom w:val="none" w:sz="0" w:space="0" w:color="auto"/>
            <w:right w:val="none" w:sz="0" w:space="0" w:color="auto"/>
          </w:divBdr>
        </w:div>
        <w:div w:id="630669518">
          <w:marLeft w:val="640"/>
          <w:marRight w:val="0"/>
          <w:marTop w:val="0"/>
          <w:marBottom w:val="0"/>
          <w:divBdr>
            <w:top w:val="none" w:sz="0" w:space="0" w:color="auto"/>
            <w:left w:val="none" w:sz="0" w:space="0" w:color="auto"/>
            <w:bottom w:val="none" w:sz="0" w:space="0" w:color="auto"/>
            <w:right w:val="none" w:sz="0" w:space="0" w:color="auto"/>
          </w:divBdr>
        </w:div>
        <w:div w:id="1116097396">
          <w:marLeft w:val="640"/>
          <w:marRight w:val="0"/>
          <w:marTop w:val="0"/>
          <w:marBottom w:val="0"/>
          <w:divBdr>
            <w:top w:val="none" w:sz="0" w:space="0" w:color="auto"/>
            <w:left w:val="none" w:sz="0" w:space="0" w:color="auto"/>
            <w:bottom w:val="none" w:sz="0" w:space="0" w:color="auto"/>
            <w:right w:val="none" w:sz="0" w:space="0" w:color="auto"/>
          </w:divBdr>
        </w:div>
        <w:div w:id="958338622">
          <w:marLeft w:val="640"/>
          <w:marRight w:val="0"/>
          <w:marTop w:val="0"/>
          <w:marBottom w:val="0"/>
          <w:divBdr>
            <w:top w:val="none" w:sz="0" w:space="0" w:color="auto"/>
            <w:left w:val="none" w:sz="0" w:space="0" w:color="auto"/>
            <w:bottom w:val="none" w:sz="0" w:space="0" w:color="auto"/>
            <w:right w:val="none" w:sz="0" w:space="0" w:color="auto"/>
          </w:divBdr>
        </w:div>
        <w:div w:id="1357610179">
          <w:marLeft w:val="640"/>
          <w:marRight w:val="0"/>
          <w:marTop w:val="0"/>
          <w:marBottom w:val="0"/>
          <w:divBdr>
            <w:top w:val="none" w:sz="0" w:space="0" w:color="auto"/>
            <w:left w:val="none" w:sz="0" w:space="0" w:color="auto"/>
            <w:bottom w:val="none" w:sz="0" w:space="0" w:color="auto"/>
            <w:right w:val="none" w:sz="0" w:space="0" w:color="auto"/>
          </w:divBdr>
        </w:div>
        <w:div w:id="1789884374">
          <w:marLeft w:val="640"/>
          <w:marRight w:val="0"/>
          <w:marTop w:val="0"/>
          <w:marBottom w:val="0"/>
          <w:divBdr>
            <w:top w:val="none" w:sz="0" w:space="0" w:color="auto"/>
            <w:left w:val="none" w:sz="0" w:space="0" w:color="auto"/>
            <w:bottom w:val="none" w:sz="0" w:space="0" w:color="auto"/>
            <w:right w:val="none" w:sz="0" w:space="0" w:color="auto"/>
          </w:divBdr>
        </w:div>
        <w:div w:id="2026975852">
          <w:marLeft w:val="640"/>
          <w:marRight w:val="0"/>
          <w:marTop w:val="0"/>
          <w:marBottom w:val="0"/>
          <w:divBdr>
            <w:top w:val="none" w:sz="0" w:space="0" w:color="auto"/>
            <w:left w:val="none" w:sz="0" w:space="0" w:color="auto"/>
            <w:bottom w:val="none" w:sz="0" w:space="0" w:color="auto"/>
            <w:right w:val="none" w:sz="0" w:space="0" w:color="auto"/>
          </w:divBdr>
        </w:div>
        <w:div w:id="1986666531">
          <w:marLeft w:val="640"/>
          <w:marRight w:val="0"/>
          <w:marTop w:val="0"/>
          <w:marBottom w:val="0"/>
          <w:divBdr>
            <w:top w:val="none" w:sz="0" w:space="0" w:color="auto"/>
            <w:left w:val="none" w:sz="0" w:space="0" w:color="auto"/>
            <w:bottom w:val="none" w:sz="0" w:space="0" w:color="auto"/>
            <w:right w:val="none" w:sz="0" w:space="0" w:color="auto"/>
          </w:divBdr>
        </w:div>
        <w:div w:id="1952711810">
          <w:marLeft w:val="640"/>
          <w:marRight w:val="0"/>
          <w:marTop w:val="0"/>
          <w:marBottom w:val="0"/>
          <w:divBdr>
            <w:top w:val="none" w:sz="0" w:space="0" w:color="auto"/>
            <w:left w:val="none" w:sz="0" w:space="0" w:color="auto"/>
            <w:bottom w:val="none" w:sz="0" w:space="0" w:color="auto"/>
            <w:right w:val="none" w:sz="0" w:space="0" w:color="auto"/>
          </w:divBdr>
        </w:div>
        <w:div w:id="38750229">
          <w:marLeft w:val="640"/>
          <w:marRight w:val="0"/>
          <w:marTop w:val="0"/>
          <w:marBottom w:val="0"/>
          <w:divBdr>
            <w:top w:val="none" w:sz="0" w:space="0" w:color="auto"/>
            <w:left w:val="none" w:sz="0" w:space="0" w:color="auto"/>
            <w:bottom w:val="none" w:sz="0" w:space="0" w:color="auto"/>
            <w:right w:val="none" w:sz="0" w:space="0" w:color="auto"/>
          </w:divBdr>
        </w:div>
        <w:div w:id="1993437111">
          <w:marLeft w:val="640"/>
          <w:marRight w:val="0"/>
          <w:marTop w:val="0"/>
          <w:marBottom w:val="0"/>
          <w:divBdr>
            <w:top w:val="none" w:sz="0" w:space="0" w:color="auto"/>
            <w:left w:val="none" w:sz="0" w:space="0" w:color="auto"/>
            <w:bottom w:val="none" w:sz="0" w:space="0" w:color="auto"/>
            <w:right w:val="none" w:sz="0" w:space="0" w:color="auto"/>
          </w:divBdr>
        </w:div>
        <w:div w:id="1790926559">
          <w:marLeft w:val="640"/>
          <w:marRight w:val="0"/>
          <w:marTop w:val="0"/>
          <w:marBottom w:val="0"/>
          <w:divBdr>
            <w:top w:val="none" w:sz="0" w:space="0" w:color="auto"/>
            <w:left w:val="none" w:sz="0" w:space="0" w:color="auto"/>
            <w:bottom w:val="none" w:sz="0" w:space="0" w:color="auto"/>
            <w:right w:val="none" w:sz="0" w:space="0" w:color="auto"/>
          </w:divBdr>
        </w:div>
        <w:div w:id="711809652">
          <w:marLeft w:val="640"/>
          <w:marRight w:val="0"/>
          <w:marTop w:val="0"/>
          <w:marBottom w:val="0"/>
          <w:divBdr>
            <w:top w:val="none" w:sz="0" w:space="0" w:color="auto"/>
            <w:left w:val="none" w:sz="0" w:space="0" w:color="auto"/>
            <w:bottom w:val="none" w:sz="0" w:space="0" w:color="auto"/>
            <w:right w:val="none" w:sz="0" w:space="0" w:color="auto"/>
          </w:divBdr>
        </w:div>
        <w:div w:id="1202941324">
          <w:marLeft w:val="640"/>
          <w:marRight w:val="0"/>
          <w:marTop w:val="0"/>
          <w:marBottom w:val="0"/>
          <w:divBdr>
            <w:top w:val="none" w:sz="0" w:space="0" w:color="auto"/>
            <w:left w:val="none" w:sz="0" w:space="0" w:color="auto"/>
            <w:bottom w:val="none" w:sz="0" w:space="0" w:color="auto"/>
            <w:right w:val="none" w:sz="0" w:space="0" w:color="auto"/>
          </w:divBdr>
        </w:div>
        <w:div w:id="1258444764">
          <w:marLeft w:val="640"/>
          <w:marRight w:val="0"/>
          <w:marTop w:val="0"/>
          <w:marBottom w:val="0"/>
          <w:divBdr>
            <w:top w:val="none" w:sz="0" w:space="0" w:color="auto"/>
            <w:left w:val="none" w:sz="0" w:space="0" w:color="auto"/>
            <w:bottom w:val="none" w:sz="0" w:space="0" w:color="auto"/>
            <w:right w:val="none" w:sz="0" w:space="0" w:color="auto"/>
          </w:divBdr>
        </w:div>
        <w:div w:id="1058239046">
          <w:marLeft w:val="640"/>
          <w:marRight w:val="0"/>
          <w:marTop w:val="0"/>
          <w:marBottom w:val="0"/>
          <w:divBdr>
            <w:top w:val="none" w:sz="0" w:space="0" w:color="auto"/>
            <w:left w:val="none" w:sz="0" w:space="0" w:color="auto"/>
            <w:bottom w:val="none" w:sz="0" w:space="0" w:color="auto"/>
            <w:right w:val="none" w:sz="0" w:space="0" w:color="auto"/>
          </w:divBdr>
        </w:div>
        <w:div w:id="428505492">
          <w:marLeft w:val="640"/>
          <w:marRight w:val="0"/>
          <w:marTop w:val="0"/>
          <w:marBottom w:val="0"/>
          <w:divBdr>
            <w:top w:val="none" w:sz="0" w:space="0" w:color="auto"/>
            <w:left w:val="none" w:sz="0" w:space="0" w:color="auto"/>
            <w:bottom w:val="none" w:sz="0" w:space="0" w:color="auto"/>
            <w:right w:val="none" w:sz="0" w:space="0" w:color="auto"/>
          </w:divBdr>
        </w:div>
        <w:div w:id="1168985303">
          <w:marLeft w:val="640"/>
          <w:marRight w:val="0"/>
          <w:marTop w:val="0"/>
          <w:marBottom w:val="0"/>
          <w:divBdr>
            <w:top w:val="none" w:sz="0" w:space="0" w:color="auto"/>
            <w:left w:val="none" w:sz="0" w:space="0" w:color="auto"/>
            <w:bottom w:val="none" w:sz="0" w:space="0" w:color="auto"/>
            <w:right w:val="none" w:sz="0" w:space="0" w:color="auto"/>
          </w:divBdr>
        </w:div>
        <w:div w:id="1671104689">
          <w:marLeft w:val="640"/>
          <w:marRight w:val="0"/>
          <w:marTop w:val="0"/>
          <w:marBottom w:val="0"/>
          <w:divBdr>
            <w:top w:val="none" w:sz="0" w:space="0" w:color="auto"/>
            <w:left w:val="none" w:sz="0" w:space="0" w:color="auto"/>
            <w:bottom w:val="none" w:sz="0" w:space="0" w:color="auto"/>
            <w:right w:val="none" w:sz="0" w:space="0" w:color="auto"/>
          </w:divBdr>
        </w:div>
        <w:div w:id="1848446030">
          <w:marLeft w:val="640"/>
          <w:marRight w:val="0"/>
          <w:marTop w:val="0"/>
          <w:marBottom w:val="0"/>
          <w:divBdr>
            <w:top w:val="none" w:sz="0" w:space="0" w:color="auto"/>
            <w:left w:val="none" w:sz="0" w:space="0" w:color="auto"/>
            <w:bottom w:val="none" w:sz="0" w:space="0" w:color="auto"/>
            <w:right w:val="none" w:sz="0" w:space="0" w:color="auto"/>
          </w:divBdr>
        </w:div>
        <w:div w:id="658920140">
          <w:marLeft w:val="640"/>
          <w:marRight w:val="0"/>
          <w:marTop w:val="0"/>
          <w:marBottom w:val="0"/>
          <w:divBdr>
            <w:top w:val="none" w:sz="0" w:space="0" w:color="auto"/>
            <w:left w:val="none" w:sz="0" w:space="0" w:color="auto"/>
            <w:bottom w:val="none" w:sz="0" w:space="0" w:color="auto"/>
            <w:right w:val="none" w:sz="0" w:space="0" w:color="auto"/>
          </w:divBdr>
        </w:div>
        <w:div w:id="1984699370">
          <w:marLeft w:val="640"/>
          <w:marRight w:val="0"/>
          <w:marTop w:val="0"/>
          <w:marBottom w:val="0"/>
          <w:divBdr>
            <w:top w:val="none" w:sz="0" w:space="0" w:color="auto"/>
            <w:left w:val="none" w:sz="0" w:space="0" w:color="auto"/>
            <w:bottom w:val="none" w:sz="0" w:space="0" w:color="auto"/>
            <w:right w:val="none" w:sz="0" w:space="0" w:color="auto"/>
          </w:divBdr>
        </w:div>
        <w:div w:id="2040079470">
          <w:marLeft w:val="640"/>
          <w:marRight w:val="0"/>
          <w:marTop w:val="0"/>
          <w:marBottom w:val="0"/>
          <w:divBdr>
            <w:top w:val="none" w:sz="0" w:space="0" w:color="auto"/>
            <w:left w:val="none" w:sz="0" w:space="0" w:color="auto"/>
            <w:bottom w:val="none" w:sz="0" w:space="0" w:color="auto"/>
            <w:right w:val="none" w:sz="0" w:space="0" w:color="auto"/>
          </w:divBdr>
        </w:div>
        <w:div w:id="650594437">
          <w:marLeft w:val="640"/>
          <w:marRight w:val="0"/>
          <w:marTop w:val="0"/>
          <w:marBottom w:val="0"/>
          <w:divBdr>
            <w:top w:val="none" w:sz="0" w:space="0" w:color="auto"/>
            <w:left w:val="none" w:sz="0" w:space="0" w:color="auto"/>
            <w:bottom w:val="none" w:sz="0" w:space="0" w:color="auto"/>
            <w:right w:val="none" w:sz="0" w:space="0" w:color="auto"/>
          </w:divBdr>
        </w:div>
        <w:div w:id="827592733">
          <w:marLeft w:val="640"/>
          <w:marRight w:val="0"/>
          <w:marTop w:val="0"/>
          <w:marBottom w:val="0"/>
          <w:divBdr>
            <w:top w:val="none" w:sz="0" w:space="0" w:color="auto"/>
            <w:left w:val="none" w:sz="0" w:space="0" w:color="auto"/>
            <w:bottom w:val="none" w:sz="0" w:space="0" w:color="auto"/>
            <w:right w:val="none" w:sz="0" w:space="0" w:color="auto"/>
          </w:divBdr>
        </w:div>
        <w:div w:id="1026639417">
          <w:marLeft w:val="640"/>
          <w:marRight w:val="0"/>
          <w:marTop w:val="0"/>
          <w:marBottom w:val="0"/>
          <w:divBdr>
            <w:top w:val="none" w:sz="0" w:space="0" w:color="auto"/>
            <w:left w:val="none" w:sz="0" w:space="0" w:color="auto"/>
            <w:bottom w:val="none" w:sz="0" w:space="0" w:color="auto"/>
            <w:right w:val="none" w:sz="0" w:space="0" w:color="auto"/>
          </w:divBdr>
        </w:div>
        <w:div w:id="113254435">
          <w:marLeft w:val="640"/>
          <w:marRight w:val="0"/>
          <w:marTop w:val="0"/>
          <w:marBottom w:val="0"/>
          <w:divBdr>
            <w:top w:val="none" w:sz="0" w:space="0" w:color="auto"/>
            <w:left w:val="none" w:sz="0" w:space="0" w:color="auto"/>
            <w:bottom w:val="none" w:sz="0" w:space="0" w:color="auto"/>
            <w:right w:val="none" w:sz="0" w:space="0" w:color="auto"/>
          </w:divBdr>
        </w:div>
        <w:div w:id="1815871532">
          <w:marLeft w:val="640"/>
          <w:marRight w:val="0"/>
          <w:marTop w:val="0"/>
          <w:marBottom w:val="0"/>
          <w:divBdr>
            <w:top w:val="none" w:sz="0" w:space="0" w:color="auto"/>
            <w:left w:val="none" w:sz="0" w:space="0" w:color="auto"/>
            <w:bottom w:val="none" w:sz="0" w:space="0" w:color="auto"/>
            <w:right w:val="none" w:sz="0" w:space="0" w:color="auto"/>
          </w:divBdr>
        </w:div>
        <w:div w:id="541794624">
          <w:marLeft w:val="640"/>
          <w:marRight w:val="0"/>
          <w:marTop w:val="0"/>
          <w:marBottom w:val="0"/>
          <w:divBdr>
            <w:top w:val="none" w:sz="0" w:space="0" w:color="auto"/>
            <w:left w:val="none" w:sz="0" w:space="0" w:color="auto"/>
            <w:bottom w:val="none" w:sz="0" w:space="0" w:color="auto"/>
            <w:right w:val="none" w:sz="0" w:space="0" w:color="auto"/>
          </w:divBdr>
        </w:div>
        <w:div w:id="533470344">
          <w:marLeft w:val="640"/>
          <w:marRight w:val="0"/>
          <w:marTop w:val="0"/>
          <w:marBottom w:val="0"/>
          <w:divBdr>
            <w:top w:val="none" w:sz="0" w:space="0" w:color="auto"/>
            <w:left w:val="none" w:sz="0" w:space="0" w:color="auto"/>
            <w:bottom w:val="none" w:sz="0" w:space="0" w:color="auto"/>
            <w:right w:val="none" w:sz="0" w:space="0" w:color="auto"/>
          </w:divBdr>
        </w:div>
        <w:div w:id="255292423">
          <w:marLeft w:val="640"/>
          <w:marRight w:val="0"/>
          <w:marTop w:val="0"/>
          <w:marBottom w:val="0"/>
          <w:divBdr>
            <w:top w:val="none" w:sz="0" w:space="0" w:color="auto"/>
            <w:left w:val="none" w:sz="0" w:space="0" w:color="auto"/>
            <w:bottom w:val="none" w:sz="0" w:space="0" w:color="auto"/>
            <w:right w:val="none" w:sz="0" w:space="0" w:color="auto"/>
          </w:divBdr>
        </w:div>
        <w:div w:id="1393775105">
          <w:marLeft w:val="640"/>
          <w:marRight w:val="0"/>
          <w:marTop w:val="0"/>
          <w:marBottom w:val="0"/>
          <w:divBdr>
            <w:top w:val="none" w:sz="0" w:space="0" w:color="auto"/>
            <w:left w:val="none" w:sz="0" w:space="0" w:color="auto"/>
            <w:bottom w:val="none" w:sz="0" w:space="0" w:color="auto"/>
            <w:right w:val="none" w:sz="0" w:space="0" w:color="auto"/>
          </w:divBdr>
        </w:div>
        <w:div w:id="581061107">
          <w:marLeft w:val="640"/>
          <w:marRight w:val="0"/>
          <w:marTop w:val="0"/>
          <w:marBottom w:val="0"/>
          <w:divBdr>
            <w:top w:val="none" w:sz="0" w:space="0" w:color="auto"/>
            <w:left w:val="none" w:sz="0" w:space="0" w:color="auto"/>
            <w:bottom w:val="none" w:sz="0" w:space="0" w:color="auto"/>
            <w:right w:val="none" w:sz="0" w:space="0" w:color="auto"/>
          </w:divBdr>
        </w:div>
        <w:div w:id="520556812">
          <w:marLeft w:val="640"/>
          <w:marRight w:val="0"/>
          <w:marTop w:val="0"/>
          <w:marBottom w:val="0"/>
          <w:divBdr>
            <w:top w:val="none" w:sz="0" w:space="0" w:color="auto"/>
            <w:left w:val="none" w:sz="0" w:space="0" w:color="auto"/>
            <w:bottom w:val="none" w:sz="0" w:space="0" w:color="auto"/>
            <w:right w:val="none" w:sz="0" w:space="0" w:color="auto"/>
          </w:divBdr>
        </w:div>
        <w:div w:id="2141458171">
          <w:marLeft w:val="640"/>
          <w:marRight w:val="0"/>
          <w:marTop w:val="0"/>
          <w:marBottom w:val="0"/>
          <w:divBdr>
            <w:top w:val="none" w:sz="0" w:space="0" w:color="auto"/>
            <w:left w:val="none" w:sz="0" w:space="0" w:color="auto"/>
            <w:bottom w:val="none" w:sz="0" w:space="0" w:color="auto"/>
            <w:right w:val="none" w:sz="0" w:space="0" w:color="auto"/>
          </w:divBdr>
        </w:div>
        <w:div w:id="890845273">
          <w:marLeft w:val="640"/>
          <w:marRight w:val="0"/>
          <w:marTop w:val="0"/>
          <w:marBottom w:val="0"/>
          <w:divBdr>
            <w:top w:val="none" w:sz="0" w:space="0" w:color="auto"/>
            <w:left w:val="none" w:sz="0" w:space="0" w:color="auto"/>
            <w:bottom w:val="none" w:sz="0" w:space="0" w:color="auto"/>
            <w:right w:val="none" w:sz="0" w:space="0" w:color="auto"/>
          </w:divBdr>
        </w:div>
        <w:div w:id="1281498045">
          <w:marLeft w:val="640"/>
          <w:marRight w:val="0"/>
          <w:marTop w:val="0"/>
          <w:marBottom w:val="0"/>
          <w:divBdr>
            <w:top w:val="none" w:sz="0" w:space="0" w:color="auto"/>
            <w:left w:val="none" w:sz="0" w:space="0" w:color="auto"/>
            <w:bottom w:val="none" w:sz="0" w:space="0" w:color="auto"/>
            <w:right w:val="none" w:sz="0" w:space="0" w:color="auto"/>
          </w:divBdr>
        </w:div>
        <w:div w:id="638921387">
          <w:marLeft w:val="640"/>
          <w:marRight w:val="0"/>
          <w:marTop w:val="0"/>
          <w:marBottom w:val="0"/>
          <w:divBdr>
            <w:top w:val="none" w:sz="0" w:space="0" w:color="auto"/>
            <w:left w:val="none" w:sz="0" w:space="0" w:color="auto"/>
            <w:bottom w:val="none" w:sz="0" w:space="0" w:color="auto"/>
            <w:right w:val="none" w:sz="0" w:space="0" w:color="auto"/>
          </w:divBdr>
        </w:div>
        <w:div w:id="1806854789">
          <w:marLeft w:val="640"/>
          <w:marRight w:val="0"/>
          <w:marTop w:val="0"/>
          <w:marBottom w:val="0"/>
          <w:divBdr>
            <w:top w:val="none" w:sz="0" w:space="0" w:color="auto"/>
            <w:left w:val="none" w:sz="0" w:space="0" w:color="auto"/>
            <w:bottom w:val="none" w:sz="0" w:space="0" w:color="auto"/>
            <w:right w:val="none" w:sz="0" w:space="0" w:color="auto"/>
          </w:divBdr>
        </w:div>
        <w:div w:id="136192235">
          <w:marLeft w:val="640"/>
          <w:marRight w:val="0"/>
          <w:marTop w:val="0"/>
          <w:marBottom w:val="0"/>
          <w:divBdr>
            <w:top w:val="none" w:sz="0" w:space="0" w:color="auto"/>
            <w:left w:val="none" w:sz="0" w:space="0" w:color="auto"/>
            <w:bottom w:val="none" w:sz="0" w:space="0" w:color="auto"/>
            <w:right w:val="none" w:sz="0" w:space="0" w:color="auto"/>
          </w:divBdr>
        </w:div>
        <w:div w:id="2079009888">
          <w:marLeft w:val="640"/>
          <w:marRight w:val="0"/>
          <w:marTop w:val="0"/>
          <w:marBottom w:val="0"/>
          <w:divBdr>
            <w:top w:val="none" w:sz="0" w:space="0" w:color="auto"/>
            <w:left w:val="none" w:sz="0" w:space="0" w:color="auto"/>
            <w:bottom w:val="none" w:sz="0" w:space="0" w:color="auto"/>
            <w:right w:val="none" w:sz="0" w:space="0" w:color="auto"/>
          </w:divBdr>
        </w:div>
        <w:div w:id="1746763394">
          <w:marLeft w:val="640"/>
          <w:marRight w:val="0"/>
          <w:marTop w:val="0"/>
          <w:marBottom w:val="0"/>
          <w:divBdr>
            <w:top w:val="none" w:sz="0" w:space="0" w:color="auto"/>
            <w:left w:val="none" w:sz="0" w:space="0" w:color="auto"/>
            <w:bottom w:val="none" w:sz="0" w:space="0" w:color="auto"/>
            <w:right w:val="none" w:sz="0" w:space="0" w:color="auto"/>
          </w:divBdr>
        </w:div>
        <w:div w:id="1960338858">
          <w:marLeft w:val="640"/>
          <w:marRight w:val="0"/>
          <w:marTop w:val="0"/>
          <w:marBottom w:val="0"/>
          <w:divBdr>
            <w:top w:val="none" w:sz="0" w:space="0" w:color="auto"/>
            <w:left w:val="none" w:sz="0" w:space="0" w:color="auto"/>
            <w:bottom w:val="none" w:sz="0" w:space="0" w:color="auto"/>
            <w:right w:val="none" w:sz="0" w:space="0" w:color="auto"/>
          </w:divBdr>
        </w:div>
        <w:div w:id="1063528989">
          <w:marLeft w:val="640"/>
          <w:marRight w:val="0"/>
          <w:marTop w:val="0"/>
          <w:marBottom w:val="0"/>
          <w:divBdr>
            <w:top w:val="none" w:sz="0" w:space="0" w:color="auto"/>
            <w:left w:val="none" w:sz="0" w:space="0" w:color="auto"/>
            <w:bottom w:val="none" w:sz="0" w:space="0" w:color="auto"/>
            <w:right w:val="none" w:sz="0" w:space="0" w:color="auto"/>
          </w:divBdr>
        </w:div>
        <w:div w:id="593707191">
          <w:marLeft w:val="640"/>
          <w:marRight w:val="0"/>
          <w:marTop w:val="0"/>
          <w:marBottom w:val="0"/>
          <w:divBdr>
            <w:top w:val="none" w:sz="0" w:space="0" w:color="auto"/>
            <w:left w:val="none" w:sz="0" w:space="0" w:color="auto"/>
            <w:bottom w:val="none" w:sz="0" w:space="0" w:color="auto"/>
            <w:right w:val="none" w:sz="0" w:space="0" w:color="auto"/>
          </w:divBdr>
        </w:div>
        <w:div w:id="1144618235">
          <w:marLeft w:val="640"/>
          <w:marRight w:val="0"/>
          <w:marTop w:val="0"/>
          <w:marBottom w:val="0"/>
          <w:divBdr>
            <w:top w:val="none" w:sz="0" w:space="0" w:color="auto"/>
            <w:left w:val="none" w:sz="0" w:space="0" w:color="auto"/>
            <w:bottom w:val="none" w:sz="0" w:space="0" w:color="auto"/>
            <w:right w:val="none" w:sz="0" w:space="0" w:color="auto"/>
          </w:divBdr>
        </w:div>
        <w:div w:id="1592740584">
          <w:marLeft w:val="640"/>
          <w:marRight w:val="0"/>
          <w:marTop w:val="0"/>
          <w:marBottom w:val="0"/>
          <w:divBdr>
            <w:top w:val="none" w:sz="0" w:space="0" w:color="auto"/>
            <w:left w:val="none" w:sz="0" w:space="0" w:color="auto"/>
            <w:bottom w:val="none" w:sz="0" w:space="0" w:color="auto"/>
            <w:right w:val="none" w:sz="0" w:space="0" w:color="auto"/>
          </w:divBdr>
        </w:div>
        <w:div w:id="1333684024">
          <w:marLeft w:val="640"/>
          <w:marRight w:val="0"/>
          <w:marTop w:val="0"/>
          <w:marBottom w:val="0"/>
          <w:divBdr>
            <w:top w:val="none" w:sz="0" w:space="0" w:color="auto"/>
            <w:left w:val="none" w:sz="0" w:space="0" w:color="auto"/>
            <w:bottom w:val="none" w:sz="0" w:space="0" w:color="auto"/>
            <w:right w:val="none" w:sz="0" w:space="0" w:color="auto"/>
          </w:divBdr>
        </w:div>
        <w:div w:id="1793086681">
          <w:marLeft w:val="640"/>
          <w:marRight w:val="0"/>
          <w:marTop w:val="0"/>
          <w:marBottom w:val="0"/>
          <w:divBdr>
            <w:top w:val="none" w:sz="0" w:space="0" w:color="auto"/>
            <w:left w:val="none" w:sz="0" w:space="0" w:color="auto"/>
            <w:bottom w:val="none" w:sz="0" w:space="0" w:color="auto"/>
            <w:right w:val="none" w:sz="0" w:space="0" w:color="auto"/>
          </w:divBdr>
        </w:div>
        <w:div w:id="577440004">
          <w:marLeft w:val="640"/>
          <w:marRight w:val="0"/>
          <w:marTop w:val="0"/>
          <w:marBottom w:val="0"/>
          <w:divBdr>
            <w:top w:val="none" w:sz="0" w:space="0" w:color="auto"/>
            <w:left w:val="none" w:sz="0" w:space="0" w:color="auto"/>
            <w:bottom w:val="none" w:sz="0" w:space="0" w:color="auto"/>
            <w:right w:val="none" w:sz="0" w:space="0" w:color="auto"/>
          </w:divBdr>
        </w:div>
        <w:div w:id="1627856539">
          <w:marLeft w:val="640"/>
          <w:marRight w:val="0"/>
          <w:marTop w:val="0"/>
          <w:marBottom w:val="0"/>
          <w:divBdr>
            <w:top w:val="none" w:sz="0" w:space="0" w:color="auto"/>
            <w:left w:val="none" w:sz="0" w:space="0" w:color="auto"/>
            <w:bottom w:val="none" w:sz="0" w:space="0" w:color="auto"/>
            <w:right w:val="none" w:sz="0" w:space="0" w:color="auto"/>
          </w:divBdr>
        </w:div>
        <w:div w:id="892615281">
          <w:marLeft w:val="640"/>
          <w:marRight w:val="0"/>
          <w:marTop w:val="0"/>
          <w:marBottom w:val="0"/>
          <w:divBdr>
            <w:top w:val="none" w:sz="0" w:space="0" w:color="auto"/>
            <w:left w:val="none" w:sz="0" w:space="0" w:color="auto"/>
            <w:bottom w:val="none" w:sz="0" w:space="0" w:color="auto"/>
            <w:right w:val="none" w:sz="0" w:space="0" w:color="auto"/>
          </w:divBdr>
        </w:div>
        <w:div w:id="731541360">
          <w:marLeft w:val="640"/>
          <w:marRight w:val="0"/>
          <w:marTop w:val="0"/>
          <w:marBottom w:val="0"/>
          <w:divBdr>
            <w:top w:val="none" w:sz="0" w:space="0" w:color="auto"/>
            <w:left w:val="none" w:sz="0" w:space="0" w:color="auto"/>
            <w:bottom w:val="none" w:sz="0" w:space="0" w:color="auto"/>
            <w:right w:val="none" w:sz="0" w:space="0" w:color="auto"/>
          </w:divBdr>
        </w:div>
        <w:div w:id="1310134555">
          <w:marLeft w:val="640"/>
          <w:marRight w:val="0"/>
          <w:marTop w:val="0"/>
          <w:marBottom w:val="0"/>
          <w:divBdr>
            <w:top w:val="none" w:sz="0" w:space="0" w:color="auto"/>
            <w:left w:val="none" w:sz="0" w:space="0" w:color="auto"/>
            <w:bottom w:val="none" w:sz="0" w:space="0" w:color="auto"/>
            <w:right w:val="none" w:sz="0" w:space="0" w:color="auto"/>
          </w:divBdr>
        </w:div>
        <w:div w:id="1121849762">
          <w:marLeft w:val="640"/>
          <w:marRight w:val="0"/>
          <w:marTop w:val="0"/>
          <w:marBottom w:val="0"/>
          <w:divBdr>
            <w:top w:val="none" w:sz="0" w:space="0" w:color="auto"/>
            <w:left w:val="none" w:sz="0" w:space="0" w:color="auto"/>
            <w:bottom w:val="none" w:sz="0" w:space="0" w:color="auto"/>
            <w:right w:val="none" w:sz="0" w:space="0" w:color="auto"/>
          </w:divBdr>
        </w:div>
        <w:div w:id="1947616821">
          <w:marLeft w:val="640"/>
          <w:marRight w:val="0"/>
          <w:marTop w:val="0"/>
          <w:marBottom w:val="0"/>
          <w:divBdr>
            <w:top w:val="none" w:sz="0" w:space="0" w:color="auto"/>
            <w:left w:val="none" w:sz="0" w:space="0" w:color="auto"/>
            <w:bottom w:val="none" w:sz="0" w:space="0" w:color="auto"/>
            <w:right w:val="none" w:sz="0" w:space="0" w:color="auto"/>
          </w:divBdr>
        </w:div>
        <w:div w:id="1912807641">
          <w:marLeft w:val="640"/>
          <w:marRight w:val="0"/>
          <w:marTop w:val="0"/>
          <w:marBottom w:val="0"/>
          <w:divBdr>
            <w:top w:val="none" w:sz="0" w:space="0" w:color="auto"/>
            <w:left w:val="none" w:sz="0" w:space="0" w:color="auto"/>
            <w:bottom w:val="none" w:sz="0" w:space="0" w:color="auto"/>
            <w:right w:val="none" w:sz="0" w:space="0" w:color="auto"/>
          </w:divBdr>
        </w:div>
        <w:div w:id="794715678">
          <w:marLeft w:val="640"/>
          <w:marRight w:val="0"/>
          <w:marTop w:val="0"/>
          <w:marBottom w:val="0"/>
          <w:divBdr>
            <w:top w:val="none" w:sz="0" w:space="0" w:color="auto"/>
            <w:left w:val="none" w:sz="0" w:space="0" w:color="auto"/>
            <w:bottom w:val="none" w:sz="0" w:space="0" w:color="auto"/>
            <w:right w:val="none" w:sz="0" w:space="0" w:color="auto"/>
          </w:divBdr>
        </w:div>
        <w:div w:id="1053121556">
          <w:marLeft w:val="640"/>
          <w:marRight w:val="0"/>
          <w:marTop w:val="0"/>
          <w:marBottom w:val="0"/>
          <w:divBdr>
            <w:top w:val="none" w:sz="0" w:space="0" w:color="auto"/>
            <w:left w:val="none" w:sz="0" w:space="0" w:color="auto"/>
            <w:bottom w:val="none" w:sz="0" w:space="0" w:color="auto"/>
            <w:right w:val="none" w:sz="0" w:space="0" w:color="auto"/>
          </w:divBdr>
        </w:div>
        <w:div w:id="551889844">
          <w:marLeft w:val="640"/>
          <w:marRight w:val="0"/>
          <w:marTop w:val="0"/>
          <w:marBottom w:val="0"/>
          <w:divBdr>
            <w:top w:val="none" w:sz="0" w:space="0" w:color="auto"/>
            <w:left w:val="none" w:sz="0" w:space="0" w:color="auto"/>
            <w:bottom w:val="none" w:sz="0" w:space="0" w:color="auto"/>
            <w:right w:val="none" w:sz="0" w:space="0" w:color="auto"/>
          </w:divBdr>
        </w:div>
        <w:div w:id="879316851">
          <w:marLeft w:val="640"/>
          <w:marRight w:val="0"/>
          <w:marTop w:val="0"/>
          <w:marBottom w:val="0"/>
          <w:divBdr>
            <w:top w:val="none" w:sz="0" w:space="0" w:color="auto"/>
            <w:left w:val="none" w:sz="0" w:space="0" w:color="auto"/>
            <w:bottom w:val="none" w:sz="0" w:space="0" w:color="auto"/>
            <w:right w:val="none" w:sz="0" w:space="0" w:color="auto"/>
          </w:divBdr>
        </w:div>
        <w:div w:id="103617909">
          <w:marLeft w:val="640"/>
          <w:marRight w:val="0"/>
          <w:marTop w:val="0"/>
          <w:marBottom w:val="0"/>
          <w:divBdr>
            <w:top w:val="none" w:sz="0" w:space="0" w:color="auto"/>
            <w:left w:val="none" w:sz="0" w:space="0" w:color="auto"/>
            <w:bottom w:val="none" w:sz="0" w:space="0" w:color="auto"/>
            <w:right w:val="none" w:sz="0" w:space="0" w:color="auto"/>
          </w:divBdr>
        </w:div>
        <w:div w:id="1012413387">
          <w:marLeft w:val="640"/>
          <w:marRight w:val="0"/>
          <w:marTop w:val="0"/>
          <w:marBottom w:val="0"/>
          <w:divBdr>
            <w:top w:val="none" w:sz="0" w:space="0" w:color="auto"/>
            <w:left w:val="none" w:sz="0" w:space="0" w:color="auto"/>
            <w:bottom w:val="none" w:sz="0" w:space="0" w:color="auto"/>
            <w:right w:val="none" w:sz="0" w:space="0" w:color="auto"/>
          </w:divBdr>
        </w:div>
        <w:div w:id="302514883">
          <w:marLeft w:val="640"/>
          <w:marRight w:val="0"/>
          <w:marTop w:val="0"/>
          <w:marBottom w:val="0"/>
          <w:divBdr>
            <w:top w:val="none" w:sz="0" w:space="0" w:color="auto"/>
            <w:left w:val="none" w:sz="0" w:space="0" w:color="auto"/>
            <w:bottom w:val="none" w:sz="0" w:space="0" w:color="auto"/>
            <w:right w:val="none" w:sz="0" w:space="0" w:color="auto"/>
          </w:divBdr>
        </w:div>
        <w:div w:id="1870876378">
          <w:marLeft w:val="640"/>
          <w:marRight w:val="0"/>
          <w:marTop w:val="0"/>
          <w:marBottom w:val="0"/>
          <w:divBdr>
            <w:top w:val="none" w:sz="0" w:space="0" w:color="auto"/>
            <w:left w:val="none" w:sz="0" w:space="0" w:color="auto"/>
            <w:bottom w:val="none" w:sz="0" w:space="0" w:color="auto"/>
            <w:right w:val="none" w:sz="0" w:space="0" w:color="auto"/>
          </w:divBdr>
        </w:div>
        <w:div w:id="528295906">
          <w:marLeft w:val="640"/>
          <w:marRight w:val="0"/>
          <w:marTop w:val="0"/>
          <w:marBottom w:val="0"/>
          <w:divBdr>
            <w:top w:val="none" w:sz="0" w:space="0" w:color="auto"/>
            <w:left w:val="none" w:sz="0" w:space="0" w:color="auto"/>
            <w:bottom w:val="none" w:sz="0" w:space="0" w:color="auto"/>
            <w:right w:val="none" w:sz="0" w:space="0" w:color="auto"/>
          </w:divBdr>
        </w:div>
        <w:div w:id="534388377">
          <w:marLeft w:val="640"/>
          <w:marRight w:val="0"/>
          <w:marTop w:val="0"/>
          <w:marBottom w:val="0"/>
          <w:divBdr>
            <w:top w:val="none" w:sz="0" w:space="0" w:color="auto"/>
            <w:left w:val="none" w:sz="0" w:space="0" w:color="auto"/>
            <w:bottom w:val="none" w:sz="0" w:space="0" w:color="auto"/>
            <w:right w:val="none" w:sz="0" w:space="0" w:color="auto"/>
          </w:divBdr>
        </w:div>
        <w:div w:id="1999578792">
          <w:marLeft w:val="640"/>
          <w:marRight w:val="0"/>
          <w:marTop w:val="0"/>
          <w:marBottom w:val="0"/>
          <w:divBdr>
            <w:top w:val="none" w:sz="0" w:space="0" w:color="auto"/>
            <w:left w:val="none" w:sz="0" w:space="0" w:color="auto"/>
            <w:bottom w:val="none" w:sz="0" w:space="0" w:color="auto"/>
            <w:right w:val="none" w:sz="0" w:space="0" w:color="auto"/>
          </w:divBdr>
        </w:div>
        <w:div w:id="551161353">
          <w:marLeft w:val="640"/>
          <w:marRight w:val="0"/>
          <w:marTop w:val="0"/>
          <w:marBottom w:val="0"/>
          <w:divBdr>
            <w:top w:val="none" w:sz="0" w:space="0" w:color="auto"/>
            <w:left w:val="none" w:sz="0" w:space="0" w:color="auto"/>
            <w:bottom w:val="none" w:sz="0" w:space="0" w:color="auto"/>
            <w:right w:val="none" w:sz="0" w:space="0" w:color="auto"/>
          </w:divBdr>
        </w:div>
        <w:div w:id="14617796">
          <w:marLeft w:val="640"/>
          <w:marRight w:val="0"/>
          <w:marTop w:val="0"/>
          <w:marBottom w:val="0"/>
          <w:divBdr>
            <w:top w:val="none" w:sz="0" w:space="0" w:color="auto"/>
            <w:left w:val="none" w:sz="0" w:space="0" w:color="auto"/>
            <w:bottom w:val="none" w:sz="0" w:space="0" w:color="auto"/>
            <w:right w:val="none" w:sz="0" w:space="0" w:color="auto"/>
          </w:divBdr>
        </w:div>
        <w:div w:id="1282301451">
          <w:marLeft w:val="640"/>
          <w:marRight w:val="0"/>
          <w:marTop w:val="0"/>
          <w:marBottom w:val="0"/>
          <w:divBdr>
            <w:top w:val="none" w:sz="0" w:space="0" w:color="auto"/>
            <w:left w:val="none" w:sz="0" w:space="0" w:color="auto"/>
            <w:bottom w:val="none" w:sz="0" w:space="0" w:color="auto"/>
            <w:right w:val="none" w:sz="0" w:space="0" w:color="auto"/>
          </w:divBdr>
        </w:div>
        <w:div w:id="2114864373">
          <w:marLeft w:val="640"/>
          <w:marRight w:val="0"/>
          <w:marTop w:val="0"/>
          <w:marBottom w:val="0"/>
          <w:divBdr>
            <w:top w:val="none" w:sz="0" w:space="0" w:color="auto"/>
            <w:left w:val="none" w:sz="0" w:space="0" w:color="auto"/>
            <w:bottom w:val="none" w:sz="0" w:space="0" w:color="auto"/>
            <w:right w:val="none" w:sz="0" w:space="0" w:color="auto"/>
          </w:divBdr>
        </w:div>
        <w:div w:id="429276799">
          <w:marLeft w:val="640"/>
          <w:marRight w:val="0"/>
          <w:marTop w:val="0"/>
          <w:marBottom w:val="0"/>
          <w:divBdr>
            <w:top w:val="none" w:sz="0" w:space="0" w:color="auto"/>
            <w:left w:val="none" w:sz="0" w:space="0" w:color="auto"/>
            <w:bottom w:val="none" w:sz="0" w:space="0" w:color="auto"/>
            <w:right w:val="none" w:sz="0" w:space="0" w:color="auto"/>
          </w:divBdr>
        </w:div>
        <w:div w:id="522784421">
          <w:marLeft w:val="640"/>
          <w:marRight w:val="0"/>
          <w:marTop w:val="0"/>
          <w:marBottom w:val="0"/>
          <w:divBdr>
            <w:top w:val="none" w:sz="0" w:space="0" w:color="auto"/>
            <w:left w:val="none" w:sz="0" w:space="0" w:color="auto"/>
            <w:bottom w:val="none" w:sz="0" w:space="0" w:color="auto"/>
            <w:right w:val="none" w:sz="0" w:space="0" w:color="auto"/>
          </w:divBdr>
        </w:div>
        <w:div w:id="1451632971">
          <w:marLeft w:val="640"/>
          <w:marRight w:val="0"/>
          <w:marTop w:val="0"/>
          <w:marBottom w:val="0"/>
          <w:divBdr>
            <w:top w:val="none" w:sz="0" w:space="0" w:color="auto"/>
            <w:left w:val="none" w:sz="0" w:space="0" w:color="auto"/>
            <w:bottom w:val="none" w:sz="0" w:space="0" w:color="auto"/>
            <w:right w:val="none" w:sz="0" w:space="0" w:color="auto"/>
          </w:divBdr>
        </w:div>
        <w:div w:id="802164246">
          <w:marLeft w:val="640"/>
          <w:marRight w:val="0"/>
          <w:marTop w:val="0"/>
          <w:marBottom w:val="0"/>
          <w:divBdr>
            <w:top w:val="none" w:sz="0" w:space="0" w:color="auto"/>
            <w:left w:val="none" w:sz="0" w:space="0" w:color="auto"/>
            <w:bottom w:val="none" w:sz="0" w:space="0" w:color="auto"/>
            <w:right w:val="none" w:sz="0" w:space="0" w:color="auto"/>
          </w:divBdr>
        </w:div>
        <w:div w:id="1864787350">
          <w:marLeft w:val="640"/>
          <w:marRight w:val="0"/>
          <w:marTop w:val="0"/>
          <w:marBottom w:val="0"/>
          <w:divBdr>
            <w:top w:val="none" w:sz="0" w:space="0" w:color="auto"/>
            <w:left w:val="none" w:sz="0" w:space="0" w:color="auto"/>
            <w:bottom w:val="none" w:sz="0" w:space="0" w:color="auto"/>
            <w:right w:val="none" w:sz="0" w:space="0" w:color="auto"/>
          </w:divBdr>
        </w:div>
        <w:div w:id="1081173928">
          <w:marLeft w:val="640"/>
          <w:marRight w:val="0"/>
          <w:marTop w:val="0"/>
          <w:marBottom w:val="0"/>
          <w:divBdr>
            <w:top w:val="none" w:sz="0" w:space="0" w:color="auto"/>
            <w:left w:val="none" w:sz="0" w:space="0" w:color="auto"/>
            <w:bottom w:val="none" w:sz="0" w:space="0" w:color="auto"/>
            <w:right w:val="none" w:sz="0" w:space="0" w:color="auto"/>
          </w:divBdr>
        </w:div>
        <w:div w:id="1363944734">
          <w:marLeft w:val="640"/>
          <w:marRight w:val="0"/>
          <w:marTop w:val="0"/>
          <w:marBottom w:val="0"/>
          <w:divBdr>
            <w:top w:val="none" w:sz="0" w:space="0" w:color="auto"/>
            <w:left w:val="none" w:sz="0" w:space="0" w:color="auto"/>
            <w:bottom w:val="none" w:sz="0" w:space="0" w:color="auto"/>
            <w:right w:val="none" w:sz="0" w:space="0" w:color="auto"/>
          </w:divBdr>
        </w:div>
        <w:div w:id="2140682349">
          <w:marLeft w:val="640"/>
          <w:marRight w:val="0"/>
          <w:marTop w:val="0"/>
          <w:marBottom w:val="0"/>
          <w:divBdr>
            <w:top w:val="none" w:sz="0" w:space="0" w:color="auto"/>
            <w:left w:val="none" w:sz="0" w:space="0" w:color="auto"/>
            <w:bottom w:val="none" w:sz="0" w:space="0" w:color="auto"/>
            <w:right w:val="none" w:sz="0" w:space="0" w:color="auto"/>
          </w:divBdr>
        </w:div>
        <w:div w:id="1077051126">
          <w:marLeft w:val="640"/>
          <w:marRight w:val="0"/>
          <w:marTop w:val="0"/>
          <w:marBottom w:val="0"/>
          <w:divBdr>
            <w:top w:val="none" w:sz="0" w:space="0" w:color="auto"/>
            <w:left w:val="none" w:sz="0" w:space="0" w:color="auto"/>
            <w:bottom w:val="none" w:sz="0" w:space="0" w:color="auto"/>
            <w:right w:val="none" w:sz="0" w:space="0" w:color="auto"/>
          </w:divBdr>
        </w:div>
        <w:div w:id="1348671856">
          <w:marLeft w:val="640"/>
          <w:marRight w:val="0"/>
          <w:marTop w:val="0"/>
          <w:marBottom w:val="0"/>
          <w:divBdr>
            <w:top w:val="none" w:sz="0" w:space="0" w:color="auto"/>
            <w:left w:val="none" w:sz="0" w:space="0" w:color="auto"/>
            <w:bottom w:val="none" w:sz="0" w:space="0" w:color="auto"/>
            <w:right w:val="none" w:sz="0" w:space="0" w:color="auto"/>
          </w:divBdr>
        </w:div>
        <w:div w:id="2145267107">
          <w:marLeft w:val="640"/>
          <w:marRight w:val="0"/>
          <w:marTop w:val="0"/>
          <w:marBottom w:val="0"/>
          <w:divBdr>
            <w:top w:val="none" w:sz="0" w:space="0" w:color="auto"/>
            <w:left w:val="none" w:sz="0" w:space="0" w:color="auto"/>
            <w:bottom w:val="none" w:sz="0" w:space="0" w:color="auto"/>
            <w:right w:val="none" w:sz="0" w:space="0" w:color="auto"/>
          </w:divBdr>
        </w:div>
        <w:div w:id="1705524524">
          <w:marLeft w:val="640"/>
          <w:marRight w:val="0"/>
          <w:marTop w:val="0"/>
          <w:marBottom w:val="0"/>
          <w:divBdr>
            <w:top w:val="none" w:sz="0" w:space="0" w:color="auto"/>
            <w:left w:val="none" w:sz="0" w:space="0" w:color="auto"/>
            <w:bottom w:val="none" w:sz="0" w:space="0" w:color="auto"/>
            <w:right w:val="none" w:sz="0" w:space="0" w:color="auto"/>
          </w:divBdr>
        </w:div>
        <w:div w:id="1242062563">
          <w:marLeft w:val="640"/>
          <w:marRight w:val="0"/>
          <w:marTop w:val="0"/>
          <w:marBottom w:val="0"/>
          <w:divBdr>
            <w:top w:val="none" w:sz="0" w:space="0" w:color="auto"/>
            <w:left w:val="none" w:sz="0" w:space="0" w:color="auto"/>
            <w:bottom w:val="none" w:sz="0" w:space="0" w:color="auto"/>
            <w:right w:val="none" w:sz="0" w:space="0" w:color="auto"/>
          </w:divBdr>
        </w:div>
        <w:div w:id="1400401326">
          <w:marLeft w:val="640"/>
          <w:marRight w:val="0"/>
          <w:marTop w:val="0"/>
          <w:marBottom w:val="0"/>
          <w:divBdr>
            <w:top w:val="none" w:sz="0" w:space="0" w:color="auto"/>
            <w:left w:val="none" w:sz="0" w:space="0" w:color="auto"/>
            <w:bottom w:val="none" w:sz="0" w:space="0" w:color="auto"/>
            <w:right w:val="none" w:sz="0" w:space="0" w:color="auto"/>
          </w:divBdr>
        </w:div>
        <w:div w:id="1643728328">
          <w:marLeft w:val="640"/>
          <w:marRight w:val="0"/>
          <w:marTop w:val="0"/>
          <w:marBottom w:val="0"/>
          <w:divBdr>
            <w:top w:val="none" w:sz="0" w:space="0" w:color="auto"/>
            <w:left w:val="none" w:sz="0" w:space="0" w:color="auto"/>
            <w:bottom w:val="none" w:sz="0" w:space="0" w:color="auto"/>
            <w:right w:val="none" w:sz="0" w:space="0" w:color="auto"/>
          </w:divBdr>
        </w:div>
        <w:div w:id="103960375">
          <w:marLeft w:val="640"/>
          <w:marRight w:val="0"/>
          <w:marTop w:val="0"/>
          <w:marBottom w:val="0"/>
          <w:divBdr>
            <w:top w:val="none" w:sz="0" w:space="0" w:color="auto"/>
            <w:left w:val="none" w:sz="0" w:space="0" w:color="auto"/>
            <w:bottom w:val="none" w:sz="0" w:space="0" w:color="auto"/>
            <w:right w:val="none" w:sz="0" w:space="0" w:color="auto"/>
          </w:divBdr>
        </w:div>
        <w:div w:id="113137083">
          <w:marLeft w:val="640"/>
          <w:marRight w:val="0"/>
          <w:marTop w:val="0"/>
          <w:marBottom w:val="0"/>
          <w:divBdr>
            <w:top w:val="none" w:sz="0" w:space="0" w:color="auto"/>
            <w:left w:val="none" w:sz="0" w:space="0" w:color="auto"/>
            <w:bottom w:val="none" w:sz="0" w:space="0" w:color="auto"/>
            <w:right w:val="none" w:sz="0" w:space="0" w:color="auto"/>
          </w:divBdr>
        </w:div>
        <w:div w:id="2084915056">
          <w:marLeft w:val="640"/>
          <w:marRight w:val="0"/>
          <w:marTop w:val="0"/>
          <w:marBottom w:val="0"/>
          <w:divBdr>
            <w:top w:val="none" w:sz="0" w:space="0" w:color="auto"/>
            <w:left w:val="none" w:sz="0" w:space="0" w:color="auto"/>
            <w:bottom w:val="none" w:sz="0" w:space="0" w:color="auto"/>
            <w:right w:val="none" w:sz="0" w:space="0" w:color="auto"/>
          </w:divBdr>
        </w:div>
        <w:div w:id="990213415">
          <w:marLeft w:val="640"/>
          <w:marRight w:val="0"/>
          <w:marTop w:val="0"/>
          <w:marBottom w:val="0"/>
          <w:divBdr>
            <w:top w:val="none" w:sz="0" w:space="0" w:color="auto"/>
            <w:left w:val="none" w:sz="0" w:space="0" w:color="auto"/>
            <w:bottom w:val="none" w:sz="0" w:space="0" w:color="auto"/>
            <w:right w:val="none" w:sz="0" w:space="0" w:color="auto"/>
          </w:divBdr>
        </w:div>
        <w:div w:id="211699312">
          <w:marLeft w:val="640"/>
          <w:marRight w:val="0"/>
          <w:marTop w:val="0"/>
          <w:marBottom w:val="0"/>
          <w:divBdr>
            <w:top w:val="none" w:sz="0" w:space="0" w:color="auto"/>
            <w:left w:val="none" w:sz="0" w:space="0" w:color="auto"/>
            <w:bottom w:val="none" w:sz="0" w:space="0" w:color="auto"/>
            <w:right w:val="none" w:sz="0" w:space="0" w:color="auto"/>
          </w:divBdr>
        </w:div>
        <w:div w:id="1221552635">
          <w:marLeft w:val="640"/>
          <w:marRight w:val="0"/>
          <w:marTop w:val="0"/>
          <w:marBottom w:val="0"/>
          <w:divBdr>
            <w:top w:val="none" w:sz="0" w:space="0" w:color="auto"/>
            <w:left w:val="none" w:sz="0" w:space="0" w:color="auto"/>
            <w:bottom w:val="none" w:sz="0" w:space="0" w:color="auto"/>
            <w:right w:val="none" w:sz="0" w:space="0" w:color="auto"/>
          </w:divBdr>
        </w:div>
        <w:div w:id="1625692195">
          <w:marLeft w:val="640"/>
          <w:marRight w:val="0"/>
          <w:marTop w:val="0"/>
          <w:marBottom w:val="0"/>
          <w:divBdr>
            <w:top w:val="none" w:sz="0" w:space="0" w:color="auto"/>
            <w:left w:val="none" w:sz="0" w:space="0" w:color="auto"/>
            <w:bottom w:val="none" w:sz="0" w:space="0" w:color="auto"/>
            <w:right w:val="none" w:sz="0" w:space="0" w:color="auto"/>
          </w:divBdr>
        </w:div>
        <w:div w:id="340352613">
          <w:marLeft w:val="640"/>
          <w:marRight w:val="0"/>
          <w:marTop w:val="0"/>
          <w:marBottom w:val="0"/>
          <w:divBdr>
            <w:top w:val="none" w:sz="0" w:space="0" w:color="auto"/>
            <w:left w:val="none" w:sz="0" w:space="0" w:color="auto"/>
            <w:bottom w:val="none" w:sz="0" w:space="0" w:color="auto"/>
            <w:right w:val="none" w:sz="0" w:space="0" w:color="auto"/>
          </w:divBdr>
        </w:div>
        <w:div w:id="2029793363">
          <w:marLeft w:val="640"/>
          <w:marRight w:val="0"/>
          <w:marTop w:val="0"/>
          <w:marBottom w:val="0"/>
          <w:divBdr>
            <w:top w:val="none" w:sz="0" w:space="0" w:color="auto"/>
            <w:left w:val="none" w:sz="0" w:space="0" w:color="auto"/>
            <w:bottom w:val="none" w:sz="0" w:space="0" w:color="auto"/>
            <w:right w:val="none" w:sz="0" w:space="0" w:color="auto"/>
          </w:divBdr>
        </w:div>
        <w:div w:id="1859850010">
          <w:marLeft w:val="640"/>
          <w:marRight w:val="0"/>
          <w:marTop w:val="0"/>
          <w:marBottom w:val="0"/>
          <w:divBdr>
            <w:top w:val="none" w:sz="0" w:space="0" w:color="auto"/>
            <w:left w:val="none" w:sz="0" w:space="0" w:color="auto"/>
            <w:bottom w:val="none" w:sz="0" w:space="0" w:color="auto"/>
            <w:right w:val="none" w:sz="0" w:space="0" w:color="auto"/>
          </w:divBdr>
        </w:div>
        <w:div w:id="1765413436">
          <w:marLeft w:val="640"/>
          <w:marRight w:val="0"/>
          <w:marTop w:val="0"/>
          <w:marBottom w:val="0"/>
          <w:divBdr>
            <w:top w:val="none" w:sz="0" w:space="0" w:color="auto"/>
            <w:left w:val="none" w:sz="0" w:space="0" w:color="auto"/>
            <w:bottom w:val="none" w:sz="0" w:space="0" w:color="auto"/>
            <w:right w:val="none" w:sz="0" w:space="0" w:color="auto"/>
          </w:divBdr>
        </w:div>
        <w:div w:id="433282391">
          <w:marLeft w:val="640"/>
          <w:marRight w:val="0"/>
          <w:marTop w:val="0"/>
          <w:marBottom w:val="0"/>
          <w:divBdr>
            <w:top w:val="none" w:sz="0" w:space="0" w:color="auto"/>
            <w:left w:val="none" w:sz="0" w:space="0" w:color="auto"/>
            <w:bottom w:val="none" w:sz="0" w:space="0" w:color="auto"/>
            <w:right w:val="none" w:sz="0" w:space="0" w:color="auto"/>
          </w:divBdr>
        </w:div>
        <w:div w:id="1681079837">
          <w:marLeft w:val="640"/>
          <w:marRight w:val="0"/>
          <w:marTop w:val="0"/>
          <w:marBottom w:val="0"/>
          <w:divBdr>
            <w:top w:val="none" w:sz="0" w:space="0" w:color="auto"/>
            <w:left w:val="none" w:sz="0" w:space="0" w:color="auto"/>
            <w:bottom w:val="none" w:sz="0" w:space="0" w:color="auto"/>
            <w:right w:val="none" w:sz="0" w:space="0" w:color="auto"/>
          </w:divBdr>
        </w:div>
        <w:div w:id="1932858125">
          <w:marLeft w:val="640"/>
          <w:marRight w:val="0"/>
          <w:marTop w:val="0"/>
          <w:marBottom w:val="0"/>
          <w:divBdr>
            <w:top w:val="none" w:sz="0" w:space="0" w:color="auto"/>
            <w:left w:val="none" w:sz="0" w:space="0" w:color="auto"/>
            <w:bottom w:val="none" w:sz="0" w:space="0" w:color="auto"/>
            <w:right w:val="none" w:sz="0" w:space="0" w:color="auto"/>
          </w:divBdr>
        </w:div>
        <w:div w:id="1666401673">
          <w:marLeft w:val="640"/>
          <w:marRight w:val="0"/>
          <w:marTop w:val="0"/>
          <w:marBottom w:val="0"/>
          <w:divBdr>
            <w:top w:val="none" w:sz="0" w:space="0" w:color="auto"/>
            <w:left w:val="none" w:sz="0" w:space="0" w:color="auto"/>
            <w:bottom w:val="none" w:sz="0" w:space="0" w:color="auto"/>
            <w:right w:val="none" w:sz="0" w:space="0" w:color="auto"/>
          </w:divBdr>
        </w:div>
        <w:div w:id="614947261">
          <w:marLeft w:val="640"/>
          <w:marRight w:val="0"/>
          <w:marTop w:val="0"/>
          <w:marBottom w:val="0"/>
          <w:divBdr>
            <w:top w:val="none" w:sz="0" w:space="0" w:color="auto"/>
            <w:left w:val="none" w:sz="0" w:space="0" w:color="auto"/>
            <w:bottom w:val="none" w:sz="0" w:space="0" w:color="auto"/>
            <w:right w:val="none" w:sz="0" w:space="0" w:color="auto"/>
          </w:divBdr>
        </w:div>
        <w:div w:id="978996893">
          <w:marLeft w:val="640"/>
          <w:marRight w:val="0"/>
          <w:marTop w:val="0"/>
          <w:marBottom w:val="0"/>
          <w:divBdr>
            <w:top w:val="none" w:sz="0" w:space="0" w:color="auto"/>
            <w:left w:val="none" w:sz="0" w:space="0" w:color="auto"/>
            <w:bottom w:val="none" w:sz="0" w:space="0" w:color="auto"/>
            <w:right w:val="none" w:sz="0" w:space="0" w:color="auto"/>
          </w:divBdr>
        </w:div>
        <w:div w:id="2068799489">
          <w:marLeft w:val="640"/>
          <w:marRight w:val="0"/>
          <w:marTop w:val="0"/>
          <w:marBottom w:val="0"/>
          <w:divBdr>
            <w:top w:val="none" w:sz="0" w:space="0" w:color="auto"/>
            <w:left w:val="none" w:sz="0" w:space="0" w:color="auto"/>
            <w:bottom w:val="none" w:sz="0" w:space="0" w:color="auto"/>
            <w:right w:val="none" w:sz="0" w:space="0" w:color="auto"/>
          </w:divBdr>
        </w:div>
        <w:div w:id="606229455">
          <w:marLeft w:val="640"/>
          <w:marRight w:val="0"/>
          <w:marTop w:val="0"/>
          <w:marBottom w:val="0"/>
          <w:divBdr>
            <w:top w:val="none" w:sz="0" w:space="0" w:color="auto"/>
            <w:left w:val="none" w:sz="0" w:space="0" w:color="auto"/>
            <w:bottom w:val="none" w:sz="0" w:space="0" w:color="auto"/>
            <w:right w:val="none" w:sz="0" w:space="0" w:color="auto"/>
          </w:divBdr>
        </w:div>
        <w:div w:id="1042170367">
          <w:marLeft w:val="640"/>
          <w:marRight w:val="0"/>
          <w:marTop w:val="0"/>
          <w:marBottom w:val="0"/>
          <w:divBdr>
            <w:top w:val="none" w:sz="0" w:space="0" w:color="auto"/>
            <w:left w:val="none" w:sz="0" w:space="0" w:color="auto"/>
            <w:bottom w:val="none" w:sz="0" w:space="0" w:color="auto"/>
            <w:right w:val="none" w:sz="0" w:space="0" w:color="auto"/>
          </w:divBdr>
        </w:div>
        <w:div w:id="1990867434">
          <w:marLeft w:val="640"/>
          <w:marRight w:val="0"/>
          <w:marTop w:val="0"/>
          <w:marBottom w:val="0"/>
          <w:divBdr>
            <w:top w:val="none" w:sz="0" w:space="0" w:color="auto"/>
            <w:left w:val="none" w:sz="0" w:space="0" w:color="auto"/>
            <w:bottom w:val="none" w:sz="0" w:space="0" w:color="auto"/>
            <w:right w:val="none" w:sz="0" w:space="0" w:color="auto"/>
          </w:divBdr>
        </w:div>
        <w:div w:id="1905874663">
          <w:marLeft w:val="640"/>
          <w:marRight w:val="0"/>
          <w:marTop w:val="0"/>
          <w:marBottom w:val="0"/>
          <w:divBdr>
            <w:top w:val="none" w:sz="0" w:space="0" w:color="auto"/>
            <w:left w:val="none" w:sz="0" w:space="0" w:color="auto"/>
            <w:bottom w:val="none" w:sz="0" w:space="0" w:color="auto"/>
            <w:right w:val="none" w:sz="0" w:space="0" w:color="auto"/>
          </w:divBdr>
        </w:div>
      </w:divsChild>
    </w:div>
    <w:div w:id="1875532110">
      <w:bodyDiv w:val="1"/>
      <w:marLeft w:val="0"/>
      <w:marRight w:val="0"/>
      <w:marTop w:val="0"/>
      <w:marBottom w:val="0"/>
      <w:divBdr>
        <w:top w:val="none" w:sz="0" w:space="0" w:color="auto"/>
        <w:left w:val="none" w:sz="0" w:space="0" w:color="auto"/>
        <w:bottom w:val="none" w:sz="0" w:space="0" w:color="auto"/>
        <w:right w:val="none" w:sz="0" w:space="0" w:color="auto"/>
      </w:divBdr>
    </w:div>
    <w:div w:id="1876236299">
      <w:bodyDiv w:val="1"/>
      <w:marLeft w:val="0"/>
      <w:marRight w:val="0"/>
      <w:marTop w:val="0"/>
      <w:marBottom w:val="0"/>
      <w:divBdr>
        <w:top w:val="none" w:sz="0" w:space="0" w:color="auto"/>
        <w:left w:val="none" w:sz="0" w:space="0" w:color="auto"/>
        <w:bottom w:val="none" w:sz="0" w:space="0" w:color="auto"/>
        <w:right w:val="none" w:sz="0" w:space="0" w:color="auto"/>
      </w:divBdr>
      <w:divsChild>
        <w:div w:id="1205024225">
          <w:marLeft w:val="640"/>
          <w:marRight w:val="0"/>
          <w:marTop w:val="0"/>
          <w:marBottom w:val="0"/>
          <w:divBdr>
            <w:top w:val="none" w:sz="0" w:space="0" w:color="auto"/>
            <w:left w:val="none" w:sz="0" w:space="0" w:color="auto"/>
            <w:bottom w:val="none" w:sz="0" w:space="0" w:color="auto"/>
            <w:right w:val="none" w:sz="0" w:space="0" w:color="auto"/>
          </w:divBdr>
        </w:div>
        <w:div w:id="599995564">
          <w:marLeft w:val="640"/>
          <w:marRight w:val="0"/>
          <w:marTop w:val="0"/>
          <w:marBottom w:val="0"/>
          <w:divBdr>
            <w:top w:val="none" w:sz="0" w:space="0" w:color="auto"/>
            <w:left w:val="none" w:sz="0" w:space="0" w:color="auto"/>
            <w:bottom w:val="none" w:sz="0" w:space="0" w:color="auto"/>
            <w:right w:val="none" w:sz="0" w:space="0" w:color="auto"/>
          </w:divBdr>
        </w:div>
        <w:div w:id="853376628">
          <w:marLeft w:val="640"/>
          <w:marRight w:val="0"/>
          <w:marTop w:val="0"/>
          <w:marBottom w:val="0"/>
          <w:divBdr>
            <w:top w:val="none" w:sz="0" w:space="0" w:color="auto"/>
            <w:left w:val="none" w:sz="0" w:space="0" w:color="auto"/>
            <w:bottom w:val="none" w:sz="0" w:space="0" w:color="auto"/>
            <w:right w:val="none" w:sz="0" w:space="0" w:color="auto"/>
          </w:divBdr>
        </w:div>
        <w:div w:id="1626236260">
          <w:marLeft w:val="640"/>
          <w:marRight w:val="0"/>
          <w:marTop w:val="0"/>
          <w:marBottom w:val="0"/>
          <w:divBdr>
            <w:top w:val="none" w:sz="0" w:space="0" w:color="auto"/>
            <w:left w:val="none" w:sz="0" w:space="0" w:color="auto"/>
            <w:bottom w:val="none" w:sz="0" w:space="0" w:color="auto"/>
            <w:right w:val="none" w:sz="0" w:space="0" w:color="auto"/>
          </w:divBdr>
        </w:div>
        <w:div w:id="1607810420">
          <w:marLeft w:val="640"/>
          <w:marRight w:val="0"/>
          <w:marTop w:val="0"/>
          <w:marBottom w:val="0"/>
          <w:divBdr>
            <w:top w:val="none" w:sz="0" w:space="0" w:color="auto"/>
            <w:left w:val="none" w:sz="0" w:space="0" w:color="auto"/>
            <w:bottom w:val="none" w:sz="0" w:space="0" w:color="auto"/>
            <w:right w:val="none" w:sz="0" w:space="0" w:color="auto"/>
          </w:divBdr>
        </w:div>
        <w:div w:id="654527770">
          <w:marLeft w:val="640"/>
          <w:marRight w:val="0"/>
          <w:marTop w:val="0"/>
          <w:marBottom w:val="0"/>
          <w:divBdr>
            <w:top w:val="none" w:sz="0" w:space="0" w:color="auto"/>
            <w:left w:val="none" w:sz="0" w:space="0" w:color="auto"/>
            <w:bottom w:val="none" w:sz="0" w:space="0" w:color="auto"/>
            <w:right w:val="none" w:sz="0" w:space="0" w:color="auto"/>
          </w:divBdr>
        </w:div>
        <w:div w:id="1800755709">
          <w:marLeft w:val="640"/>
          <w:marRight w:val="0"/>
          <w:marTop w:val="0"/>
          <w:marBottom w:val="0"/>
          <w:divBdr>
            <w:top w:val="none" w:sz="0" w:space="0" w:color="auto"/>
            <w:left w:val="none" w:sz="0" w:space="0" w:color="auto"/>
            <w:bottom w:val="none" w:sz="0" w:space="0" w:color="auto"/>
            <w:right w:val="none" w:sz="0" w:space="0" w:color="auto"/>
          </w:divBdr>
        </w:div>
        <w:div w:id="1907951382">
          <w:marLeft w:val="640"/>
          <w:marRight w:val="0"/>
          <w:marTop w:val="0"/>
          <w:marBottom w:val="0"/>
          <w:divBdr>
            <w:top w:val="none" w:sz="0" w:space="0" w:color="auto"/>
            <w:left w:val="none" w:sz="0" w:space="0" w:color="auto"/>
            <w:bottom w:val="none" w:sz="0" w:space="0" w:color="auto"/>
            <w:right w:val="none" w:sz="0" w:space="0" w:color="auto"/>
          </w:divBdr>
        </w:div>
        <w:div w:id="1547375964">
          <w:marLeft w:val="640"/>
          <w:marRight w:val="0"/>
          <w:marTop w:val="0"/>
          <w:marBottom w:val="0"/>
          <w:divBdr>
            <w:top w:val="none" w:sz="0" w:space="0" w:color="auto"/>
            <w:left w:val="none" w:sz="0" w:space="0" w:color="auto"/>
            <w:bottom w:val="none" w:sz="0" w:space="0" w:color="auto"/>
            <w:right w:val="none" w:sz="0" w:space="0" w:color="auto"/>
          </w:divBdr>
        </w:div>
        <w:div w:id="1983002172">
          <w:marLeft w:val="640"/>
          <w:marRight w:val="0"/>
          <w:marTop w:val="0"/>
          <w:marBottom w:val="0"/>
          <w:divBdr>
            <w:top w:val="none" w:sz="0" w:space="0" w:color="auto"/>
            <w:left w:val="none" w:sz="0" w:space="0" w:color="auto"/>
            <w:bottom w:val="none" w:sz="0" w:space="0" w:color="auto"/>
            <w:right w:val="none" w:sz="0" w:space="0" w:color="auto"/>
          </w:divBdr>
        </w:div>
        <w:div w:id="1174495790">
          <w:marLeft w:val="640"/>
          <w:marRight w:val="0"/>
          <w:marTop w:val="0"/>
          <w:marBottom w:val="0"/>
          <w:divBdr>
            <w:top w:val="none" w:sz="0" w:space="0" w:color="auto"/>
            <w:left w:val="none" w:sz="0" w:space="0" w:color="auto"/>
            <w:bottom w:val="none" w:sz="0" w:space="0" w:color="auto"/>
            <w:right w:val="none" w:sz="0" w:space="0" w:color="auto"/>
          </w:divBdr>
        </w:div>
        <w:div w:id="732771870">
          <w:marLeft w:val="640"/>
          <w:marRight w:val="0"/>
          <w:marTop w:val="0"/>
          <w:marBottom w:val="0"/>
          <w:divBdr>
            <w:top w:val="none" w:sz="0" w:space="0" w:color="auto"/>
            <w:left w:val="none" w:sz="0" w:space="0" w:color="auto"/>
            <w:bottom w:val="none" w:sz="0" w:space="0" w:color="auto"/>
            <w:right w:val="none" w:sz="0" w:space="0" w:color="auto"/>
          </w:divBdr>
        </w:div>
        <w:div w:id="1108311290">
          <w:marLeft w:val="640"/>
          <w:marRight w:val="0"/>
          <w:marTop w:val="0"/>
          <w:marBottom w:val="0"/>
          <w:divBdr>
            <w:top w:val="none" w:sz="0" w:space="0" w:color="auto"/>
            <w:left w:val="none" w:sz="0" w:space="0" w:color="auto"/>
            <w:bottom w:val="none" w:sz="0" w:space="0" w:color="auto"/>
            <w:right w:val="none" w:sz="0" w:space="0" w:color="auto"/>
          </w:divBdr>
        </w:div>
        <w:div w:id="768744589">
          <w:marLeft w:val="640"/>
          <w:marRight w:val="0"/>
          <w:marTop w:val="0"/>
          <w:marBottom w:val="0"/>
          <w:divBdr>
            <w:top w:val="none" w:sz="0" w:space="0" w:color="auto"/>
            <w:left w:val="none" w:sz="0" w:space="0" w:color="auto"/>
            <w:bottom w:val="none" w:sz="0" w:space="0" w:color="auto"/>
            <w:right w:val="none" w:sz="0" w:space="0" w:color="auto"/>
          </w:divBdr>
        </w:div>
        <w:div w:id="1398820333">
          <w:marLeft w:val="640"/>
          <w:marRight w:val="0"/>
          <w:marTop w:val="0"/>
          <w:marBottom w:val="0"/>
          <w:divBdr>
            <w:top w:val="none" w:sz="0" w:space="0" w:color="auto"/>
            <w:left w:val="none" w:sz="0" w:space="0" w:color="auto"/>
            <w:bottom w:val="none" w:sz="0" w:space="0" w:color="auto"/>
            <w:right w:val="none" w:sz="0" w:space="0" w:color="auto"/>
          </w:divBdr>
        </w:div>
        <w:div w:id="545529205">
          <w:marLeft w:val="640"/>
          <w:marRight w:val="0"/>
          <w:marTop w:val="0"/>
          <w:marBottom w:val="0"/>
          <w:divBdr>
            <w:top w:val="none" w:sz="0" w:space="0" w:color="auto"/>
            <w:left w:val="none" w:sz="0" w:space="0" w:color="auto"/>
            <w:bottom w:val="none" w:sz="0" w:space="0" w:color="auto"/>
            <w:right w:val="none" w:sz="0" w:space="0" w:color="auto"/>
          </w:divBdr>
        </w:div>
        <w:div w:id="403719700">
          <w:marLeft w:val="640"/>
          <w:marRight w:val="0"/>
          <w:marTop w:val="0"/>
          <w:marBottom w:val="0"/>
          <w:divBdr>
            <w:top w:val="none" w:sz="0" w:space="0" w:color="auto"/>
            <w:left w:val="none" w:sz="0" w:space="0" w:color="auto"/>
            <w:bottom w:val="none" w:sz="0" w:space="0" w:color="auto"/>
            <w:right w:val="none" w:sz="0" w:space="0" w:color="auto"/>
          </w:divBdr>
        </w:div>
        <w:div w:id="438570911">
          <w:marLeft w:val="640"/>
          <w:marRight w:val="0"/>
          <w:marTop w:val="0"/>
          <w:marBottom w:val="0"/>
          <w:divBdr>
            <w:top w:val="none" w:sz="0" w:space="0" w:color="auto"/>
            <w:left w:val="none" w:sz="0" w:space="0" w:color="auto"/>
            <w:bottom w:val="none" w:sz="0" w:space="0" w:color="auto"/>
            <w:right w:val="none" w:sz="0" w:space="0" w:color="auto"/>
          </w:divBdr>
        </w:div>
        <w:div w:id="1122505328">
          <w:marLeft w:val="640"/>
          <w:marRight w:val="0"/>
          <w:marTop w:val="0"/>
          <w:marBottom w:val="0"/>
          <w:divBdr>
            <w:top w:val="none" w:sz="0" w:space="0" w:color="auto"/>
            <w:left w:val="none" w:sz="0" w:space="0" w:color="auto"/>
            <w:bottom w:val="none" w:sz="0" w:space="0" w:color="auto"/>
            <w:right w:val="none" w:sz="0" w:space="0" w:color="auto"/>
          </w:divBdr>
        </w:div>
        <w:div w:id="1515152251">
          <w:marLeft w:val="640"/>
          <w:marRight w:val="0"/>
          <w:marTop w:val="0"/>
          <w:marBottom w:val="0"/>
          <w:divBdr>
            <w:top w:val="none" w:sz="0" w:space="0" w:color="auto"/>
            <w:left w:val="none" w:sz="0" w:space="0" w:color="auto"/>
            <w:bottom w:val="none" w:sz="0" w:space="0" w:color="auto"/>
            <w:right w:val="none" w:sz="0" w:space="0" w:color="auto"/>
          </w:divBdr>
        </w:div>
        <w:div w:id="2141261918">
          <w:marLeft w:val="640"/>
          <w:marRight w:val="0"/>
          <w:marTop w:val="0"/>
          <w:marBottom w:val="0"/>
          <w:divBdr>
            <w:top w:val="none" w:sz="0" w:space="0" w:color="auto"/>
            <w:left w:val="none" w:sz="0" w:space="0" w:color="auto"/>
            <w:bottom w:val="none" w:sz="0" w:space="0" w:color="auto"/>
            <w:right w:val="none" w:sz="0" w:space="0" w:color="auto"/>
          </w:divBdr>
        </w:div>
        <w:div w:id="1976253137">
          <w:marLeft w:val="640"/>
          <w:marRight w:val="0"/>
          <w:marTop w:val="0"/>
          <w:marBottom w:val="0"/>
          <w:divBdr>
            <w:top w:val="none" w:sz="0" w:space="0" w:color="auto"/>
            <w:left w:val="none" w:sz="0" w:space="0" w:color="auto"/>
            <w:bottom w:val="none" w:sz="0" w:space="0" w:color="auto"/>
            <w:right w:val="none" w:sz="0" w:space="0" w:color="auto"/>
          </w:divBdr>
        </w:div>
        <w:div w:id="1952542279">
          <w:marLeft w:val="640"/>
          <w:marRight w:val="0"/>
          <w:marTop w:val="0"/>
          <w:marBottom w:val="0"/>
          <w:divBdr>
            <w:top w:val="none" w:sz="0" w:space="0" w:color="auto"/>
            <w:left w:val="none" w:sz="0" w:space="0" w:color="auto"/>
            <w:bottom w:val="none" w:sz="0" w:space="0" w:color="auto"/>
            <w:right w:val="none" w:sz="0" w:space="0" w:color="auto"/>
          </w:divBdr>
        </w:div>
        <w:div w:id="1226989458">
          <w:marLeft w:val="640"/>
          <w:marRight w:val="0"/>
          <w:marTop w:val="0"/>
          <w:marBottom w:val="0"/>
          <w:divBdr>
            <w:top w:val="none" w:sz="0" w:space="0" w:color="auto"/>
            <w:left w:val="none" w:sz="0" w:space="0" w:color="auto"/>
            <w:bottom w:val="none" w:sz="0" w:space="0" w:color="auto"/>
            <w:right w:val="none" w:sz="0" w:space="0" w:color="auto"/>
          </w:divBdr>
        </w:div>
        <w:div w:id="326566670">
          <w:marLeft w:val="640"/>
          <w:marRight w:val="0"/>
          <w:marTop w:val="0"/>
          <w:marBottom w:val="0"/>
          <w:divBdr>
            <w:top w:val="none" w:sz="0" w:space="0" w:color="auto"/>
            <w:left w:val="none" w:sz="0" w:space="0" w:color="auto"/>
            <w:bottom w:val="none" w:sz="0" w:space="0" w:color="auto"/>
            <w:right w:val="none" w:sz="0" w:space="0" w:color="auto"/>
          </w:divBdr>
        </w:div>
        <w:div w:id="923952595">
          <w:marLeft w:val="640"/>
          <w:marRight w:val="0"/>
          <w:marTop w:val="0"/>
          <w:marBottom w:val="0"/>
          <w:divBdr>
            <w:top w:val="none" w:sz="0" w:space="0" w:color="auto"/>
            <w:left w:val="none" w:sz="0" w:space="0" w:color="auto"/>
            <w:bottom w:val="none" w:sz="0" w:space="0" w:color="auto"/>
            <w:right w:val="none" w:sz="0" w:space="0" w:color="auto"/>
          </w:divBdr>
        </w:div>
        <w:div w:id="1861240841">
          <w:marLeft w:val="640"/>
          <w:marRight w:val="0"/>
          <w:marTop w:val="0"/>
          <w:marBottom w:val="0"/>
          <w:divBdr>
            <w:top w:val="none" w:sz="0" w:space="0" w:color="auto"/>
            <w:left w:val="none" w:sz="0" w:space="0" w:color="auto"/>
            <w:bottom w:val="none" w:sz="0" w:space="0" w:color="auto"/>
            <w:right w:val="none" w:sz="0" w:space="0" w:color="auto"/>
          </w:divBdr>
        </w:div>
        <w:div w:id="805664468">
          <w:marLeft w:val="640"/>
          <w:marRight w:val="0"/>
          <w:marTop w:val="0"/>
          <w:marBottom w:val="0"/>
          <w:divBdr>
            <w:top w:val="none" w:sz="0" w:space="0" w:color="auto"/>
            <w:left w:val="none" w:sz="0" w:space="0" w:color="auto"/>
            <w:bottom w:val="none" w:sz="0" w:space="0" w:color="auto"/>
            <w:right w:val="none" w:sz="0" w:space="0" w:color="auto"/>
          </w:divBdr>
        </w:div>
        <w:div w:id="1003119153">
          <w:marLeft w:val="640"/>
          <w:marRight w:val="0"/>
          <w:marTop w:val="0"/>
          <w:marBottom w:val="0"/>
          <w:divBdr>
            <w:top w:val="none" w:sz="0" w:space="0" w:color="auto"/>
            <w:left w:val="none" w:sz="0" w:space="0" w:color="auto"/>
            <w:bottom w:val="none" w:sz="0" w:space="0" w:color="auto"/>
            <w:right w:val="none" w:sz="0" w:space="0" w:color="auto"/>
          </w:divBdr>
        </w:div>
        <w:div w:id="392239257">
          <w:marLeft w:val="640"/>
          <w:marRight w:val="0"/>
          <w:marTop w:val="0"/>
          <w:marBottom w:val="0"/>
          <w:divBdr>
            <w:top w:val="none" w:sz="0" w:space="0" w:color="auto"/>
            <w:left w:val="none" w:sz="0" w:space="0" w:color="auto"/>
            <w:bottom w:val="none" w:sz="0" w:space="0" w:color="auto"/>
            <w:right w:val="none" w:sz="0" w:space="0" w:color="auto"/>
          </w:divBdr>
        </w:div>
        <w:div w:id="628629273">
          <w:marLeft w:val="640"/>
          <w:marRight w:val="0"/>
          <w:marTop w:val="0"/>
          <w:marBottom w:val="0"/>
          <w:divBdr>
            <w:top w:val="none" w:sz="0" w:space="0" w:color="auto"/>
            <w:left w:val="none" w:sz="0" w:space="0" w:color="auto"/>
            <w:bottom w:val="none" w:sz="0" w:space="0" w:color="auto"/>
            <w:right w:val="none" w:sz="0" w:space="0" w:color="auto"/>
          </w:divBdr>
        </w:div>
        <w:div w:id="8796735">
          <w:marLeft w:val="640"/>
          <w:marRight w:val="0"/>
          <w:marTop w:val="0"/>
          <w:marBottom w:val="0"/>
          <w:divBdr>
            <w:top w:val="none" w:sz="0" w:space="0" w:color="auto"/>
            <w:left w:val="none" w:sz="0" w:space="0" w:color="auto"/>
            <w:bottom w:val="none" w:sz="0" w:space="0" w:color="auto"/>
            <w:right w:val="none" w:sz="0" w:space="0" w:color="auto"/>
          </w:divBdr>
        </w:div>
        <w:div w:id="633798689">
          <w:marLeft w:val="640"/>
          <w:marRight w:val="0"/>
          <w:marTop w:val="0"/>
          <w:marBottom w:val="0"/>
          <w:divBdr>
            <w:top w:val="none" w:sz="0" w:space="0" w:color="auto"/>
            <w:left w:val="none" w:sz="0" w:space="0" w:color="auto"/>
            <w:bottom w:val="none" w:sz="0" w:space="0" w:color="auto"/>
            <w:right w:val="none" w:sz="0" w:space="0" w:color="auto"/>
          </w:divBdr>
        </w:div>
        <w:div w:id="19284577">
          <w:marLeft w:val="640"/>
          <w:marRight w:val="0"/>
          <w:marTop w:val="0"/>
          <w:marBottom w:val="0"/>
          <w:divBdr>
            <w:top w:val="none" w:sz="0" w:space="0" w:color="auto"/>
            <w:left w:val="none" w:sz="0" w:space="0" w:color="auto"/>
            <w:bottom w:val="none" w:sz="0" w:space="0" w:color="auto"/>
            <w:right w:val="none" w:sz="0" w:space="0" w:color="auto"/>
          </w:divBdr>
        </w:div>
        <w:div w:id="629942824">
          <w:marLeft w:val="640"/>
          <w:marRight w:val="0"/>
          <w:marTop w:val="0"/>
          <w:marBottom w:val="0"/>
          <w:divBdr>
            <w:top w:val="none" w:sz="0" w:space="0" w:color="auto"/>
            <w:left w:val="none" w:sz="0" w:space="0" w:color="auto"/>
            <w:bottom w:val="none" w:sz="0" w:space="0" w:color="auto"/>
            <w:right w:val="none" w:sz="0" w:space="0" w:color="auto"/>
          </w:divBdr>
        </w:div>
        <w:div w:id="1622489976">
          <w:marLeft w:val="640"/>
          <w:marRight w:val="0"/>
          <w:marTop w:val="0"/>
          <w:marBottom w:val="0"/>
          <w:divBdr>
            <w:top w:val="none" w:sz="0" w:space="0" w:color="auto"/>
            <w:left w:val="none" w:sz="0" w:space="0" w:color="auto"/>
            <w:bottom w:val="none" w:sz="0" w:space="0" w:color="auto"/>
            <w:right w:val="none" w:sz="0" w:space="0" w:color="auto"/>
          </w:divBdr>
        </w:div>
        <w:div w:id="22219542">
          <w:marLeft w:val="640"/>
          <w:marRight w:val="0"/>
          <w:marTop w:val="0"/>
          <w:marBottom w:val="0"/>
          <w:divBdr>
            <w:top w:val="none" w:sz="0" w:space="0" w:color="auto"/>
            <w:left w:val="none" w:sz="0" w:space="0" w:color="auto"/>
            <w:bottom w:val="none" w:sz="0" w:space="0" w:color="auto"/>
            <w:right w:val="none" w:sz="0" w:space="0" w:color="auto"/>
          </w:divBdr>
        </w:div>
        <w:div w:id="1708289768">
          <w:marLeft w:val="640"/>
          <w:marRight w:val="0"/>
          <w:marTop w:val="0"/>
          <w:marBottom w:val="0"/>
          <w:divBdr>
            <w:top w:val="none" w:sz="0" w:space="0" w:color="auto"/>
            <w:left w:val="none" w:sz="0" w:space="0" w:color="auto"/>
            <w:bottom w:val="none" w:sz="0" w:space="0" w:color="auto"/>
            <w:right w:val="none" w:sz="0" w:space="0" w:color="auto"/>
          </w:divBdr>
        </w:div>
        <w:div w:id="1350762567">
          <w:marLeft w:val="640"/>
          <w:marRight w:val="0"/>
          <w:marTop w:val="0"/>
          <w:marBottom w:val="0"/>
          <w:divBdr>
            <w:top w:val="none" w:sz="0" w:space="0" w:color="auto"/>
            <w:left w:val="none" w:sz="0" w:space="0" w:color="auto"/>
            <w:bottom w:val="none" w:sz="0" w:space="0" w:color="auto"/>
            <w:right w:val="none" w:sz="0" w:space="0" w:color="auto"/>
          </w:divBdr>
        </w:div>
        <w:div w:id="599682457">
          <w:marLeft w:val="640"/>
          <w:marRight w:val="0"/>
          <w:marTop w:val="0"/>
          <w:marBottom w:val="0"/>
          <w:divBdr>
            <w:top w:val="none" w:sz="0" w:space="0" w:color="auto"/>
            <w:left w:val="none" w:sz="0" w:space="0" w:color="auto"/>
            <w:bottom w:val="none" w:sz="0" w:space="0" w:color="auto"/>
            <w:right w:val="none" w:sz="0" w:space="0" w:color="auto"/>
          </w:divBdr>
        </w:div>
        <w:div w:id="976182592">
          <w:marLeft w:val="640"/>
          <w:marRight w:val="0"/>
          <w:marTop w:val="0"/>
          <w:marBottom w:val="0"/>
          <w:divBdr>
            <w:top w:val="none" w:sz="0" w:space="0" w:color="auto"/>
            <w:left w:val="none" w:sz="0" w:space="0" w:color="auto"/>
            <w:bottom w:val="none" w:sz="0" w:space="0" w:color="auto"/>
            <w:right w:val="none" w:sz="0" w:space="0" w:color="auto"/>
          </w:divBdr>
        </w:div>
        <w:div w:id="202403843">
          <w:marLeft w:val="640"/>
          <w:marRight w:val="0"/>
          <w:marTop w:val="0"/>
          <w:marBottom w:val="0"/>
          <w:divBdr>
            <w:top w:val="none" w:sz="0" w:space="0" w:color="auto"/>
            <w:left w:val="none" w:sz="0" w:space="0" w:color="auto"/>
            <w:bottom w:val="none" w:sz="0" w:space="0" w:color="auto"/>
            <w:right w:val="none" w:sz="0" w:space="0" w:color="auto"/>
          </w:divBdr>
        </w:div>
        <w:div w:id="1448232736">
          <w:marLeft w:val="640"/>
          <w:marRight w:val="0"/>
          <w:marTop w:val="0"/>
          <w:marBottom w:val="0"/>
          <w:divBdr>
            <w:top w:val="none" w:sz="0" w:space="0" w:color="auto"/>
            <w:left w:val="none" w:sz="0" w:space="0" w:color="auto"/>
            <w:bottom w:val="none" w:sz="0" w:space="0" w:color="auto"/>
            <w:right w:val="none" w:sz="0" w:space="0" w:color="auto"/>
          </w:divBdr>
        </w:div>
        <w:div w:id="797573167">
          <w:marLeft w:val="640"/>
          <w:marRight w:val="0"/>
          <w:marTop w:val="0"/>
          <w:marBottom w:val="0"/>
          <w:divBdr>
            <w:top w:val="none" w:sz="0" w:space="0" w:color="auto"/>
            <w:left w:val="none" w:sz="0" w:space="0" w:color="auto"/>
            <w:bottom w:val="none" w:sz="0" w:space="0" w:color="auto"/>
            <w:right w:val="none" w:sz="0" w:space="0" w:color="auto"/>
          </w:divBdr>
        </w:div>
        <w:div w:id="470756993">
          <w:marLeft w:val="640"/>
          <w:marRight w:val="0"/>
          <w:marTop w:val="0"/>
          <w:marBottom w:val="0"/>
          <w:divBdr>
            <w:top w:val="none" w:sz="0" w:space="0" w:color="auto"/>
            <w:left w:val="none" w:sz="0" w:space="0" w:color="auto"/>
            <w:bottom w:val="none" w:sz="0" w:space="0" w:color="auto"/>
            <w:right w:val="none" w:sz="0" w:space="0" w:color="auto"/>
          </w:divBdr>
        </w:div>
        <w:div w:id="686255052">
          <w:marLeft w:val="640"/>
          <w:marRight w:val="0"/>
          <w:marTop w:val="0"/>
          <w:marBottom w:val="0"/>
          <w:divBdr>
            <w:top w:val="none" w:sz="0" w:space="0" w:color="auto"/>
            <w:left w:val="none" w:sz="0" w:space="0" w:color="auto"/>
            <w:bottom w:val="none" w:sz="0" w:space="0" w:color="auto"/>
            <w:right w:val="none" w:sz="0" w:space="0" w:color="auto"/>
          </w:divBdr>
        </w:div>
        <w:div w:id="477259941">
          <w:marLeft w:val="640"/>
          <w:marRight w:val="0"/>
          <w:marTop w:val="0"/>
          <w:marBottom w:val="0"/>
          <w:divBdr>
            <w:top w:val="none" w:sz="0" w:space="0" w:color="auto"/>
            <w:left w:val="none" w:sz="0" w:space="0" w:color="auto"/>
            <w:bottom w:val="none" w:sz="0" w:space="0" w:color="auto"/>
            <w:right w:val="none" w:sz="0" w:space="0" w:color="auto"/>
          </w:divBdr>
        </w:div>
        <w:div w:id="657224005">
          <w:marLeft w:val="640"/>
          <w:marRight w:val="0"/>
          <w:marTop w:val="0"/>
          <w:marBottom w:val="0"/>
          <w:divBdr>
            <w:top w:val="none" w:sz="0" w:space="0" w:color="auto"/>
            <w:left w:val="none" w:sz="0" w:space="0" w:color="auto"/>
            <w:bottom w:val="none" w:sz="0" w:space="0" w:color="auto"/>
            <w:right w:val="none" w:sz="0" w:space="0" w:color="auto"/>
          </w:divBdr>
        </w:div>
        <w:div w:id="261036938">
          <w:marLeft w:val="640"/>
          <w:marRight w:val="0"/>
          <w:marTop w:val="0"/>
          <w:marBottom w:val="0"/>
          <w:divBdr>
            <w:top w:val="none" w:sz="0" w:space="0" w:color="auto"/>
            <w:left w:val="none" w:sz="0" w:space="0" w:color="auto"/>
            <w:bottom w:val="none" w:sz="0" w:space="0" w:color="auto"/>
            <w:right w:val="none" w:sz="0" w:space="0" w:color="auto"/>
          </w:divBdr>
        </w:div>
        <w:div w:id="312179034">
          <w:marLeft w:val="640"/>
          <w:marRight w:val="0"/>
          <w:marTop w:val="0"/>
          <w:marBottom w:val="0"/>
          <w:divBdr>
            <w:top w:val="none" w:sz="0" w:space="0" w:color="auto"/>
            <w:left w:val="none" w:sz="0" w:space="0" w:color="auto"/>
            <w:bottom w:val="none" w:sz="0" w:space="0" w:color="auto"/>
            <w:right w:val="none" w:sz="0" w:space="0" w:color="auto"/>
          </w:divBdr>
        </w:div>
        <w:div w:id="400295067">
          <w:marLeft w:val="640"/>
          <w:marRight w:val="0"/>
          <w:marTop w:val="0"/>
          <w:marBottom w:val="0"/>
          <w:divBdr>
            <w:top w:val="none" w:sz="0" w:space="0" w:color="auto"/>
            <w:left w:val="none" w:sz="0" w:space="0" w:color="auto"/>
            <w:bottom w:val="none" w:sz="0" w:space="0" w:color="auto"/>
            <w:right w:val="none" w:sz="0" w:space="0" w:color="auto"/>
          </w:divBdr>
        </w:div>
        <w:div w:id="1239054405">
          <w:marLeft w:val="640"/>
          <w:marRight w:val="0"/>
          <w:marTop w:val="0"/>
          <w:marBottom w:val="0"/>
          <w:divBdr>
            <w:top w:val="none" w:sz="0" w:space="0" w:color="auto"/>
            <w:left w:val="none" w:sz="0" w:space="0" w:color="auto"/>
            <w:bottom w:val="none" w:sz="0" w:space="0" w:color="auto"/>
            <w:right w:val="none" w:sz="0" w:space="0" w:color="auto"/>
          </w:divBdr>
        </w:div>
        <w:div w:id="643857566">
          <w:marLeft w:val="640"/>
          <w:marRight w:val="0"/>
          <w:marTop w:val="0"/>
          <w:marBottom w:val="0"/>
          <w:divBdr>
            <w:top w:val="none" w:sz="0" w:space="0" w:color="auto"/>
            <w:left w:val="none" w:sz="0" w:space="0" w:color="auto"/>
            <w:bottom w:val="none" w:sz="0" w:space="0" w:color="auto"/>
            <w:right w:val="none" w:sz="0" w:space="0" w:color="auto"/>
          </w:divBdr>
        </w:div>
        <w:div w:id="2026242895">
          <w:marLeft w:val="640"/>
          <w:marRight w:val="0"/>
          <w:marTop w:val="0"/>
          <w:marBottom w:val="0"/>
          <w:divBdr>
            <w:top w:val="none" w:sz="0" w:space="0" w:color="auto"/>
            <w:left w:val="none" w:sz="0" w:space="0" w:color="auto"/>
            <w:bottom w:val="none" w:sz="0" w:space="0" w:color="auto"/>
            <w:right w:val="none" w:sz="0" w:space="0" w:color="auto"/>
          </w:divBdr>
        </w:div>
        <w:div w:id="1698044801">
          <w:marLeft w:val="640"/>
          <w:marRight w:val="0"/>
          <w:marTop w:val="0"/>
          <w:marBottom w:val="0"/>
          <w:divBdr>
            <w:top w:val="none" w:sz="0" w:space="0" w:color="auto"/>
            <w:left w:val="none" w:sz="0" w:space="0" w:color="auto"/>
            <w:bottom w:val="none" w:sz="0" w:space="0" w:color="auto"/>
            <w:right w:val="none" w:sz="0" w:space="0" w:color="auto"/>
          </w:divBdr>
        </w:div>
        <w:div w:id="866409055">
          <w:marLeft w:val="640"/>
          <w:marRight w:val="0"/>
          <w:marTop w:val="0"/>
          <w:marBottom w:val="0"/>
          <w:divBdr>
            <w:top w:val="none" w:sz="0" w:space="0" w:color="auto"/>
            <w:left w:val="none" w:sz="0" w:space="0" w:color="auto"/>
            <w:bottom w:val="none" w:sz="0" w:space="0" w:color="auto"/>
            <w:right w:val="none" w:sz="0" w:space="0" w:color="auto"/>
          </w:divBdr>
        </w:div>
        <w:div w:id="197282636">
          <w:marLeft w:val="640"/>
          <w:marRight w:val="0"/>
          <w:marTop w:val="0"/>
          <w:marBottom w:val="0"/>
          <w:divBdr>
            <w:top w:val="none" w:sz="0" w:space="0" w:color="auto"/>
            <w:left w:val="none" w:sz="0" w:space="0" w:color="auto"/>
            <w:bottom w:val="none" w:sz="0" w:space="0" w:color="auto"/>
            <w:right w:val="none" w:sz="0" w:space="0" w:color="auto"/>
          </w:divBdr>
        </w:div>
        <w:div w:id="934170201">
          <w:marLeft w:val="640"/>
          <w:marRight w:val="0"/>
          <w:marTop w:val="0"/>
          <w:marBottom w:val="0"/>
          <w:divBdr>
            <w:top w:val="none" w:sz="0" w:space="0" w:color="auto"/>
            <w:left w:val="none" w:sz="0" w:space="0" w:color="auto"/>
            <w:bottom w:val="none" w:sz="0" w:space="0" w:color="auto"/>
            <w:right w:val="none" w:sz="0" w:space="0" w:color="auto"/>
          </w:divBdr>
        </w:div>
        <w:div w:id="1080561808">
          <w:marLeft w:val="640"/>
          <w:marRight w:val="0"/>
          <w:marTop w:val="0"/>
          <w:marBottom w:val="0"/>
          <w:divBdr>
            <w:top w:val="none" w:sz="0" w:space="0" w:color="auto"/>
            <w:left w:val="none" w:sz="0" w:space="0" w:color="auto"/>
            <w:bottom w:val="none" w:sz="0" w:space="0" w:color="auto"/>
            <w:right w:val="none" w:sz="0" w:space="0" w:color="auto"/>
          </w:divBdr>
        </w:div>
        <w:div w:id="2096783225">
          <w:marLeft w:val="640"/>
          <w:marRight w:val="0"/>
          <w:marTop w:val="0"/>
          <w:marBottom w:val="0"/>
          <w:divBdr>
            <w:top w:val="none" w:sz="0" w:space="0" w:color="auto"/>
            <w:left w:val="none" w:sz="0" w:space="0" w:color="auto"/>
            <w:bottom w:val="none" w:sz="0" w:space="0" w:color="auto"/>
            <w:right w:val="none" w:sz="0" w:space="0" w:color="auto"/>
          </w:divBdr>
        </w:div>
        <w:div w:id="1150752733">
          <w:marLeft w:val="640"/>
          <w:marRight w:val="0"/>
          <w:marTop w:val="0"/>
          <w:marBottom w:val="0"/>
          <w:divBdr>
            <w:top w:val="none" w:sz="0" w:space="0" w:color="auto"/>
            <w:left w:val="none" w:sz="0" w:space="0" w:color="auto"/>
            <w:bottom w:val="none" w:sz="0" w:space="0" w:color="auto"/>
            <w:right w:val="none" w:sz="0" w:space="0" w:color="auto"/>
          </w:divBdr>
        </w:div>
        <w:div w:id="162673530">
          <w:marLeft w:val="640"/>
          <w:marRight w:val="0"/>
          <w:marTop w:val="0"/>
          <w:marBottom w:val="0"/>
          <w:divBdr>
            <w:top w:val="none" w:sz="0" w:space="0" w:color="auto"/>
            <w:left w:val="none" w:sz="0" w:space="0" w:color="auto"/>
            <w:bottom w:val="none" w:sz="0" w:space="0" w:color="auto"/>
            <w:right w:val="none" w:sz="0" w:space="0" w:color="auto"/>
          </w:divBdr>
        </w:div>
        <w:div w:id="1610964344">
          <w:marLeft w:val="640"/>
          <w:marRight w:val="0"/>
          <w:marTop w:val="0"/>
          <w:marBottom w:val="0"/>
          <w:divBdr>
            <w:top w:val="none" w:sz="0" w:space="0" w:color="auto"/>
            <w:left w:val="none" w:sz="0" w:space="0" w:color="auto"/>
            <w:bottom w:val="none" w:sz="0" w:space="0" w:color="auto"/>
            <w:right w:val="none" w:sz="0" w:space="0" w:color="auto"/>
          </w:divBdr>
        </w:div>
        <w:div w:id="1568344850">
          <w:marLeft w:val="640"/>
          <w:marRight w:val="0"/>
          <w:marTop w:val="0"/>
          <w:marBottom w:val="0"/>
          <w:divBdr>
            <w:top w:val="none" w:sz="0" w:space="0" w:color="auto"/>
            <w:left w:val="none" w:sz="0" w:space="0" w:color="auto"/>
            <w:bottom w:val="none" w:sz="0" w:space="0" w:color="auto"/>
            <w:right w:val="none" w:sz="0" w:space="0" w:color="auto"/>
          </w:divBdr>
        </w:div>
        <w:div w:id="1304038368">
          <w:marLeft w:val="640"/>
          <w:marRight w:val="0"/>
          <w:marTop w:val="0"/>
          <w:marBottom w:val="0"/>
          <w:divBdr>
            <w:top w:val="none" w:sz="0" w:space="0" w:color="auto"/>
            <w:left w:val="none" w:sz="0" w:space="0" w:color="auto"/>
            <w:bottom w:val="none" w:sz="0" w:space="0" w:color="auto"/>
            <w:right w:val="none" w:sz="0" w:space="0" w:color="auto"/>
          </w:divBdr>
        </w:div>
        <w:div w:id="572199478">
          <w:marLeft w:val="640"/>
          <w:marRight w:val="0"/>
          <w:marTop w:val="0"/>
          <w:marBottom w:val="0"/>
          <w:divBdr>
            <w:top w:val="none" w:sz="0" w:space="0" w:color="auto"/>
            <w:left w:val="none" w:sz="0" w:space="0" w:color="auto"/>
            <w:bottom w:val="none" w:sz="0" w:space="0" w:color="auto"/>
            <w:right w:val="none" w:sz="0" w:space="0" w:color="auto"/>
          </w:divBdr>
        </w:div>
        <w:div w:id="571891766">
          <w:marLeft w:val="640"/>
          <w:marRight w:val="0"/>
          <w:marTop w:val="0"/>
          <w:marBottom w:val="0"/>
          <w:divBdr>
            <w:top w:val="none" w:sz="0" w:space="0" w:color="auto"/>
            <w:left w:val="none" w:sz="0" w:space="0" w:color="auto"/>
            <w:bottom w:val="none" w:sz="0" w:space="0" w:color="auto"/>
            <w:right w:val="none" w:sz="0" w:space="0" w:color="auto"/>
          </w:divBdr>
        </w:div>
        <w:div w:id="704907409">
          <w:marLeft w:val="640"/>
          <w:marRight w:val="0"/>
          <w:marTop w:val="0"/>
          <w:marBottom w:val="0"/>
          <w:divBdr>
            <w:top w:val="none" w:sz="0" w:space="0" w:color="auto"/>
            <w:left w:val="none" w:sz="0" w:space="0" w:color="auto"/>
            <w:bottom w:val="none" w:sz="0" w:space="0" w:color="auto"/>
            <w:right w:val="none" w:sz="0" w:space="0" w:color="auto"/>
          </w:divBdr>
        </w:div>
        <w:div w:id="569779400">
          <w:marLeft w:val="640"/>
          <w:marRight w:val="0"/>
          <w:marTop w:val="0"/>
          <w:marBottom w:val="0"/>
          <w:divBdr>
            <w:top w:val="none" w:sz="0" w:space="0" w:color="auto"/>
            <w:left w:val="none" w:sz="0" w:space="0" w:color="auto"/>
            <w:bottom w:val="none" w:sz="0" w:space="0" w:color="auto"/>
            <w:right w:val="none" w:sz="0" w:space="0" w:color="auto"/>
          </w:divBdr>
        </w:div>
        <w:div w:id="252200678">
          <w:marLeft w:val="640"/>
          <w:marRight w:val="0"/>
          <w:marTop w:val="0"/>
          <w:marBottom w:val="0"/>
          <w:divBdr>
            <w:top w:val="none" w:sz="0" w:space="0" w:color="auto"/>
            <w:left w:val="none" w:sz="0" w:space="0" w:color="auto"/>
            <w:bottom w:val="none" w:sz="0" w:space="0" w:color="auto"/>
            <w:right w:val="none" w:sz="0" w:space="0" w:color="auto"/>
          </w:divBdr>
        </w:div>
        <w:div w:id="1969629275">
          <w:marLeft w:val="640"/>
          <w:marRight w:val="0"/>
          <w:marTop w:val="0"/>
          <w:marBottom w:val="0"/>
          <w:divBdr>
            <w:top w:val="none" w:sz="0" w:space="0" w:color="auto"/>
            <w:left w:val="none" w:sz="0" w:space="0" w:color="auto"/>
            <w:bottom w:val="none" w:sz="0" w:space="0" w:color="auto"/>
            <w:right w:val="none" w:sz="0" w:space="0" w:color="auto"/>
          </w:divBdr>
        </w:div>
        <w:div w:id="833758435">
          <w:marLeft w:val="640"/>
          <w:marRight w:val="0"/>
          <w:marTop w:val="0"/>
          <w:marBottom w:val="0"/>
          <w:divBdr>
            <w:top w:val="none" w:sz="0" w:space="0" w:color="auto"/>
            <w:left w:val="none" w:sz="0" w:space="0" w:color="auto"/>
            <w:bottom w:val="none" w:sz="0" w:space="0" w:color="auto"/>
            <w:right w:val="none" w:sz="0" w:space="0" w:color="auto"/>
          </w:divBdr>
        </w:div>
        <w:div w:id="501823611">
          <w:marLeft w:val="640"/>
          <w:marRight w:val="0"/>
          <w:marTop w:val="0"/>
          <w:marBottom w:val="0"/>
          <w:divBdr>
            <w:top w:val="none" w:sz="0" w:space="0" w:color="auto"/>
            <w:left w:val="none" w:sz="0" w:space="0" w:color="auto"/>
            <w:bottom w:val="none" w:sz="0" w:space="0" w:color="auto"/>
            <w:right w:val="none" w:sz="0" w:space="0" w:color="auto"/>
          </w:divBdr>
        </w:div>
        <w:div w:id="1294099391">
          <w:marLeft w:val="640"/>
          <w:marRight w:val="0"/>
          <w:marTop w:val="0"/>
          <w:marBottom w:val="0"/>
          <w:divBdr>
            <w:top w:val="none" w:sz="0" w:space="0" w:color="auto"/>
            <w:left w:val="none" w:sz="0" w:space="0" w:color="auto"/>
            <w:bottom w:val="none" w:sz="0" w:space="0" w:color="auto"/>
            <w:right w:val="none" w:sz="0" w:space="0" w:color="auto"/>
          </w:divBdr>
        </w:div>
        <w:div w:id="843671388">
          <w:marLeft w:val="640"/>
          <w:marRight w:val="0"/>
          <w:marTop w:val="0"/>
          <w:marBottom w:val="0"/>
          <w:divBdr>
            <w:top w:val="none" w:sz="0" w:space="0" w:color="auto"/>
            <w:left w:val="none" w:sz="0" w:space="0" w:color="auto"/>
            <w:bottom w:val="none" w:sz="0" w:space="0" w:color="auto"/>
            <w:right w:val="none" w:sz="0" w:space="0" w:color="auto"/>
          </w:divBdr>
        </w:div>
        <w:div w:id="1707680410">
          <w:marLeft w:val="640"/>
          <w:marRight w:val="0"/>
          <w:marTop w:val="0"/>
          <w:marBottom w:val="0"/>
          <w:divBdr>
            <w:top w:val="none" w:sz="0" w:space="0" w:color="auto"/>
            <w:left w:val="none" w:sz="0" w:space="0" w:color="auto"/>
            <w:bottom w:val="none" w:sz="0" w:space="0" w:color="auto"/>
            <w:right w:val="none" w:sz="0" w:space="0" w:color="auto"/>
          </w:divBdr>
        </w:div>
        <w:div w:id="2124108596">
          <w:marLeft w:val="640"/>
          <w:marRight w:val="0"/>
          <w:marTop w:val="0"/>
          <w:marBottom w:val="0"/>
          <w:divBdr>
            <w:top w:val="none" w:sz="0" w:space="0" w:color="auto"/>
            <w:left w:val="none" w:sz="0" w:space="0" w:color="auto"/>
            <w:bottom w:val="none" w:sz="0" w:space="0" w:color="auto"/>
            <w:right w:val="none" w:sz="0" w:space="0" w:color="auto"/>
          </w:divBdr>
        </w:div>
        <w:div w:id="537549147">
          <w:marLeft w:val="640"/>
          <w:marRight w:val="0"/>
          <w:marTop w:val="0"/>
          <w:marBottom w:val="0"/>
          <w:divBdr>
            <w:top w:val="none" w:sz="0" w:space="0" w:color="auto"/>
            <w:left w:val="none" w:sz="0" w:space="0" w:color="auto"/>
            <w:bottom w:val="none" w:sz="0" w:space="0" w:color="auto"/>
            <w:right w:val="none" w:sz="0" w:space="0" w:color="auto"/>
          </w:divBdr>
        </w:div>
        <w:div w:id="218790368">
          <w:marLeft w:val="640"/>
          <w:marRight w:val="0"/>
          <w:marTop w:val="0"/>
          <w:marBottom w:val="0"/>
          <w:divBdr>
            <w:top w:val="none" w:sz="0" w:space="0" w:color="auto"/>
            <w:left w:val="none" w:sz="0" w:space="0" w:color="auto"/>
            <w:bottom w:val="none" w:sz="0" w:space="0" w:color="auto"/>
            <w:right w:val="none" w:sz="0" w:space="0" w:color="auto"/>
          </w:divBdr>
        </w:div>
        <w:div w:id="1102149406">
          <w:marLeft w:val="640"/>
          <w:marRight w:val="0"/>
          <w:marTop w:val="0"/>
          <w:marBottom w:val="0"/>
          <w:divBdr>
            <w:top w:val="none" w:sz="0" w:space="0" w:color="auto"/>
            <w:left w:val="none" w:sz="0" w:space="0" w:color="auto"/>
            <w:bottom w:val="none" w:sz="0" w:space="0" w:color="auto"/>
            <w:right w:val="none" w:sz="0" w:space="0" w:color="auto"/>
          </w:divBdr>
        </w:div>
        <w:div w:id="1964379781">
          <w:marLeft w:val="640"/>
          <w:marRight w:val="0"/>
          <w:marTop w:val="0"/>
          <w:marBottom w:val="0"/>
          <w:divBdr>
            <w:top w:val="none" w:sz="0" w:space="0" w:color="auto"/>
            <w:left w:val="none" w:sz="0" w:space="0" w:color="auto"/>
            <w:bottom w:val="none" w:sz="0" w:space="0" w:color="auto"/>
            <w:right w:val="none" w:sz="0" w:space="0" w:color="auto"/>
          </w:divBdr>
        </w:div>
        <w:div w:id="361440199">
          <w:marLeft w:val="640"/>
          <w:marRight w:val="0"/>
          <w:marTop w:val="0"/>
          <w:marBottom w:val="0"/>
          <w:divBdr>
            <w:top w:val="none" w:sz="0" w:space="0" w:color="auto"/>
            <w:left w:val="none" w:sz="0" w:space="0" w:color="auto"/>
            <w:bottom w:val="none" w:sz="0" w:space="0" w:color="auto"/>
            <w:right w:val="none" w:sz="0" w:space="0" w:color="auto"/>
          </w:divBdr>
        </w:div>
        <w:div w:id="368995159">
          <w:marLeft w:val="640"/>
          <w:marRight w:val="0"/>
          <w:marTop w:val="0"/>
          <w:marBottom w:val="0"/>
          <w:divBdr>
            <w:top w:val="none" w:sz="0" w:space="0" w:color="auto"/>
            <w:left w:val="none" w:sz="0" w:space="0" w:color="auto"/>
            <w:bottom w:val="none" w:sz="0" w:space="0" w:color="auto"/>
            <w:right w:val="none" w:sz="0" w:space="0" w:color="auto"/>
          </w:divBdr>
        </w:div>
        <w:div w:id="237859759">
          <w:marLeft w:val="640"/>
          <w:marRight w:val="0"/>
          <w:marTop w:val="0"/>
          <w:marBottom w:val="0"/>
          <w:divBdr>
            <w:top w:val="none" w:sz="0" w:space="0" w:color="auto"/>
            <w:left w:val="none" w:sz="0" w:space="0" w:color="auto"/>
            <w:bottom w:val="none" w:sz="0" w:space="0" w:color="auto"/>
            <w:right w:val="none" w:sz="0" w:space="0" w:color="auto"/>
          </w:divBdr>
        </w:div>
        <w:div w:id="987900274">
          <w:marLeft w:val="640"/>
          <w:marRight w:val="0"/>
          <w:marTop w:val="0"/>
          <w:marBottom w:val="0"/>
          <w:divBdr>
            <w:top w:val="none" w:sz="0" w:space="0" w:color="auto"/>
            <w:left w:val="none" w:sz="0" w:space="0" w:color="auto"/>
            <w:bottom w:val="none" w:sz="0" w:space="0" w:color="auto"/>
            <w:right w:val="none" w:sz="0" w:space="0" w:color="auto"/>
          </w:divBdr>
        </w:div>
        <w:div w:id="13239514">
          <w:marLeft w:val="640"/>
          <w:marRight w:val="0"/>
          <w:marTop w:val="0"/>
          <w:marBottom w:val="0"/>
          <w:divBdr>
            <w:top w:val="none" w:sz="0" w:space="0" w:color="auto"/>
            <w:left w:val="none" w:sz="0" w:space="0" w:color="auto"/>
            <w:bottom w:val="none" w:sz="0" w:space="0" w:color="auto"/>
            <w:right w:val="none" w:sz="0" w:space="0" w:color="auto"/>
          </w:divBdr>
        </w:div>
        <w:div w:id="843741526">
          <w:marLeft w:val="640"/>
          <w:marRight w:val="0"/>
          <w:marTop w:val="0"/>
          <w:marBottom w:val="0"/>
          <w:divBdr>
            <w:top w:val="none" w:sz="0" w:space="0" w:color="auto"/>
            <w:left w:val="none" w:sz="0" w:space="0" w:color="auto"/>
            <w:bottom w:val="none" w:sz="0" w:space="0" w:color="auto"/>
            <w:right w:val="none" w:sz="0" w:space="0" w:color="auto"/>
          </w:divBdr>
        </w:div>
        <w:div w:id="1974435511">
          <w:marLeft w:val="640"/>
          <w:marRight w:val="0"/>
          <w:marTop w:val="0"/>
          <w:marBottom w:val="0"/>
          <w:divBdr>
            <w:top w:val="none" w:sz="0" w:space="0" w:color="auto"/>
            <w:left w:val="none" w:sz="0" w:space="0" w:color="auto"/>
            <w:bottom w:val="none" w:sz="0" w:space="0" w:color="auto"/>
            <w:right w:val="none" w:sz="0" w:space="0" w:color="auto"/>
          </w:divBdr>
        </w:div>
        <w:div w:id="1875188984">
          <w:marLeft w:val="640"/>
          <w:marRight w:val="0"/>
          <w:marTop w:val="0"/>
          <w:marBottom w:val="0"/>
          <w:divBdr>
            <w:top w:val="none" w:sz="0" w:space="0" w:color="auto"/>
            <w:left w:val="none" w:sz="0" w:space="0" w:color="auto"/>
            <w:bottom w:val="none" w:sz="0" w:space="0" w:color="auto"/>
            <w:right w:val="none" w:sz="0" w:space="0" w:color="auto"/>
          </w:divBdr>
        </w:div>
        <w:div w:id="1675380317">
          <w:marLeft w:val="640"/>
          <w:marRight w:val="0"/>
          <w:marTop w:val="0"/>
          <w:marBottom w:val="0"/>
          <w:divBdr>
            <w:top w:val="none" w:sz="0" w:space="0" w:color="auto"/>
            <w:left w:val="none" w:sz="0" w:space="0" w:color="auto"/>
            <w:bottom w:val="none" w:sz="0" w:space="0" w:color="auto"/>
            <w:right w:val="none" w:sz="0" w:space="0" w:color="auto"/>
          </w:divBdr>
        </w:div>
        <w:div w:id="44523982">
          <w:marLeft w:val="640"/>
          <w:marRight w:val="0"/>
          <w:marTop w:val="0"/>
          <w:marBottom w:val="0"/>
          <w:divBdr>
            <w:top w:val="none" w:sz="0" w:space="0" w:color="auto"/>
            <w:left w:val="none" w:sz="0" w:space="0" w:color="auto"/>
            <w:bottom w:val="none" w:sz="0" w:space="0" w:color="auto"/>
            <w:right w:val="none" w:sz="0" w:space="0" w:color="auto"/>
          </w:divBdr>
        </w:div>
        <w:div w:id="864682389">
          <w:marLeft w:val="640"/>
          <w:marRight w:val="0"/>
          <w:marTop w:val="0"/>
          <w:marBottom w:val="0"/>
          <w:divBdr>
            <w:top w:val="none" w:sz="0" w:space="0" w:color="auto"/>
            <w:left w:val="none" w:sz="0" w:space="0" w:color="auto"/>
            <w:bottom w:val="none" w:sz="0" w:space="0" w:color="auto"/>
            <w:right w:val="none" w:sz="0" w:space="0" w:color="auto"/>
          </w:divBdr>
        </w:div>
        <w:div w:id="897279356">
          <w:marLeft w:val="640"/>
          <w:marRight w:val="0"/>
          <w:marTop w:val="0"/>
          <w:marBottom w:val="0"/>
          <w:divBdr>
            <w:top w:val="none" w:sz="0" w:space="0" w:color="auto"/>
            <w:left w:val="none" w:sz="0" w:space="0" w:color="auto"/>
            <w:bottom w:val="none" w:sz="0" w:space="0" w:color="auto"/>
            <w:right w:val="none" w:sz="0" w:space="0" w:color="auto"/>
          </w:divBdr>
        </w:div>
        <w:div w:id="1495875843">
          <w:marLeft w:val="640"/>
          <w:marRight w:val="0"/>
          <w:marTop w:val="0"/>
          <w:marBottom w:val="0"/>
          <w:divBdr>
            <w:top w:val="none" w:sz="0" w:space="0" w:color="auto"/>
            <w:left w:val="none" w:sz="0" w:space="0" w:color="auto"/>
            <w:bottom w:val="none" w:sz="0" w:space="0" w:color="auto"/>
            <w:right w:val="none" w:sz="0" w:space="0" w:color="auto"/>
          </w:divBdr>
        </w:div>
        <w:div w:id="789864803">
          <w:marLeft w:val="640"/>
          <w:marRight w:val="0"/>
          <w:marTop w:val="0"/>
          <w:marBottom w:val="0"/>
          <w:divBdr>
            <w:top w:val="none" w:sz="0" w:space="0" w:color="auto"/>
            <w:left w:val="none" w:sz="0" w:space="0" w:color="auto"/>
            <w:bottom w:val="none" w:sz="0" w:space="0" w:color="auto"/>
            <w:right w:val="none" w:sz="0" w:space="0" w:color="auto"/>
          </w:divBdr>
        </w:div>
        <w:div w:id="1072463582">
          <w:marLeft w:val="640"/>
          <w:marRight w:val="0"/>
          <w:marTop w:val="0"/>
          <w:marBottom w:val="0"/>
          <w:divBdr>
            <w:top w:val="none" w:sz="0" w:space="0" w:color="auto"/>
            <w:left w:val="none" w:sz="0" w:space="0" w:color="auto"/>
            <w:bottom w:val="none" w:sz="0" w:space="0" w:color="auto"/>
            <w:right w:val="none" w:sz="0" w:space="0" w:color="auto"/>
          </w:divBdr>
        </w:div>
        <w:div w:id="1161391277">
          <w:marLeft w:val="640"/>
          <w:marRight w:val="0"/>
          <w:marTop w:val="0"/>
          <w:marBottom w:val="0"/>
          <w:divBdr>
            <w:top w:val="none" w:sz="0" w:space="0" w:color="auto"/>
            <w:left w:val="none" w:sz="0" w:space="0" w:color="auto"/>
            <w:bottom w:val="none" w:sz="0" w:space="0" w:color="auto"/>
            <w:right w:val="none" w:sz="0" w:space="0" w:color="auto"/>
          </w:divBdr>
        </w:div>
        <w:div w:id="1078091812">
          <w:marLeft w:val="640"/>
          <w:marRight w:val="0"/>
          <w:marTop w:val="0"/>
          <w:marBottom w:val="0"/>
          <w:divBdr>
            <w:top w:val="none" w:sz="0" w:space="0" w:color="auto"/>
            <w:left w:val="none" w:sz="0" w:space="0" w:color="auto"/>
            <w:bottom w:val="none" w:sz="0" w:space="0" w:color="auto"/>
            <w:right w:val="none" w:sz="0" w:space="0" w:color="auto"/>
          </w:divBdr>
        </w:div>
        <w:div w:id="1854876949">
          <w:marLeft w:val="640"/>
          <w:marRight w:val="0"/>
          <w:marTop w:val="0"/>
          <w:marBottom w:val="0"/>
          <w:divBdr>
            <w:top w:val="none" w:sz="0" w:space="0" w:color="auto"/>
            <w:left w:val="none" w:sz="0" w:space="0" w:color="auto"/>
            <w:bottom w:val="none" w:sz="0" w:space="0" w:color="auto"/>
            <w:right w:val="none" w:sz="0" w:space="0" w:color="auto"/>
          </w:divBdr>
        </w:div>
        <w:div w:id="326518533">
          <w:marLeft w:val="640"/>
          <w:marRight w:val="0"/>
          <w:marTop w:val="0"/>
          <w:marBottom w:val="0"/>
          <w:divBdr>
            <w:top w:val="none" w:sz="0" w:space="0" w:color="auto"/>
            <w:left w:val="none" w:sz="0" w:space="0" w:color="auto"/>
            <w:bottom w:val="none" w:sz="0" w:space="0" w:color="auto"/>
            <w:right w:val="none" w:sz="0" w:space="0" w:color="auto"/>
          </w:divBdr>
        </w:div>
        <w:div w:id="733744725">
          <w:marLeft w:val="640"/>
          <w:marRight w:val="0"/>
          <w:marTop w:val="0"/>
          <w:marBottom w:val="0"/>
          <w:divBdr>
            <w:top w:val="none" w:sz="0" w:space="0" w:color="auto"/>
            <w:left w:val="none" w:sz="0" w:space="0" w:color="auto"/>
            <w:bottom w:val="none" w:sz="0" w:space="0" w:color="auto"/>
            <w:right w:val="none" w:sz="0" w:space="0" w:color="auto"/>
          </w:divBdr>
        </w:div>
        <w:div w:id="1759910630">
          <w:marLeft w:val="640"/>
          <w:marRight w:val="0"/>
          <w:marTop w:val="0"/>
          <w:marBottom w:val="0"/>
          <w:divBdr>
            <w:top w:val="none" w:sz="0" w:space="0" w:color="auto"/>
            <w:left w:val="none" w:sz="0" w:space="0" w:color="auto"/>
            <w:bottom w:val="none" w:sz="0" w:space="0" w:color="auto"/>
            <w:right w:val="none" w:sz="0" w:space="0" w:color="auto"/>
          </w:divBdr>
        </w:div>
        <w:div w:id="110899958">
          <w:marLeft w:val="640"/>
          <w:marRight w:val="0"/>
          <w:marTop w:val="0"/>
          <w:marBottom w:val="0"/>
          <w:divBdr>
            <w:top w:val="none" w:sz="0" w:space="0" w:color="auto"/>
            <w:left w:val="none" w:sz="0" w:space="0" w:color="auto"/>
            <w:bottom w:val="none" w:sz="0" w:space="0" w:color="auto"/>
            <w:right w:val="none" w:sz="0" w:space="0" w:color="auto"/>
          </w:divBdr>
        </w:div>
        <w:div w:id="424036146">
          <w:marLeft w:val="640"/>
          <w:marRight w:val="0"/>
          <w:marTop w:val="0"/>
          <w:marBottom w:val="0"/>
          <w:divBdr>
            <w:top w:val="none" w:sz="0" w:space="0" w:color="auto"/>
            <w:left w:val="none" w:sz="0" w:space="0" w:color="auto"/>
            <w:bottom w:val="none" w:sz="0" w:space="0" w:color="auto"/>
            <w:right w:val="none" w:sz="0" w:space="0" w:color="auto"/>
          </w:divBdr>
        </w:div>
        <w:div w:id="1527479565">
          <w:marLeft w:val="640"/>
          <w:marRight w:val="0"/>
          <w:marTop w:val="0"/>
          <w:marBottom w:val="0"/>
          <w:divBdr>
            <w:top w:val="none" w:sz="0" w:space="0" w:color="auto"/>
            <w:left w:val="none" w:sz="0" w:space="0" w:color="auto"/>
            <w:bottom w:val="none" w:sz="0" w:space="0" w:color="auto"/>
            <w:right w:val="none" w:sz="0" w:space="0" w:color="auto"/>
          </w:divBdr>
        </w:div>
        <w:div w:id="311831255">
          <w:marLeft w:val="640"/>
          <w:marRight w:val="0"/>
          <w:marTop w:val="0"/>
          <w:marBottom w:val="0"/>
          <w:divBdr>
            <w:top w:val="none" w:sz="0" w:space="0" w:color="auto"/>
            <w:left w:val="none" w:sz="0" w:space="0" w:color="auto"/>
            <w:bottom w:val="none" w:sz="0" w:space="0" w:color="auto"/>
            <w:right w:val="none" w:sz="0" w:space="0" w:color="auto"/>
          </w:divBdr>
        </w:div>
        <w:div w:id="527597516">
          <w:marLeft w:val="640"/>
          <w:marRight w:val="0"/>
          <w:marTop w:val="0"/>
          <w:marBottom w:val="0"/>
          <w:divBdr>
            <w:top w:val="none" w:sz="0" w:space="0" w:color="auto"/>
            <w:left w:val="none" w:sz="0" w:space="0" w:color="auto"/>
            <w:bottom w:val="none" w:sz="0" w:space="0" w:color="auto"/>
            <w:right w:val="none" w:sz="0" w:space="0" w:color="auto"/>
          </w:divBdr>
        </w:div>
        <w:div w:id="1448693926">
          <w:marLeft w:val="640"/>
          <w:marRight w:val="0"/>
          <w:marTop w:val="0"/>
          <w:marBottom w:val="0"/>
          <w:divBdr>
            <w:top w:val="none" w:sz="0" w:space="0" w:color="auto"/>
            <w:left w:val="none" w:sz="0" w:space="0" w:color="auto"/>
            <w:bottom w:val="none" w:sz="0" w:space="0" w:color="auto"/>
            <w:right w:val="none" w:sz="0" w:space="0" w:color="auto"/>
          </w:divBdr>
        </w:div>
        <w:div w:id="361172303">
          <w:marLeft w:val="640"/>
          <w:marRight w:val="0"/>
          <w:marTop w:val="0"/>
          <w:marBottom w:val="0"/>
          <w:divBdr>
            <w:top w:val="none" w:sz="0" w:space="0" w:color="auto"/>
            <w:left w:val="none" w:sz="0" w:space="0" w:color="auto"/>
            <w:bottom w:val="none" w:sz="0" w:space="0" w:color="auto"/>
            <w:right w:val="none" w:sz="0" w:space="0" w:color="auto"/>
          </w:divBdr>
        </w:div>
        <w:div w:id="554126705">
          <w:marLeft w:val="640"/>
          <w:marRight w:val="0"/>
          <w:marTop w:val="0"/>
          <w:marBottom w:val="0"/>
          <w:divBdr>
            <w:top w:val="none" w:sz="0" w:space="0" w:color="auto"/>
            <w:left w:val="none" w:sz="0" w:space="0" w:color="auto"/>
            <w:bottom w:val="none" w:sz="0" w:space="0" w:color="auto"/>
            <w:right w:val="none" w:sz="0" w:space="0" w:color="auto"/>
          </w:divBdr>
        </w:div>
        <w:div w:id="150172110">
          <w:marLeft w:val="640"/>
          <w:marRight w:val="0"/>
          <w:marTop w:val="0"/>
          <w:marBottom w:val="0"/>
          <w:divBdr>
            <w:top w:val="none" w:sz="0" w:space="0" w:color="auto"/>
            <w:left w:val="none" w:sz="0" w:space="0" w:color="auto"/>
            <w:bottom w:val="none" w:sz="0" w:space="0" w:color="auto"/>
            <w:right w:val="none" w:sz="0" w:space="0" w:color="auto"/>
          </w:divBdr>
        </w:div>
        <w:div w:id="579828495">
          <w:marLeft w:val="640"/>
          <w:marRight w:val="0"/>
          <w:marTop w:val="0"/>
          <w:marBottom w:val="0"/>
          <w:divBdr>
            <w:top w:val="none" w:sz="0" w:space="0" w:color="auto"/>
            <w:left w:val="none" w:sz="0" w:space="0" w:color="auto"/>
            <w:bottom w:val="none" w:sz="0" w:space="0" w:color="auto"/>
            <w:right w:val="none" w:sz="0" w:space="0" w:color="auto"/>
          </w:divBdr>
        </w:div>
        <w:div w:id="451941497">
          <w:marLeft w:val="640"/>
          <w:marRight w:val="0"/>
          <w:marTop w:val="0"/>
          <w:marBottom w:val="0"/>
          <w:divBdr>
            <w:top w:val="none" w:sz="0" w:space="0" w:color="auto"/>
            <w:left w:val="none" w:sz="0" w:space="0" w:color="auto"/>
            <w:bottom w:val="none" w:sz="0" w:space="0" w:color="auto"/>
            <w:right w:val="none" w:sz="0" w:space="0" w:color="auto"/>
          </w:divBdr>
        </w:div>
        <w:div w:id="1948733188">
          <w:marLeft w:val="640"/>
          <w:marRight w:val="0"/>
          <w:marTop w:val="0"/>
          <w:marBottom w:val="0"/>
          <w:divBdr>
            <w:top w:val="none" w:sz="0" w:space="0" w:color="auto"/>
            <w:left w:val="none" w:sz="0" w:space="0" w:color="auto"/>
            <w:bottom w:val="none" w:sz="0" w:space="0" w:color="auto"/>
            <w:right w:val="none" w:sz="0" w:space="0" w:color="auto"/>
          </w:divBdr>
        </w:div>
        <w:div w:id="2044095357">
          <w:marLeft w:val="640"/>
          <w:marRight w:val="0"/>
          <w:marTop w:val="0"/>
          <w:marBottom w:val="0"/>
          <w:divBdr>
            <w:top w:val="none" w:sz="0" w:space="0" w:color="auto"/>
            <w:left w:val="none" w:sz="0" w:space="0" w:color="auto"/>
            <w:bottom w:val="none" w:sz="0" w:space="0" w:color="auto"/>
            <w:right w:val="none" w:sz="0" w:space="0" w:color="auto"/>
          </w:divBdr>
        </w:div>
        <w:div w:id="865555444">
          <w:marLeft w:val="640"/>
          <w:marRight w:val="0"/>
          <w:marTop w:val="0"/>
          <w:marBottom w:val="0"/>
          <w:divBdr>
            <w:top w:val="none" w:sz="0" w:space="0" w:color="auto"/>
            <w:left w:val="none" w:sz="0" w:space="0" w:color="auto"/>
            <w:bottom w:val="none" w:sz="0" w:space="0" w:color="auto"/>
            <w:right w:val="none" w:sz="0" w:space="0" w:color="auto"/>
          </w:divBdr>
        </w:div>
        <w:div w:id="1450318979">
          <w:marLeft w:val="640"/>
          <w:marRight w:val="0"/>
          <w:marTop w:val="0"/>
          <w:marBottom w:val="0"/>
          <w:divBdr>
            <w:top w:val="none" w:sz="0" w:space="0" w:color="auto"/>
            <w:left w:val="none" w:sz="0" w:space="0" w:color="auto"/>
            <w:bottom w:val="none" w:sz="0" w:space="0" w:color="auto"/>
            <w:right w:val="none" w:sz="0" w:space="0" w:color="auto"/>
          </w:divBdr>
        </w:div>
        <w:div w:id="1423915223">
          <w:marLeft w:val="640"/>
          <w:marRight w:val="0"/>
          <w:marTop w:val="0"/>
          <w:marBottom w:val="0"/>
          <w:divBdr>
            <w:top w:val="none" w:sz="0" w:space="0" w:color="auto"/>
            <w:left w:val="none" w:sz="0" w:space="0" w:color="auto"/>
            <w:bottom w:val="none" w:sz="0" w:space="0" w:color="auto"/>
            <w:right w:val="none" w:sz="0" w:space="0" w:color="auto"/>
          </w:divBdr>
        </w:div>
        <w:div w:id="817694380">
          <w:marLeft w:val="640"/>
          <w:marRight w:val="0"/>
          <w:marTop w:val="0"/>
          <w:marBottom w:val="0"/>
          <w:divBdr>
            <w:top w:val="none" w:sz="0" w:space="0" w:color="auto"/>
            <w:left w:val="none" w:sz="0" w:space="0" w:color="auto"/>
            <w:bottom w:val="none" w:sz="0" w:space="0" w:color="auto"/>
            <w:right w:val="none" w:sz="0" w:space="0" w:color="auto"/>
          </w:divBdr>
        </w:div>
        <w:div w:id="2052680412">
          <w:marLeft w:val="640"/>
          <w:marRight w:val="0"/>
          <w:marTop w:val="0"/>
          <w:marBottom w:val="0"/>
          <w:divBdr>
            <w:top w:val="none" w:sz="0" w:space="0" w:color="auto"/>
            <w:left w:val="none" w:sz="0" w:space="0" w:color="auto"/>
            <w:bottom w:val="none" w:sz="0" w:space="0" w:color="auto"/>
            <w:right w:val="none" w:sz="0" w:space="0" w:color="auto"/>
          </w:divBdr>
        </w:div>
        <w:div w:id="680279427">
          <w:marLeft w:val="640"/>
          <w:marRight w:val="0"/>
          <w:marTop w:val="0"/>
          <w:marBottom w:val="0"/>
          <w:divBdr>
            <w:top w:val="none" w:sz="0" w:space="0" w:color="auto"/>
            <w:left w:val="none" w:sz="0" w:space="0" w:color="auto"/>
            <w:bottom w:val="none" w:sz="0" w:space="0" w:color="auto"/>
            <w:right w:val="none" w:sz="0" w:space="0" w:color="auto"/>
          </w:divBdr>
        </w:div>
        <w:div w:id="1530752021">
          <w:marLeft w:val="640"/>
          <w:marRight w:val="0"/>
          <w:marTop w:val="0"/>
          <w:marBottom w:val="0"/>
          <w:divBdr>
            <w:top w:val="none" w:sz="0" w:space="0" w:color="auto"/>
            <w:left w:val="none" w:sz="0" w:space="0" w:color="auto"/>
            <w:bottom w:val="none" w:sz="0" w:space="0" w:color="auto"/>
            <w:right w:val="none" w:sz="0" w:space="0" w:color="auto"/>
          </w:divBdr>
        </w:div>
        <w:div w:id="85538448">
          <w:marLeft w:val="640"/>
          <w:marRight w:val="0"/>
          <w:marTop w:val="0"/>
          <w:marBottom w:val="0"/>
          <w:divBdr>
            <w:top w:val="none" w:sz="0" w:space="0" w:color="auto"/>
            <w:left w:val="none" w:sz="0" w:space="0" w:color="auto"/>
            <w:bottom w:val="none" w:sz="0" w:space="0" w:color="auto"/>
            <w:right w:val="none" w:sz="0" w:space="0" w:color="auto"/>
          </w:divBdr>
        </w:div>
        <w:div w:id="1268152380">
          <w:marLeft w:val="640"/>
          <w:marRight w:val="0"/>
          <w:marTop w:val="0"/>
          <w:marBottom w:val="0"/>
          <w:divBdr>
            <w:top w:val="none" w:sz="0" w:space="0" w:color="auto"/>
            <w:left w:val="none" w:sz="0" w:space="0" w:color="auto"/>
            <w:bottom w:val="none" w:sz="0" w:space="0" w:color="auto"/>
            <w:right w:val="none" w:sz="0" w:space="0" w:color="auto"/>
          </w:divBdr>
        </w:div>
        <w:div w:id="1115515236">
          <w:marLeft w:val="640"/>
          <w:marRight w:val="0"/>
          <w:marTop w:val="0"/>
          <w:marBottom w:val="0"/>
          <w:divBdr>
            <w:top w:val="none" w:sz="0" w:space="0" w:color="auto"/>
            <w:left w:val="none" w:sz="0" w:space="0" w:color="auto"/>
            <w:bottom w:val="none" w:sz="0" w:space="0" w:color="auto"/>
            <w:right w:val="none" w:sz="0" w:space="0" w:color="auto"/>
          </w:divBdr>
        </w:div>
        <w:div w:id="1509366108">
          <w:marLeft w:val="640"/>
          <w:marRight w:val="0"/>
          <w:marTop w:val="0"/>
          <w:marBottom w:val="0"/>
          <w:divBdr>
            <w:top w:val="none" w:sz="0" w:space="0" w:color="auto"/>
            <w:left w:val="none" w:sz="0" w:space="0" w:color="auto"/>
            <w:bottom w:val="none" w:sz="0" w:space="0" w:color="auto"/>
            <w:right w:val="none" w:sz="0" w:space="0" w:color="auto"/>
          </w:divBdr>
        </w:div>
        <w:div w:id="1946961453">
          <w:marLeft w:val="640"/>
          <w:marRight w:val="0"/>
          <w:marTop w:val="0"/>
          <w:marBottom w:val="0"/>
          <w:divBdr>
            <w:top w:val="none" w:sz="0" w:space="0" w:color="auto"/>
            <w:left w:val="none" w:sz="0" w:space="0" w:color="auto"/>
            <w:bottom w:val="none" w:sz="0" w:space="0" w:color="auto"/>
            <w:right w:val="none" w:sz="0" w:space="0" w:color="auto"/>
          </w:divBdr>
        </w:div>
        <w:div w:id="1037925371">
          <w:marLeft w:val="640"/>
          <w:marRight w:val="0"/>
          <w:marTop w:val="0"/>
          <w:marBottom w:val="0"/>
          <w:divBdr>
            <w:top w:val="none" w:sz="0" w:space="0" w:color="auto"/>
            <w:left w:val="none" w:sz="0" w:space="0" w:color="auto"/>
            <w:bottom w:val="none" w:sz="0" w:space="0" w:color="auto"/>
            <w:right w:val="none" w:sz="0" w:space="0" w:color="auto"/>
          </w:divBdr>
        </w:div>
        <w:div w:id="2126843324">
          <w:marLeft w:val="640"/>
          <w:marRight w:val="0"/>
          <w:marTop w:val="0"/>
          <w:marBottom w:val="0"/>
          <w:divBdr>
            <w:top w:val="none" w:sz="0" w:space="0" w:color="auto"/>
            <w:left w:val="none" w:sz="0" w:space="0" w:color="auto"/>
            <w:bottom w:val="none" w:sz="0" w:space="0" w:color="auto"/>
            <w:right w:val="none" w:sz="0" w:space="0" w:color="auto"/>
          </w:divBdr>
        </w:div>
        <w:div w:id="1819572260">
          <w:marLeft w:val="640"/>
          <w:marRight w:val="0"/>
          <w:marTop w:val="0"/>
          <w:marBottom w:val="0"/>
          <w:divBdr>
            <w:top w:val="none" w:sz="0" w:space="0" w:color="auto"/>
            <w:left w:val="none" w:sz="0" w:space="0" w:color="auto"/>
            <w:bottom w:val="none" w:sz="0" w:space="0" w:color="auto"/>
            <w:right w:val="none" w:sz="0" w:space="0" w:color="auto"/>
          </w:divBdr>
        </w:div>
        <w:div w:id="420833799">
          <w:marLeft w:val="640"/>
          <w:marRight w:val="0"/>
          <w:marTop w:val="0"/>
          <w:marBottom w:val="0"/>
          <w:divBdr>
            <w:top w:val="none" w:sz="0" w:space="0" w:color="auto"/>
            <w:left w:val="none" w:sz="0" w:space="0" w:color="auto"/>
            <w:bottom w:val="none" w:sz="0" w:space="0" w:color="auto"/>
            <w:right w:val="none" w:sz="0" w:space="0" w:color="auto"/>
          </w:divBdr>
        </w:div>
        <w:div w:id="733087165">
          <w:marLeft w:val="640"/>
          <w:marRight w:val="0"/>
          <w:marTop w:val="0"/>
          <w:marBottom w:val="0"/>
          <w:divBdr>
            <w:top w:val="none" w:sz="0" w:space="0" w:color="auto"/>
            <w:left w:val="none" w:sz="0" w:space="0" w:color="auto"/>
            <w:bottom w:val="none" w:sz="0" w:space="0" w:color="auto"/>
            <w:right w:val="none" w:sz="0" w:space="0" w:color="auto"/>
          </w:divBdr>
        </w:div>
        <w:div w:id="573706639">
          <w:marLeft w:val="640"/>
          <w:marRight w:val="0"/>
          <w:marTop w:val="0"/>
          <w:marBottom w:val="0"/>
          <w:divBdr>
            <w:top w:val="none" w:sz="0" w:space="0" w:color="auto"/>
            <w:left w:val="none" w:sz="0" w:space="0" w:color="auto"/>
            <w:bottom w:val="none" w:sz="0" w:space="0" w:color="auto"/>
            <w:right w:val="none" w:sz="0" w:space="0" w:color="auto"/>
          </w:divBdr>
        </w:div>
        <w:div w:id="512454135">
          <w:marLeft w:val="640"/>
          <w:marRight w:val="0"/>
          <w:marTop w:val="0"/>
          <w:marBottom w:val="0"/>
          <w:divBdr>
            <w:top w:val="none" w:sz="0" w:space="0" w:color="auto"/>
            <w:left w:val="none" w:sz="0" w:space="0" w:color="auto"/>
            <w:bottom w:val="none" w:sz="0" w:space="0" w:color="auto"/>
            <w:right w:val="none" w:sz="0" w:space="0" w:color="auto"/>
          </w:divBdr>
        </w:div>
        <w:div w:id="1091007627">
          <w:marLeft w:val="640"/>
          <w:marRight w:val="0"/>
          <w:marTop w:val="0"/>
          <w:marBottom w:val="0"/>
          <w:divBdr>
            <w:top w:val="none" w:sz="0" w:space="0" w:color="auto"/>
            <w:left w:val="none" w:sz="0" w:space="0" w:color="auto"/>
            <w:bottom w:val="none" w:sz="0" w:space="0" w:color="auto"/>
            <w:right w:val="none" w:sz="0" w:space="0" w:color="auto"/>
          </w:divBdr>
        </w:div>
        <w:div w:id="906912789">
          <w:marLeft w:val="640"/>
          <w:marRight w:val="0"/>
          <w:marTop w:val="0"/>
          <w:marBottom w:val="0"/>
          <w:divBdr>
            <w:top w:val="none" w:sz="0" w:space="0" w:color="auto"/>
            <w:left w:val="none" w:sz="0" w:space="0" w:color="auto"/>
            <w:bottom w:val="none" w:sz="0" w:space="0" w:color="auto"/>
            <w:right w:val="none" w:sz="0" w:space="0" w:color="auto"/>
          </w:divBdr>
        </w:div>
        <w:div w:id="339509188">
          <w:marLeft w:val="640"/>
          <w:marRight w:val="0"/>
          <w:marTop w:val="0"/>
          <w:marBottom w:val="0"/>
          <w:divBdr>
            <w:top w:val="none" w:sz="0" w:space="0" w:color="auto"/>
            <w:left w:val="none" w:sz="0" w:space="0" w:color="auto"/>
            <w:bottom w:val="none" w:sz="0" w:space="0" w:color="auto"/>
            <w:right w:val="none" w:sz="0" w:space="0" w:color="auto"/>
          </w:divBdr>
        </w:div>
        <w:div w:id="1089497264">
          <w:marLeft w:val="640"/>
          <w:marRight w:val="0"/>
          <w:marTop w:val="0"/>
          <w:marBottom w:val="0"/>
          <w:divBdr>
            <w:top w:val="none" w:sz="0" w:space="0" w:color="auto"/>
            <w:left w:val="none" w:sz="0" w:space="0" w:color="auto"/>
            <w:bottom w:val="none" w:sz="0" w:space="0" w:color="auto"/>
            <w:right w:val="none" w:sz="0" w:space="0" w:color="auto"/>
          </w:divBdr>
        </w:div>
        <w:div w:id="1452437811">
          <w:marLeft w:val="640"/>
          <w:marRight w:val="0"/>
          <w:marTop w:val="0"/>
          <w:marBottom w:val="0"/>
          <w:divBdr>
            <w:top w:val="none" w:sz="0" w:space="0" w:color="auto"/>
            <w:left w:val="none" w:sz="0" w:space="0" w:color="auto"/>
            <w:bottom w:val="none" w:sz="0" w:space="0" w:color="auto"/>
            <w:right w:val="none" w:sz="0" w:space="0" w:color="auto"/>
          </w:divBdr>
        </w:div>
        <w:div w:id="1506018820">
          <w:marLeft w:val="640"/>
          <w:marRight w:val="0"/>
          <w:marTop w:val="0"/>
          <w:marBottom w:val="0"/>
          <w:divBdr>
            <w:top w:val="none" w:sz="0" w:space="0" w:color="auto"/>
            <w:left w:val="none" w:sz="0" w:space="0" w:color="auto"/>
            <w:bottom w:val="none" w:sz="0" w:space="0" w:color="auto"/>
            <w:right w:val="none" w:sz="0" w:space="0" w:color="auto"/>
          </w:divBdr>
        </w:div>
        <w:div w:id="1371955098">
          <w:marLeft w:val="640"/>
          <w:marRight w:val="0"/>
          <w:marTop w:val="0"/>
          <w:marBottom w:val="0"/>
          <w:divBdr>
            <w:top w:val="none" w:sz="0" w:space="0" w:color="auto"/>
            <w:left w:val="none" w:sz="0" w:space="0" w:color="auto"/>
            <w:bottom w:val="none" w:sz="0" w:space="0" w:color="auto"/>
            <w:right w:val="none" w:sz="0" w:space="0" w:color="auto"/>
          </w:divBdr>
        </w:div>
        <w:div w:id="975992602">
          <w:marLeft w:val="640"/>
          <w:marRight w:val="0"/>
          <w:marTop w:val="0"/>
          <w:marBottom w:val="0"/>
          <w:divBdr>
            <w:top w:val="none" w:sz="0" w:space="0" w:color="auto"/>
            <w:left w:val="none" w:sz="0" w:space="0" w:color="auto"/>
            <w:bottom w:val="none" w:sz="0" w:space="0" w:color="auto"/>
            <w:right w:val="none" w:sz="0" w:space="0" w:color="auto"/>
          </w:divBdr>
        </w:div>
        <w:div w:id="1466046107">
          <w:marLeft w:val="640"/>
          <w:marRight w:val="0"/>
          <w:marTop w:val="0"/>
          <w:marBottom w:val="0"/>
          <w:divBdr>
            <w:top w:val="none" w:sz="0" w:space="0" w:color="auto"/>
            <w:left w:val="none" w:sz="0" w:space="0" w:color="auto"/>
            <w:bottom w:val="none" w:sz="0" w:space="0" w:color="auto"/>
            <w:right w:val="none" w:sz="0" w:space="0" w:color="auto"/>
          </w:divBdr>
        </w:div>
        <w:div w:id="1498502040">
          <w:marLeft w:val="640"/>
          <w:marRight w:val="0"/>
          <w:marTop w:val="0"/>
          <w:marBottom w:val="0"/>
          <w:divBdr>
            <w:top w:val="none" w:sz="0" w:space="0" w:color="auto"/>
            <w:left w:val="none" w:sz="0" w:space="0" w:color="auto"/>
            <w:bottom w:val="none" w:sz="0" w:space="0" w:color="auto"/>
            <w:right w:val="none" w:sz="0" w:space="0" w:color="auto"/>
          </w:divBdr>
        </w:div>
        <w:div w:id="2116485421">
          <w:marLeft w:val="640"/>
          <w:marRight w:val="0"/>
          <w:marTop w:val="0"/>
          <w:marBottom w:val="0"/>
          <w:divBdr>
            <w:top w:val="none" w:sz="0" w:space="0" w:color="auto"/>
            <w:left w:val="none" w:sz="0" w:space="0" w:color="auto"/>
            <w:bottom w:val="none" w:sz="0" w:space="0" w:color="auto"/>
            <w:right w:val="none" w:sz="0" w:space="0" w:color="auto"/>
          </w:divBdr>
        </w:div>
        <w:div w:id="547842380">
          <w:marLeft w:val="640"/>
          <w:marRight w:val="0"/>
          <w:marTop w:val="0"/>
          <w:marBottom w:val="0"/>
          <w:divBdr>
            <w:top w:val="none" w:sz="0" w:space="0" w:color="auto"/>
            <w:left w:val="none" w:sz="0" w:space="0" w:color="auto"/>
            <w:bottom w:val="none" w:sz="0" w:space="0" w:color="auto"/>
            <w:right w:val="none" w:sz="0" w:space="0" w:color="auto"/>
          </w:divBdr>
        </w:div>
        <w:div w:id="564879846">
          <w:marLeft w:val="640"/>
          <w:marRight w:val="0"/>
          <w:marTop w:val="0"/>
          <w:marBottom w:val="0"/>
          <w:divBdr>
            <w:top w:val="none" w:sz="0" w:space="0" w:color="auto"/>
            <w:left w:val="none" w:sz="0" w:space="0" w:color="auto"/>
            <w:bottom w:val="none" w:sz="0" w:space="0" w:color="auto"/>
            <w:right w:val="none" w:sz="0" w:space="0" w:color="auto"/>
          </w:divBdr>
        </w:div>
        <w:div w:id="1693217050">
          <w:marLeft w:val="640"/>
          <w:marRight w:val="0"/>
          <w:marTop w:val="0"/>
          <w:marBottom w:val="0"/>
          <w:divBdr>
            <w:top w:val="none" w:sz="0" w:space="0" w:color="auto"/>
            <w:left w:val="none" w:sz="0" w:space="0" w:color="auto"/>
            <w:bottom w:val="none" w:sz="0" w:space="0" w:color="auto"/>
            <w:right w:val="none" w:sz="0" w:space="0" w:color="auto"/>
          </w:divBdr>
        </w:div>
        <w:div w:id="691344464">
          <w:marLeft w:val="640"/>
          <w:marRight w:val="0"/>
          <w:marTop w:val="0"/>
          <w:marBottom w:val="0"/>
          <w:divBdr>
            <w:top w:val="none" w:sz="0" w:space="0" w:color="auto"/>
            <w:left w:val="none" w:sz="0" w:space="0" w:color="auto"/>
            <w:bottom w:val="none" w:sz="0" w:space="0" w:color="auto"/>
            <w:right w:val="none" w:sz="0" w:space="0" w:color="auto"/>
          </w:divBdr>
        </w:div>
        <w:div w:id="1595162184">
          <w:marLeft w:val="640"/>
          <w:marRight w:val="0"/>
          <w:marTop w:val="0"/>
          <w:marBottom w:val="0"/>
          <w:divBdr>
            <w:top w:val="none" w:sz="0" w:space="0" w:color="auto"/>
            <w:left w:val="none" w:sz="0" w:space="0" w:color="auto"/>
            <w:bottom w:val="none" w:sz="0" w:space="0" w:color="auto"/>
            <w:right w:val="none" w:sz="0" w:space="0" w:color="auto"/>
          </w:divBdr>
        </w:div>
        <w:div w:id="2103796962">
          <w:marLeft w:val="640"/>
          <w:marRight w:val="0"/>
          <w:marTop w:val="0"/>
          <w:marBottom w:val="0"/>
          <w:divBdr>
            <w:top w:val="none" w:sz="0" w:space="0" w:color="auto"/>
            <w:left w:val="none" w:sz="0" w:space="0" w:color="auto"/>
            <w:bottom w:val="none" w:sz="0" w:space="0" w:color="auto"/>
            <w:right w:val="none" w:sz="0" w:space="0" w:color="auto"/>
          </w:divBdr>
        </w:div>
        <w:div w:id="1749886688">
          <w:marLeft w:val="640"/>
          <w:marRight w:val="0"/>
          <w:marTop w:val="0"/>
          <w:marBottom w:val="0"/>
          <w:divBdr>
            <w:top w:val="none" w:sz="0" w:space="0" w:color="auto"/>
            <w:left w:val="none" w:sz="0" w:space="0" w:color="auto"/>
            <w:bottom w:val="none" w:sz="0" w:space="0" w:color="auto"/>
            <w:right w:val="none" w:sz="0" w:space="0" w:color="auto"/>
          </w:divBdr>
        </w:div>
        <w:div w:id="2113477375">
          <w:marLeft w:val="640"/>
          <w:marRight w:val="0"/>
          <w:marTop w:val="0"/>
          <w:marBottom w:val="0"/>
          <w:divBdr>
            <w:top w:val="none" w:sz="0" w:space="0" w:color="auto"/>
            <w:left w:val="none" w:sz="0" w:space="0" w:color="auto"/>
            <w:bottom w:val="none" w:sz="0" w:space="0" w:color="auto"/>
            <w:right w:val="none" w:sz="0" w:space="0" w:color="auto"/>
          </w:divBdr>
        </w:div>
        <w:div w:id="966854596">
          <w:marLeft w:val="640"/>
          <w:marRight w:val="0"/>
          <w:marTop w:val="0"/>
          <w:marBottom w:val="0"/>
          <w:divBdr>
            <w:top w:val="none" w:sz="0" w:space="0" w:color="auto"/>
            <w:left w:val="none" w:sz="0" w:space="0" w:color="auto"/>
            <w:bottom w:val="none" w:sz="0" w:space="0" w:color="auto"/>
            <w:right w:val="none" w:sz="0" w:space="0" w:color="auto"/>
          </w:divBdr>
        </w:div>
        <w:div w:id="91899393">
          <w:marLeft w:val="640"/>
          <w:marRight w:val="0"/>
          <w:marTop w:val="0"/>
          <w:marBottom w:val="0"/>
          <w:divBdr>
            <w:top w:val="none" w:sz="0" w:space="0" w:color="auto"/>
            <w:left w:val="none" w:sz="0" w:space="0" w:color="auto"/>
            <w:bottom w:val="none" w:sz="0" w:space="0" w:color="auto"/>
            <w:right w:val="none" w:sz="0" w:space="0" w:color="auto"/>
          </w:divBdr>
        </w:div>
        <w:div w:id="916355694">
          <w:marLeft w:val="640"/>
          <w:marRight w:val="0"/>
          <w:marTop w:val="0"/>
          <w:marBottom w:val="0"/>
          <w:divBdr>
            <w:top w:val="none" w:sz="0" w:space="0" w:color="auto"/>
            <w:left w:val="none" w:sz="0" w:space="0" w:color="auto"/>
            <w:bottom w:val="none" w:sz="0" w:space="0" w:color="auto"/>
            <w:right w:val="none" w:sz="0" w:space="0" w:color="auto"/>
          </w:divBdr>
        </w:div>
        <w:div w:id="2069721422">
          <w:marLeft w:val="640"/>
          <w:marRight w:val="0"/>
          <w:marTop w:val="0"/>
          <w:marBottom w:val="0"/>
          <w:divBdr>
            <w:top w:val="none" w:sz="0" w:space="0" w:color="auto"/>
            <w:left w:val="none" w:sz="0" w:space="0" w:color="auto"/>
            <w:bottom w:val="none" w:sz="0" w:space="0" w:color="auto"/>
            <w:right w:val="none" w:sz="0" w:space="0" w:color="auto"/>
          </w:divBdr>
        </w:div>
        <w:div w:id="1895695971">
          <w:marLeft w:val="640"/>
          <w:marRight w:val="0"/>
          <w:marTop w:val="0"/>
          <w:marBottom w:val="0"/>
          <w:divBdr>
            <w:top w:val="none" w:sz="0" w:space="0" w:color="auto"/>
            <w:left w:val="none" w:sz="0" w:space="0" w:color="auto"/>
            <w:bottom w:val="none" w:sz="0" w:space="0" w:color="auto"/>
            <w:right w:val="none" w:sz="0" w:space="0" w:color="auto"/>
          </w:divBdr>
        </w:div>
        <w:div w:id="443892589">
          <w:marLeft w:val="640"/>
          <w:marRight w:val="0"/>
          <w:marTop w:val="0"/>
          <w:marBottom w:val="0"/>
          <w:divBdr>
            <w:top w:val="none" w:sz="0" w:space="0" w:color="auto"/>
            <w:left w:val="none" w:sz="0" w:space="0" w:color="auto"/>
            <w:bottom w:val="none" w:sz="0" w:space="0" w:color="auto"/>
            <w:right w:val="none" w:sz="0" w:space="0" w:color="auto"/>
          </w:divBdr>
        </w:div>
        <w:div w:id="1224948719">
          <w:marLeft w:val="640"/>
          <w:marRight w:val="0"/>
          <w:marTop w:val="0"/>
          <w:marBottom w:val="0"/>
          <w:divBdr>
            <w:top w:val="none" w:sz="0" w:space="0" w:color="auto"/>
            <w:left w:val="none" w:sz="0" w:space="0" w:color="auto"/>
            <w:bottom w:val="none" w:sz="0" w:space="0" w:color="auto"/>
            <w:right w:val="none" w:sz="0" w:space="0" w:color="auto"/>
          </w:divBdr>
        </w:div>
        <w:div w:id="1785341121">
          <w:marLeft w:val="640"/>
          <w:marRight w:val="0"/>
          <w:marTop w:val="0"/>
          <w:marBottom w:val="0"/>
          <w:divBdr>
            <w:top w:val="none" w:sz="0" w:space="0" w:color="auto"/>
            <w:left w:val="none" w:sz="0" w:space="0" w:color="auto"/>
            <w:bottom w:val="none" w:sz="0" w:space="0" w:color="auto"/>
            <w:right w:val="none" w:sz="0" w:space="0" w:color="auto"/>
          </w:divBdr>
        </w:div>
        <w:div w:id="249852769">
          <w:marLeft w:val="640"/>
          <w:marRight w:val="0"/>
          <w:marTop w:val="0"/>
          <w:marBottom w:val="0"/>
          <w:divBdr>
            <w:top w:val="none" w:sz="0" w:space="0" w:color="auto"/>
            <w:left w:val="none" w:sz="0" w:space="0" w:color="auto"/>
            <w:bottom w:val="none" w:sz="0" w:space="0" w:color="auto"/>
            <w:right w:val="none" w:sz="0" w:space="0" w:color="auto"/>
          </w:divBdr>
        </w:div>
        <w:div w:id="1885478394">
          <w:marLeft w:val="640"/>
          <w:marRight w:val="0"/>
          <w:marTop w:val="0"/>
          <w:marBottom w:val="0"/>
          <w:divBdr>
            <w:top w:val="none" w:sz="0" w:space="0" w:color="auto"/>
            <w:left w:val="none" w:sz="0" w:space="0" w:color="auto"/>
            <w:bottom w:val="none" w:sz="0" w:space="0" w:color="auto"/>
            <w:right w:val="none" w:sz="0" w:space="0" w:color="auto"/>
          </w:divBdr>
        </w:div>
        <w:div w:id="177937056">
          <w:marLeft w:val="640"/>
          <w:marRight w:val="0"/>
          <w:marTop w:val="0"/>
          <w:marBottom w:val="0"/>
          <w:divBdr>
            <w:top w:val="none" w:sz="0" w:space="0" w:color="auto"/>
            <w:left w:val="none" w:sz="0" w:space="0" w:color="auto"/>
            <w:bottom w:val="none" w:sz="0" w:space="0" w:color="auto"/>
            <w:right w:val="none" w:sz="0" w:space="0" w:color="auto"/>
          </w:divBdr>
        </w:div>
        <w:div w:id="1830709164">
          <w:marLeft w:val="640"/>
          <w:marRight w:val="0"/>
          <w:marTop w:val="0"/>
          <w:marBottom w:val="0"/>
          <w:divBdr>
            <w:top w:val="none" w:sz="0" w:space="0" w:color="auto"/>
            <w:left w:val="none" w:sz="0" w:space="0" w:color="auto"/>
            <w:bottom w:val="none" w:sz="0" w:space="0" w:color="auto"/>
            <w:right w:val="none" w:sz="0" w:space="0" w:color="auto"/>
          </w:divBdr>
        </w:div>
        <w:div w:id="1512834627">
          <w:marLeft w:val="640"/>
          <w:marRight w:val="0"/>
          <w:marTop w:val="0"/>
          <w:marBottom w:val="0"/>
          <w:divBdr>
            <w:top w:val="none" w:sz="0" w:space="0" w:color="auto"/>
            <w:left w:val="none" w:sz="0" w:space="0" w:color="auto"/>
            <w:bottom w:val="none" w:sz="0" w:space="0" w:color="auto"/>
            <w:right w:val="none" w:sz="0" w:space="0" w:color="auto"/>
          </w:divBdr>
        </w:div>
        <w:div w:id="863862357">
          <w:marLeft w:val="640"/>
          <w:marRight w:val="0"/>
          <w:marTop w:val="0"/>
          <w:marBottom w:val="0"/>
          <w:divBdr>
            <w:top w:val="none" w:sz="0" w:space="0" w:color="auto"/>
            <w:left w:val="none" w:sz="0" w:space="0" w:color="auto"/>
            <w:bottom w:val="none" w:sz="0" w:space="0" w:color="auto"/>
            <w:right w:val="none" w:sz="0" w:space="0" w:color="auto"/>
          </w:divBdr>
        </w:div>
        <w:div w:id="880290193">
          <w:marLeft w:val="640"/>
          <w:marRight w:val="0"/>
          <w:marTop w:val="0"/>
          <w:marBottom w:val="0"/>
          <w:divBdr>
            <w:top w:val="none" w:sz="0" w:space="0" w:color="auto"/>
            <w:left w:val="none" w:sz="0" w:space="0" w:color="auto"/>
            <w:bottom w:val="none" w:sz="0" w:space="0" w:color="auto"/>
            <w:right w:val="none" w:sz="0" w:space="0" w:color="auto"/>
          </w:divBdr>
        </w:div>
        <w:div w:id="669337926">
          <w:marLeft w:val="640"/>
          <w:marRight w:val="0"/>
          <w:marTop w:val="0"/>
          <w:marBottom w:val="0"/>
          <w:divBdr>
            <w:top w:val="none" w:sz="0" w:space="0" w:color="auto"/>
            <w:left w:val="none" w:sz="0" w:space="0" w:color="auto"/>
            <w:bottom w:val="none" w:sz="0" w:space="0" w:color="auto"/>
            <w:right w:val="none" w:sz="0" w:space="0" w:color="auto"/>
          </w:divBdr>
        </w:div>
        <w:div w:id="823005643">
          <w:marLeft w:val="640"/>
          <w:marRight w:val="0"/>
          <w:marTop w:val="0"/>
          <w:marBottom w:val="0"/>
          <w:divBdr>
            <w:top w:val="none" w:sz="0" w:space="0" w:color="auto"/>
            <w:left w:val="none" w:sz="0" w:space="0" w:color="auto"/>
            <w:bottom w:val="none" w:sz="0" w:space="0" w:color="auto"/>
            <w:right w:val="none" w:sz="0" w:space="0" w:color="auto"/>
          </w:divBdr>
        </w:div>
        <w:div w:id="724832916">
          <w:marLeft w:val="640"/>
          <w:marRight w:val="0"/>
          <w:marTop w:val="0"/>
          <w:marBottom w:val="0"/>
          <w:divBdr>
            <w:top w:val="none" w:sz="0" w:space="0" w:color="auto"/>
            <w:left w:val="none" w:sz="0" w:space="0" w:color="auto"/>
            <w:bottom w:val="none" w:sz="0" w:space="0" w:color="auto"/>
            <w:right w:val="none" w:sz="0" w:space="0" w:color="auto"/>
          </w:divBdr>
        </w:div>
        <w:div w:id="1269701788">
          <w:marLeft w:val="640"/>
          <w:marRight w:val="0"/>
          <w:marTop w:val="0"/>
          <w:marBottom w:val="0"/>
          <w:divBdr>
            <w:top w:val="none" w:sz="0" w:space="0" w:color="auto"/>
            <w:left w:val="none" w:sz="0" w:space="0" w:color="auto"/>
            <w:bottom w:val="none" w:sz="0" w:space="0" w:color="auto"/>
            <w:right w:val="none" w:sz="0" w:space="0" w:color="auto"/>
          </w:divBdr>
        </w:div>
        <w:div w:id="184486738">
          <w:marLeft w:val="640"/>
          <w:marRight w:val="0"/>
          <w:marTop w:val="0"/>
          <w:marBottom w:val="0"/>
          <w:divBdr>
            <w:top w:val="none" w:sz="0" w:space="0" w:color="auto"/>
            <w:left w:val="none" w:sz="0" w:space="0" w:color="auto"/>
            <w:bottom w:val="none" w:sz="0" w:space="0" w:color="auto"/>
            <w:right w:val="none" w:sz="0" w:space="0" w:color="auto"/>
          </w:divBdr>
        </w:div>
        <w:div w:id="1446000826">
          <w:marLeft w:val="640"/>
          <w:marRight w:val="0"/>
          <w:marTop w:val="0"/>
          <w:marBottom w:val="0"/>
          <w:divBdr>
            <w:top w:val="none" w:sz="0" w:space="0" w:color="auto"/>
            <w:left w:val="none" w:sz="0" w:space="0" w:color="auto"/>
            <w:bottom w:val="none" w:sz="0" w:space="0" w:color="auto"/>
            <w:right w:val="none" w:sz="0" w:space="0" w:color="auto"/>
          </w:divBdr>
        </w:div>
        <w:div w:id="1232428792">
          <w:marLeft w:val="640"/>
          <w:marRight w:val="0"/>
          <w:marTop w:val="0"/>
          <w:marBottom w:val="0"/>
          <w:divBdr>
            <w:top w:val="none" w:sz="0" w:space="0" w:color="auto"/>
            <w:left w:val="none" w:sz="0" w:space="0" w:color="auto"/>
            <w:bottom w:val="none" w:sz="0" w:space="0" w:color="auto"/>
            <w:right w:val="none" w:sz="0" w:space="0" w:color="auto"/>
          </w:divBdr>
        </w:div>
        <w:div w:id="1781294742">
          <w:marLeft w:val="640"/>
          <w:marRight w:val="0"/>
          <w:marTop w:val="0"/>
          <w:marBottom w:val="0"/>
          <w:divBdr>
            <w:top w:val="none" w:sz="0" w:space="0" w:color="auto"/>
            <w:left w:val="none" w:sz="0" w:space="0" w:color="auto"/>
            <w:bottom w:val="none" w:sz="0" w:space="0" w:color="auto"/>
            <w:right w:val="none" w:sz="0" w:space="0" w:color="auto"/>
          </w:divBdr>
        </w:div>
        <w:div w:id="938219533">
          <w:marLeft w:val="640"/>
          <w:marRight w:val="0"/>
          <w:marTop w:val="0"/>
          <w:marBottom w:val="0"/>
          <w:divBdr>
            <w:top w:val="none" w:sz="0" w:space="0" w:color="auto"/>
            <w:left w:val="none" w:sz="0" w:space="0" w:color="auto"/>
            <w:bottom w:val="none" w:sz="0" w:space="0" w:color="auto"/>
            <w:right w:val="none" w:sz="0" w:space="0" w:color="auto"/>
          </w:divBdr>
        </w:div>
        <w:div w:id="905913156">
          <w:marLeft w:val="640"/>
          <w:marRight w:val="0"/>
          <w:marTop w:val="0"/>
          <w:marBottom w:val="0"/>
          <w:divBdr>
            <w:top w:val="none" w:sz="0" w:space="0" w:color="auto"/>
            <w:left w:val="none" w:sz="0" w:space="0" w:color="auto"/>
            <w:bottom w:val="none" w:sz="0" w:space="0" w:color="auto"/>
            <w:right w:val="none" w:sz="0" w:space="0" w:color="auto"/>
          </w:divBdr>
        </w:div>
        <w:div w:id="70081969">
          <w:marLeft w:val="640"/>
          <w:marRight w:val="0"/>
          <w:marTop w:val="0"/>
          <w:marBottom w:val="0"/>
          <w:divBdr>
            <w:top w:val="none" w:sz="0" w:space="0" w:color="auto"/>
            <w:left w:val="none" w:sz="0" w:space="0" w:color="auto"/>
            <w:bottom w:val="none" w:sz="0" w:space="0" w:color="auto"/>
            <w:right w:val="none" w:sz="0" w:space="0" w:color="auto"/>
          </w:divBdr>
        </w:div>
        <w:div w:id="1940260888">
          <w:marLeft w:val="640"/>
          <w:marRight w:val="0"/>
          <w:marTop w:val="0"/>
          <w:marBottom w:val="0"/>
          <w:divBdr>
            <w:top w:val="none" w:sz="0" w:space="0" w:color="auto"/>
            <w:left w:val="none" w:sz="0" w:space="0" w:color="auto"/>
            <w:bottom w:val="none" w:sz="0" w:space="0" w:color="auto"/>
            <w:right w:val="none" w:sz="0" w:space="0" w:color="auto"/>
          </w:divBdr>
        </w:div>
        <w:div w:id="453912477">
          <w:marLeft w:val="640"/>
          <w:marRight w:val="0"/>
          <w:marTop w:val="0"/>
          <w:marBottom w:val="0"/>
          <w:divBdr>
            <w:top w:val="none" w:sz="0" w:space="0" w:color="auto"/>
            <w:left w:val="none" w:sz="0" w:space="0" w:color="auto"/>
            <w:bottom w:val="none" w:sz="0" w:space="0" w:color="auto"/>
            <w:right w:val="none" w:sz="0" w:space="0" w:color="auto"/>
          </w:divBdr>
        </w:div>
        <w:div w:id="1183130874">
          <w:marLeft w:val="640"/>
          <w:marRight w:val="0"/>
          <w:marTop w:val="0"/>
          <w:marBottom w:val="0"/>
          <w:divBdr>
            <w:top w:val="none" w:sz="0" w:space="0" w:color="auto"/>
            <w:left w:val="none" w:sz="0" w:space="0" w:color="auto"/>
            <w:bottom w:val="none" w:sz="0" w:space="0" w:color="auto"/>
            <w:right w:val="none" w:sz="0" w:space="0" w:color="auto"/>
          </w:divBdr>
        </w:div>
        <w:div w:id="448088652">
          <w:marLeft w:val="640"/>
          <w:marRight w:val="0"/>
          <w:marTop w:val="0"/>
          <w:marBottom w:val="0"/>
          <w:divBdr>
            <w:top w:val="none" w:sz="0" w:space="0" w:color="auto"/>
            <w:left w:val="none" w:sz="0" w:space="0" w:color="auto"/>
            <w:bottom w:val="none" w:sz="0" w:space="0" w:color="auto"/>
            <w:right w:val="none" w:sz="0" w:space="0" w:color="auto"/>
          </w:divBdr>
        </w:div>
        <w:div w:id="1416125473">
          <w:marLeft w:val="640"/>
          <w:marRight w:val="0"/>
          <w:marTop w:val="0"/>
          <w:marBottom w:val="0"/>
          <w:divBdr>
            <w:top w:val="none" w:sz="0" w:space="0" w:color="auto"/>
            <w:left w:val="none" w:sz="0" w:space="0" w:color="auto"/>
            <w:bottom w:val="none" w:sz="0" w:space="0" w:color="auto"/>
            <w:right w:val="none" w:sz="0" w:space="0" w:color="auto"/>
          </w:divBdr>
        </w:div>
        <w:div w:id="232089421">
          <w:marLeft w:val="640"/>
          <w:marRight w:val="0"/>
          <w:marTop w:val="0"/>
          <w:marBottom w:val="0"/>
          <w:divBdr>
            <w:top w:val="none" w:sz="0" w:space="0" w:color="auto"/>
            <w:left w:val="none" w:sz="0" w:space="0" w:color="auto"/>
            <w:bottom w:val="none" w:sz="0" w:space="0" w:color="auto"/>
            <w:right w:val="none" w:sz="0" w:space="0" w:color="auto"/>
          </w:divBdr>
        </w:div>
        <w:div w:id="491483365">
          <w:marLeft w:val="640"/>
          <w:marRight w:val="0"/>
          <w:marTop w:val="0"/>
          <w:marBottom w:val="0"/>
          <w:divBdr>
            <w:top w:val="none" w:sz="0" w:space="0" w:color="auto"/>
            <w:left w:val="none" w:sz="0" w:space="0" w:color="auto"/>
            <w:bottom w:val="none" w:sz="0" w:space="0" w:color="auto"/>
            <w:right w:val="none" w:sz="0" w:space="0" w:color="auto"/>
          </w:divBdr>
        </w:div>
        <w:div w:id="766585946">
          <w:marLeft w:val="640"/>
          <w:marRight w:val="0"/>
          <w:marTop w:val="0"/>
          <w:marBottom w:val="0"/>
          <w:divBdr>
            <w:top w:val="none" w:sz="0" w:space="0" w:color="auto"/>
            <w:left w:val="none" w:sz="0" w:space="0" w:color="auto"/>
            <w:bottom w:val="none" w:sz="0" w:space="0" w:color="auto"/>
            <w:right w:val="none" w:sz="0" w:space="0" w:color="auto"/>
          </w:divBdr>
        </w:div>
        <w:div w:id="229996889">
          <w:marLeft w:val="640"/>
          <w:marRight w:val="0"/>
          <w:marTop w:val="0"/>
          <w:marBottom w:val="0"/>
          <w:divBdr>
            <w:top w:val="none" w:sz="0" w:space="0" w:color="auto"/>
            <w:left w:val="none" w:sz="0" w:space="0" w:color="auto"/>
            <w:bottom w:val="none" w:sz="0" w:space="0" w:color="auto"/>
            <w:right w:val="none" w:sz="0" w:space="0" w:color="auto"/>
          </w:divBdr>
        </w:div>
        <w:div w:id="1960410718">
          <w:marLeft w:val="640"/>
          <w:marRight w:val="0"/>
          <w:marTop w:val="0"/>
          <w:marBottom w:val="0"/>
          <w:divBdr>
            <w:top w:val="none" w:sz="0" w:space="0" w:color="auto"/>
            <w:left w:val="none" w:sz="0" w:space="0" w:color="auto"/>
            <w:bottom w:val="none" w:sz="0" w:space="0" w:color="auto"/>
            <w:right w:val="none" w:sz="0" w:space="0" w:color="auto"/>
          </w:divBdr>
        </w:div>
        <w:div w:id="1997148142">
          <w:marLeft w:val="640"/>
          <w:marRight w:val="0"/>
          <w:marTop w:val="0"/>
          <w:marBottom w:val="0"/>
          <w:divBdr>
            <w:top w:val="none" w:sz="0" w:space="0" w:color="auto"/>
            <w:left w:val="none" w:sz="0" w:space="0" w:color="auto"/>
            <w:bottom w:val="none" w:sz="0" w:space="0" w:color="auto"/>
            <w:right w:val="none" w:sz="0" w:space="0" w:color="auto"/>
          </w:divBdr>
        </w:div>
        <w:div w:id="792602404">
          <w:marLeft w:val="640"/>
          <w:marRight w:val="0"/>
          <w:marTop w:val="0"/>
          <w:marBottom w:val="0"/>
          <w:divBdr>
            <w:top w:val="none" w:sz="0" w:space="0" w:color="auto"/>
            <w:left w:val="none" w:sz="0" w:space="0" w:color="auto"/>
            <w:bottom w:val="none" w:sz="0" w:space="0" w:color="auto"/>
            <w:right w:val="none" w:sz="0" w:space="0" w:color="auto"/>
          </w:divBdr>
        </w:div>
        <w:div w:id="919605159">
          <w:marLeft w:val="640"/>
          <w:marRight w:val="0"/>
          <w:marTop w:val="0"/>
          <w:marBottom w:val="0"/>
          <w:divBdr>
            <w:top w:val="none" w:sz="0" w:space="0" w:color="auto"/>
            <w:left w:val="none" w:sz="0" w:space="0" w:color="auto"/>
            <w:bottom w:val="none" w:sz="0" w:space="0" w:color="auto"/>
            <w:right w:val="none" w:sz="0" w:space="0" w:color="auto"/>
          </w:divBdr>
        </w:div>
        <w:div w:id="331185066">
          <w:marLeft w:val="640"/>
          <w:marRight w:val="0"/>
          <w:marTop w:val="0"/>
          <w:marBottom w:val="0"/>
          <w:divBdr>
            <w:top w:val="none" w:sz="0" w:space="0" w:color="auto"/>
            <w:left w:val="none" w:sz="0" w:space="0" w:color="auto"/>
            <w:bottom w:val="none" w:sz="0" w:space="0" w:color="auto"/>
            <w:right w:val="none" w:sz="0" w:space="0" w:color="auto"/>
          </w:divBdr>
        </w:div>
        <w:div w:id="1514147484">
          <w:marLeft w:val="640"/>
          <w:marRight w:val="0"/>
          <w:marTop w:val="0"/>
          <w:marBottom w:val="0"/>
          <w:divBdr>
            <w:top w:val="none" w:sz="0" w:space="0" w:color="auto"/>
            <w:left w:val="none" w:sz="0" w:space="0" w:color="auto"/>
            <w:bottom w:val="none" w:sz="0" w:space="0" w:color="auto"/>
            <w:right w:val="none" w:sz="0" w:space="0" w:color="auto"/>
          </w:divBdr>
        </w:div>
      </w:divsChild>
    </w:div>
    <w:div w:id="1880126984">
      <w:bodyDiv w:val="1"/>
      <w:marLeft w:val="0"/>
      <w:marRight w:val="0"/>
      <w:marTop w:val="0"/>
      <w:marBottom w:val="0"/>
      <w:divBdr>
        <w:top w:val="none" w:sz="0" w:space="0" w:color="auto"/>
        <w:left w:val="none" w:sz="0" w:space="0" w:color="auto"/>
        <w:bottom w:val="none" w:sz="0" w:space="0" w:color="auto"/>
        <w:right w:val="none" w:sz="0" w:space="0" w:color="auto"/>
      </w:divBdr>
      <w:divsChild>
        <w:div w:id="1814254128">
          <w:marLeft w:val="640"/>
          <w:marRight w:val="0"/>
          <w:marTop w:val="0"/>
          <w:marBottom w:val="0"/>
          <w:divBdr>
            <w:top w:val="none" w:sz="0" w:space="0" w:color="auto"/>
            <w:left w:val="none" w:sz="0" w:space="0" w:color="auto"/>
            <w:bottom w:val="none" w:sz="0" w:space="0" w:color="auto"/>
            <w:right w:val="none" w:sz="0" w:space="0" w:color="auto"/>
          </w:divBdr>
        </w:div>
        <w:div w:id="165633453">
          <w:marLeft w:val="640"/>
          <w:marRight w:val="0"/>
          <w:marTop w:val="0"/>
          <w:marBottom w:val="0"/>
          <w:divBdr>
            <w:top w:val="none" w:sz="0" w:space="0" w:color="auto"/>
            <w:left w:val="none" w:sz="0" w:space="0" w:color="auto"/>
            <w:bottom w:val="none" w:sz="0" w:space="0" w:color="auto"/>
            <w:right w:val="none" w:sz="0" w:space="0" w:color="auto"/>
          </w:divBdr>
        </w:div>
        <w:div w:id="1511868990">
          <w:marLeft w:val="640"/>
          <w:marRight w:val="0"/>
          <w:marTop w:val="0"/>
          <w:marBottom w:val="0"/>
          <w:divBdr>
            <w:top w:val="none" w:sz="0" w:space="0" w:color="auto"/>
            <w:left w:val="none" w:sz="0" w:space="0" w:color="auto"/>
            <w:bottom w:val="none" w:sz="0" w:space="0" w:color="auto"/>
            <w:right w:val="none" w:sz="0" w:space="0" w:color="auto"/>
          </w:divBdr>
        </w:div>
        <w:div w:id="937441497">
          <w:marLeft w:val="640"/>
          <w:marRight w:val="0"/>
          <w:marTop w:val="0"/>
          <w:marBottom w:val="0"/>
          <w:divBdr>
            <w:top w:val="none" w:sz="0" w:space="0" w:color="auto"/>
            <w:left w:val="none" w:sz="0" w:space="0" w:color="auto"/>
            <w:bottom w:val="none" w:sz="0" w:space="0" w:color="auto"/>
            <w:right w:val="none" w:sz="0" w:space="0" w:color="auto"/>
          </w:divBdr>
        </w:div>
        <w:div w:id="1756584893">
          <w:marLeft w:val="640"/>
          <w:marRight w:val="0"/>
          <w:marTop w:val="0"/>
          <w:marBottom w:val="0"/>
          <w:divBdr>
            <w:top w:val="none" w:sz="0" w:space="0" w:color="auto"/>
            <w:left w:val="none" w:sz="0" w:space="0" w:color="auto"/>
            <w:bottom w:val="none" w:sz="0" w:space="0" w:color="auto"/>
            <w:right w:val="none" w:sz="0" w:space="0" w:color="auto"/>
          </w:divBdr>
        </w:div>
        <w:div w:id="338850977">
          <w:marLeft w:val="640"/>
          <w:marRight w:val="0"/>
          <w:marTop w:val="0"/>
          <w:marBottom w:val="0"/>
          <w:divBdr>
            <w:top w:val="none" w:sz="0" w:space="0" w:color="auto"/>
            <w:left w:val="none" w:sz="0" w:space="0" w:color="auto"/>
            <w:bottom w:val="none" w:sz="0" w:space="0" w:color="auto"/>
            <w:right w:val="none" w:sz="0" w:space="0" w:color="auto"/>
          </w:divBdr>
        </w:div>
        <w:div w:id="1844513316">
          <w:marLeft w:val="640"/>
          <w:marRight w:val="0"/>
          <w:marTop w:val="0"/>
          <w:marBottom w:val="0"/>
          <w:divBdr>
            <w:top w:val="none" w:sz="0" w:space="0" w:color="auto"/>
            <w:left w:val="none" w:sz="0" w:space="0" w:color="auto"/>
            <w:bottom w:val="none" w:sz="0" w:space="0" w:color="auto"/>
            <w:right w:val="none" w:sz="0" w:space="0" w:color="auto"/>
          </w:divBdr>
        </w:div>
        <w:div w:id="298851212">
          <w:marLeft w:val="640"/>
          <w:marRight w:val="0"/>
          <w:marTop w:val="0"/>
          <w:marBottom w:val="0"/>
          <w:divBdr>
            <w:top w:val="none" w:sz="0" w:space="0" w:color="auto"/>
            <w:left w:val="none" w:sz="0" w:space="0" w:color="auto"/>
            <w:bottom w:val="none" w:sz="0" w:space="0" w:color="auto"/>
            <w:right w:val="none" w:sz="0" w:space="0" w:color="auto"/>
          </w:divBdr>
        </w:div>
        <w:div w:id="1402486686">
          <w:marLeft w:val="640"/>
          <w:marRight w:val="0"/>
          <w:marTop w:val="0"/>
          <w:marBottom w:val="0"/>
          <w:divBdr>
            <w:top w:val="none" w:sz="0" w:space="0" w:color="auto"/>
            <w:left w:val="none" w:sz="0" w:space="0" w:color="auto"/>
            <w:bottom w:val="none" w:sz="0" w:space="0" w:color="auto"/>
            <w:right w:val="none" w:sz="0" w:space="0" w:color="auto"/>
          </w:divBdr>
        </w:div>
        <w:div w:id="410390059">
          <w:marLeft w:val="640"/>
          <w:marRight w:val="0"/>
          <w:marTop w:val="0"/>
          <w:marBottom w:val="0"/>
          <w:divBdr>
            <w:top w:val="none" w:sz="0" w:space="0" w:color="auto"/>
            <w:left w:val="none" w:sz="0" w:space="0" w:color="auto"/>
            <w:bottom w:val="none" w:sz="0" w:space="0" w:color="auto"/>
            <w:right w:val="none" w:sz="0" w:space="0" w:color="auto"/>
          </w:divBdr>
        </w:div>
        <w:div w:id="501237742">
          <w:marLeft w:val="640"/>
          <w:marRight w:val="0"/>
          <w:marTop w:val="0"/>
          <w:marBottom w:val="0"/>
          <w:divBdr>
            <w:top w:val="none" w:sz="0" w:space="0" w:color="auto"/>
            <w:left w:val="none" w:sz="0" w:space="0" w:color="auto"/>
            <w:bottom w:val="none" w:sz="0" w:space="0" w:color="auto"/>
            <w:right w:val="none" w:sz="0" w:space="0" w:color="auto"/>
          </w:divBdr>
        </w:div>
        <w:div w:id="149955094">
          <w:marLeft w:val="640"/>
          <w:marRight w:val="0"/>
          <w:marTop w:val="0"/>
          <w:marBottom w:val="0"/>
          <w:divBdr>
            <w:top w:val="none" w:sz="0" w:space="0" w:color="auto"/>
            <w:left w:val="none" w:sz="0" w:space="0" w:color="auto"/>
            <w:bottom w:val="none" w:sz="0" w:space="0" w:color="auto"/>
            <w:right w:val="none" w:sz="0" w:space="0" w:color="auto"/>
          </w:divBdr>
        </w:div>
        <w:div w:id="946427258">
          <w:marLeft w:val="640"/>
          <w:marRight w:val="0"/>
          <w:marTop w:val="0"/>
          <w:marBottom w:val="0"/>
          <w:divBdr>
            <w:top w:val="none" w:sz="0" w:space="0" w:color="auto"/>
            <w:left w:val="none" w:sz="0" w:space="0" w:color="auto"/>
            <w:bottom w:val="none" w:sz="0" w:space="0" w:color="auto"/>
            <w:right w:val="none" w:sz="0" w:space="0" w:color="auto"/>
          </w:divBdr>
        </w:div>
        <w:div w:id="1365979986">
          <w:marLeft w:val="640"/>
          <w:marRight w:val="0"/>
          <w:marTop w:val="0"/>
          <w:marBottom w:val="0"/>
          <w:divBdr>
            <w:top w:val="none" w:sz="0" w:space="0" w:color="auto"/>
            <w:left w:val="none" w:sz="0" w:space="0" w:color="auto"/>
            <w:bottom w:val="none" w:sz="0" w:space="0" w:color="auto"/>
            <w:right w:val="none" w:sz="0" w:space="0" w:color="auto"/>
          </w:divBdr>
        </w:div>
        <w:div w:id="1803376527">
          <w:marLeft w:val="640"/>
          <w:marRight w:val="0"/>
          <w:marTop w:val="0"/>
          <w:marBottom w:val="0"/>
          <w:divBdr>
            <w:top w:val="none" w:sz="0" w:space="0" w:color="auto"/>
            <w:left w:val="none" w:sz="0" w:space="0" w:color="auto"/>
            <w:bottom w:val="none" w:sz="0" w:space="0" w:color="auto"/>
            <w:right w:val="none" w:sz="0" w:space="0" w:color="auto"/>
          </w:divBdr>
        </w:div>
        <w:div w:id="551426370">
          <w:marLeft w:val="640"/>
          <w:marRight w:val="0"/>
          <w:marTop w:val="0"/>
          <w:marBottom w:val="0"/>
          <w:divBdr>
            <w:top w:val="none" w:sz="0" w:space="0" w:color="auto"/>
            <w:left w:val="none" w:sz="0" w:space="0" w:color="auto"/>
            <w:bottom w:val="none" w:sz="0" w:space="0" w:color="auto"/>
            <w:right w:val="none" w:sz="0" w:space="0" w:color="auto"/>
          </w:divBdr>
        </w:div>
        <w:div w:id="150143587">
          <w:marLeft w:val="640"/>
          <w:marRight w:val="0"/>
          <w:marTop w:val="0"/>
          <w:marBottom w:val="0"/>
          <w:divBdr>
            <w:top w:val="none" w:sz="0" w:space="0" w:color="auto"/>
            <w:left w:val="none" w:sz="0" w:space="0" w:color="auto"/>
            <w:bottom w:val="none" w:sz="0" w:space="0" w:color="auto"/>
            <w:right w:val="none" w:sz="0" w:space="0" w:color="auto"/>
          </w:divBdr>
        </w:div>
        <w:div w:id="295793570">
          <w:marLeft w:val="640"/>
          <w:marRight w:val="0"/>
          <w:marTop w:val="0"/>
          <w:marBottom w:val="0"/>
          <w:divBdr>
            <w:top w:val="none" w:sz="0" w:space="0" w:color="auto"/>
            <w:left w:val="none" w:sz="0" w:space="0" w:color="auto"/>
            <w:bottom w:val="none" w:sz="0" w:space="0" w:color="auto"/>
            <w:right w:val="none" w:sz="0" w:space="0" w:color="auto"/>
          </w:divBdr>
        </w:div>
        <w:div w:id="1237865236">
          <w:marLeft w:val="640"/>
          <w:marRight w:val="0"/>
          <w:marTop w:val="0"/>
          <w:marBottom w:val="0"/>
          <w:divBdr>
            <w:top w:val="none" w:sz="0" w:space="0" w:color="auto"/>
            <w:left w:val="none" w:sz="0" w:space="0" w:color="auto"/>
            <w:bottom w:val="none" w:sz="0" w:space="0" w:color="auto"/>
            <w:right w:val="none" w:sz="0" w:space="0" w:color="auto"/>
          </w:divBdr>
        </w:div>
        <w:div w:id="1198198077">
          <w:marLeft w:val="640"/>
          <w:marRight w:val="0"/>
          <w:marTop w:val="0"/>
          <w:marBottom w:val="0"/>
          <w:divBdr>
            <w:top w:val="none" w:sz="0" w:space="0" w:color="auto"/>
            <w:left w:val="none" w:sz="0" w:space="0" w:color="auto"/>
            <w:bottom w:val="none" w:sz="0" w:space="0" w:color="auto"/>
            <w:right w:val="none" w:sz="0" w:space="0" w:color="auto"/>
          </w:divBdr>
        </w:div>
        <w:div w:id="1932617099">
          <w:marLeft w:val="640"/>
          <w:marRight w:val="0"/>
          <w:marTop w:val="0"/>
          <w:marBottom w:val="0"/>
          <w:divBdr>
            <w:top w:val="none" w:sz="0" w:space="0" w:color="auto"/>
            <w:left w:val="none" w:sz="0" w:space="0" w:color="auto"/>
            <w:bottom w:val="none" w:sz="0" w:space="0" w:color="auto"/>
            <w:right w:val="none" w:sz="0" w:space="0" w:color="auto"/>
          </w:divBdr>
        </w:div>
        <w:div w:id="498470881">
          <w:marLeft w:val="640"/>
          <w:marRight w:val="0"/>
          <w:marTop w:val="0"/>
          <w:marBottom w:val="0"/>
          <w:divBdr>
            <w:top w:val="none" w:sz="0" w:space="0" w:color="auto"/>
            <w:left w:val="none" w:sz="0" w:space="0" w:color="auto"/>
            <w:bottom w:val="none" w:sz="0" w:space="0" w:color="auto"/>
            <w:right w:val="none" w:sz="0" w:space="0" w:color="auto"/>
          </w:divBdr>
        </w:div>
        <w:div w:id="1163593880">
          <w:marLeft w:val="640"/>
          <w:marRight w:val="0"/>
          <w:marTop w:val="0"/>
          <w:marBottom w:val="0"/>
          <w:divBdr>
            <w:top w:val="none" w:sz="0" w:space="0" w:color="auto"/>
            <w:left w:val="none" w:sz="0" w:space="0" w:color="auto"/>
            <w:bottom w:val="none" w:sz="0" w:space="0" w:color="auto"/>
            <w:right w:val="none" w:sz="0" w:space="0" w:color="auto"/>
          </w:divBdr>
        </w:div>
        <w:div w:id="835464609">
          <w:marLeft w:val="640"/>
          <w:marRight w:val="0"/>
          <w:marTop w:val="0"/>
          <w:marBottom w:val="0"/>
          <w:divBdr>
            <w:top w:val="none" w:sz="0" w:space="0" w:color="auto"/>
            <w:left w:val="none" w:sz="0" w:space="0" w:color="auto"/>
            <w:bottom w:val="none" w:sz="0" w:space="0" w:color="auto"/>
            <w:right w:val="none" w:sz="0" w:space="0" w:color="auto"/>
          </w:divBdr>
        </w:div>
        <w:div w:id="446198037">
          <w:marLeft w:val="640"/>
          <w:marRight w:val="0"/>
          <w:marTop w:val="0"/>
          <w:marBottom w:val="0"/>
          <w:divBdr>
            <w:top w:val="none" w:sz="0" w:space="0" w:color="auto"/>
            <w:left w:val="none" w:sz="0" w:space="0" w:color="auto"/>
            <w:bottom w:val="none" w:sz="0" w:space="0" w:color="auto"/>
            <w:right w:val="none" w:sz="0" w:space="0" w:color="auto"/>
          </w:divBdr>
        </w:div>
        <w:div w:id="1479418102">
          <w:marLeft w:val="640"/>
          <w:marRight w:val="0"/>
          <w:marTop w:val="0"/>
          <w:marBottom w:val="0"/>
          <w:divBdr>
            <w:top w:val="none" w:sz="0" w:space="0" w:color="auto"/>
            <w:left w:val="none" w:sz="0" w:space="0" w:color="auto"/>
            <w:bottom w:val="none" w:sz="0" w:space="0" w:color="auto"/>
            <w:right w:val="none" w:sz="0" w:space="0" w:color="auto"/>
          </w:divBdr>
        </w:div>
        <w:div w:id="2096434942">
          <w:marLeft w:val="640"/>
          <w:marRight w:val="0"/>
          <w:marTop w:val="0"/>
          <w:marBottom w:val="0"/>
          <w:divBdr>
            <w:top w:val="none" w:sz="0" w:space="0" w:color="auto"/>
            <w:left w:val="none" w:sz="0" w:space="0" w:color="auto"/>
            <w:bottom w:val="none" w:sz="0" w:space="0" w:color="auto"/>
            <w:right w:val="none" w:sz="0" w:space="0" w:color="auto"/>
          </w:divBdr>
        </w:div>
        <w:div w:id="634679536">
          <w:marLeft w:val="640"/>
          <w:marRight w:val="0"/>
          <w:marTop w:val="0"/>
          <w:marBottom w:val="0"/>
          <w:divBdr>
            <w:top w:val="none" w:sz="0" w:space="0" w:color="auto"/>
            <w:left w:val="none" w:sz="0" w:space="0" w:color="auto"/>
            <w:bottom w:val="none" w:sz="0" w:space="0" w:color="auto"/>
            <w:right w:val="none" w:sz="0" w:space="0" w:color="auto"/>
          </w:divBdr>
        </w:div>
        <w:div w:id="1246380828">
          <w:marLeft w:val="640"/>
          <w:marRight w:val="0"/>
          <w:marTop w:val="0"/>
          <w:marBottom w:val="0"/>
          <w:divBdr>
            <w:top w:val="none" w:sz="0" w:space="0" w:color="auto"/>
            <w:left w:val="none" w:sz="0" w:space="0" w:color="auto"/>
            <w:bottom w:val="none" w:sz="0" w:space="0" w:color="auto"/>
            <w:right w:val="none" w:sz="0" w:space="0" w:color="auto"/>
          </w:divBdr>
        </w:div>
        <w:div w:id="423914174">
          <w:marLeft w:val="640"/>
          <w:marRight w:val="0"/>
          <w:marTop w:val="0"/>
          <w:marBottom w:val="0"/>
          <w:divBdr>
            <w:top w:val="none" w:sz="0" w:space="0" w:color="auto"/>
            <w:left w:val="none" w:sz="0" w:space="0" w:color="auto"/>
            <w:bottom w:val="none" w:sz="0" w:space="0" w:color="auto"/>
            <w:right w:val="none" w:sz="0" w:space="0" w:color="auto"/>
          </w:divBdr>
        </w:div>
        <w:div w:id="502474450">
          <w:marLeft w:val="640"/>
          <w:marRight w:val="0"/>
          <w:marTop w:val="0"/>
          <w:marBottom w:val="0"/>
          <w:divBdr>
            <w:top w:val="none" w:sz="0" w:space="0" w:color="auto"/>
            <w:left w:val="none" w:sz="0" w:space="0" w:color="auto"/>
            <w:bottom w:val="none" w:sz="0" w:space="0" w:color="auto"/>
            <w:right w:val="none" w:sz="0" w:space="0" w:color="auto"/>
          </w:divBdr>
        </w:div>
        <w:div w:id="1812793522">
          <w:marLeft w:val="640"/>
          <w:marRight w:val="0"/>
          <w:marTop w:val="0"/>
          <w:marBottom w:val="0"/>
          <w:divBdr>
            <w:top w:val="none" w:sz="0" w:space="0" w:color="auto"/>
            <w:left w:val="none" w:sz="0" w:space="0" w:color="auto"/>
            <w:bottom w:val="none" w:sz="0" w:space="0" w:color="auto"/>
            <w:right w:val="none" w:sz="0" w:space="0" w:color="auto"/>
          </w:divBdr>
        </w:div>
        <w:div w:id="303587042">
          <w:marLeft w:val="640"/>
          <w:marRight w:val="0"/>
          <w:marTop w:val="0"/>
          <w:marBottom w:val="0"/>
          <w:divBdr>
            <w:top w:val="none" w:sz="0" w:space="0" w:color="auto"/>
            <w:left w:val="none" w:sz="0" w:space="0" w:color="auto"/>
            <w:bottom w:val="none" w:sz="0" w:space="0" w:color="auto"/>
            <w:right w:val="none" w:sz="0" w:space="0" w:color="auto"/>
          </w:divBdr>
        </w:div>
        <w:div w:id="584146044">
          <w:marLeft w:val="640"/>
          <w:marRight w:val="0"/>
          <w:marTop w:val="0"/>
          <w:marBottom w:val="0"/>
          <w:divBdr>
            <w:top w:val="none" w:sz="0" w:space="0" w:color="auto"/>
            <w:left w:val="none" w:sz="0" w:space="0" w:color="auto"/>
            <w:bottom w:val="none" w:sz="0" w:space="0" w:color="auto"/>
            <w:right w:val="none" w:sz="0" w:space="0" w:color="auto"/>
          </w:divBdr>
        </w:div>
        <w:div w:id="575364505">
          <w:marLeft w:val="640"/>
          <w:marRight w:val="0"/>
          <w:marTop w:val="0"/>
          <w:marBottom w:val="0"/>
          <w:divBdr>
            <w:top w:val="none" w:sz="0" w:space="0" w:color="auto"/>
            <w:left w:val="none" w:sz="0" w:space="0" w:color="auto"/>
            <w:bottom w:val="none" w:sz="0" w:space="0" w:color="auto"/>
            <w:right w:val="none" w:sz="0" w:space="0" w:color="auto"/>
          </w:divBdr>
        </w:div>
        <w:div w:id="1682389211">
          <w:marLeft w:val="640"/>
          <w:marRight w:val="0"/>
          <w:marTop w:val="0"/>
          <w:marBottom w:val="0"/>
          <w:divBdr>
            <w:top w:val="none" w:sz="0" w:space="0" w:color="auto"/>
            <w:left w:val="none" w:sz="0" w:space="0" w:color="auto"/>
            <w:bottom w:val="none" w:sz="0" w:space="0" w:color="auto"/>
            <w:right w:val="none" w:sz="0" w:space="0" w:color="auto"/>
          </w:divBdr>
        </w:div>
        <w:div w:id="975377405">
          <w:marLeft w:val="640"/>
          <w:marRight w:val="0"/>
          <w:marTop w:val="0"/>
          <w:marBottom w:val="0"/>
          <w:divBdr>
            <w:top w:val="none" w:sz="0" w:space="0" w:color="auto"/>
            <w:left w:val="none" w:sz="0" w:space="0" w:color="auto"/>
            <w:bottom w:val="none" w:sz="0" w:space="0" w:color="auto"/>
            <w:right w:val="none" w:sz="0" w:space="0" w:color="auto"/>
          </w:divBdr>
        </w:div>
        <w:div w:id="1776903289">
          <w:marLeft w:val="640"/>
          <w:marRight w:val="0"/>
          <w:marTop w:val="0"/>
          <w:marBottom w:val="0"/>
          <w:divBdr>
            <w:top w:val="none" w:sz="0" w:space="0" w:color="auto"/>
            <w:left w:val="none" w:sz="0" w:space="0" w:color="auto"/>
            <w:bottom w:val="none" w:sz="0" w:space="0" w:color="auto"/>
            <w:right w:val="none" w:sz="0" w:space="0" w:color="auto"/>
          </w:divBdr>
        </w:div>
        <w:div w:id="710686167">
          <w:marLeft w:val="640"/>
          <w:marRight w:val="0"/>
          <w:marTop w:val="0"/>
          <w:marBottom w:val="0"/>
          <w:divBdr>
            <w:top w:val="none" w:sz="0" w:space="0" w:color="auto"/>
            <w:left w:val="none" w:sz="0" w:space="0" w:color="auto"/>
            <w:bottom w:val="none" w:sz="0" w:space="0" w:color="auto"/>
            <w:right w:val="none" w:sz="0" w:space="0" w:color="auto"/>
          </w:divBdr>
        </w:div>
        <w:div w:id="2139296632">
          <w:marLeft w:val="640"/>
          <w:marRight w:val="0"/>
          <w:marTop w:val="0"/>
          <w:marBottom w:val="0"/>
          <w:divBdr>
            <w:top w:val="none" w:sz="0" w:space="0" w:color="auto"/>
            <w:left w:val="none" w:sz="0" w:space="0" w:color="auto"/>
            <w:bottom w:val="none" w:sz="0" w:space="0" w:color="auto"/>
            <w:right w:val="none" w:sz="0" w:space="0" w:color="auto"/>
          </w:divBdr>
        </w:div>
        <w:div w:id="1571424958">
          <w:marLeft w:val="640"/>
          <w:marRight w:val="0"/>
          <w:marTop w:val="0"/>
          <w:marBottom w:val="0"/>
          <w:divBdr>
            <w:top w:val="none" w:sz="0" w:space="0" w:color="auto"/>
            <w:left w:val="none" w:sz="0" w:space="0" w:color="auto"/>
            <w:bottom w:val="none" w:sz="0" w:space="0" w:color="auto"/>
            <w:right w:val="none" w:sz="0" w:space="0" w:color="auto"/>
          </w:divBdr>
        </w:div>
        <w:div w:id="788088142">
          <w:marLeft w:val="640"/>
          <w:marRight w:val="0"/>
          <w:marTop w:val="0"/>
          <w:marBottom w:val="0"/>
          <w:divBdr>
            <w:top w:val="none" w:sz="0" w:space="0" w:color="auto"/>
            <w:left w:val="none" w:sz="0" w:space="0" w:color="auto"/>
            <w:bottom w:val="none" w:sz="0" w:space="0" w:color="auto"/>
            <w:right w:val="none" w:sz="0" w:space="0" w:color="auto"/>
          </w:divBdr>
        </w:div>
        <w:div w:id="1621914215">
          <w:marLeft w:val="640"/>
          <w:marRight w:val="0"/>
          <w:marTop w:val="0"/>
          <w:marBottom w:val="0"/>
          <w:divBdr>
            <w:top w:val="none" w:sz="0" w:space="0" w:color="auto"/>
            <w:left w:val="none" w:sz="0" w:space="0" w:color="auto"/>
            <w:bottom w:val="none" w:sz="0" w:space="0" w:color="auto"/>
            <w:right w:val="none" w:sz="0" w:space="0" w:color="auto"/>
          </w:divBdr>
        </w:div>
        <w:div w:id="1952349473">
          <w:marLeft w:val="640"/>
          <w:marRight w:val="0"/>
          <w:marTop w:val="0"/>
          <w:marBottom w:val="0"/>
          <w:divBdr>
            <w:top w:val="none" w:sz="0" w:space="0" w:color="auto"/>
            <w:left w:val="none" w:sz="0" w:space="0" w:color="auto"/>
            <w:bottom w:val="none" w:sz="0" w:space="0" w:color="auto"/>
            <w:right w:val="none" w:sz="0" w:space="0" w:color="auto"/>
          </w:divBdr>
        </w:div>
        <w:div w:id="117653134">
          <w:marLeft w:val="640"/>
          <w:marRight w:val="0"/>
          <w:marTop w:val="0"/>
          <w:marBottom w:val="0"/>
          <w:divBdr>
            <w:top w:val="none" w:sz="0" w:space="0" w:color="auto"/>
            <w:left w:val="none" w:sz="0" w:space="0" w:color="auto"/>
            <w:bottom w:val="none" w:sz="0" w:space="0" w:color="auto"/>
            <w:right w:val="none" w:sz="0" w:space="0" w:color="auto"/>
          </w:divBdr>
        </w:div>
        <w:div w:id="1903566626">
          <w:marLeft w:val="640"/>
          <w:marRight w:val="0"/>
          <w:marTop w:val="0"/>
          <w:marBottom w:val="0"/>
          <w:divBdr>
            <w:top w:val="none" w:sz="0" w:space="0" w:color="auto"/>
            <w:left w:val="none" w:sz="0" w:space="0" w:color="auto"/>
            <w:bottom w:val="none" w:sz="0" w:space="0" w:color="auto"/>
            <w:right w:val="none" w:sz="0" w:space="0" w:color="auto"/>
          </w:divBdr>
        </w:div>
        <w:div w:id="2125035569">
          <w:marLeft w:val="640"/>
          <w:marRight w:val="0"/>
          <w:marTop w:val="0"/>
          <w:marBottom w:val="0"/>
          <w:divBdr>
            <w:top w:val="none" w:sz="0" w:space="0" w:color="auto"/>
            <w:left w:val="none" w:sz="0" w:space="0" w:color="auto"/>
            <w:bottom w:val="none" w:sz="0" w:space="0" w:color="auto"/>
            <w:right w:val="none" w:sz="0" w:space="0" w:color="auto"/>
          </w:divBdr>
        </w:div>
        <w:div w:id="382095144">
          <w:marLeft w:val="640"/>
          <w:marRight w:val="0"/>
          <w:marTop w:val="0"/>
          <w:marBottom w:val="0"/>
          <w:divBdr>
            <w:top w:val="none" w:sz="0" w:space="0" w:color="auto"/>
            <w:left w:val="none" w:sz="0" w:space="0" w:color="auto"/>
            <w:bottom w:val="none" w:sz="0" w:space="0" w:color="auto"/>
            <w:right w:val="none" w:sz="0" w:space="0" w:color="auto"/>
          </w:divBdr>
        </w:div>
        <w:div w:id="1553539503">
          <w:marLeft w:val="640"/>
          <w:marRight w:val="0"/>
          <w:marTop w:val="0"/>
          <w:marBottom w:val="0"/>
          <w:divBdr>
            <w:top w:val="none" w:sz="0" w:space="0" w:color="auto"/>
            <w:left w:val="none" w:sz="0" w:space="0" w:color="auto"/>
            <w:bottom w:val="none" w:sz="0" w:space="0" w:color="auto"/>
            <w:right w:val="none" w:sz="0" w:space="0" w:color="auto"/>
          </w:divBdr>
        </w:div>
        <w:div w:id="1453204126">
          <w:marLeft w:val="640"/>
          <w:marRight w:val="0"/>
          <w:marTop w:val="0"/>
          <w:marBottom w:val="0"/>
          <w:divBdr>
            <w:top w:val="none" w:sz="0" w:space="0" w:color="auto"/>
            <w:left w:val="none" w:sz="0" w:space="0" w:color="auto"/>
            <w:bottom w:val="none" w:sz="0" w:space="0" w:color="auto"/>
            <w:right w:val="none" w:sz="0" w:space="0" w:color="auto"/>
          </w:divBdr>
        </w:div>
        <w:div w:id="190920298">
          <w:marLeft w:val="640"/>
          <w:marRight w:val="0"/>
          <w:marTop w:val="0"/>
          <w:marBottom w:val="0"/>
          <w:divBdr>
            <w:top w:val="none" w:sz="0" w:space="0" w:color="auto"/>
            <w:left w:val="none" w:sz="0" w:space="0" w:color="auto"/>
            <w:bottom w:val="none" w:sz="0" w:space="0" w:color="auto"/>
            <w:right w:val="none" w:sz="0" w:space="0" w:color="auto"/>
          </w:divBdr>
        </w:div>
        <w:div w:id="530382905">
          <w:marLeft w:val="640"/>
          <w:marRight w:val="0"/>
          <w:marTop w:val="0"/>
          <w:marBottom w:val="0"/>
          <w:divBdr>
            <w:top w:val="none" w:sz="0" w:space="0" w:color="auto"/>
            <w:left w:val="none" w:sz="0" w:space="0" w:color="auto"/>
            <w:bottom w:val="none" w:sz="0" w:space="0" w:color="auto"/>
            <w:right w:val="none" w:sz="0" w:space="0" w:color="auto"/>
          </w:divBdr>
        </w:div>
        <w:div w:id="108211306">
          <w:marLeft w:val="640"/>
          <w:marRight w:val="0"/>
          <w:marTop w:val="0"/>
          <w:marBottom w:val="0"/>
          <w:divBdr>
            <w:top w:val="none" w:sz="0" w:space="0" w:color="auto"/>
            <w:left w:val="none" w:sz="0" w:space="0" w:color="auto"/>
            <w:bottom w:val="none" w:sz="0" w:space="0" w:color="auto"/>
            <w:right w:val="none" w:sz="0" w:space="0" w:color="auto"/>
          </w:divBdr>
        </w:div>
        <w:div w:id="1916696161">
          <w:marLeft w:val="640"/>
          <w:marRight w:val="0"/>
          <w:marTop w:val="0"/>
          <w:marBottom w:val="0"/>
          <w:divBdr>
            <w:top w:val="none" w:sz="0" w:space="0" w:color="auto"/>
            <w:left w:val="none" w:sz="0" w:space="0" w:color="auto"/>
            <w:bottom w:val="none" w:sz="0" w:space="0" w:color="auto"/>
            <w:right w:val="none" w:sz="0" w:space="0" w:color="auto"/>
          </w:divBdr>
        </w:div>
        <w:div w:id="33385618">
          <w:marLeft w:val="640"/>
          <w:marRight w:val="0"/>
          <w:marTop w:val="0"/>
          <w:marBottom w:val="0"/>
          <w:divBdr>
            <w:top w:val="none" w:sz="0" w:space="0" w:color="auto"/>
            <w:left w:val="none" w:sz="0" w:space="0" w:color="auto"/>
            <w:bottom w:val="none" w:sz="0" w:space="0" w:color="auto"/>
            <w:right w:val="none" w:sz="0" w:space="0" w:color="auto"/>
          </w:divBdr>
        </w:div>
        <w:div w:id="965088382">
          <w:marLeft w:val="640"/>
          <w:marRight w:val="0"/>
          <w:marTop w:val="0"/>
          <w:marBottom w:val="0"/>
          <w:divBdr>
            <w:top w:val="none" w:sz="0" w:space="0" w:color="auto"/>
            <w:left w:val="none" w:sz="0" w:space="0" w:color="auto"/>
            <w:bottom w:val="none" w:sz="0" w:space="0" w:color="auto"/>
            <w:right w:val="none" w:sz="0" w:space="0" w:color="auto"/>
          </w:divBdr>
        </w:div>
        <w:div w:id="597759559">
          <w:marLeft w:val="640"/>
          <w:marRight w:val="0"/>
          <w:marTop w:val="0"/>
          <w:marBottom w:val="0"/>
          <w:divBdr>
            <w:top w:val="none" w:sz="0" w:space="0" w:color="auto"/>
            <w:left w:val="none" w:sz="0" w:space="0" w:color="auto"/>
            <w:bottom w:val="none" w:sz="0" w:space="0" w:color="auto"/>
            <w:right w:val="none" w:sz="0" w:space="0" w:color="auto"/>
          </w:divBdr>
        </w:div>
        <w:div w:id="679044982">
          <w:marLeft w:val="640"/>
          <w:marRight w:val="0"/>
          <w:marTop w:val="0"/>
          <w:marBottom w:val="0"/>
          <w:divBdr>
            <w:top w:val="none" w:sz="0" w:space="0" w:color="auto"/>
            <w:left w:val="none" w:sz="0" w:space="0" w:color="auto"/>
            <w:bottom w:val="none" w:sz="0" w:space="0" w:color="auto"/>
            <w:right w:val="none" w:sz="0" w:space="0" w:color="auto"/>
          </w:divBdr>
        </w:div>
        <w:div w:id="1050809319">
          <w:marLeft w:val="640"/>
          <w:marRight w:val="0"/>
          <w:marTop w:val="0"/>
          <w:marBottom w:val="0"/>
          <w:divBdr>
            <w:top w:val="none" w:sz="0" w:space="0" w:color="auto"/>
            <w:left w:val="none" w:sz="0" w:space="0" w:color="auto"/>
            <w:bottom w:val="none" w:sz="0" w:space="0" w:color="auto"/>
            <w:right w:val="none" w:sz="0" w:space="0" w:color="auto"/>
          </w:divBdr>
        </w:div>
        <w:div w:id="509224693">
          <w:marLeft w:val="640"/>
          <w:marRight w:val="0"/>
          <w:marTop w:val="0"/>
          <w:marBottom w:val="0"/>
          <w:divBdr>
            <w:top w:val="none" w:sz="0" w:space="0" w:color="auto"/>
            <w:left w:val="none" w:sz="0" w:space="0" w:color="auto"/>
            <w:bottom w:val="none" w:sz="0" w:space="0" w:color="auto"/>
            <w:right w:val="none" w:sz="0" w:space="0" w:color="auto"/>
          </w:divBdr>
        </w:div>
        <w:div w:id="502866628">
          <w:marLeft w:val="640"/>
          <w:marRight w:val="0"/>
          <w:marTop w:val="0"/>
          <w:marBottom w:val="0"/>
          <w:divBdr>
            <w:top w:val="none" w:sz="0" w:space="0" w:color="auto"/>
            <w:left w:val="none" w:sz="0" w:space="0" w:color="auto"/>
            <w:bottom w:val="none" w:sz="0" w:space="0" w:color="auto"/>
            <w:right w:val="none" w:sz="0" w:space="0" w:color="auto"/>
          </w:divBdr>
        </w:div>
        <w:div w:id="1324818310">
          <w:marLeft w:val="640"/>
          <w:marRight w:val="0"/>
          <w:marTop w:val="0"/>
          <w:marBottom w:val="0"/>
          <w:divBdr>
            <w:top w:val="none" w:sz="0" w:space="0" w:color="auto"/>
            <w:left w:val="none" w:sz="0" w:space="0" w:color="auto"/>
            <w:bottom w:val="none" w:sz="0" w:space="0" w:color="auto"/>
            <w:right w:val="none" w:sz="0" w:space="0" w:color="auto"/>
          </w:divBdr>
        </w:div>
        <w:div w:id="1804154226">
          <w:marLeft w:val="640"/>
          <w:marRight w:val="0"/>
          <w:marTop w:val="0"/>
          <w:marBottom w:val="0"/>
          <w:divBdr>
            <w:top w:val="none" w:sz="0" w:space="0" w:color="auto"/>
            <w:left w:val="none" w:sz="0" w:space="0" w:color="auto"/>
            <w:bottom w:val="none" w:sz="0" w:space="0" w:color="auto"/>
            <w:right w:val="none" w:sz="0" w:space="0" w:color="auto"/>
          </w:divBdr>
        </w:div>
        <w:div w:id="1548755766">
          <w:marLeft w:val="640"/>
          <w:marRight w:val="0"/>
          <w:marTop w:val="0"/>
          <w:marBottom w:val="0"/>
          <w:divBdr>
            <w:top w:val="none" w:sz="0" w:space="0" w:color="auto"/>
            <w:left w:val="none" w:sz="0" w:space="0" w:color="auto"/>
            <w:bottom w:val="none" w:sz="0" w:space="0" w:color="auto"/>
            <w:right w:val="none" w:sz="0" w:space="0" w:color="auto"/>
          </w:divBdr>
        </w:div>
        <w:div w:id="1758863362">
          <w:marLeft w:val="640"/>
          <w:marRight w:val="0"/>
          <w:marTop w:val="0"/>
          <w:marBottom w:val="0"/>
          <w:divBdr>
            <w:top w:val="none" w:sz="0" w:space="0" w:color="auto"/>
            <w:left w:val="none" w:sz="0" w:space="0" w:color="auto"/>
            <w:bottom w:val="none" w:sz="0" w:space="0" w:color="auto"/>
            <w:right w:val="none" w:sz="0" w:space="0" w:color="auto"/>
          </w:divBdr>
        </w:div>
        <w:div w:id="1991906508">
          <w:marLeft w:val="640"/>
          <w:marRight w:val="0"/>
          <w:marTop w:val="0"/>
          <w:marBottom w:val="0"/>
          <w:divBdr>
            <w:top w:val="none" w:sz="0" w:space="0" w:color="auto"/>
            <w:left w:val="none" w:sz="0" w:space="0" w:color="auto"/>
            <w:bottom w:val="none" w:sz="0" w:space="0" w:color="auto"/>
            <w:right w:val="none" w:sz="0" w:space="0" w:color="auto"/>
          </w:divBdr>
        </w:div>
        <w:div w:id="1818034237">
          <w:marLeft w:val="640"/>
          <w:marRight w:val="0"/>
          <w:marTop w:val="0"/>
          <w:marBottom w:val="0"/>
          <w:divBdr>
            <w:top w:val="none" w:sz="0" w:space="0" w:color="auto"/>
            <w:left w:val="none" w:sz="0" w:space="0" w:color="auto"/>
            <w:bottom w:val="none" w:sz="0" w:space="0" w:color="auto"/>
            <w:right w:val="none" w:sz="0" w:space="0" w:color="auto"/>
          </w:divBdr>
        </w:div>
        <w:div w:id="450786089">
          <w:marLeft w:val="640"/>
          <w:marRight w:val="0"/>
          <w:marTop w:val="0"/>
          <w:marBottom w:val="0"/>
          <w:divBdr>
            <w:top w:val="none" w:sz="0" w:space="0" w:color="auto"/>
            <w:left w:val="none" w:sz="0" w:space="0" w:color="auto"/>
            <w:bottom w:val="none" w:sz="0" w:space="0" w:color="auto"/>
            <w:right w:val="none" w:sz="0" w:space="0" w:color="auto"/>
          </w:divBdr>
        </w:div>
        <w:div w:id="610630573">
          <w:marLeft w:val="640"/>
          <w:marRight w:val="0"/>
          <w:marTop w:val="0"/>
          <w:marBottom w:val="0"/>
          <w:divBdr>
            <w:top w:val="none" w:sz="0" w:space="0" w:color="auto"/>
            <w:left w:val="none" w:sz="0" w:space="0" w:color="auto"/>
            <w:bottom w:val="none" w:sz="0" w:space="0" w:color="auto"/>
            <w:right w:val="none" w:sz="0" w:space="0" w:color="auto"/>
          </w:divBdr>
        </w:div>
        <w:div w:id="1048337150">
          <w:marLeft w:val="640"/>
          <w:marRight w:val="0"/>
          <w:marTop w:val="0"/>
          <w:marBottom w:val="0"/>
          <w:divBdr>
            <w:top w:val="none" w:sz="0" w:space="0" w:color="auto"/>
            <w:left w:val="none" w:sz="0" w:space="0" w:color="auto"/>
            <w:bottom w:val="none" w:sz="0" w:space="0" w:color="auto"/>
            <w:right w:val="none" w:sz="0" w:space="0" w:color="auto"/>
          </w:divBdr>
        </w:div>
        <w:div w:id="1530266162">
          <w:marLeft w:val="640"/>
          <w:marRight w:val="0"/>
          <w:marTop w:val="0"/>
          <w:marBottom w:val="0"/>
          <w:divBdr>
            <w:top w:val="none" w:sz="0" w:space="0" w:color="auto"/>
            <w:left w:val="none" w:sz="0" w:space="0" w:color="auto"/>
            <w:bottom w:val="none" w:sz="0" w:space="0" w:color="auto"/>
            <w:right w:val="none" w:sz="0" w:space="0" w:color="auto"/>
          </w:divBdr>
        </w:div>
        <w:div w:id="815729906">
          <w:marLeft w:val="640"/>
          <w:marRight w:val="0"/>
          <w:marTop w:val="0"/>
          <w:marBottom w:val="0"/>
          <w:divBdr>
            <w:top w:val="none" w:sz="0" w:space="0" w:color="auto"/>
            <w:left w:val="none" w:sz="0" w:space="0" w:color="auto"/>
            <w:bottom w:val="none" w:sz="0" w:space="0" w:color="auto"/>
            <w:right w:val="none" w:sz="0" w:space="0" w:color="auto"/>
          </w:divBdr>
        </w:div>
        <w:div w:id="556085579">
          <w:marLeft w:val="640"/>
          <w:marRight w:val="0"/>
          <w:marTop w:val="0"/>
          <w:marBottom w:val="0"/>
          <w:divBdr>
            <w:top w:val="none" w:sz="0" w:space="0" w:color="auto"/>
            <w:left w:val="none" w:sz="0" w:space="0" w:color="auto"/>
            <w:bottom w:val="none" w:sz="0" w:space="0" w:color="auto"/>
            <w:right w:val="none" w:sz="0" w:space="0" w:color="auto"/>
          </w:divBdr>
        </w:div>
        <w:div w:id="349648214">
          <w:marLeft w:val="640"/>
          <w:marRight w:val="0"/>
          <w:marTop w:val="0"/>
          <w:marBottom w:val="0"/>
          <w:divBdr>
            <w:top w:val="none" w:sz="0" w:space="0" w:color="auto"/>
            <w:left w:val="none" w:sz="0" w:space="0" w:color="auto"/>
            <w:bottom w:val="none" w:sz="0" w:space="0" w:color="auto"/>
            <w:right w:val="none" w:sz="0" w:space="0" w:color="auto"/>
          </w:divBdr>
        </w:div>
        <w:div w:id="1302076711">
          <w:marLeft w:val="640"/>
          <w:marRight w:val="0"/>
          <w:marTop w:val="0"/>
          <w:marBottom w:val="0"/>
          <w:divBdr>
            <w:top w:val="none" w:sz="0" w:space="0" w:color="auto"/>
            <w:left w:val="none" w:sz="0" w:space="0" w:color="auto"/>
            <w:bottom w:val="none" w:sz="0" w:space="0" w:color="auto"/>
            <w:right w:val="none" w:sz="0" w:space="0" w:color="auto"/>
          </w:divBdr>
        </w:div>
        <w:div w:id="1614903721">
          <w:marLeft w:val="640"/>
          <w:marRight w:val="0"/>
          <w:marTop w:val="0"/>
          <w:marBottom w:val="0"/>
          <w:divBdr>
            <w:top w:val="none" w:sz="0" w:space="0" w:color="auto"/>
            <w:left w:val="none" w:sz="0" w:space="0" w:color="auto"/>
            <w:bottom w:val="none" w:sz="0" w:space="0" w:color="auto"/>
            <w:right w:val="none" w:sz="0" w:space="0" w:color="auto"/>
          </w:divBdr>
        </w:div>
        <w:div w:id="1725714650">
          <w:marLeft w:val="640"/>
          <w:marRight w:val="0"/>
          <w:marTop w:val="0"/>
          <w:marBottom w:val="0"/>
          <w:divBdr>
            <w:top w:val="none" w:sz="0" w:space="0" w:color="auto"/>
            <w:left w:val="none" w:sz="0" w:space="0" w:color="auto"/>
            <w:bottom w:val="none" w:sz="0" w:space="0" w:color="auto"/>
            <w:right w:val="none" w:sz="0" w:space="0" w:color="auto"/>
          </w:divBdr>
        </w:div>
        <w:div w:id="1246914661">
          <w:marLeft w:val="640"/>
          <w:marRight w:val="0"/>
          <w:marTop w:val="0"/>
          <w:marBottom w:val="0"/>
          <w:divBdr>
            <w:top w:val="none" w:sz="0" w:space="0" w:color="auto"/>
            <w:left w:val="none" w:sz="0" w:space="0" w:color="auto"/>
            <w:bottom w:val="none" w:sz="0" w:space="0" w:color="auto"/>
            <w:right w:val="none" w:sz="0" w:space="0" w:color="auto"/>
          </w:divBdr>
        </w:div>
        <w:div w:id="380712056">
          <w:marLeft w:val="640"/>
          <w:marRight w:val="0"/>
          <w:marTop w:val="0"/>
          <w:marBottom w:val="0"/>
          <w:divBdr>
            <w:top w:val="none" w:sz="0" w:space="0" w:color="auto"/>
            <w:left w:val="none" w:sz="0" w:space="0" w:color="auto"/>
            <w:bottom w:val="none" w:sz="0" w:space="0" w:color="auto"/>
            <w:right w:val="none" w:sz="0" w:space="0" w:color="auto"/>
          </w:divBdr>
        </w:div>
        <w:div w:id="35082959">
          <w:marLeft w:val="640"/>
          <w:marRight w:val="0"/>
          <w:marTop w:val="0"/>
          <w:marBottom w:val="0"/>
          <w:divBdr>
            <w:top w:val="none" w:sz="0" w:space="0" w:color="auto"/>
            <w:left w:val="none" w:sz="0" w:space="0" w:color="auto"/>
            <w:bottom w:val="none" w:sz="0" w:space="0" w:color="auto"/>
            <w:right w:val="none" w:sz="0" w:space="0" w:color="auto"/>
          </w:divBdr>
        </w:div>
        <w:div w:id="1607348911">
          <w:marLeft w:val="640"/>
          <w:marRight w:val="0"/>
          <w:marTop w:val="0"/>
          <w:marBottom w:val="0"/>
          <w:divBdr>
            <w:top w:val="none" w:sz="0" w:space="0" w:color="auto"/>
            <w:left w:val="none" w:sz="0" w:space="0" w:color="auto"/>
            <w:bottom w:val="none" w:sz="0" w:space="0" w:color="auto"/>
            <w:right w:val="none" w:sz="0" w:space="0" w:color="auto"/>
          </w:divBdr>
        </w:div>
        <w:div w:id="1943416794">
          <w:marLeft w:val="640"/>
          <w:marRight w:val="0"/>
          <w:marTop w:val="0"/>
          <w:marBottom w:val="0"/>
          <w:divBdr>
            <w:top w:val="none" w:sz="0" w:space="0" w:color="auto"/>
            <w:left w:val="none" w:sz="0" w:space="0" w:color="auto"/>
            <w:bottom w:val="none" w:sz="0" w:space="0" w:color="auto"/>
            <w:right w:val="none" w:sz="0" w:space="0" w:color="auto"/>
          </w:divBdr>
        </w:div>
        <w:div w:id="1567952375">
          <w:marLeft w:val="640"/>
          <w:marRight w:val="0"/>
          <w:marTop w:val="0"/>
          <w:marBottom w:val="0"/>
          <w:divBdr>
            <w:top w:val="none" w:sz="0" w:space="0" w:color="auto"/>
            <w:left w:val="none" w:sz="0" w:space="0" w:color="auto"/>
            <w:bottom w:val="none" w:sz="0" w:space="0" w:color="auto"/>
            <w:right w:val="none" w:sz="0" w:space="0" w:color="auto"/>
          </w:divBdr>
        </w:div>
        <w:div w:id="1464156125">
          <w:marLeft w:val="640"/>
          <w:marRight w:val="0"/>
          <w:marTop w:val="0"/>
          <w:marBottom w:val="0"/>
          <w:divBdr>
            <w:top w:val="none" w:sz="0" w:space="0" w:color="auto"/>
            <w:left w:val="none" w:sz="0" w:space="0" w:color="auto"/>
            <w:bottom w:val="none" w:sz="0" w:space="0" w:color="auto"/>
            <w:right w:val="none" w:sz="0" w:space="0" w:color="auto"/>
          </w:divBdr>
        </w:div>
        <w:div w:id="272787211">
          <w:marLeft w:val="640"/>
          <w:marRight w:val="0"/>
          <w:marTop w:val="0"/>
          <w:marBottom w:val="0"/>
          <w:divBdr>
            <w:top w:val="none" w:sz="0" w:space="0" w:color="auto"/>
            <w:left w:val="none" w:sz="0" w:space="0" w:color="auto"/>
            <w:bottom w:val="none" w:sz="0" w:space="0" w:color="auto"/>
            <w:right w:val="none" w:sz="0" w:space="0" w:color="auto"/>
          </w:divBdr>
        </w:div>
        <w:div w:id="938373571">
          <w:marLeft w:val="640"/>
          <w:marRight w:val="0"/>
          <w:marTop w:val="0"/>
          <w:marBottom w:val="0"/>
          <w:divBdr>
            <w:top w:val="none" w:sz="0" w:space="0" w:color="auto"/>
            <w:left w:val="none" w:sz="0" w:space="0" w:color="auto"/>
            <w:bottom w:val="none" w:sz="0" w:space="0" w:color="auto"/>
            <w:right w:val="none" w:sz="0" w:space="0" w:color="auto"/>
          </w:divBdr>
        </w:div>
        <w:div w:id="2056197101">
          <w:marLeft w:val="640"/>
          <w:marRight w:val="0"/>
          <w:marTop w:val="0"/>
          <w:marBottom w:val="0"/>
          <w:divBdr>
            <w:top w:val="none" w:sz="0" w:space="0" w:color="auto"/>
            <w:left w:val="none" w:sz="0" w:space="0" w:color="auto"/>
            <w:bottom w:val="none" w:sz="0" w:space="0" w:color="auto"/>
            <w:right w:val="none" w:sz="0" w:space="0" w:color="auto"/>
          </w:divBdr>
        </w:div>
        <w:div w:id="126823368">
          <w:marLeft w:val="640"/>
          <w:marRight w:val="0"/>
          <w:marTop w:val="0"/>
          <w:marBottom w:val="0"/>
          <w:divBdr>
            <w:top w:val="none" w:sz="0" w:space="0" w:color="auto"/>
            <w:left w:val="none" w:sz="0" w:space="0" w:color="auto"/>
            <w:bottom w:val="none" w:sz="0" w:space="0" w:color="auto"/>
            <w:right w:val="none" w:sz="0" w:space="0" w:color="auto"/>
          </w:divBdr>
        </w:div>
        <w:div w:id="824052579">
          <w:marLeft w:val="640"/>
          <w:marRight w:val="0"/>
          <w:marTop w:val="0"/>
          <w:marBottom w:val="0"/>
          <w:divBdr>
            <w:top w:val="none" w:sz="0" w:space="0" w:color="auto"/>
            <w:left w:val="none" w:sz="0" w:space="0" w:color="auto"/>
            <w:bottom w:val="none" w:sz="0" w:space="0" w:color="auto"/>
            <w:right w:val="none" w:sz="0" w:space="0" w:color="auto"/>
          </w:divBdr>
        </w:div>
        <w:div w:id="1688554520">
          <w:marLeft w:val="640"/>
          <w:marRight w:val="0"/>
          <w:marTop w:val="0"/>
          <w:marBottom w:val="0"/>
          <w:divBdr>
            <w:top w:val="none" w:sz="0" w:space="0" w:color="auto"/>
            <w:left w:val="none" w:sz="0" w:space="0" w:color="auto"/>
            <w:bottom w:val="none" w:sz="0" w:space="0" w:color="auto"/>
            <w:right w:val="none" w:sz="0" w:space="0" w:color="auto"/>
          </w:divBdr>
        </w:div>
        <w:div w:id="1599489068">
          <w:marLeft w:val="640"/>
          <w:marRight w:val="0"/>
          <w:marTop w:val="0"/>
          <w:marBottom w:val="0"/>
          <w:divBdr>
            <w:top w:val="none" w:sz="0" w:space="0" w:color="auto"/>
            <w:left w:val="none" w:sz="0" w:space="0" w:color="auto"/>
            <w:bottom w:val="none" w:sz="0" w:space="0" w:color="auto"/>
            <w:right w:val="none" w:sz="0" w:space="0" w:color="auto"/>
          </w:divBdr>
        </w:div>
        <w:div w:id="1897550171">
          <w:marLeft w:val="640"/>
          <w:marRight w:val="0"/>
          <w:marTop w:val="0"/>
          <w:marBottom w:val="0"/>
          <w:divBdr>
            <w:top w:val="none" w:sz="0" w:space="0" w:color="auto"/>
            <w:left w:val="none" w:sz="0" w:space="0" w:color="auto"/>
            <w:bottom w:val="none" w:sz="0" w:space="0" w:color="auto"/>
            <w:right w:val="none" w:sz="0" w:space="0" w:color="auto"/>
          </w:divBdr>
        </w:div>
        <w:div w:id="832598941">
          <w:marLeft w:val="640"/>
          <w:marRight w:val="0"/>
          <w:marTop w:val="0"/>
          <w:marBottom w:val="0"/>
          <w:divBdr>
            <w:top w:val="none" w:sz="0" w:space="0" w:color="auto"/>
            <w:left w:val="none" w:sz="0" w:space="0" w:color="auto"/>
            <w:bottom w:val="none" w:sz="0" w:space="0" w:color="auto"/>
            <w:right w:val="none" w:sz="0" w:space="0" w:color="auto"/>
          </w:divBdr>
        </w:div>
        <w:div w:id="174198541">
          <w:marLeft w:val="640"/>
          <w:marRight w:val="0"/>
          <w:marTop w:val="0"/>
          <w:marBottom w:val="0"/>
          <w:divBdr>
            <w:top w:val="none" w:sz="0" w:space="0" w:color="auto"/>
            <w:left w:val="none" w:sz="0" w:space="0" w:color="auto"/>
            <w:bottom w:val="none" w:sz="0" w:space="0" w:color="auto"/>
            <w:right w:val="none" w:sz="0" w:space="0" w:color="auto"/>
          </w:divBdr>
        </w:div>
        <w:div w:id="1794522305">
          <w:marLeft w:val="640"/>
          <w:marRight w:val="0"/>
          <w:marTop w:val="0"/>
          <w:marBottom w:val="0"/>
          <w:divBdr>
            <w:top w:val="none" w:sz="0" w:space="0" w:color="auto"/>
            <w:left w:val="none" w:sz="0" w:space="0" w:color="auto"/>
            <w:bottom w:val="none" w:sz="0" w:space="0" w:color="auto"/>
            <w:right w:val="none" w:sz="0" w:space="0" w:color="auto"/>
          </w:divBdr>
        </w:div>
        <w:div w:id="1692024642">
          <w:marLeft w:val="640"/>
          <w:marRight w:val="0"/>
          <w:marTop w:val="0"/>
          <w:marBottom w:val="0"/>
          <w:divBdr>
            <w:top w:val="none" w:sz="0" w:space="0" w:color="auto"/>
            <w:left w:val="none" w:sz="0" w:space="0" w:color="auto"/>
            <w:bottom w:val="none" w:sz="0" w:space="0" w:color="auto"/>
            <w:right w:val="none" w:sz="0" w:space="0" w:color="auto"/>
          </w:divBdr>
        </w:div>
        <w:div w:id="1735203955">
          <w:marLeft w:val="640"/>
          <w:marRight w:val="0"/>
          <w:marTop w:val="0"/>
          <w:marBottom w:val="0"/>
          <w:divBdr>
            <w:top w:val="none" w:sz="0" w:space="0" w:color="auto"/>
            <w:left w:val="none" w:sz="0" w:space="0" w:color="auto"/>
            <w:bottom w:val="none" w:sz="0" w:space="0" w:color="auto"/>
            <w:right w:val="none" w:sz="0" w:space="0" w:color="auto"/>
          </w:divBdr>
        </w:div>
        <w:div w:id="1951549024">
          <w:marLeft w:val="640"/>
          <w:marRight w:val="0"/>
          <w:marTop w:val="0"/>
          <w:marBottom w:val="0"/>
          <w:divBdr>
            <w:top w:val="none" w:sz="0" w:space="0" w:color="auto"/>
            <w:left w:val="none" w:sz="0" w:space="0" w:color="auto"/>
            <w:bottom w:val="none" w:sz="0" w:space="0" w:color="auto"/>
            <w:right w:val="none" w:sz="0" w:space="0" w:color="auto"/>
          </w:divBdr>
        </w:div>
        <w:div w:id="1933509886">
          <w:marLeft w:val="640"/>
          <w:marRight w:val="0"/>
          <w:marTop w:val="0"/>
          <w:marBottom w:val="0"/>
          <w:divBdr>
            <w:top w:val="none" w:sz="0" w:space="0" w:color="auto"/>
            <w:left w:val="none" w:sz="0" w:space="0" w:color="auto"/>
            <w:bottom w:val="none" w:sz="0" w:space="0" w:color="auto"/>
            <w:right w:val="none" w:sz="0" w:space="0" w:color="auto"/>
          </w:divBdr>
        </w:div>
        <w:div w:id="104429754">
          <w:marLeft w:val="640"/>
          <w:marRight w:val="0"/>
          <w:marTop w:val="0"/>
          <w:marBottom w:val="0"/>
          <w:divBdr>
            <w:top w:val="none" w:sz="0" w:space="0" w:color="auto"/>
            <w:left w:val="none" w:sz="0" w:space="0" w:color="auto"/>
            <w:bottom w:val="none" w:sz="0" w:space="0" w:color="auto"/>
            <w:right w:val="none" w:sz="0" w:space="0" w:color="auto"/>
          </w:divBdr>
        </w:div>
        <w:div w:id="438187369">
          <w:marLeft w:val="640"/>
          <w:marRight w:val="0"/>
          <w:marTop w:val="0"/>
          <w:marBottom w:val="0"/>
          <w:divBdr>
            <w:top w:val="none" w:sz="0" w:space="0" w:color="auto"/>
            <w:left w:val="none" w:sz="0" w:space="0" w:color="auto"/>
            <w:bottom w:val="none" w:sz="0" w:space="0" w:color="auto"/>
            <w:right w:val="none" w:sz="0" w:space="0" w:color="auto"/>
          </w:divBdr>
        </w:div>
        <w:div w:id="607198773">
          <w:marLeft w:val="640"/>
          <w:marRight w:val="0"/>
          <w:marTop w:val="0"/>
          <w:marBottom w:val="0"/>
          <w:divBdr>
            <w:top w:val="none" w:sz="0" w:space="0" w:color="auto"/>
            <w:left w:val="none" w:sz="0" w:space="0" w:color="auto"/>
            <w:bottom w:val="none" w:sz="0" w:space="0" w:color="auto"/>
            <w:right w:val="none" w:sz="0" w:space="0" w:color="auto"/>
          </w:divBdr>
        </w:div>
        <w:div w:id="1856841262">
          <w:marLeft w:val="640"/>
          <w:marRight w:val="0"/>
          <w:marTop w:val="0"/>
          <w:marBottom w:val="0"/>
          <w:divBdr>
            <w:top w:val="none" w:sz="0" w:space="0" w:color="auto"/>
            <w:left w:val="none" w:sz="0" w:space="0" w:color="auto"/>
            <w:bottom w:val="none" w:sz="0" w:space="0" w:color="auto"/>
            <w:right w:val="none" w:sz="0" w:space="0" w:color="auto"/>
          </w:divBdr>
        </w:div>
        <w:div w:id="1224293958">
          <w:marLeft w:val="640"/>
          <w:marRight w:val="0"/>
          <w:marTop w:val="0"/>
          <w:marBottom w:val="0"/>
          <w:divBdr>
            <w:top w:val="none" w:sz="0" w:space="0" w:color="auto"/>
            <w:left w:val="none" w:sz="0" w:space="0" w:color="auto"/>
            <w:bottom w:val="none" w:sz="0" w:space="0" w:color="auto"/>
            <w:right w:val="none" w:sz="0" w:space="0" w:color="auto"/>
          </w:divBdr>
        </w:div>
        <w:div w:id="517230754">
          <w:marLeft w:val="640"/>
          <w:marRight w:val="0"/>
          <w:marTop w:val="0"/>
          <w:marBottom w:val="0"/>
          <w:divBdr>
            <w:top w:val="none" w:sz="0" w:space="0" w:color="auto"/>
            <w:left w:val="none" w:sz="0" w:space="0" w:color="auto"/>
            <w:bottom w:val="none" w:sz="0" w:space="0" w:color="auto"/>
            <w:right w:val="none" w:sz="0" w:space="0" w:color="auto"/>
          </w:divBdr>
        </w:div>
        <w:div w:id="100611712">
          <w:marLeft w:val="640"/>
          <w:marRight w:val="0"/>
          <w:marTop w:val="0"/>
          <w:marBottom w:val="0"/>
          <w:divBdr>
            <w:top w:val="none" w:sz="0" w:space="0" w:color="auto"/>
            <w:left w:val="none" w:sz="0" w:space="0" w:color="auto"/>
            <w:bottom w:val="none" w:sz="0" w:space="0" w:color="auto"/>
            <w:right w:val="none" w:sz="0" w:space="0" w:color="auto"/>
          </w:divBdr>
        </w:div>
        <w:div w:id="1706127854">
          <w:marLeft w:val="640"/>
          <w:marRight w:val="0"/>
          <w:marTop w:val="0"/>
          <w:marBottom w:val="0"/>
          <w:divBdr>
            <w:top w:val="none" w:sz="0" w:space="0" w:color="auto"/>
            <w:left w:val="none" w:sz="0" w:space="0" w:color="auto"/>
            <w:bottom w:val="none" w:sz="0" w:space="0" w:color="auto"/>
            <w:right w:val="none" w:sz="0" w:space="0" w:color="auto"/>
          </w:divBdr>
        </w:div>
        <w:div w:id="1555388912">
          <w:marLeft w:val="640"/>
          <w:marRight w:val="0"/>
          <w:marTop w:val="0"/>
          <w:marBottom w:val="0"/>
          <w:divBdr>
            <w:top w:val="none" w:sz="0" w:space="0" w:color="auto"/>
            <w:left w:val="none" w:sz="0" w:space="0" w:color="auto"/>
            <w:bottom w:val="none" w:sz="0" w:space="0" w:color="auto"/>
            <w:right w:val="none" w:sz="0" w:space="0" w:color="auto"/>
          </w:divBdr>
        </w:div>
        <w:div w:id="1548494625">
          <w:marLeft w:val="640"/>
          <w:marRight w:val="0"/>
          <w:marTop w:val="0"/>
          <w:marBottom w:val="0"/>
          <w:divBdr>
            <w:top w:val="none" w:sz="0" w:space="0" w:color="auto"/>
            <w:left w:val="none" w:sz="0" w:space="0" w:color="auto"/>
            <w:bottom w:val="none" w:sz="0" w:space="0" w:color="auto"/>
            <w:right w:val="none" w:sz="0" w:space="0" w:color="auto"/>
          </w:divBdr>
        </w:div>
        <w:div w:id="798691833">
          <w:marLeft w:val="640"/>
          <w:marRight w:val="0"/>
          <w:marTop w:val="0"/>
          <w:marBottom w:val="0"/>
          <w:divBdr>
            <w:top w:val="none" w:sz="0" w:space="0" w:color="auto"/>
            <w:left w:val="none" w:sz="0" w:space="0" w:color="auto"/>
            <w:bottom w:val="none" w:sz="0" w:space="0" w:color="auto"/>
            <w:right w:val="none" w:sz="0" w:space="0" w:color="auto"/>
          </w:divBdr>
        </w:div>
        <w:div w:id="2101439068">
          <w:marLeft w:val="640"/>
          <w:marRight w:val="0"/>
          <w:marTop w:val="0"/>
          <w:marBottom w:val="0"/>
          <w:divBdr>
            <w:top w:val="none" w:sz="0" w:space="0" w:color="auto"/>
            <w:left w:val="none" w:sz="0" w:space="0" w:color="auto"/>
            <w:bottom w:val="none" w:sz="0" w:space="0" w:color="auto"/>
            <w:right w:val="none" w:sz="0" w:space="0" w:color="auto"/>
          </w:divBdr>
        </w:div>
        <w:div w:id="1671714896">
          <w:marLeft w:val="640"/>
          <w:marRight w:val="0"/>
          <w:marTop w:val="0"/>
          <w:marBottom w:val="0"/>
          <w:divBdr>
            <w:top w:val="none" w:sz="0" w:space="0" w:color="auto"/>
            <w:left w:val="none" w:sz="0" w:space="0" w:color="auto"/>
            <w:bottom w:val="none" w:sz="0" w:space="0" w:color="auto"/>
            <w:right w:val="none" w:sz="0" w:space="0" w:color="auto"/>
          </w:divBdr>
        </w:div>
        <w:div w:id="385643808">
          <w:marLeft w:val="640"/>
          <w:marRight w:val="0"/>
          <w:marTop w:val="0"/>
          <w:marBottom w:val="0"/>
          <w:divBdr>
            <w:top w:val="none" w:sz="0" w:space="0" w:color="auto"/>
            <w:left w:val="none" w:sz="0" w:space="0" w:color="auto"/>
            <w:bottom w:val="none" w:sz="0" w:space="0" w:color="auto"/>
            <w:right w:val="none" w:sz="0" w:space="0" w:color="auto"/>
          </w:divBdr>
        </w:div>
        <w:div w:id="63993949">
          <w:marLeft w:val="640"/>
          <w:marRight w:val="0"/>
          <w:marTop w:val="0"/>
          <w:marBottom w:val="0"/>
          <w:divBdr>
            <w:top w:val="none" w:sz="0" w:space="0" w:color="auto"/>
            <w:left w:val="none" w:sz="0" w:space="0" w:color="auto"/>
            <w:bottom w:val="none" w:sz="0" w:space="0" w:color="auto"/>
            <w:right w:val="none" w:sz="0" w:space="0" w:color="auto"/>
          </w:divBdr>
        </w:div>
        <w:div w:id="626543297">
          <w:marLeft w:val="640"/>
          <w:marRight w:val="0"/>
          <w:marTop w:val="0"/>
          <w:marBottom w:val="0"/>
          <w:divBdr>
            <w:top w:val="none" w:sz="0" w:space="0" w:color="auto"/>
            <w:left w:val="none" w:sz="0" w:space="0" w:color="auto"/>
            <w:bottom w:val="none" w:sz="0" w:space="0" w:color="auto"/>
            <w:right w:val="none" w:sz="0" w:space="0" w:color="auto"/>
          </w:divBdr>
        </w:div>
        <w:div w:id="1755662932">
          <w:marLeft w:val="640"/>
          <w:marRight w:val="0"/>
          <w:marTop w:val="0"/>
          <w:marBottom w:val="0"/>
          <w:divBdr>
            <w:top w:val="none" w:sz="0" w:space="0" w:color="auto"/>
            <w:left w:val="none" w:sz="0" w:space="0" w:color="auto"/>
            <w:bottom w:val="none" w:sz="0" w:space="0" w:color="auto"/>
            <w:right w:val="none" w:sz="0" w:space="0" w:color="auto"/>
          </w:divBdr>
        </w:div>
        <w:div w:id="170922078">
          <w:marLeft w:val="640"/>
          <w:marRight w:val="0"/>
          <w:marTop w:val="0"/>
          <w:marBottom w:val="0"/>
          <w:divBdr>
            <w:top w:val="none" w:sz="0" w:space="0" w:color="auto"/>
            <w:left w:val="none" w:sz="0" w:space="0" w:color="auto"/>
            <w:bottom w:val="none" w:sz="0" w:space="0" w:color="auto"/>
            <w:right w:val="none" w:sz="0" w:space="0" w:color="auto"/>
          </w:divBdr>
        </w:div>
        <w:div w:id="1896234868">
          <w:marLeft w:val="640"/>
          <w:marRight w:val="0"/>
          <w:marTop w:val="0"/>
          <w:marBottom w:val="0"/>
          <w:divBdr>
            <w:top w:val="none" w:sz="0" w:space="0" w:color="auto"/>
            <w:left w:val="none" w:sz="0" w:space="0" w:color="auto"/>
            <w:bottom w:val="none" w:sz="0" w:space="0" w:color="auto"/>
            <w:right w:val="none" w:sz="0" w:space="0" w:color="auto"/>
          </w:divBdr>
        </w:div>
        <w:div w:id="1530097167">
          <w:marLeft w:val="640"/>
          <w:marRight w:val="0"/>
          <w:marTop w:val="0"/>
          <w:marBottom w:val="0"/>
          <w:divBdr>
            <w:top w:val="none" w:sz="0" w:space="0" w:color="auto"/>
            <w:left w:val="none" w:sz="0" w:space="0" w:color="auto"/>
            <w:bottom w:val="none" w:sz="0" w:space="0" w:color="auto"/>
            <w:right w:val="none" w:sz="0" w:space="0" w:color="auto"/>
          </w:divBdr>
        </w:div>
        <w:div w:id="1845120017">
          <w:marLeft w:val="640"/>
          <w:marRight w:val="0"/>
          <w:marTop w:val="0"/>
          <w:marBottom w:val="0"/>
          <w:divBdr>
            <w:top w:val="none" w:sz="0" w:space="0" w:color="auto"/>
            <w:left w:val="none" w:sz="0" w:space="0" w:color="auto"/>
            <w:bottom w:val="none" w:sz="0" w:space="0" w:color="auto"/>
            <w:right w:val="none" w:sz="0" w:space="0" w:color="auto"/>
          </w:divBdr>
        </w:div>
        <w:div w:id="1294553648">
          <w:marLeft w:val="640"/>
          <w:marRight w:val="0"/>
          <w:marTop w:val="0"/>
          <w:marBottom w:val="0"/>
          <w:divBdr>
            <w:top w:val="none" w:sz="0" w:space="0" w:color="auto"/>
            <w:left w:val="none" w:sz="0" w:space="0" w:color="auto"/>
            <w:bottom w:val="none" w:sz="0" w:space="0" w:color="auto"/>
            <w:right w:val="none" w:sz="0" w:space="0" w:color="auto"/>
          </w:divBdr>
        </w:div>
        <w:div w:id="229970079">
          <w:marLeft w:val="640"/>
          <w:marRight w:val="0"/>
          <w:marTop w:val="0"/>
          <w:marBottom w:val="0"/>
          <w:divBdr>
            <w:top w:val="none" w:sz="0" w:space="0" w:color="auto"/>
            <w:left w:val="none" w:sz="0" w:space="0" w:color="auto"/>
            <w:bottom w:val="none" w:sz="0" w:space="0" w:color="auto"/>
            <w:right w:val="none" w:sz="0" w:space="0" w:color="auto"/>
          </w:divBdr>
        </w:div>
        <w:div w:id="798912200">
          <w:marLeft w:val="640"/>
          <w:marRight w:val="0"/>
          <w:marTop w:val="0"/>
          <w:marBottom w:val="0"/>
          <w:divBdr>
            <w:top w:val="none" w:sz="0" w:space="0" w:color="auto"/>
            <w:left w:val="none" w:sz="0" w:space="0" w:color="auto"/>
            <w:bottom w:val="none" w:sz="0" w:space="0" w:color="auto"/>
            <w:right w:val="none" w:sz="0" w:space="0" w:color="auto"/>
          </w:divBdr>
        </w:div>
        <w:div w:id="719401797">
          <w:marLeft w:val="640"/>
          <w:marRight w:val="0"/>
          <w:marTop w:val="0"/>
          <w:marBottom w:val="0"/>
          <w:divBdr>
            <w:top w:val="none" w:sz="0" w:space="0" w:color="auto"/>
            <w:left w:val="none" w:sz="0" w:space="0" w:color="auto"/>
            <w:bottom w:val="none" w:sz="0" w:space="0" w:color="auto"/>
            <w:right w:val="none" w:sz="0" w:space="0" w:color="auto"/>
          </w:divBdr>
        </w:div>
        <w:div w:id="1928728675">
          <w:marLeft w:val="640"/>
          <w:marRight w:val="0"/>
          <w:marTop w:val="0"/>
          <w:marBottom w:val="0"/>
          <w:divBdr>
            <w:top w:val="none" w:sz="0" w:space="0" w:color="auto"/>
            <w:left w:val="none" w:sz="0" w:space="0" w:color="auto"/>
            <w:bottom w:val="none" w:sz="0" w:space="0" w:color="auto"/>
            <w:right w:val="none" w:sz="0" w:space="0" w:color="auto"/>
          </w:divBdr>
        </w:div>
        <w:div w:id="825823708">
          <w:marLeft w:val="640"/>
          <w:marRight w:val="0"/>
          <w:marTop w:val="0"/>
          <w:marBottom w:val="0"/>
          <w:divBdr>
            <w:top w:val="none" w:sz="0" w:space="0" w:color="auto"/>
            <w:left w:val="none" w:sz="0" w:space="0" w:color="auto"/>
            <w:bottom w:val="none" w:sz="0" w:space="0" w:color="auto"/>
            <w:right w:val="none" w:sz="0" w:space="0" w:color="auto"/>
          </w:divBdr>
        </w:div>
        <w:div w:id="1017073287">
          <w:marLeft w:val="640"/>
          <w:marRight w:val="0"/>
          <w:marTop w:val="0"/>
          <w:marBottom w:val="0"/>
          <w:divBdr>
            <w:top w:val="none" w:sz="0" w:space="0" w:color="auto"/>
            <w:left w:val="none" w:sz="0" w:space="0" w:color="auto"/>
            <w:bottom w:val="none" w:sz="0" w:space="0" w:color="auto"/>
            <w:right w:val="none" w:sz="0" w:space="0" w:color="auto"/>
          </w:divBdr>
        </w:div>
        <w:div w:id="662467070">
          <w:marLeft w:val="640"/>
          <w:marRight w:val="0"/>
          <w:marTop w:val="0"/>
          <w:marBottom w:val="0"/>
          <w:divBdr>
            <w:top w:val="none" w:sz="0" w:space="0" w:color="auto"/>
            <w:left w:val="none" w:sz="0" w:space="0" w:color="auto"/>
            <w:bottom w:val="none" w:sz="0" w:space="0" w:color="auto"/>
            <w:right w:val="none" w:sz="0" w:space="0" w:color="auto"/>
          </w:divBdr>
        </w:div>
        <w:div w:id="1110509840">
          <w:marLeft w:val="640"/>
          <w:marRight w:val="0"/>
          <w:marTop w:val="0"/>
          <w:marBottom w:val="0"/>
          <w:divBdr>
            <w:top w:val="none" w:sz="0" w:space="0" w:color="auto"/>
            <w:left w:val="none" w:sz="0" w:space="0" w:color="auto"/>
            <w:bottom w:val="none" w:sz="0" w:space="0" w:color="auto"/>
            <w:right w:val="none" w:sz="0" w:space="0" w:color="auto"/>
          </w:divBdr>
        </w:div>
        <w:div w:id="676425448">
          <w:marLeft w:val="640"/>
          <w:marRight w:val="0"/>
          <w:marTop w:val="0"/>
          <w:marBottom w:val="0"/>
          <w:divBdr>
            <w:top w:val="none" w:sz="0" w:space="0" w:color="auto"/>
            <w:left w:val="none" w:sz="0" w:space="0" w:color="auto"/>
            <w:bottom w:val="none" w:sz="0" w:space="0" w:color="auto"/>
            <w:right w:val="none" w:sz="0" w:space="0" w:color="auto"/>
          </w:divBdr>
        </w:div>
        <w:div w:id="1494299052">
          <w:marLeft w:val="640"/>
          <w:marRight w:val="0"/>
          <w:marTop w:val="0"/>
          <w:marBottom w:val="0"/>
          <w:divBdr>
            <w:top w:val="none" w:sz="0" w:space="0" w:color="auto"/>
            <w:left w:val="none" w:sz="0" w:space="0" w:color="auto"/>
            <w:bottom w:val="none" w:sz="0" w:space="0" w:color="auto"/>
            <w:right w:val="none" w:sz="0" w:space="0" w:color="auto"/>
          </w:divBdr>
        </w:div>
        <w:div w:id="640690847">
          <w:marLeft w:val="640"/>
          <w:marRight w:val="0"/>
          <w:marTop w:val="0"/>
          <w:marBottom w:val="0"/>
          <w:divBdr>
            <w:top w:val="none" w:sz="0" w:space="0" w:color="auto"/>
            <w:left w:val="none" w:sz="0" w:space="0" w:color="auto"/>
            <w:bottom w:val="none" w:sz="0" w:space="0" w:color="auto"/>
            <w:right w:val="none" w:sz="0" w:space="0" w:color="auto"/>
          </w:divBdr>
        </w:div>
        <w:div w:id="474027277">
          <w:marLeft w:val="640"/>
          <w:marRight w:val="0"/>
          <w:marTop w:val="0"/>
          <w:marBottom w:val="0"/>
          <w:divBdr>
            <w:top w:val="none" w:sz="0" w:space="0" w:color="auto"/>
            <w:left w:val="none" w:sz="0" w:space="0" w:color="auto"/>
            <w:bottom w:val="none" w:sz="0" w:space="0" w:color="auto"/>
            <w:right w:val="none" w:sz="0" w:space="0" w:color="auto"/>
          </w:divBdr>
        </w:div>
        <w:div w:id="568463052">
          <w:marLeft w:val="640"/>
          <w:marRight w:val="0"/>
          <w:marTop w:val="0"/>
          <w:marBottom w:val="0"/>
          <w:divBdr>
            <w:top w:val="none" w:sz="0" w:space="0" w:color="auto"/>
            <w:left w:val="none" w:sz="0" w:space="0" w:color="auto"/>
            <w:bottom w:val="none" w:sz="0" w:space="0" w:color="auto"/>
            <w:right w:val="none" w:sz="0" w:space="0" w:color="auto"/>
          </w:divBdr>
        </w:div>
        <w:div w:id="1071123160">
          <w:marLeft w:val="640"/>
          <w:marRight w:val="0"/>
          <w:marTop w:val="0"/>
          <w:marBottom w:val="0"/>
          <w:divBdr>
            <w:top w:val="none" w:sz="0" w:space="0" w:color="auto"/>
            <w:left w:val="none" w:sz="0" w:space="0" w:color="auto"/>
            <w:bottom w:val="none" w:sz="0" w:space="0" w:color="auto"/>
            <w:right w:val="none" w:sz="0" w:space="0" w:color="auto"/>
          </w:divBdr>
        </w:div>
        <w:div w:id="2141728682">
          <w:marLeft w:val="640"/>
          <w:marRight w:val="0"/>
          <w:marTop w:val="0"/>
          <w:marBottom w:val="0"/>
          <w:divBdr>
            <w:top w:val="none" w:sz="0" w:space="0" w:color="auto"/>
            <w:left w:val="none" w:sz="0" w:space="0" w:color="auto"/>
            <w:bottom w:val="none" w:sz="0" w:space="0" w:color="auto"/>
            <w:right w:val="none" w:sz="0" w:space="0" w:color="auto"/>
          </w:divBdr>
        </w:div>
        <w:div w:id="781656620">
          <w:marLeft w:val="640"/>
          <w:marRight w:val="0"/>
          <w:marTop w:val="0"/>
          <w:marBottom w:val="0"/>
          <w:divBdr>
            <w:top w:val="none" w:sz="0" w:space="0" w:color="auto"/>
            <w:left w:val="none" w:sz="0" w:space="0" w:color="auto"/>
            <w:bottom w:val="none" w:sz="0" w:space="0" w:color="auto"/>
            <w:right w:val="none" w:sz="0" w:space="0" w:color="auto"/>
          </w:divBdr>
        </w:div>
        <w:div w:id="130832338">
          <w:marLeft w:val="640"/>
          <w:marRight w:val="0"/>
          <w:marTop w:val="0"/>
          <w:marBottom w:val="0"/>
          <w:divBdr>
            <w:top w:val="none" w:sz="0" w:space="0" w:color="auto"/>
            <w:left w:val="none" w:sz="0" w:space="0" w:color="auto"/>
            <w:bottom w:val="none" w:sz="0" w:space="0" w:color="auto"/>
            <w:right w:val="none" w:sz="0" w:space="0" w:color="auto"/>
          </w:divBdr>
        </w:div>
        <w:div w:id="937103996">
          <w:marLeft w:val="640"/>
          <w:marRight w:val="0"/>
          <w:marTop w:val="0"/>
          <w:marBottom w:val="0"/>
          <w:divBdr>
            <w:top w:val="none" w:sz="0" w:space="0" w:color="auto"/>
            <w:left w:val="none" w:sz="0" w:space="0" w:color="auto"/>
            <w:bottom w:val="none" w:sz="0" w:space="0" w:color="auto"/>
            <w:right w:val="none" w:sz="0" w:space="0" w:color="auto"/>
          </w:divBdr>
        </w:div>
        <w:div w:id="594559087">
          <w:marLeft w:val="640"/>
          <w:marRight w:val="0"/>
          <w:marTop w:val="0"/>
          <w:marBottom w:val="0"/>
          <w:divBdr>
            <w:top w:val="none" w:sz="0" w:space="0" w:color="auto"/>
            <w:left w:val="none" w:sz="0" w:space="0" w:color="auto"/>
            <w:bottom w:val="none" w:sz="0" w:space="0" w:color="auto"/>
            <w:right w:val="none" w:sz="0" w:space="0" w:color="auto"/>
          </w:divBdr>
        </w:div>
        <w:div w:id="223491936">
          <w:marLeft w:val="640"/>
          <w:marRight w:val="0"/>
          <w:marTop w:val="0"/>
          <w:marBottom w:val="0"/>
          <w:divBdr>
            <w:top w:val="none" w:sz="0" w:space="0" w:color="auto"/>
            <w:left w:val="none" w:sz="0" w:space="0" w:color="auto"/>
            <w:bottom w:val="none" w:sz="0" w:space="0" w:color="auto"/>
            <w:right w:val="none" w:sz="0" w:space="0" w:color="auto"/>
          </w:divBdr>
        </w:div>
        <w:div w:id="1836416180">
          <w:marLeft w:val="640"/>
          <w:marRight w:val="0"/>
          <w:marTop w:val="0"/>
          <w:marBottom w:val="0"/>
          <w:divBdr>
            <w:top w:val="none" w:sz="0" w:space="0" w:color="auto"/>
            <w:left w:val="none" w:sz="0" w:space="0" w:color="auto"/>
            <w:bottom w:val="none" w:sz="0" w:space="0" w:color="auto"/>
            <w:right w:val="none" w:sz="0" w:space="0" w:color="auto"/>
          </w:divBdr>
        </w:div>
        <w:div w:id="1026253265">
          <w:marLeft w:val="640"/>
          <w:marRight w:val="0"/>
          <w:marTop w:val="0"/>
          <w:marBottom w:val="0"/>
          <w:divBdr>
            <w:top w:val="none" w:sz="0" w:space="0" w:color="auto"/>
            <w:left w:val="none" w:sz="0" w:space="0" w:color="auto"/>
            <w:bottom w:val="none" w:sz="0" w:space="0" w:color="auto"/>
            <w:right w:val="none" w:sz="0" w:space="0" w:color="auto"/>
          </w:divBdr>
        </w:div>
        <w:div w:id="1127285656">
          <w:marLeft w:val="640"/>
          <w:marRight w:val="0"/>
          <w:marTop w:val="0"/>
          <w:marBottom w:val="0"/>
          <w:divBdr>
            <w:top w:val="none" w:sz="0" w:space="0" w:color="auto"/>
            <w:left w:val="none" w:sz="0" w:space="0" w:color="auto"/>
            <w:bottom w:val="none" w:sz="0" w:space="0" w:color="auto"/>
            <w:right w:val="none" w:sz="0" w:space="0" w:color="auto"/>
          </w:divBdr>
        </w:div>
        <w:div w:id="1931696482">
          <w:marLeft w:val="640"/>
          <w:marRight w:val="0"/>
          <w:marTop w:val="0"/>
          <w:marBottom w:val="0"/>
          <w:divBdr>
            <w:top w:val="none" w:sz="0" w:space="0" w:color="auto"/>
            <w:left w:val="none" w:sz="0" w:space="0" w:color="auto"/>
            <w:bottom w:val="none" w:sz="0" w:space="0" w:color="auto"/>
            <w:right w:val="none" w:sz="0" w:space="0" w:color="auto"/>
          </w:divBdr>
        </w:div>
        <w:div w:id="372268094">
          <w:marLeft w:val="640"/>
          <w:marRight w:val="0"/>
          <w:marTop w:val="0"/>
          <w:marBottom w:val="0"/>
          <w:divBdr>
            <w:top w:val="none" w:sz="0" w:space="0" w:color="auto"/>
            <w:left w:val="none" w:sz="0" w:space="0" w:color="auto"/>
            <w:bottom w:val="none" w:sz="0" w:space="0" w:color="auto"/>
            <w:right w:val="none" w:sz="0" w:space="0" w:color="auto"/>
          </w:divBdr>
        </w:div>
        <w:div w:id="1626426935">
          <w:marLeft w:val="640"/>
          <w:marRight w:val="0"/>
          <w:marTop w:val="0"/>
          <w:marBottom w:val="0"/>
          <w:divBdr>
            <w:top w:val="none" w:sz="0" w:space="0" w:color="auto"/>
            <w:left w:val="none" w:sz="0" w:space="0" w:color="auto"/>
            <w:bottom w:val="none" w:sz="0" w:space="0" w:color="auto"/>
            <w:right w:val="none" w:sz="0" w:space="0" w:color="auto"/>
          </w:divBdr>
        </w:div>
        <w:div w:id="1036924801">
          <w:marLeft w:val="640"/>
          <w:marRight w:val="0"/>
          <w:marTop w:val="0"/>
          <w:marBottom w:val="0"/>
          <w:divBdr>
            <w:top w:val="none" w:sz="0" w:space="0" w:color="auto"/>
            <w:left w:val="none" w:sz="0" w:space="0" w:color="auto"/>
            <w:bottom w:val="none" w:sz="0" w:space="0" w:color="auto"/>
            <w:right w:val="none" w:sz="0" w:space="0" w:color="auto"/>
          </w:divBdr>
        </w:div>
        <w:div w:id="1774979870">
          <w:marLeft w:val="640"/>
          <w:marRight w:val="0"/>
          <w:marTop w:val="0"/>
          <w:marBottom w:val="0"/>
          <w:divBdr>
            <w:top w:val="none" w:sz="0" w:space="0" w:color="auto"/>
            <w:left w:val="none" w:sz="0" w:space="0" w:color="auto"/>
            <w:bottom w:val="none" w:sz="0" w:space="0" w:color="auto"/>
            <w:right w:val="none" w:sz="0" w:space="0" w:color="auto"/>
          </w:divBdr>
        </w:div>
        <w:div w:id="55008891">
          <w:marLeft w:val="640"/>
          <w:marRight w:val="0"/>
          <w:marTop w:val="0"/>
          <w:marBottom w:val="0"/>
          <w:divBdr>
            <w:top w:val="none" w:sz="0" w:space="0" w:color="auto"/>
            <w:left w:val="none" w:sz="0" w:space="0" w:color="auto"/>
            <w:bottom w:val="none" w:sz="0" w:space="0" w:color="auto"/>
            <w:right w:val="none" w:sz="0" w:space="0" w:color="auto"/>
          </w:divBdr>
        </w:div>
        <w:div w:id="1152403137">
          <w:marLeft w:val="640"/>
          <w:marRight w:val="0"/>
          <w:marTop w:val="0"/>
          <w:marBottom w:val="0"/>
          <w:divBdr>
            <w:top w:val="none" w:sz="0" w:space="0" w:color="auto"/>
            <w:left w:val="none" w:sz="0" w:space="0" w:color="auto"/>
            <w:bottom w:val="none" w:sz="0" w:space="0" w:color="auto"/>
            <w:right w:val="none" w:sz="0" w:space="0" w:color="auto"/>
          </w:divBdr>
        </w:div>
        <w:div w:id="1736901894">
          <w:marLeft w:val="640"/>
          <w:marRight w:val="0"/>
          <w:marTop w:val="0"/>
          <w:marBottom w:val="0"/>
          <w:divBdr>
            <w:top w:val="none" w:sz="0" w:space="0" w:color="auto"/>
            <w:left w:val="none" w:sz="0" w:space="0" w:color="auto"/>
            <w:bottom w:val="none" w:sz="0" w:space="0" w:color="auto"/>
            <w:right w:val="none" w:sz="0" w:space="0" w:color="auto"/>
          </w:divBdr>
        </w:div>
        <w:div w:id="820511062">
          <w:marLeft w:val="640"/>
          <w:marRight w:val="0"/>
          <w:marTop w:val="0"/>
          <w:marBottom w:val="0"/>
          <w:divBdr>
            <w:top w:val="none" w:sz="0" w:space="0" w:color="auto"/>
            <w:left w:val="none" w:sz="0" w:space="0" w:color="auto"/>
            <w:bottom w:val="none" w:sz="0" w:space="0" w:color="auto"/>
            <w:right w:val="none" w:sz="0" w:space="0" w:color="auto"/>
          </w:divBdr>
        </w:div>
        <w:div w:id="1341270830">
          <w:marLeft w:val="640"/>
          <w:marRight w:val="0"/>
          <w:marTop w:val="0"/>
          <w:marBottom w:val="0"/>
          <w:divBdr>
            <w:top w:val="none" w:sz="0" w:space="0" w:color="auto"/>
            <w:left w:val="none" w:sz="0" w:space="0" w:color="auto"/>
            <w:bottom w:val="none" w:sz="0" w:space="0" w:color="auto"/>
            <w:right w:val="none" w:sz="0" w:space="0" w:color="auto"/>
          </w:divBdr>
        </w:div>
        <w:div w:id="593172398">
          <w:marLeft w:val="640"/>
          <w:marRight w:val="0"/>
          <w:marTop w:val="0"/>
          <w:marBottom w:val="0"/>
          <w:divBdr>
            <w:top w:val="none" w:sz="0" w:space="0" w:color="auto"/>
            <w:left w:val="none" w:sz="0" w:space="0" w:color="auto"/>
            <w:bottom w:val="none" w:sz="0" w:space="0" w:color="auto"/>
            <w:right w:val="none" w:sz="0" w:space="0" w:color="auto"/>
          </w:divBdr>
        </w:div>
        <w:div w:id="2004890540">
          <w:marLeft w:val="640"/>
          <w:marRight w:val="0"/>
          <w:marTop w:val="0"/>
          <w:marBottom w:val="0"/>
          <w:divBdr>
            <w:top w:val="none" w:sz="0" w:space="0" w:color="auto"/>
            <w:left w:val="none" w:sz="0" w:space="0" w:color="auto"/>
            <w:bottom w:val="none" w:sz="0" w:space="0" w:color="auto"/>
            <w:right w:val="none" w:sz="0" w:space="0" w:color="auto"/>
          </w:divBdr>
        </w:div>
        <w:div w:id="1492213984">
          <w:marLeft w:val="640"/>
          <w:marRight w:val="0"/>
          <w:marTop w:val="0"/>
          <w:marBottom w:val="0"/>
          <w:divBdr>
            <w:top w:val="none" w:sz="0" w:space="0" w:color="auto"/>
            <w:left w:val="none" w:sz="0" w:space="0" w:color="auto"/>
            <w:bottom w:val="none" w:sz="0" w:space="0" w:color="auto"/>
            <w:right w:val="none" w:sz="0" w:space="0" w:color="auto"/>
          </w:divBdr>
        </w:div>
        <w:div w:id="282004158">
          <w:marLeft w:val="640"/>
          <w:marRight w:val="0"/>
          <w:marTop w:val="0"/>
          <w:marBottom w:val="0"/>
          <w:divBdr>
            <w:top w:val="none" w:sz="0" w:space="0" w:color="auto"/>
            <w:left w:val="none" w:sz="0" w:space="0" w:color="auto"/>
            <w:bottom w:val="none" w:sz="0" w:space="0" w:color="auto"/>
            <w:right w:val="none" w:sz="0" w:space="0" w:color="auto"/>
          </w:divBdr>
        </w:div>
        <w:div w:id="330791762">
          <w:marLeft w:val="640"/>
          <w:marRight w:val="0"/>
          <w:marTop w:val="0"/>
          <w:marBottom w:val="0"/>
          <w:divBdr>
            <w:top w:val="none" w:sz="0" w:space="0" w:color="auto"/>
            <w:left w:val="none" w:sz="0" w:space="0" w:color="auto"/>
            <w:bottom w:val="none" w:sz="0" w:space="0" w:color="auto"/>
            <w:right w:val="none" w:sz="0" w:space="0" w:color="auto"/>
          </w:divBdr>
        </w:div>
        <w:div w:id="907033894">
          <w:marLeft w:val="640"/>
          <w:marRight w:val="0"/>
          <w:marTop w:val="0"/>
          <w:marBottom w:val="0"/>
          <w:divBdr>
            <w:top w:val="none" w:sz="0" w:space="0" w:color="auto"/>
            <w:left w:val="none" w:sz="0" w:space="0" w:color="auto"/>
            <w:bottom w:val="none" w:sz="0" w:space="0" w:color="auto"/>
            <w:right w:val="none" w:sz="0" w:space="0" w:color="auto"/>
          </w:divBdr>
        </w:div>
        <w:div w:id="1691294247">
          <w:marLeft w:val="640"/>
          <w:marRight w:val="0"/>
          <w:marTop w:val="0"/>
          <w:marBottom w:val="0"/>
          <w:divBdr>
            <w:top w:val="none" w:sz="0" w:space="0" w:color="auto"/>
            <w:left w:val="none" w:sz="0" w:space="0" w:color="auto"/>
            <w:bottom w:val="none" w:sz="0" w:space="0" w:color="auto"/>
            <w:right w:val="none" w:sz="0" w:space="0" w:color="auto"/>
          </w:divBdr>
        </w:div>
        <w:div w:id="1714961607">
          <w:marLeft w:val="640"/>
          <w:marRight w:val="0"/>
          <w:marTop w:val="0"/>
          <w:marBottom w:val="0"/>
          <w:divBdr>
            <w:top w:val="none" w:sz="0" w:space="0" w:color="auto"/>
            <w:left w:val="none" w:sz="0" w:space="0" w:color="auto"/>
            <w:bottom w:val="none" w:sz="0" w:space="0" w:color="auto"/>
            <w:right w:val="none" w:sz="0" w:space="0" w:color="auto"/>
          </w:divBdr>
        </w:div>
        <w:div w:id="1123764604">
          <w:marLeft w:val="640"/>
          <w:marRight w:val="0"/>
          <w:marTop w:val="0"/>
          <w:marBottom w:val="0"/>
          <w:divBdr>
            <w:top w:val="none" w:sz="0" w:space="0" w:color="auto"/>
            <w:left w:val="none" w:sz="0" w:space="0" w:color="auto"/>
            <w:bottom w:val="none" w:sz="0" w:space="0" w:color="auto"/>
            <w:right w:val="none" w:sz="0" w:space="0" w:color="auto"/>
          </w:divBdr>
        </w:div>
        <w:div w:id="833765507">
          <w:marLeft w:val="640"/>
          <w:marRight w:val="0"/>
          <w:marTop w:val="0"/>
          <w:marBottom w:val="0"/>
          <w:divBdr>
            <w:top w:val="none" w:sz="0" w:space="0" w:color="auto"/>
            <w:left w:val="none" w:sz="0" w:space="0" w:color="auto"/>
            <w:bottom w:val="none" w:sz="0" w:space="0" w:color="auto"/>
            <w:right w:val="none" w:sz="0" w:space="0" w:color="auto"/>
          </w:divBdr>
        </w:div>
        <w:div w:id="13968815">
          <w:marLeft w:val="640"/>
          <w:marRight w:val="0"/>
          <w:marTop w:val="0"/>
          <w:marBottom w:val="0"/>
          <w:divBdr>
            <w:top w:val="none" w:sz="0" w:space="0" w:color="auto"/>
            <w:left w:val="none" w:sz="0" w:space="0" w:color="auto"/>
            <w:bottom w:val="none" w:sz="0" w:space="0" w:color="auto"/>
            <w:right w:val="none" w:sz="0" w:space="0" w:color="auto"/>
          </w:divBdr>
        </w:div>
        <w:div w:id="1225214510">
          <w:marLeft w:val="640"/>
          <w:marRight w:val="0"/>
          <w:marTop w:val="0"/>
          <w:marBottom w:val="0"/>
          <w:divBdr>
            <w:top w:val="none" w:sz="0" w:space="0" w:color="auto"/>
            <w:left w:val="none" w:sz="0" w:space="0" w:color="auto"/>
            <w:bottom w:val="none" w:sz="0" w:space="0" w:color="auto"/>
            <w:right w:val="none" w:sz="0" w:space="0" w:color="auto"/>
          </w:divBdr>
        </w:div>
        <w:div w:id="1389062689">
          <w:marLeft w:val="640"/>
          <w:marRight w:val="0"/>
          <w:marTop w:val="0"/>
          <w:marBottom w:val="0"/>
          <w:divBdr>
            <w:top w:val="none" w:sz="0" w:space="0" w:color="auto"/>
            <w:left w:val="none" w:sz="0" w:space="0" w:color="auto"/>
            <w:bottom w:val="none" w:sz="0" w:space="0" w:color="auto"/>
            <w:right w:val="none" w:sz="0" w:space="0" w:color="auto"/>
          </w:divBdr>
        </w:div>
        <w:div w:id="485364826">
          <w:marLeft w:val="640"/>
          <w:marRight w:val="0"/>
          <w:marTop w:val="0"/>
          <w:marBottom w:val="0"/>
          <w:divBdr>
            <w:top w:val="none" w:sz="0" w:space="0" w:color="auto"/>
            <w:left w:val="none" w:sz="0" w:space="0" w:color="auto"/>
            <w:bottom w:val="none" w:sz="0" w:space="0" w:color="auto"/>
            <w:right w:val="none" w:sz="0" w:space="0" w:color="auto"/>
          </w:divBdr>
        </w:div>
        <w:div w:id="1559168068">
          <w:marLeft w:val="640"/>
          <w:marRight w:val="0"/>
          <w:marTop w:val="0"/>
          <w:marBottom w:val="0"/>
          <w:divBdr>
            <w:top w:val="none" w:sz="0" w:space="0" w:color="auto"/>
            <w:left w:val="none" w:sz="0" w:space="0" w:color="auto"/>
            <w:bottom w:val="none" w:sz="0" w:space="0" w:color="auto"/>
            <w:right w:val="none" w:sz="0" w:space="0" w:color="auto"/>
          </w:divBdr>
        </w:div>
        <w:div w:id="611479510">
          <w:marLeft w:val="640"/>
          <w:marRight w:val="0"/>
          <w:marTop w:val="0"/>
          <w:marBottom w:val="0"/>
          <w:divBdr>
            <w:top w:val="none" w:sz="0" w:space="0" w:color="auto"/>
            <w:left w:val="none" w:sz="0" w:space="0" w:color="auto"/>
            <w:bottom w:val="none" w:sz="0" w:space="0" w:color="auto"/>
            <w:right w:val="none" w:sz="0" w:space="0" w:color="auto"/>
          </w:divBdr>
        </w:div>
        <w:div w:id="137964242">
          <w:marLeft w:val="640"/>
          <w:marRight w:val="0"/>
          <w:marTop w:val="0"/>
          <w:marBottom w:val="0"/>
          <w:divBdr>
            <w:top w:val="none" w:sz="0" w:space="0" w:color="auto"/>
            <w:left w:val="none" w:sz="0" w:space="0" w:color="auto"/>
            <w:bottom w:val="none" w:sz="0" w:space="0" w:color="auto"/>
            <w:right w:val="none" w:sz="0" w:space="0" w:color="auto"/>
          </w:divBdr>
        </w:div>
        <w:div w:id="1098676052">
          <w:marLeft w:val="640"/>
          <w:marRight w:val="0"/>
          <w:marTop w:val="0"/>
          <w:marBottom w:val="0"/>
          <w:divBdr>
            <w:top w:val="none" w:sz="0" w:space="0" w:color="auto"/>
            <w:left w:val="none" w:sz="0" w:space="0" w:color="auto"/>
            <w:bottom w:val="none" w:sz="0" w:space="0" w:color="auto"/>
            <w:right w:val="none" w:sz="0" w:space="0" w:color="auto"/>
          </w:divBdr>
        </w:div>
        <w:div w:id="42100951">
          <w:marLeft w:val="640"/>
          <w:marRight w:val="0"/>
          <w:marTop w:val="0"/>
          <w:marBottom w:val="0"/>
          <w:divBdr>
            <w:top w:val="none" w:sz="0" w:space="0" w:color="auto"/>
            <w:left w:val="none" w:sz="0" w:space="0" w:color="auto"/>
            <w:bottom w:val="none" w:sz="0" w:space="0" w:color="auto"/>
            <w:right w:val="none" w:sz="0" w:space="0" w:color="auto"/>
          </w:divBdr>
        </w:div>
        <w:div w:id="434374018">
          <w:marLeft w:val="640"/>
          <w:marRight w:val="0"/>
          <w:marTop w:val="0"/>
          <w:marBottom w:val="0"/>
          <w:divBdr>
            <w:top w:val="none" w:sz="0" w:space="0" w:color="auto"/>
            <w:left w:val="none" w:sz="0" w:space="0" w:color="auto"/>
            <w:bottom w:val="none" w:sz="0" w:space="0" w:color="auto"/>
            <w:right w:val="none" w:sz="0" w:space="0" w:color="auto"/>
          </w:divBdr>
        </w:div>
        <w:div w:id="1174301259">
          <w:marLeft w:val="640"/>
          <w:marRight w:val="0"/>
          <w:marTop w:val="0"/>
          <w:marBottom w:val="0"/>
          <w:divBdr>
            <w:top w:val="none" w:sz="0" w:space="0" w:color="auto"/>
            <w:left w:val="none" w:sz="0" w:space="0" w:color="auto"/>
            <w:bottom w:val="none" w:sz="0" w:space="0" w:color="auto"/>
            <w:right w:val="none" w:sz="0" w:space="0" w:color="auto"/>
          </w:divBdr>
        </w:div>
        <w:div w:id="1998028605">
          <w:marLeft w:val="640"/>
          <w:marRight w:val="0"/>
          <w:marTop w:val="0"/>
          <w:marBottom w:val="0"/>
          <w:divBdr>
            <w:top w:val="none" w:sz="0" w:space="0" w:color="auto"/>
            <w:left w:val="none" w:sz="0" w:space="0" w:color="auto"/>
            <w:bottom w:val="none" w:sz="0" w:space="0" w:color="auto"/>
            <w:right w:val="none" w:sz="0" w:space="0" w:color="auto"/>
          </w:divBdr>
        </w:div>
        <w:div w:id="2023774863">
          <w:marLeft w:val="640"/>
          <w:marRight w:val="0"/>
          <w:marTop w:val="0"/>
          <w:marBottom w:val="0"/>
          <w:divBdr>
            <w:top w:val="none" w:sz="0" w:space="0" w:color="auto"/>
            <w:left w:val="none" w:sz="0" w:space="0" w:color="auto"/>
            <w:bottom w:val="none" w:sz="0" w:space="0" w:color="auto"/>
            <w:right w:val="none" w:sz="0" w:space="0" w:color="auto"/>
          </w:divBdr>
        </w:div>
        <w:div w:id="1189417578">
          <w:marLeft w:val="640"/>
          <w:marRight w:val="0"/>
          <w:marTop w:val="0"/>
          <w:marBottom w:val="0"/>
          <w:divBdr>
            <w:top w:val="none" w:sz="0" w:space="0" w:color="auto"/>
            <w:left w:val="none" w:sz="0" w:space="0" w:color="auto"/>
            <w:bottom w:val="none" w:sz="0" w:space="0" w:color="auto"/>
            <w:right w:val="none" w:sz="0" w:space="0" w:color="auto"/>
          </w:divBdr>
        </w:div>
        <w:div w:id="81755093">
          <w:marLeft w:val="640"/>
          <w:marRight w:val="0"/>
          <w:marTop w:val="0"/>
          <w:marBottom w:val="0"/>
          <w:divBdr>
            <w:top w:val="none" w:sz="0" w:space="0" w:color="auto"/>
            <w:left w:val="none" w:sz="0" w:space="0" w:color="auto"/>
            <w:bottom w:val="none" w:sz="0" w:space="0" w:color="auto"/>
            <w:right w:val="none" w:sz="0" w:space="0" w:color="auto"/>
          </w:divBdr>
        </w:div>
        <w:div w:id="1068845542">
          <w:marLeft w:val="640"/>
          <w:marRight w:val="0"/>
          <w:marTop w:val="0"/>
          <w:marBottom w:val="0"/>
          <w:divBdr>
            <w:top w:val="none" w:sz="0" w:space="0" w:color="auto"/>
            <w:left w:val="none" w:sz="0" w:space="0" w:color="auto"/>
            <w:bottom w:val="none" w:sz="0" w:space="0" w:color="auto"/>
            <w:right w:val="none" w:sz="0" w:space="0" w:color="auto"/>
          </w:divBdr>
        </w:div>
        <w:div w:id="740717849">
          <w:marLeft w:val="640"/>
          <w:marRight w:val="0"/>
          <w:marTop w:val="0"/>
          <w:marBottom w:val="0"/>
          <w:divBdr>
            <w:top w:val="none" w:sz="0" w:space="0" w:color="auto"/>
            <w:left w:val="none" w:sz="0" w:space="0" w:color="auto"/>
            <w:bottom w:val="none" w:sz="0" w:space="0" w:color="auto"/>
            <w:right w:val="none" w:sz="0" w:space="0" w:color="auto"/>
          </w:divBdr>
        </w:div>
        <w:div w:id="2003846095">
          <w:marLeft w:val="640"/>
          <w:marRight w:val="0"/>
          <w:marTop w:val="0"/>
          <w:marBottom w:val="0"/>
          <w:divBdr>
            <w:top w:val="none" w:sz="0" w:space="0" w:color="auto"/>
            <w:left w:val="none" w:sz="0" w:space="0" w:color="auto"/>
            <w:bottom w:val="none" w:sz="0" w:space="0" w:color="auto"/>
            <w:right w:val="none" w:sz="0" w:space="0" w:color="auto"/>
          </w:divBdr>
        </w:div>
        <w:div w:id="19207582">
          <w:marLeft w:val="640"/>
          <w:marRight w:val="0"/>
          <w:marTop w:val="0"/>
          <w:marBottom w:val="0"/>
          <w:divBdr>
            <w:top w:val="none" w:sz="0" w:space="0" w:color="auto"/>
            <w:left w:val="none" w:sz="0" w:space="0" w:color="auto"/>
            <w:bottom w:val="none" w:sz="0" w:space="0" w:color="auto"/>
            <w:right w:val="none" w:sz="0" w:space="0" w:color="auto"/>
          </w:divBdr>
        </w:div>
        <w:div w:id="1351642854">
          <w:marLeft w:val="640"/>
          <w:marRight w:val="0"/>
          <w:marTop w:val="0"/>
          <w:marBottom w:val="0"/>
          <w:divBdr>
            <w:top w:val="none" w:sz="0" w:space="0" w:color="auto"/>
            <w:left w:val="none" w:sz="0" w:space="0" w:color="auto"/>
            <w:bottom w:val="none" w:sz="0" w:space="0" w:color="auto"/>
            <w:right w:val="none" w:sz="0" w:space="0" w:color="auto"/>
          </w:divBdr>
        </w:div>
        <w:div w:id="199250535">
          <w:marLeft w:val="640"/>
          <w:marRight w:val="0"/>
          <w:marTop w:val="0"/>
          <w:marBottom w:val="0"/>
          <w:divBdr>
            <w:top w:val="none" w:sz="0" w:space="0" w:color="auto"/>
            <w:left w:val="none" w:sz="0" w:space="0" w:color="auto"/>
            <w:bottom w:val="none" w:sz="0" w:space="0" w:color="auto"/>
            <w:right w:val="none" w:sz="0" w:space="0" w:color="auto"/>
          </w:divBdr>
        </w:div>
        <w:div w:id="1305625400">
          <w:marLeft w:val="640"/>
          <w:marRight w:val="0"/>
          <w:marTop w:val="0"/>
          <w:marBottom w:val="0"/>
          <w:divBdr>
            <w:top w:val="none" w:sz="0" w:space="0" w:color="auto"/>
            <w:left w:val="none" w:sz="0" w:space="0" w:color="auto"/>
            <w:bottom w:val="none" w:sz="0" w:space="0" w:color="auto"/>
            <w:right w:val="none" w:sz="0" w:space="0" w:color="auto"/>
          </w:divBdr>
        </w:div>
        <w:div w:id="1393313830">
          <w:marLeft w:val="640"/>
          <w:marRight w:val="0"/>
          <w:marTop w:val="0"/>
          <w:marBottom w:val="0"/>
          <w:divBdr>
            <w:top w:val="none" w:sz="0" w:space="0" w:color="auto"/>
            <w:left w:val="none" w:sz="0" w:space="0" w:color="auto"/>
            <w:bottom w:val="none" w:sz="0" w:space="0" w:color="auto"/>
            <w:right w:val="none" w:sz="0" w:space="0" w:color="auto"/>
          </w:divBdr>
        </w:div>
        <w:div w:id="2004313873">
          <w:marLeft w:val="640"/>
          <w:marRight w:val="0"/>
          <w:marTop w:val="0"/>
          <w:marBottom w:val="0"/>
          <w:divBdr>
            <w:top w:val="none" w:sz="0" w:space="0" w:color="auto"/>
            <w:left w:val="none" w:sz="0" w:space="0" w:color="auto"/>
            <w:bottom w:val="none" w:sz="0" w:space="0" w:color="auto"/>
            <w:right w:val="none" w:sz="0" w:space="0" w:color="auto"/>
          </w:divBdr>
        </w:div>
        <w:div w:id="681054354">
          <w:marLeft w:val="640"/>
          <w:marRight w:val="0"/>
          <w:marTop w:val="0"/>
          <w:marBottom w:val="0"/>
          <w:divBdr>
            <w:top w:val="none" w:sz="0" w:space="0" w:color="auto"/>
            <w:left w:val="none" w:sz="0" w:space="0" w:color="auto"/>
            <w:bottom w:val="none" w:sz="0" w:space="0" w:color="auto"/>
            <w:right w:val="none" w:sz="0" w:space="0" w:color="auto"/>
          </w:divBdr>
        </w:div>
        <w:div w:id="1334796378">
          <w:marLeft w:val="640"/>
          <w:marRight w:val="0"/>
          <w:marTop w:val="0"/>
          <w:marBottom w:val="0"/>
          <w:divBdr>
            <w:top w:val="none" w:sz="0" w:space="0" w:color="auto"/>
            <w:left w:val="none" w:sz="0" w:space="0" w:color="auto"/>
            <w:bottom w:val="none" w:sz="0" w:space="0" w:color="auto"/>
            <w:right w:val="none" w:sz="0" w:space="0" w:color="auto"/>
          </w:divBdr>
        </w:div>
        <w:div w:id="50425896">
          <w:marLeft w:val="640"/>
          <w:marRight w:val="0"/>
          <w:marTop w:val="0"/>
          <w:marBottom w:val="0"/>
          <w:divBdr>
            <w:top w:val="none" w:sz="0" w:space="0" w:color="auto"/>
            <w:left w:val="none" w:sz="0" w:space="0" w:color="auto"/>
            <w:bottom w:val="none" w:sz="0" w:space="0" w:color="auto"/>
            <w:right w:val="none" w:sz="0" w:space="0" w:color="auto"/>
          </w:divBdr>
        </w:div>
        <w:div w:id="1219130277">
          <w:marLeft w:val="640"/>
          <w:marRight w:val="0"/>
          <w:marTop w:val="0"/>
          <w:marBottom w:val="0"/>
          <w:divBdr>
            <w:top w:val="none" w:sz="0" w:space="0" w:color="auto"/>
            <w:left w:val="none" w:sz="0" w:space="0" w:color="auto"/>
            <w:bottom w:val="none" w:sz="0" w:space="0" w:color="auto"/>
            <w:right w:val="none" w:sz="0" w:space="0" w:color="auto"/>
          </w:divBdr>
        </w:div>
        <w:div w:id="691305150">
          <w:marLeft w:val="640"/>
          <w:marRight w:val="0"/>
          <w:marTop w:val="0"/>
          <w:marBottom w:val="0"/>
          <w:divBdr>
            <w:top w:val="none" w:sz="0" w:space="0" w:color="auto"/>
            <w:left w:val="none" w:sz="0" w:space="0" w:color="auto"/>
            <w:bottom w:val="none" w:sz="0" w:space="0" w:color="auto"/>
            <w:right w:val="none" w:sz="0" w:space="0" w:color="auto"/>
          </w:divBdr>
        </w:div>
        <w:div w:id="2047826656">
          <w:marLeft w:val="640"/>
          <w:marRight w:val="0"/>
          <w:marTop w:val="0"/>
          <w:marBottom w:val="0"/>
          <w:divBdr>
            <w:top w:val="none" w:sz="0" w:space="0" w:color="auto"/>
            <w:left w:val="none" w:sz="0" w:space="0" w:color="auto"/>
            <w:bottom w:val="none" w:sz="0" w:space="0" w:color="auto"/>
            <w:right w:val="none" w:sz="0" w:space="0" w:color="auto"/>
          </w:divBdr>
        </w:div>
      </w:divsChild>
    </w:div>
    <w:div w:id="1881283663">
      <w:bodyDiv w:val="1"/>
      <w:marLeft w:val="0"/>
      <w:marRight w:val="0"/>
      <w:marTop w:val="0"/>
      <w:marBottom w:val="0"/>
      <w:divBdr>
        <w:top w:val="none" w:sz="0" w:space="0" w:color="auto"/>
        <w:left w:val="none" w:sz="0" w:space="0" w:color="auto"/>
        <w:bottom w:val="none" w:sz="0" w:space="0" w:color="auto"/>
        <w:right w:val="none" w:sz="0" w:space="0" w:color="auto"/>
      </w:divBdr>
      <w:divsChild>
        <w:div w:id="101002571">
          <w:marLeft w:val="640"/>
          <w:marRight w:val="0"/>
          <w:marTop w:val="0"/>
          <w:marBottom w:val="0"/>
          <w:divBdr>
            <w:top w:val="none" w:sz="0" w:space="0" w:color="auto"/>
            <w:left w:val="none" w:sz="0" w:space="0" w:color="auto"/>
            <w:bottom w:val="none" w:sz="0" w:space="0" w:color="auto"/>
            <w:right w:val="none" w:sz="0" w:space="0" w:color="auto"/>
          </w:divBdr>
        </w:div>
        <w:div w:id="477461360">
          <w:marLeft w:val="640"/>
          <w:marRight w:val="0"/>
          <w:marTop w:val="0"/>
          <w:marBottom w:val="0"/>
          <w:divBdr>
            <w:top w:val="none" w:sz="0" w:space="0" w:color="auto"/>
            <w:left w:val="none" w:sz="0" w:space="0" w:color="auto"/>
            <w:bottom w:val="none" w:sz="0" w:space="0" w:color="auto"/>
            <w:right w:val="none" w:sz="0" w:space="0" w:color="auto"/>
          </w:divBdr>
        </w:div>
        <w:div w:id="924732019">
          <w:marLeft w:val="640"/>
          <w:marRight w:val="0"/>
          <w:marTop w:val="0"/>
          <w:marBottom w:val="0"/>
          <w:divBdr>
            <w:top w:val="none" w:sz="0" w:space="0" w:color="auto"/>
            <w:left w:val="none" w:sz="0" w:space="0" w:color="auto"/>
            <w:bottom w:val="none" w:sz="0" w:space="0" w:color="auto"/>
            <w:right w:val="none" w:sz="0" w:space="0" w:color="auto"/>
          </w:divBdr>
        </w:div>
        <w:div w:id="880359204">
          <w:marLeft w:val="640"/>
          <w:marRight w:val="0"/>
          <w:marTop w:val="0"/>
          <w:marBottom w:val="0"/>
          <w:divBdr>
            <w:top w:val="none" w:sz="0" w:space="0" w:color="auto"/>
            <w:left w:val="none" w:sz="0" w:space="0" w:color="auto"/>
            <w:bottom w:val="none" w:sz="0" w:space="0" w:color="auto"/>
            <w:right w:val="none" w:sz="0" w:space="0" w:color="auto"/>
          </w:divBdr>
        </w:div>
        <w:div w:id="1889951473">
          <w:marLeft w:val="640"/>
          <w:marRight w:val="0"/>
          <w:marTop w:val="0"/>
          <w:marBottom w:val="0"/>
          <w:divBdr>
            <w:top w:val="none" w:sz="0" w:space="0" w:color="auto"/>
            <w:left w:val="none" w:sz="0" w:space="0" w:color="auto"/>
            <w:bottom w:val="none" w:sz="0" w:space="0" w:color="auto"/>
            <w:right w:val="none" w:sz="0" w:space="0" w:color="auto"/>
          </w:divBdr>
        </w:div>
        <w:div w:id="1916821210">
          <w:marLeft w:val="640"/>
          <w:marRight w:val="0"/>
          <w:marTop w:val="0"/>
          <w:marBottom w:val="0"/>
          <w:divBdr>
            <w:top w:val="none" w:sz="0" w:space="0" w:color="auto"/>
            <w:left w:val="none" w:sz="0" w:space="0" w:color="auto"/>
            <w:bottom w:val="none" w:sz="0" w:space="0" w:color="auto"/>
            <w:right w:val="none" w:sz="0" w:space="0" w:color="auto"/>
          </w:divBdr>
        </w:div>
        <w:div w:id="1727340810">
          <w:marLeft w:val="640"/>
          <w:marRight w:val="0"/>
          <w:marTop w:val="0"/>
          <w:marBottom w:val="0"/>
          <w:divBdr>
            <w:top w:val="none" w:sz="0" w:space="0" w:color="auto"/>
            <w:left w:val="none" w:sz="0" w:space="0" w:color="auto"/>
            <w:bottom w:val="none" w:sz="0" w:space="0" w:color="auto"/>
            <w:right w:val="none" w:sz="0" w:space="0" w:color="auto"/>
          </w:divBdr>
        </w:div>
        <w:div w:id="517546736">
          <w:marLeft w:val="640"/>
          <w:marRight w:val="0"/>
          <w:marTop w:val="0"/>
          <w:marBottom w:val="0"/>
          <w:divBdr>
            <w:top w:val="none" w:sz="0" w:space="0" w:color="auto"/>
            <w:left w:val="none" w:sz="0" w:space="0" w:color="auto"/>
            <w:bottom w:val="none" w:sz="0" w:space="0" w:color="auto"/>
            <w:right w:val="none" w:sz="0" w:space="0" w:color="auto"/>
          </w:divBdr>
        </w:div>
        <w:div w:id="1867522221">
          <w:marLeft w:val="640"/>
          <w:marRight w:val="0"/>
          <w:marTop w:val="0"/>
          <w:marBottom w:val="0"/>
          <w:divBdr>
            <w:top w:val="none" w:sz="0" w:space="0" w:color="auto"/>
            <w:left w:val="none" w:sz="0" w:space="0" w:color="auto"/>
            <w:bottom w:val="none" w:sz="0" w:space="0" w:color="auto"/>
            <w:right w:val="none" w:sz="0" w:space="0" w:color="auto"/>
          </w:divBdr>
        </w:div>
        <w:div w:id="569462494">
          <w:marLeft w:val="640"/>
          <w:marRight w:val="0"/>
          <w:marTop w:val="0"/>
          <w:marBottom w:val="0"/>
          <w:divBdr>
            <w:top w:val="none" w:sz="0" w:space="0" w:color="auto"/>
            <w:left w:val="none" w:sz="0" w:space="0" w:color="auto"/>
            <w:bottom w:val="none" w:sz="0" w:space="0" w:color="auto"/>
            <w:right w:val="none" w:sz="0" w:space="0" w:color="auto"/>
          </w:divBdr>
        </w:div>
        <w:div w:id="977491425">
          <w:marLeft w:val="640"/>
          <w:marRight w:val="0"/>
          <w:marTop w:val="0"/>
          <w:marBottom w:val="0"/>
          <w:divBdr>
            <w:top w:val="none" w:sz="0" w:space="0" w:color="auto"/>
            <w:left w:val="none" w:sz="0" w:space="0" w:color="auto"/>
            <w:bottom w:val="none" w:sz="0" w:space="0" w:color="auto"/>
            <w:right w:val="none" w:sz="0" w:space="0" w:color="auto"/>
          </w:divBdr>
        </w:div>
        <w:div w:id="1209030198">
          <w:marLeft w:val="640"/>
          <w:marRight w:val="0"/>
          <w:marTop w:val="0"/>
          <w:marBottom w:val="0"/>
          <w:divBdr>
            <w:top w:val="none" w:sz="0" w:space="0" w:color="auto"/>
            <w:left w:val="none" w:sz="0" w:space="0" w:color="auto"/>
            <w:bottom w:val="none" w:sz="0" w:space="0" w:color="auto"/>
            <w:right w:val="none" w:sz="0" w:space="0" w:color="auto"/>
          </w:divBdr>
        </w:div>
        <w:div w:id="165488036">
          <w:marLeft w:val="640"/>
          <w:marRight w:val="0"/>
          <w:marTop w:val="0"/>
          <w:marBottom w:val="0"/>
          <w:divBdr>
            <w:top w:val="none" w:sz="0" w:space="0" w:color="auto"/>
            <w:left w:val="none" w:sz="0" w:space="0" w:color="auto"/>
            <w:bottom w:val="none" w:sz="0" w:space="0" w:color="auto"/>
            <w:right w:val="none" w:sz="0" w:space="0" w:color="auto"/>
          </w:divBdr>
        </w:div>
        <w:div w:id="482166256">
          <w:marLeft w:val="640"/>
          <w:marRight w:val="0"/>
          <w:marTop w:val="0"/>
          <w:marBottom w:val="0"/>
          <w:divBdr>
            <w:top w:val="none" w:sz="0" w:space="0" w:color="auto"/>
            <w:left w:val="none" w:sz="0" w:space="0" w:color="auto"/>
            <w:bottom w:val="none" w:sz="0" w:space="0" w:color="auto"/>
            <w:right w:val="none" w:sz="0" w:space="0" w:color="auto"/>
          </w:divBdr>
        </w:div>
        <w:div w:id="822618685">
          <w:marLeft w:val="640"/>
          <w:marRight w:val="0"/>
          <w:marTop w:val="0"/>
          <w:marBottom w:val="0"/>
          <w:divBdr>
            <w:top w:val="none" w:sz="0" w:space="0" w:color="auto"/>
            <w:left w:val="none" w:sz="0" w:space="0" w:color="auto"/>
            <w:bottom w:val="none" w:sz="0" w:space="0" w:color="auto"/>
            <w:right w:val="none" w:sz="0" w:space="0" w:color="auto"/>
          </w:divBdr>
        </w:div>
        <w:div w:id="1965647068">
          <w:marLeft w:val="640"/>
          <w:marRight w:val="0"/>
          <w:marTop w:val="0"/>
          <w:marBottom w:val="0"/>
          <w:divBdr>
            <w:top w:val="none" w:sz="0" w:space="0" w:color="auto"/>
            <w:left w:val="none" w:sz="0" w:space="0" w:color="auto"/>
            <w:bottom w:val="none" w:sz="0" w:space="0" w:color="auto"/>
            <w:right w:val="none" w:sz="0" w:space="0" w:color="auto"/>
          </w:divBdr>
        </w:div>
        <w:div w:id="25833338">
          <w:marLeft w:val="640"/>
          <w:marRight w:val="0"/>
          <w:marTop w:val="0"/>
          <w:marBottom w:val="0"/>
          <w:divBdr>
            <w:top w:val="none" w:sz="0" w:space="0" w:color="auto"/>
            <w:left w:val="none" w:sz="0" w:space="0" w:color="auto"/>
            <w:bottom w:val="none" w:sz="0" w:space="0" w:color="auto"/>
            <w:right w:val="none" w:sz="0" w:space="0" w:color="auto"/>
          </w:divBdr>
        </w:div>
        <w:div w:id="2115008197">
          <w:marLeft w:val="640"/>
          <w:marRight w:val="0"/>
          <w:marTop w:val="0"/>
          <w:marBottom w:val="0"/>
          <w:divBdr>
            <w:top w:val="none" w:sz="0" w:space="0" w:color="auto"/>
            <w:left w:val="none" w:sz="0" w:space="0" w:color="auto"/>
            <w:bottom w:val="none" w:sz="0" w:space="0" w:color="auto"/>
            <w:right w:val="none" w:sz="0" w:space="0" w:color="auto"/>
          </w:divBdr>
        </w:div>
        <w:div w:id="149060923">
          <w:marLeft w:val="640"/>
          <w:marRight w:val="0"/>
          <w:marTop w:val="0"/>
          <w:marBottom w:val="0"/>
          <w:divBdr>
            <w:top w:val="none" w:sz="0" w:space="0" w:color="auto"/>
            <w:left w:val="none" w:sz="0" w:space="0" w:color="auto"/>
            <w:bottom w:val="none" w:sz="0" w:space="0" w:color="auto"/>
            <w:right w:val="none" w:sz="0" w:space="0" w:color="auto"/>
          </w:divBdr>
        </w:div>
        <w:div w:id="2135979631">
          <w:marLeft w:val="640"/>
          <w:marRight w:val="0"/>
          <w:marTop w:val="0"/>
          <w:marBottom w:val="0"/>
          <w:divBdr>
            <w:top w:val="none" w:sz="0" w:space="0" w:color="auto"/>
            <w:left w:val="none" w:sz="0" w:space="0" w:color="auto"/>
            <w:bottom w:val="none" w:sz="0" w:space="0" w:color="auto"/>
            <w:right w:val="none" w:sz="0" w:space="0" w:color="auto"/>
          </w:divBdr>
        </w:div>
        <w:div w:id="935791036">
          <w:marLeft w:val="640"/>
          <w:marRight w:val="0"/>
          <w:marTop w:val="0"/>
          <w:marBottom w:val="0"/>
          <w:divBdr>
            <w:top w:val="none" w:sz="0" w:space="0" w:color="auto"/>
            <w:left w:val="none" w:sz="0" w:space="0" w:color="auto"/>
            <w:bottom w:val="none" w:sz="0" w:space="0" w:color="auto"/>
            <w:right w:val="none" w:sz="0" w:space="0" w:color="auto"/>
          </w:divBdr>
        </w:div>
        <w:div w:id="1967810156">
          <w:marLeft w:val="640"/>
          <w:marRight w:val="0"/>
          <w:marTop w:val="0"/>
          <w:marBottom w:val="0"/>
          <w:divBdr>
            <w:top w:val="none" w:sz="0" w:space="0" w:color="auto"/>
            <w:left w:val="none" w:sz="0" w:space="0" w:color="auto"/>
            <w:bottom w:val="none" w:sz="0" w:space="0" w:color="auto"/>
            <w:right w:val="none" w:sz="0" w:space="0" w:color="auto"/>
          </w:divBdr>
        </w:div>
        <w:div w:id="1462923355">
          <w:marLeft w:val="640"/>
          <w:marRight w:val="0"/>
          <w:marTop w:val="0"/>
          <w:marBottom w:val="0"/>
          <w:divBdr>
            <w:top w:val="none" w:sz="0" w:space="0" w:color="auto"/>
            <w:left w:val="none" w:sz="0" w:space="0" w:color="auto"/>
            <w:bottom w:val="none" w:sz="0" w:space="0" w:color="auto"/>
            <w:right w:val="none" w:sz="0" w:space="0" w:color="auto"/>
          </w:divBdr>
        </w:div>
        <w:div w:id="1982299988">
          <w:marLeft w:val="640"/>
          <w:marRight w:val="0"/>
          <w:marTop w:val="0"/>
          <w:marBottom w:val="0"/>
          <w:divBdr>
            <w:top w:val="none" w:sz="0" w:space="0" w:color="auto"/>
            <w:left w:val="none" w:sz="0" w:space="0" w:color="auto"/>
            <w:bottom w:val="none" w:sz="0" w:space="0" w:color="auto"/>
            <w:right w:val="none" w:sz="0" w:space="0" w:color="auto"/>
          </w:divBdr>
        </w:div>
        <w:div w:id="1556626658">
          <w:marLeft w:val="640"/>
          <w:marRight w:val="0"/>
          <w:marTop w:val="0"/>
          <w:marBottom w:val="0"/>
          <w:divBdr>
            <w:top w:val="none" w:sz="0" w:space="0" w:color="auto"/>
            <w:left w:val="none" w:sz="0" w:space="0" w:color="auto"/>
            <w:bottom w:val="none" w:sz="0" w:space="0" w:color="auto"/>
            <w:right w:val="none" w:sz="0" w:space="0" w:color="auto"/>
          </w:divBdr>
        </w:div>
        <w:div w:id="898050662">
          <w:marLeft w:val="640"/>
          <w:marRight w:val="0"/>
          <w:marTop w:val="0"/>
          <w:marBottom w:val="0"/>
          <w:divBdr>
            <w:top w:val="none" w:sz="0" w:space="0" w:color="auto"/>
            <w:left w:val="none" w:sz="0" w:space="0" w:color="auto"/>
            <w:bottom w:val="none" w:sz="0" w:space="0" w:color="auto"/>
            <w:right w:val="none" w:sz="0" w:space="0" w:color="auto"/>
          </w:divBdr>
        </w:div>
        <w:div w:id="221407691">
          <w:marLeft w:val="640"/>
          <w:marRight w:val="0"/>
          <w:marTop w:val="0"/>
          <w:marBottom w:val="0"/>
          <w:divBdr>
            <w:top w:val="none" w:sz="0" w:space="0" w:color="auto"/>
            <w:left w:val="none" w:sz="0" w:space="0" w:color="auto"/>
            <w:bottom w:val="none" w:sz="0" w:space="0" w:color="auto"/>
            <w:right w:val="none" w:sz="0" w:space="0" w:color="auto"/>
          </w:divBdr>
        </w:div>
        <w:div w:id="1120341145">
          <w:marLeft w:val="640"/>
          <w:marRight w:val="0"/>
          <w:marTop w:val="0"/>
          <w:marBottom w:val="0"/>
          <w:divBdr>
            <w:top w:val="none" w:sz="0" w:space="0" w:color="auto"/>
            <w:left w:val="none" w:sz="0" w:space="0" w:color="auto"/>
            <w:bottom w:val="none" w:sz="0" w:space="0" w:color="auto"/>
            <w:right w:val="none" w:sz="0" w:space="0" w:color="auto"/>
          </w:divBdr>
        </w:div>
        <w:div w:id="1708481911">
          <w:marLeft w:val="640"/>
          <w:marRight w:val="0"/>
          <w:marTop w:val="0"/>
          <w:marBottom w:val="0"/>
          <w:divBdr>
            <w:top w:val="none" w:sz="0" w:space="0" w:color="auto"/>
            <w:left w:val="none" w:sz="0" w:space="0" w:color="auto"/>
            <w:bottom w:val="none" w:sz="0" w:space="0" w:color="auto"/>
            <w:right w:val="none" w:sz="0" w:space="0" w:color="auto"/>
          </w:divBdr>
        </w:div>
        <w:div w:id="894121743">
          <w:marLeft w:val="640"/>
          <w:marRight w:val="0"/>
          <w:marTop w:val="0"/>
          <w:marBottom w:val="0"/>
          <w:divBdr>
            <w:top w:val="none" w:sz="0" w:space="0" w:color="auto"/>
            <w:left w:val="none" w:sz="0" w:space="0" w:color="auto"/>
            <w:bottom w:val="none" w:sz="0" w:space="0" w:color="auto"/>
            <w:right w:val="none" w:sz="0" w:space="0" w:color="auto"/>
          </w:divBdr>
        </w:div>
        <w:div w:id="1524585811">
          <w:marLeft w:val="640"/>
          <w:marRight w:val="0"/>
          <w:marTop w:val="0"/>
          <w:marBottom w:val="0"/>
          <w:divBdr>
            <w:top w:val="none" w:sz="0" w:space="0" w:color="auto"/>
            <w:left w:val="none" w:sz="0" w:space="0" w:color="auto"/>
            <w:bottom w:val="none" w:sz="0" w:space="0" w:color="auto"/>
            <w:right w:val="none" w:sz="0" w:space="0" w:color="auto"/>
          </w:divBdr>
        </w:div>
        <w:div w:id="2090544109">
          <w:marLeft w:val="640"/>
          <w:marRight w:val="0"/>
          <w:marTop w:val="0"/>
          <w:marBottom w:val="0"/>
          <w:divBdr>
            <w:top w:val="none" w:sz="0" w:space="0" w:color="auto"/>
            <w:left w:val="none" w:sz="0" w:space="0" w:color="auto"/>
            <w:bottom w:val="none" w:sz="0" w:space="0" w:color="auto"/>
            <w:right w:val="none" w:sz="0" w:space="0" w:color="auto"/>
          </w:divBdr>
        </w:div>
        <w:div w:id="996769347">
          <w:marLeft w:val="640"/>
          <w:marRight w:val="0"/>
          <w:marTop w:val="0"/>
          <w:marBottom w:val="0"/>
          <w:divBdr>
            <w:top w:val="none" w:sz="0" w:space="0" w:color="auto"/>
            <w:left w:val="none" w:sz="0" w:space="0" w:color="auto"/>
            <w:bottom w:val="none" w:sz="0" w:space="0" w:color="auto"/>
            <w:right w:val="none" w:sz="0" w:space="0" w:color="auto"/>
          </w:divBdr>
        </w:div>
        <w:div w:id="145319961">
          <w:marLeft w:val="640"/>
          <w:marRight w:val="0"/>
          <w:marTop w:val="0"/>
          <w:marBottom w:val="0"/>
          <w:divBdr>
            <w:top w:val="none" w:sz="0" w:space="0" w:color="auto"/>
            <w:left w:val="none" w:sz="0" w:space="0" w:color="auto"/>
            <w:bottom w:val="none" w:sz="0" w:space="0" w:color="auto"/>
            <w:right w:val="none" w:sz="0" w:space="0" w:color="auto"/>
          </w:divBdr>
        </w:div>
        <w:div w:id="853229652">
          <w:marLeft w:val="640"/>
          <w:marRight w:val="0"/>
          <w:marTop w:val="0"/>
          <w:marBottom w:val="0"/>
          <w:divBdr>
            <w:top w:val="none" w:sz="0" w:space="0" w:color="auto"/>
            <w:left w:val="none" w:sz="0" w:space="0" w:color="auto"/>
            <w:bottom w:val="none" w:sz="0" w:space="0" w:color="auto"/>
            <w:right w:val="none" w:sz="0" w:space="0" w:color="auto"/>
          </w:divBdr>
        </w:div>
        <w:div w:id="2146577311">
          <w:marLeft w:val="640"/>
          <w:marRight w:val="0"/>
          <w:marTop w:val="0"/>
          <w:marBottom w:val="0"/>
          <w:divBdr>
            <w:top w:val="none" w:sz="0" w:space="0" w:color="auto"/>
            <w:left w:val="none" w:sz="0" w:space="0" w:color="auto"/>
            <w:bottom w:val="none" w:sz="0" w:space="0" w:color="auto"/>
            <w:right w:val="none" w:sz="0" w:space="0" w:color="auto"/>
          </w:divBdr>
        </w:div>
        <w:div w:id="54743654">
          <w:marLeft w:val="640"/>
          <w:marRight w:val="0"/>
          <w:marTop w:val="0"/>
          <w:marBottom w:val="0"/>
          <w:divBdr>
            <w:top w:val="none" w:sz="0" w:space="0" w:color="auto"/>
            <w:left w:val="none" w:sz="0" w:space="0" w:color="auto"/>
            <w:bottom w:val="none" w:sz="0" w:space="0" w:color="auto"/>
            <w:right w:val="none" w:sz="0" w:space="0" w:color="auto"/>
          </w:divBdr>
        </w:div>
        <w:div w:id="1118451530">
          <w:marLeft w:val="640"/>
          <w:marRight w:val="0"/>
          <w:marTop w:val="0"/>
          <w:marBottom w:val="0"/>
          <w:divBdr>
            <w:top w:val="none" w:sz="0" w:space="0" w:color="auto"/>
            <w:left w:val="none" w:sz="0" w:space="0" w:color="auto"/>
            <w:bottom w:val="none" w:sz="0" w:space="0" w:color="auto"/>
            <w:right w:val="none" w:sz="0" w:space="0" w:color="auto"/>
          </w:divBdr>
        </w:div>
        <w:div w:id="572469685">
          <w:marLeft w:val="640"/>
          <w:marRight w:val="0"/>
          <w:marTop w:val="0"/>
          <w:marBottom w:val="0"/>
          <w:divBdr>
            <w:top w:val="none" w:sz="0" w:space="0" w:color="auto"/>
            <w:left w:val="none" w:sz="0" w:space="0" w:color="auto"/>
            <w:bottom w:val="none" w:sz="0" w:space="0" w:color="auto"/>
            <w:right w:val="none" w:sz="0" w:space="0" w:color="auto"/>
          </w:divBdr>
        </w:div>
        <w:div w:id="2111242795">
          <w:marLeft w:val="640"/>
          <w:marRight w:val="0"/>
          <w:marTop w:val="0"/>
          <w:marBottom w:val="0"/>
          <w:divBdr>
            <w:top w:val="none" w:sz="0" w:space="0" w:color="auto"/>
            <w:left w:val="none" w:sz="0" w:space="0" w:color="auto"/>
            <w:bottom w:val="none" w:sz="0" w:space="0" w:color="auto"/>
            <w:right w:val="none" w:sz="0" w:space="0" w:color="auto"/>
          </w:divBdr>
        </w:div>
        <w:div w:id="1090395977">
          <w:marLeft w:val="640"/>
          <w:marRight w:val="0"/>
          <w:marTop w:val="0"/>
          <w:marBottom w:val="0"/>
          <w:divBdr>
            <w:top w:val="none" w:sz="0" w:space="0" w:color="auto"/>
            <w:left w:val="none" w:sz="0" w:space="0" w:color="auto"/>
            <w:bottom w:val="none" w:sz="0" w:space="0" w:color="auto"/>
            <w:right w:val="none" w:sz="0" w:space="0" w:color="auto"/>
          </w:divBdr>
        </w:div>
        <w:div w:id="1235973192">
          <w:marLeft w:val="640"/>
          <w:marRight w:val="0"/>
          <w:marTop w:val="0"/>
          <w:marBottom w:val="0"/>
          <w:divBdr>
            <w:top w:val="none" w:sz="0" w:space="0" w:color="auto"/>
            <w:left w:val="none" w:sz="0" w:space="0" w:color="auto"/>
            <w:bottom w:val="none" w:sz="0" w:space="0" w:color="auto"/>
            <w:right w:val="none" w:sz="0" w:space="0" w:color="auto"/>
          </w:divBdr>
        </w:div>
        <w:div w:id="648366533">
          <w:marLeft w:val="640"/>
          <w:marRight w:val="0"/>
          <w:marTop w:val="0"/>
          <w:marBottom w:val="0"/>
          <w:divBdr>
            <w:top w:val="none" w:sz="0" w:space="0" w:color="auto"/>
            <w:left w:val="none" w:sz="0" w:space="0" w:color="auto"/>
            <w:bottom w:val="none" w:sz="0" w:space="0" w:color="auto"/>
            <w:right w:val="none" w:sz="0" w:space="0" w:color="auto"/>
          </w:divBdr>
        </w:div>
        <w:div w:id="562298957">
          <w:marLeft w:val="640"/>
          <w:marRight w:val="0"/>
          <w:marTop w:val="0"/>
          <w:marBottom w:val="0"/>
          <w:divBdr>
            <w:top w:val="none" w:sz="0" w:space="0" w:color="auto"/>
            <w:left w:val="none" w:sz="0" w:space="0" w:color="auto"/>
            <w:bottom w:val="none" w:sz="0" w:space="0" w:color="auto"/>
            <w:right w:val="none" w:sz="0" w:space="0" w:color="auto"/>
          </w:divBdr>
        </w:div>
        <w:div w:id="29036071">
          <w:marLeft w:val="640"/>
          <w:marRight w:val="0"/>
          <w:marTop w:val="0"/>
          <w:marBottom w:val="0"/>
          <w:divBdr>
            <w:top w:val="none" w:sz="0" w:space="0" w:color="auto"/>
            <w:left w:val="none" w:sz="0" w:space="0" w:color="auto"/>
            <w:bottom w:val="none" w:sz="0" w:space="0" w:color="auto"/>
            <w:right w:val="none" w:sz="0" w:space="0" w:color="auto"/>
          </w:divBdr>
        </w:div>
        <w:div w:id="2062754006">
          <w:marLeft w:val="640"/>
          <w:marRight w:val="0"/>
          <w:marTop w:val="0"/>
          <w:marBottom w:val="0"/>
          <w:divBdr>
            <w:top w:val="none" w:sz="0" w:space="0" w:color="auto"/>
            <w:left w:val="none" w:sz="0" w:space="0" w:color="auto"/>
            <w:bottom w:val="none" w:sz="0" w:space="0" w:color="auto"/>
            <w:right w:val="none" w:sz="0" w:space="0" w:color="auto"/>
          </w:divBdr>
        </w:div>
        <w:div w:id="1315571279">
          <w:marLeft w:val="640"/>
          <w:marRight w:val="0"/>
          <w:marTop w:val="0"/>
          <w:marBottom w:val="0"/>
          <w:divBdr>
            <w:top w:val="none" w:sz="0" w:space="0" w:color="auto"/>
            <w:left w:val="none" w:sz="0" w:space="0" w:color="auto"/>
            <w:bottom w:val="none" w:sz="0" w:space="0" w:color="auto"/>
            <w:right w:val="none" w:sz="0" w:space="0" w:color="auto"/>
          </w:divBdr>
        </w:div>
        <w:div w:id="76754094">
          <w:marLeft w:val="640"/>
          <w:marRight w:val="0"/>
          <w:marTop w:val="0"/>
          <w:marBottom w:val="0"/>
          <w:divBdr>
            <w:top w:val="none" w:sz="0" w:space="0" w:color="auto"/>
            <w:left w:val="none" w:sz="0" w:space="0" w:color="auto"/>
            <w:bottom w:val="none" w:sz="0" w:space="0" w:color="auto"/>
            <w:right w:val="none" w:sz="0" w:space="0" w:color="auto"/>
          </w:divBdr>
        </w:div>
        <w:div w:id="298651860">
          <w:marLeft w:val="640"/>
          <w:marRight w:val="0"/>
          <w:marTop w:val="0"/>
          <w:marBottom w:val="0"/>
          <w:divBdr>
            <w:top w:val="none" w:sz="0" w:space="0" w:color="auto"/>
            <w:left w:val="none" w:sz="0" w:space="0" w:color="auto"/>
            <w:bottom w:val="none" w:sz="0" w:space="0" w:color="auto"/>
            <w:right w:val="none" w:sz="0" w:space="0" w:color="auto"/>
          </w:divBdr>
        </w:div>
        <w:div w:id="685405417">
          <w:marLeft w:val="640"/>
          <w:marRight w:val="0"/>
          <w:marTop w:val="0"/>
          <w:marBottom w:val="0"/>
          <w:divBdr>
            <w:top w:val="none" w:sz="0" w:space="0" w:color="auto"/>
            <w:left w:val="none" w:sz="0" w:space="0" w:color="auto"/>
            <w:bottom w:val="none" w:sz="0" w:space="0" w:color="auto"/>
            <w:right w:val="none" w:sz="0" w:space="0" w:color="auto"/>
          </w:divBdr>
        </w:div>
        <w:div w:id="883954292">
          <w:marLeft w:val="640"/>
          <w:marRight w:val="0"/>
          <w:marTop w:val="0"/>
          <w:marBottom w:val="0"/>
          <w:divBdr>
            <w:top w:val="none" w:sz="0" w:space="0" w:color="auto"/>
            <w:left w:val="none" w:sz="0" w:space="0" w:color="auto"/>
            <w:bottom w:val="none" w:sz="0" w:space="0" w:color="auto"/>
            <w:right w:val="none" w:sz="0" w:space="0" w:color="auto"/>
          </w:divBdr>
        </w:div>
        <w:div w:id="2008702637">
          <w:marLeft w:val="640"/>
          <w:marRight w:val="0"/>
          <w:marTop w:val="0"/>
          <w:marBottom w:val="0"/>
          <w:divBdr>
            <w:top w:val="none" w:sz="0" w:space="0" w:color="auto"/>
            <w:left w:val="none" w:sz="0" w:space="0" w:color="auto"/>
            <w:bottom w:val="none" w:sz="0" w:space="0" w:color="auto"/>
            <w:right w:val="none" w:sz="0" w:space="0" w:color="auto"/>
          </w:divBdr>
        </w:div>
        <w:div w:id="999237990">
          <w:marLeft w:val="640"/>
          <w:marRight w:val="0"/>
          <w:marTop w:val="0"/>
          <w:marBottom w:val="0"/>
          <w:divBdr>
            <w:top w:val="none" w:sz="0" w:space="0" w:color="auto"/>
            <w:left w:val="none" w:sz="0" w:space="0" w:color="auto"/>
            <w:bottom w:val="none" w:sz="0" w:space="0" w:color="auto"/>
            <w:right w:val="none" w:sz="0" w:space="0" w:color="auto"/>
          </w:divBdr>
        </w:div>
        <w:div w:id="959264112">
          <w:marLeft w:val="640"/>
          <w:marRight w:val="0"/>
          <w:marTop w:val="0"/>
          <w:marBottom w:val="0"/>
          <w:divBdr>
            <w:top w:val="none" w:sz="0" w:space="0" w:color="auto"/>
            <w:left w:val="none" w:sz="0" w:space="0" w:color="auto"/>
            <w:bottom w:val="none" w:sz="0" w:space="0" w:color="auto"/>
            <w:right w:val="none" w:sz="0" w:space="0" w:color="auto"/>
          </w:divBdr>
        </w:div>
        <w:div w:id="754939079">
          <w:marLeft w:val="640"/>
          <w:marRight w:val="0"/>
          <w:marTop w:val="0"/>
          <w:marBottom w:val="0"/>
          <w:divBdr>
            <w:top w:val="none" w:sz="0" w:space="0" w:color="auto"/>
            <w:left w:val="none" w:sz="0" w:space="0" w:color="auto"/>
            <w:bottom w:val="none" w:sz="0" w:space="0" w:color="auto"/>
            <w:right w:val="none" w:sz="0" w:space="0" w:color="auto"/>
          </w:divBdr>
        </w:div>
        <w:div w:id="677119506">
          <w:marLeft w:val="640"/>
          <w:marRight w:val="0"/>
          <w:marTop w:val="0"/>
          <w:marBottom w:val="0"/>
          <w:divBdr>
            <w:top w:val="none" w:sz="0" w:space="0" w:color="auto"/>
            <w:left w:val="none" w:sz="0" w:space="0" w:color="auto"/>
            <w:bottom w:val="none" w:sz="0" w:space="0" w:color="auto"/>
            <w:right w:val="none" w:sz="0" w:space="0" w:color="auto"/>
          </w:divBdr>
        </w:div>
        <w:div w:id="1524591945">
          <w:marLeft w:val="640"/>
          <w:marRight w:val="0"/>
          <w:marTop w:val="0"/>
          <w:marBottom w:val="0"/>
          <w:divBdr>
            <w:top w:val="none" w:sz="0" w:space="0" w:color="auto"/>
            <w:left w:val="none" w:sz="0" w:space="0" w:color="auto"/>
            <w:bottom w:val="none" w:sz="0" w:space="0" w:color="auto"/>
            <w:right w:val="none" w:sz="0" w:space="0" w:color="auto"/>
          </w:divBdr>
        </w:div>
        <w:div w:id="954672283">
          <w:marLeft w:val="640"/>
          <w:marRight w:val="0"/>
          <w:marTop w:val="0"/>
          <w:marBottom w:val="0"/>
          <w:divBdr>
            <w:top w:val="none" w:sz="0" w:space="0" w:color="auto"/>
            <w:left w:val="none" w:sz="0" w:space="0" w:color="auto"/>
            <w:bottom w:val="none" w:sz="0" w:space="0" w:color="auto"/>
            <w:right w:val="none" w:sz="0" w:space="0" w:color="auto"/>
          </w:divBdr>
        </w:div>
        <w:div w:id="1799370167">
          <w:marLeft w:val="640"/>
          <w:marRight w:val="0"/>
          <w:marTop w:val="0"/>
          <w:marBottom w:val="0"/>
          <w:divBdr>
            <w:top w:val="none" w:sz="0" w:space="0" w:color="auto"/>
            <w:left w:val="none" w:sz="0" w:space="0" w:color="auto"/>
            <w:bottom w:val="none" w:sz="0" w:space="0" w:color="auto"/>
            <w:right w:val="none" w:sz="0" w:space="0" w:color="auto"/>
          </w:divBdr>
        </w:div>
        <w:div w:id="1357003123">
          <w:marLeft w:val="640"/>
          <w:marRight w:val="0"/>
          <w:marTop w:val="0"/>
          <w:marBottom w:val="0"/>
          <w:divBdr>
            <w:top w:val="none" w:sz="0" w:space="0" w:color="auto"/>
            <w:left w:val="none" w:sz="0" w:space="0" w:color="auto"/>
            <w:bottom w:val="none" w:sz="0" w:space="0" w:color="auto"/>
            <w:right w:val="none" w:sz="0" w:space="0" w:color="auto"/>
          </w:divBdr>
        </w:div>
        <w:div w:id="2031830778">
          <w:marLeft w:val="640"/>
          <w:marRight w:val="0"/>
          <w:marTop w:val="0"/>
          <w:marBottom w:val="0"/>
          <w:divBdr>
            <w:top w:val="none" w:sz="0" w:space="0" w:color="auto"/>
            <w:left w:val="none" w:sz="0" w:space="0" w:color="auto"/>
            <w:bottom w:val="none" w:sz="0" w:space="0" w:color="auto"/>
            <w:right w:val="none" w:sz="0" w:space="0" w:color="auto"/>
          </w:divBdr>
        </w:div>
        <w:div w:id="234946641">
          <w:marLeft w:val="640"/>
          <w:marRight w:val="0"/>
          <w:marTop w:val="0"/>
          <w:marBottom w:val="0"/>
          <w:divBdr>
            <w:top w:val="none" w:sz="0" w:space="0" w:color="auto"/>
            <w:left w:val="none" w:sz="0" w:space="0" w:color="auto"/>
            <w:bottom w:val="none" w:sz="0" w:space="0" w:color="auto"/>
            <w:right w:val="none" w:sz="0" w:space="0" w:color="auto"/>
          </w:divBdr>
        </w:div>
        <w:div w:id="804658782">
          <w:marLeft w:val="640"/>
          <w:marRight w:val="0"/>
          <w:marTop w:val="0"/>
          <w:marBottom w:val="0"/>
          <w:divBdr>
            <w:top w:val="none" w:sz="0" w:space="0" w:color="auto"/>
            <w:left w:val="none" w:sz="0" w:space="0" w:color="auto"/>
            <w:bottom w:val="none" w:sz="0" w:space="0" w:color="auto"/>
            <w:right w:val="none" w:sz="0" w:space="0" w:color="auto"/>
          </w:divBdr>
        </w:div>
        <w:div w:id="266238916">
          <w:marLeft w:val="640"/>
          <w:marRight w:val="0"/>
          <w:marTop w:val="0"/>
          <w:marBottom w:val="0"/>
          <w:divBdr>
            <w:top w:val="none" w:sz="0" w:space="0" w:color="auto"/>
            <w:left w:val="none" w:sz="0" w:space="0" w:color="auto"/>
            <w:bottom w:val="none" w:sz="0" w:space="0" w:color="auto"/>
            <w:right w:val="none" w:sz="0" w:space="0" w:color="auto"/>
          </w:divBdr>
        </w:div>
        <w:div w:id="987129697">
          <w:marLeft w:val="640"/>
          <w:marRight w:val="0"/>
          <w:marTop w:val="0"/>
          <w:marBottom w:val="0"/>
          <w:divBdr>
            <w:top w:val="none" w:sz="0" w:space="0" w:color="auto"/>
            <w:left w:val="none" w:sz="0" w:space="0" w:color="auto"/>
            <w:bottom w:val="none" w:sz="0" w:space="0" w:color="auto"/>
            <w:right w:val="none" w:sz="0" w:space="0" w:color="auto"/>
          </w:divBdr>
        </w:div>
        <w:div w:id="148526835">
          <w:marLeft w:val="640"/>
          <w:marRight w:val="0"/>
          <w:marTop w:val="0"/>
          <w:marBottom w:val="0"/>
          <w:divBdr>
            <w:top w:val="none" w:sz="0" w:space="0" w:color="auto"/>
            <w:left w:val="none" w:sz="0" w:space="0" w:color="auto"/>
            <w:bottom w:val="none" w:sz="0" w:space="0" w:color="auto"/>
            <w:right w:val="none" w:sz="0" w:space="0" w:color="auto"/>
          </w:divBdr>
        </w:div>
        <w:div w:id="1191911958">
          <w:marLeft w:val="640"/>
          <w:marRight w:val="0"/>
          <w:marTop w:val="0"/>
          <w:marBottom w:val="0"/>
          <w:divBdr>
            <w:top w:val="none" w:sz="0" w:space="0" w:color="auto"/>
            <w:left w:val="none" w:sz="0" w:space="0" w:color="auto"/>
            <w:bottom w:val="none" w:sz="0" w:space="0" w:color="auto"/>
            <w:right w:val="none" w:sz="0" w:space="0" w:color="auto"/>
          </w:divBdr>
        </w:div>
        <w:div w:id="978456025">
          <w:marLeft w:val="640"/>
          <w:marRight w:val="0"/>
          <w:marTop w:val="0"/>
          <w:marBottom w:val="0"/>
          <w:divBdr>
            <w:top w:val="none" w:sz="0" w:space="0" w:color="auto"/>
            <w:left w:val="none" w:sz="0" w:space="0" w:color="auto"/>
            <w:bottom w:val="none" w:sz="0" w:space="0" w:color="auto"/>
            <w:right w:val="none" w:sz="0" w:space="0" w:color="auto"/>
          </w:divBdr>
        </w:div>
        <w:div w:id="1099062178">
          <w:marLeft w:val="640"/>
          <w:marRight w:val="0"/>
          <w:marTop w:val="0"/>
          <w:marBottom w:val="0"/>
          <w:divBdr>
            <w:top w:val="none" w:sz="0" w:space="0" w:color="auto"/>
            <w:left w:val="none" w:sz="0" w:space="0" w:color="auto"/>
            <w:bottom w:val="none" w:sz="0" w:space="0" w:color="auto"/>
            <w:right w:val="none" w:sz="0" w:space="0" w:color="auto"/>
          </w:divBdr>
        </w:div>
        <w:div w:id="2073187905">
          <w:marLeft w:val="640"/>
          <w:marRight w:val="0"/>
          <w:marTop w:val="0"/>
          <w:marBottom w:val="0"/>
          <w:divBdr>
            <w:top w:val="none" w:sz="0" w:space="0" w:color="auto"/>
            <w:left w:val="none" w:sz="0" w:space="0" w:color="auto"/>
            <w:bottom w:val="none" w:sz="0" w:space="0" w:color="auto"/>
            <w:right w:val="none" w:sz="0" w:space="0" w:color="auto"/>
          </w:divBdr>
        </w:div>
        <w:div w:id="285430500">
          <w:marLeft w:val="640"/>
          <w:marRight w:val="0"/>
          <w:marTop w:val="0"/>
          <w:marBottom w:val="0"/>
          <w:divBdr>
            <w:top w:val="none" w:sz="0" w:space="0" w:color="auto"/>
            <w:left w:val="none" w:sz="0" w:space="0" w:color="auto"/>
            <w:bottom w:val="none" w:sz="0" w:space="0" w:color="auto"/>
            <w:right w:val="none" w:sz="0" w:space="0" w:color="auto"/>
          </w:divBdr>
        </w:div>
        <w:div w:id="626471246">
          <w:marLeft w:val="640"/>
          <w:marRight w:val="0"/>
          <w:marTop w:val="0"/>
          <w:marBottom w:val="0"/>
          <w:divBdr>
            <w:top w:val="none" w:sz="0" w:space="0" w:color="auto"/>
            <w:left w:val="none" w:sz="0" w:space="0" w:color="auto"/>
            <w:bottom w:val="none" w:sz="0" w:space="0" w:color="auto"/>
            <w:right w:val="none" w:sz="0" w:space="0" w:color="auto"/>
          </w:divBdr>
        </w:div>
        <w:div w:id="409547113">
          <w:marLeft w:val="640"/>
          <w:marRight w:val="0"/>
          <w:marTop w:val="0"/>
          <w:marBottom w:val="0"/>
          <w:divBdr>
            <w:top w:val="none" w:sz="0" w:space="0" w:color="auto"/>
            <w:left w:val="none" w:sz="0" w:space="0" w:color="auto"/>
            <w:bottom w:val="none" w:sz="0" w:space="0" w:color="auto"/>
            <w:right w:val="none" w:sz="0" w:space="0" w:color="auto"/>
          </w:divBdr>
        </w:div>
        <w:div w:id="425465233">
          <w:marLeft w:val="640"/>
          <w:marRight w:val="0"/>
          <w:marTop w:val="0"/>
          <w:marBottom w:val="0"/>
          <w:divBdr>
            <w:top w:val="none" w:sz="0" w:space="0" w:color="auto"/>
            <w:left w:val="none" w:sz="0" w:space="0" w:color="auto"/>
            <w:bottom w:val="none" w:sz="0" w:space="0" w:color="auto"/>
            <w:right w:val="none" w:sz="0" w:space="0" w:color="auto"/>
          </w:divBdr>
        </w:div>
        <w:div w:id="1998223706">
          <w:marLeft w:val="640"/>
          <w:marRight w:val="0"/>
          <w:marTop w:val="0"/>
          <w:marBottom w:val="0"/>
          <w:divBdr>
            <w:top w:val="none" w:sz="0" w:space="0" w:color="auto"/>
            <w:left w:val="none" w:sz="0" w:space="0" w:color="auto"/>
            <w:bottom w:val="none" w:sz="0" w:space="0" w:color="auto"/>
            <w:right w:val="none" w:sz="0" w:space="0" w:color="auto"/>
          </w:divBdr>
        </w:div>
        <w:div w:id="622075597">
          <w:marLeft w:val="640"/>
          <w:marRight w:val="0"/>
          <w:marTop w:val="0"/>
          <w:marBottom w:val="0"/>
          <w:divBdr>
            <w:top w:val="none" w:sz="0" w:space="0" w:color="auto"/>
            <w:left w:val="none" w:sz="0" w:space="0" w:color="auto"/>
            <w:bottom w:val="none" w:sz="0" w:space="0" w:color="auto"/>
            <w:right w:val="none" w:sz="0" w:space="0" w:color="auto"/>
          </w:divBdr>
        </w:div>
        <w:div w:id="650866508">
          <w:marLeft w:val="640"/>
          <w:marRight w:val="0"/>
          <w:marTop w:val="0"/>
          <w:marBottom w:val="0"/>
          <w:divBdr>
            <w:top w:val="none" w:sz="0" w:space="0" w:color="auto"/>
            <w:left w:val="none" w:sz="0" w:space="0" w:color="auto"/>
            <w:bottom w:val="none" w:sz="0" w:space="0" w:color="auto"/>
            <w:right w:val="none" w:sz="0" w:space="0" w:color="auto"/>
          </w:divBdr>
        </w:div>
        <w:div w:id="1816026028">
          <w:marLeft w:val="640"/>
          <w:marRight w:val="0"/>
          <w:marTop w:val="0"/>
          <w:marBottom w:val="0"/>
          <w:divBdr>
            <w:top w:val="none" w:sz="0" w:space="0" w:color="auto"/>
            <w:left w:val="none" w:sz="0" w:space="0" w:color="auto"/>
            <w:bottom w:val="none" w:sz="0" w:space="0" w:color="auto"/>
            <w:right w:val="none" w:sz="0" w:space="0" w:color="auto"/>
          </w:divBdr>
        </w:div>
        <w:div w:id="46800096">
          <w:marLeft w:val="640"/>
          <w:marRight w:val="0"/>
          <w:marTop w:val="0"/>
          <w:marBottom w:val="0"/>
          <w:divBdr>
            <w:top w:val="none" w:sz="0" w:space="0" w:color="auto"/>
            <w:left w:val="none" w:sz="0" w:space="0" w:color="auto"/>
            <w:bottom w:val="none" w:sz="0" w:space="0" w:color="auto"/>
            <w:right w:val="none" w:sz="0" w:space="0" w:color="auto"/>
          </w:divBdr>
        </w:div>
        <w:div w:id="1114712496">
          <w:marLeft w:val="640"/>
          <w:marRight w:val="0"/>
          <w:marTop w:val="0"/>
          <w:marBottom w:val="0"/>
          <w:divBdr>
            <w:top w:val="none" w:sz="0" w:space="0" w:color="auto"/>
            <w:left w:val="none" w:sz="0" w:space="0" w:color="auto"/>
            <w:bottom w:val="none" w:sz="0" w:space="0" w:color="auto"/>
            <w:right w:val="none" w:sz="0" w:space="0" w:color="auto"/>
          </w:divBdr>
        </w:div>
        <w:div w:id="1715499603">
          <w:marLeft w:val="640"/>
          <w:marRight w:val="0"/>
          <w:marTop w:val="0"/>
          <w:marBottom w:val="0"/>
          <w:divBdr>
            <w:top w:val="none" w:sz="0" w:space="0" w:color="auto"/>
            <w:left w:val="none" w:sz="0" w:space="0" w:color="auto"/>
            <w:bottom w:val="none" w:sz="0" w:space="0" w:color="auto"/>
            <w:right w:val="none" w:sz="0" w:space="0" w:color="auto"/>
          </w:divBdr>
        </w:div>
        <w:div w:id="280112139">
          <w:marLeft w:val="640"/>
          <w:marRight w:val="0"/>
          <w:marTop w:val="0"/>
          <w:marBottom w:val="0"/>
          <w:divBdr>
            <w:top w:val="none" w:sz="0" w:space="0" w:color="auto"/>
            <w:left w:val="none" w:sz="0" w:space="0" w:color="auto"/>
            <w:bottom w:val="none" w:sz="0" w:space="0" w:color="auto"/>
            <w:right w:val="none" w:sz="0" w:space="0" w:color="auto"/>
          </w:divBdr>
        </w:div>
        <w:div w:id="1035957935">
          <w:marLeft w:val="640"/>
          <w:marRight w:val="0"/>
          <w:marTop w:val="0"/>
          <w:marBottom w:val="0"/>
          <w:divBdr>
            <w:top w:val="none" w:sz="0" w:space="0" w:color="auto"/>
            <w:left w:val="none" w:sz="0" w:space="0" w:color="auto"/>
            <w:bottom w:val="none" w:sz="0" w:space="0" w:color="auto"/>
            <w:right w:val="none" w:sz="0" w:space="0" w:color="auto"/>
          </w:divBdr>
        </w:div>
        <w:div w:id="1118834267">
          <w:marLeft w:val="640"/>
          <w:marRight w:val="0"/>
          <w:marTop w:val="0"/>
          <w:marBottom w:val="0"/>
          <w:divBdr>
            <w:top w:val="none" w:sz="0" w:space="0" w:color="auto"/>
            <w:left w:val="none" w:sz="0" w:space="0" w:color="auto"/>
            <w:bottom w:val="none" w:sz="0" w:space="0" w:color="auto"/>
            <w:right w:val="none" w:sz="0" w:space="0" w:color="auto"/>
          </w:divBdr>
        </w:div>
        <w:div w:id="1123964420">
          <w:marLeft w:val="640"/>
          <w:marRight w:val="0"/>
          <w:marTop w:val="0"/>
          <w:marBottom w:val="0"/>
          <w:divBdr>
            <w:top w:val="none" w:sz="0" w:space="0" w:color="auto"/>
            <w:left w:val="none" w:sz="0" w:space="0" w:color="auto"/>
            <w:bottom w:val="none" w:sz="0" w:space="0" w:color="auto"/>
            <w:right w:val="none" w:sz="0" w:space="0" w:color="auto"/>
          </w:divBdr>
        </w:div>
        <w:div w:id="1830055870">
          <w:marLeft w:val="640"/>
          <w:marRight w:val="0"/>
          <w:marTop w:val="0"/>
          <w:marBottom w:val="0"/>
          <w:divBdr>
            <w:top w:val="none" w:sz="0" w:space="0" w:color="auto"/>
            <w:left w:val="none" w:sz="0" w:space="0" w:color="auto"/>
            <w:bottom w:val="none" w:sz="0" w:space="0" w:color="auto"/>
            <w:right w:val="none" w:sz="0" w:space="0" w:color="auto"/>
          </w:divBdr>
        </w:div>
        <w:div w:id="1843003714">
          <w:marLeft w:val="640"/>
          <w:marRight w:val="0"/>
          <w:marTop w:val="0"/>
          <w:marBottom w:val="0"/>
          <w:divBdr>
            <w:top w:val="none" w:sz="0" w:space="0" w:color="auto"/>
            <w:left w:val="none" w:sz="0" w:space="0" w:color="auto"/>
            <w:bottom w:val="none" w:sz="0" w:space="0" w:color="auto"/>
            <w:right w:val="none" w:sz="0" w:space="0" w:color="auto"/>
          </w:divBdr>
        </w:div>
        <w:div w:id="1531724683">
          <w:marLeft w:val="640"/>
          <w:marRight w:val="0"/>
          <w:marTop w:val="0"/>
          <w:marBottom w:val="0"/>
          <w:divBdr>
            <w:top w:val="none" w:sz="0" w:space="0" w:color="auto"/>
            <w:left w:val="none" w:sz="0" w:space="0" w:color="auto"/>
            <w:bottom w:val="none" w:sz="0" w:space="0" w:color="auto"/>
            <w:right w:val="none" w:sz="0" w:space="0" w:color="auto"/>
          </w:divBdr>
        </w:div>
        <w:div w:id="1472946231">
          <w:marLeft w:val="640"/>
          <w:marRight w:val="0"/>
          <w:marTop w:val="0"/>
          <w:marBottom w:val="0"/>
          <w:divBdr>
            <w:top w:val="none" w:sz="0" w:space="0" w:color="auto"/>
            <w:left w:val="none" w:sz="0" w:space="0" w:color="auto"/>
            <w:bottom w:val="none" w:sz="0" w:space="0" w:color="auto"/>
            <w:right w:val="none" w:sz="0" w:space="0" w:color="auto"/>
          </w:divBdr>
        </w:div>
        <w:div w:id="1381707819">
          <w:marLeft w:val="640"/>
          <w:marRight w:val="0"/>
          <w:marTop w:val="0"/>
          <w:marBottom w:val="0"/>
          <w:divBdr>
            <w:top w:val="none" w:sz="0" w:space="0" w:color="auto"/>
            <w:left w:val="none" w:sz="0" w:space="0" w:color="auto"/>
            <w:bottom w:val="none" w:sz="0" w:space="0" w:color="auto"/>
            <w:right w:val="none" w:sz="0" w:space="0" w:color="auto"/>
          </w:divBdr>
        </w:div>
        <w:div w:id="2128888517">
          <w:marLeft w:val="640"/>
          <w:marRight w:val="0"/>
          <w:marTop w:val="0"/>
          <w:marBottom w:val="0"/>
          <w:divBdr>
            <w:top w:val="none" w:sz="0" w:space="0" w:color="auto"/>
            <w:left w:val="none" w:sz="0" w:space="0" w:color="auto"/>
            <w:bottom w:val="none" w:sz="0" w:space="0" w:color="auto"/>
            <w:right w:val="none" w:sz="0" w:space="0" w:color="auto"/>
          </w:divBdr>
        </w:div>
        <w:div w:id="705836351">
          <w:marLeft w:val="640"/>
          <w:marRight w:val="0"/>
          <w:marTop w:val="0"/>
          <w:marBottom w:val="0"/>
          <w:divBdr>
            <w:top w:val="none" w:sz="0" w:space="0" w:color="auto"/>
            <w:left w:val="none" w:sz="0" w:space="0" w:color="auto"/>
            <w:bottom w:val="none" w:sz="0" w:space="0" w:color="auto"/>
            <w:right w:val="none" w:sz="0" w:space="0" w:color="auto"/>
          </w:divBdr>
        </w:div>
        <w:div w:id="1375226807">
          <w:marLeft w:val="640"/>
          <w:marRight w:val="0"/>
          <w:marTop w:val="0"/>
          <w:marBottom w:val="0"/>
          <w:divBdr>
            <w:top w:val="none" w:sz="0" w:space="0" w:color="auto"/>
            <w:left w:val="none" w:sz="0" w:space="0" w:color="auto"/>
            <w:bottom w:val="none" w:sz="0" w:space="0" w:color="auto"/>
            <w:right w:val="none" w:sz="0" w:space="0" w:color="auto"/>
          </w:divBdr>
        </w:div>
        <w:div w:id="1428115446">
          <w:marLeft w:val="640"/>
          <w:marRight w:val="0"/>
          <w:marTop w:val="0"/>
          <w:marBottom w:val="0"/>
          <w:divBdr>
            <w:top w:val="none" w:sz="0" w:space="0" w:color="auto"/>
            <w:left w:val="none" w:sz="0" w:space="0" w:color="auto"/>
            <w:bottom w:val="none" w:sz="0" w:space="0" w:color="auto"/>
            <w:right w:val="none" w:sz="0" w:space="0" w:color="auto"/>
          </w:divBdr>
        </w:div>
        <w:div w:id="517084392">
          <w:marLeft w:val="640"/>
          <w:marRight w:val="0"/>
          <w:marTop w:val="0"/>
          <w:marBottom w:val="0"/>
          <w:divBdr>
            <w:top w:val="none" w:sz="0" w:space="0" w:color="auto"/>
            <w:left w:val="none" w:sz="0" w:space="0" w:color="auto"/>
            <w:bottom w:val="none" w:sz="0" w:space="0" w:color="auto"/>
            <w:right w:val="none" w:sz="0" w:space="0" w:color="auto"/>
          </w:divBdr>
        </w:div>
        <w:div w:id="82803941">
          <w:marLeft w:val="640"/>
          <w:marRight w:val="0"/>
          <w:marTop w:val="0"/>
          <w:marBottom w:val="0"/>
          <w:divBdr>
            <w:top w:val="none" w:sz="0" w:space="0" w:color="auto"/>
            <w:left w:val="none" w:sz="0" w:space="0" w:color="auto"/>
            <w:bottom w:val="none" w:sz="0" w:space="0" w:color="auto"/>
            <w:right w:val="none" w:sz="0" w:space="0" w:color="auto"/>
          </w:divBdr>
        </w:div>
        <w:div w:id="32507776">
          <w:marLeft w:val="640"/>
          <w:marRight w:val="0"/>
          <w:marTop w:val="0"/>
          <w:marBottom w:val="0"/>
          <w:divBdr>
            <w:top w:val="none" w:sz="0" w:space="0" w:color="auto"/>
            <w:left w:val="none" w:sz="0" w:space="0" w:color="auto"/>
            <w:bottom w:val="none" w:sz="0" w:space="0" w:color="auto"/>
            <w:right w:val="none" w:sz="0" w:space="0" w:color="auto"/>
          </w:divBdr>
        </w:div>
        <w:div w:id="1161888352">
          <w:marLeft w:val="640"/>
          <w:marRight w:val="0"/>
          <w:marTop w:val="0"/>
          <w:marBottom w:val="0"/>
          <w:divBdr>
            <w:top w:val="none" w:sz="0" w:space="0" w:color="auto"/>
            <w:left w:val="none" w:sz="0" w:space="0" w:color="auto"/>
            <w:bottom w:val="none" w:sz="0" w:space="0" w:color="auto"/>
            <w:right w:val="none" w:sz="0" w:space="0" w:color="auto"/>
          </w:divBdr>
        </w:div>
        <w:div w:id="753939377">
          <w:marLeft w:val="640"/>
          <w:marRight w:val="0"/>
          <w:marTop w:val="0"/>
          <w:marBottom w:val="0"/>
          <w:divBdr>
            <w:top w:val="none" w:sz="0" w:space="0" w:color="auto"/>
            <w:left w:val="none" w:sz="0" w:space="0" w:color="auto"/>
            <w:bottom w:val="none" w:sz="0" w:space="0" w:color="auto"/>
            <w:right w:val="none" w:sz="0" w:space="0" w:color="auto"/>
          </w:divBdr>
        </w:div>
        <w:div w:id="453446912">
          <w:marLeft w:val="640"/>
          <w:marRight w:val="0"/>
          <w:marTop w:val="0"/>
          <w:marBottom w:val="0"/>
          <w:divBdr>
            <w:top w:val="none" w:sz="0" w:space="0" w:color="auto"/>
            <w:left w:val="none" w:sz="0" w:space="0" w:color="auto"/>
            <w:bottom w:val="none" w:sz="0" w:space="0" w:color="auto"/>
            <w:right w:val="none" w:sz="0" w:space="0" w:color="auto"/>
          </w:divBdr>
        </w:div>
        <w:div w:id="1313414535">
          <w:marLeft w:val="640"/>
          <w:marRight w:val="0"/>
          <w:marTop w:val="0"/>
          <w:marBottom w:val="0"/>
          <w:divBdr>
            <w:top w:val="none" w:sz="0" w:space="0" w:color="auto"/>
            <w:left w:val="none" w:sz="0" w:space="0" w:color="auto"/>
            <w:bottom w:val="none" w:sz="0" w:space="0" w:color="auto"/>
            <w:right w:val="none" w:sz="0" w:space="0" w:color="auto"/>
          </w:divBdr>
        </w:div>
        <w:div w:id="1665813090">
          <w:marLeft w:val="640"/>
          <w:marRight w:val="0"/>
          <w:marTop w:val="0"/>
          <w:marBottom w:val="0"/>
          <w:divBdr>
            <w:top w:val="none" w:sz="0" w:space="0" w:color="auto"/>
            <w:left w:val="none" w:sz="0" w:space="0" w:color="auto"/>
            <w:bottom w:val="none" w:sz="0" w:space="0" w:color="auto"/>
            <w:right w:val="none" w:sz="0" w:space="0" w:color="auto"/>
          </w:divBdr>
        </w:div>
        <w:div w:id="597253933">
          <w:marLeft w:val="640"/>
          <w:marRight w:val="0"/>
          <w:marTop w:val="0"/>
          <w:marBottom w:val="0"/>
          <w:divBdr>
            <w:top w:val="none" w:sz="0" w:space="0" w:color="auto"/>
            <w:left w:val="none" w:sz="0" w:space="0" w:color="auto"/>
            <w:bottom w:val="none" w:sz="0" w:space="0" w:color="auto"/>
            <w:right w:val="none" w:sz="0" w:space="0" w:color="auto"/>
          </w:divBdr>
        </w:div>
        <w:div w:id="1663312676">
          <w:marLeft w:val="640"/>
          <w:marRight w:val="0"/>
          <w:marTop w:val="0"/>
          <w:marBottom w:val="0"/>
          <w:divBdr>
            <w:top w:val="none" w:sz="0" w:space="0" w:color="auto"/>
            <w:left w:val="none" w:sz="0" w:space="0" w:color="auto"/>
            <w:bottom w:val="none" w:sz="0" w:space="0" w:color="auto"/>
            <w:right w:val="none" w:sz="0" w:space="0" w:color="auto"/>
          </w:divBdr>
        </w:div>
        <w:div w:id="564414962">
          <w:marLeft w:val="640"/>
          <w:marRight w:val="0"/>
          <w:marTop w:val="0"/>
          <w:marBottom w:val="0"/>
          <w:divBdr>
            <w:top w:val="none" w:sz="0" w:space="0" w:color="auto"/>
            <w:left w:val="none" w:sz="0" w:space="0" w:color="auto"/>
            <w:bottom w:val="none" w:sz="0" w:space="0" w:color="auto"/>
            <w:right w:val="none" w:sz="0" w:space="0" w:color="auto"/>
          </w:divBdr>
        </w:div>
        <w:div w:id="2046523132">
          <w:marLeft w:val="640"/>
          <w:marRight w:val="0"/>
          <w:marTop w:val="0"/>
          <w:marBottom w:val="0"/>
          <w:divBdr>
            <w:top w:val="none" w:sz="0" w:space="0" w:color="auto"/>
            <w:left w:val="none" w:sz="0" w:space="0" w:color="auto"/>
            <w:bottom w:val="none" w:sz="0" w:space="0" w:color="auto"/>
            <w:right w:val="none" w:sz="0" w:space="0" w:color="auto"/>
          </w:divBdr>
        </w:div>
        <w:div w:id="990989200">
          <w:marLeft w:val="640"/>
          <w:marRight w:val="0"/>
          <w:marTop w:val="0"/>
          <w:marBottom w:val="0"/>
          <w:divBdr>
            <w:top w:val="none" w:sz="0" w:space="0" w:color="auto"/>
            <w:left w:val="none" w:sz="0" w:space="0" w:color="auto"/>
            <w:bottom w:val="none" w:sz="0" w:space="0" w:color="auto"/>
            <w:right w:val="none" w:sz="0" w:space="0" w:color="auto"/>
          </w:divBdr>
        </w:div>
        <w:div w:id="1725181882">
          <w:marLeft w:val="640"/>
          <w:marRight w:val="0"/>
          <w:marTop w:val="0"/>
          <w:marBottom w:val="0"/>
          <w:divBdr>
            <w:top w:val="none" w:sz="0" w:space="0" w:color="auto"/>
            <w:left w:val="none" w:sz="0" w:space="0" w:color="auto"/>
            <w:bottom w:val="none" w:sz="0" w:space="0" w:color="auto"/>
            <w:right w:val="none" w:sz="0" w:space="0" w:color="auto"/>
          </w:divBdr>
        </w:div>
        <w:div w:id="375735273">
          <w:marLeft w:val="640"/>
          <w:marRight w:val="0"/>
          <w:marTop w:val="0"/>
          <w:marBottom w:val="0"/>
          <w:divBdr>
            <w:top w:val="none" w:sz="0" w:space="0" w:color="auto"/>
            <w:left w:val="none" w:sz="0" w:space="0" w:color="auto"/>
            <w:bottom w:val="none" w:sz="0" w:space="0" w:color="auto"/>
            <w:right w:val="none" w:sz="0" w:space="0" w:color="auto"/>
          </w:divBdr>
        </w:div>
        <w:div w:id="1255824484">
          <w:marLeft w:val="640"/>
          <w:marRight w:val="0"/>
          <w:marTop w:val="0"/>
          <w:marBottom w:val="0"/>
          <w:divBdr>
            <w:top w:val="none" w:sz="0" w:space="0" w:color="auto"/>
            <w:left w:val="none" w:sz="0" w:space="0" w:color="auto"/>
            <w:bottom w:val="none" w:sz="0" w:space="0" w:color="auto"/>
            <w:right w:val="none" w:sz="0" w:space="0" w:color="auto"/>
          </w:divBdr>
        </w:div>
        <w:div w:id="210117704">
          <w:marLeft w:val="640"/>
          <w:marRight w:val="0"/>
          <w:marTop w:val="0"/>
          <w:marBottom w:val="0"/>
          <w:divBdr>
            <w:top w:val="none" w:sz="0" w:space="0" w:color="auto"/>
            <w:left w:val="none" w:sz="0" w:space="0" w:color="auto"/>
            <w:bottom w:val="none" w:sz="0" w:space="0" w:color="auto"/>
            <w:right w:val="none" w:sz="0" w:space="0" w:color="auto"/>
          </w:divBdr>
        </w:div>
        <w:div w:id="1601182751">
          <w:marLeft w:val="640"/>
          <w:marRight w:val="0"/>
          <w:marTop w:val="0"/>
          <w:marBottom w:val="0"/>
          <w:divBdr>
            <w:top w:val="none" w:sz="0" w:space="0" w:color="auto"/>
            <w:left w:val="none" w:sz="0" w:space="0" w:color="auto"/>
            <w:bottom w:val="none" w:sz="0" w:space="0" w:color="auto"/>
            <w:right w:val="none" w:sz="0" w:space="0" w:color="auto"/>
          </w:divBdr>
        </w:div>
        <w:div w:id="1641643699">
          <w:marLeft w:val="640"/>
          <w:marRight w:val="0"/>
          <w:marTop w:val="0"/>
          <w:marBottom w:val="0"/>
          <w:divBdr>
            <w:top w:val="none" w:sz="0" w:space="0" w:color="auto"/>
            <w:left w:val="none" w:sz="0" w:space="0" w:color="auto"/>
            <w:bottom w:val="none" w:sz="0" w:space="0" w:color="auto"/>
            <w:right w:val="none" w:sz="0" w:space="0" w:color="auto"/>
          </w:divBdr>
        </w:div>
        <w:div w:id="1457945339">
          <w:marLeft w:val="640"/>
          <w:marRight w:val="0"/>
          <w:marTop w:val="0"/>
          <w:marBottom w:val="0"/>
          <w:divBdr>
            <w:top w:val="none" w:sz="0" w:space="0" w:color="auto"/>
            <w:left w:val="none" w:sz="0" w:space="0" w:color="auto"/>
            <w:bottom w:val="none" w:sz="0" w:space="0" w:color="auto"/>
            <w:right w:val="none" w:sz="0" w:space="0" w:color="auto"/>
          </w:divBdr>
        </w:div>
        <w:div w:id="692732374">
          <w:marLeft w:val="640"/>
          <w:marRight w:val="0"/>
          <w:marTop w:val="0"/>
          <w:marBottom w:val="0"/>
          <w:divBdr>
            <w:top w:val="none" w:sz="0" w:space="0" w:color="auto"/>
            <w:left w:val="none" w:sz="0" w:space="0" w:color="auto"/>
            <w:bottom w:val="none" w:sz="0" w:space="0" w:color="auto"/>
            <w:right w:val="none" w:sz="0" w:space="0" w:color="auto"/>
          </w:divBdr>
        </w:div>
        <w:div w:id="1331636105">
          <w:marLeft w:val="640"/>
          <w:marRight w:val="0"/>
          <w:marTop w:val="0"/>
          <w:marBottom w:val="0"/>
          <w:divBdr>
            <w:top w:val="none" w:sz="0" w:space="0" w:color="auto"/>
            <w:left w:val="none" w:sz="0" w:space="0" w:color="auto"/>
            <w:bottom w:val="none" w:sz="0" w:space="0" w:color="auto"/>
            <w:right w:val="none" w:sz="0" w:space="0" w:color="auto"/>
          </w:divBdr>
        </w:div>
        <w:div w:id="1442649951">
          <w:marLeft w:val="640"/>
          <w:marRight w:val="0"/>
          <w:marTop w:val="0"/>
          <w:marBottom w:val="0"/>
          <w:divBdr>
            <w:top w:val="none" w:sz="0" w:space="0" w:color="auto"/>
            <w:left w:val="none" w:sz="0" w:space="0" w:color="auto"/>
            <w:bottom w:val="none" w:sz="0" w:space="0" w:color="auto"/>
            <w:right w:val="none" w:sz="0" w:space="0" w:color="auto"/>
          </w:divBdr>
        </w:div>
        <w:div w:id="660811579">
          <w:marLeft w:val="640"/>
          <w:marRight w:val="0"/>
          <w:marTop w:val="0"/>
          <w:marBottom w:val="0"/>
          <w:divBdr>
            <w:top w:val="none" w:sz="0" w:space="0" w:color="auto"/>
            <w:left w:val="none" w:sz="0" w:space="0" w:color="auto"/>
            <w:bottom w:val="none" w:sz="0" w:space="0" w:color="auto"/>
            <w:right w:val="none" w:sz="0" w:space="0" w:color="auto"/>
          </w:divBdr>
        </w:div>
        <w:div w:id="57216081">
          <w:marLeft w:val="640"/>
          <w:marRight w:val="0"/>
          <w:marTop w:val="0"/>
          <w:marBottom w:val="0"/>
          <w:divBdr>
            <w:top w:val="none" w:sz="0" w:space="0" w:color="auto"/>
            <w:left w:val="none" w:sz="0" w:space="0" w:color="auto"/>
            <w:bottom w:val="none" w:sz="0" w:space="0" w:color="auto"/>
            <w:right w:val="none" w:sz="0" w:space="0" w:color="auto"/>
          </w:divBdr>
        </w:div>
        <w:div w:id="210046775">
          <w:marLeft w:val="640"/>
          <w:marRight w:val="0"/>
          <w:marTop w:val="0"/>
          <w:marBottom w:val="0"/>
          <w:divBdr>
            <w:top w:val="none" w:sz="0" w:space="0" w:color="auto"/>
            <w:left w:val="none" w:sz="0" w:space="0" w:color="auto"/>
            <w:bottom w:val="none" w:sz="0" w:space="0" w:color="auto"/>
            <w:right w:val="none" w:sz="0" w:space="0" w:color="auto"/>
          </w:divBdr>
        </w:div>
        <w:div w:id="848523201">
          <w:marLeft w:val="640"/>
          <w:marRight w:val="0"/>
          <w:marTop w:val="0"/>
          <w:marBottom w:val="0"/>
          <w:divBdr>
            <w:top w:val="none" w:sz="0" w:space="0" w:color="auto"/>
            <w:left w:val="none" w:sz="0" w:space="0" w:color="auto"/>
            <w:bottom w:val="none" w:sz="0" w:space="0" w:color="auto"/>
            <w:right w:val="none" w:sz="0" w:space="0" w:color="auto"/>
          </w:divBdr>
        </w:div>
        <w:div w:id="1970277794">
          <w:marLeft w:val="640"/>
          <w:marRight w:val="0"/>
          <w:marTop w:val="0"/>
          <w:marBottom w:val="0"/>
          <w:divBdr>
            <w:top w:val="none" w:sz="0" w:space="0" w:color="auto"/>
            <w:left w:val="none" w:sz="0" w:space="0" w:color="auto"/>
            <w:bottom w:val="none" w:sz="0" w:space="0" w:color="auto"/>
            <w:right w:val="none" w:sz="0" w:space="0" w:color="auto"/>
          </w:divBdr>
        </w:div>
        <w:div w:id="450831597">
          <w:marLeft w:val="640"/>
          <w:marRight w:val="0"/>
          <w:marTop w:val="0"/>
          <w:marBottom w:val="0"/>
          <w:divBdr>
            <w:top w:val="none" w:sz="0" w:space="0" w:color="auto"/>
            <w:left w:val="none" w:sz="0" w:space="0" w:color="auto"/>
            <w:bottom w:val="none" w:sz="0" w:space="0" w:color="auto"/>
            <w:right w:val="none" w:sz="0" w:space="0" w:color="auto"/>
          </w:divBdr>
        </w:div>
        <w:div w:id="795295253">
          <w:marLeft w:val="640"/>
          <w:marRight w:val="0"/>
          <w:marTop w:val="0"/>
          <w:marBottom w:val="0"/>
          <w:divBdr>
            <w:top w:val="none" w:sz="0" w:space="0" w:color="auto"/>
            <w:left w:val="none" w:sz="0" w:space="0" w:color="auto"/>
            <w:bottom w:val="none" w:sz="0" w:space="0" w:color="auto"/>
            <w:right w:val="none" w:sz="0" w:space="0" w:color="auto"/>
          </w:divBdr>
        </w:div>
        <w:div w:id="944534873">
          <w:marLeft w:val="640"/>
          <w:marRight w:val="0"/>
          <w:marTop w:val="0"/>
          <w:marBottom w:val="0"/>
          <w:divBdr>
            <w:top w:val="none" w:sz="0" w:space="0" w:color="auto"/>
            <w:left w:val="none" w:sz="0" w:space="0" w:color="auto"/>
            <w:bottom w:val="none" w:sz="0" w:space="0" w:color="auto"/>
            <w:right w:val="none" w:sz="0" w:space="0" w:color="auto"/>
          </w:divBdr>
        </w:div>
        <w:div w:id="2142260425">
          <w:marLeft w:val="640"/>
          <w:marRight w:val="0"/>
          <w:marTop w:val="0"/>
          <w:marBottom w:val="0"/>
          <w:divBdr>
            <w:top w:val="none" w:sz="0" w:space="0" w:color="auto"/>
            <w:left w:val="none" w:sz="0" w:space="0" w:color="auto"/>
            <w:bottom w:val="none" w:sz="0" w:space="0" w:color="auto"/>
            <w:right w:val="none" w:sz="0" w:space="0" w:color="auto"/>
          </w:divBdr>
        </w:div>
        <w:div w:id="1777096983">
          <w:marLeft w:val="640"/>
          <w:marRight w:val="0"/>
          <w:marTop w:val="0"/>
          <w:marBottom w:val="0"/>
          <w:divBdr>
            <w:top w:val="none" w:sz="0" w:space="0" w:color="auto"/>
            <w:left w:val="none" w:sz="0" w:space="0" w:color="auto"/>
            <w:bottom w:val="none" w:sz="0" w:space="0" w:color="auto"/>
            <w:right w:val="none" w:sz="0" w:space="0" w:color="auto"/>
          </w:divBdr>
        </w:div>
        <w:div w:id="1770931511">
          <w:marLeft w:val="640"/>
          <w:marRight w:val="0"/>
          <w:marTop w:val="0"/>
          <w:marBottom w:val="0"/>
          <w:divBdr>
            <w:top w:val="none" w:sz="0" w:space="0" w:color="auto"/>
            <w:left w:val="none" w:sz="0" w:space="0" w:color="auto"/>
            <w:bottom w:val="none" w:sz="0" w:space="0" w:color="auto"/>
            <w:right w:val="none" w:sz="0" w:space="0" w:color="auto"/>
          </w:divBdr>
        </w:div>
        <w:div w:id="1631477187">
          <w:marLeft w:val="640"/>
          <w:marRight w:val="0"/>
          <w:marTop w:val="0"/>
          <w:marBottom w:val="0"/>
          <w:divBdr>
            <w:top w:val="none" w:sz="0" w:space="0" w:color="auto"/>
            <w:left w:val="none" w:sz="0" w:space="0" w:color="auto"/>
            <w:bottom w:val="none" w:sz="0" w:space="0" w:color="auto"/>
            <w:right w:val="none" w:sz="0" w:space="0" w:color="auto"/>
          </w:divBdr>
        </w:div>
        <w:div w:id="928348658">
          <w:marLeft w:val="640"/>
          <w:marRight w:val="0"/>
          <w:marTop w:val="0"/>
          <w:marBottom w:val="0"/>
          <w:divBdr>
            <w:top w:val="none" w:sz="0" w:space="0" w:color="auto"/>
            <w:left w:val="none" w:sz="0" w:space="0" w:color="auto"/>
            <w:bottom w:val="none" w:sz="0" w:space="0" w:color="auto"/>
            <w:right w:val="none" w:sz="0" w:space="0" w:color="auto"/>
          </w:divBdr>
        </w:div>
        <w:div w:id="1791700477">
          <w:marLeft w:val="640"/>
          <w:marRight w:val="0"/>
          <w:marTop w:val="0"/>
          <w:marBottom w:val="0"/>
          <w:divBdr>
            <w:top w:val="none" w:sz="0" w:space="0" w:color="auto"/>
            <w:left w:val="none" w:sz="0" w:space="0" w:color="auto"/>
            <w:bottom w:val="none" w:sz="0" w:space="0" w:color="auto"/>
            <w:right w:val="none" w:sz="0" w:space="0" w:color="auto"/>
          </w:divBdr>
        </w:div>
        <w:div w:id="1559130888">
          <w:marLeft w:val="640"/>
          <w:marRight w:val="0"/>
          <w:marTop w:val="0"/>
          <w:marBottom w:val="0"/>
          <w:divBdr>
            <w:top w:val="none" w:sz="0" w:space="0" w:color="auto"/>
            <w:left w:val="none" w:sz="0" w:space="0" w:color="auto"/>
            <w:bottom w:val="none" w:sz="0" w:space="0" w:color="auto"/>
            <w:right w:val="none" w:sz="0" w:space="0" w:color="auto"/>
          </w:divBdr>
        </w:div>
        <w:div w:id="401682371">
          <w:marLeft w:val="640"/>
          <w:marRight w:val="0"/>
          <w:marTop w:val="0"/>
          <w:marBottom w:val="0"/>
          <w:divBdr>
            <w:top w:val="none" w:sz="0" w:space="0" w:color="auto"/>
            <w:left w:val="none" w:sz="0" w:space="0" w:color="auto"/>
            <w:bottom w:val="none" w:sz="0" w:space="0" w:color="auto"/>
            <w:right w:val="none" w:sz="0" w:space="0" w:color="auto"/>
          </w:divBdr>
        </w:div>
        <w:div w:id="1845707063">
          <w:marLeft w:val="640"/>
          <w:marRight w:val="0"/>
          <w:marTop w:val="0"/>
          <w:marBottom w:val="0"/>
          <w:divBdr>
            <w:top w:val="none" w:sz="0" w:space="0" w:color="auto"/>
            <w:left w:val="none" w:sz="0" w:space="0" w:color="auto"/>
            <w:bottom w:val="none" w:sz="0" w:space="0" w:color="auto"/>
            <w:right w:val="none" w:sz="0" w:space="0" w:color="auto"/>
          </w:divBdr>
        </w:div>
        <w:div w:id="1980572276">
          <w:marLeft w:val="640"/>
          <w:marRight w:val="0"/>
          <w:marTop w:val="0"/>
          <w:marBottom w:val="0"/>
          <w:divBdr>
            <w:top w:val="none" w:sz="0" w:space="0" w:color="auto"/>
            <w:left w:val="none" w:sz="0" w:space="0" w:color="auto"/>
            <w:bottom w:val="none" w:sz="0" w:space="0" w:color="auto"/>
            <w:right w:val="none" w:sz="0" w:space="0" w:color="auto"/>
          </w:divBdr>
        </w:div>
        <w:div w:id="1316571295">
          <w:marLeft w:val="640"/>
          <w:marRight w:val="0"/>
          <w:marTop w:val="0"/>
          <w:marBottom w:val="0"/>
          <w:divBdr>
            <w:top w:val="none" w:sz="0" w:space="0" w:color="auto"/>
            <w:left w:val="none" w:sz="0" w:space="0" w:color="auto"/>
            <w:bottom w:val="none" w:sz="0" w:space="0" w:color="auto"/>
            <w:right w:val="none" w:sz="0" w:space="0" w:color="auto"/>
          </w:divBdr>
        </w:div>
        <w:div w:id="139659871">
          <w:marLeft w:val="640"/>
          <w:marRight w:val="0"/>
          <w:marTop w:val="0"/>
          <w:marBottom w:val="0"/>
          <w:divBdr>
            <w:top w:val="none" w:sz="0" w:space="0" w:color="auto"/>
            <w:left w:val="none" w:sz="0" w:space="0" w:color="auto"/>
            <w:bottom w:val="none" w:sz="0" w:space="0" w:color="auto"/>
            <w:right w:val="none" w:sz="0" w:space="0" w:color="auto"/>
          </w:divBdr>
        </w:div>
        <w:div w:id="2063358133">
          <w:marLeft w:val="640"/>
          <w:marRight w:val="0"/>
          <w:marTop w:val="0"/>
          <w:marBottom w:val="0"/>
          <w:divBdr>
            <w:top w:val="none" w:sz="0" w:space="0" w:color="auto"/>
            <w:left w:val="none" w:sz="0" w:space="0" w:color="auto"/>
            <w:bottom w:val="none" w:sz="0" w:space="0" w:color="auto"/>
            <w:right w:val="none" w:sz="0" w:space="0" w:color="auto"/>
          </w:divBdr>
        </w:div>
        <w:div w:id="881943917">
          <w:marLeft w:val="640"/>
          <w:marRight w:val="0"/>
          <w:marTop w:val="0"/>
          <w:marBottom w:val="0"/>
          <w:divBdr>
            <w:top w:val="none" w:sz="0" w:space="0" w:color="auto"/>
            <w:left w:val="none" w:sz="0" w:space="0" w:color="auto"/>
            <w:bottom w:val="none" w:sz="0" w:space="0" w:color="auto"/>
            <w:right w:val="none" w:sz="0" w:space="0" w:color="auto"/>
          </w:divBdr>
        </w:div>
        <w:div w:id="707921686">
          <w:marLeft w:val="640"/>
          <w:marRight w:val="0"/>
          <w:marTop w:val="0"/>
          <w:marBottom w:val="0"/>
          <w:divBdr>
            <w:top w:val="none" w:sz="0" w:space="0" w:color="auto"/>
            <w:left w:val="none" w:sz="0" w:space="0" w:color="auto"/>
            <w:bottom w:val="none" w:sz="0" w:space="0" w:color="auto"/>
            <w:right w:val="none" w:sz="0" w:space="0" w:color="auto"/>
          </w:divBdr>
        </w:div>
        <w:div w:id="1856190293">
          <w:marLeft w:val="640"/>
          <w:marRight w:val="0"/>
          <w:marTop w:val="0"/>
          <w:marBottom w:val="0"/>
          <w:divBdr>
            <w:top w:val="none" w:sz="0" w:space="0" w:color="auto"/>
            <w:left w:val="none" w:sz="0" w:space="0" w:color="auto"/>
            <w:bottom w:val="none" w:sz="0" w:space="0" w:color="auto"/>
            <w:right w:val="none" w:sz="0" w:space="0" w:color="auto"/>
          </w:divBdr>
        </w:div>
        <w:div w:id="1142430511">
          <w:marLeft w:val="640"/>
          <w:marRight w:val="0"/>
          <w:marTop w:val="0"/>
          <w:marBottom w:val="0"/>
          <w:divBdr>
            <w:top w:val="none" w:sz="0" w:space="0" w:color="auto"/>
            <w:left w:val="none" w:sz="0" w:space="0" w:color="auto"/>
            <w:bottom w:val="none" w:sz="0" w:space="0" w:color="auto"/>
            <w:right w:val="none" w:sz="0" w:space="0" w:color="auto"/>
          </w:divBdr>
        </w:div>
        <w:div w:id="1726832646">
          <w:marLeft w:val="640"/>
          <w:marRight w:val="0"/>
          <w:marTop w:val="0"/>
          <w:marBottom w:val="0"/>
          <w:divBdr>
            <w:top w:val="none" w:sz="0" w:space="0" w:color="auto"/>
            <w:left w:val="none" w:sz="0" w:space="0" w:color="auto"/>
            <w:bottom w:val="none" w:sz="0" w:space="0" w:color="auto"/>
            <w:right w:val="none" w:sz="0" w:space="0" w:color="auto"/>
          </w:divBdr>
        </w:div>
        <w:div w:id="1674262451">
          <w:marLeft w:val="640"/>
          <w:marRight w:val="0"/>
          <w:marTop w:val="0"/>
          <w:marBottom w:val="0"/>
          <w:divBdr>
            <w:top w:val="none" w:sz="0" w:space="0" w:color="auto"/>
            <w:left w:val="none" w:sz="0" w:space="0" w:color="auto"/>
            <w:bottom w:val="none" w:sz="0" w:space="0" w:color="auto"/>
            <w:right w:val="none" w:sz="0" w:space="0" w:color="auto"/>
          </w:divBdr>
        </w:div>
        <w:div w:id="1926844826">
          <w:marLeft w:val="640"/>
          <w:marRight w:val="0"/>
          <w:marTop w:val="0"/>
          <w:marBottom w:val="0"/>
          <w:divBdr>
            <w:top w:val="none" w:sz="0" w:space="0" w:color="auto"/>
            <w:left w:val="none" w:sz="0" w:space="0" w:color="auto"/>
            <w:bottom w:val="none" w:sz="0" w:space="0" w:color="auto"/>
            <w:right w:val="none" w:sz="0" w:space="0" w:color="auto"/>
          </w:divBdr>
        </w:div>
        <w:div w:id="419446125">
          <w:marLeft w:val="640"/>
          <w:marRight w:val="0"/>
          <w:marTop w:val="0"/>
          <w:marBottom w:val="0"/>
          <w:divBdr>
            <w:top w:val="none" w:sz="0" w:space="0" w:color="auto"/>
            <w:left w:val="none" w:sz="0" w:space="0" w:color="auto"/>
            <w:bottom w:val="none" w:sz="0" w:space="0" w:color="auto"/>
            <w:right w:val="none" w:sz="0" w:space="0" w:color="auto"/>
          </w:divBdr>
        </w:div>
        <w:div w:id="333458913">
          <w:marLeft w:val="640"/>
          <w:marRight w:val="0"/>
          <w:marTop w:val="0"/>
          <w:marBottom w:val="0"/>
          <w:divBdr>
            <w:top w:val="none" w:sz="0" w:space="0" w:color="auto"/>
            <w:left w:val="none" w:sz="0" w:space="0" w:color="auto"/>
            <w:bottom w:val="none" w:sz="0" w:space="0" w:color="auto"/>
            <w:right w:val="none" w:sz="0" w:space="0" w:color="auto"/>
          </w:divBdr>
        </w:div>
        <w:div w:id="859321583">
          <w:marLeft w:val="640"/>
          <w:marRight w:val="0"/>
          <w:marTop w:val="0"/>
          <w:marBottom w:val="0"/>
          <w:divBdr>
            <w:top w:val="none" w:sz="0" w:space="0" w:color="auto"/>
            <w:left w:val="none" w:sz="0" w:space="0" w:color="auto"/>
            <w:bottom w:val="none" w:sz="0" w:space="0" w:color="auto"/>
            <w:right w:val="none" w:sz="0" w:space="0" w:color="auto"/>
          </w:divBdr>
        </w:div>
        <w:div w:id="1453281366">
          <w:marLeft w:val="640"/>
          <w:marRight w:val="0"/>
          <w:marTop w:val="0"/>
          <w:marBottom w:val="0"/>
          <w:divBdr>
            <w:top w:val="none" w:sz="0" w:space="0" w:color="auto"/>
            <w:left w:val="none" w:sz="0" w:space="0" w:color="auto"/>
            <w:bottom w:val="none" w:sz="0" w:space="0" w:color="auto"/>
            <w:right w:val="none" w:sz="0" w:space="0" w:color="auto"/>
          </w:divBdr>
        </w:div>
        <w:div w:id="542712722">
          <w:marLeft w:val="640"/>
          <w:marRight w:val="0"/>
          <w:marTop w:val="0"/>
          <w:marBottom w:val="0"/>
          <w:divBdr>
            <w:top w:val="none" w:sz="0" w:space="0" w:color="auto"/>
            <w:left w:val="none" w:sz="0" w:space="0" w:color="auto"/>
            <w:bottom w:val="none" w:sz="0" w:space="0" w:color="auto"/>
            <w:right w:val="none" w:sz="0" w:space="0" w:color="auto"/>
          </w:divBdr>
        </w:div>
        <w:div w:id="1014302180">
          <w:marLeft w:val="640"/>
          <w:marRight w:val="0"/>
          <w:marTop w:val="0"/>
          <w:marBottom w:val="0"/>
          <w:divBdr>
            <w:top w:val="none" w:sz="0" w:space="0" w:color="auto"/>
            <w:left w:val="none" w:sz="0" w:space="0" w:color="auto"/>
            <w:bottom w:val="none" w:sz="0" w:space="0" w:color="auto"/>
            <w:right w:val="none" w:sz="0" w:space="0" w:color="auto"/>
          </w:divBdr>
        </w:div>
        <w:div w:id="11347072">
          <w:marLeft w:val="640"/>
          <w:marRight w:val="0"/>
          <w:marTop w:val="0"/>
          <w:marBottom w:val="0"/>
          <w:divBdr>
            <w:top w:val="none" w:sz="0" w:space="0" w:color="auto"/>
            <w:left w:val="none" w:sz="0" w:space="0" w:color="auto"/>
            <w:bottom w:val="none" w:sz="0" w:space="0" w:color="auto"/>
            <w:right w:val="none" w:sz="0" w:space="0" w:color="auto"/>
          </w:divBdr>
        </w:div>
        <w:div w:id="1172720750">
          <w:marLeft w:val="640"/>
          <w:marRight w:val="0"/>
          <w:marTop w:val="0"/>
          <w:marBottom w:val="0"/>
          <w:divBdr>
            <w:top w:val="none" w:sz="0" w:space="0" w:color="auto"/>
            <w:left w:val="none" w:sz="0" w:space="0" w:color="auto"/>
            <w:bottom w:val="none" w:sz="0" w:space="0" w:color="auto"/>
            <w:right w:val="none" w:sz="0" w:space="0" w:color="auto"/>
          </w:divBdr>
        </w:div>
        <w:div w:id="838303186">
          <w:marLeft w:val="640"/>
          <w:marRight w:val="0"/>
          <w:marTop w:val="0"/>
          <w:marBottom w:val="0"/>
          <w:divBdr>
            <w:top w:val="none" w:sz="0" w:space="0" w:color="auto"/>
            <w:left w:val="none" w:sz="0" w:space="0" w:color="auto"/>
            <w:bottom w:val="none" w:sz="0" w:space="0" w:color="auto"/>
            <w:right w:val="none" w:sz="0" w:space="0" w:color="auto"/>
          </w:divBdr>
        </w:div>
        <w:div w:id="2081518985">
          <w:marLeft w:val="640"/>
          <w:marRight w:val="0"/>
          <w:marTop w:val="0"/>
          <w:marBottom w:val="0"/>
          <w:divBdr>
            <w:top w:val="none" w:sz="0" w:space="0" w:color="auto"/>
            <w:left w:val="none" w:sz="0" w:space="0" w:color="auto"/>
            <w:bottom w:val="none" w:sz="0" w:space="0" w:color="auto"/>
            <w:right w:val="none" w:sz="0" w:space="0" w:color="auto"/>
          </w:divBdr>
        </w:div>
        <w:div w:id="1131362222">
          <w:marLeft w:val="640"/>
          <w:marRight w:val="0"/>
          <w:marTop w:val="0"/>
          <w:marBottom w:val="0"/>
          <w:divBdr>
            <w:top w:val="none" w:sz="0" w:space="0" w:color="auto"/>
            <w:left w:val="none" w:sz="0" w:space="0" w:color="auto"/>
            <w:bottom w:val="none" w:sz="0" w:space="0" w:color="auto"/>
            <w:right w:val="none" w:sz="0" w:space="0" w:color="auto"/>
          </w:divBdr>
        </w:div>
        <w:div w:id="399250867">
          <w:marLeft w:val="640"/>
          <w:marRight w:val="0"/>
          <w:marTop w:val="0"/>
          <w:marBottom w:val="0"/>
          <w:divBdr>
            <w:top w:val="none" w:sz="0" w:space="0" w:color="auto"/>
            <w:left w:val="none" w:sz="0" w:space="0" w:color="auto"/>
            <w:bottom w:val="none" w:sz="0" w:space="0" w:color="auto"/>
            <w:right w:val="none" w:sz="0" w:space="0" w:color="auto"/>
          </w:divBdr>
        </w:div>
        <w:div w:id="287588139">
          <w:marLeft w:val="640"/>
          <w:marRight w:val="0"/>
          <w:marTop w:val="0"/>
          <w:marBottom w:val="0"/>
          <w:divBdr>
            <w:top w:val="none" w:sz="0" w:space="0" w:color="auto"/>
            <w:left w:val="none" w:sz="0" w:space="0" w:color="auto"/>
            <w:bottom w:val="none" w:sz="0" w:space="0" w:color="auto"/>
            <w:right w:val="none" w:sz="0" w:space="0" w:color="auto"/>
          </w:divBdr>
        </w:div>
        <w:div w:id="2099207560">
          <w:marLeft w:val="640"/>
          <w:marRight w:val="0"/>
          <w:marTop w:val="0"/>
          <w:marBottom w:val="0"/>
          <w:divBdr>
            <w:top w:val="none" w:sz="0" w:space="0" w:color="auto"/>
            <w:left w:val="none" w:sz="0" w:space="0" w:color="auto"/>
            <w:bottom w:val="none" w:sz="0" w:space="0" w:color="auto"/>
            <w:right w:val="none" w:sz="0" w:space="0" w:color="auto"/>
          </w:divBdr>
        </w:div>
        <w:div w:id="1349714971">
          <w:marLeft w:val="640"/>
          <w:marRight w:val="0"/>
          <w:marTop w:val="0"/>
          <w:marBottom w:val="0"/>
          <w:divBdr>
            <w:top w:val="none" w:sz="0" w:space="0" w:color="auto"/>
            <w:left w:val="none" w:sz="0" w:space="0" w:color="auto"/>
            <w:bottom w:val="none" w:sz="0" w:space="0" w:color="auto"/>
            <w:right w:val="none" w:sz="0" w:space="0" w:color="auto"/>
          </w:divBdr>
        </w:div>
        <w:div w:id="189881899">
          <w:marLeft w:val="640"/>
          <w:marRight w:val="0"/>
          <w:marTop w:val="0"/>
          <w:marBottom w:val="0"/>
          <w:divBdr>
            <w:top w:val="none" w:sz="0" w:space="0" w:color="auto"/>
            <w:left w:val="none" w:sz="0" w:space="0" w:color="auto"/>
            <w:bottom w:val="none" w:sz="0" w:space="0" w:color="auto"/>
            <w:right w:val="none" w:sz="0" w:space="0" w:color="auto"/>
          </w:divBdr>
        </w:div>
        <w:div w:id="771241205">
          <w:marLeft w:val="640"/>
          <w:marRight w:val="0"/>
          <w:marTop w:val="0"/>
          <w:marBottom w:val="0"/>
          <w:divBdr>
            <w:top w:val="none" w:sz="0" w:space="0" w:color="auto"/>
            <w:left w:val="none" w:sz="0" w:space="0" w:color="auto"/>
            <w:bottom w:val="none" w:sz="0" w:space="0" w:color="auto"/>
            <w:right w:val="none" w:sz="0" w:space="0" w:color="auto"/>
          </w:divBdr>
        </w:div>
        <w:div w:id="543181327">
          <w:marLeft w:val="640"/>
          <w:marRight w:val="0"/>
          <w:marTop w:val="0"/>
          <w:marBottom w:val="0"/>
          <w:divBdr>
            <w:top w:val="none" w:sz="0" w:space="0" w:color="auto"/>
            <w:left w:val="none" w:sz="0" w:space="0" w:color="auto"/>
            <w:bottom w:val="none" w:sz="0" w:space="0" w:color="auto"/>
            <w:right w:val="none" w:sz="0" w:space="0" w:color="auto"/>
          </w:divBdr>
        </w:div>
        <w:div w:id="1273242025">
          <w:marLeft w:val="640"/>
          <w:marRight w:val="0"/>
          <w:marTop w:val="0"/>
          <w:marBottom w:val="0"/>
          <w:divBdr>
            <w:top w:val="none" w:sz="0" w:space="0" w:color="auto"/>
            <w:left w:val="none" w:sz="0" w:space="0" w:color="auto"/>
            <w:bottom w:val="none" w:sz="0" w:space="0" w:color="auto"/>
            <w:right w:val="none" w:sz="0" w:space="0" w:color="auto"/>
          </w:divBdr>
        </w:div>
        <w:div w:id="1896812996">
          <w:marLeft w:val="640"/>
          <w:marRight w:val="0"/>
          <w:marTop w:val="0"/>
          <w:marBottom w:val="0"/>
          <w:divBdr>
            <w:top w:val="none" w:sz="0" w:space="0" w:color="auto"/>
            <w:left w:val="none" w:sz="0" w:space="0" w:color="auto"/>
            <w:bottom w:val="none" w:sz="0" w:space="0" w:color="auto"/>
            <w:right w:val="none" w:sz="0" w:space="0" w:color="auto"/>
          </w:divBdr>
        </w:div>
        <w:div w:id="308485592">
          <w:marLeft w:val="640"/>
          <w:marRight w:val="0"/>
          <w:marTop w:val="0"/>
          <w:marBottom w:val="0"/>
          <w:divBdr>
            <w:top w:val="none" w:sz="0" w:space="0" w:color="auto"/>
            <w:left w:val="none" w:sz="0" w:space="0" w:color="auto"/>
            <w:bottom w:val="none" w:sz="0" w:space="0" w:color="auto"/>
            <w:right w:val="none" w:sz="0" w:space="0" w:color="auto"/>
          </w:divBdr>
        </w:div>
        <w:div w:id="2069331286">
          <w:marLeft w:val="640"/>
          <w:marRight w:val="0"/>
          <w:marTop w:val="0"/>
          <w:marBottom w:val="0"/>
          <w:divBdr>
            <w:top w:val="none" w:sz="0" w:space="0" w:color="auto"/>
            <w:left w:val="none" w:sz="0" w:space="0" w:color="auto"/>
            <w:bottom w:val="none" w:sz="0" w:space="0" w:color="auto"/>
            <w:right w:val="none" w:sz="0" w:space="0" w:color="auto"/>
          </w:divBdr>
        </w:div>
        <w:div w:id="1969122085">
          <w:marLeft w:val="640"/>
          <w:marRight w:val="0"/>
          <w:marTop w:val="0"/>
          <w:marBottom w:val="0"/>
          <w:divBdr>
            <w:top w:val="none" w:sz="0" w:space="0" w:color="auto"/>
            <w:left w:val="none" w:sz="0" w:space="0" w:color="auto"/>
            <w:bottom w:val="none" w:sz="0" w:space="0" w:color="auto"/>
            <w:right w:val="none" w:sz="0" w:space="0" w:color="auto"/>
          </w:divBdr>
        </w:div>
        <w:div w:id="278731387">
          <w:marLeft w:val="640"/>
          <w:marRight w:val="0"/>
          <w:marTop w:val="0"/>
          <w:marBottom w:val="0"/>
          <w:divBdr>
            <w:top w:val="none" w:sz="0" w:space="0" w:color="auto"/>
            <w:left w:val="none" w:sz="0" w:space="0" w:color="auto"/>
            <w:bottom w:val="none" w:sz="0" w:space="0" w:color="auto"/>
            <w:right w:val="none" w:sz="0" w:space="0" w:color="auto"/>
          </w:divBdr>
        </w:div>
        <w:div w:id="2003198919">
          <w:marLeft w:val="640"/>
          <w:marRight w:val="0"/>
          <w:marTop w:val="0"/>
          <w:marBottom w:val="0"/>
          <w:divBdr>
            <w:top w:val="none" w:sz="0" w:space="0" w:color="auto"/>
            <w:left w:val="none" w:sz="0" w:space="0" w:color="auto"/>
            <w:bottom w:val="none" w:sz="0" w:space="0" w:color="auto"/>
            <w:right w:val="none" w:sz="0" w:space="0" w:color="auto"/>
          </w:divBdr>
        </w:div>
        <w:div w:id="2007198087">
          <w:marLeft w:val="640"/>
          <w:marRight w:val="0"/>
          <w:marTop w:val="0"/>
          <w:marBottom w:val="0"/>
          <w:divBdr>
            <w:top w:val="none" w:sz="0" w:space="0" w:color="auto"/>
            <w:left w:val="none" w:sz="0" w:space="0" w:color="auto"/>
            <w:bottom w:val="none" w:sz="0" w:space="0" w:color="auto"/>
            <w:right w:val="none" w:sz="0" w:space="0" w:color="auto"/>
          </w:divBdr>
        </w:div>
        <w:div w:id="2033332895">
          <w:marLeft w:val="640"/>
          <w:marRight w:val="0"/>
          <w:marTop w:val="0"/>
          <w:marBottom w:val="0"/>
          <w:divBdr>
            <w:top w:val="none" w:sz="0" w:space="0" w:color="auto"/>
            <w:left w:val="none" w:sz="0" w:space="0" w:color="auto"/>
            <w:bottom w:val="none" w:sz="0" w:space="0" w:color="auto"/>
            <w:right w:val="none" w:sz="0" w:space="0" w:color="auto"/>
          </w:divBdr>
        </w:div>
        <w:div w:id="614871811">
          <w:marLeft w:val="640"/>
          <w:marRight w:val="0"/>
          <w:marTop w:val="0"/>
          <w:marBottom w:val="0"/>
          <w:divBdr>
            <w:top w:val="none" w:sz="0" w:space="0" w:color="auto"/>
            <w:left w:val="none" w:sz="0" w:space="0" w:color="auto"/>
            <w:bottom w:val="none" w:sz="0" w:space="0" w:color="auto"/>
            <w:right w:val="none" w:sz="0" w:space="0" w:color="auto"/>
          </w:divBdr>
        </w:div>
        <w:div w:id="510920449">
          <w:marLeft w:val="640"/>
          <w:marRight w:val="0"/>
          <w:marTop w:val="0"/>
          <w:marBottom w:val="0"/>
          <w:divBdr>
            <w:top w:val="none" w:sz="0" w:space="0" w:color="auto"/>
            <w:left w:val="none" w:sz="0" w:space="0" w:color="auto"/>
            <w:bottom w:val="none" w:sz="0" w:space="0" w:color="auto"/>
            <w:right w:val="none" w:sz="0" w:space="0" w:color="auto"/>
          </w:divBdr>
        </w:div>
        <w:div w:id="1268347343">
          <w:marLeft w:val="640"/>
          <w:marRight w:val="0"/>
          <w:marTop w:val="0"/>
          <w:marBottom w:val="0"/>
          <w:divBdr>
            <w:top w:val="none" w:sz="0" w:space="0" w:color="auto"/>
            <w:left w:val="none" w:sz="0" w:space="0" w:color="auto"/>
            <w:bottom w:val="none" w:sz="0" w:space="0" w:color="auto"/>
            <w:right w:val="none" w:sz="0" w:space="0" w:color="auto"/>
          </w:divBdr>
        </w:div>
        <w:div w:id="725883628">
          <w:marLeft w:val="640"/>
          <w:marRight w:val="0"/>
          <w:marTop w:val="0"/>
          <w:marBottom w:val="0"/>
          <w:divBdr>
            <w:top w:val="none" w:sz="0" w:space="0" w:color="auto"/>
            <w:left w:val="none" w:sz="0" w:space="0" w:color="auto"/>
            <w:bottom w:val="none" w:sz="0" w:space="0" w:color="auto"/>
            <w:right w:val="none" w:sz="0" w:space="0" w:color="auto"/>
          </w:divBdr>
        </w:div>
        <w:div w:id="1470856079">
          <w:marLeft w:val="640"/>
          <w:marRight w:val="0"/>
          <w:marTop w:val="0"/>
          <w:marBottom w:val="0"/>
          <w:divBdr>
            <w:top w:val="none" w:sz="0" w:space="0" w:color="auto"/>
            <w:left w:val="none" w:sz="0" w:space="0" w:color="auto"/>
            <w:bottom w:val="none" w:sz="0" w:space="0" w:color="auto"/>
            <w:right w:val="none" w:sz="0" w:space="0" w:color="auto"/>
          </w:divBdr>
        </w:div>
        <w:div w:id="1149861634">
          <w:marLeft w:val="640"/>
          <w:marRight w:val="0"/>
          <w:marTop w:val="0"/>
          <w:marBottom w:val="0"/>
          <w:divBdr>
            <w:top w:val="none" w:sz="0" w:space="0" w:color="auto"/>
            <w:left w:val="none" w:sz="0" w:space="0" w:color="auto"/>
            <w:bottom w:val="none" w:sz="0" w:space="0" w:color="auto"/>
            <w:right w:val="none" w:sz="0" w:space="0" w:color="auto"/>
          </w:divBdr>
        </w:div>
        <w:div w:id="316879233">
          <w:marLeft w:val="640"/>
          <w:marRight w:val="0"/>
          <w:marTop w:val="0"/>
          <w:marBottom w:val="0"/>
          <w:divBdr>
            <w:top w:val="none" w:sz="0" w:space="0" w:color="auto"/>
            <w:left w:val="none" w:sz="0" w:space="0" w:color="auto"/>
            <w:bottom w:val="none" w:sz="0" w:space="0" w:color="auto"/>
            <w:right w:val="none" w:sz="0" w:space="0" w:color="auto"/>
          </w:divBdr>
        </w:div>
        <w:div w:id="837115293">
          <w:marLeft w:val="640"/>
          <w:marRight w:val="0"/>
          <w:marTop w:val="0"/>
          <w:marBottom w:val="0"/>
          <w:divBdr>
            <w:top w:val="none" w:sz="0" w:space="0" w:color="auto"/>
            <w:left w:val="none" w:sz="0" w:space="0" w:color="auto"/>
            <w:bottom w:val="none" w:sz="0" w:space="0" w:color="auto"/>
            <w:right w:val="none" w:sz="0" w:space="0" w:color="auto"/>
          </w:divBdr>
        </w:div>
        <w:div w:id="1883007729">
          <w:marLeft w:val="640"/>
          <w:marRight w:val="0"/>
          <w:marTop w:val="0"/>
          <w:marBottom w:val="0"/>
          <w:divBdr>
            <w:top w:val="none" w:sz="0" w:space="0" w:color="auto"/>
            <w:left w:val="none" w:sz="0" w:space="0" w:color="auto"/>
            <w:bottom w:val="none" w:sz="0" w:space="0" w:color="auto"/>
            <w:right w:val="none" w:sz="0" w:space="0" w:color="auto"/>
          </w:divBdr>
        </w:div>
        <w:div w:id="1042439808">
          <w:marLeft w:val="640"/>
          <w:marRight w:val="0"/>
          <w:marTop w:val="0"/>
          <w:marBottom w:val="0"/>
          <w:divBdr>
            <w:top w:val="none" w:sz="0" w:space="0" w:color="auto"/>
            <w:left w:val="none" w:sz="0" w:space="0" w:color="auto"/>
            <w:bottom w:val="none" w:sz="0" w:space="0" w:color="auto"/>
            <w:right w:val="none" w:sz="0" w:space="0" w:color="auto"/>
          </w:divBdr>
        </w:div>
        <w:div w:id="1964342920">
          <w:marLeft w:val="640"/>
          <w:marRight w:val="0"/>
          <w:marTop w:val="0"/>
          <w:marBottom w:val="0"/>
          <w:divBdr>
            <w:top w:val="none" w:sz="0" w:space="0" w:color="auto"/>
            <w:left w:val="none" w:sz="0" w:space="0" w:color="auto"/>
            <w:bottom w:val="none" w:sz="0" w:space="0" w:color="auto"/>
            <w:right w:val="none" w:sz="0" w:space="0" w:color="auto"/>
          </w:divBdr>
        </w:div>
        <w:div w:id="1430734008">
          <w:marLeft w:val="640"/>
          <w:marRight w:val="0"/>
          <w:marTop w:val="0"/>
          <w:marBottom w:val="0"/>
          <w:divBdr>
            <w:top w:val="none" w:sz="0" w:space="0" w:color="auto"/>
            <w:left w:val="none" w:sz="0" w:space="0" w:color="auto"/>
            <w:bottom w:val="none" w:sz="0" w:space="0" w:color="auto"/>
            <w:right w:val="none" w:sz="0" w:space="0" w:color="auto"/>
          </w:divBdr>
        </w:div>
        <w:div w:id="1873150483">
          <w:marLeft w:val="640"/>
          <w:marRight w:val="0"/>
          <w:marTop w:val="0"/>
          <w:marBottom w:val="0"/>
          <w:divBdr>
            <w:top w:val="none" w:sz="0" w:space="0" w:color="auto"/>
            <w:left w:val="none" w:sz="0" w:space="0" w:color="auto"/>
            <w:bottom w:val="none" w:sz="0" w:space="0" w:color="auto"/>
            <w:right w:val="none" w:sz="0" w:space="0" w:color="auto"/>
          </w:divBdr>
        </w:div>
        <w:div w:id="405078437">
          <w:marLeft w:val="640"/>
          <w:marRight w:val="0"/>
          <w:marTop w:val="0"/>
          <w:marBottom w:val="0"/>
          <w:divBdr>
            <w:top w:val="none" w:sz="0" w:space="0" w:color="auto"/>
            <w:left w:val="none" w:sz="0" w:space="0" w:color="auto"/>
            <w:bottom w:val="none" w:sz="0" w:space="0" w:color="auto"/>
            <w:right w:val="none" w:sz="0" w:space="0" w:color="auto"/>
          </w:divBdr>
        </w:div>
        <w:div w:id="364597268">
          <w:marLeft w:val="640"/>
          <w:marRight w:val="0"/>
          <w:marTop w:val="0"/>
          <w:marBottom w:val="0"/>
          <w:divBdr>
            <w:top w:val="none" w:sz="0" w:space="0" w:color="auto"/>
            <w:left w:val="none" w:sz="0" w:space="0" w:color="auto"/>
            <w:bottom w:val="none" w:sz="0" w:space="0" w:color="auto"/>
            <w:right w:val="none" w:sz="0" w:space="0" w:color="auto"/>
          </w:divBdr>
        </w:div>
        <w:div w:id="664822330">
          <w:marLeft w:val="640"/>
          <w:marRight w:val="0"/>
          <w:marTop w:val="0"/>
          <w:marBottom w:val="0"/>
          <w:divBdr>
            <w:top w:val="none" w:sz="0" w:space="0" w:color="auto"/>
            <w:left w:val="none" w:sz="0" w:space="0" w:color="auto"/>
            <w:bottom w:val="none" w:sz="0" w:space="0" w:color="auto"/>
            <w:right w:val="none" w:sz="0" w:space="0" w:color="auto"/>
          </w:divBdr>
        </w:div>
        <w:div w:id="34936482">
          <w:marLeft w:val="640"/>
          <w:marRight w:val="0"/>
          <w:marTop w:val="0"/>
          <w:marBottom w:val="0"/>
          <w:divBdr>
            <w:top w:val="none" w:sz="0" w:space="0" w:color="auto"/>
            <w:left w:val="none" w:sz="0" w:space="0" w:color="auto"/>
            <w:bottom w:val="none" w:sz="0" w:space="0" w:color="auto"/>
            <w:right w:val="none" w:sz="0" w:space="0" w:color="auto"/>
          </w:divBdr>
        </w:div>
        <w:div w:id="1403454671">
          <w:marLeft w:val="640"/>
          <w:marRight w:val="0"/>
          <w:marTop w:val="0"/>
          <w:marBottom w:val="0"/>
          <w:divBdr>
            <w:top w:val="none" w:sz="0" w:space="0" w:color="auto"/>
            <w:left w:val="none" w:sz="0" w:space="0" w:color="auto"/>
            <w:bottom w:val="none" w:sz="0" w:space="0" w:color="auto"/>
            <w:right w:val="none" w:sz="0" w:space="0" w:color="auto"/>
          </w:divBdr>
        </w:div>
        <w:div w:id="2146463830">
          <w:marLeft w:val="640"/>
          <w:marRight w:val="0"/>
          <w:marTop w:val="0"/>
          <w:marBottom w:val="0"/>
          <w:divBdr>
            <w:top w:val="none" w:sz="0" w:space="0" w:color="auto"/>
            <w:left w:val="none" w:sz="0" w:space="0" w:color="auto"/>
            <w:bottom w:val="none" w:sz="0" w:space="0" w:color="auto"/>
            <w:right w:val="none" w:sz="0" w:space="0" w:color="auto"/>
          </w:divBdr>
        </w:div>
        <w:div w:id="1262227594">
          <w:marLeft w:val="640"/>
          <w:marRight w:val="0"/>
          <w:marTop w:val="0"/>
          <w:marBottom w:val="0"/>
          <w:divBdr>
            <w:top w:val="none" w:sz="0" w:space="0" w:color="auto"/>
            <w:left w:val="none" w:sz="0" w:space="0" w:color="auto"/>
            <w:bottom w:val="none" w:sz="0" w:space="0" w:color="auto"/>
            <w:right w:val="none" w:sz="0" w:space="0" w:color="auto"/>
          </w:divBdr>
        </w:div>
        <w:div w:id="44918903">
          <w:marLeft w:val="640"/>
          <w:marRight w:val="0"/>
          <w:marTop w:val="0"/>
          <w:marBottom w:val="0"/>
          <w:divBdr>
            <w:top w:val="none" w:sz="0" w:space="0" w:color="auto"/>
            <w:left w:val="none" w:sz="0" w:space="0" w:color="auto"/>
            <w:bottom w:val="none" w:sz="0" w:space="0" w:color="auto"/>
            <w:right w:val="none" w:sz="0" w:space="0" w:color="auto"/>
          </w:divBdr>
        </w:div>
        <w:div w:id="1225943507">
          <w:marLeft w:val="640"/>
          <w:marRight w:val="0"/>
          <w:marTop w:val="0"/>
          <w:marBottom w:val="0"/>
          <w:divBdr>
            <w:top w:val="none" w:sz="0" w:space="0" w:color="auto"/>
            <w:left w:val="none" w:sz="0" w:space="0" w:color="auto"/>
            <w:bottom w:val="none" w:sz="0" w:space="0" w:color="auto"/>
            <w:right w:val="none" w:sz="0" w:space="0" w:color="auto"/>
          </w:divBdr>
        </w:div>
      </w:divsChild>
    </w:div>
    <w:div w:id="1881937048">
      <w:bodyDiv w:val="1"/>
      <w:marLeft w:val="0"/>
      <w:marRight w:val="0"/>
      <w:marTop w:val="0"/>
      <w:marBottom w:val="0"/>
      <w:divBdr>
        <w:top w:val="none" w:sz="0" w:space="0" w:color="auto"/>
        <w:left w:val="none" w:sz="0" w:space="0" w:color="auto"/>
        <w:bottom w:val="none" w:sz="0" w:space="0" w:color="auto"/>
        <w:right w:val="none" w:sz="0" w:space="0" w:color="auto"/>
      </w:divBdr>
    </w:div>
    <w:div w:id="1889343133">
      <w:bodyDiv w:val="1"/>
      <w:marLeft w:val="0"/>
      <w:marRight w:val="0"/>
      <w:marTop w:val="0"/>
      <w:marBottom w:val="0"/>
      <w:divBdr>
        <w:top w:val="none" w:sz="0" w:space="0" w:color="auto"/>
        <w:left w:val="none" w:sz="0" w:space="0" w:color="auto"/>
        <w:bottom w:val="none" w:sz="0" w:space="0" w:color="auto"/>
        <w:right w:val="none" w:sz="0" w:space="0" w:color="auto"/>
      </w:divBdr>
      <w:divsChild>
        <w:div w:id="767239936">
          <w:marLeft w:val="640"/>
          <w:marRight w:val="0"/>
          <w:marTop w:val="0"/>
          <w:marBottom w:val="0"/>
          <w:divBdr>
            <w:top w:val="none" w:sz="0" w:space="0" w:color="auto"/>
            <w:left w:val="none" w:sz="0" w:space="0" w:color="auto"/>
            <w:bottom w:val="none" w:sz="0" w:space="0" w:color="auto"/>
            <w:right w:val="none" w:sz="0" w:space="0" w:color="auto"/>
          </w:divBdr>
        </w:div>
        <w:div w:id="920405535">
          <w:marLeft w:val="640"/>
          <w:marRight w:val="0"/>
          <w:marTop w:val="0"/>
          <w:marBottom w:val="0"/>
          <w:divBdr>
            <w:top w:val="none" w:sz="0" w:space="0" w:color="auto"/>
            <w:left w:val="none" w:sz="0" w:space="0" w:color="auto"/>
            <w:bottom w:val="none" w:sz="0" w:space="0" w:color="auto"/>
            <w:right w:val="none" w:sz="0" w:space="0" w:color="auto"/>
          </w:divBdr>
        </w:div>
        <w:div w:id="652875791">
          <w:marLeft w:val="640"/>
          <w:marRight w:val="0"/>
          <w:marTop w:val="0"/>
          <w:marBottom w:val="0"/>
          <w:divBdr>
            <w:top w:val="none" w:sz="0" w:space="0" w:color="auto"/>
            <w:left w:val="none" w:sz="0" w:space="0" w:color="auto"/>
            <w:bottom w:val="none" w:sz="0" w:space="0" w:color="auto"/>
            <w:right w:val="none" w:sz="0" w:space="0" w:color="auto"/>
          </w:divBdr>
        </w:div>
        <w:div w:id="180553433">
          <w:marLeft w:val="640"/>
          <w:marRight w:val="0"/>
          <w:marTop w:val="0"/>
          <w:marBottom w:val="0"/>
          <w:divBdr>
            <w:top w:val="none" w:sz="0" w:space="0" w:color="auto"/>
            <w:left w:val="none" w:sz="0" w:space="0" w:color="auto"/>
            <w:bottom w:val="none" w:sz="0" w:space="0" w:color="auto"/>
            <w:right w:val="none" w:sz="0" w:space="0" w:color="auto"/>
          </w:divBdr>
        </w:div>
        <w:div w:id="854003536">
          <w:marLeft w:val="640"/>
          <w:marRight w:val="0"/>
          <w:marTop w:val="0"/>
          <w:marBottom w:val="0"/>
          <w:divBdr>
            <w:top w:val="none" w:sz="0" w:space="0" w:color="auto"/>
            <w:left w:val="none" w:sz="0" w:space="0" w:color="auto"/>
            <w:bottom w:val="none" w:sz="0" w:space="0" w:color="auto"/>
            <w:right w:val="none" w:sz="0" w:space="0" w:color="auto"/>
          </w:divBdr>
        </w:div>
        <w:div w:id="229850871">
          <w:marLeft w:val="640"/>
          <w:marRight w:val="0"/>
          <w:marTop w:val="0"/>
          <w:marBottom w:val="0"/>
          <w:divBdr>
            <w:top w:val="none" w:sz="0" w:space="0" w:color="auto"/>
            <w:left w:val="none" w:sz="0" w:space="0" w:color="auto"/>
            <w:bottom w:val="none" w:sz="0" w:space="0" w:color="auto"/>
            <w:right w:val="none" w:sz="0" w:space="0" w:color="auto"/>
          </w:divBdr>
        </w:div>
        <w:div w:id="410666189">
          <w:marLeft w:val="640"/>
          <w:marRight w:val="0"/>
          <w:marTop w:val="0"/>
          <w:marBottom w:val="0"/>
          <w:divBdr>
            <w:top w:val="none" w:sz="0" w:space="0" w:color="auto"/>
            <w:left w:val="none" w:sz="0" w:space="0" w:color="auto"/>
            <w:bottom w:val="none" w:sz="0" w:space="0" w:color="auto"/>
            <w:right w:val="none" w:sz="0" w:space="0" w:color="auto"/>
          </w:divBdr>
        </w:div>
        <w:div w:id="212545073">
          <w:marLeft w:val="640"/>
          <w:marRight w:val="0"/>
          <w:marTop w:val="0"/>
          <w:marBottom w:val="0"/>
          <w:divBdr>
            <w:top w:val="none" w:sz="0" w:space="0" w:color="auto"/>
            <w:left w:val="none" w:sz="0" w:space="0" w:color="auto"/>
            <w:bottom w:val="none" w:sz="0" w:space="0" w:color="auto"/>
            <w:right w:val="none" w:sz="0" w:space="0" w:color="auto"/>
          </w:divBdr>
        </w:div>
        <w:div w:id="486748966">
          <w:marLeft w:val="640"/>
          <w:marRight w:val="0"/>
          <w:marTop w:val="0"/>
          <w:marBottom w:val="0"/>
          <w:divBdr>
            <w:top w:val="none" w:sz="0" w:space="0" w:color="auto"/>
            <w:left w:val="none" w:sz="0" w:space="0" w:color="auto"/>
            <w:bottom w:val="none" w:sz="0" w:space="0" w:color="auto"/>
            <w:right w:val="none" w:sz="0" w:space="0" w:color="auto"/>
          </w:divBdr>
        </w:div>
        <w:div w:id="1306814933">
          <w:marLeft w:val="640"/>
          <w:marRight w:val="0"/>
          <w:marTop w:val="0"/>
          <w:marBottom w:val="0"/>
          <w:divBdr>
            <w:top w:val="none" w:sz="0" w:space="0" w:color="auto"/>
            <w:left w:val="none" w:sz="0" w:space="0" w:color="auto"/>
            <w:bottom w:val="none" w:sz="0" w:space="0" w:color="auto"/>
            <w:right w:val="none" w:sz="0" w:space="0" w:color="auto"/>
          </w:divBdr>
        </w:div>
        <w:div w:id="744840259">
          <w:marLeft w:val="640"/>
          <w:marRight w:val="0"/>
          <w:marTop w:val="0"/>
          <w:marBottom w:val="0"/>
          <w:divBdr>
            <w:top w:val="none" w:sz="0" w:space="0" w:color="auto"/>
            <w:left w:val="none" w:sz="0" w:space="0" w:color="auto"/>
            <w:bottom w:val="none" w:sz="0" w:space="0" w:color="auto"/>
            <w:right w:val="none" w:sz="0" w:space="0" w:color="auto"/>
          </w:divBdr>
        </w:div>
        <w:div w:id="445542317">
          <w:marLeft w:val="640"/>
          <w:marRight w:val="0"/>
          <w:marTop w:val="0"/>
          <w:marBottom w:val="0"/>
          <w:divBdr>
            <w:top w:val="none" w:sz="0" w:space="0" w:color="auto"/>
            <w:left w:val="none" w:sz="0" w:space="0" w:color="auto"/>
            <w:bottom w:val="none" w:sz="0" w:space="0" w:color="auto"/>
            <w:right w:val="none" w:sz="0" w:space="0" w:color="auto"/>
          </w:divBdr>
        </w:div>
        <w:div w:id="1821846471">
          <w:marLeft w:val="640"/>
          <w:marRight w:val="0"/>
          <w:marTop w:val="0"/>
          <w:marBottom w:val="0"/>
          <w:divBdr>
            <w:top w:val="none" w:sz="0" w:space="0" w:color="auto"/>
            <w:left w:val="none" w:sz="0" w:space="0" w:color="auto"/>
            <w:bottom w:val="none" w:sz="0" w:space="0" w:color="auto"/>
            <w:right w:val="none" w:sz="0" w:space="0" w:color="auto"/>
          </w:divBdr>
        </w:div>
        <w:div w:id="365830757">
          <w:marLeft w:val="640"/>
          <w:marRight w:val="0"/>
          <w:marTop w:val="0"/>
          <w:marBottom w:val="0"/>
          <w:divBdr>
            <w:top w:val="none" w:sz="0" w:space="0" w:color="auto"/>
            <w:left w:val="none" w:sz="0" w:space="0" w:color="auto"/>
            <w:bottom w:val="none" w:sz="0" w:space="0" w:color="auto"/>
            <w:right w:val="none" w:sz="0" w:space="0" w:color="auto"/>
          </w:divBdr>
        </w:div>
        <w:div w:id="343215817">
          <w:marLeft w:val="640"/>
          <w:marRight w:val="0"/>
          <w:marTop w:val="0"/>
          <w:marBottom w:val="0"/>
          <w:divBdr>
            <w:top w:val="none" w:sz="0" w:space="0" w:color="auto"/>
            <w:left w:val="none" w:sz="0" w:space="0" w:color="auto"/>
            <w:bottom w:val="none" w:sz="0" w:space="0" w:color="auto"/>
            <w:right w:val="none" w:sz="0" w:space="0" w:color="auto"/>
          </w:divBdr>
        </w:div>
        <w:div w:id="802700572">
          <w:marLeft w:val="640"/>
          <w:marRight w:val="0"/>
          <w:marTop w:val="0"/>
          <w:marBottom w:val="0"/>
          <w:divBdr>
            <w:top w:val="none" w:sz="0" w:space="0" w:color="auto"/>
            <w:left w:val="none" w:sz="0" w:space="0" w:color="auto"/>
            <w:bottom w:val="none" w:sz="0" w:space="0" w:color="auto"/>
            <w:right w:val="none" w:sz="0" w:space="0" w:color="auto"/>
          </w:divBdr>
        </w:div>
        <w:div w:id="85732875">
          <w:marLeft w:val="640"/>
          <w:marRight w:val="0"/>
          <w:marTop w:val="0"/>
          <w:marBottom w:val="0"/>
          <w:divBdr>
            <w:top w:val="none" w:sz="0" w:space="0" w:color="auto"/>
            <w:left w:val="none" w:sz="0" w:space="0" w:color="auto"/>
            <w:bottom w:val="none" w:sz="0" w:space="0" w:color="auto"/>
            <w:right w:val="none" w:sz="0" w:space="0" w:color="auto"/>
          </w:divBdr>
        </w:div>
        <w:div w:id="1600139702">
          <w:marLeft w:val="640"/>
          <w:marRight w:val="0"/>
          <w:marTop w:val="0"/>
          <w:marBottom w:val="0"/>
          <w:divBdr>
            <w:top w:val="none" w:sz="0" w:space="0" w:color="auto"/>
            <w:left w:val="none" w:sz="0" w:space="0" w:color="auto"/>
            <w:bottom w:val="none" w:sz="0" w:space="0" w:color="auto"/>
            <w:right w:val="none" w:sz="0" w:space="0" w:color="auto"/>
          </w:divBdr>
        </w:div>
        <w:div w:id="742138628">
          <w:marLeft w:val="640"/>
          <w:marRight w:val="0"/>
          <w:marTop w:val="0"/>
          <w:marBottom w:val="0"/>
          <w:divBdr>
            <w:top w:val="none" w:sz="0" w:space="0" w:color="auto"/>
            <w:left w:val="none" w:sz="0" w:space="0" w:color="auto"/>
            <w:bottom w:val="none" w:sz="0" w:space="0" w:color="auto"/>
            <w:right w:val="none" w:sz="0" w:space="0" w:color="auto"/>
          </w:divBdr>
        </w:div>
        <w:div w:id="1863475094">
          <w:marLeft w:val="640"/>
          <w:marRight w:val="0"/>
          <w:marTop w:val="0"/>
          <w:marBottom w:val="0"/>
          <w:divBdr>
            <w:top w:val="none" w:sz="0" w:space="0" w:color="auto"/>
            <w:left w:val="none" w:sz="0" w:space="0" w:color="auto"/>
            <w:bottom w:val="none" w:sz="0" w:space="0" w:color="auto"/>
            <w:right w:val="none" w:sz="0" w:space="0" w:color="auto"/>
          </w:divBdr>
        </w:div>
        <w:div w:id="698047167">
          <w:marLeft w:val="640"/>
          <w:marRight w:val="0"/>
          <w:marTop w:val="0"/>
          <w:marBottom w:val="0"/>
          <w:divBdr>
            <w:top w:val="none" w:sz="0" w:space="0" w:color="auto"/>
            <w:left w:val="none" w:sz="0" w:space="0" w:color="auto"/>
            <w:bottom w:val="none" w:sz="0" w:space="0" w:color="auto"/>
            <w:right w:val="none" w:sz="0" w:space="0" w:color="auto"/>
          </w:divBdr>
        </w:div>
        <w:div w:id="1824539400">
          <w:marLeft w:val="640"/>
          <w:marRight w:val="0"/>
          <w:marTop w:val="0"/>
          <w:marBottom w:val="0"/>
          <w:divBdr>
            <w:top w:val="none" w:sz="0" w:space="0" w:color="auto"/>
            <w:left w:val="none" w:sz="0" w:space="0" w:color="auto"/>
            <w:bottom w:val="none" w:sz="0" w:space="0" w:color="auto"/>
            <w:right w:val="none" w:sz="0" w:space="0" w:color="auto"/>
          </w:divBdr>
        </w:div>
        <w:div w:id="338967107">
          <w:marLeft w:val="640"/>
          <w:marRight w:val="0"/>
          <w:marTop w:val="0"/>
          <w:marBottom w:val="0"/>
          <w:divBdr>
            <w:top w:val="none" w:sz="0" w:space="0" w:color="auto"/>
            <w:left w:val="none" w:sz="0" w:space="0" w:color="auto"/>
            <w:bottom w:val="none" w:sz="0" w:space="0" w:color="auto"/>
            <w:right w:val="none" w:sz="0" w:space="0" w:color="auto"/>
          </w:divBdr>
        </w:div>
        <w:div w:id="1040283306">
          <w:marLeft w:val="640"/>
          <w:marRight w:val="0"/>
          <w:marTop w:val="0"/>
          <w:marBottom w:val="0"/>
          <w:divBdr>
            <w:top w:val="none" w:sz="0" w:space="0" w:color="auto"/>
            <w:left w:val="none" w:sz="0" w:space="0" w:color="auto"/>
            <w:bottom w:val="none" w:sz="0" w:space="0" w:color="auto"/>
            <w:right w:val="none" w:sz="0" w:space="0" w:color="auto"/>
          </w:divBdr>
        </w:div>
        <w:div w:id="182135812">
          <w:marLeft w:val="640"/>
          <w:marRight w:val="0"/>
          <w:marTop w:val="0"/>
          <w:marBottom w:val="0"/>
          <w:divBdr>
            <w:top w:val="none" w:sz="0" w:space="0" w:color="auto"/>
            <w:left w:val="none" w:sz="0" w:space="0" w:color="auto"/>
            <w:bottom w:val="none" w:sz="0" w:space="0" w:color="auto"/>
            <w:right w:val="none" w:sz="0" w:space="0" w:color="auto"/>
          </w:divBdr>
        </w:div>
        <w:div w:id="854267831">
          <w:marLeft w:val="640"/>
          <w:marRight w:val="0"/>
          <w:marTop w:val="0"/>
          <w:marBottom w:val="0"/>
          <w:divBdr>
            <w:top w:val="none" w:sz="0" w:space="0" w:color="auto"/>
            <w:left w:val="none" w:sz="0" w:space="0" w:color="auto"/>
            <w:bottom w:val="none" w:sz="0" w:space="0" w:color="auto"/>
            <w:right w:val="none" w:sz="0" w:space="0" w:color="auto"/>
          </w:divBdr>
        </w:div>
        <w:div w:id="1553157091">
          <w:marLeft w:val="640"/>
          <w:marRight w:val="0"/>
          <w:marTop w:val="0"/>
          <w:marBottom w:val="0"/>
          <w:divBdr>
            <w:top w:val="none" w:sz="0" w:space="0" w:color="auto"/>
            <w:left w:val="none" w:sz="0" w:space="0" w:color="auto"/>
            <w:bottom w:val="none" w:sz="0" w:space="0" w:color="auto"/>
            <w:right w:val="none" w:sz="0" w:space="0" w:color="auto"/>
          </w:divBdr>
        </w:div>
        <w:div w:id="1499925049">
          <w:marLeft w:val="640"/>
          <w:marRight w:val="0"/>
          <w:marTop w:val="0"/>
          <w:marBottom w:val="0"/>
          <w:divBdr>
            <w:top w:val="none" w:sz="0" w:space="0" w:color="auto"/>
            <w:left w:val="none" w:sz="0" w:space="0" w:color="auto"/>
            <w:bottom w:val="none" w:sz="0" w:space="0" w:color="auto"/>
            <w:right w:val="none" w:sz="0" w:space="0" w:color="auto"/>
          </w:divBdr>
        </w:div>
        <w:div w:id="973604057">
          <w:marLeft w:val="640"/>
          <w:marRight w:val="0"/>
          <w:marTop w:val="0"/>
          <w:marBottom w:val="0"/>
          <w:divBdr>
            <w:top w:val="none" w:sz="0" w:space="0" w:color="auto"/>
            <w:left w:val="none" w:sz="0" w:space="0" w:color="auto"/>
            <w:bottom w:val="none" w:sz="0" w:space="0" w:color="auto"/>
            <w:right w:val="none" w:sz="0" w:space="0" w:color="auto"/>
          </w:divBdr>
        </w:div>
        <w:div w:id="2143575848">
          <w:marLeft w:val="640"/>
          <w:marRight w:val="0"/>
          <w:marTop w:val="0"/>
          <w:marBottom w:val="0"/>
          <w:divBdr>
            <w:top w:val="none" w:sz="0" w:space="0" w:color="auto"/>
            <w:left w:val="none" w:sz="0" w:space="0" w:color="auto"/>
            <w:bottom w:val="none" w:sz="0" w:space="0" w:color="auto"/>
            <w:right w:val="none" w:sz="0" w:space="0" w:color="auto"/>
          </w:divBdr>
        </w:div>
        <w:div w:id="897008529">
          <w:marLeft w:val="640"/>
          <w:marRight w:val="0"/>
          <w:marTop w:val="0"/>
          <w:marBottom w:val="0"/>
          <w:divBdr>
            <w:top w:val="none" w:sz="0" w:space="0" w:color="auto"/>
            <w:left w:val="none" w:sz="0" w:space="0" w:color="auto"/>
            <w:bottom w:val="none" w:sz="0" w:space="0" w:color="auto"/>
            <w:right w:val="none" w:sz="0" w:space="0" w:color="auto"/>
          </w:divBdr>
        </w:div>
        <w:div w:id="718240952">
          <w:marLeft w:val="640"/>
          <w:marRight w:val="0"/>
          <w:marTop w:val="0"/>
          <w:marBottom w:val="0"/>
          <w:divBdr>
            <w:top w:val="none" w:sz="0" w:space="0" w:color="auto"/>
            <w:left w:val="none" w:sz="0" w:space="0" w:color="auto"/>
            <w:bottom w:val="none" w:sz="0" w:space="0" w:color="auto"/>
            <w:right w:val="none" w:sz="0" w:space="0" w:color="auto"/>
          </w:divBdr>
        </w:div>
        <w:div w:id="1219509994">
          <w:marLeft w:val="640"/>
          <w:marRight w:val="0"/>
          <w:marTop w:val="0"/>
          <w:marBottom w:val="0"/>
          <w:divBdr>
            <w:top w:val="none" w:sz="0" w:space="0" w:color="auto"/>
            <w:left w:val="none" w:sz="0" w:space="0" w:color="auto"/>
            <w:bottom w:val="none" w:sz="0" w:space="0" w:color="auto"/>
            <w:right w:val="none" w:sz="0" w:space="0" w:color="auto"/>
          </w:divBdr>
        </w:div>
        <w:div w:id="1008750641">
          <w:marLeft w:val="640"/>
          <w:marRight w:val="0"/>
          <w:marTop w:val="0"/>
          <w:marBottom w:val="0"/>
          <w:divBdr>
            <w:top w:val="none" w:sz="0" w:space="0" w:color="auto"/>
            <w:left w:val="none" w:sz="0" w:space="0" w:color="auto"/>
            <w:bottom w:val="none" w:sz="0" w:space="0" w:color="auto"/>
            <w:right w:val="none" w:sz="0" w:space="0" w:color="auto"/>
          </w:divBdr>
        </w:div>
        <w:div w:id="2047220661">
          <w:marLeft w:val="640"/>
          <w:marRight w:val="0"/>
          <w:marTop w:val="0"/>
          <w:marBottom w:val="0"/>
          <w:divBdr>
            <w:top w:val="none" w:sz="0" w:space="0" w:color="auto"/>
            <w:left w:val="none" w:sz="0" w:space="0" w:color="auto"/>
            <w:bottom w:val="none" w:sz="0" w:space="0" w:color="auto"/>
            <w:right w:val="none" w:sz="0" w:space="0" w:color="auto"/>
          </w:divBdr>
        </w:div>
        <w:div w:id="1814173918">
          <w:marLeft w:val="640"/>
          <w:marRight w:val="0"/>
          <w:marTop w:val="0"/>
          <w:marBottom w:val="0"/>
          <w:divBdr>
            <w:top w:val="none" w:sz="0" w:space="0" w:color="auto"/>
            <w:left w:val="none" w:sz="0" w:space="0" w:color="auto"/>
            <w:bottom w:val="none" w:sz="0" w:space="0" w:color="auto"/>
            <w:right w:val="none" w:sz="0" w:space="0" w:color="auto"/>
          </w:divBdr>
        </w:div>
        <w:div w:id="499151965">
          <w:marLeft w:val="640"/>
          <w:marRight w:val="0"/>
          <w:marTop w:val="0"/>
          <w:marBottom w:val="0"/>
          <w:divBdr>
            <w:top w:val="none" w:sz="0" w:space="0" w:color="auto"/>
            <w:left w:val="none" w:sz="0" w:space="0" w:color="auto"/>
            <w:bottom w:val="none" w:sz="0" w:space="0" w:color="auto"/>
            <w:right w:val="none" w:sz="0" w:space="0" w:color="auto"/>
          </w:divBdr>
        </w:div>
        <w:div w:id="831407039">
          <w:marLeft w:val="640"/>
          <w:marRight w:val="0"/>
          <w:marTop w:val="0"/>
          <w:marBottom w:val="0"/>
          <w:divBdr>
            <w:top w:val="none" w:sz="0" w:space="0" w:color="auto"/>
            <w:left w:val="none" w:sz="0" w:space="0" w:color="auto"/>
            <w:bottom w:val="none" w:sz="0" w:space="0" w:color="auto"/>
            <w:right w:val="none" w:sz="0" w:space="0" w:color="auto"/>
          </w:divBdr>
        </w:div>
        <w:div w:id="77408737">
          <w:marLeft w:val="640"/>
          <w:marRight w:val="0"/>
          <w:marTop w:val="0"/>
          <w:marBottom w:val="0"/>
          <w:divBdr>
            <w:top w:val="none" w:sz="0" w:space="0" w:color="auto"/>
            <w:left w:val="none" w:sz="0" w:space="0" w:color="auto"/>
            <w:bottom w:val="none" w:sz="0" w:space="0" w:color="auto"/>
            <w:right w:val="none" w:sz="0" w:space="0" w:color="auto"/>
          </w:divBdr>
        </w:div>
        <w:div w:id="639926158">
          <w:marLeft w:val="640"/>
          <w:marRight w:val="0"/>
          <w:marTop w:val="0"/>
          <w:marBottom w:val="0"/>
          <w:divBdr>
            <w:top w:val="none" w:sz="0" w:space="0" w:color="auto"/>
            <w:left w:val="none" w:sz="0" w:space="0" w:color="auto"/>
            <w:bottom w:val="none" w:sz="0" w:space="0" w:color="auto"/>
            <w:right w:val="none" w:sz="0" w:space="0" w:color="auto"/>
          </w:divBdr>
        </w:div>
        <w:div w:id="455566291">
          <w:marLeft w:val="640"/>
          <w:marRight w:val="0"/>
          <w:marTop w:val="0"/>
          <w:marBottom w:val="0"/>
          <w:divBdr>
            <w:top w:val="none" w:sz="0" w:space="0" w:color="auto"/>
            <w:left w:val="none" w:sz="0" w:space="0" w:color="auto"/>
            <w:bottom w:val="none" w:sz="0" w:space="0" w:color="auto"/>
            <w:right w:val="none" w:sz="0" w:space="0" w:color="auto"/>
          </w:divBdr>
        </w:div>
        <w:div w:id="941760551">
          <w:marLeft w:val="640"/>
          <w:marRight w:val="0"/>
          <w:marTop w:val="0"/>
          <w:marBottom w:val="0"/>
          <w:divBdr>
            <w:top w:val="none" w:sz="0" w:space="0" w:color="auto"/>
            <w:left w:val="none" w:sz="0" w:space="0" w:color="auto"/>
            <w:bottom w:val="none" w:sz="0" w:space="0" w:color="auto"/>
            <w:right w:val="none" w:sz="0" w:space="0" w:color="auto"/>
          </w:divBdr>
        </w:div>
        <w:div w:id="2123112749">
          <w:marLeft w:val="640"/>
          <w:marRight w:val="0"/>
          <w:marTop w:val="0"/>
          <w:marBottom w:val="0"/>
          <w:divBdr>
            <w:top w:val="none" w:sz="0" w:space="0" w:color="auto"/>
            <w:left w:val="none" w:sz="0" w:space="0" w:color="auto"/>
            <w:bottom w:val="none" w:sz="0" w:space="0" w:color="auto"/>
            <w:right w:val="none" w:sz="0" w:space="0" w:color="auto"/>
          </w:divBdr>
        </w:div>
        <w:div w:id="1345743528">
          <w:marLeft w:val="640"/>
          <w:marRight w:val="0"/>
          <w:marTop w:val="0"/>
          <w:marBottom w:val="0"/>
          <w:divBdr>
            <w:top w:val="none" w:sz="0" w:space="0" w:color="auto"/>
            <w:left w:val="none" w:sz="0" w:space="0" w:color="auto"/>
            <w:bottom w:val="none" w:sz="0" w:space="0" w:color="auto"/>
            <w:right w:val="none" w:sz="0" w:space="0" w:color="auto"/>
          </w:divBdr>
        </w:div>
        <w:div w:id="1751459515">
          <w:marLeft w:val="640"/>
          <w:marRight w:val="0"/>
          <w:marTop w:val="0"/>
          <w:marBottom w:val="0"/>
          <w:divBdr>
            <w:top w:val="none" w:sz="0" w:space="0" w:color="auto"/>
            <w:left w:val="none" w:sz="0" w:space="0" w:color="auto"/>
            <w:bottom w:val="none" w:sz="0" w:space="0" w:color="auto"/>
            <w:right w:val="none" w:sz="0" w:space="0" w:color="auto"/>
          </w:divBdr>
        </w:div>
        <w:div w:id="1961690106">
          <w:marLeft w:val="640"/>
          <w:marRight w:val="0"/>
          <w:marTop w:val="0"/>
          <w:marBottom w:val="0"/>
          <w:divBdr>
            <w:top w:val="none" w:sz="0" w:space="0" w:color="auto"/>
            <w:left w:val="none" w:sz="0" w:space="0" w:color="auto"/>
            <w:bottom w:val="none" w:sz="0" w:space="0" w:color="auto"/>
            <w:right w:val="none" w:sz="0" w:space="0" w:color="auto"/>
          </w:divBdr>
        </w:div>
        <w:div w:id="658197320">
          <w:marLeft w:val="640"/>
          <w:marRight w:val="0"/>
          <w:marTop w:val="0"/>
          <w:marBottom w:val="0"/>
          <w:divBdr>
            <w:top w:val="none" w:sz="0" w:space="0" w:color="auto"/>
            <w:left w:val="none" w:sz="0" w:space="0" w:color="auto"/>
            <w:bottom w:val="none" w:sz="0" w:space="0" w:color="auto"/>
            <w:right w:val="none" w:sz="0" w:space="0" w:color="auto"/>
          </w:divBdr>
        </w:div>
        <w:div w:id="910192940">
          <w:marLeft w:val="640"/>
          <w:marRight w:val="0"/>
          <w:marTop w:val="0"/>
          <w:marBottom w:val="0"/>
          <w:divBdr>
            <w:top w:val="none" w:sz="0" w:space="0" w:color="auto"/>
            <w:left w:val="none" w:sz="0" w:space="0" w:color="auto"/>
            <w:bottom w:val="none" w:sz="0" w:space="0" w:color="auto"/>
            <w:right w:val="none" w:sz="0" w:space="0" w:color="auto"/>
          </w:divBdr>
        </w:div>
        <w:div w:id="1403523036">
          <w:marLeft w:val="640"/>
          <w:marRight w:val="0"/>
          <w:marTop w:val="0"/>
          <w:marBottom w:val="0"/>
          <w:divBdr>
            <w:top w:val="none" w:sz="0" w:space="0" w:color="auto"/>
            <w:left w:val="none" w:sz="0" w:space="0" w:color="auto"/>
            <w:bottom w:val="none" w:sz="0" w:space="0" w:color="auto"/>
            <w:right w:val="none" w:sz="0" w:space="0" w:color="auto"/>
          </w:divBdr>
        </w:div>
        <w:div w:id="77025395">
          <w:marLeft w:val="640"/>
          <w:marRight w:val="0"/>
          <w:marTop w:val="0"/>
          <w:marBottom w:val="0"/>
          <w:divBdr>
            <w:top w:val="none" w:sz="0" w:space="0" w:color="auto"/>
            <w:left w:val="none" w:sz="0" w:space="0" w:color="auto"/>
            <w:bottom w:val="none" w:sz="0" w:space="0" w:color="auto"/>
            <w:right w:val="none" w:sz="0" w:space="0" w:color="auto"/>
          </w:divBdr>
        </w:div>
        <w:div w:id="1581021110">
          <w:marLeft w:val="640"/>
          <w:marRight w:val="0"/>
          <w:marTop w:val="0"/>
          <w:marBottom w:val="0"/>
          <w:divBdr>
            <w:top w:val="none" w:sz="0" w:space="0" w:color="auto"/>
            <w:left w:val="none" w:sz="0" w:space="0" w:color="auto"/>
            <w:bottom w:val="none" w:sz="0" w:space="0" w:color="auto"/>
            <w:right w:val="none" w:sz="0" w:space="0" w:color="auto"/>
          </w:divBdr>
        </w:div>
        <w:div w:id="871069041">
          <w:marLeft w:val="640"/>
          <w:marRight w:val="0"/>
          <w:marTop w:val="0"/>
          <w:marBottom w:val="0"/>
          <w:divBdr>
            <w:top w:val="none" w:sz="0" w:space="0" w:color="auto"/>
            <w:left w:val="none" w:sz="0" w:space="0" w:color="auto"/>
            <w:bottom w:val="none" w:sz="0" w:space="0" w:color="auto"/>
            <w:right w:val="none" w:sz="0" w:space="0" w:color="auto"/>
          </w:divBdr>
        </w:div>
        <w:div w:id="460609584">
          <w:marLeft w:val="640"/>
          <w:marRight w:val="0"/>
          <w:marTop w:val="0"/>
          <w:marBottom w:val="0"/>
          <w:divBdr>
            <w:top w:val="none" w:sz="0" w:space="0" w:color="auto"/>
            <w:left w:val="none" w:sz="0" w:space="0" w:color="auto"/>
            <w:bottom w:val="none" w:sz="0" w:space="0" w:color="auto"/>
            <w:right w:val="none" w:sz="0" w:space="0" w:color="auto"/>
          </w:divBdr>
        </w:div>
        <w:div w:id="1588077551">
          <w:marLeft w:val="640"/>
          <w:marRight w:val="0"/>
          <w:marTop w:val="0"/>
          <w:marBottom w:val="0"/>
          <w:divBdr>
            <w:top w:val="none" w:sz="0" w:space="0" w:color="auto"/>
            <w:left w:val="none" w:sz="0" w:space="0" w:color="auto"/>
            <w:bottom w:val="none" w:sz="0" w:space="0" w:color="auto"/>
            <w:right w:val="none" w:sz="0" w:space="0" w:color="auto"/>
          </w:divBdr>
        </w:div>
        <w:div w:id="503010524">
          <w:marLeft w:val="640"/>
          <w:marRight w:val="0"/>
          <w:marTop w:val="0"/>
          <w:marBottom w:val="0"/>
          <w:divBdr>
            <w:top w:val="none" w:sz="0" w:space="0" w:color="auto"/>
            <w:left w:val="none" w:sz="0" w:space="0" w:color="auto"/>
            <w:bottom w:val="none" w:sz="0" w:space="0" w:color="auto"/>
            <w:right w:val="none" w:sz="0" w:space="0" w:color="auto"/>
          </w:divBdr>
        </w:div>
        <w:div w:id="563683789">
          <w:marLeft w:val="640"/>
          <w:marRight w:val="0"/>
          <w:marTop w:val="0"/>
          <w:marBottom w:val="0"/>
          <w:divBdr>
            <w:top w:val="none" w:sz="0" w:space="0" w:color="auto"/>
            <w:left w:val="none" w:sz="0" w:space="0" w:color="auto"/>
            <w:bottom w:val="none" w:sz="0" w:space="0" w:color="auto"/>
            <w:right w:val="none" w:sz="0" w:space="0" w:color="auto"/>
          </w:divBdr>
        </w:div>
        <w:div w:id="1520385491">
          <w:marLeft w:val="640"/>
          <w:marRight w:val="0"/>
          <w:marTop w:val="0"/>
          <w:marBottom w:val="0"/>
          <w:divBdr>
            <w:top w:val="none" w:sz="0" w:space="0" w:color="auto"/>
            <w:left w:val="none" w:sz="0" w:space="0" w:color="auto"/>
            <w:bottom w:val="none" w:sz="0" w:space="0" w:color="auto"/>
            <w:right w:val="none" w:sz="0" w:space="0" w:color="auto"/>
          </w:divBdr>
        </w:div>
        <w:div w:id="1646082700">
          <w:marLeft w:val="640"/>
          <w:marRight w:val="0"/>
          <w:marTop w:val="0"/>
          <w:marBottom w:val="0"/>
          <w:divBdr>
            <w:top w:val="none" w:sz="0" w:space="0" w:color="auto"/>
            <w:left w:val="none" w:sz="0" w:space="0" w:color="auto"/>
            <w:bottom w:val="none" w:sz="0" w:space="0" w:color="auto"/>
            <w:right w:val="none" w:sz="0" w:space="0" w:color="auto"/>
          </w:divBdr>
        </w:div>
        <w:div w:id="888538483">
          <w:marLeft w:val="640"/>
          <w:marRight w:val="0"/>
          <w:marTop w:val="0"/>
          <w:marBottom w:val="0"/>
          <w:divBdr>
            <w:top w:val="none" w:sz="0" w:space="0" w:color="auto"/>
            <w:left w:val="none" w:sz="0" w:space="0" w:color="auto"/>
            <w:bottom w:val="none" w:sz="0" w:space="0" w:color="auto"/>
            <w:right w:val="none" w:sz="0" w:space="0" w:color="auto"/>
          </w:divBdr>
        </w:div>
        <w:div w:id="83572924">
          <w:marLeft w:val="640"/>
          <w:marRight w:val="0"/>
          <w:marTop w:val="0"/>
          <w:marBottom w:val="0"/>
          <w:divBdr>
            <w:top w:val="none" w:sz="0" w:space="0" w:color="auto"/>
            <w:left w:val="none" w:sz="0" w:space="0" w:color="auto"/>
            <w:bottom w:val="none" w:sz="0" w:space="0" w:color="auto"/>
            <w:right w:val="none" w:sz="0" w:space="0" w:color="auto"/>
          </w:divBdr>
        </w:div>
        <w:div w:id="705908895">
          <w:marLeft w:val="640"/>
          <w:marRight w:val="0"/>
          <w:marTop w:val="0"/>
          <w:marBottom w:val="0"/>
          <w:divBdr>
            <w:top w:val="none" w:sz="0" w:space="0" w:color="auto"/>
            <w:left w:val="none" w:sz="0" w:space="0" w:color="auto"/>
            <w:bottom w:val="none" w:sz="0" w:space="0" w:color="auto"/>
            <w:right w:val="none" w:sz="0" w:space="0" w:color="auto"/>
          </w:divBdr>
        </w:div>
        <w:div w:id="111943288">
          <w:marLeft w:val="640"/>
          <w:marRight w:val="0"/>
          <w:marTop w:val="0"/>
          <w:marBottom w:val="0"/>
          <w:divBdr>
            <w:top w:val="none" w:sz="0" w:space="0" w:color="auto"/>
            <w:left w:val="none" w:sz="0" w:space="0" w:color="auto"/>
            <w:bottom w:val="none" w:sz="0" w:space="0" w:color="auto"/>
            <w:right w:val="none" w:sz="0" w:space="0" w:color="auto"/>
          </w:divBdr>
        </w:div>
        <w:div w:id="1681470102">
          <w:marLeft w:val="640"/>
          <w:marRight w:val="0"/>
          <w:marTop w:val="0"/>
          <w:marBottom w:val="0"/>
          <w:divBdr>
            <w:top w:val="none" w:sz="0" w:space="0" w:color="auto"/>
            <w:left w:val="none" w:sz="0" w:space="0" w:color="auto"/>
            <w:bottom w:val="none" w:sz="0" w:space="0" w:color="auto"/>
            <w:right w:val="none" w:sz="0" w:space="0" w:color="auto"/>
          </w:divBdr>
        </w:div>
        <w:div w:id="971983490">
          <w:marLeft w:val="640"/>
          <w:marRight w:val="0"/>
          <w:marTop w:val="0"/>
          <w:marBottom w:val="0"/>
          <w:divBdr>
            <w:top w:val="none" w:sz="0" w:space="0" w:color="auto"/>
            <w:left w:val="none" w:sz="0" w:space="0" w:color="auto"/>
            <w:bottom w:val="none" w:sz="0" w:space="0" w:color="auto"/>
            <w:right w:val="none" w:sz="0" w:space="0" w:color="auto"/>
          </w:divBdr>
        </w:div>
        <w:div w:id="1949661368">
          <w:marLeft w:val="640"/>
          <w:marRight w:val="0"/>
          <w:marTop w:val="0"/>
          <w:marBottom w:val="0"/>
          <w:divBdr>
            <w:top w:val="none" w:sz="0" w:space="0" w:color="auto"/>
            <w:left w:val="none" w:sz="0" w:space="0" w:color="auto"/>
            <w:bottom w:val="none" w:sz="0" w:space="0" w:color="auto"/>
            <w:right w:val="none" w:sz="0" w:space="0" w:color="auto"/>
          </w:divBdr>
        </w:div>
        <w:div w:id="1312251521">
          <w:marLeft w:val="640"/>
          <w:marRight w:val="0"/>
          <w:marTop w:val="0"/>
          <w:marBottom w:val="0"/>
          <w:divBdr>
            <w:top w:val="none" w:sz="0" w:space="0" w:color="auto"/>
            <w:left w:val="none" w:sz="0" w:space="0" w:color="auto"/>
            <w:bottom w:val="none" w:sz="0" w:space="0" w:color="auto"/>
            <w:right w:val="none" w:sz="0" w:space="0" w:color="auto"/>
          </w:divBdr>
        </w:div>
        <w:div w:id="436681824">
          <w:marLeft w:val="640"/>
          <w:marRight w:val="0"/>
          <w:marTop w:val="0"/>
          <w:marBottom w:val="0"/>
          <w:divBdr>
            <w:top w:val="none" w:sz="0" w:space="0" w:color="auto"/>
            <w:left w:val="none" w:sz="0" w:space="0" w:color="auto"/>
            <w:bottom w:val="none" w:sz="0" w:space="0" w:color="auto"/>
            <w:right w:val="none" w:sz="0" w:space="0" w:color="auto"/>
          </w:divBdr>
        </w:div>
        <w:div w:id="1047146102">
          <w:marLeft w:val="640"/>
          <w:marRight w:val="0"/>
          <w:marTop w:val="0"/>
          <w:marBottom w:val="0"/>
          <w:divBdr>
            <w:top w:val="none" w:sz="0" w:space="0" w:color="auto"/>
            <w:left w:val="none" w:sz="0" w:space="0" w:color="auto"/>
            <w:bottom w:val="none" w:sz="0" w:space="0" w:color="auto"/>
            <w:right w:val="none" w:sz="0" w:space="0" w:color="auto"/>
          </w:divBdr>
        </w:div>
        <w:div w:id="40986200">
          <w:marLeft w:val="640"/>
          <w:marRight w:val="0"/>
          <w:marTop w:val="0"/>
          <w:marBottom w:val="0"/>
          <w:divBdr>
            <w:top w:val="none" w:sz="0" w:space="0" w:color="auto"/>
            <w:left w:val="none" w:sz="0" w:space="0" w:color="auto"/>
            <w:bottom w:val="none" w:sz="0" w:space="0" w:color="auto"/>
            <w:right w:val="none" w:sz="0" w:space="0" w:color="auto"/>
          </w:divBdr>
        </w:div>
        <w:div w:id="1946688282">
          <w:marLeft w:val="640"/>
          <w:marRight w:val="0"/>
          <w:marTop w:val="0"/>
          <w:marBottom w:val="0"/>
          <w:divBdr>
            <w:top w:val="none" w:sz="0" w:space="0" w:color="auto"/>
            <w:left w:val="none" w:sz="0" w:space="0" w:color="auto"/>
            <w:bottom w:val="none" w:sz="0" w:space="0" w:color="auto"/>
            <w:right w:val="none" w:sz="0" w:space="0" w:color="auto"/>
          </w:divBdr>
        </w:div>
        <w:div w:id="1313751877">
          <w:marLeft w:val="640"/>
          <w:marRight w:val="0"/>
          <w:marTop w:val="0"/>
          <w:marBottom w:val="0"/>
          <w:divBdr>
            <w:top w:val="none" w:sz="0" w:space="0" w:color="auto"/>
            <w:left w:val="none" w:sz="0" w:space="0" w:color="auto"/>
            <w:bottom w:val="none" w:sz="0" w:space="0" w:color="auto"/>
            <w:right w:val="none" w:sz="0" w:space="0" w:color="auto"/>
          </w:divBdr>
        </w:div>
        <w:div w:id="1559393207">
          <w:marLeft w:val="640"/>
          <w:marRight w:val="0"/>
          <w:marTop w:val="0"/>
          <w:marBottom w:val="0"/>
          <w:divBdr>
            <w:top w:val="none" w:sz="0" w:space="0" w:color="auto"/>
            <w:left w:val="none" w:sz="0" w:space="0" w:color="auto"/>
            <w:bottom w:val="none" w:sz="0" w:space="0" w:color="auto"/>
            <w:right w:val="none" w:sz="0" w:space="0" w:color="auto"/>
          </w:divBdr>
        </w:div>
        <w:div w:id="1560281335">
          <w:marLeft w:val="640"/>
          <w:marRight w:val="0"/>
          <w:marTop w:val="0"/>
          <w:marBottom w:val="0"/>
          <w:divBdr>
            <w:top w:val="none" w:sz="0" w:space="0" w:color="auto"/>
            <w:left w:val="none" w:sz="0" w:space="0" w:color="auto"/>
            <w:bottom w:val="none" w:sz="0" w:space="0" w:color="auto"/>
            <w:right w:val="none" w:sz="0" w:space="0" w:color="auto"/>
          </w:divBdr>
        </w:div>
        <w:div w:id="339889497">
          <w:marLeft w:val="640"/>
          <w:marRight w:val="0"/>
          <w:marTop w:val="0"/>
          <w:marBottom w:val="0"/>
          <w:divBdr>
            <w:top w:val="none" w:sz="0" w:space="0" w:color="auto"/>
            <w:left w:val="none" w:sz="0" w:space="0" w:color="auto"/>
            <w:bottom w:val="none" w:sz="0" w:space="0" w:color="auto"/>
            <w:right w:val="none" w:sz="0" w:space="0" w:color="auto"/>
          </w:divBdr>
        </w:div>
        <w:div w:id="1530528222">
          <w:marLeft w:val="640"/>
          <w:marRight w:val="0"/>
          <w:marTop w:val="0"/>
          <w:marBottom w:val="0"/>
          <w:divBdr>
            <w:top w:val="none" w:sz="0" w:space="0" w:color="auto"/>
            <w:left w:val="none" w:sz="0" w:space="0" w:color="auto"/>
            <w:bottom w:val="none" w:sz="0" w:space="0" w:color="auto"/>
            <w:right w:val="none" w:sz="0" w:space="0" w:color="auto"/>
          </w:divBdr>
        </w:div>
        <w:div w:id="644355479">
          <w:marLeft w:val="640"/>
          <w:marRight w:val="0"/>
          <w:marTop w:val="0"/>
          <w:marBottom w:val="0"/>
          <w:divBdr>
            <w:top w:val="none" w:sz="0" w:space="0" w:color="auto"/>
            <w:left w:val="none" w:sz="0" w:space="0" w:color="auto"/>
            <w:bottom w:val="none" w:sz="0" w:space="0" w:color="auto"/>
            <w:right w:val="none" w:sz="0" w:space="0" w:color="auto"/>
          </w:divBdr>
        </w:div>
        <w:div w:id="1619330757">
          <w:marLeft w:val="640"/>
          <w:marRight w:val="0"/>
          <w:marTop w:val="0"/>
          <w:marBottom w:val="0"/>
          <w:divBdr>
            <w:top w:val="none" w:sz="0" w:space="0" w:color="auto"/>
            <w:left w:val="none" w:sz="0" w:space="0" w:color="auto"/>
            <w:bottom w:val="none" w:sz="0" w:space="0" w:color="auto"/>
            <w:right w:val="none" w:sz="0" w:space="0" w:color="auto"/>
          </w:divBdr>
        </w:div>
        <w:div w:id="913125524">
          <w:marLeft w:val="640"/>
          <w:marRight w:val="0"/>
          <w:marTop w:val="0"/>
          <w:marBottom w:val="0"/>
          <w:divBdr>
            <w:top w:val="none" w:sz="0" w:space="0" w:color="auto"/>
            <w:left w:val="none" w:sz="0" w:space="0" w:color="auto"/>
            <w:bottom w:val="none" w:sz="0" w:space="0" w:color="auto"/>
            <w:right w:val="none" w:sz="0" w:space="0" w:color="auto"/>
          </w:divBdr>
        </w:div>
        <w:div w:id="663823105">
          <w:marLeft w:val="640"/>
          <w:marRight w:val="0"/>
          <w:marTop w:val="0"/>
          <w:marBottom w:val="0"/>
          <w:divBdr>
            <w:top w:val="none" w:sz="0" w:space="0" w:color="auto"/>
            <w:left w:val="none" w:sz="0" w:space="0" w:color="auto"/>
            <w:bottom w:val="none" w:sz="0" w:space="0" w:color="auto"/>
            <w:right w:val="none" w:sz="0" w:space="0" w:color="auto"/>
          </w:divBdr>
        </w:div>
        <w:div w:id="2143040556">
          <w:marLeft w:val="640"/>
          <w:marRight w:val="0"/>
          <w:marTop w:val="0"/>
          <w:marBottom w:val="0"/>
          <w:divBdr>
            <w:top w:val="none" w:sz="0" w:space="0" w:color="auto"/>
            <w:left w:val="none" w:sz="0" w:space="0" w:color="auto"/>
            <w:bottom w:val="none" w:sz="0" w:space="0" w:color="auto"/>
            <w:right w:val="none" w:sz="0" w:space="0" w:color="auto"/>
          </w:divBdr>
        </w:div>
        <w:div w:id="162014524">
          <w:marLeft w:val="640"/>
          <w:marRight w:val="0"/>
          <w:marTop w:val="0"/>
          <w:marBottom w:val="0"/>
          <w:divBdr>
            <w:top w:val="none" w:sz="0" w:space="0" w:color="auto"/>
            <w:left w:val="none" w:sz="0" w:space="0" w:color="auto"/>
            <w:bottom w:val="none" w:sz="0" w:space="0" w:color="auto"/>
            <w:right w:val="none" w:sz="0" w:space="0" w:color="auto"/>
          </w:divBdr>
        </w:div>
        <w:div w:id="2029601661">
          <w:marLeft w:val="640"/>
          <w:marRight w:val="0"/>
          <w:marTop w:val="0"/>
          <w:marBottom w:val="0"/>
          <w:divBdr>
            <w:top w:val="none" w:sz="0" w:space="0" w:color="auto"/>
            <w:left w:val="none" w:sz="0" w:space="0" w:color="auto"/>
            <w:bottom w:val="none" w:sz="0" w:space="0" w:color="auto"/>
            <w:right w:val="none" w:sz="0" w:space="0" w:color="auto"/>
          </w:divBdr>
        </w:div>
        <w:div w:id="945502570">
          <w:marLeft w:val="640"/>
          <w:marRight w:val="0"/>
          <w:marTop w:val="0"/>
          <w:marBottom w:val="0"/>
          <w:divBdr>
            <w:top w:val="none" w:sz="0" w:space="0" w:color="auto"/>
            <w:left w:val="none" w:sz="0" w:space="0" w:color="auto"/>
            <w:bottom w:val="none" w:sz="0" w:space="0" w:color="auto"/>
            <w:right w:val="none" w:sz="0" w:space="0" w:color="auto"/>
          </w:divBdr>
        </w:div>
        <w:div w:id="992030248">
          <w:marLeft w:val="640"/>
          <w:marRight w:val="0"/>
          <w:marTop w:val="0"/>
          <w:marBottom w:val="0"/>
          <w:divBdr>
            <w:top w:val="none" w:sz="0" w:space="0" w:color="auto"/>
            <w:left w:val="none" w:sz="0" w:space="0" w:color="auto"/>
            <w:bottom w:val="none" w:sz="0" w:space="0" w:color="auto"/>
            <w:right w:val="none" w:sz="0" w:space="0" w:color="auto"/>
          </w:divBdr>
        </w:div>
        <w:div w:id="1511676070">
          <w:marLeft w:val="640"/>
          <w:marRight w:val="0"/>
          <w:marTop w:val="0"/>
          <w:marBottom w:val="0"/>
          <w:divBdr>
            <w:top w:val="none" w:sz="0" w:space="0" w:color="auto"/>
            <w:left w:val="none" w:sz="0" w:space="0" w:color="auto"/>
            <w:bottom w:val="none" w:sz="0" w:space="0" w:color="auto"/>
            <w:right w:val="none" w:sz="0" w:space="0" w:color="auto"/>
          </w:divBdr>
        </w:div>
        <w:div w:id="2122529245">
          <w:marLeft w:val="640"/>
          <w:marRight w:val="0"/>
          <w:marTop w:val="0"/>
          <w:marBottom w:val="0"/>
          <w:divBdr>
            <w:top w:val="none" w:sz="0" w:space="0" w:color="auto"/>
            <w:left w:val="none" w:sz="0" w:space="0" w:color="auto"/>
            <w:bottom w:val="none" w:sz="0" w:space="0" w:color="auto"/>
            <w:right w:val="none" w:sz="0" w:space="0" w:color="auto"/>
          </w:divBdr>
        </w:div>
        <w:div w:id="1809738969">
          <w:marLeft w:val="640"/>
          <w:marRight w:val="0"/>
          <w:marTop w:val="0"/>
          <w:marBottom w:val="0"/>
          <w:divBdr>
            <w:top w:val="none" w:sz="0" w:space="0" w:color="auto"/>
            <w:left w:val="none" w:sz="0" w:space="0" w:color="auto"/>
            <w:bottom w:val="none" w:sz="0" w:space="0" w:color="auto"/>
            <w:right w:val="none" w:sz="0" w:space="0" w:color="auto"/>
          </w:divBdr>
        </w:div>
        <w:div w:id="1776754468">
          <w:marLeft w:val="640"/>
          <w:marRight w:val="0"/>
          <w:marTop w:val="0"/>
          <w:marBottom w:val="0"/>
          <w:divBdr>
            <w:top w:val="none" w:sz="0" w:space="0" w:color="auto"/>
            <w:left w:val="none" w:sz="0" w:space="0" w:color="auto"/>
            <w:bottom w:val="none" w:sz="0" w:space="0" w:color="auto"/>
            <w:right w:val="none" w:sz="0" w:space="0" w:color="auto"/>
          </w:divBdr>
        </w:div>
        <w:div w:id="858393847">
          <w:marLeft w:val="640"/>
          <w:marRight w:val="0"/>
          <w:marTop w:val="0"/>
          <w:marBottom w:val="0"/>
          <w:divBdr>
            <w:top w:val="none" w:sz="0" w:space="0" w:color="auto"/>
            <w:left w:val="none" w:sz="0" w:space="0" w:color="auto"/>
            <w:bottom w:val="none" w:sz="0" w:space="0" w:color="auto"/>
            <w:right w:val="none" w:sz="0" w:space="0" w:color="auto"/>
          </w:divBdr>
        </w:div>
        <w:div w:id="2031904642">
          <w:marLeft w:val="640"/>
          <w:marRight w:val="0"/>
          <w:marTop w:val="0"/>
          <w:marBottom w:val="0"/>
          <w:divBdr>
            <w:top w:val="none" w:sz="0" w:space="0" w:color="auto"/>
            <w:left w:val="none" w:sz="0" w:space="0" w:color="auto"/>
            <w:bottom w:val="none" w:sz="0" w:space="0" w:color="auto"/>
            <w:right w:val="none" w:sz="0" w:space="0" w:color="auto"/>
          </w:divBdr>
        </w:div>
        <w:div w:id="44837848">
          <w:marLeft w:val="640"/>
          <w:marRight w:val="0"/>
          <w:marTop w:val="0"/>
          <w:marBottom w:val="0"/>
          <w:divBdr>
            <w:top w:val="none" w:sz="0" w:space="0" w:color="auto"/>
            <w:left w:val="none" w:sz="0" w:space="0" w:color="auto"/>
            <w:bottom w:val="none" w:sz="0" w:space="0" w:color="auto"/>
            <w:right w:val="none" w:sz="0" w:space="0" w:color="auto"/>
          </w:divBdr>
        </w:div>
        <w:div w:id="217519790">
          <w:marLeft w:val="640"/>
          <w:marRight w:val="0"/>
          <w:marTop w:val="0"/>
          <w:marBottom w:val="0"/>
          <w:divBdr>
            <w:top w:val="none" w:sz="0" w:space="0" w:color="auto"/>
            <w:left w:val="none" w:sz="0" w:space="0" w:color="auto"/>
            <w:bottom w:val="none" w:sz="0" w:space="0" w:color="auto"/>
            <w:right w:val="none" w:sz="0" w:space="0" w:color="auto"/>
          </w:divBdr>
        </w:div>
        <w:div w:id="544147213">
          <w:marLeft w:val="640"/>
          <w:marRight w:val="0"/>
          <w:marTop w:val="0"/>
          <w:marBottom w:val="0"/>
          <w:divBdr>
            <w:top w:val="none" w:sz="0" w:space="0" w:color="auto"/>
            <w:left w:val="none" w:sz="0" w:space="0" w:color="auto"/>
            <w:bottom w:val="none" w:sz="0" w:space="0" w:color="auto"/>
            <w:right w:val="none" w:sz="0" w:space="0" w:color="auto"/>
          </w:divBdr>
        </w:div>
        <w:div w:id="207568431">
          <w:marLeft w:val="640"/>
          <w:marRight w:val="0"/>
          <w:marTop w:val="0"/>
          <w:marBottom w:val="0"/>
          <w:divBdr>
            <w:top w:val="none" w:sz="0" w:space="0" w:color="auto"/>
            <w:left w:val="none" w:sz="0" w:space="0" w:color="auto"/>
            <w:bottom w:val="none" w:sz="0" w:space="0" w:color="auto"/>
            <w:right w:val="none" w:sz="0" w:space="0" w:color="auto"/>
          </w:divBdr>
        </w:div>
        <w:div w:id="447552783">
          <w:marLeft w:val="640"/>
          <w:marRight w:val="0"/>
          <w:marTop w:val="0"/>
          <w:marBottom w:val="0"/>
          <w:divBdr>
            <w:top w:val="none" w:sz="0" w:space="0" w:color="auto"/>
            <w:left w:val="none" w:sz="0" w:space="0" w:color="auto"/>
            <w:bottom w:val="none" w:sz="0" w:space="0" w:color="auto"/>
            <w:right w:val="none" w:sz="0" w:space="0" w:color="auto"/>
          </w:divBdr>
        </w:div>
        <w:div w:id="1783256433">
          <w:marLeft w:val="640"/>
          <w:marRight w:val="0"/>
          <w:marTop w:val="0"/>
          <w:marBottom w:val="0"/>
          <w:divBdr>
            <w:top w:val="none" w:sz="0" w:space="0" w:color="auto"/>
            <w:left w:val="none" w:sz="0" w:space="0" w:color="auto"/>
            <w:bottom w:val="none" w:sz="0" w:space="0" w:color="auto"/>
            <w:right w:val="none" w:sz="0" w:space="0" w:color="auto"/>
          </w:divBdr>
        </w:div>
        <w:div w:id="1925801084">
          <w:marLeft w:val="640"/>
          <w:marRight w:val="0"/>
          <w:marTop w:val="0"/>
          <w:marBottom w:val="0"/>
          <w:divBdr>
            <w:top w:val="none" w:sz="0" w:space="0" w:color="auto"/>
            <w:left w:val="none" w:sz="0" w:space="0" w:color="auto"/>
            <w:bottom w:val="none" w:sz="0" w:space="0" w:color="auto"/>
            <w:right w:val="none" w:sz="0" w:space="0" w:color="auto"/>
          </w:divBdr>
        </w:div>
        <w:div w:id="266348024">
          <w:marLeft w:val="640"/>
          <w:marRight w:val="0"/>
          <w:marTop w:val="0"/>
          <w:marBottom w:val="0"/>
          <w:divBdr>
            <w:top w:val="none" w:sz="0" w:space="0" w:color="auto"/>
            <w:left w:val="none" w:sz="0" w:space="0" w:color="auto"/>
            <w:bottom w:val="none" w:sz="0" w:space="0" w:color="auto"/>
            <w:right w:val="none" w:sz="0" w:space="0" w:color="auto"/>
          </w:divBdr>
        </w:div>
        <w:div w:id="710573873">
          <w:marLeft w:val="640"/>
          <w:marRight w:val="0"/>
          <w:marTop w:val="0"/>
          <w:marBottom w:val="0"/>
          <w:divBdr>
            <w:top w:val="none" w:sz="0" w:space="0" w:color="auto"/>
            <w:left w:val="none" w:sz="0" w:space="0" w:color="auto"/>
            <w:bottom w:val="none" w:sz="0" w:space="0" w:color="auto"/>
            <w:right w:val="none" w:sz="0" w:space="0" w:color="auto"/>
          </w:divBdr>
        </w:div>
        <w:div w:id="822234304">
          <w:marLeft w:val="640"/>
          <w:marRight w:val="0"/>
          <w:marTop w:val="0"/>
          <w:marBottom w:val="0"/>
          <w:divBdr>
            <w:top w:val="none" w:sz="0" w:space="0" w:color="auto"/>
            <w:left w:val="none" w:sz="0" w:space="0" w:color="auto"/>
            <w:bottom w:val="none" w:sz="0" w:space="0" w:color="auto"/>
            <w:right w:val="none" w:sz="0" w:space="0" w:color="auto"/>
          </w:divBdr>
        </w:div>
        <w:div w:id="52655695">
          <w:marLeft w:val="640"/>
          <w:marRight w:val="0"/>
          <w:marTop w:val="0"/>
          <w:marBottom w:val="0"/>
          <w:divBdr>
            <w:top w:val="none" w:sz="0" w:space="0" w:color="auto"/>
            <w:left w:val="none" w:sz="0" w:space="0" w:color="auto"/>
            <w:bottom w:val="none" w:sz="0" w:space="0" w:color="auto"/>
            <w:right w:val="none" w:sz="0" w:space="0" w:color="auto"/>
          </w:divBdr>
        </w:div>
        <w:div w:id="1771701356">
          <w:marLeft w:val="640"/>
          <w:marRight w:val="0"/>
          <w:marTop w:val="0"/>
          <w:marBottom w:val="0"/>
          <w:divBdr>
            <w:top w:val="none" w:sz="0" w:space="0" w:color="auto"/>
            <w:left w:val="none" w:sz="0" w:space="0" w:color="auto"/>
            <w:bottom w:val="none" w:sz="0" w:space="0" w:color="auto"/>
            <w:right w:val="none" w:sz="0" w:space="0" w:color="auto"/>
          </w:divBdr>
        </w:div>
        <w:div w:id="731151501">
          <w:marLeft w:val="640"/>
          <w:marRight w:val="0"/>
          <w:marTop w:val="0"/>
          <w:marBottom w:val="0"/>
          <w:divBdr>
            <w:top w:val="none" w:sz="0" w:space="0" w:color="auto"/>
            <w:left w:val="none" w:sz="0" w:space="0" w:color="auto"/>
            <w:bottom w:val="none" w:sz="0" w:space="0" w:color="auto"/>
            <w:right w:val="none" w:sz="0" w:space="0" w:color="auto"/>
          </w:divBdr>
        </w:div>
        <w:div w:id="1435518793">
          <w:marLeft w:val="640"/>
          <w:marRight w:val="0"/>
          <w:marTop w:val="0"/>
          <w:marBottom w:val="0"/>
          <w:divBdr>
            <w:top w:val="none" w:sz="0" w:space="0" w:color="auto"/>
            <w:left w:val="none" w:sz="0" w:space="0" w:color="auto"/>
            <w:bottom w:val="none" w:sz="0" w:space="0" w:color="auto"/>
            <w:right w:val="none" w:sz="0" w:space="0" w:color="auto"/>
          </w:divBdr>
        </w:div>
        <w:div w:id="1408259460">
          <w:marLeft w:val="640"/>
          <w:marRight w:val="0"/>
          <w:marTop w:val="0"/>
          <w:marBottom w:val="0"/>
          <w:divBdr>
            <w:top w:val="none" w:sz="0" w:space="0" w:color="auto"/>
            <w:left w:val="none" w:sz="0" w:space="0" w:color="auto"/>
            <w:bottom w:val="none" w:sz="0" w:space="0" w:color="auto"/>
            <w:right w:val="none" w:sz="0" w:space="0" w:color="auto"/>
          </w:divBdr>
        </w:div>
        <w:div w:id="1003508334">
          <w:marLeft w:val="640"/>
          <w:marRight w:val="0"/>
          <w:marTop w:val="0"/>
          <w:marBottom w:val="0"/>
          <w:divBdr>
            <w:top w:val="none" w:sz="0" w:space="0" w:color="auto"/>
            <w:left w:val="none" w:sz="0" w:space="0" w:color="auto"/>
            <w:bottom w:val="none" w:sz="0" w:space="0" w:color="auto"/>
            <w:right w:val="none" w:sz="0" w:space="0" w:color="auto"/>
          </w:divBdr>
        </w:div>
        <w:div w:id="2015918750">
          <w:marLeft w:val="640"/>
          <w:marRight w:val="0"/>
          <w:marTop w:val="0"/>
          <w:marBottom w:val="0"/>
          <w:divBdr>
            <w:top w:val="none" w:sz="0" w:space="0" w:color="auto"/>
            <w:left w:val="none" w:sz="0" w:space="0" w:color="auto"/>
            <w:bottom w:val="none" w:sz="0" w:space="0" w:color="auto"/>
            <w:right w:val="none" w:sz="0" w:space="0" w:color="auto"/>
          </w:divBdr>
        </w:div>
        <w:div w:id="720249312">
          <w:marLeft w:val="640"/>
          <w:marRight w:val="0"/>
          <w:marTop w:val="0"/>
          <w:marBottom w:val="0"/>
          <w:divBdr>
            <w:top w:val="none" w:sz="0" w:space="0" w:color="auto"/>
            <w:left w:val="none" w:sz="0" w:space="0" w:color="auto"/>
            <w:bottom w:val="none" w:sz="0" w:space="0" w:color="auto"/>
            <w:right w:val="none" w:sz="0" w:space="0" w:color="auto"/>
          </w:divBdr>
        </w:div>
        <w:div w:id="503714486">
          <w:marLeft w:val="640"/>
          <w:marRight w:val="0"/>
          <w:marTop w:val="0"/>
          <w:marBottom w:val="0"/>
          <w:divBdr>
            <w:top w:val="none" w:sz="0" w:space="0" w:color="auto"/>
            <w:left w:val="none" w:sz="0" w:space="0" w:color="auto"/>
            <w:bottom w:val="none" w:sz="0" w:space="0" w:color="auto"/>
            <w:right w:val="none" w:sz="0" w:space="0" w:color="auto"/>
          </w:divBdr>
        </w:div>
        <w:div w:id="1290822827">
          <w:marLeft w:val="640"/>
          <w:marRight w:val="0"/>
          <w:marTop w:val="0"/>
          <w:marBottom w:val="0"/>
          <w:divBdr>
            <w:top w:val="none" w:sz="0" w:space="0" w:color="auto"/>
            <w:left w:val="none" w:sz="0" w:space="0" w:color="auto"/>
            <w:bottom w:val="none" w:sz="0" w:space="0" w:color="auto"/>
            <w:right w:val="none" w:sz="0" w:space="0" w:color="auto"/>
          </w:divBdr>
        </w:div>
        <w:div w:id="747994921">
          <w:marLeft w:val="640"/>
          <w:marRight w:val="0"/>
          <w:marTop w:val="0"/>
          <w:marBottom w:val="0"/>
          <w:divBdr>
            <w:top w:val="none" w:sz="0" w:space="0" w:color="auto"/>
            <w:left w:val="none" w:sz="0" w:space="0" w:color="auto"/>
            <w:bottom w:val="none" w:sz="0" w:space="0" w:color="auto"/>
            <w:right w:val="none" w:sz="0" w:space="0" w:color="auto"/>
          </w:divBdr>
        </w:div>
        <w:div w:id="2026900282">
          <w:marLeft w:val="640"/>
          <w:marRight w:val="0"/>
          <w:marTop w:val="0"/>
          <w:marBottom w:val="0"/>
          <w:divBdr>
            <w:top w:val="none" w:sz="0" w:space="0" w:color="auto"/>
            <w:left w:val="none" w:sz="0" w:space="0" w:color="auto"/>
            <w:bottom w:val="none" w:sz="0" w:space="0" w:color="auto"/>
            <w:right w:val="none" w:sz="0" w:space="0" w:color="auto"/>
          </w:divBdr>
        </w:div>
        <w:div w:id="687220988">
          <w:marLeft w:val="640"/>
          <w:marRight w:val="0"/>
          <w:marTop w:val="0"/>
          <w:marBottom w:val="0"/>
          <w:divBdr>
            <w:top w:val="none" w:sz="0" w:space="0" w:color="auto"/>
            <w:left w:val="none" w:sz="0" w:space="0" w:color="auto"/>
            <w:bottom w:val="none" w:sz="0" w:space="0" w:color="auto"/>
            <w:right w:val="none" w:sz="0" w:space="0" w:color="auto"/>
          </w:divBdr>
        </w:div>
        <w:div w:id="1474641511">
          <w:marLeft w:val="640"/>
          <w:marRight w:val="0"/>
          <w:marTop w:val="0"/>
          <w:marBottom w:val="0"/>
          <w:divBdr>
            <w:top w:val="none" w:sz="0" w:space="0" w:color="auto"/>
            <w:left w:val="none" w:sz="0" w:space="0" w:color="auto"/>
            <w:bottom w:val="none" w:sz="0" w:space="0" w:color="auto"/>
            <w:right w:val="none" w:sz="0" w:space="0" w:color="auto"/>
          </w:divBdr>
        </w:div>
        <w:div w:id="2119710791">
          <w:marLeft w:val="640"/>
          <w:marRight w:val="0"/>
          <w:marTop w:val="0"/>
          <w:marBottom w:val="0"/>
          <w:divBdr>
            <w:top w:val="none" w:sz="0" w:space="0" w:color="auto"/>
            <w:left w:val="none" w:sz="0" w:space="0" w:color="auto"/>
            <w:bottom w:val="none" w:sz="0" w:space="0" w:color="auto"/>
            <w:right w:val="none" w:sz="0" w:space="0" w:color="auto"/>
          </w:divBdr>
        </w:div>
        <w:div w:id="360667427">
          <w:marLeft w:val="640"/>
          <w:marRight w:val="0"/>
          <w:marTop w:val="0"/>
          <w:marBottom w:val="0"/>
          <w:divBdr>
            <w:top w:val="none" w:sz="0" w:space="0" w:color="auto"/>
            <w:left w:val="none" w:sz="0" w:space="0" w:color="auto"/>
            <w:bottom w:val="none" w:sz="0" w:space="0" w:color="auto"/>
            <w:right w:val="none" w:sz="0" w:space="0" w:color="auto"/>
          </w:divBdr>
        </w:div>
        <w:div w:id="873881003">
          <w:marLeft w:val="640"/>
          <w:marRight w:val="0"/>
          <w:marTop w:val="0"/>
          <w:marBottom w:val="0"/>
          <w:divBdr>
            <w:top w:val="none" w:sz="0" w:space="0" w:color="auto"/>
            <w:left w:val="none" w:sz="0" w:space="0" w:color="auto"/>
            <w:bottom w:val="none" w:sz="0" w:space="0" w:color="auto"/>
            <w:right w:val="none" w:sz="0" w:space="0" w:color="auto"/>
          </w:divBdr>
        </w:div>
        <w:div w:id="532815513">
          <w:marLeft w:val="640"/>
          <w:marRight w:val="0"/>
          <w:marTop w:val="0"/>
          <w:marBottom w:val="0"/>
          <w:divBdr>
            <w:top w:val="none" w:sz="0" w:space="0" w:color="auto"/>
            <w:left w:val="none" w:sz="0" w:space="0" w:color="auto"/>
            <w:bottom w:val="none" w:sz="0" w:space="0" w:color="auto"/>
            <w:right w:val="none" w:sz="0" w:space="0" w:color="auto"/>
          </w:divBdr>
        </w:div>
        <w:div w:id="1895461267">
          <w:marLeft w:val="640"/>
          <w:marRight w:val="0"/>
          <w:marTop w:val="0"/>
          <w:marBottom w:val="0"/>
          <w:divBdr>
            <w:top w:val="none" w:sz="0" w:space="0" w:color="auto"/>
            <w:left w:val="none" w:sz="0" w:space="0" w:color="auto"/>
            <w:bottom w:val="none" w:sz="0" w:space="0" w:color="auto"/>
            <w:right w:val="none" w:sz="0" w:space="0" w:color="auto"/>
          </w:divBdr>
        </w:div>
        <w:div w:id="873031858">
          <w:marLeft w:val="640"/>
          <w:marRight w:val="0"/>
          <w:marTop w:val="0"/>
          <w:marBottom w:val="0"/>
          <w:divBdr>
            <w:top w:val="none" w:sz="0" w:space="0" w:color="auto"/>
            <w:left w:val="none" w:sz="0" w:space="0" w:color="auto"/>
            <w:bottom w:val="none" w:sz="0" w:space="0" w:color="auto"/>
            <w:right w:val="none" w:sz="0" w:space="0" w:color="auto"/>
          </w:divBdr>
        </w:div>
        <w:div w:id="446386424">
          <w:marLeft w:val="640"/>
          <w:marRight w:val="0"/>
          <w:marTop w:val="0"/>
          <w:marBottom w:val="0"/>
          <w:divBdr>
            <w:top w:val="none" w:sz="0" w:space="0" w:color="auto"/>
            <w:left w:val="none" w:sz="0" w:space="0" w:color="auto"/>
            <w:bottom w:val="none" w:sz="0" w:space="0" w:color="auto"/>
            <w:right w:val="none" w:sz="0" w:space="0" w:color="auto"/>
          </w:divBdr>
        </w:div>
        <w:div w:id="1576821190">
          <w:marLeft w:val="640"/>
          <w:marRight w:val="0"/>
          <w:marTop w:val="0"/>
          <w:marBottom w:val="0"/>
          <w:divBdr>
            <w:top w:val="none" w:sz="0" w:space="0" w:color="auto"/>
            <w:left w:val="none" w:sz="0" w:space="0" w:color="auto"/>
            <w:bottom w:val="none" w:sz="0" w:space="0" w:color="auto"/>
            <w:right w:val="none" w:sz="0" w:space="0" w:color="auto"/>
          </w:divBdr>
        </w:div>
        <w:div w:id="30153707">
          <w:marLeft w:val="640"/>
          <w:marRight w:val="0"/>
          <w:marTop w:val="0"/>
          <w:marBottom w:val="0"/>
          <w:divBdr>
            <w:top w:val="none" w:sz="0" w:space="0" w:color="auto"/>
            <w:left w:val="none" w:sz="0" w:space="0" w:color="auto"/>
            <w:bottom w:val="none" w:sz="0" w:space="0" w:color="auto"/>
            <w:right w:val="none" w:sz="0" w:space="0" w:color="auto"/>
          </w:divBdr>
        </w:div>
        <w:div w:id="91166686">
          <w:marLeft w:val="640"/>
          <w:marRight w:val="0"/>
          <w:marTop w:val="0"/>
          <w:marBottom w:val="0"/>
          <w:divBdr>
            <w:top w:val="none" w:sz="0" w:space="0" w:color="auto"/>
            <w:left w:val="none" w:sz="0" w:space="0" w:color="auto"/>
            <w:bottom w:val="none" w:sz="0" w:space="0" w:color="auto"/>
            <w:right w:val="none" w:sz="0" w:space="0" w:color="auto"/>
          </w:divBdr>
        </w:div>
        <w:div w:id="603267016">
          <w:marLeft w:val="640"/>
          <w:marRight w:val="0"/>
          <w:marTop w:val="0"/>
          <w:marBottom w:val="0"/>
          <w:divBdr>
            <w:top w:val="none" w:sz="0" w:space="0" w:color="auto"/>
            <w:left w:val="none" w:sz="0" w:space="0" w:color="auto"/>
            <w:bottom w:val="none" w:sz="0" w:space="0" w:color="auto"/>
            <w:right w:val="none" w:sz="0" w:space="0" w:color="auto"/>
          </w:divBdr>
        </w:div>
        <w:div w:id="1187644090">
          <w:marLeft w:val="640"/>
          <w:marRight w:val="0"/>
          <w:marTop w:val="0"/>
          <w:marBottom w:val="0"/>
          <w:divBdr>
            <w:top w:val="none" w:sz="0" w:space="0" w:color="auto"/>
            <w:left w:val="none" w:sz="0" w:space="0" w:color="auto"/>
            <w:bottom w:val="none" w:sz="0" w:space="0" w:color="auto"/>
            <w:right w:val="none" w:sz="0" w:space="0" w:color="auto"/>
          </w:divBdr>
        </w:div>
        <w:div w:id="684018190">
          <w:marLeft w:val="640"/>
          <w:marRight w:val="0"/>
          <w:marTop w:val="0"/>
          <w:marBottom w:val="0"/>
          <w:divBdr>
            <w:top w:val="none" w:sz="0" w:space="0" w:color="auto"/>
            <w:left w:val="none" w:sz="0" w:space="0" w:color="auto"/>
            <w:bottom w:val="none" w:sz="0" w:space="0" w:color="auto"/>
            <w:right w:val="none" w:sz="0" w:space="0" w:color="auto"/>
          </w:divBdr>
        </w:div>
        <w:div w:id="711343845">
          <w:marLeft w:val="640"/>
          <w:marRight w:val="0"/>
          <w:marTop w:val="0"/>
          <w:marBottom w:val="0"/>
          <w:divBdr>
            <w:top w:val="none" w:sz="0" w:space="0" w:color="auto"/>
            <w:left w:val="none" w:sz="0" w:space="0" w:color="auto"/>
            <w:bottom w:val="none" w:sz="0" w:space="0" w:color="auto"/>
            <w:right w:val="none" w:sz="0" w:space="0" w:color="auto"/>
          </w:divBdr>
        </w:div>
        <w:div w:id="1842574604">
          <w:marLeft w:val="640"/>
          <w:marRight w:val="0"/>
          <w:marTop w:val="0"/>
          <w:marBottom w:val="0"/>
          <w:divBdr>
            <w:top w:val="none" w:sz="0" w:space="0" w:color="auto"/>
            <w:left w:val="none" w:sz="0" w:space="0" w:color="auto"/>
            <w:bottom w:val="none" w:sz="0" w:space="0" w:color="auto"/>
            <w:right w:val="none" w:sz="0" w:space="0" w:color="auto"/>
          </w:divBdr>
        </w:div>
        <w:div w:id="1779567741">
          <w:marLeft w:val="640"/>
          <w:marRight w:val="0"/>
          <w:marTop w:val="0"/>
          <w:marBottom w:val="0"/>
          <w:divBdr>
            <w:top w:val="none" w:sz="0" w:space="0" w:color="auto"/>
            <w:left w:val="none" w:sz="0" w:space="0" w:color="auto"/>
            <w:bottom w:val="none" w:sz="0" w:space="0" w:color="auto"/>
            <w:right w:val="none" w:sz="0" w:space="0" w:color="auto"/>
          </w:divBdr>
        </w:div>
        <w:div w:id="734160221">
          <w:marLeft w:val="640"/>
          <w:marRight w:val="0"/>
          <w:marTop w:val="0"/>
          <w:marBottom w:val="0"/>
          <w:divBdr>
            <w:top w:val="none" w:sz="0" w:space="0" w:color="auto"/>
            <w:left w:val="none" w:sz="0" w:space="0" w:color="auto"/>
            <w:bottom w:val="none" w:sz="0" w:space="0" w:color="auto"/>
            <w:right w:val="none" w:sz="0" w:space="0" w:color="auto"/>
          </w:divBdr>
        </w:div>
        <w:div w:id="957831612">
          <w:marLeft w:val="640"/>
          <w:marRight w:val="0"/>
          <w:marTop w:val="0"/>
          <w:marBottom w:val="0"/>
          <w:divBdr>
            <w:top w:val="none" w:sz="0" w:space="0" w:color="auto"/>
            <w:left w:val="none" w:sz="0" w:space="0" w:color="auto"/>
            <w:bottom w:val="none" w:sz="0" w:space="0" w:color="auto"/>
            <w:right w:val="none" w:sz="0" w:space="0" w:color="auto"/>
          </w:divBdr>
        </w:div>
        <w:div w:id="677004127">
          <w:marLeft w:val="640"/>
          <w:marRight w:val="0"/>
          <w:marTop w:val="0"/>
          <w:marBottom w:val="0"/>
          <w:divBdr>
            <w:top w:val="none" w:sz="0" w:space="0" w:color="auto"/>
            <w:left w:val="none" w:sz="0" w:space="0" w:color="auto"/>
            <w:bottom w:val="none" w:sz="0" w:space="0" w:color="auto"/>
            <w:right w:val="none" w:sz="0" w:space="0" w:color="auto"/>
          </w:divBdr>
        </w:div>
        <w:div w:id="878661548">
          <w:marLeft w:val="640"/>
          <w:marRight w:val="0"/>
          <w:marTop w:val="0"/>
          <w:marBottom w:val="0"/>
          <w:divBdr>
            <w:top w:val="none" w:sz="0" w:space="0" w:color="auto"/>
            <w:left w:val="none" w:sz="0" w:space="0" w:color="auto"/>
            <w:bottom w:val="none" w:sz="0" w:space="0" w:color="auto"/>
            <w:right w:val="none" w:sz="0" w:space="0" w:color="auto"/>
          </w:divBdr>
        </w:div>
        <w:div w:id="362563706">
          <w:marLeft w:val="640"/>
          <w:marRight w:val="0"/>
          <w:marTop w:val="0"/>
          <w:marBottom w:val="0"/>
          <w:divBdr>
            <w:top w:val="none" w:sz="0" w:space="0" w:color="auto"/>
            <w:left w:val="none" w:sz="0" w:space="0" w:color="auto"/>
            <w:bottom w:val="none" w:sz="0" w:space="0" w:color="auto"/>
            <w:right w:val="none" w:sz="0" w:space="0" w:color="auto"/>
          </w:divBdr>
        </w:div>
        <w:div w:id="2094081245">
          <w:marLeft w:val="640"/>
          <w:marRight w:val="0"/>
          <w:marTop w:val="0"/>
          <w:marBottom w:val="0"/>
          <w:divBdr>
            <w:top w:val="none" w:sz="0" w:space="0" w:color="auto"/>
            <w:left w:val="none" w:sz="0" w:space="0" w:color="auto"/>
            <w:bottom w:val="none" w:sz="0" w:space="0" w:color="auto"/>
            <w:right w:val="none" w:sz="0" w:space="0" w:color="auto"/>
          </w:divBdr>
        </w:div>
        <w:div w:id="1343706196">
          <w:marLeft w:val="640"/>
          <w:marRight w:val="0"/>
          <w:marTop w:val="0"/>
          <w:marBottom w:val="0"/>
          <w:divBdr>
            <w:top w:val="none" w:sz="0" w:space="0" w:color="auto"/>
            <w:left w:val="none" w:sz="0" w:space="0" w:color="auto"/>
            <w:bottom w:val="none" w:sz="0" w:space="0" w:color="auto"/>
            <w:right w:val="none" w:sz="0" w:space="0" w:color="auto"/>
          </w:divBdr>
        </w:div>
        <w:div w:id="1101491391">
          <w:marLeft w:val="640"/>
          <w:marRight w:val="0"/>
          <w:marTop w:val="0"/>
          <w:marBottom w:val="0"/>
          <w:divBdr>
            <w:top w:val="none" w:sz="0" w:space="0" w:color="auto"/>
            <w:left w:val="none" w:sz="0" w:space="0" w:color="auto"/>
            <w:bottom w:val="none" w:sz="0" w:space="0" w:color="auto"/>
            <w:right w:val="none" w:sz="0" w:space="0" w:color="auto"/>
          </w:divBdr>
        </w:div>
        <w:div w:id="2027247384">
          <w:marLeft w:val="640"/>
          <w:marRight w:val="0"/>
          <w:marTop w:val="0"/>
          <w:marBottom w:val="0"/>
          <w:divBdr>
            <w:top w:val="none" w:sz="0" w:space="0" w:color="auto"/>
            <w:left w:val="none" w:sz="0" w:space="0" w:color="auto"/>
            <w:bottom w:val="none" w:sz="0" w:space="0" w:color="auto"/>
            <w:right w:val="none" w:sz="0" w:space="0" w:color="auto"/>
          </w:divBdr>
        </w:div>
        <w:div w:id="1661693502">
          <w:marLeft w:val="640"/>
          <w:marRight w:val="0"/>
          <w:marTop w:val="0"/>
          <w:marBottom w:val="0"/>
          <w:divBdr>
            <w:top w:val="none" w:sz="0" w:space="0" w:color="auto"/>
            <w:left w:val="none" w:sz="0" w:space="0" w:color="auto"/>
            <w:bottom w:val="none" w:sz="0" w:space="0" w:color="auto"/>
            <w:right w:val="none" w:sz="0" w:space="0" w:color="auto"/>
          </w:divBdr>
        </w:div>
        <w:div w:id="2024696689">
          <w:marLeft w:val="640"/>
          <w:marRight w:val="0"/>
          <w:marTop w:val="0"/>
          <w:marBottom w:val="0"/>
          <w:divBdr>
            <w:top w:val="none" w:sz="0" w:space="0" w:color="auto"/>
            <w:left w:val="none" w:sz="0" w:space="0" w:color="auto"/>
            <w:bottom w:val="none" w:sz="0" w:space="0" w:color="auto"/>
            <w:right w:val="none" w:sz="0" w:space="0" w:color="auto"/>
          </w:divBdr>
        </w:div>
        <w:div w:id="130178398">
          <w:marLeft w:val="640"/>
          <w:marRight w:val="0"/>
          <w:marTop w:val="0"/>
          <w:marBottom w:val="0"/>
          <w:divBdr>
            <w:top w:val="none" w:sz="0" w:space="0" w:color="auto"/>
            <w:left w:val="none" w:sz="0" w:space="0" w:color="auto"/>
            <w:bottom w:val="none" w:sz="0" w:space="0" w:color="auto"/>
            <w:right w:val="none" w:sz="0" w:space="0" w:color="auto"/>
          </w:divBdr>
        </w:div>
        <w:div w:id="285235783">
          <w:marLeft w:val="640"/>
          <w:marRight w:val="0"/>
          <w:marTop w:val="0"/>
          <w:marBottom w:val="0"/>
          <w:divBdr>
            <w:top w:val="none" w:sz="0" w:space="0" w:color="auto"/>
            <w:left w:val="none" w:sz="0" w:space="0" w:color="auto"/>
            <w:bottom w:val="none" w:sz="0" w:space="0" w:color="auto"/>
            <w:right w:val="none" w:sz="0" w:space="0" w:color="auto"/>
          </w:divBdr>
        </w:div>
        <w:div w:id="88818713">
          <w:marLeft w:val="640"/>
          <w:marRight w:val="0"/>
          <w:marTop w:val="0"/>
          <w:marBottom w:val="0"/>
          <w:divBdr>
            <w:top w:val="none" w:sz="0" w:space="0" w:color="auto"/>
            <w:left w:val="none" w:sz="0" w:space="0" w:color="auto"/>
            <w:bottom w:val="none" w:sz="0" w:space="0" w:color="auto"/>
            <w:right w:val="none" w:sz="0" w:space="0" w:color="auto"/>
          </w:divBdr>
        </w:div>
        <w:div w:id="202719040">
          <w:marLeft w:val="640"/>
          <w:marRight w:val="0"/>
          <w:marTop w:val="0"/>
          <w:marBottom w:val="0"/>
          <w:divBdr>
            <w:top w:val="none" w:sz="0" w:space="0" w:color="auto"/>
            <w:left w:val="none" w:sz="0" w:space="0" w:color="auto"/>
            <w:bottom w:val="none" w:sz="0" w:space="0" w:color="auto"/>
            <w:right w:val="none" w:sz="0" w:space="0" w:color="auto"/>
          </w:divBdr>
        </w:div>
        <w:div w:id="408887175">
          <w:marLeft w:val="640"/>
          <w:marRight w:val="0"/>
          <w:marTop w:val="0"/>
          <w:marBottom w:val="0"/>
          <w:divBdr>
            <w:top w:val="none" w:sz="0" w:space="0" w:color="auto"/>
            <w:left w:val="none" w:sz="0" w:space="0" w:color="auto"/>
            <w:bottom w:val="none" w:sz="0" w:space="0" w:color="auto"/>
            <w:right w:val="none" w:sz="0" w:space="0" w:color="auto"/>
          </w:divBdr>
        </w:div>
        <w:div w:id="348484741">
          <w:marLeft w:val="640"/>
          <w:marRight w:val="0"/>
          <w:marTop w:val="0"/>
          <w:marBottom w:val="0"/>
          <w:divBdr>
            <w:top w:val="none" w:sz="0" w:space="0" w:color="auto"/>
            <w:left w:val="none" w:sz="0" w:space="0" w:color="auto"/>
            <w:bottom w:val="none" w:sz="0" w:space="0" w:color="auto"/>
            <w:right w:val="none" w:sz="0" w:space="0" w:color="auto"/>
          </w:divBdr>
        </w:div>
        <w:div w:id="728456387">
          <w:marLeft w:val="640"/>
          <w:marRight w:val="0"/>
          <w:marTop w:val="0"/>
          <w:marBottom w:val="0"/>
          <w:divBdr>
            <w:top w:val="none" w:sz="0" w:space="0" w:color="auto"/>
            <w:left w:val="none" w:sz="0" w:space="0" w:color="auto"/>
            <w:bottom w:val="none" w:sz="0" w:space="0" w:color="auto"/>
            <w:right w:val="none" w:sz="0" w:space="0" w:color="auto"/>
          </w:divBdr>
        </w:div>
        <w:div w:id="973759242">
          <w:marLeft w:val="640"/>
          <w:marRight w:val="0"/>
          <w:marTop w:val="0"/>
          <w:marBottom w:val="0"/>
          <w:divBdr>
            <w:top w:val="none" w:sz="0" w:space="0" w:color="auto"/>
            <w:left w:val="none" w:sz="0" w:space="0" w:color="auto"/>
            <w:bottom w:val="none" w:sz="0" w:space="0" w:color="auto"/>
            <w:right w:val="none" w:sz="0" w:space="0" w:color="auto"/>
          </w:divBdr>
        </w:div>
        <w:div w:id="511185468">
          <w:marLeft w:val="640"/>
          <w:marRight w:val="0"/>
          <w:marTop w:val="0"/>
          <w:marBottom w:val="0"/>
          <w:divBdr>
            <w:top w:val="none" w:sz="0" w:space="0" w:color="auto"/>
            <w:left w:val="none" w:sz="0" w:space="0" w:color="auto"/>
            <w:bottom w:val="none" w:sz="0" w:space="0" w:color="auto"/>
            <w:right w:val="none" w:sz="0" w:space="0" w:color="auto"/>
          </w:divBdr>
        </w:div>
        <w:div w:id="477694106">
          <w:marLeft w:val="640"/>
          <w:marRight w:val="0"/>
          <w:marTop w:val="0"/>
          <w:marBottom w:val="0"/>
          <w:divBdr>
            <w:top w:val="none" w:sz="0" w:space="0" w:color="auto"/>
            <w:left w:val="none" w:sz="0" w:space="0" w:color="auto"/>
            <w:bottom w:val="none" w:sz="0" w:space="0" w:color="auto"/>
            <w:right w:val="none" w:sz="0" w:space="0" w:color="auto"/>
          </w:divBdr>
        </w:div>
        <w:div w:id="1980304305">
          <w:marLeft w:val="640"/>
          <w:marRight w:val="0"/>
          <w:marTop w:val="0"/>
          <w:marBottom w:val="0"/>
          <w:divBdr>
            <w:top w:val="none" w:sz="0" w:space="0" w:color="auto"/>
            <w:left w:val="none" w:sz="0" w:space="0" w:color="auto"/>
            <w:bottom w:val="none" w:sz="0" w:space="0" w:color="auto"/>
            <w:right w:val="none" w:sz="0" w:space="0" w:color="auto"/>
          </w:divBdr>
        </w:div>
        <w:div w:id="449521069">
          <w:marLeft w:val="640"/>
          <w:marRight w:val="0"/>
          <w:marTop w:val="0"/>
          <w:marBottom w:val="0"/>
          <w:divBdr>
            <w:top w:val="none" w:sz="0" w:space="0" w:color="auto"/>
            <w:left w:val="none" w:sz="0" w:space="0" w:color="auto"/>
            <w:bottom w:val="none" w:sz="0" w:space="0" w:color="auto"/>
            <w:right w:val="none" w:sz="0" w:space="0" w:color="auto"/>
          </w:divBdr>
        </w:div>
        <w:div w:id="2147354181">
          <w:marLeft w:val="640"/>
          <w:marRight w:val="0"/>
          <w:marTop w:val="0"/>
          <w:marBottom w:val="0"/>
          <w:divBdr>
            <w:top w:val="none" w:sz="0" w:space="0" w:color="auto"/>
            <w:left w:val="none" w:sz="0" w:space="0" w:color="auto"/>
            <w:bottom w:val="none" w:sz="0" w:space="0" w:color="auto"/>
            <w:right w:val="none" w:sz="0" w:space="0" w:color="auto"/>
          </w:divBdr>
        </w:div>
        <w:div w:id="499125227">
          <w:marLeft w:val="640"/>
          <w:marRight w:val="0"/>
          <w:marTop w:val="0"/>
          <w:marBottom w:val="0"/>
          <w:divBdr>
            <w:top w:val="none" w:sz="0" w:space="0" w:color="auto"/>
            <w:left w:val="none" w:sz="0" w:space="0" w:color="auto"/>
            <w:bottom w:val="none" w:sz="0" w:space="0" w:color="auto"/>
            <w:right w:val="none" w:sz="0" w:space="0" w:color="auto"/>
          </w:divBdr>
        </w:div>
        <w:div w:id="1385986348">
          <w:marLeft w:val="640"/>
          <w:marRight w:val="0"/>
          <w:marTop w:val="0"/>
          <w:marBottom w:val="0"/>
          <w:divBdr>
            <w:top w:val="none" w:sz="0" w:space="0" w:color="auto"/>
            <w:left w:val="none" w:sz="0" w:space="0" w:color="auto"/>
            <w:bottom w:val="none" w:sz="0" w:space="0" w:color="auto"/>
            <w:right w:val="none" w:sz="0" w:space="0" w:color="auto"/>
          </w:divBdr>
        </w:div>
        <w:div w:id="894009016">
          <w:marLeft w:val="640"/>
          <w:marRight w:val="0"/>
          <w:marTop w:val="0"/>
          <w:marBottom w:val="0"/>
          <w:divBdr>
            <w:top w:val="none" w:sz="0" w:space="0" w:color="auto"/>
            <w:left w:val="none" w:sz="0" w:space="0" w:color="auto"/>
            <w:bottom w:val="none" w:sz="0" w:space="0" w:color="auto"/>
            <w:right w:val="none" w:sz="0" w:space="0" w:color="auto"/>
          </w:divBdr>
        </w:div>
        <w:div w:id="2125035907">
          <w:marLeft w:val="640"/>
          <w:marRight w:val="0"/>
          <w:marTop w:val="0"/>
          <w:marBottom w:val="0"/>
          <w:divBdr>
            <w:top w:val="none" w:sz="0" w:space="0" w:color="auto"/>
            <w:left w:val="none" w:sz="0" w:space="0" w:color="auto"/>
            <w:bottom w:val="none" w:sz="0" w:space="0" w:color="auto"/>
            <w:right w:val="none" w:sz="0" w:space="0" w:color="auto"/>
          </w:divBdr>
        </w:div>
        <w:div w:id="1018122810">
          <w:marLeft w:val="640"/>
          <w:marRight w:val="0"/>
          <w:marTop w:val="0"/>
          <w:marBottom w:val="0"/>
          <w:divBdr>
            <w:top w:val="none" w:sz="0" w:space="0" w:color="auto"/>
            <w:left w:val="none" w:sz="0" w:space="0" w:color="auto"/>
            <w:bottom w:val="none" w:sz="0" w:space="0" w:color="auto"/>
            <w:right w:val="none" w:sz="0" w:space="0" w:color="auto"/>
          </w:divBdr>
        </w:div>
        <w:div w:id="366488391">
          <w:marLeft w:val="640"/>
          <w:marRight w:val="0"/>
          <w:marTop w:val="0"/>
          <w:marBottom w:val="0"/>
          <w:divBdr>
            <w:top w:val="none" w:sz="0" w:space="0" w:color="auto"/>
            <w:left w:val="none" w:sz="0" w:space="0" w:color="auto"/>
            <w:bottom w:val="none" w:sz="0" w:space="0" w:color="auto"/>
            <w:right w:val="none" w:sz="0" w:space="0" w:color="auto"/>
          </w:divBdr>
        </w:div>
        <w:div w:id="1271666806">
          <w:marLeft w:val="640"/>
          <w:marRight w:val="0"/>
          <w:marTop w:val="0"/>
          <w:marBottom w:val="0"/>
          <w:divBdr>
            <w:top w:val="none" w:sz="0" w:space="0" w:color="auto"/>
            <w:left w:val="none" w:sz="0" w:space="0" w:color="auto"/>
            <w:bottom w:val="none" w:sz="0" w:space="0" w:color="auto"/>
            <w:right w:val="none" w:sz="0" w:space="0" w:color="auto"/>
          </w:divBdr>
        </w:div>
        <w:div w:id="1917745797">
          <w:marLeft w:val="640"/>
          <w:marRight w:val="0"/>
          <w:marTop w:val="0"/>
          <w:marBottom w:val="0"/>
          <w:divBdr>
            <w:top w:val="none" w:sz="0" w:space="0" w:color="auto"/>
            <w:left w:val="none" w:sz="0" w:space="0" w:color="auto"/>
            <w:bottom w:val="none" w:sz="0" w:space="0" w:color="auto"/>
            <w:right w:val="none" w:sz="0" w:space="0" w:color="auto"/>
          </w:divBdr>
        </w:div>
        <w:div w:id="2131850268">
          <w:marLeft w:val="640"/>
          <w:marRight w:val="0"/>
          <w:marTop w:val="0"/>
          <w:marBottom w:val="0"/>
          <w:divBdr>
            <w:top w:val="none" w:sz="0" w:space="0" w:color="auto"/>
            <w:left w:val="none" w:sz="0" w:space="0" w:color="auto"/>
            <w:bottom w:val="none" w:sz="0" w:space="0" w:color="auto"/>
            <w:right w:val="none" w:sz="0" w:space="0" w:color="auto"/>
          </w:divBdr>
        </w:div>
        <w:div w:id="1968773858">
          <w:marLeft w:val="640"/>
          <w:marRight w:val="0"/>
          <w:marTop w:val="0"/>
          <w:marBottom w:val="0"/>
          <w:divBdr>
            <w:top w:val="none" w:sz="0" w:space="0" w:color="auto"/>
            <w:left w:val="none" w:sz="0" w:space="0" w:color="auto"/>
            <w:bottom w:val="none" w:sz="0" w:space="0" w:color="auto"/>
            <w:right w:val="none" w:sz="0" w:space="0" w:color="auto"/>
          </w:divBdr>
        </w:div>
        <w:div w:id="1405106569">
          <w:marLeft w:val="640"/>
          <w:marRight w:val="0"/>
          <w:marTop w:val="0"/>
          <w:marBottom w:val="0"/>
          <w:divBdr>
            <w:top w:val="none" w:sz="0" w:space="0" w:color="auto"/>
            <w:left w:val="none" w:sz="0" w:space="0" w:color="auto"/>
            <w:bottom w:val="none" w:sz="0" w:space="0" w:color="auto"/>
            <w:right w:val="none" w:sz="0" w:space="0" w:color="auto"/>
          </w:divBdr>
        </w:div>
        <w:div w:id="1514028591">
          <w:marLeft w:val="640"/>
          <w:marRight w:val="0"/>
          <w:marTop w:val="0"/>
          <w:marBottom w:val="0"/>
          <w:divBdr>
            <w:top w:val="none" w:sz="0" w:space="0" w:color="auto"/>
            <w:left w:val="none" w:sz="0" w:space="0" w:color="auto"/>
            <w:bottom w:val="none" w:sz="0" w:space="0" w:color="auto"/>
            <w:right w:val="none" w:sz="0" w:space="0" w:color="auto"/>
          </w:divBdr>
        </w:div>
        <w:div w:id="584998108">
          <w:marLeft w:val="640"/>
          <w:marRight w:val="0"/>
          <w:marTop w:val="0"/>
          <w:marBottom w:val="0"/>
          <w:divBdr>
            <w:top w:val="none" w:sz="0" w:space="0" w:color="auto"/>
            <w:left w:val="none" w:sz="0" w:space="0" w:color="auto"/>
            <w:bottom w:val="none" w:sz="0" w:space="0" w:color="auto"/>
            <w:right w:val="none" w:sz="0" w:space="0" w:color="auto"/>
          </w:divBdr>
        </w:div>
        <w:div w:id="233664605">
          <w:marLeft w:val="640"/>
          <w:marRight w:val="0"/>
          <w:marTop w:val="0"/>
          <w:marBottom w:val="0"/>
          <w:divBdr>
            <w:top w:val="none" w:sz="0" w:space="0" w:color="auto"/>
            <w:left w:val="none" w:sz="0" w:space="0" w:color="auto"/>
            <w:bottom w:val="none" w:sz="0" w:space="0" w:color="auto"/>
            <w:right w:val="none" w:sz="0" w:space="0" w:color="auto"/>
          </w:divBdr>
        </w:div>
        <w:div w:id="931350685">
          <w:marLeft w:val="640"/>
          <w:marRight w:val="0"/>
          <w:marTop w:val="0"/>
          <w:marBottom w:val="0"/>
          <w:divBdr>
            <w:top w:val="none" w:sz="0" w:space="0" w:color="auto"/>
            <w:left w:val="none" w:sz="0" w:space="0" w:color="auto"/>
            <w:bottom w:val="none" w:sz="0" w:space="0" w:color="auto"/>
            <w:right w:val="none" w:sz="0" w:space="0" w:color="auto"/>
          </w:divBdr>
        </w:div>
        <w:div w:id="1192453934">
          <w:marLeft w:val="640"/>
          <w:marRight w:val="0"/>
          <w:marTop w:val="0"/>
          <w:marBottom w:val="0"/>
          <w:divBdr>
            <w:top w:val="none" w:sz="0" w:space="0" w:color="auto"/>
            <w:left w:val="none" w:sz="0" w:space="0" w:color="auto"/>
            <w:bottom w:val="none" w:sz="0" w:space="0" w:color="auto"/>
            <w:right w:val="none" w:sz="0" w:space="0" w:color="auto"/>
          </w:divBdr>
        </w:div>
        <w:div w:id="1739934276">
          <w:marLeft w:val="640"/>
          <w:marRight w:val="0"/>
          <w:marTop w:val="0"/>
          <w:marBottom w:val="0"/>
          <w:divBdr>
            <w:top w:val="none" w:sz="0" w:space="0" w:color="auto"/>
            <w:left w:val="none" w:sz="0" w:space="0" w:color="auto"/>
            <w:bottom w:val="none" w:sz="0" w:space="0" w:color="auto"/>
            <w:right w:val="none" w:sz="0" w:space="0" w:color="auto"/>
          </w:divBdr>
        </w:div>
        <w:div w:id="655496278">
          <w:marLeft w:val="640"/>
          <w:marRight w:val="0"/>
          <w:marTop w:val="0"/>
          <w:marBottom w:val="0"/>
          <w:divBdr>
            <w:top w:val="none" w:sz="0" w:space="0" w:color="auto"/>
            <w:left w:val="none" w:sz="0" w:space="0" w:color="auto"/>
            <w:bottom w:val="none" w:sz="0" w:space="0" w:color="auto"/>
            <w:right w:val="none" w:sz="0" w:space="0" w:color="auto"/>
          </w:divBdr>
        </w:div>
        <w:div w:id="737363412">
          <w:marLeft w:val="640"/>
          <w:marRight w:val="0"/>
          <w:marTop w:val="0"/>
          <w:marBottom w:val="0"/>
          <w:divBdr>
            <w:top w:val="none" w:sz="0" w:space="0" w:color="auto"/>
            <w:left w:val="none" w:sz="0" w:space="0" w:color="auto"/>
            <w:bottom w:val="none" w:sz="0" w:space="0" w:color="auto"/>
            <w:right w:val="none" w:sz="0" w:space="0" w:color="auto"/>
          </w:divBdr>
        </w:div>
        <w:div w:id="22248246">
          <w:marLeft w:val="640"/>
          <w:marRight w:val="0"/>
          <w:marTop w:val="0"/>
          <w:marBottom w:val="0"/>
          <w:divBdr>
            <w:top w:val="none" w:sz="0" w:space="0" w:color="auto"/>
            <w:left w:val="none" w:sz="0" w:space="0" w:color="auto"/>
            <w:bottom w:val="none" w:sz="0" w:space="0" w:color="auto"/>
            <w:right w:val="none" w:sz="0" w:space="0" w:color="auto"/>
          </w:divBdr>
        </w:div>
        <w:div w:id="1986159031">
          <w:marLeft w:val="640"/>
          <w:marRight w:val="0"/>
          <w:marTop w:val="0"/>
          <w:marBottom w:val="0"/>
          <w:divBdr>
            <w:top w:val="none" w:sz="0" w:space="0" w:color="auto"/>
            <w:left w:val="none" w:sz="0" w:space="0" w:color="auto"/>
            <w:bottom w:val="none" w:sz="0" w:space="0" w:color="auto"/>
            <w:right w:val="none" w:sz="0" w:space="0" w:color="auto"/>
          </w:divBdr>
        </w:div>
        <w:div w:id="1318682140">
          <w:marLeft w:val="640"/>
          <w:marRight w:val="0"/>
          <w:marTop w:val="0"/>
          <w:marBottom w:val="0"/>
          <w:divBdr>
            <w:top w:val="none" w:sz="0" w:space="0" w:color="auto"/>
            <w:left w:val="none" w:sz="0" w:space="0" w:color="auto"/>
            <w:bottom w:val="none" w:sz="0" w:space="0" w:color="auto"/>
            <w:right w:val="none" w:sz="0" w:space="0" w:color="auto"/>
          </w:divBdr>
        </w:div>
        <w:div w:id="841630012">
          <w:marLeft w:val="640"/>
          <w:marRight w:val="0"/>
          <w:marTop w:val="0"/>
          <w:marBottom w:val="0"/>
          <w:divBdr>
            <w:top w:val="none" w:sz="0" w:space="0" w:color="auto"/>
            <w:left w:val="none" w:sz="0" w:space="0" w:color="auto"/>
            <w:bottom w:val="none" w:sz="0" w:space="0" w:color="auto"/>
            <w:right w:val="none" w:sz="0" w:space="0" w:color="auto"/>
          </w:divBdr>
        </w:div>
        <w:div w:id="937523982">
          <w:marLeft w:val="640"/>
          <w:marRight w:val="0"/>
          <w:marTop w:val="0"/>
          <w:marBottom w:val="0"/>
          <w:divBdr>
            <w:top w:val="none" w:sz="0" w:space="0" w:color="auto"/>
            <w:left w:val="none" w:sz="0" w:space="0" w:color="auto"/>
            <w:bottom w:val="none" w:sz="0" w:space="0" w:color="auto"/>
            <w:right w:val="none" w:sz="0" w:space="0" w:color="auto"/>
          </w:divBdr>
        </w:div>
        <w:div w:id="1942299222">
          <w:marLeft w:val="640"/>
          <w:marRight w:val="0"/>
          <w:marTop w:val="0"/>
          <w:marBottom w:val="0"/>
          <w:divBdr>
            <w:top w:val="none" w:sz="0" w:space="0" w:color="auto"/>
            <w:left w:val="none" w:sz="0" w:space="0" w:color="auto"/>
            <w:bottom w:val="none" w:sz="0" w:space="0" w:color="auto"/>
            <w:right w:val="none" w:sz="0" w:space="0" w:color="auto"/>
          </w:divBdr>
        </w:div>
        <w:div w:id="1358115667">
          <w:marLeft w:val="640"/>
          <w:marRight w:val="0"/>
          <w:marTop w:val="0"/>
          <w:marBottom w:val="0"/>
          <w:divBdr>
            <w:top w:val="none" w:sz="0" w:space="0" w:color="auto"/>
            <w:left w:val="none" w:sz="0" w:space="0" w:color="auto"/>
            <w:bottom w:val="none" w:sz="0" w:space="0" w:color="auto"/>
            <w:right w:val="none" w:sz="0" w:space="0" w:color="auto"/>
          </w:divBdr>
        </w:div>
        <w:div w:id="70200169">
          <w:marLeft w:val="640"/>
          <w:marRight w:val="0"/>
          <w:marTop w:val="0"/>
          <w:marBottom w:val="0"/>
          <w:divBdr>
            <w:top w:val="none" w:sz="0" w:space="0" w:color="auto"/>
            <w:left w:val="none" w:sz="0" w:space="0" w:color="auto"/>
            <w:bottom w:val="none" w:sz="0" w:space="0" w:color="auto"/>
            <w:right w:val="none" w:sz="0" w:space="0" w:color="auto"/>
          </w:divBdr>
        </w:div>
        <w:div w:id="1778525076">
          <w:marLeft w:val="640"/>
          <w:marRight w:val="0"/>
          <w:marTop w:val="0"/>
          <w:marBottom w:val="0"/>
          <w:divBdr>
            <w:top w:val="none" w:sz="0" w:space="0" w:color="auto"/>
            <w:left w:val="none" w:sz="0" w:space="0" w:color="auto"/>
            <w:bottom w:val="none" w:sz="0" w:space="0" w:color="auto"/>
            <w:right w:val="none" w:sz="0" w:space="0" w:color="auto"/>
          </w:divBdr>
        </w:div>
        <w:div w:id="72703595">
          <w:marLeft w:val="640"/>
          <w:marRight w:val="0"/>
          <w:marTop w:val="0"/>
          <w:marBottom w:val="0"/>
          <w:divBdr>
            <w:top w:val="none" w:sz="0" w:space="0" w:color="auto"/>
            <w:left w:val="none" w:sz="0" w:space="0" w:color="auto"/>
            <w:bottom w:val="none" w:sz="0" w:space="0" w:color="auto"/>
            <w:right w:val="none" w:sz="0" w:space="0" w:color="auto"/>
          </w:divBdr>
        </w:div>
        <w:div w:id="1420640353">
          <w:marLeft w:val="640"/>
          <w:marRight w:val="0"/>
          <w:marTop w:val="0"/>
          <w:marBottom w:val="0"/>
          <w:divBdr>
            <w:top w:val="none" w:sz="0" w:space="0" w:color="auto"/>
            <w:left w:val="none" w:sz="0" w:space="0" w:color="auto"/>
            <w:bottom w:val="none" w:sz="0" w:space="0" w:color="auto"/>
            <w:right w:val="none" w:sz="0" w:space="0" w:color="auto"/>
          </w:divBdr>
        </w:div>
        <w:div w:id="1738278656">
          <w:marLeft w:val="640"/>
          <w:marRight w:val="0"/>
          <w:marTop w:val="0"/>
          <w:marBottom w:val="0"/>
          <w:divBdr>
            <w:top w:val="none" w:sz="0" w:space="0" w:color="auto"/>
            <w:left w:val="none" w:sz="0" w:space="0" w:color="auto"/>
            <w:bottom w:val="none" w:sz="0" w:space="0" w:color="auto"/>
            <w:right w:val="none" w:sz="0" w:space="0" w:color="auto"/>
          </w:divBdr>
        </w:div>
        <w:div w:id="197357690">
          <w:marLeft w:val="640"/>
          <w:marRight w:val="0"/>
          <w:marTop w:val="0"/>
          <w:marBottom w:val="0"/>
          <w:divBdr>
            <w:top w:val="none" w:sz="0" w:space="0" w:color="auto"/>
            <w:left w:val="none" w:sz="0" w:space="0" w:color="auto"/>
            <w:bottom w:val="none" w:sz="0" w:space="0" w:color="auto"/>
            <w:right w:val="none" w:sz="0" w:space="0" w:color="auto"/>
          </w:divBdr>
        </w:div>
        <w:div w:id="473110470">
          <w:marLeft w:val="640"/>
          <w:marRight w:val="0"/>
          <w:marTop w:val="0"/>
          <w:marBottom w:val="0"/>
          <w:divBdr>
            <w:top w:val="none" w:sz="0" w:space="0" w:color="auto"/>
            <w:left w:val="none" w:sz="0" w:space="0" w:color="auto"/>
            <w:bottom w:val="none" w:sz="0" w:space="0" w:color="auto"/>
            <w:right w:val="none" w:sz="0" w:space="0" w:color="auto"/>
          </w:divBdr>
        </w:div>
        <w:div w:id="329021869">
          <w:marLeft w:val="640"/>
          <w:marRight w:val="0"/>
          <w:marTop w:val="0"/>
          <w:marBottom w:val="0"/>
          <w:divBdr>
            <w:top w:val="none" w:sz="0" w:space="0" w:color="auto"/>
            <w:left w:val="none" w:sz="0" w:space="0" w:color="auto"/>
            <w:bottom w:val="none" w:sz="0" w:space="0" w:color="auto"/>
            <w:right w:val="none" w:sz="0" w:space="0" w:color="auto"/>
          </w:divBdr>
        </w:div>
        <w:div w:id="200174186">
          <w:marLeft w:val="640"/>
          <w:marRight w:val="0"/>
          <w:marTop w:val="0"/>
          <w:marBottom w:val="0"/>
          <w:divBdr>
            <w:top w:val="none" w:sz="0" w:space="0" w:color="auto"/>
            <w:left w:val="none" w:sz="0" w:space="0" w:color="auto"/>
            <w:bottom w:val="none" w:sz="0" w:space="0" w:color="auto"/>
            <w:right w:val="none" w:sz="0" w:space="0" w:color="auto"/>
          </w:divBdr>
        </w:div>
        <w:div w:id="2077707484">
          <w:marLeft w:val="640"/>
          <w:marRight w:val="0"/>
          <w:marTop w:val="0"/>
          <w:marBottom w:val="0"/>
          <w:divBdr>
            <w:top w:val="none" w:sz="0" w:space="0" w:color="auto"/>
            <w:left w:val="none" w:sz="0" w:space="0" w:color="auto"/>
            <w:bottom w:val="none" w:sz="0" w:space="0" w:color="auto"/>
            <w:right w:val="none" w:sz="0" w:space="0" w:color="auto"/>
          </w:divBdr>
        </w:div>
        <w:div w:id="1125541200">
          <w:marLeft w:val="640"/>
          <w:marRight w:val="0"/>
          <w:marTop w:val="0"/>
          <w:marBottom w:val="0"/>
          <w:divBdr>
            <w:top w:val="none" w:sz="0" w:space="0" w:color="auto"/>
            <w:left w:val="none" w:sz="0" w:space="0" w:color="auto"/>
            <w:bottom w:val="none" w:sz="0" w:space="0" w:color="auto"/>
            <w:right w:val="none" w:sz="0" w:space="0" w:color="auto"/>
          </w:divBdr>
        </w:div>
        <w:div w:id="1513757775">
          <w:marLeft w:val="640"/>
          <w:marRight w:val="0"/>
          <w:marTop w:val="0"/>
          <w:marBottom w:val="0"/>
          <w:divBdr>
            <w:top w:val="none" w:sz="0" w:space="0" w:color="auto"/>
            <w:left w:val="none" w:sz="0" w:space="0" w:color="auto"/>
            <w:bottom w:val="none" w:sz="0" w:space="0" w:color="auto"/>
            <w:right w:val="none" w:sz="0" w:space="0" w:color="auto"/>
          </w:divBdr>
        </w:div>
        <w:div w:id="608008143">
          <w:marLeft w:val="640"/>
          <w:marRight w:val="0"/>
          <w:marTop w:val="0"/>
          <w:marBottom w:val="0"/>
          <w:divBdr>
            <w:top w:val="none" w:sz="0" w:space="0" w:color="auto"/>
            <w:left w:val="none" w:sz="0" w:space="0" w:color="auto"/>
            <w:bottom w:val="none" w:sz="0" w:space="0" w:color="auto"/>
            <w:right w:val="none" w:sz="0" w:space="0" w:color="auto"/>
          </w:divBdr>
        </w:div>
        <w:div w:id="1748453754">
          <w:marLeft w:val="640"/>
          <w:marRight w:val="0"/>
          <w:marTop w:val="0"/>
          <w:marBottom w:val="0"/>
          <w:divBdr>
            <w:top w:val="none" w:sz="0" w:space="0" w:color="auto"/>
            <w:left w:val="none" w:sz="0" w:space="0" w:color="auto"/>
            <w:bottom w:val="none" w:sz="0" w:space="0" w:color="auto"/>
            <w:right w:val="none" w:sz="0" w:space="0" w:color="auto"/>
          </w:divBdr>
        </w:div>
      </w:divsChild>
    </w:div>
    <w:div w:id="1891573095">
      <w:bodyDiv w:val="1"/>
      <w:marLeft w:val="0"/>
      <w:marRight w:val="0"/>
      <w:marTop w:val="0"/>
      <w:marBottom w:val="0"/>
      <w:divBdr>
        <w:top w:val="none" w:sz="0" w:space="0" w:color="auto"/>
        <w:left w:val="none" w:sz="0" w:space="0" w:color="auto"/>
        <w:bottom w:val="none" w:sz="0" w:space="0" w:color="auto"/>
        <w:right w:val="none" w:sz="0" w:space="0" w:color="auto"/>
      </w:divBdr>
      <w:divsChild>
        <w:div w:id="723406230">
          <w:marLeft w:val="640"/>
          <w:marRight w:val="0"/>
          <w:marTop w:val="0"/>
          <w:marBottom w:val="0"/>
          <w:divBdr>
            <w:top w:val="none" w:sz="0" w:space="0" w:color="auto"/>
            <w:left w:val="none" w:sz="0" w:space="0" w:color="auto"/>
            <w:bottom w:val="none" w:sz="0" w:space="0" w:color="auto"/>
            <w:right w:val="none" w:sz="0" w:space="0" w:color="auto"/>
          </w:divBdr>
        </w:div>
        <w:div w:id="300883638">
          <w:marLeft w:val="640"/>
          <w:marRight w:val="0"/>
          <w:marTop w:val="0"/>
          <w:marBottom w:val="0"/>
          <w:divBdr>
            <w:top w:val="none" w:sz="0" w:space="0" w:color="auto"/>
            <w:left w:val="none" w:sz="0" w:space="0" w:color="auto"/>
            <w:bottom w:val="none" w:sz="0" w:space="0" w:color="auto"/>
            <w:right w:val="none" w:sz="0" w:space="0" w:color="auto"/>
          </w:divBdr>
        </w:div>
        <w:div w:id="831259265">
          <w:marLeft w:val="640"/>
          <w:marRight w:val="0"/>
          <w:marTop w:val="0"/>
          <w:marBottom w:val="0"/>
          <w:divBdr>
            <w:top w:val="none" w:sz="0" w:space="0" w:color="auto"/>
            <w:left w:val="none" w:sz="0" w:space="0" w:color="auto"/>
            <w:bottom w:val="none" w:sz="0" w:space="0" w:color="auto"/>
            <w:right w:val="none" w:sz="0" w:space="0" w:color="auto"/>
          </w:divBdr>
        </w:div>
        <w:div w:id="430013316">
          <w:marLeft w:val="640"/>
          <w:marRight w:val="0"/>
          <w:marTop w:val="0"/>
          <w:marBottom w:val="0"/>
          <w:divBdr>
            <w:top w:val="none" w:sz="0" w:space="0" w:color="auto"/>
            <w:left w:val="none" w:sz="0" w:space="0" w:color="auto"/>
            <w:bottom w:val="none" w:sz="0" w:space="0" w:color="auto"/>
            <w:right w:val="none" w:sz="0" w:space="0" w:color="auto"/>
          </w:divBdr>
        </w:div>
        <w:div w:id="368841397">
          <w:marLeft w:val="640"/>
          <w:marRight w:val="0"/>
          <w:marTop w:val="0"/>
          <w:marBottom w:val="0"/>
          <w:divBdr>
            <w:top w:val="none" w:sz="0" w:space="0" w:color="auto"/>
            <w:left w:val="none" w:sz="0" w:space="0" w:color="auto"/>
            <w:bottom w:val="none" w:sz="0" w:space="0" w:color="auto"/>
            <w:right w:val="none" w:sz="0" w:space="0" w:color="auto"/>
          </w:divBdr>
        </w:div>
        <w:div w:id="1211917047">
          <w:marLeft w:val="640"/>
          <w:marRight w:val="0"/>
          <w:marTop w:val="0"/>
          <w:marBottom w:val="0"/>
          <w:divBdr>
            <w:top w:val="none" w:sz="0" w:space="0" w:color="auto"/>
            <w:left w:val="none" w:sz="0" w:space="0" w:color="auto"/>
            <w:bottom w:val="none" w:sz="0" w:space="0" w:color="auto"/>
            <w:right w:val="none" w:sz="0" w:space="0" w:color="auto"/>
          </w:divBdr>
        </w:div>
        <w:div w:id="1132136593">
          <w:marLeft w:val="640"/>
          <w:marRight w:val="0"/>
          <w:marTop w:val="0"/>
          <w:marBottom w:val="0"/>
          <w:divBdr>
            <w:top w:val="none" w:sz="0" w:space="0" w:color="auto"/>
            <w:left w:val="none" w:sz="0" w:space="0" w:color="auto"/>
            <w:bottom w:val="none" w:sz="0" w:space="0" w:color="auto"/>
            <w:right w:val="none" w:sz="0" w:space="0" w:color="auto"/>
          </w:divBdr>
        </w:div>
        <w:div w:id="839078317">
          <w:marLeft w:val="640"/>
          <w:marRight w:val="0"/>
          <w:marTop w:val="0"/>
          <w:marBottom w:val="0"/>
          <w:divBdr>
            <w:top w:val="none" w:sz="0" w:space="0" w:color="auto"/>
            <w:left w:val="none" w:sz="0" w:space="0" w:color="auto"/>
            <w:bottom w:val="none" w:sz="0" w:space="0" w:color="auto"/>
            <w:right w:val="none" w:sz="0" w:space="0" w:color="auto"/>
          </w:divBdr>
        </w:div>
        <w:div w:id="1863976209">
          <w:marLeft w:val="640"/>
          <w:marRight w:val="0"/>
          <w:marTop w:val="0"/>
          <w:marBottom w:val="0"/>
          <w:divBdr>
            <w:top w:val="none" w:sz="0" w:space="0" w:color="auto"/>
            <w:left w:val="none" w:sz="0" w:space="0" w:color="auto"/>
            <w:bottom w:val="none" w:sz="0" w:space="0" w:color="auto"/>
            <w:right w:val="none" w:sz="0" w:space="0" w:color="auto"/>
          </w:divBdr>
        </w:div>
        <w:div w:id="1781950708">
          <w:marLeft w:val="640"/>
          <w:marRight w:val="0"/>
          <w:marTop w:val="0"/>
          <w:marBottom w:val="0"/>
          <w:divBdr>
            <w:top w:val="none" w:sz="0" w:space="0" w:color="auto"/>
            <w:left w:val="none" w:sz="0" w:space="0" w:color="auto"/>
            <w:bottom w:val="none" w:sz="0" w:space="0" w:color="auto"/>
            <w:right w:val="none" w:sz="0" w:space="0" w:color="auto"/>
          </w:divBdr>
        </w:div>
        <w:div w:id="200048505">
          <w:marLeft w:val="640"/>
          <w:marRight w:val="0"/>
          <w:marTop w:val="0"/>
          <w:marBottom w:val="0"/>
          <w:divBdr>
            <w:top w:val="none" w:sz="0" w:space="0" w:color="auto"/>
            <w:left w:val="none" w:sz="0" w:space="0" w:color="auto"/>
            <w:bottom w:val="none" w:sz="0" w:space="0" w:color="auto"/>
            <w:right w:val="none" w:sz="0" w:space="0" w:color="auto"/>
          </w:divBdr>
        </w:div>
        <w:div w:id="1718819849">
          <w:marLeft w:val="640"/>
          <w:marRight w:val="0"/>
          <w:marTop w:val="0"/>
          <w:marBottom w:val="0"/>
          <w:divBdr>
            <w:top w:val="none" w:sz="0" w:space="0" w:color="auto"/>
            <w:left w:val="none" w:sz="0" w:space="0" w:color="auto"/>
            <w:bottom w:val="none" w:sz="0" w:space="0" w:color="auto"/>
            <w:right w:val="none" w:sz="0" w:space="0" w:color="auto"/>
          </w:divBdr>
        </w:div>
        <w:div w:id="518469949">
          <w:marLeft w:val="640"/>
          <w:marRight w:val="0"/>
          <w:marTop w:val="0"/>
          <w:marBottom w:val="0"/>
          <w:divBdr>
            <w:top w:val="none" w:sz="0" w:space="0" w:color="auto"/>
            <w:left w:val="none" w:sz="0" w:space="0" w:color="auto"/>
            <w:bottom w:val="none" w:sz="0" w:space="0" w:color="auto"/>
            <w:right w:val="none" w:sz="0" w:space="0" w:color="auto"/>
          </w:divBdr>
        </w:div>
        <w:div w:id="2009016979">
          <w:marLeft w:val="640"/>
          <w:marRight w:val="0"/>
          <w:marTop w:val="0"/>
          <w:marBottom w:val="0"/>
          <w:divBdr>
            <w:top w:val="none" w:sz="0" w:space="0" w:color="auto"/>
            <w:left w:val="none" w:sz="0" w:space="0" w:color="auto"/>
            <w:bottom w:val="none" w:sz="0" w:space="0" w:color="auto"/>
            <w:right w:val="none" w:sz="0" w:space="0" w:color="auto"/>
          </w:divBdr>
        </w:div>
        <w:div w:id="1731230618">
          <w:marLeft w:val="640"/>
          <w:marRight w:val="0"/>
          <w:marTop w:val="0"/>
          <w:marBottom w:val="0"/>
          <w:divBdr>
            <w:top w:val="none" w:sz="0" w:space="0" w:color="auto"/>
            <w:left w:val="none" w:sz="0" w:space="0" w:color="auto"/>
            <w:bottom w:val="none" w:sz="0" w:space="0" w:color="auto"/>
            <w:right w:val="none" w:sz="0" w:space="0" w:color="auto"/>
          </w:divBdr>
        </w:div>
        <w:div w:id="2125028909">
          <w:marLeft w:val="640"/>
          <w:marRight w:val="0"/>
          <w:marTop w:val="0"/>
          <w:marBottom w:val="0"/>
          <w:divBdr>
            <w:top w:val="none" w:sz="0" w:space="0" w:color="auto"/>
            <w:left w:val="none" w:sz="0" w:space="0" w:color="auto"/>
            <w:bottom w:val="none" w:sz="0" w:space="0" w:color="auto"/>
            <w:right w:val="none" w:sz="0" w:space="0" w:color="auto"/>
          </w:divBdr>
        </w:div>
        <w:div w:id="126894482">
          <w:marLeft w:val="640"/>
          <w:marRight w:val="0"/>
          <w:marTop w:val="0"/>
          <w:marBottom w:val="0"/>
          <w:divBdr>
            <w:top w:val="none" w:sz="0" w:space="0" w:color="auto"/>
            <w:left w:val="none" w:sz="0" w:space="0" w:color="auto"/>
            <w:bottom w:val="none" w:sz="0" w:space="0" w:color="auto"/>
            <w:right w:val="none" w:sz="0" w:space="0" w:color="auto"/>
          </w:divBdr>
        </w:div>
        <w:div w:id="555046723">
          <w:marLeft w:val="640"/>
          <w:marRight w:val="0"/>
          <w:marTop w:val="0"/>
          <w:marBottom w:val="0"/>
          <w:divBdr>
            <w:top w:val="none" w:sz="0" w:space="0" w:color="auto"/>
            <w:left w:val="none" w:sz="0" w:space="0" w:color="auto"/>
            <w:bottom w:val="none" w:sz="0" w:space="0" w:color="auto"/>
            <w:right w:val="none" w:sz="0" w:space="0" w:color="auto"/>
          </w:divBdr>
        </w:div>
        <w:div w:id="1128888375">
          <w:marLeft w:val="640"/>
          <w:marRight w:val="0"/>
          <w:marTop w:val="0"/>
          <w:marBottom w:val="0"/>
          <w:divBdr>
            <w:top w:val="none" w:sz="0" w:space="0" w:color="auto"/>
            <w:left w:val="none" w:sz="0" w:space="0" w:color="auto"/>
            <w:bottom w:val="none" w:sz="0" w:space="0" w:color="auto"/>
            <w:right w:val="none" w:sz="0" w:space="0" w:color="auto"/>
          </w:divBdr>
        </w:div>
        <w:div w:id="23332867">
          <w:marLeft w:val="640"/>
          <w:marRight w:val="0"/>
          <w:marTop w:val="0"/>
          <w:marBottom w:val="0"/>
          <w:divBdr>
            <w:top w:val="none" w:sz="0" w:space="0" w:color="auto"/>
            <w:left w:val="none" w:sz="0" w:space="0" w:color="auto"/>
            <w:bottom w:val="none" w:sz="0" w:space="0" w:color="auto"/>
            <w:right w:val="none" w:sz="0" w:space="0" w:color="auto"/>
          </w:divBdr>
        </w:div>
        <w:div w:id="1828548076">
          <w:marLeft w:val="640"/>
          <w:marRight w:val="0"/>
          <w:marTop w:val="0"/>
          <w:marBottom w:val="0"/>
          <w:divBdr>
            <w:top w:val="none" w:sz="0" w:space="0" w:color="auto"/>
            <w:left w:val="none" w:sz="0" w:space="0" w:color="auto"/>
            <w:bottom w:val="none" w:sz="0" w:space="0" w:color="auto"/>
            <w:right w:val="none" w:sz="0" w:space="0" w:color="auto"/>
          </w:divBdr>
        </w:div>
        <w:div w:id="470176752">
          <w:marLeft w:val="640"/>
          <w:marRight w:val="0"/>
          <w:marTop w:val="0"/>
          <w:marBottom w:val="0"/>
          <w:divBdr>
            <w:top w:val="none" w:sz="0" w:space="0" w:color="auto"/>
            <w:left w:val="none" w:sz="0" w:space="0" w:color="auto"/>
            <w:bottom w:val="none" w:sz="0" w:space="0" w:color="auto"/>
            <w:right w:val="none" w:sz="0" w:space="0" w:color="auto"/>
          </w:divBdr>
        </w:div>
        <w:div w:id="823787763">
          <w:marLeft w:val="640"/>
          <w:marRight w:val="0"/>
          <w:marTop w:val="0"/>
          <w:marBottom w:val="0"/>
          <w:divBdr>
            <w:top w:val="none" w:sz="0" w:space="0" w:color="auto"/>
            <w:left w:val="none" w:sz="0" w:space="0" w:color="auto"/>
            <w:bottom w:val="none" w:sz="0" w:space="0" w:color="auto"/>
            <w:right w:val="none" w:sz="0" w:space="0" w:color="auto"/>
          </w:divBdr>
        </w:div>
        <w:div w:id="1864325227">
          <w:marLeft w:val="640"/>
          <w:marRight w:val="0"/>
          <w:marTop w:val="0"/>
          <w:marBottom w:val="0"/>
          <w:divBdr>
            <w:top w:val="none" w:sz="0" w:space="0" w:color="auto"/>
            <w:left w:val="none" w:sz="0" w:space="0" w:color="auto"/>
            <w:bottom w:val="none" w:sz="0" w:space="0" w:color="auto"/>
            <w:right w:val="none" w:sz="0" w:space="0" w:color="auto"/>
          </w:divBdr>
        </w:div>
        <w:div w:id="733627482">
          <w:marLeft w:val="640"/>
          <w:marRight w:val="0"/>
          <w:marTop w:val="0"/>
          <w:marBottom w:val="0"/>
          <w:divBdr>
            <w:top w:val="none" w:sz="0" w:space="0" w:color="auto"/>
            <w:left w:val="none" w:sz="0" w:space="0" w:color="auto"/>
            <w:bottom w:val="none" w:sz="0" w:space="0" w:color="auto"/>
            <w:right w:val="none" w:sz="0" w:space="0" w:color="auto"/>
          </w:divBdr>
        </w:div>
        <w:div w:id="1472403091">
          <w:marLeft w:val="640"/>
          <w:marRight w:val="0"/>
          <w:marTop w:val="0"/>
          <w:marBottom w:val="0"/>
          <w:divBdr>
            <w:top w:val="none" w:sz="0" w:space="0" w:color="auto"/>
            <w:left w:val="none" w:sz="0" w:space="0" w:color="auto"/>
            <w:bottom w:val="none" w:sz="0" w:space="0" w:color="auto"/>
            <w:right w:val="none" w:sz="0" w:space="0" w:color="auto"/>
          </w:divBdr>
        </w:div>
        <w:div w:id="168566987">
          <w:marLeft w:val="640"/>
          <w:marRight w:val="0"/>
          <w:marTop w:val="0"/>
          <w:marBottom w:val="0"/>
          <w:divBdr>
            <w:top w:val="none" w:sz="0" w:space="0" w:color="auto"/>
            <w:left w:val="none" w:sz="0" w:space="0" w:color="auto"/>
            <w:bottom w:val="none" w:sz="0" w:space="0" w:color="auto"/>
            <w:right w:val="none" w:sz="0" w:space="0" w:color="auto"/>
          </w:divBdr>
        </w:div>
        <w:div w:id="245463182">
          <w:marLeft w:val="640"/>
          <w:marRight w:val="0"/>
          <w:marTop w:val="0"/>
          <w:marBottom w:val="0"/>
          <w:divBdr>
            <w:top w:val="none" w:sz="0" w:space="0" w:color="auto"/>
            <w:left w:val="none" w:sz="0" w:space="0" w:color="auto"/>
            <w:bottom w:val="none" w:sz="0" w:space="0" w:color="auto"/>
            <w:right w:val="none" w:sz="0" w:space="0" w:color="auto"/>
          </w:divBdr>
        </w:div>
        <w:div w:id="450903288">
          <w:marLeft w:val="640"/>
          <w:marRight w:val="0"/>
          <w:marTop w:val="0"/>
          <w:marBottom w:val="0"/>
          <w:divBdr>
            <w:top w:val="none" w:sz="0" w:space="0" w:color="auto"/>
            <w:left w:val="none" w:sz="0" w:space="0" w:color="auto"/>
            <w:bottom w:val="none" w:sz="0" w:space="0" w:color="auto"/>
            <w:right w:val="none" w:sz="0" w:space="0" w:color="auto"/>
          </w:divBdr>
        </w:div>
        <w:div w:id="30033634">
          <w:marLeft w:val="640"/>
          <w:marRight w:val="0"/>
          <w:marTop w:val="0"/>
          <w:marBottom w:val="0"/>
          <w:divBdr>
            <w:top w:val="none" w:sz="0" w:space="0" w:color="auto"/>
            <w:left w:val="none" w:sz="0" w:space="0" w:color="auto"/>
            <w:bottom w:val="none" w:sz="0" w:space="0" w:color="auto"/>
            <w:right w:val="none" w:sz="0" w:space="0" w:color="auto"/>
          </w:divBdr>
        </w:div>
        <w:div w:id="1859465120">
          <w:marLeft w:val="640"/>
          <w:marRight w:val="0"/>
          <w:marTop w:val="0"/>
          <w:marBottom w:val="0"/>
          <w:divBdr>
            <w:top w:val="none" w:sz="0" w:space="0" w:color="auto"/>
            <w:left w:val="none" w:sz="0" w:space="0" w:color="auto"/>
            <w:bottom w:val="none" w:sz="0" w:space="0" w:color="auto"/>
            <w:right w:val="none" w:sz="0" w:space="0" w:color="auto"/>
          </w:divBdr>
        </w:div>
        <w:div w:id="653216053">
          <w:marLeft w:val="640"/>
          <w:marRight w:val="0"/>
          <w:marTop w:val="0"/>
          <w:marBottom w:val="0"/>
          <w:divBdr>
            <w:top w:val="none" w:sz="0" w:space="0" w:color="auto"/>
            <w:left w:val="none" w:sz="0" w:space="0" w:color="auto"/>
            <w:bottom w:val="none" w:sz="0" w:space="0" w:color="auto"/>
            <w:right w:val="none" w:sz="0" w:space="0" w:color="auto"/>
          </w:divBdr>
        </w:div>
        <w:div w:id="476651085">
          <w:marLeft w:val="640"/>
          <w:marRight w:val="0"/>
          <w:marTop w:val="0"/>
          <w:marBottom w:val="0"/>
          <w:divBdr>
            <w:top w:val="none" w:sz="0" w:space="0" w:color="auto"/>
            <w:left w:val="none" w:sz="0" w:space="0" w:color="auto"/>
            <w:bottom w:val="none" w:sz="0" w:space="0" w:color="auto"/>
            <w:right w:val="none" w:sz="0" w:space="0" w:color="auto"/>
          </w:divBdr>
        </w:div>
        <w:div w:id="2099863500">
          <w:marLeft w:val="640"/>
          <w:marRight w:val="0"/>
          <w:marTop w:val="0"/>
          <w:marBottom w:val="0"/>
          <w:divBdr>
            <w:top w:val="none" w:sz="0" w:space="0" w:color="auto"/>
            <w:left w:val="none" w:sz="0" w:space="0" w:color="auto"/>
            <w:bottom w:val="none" w:sz="0" w:space="0" w:color="auto"/>
            <w:right w:val="none" w:sz="0" w:space="0" w:color="auto"/>
          </w:divBdr>
        </w:div>
        <w:div w:id="1260017284">
          <w:marLeft w:val="640"/>
          <w:marRight w:val="0"/>
          <w:marTop w:val="0"/>
          <w:marBottom w:val="0"/>
          <w:divBdr>
            <w:top w:val="none" w:sz="0" w:space="0" w:color="auto"/>
            <w:left w:val="none" w:sz="0" w:space="0" w:color="auto"/>
            <w:bottom w:val="none" w:sz="0" w:space="0" w:color="auto"/>
            <w:right w:val="none" w:sz="0" w:space="0" w:color="auto"/>
          </w:divBdr>
        </w:div>
        <w:div w:id="481312666">
          <w:marLeft w:val="640"/>
          <w:marRight w:val="0"/>
          <w:marTop w:val="0"/>
          <w:marBottom w:val="0"/>
          <w:divBdr>
            <w:top w:val="none" w:sz="0" w:space="0" w:color="auto"/>
            <w:left w:val="none" w:sz="0" w:space="0" w:color="auto"/>
            <w:bottom w:val="none" w:sz="0" w:space="0" w:color="auto"/>
            <w:right w:val="none" w:sz="0" w:space="0" w:color="auto"/>
          </w:divBdr>
        </w:div>
        <w:div w:id="289215372">
          <w:marLeft w:val="640"/>
          <w:marRight w:val="0"/>
          <w:marTop w:val="0"/>
          <w:marBottom w:val="0"/>
          <w:divBdr>
            <w:top w:val="none" w:sz="0" w:space="0" w:color="auto"/>
            <w:left w:val="none" w:sz="0" w:space="0" w:color="auto"/>
            <w:bottom w:val="none" w:sz="0" w:space="0" w:color="auto"/>
            <w:right w:val="none" w:sz="0" w:space="0" w:color="auto"/>
          </w:divBdr>
        </w:div>
        <w:div w:id="1893686445">
          <w:marLeft w:val="640"/>
          <w:marRight w:val="0"/>
          <w:marTop w:val="0"/>
          <w:marBottom w:val="0"/>
          <w:divBdr>
            <w:top w:val="none" w:sz="0" w:space="0" w:color="auto"/>
            <w:left w:val="none" w:sz="0" w:space="0" w:color="auto"/>
            <w:bottom w:val="none" w:sz="0" w:space="0" w:color="auto"/>
            <w:right w:val="none" w:sz="0" w:space="0" w:color="auto"/>
          </w:divBdr>
        </w:div>
        <w:div w:id="2036537090">
          <w:marLeft w:val="640"/>
          <w:marRight w:val="0"/>
          <w:marTop w:val="0"/>
          <w:marBottom w:val="0"/>
          <w:divBdr>
            <w:top w:val="none" w:sz="0" w:space="0" w:color="auto"/>
            <w:left w:val="none" w:sz="0" w:space="0" w:color="auto"/>
            <w:bottom w:val="none" w:sz="0" w:space="0" w:color="auto"/>
            <w:right w:val="none" w:sz="0" w:space="0" w:color="auto"/>
          </w:divBdr>
        </w:div>
        <w:div w:id="1046484795">
          <w:marLeft w:val="640"/>
          <w:marRight w:val="0"/>
          <w:marTop w:val="0"/>
          <w:marBottom w:val="0"/>
          <w:divBdr>
            <w:top w:val="none" w:sz="0" w:space="0" w:color="auto"/>
            <w:left w:val="none" w:sz="0" w:space="0" w:color="auto"/>
            <w:bottom w:val="none" w:sz="0" w:space="0" w:color="auto"/>
            <w:right w:val="none" w:sz="0" w:space="0" w:color="auto"/>
          </w:divBdr>
        </w:div>
        <w:div w:id="1261991632">
          <w:marLeft w:val="640"/>
          <w:marRight w:val="0"/>
          <w:marTop w:val="0"/>
          <w:marBottom w:val="0"/>
          <w:divBdr>
            <w:top w:val="none" w:sz="0" w:space="0" w:color="auto"/>
            <w:left w:val="none" w:sz="0" w:space="0" w:color="auto"/>
            <w:bottom w:val="none" w:sz="0" w:space="0" w:color="auto"/>
            <w:right w:val="none" w:sz="0" w:space="0" w:color="auto"/>
          </w:divBdr>
        </w:div>
        <w:div w:id="1194611391">
          <w:marLeft w:val="640"/>
          <w:marRight w:val="0"/>
          <w:marTop w:val="0"/>
          <w:marBottom w:val="0"/>
          <w:divBdr>
            <w:top w:val="none" w:sz="0" w:space="0" w:color="auto"/>
            <w:left w:val="none" w:sz="0" w:space="0" w:color="auto"/>
            <w:bottom w:val="none" w:sz="0" w:space="0" w:color="auto"/>
            <w:right w:val="none" w:sz="0" w:space="0" w:color="auto"/>
          </w:divBdr>
        </w:div>
        <w:div w:id="12532488">
          <w:marLeft w:val="640"/>
          <w:marRight w:val="0"/>
          <w:marTop w:val="0"/>
          <w:marBottom w:val="0"/>
          <w:divBdr>
            <w:top w:val="none" w:sz="0" w:space="0" w:color="auto"/>
            <w:left w:val="none" w:sz="0" w:space="0" w:color="auto"/>
            <w:bottom w:val="none" w:sz="0" w:space="0" w:color="auto"/>
            <w:right w:val="none" w:sz="0" w:space="0" w:color="auto"/>
          </w:divBdr>
        </w:div>
        <w:div w:id="1200708499">
          <w:marLeft w:val="640"/>
          <w:marRight w:val="0"/>
          <w:marTop w:val="0"/>
          <w:marBottom w:val="0"/>
          <w:divBdr>
            <w:top w:val="none" w:sz="0" w:space="0" w:color="auto"/>
            <w:left w:val="none" w:sz="0" w:space="0" w:color="auto"/>
            <w:bottom w:val="none" w:sz="0" w:space="0" w:color="auto"/>
            <w:right w:val="none" w:sz="0" w:space="0" w:color="auto"/>
          </w:divBdr>
        </w:div>
        <w:div w:id="1204053610">
          <w:marLeft w:val="640"/>
          <w:marRight w:val="0"/>
          <w:marTop w:val="0"/>
          <w:marBottom w:val="0"/>
          <w:divBdr>
            <w:top w:val="none" w:sz="0" w:space="0" w:color="auto"/>
            <w:left w:val="none" w:sz="0" w:space="0" w:color="auto"/>
            <w:bottom w:val="none" w:sz="0" w:space="0" w:color="auto"/>
            <w:right w:val="none" w:sz="0" w:space="0" w:color="auto"/>
          </w:divBdr>
        </w:div>
        <w:div w:id="667364172">
          <w:marLeft w:val="640"/>
          <w:marRight w:val="0"/>
          <w:marTop w:val="0"/>
          <w:marBottom w:val="0"/>
          <w:divBdr>
            <w:top w:val="none" w:sz="0" w:space="0" w:color="auto"/>
            <w:left w:val="none" w:sz="0" w:space="0" w:color="auto"/>
            <w:bottom w:val="none" w:sz="0" w:space="0" w:color="auto"/>
            <w:right w:val="none" w:sz="0" w:space="0" w:color="auto"/>
          </w:divBdr>
        </w:div>
        <w:div w:id="124323586">
          <w:marLeft w:val="640"/>
          <w:marRight w:val="0"/>
          <w:marTop w:val="0"/>
          <w:marBottom w:val="0"/>
          <w:divBdr>
            <w:top w:val="none" w:sz="0" w:space="0" w:color="auto"/>
            <w:left w:val="none" w:sz="0" w:space="0" w:color="auto"/>
            <w:bottom w:val="none" w:sz="0" w:space="0" w:color="auto"/>
            <w:right w:val="none" w:sz="0" w:space="0" w:color="auto"/>
          </w:divBdr>
        </w:div>
        <w:div w:id="1427531390">
          <w:marLeft w:val="640"/>
          <w:marRight w:val="0"/>
          <w:marTop w:val="0"/>
          <w:marBottom w:val="0"/>
          <w:divBdr>
            <w:top w:val="none" w:sz="0" w:space="0" w:color="auto"/>
            <w:left w:val="none" w:sz="0" w:space="0" w:color="auto"/>
            <w:bottom w:val="none" w:sz="0" w:space="0" w:color="auto"/>
            <w:right w:val="none" w:sz="0" w:space="0" w:color="auto"/>
          </w:divBdr>
        </w:div>
        <w:div w:id="363941983">
          <w:marLeft w:val="640"/>
          <w:marRight w:val="0"/>
          <w:marTop w:val="0"/>
          <w:marBottom w:val="0"/>
          <w:divBdr>
            <w:top w:val="none" w:sz="0" w:space="0" w:color="auto"/>
            <w:left w:val="none" w:sz="0" w:space="0" w:color="auto"/>
            <w:bottom w:val="none" w:sz="0" w:space="0" w:color="auto"/>
            <w:right w:val="none" w:sz="0" w:space="0" w:color="auto"/>
          </w:divBdr>
        </w:div>
        <w:div w:id="1584995955">
          <w:marLeft w:val="640"/>
          <w:marRight w:val="0"/>
          <w:marTop w:val="0"/>
          <w:marBottom w:val="0"/>
          <w:divBdr>
            <w:top w:val="none" w:sz="0" w:space="0" w:color="auto"/>
            <w:left w:val="none" w:sz="0" w:space="0" w:color="auto"/>
            <w:bottom w:val="none" w:sz="0" w:space="0" w:color="auto"/>
            <w:right w:val="none" w:sz="0" w:space="0" w:color="auto"/>
          </w:divBdr>
        </w:div>
        <w:div w:id="750005485">
          <w:marLeft w:val="640"/>
          <w:marRight w:val="0"/>
          <w:marTop w:val="0"/>
          <w:marBottom w:val="0"/>
          <w:divBdr>
            <w:top w:val="none" w:sz="0" w:space="0" w:color="auto"/>
            <w:left w:val="none" w:sz="0" w:space="0" w:color="auto"/>
            <w:bottom w:val="none" w:sz="0" w:space="0" w:color="auto"/>
            <w:right w:val="none" w:sz="0" w:space="0" w:color="auto"/>
          </w:divBdr>
        </w:div>
        <w:div w:id="609897718">
          <w:marLeft w:val="640"/>
          <w:marRight w:val="0"/>
          <w:marTop w:val="0"/>
          <w:marBottom w:val="0"/>
          <w:divBdr>
            <w:top w:val="none" w:sz="0" w:space="0" w:color="auto"/>
            <w:left w:val="none" w:sz="0" w:space="0" w:color="auto"/>
            <w:bottom w:val="none" w:sz="0" w:space="0" w:color="auto"/>
            <w:right w:val="none" w:sz="0" w:space="0" w:color="auto"/>
          </w:divBdr>
        </w:div>
        <w:div w:id="615066974">
          <w:marLeft w:val="640"/>
          <w:marRight w:val="0"/>
          <w:marTop w:val="0"/>
          <w:marBottom w:val="0"/>
          <w:divBdr>
            <w:top w:val="none" w:sz="0" w:space="0" w:color="auto"/>
            <w:left w:val="none" w:sz="0" w:space="0" w:color="auto"/>
            <w:bottom w:val="none" w:sz="0" w:space="0" w:color="auto"/>
            <w:right w:val="none" w:sz="0" w:space="0" w:color="auto"/>
          </w:divBdr>
        </w:div>
        <w:div w:id="1992441935">
          <w:marLeft w:val="640"/>
          <w:marRight w:val="0"/>
          <w:marTop w:val="0"/>
          <w:marBottom w:val="0"/>
          <w:divBdr>
            <w:top w:val="none" w:sz="0" w:space="0" w:color="auto"/>
            <w:left w:val="none" w:sz="0" w:space="0" w:color="auto"/>
            <w:bottom w:val="none" w:sz="0" w:space="0" w:color="auto"/>
            <w:right w:val="none" w:sz="0" w:space="0" w:color="auto"/>
          </w:divBdr>
        </w:div>
        <w:div w:id="684601731">
          <w:marLeft w:val="640"/>
          <w:marRight w:val="0"/>
          <w:marTop w:val="0"/>
          <w:marBottom w:val="0"/>
          <w:divBdr>
            <w:top w:val="none" w:sz="0" w:space="0" w:color="auto"/>
            <w:left w:val="none" w:sz="0" w:space="0" w:color="auto"/>
            <w:bottom w:val="none" w:sz="0" w:space="0" w:color="auto"/>
            <w:right w:val="none" w:sz="0" w:space="0" w:color="auto"/>
          </w:divBdr>
        </w:div>
        <w:div w:id="161361952">
          <w:marLeft w:val="640"/>
          <w:marRight w:val="0"/>
          <w:marTop w:val="0"/>
          <w:marBottom w:val="0"/>
          <w:divBdr>
            <w:top w:val="none" w:sz="0" w:space="0" w:color="auto"/>
            <w:left w:val="none" w:sz="0" w:space="0" w:color="auto"/>
            <w:bottom w:val="none" w:sz="0" w:space="0" w:color="auto"/>
            <w:right w:val="none" w:sz="0" w:space="0" w:color="auto"/>
          </w:divBdr>
        </w:div>
        <w:div w:id="1556310094">
          <w:marLeft w:val="640"/>
          <w:marRight w:val="0"/>
          <w:marTop w:val="0"/>
          <w:marBottom w:val="0"/>
          <w:divBdr>
            <w:top w:val="none" w:sz="0" w:space="0" w:color="auto"/>
            <w:left w:val="none" w:sz="0" w:space="0" w:color="auto"/>
            <w:bottom w:val="none" w:sz="0" w:space="0" w:color="auto"/>
            <w:right w:val="none" w:sz="0" w:space="0" w:color="auto"/>
          </w:divBdr>
        </w:div>
        <w:div w:id="450049411">
          <w:marLeft w:val="640"/>
          <w:marRight w:val="0"/>
          <w:marTop w:val="0"/>
          <w:marBottom w:val="0"/>
          <w:divBdr>
            <w:top w:val="none" w:sz="0" w:space="0" w:color="auto"/>
            <w:left w:val="none" w:sz="0" w:space="0" w:color="auto"/>
            <w:bottom w:val="none" w:sz="0" w:space="0" w:color="auto"/>
            <w:right w:val="none" w:sz="0" w:space="0" w:color="auto"/>
          </w:divBdr>
        </w:div>
        <w:div w:id="41828903">
          <w:marLeft w:val="640"/>
          <w:marRight w:val="0"/>
          <w:marTop w:val="0"/>
          <w:marBottom w:val="0"/>
          <w:divBdr>
            <w:top w:val="none" w:sz="0" w:space="0" w:color="auto"/>
            <w:left w:val="none" w:sz="0" w:space="0" w:color="auto"/>
            <w:bottom w:val="none" w:sz="0" w:space="0" w:color="auto"/>
            <w:right w:val="none" w:sz="0" w:space="0" w:color="auto"/>
          </w:divBdr>
        </w:div>
        <w:div w:id="2100709142">
          <w:marLeft w:val="640"/>
          <w:marRight w:val="0"/>
          <w:marTop w:val="0"/>
          <w:marBottom w:val="0"/>
          <w:divBdr>
            <w:top w:val="none" w:sz="0" w:space="0" w:color="auto"/>
            <w:left w:val="none" w:sz="0" w:space="0" w:color="auto"/>
            <w:bottom w:val="none" w:sz="0" w:space="0" w:color="auto"/>
            <w:right w:val="none" w:sz="0" w:space="0" w:color="auto"/>
          </w:divBdr>
        </w:div>
        <w:div w:id="1016226560">
          <w:marLeft w:val="640"/>
          <w:marRight w:val="0"/>
          <w:marTop w:val="0"/>
          <w:marBottom w:val="0"/>
          <w:divBdr>
            <w:top w:val="none" w:sz="0" w:space="0" w:color="auto"/>
            <w:left w:val="none" w:sz="0" w:space="0" w:color="auto"/>
            <w:bottom w:val="none" w:sz="0" w:space="0" w:color="auto"/>
            <w:right w:val="none" w:sz="0" w:space="0" w:color="auto"/>
          </w:divBdr>
        </w:div>
        <w:div w:id="524712110">
          <w:marLeft w:val="640"/>
          <w:marRight w:val="0"/>
          <w:marTop w:val="0"/>
          <w:marBottom w:val="0"/>
          <w:divBdr>
            <w:top w:val="none" w:sz="0" w:space="0" w:color="auto"/>
            <w:left w:val="none" w:sz="0" w:space="0" w:color="auto"/>
            <w:bottom w:val="none" w:sz="0" w:space="0" w:color="auto"/>
            <w:right w:val="none" w:sz="0" w:space="0" w:color="auto"/>
          </w:divBdr>
        </w:div>
        <w:div w:id="1214191036">
          <w:marLeft w:val="640"/>
          <w:marRight w:val="0"/>
          <w:marTop w:val="0"/>
          <w:marBottom w:val="0"/>
          <w:divBdr>
            <w:top w:val="none" w:sz="0" w:space="0" w:color="auto"/>
            <w:left w:val="none" w:sz="0" w:space="0" w:color="auto"/>
            <w:bottom w:val="none" w:sz="0" w:space="0" w:color="auto"/>
            <w:right w:val="none" w:sz="0" w:space="0" w:color="auto"/>
          </w:divBdr>
        </w:div>
        <w:div w:id="1479149614">
          <w:marLeft w:val="640"/>
          <w:marRight w:val="0"/>
          <w:marTop w:val="0"/>
          <w:marBottom w:val="0"/>
          <w:divBdr>
            <w:top w:val="none" w:sz="0" w:space="0" w:color="auto"/>
            <w:left w:val="none" w:sz="0" w:space="0" w:color="auto"/>
            <w:bottom w:val="none" w:sz="0" w:space="0" w:color="auto"/>
            <w:right w:val="none" w:sz="0" w:space="0" w:color="auto"/>
          </w:divBdr>
        </w:div>
        <w:div w:id="1517234593">
          <w:marLeft w:val="640"/>
          <w:marRight w:val="0"/>
          <w:marTop w:val="0"/>
          <w:marBottom w:val="0"/>
          <w:divBdr>
            <w:top w:val="none" w:sz="0" w:space="0" w:color="auto"/>
            <w:left w:val="none" w:sz="0" w:space="0" w:color="auto"/>
            <w:bottom w:val="none" w:sz="0" w:space="0" w:color="auto"/>
            <w:right w:val="none" w:sz="0" w:space="0" w:color="auto"/>
          </w:divBdr>
        </w:div>
        <w:div w:id="522092493">
          <w:marLeft w:val="640"/>
          <w:marRight w:val="0"/>
          <w:marTop w:val="0"/>
          <w:marBottom w:val="0"/>
          <w:divBdr>
            <w:top w:val="none" w:sz="0" w:space="0" w:color="auto"/>
            <w:left w:val="none" w:sz="0" w:space="0" w:color="auto"/>
            <w:bottom w:val="none" w:sz="0" w:space="0" w:color="auto"/>
            <w:right w:val="none" w:sz="0" w:space="0" w:color="auto"/>
          </w:divBdr>
        </w:div>
        <w:div w:id="440877340">
          <w:marLeft w:val="640"/>
          <w:marRight w:val="0"/>
          <w:marTop w:val="0"/>
          <w:marBottom w:val="0"/>
          <w:divBdr>
            <w:top w:val="none" w:sz="0" w:space="0" w:color="auto"/>
            <w:left w:val="none" w:sz="0" w:space="0" w:color="auto"/>
            <w:bottom w:val="none" w:sz="0" w:space="0" w:color="auto"/>
            <w:right w:val="none" w:sz="0" w:space="0" w:color="auto"/>
          </w:divBdr>
        </w:div>
        <w:div w:id="1924221971">
          <w:marLeft w:val="640"/>
          <w:marRight w:val="0"/>
          <w:marTop w:val="0"/>
          <w:marBottom w:val="0"/>
          <w:divBdr>
            <w:top w:val="none" w:sz="0" w:space="0" w:color="auto"/>
            <w:left w:val="none" w:sz="0" w:space="0" w:color="auto"/>
            <w:bottom w:val="none" w:sz="0" w:space="0" w:color="auto"/>
            <w:right w:val="none" w:sz="0" w:space="0" w:color="auto"/>
          </w:divBdr>
        </w:div>
        <w:div w:id="182718745">
          <w:marLeft w:val="640"/>
          <w:marRight w:val="0"/>
          <w:marTop w:val="0"/>
          <w:marBottom w:val="0"/>
          <w:divBdr>
            <w:top w:val="none" w:sz="0" w:space="0" w:color="auto"/>
            <w:left w:val="none" w:sz="0" w:space="0" w:color="auto"/>
            <w:bottom w:val="none" w:sz="0" w:space="0" w:color="auto"/>
            <w:right w:val="none" w:sz="0" w:space="0" w:color="auto"/>
          </w:divBdr>
        </w:div>
        <w:div w:id="1879928972">
          <w:marLeft w:val="640"/>
          <w:marRight w:val="0"/>
          <w:marTop w:val="0"/>
          <w:marBottom w:val="0"/>
          <w:divBdr>
            <w:top w:val="none" w:sz="0" w:space="0" w:color="auto"/>
            <w:left w:val="none" w:sz="0" w:space="0" w:color="auto"/>
            <w:bottom w:val="none" w:sz="0" w:space="0" w:color="auto"/>
            <w:right w:val="none" w:sz="0" w:space="0" w:color="auto"/>
          </w:divBdr>
        </w:div>
        <w:div w:id="1645769596">
          <w:marLeft w:val="640"/>
          <w:marRight w:val="0"/>
          <w:marTop w:val="0"/>
          <w:marBottom w:val="0"/>
          <w:divBdr>
            <w:top w:val="none" w:sz="0" w:space="0" w:color="auto"/>
            <w:left w:val="none" w:sz="0" w:space="0" w:color="auto"/>
            <w:bottom w:val="none" w:sz="0" w:space="0" w:color="auto"/>
            <w:right w:val="none" w:sz="0" w:space="0" w:color="auto"/>
          </w:divBdr>
        </w:div>
        <w:div w:id="404114156">
          <w:marLeft w:val="640"/>
          <w:marRight w:val="0"/>
          <w:marTop w:val="0"/>
          <w:marBottom w:val="0"/>
          <w:divBdr>
            <w:top w:val="none" w:sz="0" w:space="0" w:color="auto"/>
            <w:left w:val="none" w:sz="0" w:space="0" w:color="auto"/>
            <w:bottom w:val="none" w:sz="0" w:space="0" w:color="auto"/>
            <w:right w:val="none" w:sz="0" w:space="0" w:color="auto"/>
          </w:divBdr>
        </w:div>
        <w:div w:id="1351833482">
          <w:marLeft w:val="640"/>
          <w:marRight w:val="0"/>
          <w:marTop w:val="0"/>
          <w:marBottom w:val="0"/>
          <w:divBdr>
            <w:top w:val="none" w:sz="0" w:space="0" w:color="auto"/>
            <w:left w:val="none" w:sz="0" w:space="0" w:color="auto"/>
            <w:bottom w:val="none" w:sz="0" w:space="0" w:color="auto"/>
            <w:right w:val="none" w:sz="0" w:space="0" w:color="auto"/>
          </w:divBdr>
        </w:div>
        <w:div w:id="1887371668">
          <w:marLeft w:val="640"/>
          <w:marRight w:val="0"/>
          <w:marTop w:val="0"/>
          <w:marBottom w:val="0"/>
          <w:divBdr>
            <w:top w:val="none" w:sz="0" w:space="0" w:color="auto"/>
            <w:left w:val="none" w:sz="0" w:space="0" w:color="auto"/>
            <w:bottom w:val="none" w:sz="0" w:space="0" w:color="auto"/>
            <w:right w:val="none" w:sz="0" w:space="0" w:color="auto"/>
          </w:divBdr>
        </w:div>
        <w:div w:id="353506019">
          <w:marLeft w:val="640"/>
          <w:marRight w:val="0"/>
          <w:marTop w:val="0"/>
          <w:marBottom w:val="0"/>
          <w:divBdr>
            <w:top w:val="none" w:sz="0" w:space="0" w:color="auto"/>
            <w:left w:val="none" w:sz="0" w:space="0" w:color="auto"/>
            <w:bottom w:val="none" w:sz="0" w:space="0" w:color="auto"/>
            <w:right w:val="none" w:sz="0" w:space="0" w:color="auto"/>
          </w:divBdr>
        </w:div>
        <w:div w:id="260067306">
          <w:marLeft w:val="640"/>
          <w:marRight w:val="0"/>
          <w:marTop w:val="0"/>
          <w:marBottom w:val="0"/>
          <w:divBdr>
            <w:top w:val="none" w:sz="0" w:space="0" w:color="auto"/>
            <w:left w:val="none" w:sz="0" w:space="0" w:color="auto"/>
            <w:bottom w:val="none" w:sz="0" w:space="0" w:color="auto"/>
            <w:right w:val="none" w:sz="0" w:space="0" w:color="auto"/>
          </w:divBdr>
        </w:div>
        <w:div w:id="1551651349">
          <w:marLeft w:val="640"/>
          <w:marRight w:val="0"/>
          <w:marTop w:val="0"/>
          <w:marBottom w:val="0"/>
          <w:divBdr>
            <w:top w:val="none" w:sz="0" w:space="0" w:color="auto"/>
            <w:left w:val="none" w:sz="0" w:space="0" w:color="auto"/>
            <w:bottom w:val="none" w:sz="0" w:space="0" w:color="auto"/>
            <w:right w:val="none" w:sz="0" w:space="0" w:color="auto"/>
          </w:divBdr>
        </w:div>
        <w:div w:id="132602694">
          <w:marLeft w:val="640"/>
          <w:marRight w:val="0"/>
          <w:marTop w:val="0"/>
          <w:marBottom w:val="0"/>
          <w:divBdr>
            <w:top w:val="none" w:sz="0" w:space="0" w:color="auto"/>
            <w:left w:val="none" w:sz="0" w:space="0" w:color="auto"/>
            <w:bottom w:val="none" w:sz="0" w:space="0" w:color="auto"/>
            <w:right w:val="none" w:sz="0" w:space="0" w:color="auto"/>
          </w:divBdr>
        </w:div>
        <w:div w:id="660431887">
          <w:marLeft w:val="640"/>
          <w:marRight w:val="0"/>
          <w:marTop w:val="0"/>
          <w:marBottom w:val="0"/>
          <w:divBdr>
            <w:top w:val="none" w:sz="0" w:space="0" w:color="auto"/>
            <w:left w:val="none" w:sz="0" w:space="0" w:color="auto"/>
            <w:bottom w:val="none" w:sz="0" w:space="0" w:color="auto"/>
            <w:right w:val="none" w:sz="0" w:space="0" w:color="auto"/>
          </w:divBdr>
        </w:div>
        <w:div w:id="981618290">
          <w:marLeft w:val="640"/>
          <w:marRight w:val="0"/>
          <w:marTop w:val="0"/>
          <w:marBottom w:val="0"/>
          <w:divBdr>
            <w:top w:val="none" w:sz="0" w:space="0" w:color="auto"/>
            <w:left w:val="none" w:sz="0" w:space="0" w:color="auto"/>
            <w:bottom w:val="none" w:sz="0" w:space="0" w:color="auto"/>
            <w:right w:val="none" w:sz="0" w:space="0" w:color="auto"/>
          </w:divBdr>
        </w:div>
        <w:div w:id="67309929">
          <w:marLeft w:val="640"/>
          <w:marRight w:val="0"/>
          <w:marTop w:val="0"/>
          <w:marBottom w:val="0"/>
          <w:divBdr>
            <w:top w:val="none" w:sz="0" w:space="0" w:color="auto"/>
            <w:left w:val="none" w:sz="0" w:space="0" w:color="auto"/>
            <w:bottom w:val="none" w:sz="0" w:space="0" w:color="auto"/>
            <w:right w:val="none" w:sz="0" w:space="0" w:color="auto"/>
          </w:divBdr>
        </w:div>
        <w:div w:id="1800143311">
          <w:marLeft w:val="640"/>
          <w:marRight w:val="0"/>
          <w:marTop w:val="0"/>
          <w:marBottom w:val="0"/>
          <w:divBdr>
            <w:top w:val="none" w:sz="0" w:space="0" w:color="auto"/>
            <w:left w:val="none" w:sz="0" w:space="0" w:color="auto"/>
            <w:bottom w:val="none" w:sz="0" w:space="0" w:color="auto"/>
            <w:right w:val="none" w:sz="0" w:space="0" w:color="auto"/>
          </w:divBdr>
        </w:div>
        <w:div w:id="1927959330">
          <w:marLeft w:val="640"/>
          <w:marRight w:val="0"/>
          <w:marTop w:val="0"/>
          <w:marBottom w:val="0"/>
          <w:divBdr>
            <w:top w:val="none" w:sz="0" w:space="0" w:color="auto"/>
            <w:left w:val="none" w:sz="0" w:space="0" w:color="auto"/>
            <w:bottom w:val="none" w:sz="0" w:space="0" w:color="auto"/>
            <w:right w:val="none" w:sz="0" w:space="0" w:color="auto"/>
          </w:divBdr>
        </w:div>
        <w:div w:id="1419257257">
          <w:marLeft w:val="640"/>
          <w:marRight w:val="0"/>
          <w:marTop w:val="0"/>
          <w:marBottom w:val="0"/>
          <w:divBdr>
            <w:top w:val="none" w:sz="0" w:space="0" w:color="auto"/>
            <w:left w:val="none" w:sz="0" w:space="0" w:color="auto"/>
            <w:bottom w:val="none" w:sz="0" w:space="0" w:color="auto"/>
            <w:right w:val="none" w:sz="0" w:space="0" w:color="auto"/>
          </w:divBdr>
        </w:div>
        <w:div w:id="1321958121">
          <w:marLeft w:val="640"/>
          <w:marRight w:val="0"/>
          <w:marTop w:val="0"/>
          <w:marBottom w:val="0"/>
          <w:divBdr>
            <w:top w:val="none" w:sz="0" w:space="0" w:color="auto"/>
            <w:left w:val="none" w:sz="0" w:space="0" w:color="auto"/>
            <w:bottom w:val="none" w:sz="0" w:space="0" w:color="auto"/>
            <w:right w:val="none" w:sz="0" w:space="0" w:color="auto"/>
          </w:divBdr>
        </w:div>
        <w:div w:id="1584530915">
          <w:marLeft w:val="640"/>
          <w:marRight w:val="0"/>
          <w:marTop w:val="0"/>
          <w:marBottom w:val="0"/>
          <w:divBdr>
            <w:top w:val="none" w:sz="0" w:space="0" w:color="auto"/>
            <w:left w:val="none" w:sz="0" w:space="0" w:color="auto"/>
            <w:bottom w:val="none" w:sz="0" w:space="0" w:color="auto"/>
            <w:right w:val="none" w:sz="0" w:space="0" w:color="auto"/>
          </w:divBdr>
        </w:div>
        <w:div w:id="1700819773">
          <w:marLeft w:val="640"/>
          <w:marRight w:val="0"/>
          <w:marTop w:val="0"/>
          <w:marBottom w:val="0"/>
          <w:divBdr>
            <w:top w:val="none" w:sz="0" w:space="0" w:color="auto"/>
            <w:left w:val="none" w:sz="0" w:space="0" w:color="auto"/>
            <w:bottom w:val="none" w:sz="0" w:space="0" w:color="auto"/>
            <w:right w:val="none" w:sz="0" w:space="0" w:color="auto"/>
          </w:divBdr>
        </w:div>
        <w:div w:id="74014184">
          <w:marLeft w:val="640"/>
          <w:marRight w:val="0"/>
          <w:marTop w:val="0"/>
          <w:marBottom w:val="0"/>
          <w:divBdr>
            <w:top w:val="none" w:sz="0" w:space="0" w:color="auto"/>
            <w:left w:val="none" w:sz="0" w:space="0" w:color="auto"/>
            <w:bottom w:val="none" w:sz="0" w:space="0" w:color="auto"/>
            <w:right w:val="none" w:sz="0" w:space="0" w:color="auto"/>
          </w:divBdr>
        </w:div>
        <w:div w:id="728454254">
          <w:marLeft w:val="640"/>
          <w:marRight w:val="0"/>
          <w:marTop w:val="0"/>
          <w:marBottom w:val="0"/>
          <w:divBdr>
            <w:top w:val="none" w:sz="0" w:space="0" w:color="auto"/>
            <w:left w:val="none" w:sz="0" w:space="0" w:color="auto"/>
            <w:bottom w:val="none" w:sz="0" w:space="0" w:color="auto"/>
            <w:right w:val="none" w:sz="0" w:space="0" w:color="auto"/>
          </w:divBdr>
        </w:div>
        <w:div w:id="719481505">
          <w:marLeft w:val="640"/>
          <w:marRight w:val="0"/>
          <w:marTop w:val="0"/>
          <w:marBottom w:val="0"/>
          <w:divBdr>
            <w:top w:val="none" w:sz="0" w:space="0" w:color="auto"/>
            <w:left w:val="none" w:sz="0" w:space="0" w:color="auto"/>
            <w:bottom w:val="none" w:sz="0" w:space="0" w:color="auto"/>
            <w:right w:val="none" w:sz="0" w:space="0" w:color="auto"/>
          </w:divBdr>
        </w:div>
        <w:div w:id="1439712587">
          <w:marLeft w:val="640"/>
          <w:marRight w:val="0"/>
          <w:marTop w:val="0"/>
          <w:marBottom w:val="0"/>
          <w:divBdr>
            <w:top w:val="none" w:sz="0" w:space="0" w:color="auto"/>
            <w:left w:val="none" w:sz="0" w:space="0" w:color="auto"/>
            <w:bottom w:val="none" w:sz="0" w:space="0" w:color="auto"/>
            <w:right w:val="none" w:sz="0" w:space="0" w:color="auto"/>
          </w:divBdr>
        </w:div>
        <w:div w:id="1488355173">
          <w:marLeft w:val="640"/>
          <w:marRight w:val="0"/>
          <w:marTop w:val="0"/>
          <w:marBottom w:val="0"/>
          <w:divBdr>
            <w:top w:val="none" w:sz="0" w:space="0" w:color="auto"/>
            <w:left w:val="none" w:sz="0" w:space="0" w:color="auto"/>
            <w:bottom w:val="none" w:sz="0" w:space="0" w:color="auto"/>
            <w:right w:val="none" w:sz="0" w:space="0" w:color="auto"/>
          </w:divBdr>
        </w:div>
        <w:div w:id="18816984">
          <w:marLeft w:val="640"/>
          <w:marRight w:val="0"/>
          <w:marTop w:val="0"/>
          <w:marBottom w:val="0"/>
          <w:divBdr>
            <w:top w:val="none" w:sz="0" w:space="0" w:color="auto"/>
            <w:left w:val="none" w:sz="0" w:space="0" w:color="auto"/>
            <w:bottom w:val="none" w:sz="0" w:space="0" w:color="auto"/>
            <w:right w:val="none" w:sz="0" w:space="0" w:color="auto"/>
          </w:divBdr>
        </w:div>
        <w:div w:id="918438524">
          <w:marLeft w:val="640"/>
          <w:marRight w:val="0"/>
          <w:marTop w:val="0"/>
          <w:marBottom w:val="0"/>
          <w:divBdr>
            <w:top w:val="none" w:sz="0" w:space="0" w:color="auto"/>
            <w:left w:val="none" w:sz="0" w:space="0" w:color="auto"/>
            <w:bottom w:val="none" w:sz="0" w:space="0" w:color="auto"/>
            <w:right w:val="none" w:sz="0" w:space="0" w:color="auto"/>
          </w:divBdr>
        </w:div>
        <w:div w:id="893857898">
          <w:marLeft w:val="640"/>
          <w:marRight w:val="0"/>
          <w:marTop w:val="0"/>
          <w:marBottom w:val="0"/>
          <w:divBdr>
            <w:top w:val="none" w:sz="0" w:space="0" w:color="auto"/>
            <w:left w:val="none" w:sz="0" w:space="0" w:color="auto"/>
            <w:bottom w:val="none" w:sz="0" w:space="0" w:color="auto"/>
            <w:right w:val="none" w:sz="0" w:space="0" w:color="auto"/>
          </w:divBdr>
        </w:div>
        <w:div w:id="1518888400">
          <w:marLeft w:val="640"/>
          <w:marRight w:val="0"/>
          <w:marTop w:val="0"/>
          <w:marBottom w:val="0"/>
          <w:divBdr>
            <w:top w:val="none" w:sz="0" w:space="0" w:color="auto"/>
            <w:left w:val="none" w:sz="0" w:space="0" w:color="auto"/>
            <w:bottom w:val="none" w:sz="0" w:space="0" w:color="auto"/>
            <w:right w:val="none" w:sz="0" w:space="0" w:color="auto"/>
          </w:divBdr>
        </w:div>
        <w:div w:id="2052144393">
          <w:marLeft w:val="640"/>
          <w:marRight w:val="0"/>
          <w:marTop w:val="0"/>
          <w:marBottom w:val="0"/>
          <w:divBdr>
            <w:top w:val="none" w:sz="0" w:space="0" w:color="auto"/>
            <w:left w:val="none" w:sz="0" w:space="0" w:color="auto"/>
            <w:bottom w:val="none" w:sz="0" w:space="0" w:color="auto"/>
            <w:right w:val="none" w:sz="0" w:space="0" w:color="auto"/>
          </w:divBdr>
        </w:div>
        <w:div w:id="230890405">
          <w:marLeft w:val="640"/>
          <w:marRight w:val="0"/>
          <w:marTop w:val="0"/>
          <w:marBottom w:val="0"/>
          <w:divBdr>
            <w:top w:val="none" w:sz="0" w:space="0" w:color="auto"/>
            <w:left w:val="none" w:sz="0" w:space="0" w:color="auto"/>
            <w:bottom w:val="none" w:sz="0" w:space="0" w:color="auto"/>
            <w:right w:val="none" w:sz="0" w:space="0" w:color="auto"/>
          </w:divBdr>
        </w:div>
        <w:div w:id="338971412">
          <w:marLeft w:val="640"/>
          <w:marRight w:val="0"/>
          <w:marTop w:val="0"/>
          <w:marBottom w:val="0"/>
          <w:divBdr>
            <w:top w:val="none" w:sz="0" w:space="0" w:color="auto"/>
            <w:left w:val="none" w:sz="0" w:space="0" w:color="auto"/>
            <w:bottom w:val="none" w:sz="0" w:space="0" w:color="auto"/>
            <w:right w:val="none" w:sz="0" w:space="0" w:color="auto"/>
          </w:divBdr>
        </w:div>
        <w:div w:id="1720477688">
          <w:marLeft w:val="640"/>
          <w:marRight w:val="0"/>
          <w:marTop w:val="0"/>
          <w:marBottom w:val="0"/>
          <w:divBdr>
            <w:top w:val="none" w:sz="0" w:space="0" w:color="auto"/>
            <w:left w:val="none" w:sz="0" w:space="0" w:color="auto"/>
            <w:bottom w:val="none" w:sz="0" w:space="0" w:color="auto"/>
            <w:right w:val="none" w:sz="0" w:space="0" w:color="auto"/>
          </w:divBdr>
        </w:div>
        <w:div w:id="875116721">
          <w:marLeft w:val="640"/>
          <w:marRight w:val="0"/>
          <w:marTop w:val="0"/>
          <w:marBottom w:val="0"/>
          <w:divBdr>
            <w:top w:val="none" w:sz="0" w:space="0" w:color="auto"/>
            <w:left w:val="none" w:sz="0" w:space="0" w:color="auto"/>
            <w:bottom w:val="none" w:sz="0" w:space="0" w:color="auto"/>
            <w:right w:val="none" w:sz="0" w:space="0" w:color="auto"/>
          </w:divBdr>
        </w:div>
        <w:div w:id="1782531042">
          <w:marLeft w:val="640"/>
          <w:marRight w:val="0"/>
          <w:marTop w:val="0"/>
          <w:marBottom w:val="0"/>
          <w:divBdr>
            <w:top w:val="none" w:sz="0" w:space="0" w:color="auto"/>
            <w:left w:val="none" w:sz="0" w:space="0" w:color="auto"/>
            <w:bottom w:val="none" w:sz="0" w:space="0" w:color="auto"/>
            <w:right w:val="none" w:sz="0" w:space="0" w:color="auto"/>
          </w:divBdr>
        </w:div>
        <w:div w:id="1093550056">
          <w:marLeft w:val="640"/>
          <w:marRight w:val="0"/>
          <w:marTop w:val="0"/>
          <w:marBottom w:val="0"/>
          <w:divBdr>
            <w:top w:val="none" w:sz="0" w:space="0" w:color="auto"/>
            <w:left w:val="none" w:sz="0" w:space="0" w:color="auto"/>
            <w:bottom w:val="none" w:sz="0" w:space="0" w:color="auto"/>
            <w:right w:val="none" w:sz="0" w:space="0" w:color="auto"/>
          </w:divBdr>
        </w:div>
        <w:div w:id="805050686">
          <w:marLeft w:val="640"/>
          <w:marRight w:val="0"/>
          <w:marTop w:val="0"/>
          <w:marBottom w:val="0"/>
          <w:divBdr>
            <w:top w:val="none" w:sz="0" w:space="0" w:color="auto"/>
            <w:left w:val="none" w:sz="0" w:space="0" w:color="auto"/>
            <w:bottom w:val="none" w:sz="0" w:space="0" w:color="auto"/>
            <w:right w:val="none" w:sz="0" w:space="0" w:color="auto"/>
          </w:divBdr>
        </w:div>
        <w:div w:id="1624798980">
          <w:marLeft w:val="640"/>
          <w:marRight w:val="0"/>
          <w:marTop w:val="0"/>
          <w:marBottom w:val="0"/>
          <w:divBdr>
            <w:top w:val="none" w:sz="0" w:space="0" w:color="auto"/>
            <w:left w:val="none" w:sz="0" w:space="0" w:color="auto"/>
            <w:bottom w:val="none" w:sz="0" w:space="0" w:color="auto"/>
            <w:right w:val="none" w:sz="0" w:space="0" w:color="auto"/>
          </w:divBdr>
        </w:div>
        <w:div w:id="152451412">
          <w:marLeft w:val="640"/>
          <w:marRight w:val="0"/>
          <w:marTop w:val="0"/>
          <w:marBottom w:val="0"/>
          <w:divBdr>
            <w:top w:val="none" w:sz="0" w:space="0" w:color="auto"/>
            <w:left w:val="none" w:sz="0" w:space="0" w:color="auto"/>
            <w:bottom w:val="none" w:sz="0" w:space="0" w:color="auto"/>
            <w:right w:val="none" w:sz="0" w:space="0" w:color="auto"/>
          </w:divBdr>
        </w:div>
        <w:div w:id="1381051272">
          <w:marLeft w:val="640"/>
          <w:marRight w:val="0"/>
          <w:marTop w:val="0"/>
          <w:marBottom w:val="0"/>
          <w:divBdr>
            <w:top w:val="none" w:sz="0" w:space="0" w:color="auto"/>
            <w:left w:val="none" w:sz="0" w:space="0" w:color="auto"/>
            <w:bottom w:val="none" w:sz="0" w:space="0" w:color="auto"/>
            <w:right w:val="none" w:sz="0" w:space="0" w:color="auto"/>
          </w:divBdr>
        </w:div>
        <w:div w:id="280764787">
          <w:marLeft w:val="640"/>
          <w:marRight w:val="0"/>
          <w:marTop w:val="0"/>
          <w:marBottom w:val="0"/>
          <w:divBdr>
            <w:top w:val="none" w:sz="0" w:space="0" w:color="auto"/>
            <w:left w:val="none" w:sz="0" w:space="0" w:color="auto"/>
            <w:bottom w:val="none" w:sz="0" w:space="0" w:color="auto"/>
            <w:right w:val="none" w:sz="0" w:space="0" w:color="auto"/>
          </w:divBdr>
        </w:div>
        <w:div w:id="1335917833">
          <w:marLeft w:val="640"/>
          <w:marRight w:val="0"/>
          <w:marTop w:val="0"/>
          <w:marBottom w:val="0"/>
          <w:divBdr>
            <w:top w:val="none" w:sz="0" w:space="0" w:color="auto"/>
            <w:left w:val="none" w:sz="0" w:space="0" w:color="auto"/>
            <w:bottom w:val="none" w:sz="0" w:space="0" w:color="auto"/>
            <w:right w:val="none" w:sz="0" w:space="0" w:color="auto"/>
          </w:divBdr>
        </w:div>
        <w:div w:id="1585335964">
          <w:marLeft w:val="640"/>
          <w:marRight w:val="0"/>
          <w:marTop w:val="0"/>
          <w:marBottom w:val="0"/>
          <w:divBdr>
            <w:top w:val="none" w:sz="0" w:space="0" w:color="auto"/>
            <w:left w:val="none" w:sz="0" w:space="0" w:color="auto"/>
            <w:bottom w:val="none" w:sz="0" w:space="0" w:color="auto"/>
            <w:right w:val="none" w:sz="0" w:space="0" w:color="auto"/>
          </w:divBdr>
        </w:div>
        <w:div w:id="1512181195">
          <w:marLeft w:val="640"/>
          <w:marRight w:val="0"/>
          <w:marTop w:val="0"/>
          <w:marBottom w:val="0"/>
          <w:divBdr>
            <w:top w:val="none" w:sz="0" w:space="0" w:color="auto"/>
            <w:left w:val="none" w:sz="0" w:space="0" w:color="auto"/>
            <w:bottom w:val="none" w:sz="0" w:space="0" w:color="auto"/>
            <w:right w:val="none" w:sz="0" w:space="0" w:color="auto"/>
          </w:divBdr>
        </w:div>
        <w:div w:id="975530838">
          <w:marLeft w:val="640"/>
          <w:marRight w:val="0"/>
          <w:marTop w:val="0"/>
          <w:marBottom w:val="0"/>
          <w:divBdr>
            <w:top w:val="none" w:sz="0" w:space="0" w:color="auto"/>
            <w:left w:val="none" w:sz="0" w:space="0" w:color="auto"/>
            <w:bottom w:val="none" w:sz="0" w:space="0" w:color="auto"/>
            <w:right w:val="none" w:sz="0" w:space="0" w:color="auto"/>
          </w:divBdr>
        </w:div>
        <w:div w:id="2025596232">
          <w:marLeft w:val="640"/>
          <w:marRight w:val="0"/>
          <w:marTop w:val="0"/>
          <w:marBottom w:val="0"/>
          <w:divBdr>
            <w:top w:val="none" w:sz="0" w:space="0" w:color="auto"/>
            <w:left w:val="none" w:sz="0" w:space="0" w:color="auto"/>
            <w:bottom w:val="none" w:sz="0" w:space="0" w:color="auto"/>
            <w:right w:val="none" w:sz="0" w:space="0" w:color="auto"/>
          </w:divBdr>
        </w:div>
        <w:div w:id="1430128216">
          <w:marLeft w:val="640"/>
          <w:marRight w:val="0"/>
          <w:marTop w:val="0"/>
          <w:marBottom w:val="0"/>
          <w:divBdr>
            <w:top w:val="none" w:sz="0" w:space="0" w:color="auto"/>
            <w:left w:val="none" w:sz="0" w:space="0" w:color="auto"/>
            <w:bottom w:val="none" w:sz="0" w:space="0" w:color="auto"/>
            <w:right w:val="none" w:sz="0" w:space="0" w:color="auto"/>
          </w:divBdr>
        </w:div>
        <w:div w:id="1428424362">
          <w:marLeft w:val="640"/>
          <w:marRight w:val="0"/>
          <w:marTop w:val="0"/>
          <w:marBottom w:val="0"/>
          <w:divBdr>
            <w:top w:val="none" w:sz="0" w:space="0" w:color="auto"/>
            <w:left w:val="none" w:sz="0" w:space="0" w:color="auto"/>
            <w:bottom w:val="none" w:sz="0" w:space="0" w:color="auto"/>
            <w:right w:val="none" w:sz="0" w:space="0" w:color="auto"/>
          </w:divBdr>
        </w:div>
        <w:div w:id="1082948682">
          <w:marLeft w:val="640"/>
          <w:marRight w:val="0"/>
          <w:marTop w:val="0"/>
          <w:marBottom w:val="0"/>
          <w:divBdr>
            <w:top w:val="none" w:sz="0" w:space="0" w:color="auto"/>
            <w:left w:val="none" w:sz="0" w:space="0" w:color="auto"/>
            <w:bottom w:val="none" w:sz="0" w:space="0" w:color="auto"/>
            <w:right w:val="none" w:sz="0" w:space="0" w:color="auto"/>
          </w:divBdr>
        </w:div>
        <w:div w:id="1513572077">
          <w:marLeft w:val="640"/>
          <w:marRight w:val="0"/>
          <w:marTop w:val="0"/>
          <w:marBottom w:val="0"/>
          <w:divBdr>
            <w:top w:val="none" w:sz="0" w:space="0" w:color="auto"/>
            <w:left w:val="none" w:sz="0" w:space="0" w:color="auto"/>
            <w:bottom w:val="none" w:sz="0" w:space="0" w:color="auto"/>
            <w:right w:val="none" w:sz="0" w:space="0" w:color="auto"/>
          </w:divBdr>
        </w:div>
        <w:div w:id="196358116">
          <w:marLeft w:val="640"/>
          <w:marRight w:val="0"/>
          <w:marTop w:val="0"/>
          <w:marBottom w:val="0"/>
          <w:divBdr>
            <w:top w:val="none" w:sz="0" w:space="0" w:color="auto"/>
            <w:left w:val="none" w:sz="0" w:space="0" w:color="auto"/>
            <w:bottom w:val="none" w:sz="0" w:space="0" w:color="auto"/>
            <w:right w:val="none" w:sz="0" w:space="0" w:color="auto"/>
          </w:divBdr>
        </w:div>
        <w:div w:id="1701006647">
          <w:marLeft w:val="640"/>
          <w:marRight w:val="0"/>
          <w:marTop w:val="0"/>
          <w:marBottom w:val="0"/>
          <w:divBdr>
            <w:top w:val="none" w:sz="0" w:space="0" w:color="auto"/>
            <w:left w:val="none" w:sz="0" w:space="0" w:color="auto"/>
            <w:bottom w:val="none" w:sz="0" w:space="0" w:color="auto"/>
            <w:right w:val="none" w:sz="0" w:space="0" w:color="auto"/>
          </w:divBdr>
        </w:div>
        <w:div w:id="1477449704">
          <w:marLeft w:val="640"/>
          <w:marRight w:val="0"/>
          <w:marTop w:val="0"/>
          <w:marBottom w:val="0"/>
          <w:divBdr>
            <w:top w:val="none" w:sz="0" w:space="0" w:color="auto"/>
            <w:left w:val="none" w:sz="0" w:space="0" w:color="auto"/>
            <w:bottom w:val="none" w:sz="0" w:space="0" w:color="auto"/>
            <w:right w:val="none" w:sz="0" w:space="0" w:color="auto"/>
          </w:divBdr>
        </w:div>
        <w:div w:id="1078016439">
          <w:marLeft w:val="640"/>
          <w:marRight w:val="0"/>
          <w:marTop w:val="0"/>
          <w:marBottom w:val="0"/>
          <w:divBdr>
            <w:top w:val="none" w:sz="0" w:space="0" w:color="auto"/>
            <w:left w:val="none" w:sz="0" w:space="0" w:color="auto"/>
            <w:bottom w:val="none" w:sz="0" w:space="0" w:color="auto"/>
            <w:right w:val="none" w:sz="0" w:space="0" w:color="auto"/>
          </w:divBdr>
        </w:div>
        <w:div w:id="1106854133">
          <w:marLeft w:val="640"/>
          <w:marRight w:val="0"/>
          <w:marTop w:val="0"/>
          <w:marBottom w:val="0"/>
          <w:divBdr>
            <w:top w:val="none" w:sz="0" w:space="0" w:color="auto"/>
            <w:left w:val="none" w:sz="0" w:space="0" w:color="auto"/>
            <w:bottom w:val="none" w:sz="0" w:space="0" w:color="auto"/>
            <w:right w:val="none" w:sz="0" w:space="0" w:color="auto"/>
          </w:divBdr>
        </w:div>
        <w:div w:id="390884750">
          <w:marLeft w:val="640"/>
          <w:marRight w:val="0"/>
          <w:marTop w:val="0"/>
          <w:marBottom w:val="0"/>
          <w:divBdr>
            <w:top w:val="none" w:sz="0" w:space="0" w:color="auto"/>
            <w:left w:val="none" w:sz="0" w:space="0" w:color="auto"/>
            <w:bottom w:val="none" w:sz="0" w:space="0" w:color="auto"/>
            <w:right w:val="none" w:sz="0" w:space="0" w:color="auto"/>
          </w:divBdr>
        </w:div>
        <w:div w:id="285310474">
          <w:marLeft w:val="640"/>
          <w:marRight w:val="0"/>
          <w:marTop w:val="0"/>
          <w:marBottom w:val="0"/>
          <w:divBdr>
            <w:top w:val="none" w:sz="0" w:space="0" w:color="auto"/>
            <w:left w:val="none" w:sz="0" w:space="0" w:color="auto"/>
            <w:bottom w:val="none" w:sz="0" w:space="0" w:color="auto"/>
            <w:right w:val="none" w:sz="0" w:space="0" w:color="auto"/>
          </w:divBdr>
        </w:div>
        <w:div w:id="2002004590">
          <w:marLeft w:val="640"/>
          <w:marRight w:val="0"/>
          <w:marTop w:val="0"/>
          <w:marBottom w:val="0"/>
          <w:divBdr>
            <w:top w:val="none" w:sz="0" w:space="0" w:color="auto"/>
            <w:left w:val="none" w:sz="0" w:space="0" w:color="auto"/>
            <w:bottom w:val="none" w:sz="0" w:space="0" w:color="auto"/>
            <w:right w:val="none" w:sz="0" w:space="0" w:color="auto"/>
          </w:divBdr>
        </w:div>
        <w:div w:id="1403479582">
          <w:marLeft w:val="640"/>
          <w:marRight w:val="0"/>
          <w:marTop w:val="0"/>
          <w:marBottom w:val="0"/>
          <w:divBdr>
            <w:top w:val="none" w:sz="0" w:space="0" w:color="auto"/>
            <w:left w:val="none" w:sz="0" w:space="0" w:color="auto"/>
            <w:bottom w:val="none" w:sz="0" w:space="0" w:color="auto"/>
            <w:right w:val="none" w:sz="0" w:space="0" w:color="auto"/>
          </w:divBdr>
        </w:div>
        <w:div w:id="899170640">
          <w:marLeft w:val="640"/>
          <w:marRight w:val="0"/>
          <w:marTop w:val="0"/>
          <w:marBottom w:val="0"/>
          <w:divBdr>
            <w:top w:val="none" w:sz="0" w:space="0" w:color="auto"/>
            <w:left w:val="none" w:sz="0" w:space="0" w:color="auto"/>
            <w:bottom w:val="none" w:sz="0" w:space="0" w:color="auto"/>
            <w:right w:val="none" w:sz="0" w:space="0" w:color="auto"/>
          </w:divBdr>
        </w:div>
        <w:div w:id="961575411">
          <w:marLeft w:val="640"/>
          <w:marRight w:val="0"/>
          <w:marTop w:val="0"/>
          <w:marBottom w:val="0"/>
          <w:divBdr>
            <w:top w:val="none" w:sz="0" w:space="0" w:color="auto"/>
            <w:left w:val="none" w:sz="0" w:space="0" w:color="auto"/>
            <w:bottom w:val="none" w:sz="0" w:space="0" w:color="auto"/>
            <w:right w:val="none" w:sz="0" w:space="0" w:color="auto"/>
          </w:divBdr>
        </w:div>
        <w:div w:id="323554087">
          <w:marLeft w:val="640"/>
          <w:marRight w:val="0"/>
          <w:marTop w:val="0"/>
          <w:marBottom w:val="0"/>
          <w:divBdr>
            <w:top w:val="none" w:sz="0" w:space="0" w:color="auto"/>
            <w:left w:val="none" w:sz="0" w:space="0" w:color="auto"/>
            <w:bottom w:val="none" w:sz="0" w:space="0" w:color="auto"/>
            <w:right w:val="none" w:sz="0" w:space="0" w:color="auto"/>
          </w:divBdr>
        </w:div>
        <w:div w:id="1512833547">
          <w:marLeft w:val="640"/>
          <w:marRight w:val="0"/>
          <w:marTop w:val="0"/>
          <w:marBottom w:val="0"/>
          <w:divBdr>
            <w:top w:val="none" w:sz="0" w:space="0" w:color="auto"/>
            <w:left w:val="none" w:sz="0" w:space="0" w:color="auto"/>
            <w:bottom w:val="none" w:sz="0" w:space="0" w:color="auto"/>
            <w:right w:val="none" w:sz="0" w:space="0" w:color="auto"/>
          </w:divBdr>
        </w:div>
        <w:div w:id="2006392399">
          <w:marLeft w:val="640"/>
          <w:marRight w:val="0"/>
          <w:marTop w:val="0"/>
          <w:marBottom w:val="0"/>
          <w:divBdr>
            <w:top w:val="none" w:sz="0" w:space="0" w:color="auto"/>
            <w:left w:val="none" w:sz="0" w:space="0" w:color="auto"/>
            <w:bottom w:val="none" w:sz="0" w:space="0" w:color="auto"/>
            <w:right w:val="none" w:sz="0" w:space="0" w:color="auto"/>
          </w:divBdr>
        </w:div>
        <w:div w:id="1131747165">
          <w:marLeft w:val="640"/>
          <w:marRight w:val="0"/>
          <w:marTop w:val="0"/>
          <w:marBottom w:val="0"/>
          <w:divBdr>
            <w:top w:val="none" w:sz="0" w:space="0" w:color="auto"/>
            <w:left w:val="none" w:sz="0" w:space="0" w:color="auto"/>
            <w:bottom w:val="none" w:sz="0" w:space="0" w:color="auto"/>
            <w:right w:val="none" w:sz="0" w:space="0" w:color="auto"/>
          </w:divBdr>
        </w:div>
        <w:div w:id="1298216237">
          <w:marLeft w:val="640"/>
          <w:marRight w:val="0"/>
          <w:marTop w:val="0"/>
          <w:marBottom w:val="0"/>
          <w:divBdr>
            <w:top w:val="none" w:sz="0" w:space="0" w:color="auto"/>
            <w:left w:val="none" w:sz="0" w:space="0" w:color="auto"/>
            <w:bottom w:val="none" w:sz="0" w:space="0" w:color="auto"/>
            <w:right w:val="none" w:sz="0" w:space="0" w:color="auto"/>
          </w:divBdr>
        </w:div>
        <w:div w:id="600452762">
          <w:marLeft w:val="640"/>
          <w:marRight w:val="0"/>
          <w:marTop w:val="0"/>
          <w:marBottom w:val="0"/>
          <w:divBdr>
            <w:top w:val="none" w:sz="0" w:space="0" w:color="auto"/>
            <w:left w:val="none" w:sz="0" w:space="0" w:color="auto"/>
            <w:bottom w:val="none" w:sz="0" w:space="0" w:color="auto"/>
            <w:right w:val="none" w:sz="0" w:space="0" w:color="auto"/>
          </w:divBdr>
        </w:div>
        <w:div w:id="1873178656">
          <w:marLeft w:val="640"/>
          <w:marRight w:val="0"/>
          <w:marTop w:val="0"/>
          <w:marBottom w:val="0"/>
          <w:divBdr>
            <w:top w:val="none" w:sz="0" w:space="0" w:color="auto"/>
            <w:left w:val="none" w:sz="0" w:space="0" w:color="auto"/>
            <w:bottom w:val="none" w:sz="0" w:space="0" w:color="auto"/>
            <w:right w:val="none" w:sz="0" w:space="0" w:color="auto"/>
          </w:divBdr>
        </w:div>
        <w:div w:id="415399686">
          <w:marLeft w:val="640"/>
          <w:marRight w:val="0"/>
          <w:marTop w:val="0"/>
          <w:marBottom w:val="0"/>
          <w:divBdr>
            <w:top w:val="none" w:sz="0" w:space="0" w:color="auto"/>
            <w:left w:val="none" w:sz="0" w:space="0" w:color="auto"/>
            <w:bottom w:val="none" w:sz="0" w:space="0" w:color="auto"/>
            <w:right w:val="none" w:sz="0" w:space="0" w:color="auto"/>
          </w:divBdr>
        </w:div>
        <w:div w:id="614604072">
          <w:marLeft w:val="640"/>
          <w:marRight w:val="0"/>
          <w:marTop w:val="0"/>
          <w:marBottom w:val="0"/>
          <w:divBdr>
            <w:top w:val="none" w:sz="0" w:space="0" w:color="auto"/>
            <w:left w:val="none" w:sz="0" w:space="0" w:color="auto"/>
            <w:bottom w:val="none" w:sz="0" w:space="0" w:color="auto"/>
            <w:right w:val="none" w:sz="0" w:space="0" w:color="auto"/>
          </w:divBdr>
        </w:div>
        <w:div w:id="383800602">
          <w:marLeft w:val="640"/>
          <w:marRight w:val="0"/>
          <w:marTop w:val="0"/>
          <w:marBottom w:val="0"/>
          <w:divBdr>
            <w:top w:val="none" w:sz="0" w:space="0" w:color="auto"/>
            <w:left w:val="none" w:sz="0" w:space="0" w:color="auto"/>
            <w:bottom w:val="none" w:sz="0" w:space="0" w:color="auto"/>
            <w:right w:val="none" w:sz="0" w:space="0" w:color="auto"/>
          </w:divBdr>
        </w:div>
        <w:div w:id="2038385011">
          <w:marLeft w:val="640"/>
          <w:marRight w:val="0"/>
          <w:marTop w:val="0"/>
          <w:marBottom w:val="0"/>
          <w:divBdr>
            <w:top w:val="none" w:sz="0" w:space="0" w:color="auto"/>
            <w:left w:val="none" w:sz="0" w:space="0" w:color="auto"/>
            <w:bottom w:val="none" w:sz="0" w:space="0" w:color="auto"/>
            <w:right w:val="none" w:sz="0" w:space="0" w:color="auto"/>
          </w:divBdr>
        </w:div>
        <w:div w:id="1383753516">
          <w:marLeft w:val="640"/>
          <w:marRight w:val="0"/>
          <w:marTop w:val="0"/>
          <w:marBottom w:val="0"/>
          <w:divBdr>
            <w:top w:val="none" w:sz="0" w:space="0" w:color="auto"/>
            <w:left w:val="none" w:sz="0" w:space="0" w:color="auto"/>
            <w:bottom w:val="none" w:sz="0" w:space="0" w:color="auto"/>
            <w:right w:val="none" w:sz="0" w:space="0" w:color="auto"/>
          </w:divBdr>
        </w:div>
        <w:div w:id="854659672">
          <w:marLeft w:val="640"/>
          <w:marRight w:val="0"/>
          <w:marTop w:val="0"/>
          <w:marBottom w:val="0"/>
          <w:divBdr>
            <w:top w:val="none" w:sz="0" w:space="0" w:color="auto"/>
            <w:left w:val="none" w:sz="0" w:space="0" w:color="auto"/>
            <w:bottom w:val="none" w:sz="0" w:space="0" w:color="auto"/>
            <w:right w:val="none" w:sz="0" w:space="0" w:color="auto"/>
          </w:divBdr>
        </w:div>
        <w:div w:id="903832773">
          <w:marLeft w:val="640"/>
          <w:marRight w:val="0"/>
          <w:marTop w:val="0"/>
          <w:marBottom w:val="0"/>
          <w:divBdr>
            <w:top w:val="none" w:sz="0" w:space="0" w:color="auto"/>
            <w:left w:val="none" w:sz="0" w:space="0" w:color="auto"/>
            <w:bottom w:val="none" w:sz="0" w:space="0" w:color="auto"/>
            <w:right w:val="none" w:sz="0" w:space="0" w:color="auto"/>
          </w:divBdr>
        </w:div>
        <w:div w:id="42603312">
          <w:marLeft w:val="640"/>
          <w:marRight w:val="0"/>
          <w:marTop w:val="0"/>
          <w:marBottom w:val="0"/>
          <w:divBdr>
            <w:top w:val="none" w:sz="0" w:space="0" w:color="auto"/>
            <w:left w:val="none" w:sz="0" w:space="0" w:color="auto"/>
            <w:bottom w:val="none" w:sz="0" w:space="0" w:color="auto"/>
            <w:right w:val="none" w:sz="0" w:space="0" w:color="auto"/>
          </w:divBdr>
        </w:div>
        <w:div w:id="346105057">
          <w:marLeft w:val="640"/>
          <w:marRight w:val="0"/>
          <w:marTop w:val="0"/>
          <w:marBottom w:val="0"/>
          <w:divBdr>
            <w:top w:val="none" w:sz="0" w:space="0" w:color="auto"/>
            <w:left w:val="none" w:sz="0" w:space="0" w:color="auto"/>
            <w:bottom w:val="none" w:sz="0" w:space="0" w:color="auto"/>
            <w:right w:val="none" w:sz="0" w:space="0" w:color="auto"/>
          </w:divBdr>
        </w:div>
        <w:div w:id="1651009638">
          <w:marLeft w:val="640"/>
          <w:marRight w:val="0"/>
          <w:marTop w:val="0"/>
          <w:marBottom w:val="0"/>
          <w:divBdr>
            <w:top w:val="none" w:sz="0" w:space="0" w:color="auto"/>
            <w:left w:val="none" w:sz="0" w:space="0" w:color="auto"/>
            <w:bottom w:val="none" w:sz="0" w:space="0" w:color="auto"/>
            <w:right w:val="none" w:sz="0" w:space="0" w:color="auto"/>
          </w:divBdr>
        </w:div>
        <w:div w:id="884367042">
          <w:marLeft w:val="640"/>
          <w:marRight w:val="0"/>
          <w:marTop w:val="0"/>
          <w:marBottom w:val="0"/>
          <w:divBdr>
            <w:top w:val="none" w:sz="0" w:space="0" w:color="auto"/>
            <w:left w:val="none" w:sz="0" w:space="0" w:color="auto"/>
            <w:bottom w:val="none" w:sz="0" w:space="0" w:color="auto"/>
            <w:right w:val="none" w:sz="0" w:space="0" w:color="auto"/>
          </w:divBdr>
        </w:div>
        <w:div w:id="1542134420">
          <w:marLeft w:val="640"/>
          <w:marRight w:val="0"/>
          <w:marTop w:val="0"/>
          <w:marBottom w:val="0"/>
          <w:divBdr>
            <w:top w:val="none" w:sz="0" w:space="0" w:color="auto"/>
            <w:left w:val="none" w:sz="0" w:space="0" w:color="auto"/>
            <w:bottom w:val="none" w:sz="0" w:space="0" w:color="auto"/>
            <w:right w:val="none" w:sz="0" w:space="0" w:color="auto"/>
          </w:divBdr>
        </w:div>
        <w:div w:id="651102977">
          <w:marLeft w:val="640"/>
          <w:marRight w:val="0"/>
          <w:marTop w:val="0"/>
          <w:marBottom w:val="0"/>
          <w:divBdr>
            <w:top w:val="none" w:sz="0" w:space="0" w:color="auto"/>
            <w:left w:val="none" w:sz="0" w:space="0" w:color="auto"/>
            <w:bottom w:val="none" w:sz="0" w:space="0" w:color="auto"/>
            <w:right w:val="none" w:sz="0" w:space="0" w:color="auto"/>
          </w:divBdr>
        </w:div>
        <w:div w:id="753866096">
          <w:marLeft w:val="640"/>
          <w:marRight w:val="0"/>
          <w:marTop w:val="0"/>
          <w:marBottom w:val="0"/>
          <w:divBdr>
            <w:top w:val="none" w:sz="0" w:space="0" w:color="auto"/>
            <w:left w:val="none" w:sz="0" w:space="0" w:color="auto"/>
            <w:bottom w:val="none" w:sz="0" w:space="0" w:color="auto"/>
            <w:right w:val="none" w:sz="0" w:space="0" w:color="auto"/>
          </w:divBdr>
        </w:div>
        <w:div w:id="1890141457">
          <w:marLeft w:val="640"/>
          <w:marRight w:val="0"/>
          <w:marTop w:val="0"/>
          <w:marBottom w:val="0"/>
          <w:divBdr>
            <w:top w:val="none" w:sz="0" w:space="0" w:color="auto"/>
            <w:left w:val="none" w:sz="0" w:space="0" w:color="auto"/>
            <w:bottom w:val="none" w:sz="0" w:space="0" w:color="auto"/>
            <w:right w:val="none" w:sz="0" w:space="0" w:color="auto"/>
          </w:divBdr>
        </w:div>
        <w:div w:id="696347726">
          <w:marLeft w:val="640"/>
          <w:marRight w:val="0"/>
          <w:marTop w:val="0"/>
          <w:marBottom w:val="0"/>
          <w:divBdr>
            <w:top w:val="none" w:sz="0" w:space="0" w:color="auto"/>
            <w:left w:val="none" w:sz="0" w:space="0" w:color="auto"/>
            <w:bottom w:val="none" w:sz="0" w:space="0" w:color="auto"/>
            <w:right w:val="none" w:sz="0" w:space="0" w:color="auto"/>
          </w:divBdr>
        </w:div>
        <w:div w:id="501551278">
          <w:marLeft w:val="640"/>
          <w:marRight w:val="0"/>
          <w:marTop w:val="0"/>
          <w:marBottom w:val="0"/>
          <w:divBdr>
            <w:top w:val="none" w:sz="0" w:space="0" w:color="auto"/>
            <w:left w:val="none" w:sz="0" w:space="0" w:color="auto"/>
            <w:bottom w:val="none" w:sz="0" w:space="0" w:color="auto"/>
            <w:right w:val="none" w:sz="0" w:space="0" w:color="auto"/>
          </w:divBdr>
        </w:div>
        <w:div w:id="1921139565">
          <w:marLeft w:val="640"/>
          <w:marRight w:val="0"/>
          <w:marTop w:val="0"/>
          <w:marBottom w:val="0"/>
          <w:divBdr>
            <w:top w:val="none" w:sz="0" w:space="0" w:color="auto"/>
            <w:left w:val="none" w:sz="0" w:space="0" w:color="auto"/>
            <w:bottom w:val="none" w:sz="0" w:space="0" w:color="auto"/>
            <w:right w:val="none" w:sz="0" w:space="0" w:color="auto"/>
          </w:divBdr>
        </w:div>
        <w:div w:id="1032610729">
          <w:marLeft w:val="640"/>
          <w:marRight w:val="0"/>
          <w:marTop w:val="0"/>
          <w:marBottom w:val="0"/>
          <w:divBdr>
            <w:top w:val="none" w:sz="0" w:space="0" w:color="auto"/>
            <w:left w:val="none" w:sz="0" w:space="0" w:color="auto"/>
            <w:bottom w:val="none" w:sz="0" w:space="0" w:color="auto"/>
            <w:right w:val="none" w:sz="0" w:space="0" w:color="auto"/>
          </w:divBdr>
        </w:div>
        <w:div w:id="2109497234">
          <w:marLeft w:val="640"/>
          <w:marRight w:val="0"/>
          <w:marTop w:val="0"/>
          <w:marBottom w:val="0"/>
          <w:divBdr>
            <w:top w:val="none" w:sz="0" w:space="0" w:color="auto"/>
            <w:left w:val="none" w:sz="0" w:space="0" w:color="auto"/>
            <w:bottom w:val="none" w:sz="0" w:space="0" w:color="auto"/>
            <w:right w:val="none" w:sz="0" w:space="0" w:color="auto"/>
          </w:divBdr>
        </w:div>
        <w:div w:id="145242547">
          <w:marLeft w:val="640"/>
          <w:marRight w:val="0"/>
          <w:marTop w:val="0"/>
          <w:marBottom w:val="0"/>
          <w:divBdr>
            <w:top w:val="none" w:sz="0" w:space="0" w:color="auto"/>
            <w:left w:val="none" w:sz="0" w:space="0" w:color="auto"/>
            <w:bottom w:val="none" w:sz="0" w:space="0" w:color="auto"/>
            <w:right w:val="none" w:sz="0" w:space="0" w:color="auto"/>
          </w:divBdr>
        </w:div>
        <w:div w:id="406807442">
          <w:marLeft w:val="640"/>
          <w:marRight w:val="0"/>
          <w:marTop w:val="0"/>
          <w:marBottom w:val="0"/>
          <w:divBdr>
            <w:top w:val="none" w:sz="0" w:space="0" w:color="auto"/>
            <w:left w:val="none" w:sz="0" w:space="0" w:color="auto"/>
            <w:bottom w:val="none" w:sz="0" w:space="0" w:color="auto"/>
            <w:right w:val="none" w:sz="0" w:space="0" w:color="auto"/>
          </w:divBdr>
        </w:div>
        <w:div w:id="185407558">
          <w:marLeft w:val="640"/>
          <w:marRight w:val="0"/>
          <w:marTop w:val="0"/>
          <w:marBottom w:val="0"/>
          <w:divBdr>
            <w:top w:val="none" w:sz="0" w:space="0" w:color="auto"/>
            <w:left w:val="none" w:sz="0" w:space="0" w:color="auto"/>
            <w:bottom w:val="none" w:sz="0" w:space="0" w:color="auto"/>
            <w:right w:val="none" w:sz="0" w:space="0" w:color="auto"/>
          </w:divBdr>
        </w:div>
        <w:div w:id="1247346889">
          <w:marLeft w:val="640"/>
          <w:marRight w:val="0"/>
          <w:marTop w:val="0"/>
          <w:marBottom w:val="0"/>
          <w:divBdr>
            <w:top w:val="none" w:sz="0" w:space="0" w:color="auto"/>
            <w:left w:val="none" w:sz="0" w:space="0" w:color="auto"/>
            <w:bottom w:val="none" w:sz="0" w:space="0" w:color="auto"/>
            <w:right w:val="none" w:sz="0" w:space="0" w:color="auto"/>
          </w:divBdr>
        </w:div>
        <w:div w:id="416244092">
          <w:marLeft w:val="640"/>
          <w:marRight w:val="0"/>
          <w:marTop w:val="0"/>
          <w:marBottom w:val="0"/>
          <w:divBdr>
            <w:top w:val="none" w:sz="0" w:space="0" w:color="auto"/>
            <w:left w:val="none" w:sz="0" w:space="0" w:color="auto"/>
            <w:bottom w:val="none" w:sz="0" w:space="0" w:color="auto"/>
            <w:right w:val="none" w:sz="0" w:space="0" w:color="auto"/>
          </w:divBdr>
        </w:div>
        <w:div w:id="35203731">
          <w:marLeft w:val="640"/>
          <w:marRight w:val="0"/>
          <w:marTop w:val="0"/>
          <w:marBottom w:val="0"/>
          <w:divBdr>
            <w:top w:val="none" w:sz="0" w:space="0" w:color="auto"/>
            <w:left w:val="none" w:sz="0" w:space="0" w:color="auto"/>
            <w:bottom w:val="none" w:sz="0" w:space="0" w:color="auto"/>
            <w:right w:val="none" w:sz="0" w:space="0" w:color="auto"/>
          </w:divBdr>
        </w:div>
        <w:div w:id="1823623106">
          <w:marLeft w:val="640"/>
          <w:marRight w:val="0"/>
          <w:marTop w:val="0"/>
          <w:marBottom w:val="0"/>
          <w:divBdr>
            <w:top w:val="none" w:sz="0" w:space="0" w:color="auto"/>
            <w:left w:val="none" w:sz="0" w:space="0" w:color="auto"/>
            <w:bottom w:val="none" w:sz="0" w:space="0" w:color="auto"/>
            <w:right w:val="none" w:sz="0" w:space="0" w:color="auto"/>
          </w:divBdr>
        </w:div>
        <w:div w:id="62071238">
          <w:marLeft w:val="640"/>
          <w:marRight w:val="0"/>
          <w:marTop w:val="0"/>
          <w:marBottom w:val="0"/>
          <w:divBdr>
            <w:top w:val="none" w:sz="0" w:space="0" w:color="auto"/>
            <w:left w:val="none" w:sz="0" w:space="0" w:color="auto"/>
            <w:bottom w:val="none" w:sz="0" w:space="0" w:color="auto"/>
            <w:right w:val="none" w:sz="0" w:space="0" w:color="auto"/>
          </w:divBdr>
        </w:div>
        <w:div w:id="1285425259">
          <w:marLeft w:val="640"/>
          <w:marRight w:val="0"/>
          <w:marTop w:val="0"/>
          <w:marBottom w:val="0"/>
          <w:divBdr>
            <w:top w:val="none" w:sz="0" w:space="0" w:color="auto"/>
            <w:left w:val="none" w:sz="0" w:space="0" w:color="auto"/>
            <w:bottom w:val="none" w:sz="0" w:space="0" w:color="auto"/>
            <w:right w:val="none" w:sz="0" w:space="0" w:color="auto"/>
          </w:divBdr>
        </w:div>
        <w:div w:id="83500116">
          <w:marLeft w:val="640"/>
          <w:marRight w:val="0"/>
          <w:marTop w:val="0"/>
          <w:marBottom w:val="0"/>
          <w:divBdr>
            <w:top w:val="none" w:sz="0" w:space="0" w:color="auto"/>
            <w:left w:val="none" w:sz="0" w:space="0" w:color="auto"/>
            <w:bottom w:val="none" w:sz="0" w:space="0" w:color="auto"/>
            <w:right w:val="none" w:sz="0" w:space="0" w:color="auto"/>
          </w:divBdr>
        </w:div>
        <w:div w:id="1680540896">
          <w:marLeft w:val="640"/>
          <w:marRight w:val="0"/>
          <w:marTop w:val="0"/>
          <w:marBottom w:val="0"/>
          <w:divBdr>
            <w:top w:val="none" w:sz="0" w:space="0" w:color="auto"/>
            <w:left w:val="none" w:sz="0" w:space="0" w:color="auto"/>
            <w:bottom w:val="none" w:sz="0" w:space="0" w:color="auto"/>
            <w:right w:val="none" w:sz="0" w:space="0" w:color="auto"/>
          </w:divBdr>
        </w:div>
        <w:div w:id="255678477">
          <w:marLeft w:val="640"/>
          <w:marRight w:val="0"/>
          <w:marTop w:val="0"/>
          <w:marBottom w:val="0"/>
          <w:divBdr>
            <w:top w:val="none" w:sz="0" w:space="0" w:color="auto"/>
            <w:left w:val="none" w:sz="0" w:space="0" w:color="auto"/>
            <w:bottom w:val="none" w:sz="0" w:space="0" w:color="auto"/>
            <w:right w:val="none" w:sz="0" w:space="0" w:color="auto"/>
          </w:divBdr>
        </w:div>
        <w:div w:id="444233109">
          <w:marLeft w:val="640"/>
          <w:marRight w:val="0"/>
          <w:marTop w:val="0"/>
          <w:marBottom w:val="0"/>
          <w:divBdr>
            <w:top w:val="none" w:sz="0" w:space="0" w:color="auto"/>
            <w:left w:val="none" w:sz="0" w:space="0" w:color="auto"/>
            <w:bottom w:val="none" w:sz="0" w:space="0" w:color="auto"/>
            <w:right w:val="none" w:sz="0" w:space="0" w:color="auto"/>
          </w:divBdr>
        </w:div>
        <w:div w:id="2132042768">
          <w:marLeft w:val="640"/>
          <w:marRight w:val="0"/>
          <w:marTop w:val="0"/>
          <w:marBottom w:val="0"/>
          <w:divBdr>
            <w:top w:val="none" w:sz="0" w:space="0" w:color="auto"/>
            <w:left w:val="none" w:sz="0" w:space="0" w:color="auto"/>
            <w:bottom w:val="none" w:sz="0" w:space="0" w:color="auto"/>
            <w:right w:val="none" w:sz="0" w:space="0" w:color="auto"/>
          </w:divBdr>
        </w:div>
        <w:div w:id="1857308163">
          <w:marLeft w:val="640"/>
          <w:marRight w:val="0"/>
          <w:marTop w:val="0"/>
          <w:marBottom w:val="0"/>
          <w:divBdr>
            <w:top w:val="none" w:sz="0" w:space="0" w:color="auto"/>
            <w:left w:val="none" w:sz="0" w:space="0" w:color="auto"/>
            <w:bottom w:val="none" w:sz="0" w:space="0" w:color="auto"/>
            <w:right w:val="none" w:sz="0" w:space="0" w:color="auto"/>
          </w:divBdr>
        </w:div>
        <w:div w:id="79253223">
          <w:marLeft w:val="640"/>
          <w:marRight w:val="0"/>
          <w:marTop w:val="0"/>
          <w:marBottom w:val="0"/>
          <w:divBdr>
            <w:top w:val="none" w:sz="0" w:space="0" w:color="auto"/>
            <w:left w:val="none" w:sz="0" w:space="0" w:color="auto"/>
            <w:bottom w:val="none" w:sz="0" w:space="0" w:color="auto"/>
            <w:right w:val="none" w:sz="0" w:space="0" w:color="auto"/>
          </w:divBdr>
        </w:div>
        <w:div w:id="123886549">
          <w:marLeft w:val="640"/>
          <w:marRight w:val="0"/>
          <w:marTop w:val="0"/>
          <w:marBottom w:val="0"/>
          <w:divBdr>
            <w:top w:val="none" w:sz="0" w:space="0" w:color="auto"/>
            <w:left w:val="none" w:sz="0" w:space="0" w:color="auto"/>
            <w:bottom w:val="none" w:sz="0" w:space="0" w:color="auto"/>
            <w:right w:val="none" w:sz="0" w:space="0" w:color="auto"/>
          </w:divBdr>
        </w:div>
        <w:div w:id="660473997">
          <w:marLeft w:val="640"/>
          <w:marRight w:val="0"/>
          <w:marTop w:val="0"/>
          <w:marBottom w:val="0"/>
          <w:divBdr>
            <w:top w:val="none" w:sz="0" w:space="0" w:color="auto"/>
            <w:left w:val="none" w:sz="0" w:space="0" w:color="auto"/>
            <w:bottom w:val="none" w:sz="0" w:space="0" w:color="auto"/>
            <w:right w:val="none" w:sz="0" w:space="0" w:color="auto"/>
          </w:divBdr>
        </w:div>
        <w:div w:id="510068125">
          <w:marLeft w:val="640"/>
          <w:marRight w:val="0"/>
          <w:marTop w:val="0"/>
          <w:marBottom w:val="0"/>
          <w:divBdr>
            <w:top w:val="none" w:sz="0" w:space="0" w:color="auto"/>
            <w:left w:val="none" w:sz="0" w:space="0" w:color="auto"/>
            <w:bottom w:val="none" w:sz="0" w:space="0" w:color="auto"/>
            <w:right w:val="none" w:sz="0" w:space="0" w:color="auto"/>
          </w:divBdr>
        </w:div>
        <w:div w:id="1662150387">
          <w:marLeft w:val="640"/>
          <w:marRight w:val="0"/>
          <w:marTop w:val="0"/>
          <w:marBottom w:val="0"/>
          <w:divBdr>
            <w:top w:val="none" w:sz="0" w:space="0" w:color="auto"/>
            <w:left w:val="none" w:sz="0" w:space="0" w:color="auto"/>
            <w:bottom w:val="none" w:sz="0" w:space="0" w:color="auto"/>
            <w:right w:val="none" w:sz="0" w:space="0" w:color="auto"/>
          </w:divBdr>
        </w:div>
        <w:div w:id="419373512">
          <w:marLeft w:val="640"/>
          <w:marRight w:val="0"/>
          <w:marTop w:val="0"/>
          <w:marBottom w:val="0"/>
          <w:divBdr>
            <w:top w:val="none" w:sz="0" w:space="0" w:color="auto"/>
            <w:left w:val="none" w:sz="0" w:space="0" w:color="auto"/>
            <w:bottom w:val="none" w:sz="0" w:space="0" w:color="auto"/>
            <w:right w:val="none" w:sz="0" w:space="0" w:color="auto"/>
          </w:divBdr>
        </w:div>
        <w:div w:id="2015647634">
          <w:marLeft w:val="640"/>
          <w:marRight w:val="0"/>
          <w:marTop w:val="0"/>
          <w:marBottom w:val="0"/>
          <w:divBdr>
            <w:top w:val="none" w:sz="0" w:space="0" w:color="auto"/>
            <w:left w:val="none" w:sz="0" w:space="0" w:color="auto"/>
            <w:bottom w:val="none" w:sz="0" w:space="0" w:color="auto"/>
            <w:right w:val="none" w:sz="0" w:space="0" w:color="auto"/>
          </w:divBdr>
        </w:div>
        <w:div w:id="736896912">
          <w:marLeft w:val="640"/>
          <w:marRight w:val="0"/>
          <w:marTop w:val="0"/>
          <w:marBottom w:val="0"/>
          <w:divBdr>
            <w:top w:val="none" w:sz="0" w:space="0" w:color="auto"/>
            <w:left w:val="none" w:sz="0" w:space="0" w:color="auto"/>
            <w:bottom w:val="none" w:sz="0" w:space="0" w:color="auto"/>
            <w:right w:val="none" w:sz="0" w:space="0" w:color="auto"/>
          </w:divBdr>
        </w:div>
        <w:div w:id="1303655494">
          <w:marLeft w:val="640"/>
          <w:marRight w:val="0"/>
          <w:marTop w:val="0"/>
          <w:marBottom w:val="0"/>
          <w:divBdr>
            <w:top w:val="none" w:sz="0" w:space="0" w:color="auto"/>
            <w:left w:val="none" w:sz="0" w:space="0" w:color="auto"/>
            <w:bottom w:val="none" w:sz="0" w:space="0" w:color="auto"/>
            <w:right w:val="none" w:sz="0" w:space="0" w:color="auto"/>
          </w:divBdr>
        </w:div>
        <w:div w:id="2131239180">
          <w:marLeft w:val="640"/>
          <w:marRight w:val="0"/>
          <w:marTop w:val="0"/>
          <w:marBottom w:val="0"/>
          <w:divBdr>
            <w:top w:val="none" w:sz="0" w:space="0" w:color="auto"/>
            <w:left w:val="none" w:sz="0" w:space="0" w:color="auto"/>
            <w:bottom w:val="none" w:sz="0" w:space="0" w:color="auto"/>
            <w:right w:val="none" w:sz="0" w:space="0" w:color="auto"/>
          </w:divBdr>
        </w:div>
        <w:div w:id="1281886675">
          <w:marLeft w:val="640"/>
          <w:marRight w:val="0"/>
          <w:marTop w:val="0"/>
          <w:marBottom w:val="0"/>
          <w:divBdr>
            <w:top w:val="none" w:sz="0" w:space="0" w:color="auto"/>
            <w:left w:val="none" w:sz="0" w:space="0" w:color="auto"/>
            <w:bottom w:val="none" w:sz="0" w:space="0" w:color="auto"/>
            <w:right w:val="none" w:sz="0" w:space="0" w:color="auto"/>
          </w:divBdr>
        </w:div>
        <w:div w:id="1874657971">
          <w:marLeft w:val="640"/>
          <w:marRight w:val="0"/>
          <w:marTop w:val="0"/>
          <w:marBottom w:val="0"/>
          <w:divBdr>
            <w:top w:val="none" w:sz="0" w:space="0" w:color="auto"/>
            <w:left w:val="none" w:sz="0" w:space="0" w:color="auto"/>
            <w:bottom w:val="none" w:sz="0" w:space="0" w:color="auto"/>
            <w:right w:val="none" w:sz="0" w:space="0" w:color="auto"/>
          </w:divBdr>
        </w:div>
        <w:div w:id="146019784">
          <w:marLeft w:val="640"/>
          <w:marRight w:val="0"/>
          <w:marTop w:val="0"/>
          <w:marBottom w:val="0"/>
          <w:divBdr>
            <w:top w:val="none" w:sz="0" w:space="0" w:color="auto"/>
            <w:left w:val="none" w:sz="0" w:space="0" w:color="auto"/>
            <w:bottom w:val="none" w:sz="0" w:space="0" w:color="auto"/>
            <w:right w:val="none" w:sz="0" w:space="0" w:color="auto"/>
          </w:divBdr>
        </w:div>
        <w:div w:id="670134735">
          <w:marLeft w:val="640"/>
          <w:marRight w:val="0"/>
          <w:marTop w:val="0"/>
          <w:marBottom w:val="0"/>
          <w:divBdr>
            <w:top w:val="none" w:sz="0" w:space="0" w:color="auto"/>
            <w:left w:val="none" w:sz="0" w:space="0" w:color="auto"/>
            <w:bottom w:val="none" w:sz="0" w:space="0" w:color="auto"/>
            <w:right w:val="none" w:sz="0" w:space="0" w:color="auto"/>
          </w:divBdr>
        </w:div>
        <w:div w:id="1107963491">
          <w:marLeft w:val="640"/>
          <w:marRight w:val="0"/>
          <w:marTop w:val="0"/>
          <w:marBottom w:val="0"/>
          <w:divBdr>
            <w:top w:val="none" w:sz="0" w:space="0" w:color="auto"/>
            <w:left w:val="none" w:sz="0" w:space="0" w:color="auto"/>
            <w:bottom w:val="none" w:sz="0" w:space="0" w:color="auto"/>
            <w:right w:val="none" w:sz="0" w:space="0" w:color="auto"/>
          </w:divBdr>
        </w:div>
        <w:div w:id="668943669">
          <w:marLeft w:val="640"/>
          <w:marRight w:val="0"/>
          <w:marTop w:val="0"/>
          <w:marBottom w:val="0"/>
          <w:divBdr>
            <w:top w:val="none" w:sz="0" w:space="0" w:color="auto"/>
            <w:left w:val="none" w:sz="0" w:space="0" w:color="auto"/>
            <w:bottom w:val="none" w:sz="0" w:space="0" w:color="auto"/>
            <w:right w:val="none" w:sz="0" w:space="0" w:color="auto"/>
          </w:divBdr>
        </w:div>
        <w:div w:id="709497708">
          <w:marLeft w:val="640"/>
          <w:marRight w:val="0"/>
          <w:marTop w:val="0"/>
          <w:marBottom w:val="0"/>
          <w:divBdr>
            <w:top w:val="none" w:sz="0" w:space="0" w:color="auto"/>
            <w:left w:val="none" w:sz="0" w:space="0" w:color="auto"/>
            <w:bottom w:val="none" w:sz="0" w:space="0" w:color="auto"/>
            <w:right w:val="none" w:sz="0" w:space="0" w:color="auto"/>
          </w:divBdr>
        </w:div>
        <w:div w:id="416755750">
          <w:marLeft w:val="640"/>
          <w:marRight w:val="0"/>
          <w:marTop w:val="0"/>
          <w:marBottom w:val="0"/>
          <w:divBdr>
            <w:top w:val="none" w:sz="0" w:space="0" w:color="auto"/>
            <w:left w:val="none" w:sz="0" w:space="0" w:color="auto"/>
            <w:bottom w:val="none" w:sz="0" w:space="0" w:color="auto"/>
            <w:right w:val="none" w:sz="0" w:space="0" w:color="auto"/>
          </w:divBdr>
        </w:div>
        <w:div w:id="1247614526">
          <w:marLeft w:val="640"/>
          <w:marRight w:val="0"/>
          <w:marTop w:val="0"/>
          <w:marBottom w:val="0"/>
          <w:divBdr>
            <w:top w:val="none" w:sz="0" w:space="0" w:color="auto"/>
            <w:left w:val="none" w:sz="0" w:space="0" w:color="auto"/>
            <w:bottom w:val="none" w:sz="0" w:space="0" w:color="auto"/>
            <w:right w:val="none" w:sz="0" w:space="0" w:color="auto"/>
          </w:divBdr>
        </w:div>
        <w:div w:id="1756239413">
          <w:marLeft w:val="640"/>
          <w:marRight w:val="0"/>
          <w:marTop w:val="0"/>
          <w:marBottom w:val="0"/>
          <w:divBdr>
            <w:top w:val="none" w:sz="0" w:space="0" w:color="auto"/>
            <w:left w:val="none" w:sz="0" w:space="0" w:color="auto"/>
            <w:bottom w:val="none" w:sz="0" w:space="0" w:color="auto"/>
            <w:right w:val="none" w:sz="0" w:space="0" w:color="auto"/>
          </w:divBdr>
        </w:div>
        <w:div w:id="124467852">
          <w:marLeft w:val="640"/>
          <w:marRight w:val="0"/>
          <w:marTop w:val="0"/>
          <w:marBottom w:val="0"/>
          <w:divBdr>
            <w:top w:val="none" w:sz="0" w:space="0" w:color="auto"/>
            <w:left w:val="none" w:sz="0" w:space="0" w:color="auto"/>
            <w:bottom w:val="none" w:sz="0" w:space="0" w:color="auto"/>
            <w:right w:val="none" w:sz="0" w:space="0" w:color="auto"/>
          </w:divBdr>
        </w:div>
        <w:div w:id="653722507">
          <w:marLeft w:val="640"/>
          <w:marRight w:val="0"/>
          <w:marTop w:val="0"/>
          <w:marBottom w:val="0"/>
          <w:divBdr>
            <w:top w:val="none" w:sz="0" w:space="0" w:color="auto"/>
            <w:left w:val="none" w:sz="0" w:space="0" w:color="auto"/>
            <w:bottom w:val="none" w:sz="0" w:space="0" w:color="auto"/>
            <w:right w:val="none" w:sz="0" w:space="0" w:color="auto"/>
          </w:divBdr>
        </w:div>
        <w:div w:id="1874151410">
          <w:marLeft w:val="640"/>
          <w:marRight w:val="0"/>
          <w:marTop w:val="0"/>
          <w:marBottom w:val="0"/>
          <w:divBdr>
            <w:top w:val="none" w:sz="0" w:space="0" w:color="auto"/>
            <w:left w:val="none" w:sz="0" w:space="0" w:color="auto"/>
            <w:bottom w:val="none" w:sz="0" w:space="0" w:color="auto"/>
            <w:right w:val="none" w:sz="0" w:space="0" w:color="auto"/>
          </w:divBdr>
        </w:div>
        <w:div w:id="553925906">
          <w:marLeft w:val="640"/>
          <w:marRight w:val="0"/>
          <w:marTop w:val="0"/>
          <w:marBottom w:val="0"/>
          <w:divBdr>
            <w:top w:val="none" w:sz="0" w:space="0" w:color="auto"/>
            <w:left w:val="none" w:sz="0" w:space="0" w:color="auto"/>
            <w:bottom w:val="none" w:sz="0" w:space="0" w:color="auto"/>
            <w:right w:val="none" w:sz="0" w:space="0" w:color="auto"/>
          </w:divBdr>
        </w:div>
      </w:divsChild>
    </w:div>
    <w:div w:id="1892184626">
      <w:bodyDiv w:val="1"/>
      <w:marLeft w:val="0"/>
      <w:marRight w:val="0"/>
      <w:marTop w:val="0"/>
      <w:marBottom w:val="0"/>
      <w:divBdr>
        <w:top w:val="none" w:sz="0" w:space="0" w:color="auto"/>
        <w:left w:val="none" w:sz="0" w:space="0" w:color="auto"/>
        <w:bottom w:val="none" w:sz="0" w:space="0" w:color="auto"/>
        <w:right w:val="none" w:sz="0" w:space="0" w:color="auto"/>
      </w:divBdr>
      <w:divsChild>
        <w:div w:id="1639726958">
          <w:marLeft w:val="640"/>
          <w:marRight w:val="0"/>
          <w:marTop w:val="0"/>
          <w:marBottom w:val="0"/>
          <w:divBdr>
            <w:top w:val="none" w:sz="0" w:space="0" w:color="auto"/>
            <w:left w:val="none" w:sz="0" w:space="0" w:color="auto"/>
            <w:bottom w:val="none" w:sz="0" w:space="0" w:color="auto"/>
            <w:right w:val="none" w:sz="0" w:space="0" w:color="auto"/>
          </w:divBdr>
        </w:div>
        <w:div w:id="2087847740">
          <w:marLeft w:val="640"/>
          <w:marRight w:val="0"/>
          <w:marTop w:val="0"/>
          <w:marBottom w:val="0"/>
          <w:divBdr>
            <w:top w:val="none" w:sz="0" w:space="0" w:color="auto"/>
            <w:left w:val="none" w:sz="0" w:space="0" w:color="auto"/>
            <w:bottom w:val="none" w:sz="0" w:space="0" w:color="auto"/>
            <w:right w:val="none" w:sz="0" w:space="0" w:color="auto"/>
          </w:divBdr>
        </w:div>
        <w:div w:id="89086261">
          <w:marLeft w:val="640"/>
          <w:marRight w:val="0"/>
          <w:marTop w:val="0"/>
          <w:marBottom w:val="0"/>
          <w:divBdr>
            <w:top w:val="none" w:sz="0" w:space="0" w:color="auto"/>
            <w:left w:val="none" w:sz="0" w:space="0" w:color="auto"/>
            <w:bottom w:val="none" w:sz="0" w:space="0" w:color="auto"/>
            <w:right w:val="none" w:sz="0" w:space="0" w:color="auto"/>
          </w:divBdr>
        </w:div>
        <w:div w:id="1911621743">
          <w:marLeft w:val="640"/>
          <w:marRight w:val="0"/>
          <w:marTop w:val="0"/>
          <w:marBottom w:val="0"/>
          <w:divBdr>
            <w:top w:val="none" w:sz="0" w:space="0" w:color="auto"/>
            <w:left w:val="none" w:sz="0" w:space="0" w:color="auto"/>
            <w:bottom w:val="none" w:sz="0" w:space="0" w:color="auto"/>
            <w:right w:val="none" w:sz="0" w:space="0" w:color="auto"/>
          </w:divBdr>
        </w:div>
        <w:div w:id="203569263">
          <w:marLeft w:val="640"/>
          <w:marRight w:val="0"/>
          <w:marTop w:val="0"/>
          <w:marBottom w:val="0"/>
          <w:divBdr>
            <w:top w:val="none" w:sz="0" w:space="0" w:color="auto"/>
            <w:left w:val="none" w:sz="0" w:space="0" w:color="auto"/>
            <w:bottom w:val="none" w:sz="0" w:space="0" w:color="auto"/>
            <w:right w:val="none" w:sz="0" w:space="0" w:color="auto"/>
          </w:divBdr>
        </w:div>
        <w:div w:id="132450822">
          <w:marLeft w:val="640"/>
          <w:marRight w:val="0"/>
          <w:marTop w:val="0"/>
          <w:marBottom w:val="0"/>
          <w:divBdr>
            <w:top w:val="none" w:sz="0" w:space="0" w:color="auto"/>
            <w:left w:val="none" w:sz="0" w:space="0" w:color="auto"/>
            <w:bottom w:val="none" w:sz="0" w:space="0" w:color="auto"/>
            <w:right w:val="none" w:sz="0" w:space="0" w:color="auto"/>
          </w:divBdr>
        </w:div>
        <w:div w:id="222763516">
          <w:marLeft w:val="640"/>
          <w:marRight w:val="0"/>
          <w:marTop w:val="0"/>
          <w:marBottom w:val="0"/>
          <w:divBdr>
            <w:top w:val="none" w:sz="0" w:space="0" w:color="auto"/>
            <w:left w:val="none" w:sz="0" w:space="0" w:color="auto"/>
            <w:bottom w:val="none" w:sz="0" w:space="0" w:color="auto"/>
            <w:right w:val="none" w:sz="0" w:space="0" w:color="auto"/>
          </w:divBdr>
        </w:div>
        <w:div w:id="2049067092">
          <w:marLeft w:val="640"/>
          <w:marRight w:val="0"/>
          <w:marTop w:val="0"/>
          <w:marBottom w:val="0"/>
          <w:divBdr>
            <w:top w:val="none" w:sz="0" w:space="0" w:color="auto"/>
            <w:left w:val="none" w:sz="0" w:space="0" w:color="auto"/>
            <w:bottom w:val="none" w:sz="0" w:space="0" w:color="auto"/>
            <w:right w:val="none" w:sz="0" w:space="0" w:color="auto"/>
          </w:divBdr>
        </w:div>
        <w:div w:id="1349287330">
          <w:marLeft w:val="640"/>
          <w:marRight w:val="0"/>
          <w:marTop w:val="0"/>
          <w:marBottom w:val="0"/>
          <w:divBdr>
            <w:top w:val="none" w:sz="0" w:space="0" w:color="auto"/>
            <w:left w:val="none" w:sz="0" w:space="0" w:color="auto"/>
            <w:bottom w:val="none" w:sz="0" w:space="0" w:color="auto"/>
            <w:right w:val="none" w:sz="0" w:space="0" w:color="auto"/>
          </w:divBdr>
        </w:div>
        <w:div w:id="1306545808">
          <w:marLeft w:val="640"/>
          <w:marRight w:val="0"/>
          <w:marTop w:val="0"/>
          <w:marBottom w:val="0"/>
          <w:divBdr>
            <w:top w:val="none" w:sz="0" w:space="0" w:color="auto"/>
            <w:left w:val="none" w:sz="0" w:space="0" w:color="auto"/>
            <w:bottom w:val="none" w:sz="0" w:space="0" w:color="auto"/>
            <w:right w:val="none" w:sz="0" w:space="0" w:color="auto"/>
          </w:divBdr>
        </w:div>
        <w:div w:id="430978568">
          <w:marLeft w:val="640"/>
          <w:marRight w:val="0"/>
          <w:marTop w:val="0"/>
          <w:marBottom w:val="0"/>
          <w:divBdr>
            <w:top w:val="none" w:sz="0" w:space="0" w:color="auto"/>
            <w:left w:val="none" w:sz="0" w:space="0" w:color="auto"/>
            <w:bottom w:val="none" w:sz="0" w:space="0" w:color="auto"/>
            <w:right w:val="none" w:sz="0" w:space="0" w:color="auto"/>
          </w:divBdr>
        </w:div>
        <w:div w:id="1761372878">
          <w:marLeft w:val="640"/>
          <w:marRight w:val="0"/>
          <w:marTop w:val="0"/>
          <w:marBottom w:val="0"/>
          <w:divBdr>
            <w:top w:val="none" w:sz="0" w:space="0" w:color="auto"/>
            <w:left w:val="none" w:sz="0" w:space="0" w:color="auto"/>
            <w:bottom w:val="none" w:sz="0" w:space="0" w:color="auto"/>
            <w:right w:val="none" w:sz="0" w:space="0" w:color="auto"/>
          </w:divBdr>
        </w:div>
        <w:div w:id="28537171">
          <w:marLeft w:val="640"/>
          <w:marRight w:val="0"/>
          <w:marTop w:val="0"/>
          <w:marBottom w:val="0"/>
          <w:divBdr>
            <w:top w:val="none" w:sz="0" w:space="0" w:color="auto"/>
            <w:left w:val="none" w:sz="0" w:space="0" w:color="auto"/>
            <w:bottom w:val="none" w:sz="0" w:space="0" w:color="auto"/>
            <w:right w:val="none" w:sz="0" w:space="0" w:color="auto"/>
          </w:divBdr>
        </w:div>
        <w:div w:id="718894881">
          <w:marLeft w:val="640"/>
          <w:marRight w:val="0"/>
          <w:marTop w:val="0"/>
          <w:marBottom w:val="0"/>
          <w:divBdr>
            <w:top w:val="none" w:sz="0" w:space="0" w:color="auto"/>
            <w:left w:val="none" w:sz="0" w:space="0" w:color="auto"/>
            <w:bottom w:val="none" w:sz="0" w:space="0" w:color="auto"/>
            <w:right w:val="none" w:sz="0" w:space="0" w:color="auto"/>
          </w:divBdr>
        </w:div>
        <w:div w:id="1335063934">
          <w:marLeft w:val="640"/>
          <w:marRight w:val="0"/>
          <w:marTop w:val="0"/>
          <w:marBottom w:val="0"/>
          <w:divBdr>
            <w:top w:val="none" w:sz="0" w:space="0" w:color="auto"/>
            <w:left w:val="none" w:sz="0" w:space="0" w:color="auto"/>
            <w:bottom w:val="none" w:sz="0" w:space="0" w:color="auto"/>
            <w:right w:val="none" w:sz="0" w:space="0" w:color="auto"/>
          </w:divBdr>
        </w:div>
        <w:div w:id="350498499">
          <w:marLeft w:val="640"/>
          <w:marRight w:val="0"/>
          <w:marTop w:val="0"/>
          <w:marBottom w:val="0"/>
          <w:divBdr>
            <w:top w:val="none" w:sz="0" w:space="0" w:color="auto"/>
            <w:left w:val="none" w:sz="0" w:space="0" w:color="auto"/>
            <w:bottom w:val="none" w:sz="0" w:space="0" w:color="auto"/>
            <w:right w:val="none" w:sz="0" w:space="0" w:color="auto"/>
          </w:divBdr>
        </w:div>
        <w:div w:id="2041003241">
          <w:marLeft w:val="640"/>
          <w:marRight w:val="0"/>
          <w:marTop w:val="0"/>
          <w:marBottom w:val="0"/>
          <w:divBdr>
            <w:top w:val="none" w:sz="0" w:space="0" w:color="auto"/>
            <w:left w:val="none" w:sz="0" w:space="0" w:color="auto"/>
            <w:bottom w:val="none" w:sz="0" w:space="0" w:color="auto"/>
            <w:right w:val="none" w:sz="0" w:space="0" w:color="auto"/>
          </w:divBdr>
        </w:div>
        <w:div w:id="1359115498">
          <w:marLeft w:val="640"/>
          <w:marRight w:val="0"/>
          <w:marTop w:val="0"/>
          <w:marBottom w:val="0"/>
          <w:divBdr>
            <w:top w:val="none" w:sz="0" w:space="0" w:color="auto"/>
            <w:left w:val="none" w:sz="0" w:space="0" w:color="auto"/>
            <w:bottom w:val="none" w:sz="0" w:space="0" w:color="auto"/>
            <w:right w:val="none" w:sz="0" w:space="0" w:color="auto"/>
          </w:divBdr>
        </w:div>
        <w:div w:id="1788575454">
          <w:marLeft w:val="640"/>
          <w:marRight w:val="0"/>
          <w:marTop w:val="0"/>
          <w:marBottom w:val="0"/>
          <w:divBdr>
            <w:top w:val="none" w:sz="0" w:space="0" w:color="auto"/>
            <w:left w:val="none" w:sz="0" w:space="0" w:color="auto"/>
            <w:bottom w:val="none" w:sz="0" w:space="0" w:color="auto"/>
            <w:right w:val="none" w:sz="0" w:space="0" w:color="auto"/>
          </w:divBdr>
        </w:div>
        <w:div w:id="935868477">
          <w:marLeft w:val="640"/>
          <w:marRight w:val="0"/>
          <w:marTop w:val="0"/>
          <w:marBottom w:val="0"/>
          <w:divBdr>
            <w:top w:val="none" w:sz="0" w:space="0" w:color="auto"/>
            <w:left w:val="none" w:sz="0" w:space="0" w:color="auto"/>
            <w:bottom w:val="none" w:sz="0" w:space="0" w:color="auto"/>
            <w:right w:val="none" w:sz="0" w:space="0" w:color="auto"/>
          </w:divBdr>
        </w:div>
        <w:div w:id="220560780">
          <w:marLeft w:val="640"/>
          <w:marRight w:val="0"/>
          <w:marTop w:val="0"/>
          <w:marBottom w:val="0"/>
          <w:divBdr>
            <w:top w:val="none" w:sz="0" w:space="0" w:color="auto"/>
            <w:left w:val="none" w:sz="0" w:space="0" w:color="auto"/>
            <w:bottom w:val="none" w:sz="0" w:space="0" w:color="auto"/>
            <w:right w:val="none" w:sz="0" w:space="0" w:color="auto"/>
          </w:divBdr>
        </w:div>
        <w:div w:id="159081717">
          <w:marLeft w:val="640"/>
          <w:marRight w:val="0"/>
          <w:marTop w:val="0"/>
          <w:marBottom w:val="0"/>
          <w:divBdr>
            <w:top w:val="none" w:sz="0" w:space="0" w:color="auto"/>
            <w:left w:val="none" w:sz="0" w:space="0" w:color="auto"/>
            <w:bottom w:val="none" w:sz="0" w:space="0" w:color="auto"/>
            <w:right w:val="none" w:sz="0" w:space="0" w:color="auto"/>
          </w:divBdr>
        </w:div>
        <w:div w:id="602879708">
          <w:marLeft w:val="640"/>
          <w:marRight w:val="0"/>
          <w:marTop w:val="0"/>
          <w:marBottom w:val="0"/>
          <w:divBdr>
            <w:top w:val="none" w:sz="0" w:space="0" w:color="auto"/>
            <w:left w:val="none" w:sz="0" w:space="0" w:color="auto"/>
            <w:bottom w:val="none" w:sz="0" w:space="0" w:color="auto"/>
            <w:right w:val="none" w:sz="0" w:space="0" w:color="auto"/>
          </w:divBdr>
        </w:div>
        <w:div w:id="534736160">
          <w:marLeft w:val="640"/>
          <w:marRight w:val="0"/>
          <w:marTop w:val="0"/>
          <w:marBottom w:val="0"/>
          <w:divBdr>
            <w:top w:val="none" w:sz="0" w:space="0" w:color="auto"/>
            <w:left w:val="none" w:sz="0" w:space="0" w:color="auto"/>
            <w:bottom w:val="none" w:sz="0" w:space="0" w:color="auto"/>
            <w:right w:val="none" w:sz="0" w:space="0" w:color="auto"/>
          </w:divBdr>
        </w:div>
        <w:div w:id="491945168">
          <w:marLeft w:val="640"/>
          <w:marRight w:val="0"/>
          <w:marTop w:val="0"/>
          <w:marBottom w:val="0"/>
          <w:divBdr>
            <w:top w:val="none" w:sz="0" w:space="0" w:color="auto"/>
            <w:left w:val="none" w:sz="0" w:space="0" w:color="auto"/>
            <w:bottom w:val="none" w:sz="0" w:space="0" w:color="auto"/>
            <w:right w:val="none" w:sz="0" w:space="0" w:color="auto"/>
          </w:divBdr>
        </w:div>
        <w:div w:id="1698964583">
          <w:marLeft w:val="640"/>
          <w:marRight w:val="0"/>
          <w:marTop w:val="0"/>
          <w:marBottom w:val="0"/>
          <w:divBdr>
            <w:top w:val="none" w:sz="0" w:space="0" w:color="auto"/>
            <w:left w:val="none" w:sz="0" w:space="0" w:color="auto"/>
            <w:bottom w:val="none" w:sz="0" w:space="0" w:color="auto"/>
            <w:right w:val="none" w:sz="0" w:space="0" w:color="auto"/>
          </w:divBdr>
        </w:div>
        <w:div w:id="399865567">
          <w:marLeft w:val="640"/>
          <w:marRight w:val="0"/>
          <w:marTop w:val="0"/>
          <w:marBottom w:val="0"/>
          <w:divBdr>
            <w:top w:val="none" w:sz="0" w:space="0" w:color="auto"/>
            <w:left w:val="none" w:sz="0" w:space="0" w:color="auto"/>
            <w:bottom w:val="none" w:sz="0" w:space="0" w:color="auto"/>
            <w:right w:val="none" w:sz="0" w:space="0" w:color="auto"/>
          </w:divBdr>
        </w:div>
        <w:div w:id="1832675820">
          <w:marLeft w:val="640"/>
          <w:marRight w:val="0"/>
          <w:marTop w:val="0"/>
          <w:marBottom w:val="0"/>
          <w:divBdr>
            <w:top w:val="none" w:sz="0" w:space="0" w:color="auto"/>
            <w:left w:val="none" w:sz="0" w:space="0" w:color="auto"/>
            <w:bottom w:val="none" w:sz="0" w:space="0" w:color="auto"/>
            <w:right w:val="none" w:sz="0" w:space="0" w:color="auto"/>
          </w:divBdr>
        </w:div>
        <w:div w:id="710803954">
          <w:marLeft w:val="640"/>
          <w:marRight w:val="0"/>
          <w:marTop w:val="0"/>
          <w:marBottom w:val="0"/>
          <w:divBdr>
            <w:top w:val="none" w:sz="0" w:space="0" w:color="auto"/>
            <w:left w:val="none" w:sz="0" w:space="0" w:color="auto"/>
            <w:bottom w:val="none" w:sz="0" w:space="0" w:color="auto"/>
            <w:right w:val="none" w:sz="0" w:space="0" w:color="auto"/>
          </w:divBdr>
        </w:div>
        <w:div w:id="374430499">
          <w:marLeft w:val="640"/>
          <w:marRight w:val="0"/>
          <w:marTop w:val="0"/>
          <w:marBottom w:val="0"/>
          <w:divBdr>
            <w:top w:val="none" w:sz="0" w:space="0" w:color="auto"/>
            <w:left w:val="none" w:sz="0" w:space="0" w:color="auto"/>
            <w:bottom w:val="none" w:sz="0" w:space="0" w:color="auto"/>
            <w:right w:val="none" w:sz="0" w:space="0" w:color="auto"/>
          </w:divBdr>
        </w:div>
        <w:div w:id="13264527">
          <w:marLeft w:val="640"/>
          <w:marRight w:val="0"/>
          <w:marTop w:val="0"/>
          <w:marBottom w:val="0"/>
          <w:divBdr>
            <w:top w:val="none" w:sz="0" w:space="0" w:color="auto"/>
            <w:left w:val="none" w:sz="0" w:space="0" w:color="auto"/>
            <w:bottom w:val="none" w:sz="0" w:space="0" w:color="auto"/>
            <w:right w:val="none" w:sz="0" w:space="0" w:color="auto"/>
          </w:divBdr>
        </w:div>
        <w:div w:id="444469054">
          <w:marLeft w:val="640"/>
          <w:marRight w:val="0"/>
          <w:marTop w:val="0"/>
          <w:marBottom w:val="0"/>
          <w:divBdr>
            <w:top w:val="none" w:sz="0" w:space="0" w:color="auto"/>
            <w:left w:val="none" w:sz="0" w:space="0" w:color="auto"/>
            <w:bottom w:val="none" w:sz="0" w:space="0" w:color="auto"/>
            <w:right w:val="none" w:sz="0" w:space="0" w:color="auto"/>
          </w:divBdr>
        </w:div>
        <w:div w:id="1186360366">
          <w:marLeft w:val="640"/>
          <w:marRight w:val="0"/>
          <w:marTop w:val="0"/>
          <w:marBottom w:val="0"/>
          <w:divBdr>
            <w:top w:val="none" w:sz="0" w:space="0" w:color="auto"/>
            <w:left w:val="none" w:sz="0" w:space="0" w:color="auto"/>
            <w:bottom w:val="none" w:sz="0" w:space="0" w:color="auto"/>
            <w:right w:val="none" w:sz="0" w:space="0" w:color="auto"/>
          </w:divBdr>
        </w:div>
        <w:div w:id="1507211307">
          <w:marLeft w:val="640"/>
          <w:marRight w:val="0"/>
          <w:marTop w:val="0"/>
          <w:marBottom w:val="0"/>
          <w:divBdr>
            <w:top w:val="none" w:sz="0" w:space="0" w:color="auto"/>
            <w:left w:val="none" w:sz="0" w:space="0" w:color="auto"/>
            <w:bottom w:val="none" w:sz="0" w:space="0" w:color="auto"/>
            <w:right w:val="none" w:sz="0" w:space="0" w:color="auto"/>
          </w:divBdr>
        </w:div>
        <w:div w:id="1675304669">
          <w:marLeft w:val="640"/>
          <w:marRight w:val="0"/>
          <w:marTop w:val="0"/>
          <w:marBottom w:val="0"/>
          <w:divBdr>
            <w:top w:val="none" w:sz="0" w:space="0" w:color="auto"/>
            <w:left w:val="none" w:sz="0" w:space="0" w:color="auto"/>
            <w:bottom w:val="none" w:sz="0" w:space="0" w:color="auto"/>
            <w:right w:val="none" w:sz="0" w:space="0" w:color="auto"/>
          </w:divBdr>
        </w:div>
        <w:div w:id="561134750">
          <w:marLeft w:val="640"/>
          <w:marRight w:val="0"/>
          <w:marTop w:val="0"/>
          <w:marBottom w:val="0"/>
          <w:divBdr>
            <w:top w:val="none" w:sz="0" w:space="0" w:color="auto"/>
            <w:left w:val="none" w:sz="0" w:space="0" w:color="auto"/>
            <w:bottom w:val="none" w:sz="0" w:space="0" w:color="auto"/>
            <w:right w:val="none" w:sz="0" w:space="0" w:color="auto"/>
          </w:divBdr>
        </w:div>
        <w:div w:id="355082743">
          <w:marLeft w:val="640"/>
          <w:marRight w:val="0"/>
          <w:marTop w:val="0"/>
          <w:marBottom w:val="0"/>
          <w:divBdr>
            <w:top w:val="none" w:sz="0" w:space="0" w:color="auto"/>
            <w:left w:val="none" w:sz="0" w:space="0" w:color="auto"/>
            <w:bottom w:val="none" w:sz="0" w:space="0" w:color="auto"/>
            <w:right w:val="none" w:sz="0" w:space="0" w:color="auto"/>
          </w:divBdr>
        </w:div>
        <w:div w:id="100223982">
          <w:marLeft w:val="640"/>
          <w:marRight w:val="0"/>
          <w:marTop w:val="0"/>
          <w:marBottom w:val="0"/>
          <w:divBdr>
            <w:top w:val="none" w:sz="0" w:space="0" w:color="auto"/>
            <w:left w:val="none" w:sz="0" w:space="0" w:color="auto"/>
            <w:bottom w:val="none" w:sz="0" w:space="0" w:color="auto"/>
            <w:right w:val="none" w:sz="0" w:space="0" w:color="auto"/>
          </w:divBdr>
        </w:div>
        <w:div w:id="2078895875">
          <w:marLeft w:val="640"/>
          <w:marRight w:val="0"/>
          <w:marTop w:val="0"/>
          <w:marBottom w:val="0"/>
          <w:divBdr>
            <w:top w:val="none" w:sz="0" w:space="0" w:color="auto"/>
            <w:left w:val="none" w:sz="0" w:space="0" w:color="auto"/>
            <w:bottom w:val="none" w:sz="0" w:space="0" w:color="auto"/>
            <w:right w:val="none" w:sz="0" w:space="0" w:color="auto"/>
          </w:divBdr>
        </w:div>
        <w:div w:id="1633444715">
          <w:marLeft w:val="640"/>
          <w:marRight w:val="0"/>
          <w:marTop w:val="0"/>
          <w:marBottom w:val="0"/>
          <w:divBdr>
            <w:top w:val="none" w:sz="0" w:space="0" w:color="auto"/>
            <w:left w:val="none" w:sz="0" w:space="0" w:color="auto"/>
            <w:bottom w:val="none" w:sz="0" w:space="0" w:color="auto"/>
            <w:right w:val="none" w:sz="0" w:space="0" w:color="auto"/>
          </w:divBdr>
        </w:div>
        <w:div w:id="445544001">
          <w:marLeft w:val="640"/>
          <w:marRight w:val="0"/>
          <w:marTop w:val="0"/>
          <w:marBottom w:val="0"/>
          <w:divBdr>
            <w:top w:val="none" w:sz="0" w:space="0" w:color="auto"/>
            <w:left w:val="none" w:sz="0" w:space="0" w:color="auto"/>
            <w:bottom w:val="none" w:sz="0" w:space="0" w:color="auto"/>
            <w:right w:val="none" w:sz="0" w:space="0" w:color="auto"/>
          </w:divBdr>
        </w:div>
        <w:div w:id="1218858754">
          <w:marLeft w:val="640"/>
          <w:marRight w:val="0"/>
          <w:marTop w:val="0"/>
          <w:marBottom w:val="0"/>
          <w:divBdr>
            <w:top w:val="none" w:sz="0" w:space="0" w:color="auto"/>
            <w:left w:val="none" w:sz="0" w:space="0" w:color="auto"/>
            <w:bottom w:val="none" w:sz="0" w:space="0" w:color="auto"/>
            <w:right w:val="none" w:sz="0" w:space="0" w:color="auto"/>
          </w:divBdr>
        </w:div>
        <w:div w:id="475951629">
          <w:marLeft w:val="640"/>
          <w:marRight w:val="0"/>
          <w:marTop w:val="0"/>
          <w:marBottom w:val="0"/>
          <w:divBdr>
            <w:top w:val="none" w:sz="0" w:space="0" w:color="auto"/>
            <w:left w:val="none" w:sz="0" w:space="0" w:color="auto"/>
            <w:bottom w:val="none" w:sz="0" w:space="0" w:color="auto"/>
            <w:right w:val="none" w:sz="0" w:space="0" w:color="auto"/>
          </w:divBdr>
        </w:div>
        <w:div w:id="389424160">
          <w:marLeft w:val="640"/>
          <w:marRight w:val="0"/>
          <w:marTop w:val="0"/>
          <w:marBottom w:val="0"/>
          <w:divBdr>
            <w:top w:val="none" w:sz="0" w:space="0" w:color="auto"/>
            <w:left w:val="none" w:sz="0" w:space="0" w:color="auto"/>
            <w:bottom w:val="none" w:sz="0" w:space="0" w:color="auto"/>
            <w:right w:val="none" w:sz="0" w:space="0" w:color="auto"/>
          </w:divBdr>
        </w:div>
        <w:div w:id="18312542">
          <w:marLeft w:val="640"/>
          <w:marRight w:val="0"/>
          <w:marTop w:val="0"/>
          <w:marBottom w:val="0"/>
          <w:divBdr>
            <w:top w:val="none" w:sz="0" w:space="0" w:color="auto"/>
            <w:left w:val="none" w:sz="0" w:space="0" w:color="auto"/>
            <w:bottom w:val="none" w:sz="0" w:space="0" w:color="auto"/>
            <w:right w:val="none" w:sz="0" w:space="0" w:color="auto"/>
          </w:divBdr>
        </w:div>
        <w:div w:id="1579636971">
          <w:marLeft w:val="640"/>
          <w:marRight w:val="0"/>
          <w:marTop w:val="0"/>
          <w:marBottom w:val="0"/>
          <w:divBdr>
            <w:top w:val="none" w:sz="0" w:space="0" w:color="auto"/>
            <w:left w:val="none" w:sz="0" w:space="0" w:color="auto"/>
            <w:bottom w:val="none" w:sz="0" w:space="0" w:color="auto"/>
            <w:right w:val="none" w:sz="0" w:space="0" w:color="auto"/>
          </w:divBdr>
        </w:div>
        <w:div w:id="1430659709">
          <w:marLeft w:val="640"/>
          <w:marRight w:val="0"/>
          <w:marTop w:val="0"/>
          <w:marBottom w:val="0"/>
          <w:divBdr>
            <w:top w:val="none" w:sz="0" w:space="0" w:color="auto"/>
            <w:left w:val="none" w:sz="0" w:space="0" w:color="auto"/>
            <w:bottom w:val="none" w:sz="0" w:space="0" w:color="auto"/>
            <w:right w:val="none" w:sz="0" w:space="0" w:color="auto"/>
          </w:divBdr>
        </w:div>
        <w:div w:id="380520947">
          <w:marLeft w:val="640"/>
          <w:marRight w:val="0"/>
          <w:marTop w:val="0"/>
          <w:marBottom w:val="0"/>
          <w:divBdr>
            <w:top w:val="none" w:sz="0" w:space="0" w:color="auto"/>
            <w:left w:val="none" w:sz="0" w:space="0" w:color="auto"/>
            <w:bottom w:val="none" w:sz="0" w:space="0" w:color="auto"/>
            <w:right w:val="none" w:sz="0" w:space="0" w:color="auto"/>
          </w:divBdr>
        </w:div>
        <w:div w:id="154803833">
          <w:marLeft w:val="640"/>
          <w:marRight w:val="0"/>
          <w:marTop w:val="0"/>
          <w:marBottom w:val="0"/>
          <w:divBdr>
            <w:top w:val="none" w:sz="0" w:space="0" w:color="auto"/>
            <w:left w:val="none" w:sz="0" w:space="0" w:color="auto"/>
            <w:bottom w:val="none" w:sz="0" w:space="0" w:color="auto"/>
            <w:right w:val="none" w:sz="0" w:space="0" w:color="auto"/>
          </w:divBdr>
        </w:div>
        <w:div w:id="341398746">
          <w:marLeft w:val="640"/>
          <w:marRight w:val="0"/>
          <w:marTop w:val="0"/>
          <w:marBottom w:val="0"/>
          <w:divBdr>
            <w:top w:val="none" w:sz="0" w:space="0" w:color="auto"/>
            <w:left w:val="none" w:sz="0" w:space="0" w:color="auto"/>
            <w:bottom w:val="none" w:sz="0" w:space="0" w:color="auto"/>
            <w:right w:val="none" w:sz="0" w:space="0" w:color="auto"/>
          </w:divBdr>
        </w:div>
        <w:div w:id="1556115401">
          <w:marLeft w:val="640"/>
          <w:marRight w:val="0"/>
          <w:marTop w:val="0"/>
          <w:marBottom w:val="0"/>
          <w:divBdr>
            <w:top w:val="none" w:sz="0" w:space="0" w:color="auto"/>
            <w:left w:val="none" w:sz="0" w:space="0" w:color="auto"/>
            <w:bottom w:val="none" w:sz="0" w:space="0" w:color="auto"/>
            <w:right w:val="none" w:sz="0" w:space="0" w:color="auto"/>
          </w:divBdr>
        </w:div>
        <w:div w:id="459998288">
          <w:marLeft w:val="640"/>
          <w:marRight w:val="0"/>
          <w:marTop w:val="0"/>
          <w:marBottom w:val="0"/>
          <w:divBdr>
            <w:top w:val="none" w:sz="0" w:space="0" w:color="auto"/>
            <w:left w:val="none" w:sz="0" w:space="0" w:color="auto"/>
            <w:bottom w:val="none" w:sz="0" w:space="0" w:color="auto"/>
            <w:right w:val="none" w:sz="0" w:space="0" w:color="auto"/>
          </w:divBdr>
        </w:div>
        <w:div w:id="1948583510">
          <w:marLeft w:val="640"/>
          <w:marRight w:val="0"/>
          <w:marTop w:val="0"/>
          <w:marBottom w:val="0"/>
          <w:divBdr>
            <w:top w:val="none" w:sz="0" w:space="0" w:color="auto"/>
            <w:left w:val="none" w:sz="0" w:space="0" w:color="auto"/>
            <w:bottom w:val="none" w:sz="0" w:space="0" w:color="auto"/>
            <w:right w:val="none" w:sz="0" w:space="0" w:color="auto"/>
          </w:divBdr>
        </w:div>
        <w:div w:id="262225423">
          <w:marLeft w:val="640"/>
          <w:marRight w:val="0"/>
          <w:marTop w:val="0"/>
          <w:marBottom w:val="0"/>
          <w:divBdr>
            <w:top w:val="none" w:sz="0" w:space="0" w:color="auto"/>
            <w:left w:val="none" w:sz="0" w:space="0" w:color="auto"/>
            <w:bottom w:val="none" w:sz="0" w:space="0" w:color="auto"/>
            <w:right w:val="none" w:sz="0" w:space="0" w:color="auto"/>
          </w:divBdr>
        </w:div>
        <w:div w:id="1308972268">
          <w:marLeft w:val="640"/>
          <w:marRight w:val="0"/>
          <w:marTop w:val="0"/>
          <w:marBottom w:val="0"/>
          <w:divBdr>
            <w:top w:val="none" w:sz="0" w:space="0" w:color="auto"/>
            <w:left w:val="none" w:sz="0" w:space="0" w:color="auto"/>
            <w:bottom w:val="none" w:sz="0" w:space="0" w:color="auto"/>
            <w:right w:val="none" w:sz="0" w:space="0" w:color="auto"/>
          </w:divBdr>
        </w:div>
        <w:div w:id="1884059166">
          <w:marLeft w:val="640"/>
          <w:marRight w:val="0"/>
          <w:marTop w:val="0"/>
          <w:marBottom w:val="0"/>
          <w:divBdr>
            <w:top w:val="none" w:sz="0" w:space="0" w:color="auto"/>
            <w:left w:val="none" w:sz="0" w:space="0" w:color="auto"/>
            <w:bottom w:val="none" w:sz="0" w:space="0" w:color="auto"/>
            <w:right w:val="none" w:sz="0" w:space="0" w:color="auto"/>
          </w:divBdr>
        </w:div>
        <w:div w:id="2112116895">
          <w:marLeft w:val="640"/>
          <w:marRight w:val="0"/>
          <w:marTop w:val="0"/>
          <w:marBottom w:val="0"/>
          <w:divBdr>
            <w:top w:val="none" w:sz="0" w:space="0" w:color="auto"/>
            <w:left w:val="none" w:sz="0" w:space="0" w:color="auto"/>
            <w:bottom w:val="none" w:sz="0" w:space="0" w:color="auto"/>
            <w:right w:val="none" w:sz="0" w:space="0" w:color="auto"/>
          </w:divBdr>
        </w:div>
        <w:div w:id="1722442107">
          <w:marLeft w:val="640"/>
          <w:marRight w:val="0"/>
          <w:marTop w:val="0"/>
          <w:marBottom w:val="0"/>
          <w:divBdr>
            <w:top w:val="none" w:sz="0" w:space="0" w:color="auto"/>
            <w:left w:val="none" w:sz="0" w:space="0" w:color="auto"/>
            <w:bottom w:val="none" w:sz="0" w:space="0" w:color="auto"/>
            <w:right w:val="none" w:sz="0" w:space="0" w:color="auto"/>
          </w:divBdr>
        </w:div>
        <w:div w:id="1110126563">
          <w:marLeft w:val="640"/>
          <w:marRight w:val="0"/>
          <w:marTop w:val="0"/>
          <w:marBottom w:val="0"/>
          <w:divBdr>
            <w:top w:val="none" w:sz="0" w:space="0" w:color="auto"/>
            <w:left w:val="none" w:sz="0" w:space="0" w:color="auto"/>
            <w:bottom w:val="none" w:sz="0" w:space="0" w:color="auto"/>
            <w:right w:val="none" w:sz="0" w:space="0" w:color="auto"/>
          </w:divBdr>
        </w:div>
        <w:div w:id="652567016">
          <w:marLeft w:val="640"/>
          <w:marRight w:val="0"/>
          <w:marTop w:val="0"/>
          <w:marBottom w:val="0"/>
          <w:divBdr>
            <w:top w:val="none" w:sz="0" w:space="0" w:color="auto"/>
            <w:left w:val="none" w:sz="0" w:space="0" w:color="auto"/>
            <w:bottom w:val="none" w:sz="0" w:space="0" w:color="auto"/>
            <w:right w:val="none" w:sz="0" w:space="0" w:color="auto"/>
          </w:divBdr>
        </w:div>
        <w:div w:id="902838994">
          <w:marLeft w:val="640"/>
          <w:marRight w:val="0"/>
          <w:marTop w:val="0"/>
          <w:marBottom w:val="0"/>
          <w:divBdr>
            <w:top w:val="none" w:sz="0" w:space="0" w:color="auto"/>
            <w:left w:val="none" w:sz="0" w:space="0" w:color="auto"/>
            <w:bottom w:val="none" w:sz="0" w:space="0" w:color="auto"/>
            <w:right w:val="none" w:sz="0" w:space="0" w:color="auto"/>
          </w:divBdr>
        </w:div>
        <w:div w:id="878399913">
          <w:marLeft w:val="640"/>
          <w:marRight w:val="0"/>
          <w:marTop w:val="0"/>
          <w:marBottom w:val="0"/>
          <w:divBdr>
            <w:top w:val="none" w:sz="0" w:space="0" w:color="auto"/>
            <w:left w:val="none" w:sz="0" w:space="0" w:color="auto"/>
            <w:bottom w:val="none" w:sz="0" w:space="0" w:color="auto"/>
            <w:right w:val="none" w:sz="0" w:space="0" w:color="auto"/>
          </w:divBdr>
        </w:div>
        <w:div w:id="1693385669">
          <w:marLeft w:val="640"/>
          <w:marRight w:val="0"/>
          <w:marTop w:val="0"/>
          <w:marBottom w:val="0"/>
          <w:divBdr>
            <w:top w:val="none" w:sz="0" w:space="0" w:color="auto"/>
            <w:left w:val="none" w:sz="0" w:space="0" w:color="auto"/>
            <w:bottom w:val="none" w:sz="0" w:space="0" w:color="auto"/>
            <w:right w:val="none" w:sz="0" w:space="0" w:color="auto"/>
          </w:divBdr>
        </w:div>
        <w:div w:id="524832972">
          <w:marLeft w:val="640"/>
          <w:marRight w:val="0"/>
          <w:marTop w:val="0"/>
          <w:marBottom w:val="0"/>
          <w:divBdr>
            <w:top w:val="none" w:sz="0" w:space="0" w:color="auto"/>
            <w:left w:val="none" w:sz="0" w:space="0" w:color="auto"/>
            <w:bottom w:val="none" w:sz="0" w:space="0" w:color="auto"/>
            <w:right w:val="none" w:sz="0" w:space="0" w:color="auto"/>
          </w:divBdr>
        </w:div>
        <w:div w:id="857159147">
          <w:marLeft w:val="640"/>
          <w:marRight w:val="0"/>
          <w:marTop w:val="0"/>
          <w:marBottom w:val="0"/>
          <w:divBdr>
            <w:top w:val="none" w:sz="0" w:space="0" w:color="auto"/>
            <w:left w:val="none" w:sz="0" w:space="0" w:color="auto"/>
            <w:bottom w:val="none" w:sz="0" w:space="0" w:color="auto"/>
            <w:right w:val="none" w:sz="0" w:space="0" w:color="auto"/>
          </w:divBdr>
        </w:div>
        <w:div w:id="2132897002">
          <w:marLeft w:val="640"/>
          <w:marRight w:val="0"/>
          <w:marTop w:val="0"/>
          <w:marBottom w:val="0"/>
          <w:divBdr>
            <w:top w:val="none" w:sz="0" w:space="0" w:color="auto"/>
            <w:left w:val="none" w:sz="0" w:space="0" w:color="auto"/>
            <w:bottom w:val="none" w:sz="0" w:space="0" w:color="auto"/>
            <w:right w:val="none" w:sz="0" w:space="0" w:color="auto"/>
          </w:divBdr>
        </w:div>
        <w:div w:id="1694108398">
          <w:marLeft w:val="640"/>
          <w:marRight w:val="0"/>
          <w:marTop w:val="0"/>
          <w:marBottom w:val="0"/>
          <w:divBdr>
            <w:top w:val="none" w:sz="0" w:space="0" w:color="auto"/>
            <w:left w:val="none" w:sz="0" w:space="0" w:color="auto"/>
            <w:bottom w:val="none" w:sz="0" w:space="0" w:color="auto"/>
            <w:right w:val="none" w:sz="0" w:space="0" w:color="auto"/>
          </w:divBdr>
        </w:div>
        <w:div w:id="1579705999">
          <w:marLeft w:val="640"/>
          <w:marRight w:val="0"/>
          <w:marTop w:val="0"/>
          <w:marBottom w:val="0"/>
          <w:divBdr>
            <w:top w:val="none" w:sz="0" w:space="0" w:color="auto"/>
            <w:left w:val="none" w:sz="0" w:space="0" w:color="auto"/>
            <w:bottom w:val="none" w:sz="0" w:space="0" w:color="auto"/>
            <w:right w:val="none" w:sz="0" w:space="0" w:color="auto"/>
          </w:divBdr>
        </w:div>
        <w:div w:id="864053130">
          <w:marLeft w:val="640"/>
          <w:marRight w:val="0"/>
          <w:marTop w:val="0"/>
          <w:marBottom w:val="0"/>
          <w:divBdr>
            <w:top w:val="none" w:sz="0" w:space="0" w:color="auto"/>
            <w:left w:val="none" w:sz="0" w:space="0" w:color="auto"/>
            <w:bottom w:val="none" w:sz="0" w:space="0" w:color="auto"/>
            <w:right w:val="none" w:sz="0" w:space="0" w:color="auto"/>
          </w:divBdr>
        </w:div>
        <w:div w:id="1256283991">
          <w:marLeft w:val="640"/>
          <w:marRight w:val="0"/>
          <w:marTop w:val="0"/>
          <w:marBottom w:val="0"/>
          <w:divBdr>
            <w:top w:val="none" w:sz="0" w:space="0" w:color="auto"/>
            <w:left w:val="none" w:sz="0" w:space="0" w:color="auto"/>
            <w:bottom w:val="none" w:sz="0" w:space="0" w:color="auto"/>
            <w:right w:val="none" w:sz="0" w:space="0" w:color="auto"/>
          </w:divBdr>
        </w:div>
        <w:div w:id="852376239">
          <w:marLeft w:val="640"/>
          <w:marRight w:val="0"/>
          <w:marTop w:val="0"/>
          <w:marBottom w:val="0"/>
          <w:divBdr>
            <w:top w:val="none" w:sz="0" w:space="0" w:color="auto"/>
            <w:left w:val="none" w:sz="0" w:space="0" w:color="auto"/>
            <w:bottom w:val="none" w:sz="0" w:space="0" w:color="auto"/>
            <w:right w:val="none" w:sz="0" w:space="0" w:color="auto"/>
          </w:divBdr>
        </w:div>
        <w:div w:id="1703435657">
          <w:marLeft w:val="640"/>
          <w:marRight w:val="0"/>
          <w:marTop w:val="0"/>
          <w:marBottom w:val="0"/>
          <w:divBdr>
            <w:top w:val="none" w:sz="0" w:space="0" w:color="auto"/>
            <w:left w:val="none" w:sz="0" w:space="0" w:color="auto"/>
            <w:bottom w:val="none" w:sz="0" w:space="0" w:color="auto"/>
            <w:right w:val="none" w:sz="0" w:space="0" w:color="auto"/>
          </w:divBdr>
        </w:div>
        <w:div w:id="1714578244">
          <w:marLeft w:val="640"/>
          <w:marRight w:val="0"/>
          <w:marTop w:val="0"/>
          <w:marBottom w:val="0"/>
          <w:divBdr>
            <w:top w:val="none" w:sz="0" w:space="0" w:color="auto"/>
            <w:left w:val="none" w:sz="0" w:space="0" w:color="auto"/>
            <w:bottom w:val="none" w:sz="0" w:space="0" w:color="auto"/>
            <w:right w:val="none" w:sz="0" w:space="0" w:color="auto"/>
          </w:divBdr>
        </w:div>
        <w:div w:id="1261068075">
          <w:marLeft w:val="640"/>
          <w:marRight w:val="0"/>
          <w:marTop w:val="0"/>
          <w:marBottom w:val="0"/>
          <w:divBdr>
            <w:top w:val="none" w:sz="0" w:space="0" w:color="auto"/>
            <w:left w:val="none" w:sz="0" w:space="0" w:color="auto"/>
            <w:bottom w:val="none" w:sz="0" w:space="0" w:color="auto"/>
            <w:right w:val="none" w:sz="0" w:space="0" w:color="auto"/>
          </w:divBdr>
        </w:div>
        <w:div w:id="627666006">
          <w:marLeft w:val="640"/>
          <w:marRight w:val="0"/>
          <w:marTop w:val="0"/>
          <w:marBottom w:val="0"/>
          <w:divBdr>
            <w:top w:val="none" w:sz="0" w:space="0" w:color="auto"/>
            <w:left w:val="none" w:sz="0" w:space="0" w:color="auto"/>
            <w:bottom w:val="none" w:sz="0" w:space="0" w:color="auto"/>
            <w:right w:val="none" w:sz="0" w:space="0" w:color="auto"/>
          </w:divBdr>
        </w:div>
        <w:div w:id="1105344319">
          <w:marLeft w:val="640"/>
          <w:marRight w:val="0"/>
          <w:marTop w:val="0"/>
          <w:marBottom w:val="0"/>
          <w:divBdr>
            <w:top w:val="none" w:sz="0" w:space="0" w:color="auto"/>
            <w:left w:val="none" w:sz="0" w:space="0" w:color="auto"/>
            <w:bottom w:val="none" w:sz="0" w:space="0" w:color="auto"/>
            <w:right w:val="none" w:sz="0" w:space="0" w:color="auto"/>
          </w:divBdr>
        </w:div>
        <w:div w:id="2032566083">
          <w:marLeft w:val="640"/>
          <w:marRight w:val="0"/>
          <w:marTop w:val="0"/>
          <w:marBottom w:val="0"/>
          <w:divBdr>
            <w:top w:val="none" w:sz="0" w:space="0" w:color="auto"/>
            <w:left w:val="none" w:sz="0" w:space="0" w:color="auto"/>
            <w:bottom w:val="none" w:sz="0" w:space="0" w:color="auto"/>
            <w:right w:val="none" w:sz="0" w:space="0" w:color="auto"/>
          </w:divBdr>
        </w:div>
        <w:div w:id="1368025151">
          <w:marLeft w:val="640"/>
          <w:marRight w:val="0"/>
          <w:marTop w:val="0"/>
          <w:marBottom w:val="0"/>
          <w:divBdr>
            <w:top w:val="none" w:sz="0" w:space="0" w:color="auto"/>
            <w:left w:val="none" w:sz="0" w:space="0" w:color="auto"/>
            <w:bottom w:val="none" w:sz="0" w:space="0" w:color="auto"/>
            <w:right w:val="none" w:sz="0" w:space="0" w:color="auto"/>
          </w:divBdr>
        </w:div>
        <w:div w:id="1620379223">
          <w:marLeft w:val="640"/>
          <w:marRight w:val="0"/>
          <w:marTop w:val="0"/>
          <w:marBottom w:val="0"/>
          <w:divBdr>
            <w:top w:val="none" w:sz="0" w:space="0" w:color="auto"/>
            <w:left w:val="none" w:sz="0" w:space="0" w:color="auto"/>
            <w:bottom w:val="none" w:sz="0" w:space="0" w:color="auto"/>
            <w:right w:val="none" w:sz="0" w:space="0" w:color="auto"/>
          </w:divBdr>
        </w:div>
        <w:div w:id="1038747041">
          <w:marLeft w:val="640"/>
          <w:marRight w:val="0"/>
          <w:marTop w:val="0"/>
          <w:marBottom w:val="0"/>
          <w:divBdr>
            <w:top w:val="none" w:sz="0" w:space="0" w:color="auto"/>
            <w:left w:val="none" w:sz="0" w:space="0" w:color="auto"/>
            <w:bottom w:val="none" w:sz="0" w:space="0" w:color="auto"/>
            <w:right w:val="none" w:sz="0" w:space="0" w:color="auto"/>
          </w:divBdr>
        </w:div>
        <w:div w:id="2092506026">
          <w:marLeft w:val="640"/>
          <w:marRight w:val="0"/>
          <w:marTop w:val="0"/>
          <w:marBottom w:val="0"/>
          <w:divBdr>
            <w:top w:val="none" w:sz="0" w:space="0" w:color="auto"/>
            <w:left w:val="none" w:sz="0" w:space="0" w:color="auto"/>
            <w:bottom w:val="none" w:sz="0" w:space="0" w:color="auto"/>
            <w:right w:val="none" w:sz="0" w:space="0" w:color="auto"/>
          </w:divBdr>
        </w:div>
        <w:div w:id="1269192611">
          <w:marLeft w:val="640"/>
          <w:marRight w:val="0"/>
          <w:marTop w:val="0"/>
          <w:marBottom w:val="0"/>
          <w:divBdr>
            <w:top w:val="none" w:sz="0" w:space="0" w:color="auto"/>
            <w:left w:val="none" w:sz="0" w:space="0" w:color="auto"/>
            <w:bottom w:val="none" w:sz="0" w:space="0" w:color="auto"/>
            <w:right w:val="none" w:sz="0" w:space="0" w:color="auto"/>
          </w:divBdr>
        </w:div>
        <w:div w:id="640885372">
          <w:marLeft w:val="640"/>
          <w:marRight w:val="0"/>
          <w:marTop w:val="0"/>
          <w:marBottom w:val="0"/>
          <w:divBdr>
            <w:top w:val="none" w:sz="0" w:space="0" w:color="auto"/>
            <w:left w:val="none" w:sz="0" w:space="0" w:color="auto"/>
            <w:bottom w:val="none" w:sz="0" w:space="0" w:color="auto"/>
            <w:right w:val="none" w:sz="0" w:space="0" w:color="auto"/>
          </w:divBdr>
        </w:div>
        <w:div w:id="2123646862">
          <w:marLeft w:val="640"/>
          <w:marRight w:val="0"/>
          <w:marTop w:val="0"/>
          <w:marBottom w:val="0"/>
          <w:divBdr>
            <w:top w:val="none" w:sz="0" w:space="0" w:color="auto"/>
            <w:left w:val="none" w:sz="0" w:space="0" w:color="auto"/>
            <w:bottom w:val="none" w:sz="0" w:space="0" w:color="auto"/>
            <w:right w:val="none" w:sz="0" w:space="0" w:color="auto"/>
          </w:divBdr>
        </w:div>
        <w:div w:id="778722963">
          <w:marLeft w:val="640"/>
          <w:marRight w:val="0"/>
          <w:marTop w:val="0"/>
          <w:marBottom w:val="0"/>
          <w:divBdr>
            <w:top w:val="none" w:sz="0" w:space="0" w:color="auto"/>
            <w:left w:val="none" w:sz="0" w:space="0" w:color="auto"/>
            <w:bottom w:val="none" w:sz="0" w:space="0" w:color="auto"/>
            <w:right w:val="none" w:sz="0" w:space="0" w:color="auto"/>
          </w:divBdr>
        </w:div>
        <w:div w:id="1668896017">
          <w:marLeft w:val="640"/>
          <w:marRight w:val="0"/>
          <w:marTop w:val="0"/>
          <w:marBottom w:val="0"/>
          <w:divBdr>
            <w:top w:val="none" w:sz="0" w:space="0" w:color="auto"/>
            <w:left w:val="none" w:sz="0" w:space="0" w:color="auto"/>
            <w:bottom w:val="none" w:sz="0" w:space="0" w:color="auto"/>
            <w:right w:val="none" w:sz="0" w:space="0" w:color="auto"/>
          </w:divBdr>
        </w:div>
        <w:div w:id="2070489921">
          <w:marLeft w:val="640"/>
          <w:marRight w:val="0"/>
          <w:marTop w:val="0"/>
          <w:marBottom w:val="0"/>
          <w:divBdr>
            <w:top w:val="none" w:sz="0" w:space="0" w:color="auto"/>
            <w:left w:val="none" w:sz="0" w:space="0" w:color="auto"/>
            <w:bottom w:val="none" w:sz="0" w:space="0" w:color="auto"/>
            <w:right w:val="none" w:sz="0" w:space="0" w:color="auto"/>
          </w:divBdr>
        </w:div>
        <w:div w:id="1966504424">
          <w:marLeft w:val="640"/>
          <w:marRight w:val="0"/>
          <w:marTop w:val="0"/>
          <w:marBottom w:val="0"/>
          <w:divBdr>
            <w:top w:val="none" w:sz="0" w:space="0" w:color="auto"/>
            <w:left w:val="none" w:sz="0" w:space="0" w:color="auto"/>
            <w:bottom w:val="none" w:sz="0" w:space="0" w:color="auto"/>
            <w:right w:val="none" w:sz="0" w:space="0" w:color="auto"/>
          </w:divBdr>
        </w:div>
        <w:div w:id="1979720530">
          <w:marLeft w:val="640"/>
          <w:marRight w:val="0"/>
          <w:marTop w:val="0"/>
          <w:marBottom w:val="0"/>
          <w:divBdr>
            <w:top w:val="none" w:sz="0" w:space="0" w:color="auto"/>
            <w:left w:val="none" w:sz="0" w:space="0" w:color="auto"/>
            <w:bottom w:val="none" w:sz="0" w:space="0" w:color="auto"/>
            <w:right w:val="none" w:sz="0" w:space="0" w:color="auto"/>
          </w:divBdr>
        </w:div>
        <w:div w:id="53816315">
          <w:marLeft w:val="640"/>
          <w:marRight w:val="0"/>
          <w:marTop w:val="0"/>
          <w:marBottom w:val="0"/>
          <w:divBdr>
            <w:top w:val="none" w:sz="0" w:space="0" w:color="auto"/>
            <w:left w:val="none" w:sz="0" w:space="0" w:color="auto"/>
            <w:bottom w:val="none" w:sz="0" w:space="0" w:color="auto"/>
            <w:right w:val="none" w:sz="0" w:space="0" w:color="auto"/>
          </w:divBdr>
        </w:div>
        <w:div w:id="1044598503">
          <w:marLeft w:val="640"/>
          <w:marRight w:val="0"/>
          <w:marTop w:val="0"/>
          <w:marBottom w:val="0"/>
          <w:divBdr>
            <w:top w:val="none" w:sz="0" w:space="0" w:color="auto"/>
            <w:left w:val="none" w:sz="0" w:space="0" w:color="auto"/>
            <w:bottom w:val="none" w:sz="0" w:space="0" w:color="auto"/>
            <w:right w:val="none" w:sz="0" w:space="0" w:color="auto"/>
          </w:divBdr>
        </w:div>
        <w:div w:id="343241905">
          <w:marLeft w:val="640"/>
          <w:marRight w:val="0"/>
          <w:marTop w:val="0"/>
          <w:marBottom w:val="0"/>
          <w:divBdr>
            <w:top w:val="none" w:sz="0" w:space="0" w:color="auto"/>
            <w:left w:val="none" w:sz="0" w:space="0" w:color="auto"/>
            <w:bottom w:val="none" w:sz="0" w:space="0" w:color="auto"/>
            <w:right w:val="none" w:sz="0" w:space="0" w:color="auto"/>
          </w:divBdr>
        </w:div>
        <w:div w:id="1564675003">
          <w:marLeft w:val="640"/>
          <w:marRight w:val="0"/>
          <w:marTop w:val="0"/>
          <w:marBottom w:val="0"/>
          <w:divBdr>
            <w:top w:val="none" w:sz="0" w:space="0" w:color="auto"/>
            <w:left w:val="none" w:sz="0" w:space="0" w:color="auto"/>
            <w:bottom w:val="none" w:sz="0" w:space="0" w:color="auto"/>
            <w:right w:val="none" w:sz="0" w:space="0" w:color="auto"/>
          </w:divBdr>
        </w:div>
        <w:div w:id="440415338">
          <w:marLeft w:val="640"/>
          <w:marRight w:val="0"/>
          <w:marTop w:val="0"/>
          <w:marBottom w:val="0"/>
          <w:divBdr>
            <w:top w:val="none" w:sz="0" w:space="0" w:color="auto"/>
            <w:left w:val="none" w:sz="0" w:space="0" w:color="auto"/>
            <w:bottom w:val="none" w:sz="0" w:space="0" w:color="auto"/>
            <w:right w:val="none" w:sz="0" w:space="0" w:color="auto"/>
          </w:divBdr>
        </w:div>
        <w:div w:id="1491292648">
          <w:marLeft w:val="640"/>
          <w:marRight w:val="0"/>
          <w:marTop w:val="0"/>
          <w:marBottom w:val="0"/>
          <w:divBdr>
            <w:top w:val="none" w:sz="0" w:space="0" w:color="auto"/>
            <w:left w:val="none" w:sz="0" w:space="0" w:color="auto"/>
            <w:bottom w:val="none" w:sz="0" w:space="0" w:color="auto"/>
            <w:right w:val="none" w:sz="0" w:space="0" w:color="auto"/>
          </w:divBdr>
        </w:div>
        <w:div w:id="1647664627">
          <w:marLeft w:val="640"/>
          <w:marRight w:val="0"/>
          <w:marTop w:val="0"/>
          <w:marBottom w:val="0"/>
          <w:divBdr>
            <w:top w:val="none" w:sz="0" w:space="0" w:color="auto"/>
            <w:left w:val="none" w:sz="0" w:space="0" w:color="auto"/>
            <w:bottom w:val="none" w:sz="0" w:space="0" w:color="auto"/>
            <w:right w:val="none" w:sz="0" w:space="0" w:color="auto"/>
          </w:divBdr>
        </w:div>
        <w:div w:id="1417438539">
          <w:marLeft w:val="640"/>
          <w:marRight w:val="0"/>
          <w:marTop w:val="0"/>
          <w:marBottom w:val="0"/>
          <w:divBdr>
            <w:top w:val="none" w:sz="0" w:space="0" w:color="auto"/>
            <w:left w:val="none" w:sz="0" w:space="0" w:color="auto"/>
            <w:bottom w:val="none" w:sz="0" w:space="0" w:color="auto"/>
            <w:right w:val="none" w:sz="0" w:space="0" w:color="auto"/>
          </w:divBdr>
        </w:div>
        <w:div w:id="545875114">
          <w:marLeft w:val="640"/>
          <w:marRight w:val="0"/>
          <w:marTop w:val="0"/>
          <w:marBottom w:val="0"/>
          <w:divBdr>
            <w:top w:val="none" w:sz="0" w:space="0" w:color="auto"/>
            <w:left w:val="none" w:sz="0" w:space="0" w:color="auto"/>
            <w:bottom w:val="none" w:sz="0" w:space="0" w:color="auto"/>
            <w:right w:val="none" w:sz="0" w:space="0" w:color="auto"/>
          </w:divBdr>
        </w:div>
        <w:div w:id="1931502189">
          <w:marLeft w:val="640"/>
          <w:marRight w:val="0"/>
          <w:marTop w:val="0"/>
          <w:marBottom w:val="0"/>
          <w:divBdr>
            <w:top w:val="none" w:sz="0" w:space="0" w:color="auto"/>
            <w:left w:val="none" w:sz="0" w:space="0" w:color="auto"/>
            <w:bottom w:val="none" w:sz="0" w:space="0" w:color="auto"/>
            <w:right w:val="none" w:sz="0" w:space="0" w:color="auto"/>
          </w:divBdr>
        </w:div>
        <w:div w:id="668363112">
          <w:marLeft w:val="640"/>
          <w:marRight w:val="0"/>
          <w:marTop w:val="0"/>
          <w:marBottom w:val="0"/>
          <w:divBdr>
            <w:top w:val="none" w:sz="0" w:space="0" w:color="auto"/>
            <w:left w:val="none" w:sz="0" w:space="0" w:color="auto"/>
            <w:bottom w:val="none" w:sz="0" w:space="0" w:color="auto"/>
            <w:right w:val="none" w:sz="0" w:space="0" w:color="auto"/>
          </w:divBdr>
        </w:div>
        <w:div w:id="1879775529">
          <w:marLeft w:val="640"/>
          <w:marRight w:val="0"/>
          <w:marTop w:val="0"/>
          <w:marBottom w:val="0"/>
          <w:divBdr>
            <w:top w:val="none" w:sz="0" w:space="0" w:color="auto"/>
            <w:left w:val="none" w:sz="0" w:space="0" w:color="auto"/>
            <w:bottom w:val="none" w:sz="0" w:space="0" w:color="auto"/>
            <w:right w:val="none" w:sz="0" w:space="0" w:color="auto"/>
          </w:divBdr>
        </w:div>
        <w:div w:id="1186748199">
          <w:marLeft w:val="640"/>
          <w:marRight w:val="0"/>
          <w:marTop w:val="0"/>
          <w:marBottom w:val="0"/>
          <w:divBdr>
            <w:top w:val="none" w:sz="0" w:space="0" w:color="auto"/>
            <w:left w:val="none" w:sz="0" w:space="0" w:color="auto"/>
            <w:bottom w:val="none" w:sz="0" w:space="0" w:color="auto"/>
            <w:right w:val="none" w:sz="0" w:space="0" w:color="auto"/>
          </w:divBdr>
        </w:div>
        <w:div w:id="407700526">
          <w:marLeft w:val="640"/>
          <w:marRight w:val="0"/>
          <w:marTop w:val="0"/>
          <w:marBottom w:val="0"/>
          <w:divBdr>
            <w:top w:val="none" w:sz="0" w:space="0" w:color="auto"/>
            <w:left w:val="none" w:sz="0" w:space="0" w:color="auto"/>
            <w:bottom w:val="none" w:sz="0" w:space="0" w:color="auto"/>
            <w:right w:val="none" w:sz="0" w:space="0" w:color="auto"/>
          </w:divBdr>
        </w:div>
        <w:div w:id="1818104164">
          <w:marLeft w:val="640"/>
          <w:marRight w:val="0"/>
          <w:marTop w:val="0"/>
          <w:marBottom w:val="0"/>
          <w:divBdr>
            <w:top w:val="none" w:sz="0" w:space="0" w:color="auto"/>
            <w:left w:val="none" w:sz="0" w:space="0" w:color="auto"/>
            <w:bottom w:val="none" w:sz="0" w:space="0" w:color="auto"/>
            <w:right w:val="none" w:sz="0" w:space="0" w:color="auto"/>
          </w:divBdr>
        </w:div>
        <w:div w:id="1014454520">
          <w:marLeft w:val="640"/>
          <w:marRight w:val="0"/>
          <w:marTop w:val="0"/>
          <w:marBottom w:val="0"/>
          <w:divBdr>
            <w:top w:val="none" w:sz="0" w:space="0" w:color="auto"/>
            <w:left w:val="none" w:sz="0" w:space="0" w:color="auto"/>
            <w:bottom w:val="none" w:sz="0" w:space="0" w:color="auto"/>
            <w:right w:val="none" w:sz="0" w:space="0" w:color="auto"/>
          </w:divBdr>
        </w:div>
        <w:div w:id="1147209325">
          <w:marLeft w:val="640"/>
          <w:marRight w:val="0"/>
          <w:marTop w:val="0"/>
          <w:marBottom w:val="0"/>
          <w:divBdr>
            <w:top w:val="none" w:sz="0" w:space="0" w:color="auto"/>
            <w:left w:val="none" w:sz="0" w:space="0" w:color="auto"/>
            <w:bottom w:val="none" w:sz="0" w:space="0" w:color="auto"/>
            <w:right w:val="none" w:sz="0" w:space="0" w:color="auto"/>
          </w:divBdr>
        </w:div>
        <w:div w:id="349336106">
          <w:marLeft w:val="640"/>
          <w:marRight w:val="0"/>
          <w:marTop w:val="0"/>
          <w:marBottom w:val="0"/>
          <w:divBdr>
            <w:top w:val="none" w:sz="0" w:space="0" w:color="auto"/>
            <w:left w:val="none" w:sz="0" w:space="0" w:color="auto"/>
            <w:bottom w:val="none" w:sz="0" w:space="0" w:color="auto"/>
            <w:right w:val="none" w:sz="0" w:space="0" w:color="auto"/>
          </w:divBdr>
        </w:div>
        <w:div w:id="1675647733">
          <w:marLeft w:val="640"/>
          <w:marRight w:val="0"/>
          <w:marTop w:val="0"/>
          <w:marBottom w:val="0"/>
          <w:divBdr>
            <w:top w:val="none" w:sz="0" w:space="0" w:color="auto"/>
            <w:left w:val="none" w:sz="0" w:space="0" w:color="auto"/>
            <w:bottom w:val="none" w:sz="0" w:space="0" w:color="auto"/>
            <w:right w:val="none" w:sz="0" w:space="0" w:color="auto"/>
          </w:divBdr>
        </w:div>
        <w:div w:id="2121609498">
          <w:marLeft w:val="640"/>
          <w:marRight w:val="0"/>
          <w:marTop w:val="0"/>
          <w:marBottom w:val="0"/>
          <w:divBdr>
            <w:top w:val="none" w:sz="0" w:space="0" w:color="auto"/>
            <w:left w:val="none" w:sz="0" w:space="0" w:color="auto"/>
            <w:bottom w:val="none" w:sz="0" w:space="0" w:color="auto"/>
            <w:right w:val="none" w:sz="0" w:space="0" w:color="auto"/>
          </w:divBdr>
        </w:div>
        <w:div w:id="1377437424">
          <w:marLeft w:val="640"/>
          <w:marRight w:val="0"/>
          <w:marTop w:val="0"/>
          <w:marBottom w:val="0"/>
          <w:divBdr>
            <w:top w:val="none" w:sz="0" w:space="0" w:color="auto"/>
            <w:left w:val="none" w:sz="0" w:space="0" w:color="auto"/>
            <w:bottom w:val="none" w:sz="0" w:space="0" w:color="auto"/>
            <w:right w:val="none" w:sz="0" w:space="0" w:color="auto"/>
          </w:divBdr>
        </w:div>
        <w:div w:id="1042364845">
          <w:marLeft w:val="640"/>
          <w:marRight w:val="0"/>
          <w:marTop w:val="0"/>
          <w:marBottom w:val="0"/>
          <w:divBdr>
            <w:top w:val="none" w:sz="0" w:space="0" w:color="auto"/>
            <w:left w:val="none" w:sz="0" w:space="0" w:color="auto"/>
            <w:bottom w:val="none" w:sz="0" w:space="0" w:color="auto"/>
            <w:right w:val="none" w:sz="0" w:space="0" w:color="auto"/>
          </w:divBdr>
        </w:div>
        <w:div w:id="804199348">
          <w:marLeft w:val="640"/>
          <w:marRight w:val="0"/>
          <w:marTop w:val="0"/>
          <w:marBottom w:val="0"/>
          <w:divBdr>
            <w:top w:val="none" w:sz="0" w:space="0" w:color="auto"/>
            <w:left w:val="none" w:sz="0" w:space="0" w:color="auto"/>
            <w:bottom w:val="none" w:sz="0" w:space="0" w:color="auto"/>
            <w:right w:val="none" w:sz="0" w:space="0" w:color="auto"/>
          </w:divBdr>
        </w:div>
        <w:div w:id="1278561350">
          <w:marLeft w:val="640"/>
          <w:marRight w:val="0"/>
          <w:marTop w:val="0"/>
          <w:marBottom w:val="0"/>
          <w:divBdr>
            <w:top w:val="none" w:sz="0" w:space="0" w:color="auto"/>
            <w:left w:val="none" w:sz="0" w:space="0" w:color="auto"/>
            <w:bottom w:val="none" w:sz="0" w:space="0" w:color="auto"/>
            <w:right w:val="none" w:sz="0" w:space="0" w:color="auto"/>
          </w:divBdr>
        </w:div>
        <w:div w:id="1179538699">
          <w:marLeft w:val="640"/>
          <w:marRight w:val="0"/>
          <w:marTop w:val="0"/>
          <w:marBottom w:val="0"/>
          <w:divBdr>
            <w:top w:val="none" w:sz="0" w:space="0" w:color="auto"/>
            <w:left w:val="none" w:sz="0" w:space="0" w:color="auto"/>
            <w:bottom w:val="none" w:sz="0" w:space="0" w:color="auto"/>
            <w:right w:val="none" w:sz="0" w:space="0" w:color="auto"/>
          </w:divBdr>
        </w:div>
        <w:div w:id="990717355">
          <w:marLeft w:val="640"/>
          <w:marRight w:val="0"/>
          <w:marTop w:val="0"/>
          <w:marBottom w:val="0"/>
          <w:divBdr>
            <w:top w:val="none" w:sz="0" w:space="0" w:color="auto"/>
            <w:left w:val="none" w:sz="0" w:space="0" w:color="auto"/>
            <w:bottom w:val="none" w:sz="0" w:space="0" w:color="auto"/>
            <w:right w:val="none" w:sz="0" w:space="0" w:color="auto"/>
          </w:divBdr>
        </w:div>
        <w:div w:id="372311361">
          <w:marLeft w:val="640"/>
          <w:marRight w:val="0"/>
          <w:marTop w:val="0"/>
          <w:marBottom w:val="0"/>
          <w:divBdr>
            <w:top w:val="none" w:sz="0" w:space="0" w:color="auto"/>
            <w:left w:val="none" w:sz="0" w:space="0" w:color="auto"/>
            <w:bottom w:val="none" w:sz="0" w:space="0" w:color="auto"/>
            <w:right w:val="none" w:sz="0" w:space="0" w:color="auto"/>
          </w:divBdr>
        </w:div>
        <w:div w:id="293952212">
          <w:marLeft w:val="640"/>
          <w:marRight w:val="0"/>
          <w:marTop w:val="0"/>
          <w:marBottom w:val="0"/>
          <w:divBdr>
            <w:top w:val="none" w:sz="0" w:space="0" w:color="auto"/>
            <w:left w:val="none" w:sz="0" w:space="0" w:color="auto"/>
            <w:bottom w:val="none" w:sz="0" w:space="0" w:color="auto"/>
            <w:right w:val="none" w:sz="0" w:space="0" w:color="auto"/>
          </w:divBdr>
        </w:div>
        <w:div w:id="688875100">
          <w:marLeft w:val="640"/>
          <w:marRight w:val="0"/>
          <w:marTop w:val="0"/>
          <w:marBottom w:val="0"/>
          <w:divBdr>
            <w:top w:val="none" w:sz="0" w:space="0" w:color="auto"/>
            <w:left w:val="none" w:sz="0" w:space="0" w:color="auto"/>
            <w:bottom w:val="none" w:sz="0" w:space="0" w:color="auto"/>
            <w:right w:val="none" w:sz="0" w:space="0" w:color="auto"/>
          </w:divBdr>
        </w:div>
        <w:div w:id="195242484">
          <w:marLeft w:val="640"/>
          <w:marRight w:val="0"/>
          <w:marTop w:val="0"/>
          <w:marBottom w:val="0"/>
          <w:divBdr>
            <w:top w:val="none" w:sz="0" w:space="0" w:color="auto"/>
            <w:left w:val="none" w:sz="0" w:space="0" w:color="auto"/>
            <w:bottom w:val="none" w:sz="0" w:space="0" w:color="auto"/>
            <w:right w:val="none" w:sz="0" w:space="0" w:color="auto"/>
          </w:divBdr>
        </w:div>
        <w:div w:id="241717378">
          <w:marLeft w:val="640"/>
          <w:marRight w:val="0"/>
          <w:marTop w:val="0"/>
          <w:marBottom w:val="0"/>
          <w:divBdr>
            <w:top w:val="none" w:sz="0" w:space="0" w:color="auto"/>
            <w:left w:val="none" w:sz="0" w:space="0" w:color="auto"/>
            <w:bottom w:val="none" w:sz="0" w:space="0" w:color="auto"/>
            <w:right w:val="none" w:sz="0" w:space="0" w:color="auto"/>
          </w:divBdr>
        </w:div>
        <w:div w:id="889803616">
          <w:marLeft w:val="640"/>
          <w:marRight w:val="0"/>
          <w:marTop w:val="0"/>
          <w:marBottom w:val="0"/>
          <w:divBdr>
            <w:top w:val="none" w:sz="0" w:space="0" w:color="auto"/>
            <w:left w:val="none" w:sz="0" w:space="0" w:color="auto"/>
            <w:bottom w:val="none" w:sz="0" w:space="0" w:color="auto"/>
            <w:right w:val="none" w:sz="0" w:space="0" w:color="auto"/>
          </w:divBdr>
        </w:div>
        <w:div w:id="426662382">
          <w:marLeft w:val="640"/>
          <w:marRight w:val="0"/>
          <w:marTop w:val="0"/>
          <w:marBottom w:val="0"/>
          <w:divBdr>
            <w:top w:val="none" w:sz="0" w:space="0" w:color="auto"/>
            <w:left w:val="none" w:sz="0" w:space="0" w:color="auto"/>
            <w:bottom w:val="none" w:sz="0" w:space="0" w:color="auto"/>
            <w:right w:val="none" w:sz="0" w:space="0" w:color="auto"/>
          </w:divBdr>
        </w:div>
        <w:div w:id="542061659">
          <w:marLeft w:val="640"/>
          <w:marRight w:val="0"/>
          <w:marTop w:val="0"/>
          <w:marBottom w:val="0"/>
          <w:divBdr>
            <w:top w:val="none" w:sz="0" w:space="0" w:color="auto"/>
            <w:left w:val="none" w:sz="0" w:space="0" w:color="auto"/>
            <w:bottom w:val="none" w:sz="0" w:space="0" w:color="auto"/>
            <w:right w:val="none" w:sz="0" w:space="0" w:color="auto"/>
          </w:divBdr>
        </w:div>
        <w:div w:id="204755086">
          <w:marLeft w:val="640"/>
          <w:marRight w:val="0"/>
          <w:marTop w:val="0"/>
          <w:marBottom w:val="0"/>
          <w:divBdr>
            <w:top w:val="none" w:sz="0" w:space="0" w:color="auto"/>
            <w:left w:val="none" w:sz="0" w:space="0" w:color="auto"/>
            <w:bottom w:val="none" w:sz="0" w:space="0" w:color="auto"/>
            <w:right w:val="none" w:sz="0" w:space="0" w:color="auto"/>
          </w:divBdr>
        </w:div>
        <w:div w:id="1818449428">
          <w:marLeft w:val="640"/>
          <w:marRight w:val="0"/>
          <w:marTop w:val="0"/>
          <w:marBottom w:val="0"/>
          <w:divBdr>
            <w:top w:val="none" w:sz="0" w:space="0" w:color="auto"/>
            <w:left w:val="none" w:sz="0" w:space="0" w:color="auto"/>
            <w:bottom w:val="none" w:sz="0" w:space="0" w:color="auto"/>
            <w:right w:val="none" w:sz="0" w:space="0" w:color="auto"/>
          </w:divBdr>
        </w:div>
        <w:div w:id="1872843436">
          <w:marLeft w:val="640"/>
          <w:marRight w:val="0"/>
          <w:marTop w:val="0"/>
          <w:marBottom w:val="0"/>
          <w:divBdr>
            <w:top w:val="none" w:sz="0" w:space="0" w:color="auto"/>
            <w:left w:val="none" w:sz="0" w:space="0" w:color="auto"/>
            <w:bottom w:val="none" w:sz="0" w:space="0" w:color="auto"/>
            <w:right w:val="none" w:sz="0" w:space="0" w:color="auto"/>
          </w:divBdr>
        </w:div>
        <w:div w:id="606502406">
          <w:marLeft w:val="640"/>
          <w:marRight w:val="0"/>
          <w:marTop w:val="0"/>
          <w:marBottom w:val="0"/>
          <w:divBdr>
            <w:top w:val="none" w:sz="0" w:space="0" w:color="auto"/>
            <w:left w:val="none" w:sz="0" w:space="0" w:color="auto"/>
            <w:bottom w:val="none" w:sz="0" w:space="0" w:color="auto"/>
            <w:right w:val="none" w:sz="0" w:space="0" w:color="auto"/>
          </w:divBdr>
        </w:div>
        <w:div w:id="1618221674">
          <w:marLeft w:val="640"/>
          <w:marRight w:val="0"/>
          <w:marTop w:val="0"/>
          <w:marBottom w:val="0"/>
          <w:divBdr>
            <w:top w:val="none" w:sz="0" w:space="0" w:color="auto"/>
            <w:left w:val="none" w:sz="0" w:space="0" w:color="auto"/>
            <w:bottom w:val="none" w:sz="0" w:space="0" w:color="auto"/>
            <w:right w:val="none" w:sz="0" w:space="0" w:color="auto"/>
          </w:divBdr>
        </w:div>
        <w:div w:id="1457793087">
          <w:marLeft w:val="640"/>
          <w:marRight w:val="0"/>
          <w:marTop w:val="0"/>
          <w:marBottom w:val="0"/>
          <w:divBdr>
            <w:top w:val="none" w:sz="0" w:space="0" w:color="auto"/>
            <w:left w:val="none" w:sz="0" w:space="0" w:color="auto"/>
            <w:bottom w:val="none" w:sz="0" w:space="0" w:color="auto"/>
            <w:right w:val="none" w:sz="0" w:space="0" w:color="auto"/>
          </w:divBdr>
        </w:div>
        <w:div w:id="342249822">
          <w:marLeft w:val="640"/>
          <w:marRight w:val="0"/>
          <w:marTop w:val="0"/>
          <w:marBottom w:val="0"/>
          <w:divBdr>
            <w:top w:val="none" w:sz="0" w:space="0" w:color="auto"/>
            <w:left w:val="none" w:sz="0" w:space="0" w:color="auto"/>
            <w:bottom w:val="none" w:sz="0" w:space="0" w:color="auto"/>
            <w:right w:val="none" w:sz="0" w:space="0" w:color="auto"/>
          </w:divBdr>
        </w:div>
        <w:div w:id="644357559">
          <w:marLeft w:val="640"/>
          <w:marRight w:val="0"/>
          <w:marTop w:val="0"/>
          <w:marBottom w:val="0"/>
          <w:divBdr>
            <w:top w:val="none" w:sz="0" w:space="0" w:color="auto"/>
            <w:left w:val="none" w:sz="0" w:space="0" w:color="auto"/>
            <w:bottom w:val="none" w:sz="0" w:space="0" w:color="auto"/>
            <w:right w:val="none" w:sz="0" w:space="0" w:color="auto"/>
          </w:divBdr>
        </w:div>
        <w:div w:id="137261595">
          <w:marLeft w:val="640"/>
          <w:marRight w:val="0"/>
          <w:marTop w:val="0"/>
          <w:marBottom w:val="0"/>
          <w:divBdr>
            <w:top w:val="none" w:sz="0" w:space="0" w:color="auto"/>
            <w:left w:val="none" w:sz="0" w:space="0" w:color="auto"/>
            <w:bottom w:val="none" w:sz="0" w:space="0" w:color="auto"/>
            <w:right w:val="none" w:sz="0" w:space="0" w:color="auto"/>
          </w:divBdr>
        </w:div>
        <w:div w:id="250941160">
          <w:marLeft w:val="640"/>
          <w:marRight w:val="0"/>
          <w:marTop w:val="0"/>
          <w:marBottom w:val="0"/>
          <w:divBdr>
            <w:top w:val="none" w:sz="0" w:space="0" w:color="auto"/>
            <w:left w:val="none" w:sz="0" w:space="0" w:color="auto"/>
            <w:bottom w:val="none" w:sz="0" w:space="0" w:color="auto"/>
            <w:right w:val="none" w:sz="0" w:space="0" w:color="auto"/>
          </w:divBdr>
        </w:div>
        <w:div w:id="1839466804">
          <w:marLeft w:val="640"/>
          <w:marRight w:val="0"/>
          <w:marTop w:val="0"/>
          <w:marBottom w:val="0"/>
          <w:divBdr>
            <w:top w:val="none" w:sz="0" w:space="0" w:color="auto"/>
            <w:left w:val="none" w:sz="0" w:space="0" w:color="auto"/>
            <w:bottom w:val="none" w:sz="0" w:space="0" w:color="auto"/>
            <w:right w:val="none" w:sz="0" w:space="0" w:color="auto"/>
          </w:divBdr>
        </w:div>
        <w:div w:id="252207361">
          <w:marLeft w:val="640"/>
          <w:marRight w:val="0"/>
          <w:marTop w:val="0"/>
          <w:marBottom w:val="0"/>
          <w:divBdr>
            <w:top w:val="none" w:sz="0" w:space="0" w:color="auto"/>
            <w:left w:val="none" w:sz="0" w:space="0" w:color="auto"/>
            <w:bottom w:val="none" w:sz="0" w:space="0" w:color="auto"/>
            <w:right w:val="none" w:sz="0" w:space="0" w:color="auto"/>
          </w:divBdr>
        </w:div>
        <w:div w:id="74788993">
          <w:marLeft w:val="640"/>
          <w:marRight w:val="0"/>
          <w:marTop w:val="0"/>
          <w:marBottom w:val="0"/>
          <w:divBdr>
            <w:top w:val="none" w:sz="0" w:space="0" w:color="auto"/>
            <w:left w:val="none" w:sz="0" w:space="0" w:color="auto"/>
            <w:bottom w:val="none" w:sz="0" w:space="0" w:color="auto"/>
            <w:right w:val="none" w:sz="0" w:space="0" w:color="auto"/>
          </w:divBdr>
        </w:div>
        <w:div w:id="1529099846">
          <w:marLeft w:val="640"/>
          <w:marRight w:val="0"/>
          <w:marTop w:val="0"/>
          <w:marBottom w:val="0"/>
          <w:divBdr>
            <w:top w:val="none" w:sz="0" w:space="0" w:color="auto"/>
            <w:left w:val="none" w:sz="0" w:space="0" w:color="auto"/>
            <w:bottom w:val="none" w:sz="0" w:space="0" w:color="auto"/>
            <w:right w:val="none" w:sz="0" w:space="0" w:color="auto"/>
          </w:divBdr>
        </w:div>
        <w:div w:id="1086459194">
          <w:marLeft w:val="640"/>
          <w:marRight w:val="0"/>
          <w:marTop w:val="0"/>
          <w:marBottom w:val="0"/>
          <w:divBdr>
            <w:top w:val="none" w:sz="0" w:space="0" w:color="auto"/>
            <w:left w:val="none" w:sz="0" w:space="0" w:color="auto"/>
            <w:bottom w:val="none" w:sz="0" w:space="0" w:color="auto"/>
            <w:right w:val="none" w:sz="0" w:space="0" w:color="auto"/>
          </w:divBdr>
        </w:div>
        <w:div w:id="145783546">
          <w:marLeft w:val="640"/>
          <w:marRight w:val="0"/>
          <w:marTop w:val="0"/>
          <w:marBottom w:val="0"/>
          <w:divBdr>
            <w:top w:val="none" w:sz="0" w:space="0" w:color="auto"/>
            <w:left w:val="none" w:sz="0" w:space="0" w:color="auto"/>
            <w:bottom w:val="none" w:sz="0" w:space="0" w:color="auto"/>
            <w:right w:val="none" w:sz="0" w:space="0" w:color="auto"/>
          </w:divBdr>
        </w:div>
        <w:div w:id="1964968247">
          <w:marLeft w:val="640"/>
          <w:marRight w:val="0"/>
          <w:marTop w:val="0"/>
          <w:marBottom w:val="0"/>
          <w:divBdr>
            <w:top w:val="none" w:sz="0" w:space="0" w:color="auto"/>
            <w:left w:val="none" w:sz="0" w:space="0" w:color="auto"/>
            <w:bottom w:val="none" w:sz="0" w:space="0" w:color="auto"/>
            <w:right w:val="none" w:sz="0" w:space="0" w:color="auto"/>
          </w:divBdr>
        </w:div>
        <w:div w:id="428502598">
          <w:marLeft w:val="640"/>
          <w:marRight w:val="0"/>
          <w:marTop w:val="0"/>
          <w:marBottom w:val="0"/>
          <w:divBdr>
            <w:top w:val="none" w:sz="0" w:space="0" w:color="auto"/>
            <w:left w:val="none" w:sz="0" w:space="0" w:color="auto"/>
            <w:bottom w:val="none" w:sz="0" w:space="0" w:color="auto"/>
            <w:right w:val="none" w:sz="0" w:space="0" w:color="auto"/>
          </w:divBdr>
        </w:div>
        <w:div w:id="425424033">
          <w:marLeft w:val="640"/>
          <w:marRight w:val="0"/>
          <w:marTop w:val="0"/>
          <w:marBottom w:val="0"/>
          <w:divBdr>
            <w:top w:val="none" w:sz="0" w:space="0" w:color="auto"/>
            <w:left w:val="none" w:sz="0" w:space="0" w:color="auto"/>
            <w:bottom w:val="none" w:sz="0" w:space="0" w:color="auto"/>
            <w:right w:val="none" w:sz="0" w:space="0" w:color="auto"/>
          </w:divBdr>
        </w:div>
        <w:div w:id="1721321398">
          <w:marLeft w:val="640"/>
          <w:marRight w:val="0"/>
          <w:marTop w:val="0"/>
          <w:marBottom w:val="0"/>
          <w:divBdr>
            <w:top w:val="none" w:sz="0" w:space="0" w:color="auto"/>
            <w:left w:val="none" w:sz="0" w:space="0" w:color="auto"/>
            <w:bottom w:val="none" w:sz="0" w:space="0" w:color="auto"/>
            <w:right w:val="none" w:sz="0" w:space="0" w:color="auto"/>
          </w:divBdr>
        </w:div>
        <w:div w:id="680666482">
          <w:marLeft w:val="640"/>
          <w:marRight w:val="0"/>
          <w:marTop w:val="0"/>
          <w:marBottom w:val="0"/>
          <w:divBdr>
            <w:top w:val="none" w:sz="0" w:space="0" w:color="auto"/>
            <w:left w:val="none" w:sz="0" w:space="0" w:color="auto"/>
            <w:bottom w:val="none" w:sz="0" w:space="0" w:color="auto"/>
            <w:right w:val="none" w:sz="0" w:space="0" w:color="auto"/>
          </w:divBdr>
        </w:div>
        <w:div w:id="483473302">
          <w:marLeft w:val="640"/>
          <w:marRight w:val="0"/>
          <w:marTop w:val="0"/>
          <w:marBottom w:val="0"/>
          <w:divBdr>
            <w:top w:val="none" w:sz="0" w:space="0" w:color="auto"/>
            <w:left w:val="none" w:sz="0" w:space="0" w:color="auto"/>
            <w:bottom w:val="none" w:sz="0" w:space="0" w:color="auto"/>
            <w:right w:val="none" w:sz="0" w:space="0" w:color="auto"/>
          </w:divBdr>
        </w:div>
        <w:div w:id="306592478">
          <w:marLeft w:val="640"/>
          <w:marRight w:val="0"/>
          <w:marTop w:val="0"/>
          <w:marBottom w:val="0"/>
          <w:divBdr>
            <w:top w:val="none" w:sz="0" w:space="0" w:color="auto"/>
            <w:left w:val="none" w:sz="0" w:space="0" w:color="auto"/>
            <w:bottom w:val="none" w:sz="0" w:space="0" w:color="auto"/>
            <w:right w:val="none" w:sz="0" w:space="0" w:color="auto"/>
          </w:divBdr>
        </w:div>
        <w:div w:id="1601714205">
          <w:marLeft w:val="640"/>
          <w:marRight w:val="0"/>
          <w:marTop w:val="0"/>
          <w:marBottom w:val="0"/>
          <w:divBdr>
            <w:top w:val="none" w:sz="0" w:space="0" w:color="auto"/>
            <w:left w:val="none" w:sz="0" w:space="0" w:color="auto"/>
            <w:bottom w:val="none" w:sz="0" w:space="0" w:color="auto"/>
            <w:right w:val="none" w:sz="0" w:space="0" w:color="auto"/>
          </w:divBdr>
        </w:div>
        <w:div w:id="1163349462">
          <w:marLeft w:val="640"/>
          <w:marRight w:val="0"/>
          <w:marTop w:val="0"/>
          <w:marBottom w:val="0"/>
          <w:divBdr>
            <w:top w:val="none" w:sz="0" w:space="0" w:color="auto"/>
            <w:left w:val="none" w:sz="0" w:space="0" w:color="auto"/>
            <w:bottom w:val="none" w:sz="0" w:space="0" w:color="auto"/>
            <w:right w:val="none" w:sz="0" w:space="0" w:color="auto"/>
          </w:divBdr>
        </w:div>
        <w:div w:id="966397103">
          <w:marLeft w:val="640"/>
          <w:marRight w:val="0"/>
          <w:marTop w:val="0"/>
          <w:marBottom w:val="0"/>
          <w:divBdr>
            <w:top w:val="none" w:sz="0" w:space="0" w:color="auto"/>
            <w:left w:val="none" w:sz="0" w:space="0" w:color="auto"/>
            <w:bottom w:val="none" w:sz="0" w:space="0" w:color="auto"/>
            <w:right w:val="none" w:sz="0" w:space="0" w:color="auto"/>
          </w:divBdr>
        </w:div>
        <w:div w:id="259215138">
          <w:marLeft w:val="640"/>
          <w:marRight w:val="0"/>
          <w:marTop w:val="0"/>
          <w:marBottom w:val="0"/>
          <w:divBdr>
            <w:top w:val="none" w:sz="0" w:space="0" w:color="auto"/>
            <w:left w:val="none" w:sz="0" w:space="0" w:color="auto"/>
            <w:bottom w:val="none" w:sz="0" w:space="0" w:color="auto"/>
            <w:right w:val="none" w:sz="0" w:space="0" w:color="auto"/>
          </w:divBdr>
        </w:div>
        <w:div w:id="1639072995">
          <w:marLeft w:val="640"/>
          <w:marRight w:val="0"/>
          <w:marTop w:val="0"/>
          <w:marBottom w:val="0"/>
          <w:divBdr>
            <w:top w:val="none" w:sz="0" w:space="0" w:color="auto"/>
            <w:left w:val="none" w:sz="0" w:space="0" w:color="auto"/>
            <w:bottom w:val="none" w:sz="0" w:space="0" w:color="auto"/>
            <w:right w:val="none" w:sz="0" w:space="0" w:color="auto"/>
          </w:divBdr>
        </w:div>
        <w:div w:id="1352881486">
          <w:marLeft w:val="640"/>
          <w:marRight w:val="0"/>
          <w:marTop w:val="0"/>
          <w:marBottom w:val="0"/>
          <w:divBdr>
            <w:top w:val="none" w:sz="0" w:space="0" w:color="auto"/>
            <w:left w:val="none" w:sz="0" w:space="0" w:color="auto"/>
            <w:bottom w:val="none" w:sz="0" w:space="0" w:color="auto"/>
            <w:right w:val="none" w:sz="0" w:space="0" w:color="auto"/>
          </w:divBdr>
        </w:div>
        <w:div w:id="777018480">
          <w:marLeft w:val="640"/>
          <w:marRight w:val="0"/>
          <w:marTop w:val="0"/>
          <w:marBottom w:val="0"/>
          <w:divBdr>
            <w:top w:val="none" w:sz="0" w:space="0" w:color="auto"/>
            <w:left w:val="none" w:sz="0" w:space="0" w:color="auto"/>
            <w:bottom w:val="none" w:sz="0" w:space="0" w:color="auto"/>
            <w:right w:val="none" w:sz="0" w:space="0" w:color="auto"/>
          </w:divBdr>
        </w:div>
        <w:div w:id="1291210356">
          <w:marLeft w:val="640"/>
          <w:marRight w:val="0"/>
          <w:marTop w:val="0"/>
          <w:marBottom w:val="0"/>
          <w:divBdr>
            <w:top w:val="none" w:sz="0" w:space="0" w:color="auto"/>
            <w:left w:val="none" w:sz="0" w:space="0" w:color="auto"/>
            <w:bottom w:val="none" w:sz="0" w:space="0" w:color="auto"/>
            <w:right w:val="none" w:sz="0" w:space="0" w:color="auto"/>
          </w:divBdr>
        </w:div>
        <w:div w:id="1273056863">
          <w:marLeft w:val="640"/>
          <w:marRight w:val="0"/>
          <w:marTop w:val="0"/>
          <w:marBottom w:val="0"/>
          <w:divBdr>
            <w:top w:val="none" w:sz="0" w:space="0" w:color="auto"/>
            <w:left w:val="none" w:sz="0" w:space="0" w:color="auto"/>
            <w:bottom w:val="none" w:sz="0" w:space="0" w:color="auto"/>
            <w:right w:val="none" w:sz="0" w:space="0" w:color="auto"/>
          </w:divBdr>
        </w:div>
        <w:div w:id="973831387">
          <w:marLeft w:val="640"/>
          <w:marRight w:val="0"/>
          <w:marTop w:val="0"/>
          <w:marBottom w:val="0"/>
          <w:divBdr>
            <w:top w:val="none" w:sz="0" w:space="0" w:color="auto"/>
            <w:left w:val="none" w:sz="0" w:space="0" w:color="auto"/>
            <w:bottom w:val="none" w:sz="0" w:space="0" w:color="auto"/>
            <w:right w:val="none" w:sz="0" w:space="0" w:color="auto"/>
          </w:divBdr>
        </w:div>
        <w:div w:id="70205704">
          <w:marLeft w:val="640"/>
          <w:marRight w:val="0"/>
          <w:marTop w:val="0"/>
          <w:marBottom w:val="0"/>
          <w:divBdr>
            <w:top w:val="none" w:sz="0" w:space="0" w:color="auto"/>
            <w:left w:val="none" w:sz="0" w:space="0" w:color="auto"/>
            <w:bottom w:val="none" w:sz="0" w:space="0" w:color="auto"/>
            <w:right w:val="none" w:sz="0" w:space="0" w:color="auto"/>
          </w:divBdr>
        </w:div>
        <w:div w:id="1545560255">
          <w:marLeft w:val="640"/>
          <w:marRight w:val="0"/>
          <w:marTop w:val="0"/>
          <w:marBottom w:val="0"/>
          <w:divBdr>
            <w:top w:val="none" w:sz="0" w:space="0" w:color="auto"/>
            <w:left w:val="none" w:sz="0" w:space="0" w:color="auto"/>
            <w:bottom w:val="none" w:sz="0" w:space="0" w:color="auto"/>
            <w:right w:val="none" w:sz="0" w:space="0" w:color="auto"/>
          </w:divBdr>
        </w:div>
        <w:div w:id="578059337">
          <w:marLeft w:val="640"/>
          <w:marRight w:val="0"/>
          <w:marTop w:val="0"/>
          <w:marBottom w:val="0"/>
          <w:divBdr>
            <w:top w:val="none" w:sz="0" w:space="0" w:color="auto"/>
            <w:left w:val="none" w:sz="0" w:space="0" w:color="auto"/>
            <w:bottom w:val="none" w:sz="0" w:space="0" w:color="auto"/>
            <w:right w:val="none" w:sz="0" w:space="0" w:color="auto"/>
          </w:divBdr>
        </w:div>
        <w:div w:id="766465672">
          <w:marLeft w:val="640"/>
          <w:marRight w:val="0"/>
          <w:marTop w:val="0"/>
          <w:marBottom w:val="0"/>
          <w:divBdr>
            <w:top w:val="none" w:sz="0" w:space="0" w:color="auto"/>
            <w:left w:val="none" w:sz="0" w:space="0" w:color="auto"/>
            <w:bottom w:val="none" w:sz="0" w:space="0" w:color="auto"/>
            <w:right w:val="none" w:sz="0" w:space="0" w:color="auto"/>
          </w:divBdr>
        </w:div>
        <w:div w:id="1005551180">
          <w:marLeft w:val="640"/>
          <w:marRight w:val="0"/>
          <w:marTop w:val="0"/>
          <w:marBottom w:val="0"/>
          <w:divBdr>
            <w:top w:val="none" w:sz="0" w:space="0" w:color="auto"/>
            <w:left w:val="none" w:sz="0" w:space="0" w:color="auto"/>
            <w:bottom w:val="none" w:sz="0" w:space="0" w:color="auto"/>
            <w:right w:val="none" w:sz="0" w:space="0" w:color="auto"/>
          </w:divBdr>
        </w:div>
        <w:div w:id="1292201275">
          <w:marLeft w:val="640"/>
          <w:marRight w:val="0"/>
          <w:marTop w:val="0"/>
          <w:marBottom w:val="0"/>
          <w:divBdr>
            <w:top w:val="none" w:sz="0" w:space="0" w:color="auto"/>
            <w:left w:val="none" w:sz="0" w:space="0" w:color="auto"/>
            <w:bottom w:val="none" w:sz="0" w:space="0" w:color="auto"/>
            <w:right w:val="none" w:sz="0" w:space="0" w:color="auto"/>
          </w:divBdr>
        </w:div>
        <w:div w:id="332149968">
          <w:marLeft w:val="640"/>
          <w:marRight w:val="0"/>
          <w:marTop w:val="0"/>
          <w:marBottom w:val="0"/>
          <w:divBdr>
            <w:top w:val="none" w:sz="0" w:space="0" w:color="auto"/>
            <w:left w:val="none" w:sz="0" w:space="0" w:color="auto"/>
            <w:bottom w:val="none" w:sz="0" w:space="0" w:color="auto"/>
            <w:right w:val="none" w:sz="0" w:space="0" w:color="auto"/>
          </w:divBdr>
        </w:div>
        <w:div w:id="940995890">
          <w:marLeft w:val="640"/>
          <w:marRight w:val="0"/>
          <w:marTop w:val="0"/>
          <w:marBottom w:val="0"/>
          <w:divBdr>
            <w:top w:val="none" w:sz="0" w:space="0" w:color="auto"/>
            <w:left w:val="none" w:sz="0" w:space="0" w:color="auto"/>
            <w:bottom w:val="none" w:sz="0" w:space="0" w:color="auto"/>
            <w:right w:val="none" w:sz="0" w:space="0" w:color="auto"/>
          </w:divBdr>
        </w:div>
        <w:div w:id="982664473">
          <w:marLeft w:val="640"/>
          <w:marRight w:val="0"/>
          <w:marTop w:val="0"/>
          <w:marBottom w:val="0"/>
          <w:divBdr>
            <w:top w:val="none" w:sz="0" w:space="0" w:color="auto"/>
            <w:left w:val="none" w:sz="0" w:space="0" w:color="auto"/>
            <w:bottom w:val="none" w:sz="0" w:space="0" w:color="auto"/>
            <w:right w:val="none" w:sz="0" w:space="0" w:color="auto"/>
          </w:divBdr>
        </w:div>
        <w:div w:id="1857694102">
          <w:marLeft w:val="640"/>
          <w:marRight w:val="0"/>
          <w:marTop w:val="0"/>
          <w:marBottom w:val="0"/>
          <w:divBdr>
            <w:top w:val="none" w:sz="0" w:space="0" w:color="auto"/>
            <w:left w:val="none" w:sz="0" w:space="0" w:color="auto"/>
            <w:bottom w:val="none" w:sz="0" w:space="0" w:color="auto"/>
            <w:right w:val="none" w:sz="0" w:space="0" w:color="auto"/>
          </w:divBdr>
        </w:div>
        <w:div w:id="75322145">
          <w:marLeft w:val="640"/>
          <w:marRight w:val="0"/>
          <w:marTop w:val="0"/>
          <w:marBottom w:val="0"/>
          <w:divBdr>
            <w:top w:val="none" w:sz="0" w:space="0" w:color="auto"/>
            <w:left w:val="none" w:sz="0" w:space="0" w:color="auto"/>
            <w:bottom w:val="none" w:sz="0" w:space="0" w:color="auto"/>
            <w:right w:val="none" w:sz="0" w:space="0" w:color="auto"/>
          </w:divBdr>
        </w:div>
        <w:div w:id="1251964600">
          <w:marLeft w:val="640"/>
          <w:marRight w:val="0"/>
          <w:marTop w:val="0"/>
          <w:marBottom w:val="0"/>
          <w:divBdr>
            <w:top w:val="none" w:sz="0" w:space="0" w:color="auto"/>
            <w:left w:val="none" w:sz="0" w:space="0" w:color="auto"/>
            <w:bottom w:val="none" w:sz="0" w:space="0" w:color="auto"/>
            <w:right w:val="none" w:sz="0" w:space="0" w:color="auto"/>
          </w:divBdr>
        </w:div>
        <w:div w:id="475267487">
          <w:marLeft w:val="640"/>
          <w:marRight w:val="0"/>
          <w:marTop w:val="0"/>
          <w:marBottom w:val="0"/>
          <w:divBdr>
            <w:top w:val="none" w:sz="0" w:space="0" w:color="auto"/>
            <w:left w:val="none" w:sz="0" w:space="0" w:color="auto"/>
            <w:bottom w:val="none" w:sz="0" w:space="0" w:color="auto"/>
            <w:right w:val="none" w:sz="0" w:space="0" w:color="auto"/>
          </w:divBdr>
        </w:div>
        <w:div w:id="1258177905">
          <w:marLeft w:val="640"/>
          <w:marRight w:val="0"/>
          <w:marTop w:val="0"/>
          <w:marBottom w:val="0"/>
          <w:divBdr>
            <w:top w:val="none" w:sz="0" w:space="0" w:color="auto"/>
            <w:left w:val="none" w:sz="0" w:space="0" w:color="auto"/>
            <w:bottom w:val="none" w:sz="0" w:space="0" w:color="auto"/>
            <w:right w:val="none" w:sz="0" w:space="0" w:color="auto"/>
          </w:divBdr>
        </w:div>
        <w:div w:id="404571204">
          <w:marLeft w:val="640"/>
          <w:marRight w:val="0"/>
          <w:marTop w:val="0"/>
          <w:marBottom w:val="0"/>
          <w:divBdr>
            <w:top w:val="none" w:sz="0" w:space="0" w:color="auto"/>
            <w:left w:val="none" w:sz="0" w:space="0" w:color="auto"/>
            <w:bottom w:val="none" w:sz="0" w:space="0" w:color="auto"/>
            <w:right w:val="none" w:sz="0" w:space="0" w:color="auto"/>
          </w:divBdr>
        </w:div>
        <w:div w:id="2071806592">
          <w:marLeft w:val="640"/>
          <w:marRight w:val="0"/>
          <w:marTop w:val="0"/>
          <w:marBottom w:val="0"/>
          <w:divBdr>
            <w:top w:val="none" w:sz="0" w:space="0" w:color="auto"/>
            <w:left w:val="none" w:sz="0" w:space="0" w:color="auto"/>
            <w:bottom w:val="none" w:sz="0" w:space="0" w:color="auto"/>
            <w:right w:val="none" w:sz="0" w:space="0" w:color="auto"/>
          </w:divBdr>
        </w:div>
        <w:div w:id="1392996527">
          <w:marLeft w:val="640"/>
          <w:marRight w:val="0"/>
          <w:marTop w:val="0"/>
          <w:marBottom w:val="0"/>
          <w:divBdr>
            <w:top w:val="none" w:sz="0" w:space="0" w:color="auto"/>
            <w:left w:val="none" w:sz="0" w:space="0" w:color="auto"/>
            <w:bottom w:val="none" w:sz="0" w:space="0" w:color="auto"/>
            <w:right w:val="none" w:sz="0" w:space="0" w:color="auto"/>
          </w:divBdr>
        </w:div>
        <w:div w:id="197087901">
          <w:marLeft w:val="640"/>
          <w:marRight w:val="0"/>
          <w:marTop w:val="0"/>
          <w:marBottom w:val="0"/>
          <w:divBdr>
            <w:top w:val="none" w:sz="0" w:space="0" w:color="auto"/>
            <w:left w:val="none" w:sz="0" w:space="0" w:color="auto"/>
            <w:bottom w:val="none" w:sz="0" w:space="0" w:color="auto"/>
            <w:right w:val="none" w:sz="0" w:space="0" w:color="auto"/>
          </w:divBdr>
        </w:div>
        <w:div w:id="1968395614">
          <w:marLeft w:val="640"/>
          <w:marRight w:val="0"/>
          <w:marTop w:val="0"/>
          <w:marBottom w:val="0"/>
          <w:divBdr>
            <w:top w:val="none" w:sz="0" w:space="0" w:color="auto"/>
            <w:left w:val="none" w:sz="0" w:space="0" w:color="auto"/>
            <w:bottom w:val="none" w:sz="0" w:space="0" w:color="auto"/>
            <w:right w:val="none" w:sz="0" w:space="0" w:color="auto"/>
          </w:divBdr>
        </w:div>
        <w:div w:id="123354608">
          <w:marLeft w:val="640"/>
          <w:marRight w:val="0"/>
          <w:marTop w:val="0"/>
          <w:marBottom w:val="0"/>
          <w:divBdr>
            <w:top w:val="none" w:sz="0" w:space="0" w:color="auto"/>
            <w:left w:val="none" w:sz="0" w:space="0" w:color="auto"/>
            <w:bottom w:val="none" w:sz="0" w:space="0" w:color="auto"/>
            <w:right w:val="none" w:sz="0" w:space="0" w:color="auto"/>
          </w:divBdr>
        </w:div>
        <w:div w:id="1301762563">
          <w:marLeft w:val="640"/>
          <w:marRight w:val="0"/>
          <w:marTop w:val="0"/>
          <w:marBottom w:val="0"/>
          <w:divBdr>
            <w:top w:val="none" w:sz="0" w:space="0" w:color="auto"/>
            <w:left w:val="none" w:sz="0" w:space="0" w:color="auto"/>
            <w:bottom w:val="none" w:sz="0" w:space="0" w:color="auto"/>
            <w:right w:val="none" w:sz="0" w:space="0" w:color="auto"/>
          </w:divBdr>
        </w:div>
        <w:div w:id="1689404236">
          <w:marLeft w:val="640"/>
          <w:marRight w:val="0"/>
          <w:marTop w:val="0"/>
          <w:marBottom w:val="0"/>
          <w:divBdr>
            <w:top w:val="none" w:sz="0" w:space="0" w:color="auto"/>
            <w:left w:val="none" w:sz="0" w:space="0" w:color="auto"/>
            <w:bottom w:val="none" w:sz="0" w:space="0" w:color="auto"/>
            <w:right w:val="none" w:sz="0" w:space="0" w:color="auto"/>
          </w:divBdr>
        </w:div>
        <w:div w:id="1426225402">
          <w:marLeft w:val="640"/>
          <w:marRight w:val="0"/>
          <w:marTop w:val="0"/>
          <w:marBottom w:val="0"/>
          <w:divBdr>
            <w:top w:val="none" w:sz="0" w:space="0" w:color="auto"/>
            <w:left w:val="none" w:sz="0" w:space="0" w:color="auto"/>
            <w:bottom w:val="none" w:sz="0" w:space="0" w:color="auto"/>
            <w:right w:val="none" w:sz="0" w:space="0" w:color="auto"/>
          </w:divBdr>
        </w:div>
        <w:div w:id="1304502147">
          <w:marLeft w:val="640"/>
          <w:marRight w:val="0"/>
          <w:marTop w:val="0"/>
          <w:marBottom w:val="0"/>
          <w:divBdr>
            <w:top w:val="none" w:sz="0" w:space="0" w:color="auto"/>
            <w:left w:val="none" w:sz="0" w:space="0" w:color="auto"/>
            <w:bottom w:val="none" w:sz="0" w:space="0" w:color="auto"/>
            <w:right w:val="none" w:sz="0" w:space="0" w:color="auto"/>
          </w:divBdr>
        </w:div>
        <w:div w:id="128982650">
          <w:marLeft w:val="640"/>
          <w:marRight w:val="0"/>
          <w:marTop w:val="0"/>
          <w:marBottom w:val="0"/>
          <w:divBdr>
            <w:top w:val="none" w:sz="0" w:space="0" w:color="auto"/>
            <w:left w:val="none" w:sz="0" w:space="0" w:color="auto"/>
            <w:bottom w:val="none" w:sz="0" w:space="0" w:color="auto"/>
            <w:right w:val="none" w:sz="0" w:space="0" w:color="auto"/>
          </w:divBdr>
        </w:div>
        <w:div w:id="1286085560">
          <w:marLeft w:val="640"/>
          <w:marRight w:val="0"/>
          <w:marTop w:val="0"/>
          <w:marBottom w:val="0"/>
          <w:divBdr>
            <w:top w:val="none" w:sz="0" w:space="0" w:color="auto"/>
            <w:left w:val="none" w:sz="0" w:space="0" w:color="auto"/>
            <w:bottom w:val="none" w:sz="0" w:space="0" w:color="auto"/>
            <w:right w:val="none" w:sz="0" w:space="0" w:color="auto"/>
          </w:divBdr>
        </w:div>
        <w:div w:id="1723824305">
          <w:marLeft w:val="640"/>
          <w:marRight w:val="0"/>
          <w:marTop w:val="0"/>
          <w:marBottom w:val="0"/>
          <w:divBdr>
            <w:top w:val="none" w:sz="0" w:space="0" w:color="auto"/>
            <w:left w:val="none" w:sz="0" w:space="0" w:color="auto"/>
            <w:bottom w:val="none" w:sz="0" w:space="0" w:color="auto"/>
            <w:right w:val="none" w:sz="0" w:space="0" w:color="auto"/>
          </w:divBdr>
        </w:div>
        <w:div w:id="1258370084">
          <w:marLeft w:val="640"/>
          <w:marRight w:val="0"/>
          <w:marTop w:val="0"/>
          <w:marBottom w:val="0"/>
          <w:divBdr>
            <w:top w:val="none" w:sz="0" w:space="0" w:color="auto"/>
            <w:left w:val="none" w:sz="0" w:space="0" w:color="auto"/>
            <w:bottom w:val="none" w:sz="0" w:space="0" w:color="auto"/>
            <w:right w:val="none" w:sz="0" w:space="0" w:color="auto"/>
          </w:divBdr>
        </w:div>
        <w:div w:id="1607620263">
          <w:marLeft w:val="640"/>
          <w:marRight w:val="0"/>
          <w:marTop w:val="0"/>
          <w:marBottom w:val="0"/>
          <w:divBdr>
            <w:top w:val="none" w:sz="0" w:space="0" w:color="auto"/>
            <w:left w:val="none" w:sz="0" w:space="0" w:color="auto"/>
            <w:bottom w:val="none" w:sz="0" w:space="0" w:color="auto"/>
            <w:right w:val="none" w:sz="0" w:space="0" w:color="auto"/>
          </w:divBdr>
        </w:div>
        <w:div w:id="2003073320">
          <w:marLeft w:val="640"/>
          <w:marRight w:val="0"/>
          <w:marTop w:val="0"/>
          <w:marBottom w:val="0"/>
          <w:divBdr>
            <w:top w:val="none" w:sz="0" w:space="0" w:color="auto"/>
            <w:left w:val="none" w:sz="0" w:space="0" w:color="auto"/>
            <w:bottom w:val="none" w:sz="0" w:space="0" w:color="auto"/>
            <w:right w:val="none" w:sz="0" w:space="0" w:color="auto"/>
          </w:divBdr>
        </w:div>
        <w:div w:id="380860236">
          <w:marLeft w:val="640"/>
          <w:marRight w:val="0"/>
          <w:marTop w:val="0"/>
          <w:marBottom w:val="0"/>
          <w:divBdr>
            <w:top w:val="none" w:sz="0" w:space="0" w:color="auto"/>
            <w:left w:val="none" w:sz="0" w:space="0" w:color="auto"/>
            <w:bottom w:val="none" w:sz="0" w:space="0" w:color="auto"/>
            <w:right w:val="none" w:sz="0" w:space="0" w:color="auto"/>
          </w:divBdr>
        </w:div>
        <w:div w:id="961032224">
          <w:marLeft w:val="640"/>
          <w:marRight w:val="0"/>
          <w:marTop w:val="0"/>
          <w:marBottom w:val="0"/>
          <w:divBdr>
            <w:top w:val="none" w:sz="0" w:space="0" w:color="auto"/>
            <w:left w:val="none" w:sz="0" w:space="0" w:color="auto"/>
            <w:bottom w:val="none" w:sz="0" w:space="0" w:color="auto"/>
            <w:right w:val="none" w:sz="0" w:space="0" w:color="auto"/>
          </w:divBdr>
        </w:div>
        <w:div w:id="1244295966">
          <w:marLeft w:val="640"/>
          <w:marRight w:val="0"/>
          <w:marTop w:val="0"/>
          <w:marBottom w:val="0"/>
          <w:divBdr>
            <w:top w:val="none" w:sz="0" w:space="0" w:color="auto"/>
            <w:left w:val="none" w:sz="0" w:space="0" w:color="auto"/>
            <w:bottom w:val="none" w:sz="0" w:space="0" w:color="auto"/>
            <w:right w:val="none" w:sz="0" w:space="0" w:color="auto"/>
          </w:divBdr>
        </w:div>
        <w:div w:id="1739014553">
          <w:marLeft w:val="640"/>
          <w:marRight w:val="0"/>
          <w:marTop w:val="0"/>
          <w:marBottom w:val="0"/>
          <w:divBdr>
            <w:top w:val="none" w:sz="0" w:space="0" w:color="auto"/>
            <w:left w:val="none" w:sz="0" w:space="0" w:color="auto"/>
            <w:bottom w:val="none" w:sz="0" w:space="0" w:color="auto"/>
            <w:right w:val="none" w:sz="0" w:space="0" w:color="auto"/>
          </w:divBdr>
        </w:div>
        <w:div w:id="824904540">
          <w:marLeft w:val="640"/>
          <w:marRight w:val="0"/>
          <w:marTop w:val="0"/>
          <w:marBottom w:val="0"/>
          <w:divBdr>
            <w:top w:val="none" w:sz="0" w:space="0" w:color="auto"/>
            <w:left w:val="none" w:sz="0" w:space="0" w:color="auto"/>
            <w:bottom w:val="none" w:sz="0" w:space="0" w:color="auto"/>
            <w:right w:val="none" w:sz="0" w:space="0" w:color="auto"/>
          </w:divBdr>
        </w:div>
        <w:div w:id="1114252594">
          <w:marLeft w:val="640"/>
          <w:marRight w:val="0"/>
          <w:marTop w:val="0"/>
          <w:marBottom w:val="0"/>
          <w:divBdr>
            <w:top w:val="none" w:sz="0" w:space="0" w:color="auto"/>
            <w:left w:val="none" w:sz="0" w:space="0" w:color="auto"/>
            <w:bottom w:val="none" w:sz="0" w:space="0" w:color="auto"/>
            <w:right w:val="none" w:sz="0" w:space="0" w:color="auto"/>
          </w:divBdr>
        </w:div>
        <w:div w:id="192615021">
          <w:marLeft w:val="640"/>
          <w:marRight w:val="0"/>
          <w:marTop w:val="0"/>
          <w:marBottom w:val="0"/>
          <w:divBdr>
            <w:top w:val="none" w:sz="0" w:space="0" w:color="auto"/>
            <w:left w:val="none" w:sz="0" w:space="0" w:color="auto"/>
            <w:bottom w:val="none" w:sz="0" w:space="0" w:color="auto"/>
            <w:right w:val="none" w:sz="0" w:space="0" w:color="auto"/>
          </w:divBdr>
        </w:div>
        <w:div w:id="2108694206">
          <w:marLeft w:val="640"/>
          <w:marRight w:val="0"/>
          <w:marTop w:val="0"/>
          <w:marBottom w:val="0"/>
          <w:divBdr>
            <w:top w:val="none" w:sz="0" w:space="0" w:color="auto"/>
            <w:left w:val="none" w:sz="0" w:space="0" w:color="auto"/>
            <w:bottom w:val="none" w:sz="0" w:space="0" w:color="auto"/>
            <w:right w:val="none" w:sz="0" w:space="0" w:color="auto"/>
          </w:divBdr>
        </w:div>
        <w:div w:id="2060938595">
          <w:marLeft w:val="640"/>
          <w:marRight w:val="0"/>
          <w:marTop w:val="0"/>
          <w:marBottom w:val="0"/>
          <w:divBdr>
            <w:top w:val="none" w:sz="0" w:space="0" w:color="auto"/>
            <w:left w:val="none" w:sz="0" w:space="0" w:color="auto"/>
            <w:bottom w:val="none" w:sz="0" w:space="0" w:color="auto"/>
            <w:right w:val="none" w:sz="0" w:space="0" w:color="auto"/>
          </w:divBdr>
        </w:div>
        <w:div w:id="533613418">
          <w:marLeft w:val="640"/>
          <w:marRight w:val="0"/>
          <w:marTop w:val="0"/>
          <w:marBottom w:val="0"/>
          <w:divBdr>
            <w:top w:val="none" w:sz="0" w:space="0" w:color="auto"/>
            <w:left w:val="none" w:sz="0" w:space="0" w:color="auto"/>
            <w:bottom w:val="none" w:sz="0" w:space="0" w:color="auto"/>
            <w:right w:val="none" w:sz="0" w:space="0" w:color="auto"/>
          </w:divBdr>
        </w:div>
        <w:div w:id="1246115009">
          <w:marLeft w:val="640"/>
          <w:marRight w:val="0"/>
          <w:marTop w:val="0"/>
          <w:marBottom w:val="0"/>
          <w:divBdr>
            <w:top w:val="none" w:sz="0" w:space="0" w:color="auto"/>
            <w:left w:val="none" w:sz="0" w:space="0" w:color="auto"/>
            <w:bottom w:val="none" w:sz="0" w:space="0" w:color="auto"/>
            <w:right w:val="none" w:sz="0" w:space="0" w:color="auto"/>
          </w:divBdr>
        </w:div>
      </w:divsChild>
    </w:div>
    <w:div w:id="1899851451">
      <w:bodyDiv w:val="1"/>
      <w:marLeft w:val="0"/>
      <w:marRight w:val="0"/>
      <w:marTop w:val="0"/>
      <w:marBottom w:val="0"/>
      <w:divBdr>
        <w:top w:val="none" w:sz="0" w:space="0" w:color="auto"/>
        <w:left w:val="none" w:sz="0" w:space="0" w:color="auto"/>
        <w:bottom w:val="none" w:sz="0" w:space="0" w:color="auto"/>
        <w:right w:val="none" w:sz="0" w:space="0" w:color="auto"/>
      </w:divBdr>
      <w:divsChild>
        <w:div w:id="1787694140">
          <w:marLeft w:val="640"/>
          <w:marRight w:val="0"/>
          <w:marTop w:val="0"/>
          <w:marBottom w:val="0"/>
          <w:divBdr>
            <w:top w:val="none" w:sz="0" w:space="0" w:color="auto"/>
            <w:left w:val="none" w:sz="0" w:space="0" w:color="auto"/>
            <w:bottom w:val="none" w:sz="0" w:space="0" w:color="auto"/>
            <w:right w:val="none" w:sz="0" w:space="0" w:color="auto"/>
          </w:divBdr>
        </w:div>
        <w:div w:id="1402168352">
          <w:marLeft w:val="640"/>
          <w:marRight w:val="0"/>
          <w:marTop w:val="0"/>
          <w:marBottom w:val="0"/>
          <w:divBdr>
            <w:top w:val="none" w:sz="0" w:space="0" w:color="auto"/>
            <w:left w:val="none" w:sz="0" w:space="0" w:color="auto"/>
            <w:bottom w:val="none" w:sz="0" w:space="0" w:color="auto"/>
            <w:right w:val="none" w:sz="0" w:space="0" w:color="auto"/>
          </w:divBdr>
        </w:div>
        <w:div w:id="1026833196">
          <w:marLeft w:val="640"/>
          <w:marRight w:val="0"/>
          <w:marTop w:val="0"/>
          <w:marBottom w:val="0"/>
          <w:divBdr>
            <w:top w:val="none" w:sz="0" w:space="0" w:color="auto"/>
            <w:left w:val="none" w:sz="0" w:space="0" w:color="auto"/>
            <w:bottom w:val="none" w:sz="0" w:space="0" w:color="auto"/>
            <w:right w:val="none" w:sz="0" w:space="0" w:color="auto"/>
          </w:divBdr>
        </w:div>
        <w:div w:id="750471809">
          <w:marLeft w:val="640"/>
          <w:marRight w:val="0"/>
          <w:marTop w:val="0"/>
          <w:marBottom w:val="0"/>
          <w:divBdr>
            <w:top w:val="none" w:sz="0" w:space="0" w:color="auto"/>
            <w:left w:val="none" w:sz="0" w:space="0" w:color="auto"/>
            <w:bottom w:val="none" w:sz="0" w:space="0" w:color="auto"/>
            <w:right w:val="none" w:sz="0" w:space="0" w:color="auto"/>
          </w:divBdr>
        </w:div>
        <w:div w:id="1319381626">
          <w:marLeft w:val="640"/>
          <w:marRight w:val="0"/>
          <w:marTop w:val="0"/>
          <w:marBottom w:val="0"/>
          <w:divBdr>
            <w:top w:val="none" w:sz="0" w:space="0" w:color="auto"/>
            <w:left w:val="none" w:sz="0" w:space="0" w:color="auto"/>
            <w:bottom w:val="none" w:sz="0" w:space="0" w:color="auto"/>
            <w:right w:val="none" w:sz="0" w:space="0" w:color="auto"/>
          </w:divBdr>
        </w:div>
        <w:div w:id="735786961">
          <w:marLeft w:val="640"/>
          <w:marRight w:val="0"/>
          <w:marTop w:val="0"/>
          <w:marBottom w:val="0"/>
          <w:divBdr>
            <w:top w:val="none" w:sz="0" w:space="0" w:color="auto"/>
            <w:left w:val="none" w:sz="0" w:space="0" w:color="auto"/>
            <w:bottom w:val="none" w:sz="0" w:space="0" w:color="auto"/>
            <w:right w:val="none" w:sz="0" w:space="0" w:color="auto"/>
          </w:divBdr>
        </w:div>
        <w:div w:id="1806654999">
          <w:marLeft w:val="640"/>
          <w:marRight w:val="0"/>
          <w:marTop w:val="0"/>
          <w:marBottom w:val="0"/>
          <w:divBdr>
            <w:top w:val="none" w:sz="0" w:space="0" w:color="auto"/>
            <w:left w:val="none" w:sz="0" w:space="0" w:color="auto"/>
            <w:bottom w:val="none" w:sz="0" w:space="0" w:color="auto"/>
            <w:right w:val="none" w:sz="0" w:space="0" w:color="auto"/>
          </w:divBdr>
        </w:div>
        <w:div w:id="931814510">
          <w:marLeft w:val="640"/>
          <w:marRight w:val="0"/>
          <w:marTop w:val="0"/>
          <w:marBottom w:val="0"/>
          <w:divBdr>
            <w:top w:val="none" w:sz="0" w:space="0" w:color="auto"/>
            <w:left w:val="none" w:sz="0" w:space="0" w:color="auto"/>
            <w:bottom w:val="none" w:sz="0" w:space="0" w:color="auto"/>
            <w:right w:val="none" w:sz="0" w:space="0" w:color="auto"/>
          </w:divBdr>
        </w:div>
        <w:div w:id="320156090">
          <w:marLeft w:val="640"/>
          <w:marRight w:val="0"/>
          <w:marTop w:val="0"/>
          <w:marBottom w:val="0"/>
          <w:divBdr>
            <w:top w:val="none" w:sz="0" w:space="0" w:color="auto"/>
            <w:left w:val="none" w:sz="0" w:space="0" w:color="auto"/>
            <w:bottom w:val="none" w:sz="0" w:space="0" w:color="auto"/>
            <w:right w:val="none" w:sz="0" w:space="0" w:color="auto"/>
          </w:divBdr>
        </w:div>
        <w:div w:id="1308439872">
          <w:marLeft w:val="640"/>
          <w:marRight w:val="0"/>
          <w:marTop w:val="0"/>
          <w:marBottom w:val="0"/>
          <w:divBdr>
            <w:top w:val="none" w:sz="0" w:space="0" w:color="auto"/>
            <w:left w:val="none" w:sz="0" w:space="0" w:color="auto"/>
            <w:bottom w:val="none" w:sz="0" w:space="0" w:color="auto"/>
            <w:right w:val="none" w:sz="0" w:space="0" w:color="auto"/>
          </w:divBdr>
        </w:div>
        <w:div w:id="2097168393">
          <w:marLeft w:val="640"/>
          <w:marRight w:val="0"/>
          <w:marTop w:val="0"/>
          <w:marBottom w:val="0"/>
          <w:divBdr>
            <w:top w:val="none" w:sz="0" w:space="0" w:color="auto"/>
            <w:left w:val="none" w:sz="0" w:space="0" w:color="auto"/>
            <w:bottom w:val="none" w:sz="0" w:space="0" w:color="auto"/>
            <w:right w:val="none" w:sz="0" w:space="0" w:color="auto"/>
          </w:divBdr>
        </w:div>
        <w:div w:id="567424063">
          <w:marLeft w:val="640"/>
          <w:marRight w:val="0"/>
          <w:marTop w:val="0"/>
          <w:marBottom w:val="0"/>
          <w:divBdr>
            <w:top w:val="none" w:sz="0" w:space="0" w:color="auto"/>
            <w:left w:val="none" w:sz="0" w:space="0" w:color="auto"/>
            <w:bottom w:val="none" w:sz="0" w:space="0" w:color="auto"/>
            <w:right w:val="none" w:sz="0" w:space="0" w:color="auto"/>
          </w:divBdr>
        </w:div>
        <w:div w:id="2078238956">
          <w:marLeft w:val="640"/>
          <w:marRight w:val="0"/>
          <w:marTop w:val="0"/>
          <w:marBottom w:val="0"/>
          <w:divBdr>
            <w:top w:val="none" w:sz="0" w:space="0" w:color="auto"/>
            <w:left w:val="none" w:sz="0" w:space="0" w:color="auto"/>
            <w:bottom w:val="none" w:sz="0" w:space="0" w:color="auto"/>
            <w:right w:val="none" w:sz="0" w:space="0" w:color="auto"/>
          </w:divBdr>
        </w:div>
        <w:div w:id="1160199397">
          <w:marLeft w:val="640"/>
          <w:marRight w:val="0"/>
          <w:marTop w:val="0"/>
          <w:marBottom w:val="0"/>
          <w:divBdr>
            <w:top w:val="none" w:sz="0" w:space="0" w:color="auto"/>
            <w:left w:val="none" w:sz="0" w:space="0" w:color="auto"/>
            <w:bottom w:val="none" w:sz="0" w:space="0" w:color="auto"/>
            <w:right w:val="none" w:sz="0" w:space="0" w:color="auto"/>
          </w:divBdr>
        </w:div>
        <w:div w:id="879391383">
          <w:marLeft w:val="640"/>
          <w:marRight w:val="0"/>
          <w:marTop w:val="0"/>
          <w:marBottom w:val="0"/>
          <w:divBdr>
            <w:top w:val="none" w:sz="0" w:space="0" w:color="auto"/>
            <w:left w:val="none" w:sz="0" w:space="0" w:color="auto"/>
            <w:bottom w:val="none" w:sz="0" w:space="0" w:color="auto"/>
            <w:right w:val="none" w:sz="0" w:space="0" w:color="auto"/>
          </w:divBdr>
        </w:div>
        <w:div w:id="1004016913">
          <w:marLeft w:val="640"/>
          <w:marRight w:val="0"/>
          <w:marTop w:val="0"/>
          <w:marBottom w:val="0"/>
          <w:divBdr>
            <w:top w:val="none" w:sz="0" w:space="0" w:color="auto"/>
            <w:left w:val="none" w:sz="0" w:space="0" w:color="auto"/>
            <w:bottom w:val="none" w:sz="0" w:space="0" w:color="auto"/>
            <w:right w:val="none" w:sz="0" w:space="0" w:color="auto"/>
          </w:divBdr>
        </w:div>
        <w:div w:id="838038397">
          <w:marLeft w:val="640"/>
          <w:marRight w:val="0"/>
          <w:marTop w:val="0"/>
          <w:marBottom w:val="0"/>
          <w:divBdr>
            <w:top w:val="none" w:sz="0" w:space="0" w:color="auto"/>
            <w:left w:val="none" w:sz="0" w:space="0" w:color="auto"/>
            <w:bottom w:val="none" w:sz="0" w:space="0" w:color="auto"/>
            <w:right w:val="none" w:sz="0" w:space="0" w:color="auto"/>
          </w:divBdr>
        </w:div>
        <w:div w:id="878589469">
          <w:marLeft w:val="640"/>
          <w:marRight w:val="0"/>
          <w:marTop w:val="0"/>
          <w:marBottom w:val="0"/>
          <w:divBdr>
            <w:top w:val="none" w:sz="0" w:space="0" w:color="auto"/>
            <w:left w:val="none" w:sz="0" w:space="0" w:color="auto"/>
            <w:bottom w:val="none" w:sz="0" w:space="0" w:color="auto"/>
            <w:right w:val="none" w:sz="0" w:space="0" w:color="auto"/>
          </w:divBdr>
        </w:div>
        <w:div w:id="147331415">
          <w:marLeft w:val="640"/>
          <w:marRight w:val="0"/>
          <w:marTop w:val="0"/>
          <w:marBottom w:val="0"/>
          <w:divBdr>
            <w:top w:val="none" w:sz="0" w:space="0" w:color="auto"/>
            <w:left w:val="none" w:sz="0" w:space="0" w:color="auto"/>
            <w:bottom w:val="none" w:sz="0" w:space="0" w:color="auto"/>
            <w:right w:val="none" w:sz="0" w:space="0" w:color="auto"/>
          </w:divBdr>
        </w:div>
        <w:div w:id="515585026">
          <w:marLeft w:val="640"/>
          <w:marRight w:val="0"/>
          <w:marTop w:val="0"/>
          <w:marBottom w:val="0"/>
          <w:divBdr>
            <w:top w:val="none" w:sz="0" w:space="0" w:color="auto"/>
            <w:left w:val="none" w:sz="0" w:space="0" w:color="auto"/>
            <w:bottom w:val="none" w:sz="0" w:space="0" w:color="auto"/>
            <w:right w:val="none" w:sz="0" w:space="0" w:color="auto"/>
          </w:divBdr>
        </w:div>
        <w:div w:id="1430850990">
          <w:marLeft w:val="640"/>
          <w:marRight w:val="0"/>
          <w:marTop w:val="0"/>
          <w:marBottom w:val="0"/>
          <w:divBdr>
            <w:top w:val="none" w:sz="0" w:space="0" w:color="auto"/>
            <w:left w:val="none" w:sz="0" w:space="0" w:color="auto"/>
            <w:bottom w:val="none" w:sz="0" w:space="0" w:color="auto"/>
            <w:right w:val="none" w:sz="0" w:space="0" w:color="auto"/>
          </w:divBdr>
        </w:div>
        <w:div w:id="1201935966">
          <w:marLeft w:val="640"/>
          <w:marRight w:val="0"/>
          <w:marTop w:val="0"/>
          <w:marBottom w:val="0"/>
          <w:divBdr>
            <w:top w:val="none" w:sz="0" w:space="0" w:color="auto"/>
            <w:left w:val="none" w:sz="0" w:space="0" w:color="auto"/>
            <w:bottom w:val="none" w:sz="0" w:space="0" w:color="auto"/>
            <w:right w:val="none" w:sz="0" w:space="0" w:color="auto"/>
          </w:divBdr>
        </w:div>
        <w:div w:id="873544457">
          <w:marLeft w:val="640"/>
          <w:marRight w:val="0"/>
          <w:marTop w:val="0"/>
          <w:marBottom w:val="0"/>
          <w:divBdr>
            <w:top w:val="none" w:sz="0" w:space="0" w:color="auto"/>
            <w:left w:val="none" w:sz="0" w:space="0" w:color="auto"/>
            <w:bottom w:val="none" w:sz="0" w:space="0" w:color="auto"/>
            <w:right w:val="none" w:sz="0" w:space="0" w:color="auto"/>
          </w:divBdr>
        </w:div>
        <w:div w:id="1342464568">
          <w:marLeft w:val="640"/>
          <w:marRight w:val="0"/>
          <w:marTop w:val="0"/>
          <w:marBottom w:val="0"/>
          <w:divBdr>
            <w:top w:val="none" w:sz="0" w:space="0" w:color="auto"/>
            <w:left w:val="none" w:sz="0" w:space="0" w:color="auto"/>
            <w:bottom w:val="none" w:sz="0" w:space="0" w:color="auto"/>
            <w:right w:val="none" w:sz="0" w:space="0" w:color="auto"/>
          </w:divBdr>
        </w:div>
        <w:div w:id="760563398">
          <w:marLeft w:val="640"/>
          <w:marRight w:val="0"/>
          <w:marTop w:val="0"/>
          <w:marBottom w:val="0"/>
          <w:divBdr>
            <w:top w:val="none" w:sz="0" w:space="0" w:color="auto"/>
            <w:left w:val="none" w:sz="0" w:space="0" w:color="auto"/>
            <w:bottom w:val="none" w:sz="0" w:space="0" w:color="auto"/>
            <w:right w:val="none" w:sz="0" w:space="0" w:color="auto"/>
          </w:divBdr>
        </w:div>
        <w:div w:id="1065832697">
          <w:marLeft w:val="640"/>
          <w:marRight w:val="0"/>
          <w:marTop w:val="0"/>
          <w:marBottom w:val="0"/>
          <w:divBdr>
            <w:top w:val="none" w:sz="0" w:space="0" w:color="auto"/>
            <w:left w:val="none" w:sz="0" w:space="0" w:color="auto"/>
            <w:bottom w:val="none" w:sz="0" w:space="0" w:color="auto"/>
            <w:right w:val="none" w:sz="0" w:space="0" w:color="auto"/>
          </w:divBdr>
        </w:div>
        <w:div w:id="70197838">
          <w:marLeft w:val="640"/>
          <w:marRight w:val="0"/>
          <w:marTop w:val="0"/>
          <w:marBottom w:val="0"/>
          <w:divBdr>
            <w:top w:val="none" w:sz="0" w:space="0" w:color="auto"/>
            <w:left w:val="none" w:sz="0" w:space="0" w:color="auto"/>
            <w:bottom w:val="none" w:sz="0" w:space="0" w:color="auto"/>
            <w:right w:val="none" w:sz="0" w:space="0" w:color="auto"/>
          </w:divBdr>
        </w:div>
        <w:div w:id="263156227">
          <w:marLeft w:val="640"/>
          <w:marRight w:val="0"/>
          <w:marTop w:val="0"/>
          <w:marBottom w:val="0"/>
          <w:divBdr>
            <w:top w:val="none" w:sz="0" w:space="0" w:color="auto"/>
            <w:left w:val="none" w:sz="0" w:space="0" w:color="auto"/>
            <w:bottom w:val="none" w:sz="0" w:space="0" w:color="auto"/>
            <w:right w:val="none" w:sz="0" w:space="0" w:color="auto"/>
          </w:divBdr>
        </w:div>
        <w:div w:id="325524503">
          <w:marLeft w:val="640"/>
          <w:marRight w:val="0"/>
          <w:marTop w:val="0"/>
          <w:marBottom w:val="0"/>
          <w:divBdr>
            <w:top w:val="none" w:sz="0" w:space="0" w:color="auto"/>
            <w:left w:val="none" w:sz="0" w:space="0" w:color="auto"/>
            <w:bottom w:val="none" w:sz="0" w:space="0" w:color="auto"/>
            <w:right w:val="none" w:sz="0" w:space="0" w:color="auto"/>
          </w:divBdr>
        </w:div>
        <w:div w:id="1027176753">
          <w:marLeft w:val="640"/>
          <w:marRight w:val="0"/>
          <w:marTop w:val="0"/>
          <w:marBottom w:val="0"/>
          <w:divBdr>
            <w:top w:val="none" w:sz="0" w:space="0" w:color="auto"/>
            <w:left w:val="none" w:sz="0" w:space="0" w:color="auto"/>
            <w:bottom w:val="none" w:sz="0" w:space="0" w:color="auto"/>
            <w:right w:val="none" w:sz="0" w:space="0" w:color="auto"/>
          </w:divBdr>
        </w:div>
        <w:div w:id="1762480716">
          <w:marLeft w:val="640"/>
          <w:marRight w:val="0"/>
          <w:marTop w:val="0"/>
          <w:marBottom w:val="0"/>
          <w:divBdr>
            <w:top w:val="none" w:sz="0" w:space="0" w:color="auto"/>
            <w:left w:val="none" w:sz="0" w:space="0" w:color="auto"/>
            <w:bottom w:val="none" w:sz="0" w:space="0" w:color="auto"/>
            <w:right w:val="none" w:sz="0" w:space="0" w:color="auto"/>
          </w:divBdr>
        </w:div>
        <w:div w:id="1018891842">
          <w:marLeft w:val="640"/>
          <w:marRight w:val="0"/>
          <w:marTop w:val="0"/>
          <w:marBottom w:val="0"/>
          <w:divBdr>
            <w:top w:val="none" w:sz="0" w:space="0" w:color="auto"/>
            <w:left w:val="none" w:sz="0" w:space="0" w:color="auto"/>
            <w:bottom w:val="none" w:sz="0" w:space="0" w:color="auto"/>
            <w:right w:val="none" w:sz="0" w:space="0" w:color="auto"/>
          </w:divBdr>
        </w:div>
        <w:div w:id="2133747836">
          <w:marLeft w:val="640"/>
          <w:marRight w:val="0"/>
          <w:marTop w:val="0"/>
          <w:marBottom w:val="0"/>
          <w:divBdr>
            <w:top w:val="none" w:sz="0" w:space="0" w:color="auto"/>
            <w:left w:val="none" w:sz="0" w:space="0" w:color="auto"/>
            <w:bottom w:val="none" w:sz="0" w:space="0" w:color="auto"/>
            <w:right w:val="none" w:sz="0" w:space="0" w:color="auto"/>
          </w:divBdr>
        </w:div>
        <w:div w:id="1913661444">
          <w:marLeft w:val="640"/>
          <w:marRight w:val="0"/>
          <w:marTop w:val="0"/>
          <w:marBottom w:val="0"/>
          <w:divBdr>
            <w:top w:val="none" w:sz="0" w:space="0" w:color="auto"/>
            <w:left w:val="none" w:sz="0" w:space="0" w:color="auto"/>
            <w:bottom w:val="none" w:sz="0" w:space="0" w:color="auto"/>
            <w:right w:val="none" w:sz="0" w:space="0" w:color="auto"/>
          </w:divBdr>
        </w:div>
        <w:div w:id="1030690288">
          <w:marLeft w:val="640"/>
          <w:marRight w:val="0"/>
          <w:marTop w:val="0"/>
          <w:marBottom w:val="0"/>
          <w:divBdr>
            <w:top w:val="none" w:sz="0" w:space="0" w:color="auto"/>
            <w:left w:val="none" w:sz="0" w:space="0" w:color="auto"/>
            <w:bottom w:val="none" w:sz="0" w:space="0" w:color="auto"/>
            <w:right w:val="none" w:sz="0" w:space="0" w:color="auto"/>
          </w:divBdr>
        </w:div>
        <w:div w:id="657616102">
          <w:marLeft w:val="640"/>
          <w:marRight w:val="0"/>
          <w:marTop w:val="0"/>
          <w:marBottom w:val="0"/>
          <w:divBdr>
            <w:top w:val="none" w:sz="0" w:space="0" w:color="auto"/>
            <w:left w:val="none" w:sz="0" w:space="0" w:color="auto"/>
            <w:bottom w:val="none" w:sz="0" w:space="0" w:color="auto"/>
            <w:right w:val="none" w:sz="0" w:space="0" w:color="auto"/>
          </w:divBdr>
        </w:div>
        <w:div w:id="1818108722">
          <w:marLeft w:val="640"/>
          <w:marRight w:val="0"/>
          <w:marTop w:val="0"/>
          <w:marBottom w:val="0"/>
          <w:divBdr>
            <w:top w:val="none" w:sz="0" w:space="0" w:color="auto"/>
            <w:left w:val="none" w:sz="0" w:space="0" w:color="auto"/>
            <w:bottom w:val="none" w:sz="0" w:space="0" w:color="auto"/>
            <w:right w:val="none" w:sz="0" w:space="0" w:color="auto"/>
          </w:divBdr>
        </w:div>
        <w:div w:id="911701557">
          <w:marLeft w:val="640"/>
          <w:marRight w:val="0"/>
          <w:marTop w:val="0"/>
          <w:marBottom w:val="0"/>
          <w:divBdr>
            <w:top w:val="none" w:sz="0" w:space="0" w:color="auto"/>
            <w:left w:val="none" w:sz="0" w:space="0" w:color="auto"/>
            <w:bottom w:val="none" w:sz="0" w:space="0" w:color="auto"/>
            <w:right w:val="none" w:sz="0" w:space="0" w:color="auto"/>
          </w:divBdr>
        </w:div>
        <w:div w:id="142161186">
          <w:marLeft w:val="640"/>
          <w:marRight w:val="0"/>
          <w:marTop w:val="0"/>
          <w:marBottom w:val="0"/>
          <w:divBdr>
            <w:top w:val="none" w:sz="0" w:space="0" w:color="auto"/>
            <w:left w:val="none" w:sz="0" w:space="0" w:color="auto"/>
            <w:bottom w:val="none" w:sz="0" w:space="0" w:color="auto"/>
            <w:right w:val="none" w:sz="0" w:space="0" w:color="auto"/>
          </w:divBdr>
        </w:div>
        <w:div w:id="2130322371">
          <w:marLeft w:val="640"/>
          <w:marRight w:val="0"/>
          <w:marTop w:val="0"/>
          <w:marBottom w:val="0"/>
          <w:divBdr>
            <w:top w:val="none" w:sz="0" w:space="0" w:color="auto"/>
            <w:left w:val="none" w:sz="0" w:space="0" w:color="auto"/>
            <w:bottom w:val="none" w:sz="0" w:space="0" w:color="auto"/>
            <w:right w:val="none" w:sz="0" w:space="0" w:color="auto"/>
          </w:divBdr>
        </w:div>
        <w:div w:id="1882327437">
          <w:marLeft w:val="640"/>
          <w:marRight w:val="0"/>
          <w:marTop w:val="0"/>
          <w:marBottom w:val="0"/>
          <w:divBdr>
            <w:top w:val="none" w:sz="0" w:space="0" w:color="auto"/>
            <w:left w:val="none" w:sz="0" w:space="0" w:color="auto"/>
            <w:bottom w:val="none" w:sz="0" w:space="0" w:color="auto"/>
            <w:right w:val="none" w:sz="0" w:space="0" w:color="auto"/>
          </w:divBdr>
        </w:div>
        <w:div w:id="1634871311">
          <w:marLeft w:val="640"/>
          <w:marRight w:val="0"/>
          <w:marTop w:val="0"/>
          <w:marBottom w:val="0"/>
          <w:divBdr>
            <w:top w:val="none" w:sz="0" w:space="0" w:color="auto"/>
            <w:left w:val="none" w:sz="0" w:space="0" w:color="auto"/>
            <w:bottom w:val="none" w:sz="0" w:space="0" w:color="auto"/>
            <w:right w:val="none" w:sz="0" w:space="0" w:color="auto"/>
          </w:divBdr>
        </w:div>
        <w:div w:id="1579512577">
          <w:marLeft w:val="640"/>
          <w:marRight w:val="0"/>
          <w:marTop w:val="0"/>
          <w:marBottom w:val="0"/>
          <w:divBdr>
            <w:top w:val="none" w:sz="0" w:space="0" w:color="auto"/>
            <w:left w:val="none" w:sz="0" w:space="0" w:color="auto"/>
            <w:bottom w:val="none" w:sz="0" w:space="0" w:color="auto"/>
            <w:right w:val="none" w:sz="0" w:space="0" w:color="auto"/>
          </w:divBdr>
        </w:div>
        <w:div w:id="536894266">
          <w:marLeft w:val="640"/>
          <w:marRight w:val="0"/>
          <w:marTop w:val="0"/>
          <w:marBottom w:val="0"/>
          <w:divBdr>
            <w:top w:val="none" w:sz="0" w:space="0" w:color="auto"/>
            <w:left w:val="none" w:sz="0" w:space="0" w:color="auto"/>
            <w:bottom w:val="none" w:sz="0" w:space="0" w:color="auto"/>
            <w:right w:val="none" w:sz="0" w:space="0" w:color="auto"/>
          </w:divBdr>
        </w:div>
        <w:div w:id="1918586921">
          <w:marLeft w:val="640"/>
          <w:marRight w:val="0"/>
          <w:marTop w:val="0"/>
          <w:marBottom w:val="0"/>
          <w:divBdr>
            <w:top w:val="none" w:sz="0" w:space="0" w:color="auto"/>
            <w:left w:val="none" w:sz="0" w:space="0" w:color="auto"/>
            <w:bottom w:val="none" w:sz="0" w:space="0" w:color="auto"/>
            <w:right w:val="none" w:sz="0" w:space="0" w:color="auto"/>
          </w:divBdr>
        </w:div>
        <w:div w:id="1158376910">
          <w:marLeft w:val="640"/>
          <w:marRight w:val="0"/>
          <w:marTop w:val="0"/>
          <w:marBottom w:val="0"/>
          <w:divBdr>
            <w:top w:val="none" w:sz="0" w:space="0" w:color="auto"/>
            <w:left w:val="none" w:sz="0" w:space="0" w:color="auto"/>
            <w:bottom w:val="none" w:sz="0" w:space="0" w:color="auto"/>
            <w:right w:val="none" w:sz="0" w:space="0" w:color="auto"/>
          </w:divBdr>
        </w:div>
        <w:div w:id="553003261">
          <w:marLeft w:val="640"/>
          <w:marRight w:val="0"/>
          <w:marTop w:val="0"/>
          <w:marBottom w:val="0"/>
          <w:divBdr>
            <w:top w:val="none" w:sz="0" w:space="0" w:color="auto"/>
            <w:left w:val="none" w:sz="0" w:space="0" w:color="auto"/>
            <w:bottom w:val="none" w:sz="0" w:space="0" w:color="auto"/>
            <w:right w:val="none" w:sz="0" w:space="0" w:color="auto"/>
          </w:divBdr>
        </w:div>
        <w:div w:id="2111660153">
          <w:marLeft w:val="640"/>
          <w:marRight w:val="0"/>
          <w:marTop w:val="0"/>
          <w:marBottom w:val="0"/>
          <w:divBdr>
            <w:top w:val="none" w:sz="0" w:space="0" w:color="auto"/>
            <w:left w:val="none" w:sz="0" w:space="0" w:color="auto"/>
            <w:bottom w:val="none" w:sz="0" w:space="0" w:color="auto"/>
            <w:right w:val="none" w:sz="0" w:space="0" w:color="auto"/>
          </w:divBdr>
        </w:div>
        <w:div w:id="753168763">
          <w:marLeft w:val="640"/>
          <w:marRight w:val="0"/>
          <w:marTop w:val="0"/>
          <w:marBottom w:val="0"/>
          <w:divBdr>
            <w:top w:val="none" w:sz="0" w:space="0" w:color="auto"/>
            <w:left w:val="none" w:sz="0" w:space="0" w:color="auto"/>
            <w:bottom w:val="none" w:sz="0" w:space="0" w:color="auto"/>
            <w:right w:val="none" w:sz="0" w:space="0" w:color="auto"/>
          </w:divBdr>
        </w:div>
        <w:div w:id="911816976">
          <w:marLeft w:val="640"/>
          <w:marRight w:val="0"/>
          <w:marTop w:val="0"/>
          <w:marBottom w:val="0"/>
          <w:divBdr>
            <w:top w:val="none" w:sz="0" w:space="0" w:color="auto"/>
            <w:left w:val="none" w:sz="0" w:space="0" w:color="auto"/>
            <w:bottom w:val="none" w:sz="0" w:space="0" w:color="auto"/>
            <w:right w:val="none" w:sz="0" w:space="0" w:color="auto"/>
          </w:divBdr>
        </w:div>
        <w:div w:id="1069577623">
          <w:marLeft w:val="640"/>
          <w:marRight w:val="0"/>
          <w:marTop w:val="0"/>
          <w:marBottom w:val="0"/>
          <w:divBdr>
            <w:top w:val="none" w:sz="0" w:space="0" w:color="auto"/>
            <w:left w:val="none" w:sz="0" w:space="0" w:color="auto"/>
            <w:bottom w:val="none" w:sz="0" w:space="0" w:color="auto"/>
            <w:right w:val="none" w:sz="0" w:space="0" w:color="auto"/>
          </w:divBdr>
        </w:div>
        <w:div w:id="1024138418">
          <w:marLeft w:val="640"/>
          <w:marRight w:val="0"/>
          <w:marTop w:val="0"/>
          <w:marBottom w:val="0"/>
          <w:divBdr>
            <w:top w:val="none" w:sz="0" w:space="0" w:color="auto"/>
            <w:left w:val="none" w:sz="0" w:space="0" w:color="auto"/>
            <w:bottom w:val="none" w:sz="0" w:space="0" w:color="auto"/>
            <w:right w:val="none" w:sz="0" w:space="0" w:color="auto"/>
          </w:divBdr>
        </w:div>
        <w:div w:id="1812138882">
          <w:marLeft w:val="640"/>
          <w:marRight w:val="0"/>
          <w:marTop w:val="0"/>
          <w:marBottom w:val="0"/>
          <w:divBdr>
            <w:top w:val="none" w:sz="0" w:space="0" w:color="auto"/>
            <w:left w:val="none" w:sz="0" w:space="0" w:color="auto"/>
            <w:bottom w:val="none" w:sz="0" w:space="0" w:color="auto"/>
            <w:right w:val="none" w:sz="0" w:space="0" w:color="auto"/>
          </w:divBdr>
        </w:div>
        <w:div w:id="331030539">
          <w:marLeft w:val="640"/>
          <w:marRight w:val="0"/>
          <w:marTop w:val="0"/>
          <w:marBottom w:val="0"/>
          <w:divBdr>
            <w:top w:val="none" w:sz="0" w:space="0" w:color="auto"/>
            <w:left w:val="none" w:sz="0" w:space="0" w:color="auto"/>
            <w:bottom w:val="none" w:sz="0" w:space="0" w:color="auto"/>
            <w:right w:val="none" w:sz="0" w:space="0" w:color="auto"/>
          </w:divBdr>
        </w:div>
        <w:div w:id="1161315223">
          <w:marLeft w:val="640"/>
          <w:marRight w:val="0"/>
          <w:marTop w:val="0"/>
          <w:marBottom w:val="0"/>
          <w:divBdr>
            <w:top w:val="none" w:sz="0" w:space="0" w:color="auto"/>
            <w:left w:val="none" w:sz="0" w:space="0" w:color="auto"/>
            <w:bottom w:val="none" w:sz="0" w:space="0" w:color="auto"/>
            <w:right w:val="none" w:sz="0" w:space="0" w:color="auto"/>
          </w:divBdr>
        </w:div>
        <w:div w:id="510339477">
          <w:marLeft w:val="640"/>
          <w:marRight w:val="0"/>
          <w:marTop w:val="0"/>
          <w:marBottom w:val="0"/>
          <w:divBdr>
            <w:top w:val="none" w:sz="0" w:space="0" w:color="auto"/>
            <w:left w:val="none" w:sz="0" w:space="0" w:color="auto"/>
            <w:bottom w:val="none" w:sz="0" w:space="0" w:color="auto"/>
            <w:right w:val="none" w:sz="0" w:space="0" w:color="auto"/>
          </w:divBdr>
        </w:div>
        <w:div w:id="1045638935">
          <w:marLeft w:val="640"/>
          <w:marRight w:val="0"/>
          <w:marTop w:val="0"/>
          <w:marBottom w:val="0"/>
          <w:divBdr>
            <w:top w:val="none" w:sz="0" w:space="0" w:color="auto"/>
            <w:left w:val="none" w:sz="0" w:space="0" w:color="auto"/>
            <w:bottom w:val="none" w:sz="0" w:space="0" w:color="auto"/>
            <w:right w:val="none" w:sz="0" w:space="0" w:color="auto"/>
          </w:divBdr>
        </w:div>
        <w:div w:id="358358580">
          <w:marLeft w:val="640"/>
          <w:marRight w:val="0"/>
          <w:marTop w:val="0"/>
          <w:marBottom w:val="0"/>
          <w:divBdr>
            <w:top w:val="none" w:sz="0" w:space="0" w:color="auto"/>
            <w:left w:val="none" w:sz="0" w:space="0" w:color="auto"/>
            <w:bottom w:val="none" w:sz="0" w:space="0" w:color="auto"/>
            <w:right w:val="none" w:sz="0" w:space="0" w:color="auto"/>
          </w:divBdr>
        </w:div>
        <w:div w:id="1187140337">
          <w:marLeft w:val="640"/>
          <w:marRight w:val="0"/>
          <w:marTop w:val="0"/>
          <w:marBottom w:val="0"/>
          <w:divBdr>
            <w:top w:val="none" w:sz="0" w:space="0" w:color="auto"/>
            <w:left w:val="none" w:sz="0" w:space="0" w:color="auto"/>
            <w:bottom w:val="none" w:sz="0" w:space="0" w:color="auto"/>
            <w:right w:val="none" w:sz="0" w:space="0" w:color="auto"/>
          </w:divBdr>
        </w:div>
        <w:div w:id="375392884">
          <w:marLeft w:val="640"/>
          <w:marRight w:val="0"/>
          <w:marTop w:val="0"/>
          <w:marBottom w:val="0"/>
          <w:divBdr>
            <w:top w:val="none" w:sz="0" w:space="0" w:color="auto"/>
            <w:left w:val="none" w:sz="0" w:space="0" w:color="auto"/>
            <w:bottom w:val="none" w:sz="0" w:space="0" w:color="auto"/>
            <w:right w:val="none" w:sz="0" w:space="0" w:color="auto"/>
          </w:divBdr>
        </w:div>
        <w:div w:id="343747934">
          <w:marLeft w:val="640"/>
          <w:marRight w:val="0"/>
          <w:marTop w:val="0"/>
          <w:marBottom w:val="0"/>
          <w:divBdr>
            <w:top w:val="none" w:sz="0" w:space="0" w:color="auto"/>
            <w:left w:val="none" w:sz="0" w:space="0" w:color="auto"/>
            <w:bottom w:val="none" w:sz="0" w:space="0" w:color="auto"/>
            <w:right w:val="none" w:sz="0" w:space="0" w:color="auto"/>
          </w:divBdr>
        </w:div>
        <w:div w:id="1989942999">
          <w:marLeft w:val="640"/>
          <w:marRight w:val="0"/>
          <w:marTop w:val="0"/>
          <w:marBottom w:val="0"/>
          <w:divBdr>
            <w:top w:val="none" w:sz="0" w:space="0" w:color="auto"/>
            <w:left w:val="none" w:sz="0" w:space="0" w:color="auto"/>
            <w:bottom w:val="none" w:sz="0" w:space="0" w:color="auto"/>
            <w:right w:val="none" w:sz="0" w:space="0" w:color="auto"/>
          </w:divBdr>
        </w:div>
        <w:div w:id="714230984">
          <w:marLeft w:val="640"/>
          <w:marRight w:val="0"/>
          <w:marTop w:val="0"/>
          <w:marBottom w:val="0"/>
          <w:divBdr>
            <w:top w:val="none" w:sz="0" w:space="0" w:color="auto"/>
            <w:left w:val="none" w:sz="0" w:space="0" w:color="auto"/>
            <w:bottom w:val="none" w:sz="0" w:space="0" w:color="auto"/>
            <w:right w:val="none" w:sz="0" w:space="0" w:color="auto"/>
          </w:divBdr>
        </w:div>
        <w:div w:id="683482945">
          <w:marLeft w:val="640"/>
          <w:marRight w:val="0"/>
          <w:marTop w:val="0"/>
          <w:marBottom w:val="0"/>
          <w:divBdr>
            <w:top w:val="none" w:sz="0" w:space="0" w:color="auto"/>
            <w:left w:val="none" w:sz="0" w:space="0" w:color="auto"/>
            <w:bottom w:val="none" w:sz="0" w:space="0" w:color="auto"/>
            <w:right w:val="none" w:sz="0" w:space="0" w:color="auto"/>
          </w:divBdr>
        </w:div>
        <w:div w:id="251399051">
          <w:marLeft w:val="640"/>
          <w:marRight w:val="0"/>
          <w:marTop w:val="0"/>
          <w:marBottom w:val="0"/>
          <w:divBdr>
            <w:top w:val="none" w:sz="0" w:space="0" w:color="auto"/>
            <w:left w:val="none" w:sz="0" w:space="0" w:color="auto"/>
            <w:bottom w:val="none" w:sz="0" w:space="0" w:color="auto"/>
            <w:right w:val="none" w:sz="0" w:space="0" w:color="auto"/>
          </w:divBdr>
        </w:div>
        <w:div w:id="1636712273">
          <w:marLeft w:val="640"/>
          <w:marRight w:val="0"/>
          <w:marTop w:val="0"/>
          <w:marBottom w:val="0"/>
          <w:divBdr>
            <w:top w:val="none" w:sz="0" w:space="0" w:color="auto"/>
            <w:left w:val="none" w:sz="0" w:space="0" w:color="auto"/>
            <w:bottom w:val="none" w:sz="0" w:space="0" w:color="auto"/>
            <w:right w:val="none" w:sz="0" w:space="0" w:color="auto"/>
          </w:divBdr>
        </w:div>
        <w:div w:id="624696552">
          <w:marLeft w:val="640"/>
          <w:marRight w:val="0"/>
          <w:marTop w:val="0"/>
          <w:marBottom w:val="0"/>
          <w:divBdr>
            <w:top w:val="none" w:sz="0" w:space="0" w:color="auto"/>
            <w:left w:val="none" w:sz="0" w:space="0" w:color="auto"/>
            <w:bottom w:val="none" w:sz="0" w:space="0" w:color="auto"/>
            <w:right w:val="none" w:sz="0" w:space="0" w:color="auto"/>
          </w:divBdr>
        </w:div>
        <w:div w:id="1917933501">
          <w:marLeft w:val="640"/>
          <w:marRight w:val="0"/>
          <w:marTop w:val="0"/>
          <w:marBottom w:val="0"/>
          <w:divBdr>
            <w:top w:val="none" w:sz="0" w:space="0" w:color="auto"/>
            <w:left w:val="none" w:sz="0" w:space="0" w:color="auto"/>
            <w:bottom w:val="none" w:sz="0" w:space="0" w:color="auto"/>
            <w:right w:val="none" w:sz="0" w:space="0" w:color="auto"/>
          </w:divBdr>
        </w:div>
        <w:div w:id="474681192">
          <w:marLeft w:val="640"/>
          <w:marRight w:val="0"/>
          <w:marTop w:val="0"/>
          <w:marBottom w:val="0"/>
          <w:divBdr>
            <w:top w:val="none" w:sz="0" w:space="0" w:color="auto"/>
            <w:left w:val="none" w:sz="0" w:space="0" w:color="auto"/>
            <w:bottom w:val="none" w:sz="0" w:space="0" w:color="auto"/>
            <w:right w:val="none" w:sz="0" w:space="0" w:color="auto"/>
          </w:divBdr>
        </w:div>
        <w:div w:id="85421408">
          <w:marLeft w:val="640"/>
          <w:marRight w:val="0"/>
          <w:marTop w:val="0"/>
          <w:marBottom w:val="0"/>
          <w:divBdr>
            <w:top w:val="none" w:sz="0" w:space="0" w:color="auto"/>
            <w:left w:val="none" w:sz="0" w:space="0" w:color="auto"/>
            <w:bottom w:val="none" w:sz="0" w:space="0" w:color="auto"/>
            <w:right w:val="none" w:sz="0" w:space="0" w:color="auto"/>
          </w:divBdr>
        </w:div>
        <w:div w:id="881750629">
          <w:marLeft w:val="640"/>
          <w:marRight w:val="0"/>
          <w:marTop w:val="0"/>
          <w:marBottom w:val="0"/>
          <w:divBdr>
            <w:top w:val="none" w:sz="0" w:space="0" w:color="auto"/>
            <w:left w:val="none" w:sz="0" w:space="0" w:color="auto"/>
            <w:bottom w:val="none" w:sz="0" w:space="0" w:color="auto"/>
            <w:right w:val="none" w:sz="0" w:space="0" w:color="auto"/>
          </w:divBdr>
        </w:div>
        <w:div w:id="647438230">
          <w:marLeft w:val="640"/>
          <w:marRight w:val="0"/>
          <w:marTop w:val="0"/>
          <w:marBottom w:val="0"/>
          <w:divBdr>
            <w:top w:val="none" w:sz="0" w:space="0" w:color="auto"/>
            <w:left w:val="none" w:sz="0" w:space="0" w:color="auto"/>
            <w:bottom w:val="none" w:sz="0" w:space="0" w:color="auto"/>
            <w:right w:val="none" w:sz="0" w:space="0" w:color="auto"/>
          </w:divBdr>
        </w:div>
        <w:div w:id="1441491790">
          <w:marLeft w:val="640"/>
          <w:marRight w:val="0"/>
          <w:marTop w:val="0"/>
          <w:marBottom w:val="0"/>
          <w:divBdr>
            <w:top w:val="none" w:sz="0" w:space="0" w:color="auto"/>
            <w:left w:val="none" w:sz="0" w:space="0" w:color="auto"/>
            <w:bottom w:val="none" w:sz="0" w:space="0" w:color="auto"/>
            <w:right w:val="none" w:sz="0" w:space="0" w:color="auto"/>
          </w:divBdr>
        </w:div>
        <w:div w:id="1092360763">
          <w:marLeft w:val="640"/>
          <w:marRight w:val="0"/>
          <w:marTop w:val="0"/>
          <w:marBottom w:val="0"/>
          <w:divBdr>
            <w:top w:val="none" w:sz="0" w:space="0" w:color="auto"/>
            <w:left w:val="none" w:sz="0" w:space="0" w:color="auto"/>
            <w:bottom w:val="none" w:sz="0" w:space="0" w:color="auto"/>
            <w:right w:val="none" w:sz="0" w:space="0" w:color="auto"/>
          </w:divBdr>
        </w:div>
        <w:div w:id="1501235688">
          <w:marLeft w:val="640"/>
          <w:marRight w:val="0"/>
          <w:marTop w:val="0"/>
          <w:marBottom w:val="0"/>
          <w:divBdr>
            <w:top w:val="none" w:sz="0" w:space="0" w:color="auto"/>
            <w:left w:val="none" w:sz="0" w:space="0" w:color="auto"/>
            <w:bottom w:val="none" w:sz="0" w:space="0" w:color="auto"/>
            <w:right w:val="none" w:sz="0" w:space="0" w:color="auto"/>
          </w:divBdr>
        </w:div>
        <w:div w:id="560865091">
          <w:marLeft w:val="640"/>
          <w:marRight w:val="0"/>
          <w:marTop w:val="0"/>
          <w:marBottom w:val="0"/>
          <w:divBdr>
            <w:top w:val="none" w:sz="0" w:space="0" w:color="auto"/>
            <w:left w:val="none" w:sz="0" w:space="0" w:color="auto"/>
            <w:bottom w:val="none" w:sz="0" w:space="0" w:color="auto"/>
            <w:right w:val="none" w:sz="0" w:space="0" w:color="auto"/>
          </w:divBdr>
        </w:div>
        <w:div w:id="1362853305">
          <w:marLeft w:val="640"/>
          <w:marRight w:val="0"/>
          <w:marTop w:val="0"/>
          <w:marBottom w:val="0"/>
          <w:divBdr>
            <w:top w:val="none" w:sz="0" w:space="0" w:color="auto"/>
            <w:left w:val="none" w:sz="0" w:space="0" w:color="auto"/>
            <w:bottom w:val="none" w:sz="0" w:space="0" w:color="auto"/>
            <w:right w:val="none" w:sz="0" w:space="0" w:color="auto"/>
          </w:divBdr>
        </w:div>
        <w:div w:id="1223099353">
          <w:marLeft w:val="640"/>
          <w:marRight w:val="0"/>
          <w:marTop w:val="0"/>
          <w:marBottom w:val="0"/>
          <w:divBdr>
            <w:top w:val="none" w:sz="0" w:space="0" w:color="auto"/>
            <w:left w:val="none" w:sz="0" w:space="0" w:color="auto"/>
            <w:bottom w:val="none" w:sz="0" w:space="0" w:color="auto"/>
            <w:right w:val="none" w:sz="0" w:space="0" w:color="auto"/>
          </w:divBdr>
        </w:div>
        <w:div w:id="423040448">
          <w:marLeft w:val="640"/>
          <w:marRight w:val="0"/>
          <w:marTop w:val="0"/>
          <w:marBottom w:val="0"/>
          <w:divBdr>
            <w:top w:val="none" w:sz="0" w:space="0" w:color="auto"/>
            <w:left w:val="none" w:sz="0" w:space="0" w:color="auto"/>
            <w:bottom w:val="none" w:sz="0" w:space="0" w:color="auto"/>
            <w:right w:val="none" w:sz="0" w:space="0" w:color="auto"/>
          </w:divBdr>
        </w:div>
        <w:div w:id="2103867610">
          <w:marLeft w:val="640"/>
          <w:marRight w:val="0"/>
          <w:marTop w:val="0"/>
          <w:marBottom w:val="0"/>
          <w:divBdr>
            <w:top w:val="none" w:sz="0" w:space="0" w:color="auto"/>
            <w:left w:val="none" w:sz="0" w:space="0" w:color="auto"/>
            <w:bottom w:val="none" w:sz="0" w:space="0" w:color="auto"/>
            <w:right w:val="none" w:sz="0" w:space="0" w:color="auto"/>
          </w:divBdr>
        </w:div>
        <w:div w:id="2042195431">
          <w:marLeft w:val="640"/>
          <w:marRight w:val="0"/>
          <w:marTop w:val="0"/>
          <w:marBottom w:val="0"/>
          <w:divBdr>
            <w:top w:val="none" w:sz="0" w:space="0" w:color="auto"/>
            <w:left w:val="none" w:sz="0" w:space="0" w:color="auto"/>
            <w:bottom w:val="none" w:sz="0" w:space="0" w:color="auto"/>
            <w:right w:val="none" w:sz="0" w:space="0" w:color="auto"/>
          </w:divBdr>
        </w:div>
        <w:div w:id="1898590850">
          <w:marLeft w:val="640"/>
          <w:marRight w:val="0"/>
          <w:marTop w:val="0"/>
          <w:marBottom w:val="0"/>
          <w:divBdr>
            <w:top w:val="none" w:sz="0" w:space="0" w:color="auto"/>
            <w:left w:val="none" w:sz="0" w:space="0" w:color="auto"/>
            <w:bottom w:val="none" w:sz="0" w:space="0" w:color="auto"/>
            <w:right w:val="none" w:sz="0" w:space="0" w:color="auto"/>
          </w:divBdr>
        </w:div>
        <w:div w:id="738091818">
          <w:marLeft w:val="640"/>
          <w:marRight w:val="0"/>
          <w:marTop w:val="0"/>
          <w:marBottom w:val="0"/>
          <w:divBdr>
            <w:top w:val="none" w:sz="0" w:space="0" w:color="auto"/>
            <w:left w:val="none" w:sz="0" w:space="0" w:color="auto"/>
            <w:bottom w:val="none" w:sz="0" w:space="0" w:color="auto"/>
            <w:right w:val="none" w:sz="0" w:space="0" w:color="auto"/>
          </w:divBdr>
        </w:div>
        <w:div w:id="1622684542">
          <w:marLeft w:val="640"/>
          <w:marRight w:val="0"/>
          <w:marTop w:val="0"/>
          <w:marBottom w:val="0"/>
          <w:divBdr>
            <w:top w:val="none" w:sz="0" w:space="0" w:color="auto"/>
            <w:left w:val="none" w:sz="0" w:space="0" w:color="auto"/>
            <w:bottom w:val="none" w:sz="0" w:space="0" w:color="auto"/>
            <w:right w:val="none" w:sz="0" w:space="0" w:color="auto"/>
          </w:divBdr>
        </w:div>
        <w:div w:id="306983955">
          <w:marLeft w:val="640"/>
          <w:marRight w:val="0"/>
          <w:marTop w:val="0"/>
          <w:marBottom w:val="0"/>
          <w:divBdr>
            <w:top w:val="none" w:sz="0" w:space="0" w:color="auto"/>
            <w:left w:val="none" w:sz="0" w:space="0" w:color="auto"/>
            <w:bottom w:val="none" w:sz="0" w:space="0" w:color="auto"/>
            <w:right w:val="none" w:sz="0" w:space="0" w:color="auto"/>
          </w:divBdr>
        </w:div>
        <w:div w:id="1377118460">
          <w:marLeft w:val="640"/>
          <w:marRight w:val="0"/>
          <w:marTop w:val="0"/>
          <w:marBottom w:val="0"/>
          <w:divBdr>
            <w:top w:val="none" w:sz="0" w:space="0" w:color="auto"/>
            <w:left w:val="none" w:sz="0" w:space="0" w:color="auto"/>
            <w:bottom w:val="none" w:sz="0" w:space="0" w:color="auto"/>
            <w:right w:val="none" w:sz="0" w:space="0" w:color="auto"/>
          </w:divBdr>
        </w:div>
        <w:div w:id="1830902937">
          <w:marLeft w:val="640"/>
          <w:marRight w:val="0"/>
          <w:marTop w:val="0"/>
          <w:marBottom w:val="0"/>
          <w:divBdr>
            <w:top w:val="none" w:sz="0" w:space="0" w:color="auto"/>
            <w:left w:val="none" w:sz="0" w:space="0" w:color="auto"/>
            <w:bottom w:val="none" w:sz="0" w:space="0" w:color="auto"/>
            <w:right w:val="none" w:sz="0" w:space="0" w:color="auto"/>
          </w:divBdr>
        </w:div>
        <w:div w:id="1824196569">
          <w:marLeft w:val="640"/>
          <w:marRight w:val="0"/>
          <w:marTop w:val="0"/>
          <w:marBottom w:val="0"/>
          <w:divBdr>
            <w:top w:val="none" w:sz="0" w:space="0" w:color="auto"/>
            <w:left w:val="none" w:sz="0" w:space="0" w:color="auto"/>
            <w:bottom w:val="none" w:sz="0" w:space="0" w:color="auto"/>
            <w:right w:val="none" w:sz="0" w:space="0" w:color="auto"/>
          </w:divBdr>
        </w:div>
        <w:div w:id="315887470">
          <w:marLeft w:val="640"/>
          <w:marRight w:val="0"/>
          <w:marTop w:val="0"/>
          <w:marBottom w:val="0"/>
          <w:divBdr>
            <w:top w:val="none" w:sz="0" w:space="0" w:color="auto"/>
            <w:left w:val="none" w:sz="0" w:space="0" w:color="auto"/>
            <w:bottom w:val="none" w:sz="0" w:space="0" w:color="auto"/>
            <w:right w:val="none" w:sz="0" w:space="0" w:color="auto"/>
          </w:divBdr>
        </w:div>
        <w:div w:id="239409025">
          <w:marLeft w:val="640"/>
          <w:marRight w:val="0"/>
          <w:marTop w:val="0"/>
          <w:marBottom w:val="0"/>
          <w:divBdr>
            <w:top w:val="none" w:sz="0" w:space="0" w:color="auto"/>
            <w:left w:val="none" w:sz="0" w:space="0" w:color="auto"/>
            <w:bottom w:val="none" w:sz="0" w:space="0" w:color="auto"/>
            <w:right w:val="none" w:sz="0" w:space="0" w:color="auto"/>
          </w:divBdr>
        </w:div>
        <w:div w:id="1151097086">
          <w:marLeft w:val="640"/>
          <w:marRight w:val="0"/>
          <w:marTop w:val="0"/>
          <w:marBottom w:val="0"/>
          <w:divBdr>
            <w:top w:val="none" w:sz="0" w:space="0" w:color="auto"/>
            <w:left w:val="none" w:sz="0" w:space="0" w:color="auto"/>
            <w:bottom w:val="none" w:sz="0" w:space="0" w:color="auto"/>
            <w:right w:val="none" w:sz="0" w:space="0" w:color="auto"/>
          </w:divBdr>
        </w:div>
        <w:div w:id="922420420">
          <w:marLeft w:val="640"/>
          <w:marRight w:val="0"/>
          <w:marTop w:val="0"/>
          <w:marBottom w:val="0"/>
          <w:divBdr>
            <w:top w:val="none" w:sz="0" w:space="0" w:color="auto"/>
            <w:left w:val="none" w:sz="0" w:space="0" w:color="auto"/>
            <w:bottom w:val="none" w:sz="0" w:space="0" w:color="auto"/>
            <w:right w:val="none" w:sz="0" w:space="0" w:color="auto"/>
          </w:divBdr>
        </w:div>
        <w:div w:id="1245384712">
          <w:marLeft w:val="640"/>
          <w:marRight w:val="0"/>
          <w:marTop w:val="0"/>
          <w:marBottom w:val="0"/>
          <w:divBdr>
            <w:top w:val="none" w:sz="0" w:space="0" w:color="auto"/>
            <w:left w:val="none" w:sz="0" w:space="0" w:color="auto"/>
            <w:bottom w:val="none" w:sz="0" w:space="0" w:color="auto"/>
            <w:right w:val="none" w:sz="0" w:space="0" w:color="auto"/>
          </w:divBdr>
        </w:div>
        <w:div w:id="221137120">
          <w:marLeft w:val="640"/>
          <w:marRight w:val="0"/>
          <w:marTop w:val="0"/>
          <w:marBottom w:val="0"/>
          <w:divBdr>
            <w:top w:val="none" w:sz="0" w:space="0" w:color="auto"/>
            <w:left w:val="none" w:sz="0" w:space="0" w:color="auto"/>
            <w:bottom w:val="none" w:sz="0" w:space="0" w:color="auto"/>
            <w:right w:val="none" w:sz="0" w:space="0" w:color="auto"/>
          </w:divBdr>
        </w:div>
        <w:div w:id="1601600838">
          <w:marLeft w:val="640"/>
          <w:marRight w:val="0"/>
          <w:marTop w:val="0"/>
          <w:marBottom w:val="0"/>
          <w:divBdr>
            <w:top w:val="none" w:sz="0" w:space="0" w:color="auto"/>
            <w:left w:val="none" w:sz="0" w:space="0" w:color="auto"/>
            <w:bottom w:val="none" w:sz="0" w:space="0" w:color="auto"/>
            <w:right w:val="none" w:sz="0" w:space="0" w:color="auto"/>
          </w:divBdr>
        </w:div>
        <w:div w:id="346979565">
          <w:marLeft w:val="640"/>
          <w:marRight w:val="0"/>
          <w:marTop w:val="0"/>
          <w:marBottom w:val="0"/>
          <w:divBdr>
            <w:top w:val="none" w:sz="0" w:space="0" w:color="auto"/>
            <w:left w:val="none" w:sz="0" w:space="0" w:color="auto"/>
            <w:bottom w:val="none" w:sz="0" w:space="0" w:color="auto"/>
            <w:right w:val="none" w:sz="0" w:space="0" w:color="auto"/>
          </w:divBdr>
        </w:div>
        <w:div w:id="1120565849">
          <w:marLeft w:val="640"/>
          <w:marRight w:val="0"/>
          <w:marTop w:val="0"/>
          <w:marBottom w:val="0"/>
          <w:divBdr>
            <w:top w:val="none" w:sz="0" w:space="0" w:color="auto"/>
            <w:left w:val="none" w:sz="0" w:space="0" w:color="auto"/>
            <w:bottom w:val="none" w:sz="0" w:space="0" w:color="auto"/>
            <w:right w:val="none" w:sz="0" w:space="0" w:color="auto"/>
          </w:divBdr>
        </w:div>
        <w:div w:id="1341808220">
          <w:marLeft w:val="640"/>
          <w:marRight w:val="0"/>
          <w:marTop w:val="0"/>
          <w:marBottom w:val="0"/>
          <w:divBdr>
            <w:top w:val="none" w:sz="0" w:space="0" w:color="auto"/>
            <w:left w:val="none" w:sz="0" w:space="0" w:color="auto"/>
            <w:bottom w:val="none" w:sz="0" w:space="0" w:color="auto"/>
            <w:right w:val="none" w:sz="0" w:space="0" w:color="auto"/>
          </w:divBdr>
        </w:div>
        <w:div w:id="486366584">
          <w:marLeft w:val="640"/>
          <w:marRight w:val="0"/>
          <w:marTop w:val="0"/>
          <w:marBottom w:val="0"/>
          <w:divBdr>
            <w:top w:val="none" w:sz="0" w:space="0" w:color="auto"/>
            <w:left w:val="none" w:sz="0" w:space="0" w:color="auto"/>
            <w:bottom w:val="none" w:sz="0" w:space="0" w:color="auto"/>
            <w:right w:val="none" w:sz="0" w:space="0" w:color="auto"/>
          </w:divBdr>
        </w:div>
        <w:div w:id="1937706943">
          <w:marLeft w:val="640"/>
          <w:marRight w:val="0"/>
          <w:marTop w:val="0"/>
          <w:marBottom w:val="0"/>
          <w:divBdr>
            <w:top w:val="none" w:sz="0" w:space="0" w:color="auto"/>
            <w:left w:val="none" w:sz="0" w:space="0" w:color="auto"/>
            <w:bottom w:val="none" w:sz="0" w:space="0" w:color="auto"/>
            <w:right w:val="none" w:sz="0" w:space="0" w:color="auto"/>
          </w:divBdr>
        </w:div>
        <w:div w:id="305354926">
          <w:marLeft w:val="640"/>
          <w:marRight w:val="0"/>
          <w:marTop w:val="0"/>
          <w:marBottom w:val="0"/>
          <w:divBdr>
            <w:top w:val="none" w:sz="0" w:space="0" w:color="auto"/>
            <w:left w:val="none" w:sz="0" w:space="0" w:color="auto"/>
            <w:bottom w:val="none" w:sz="0" w:space="0" w:color="auto"/>
            <w:right w:val="none" w:sz="0" w:space="0" w:color="auto"/>
          </w:divBdr>
        </w:div>
        <w:div w:id="512451686">
          <w:marLeft w:val="640"/>
          <w:marRight w:val="0"/>
          <w:marTop w:val="0"/>
          <w:marBottom w:val="0"/>
          <w:divBdr>
            <w:top w:val="none" w:sz="0" w:space="0" w:color="auto"/>
            <w:left w:val="none" w:sz="0" w:space="0" w:color="auto"/>
            <w:bottom w:val="none" w:sz="0" w:space="0" w:color="auto"/>
            <w:right w:val="none" w:sz="0" w:space="0" w:color="auto"/>
          </w:divBdr>
        </w:div>
        <w:div w:id="1431271116">
          <w:marLeft w:val="640"/>
          <w:marRight w:val="0"/>
          <w:marTop w:val="0"/>
          <w:marBottom w:val="0"/>
          <w:divBdr>
            <w:top w:val="none" w:sz="0" w:space="0" w:color="auto"/>
            <w:left w:val="none" w:sz="0" w:space="0" w:color="auto"/>
            <w:bottom w:val="none" w:sz="0" w:space="0" w:color="auto"/>
            <w:right w:val="none" w:sz="0" w:space="0" w:color="auto"/>
          </w:divBdr>
        </w:div>
        <w:div w:id="476847038">
          <w:marLeft w:val="640"/>
          <w:marRight w:val="0"/>
          <w:marTop w:val="0"/>
          <w:marBottom w:val="0"/>
          <w:divBdr>
            <w:top w:val="none" w:sz="0" w:space="0" w:color="auto"/>
            <w:left w:val="none" w:sz="0" w:space="0" w:color="auto"/>
            <w:bottom w:val="none" w:sz="0" w:space="0" w:color="auto"/>
            <w:right w:val="none" w:sz="0" w:space="0" w:color="auto"/>
          </w:divBdr>
        </w:div>
        <w:div w:id="1343359400">
          <w:marLeft w:val="640"/>
          <w:marRight w:val="0"/>
          <w:marTop w:val="0"/>
          <w:marBottom w:val="0"/>
          <w:divBdr>
            <w:top w:val="none" w:sz="0" w:space="0" w:color="auto"/>
            <w:left w:val="none" w:sz="0" w:space="0" w:color="auto"/>
            <w:bottom w:val="none" w:sz="0" w:space="0" w:color="auto"/>
            <w:right w:val="none" w:sz="0" w:space="0" w:color="auto"/>
          </w:divBdr>
        </w:div>
        <w:div w:id="2027441600">
          <w:marLeft w:val="640"/>
          <w:marRight w:val="0"/>
          <w:marTop w:val="0"/>
          <w:marBottom w:val="0"/>
          <w:divBdr>
            <w:top w:val="none" w:sz="0" w:space="0" w:color="auto"/>
            <w:left w:val="none" w:sz="0" w:space="0" w:color="auto"/>
            <w:bottom w:val="none" w:sz="0" w:space="0" w:color="auto"/>
            <w:right w:val="none" w:sz="0" w:space="0" w:color="auto"/>
          </w:divBdr>
        </w:div>
        <w:div w:id="1448505827">
          <w:marLeft w:val="640"/>
          <w:marRight w:val="0"/>
          <w:marTop w:val="0"/>
          <w:marBottom w:val="0"/>
          <w:divBdr>
            <w:top w:val="none" w:sz="0" w:space="0" w:color="auto"/>
            <w:left w:val="none" w:sz="0" w:space="0" w:color="auto"/>
            <w:bottom w:val="none" w:sz="0" w:space="0" w:color="auto"/>
            <w:right w:val="none" w:sz="0" w:space="0" w:color="auto"/>
          </w:divBdr>
        </w:div>
        <w:div w:id="1010333330">
          <w:marLeft w:val="640"/>
          <w:marRight w:val="0"/>
          <w:marTop w:val="0"/>
          <w:marBottom w:val="0"/>
          <w:divBdr>
            <w:top w:val="none" w:sz="0" w:space="0" w:color="auto"/>
            <w:left w:val="none" w:sz="0" w:space="0" w:color="auto"/>
            <w:bottom w:val="none" w:sz="0" w:space="0" w:color="auto"/>
            <w:right w:val="none" w:sz="0" w:space="0" w:color="auto"/>
          </w:divBdr>
        </w:div>
        <w:div w:id="1620454151">
          <w:marLeft w:val="640"/>
          <w:marRight w:val="0"/>
          <w:marTop w:val="0"/>
          <w:marBottom w:val="0"/>
          <w:divBdr>
            <w:top w:val="none" w:sz="0" w:space="0" w:color="auto"/>
            <w:left w:val="none" w:sz="0" w:space="0" w:color="auto"/>
            <w:bottom w:val="none" w:sz="0" w:space="0" w:color="auto"/>
            <w:right w:val="none" w:sz="0" w:space="0" w:color="auto"/>
          </w:divBdr>
        </w:div>
        <w:div w:id="1185559546">
          <w:marLeft w:val="640"/>
          <w:marRight w:val="0"/>
          <w:marTop w:val="0"/>
          <w:marBottom w:val="0"/>
          <w:divBdr>
            <w:top w:val="none" w:sz="0" w:space="0" w:color="auto"/>
            <w:left w:val="none" w:sz="0" w:space="0" w:color="auto"/>
            <w:bottom w:val="none" w:sz="0" w:space="0" w:color="auto"/>
            <w:right w:val="none" w:sz="0" w:space="0" w:color="auto"/>
          </w:divBdr>
        </w:div>
        <w:div w:id="390152300">
          <w:marLeft w:val="640"/>
          <w:marRight w:val="0"/>
          <w:marTop w:val="0"/>
          <w:marBottom w:val="0"/>
          <w:divBdr>
            <w:top w:val="none" w:sz="0" w:space="0" w:color="auto"/>
            <w:left w:val="none" w:sz="0" w:space="0" w:color="auto"/>
            <w:bottom w:val="none" w:sz="0" w:space="0" w:color="auto"/>
            <w:right w:val="none" w:sz="0" w:space="0" w:color="auto"/>
          </w:divBdr>
        </w:div>
        <w:div w:id="157045221">
          <w:marLeft w:val="640"/>
          <w:marRight w:val="0"/>
          <w:marTop w:val="0"/>
          <w:marBottom w:val="0"/>
          <w:divBdr>
            <w:top w:val="none" w:sz="0" w:space="0" w:color="auto"/>
            <w:left w:val="none" w:sz="0" w:space="0" w:color="auto"/>
            <w:bottom w:val="none" w:sz="0" w:space="0" w:color="auto"/>
            <w:right w:val="none" w:sz="0" w:space="0" w:color="auto"/>
          </w:divBdr>
        </w:div>
        <w:div w:id="1484393767">
          <w:marLeft w:val="640"/>
          <w:marRight w:val="0"/>
          <w:marTop w:val="0"/>
          <w:marBottom w:val="0"/>
          <w:divBdr>
            <w:top w:val="none" w:sz="0" w:space="0" w:color="auto"/>
            <w:left w:val="none" w:sz="0" w:space="0" w:color="auto"/>
            <w:bottom w:val="none" w:sz="0" w:space="0" w:color="auto"/>
            <w:right w:val="none" w:sz="0" w:space="0" w:color="auto"/>
          </w:divBdr>
        </w:div>
        <w:div w:id="447966266">
          <w:marLeft w:val="640"/>
          <w:marRight w:val="0"/>
          <w:marTop w:val="0"/>
          <w:marBottom w:val="0"/>
          <w:divBdr>
            <w:top w:val="none" w:sz="0" w:space="0" w:color="auto"/>
            <w:left w:val="none" w:sz="0" w:space="0" w:color="auto"/>
            <w:bottom w:val="none" w:sz="0" w:space="0" w:color="auto"/>
            <w:right w:val="none" w:sz="0" w:space="0" w:color="auto"/>
          </w:divBdr>
        </w:div>
        <w:div w:id="638345812">
          <w:marLeft w:val="640"/>
          <w:marRight w:val="0"/>
          <w:marTop w:val="0"/>
          <w:marBottom w:val="0"/>
          <w:divBdr>
            <w:top w:val="none" w:sz="0" w:space="0" w:color="auto"/>
            <w:left w:val="none" w:sz="0" w:space="0" w:color="auto"/>
            <w:bottom w:val="none" w:sz="0" w:space="0" w:color="auto"/>
            <w:right w:val="none" w:sz="0" w:space="0" w:color="auto"/>
          </w:divBdr>
        </w:div>
        <w:div w:id="1342968300">
          <w:marLeft w:val="640"/>
          <w:marRight w:val="0"/>
          <w:marTop w:val="0"/>
          <w:marBottom w:val="0"/>
          <w:divBdr>
            <w:top w:val="none" w:sz="0" w:space="0" w:color="auto"/>
            <w:left w:val="none" w:sz="0" w:space="0" w:color="auto"/>
            <w:bottom w:val="none" w:sz="0" w:space="0" w:color="auto"/>
            <w:right w:val="none" w:sz="0" w:space="0" w:color="auto"/>
          </w:divBdr>
        </w:div>
        <w:div w:id="523520187">
          <w:marLeft w:val="640"/>
          <w:marRight w:val="0"/>
          <w:marTop w:val="0"/>
          <w:marBottom w:val="0"/>
          <w:divBdr>
            <w:top w:val="none" w:sz="0" w:space="0" w:color="auto"/>
            <w:left w:val="none" w:sz="0" w:space="0" w:color="auto"/>
            <w:bottom w:val="none" w:sz="0" w:space="0" w:color="auto"/>
            <w:right w:val="none" w:sz="0" w:space="0" w:color="auto"/>
          </w:divBdr>
        </w:div>
        <w:div w:id="1455976963">
          <w:marLeft w:val="640"/>
          <w:marRight w:val="0"/>
          <w:marTop w:val="0"/>
          <w:marBottom w:val="0"/>
          <w:divBdr>
            <w:top w:val="none" w:sz="0" w:space="0" w:color="auto"/>
            <w:left w:val="none" w:sz="0" w:space="0" w:color="auto"/>
            <w:bottom w:val="none" w:sz="0" w:space="0" w:color="auto"/>
            <w:right w:val="none" w:sz="0" w:space="0" w:color="auto"/>
          </w:divBdr>
        </w:div>
        <w:div w:id="234317597">
          <w:marLeft w:val="640"/>
          <w:marRight w:val="0"/>
          <w:marTop w:val="0"/>
          <w:marBottom w:val="0"/>
          <w:divBdr>
            <w:top w:val="none" w:sz="0" w:space="0" w:color="auto"/>
            <w:left w:val="none" w:sz="0" w:space="0" w:color="auto"/>
            <w:bottom w:val="none" w:sz="0" w:space="0" w:color="auto"/>
            <w:right w:val="none" w:sz="0" w:space="0" w:color="auto"/>
          </w:divBdr>
        </w:div>
        <w:div w:id="1691254734">
          <w:marLeft w:val="640"/>
          <w:marRight w:val="0"/>
          <w:marTop w:val="0"/>
          <w:marBottom w:val="0"/>
          <w:divBdr>
            <w:top w:val="none" w:sz="0" w:space="0" w:color="auto"/>
            <w:left w:val="none" w:sz="0" w:space="0" w:color="auto"/>
            <w:bottom w:val="none" w:sz="0" w:space="0" w:color="auto"/>
            <w:right w:val="none" w:sz="0" w:space="0" w:color="auto"/>
          </w:divBdr>
        </w:div>
        <w:div w:id="939876071">
          <w:marLeft w:val="640"/>
          <w:marRight w:val="0"/>
          <w:marTop w:val="0"/>
          <w:marBottom w:val="0"/>
          <w:divBdr>
            <w:top w:val="none" w:sz="0" w:space="0" w:color="auto"/>
            <w:left w:val="none" w:sz="0" w:space="0" w:color="auto"/>
            <w:bottom w:val="none" w:sz="0" w:space="0" w:color="auto"/>
            <w:right w:val="none" w:sz="0" w:space="0" w:color="auto"/>
          </w:divBdr>
        </w:div>
        <w:div w:id="1428037092">
          <w:marLeft w:val="640"/>
          <w:marRight w:val="0"/>
          <w:marTop w:val="0"/>
          <w:marBottom w:val="0"/>
          <w:divBdr>
            <w:top w:val="none" w:sz="0" w:space="0" w:color="auto"/>
            <w:left w:val="none" w:sz="0" w:space="0" w:color="auto"/>
            <w:bottom w:val="none" w:sz="0" w:space="0" w:color="auto"/>
            <w:right w:val="none" w:sz="0" w:space="0" w:color="auto"/>
          </w:divBdr>
        </w:div>
        <w:div w:id="1082679823">
          <w:marLeft w:val="640"/>
          <w:marRight w:val="0"/>
          <w:marTop w:val="0"/>
          <w:marBottom w:val="0"/>
          <w:divBdr>
            <w:top w:val="none" w:sz="0" w:space="0" w:color="auto"/>
            <w:left w:val="none" w:sz="0" w:space="0" w:color="auto"/>
            <w:bottom w:val="none" w:sz="0" w:space="0" w:color="auto"/>
            <w:right w:val="none" w:sz="0" w:space="0" w:color="auto"/>
          </w:divBdr>
        </w:div>
        <w:div w:id="1875337895">
          <w:marLeft w:val="640"/>
          <w:marRight w:val="0"/>
          <w:marTop w:val="0"/>
          <w:marBottom w:val="0"/>
          <w:divBdr>
            <w:top w:val="none" w:sz="0" w:space="0" w:color="auto"/>
            <w:left w:val="none" w:sz="0" w:space="0" w:color="auto"/>
            <w:bottom w:val="none" w:sz="0" w:space="0" w:color="auto"/>
            <w:right w:val="none" w:sz="0" w:space="0" w:color="auto"/>
          </w:divBdr>
        </w:div>
        <w:div w:id="952127243">
          <w:marLeft w:val="640"/>
          <w:marRight w:val="0"/>
          <w:marTop w:val="0"/>
          <w:marBottom w:val="0"/>
          <w:divBdr>
            <w:top w:val="none" w:sz="0" w:space="0" w:color="auto"/>
            <w:left w:val="none" w:sz="0" w:space="0" w:color="auto"/>
            <w:bottom w:val="none" w:sz="0" w:space="0" w:color="auto"/>
            <w:right w:val="none" w:sz="0" w:space="0" w:color="auto"/>
          </w:divBdr>
        </w:div>
        <w:div w:id="2023235411">
          <w:marLeft w:val="640"/>
          <w:marRight w:val="0"/>
          <w:marTop w:val="0"/>
          <w:marBottom w:val="0"/>
          <w:divBdr>
            <w:top w:val="none" w:sz="0" w:space="0" w:color="auto"/>
            <w:left w:val="none" w:sz="0" w:space="0" w:color="auto"/>
            <w:bottom w:val="none" w:sz="0" w:space="0" w:color="auto"/>
            <w:right w:val="none" w:sz="0" w:space="0" w:color="auto"/>
          </w:divBdr>
        </w:div>
        <w:div w:id="917638207">
          <w:marLeft w:val="640"/>
          <w:marRight w:val="0"/>
          <w:marTop w:val="0"/>
          <w:marBottom w:val="0"/>
          <w:divBdr>
            <w:top w:val="none" w:sz="0" w:space="0" w:color="auto"/>
            <w:left w:val="none" w:sz="0" w:space="0" w:color="auto"/>
            <w:bottom w:val="none" w:sz="0" w:space="0" w:color="auto"/>
            <w:right w:val="none" w:sz="0" w:space="0" w:color="auto"/>
          </w:divBdr>
        </w:div>
        <w:div w:id="1691682539">
          <w:marLeft w:val="640"/>
          <w:marRight w:val="0"/>
          <w:marTop w:val="0"/>
          <w:marBottom w:val="0"/>
          <w:divBdr>
            <w:top w:val="none" w:sz="0" w:space="0" w:color="auto"/>
            <w:left w:val="none" w:sz="0" w:space="0" w:color="auto"/>
            <w:bottom w:val="none" w:sz="0" w:space="0" w:color="auto"/>
            <w:right w:val="none" w:sz="0" w:space="0" w:color="auto"/>
          </w:divBdr>
        </w:div>
        <w:div w:id="1850485759">
          <w:marLeft w:val="640"/>
          <w:marRight w:val="0"/>
          <w:marTop w:val="0"/>
          <w:marBottom w:val="0"/>
          <w:divBdr>
            <w:top w:val="none" w:sz="0" w:space="0" w:color="auto"/>
            <w:left w:val="none" w:sz="0" w:space="0" w:color="auto"/>
            <w:bottom w:val="none" w:sz="0" w:space="0" w:color="auto"/>
            <w:right w:val="none" w:sz="0" w:space="0" w:color="auto"/>
          </w:divBdr>
        </w:div>
        <w:div w:id="2045909960">
          <w:marLeft w:val="640"/>
          <w:marRight w:val="0"/>
          <w:marTop w:val="0"/>
          <w:marBottom w:val="0"/>
          <w:divBdr>
            <w:top w:val="none" w:sz="0" w:space="0" w:color="auto"/>
            <w:left w:val="none" w:sz="0" w:space="0" w:color="auto"/>
            <w:bottom w:val="none" w:sz="0" w:space="0" w:color="auto"/>
            <w:right w:val="none" w:sz="0" w:space="0" w:color="auto"/>
          </w:divBdr>
        </w:div>
        <w:div w:id="1509830300">
          <w:marLeft w:val="640"/>
          <w:marRight w:val="0"/>
          <w:marTop w:val="0"/>
          <w:marBottom w:val="0"/>
          <w:divBdr>
            <w:top w:val="none" w:sz="0" w:space="0" w:color="auto"/>
            <w:left w:val="none" w:sz="0" w:space="0" w:color="auto"/>
            <w:bottom w:val="none" w:sz="0" w:space="0" w:color="auto"/>
            <w:right w:val="none" w:sz="0" w:space="0" w:color="auto"/>
          </w:divBdr>
        </w:div>
        <w:div w:id="657883108">
          <w:marLeft w:val="640"/>
          <w:marRight w:val="0"/>
          <w:marTop w:val="0"/>
          <w:marBottom w:val="0"/>
          <w:divBdr>
            <w:top w:val="none" w:sz="0" w:space="0" w:color="auto"/>
            <w:left w:val="none" w:sz="0" w:space="0" w:color="auto"/>
            <w:bottom w:val="none" w:sz="0" w:space="0" w:color="auto"/>
            <w:right w:val="none" w:sz="0" w:space="0" w:color="auto"/>
          </w:divBdr>
        </w:div>
        <w:div w:id="240525828">
          <w:marLeft w:val="640"/>
          <w:marRight w:val="0"/>
          <w:marTop w:val="0"/>
          <w:marBottom w:val="0"/>
          <w:divBdr>
            <w:top w:val="none" w:sz="0" w:space="0" w:color="auto"/>
            <w:left w:val="none" w:sz="0" w:space="0" w:color="auto"/>
            <w:bottom w:val="none" w:sz="0" w:space="0" w:color="auto"/>
            <w:right w:val="none" w:sz="0" w:space="0" w:color="auto"/>
          </w:divBdr>
        </w:div>
        <w:div w:id="2021813953">
          <w:marLeft w:val="640"/>
          <w:marRight w:val="0"/>
          <w:marTop w:val="0"/>
          <w:marBottom w:val="0"/>
          <w:divBdr>
            <w:top w:val="none" w:sz="0" w:space="0" w:color="auto"/>
            <w:left w:val="none" w:sz="0" w:space="0" w:color="auto"/>
            <w:bottom w:val="none" w:sz="0" w:space="0" w:color="auto"/>
            <w:right w:val="none" w:sz="0" w:space="0" w:color="auto"/>
          </w:divBdr>
        </w:div>
        <w:div w:id="2046177209">
          <w:marLeft w:val="640"/>
          <w:marRight w:val="0"/>
          <w:marTop w:val="0"/>
          <w:marBottom w:val="0"/>
          <w:divBdr>
            <w:top w:val="none" w:sz="0" w:space="0" w:color="auto"/>
            <w:left w:val="none" w:sz="0" w:space="0" w:color="auto"/>
            <w:bottom w:val="none" w:sz="0" w:space="0" w:color="auto"/>
            <w:right w:val="none" w:sz="0" w:space="0" w:color="auto"/>
          </w:divBdr>
        </w:div>
        <w:div w:id="1536848259">
          <w:marLeft w:val="640"/>
          <w:marRight w:val="0"/>
          <w:marTop w:val="0"/>
          <w:marBottom w:val="0"/>
          <w:divBdr>
            <w:top w:val="none" w:sz="0" w:space="0" w:color="auto"/>
            <w:left w:val="none" w:sz="0" w:space="0" w:color="auto"/>
            <w:bottom w:val="none" w:sz="0" w:space="0" w:color="auto"/>
            <w:right w:val="none" w:sz="0" w:space="0" w:color="auto"/>
          </w:divBdr>
        </w:div>
        <w:div w:id="1502618826">
          <w:marLeft w:val="640"/>
          <w:marRight w:val="0"/>
          <w:marTop w:val="0"/>
          <w:marBottom w:val="0"/>
          <w:divBdr>
            <w:top w:val="none" w:sz="0" w:space="0" w:color="auto"/>
            <w:left w:val="none" w:sz="0" w:space="0" w:color="auto"/>
            <w:bottom w:val="none" w:sz="0" w:space="0" w:color="auto"/>
            <w:right w:val="none" w:sz="0" w:space="0" w:color="auto"/>
          </w:divBdr>
        </w:div>
        <w:div w:id="1629967953">
          <w:marLeft w:val="640"/>
          <w:marRight w:val="0"/>
          <w:marTop w:val="0"/>
          <w:marBottom w:val="0"/>
          <w:divBdr>
            <w:top w:val="none" w:sz="0" w:space="0" w:color="auto"/>
            <w:left w:val="none" w:sz="0" w:space="0" w:color="auto"/>
            <w:bottom w:val="none" w:sz="0" w:space="0" w:color="auto"/>
            <w:right w:val="none" w:sz="0" w:space="0" w:color="auto"/>
          </w:divBdr>
        </w:div>
        <w:div w:id="2111929279">
          <w:marLeft w:val="640"/>
          <w:marRight w:val="0"/>
          <w:marTop w:val="0"/>
          <w:marBottom w:val="0"/>
          <w:divBdr>
            <w:top w:val="none" w:sz="0" w:space="0" w:color="auto"/>
            <w:left w:val="none" w:sz="0" w:space="0" w:color="auto"/>
            <w:bottom w:val="none" w:sz="0" w:space="0" w:color="auto"/>
            <w:right w:val="none" w:sz="0" w:space="0" w:color="auto"/>
          </w:divBdr>
        </w:div>
        <w:div w:id="2076511162">
          <w:marLeft w:val="640"/>
          <w:marRight w:val="0"/>
          <w:marTop w:val="0"/>
          <w:marBottom w:val="0"/>
          <w:divBdr>
            <w:top w:val="none" w:sz="0" w:space="0" w:color="auto"/>
            <w:left w:val="none" w:sz="0" w:space="0" w:color="auto"/>
            <w:bottom w:val="none" w:sz="0" w:space="0" w:color="auto"/>
            <w:right w:val="none" w:sz="0" w:space="0" w:color="auto"/>
          </w:divBdr>
        </w:div>
        <w:div w:id="1919905077">
          <w:marLeft w:val="640"/>
          <w:marRight w:val="0"/>
          <w:marTop w:val="0"/>
          <w:marBottom w:val="0"/>
          <w:divBdr>
            <w:top w:val="none" w:sz="0" w:space="0" w:color="auto"/>
            <w:left w:val="none" w:sz="0" w:space="0" w:color="auto"/>
            <w:bottom w:val="none" w:sz="0" w:space="0" w:color="auto"/>
            <w:right w:val="none" w:sz="0" w:space="0" w:color="auto"/>
          </w:divBdr>
        </w:div>
        <w:div w:id="820466458">
          <w:marLeft w:val="640"/>
          <w:marRight w:val="0"/>
          <w:marTop w:val="0"/>
          <w:marBottom w:val="0"/>
          <w:divBdr>
            <w:top w:val="none" w:sz="0" w:space="0" w:color="auto"/>
            <w:left w:val="none" w:sz="0" w:space="0" w:color="auto"/>
            <w:bottom w:val="none" w:sz="0" w:space="0" w:color="auto"/>
            <w:right w:val="none" w:sz="0" w:space="0" w:color="auto"/>
          </w:divBdr>
        </w:div>
        <w:div w:id="493685780">
          <w:marLeft w:val="640"/>
          <w:marRight w:val="0"/>
          <w:marTop w:val="0"/>
          <w:marBottom w:val="0"/>
          <w:divBdr>
            <w:top w:val="none" w:sz="0" w:space="0" w:color="auto"/>
            <w:left w:val="none" w:sz="0" w:space="0" w:color="auto"/>
            <w:bottom w:val="none" w:sz="0" w:space="0" w:color="auto"/>
            <w:right w:val="none" w:sz="0" w:space="0" w:color="auto"/>
          </w:divBdr>
        </w:div>
        <w:div w:id="2000839487">
          <w:marLeft w:val="640"/>
          <w:marRight w:val="0"/>
          <w:marTop w:val="0"/>
          <w:marBottom w:val="0"/>
          <w:divBdr>
            <w:top w:val="none" w:sz="0" w:space="0" w:color="auto"/>
            <w:left w:val="none" w:sz="0" w:space="0" w:color="auto"/>
            <w:bottom w:val="none" w:sz="0" w:space="0" w:color="auto"/>
            <w:right w:val="none" w:sz="0" w:space="0" w:color="auto"/>
          </w:divBdr>
        </w:div>
        <w:div w:id="157766672">
          <w:marLeft w:val="640"/>
          <w:marRight w:val="0"/>
          <w:marTop w:val="0"/>
          <w:marBottom w:val="0"/>
          <w:divBdr>
            <w:top w:val="none" w:sz="0" w:space="0" w:color="auto"/>
            <w:left w:val="none" w:sz="0" w:space="0" w:color="auto"/>
            <w:bottom w:val="none" w:sz="0" w:space="0" w:color="auto"/>
            <w:right w:val="none" w:sz="0" w:space="0" w:color="auto"/>
          </w:divBdr>
        </w:div>
        <w:div w:id="6910158">
          <w:marLeft w:val="640"/>
          <w:marRight w:val="0"/>
          <w:marTop w:val="0"/>
          <w:marBottom w:val="0"/>
          <w:divBdr>
            <w:top w:val="none" w:sz="0" w:space="0" w:color="auto"/>
            <w:left w:val="none" w:sz="0" w:space="0" w:color="auto"/>
            <w:bottom w:val="none" w:sz="0" w:space="0" w:color="auto"/>
            <w:right w:val="none" w:sz="0" w:space="0" w:color="auto"/>
          </w:divBdr>
        </w:div>
        <w:div w:id="1246721643">
          <w:marLeft w:val="640"/>
          <w:marRight w:val="0"/>
          <w:marTop w:val="0"/>
          <w:marBottom w:val="0"/>
          <w:divBdr>
            <w:top w:val="none" w:sz="0" w:space="0" w:color="auto"/>
            <w:left w:val="none" w:sz="0" w:space="0" w:color="auto"/>
            <w:bottom w:val="none" w:sz="0" w:space="0" w:color="auto"/>
            <w:right w:val="none" w:sz="0" w:space="0" w:color="auto"/>
          </w:divBdr>
        </w:div>
        <w:div w:id="578252377">
          <w:marLeft w:val="640"/>
          <w:marRight w:val="0"/>
          <w:marTop w:val="0"/>
          <w:marBottom w:val="0"/>
          <w:divBdr>
            <w:top w:val="none" w:sz="0" w:space="0" w:color="auto"/>
            <w:left w:val="none" w:sz="0" w:space="0" w:color="auto"/>
            <w:bottom w:val="none" w:sz="0" w:space="0" w:color="auto"/>
            <w:right w:val="none" w:sz="0" w:space="0" w:color="auto"/>
          </w:divBdr>
        </w:div>
        <w:div w:id="1958872855">
          <w:marLeft w:val="640"/>
          <w:marRight w:val="0"/>
          <w:marTop w:val="0"/>
          <w:marBottom w:val="0"/>
          <w:divBdr>
            <w:top w:val="none" w:sz="0" w:space="0" w:color="auto"/>
            <w:left w:val="none" w:sz="0" w:space="0" w:color="auto"/>
            <w:bottom w:val="none" w:sz="0" w:space="0" w:color="auto"/>
            <w:right w:val="none" w:sz="0" w:space="0" w:color="auto"/>
          </w:divBdr>
        </w:div>
        <w:div w:id="100999066">
          <w:marLeft w:val="640"/>
          <w:marRight w:val="0"/>
          <w:marTop w:val="0"/>
          <w:marBottom w:val="0"/>
          <w:divBdr>
            <w:top w:val="none" w:sz="0" w:space="0" w:color="auto"/>
            <w:left w:val="none" w:sz="0" w:space="0" w:color="auto"/>
            <w:bottom w:val="none" w:sz="0" w:space="0" w:color="auto"/>
            <w:right w:val="none" w:sz="0" w:space="0" w:color="auto"/>
          </w:divBdr>
        </w:div>
        <w:div w:id="1494182812">
          <w:marLeft w:val="640"/>
          <w:marRight w:val="0"/>
          <w:marTop w:val="0"/>
          <w:marBottom w:val="0"/>
          <w:divBdr>
            <w:top w:val="none" w:sz="0" w:space="0" w:color="auto"/>
            <w:left w:val="none" w:sz="0" w:space="0" w:color="auto"/>
            <w:bottom w:val="none" w:sz="0" w:space="0" w:color="auto"/>
            <w:right w:val="none" w:sz="0" w:space="0" w:color="auto"/>
          </w:divBdr>
        </w:div>
        <w:div w:id="1465807727">
          <w:marLeft w:val="640"/>
          <w:marRight w:val="0"/>
          <w:marTop w:val="0"/>
          <w:marBottom w:val="0"/>
          <w:divBdr>
            <w:top w:val="none" w:sz="0" w:space="0" w:color="auto"/>
            <w:left w:val="none" w:sz="0" w:space="0" w:color="auto"/>
            <w:bottom w:val="none" w:sz="0" w:space="0" w:color="auto"/>
            <w:right w:val="none" w:sz="0" w:space="0" w:color="auto"/>
          </w:divBdr>
        </w:div>
        <w:div w:id="380979151">
          <w:marLeft w:val="640"/>
          <w:marRight w:val="0"/>
          <w:marTop w:val="0"/>
          <w:marBottom w:val="0"/>
          <w:divBdr>
            <w:top w:val="none" w:sz="0" w:space="0" w:color="auto"/>
            <w:left w:val="none" w:sz="0" w:space="0" w:color="auto"/>
            <w:bottom w:val="none" w:sz="0" w:space="0" w:color="auto"/>
            <w:right w:val="none" w:sz="0" w:space="0" w:color="auto"/>
          </w:divBdr>
        </w:div>
        <w:div w:id="1778327987">
          <w:marLeft w:val="640"/>
          <w:marRight w:val="0"/>
          <w:marTop w:val="0"/>
          <w:marBottom w:val="0"/>
          <w:divBdr>
            <w:top w:val="none" w:sz="0" w:space="0" w:color="auto"/>
            <w:left w:val="none" w:sz="0" w:space="0" w:color="auto"/>
            <w:bottom w:val="none" w:sz="0" w:space="0" w:color="auto"/>
            <w:right w:val="none" w:sz="0" w:space="0" w:color="auto"/>
          </w:divBdr>
        </w:div>
        <w:div w:id="1376352760">
          <w:marLeft w:val="640"/>
          <w:marRight w:val="0"/>
          <w:marTop w:val="0"/>
          <w:marBottom w:val="0"/>
          <w:divBdr>
            <w:top w:val="none" w:sz="0" w:space="0" w:color="auto"/>
            <w:left w:val="none" w:sz="0" w:space="0" w:color="auto"/>
            <w:bottom w:val="none" w:sz="0" w:space="0" w:color="auto"/>
            <w:right w:val="none" w:sz="0" w:space="0" w:color="auto"/>
          </w:divBdr>
        </w:div>
        <w:div w:id="1400323739">
          <w:marLeft w:val="640"/>
          <w:marRight w:val="0"/>
          <w:marTop w:val="0"/>
          <w:marBottom w:val="0"/>
          <w:divBdr>
            <w:top w:val="none" w:sz="0" w:space="0" w:color="auto"/>
            <w:left w:val="none" w:sz="0" w:space="0" w:color="auto"/>
            <w:bottom w:val="none" w:sz="0" w:space="0" w:color="auto"/>
            <w:right w:val="none" w:sz="0" w:space="0" w:color="auto"/>
          </w:divBdr>
        </w:div>
        <w:div w:id="1576235240">
          <w:marLeft w:val="640"/>
          <w:marRight w:val="0"/>
          <w:marTop w:val="0"/>
          <w:marBottom w:val="0"/>
          <w:divBdr>
            <w:top w:val="none" w:sz="0" w:space="0" w:color="auto"/>
            <w:left w:val="none" w:sz="0" w:space="0" w:color="auto"/>
            <w:bottom w:val="none" w:sz="0" w:space="0" w:color="auto"/>
            <w:right w:val="none" w:sz="0" w:space="0" w:color="auto"/>
          </w:divBdr>
        </w:div>
        <w:div w:id="480728941">
          <w:marLeft w:val="640"/>
          <w:marRight w:val="0"/>
          <w:marTop w:val="0"/>
          <w:marBottom w:val="0"/>
          <w:divBdr>
            <w:top w:val="none" w:sz="0" w:space="0" w:color="auto"/>
            <w:left w:val="none" w:sz="0" w:space="0" w:color="auto"/>
            <w:bottom w:val="none" w:sz="0" w:space="0" w:color="auto"/>
            <w:right w:val="none" w:sz="0" w:space="0" w:color="auto"/>
          </w:divBdr>
        </w:div>
        <w:div w:id="135681471">
          <w:marLeft w:val="640"/>
          <w:marRight w:val="0"/>
          <w:marTop w:val="0"/>
          <w:marBottom w:val="0"/>
          <w:divBdr>
            <w:top w:val="none" w:sz="0" w:space="0" w:color="auto"/>
            <w:left w:val="none" w:sz="0" w:space="0" w:color="auto"/>
            <w:bottom w:val="none" w:sz="0" w:space="0" w:color="auto"/>
            <w:right w:val="none" w:sz="0" w:space="0" w:color="auto"/>
          </w:divBdr>
        </w:div>
        <w:div w:id="810368983">
          <w:marLeft w:val="640"/>
          <w:marRight w:val="0"/>
          <w:marTop w:val="0"/>
          <w:marBottom w:val="0"/>
          <w:divBdr>
            <w:top w:val="none" w:sz="0" w:space="0" w:color="auto"/>
            <w:left w:val="none" w:sz="0" w:space="0" w:color="auto"/>
            <w:bottom w:val="none" w:sz="0" w:space="0" w:color="auto"/>
            <w:right w:val="none" w:sz="0" w:space="0" w:color="auto"/>
          </w:divBdr>
        </w:div>
        <w:div w:id="921795268">
          <w:marLeft w:val="640"/>
          <w:marRight w:val="0"/>
          <w:marTop w:val="0"/>
          <w:marBottom w:val="0"/>
          <w:divBdr>
            <w:top w:val="none" w:sz="0" w:space="0" w:color="auto"/>
            <w:left w:val="none" w:sz="0" w:space="0" w:color="auto"/>
            <w:bottom w:val="none" w:sz="0" w:space="0" w:color="auto"/>
            <w:right w:val="none" w:sz="0" w:space="0" w:color="auto"/>
          </w:divBdr>
        </w:div>
        <w:div w:id="1720587196">
          <w:marLeft w:val="640"/>
          <w:marRight w:val="0"/>
          <w:marTop w:val="0"/>
          <w:marBottom w:val="0"/>
          <w:divBdr>
            <w:top w:val="none" w:sz="0" w:space="0" w:color="auto"/>
            <w:left w:val="none" w:sz="0" w:space="0" w:color="auto"/>
            <w:bottom w:val="none" w:sz="0" w:space="0" w:color="auto"/>
            <w:right w:val="none" w:sz="0" w:space="0" w:color="auto"/>
          </w:divBdr>
        </w:div>
        <w:div w:id="315762743">
          <w:marLeft w:val="640"/>
          <w:marRight w:val="0"/>
          <w:marTop w:val="0"/>
          <w:marBottom w:val="0"/>
          <w:divBdr>
            <w:top w:val="none" w:sz="0" w:space="0" w:color="auto"/>
            <w:left w:val="none" w:sz="0" w:space="0" w:color="auto"/>
            <w:bottom w:val="none" w:sz="0" w:space="0" w:color="auto"/>
            <w:right w:val="none" w:sz="0" w:space="0" w:color="auto"/>
          </w:divBdr>
        </w:div>
        <w:div w:id="1201625560">
          <w:marLeft w:val="640"/>
          <w:marRight w:val="0"/>
          <w:marTop w:val="0"/>
          <w:marBottom w:val="0"/>
          <w:divBdr>
            <w:top w:val="none" w:sz="0" w:space="0" w:color="auto"/>
            <w:left w:val="none" w:sz="0" w:space="0" w:color="auto"/>
            <w:bottom w:val="none" w:sz="0" w:space="0" w:color="auto"/>
            <w:right w:val="none" w:sz="0" w:space="0" w:color="auto"/>
          </w:divBdr>
        </w:div>
        <w:div w:id="1733192099">
          <w:marLeft w:val="640"/>
          <w:marRight w:val="0"/>
          <w:marTop w:val="0"/>
          <w:marBottom w:val="0"/>
          <w:divBdr>
            <w:top w:val="none" w:sz="0" w:space="0" w:color="auto"/>
            <w:left w:val="none" w:sz="0" w:space="0" w:color="auto"/>
            <w:bottom w:val="none" w:sz="0" w:space="0" w:color="auto"/>
            <w:right w:val="none" w:sz="0" w:space="0" w:color="auto"/>
          </w:divBdr>
        </w:div>
        <w:div w:id="1075863172">
          <w:marLeft w:val="640"/>
          <w:marRight w:val="0"/>
          <w:marTop w:val="0"/>
          <w:marBottom w:val="0"/>
          <w:divBdr>
            <w:top w:val="none" w:sz="0" w:space="0" w:color="auto"/>
            <w:left w:val="none" w:sz="0" w:space="0" w:color="auto"/>
            <w:bottom w:val="none" w:sz="0" w:space="0" w:color="auto"/>
            <w:right w:val="none" w:sz="0" w:space="0" w:color="auto"/>
          </w:divBdr>
        </w:div>
        <w:div w:id="389304108">
          <w:marLeft w:val="640"/>
          <w:marRight w:val="0"/>
          <w:marTop w:val="0"/>
          <w:marBottom w:val="0"/>
          <w:divBdr>
            <w:top w:val="none" w:sz="0" w:space="0" w:color="auto"/>
            <w:left w:val="none" w:sz="0" w:space="0" w:color="auto"/>
            <w:bottom w:val="none" w:sz="0" w:space="0" w:color="auto"/>
            <w:right w:val="none" w:sz="0" w:space="0" w:color="auto"/>
          </w:divBdr>
        </w:div>
        <w:div w:id="1779174201">
          <w:marLeft w:val="640"/>
          <w:marRight w:val="0"/>
          <w:marTop w:val="0"/>
          <w:marBottom w:val="0"/>
          <w:divBdr>
            <w:top w:val="none" w:sz="0" w:space="0" w:color="auto"/>
            <w:left w:val="none" w:sz="0" w:space="0" w:color="auto"/>
            <w:bottom w:val="none" w:sz="0" w:space="0" w:color="auto"/>
            <w:right w:val="none" w:sz="0" w:space="0" w:color="auto"/>
          </w:divBdr>
        </w:div>
        <w:div w:id="210922167">
          <w:marLeft w:val="640"/>
          <w:marRight w:val="0"/>
          <w:marTop w:val="0"/>
          <w:marBottom w:val="0"/>
          <w:divBdr>
            <w:top w:val="none" w:sz="0" w:space="0" w:color="auto"/>
            <w:left w:val="none" w:sz="0" w:space="0" w:color="auto"/>
            <w:bottom w:val="none" w:sz="0" w:space="0" w:color="auto"/>
            <w:right w:val="none" w:sz="0" w:space="0" w:color="auto"/>
          </w:divBdr>
        </w:div>
        <w:div w:id="650864640">
          <w:marLeft w:val="640"/>
          <w:marRight w:val="0"/>
          <w:marTop w:val="0"/>
          <w:marBottom w:val="0"/>
          <w:divBdr>
            <w:top w:val="none" w:sz="0" w:space="0" w:color="auto"/>
            <w:left w:val="none" w:sz="0" w:space="0" w:color="auto"/>
            <w:bottom w:val="none" w:sz="0" w:space="0" w:color="auto"/>
            <w:right w:val="none" w:sz="0" w:space="0" w:color="auto"/>
          </w:divBdr>
        </w:div>
        <w:div w:id="2107656188">
          <w:marLeft w:val="640"/>
          <w:marRight w:val="0"/>
          <w:marTop w:val="0"/>
          <w:marBottom w:val="0"/>
          <w:divBdr>
            <w:top w:val="none" w:sz="0" w:space="0" w:color="auto"/>
            <w:left w:val="none" w:sz="0" w:space="0" w:color="auto"/>
            <w:bottom w:val="none" w:sz="0" w:space="0" w:color="auto"/>
            <w:right w:val="none" w:sz="0" w:space="0" w:color="auto"/>
          </w:divBdr>
        </w:div>
        <w:div w:id="1000935925">
          <w:marLeft w:val="640"/>
          <w:marRight w:val="0"/>
          <w:marTop w:val="0"/>
          <w:marBottom w:val="0"/>
          <w:divBdr>
            <w:top w:val="none" w:sz="0" w:space="0" w:color="auto"/>
            <w:left w:val="none" w:sz="0" w:space="0" w:color="auto"/>
            <w:bottom w:val="none" w:sz="0" w:space="0" w:color="auto"/>
            <w:right w:val="none" w:sz="0" w:space="0" w:color="auto"/>
          </w:divBdr>
        </w:div>
        <w:div w:id="2130274460">
          <w:marLeft w:val="640"/>
          <w:marRight w:val="0"/>
          <w:marTop w:val="0"/>
          <w:marBottom w:val="0"/>
          <w:divBdr>
            <w:top w:val="none" w:sz="0" w:space="0" w:color="auto"/>
            <w:left w:val="none" w:sz="0" w:space="0" w:color="auto"/>
            <w:bottom w:val="none" w:sz="0" w:space="0" w:color="auto"/>
            <w:right w:val="none" w:sz="0" w:space="0" w:color="auto"/>
          </w:divBdr>
        </w:div>
        <w:div w:id="1058746976">
          <w:marLeft w:val="640"/>
          <w:marRight w:val="0"/>
          <w:marTop w:val="0"/>
          <w:marBottom w:val="0"/>
          <w:divBdr>
            <w:top w:val="none" w:sz="0" w:space="0" w:color="auto"/>
            <w:left w:val="none" w:sz="0" w:space="0" w:color="auto"/>
            <w:bottom w:val="none" w:sz="0" w:space="0" w:color="auto"/>
            <w:right w:val="none" w:sz="0" w:space="0" w:color="auto"/>
          </w:divBdr>
        </w:div>
        <w:div w:id="616134147">
          <w:marLeft w:val="640"/>
          <w:marRight w:val="0"/>
          <w:marTop w:val="0"/>
          <w:marBottom w:val="0"/>
          <w:divBdr>
            <w:top w:val="none" w:sz="0" w:space="0" w:color="auto"/>
            <w:left w:val="none" w:sz="0" w:space="0" w:color="auto"/>
            <w:bottom w:val="none" w:sz="0" w:space="0" w:color="auto"/>
            <w:right w:val="none" w:sz="0" w:space="0" w:color="auto"/>
          </w:divBdr>
        </w:div>
        <w:div w:id="1852990959">
          <w:marLeft w:val="640"/>
          <w:marRight w:val="0"/>
          <w:marTop w:val="0"/>
          <w:marBottom w:val="0"/>
          <w:divBdr>
            <w:top w:val="none" w:sz="0" w:space="0" w:color="auto"/>
            <w:left w:val="none" w:sz="0" w:space="0" w:color="auto"/>
            <w:bottom w:val="none" w:sz="0" w:space="0" w:color="auto"/>
            <w:right w:val="none" w:sz="0" w:space="0" w:color="auto"/>
          </w:divBdr>
        </w:div>
        <w:div w:id="433210933">
          <w:marLeft w:val="640"/>
          <w:marRight w:val="0"/>
          <w:marTop w:val="0"/>
          <w:marBottom w:val="0"/>
          <w:divBdr>
            <w:top w:val="none" w:sz="0" w:space="0" w:color="auto"/>
            <w:left w:val="none" w:sz="0" w:space="0" w:color="auto"/>
            <w:bottom w:val="none" w:sz="0" w:space="0" w:color="auto"/>
            <w:right w:val="none" w:sz="0" w:space="0" w:color="auto"/>
          </w:divBdr>
        </w:div>
        <w:div w:id="224536299">
          <w:marLeft w:val="640"/>
          <w:marRight w:val="0"/>
          <w:marTop w:val="0"/>
          <w:marBottom w:val="0"/>
          <w:divBdr>
            <w:top w:val="none" w:sz="0" w:space="0" w:color="auto"/>
            <w:left w:val="none" w:sz="0" w:space="0" w:color="auto"/>
            <w:bottom w:val="none" w:sz="0" w:space="0" w:color="auto"/>
            <w:right w:val="none" w:sz="0" w:space="0" w:color="auto"/>
          </w:divBdr>
        </w:div>
        <w:div w:id="231896114">
          <w:marLeft w:val="640"/>
          <w:marRight w:val="0"/>
          <w:marTop w:val="0"/>
          <w:marBottom w:val="0"/>
          <w:divBdr>
            <w:top w:val="none" w:sz="0" w:space="0" w:color="auto"/>
            <w:left w:val="none" w:sz="0" w:space="0" w:color="auto"/>
            <w:bottom w:val="none" w:sz="0" w:space="0" w:color="auto"/>
            <w:right w:val="none" w:sz="0" w:space="0" w:color="auto"/>
          </w:divBdr>
        </w:div>
        <w:div w:id="1033072038">
          <w:marLeft w:val="640"/>
          <w:marRight w:val="0"/>
          <w:marTop w:val="0"/>
          <w:marBottom w:val="0"/>
          <w:divBdr>
            <w:top w:val="none" w:sz="0" w:space="0" w:color="auto"/>
            <w:left w:val="none" w:sz="0" w:space="0" w:color="auto"/>
            <w:bottom w:val="none" w:sz="0" w:space="0" w:color="auto"/>
            <w:right w:val="none" w:sz="0" w:space="0" w:color="auto"/>
          </w:divBdr>
        </w:div>
        <w:div w:id="362825513">
          <w:marLeft w:val="640"/>
          <w:marRight w:val="0"/>
          <w:marTop w:val="0"/>
          <w:marBottom w:val="0"/>
          <w:divBdr>
            <w:top w:val="none" w:sz="0" w:space="0" w:color="auto"/>
            <w:left w:val="none" w:sz="0" w:space="0" w:color="auto"/>
            <w:bottom w:val="none" w:sz="0" w:space="0" w:color="auto"/>
            <w:right w:val="none" w:sz="0" w:space="0" w:color="auto"/>
          </w:divBdr>
        </w:div>
        <w:div w:id="39015300">
          <w:marLeft w:val="640"/>
          <w:marRight w:val="0"/>
          <w:marTop w:val="0"/>
          <w:marBottom w:val="0"/>
          <w:divBdr>
            <w:top w:val="none" w:sz="0" w:space="0" w:color="auto"/>
            <w:left w:val="none" w:sz="0" w:space="0" w:color="auto"/>
            <w:bottom w:val="none" w:sz="0" w:space="0" w:color="auto"/>
            <w:right w:val="none" w:sz="0" w:space="0" w:color="auto"/>
          </w:divBdr>
        </w:div>
        <w:div w:id="81340648">
          <w:marLeft w:val="640"/>
          <w:marRight w:val="0"/>
          <w:marTop w:val="0"/>
          <w:marBottom w:val="0"/>
          <w:divBdr>
            <w:top w:val="none" w:sz="0" w:space="0" w:color="auto"/>
            <w:left w:val="none" w:sz="0" w:space="0" w:color="auto"/>
            <w:bottom w:val="none" w:sz="0" w:space="0" w:color="auto"/>
            <w:right w:val="none" w:sz="0" w:space="0" w:color="auto"/>
          </w:divBdr>
        </w:div>
        <w:div w:id="1376855670">
          <w:marLeft w:val="640"/>
          <w:marRight w:val="0"/>
          <w:marTop w:val="0"/>
          <w:marBottom w:val="0"/>
          <w:divBdr>
            <w:top w:val="none" w:sz="0" w:space="0" w:color="auto"/>
            <w:left w:val="none" w:sz="0" w:space="0" w:color="auto"/>
            <w:bottom w:val="none" w:sz="0" w:space="0" w:color="auto"/>
            <w:right w:val="none" w:sz="0" w:space="0" w:color="auto"/>
          </w:divBdr>
        </w:div>
        <w:div w:id="263735032">
          <w:marLeft w:val="640"/>
          <w:marRight w:val="0"/>
          <w:marTop w:val="0"/>
          <w:marBottom w:val="0"/>
          <w:divBdr>
            <w:top w:val="none" w:sz="0" w:space="0" w:color="auto"/>
            <w:left w:val="none" w:sz="0" w:space="0" w:color="auto"/>
            <w:bottom w:val="none" w:sz="0" w:space="0" w:color="auto"/>
            <w:right w:val="none" w:sz="0" w:space="0" w:color="auto"/>
          </w:divBdr>
        </w:div>
        <w:div w:id="706216938">
          <w:marLeft w:val="640"/>
          <w:marRight w:val="0"/>
          <w:marTop w:val="0"/>
          <w:marBottom w:val="0"/>
          <w:divBdr>
            <w:top w:val="none" w:sz="0" w:space="0" w:color="auto"/>
            <w:left w:val="none" w:sz="0" w:space="0" w:color="auto"/>
            <w:bottom w:val="none" w:sz="0" w:space="0" w:color="auto"/>
            <w:right w:val="none" w:sz="0" w:space="0" w:color="auto"/>
          </w:divBdr>
        </w:div>
        <w:div w:id="1033388326">
          <w:marLeft w:val="640"/>
          <w:marRight w:val="0"/>
          <w:marTop w:val="0"/>
          <w:marBottom w:val="0"/>
          <w:divBdr>
            <w:top w:val="none" w:sz="0" w:space="0" w:color="auto"/>
            <w:left w:val="none" w:sz="0" w:space="0" w:color="auto"/>
            <w:bottom w:val="none" w:sz="0" w:space="0" w:color="auto"/>
            <w:right w:val="none" w:sz="0" w:space="0" w:color="auto"/>
          </w:divBdr>
        </w:div>
        <w:div w:id="2005161570">
          <w:marLeft w:val="640"/>
          <w:marRight w:val="0"/>
          <w:marTop w:val="0"/>
          <w:marBottom w:val="0"/>
          <w:divBdr>
            <w:top w:val="none" w:sz="0" w:space="0" w:color="auto"/>
            <w:left w:val="none" w:sz="0" w:space="0" w:color="auto"/>
            <w:bottom w:val="none" w:sz="0" w:space="0" w:color="auto"/>
            <w:right w:val="none" w:sz="0" w:space="0" w:color="auto"/>
          </w:divBdr>
        </w:div>
        <w:div w:id="480267428">
          <w:marLeft w:val="640"/>
          <w:marRight w:val="0"/>
          <w:marTop w:val="0"/>
          <w:marBottom w:val="0"/>
          <w:divBdr>
            <w:top w:val="none" w:sz="0" w:space="0" w:color="auto"/>
            <w:left w:val="none" w:sz="0" w:space="0" w:color="auto"/>
            <w:bottom w:val="none" w:sz="0" w:space="0" w:color="auto"/>
            <w:right w:val="none" w:sz="0" w:space="0" w:color="auto"/>
          </w:divBdr>
        </w:div>
        <w:div w:id="1305430799">
          <w:marLeft w:val="640"/>
          <w:marRight w:val="0"/>
          <w:marTop w:val="0"/>
          <w:marBottom w:val="0"/>
          <w:divBdr>
            <w:top w:val="none" w:sz="0" w:space="0" w:color="auto"/>
            <w:left w:val="none" w:sz="0" w:space="0" w:color="auto"/>
            <w:bottom w:val="none" w:sz="0" w:space="0" w:color="auto"/>
            <w:right w:val="none" w:sz="0" w:space="0" w:color="auto"/>
          </w:divBdr>
        </w:div>
        <w:div w:id="531917888">
          <w:marLeft w:val="640"/>
          <w:marRight w:val="0"/>
          <w:marTop w:val="0"/>
          <w:marBottom w:val="0"/>
          <w:divBdr>
            <w:top w:val="none" w:sz="0" w:space="0" w:color="auto"/>
            <w:left w:val="none" w:sz="0" w:space="0" w:color="auto"/>
            <w:bottom w:val="none" w:sz="0" w:space="0" w:color="auto"/>
            <w:right w:val="none" w:sz="0" w:space="0" w:color="auto"/>
          </w:divBdr>
        </w:div>
        <w:div w:id="2041011631">
          <w:marLeft w:val="640"/>
          <w:marRight w:val="0"/>
          <w:marTop w:val="0"/>
          <w:marBottom w:val="0"/>
          <w:divBdr>
            <w:top w:val="none" w:sz="0" w:space="0" w:color="auto"/>
            <w:left w:val="none" w:sz="0" w:space="0" w:color="auto"/>
            <w:bottom w:val="none" w:sz="0" w:space="0" w:color="auto"/>
            <w:right w:val="none" w:sz="0" w:space="0" w:color="auto"/>
          </w:divBdr>
        </w:div>
        <w:div w:id="450705412">
          <w:marLeft w:val="640"/>
          <w:marRight w:val="0"/>
          <w:marTop w:val="0"/>
          <w:marBottom w:val="0"/>
          <w:divBdr>
            <w:top w:val="none" w:sz="0" w:space="0" w:color="auto"/>
            <w:left w:val="none" w:sz="0" w:space="0" w:color="auto"/>
            <w:bottom w:val="none" w:sz="0" w:space="0" w:color="auto"/>
            <w:right w:val="none" w:sz="0" w:space="0" w:color="auto"/>
          </w:divBdr>
        </w:div>
        <w:div w:id="208117417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sChild>
    </w:div>
    <w:div w:id="1900705256">
      <w:bodyDiv w:val="1"/>
      <w:marLeft w:val="0"/>
      <w:marRight w:val="0"/>
      <w:marTop w:val="0"/>
      <w:marBottom w:val="0"/>
      <w:divBdr>
        <w:top w:val="none" w:sz="0" w:space="0" w:color="auto"/>
        <w:left w:val="none" w:sz="0" w:space="0" w:color="auto"/>
        <w:bottom w:val="none" w:sz="0" w:space="0" w:color="auto"/>
        <w:right w:val="none" w:sz="0" w:space="0" w:color="auto"/>
      </w:divBdr>
    </w:div>
    <w:div w:id="1904019710">
      <w:bodyDiv w:val="1"/>
      <w:marLeft w:val="0"/>
      <w:marRight w:val="0"/>
      <w:marTop w:val="0"/>
      <w:marBottom w:val="0"/>
      <w:divBdr>
        <w:top w:val="none" w:sz="0" w:space="0" w:color="auto"/>
        <w:left w:val="none" w:sz="0" w:space="0" w:color="auto"/>
        <w:bottom w:val="none" w:sz="0" w:space="0" w:color="auto"/>
        <w:right w:val="none" w:sz="0" w:space="0" w:color="auto"/>
      </w:divBdr>
    </w:div>
    <w:div w:id="1908567230">
      <w:bodyDiv w:val="1"/>
      <w:marLeft w:val="0"/>
      <w:marRight w:val="0"/>
      <w:marTop w:val="0"/>
      <w:marBottom w:val="0"/>
      <w:divBdr>
        <w:top w:val="none" w:sz="0" w:space="0" w:color="auto"/>
        <w:left w:val="none" w:sz="0" w:space="0" w:color="auto"/>
        <w:bottom w:val="none" w:sz="0" w:space="0" w:color="auto"/>
        <w:right w:val="none" w:sz="0" w:space="0" w:color="auto"/>
      </w:divBdr>
    </w:div>
    <w:div w:id="1909800339">
      <w:bodyDiv w:val="1"/>
      <w:marLeft w:val="0"/>
      <w:marRight w:val="0"/>
      <w:marTop w:val="0"/>
      <w:marBottom w:val="0"/>
      <w:divBdr>
        <w:top w:val="none" w:sz="0" w:space="0" w:color="auto"/>
        <w:left w:val="none" w:sz="0" w:space="0" w:color="auto"/>
        <w:bottom w:val="none" w:sz="0" w:space="0" w:color="auto"/>
        <w:right w:val="none" w:sz="0" w:space="0" w:color="auto"/>
      </w:divBdr>
    </w:div>
    <w:div w:id="1909805629">
      <w:bodyDiv w:val="1"/>
      <w:marLeft w:val="0"/>
      <w:marRight w:val="0"/>
      <w:marTop w:val="0"/>
      <w:marBottom w:val="0"/>
      <w:divBdr>
        <w:top w:val="none" w:sz="0" w:space="0" w:color="auto"/>
        <w:left w:val="none" w:sz="0" w:space="0" w:color="auto"/>
        <w:bottom w:val="none" w:sz="0" w:space="0" w:color="auto"/>
        <w:right w:val="none" w:sz="0" w:space="0" w:color="auto"/>
      </w:divBdr>
      <w:divsChild>
        <w:div w:id="825365499">
          <w:marLeft w:val="640"/>
          <w:marRight w:val="0"/>
          <w:marTop w:val="0"/>
          <w:marBottom w:val="0"/>
          <w:divBdr>
            <w:top w:val="none" w:sz="0" w:space="0" w:color="auto"/>
            <w:left w:val="none" w:sz="0" w:space="0" w:color="auto"/>
            <w:bottom w:val="none" w:sz="0" w:space="0" w:color="auto"/>
            <w:right w:val="none" w:sz="0" w:space="0" w:color="auto"/>
          </w:divBdr>
        </w:div>
        <w:div w:id="339743221">
          <w:marLeft w:val="640"/>
          <w:marRight w:val="0"/>
          <w:marTop w:val="0"/>
          <w:marBottom w:val="0"/>
          <w:divBdr>
            <w:top w:val="none" w:sz="0" w:space="0" w:color="auto"/>
            <w:left w:val="none" w:sz="0" w:space="0" w:color="auto"/>
            <w:bottom w:val="none" w:sz="0" w:space="0" w:color="auto"/>
            <w:right w:val="none" w:sz="0" w:space="0" w:color="auto"/>
          </w:divBdr>
        </w:div>
        <w:div w:id="1724451958">
          <w:marLeft w:val="640"/>
          <w:marRight w:val="0"/>
          <w:marTop w:val="0"/>
          <w:marBottom w:val="0"/>
          <w:divBdr>
            <w:top w:val="none" w:sz="0" w:space="0" w:color="auto"/>
            <w:left w:val="none" w:sz="0" w:space="0" w:color="auto"/>
            <w:bottom w:val="none" w:sz="0" w:space="0" w:color="auto"/>
            <w:right w:val="none" w:sz="0" w:space="0" w:color="auto"/>
          </w:divBdr>
        </w:div>
        <w:div w:id="246696287">
          <w:marLeft w:val="640"/>
          <w:marRight w:val="0"/>
          <w:marTop w:val="0"/>
          <w:marBottom w:val="0"/>
          <w:divBdr>
            <w:top w:val="none" w:sz="0" w:space="0" w:color="auto"/>
            <w:left w:val="none" w:sz="0" w:space="0" w:color="auto"/>
            <w:bottom w:val="none" w:sz="0" w:space="0" w:color="auto"/>
            <w:right w:val="none" w:sz="0" w:space="0" w:color="auto"/>
          </w:divBdr>
        </w:div>
        <w:div w:id="1431584257">
          <w:marLeft w:val="640"/>
          <w:marRight w:val="0"/>
          <w:marTop w:val="0"/>
          <w:marBottom w:val="0"/>
          <w:divBdr>
            <w:top w:val="none" w:sz="0" w:space="0" w:color="auto"/>
            <w:left w:val="none" w:sz="0" w:space="0" w:color="auto"/>
            <w:bottom w:val="none" w:sz="0" w:space="0" w:color="auto"/>
            <w:right w:val="none" w:sz="0" w:space="0" w:color="auto"/>
          </w:divBdr>
        </w:div>
        <w:div w:id="1167134004">
          <w:marLeft w:val="640"/>
          <w:marRight w:val="0"/>
          <w:marTop w:val="0"/>
          <w:marBottom w:val="0"/>
          <w:divBdr>
            <w:top w:val="none" w:sz="0" w:space="0" w:color="auto"/>
            <w:left w:val="none" w:sz="0" w:space="0" w:color="auto"/>
            <w:bottom w:val="none" w:sz="0" w:space="0" w:color="auto"/>
            <w:right w:val="none" w:sz="0" w:space="0" w:color="auto"/>
          </w:divBdr>
        </w:div>
        <w:div w:id="375936972">
          <w:marLeft w:val="640"/>
          <w:marRight w:val="0"/>
          <w:marTop w:val="0"/>
          <w:marBottom w:val="0"/>
          <w:divBdr>
            <w:top w:val="none" w:sz="0" w:space="0" w:color="auto"/>
            <w:left w:val="none" w:sz="0" w:space="0" w:color="auto"/>
            <w:bottom w:val="none" w:sz="0" w:space="0" w:color="auto"/>
            <w:right w:val="none" w:sz="0" w:space="0" w:color="auto"/>
          </w:divBdr>
        </w:div>
        <w:div w:id="1416247339">
          <w:marLeft w:val="640"/>
          <w:marRight w:val="0"/>
          <w:marTop w:val="0"/>
          <w:marBottom w:val="0"/>
          <w:divBdr>
            <w:top w:val="none" w:sz="0" w:space="0" w:color="auto"/>
            <w:left w:val="none" w:sz="0" w:space="0" w:color="auto"/>
            <w:bottom w:val="none" w:sz="0" w:space="0" w:color="auto"/>
            <w:right w:val="none" w:sz="0" w:space="0" w:color="auto"/>
          </w:divBdr>
        </w:div>
        <w:div w:id="1501430963">
          <w:marLeft w:val="640"/>
          <w:marRight w:val="0"/>
          <w:marTop w:val="0"/>
          <w:marBottom w:val="0"/>
          <w:divBdr>
            <w:top w:val="none" w:sz="0" w:space="0" w:color="auto"/>
            <w:left w:val="none" w:sz="0" w:space="0" w:color="auto"/>
            <w:bottom w:val="none" w:sz="0" w:space="0" w:color="auto"/>
            <w:right w:val="none" w:sz="0" w:space="0" w:color="auto"/>
          </w:divBdr>
        </w:div>
        <w:div w:id="1563440614">
          <w:marLeft w:val="640"/>
          <w:marRight w:val="0"/>
          <w:marTop w:val="0"/>
          <w:marBottom w:val="0"/>
          <w:divBdr>
            <w:top w:val="none" w:sz="0" w:space="0" w:color="auto"/>
            <w:left w:val="none" w:sz="0" w:space="0" w:color="auto"/>
            <w:bottom w:val="none" w:sz="0" w:space="0" w:color="auto"/>
            <w:right w:val="none" w:sz="0" w:space="0" w:color="auto"/>
          </w:divBdr>
        </w:div>
        <w:div w:id="1145777320">
          <w:marLeft w:val="640"/>
          <w:marRight w:val="0"/>
          <w:marTop w:val="0"/>
          <w:marBottom w:val="0"/>
          <w:divBdr>
            <w:top w:val="none" w:sz="0" w:space="0" w:color="auto"/>
            <w:left w:val="none" w:sz="0" w:space="0" w:color="auto"/>
            <w:bottom w:val="none" w:sz="0" w:space="0" w:color="auto"/>
            <w:right w:val="none" w:sz="0" w:space="0" w:color="auto"/>
          </w:divBdr>
        </w:div>
        <w:div w:id="1340810368">
          <w:marLeft w:val="640"/>
          <w:marRight w:val="0"/>
          <w:marTop w:val="0"/>
          <w:marBottom w:val="0"/>
          <w:divBdr>
            <w:top w:val="none" w:sz="0" w:space="0" w:color="auto"/>
            <w:left w:val="none" w:sz="0" w:space="0" w:color="auto"/>
            <w:bottom w:val="none" w:sz="0" w:space="0" w:color="auto"/>
            <w:right w:val="none" w:sz="0" w:space="0" w:color="auto"/>
          </w:divBdr>
        </w:div>
        <w:div w:id="1214776763">
          <w:marLeft w:val="640"/>
          <w:marRight w:val="0"/>
          <w:marTop w:val="0"/>
          <w:marBottom w:val="0"/>
          <w:divBdr>
            <w:top w:val="none" w:sz="0" w:space="0" w:color="auto"/>
            <w:left w:val="none" w:sz="0" w:space="0" w:color="auto"/>
            <w:bottom w:val="none" w:sz="0" w:space="0" w:color="auto"/>
            <w:right w:val="none" w:sz="0" w:space="0" w:color="auto"/>
          </w:divBdr>
        </w:div>
        <w:div w:id="1368869301">
          <w:marLeft w:val="640"/>
          <w:marRight w:val="0"/>
          <w:marTop w:val="0"/>
          <w:marBottom w:val="0"/>
          <w:divBdr>
            <w:top w:val="none" w:sz="0" w:space="0" w:color="auto"/>
            <w:left w:val="none" w:sz="0" w:space="0" w:color="auto"/>
            <w:bottom w:val="none" w:sz="0" w:space="0" w:color="auto"/>
            <w:right w:val="none" w:sz="0" w:space="0" w:color="auto"/>
          </w:divBdr>
        </w:div>
        <w:div w:id="1273975193">
          <w:marLeft w:val="640"/>
          <w:marRight w:val="0"/>
          <w:marTop w:val="0"/>
          <w:marBottom w:val="0"/>
          <w:divBdr>
            <w:top w:val="none" w:sz="0" w:space="0" w:color="auto"/>
            <w:left w:val="none" w:sz="0" w:space="0" w:color="auto"/>
            <w:bottom w:val="none" w:sz="0" w:space="0" w:color="auto"/>
            <w:right w:val="none" w:sz="0" w:space="0" w:color="auto"/>
          </w:divBdr>
        </w:div>
        <w:div w:id="1912504236">
          <w:marLeft w:val="640"/>
          <w:marRight w:val="0"/>
          <w:marTop w:val="0"/>
          <w:marBottom w:val="0"/>
          <w:divBdr>
            <w:top w:val="none" w:sz="0" w:space="0" w:color="auto"/>
            <w:left w:val="none" w:sz="0" w:space="0" w:color="auto"/>
            <w:bottom w:val="none" w:sz="0" w:space="0" w:color="auto"/>
            <w:right w:val="none" w:sz="0" w:space="0" w:color="auto"/>
          </w:divBdr>
        </w:div>
        <w:div w:id="95684417">
          <w:marLeft w:val="640"/>
          <w:marRight w:val="0"/>
          <w:marTop w:val="0"/>
          <w:marBottom w:val="0"/>
          <w:divBdr>
            <w:top w:val="none" w:sz="0" w:space="0" w:color="auto"/>
            <w:left w:val="none" w:sz="0" w:space="0" w:color="auto"/>
            <w:bottom w:val="none" w:sz="0" w:space="0" w:color="auto"/>
            <w:right w:val="none" w:sz="0" w:space="0" w:color="auto"/>
          </w:divBdr>
        </w:div>
        <w:div w:id="1362706900">
          <w:marLeft w:val="640"/>
          <w:marRight w:val="0"/>
          <w:marTop w:val="0"/>
          <w:marBottom w:val="0"/>
          <w:divBdr>
            <w:top w:val="none" w:sz="0" w:space="0" w:color="auto"/>
            <w:left w:val="none" w:sz="0" w:space="0" w:color="auto"/>
            <w:bottom w:val="none" w:sz="0" w:space="0" w:color="auto"/>
            <w:right w:val="none" w:sz="0" w:space="0" w:color="auto"/>
          </w:divBdr>
        </w:div>
        <w:div w:id="1804805176">
          <w:marLeft w:val="640"/>
          <w:marRight w:val="0"/>
          <w:marTop w:val="0"/>
          <w:marBottom w:val="0"/>
          <w:divBdr>
            <w:top w:val="none" w:sz="0" w:space="0" w:color="auto"/>
            <w:left w:val="none" w:sz="0" w:space="0" w:color="auto"/>
            <w:bottom w:val="none" w:sz="0" w:space="0" w:color="auto"/>
            <w:right w:val="none" w:sz="0" w:space="0" w:color="auto"/>
          </w:divBdr>
        </w:div>
        <w:div w:id="2106461768">
          <w:marLeft w:val="640"/>
          <w:marRight w:val="0"/>
          <w:marTop w:val="0"/>
          <w:marBottom w:val="0"/>
          <w:divBdr>
            <w:top w:val="none" w:sz="0" w:space="0" w:color="auto"/>
            <w:left w:val="none" w:sz="0" w:space="0" w:color="auto"/>
            <w:bottom w:val="none" w:sz="0" w:space="0" w:color="auto"/>
            <w:right w:val="none" w:sz="0" w:space="0" w:color="auto"/>
          </w:divBdr>
        </w:div>
        <w:div w:id="1844514840">
          <w:marLeft w:val="640"/>
          <w:marRight w:val="0"/>
          <w:marTop w:val="0"/>
          <w:marBottom w:val="0"/>
          <w:divBdr>
            <w:top w:val="none" w:sz="0" w:space="0" w:color="auto"/>
            <w:left w:val="none" w:sz="0" w:space="0" w:color="auto"/>
            <w:bottom w:val="none" w:sz="0" w:space="0" w:color="auto"/>
            <w:right w:val="none" w:sz="0" w:space="0" w:color="auto"/>
          </w:divBdr>
        </w:div>
        <w:div w:id="2069959247">
          <w:marLeft w:val="640"/>
          <w:marRight w:val="0"/>
          <w:marTop w:val="0"/>
          <w:marBottom w:val="0"/>
          <w:divBdr>
            <w:top w:val="none" w:sz="0" w:space="0" w:color="auto"/>
            <w:left w:val="none" w:sz="0" w:space="0" w:color="auto"/>
            <w:bottom w:val="none" w:sz="0" w:space="0" w:color="auto"/>
            <w:right w:val="none" w:sz="0" w:space="0" w:color="auto"/>
          </w:divBdr>
        </w:div>
        <w:div w:id="1571306408">
          <w:marLeft w:val="640"/>
          <w:marRight w:val="0"/>
          <w:marTop w:val="0"/>
          <w:marBottom w:val="0"/>
          <w:divBdr>
            <w:top w:val="none" w:sz="0" w:space="0" w:color="auto"/>
            <w:left w:val="none" w:sz="0" w:space="0" w:color="auto"/>
            <w:bottom w:val="none" w:sz="0" w:space="0" w:color="auto"/>
            <w:right w:val="none" w:sz="0" w:space="0" w:color="auto"/>
          </w:divBdr>
        </w:div>
        <w:div w:id="1094858044">
          <w:marLeft w:val="640"/>
          <w:marRight w:val="0"/>
          <w:marTop w:val="0"/>
          <w:marBottom w:val="0"/>
          <w:divBdr>
            <w:top w:val="none" w:sz="0" w:space="0" w:color="auto"/>
            <w:left w:val="none" w:sz="0" w:space="0" w:color="auto"/>
            <w:bottom w:val="none" w:sz="0" w:space="0" w:color="auto"/>
            <w:right w:val="none" w:sz="0" w:space="0" w:color="auto"/>
          </w:divBdr>
        </w:div>
        <w:div w:id="1192651513">
          <w:marLeft w:val="640"/>
          <w:marRight w:val="0"/>
          <w:marTop w:val="0"/>
          <w:marBottom w:val="0"/>
          <w:divBdr>
            <w:top w:val="none" w:sz="0" w:space="0" w:color="auto"/>
            <w:left w:val="none" w:sz="0" w:space="0" w:color="auto"/>
            <w:bottom w:val="none" w:sz="0" w:space="0" w:color="auto"/>
            <w:right w:val="none" w:sz="0" w:space="0" w:color="auto"/>
          </w:divBdr>
        </w:div>
        <w:div w:id="1841699894">
          <w:marLeft w:val="640"/>
          <w:marRight w:val="0"/>
          <w:marTop w:val="0"/>
          <w:marBottom w:val="0"/>
          <w:divBdr>
            <w:top w:val="none" w:sz="0" w:space="0" w:color="auto"/>
            <w:left w:val="none" w:sz="0" w:space="0" w:color="auto"/>
            <w:bottom w:val="none" w:sz="0" w:space="0" w:color="auto"/>
            <w:right w:val="none" w:sz="0" w:space="0" w:color="auto"/>
          </w:divBdr>
        </w:div>
        <w:div w:id="1128548383">
          <w:marLeft w:val="640"/>
          <w:marRight w:val="0"/>
          <w:marTop w:val="0"/>
          <w:marBottom w:val="0"/>
          <w:divBdr>
            <w:top w:val="none" w:sz="0" w:space="0" w:color="auto"/>
            <w:left w:val="none" w:sz="0" w:space="0" w:color="auto"/>
            <w:bottom w:val="none" w:sz="0" w:space="0" w:color="auto"/>
            <w:right w:val="none" w:sz="0" w:space="0" w:color="auto"/>
          </w:divBdr>
        </w:div>
        <w:div w:id="2096778086">
          <w:marLeft w:val="640"/>
          <w:marRight w:val="0"/>
          <w:marTop w:val="0"/>
          <w:marBottom w:val="0"/>
          <w:divBdr>
            <w:top w:val="none" w:sz="0" w:space="0" w:color="auto"/>
            <w:left w:val="none" w:sz="0" w:space="0" w:color="auto"/>
            <w:bottom w:val="none" w:sz="0" w:space="0" w:color="auto"/>
            <w:right w:val="none" w:sz="0" w:space="0" w:color="auto"/>
          </w:divBdr>
        </w:div>
        <w:div w:id="942423420">
          <w:marLeft w:val="640"/>
          <w:marRight w:val="0"/>
          <w:marTop w:val="0"/>
          <w:marBottom w:val="0"/>
          <w:divBdr>
            <w:top w:val="none" w:sz="0" w:space="0" w:color="auto"/>
            <w:left w:val="none" w:sz="0" w:space="0" w:color="auto"/>
            <w:bottom w:val="none" w:sz="0" w:space="0" w:color="auto"/>
            <w:right w:val="none" w:sz="0" w:space="0" w:color="auto"/>
          </w:divBdr>
        </w:div>
        <w:div w:id="1527208433">
          <w:marLeft w:val="640"/>
          <w:marRight w:val="0"/>
          <w:marTop w:val="0"/>
          <w:marBottom w:val="0"/>
          <w:divBdr>
            <w:top w:val="none" w:sz="0" w:space="0" w:color="auto"/>
            <w:left w:val="none" w:sz="0" w:space="0" w:color="auto"/>
            <w:bottom w:val="none" w:sz="0" w:space="0" w:color="auto"/>
            <w:right w:val="none" w:sz="0" w:space="0" w:color="auto"/>
          </w:divBdr>
        </w:div>
        <w:div w:id="312410535">
          <w:marLeft w:val="640"/>
          <w:marRight w:val="0"/>
          <w:marTop w:val="0"/>
          <w:marBottom w:val="0"/>
          <w:divBdr>
            <w:top w:val="none" w:sz="0" w:space="0" w:color="auto"/>
            <w:left w:val="none" w:sz="0" w:space="0" w:color="auto"/>
            <w:bottom w:val="none" w:sz="0" w:space="0" w:color="auto"/>
            <w:right w:val="none" w:sz="0" w:space="0" w:color="auto"/>
          </w:divBdr>
        </w:div>
        <w:div w:id="2004427674">
          <w:marLeft w:val="640"/>
          <w:marRight w:val="0"/>
          <w:marTop w:val="0"/>
          <w:marBottom w:val="0"/>
          <w:divBdr>
            <w:top w:val="none" w:sz="0" w:space="0" w:color="auto"/>
            <w:left w:val="none" w:sz="0" w:space="0" w:color="auto"/>
            <w:bottom w:val="none" w:sz="0" w:space="0" w:color="auto"/>
            <w:right w:val="none" w:sz="0" w:space="0" w:color="auto"/>
          </w:divBdr>
        </w:div>
        <w:div w:id="1468471904">
          <w:marLeft w:val="640"/>
          <w:marRight w:val="0"/>
          <w:marTop w:val="0"/>
          <w:marBottom w:val="0"/>
          <w:divBdr>
            <w:top w:val="none" w:sz="0" w:space="0" w:color="auto"/>
            <w:left w:val="none" w:sz="0" w:space="0" w:color="auto"/>
            <w:bottom w:val="none" w:sz="0" w:space="0" w:color="auto"/>
            <w:right w:val="none" w:sz="0" w:space="0" w:color="auto"/>
          </w:divBdr>
        </w:div>
        <w:div w:id="1615362529">
          <w:marLeft w:val="640"/>
          <w:marRight w:val="0"/>
          <w:marTop w:val="0"/>
          <w:marBottom w:val="0"/>
          <w:divBdr>
            <w:top w:val="none" w:sz="0" w:space="0" w:color="auto"/>
            <w:left w:val="none" w:sz="0" w:space="0" w:color="auto"/>
            <w:bottom w:val="none" w:sz="0" w:space="0" w:color="auto"/>
            <w:right w:val="none" w:sz="0" w:space="0" w:color="auto"/>
          </w:divBdr>
        </w:div>
        <w:div w:id="1432429617">
          <w:marLeft w:val="640"/>
          <w:marRight w:val="0"/>
          <w:marTop w:val="0"/>
          <w:marBottom w:val="0"/>
          <w:divBdr>
            <w:top w:val="none" w:sz="0" w:space="0" w:color="auto"/>
            <w:left w:val="none" w:sz="0" w:space="0" w:color="auto"/>
            <w:bottom w:val="none" w:sz="0" w:space="0" w:color="auto"/>
            <w:right w:val="none" w:sz="0" w:space="0" w:color="auto"/>
          </w:divBdr>
        </w:div>
        <w:div w:id="2091925355">
          <w:marLeft w:val="640"/>
          <w:marRight w:val="0"/>
          <w:marTop w:val="0"/>
          <w:marBottom w:val="0"/>
          <w:divBdr>
            <w:top w:val="none" w:sz="0" w:space="0" w:color="auto"/>
            <w:left w:val="none" w:sz="0" w:space="0" w:color="auto"/>
            <w:bottom w:val="none" w:sz="0" w:space="0" w:color="auto"/>
            <w:right w:val="none" w:sz="0" w:space="0" w:color="auto"/>
          </w:divBdr>
        </w:div>
        <w:div w:id="430705484">
          <w:marLeft w:val="640"/>
          <w:marRight w:val="0"/>
          <w:marTop w:val="0"/>
          <w:marBottom w:val="0"/>
          <w:divBdr>
            <w:top w:val="none" w:sz="0" w:space="0" w:color="auto"/>
            <w:left w:val="none" w:sz="0" w:space="0" w:color="auto"/>
            <w:bottom w:val="none" w:sz="0" w:space="0" w:color="auto"/>
            <w:right w:val="none" w:sz="0" w:space="0" w:color="auto"/>
          </w:divBdr>
        </w:div>
        <w:div w:id="2044598163">
          <w:marLeft w:val="640"/>
          <w:marRight w:val="0"/>
          <w:marTop w:val="0"/>
          <w:marBottom w:val="0"/>
          <w:divBdr>
            <w:top w:val="none" w:sz="0" w:space="0" w:color="auto"/>
            <w:left w:val="none" w:sz="0" w:space="0" w:color="auto"/>
            <w:bottom w:val="none" w:sz="0" w:space="0" w:color="auto"/>
            <w:right w:val="none" w:sz="0" w:space="0" w:color="auto"/>
          </w:divBdr>
        </w:div>
        <w:div w:id="1651400103">
          <w:marLeft w:val="640"/>
          <w:marRight w:val="0"/>
          <w:marTop w:val="0"/>
          <w:marBottom w:val="0"/>
          <w:divBdr>
            <w:top w:val="none" w:sz="0" w:space="0" w:color="auto"/>
            <w:left w:val="none" w:sz="0" w:space="0" w:color="auto"/>
            <w:bottom w:val="none" w:sz="0" w:space="0" w:color="auto"/>
            <w:right w:val="none" w:sz="0" w:space="0" w:color="auto"/>
          </w:divBdr>
        </w:div>
        <w:div w:id="2137941354">
          <w:marLeft w:val="640"/>
          <w:marRight w:val="0"/>
          <w:marTop w:val="0"/>
          <w:marBottom w:val="0"/>
          <w:divBdr>
            <w:top w:val="none" w:sz="0" w:space="0" w:color="auto"/>
            <w:left w:val="none" w:sz="0" w:space="0" w:color="auto"/>
            <w:bottom w:val="none" w:sz="0" w:space="0" w:color="auto"/>
            <w:right w:val="none" w:sz="0" w:space="0" w:color="auto"/>
          </w:divBdr>
        </w:div>
        <w:div w:id="1220627688">
          <w:marLeft w:val="640"/>
          <w:marRight w:val="0"/>
          <w:marTop w:val="0"/>
          <w:marBottom w:val="0"/>
          <w:divBdr>
            <w:top w:val="none" w:sz="0" w:space="0" w:color="auto"/>
            <w:left w:val="none" w:sz="0" w:space="0" w:color="auto"/>
            <w:bottom w:val="none" w:sz="0" w:space="0" w:color="auto"/>
            <w:right w:val="none" w:sz="0" w:space="0" w:color="auto"/>
          </w:divBdr>
        </w:div>
        <w:div w:id="1908370310">
          <w:marLeft w:val="640"/>
          <w:marRight w:val="0"/>
          <w:marTop w:val="0"/>
          <w:marBottom w:val="0"/>
          <w:divBdr>
            <w:top w:val="none" w:sz="0" w:space="0" w:color="auto"/>
            <w:left w:val="none" w:sz="0" w:space="0" w:color="auto"/>
            <w:bottom w:val="none" w:sz="0" w:space="0" w:color="auto"/>
            <w:right w:val="none" w:sz="0" w:space="0" w:color="auto"/>
          </w:divBdr>
        </w:div>
        <w:div w:id="460655687">
          <w:marLeft w:val="640"/>
          <w:marRight w:val="0"/>
          <w:marTop w:val="0"/>
          <w:marBottom w:val="0"/>
          <w:divBdr>
            <w:top w:val="none" w:sz="0" w:space="0" w:color="auto"/>
            <w:left w:val="none" w:sz="0" w:space="0" w:color="auto"/>
            <w:bottom w:val="none" w:sz="0" w:space="0" w:color="auto"/>
            <w:right w:val="none" w:sz="0" w:space="0" w:color="auto"/>
          </w:divBdr>
        </w:div>
        <w:div w:id="233588107">
          <w:marLeft w:val="640"/>
          <w:marRight w:val="0"/>
          <w:marTop w:val="0"/>
          <w:marBottom w:val="0"/>
          <w:divBdr>
            <w:top w:val="none" w:sz="0" w:space="0" w:color="auto"/>
            <w:left w:val="none" w:sz="0" w:space="0" w:color="auto"/>
            <w:bottom w:val="none" w:sz="0" w:space="0" w:color="auto"/>
            <w:right w:val="none" w:sz="0" w:space="0" w:color="auto"/>
          </w:divBdr>
        </w:div>
        <w:div w:id="2118941077">
          <w:marLeft w:val="640"/>
          <w:marRight w:val="0"/>
          <w:marTop w:val="0"/>
          <w:marBottom w:val="0"/>
          <w:divBdr>
            <w:top w:val="none" w:sz="0" w:space="0" w:color="auto"/>
            <w:left w:val="none" w:sz="0" w:space="0" w:color="auto"/>
            <w:bottom w:val="none" w:sz="0" w:space="0" w:color="auto"/>
            <w:right w:val="none" w:sz="0" w:space="0" w:color="auto"/>
          </w:divBdr>
        </w:div>
        <w:div w:id="35282990">
          <w:marLeft w:val="640"/>
          <w:marRight w:val="0"/>
          <w:marTop w:val="0"/>
          <w:marBottom w:val="0"/>
          <w:divBdr>
            <w:top w:val="none" w:sz="0" w:space="0" w:color="auto"/>
            <w:left w:val="none" w:sz="0" w:space="0" w:color="auto"/>
            <w:bottom w:val="none" w:sz="0" w:space="0" w:color="auto"/>
            <w:right w:val="none" w:sz="0" w:space="0" w:color="auto"/>
          </w:divBdr>
        </w:div>
        <w:div w:id="1473786601">
          <w:marLeft w:val="640"/>
          <w:marRight w:val="0"/>
          <w:marTop w:val="0"/>
          <w:marBottom w:val="0"/>
          <w:divBdr>
            <w:top w:val="none" w:sz="0" w:space="0" w:color="auto"/>
            <w:left w:val="none" w:sz="0" w:space="0" w:color="auto"/>
            <w:bottom w:val="none" w:sz="0" w:space="0" w:color="auto"/>
            <w:right w:val="none" w:sz="0" w:space="0" w:color="auto"/>
          </w:divBdr>
        </w:div>
        <w:div w:id="834227581">
          <w:marLeft w:val="640"/>
          <w:marRight w:val="0"/>
          <w:marTop w:val="0"/>
          <w:marBottom w:val="0"/>
          <w:divBdr>
            <w:top w:val="none" w:sz="0" w:space="0" w:color="auto"/>
            <w:left w:val="none" w:sz="0" w:space="0" w:color="auto"/>
            <w:bottom w:val="none" w:sz="0" w:space="0" w:color="auto"/>
            <w:right w:val="none" w:sz="0" w:space="0" w:color="auto"/>
          </w:divBdr>
        </w:div>
        <w:div w:id="1224562315">
          <w:marLeft w:val="640"/>
          <w:marRight w:val="0"/>
          <w:marTop w:val="0"/>
          <w:marBottom w:val="0"/>
          <w:divBdr>
            <w:top w:val="none" w:sz="0" w:space="0" w:color="auto"/>
            <w:left w:val="none" w:sz="0" w:space="0" w:color="auto"/>
            <w:bottom w:val="none" w:sz="0" w:space="0" w:color="auto"/>
            <w:right w:val="none" w:sz="0" w:space="0" w:color="auto"/>
          </w:divBdr>
        </w:div>
        <w:div w:id="1064181493">
          <w:marLeft w:val="640"/>
          <w:marRight w:val="0"/>
          <w:marTop w:val="0"/>
          <w:marBottom w:val="0"/>
          <w:divBdr>
            <w:top w:val="none" w:sz="0" w:space="0" w:color="auto"/>
            <w:left w:val="none" w:sz="0" w:space="0" w:color="auto"/>
            <w:bottom w:val="none" w:sz="0" w:space="0" w:color="auto"/>
            <w:right w:val="none" w:sz="0" w:space="0" w:color="auto"/>
          </w:divBdr>
        </w:div>
        <w:div w:id="840118987">
          <w:marLeft w:val="640"/>
          <w:marRight w:val="0"/>
          <w:marTop w:val="0"/>
          <w:marBottom w:val="0"/>
          <w:divBdr>
            <w:top w:val="none" w:sz="0" w:space="0" w:color="auto"/>
            <w:left w:val="none" w:sz="0" w:space="0" w:color="auto"/>
            <w:bottom w:val="none" w:sz="0" w:space="0" w:color="auto"/>
            <w:right w:val="none" w:sz="0" w:space="0" w:color="auto"/>
          </w:divBdr>
        </w:div>
        <w:div w:id="448084016">
          <w:marLeft w:val="640"/>
          <w:marRight w:val="0"/>
          <w:marTop w:val="0"/>
          <w:marBottom w:val="0"/>
          <w:divBdr>
            <w:top w:val="none" w:sz="0" w:space="0" w:color="auto"/>
            <w:left w:val="none" w:sz="0" w:space="0" w:color="auto"/>
            <w:bottom w:val="none" w:sz="0" w:space="0" w:color="auto"/>
            <w:right w:val="none" w:sz="0" w:space="0" w:color="auto"/>
          </w:divBdr>
        </w:div>
        <w:div w:id="357507318">
          <w:marLeft w:val="640"/>
          <w:marRight w:val="0"/>
          <w:marTop w:val="0"/>
          <w:marBottom w:val="0"/>
          <w:divBdr>
            <w:top w:val="none" w:sz="0" w:space="0" w:color="auto"/>
            <w:left w:val="none" w:sz="0" w:space="0" w:color="auto"/>
            <w:bottom w:val="none" w:sz="0" w:space="0" w:color="auto"/>
            <w:right w:val="none" w:sz="0" w:space="0" w:color="auto"/>
          </w:divBdr>
        </w:div>
        <w:div w:id="371853193">
          <w:marLeft w:val="640"/>
          <w:marRight w:val="0"/>
          <w:marTop w:val="0"/>
          <w:marBottom w:val="0"/>
          <w:divBdr>
            <w:top w:val="none" w:sz="0" w:space="0" w:color="auto"/>
            <w:left w:val="none" w:sz="0" w:space="0" w:color="auto"/>
            <w:bottom w:val="none" w:sz="0" w:space="0" w:color="auto"/>
            <w:right w:val="none" w:sz="0" w:space="0" w:color="auto"/>
          </w:divBdr>
        </w:div>
        <w:div w:id="400178206">
          <w:marLeft w:val="640"/>
          <w:marRight w:val="0"/>
          <w:marTop w:val="0"/>
          <w:marBottom w:val="0"/>
          <w:divBdr>
            <w:top w:val="none" w:sz="0" w:space="0" w:color="auto"/>
            <w:left w:val="none" w:sz="0" w:space="0" w:color="auto"/>
            <w:bottom w:val="none" w:sz="0" w:space="0" w:color="auto"/>
            <w:right w:val="none" w:sz="0" w:space="0" w:color="auto"/>
          </w:divBdr>
        </w:div>
        <w:div w:id="1486163019">
          <w:marLeft w:val="640"/>
          <w:marRight w:val="0"/>
          <w:marTop w:val="0"/>
          <w:marBottom w:val="0"/>
          <w:divBdr>
            <w:top w:val="none" w:sz="0" w:space="0" w:color="auto"/>
            <w:left w:val="none" w:sz="0" w:space="0" w:color="auto"/>
            <w:bottom w:val="none" w:sz="0" w:space="0" w:color="auto"/>
            <w:right w:val="none" w:sz="0" w:space="0" w:color="auto"/>
          </w:divBdr>
        </w:div>
        <w:div w:id="426314132">
          <w:marLeft w:val="640"/>
          <w:marRight w:val="0"/>
          <w:marTop w:val="0"/>
          <w:marBottom w:val="0"/>
          <w:divBdr>
            <w:top w:val="none" w:sz="0" w:space="0" w:color="auto"/>
            <w:left w:val="none" w:sz="0" w:space="0" w:color="auto"/>
            <w:bottom w:val="none" w:sz="0" w:space="0" w:color="auto"/>
            <w:right w:val="none" w:sz="0" w:space="0" w:color="auto"/>
          </w:divBdr>
        </w:div>
        <w:div w:id="274680697">
          <w:marLeft w:val="640"/>
          <w:marRight w:val="0"/>
          <w:marTop w:val="0"/>
          <w:marBottom w:val="0"/>
          <w:divBdr>
            <w:top w:val="none" w:sz="0" w:space="0" w:color="auto"/>
            <w:left w:val="none" w:sz="0" w:space="0" w:color="auto"/>
            <w:bottom w:val="none" w:sz="0" w:space="0" w:color="auto"/>
            <w:right w:val="none" w:sz="0" w:space="0" w:color="auto"/>
          </w:divBdr>
        </w:div>
        <w:div w:id="1885019046">
          <w:marLeft w:val="640"/>
          <w:marRight w:val="0"/>
          <w:marTop w:val="0"/>
          <w:marBottom w:val="0"/>
          <w:divBdr>
            <w:top w:val="none" w:sz="0" w:space="0" w:color="auto"/>
            <w:left w:val="none" w:sz="0" w:space="0" w:color="auto"/>
            <w:bottom w:val="none" w:sz="0" w:space="0" w:color="auto"/>
            <w:right w:val="none" w:sz="0" w:space="0" w:color="auto"/>
          </w:divBdr>
        </w:div>
        <w:div w:id="898708545">
          <w:marLeft w:val="640"/>
          <w:marRight w:val="0"/>
          <w:marTop w:val="0"/>
          <w:marBottom w:val="0"/>
          <w:divBdr>
            <w:top w:val="none" w:sz="0" w:space="0" w:color="auto"/>
            <w:left w:val="none" w:sz="0" w:space="0" w:color="auto"/>
            <w:bottom w:val="none" w:sz="0" w:space="0" w:color="auto"/>
            <w:right w:val="none" w:sz="0" w:space="0" w:color="auto"/>
          </w:divBdr>
        </w:div>
        <w:div w:id="1037974996">
          <w:marLeft w:val="640"/>
          <w:marRight w:val="0"/>
          <w:marTop w:val="0"/>
          <w:marBottom w:val="0"/>
          <w:divBdr>
            <w:top w:val="none" w:sz="0" w:space="0" w:color="auto"/>
            <w:left w:val="none" w:sz="0" w:space="0" w:color="auto"/>
            <w:bottom w:val="none" w:sz="0" w:space="0" w:color="auto"/>
            <w:right w:val="none" w:sz="0" w:space="0" w:color="auto"/>
          </w:divBdr>
        </w:div>
        <w:div w:id="387581303">
          <w:marLeft w:val="640"/>
          <w:marRight w:val="0"/>
          <w:marTop w:val="0"/>
          <w:marBottom w:val="0"/>
          <w:divBdr>
            <w:top w:val="none" w:sz="0" w:space="0" w:color="auto"/>
            <w:left w:val="none" w:sz="0" w:space="0" w:color="auto"/>
            <w:bottom w:val="none" w:sz="0" w:space="0" w:color="auto"/>
            <w:right w:val="none" w:sz="0" w:space="0" w:color="auto"/>
          </w:divBdr>
        </w:div>
        <w:div w:id="917252750">
          <w:marLeft w:val="640"/>
          <w:marRight w:val="0"/>
          <w:marTop w:val="0"/>
          <w:marBottom w:val="0"/>
          <w:divBdr>
            <w:top w:val="none" w:sz="0" w:space="0" w:color="auto"/>
            <w:left w:val="none" w:sz="0" w:space="0" w:color="auto"/>
            <w:bottom w:val="none" w:sz="0" w:space="0" w:color="auto"/>
            <w:right w:val="none" w:sz="0" w:space="0" w:color="auto"/>
          </w:divBdr>
        </w:div>
        <w:div w:id="441340700">
          <w:marLeft w:val="640"/>
          <w:marRight w:val="0"/>
          <w:marTop w:val="0"/>
          <w:marBottom w:val="0"/>
          <w:divBdr>
            <w:top w:val="none" w:sz="0" w:space="0" w:color="auto"/>
            <w:left w:val="none" w:sz="0" w:space="0" w:color="auto"/>
            <w:bottom w:val="none" w:sz="0" w:space="0" w:color="auto"/>
            <w:right w:val="none" w:sz="0" w:space="0" w:color="auto"/>
          </w:divBdr>
        </w:div>
        <w:div w:id="1881087207">
          <w:marLeft w:val="640"/>
          <w:marRight w:val="0"/>
          <w:marTop w:val="0"/>
          <w:marBottom w:val="0"/>
          <w:divBdr>
            <w:top w:val="none" w:sz="0" w:space="0" w:color="auto"/>
            <w:left w:val="none" w:sz="0" w:space="0" w:color="auto"/>
            <w:bottom w:val="none" w:sz="0" w:space="0" w:color="auto"/>
            <w:right w:val="none" w:sz="0" w:space="0" w:color="auto"/>
          </w:divBdr>
        </w:div>
        <w:div w:id="1469860505">
          <w:marLeft w:val="640"/>
          <w:marRight w:val="0"/>
          <w:marTop w:val="0"/>
          <w:marBottom w:val="0"/>
          <w:divBdr>
            <w:top w:val="none" w:sz="0" w:space="0" w:color="auto"/>
            <w:left w:val="none" w:sz="0" w:space="0" w:color="auto"/>
            <w:bottom w:val="none" w:sz="0" w:space="0" w:color="auto"/>
            <w:right w:val="none" w:sz="0" w:space="0" w:color="auto"/>
          </w:divBdr>
        </w:div>
        <w:div w:id="1584948629">
          <w:marLeft w:val="640"/>
          <w:marRight w:val="0"/>
          <w:marTop w:val="0"/>
          <w:marBottom w:val="0"/>
          <w:divBdr>
            <w:top w:val="none" w:sz="0" w:space="0" w:color="auto"/>
            <w:left w:val="none" w:sz="0" w:space="0" w:color="auto"/>
            <w:bottom w:val="none" w:sz="0" w:space="0" w:color="auto"/>
            <w:right w:val="none" w:sz="0" w:space="0" w:color="auto"/>
          </w:divBdr>
        </w:div>
        <w:div w:id="1035691491">
          <w:marLeft w:val="640"/>
          <w:marRight w:val="0"/>
          <w:marTop w:val="0"/>
          <w:marBottom w:val="0"/>
          <w:divBdr>
            <w:top w:val="none" w:sz="0" w:space="0" w:color="auto"/>
            <w:left w:val="none" w:sz="0" w:space="0" w:color="auto"/>
            <w:bottom w:val="none" w:sz="0" w:space="0" w:color="auto"/>
            <w:right w:val="none" w:sz="0" w:space="0" w:color="auto"/>
          </w:divBdr>
        </w:div>
        <w:div w:id="1481384187">
          <w:marLeft w:val="640"/>
          <w:marRight w:val="0"/>
          <w:marTop w:val="0"/>
          <w:marBottom w:val="0"/>
          <w:divBdr>
            <w:top w:val="none" w:sz="0" w:space="0" w:color="auto"/>
            <w:left w:val="none" w:sz="0" w:space="0" w:color="auto"/>
            <w:bottom w:val="none" w:sz="0" w:space="0" w:color="auto"/>
            <w:right w:val="none" w:sz="0" w:space="0" w:color="auto"/>
          </w:divBdr>
        </w:div>
        <w:div w:id="1014497659">
          <w:marLeft w:val="640"/>
          <w:marRight w:val="0"/>
          <w:marTop w:val="0"/>
          <w:marBottom w:val="0"/>
          <w:divBdr>
            <w:top w:val="none" w:sz="0" w:space="0" w:color="auto"/>
            <w:left w:val="none" w:sz="0" w:space="0" w:color="auto"/>
            <w:bottom w:val="none" w:sz="0" w:space="0" w:color="auto"/>
            <w:right w:val="none" w:sz="0" w:space="0" w:color="auto"/>
          </w:divBdr>
        </w:div>
        <w:div w:id="1144546466">
          <w:marLeft w:val="640"/>
          <w:marRight w:val="0"/>
          <w:marTop w:val="0"/>
          <w:marBottom w:val="0"/>
          <w:divBdr>
            <w:top w:val="none" w:sz="0" w:space="0" w:color="auto"/>
            <w:left w:val="none" w:sz="0" w:space="0" w:color="auto"/>
            <w:bottom w:val="none" w:sz="0" w:space="0" w:color="auto"/>
            <w:right w:val="none" w:sz="0" w:space="0" w:color="auto"/>
          </w:divBdr>
        </w:div>
        <w:div w:id="1253204075">
          <w:marLeft w:val="640"/>
          <w:marRight w:val="0"/>
          <w:marTop w:val="0"/>
          <w:marBottom w:val="0"/>
          <w:divBdr>
            <w:top w:val="none" w:sz="0" w:space="0" w:color="auto"/>
            <w:left w:val="none" w:sz="0" w:space="0" w:color="auto"/>
            <w:bottom w:val="none" w:sz="0" w:space="0" w:color="auto"/>
            <w:right w:val="none" w:sz="0" w:space="0" w:color="auto"/>
          </w:divBdr>
        </w:div>
        <w:div w:id="422071808">
          <w:marLeft w:val="640"/>
          <w:marRight w:val="0"/>
          <w:marTop w:val="0"/>
          <w:marBottom w:val="0"/>
          <w:divBdr>
            <w:top w:val="none" w:sz="0" w:space="0" w:color="auto"/>
            <w:left w:val="none" w:sz="0" w:space="0" w:color="auto"/>
            <w:bottom w:val="none" w:sz="0" w:space="0" w:color="auto"/>
            <w:right w:val="none" w:sz="0" w:space="0" w:color="auto"/>
          </w:divBdr>
        </w:div>
        <w:div w:id="2098555042">
          <w:marLeft w:val="640"/>
          <w:marRight w:val="0"/>
          <w:marTop w:val="0"/>
          <w:marBottom w:val="0"/>
          <w:divBdr>
            <w:top w:val="none" w:sz="0" w:space="0" w:color="auto"/>
            <w:left w:val="none" w:sz="0" w:space="0" w:color="auto"/>
            <w:bottom w:val="none" w:sz="0" w:space="0" w:color="auto"/>
            <w:right w:val="none" w:sz="0" w:space="0" w:color="auto"/>
          </w:divBdr>
        </w:div>
        <w:div w:id="760877083">
          <w:marLeft w:val="640"/>
          <w:marRight w:val="0"/>
          <w:marTop w:val="0"/>
          <w:marBottom w:val="0"/>
          <w:divBdr>
            <w:top w:val="none" w:sz="0" w:space="0" w:color="auto"/>
            <w:left w:val="none" w:sz="0" w:space="0" w:color="auto"/>
            <w:bottom w:val="none" w:sz="0" w:space="0" w:color="auto"/>
            <w:right w:val="none" w:sz="0" w:space="0" w:color="auto"/>
          </w:divBdr>
        </w:div>
        <w:div w:id="1445884964">
          <w:marLeft w:val="640"/>
          <w:marRight w:val="0"/>
          <w:marTop w:val="0"/>
          <w:marBottom w:val="0"/>
          <w:divBdr>
            <w:top w:val="none" w:sz="0" w:space="0" w:color="auto"/>
            <w:left w:val="none" w:sz="0" w:space="0" w:color="auto"/>
            <w:bottom w:val="none" w:sz="0" w:space="0" w:color="auto"/>
            <w:right w:val="none" w:sz="0" w:space="0" w:color="auto"/>
          </w:divBdr>
        </w:div>
        <w:div w:id="987788160">
          <w:marLeft w:val="640"/>
          <w:marRight w:val="0"/>
          <w:marTop w:val="0"/>
          <w:marBottom w:val="0"/>
          <w:divBdr>
            <w:top w:val="none" w:sz="0" w:space="0" w:color="auto"/>
            <w:left w:val="none" w:sz="0" w:space="0" w:color="auto"/>
            <w:bottom w:val="none" w:sz="0" w:space="0" w:color="auto"/>
            <w:right w:val="none" w:sz="0" w:space="0" w:color="auto"/>
          </w:divBdr>
        </w:div>
        <w:div w:id="441463644">
          <w:marLeft w:val="640"/>
          <w:marRight w:val="0"/>
          <w:marTop w:val="0"/>
          <w:marBottom w:val="0"/>
          <w:divBdr>
            <w:top w:val="none" w:sz="0" w:space="0" w:color="auto"/>
            <w:left w:val="none" w:sz="0" w:space="0" w:color="auto"/>
            <w:bottom w:val="none" w:sz="0" w:space="0" w:color="auto"/>
            <w:right w:val="none" w:sz="0" w:space="0" w:color="auto"/>
          </w:divBdr>
        </w:div>
        <w:div w:id="1880582243">
          <w:marLeft w:val="640"/>
          <w:marRight w:val="0"/>
          <w:marTop w:val="0"/>
          <w:marBottom w:val="0"/>
          <w:divBdr>
            <w:top w:val="none" w:sz="0" w:space="0" w:color="auto"/>
            <w:left w:val="none" w:sz="0" w:space="0" w:color="auto"/>
            <w:bottom w:val="none" w:sz="0" w:space="0" w:color="auto"/>
            <w:right w:val="none" w:sz="0" w:space="0" w:color="auto"/>
          </w:divBdr>
        </w:div>
        <w:div w:id="1392583818">
          <w:marLeft w:val="640"/>
          <w:marRight w:val="0"/>
          <w:marTop w:val="0"/>
          <w:marBottom w:val="0"/>
          <w:divBdr>
            <w:top w:val="none" w:sz="0" w:space="0" w:color="auto"/>
            <w:left w:val="none" w:sz="0" w:space="0" w:color="auto"/>
            <w:bottom w:val="none" w:sz="0" w:space="0" w:color="auto"/>
            <w:right w:val="none" w:sz="0" w:space="0" w:color="auto"/>
          </w:divBdr>
        </w:div>
        <w:div w:id="1312948413">
          <w:marLeft w:val="640"/>
          <w:marRight w:val="0"/>
          <w:marTop w:val="0"/>
          <w:marBottom w:val="0"/>
          <w:divBdr>
            <w:top w:val="none" w:sz="0" w:space="0" w:color="auto"/>
            <w:left w:val="none" w:sz="0" w:space="0" w:color="auto"/>
            <w:bottom w:val="none" w:sz="0" w:space="0" w:color="auto"/>
            <w:right w:val="none" w:sz="0" w:space="0" w:color="auto"/>
          </w:divBdr>
        </w:div>
        <w:div w:id="1309286809">
          <w:marLeft w:val="640"/>
          <w:marRight w:val="0"/>
          <w:marTop w:val="0"/>
          <w:marBottom w:val="0"/>
          <w:divBdr>
            <w:top w:val="none" w:sz="0" w:space="0" w:color="auto"/>
            <w:left w:val="none" w:sz="0" w:space="0" w:color="auto"/>
            <w:bottom w:val="none" w:sz="0" w:space="0" w:color="auto"/>
            <w:right w:val="none" w:sz="0" w:space="0" w:color="auto"/>
          </w:divBdr>
        </w:div>
        <w:div w:id="115221331">
          <w:marLeft w:val="640"/>
          <w:marRight w:val="0"/>
          <w:marTop w:val="0"/>
          <w:marBottom w:val="0"/>
          <w:divBdr>
            <w:top w:val="none" w:sz="0" w:space="0" w:color="auto"/>
            <w:left w:val="none" w:sz="0" w:space="0" w:color="auto"/>
            <w:bottom w:val="none" w:sz="0" w:space="0" w:color="auto"/>
            <w:right w:val="none" w:sz="0" w:space="0" w:color="auto"/>
          </w:divBdr>
        </w:div>
        <w:div w:id="1175269063">
          <w:marLeft w:val="640"/>
          <w:marRight w:val="0"/>
          <w:marTop w:val="0"/>
          <w:marBottom w:val="0"/>
          <w:divBdr>
            <w:top w:val="none" w:sz="0" w:space="0" w:color="auto"/>
            <w:left w:val="none" w:sz="0" w:space="0" w:color="auto"/>
            <w:bottom w:val="none" w:sz="0" w:space="0" w:color="auto"/>
            <w:right w:val="none" w:sz="0" w:space="0" w:color="auto"/>
          </w:divBdr>
        </w:div>
        <w:div w:id="488592810">
          <w:marLeft w:val="640"/>
          <w:marRight w:val="0"/>
          <w:marTop w:val="0"/>
          <w:marBottom w:val="0"/>
          <w:divBdr>
            <w:top w:val="none" w:sz="0" w:space="0" w:color="auto"/>
            <w:left w:val="none" w:sz="0" w:space="0" w:color="auto"/>
            <w:bottom w:val="none" w:sz="0" w:space="0" w:color="auto"/>
            <w:right w:val="none" w:sz="0" w:space="0" w:color="auto"/>
          </w:divBdr>
        </w:div>
        <w:div w:id="1939561036">
          <w:marLeft w:val="640"/>
          <w:marRight w:val="0"/>
          <w:marTop w:val="0"/>
          <w:marBottom w:val="0"/>
          <w:divBdr>
            <w:top w:val="none" w:sz="0" w:space="0" w:color="auto"/>
            <w:left w:val="none" w:sz="0" w:space="0" w:color="auto"/>
            <w:bottom w:val="none" w:sz="0" w:space="0" w:color="auto"/>
            <w:right w:val="none" w:sz="0" w:space="0" w:color="auto"/>
          </w:divBdr>
        </w:div>
        <w:div w:id="1081871773">
          <w:marLeft w:val="640"/>
          <w:marRight w:val="0"/>
          <w:marTop w:val="0"/>
          <w:marBottom w:val="0"/>
          <w:divBdr>
            <w:top w:val="none" w:sz="0" w:space="0" w:color="auto"/>
            <w:left w:val="none" w:sz="0" w:space="0" w:color="auto"/>
            <w:bottom w:val="none" w:sz="0" w:space="0" w:color="auto"/>
            <w:right w:val="none" w:sz="0" w:space="0" w:color="auto"/>
          </w:divBdr>
        </w:div>
        <w:div w:id="1546064339">
          <w:marLeft w:val="640"/>
          <w:marRight w:val="0"/>
          <w:marTop w:val="0"/>
          <w:marBottom w:val="0"/>
          <w:divBdr>
            <w:top w:val="none" w:sz="0" w:space="0" w:color="auto"/>
            <w:left w:val="none" w:sz="0" w:space="0" w:color="auto"/>
            <w:bottom w:val="none" w:sz="0" w:space="0" w:color="auto"/>
            <w:right w:val="none" w:sz="0" w:space="0" w:color="auto"/>
          </w:divBdr>
        </w:div>
        <w:div w:id="1490944397">
          <w:marLeft w:val="640"/>
          <w:marRight w:val="0"/>
          <w:marTop w:val="0"/>
          <w:marBottom w:val="0"/>
          <w:divBdr>
            <w:top w:val="none" w:sz="0" w:space="0" w:color="auto"/>
            <w:left w:val="none" w:sz="0" w:space="0" w:color="auto"/>
            <w:bottom w:val="none" w:sz="0" w:space="0" w:color="auto"/>
            <w:right w:val="none" w:sz="0" w:space="0" w:color="auto"/>
          </w:divBdr>
        </w:div>
        <w:div w:id="73548550">
          <w:marLeft w:val="640"/>
          <w:marRight w:val="0"/>
          <w:marTop w:val="0"/>
          <w:marBottom w:val="0"/>
          <w:divBdr>
            <w:top w:val="none" w:sz="0" w:space="0" w:color="auto"/>
            <w:left w:val="none" w:sz="0" w:space="0" w:color="auto"/>
            <w:bottom w:val="none" w:sz="0" w:space="0" w:color="auto"/>
            <w:right w:val="none" w:sz="0" w:space="0" w:color="auto"/>
          </w:divBdr>
        </w:div>
        <w:div w:id="1505433009">
          <w:marLeft w:val="640"/>
          <w:marRight w:val="0"/>
          <w:marTop w:val="0"/>
          <w:marBottom w:val="0"/>
          <w:divBdr>
            <w:top w:val="none" w:sz="0" w:space="0" w:color="auto"/>
            <w:left w:val="none" w:sz="0" w:space="0" w:color="auto"/>
            <w:bottom w:val="none" w:sz="0" w:space="0" w:color="auto"/>
            <w:right w:val="none" w:sz="0" w:space="0" w:color="auto"/>
          </w:divBdr>
        </w:div>
        <w:div w:id="654377488">
          <w:marLeft w:val="640"/>
          <w:marRight w:val="0"/>
          <w:marTop w:val="0"/>
          <w:marBottom w:val="0"/>
          <w:divBdr>
            <w:top w:val="none" w:sz="0" w:space="0" w:color="auto"/>
            <w:left w:val="none" w:sz="0" w:space="0" w:color="auto"/>
            <w:bottom w:val="none" w:sz="0" w:space="0" w:color="auto"/>
            <w:right w:val="none" w:sz="0" w:space="0" w:color="auto"/>
          </w:divBdr>
        </w:div>
        <w:div w:id="396830501">
          <w:marLeft w:val="640"/>
          <w:marRight w:val="0"/>
          <w:marTop w:val="0"/>
          <w:marBottom w:val="0"/>
          <w:divBdr>
            <w:top w:val="none" w:sz="0" w:space="0" w:color="auto"/>
            <w:left w:val="none" w:sz="0" w:space="0" w:color="auto"/>
            <w:bottom w:val="none" w:sz="0" w:space="0" w:color="auto"/>
            <w:right w:val="none" w:sz="0" w:space="0" w:color="auto"/>
          </w:divBdr>
        </w:div>
        <w:div w:id="933364115">
          <w:marLeft w:val="640"/>
          <w:marRight w:val="0"/>
          <w:marTop w:val="0"/>
          <w:marBottom w:val="0"/>
          <w:divBdr>
            <w:top w:val="none" w:sz="0" w:space="0" w:color="auto"/>
            <w:left w:val="none" w:sz="0" w:space="0" w:color="auto"/>
            <w:bottom w:val="none" w:sz="0" w:space="0" w:color="auto"/>
            <w:right w:val="none" w:sz="0" w:space="0" w:color="auto"/>
          </w:divBdr>
        </w:div>
        <w:div w:id="2091266396">
          <w:marLeft w:val="640"/>
          <w:marRight w:val="0"/>
          <w:marTop w:val="0"/>
          <w:marBottom w:val="0"/>
          <w:divBdr>
            <w:top w:val="none" w:sz="0" w:space="0" w:color="auto"/>
            <w:left w:val="none" w:sz="0" w:space="0" w:color="auto"/>
            <w:bottom w:val="none" w:sz="0" w:space="0" w:color="auto"/>
            <w:right w:val="none" w:sz="0" w:space="0" w:color="auto"/>
          </w:divBdr>
        </w:div>
        <w:div w:id="580793260">
          <w:marLeft w:val="640"/>
          <w:marRight w:val="0"/>
          <w:marTop w:val="0"/>
          <w:marBottom w:val="0"/>
          <w:divBdr>
            <w:top w:val="none" w:sz="0" w:space="0" w:color="auto"/>
            <w:left w:val="none" w:sz="0" w:space="0" w:color="auto"/>
            <w:bottom w:val="none" w:sz="0" w:space="0" w:color="auto"/>
            <w:right w:val="none" w:sz="0" w:space="0" w:color="auto"/>
          </w:divBdr>
        </w:div>
        <w:div w:id="1623851164">
          <w:marLeft w:val="640"/>
          <w:marRight w:val="0"/>
          <w:marTop w:val="0"/>
          <w:marBottom w:val="0"/>
          <w:divBdr>
            <w:top w:val="none" w:sz="0" w:space="0" w:color="auto"/>
            <w:left w:val="none" w:sz="0" w:space="0" w:color="auto"/>
            <w:bottom w:val="none" w:sz="0" w:space="0" w:color="auto"/>
            <w:right w:val="none" w:sz="0" w:space="0" w:color="auto"/>
          </w:divBdr>
        </w:div>
        <w:div w:id="1512139285">
          <w:marLeft w:val="640"/>
          <w:marRight w:val="0"/>
          <w:marTop w:val="0"/>
          <w:marBottom w:val="0"/>
          <w:divBdr>
            <w:top w:val="none" w:sz="0" w:space="0" w:color="auto"/>
            <w:left w:val="none" w:sz="0" w:space="0" w:color="auto"/>
            <w:bottom w:val="none" w:sz="0" w:space="0" w:color="auto"/>
            <w:right w:val="none" w:sz="0" w:space="0" w:color="auto"/>
          </w:divBdr>
        </w:div>
        <w:div w:id="1592346941">
          <w:marLeft w:val="640"/>
          <w:marRight w:val="0"/>
          <w:marTop w:val="0"/>
          <w:marBottom w:val="0"/>
          <w:divBdr>
            <w:top w:val="none" w:sz="0" w:space="0" w:color="auto"/>
            <w:left w:val="none" w:sz="0" w:space="0" w:color="auto"/>
            <w:bottom w:val="none" w:sz="0" w:space="0" w:color="auto"/>
            <w:right w:val="none" w:sz="0" w:space="0" w:color="auto"/>
          </w:divBdr>
        </w:div>
        <w:div w:id="913049147">
          <w:marLeft w:val="640"/>
          <w:marRight w:val="0"/>
          <w:marTop w:val="0"/>
          <w:marBottom w:val="0"/>
          <w:divBdr>
            <w:top w:val="none" w:sz="0" w:space="0" w:color="auto"/>
            <w:left w:val="none" w:sz="0" w:space="0" w:color="auto"/>
            <w:bottom w:val="none" w:sz="0" w:space="0" w:color="auto"/>
            <w:right w:val="none" w:sz="0" w:space="0" w:color="auto"/>
          </w:divBdr>
        </w:div>
        <w:div w:id="483275093">
          <w:marLeft w:val="640"/>
          <w:marRight w:val="0"/>
          <w:marTop w:val="0"/>
          <w:marBottom w:val="0"/>
          <w:divBdr>
            <w:top w:val="none" w:sz="0" w:space="0" w:color="auto"/>
            <w:left w:val="none" w:sz="0" w:space="0" w:color="auto"/>
            <w:bottom w:val="none" w:sz="0" w:space="0" w:color="auto"/>
            <w:right w:val="none" w:sz="0" w:space="0" w:color="auto"/>
          </w:divBdr>
        </w:div>
        <w:div w:id="368920393">
          <w:marLeft w:val="640"/>
          <w:marRight w:val="0"/>
          <w:marTop w:val="0"/>
          <w:marBottom w:val="0"/>
          <w:divBdr>
            <w:top w:val="none" w:sz="0" w:space="0" w:color="auto"/>
            <w:left w:val="none" w:sz="0" w:space="0" w:color="auto"/>
            <w:bottom w:val="none" w:sz="0" w:space="0" w:color="auto"/>
            <w:right w:val="none" w:sz="0" w:space="0" w:color="auto"/>
          </w:divBdr>
        </w:div>
        <w:div w:id="1723090373">
          <w:marLeft w:val="640"/>
          <w:marRight w:val="0"/>
          <w:marTop w:val="0"/>
          <w:marBottom w:val="0"/>
          <w:divBdr>
            <w:top w:val="none" w:sz="0" w:space="0" w:color="auto"/>
            <w:left w:val="none" w:sz="0" w:space="0" w:color="auto"/>
            <w:bottom w:val="none" w:sz="0" w:space="0" w:color="auto"/>
            <w:right w:val="none" w:sz="0" w:space="0" w:color="auto"/>
          </w:divBdr>
        </w:div>
        <w:div w:id="695882991">
          <w:marLeft w:val="640"/>
          <w:marRight w:val="0"/>
          <w:marTop w:val="0"/>
          <w:marBottom w:val="0"/>
          <w:divBdr>
            <w:top w:val="none" w:sz="0" w:space="0" w:color="auto"/>
            <w:left w:val="none" w:sz="0" w:space="0" w:color="auto"/>
            <w:bottom w:val="none" w:sz="0" w:space="0" w:color="auto"/>
            <w:right w:val="none" w:sz="0" w:space="0" w:color="auto"/>
          </w:divBdr>
        </w:div>
        <w:div w:id="1810585445">
          <w:marLeft w:val="640"/>
          <w:marRight w:val="0"/>
          <w:marTop w:val="0"/>
          <w:marBottom w:val="0"/>
          <w:divBdr>
            <w:top w:val="none" w:sz="0" w:space="0" w:color="auto"/>
            <w:left w:val="none" w:sz="0" w:space="0" w:color="auto"/>
            <w:bottom w:val="none" w:sz="0" w:space="0" w:color="auto"/>
            <w:right w:val="none" w:sz="0" w:space="0" w:color="auto"/>
          </w:divBdr>
        </w:div>
        <w:div w:id="1464808487">
          <w:marLeft w:val="640"/>
          <w:marRight w:val="0"/>
          <w:marTop w:val="0"/>
          <w:marBottom w:val="0"/>
          <w:divBdr>
            <w:top w:val="none" w:sz="0" w:space="0" w:color="auto"/>
            <w:left w:val="none" w:sz="0" w:space="0" w:color="auto"/>
            <w:bottom w:val="none" w:sz="0" w:space="0" w:color="auto"/>
            <w:right w:val="none" w:sz="0" w:space="0" w:color="auto"/>
          </w:divBdr>
        </w:div>
        <w:div w:id="1161045080">
          <w:marLeft w:val="640"/>
          <w:marRight w:val="0"/>
          <w:marTop w:val="0"/>
          <w:marBottom w:val="0"/>
          <w:divBdr>
            <w:top w:val="none" w:sz="0" w:space="0" w:color="auto"/>
            <w:left w:val="none" w:sz="0" w:space="0" w:color="auto"/>
            <w:bottom w:val="none" w:sz="0" w:space="0" w:color="auto"/>
            <w:right w:val="none" w:sz="0" w:space="0" w:color="auto"/>
          </w:divBdr>
        </w:div>
        <w:div w:id="1504395148">
          <w:marLeft w:val="640"/>
          <w:marRight w:val="0"/>
          <w:marTop w:val="0"/>
          <w:marBottom w:val="0"/>
          <w:divBdr>
            <w:top w:val="none" w:sz="0" w:space="0" w:color="auto"/>
            <w:left w:val="none" w:sz="0" w:space="0" w:color="auto"/>
            <w:bottom w:val="none" w:sz="0" w:space="0" w:color="auto"/>
            <w:right w:val="none" w:sz="0" w:space="0" w:color="auto"/>
          </w:divBdr>
        </w:div>
        <w:div w:id="1928730501">
          <w:marLeft w:val="640"/>
          <w:marRight w:val="0"/>
          <w:marTop w:val="0"/>
          <w:marBottom w:val="0"/>
          <w:divBdr>
            <w:top w:val="none" w:sz="0" w:space="0" w:color="auto"/>
            <w:left w:val="none" w:sz="0" w:space="0" w:color="auto"/>
            <w:bottom w:val="none" w:sz="0" w:space="0" w:color="auto"/>
            <w:right w:val="none" w:sz="0" w:space="0" w:color="auto"/>
          </w:divBdr>
        </w:div>
        <w:div w:id="1307130588">
          <w:marLeft w:val="640"/>
          <w:marRight w:val="0"/>
          <w:marTop w:val="0"/>
          <w:marBottom w:val="0"/>
          <w:divBdr>
            <w:top w:val="none" w:sz="0" w:space="0" w:color="auto"/>
            <w:left w:val="none" w:sz="0" w:space="0" w:color="auto"/>
            <w:bottom w:val="none" w:sz="0" w:space="0" w:color="auto"/>
            <w:right w:val="none" w:sz="0" w:space="0" w:color="auto"/>
          </w:divBdr>
        </w:div>
        <w:div w:id="397023320">
          <w:marLeft w:val="640"/>
          <w:marRight w:val="0"/>
          <w:marTop w:val="0"/>
          <w:marBottom w:val="0"/>
          <w:divBdr>
            <w:top w:val="none" w:sz="0" w:space="0" w:color="auto"/>
            <w:left w:val="none" w:sz="0" w:space="0" w:color="auto"/>
            <w:bottom w:val="none" w:sz="0" w:space="0" w:color="auto"/>
            <w:right w:val="none" w:sz="0" w:space="0" w:color="auto"/>
          </w:divBdr>
        </w:div>
        <w:div w:id="54010594">
          <w:marLeft w:val="640"/>
          <w:marRight w:val="0"/>
          <w:marTop w:val="0"/>
          <w:marBottom w:val="0"/>
          <w:divBdr>
            <w:top w:val="none" w:sz="0" w:space="0" w:color="auto"/>
            <w:left w:val="none" w:sz="0" w:space="0" w:color="auto"/>
            <w:bottom w:val="none" w:sz="0" w:space="0" w:color="auto"/>
            <w:right w:val="none" w:sz="0" w:space="0" w:color="auto"/>
          </w:divBdr>
        </w:div>
        <w:div w:id="1089539509">
          <w:marLeft w:val="640"/>
          <w:marRight w:val="0"/>
          <w:marTop w:val="0"/>
          <w:marBottom w:val="0"/>
          <w:divBdr>
            <w:top w:val="none" w:sz="0" w:space="0" w:color="auto"/>
            <w:left w:val="none" w:sz="0" w:space="0" w:color="auto"/>
            <w:bottom w:val="none" w:sz="0" w:space="0" w:color="auto"/>
            <w:right w:val="none" w:sz="0" w:space="0" w:color="auto"/>
          </w:divBdr>
        </w:div>
        <w:div w:id="1681156698">
          <w:marLeft w:val="640"/>
          <w:marRight w:val="0"/>
          <w:marTop w:val="0"/>
          <w:marBottom w:val="0"/>
          <w:divBdr>
            <w:top w:val="none" w:sz="0" w:space="0" w:color="auto"/>
            <w:left w:val="none" w:sz="0" w:space="0" w:color="auto"/>
            <w:bottom w:val="none" w:sz="0" w:space="0" w:color="auto"/>
            <w:right w:val="none" w:sz="0" w:space="0" w:color="auto"/>
          </w:divBdr>
        </w:div>
        <w:div w:id="551111361">
          <w:marLeft w:val="640"/>
          <w:marRight w:val="0"/>
          <w:marTop w:val="0"/>
          <w:marBottom w:val="0"/>
          <w:divBdr>
            <w:top w:val="none" w:sz="0" w:space="0" w:color="auto"/>
            <w:left w:val="none" w:sz="0" w:space="0" w:color="auto"/>
            <w:bottom w:val="none" w:sz="0" w:space="0" w:color="auto"/>
            <w:right w:val="none" w:sz="0" w:space="0" w:color="auto"/>
          </w:divBdr>
        </w:div>
        <w:div w:id="1853950336">
          <w:marLeft w:val="640"/>
          <w:marRight w:val="0"/>
          <w:marTop w:val="0"/>
          <w:marBottom w:val="0"/>
          <w:divBdr>
            <w:top w:val="none" w:sz="0" w:space="0" w:color="auto"/>
            <w:left w:val="none" w:sz="0" w:space="0" w:color="auto"/>
            <w:bottom w:val="none" w:sz="0" w:space="0" w:color="auto"/>
            <w:right w:val="none" w:sz="0" w:space="0" w:color="auto"/>
          </w:divBdr>
        </w:div>
        <w:div w:id="1877572647">
          <w:marLeft w:val="640"/>
          <w:marRight w:val="0"/>
          <w:marTop w:val="0"/>
          <w:marBottom w:val="0"/>
          <w:divBdr>
            <w:top w:val="none" w:sz="0" w:space="0" w:color="auto"/>
            <w:left w:val="none" w:sz="0" w:space="0" w:color="auto"/>
            <w:bottom w:val="none" w:sz="0" w:space="0" w:color="auto"/>
            <w:right w:val="none" w:sz="0" w:space="0" w:color="auto"/>
          </w:divBdr>
        </w:div>
        <w:div w:id="2118137967">
          <w:marLeft w:val="640"/>
          <w:marRight w:val="0"/>
          <w:marTop w:val="0"/>
          <w:marBottom w:val="0"/>
          <w:divBdr>
            <w:top w:val="none" w:sz="0" w:space="0" w:color="auto"/>
            <w:left w:val="none" w:sz="0" w:space="0" w:color="auto"/>
            <w:bottom w:val="none" w:sz="0" w:space="0" w:color="auto"/>
            <w:right w:val="none" w:sz="0" w:space="0" w:color="auto"/>
          </w:divBdr>
        </w:div>
        <w:div w:id="213582143">
          <w:marLeft w:val="640"/>
          <w:marRight w:val="0"/>
          <w:marTop w:val="0"/>
          <w:marBottom w:val="0"/>
          <w:divBdr>
            <w:top w:val="none" w:sz="0" w:space="0" w:color="auto"/>
            <w:left w:val="none" w:sz="0" w:space="0" w:color="auto"/>
            <w:bottom w:val="none" w:sz="0" w:space="0" w:color="auto"/>
            <w:right w:val="none" w:sz="0" w:space="0" w:color="auto"/>
          </w:divBdr>
        </w:div>
        <w:div w:id="1148398139">
          <w:marLeft w:val="640"/>
          <w:marRight w:val="0"/>
          <w:marTop w:val="0"/>
          <w:marBottom w:val="0"/>
          <w:divBdr>
            <w:top w:val="none" w:sz="0" w:space="0" w:color="auto"/>
            <w:left w:val="none" w:sz="0" w:space="0" w:color="auto"/>
            <w:bottom w:val="none" w:sz="0" w:space="0" w:color="auto"/>
            <w:right w:val="none" w:sz="0" w:space="0" w:color="auto"/>
          </w:divBdr>
        </w:div>
        <w:div w:id="540942121">
          <w:marLeft w:val="640"/>
          <w:marRight w:val="0"/>
          <w:marTop w:val="0"/>
          <w:marBottom w:val="0"/>
          <w:divBdr>
            <w:top w:val="none" w:sz="0" w:space="0" w:color="auto"/>
            <w:left w:val="none" w:sz="0" w:space="0" w:color="auto"/>
            <w:bottom w:val="none" w:sz="0" w:space="0" w:color="auto"/>
            <w:right w:val="none" w:sz="0" w:space="0" w:color="auto"/>
          </w:divBdr>
        </w:div>
        <w:div w:id="13658790">
          <w:marLeft w:val="640"/>
          <w:marRight w:val="0"/>
          <w:marTop w:val="0"/>
          <w:marBottom w:val="0"/>
          <w:divBdr>
            <w:top w:val="none" w:sz="0" w:space="0" w:color="auto"/>
            <w:left w:val="none" w:sz="0" w:space="0" w:color="auto"/>
            <w:bottom w:val="none" w:sz="0" w:space="0" w:color="auto"/>
            <w:right w:val="none" w:sz="0" w:space="0" w:color="auto"/>
          </w:divBdr>
        </w:div>
        <w:div w:id="283851866">
          <w:marLeft w:val="640"/>
          <w:marRight w:val="0"/>
          <w:marTop w:val="0"/>
          <w:marBottom w:val="0"/>
          <w:divBdr>
            <w:top w:val="none" w:sz="0" w:space="0" w:color="auto"/>
            <w:left w:val="none" w:sz="0" w:space="0" w:color="auto"/>
            <w:bottom w:val="none" w:sz="0" w:space="0" w:color="auto"/>
            <w:right w:val="none" w:sz="0" w:space="0" w:color="auto"/>
          </w:divBdr>
        </w:div>
        <w:div w:id="1404137664">
          <w:marLeft w:val="640"/>
          <w:marRight w:val="0"/>
          <w:marTop w:val="0"/>
          <w:marBottom w:val="0"/>
          <w:divBdr>
            <w:top w:val="none" w:sz="0" w:space="0" w:color="auto"/>
            <w:left w:val="none" w:sz="0" w:space="0" w:color="auto"/>
            <w:bottom w:val="none" w:sz="0" w:space="0" w:color="auto"/>
            <w:right w:val="none" w:sz="0" w:space="0" w:color="auto"/>
          </w:divBdr>
        </w:div>
        <w:div w:id="691151005">
          <w:marLeft w:val="640"/>
          <w:marRight w:val="0"/>
          <w:marTop w:val="0"/>
          <w:marBottom w:val="0"/>
          <w:divBdr>
            <w:top w:val="none" w:sz="0" w:space="0" w:color="auto"/>
            <w:left w:val="none" w:sz="0" w:space="0" w:color="auto"/>
            <w:bottom w:val="none" w:sz="0" w:space="0" w:color="auto"/>
            <w:right w:val="none" w:sz="0" w:space="0" w:color="auto"/>
          </w:divBdr>
        </w:div>
        <w:div w:id="1092506961">
          <w:marLeft w:val="640"/>
          <w:marRight w:val="0"/>
          <w:marTop w:val="0"/>
          <w:marBottom w:val="0"/>
          <w:divBdr>
            <w:top w:val="none" w:sz="0" w:space="0" w:color="auto"/>
            <w:left w:val="none" w:sz="0" w:space="0" w:color="auto"/>
            <w:bottom w:val="none" w:sz="0" w:space="0" w:color="auto"/>
            <w:right w:val="none" w:sz="0" w:space="0" w:color="auto"/>
          </w:divBdr>
        </w:div>
        <w:div w:id="636490729">
          <w:marLeft w:val="640"/>
          <w:marRight w:val="0"/>
          <w:marTop w:val="0"/>
          <w:marBottom w:val="0"/>
          <w:divBdr>
            <w:top w:val="none" w:sz="0" w:space="0" w:color="auto"/>
            <w:left w:val="none" w:sz="0" w:space="0" w:color="auto"/>
            <w:bottom w:val="none" w:sz="0" w:space="0" w:color="auto"/>
            <w:right w:val="none" w:sz="0" w:space="0" w:color="auto"/>
          </w:divBdr>
        </w:div>
        <w:div w:id="1625040552">
          <w:marLeft w:val="640"/>
          <w:marRight w:val="0"/>
          <w:marTop w:val="0"/>
          <w:marBottom w:val="0"/>
          <w:divBdr>
            <w:top w:val="none" w:sz="0" w:space="0" w:color="auto"/>
            <w:left w:val="none" w:sz="0" w:space="0" w:color="auto"/>
            <w:bottom w:val="none" w:sz="0" w:space="0" w:color="auto"/>
            <w:right w:val="none" w:sz="0" w:space="0" w:color="auto"/>
          </w:divBdr>
        </w:div>
        <w:div w:id="2632460">
          <w:marLeft w:val="640"/>
          <w:marRight w:val="0"/>
          <w:marTop w:val="0"/>
          <w:marBottom w:val="0"/>
          <w:divBdr>
            <w:top w:val="none" w:sz="0" w:space="0" w:color="auto"/>
            <w:left w:val="none" w:sz="0" w:space="0" w:color="auto"/>
            <w:bottom w:val="none" w:sz="0" w:space="0" w:color="auto"/>
            <w:right w:val="none" w:sz="0" w:space="0" w:color="auto"/>
          </w:divBdr>
        </w:div>
        <w:div w:id="84234813">
          <w:marLeft w:val="640"/>
          <w:marRight w:val="0"/>
          <w:marTop w:val="0"/>
          <w:marBottom w:val="0"/>
          <w:divBdr>
            <w:top w:val="none" w:sz="0" w:space="0" w:color="auto"/>
            <w:left w:val="none" w:sz="0" w:space="0" w:color="auto"/>
            <w:bottom w:val="none" w:sz="0" w:space="0" w:color="auto"/>
            <w:right w:val="none" w:sz="0" w:space="0" w:color="auto"/>
          </w:divBdr>
        </w:div>
        <w:div w:id="329602692">
          <w:marLeft w:val="640"/>
          <w:marRight w:val="0"/>
          <w:marTop w:val="0"/>
          <w:marBottom w:val="0"/>
          <w:divBdr>
            <w:top w:val="none" w:sz="0" w:space="0" w:color="auto"/>
            <w:left w:val="none" w:sz="0" w:space="0" w:color="auto"/>
            <w:bottom w:val="none" w:sz="0" w:space="0" w:color="auto"/>
            <w:right w:val="none" w:sz="0" w:space="0" w:color="auto"/>
          </w:divBdr>
        </w:div>
        <w:div w:id="496462740">
          <w:marLeft w:val="640"/>
          <w:marRight w:val="0"/>
          <w:marTop w:val="0"/>
          <w:marBottom w:val="0"/>
          <w:divBdr>
            <w:top w:val="none" w:sz="0" w:space="0" w:color="auto"/>
            <w:left w:val="none" w:sz="0" w:space="0" w:color="auto"/>
            <w:bottom w:val="none" w:sz="0" w:space="0" w:color="auto"/>
            <w:right w:val="none" w:sz="0" w:space="0" w:color="auto"/>
          </w:divBdr>
        </w:div>
        <w:div w:id="1162089413">
          <w:marLeft w:val="640"/>
          <w:marRight w:val="0"/>
          <w:marTop w:val="0"/>
          <w:marBottom w:val="0"/>
          <w:divBdr>
            <w:top w:val="none" w:sz="0" w:space="0" w:color="auto"/>
            <w:left w:val="none" w:sz="0" w:space="0" w:color="auto"/>
            <w:bottom w:val="none" w:sz="0" w:space="0" w:color="auto"/>
            <w:right w:val="none" w:sz="0" w:space="0" w:color="auto"/>
          </w:divBdr>
        </w:div>
        <w:div w:id="117843945">
          <w:marLeft w:val="640"/>
          <w:marRight w:val="0"/>
          <w:marTop w:val="0"/>
          <w:marBottom w:val="0"/>
          <w:divBdr>
            <w:top w:val="none" w:sz="0" w:space="0" w:color="auto"/>
            <w:left w:val="none" w:sz="0" w:space="0" w:color="auto"/>
            <w:bottom w:val="none" w:sz="0" w:space="0" w:color="auto"/>
            <w:right w:val="none" w:sz="0" w:space="0" w:color="auto"/>
          </w:divBdr>
        </w:div>
        <w:div w:id="394671268">
          <w:marLeft w:val="640"/>
          <w:marRight w:val="0"/>
          <w:marTop w:val="0"/>
          <w:marBottom w:val="0"/>
          <w:divBdr>
            <w:top w:val="none" w:sz="0" w:space="0" w:color="auto"/>
            <w:left w:val="none" w:sz="0" w:space="0" w:color="auto"/>
            <w:bottom w:val="none" w:sz="0" w:space="0" w:color="auto"/>
            <w:right w:val="none" w:sz="0" w:space="0" w:color="auto"/>
          </w:divBdr>
        </w:div>
        <w:div w:id="2084184487">
          <w:marLeft w:val="640"/>
          <w:marRight w:val="0"/>
          <w:marTop w:val="0"/>
          <w:marBottom w:val="0"/>
          <w:divBdr>
            <w:top w:val="none" w:sz="0" w:space="0" w:color="auto"/>
            <w:left w:val="none" w:sz="0" w:space="0" w:color="auto"/>
            <w:bottom w:val="none" w:sz="0" w:space="0" w:color="auto"/>
            <w:right w:val="none" w:sz="0" w:space="0" w:color="auto"/>
          </w:divBdr>
        </w:div>
        <w:div w:id="523594332">
          <w:marLeft w:val="640"/>
          <w:marRight w:val="0"/>
          <w:marTop w:val="0"/>
          <w:marBottom w:val="0"/>
          <w:divBdr>
            <w:top w:val="none" w:sz="0" w:space="0" w:color="auto"/>
            <w:left w:val="none" w:sz="0" w:space="0" w:color="auto"/>
            <w:bottom w:val="none" w:sz="0" w:space="0" w:color="auto"/>
            <w:right w:val="none" w:sz="0" w:space="0" w:color="auto"/>
          </w:divBdr>
        </w:div>
        <w:div w:id="1974166747">
          <w:marLeft w:val="640"/>
          <w:marRight w:val="0"/>
          <w:marTop w:val="0"/>
          <w:marBottom w:val="0"/>
          <w:divBdr>
            <w:top w:val="none" w:sz="0" w:space="0" w:color="auto"/>
            <w:left w:val="none" w:sz="0" w:space="0" w:color="auto"/>
            <w:bottom w:val="none" w:sz="0" w:space="0" w:color="auto"/>
            <w:right w:val="none" w:sz="0" w:space="0" w:color="auto"/>
          </w:divBdr>
        </w:div>
        <w:div w:id="1187331435">
          <w:marLeft w:val="640"/>
          <w:marRight w:val="0"/>
          <w:marTop w:val="0"/>
          <w:marBottom w:val="0"/>
          <w:divBdr>
            <w:top w:val="none" w:sz="0" w:space="0" w:color="auto"/>
            <w:left w:val="none" w:sz="0" w:space="0" w:color="auto"/>
            <w:bottom w:val="none" w:sz="0" w:space="0" w:color="auto"/>
            <w:right w:val="none" w:sz="0" w:space="0" w:color="auto"/>
          </w:divBdr>
        </w:div>
        <w:div w:id="1041245154">
          <w:marLeft w:val="640"/>
          <w:marRight w:val="0"/>
          <w:marTop w:val="0"/>
          <w:marBottom w:val="0"/>
          <w:divBdr>
            <w:top w:val="none" w:sz="0" w:space="0" w:color="auto"/>
            <w:left w:val="none" w:sz="0" w:space="0" w:color="auto"/>
            <w:bottom w:val="none" w:sz="0" w:space="0" w:color="auto"/>
            <w:right w:val="none" w:sz="0" w:space="0" w:color="auto"/>
          </w:divBdr>
        </w:div>
        <w:div w:id="642737805">
          <w:marLeft w:val="640"/>
          <w:marRight w:val="0"/>
          <w:marTop w:val="0"/>
          <w:marBottom w:val="0"/>
          <w:divBdr>
            <w:top w:val="none" w:sz="0" w:space="0" w:color="auto"/>
            <w:left w:val="none" w:sz="0" w:space="0" w:color="auto"/>
            <w:bottom w:val="none" w:sz="0" w:space="0" w:color="auto"/>
            <w:right w:val="none" w:sz="0" w:space="0" w:color="auto"/>
          </w:divBdr>
        </w:div>
        <w:div w:id="1165895279">
          <w:marLeft w:val="640"/>
          <w:marRight w:val="0"/>
          <w:marTop w:val="0"/>
          <w:marBottom w:val="0"/>
          <w:divBdr>
            <w:top w:val="none" w:sz="0" w:space="0" w:color="auto"/>
            <w:left w:val="none" w:sz="0" w:space="0" w:color="auto"/>
            <w:bottom w:val="none" w:sz="0" w:space="0" w:color="auto"/>
            <w:right w:val="none" w:sz="0" w:space="0" w:color="auto"/>
          </w:divBdr>
        </w:div>
        <w:div w:id="1935362580">
          <w:marLeft w:val="640"/>
          <w:marRight w:val="0"/>
          <w:marTop w:val="0"/>
          <w:marBottom w:val="0"/>
          <w:divBdr>
            <w:top w:val="none" w:sz="0" w:space="0" w:color="auto"/>
            <w:left w:val="none" w:sz="0" w:space="0" w:color="auto"/>
            <w:bottom w:val="none" w:sz="0" w:space="0" w:color="auto"/>
            <w:right w:val="none" w:sz="0" w:space="0" w:color="auto"/>
          </w:divBdr>
        </w:div>
        <w:div w:id="1863668576">
          <w:marLeft w:val="640"/>
          <w:marRight w:val="0"/>
          <w:marTop w:val="0"/>
          <w:marBottom w:val="0"/>
          <w:divBdr>
            <w:top w:val="none" w:sz="0" w:space="0" w:color="auto"/>
            <w:left w:val="none" w:sz="0" w:space="0" w:color="auto"/>
            <w:bottom w:val="none" w:sz="0" w:space="0" w:color="auto"/>
            <w:right w:val="none" w:sz="0" w:space="0" w:color="auto"/>
          </w:divBdr>
        </w:div>
        <w:div w:id="567573422">
          <w:marLeft w:val="640"/>
          <w:marRight w:val="0"/>
          <w:marTop w:val="0"/>
          <w:marBottom w:val="0"/>
          <w:divBdr>
            <w:top w:val="none" w:sz="0" w:space="0" w:color="auto"/>
            <w:left w:val="none" w:sz="0" w:space="0" w:color="auto"/>
            <w:bottom w:val="none" w:sz="0" w:space="0" w:color="auto"/>
            <w:right w:val="none" w:sz="0" w:space="0" w:color="auto"/>
          </w:divBdr>
        </w:div>
        <w:div w:id="28386226">
          <w:marLeft w:val="640"/>
          <w:marRight w:val="0"/>
          <w:marTop w:val="0"/>
          <w:marBottom w:val="0"/>
          <w:divBdr>
            <w:top w:val="none" w:sz="0" w:space="0" w:color="auto"/>
            <w:left w:val="none" w:sz="0" w:space="0" w:color="auto"/>
            <w:bottom w:val="none" w:sz="0" w:space="0" w:color="auto"/>
            <w:right w:val="none" w:sz="0" w:space="0" w:color="auto"/>
          </w:divBdr>
        </w:div>
        <w:div w:id="11106412">
          <w:marLeft w:val="640"/>
          <w:marRight w:val="0"/>
          <w:marTop w:val="0"/>
          <w:marBottom w:val="0"/>
          <w:divBdr>
            <w:top w:val="none" w:sz="0" w:space="0" w:color="auto"/>
            <w:left w:val="none" w:sz="0" w:space="0" w:color="auto"/>
            <w:bottom w:val="none" w:sz="0" w:space="0" w:color="auto"/>
            <w:right w:val="none" w:sz="0" w:space="0" w:color="auto"/>
          </w:divBdr>
        </w:div>
        <w:div w:id="2024235415">
          <w:marLeft w:val="640"/>
          <w:marRight w:val="0"/>
          <w:marTop w:val="0"/>
          <w:marBottom w:val="0"/>
          <w:divBdr>
            <w:top w:val="none" w:sz="0" w:space="0" w:color="auto"/>
            <w:left w:val="none" w:sz="0" w:space="0" w:color="auto"/>
            <w:bottom w:val="none" w:sz="0" w:space="0" w:color="auto"/>
            <w:right w:val="none" w:sz="0" w:space="0" w:color="auto"/>
          </w:divBdr>
        </w:div>
        <w:div w:id="244726534">
          <w:marLeft w:val="640"/>
          <w:marRight w:val="0"/>
          <w:marTop w:val="0"/>
          <w:marBottom w:val="0"/>
          <w:divBdr>
            <w:top w:val="none" w:sz="0" w:space="0" w:color="auto"/>
            <w:left w:val="none" w:sz="0" w:space="0" w:color="auto"/>
            <w:bottom w:val="none" w:sz="0" w:space="0" w:color="auto"/>
            <w:right w:val="none" w:sz="0" w:space="0" w:color="auto"/>
          </w:divBdr>
        </w:div>
        <w:div w:id="1974481062">
          <w:marLeft w:val="640"/>
          <w:marRight w:val="0"/>
          <w:marTop w:val="0"/>
          <w:marBottom w:val="0"/>
          <w:divBdr>
            <w:top w:val="none" w:sz="0" w:space="0" w:color="auto"/>
            <w:left w:val="none" w:sz="0" w:space="0" w:color="auto"/>
            <w:bottom w:val="none" w:sz="0" w:space="0" w:color="auto"/>
            <w:right w:val="none" w:sz="0" w:space="0" w:color="auto"/>
          </w:divBdr>
        </w:div>
        <w:div w:id="1980039274">
          <w:marLeft w:val="640"/>
          <w:marRight w:val="0"/>
          <w:marTop w:val="0"/>
          <w:marBottom w:val="0"/>
          <w:divBdr>
            <w:top w:val="none" w:sz="0" w:space="0" w:color="auto"/>
            <w:left w:val="none" w:sz="0" w:space="0" w:color="auto"/>
            <w:bottom w:val="none" w:sz="0" w:space="0" w:color="auto"/>
            <w:right w:val="none" w:sz="0" w:space="0" w:color="auto"/>
          </w:divBdr>
        </w:div>
        <w:div w:id="1737581353">
          <w:marLeft w:val="640"/>
          <w:marRight w:val="0"/>
          <w:marTop w:val="0"/>
          <w:marBottom w:val="0"/>
          <w:divBdr>
            <w:top w:val="none" w:sz="0" w:space="0" w:color="auto"/>
            <w:left w:val="none" w:sz="0" w:space="0" w:color="auto"/>
            <w:bottom w:val="none" w:sz="0" w:space="0" w:color="auto"/>
            <w:right w:val="none" w:sz="0" w:space="0" w:color="auto"/>
          </w:divBdr>
        </w:div>
        <w:div w:id="868571400">
          <w:marLeft w:val="640"/>
          <w:marRight w:val="0"/>
          <w:marTop w:val="0"/>
          <w:marBottom w:val="0"/>
          <w:divBdr>
            <w:top w:val="none" w:sz="0" w:space="0" w:color="auto"/>
            <w:left w:val="none" w:sz="0" w:space="0" w:color="auto"/>
            <w:bottom w:val="none" w:sz="0" w:space="0" w:color="auto"/>
            <w:right w:val="none" w:sz="0" w:space="0" w:color="auto"/>
          </w:divBdr>
        </w:div>
        <w:div w:id="505291040">
          <w:marLeft w:val="640"/>
          <w:marRight w:val="0"/>
          <w:marTop w:val="0"/>
          <w:marBottom w:val="0"/>
          <w:divBdr>
            <w:top w:val="none" w:sz="0" w:space="0" w:color="auto"/>
            <w:left w:val="none" w:sz="0" w:space="0" w:color="auto"/>
            <w:bottom w:val="none" w:sz="0" w:space="0" w:color="auto"/>
            <w:right w:val="none" w:sz="0" w:space="0" w:color="auto"/>
          </w:divBdr>
        </w:div>
        <w:div w:id="1433162158">
          <w:marLeft w:val="640"/>
          <w:marRight w:val="0"/>
          <w:marTop w:val="0"/>
          <w:marBottom w:val="0"/>
          <w:divBdr>
            <w:top w:val="none" w:sz="0" w:space="0" w:color="auto"/>
            <w:left w:val="none" w:sz="0" w:space="0" w:color="auto"/>
            <w:bottom w:val="none" w:sz="0" w:space="0" w:color="auto"/>
            <w:right w:val="none" w:sz="0" w:space="0" w:color="auto"/>
          </w:divBdr>
        </w:div>
        <w:div w:id="323779150">
          <w:marLeft w:val="640"/>
          <w:marRight w:val="0"/>
          <w:marTop w:val="0"/>
          <w:marBottom w:val="0"/>
          <w:divBdr>
            <w:top w:val="none" w:sz="0" w:space="0" w:color="auto"/>
            <w:left w:val="none" w:sz="0" w:space="0" w:color="auto"/>
            <w:bottom w:val="none" w:sz="0" w:space="0" w:color="auto"/>
            <w:right w:val="none" w:sz="0" w:space="0" w:color="auto"/>
          </w:divBdr>
        </w:div>
        <w:div w:id="807360267">
          <w:marLeft w:val="640"/>
          <w:marRight w:val="0"/>
          <w:marTop w:val="0"/>
          <w:marBottom w:val="0"/>
          <w:divBdr>
            <w:top w:val="none" w:sz="0" w:space="0" w:color="auto"/>
            <w:left w:val="none" w:sz="0" w:space="0" w:color="auto"/>
            <w:bottom w:val="none" w:sz="0" w:space="0" w:color="auto"/>
            <w:right w:val="none" w:sz="0" w:space="0" w:color="auto"/>
          </w:divBdr>
        </w:div>
        <w:div w:id="1703246671">
          <w:marLeft w:val="640"/>
          <w:marRight w:val="0"/>
          <w:marTop w:val="0"/>
          <w:marBottom w:val="0"/>
          <w:divBdr>
            <w:top w:val="none" w:sz="0" w:space="0" w:color="auto"/>
            <w:left w:val="none" w:sz="0" w:space="0" w:color="auto"/>
            <w:bottom w:val="none" w:sz="0" w:space="0" w:color="auto"/>
            <w:right w:val="none" w:sz="0" w:space="0" w:color="auto"/>
          </w:divBdr>
        </w:div>
        <w:div w:id="888877206">
          <w:marLeft w:val="640"/>
          <w:marRight w:val="0"/>
          <w:marTop w:val="0"/>
          <w:marBottom w:val="0"/>
          <w:divBdr>
            <w:top w:val="none" w:sz="0" w:space="0" w:color="auto"/>
            <w:left w:val="none" w:sz="0" w:space="0" w:color="auto"/>
            <w:bottom w:val="none" w:sz="0" w:space="0" w:color="auto"/>
            <w:right w:val="none" w:sz="0" w:space="0" w:color="auto"/>
          </w:divBdr>
        </w:div>
        <w:div w:id="24212730">
          <w:marLeft w:val="640"/>
          <w:marRight w:val="0"/>
          <w:marTop w:val="0"/>
          <w:marBottom w:val="0"/>
          <w:divBdr>
            <w:top w:val="none" w:sz="0" w:space="0" w:color="auto"/>
            <w:left w:val="none" w:sz="0" w:space="0" w:color="auto"/>
            <w:bottom w:val="none" w:sz="0" w:space="0" w:color="auto"/>
            <w:right w:val="none" w:sz="0" w:space="0" w:color="auto"/>
          </w:divBdr>
        </w:div>
        <w:div w:id="1488549093">
          <w:marLeft w:val="640"/>
          <w:marRight w:val="0"/>
          <w:marTop w:val="0"/>
          <w:marBottom w:val="0"/>
          <w:divBdr>
            <w:top w:val="none" w:sz="0" w:space="0" w:color="auto"/>
            <w:left w:val="none" w:sz="0" w:space="0" w:color="auto"/>
            <w:bottom w:val="none" w:sz="0" w:space="0" w:color="auto"/>
            <w:right w:val="none" w:sz="0" w:space="0" w:color="auto"/>
          </w:divBdr>
        </w:div>
        <w:div w:id="835190871">
          <w:marLeft w:val="640"/>
          <w:marRight w:val="0"/>
          <w:marTop w:val="0"/>
          <w:marBottom w:val="0"/>
          <w:divBdr>
            <w:top w:val="none" w:sz="0" w:space="0" w:color="auto"/>
            <w:left w:val="none" w:sz="0" w:space="0" w:color="auto"/>
            <w:bottom w:val="none" w:sz="0" w:space="0" w:color="auto"/>
            <w:right w:val="none" w:sz="0" w:space="0" w:color="auto"/>
          </w:divBdr>
        </w:div>
        <w:div w:id="401879014">
          <w:marLeft w:val="640"/>
          <w:marRight w:val="0"/>
          <w:marTop w:val="0"/>
          <w:marBottom w:val="0"/>
          <w:divBdr>
            <w:top w:val="none" w:sz="0" w:space="0" w:color="auto"/>
            <w:left w:val="none" w:sz="0" w:space="0" w:color="auto"/>
            <w:bottom w:val="none" w:sz="0" w:space="0" w:color="auto"/>
            <w:right w:val="none" w:sz="0" w:space="0" w:color="auto"/>
          </w:divBdr>
        </w:div>
        <w:div w:id="837237098">
          <w:marLeft w:val="640"/>
          <w:marRight w:val="0"/>
          <w:marTop w:val="0"/>
          <w:marBottom w:val="0"/>
          <w:divBdr>
            <w:top w:val="none" w:sz="0" w:space="0" w:color="auto"/>
            <w:left w:val="none" w:sz="0" w:space="0" w:color="auto"/>
            <w:bottom w:val="none" w:sz="0" w:space="0" w:color="auto"/>
            <w:right w:val="none" w:sz="0" w:space="0" w:color="auto"/>
          </w:divBdr>
        </w:div>
        <w:div w:id="540242189">
          <w:marLeft w:val="640"/>
          <w:marRight w:val="0"/>
          <w:marTop w:val="0"/>
          <w:marBottom w:val="0"/>
          <w:divBdr>
            <w:top w:val="none" w:sz="0" w:space="0" w:color="auto"/>
            <w:left w:val="none" w:sz="0" w:space="0" w:color="auto"/>
            <w:bottom w:val="none" w:sz="0" w:space="0" w:color="auto"/>
            <w:right w:val="none" w:sz="0" w:space="0" w:color="auto"/>
          </w:divBdr>
        </w:div>
        <w:div w:id="774011953">
          <w:marLeft w:val="640"/>
          <w:marRight w:val="0"/>
          <w:marTop w:val="0"/>
          <w:marBottom w:val="0"/>
          <w:divBdr>
            <w:top w:val="none" w:sz="0" w:space="0" w:color="auto"/>
            <w:left w:val="none" w:sz="0" w:space="0" w:color="auto"/>
            <w:bottom w:val="none" w:sz="0" w:space="0" w:color="auto"/>
            <w:right w:val="none" w:sz="0" w:space="0" w:color="auto"/>
          </w:divBdr>
        </w:div>
        <w:div w:id="2118521425">
          <w:marLeft w:val="640"/>
          <w:marRight w:val="0"/>
          <w:marTop w:val="0"/>
          <w:marBottom w:val="0"/>
          <w:divBdr>
            <w:top w:val="none" w:sz="0" w:space="0" w:color="auto"/>
            <w:left w:val="none" w:sz="0" w:space="0" w:color="auto"/>
            <w:bottom w:val="none" w:sz="0" w:space="0" w:color="auto"/>
            <w:right w:val="none" w:sz="0" w:space="0" w:color="auto"/>
          </w:divBdr>
        </w:div>
        <w:div w:id="1282224678">
          <w:marLeft w:val="640"/>
          <w:marRight w:val="0"/>
          <w:marTop w:val="0"/>
          <w:marBottom w:val="0"/>
          <w:divBdr>
            <w:top w:val="none" w:sz="0" w:space="0" w:color="auto"/>
            <w:left w:val="none" w:sz="0" w:space="0" w:color="auto"/>
            <w:bottom w:val="none" w:sz="0" w:space="0" w:color="auto"/>
            <w:right w:val="none" w:sz="0" w:space="0" w:color="auto"/>
          </w:divBdr>
        </w:div>
        <w:div w:id="1958221346">
          <w:marLeft w:val="640"/>
          <w:marRight w:val="0"/>
          <w:marTop w:val="0"/>
          <w:marBottom w:val="0"/>
          <w:divBdr>
            <w:top w:val="none" w:sz="0" w:space="0" w:color="auto"/>
            <w:left w:val="none" w:sz="0" w:space="0" w:color="auto"/>
            <w:bottom w:val="none" w:sz="0" w:space="0" w:color="auto"/>
            <w:right w:val="none" w:sz="0" w:space="0" w:color="auto"/>
          </w:divBdr>
        </w:div>
        <w:div w:id="450590014">
          <w:marLeft w:val="640"/>
          <w:marRight w:val="0"/>
          <w:marTop w:val="0"/>
          <w:marBottom w:val="0"/>
          <w:divBdr>
            <w:top w:val="none" w:sz="0" w:space="0" w:color="auto"/>
            <w:left w:val="none" w:sz="0" w:space="0" w:color="auto"/>
            <w:bottom w:val="none" w:sz="0" w:space="0" w:color="auto"/>
            <w:right w:val="none" w:sz="0" w:space="0" w:color="auto"/>
          </w:divBdr>
        </w:div>
        <w:div w:id="2068066323">
          <w:marLeft w:val="640"/>
          <w:marRight w:val="0"/>
          <w:marTop w:val="0"/>
          <w:marBottom w:val="0"/>
          <w:divBdr>
            <w:top w:val="none" w:sz="0" w:space="0" w:color="auto"/>
            <w:left w:val="none" w:sz="0" w:space="0" w:color="auto"/>
            <w:bottom w:val="none" w:sz="0" w:space="0" w:color="auto"/>
            <w:right w:val="none" w:sz="0" w:space="0" w:color="auto"/>
          </w:divBdr>
        </w:div>
        <w:div w:id="1591347525">
          <w:marLeft w:val="640"/>
          <w:marRight w:val="0"/>
          <w:marTop w:val="0"/>
          <w:marBottom w:val="0"/>
          <w:divBdr>
            <w:top w:val="none" w:sz="0" w:space="0" w:color="auto"/>
            <w:left w:val="none" w:sz="0" w:space="0" w:color="auto"/>
            <w:bottom w:val="none" w:sz="0" w:space="0" w:color="auto"/>
            <w:right w:val="none" w:sz="0" w:space="0" w:color="auto"/>
          </w:divBdr>
        </w:div>
        <w:div w:id="736127992">
          <w:marLeft w:val="640"/>
          <w:marRight w:val="0"/>
          <w:marTop w:val="0"/>
          <w:marBottom w:val="0"/>
          <w:divBdr>
            <w:top w:val="none" w:sz="0" w:space="0" w:color="auto"/>
            <w:left w:val="none" w:sz="0" w:space="0" w:color="auto"/>
            <w:bottom w:val="none" w:sz="0" w:space="0" w:color="auto"/>
            <w:right w:val="none" w:sz="0" w:space="0" w:color="auto"/>
          </w:divBdr>
        </w:div>
        <w:div w:id="968824258">
          <w:marLeft w:val="640"/>
          <w:marRight w:val="0"/>
          <w:marTop w:val="0"/>
          <w:marBottom w:val="0"/>
          <w:divBdr>
            <w:top w:val="none" w:sz="0" w:space="0" w:color="auto"/>
            <w:left w:val="none" w:sz="0" w:space="0" w:color="auto"/>
            <w:bottom w:val="none" w:sz="0" w:space="0" w:color="auto"/>
            <w:right w:val="none" w:sz="0" w:space="0" w:color="auto"/>
          </w:divBdr>
        </w:div>
        <w:div w:id="1243446723">
          <w:marLeft w:val="640"/>
          <w:marRight w:val="0"/>
          <w:marTop w:val="0"/>
          <w:marBottom w:val="0"/>
          <w:divBdr>
            <w:top w:val="none" w:sz="0" w:space="0" w:color="auto"/>
            <w:left w:val="none" w:sz="0" w:space="0" w:color="auto"/>
            <w:bottom w:val="none" w:sz="0" w:space="0" w:color="auto"/>
            <w:right w:val="none" w:sz="0" w:space="0" w:color="auto"/>
          </w:divBdr>
        </w:div>
        <w:div w:id="1056970552">
          <w:marLeft w:val="640"/>
          <w:marRight w:val="0"/>
          <w:marTop w:val="0"/>
          <w:marBottom w:val="0"/>
          <w:divBdr>
            <w:top w:val="none" w:sz="0" w:space="0" w:color="auto"/>
            <w:left w:val="none" w:sz="0" w:space="0" w:color="auto"/>
            <w:bottom w:val="none" w:sz="0" w:space="0" w:color="auto"/>
            <w:right w:val="none" w:sz="0" w:space="0" w:color="auto"/>
          </w:divBdr>
        </w:div>
        <w:div w:id="1560674353">
          <w:marLeft w:val="640"/>
          <w:marRight w:val="0"/>
          <w:marTop w:val="0"/>
          <w:marBottom w:val="0"/>
          <w:divBdr>
            <w:top w:val="none" w:sz="0" w:space="0" w:color="auto"/>
            <w:left w:val="none" w:sz="0" w:space="0" w:color="auto"/>
            <w:bottom w:val="none" w:sz="0" w:space="0" w:color="auto"/>
            <w:right w:val="none" w:sz="0" w:space="0" w:color="auto"/>
          </w:divBdr>
        </w:div>
        <w:div w:id="1743602167">
          <w:marLeft w:val="640"/>
          <w:marRight w:val="0"/>
          <w:marTop w:val="0"/>
          <w:marBottom w:val="0"/>
          <w:divBdr>
            <w:top w:val="none" w:sz="0" w:space="0" w:color="auto"/>
            <w:left w:val="none" w:sz="0" w:space="0" w:color="auto"/>
            <w:bottom w:val="none" w:sz="0" w:space="0" w:color="auto"/>
            <w:right w:val="none" w:sz="0" w:space="0" w:color="auto"/>
          </w:divBdr>
        </w:div>
        <w:div w:id="736243865">
          <w:marLeft w:val="640"/>
          <w:marRight w:val="0"/>
          <w:marTop w:val="0"/>
          <w:marBottom w:val="0"/>
          <w:divBdr>
            <w:top w:val="none" w:sz="0" w:space="0" w:color="auto"/>
            <w:left w:val="none" w:sz="0" w:space="0" w:color="auto"/>
            <w:bottom w:val="none" w:sz="0" w:space="0" w:color="auto"/>
            <w:right w:val="none" w:sz="0" w:space="0" w:color="auto"/>
          </w:divBdr>
        </w:div>
        <w:div w:id="1984576913">
          <w:marLeft w:val="640"/>
          <w:marRight w:val="0"/>
          <w:marTop w:val="0"/>
          <w:marBottom w:val="0"/>
          <w:divBdr>
            <w:top w:val="none" w:sz="0" w:space="0" w:color="auto"/>
            <w:left w:val="none" w:sz="0" w:space="0" w:color="auto"/>
            <w:bottom w:val="none" w:sz="0" w:space="0" w:color="auto"/>
            <w:right w:val="none" w:sz="0" w:space="0" w:color="auto"/>
          </w:divBdr>
        </w:div>
        <w:div w:id="1824858967">
          <w:marLeft w:val="640"/>
          <w:marRight w:val="0"/>
          <w:marTop w:val="0"/>
          <w:marBottom w:val="0"/>
          <w:divBdr>
            <w:top w:val="none" w:sz="0" w:space="0" w:color="auto"/>
            <w:left w:val="none" w:sz="0" w:space="0" w:color="auto"/>
            <w:bottom w:val="none" w:sz="0" w:space="0" w:color="auto"/>
            <w:right w:val="none" w:sz="0" w:space="0" w:color="auto"/>
          </w:divBdr>
        </w:div>
        <w:div w:id="1429234326">
          <w:marLeft w:val="640"/>
          <w:marRight w:val="0"/>
          <w:marTop w:val="0"/>
          <w:marBottom w:val="0"/>
          <w:divBdr>
            <w:top w:val="none" w:sz="0" w:space="0" w:color="auto"/>
            <w:left w:val="none" w:sz="0" w:space="0" w:color="auto"/>
            <w:bottom w:val="none" w:sz="0" w:space="0" w:color="auto"/>
            <w:right w:val="none" w:sz="0" w:space="0" w:color="auto"/>
          </w:divBdr>
        </w:div>
        <w:div w:id="779691543">
          <w:marLeft w:val="640"/>
          <w:marRight w:val="0"/>
          <w:marTop w:val="0"/>
          <w:marBottom w:val="0"/>
          <w:divBdr>
            <w:top w:val="none" w:sz="0" w:space="0" w:color="auto"/>
            <w:left w:val="none" w:sz="0" w:space="0" w:color="auto"/>
            <w:bottom w:val="none" w:sz="0" w:space="0" w:color="auto"/>
            <w:right w:val="none" w:sz="0" w:space="0" w:color="auto"/>
          </w:divBdr>
        </w:div>
        <w:div w:id="1203598201">
          <w:marLeft w:val="640"/>
          <w:marRight w:val="0"/>
          <w:marTop w:val="0"/>
          <w:marBottom w:val="0"/>
          <w:divBdr>
            <w:top w:val="none" w:sz="0" w:space="0" w:color="auto"/>
            <w:left w:val="none" w:sz="0" w:space="0" w:color="auto"/>
            <w:bottom w:val="none" w:sz="0" w:space="0" w:color="auto"/>
            <w:right w:val="none" w:sz="0" w:space="0" w:color="auto"/>
          </w:divBdr>
        </w:div>
        <w:div w:id="296031304">
          <w:marLeft w:val="640"/>
          <w:marRight w:val="0"/>
          <w:marTop w:val="0"/>
          <w:marBottom w:val="0"/>
          <w:divBdr>
            <w:top w:val="none" w:sz="0" w:space="0" w:color="auto"/>
            <w:left w:val="none" w:sz="0" w:space="0" w:color="auto"/>
            <w:bottom w:val="none" w:sz="0" w:space="0" w:color="auto"/>
            <w:right w:val="none" w:sz="0" w:space="0" w:color="auto"/>
          </w:divBdr>
        </w:div>
        <w:div w:id="749692800">
          <w:marLeft w:val="640"/>
          <w:marRight w:val="0"/>
          <w:marTop w:val="0"/>
          <w:marBottom w:val="0"/>
          <w:divBdr>
            <w:top w:val="none" w:sz="0" w:space="0" w:color="auto"/>
            <w:left w:val="none" w:sz="0" w:space="0" w:color="auto"/>
            <w:bottom w:val="none" w:sz="0" w:space="0" w:color="auto"/>
            <w:right w:val="none" w:sz="0" w:space="0" w:color="auto"/>
          </w:divBdr>
        </w:div>
        <w:div w:id="1089422319">
          <w:marLeft w:val="640"/>
          <w:marRight w:val="0"/>
          <w:marTop w:val="0"/>
          <w:marBottom w:val="0"/>
          <w:divBdr>
            <w:top w:val="none" w:sz="0" w:space="0" w:color="auto"/>
            <w:left w:val="none" w:sz="0" w:space="0" w:color="auto"/>
            <w:bottom w:val="none" w:sz="0" w:space="0" w:color="auto"/>
            <w:right w:val="none" w:sz="0" w:space="0" w:color="auto"/>
          </w:divBdr>
        </w:div>
        <w:div w:id="961233553">
          <w:marLeft w:val="640"/>
          <w:marRight w:val="0"/>
          <w:marTop w:val="0"/>
          <w:marBottom w:val="0"/>
          <w:divBdr>
            <w:top w:val="none" w:sz="0" w:space="0" w:color="auto"/>
            <w:left w:val="none" w:sz="0" w:space="0" w:color="auto"/>
            <w:bottom w:val="none" w:sz="0" w:space="0" w:color="auto"/>
            <w:right w:val="none" w:sz="0" w:space="0" w:color="auto"/>
          </w:divBdr>
        </w:div>
        <w:div w:id="1632126383">
          <w:marLeft w:val="640"/>
          <w:marRight w:val="0"/>
          <w:marTop w:val="0"/>
          <w:marBottom w:val="0"/>
          <w:divBdr>
            <w:top w:val="none" w:sz="0" w:space="0" w:color="auto"/>
            <w:left w:val="none" w:sz="0" w:space="0" w:color="auto"/>
            <w:bottom w:val="none" w:sz="0" w:space="0" w:color="auto"/>
            <w:right w:val="none" w:sz="0" w:space="0" w:color="auto"/>
          </w:divBdr>
        </w:div>
        <w:div w:id="2038773523">
          <w:marLeft w:val="640"/>
          <w:marRight w:val="0"/>
          <w:marTop w:val="0"/>
          <w:marBottom w:val="0"/>
          <w:divBdr>
            <w:top w:val="none" w:sz="0" w:space="0" w:color="auto"/>
            <w:left w:val="none" w:sz="0" w:space="0" w:color="auto"/>
            <w:bottom w:val="none" w:sz="0" w:space="0" w:color="auto"/>
            <w:right w:val="none" w:sz="0" w:space="0" w:color="auto"/>
          </w:divBdr>
        </w:div>
        <w:div w:id="1502623305">
          <w:marLeft w:val="640"/>
          <w:marRight w:val="0"/>
          <w:marTop w:val="0"/>
          <w:marBottom w:val="0"/>
          <w:divBdr>
            <w:top w:val="none" w:sz="0" w:space="0" w:color="auto"/>
            <w:left w:val="none" w:sz="0" w:space="0" w:color="auto"/>
            <w:bottom w:val="none" w:sz="0" w:space="0" w:color="auto"/>
            <w:right w:val="none" w:sz="0" w:space="0" w:color="auto"/>
          </w:divBdr>
        </w:div>
        <w:div w:id="965889970">
          <w:marLeft w:val="640"/>
          <w:marRight w:val="0"/>
          <w:marTop w:val="0"/>
          <w:marBottom w:val="0"/>
          <w:divBdr>
            <w:top w:val="none" w:sz="0" w:space="0" w:color="auto"/>
            <w:left w:val="none" w:sz="0" w:space="0" w:color="auto"/>
            <w:bottom w:val="none" w:sz="0" w:space="0" w:color="auto"/>
            <w:right w:val="none" w:sz="0" w:space="0" w:color="auto"/>
          </w:divBdr>
        </w:div>
        <w:div w:id="1935898389">
          <w:marLeft w:val="640"/>
          <w:marRight w:val="0"/>
          <w:marTop w:val="0"/>
          <w:marBottom w:val="0"/>
          <w:divBdr>
            <w:top w:val="none" w:sz="0" w:space="0" w:color="auto"/>
            <w:left w:val="none" w:sz="0" w:space="0" w:color="auto"/>
            <w:bottom w:val="none" w:sz="0" w:space="0" w:color="auto"/>
            <w:right w:val="none" w:sz="0" w:space="0" w:color="auto"/>
          </w:divBdr>
        </w:div>
        <w:div w:id="405420943">
          <w:marLeft w:val="640"/>
          <w:marRight w:val="0"/>
          <w:marTop w:val="0"/>
          <w:marBottom w:val="0"/>
          <w:divBdr>
            <w:top w:val="none" w:sz="0" w:space="0" w:color="auto"/>
            <w:left w:val="none" w:sz="0" w:space="0" w:color="auto"/>
            <w:bottom w:val="none" w:sz="0" w:space="0" w:color="auto"/>
            <w:right w:val="none" w:sz="0" w:space="0" w:color="auto"/>
          </w:divBdr>
        </w:div>
      </w:divsChild>
    </w:div>
    <w:div w:id="1917860310">
      <w:bodyDiv w:val="1"/>
      <w:marLeft w:val="0"/>
      <w:marRight w:val="0"/>
      <w:marTop w:val="0"/>
      <w:marBottom w:val="0"/>
      <w:divBdr>
        <w:top w:val="none" w:sz="0" w:space="0" w:color="auto"/>
        <w:left w:val="none" w:sz="0" w:space="0" w:color="auto"/>
        <w:bottom w:val="none" w:sz="0" w:space="0" w:color="auto"/>
        <w:right w:val="none" w:sz="0" w:space="0" w:color="auto"/>
      </w:divBdr>
      <w:divsChild>
        <w:div w:id="1983344861">
          <w:marLeft w:val="640"/>
          <w:marRight w:val="0"/>
          <w:marTop w:val="0"/>
          <w:marBottom w:val="0"/>
          <w:divBdr>
            <w:top w:val="none" w:sz="0" w:space="0" w:color="auto"/>
            <w:left w:val="none" w:sz="0" w:space="0" w:color="auto"/>
            <w:bottom w:val="none" w:sz="0" w:space="0" w:color="auto"/>
            <w:right w:val="none" w:sz="0" w:space="0" w:color="auto"/>
          </w:divBdr>
        </w:div>
        <w:div w:id="2144738338">
          <w:marLeft w:val="640"/>
          <w:marRight w:val="0"/>
          <w:marTop w:val="0"/>
          <w:marBottom w:val="0"/>
          <w:divBdr>
            <w:top w:val="none" w:sz="0" w:space="0" w:color="auto"/>
            <w:left w:val="none" w:sz="0" w:space="0" w:color="auto"/>
            <w:bottom w:val="none" w:sz="0" w:space="0" w:color="auto"/>
            <w:right w:val="none" w:sz="0" w:space="0" w:color="auto"/>
          </w:divBdr>
        </w:div>
        <w:div w:id="1404639359">
          <w:marLeft w:val="640"/>
          <w:marRight w:val="0"/>
          <w:marTop w:val="0"/>
          <w:marBottom w:val="0"/>
          <w:divBdr>
            <w:top w:val="none" w:sz="0" w:space="0" w:color="auto"/>
            <w:left w:val="none" w:sz="0" w:space="0" w:color="auto"/>
            <w:bottom w:val="none" w:sz="0" w:space="0" w:color="auto"/>
            <w:right w:val="none" w:sz="0" w:space="0" w:color="auto"/>
          </w:divBdr>
        </w:div>
        <w:div w:id="1062288142">
          <w:marLeft w:val="640"/>
          <w:marRight w:val="0"/>
          <w:marTop w:val="0"/>
          <w:marBottom w:val="0"/>
          <w:divBdr>
            <w:top w:val="none" w:sz="0" w:space="0" w:color="auto"/>
            <w:left w:val="none" w:sz="0" w:space="0" w:color="auto"/>
            <w:bottom w:val="none" w:sz="0" w:space="0" w:color="auto"/>
            <w:right w:val="none" w:sz="0" w:space="0" w:color="auto"/>
          </w:divBdr>
        </w:div>
        <w:div w:id="871766240">
          <w:marLeft w:val="640"/>
          <w:marRight w:val="0"/>
          <w:marTop w:val="0"/>
          <w:marBottom w:val="0"/>
          <w:divBdr>
            <w:top w:val="none" w:sz="0" w:space="0" w:color="auto"/>
            <w:left w:val="none" w:sz="0" w:space="0" w:color="auto"/>
            <w:bottom w:val="none" w:sz="0" w:space="0" w:color="auto"/>
            <w:right w:val="none" w:sz="0" w:space="0" w:color="auto"/>
          </w:divBdr>
        </w:div>
        <w:div w:id="1270234728">
          <w:marLeft w:val="640"/>
          <w:marRight w:val="0"/>
          <w:marTop w:val="0"/>
          <w:marBottom w:val="0"/>
          <w:divBdr>
            <w:top w:val="none" w:sz="0" w:space="0" w:color="auto"/>
            <w:left w:val="none" w:sz="0" w:space="0" w:color="auto"/>
            <w:bottom w:val="none" w:sz="0" w:space="0" w:color="auto"/>
            <w:right w:val="none" w:sz="0" w:space="0" w:color="auto"/>
          </w:divBdr>
        </w:div>
        <w:div w:id="1000230448">
          <w:marLeft w:val="640"/>
          <w:marRight w:val="0"/>
          <w:marTop w:val="0"/>
          <w:marBottom w:val="0"/>
          <w:divBdr>
            <w:top w:val="none" w:sz="0" w:space="0" w:color="auto"/>
            <w:left w:val="none" w:sz="0" w:space="0" w:color="auto"/>
            <w:bottom w:val="none" w:sz="0" w:space="0" w:color="auto"/>
            <w:right w:val="none" w:sz="0" w:space="0" w:color="auto"/>
          </w:divBdr>
        </w:div>
        <w:div w:id="897547196">
          <w:marLeft w:val="640"/>
          <w:marRight w:val="0"/>
          <w:marTop w:val="0"/>
          <w:marBottom w:val="0"/>
          <w:divBdr>
            <w:top w:val="none" w:sz="0" w:space="0" w:color="auto"/>
            <w:left w:val="none" w:sz="0" w:space="0" w:color="auto"/>
            <w:bottom w:val="none" w:sz="0" w:space="0" w:color="auto"/>
            <w:right w:val="none" w:sz="0" w:space="0" w:color="auto"/>
          </w:divBdr>
        </w:div>
        <w:div w:id="391657323">
          <w:marLeft w:val="640"/>
          <w:marRight w:val="0"/>
          <w:marTop w:val="0"/>
          <w:marBottom w:val="0"/>
          <w:divBdr>
            <w:top w:val="none" w:sz="0" w:space="0" w:color="auto"/>
            <w:left w:val="none" w:sz="0" w:space="0" w:color="auto"/>
            <w:bottom w:val="none" w:sz="0" w:space="0" w:color="auto"/>
            <w:right w:val="none" w:sz="0" w:space="0" w:color="auto"/>
          </w:divBdr>
        </w:div>
        <w:div w:id="581766274">
          <w:marLeft w:val="640"/>
          <w:marRight w:val="0"/>
          <w:marTop w:val="0"/>
          <w:marBottom w:val="0"/>
          <w:divBdr>
            <w:top w:val="none" w:sz="0" w:space="0" w:color="auto"/>
            <w:left w:val="none" w:sz="0" w:space="0" w:color="auto"/>
            <w:bottom w:val="none" w:sz="0" w:space="0" w:color="auto"/>
            <w:right w:val="none" w:sz="0" w:space="0" w:color="auto"/>
          </w:divBdr>
        </w:div>
        <w:div w:id="1845976262">
          <w:marLeft w:val="640"/>
          <w:marRight w:val="0"/>
          <w:marTop w:val="0"/>
          <w:marBottom w:val="0"/>
          <w:divBdr>
            <w:top w:val="none" w:sz="0" w:space="0" w:color="auto"/>
            <w:left w:val="none" w:sz="0" w:space="0" w:color="auto"/>
            <w:bottom w:val="none" w:sz="0" w:space="0" w:color="auto"/>
            <w:right w:val="none" w:sz="0" w:space="0" w:color="auto"/>
          </w:divBdr>
        </w:div>
        <w:div w:id="1034380049">
          <w:marLeft w:val="640"/>
          <w:marRight w:val="0"/>
          <w:marTop w:val="0"/>
          <w:marBottom w:val="0"/>
          <w:divBdr>
            <w:top w:val="none" w:sz="0" w:space="0" w:color="auto"/>
            <w:left w:val="none" w:sz="0" w:space="0" w:color="auto"/>
            <w:bottom w:val="none" w:sz="0" w:space="0" w:color="auto"/>
            <w:right w:val="none" w:sz="0" w:space="0" w:color="auto"/>
          </w:divBdr>
        </w:div>
        <w:div w:id="731196227">
          <w:marLeft w:val="640"/>
          <w:marRight w:val="0"/>
          <w:marTop w:val="0"/>
          <w:marBottom w:val="0"/>
          <w:divBdr>
            <w:top w:val="none" w:sz="0" w:space="0" w:color="auto"/>
            <w:left w:val="none" w:sz="0" w:space="0" w:color="auto"/>
            <w:bottom w:val="none" w:sz="0" w:space="0" w:color="auto"/>
            <w:right w:val="none" w:sz="0" w:space="0" w:color="auto"/>
          </w:divBdr>
        </w:div>
        <w:div w:id="1228761594">
          <w:marLeft w:val="640"/>
          <w:marRight w:val="0"/>
          <w:marTop w:val="0"/>
          <w:marBottom w:val="0"/>
          <w:divBdr>
            <w:top w:val="none" w:sz="0" w:space="0" w:color="auto"/>
            <w:left w:val="none" w:sz="0" w:space="0" w:color="auto"/>
            <w:bottom w:val="none" w:sz="0" w:space="0" w:color="auto"/>
            <w:right w:val="none" w:sz="0" w:space="0" w:color="auto"/>
          </w:divBdr>
        </w:div>
        <w:div w:id="1373338177">
          <w:marLeft w:val="640"/>
          <w:marRight w:val="0"/>
          <w:marTop w:val="0"/>
          <w:marBottom w:val="0"/>
          <w:divBdr>
            <w:top w:val="none" w:sz="0" w:space="0" w:color="auto"/>
            <w:left w:val="none" w:sz="0" w:space="0" w:color="auto"/>
            <w:bottom w:val="none" w:sz="0" w:space="0" w:color="auto"/>
            <w:right w:val="none" w:sz="0" w:space="0" w:color="auto"/>
          </w:divBdr>
        </w:div>
        <w:div w:id="1017269267">
          <w:marLeft w:val="640"/>
          <w:marRight w:val="0"/>
          <w:marTop w:val="0"/>
          <w:marBottom w:val="0"/>
          <w:divBdr>
            <w:top w:val="none" w:sz="0" w:space="0" w:color="auto"/>
            <w:left w:val="none" w:sz="0" w:space="0" w:color="auto"/>
            <w:bottom w:val="none" w:sz="0" w:space="0" w:color="auto"/>
            <w:right w:val="none" w:sz="0" w:space="0" w:color="auto"/>
          </w:divBdr>
        </w:div>
        <w:div w:id="220797823">
          <w:marLeft w:val="640"/>
          <w:marRight w:val="0"/>
          <w:marTop w:val="0"/>
          <w:marBottom w:val="0"/>
          <w:divBdr>
            <w:top w:val="none" w:sz="0" w:space="0" w:color="auto"/>
            <w:left w:val="none" w:sz="0" w:space="0" w:color="auto"/>
            <w:bottom w:val="none" w:sz="0" w:space="0" w:color="auto"/>
            <w:right w:val="none" w:sz="0" w:space="0" w:color="auto"/>
          </w:divBdr>
        </w:div>
        <w:div w:id="1606812674">
          <w:marLeft w:val="640"/>
          <w:marRight w:val="0"/>
          <w:marTop w:val="0"/>
          <w:marBottom w:val="0"/>
          <w:divBdr>
            <w:top w:val="none" w:sz="0" w:space="0" w:color="auto"/>
            <w:left w:val="none" w:sz="0" w:space="0" w:color="auto"/>
            <w:bottom w:val="none" w:sz="0" w:space="0" w:color="auto"/>
            <w:right w:val="none" w:sz="0" w:space="0" w:color="auto"/>
          </w:divBdr>
        </w:div>
        <w:div w:id="1198083356">
          <w:marLeft w:val="640"/>
          <w:marRight w:val="0"/>
          <w:marTop w:val="0"/>
          <w:marBottom w:val="0"/>
          <w:divBdr>
            <w:top w:val="none" w:sz="0" w:space="0" w:color="auto"/>
            <w:left w:val="none" w:sz="0" w:space="0" w:color="auto"/>
            <w:bottom w:val="none" w:sz="0" w:space="0" w:color="auto"/>
            <w:right w:val="none" w:sz="0" w:space="0" w:color="auto"/>
          </w:divBdr>
        </w:div>
        <w:div w:id="1111629733">
          <w:marLeft w:val="640"/>
          <w:marRight w:val="0"/>
          <w:marTop w:val="0"/>
          <w:marBottom w:val="0"/>
          <w:divBdr>
            <w:top w:val="none" w:sz="0" w:space="0" w:color="auto"/>
            <w:left w:val="none" w:sz="0" w:space="0" w:color="auto"/>
            <w:bottom w:val="none" w:sz="0" w:space="0" w:color="auto"/>
            <w:right w:val="none" w:sz="0" w:space="0" w:color="auto"/>
          </w:divBdr>
        </w:div>
        <w:div w:id="7217142">
          <w:marLeft w:val="640"/>
          <w:marRight w:val="0"/>
          <w:marTop w:val="0"/>
          <w:marBottom w:val="0"/>
          <w:divBdr>
            <w:top w:val="none" w:sz="0" w:space="0" w:color="auto"/>
            <w:left w:val="none" w:sz="0" w:space="0" w:color="auto"/>
            <w:bottom w:val="none" w:sz="0" w:space="0" w:color="auto"/>
            <w:right w:val="none" w:sz="0" w:space="0" w:color="auto"/>
          </w:divBdr>
        </w:div>
        <w:div w:id="861018806">
          <w:marLeft w:val="640"/>
          <w:marRight w:val="0"/>
          <w:marTop w:val="0"/>
          <w:marBottom w:val="0"/>
          <w:divBdr>
            <w:top w:val="none" w:sz="0" w:space="0" w:color="auto"/>
            <w:left w:val="none" w:sz="0" w:space="0" w:color="auto"/>
            <w:bottom w:val="none" w:sz="0" w:space="0" w:color="auto"/>
            <w:right w:val="none" w:sz="0" w:space="0" w:color="auto"/>
          </w:divBdr>
        </w:div>
        <w:div w:id="1177967554">
          <w:marLeft w:val="640"/>
          <w:marRight w:val="0"/>
          <w:marTop w:val="0"/>
          <w:marBottom w:val="0"/>
          <w:divBdr>
            <w:top w:val="none" w:sz="0" w:space="0" w:color="auto"/>
            <w:left w:val="none" w:sz="0" w:space="0" w:color="auto"/>
            <w:bottom w:val="none" w:sz="0" w:space="0" w:color="auto"/>
            <w:right w:val="none" w:sz="0" w:space="0" w:color="auto"/>
          </w:divBdr>
        </w:div>
        <w:div w:id="1027220880">
          <w:marLeft w:val="640"/>
          <w:marRight w:val="0"/>
          <w:marTop w:val="0"/>
          <w:marBottom w:val="0"/>
          <w:divBdr>
            <w:top w:val="none" w:sz="0" w:space="0" w:color="auto"/>
            <w:left w:val="none" w:sz="0" w:space="0" w:color="auto"/>
            <w:bottom w:val="none" w:sz="0" w:space="0" w:color="auto"/>
            <w:right w:val="none" w:sz="0" w:space="0" w:color="auto"/>
          </w:divBdr>
        </w:div>
        <w:div w:id="610673360">
          <w:marLeft w:val="640"/>
          <w:marRight w:val="0"/>
          <w:marTop w:val="0"/>
          <w:marBottom w:val="0"/>
          <w:divBdr>
            <w:top w:val="none" w:sz="0" w:space="0" w:color="auto"/>
            <w:left w:val="none" w:sz="0" w:space="0" w:color="auto"/>
            <w:bottom w:val="none" w:sz="0" w:space="0" w:color="auto"/>
            <w:right w:val="none" w:sz="0" w:space="0" w:color="auto"/>
          </w:divBdr>
        </w:div>
        <w:div w:id="620068218">
          <w:marLeft w:val="640"/>
          <w:marRight w:val="0"/>
          <w:marTop w:val="0"/>
          <w:marBottom w:val="0"/>
          <w:divBdr>
            <w:top w:val="none" w:sz="0" w:space="0" w:color="auto"/>
            <w:left w:val="none" w:sz="0" w:space="0" w:color="auto"/>
            <w:bottom w:val="none" w:sz="0" w:space="0" w:color="auto"/>
            <w:right w:val="none" w:sz="0" w:space="0" w:color="auto"/>
          </w:divBdr>
        </w:div>
        <w:div w:id="1524052234">
          <w:marLeft w:val="640"/>
          <w:marRight w:val="0"/>
          <w:marTop w:val="0"/>
          <w:marBottom w:val="0"/>
          <w:divBdr>
            <w:top w:val="none" w:sz="0" w:space="0" w:color="auto"/>
            <w:left w:val="none" w:sz="0" w:space="0" w:color="auto"/>
            <w:bottom w:val="none" w:sz="0" w:space="0" w:color="auto"/>
            <w:right w:val="none" w:sz="0" w:space="0" w:color="auto"/>
          </w:divBdr>
        </w:div>
        <w:div w:id="1370716322">
          <w:marLeft w:val="640"/>
          <w:marRight w:val="0"/>
          <w:marTop w:val="0"/>
          <w:marBottom w:val="0"/>
          <w:divBdr>
            <w:top w:val="none" w:sz="0" w:space="0" w:color="auto"/>
            <w:left w:val="none" w:sz="0" w:space="0" w:color="auto"/>
            <w:bottom w:val="none" w:sz="0" w:space="0" w:color="auto"/>
            <w:right w:val="none" w:sz="0" w:space="0" w:color="auto"/>
          </w:divBdr>
        </w:div>
        <w:div w:id="418798089">
          <w:marLeft w:val="640"/>
          <w:marRight w:val="0"/>
          <w:marTop w:val="0"/>
          <w:marBottom w:val="0"/>
          <w:divBdr>
            <w:top w:val="none" w:sz="0" w:space="0" w:color="auto"/>
            <w:left w:val="none" w:sz="0" w:space="0" w:color="auto"/>
            <w:bottom w:val="none" w:sz="0" w:space="0" w:color="auto"/>
            <w:right w:val="none" w:sz="0" w:space="0" w:color="auto"/>
          </w:divBdr>
        </w:div>
        <w:div w:id="467016614">
          <w:marLeft w:val="640"/>
          <w:marRight w:val="0"/>
          <w:marTop w:val="0"/>
          <w:marBottom w:val="0"/>
          <w:divBdr>
            <w:top w:val="none" w:sz="0" w:space="0" w:color="auto"/>
            <w:left w:val="none" w:sz="0" w:space="0" w:color="auto"/>
            <w:bottom w:val="none" w:sz="0" w:space="0" w:color="auto"/>
            <w:right w:val="none" w:sz="0" w:space="0" w:color="auto"/>
          </w:divBdr>
        </w:div>
        <w:div w:id="1167742575">
          <w:marLeft w:val="640"/>
          <w:marRight w:val="0"/>
          <w:marTop w:val="0"/>
          <w:marBottom w:val="0"/>
          <w:divBdr>
            <w:top w:val="none" w:sz="0" w:space="0" w:color="auto"/>
            <w:left w:val="none" w:sz="0" w:space="0" w:color="auto"/>
            <w:bottom w:val="none" w:sz="0" w:space="0" w:color="auto"/>
            <w:right w:val="none" w:sz="0" w:space="0" w:color="auto"/>
          </w:divBdr>
        </w:div>
        <w:div w:id="2079281993">
          <w:marLeft w:val="640"/>
          <w:marRight w:val="0"/>
          <w:marTop w:val="0"/>
          <w:marBottom w:val="0"/>
          <w:divBdr>
            <w:top w:val="none" w:sz="0" w:space="0" w:color="auto"/>
            <w:left w:val="none" w:sz="0" w:space="0" w:color="auto"/>
            <w:bottom w:val="none" w:sz="0" w:space="0" w:color="auto"/>
            <w:right w:val="none" w:sz="0" w:space="0" w:color="auto"/>
          </w:divBdr>
        </w:div>
        <w:div w:id="772894504">
          <w:marLeft w:val="640"/>
          <w:marRight w:val="0"/>
          <w:marTop w:val="0"/>
          <w:marBottom w:val="0"/>
          <w:divBdr>
            <w:top w:val="none" w:sz="0" w:space="0" w:color="auto"/>
            <w:left w:val="none" w:sz="0" w:space="0" w:color="auto"/>
            <w:bottom w:val="none" w:sz="0" w:space="0" w:color="auto"/>
            <w:right w:val="none" w:sz="0" w:space="0" w:color="auto"/>
          </w:divBdr>
        </w:div>
        <w:div w:id="1904556723">
          <w:marLeft w:val="640"/>
          <w:marRight w:val="0"/>
          <w:marTop w:val="0"/>
          <w:marBottom w:val="0"/>
          <w:divBdr>
            <w:top w:val="none" w:sz="0" w:space="0" w:color="auto"/>
            <w:left w:val="none" w:sz="0" w:space="0" w:color="auto"/>
            <w:bottom w:val="none" w:sz="0" w:space="0" w:color="auto"/>
            <w:right w:val="none" w:sz="0" w:space="0" w:color="auto"/>
          </w:divBdr>
        </w:div>
        <w:div w:id="207500939">
          <w:marLeft w:val="640"/>
          <w:marRight w:val="0"/>
          <w:marTop w:val="0"/>
          <w:marBottom w:val="0"/>
          <w:divBdr>
            <w:top w:val="none" w:sz="0" w:space="0" w:color="auto"/>
            <w:left w:val="none" w:sz="0" w:space="0" w:color="auto"/>
            <w:bottom w:val="none" w:sz="0" w:space="0" w:color="auto"/>
            <w:right w:val="none" w:sz="0" w:space="0" w:color="auto"/>
          </w:divBdr>
        </w:div>
        <w:div w:id="80224890">
          <w:marLeft w:val="640"/>
          <w:marRight w:val="0"/>
          <w:marTop w:val="0"/>
          <w:marBottom w:val="0"/>
          <w:divBdr>
            <w:top w:val="none" w:sz="0" w:space="0" w:color="auto"/>
            <w:left w:val="none" w:sz="0" w:space="0" w:color="auto"/>
            <w:bottom w:val="none" w:sz="0" w:space="0" w:color="auto"/>
            <w:right w:val="none" w:sz="0" w:space="0" w:color="auto"/>
          </w:divBdr>
        </w:div>
        <w:div w:id="573976996">
          <w:marLeft w:val="640"/>
          <w:marRight w:val="0"/>
          <w:marTop w:val="0"/>
          <w:marBottom w:val="0"/>
          <w:divBdr>
            <w:top w:val="none" w:sz="0" w:space="0" w:color="auto"/>
            <w:left w:val="none" w:sz="0" w:space="0" w:color="auto"/>
            <w:bottom w:val="none" w:sz="0" w:space="0" w:color="auto"/>
            <w:right w:val="none" w:sz="0" w:space="0" w:color="auto"/>
          </w:divBdr>
        </w:div>
        <w:div w:id="116415092">
          <w:marLeft w:val="640"/>
          <w:marRight w:val="0"/>
          <w:marTop w:val="0"/>
          <w:marBottom w:val="0"/>
          <w:divBdr>
            <w:top w:val="none" w:sz="0" w:space="0" w:color="auto"/>
            <w:left w:val="none" w:sz="0" w:space="0" w:color="auto"/>
            <w:bottom w:val="none" w:sz="0" w:space="0" w:color="auto"/>
            <w:right w:val="none" w:sz="0" w:space="0" w:color="auto"/>
          </w:divBdr>
        </w:div>
        <w:div w:id="744760576">
          <w:marLeft w:val="640"/>
          <w:marRight w:val="0"/>
          <w:marTop w:val="0"/>
          <w:marBottom w:val="0"/>
          <w:divBdr>
            <w:top w:val="none" w:sz="0" w:space="0" w:color="auto"/>
            <w:left w:val="none" w:sz="0" w:space="0" w:color="auto"/>
            <w:bottom w:val="none" w:sz="0" w:space="0" w:color="auto"/>
            <w:right w:val="none" w:sz="0" w:space="0" w:color="auto"/>
          </w:divBdr>
        </w:div>
        <w:div w:id="1936937665">
          <w:marLeft w:val="640"/>
          <w:marRight w:val="0"/>
          <w:marTop w:val="0"/>
          <w:marBottom w:val="0"/>
          <w:divBdr>
            <w:top w:val="none" w:sz="0" w:space="0" w:color="auto"/>
            <w:left w:val="none" w:sz="0" w:space="0" w:color="auto"/>
            <w:bottom w:val="none" w:sz="0" w:space="0" w:color="auto"/>
            <w:right w:val="none" w:sz="0" w:space="0" w:color="auto"/>
          </w:divBdr>
        </w:div>
        <w:div w:id="1554847923">
          <w:marLeft w:val="640"/>
          <w:marRight w:val="0"/>
          <w:marTop w:val="0"/>
          <w:marBottom w:val="0"/>
          <w:divBdr>
            <w:top w:val="none" w:sz="0" w:space="0" w:color="auto"/>
            <w:left w:val="none" w:sz="0" w:space="0" w:color="auto"/>
            <w:bottom w:val="none" w:sz="0" w:space="0" w:color="auto"/>
            <w:right w:val="none" w:sz="0" w:space="0" w:color="auto"/>
          </w:divBdr>
        </w:div>
        <w:div w:id="605969640">
          <w:marLeft w:val="640"/>
          <w:marRight w:val="0"/>
          <w:marTop w:val="0"/>
          <w:marBottom w:val="0"/>
          <w:divBdr>
            <w:top w:val="none" w:sz="0" w:space="0" w:color="auto"/>
            <w:left w:val="none" w:sz="0" w:space="0" w:color="auto"/>
            <w:bottom w:val="none" w:sz="0" w:space="0" w:color="auto"/>
            <w:right w:val="none" w:sz="0" w:space="0" w:color="auto"/>
          </w:divBdr>
        </w:div>
        <w:div w:id="1392459842">
          <w:marLeft w:val="640"/>
          <w:marRight w:val="0"/>
          <w:marTop w:val="0"/>
          <w:marBottom w:val="0"/>
          <w:divBdr>
            <w:top w:val="none" w:sz="0" w:space="0" w:color="auto"/>
            <w:left w:val="none" w:sz="0" w:space="0" w:color="auto"/>
            <w:bottom w:val="none" w:sz="0" w:space="0" w:color="auto"/>
            <w:right w:val="none" w:sz="0" w:space="0" w:color="auto"/>
          </w:divBdr>
        </w:div>
        <w:div w:id="777262695">
          <w:marLeft w:val="640"/>
          <w:marRight w:val="0"/>
          <w:marTop w:val="0"/>
          <w:marBottom w:val="0"/>
          <w:divBdr>
            <w:top w:val="none" w:sz="0" w:space="0" w:color="auto"/>
            <w:left w:val="none" w:sz="0" w:space="0" w:color="auto"/>
            <w:bottom w:val="none" w:sz="0" w:space="0" w:color="auto"/>
            <w:right w:val="none" w:sz="0" w:space="0" w:color="auto"/>
          </w:divBdr>
        </w:div>
        <w:div w:id="68503529">
          <w:marLeft w:val="640"/>
          <w:marRight w:val="0"/>
          <w:marTop w:val="0"/>
          <w:marBottom w:val="0"/>
          <w:divBdr>
            <w:top w:val="none" w:sz="0" w:space="0" w:color="auto"/>
            <w:left w:val="none" w:sz="0" w:space="0" w:color="auto"/>
            <w:bottom w:val="none" w:sz="0" w:space="0" w:color="auto"/>
            <w:right w:val="none" w:sz="0" w:space="0" w:color="auto"/>
          </w:divBdr>
        </w:div>
        <w:div w:id="1701517134">
          <w:marLeft w:val="640"/>
          <w:marRight w:val="0"/>
          <w:marTop w:val="0"/>
          <w:marBottom w:val="0"/>
          <w:divBdr>
            <w:top w:val="none" w:sz="0" w:space="0" w:color="auto"/>
            <w:left w:val="none" w:sz="0" w:space="0" w:color="auto"/>
            <w:bottom w:val="none" w:sz="0" w:space="0" w:color="auto"/>
            <w:right w:val="none" w:sz="0" w:space="0" w:color="auto"/>
          </w:divBdr>
        </w:div>
        <w:div w:id="303629366">
          <w:marLeft w:val="640"/>
          <w:marRight w:val="0"/>
          <w:marTop w:val="0"/>
          <w:marBottom w:val="0"/>
          <w:divBdr>
            <w:top w:val="none" w:sz="0" w:space="0" w:color="auto"/>
            <w:left w:val="none" w:sz="0" w:space="0" w:color="auto"/>
            <w:bottom w:val="none" w:sz="0" w:space="0" w:color="auto"/>
            <w:right w:val="none" w:sz="0" w:space="0" w:color="auto"/>
          </w:divBdr>
        </w:div>
        <w:div w:id="641883062">
          <w:marLeft w:val="640"/>
          <w:marRight w:val="0"/>
          <w:marTop w:val="0"/>
          <w:marBottom w:val="0"/>
          <w:divBdr>
            <w:top w:val="none" w:sz="0" w:space="0" w:color="auto"/>
            <w:left w:val="none" w:sz="0" w:space="0" w:color="auto"/>
            <w:bottom w:val="none" w:sz="0" w:space="0" w:color="auto"/>
            <w:right w:val="none" w:sz="0" w:space="0" w:color="auto"/>
          </w:divBdr>
        </w:div>
        <w:div w:id="1837914290">
          <w:marLeft w:val="640"/>
          <w:marRight w:val="0"/>
          <w:marTop w:val="0"/>
          <w:marBottom w:val="0"/>
          <w:divBdr>
            <w:top w:val="none" w:sz="0" w:space="0" w:color="auto"/>
            <w:left w:val="none" w:sz="0" w:space="0" w:color="auto"/>
            <w:bottom w:val="none" w:sz="0" w:space="0" w:color="auto"/>
            <w:right w:val="none" w:sz="0" w:space="0" w:color="auto"/>
          </w:divBdr>
        </w:div>
        <w:div w:id="1310746513">
          <w:marLeft w:val="640"/>
          <w:marRight w:val="0"/>
          <w:marTop w:val="0"/>
          <w:marBottom w:val="0"/>
          <w:divBdr>
            <w:top w:val="none" w:sz="0" w:space="0" w:color="auto"/>
            <w:left w:val="none" w:sz="0" w:space="0" w:color="auto"/>
            <w:bottom w:val="none" w:sz="0" w:space="0" w:color="auto"/>
            <w:right w:val="none" w:sz="0" w:space="0" w:color="auto"/>
          </w:divBdr>
        </w:div>
        <w:div w:id="1398937308">
          <w:marLeft w:val="640"/>
          <w:marRight w:val="0"/>
          <w:marTop w:val="0"/>
          <w:marBottom w:val="0"/>
          <w:divBdr>
            <w:top w:val="none" w:sz="0" w:space="0" w:color="auto"/>
            <w:left w:val="none" w:sz="0" w:space="0" w:color="auto"/>
            <w:bottom w:val="none" w:sz="0" w:space="0" w:color="auto"/>
            <w:right w:val="none" w:sz="0" w:space="0" w:color="auto"/>
          </w:divBdr>
        </w:div>
        <w:div w:id="2004426626">
          <w:marLeft w:val="640"/>
          <w:marRight w:val="0"/>
          <w:marTop w:val="0"/>
          <w:marBottom w:val="0"/>
          <w:divBdr>
            <w:top w:val="none" w:sz="0" w:space="0" w:color="auto"/>
            <w:left w:val="none" w:sz="0" w:space="0" w:color="auto"/>
            <w:bottom w:val="none" w:sz="0" w:space="0" w:color="auto"/>
            <w:right w:val="none" w:sz="0" w:space="0" w:color="auto"/>
          </w:divBdr>
        </w:div>
        <w:div w:id="1261719399">
          <w:marLeft w:val="640"/>
          <w:marRight w:val="0"/>
          <w:marTop w:val="0"/>
          <w:marBottom w:val="0"/>
          <w:divBdr>
            <w:top w:val="none" w:sz="0" w:space="0" w:color="auto"/>
            <w:left w:val="none" w:sz="0" w:space="0" w:color="auto"/>
            <w:bottom w:val="none" w:sz="0" w:space="0" w:color="auto"/>
            <w:right w:val="none" w:sz="0" w:space="0" w:color="auto"/>
          </w:divBdr>
        </w:div>
        <w:div w:id="1329596065">
          <w:marLeft w:val="640"/>
          <w:marRight w:val="0"/>
          <w:marTop w:val="0"/>
          <w:marBottom w:val="0"/>
          <w:divBdr>
            <w:top w:val="none" w:sz="0" w:space="0" w:color="auto"/>
            <w:left w:val="none" w:sz="0" w:space="0" w:color="auto"/>
            <w:bottom w:val="none" w:sz="0" w:space="0" w:color="auto"/>
            <w:right w:val="none" w:sz="0" w:space="0" w:color="auto"/>
          </w:divBdr>
        </w:div>
        <w:div w:id="1212500915">
          <w:marLeft w:val="640"/>
          <w:marRight w:val="0"/>
          <w:marTop w:val="0"/>
          <w:marBottom w:val="0"/>
          <w:divBdr>
            <w:top w:val="none" w:sz="0" w:space="0" w:color="auto"/>
            <w:left w:val="none" w:sz="0" w:space="0" w:color="auto"/>
            <w:bottom w:val="none" w:sz="0" w:space="0" w:color="auto"/>
            <w:right w:val="none" w:sz="0" w:space="0" w:color="auto"/>
          </w:divBdr>
        </w:div>
        <w:div w:id="874780763">
          <w:marLeft w:val="640"/>
          <w:marRight w:val="0"/>
          <w:marTop w:val="0"/>
          <w:marBottom w:val="0"/>
          <w:divBdr>
            <w:top w:val="none" w:sz="0" w:space="0" w:color="auto"/>
            <w:left w:val="none" w:sz="0" w:space="0" w:color="auto"/>
            <w:bottom w:val="none" w:sz="0" w:space="0" w:color="auto"/>
            <w:right w:val="none" w:sz="0" w:space="0" w:color="auto"/>
          </w:divBdr>
        </w:div>
        <w:div w:id="1925913142">
          <w:marLeft w:val="640"/>
          <w:marRight w:val="0"/>
          <w:marTop w:val="0"/>
          <w:marBottom w:val="0"/>
          <w:divBdr>
            <w:top w:val="none" w:sz="0" w:space="0" w:color="auto"/>
            <w:left w:val="none" w:sz="0" w:space="0" w:color="auto"/>
            <w:bottom w:val="none" w:sz="0" w:space="0" w:color="auto"/>
            <w:right w:val="none" w:sz="0" w:space="0" w:color="auto"/>
          </w:divBdr>
        </w:div>
        <w:div w:id="692151594">
          <w:marLeft w:val="640"/>
          <w:marRight w:val="0"/>
          <w:marTop w:val="0"/>
          <w:marBottom w:val="0"/>
          <w:divBdr>
            <w:top w:val="none" w:sz="0" w:space="0" w:color="auto"/>
            <w:left w:val="none" w:sz="0" w:space="0" w:color="auto"/>
            <w:bottom w:val="none" w:sz="0" w:space="0" w:color="auto"/>
            <w:right w:val="none" w:sz="0" w:space="0" w:color="auto"/>
          </w:divBdr>
        </w:div>
        <w:div w:id="402141481">
          <w:marLeft w:val="640"/>
          <w:marRight w:val="0"/>
          <w:marTop w:val="0"/>
          <w:marBottom w:val="0"/>
          <w:divBdr>
            <w:top w:val="none" w:sz="0" w:space="0" w:color="auto"/>
            <w:left w:val="none" w:sz="0" w:space="0" w:color="auto"/>
            <w:bottom w:val="none" w:sz="0" w:space="0" w:color="auto"/>
            <w:right w:val="none" w:sz="0" w:space="0" w:color="auto"/>
          </w:divBdr>
        </w:div>
        <w:div w:id="1981181567">
          <w:marLeft w:val="640"/>
          <w:marRight w:val="0"/>
          <w:marTop w:val="0"/>
          <w:marBottom w:val="0"/>
          <w:divBdr>
            <w:top w:val="none" w:sz="0" w:space="0" w:color="auto"/>
            <w:left w:val="none" w:sz="0" w:space="0" w:color="auto"/>
            <w:bottom w:val="none" w:sz="0" w:space="0" w:color="auto"/>
            <w:right w:val="none" w:sz="0" w:space="0" w:color="auto"/>
          </w:divBdr>
        </w:div>
        <w:div w:id="597906093">
          <w:marLeft w:val="640"/>
          <w:marRight w:val="0"/>
          <w:marTop w:val="0"/>
          <w:marBottom w:val="0"/>
          <w:divBdr>
            <w:top w:val="none" w:sz="0" w:space="0" w:color="auto"/>
            <w:left w:val="none" w:sz="0" w:space="0" w:color="auto"/>
            <w:bottom w:val="none" w:sz="0" w:space="0" w:color="auto"/>
            <w:right w:val="none" w:sz="0" w:space="0" w:color="auto"/>
          </w:divBdr>
        </w:div>
        <w:div w:id="1504272860">
          <w:marLeft w:val="640"/>
          <w:marRight w:val="0"/>
          <w:marTop w:val="0"/>
          <w:marBottom w:val="0"/>
          <w:divBdr>
            <w:top w:val="none" w:sz="0" w:space="0" w:color="auto"/>
            <w:left w:val="none" w:sz="0" w:space="0" w:color="auto"/>
            <w:bottom w:val="none" w:sz="0" w:space="0" w:color="auto"/>
            <w:right w:val="none" w:sz="0" w:space="0" w:color="auto"/>
          </w:divBdr>
        </w:div>
        <w:div w:id="1545558780">
          <w:marLeft w:val="640"/>
          <w:marRight w:val="0"/>
          <w:marTop w:val="0"/>
          <w:marBottom w:val="0"/>
          <w:divBdr>
            <w:top w:val="none" w:sz="0" w:space="0" w:color="auto"/>
            <w:left w:val="none" w:sz="0" w:space="0" w:color="auto"/>
            <w:bottom w:val="none" w:sz="0" w:space="0" w:color="auto"/>
            <w:right w:val="none" w:sz="0" w:space="0" w:color="auto"/>
          </w:divBdr>
        </w:div>
        <w:div w:id="305863933">
          <w:marLeft w:val="640"/>
          <w:marRight w:val="0"/>
          <w:marTop w:val="0"/>
          <w:marBottom w:val="0"/>
          <w:divBdr>
            <w:top w:val="none" w:sz="0" w:space="0" w:color="auto"/>
            <w:left w:val="none" w:sz="0" w:space="0" w:color="auto"/>
            <w:bottom w:val="none" w:sz="0" w:space="0" w:color="auto"/>
            <w:right w:val="none" w:sz="0" w:space="0" w:color="auto"/>
          </w:divBdr>
        </w:div>
        <w:div w:id="698748366">
          <w:marLeft w:val="640"/>
          <w:marRight w:val="0"/>
          <w:marTop w:val="0"/>
          <w:marBottom w:val="0"/>
          <w:divBdr>
            <w:top w:val="none" w:sz="0" w:space="0" w:color="auto"/>
            <w:left w:val="none" w:sz="0" w:space="0" w:color="auto"/>
            <w:bottom w:val="none" w:sz="0" w:space="0" w:color="auto"/>
            <w:right w:val="none" w:sz="0" w:space="0" w:color="auto"/>
          </w:divBdr>
        </w:div>
        <w:div w:id="536042462">
          <w:marLeft w:val="640"/>
          <w:marRight w:val="0"/>
          <w:marTop w:val="0"/>
          <w:marBottom w:val="0"/>
          <w:divBdr>
            <w:top w:val="none" w:sz="0" w:space="0" w:color="auto"/>
            <w:left w:val="none" w:sz="0" w:space="0" w:color="auto"/>
            <w:bottom w:val="none" w:sz="0" w:space="0" w:color="auto"/>
            <w:right w:val="none" w:sz="0" w:space="0" w:color="auto"/>
          </w:divBdr>
        </w:div>
        <w:div w:id="1846936049">
          <w:marLeft w:val="640"/>
          <w:marRight w:val="0"/>
          <w:marTop w:val="0"/>
          <w:marBottom w:val="0"/>
          <w:divBdr>
            <w:top w:val="none" w:sz="0" w:space="0" w:color="auto"/>
            <w:left w:val="none" w:sz="0" w:space="0" w:color="auto"/>
            <w:bottom w:val="none" w:sz="0" w:space="0" w:color="auto"/>
            <w:right w:val="none" w:sz="0" w:space="0" w:color="auto"/>
          </w:divBdr>
        </w:div>
        <w:div w:id="2065178209">
          <w:marLeft w:val="640"/>
          <w:marRight w:val="0"/>
          <w:marTop w:val="0"/>
          <w:marBottom w:val="0"/>
          <w:divBdr>
            <w:top w:val="none" w:sz="0" w:space="0" w:color="auto"/>
            <w:left w:val="none" w:sz="0" w:space="0" w:color="auto"/>
            <w:bottom w:val="none" w:sz="0" w:space="0" w:color="auto"/>
            <w:right w:val="none" w:sz="0" w:space="0" w:color="auto"/>
          </w:divBdr>
        </w:div>
        <w:div w:id="2020963035">
          <w:marLeft w:val="640"/>
          <w:marRight w:val="0"/>
          <w:marTop w:val="0"/>
          <w:marBottom w:val="0"/>
          <w:divBdr>
            <w:top w:val="none" w:sz="0" w:space="0" w:color="auto"/>
            <w:left w:val="none" w:sz="0" w:space="0" w:color="auto"/>
            <w:bottom w:val="none" w:sz="0" w:space="0" w:color="auto"/>
            <w:right w:val="none" w:sz="0" w:space="0" w:color="auto"/>
          </w:divBdr>
        </w:div>
        <w:div w:id="1802728582">
          <w:marLeft w:val="640"/>
          <w:marRight w:val="0"/>
          <w:marTop w:val="0"/>
          <w:marBottom w:val="0"/>
          <w:divBdr>
            <w:top w:val="none" w:sz="0" w:space="0" w:color="auto"/>
            <w:left w:val="none" w:sz="0" w:space="0" w:color="auto"/>
            <w:bottom w:val="none" w:sz="0" w:space="0" w:color="auto"/>
            <w:right w:val="none" w:sz="0" w:space="0" w:color="auto"/>
          </w:divBdr>
        </w:div>
        <w:div w:id="1795630803">
          <w:marLeft w:val="640"/>
          <w:marRight w:val="0"/>
          <w:marTop w:val="0"/>
          <w:marBottom w:val="0"/>
          <w:divBdr>
            <w:top w:val="none" w:sz="0" w:space="0" w:color="auto"/>
            <w:left w:val="none" w:sz="0" w:space="0" w:color="auto"/>
            <w:bottom w:val="none" w:sz="0" w:space="0" w:color="auto"/>
            <w:right w:val="none" w:sz="0" w:space="0" w:color="auto"/>
          </w:divBdr>
        </w:div>
        <w:div w:id="1843618361">
          <w:marLeft w:val="640"/>
          <w:marRight w:val="0"/>
          <w:marTop w:val="0"/>
          <w:marBottom w:val="0"/>
          <w:divBdr>
            <w:top w:val="none" w:sz="0" w:space="0" w:color="auto"/>
            <w:left w:val="none" w:sz="0" w:space="0" w:color="auto"/>
            <w:bottom w:val="none" w:sz="0" w:space="0" w:color="auto"/>
            <w:right w:val="none" w:sz="0" w:space="0" w:color="auto"/>
          </w:divBdr>
        </w:div>
        <w:div w:id="966354542">
          <w:marLeft w:val="640"/>
          <w:marRight w:val="0"/>
          <w:marTop w:val="0"/>
          <w:marBottom w:val="0"/>
          <w:divBdr>
            <w:top w:val="none" w:sz="0" w:space="0" w:color="auto"/>
            <w:left w:val="none" w:sz="0" w:space="0" w:color="auto"/>
            <w:bottom w:val="none" w:sz="0" w:space="0" w:color="auto"/>
            <w:right w:val="none" w:sz="0" w:space="0" w:color="auto"/>
          </w:divBdr>
        </w:div>
        <w:div w:id="731586643">
          <w:marLeft w:val="640"/>
          <w:marRight w:val="0"/>
          <w:marTop w:val="0"/>
          <w:marBottom w:val="0"/>
          <w:divBdr>
            <w:top w:val="none" w:sz="0" w:space="0" w:color="auto"/>
            <w:left w:val="none" w:sz="0" w:space="0" w:color="auto"/>
            <w:bottom w:val="none" w:sz="0" w:space="0" w:color="auto"/>
            <w:right w:val="none" w:sz="0" w:space="0" w:color="auto"/>
          </w:divBdr>
        </w:div>
        <w:div w:id="341781595">
          <w:marLeft w:val="640"/>
          <w:marRight w:val="0"/>
          <w:marTop w:val="0"/>
          <w:marBottom w:val="0"/>
          <w:divBdr>
            <w:top w:val="none" w:sz="0" w:space="0" w:color="auto"/>
            <w:left w:val="none" w:sz="0" w:space="0" w:color="auto"/>
            <w:bottom w:val="none" w:sz="0" w:space="0" w:color="auto"/>
            <w:right w:val="none" w:sz="0" w:space="0" w:color="auto"/>
          </w:divBdr>
        </w:div>
        <w:div w:id="1167936678">
          <w:marLeft w:val="640"/>
          <w:marRight w:val="0"/>
          <w:marTop w:val="0"/>
          <w:marBottom w:val="0"/>
          <w:divBdr>
            <w:top w:val="none" w:sz="0" w:space="0" w:color="auto"/>
            <w:left w:val="none" w:sz="0" w:space="0" w:color="auto"/>
            <w:bottom w:val="none" w:sz="0" w:space="0" w:color="auto"/>
            <w:right w:val="none" w:sz="0" w:space="0" w:color="auto"/>
          </w:divBdr>
        </w:div>
        <w:div w:id="492571732">
          <w:marLeft w:val="640"/>
          <w:marRight w:val="0"/>
          <w:marTop w:val="0"/>
          <w:marBottom w:val="0"/>
          <w:divBdr>
            <w:top w:val="none" w:sz="0" w:space="0" w:color="auto"/>
            <w:left w:val="none" w:sz="0" w:space="0" w:color="auto"/>
            <w:bottom w:val="none" w:sz="0" w:space="0" w:color="auto"/>
            <w:right w:val="none" w:sz="0" w:space="0" w:color="auto"/>
          </w:divBdr>
        </w:div>
        <w:div w:id="143857392">
          <w:marLeft w:val="640"/>
          <w:marRight w:val="0"/>
          <w:marTop w:val="0"/>
          <w:marBottom w:val="0"/>
          <w:divBdr>
            <w:top w:val="none" w:sz="0" w:space="0" w:color="auto"/>
            <w:left w:val="none" w:sz="0" w:space="0" w:color="auto"/>
            <w:bottom w:val="none" w:sz="0" w:space="0" w:color="auto"/>
            <w:right w:val="none" w:sz="0" w:space="0" w:color="auto"/>
          </w:divBdr>
        </w:div>
        <w:div w:id="351691407">
          <w:marLeft w:val="640"/>
          <w:marRight w:val="0"/>
          <w:marTop w:val="0"/>
          <w:marBottom w:val="0"/>
          <w:divBdr>
            <w:top w:val="none" w:sz="0" w:space="0" w:color="auto"/>
            <w:left w:val="none" w:sz="0" w:space="0" w:color="auto"/>
            <w:bottom w:val="none" w:sz="0" w:space="0" w:color="auto"/>
            <w:right w:val="none" w:sz="0" w:space="0" w:color="auto"/>
          </w:divBdr>
        </w:div>
        <w:div w:id="695689700">
          <w:marLeft w:val="640"/>
          <w:marRight w:val="0"/>
          <w:marTop w:val="0"/>
          <w:marBottom w:val="0"/>
          <w:divBdr>
            <w:top w:val="none" w:sz="0" w:space="0" w:color="auto"/>
            <w:left w:val="none" w:sz="0" w:space="0" w:color="auto"/>
            <w:bottom w:val="none" w:sz="0" w:space="0" w:color="auto"/>
            <w:right w:val="none" w:sz="0" w:space="0" w:color="auto"/>
          </w:divBdr>
        </w:div>
        <w:div w:id="224150519">
          <w:marLeft w:val="640"/>
          <w:marRight w:val="0"/>
          <w:marTop w:val="0"/>
          <w:marBottom w:val="0"/>
          <w:divBdr>
            <w:top w:val="none" w:sz="0" w:space="0" w:color="auto"/>
            <w:left w:val="none" w:sz="0" w:space="0" w:color="auto"/>
            <w:bottom w:val="none" w:sz="0" w:space="0" w:color="auto"/>
            <w:right w:val="none" w:sz="0" w:space="0" w:color="auto"/>
          </w:divBdr>
        </w:div>
        <w:div w:id="1677152882">
          <w:marLeft w:val="640"/>
          <w:marRight w:val="0"/>
          <w:marTop w:val="0"/>
          <w:marBottom w:val="0"/>
          <w:divBdr>
            <w:top w:val="none" w:sz="0" w:space="0" w:color="auto"/>
            <w:left w:val="none" w:sz="0" w:space="0" w:color="auto"/>
            <w:bottom w:val="none" w:sz="0" w:space="0" w:color="auto"/>
            <w:right w:val="none" w:sz="0" w:space="0" w:color="auto"/>
          </w:divBdr>
        </w:div>
        <w:div w:id="163395148">
          <w:marLeft w:val="640"/>
          <w:marRight w:val="0"/>
          <w:marTop w:val="0"/>
          <w:marBottom w:val="0"/>
          <w:divBdr>
            <w:top w:val="none" w:sz="0" w:space="0" w:color="auto"/>
            <w:left w:val="none" w:sz="0" w:space="0" w:color="auto"/>
            <w:bottom w:val="none" w:sz="0" w:space="0" w:color="auto"/>
            <w:right w:val="none" w:sz="0" w:space="0" w:color="auto"/>
          </w:divBdr>
        </w:div>
        <w:div w:id="358438431">
          <w:marLeft w:val="640"/>
          <w:marRight w:val="0"/>
          <w:marTop w:val="0"/>
          <w:marBottom w:val="0"/>
          <w:divBdr>
            <w:top w:val="none" w:sz="0" w:space="0" w:color="auto"/>
            <w:left w:val="none" w:sz="0" w:space="0" w:color="auto"/>
            <w:bottom w:val="none" w:sz="0" w:space="0" w:color="auto"/>
            <w:right w:val="none" w:sz="0" w:space="0" w:color="auto"/>
          </w:divBdr>
        </w:div>
        <w:div w:id="370425706">
          <w:marLeft w:val="640"/>
          <w:marRight w:val="0"/>
          <w:marTop w:val="0"/>
          <w:marBottom w:val="0"/>
          <w:divBdr>
            <w:top w:val="none" w:sz="0" w:space="0" w:color="auto"/>
            <w:left w:val="none" w:sz="0" w:space="0" w:color="auto"/>
            <w:bottom w:val="none" w:sz="0" w:space="0" w:color="auto"/>
            <w:right w:val="none" w:sz="0" w:space="0" w:color="auto"/>
          </w:divBdr>
        </w:div>
        <w:div w:id="1876235624">
          <w:marLeft w:val="640"/>
          <w:marRight w:val="0"/>
          <w:marTop w:val="0"/>
          <w:marBottom w:val="0"/>
          <w:divBdr>
            <w:top w:val="none" w:sz="0" w:space="0" w:color="auto"/>
            <w:left w:val="none" w:sz="0" w:space="0" w:color="auto"/>
            <w:bottom w:val="none" w:sz="0" w:space="0" w:color="auto"/>
            <w:right w:val="none" w:sz="0" w:space="0" w:color="auto"/>
          </w:divBdr>
        </w:div>
        <w:div w:id="1065764773">
          <w:marLeft w:val="640"/>
          <w:marRight w:val="0"/>
          <w:marTop w:val="0"/>
          <w:marBottom w:val="0"/>
          <w:divBdr>
            <w:top w:val="none" w:sz="0" w:space="0" w:color="auto"/>
            <w:left w:val="none" w:sz="0" w:space="0" w:color="auto"/>
            <w:bottom w:val="none" w:sz="0" w:space="0" w:color="auto"/>
            <w:right w:val="none" w:sz="0" w:space="0" w:color="auto"/>
          </w:divBdr>
        </w:div>
        <w:div w:id="518859191">
          <w:marLeft w:val="640"/>
          <w:marRight w:val="0"/>
          <w:marTop w:val="0"/>
          <w:marBottom w:val="0"/>
          <w:divBdr>
            <w:top w:val="none" w:sz="0" w:space="0" w:color="auto"/>
            <w:left w:val="none" w:sz="0" w:space="0" w:color="auto"/>
            <w:bottom w:val="none" w:sz="0" w:space="0" w:color="auto"/>
            <w:right w:val="none" w:sz="0" w:space="0" w:color="auto"/>
          </w:divBdr>
        </w:div>
        <w:div w:id="1765759714">
          <w:marLeft w:val="640"/>
          <w:marRight w:val="0"/>
          <w:marTop w:val="0"/>
          <w:marBottom w:val="0"/>
          <w:divBdr>
            <w:top w:val="none" w:sz="0" w:space="0" w:color="auto"/>
            <w:left w:val="none" w:sz="0" w:space="0" w:color="auto"/>
            <w:bottom w:val="none" w:sz="0" w:space="0" w:color="auto"/>
            <w:right w:val="none" w:sz="0" w:space="0" w:color="auto"/>
          </w:divBdr>
        </w:div>
        <w:div w:id="587420466">
          <w:marLeft w:val="640"/>
          <w:marRight w:val="0"/>
          <w:marTop w:val="0"/>
          <w:marBottom w:val="0"/>
          <w:divBdr>
            <w:top w:val="none" w:sz="0" w:space="0" w:color="auto"/>
            <w:left w:val="none" w:sz="0" w:space="0" w:color="auto"/>
            <w:bottom w:val="none" w:sz="0" w:space="0" w:color="auto"/>
            <w:right w:val="none" w:sz="0" w:space="0" w:color="auto"/>
          </w:divBdr>
        </w:div>
        <w:div w:id="1209103799">
          <w:marLeft w:val="640"/>
          <w:marRight w:val="0"/>
          <w:marTop w:val="0"/>
          <w:marBottom w:val="0"/>
          <w:divBdr>
            <w:top w:val="none" w:sz="0" w:space="0" w:color="auto"/>
            <w:left w:val="none" w:sz="0" w:space="0" w:color="auto"/>
            <w:bottom w:val="none" w:sz="0" w:space="0" w:color="auto"/>
            <w:right w:val="none" w:sz="0" w:space="0" w:color="auto"/>
          </w:divBdr>
        </w:div>
        <w:div w:id="548958489">
          <w:marLeft w:val="640"/>
          <w:marRight w:val="0"/>
          <w:marTop w:val="0"/>
          <w:marBottom w:val="0"/>
          <w:divBdr>
            <w:top w:val="none" w:sz="0" w:space="0" w:color="auto"/>
            <w:left w:val="none" w:sz="0" w:space="0" w:color="auto"/>
            <w:bottom w:val="none" w:sz="0" w:space="0" w:color="auto"/>
            <w:right w:val="none" w:sz="0" w:space="0" w:color="auto"/>
          </w:divBdr>
        </w:div>
        <w:div w:id="1998146996">
          <w:marLeft w:val="640"/>
          <w:marRight w:val="0"/>
          <w:marTop w:val="0"/>
          <w:marBottom w:val="0"/>
          <w:divBdr>
            <w:top w:val="none" w:sz="0" w:space="0" w:color="auto"/>
            <w:left w:val="none" w:sz="0" w:space="0" w:color="auto"/>
            <w:bottom w:val="none" w:sz="0" w:space="0" w:color="auto"/>
            <w:right w:val="none" w:sz="0" w:space="0" w:color="auto"/>
          </w:divBdr>
        </w:div>
        <w:div w:id="96751327">
          <w:marLeft w:val="640"/>
          <w:marRight w:val="0"/>
          <w:marTop w:val="0"/>
          <w:marBottom w:val="0"/>
          <w:divBdr>
            <w:top w:val="none" w:sz="0" w:space="0" w:color="auto"/>
            <w:left w:val="none" w:sz="0" w:space="0" w:color="auto"/>
            <w:bottom w:val="none" w:sz="0" w:space="0" w:color="auto"/>
            <w:right w:val="none" w:sz="0" w:space="0" w:color="auto"/>
          </w:divBdr>
        </w:div>
        <w:div w:id="1886139839">
          <w:marLeft w:val="640"/>
          <w:marRight w:val="0"/>
          <w:marTop w:val="0"/>
          <w:marBottom w:val="0"/>
          <w:divBdr>
            <w:top w:val="none" w:sz="0" w:space="0" w:color="auto"/>
            <w:left w:val="none" w:sz="0" w:space="0" w:color="auto"/>
            <w:bottom w:val="none" w:sz="0" w:space="0" w:color="auto"/>
            <w:right w:val="none" w:sz="0" w:space="0" w:color="auto"/>
          </w:divBdr>
        </w:div>
        <w:div w:id="116534864">
          <w:marLeft w:val="640"/>
          <w:marRight w:val="0"/>
          <w:marTop w:val="0"/>
          <w:marBottom w:val="0"/>
          <w:divBdr>
            <w:top w:val="none" w:sz="0" w:space="0" w:color="auto"/>
            <w:left w:val="none" w:sz="0" w:space="0" w:color="auto"/>
            <w:bottom w:val="none" w:sz="0" w:space="0" w:color="auto"/>
            <w:right w:val="none" w:sz="0" w:space="0" w:color="auto"/>
          </w:divBdr>
        </w:div>
        <w:div w:id="1523082791">
          <w:marLeft w:val="640"/>
          <w:marRight w:val="0"/>
          <w:marTop w:val="0"/>
          <w:marBottom w:val="0"/>
          <w:divBdr>
            <w:top w:val="none" w:sz="0" w:space="0" w:color="auto"/>
            <w:left w:val="none" w:sz="0" w:space="0" w:color="auto"/>
            <w:bottom w:val="none" w:sz="0" w:space="0" w:color="auto"/>
            <w:right w:val="none" w:sz="0" w:space="0" w:color="auto"/>
          </w:divBdr>
        </w:div>
        <w:div w:id="342367099">
          <w:marLeft w:val="640"/>
          <w:marRight w:val="0"/>
          <w:marTop w:val="0"/>
          <w:marBottom w:val="0"/>
          <w:divBdr>
            <w:top w:val="none" w:sz="0" w:space="0" w:color="auto"/>
            <w:left w:val="none" w:sz="0" w:space="0" w:color="auto"/>
            <w:bottom w:val="none" w:sz="0" w:space="0" w:color="auto"/>
            <w:right w:val="none" w:sz="0" w:space="0" w:color="auto"/>
          </w:divBdr>
        </w:div>
        <w:div w:id="1028603933">
          <w:marLeft w:val="640"/>
          <w:marRight w:val="0"/>
          <w:marTop w:val="0"/>
          <w:marBottom w:val="0"/>
          <w:divBdr>
            <w:top w:val="none" w:sz="0" w:space="0" w:color="auto"/>
            <w:left w:val="none" w:sz="0" w:space="0" w:color="auto"/>
            <w:bottom w:val="none" w:sz="0" w:space="0" w:color="auto"/>
            <w:right w:val="none" w:sz="0" w:space="0" w:color="auto"/>
          </w:divBdr>
        </w:div>
        <w:div w:id="1119640245">
          <w:marLeft w:val="640"/>
          <w:marRight w:val="0"/>
          <w:marTop w:val="0"/>
          <w:marBottom w:val="0"/>
          <w:divBdr>
            <w:top w:val="none" w:sz="0" w:space="0" w:color="auto"/>
            <w:left w:val="none" w:sz="0" w:space="0" w:color="auto"/>
            <w:bottom w:val="none" w:sz="0" w:space="0" w:color="auto"/>
            <w:right w:val="none" w:sz="0" w:space="0" w:color="auto"/>
          </w:divBdr>
        </w:div>
        <w:div w:id="1865358926">
          <w:marLeft w:val="640"/>
          <w:marRight w:val="0"/>
          <w:marTop w:val="0"/>
          <w:marBottom w:val="0"/>
          <w:divBdr>
            <w:top w:val="none" w:sz="0" w:space="0" w:color="auto"/>
            <w:left w:val="none" w:sz="0" w:space="0" w:color="auto"/>
            <w:bottom w:val="none" w:sz="0" w:space="0" w:color="auto"/>
            <w:right w:val="none" w:sz="0" w:space="0" w:color="auto"/>
          </w:divBdr>
        </w:div>
        <w:div w:id="544756346">
          <w:marLeft w:val="640"/>
          <w:marRight w:val="0"/>
          <w:marTop w:val="0"/>
          <w:marBottom w:val="0"/>
          <w:divBdr>
            <w:top w:val="none" w:sz="0" w:space="0" w:color="auto"/>
            <w:left w:val="none" w:sz="0" w:space="0" w:color="auto"/>
            <w:bottom w:val="none" w:sz="0" w:space="0" w:color="auto"/>
            <w:right w:val="none" w:sz="0" w:space="0" w:color="auto"/>
          </w:divBdr>
        </w:div>
        <w:div w:id="855385621">
          <w:marLeft w:val="640"/>
          <w:marRight w:val="0"/>
          <w:marTop w:val="0"/>
          <w:marBottom w:val="0"/>
          <w:divBdr>
            <w:top w:val="none" w:sz="0" w:space="0" w:color="auto"/>
            <w:left w:val="none" w:sz="0" w:space="0" w:color="auto"/>
            <w:bottom w:val="none" w:sz="0" w:space="0" w:color="auto"/>
            <w:right w:val="none" w:sz="0" w:space="0" w:color="auto"/>
          </w:divBdr>
        </w:div>
        <w:div w:id="427124278">
          <w:marLeft w:val="640"/>
          <w:marRight w:val="0"/>
          <w:marTop w:val="0"/>
          <w:marBottom w:val="0"/>
          <w:divBdr>
            <w:top w:val="none" w:sz="0" w:space="0" w:color="auto"/>
            <w:left w:val="none" w:sz="0" w:space="0" w:color="auto"/>
            <w:bottom w:val="none" w:sz="0" w:space="0" w:color="auto"/>
            <w:right w:val="none" w:sz="0" w:space="0" w:color="auto"/>
          </w:divBdr>
        </w:div>
        <w:div w:id="1430926481">
          <w:marLeft w:val="640"/>
          <w:marRight w:val="0"/>
          <w:marTop w:val="0"/>
          <w:marBottom w:val="0"/>
          <w:divBdr>
            <w:top w:val="none" w:sz="0" w:space="0" w:color="auto"/>
            <w:left w:val="none" w:sz="0" w:space="0" w:color="auto"/>
            <w:bottom w:val="none" w:sz="0" w:space="0" w:color="auto"/>
            <w:right w:val="none" w:sz="0" w:space="0" w:color="auto"/>
          </w:divBdr>
        </w:div>
        <w:div w:id="1174682139">
          <w:marLeft w:val="640"/>
          <w:marRight w:val="0"/>
          <w:marTop w:val="0"/>
          <w:marBottom w:val="0"/>
          <w:divBdr>
            <w:top w:val="none" w:sz="0" w:space="0" w:color="auto"/>
            <w:left w:val="none" w:sz="0" w:space="0" w:color="auto"/>
            <w:bottom w:val="none" w:sz="0" w:space="0" w:color="auto"/>
            <w:right w:val="none" w:sz="0" w:space="0" w:color="auto"/>
          </w:divBdr>
        </w:div>
        <w:div w:id="998774713">
          <w:marLeft w:val="640"/>
          <w:marRight w:val="0"/>
          <w:marTop w:val="0"/>
          <w:marBottom w:val="0"/>
          <w:divBdr>
            <w:top w:val="none" w:sz="0" w:space="0" w:color="auto"/>
            <w:left w:val="none" w:sz="0" w:space="0" w:color="auto"/>
            <w:bottom w:val="none" w:sz="0" w:space="0" w:color="auto"/>
            <w:right w:val="none" w:sz="0" w:space="0" w:color="auto"/>
          </w:divBdr>
        </w:div>
        <w:div w:id="336273710">
          <w:marLeft w:val="640"/>
          <w:marRight w:val="0"/>
          <w:marTop w:val="0"/>
          <w:marBottom w:val="0"/>
          <w:divBdr>
            <w:top w:val="none" w:sz="0" w:space="0" w:color="auto"/>
            <w:left w:val="none" w:sz="0" w:space="0" w:color="auto"/>
            <w:bottom w:val="none" w:sz="0" w:space="0" w:color="auto"/>
            <w:right w:val="none" w:sz="0" w:space="0" w:color="auto"/>
          </w:divBdr>
        </w:div>
        <w:div w:id="1678969427">
          <w:marLeft w:val="640"/>
          <w:marRight w:val="0"/>
          <w:marTop w:val="0"/>
          <w:marBottom w:val="0"/>
          <w:divBdr>
            <w:top w:val="none" w:sz="0" w:space="0" w:color="auto"/>
            <w:left w:val="none" w:sz="0" w:space="0" w:color="auto"/>
            <w:bottom w:val="none" w:sz="0" w:space="0" w:color="auto"/>
            <w:right w:val="none" w:sz="0" w:space="0" w:color="auto"/>
          </w:divBdr>
        </w:div>
        <w:div w:id="544148092">
          <w:marLeft w:val="640"/>
          <w:marRight w:val="0"/>
          <w:marTop w:val="0"/>
          <w:marBottom w:val="0"/>
          <w:divBdr>
            <w:top w:val="none" w:sz="0" w:space="0" w:color="auto"/>
            <w:left w:val="none" w:sz="0" w:space="0" w:color="auto"/>
            <w:bottom w:val="none" w:sz="0" w:space="0" w:color="auto"/>
            <w:right w:val="none" w:sz="0" w:space="0" w:color="auto"/>
          </w:divBdr>
        </w:div>
        <w:div w:id="966816322">
          <w:marLeft w:val="640"/>
          <w:marRight w:val="0"/>
          <w:marTop w:val="0"/>
          <w:marBottom w:val="0"/>
          <w:divBdr>
            <w:top w:val="none" w:sz="0" w:space="0" w:color="auto"/>
            <w:left w:val="none" w:sz="0" w:space="0" w:color="auto"/>
            <w:bottom w:val="none" w:sz="0" w:space="0" w:color="auto"/>
            <w:right w:val="none" w:sz="0" w:space="0" w:color="auto"/>
          </w:divBdr>
        </w:div>
        <w:div w:id="2032412660">
          <w:marLeft w:val="640"/>
          <w:marRight w:val="0"/>
          <w:marTop w:val="0"/>
          <w:marBottom w:val="0"/>
          <w:divBdr>
            <w:top w:val="none" w:sz="0" w:space="0" w:color="auto"/>
            <w:left w:val="none" w:sz="0" w:space="0" w:color="auto"/>
            <w:bottom w:val="none" w:sz="0" w:space="0" w:color="auto"/>
            <w:right w:val="none" w:sz="0" w:space="0" w:color="auto"/>
          </w:divBdr>
        </w:div>
        <w:div w:id="1194342774">
          <w:marLeft w:val="640"/>
          <w:marRight w:val="0"/>
          <w:marTop w:val="0"/>
          <w:marBottom w:val="0"/>
          <w:divBdr>
            <w:top w:val="none" w:sz="0" w:space="0" w:color="auto"/>
            <w:left w:val="none" w:sz="0" w:space="0" w:color="auto"/>
            <w:bottom w:val="none" w:sz="0" w:space="0" w:color="auto"/>
            <w:right w:val="none" w:sz="0" w:space="0" w:color="auto"/>
          </w:divBdr>
        </w:div>
        <w:div w:id="1846045425">
          <w:marLeft w:val="640"/>
          <w:marRight w:val="0"/>
          <w:marTop w:val="0"/>
          <w:marBottom w:val="0"/>
          <w:divBdr>
            <w:top w:val="none" w:sz="0" w:space="0" w:color="auto"/>
            <w:left w:val="none" w:sz="0" w:space="0" w:color="auto"/>
            <w:bottom w:val="none" w:sz="0" w:space="0" w:color="auto"/>
            <w:right w:val="none" w:sz="0" w:space="0" w:color="auto"/>
          </w:divBdr>
        </w:div>
        <w:div w:id="1038899119">
          <w:marLeft w:val="640"/>
          <w:marRight w:val="0"/>
          <w:marTop w:val="0"/>
          <w:marBottom w:val="0"/>
          <w:divBdr>
            <w:top w:val="none" w:sz="0" w:space="0" w:color="auto"/>
            <w:left w:val="none" w:sz="0" w:space="0" w:color="auto"/>
            <w:bottom w:val="none" w:sz="0" w:space="0" w:color="auto"/>
            <w:right w:val="none" w:sz="0" w:space="0" w:color="auto"/>
          </w:divBdr>
        </w:div>
        <w:div w:id="106389108">
          <w:marLeft w:val="640"/>
          <w:marRight w:val="0"/>
          <w:marTop w:val="0"/>
          <w:marBottom w:val="0"/>
          <w:divBdr>
            <w:top w:val="none" w:sz="0" w:space="0" w:color="auto"/>
            <w:left w:val="none" w:sz="0" w:space="0" w:color="auto"/>
            <w:bottom w:val="none" w:sz="0" w:space="0" w:color="auto"/>
            <w:right w:val="none" w:sz="0" w:space="0" w:color="auto"/>
          </w:divBdr>
        </w:div>
        <w:div w:id="618952657">
          <w:marLeft w:val="640"/>
          <w:marRight w:val="0"/>
          <w:marTop w:val="0"/>
          <w:marBottom w:val="0"/>
          <w:divBdr>
            <w:top w:val="none" w:sz="0" w:space="0" w:color="auto"/>
            <w:left w:val="none" w:sz="0" w:space="0" w:color="auto"/>
            <w:bottom w:val="none" w:sz="0" w:space="0" w:color="auto"/>
            <w:right w:val="none" w:sz="0" w:space="0" w:color="auto"/>
          </w:divBdr>
        </w:div>
        <w:div w:id="1206715131">
          <w:marLeft w:val="640"/>
          <w:marRight w:val="0"/>
          <w:marTop w:val="0"/>
          <w:marBottom w:val="0"/>
          <w:divBdr>
            <w:top w:val="none" w:sz="0" w:space="0" w:color="auto"/>
            <w:left w:val="none" w:sz="0" w:space="0" w:color="auto"/>
            <w:bottom w:val="none" w:sz="0" w:space="0" w:color="auto"/>
            <w:right w:val="none" w:sz="0" w:space="0" w:color="auto"/>
          </w:divBdr>
        </w:div>
        <w:div w:id="1727022439">
          <w:marLeft w:val="640"/>
          <w:marRight w:val="0"/>
          <w:marTop w:val="0"/>
          <w:marBottom w:val="0"/>
          <w:divBdr>
            <w:top w:val="none" w:sz="0" w:space="0" w:color="auto"/>
            <w:left w:val="none" w:sz="0" w:space="0" w:color="auto"/>
            <w:bottom w:val="none" w:sz="0" w:space="0" w:color="auto"/>
            <w:right w:val="none" w:sz="0" w:space="0" w:color="auto"/>
          </w:divBdr>
        </w:div>
        <w:div w:id="553664934">
          <w:marLeft w:val="640"/>
          <w:marRight w:val="0"/>
          <w:marTop w:val="0"/>
          <w:marBottom w:val="0"/>
          <w:divBdr>
            <w:top w:val="none" w:sz="0" w:space="0" w:color="auto"/>
            <w:left w:val="none" w:sz="0" w:space="0" w:color="auto"/>
            <w:bottom w:val="none" w:sz="0" w:space="0" w:color="auto"/>
            <w:right w:val="none" w:sz="0" w:space="0" w:color="auto"/>
          </w:divBdr>
        </w:div>
        <w:div w:id="236134415">
          <w:marLeft w:val="640"/>
          <w:marRight w:val="0"/>
          <w:marTop w:val="0"/>
          <w:marBottom w:val="0"/>
          <w:divBdr>
            <w:top w:val="none" w:sz="0" w:space="0" w:color="auto"/>
            <w:left w:val="none" w:sz="0" w:space="0" w:color="auto"/>
            <w:bottom w:val="none" w:sz="0" w:space="0" w:color="auto"/>
            <w:right w:val="none" w:sz="0" w:space="0" w:color="auto"/>
          </w:divBdr>
        </w:div>
        <w:div w:id="28723196">
          <w:marLeft w:val="640"/>
          <w:marRight w:val="0"/>
          <w:marTop w:val="0"/>
          <w:marBottom w:val="0"/>
          <w:divBdr>
            <w:top w:val="none" w:sz="0" w:space="0" w:color="auto"/>
            <w:left w:val="none" w:sz="0" w:space="0" w:color="auto"/>
            <w:bottom w:val="none" w:sz="0" w:space="0" w:color="auto"/>
            <w:right w:val="none" w:sz="0" w:space="0" w:color="auto"/>
          </w:divBdr>
        </w:div>
        <w:div w:id="1009285085">
          <w:marLeft w:val="640"/>
          <w:marRight w:val="0"/>
          <w:marTop w:val="0"/>
          <w:marBottom w:val="0"/>
          <w:divBdr>
            <w:top w:val="none" w:sz="0" w:space="0" w:color="auto"/>
            <w:left w:val="none" w:sz="0" w:space="0" w:color="auto"/>
            <w:bottom w:val="none" w:sz="0" w:space="0" w:color="auto"/>
            <w:right w:val="none" w:sz="0" w:space="0" w:color="auto"/>
          </w:divBdr>
        </w:div>
        <w:div w:id="400490982">
          <w:marLeft w:val="640"/>
          <w:marRight w:val="0"/>
          <w:marTop w:val="0"/>
          <w:marBottom w:val="0"/>
          <w:divBdr>
            <w:top w:val="none" w:sz="0" w:space="0" w:color="auto"/>
            <w:left w:val="none" w:sz="0" w:space="0" w:color="auto"/>
            <w:bottom w:val="none" w:sz="0" w:space="0" w:color="auto"/>
            <w:right w:val="none" w:sz="0" w:space="0" w:color="auto"/>
          </w:divBdr>
        </w:div>
        <w:div w:id="1796288624">
          <w:marLeft w:val="640"/>
          <w:marRight w:val="0"/>
          <w:marTop w:val="0"/>
          <w:marBottom w:val="0"/>
          <w:divBdr>
            <w:top w:val="none" w:sz="0" w:space="0" w:color="auto"/>
            <w:left w:val="none" w:sz="0" w:space="0" w:color="auto"/>
            <w:bottom w:val="none" w:sz="0" w:space="0" w:color="auto"/>
            <w:right w:val="none" w:sz="0" w:space="0" w:color="auto"/>
          </w:divBdr>
        </w:div>
        <w:div w:id="1369648275">
          <w:marLeft w:val="640"/>
          <w:marRight w:val="0"/>
          <w:marTop w:val="0"/>
          <w:marBottom w:val="0"/>
          <w:divBdr>
            <w:top w:val="none" w:sz="0" w:space="0" w:color="auto"/>
            <w:left w:val="none" w:sz="0" w:space="0" w:color="auto"/>
            <w:bottom w:val="none" w:sz="0" w:space="0" w:color="auto"/>
            <w:right w:val="none" w:sz="0" w:space="0" w:color="auto"/>
          </w:divBdr>
        </w:div>
        <w:div w:id="324282058">
          <w:marLeft w:val="640"/>
          <w:marRight w:val="0"/>
          <w:marTop w:val="0"/>
          <w:marBottom w:val="0"/>
          <w:divBdr>
            <w:top w:val="none" w:sz="0" w:space="0" w:color="auto"/>
            <w:left w:val="none" w:sz="0" w:space="0" w:color="auto"/>
            <w:bottom w:val="none" w:sz="0" w:space="0" w:color="auto"/>
            <w:right w:val="none" w:sz="0" w:space="0" w:color="auto"/>
          </w:divBdr>
        </w:div>
        <w:div w:id="365642872">
          <w:marLeft w:val="640"/>
          <w:marRight w:val="0"/>
          <w:marTop w:val="0"/>
          <w:marBottom w:val="0"/>
          <w:divBdr>
            <w:top w:val="none" w:sz="0" w:space="0" w:color="auto"/>
            <w:left w:val="none" w:sz="0" w:space="0" w:color="auto"/>
            <w:bottom w:val="none" w:sz="0" w:space="0" w:color="auto"/>
            <w:right w:val="none" w:sz="0" w:space="0" w:color="auto"/>
          </w:divBdr>
        </w:div>
        <w:div w:id="1510561248">
          <w:marLeft w:val="640"/>
          <w:marRight w:val="0"/>
          <w:marTop w:val="0"/>
          <w:marBottom w:val="0"/>
          <w:divBdr>
            <w:top w:val="none" w:sz="0" w:space="0" w:color="auto"/>
            <w:left w:val="none" w:sz="0" w:space="0" w:color="auto"/>
            <w:bottom w:val="none" w:sz="0" w:space="0" w:color="auto"/>
            <w:right w:val="none" w:sz="0" w:space="0" w:color="auto"/>
          </w:divBdr>
        </w:div>
        <w:div w:id="419449576">
          <w:marLeft w:val="640"/>
          <w:marRight w:val="0"/>
          <w:marTop w:val="0"/>
          <w:marBottom w:val="0"/>
          <w:divBdr>
            <w:top w:val="none" w:sz="0" w:space="0" w:color="auto"/>
            <w:left w:val="none" w:sz="0" w:space="0" w:color="auto"/>
            <w:bottom w:val="none" w:sz="0" w:space="0" w:color="auto"/>
            <w:right w:val="none" w:sz="0" w:space="0" w:color="auto"/>
          </w:divBdr>
        </w:div>
        <w:div w:id="1276526072">
          <w:marLeft w:val="640"/>
          <w:marRight w:val="0"/>
          <w:marTop w:val="0"/>
          <w:marBottom w:val="0"/>
          <w:divBdr>
            <w:top w:val="none" w:sz="0" w:space="0" w:color="auto"/>
            <w:left w:val="none" w:sz="0" w:space="0" w:color="auto"/>
            <w:bottom w:val="none" w:sz="0" w:space="0" w:color="auto"/>
            <w:right w:val="none" w:sz="0" w:space="0" w:color="auto"/>
          </w:divBdr>
        </w:div>
        <w:div w:id="1877887272">
          <w:marLeft w:val="640"/>
          <w:marRight w:val="0"/>
          <w:marTop w:val="0"/>
          <w:marBottom w:val="0"/>
          <w:divBdr>
            <w:top w:val="none" w:sz="0" w:space="0" w:color="auto"/>
            <w:left w:val="none" w:sz="0" w:space="0" w:color="auto"/>
            <w:bottom w:val="none" w:sz="0" w:space="0" w:color="auto"/>
            <w:right w:val="none" w:sz="0" w:space="0" w:color="auto"/>
          </w:divBdr>
        </w:div>
        <w:div w:id="606039551">
          <w:marLeft w:val="640"/>
          <w:marRight w:val="0"/>
          <w:marTop w:val="0"/>
          <w:marBottom w:val="0"/>
          <w:divBdr>
            <w:top w:val="none" w:sz="0" w:space="0" w:color="auto"/>
            <w:left w:val="none" w:sz="0" w:space="0" w:color="auto"/>
            <w:bottom w:val="none" w:sz="0" w:space="0" w:color="auto"/>
            <w:right w:val="none" w:sz="0" w:space="0" w:color="auto"/>
          </w:divBdr>
        </w:div>
        <w:div w:id="1787239969">
          <w:marLeft w:val="640"/>
          <w:marRight w:val="0"/>
          <w:marTop w:val="0"/>
          <w:marBottom w:val="0"/>
          <w:divBdr>
            <w:top w:val="none" w:sz="0" w:space="0" w:color="auto"/>
            <w:left w:val="none" w:sz="0" w:space="0" w:color="auto"/>
            <w:bottom w:val="none" w:sz="0" w:space="0" w:color="auto"/>
            <w:right w:val="none" w:sz="0" w:space="0" w:color="auto"/>
          </w:divBdr>
        </w:div>
        <w:div w:id="1915819924">
          <w:marLeft w:val="640"/>
          <w:marRight w:val="0"/>
          <w:marTop w:val="0"/>
          <w:marBottom w:val="0"/>
          <w:divBdr>
            <w:top w:val="none" w:sz="0" w:space="0" w:color="auto"/>
            <w:left w:val="none" w:sz="0" w:space="0" w:color="auto"/>
            <w:bottom w:val="none" w:sz="0" w:space="0" w:color="auto"/>
            <w:right w:val="none" w:sz="0" w:space="0" w:color="auto"/>
          </w:divBdr>
        </w:div>
        <w:div w:id="206190213">
          <w:marLeft w:val="640"/>
          <w:marRight w:val="0"/>
          <w:marTop w:val="0"/>
          <w:marBottom w:val="0"/>
          <w:divBdr>
            <w:top w:val="none" w:sz="0" w:space="0" w:color="auto"/>
            <w:left w:val="none" w:sz="0" w:space="0" w:color="auto"/>
            <w:bottom w:val="none" w:sz="0" w:space="0" w:color="auto"/>
            <w:right w:val="none" w:sz="0" w:space="0" w:color="auto"/>
          </w:divBdr>
        </w:div>
        <w:div w:id="632561949">
          <w:marLeft w:val="640"/>
          <w:marRight w:val="0"/>
          <w:marTop w:val="0"/>
          <w:marBottom w:val="0"/>
          <w:divBdr>
            <w:top w:val="none" w:sz="0" w:space="0" w:color="auto"/>
            <w:left w:val="none" w:sz="0" w:space="0" w:color="auto"/>
            <w:bottom w:val="none" w:sz="0" w:space="0" w:color="auto"/>
            <w:right w:val="none" w:sz="0" w:space="0" w:color="auto"/>
          </w:divBdr>
        </w:div>
        <w:div w:id="1819229055">
          <w:marLeft w:val="640"/>
          <w:marRight w:val="0"/>
          <w:marTop w:val="0"/>
          <w:marBottom w:val="0"/>
          <w:divBdr>
            <w:top w:val="none" w:sz="0" w:space="0" w:color="auto"/>
            <w:left w:val="none" w:sz="0" w:space="0" w:color="auto"/>
            <w:bottom w:val="none" w:sz="0" w:space="0" w:color="auto"/>
            <w:right w:val="none" w:sz="0" w:space="0" w:color="auto"/>
          </w:divBdr>
        </w:div>
        <w:div w:id="543907285">
          <w:marLeft w:val="640"/>
          <w:marRight w:val="0"/>
          <w:marTop w:val="0"/>
          <w:marBottom w:val="0"/>
          <w:divBdr>
            <w:top w:val="none" w:sz="0" w:space="0" w:color="auto"/>
            <w:left w:val="none" w:sz="0" w:space="0" w:color="auto"/>
            <w:bottom w:val="none" w:sz="0" w:space="0" w:color="auto"/>
            <w:right w:val="none" w:sz="0" w:space="0" w:color="auto"/>
          </w:divBdr>
        </w:div>
        <w:div w:id="1426684440">
          <w:marLeft w:val="640"/>
          <w:marRight w:val="0"/>
          <w:marTop w:val="0"/>
          <w:marBottom w:val="0"/>
          <w:divBdr>
            <w:top w:val="none" w:sz="0" w:space="0" w:color="auto"/>
            <w:left w:val="none" w:sz="0" w:space="0" w:color="auto"/>
            <w:bottom w:val="none" w:sz="0" w:space="0" w:color="auto"/>
            <w:right w:val="none" w:sz="0" w:space="0" w:color="auto"/>
          </w:divBdr>
        </w:div>
        <w:div w:id="357506320">
          <w:marLeft w:val="640"/>
          <w:marRight w:val="0"/>
          <w:marTop w:val="0"/>
          <w:marBottom w:val="0"/>
          <w:divBdr>
            <w:top w:val="none" w:sz="0" w:space="0" w:color="auto"/>
            <w:left w:val="none" w:sz="0" w:space="0" w:color="auto"/>
            <w:bottom w:val="none" w:sz="0" w:space="0" w:color="auto"/>
            <w:right w:val="none" w:sz="0" w:space="0" w:color="auto"/>
          </w:divBdr>
        </w:div>
        <w:div w:id="255477882">
          <w:marLeft w:val="640"/>
          <w:marRight w:val="0"/>
          <w:marTop w:val="0"/>
          <w:marBottom w:val="0"/>
          <w:divBdr>
            <w:top w:val="none" w:sz="0" w:space="0" w:color="auto"/>
            <w:left w:val="none" w:sz="0" w:space="0" w:color="auto"/>
            <w:bottom w:val="none" w:sz="0" w:space="0" w:color="auto"/>
            <w:right w:val="none" w:sz="0" w:space="0" w:color="auto"/>
          </w:divBdr>
        </w:div>
        <w:div w:id="528841293">
          <w:marLeft w:val="640"/>
          <w:marRight w:val="0"/>
          <w:marTop w:val="0"/>
          <w:marBottom w:val="0"/>
          <w:divBdr>
            <w:top w:val="none" w:sz="0" w:space="0" w:color="auto"/>
            <w:left w:val="none" w:sz="0" w:space="0" w:color="auto"/>
            <w:bottom w:val="none" w:sz="0" w:space="0" w:color="auto"/>
            <w:right w:val="none" w:sz="0" w:space="0" w:color="auto"/>
          </w:divBdr>
        </w:div>
        <w:div w:id="323970716">
          <w:marLeft w:val="640"/>
          <w:marRight w:val="0"/>
          <w:marTop w:val="0"/>
          <w:marBottom w:val="0"/>
          <w:divBdr>
            <w:top w:val="none" w:sz="0" w:space="0" w:color="auto"/>
            <w:left w:val="none" w:sz="0" w:space="0" w:color="auto"/>
            <w:bottom w:val="none" w:sz="0" w:space="0" w:color="auto"/>
            <w:right w:val="none" w:sz="0" w:space="0" w:color="auto"/>
          </w:divBdr>
        </w:div>
        <w:div w:id="602498819">
          <w:marLeft w:val="640"/>
          <w:marRight w:val="0"/>
          <w:marTop w:val="0"/>
          <w:marBottom w:val="0"/>
          <w:divBdr>
            <w:top w:val="none" w:sz="0" w:space="0" w:color="auto"/>
            <w:left w:val="none" w:sz="0" w:space="0" w:color="auto"/>
            <w:bottom w:val="none" w:sz="0" w:space="0" w:color="auto"/>
            <w:right w:val="none" w:sz="0" w:space="0" w:color="auto"/>
          </w:divBdr>
        </w:div>
        <w:div w:id="374892878">
          <w:marLeft w:val="640"/>
          <w:marRight w:val="0"/>
          <w:marTop w:val="0"/>
          <w:marBottom w:val="0"/>
          <w:divBdr>
            <w:top w:val="none" w:sz="0" w:space="0" w:color="auto"/>
            <w:left w:val="none" w:sz="0" w:space="0" w:color="auto"/>
            <w:bottom w:val="none" w:sz="0" w:space="0" w:color="auto"/>
            <w:right w:val="none" w:sz="0" w:space="0" w:color="auto"/>
          </w:divBdr>
        </w:div>
        <w:div w:id="56170510">
          <w:marLeft w:val="640"/>
          <w:marRight w:val="0"/>
          <w:marTop w:val="0"/>
          <w:marBottom w:val="0"/>
          <w:divBdr>
            <w:top w:val="none" w:sz="0" w:space="0" w:color="auto"/>
            <w:left w:val="none" w:sz="0" w:space="0" w:color="auto"/>
            <w:bottom w:val="none" w:sz="0" w:space="0" w:color="auto"/>
            <w:right w:val="none" w:sz="0" w:space="0" w:color="auto"/>
          </w:divBdr>
        </w:div>
        <w:div w:id="1525559013">
          <w:marLeft w:val="640"/>
          <w:marRight w:val="0"/>
          <w:marTop w:val="0"/>
          <w:marBottom w:val="0"/>
          <w:divBdr>
            <w:top w:val="none" w:sz="0" w:space="0" w:color="auto"/>
            <w:left w:val="none" w:sz="0" w:space="0" w:color="auto"/>
            <w:bottom w:val="none" w:sz="0" w:space="0" w:color="auto"/>
            <w:right w:val="none" w:sz="0" w:space="0" w:color="auto"/>
          </w:divBdr>
        </w:div>
        <w:div w:id="256256601">
          <w:marLeft w:val="640"/>
          <w:marRight w:val="0"/>
          <w:marTop w:val="0"/>
          <w:marBottom w:val="0"/>
          <w:divBdr>
            <w:top w:val="none" w:sz="0" w:space="0" w:color="auto"/>
            <w:left w:val="none" w:sz="0" w:space="0" w:color="auto"/>
            <w:bottom w:val="none" w:sz="0" w:space="0" w:color="auto"/>
            <w:right w:val="none" w:sz="0" w:space="0" w:color="auto"/>
          </w:divBdr>
        </w:div>
        <w:div w:id="722019216">
          <w:marLeft w:val="640"/>
          <w:marRight w:val="0"/>
          <w:marTop w:val="0"/>
          <w:marBottom w:val="0"/>
          <w:divBdr>
            <w:top w:val="none" w:sz="0" w:space="0" w:color="auto"/>
            <w:left w:val="none" w:sz="0" w:space="0" w:color="auto"/>
            <w:bottom w:val="none" w:sz="0" w:space="0" w:color="auto"/>
            <w:right w:val="none" w:sz="0" w:space="0" w:color="auto"/>
          </w:divBdr>
        </w:div>
        <w:div w:id="1851872837">
          <w:marLeft w:val="640"/>
          <w:marRight w:val="0"/>
          <w:marTop w:val="0"/>
          <w:marBottom w:val="0"/>
          <w:divBdr>
            <w:top w:val="none" w:sz="0" w:space="0" w:color="auto"/>
            <w:left w:val="none" w:sz="0" w:space="0" w:color="auto"/>
            <w:bottom w:val="none" w:sz="0" w:space="0" w:color="auto"/>
            <w:right w:val="none" w:sz="0" w:space="0" w:color="auto"/>
          </w:divBdr>
        </w:div>
        <w:div w:id="676543410">
          <w:marLeft w:val="640"/>
          <w:marRight w:val="0"/>
          <w:marTop w:val="0"/>
          <w:marBottom w:val="0"/>
          <w:divBdr>
            <w:top w:val="none" w:sz="0" w:space="0" w:color="auto"/>
            <w:left w:val="none" w:sz="0" w:space="0" w:color="auto"/>
            <w:bottom w:val="none" w:sz="0" w:space="0" w:color="auto"/>
            <w:right w:val="none" w:sz="0" w:space="0" w:color="auto"/>
          </w:divBdr>
        </w:div>
        <w:div w:id="1176459661">
          <w:marLeft w:val="640"/>
          <w:marRight w:val="0"/>
          <w:marTop w:val="0"/>
          <w:marBottom w:val="0"/>
          <w:divBdr>
            <w:top w:val="none" w:sz="0" w:space="0" w:color="auto"/>
            <w:left w:val="none" w:sz="0" w:space="0" w:color="auto"/>
            <w:bottom w:val="none" w:sz="0" w:space="0" w:color="auto"/>
            <w:right w:val="none" w:sz="0" w:space="0" w:color="auto"/>
          </w:divBdr>
        </w:div>
        <w:div w:id="509875356">
          <w:marLeft w:val="640"/>
          <w:marRight w:val="0"/>
          <w:marTop w:val="0"/>
          <w:marBottom w:val="0"/>
          <w:divBdr>
            <w:top w:val="none" w:sz="0" w:space="0" w:color="auto"/>
            <w:left w:val="none" w:sz="0" w:space="0" w:color="auto"/>
            <w:bottom w:val="none" w:sz="0" w:space="0" w:color="auto"/>
            <w:right w:val="none" w:sz="0" w:space="0" w:color="auto"/>
          </w:divBdr>
        </w:div>
        <w:div w:id="699354173">
          <w:marLeft w:val="640"/>
          <w:marRight w:val="0"/>
          <w:marTop w:val="0"/>
          <w:marBottom w:val="0"/>
          <w:divBdr>
            <w:top w:val="none" w:sz="0" w:space="0" w:color="auto"/>
            <w:left w:val="none" w:sz="0" w:space="0" w:color="auto"/>
            <w:bottom w:val="none" w:sz="0" w:space="0" w:color="auto"/>
            <w:right w:val="none" w:sz="0" w:space="0" w:color="auto"/>
          </w:divBdr>
        </w:div>
        <w:div w:id="1749620716">
          <w:marLeft w:val="640"/>
          <w:marRight w:val="0"/>
          <w:marTop w:val="0"/>
          <w:marBottom w:val="0"/>
          <w:divBdr>
            <w:top w:val="none" w:sz="0" w:space="0" w:color="auto"/>
            <w:left w:val="none" w:sz="0" w:space="0" w:color="auto"/>
            <w:bottom w:val="none" w:sz="0" w:space="0" w:color="auto"/>
            <w:right w:val="none" w:sz="0" w:space="0" w:color="auto"/>
          </w:divBdr>
        </w:div>
        <w:div w:id="1329288330">
          <w:marLeft w:val="640"/>
          <w:marRight w:val="0"/>
          <w:marTop w:val="0"/>
          <w:marBottom w:val="0"/>
          <w:divBdr>
            <w:top w:val="none" w:sz="0" w:space="0" w:color="auto"/>
            <w:left w:val="none" w:sz="0" w:space="0" w:color="auto"/>
            <w:bottom w:val="none" w:sz="0" w:space="0" w:color="auto"/>
            <w:right w:val="none" w:sz="0" w:space="0" w:color="auto"/>
          </w:divBdr>
        </w:div>
        <w:div w:id="1298992048">
          <w:marLeft w:val="640"/>
          <w:marRight w:val="0"/>
          <w:marTop w:val="0"/>
          <w:marBottom w:val="0"/>
          <w:divBdr>
            <w:top w:val="none" w:sz="0" w:space="0" w:color="auto"/>
            <w:left w:val="none" w:sz="0" w:space="0" w:color="auto"/>
            <w:bottom w:val="none" w:sz="0" w:space="0" w:color="auto"/>
            <w:right w:val="none" w:sz="0" w:space="0" w:color="auto"/>
          </w:divBdr>
        </w:div>
        <w:div w:id="1930574342">
          <w:marLeft w:val="640"/>
          <w:marRight w:val="0"/>
          <w:marTop w:val="0"/>
          <w:marBottom w:val="0"/>
          <w:divBdr>
            <w:top w:val="none" w:sz="0" w:space="0" w:color="auto"/>
            <w:left w:val="none" w:sz="0" w:space="0" w:color="auto"/>
            <w:bottom w:val="none" w:sz="0" w:space="0" w:color="auto"/>
            <w:right w:val="none" w:sz="0" w:space="0" w:color="auto"/>
          </w:divBdr>
        </w:div>
        <w:div w:id="429735993">
          <w:marLeft w:val="640"/>
          <w:marRight w:val="0"/>
          <w:marTop w:val="0"/>
          <w:marBottom w:val="0"/>
          <w:divBdr>
            <w:top w:val="none" w:sz="0" w:space="0" w:color="auto"/>
            <w:left w:val="none" w:sz="0" w:space="0" w:color="auto"/>
            <w:bottom w:val="none" w:sz="0" w:space="0" w:color="auto"/>
            <w:right w:val="none" w:sz="0" w:space="0" w:color="auto"/>
          </w:divBdr>
        </w:div>
        <w:div w:id="1659188918">
          <w:marLeft w:val="640"/>
          <w:marRight w:val="0"/>
          <w:marTop w:val="0"/>
          <w:marBottom w:val="0"/>
          <w:divBdr>
            <w:top w:val="none" w:sz="0" w:space="0" w:color="auto"/>
            <w:left w:val="none" w:sz="0" w:space="0" w:color="auto"/>
            <w:bottom w:val="none" w:sz="0" w:space="0" w:color="auto"/>
            <w:right w:val="none" w:sz="0" w:space="0" w:color="auto"/>
          </w:divBdr>
        </w:div>
        <w:div w:id="202788069">
          <w:marLeft w:val="640"/>
          <w:marRight w:val="0"/>
          <w:marTop w:val="0"/>
          <w:marBottom w:val="0"/>
          <w:divBdr>
            <w:top w:val="none" w:sz="0" w:space="0" w:color="auto"/>
            <w:left w:val="none" w:sz="0" w:space="0" w:color="auto"/>
            <w:bottom w:val="none" w:sz="0" w:space="0" w:color="auto"/>
            <w:right w:val="none" w:sz="0" w:space="0" w:color="auto"/>
          </w:divBdr>
        </w:div>
        <w:div w:id="11609563">
          <w:marLeft w:val="640"/>
          <w:marRight w:val="0"/>
          <w:marTop w:val="0"/>
          <w:marBottom w:val="0"/>
          <w:divBdr>
            <w:top w:val="none" w:sz="0" w:space="0" w:color="auto"/>
            <w:left w:val="none" w:sz="0" w:space="0" w:color="auto"/>
            <w:bottom w:val="none" w:sz="0" w:space="0" w:color="auto"/>
            <w:right w:val="none" w:sz="0" w:space="0" w:color="auto"/>
          </w:divBdr>
        </w:div>
        <w:div w:id="1576358077">
          <w:marLeft w:val="640"/>
          <w:marRight w:val="0"/>
          <w:marTop w:val="0"/>
          <w:marBottom w:val="0"/>
          <w:divBdr>
            <w:top w:val="none" w:sz="0" w:space="0" w:color="auto"/>
            <w:left w:val="none" w:sz="0" w:space="0" w:color="auto"/>
            <w:bottom w:val="none" w:sz="0" w:space="0" w:color="auto"/>
            <w:right w:val="none" w:sz="0" w:space="0" w:color="auto"/>
          </w:divBdr>
        </w:div>
        <w:div w:id="366301711">
          <w:marLeft w:val="640"/>
          <w:marRight w:val="0"/>
          <w:marTop w:val="0"/>
          <w:marBottom w:val="0"/>
          <w:divBdr>
            <w:top w:val="none" w:sz="0" w:space="0" w:color="auto"/>
            <w:left w:val="none" w:sz="0" w:space="0" w:color="auto"/>
            <w:bottom w:val="none" w:sz="0" w:space="0" w:color="auto"/>
            <w:right w:val="none" w:sz="0" w:space="0" w:color="auto"/>
          </w:divBdr>
        </w:div>
        <w:div w:id="643781938">
          <w:marLeft w:val="640"/>
          <w:marRight w:val="0"/>
          <w:marTop w:val="0"/>
          <w:marBottom w:val="0"/>
          <w:divBdr>
            <w:top w:val="none" w:sz="0" w:space="0" w:color="auto"/>
            <w:left w:val="none" w:sz="0" w:space="0" w:color="auto"/>
            <w:bottom w:val="none" w:sz="0" w:space="0" w:color="auto"/>
            <w:right w:val="none" w:sz="0" w:space="0" w:color="auto"/>
          </w:divBdr>
        </w:div>
        <w:div w:id="1949387397">
          <w:marLeft w:val="640"/>
          <w:marRight w:val="0"/>
          <w:marTop w:val="0"/>
          <w:marBottom w:val="0"/>
          <w:divBdr>
            <w:top w:val="none" w:sz="0" w:space="0" w:color="auto"/>
            <w:left w:val="none" w:sz="0" w:space="0" w:color="auto"/>
            <w:bottom w:val="none" w:sz="0" w:space="0" w:color="auto"/>
            <w:right w:val="none" w:sz="0" w:space="0" w:color="auto"/>
          </w:divBdr>
        </w:div>
        <w:div w:id="1574779681">
          <w:marLeft w:val="640"/>
          <w:marRight w:val="0"/>
          <w:marTop w:val="0"/>
          <w:marBottom w:val="0"/>
          <w:divBdr>
            <w:top w:val="none" w:sz="0" w:space="0" w:color="auto"/>
            <w:left w:val="none" w:sz="0" w:space="0" w:color="auto"/>
            <w:bottom w:val="none" w:sz="0" w:space="0" w:color="auto"/>
            <w:right w:val="none" w:sz="0" w:space="0" w:color="auto"/>
          </w:divBdr>
        </w:div>
        <w:div w:id="141704265">
          <w:marLeft w:val="640"/>
          <w:marRight w:val="0"/>
          <w:marTop w:val="0"/>
          <w:marBottom w:val="0"/>
          <w:divBdr>
            <w:top w:val="none" w:sz="0" w:space="0" w:color="auto"/>
            <w:left w:val="none" w:sz="0" w:space="0" w:color="auto"/>
            <w:bottom w:val="none" w:sz="0" w:space="0" w:color="auto"/>
            <w:right w:val="none" w:sz="0" w:space="0" w:color="auto"/>
          </w:divBdr>
        </w:div>
        <w:div w:id="1141073957">
          <w:marLeft w:val="640"/>
          <w:marRight w:val="0"/>
          <w:marTop w:val="0"/>
          <w:marBottom w:val="0"/>
          <w:divBdr>
            <w:top w:val="none" w:sz="0" w:space="0" w:color="auto"/>
            <w:left w:val="none" w:sz="0" w:space="0" w:color="auto"/>
            <w:bottom w:val="none" w:sz="0" w:space="0" w:color="auto"/>
            <w:right w:val="none" w:sz="0" w:space="0" w:color="auto"/>
          </w:divBdr>
        </w:div>
        <w:div w:id="1829009289">
          <w:marLeft w:val="640"/>
          <w:marRight w:val="0"/>
          <w:marTop w:val="0"/>
          <w:marBottom w:val="0"/>
          <w:divBdr>
            <w:top w:val="none" w:sz="0" w:space="0" w:color="auto"/>
            <w:left w:val="none" w:sz="0" w:space="0" w:color="auto"/>
            <w:bottom w:val="none" w:sz="0" w:space="0" w:color="auto"/>
            <w:right w:val="none" w:sz="0" w:space="0" w:color="auto"/>
          </w:divBdr>
        </w:div>
        <w:div w:id="4482995">
          <w:marLeft w:val="640"/>
          <w:marRight w:val="0"/>
          <w:marTop w:val="0"/>
          <w:marBottom w:val="0"/>
          <w:divBdr>
            <w:top w:val="none" w:sz="0" w:space="0" w:color="auto"/>
            <w:left w:val="none" w:sz="0" w:space="0" w:color="auto"/>
            <w:bottom w:val="none" w:sz="0" w:space="0" w:color="auto"/>
            <w:right w:val="none" w:sz="0" w:space="0" w:color="auto"/>
          </w:divBdr>
        </w:div>
        <w:div w:id="1513253273">
          <w:marLeft w:val="640"/>
          <w:marRight w:val="0"/>
          <w:marTop w:val="0"/>
          <w:marBottom w:val="0"/>
          <w:divBdr>
            <w:top w:val="none" w:sz="0" w:space="0" w:color="auto"/>
            <w:left w:val="none" w:sz="0" w:space="0" w:color="auto"/>
            <w:bottom w:val="none" w:sz="0" w:space="0" w:color="auto"/>
            <w:right w:val="none" w:sz="0" w:space="0" w:color="auto"/>
          </w:divBdr>
        </w:div>
        <w:div w:id="953753805">
          <w:marLeft w:val="640"/>
          <w:marRight w:val="0"/>
          <w:marTop w:val="0"/>
          <w:marBottom w:val="0"/>
          <w:divBdr>
            <w:top w:val="none" w:sz="0" w:space="0" w:color="auto"/>
            <w:left w:val="none" w:sz="0" w:space="0" w:color="auto"/>
            <w:bottom w:val="none" w:sz="0" w:space="0" w:color="auto"/>
            <w:right w:val="none" w:sz="0" w:space="0" w:color="auto"/>
          </w:divBdr>
        </w:div>
        <w:div w:id="1818648249">
          <w:marLeft w:val="640"/>
          <w:marRight w:val="0"/>
          <w:marTop w:val="0"/>
          <w:marBottom w:val="0"/>
          <w:divBdr>
            <w:top w:val="none" w:sz="0" w:space="0" w:color="auto"/>
            <w:left w:val="none" w:sz="0" w:space="0" w:color="auto"/>
            <w:bottom w:val="none" w:sz="0" w:space="0" w:color="auto"/>
            <w:right w:val="none" w:sz="0" w:space="0" w:color="auto"/>
          </w:divBdr>
        </w:div>
        <w:div w:id="2138646987">
          <w:marLeft w:val="640"/>
          <w:marRight w:val="0"/>
          <w:marTop w:val="0"/>
          <w:marBottom w:val="0"/>
          <w:divBdr>
            <w:top w:val="none" w:sz="0" w:space="0" w:color="auto"/>
            <w:left w:val="none" w:sz="0" w:space="0" w:color="auto"/>
            <w:bottom w:val="none" w:sz="0" w:space="0" w:color="auto"/>
            <w:right w:val="none" w:sz="0" w:space="0" w:color="auto"/>
          </w:divBdr>
        </w:div>
        <w:div w:id="1705205069">
          <w:marLeft w:val="640"/>
          <w:marRight w:val="0"/>
          <w:marTop w:val="0"/>
          <w:marBottom w:val="0"/>
          <w:divBdr>
            <w:top w:val="none" w:sz="0" w:space="0" w:color="auto"/>
            <w:left w:val="none" w:sz="0" w:space="0" w:color="auto"/>
            <w:bottom w:val="none" w:sz="0" w:space="0" w:color="auto"/>
            <w:right w:val="none" w:sz="0" w:space="0" w:color="auto"/>
          </w:divBdr>
        </w:div>
        <w:div w:id="2094355999">
          <w:marLeft w:val="640"/>
          <w:marRight w:val="0"/>
          <w:marTop w:val="0"/>
          <w:marBottom w:val="0"/>
          <w:divBdr>
            <w:top w:val="none" w:sz="0" w:space="0" w:color="auto"/>
            <w:left w:val="none" w:sz="0" w:space="0" w:color="auto"/>
            <w:bottom w:val="none" w:sz="0" w:space="0" w:color="auto"/>
            <w:right w:val="none" w:sz="0" w:space="0" w:color="auto"/>
          </w:divBdr>
        </w:div>
        <w:div w:id="337928254">
          <w:marLeft w:val="640"/>
          <w:marRight w:val="0"/>
          <w:marTop w:val="0"/>
          <w:marBottom w:val="0"/>
          <w:divBdr>
            <w:top w:val="none" w:sz="0" w:space="0" w:color="auto"/>
            <w:left w:val="none" w:sz="0" w:space="0" w:color="auto"/>
            <w:bottom w:val="none" w:sz="0" w:space="0" w:color="auto"/>
            <w:right w:val="none" w:sz="0" w:space="0" w:color="auto"/>
          </w:divBdr>
        </w:div>
        <w:div w:id="1480076674">
          <w:marLeft w:val="640"/>
          <w:marRight w:val="0"/>
          <w:marTop w:val="0"/>
          <w:marBottom w:val="0"/>
          <w:divBdr>
            <w:top w:val="none" w:sz="0" w:space="0" w:color="auto"/>
            <w:left w:val="none" w:sz="0" w:space="0" w:color="auto"/>
            <w:bottom w:val="none" w:sz="0" w:space="0" w:color="auto"/>
            <w:right w:val="none" w:sz="0" w:space="0" w:color="auto"/>
          </w:divBdr>
        </w:div>
        <w:div w:id="1707677996">
          <w:marLeft w:val="640"/>
          <w:marRight w:val="0"/>
          <w:marTop w:val="0"/>
          <w:marBottom w:val="0"/>
          <w:divBdr>
            <w:top w:val="none" w:sz="0" w:space="0" w:color="auto"/>
            <w:left w:val="none" w:sz="0" w:space="0" w:color="auto"/>
            <w:bottom w:val="none" w:sz="0" w:space="0" w:color="auto"/>
            <w:right w:val="none" w:sz="0" w:space="0" w:color="auto"/>
          </w:divBdr>
        </w:div>
        <w:div w:id="698434409">
          <w:marLeft w:val="640"/>
          <w:marRight w:val="0"/>
          <w:marTop w:val="0"/>
          <w:marBottom w:val="0"/>
          <w:divBdr>
            <w:top w:val="none" w:sz="0" w:space="0" w:color="auto"/>
            <w:left w:val="none" w:sz="0" w:space="0" w:color="auto"/>
            <w:bottom w:val="none" w:sz="0" w:space="0" w:color="auto"/>
            <w:right w:val="none" w:sz="0" w:space="0" w:color="auto"/>
          </w:divBdr>
        </w:div>
        <w:div w:id="1059130730">
          <w:marLeft w:val="640"/>
          <w:marRight w:val="0"/>
          <w:marTop w:val="0"/>
          <w:marBottom w:val="0"/>
          <w:divBdr>
            <w:top w:val="none" w:sz="0" w:space="0" w:color="auto"/>
            <w:left w:val="none" w:sz="0" w:space="0" w:color="auto"/>
            <w:bottom w:val="none" w:sz="0" w:space="0" w:color="auto"/>
            <w:right w:val="none" w:sz="0" w:space="0" w:color="auto"/>
          </w:divBdr>
        </w:div>
        <w:div w:id="980690268">
          <w:marLeft w:val="640"/>
          <w:marRight w:val="0"/>
          <w:marTop w:val="0"/>
          <w:marBottom w:val="0"/>
          <w:divBdr>
            <w:top w:val="none" w:sz="0" w:space="0" w:color="auto"/>
            <w:left w:val="none" w:sz="0" w:space="0" w:color="auto"/>
            <w:bottom w:val="none" w:sz="0" w:space="0" w:color="auto"/>
            <w:right w:val="none" w:sz="0" w:space="0" w:color="auto"/>
          </w:divBdr>
        </w:div>
        <w:div w:id="1143230637">
          <w:marLeft w:val="640"/>
          <w:marRight w:val="0"/>
          <w:marTop w:val="0"/>
          <w:marBottom w:val="0"/>
          <w:divBdr>
            <w:top w:val="none" w:sz="0" w:space="0" w:color="auto"/>
            <w:left w:val="none" w:sz="0" w:space="0" w:color="auto"/>
            <w:bottom w:val="none" w:sz="0" w:space="0" w:color="auto"/>
            <w:right w:val="none" w:sz="0" w:space="0" w:color="auto"/>
          </w:divBdr>
        </w:div>
        <w:div w:id="445781538">
          <w:marLeft w:val="640"/>
          <w:marRight w:val="0"/>
          <w:marTop w:val="0"/>
          <w:marBottom w:val="0"/>
          <w:divBdr>
            <w:top w:val="none" w:sz="0" w:space="0" w:color="auto"/>
            <w:left w:val="none" w:sz="0" w:space="0" w:color="auto"/>
            <w:bottom w:val="none" w:sz="0" w:space="0" w:color="auto"/>
            <w:right w:val="none" w:sz="0" w:space="0" w:color="auto"/>
          </w:divBdr>
        </w:div>
        <w:div w:id="494498889">
          <w:marLeft w:val="640"/>
          <w:marRight w:val="0"/>
          <w:marTop w:val="0"/>
          <w:marBottom w:val="0"/>
          <w:divBdr>
            <w:top w:val="none" w:sz="0" w:space="0" w:color="auto"/>
            <w:left w:val="none" w:sz="0" w:space="0" w:color="auto"/>
            <w:bottom w:val="none" w:sz="0" w:space="0" w:color="auto"/>
            <w:right w:val="none" w:sz="0" w:space="0" w:color="auto"/>
          </w:divBdr>
        </w:div>
        <w:div w:id="1157695587">
          <w:marLeft w:val="640"/>
          <w:marRight w:val="0"/>
          <w:marTop w:val="0"/>
          <w:marBottom w:val="0"/>
          <w:divBdr>
            <w:top w:val="none" w:sz="0" w:space="0" w:color="auto"/>
            <w:left w:val="none" w:sz="0" w:space="0" w:color="auto"/>
            <w:bottom w:val="none" w:sz="0" w:space="0" w:color="auto"/>
            <w:right w:val="none" w:sz="0" w:space="0" w:color="auto"/>
          </w:divBdr>
        </w:div>
        <w:div w:id="1106385806">
          <w:marLeft w:val="640"/>
          <w:marRight w:val="0"/>
          <w:marTop w:val="0"/>
          <w:marBottom w:val="0"/>
          <w:divBdr>
            <w:top w:val="none" w:sz="0" w:space="0" w:color="auto"/>
            <w:left w:val="none" w:sz="0" w:space="0" w:color="auto"/>
            <w:bottom w:val="none" w:sz="0" w:space="0" w:color="auto"/>
            <w:right w:val="none" w:sz="0" w:space="0" w:color="auto"/>
          </w:divBdr>
        </w:div>
        <w:div w:id="700786161">
          <w:marLeft w:val="640"/>
          <w:marRight w:val="0"/>
          <w:marTop w:val="0"/>
          <w:marBottom w:val="0"/>
          <w:divBdr>
            <w:top w:val="none" w:sz="0" w:space="0" w:color="auto"/>
            <w:left w:val="none" w:sz="0" w:space="0" w:color="auto"/>
            <w:bottom w:val="none" w:sz="0" w:space="0" w:color="auto"/>
            <w:right w:val="none" w:sz="0" w:space="0" w:color="auto"/>
          </w:divBdr>
        </w:div>
        <w:div w:id="658118669">
          <w:marLeft w:val="640"/>
          <w:marRight w:val="0"/>
          <w:marTop w:val="0"/>
          <w:marBottom w:val="0"/>
          <w:divBdr>
            <w:top w:val="none" w:sz="0" w:space="0" w:color="auto"/>
            <w:left w:val="none" w:sz="0" w:space="0" w:color="auto"/>
            <w:bottom w:val="none" w:sz="0" w:space="0" w:color="auto"/>
            <w:right w:val="none" w:sz="0" w:space="0" w:color="auto"/>
          </w:divBdr>
        </w:div>
        <w:div w:id="1113596695">
          <w:marLeft w:val="640"/>
          <w:marRight w:val="0"/>
          <w:marTop w:val="0"/>
          <w:marBottom w:val="0"/>
          <w:divBdr>
            <w:top w:val="none" w:sz="0" w:space="0" w:color="auto"/>
            <w:left w:val="none" w:sz="0" w:space="0" w:color="auto"/>
            <w:bottom w:val="none" w:sz="0" w:space="0" w:color="auto"/>
            <w:right w:val="none" w:sz="0" w:space="0" w:color="auto"/>
          </w:divBdr>
        </w:div>
        <w:div w:id="769157804">
          <w:marLeft w:val="640"/>
          <w:marRight w:val="0"/>
          <w:marTop w:val="0"/>
          <w:marBottom w:val="0"/>
          <w:divBdr>
            <w:top w:val="none" w:sz="0" w:space="0" w:color="auto"/>
            <w:left w:val="none" w:sz="0" w:space="0" w:color="auto"/>
            <w:bottom w:val="none" w:sz="0" w:space="0" w:color="auto"/>
            <w:right w:val="none" w:sz="0" w:space="0" w:color="auto"/>
          </w:divBdr>
        </w:div>
        <w:div w:id="5178501">
          <w:marLeft w:val="640"/>
          <w:marRight w:val="0"/>
          <w:marTop w:val="0"/>
          <w:marBottom w:val="0"/>
          <w:divBdr>
            <w:top w:val="none" w:sz="0" w:space="0" w:color="auto"/>
            <w:left w:val="none" w:sz="0" w:space="0" w:color="auto"/>
            <w:bottom w:val="none" w:sz="0" w:space="0" w:color="auto"/>
            <w:right w:val="none" w:sz="0" w:space="0" w:color="auto"/>
          </w:divBdr>
        </w:div>
      </w:divsChild>
    </w:div>
    <w:div w:id="1922910414">
      <w:bodyDiv w:val="1"/>
      <w:marLeft w:val="0"/>
      <w:marRight w:val="0"/>
      <w:marTop w:val="0"/>
      <w:marBottom w:val="0"/>
      <w:divBdr>
        <w:top w:val="none" w:sz="0" w:space="0" w:color="auto"/>
        <w:left w:val="none" w:sz="0" w:space="0" w:color="auto"/>
        <w:bottom w:val="none" w:sz="0" w:space="0" w:color="auto"/>
        <w:right w:val="none" w:sz="0" w:space="0" w:color="auto"/>
      </w:divBdr>
    </w:div>
    <w:div w:id="1923366576">
      <w:bodyDiv w:val="1"/>
      <w:marLeft w:val="0"/>
      <w:marRight w:val="0"/>
      <w:marTop w:val="0"/>
      <w:marBottom w:val="0"/>
      <w:divBdr>
        <w:top w:val="none" w:sz="0" w:space="0" w:color="auto"/>
        <w:left w:val="none" w:sz="0" w:space="0" w:color="auto"/>
        <w:bottom w:val="none" w:sz="0" w:space="0" w:color="auto"/>
        <w:right w:val="none" w:sz="0" w:space="0" w:color="auto"/>
      </w:divBdr>
    </w:div>
    <w:div w:id="1926528856">
      <w:bodyDiv w:val="1"/>
      <w:marLeft w:val="0"/>
      <w:marRight w:val="0"/>
      <w:marTop w:val="0"/>
      <w:marBottom w:val="0"/>
      <w:divBdr>
        <w:top w:val="none" w:sz="0" w:space="0" w:color="auto"/>
        <w:left w:val="none" w:sz="0" w:space="0" w:color="auto"/>
        <w:bottom w:val="none" w:sz="0" w:space="0" w:color="auto"/>
        <w:right w:val="none" w:sz="0" w:space="0" w:color="auto"/>
      </w:divBdr>
    </w:div>
    <w:div w:id="1938901235">
      <w:bodyDiv w:val="1"/>
      <w:marLeft w:val="0"/>
      <w:marRight w:val="0"/>
      <w:marTop w:val="0"/>
      <w:marBottom w:val="0"/>
      <w:divBdr>
        <w:top w:val="none" w:sz="0" w:space="0" w:color="auto"/>
        <w:left w:val="none" w:sz="0" w:space="0" w:color="auto"/>
        <w:bottom w:val="none" w:sz="0" w:space="0" w:color="auto"/>
        <w:right w:val="none" w:sz="0" w:space="0" w:color="auto"/>
      </w:divBdr>
    </w:div>
    <w:div w:id="1940940625">
      <w:bodyDiv w:val="1"/>
      <w:marLeft w:val="0"/>
      <w:marRight w:val="0"/>
      <w:marTop w:val="0"/>
      <w:marBottom w:val="0"/>
      <w:divBdr>
        <w:top w:val="none" w:sz="0" w:space="0" w:color="auto"/>
        <w:left w:val="none" w:sz="0" w:space="0" w:color="auto"/>
        <w:bottom w:val="none" w:sz="0" w:space="0" w:color="auto"/>
        <w:right w:val="none" w:sz="0" w:space="0" w:color="auto"/>
      </w:divBdr>
    </w:div>
    <w:div w:id="1944724504">
      <w:bodyDiv w:val="1"/>
      <w:marLeft w:val="0"/>
      <w:marRight w:val="0"/>
      <w:marTop w:val="0"/>
      <w:marBottom w:val="0"/>
      <w:divBdr>
        <w:top w:val="none" w:sz="0" w:space="0" w:color="auto"/>
        <w:left w:val="none" w:sz="0" w:space="0" w:color="auto"/>
        <w:bottom w:val="none" w:sz="0" w:space="0" w:color="auto"/>
        <w:right w:val="none" w:sz="0" w:space="0" w:color="auto"/>
      </w:divBdr>
    </w:div>
    <w:div w:id="1947613024">
      <w:bodyDiv w:val="1"/>
      <w:marLeft w:val="0"/>
      <w:marRight w:val="0"/>
      <w:marTop w:val="0"/>
      <w:marBottom w:val="0"/>
      <w:divBdr>
        <w:top w:val="none" w:sz="0" w:space="0" w:color="auto"/>
        <w:left w:val="none" w:sz="0" w:space="0" w:color="auto"/>
        <w:bottom w:val="none" w:sz="0" w:space="0" w:color="auto"/>
        <w:right w:val="none" w:sz="0" w:space="0" w:color="auto"/>
      </w:divBdr>
      <w:divsChild>
        <w:div w:id="361518028">
          <w:marLeft w:val="640"/>
          <w:marRight w:val="0"/>
          <w:marTop w:val="0"/>
          <w:marBottom w:val="0"/>
          <w:divBdr>
            <w:top w:val="none" w:sz="0" w:space="0" w:color="auto"/>
            <w:left w:val="none" w:sz="0" w:space="0" w:color="auto"/>
            <w:bottom w:val="none" w:sz="0" w:space="0" w:color="auto"/>
            <w:right w:val="none" w:sz="0" w:space="0" w:color="auto"/>
          </w:divBdr>
        </w:div>
        <w:div w:id="1583300134">
          <w:marLeft w:val="640"/>
          <w:marRight w:val="0"/>
          <w:marTop w:val="0"/>
          <w:marBottom w:val="0"/>
          <w:divBdr>
            <w:top w:val="none" w:sz="0" w:space="0" w:color="auto"/>
            <w:left w:val="none" w:sz="0" w:space="0" w:color="auto"/>
            <w:bottom w:val="none" w:sz="0" w:space="0" w:color="auto"/>
            <w:right w:val="none" w:sz="0" w:space="0" w:color="auto"/>
          </w:divBdr>
        </w:div>
        <w:div w:id="1160149644">
          <w:marLeft w:val="640"/>
          <w:marRight w:val="0"/>
          <w:marTop w:val="0"/>
          <w:marBottom w:val="0"/>
          <w:divBdr>
            <w:top w:val="none" w:sz="0" w:space="0" w:color="auto"/>
            <w:left w:val="none" w:sz="0" w:space="0" w:color="auto"/>
            <w:bottom w:val="none" w:sz="0" w:space="0" w:color="auto"/>
            <w:right w:val="none" w:sz="0" w:space="0" w:color="auto"/>
          </w:divBdr>
        </w:div>
        <w:div w:id="1800948853">
          <w:marLeft w:val="640"/>
          <w:marRight w:val="0"/>
          <w:marTop w:val="0"/>
          <w:marBottom w:val="0"/>
          <w:divBdr>
            <w:top w:val="none" w:sz="0" w:space="0" w:color="auto"/>
            <w:left w:val="none" w:sz="0" w:space="0" w:color="auto"/>
            <w:bottom w:val="none" w:sz="0" w:space="0" w:color="auto"/>
            <w:right w:val="none" w:sz="0" w:space="0" w:color="auto"/>
          </w:divBdr>
        </w:div>
        <w:div w:id="1010835541">
          <w:marLeft w:val="640"/>
          <w:marRight w:val="0"/>
          <w:marTop w:val="0"/>
          <w:marBottom w:val="0"/>
          <w:divBdr>
            <w:top w:val="none" w:sz="0" w:space="0" w:color="auto"/>
            <w:left w:val="none" w:sz="0" w:space="0" w:color="auto"/>
            <w:bottom w:val="none" w:sz="0" w:space="0" w:color="auto"/>
            <w:right w:val="none" w:sz="0" w:space="0" w:color="auto"/>
          </w:divBdr>
        </w:div>
        <w:div w:id="1544714171">
          <w:marLeft w:val="640"/>
          <w:marRight w:val="0"/>
          <w:marTop w:val="0"/>
          <w:marBottom w:val="0"/>
          <w:divBdr>
            <w:top w:val="none" w:sz="0" w:space="0" w:color="auto"/>
            <w:left w:val="none" w:sz="0" w:space="0" w:color="auto"/>
            <w:bottom w:val="none" w:sz="0" w:space="0" w:color="auto"/>
            <w:right w:val="none" w:sz="0" w:space="0" w:color="auto"/>
          </w:divBdr>
        </w:div>
        <w:div w:id="1778522293">
          <w:marLeft w:val="640"/>
          <w:marRight w:val="0"/>
          <w:marTop w:val="0"/>
          <w:marBottom w:val="0"/>
          <w:divBdr>
            <w:top w:val="none" w:sz="0" w:space="0" w:color="auto"/>
            <w:left w:val="none" w:sz="0" w:space="0" w:color="auto"/>
            <w:bottom w:val="none" w:sz="0" w:space="0" w:color="auto"/>
            <w:right w:val="none" w:sz="0" w:space="0" w:color="auto"/>
          </w:divBdr>
        </w:div>
        <w:div w:id="1719235498">
          <w:marLeft w:val="640"/>
          <w:marRight w:val="0"/>
          <w:marTop w:val="0"/>
          <w:marBottom w:val="0"/>
          <w:divBdr>
            <w:top w:val="none" w:sz="0" w:space="0" w:color="auto"/>
            <w:left w:val="none" w:sz="0" w:space="0" w:color="auto"/>
            <w:bottom w:val="none" w:sz="0" w:space="0" w:color="auto"/>
            <w:right w:val="none" w:sz="0" w:space="0" w:color="auto"/>
          </w:divBdr>
        </w:div>
        <w:div w:id="1782145896">
          <w:marLeft w:val="640"/>
          <w:marRight w:val="0"/>
          <w:marTop w:val="0"/>
          <w:marBottom w:val="0"/>
          <w:divBdr>
            <w:top w:val="none" w:sz="0" w:space="0" w:color="auto"/>
            <w:left w:val="none" w:sz="0" w:space="0" w:color="auto"/>
            <w:bottom w:val="none" w:sz="0" w:space="0" w:color="auto"/>
            <w:right w:val="none" w:sz="0" w:space="0" w:color="auto"/>
          </w:divBdr>
        </w:div>
        <w:div w:id="913777074">
          <w:marLeft w:val="640"/>
          <w:marRight w:val="0"/>
          <w:marTop w:val="0"/>
          <w:marBottom w:val="0"/>
          <w:divBdr>
            <w:top w:val="none" w:sz="0" w:space="0" w:color="auto"/>
            <w:left w:val="none" w:sz="0" w:space="0" w:color="auto"/>
            <w:bottom w:val="none" w:sz="0" w:space="0" w:color="auto"/>
            <w:right w:val="none" w:sz="0" w:space="0" w:color="auto"/>
          </w:divBdr>
        </w:div>
        <w:div w:id="693310123">
          <w:marLeft w:val="640"/>
          <w:marRight w:val="0"/>
          <w:marTop w:val="0"/>
          <w:marBottom w:val="0"/>
          <w:divBdr>
            <w:top w:val="none" w:sz="0" w:space="0" w:color="auto"/>
            <w:left w:val="none" w:sz="0" w:space="0" w:color="auto"/>
            <w:bottom w:val="none" w:sz="0" w:space="0" w:color="auto"/>
            <w:right w:val="none" w:sz="0" w:space="0" w:color="auto"/>
          </w:divBdr>
        </w:div>
        <w:div w:id="913662192">
          <w:marLeft w:val="640"/>
          <w:marRight w:val="0"/>
          <w:marTop w:val="0"/>
          <w:marBottom w:val="0"/>
          <w:divBdr>
            <w:top w:val="none" w:sz="0" w:space="0" w:color="auto"/>
            <w:left w:val="none" w:sz="0" w:space="0" w:color="auto"/>
            <w:bottom w:val="none" w:sz="0" w:space="0" w:color="auto"/>
            <w:right w:val="none" w:sz="0" w:space="0" w:color="auto"/>
          </w:divBdr>
        </w:div>
        <w:div w:id="187569552">
          <w:marLeft w:val="640"/>
          <w:marRight w:val="0"/>
          <w:marTop w:val="0"/>
          <w:marBottom w:val="0"/>
          <w:divBdr>
            <w:top w:val="none" w:sz="0" w:space="0" w:color="auto"/>
            <w:left w:val="none" w:sz="0" w:space="0" w:color="auto"/>
            <w:bottom w:val="none" w:sz="0" w:space="0" w:color="auto"/>
            <w:right w:val="none" w:sz="0" w:space="0" w:color="auto"/>
          </w:divBdr>
        </w:div>
        <w:div w:id="1014847258">
          <w:marLeft w:val="640"/>
          <w:marRight w:val="0"/>
          <w:marTop w:val="0"/>
          <w:marBottom w:val="0"/>
          <w:divBdr>
            <w:top w:val="none" w:sz="0" w:space="0" w:color="auto"/>
            <w:left w:val="none" w:sz="0" w:space="0" w:color="auto"/>
            <w:bottom w:val="none" w:sz="0" w:space="0" w:color="auto"/>
            <w:right w:val="none" w:sz="0" w:space="0" w:color="auto"/>
          </w:divBdr>
        </w:div>
        <w:div w:id="611671007">
          <w:marLeft w:val="640"/>
          <w:marRight w:val="0"/>
          <w:marTop w:val="0"/>
          <w:marBottom w:val="0"/>
          <w:divBdr>
            <w:top w:val="none" w:sz="0" w:space="0" w:color="auto"/>
            <w:left w:val="none" w:sz="0" w:space="0" w:color="auto"/>
            <w:bottom w:val="none" w:sz="0" w:space="0" w:color="auto"/>
            <w:right w:val="none" w:sz="0" w:space="0" w:color="auto"/>
          </w:divBdr>
        </w:div>
        <w:div w:id="624114793">
          <w:marLeft w:val="640"/>
          <w:marRight w:val="0"/>
          <w:marTop w:val="0"/>
          <w:marBottom w:val="0"/>
          <w:divBdr>
            <w:top w:val="none" w:sz="0" w:space="0" w:color="auto"/>
            <w:left w:val="none" w:sz="0" w:space="0" w:color="auto"/>
            <w:bottom w:val="none" w:sz="0" w:space="0" w:color="auto"/>
            <w:right w:val="none" w:sz="0" w:space="0" w:color="auto"/>
          </w:divBdr>
        </w:div>
        <w:div w:id="345181204">
          <w:marLeft w:val="640"/>
          <w:marRight w:val="0"/>
          <w:marTop w:val="0"/>
          <w:marBottom w:val="0"/>
          <w:divBdr>
            <w:top w:val="none" w:sz="0" w:space="0" w:color="auto"/>
            <w:left w:val="none" w:sz="0" w:space="0" w:color="auto"/>
            <w:bottom w:val="none" w:sz="0" w:space="0" w:color="auto"/>
            <w:right w:val="none" w:sz="0" w:space="0" w:color="auto"/>
          </w:divBdr>
        </w:div>
        <w:div w:id="1789078253">
          <w:marLeft w:val="640"/>
          <w:marRight w:val="0"/>
          <w:marTop w:val="0"/>
          <w:marBottom w:val="0"/>
          <w:divBdr>
            <w:top w:val="none" w:sz="0" w:space="0" w:color="auto"/>
            <w:left w:val="none" w:sz="0" w:space="0" w:color="auto"/>
            <w:bottom w:val="none" w:sz="0" w:space="0" w:color="auto"/>
            <w:right w:val="none" w:sz="0" w:space="0" w:color="auto"/>
          </w:divBdr>
        </w:div>
        <w:div w:id="1626303372">
          <w:marLeft w:val="640"/>
          <w:marRight w:val="0"/>
          <w:marTop w:val="0"/>
          <w:marBottom w:val="0"/>
          <w:divBdr>
            <w:top w:val="none" w:sz="0" w:space="0" w:color="auto"/>
            <w:left w:val="none" w:sz="0" w:space="0" w:color="auto"/>
            <w:bottom w:val="none" w:sz="0" w:space="0" w:color="auto"/>
            <w:right w:val="none" w:sz="0" w:space="0" w:color="auto"/>
          </w:divBdr>
        </w:div>
        <w:div w:id="1956669783">
          <w:marLeft w:val="640"/>
          <w:marRight w:val="0"/>
          <w:marTop w:val="0"/>
          <w:marBottom w:val="0"/>
          <w:divBdr>
            <w:top w:val="none" w:sz="0" w:space="0" w:color="auto"/>
            <w:left w:val="none" w:sz="0" w:space="0" w:color="auto"/>
            <w:bottom w:val="none" w:sz="0" w:space="0" w:color="auto"/>
            <w:right w:val="none" w:sz="0" w:space="0" w:color="auto"/>
          </w:divBdr>
        </w:div>
        <w:div w:id="1280188375">
          <w:marLeft w:val="640"/>
          <w:marRight w:val="0"/>
          <w:marTop w:val="0"/>
          <w:marBottom w:val="0"/>
          <w:divBdr>
            <w:top w:val="none" w:sz="0" w:space="0" w:color="auto"/>
            <w:left w:val="none" w:sz="0" w:space="0" w:color="auto"/>
            <w:bottom w:val="none" w:sz="0" w:space="0" w:color="auto"/>
            <w:right w:val="none" w:sz="0" w:space="0" w:color="auto"/>
          </w:divBdr>
        </w:div>
        <w:div w:id="274020319">
          <w:marLeft w:val="640"/>
          <w:marRight w:val="0"/>
          <w:marTop w:val="0"/>
          <w:marBottom w:val="0"/>
          <w:divBdr>
            <w:top w:val="none" w:sz="0" w:space="0" w:color="auto"/>
            <w:left w:val="none" w:sz="0" w:space="0" w:color="auto"/>
            <w:bottom w:val="none" w:sz="0" w:space="0" w:color="auto"/>
            <w:right w:val="none" w:sz="0" w:space="0" w:color="auto"/>
          </w:divBdr>
        </w:div>
        <w:div w:id="85158936">
          <w:marLeft w:val="640"/>
          <w:marRight w:val="0"/>
          <w:marTop w:val="0"/>
          <w:marBottom w:val="0"/>
          <w:divBdr>
            <w:top w:val="none" w:sz="0" w:space="0" w:color="auto"/>
            <w:left w:val="none" w:sz="0" w:space="0" w:color="auto"/>
            <w:bottom w:val="none" w:sz="0" w:space="0" w:color="auto"/>
            <w:right w:val="none" w:sz="0" w:space="0" w:color="auto"/>
          </w:divBdr>
        </w:div>
        <w:div w:id="213321844">
          <w:marLeft w:val="640"/>
          <w:marRight w:val="0"/>
          <w:marTop w:val="0"/>
          <w:marBottom w:val="0"/>
          <w:divBdr>
            <w:top w:val="none" w:sz="0" w:space="0" w:color="auto"/>
            <w:left w:val="none" w:sz="0" w:space="0" w:color="auto"/>
            <w:bottom w:val="none" w:sz="0" w:space="0" w:color="auto"/>
            <w:right w:val="none" w:sz="0" w:space="0" w:color="auto"/>
          </w:divBdr>
        </w:div>
        <w:div w:id="1425298816">
          <w:marLeft w:val="640"/>
          <w:marRight w:val="0"/>
          <w:marTop w:val="0"/>
          <w:marBottom w:val="0"/>
          <w:divBdr>
            <w:top w:val="none" w:sz="0" w:space="0" w:color="auto"/>
            <w:left w:val="none" w:sz="0" w:space="0" w:color="auto"/>
            <w:bottom w:val="none" w:sz="0" w:space="0" w:color="auto"/>
            <w:right w:val="none" w:sz="0" w:space="0" w:color="auto"/>
          </w:divBdr>
        </w:div>
        <w:div w:id="874345798">
          <w:marLeft w:val="640"/>
          <w:marRight w:val="0"/>
          <w:marTop w:val="0"/>
          <w:marBottom w:val="0"/>
          <w:divBdr>
            <w:top w:val="none" w:sz="0" w:space="0" w:color="auto"/>
            <w:left w:val="none" w:sz="0" w:space="0" w:color="auto"/>
            <w:bottom w:val="none" w:sz="0" w:space="0" w:color="auto"/>
            <w:right w:val="none" w:sz="0" w:space="0" w:color="auto"/>
          </w:divBdr>
        </w:div>
        <w:div w:id="534081606">
          <w:marLeft w:val="640"/>
          <w:marRight w:val="0"/>
          <w:marTop w:val="0"/>
          <w:marBottom w:val="0"/>
          <w:divBdr>
            <w:top w:val="none" w:sz="0" w:space="0" w:color="auto"/>
            <w:left w:val="none" w:sz="0" w:space="0" w:color="auto"/>
            <w:bottom w:val="none" w:sz="0" w:space="0" w:color="auto"/>
            <w:right w:val="none" w:sz="0" w:space="0" w:color="auto"/>
          </w:divBdr>
        </w:div>
        <w:div w:id="1390954956">
          <w:marLeft w:val="640"/>
          <w:marRight w:val="0"/>
          <w:marTop w:val="0"/>
          <w:marBottom w:val="0"/>
          <w:divBdr>
            <w:top w:val="none" w:sz="0" w:space="0" w:color="auto"/>
            <w:left w:val="none" w:sz="0" w:space="0" w:color="auto"/>
            <w:bottom w:val="none" w:sz="0" w:space="0" w:color="auto"/>
            <w:right w:val="none" w:sz="0" w:space="0" w:color="auto"/>
          </w:divBdr>
        </w:div>
        <w:div w:id="903492932">
          <w:marLeft w:val="640"/>
          <w:marRight w:val="0"/>
          <w:marTop w:val="0"/>
          <w:marBottom w:val="0"/>
          <w:divBdr>
            <w:top w:val="none" w:sz="0" w:space="0" w:color="auto"/>
            <w:left w:val="none" w:sz="0" w:space="0" w:color="auto"/>
            <w:bottom w:val="none" w:sz="0" w:space="0" w:color="auto"/>
            <w:right w:val="none" w:sz="0" w:space="0" w:color="auto"/>
          </w:divBdr>
        </w:div>
        <w:div w:id="2105149881">
          <w:marLeft w:val="640"/>
          <w:marRight w:val="0"/>
          <w:marTop w:val="0"/>
          <w:marBottom w:val="0"/>
          <w:divBdr>
            <w:top w:val="none" w:sz="0" w:space="0" w:color="auto"/>
            <w:left w:val="none" w:sz="0" w:space="0" w:color="auto"/>
            <w:bottom w:val="none" w:sz="0" w:space="0" w:color="auto"/>
            <w:right w:val="none" w:sz="0" w:space="0" w:color="auto"/>
          </w:divBdr>
        </w:div>
        <w:div w:id="1988975406">
          <w:marLeft w:val="640"/>
          <w:marRight w:val="0"/>
          <w:marTop w:val="0"/>
          <w:marBottom w:val="0"/>
          <w:divBdr>
            <w:top w:val="none" w:sz="0" w:space="0" w:color="auto"/>
            <w:left w:val="none" w:sz="0" w:space="0" w:color="auto"/>
            <w:bottom w:val="none" w:sz="0" w:space="0" w:color="auto"/>
            <w:right w:val="none" w:sz="0" w:space="0" w:color="auto"/>
          </w:divBdr>
        </w:div>
        <w:div w:id="673067923">
          <w:marLeft w:val="640"/>
          <w:marRight w:val="0"/>
          <w:marTop w:val="0"/>
          <w:marBottom w:val="0"/>
          <w:divBdr>
            <w:top w:val="none" w:sz="0" w:space="0" w:color="auto"/>
            <w:left w:val="none" w:sz="0" w:space="0" w:color="auto"/>
            <w:bottom w:val="none" w:sz="0" w:space="0" w:color="auto"/>
            <w:right w:val="none" w:sz="0" w:space="0" w:color="auto"/>
          </w:divBdr>
        </w:div>
        <w:div w:id="942763201">
          <w:marLeft w:val="640"/>
          <w:marRight w:val="0"/>
          <w:marTop w:val="0"/>
          <w:marBottom w:val="0"/>
          <w:divBdr>
            <w:top w:val="none" w:sz="0" w:space="0" w:color="auto"/>
            <w:left w:val="none" w:sz="0" w:space="0" w:color="auto"/>
            <w:bottom w:val="none" w:sz="0" w:space="0" w:color="auto"/>
            <w:right w:val="none" w:sz="0" w:space="0" w:color="auto"/>
          </w:divBdr>
        </w:div>
        <w:div w:id="1549756322">
          <w:marLeft w:val="640"/>
          <w:marRight w:val="0"/>
          <w:marTop w:val="0"/>
          <w:marBottom w:val="0"/>
          <w:divBdr>
            <w:top w:val="none" w:sz="0" w:space="0" w:color="auto"/>
            <w:left w:val="none" w:sz="0" w:space="0" w:color="auto"/>
            <w:bottom w:val="none" w:sz="0" w:space="0" w:color="auto"/>
            <w:right w:val="none" w:sz="0" w:space="0" w:color="auto"/>
          </w:divBdr>
        </w:div>
        <w:div w:id="1703632987">
          <w:marLeft w:val="640"/>
          <w:marRight w:val="0"/>
          <w:marTop w:val="0"/>
          <w:marBottom w:val="0"/>
          <w:divBdr>
            <w:top w:val="none" w:sz="0" w:space="0" w:color="auto"/>
            <w:left w:val="none" w:sz="0" w:space="0" w:color="auto"/>
            <w:bottom w:val="none" w:sz="0" w:space="0" w:color="auto"/>
            <w:right w:val="none" w:sz="0" w:space="0" w:color="auto"/>
          </w:divBdr>
        </w:div>
        <w:div w:id="369111000">
          <w:marLeft w:val="640"/>
          <w:marRight w:val="0"/>
          <w:marTop w:val="0"/>
          <w:marBottom w:val="0"/>
          <w:divBdr>
            <w:top w:val="none" w:sz="0" w:space="0" w:color="auto"/>
            <w:left w:val="none" w:sz="0" w:space="0" w:color="auto"/>
            <w:bottom w:val="none" w:sz="0" w:space="0" w:color="auto"/>
            <w:right w:val="none" w:sz="0" w:space="0" w:color="auto"/>
          </w:divBdr>
        </w:div>
        <w:div w:id="292832604">
          <w:marLeft w:val="640"/>
          <w:marRight w:val="0"/>
          <w:marTop w:val="0"/>
          <w:marBottom w:val="0"/>
          <w:divBdr>
            <w:top w:val="none" w:sz="0" w:space="0" w:color="auto"/>
            <w:left w:val="none" w:sz="0" w:space="0" w:color="auto"/>
            <w:bottom w:val="none" w:sz="0" w:space="0" w:color="auto"/>
            <w:right w:val="none" w:sz="0" w:space="0" w:color="auto"/>
          </w:divBdr>
        </w:div>
        <w:div w:id="1702780695">
          <w:marLeft w:val="640"/>
          <w:marRight w:val="0"/>
          <w:marTop w:val="0"/>
          <w:marBottom w:val="0"/>
          <w:divBdr>
            <w:top w:val="none" w:sz="0" w:space="0" w:color="auto"/>
            <w:left w:val="none" w:sz="0" w:space="0" w:color="auto"/>
            <w:bottom w:val="none" w:sz="0" w:space="0" w:color="auto"/>
            <w:right w:val="none" w:sz="0" w:space="0" w:color="auto"/>
          </w:divBdr>
        </w:div>
        <w:div w:id="480003796">
          <w:marLeft w:val="640"/>
          <w:marRight w:val="0"/>
          <w:marTop w:val="0"/>
          <w:marBottom w:val="0"/>
          <w:divBdr>
            <w:top w:val="none" w:sz="0" w:space="0" w:color="auto"/>
            <w:left w:val="none" w:sz="0" w:space="0" w:color="auto"/>
            <w:bottom w:val="none" w:sz="0" w:space="0" w:color="auto"/>
            <w:right w:val="none" w:sz="0" w:space="0" w:color="auto"/>
          </w:divBdr>
        </w:div>
        <w:div w:id="1199666855">
          <w:marLeft w:val="640"/>
          <w:marRight w:val="0"/>
          <w:marTop w:val="0"/>
          <w:marBottom w:val="0"/>
          <w:divBdr>
            <w:top w:val="none" w:sz="0" w:space="0" w:color="auto"/>
            <w:left w:val="none" w:sz="0" w:space="0" w:color="auto"/>
            <w:bottom w:val="none" w:sz="0" w:space="0" w:color="auto"/>
            <w:right w:val="none" w:sz="0" w:space="0" w:color="auto"/>
          </w:divBdr>
        </w:div>
        <w:div w:id="2124882384">
          <w:marLeft w:val="640"/>
          <w:marRight w:val="0"/>
          <w:marTop w:val="0"/>
          <w:marBottom w:val="0"/>
          <w:divBdr>
            <w:top w:val="none" w:sz="0" w:space="0" w:color="auto"/>
            <w:left w:val="none" w:sz="0" w:space="0" w:color="auto"/>
            <w:bottom w:val="none" w:sz="0" w:space="0" w:color="auto"/>
            <w:right w:val="none" w:sz="0" w:space="0" w:color="auto"/>
          </w:divBdr>
        </w:div>
        <w:div w:id="697702536">
          <w:marLeft w:val="640"/>
          <w:marRight w:val="0"/>
          <w:marTop w:val="0"/>
          <w:marBottom w:val="0"/>
          <w:divBdr>
            <w:top w:val="none" w:sz="0" w:space="0" w:color="auto"/>
            <w:left w:val="none" w:sz="0" w:space="0" w:color="auto"/>
            <w:bottom w:val="none" w:sz="0" w:space="0" w:color="auto"/>
            <w:right w:val="none" w:sz="0" w:space="0" w:color="auto"/>
          </w:divBdr>
        </w:div>
        <w:div w:id="925384885">
          <w:marLeft w:val="640"/>
          <w:marRight w:val="0"/>
          <w:marTop w:val="0"/>
          <w:marBottom w:val="0"/>
          <w:divBdr>
            <w:top w:val="none" w:sz="0" w:space="0" w:color="auto"/>
            <w:left w:val="none" w:sz="0" w:space="0" w:color="auto"/>
            <w:bottom w:val="none" w:sz="0" w:space="0" w:color="auto"/>
            <w:right w:val="none" w:sz="0" w:space="0" w:color="auto"/>
          </w:divBdr>
        </w:div>
        <w:div w:id="51120364">
          <w:marLeft w:val="640"/>
          <w:marRight w:val="0"/>
          <w:marTop w:val="0"/>
          <w:marBottom w:val="0"/>
          <w:divBdr>
            <w:top w:val="none" w:sz="0" w:space="0" w:color="auto"/>
            <w:left w:val="none" w:sz="0" w:space="0" w:color="auto"/>
            <w:bottom w:val="none" w:sz="0" w:space="0" w:color="auto"/>
            <w:right w:val="none" w:sz="0" w:space="0" w:color="auto"/>
          </w:divBdr>
        </w:div>
        <w:div w:id="1166745503">
          <w:marLeft w:val="640"/>
          <w:marRight w:val="0"/>
          <w:marTop w:val="0"/>
          <w:marBottom w:val="0"/>
          <w:divBdr>
            <w:top w:val="none" w:sz="0" w:space="0" w:color="auto"/>
            <w:left w:val="none" w:sz="0" w:space="0" w:color="auto"/>
            <w:bottom w:val="none" w:sz="0" w:space="0" w:color="auto"/>
            <w:right w:val="none" w:sz="0" w:space="0" w:color="auto"/>
          </w:divBdr>
        </w:div>
        <w:div w:id="929656162">
          <w:marLeft w:val="640"/>
          <w:marRight w:val="0"/>
          <w:marTop w:val="0"/>
          <w:marBottom w:val="0"/>
          <w:divBdr>
            <w:top w:val="none" w:sz="0" w:space="0" w:color="auto"/>
            <w:left w:val="none" w:sz="0" w:space="0" w:color="auto"/>
            <w:bottom w:val="none" w:sz="0" w:space="0" w:color="auto"/>
            <w:right w:val="none" w:sz="0" w:space="0" w:color="auto"/>
          </w:divBdr>
        </w:div>
        <w:div w:id="1776947326">
          <w:marLeft w:val="640"/>
          <w:marRight w:val="0"/>
          <w:marTop w:val="0"/>
          <w:marBottom w:val="0"/>
          <w:divBdr>
            <w:top w:val="none" w:sz="0" w:space="0" w:color="auto"/>
            <w:left w:val="none" w:sz="0" w:space="0" w:color="auto"/>
            <w:bottom w:val="none" w:sz="0" w:space="0" w:color="auto"/>
            <w:right w:val="none" w:sz="0" w:space="0" w:color="auto"/>
          </w:divBdr>
        </w:div>
        <w:div w:id="1200975947">
          <w:marLeft w:val="640"/>
          <w:marRight w:val="0"/>
          <w:marTop w:val="0"/>
          <w:marBottom w:val="0"/>
          <w:divBdr>
            <w:top w:val="none" w:sz="0" w:space="0" w:color="auto"/>
            <w:left w:val="none" w:sz="0" w:space="0" w:color="auto"/>
            <w:bottom w:val="none" w:sz="0" w:space="0" w:color="auto"/>
            <w:right w:val="none" w:sz="0" w:space="0" w:color="auto"/>
          </w:divBdr>
        </w:div>
        <w:div w:id="196435973">
          <w:marLeft w:val="640"/>
          <w:marRight w:val="0"/>
          <w:marTop w:val="0"/>
          <w:marBottom w:val="0"/>
          <w:divBdr>
            <w:top w:val="none" w:sz="0" w:space="0" w:color="auto"/>
            <w:left w:val="none" w:sz="0" w:space="0" w:color="auto"/>
            <w:bottom w:val="none" w:sz="0" w:space="0" w:color="auto"/>
            <w:right w:val="none" w:sz="0" w:space="0" w:color="auto"/>
          </w:divBdr>
        </w:div>
        <w:div w:id="1293052009">
          <w:marLeft w:val="640"/>
          <w:marRight w:val="0"/>
          <w:marTop w:val="0"/>
          <w:marBottom w:val="0"/>
          <w:divBdr>
            <w:top w:val="none" w:sz="0" w:space="0" w:color="auto"/>
            <w:left w:val="none" w:sz="0" w:space="0" w:color="auto"/>
            <w:bottom w:val="none" w:sz="0" w:space="0" w:color="auto"/>
            <w:right w:val="none" w:sz="0" w:space="0" w:color="auto"/>
          </w:divBdr>
        </w:div>
        <w:div w:id="573591341">
          <w:marLeft w:val="640"/>
          <w:marRight w:val="0"/>
          <w:marTop w:val="0"/>
          <w:marBottom w:val="0"/>
          <w:divBdr>
            <w:top w:val="none" w:sz="0" w:space="0" w:color="auto"/>
            <w:left w:val="none" w:sz="0" w:space="0" w:color="auto"/>
            <w:bottom w:val="none" w:sz="0" w:space="0" w:color="auto"/>
            <w:right w:val="none" w:sz="0" w:space="0" w:color="auto"/>
          </w:divBdr>
        </w:div>
        <w:div w:id="558634680">
          <w:marLeft w:val="640"/>
          <w:marRight w:val="0"/>
          <w:marTop w:val="0"/>
          <w:marBottom w:val="0"/>
          <w:divBdr>
            <w:top w:val="none" w:sz="0" w:space="0" w:color="auto"/>
            <w:left w:val="none" w:sz="0" w:space="0" w:color="auto"/>
            <w:bottom w:val="none" w:sz="0" w:space="0" w:color="auto"/>
            <w:right w:val="none" w:sz="0" w:space="0" w:color="auto"/>
          </w:divBdr>
        </w:div>
        <w:div w:id="701395348">
          <w:marLeft w:val="640"/>
          <w:marRight w:val="0"/>
          <w:marTop w:val="0"/>
          <w:marBottom w:val="0"/>
          <w:divBdr>
            <w:top w:val="none" w:sz="0" w:space="0" w:color="auto"/>
            <w:left w:val="none" w:sz="0" w:space="0" w:color="auto"/>
            <w:bottom w:val="none" w:sz="0" w:space="0" w:color="auto"/>
            <w:right w:val="none" w:sz="0" w:space="0" w:color="auto"/>
          </w:divBdr>
        </w:div>
        <w:div w:id="1796483579">
          <w:marLeft w:val="640"/>
          <w:marRight w:val="0"/>
          <w:marTop w:val="0"/>
          <w:marBottom w:val="0"/>
          <w:divBdr>
            <w:top w:val="none" w:sz="0" w:space="0" w:color="auto"/>
            <w:left w:val="none" w:sz="0" w:space="0" w:color="auto"/>
            <w:bottom w:val="none" w:sz="0" w:space="0" w:color="auto"/>
            <w:right w:val="none" w:sz="0" w:space="0" w:color="auto"/>
          </w:divBdr>
        </w:div>
        <w:div w:id="462499297">
          <w:marLeft w:val="640"/>
          <w:marRight w:val="0"/>
          <w:marTop w:val="0"/>
          <w:marBottom w:val="0"/>
          <w:divBdr>
            <w:top w:val="none" w:sz="0" w:space="0" w:color="auto"/>
            <w:left w:val="none" w:sz="0" w:space="0" w:color="auto"/>
            <w:bottom w:val="none" w:sz="0" w:space="0" w:color="auto"/>
            <w:right w:val="none" w:sz="0" w:space="0" w:color="auto"/>
          </w:divBdr>
        </w:div>
        <w:div w:id="542258346">
          <w:marLeft w:val="640"/>
          <w:marRight w:val="0"/>
          <w:marTop w:val="0"/>
          <w:marBottom w:val="0"/>
          <w:divBdr>
            <w:top w:val="none" w:sz="0" w:space="0" w:color="auto"/>
            <w:left w:val="none" w:sz="0" w:space="0" w:color="auto"/>
            <w:bottom w:val="none" w:sz="0" w:space="0" w:color="auto"/>
            <w:right w:val="none" w:sz="0" w:space="0" w:color="auto"/>
          </w:divBdr>
        </w:div>
        <w:div w:id="29576365">
          <w:marLeft w:val="640"/>
          <w:marRight w:val="0"/>
          <w:marTop w:val="0"/>
          <w:marBottom w:val="0"/>
          <w:divBdr>
            <w:top w:val="none" w:sz="0" w:space="0" w:color="auto"/>
            <w:left w:val="none" w:sz="0" w:space="0" w:color="auto"/>
            <w:bottom w:val="none" w:sz="0" w:space="0" w:color="auto"/>
            <w:right w:val="none" w:sz="0" w:space="0" w:color="auto"/>
          </w:divBdr>
        </w:div>
        <w:div w:id="847789186">
          <w:marLeft w:val="640"/>
          <w:marRight w:val="0"/>
          <w:marTop w:val="0"/>
          <w:marBottom w:val="0"/>
          <w:divBdr>
            <w:top w:val="none" w:sz="0" w:space="0" w:color="auto"/>
            <w:left w:val="none" w:sz="0" w:space="0" w:color="auto"/>
            <w:bottom w:val="none" w:sz="0" w:space="0" w:color="auto"/>
            <w:right w:val="none" w:sz="0" w:space="0" w:color="auto"/>
          </w:divBdr>
        </w:div>
        <w:div w:id="1572932735">
          <w:marLeft w:val="640"/>
          <w:marRight w:val="0"/>
          <w:marTop w:val="0"/>
          <w:marBottom w:val="0"/>
          <w:divBdr>
            <w:top w:val="none" w:sz="0" w:space="0" w:color="auto"/>
            <w:left w:val="none" w:sz="0" w:space="0" w:color="auto"/>
            <w:bottom w:val="none" w:sz="0" w:space="0" w:color="auto"/>
            <w:right w:val="none" w:sz="0" w:space="0" w:color="auto"/>
          </w:divBdr>
        </w:div>
        <w:div w:id="1635721584">
          <w:marLeft w:val="640"/>
          <w:marRight w:val="0"/>
          <w:marTop w:val="0"/>
          <w:marBottom w:val="0"/>
          <w:divBdr>
            <w:top w:val="none" w:sz="0" w:space="0" w:color="auto"/>
            <w:left w:val="none" w:sz="0" w:space="0" w:color="auto"/>
            <w:bottom w:val="none" w:sz="0" w:space="0" w:color="auto"/>
            <w:right w:val="none" w:sz="0" w:space="0" w:color="auto"/>
          </w:divBdr>
        </w:div>
        <w:div w:id="1199899451">
          <w:marLeft w:val="640"/>
          <w:marRight w:val="0"/>
          <w:marTop w:val="0"/>
          <w:marBottom w:val="0"/>
          <w:divBdr>
            <w:top w:val="none" w:sz="0" w:space="0" w:color="auto"/>
            <w:left w:val="none" w:sz="0" w:space="0" w:color="auto"/>
            <w:bottom w:val="none" w:sz="0" w:space="0" w:color="auto"/>
            <w:right w:val="none" w:sz="0" w:space="0" w:color="auto"/>
          </w:divBdr>
        </w:div>
        <w:div w:id="2084644244">
          <w:marLeft w:val="640"/>
          <w:marRight w:val="0"/>
          <w:marTop w:val="0"/>
          <w:marBottom w:val="0"/>
          <w:divBdr>
            <w:top w:val="none" w:sz="0" w:space="0" w:color="auto"/>
            <w:left w:val="none" w:sz="0" w:space="0" w:color="auto"/>
            <w:bottom w:val="none" w:sz="0" w:space="0" w:color="auto"/>
            <w:right w:val="none" w:sz="0" w:space="0" w:color="auto"/>
          </w:divBdr>
        </w:div>
        <w:div w:id="656884415">
          <w:marLeft w:val="640"/>
          <w:marRight w:val="0"/>
          <w:marTop w:val="0"/>
          <w:marBottom w:val="0"/>
          <w:divBdr>
            <w:top w:val="none" w:sz="0" w:space="0" w:color="auto"/>
            <w:left w:val="none" w:sz="0" w:space="0" w:color="auto"/>
            <w:bottom w:val="none" w:sz="0" w:space="0" w:color="auto"/>
            <w:right w:val="none" w:sz="0" w:space="0" w:color="auto"/>
          </w:divBdr>
        </w:div>
        <w:div w:id="895893124">
          <w:marLeft w:val="640"/>
          <w:marRight w:val="0"/>
          <w:marTop w:val="0"/>
          <w:marBottom w:val="0"/>
          <w:divBdr>
            <w:top w:val="none" w:sz="0" w:space="0" w:color="auto"/>
            <w:left w:val="none" w:sz="0" w:space="0" w:color="auto"/>
            <w:bottom w:val="none" w:sz="0" w:space="0" w:color="auto"/>
            <w:right w:val="none" w:sz="0" w:space="0" w:color="auto"/>
          </w:divBdr>
        </w:div>
        <w:div w:id="1681077339">
          <w:marLeft w:val="640"/>
          <w:marRight w:val="0"/>
          <w:marTop w:val="0"/>
          <w:marBottom w:val="0"/>
          <w:divBdr>
            <w:top w:val="none" w:sz="0" w:space="0" w:color="auto"/>
            <w:left w:val="none" w:sz="0" w:space="0" w:color="auto"/>
            <w:bottom w:val="none" w:sz="0" w:space="0" w:color="auto"/>
            <w:right w:val="none" w:sz="0" w:space="0" w:color="auto"/>
          </w:divBdr>
        </w:div>
        <w:div w:id="483738040">
          <w:marLeft w:val="640"/>
          <w:marRight w:val="0"/>
          <w:marTop w:val="0"/>
          <w:marBottom w:val="0"/>
          <w:divBdr>
            <w:top w:val="none" w:sz="0" w:space="0" w:color="auto"/>
            <w:left w:val="none" w:sz="0" w:space="0" w:color="auto"/>
            <w:bottom w:val="none" w:sz="0" w:space="0" w:color="auto"/>
            <w:right w:val="none" w:sz="0" w:space="0" w:color="auto"/>
          </w:divBdr>
        </w:div>
        <w:div w:id="1413963873">
          <w:marLeft w:val="640"/>
          <w:marRight w:val="0"/>
          <w:marTop w:val="0"/>
          <w:marBottom w:val="0"/>
          <w:divBdr>
            <w:top w:val="none" w:sz="0" w:space="0" w:color="auto"/>
            <w:left w:val="none" w:sz="0" w:space="0" w:color="auto"/>
            <w:bottom w:val="none" w:sz="0" w:space="0" w:color="auto"/>
            <w:right w:val="none" w:sz="0" w:space="0" w:color="auto"/>
          </w:divBdr>
        </w:div>
        <w:div w:id="518086840">
          <w:marLeft w:val="640"/>
          <w:marRight w:val="0"/>
          <w:marTop w:val="0"/>
          <w:marBottom w:val="0"/>
          <w:divBdr>
            <w:top w:val="none" w:sz="0" w:space="0" w:color="auto"/>
            <w:left w:val="none" w:sz="0" w:space="0" w:color="auto"/>
            <w:bottom w:val="none" w:sz="0" w:space="0" w:color="auto"/>
            <w:right w:val="none" w:sz="0" w:space="0" w:color="auto"/>
          </w:divBdr>
        </w:div>
        <w:div w:id="211423640">
          <w:marLeft w:val="640"/>
          <w:marRight w:val="0"/>
          <w:marTop w:val="0"/>
          <w:marBottom w:val="0"/>
          <w:divBdr>
            <w:top w:val="none" w:sz="0" w:space="0" w:color="auto"/>
            <w:left w:val="none" w:sz="0" w:space="0" w:color="auto"/>
            <w:bottom w:val="none" w:sz="0" w:space="0" w:color="auto"/>
            <w:right w:val="none" w:sz="0" w:space="0" w:color="auto"/>
          </w:divBdr>
        </w:div>
        <w:div w:id="1998462110">
          <w:marLeft w:val="640"/>
          <w:marRight w:val="0"/>
          <w:marTop w:val="0"/>
          <w:marBottom w:val="0"/>
          <w:divBdr>
            <w:top w:val="none" w:sz="0" w:space="0" w:color="auto"/>
            <w:left w:val="none" w:sz="0" w:space="0" w:color="auto"/>
            <w:bottom w:val="none" w:sz="0" w:space="0" w:color="auto"/>
            <w:right w:val="none" w:sz="0" w:space="0" w:color="auto"/>
          </w:divBdr>
        </w:div>
        <w:div w:id="1771853323">
          <w:marLeft w:val="640"/>
          <w:marRight w:val="0"/>
          <w:marTop w:val="0"/>
          <w:marBottom w:val="0"/>
          <w:divBdr>
            <w:top w:val="none" w:sz="0" w:space="0" w:color="auto"/>
            <w:left w:val="none" w:sz="0" w:space="0" w:color="auto"/>
            <w:bottom w:val="none" w:sz="0" w:space="0" w:color="auto"/>
            <w:right w:val="none" w:sz="0" w:space="0" w:color="auto"/>
          </w:divBdr>
        </w:div>
        <w:div w:id="2035498969">
          <w:marLeft w:val="640"/>
          <w:marRight w:val="0"/>
          <w:marTop w:val="0"/>
          <w:marBottom w:val="0"/>
          <w:divBdr>
            <w:top w:val="none" w:sz="0" w:space="0" w:color="auto"/>
            <w:left w:val="none" w:sz="0" w:space="0" w:color="auto"/>
            <w:bottom w:val="none" w:sz="0" w:space="0" w:color="auto"/>
            <w:right w:val="none" w:sz="0" w:space="0" w:color="auto"/>
          </w:divBdr>
        </w:div>
        <w:div w:id="101532566">
          <w:marLeft w:val="640"/>
          <w:marRight w:val="0"/>
          <w:marTop w:val="0"/>
          <w:marBottom w:val="0"/>
          <w:divBdr>
            <w:top w:val="none" w:sz="0" w:space="0" w:color="auto"/>
            <w:left w:val="none" w:sz="0" w:space="0" w:color="auto"/>
            <w:bottom w:val="none" w:sz="0" w:space="0" w:color="auto"/>
            <w:right w:val="none" w:sz="0" w:space="0" w:color="auto"/>
          </w:divBdr>
        </w:div>
        <w:div w:id="1807552799">
          <w:marLeft w:val="640"/>
          <w:marRight w:val="0"/>
          <w:marTop w:val="0"/>
          <w:marBottom w:val="0"/>
          <w:divBdr>
            <w:top w:val="none" w:sz="0" w:space="0" w:color="auto"/>
            <w:left w:val="none" w:sz="0" w:space="0" w:color="auto"/>
            <w:bottom w:val="none" w:sz="0" w:space="0" w:color="auto"/>
            <w:right w:val="none" w:sz="0" w:space="0" w:color="auto"/>
          </w:divBdr>
        </w:div>
        <w:div w:id="1409231216">
          <w:marLeft w:val="640"/>
          <w:marRight w:val="0"/>
          <w:marTop w:val="0"/>
          <w:marBottom w:val="0"/>
          <w:divBdr>
            <w:top w:val="none" w:sz="0" w:space="0" w:color="auto"/>
            <w:left w:val="none" w:sz="0" w:space="0" w:color="auto"/>
            <w:bottom w:val="none" w:sz="0" w:space="0" w:color="auto"/>
            <w:right w:val="none" w:sz="0" w:space="0" w:color="auto"/>
          </w:divBdr>
        </w:div>
        <w:div w:id="959871851">
          <w:marLeft w:val="640"/>
          <w:marRight w:val="0"/>
          <w:marTop w:val="0"/>
          <w:marBottom w:val="0"/>
          <w:divBdr>
            <w:top w:val="none" w:sz="0" w:space="0" w:color="auto"/>
            <w:left w:val="none" w:sz="0" w:space="0" w:color="auto"/>
            <w:bottom w:val="none" w:sz="0" w:space="0" w:color="auto"/>
            <w:right w:val="none" w:sz="0" w:space="0" w:color="auto"/>
          </w:divBdr>
        </w:div>
        <w:div w:id="1587878594">
          <w:marLeft w:val="640"/>
          <w:marRight w:val="0"/>
          <w:marTop w:val="0"/>
          <w:marBottom w:val="0"/>
          <w:divBdr>
            <w:top w:val="none" w:sz="0" w:space="0" w:color="auto"/>
            <w:left w:val="none" w:sz="0" w:space="0" w:color="auto"/>
            <w:bottom w:val="none" w:sz="0" w:space="0" w:color="auto"/>
            <w:right w:val="none" w:sz="0" w:space="0" w:color="auto"/>
          </w:divBdr>
        </w:div>
        <w:div w:id="510919798">
          <w:marLeft w:val="640"/>
          <w:marRight w:val="0"/>
          <w:marTop w:val="0"/>
          <w:marBottom w:val="0"/>
          <w:divBdr>
            <w:top w:val="none" w:sz="0" w:space="0" w:color="auto"/>
            <w:left w:val="none" w:sz="0" w:space="0" w:color="auto"/>
            <w:bottom w:val="none" w:sz="0" w:space="0" w:color="auto"/>
            <w:right w:val="none" w:sz="0" w:space="0" w:color="auto"/>
          </w:divBdr>
        </w:div>
        <w:div w:id="646057730">
          <w:marLeft w:val="640"/>
          <w:marRight w:val="0"/>
          <w:marTop w:val="0"/>
          <w:marBottom w:val="0"/>
          <w:divBdr>
            <w:top w:val="none" w:sz="0" w:space="0" w:color="auto"/>
            <w:left w:val="none" w:sz="0" w:space="0" w:color="auto"/>
            <w:bottom w:val="none" w:sz="0" w:space="0" w:color="auto"/>
            <w:right w:val="none" w:sz="0" w:space="0" w:color="auto"/>
          </w:divBdr>
        </w:div>
        <w:div w:id="1494182422">
          <w:marLeft w:val="640"/>
          <w:marRight w:val="0"/>
          <w:marTop w:val="0"/>
          <w:marBottom w:val="0"/>
          <w:divBdr>
            <w:top w:val="none" w:sz="0" w:space="0" w:color="auto"/>
            <w:left w:val="none" w:sz="0" w:space="0" w:color="auto"/>
            <w:bottom w:val="none" w:sz="0" w:space="0" w:color="auto"/>
            <w:right w:val="none" w:sz="0" w:space="0" w:color="auto"/>
          </w:divBdr>
        </w:div>
        <w:div w:id="2109735310">
          <w:marLeft w:val="640"/>
          <w:marRight w:val="0"/>
          <w:marTop w:val="0"/>
          <w:marBottom w:val="0"/>
          <w:divBdr>
            <w:top w:val="none" w:sz="0" w:space="0" w:color="auto"/>
            <w:left w:val="none" w:sz="0" w:space="0" w:color="auto"/>
            <w:bottom w:val="none" w:sz="0" w:space="0" w:color="auto"/>
            <w:right w:val="none" w:sz="0" w:space="0" w:color="auto"/>
          </w:divBdr>
        </w:div>
        <w:div w:id="731923160">
          <w:marLeft w:val="640"/>
          <w:marRight w:val="0"/>
          <w:marTop w:val="0"/>
          <w:marBottom w:val="0"/>
          <w:divBdr>
            <w:top w:val="none" w:sz="0" w:space="0" w:color="auto"/>
            <w:left w:val="none" w:sz="0" w:space="0" w:color="auto"/>
            <w:bottom w:val="none" w:sz="0" w:space="0" w:color="auto"/>
            <w:right w:val="none" w:sz="0" w:space="0" w:color="auto"/>
          </w:divBdr>
        </w:div>
        <w:div w:id="1762333144">
          <w:marLeft w:val="640"/>
          <w:marRight w:val="0"/>
          <w:marTop w:val="0"/>
          <w:marBottom w:val="0"/>
          <w:divBdr>
            <w:top w:val="none" w:sz="0" w:space="0" w:color="auto"/>
            <w:left w:val="none" w:sz="0" w:space="0" w:color="auto"/>
            <w:bottom w:val="none" w:sz="0" w:space="0" w:color="auto"/>
            <w:right w:val="none" w:sz="0" w:space="0" w:color="auto"/>
          </w:divBdr>
        </w:div>
        <w:div w:id="211575553">
          <w:marLeft w:val="640"/>
          <w:marRight w:val="0"/>
          <w:marTop w:val="0"/>
          <w:marBottom w:val="0"/>
          <w:divBdr>
            <w:top w:val="none" w:sz="0" w:space="0" w:color="auto"/>
            <w:left w:val="none" w:sz="0" w:space="0" w:color="auto"/>
            <w:bottom w:val="none" w:sz="0" w:space="0" w:color="auto"/>
            <w:right w:val="none" w:sz="0" w:space="0" w:color="auto"/>
          </w:divBdr>
        </w:div>
        <w:div w:id="1031567651">
          <w:marLeft w:val="640"/>
          <w:marRight w:val="0"/>
          <w:marTop w:val="0"/>
          <w:marBottom w:val="0"/>
          <w:divBdr>
            <w:top w:val="none" w:sz="0" w:space="0" w:color="auto"/>
            <w:left w:val="none" w:sz="0" w:space="0" w:color="auto"/>
            <w:bottom w:val="none" w:sz="0" w:space="0" w:color="auto"/>
            <w:right w:val="none" w:sz="0" w:space="0" w:color="auto"/>
          </w:divBdr>
        </w:div>
        <w:div w:id="1372606436">
          <w:marLeft w:val="640"/>
          <w:marRight w:val="0"/>
          <w:marTop w:val="0"/>
          <w:marBottom w:val="0"/>
          <w:divBdr>
            <w:top w:val="none" w:sz="0" w:space="0" w:color="auto"/>
            <w:left w:val="none" w:sz="0" w:space="0" w:color="auto"/>
            <w:bottom w:val="none" w:sz="0" w:space="0" w:color="auto"/>
            <w:right w:val="none" w:sz="0" w:space="0" w:color="auto"/>
          </w:divBdr>
        </w:div>
        <w:div w:id="2069496092">
          <w:marLeft w:val="640"/>
          <w:marRight w:val="0"/>
          <w:marTop w:val="0"/>
          <w:marBottom w:val="0"/>
          <w:divBdr>
            <w:top w:val="none" w:sz="0" w:space="0" w:color="auto"/>
            <w:left w:val="none" w:sz="0" w:space="0" w:color="auto"/>
            <w:bottom w:val="none" w:sz="0" w:space="0" w:color="auto"/>
            <w:right w:val="none" w:sz="0" w:space="0" w:color="auto"/>
          </w:divBdr>
        </w:div>
        <w:div w:id="423304161">
          <w:marLeft w:val="640"/>
          <w:marRight w:val="0"/>
          <w:marTop w:val="0"/>
          <w:marBottom w:val="0"/>
          <w:divBdr>
            <w:top w:val="none" w:sz="0" w:space="0" w:color="auto"/>
            <w:left w:val="none" w:sz="0" w:space="0" w:color="auto"/>
            <w:bottom w:val="none" w:sz="0" w:space="0" w:color="auto"/>
            <w:right w:val="none" w:sz="0" w:space="0" w:color="auto"/>
          </w:divBdr>
        </w:div>
        <w:div w:id="261183811">
          <w:marLeft w:val="640"/>
          <w:marRight w:val="0"/>
          <w:marTop w:val="0"/>
          <w:marBottom w:val="0"/>
          <w:divBdr>
            <w:top w:val="none" w:sz="0" w:space="0" w:color="auto"/>
            <w:left w:val="none" w:sz="0" w:space="0" w:color="auto"/>
            <w:bottom w:val="none" w:sz="0" w:space="0" w:color="auto"/>
            <w:right w:val="none" w:sz="0" w:space="0" w:color="auto"/>
          </w:divBdr>
        </w:div>
        <w:div w:id="195166952">
          <w:marLeft w:val="640"/>
          <w:marRight w:val="0"/>
          <w:marTop w:val="0"/>
          <w:marBottom w:val="0"/>
          <w:divBdr>
            <w:top w:val="none" w:sz="0" w:space="0" w:color="auto"/>
            <w:left w:val="none" w:sz="0" w:space="0" w:color="auto"/>
            <w:bottom w:val="none" w:sz="0" w:space="0" w:color="auto"/>
            <w:right w:val="none" w:sz="0" w:space="0" w:color="auto"/>
          </w:divBdr>
        </w:div>
        <w:div w:id="169102101">
          <w:marLeft w:val="640"/>
          <w:marRight w:val="0"/>
          <w:marTop w:val="0"/>
          <w:marBottom w:val="0"/>
          <w:divBdr>
            <w:top w:val="none" w:sz="0" w:space="0" w:color="auto"/>
            <w:left w:val="none" w:sz="0" w:space="0" w:color="auto"/>
            <w:bottom w:val="none" w:sz="0" w:space="0" w:color="auto"/>
            <w:right w:val="none" w:sz="0" w:space="0" w:color="auto"/>
          </w:divBdr>
        </w:div>
        <w:div w:id="2116510904">
          <w:marLeft w:val="640"/>
          <w:marRight w:val="0"/>
          <w:marTop w:val="0"/>
          <w:marBottom w:val="0"/>
          <w:divBdr>
            <w:top w:val="none" w:sz="0" w:space="0" w:color="auto"/>
            <w:left w:val="none" w:sz="0" w:space="0" w:color="auto"/>
            <w:bottom w:val="none" w:sz="0" w:space="0" w:color="auto"/>
            <w:right w:val="none" w:sz="0" w:space="0" w:color="auto"/>
          </w:divBdr>
        </w:div>
        <w:div w:id="376322964">
          <w:marLeft w:val="640"/>
          <w:marRight w:val="0"/>
          <w:marTop w:val="0"/>
          <w:marBottom w:val="0"/>
          <w:divBdr>
            <w:top w:val="none" w:sz="0" w:space="0" w:color="auto"/>
            <w:left w:val="none" w:sz="0" w:space="0" w:color="auto"/>
            <w:bottom w:val="none" w:sz="0" w:space="0" w:color="auto"/>
            <w:right w:val="none" w:sz="0" w:space="0" w:color="auto"/>
          </w:divBdr>
        </w:div>
        <w:div w:id="820779650">
          <w:marLeft w:val="640"/>
          <w:marRight w:val="0"/>
          <w:marTop w:val="0"/>
          <w:marBottom w:val="0"/>
          <w:divBdr>
            <w:top w:val="none" w:sz="0" w:space="0" w:color="auto"/>
            <w:left w:val="none" w:sz="0" w:space="0" w:color="auto"/>
            <w:bottom w:val="none" w:sz="0" w:space="0" w:color="auto"/>
            <w:right w:val="none" w:sz="0" w:space="0" w:color="auto"/>
          </w:divBdr>
        </w:div>
        <w:div w:id="143739004">
          <w:marLeft w:val="640"/>
          <w:marRight w:val="0"/>
          <w:marTop w:val="0"/>
          <w:marBottom w:val="0"/>
          <w:divBdr>
            <w:top w:val="none" w:sz="0" w:space="0" w:color="auto"/>
            <w:left w:val="none" w:sz="0" w:space="0" w:color="auto"/>
            <w:bottom w:val="none" w:sz="0" w:space="0" w:color="auto"/>
            <w:right w:val="none" w:sz="0" w:space="0" w:color="auto"/>
          </w:divBdr>
        </w:div>
        <w:div w:id="1738743626">
          <w:marLeft w:val="640"/>
          <w:marRight w:val="0"/>
          <w:marTop w:val="0"/>
          <w:marBottom w:val="0"/>
          <w:divBdr>
            <w:top w:val="none" w:sz="0" w:space="0" w:color="auto"/>
            <w:left w:val="none" w:sz="0" w:space="0" w:color="auto"/>
            <w:bottom w:val="none" w:sz="0" w:space="0" w:color="auto"/>
            <w:right w:val="none" w:sz="0" w:space="0" w:color="auto"/>
          </w:divBdr>
        </w:div>
        <w:div w:id="1558201021">
          <w:marLeft w:val="640"/>
          <w:marRight w:val="0"/>
          <w:marTop w:val="0"/>
          <w:marBottom w:val="0"/>
          <w:divBdr>
            <w:top w:val="none" w:sz="0" w:space="0" w:color="auto"/>
            <w:left w:val="none" w:sz="0" w:space="0" w:color="auto"/>
            <w:bottom w:val="none" w:sz="0" w:space="0" w:color="auto"/>
            <w:right w:val="none" w:sz="0" w:space="0" w:color="auto"/>
          </w:divBdr>
        </w:div>
        <w:div w:id="1491753629">
          <w:marLeft w:val="640"/>
          <w:marRight w:val="0"/>
          <w:marTop w:val="0"/>
          <w:marBottom w:val="0"/>
          <w:divBdr>
            <w:top w:val="none" w:sz="0" w:space="0" w:color="auto"/>
            <w:left w:val="none" w:sz="0" w:space="0" w:color="auto"/>
            <w:bottom w:val="none" w:sz="0" w:space="0" w:color="auto"/>
            <w:right w:val="none" w:sz="0" w:space="0" w:color="auto"/>
          </w:divBdr>
        </w:div>
        <w:div w:id="1718701630">
          <w:marLeft w:val="640"/>
          <w:marRight w:val="0"/>
          <w:marTop w:val="0"/>
          <w:marBottom w:val="0"/>
          <w:divBdr>
            <w:top w:val="none" w:sz="0" w:space="0" w:color="auto"/>
            <w:left w:val="none" w:sz="0" w:space="0" w:color="auto"/>
            <w:bottom w:val="none" w:sz="0" w:space="0" w:color="auto"/>
            <w:right w:val="none" w:sz="0" w:space="0" w:color="auto"/>
          </w:divBdr>
        </w:div>
        <w:div w:id="822543514">
          <w:marLeft w:val="640"/>
          <w:marRight w:val="0"/>
          <w:marTop w:val="0"/>
          <w:marBottom w:val="0"/>
          <w:divBdr>
            <w:top w:val="none" w:sz="0" w:space="0" w:color="auto"/>
            <w:left w:val="none" w:sz="0" w:space="0" w:color="auto"/>
            <w:bottom w:val="none" w:sz="0" w:space="0" w:color="auto"/>
            <w:right w:val="none" w:sz="0" w:space="0" w:color="auto"/>
          </w:divBdr>
        </w:div>
        <w:div w:id="477697336">
          <w:marLeft w:val="640"/>
          <w:marRight w:val="0"/>
          <w:marTop w:val="0"/>
          <w:marBottom w:val="0"/>
          <w:divBdr>
            <w:top w:val="none" w:sz="0" w:space="0" w:color="auto"/>
            <w:left w:val="none" w:sz="0" w:space="0" w:color="auto"/>
            <w:bottom w:val="none" w:sz="0" w:space="0" w:color="auto"/>
            <w:right w:val="none" w:sz="0" w:space="0" w:color="auto"/>
          </w:divBdr>
        </w:div>
        <w:div w:id="244847624">
          <w:marLeft w:val="640"/>
          <w:marRight w:val="0"/>
          <w:marTop w:val="0"/>
          <w:marBottom w:val="0"/>
          <w:divBdr>
            <w:top w:val="none" w:sz="0" w:space="0" w:color="auto"/>
            <w:left w:val="none" w:sz="0" w:space="0" w:color="auto"/>
            <w:bottom w:val="none" w:sz="0" w:space="0" w:color="auto"/>
            <w:right w:val="none" w:sz="0" w:space="0" w:color="auto"/>
          </w:divBdr>
        </w:div>
        <w:div w:id="284820417">
          <w:marLeft w:val="640"/>
          <w:marRight w:val="0"/>
          <w:marTop w:val="0"/>
          <w:marBottom w:val="0"/>
          <w:divBdr>
            <w:top w:val="none" w:sz="0" w:space="0" w:color="auto"/>
            <w:left w:val="none" w:sz="0" w:space="0" w:color="auto"/>
            <w:bottom w:val="none" w:sz="0" w:space="0" w:color="auto"/>
            <w:right w:val="none" w:sz="0" w:space="0" w:color="auto"/>
          </w:divBdr>
        </w:div>
        <w:div w:id="64181774">
          <w:marLeft w:val="640"/>
          <w:marRight w:val="0"/>
          <w:marTop w:val="0"/>
          <w:marBottom w:val="0"/>
          <w:divBdr>
            <w:top w:val="none" w:sz="0" w:space="0" w:color="auto"/>
            <w:left w:val="none" w:sz="0" w:space="0" w:color="auto"/>
            <w:bottom w:val="none" w:sz="0" w:space="0" w:color="auto"/>
            <w:right w:val="none" w:sz="0" w:space="0" w:color="auto"/>
          </w:divBdr>
        </w:div>
        <w:div w:id="94638768">
          <w:marLeft w:val="640"/>
          <w:marRight w:val="0"/>
          <w:marTop w:val="0"/>
          <w:marBottom w:val="0"/>
          <w:divBdr>
            <w:top w:val="none" w:sz="0" w:space="0" w:color="auto"/>
            <w:left w:val="none" w:sz="0" w:space="0" w:color="auto"/>
            <w:bottom w:val="none" w:sz="0" w:space="0" w:color="auto"/>
            <w:right w:val="none" w:sz="0" w:space="0" w:color="auto"/>
          </w:divBdr>
        </w:div>
        <w:div w:id="1819766239">
          <w:marLeft w:val="640"/>
          <w:marRight w:val="0"/>
          <w:marTop w:val="0"/>
          <w:marBottom w:val="0"/>
          <w:divBdr>
            <w:top w:val="none" w:sz="0" w:space="0" w:color="auto"/>
            <w:left w:val="none" w:sz="0" w:space="0" w:color="auto"/>
            <w:bottom w:val="none" w:sz="0" w:space="0" w:color="auto"/>
            <w:right w:val="none" w:sz="0" w:space="0" w:color="auto"/>
          </w:divBdr>
        </w:div>
        <w:div w:id="978342740">
          <w:marLeft w:val="640"/>
          <w:marRight w:val="0"/>
          <w:marTop w:val="0"/>
          <w:marBottom w:val="0"/>
          <w:divBdr>
            <w:top w:val="none" w:sz="0" w:space="0" w:color="auto"/>
            <w:left w:val="none" w:sz="0" w:space="0" w:color="auto"/>
            <w:bottom w:val="none" w:sz="0" w:space="0" w:color="auto"/>
            <w:right w:val="none" w:sz="0" w:space="0" w:color="auto"/>
          </w:divBdr>
        </w:div>
        <w:div w:id="1624572865">
          <w:marLeft w:val="640"/>
          <w:marRight w:val="0"/>
          <w:marTop w:val="0"/>
          <w:marBottom w:val="0"/>
          <w:divBdr>
            <w:top w:val="none" w:sz="0" w:space="0" w:color="auto"/>
            <w:left w:val="none" w:sz="0" w:space="0" w:color="auto"/>
            <w:bottom w:val="none" w:sz="0" w:space="0" w:color="auto"/>
            <w:right w:val="none" w:sz="0" w:space="0" w:color="auto"/>
          </w:divBdr>
        </w:div>
        <w:div w:id="2146728901">
          <w:marLeft w:val="640"/>
          <w:marRight w:val="0"/>
          <w:marTop w:val="0"/>
          <w:marBottom w:val="0"/>
          <w:divBdr>
            <w:top w:val="none" w:sz="0" w:space="0" w:color="auto"/>
            <w:left w:val="none" w:sz="0" w:space="0" w:color="auto"/>
            <w:bottom w:val="none" w:sz="0" w:space="0" w:color="auto"/>
            <w:right w:val="none" w:sz="0" w:space="0" w:color="auto"/>
          </w:divBdr>
        </w:div>
        <w:div w:id="1533612099">
          <w:marLeft w:val="640"/>
          <w:marRight w:val="0"/>
          <w:marTop w:val="0"/>
          <w:marBottom w:val="0"/>
          <w:divBdr>
            <w:top w:val="none" w:sz="0" w:space="0" w:color="auto"/>
            <w:left w:val="none" w:sz="0" w:space="0" w:color="auto"/>
            <w:bottom w:val="none" w:sz="0" w:space="0" w:color="auto"/>
            <w:right w:val="none" w:sz="0" w:space="0" w:color="auto"/>
          </w:divBdr>
        </w:div>
        <w:div w:id="1609507346">
          <w:marLeft w:val="640"/>
          <w:marRight w:val="0"/>
          <w:marTop w:val="0"/>
          <w:marBottom w:val="0"/>
          <w:divBdr>
            <w:top w:val="none" w:sz="0" w:space="0" w:color="auto"/>
            <w:left w:val="none" w:sz="0" w:space="0" w:color="auto"/>
            <w:bottom w:val="none" w:sz="0" w:space="0" w:color="auto"/>
            <w:right w:val="none" w:sz="0" w:space="0" w:color="auto"/>
          </w:divBdr>
        </w:div>
        <w:div w:id="552737893">
          <w:marLeft w:val="640"/>
          <w:marRight w:val="0"/>
          <w:marTop w:val="0"/>
          <w:marBottom w:val="0"/>
          <w:divBdr>
            <w:top w:val="none" w:sz="0" w:space="0" w:color="auto"/>
            <w:left w:val="none" w:sz="0" w:space="0" w:color="auto"/>
            <w:bottom w:val="none" w:sz="0" w:space="0" w:color="auto"/>
            <w:right w:val="none" w:sz="0" w:space="0" w:color="auto"/>
          </w:divBdr>
        </w:div>
        <w:div w:id="1504931985">
          <w:marLeft w:val="640"/>
          <w:marRight w:val="0"/>
          <w:marTop w:val="0"/>
          <w:marBottom w:val="0"/>
          <w:divBdr>
            <w:top w:val="none" w:sz="0" w:space="0" w:color="auto"/>
            <w:left w:val="none" w:sz="0" w:space="0" w:color="auto"/>
            <w:bottom w:val="none" w:sz="0" w:space="0" w:color="auto"/>
            <w:right w:val="none" w:sz="0" w:space="0" w:color="auto"/>
          </w:divBdr>
        </w:div>
        <w:div w:id="323901989">
          <w:marLeft w:val="640"/>
          <w:marRight w:val="0"/>
          <w:marTop w:val="0"/>
          <w:marBottom w:val="0"/>
          <w:divBdr>
            <w:top w:val="none" w:sz="0" w:space="0" w:color="auto"/>
            <w:left w:val="none" w:sz="0" w:space="0" w:color="auto"/>
            <w:bottom w:val="none" w:sz="0" w:space="0" w:color="auto"/>
            <w:right w:val="none" w:sz="0" w:space="0" w:color="auto"/>
          </w:divBdr>
        </w:div>
        <w:div w:id="1574314885">
          <w:marLeft w:val="640"/>
          <w:marRight w:val="0"/>
          <w:marTop w:val="0"/>
          <w:marBottom w:val="0"/>
          <w:divBdr>
            <w:top w:val="none" w:sz="0" w:space="0" w:color="auto"/>
            <w:left w:val="none" w:sz="0" w:space="0" w:color="auto"/>
            <w:bottom w:val="none" w:sz="0" w:space="0" w:color="auto"/>
            <w:right w:val="none" w:sz="0" w:space="0" w:color="auto"/>
          </w:divBdr>
        </w:div>
        <w:div w:id="1092120721">
          <w:marLeft w:val="640"/>
          <w:marRight w:val="0"/>
          <w:marTop w:val="0"/>
          <w:marBottom w:val="0"/>
          <w:divBdr>
            <w:top w:val="none" w:sz="0" w:space="0" w:color="auto"/>
            <w:left w:val="none" w:sz="0" w:space="0" w:color="auto"/>
            <w:bottom w:val="none" w:sz="0" w:space="0" w:color="auto"/>
            <w:right w:val="none" w:sz="0" w:space="0" w:color="auto"/>
          </w:divBdr>
        </w:div>
        <w:div w:id="432092048">
          <w:marLeft w:val="640"/>
          <w:marRight w:val="0"/>
          <w:marTop w:val="0"/>
          <w:marBottom w:val="0"/>
          <w:divBdr>
            <w:top w:val="none" w:sz="0" w:space="0" w:color="auto"/>
            <w:left w:val="none" w:sz="0" w:space="0" w:color="auto"/>
            <w:bottom w:val="none" w:sz="0" w:space="0" w:color="auto"/>
            <w:right w:val="none" w:sz="0" w:space="0" w:color="auto"/>
          </w:divBdr>
        </w:div>
        <w:div w:id="595287429">
          <w:marLeft w:val="640"/>
          <w:marRight w:val="0"/>
          <w:marTop w:val="0"/>
          <w:marBottom w:val="0"/>
          <w:divBdr>
            <w:top w:val="none" w:sz="0" w:space="0" w:color="auto"/>
            <w:left w:val="none" w:sz="0" w:space="0" w:color="auto"/>
            <w:bottom w:val="none" w:sz="0" w:space="0" w:color="auto"/>
            <w:right w:val="none" w:sz="0" w:space="0" w:color="auto"/>
          </w:divBdr>
        </w:div>
        <w:div w:id="1641954206">
          <w:marLeft w:val="640"/>
          <w:marRight w:val="0"/>
          <w:marTop w:val="0"/>
          <w:marBottom w:val="0"/>
          <w:divBdr>
            <w:top w:val="none" w:sz="0" w:space="0" w:color="auto"/>
            <w:left w:val="none" w:sz="0" w:space="0" w:color="auto"/>
            <w:bottom w:val="none" w:sz="0" w:space="0" w:color="auto"/>
            <w:right w:val="none" w:sz="0" w:space="0" w:color="auto"/>
          </w:divBdr>
        </w:div>
        <w:div w:id="832068188">
          <w:marLeft w:val="640"/>
          <w:marRight w:val="0"/>
          <w:marTop w:val="0"/>
          <w:marBottom w:val="0"/>
          <w:divBdr>
            <w:top w:val="none" w:sz="0" w:space="0" w:color="auto"/>
            <w:left w:val="none" w:sz="0" w:space="0" w:color="auto"/>
            <w:bottom w:val="none" w:sz="0" w:space="0" w:color="auto"/>
            <w:right w:val="none" w:sz="0" w:space="0" w:color="auto"/>
          </w:divBdr>
        </w:div>
        <w:div w:id="419638894">
          <w:marLeft w:val="640"/>
          <w:marRight w:val="0"/>
          <w:marTop w:val="0"/>
          <w:marBottom w:val="0"/>
          <w:divBdr>
            <w:top w:val="none" w:sz="0" w:space="0" w:color="auto"/>
            <w:left w:val="none" w:sz="0" w:space="0" w:color="auto"/>
            <w:bottom w:val="none" w:sz="0" w:space="0" w:color="auto"/>
            <w:right w:val="none" w:sz="0" w:space="0" w:color="auto"/>
          </w:divBdr>
        </w:div>
        <w:div w:id="1345402465">
          <w:marLeft w:val="640"/>
          <w:marRight w:val="0"/>
          <w:marTop w:val="0"/>
          <w:marBottom w:val="0"/>
          <w:divBdr>
            <w:top w:val="none" w:sz="0" w:space="0" w:color="auto"/>
            <w:left w:val="none" w:sz="0" w:space="0" w:color="auto"/>
            <w:bottom w:val="none" w:sz="0" w:space="0" w:color="auto"/>
            <w:right w:val="none" w:sz="0" w:space="0" w:color="auto"/>
          </w:divBdr>
        </w:div>
        <w:div w:id="1085997255">
          <w:marLeft w:val="640"/>
          <w:marRight w:val="0"/>
          <w:marTop w:val="0"/>
          <w:marBottom w:val="0"/>
          <w:divBdr>
            <w:top w:val="none" w:sz="0" w:space="0" w:color="auto"/>
            <w:left w:val="none" w:sz="0" w:space="0" w:color="auto"/>
            <w:bottom w:val="none" w:sz="0" w:space="0" w:color="auto"/>
            <w:right w:val="none" w:sz="0" w:space="0" w:color="auto"/>
          </w:divBdr>
        </w:div>
        <w:div w:id="1338658695">
          <w:marLeft w:val="640"/>
          <w:marRight w:val="0"/>
          <w:marTop w:val="0"/>
          <w:marBottom w:val="0"/>
          <w:divBdr>
            <w:top w:val="none" w:sz="0" w:space="0" w:color="auto"/>
            <w:left w:val="none" w:sz="0" w:space="0" w:color="auto"/>
            <w:bottom w:val="none" w:sz="0" w:space="0" w:color="auto"/>
            <w:right w:val="none" w:sz="0" w:space="0" w:color="auto"/>
          </w:divBdr>
        </w:div>
        <w:div w:id="97720283">
          <w:marLeft w:val="640"/>
          <w:marRight w:val="0"/>
          <w:marTop w:val="0"/>
          <w:marBottom w:val="0"/>
          <w:divBdr>
            <w:top w:val="none" w:sz="0" w:space="0" w:color="auto"/>
            <w:left w:val="none" w:sz="0" w:space="0" w:color="auto"/>
            <w:bottom w:val="none" w:sz="0" w:space="0" w:color="auto"/>
            <w:right w:val="none" w:sz="0" w:space="0" w:color="auto"/>
          </w:divBdr>
        </w:div>
        <w:div w:id="834103680">
          <w:marLeft w:val="640"/>
          <w:marRight w:val="0"/>
          <w:marTop w:val="0"/>
          <w:marBottom w:val="0"/>
          <w:divBdr>
            <w:top w:val="none" w:sz="0" w:space="0" w:color="auto"/>
            <w:left w:val="none" w:sz="0" w:space="0" w:color="auto"/>
            <w:bottom w:val="none" w:sz="0" w:space="0" w:color="auto"/>
            <w:right w:val="none" w:sz="0" w:space="0" w:color="auto"/>
          </w:divBdr>
        </w:div>
        <w:div w:id="2094819793">
          <w:marLeft w:val="640"/>
          <w:marRight w:val="0"/>
          <w:marTop w:val="0"/>
          <w:marBottom w:val="0"/>
          <w:divBdr>
            <w:top w:val="none" w:sz="0" w:space="0" w:color="auto"/>
            <w:left w:val="none" w:sz="0" w:space="0" w:color="auto"/>
            <w:bottom w:val="none" w:sz="0" w:space="0" w:color="auto"/>
            <w:right w:val="none" w:sz="0" w:space="0" w:color="auto"/>
          </w:divBdr>
        </w:div>
        <w:div w:id="414018230">
          <w:marLeft w:val="640"/>
          <w:marRight w:val="0"/>
          <w:marTop w:val="0"/>
          <w:marBottom w:val="0"/>
          <w:divBdr>
            <w:top w:val="none" w:sz="0" w:space="0" w:color="auto"/>
            <w:left w:val="none" w:sz="0" w:space="0" w:color="auto"/>
            <w:bottom w:val="none" w:sz="0" w:space="0" w:color="auto"/>
            <w:right w:val="none" w:sz="0" w:space="0" w:color="auto"/>
          </w:divBdr>
        </w:div>
        <w:div w:id="2052876235">
          <w:marLeft w:val="640"/>
          <w:marRight w:val="0"/>
          <w:marTop w:val="0"/>
          <w:marBottom w:val="0"/>
          <w:divBdr>
            <w:top w:val="none" w:sz="0" w:space="0" w:color="auto"/>
            <w:left w:val="none" w:sz="0" w:space="0" w:color="auto"/>
            <w:bottom w:val="none" w:sz="0" w:space="0" w:color="auto"/>
            <w:right w:val="none" w:sz="0" w:space="0" w:color="auto"/>
          </w:divBdr>
        </w:div>
        <w:div w:id="1851025871">
          <w:marLeft w:val="640"/>
          <w:marRight w:val="0"/>
          <w:marTop w:val="0"/>
          <w:marBottom w:val="0"/>
          <w:divBdr>
            <w:top w:val="none" w:sz="0" w:space="0" w:color="auto"/>
            <w:left w:val="none" w:sz="0" w:space="0" w:color="auto"/>
            <w:bottom w:val="none" w:sz="0" w:space="0" w:color="auto"/>
            <w:right w:val="none" w:sz="0" w:space="0" w:color="auto"/>
          </w:divBdr>
        </w:div>
        <w:div w:id="1687168494">
          <w:marLeft w:val="640"/>
          <w:marRight w:val="0"/>
          <w:marTop w:val="0"/>
          <w:marBottom w:val="0"/>
          <w:divBdr>
            <w:top w:val="none" w:sz="0" w:space="0" w:color="auto"/>
            <w:left w:val="none" w:sz="0" w:space="0" w:color="auto"/>
            <w:bottom w:val="none" w:sz="0" w:space="0" w:color="auto"/>
            <w:right w:val="none" w:sz="0" w:space="0" w:color="auto"/>
          </w:divBdr>
        </w:div>
        <w:div w:id="579410858">
          <w:marLeft w:val="640"/>
          <w:marRight w:val="0"/>
          <w:marTop w:val="0"/>
          <w:marBottom w:val="0"/>
          <w:divBdr>
            <w:top w:val="none" w:sz="0" w:space="0" w:color="auto"/>
            <w:left w:val="none" w:sz="0" w:space="0" w:color="auto"/>
            <w:bottom w:val="none" w:sz="0" w:space="0" w:color="auto"/>
            <w:right w:val="none" w:sz="0" w:space="0" w:color="auto"/>
          </w:divBdr>
        </w:div>
        <w:div w:id="1491212363">
          <w:marLeft w:val="640"/>
          <w:marRight w:val="0"/>
          <w:marTop w:val="0"/>
          <w:marBottom w:val="0"/>
          <w:divBdr>
            <w:top w:val="none" w:sz="0" w:space="0" w:color="auto"/>
            <w:left w:val="none" w:sz="0" w:space="0" w:color="auto"/>
            <w:bottom w:val="none" w:sz="0" w:space="0" w:color="auto"/>
            <w:right w:val="none" w:sz="0" w:space="0" w:color="auto"/>
          </w:divBdr>
        </w:div>
        <w:div w:id="248195469">
          <w:marLeft w:val="640"/>
          <w:marRight w:val="0"/>
          <w:marTop w:val="0"/>
          <w:marBottom w:val="0"/>
          <w:divBdr>
            <w:top w:val="none" w:sz="0" w:space="0" w:color="auto"/>
            <w:left w:val="none" w:sz="0" w:space="0" w:color="auto"/>
            <w:bottom w:val="none" w:sz="0" w:space="0" w:color="auto"/>
            <w:right w:val="none" w:sz="0" w:space="0" w:color="auto"/>
          </w:divBdr>
        </w:div>
        <w:div w:id="427772403">
          <w:marLeft w:val="640"/>
          <w:marRight w:val="0"/>
          <w:marTop w:val="0"/>
          <w:marBottom w:val="0"/>
          <w:divBdr>
            <w:top w:val="none" w:sz="0" w:space="0" w:color="auto"/>
            <w:left w:val="none" w:sz="0" w:space="0" w:color="auto"/>
            <w:bottom w:val="none" w:sz="0" w:space="0" w:color="auto"/>
            <w:right w:val="none" w:sz="0" w:space="0" w:color="auto"/>
          </w:divBdr>
        </w:div>
        <w:div w:id="347294669">
          <w:marLeft w:val="640"/>
          <w:marRight w:val="0"/>
          <w:marTop w:val="0"/>
          <w:marBottom w:val="0"/>
          <w:divBdr>
            <w:top w:val="none" w:sz="0" w:space="0" w:color="auto"/>
            <w:left w:val="none" w:sz="0" w:space="0" w:color="auto"/>
            <w:bottom w:val="none" w:sz="0" w:space="0" w:color="auto"/>
            <w:right w:val="none" w:sz="0" w:space="0" w:color="auto"/>
          </w:divBdr>
        </w:div>
        <w:div w:id="109981986">
          <w:marLeft w:val="640"/>
          <w:marRight w:val="0"/>
          <w:marTop w:val="0"/>
          <w:marBottom w:val="0"/>
          <w:divBdr>
            <w:top w:val="none" w:sz="0" w:space="0" w:color="auto"/>
            <w:left w:val="none" w:sz="0" w:space="0" w:color="auto"/>
            <w:bottom w:val="none" w:sz="0" w:space="0" w:color="auto"/>
            <w:right w:val="none" w:sz="0" w:space="0" w:color="auto"/>
          </w:divBdr>
        </w:div>
        <w:div w:id="71398243">
          <w:marLeft w:val="640"/>
          <w:marRight w:val="0"/>
          <w:marTop w:val="0"/>
          <w:marBottom w:val="0"/>
          <w:divBdr>
            <w:top w:val="none" w:sz="0" w:space="0" w:color="auto"/>
            <w:left w:val="none" w:sz="0" w:space="0" w:color="auto"/>
            <w:bottom w:val="none" w:sz="0" w:space="0" w:color="auto"/>
            <w:right w:val="none" w:sz="0" w:space="0" w:color="auto"/>
          </w:divBdr>
        </w:div>
        <w:div w:id="1125929509">
          <w:marLeft w:val="640"/>
          <w:marRight w:val="0"/>
          <w:marTop w:val="0"/>
          <w:marBottom w:val="0"/>
          <w:divBdr>
            <w:top w:val="none" w:sz="0" w:space="0" w:color="auto"/>
            <w:left w:val="none" w:sz="0" w:space="0" w:color="auto"/>
            <w:bottom w:val="none" w:sz="0" w:space="0" w:color="auto"/>
            <w:right w:val="none" w:sz="0" w:space="0" w:color="auto"/>
          </w:divBdr>
        </w:div>
        <w:div w:id="1707297211">
          <w:marLeft w:val="640"/>
          <w:marRight w:val="0"/>
          <w:marTop w:val="0"/>
          <w:marBottom w:val="0"/>
          <w:divBdr>
            <w:top w:val="none" w:sz="0" w:space="0" w:color="auto"/>
            <w:left w:val="none" w:sz="0" w:space="0" w:color="auto"/>
            <w:bottom w:val="none" w:sz="0" w:space="0" w:color="auto"/>
            <w:right w:val="none" w:sz="0" w:space="0" w:color="auto"/>
          </w:divBdr>
        </w:div>
        <w:div w:id="604965545">
          <w:marLeft w:val="640"/>
          <w:marRight w:val="0"/>
          <w:marTop w:val="0"/>
          <w:marBottom w:val="0"/>
          <w:divBdr>
            <w:top w:val="none" w:sz="0" w:space="0" w:color="auto"/>
            <w:left w:val="none" w:sz="0" w:space="0" w:color="auto"/>
            <w:bottom w:val="none" w:sz="0" w:space="0" w:color="auto"/>
            <w:right w:val="none" w:sz="0" w:space="0" w:color="auto"/>
          </w:divBdr>
        </w:div>
        <w:div w:id="1867715587">
          <w:marLeft w:val="640"/>
          <w:marRight w:val="0"/>
          <w:marTop w:val="0"/>
          <w:marBottom w:val="0"/>
          <w:divBdr>
            <w:top w:val="none" w:sz="0" w:space="0" w:color="auto"/>
            <w:left w:val="none" w:sz="0" w:space="0" w:color="auto"/>
            <w:bottom w:val="none" w:sz="0" w:space="0" w:color="auto"/>
            <w:right w:val="none" w:sz="0" w:space="0" w:color="auto"/>
          </w:divBdr>
        </w:div>
        <w:div w:id="1076434547">
          <w:marLeft w:val="640"/>
          <w:marRight w:val="0"/>
          <w:marTop w:val="0"/>
          <w:marBottom w:val="0"/>
          <w:divBdr>
            <w:top w:val="none" w:sz="0" w:space="0" w:color="auto"/>
            <w:left w:val="none" w:sz="0" w:space="0" w:color="auto"/>
            <w:bottom w:val="none" w:sz="0" w:space="0" w:color="auto"/>
            <w:right w:val="none" w:sz="0" w:space="0" w:color="auto"/>
          </w:divBdr>
        </w:div>
        <w:div w:id="1170171538">
          <w:marLeft w:val="640"/>
          <w:marRight w:val="0"/>
          <w:marTop w:val="0"/>
          <w:marBottom w:val="0"/>
          <w:divBdr>
            <w:top w:val="none" w:sz="0" w:space="0" w:color="auto"/>
            <w:left w:val="none" w:sz="0" w:space="0" w:color="auto"/>
            <w:bottom w:val="none" w:sz="0" w:space="0" w:color="auto"/>
            <w:right w:val="none" w:sz="0" w:space="0" w:color="auto"/>
          </w:divBdr>
        </w:div>
        <w:div w:id="465318004">
          <w:marLeft w:val="640"/>
          <w:marRight w:val="0"/>
          <w:marTop w:val="0"/>
          <w:marBottom w:val="0"/>
          <w:divBdr>
            <w:top w:val="none" w:sz="0" w:space="0" w:color="auto"/>
            <w:left w:val="none" w:sz="0" w:space="0" w:color="auto"/>
            <w:bottom w:val="none" w:sz="0" w:space="0" w:color="auto"/>
            <w:right w:val="none" w:sz="0" w:space="0" w:color="auto"/>
          </w:divBdr>
        </w:div>
        <w:div w:id="1746609197">
          <w:marLeft w:val="640"/>
          <w:marRight w:val="0"/>
          <w:marTop w:val="0"/>
          <w:marBottom w:val="0"/>
          <w:divBdr>
            <w:top w:val="none" w:sz="0" w:space="0" w:color="auto"/>
            <w:left w:val="none" w:sz="0" w:space="0" w:color="auto"/>
            <w:bottom w:val="none" w:sz="0" w:space="0" w:color="auto"/>
            <w:right w:val="none" w:sz="0" w:space="0" w:color="auto"/>
          </w:divBdr>
        </w:div>
        <w:div w:id="1809593105">
          <w:marLeft w:val="640"/>
          <w:marRight w:val="0"/>
          <w:marTop w:val="0"/>
          <w:marBottom w:val="0"/>
          <w:divBdr>
            <w:top w:val="none" w:sz="0" w:space="0" w:color="auto"/>
            <w:left w:val="none" w:sz="0" w:space="0" w:color="auto"/>
            <w:bottom w:val="none" w:sz="0" w:space="0" w:color="auto"/>
            <w:right w:val="none" w:sz="0" w:space="0" w:color="auto"/>
          </w:divBdr>
        </w:div>
        <w:div w:id="760369832">
          <w:marLeft w:val="640"/>
          <w:marRight w:val="0"/>
          <w:marTop w:val="0"/>
          <w:marBottom w:val="0"/>
          <w:divBdr>
            <w:top w:val="none" w:sz="0" w:space="0" w:color="auto"/>
            <w:left w:val="none" w:sz="0" w:space="0" w:color="auto"/>
            <w:bottom w:val="none" w:sz="0" w:space="0" w:color="auto"/>
            <w:right w:val="none" w:sz="0" w:space="0" w:color="auto"/>
          </w:divBdr>
        </w:div>
        <w:div w:id="372383693">
          <w:marLeft w:val="640"/>
          <w:marRight w:val="0"/>
          <w:marTop w:val="0"/>
          <w:marBottom w:val="0"/>
          <w:divBdr>
            <w:top w:val="none" w:sz="0" w:space="0" w:color="auto"/>
            <w:left w:val="none" w:sz="0" w:space="0" w:color="auto"/>
            <w:bottom w:val="none" w:sz="0" w:space="0" w:color="auto"/>
            <w:right w:val="none" w:sz="0" w:space="0" w:color="auto"/>
          </w:divBdr>
        </w:div>
        <w:div w:id="58402006">
          <w:marLeft w:val="640"/>
          <w:marRight w:val="0"/>
          <w:marTop w:val="0"/>
          <w:marBottom w:val="0"/>
          <w:divBdr>
            <w:top w:val="none" w:sz="0" w:space="0" w:color="auto"/>
            <w:left w:val="none" w:sz="0" w:space="0" w:color="auto"/>
            <w:bottom w:val="none" w:sz="0" w:space="0" w:color="auto"/>
            <w:right w:val="none" w:sz="0" w:space="0" w:color="auto"/>
          </w:divBdr>
        </w:div>
        <w:div w:id="1187062328">
          <w:marLeft w:val="640"/>
          <w:marRight w:val="0"/>
          <w:marTop w:val="0"/>
          <w:marBottom w:val="0"/>
          <w:divBdr>
            <w:top w:val="none" w:sz="0" w:space="0" w:color="auto"/>
            <w:left w:val="none" w:sz="0" w:space="0" w:color="auto"/>
            <w:bottom w:val="none" w:sz="0" w:space="0" w:color="auto"/>
            <w:right w:val="none" w:sz="0" w:space="0" w:color="auto"/>
          </w:divBdr>
        </w:div>
        <w:div w:id="1478492614">
          <w:marLeft w:val="640"/>
          <w:marRight w:val="0"/>
          <w:marTop w:val="0"/>
          <w:marBottom w:val="0"/>
          <w:divBdr>
            <w:top w:val="none" w:sz="0" w:space="0" w:color="auto"/>
            <w:left w:val="none" w:sz="0" w:space="0" w:color="auto"/>
            <w:bottom w:val="none" w:sz="0" w:space="0" w:color="auto"/>
            <w:right w:val="none" w:sz="0" w:space="0" w:color="auto"/>
          </w:divBdr>
        </w:div>
        <w:div w:id="592208823">
          <w:marLeft w:val="640"/>
          <w:marRight w:val="0"/>
          <w:marTop w:val="0"/>
          <w:marBottom w:val="0"/>
          <w:divBdr>
            <w:top w:val="none" w:sz="0" w:space="0" w:color="auto"/>
            <w:left w:val="none" w:sz="0" w:space="0" w:color="auto"/>
            <w:bottom w:val="none" w:sz="0" w:space="0" w:color="auto"/>
            <w:right w:val="none" w:sz="0" w:space="0" w:color="auto"/>
          </w:divBdr>
        </w:div>
        <w:div w:id="194126257">
          <w:marLeft w:val="640"/>
          <w:marRight w:val="0"/>
          <w:marTop w:val="0"/>
          <w:marBottom w:val="0"/>
          <w:divBdr>
            <w:top w:val="none" w:sz="0" w:space="0" w:color="auto"/>
            <w:left w:val="none" w:sz="0" w:space="0" w:color="auto"/>
            <w:bottom w:val="none" w:sz="0" w:space="0" w:color="auto"/>
            <w:right w:val="none" w:sz="0" w:space="0" w:color="auto"/>
          </w:divBdr>
        </w:div>
        <w:div w:id="270355440">
          <w:marLeft w:val="640"/>
          <w:marRight w:val="0"/>
          <w:marTop w:val="0"/>
          <w:marBottom w:val="0"/>
          <w:divBdr>
            <w:top w:val="none" w:sz="0" w:space="0" w:color="auto"/>
            <w:left w:val="none" w:sz="0" w:space="0" w:color="auto"/>
            <w:bottom w:val="none" w:sz="0" w:space="0" w:color="auto"/>
            <w:right w:val="none" w:sz="0" w:space="0" w:color="auto"/>
          </w:divBdr>
        </w:div>
        <w:div w:id="1597858071">
          <w:marLeft w:val="640"/>
          <w:marRight w:val="0"/>
          <w:marTop w:val="0"/>
          <w:marBottom w:val="0"/>
          <w:divBdr>
            <w:top w:val="none" w:sz="0" w:space="0" w:color="auto"/>
            <w:left w:val="none" w:sz="0" w:space="0" w:color="auto"/>
            <w:bottom w:val="none" w:sz="0" w:space="0" w:color="auto"/>
            <w:right w:val="none" w:sz="0" w:space="0" w:color="auto"/>
          </w:divBdr>
        </w:div>
        <w:div w:id="1171985319">
          <w:marLeft w:val="640"/>
          <w:marRight w:val="0"/>
          <w:marTop w:val="0"/>
          <w:marBottom w:val="0"/>
          <w:divBdr>
            <w:top w:val="none" w:sz="0" w:space="0" w:color="auto"/>
            <w:left w:val="none" w:sz="0" w:space="0" w:color="auto"/>
            <w:bottom w:val="none" w:sz="0" w:space="0" w:color="auto"/>
            <w:right w:val="none" w:sz="0" w:space="0" w:color="auto"/>
          </w:divBdr>
        </w:div>
        <w:div w:id="5137979">
          <w:marLeft w:val="640"/>
          <w:marRight w:val="0"/>
          <w:marTop w:val="0"/>
          <w:marBottom w:val="0"/>
          <w:divBdr>
            <w:top w:val="none" w:sz="0" w:space="0" w:color="auto"/>
            <w:left w:val="none" w:sz="0" w:space="0" w:color="auto"/>
            <w:bottom w:val="none" w:sz="0" w:space="0" w:color="auto"/>
            <w:right w:val="none" w:sz="0" w:space="0" w:color="auto"/>
          </w:divBdr>
        </w:div>
        <w:div w:id="216666670">
          <w:marLeft w:val="640"/>
          <w:marRight w:val="0"/>
          <w:marTop w:val="0"/>
          <w:marBottom w:val="0"/>
          <w:divBdr>
            <w:top w:val="none" w:sz="0" w:space="0" w:color="auto"/>
            <w:left w:val="none" w:sz="0" w:space="0" w:color="auto"/>
            <w:bottom w:val="none" w:sz="0" w:space="0" w:color="auto"/>
            <w:right w:val="none" w:sz="0" w:space="0" w:color="auto"/>
          </w:divBdr>
        </w:div>
        <w:div w:id="145514715">
          <w:marLeft w:val="640"/>
          <w:marRight w:val="0"/>
          <w:marTop w:val="0"/>
          <w:marBottom w:val="0"/>
          <w:divBdr>
            <w:top w:val="none" w:sz="0" w:space="0" w:color="auto"/>
            <w:left w:val="none" w:sz="0" w:space="0" w:color="auto"/>
            <w:bottom w:val="none" w:sz="0" w:space="0" w:color="auto"/>
            <w:right w:val="none" w:sz="0" w:space="0" w:color="auto"/>
          </w:divBdr>
        </w:div>
        <w:div w:id="1762330687">
          <w:marLeft w:val="640"/>
          <w:marRight w:val="0"/>
          <w:marTop w:val="0"/>
          <w:marBottom w:val="0"/>
          <w:divBdr>
            <w:top w:val="none" w:sz="0" w:space="0" w:color="auto"/>
            <w:left w:val="none" w:sz="0" w:space="0" w:color="auto"/>
            <w:bottom w:val="none" w:sz="0" w:space="0" w:color="auto"/>
            <w:right w:val="none" w:sz="0" w:space="0" w:color="auto"/>
          </w:divBdr>
        </w:div>
        <w:div w:id="1899585207">
          <w:marLeft w:val="640"/>
          <w:marRight w:val="0"/>
          <w:marTop w:val="0"/>
          <w:marBottom w:val="0"/>
          <w:divBdr>
            <w:top w:val="none" w:sz="0" w:space="0" w:color="auto"/>
            <w:left w:val="none" w:sz="0" w:space="0" w:color="auto"/>
            <w:bottom w:val="none" w:sz="0" w:space="0" w:color="auto"/>
            <w:right w:val="none" w:sz="0" w:space="0" w:color="auto"/>
          </w:divBdr>
        </w:div>
        <w:div w:id="974289262">
          <w:marLeft w:val="640"/>
          <w:marRight w:val="0"/>
          <w:marTop w:val="0"/>
          <w:marBottom w:val="0"/>
          <w:divBdr>
            <w:top w:val="none" w:sz="0" w:space="0" w:color="auto"/>
            <w:left w:val="none" w:sz="0" w:space="0" w:color="auto"/>
            <w:bottom w:val="none" w:sz="0" w:space="0" w:color="auto"/>
            <w:right w:val="none" w:sz="0" w:space="0" w:color="auto"/>
          </w:divBdr>
        </w:div>
        <w:div w:id="687566654">
          <w:marLeft w:val="640"/>
          <w:marRight w:val="0"/>
          <w:marTop w:val="0"/>
          <w:marBottom w:val="0"/>
          <w:divBdr>
            <w:top w:val="none" w:sz="0" w:space="0" w:color="auto"/>
            <w:left w:val="none" w:sz="0" w:space="0" w:color="auto"/>
            <w:bottom w:val="none" w:sz="0" w:space="0" w:color="auto"/>
            <w:right w:val="none" w:sz="0" w:space="0" w:color="auto"/>
          </w:divBdr>
        </w:div>
        <w:div w:id="960069486">
          <w:marLeft w:val="640"/>
          <w:marRight w:val="0"/>
          <w:marTop w:val="0"/>
          <w:marBottom w:val="0"/>
          <w:divBdr>
            <w:top w:val="none" w:sz="0" w:space="0" w:color="auto"/>
            <w:left w:val="none" w:sz="0" w:space="0" w:color="auto"/>
            <w:bottom w:val="none" w:sz="0" w:space="0" w:color="auto"/>
            <w:right w:val="none" w:sz="0" w:space="0" w:color="auto"/>
          </w:divBdr>
        </w:div>
        <w:div w:id="1020400342">
          <w:marLeft w:val="640"/>
          <w:marRight w:val="0"/>
          <w:marTop w:val="0"/>
          <w:marBottom w:val="0"/>
          <w:divBdr>
            <w:top w:val="none" w:sz="0" w:space="0" w:color="auto"/>
            <w:left w:val="none" w:sz="0" w:space="0" w:color="auto"/>
            <w:bottom w:val="none" w:sz="0" w:space="0" w:color="auto"/>
            <w:right w:val="none" w:sz="0" w:space="0" w:color="auto"/>
          </w:divBdr>
        </w:div>
        <w:div w:id="553082218">
          <w:marLeft w:val="640"/>
          <w:marRight w:val="0"/>
          <w:marTop w:val="0"/>
          <w:marBottom w:val="0"/>
          <w:divBdr>
            <w:top w:val="none" w:sz="0" w:space="0" w:color="auto"/>
            <w:left w:val="none" w:sz="0" w:space="0" w:color="auto"/>
            <w:bottom w:val="none" w:sz="0" w:space="0" w:color="auto"/>
            <w:right w:val="none" w:sz="0" w:space="0" w:color="auto"/>
          </w:divBdr>
        </w:div>
        <w:div w:id="1648045459">
          <w:marLeft w:val="640"/>
          <w:marRight w:val="0"/>
          <w:marTop w:val="0"/>
          <w:marBottom w:val="0"/>
          <w:divBdr>
            <w:top w:val="none" w:sz="0" w:space="0" w:color="auto"/>
            <w:left w:val="none" w:sz="0" w:space="0" w:color="auto"/>
            <w:bottom w:val="none" w:sz="0" w:space="0" w:color="auto"/>
            <w:right w:val="none" w:sz="0" w:space="0" w:color="auto"/>
          </w:divBdr>
        </w:div>
        <w:div w:id="1780485761">
          <w:marLeft w:val="640"/>
          <w:marRight w:val="0"/>
          <w:marTop w:val="0"/>
          <w:marBottom w:val="0"/>
          <w:divBdr>
            <w:top w:val="none" w:sz="0" w:space="0" w:color="auto"/>
            <w:left w:val="none" w:sz="0" w:space="0" w:color="auto"/>
            <w:bottom w:val="none" w:sz="0" w:space="0" w:color="auto"/>
            <w:right w:val="none" w:sz="0" w:space="0" w:color="auto"/>
          </w:divBdr>
        </w:div>
        <w:div w:id="1957828062">
          <w:marLeft w:val="640"/>
          <w:marRight w:val="0"/>
          <w:marTop w:val="0"/>
          <w:marBottom w:val="0"/>
          <w:divBdr>
            <w:top w:val="none" w:sz="0" w:space="0" w:color="auto"/>
            <w:left w:val="none" w:sz="0" w:space="0" w:color="auto"/>
            <w:bottom w:val="none" w:sz="0" w:space="0" w:color="auto"/>
            <w:right w:val="none" w:sz="0" w:space="0" w:color="auto"/>
          </w:divBdr>
        </w:div>
        <w:div w:id="2016766098">
          <w:marLeft w:val="640"/>
          <w:marRight w:val="0"/>
          <w:marTop w:val="0"/>
          <w:marBottom w:val="0"/>
          <w:divBdr>
            <w:top w:val="none" w:sz="0" w:space="0" w:color="auto"/>
            <w:left w:val="none" w:sz="0" w:space="0" w:color="auto"/>
            <w:bottom w:val="none" w:sz="0" w:space="0" w:color="auto"/>
            <w:right w:val="none" w:sz="0" w:space="0" w:color="auto"/>
          </w:divBdr>
        </w:div>
        <w:div w:id="1370960667">
          <w:marLeft w:val="640"/>
          <w:marRight w:val="0"/>
          <w:marTop w:val="0"/>
          <w:marBottom w:val="0"/>
          <w:divBdr>
            <w:top w:val="none" w:sz="0" w:space="0" w:color="auto"/>
            <w:left w:val="none" w:sz="0" w:space="0" w:color="auto"/>
            <w:bottom w:val="none" w:sz="0" w:space="0" w:color="auto"/>
            <w:right w:val="none" w:sz="0" w:space="0" w:color="auto"/>
          </w:divBdr>
        </w:div>
        <w:div w:id="464348115">
          <w:marLeft w:val="640"/>
          <w:marRight w:val="0"/>
          <w:marTop w:val="0"/>
          <w:marBottom w:val="0"/>
          <w:divBdr>
            <w:top w:val="none" w:sz="0" w:space="0" w:color="auto"/>
            <w:left w:val="none" w:sz="0" w:space="0" w:color="auto"/>
            <w:bottom w:val="none" w:sz="0" w:space="0" w:color="auto"/>
            <w:right w:val="none" w:sz="0" w:space="0" w:color="auto"/>
          </w:divBdr>
        </w:div>
        <w:div w:id="1003361731">
          <w:marLeft w:val="640"/>
          <w:marRight w:val="0"/>
          <w:marTop w:val="0"/>
          <w:marBottom w:val="0"/>
          <w:divBdr>
            <w:top w:val="none" w:sz="0" w:space="0" w:color="auto"/>
            <w:left w:val="none" w:sz="0" w:space="0" w:color="auto"/>
            <w:bottom w:val="none" w:sz="0" w:space="0" w:color="auto"/>
            <w:right w:val="none" w:sz="0" w:space="0" w:color="auto"/>
          </w:divBdr>
        </w:div>
        <w:div w:id="1842088981">
          <w:marLeft w:val="640"/>
          <w:marRight w:val="0"/>
          <w:marTop w:val="0"/>
          <w:marBottom w:val="0"/>
          <w:divBdr>
            <w:top w:val="none" w:sz="0" w:space="0" w:color="auto"/>
            <w:left w:val="none" w:sz="0" w:space="0" w:color="auto"/>
            <w:bottom w:val="none" w:sz="0" w:space="0" w:color="auto"/>
            <w:right w:val="none" w:sz="0" w:space="0" w:color="auto"/>
          </w:divBdr>
        </w:div>
        <w:div w:id="2065179473">
          <w:marLeft w:val="640"/>
          <w:marRight w:val="0"/>
          <w:marTop w:val="0"/>
          <w:marBottom w:val="0"/>
          <w:divBdr>
            <w:top w:val="none" w:sz="0" w:space="0" w:color="auto"/>
            <w:left w:val="none" w:sz="0" w:space="0" w:color="auto"/>
            <w:bottom w:val="none" w:sz="0" w:space="0" w:color="auto"/>
            <w:right w:val="none" w:sz="0" w:space="0" w:color="auto"/>
          </w:divBdr>
        </w:div>
        <w:div w:id="1852835865">
          <w:marLeft w:val="640"/>
          <w:marRight w:val="0"/>
          <w:marTop w:val="0"/>
          <w:marBottom w:val="0"/>
          <w:divBdr>
            <w:top w:val="none" w:sz="0" w:space="0" w:color="auto"/>
            <w:left w:val="none" w:sz="0" w:space="0" w:color="auto"/>
            <w:bottom w:val="none" w:sz="0" w:space="0" w:color="auto"/>
            <w:right w:val="none" w:sz="0" w:space="0" w:color="auto"/>
          </w:divBdr>
        </w:div>
        <w:div w:id="640158085">
          <w:marLeft w:val="640"/>
          <w:marRight w:val="0"/>
          <w:marTop w:val="0"/>
          <w:marBottom w:val="0"/>
          <w:divBdr>
            <w:top w:val="none" w:sz="0" w:space="0" w:color="auto"/>
            <w:left w:val="none" w:sz="0" w:space="0" w:color="auto"/>
            <w:bottom w:val="none" w:sz="0" w:space="0" w:color="auto"/>
            <w:right w:val="none" w:sz="0" w:space="0" w:color="auto"/>
          </w:divBdr>
        </w:div>
        <w:div w:id="1098796638">
          <w:marLeft w:val="640"/>
          <w:marRight w:val="0"/>
          <w:marTop w:val="0"/>
          <w:marBottom w:val="0"/>
          <w:divBdr>
            <w:top w:val="none" w:sz="0" w:space="0" w:color="auto"/>
            <w:left w:val="none" w:sz="0" w:space="0" w:color="auto"/>
            <w:bottom w:val="none" w:sz="0" w:space="0" w:color="auto"/>
            <w:right w:val="none" w:sz="0" w:space="0" w:color="auto"/>
          </w:divBdr>
        </w:div>
        <w:div w:id="43220071">
          <w:marLeft w:val="640"/>
          <w:marRight w:val="0"/>
          <w:marTop w:val="0"/>
          <w:marBottom w:val="0"/>
          <w:divBdr>
            <w:top w:val="none" w:sz="0" w:space="0" w:color="auto"/>
            <w:left w:val="none" w:sz="0" w:space="0" w:color="auto"/>
            <w:bottom w:val="none" w:sz="0" w:space="0" w:color="auto"/>
            <w:right w:val="none" w:sz="0" w:space="0" w:color="auto"/>
          </w:divBdr>
        </w:div>
        <w:div w:id="540359433">
          <w:marLeft w:val="640"/>
          <w:marRight w:val="0"/>
          <w:marTop w:val="0"/>
          <w:marBottom w:val="0"/>
          <w:divBdr>
            <w:top w:val="none" w:sz="0" w:space="0" w:color="auto"/>
            <w:left w:val="none" w:sz="0" w:space="0" w:color="auto"/>
            <w:bottom w:val="none" w:sz="0" w:space="0" w:color="auto"/>
            <w:right w:val="none" w:sz="0" w:space="0" w:color="auto"/>
          </w:divBdr>
        </w:div>
        <w:div w:id="1913158152">
          <w:marLeft w:val="640"/>
          <w:marRight w:val="0"/>
          <w:marTop w:val="0"/>
          <w:marBottom w:val="0"/>
          <w:divBdr>
            <w:top w:val="none" w:sz="0" w:space="0" w:color="auto"/>
            <w:left w:val="none" w:sz="0" w:space="0" w:color="auto"/>
            <w:bottom w:val="none" w:sz="0" w:space="0" w:color="auto"/>
            <w:right w:val="none" w:sz="0" w:space="0" w:color="auto"/>
          </w:divBdr>
        </w:div>
        <w:div w:id="965231796">
          <w:marLeft w:val="640"/>
          <w:marRight w:val="0"/>
          <w:marTop w:val="0"/>
          <w:marBottom w:val="0"/>
          <w:divBdr>
            <w:top w:val="none" w:sz="0" w:space="0" w:color="auto"/>
            <w:left w:val="none" w:sz="0" w:space="0" w:color="auto"/>
            <w:bottom w:val="none" w:sz="0" w:space="0" w:color="auto"/>
            <w:right w:val="none" w:sz="0" w:space="0" w:color="auto"/>
          </w:divBdr>
        </w:div>
        <w:div w:id="1476529454">
          <w:marLeft w:val="640"/>
          <w:marRight w:val="0"/>
          <w:marTop w:val="0"/>
          <w:marBottom w:val="0"/>
          <w:divBdr>
            <w:top w:val="none" w:sz="0" w:space="0" w:color="auto"/>
            <w:left w:val="none" w:sz="0" w:space="0" w:color="auto"/>
            <w:bottom w:val="none" w:sz="0" w:space="0" w:color="auto"/>
            <w:right w:val="none" w:sz="0" w:space="0" w:color="auto"/>
          </w:divBdr>
        </w:div>
        <w:div w:id="536504180">
          <w:marLeft w:val="640"/>
          <w:marRight w:val="0"/>
          <w:marTop w:val="0"/>
          <w:marBottom w:val="0"/>
          <w:divBdr>
            <w:top w:val="none" w:sz="0" w:space="0" w:color="auto"/>
            <w:left w:val="none" w:sz="0" w:space="0" w:color="auto"/>
            <w:bottom w:val="none" w:sz="0" w:space="0" w:color="auto"/>
            <w:right w:val="none" w:sz="0" w:space="0" w:color="auto"/>
          </w:divBdr>
        </w:div>
        <w:div w:id="1646425770">
          <w:marLeft w:val="640"/>
          <w:marRight w:val="0"/>
          <w:marTop w:val="0"/>
          <w:marBottom w:val="0"/>
          <w:divBdr>
            <w:top w:val="none" w:sz="0" w:space="0" w:color="auto"/>
            <w:left w:val="none" w:sz="0" w:space="0" w:color="auto"/>
            <w:bottom w:val="none" w:sz="0" w:space="0" w:color="auto"/>
            <w:right w:val="none" w:sz="0" w:space="0" w:color="auto"/>
          </w:divBdr>
        </w:div>
        <w:div w:id="2022775405">
          <w:marLeft w:val="640"/>
          <w:marRight w:val="0"/>
          <w:marTop w:val="0"/>
          <w:marBottom w:val="0"/>
          <w:divBdr>
            <w:top w:val="none" w:sz="0" w:space="0" w:color="auto"/>
            <w:left w:val="none" w:sz="0" w:space="0" w:color="auto"/>
            <w:bottom w:val="none" w:sz="0" w:space="0" w:color="auto"/>
            <w:right w:val="none" w:sz="0" w:space="0" w:color="auto"/>
          </w:divBdr>
        </w:div>
        <w:div w:id="1404252351">
          <w:marLeft w:val="640"/>
          <w:marRight w:val="0"/>
          <w:marTop w:val="0"/>
          <w:marBottom w:val="0"/>
          <w:divBdr>
            <w:top w:val="none" w:sz="0" w:space="0" w:color="auto"/>
            <w:left w:val="none" w:sz="0" w:space="0" w:color="auto"/>
            <w:bottom w:val="none" w:sz="0" w:space="0" w:color="auto"/>
            <w:right w:val="none" w:sz="0" w:space="0" w:color="auto"/>
          </w:divBdr>
        </w:div>
        <w:div w:id="874198070">
          <w:marLeft w:val="640"/>
          <w:marRight w:val="0"/>
          <w:marTop w:val="0"/>
          <w:marBottom w:val="0"/>
          <w:divBdr>
            <w:top w:val="none" w:sz="0" w:space="0" w:color="auto"/>
            <w:left w:val="none" w:sz="0" w:space="0" w:color="auto"/>
            <w:bottom w:val="none" w:sz="0" w:space="0" w:color="auto"/>
            <w:right w:val="none" w:sz="0" w:space="0" w:color="auto"/>
          </w:divBdr>
        </w:div>
        <w:div w:id="485825908">
          <w:marLeft w:val="640"/>
          <w:marRight w:val="0"/>
          <w:marTop w:val="0"/>
          <w:marBottom w:val="0"/>
          <w:divBdr>
            <w:top w:val="none" w:sz="0" w:space="0" w:color="auto"/>
            <w:left w:val="none" w:sz="0" w:space="0" w:color="auto"/>
            <w:bottom w:val="none" w:sz="0" w:space="0" w:color="auto"/>
            <w:right w:val="none" w:sz="0" w:space="0" w:color="auto"/>
          </w:divBdr>
        </w:div>
        <w:div w:id="1831562042">
          <w:marLeft w:val="640"/>
          <w:marRight w:val="0"/>
          <w:marTop w:val="0"/>
          <w:marBottom w:val="0"/>
          <w:divBdr>
            <w:top w:val="none" w:sz="0" w:space="0" w:color="auto"/>
            <w:left w:val="none" w:sz="0" w:space="0" w:color="auto"/>
            <w:bottom w:val="none" w:sz="0" w:space="0" w:color="auto"/>
            <w:right w:val="none" w:sz="0" w:space="0" w:color="auto"/>
          </w:divBdr>
        </w:div>
        <w:div w:id="697393284">
          <w:marLeft w:val="640"/>
          <w:marRight w:val="0"/>
          <w:marTop w:val="0"/>
          <w:marBottom w:val="0"/>
          <w:divBdr>
            <w:top w:val="none" w:sz="0" w:space="0" w:color="auto"/>
            <w:left w:val="none" w:sz="0" w:space="0" w:color="auto"/>
            <w:bottom w:val="none" w:sz="0" w:space="0" w:color="auto"/>
            <w:right w:val="none" w:sz="0" w:space="0" w:color="auto"/>
          </w:divBdr>
        </w:div>
        <w:div w:id="1355225280">
          <w:marLeft w:val="640"/>
          <w:marRight w:val="0"/>
          <w:marTop w:val="0"/>
          <w:marBottom w:val="0"/>
          <w:divBdr>
            <w:top w:val="none" w:sz="0" w:space="0" w:color="auto"/>
            <w:left w:val="none" w:sz="0" w:space="0" w:color="auto"/>
            <w:bottom w:val="none" w:sz="0" w:space="0" w:color="auto"/>
            <w:right w:val="none" w:sz="0" w:space="0" w:color="auto"/>
          </w:divBdr>
        </w:div>
        <w:div w:id="509638711">
          <w:marLeft w:val="640"/>
          <w:marRight w:val="0"/>
          <w:marTop w:val="0"/>
          <w:marBottom w:val="0"/>
          <w:divBdr>
            <w:top w:val="none" w:sz="0" w:space="0" w:color="auto"/>
            <w:left w:val="none" w:sz="0" w:space="0" w:color="auto"/>
            <w:bottom w:val="none" w:sz="0" w:space="0" w:color="auto"/>
            <w:right w:val="none" w:sz="0" w:space="0" w:color="auto"/>
          </w:divBdr>
        </w:div>
      </w:divsChild>
    </w:div>
    <w:div w:id="1948273725">
      <w:bodyDiv w:val="1"/>
      <w:marLeft w:val="0"/>
      <w:marRight w:val="0"/>
      <w:marTop w:val="0"/>
      <w:marBottom w:val="0"/>
      <w:divBdr>
        <w:top w:val="none" w:sz="0" w:space="0" w:color="auto"/>
        <w:left w:val="none" w:sz="0" w:space="0" w:color="auto"/>
        <w:bottom w:val="none" w:sz="0" w:space="0" w:color="auto"/>
        <w:right w:val="none" w:sz="0" w:space="0" w:color="auto"/>
      </w:divBdr>
    </w:div>
    <w:div w:id="1959145346">
      <w:bodyDiv w:val="1"/>
      <w:marLeft w:val="0"/>
      <w:marRight w:val="0"/>
      <w:marTop w:val="0"/>
      <w:marBottom w:val="0"/>
      <w:divBdr>
        <w:top w:val="none" w:sz="0" w:space="0" w:color="auto"/>
        <w:left w:val="none" w:sz="0" w:space="0" w:color="auto"/>
        <w:bottom w:val="none" w:sz="0" w:space="0" w:color="auto"/>
        <w:right w:val="none" w:sz="0" w:space="0" w:color="auto"/>
      </w:divBdr>
      <w:divsChild>
        <w:div w:id="1472869954">
          <w:marLeft w:val="640"/>
          <w:marRight w:val="0"/>
          <w:marTop w:val="0"/>
          <w:marBottom w:val="0"/>
          <w:divBdr>
            <w:top w:val="none" w:sz="0" w:space="0" w:color="auto"/>
            <w:left w:val="none" w:sz="0" w:space="0" w:color="auto"/>
            <w:bottom w:val="none" w:sz="0" w:space="0" w:color="auto"/>
            <w:right w:val="none" w:sz="0" w:space="0" w:color="auto"/>
          </w:divBdr>
        </w:div>
        <w:div w:id="333807306">
          <w:marLeft w:val="640"/>
          <w:marRight w:val="0"/>
          <w:marTop w:val="0"/>
          <w:marBottom w:val="0"/>
          <w:divBdr>
            <w:top w:val="none" w:sz="0" w:space="0" w:color="auto"/>
            <w:left w:val="none" w:sz="0" w:space="0" w:color="auto"/>
            <w:bottom w:val="none" w:sz="0" w:space="0" w:color="auto"/>
            <w:right w:val="none" w:sz="0" w:space="0" w:color="auto"/>
          </w:divBdr>
        </w:div>
        <w:div w:id="664552702">
          <w:marLeft w:val="640"/>
          <w:marRight w:val="0"/>
          <w:marTop w:val="0"/>
          <w:marBottom w:val="0"/>
          <w:divBdr>
            <w:top w:val="none" w:sz="0" w:space="0" w:color="auto"/>
            <w:left w:val="none" w:sz="0" w:space="0" w:color="auto"/>
            <w:bottom w:val="none" w:sz="0" w:space="0" w:color="auto"/>
            <w:right w:val="none" w:sz="0" w:space="0" w:color="auto"/>
          </w:divBdr>
        </w:div>
        <w:div w:id="1905988692">
          <w:marLeft w:val="640"/>
          <w:marRight w:val="0"/>
          <w:marTop w:val="0"/>
          <w:marBottom w:val="0"/>
          <w:divBdr>
            <w:top w:val="none" w:sz="0" w:space="0" w:color="auto"/>
            <w:left w:val="none" w:sz="0" w:space="0" w:color="auto"/>
            <w:bottom w:val="none" w:sz="0" w:space="0" w:color="auto"/>
            <w:right w:val="none" w:sz="0" w:space="0" w:color="auto"/>
          </w:divBdr>
        </w:div>
        <w:div w:id="1703168468">
          <w:marLeft w:val="640"/>
          <w:marRight w:val="0"/>
          <w:marTop w:val="0"/>
          <w:marBottom w:val="0"/>
          <w:divBdr>
            <w:top w:val="none" w:sz="0" w:space="0" w:color="auto"/>
            <w:left w:val="none" w:sz="0" w:space="0" w:color="auto"/>
            <w:bottom w:val="none" w:sz="0" w:space="0" w:color="auto"/>
            <w:right w:val="none" w:sz="0" w:space="0" w:color="auto"/>
          </w:divBdr>
        </w:div>
        <w:div w:id="1570731147">
          <w:marLeft w:val="640"/>
          <w:marRight w:val="0"/>
          <w:marTop w:val="0"/>
          <w:marBottom w:val="0"/>
          <w:divBdr>
            <w:top w:val="none" w:sz="0" w:space="0" w:color="auto"/>
            <w:left w:val="none" w:sz="0" w:space="0" w:color="auto"/>
            <w:bottom w:val="none" w:sz="0" w:space="0" w:color="auto"/>
            <w:right w:val="none" w:sz="0" w:space="0" w:color="auto"/>
          </w:divBdr>
        </w:div>
        <w:div w:id="892694722">
          <w:marLeft w:val="640"/>
          <w:marRight w:val="0"/>
          <w:marTop w:val="0"/>
          <w:marBottom w:val="0"/>
          <w:divBdr>
            <w:top w:val="none" w:sz="0" w:space="0" w:color="auto"/>
            <w:left w:val="none" w:sz="0" w:space="0" w:color="auto"/>
            <w:bottom w:val="none" w:sz="0" w:space="0" w:color="auto"/>
            <w:right w:val="none" w:sz="0" w:space="0" w:color="auto"/>
          </w:divBdr>
        </w:div>
        <w:div w:id="1644037680">
          <w:marLeft w:val="640"/>
          <w:marRight w:val="0"/>
          <w:marTop w:val="0"/>
          <w:marBottom w:val="0"/>
          <w:divBdr>
            <w:top w:val="none" w:sz="0" w:space="0" w:color="auto"/>
            <w:left w:val="none" w:sz="0" w:space="0" w:color="auto"/>
            <w:bottom w:val="none" w:sz="0" w:space="0" w:color="auto"/>
            <w:right w:val="none" w:sz="0" w:space="0" w:color="auto"/>
          </w:divBdr>
        </w:div>
        <w:div w:id="1786148378">
          <w:marLeft w:val="640"/>
          <w:marRight w:val="0"/>
          <w:marTop w:val="0"/>
          <w:marBottom w:val="0"/>
          <w:divBdr>
            <w:top w:val="none" w:sz="0" w:space="0" w:color="auto"/>
            <w:left w:val="none" w:sz="0" w:space="0" w:color="auto"/>
            <w:bottom w:val="none" w:sz="0" w:space="0" w:color="auto"/>
            <w:right w:val="none" w:sz="0" w:space="0" w:color="auto"/>
          </w:divBdr>
        </w:div>
        <w:div w:id="1648897038">
          <w:marLeft w:val="640"/>
          <w:marRight w:val="0"/>
          <w:marTop w:val="0"/>
          <w:marBottom w:val="0"/>
          <w:divBdr>
            <w:top w:val="none" w:sz="0" w:space="0" w:color="auto"/>
            <w:left w:val="none" w:sz="0" w:space="0" w:color="auto"/>
            <w:bottom w:val="none" w:sz="0" w:space="0" w:color="auto"/>
            <w:right w:val="none" w:sz="0" w:space="0" w:color="auto"/>
          </w:divBdr>
        </w:div>
        <w:div w:id="473376231">
          <w:marLeft w:val="640"/>
          <w:marRight w:val="0"/>
          <w:marTop w:val="0"/>
          <w:marBottom w:val="0"/>
          <w:divBdr>
            <w:top w:val="none" w:sz="0" w:space="0" w:color="auto"/>
            <w:left w:val="none" w:sz="0" w:space="0" w:color="auto"/>
            <w:bottom w:val="none" w:sz="0" w:space="0" w:color="auto"/>
            <w:right w:val="none" w:sz="0" w:space="0" w:color="auto"/>
          </w:divBdr>
        </w:div>
        <w:div w:id="597952521">
          <w:marLeft w:val="640"/>
          <w:marRight w:val="0"/>
          <w:marTop w:val="0"/>
          <w:marBottom w:val="0"/>
          <w:divBdr>
            <w:top w:val="none" w:sz="0" w:space="0" w:color="auto"/>
            <w:left w:val="none" w:sz="0" w:space="0" w:color="auto"/>
            <w:bottom w:val="none" w:sz="0" w:space="0" w:color="auto"/>
            <w:right w:val="none" w:sz="0" w:space="0" w:color="auto"/>
          </w:divBdr>
        </w:div>
        <w:div w:id="1582519775">
          <w:marLeft w:val="640"/>
          <w:marRight w:val="0"/>
          <w:marTop w:val="0"/>
          <w:marBottom w:val="0"/>
          <w:divBdr>
            <w:top w:val="none" w:sz="0" w:space="0" w:color="auto"/>
            <w:left w:val="none" w:sz="0" w:space="0" w:color="auto"/>
            <w:bottom w:val="none" w:sz="0" w:space="0" w:color="auto"/>
            <w:right w:val="none" w:sz="0" w:space="0" w:color="auto"/>
          </w:divBdr>
        </w:div>
        <w:div w:id="1827237638">
          <w:marLeft w:val="640"/>
          <w:marRight w:val="0"/>
          <w:marTop w:val="0"/>
          <w:marBottom w:val="0"/>
          <w:divBdr>
            <w:top w:val="none" w:sz="0" w:space="0" w:color="auto"/>
            <w:left w:val="none" w:sz="0" w:space="0" w:color="auto"/>
            <w:bottom w:val="none" w:sz="0" w:space="0" w:color="auto"/>
            <w:right w:val="none" w:sz="0" w:space="0" w:color="auto"/>
          </w:divBdr>
        </w:div>
        <w:div w:id="1499037020">
          <w:marLeft w:val="640"/>
          <w:marRight w:val="0"/>
          <w:marTop w:val="0"/>
          <w:marBottom w:val="0"/>
          <w:divBdr>
            <w:top w:val="none" w:sz="0" w:space="0" w:color="auto"/>
            <w:left w:val="none" w:sz="0" w:space="0" w:color="auto"/>
            <w:bottom w:val="none" w:sz="0" w:space="0" w:color="auto"/>
            <w:right w:val="none" w:sz="0" w:space="0" w:color="auto"/>
          </w:divBdr>
        </w:div>
        <w:div w:id="1354962437">
          <w:marLeft w:val="640"/>
          <w:marRight w:val="0"/>
          <w:marTop w:val="0"/>
          <w:marBottom w:val="0"/>
          <w:divBdr>
            <w:top w:val="none" w:sz="0" w:space="0" w:color="auto"/>
            <w:left w:val="none" w:sz="0" w:space="0" w:color="auto"/>
            <w:bottom w:val="none" w:sz="0" w:space="0" w:color="auto"/>
            <w:right w:val="none" w:sz="0" w:space="0" w:color="auto"/>
          </w:divBdr>
        </w:div>
        <w:div w:id="972909565">
          <w:marLeft w:val="640"/>
          <w:marRight w:val="0"/>
          <w:marTop w:val="0"/>
          <w:marBottom w:val="0"/>
          <w:divBdr>
            <w:top w:val="none" w:sz="0" w:space="0" w:color="auto"/>
            <w:left w:val="none" w:sz="0" w:space="0" w:color="auto"/>
            <w:bottom w:val="none" w:sz="0" w:space="0" w:color="auto"/>
            <w:right w:val="none" w:sz="0" w:space="0" w:color="auto"/>
          </w:divBdr>
        </w:div>
        <w:div w:id="1664165448">
          <w:marLeft w:val="640"/>
          <w:marRight w:val="0"/>
          <w:marTop w:val="0"/>
          <w:marBottom w:val="0"/>
          <w:divBdr>
            <w:top w:val="none" w:sz="0" w:space="0" w:color="auto"/>
            <w:left w:val="none" w:sz="0" w:space="0" w:color="auto"/>
            <w:bottom w:val="none" w:sz="0" w:space="0" w:color="auto"/>
            <w:right w:val="none" w:sz="0" w:space="0" w:color="auto"/>
          </w:divBdr>
        </w:div>
        <w:div w:id="1045763614">
          <w:marLeft w:val="640"/>
          <w:marRight w:val="0"/>
          <w:marTop w:val="0"/>
          <w:marBottom w:val="0"/>
          <w:divBdr>
            <w:top w:val="none" w:sz="0" w:space="0" w:color="auto"/>
            <w:left w:val="none" w:sz="0" w:space="0" w:color="auto"/>
            <w:bottom w:val="none" w:sz="0" w:space="0" w:color="auto"/>
            <w:right w:val="none" w:sz="0" w:space="0" w:color="auto"/>
          </w:divBdr>
        </w:div>
        <w:div w:id="128480463">
          <w:marLeft w:val="640"/>
          <w:marRight w:val="0"/>
          <w:marTop w:val="0"/>
          <w:marBottom w:val="0"/>
          <w:divBdr>
            <w:top w:val="none" w:sz="0" w:space="0" w:color="auto"/>
            <w:left w:val="none" w:sz="0" w:space="0" w:color="auto"/>
            <w:bottom w:val="none" w:sz="0" w:space="0" w:color="auto"/>
            <w:right w:val="none" w:sz="0" w:space="0" w:color="auto"/>
          </w:divBdr>
        </w:div>
        <w:div w:id="1207375845">
          <w:marLeft w:val="640"/>
          <w:marRight w:val="0"/>
          <w:marTop w:val="0"/>
          <w:marBottom w:val="0"/>
          <w:divBdr>
            <w:top w:val="none" w:sz="0" w:space="0" w:color="auto"/>
            <w:left w:val="none" w:sz="0" w:space="0" w:color="auto"/>
            <w:bottom w:val="none" w:sz="0" w:space="0" w:color="auto"/>
            <w:right w:val="none" w:sz="0" w:space="0" w:color="auto"/>
          </w:divBdr>
        </w:div>
        <w:div w:id="1029336609">
          <w:marLeft w:val="640"/>
          <w:marRight w:val="0"/>
          <w:marTop w:val="0"/>
          <w:marBottom w:val="0"/>
          <w:divBdr>
            <w:top w:val="none" w:sz="0" w:space="0" w:color="auto"/>
            <w:left w:val="none" w:sz="0" w:space="0" w:color="auto"/>
            <w:bottom w:val="none" w:sz="0" w:space="0" w:color="auto"/>
            <w:right w:val="none" w:sz="0" w:space="0" w:color="auto"/>
          </w:divBdr>
        </w:div>
        <w:div w:id="2144496592">
          <w:marLeft w:val="640"/>
          <w:marRight w:val="0"/>
          <w:marTop w:val="0"/>
          <w:marBottom w:val="0"/>
          <w:divBdr>
            <w:top w:val="none" w:sz="0" w:space="0" w:color="auto"/>
            <w:left w:val="none" w:sz="0" w:space="0" w:color="auto"/>
            <w:bottom w:val="none" w:sz="0" w:space="0" w:color="auto"/>
            <w:right w:val="none" w:sz="0" w:space="0" w:color="auto"/>
          </w:divBdr>
        </w:div>
        <w:div w:id="825513745">
          <w:marLeft w:val="640"/>
          <w:marRight w:val="0"/>
          <w:marTop w:val="0"/>
          <w:marBottom w:val="0"/>
          <w:divBdr>
            <w:top w:val="none" w:sz="0" w:space="0" w:color="auto"/>
            <w:left w:val="none" w:sz="0" w:space="0" w:color="auto"/>
            <w:bottom w:val="none" w:sz="0" w:space="0" w:color="auto"/>
            <w:right w:val="none" w:sz="0" w:space="0" w:color="auto"/>
          </w:divBdr>
        </w:div>
        <w:div w:id="1406949690">
          <w:marLeft w:val="640"/>
          <w:marRight w:val="0"/>
          <w:marTop w:val="0"/>
          <w:marBottom w:val="0"/>
          <w:divBdr>
            <w:top w:val="none" w:sz="0" w:space="0" w:color="auto"/>
            <w:left w:val="none" w:sz="0" w:space="0" w:color="auto"/>
            <w:bottom w:val="none" w:sz="0" w:space="0" w:color="auto"/>
            <w:right w:val="none" w:sz="0" w:space="0" w:color="auto"/>
          </w:divBdr>
        </w:div>
        <w:div w:id="998994220">
          <w:marLeft w:val="640"/>
          <w:marRight w:val="0"/>
          <w:marTop w:val="0"/>
          <w:marBottom w:val="0"/>
          <w:divBdr>
            <w:top w:val="none" w:sz="0" w:space="0" w:color="auto"/>
            <w:left w:val="none" w:sz="0" w:space="0" w:color="auto"/>
            <w:bottom w:val="none" w:sz="0" w:space="0" w:color="auto"/>
            <w:right w:val="none" w:sz="0" w:space="0" w:color="auto"/>
          </w:divBdr>
        </w:div>
        <w:div w:id="1407410271">
          <w:marLeft w:val="640"/>
          <w:marRight w:val="0"/>
          <w:marTop w:val="0"/>
          <w:marBottom w:val="0"/>
          <w:divBdr>
            <w:top w:val="none" w:sz="0" w:space="0" w:color="auto"/>
            <w:left w:val="none" w:sz="0" w:space="0" w:color="auto"/>
            <w:bottom w:val="none" w:sz="0" w:space="0" w:color="auto"/>
            <w:right w:val="none" w:sz="0" w:space="0" w:color="auto"/>
          </w:divBdr>
        </w:div>
        <w:div w:id="975260301">
          <w:marLeft w:val="640"/>
          <w:marRight w:val="0"/>
          <w:marTop w:val="0"/>
          <w:marBottom w:val="0"/>
          <w:divBdr>
            <w:top w:val="none" w:sz="0" w:space="0" w:color="auto"/>
            <w:left w:val="none" w:sz="0" w:space="0" w:color="auto"/>
            <w:bottom w:val="none" w:sz="0" w:space="0" w:color="auto"/>
            <w:right w:val="none" w:sz="0" w:space="0" w:color="auto"/>
          </w:divBdr>
        </w:div>
        <w:div w:id="701786803">
          <w:marLeft w:val="640"/>
          <w:marRight w:val="0"/>
          <w:marTop w:val="0"/>
          <w:marBottom w:val="0"/>
          <w:divBdr>
            <w:top w:val="none" w:sz="0" w:space="0" w:color="auto"/>
            <w:left w:val="none" w:sz="0" w:space="0" w:color="auto"/>
            <w:bottom w:val="none" w:sz="0" w:space="0" w:color="auto"/>
            <w:right w:val="none" w:sz="0" w:space="0" w:color="auto"/>
          </w:divBdr>
        </w:div>
        <w:div w:id="248079094">
          <w:marLeft w:val="640"/>
          <w:marRight w:val="0"/>
          <w:marTop w:val="0"/>
          <w:marBottom w:val="0"/>
          <w:divBdr>
            <w:top w:val="none" w:sz="0" w:space="0" w:color="auto"/>
            <w:left w:val="none" w:sz="0" w:space="0" w:color="auto"/>
            <w:bottom w:val="none" w:sz="0" w:space="0" w:color="auto"/>
            <w:right w:val="none" w:sz="0" w:space="0" w:color="auto"/>
          </w:divBdr>
        </w:div>
        <w:div w:id="205290901">
          <w:marLeft w:val="640"/>
          <w:marRight w:val="0"/>
          <w:marTop w:val="0"/>
          <w:marBottom w:val="0"/>
          <w:divBdr>
            <w:top w:val="none" w:sz="0" w:space="0" w:color="auto"/>
            <w:left w:val="none" w:sz="0" w:space="0" w:color="auto"/>
            <w:bottom w:val="none" w:sz="0" w:space="0" w:color="auto"/>
            <w:right w:val="none" w:sz="0" w:space="0" w:color="auto"/>
          </w:divBdr>
        </w:div>
        <w:div w:id="1701667462">
          <w:marLeft w:val="640"/>
          <w:marRight w:val="0"/>
          <w:marTop w:val="0"/>
          <w:marBottom w:val="0"/>
          <w:divBdr>
            <w:top w:val="none" w:sz="0" w:space="0" w:color="auto"/>
            <w:left w:val="none" w:sz="0" w:space="0" w:color="auto"/>
            <w:bottom w:val="none" w:sz="0" w:space="0" w:color="auto"/>
            <w:right w:val="none" w:sz="0" w:space="0" w:color="auto"/>
          </w:divBdr>
        </w:div>
        <w:div w:id="1539121667">
          <w:marLeft w:val="640"/>
          <w:marRight w:val="0"/>
          <w:marTop w:val="0"/>
          <w:marBottom w:val="0"/>
          <w:divBdr>
            <w:top w:val="none" w:sz="0" w:space="0" w:color="auto"/>
            <w:left w:val="none" w:sz="0" w:space="0" w:color="auto"/>
            <w:bottom w:val="none" w:sz="0" w:space="0" w:color="auto"/>
            <w:right w:val="none" w:sz="0" w:space="0" w:color="auto"/>
          </w:divBdr>
        </w:div>
        <w:div w:id="1889561008">
          <w:marLeft w:val="640"/>
          <w:marRight w:val="0"/>
          <w:marTop w:val="0"/>
          <w:marBottom w:val="0"/>
          <w:divBdr>
            <w:top w:val="none" w:sz="0" w:space="0" w:color="auto"/>
            <w:left w:val="none" w:sz="0" w:space="0" w:color="auto"/>
            <w:bottom w:val="none" w:sz="0" w:space="0" w:color="auto"/>
            <w:right w:val="none" w:sz="0" w:space="0" w:color="auto"/>
          </w:divBdr>
        </w:div>
        <w:div w:id="525947310">
          <w:marLeft w:val="640"/>
          <w:marRight w:val="0"/>
          <w:marTop w:val="0"/>
          <w:marBottom w:val="0"/>
          <w:divBdr>
            <w:top w:val="none" w:sz="0" w:space="0" w:color="auto"/>
            <w:left w:val="none" w:sz="0" w:space="0" w:color="auto"/>
            <w:bottom w:val="none" w:sz="0" w:space="0" w:color="auto"/>
            <w:right w:val="none" w:sz="0" w:space="0" w:color="auto"/>
          </w:divBdr>
        </w:div>
        <w:div w:id="365956779">
          <w:marLeft w:val="640"/>
          <w:marRight w:val="0"/>
          <w:marTop w:val="0"/>
          <w:marBottom w:val="0"/>
          <w:divBdr>
            <w:top w:val="none" w:sz="0" w:space="0" w:color="auto"/>
            <w:left w:val="none" w:sz="0" w:space="0" w:color="auto"/>
            <w:bottom w:val="none" w:sz="0" w:space="0" w:color="auto"/>
            <w:right w:val="none" w:sz="0" w:space="0" w:color="auto"/>
          </w:divBdr>
        </w:div>
        <w:div w:id="1277640122">
          <w:marLeft w:val="640"/>
          <w:marRight w:val="0"/>
          <w:marTop w:val="0"/>
          <w:marBottom w:val="0"/>
          <w:divBdr>
            <w:top w:val="none" w:sz="0" w:space="0" w:color="auto"/>
            <w:left w:val="none" w:sz="0" w:space="0" w:color="auto"/>
            <w:bottom w:val="none" w:sz="0" w:space="0" w:color="auto"/>
            <w:right w:val="none" w:sz="0" w:space="0" w:color="auto"/>
          </w:divBdr>
        </w:div>
        <w:div w:id="870725759">
          <w:marLeft w:val="640"/>
          <w:marRight w:val="0"/>
          <w:marTop w:val="0"/>
          <w:marBottom w:val="0"/>
          <w:divBdr>
            <w:top w:val="none" w:sz="0" w:space="0" w:color="auto"/>
            <w:left w:val="none" w:sz="0" w:space="0" w:color="auto"/>
            <w:bottom w:val="none" w:sz="0" w:space="0" w:color="auto"/>
            <w:right w:val="none" w:sz="0" w:space="0" w:color="auto"/>
          </w:divBdr>
        </w:div>
        <w:div w:id="1906181453">
          <w:marLeft w:val="640"/>
          <w:marRight w:val="0"/>
          <w:marTop w:val="0"/>
          <w:marBottom w:val="0"/>
          <w:divBdr>
            <w:top w:val="none" w:sz="0" w:space="0" w:color="auto"/>
            <w:left w:val="none" w:sz="0" w:space="0" w:color="auto"/>
            <w:bottom w:val="none" w:sz="0" w:space="0" w:color="auto"/>
            <w:right w:val="none" w:sz="0" w:space="0" w:color="auto"/>
          </w:divBdr>
        </w:div>
        <w:div w:id="1753887693">
          <w:marLeft w:val="640"/>
          <w:marRight w:val="0"/>
          <w:marTop w:val="0"/>
          <w:marBottom w:val="0"/>
          <w:divBdr>
            <w:top w:val="none" w:sz="0" w:space="0" w:color="auto"/>
            <w:left w:val="none" w:sz="0" w:space="0" w:color="auto"/>
            <w:bottom w:val="none" w:sz="0" w:space="0" w:color="auto"/>
            <w:right w:val="none" w:sz="0" w:space="0" w:color="auto"/>
          </w:divBdr>
        </w:div>
        <w:div w:id="1641764158">
          <w:marLeft w:val="640"/>
          <w:marRight w:val="0"/>
          <w:marTop w:val="0"/>
          <w:marBottom w:val="0"/>
          <w:divBdr>
            <w:top w:val="none" w:sz="0" w:space="0" w:color="auto"/>
            <w:left w:val="none" w:sz="0" w:space="0" w:color="auto"/>
            <w:bottom w:val="none" w:sz="0" w:space="0" w:color="auto"/>
            <w:right w:val="none" w:sz="0" w:space="0" w:color="auto"/>
          </w:divBdr>
        </w:div>
        <w:div w:id="995186865">
          <w:marLeft w:val="640"/>
          <w:marRight w:val="0"/>
          <w:marTop w:val="0"/>
          <w:marBottom w:val="0"/>
          <w:divBdr>
            <w:top w:val="none" w:sz="0" w:space="0" w:color="auto"/>
            <w:left w:val="none" w:sz="0" w:space="0" w:color="auto"/>
            <w:bottom w:val="none" w:sz="0" w:space="0" w:color="auto"/>
            <w:right w:val="none" w:sz="0" w:space="0" w:color="auto"/>
          </w:divBdr>
        </w:div>
        <w:div w:id="738752619">
          <w:marLeft w:val="640"/>
          <w:marRight w:val="0"/>
          <w:marTop w:val="0"/>
          <w:marBottom w:val="0"/>
          <w:divBdr>
            <w:top w:val="none" w:sz="0" w:space="0" w:color="auto"/>
            <w:left w:val="none" w:sz="0" w:space="0" w:color="auto"/>
            <w:bottom w:val="none" w:sz="0" w:space="0" w:color="auto"/>
            <w:right w:val="none" w:sz="0" w:space="0" w:color="auto"/>
          </w:divBdr>
        </w:div>
        <w:div w:id="1045762891">
          <w:marLeft w:val="640"/>
          <w:marRight w:val="0"/>
          <w:marTop w:val="0"/>
          <w:marBottom w:val="0"/>
          <w:divBdr>
            <w:top w:val="none" w:sz="0" w:space="0" w:color="auto"/>
            <w:left w:val="none" w:sz="0" w:space="0" w:color="auto"/>
            <w:bottom w:val="none" w:sz="0" w:space="0" w:color="auto"/>
            <w:right w:val="none" w:sz="0" w:space="0" w:color="auto"/>
          </w:divBdr>
        </w:div>
        <w:div w:id="594243541">
          <w:marLeft w:val="640"/>
          <w:marRight w:val="0"/>
          <w:marTop w:val="0"/>
          <w:marBottom w:val="0"/>
          <w:divBdr>
            <w:top w:val="none" w:sz="0" w:space="0" w:color="auto"/>
            <w:left w:val="none" w:sz="0" w:space="0" w:color="auto"/>
            <w:bottom w:val="none" w:sz="0" w:space="0" w:color="auto"/>
            <w:right w:val="none" w:sz="0" w:space="0" w:color="auto"/>
          </w:divBdr>
        </w:div>
        <w:div w:id="1645545857">
          <w:marLeft w:val="640"/>
          <w:marRight w:val="0"/>
          <w:marTop w:val="0"/>
          <w:marBottom w:val="0"/>
          <w:divBdr>
            <w:top w:val="none" w:sz="0" w:space="0" w:color="auto"/>
            <w:left w:val="none" w:sz="0" w:space="0" w:color="auto"/>
            <w:bottom w:val="none" w:sz="0" w:space="0" w:color="auto"/>
            <w:right w:val="none" w:sz="0" w:space="0" w:color="auto"/>
          </w:divBdr>
        </w:div>
        <w:div w:id="438330535">
          <w:marLeft w:val="640"/>
          <w:marRight w:val="0"/>
          <w:marTop w:val="0"/>
          <w:marBottom w:val="0"/>
          <w:divBdr>
            <w:top w:val="none" w:sz="0" w:space="0" w:color="auto"/>
            <w:left w:val="none" w:sz="0" w:space="0" w:color="auto"/>
            <w:bottom w:val="none" w:sz="0" w:space="0" w:color="auto"/>
            <w:right w:val="none" w:sz="0" w:space="0" w:color="auto"/>
          </w:divBdr>
        </w:div>
        <w:div w:id="197472669">
          <w:marLeft w:val="640"/>
          <w:marRight w:val="0"/>
          <w:marTop w:val="0"/>
          <w:marBottom w:val="0"/>
          <w:divBdr>
            <w:top w:val="none" w:sz="0" w:space="0" w:color="auto"/>
            <w:left w:val="none" w:sz="0" w:space="0" w:color="auto"/>
            <w:bottom w:val="none" w:sz="0" w:space="0" w:color="auto"/>
            <w:right w:val="none" w:sz="0" w:space="0" w:color="auto"/>
          </w:divBdr>
        </w:div>
        <w:div w:id="1821579904">
          <w:marLeft w:val="640"/>
          <w:marRight w:val="0"/>
          <w:marTop w:val="0"/>
          <w:marBottom w:val="0"/>
          <w:divBdr>
            <w:top w:val="none" w:sz="0" w:space="0" w:color="auto"/>
            <w:left w:val="none" w:sz="0" w:space="0" w:color="auto"/>
            <w:bottom w:val="none" w:sz="0" w:space="0" w:color="auto"/>
            <w:right w:val="none" w:sz="0" w:space="0" w:color="auto"/>
          </w:divBdr>
        </w:div>
        <w:div w:id="903374202">
          <w:marLeft w:val="640"/>
          <w:marRight w:val="0"/>
          <w:marTop w:val="0"/>
          <w:marBottom w:val="0"/>
          <w:divBdr>
            <w:top w:val="none" w:sz="0" w:space="0" w:color="auto"/>
            <w:left w:val="none" w:sz="0" w:space="0" w:color="auto"/>
            <w:bottom w:val="none" w:sz="0" w:space="0" w:color="auto"/>
            <w:right w:val="none" w:sz="0" w:space="0" w:color="auto"/>
          </w:divBdr>
        </w:div>
        <w:div w:id="412094164">
          <w:marLeft w:val="640"/>
          <w:marRight w:val="0"/>
          <w:marTop w:val="0"/>
          <w:marBottom w:val="0"/>
          <w:divBdr>
            <w:top w:val="none" w:sz="0" w:space="0" w:color="auto"/>
            <w:left w:val="none" w:sz="0" w:space="0" w:color="auto"/>
            <w:bottom w:val="none" w:sz="0" w:space="0" w:color="auto"/>
            <w:right w:val="none" w:sz="0" w:space="0" w:color="auto"/>
          </w:divBdr>
        </w:div>
        <w:div w:id="1558856638">
          <w:marLeft w:val="640"/>
          <w:marRight w:val="0"/>
          <w:marTop w:val="0"/>
          <w:marBottom w:val="0"/>
          <w:divBdr>
            <w:top w:val="none" w:sz="0" w:space="0" w:color="auto"/>
            <w:left w:val="none" w:sz="0" w:space="0" w:color="auto"/>
            <w:bottom w:val="none" w:sz="0" w:space="0" w:color="auto"/>
            <w:right w:val="none" w:sz="0" w:space="0" w:color="auto"/>
          </w:divBdr>
        </w:div>
        <w:div w:id="1526944519">
          <w:marLeft w:val="640"/>
          <w:marRight w:val="0"/>
          <w:marTop w:val="0"/>
          <w:marBottom w:val="0"/>
          <w:divBdr>
            <w:top w:val="none" w:sz="0" w:space="0" w:color="auto"/>
            <w:left w:val="none" w:sz="0" w:space="0" w:color="auto"/>
            <w:bottom w:val="none" w:sz="0" w:space="0" w:color="auto"/>
            <w:right w:val="none" w:sz="0" w:space="0" w:color="auto"/>
          </w:divBdr>
        </w:div>
        <w:div w:id="1628198492">
          <w:marLeft w:val="640"/>
          <w:marRight w:val="0"/>
          <w:marTop w:val="0"/>
          <w:marBottom w:val="0"/>
          <w:divBdr>
            <w:top w:val="none" w:sz="0" w:space="0" w:color="auto"/>
            <w:left w:val="none" w:sz="0" w:space="0" w:color="auto"/>
            <w:bottom w:val="none" w:sz="0" w:space="0" w:color="auto"/>
            <w:right w:val="none" w:sz="0" w:space="0" w:color="auto"/>
          </w:divBdr>
        </w:div>
        <w:div w:id="908924431">
          <w:marLeft w:val="640"/>
          <w:marRight w:val="0"/>
          <w:marTop w:val="0"/>
          <w:marBottom w:val="0"/>
          <w:divBdr>
            <w:top w:val="none" w:sz="0" w:space="0" w:color="auto"/>
            <w:left w:val="none" w:sz="0" w:space="0" w:color="auto"/>
            <w:bottom w:val="none" w:sz="0" w:space="0" w:color="auto"/>
            <w:right w:val="none" w:sz="0" w:space="0" w:color="auto"/>
          </w:divBdr>
        </w:div>
        <w:div w:id="1364474448">
          <w:marLeft w:val="640"/>
          <w:marRight w:val="0"/>
          <w:marTop w:val="0"/>
          <w:marBottom w:val="0"/>
          <w:divBdr>
            <w:top w:val="none" w:sz="0" w:space="0" w:color="auto"/>
            <w:left w:val="none" w:sz="0" w:space="0" w:color="auto"/>
            <w:bottom w:val="none" w:sz="0" w:space="0" w:color="auto"/>
            <w:right w:val="none" w:sz="0" w:space="0" w:color="auto"/>
          </w:divBdr>
        </w:div>
        <w:div w:id="411778052">
          <w:marLeft w:val="640"/>
          <w:marRight w:val="0"/>
          <w:marTop w:val="0"/>
          <w:marBottom w:val="0"/>
          <w:divBdr>
            <w:top w:val="none" w:sz="0" w:space="0" w:color="auto"/>
            <w:left w:val="none" w:sz="0" w:space="0" w:color="auto"/>
            <w:bottom w:val="none" w:sz="0" w:space="0" w:color="auto"/>
            <w:right w:val="none" w:sz="0" w:space="0" w:color="auto"/>
          </w:divBdr>
        </w:div>
        <w:div w:id="149295958">
          <w:marLeft w:val="640"/>
          <w:marRight w:val="0"/>
          <w:marTop w:val="0"/>
          <w:marBottom w:val="0"/>
          <w:divBdr>
            <w:top w:val="none" w:sz="0" w:space="0" w:color="auto"/>
            <w:left w:val="none" w:sz="0" w:space="0" w:color="auto"/>
            <w:bottom w:val="none" w:sz="0" w:space="0" w:color="auto"/>
            <w:right w:val="none" w:sz="0" w:space="0" w:color="auto"/>
          </w:divBdr>
        </w:div>
        <w:div w:id="1754860693">
          <w:marLeft w:val="640"/>
          <w:marRight w:val="0"/>
          <w:marTop w:val="0"/>
          <w:marBottom w:val="0"/>
          <w:divBdr>
            <w:top w:val="none" w:sz="0" w:space="0" w:color="auto"/>
            <w:left w:val="none" w:sz="0" w:space="0" w:color="auto"/>
            <w:bottom w:val="none" w:sz="0" w:space="0" w:color="auto"/>
            <w:right w:val="none" w:sz="0" w:space="0" w:color="auto"/>
          </w:divBdr>
        </w:div>
        <w:div w:id="761687089">
          <w:marLeft w:val="640"/>
          <w:marRight w:val="0"/>
          <w:marTop w:val="0"/>
          <w:marBottom w:val="0"/>
          <w:divBdr>
            <w:top w:val="none" w:sz="0" w:space="0" w:color="auto"/>
            <w:left w:val="none" w:sz="0" w:space="0" w:color="auto"/>
            <w:bottom w:val="none" w:sz="0" w:space="0" w:color="auto"/>
            <w:right w:val="none" w:sz="0" w:space="0" w:color="auto"/>
          </w:divBdr>
        </w:div>
        <w:div w:id="1257518839">
          <w:marLeft w:val="640"/>
          <w:marRight w:val="0"/>
          <w:marTop w:val="0"/>
          <w:marBottom w:val="0"/>
          <w:divBdr>
            <w:top w:val="none" w:sz="0" w:space="0" w:color="auto"/>
            <w:left w:val="none" w:sz="0" w:space="0" w:color="auto"/>
            <w:bottom w:val="none" w:sz="0" w:space="0" w:color="auto"/>
            <w:right w:val="none" w:sz="0" w:space="0" w:color="auto"/>
          </w:divBdr>
        </w:div>
        <w:div w:id="984898005">
          <w:marLeft w:val="640"/>
          <w:marRight w:val="0"/>
          <w:marTop w:val="0"/>
          <w:marBottom w:val="0"/>
          <w:divBdr>
            <w:top w:val="none" w:sz="0" w:space="0" w:color="auto"/>
            <w:left w:val="none" w:sz="0" w:space="0" w:color="auto"/>
            <w:bottom w:val="none" w:sz="0" w:space="0" w:color="auto"/>
            <w:right w:val="none" w:sz="0" w:space="0" w:color="auto"/>
          </w:divBdr>
        </w:div>
        <w:div w:id="1955555325">
          <w:marLeft w:val="640"/>
          <w:marRight w:val="0"/>
          <w:marTop w:val="0"/>
          <w:marBottom w:val="0"/>
          <w:divBdr>
            <w:top w:val="none" w:sz="0" w:space="0" w:color="auto"/>
            <w:left w:val="none" w:sz="0" w:space="0" w:color="auto"/>
            <w:bottom w:val="none" w:sz="0" w:space="0" w:color="auto"/>
            <w:right w:val="none" w:sz="0" w:space="0" w:color="auto"/>
          </w:divBdr>
        </w:div>
        <w:div w:id="56557863">
          <w:marLeft w:val="640"/>
          <w:marRight w:val="0"/>
          <w:marTop w:val="0"/>
          <w:marBottom w:val="0"/>
          <w:divBdr>
            <w:top w:val="none" w:sz="0" w:space="0" w:color="auto"/>
            <w:left w:val="none" w:sz="0" w:space="0" w:color="auto"/>
            <w:bottom w:val="none" w:sz="0" w:space="0" w:color="auto"/>
            <w:right w:val="none" w:sz="0" w:space="0" w:color="auto"/>
          </w:divBdr>
        </w:div>
        <w:div w:id="1220823800">
          <w:marLeft w:val="640"/>
          <w:marRight w:val="0"/>
          <w:marTop w:val="0"/>
          <w:marBottom w:val="0"/>
          <w:divBdr>
            <w:top w:val="none" w:sz="0" w:space="0" w:color="auto"/>
            <w:left w:val="none" w:sz="0" w:space="0" w:color="auto"/>
            <w:bottom w:val="none" w:sz="0" w:space="0" w:color="auto"/>
            <w:right w:val="none" w:sz="0" w:space="0" w:color="auto"/>
          </w:divBdr>
        </w:div>
        <w:div w:id="804782546">
          <w:marLeft w:val="640"/>
          <w:marRight w:val="0"/>
          <w:marTop w:val="0"/>
          <w:marBottom w:val="0"/>
          <w:divBdr>
            <w:top w:val="none" w:sz="0" w:space="0" w:color="auto"/>
            <w:left w:val="none" w:sz="0" w:space="0" w:color="auto"/>
            <w:bottom w:val="none" w:sz="0" w:space="0" w:color="auto"/>
            <w:right w:val="none" w:sz="0" w:space="0" w:color="auto"/>
          </w:divBdr>
        </w:div>
        <w:div w:id="1620456932">
          <w:marLeft w:val="640"/>
          <w:marRight w:val="0"/>
          <w:marTop w:val="0"/>
          <w:marBottom w:val="0"/>
          <w:divBdr>
            <w:top w:val="none" w:sz="0" w:space="0" w:color="auto"/>
            <w:left w:val="none" w:sz="0" w:space="0" w:color="auto"/>
            <w:bottom w:val="none" w:sz="0" w:space="0" w:color="auto"/>
            <w:right w:val="none" w:sz="0" w:space="0" w:color="auto"/>
          </w:divBdr>
        </w:div>
        <w:div w:id="296838940">
          <w:marLeft w:val="640"/>
          <w:marRight w:val="0"/>
          <w:marTop w:val="0"/>
          <w:marBottom w:val="0"/>
          <w:divBdr>
            <w:top w:val="none" w:sz="0" w:space="0" w:color="auto"/>
            <w:left w:val="none" w:sz="0" w:space="0" w:color="auto"/>
            <w:bottom w:val="none" w:sz="0" w:space="0" w:color="auto"/>
            <w:right w:val="none" w:sz="0" w:space="0" w:color="auto"/>
          </w:divBdr>
        </w:div>
        <w:div w:id="907153675">
          <w:marLeft w:val="640"/>
          <w:marRight w:val="0"/>
          <w:marTop w:val="0"/>
          <w:marBottom w:val="0"/>
          <w:divBdr>
            <w:top w:val="none" w:sz="0" w:space="0" w:color="auto"/>
            <w:left w:val="none" w:sz="0" w:space="0" w:color="auto"/>
            <w:bottom w:val="none" w:sz="0" w:space="0" w:color="auto"/>
            <w:right w:val="none" w:sz="0" w:space="0" w:color="auto"/>
          </w:divBdr>
        </w:div>
        <w:div w:id="1653950688">
          <w:marLeft w:val="640"/>
          <w:marRight w:val="0"/>
          <w:marTop w:val="0"/>
          <w:marBottom w:val="0"/>
          <w:divBdr>
            <w:top w:val="none" w:sz="0" w:space="0" w:color="auto"/>
            <w:left w:val="none" w:sz="0" w:space="0" w:color="auto"/>
            <w:bottom w:val="none" w:sz="0" w:space="0" w:color="auto"/>
            <w:right w:val="none" w:sz="0" w:space="0" w:color="auto"/>
          </w:divBdr>
        </w:div>
        <w:div w:id="1444307400">
          <w:marLeft w:val="640"/>
          <w:marRight w:val="0"/>
          <w:marTop w:val="0"/>
          <w:marBottom w:val="0"/>
          <w:divBdr>
            <w:top w:val="none" w:sz="0" w:space="0" w:color="auto"/>
            <w:left w:val="none" w:sz="0" w:space="0" w:color="auto"/>
            <w:bottom w:val="none" w:sz="0" w:space="0" w:color="auto"/>
            <w:right w:val="none" w:sz="0" w:space="0" w:color="auto"/>
          </w:divBdr>
        </w:div>
        <w:div w:id="1728644351">
          <w:marLeft w:val="640"/>
          <w:marRight w:val="0"/>
          <w:marTop w:val="0"/>
          <w:marBottom w:val="0"/>
          <w:divBdr>
            <w:top w:val="none" w:sz="0" w:space="0" w:color="auto"/>
            <w:left w:val="none" w:sz="0" w:space="0" w:color="auto"/>
            <w:bottom w:val="none" w:sz="0" w:space="0" w:color="auto"/>
            <w:right w:val="none" w:sz="0" w:space="0" w:color="auto"/>
          </w:divBdr>
        </w:div>
        <w:div w:id="608390456">
          <w:marLeft w:val="640"/>
          <w:marRight w:val="0"/>
          <w:marTop w:val="0"/>
          <w:marBottom w:val="0"/>
          <w:divBdr>
            <w:top w:val="none" w:sz="0" w:space="0" w:color="auto"/>
            <w:left w:val="none" w:sz="0" w:space="0" w:color="auto"/>
            <w:bottom w:val="none" w:sz="0" w:space="0" w:color="auto"/>
            <w:right w:val="none" w:sz="0" w:space="0" w:color="auto"/>
          </w:divBdr>
        </w:div>
        <w:div w:id="1899316675">
          <w:marLeft w:val="640"/>
          <w:marRight w:val="0"/>
          <w:marTop w:val="0"/>
          <w:marBottom w:val="0"/>
          <w:divBdr>
            <w:top w:val="none" w:sz="0" w:space="0" w:color="auto"/>
            <w:left w:val="none" w:sz="0" w:space="0" w:color="auto"/>
            <w:bottom w:val="none" w:sz="0" w:space="0" w:color="auto"/>
            <w:right w:val="none" w:sz="0" w:space="0" w:color="auto"/>
          </w:divBdr>
        </w:div>
        <w:div w:id="1656643395">
          <w:marLeft w:val="640"/>
          <w:marRight w:val="0"/>
          <w:marTop w:val="0"/>
          <w:marBottom w:val="0"/>
          <w:divBdr>
            <w:top w:val="none" w:sz="0" w:space="0" w:color="auto"/>
            <w:left w:val="none" w:sz="0" w:space="0" w:color="auto"/>
            <w:bottom w:val="none" w:sz="0" w:space="0" w:color="auto"/>
            <w:right w:val="none" w:sz="0" w:space="0" w:color="auto"/>
          </w:divBdr>
        </w:div>
        <w:div w:id="1126317141">
          <w:marLeft w:val="640"/>
          <w:marRight w:val="0"/>
          <w:marTop w:val="0"/>
          <w:marBottom w:val="0"/>
          <w:divBdr>
            <w:top w:val="none" w:sz="0" w:space="0" w:color="auto"/>
            <w:left w:val="none" w:sz="0" w:space="0" w:color="auto"/>
            <w:bottom w:val="none" w:sz="0" w:space="0" w:color="auto"/>
            <w:right w:val="none" w:sz="0" w:space="0" w:color="auto"/>
          </w:divBdr>
        </w:div>
        <w:div w:id="572274298">
          <w:marLeft w:val="640"/>
          <w:marRight w:val="0"/>
          <w:marTop w:val="0"/>
          <w:marBottom w:val="0"/>
          <w:divBdr>
            <w:top w:val="none" w:sz="0" w:space="0" w:color="auto"/>
            <w:left w:val="none" w:sz="0" w:space="0" w:color="auto"/>
            <w:bottom w:val="none" w:sz="0" w:space="0" w:color="auto"/>
            <w:right w:val="none" w:sz="0" w:space="0" w:color="auto"/>
          </w:divBdr>
        </w:div>
        <w:div w:id="2003386173">
          <w:marLeft w:val="640"/>
          <w:marRight w:val="0"/>
          <w:marTop w:val="0"/>
          <w:marBottom w:val="0"/>
          <w:divBdr>
            <w:top w:val="none" w:sz="0" w:space="0" w:color="auto"/>
            <w:left w:val="none" w:sz="0" w:space="0" w:color="auto"/>
            <w:bottom w:val="none" w:sz="0" w:space="0" w:color="auto"/>
            <w:right w:val="none" w:sz="0" w:space="0" w:color="auto"/>
          </w:divBdr>
        </w:div>
        <w:div w:id="653993405">
          <w:marLeft w:val="640"/>
          <w:marRight w:val="0"/>
          <w:marTop w:val="0"/>
          <w:marBottom w:val="0"/>
          <w:divBdr>
            <w:top w:val="none" w:sz="0" w:space="0" w:color="auto"/>
            <w:left w:val="none" w:sz="0" w:space="0" w:color="auto"/>
            <w:bottom w:val="none" w:sz="0" w:space="0" w:color="auto"/>
            <w:right w:val="none" w:sz="0" w:space="0" w:color="auto"/>
          </w:divBdr>
        </w:div>
        <w:div w:id="1431394645">
          <w:marLeft w:val="640"/>
          <w:marRight w:val="0"/>
          <w:marTop w:val="0"/>
          <w:marBottom w:val="0"/>
          <w:divBdr>
            <w:top w:val="none" w:sz="0" w:space="0" w:color="auto"/>
            <w:left w:val="none" w:sz="0" w:space="0" w:color="auto"/>
            <w:bottom w:val="none" w:sz="0" w:space="0" w:color="auto"/>
            <w:right w:val="none" w:sz="0" w:space="0" w:color="auto"/>
          </w:divBdr>
        </w:div>
        <w:div w:id="611324109">
          <w:marLeft w:val="640"/>
          <w:marRight w:val="0"/>
          <w:marTop w:val="0"/>
          <w:marBottom w:val="0"/>
          <w:divBdr>
            <w:top w:val="none" w:sz="0" w:space="0" w:color="auto"/>
            <w:left w:val="none" w:sz="0" w:space="0" w:color="auto"/>
            <w:bottom w:val="none" w:sz="0" w:space="0" w:color="auto"/>
            <w:right w:val="none" w:sz="0" w:space="0" w:color="auto"/>
          </w:divBdr>
        </w:div>
        <w:div w:id="144905511">
          <w:marLeft w:val="640"/>
          <w:marRight w:val="0"/>
          <w:marTop w:val="0"/>
          <w:marBottom w:val="0"/>
          <w:divBdr>
            <w:top w:val="none" w:sz="0" w:space="0" w:color="auto"/>
            <w:left w:val="none" w:sz="0" w:space="0" w:color="auto"/>
            <w:bottom w:val="none" w:sz="0" w:space="0" w:color="auto"/>
            <w:right w:val="none" w:sz="0" w:space="0" w:color="auto"/>
          </w:divBdr>
        </w:div>
        <w:div w:id="1990550204">
          <w:marLeft w:val="640"/>
          <w:marRight w:val="0"/>
          <w:marTop w:val="0"/>
          <w:marBottom w:val="0"/>
          <w:divBdr>
            <w:top w:val="none" w:sz="0" w:space="0" w:color="auto"/>
            <w:left w:val="none" w:sz="0" w:space="0" w:color="auto"/>
            <w:bottom w:val="none" w:sz="0" w:space="0" w:color="auto"/>
            <w:right w:val="none" w:sz="0" w:space="0" w:color="auto"/>
          </w:divBdr>
        </w:div>
        <w:div w:id="1617368884">
          <w:marLeft w:val="640"/>
          <w:marRight w:val="0"/>
          <w:marTop w:val="0"/>
          <w:marBottom w:val="0"/>
          <w:divBdr>
            <w:top w:val="none" w:sz="0" w:space="0" w:color="auto"/>
            <w:left w:val="none" w:sz="0" w:space="0" w:color="auto"/>
            <w:bottom w:val="none" w:sz="0" w:space="0" w:color="auto"/>
            <w:right w:val="none" w:sz="0" w:space="0" w:color="auto"/>
          </w:divBdr>
        </w:div>
        <w:div w:id="955063683">
          <w:marLeft w:val="640"/>
          <w:marRight w:val="0"/>
          <w:marTop w:val="0"/>
          <w:marBottom w:val="0"/>
          <w:divBdr>
            <w:top w:val="none" w:sz="0" w:space="0" w:color="auto"/>
            <w:left w:val="none" w:sz="0" w:space="0" w:color="auto"/>
            <w:bottom w:val="none" w:sz="0" w:space="0" w:color="auto"/>
            <w:right w:val="none" w:sz="0" w:space="0" w:color="auto"/>
          </w:divBdr>
        </w:div>
        <w:div w:id="1090658173">
          <w:marLeft w:val="640"/>
          <w:marRight w:val="0"/>
          <w:marTop w:val="0"/>
          <w:marBottom w:val="0"/>
          <w:divBdr>
            <w:top w:val="none" w:sz="0" w:space="0" w:color="auto"/>
            <w:left w:val="none" w:sz="0" w:space="0" w:color="auto"/>
            <w:bottom w:val="none" w:sz="0" w:space="0" w:color="auto"/>
            <w:right w:val="none" w:sz="0" w:space="0" w:color="auto"/>
          </w:divBdr>
        </w:div>
        <w:div w:id="67776287">
          <w:marLeft w:val="640"/>
          <w:marRight w:val="0"/>
          <w:marTop w:val="0"/>
          <w:marBottom w:val="0"/>
          <w:divBdr>
            <w:top w:val="none" w:sz="0" w:space="0" w:color="auto"/>
            <w:left w:val="none" w:sz="0" w:space="0" w:color="auto"/>
            <w:bottom w:val="none" w:sz="0" w:space="0" w:color="auto"/>
            <w:right w:val="none" w:sz="0" w:space="0" w:color="auto"/>
          </w:divBdr>
        </w:div>
        <w:div w:id="1566179881">
          <w:marLeft w:val="640"/>
          <w:marRight w:val="0"/>
          <w:marTop w:val="0"/>
          <w:marBottom w:val="0"/>
          <w:divBdr>
            <w:top w:val="none" w:sz="0" w:space="0" w:color="auto"/>
            <w:left w:val="none" w:sz="0" w:space="0" w:color="auto"/>
            <w:bottom w:val="none" w:sz="0" w:space="0" w:color="auto"/>
            <w:right w:val="none" w:sz="0" w:space="0" w:color="auto"/>
          </w:divBdr>
        </w:div>
        <w:div w:id="1918199061">
          <w:marLeft w:val="640"/>
          <w:marRight w:val="0"/>
          <w:marTop w:val="0"/>
          <w:marBottom w:val="0"/>
          <w:divBdr>
            <w:top w:val="none" w:sz="0" w:space="0" w:color="auto"/>
            <w:left w:val="none" w:sz="0" w:space="0" w:color="auto"/>
            <w:bottom w:val="none" w:sz="0" w:space="0" w:color="auto"/>
            <w:right w:val="none" w:sz="0" w:space="0" w:color="auto"/>
          </w:divBdr>
        </w:div>
        <w:div w:id="2065568424">
          <w:marLeft w:val="640"/>
          <w:marRight w:val="0"/>
          <w:marTop w:val="0"/>
          <w:marBottom w:val="0"/>
          <w:divBdr>
            <w:top w:val="none" w:sz="0" w:space="0" w:color="auto"/>
            <w:left w:val="none" w:sz="0" w:space="0" w:color="auto"/>
            <w:bottom w:val="none" w:sz="0" w:space="0" w:color="auto"/>
            <w:right w:val="none" w:sz="0" w:space="0" w:color="auto"/>
          </w:divBdr>
        </w:div>
        <w:div w:id="1243223053">
          <w:marLeft w:val="640"/>
          <w:marRight w:val="0"/>
          <w:marTop w:val="0"/>
          <w:marBottom w:val="0"/>
          <w:divBdr>
            <w:top w:val="none" w:sz="0" w:space="0" w:color="auto"/>
            <w:left w:val="none" w:sz="0" w:space="0" w:color="auto"/>
            <w:bottom w:val="none" w:sz="0" w:space="0" w:color="auto"/>
            <w:right w:val="none" w:sz="0" w:space="0" w:color="auto"/>
          </w:divBdr>
        </w:div>
        <w:div w:id="1109201571">
          <w:marLeft w:val="640"/>
          <w:marRight w:val="0"/>
          <w:marTop w:val="0"/>
          <w:marBottom w:val="0"/>
          <w:divBdr>
            <w:top w:val="none" w:sz="0" w:space="0" w:color="auto"/>
            <w:left w:val="none" w:sz="0" w:space="0" w:color="auto"/>
            <w:bottom w:val="none" w:sz="0" w:space="0" w:color="auto"/>
            <w:right w:val="none" w:sz="0" w:space="0" w:color="auto"/>
          </w:divBdr>
        </w:div>
        <w:div w:id="1946228393">
          <w:marLeft w:val="640"/>
          <w:marRight w:val="0"/>
          <w:marTop w:val="0"/>
          <w:marBottom w:val="0"/>
          <w:divBdr>
            <w:top w:val="none" w:sz="0" w:space="0" w:color="auto"/>
            <w:left w:val="none" w:sz="0" w:space="0" w:color="auto"/>
            <w:bottom w:val="none" w:sz="0" w:space="0" w:color="auto"/>
            <w:right w:val="none" w:sz="0" w:space="0" w:color="auto"/>
          </w:divBdr>
        </w:div>
        <w:div w:id="1293562884">
          <w:marLeft w:val="640"/>
          <w:marRight w:val="0"/>
          <w:marTop w:val="0"/>
          <w:marBottom w:val="0"/>
          <w:divBdr>
            <w:top w:val="none" w:sz="0" w:space="0" w:color="auto"/>
            <w:left w:val="none" w:sz="0" w:space="0" w:color="auto"/>
            <w:bottom w:val="none" w:sz="0" w:space="0" w:color="auto"/>
            <w:right w:val="none" w:sz="0" w:space="0" w:color="auto"/>
          </w:divBdr>
        </w:div>
        <w:div w:id="646932740">
          <w:marLeft w:val="640"/>
          <w:marRight w:val="0"/>
          <w:marTop w:val="0"/>
          <w:marBottom w:val="0"/>
          <w:divBdr>
            <w:top w:val="none" w:sz="0" w:space="0" w:color="auto"/>
            <w:left w:val="none" w:sz="0" w:space="0" w:color="auto"/>
            <w:bottom w:val="none" w:sz="0" w:space="0" w:color="auto"/>
            <w:right w:val="none" w:sz="0" w:space="0" w:color="auto"/>
          </w:divBdr>
        </w:div>
        <w:div w:id="1772622418">
          <w:marLeft w:val="640"/>
          <w:marRight w:val="0"/>
          <w:marTop w:val="0"/>
          <w:marBottom w:val="0"/>
          <w:divBdr>
            <w:top w:val="none" w:sz="0" w:space="0" w:color="auto"/>
            <w:left w:val="none" w:sz="0" w:space="0" w:color="auto"/>
            <w:bottom w:val="none" w:sz="0" w:space="0" w:color="auto"/>
            <w:right w:val="none" w:sz="0" w:space="0" w:color="auto"/>
          </w:divBdr>
        </w:div>
        <w:div w:id="1503617459">
          <w:marLeft w:val="640"/>
          <w:marRight w:val="0"/>
          <w:marTop w:val="0"/>
          <w:marBottom w:val="0"/>
          <w:divBdr>
            <w:top w:val="none" w:sz="0" w:space="0" w:color="auto"/>
            <w:left w:val="none" w:sz="0" w:space="0" w:color="auto"/>
            <w:bottom w:val="none" w:sz="0" w:space="0" w:color="auto"/>
            <w:right w:val="none" w:sz="0" w:space="0" w:color="auto"/>
          </w:divBdr>
        </w:div>
        <w:div w:id="803038851">
          <w:marLeft w:val="640"/>
          <w:marRight w:val="0"/>
          <w:marTop w:val="0"/>
          <w:marBottom w:val="0"/>
          <w:divBdr>
            <w:top w:val="none" w:sz="0" w:space="0" w:color="auto"/>
            <w:left w:val="none" w:sz="0" w:space="0" w:color="auto"/>
            <w:bottom w:val="none" w:sz="0" w:space="0" w:color="auto"/>
            <w:right w:val="none" w:sz="0" w:space="0" w:color="auto"/>
          </w:divBdr>
        </w:div>
        <w:div w:id="1310747183">
          <w:marLeft w:val="640"/>
          <w:marRight w:val="0"/>
          <w:marTop w:val="0"/>
          <w:marBottom w:val="0"/>
          <w:divBdr>
            <w:top w:val="none" w:sz="0" w:space="0" w:color="auto"/>
            <w:left w:val="none" w:sz="0" w:space="0" w:color="auto"/>
            <w:bottom w:val="none" w:sz="0" w:space="0" w:color="auto"/>
            <w:right w:val="none" w:sz="0" w:space="0" w:color="auto"/>
          </w:divBdr>
        </w:div>
        <w:div w:id="1141384186">
          <w:marLeft w:val="640"/>
          <w:marRight w:val="0"/>
          <w:marTop w:val="0"/>
          <w:marBottom w:val="0"/>
          <w:divBdr>
            <w:top w:val="none" w:sz="0" w:space="0" w:color="auto"/>
            <w:left w:val="none" w:sz="0" w:space="0" w:color="auto"/>
            <w:bottom w:val="none" w:sz="0" w:space="0" w:color="auto"/>
            <w:right w:val="none" w:sz="0" w:space="0" w:color="auto"/>
          </w:divBdr>
        </w:div>
        <w:div w:id="1268732195">
          <w:marLeft w:val="640"/>
          <w:marRight w:val="0"/>
          <w:marTop w:val="0"/>
          <w:marBottom w:val="0"/>
          <w:divBdr>
            <w:top w:val="none" w:sz="0" w:space="0" w:color="auto"/>
            <w:left w:val="none" w:sz="0" w:space="0" w:color="auto"/>
            <w:bottom w:val="none" w:sz="0" w:space="0" w:color="auto"/>
            <w:right w:val="none" w:sz="0" w:space="0" w:color="auto"/>
          </w:divBdr>
        </w:div>
        <w:div w:id="1298488739">
          <w:marLeft w:val="640"/>
          <w:marRight w:val="0"/>
          <w:marTop w:val="0"/>
          <w:marBottom w:val="0"/>
          <w:divBdr>
            <w:top w:val="none" w:sz="0" w:space="0" w:color="auto"/>
            <w:left w:val="none" w:sz="0" w:space="0" w:color="auto"/>
            <w:bottom w:val="none" w:sz="0" w:space="0" w:color="auto"/>
            <w:right w:val="none" w:sz="0" w:space="0" w:color="auto"/>
          </w:divBdr>
        </w:div>
        <w:div w:id="1266184940">
          <w:marLeft w:val="640"/>
          <w:marRight w:val="0"/>
          <w:marTop w:val="0"/>
          <w:marBottom w:val="0"/>
          <w:divBdr>
            <w:top w:val="none" w:sz="0" w:space="0" w:color="auto"/>
            <w:left w:val="none" w:sz="0" w:space="0" w:color="auto"/>
            <w:bottom w:val="none" w:sz="0" w:space="0" w:color="auto"/>
            <w:right w:val="none" w:sz="0" w:space="0" w:color="auto"/>
          </w:divBdr>
        </w:div>
        <w:div w:id="1929338653">
          <w:marLeft w:val="640"/>
          <w:marRight w:val="0"/>
          <w:marTop w:val="0"/>
          <w:marBottom w:val="0"/>
          <w:divBdr>
            <w:top w:val="none" w:sz="0" w:space="0" w:color="auto"/>
            <w:left w:val="none" w:sz="0" w:space="0" w:color="auto"/>
            <w:bottom w:val="none" w:sz="0" w:space="0" w:color="auto"/>
            <w:right w:val="none" w:sz="0" w:space="0" w:color="auto"/>
          </w:divBdr>
        </w:div>
        <w:div w:id="253127594">
          <w:marLeft w:val="640"/>
          <w:marRight w:val="0"/>
          <w:marTop w:val="0"/>
          <w:marBottom w:val="0"/>
          <w:divBdr>
            <w:top w:val="none" w:sz="0" w:space="0" w:color="auto"/>
            <w:left w:val="none" w:sz="0" w:space="0" w:color="auto"/>
            <w:bottom w:val="none" w:sz="0" w:space="0" w:color="auto"/>
            <w:right w:val="none" w:sz="0" w:space="0" w:color="auto"/>
          </w:divBdr>
        </w:div>
        <w:div w:id="1864048545">
          <w:marLeft w:val="640"/>
          <w:marRight w:val="0"/>
          <w:marTop w:val="0"/>
          <w:marBottom w:val="0"/>
          <w:divBdr>
            <w:top w:val="none" w:sz="0" w:space="0" w:color="auto"/>
            <w:left w:val="none" w:sz="0" w:space="0" w:color="auto"/>
            <w:bottom w:val="none" w:sz="0" w:space="0" w:color="auto"/>
            <w:right w:val="none" w:sz="0" w:space="0" w:color="auto"/>
          </w:divBdr>
        </w:div>
        <w:div w:id="1648197401">
          <w:marLeft w:val="640"/>
          <w:marRight w:val="0"/>
          <w:marTop w:val="0"/>
          <w:marBottom w:val="0"/>
          <w:divBdr>
            <w:top w:val="none" w:sz="0" w:space="0" w:color="auto"/>
            <w:left w:val="none" w:sz="0" w:space="0" w:color="auto"/>
            <w:bottom w:val="none" w:sz="0" w:space="0" w:color="auto"/>
            <w:right w:val="none" w:sz="0" w:space="0" w:color="auto"/>
          </w:divBdr>
        </w:div>
        <w:div w:id="2095735057">
          <w:marLeft w:val="640"/>
          <w:marRight w:val="0"/>
          <w:marTop w:val="0"/>
          <w:marBottom w:val="0"/>
          <w:divBdr>
            <w:top w:val="none" w:sz="0" w:space="0" w:color="auto"/>
            <w:left w:val="none" w:sz="0" w:space="0" w:color="auto"/>
            <w:bottom w:val="none" w:sz="0" w:space="0" w:color="auto"/>
            <w:right w:val="none" w:sz="0" w:space="0" w:color="auto"/>
          </w:divBdr>
        </w:div>
        <w:div w:id="1954248182">
          <w:marLeft w:val="640"/>
          <w:marRight w:val="0"/>
          <w:marTop w:val="0"/>
          <w:marBottom w:val="0"/>
          <w:divBdr>
            <w:top w:val="none" w:sz="0" w:space="0" w:color="auto"/>
            <w:left w:val="none" w:sz="0" w:space="0" w:color="auto"/>
            <w:bottom w:val="none" w:sz="0" w:space="0" w:color="auto"/>
            <w:right w:val="none" w:sz="0" w:space="0" w:color="auto"/>
          </w:divBdr>
        </w:div>
        <w:div w:id="209269997">
          <w:marLeft w:val="640"/>
          <w:marRight w:val="0"/>
          <w:marTop w:val="0"/>
          <w:marBottom w:val="0"/>
          <w:divBdr>
            <w:top w:val="none" w:sz="0" w:space="0" w:color="auto"/>
            <w:left w:val="none" w:sz="0" w:space="0" w:color="auto"/>
            <w:bottom w:val="none" w:sz="0" w:space="0" w:color="auto"/>
            <w:right w:val="none" w:sz="0" w:space="0" w:color="auto"/>
          </w:divBdr>
        </w:div>
        <w:div w:id="1847623182">
          <w:marLeft w:val="640"/>
          <w:marRight w:val="0"/>
          <w:marTop w:val="0"/>
          <w:marBottom w:val="0"/>
          <w:divBdr>
            <w:top w:val="none" w:sz="0" w:space="0" w:color="auto"/>
            <w:left w:val="none" w:sz="0" w:space="0" w:color="auto"/>
            <w:bottom w:val="none" w:sz="0" w:space="0" w:color="auto"/>
            <w:right w:val="none" w:sz="0" w:space="0" w:color="auto"/>
          </w:divBdr>
        </w:div>
        <w:div w:id="2076662782">
          <w:marLeft w:val="640"/>
          <w:marRight w:val="0"/>
          <w:marTop w:val="0"/>
          <w:marBottom w:val="0"/>
          <w:divBdr>
            <w:top w:val="none" w:sz="0" w:space="0" w:color="auto"/>
            <w:left w:val="none" w:sz="0" w:space="0" w:color="auto"/>
            <w:bottom w:val="none" w:sz="0" w:space="0" w:color="auto"/>
            <w:right w:val="none" w:sz="0" w:space="0" w:color="auto"/>
          </w:divBdr>
        </w:div>
        <w:div w:id="1030955167">
          <w:marLeft w:val="640"/>
          <w:marRight w:val="0"/>
          <w:marTop w:val="0"/>
          <w:marBottom w:val="0"/>
          <w:divBdr>
            <w:top w:val="none" w:sz="0" w:space="0" w:color="auto"/>
            <w:left w:val="none" w:sz="0" w:space="0" w:color="auto"/>
            <w:bottom w:val="none" w:sz="0" w:space="0" w:color="auto"/>
            <w:right w:val="none" w:sz="0" w:space="0" w:color="auto"/>
          </w:divBdr>
        </w:div>
        <w:div w:id="2132895782">
          <w:marLeft w:val="640"/>
          <w:marRight w:val="0"/>
          <w:marTop w:val="0"/>
          <w:marBottom w:val="0"/>
          <w:divBdr>
            <w:top w:val="none" w:sz="0" w:space="0" w:color="auto"/>
            <w:left w:val="none" w:sz="0" w:space="0" w:color="auto"/>
            <w:bottom w:val="none" w:sz="0" w:space="0" w:color="auto"/>
            <w:right w:val="none" w:sz="0" w:space="0" w:color="auto"/>
          </w:divBdr>
        </w:div>
        <w:div w:id="323902725">
          <w:marLeft w:val="640"/>
          <w:marRight w:val="0"/>
          <w:marTop w:val="0"/>
          <w:marBottom w:val="0"/>
          <w:divBdr>
            <w:top w:val="none" w:sz="0" w:space="0" w:color="auto"/>
            <w:left w:val="none" w:sz="0" w:space="0" w:color="auto"/>
            <w:bottom w:val="none" w:sz="0" w:space="0" w:color="auto"/>
            <w:right w:val="none" w:sz="0" w:space="0" w:color="auto"/>
          </w:divBdr>
        </w:div>
        <w:div w:id="868757051">
          <w:marLeft w:val="640"/>
          <w:marRight w:val="0"/>
          <w:marTop w:val="0"/>
          <w:marBottom w:val="0"/>
          <w:divBdr>
            <w:top w:val="none" w:sz="0" w:space="0" w:color="auto"/>
            <w:left w:val="none" w:sz="0" w:space="0" w:color="auto"/>
            <w:bottom w:val="none" w:sz="0" w:space="0" w:color="auto"/>
            <w:right w:val="none" w:sz="0" w:space="0" w:color="auto"/>
          </w:divBdr>
        </w:div>
        <w:div w:id="859121088">
          <w:marLeft w:val="640"/>
          <w:marRight w:val="0"/>
          <w:marTop w:val="0"/>
          <w:marBottom w:val="0"/>
          <w:divBdr>
            <w:top w:val="none" w:sz="0" w:space="0" w:color="auto"/>
            <w:left w:val="none" w:sz="0" w:space="0" w:color="auto"/>
            <w:bottom w:val="none" w:sz="0" w:space="0" w:color="auto"/>
            <w:right w:val="none" w:sz="0" w:space="0" w:color="auto"/>
          </w:divBdr>
        </w:div>
        <w:div w:id="1324626007">
          <w:marLeft w:val="640"/>
          <w:marRight w:val="0"/>
          <w:marTop w:val="0"/>
          <w:marBottom w:val="0"/>
          <w:divBdr>
            <w:top w:val="none" w:sz="0" w:space="0" w:color="auto"/>
            <w:left w:val="none" w:sz="0" w:space="0" w:color="auto"/>
            <w:bottom w:val="none" w:sz="0" w:space="0" w:color="auto"/>
            <w:right w:val="none" w:sz="0" w:space="0" w:color="auto"/>
          </w:divBdr>
        </w:div>
        <w:div w:id="34241186">
          <w:marLeft w:val="640"/>
          <w:marRight w:val="0"/>
          <w:marTop w:val="0"/>
          <w:marBottom w:val="0"/>
          <w:divBdr>
            <w:top w:val="none" w:sz="0" w:space="0" w:color="auto"/>
            <w:left w:val="none" w:sz="0" w:space="0" w:color="auto"/>
            <w:bottom w:val="none" w:sz="0" w:space="0" w:color="auto"/>
            <w:right w:val="none" w:sz="0" w:space="0" w:color="auto"/>
          </w:divBdr>
        </w:div>
        <w:div w:id="1191989843">
          <w:marLeft w:val="640"/>
          <w:marRight w:val="0"/>
          <w:marTop w:val="0"/>
          <w:marBottom w:val="0"/>
          <w:divBdr>
            <w:top w:val="none" w:sz="0" w:space="0" w:color="auto"/>
            <w:left w:val="none" w:sz="0" w:space="0" w:color="auto"/>
            <w:bottom w:val="none" w:sz="0" w:space="0" w:color="auto"/>
            <w:right w:val="none" w:sz="0" w:space="0" w:color="auto"/>
          </w:divBdr>
        </w:div>
        <w:div w:id="1695763447">
          <w:marLeft w:val="640"/>
          <w:marRight w:val="0"/>
          <w:marTop w:val="0"/>
          <w:marBottom w:val="0"/>
          <w:divBdr>
            <w:top w:val="none" w:sz="0" w:space="0" w:color="auto"/>
            <w:left w:val="none" w:sz="0" w:space="0" w:color="auto"/>
            <w:bottom w:val="none" w:sz="0" w:space="0" w:color="auto"/>
            <w:right w:val="none" w:sz="0" w:space="0" w:color="auto"/>
          </w:divBdr>
        </w:div>
        <w:div w:id="1743092091">
          <w:marLeft w:val="640"/>
          <w:marRight w:val="0"/>
          <w:marTop w:val="0"/>
          <w:marBottom w:val="0"/>
          <w:divBdr>
            <w:top w:val="none" w:sz="0" w:space="0" w:color="auto"/>
            <w:left w:val="none" w:sz="0" w:space="0" w:color="auto"/>
            <w:bottom w:val="none" w:sz="0" w:space="0" w:color="auto"/>
            <w:right w:val="none" w:sz="0" w:space="0" w:color="auto"/>
          </w:divBdr>
        </w:div>
        <w:div w:id="201137554">
          <w:marLeft w:val="640"/>
          <w:marRight w:val="0"/>
          <w:marTop w:val="0"/>
          <w:marBottom w:val="0"/>
          <w:divBdr>
            <w:top w:val="none" w:sz="0" w:space="0" w:color="auto"/>
            <w:left w:val="none" w:sz="0" w:space="0" w:color="auto"/>
            <w:bottom w:val="none" w:sz="0" w:space="0" w:color="auto"/>
            <w:right w:val="none" w:sz="0" w:space="0" w:color="auto"/>
          </w:divBdr>
        </w:div>
        <w:div w:id="2093894974">
          <w:marLeft w:val="640"/>
          <w:marRight w:val="0"/>
          <w:marTop w:val="0"/>
          <w:marBottom w:val="0"/>
          <w:divBdr>
            <w:top w:val="none" w:sz="0" w:space="0" w:color="auto"/>
            <w:left w:val="none" w:sz="0" w:space="0" w:color="auto"/>
            <w:bottom w:val="none" w:sz="0" w:space="0" w:color="auto"/>
            <w:right w:val="none" w:sz="0" w:space="0" w:color="auto"/>
          </w:divBdr>
        </w:div>
        <w:div w:id="1820612545">
          <w:marLeft w:val="640"/>
          <w:marRight w:val="0"/>
          <w:marTop w:val="0"/>
          <w:marBottom w:val="0"/>
          <w:divBdr>
            <w:top w:val="none" w:sz="0" w:space="0" w:color="auto"/>
            <w:left w:val="none" w:sz="0" w:space="0" w:color="auto"/>
            <w:bottom w:val="none" w:sz="0" w:space="0" w:color="auto"/>
            <w:right w:val="none" w:sz="0" w:space="0" w:color="auto"/>
          </w:divBdr>
        </w:div>
        <w:div w:id="400979170">
          <w:marLeft w:val="640"/>
          <w:marRight w:val="0"/>
          <w:marTop w:val="0"/>
          <w:marBottom w:val="0"/>
          <w:divBdr>
            <w:top w:val="none" w:sz="0" w:space="0" w:color="auto"/>
            <w:left w:val="none" w:sz="0" w:space="0" w:color="auto"/>
            <w:bottom w:val="none" w:sz="0" w:space="0" w:color="auto"/>
            <w:right w:val="none" w:sz="0" w:space="0" w:color="auto"/>
          </w:divBdr>
        </w:div>
        <w:div w:id="940261211">
          <w:marLeft w:val="640"/>
          <w:marRight w:val="0"/>
          <w:marTop w:val="0"/>
          <w:marBottom w:val="0"/>
          <w:divBdr>
            <w:top w:val="none" w:sz="0" w:space="0" w:color="auto"/>
            <w:left w:val="none" w:sz="0" w:space="0" w:color="auto"/>
            <w:bottom w:val="none" w:sz="0" w:space="0" w:color="auto"/>
            <w:right w:val="none" w:sz="0" w:space="0" w:color="auto"/>
          </w:divBdr>
        </w:div>
        <w:div w:id="805048958">
          <w:marLeft w:val="640"/>
          <w:marRight w:val="0"/>
          <w:marTop w:val="0"/>
          <w:marBottom w:val="0"/>
          <w:divBdr>
            <w:top w:val="none" w:sz="0" w:space="0" w:color="auto"/>
            <w:left w:val="none" w:sz="0" w:space="0" w:color="auto"/>
            <w:bottom w:val="none" w:sz="0" w:space="0" w:color="auto"/>
            <w:right w:val="none" w:sz="0" w:space="0" w:color="auto"/>
          </w:divBdr>
        </w:div>
        <w:div w:id="61565706">
          <w:marLeft w:val="640"/>
          <w:marRight w:val="0"/>
          <w:marTop w:val="0"/>
          <w:marBottom w:val="0"/>
          <w:divBdr>
            <w:top w:val="none" w:sz="0" w:space="0" w:color="auto"/>
            <w:left w:val="none" w:sz="0" w:space="0" w:color="auto"/>
            <w:bottom w:val="none" w:sz="0" w:space="0" w:color="auto"/>
            <w:right w:val="none" w:sz="0" w:space="0" w:color="auto"/>
          </w:divBdr>
        </w:div>
        <w:div w:id="37708875">
          <w:marLeft w:val="640"/>
          <w:marRight w:val="0"/>
          <w:marTop w:val="0"/>
          <w:marBottom w:val="0"/>
          <w:divBdr>
            <w:top w:val="none" w:sz="0" w:space="0" w:color="auto"/>
            <w:left w:val="none" w:sz="0" w:space="0" w:color="auto"/>
            <w:bottom w:val="none" w:sz="0" w:space="0" w:color="auto"/>
            <w:right w:val="none" w:sz="0" w:space="0" w:color="auto"/>
          </w:divBdr>
        </w:div>
        <w:div w:id="1219626935">
          <w:marLeft w:val="640"/>
          <w:marRight w:val="0"/>
          <w:marTop w:val="0"/>
          <w:marBottom w:val="0"/>
          <w:divBdr>
            <w:top w:val="none" w:sz="0" w:space="0" w:color="auto"/>
            <w:left w:val="none" w:sz="0" w:space="0" w:color="auto"/>
            <w:bottom w:val="none" w:sz="0" w:space="0" w:color="auto"/>
            <w:right w:val="none" w:sz="0" w:space="0" w:color="auto"/>
          </w:divBdr>
        </w:div>
        <w:div w:id="1983389794">
          <w:marLeft w:val="640"/>
          <w:marRight w:val="0"/>
          <w:marTop w:val="0"/>
          <w:marBottom w:val="0"/>
          <w:divBdr>
            <w:top w:val="none" w:sz="0" w:space="0" w:color="auto"/>
            <w:left w:val="none" w:sz="0" w:space="0" w:color="auto"/>
            <w:bottom w:val="none" w:sz="0" w:space="0" w:color="auto"/>
            <w:right w:val="none" w:sz="0" w:space="0" w:color="auto"/>
          </w:divBdr>
        </w:div>
        <w:div w:id="1862011958">
          <w:marLeft w:val="640"/>
          <w:marRight w:val="0"/>
          <w:marTop w:val="0"/>
          <w:marBottom w:val="0"/>
          <w:divBdr>
            <w:top w:val="none" w:sz="0" w:space="0" w:color="auto"/>
            <w:left w:val="none" w:sz="0" w:space="0" w:color="auto"/>
            <w:bottom w:val="none" w:sz="0" w:space="0" w:color="auto"/>
            <w:right w:val="none" w:sz="0" w:space="0" w:color="auto"/>
          </w:divBdr>
        </w:div>
        <w:div w:id="234509668">
          <w:marLeft w:val="640"/>
          <w:marRight w:val="0"/>
          <w:marTop w:val="0"/>
          <w:marBottom w:val="0"/>
          <w:divBdr>
            <w:top w:val="none" w:sz="0" w:space="0" w:color="auto"/>
            <w:left w:val="none" w:sz="0" w:space="0" w:color="auto"/>
            <w:bottom w:val="none" w:sz="0" w:space="0" w:color="auto"/>
            <w:right w:val="none" w:sz="0" w:space="0" w:color="auto"/>
          </w:divBdr>
        </w:div>
        <w:div w:id="2110154058">
          <w:marLeft w:val="640"/>
          <w:marRight w:val="0"/>
          <w:marTop w:val="0"/>
          <w:marBottom w:val="0"/>
          <w:divBdr>
            <w:top w:val="none" w:sz="0" w:space="0" w:color="auto"/>
            <w:left w:val="none" w:sz="0" w:space="0" w:color="auto"/>
            <w:bottom w:val="none" w:sz="0" w:space="0" w:color="auto"/>
            <w:right w:val="none" w:sz="0" w:space="0" w:color="auto"/>
          </w:divBdr>
        </w:div>
        <w:div w:id="1572885139">
          <w:marLeft w:val="640"/>
          <w:marRight w:val="0"/>
          <w:marTop w:val="0"/>
          <w:marBottom w:val="0"/>
          <w:divBdr>
            <w:top w:val="none" w:sz="0" w:space="0" w:color="auto"/>
            <w:left w:val="none" w:sz="0" w:space="0" w:color="auto"/>
            <w:bottom w:val="none" w:sz="0" w:space="0" w:color="auto"/>
            <w:right w:val="none" w:sz="0" w:space="0" w:color="auto"/>
          </w:divBdr>
        </w:div>
        <w:div w:id="1931616433">
          <w:marLeft w:val="640"/>
          <w:marRight w:val="0"/>
          <w:marTop w:val="0"/>
          <w:marBottom w:val="0"/>
          <w:divBdr>
            <w:top w:val="none" w:sz="0" w:space="0" w:color="auto"/>
            <w:left w:val="none" w:sz="0" w:space="0" w:color="auto"/>
            <w:bottom w:val="none" w:sz="0" w:space="0" w:color="auto"/>
            <w:right w:val="none" w:sz="0" w:space="0" w:color="auto"/>
          </w:divBdr>
        </w:div>
        <w:div w:id="1217475999">
          <w:marLeft w:val="640"/>
          <w:marRight w:val="0"/>
          <w:marTop w:val="0"/>
          <w:marBottom w:val="0"/>
          <w:divBdr>
            <w:top w:val="none" w:sz="0" w:space="0" w:color="auto"/>
            <w:left w:val="none" w:sz="0" w:space="0" w:color="auto"/>
            <w:bottom w:val="none" w:sz="0" w:space="0" w:color="auto"/>
            <w:right w:val="none" w:sz="0" w:space="0" w:color="auto"/>
          </w:divBdr>
        </w:div>
        <w:div w:id="599264212">
          <w:marLeft w:val="640"/>
          <w:marRight w:val="0"/>
          <w:marTop w:val="0"/>
          <w:marBottom w:val="0"/>
          <w:divBdr>
            <w:top w:val="none" w:sz="0" w:space="0" w:color="auto"/>
            <w:left w:val="none" w:sz="0" w:space="0" w:color="auto"/>
            <w:bottom w:val="none" w:sz="0" w:space="0" w:color="auto"/>
            <w:right w:val="none" w:sz="0" w:space="0" w:color="auto"/>
          </w:divBdr>
        </w:div>
        <w:div w:id="1461530420">
          <w:marLeft w:val="640"/>
          <w:marRight w:val="0"/>
          <w:marTop w:val="0"/>
          <w:marBottom w:val="0"/>
          <w:divBdr>
            <w:top w:val="none" w:sz="0" w:space="0" w:color="auto"/>
            <w:left w:val="none" w:sz="0" w:space="0" w:color="auto"/>
            <w:bottom w:val="none" w:sz="0" w:space="0" w:color="auto"/>
            <w:right w:val="none" w:sz="0" w:space="0" w:color="auto"/>
          </w:divBdr>
        </w:div>
        <w:div w:id="56517466">
          <w:marLeft w:val="640"/>
          <w:marRight w:val="0"/>
          <w:marTop w:val="0"/>
          <w:marBottom w:val="0"/>
          <w:divBdr>
            <w:top w:val="none" w:sz="0" w:space="0" w:color="auto"/>
            <w:left w:val="none" w:sz="0" w:space="0" w:color="auto"/>
            <w:bottom w:val="none" w:sz="0" w:space="0" w:color="auto"/>
            <w:right w:val="none" w:sz="0" w:space="0" w:color="auto"/>
          </w:divBdr>
        </w:div>
        <w:div w:id="543253252">
          <w:marLeft w:val="640"/>
          <w:marRight w:val="0"/>
          <w:marTop w:val="0"/>
          <w:marBottom w:val="0"/>
          <w:divBdr>
            <w:top w:val="none" w:sz="0" w:space="0" w:color="auto"/>
            <w:left w:val="none" w:sz="0" w:space="0" w:color="auto"/>
            <w:bottom w:val="none" w:sz="0" w:space="0" w:color="auto"/>
            <w:right w:val="none" w:sz="0" w:space="0" w:color="auto"/>
          </w:divBdr>
        </w:div>
        <w:div w:id="1107967171">
          <w:marLeft w:val="640"/>
          <w:marRight w:val="0"/>
          <w:marTop w:val="0"/>
          <w:marBottom w:val="0"/>
          <w:divBdr>
            <w:top w:val="none" w:sz="0" w:space="0" w:color="auto"/>
            <w:left w:val="none" w:sz="0" w:space="0" w:color="auto"/>
            <w:bottom w:val="none" w:sz="0" w:space="0" w:color="auto"/>
            <w:right w:val="none" w:sz="0" w:space="0" w:color="auto"/>
          </w:divBdr>
        </w:div>
        <w:div w:id="401610938">
          <w:marLeft w:val="640"/>
          <w:marRight w:val="0"/>
          <w:marTop w:val="0"/>
          <w:marBottom w:val="0"/>
          <w:divBdr>
            <w:top w:val="none" w:sz="0" w:space="0" w:color="auto"/>
            <w:left w:val="none" w:sz="0" w:space="0" w:color="auto"/>
            <w:bottom w:val="none" w:sz="0" w:space="0" w:color="auto"/>
            <w:right w:val="none" w:sz="0" w:space="0" w:color="auto"/>
          </w:divBdr>
        </w:div>
        <w:div w:id="709457928">
          <w:marLeft w:val="640"/>
          <w:marRight w:val="0"/>
          <w:marTop w:val="0"/>
          <w:marBottom w:val="0"/>
          <w:divBdr>
            <w:top w:val="none" w:sz="0" w:space="0" w:color="auto"/>
            <w:left w:val="none" w:sz="0" w:space="0" w:color="auto"/>
            <w:bottom w:val="none" w:sz="0" w:space="0" w:color="auto"/>
            <w:right w:val="none" w:sz="0" w:space="0" w:color="auto"/>
          </w:divBdr>
        </w:div>
        <w:div w:id="30612745">
          <w:marLeft w:val="640"/>
          <w:marRight w:val="0"/>
          <w:marTop w:val="0"/>
          <w:marBottom w:val="0"/>
          <w:divBdr>
            <w:top w:val="none" w:sz="0" w:space="0" w:color="auto"/>
            <w:left w:val="none" w:sz="0" w:space="0" w:color="auto"/>
            <w:bottom w:val="none" w:sz="0" w:space="0" w:color="auto"/>
            <w:right w:val="none" w:sz="0" w:space="0" w:color="auto"/>
          </w:divBdr>
        </w:div>
        <w:div w:id="1830710430">
          <w:marLeft w:val="640"/>
          <w:marRight w:val="0"/>
          <w:marTop w:val="0"/>
          <w:marBottom w:val="0"/>
          <w:divBdr>
            <w:top w:val="none" w:sz="0" w:space="0" w:color="auto"/>
            <w:left w:val="none" w:sz="0" w:space="0" w:color="auto"/>
            <w:bottom w:val="none" w:sz="0" w:space="0" w:color="auto"/>
            <w:right w:val="none" w:sz="0" w:space="0" w:color="auto"/>
          </w:divBdr>
        </w:div>
        <w:div w:id="178742256">
          <w:marLeft w:val="640"/>
          <w:marRight w:val="0"/>
          <w:marTop w:val="0"/>
          <w:marBottom w:val="0"/>
          <w:divBdr>
            <w:top w:val="none" w:sz="0" w:space="0" w:color="auto"/>
            <w:left w:val="none" w:sz="0" w:space="0" w:color="auto"/>
            <w:bottom w:val="none" w:sz="0" w:space="0" w:color="auto"/>
            <w:right w:val="none" w:sz="0" w:space="0" w:color="auto"/>
          </w:divBdr>
        </w:div>
        <w:div w:id="15356307">
          <w:marLeft w:val="640"/>
          <w:marRight w:val="0"/>
          <w:marTop w:val="0"/>
          <w:marBottom w:val="0"/>
          <w:divBdr>
            <w:top w:val="none" w:sz="0" w:space="0" w:color="auto"/>
            <w:left w:val="none" w:sz="0" w:space="0" w:color="auto"/>
            <w:bottom w:val="none" w:sz="0" w:space="0" w:color="auto"/>
            <w:right w:val="none" w:sz="0" w:space="0" w:color="auto"/>
          </w:divBdr>
        </w:div>
        <w:div w:id="31464748">
          <w:marLeft w:val="640"/>
          <w:marRight w:val="0"/>
          <w:marTop w:val="0"/>
          <w:marBottom w:val="0"/>
          <w:divBdr>
            <w:top w:val="none" w:sz="0" w:space="0" w:color="auto"/>
            <w:left w:val="none" w:sz="0" w:space="0" w:color="auto"/>
            <w:bottom w:val="none" w:sz="0" w:space="0" w:color="auto"/>
            <w:right w:val="none" w:sz="0" w:space="0" w:color="auto"/>
          </w:divBdr>
        </w:div>
        <w:div w:id="816723197">
          <w:marLeft w:val="640"/>
          <w:marRight w:val="0"/>
          <w:marTop w:val="0"/>
          <w:marBottom w:val="0"/>
          <w:divBdr>
            <w:top w:val="none" w:sz="0" w:space="0" w:color="auto"/>
            <w:left w:val="none" w:sz="0" w:space="0" w:color="auto"/>
            <w:bottom w:val="none" w:sz="0" w:space="0" w:color="auto"/>
            <w:right w:val="none" w:sz="0" w:space="0" w:color="auto"/>
          </w:divBdr>
        </w:div>
        <w:div w:id="1534804998">
          <w:marLeft w:val="640"/>
          <w:marRight w:val="0"/>
          <w:marTop w:val="0"/>
          <w:marBottom w:val="0"/>
          <w:divBdr>
            <w:top w:val="none" w:sz="0" w:space="0" w:color="auto"/>
            <w:left w:val="none" w:sz="0" w:space="0" w:color="auto"/>
            <w:bottom w:val="none" w:sz="0" w:space="0" w:color="auto"/>
            <w:right w:val="none" w:sz="0" w:space="0" w:color="auto"/>
          </w:divBdr>
        </w:div>
        <w:div w:id="1182665642">
          <w:marLeft w:val="640"/>
          <w:marRight w:val="0"/>
          <w:marTop w:val="0"/>
          <w:marBottom w:val="0"/>
          <w:divBdr>
            <w:top w:val="none" w:sz="0" w:space="0" w:color="auto"/>
            <w:left w:val="none" w:sz="0" w:space="0" w:color="auto"/>
            <w:bottom w:val="none" w:sz="0" w:space="0" w:color="auto"/>
            <w:right w:val="none" w:sz="0" w:space="0" w:color="auto"/>
          </w:divBdr>
        </w:div>
        <w:div w:id="388379190">
          <w:marLeft w:val="640"/>
          <w:marRight w:val="0"/>
          <w:marTop w:val="0"/>
          <w:marBottom w:val="0"/>
          <w:divBdr>
            <w:top w:val="none" w:sz="0" w:space="0" w:color="auto"/>
            <w:left w:val="none" w:sz="0" w:space="0" w:color="auto"/>
            <w:bottom w:val="none" w:sz="0" w:space="0" w:color="auto"/>
            <w:right w:val="none" w:sz="0" w:space="0" w:color="auto"/>
          </w:divBdr>
        </w:div>
        <w:div w:id="1745106332">
          <w:marLeft w:val="640"/>
          <w:marRight w:val="0"/>
          <w:marTop w:val="0"/>
          <w:marBottom w:val="0"/>
          <w:divBdr>
            <w:top w:val="none" w:sz="0" w:space="0" w:color="auto"/>
            <w:left w:val="none" w:sz="0" w:space="0" w:color="auto"/>
            <w:bottom w:val="none" w:sz="0" w:space="0" w:color="auto"/>
            <w:right w:val="none" w:sz="0" w:space="0" w:color="auto"/>
          </w:divBdr>
        </w:div>
        <w:div w:id="794981915">
          <w:marLeft w:val="640"/>
          <w:marRight w:val="0"/>
          <w:marTop w:val="0"/>
          <w:marBottom w:val="0"/>
          <w:divBdr>
            <w:top w:val="none" w:sz="0" w:space="0" w:color="auto"/>
            <w:left w:val="none" w:sz="0" w:space="0" w:color="auto"/>
            <w:bottom w:val="none" w:sz="0" w:space="0" w:color="auto"/>
            <w:right w:val="none" w:sz="0" w:space="0" w:color="auto"/>
          </w:divBdr>
        </w:div>
        <w:div w:id="185598930">
          <w:marLeft w:val="640"/>
          <w:marRight w:val="0"/>
          <w:marTop w:val="0"/>
          <w:marBottom w:val="0"/>
          <w:divBdr>
            <w:top w:val="none" w:sz="0" w:space="0" w:color="auto"/>
            <w:left w:val="none" w:sz="0" w:space="0" w:color="auto"/>
            <w:bottom w:val="none" w:sz="0" w:space="0" w:color="auto"/>
            <w:right w:val="none" w:sz="0" w:space="0" w:color="auto"/>
          </w:divBdr>
        </w:div>
        <w:div w:id="504323221">
          <w:marLeft w:val="640"/>
          <w:marRight w:val="0"/>
          <w:marTop w:val="0"/>
          <w:marBottom w:val="0"/>
          <w:divBdr>
            <w:top w:val="none" w:sz="0" w:space="0" w:color="auto"/>
            <w:left w:val="none" w:sz="0" w:space="0" w:color="auto"/>
            <w:bottom w:val="none" w:sz="0" w:space="0" w:color="auto"/>
            <w:right w:val="none" w:sz="0" w:space="0" w:color="auto"/>
          </w:divBdr>
        </w:div>
        <w:div w:id="1853836178">
          <w:marLeft w:val="640"/>
          <w:marRight w:val="0"/>
          <w:marTop w:val="0"/>
          <w:marBottom w:val="0"/>
          <w:divBdr>
            <w:top w:val="none" w:sz="0" w:space="0" w:color="auto"/>
            <w:left w:val="none" w:sz="0" w:space="0" w:color="auto"/>
            <w:bottom w:val="none" w:sz="0" w:space="0" w:color="auto"/>
            <w:right w:val="none" w:sz="0" w:space="0" w:color="auto"/>
          </w:divBdr>
        </w:div>
        <w:div w:id="781727357">
          <w:marLeft w:val="640"/>
          <w:marRight w:val="0"/>
          <w:marTop w:val="0"/>
          <w:marBottom w:val="0"/>
          <w:divBdr>
            <w:top w:val="none" w:sz="0" w:space="0" w:color="auto"/>
            <w:left w:val="none" w:sz="0" w:space="0" w:color="auto"/>
            <w:bottom w:val="none" w:sz="0" w:space="0" w:color="auto"/>
            <w:right w:val="none" w:sz="0" w:space="0" w:color="auto"/>
          </w:divBdr>
        </w:div>
        <w:div w:id="1768695378">
          <w:marLeft w:val="640"/>
          <w:marRight w:val="0"/>
          <w:marTop w:val="0"/>
          <w:marBottom w:val="0"/>
          <w:divBdr>
            <w:top w:val="none" w:sz="0" w:space="0" w:color="auto"/>
            <w:left w:val="none" w:sz="0" w:space="0" w:color="auto"/>
            <w:bottom w:val="none" w:sz="0" w:space="0" w:color="auto"/>
            <w:right w:val="none" w:sz="0" w:space="0" w:color="auto"/>
          </w:divBdr>
        </w:div>
        <w:div w:id="563033266">
          <w:marLeft w:val="640"/>
          <w:marRight w:val="0"/>
          <w:marTop w:val="0"/>
          <w:marBottom w:val="0"/>
          <w:divBdr>
            <w:top w:val="none" w:sz="0" w:space="0" w:color="auto"/>
            <w:left w:val="none" w:sz="0" w:space="0" w:color="auto"/>
            <w:bottom w:val="none" w:sz="0" w:space="0" w:color="auto"/>
            <w:right w:val="none" w:sz="0" w:space="0" w:color="auto"/>
          </w:divBdr>
        </w:div>
        <w:div w:id="614556429">
          <w:marLeft w:val="640"/>
          <w:marRight w:val="0"/>
          <w:marTop w:val="0"/>
          <w:marBottom w:val="0"/>
          <w:divBdr>
            <w:top w:val="none" w:sz="0" w:space="0" w:color="auto"/>
            <w:left w:val="none" w:sz="0" w:space="0" w:color="auto"/>
            <w:bottom w:val="none" w:sz="0" w:space="0" w:color="auto"/>
            <w:right w:val="none" w:sz="0" w:space="0" w:color="auto"/>
          </w:divBdr>
        </w:div>
        <w:div w:id="41828398">
          <w:marLeft w:val="640"/>
          <w:marRight w:val="0"/>
          <w:marTop w:val="0"/>
          <w:marBottom w:val="0"/>
          <w:divBdr>
            <w:top w:val="none" w:sz="0" w:space="0" w:color="auto"/>
            <w:left w:val="none" w:sz="0" w:space="0" w:color="auto"/>
            <w:bottom w:val="none" w:sz="0" w:space="0" w:color="auto"/>
            <w:right w:val="none" w:sz="0" w:space="0" w:color="auto"/>
          </w:divBdr>
        </w:div>
        <w:div w:id="1181164990">
          <w:marLeft w:val="640"/>
          <w:marRight w:val="0"/>
          <w:marTop w:val="0"/>
          <w:marBottom w:val="0"/>
          <w:divBdr>
            <w:top w:val="none" w:sz="0" w:space="0" w:color="auto"/>
            <w:left w:val="none" w:sz="0" w:space="0" w:color="auto"/>
            <w:bottom w:val="none" w:sz="0" w:space="0" w:color="auto"/>
            <w:right w:val="none" w:sz="0" w:space="0" w:color="auto"/>
          </w:divBdr>
        </w:div>
        <w:div w:id="229123374">
          <w:marLeft w:val="640"/>
          <w:marRight w:val="0"/>
          <w:marTop w:val="0"/>
          <w:marBottom w:val="0"/>
          <w:divBdr>
            <w:top w:val="none" w:sz="0" w:space="0" w:color="auto"/>
            <w:left w:val="none" w:sz="0" w:space="0" w:color="auto"/>
            <w:bottom w:val="none" w:sz="0" w:space="0" w:color="auto"/>
            <w:right w:val="none" w:sz="0" w:space="0" w:color="auto"/>
          </w:divBdr>
        </w:div>
        <w:div w:id="1635715947">
          <w:marLeft w:val="640"/>
          <w:marRight w:val="0"/>
          <w:marTop w:val="0"/>
          <w:marBottom w:val="0"/>
          <w:divBdr>
            <w:top w:val="none" w:sz="0" w:space="0" w:color="auto"/>
            <w:left w:val="none" w:sz="0" w:space="0" w:color="auto"/>
            <w:bottom w:val="none" w:sz="0" w:space="0" w:color="auto"/>
            <w:right w:val="none" w:sz="0" w:space="0" w:color="auto"/>
          </w:divBdr>
        </w:div>
        <w:div w:id="92021144">
          <w:marLeft w:val="640"/>
          <w:marRight w:val="0"/>
          <w:marTop w:val="0"/>
          <w:marBottom w:val="0"/>
          <w:divBdr>
            <w:top w:val="none" w:sz="0" w:space="0" w:color="auto"/>
            <w:left w:val="none" w:sz="0" w:space="0" w:color="auto"/>
            <w:bottom w:val="none" w:sz="0" w:space="0" w:color="auto"/>
            <w:right w:val="none" w:sz="0" w:space="0" w:color="auto"/>
          </w:divBdr>
        </w:div>
        <w:div w:id="1197086677">
          <w:marLeft w:val="640"/>
          <w:marRight w:val="0"/>
          <w:marTop w:val="0"/>
          <w:marBottom w:val="0"/>
          <w:divBdr>
            <w:top w:val="none" w:sz="0" w:space="0" w:color="auto"/>
            <w:left w:val="none" w:sz="0" w:space="0" w:color="auto"/>
            <w:bottom w:val="none" w:sz="0" w:space="0" w:color="auto"/>
            <w:right w:val="none" w:sz="0" w:space="0" w:color="auto"/>
          </w:divBdr>
        </w:div>
        <w:div w:id="1228346555">
          <w:marLeft w:val="640"/>
          <w:marRight w:val="0"/>
          <w:marTop w:val="0"/>
          <w:marBottom w:val="0"/>
          <w:divBdr>
            <w:top w:val="none" w:sz="0" w:space="0" w:color="auto"/>
            <w:left w:val="none" w:sz="0" w:space="0" w:color="auto"/>
            <w:bottom w:val="none" w:sz="0" w:space="0" w:color="auto"/>
            <w:right w:val="none" w:sz="0" w:space="0" w:color="auto"/>
          </w:divBdr>
        </w:div>
        <w:div w:id="1193491334">
          <w:marLeft w:val="640"/>
          <w:marRight w:val="0"/>
          <w:marTop w:val="0"/>
          <w:marBottom w:val="0"/>
          <w:divBdr>
            <w:top w:val="none" w:sz="0" w:space="0" w:color="auto"/>
            <w:left w:val="none" w:sz="0" w:space="0" w:color="auto"/>
            <w:bottom w:val="none" w:sz="0" w:space="0" w:color="auto"/>
            <w:right w:val="none" w:sz="0" w:space="0" w:color="auto"/>
          </w:divBdr>
        </w:div>
        <w:div w:id="704869589">
          <w:marLeft w:val="640"/>
          <w:marRight w:val="0"/>
          <w:marTop w:val="0"/>
          <w:marBottom w:val="0"/>
          <w:divBdr>
            <w:top w:val="none" w:sz="0" w:space="0" w:color="auto"/>
            <w:left w:val="none" w:sz="0" w:space="0" w:color="auto"/>
            <w:bottom w:val="none" w:sz="0" w:space="0" w:color="auto"/>
            <w:right w:val="none" w:sz="0" w:space="0" w:color="auto"/>
          </w:divBdr>
        </w:div>
        <w:div w:id="977341517">
          <w:marLeft w:val="640"/>
          <w:marRight w:val="0"/>
          <w:marTop w:val="0"/>
          <w:marBottom w:val="0"/>
          <w:divBdr>
            <w:top w:val="none" w:sz="0" w:space="0" w:color="auto"/>
            <w:left w:val="none" w:sz="0" w:space="0" w:color="auto"/>
            <w:bottom w:val="none" w:sz="0" w:space="0" w:color="auto"/>
            <w:right w:val="none" w:sz="0" w:space="0" w:color="auto"/>
          </w:divBdr>
        </w:div>
        <w:div w:id="2143687955">
          <w:marLeft w:val="640"/>
          <w:marRight w:val="0"/>
          <w:marTop w:val="0"/>
          <w:marBottom w:val="0"/>
          <w:divBdr>
            <w:top w:val="none" w:sz="0" w:space="0" w:color="auto"/>
            <w:left w:val="none" w:sz="0" w:space="0" w:color="auto"/>
            <w:bottom w:val="none" w:sz="0" w:space="0" w:color="auto"/>
            <w:right w:val="none" w:sz="0" w:space="0" w:color="auto"/>
          </w:divBdr>
        </w:div>
        <w:div w:id="105395082">
          <w:marLeft w:val="640"/>
          <w:marRight w:val="0"/>
          <w:marTop w:val="0"/>
          <w:marBottom w:val="0"/>
          <w:divBdr>
            <w:top w:val="none" w:sz="0" w:space="0" w:color="auto"/>
            <w:left w:val="none" w:sz="0" w:space="0" w:color="auto"/>
            <w:bottom w:val="none" w:sz="0" w:space="0" w:color="auto"/>
            <w:right w:val="none" w:sz="0" w:space="0" w:color="auto"/>
          </w:divBdr>
        </w:div>
        <w:div w:id="1503930868">
          <w:marLeft w:val="640"/>
          <w:marRight w:val="0"/>
          <w:marTop w:val="0"/>
          <w:marBottom w:val="0"/>
          <w:divBdr>
            <w:top w:val="none" w:sz="0" w:space="0" w:color="auto"/>
            <w:left w:val="none" w:sz="0" w:space="0" w:color="auto"/>
            <w:bottom w:val="none" w:sz="0" w:space="0" w:color="auto"/>
            <w:right w:val="none" w:sz="0" w:space="0" w:color="auto"/>
          </w:divBdr>
        </w:div>
        <w:div w:id="443429289">
          <w:marLeft w:val="640"/>
          <w:marRight w:val="0"/>
          <w:marTop w:val="0"/>
          <w:marBottom w:val="0"/>
          <w:divBdr>
            <w:top w:val="none" w:sz="0" w:space="0" w:color="auto"/>
            <w:left w:val="none" w:sz="0" w:space="0" w:color="auto"/>
            <w:bottom w:val="none" w:sz="0" w:space="0" w:color="auto"/>
            <w:right w:val="none" w:sz="0" w:space="0" w:color="auto"/>
          </w:divBdr>
        </w:div>
        <w:div w:id="757752503">
          <w:marLeft w:val="640"/>
          <w:marRight w:val="0"/>
          <w:marTop w:val="0"/>
          <w:marBottom w:val="0"/>
          <w:divBdr>
            <w:top w:val="none" w:sz="0" w:space="0" w:color="auto"/>
            <w:left w:val="none" w:sz="0" w:space="0" w:color="auto"/>
            <w:bottom w:val="none" w:sz="0" w:space="0" w:color="auto"/>
            <w:right w:val="none" w:sz="0" w:space="0" w:color="auto"/>
          </w:divBdr>
        </w:div>
        <w:div w:id="1050807944">
          <w:marLeft w:val="640"/>
          <w:marRight w:val="0"/>
          <w:marTop w:val="0"/>
          <w:marBottom w:val="0"/>
          <w:divBdr>
            <w:top w:val="none" w:sz="0" w:space="0" w:color="auto"/>
            <w:left w:val="none" w:sz="0" w:space="0" w:color="auto"/>
            <w:bottom w:val="none" w:sz="0" w:space="0" w:color="auto"/>
            <w:right w:val="none" w:sz="0" w:space="0" w:color="auto"/>
          </w:divBdr>
        </w:div>
        <w:div w:id="2109495480">
          <w:marLeft w:val="640"/>
          <w:marRight w:val="0"/>
          <w:marTop w:val="0"/>
          <w:marBottom w:val="0"/>
          <w:divBdr>
            <w:top w:val="none" w:sz="0" w:space="0" w:color="auto"/>
            <w:left w:val="none" w:sz="0" w:space="0" w:color="auto"/>
            <w:bottom w:val="none" w:sz="0" w:space="0" w:color="auto"/>
            <w:right w:val="none" w:sz="0" w:space="0" w:color="auto"/>
          </w:divBdr>
        </w:div>
        <w:div w:id="765538432">
          <w:marLeft w:val="640"/>
          <w:marRight w:val="0"/>
          <w:marTop w:val="0"/>
          <w:marBottom w:val="0"/>
          <w:divBdr>
            <w:top w:val="none" w:sz="0" w:space="0" w:color="auto"/>
            <w:left w:val="none" w:sz="0" w:space="0" w:color="auto"/>
            <w:bottom w:val="none" w:sz="0" w:space="0" w:color="auto"/>
            <w:right w:val="none" w:sz="0" w:space="0" w:color="auto"/>
          </w:divBdr>
        </w:div>
        <w:div w:id="569198426">
          <w:marLeft w:val="640"/>
          <w:marRight w:val="0"/>
          <w:marTop w:val="0"/>
          <w:marBottom w:val="0"/>
          <w:divBdr>
            <w:top w:val="none" w:sz="0" w:space="0" w:color="auto"/>
            <w:left w:val="none" w:sz="0" w:space="0" w:color="auto"/>
            <w:bottom w:val="none" w:sz="0" w:space="0" w:color="auto"/>
            <w:right w:val="none" w:sz="0" w:space="0" w:color="auto"/>
          </w:divBdr>
        </w:div>
        <w:div w:id="1488519971">
          <w:marLeft w:val="640"/>
          <w:marRight w:val="0"/>
          <w:marTop w:val="0"/>
          <w:marBottom w:val="0"/>
          <w:divBdr>
            <w:top w:val="none" w:sz="0" w:space="0" w:color="auto"/>
            <w:left w:val="none" w:sz="0" w:space="0" w:color="auto"/>
            <w:bottom w:val="none" w:sz="0" w:space="0" w:color="auto"/>
            <w:right w:val="none" w:sz="0" w:space="0" w:color="auto"/>
          </w:divBdr>
        </w:div>
        <w:div w:id="1279070177">
          <w:marLeft w:val="640"/>
          <w:marRight w:val="0"/>
          <w:marTop w:val="0"/>
          <w:marBottom w:val="0"/>
          <w:divBdr>
            <w:top w:val="none" w:sz="0" w:space="0" w:color="auto"/>
            <w:left w:val="none" w:sz="0" w:space="0" w:color="auto"/>
            <w:bottom w:val="none" w:sz="0" w:space="0" w:color="auto"/>
            <w:right w:val="none" w:sz="0" w:space="0" w:color="auto"/>
          </w:divBdr>
        </w:div>
        <w:div w:id="1026368457">
          <w:marLeft w:val="640"/>
          <w:marRight w:val="0"/>
          <w:marTop w:val="0"/>
          <w:marBottom w:val="0"/>
          <w:divBdr>
            <w:top w:val="none" w:sz="0" w:space="0" w:color="auto"/>
            <w:left w:val="none" w:sz="0" w:space="0" w:color="auto"/>
            <w:bottom w:val="none" w:sz="0" w:space="0" w:color="auto"/>
            <w:right w:val="none" w:sz="0" w:space="0" w:color="auto"/>
          </w:divBdr>
        </w:div>
        <w:div w:id="1932622464">
          <w:marLeft w:val="640"/>
          <w:marRight w:val="0"/>
          <w:marTop w:val="0"/>
          <w:marBottom w:val="0"/>
          <w:divBdr>
            <w:top w:val="none" w:sz="0" w:space="0" w:color="auto"/>
            <w:left w:val="none" w:sz="0" w:space="0" w:color="auto"/>
            <w:bottom w:val="none" w:sz="0" w:space="0" w:color="auto"/>
            <w:right w:val="none" w:sz="0" w:space="0" w:color="auto"/>
          </w:divBdr>
        </w:div>
        <w:div w:id="696349229">
          <w:marLeft w:val="640"/>
          <w:marRight w:val="0"/>
          <w:marTop w:val="0"/>
          <w:marBottom w:val="0"/>
          <w:divBdr>
            <w:top w:val="none" w:sz="0" w:space="0" w:color="auto"/>
            <w:left w:val="none" w:sz="0" w:space="0" w:color="auto"/>
            <w:bottom w:val="none" w:sz="0" w:space="0" w:color="auto"/>
            <w:right w:val="none" w:sz="0" w:space="0" w:color="auto"/>
          </w:divBdr>
        </w:div>
        <w:div w:id="1479108559">
          <w:marLeft w:val="640"/>
          <w:marRight w:val="0"/>
          <w:marTop w:val="0"/>
          <w:marBottom w:val="0"/>
          <w:divBdr>
            <w:top w:val="none" w:sz="0" w:space="0" w:color="auto"/>
            <w:left w:val="none" w:sz="0" w:space="0" w:color="auto"/>
            <w:bottom w:val="none" w:sz="0" w:space="0" w:color="auto"/>
            <w:right w:val="none" w:sz="0" w:space="0" w:color="auto"/>
          </w:divBdr>
        </w:div>
        <w:div w:id="458959502">
          <w:marLeft w:val="640"/>
          <w:marRight w:val="0"/>
          <w:marTop w:val="0"/>
          <w:marBottom w:val="0"/>
          <w:divBdr>
            <w:top w:val="none" w:sz="0" w:space="0" w:color="auto"/>
            <w:left w:val="none" w:sz="0" w:space="0" w:color="auto"/>
            <w:bottom w:val="none" w:sz="0" w:space="0" w:color="auto"/>
            <w:right w:val="none" w:sz="0" w:space="0" w:color="auto"/>
          </w:divBdr>
        </w:div>
        <w:div w:id="701132492">
          <w:marLeft w:val="640"/>
          <w:marRight w:val="0"/>
          <w:marTop w:val="0"/>
          <w:marBottom w:val="0"/>
          <w:divBdr>
            <w:top w:val="none" w:sz="0" w:space="0" w:color="auto"/>
            <w:left w:val="none" w:sz="0" w:space="0" w:color="auto"/>
            <w:bottom w:val="none" w:sz="0" w:space="0" w:color="auto"/>
            <w:right w:val="none" w:sz="0" w:space="0" w:color="auto"/>
          </w:divBdr>
        </w:div>
        <w:div w:id="614990264">
          <w:marLeft w:val="640"/>
          <w:marRight w:val="0"/>
          <w:marTop w:val="0"/>
          <w:marBottom w:val="0"/>
          <w:divBdr>
            <w:top w:val="none" w:sz="0" w:space="0" w:color="auto"/>
            <w:left w:val="none" w:sz="0" w:space="0" w:color="auto"/>
            <w:bottom w:val="none" w:sz="0" w:space="0" w:color="auto"/>
            <w:right w:val="none" w:sz="0" w:space="0" w:color="auto"/>
          </w:divBdr>
        </w:div>
        <w:div w:id="2001343602">
          <w:marLeft w:val="640"/>
          <w:marRight w:val="0"/>
          <w:marTop w:val="0"/>
          <w:marBottom w:val="0"/>
          <w:divBdr>
            <w:top w:val="none" w:sz="0" w:space="0" w:color="auto"/>
            <w:left w:val="none" w:sz="0" w:space="0" w:color="auto"/>
            <w:bottom w:val="none" w:sz="0" w:space="0" w:color="auto"/>
            <w:right w:val="none" w:sz="0" w:space="0" w:color="auto"/>
          </w:divBdr>
        </w:div>
        <w:div w:id="1780636364">
          <w:marLeft w:val="640"/>
          <w:marRight w:val="0"/>
          <w:marTop w:val="0"/>
          <w:marBottom w:val="0"/>
          <w:divBdr>
            <w:top w:val="none" w:sz="0" w:space="0" w:color="auto"/>
            <w:left w:val="none" w:sz="0" w:space="0" w:color="auto"/>
            <w:bottom w:val="none" w:sz="0" w:space="0" w:color="auto"/>
            <w:right w:val="none" w:sz="0" w:space="0" w:color="auto"/>
          </w:divBdr>
        </w:div>
        <w:div w:id="2039236656">
          <w:marLeft w:val="640"/>
          <w:marRight w:val="0"/>
          <w:marTop w:val="0"/>
          <w:marBottom w:val="0"/>
          <w:divBdr>
            <w:top w:val="none" w:sz="0" w:space="0" w:color="auto"/>
            <w:left w:val="none" w:sz="0" w:space="0" w:color="auto"/>
            <w:bottom w:val="none" w:sz="0" w:space="0" w:color="auto"/>
            <w:right w:val="none" w:sz="0" w:space="0" w:color="auto"/>
          </w:divBdr>
        </w:div>
      </w:divsChild>
    </w:div>
    <w:div w:id="1960837776">
      <w:bodyDiv w:val="1"/>
      <w:marLeft w:val="0"/>
      <w:marRight w:val="0"/>
      <w:marTop w:val="0"/>
      <w:marBottom w:val="0"/>
      <w:divBdr>
        <w:top w:val="none" w:sz="0" w:space="0" w:color="auto"/>
        <w:left w:val="none" w:sz="0" w:space="0" w:color="auto"/>
        <w:bottom w:val="none" w:sz="0" w:space="0" w:color="auto"/>
        <w:right w:val="none" w:sz="0" w:space="0" w:color="auto"/>
      </w:divBdr>
      <w:divsChild>
        <w:div w:id="2034766762">
          <w:marLeft w:val="640"/>
          <w:marRight w:val="0"/>
          <w:marTop w:val="0"/>
          <w:marBottom w:val="0"/>
          <w:divBdr>
            <w:top w:val="none" w:sz="0" w:space="0" w:color="auto"/>
            <w:left w:val="none" w:sz="0" w:space="0" w:color="auto"/>
            <w:bottom w:val="none" w:sz="0" w:space="0" w:color="auto"/>
            <w:right w:val="none" w:sz="0" w:space="0" w:color="auto"/>
          </w:divBdr>
        </w:div>
        <w:div w:id="24673040">
          <w:marLeft w:val="640"/>
          <w:marRight w:val="0"/>
          <w:marTop w:val="0"/>
          <w:marBottom w:val="0"/>
          <w:divBdr>
            <w:top w:val="none" w:sz="0" w:space="0" w:color="auto"/>
            <w:left w:val="none" w:sz="0" w:space="0" w:color="auto"/>
            <w:bottom w:val="none" w:sz="0" w:space="0" w:color="auto"/>
            <w:right w:val="none" w:sz="0" w:space="0" w:color="auto"/>
          </w:divBdr>
        </w:div>
        <w:div w:id="1003704419">
          <w:marLeft w:val="640"/>
          <w:marRight w:val="0"/>
          <w:marTop w:val="0"/>
          <w:marBottom w:val="0"/>
          <w:divBdr>
            <w:top w:val="none" w:sz="0" w:space="0" w:color="auto"/>
            <w:left w:val="none" w:sz="0" w:space="0" w:color="auto"/>
            <w:bottom w:val="none" w:sz="0" w:space="0" w:color="auto"/>
            <w:right w:val="none" w:sz="0" w:space="0" w:color="auto"/>
          </w:divBdr>
        </w:div>
        <w:div w:id="419303257">
          <w:marLeft w:val="640"/>
          <w:marRight w:val="0"/>
          <w:marTop w:val="0"/>
          <w:marBottom w:val="0"/>
          <w:divBdr>
            <w:top w:val="none" w:sz="0" w:space="0" w:color="auto"/>
            <w:left w:val="none" w:sz="0" w:space="0" w:color="auto"/>
            <w:bottom w:val="none" w:sz="0" w:space="0" w:color="auto"/>
            <w:right w:val="none" w:sz="0" w:space="0" w:color="auto"/>
          </w:divBdr>
        </w:div>
        <w:div w:id="1747144914">
          <w:marLeft w:val="640"/>
          <w:marRight w:val="0"/>
          <w:marTop w:val="0"/>
          <w:marBottom w:val="0"/>
          <w:divBdr>
            <w:top w:val="none" w:sz="0" w:space="0" w:color="auto"/>
            <w:left w:val="none" w:sz="0" w:space="0" w:color="auto"/>
            <w:bottom w:val="none" w:sz="0" w:space="0" w:color="auto"/>
            <w:right w:val="none" w:sz="0" w:space="0" w:color="auto"/>
          </w:divBdr>
        </w:div>
        <w:div w:id="714736161">
          <w:marLeft w:val="640"/>
          <w:marRight w:val="0"/>
          <w:marTop w:val="0"/>
          <w:marBottom w:val="0"/>
          <w:divBdr>
            <w:top w:val="none" w:sz="0" w:space="0" w:color="auto"/>
            <w:left w:val="none" w:sz="0" w:space="0" w:color="auto"/>
            <w:bottom w:val="none" w:sz="0" w:space="0" w:color="auto"/>
            <w:right w:val="none" w:sz="0" w:space="0" w:color="auto"/>
          </w:divBdr>
        </w:div>
        <w:div w:id="768235388">
          <w:marLeft w:val="640"/>
          <w:marRight w:val="0"/>
          <w:marTop w:val="0"/>
          <w:marBottom w:val="0"/>
          <w:divBdr>
            <w:top w:val="none" w:sz="0" w:space="0" w:color="auto"/>
            <w:left w:val="none" w:sz="0" w:space="0" w:color="auto"/>
            <w:bottom w:val="none" w:sz="0" w:space="0" w:color="auto"/>
            <w:right w:val="none" w:sz="0" w:space="0" w:color="auto"/>
          </w:divBdr>
        </w:div>
        <w:div w:id="1240360022">
          <w:marLeft w:val="640"/>
          <w:marRight w:val="0"/>
          <w:marTop w:val="0"/>
          <w:marBottom w:val="0"/>
          <w:divBdr>
            <w:top w:val="none" w:sz="0" w:space="0" w:color="auto"/>
            <w:left w:val="none" w:sz="0" w:space="0" w:color="auto"/>
            <w:bottom w:val="none" w:sz="0" w:space="0" w:color="auto"/>
            <w:right w:val="none" w:sz="0" w:space="0" w:color="auto"/>
          </w:divBdr>
        </w:div>
        <w:div w:id="1878395063">
          <w:marLeft w:val="640"/>
          <w:marRight w:val="0"/>
          <w:marTop w:val="0"/>
          <w:marBottom w:val="0"/>
          <w:divBdr>
            <w:top w:val="none" w:sz="0" w:space="0" w:color="auto"/>
            <w:left w:val="none" w:sz="0" w:space="0" w:color="auto"/>
            <w:bottom w:val="none" w:sz="0" w:space="0" w:color="auto"/>
            <w:right w:val="none" w:sz="0" w:space="0" w:color="auto"/>
          </w:divBdr>
        </w:div>
        <w:div w:id="1820071077">
          <w:marLeft w:val="640"/>
          <w:marRight w:val="0"/>
          <w:marTop w:val="0"/>
          <w:marBottom w:val="0"/>
          <w:divBdr>
            <w:top w:val="none" w:sz="0" w:space="0" w:color="auto"/>
            <w:left w:val="none" w:sz="0" w:space="0" w:color="auto"/>
            <w:bottom w:val="none" w:sz="0" w:space="0" w:color="auto"/>
            <w:right w:val="none" w:sz="0" w:space="0" w:color="auto"/>
          </w:divBdr>
        </w:div>
        <w:div w:id="139349151">
          <w:marLeft w:val="640"/>
          <w:marRight w:val="0"/>
          <w:marTop w:val="0"/>
          <w:marBottom w:val="0"/>
          <w:divBdr>
            <w:top w:val="none" w:sz="0" w:space="0" w:color="auto"/>
            <w:left w:val="none" w:sz="0" w:space="0" w:color="auto"/>
            <w:bottom w:val="none" w:sz="0" w:space="0" w:color="auto"/>
            <w:right w:val="none" w:sz="0" w:space="0" w:color="auto"/>
          </w:divBdr>
        </w:div>
        <w:div w:id="136070581">
          <w:marLeft w:val="640"/>
          <w:marRight w:val="0"/>
          <w:marTop w:val="0"/>
          <w:marBottom w:val="0"/>
          <w:divBdr>
            <w:top w:val="none" w:sz="0" w:space="0" w:color="auto"/>
            <w:left w:val="none" w:sz="0" w:space="0" w:color="auto"/>
            <w:bottom w:val="none" w:sz="0" w:space="0" w:color="auto"/>
            <w:right w:val="none" w:sz="0" w:space="0" w:color="auto"/>
          </w:divBdr>
        </w:div>
        <w:div w:id="1278178012">
          <w:marLeft w:val="640"/>
          <w:marRight w:val="0"/>
          <w:marTop w:val="0"/>
          <w:marBottom w:val="0"/>
          <w:divBdr>
            <w:top w:val="none" w:sz="0" w:space="0" w:color="auto"/>
            <w:left w:val="none" w:sz="0" w:space="0" w:color="auto"/>
            <w:bottom w:val="none" w:sz="0" w:space="0" w:color="auto"/>
            <w:right w:val="none" w:sz="0" w:space="0" w:color="auto"/>
          </w:divBdr>
        </w:div>
        <w:div w:id="270163531">
          <w:marLeft w:val="640"/>
          <w:marRight w:val="0"/>
          <w:marTop w:val="0"/>
          <w:marBottom w:val="0"/>
          <w:divBdr>
            <w:top w:val="none" w:sz="0" w:space="0" w:color="auto"/>
            <w:left w:val="none" w:sz="0" w:space="0" w:color="auto"/>
            <w:bottom w:val="none" w:sz="0" w:space="0" w:color="auto"/>
            <w:right w:val="none" w:sz="0" w:space="0" w:color="auto"/>
          </w:divBdr>
        </w:div>
        <w:div w:id="2146770484">
          <w:marLeft w:val="640"/>
          <w:marRight w:val="0"/>
          <w:marTop w:val="0"/>
          <w:marBottom w:val="0"/>
          <w:divBdr>
            <w:top w:val="none" w:sz="0" w:space="0" w:color="auto"/>
            <w:left w:val="none" w:sz="0" w:space="0" w:color="auto"/>
            <w:bottom w:val="none" w:sz="0" w:space="0" w:color="auto"/>
            <w:right w:val="none" w:sz="0" w:space="0" w:color="auto"/>
          </w:divBdr>
        </w:div>
        <w:div w:id="1009259310">
          <w:marLeft w:val="640"/>
          <w:marRight w:val="0"/>
          <w:marTop w:val="0"/>
          <w:marBottom w:val="0"/>
          <w:divBdr>
            <w:top w:val="none" w:sz="0" w:space="0" w:color="auto"/>
            <w:left w:val="none" w:sz="0" w:space="0" w:color="auto"/>
            <w:bottom w:val="none" w:sz="0" w:space="0" w:color="auto"/>
            <w:right w:val="none" w:sz="0" w:space="0" w:color="auto"/>
          </w:divBdr>
        </w:div>
        <w:div w:id="1279022825">
          <w:marLeft w:val="640"/>
          <w:marRight w:val="0"/>
          <w:marTop w:val="0"/>
          <w:marBottom w:val="0"/>
          <w:divBdr>
            <w:top w:val="none" w:sz="0" w:space="0" w:color="auto"/>
            <w:left w:val="none" w:sz="0" w:space="0" w:color="auto"/>
            <w:bottom w:val="none" w:sz="0" w:space="0" w:color="auto"/>
            <w:right w:val="none" w:sz="0" w:space="0" w:color="auto"/>
          </w:divBdr>
        </w:div>
        <w:div w:id="1177233563">
          <w:marLeft w:val="640"/>
          <w:marRight w:val="0"/>
          <w:marTop w:val="0"/>
          <w:marBottom w:val="0"/>
          <w:divBdr>
            <w:top w:val="none" w:sz="0" w:space="0" w:color="auto"/>
            <w:left w:val="none" w:sz="0" w:space="0" w:color="auto"/>
            <w:bottom w:val="none" w:sz="0" w:space="0" w:color="auto"/>
            <w:right w:val="none" w:sz="0" w:space="0" w:color="auto"/>
          </w:divBdr>
        </w:div>
        <w:div w:id="1238898420">
          <w:marLeft w:val="640"/>
          <w:marRight w:val="0"/>
          <w:marTop w:val="0"/>
          <w:marBottom w:val="0"/>
          <w:divBdr>
            <w:top w:val="none" w:sz="0" w:space="0" w:color="auto"/>
            <w:left w:val="none" w:sz="0" w:space="0" w:color="auto"/>
            <w:bottom w:val="none" w:sz="0" w:space="0" w:color="auto"/>
            <w:right w:val="none" w:sz="0" w:space="0" w:color="auto"/>
          </w:divBdr>
        </w:div>
        <w:div w:id="594018696">
          <w:marLeft w:val="640"/>
          <w:marRight w:val="0"/>
          <w:marTop w:val="0"/>
          <w:marBottom w:val="0"/>
          <w:divBdr>
            <w:top w:val="none" w:sz="0" w:space="0" w:color="auto"/>
            <w:left w:val="none" w:sz="0" w:space="0" w:color="auto"/>
            <w:bottom w:val="none" w:sz="0" w:space="0" w:color="auto"/>
            <w:right w:val="none" w:sz="0" w:space="0" w:color="auto"/>
          </w:divBdr>
        </w:div>
        <w:div w:id="1232539036">
          <w:marLeft w:val="640"/>
          <w:marRight w:val="0"/>
          <w:marTop w:val="0"/>
          <w:marBottom w:val="0"/>
          <w:divBdr>
            <w:top w:val="none" w:sz="0" w:space="0" w:color="auto"/>
            <w:left w:val="none" w:sz="0" w:space="0" w:color="auto"/>
            <w:bottom w:val="none" w:sz="0" w:space="0" w:color="auto"/>
            <w:right w:val="none" w:sz="0" w:space="0" w:color="auto"/>
          </w:divBdr>
        </w:div>
        <w:div w:id="558395872">
          <w:marLeft w:val="640"/>
          <w:marRight w:val="0"/>
          <w:marTop w:val="0"/>
          <w:marBottom w:val="0"/>
          <w:divBdr>
            <w:top w:val="none" w:sz="0" w:space="0" w:color="auto"/>
            <w:left w:val="none" w:sz="0" w:space="0" w:color="auto"/>
            <w:bottom w:val="none" w:sz="0" w:space="0" w:color="auto"/>
            <w:right w:val="none" w:sz="0" w:space="0" w:color="auto"/>
          </w:divBdr>
        </w:div>
        <w:div w:id="1324818922">
          <w:marLeft w:val="640"/>
          <w:marRight w:val="0"/>
          <w:marTop w:val="0"/>
          <w:marBottom w:val="0"/>
          <w:divBdr>
            <w:top w:val="none" w:sz="0" w:space="0" w:color="auto"/>
            <w:left w:val="none" w:sz="0" w:space="0" w:color="auto"/>
            <w:bottom w:val="none" w:sz="0" w:space="0" w:color="auto"/>
            <w:right w:val="none" w:sz="0" w:space="0" w:color="auto"/>
          </w:divBdr>
        </w:div>
        <w:div w:id="411968133">
          <w:marLeft w:val="640"/>
          <w:marRight w:val="0"/>
          <w:marTop w:val="0"/>
          <w:marBottom w:val="0"/>
          <w:divBdr>
            <w:top w:val="none" w:sz="0" w:space="0" w:color="auto"/>
            <w:left w:val="none" w:sz="0" w:space="0" w:color="auto"/>
            <w:bottom w:val="none" w:sz="0" w:space="0" w:color="auto"/>
            <w:right w:val="none" w:sz="0" w:space="0" w:color="auto"/>
          </w:divBdr>
        </w:div>
        <w:div w:id="1804418862">
          <w:marLeft w:val="640"/>
          <w:marRight w:val="0"/>
          <w:marTop w:val="0"/>
          <w:marBottom w:val="0"/>
          <w:divBdr>
            <w:top w:val="none" w:sz="0" w:space="0" w:color="auto"/>
            <w:left w:val="none" w:sz="0" w:space="0" w:color="auto"/>
            <w:bottom w:val="none" w:sz="0" w:space="0" w:color="auto"/>
            <w:right w:val="none" w:sz="0" w:space="0" w:color="auto"/>
          </w:divBdr>
        </w:div>
        <w:div w:id="1922174587">
          <w:marLeft w:val="640"/>
          <w:marRight w:val="0"/>
          <w:marTop w:val="0"/>
          <w:marBottom w:val="0"/>
          <w:divBdr>
            <w:top w:val="none" w:sz="0" w:space="0" w:color="auto"/>
            <w:left w:val="none" w:sz="0" w:space="0" w:color="auto"/>
            <w:bottom w:val="none" w:sz="0" w:space="0" w:color="auto"/>
            <w:right w:val="none" w:sz="0" w:space="0" w:color="auto"/>
          </w:divBdr>
        </w:div>
        <w:div w:id="334578968">
          <w:marLeft w:val="640"/>
          <w:marRight w:val="0"/>
          <w:marTop w:val="0"/>
          <w:marBottom w:val="0"/>
          <w:divBdr>
            <w:top w:val="none" w:sz="0" w:space="0" w:color="auto"/>
            <w:left w:val="none" w:sz="0" w:space="0" w:color="auto"/>
            <w:bottom w:val="none" w:sz="0" w:space="0" w:color="auto"/>
            <w:right w:val="none" w:sz="0" w:space="0" w:color="auto"/>
          </w:divBdr>
        </w:div>
        <w:div w:id="1286234596">
          <w:marLeft w:val="640"/>
          <w:marRight w:val="0"/>
          <w:marTop w:val="0"/>
          <w:marBottom w:val="0"/>
          <w:divBdr>
            <w:top w:val="none" w:sz="0" w:space="0" w:color="auto"/>
            <w:left w:val="none" w:sz="0" w:space="0" w:color="auto"/>
            <w:bottom w:val="none" w:sz="0" w:space="0" w:color="auto"/>
            <w:right w:val="none" w:sz="0" w:space="0" w:color="auto"/>
          </w:divBdr>
        </w:div>
        <w:div w:id="317345389">
          <w:marLeft w:val="640"/>
          <w:marRight w:val="0"/>
          <w:marTop w:val="0"/>
          <w:marBottom w:val="0"/>
          <w:divBdr>
            <w:top w:val="none" w:sz="0" w:space="0" w:color="auto"/>
            <w:left w:val="none" w:sz="0" w:space="0" w:color="auto"/>
            <w:bottom w:val="none" w:sz="0" w:space="0" w:color="auto"/>
            <w:right w:val="none" w:sz="0" w:space="0" w:color="auto"/>
          </w:divBdr>
        </w:div>
        <w:div w:id="1382050924">
          <w:marLeft w:val="640"/>
          <w:marRight w:val="0"/>
          <w:marTop w:val="0"/>
          <w:marBottom w:val="0"/>
          <w:divBdr>
            <w:top w:val="none" w:sz="0" w:space="0" w:color="auto"/>
            <w:left w:val="none" w:sz="0" w:space="0" w:color="auto"/>
            <w:bottom w:val="none" w:sz="0" w:space="0" w:color="auto"/>
            <w:right w:val="none" w:sz="0" w:space="0" w:color="auto"/>
          </w:divBdr>
        </w:div>
        <w:div w:id="287513324">
          <w:marLeft w:val="640"/>
          <w:marRight w:val="0"/>
          <w:marTop w:val="0"/>
          <w:marBottom w:val="0"/>
          <w:divBdr>
            <w:top w:val="none" w:sz="0" w:space="0" w:color="auto"/>
            <w:left w:val="none" w:sz="0" w:space="0" w:color="auto"/>
            <w:bottom w:val="none" w:sz="0" w:space="0" w:color="auto"/>
            <w:right w:val="none" w:sz="0" w:space="0" w:color="auto"/>
          </w:divBdr>
        </w:div>
        <w:div w:id="1399791353">
          <w:marLeft w:val="640"/>
          <w:marRight w:val="0"/>
          <w:marTop w:val="0"/>
          <w:marBottom w:val="0"/>
          <w:divBdr>
            <w:top w:val="none" w:sz="0" w:space="0" w:color="auto"/>
            <w:left w:val="none" w:sz="0" w:space="0" w:color="auto"/>
            <w:bottom w:val="none" w:sz="0" w:space="0" w:color="auto"/>
            <w:right w:val="none" w:sz="0" w:space="0" w:color="auto"/>
          </w:divBdr>
        </w:div>
        <w:div w:id="1110978279">
          <w:marLeft w:val="640"/>
          <w:marRight w:val="0"/>
          <w:marTop w:val="0"/>
          <w:marBottom w:val="0"/>
          <w:divBdr>
            <w:top w:val="none" w:sz="0" w:space="0" w:color="auto"/>
            <w:left w:val="none" w:sz="0" w:space="0" w:color="auto"/>
            <w:bottom w:val="none" w:sz="0" w:space="0" w:color="auto"/>
            <w:right w:val="none" w:sz="0" w:space="0" w:color="auto"/>
          </w:divBdr>
        </w:div>
        <w:div w:id="1942908762">
          <w:marLeft w:val="640"/>
          <w:marRight w:val="0"/>
          <w:marTop w:val="0"/>
          <w:marBottom w:val="0"/>
          <w:divBdr>
            <w:top w:val="none" w:sz="0" w:space="0" w:color="auto"/>
            <w:left w:val="none" w:sz="0" w:space="0" w:color="auto"/>
            <w:bottom w:val="none" w:sz="0" w:space="0" w:color="auto"/>
            <w:right w:val="none" w:sz="0" w:space="0" w:color="auto"/>
          </w:divBdr>
        </w:div>
        <w:div w:id="200170924">
          <w:marLeft w:val="640"/>
          <w:marRight w:val="0"/>
          <w:marTop w:val="0"/>
          <w:marBottom w:val="0"/>
          <w:divBdr>
            <w:top w:val="none" w:sz="0" w:space="0" w:color="auto"/>
            <w:left w:val="none" w:sz="0" w:space="0" w:color="auto"/>
            <w:bottom w:val="none" w:sz="0" w:space="0" w:color="auto"/>
            <w:right w:val="none" w:sz="0" w:space="0" w:color="auto"/>
          </w:divBdr>
        </w:div>
        <w:div w:id="649869259">
          <w:marLeft w:val="640"/>
          <w:marRight w:val="0"/>
          <w:marTop w:val="0"/>
          <w:marBottom w:val="0"/>
          <w:divBdr>
            <w:top w:val="none" w:sz="0" w:space="0" w:color="auto"/>
            <w:left w:val="none" w:sz="0" w:space="0" w:color="auto"/>
            <w:bottom w:val="none" w:sz="0" w:space="0" w:color="auto"/>
            <w:right w:val="none" w:sz="0" w:space="0" w:color="auto"/>
          </w:divBdr>
        </w:div>
        <w:div w:id="243532087">
          <w:marLeft w:val="640"/>
          <w:marRight w:val="0"/>
          <w:marTop w:val="0"/>
          <w:marBottom w:val="0"/>
          <w:divBdr>
            <w:top w:val="none" w:sz="0" w:space="0" w:color="auto"/>
            <w:left w:val="none" w:sz="0" w:space="0" w:color="auto"/>
            <w:bottom w:val="none" w:sz="0" w:space="0" w:color="auto"/>
            <w:right w:val="none" w:sz="0" w:space="0" w:color="auto"/>
          </w:divBdr>
        </w:div>
        <w:div w:id="280772008">
          <w:marLeft w:val="640"/>
          <w:marRight w:val="0"/>
          <w:marTop w:val="0"/>
          <w:marBottom w:val="0"/>
          <w:divBdr>
            <w:top w:val="none" w:sz="0" w:space="0" w:color="auto"/>
            <w:left w:val="none" w:sz="0" w:space="0" w:color="auto"/>
            <w:bottom w:val="none" w:sz="0" w:space="0" w:color="auto"/>
            <w:right w:val="none" w:sz="0" w:space="0" w:color="auto"/>
          </w:divBdr>
        </w:div>
        <w:div w:id="1940674243">
          <w:marLeft w:val="640"/>
          <w:marRight w:val="0"/>
          <w:marTop w:val="0"/>
          <w:marBottom w:val="0"/>
          <w:divBdr>
            <w:top w:val="none" w:sz="0" w:space="0" w:color="auto"/>
            <w:left w:val="none" w:sz="0" w:space="0" w:color="auto"/>
            <w:bottom w:val="none" w:sz="0" w:space="0" w:color="auto"/>
            <w:right w:val="none" w:sz="0" w:space="0" w:color="auto"/>
          </w:divBdr>
        </w:div>
        <w:div w:id="709112494">
          <w:marLeft w:val="640"/>
          <w:marRight w:val="0"/>
          <w:marTop w:val="0"/>
          <w:marBottom w:val="0"/>
          <w:divBdr>
            <w:top w:val="none" w:sz="0" w:space="0" w:color="auto"/>
            <w:left w:val="none" w:sz="0" w:space="0" w:color="auto"/>
            <w:bottom w:val="none" w:sz="0" w:space="0" w:color="auto"/>
            <w:right w:val="none" w:sz="0" w:space="0" w:color="auto"/>
          </w:divBdr>
        </w:div>
        <w:div w:id="1313944868">
          <w:marLeft w:val="640"/>
          <w:marRight w:val="0"/>
          <w:marTop w:val="0"/>
          <w:marBottom w:val="0"/>
          <w:divBdr>
            <w:top w:val="none" w:sz="0" w:space="0" w:color="auto"/>
            <w:left w:val="none" w:sz="0" w:space="0" w:color="auto"/>
            <w:bottom w:val="none" w:sz="0" w:space="0" w:color="auto"/>
            <w:right w:val="none" w:sz="0" w:space="0" w:color="auto"/>
          </w:divBdr>
        </w:div>
        <w:div w:id="1271158145">
          <w:marLeft w:val="640"/>
          <w:marRight w:val="0"/>
          <w:marTop w:val="0"/>
          <w:marBottom w:val="0"/>
          <w:divBdr>
            <w:top w:val="none" w:sz="0" w:space="0" w:color="auto"/>
            <w:left w:val="none" w:sz="0" w:space="0" w:color="auto"/>
            <w:bottom w:val="none" w:sz="0" w:space="0" w:color="auto"/>
            <w:right w:val="none" w:sz="0" w:space="0" w:color="auto"/>
          </w:divBdr>
        </w:div>
        <w:div w:id="1329558836">
          <w:marLeft w:val="640"/>
          <w:marRight w:val="0"/>
          <w:marTop w:val="0"/>
          <w:marBottom w:val="0"/>
          <w:divBdr>
            <w:top w:val="none" w:sz="0" w:space="0" w:color="auto"/>
            <w:left w:val="none" w:sz="0" w:space="0" w:color="auto"/>
            <w:bottom w:val="none" w:sz="0" w:space="0" w:color="auto"/>
            <w:right w:val="none" w:sz="0" w:space="0" w:color="auto"/>
          </w:divBdr>
        </w:div>
        <w:div w:id="1998219987">
          <w:marLeft w:val="640"/>
          <w:marRight w:val="0"/>
          <w:marTop w:val="0"/>
          <w:marBottom w:val="0"/>
          <w:divBdr>
            <w:top w:val="none" w:sz="0" w:space="0" w:color="auto"/>
            <w:left w:val="none" w:sz="0" w:space="0" w:color="auto"/>
            <w:bottom w:val="none" w:sz="0" w:space="0" w:color="auto"/>
            <w:right w:val="none" w:sz="0" w:space="0" w:color="auto"/>
          </w:divBdr>
        </w:div>
        <w:div w:id="1028141075">
          <w:marLeft w:val="640"/>
          <w:marRight w:val="0"/>
          <w:marTop w:val="0"/>
          <w:marBottom w:val="0"/>
          <w:divBdr>
            <w:top w:val="none" w:sz="0" w:space="0" w:color="auto"/>
            <w:left w:val="none" w:sz="0" w:space="0" w:color="auto"/>
            <w:bottom w:val="none" w:sz="0" w:space="0" w:color="auto"/>
            <w:right w:val="none" w:sz="0" w:space="0" w:color="auto"/>
          </w:divBdr>
        </w:div>
        <w:div w:id="1540046851">
          <w:marLeft w:val="640"/>
          <w:marRight w:val="0"/>
          <w:marTop w:val="0"/>
          <w:marBottom w:val="0"/>
          <w:divBdr>
            <w:top w:val="none" w:sz="0" w:space="0" w:color="auto"/>
            <w:left w:val="none" w:sz="0" w:space="0" w:color="auto"/>
            <w:bottom w:val="none" w:sz="0" w:space="0" w:color="auto"/>
            <w:right w:val="none" w:sz="0" w:space="0" w:color="auto"/>
          </w:divBdr>
        </w:div>
        <w:div w:id="1595896814">
          <w:marLeft w:val="640"/>
          <w:marRight w:val="0"/>
          <w:marTop w:val="0"/>
          <w:marBottom w:val="0"/>
          <w:divBdr>
            <w:top w:val="none" w:sz="0" w:space="0" w:color="auto"/>
            <w:left w:val="none" w:sz="0" w:space="0" w:color="auto"/>
            <w:bottom w:val="none" w:sz="0" w:space="0" w:color="auto"/>
            <w:right w:val="none" w:sz="0" w:space="0" w:color="auto"/>
          </w:divBdr>
        </w:div>
        <w:div w:id="466558151">
          <w:marLeft w:val="640"/>
          <w:marRight w:val="0"/>
          <w:marTop w:val="0"/>
          <w:marBottom w:val="0"/>
          <w:divBdr>
            <w:top w:val="none" w:sz="0" w:space="0" w:color="auto"/>
            <w:left w:val="none" w:sz="0" w:space="0" w:color="auto"/>
            <w:bottom w:val="none" w:sz="0" w:space="0" w:color="auto"/>
            <w:right w:val="none" w:sz="0" w:space="0" w:color="auto"/>
          </w:divBdr>
        </w:div>
        <w:div w:id="549070421">
          <w:marLeft w:val="640"/>
          <w:marRight w:val="0"/>
          <w:marTop w:val="0"/>
          <w:marBottom w:val="0"/>
          <w:divBdr>
            <w:top w:val="none" w:sz="0" w:space="0" w:color="auto"/>
            <w:left w:val="none" w:sz="0" w:space="0" w:color="auto"/>
            <w:bottom w:val="none" w:sz="0" w:space="0" w:color="auto"/>
            <w:right w:val="none" w:sz="0" w:space="0" w:color="auto"/>
          </w:divBdr>
        </w:div>
        <w:div w:id="687684264">
          <w:marLeft w:val="640"/>
          <w:marRight w:val="0"/>
          <w:marTop w:val="0"/>
          <w:marBottom w:val="0"/>
          <w:divBdr>
            <w:top w:val="none" w:sz="0" w:space="0" w:color="auto"/>
            <w:left w:val="none" w:sz="0" w:space="0" w:color="auto"/>
            <w:bottom w:val="none" w:sz="0" w:space="0" w:color="auto"/>
            <w:right w:val="none" w:sz="0" w:space="0" w:color="auto"/>
          </w:divBdr>
        </w:div>
        <w:div w:id="1496915845">
          <w:marLeft w:val="640"/>
          <w:marRight w:val="0"/>
          <w:marTop w:val="0"/>
          <w:marBottom w:val="0"/>
          <w:divBdr>
            <w:top w:val="none" w:sz="0" w:space="0" w:color="auto"/>
            <w:left w:val="none" w:sz="0" w:space="0" w:color="auto"/>
            <w:bottom w:val="none" w:sz="0" w:space="0" w:color="auto"/>
            <w:right w:val="none" w:sz="0" w:space="0" w:color="auto"/>
          </w:divBdr>
        </w:div>
        <w:div w:id="832573729">
          <w:marLeft w:val="640"/>
          <w:marRight w:val="0"/>
          <w:marTop w:val="0"/>
          <w:marBottom w:val="0"/>
          <w:divBdr>
            <w:top w:val="none" w:sz="0" w:space="0" w:color="auto"/>
            <w:left w:val="none" w:sz="0" w:space="0" w:color="auto"/>
            <w:bottom w:val="none" w:sz="0" w:space="0" w:color="auto"/>
            <w:right w:val="none" w:sz="0" w:space="0" w:color="auto"/>
          </w:divBdr>
        </w:div>
        <w:div w:id="999037750">
          <w:marLeft w:val="640"/>
          <w:marRight w:val="0"/>
          <w:marTop w:val="0"/>
          <w:marBottom w:val="0"/>
          <w:divBdr>
            <w:top w:val="none" w:sz="0" w:space="0" w:color="auto"/>
            <w:left w:val="none" w:sz="0" w:space="0" w:color="auto"/>
            <w:bottom w:val="none" w:sz="0" w:space="0" w:color="auto"/>
            <w:right w:val="none" w:sz="0" w:space="0" w:color="auto"/>
          </w:divBdr>
        </w:div>
        <w:div w:id="1853908633">
          <w:marLeft w:val="640"/>
          <w:marRight w:val="0"/>
          <w:marTop w:val="0"/>
          <w:marBottom w:val="0"/>
          <w:divBdr>
            <w:top w:val="none" w:sz="0" w:space="0" w:color="auto"/>
            <w:left w:val="none" w:sz="0" w:space="0" w:color="auto"/>
            <w:bottom w:val="none" w:sz="0" w:space="0" w:color="auto"/>
            <w:right w:val="none" w:sz="0" w:space="0" w:color="auto"/>
          </w:divBdr>
        </w:div>
        <w:div w:id="502083890">
          <w:marLeft w:val="640"/>
          <w:marRight w:val="0"/>
          <w:marTop w:val="0"/>
          <w:marBottom w:val="0"/>
          <w:divBdr>
            <w:top w:val="none" w:sz="0" w:space="0" w:color="auto"/>
            <w:left w:val="none" w:sz="0" w:space="0" w:color="auto"/>
            <w:bottom w:val="none" w:sz="0" w:space="0" w:color="auto"/>
            <w:right w:val="none" w:sz="0" w:space="0" w:color="auto"/>
          </w:divBdr>
        </w:div>
        <w:div w:id="1890192449">
          <w:marLeft w:val="640"/>
          <w:marRight w:val="0"/>
          <w:marTop w:val="0"/>
          <w:marBottom w:val="0"/>
          <w:divBdr>
            <w:top w:val="none" w:sz="0" w:space="0" w:color="auto"/>
            <w:left w:val="none" w:sz="0" w:space="0" w:color="auto"/>
            <w:bottom w:val="none" w:sz="0" w:space="0" w:color="auto"/>
            <w:right w:val="none" w:sz="0" w:space="0" w:color="auto"/>
          </w:divBdr>
        </w:div>
        <w:div w:id="633217053">
          <w:marLeft w:val="640"/>
          <w:marRight w:val="0"/>
          <w:marTop w:val="0"/>
          <w:marBottom w:val="0"/>
          <w:divBdr>
            <w:top w:val="none" w:sz="0" w:space="0" w:color="auto"/>
            <w:left w:val="none" w:sz="0" w:space="0" w:color="auto"/>
            <w:bottom w:val="none" w:sz="0" w:space="0" w:color="auto"/>
            <w:right w:val="none" w:sz="0" w:space="0" w:color="auto"/>
          </w:divBdr>
        </w:div>
        <w:div w:id="134566637">
          <w:marLeft w:val="640"/>
          <w:marRight w:val="0"/>
          <w:marTop w:val="0"/>
          <w:marBottom w:val="0"/>
          <w:divBdr>
            <w:top w:val="none" w:sz="0" w:space="0" w:color="auto"/>
            <w:left w:val="none" w:sz="0" w:space="0" w:color="auto"/>
            <w:bottom w:val="none" w:sz="0" w:space="0" w:color="auto"/>
            <w:right w:val="none" w:sz="0" w:space="0" w:color="auto"/>
          </w:divBdr>
        </w:div>
        <w:div w:id="1965119035">
          <w:marLeft w:val="640"/>
          <w:marRight w:val="0"/>
          <w:marTop w:val="0"/>
          <w:marBottom w:val="0"/>
          <w:divBdr>
            <w:top w:val="none" w:sz="0" w:space="0" w:color="auto"/>
            <w:left w:val="none" w:sz="0" w:space="0" w:color="auto"/>
            <w:bottom w:val="none" w:sz="0" w:space="0" w:color="auto"/>
            <w:right w:val="none" w:sz="0" w:space="0" w:color="auto"/>
          </w:divBdr>
        </w:div>
        <w:div w:id="966087317">
          <w:marLeft w:val="640"/>
          <w:marRight w:val="0"/>
          <w:marTop w:val="0"/>
          <w:marBottom w:val="0"/>
          <w:divBdr>
            <w:top w:val="none" w:sz="0" w:space="0" w:color="auto"/>
            <w:left w:val="none" w:sz="0" w:space="0" w:color="auto"/>
            <w:bottom w:val="none" w:sz="0" w:space="0" w:color="auto"/>
            <w:right w:val="none" w:sz="0" w:space="0" w:color="auto"/>
          </w:divBdr>
        </w:div>
        <w:div w:id="754742526">
          <w:marLeft w:val="640"/>
          <w:marRight w:val="0"/>
          <w:marTop w:val="0"/>
          <w:marBottom w:val="0"/>
          <w:divBdr>
            <w:top w:val="none" w:sz="0" w:space="0" w:color="auto"/>
            <w:left w:val="none" w:sz="0" w:space="0" w:color="auto"/>
            <w:bottom w:val="none" w:sz="0" w:space="0" w:color="auto"/>
            <w:right w:val="none" w:sz="0" w:space="0" w:color="auto"/>
          </w:divBdr>
        </w:div>
        <w:div w:id="1802337446">
          <w:marLeft w:val="640"/>
          <w:marRight w:val="0"/>
          <w:marTop w:val="0"/>
          <w:marBottom w:val="0"/>
          <w:divBdr>
            <w:top w:val="none" w:sz="0" w:space="0" w:color="auto"/>
            <w:left w:val="none" w:sz="0" w:space="0" w:color="auto"/>
            <w:bottom w:val="none" w:sz="0" w:space="0" w:color="auto"/>
            <w:right w:val="none" w:sz="0" w:space="0" w:color="auto"/>
          </w:divBdr>
        </w:div>
        <w:div w:id="302467885">
          <w:marLeft w:val="640"/>
          <w:marRight w:val="0"/>
          <w:marTop w:val="0"/>
          <w:marBottom w:val="0"/>
          <w:divBdr>
            <w:top w:val="none" w:sz="0" w:space="0" w:color="auto"/>
            <w:left w:val="none" w:sz="0" w:space="0" w:color="auto"/>
            <w:bottom w:val="none" w:sz="0" w:space="0" w:color="auto"/>
            <w:right w:val="none" w:sz="0" w:space="0" w:color="auto"/>
          </w:divBdr>
        </w:div>
        <w:div w:id="758721076">
          <w:marLeft w:val="640"/>
          <w:marRight w:val="0"/>
          <w:marTop w:val="0"/>
          <w:marBottom w:val="0"/>
          <w:divBdr>
            <w:top w:val="none" w:sz="0" w:space="0" w:color="auto"/>
            <w:left w:val="none" w:sz="0" w:space="0" w:color="auto"/>
            <w:bottom w:val="none" w:sz="0" w:space="0" w:color="auto"/>
            <w:right w:val="none" w:sz="0" w:space="0" w:color="auto"/>
          </w:divBdr>
        </w:div>
        <w:div w:id="671492460">
          <w:marLeft w:val="640"/>
          <w:marRight w:val="0"/>
          <w:marTop w:val="0"/>
          <w:marBottom w:val="0"/>
          <w:divBdr>
            <w:top w:val="none" w:sz="0" w:space="0" w:color="auto"/>
            <w:left w:val="none" w:sz="0" w:space="0" w:color="auto"/>
            <w:bottom w:val="none" w:sz="0" w:space="0" w:color="auto"/>
            <w:right w:val="none" w:sz="0" w:space="0" w:color="auto"/>
          </w:divBdr>
        </w:div>
        <w:div w:id="982270451">
          <w:marLeft w:val="640"/>
          <w:marRight w:val="0"/>
          <w:marTop w:val="0"/>
          <w:marBottom w:val="0"/>
          <w:divBdr>
            <w:top w:val="none" w:sz="0" w:space="0" w:color="auto"/>
            <w:left w:val="none" w:sz="0" w:space="0" w:color="auto"/>
            <w:bottom w:val="none" w:sz="0" w:space="0" w:color="auto"/>
            <w:right w:val="none" w:sz="0" w:space="0" w:color="auto"/>
          </w:divBdr>
        </w:div>
        <w:div w:id="268271553">
          <w:marLeft w:val="640"/>
          <w:marRight w:val="0"/>
          <w:marTop w:val="0"/>
          <w:marBottom w:val="0"/>
          <w:divBdr>
            <w:top w:val="none" w:sz="0" w:space="0" w:color="auto"/>
            <w:left w:val="none" w:sz="0" w:space="0" w:color="auto"/>
            <w:bottom w:val="none" w:sz="0" w:space="0" w:color="auto"/>
            <w:right w:val="none" w:sz="0" w:space="0" w:color="auto"/>
          </w:divBdr>
        </w:div>
        <w:div w:id="1148325248">
          <w:marLeft w:val="640"/>
          <w:marRight w:val="0"/>
          <w:marTop w:val="0"/>
          <w:marBottom w:val="0"/>
          <w:divBdr>
            <w:top w:val="none" w:sz="0" w:space="0" w:color="auto"/>
            <w:left w:val="none" w:sz="0" w:space="0" w:color="auto"/>
            <w:bottom w:val="none" w:sz="0" w:space="0" w:color="auto"/>
            <w:right w:val="none" w:sz="0" w:space="0" w:color="auto"/>
          </w:divBdr>
        </w:div>
        <w:div w:id="2123111830">
          <w:marLeft w:val="640"/>
          <w:marRight w:val="0"/>
          <w:marTop w:val="0"/>
          <w:marBottom w:val="0"/>
          <w:divBdr>
            <w:top w:val="none" w:sz="0" w:space="0" w:color="auto"/>
            <w:left w:val="none" w:sz="0" w:space="0" w:color="auto"/>
            <w:bottom w:val="none" w:sz="0" w:space="0" w:color="auto"/>
            <w:right w:val="none" w:sz="0" w:space="0" w:color="auto"/>
          </w:divBdr>
        </w:div>
        <w:div w:id="466243376">
          <w:marLeft w:val="640"/>
          <w:marRight w:val="0"/>
          <w:marTop w:val="0"/>
          <w:marBottom w:val="0"/>
          <w:divBdr>
            <w:top w:val="none" w:sz="0" w:space="0" w:color="auto"/>
            <w:left w:val="none" w:sz="0" w:space="0" w:color="auto"/>
            <w:bottom w:val="none" w:sz="0" w:space="0" w:color="auto"/>
            <w:right w:val="none" w:sz="0" w:space="0" w:color="auto"/>
          </w:divBdr>
        </w:div>
        <w:div w:id="1984969362">
          <w:marLeft w:val="640"/>
          <w:marRight w:val="0"/>
          <w:marTop w:val="0"/>
          <w:marBottom w:val="0"/>
          <w:divBdr>
            <w:top w:val="none" w:sz="0" w:space="0" w:color="auto"/>
            <w:left w:val="none" w:sz="0" w:space="0" w:color="auto"/>
            <w:bottom w:val="none" w:sz="0" w:space="0" w:color="auto"/>
            <w:right w:val="none" w:sz="0" w:space="0" w:color="auto"/>
          </w:divBdr>
        </w:div>
        <w:div w:id="491145051">
          <w:marLeft w:val="640"/>
          <w:marRight w:val="0"/>
          <w:marTop w:val="0"/>
          <w:marBottom w:val="0"/>
          <w:divBdr>
            <w:top w:val="none" w:sz="0" w:space="0" w:color="auto"/>
            <w:left w:val="none" w:sz="0" w:space="0" w:color="auto"/>
            <w:bottom w:val="none" w:sz="0" w:space="0" w:color="auto"/>
            <w:right w:val="none" w:sz="0" w:space="0" w:color="auto"/>
          </w:divBdr>
        </w:div>
        <w:div w:id="130297201">
          <w:marLeft w:val="640"/>
          <w:marRight w:val="0"/>
          <w:marTop w:val="0"/>
          <w:marBottom w:val="0"/>
          <w:divBdr>
            <w:top w:val="none" w:sz="0" w:space="0" w:color="auto"/>
            <w:left w:val="none" w:sz="0" w:space="0" w:color="auto"/>
            <w:bottom w:val="none" w:sz="0" w:space="0" w:color="auto"/>
            <w:right w:val="none" w:sz="0" w:space="0" w:color="auto"/>
          </w:divBdr>
        </w:div>
        <w:div w:id="1853837375">
          <w:marLeft w:val="640"/>
          <w:marRight w:val="0"/>
          <w:marTop w:val="0"/>
          <w:marBottom w:val="0"/>
          <w:divBdr>
            <w:top w:val="none" w:sz="0" w:space="0" w:color="auto"/>
            <w:left w:val="none" w:sz="0" w:space="0" w:color="auto"/>
            <w:bottom w:val="none" w:sz="0" w:space="0" w:color="auto"/>
            <w:right w:val="none" w:sz="0" w:space="0" w:color="auto"/>
          </w:divBdr>
        </w:div>
        <w:div w:id="409086156">
          <w:marLeft w:val="640"/>
          <w:marRight w:val="0"/>
          <w:marTop w:val="0"/>
          <w:marBottom w:val="0"/>
          <w:divBdr>
            <w:top w:val="none" w:sz="0" w:space="0" w:color="auto"/>
            <w:left w:val="none" w:sz="0" w:space="0" w:color="auto"/>
            <w:bottom w:val="none" w:sz="0" w:space="0" w:color="auto"/>
            <w:right w:val="none" w:sz="0" w:space="0" w:color="auto"/>
          </w:divBdr>
        </w:div>
        <w:div w:id="603880414">
          <w:marLeft w:val="640"/>
          <w:marRight w:val="0"/>
          <w:marTop w:val="0"/>
          <w:marBottom w:val="0"/>
          <w:divBdr>
            <w:top w:val="none" w:sz="0" w:space="0" w:color="auto"/>
            <w:left w:val="none" w:sz="0" w:space="0" w:color="auto"/>
            <w:bottom w:val="none" w:sz="0" w:space="0" w:color="auto"/>
            <w:right w:val="none" w:sz="0" w:space="0" w:color="auto"/>
          </w:divBdr>
        </w:div>
        <w:div w:id="866334530">
          <w:marLeft w:val="640"/>
          <w:marRight w:val="0"/>
          <w:marTop w:val="0"/>
          <w:marBottom w:val="0"/>
          <w:divBdr>
            <w:top w:val="none" w:sz="0" w:space="0" w:color="auto"/>
            <w:left w:val="none" w:sz="0" w:space="0" w:color="auto"/>
            <w:bottom w:val="none" w:sz="0" w:space="0" w:color="auto"/>
            <w:right w:val="none" w:sz="0" w:space="0" w:color="auto"/>
          </w:divBdr>
        </w:div>
        <w:div w:id="94250734">
          <w:marLeft w:val="640"/>
          <w:marRight w:val="0"/>
          <w:marTop w:val="0"/>
          <w:marBottom w:val="0"/>
          <w:divBdr>
            <w:top w:val="none" w:sz="0" w:space="0" w:color="auto"/>
            <w:left w:val="none" w:sz="0" w:space="0" w:color="auto"/>
            <w:bottom w:val="none" w:sz="0" w:space="0" w:color="auto"/>
            <w:right w:val="none" w:sz="0" w:space="0" w:color="auto"/>
          </w:divBdr>
        </w:div>
        <w:div w:id="72049858">
          <w:marLeft w:val="640"/>
          <w:marRight w:val="0"/>
          <w:marTop w:val="0"/>
          <w:marBottom w:val="0"/>
          <w:divBdr>
            <w:top w:val="none" w:sz="0" w:space="0" w:color="auto"/>
            <w:left w:val="none" w:sz="0" w:space="0" w:color="auto"/>
            <w:bottom w:val="none" w:sz="0" w:space="0" w:color="auto"/>
            <w:right w:val="none" w:sz="0" w:space="0" w:color="auto"/>
          </w:divBdr>
        </w:div>
        <w:div w:id="260602616">
          <w:marLeft w:val="640"/>
          <w:marRight w:val="0"/>
          <w:marTop w:val="0"/>
          <w:marBottom w:val="0"/>
          <w:divBdr>
            <w:top w:val="none" w:sz="0" w:space="0" w:color="auto"/>
            <w:left w:val="none" w:sz="0" w:space="0" w:color="auto"/>
            <w:bottom w:val="none" w:sz="0" w:space="0" w:color="auto"/>
            <w:right w:val="none" w:sz="0" w:space="0" w:color="auto"/>
          </w:divBdr>
        </w:div>
        <w:div w:id="727261563">
          <w:marLeft w:val="640"/>
          <w:marRight w:val="0"/>
          <w:marTop w:val="0"/>
          <w:marBottom w:val="0"/>
          <w:divBdr>
            <w:top w:val="none" w:sz="0" w:space="0" w:color="auto"/>
            <w:left w:val="none" w:sz="0" w:space="0" w:color="auto"/>
            <w:bottom w:val="none" w:sz="0" w:space="0" w:color="auto"/>
            <w:right w:val="none" w:sz="0" w:space="0" w:color="auto"/>
          </w:divBdr>
        </w:div>
        <w:div w:id="29914783">
          <w:marLeft w:val="640"/>
          <w:marRight w:val="0"/>
          <w:marTop w:val="0"/>
          <w:marBottom w:val="0"/>
          <w:divBdr>
            <w:top w:val="none" w:sz="0" w:space="0" w:color="auto"/>
            <w:left w:val="none" w:sz="0" w:space="0" w:color="auto"/>
            <w:bottom w:val="none" w:sz="0" w:space="0" w:color="auto"/>
            <w:right w:val="none" w:sz="0" w:space="0" w:color="auto"/>
          </w:divBdr>
        </w:div>
        <w:div w:id="1632205274">
          <w:marLeft w:val="640"/>
          <w:marRight w:val="0"/>
          <w:marTop w:val="0"/>
          <w:marBottom w:val="0"/>
          <w:divBdr>
            <w:top w:val="none" w:sz="0" w:space="0" w:color="auto"/>
            <w:left w:val="none" w:sz="0" w:space="0" w:color="auto"/>
            <w:bottom w:val="none" w:sz="0" w:space="0" w:color="auto"/>
            <w:right w:val="none" w:sz="0" w:space="0" w:color="auto"/>
          </w:divBdr>
        </w:div>
        <w:div w:id="1585601953">
          <w:marLeft w:val="640"/>
          <w:marRight w:val="0"/>
          <w:marTop w:val="0"/>
          <w:marBottom w:val="0"/>
          <w:divBdr>
            <w:top w:val="none" w:sz="0" w:space="0" w:color="auto"/>
            <w:left w:val="none" w:sz="0" w:space="0" w:color="auto"/>
            <w:bottom w:val="none" w:sz="0" w:space="0" w:color="auto"/>
            <w:right w:val="none" w:sz="0" w:space="0" w:color="auto"/>
          </w:divBdr>
        </w:div>
        <w:div w:id="190842572">
          <w:marLeft w:val="640"/>
          <w:marRight w:val="0"/>
          <w:marTop w:val="0"/>
          <w:marBottom w:val="0"/>
          <w:divBdr>
            <w:top w:val="none" w:sz="0" w:space="0" w:color="auto"/>
            <w:left w:val="none" w:sz="0" w:space="0" w:color="auto"/>
            <w:bottom w:val="none" w:sz="0" w:space="0" w:color="auto"/>
            <w:right w:val="none" w:sz="0" w:space="0" w:color="auto"/>
          </w:divBdr>
        </w:div>
        <w:div w:id="1401908719">
          <w:marLeft w:val="640"/>
          <w:marRight w:val="0"/>
          <w:marTop w:val="0"/>
          <w:marBottom w:val="0"/>
          <w:divBdr>
            <w:top w:val="none" w:sz="0" w:space="0" w:color="auto"/>
            <w:left w:val="none" w:sz="0" w:space="0" w:color="auto"/>
            <w:bottom w:val="none" w:sz="0" w:space="0" w:color="auto"/>
            <w:right w:val="none" w:sz="0" w:space="0" w:color="auto"/>
          </w:divBdr>
        </w:div>
        <w:div w:id="395982016">
          <w:marLeft w:val="640"/>
          <w:marRight w:val="0"/>
          <w:marTop w:val="0"/>
          <w:marBottom w:val="0"/>
          <w:divBdr>
            <w:top w:val="none" w:sz="0" w:space="0" w:color="auto"/>
            <w:left w:val="none" w:sz="0" w:space="0" w:color="auto"/>
            <w:bottom w:val="none" w:sz="0" w:space="0" w:color="auto"/>
            <w:right w:val="none" w:sz="0" w:space="0" w:color="auto"/>
          </w:divBdr>
        </w:div>
        <w:div w:id="1085615063">
          <w:marLeft w:val="640"/>
          <w:marRight w:val="0"/>
          <w:marTop w:val="0"/>
          <w:marBottom w:val="0"/>
          <w:divBdr>
            <w:top w:val="none" w:sz="0" w:space="0" w:color="auto"/>
            <w:left w:val="none" w:sz="0" w:space="0" w:color="auto"/>
            <w:bottom w:val="none" w:sz="0" w:space="0" w:color="auto"/>
            <w:right w:val="none" w:sz="0" w:space="0" w:color="auto"/>
          </w:divBdr>
        </w:div>
        <w:div w:id="1512841074">
          <w:marLeft w:val="640"/>
          <w:marRight w:val="0"/>
          <w:marTop w:val="0"/>
          <w:marBottom w:val="0"/>
          <w:divBdr>
            <w:top w:val="none" w:sz="0" w:space="0" w:color="auto"/>
            <w:left w:val="none" w:sz="0" w:space="0" w:color="auto"/>
            <w:bottom w:val="none" w:sz="0" w:space="0" w:color="auto"/>
            <w:right w:val="none" w:sz="0" w:space="0" w:color="auto"/>
          </w:divBdr>
        </w:div>
        <w:div w:id="1596792393">
          <w:marLeft w:val="640"/>
          <w:marRight w:val="0"/>
          <w:marTop w:val="0"/>
          <w:marBottom w:val="0"/>
          <w:divBdr>
            <w:top w:val="none" w:sz="0" w:space="0" w:color="auto"/>
            <w:left w:val="none" w:sz="0" w:space="0" w:color="auto"/>
            <w:bottom w:val="none" w:sz="0" w:space="0" w:color="auto"/>
            <w:right w:val="none" w:sz="0" w:space="0" w:color="auto"/>
          </w:divBdr>
        </w:div>
        <w:div w:id="1965311917">
          <w:marLeft w:val="640"/>
          <w:marRight w:val="0"/>
          <w:marTop w:val="0"/>
          <w:marBottom w:val="0"/>
          <w:divBdr>
            <w:top w:val="none" w:sz="0" w:space="0" w:color="auto"/>
            <w:left w:val="none" w:sz="0" w:space="0" w:color="auto"/>
            <w:bottom w:val="none" w:sz="0" w:space="0" w:color="auto"/>
            <w:right w:val="none" w:sz="0" w:space="0" w:color="auto"/>
          </w:divBdr>
        </w:div>
        <w:div w:id="1554345726">
          <w:marLeft w:val="640"/>
          <w:marRight w:val="0"/>
          <w:marTop w:val="0"/>
          <w:marBottom w:val="0"/>
          <w:divBdr>
            <w:top w:val="none" w:sz="0" w:space="0" w:color="auto"/>
            <w:left w:val="none" w:sz="0" w:space="0" w:color="auto"/>
            <w:bottom w:val="none" w:sz="0" w:space="0" w:color="auto"/>
            <w:right w:val="none" w:sz="0" w:space="0" w:color="auto"/>
          </w:divBdr>
        </w:div>
        <w:div w:id="678118107">
          <w:marLeft w:val="640"/>
          <w:marRight w:val="0"/>
          <w:marTop w:val="0"/>
          <w:marBottom w:val="0"/>
          <w:divBdr>
            <w:top w:val="none" w:sz="0" w:space="0" w:color="auto"/>
            <w:left w:val="none" w:sz="0" w:space="0" w:color="auto"/>
            <w:bottom w:val="none" w:sz="0" w:space="0" w:color="auto"/>
            <w:right w:val="none" w:sz="0" w:space="0" w:color="auto"/>
          </w:divBdr>
        </w:div>
        <w:div w:id="1672416234">
          <w:marLeft w:val="640"/>
          <w:marRight w:val="0"/>
          <w:marTop w:val="0"/>
          <w:marBottom w:val="0"/>
          <w:divBdr>
            <w:top w:val="none" w:sz="0" w:space="0" w:color="auto"/>
            <w:left w:val="none" w:sz="0" w:space="0" w:color="auto"/>
            <w:bottom w:val="none" w:sz="0" w:space="0" w:color="auto"/>
            <w:right w:val="none" w:sz="0" w:space="0" w:color="auto"/>
          </w:divBdr>
        </w:div>
        <w:div w:id="314376782">
          <w:marLeft w:val="640"/>
          <w:marRight w:val="0"/>
          <w:marTop w:val="0"/>
          <w:marBottom w:val="0"/>
          <w:divBdr>
            <w:top w:val="none" w:sz="0" w:space="0" w:color="auto"/>
            <w:left w:val="none" w:sz="0" w:space="0" w:color="auto"/>
            <w:bottom w:val="none" w:sz="0" w:space="0" w:color="auto"/>
            <w:right w:val="none" w:sz="0" w:space="0" w:color="auto"/>
          </w:divBdr>
        </w:div>
        <w:div w:id="2114282936">
          <w:marLeft w:val="640"/>
          <w:marRight w:val="0"/>
          <w:marTop w:val="0"/>
          <w:marBottom w:val="0"/>
          <w:divBdr>
            <w:top w:val="none" w:sz="0" w:space="0" w:color="auto"/>
            <w:left w:val="none" w:sz="0" w:space="0" w:color="auto"/>
            <w:bottom w:val="none" w:sz="0" w:space="0" w:color="auto"/>
            <w:right w:val="none" w:sz="0" w:space="0" w:color="auto"/>
          </w:divBdr>
        </w:div>
        <w:div w:id="1667517445">
          <w:marLeft w:val="640"/>
          <w:marRight w:val="0"/>
          <w:marTop w:val="0"/>
          <w:marBottom w:val="0"/>
          <w:divBdr>
            <w:top w:val="none" w:sz="0" w:space="0" w:color="auto"/>
            <w:left w:val="none" w:sz="0" w:space="0" w:color="auto"/>
            <w:bottom w:val="none" w:sz="0" w:space="0" w:color="auto"/>
            <w:right w:val="none" w:sz="0" w:space="0" w:color="auto"/>
          </w:divBdr>
        </w:div>
        <w:div w:id="1974216945">
          <w:marLeft w:val="640"/>
          <w:marRight w:val="0"/>
          <w:marTop w:val="0"/>
          <w:marBottom w:val="0"/>
          <w:divBdr>
            <w:top w:val="none" w:sz="0" w:space="0" w:color="auto"/>
            <w:left w:val="none" w:sz="0" w:space="0" w:color="auto"/>
            <w:bottom w:val="none" w:sz="0" w:space="0" w:color="auto"/>
            <w:right w:val="none" w:sz="0" w:space="0" w:color="auto"/>
          </w:divBdr>
        </w:div>
        <w:div w:id="1148015541">
          <w:marLeft w:val="640"/>
          <w:marRight w:val="0"/>
          <w:marTop w:val="0"/>
          <w:marBottom w:val="0"/>
          <w:divBdr>
            <w:top w:val="none" w:sz="0" w:space="0" w:color="auto"/>
            <w:left w:val="none" w:sz="0" w:space="0" w:color="auto"/>
            <w:bottom w:val="none" w:sz="0" w:space="0" w:color="auto"/>
            <w:right w:val="none" w:sz="0" w:space="0" w:color="auto"/>
          </w:divBdr>
        </w:div>
        <w:div w:id="1477532927">
          <w:marLeft w:val="640"/>
          <w:marRight w:val="0"/>
          <w:marTop w:val="0"/>
          <w:marBottom w:val="0"/>
          <w:divBdr>
            <w:top w:val="none" w:sz="0" w:space="0" w:color="auto"/>
            <w:left w:val="none" w:sz="0" w:space="0" w:color="auto"/>
            <w:bottom w:val="none" w:sz="0" w:space="0" w:color="auto"/>
            <w:right w:val="none" w:sz="0" w:space="0" w:color="auto"/>
          </w:divBdr>
        </w:div>
        <w:div w:id="1350329759">
          <w:marLeft w:val="640"/>
          <w:marRight w:val="0"/>
          <w:marTop w:val="0"/>
          <w:marBottom w:val="0"/>
          <w:divBdr>
            <w:top w:val="none" w:sz="0" w:space="0" w:color="auto"/>
            <w:left w:val="none" w:sz="0" w:space="0" w:color="auto"/>
            <w:bottom w:val="none" w:sz="0" w:space="0" w:color="auto"/>
            <w:right w:val="none" w:sz="0" w:space="0" w:color="auto"/>
          </w:divBdr>
        </w:div>
        <w:div w:id="491993143">
          <w:marLeft w:val="640"/>
          <w:marRight w:val="0"/>
          <w:marTop w:val="0"/>
          <w:marBottom w:val="0"/>
          <w:divBdr>
            <w:top w:val="none" w:sz="0" w:space="0" w:color="auto"/>
            <w:left w:val="none" w:sz="0" w:space="0" w:color="auto"/>
            <w:bottom w:val="none" w:sz="0" w:space="0" w:color="auto"/>
            <w:right w:val="none" w:sz="0" w:space="0" w:color="auto"/>
          </w:divBdr>
        </w:div>
        <w:div w:id="630599397">
          <w:marLeft w:val="640"/>
          <w:marRight w:val="0"/>
          <w:marTop w:val="0"/>
          <w:marBottom w:val="0"/>
          <w:divBdr>
            <w:top w:val="none" w:sz="0" w:space="0" w:color="auto"/>
            <w:left w:val="none" w:sz="0" w:space="0" w:color="auto"/>
            <w:bottom w:val="none" w:sz="0" w:space="0" w:color="auto"/>
            <w:right w:val="none" w:sz="0" w:space="0" w:color="auto"/>
          </w:divBdr>
        </w:div>
        <w:div w:id="551116129">
          <w:marLeft w:val="640"/>
          <w:marRight w:val="0"/>
          <w:marTop w:val="0"/>
          <w:marBottom w:val="0"/>
          <w:divBdr>
            <w:top w:val="none" w:sz="0" w:space="0" w:color="auto"/>
            <w:left w:val="none" w:sz="0" w:space="0" w:color="auto"/>
            <w:bottom w:val="none" w:sz="0" w:space="0" w:color="auto"/>
            <w:right w:val="none" w:sz="0" w:space="0" w:color="auto"/>
          </w:divBdr>
        </w:div>
        <w:div w:id="1972593091">
          <w:marLeft w:val="640"/>
          <w:marRight w:val="0"/>
          <w:marTop w:val="0"/>
          <w:marBottom w:val="0"/>
          <w:divBdr>
            <w:top w:val="none" w:sz="0" w:space="0" w:color="auto"/>
            <w:left w:val="none" w:sz="0" w:space="0" w:color="auto"/>
            <w:bottom w:val="none" w:sz="0" w:space="0" w:color="auto"/>
            <w:right w:val="none" w:sz="0" w:space="0" w:color="auto"/>
          </w:divBdr>
        </w:div>
        <w:div w:id="588077732">
          <w:marLeft w:val="640"/>
          <w:marRight w:val="0"/>
          <w:marTop w:val="0"/>
          <w:marBottom w:val="0"/>
          <w:divBdr>
            <w:top w:val="none" w:sz="0" w:space="0" w:color="auto"/>
            <w:left w:val="none" w:sz="0" w:space="0" w:color="auto"/>
            <w:bottom w:val="none" w:sz="0" w:space="0" w:color="auto"/>
            <w:right w:val="none" w:sz="0" w:space="0" w:color="auto"/>
          </w:divBdr>
        </w:div>
        <w:div w:id="1927956396">
          <w:marLeft w:val="640"/>
          <w:marRight w:val="0"/>
          <w:marTop w:val="0"/>
          <w:marBottom w:val="0"/>
          <w:divBdr>
            <w:top w:val="none" w:sz="0" w:space="0" w:color="auto"/>
            <w:left w:val="none" w:sz="0" w:space="0" w:color="auto"/>
            <w:bottom w:val="none" w:sz="0" w:space="0" w:color="auto"/>
            <w:right w:val="none" w:sz="0" w:space="0" w:color="auto"/>
          </w:divBdr>
        </w:div>
        <w:div w:id="584146023">
          <w:marLeft w:val="640"/>
          <w:marRight w:val="0"/>
          <w:marTop w:val="0"/>
          <w:marBottom w:val="0"/>
          <w:divBdr>
            <w:top w:val="none" w:sz="0" w:space="0" w:color="auto"/>
            <w:left w:val="none" w:sz="0" w:space="0" w:color="auto"/>
            <w:bottom w:val="none" w:sz="0" w:space="0" w:color="auto"/>
            <w:right w:val="none" w:sz="0" w:space="0" w:color="auto"/>
          </w:divBdr>
        </w:div>
        <w:div w:id="113720992">
          <w:marLeft w:val="640"/>
          <w:marRight w:val="0"/>
          <w:marTop w:val="0"/>
          <w:marBottom w:val="0"/>
          <w:divBdr>
            <w:top w:val="none" w:sz="0" w:space="0" w:color="auto"/>
            <w:left w:val="none" w:sz="0" w:space="0" w:color="auto"/>
            <w:bottom w:val="none" w:sz="0" w:space="0" w:color="auto"/>
            <w:right w:val="none" w:sz="0" w:space="0" w:color="auto"/>
          </w:divBdr>
        </w:div>
        <w:div w:id="613636103">
          <w:marLeft w:val="640"/>
          <w:marRight w:val="0"/>
          <w:marTop w:val="0"/>
          <w:marBottom w:val="0"/>
          <w:divBdr>
            <w:top w:val="none" w:sz="0" w:space="0" w:color="auto"/>
            <w:left w:val="none" w:sz="0" w:space="0" w:color="auto"/>
            <w:bottom w:val="none" w:sz="0" w:space="0" w:color="auto"/>
            <w:right w:val="none" w:sz="0" w:space="0" w:color="auto"/>
          </w:divBdr>
        </w:div>
        <w:div w:id="760177986">
          <w:marLeft w:val="640"/>
          <w:marRight w:val="0"/>
          <w:marTop w:val="0"/>
          <w:marBottom w:val="0"/>
          <w:divBdr>
            <w:top w:val="none" w:sz="0" w:space="0" w:color="auto"/>
            <w:left w:val="none" w:sz="0" w:space="0" w:color="auto"/>
            <w:bottom w:val="none" w:sz="0" w:space="0" w:color="auto"/>
            <w:right w:val="none" w:sz="0" w:space="0" w:color="auto"/>
          </w:divBdr>
        </w:div>
        <w:div w:id="934901517">
          <w:marLeft w:val="640"/>
          <w:marRight w:val="0"/>
          <w:marTop w:val="0"/>
          <w:marBottom w:val="0"/>
          <w:divBdr>
            <w:top w:val="none" w:sz="0" w:space="0" w:color="auto"/>
            <w:left w:val="none" w:sz="0" w:space="0" w:color="auto"/>
            <w:bottom w:val="none" w:sz="0" w:space="0" w:color="auto"/>
            <w:right w:val="none" w:sz="0" w:space="0" w:color="auto"/>
          </w:divBdr>
        </w:div>
        <w:div w:id="1292858206">
          <w:marLeft w:val="640"/>
          <w:marRight w:val="0"/>
          <w:marTop w:val="0"/>
          <w:marBottom w:val="0"/>
          <w:divBdr>
            <w:top w:val="none" w:sz="0" w:space="0" w:color="auto"/>
            <w:left w:val="none" w:sz="0" w:space="0" w:color="auto"/>
            <w:bottom w:val="none" w:sz="0" w:space="0" w:color="auto"/>
            <w:right w:val="none" w:sz="0" w:space="0" w:color="auto"/>
          </w:divBdr>
        </w:div>
        <w:div w:id="2024628228">
          <w:marLeft w:val="640"/>
          <w:marRight w:val="0"/>
          <w:marTop w:val="0"/>
          <w:marBottom w:val="0"/>
          <w:divBdr>
            <w:top w:val="none" w:sz="0" w:space="0" w:color="auto"/>
            <w:left w:val="none" w:sz="0" w:space="0" w:color="auto"/>
            <w:bottom w:val="none" w:sz="0" w:space="0" w:color="auto"/>
            <w:right w:val="none" w:sz="0" w:space="0" w:color="auto"/>
          </w:divBdr>
        </w:div>
        <w:div w:id="686175688">
          <w:marLeft w:val="640"/>
          <w:marRight w:val="0"/>
          <w:marTop w:val="0"/>
          <w:marBottom w:val="0"/>
          <w:divBdr>
            <w:top w:val="none" w:sz="0" w:space="0" w:color="auto"/>
            <w:left w:val="none" w:sz="0" w:space="0" w:color="auto"/>
            <w:bottom w:val="none" w:sz="0" w:space="0" w:color="auto"/>
            <w:right w:val="none" w:sz="0" w:space="0" w:color="auto"/>
          </w:divBdr>
        </w:div>
        <w:div w:id="1400908730">
          <w:marLeft w:val="640"/>
          <w:marRight w:val="0"/>
          <w:marTop w:val="0"/>
          <w:marBottom w:val="0"/>
          <w:divBdr>
            <w:top w:val="none" w:sz="0" w:space="0" w:color="auto"/>
            <w:left w:val="none" w:sz="0" w:space="0" w:color="auto"/>
            <w:bottom w:val="none" w:sz="0" w:space="0" w:color="auto"/>
            <w:right w:val="none" w:sz="0" w:space="0" w:color="auto"/>
          </w:divBdr>
        </w:div>
        <w:div w:id="451096902">
          <w:marLeft w:val="640"/>
          <w:marRight w:val="0"/>
          <w:marTop w:val="0"/>
          <w:marBottom w:val="0"/>
          <w:divBdr>
            <w:top w:val="none" w:sz="0" w:space="0" w:color="auto"/>
            <w:left w:val="none" w:sz="0" w:space="0" w:color="auto"/>
            <w:bottom w:val="none" w:sz="0" w:space="0" w:color="auto"/>
            <w:right w:val="none" w:sz="0" w:space="0" w:color="auto"/>
          </w:divBdr>
        </w:div>
        <w:div w:id="1356037257">
          <w:marLeft w:val="640"/>
          <w:marRight w:val="0"/>
          <w:marTop w:val="0"/>
          <w:marBottom w:val="0"/>
          <w:divBdr>
            <w:top w:val="none" w:sz="0" w:space="0" w:color="auto"/>
            <w:left w:val="none" w:sz="0" w:space="0" w:color="auto"/>
            <w:bottom w:val="none" w:sz="0" w:space="0" w:color="auto"/>
            <w:right w:val="none" w:sz="0" w:space="0" w:color="auto"/>
          </w:divBdr>
        </w:div>
        <w:div w:id="1196771736">
          <w:marLeft w:val="640"/>
          <w:marRight w:val="0"/>
          <w:marTop w:val="0"/>
          <w:marBottom w:val="0"/>
          <w:divBdr>
            <w:top w:val="none" w:sz="0" w:space="0" w:color="auto"/>
            <w:left w:val="none" w:sz="0" w:space="0" w:color="auto"/>
            <w:bottom w:val="none" w:sz="0" w:space="0" w:color="auto"/>
            <w:right w:val="none" w:sz="0" w:space="0" w:color="auto"/>
          </w:divBdr>
        </w:div>
        <w:div w:id="1895315769">
          <w:marLeft w:val="640"/>
          <w:marRight w:val="0"/>
          <w:marTop w:val="0"/>
          <w:marBottom w:val="0"/>
          <w:divBdr>
            <w:top w:val="none" w:sz="0" w:space="0" w:color="auto"/>
            <w:left w:val="none" w:sz="0" w:space="0" w:color="auto"/>
            <w:bottom w:val="none" w:sz="0" w:space="0" w:color="auto"/>
            <w:right w:val="none" w:sz="0" w:space="0" w:color="auto"/>
          </w:divBdr>
        </w:div>
        <w:div w:id="1541014025">
          <w:marLeft w:val="640"/>
          <w:marRight w:val="0"/>
          <w:marTop w:val="0"/>
          <w:marBottom w:val="0"/>
          <w:divBdr>
            <w:top w:val="none" w:sz="0" w:space="0" w:color="auto"/>
            <w:left w:val="none" w:sz="0" w:space="0" w:color="auto"/>
            <w:bottom w:val="none" w:sz="0" w:space="0" w:color="auto"/>
            <w:right w:val="none" w:sz="0" w:space="0" w:color="auto"/>
          </w:divBdr>
        </w:div>
        <w:div w:id="178082003">
          <w:marLeft w:val="640"/>
          <w:marRight w:val="0"/>
          <w:marTop w:val="0"/>
          <w:marBottom w:val="0"/>
          <w:divBdr>
            <w:top w:val="none" w:sz="0" w:space="0" w:color="auto"/>
            <w:left w:val="none" w:sz="0" w:space="0" w:color="auto"/>
            <w:bottom w:val="none" w:sz="0" w:space="0" w:color="auto"/>
            <w:right w:val="none" w:sz="0" w:space="0" w:color="auto"/>
          </w:divBdr>
        </w:div>
        <w:div w:id="1148353339">
          <w:marLeft w:val="640"/>
          <w:marRight w:val="0"/>
          <w:marTop w:val="0"/>
          <w:marBottom w:val="0"/>
          <w:divBdr>
            <w:top w:val="none" w:sz="0" w:space="0" w:color="auto"/>
            <w:left w:val="none" w:sz="0" w:space="0" w:color="auto"/>
            <w:bottom w:val="none" w:sz="0" w:space="0" w:color="auto"/>
            <w:right w:val="none" w:sz="0" w:space="0" w:color="auto"/>
          </w:divBdr>
        </w:div>
        <w:div w:id="750851723">
          <w:marLeft w:val="640"/>
          <w:marRight w:val="0"/>
          <w:marTop w:val="0"/>
          <w:marBottom w:val="0"/>
          <w:divBdr>
            <w:top w:val="none" w:sz="0" w:space="0" w:color="auto"/>
            <w:left w:val="none" w:sz="0" w:space="0" w:color="auto"/>
            <w:bottom w:val="none" w:sz="0" w:space="0" w:color="auto"/>
            <w:right w:val="none" w:sz="0" w:space="0" w:color="auto"/>
          </w:divBdr>
        </w:div>
        <w:div w:id="1432507248">
          <w:marLeft w:val="640"/>
          <w:marRight w:val="0"/>
          <w:marTop w:val="0"/>
          <w:marBottom w:val="0"/>
          <w:divBdr>
            <w:top w:val="none" w:sz="0" w:space="0" w:color="auto"/>
            <w:left w:val="none" w:sz="0" w:space="0" w:color="auto"/>
            <w:bottom w:val="none" w:sz="0" w:space="0" w:color="auto"/>
            <w:right w:val="none" w:sz="0" w:space="0" w:color="auto"/>
          </w:divBdr>
        </w:div>
        <w:div w:id="472908952">
          <w:marLeft w:val="640"/>
          <w:marRight w:val="0"/>
          <w:marTop w:val="0"/>
          <w:marBottom w:val="0"/>
          <w:divBdr>
            <w:top w:val="none" w:sz="0" w:space="0" w:color="auto"/>
            <w:left w:val="none" w:sz="0" w:space="0" w:color="auto"/>
            <w:bottom w:val="none" w:sz="0" w:space="0" w:color="auto"/>
            <w:right w:val="none" w:sz="0" w:space="0" w:color="auto"/>
          </w:divBdr>
        </w:div>
        <w:div w:id="1075474552">
          <w:marLeft w:val="640"/>
          <w:marRight w:val="0"/>
          <w:marTop w:val="0"/>
          <w:marBottom w:val="0"/>
          <w:divBdr>
            <w:top w:val="none" w:sz="0" w:space="0" w:color="auto"/>
            <w:left w:val="none" w:sz="0" w:space="0" w:color="auto"/>
            <w:bottom w:val="none" w:sz="0" w:space="0" w:color="auto"/>
            <w:right w:val="none" w:sz="0" w:space="0" w:color="auto"/>
          </w:divBdr>
        </w:div>
        <w:div w:id="1573194533">
          <w:marLeft w:val="640"/>
          <w:marRight w:val="0"/>
          <w:marTop w:val="0"/>
          <w:marBottom w:val="0"/>
          <w:divBdr>
            <w:top w:val="none" w:sz="0" w:space="0" w:color="auto"/>
            <w:left w:val="none" w:sz="0" w:space="0" w:color="auto"/>
            <w:bottom w:val="none" w:sz="0" w:space="0" w:color="auto"/>
            <w:right w:val="none" w:sz="0" w:space="0" w:color="auto"/>
          </w:divBdr>
        </w:div>
        <w:div w:id="41566872">
          <w:marLeft w:val="640"/>
          <w:marRight w:val="0"/>
          <w:marTop w:val="0"/>
          <w:marBottom w:val="0"/>
          <w:divBdr>
            <w:top w:val="none" w:sz="0" w:space="0" w:color="auto"/>
            <w:left w:val="none" w:sz="0" w:space="0" w:color="auto"/>
            <w:bottom w:val="none" w:sz="0" w:space="0" w:color="auto"/>
            <w:right w:val="none" w:sz="0" w:space="0" w:color="auto"/>
          </w:divBdr>
        </w:div>
        <w:div w:id="1795832440">
          <w:marLeft w:val="640"/>
          <w:marRight w:val="0"/>
          <w:marTop w:val="0"/>
          <w:marBottom w:val="0"/>
          <w:divBdr>
            <w:top w:val="none" w:sz="0" w:space="0" w:color="auto"/>
            <w:left w:val="none" w:sz="0" w:space="0" w:color="auto"/>
            <w:bottom w:val="none" w:sz="0" w:space="0" w:color="auto"/>
            <w:right w:val="none" w:sz="0" w:space="0" w:color="auto"/>
          </w:divBdr>
        </w:div>
        <w:div w:id="794328291">
          <w:marLeft w:val="640"/>
          <w:marRight w:val="0"/>
          <w:marTop w:val="0"/>
          <w:marBottom w:val="0"/>
          <w:divBdr>
            <w:top w:val="none" w:sz="0" w:space="0" w:color="auto"/>
            <w:left w:val="none" w:sz="0" w:space="0" w:color="auto"/>
            <w:bottom w:val="none" w:sz="0" w:space="0" w:color="auto"/>
            <w:right w:val="none" w:sz="0" w:space="0" w:color="auto"/>
          </w:divBdr>
        </w:div>
        <w:div w:id="821509109">
          <w:marLeft w:val="640"/>
          <w:marRight w:val="0"/>
          <w:marTop w:val="0"/>
          <w:marBottom w:val="0"/>
          <w:divBdr>
            <w:top w:val="none" w:sz="0" w:space="0" w:color="auto"/>
            <w:left w:val="none" w:sz="0" w:space="0" w:color="auto"/>
            <w:bottom w:val="none" w:sz="0" w:space="0" w:color="auto"/>
            <w:right w:val="none" w:sz="0" w:space="0" w:color="auto"/>
          </w:divBdr>
        </w:div>
        <w:div w:id="812941151">
          <w:marLeft w:val="640"/>
          <w:marRight w:val="0"/>
          <w:marTop w:val="0"/>
          <w:marBottom w:val="0"/>
          <w:divBdr>
            <w:top w:val="none" w:sz="0" w:space="0" w:color="auto"/>
            <w:left w:val="none" w:sz="0" w:space="0" w:color="auto"/>
            <w:bottom w:val="none" w:sz="0" w:space="0" w:color="auto"/>
            <w:right w:val="none" w:sz="0" w:space="0" w:color="auto"/>
          </w:divBdr>
        </w:div>
        <w:div w:id="5330025">
          <w:marLeft w:val="640"/>
          <w:marRight w:val="0"/>
          <w:marTop w:val="0"/>
          <w:marBottom w:val="0"/>
          <w:divBdr>
            <w:top w:val="none" w:sz="0" w:space="0" w:color="auto"/>
            <w:left w:val="none" w:sz="0" w:space="0" w:color="auto"/>
            <w:bottom w:val="none" w:sz="0" w:space="0" w:color="auto"/>
            <w:right w:val="none" w:sz="0" w:space="0" w:color="auto"/>
          </w:divBdr>
        </w:div>
        <w:div w:id="1440251047">
          <w:marLeft w:val="640"/>
          <w:marRight w:val="0"/>
          <w:marTop w:val="0"/>
          <w:marBottom w:val="0"/>
          <w:divBdr>
            <w:top w:val="none" w:sz="0" w:space="0" w:color="auto"/>
            <w:left w:val="none" w:sz="0" w:space="0" w:color="auto"/>
            <w:bottom w:val="none" w:sz="0" w:space="0" w:color="auto"/>
            <w:right w:val="none" w:sz="0" w:space="0" w:color="auto"/>
          </w:divBdr>
        </w:div>
        <w:div w:id="1328099520">
          <w:marLeft w:val="640"/>
          <w:marRight w:val="0"/>
          <w:marTop w:val="0"/>
          <w:marBottom w:val="0"/>
          <w:divBdr>
            <w:top w:val="none" w:sz="0" w:space="0" w:color="auto"/>
            <w:left w:val="none" w:sz="0" w:space="0" w:color="auto"/>
            <w:bottom w:val="none" w:sz="0" w:space="0" w:color="auto"/>
            <w:right w:val="none" w:sz="0" w:space="0" w:color="auto"/>
          </w:divBdr>
        </w:div>
        <w:div w:id="1008944682">
          <w:marLeft w:val="640"/>
          <w:marRight w:val="0"/>
          <w:marTop w:val="0"/>
          <w:marBottom w:val="0"/>
          <w:divBdr>
            <w:top w:val="none" w:sz="0" w:space="0" w:color="auto"/>
            <w:left w:val="none" w:sz="0" w:space="0" w:color="auto"/>
            <w:bottom w:val="none" w:sz="0" w:space="0" w:color="auto"/>
            <w:right w:val="none" w:sz="0" w:space="0" w:color="auto"/>
          </w:divBdr>
        </w:div>
        <w:div w:id="1604534991">
          <w:marLeft w:val="640"/>
          <w:marRight w:val="0"/>
          <w:marTop w:val="0"/>
          <w:marBottom w:val="0"/>
          <w:divBdr>
            <w:top w:val="none" w:sz="0" w:space="0" w:color="auto"/>
            <w:left w:val="none" w:sz="0" w:space="0" w:color="auto"/>
            <w:bottom w:val="none" w:sz="0" w:space="0" w:color="auto"/>
            <w:right w:val="none" w:sz="0" w:space="0" w:color="auto"/>
          </w:divBdr>
        </w:div>
        <w:div w:id="506334324">
          <w:marLeft w:val="640"/>
          <w:marRight w:val="0"/>
          <w:marTop w:val="0"/>
          <w:marBottom w:val="0"/>
          <w:divBdr>
            <w:top w:val="none" w:sz="0" w:space="0" w:color="auto"/>
            <w:left w:val="none" w:sz="0" w:space="0" w:color="auto"/>
            <w:bottom w:val="none" w:sz="0" w:space="0" w:color="auto"/>
            <w:right w:val="none" w:sz="0" w:space="0" w:color="auto"/>
          </w:divBdr>
        </w:div>
        <w:div w:id="1268393773">
          <w:marLeft w:val="640"/>
          <w:marRight w:val="0"/>
          <w:marTop w:val="0"/>
          <w:marBottom w:val="0"/>
          <w:divBdr>
            <w:top w:val="none" w:sz="0" w:space="0" w:color="auto"/>
            <w:left w:val="none" w:sz="0" w:space="0" w:color="auto"/>
            <w:bottom w:val="none" w:sz="0" w:space="0" w:color="auto"/>
            <w:right w:val="none" w:sz="0" w:space="0" w:color="auto"/>
          </w:divBdr>
        </w:div>
        <w:div w:id="1997949937">
          <w:marLeft w:val="640"/>
          <w:marRight w:val="0"/>
          <w:marTop w:val="0"/>
          <w:marBottom w:val="0"/>
          <w:divBdr>
            <w:top w:val="none" w:sz="0" w:space="0" w:color="auto"/>
            <w:left w:val="none" w:sz="0" w:space="0" w:color="auto"/>
            <w:bottom w:val="none" w:sz="0" w:space="0" w:color="auto"/>
            <w:right w:val="none" w:sz="0" w:space="0" w:color="auto"/>
          </w:divBdr>
        </w:div>
        <w:div w:id="209728713">
          <w:marLeft w:val="640"/>
          <w:marRight w:val="0"/>
          <w:marTop w:val="0"/>
          <w:marBottom w:val="0"/>
          <w:divBdr>
            <w:top w:val="none" w:sz="0" w:space="0" w:color="auto"/>
            <w:left w:val="none" w:sz="0" w:space="0" w:color="auto"/>
            <w:bottom w:val="none" w:sz="0" w:space="0" w:color="auto"/>
            <w:right w:val="none" w:sz="0" w:space="0" w:color="auto"/>
          </w:divBdr>
        </w:div>
        <w:div w:id="570431667">
          <w:marLeft w:val="640"/>
          <w:marRight w:val="0"/>
          <w:marTop w:val="0"/>
          <w:marBottom w:val="0"/>
          <w:divBdr>
            <w:top w:val="none" w:sz="0" w:space="0" w:color="auto"/>
            <w:left w:val="none" w:sz="0" w:space="0" w:color="auto"/>
            <w:bottom w:val="none" w:sz="0" w:space="0" w:color="auto"/>
            <w:right w:val="none" w:sz="0" w:space="0" w:color="auto"/>
          </w:divBdr>
        </w:div>
        <w:div w:id="418598014">
          <w:marLeft w:val="640"/>
          <w:marRight w:val="0"/>
          <w:marTop w:val="0"/>
          <w:marBottom w:val="0"/>
          <w:divBdr>
            <w:top w:val="none" w:sz="0" w:space="0" w:color="auto"/>
            <w:left w:val="none" w:sz="0" w:space="0" w:color="auto"/>
            <w:bottom w:val="none" w:sz="0" w:space="0" w:color="auto"/>
            <w:right w:val="none" w:sz="0" w:space="0" w:color="auto"/>
          </w:divBdr>
        </w:div>
        <w:div w:id="256141594">
          <w:marLeft w:val="640"/>
          <w:marRight w:val="0"/>
          <w:marTop w:val="0"/>
          <w:marBottom w:val="0"/>
          <w:divBdr>
            <w:top w:val="none" w:sz="0" w:space="0" w:color="auto"/>
            <w:left w:val="none" w:sz="0" w:space="0" w:color="auto"/>
            <w:bottom w:val="none" w:sz="0" w:space="0" w:color="auto"/>
            <w:right w:val="none" w:sz="0" w:space="0" w:color="auto"/>
          </w:divBdr>
        </w:div>
        <w:div w:id="1091198312">
          <w:marLeft w:val="640"/>
          <w:marRight w:val="0"/>
          <w:marTop w:val="0"/>
          <w:marBottom w:val="0"/>
          <w:divBdr>
            <w:top w:val="none" w:sz="0" w:space="0" w:color="auto"/>
            <w:left w:val="none" w:sz="0" w:space="0" w:color="auto"/>
            <w:bottom w:val="none" w:sz="0" w:space="0" w:color="auto"/>
            <w:right w:val="none" w:sz="0" w:space="0" w:color="auto"/>
          </w:divBdr>
        </w:div>
        <w:div w:id="7679299">
          <w:marLeft w:val="640"/>
          <w:marRight w:val="0"/>
          <w:marTop w:val="0"/>
          <w:marBottom w:val="0"/>
          <w:divBdr>
            <w:top w:val="none" w:sz="0" w:space="0" w:color="auto"/>
            <w:left w:val="none" w:sz="0" w:space="0" w:color="auto"/>
            <w:bottom w:val="none" w:sz="0" w:space="0" w:color="auto"/>
            <w:right w:val="none" w:sz="0" w:space="0" w:color="auto"/>
          </w:divBdr>
        </w:div>
        <w:div w:id="2048407781">
          <w:marLeft w:val="640"/>
          <w:marRight w:val="0"/>
          <w:marTop w:val="0"/>
          <w:marBottom w:val="0"/>
          <w:divBdr>
            <w:top w:val="none" w:sz="0" w:space="0" w:color="auto"/>
            <w:left w:val="none" w:sz="0" w:space="0" w:color="auto"/>
            <w:bottom w:val="none" w:sz="0" w:space="0" w:color="auto"/>
            <w:right w:val="none" w:sz="0" w:space="0" w:color="auto"/>
          </w:divBdr>
        </w:div>
        <w:div w:id="953441776">
          <w:marLeft w:val="640"/>
          <w:marRight w:val="0"/>
          <w:marTop w:val="0"/>
          <w:marBottom w:val="0"/>
          <w:divBdr>
            <w:top w:val="none" w:sz="0" w:space="0" w:color="auto"/>
            <w:left w:val="none" w:sz="0" w:space="0" w:color="auto"/>
            <w:bottom w:val="none" w:sz="0" w:space="0" w:color="auto"/>
            <w:right w:val="none" w:sz="0" w:space="0" w:color="auto"/>
          </w:divBdr>
        </w:div>
        <w:div w:id="1702705021">
          <w:marLeft w:val="640"/>
          <w:marRight w:val="0"/>
          <w:marTop w:val="0"/>
          <w:marBottom w:val="0"/>
          <w:divBdr>
            <w:top w:val="none" w:sz="0" w:space="0" w:color="auto"/>
            <w:left w:val="none" w:sz="0" w:space="0" w:color="auto"/>
            <w:bottom w:val="none" w:sz="0" w:space="0" w:color="auto"/>
            <w:right w:val="none" w:sz="0" w:space="0" w:color="auto"/>
          </w:divBdr>
        </w:div>
        <w:div w:id="1489133791">
          <w:marLeft w:val="640"/>
          <w:marRight w:val="0"/>
          <w:marTop w:val="0"/>
          <w:marBottom w:val="0"/>
          <w:divBdr>
            <w:top w:val="none" w:sz="0" w:space="0" w:color="auto"/>
            <w:left w:val="none" w:sz="0" w:space="0" w:color="auto"/>
            <w:bottom w:val="none" w:sz="0" w:space="0" w:color="auto"/>
            <w:right w:val="none" w:sz="0" w:space="0" w:color="auto"/>
          </w:divBdr>
        </w:div>
        <w:div w:id="1894845487">
          <w:marLeft w:val="640"/>
          <w:marRight w:val="0"/>
          <w:marTop w:val="0"/>
          <w:marBottom w:val="0"/>
          <w:divBdr>
            <w:top w:val="none" w:sz="0" w:space="0" w:color="auto"/>
            <w:left w:val="none" w:sz="0" w:space="0" w:color="auto"/>
            <w:bottom w:val="none" w:sz="0" w:space="0" w:color="auto"/>
            <w:right w:val="none" w:sz="0" w:space="0" w:color="auto"/>
          </w:divBdr>
        </w:div>
        <w:div w:id="1774475392">
          <w:marLeft w:val="640"/>
          <w:marRight w:val="0"/>
          <w:marTop w:val="0"/>
          <w:marBottom w:val="0"/>
          <w:divBdr>
            <w:top w:val="none" w:sz="0" w:space="0" w:color="auto"/>
            <w:left w:val="none" w:sz="0" w:space="0" w:color="auto"/>
            <w:bottom w:val="none" w:sz="0" w:space="0" w:color="auto"/>
            <w:right w:val="none" w:sz="0" w:space="0" w:color="auto"/>
          </w:divBdr>
        </w:div>
        <w:div w:id="1321156047">
          <w:marLeft w:val="640"/>
          <w:marRight w:val="0"/>
          <w:marTop w:val="0"/>
          <w:marBottom w:val="0"/>
          <w:divBdr>
            <w:top w:val="none" w:sz="0" w:space="0" w:color="auto"/>
            <w:left w:val="none" w:sz="0" w:space="0" w:color="auto"/>
            <w:bottom w:val="none" w:sz="0" w:space="0" w:color="auto"/>
            <w:right w:val="none" w:sz="0" w:space="0" w:color="auto"/>
          </w:divBdr>
        </w:div>
        <w:div w:id="1170633514">
          <w:marLeft w:val="640"/>
          <w:marRight w:val="0"/>
          <w:marTop w:val="0"/>
          <w:marBottom w:val="0"/>
          <w:divBdr>
            <w:top w:val="none" w:sz="0" w:space="0" w:color="auto"/>
            <w:left w:val="none" w:sz="0" w:space="0" w:color="auto"/>
            <w:bottom w:val="none" w:sz="0" w:space="0" w:color="auto"/>
            <w:right w:val="none" w:sz="0" w:space="0" w:color="auto"/>
          </w:divBdr>
        </w:div>
        <w:div w:id="776675629">
          <w:marLeft w:val="640"/>
          <w:marRight w:val="0"/>
          <w:marTop w:val="0"/>
          <w:marBottom w:val="0"/>
          <w:divBdr>
            <w:top w:val="none" w:sz="0" w:space="0" w:color="auto"/>
            <w:left w:val="none" w:sz="0" w:space="0" w:color="auto"/>
            <w:bottom w:val="none" w:sz="0" w:space="0" w:color="auto"/>
            <w:right w:val="none" w:sz="0" w:space="0" w:color="auto"/>
          </w:divBdr>
        </w:div>
        <w:div w:id="1489982084">
          <w:marLeft w:val="640"/>
          <w:marRight w:val="0"/>
          <w:marTop w:val="0"/>
          <w:marBottom w:val="0"/>
          <w:divBdr>
            <w:top w:val="none" w:sz="0" w:space="0" w:color="auto"/>
            <w:left w:val="none" w:sz="0" w:space="0" w:color="auto"/>
            <w:bottom w:val="none" w:sz="0" w:space="0" w:color="auto"/>
            <w:right w:val="none" w:sz="0" w:space="0" w:color="auto"/>
          </w:divBdr>
        </w:div>
        <w:div w:id="1029994293">
          <w:marLeft w:val="640"/>
          <w:marRight w:val="0"/>
          <w:marTop w:val="0"/>
          <w:marBottom w:val="0"/>
          <w:divBdr>
            <w:top w:val="none" w:sz="0" w:space="0" w:color="auto"/>
            <w:left w:val="none" w:sz="0" w:space="0" w:color="auto"/>
            <w:bottom w:val="none" w:sz="0" w:space="0" w:color="auto"/>
            <w:right w:val="none" w:sz="0" w:space="0" w:color="auto"/>
          </w:divBdr>
        </w:div>
        <w:div w:id="1660040290">
          <w:marLeft w:val="640"/>
          <w:marRight w:val="0"/>
          <w:marTop w:val="0"/>
          <w:marBottom w:val="0"/>
          <w:divBdr>
            <w:top w:val="none" w:sz="0" w:space="0" w:color="auto"/>
            <w:left w:val="none" w:sz="0" w:space="0" w:color="auto"/>
            <w:bottom w:val="none" w:sz="0" w:space="0" w:color="auto"/>
            <w:right w:val="none" w:sz="0" w:space="0" w:color="auto"/>
          </w:divBdr>
        </w:div>
        <w:div w:id="571432279">
          <w:marLeft w:val="640"/>
          <w:marRight w:val="0"/>
          <w:marTop w:val="0"/>
          <w:marBottom w:val="0"/>
          <w:divBdr>
            <w:top w:val="none" w:sz="0" w:space="0" w:color="auto"/>
            <w:left w:val="none" w:sz="0" w:space="0" w:color="auto"/>
            <w:bottom w:val="none" w:sz="0" w:space="0" w:color="auto"/>
            <w:right w:val="none" w:sz="0" w:space="0" w:color="auto"/>
          </w:divBdr>
        </w:div>
        <w:div w:id="1845701894">
          <w:marLeft w:val="640"/>
          <w:marRight w:val="0"/>
          <w:marTop w:val="0"/>
          <w:marBottom w:val="0"/>
          <w:divBdr>
            <w:top w:val="none" w:sz="0" w:space="0" w:color="auto"/>
            <w:left w:val="none" w:sz="0" w:space="0" w:color="auto"/>
            <w:bottom w:val="none" w:sz="0" w:space="0" w:color="auto"/>
            <w:right w:val="none" w:sz="0" w:space="0" w:color="auto"/>
          </w:divBdr>
        </w:div>
        <w:div w:id="1567111978">
          <w:marLeft w:val="640"/>
          <w:marRight w:val="0"/>
          <w:marTop w:val="0"/>
          <w:marBottom w:val="0"/>
          <w:divBdr>
            <w:top w:val="none" w:sz="0" w:space="0" w:color="auto"/>
            <w:left w:val="none" w:sz="0" w:space="0" w:color="auto"/>
            <w:bottom w:val="none" w:sz="0" w:space="0" w:color="auto"/>
            <w:right w:val="none" w:sz="0" w:space="0" w:color="auto"/>
          </w:divBdr>
        </w:div>
        <w:div w:id="1713919469">
          <w:marLeft w:val="640"/>
          <w:marRight w:val="0"/>
          <w:marTop w:val="0"/>
          <w:marBottom w:val="0"/>
          <w:divBdr>
            <w:top w:val="none" w:sz="0" w:space="0" w:color="auto"/>
            <w:left w:val="none" w:sz="0" w:space="0" w:color="auto"/>
            <w:bottom w:val="none" w:sz="0" w:space="0" w:color="auto"/>
            <w:right w:val="none" w:sz="0" w:space="0" w:color="auto"/>
          </w:divBdr>
        </w:div>
        <w:div w:id="41102018">
          <w:marLeft w:val="640"/>
          <w:marRight w:val="0"/>
          <w:marTop w:val="0"/>
          <w:marBottom w:val="0"/>
          <w:divBdr>
            <w:top w:val="none" w:sz="0" w:space="0" w:color="auto"/>
            <w:left w:val="none" w:sz="0" w:space="0" w:color="auto"/>
            <w:bottom w:val="none" w:sz="0" w:space="0" w:color="auto"/>
            <w:right w:val="none" w:sz="0" w:space="0" w:color="auto"/>
          </w:divBdr>
        </w:div>
        <w:div w:id="1443181777">
          <w:marLeft w:val="640"/>
          <w:marRight w:val="0"/>
          <w:marTop w:val="0"/>
          <w:marBottom w:val="0"/>
          <w:divBdr>
            <w:top w:val="none" w:sz="0" w:space="0" w:color="auto"/>
            <w:left w:val="none" w:sz="0" w:space="0" w:color="auto"/>
            <w:bottom w:val="none" w:sz="0" w:space="0" w:color="auto"/>
            <w:right w:val="none" w:sz="0" w:space="0" w:color="auto"/>
          </w:divBdr>
        </w:div>
        <w:div w:id="1001196786">
          <w:marLeft w:val="640"/>
          <w:marRight w:val="0"/>
          <w:marTop w:val="0"/>
          <w:marBottom w:val="0"/>
          <w:divBdr>
            <w:top w:val="none" w:sz="0" w:space="0" w:color="auto"/>
            <w:left w:val="none" w:sz="0" w:space="0" w:color="auto"/>
            <w:bottom w:val="none" w:sz="0" w:space="0" w:color="auto"/>
            <w:right w:val="none" w:sz="0" w:space="0" w:color="auto"/>
          </w:divBdr>
        </w:div>
        <w:div w:id="730812373">
          <w:marLeft w:val="640"/>
          <w:marRight w:val="0"/>
          <w:marTop w:val="0"/>
          <w:marBottom w:val="0"/>
          <w:divBdr>
            <w:top w:val="none" w:sz="0" w:space="0" w:color="auto"/>
            <w:left w:val="none" w:sz="0" w:space="0" w:color="auto"/>
            <w:bottom w:val="none" w:sz="0" w:space="0" w:color="auto"/>
            <w:right w:val="none" w:sz="0" w:space="0" w:color="auto"/>
          </w:divBdr>
        </w:div>
        <w:div w:id="977220871">
          <w:marLeft w:val="640"/>
          <w:marRight w:val="0"/>
          <w:marTop w:val="0"/>
          <w:marBottom w:val="0"/>
          <w:divBdr>
            <w:top w:val="none" w:sz="0" w:space="0" w:color="auto"/>
            <w:left w:val="none" w:sz="0" w:space="0" w:color="auto"/>
            <w:bottom w:val="none" w:sz="0" w:space="0" w:color="auto"/>
            <w:right w:val="none" w:sz="0" w:space="0" w:color="auto"/>
          </w:divBdr>
        </w:div>
        <w:div w:id="1411151039">
          <w:marLeft w:val="640"/>
          <w:marRight w:val="0"/>
          <w:marTop w:val="0"/>
          <w:marBottom w:val="0"/>
          <w:divBdr>
            <w:top w:val="none" w:sz="0" w:space="0" w:color="auto"/>
            <w:left w:val="none" w:sz="0" w:space="0" w:color="auto"/>
            <w:bottom w:val="none" w:sz="0" w:space="0" w:color="auto"/>
            <w:right w:val="none" w:sz="0" w:space="0" w:color="auto"/>
          </w:divBdr>
        </w:div>
        <w:div w:id="1911958796">
          <w:marLeft w:val="640"/>
          <w:marRight w:val="0"/>
          <w:marTop w:val="0"/>
          <w:marBottom w:val="0"/>
          <w:divBdr>
            <w:top w:val="none" w:sz="0" w:space="0" w:color="auto"/>
            <w:left w:val="none" w:sz="0" w:space="0" w:color="auto"/>
            <w:bottom w:val="none" w:sz="0" w:space="0" w:color="auto"/>
            <w:right w:val="none" w:sz="0" w:space="0" w:color="auto"/>
          </w:divBdr>
        </w:div>
        <w:div w:id="714424186">
          <w:marLeft w:val="640"/>
          <w:marRight w:val="0"/>
          <w:marTop w:val="0"/>
          <w:marBottom w:val="0"/>
          <w:divBdr>
            <w:top w:val="none" w:sz="0" w:space="0" w:color="auto"/>
            <w:left w:val="none" w:sz="0" w:space="0" w:color="auto"/>
            <w:bottom w:val="none" w:sz="0" w:space="0" w:color="auto"/>
            <w:right w:val="none" w:sz="0" w:space="0" w:color="auto"/>
          </w:divBdr>
        </w:div>
        <w:div w:id="1393889005">
          <w:marLeft w:val="640"/>
          <w:marRight w:val="0"/>
          <w:marTop w:val="0"/>
          <w:marBottom w:val="0"/>
          <w:divBdr>
            <w:top w:val="none" w:sz="0" w:space="0" w:color="auto"/>
            <w:left w:val="none" w:sz="0" w:space="0" w:color="auto"/>
            <w:bottom w:val="none" w:sz="0" w:space="0" w:color="auto"/>
            <w:right w:val="none" w:sz="0" w:space="0" w:color="auto"/>
          </w:divBdr>
        </w:div>
        <w:div w:id="703987857">
          <w:marLeft w:val="640"/>
          <w:marRight w:val="0"/>
          <w:marTop w:val="0"/>
          <w:marBottom w:val="0"/>
          <w:divBdr>
            <w:top w:val="none" w:sz="0" w:space="0" w:color="auto"/>
            <w:left w:val="none" w:sz="0" w:space="0" w:color="auto"/>
            <w:bottom w:val="none" w:sz="0" w:space="0" w:color="auto"/>
            <w:right w:val="none" w:sz="0" w:space="0" w:color="auto"/>
          </w:divBdr>
        </w:div>
        <w:div w:id="976225212">
          <w:marLeft w:val="640"/>
          <w:marRight w:val="0"/>
          <w:marTop w:val="0"/>
          <w:marBottom w:val="0"/>
          <w:divBdr>
            <w:top w:val="none" w:sz="0" w:space="0" w:color="auto"/>
            <w:left w:val="none" w:sz="0" w:space="0" w:color="auto"/>
            <w:bottom w:val="none" w:sz="0" w:space="0" w:color="auto"/>
            <w:right w:val="none" w:sz="0" w:space="0" w:color="auto"/>
          </w:divBdr>
        </w:div>
        <w:div w:id="1553341998">
          <w:marLeft w:val="640"/>
          <w:marRight w:val="0"/>
          <w:marTop w:val="0"/>
          <w:marBottom w:val="0"/>
          <w:divBdr>
            <w:top w:val="none" w:sz="0" w:space="0" w:color="auto"/>
            <w:left w:val="none" w:sz="0" w:space="0" w:color="auto"/>
            <w:bottom w:val="none" w:sz="0" w:space="0" w:color="auto"/>
            <w:right w:val="none" w:sz="0" w:space="0" w:color="auto"/>
          </w:divBdr>
        </w:div>
        <w:div w:id="1786582766">
          <w:marLeft w:val="640"/>
          <w:marRight w:val="0"/>
          <w:marTop w:val="0"/>
          <w:marBottom w:val="0"/>
          <w:divBdr>
            <w:top w:val="none" w:sz="0" w:space="0" w:color="auto"/>
            <w:left w:val="none" w:sz="0" w:space="0" w:color="auto"/>
            <w:bottom w:val="none" w:sz="0" w:space="0" w:color="auto"/>
            <w:right w:val="none" w:sz="0" w:space="0" w:color="auto"/>
          </w:divBdr>
        </w:div>
        <w:div w:id="793520844">
          <w:marLeft w:val="640"/>
          <w:marRight w:val="0"/>
          <w:marTop w:val="0"/>
          <w:marBottom w:val="0"/>
          <w:divBdr>
            <w:top w:val="none" w:sz="0" w:space="0" w:color="auto"/>
            <w:left w:val="none" w:sz="0" w:space="0" w:color="auto"/>
            <w:bottom w:val="none" w:sz="0" w:space="0" w:color="auto"/>
            <w:right w:val="none" w:sz="0" w:space="0" w:color="auto"/>
          </w:divBdr>
        </w:div>
        <w:div w:id="1467696946">
          <w:marLeft w:val="640"/>
          <w:marRight w:val="0"/>
          <w:marTop w:val="0"/>
          <w:marBottom w:val="0"/>
          <w:divBdr>
            <w:top w:val="none" w:sz="0" w:space="0" w:color="auto"/>
            <w:left w:val="none" w:sz="0" w:space="0" w:color="auto"/>
            <w:bottom w:val="none" w:sz="0" w:space="0" w:color="auto"/>
            <w:right w:val="none" w:sz="0" w:space="0" w:color="auto"/>
          </w:divBdr>
        </w:div>
        <w:div w:id="1469590349">
          <w:marLeft w:val="640"/>
          <w:marRight w:val="0"/>
          <w:marTop w:val="0"/>
          <w:marBottom w:val="0"/>
          <w:divBdr>
            <w:top w:val="none" w:sz="0" w:space="0" w:color="auto"/>
            <w:left w:val="none" w:sz="0" w:space="0" w:color="auto"/>
            <w:bottom w:val="none" w:sz="0" w:space="0" w:color="auto"/>
            <w:right w:val="none" w:sz="0" w:space="0" w:color="auto"/>
          </w:divBdr>
        </w:div>
        <w:div w:id="888803131">
          <w:marLeft w:val="640"/>
          <w:marRight w:val="0"/>
          <w:marTop w:val="0"/>
          <w:marBottom w:val="0"/>
          <w:divBdr>
            <w:top w:val="none" w:sz="0" w:space="0" w:color="auto"/>
            <w:left w:val="none" w:sz="0" w:space="0" w:color="auto"/>
            <w:bottom w:val="none" w:sz="0" w:space="0" w:color="auto"/>
            <w:right w:val="none" w:sz="0" w:space="0" w:color="auto"/>
          </w:divBdr>
        </w:div>
        <w:div w:id="1143277714">
          <w:marLeft w:val="640"/>
          <w:marRight w:val="0"/>
          <w:marTop w:val="0"/>
          <w:marBottom w:val="0"/>
          <w:divBdr>
            <w:top w:val="none" w:sz="0" w:space="0" w:color="auto"/>
            <w:left w:val="none" w:sz="0" w:space="0" w:color="auto"/>
            <w:bottom w:val="none" w:sz="0" w:space="0" w:color="auto"/>
            <w:right w:val="none" w:sz="0" w:space="0" w:color="auto"/>
          </w:divBdr>
        </w:div>
        <w:div w:id="1540702540">
          <w:marLeft w:val="640"/>
          <w:marRight w:val="0"/>
          <w:marTop w:val="0"/>
          <w:marBottom w:val="0"/>
          <w:divBdr>
            <w:top w:val="none" w:sz="0" w:space="0" w:color="auto"/>
            <w:left w:val="none" w:sz="0" w:space="0" w:color="auto"/>
            <w:bottom w:val="none" w:sz="0" w:space="0" w:color="auto"/>
            <w:right w:val="none" w:sz="0" w:space="0" w:color="auto"/>
          </w:divBdr>
        </w:div>
        <w:div w:id="475874900">
          <w:marLeft w:val="640"/>
          <w:marRight w:val="0"/>
          <w:marTop w:val="0"/>
          <w:marBottom w:val="0"/>
          <w:divBdr>
            <w:top w:val="none" w:sz="0" w:space="0" w:color="auto"/>
            <w:left w:val="none" w:sz="0" w:space="0" w:color="auto"/>
            <w:bottom w:val="none" w:sz="0" w:space="0" w:color="auto"/>
            <w:right w:val="none" w:sz="0" w:space="0" w:color="auto"/>
          </w:divBdr>
        </w:div>
        <w:div w:id="279725097">
          <w:marLeft w:val="640"/>
          <w:marRight w:val="0"/>
          <w:marTop w:val="0"/>
          <w:marBottom w:val="0"/>
          <w:divBdr>
            <w:top w:val="none" w:sz="0" w:space="0" w:color="auto"/>
            <w:left w:val="none" w:sz="0" w:space="0" w:color="auto"/>
            <w:bottom w:val="none" w:sz="0" w:space="0" w:color="auto"/>
            <w:right w:val="none" w:sz="0" w:space="0" w:color="auto"/>
          </w:divBdr>
        </w:div>
        <w:div w:id="2022463614">
          <w:marLeft w:val="640"/>
          <w:marRight w:val="0"/>
          <w:marTop w:val="0"/>
          <w:marBottom w:val="0"/>
          <w:divBdr>
            <w:top w:val="none" w:sz="0" w:space="0" w:color="auto"/>
            <w:left w:val="none" w:sz="0" w:space="0" w:color="auto"/>
            <w:bottom w:val="none" w:sz="0" w:space="0" w:color="auto"/>
            <w:right w:val="none" w:sz="0" w:space="0" w:color="auto"/>
          </w:divBdr>
        </w:div>
        <w:div w:id="37441626">
          <w:marLeft w:val="640"/>
          <w:marRight w:val="0"/>
          <w:marTop w:val="0"/>
          <w:marBottom w:val="0"/>
          <w:divBdr>
            <w:top w:val="none" w:sz="0" w:space="0" w:color="auto"/>
            <w:left w:val="none" w:sz="0" w:space="0" w:color="auto"/>
            <w:bottom w:val="none" w:sz="0" w:space="0" w:color="auto"/>
            <w:right w:val="none" w:sz="0" w:space="0" w:color="auto"/>
          </w:divBdr>
        </w:div>
        <w:div w:id="591668064">
          <w:marLeft w:val="640"/>
          <w:marRight w:val="0"/>
          <w:marTop w:val="0"/>
          <w:marBottom w:val="0"/>
          <w:divBdr>
            <w:top w:val="none" w:sz="0" w:space="0" w:color="auto"/>
            <w:left w:val="none" w:sz="0" w:space="0" w:color="auto"/>
            <w:bottom w:val="none" w:sz="0" w:space="0" w:color="auto"/>
            <w:right w:val="none" w:sz="0" w:space="0" w:color="auto"/>
          </w:divBdr>
        </w:div>
        <w:div w:id="1017733109">
          <w:marLeft w:val="640"/>
          <w:marRight w:val="0"/>
          <w:marTop w:val="0"/>
          <w:marBottom w:val="0"/>
          <w:divBdr>
            <w:top w:val="none" w:sz="0" w:space="0" w:color="auto"/>
            <w:left w:val="none" w:sz="0" w:space="0" w:color="auto"/>
            <w:bottom w:val="none" w:sz="0" w:space="0" w:color="auto"/>
            <w:right w:val="none" w:sz="0" w:space="0" w:color="auto"/>
          </w:divBdr>
        </w:div>
        <w:div w:id="1799833904">
          <w:marLeft w:val="640"/>
          <w:marRight w:val="0"/>
          <w:marTop w:val="0"/>
          <w:marBottom w:val="0"/>
          <w:divBdr>
            <w:top w:val="none" w:sz="0" w:space="0" w:color="auto"/>
            <w:left w:val="none" w:sz="0" w:space="0" w:color="auto"/>
            <w:bottom w:val="none" w:sz="0" w:space="0" w:color="auto"/>
            <w:right w:val="none" w:sz="0" w:space="0" w:color="auto"/>
          </w:divBdr>
        </w:div>
        <w:div w:id="1592621437">
          <w:marLeft w:val="640"/>
          <w:marRight w:val="0"/>
          <w:marTop w:val="0"/>
          <w:marBottom w:val="0"/>
          <w:divBdr>
            <w:top w:val="none" w:sz="0" w:space="0" w:color="auto"/>
            <w:left w:val="none" w:sz="0" w:space="0" w:color="auto"/>
            <w:bottom w:val="none" w:sz="0" w:space="0" w:color="auto"/>
            <w:right w:val="none" w:sz="0" w:space="0" w:color="auto"/>
          </w:divBdr>
        </w:div>
        <w:div w:id="1481001969">
          <w:marLeft w:val="640"/>
          <w:marRight w:val="0"/>
          <w:marTop w:val="0"/>
          <w:marBottom w:val="0"/>
          <w:divBdr>
            <w:top w:val="none" w:sz="0" w:space="0" w:color="auto"/>
            <w:left w:val="none" w:sz="0" w:space="0" w:color="auto"/>
            <w:bottom w:val="none" w:sz="0" w:space="0" w:color="auto"/>
            <w:right w:val="none" w:sz="0" w:space="0" w:color="auto"/>
          </w:divBdr>
        </w:div>
        <w:div w:id="1957175700">
          <w:marLeft w:val="640"/>
          <w:marRight w:val="0"/>
          <w:marTop w:val="0"/>
          <w:marBottom w:val="0"/>
          <w:divBdr>
            <w:top w:val="none" w:sz="0" w:space="0" w:color="auto"/>
            <w:left w:val="none" w:sz="0" w:space="0" w:color="auto"/>
            <w:bottom w:val="none" w:sz="0" w:space="0" w:color="auto"/>
            <w:right w:val="none" w:sz="0" w:space="0" w:color="auto"/>
          </w:divBdr>
        </w:div>
        <w:div w:id="1159417954">
          <w:marLeft w:val="640"/>
          <w:marRight w:val="0"/>
          <w:marTop w:val="0"/>
          <w:marBottom w:val="0"/>
          <w:divBdr>
            <w:top w:val="none" w:sz="0" w:space="0" w:color="auto"/>
            <w:left w:val="none" w:sz="0" w:space="0" w:color="auto"/>
            <w:bottom w:val="none" w:sz="0" w:space="0" w:color="auto"/>
            <w:right w:val="none" w:sz="0" w:space="0" w:color="auto"/>
          </w:divBdr>
        </w:div>
        <w:div w:id="1289626711">
          <w:marLeft w:val="640"/>
          <w:marRight w:val="0"/>
          <w:marTop w:val="0"/>
          <w:marBottom w:val="0"/>
          <w:divBdr>
            <w:top w:val="none" w:sz="0" w:space="0" w:color="auto"/>
            <w:left w:val="none" w:sz="0" w:space="0" w:color="auto"/>
            <w:bottom w:val="none" w:sz="0" w:space="0" w:color="auto"/>
            <w:right w:val="none" w:sz="0" w:space="0" w:color="auto"/>
          </w:divBdr>
        </w:div>
        <w:div w:id="675033838">
          <w:marLeft w:val="640"/>
          <w:marRight w:val="0"/>
          <w:marTop w:val="0"/>
          <w:marBottom w:val="0"/>
          <w:divBdr>
            <w:top w:val="none" w:sz="0" w:space="0" w:color="auto"/>
            <w:left w:val="none" w:sz="0" w:space="0" w:color="auto"/>
            <w:bottom w:val="none" w:sz="0" w:space="0" w:color="auto"/>
            <w:right w:val="none" w:sz="0" w:space="0" w:color="auto"/>
          </w:divBdr>
        </w:div>
        <w:div w:id="2117673762">
          <w:marLeft w:val="640"/>
          <w:marRight w:val="0"/>
          <w:marTop w:val="0"/>
          <w:marBottom w:val="0"/>
          <w:divBdr>
            <w:top w:val="none" w:sz="0" w:space="0" w:color="auto"/>
            <w:left w:val="none" w:sz="0" w:space="0" w:color="auto"/>
            <w:bottom w:val="none" w:sz="0" w:space="0" w:color="auto"/>
            <w:right w:val="none" w:sz="0" w:space="0" w:color="auto"/>
          </w:divBdr>
        </w:div>
      </w:divsChild>
    </w:div>
    <w:div w:id="1960910866">
      <w:bodyDiv w:val="1"/>
      <w:marLeft w:val="0"/>
      <w:marRight w:val="0"/>
      <w:marTop w:val="0"/>
      <w:marBottom w:val="0"/>
      <w:divBdr>
        <w:top w:val="none" w:sz="0" w:space="0" w:color="auto"/>
        <w:left w:val="none" w:sz="0" w:space="0" w:color="auto"/>
        <w:bottom w:val="none" w:sz="0" w:space="0" w:color="auto"/>
        <w:right w:val="none" w:sz="0" w:space="0" w:color="auto"/>
      </w:divBdr>
    </w:div>
    <w:div w:id="1963879271">
      <w:bodyDiv w:val="1"/>
      <w:marLeft w:val="0"/>
      <w:marRight w:val="0"/>
      <w:marTop w:val="0"/>
      <w:marBottom w:val="0"/>
      <w:divBdr>
        <w:top w:val="none" w:sz="0" w:space="0" w:color="auto"/>
        <w:left w:val="none" w:sz="0" w:space="0" w:color="auto"/>
        <w:bottom w:val="none" w:sz="0" w:space="0" w:color="auto"/>
        <w:right w:val="none" w:sz="0" w:space="0" w:color="auto"/>
      </w:divBdr>
    </w:div>
    <w:div w:id="1965961911">
      <w:bodyDiv w:val="1"/>
      <w:marLeft w:val="0"/>
      <w:marRight w:val="0"/>
      <w:marTop w:val="0"/>
      <w:marBottom w:val="0"/>
      <w:divBdr>
        <w:top w:val="none" w:sz="0" w:space="0" w:color="auto"/>
        <w:left w:val="none" w:sz="0" w:space="0" w:color="auto"/>
        <w:bottom w:val="none" w:sz="0" w:space="0" w:color="auto"/>
        <w:right w:val="none" w:sz="0" w:space="0" w:color="auto"/>
      </w:divBdr>
    </w:div>
    <w:div w:id="1969780444">
      <w:bodyDiv w:val="1"/>
      <w:marLeft w:val="0"/>
      <w:marRight w:val="0"/>
      <w:marTop w:val="0"/>
      <w:marBottom w:val="0"/>
      <w:divBdr>
        <w:top w:val="none" w:sz="0" w:space="0" w:color="auto"/>
        <w:left w:val="none" w:sz="0" w:space="0" w:color="auto"/>
        <w:bottom w:val="none" w:sz="0" w:space="0" w:color="auto"/>
        <w:right w:val="none" w:sz="0" w:space="0" w:color="auto"/>
      </w:divBdr>
    </w:div>
    <w:div w:id="1969822905">
      <w:bodyDiv w:val="1"/>
      <w:marLeft w:val="0"/>
      <w:marRight w:val="0"/>
      <w:marTop w:val="0"/>
      <w:marBottom w:val="0"/>
      <w:divBdr>
        <w:top w:val="none" w:sz="0" w:space="0" w:color="auto"/>
        <w:left w:val="none" w:sz="0" w:space="0" w:color="auto"/>
        <w:bottom w:val="none" w:sz="0" w:space="0" w:color="auto"/>
        <w:right w:val="none" w:sz="0" w:space="0" w:color="auto"/>
      </w:divBdr>
      <w:divsChild>
        <w:div w:id="1276715897">
          <w:marLeft w:val="640"/>
          <w:marRight w:val="0"/>
          <w:marTop w:val="0"/>
          <w:marBottom w:val="0"/>
          <w:divBdr>
            <w:top w:val="none" w:sz="0" w:space="0" w:color="auto"/>
            <w:left w:val="none" w:sz="0" w:space="0" w:color="auto"/>
            <w:bottom w:val="none" w:sz="0" w:space="0" w:color="auto"/>
            <w:right w:val="none" w:sz="0" w:space="0" w:color="auto"/>
          </w:divBdr>
        </w:div>
        <w:div w:id="1566527654">
          <w:marLeft w:val="640"/>
          <w:marRight w:val="0"/>
          <w:marTop w:val="0"/>
          <w:marBottom w:val="0"/>
          <w:divBdr>
            <w:top w:val="none" w:sz="0" w:space="0" w:color="auto"/>
            <w:left w:val="none" w:sz="0" w:space="0" w:color="auto"/>
            <w:bottom w:val="none" w:sz="0" w:space="0" w:color="auto"/>
            <w:right w:val="none" w:sz="0" w:space="0" w:color="auto"/>
          </w:divBdr>
        </w:div>
        <w:div w:id="491218609">
          <w:marLeft w:val="640"/>
          <w:marRight w:val="0"/>
          <w:marTop w:val="0"/>
          <w:marBottom w:val="0"/>
          <w:divBdr>
            <w:top w:val="none" w:sz="0" w:space="0" w:color="auto"/>
            <w:left w:val="none" w:sz="0" w:space="0" w:color="auto"/>
            <w:bottom w:val="none" w:sz="0" w:space="0" w:color="auto"/>
            <w:right w:val="none" w:sz="0" w:space="0" w:color="auto"/>
          </w:divBdr>
        </w:div>
        <w:div w:id="783772623">
          <w:marLeft w:val="640"/>
          <w:marRight w:val="0"/>
          <w:marTop w:val="0"/>
          <w:marBottom w:val="0"/>
          <w:divBdr>
            <w:top w:val="none" w:sz="0" w:space="0" w:color="auto"/>
            <w:left w:val="none" w:sz="0" w:space="0" w:color="auto"/>
            <w:bottom w:val="none" w:sz="0" w:space="0" w:color="auto"/>
            <w:right w:val="none" w:sz="0" w:space="0" w:color="auto"/>
          </w:divBdr>
        </w:div>
        <w:div w:id="143786961">
          <w:marLeft w:val="640"/>
          <w:marRight w:val="0"/>
          <w:marTop w:val="0"/>
          <w:marBottom w:val="0"/>
          <w:divBdr>
            <w:top w:val="none" w:sz="0" w:space="0" w:color="auto"/>
            <w:left w:val="none" w:sz="0" w:space="0" w:color="auto"/>
            <w:bottom w:val="none" w:sz="0" w:space="0" w:color="auto"/>
            <w:right w:val="none" w:sz="0" w:space="0" w:color="auto"/>
          </w:divBdr>
        </w:div>
        <w:div w:id="1626085455">
          <w:marLeft w:val="640"/>
          <w:marRight w:val="0"/>
          <w:marTop w:val="0"/>
          <w:marBottom w:val="0"/>
          <w:divBdr>
            <w:top w:val="none" w:sz="0" w:space="0" w:color="auto"/>
            <w:left w:val="none" w:sz="0" w:space="0" w:color="auto"/>
            <w:bottom w:val="none" w:sz="0" w:space="0" w:color="auto"/>
            <w:right w:val="none" w:sz="0" w:space="0" w:color="auto"/>
          </w:divBdr>
        </w:div>
        <w:div w:id="354120753">
          <w:marLeft w:val="640"/>
          <w:marRight w:val="0"/>
          <w:marTop w:val="0"/>
          <w:marBottom w:val="0"/>
          <w:divBdr>
            <w:top w:val="none" w:sz="0" w:space="0" w:color="auto"/>
            <w:left w:val="none" w:sz="0" w:space="0" w:color="auto"/>
            <w:bottom w:val="none" w:sz="0" w:space="0" w:color="auto"/>
            <w:right w:val="none" w:sz="0" w:space="0" w:color="auto"/>
          </w:divBdr>
        </w:div>
        <w:div w:id="948707035">
          <w:marLeft w:val="640"/>
          <w:marRight w:val="0"/>
          <w:marTop w:val="0"/>
          <w:marBottom w:val="0"/>
          <w:divBdr>
            <w:top w:val="none" w:sz="0" w:space="0" w:color="auto"/>
            <w:left w:val="none" w:sz="0" w:space="0" w:color="auto"/>
            <w:bottom w:val="none" w:sz="0" w:space="0" w:color="auto"/>
            <w:right w:val="none" w:sz="0" w:space="0" w:color="auto"/>
          </w:divBdr>
        </w:div>
        <w:div w:id="1450776202">
          <w:marLeft w:val="640"/>
          <w:marRight w:val="0"/>
          <w:marTop w:val="0"/>
          <w:marBottom w:val="0"/>
          <w:divBdr>
            <w:top w:val="none" w:sz="0" w:space="0" w:color="auto"/>
            <w:left w:val="none" w:sz="0" w:space="0" w:color="auto"/>
            <w:bottom w:val="none" w:sz="0" w:space="0" w:color="auto"/>
            <w:right w:val="none" w:sz="0" w:space="0" w:color="auto"/>
          </w:divBdr>
        </w:div>
        <w:div w:id="1187711613">
          <w:marLeft w:val="640"/>
          <w:marRight w:val="0"/>
          <w:marTop w:val="0"/>
          <w:marBottom w:val="0"/>
          <w:divBdr>
            <w:top w:val="none" w:sz="0" w:space="0" w:color="auto"/>
            <w:left w:val="none" w:sz="0" w:space="0" w:color="auto"/>
            <w:bottom w:val="none" w:sz="0" w:space="0" w:color="auto"/>
            <w:right w:val="none" w:sz="0" w:space="0" w:color="auto"/>
          </w:divBdr>
        </w:div>
        <w:div w:id="1770928822">
          <w:marLeft w:val="640"/>
          <w:marRight w:val="0"/>
          <w:marTop w:val="0"/>
          <w:marBottom w:val="0"/>
          <w:divBdr>
            <w:top w:val="none" w:sz="0" w:space="0" w:color="auto"/>
            <w:left w:val="none" w:sz="0" w:space="0" w:color="auto"/>
            <w:bottom w:val="none" w:sz="0" w:space="0" w:color="auto"/>
            <w:right w:val="none" w:sz="0" w:space="0" w:color="auto"/>
          </w:divBdr>
        </w:div>
        <w:div w:id="1827941110">
          <w:marLeft w:val="640"/>
          <w:marRight w:val="0"/>
          <w:marTop w:val="0"/>
          <w:marBottom w:val="0"/>
          <w:divBdr>
            <w:top w:val="none" w:sz="0" w:space="0" w:color="auto"/>
            <w:left w:val="none" w:sz="0" w:space="0" w:color="auto"/>
            <w:bottom w:val="none" w:sz="0" w:space="0" w:color="auto"/>
            <w:right w:val="none" w:sz="0" w:space="0" w:color="auto"/>
          </w:divBdr>
        </w:div>
        <w:div w:id="671108183">
          <w:marLeft w:val="640"/>
          <w:marRight w:val="0"/>
          <w:marTop w:val="0"/>
          <w:marBottom w:val="0"/>
          <w:divBdr>
            <w:top w:val="none" w:sz="0" w:space="0" w:color="auto"/>
            <w:left w:val="none" w:sz="0" w:space="0" w:color="auto"/>
            <w:bottom w:val="none" w:sz="0" w:space="0" w:color="auto"/>
            <w:right w:val="none" w:sz="0" w:space="0" w:color="auto"/>
          </w:divBdr>
        </w:div>
        <w:div w:id="1292637822">
          <w:marLeft w:val="640"/>
          <w:marRight w:val="0"/>
          <w:marTop w:val="0"/>
          <w:marBottom w:val="0"/>
          <w:divBdr>
            <w:top w:val="none" w:sz="0" w:space="0" w:color="auto"/>
            <w:left w:val="none" w:sz="0" w:space="0" w:color="auto"/>
            <w:bottom w:val="none" w:sz="0" w:space="0" w:color="auto"/>
            <w:right w:val="none" w:sz="0" w:space="0" w:color="auto"/>
          </w:divBdr>
        </w:div>
        <w:div w:id="1785467423">
          <w:marLeft w:val="640"/>
          <w:marRight w:val="0"/>
          <w:marTop w:val="0"/>
          <w:marBottom w:val="0"/>
          <w:divBdr>
            <w:top w:val="none" w:sz="0" w:space="0" w:color="auto"/>
            <w:left w:val="none" w:sz="0" w:space="0" w:color="auto"/>
            <w:bottom w:val="none" w:sz="0" w:space="0" w:color="auto"/>
            <w:right w:val="none" w:sz="0" w:space="0" w:color="auto"/>
          </w:divBdr>
        </w:div>
        <w:div w:id="1198619733">
          <w:marLeft w:val="640"/>
          <w:marRight w:val="0"/>
          <w:marTop w:val="0"/>
          <w:marBottom w:val="0"/>
          <w:divBdr>
            <w:top w:val="none" w:sz="0" w:space="0" w:color="auto"/>
            <w:left w:val="none" w:sz="0" w:space="0" w:color="auto"/>
            <w:bottom w:val="none" w:sz="0" w:space="0" w:color="auto"/>
            <w:right w:val="none" w:sz="0" w:space="0" w:color="auto"/>
          </w:divBdr>
        </w:div>
        <w:div w:id="1808011629">
          <w:marLeft w:val="640"/>
          <w:marRight w:val="0"/>
          <w:marTop w:val="0"/>
          <w:marBottom w:val="0"/>
          <w:divBdr>
            <w:top w:val="none" w:sz="0" w:space="0" w:color="auto"/>
            <w:left w:val="none" w:sz="0" w:space="0" w:color="auto"/>
            <w:bottom w:val="none" w:sz="0" w:space="0" w:color="auto"/>
            <w:right w:val="none" w:sz="0" w:space="0" w:color="auto"/>
          </w:divBdr>
        </w:div>
        <w:div w:id="7946585">
          <w:marLeft w:val="640"/>
          <w:marRight w:val="0"/>
          <w:marTop w:val="0"/>
          <w:marBottom w:val="0"/>
          <w:divBdr>
            <w:top w:val="none" w:sz="0" w:space="0" w:color="auto"/>
            <w:left w:val="none" w:sz="0" w:space="0" w:color="auto"/>
            <w:bottom w:val="none" w:sz="0" w:space="0" w:color="auto"/>
            <w:right w:val="none" w:sz="0" w:space="0" w:color="auto"/>
          </w:divBdr>
        </w:div>
        <w:div w:id="483663750">
          <w:marLeft w:val="640"/>
          <w:marRight w:val="0"/>
          <w:marTop w:val="0"/>
          <w:marBottom w:val="0"/>
          <w:divBdr>
            <w:top w:val="none" w:sz="0" w:space="0" w:color="auto"/>
            <w:left w:val="none" w:sz="0" w:space="0" w:color="auto"/>
            <w:bottom w:val="none" w:sz="0" w:space="0" w:color="auto"/>
            <w:right w:val="none" w:sz="0" w:space="0" w:color="auto"/>
          </w:divBdr>
        </w:div>
        <w:div w:id="1475371619">
          <w:marLeft w:val="640"/>
          <w:marRight w:val="0"/>
          <w:marTop w:val="0"/>
          <w:marBottom w:val="0"/>
          <w:divBdr>
            <w:top w:val="none" w:sz="0" w:space="0" w:color="auto"/>
            <w:left w:val="none" w:sz="0" w:space="0" w:color="auto"/>
            <w:bottom w:val="none" w:sz="0" w:space="0" w:color="auto"/>
            <w:right w:val="none" w:sz="0" w:space="0" w:color="auto"/>
          </w:divBdr>
        </w:div>
        <w:div w:id="312567608">
          <w:marLeft w:val="640"/>
          <w:marRight w:val="0"/>
          <w:marTop w:val="0"/>
          <w:marBottom w:val="0"/>
          <w:divBdr>
            <w:top w:val="none" w:sz="0" w:space="0" w:color="auto"/>
            <w:left w:val="none" w:sz="0" w:space="0" w:color="auto"/>
            <w:bottom w:val="none" w:sz="0" w:space="0" w:color="auto"/>
            <w:right w:val="none" w:sz="0" w:space="0" w:color="auto"/>
          </w:divBdr>
        </w:div>
        <w:div w:id="1950745819">
          <w:marLeft w:val="640"/>
          <w:marRight w:val="0"/>
          <w:marTop w:val="0"/>
          <w:marBottom w:val="0"/>
          <w:divBdr>
            <w:top w:val="none" w:sz="0" w:space="0" w:color="auto"/>
            <w:left w:val="none" w:sz="0" w:space="0" w:color="auto"/>
            <w:bottom w:val="none" w:sz="0" w:space="0" w:color="auto"/>
            <w:right w:val="none" w:sz="0" w:space="0" w:color="auto"/>
          </w:divBdr>
        </w:div>
        <w:div w:id="1099252718">
          <w:marLeft w:val="640"/>
          <w:marRight w:val="0"/>
          <w:marTop w:val="0"/>
          <w:marBottom w:val="0"/>
          <w:divBdr>
            <w:top w:val="none" w:sz="0" w:space="0" w:color="auto"/>
            <w:left w:val="none" w:sz="0" w:space="0" w:color="auto"/>
            <w:bottom w:val="none" w:sz="0" w:space="0" w:color="auto"/>
            <w:right w:val="none" w:sz="0" w:space="0" w:color="auto"/>
          </w:divBdr>
        </w:div>
        <w:div w:id="465197702">
          <w:marLeft w:val="640"/>
          <w:marRight w:val="0"/>
          <w:marTop w:val="0"/>
          <w:marBottom w:val="0"/>
          <w:divBdr>
            <w:top w:val="none" w:sz="0" w:space="0" w:color="auto"/>
            <w:left w:val="none" w:sz="0" w:space="0" w:color="auto"/>
            <w:bottom w:val="none" w:sz="0" w:space="0" w:color="auto"/>
            <w:right w:val="none" w:sz="0" w:space="0" w:color="auto"/>
          </w:divBdr>
        </w:div>
        <w:div w:id="1657296466">
          <w:marLeft w:val="640"/>
          <w:marRight w:val="0"/>
          <w:marTop w:val="0"/>
          <w:marBottom w:val="0"/>
          <w:divBdr>
            <w:top w:val="none" w:sz="0" w:space="0" w:color="auto"/>
            <w:left w:val="none" w:sz="0" w:space="0" w:color="auto"/>
            <w:bottom w:val="none" w:sz="0" w:space="0" w:color="auto"/>
            <w:right w:val="none" w:sz="0" w:space="0" w:color="auto"/>
          </w:divBdr>
        </w:div>
        <w:div w:id="901645222">
          <w:marLeft w:val="640"/>
          <w:marRight w:val="0"/>
          <w:marTop w:val="0"/>
          <w:marBottom w:val="0"/>
          <w:divBdr>
            <w:top w:val="none" w:sz="0" w:space="0" w:color="auto"/>
            <w:left w:val="none" w:sz="0" w:space="0" w:color="auto"/>
            <w:bottom w:val="none" w:sz="0" w:space="0" w:color="auto"/>
            <w:right w:val="none" w:sz="0" w:space="0" w:color="auto"/>
          </w:divBdr>
        </w:div>
        <w:div w:id="1925218114">
          <w:marLeft w:val="640"/>
          <w:marRight w:val="0"/>
          <w:marTop w:val="0"/>
          <w:marBottom w:val="0"/>
          <w:divBdr>
            <w:top w:val="none" w:sz="0" w:space="0" w:color="auto"/>
            <w:left w:val="none" w:sz="0" w:space="0" w:color="auto"/>
            <w:bottom w:val="none" w:sz="0" w:space="0" w:color="auto"/>
            <w:right w:val="none" w:sz="0" w:space="0" w:color="auto"/>
          </w:divBdr>
        </w:div>
        <w:div w:id="1073355578">
          <w:marLeft w:val="640"/>
          <w:marRight w:val="0"/>
          <w:marTop w:val="0"/>
          <w:marBottom w:val="0"/>
          <w:divBdr>
            <w:top w:val="none" w:sz="0" w:space="0" w:color="auto"/>
            <w:left w:val="none" w:sz="0" w:space="0" w:color="auto"/>
            <w:bottom w:val="none" w:sz="0" w:space="0" w:color="auto"/>
            <w:right w:val="none" w:sz="0" w:space="0" w:color="auto"/>
          </w:divBdr>
        </w:div>
        <w:div w:id="249975645">
          <w:marLeft w:val="640"/>
          <w:marRight w:val="0"/>
          <w:marTop w:val="0"/>
          <w:marBottom w:val="0"/>
          <w:divBdr>
            <w:top w:val="none" w:sz="0" w:space="0" w:color="auto"/>
            <w:left w:val="none" w:sz="0" w:space="0" w:color="auto"/>
            <w:bottom w:val="none" w:sz="0" w:space="0" w:color="auto"/>
            <w:right w:val="none" w:sz="0" w:space="0" w:color="auto"/>
          </w:divBdr>
        </w:div>
        <w:div w:id="1127896667">
          <w:marLeft w:val="640"/>
          <w:marRight w:val="0"/>
          <w:marTop w:val="0"/>
          <w:marBottom w:val="0"/>
          <w:divBdr>
            <w:top w:val="none" w:sz="0" w:space="0" w:color="auto"/>
            <w:left w:val="none" w:sz="0" w:space="0" w:color="auto"/>
            <w:bottom w:val="none" w:sz="0" w:space="0" w:color="auto"/>
            <w:right w:val="none" w:sz="0" w:space="0" w:color="auto"/>
          </w:divBdr>
        </w:div>
        <w:div w:id="2115395985">
          <w:marLeft w:val="640"/>
          <w:marRight w:val="0"/>
          <w:marTop w:val="0"/>
          <w:marBottom w:val="0"/>
          <w:divBdr>
            <w:top w:val="none" w:sz="0" w:space="0" w:color="auto"/>
            <w:left w:val="none" w:sz="0" w:space="0" w:color="auto"/>
            <w:bottom w:val="none" w:sz="0" w:space="0" w:color="auto"/>
            <w:right w:val="none" w:sz="0" w:space="0" w:color="auto"/>
          </w:divBdr>
        </w:div>
        <w:div w:id="649556368">
          <w:marLeft w:val="640"/>
          <w:marRight w:val="0"/>
          <w:marTop w:val="0"/>
          <w:marBottom w:val="0"/>
          <w:divBdr>
            <w:top w:val="none" w:sz="0" w:space="0" w:color="auto"/>
            <w:left w:val="none" w:sz="0" w:space="0" w:color="auto"/>
            <w:bottom w:val="none" w:sz="0" w:space="0" w:color="auto"/>
            <w:right w:val="none" w:sz="0" w:space="0" w:color="auto"/>
          </w:divBdr>
        </w:div>
        <w:div w:id="1452632382">
          <w:marLeft w:val="640"/>
          <w:marRight w:val="0"/>
          <w:marTop w:val="0"/>
          <w:marBottom w:val="0"/>
          <w:divBdr>
            <w:top w:val="none" w:sz="0" w:space="0" w:color="auto"/>
            <w:left w:val="none" w:sz="0" w:space="0" w:color="auto"/>
            <w:bottom w:val="none" w:sz="0" w:space="0" w:color="auto"/>
            <w:right w:val="none" w:sz="0" w:space="0" w:color="auto"/>
          </w:divBdr>
        </w:div>
        <w:div w:id="196965047">
          <w:marLeft w:val="640"/>
          <w:marRight w:val="0"/>
          <w:marTop w:val="0"/>
          <w:marBottom w:val="0"/>
          <w:divBdr>
            <w:top w:val="none" w:sz="0" w:space="0" w:color="auto"/>
            <w:left w:val="none" w:sz="0" w:space="0" w:color="auto"/>
            <w:bottom w:val="none" w:sz="0" w:space="0" w:color="auto"/>
            <w:right w:val="none" w:sz="0" w:space="0" w:color="auto"/>
          </w:divBdr>
        </w:div>
        <w:div w:id="1982617101">
          <w:marLeft w:val="640"/>
          <w:marRight w:val="0"/>
          <w:marTop w:val="0"/>
          <w:marBottom w:val="0"/>
          <w:divBdr>
            <w:top w:val="none" w:sz="0" w:space="0" w:color="auto"/>
            <w:left w:val="none" w:sz="0" w:space="0" w:color="auto"/>
            <w:bottom w:val="none" w:sz="0" w:space="0" w:color="auto"/>
            <w:right w:val="none" w:sz="0" w:space="0" w:color="auto"/>
          </w:divBdr>
        </w:div>
        <w:div w:id="1207136985">
          <w:marLeft w:val="640"/>
          <w:marRight w:val="0"/>
          <w:marTop w:val="0"/>
          <w:marBottom w:val="0"/>
          <w:divBdr>
            <w:top w:val="none" w:sz="0" w:space="0" w:color="auto"/>
            <w:left w:val="none" w:sz="0" w:space="0" w:color="auto"/>
            <w:bottom w:val="none" w:sz="0" w:space="0" w:color="auto"/>
            <w:right w:val="none" w:sz="0" w:space="0" w:color="auto"/>
          </w:divBdr>
        </w:div>
        <w:div w:id="364792695">
          <w:marLeft w:val="640"/>
          <w:marRight w:val="0"/>
          <w:marTop w:val="0"/>
          <w:marBottom w:val="0"/>
          <w:divBdr>
            <w:top w:val="none" w:sz="0" w:space="0" w:color="auto"/>
            <w:left w:val="none" w:sz="0" w:space="0" w:color="auto"/>
            <w:bottom w:val="none" w:sz="0" w:space="0" w:color="auto"/>
            <w:right w:val="none" w:sz="0" w:space="0" w:color="auto"/>
          </w:divBdr>
        </w:div>
        <w:div w:id="622074702">
          <w:marLeft w:val="640"/>
          <w:marRight w:val="0"/>
          <w:marTop w:val="0"/>
          <w:marBottom w:val="0"/>
          <w:divBdr>
            <w:top w:val="none" w:sz="0" w:space="0" w:color="auto"/>
            <w:left w:val="none" w:sz="0" w:space="0" w:color="auto"/>
            <w:bottom w:val="none" w:sz="0" w:space="0" w:color="auto"/>
            <w:right w:val="none" w:sz="0" w:space="0" w:color="auto"/>
          </w:divBdr>
        </w:div>
        <w:div w:id="164901591">
          <w:marLeft w:val="640"/>
          <w:marRight w:val="0"/>
          <w:marTop w:val="0"/>
          <w:marBottom w:val="0"/>
          <w:divBdr>
            <w:top w:val="none" w:sz="0" w:space="0" w:color="auto"/>
            <w:left w:val="none" w:sz="0" w:space="0" w:color="auto"/>
            <w:bottom w:val="none" w:sz="0" w:space="0" w:color="auto"/>
            <w:right w:val="none" w:sz="0" w:space="0" w:color="auto"/>
          </w:divBdr>
        </w:div>
        <w:div w:id="1850219357">
          <w:marLeft w:val="640"/>
          <w:marRight w:val="0"/>
          <w:marTop w:val="0"/>
          <w:marBottom w:val="0"/>
          <w:divBdr>
            <w:top w:val="none" w:sz="0" w:space="0" w:color="auto"/>
            <w:left w:val="none" w:sz="0" w:space="0" w:color="auto"/>
            <w:bottom w:val="none" w:sz="0" w:space="0" w:color="auto"/>
            <w:right w:val="none" w:sz="0" w:space="0" w:color="auto"/>
          </w:divBdr>
        </w:div>
        <w:div w:id="1630435242">
          <w:marLeft w:val="640"/>
          <w:marRight w:val="0"/>
          <w:marTop w:val="0"/>
          <w:marBottom w:val="0"/>
          <w:divBdr>
            <w:top w:val="none" w:sz="0" w:space="0" w:color="auto"/>
            <w:left w:val="none" w:sz="0" w:space="0" w:color="auto"/>
            <w:bottom w:val="none" w:sz="0" w:space="0" w:color="auto"/>
            <w:right w:val="none" w:sz="0" w:space="0" w:color="auto"/>
          </w:divBdr>
        </w:div>
        <w:div w:id="1719625774">
          <w:marLeft w:val="640"/>
          <w:marRight w:val="0"/>
          <w:marTop w:val="0"/>
          <w:marBottom w:val="0"/>
          <w:divBdr>
            <w:top w:val="none" w:sz="0" w:space="0" w:color="auto"/>
            <w:left w:val="none" w:sz="0" w:space="0" w:color="auto"/>
            <w:bottom w:val="none" w:sz="0" w:space="0" w:color="auto"/>
            <w:right w:val="none" w:sz="0" w:space="0" w:color="auto"/>
          </w:divBdr>
        </w:div>
        <w:div w:id="1724019063">
          <w:marLeft w:val="640"/>
          <w:marRight w:val="0"/>
          <w:marTop w:val="0"/>
          <w:marBottom w:val="0"/>
          <w:divBdr>
            <w:top w:val="none" w:sz="0" w:space="0" w:color="auto"/>
            <w:left w:val="none" w:sz="0" w:space="0" w:color="auto"/>
            <w:bottom w:val="none" w:sz="0" w:space="0" w:color="auto"/>
            <w:right w:val="none" w:sz="0" w:space="0" w:color="auto"/>
          </w:divBdr>
        </w:div>
        <w:div w:id="461660259">
          <w:marLeft w:val="640"/>
          <w:marRight w:val="0"/>
          <w:marTop w:val="0"/>
          <w:marBottom w:val="0"/>
          <w:divBdr>
            <w:top w:val="none" w:sz="0" w:space="0" w:color="auto"/>
            <w:left w:val="none" w:sz="0" w:space="0" w:color="auto"/>
            <w:bottom w:val="none" w:sz="0" w:space="0" w:color="auto"/>
            <w:right w:val="none" w:sz="0" w:space="0" w:color="auto"/>
          </w:divBdr>
        </w:div>
        <w:div w:id="1647395192">
          <w:marLeft w:val="640"/>
          <w:marRight w:val="0"/>
          <w:marTop w:val="0"/>
          <w:marBottom w:val="0"/>
          <w:divBdr>
            <w:top w:val="none" w:sz="0" w:space="0" w:color="auto"/>
            <w:left w:val="none" w:sz="0" w:space="0" w:color="auto"/>
            <w:bottom w:val="none" w:sz="0" w:space="0" w:color="auto"/>
            <w:right w:val="none" w:sz="0" w:space="0" w:color="auto"/>
          </w:divBdr>
        </w:div>
        <w:div w:id="653531007">
          <w:marLeft w:val="640"/>
          <w:marRight w:val="0"/>
          <w:marTop w:val="0"/>
          <w:marBottom w:val="0"/>
          <w:divBdr>
            <w:top w:val="none" w:sz="0" w:space="0" w:color="auto"/>
            <w:left w:val="none" w:sz="0" w:space="0" w:color="auto"/>
            <w:bottom w:val="none" w:sz="0" w:space="0" w:color="auto"/>
            <w:right w:val="none" w:sz="0" w:space="0" w:color="auto"/>
          </w:divBdr>
        </w:div>
        <w:div w:id="1734549721">
          <w:marLeft w:val="640"/>
          <w:marRight w:val="0"/>
          <w:marTop w:val="0"/>
          <w:marBottom w:val="0"/>
          <w:divBdr>
            <w:top w:val="none" w:sz="0" w:space="0" w:color="auto"/>
            <w:left w:val="none" w:sz="0" w:space="0" w:color="auto"/>
            <w:bottom w:val="none" w:sz="0" w:space="0" w:color="auto"/>
            <w:right w:val="none" w:sz="0" w:space="0" w:color="auto"/>
          </w:divBdr>
        </w:div>
        <w:div w:id="605692389">
          <w:marLeft w:val="640"/>
          <w:marRight w:val="0"/>
          <w:marTop w:val="0"/>
          <w:marBottom w:val="0"/>
          <w:divBdr>
            <w:top w:val="none" w:sz="0" w:space="0" w:color="auto"/>
            <w:left w:val="none" w:sz="0" w:space="0" w:color="auto"/>
            <w:bottom w:val="none" w:sz="0" w:space="0" w:color="auto"/>
            <w:right w:val="none" w:sz="0" w:space="0" w:color="auto"/>
          </w:divBdr>
        </w:div>
        <w:div w:id="1870989597">
          <w:marLeft w:val="640"/>
          <w:marRight w:val="0"/>
          <w:marTop w:val="0"/>
          <w:marBottom w:val="0"/>
          <w:divBdr>
            <w:top w:val="none" w:sz="0" w:space="0" w:color="auto"/>
            <w:left w:val="none" w:sz="0" w:space="0" w:color="auto"/>
            <w:bottom w:val="none" w:sz="0" w:space="0" w:color="auto"/>
            <w:right w:val="none" w:sz="0" w:space="0" w:color="auto"/>
          </w:divBdr>
        </w:div>
        <w:div w:id="659891209">
          <w:marLeft w:val="640"/>
          <w:marRight w:val="0"/>
          <w:marTop w:val="0"/>
          <w:marBottom w:val="0"/>
          <w:divBdr>
            <w:top w:val="none" w:sz="0" w:space="0" w:color="auto"/>
            <w:left w:val="none" w:sz="0" w:space="0" w:color="auto"/>
            <w:bottom w:val="none" w:sz="0" w:space="0" w:color="auto"/>
            <w:right w:val="none" w:sz="0" w:space="0" w:color="auto"/>
          </w:divBdr>
        </w:div>
        <w:div w:id="200556138">
          <w:marLeft w:val="640"/>
          <w:marRight w:val="0"/>
          <w:marTop w:val="0"/>
          <w:marBottom w:val="0"/>
          <w:divBdr>
            <w:top w:val="none" w:sz="0" w:space="0" w:color="auto"/>
            <w:left w:val="none" w:sz="0" w:space="0" w:color="auto"/>
            <w:bottom w:val="none" w:sz="0" w:space="0" w:color="auto"/>
            <w:right w:val="none" w:sz="0" w:space="0" w:color="auto"/>
          </w:divBdr>
        </w:div>
        <w:div w:id="1917473819">
          <w:marLeft w:val="640"/>
          <w:marRight w:val="0"/>
          <w:marTop w:val="0"/>
          <w:marBottom w:val="0"/>
          <w:divBdr>
            <w:top w:val="none" w:sz="0" w:space="0" w:color="auto"/>
            <w:left w:val="none" w:sz="0" w:space="0" w:color="auto"/>
            <w:bottom w:val="none" w:sz="0" w:space="0" w:color="auto"/>
            <w:right w:val="none" w:sz="0" w:space="0" w:color="auto"/>
          </w:divBdr>
        </w:div>
        <w:div w:id="1015620545">
          <w:marLeft w:val="640"/>
          <w:marRight w:val="0"/>
          <w:marTop w:val="0"/>
          <w:marBottom w:val="0"/>
          <w:divBdr>
            <w:top w:val="none" w:sz="0" w:space="0" w:color="auto"/>
            <w:left w:val="none" w:sz="0" w:space="0" w:color="auto"/>
            <w:bottom w:val="none" w:sz="0" w:space="0" w:color="auto"/>
            <w:right w:val="none" w:sz="0" w:space="0" w:color="auto"/>
          </w:divBdr>
        </w:div>
        <w:div w:id="787159582">
          <w:marLeft w:val="640"/>
          <w:marRight w:val="0"/>
          <w:marTop w:val="0"/>
          <w:marBottom w:val="0"/>
          <w:divBdr>
            <w:top w:val="none" w:sz="0" w:space="0" w:color="auto"/>
            <w:left w:val="none" w:sz="0" w:space="0" w:color="auto"/>
            <w:bottom w:val="none" w:sz="0" w:space="0" w:color="auto"/>
            <w:right w:val="none" w:sz="0" w:space="0" w:color="auto"/>
          </w:divBdr>
        </w:div>
        <w:div w:id="2107532838">
          <w:marLeft w:val="640"/>
          <w:marRight w:val="0"/>
          <w:marTop w:val="0"/>
          <w:marBottom w:val="0"/>
          <w:divBdr>
            <w:top w:val="none" w:sz="0" w:space="0" w:color="auto"/>
            <w:left w:val="none" w:sz="0" w:space="0" w:color="auto"/>
            <w:bottom w:val="none" w:sz="0" w:space="0" w:color="auto"/>
            <w:right w:val="none" w:sz="0" w:space="0" w:color="auto"/>
          </w:divBdr>
        </w:div>
        <w:div w:id="1471940554">
          <w:marLeft w:val="640"/>
          <w:marRight w:val="0"/>
          <w:marTop w:val="0"/>
          <w:marBottom w:val="0"/>
          <w:divBdr>
            <w:top w:val="none" w:sz="0" w:space="0" w:color="auto"/>
            <w:left w:val="none" w:sz="0" w:space="0" w:color="auto"/>
            <w:bottom w:val="none" w:sz="0" w:space="0" w:color="auto"/>
            <w:right w:val="none" w:sz="0" w:space="0" w:color="auto"/>
          </w:divBdr>
        </w:div>
        <w:div w:id="1479760784">
          <w:marLeft w:val="640"/>
          <w:marRight w:val="0"/>
          <w:marTop w:val="0"/>
          <w:marBottom w:val="0"/>
          <w:divBdr>
            <w:top w:val="none" w:sz="0" w:space="0" w:color="auto"/>
            <w:left w:val="none" w:sz="0" w:space="0" w:color="auto"/>
            <w:bottom w:val="none" w:sz="0" w:space="0" w:color="auto"/>
            <w:right w:val="none" w:sz="0" w:space="0" w:color="auto"/>
          </w:divBdr>
        </w:div>
        <w:div w:id="1075123574">
          <w:marLeft w:val="640"/>
          <w:marRight w:val="0"/>
          <w:marTop w:val="0"/>
          <w:marBottom w:val="0"/>
          <w:divBdr>
            <w:top w:val="none" w:sz="0" w:space="0" w:color="auto"/>
            <w:left w:val="none" w:sz="0" w:space="0" w:color="auto"/>
            <w:bottom w:val="none" w:sz="0" w:space="0" w:color="auto"/>
            <w:right w:val="none" w:sz="0" w:space="0" w:color="auto"/>
          </w:divBdr>
        </w:div>
        <w:div w:id="1304657155">
          <w:marLeft w:val="640"/>
          <w:marRight w:val="0"/>
          <w:marTop w:val="0"/>
          <w:marBottom w:val="0"/>
          <w:divBdr>
            <w:top w:val="none" w:sz="0" w:space="0" w:color="auto"/>
            <w:left w:val="none" w:sz="0" w:space="0" w:color="auto"/>
            <w:bottom w:val="none" w:sz="0" w:space="0" w:color="auto"/>
            <w:right w:val="none" w:sz="0" w:space="0" w:color="auto"/>
          </w:divBdr>
        </w:div>
        <w:div w:id="2016107156">
          <w:marLeft w:val="640"/>
          <w:marRight w:val="0"/>
          <w:marTop w:val="0"/>
          <w:marBottom w:val="0"/>
          <w:divBdr>
            <w:top w:val="none" w:sz="0" w:space="0" w:color="auto"/>
            <w:left w:val="none" w:sz="0" w:space="0" w:color="auto"/>
            <w:bottom w:val="none" w:sz="0" w:space="0" w:color="auto"/>
            <w:right w:val="none" w:sz="0" w:space="0" w:color="auto"/>
          </w:divBdr>
        </w:div>
        <w:div w:id="1900284648">
          <w:marLeft w:val="640"/>
          <w:marRight w:val="0"/>
          <w:marTop w:val="0"/>
          <w:marBottom w:val="0"/>
          <w:divBdr>
            <w:top w:val="none" w:sz="0" w:space="0" w:color="auto"/>
            <w:left w:val="none" w:sz="0" w:space="0" w:color="auto"/>
            <w:bottom w:val="none" w:sz="0" w:space="0" w:color="auto"/>
            <w:right w:val="none" w:sz="0" w:space="0" w:color="auto"/>
          </w:divBdr>
        </w:div>
        <w:div w:id="2115056506">
          <w:marLeft w:val="640"/>
          <w:marRight w:val="0"/>
          <w:marTop w:val="0"/>
          <w:marBottom w:val="0"/>
          <w:divBdr>
            <w:top w:val="none" w:sz="0" w:space="0" w:color="auto"/>
            <w:left w:val="none" w:sz="0" w:space="0" w:color="auto"/>
            <w:bottom w:val="none" w:sz="0" w:space="0" w:color="auto"/>
            <w:right w:val="none" w:sz="0" w:space="0" w:color="auto"/>
          </w:divBdr>
        </w:div>
        <w:div w:id="2031907622">
          <w:marLeft w:val="640"/>
          <w:marRight w:val="0"/>
          <w:marTop w:val="0"/>
          <w:marBottom w:val="0"/>
          <w:divBdr>
            <w:top w:val="none" w:sz="0" w:space="0" w:color="auto"/>
            <w:left w:val="none" w:sz="0" w:space="0" w:color="auto"/>
            <w:bottom w:val="none" w:sz="0" w:space="0" w:color="auto"/>
            <w:right w:val="none" w:sz="0" w:space="0" w:color="auto"/>
          </w:divBdr>
        </w:div>
        <w:div w:id="803733787">
          <w:marLeft w:val="640"/>
          <w:marRight w:val="0"/>
          <w:marTop w:val="0"/>
          <w:marBottom w:val="0"/>
          <w:divBdr>
            <w:top w:val="none" w:sz="0" w:space="0" w:color="auto"/>
            <w:left w:val="none" w:sz="0" w:space="0" w:color="auto"/>
            <w:bottom w:val="none" w:sz="0" w:space="0" w:color="auto"/>
            <w:right w:val="none" w:sz="0" w:space="0" w:color="auto"/>
          </w:divBdr>
        </w:div>
        <w:div w:id="1939438332">
          <w:marLeft w:val="640"/>
          <w:marRight w:val="0"/>
          <w:marTop w:val="0"/>
          <w:marBottom w:val="0"/>
          <w:divBdr>
            <w:top w:val="none" w:sz="0" w:space="0" w:color="auto"/>
            <w:left w:val="none" w:sz="0" w:space="0" w:color="auto"/>
            <w:bottom w:val="none" w:sz="0" w:space="0" w:color="auto"/>
            <w:right w:val="none" w:sz="0" w:space="0" w:color="auto"/>
          </w:divBdr>
        </w:div>
        <w:div w:id="883518103">
          <w:marLeft w:val="640"/>
          <w:marRight w:val="0"/>
          <w:marTop w:val="0"/>
          <w:marBottom w:val="0"/>
          <w:divBdr>
            <w:top w:val="none" w:sz="0" w:space="0" w:color="auto"/>
            <w:left w:val="none" w:sz="0" w:space="0" w:color="auto"/>
            <w:bottom w:val="none" w:sz="0" w:space="0" w:color="auto"/>
            <w:right w:val="none" w:sz="0" w:space="0" w:color="auto"/>
          </w:divBdr>
        </w:div>
        <w:div w:id="1033268863">
          <w:marLeft w:val="640"/>
          <w:marRight w:val="0"/>
          <w:marTop w:val="0"/>
          <w:marBottom w:val="0"/>
          <w:divBdr>
            <w:top w:val="none" w:sz="0" w:space="0" w:color="auto"/>
            <w:left w:val="none" w:sz="0" w:space="0" w:color="auto"/>
            <w:bottom w:val="none" w:sz="0" w:space="0" w:color="auto"/>
            <w:right w:val="none" w:sz="0" w:space="0" w:color="auto"/>
          </w:divBdr>
        </w:div>
        <w:div w:id="816383067">
          <w:marLeft w:val="640"/>
          <w:marRight w:val="0"/>
          <w:marTop w:val="0"/>
          <w:marBottom w:val="0"/>
          <w:divBdr>
            <w:top w:val="none" w:sz="0" w:space="0" w:color="auto"/>
            <w:left w:val="none" w:sz="0" w:space="0" w:color="auto"/>
            <w:bottom w:val="none" w:sz="0" w:space="0" w:color="auto"/>
            <w:right w:val="none" w:sz="0" w:space="0" w:color="auto"/>
          </w:divBdr>
        </w:div>
        <w:div w:id="696810714">
          <w:marLeft w:val="640"/>
          <w:marRight w:val="0"/>
          <w:marTop w:val="0"/>
          <w:marBottom w:val="0"/>
          <w:divBdr>
            <w:top w:val="none" w:sz="0" w:space="0" w:color="auto"/>
            <w:left w:val="none" w:sz="0" w:space="0" w:color="auto"/>
            <w:bottom w:val="none" w:sz="0" w:space="0" w:color="auto"/>
            <w:right w:val="none" w:sz="0" w:space="0" w:color="auto"/>
          </w:divBdr>
        </w:div>
        <w:div w:id="1888907124">
          <w:marLeft w:val="640"/>
          <w:marRight w:val="0"/>
          <w:marTop w:val="0"/>
          <w:marBottom w:val="0"/>
          <w:divBdr>
            <w:top w:val="none" w:sz="0" w:space="0" w:color="auto"/>
            <w:left w:val="none" w:sz="0" w:space="0" w:color="auto"/>
            <w:bottom w:val="none" w:sz="0" w:space="0" w:color="auto"/>
            <w:right w:val="none" w:sz="0" w:space="0" w:color="auto"/>
          </w:divBdr>
        </w:div>
        <w:div w:id="1858033696">
          <w:marLeft w:val="640"/>
          <w:marRight w:val="0"/>
          <w:marTop w:val="0"/>
          <w:marBottom w:val="0"/>
          <w:divBdr>
            <w:top w:val="none" w:sz="0" w:space="0" w:color="auto"/>
            <w:left w:val="none" w:sz="0" w:space="0" w:color="auto"/>
            <w:bottom w:val="none" w:sz="0" w:space="0" w:color="auto"/>
            <w:right w:val="none" w:sz="0" w:space="0" w:color="auto"/>
          </w:divBdr>
        </w:div>
        <w:div w:id="1969433279">
          <w:marLeft w:val="640"/>
          <w:marRight w:val="0"/>
          <w:marTop w:val="0"/>
          <w:marBottom w:val="0"/>
          <w:divBdr>
            <w:top w:val="none" w:sz="0" w:space="0" w:color="auto"/>
            <w:left w:val="none" w:sz="0" w:space="0" w:color="auto"/>
            <w:bottom w:val="none" w:sz="0" w:space="0" w:color="auto"/>
            <w:right w:val="none" w:sz="0" w:space="0" w:color="auto"/>
          </w:divBdr>
        </w:div>
        <w:div w:id="1845515388">
          <w:marLeft w:val="640"/>
          <w:marRight w:val="0"/>
          <w:marTop w:val="0"/>
          <w:marBottom w:val="0"/>
          <w:divBdr>
            <w:top w:val="none" w:sz="0" w:space="0" w:color="auto"/>
            <w:left w:val="none" w:sz="0" w:space="0" w:color="auto"/>
            <w:bottom w:val="none" w:sz="0" w:space="0" w:color="auto"/>
            <w:right w:val="none" w:sz="0" w:space="0" w:color="auto"/>
          </w:divBdr>
        </w:div>
        <w:div w:id="782456401">
          <w:marLeft w:val="640"/>
          <w:marRight w:val="0"/>
          <w:marTop w:val="0"/>
          <w:marBottom w:val="0"/>
          <w:divBdr>
            <w:top w:val="none" w:sz="0" w:space="0" w:color="auto"/>
            <w:left w:val="none" w:sz="0" w:space="0" w:color="auto"/>
            <w:bottom w:val="none" w:sz="0" w:space="0" w:color="auto"/>
            <w:right w:val="none" w:sz="0" w:space="0" w:color="auto"/>
          </w:divBdr>
        </w:div>
        <w:div w:id="2070423075">
          <w:marLeft w:val="640"/>
          <w:marRight w:val="0"/>
          <w:marTop w:val="0"/>
          <w:marBottom w:val="0"/>
          <w:divBdr>
            <w:top w:val="none" w:sz="0" w:space="0" w:color="auto"/>
            <w:left w:val="none" w:sz="0" w:space="0" w:color="auto"/>
            <w:bottom w:val="none" w:sz="0" w:space="0" w:color="auto"/>
            <w:right w:val="none" w:sz="0" w:space="0" w:color="auto"/>
          </w:divBdr>
        </w:div>
        <w:div w:id="424229501">
          <w:marLeft w:val="640"/>
          <w:marRight w:val="0"/>
          <w:marTop w:val="0"/>
          <w:marBottom w:val="0"/>
          <w:divBdr>
            <w:top w:val="none" w:sz="0" w:space="0" w:color="auto"/>
            <w:left w:val="none" w:sz="0" w:space="0" w:color="auto"/>
            <w:bottom w:val="none" w:sz="0" w:space="0" w:color="auto"/>
            <w:right w:val="none" w:sz="0" w:space="0" w:color="auto"/>
          </w:divBdr>
        </w:div>
        <w:div w:id="1566866794">
          <w:marLeft w:val="640"/>
          <w:marRight w:val="0"/>
          <w:marTop w:val="0"/>
          <w:marBottom w:val="0"/>
          <w:divBdr>
            <w:top w:val="none" w:sz="0" w:space="0" w:color="auto"/>
            <w:left w:val="none" w:sz="0" w:space="0" w:color="auto"/>
            <w:bottom w:val="none" w:sz="0" w:space="0" w:color="auto"/>
            <w:right w:val="none" w:sz="0" w:space="0" w:color="auto"/>
          </w:divBdr>
        </w:div>
        <w:div w:id="2059862698">
          <w:marLeft w:val="640"/>
          <w:marRight w:val="0"/>
          <w:marTop w:val="0"/>
          <w:marBottom w:val="0"/>
          <w:divBdr>
            <w:top w:val="none" w:sz="0" w:space="0" w:color="auto"/>
            <w:left w:val="none" w:sz="0" w:space="0" w:color="auto"/>
            <w:bottom w:val="none" w:sz="0" w:space="0" w:color="auto"/>
            <w:right w:val="none" w:sz="0" w:space="0" w:color="auto"/>
          </w:divBdr>
        </w:div>
        <w:div w:id="892695089">
          <w:marLeft w:val="640"/>
          <w:marRight w:val="0"/>
          <w:marTop w:val="0"/>
          <w:marBottom w:val="0"/>
          <w:divBdr>
            <w:top w:val="none" w:sz="0" w:space="0" w:color="auto"/>
            <w:left w:val="none" w:sz="0" w:space="0" w:color="auto"/>
            <w:bottom w:val="none" w:sz="0" w:space="0" w:color="auto"/>
            <w:right w:val="none" w:sz="0" w:space="0" w:color="auto"/>
          </w:divBdr>
        </w:div>
        <w:div w:id="1960987171">
          <w:marLeft w:val="640"/>
          <w:marRight w:val="0"/>
          <w:marTop w:val="0"/>
          <w:marBottom w:val="0"/>
          <w:divBdr>
            <w:top w:val="none" w:sz="0" w:space="0" w:color="auto"/>
            <w:left w:val="none" w:sz="0" w:space="0" w:color="auto"/>
            <w:bottom w:val="none" w:sz="0" w:space="0" w:color="auto"/>
            <w:right w:val="none" w:sz="0" w:space="0" w:color="auto"/>
          </w:divBdr>
        </w:div>
        <w:div w:id="1093280336">
          <w:marLeft w:val="640"/>
          <w:marRight w:val="0"/>
          <w:marTop w:val="0"/>
          <w:marBottom w:val="0"/>
          <w:divBdr>
            <w:top w:val="none" w:sz="0" w:space="0" w:color="auto"/>
            <w:left w:val="none" w:sz="0" w:space="0" w:color="auto"/>
            <w:bottom w:val="none" w:sz="0" w:space="0" w:color="auto"/>
            <w:right w:val="none" w:sz="0" w:space="0" w:color="auto"/>
          </w:divBdr>
        </w:div>
        <w:div w:id="1523476426">
          <w:marLeft w:val="640"/>
          <w:marRight w:val="0"/>
          <w:marTop w:val="0"/>
          <w:marBottom w:val="0"/>
          <w:divBdr>
            <w:top w:val="none" w:sz="0" w:space="0" w:color="auto"/>
            <w:left w:val="none" w:sz="0" w:space="0" w:color="auto"/>
            <w:bottom w:val="none" w:sz="0" w:space="0" w:color="auto"/>
            <w:right w:val="none" w:sz="0" w:space="0" w:color="auto"/>
          </w:divBdr>
        </w:div>
        <w:div w:id="1382556306">
          <w:marLeft w:val="640"/>
          <w:marRight w:val="0"/>
          <w:marTop w:val="0"/>
          <w:marBottom w:val="0"/>
          <w:divBdr>
            <w:top w:val="none" w:sz="0" w:space="0" w:color="auto"/>
            <w:left w:val="none" w:sz="0" w:space="0" w:color="auto"/>
            <w:bottom w:val="none" w:sz="0" w:space="0" w:color="auto"/>
            <w:right w:val="none" w:sz="0" w:space="0" w:color="auto"/>
          </w:divBdr>
        </w:div>
        <w:div w:id="1395004238">
          <w:marLeft w:val="640"/>
          <w:marRight w:val="0"/>
          <w:marTop w:val="0"/>
          <w:marBottom w:val="0"/>
          <w:divBdr>
            <w:top w:val="none" w:sz="0" w:space="0" w:color="auto"/>
            <w:left w:val="none" w:sz="0" w:space="0" w:color="auto"/>
            <w:bottom w:val="none" w:sz="0" w:space="0" w:color="auto"/>
            <w:right w:val="none" w:sz="0" w:space="0" w:color="auto"/>
          </w:divBdr>
        </w:div>
        <w:div w:id="602343667">
          <w:marLeft w:val="640"/>
          <w:marRight w:val="0"/>
          <w:marTop w:val="0"/>
          <w:marBottom w:val="0"/>
          <w:divBdr>
            <w:top w:val="none" w:sz="0" w:space="0" w:color="auto"/>
            <w:left w:val="none" w:sz="0" w:space="0" w:color="auto"/>
            <w:bottom w:val="none" w:sz="0" w:space="0" w:color="auto"/>
            <w:right w:val="none" w:sz="0" w:space="0" w:color="auto"/>
          </w:divBdr>
        </w:div>
        <w:div w:id="1821070125">
          <w:marLeft w:val="640"/>
          <w:marRight w:val="0"/>
          <w:marTop w:val="0"/>
          <w:marBottom w:val="0"/>
          <w:divBdr>
            <w:top w:val="none" w:sz="0" w:space="0" w:color="auto"/>
            <w:left w:val="none" w:sz="0" w:space="0" w:color="auto"/>
            <w:bottom w:val="none" w:sz="0" w:space="0" w:color="auto"/>
            <w:right w:val="none" w:sz="0" w:space="0" w:color="auto"/>
          </w:divBdr>
        </w:div>
        <w:div w:id="9913794">
          <w:marLeft w:val="640"/>
          <w:marRight w:val="0"/>
          <w:marTop w:val="0"/>
          <w:marBottom w:val="0"/>
          <w:divBdr>
            <w:top w:val="none" w:sz="0" w:space="0" w:color="auto"/>
            <w:left w:val="none" w:sz="0" w:space="0" w:color="auto"/>
            <w:bottom w:val="none" w:sz="0" w:space="0" w:color="auto"/>
            <w:right w:val="none" w:sz="0" w:space="0" w:color="auto"/>
          </w:divBdr>
        </w:div>
        <w:div w:id="788937123">
          <w:marLeft w:val="640"/>
          <w:marRight w:val="0"/>
          <w:marTop w:val="0"/>
          <w:marBottom w:val="0"/>
          <w:divBdr>
            <w:top w:val="none" w:sz="0" w:space="0" w:color="auto"/>
            <w:left w:val="none" w:sz="0" w:space="0" w:color="auto"/>
            <w:bottom w:val="none" w:sz="0" w:space="0" w:color="auto"/>
            <w:right w:val="none" w:sz="0" w:space="0" w:color="auto"/>
          </w:divBdr>
        </w:div>
        <w:div w:id="1156610924">
          <w:marLeft w:val="640"/>
          <w:marRight w:val="0"/>
          <w:marTop w:val="0"/>
          <w:marBottom w:val="0"/>
          <w:divBdr>
            <w:top w:val="none" w:sz="0" w:space="0" w:color="auto"/>
            <w:left w:val="none" w:sz="0" w:space="0" w:color="auto"/>
            <w:bottom w:val="none" w:sz="0" w:space="0" w:color="auto"/>
            <w:right w:val="none" w:sz="0" w:space="0" w:color="auto"/>
          </w:divBdr>
        </w:div>
        <w:div w:id="41951531">
          <w:marLeft w:val="640"/>
          <w:marRight w:val="0"/>
          <w:marTop w:val="0"/>
          <w:marBottom w:val="0"/>
          <w:divBdr>
            <w:top w:val="none" w:sz="0" w:space="0" w:color="auto"/>
            <w:left w:val="none" w:sz="0" w:space="0" w:color="auto"/>
            <w:bottom w:val="none" w:sz="0" w:space="0" w:color="auto"/>
            <w:right w:val="none" w:sz="0" w:space="0" w:color="auto"/>
          </w:divBdr>
        </w:div>
        <w:div w:id="1848255340">
          <w:marLeft w:val="640"/>
          <w:marRight w:val="0"/>
          <w:marTop w:val="0"/>
          <w:marBottom w:val="0"/>
          <w:divBdr>
            <w:top w:val="none" w:sz="0" w:space="0" w:color="auto"/>
            <w:left w:val="none" w:sz="0" w:space="0" w:color="auto"/>
            <w:bottom w:val="none" w:sz="0" w:space="0" w:color="auto"/>
            <w:right w:val="none" w:sz="0" w:space="0" w:color="auto"/>
          </w:divBdr>
        </w:div>
        <w:div w:id="77753505">
          <w:marLeft w:val="640"/>
          <w:marRight w:val="0"/>
          <w:marTop w:val="0"/>
          <w:marBottom w:val="0"/>
          <w:divBdr>
            <w:top w:val="none" w:sz="0" w:space="0" w:color="auto"/>
            <w:left w:val="none" w:sz="0" w:space="0" w:color="auto"/>
            <w:bottom w:val="none" w:sz="0" w:space="0" w:color="auto"/>
            <w:right w:val="none" w:sz="0" w:space="0" w:color="auto"/>
          </w:divBdr>
        </w:div>
        <w:div w:id="123429735">
          <w:marLeft w:val="640"/>
          <w:marRight w:val="0"/>
          <w:marTop w:val="0"/>
          <w:marBottom w:val="0"/>
          <w:divBdr>
            <w:top w:val="none" w:sz="0" w:space="0" w:color="auto"/>
            <w:left w:val="none" w:sz="0" w:space="0" w:color="auto"/>
            <w:bottom w:val="none" w:sz="0" w:space="0" w:color="auto"/>
            <w:right w:val="none" w:sz="0" w:space="0" w:color="auto"/>
          </w:divBdr>
        </w:div>
        <w:div w:id="426930183">
          <w:marLeft w:val="640"/>
          <w:marRight w:val="0"/>
          <w:marTop w:val="0"/>
          <w:marBottom w:val="0"/>
          <w:divBdr>
            <w:top w:val="none" w:sz="0" w:space="0" w:color="auto"/>
            <w:left w:val="none" w:sz="0" w:space="0" w:color="auto"/>
            <w:bottom w:val="none" w:sz="0" w:space="0" w:color="auto"/>
            <w:right w:val="none" w:sz="0" w:space="0" w:color="auto"/>
          </w:divBdr>
        </w:div>
        <w:div w:id="1735738965">
          <w:marLeft w:val="640"/>
          <w:marRight w:val="0"/>
          <w:marTop w:val="0"/>
          <w:marBottom w:val="0"/>
          <w:divBdr>
            <w:top w:val="none" w:sz="0" w:space="0" w:color="auto"/>
            <w:left w:val="none" w:sz="0" w:space="0" w:color="auto"/>
            <w:bottom w:val="none" w:sz="0" w:space="0" w:color="auto"/>
            <w:right w:val="none" w:sz="0" w:space="0" w:color="auto"/>
          </w:divBdr>
        </w:div>
        <w:div w:id="1470510627">
          <w:marLeft w:val="640"/>
          <w:marRight w:val="0"/>
          <w:marTop w:val="0"/>
          <w:marBottom w:val="0"/>
          <w:divBdr>
            <w:top w:val="none" w:sz="0" w:space="0" w:color="auto"/>
            <w:left w:val="none" w:sz="0" w:space="0" w:color="auto"/>
            <w:bottom w:val="none" w:sz="0" w:space="0" w:color="auto"/>
            <w:right w:val="none" w:sz="0" w:space="0" w:color="auto"/>
          </w:divBdr>
        </w:div>
        <w:div w:id="2133597260">
          <w:marLeft w:val="640"/>
          <w:marRight w:val="0"/>
          <w:marTop w:val="0"/>
          <w:marBottom w:val="0"/>
          <w:divBdr>
            <w:top w:val="none" w:sz="0" w:space="0" w:color="auto"/>
            <w:left w:val="none" w:sz="0" w:space="0" w:color="auto"/>
            <w:bottom w:val="none" w:sz="0" w:space="0" w:color="auto"/>
            <w:right w:val="none" w:sz="0" w:space="0" w:color="auto"/>
          </w:divBdr>
        </w:div>
        <w:div w:id="612514327">
          <w:marLeft w:val="640"/>
          <w:marRight w:val="0"/>
          <w:marTop w:val="0"/>
          <w:marBottom w:val="0"/>
          <w:divBdr>
            <w:top w:val="none" w:sz="0" w:space="0" w:color="auto"/>
            <w:left w:val="none" w:sz="0" w:space="0" w:color="auto"/>
            <w:bottom w:val="none" w:sz="0" w:space="0" w:color="auto"/>
            <w:right w:val="none" w:sz="0" w:space="0" w:color="auto"/>
          </w:divBdr>
        </w:div>
        <w:div w:id="426511481">
          <w:marLeft w:val="640"/>
          <w:marRight w:val="0"/>
          <w:marTop w:val="0"/>
          <w:marBottom w:val="0"/>
          <w:divBdr>
            <w:top w:val="none" w:sz="0" w:space="0" w:color="auto"/>
            <w:left w:val="none" w:sz="0" w:space="0" w:color="auto"/>
            <w:bottom w:val="none" w:sz="0" w:space="0" w:color="auto"/>
            <w:right w:val="none" w:sz="0" w:space="0" w:color="auto"/>
          </w:divBdr>
        </w:div>
        <w:div w:id="454719722">
          <w:marLeft w:val="640"/>
          <w:marRight w:val="0"/>
          <w:marTop w:val="0"/>
          <w:marBottom w:val="0"/>
          <w:divBdr>
            <w:top w:val="none" w:sz="0" w:space="0" w:color="auto"/>
            <w:left w:val="none" w:sz="0" w:space="0" w:color="auto"/>
            <w:bottom w:val="none" w:sz="0" w:space="0" w:color="auto"/>
            <w:right w:val="none" w:sz="0" w:space="0" w:color="auto"/>
          </w:divBdr>
        </w:div>
        <w:div w:id="1538159809">
          <w:marLeft w:val="640"/>
          <w:marRight w:val="0"/>
          <w:marTop w:val="0"/>
          <w:marBottom w:val="0"/>
          <w:divBdr>
            <w:top w:val="none" w:sz="0" w:space="0" w:color="auto"/>
            <w:left w:val="none" w:sz="0" w:space="0" w:color="auto"/>
            <w:bottom w:val="none" w:sz="0" w:space="0" w:color="auto"/>
            <w:right w:val="none" w:sz="0" w:space="0" w:color="auto"/>
          </w:divBdr>
        </w:div>
        <w:div w:id="1221478854">
          <w:marLeft w:val="640"/>
          <w:marRight w:val="0"/>
          <w:marTop w:val="0"/>
          <w:marBottom w:val="0"/>
          <w:divBdr>
            <w:top w:val="none" w:sz="0" w:space="0" w:color="auto"/>
            <w:left w:val="none" w:sz="0" w:space="0" w:color="auto"/>
            <w:bottom w:val="none" w:sz="0" w:space="0" w:color="auto"/>
            <w:right w:val="none" w:sz="0" w:space="0" w:color="auto"/>
          </w:divBdr>
        </w:div>
        <w:div w:id="1172331051">
          <w:marLeft w:val="640"/>
          <w:marRight w:val="0"/>
          <w:marTop w:val="0"/>
          <w:marBottom w:val="0"/>
          <w:divBdr>
            <w:top w:val="none" w:sz="0" w:space="0" w:color="auto"/>
            <w:left w:val="none" w:sz="0" w:space="0" w:color="auto"/>
            <w:bottom w:val="none" w:sz="0" w:space="0" w:color="auto"/>
            <w:right w:val="none" w:sz="0" w:space="0" w:color="auto"/>
          </w:divBdr>
        </w:div>
        <w:div w:id="1486048573">
          <w:marLeft w:val="640"/>
          <w:marRight w:val="0"/>
          <w:marTop w:val="0"/>
          <w:marBottom w:val="0"/>
          <w:divBdr>
            <w:top w:val="none" w:sz="0" w:space="0" w:color="auto"/>
            <w:left w:val="none" w:sz="0" w:space="0" w:color="auto"/>
            <w:bottom w:val="none" w:sz="0" w:space="0" w:color="auto"/>
            <w:right w:val="none" w:sz="0" w:space="0" w:color="auto"/>
          </w:divBdr>
        </w:div>
        <w:div w:id="703678311">
          <w:marLeft w:val="640"/>
          <w:marRight w:val="0"/>
          <w:marTop w:val="0"/>
          <w:marBottom w:val="0"/>
          <w:divBdr>
            <w:top w:val="none" w:sz="0" w:space="0" w:color="auto"/>
            <w:left w:val="none" w:sz="0" w:space="0" w:color="auto"/>
            <w:bottom w:val="none" w:sz="0" w:space="0" w:color="auto"/>
            <w:right w:val="none" w:sz="0" w:space="0" w:color="auto"/>
          </w:divBdr>
        </w:div>
        <w:div w:id="1381171325">
          <w:marLeft w:val="640"/>
          <w:marRight w:val="0"/>
          <w:marTop w:val="0"/>
          <w:marBottom w:val="0"/>
          <w:divBdr>
            <w:top w:val="none" w:sz="0" w:space="0" w:color="auto"/>
            <w:left w:val="none" w:sz="0" w:space="0" w:color="auto"/>
            <w:bottom w:val="none" w:sz="0" w:space="0" w:color="auto"/>
            <w:right w:val="none" w:sz="0" w:space="0" w:color="auto"/>
          </w:divBdr>
        </w:div>
        <w:div w:id="1429079018">
          <w:marLeft w:val="640"/>
          <w:marRight w:val="0"/>
          <w:marTop w:val="0"/>
          <w:marBottom w:val="0"/>
          <w:divBdr>
            <w:top w:val="none" w:sz="0" w:space="0" w:color="auto"/>
            <w:left w:val="none" w:sz="0" w:space="0" w:color="auto"/>
            <w:bottom w:val="none" w:sz="0" w:space="0" w:color="auto"/>
            <w:right w:val="none" w:sz="0" w:space="0" w:color="auto"/>
          </w:divBdr>
        </w:div>
        <w:div w:id="985276863">
          <w:marLeft w:val="640"/>
          <w:marRight w:val="0"/>
          <w:marTop w:val="0"/>
          <w:marBottom w:val="0"/>
          <w:divBdr>
            <w:top w:val="none" w:sz="0" w:space="0" w:color="auto"/>
            <w:left w:val="none" w:sz="0" w:space="0" w:color="auto"/>
            <w:bottom w:val="none" w:sz="0" w:space="0" w:color="auto"/>
            <w:right w:val="none" w:sz="0" w:space="0" w:color="auto"/>
          </w:divBdr>
        </w:div>
        <w:div w:id="582842147">
          <w:marLeft w:val="640"/>
          <w:marRight w:val="0"/>
          <w:marTop w:val="0"/>
          <w:marBottom w:val="0"/>
          <w:divBdr>
            <w:top w:val="none" w:sz="0" w:space="0" w:color="auto"/>
            <w:left w:val="none" w:sz="0" w:space="0" w:color="auto"/>
            <w:bottom w:val="none" w:sz="0" w:space="0" w:color="auto"/>
            <w:right w:val="none" w:sz="0" w:space="0" w:color="auto"/>
          </w:divBdr>
        </w:div>
        <w:div w:id="688337820">
          <w:marLeft w:val="640"/>
          <w:marRight w:val="0"/>
          <w:marTop w:val="0"/>
          <w:marBottom w:val="0"/>
          <w:divBdr>
            <w:top w:val="none" w:sz="0" w:space="0" w:color="auto"/>
            <w:left w:val="none" w:sz="0" w:space="0" w:color="auto"/>
            <w:bottom w:val="none" w:sz="0" w:space="0" w:color="auto"/>
            <w:right w:val="none" w:sz="0" w:space="0" w:color="auto"/>
          </w:divBdr>
        </w:div>
        <w:div w:id="2109503272">
          <w:marLeft w:val="640"/>
          <w:marRight w:val="0"/>
          <w:marTop w:val="0"/>
          <w:marBottom w:val="0"/>
          <w:divBdr>
            <w:top w:val="none" w:sz="0" w:space="0" w:color="auto"/>
            <w:left w:val="none" w:sz="0" w:space="0" w:color="auto"/>
            <w:bottom w:val="none" w:sz="0" w:space="0" w:color="auto"/>
            <w:right w:val="none" w:sz="0" w:space="0" w:color="auto"/>
          </w:divBdr>
        </w:div>
        <w:div w:id="1675254856">
          <w:marLeft w:val="640"/>
          <w:marRight w:val="0"/>
          <w:marTop w:val="0"/>
          <w:marBottom w:val="0"/>
          <w:divBdr>
            <w:top w:val="none" w:sz="0" w:space="0" w:color="auto"/>
            <w:left w:val="none" w:sz="0" w:space="0" w:color="auto"/>
            <w:bottom w:val="none" w:sz="0" w:space="0" w:color="auto"/>
            <w:right w:val="none" w:sz="0" w:space="0" w:color="auto"/>
          </w:divBdr>
        </w:div>
        <w:div w:id="1234465083">
          <w:marLeft w:val="640"/>
          <w:marRight w:val="0"/>
          <w:marTop w:val="0"/>
          <w:marBottom w:val="0"/>
          <w:divBdr>
            <w:top w:val="none" w:sz="0" w:space="0" w:color="auto"/>
            <w:left w:val="none" w:sz="0" w:space="0" w:color="auto"/>
            <w:bottom w:val="none" w:sz="0" w:space="0" w:color="auto"/>
            <w:right w:val="none" w:sz="0" w:space="0" w:color="auto"/>
          </w:divBdr>
        </w:div>
        <w:div w:id="321738635">
          <w:marLeft w:val="640"/>
          <w:marRight w:val="0"/>
          <w:marTop w:val="0"/>
          <w:marBottom w:val="0"/>
          <w:divBdr>
            <w:top w:val="none" w:sz="0" w:space="0" w:color="auto"/>
            <w:left w:val="none" w:sz="0" w:space="0" w:color="auto"/>
            <w:bottom w:val="none" w:sz="0" w:space="0" w:color="auto"/>
            <w:right w:val="none" w:sz="0" w:space="0" w:color="auto"/>
          </w:divBdr>
        </w:div>
        <w:div w:id="308361070">
          <w:marLeft w:val="640"/>
          <w:marRight w:val="0"/>
          <w:marTop w:val="0"/>
          <w:marBottom w:val="0"/>
          <w:divBdr>
            <w:top w:val="none" w:sz="0" w:space="0" w:color="auto"/>
            <w:left w:val="none" w:sz="0" w:space="0" w:color="auto"/>
            <w:bottom w:val="none" w:sz="0" w:space="0" w:color="auto"/>
            <w:right w:val="none" w:sz="0" w:space="0" w:color="auto"/>
          </w:divBdr>
        </w:div>
        <w:div w:id="112986652">
          <w:marLeft w:val="640"/>
          <w:marRight w:val="0"/>
          <w:marTop w:val="0"/>
          <w:marBottom w:val="0"/>
          <w:divBdr>
            <w:top w:val="none" w:sz="0" w:space="0" w:color="auto"/>
            <w:left w:val="none" w:sz="0" w:space="0" w:color="auto"/>
            <w:bottom w:val="none" w:sz="0" w:space="0" w:color="auto"/>
            <w:right w:val="none" w:sz="0" w:space="0" w:color="auto"/>
          </w:divBdr>
        </w:div>
        <w:div w:id="1545672701">
          <w:marLeft w:val="640"/>
          <w:marRight w:val="0"/>
          <w:marTop w:val="0"/>
          <w:marBottom w:val="0"/>
          <w:divBdr>
            <w:top w:val="none" w:sz="0" w:space="0" w:color="auto"/>
            <w:left w:val="none" w:sz="0" w:space="0" w:color="auto"/>
            <w:bottom w:val="none" w:sz="0" w:space="0" w:color="auto"/>
            <w:right w:val="none" w:sz="0" w:space="0" w:color="auto"/>
          </w:divBdr>
        </w:div>
        <w:div w:id="1294945053">
          <w:marLeft w:val="640"/>
          <w:marRight w:val="0"/>
          <w:marTop w:val="0"/>
          <w:marBottom w:val="0"/>
          <w:divBdr>
            <w:top w:val="none" w:sz="0" w:space="0" w:color="auto"/>
            <w:left w:val="none" w:sz="0" w:space="0" w:color="auto"/>
            <w:bottom w:val="none" w:sz="0" w:space="0" w:color="auto"/>
            <w:right w:val="none" w:sz="0" w:space="0" w:color="auto"/>
          </w:divBdr>
        </w:div>
        <w:div w:id="763918399">
          <w:marLeft w:val="640"/>
          <w:marRight w:val="0"/>
          <w:marTop w:val="0"/>
          <w:marBottom w:val="0"/>
          <w:divBdr>
            <w:top w:val="none" w:sz="0" w:space="0" w:color="auto"/>
            <w:left w:val="none" w:sz="0" w:space="0" w:color="auto"/>
            <w:bottom w:val="none" w:sz="0" w:space="0" w:color="auto"/>
            <w:right w:val="none" w:sz="0" w:space="0" w:color="auto"/>
          </w:divBdr>
        </w:div>
        <w:div w:id="995841820">
          <w:marLeft w:val="640"/>
          <w:marRight w:val="0"/>
          <w:marTop w:val="0"/>
          <w:marBottom w:val="0"/>
          <w:divBdr>
            <w:top w:val="none" w:sz="0" w:space="0" w:color="auto"/>
            <w:left w:val="none" w:sz="0" w:space="0" w:color="auto"/>
            <w:bottom w:val="none" w:sz="0" w:space="0" w:color="auto"/>
            <w:right w:val="none" w:sz="0" w:space="0" w:color="auto"/>
          </w:divBdr>
        </w:div>
        <w:div w:id="1913464948">
          <w:marLeft w:val="640"/>
          <w:marRight w:val="0"/>
          <w:marTop w:val="0"/>
          <w:marBottom w:val="0"/>
          <w:divBdr>
            <w:top w:val="none" w:sz="0" w:space="0" w:color="auto"/>
            <w:left w:val="none" w:sz="0" w:space="0" w:color="auto"/>
            <w:bottom w:val="none" w:sz="0" w:space="0" w:color="auto"/>
            <w:right w:val="none" w:sz="0" w:space="0" w:color="auto"/>
          </w:divBdr>
        </w:div>
        <w:div w:id="1876455865">
          <w:marLeft w:val="640"/>
          <w:marRight w:val="0"/>
          <w:marTop w:val="0"/>
          <w:marBottom w:val="0"/>
          <w:divBdr>
            <w:top w:val="none" w:sz="0" w:space="0" w:color="auto"/>
            <w:left w:val="none" w:sz="0" w:space="0" w:color="auto"/>
            <w:bottom w:val="none" w:sz="0" w:space="0" w:color="auto"/>
            <w:right w:val="none" w:sz="0" w:space="0" w:color="auto"/>
          </w:divBdr>
        </w:div>
        <w:div w:id="2116517526">
          <w:marLeft w:val="640"/>
          <w:marRight w:val="0"/>
          <w:marTop w:val="0"/>
          <w:marBottom w:val="0"/>
          <w:divBdr>
            <w:top w:val="none" w:sz="0" w:space="0" w:color="auto"/>
            <w:left w:val="none" w:sz="0" w:space="0" w:color="auto"/>
            <w:bottom w:val="none" w:sz="0" w:space="0" w:color="auto"/>
            <w:right w:val="none" w:sz="0" w:space="0" w:color="auto"/>
          </w:divBdr>
        </w:div>
        <w:div w:id="1731999770">
          <w:marLeft w:val="640"/>
          <w:marRight w:val="0"/>
          <w:marTop w:val="0"/>
          <w:marBottom w:val="0"/>
          <w:divBdr>
            <w:top w:val="none" w:sz="0" w:space="0" w:color="auto"/>
            <w:left w:val="none" w:sz="0" w:space="0" w:color="auto"/>
            <w:bottom w:val="none" w:sz="0" w:space="0" w:color="auto"/>
            <w:right w:val="none" w:sz="0" w:space="0" w:color="auto"/>
          </w:divBdr>
        </w:div>
        <w:div w:id="1715226537">
          <w:marLeft w:val="640"/>
          <w:marRight w:val="0"/>
          <w:marTop w:val="0"/>
          <w:marBottom w:val="0"/>
          <w:divBdr>
            <w:top w:val="none" w:sz="0" w:space="0" w:color="auto"/>
            <w:left w:val="none" w:sz="0" w:space="0" w:color="auto"/>
            <w:bottom w:val="none" w:sz="0" w:space="0" w:color="auto"/>
            <w:right w:val="none" w:sz="0" w:space="0" w:color="auto"/>
          </w:divBdr>
        </w:div>
        <w:div w:id="922640594">
          <w:marLeft w:val="640"/>
          <w:marRight w:val="0"/>
          <w:marTop w:val="0"/>
          <w:marBottom w:val="0"/>
          <w:divBdr>
            <w:top w:val="none" w:sz="0" w:space="0" w:color="auto"/>
            <w:left w:val="none" w:sz="0" w:space="0" w:color="auto"/>
            <w:bottom w:val="none" w:sz="0" w:space="0" w:color="auto"/>
            <w:right w:val="none" w:sz="0" w:space="0" w:color="auto"/>
          </w:divBdr>
        </w:div>
        <w:div w:id="16583224">
          <w:marLeft w:val="640"/>
          <w:marRight w:val="0"/>
          <w:marTop w:val="0"/>
          <w:marBottom w:val="0"/>
          <w:divBdr>
            <w:top w:val="none" w:sz="0" w:space="0" w:color="auto"/>
            <w:left w:val="none" w:sz="0" w:space="0" w:color="auto"/>
            <w:bottom w:val="none" w:sz="0" w:space="0" w:color="auto"/>
            <w:right w:val="none" w:sz="0" w:space="0" w:color="auto"/>
          </w:divBdr>
        </w:div>
        <w:div w:id="157230671">
          <w:marLeft w:val="640"/>
          <w:marRight w:val="0"/>
          <w:marTop w:val="0"/>
          <w:marBottom w:val="0"/>
          <w:divBdr>
            <w:top w:val="none" w:sz="0" w:space="0" w:color="auto"/>
            <w:left w:val="none" w:sz="0" w:space="0" w:color="auto"/>
            <w:bottom w:val="none" w:sz="0" w:space="0" w:color="auto"/>
            <w:right w:val="none" w:sz="0" w:space="0" w:color="auto"/>
          </w:divBdr>
        </w:div>
        <w:div w:id="725569765">
          <w:marLeft w:val="640"/>
          <w:marRight w:val="0"/>
          <w:marTop w:val="0"/>
          <w:marBottom w:val="0"/>
          <w:divBdr>
            <w:top w:val="none" w:sz="0" w:space="0" w:color="auto"/>
            <w:left w:val="none" w:sz="0" w:space="0" w:color="auto"/>
            <w:bottom w:val="none" w:sz="0" w:space="0" w:color="auto"/>
            <w:right w:val="none" w:sz="0" w:space="0" w:color="auto"/>
          </w:divBdr>
        </w:div>
        <w:div w:id="1982731634">
          <w:marLeft w:val="640"/>
          <w:marRight w:val="0"/>
          <w:marTop w:val="0"/>
          <w:marBottom w:val="0"/>
          <w:divBdr>
            <w:top w:val="none" w:sz="0" w:space="0" w:color="auto"/>
            <w:left w:val="none" w:sz="0" w:space="0" w:color="auto"/>
            <w:bottom w:val="none" w:sz="0" w:space="0" w:color="auto"/>
            <w:right w:val="none" w:sz="0" w:space="0" w:color="auto"/>
          </w:divBdr>
        </w:div>
        <w:div w:id="909653592">
          <w:marLeft w:val="640"/>
          <w:marRight w:val="0"/>
          <w:marTop w:val="0"/>
          <w:marBottom w:val="0"/>
          <w:divBdr>
            <w:top w:val="none" w:sz="0" w:space="0" w:color="auto"/>
            <w:left w:val="none" w:sz="0" w:space="0" w:color="auto"/>
            <w:bottom w:val="none" w:sz="0" w:space="0" w:color="auto"/>
            <w:right w:val="none" w:sz="0" w:space="0" w:color="auto"/>
          </w:divBdr>
        </w:div>
        <w:div w:id="1959875856">
          <w:marLeft w:val="640"/>
          <w:marRight w:val="0"/>
          <w:marTop w:val="0"/>
          <w:marBottom w:val="0"/>
          <w:divBdr>
            <w:top w:val="none" w:sz="0" w:space="0" w:color="auto"/>
            <w:left w:val="none" w:sz="0" w:space="0" w:color="auto"/>
            <w:bottom w:val="none" w:sz="0" w:space="0" w:color="auto"/>
            <w:right w:val="none" w:sz="0" w:space="0" w:color="auto"/>
          </w:divBdr>
        </w:div>
        <w:div w:id="1509100059">
          <w:marLeft w:val="640"/>
          <w:marRight w:val="0"/>
          <w:marTop w:val="0"/>
          <w:marBottom w:val="0"/>
          <w:divBdr>
            <w:top w:val="none" w:sz="0" w:space="0" w:color="auto"/>
            <w:left w:val="none" w:sz="0" w:space="0" w:color="auto"/>
            <w:bottom w:val="none" w:sz="0" w:space="0" w:color="auto"/>
            <w:right w:val="none" w:sz="0" w:space="0" w:color="auto"/>
          </w:divBdr>
        </w:div>
        <w:div w:id="1112826013">
          <w:marLeft w:val="640"/>
          <w:marRight w:val="0"/>
          <w:marTop w:val="0"/>
          <w:marBottom w:val="0"/>
          <w:divBdr>
            <w:top w:val="none" w:sz="0" w:space="0" w:color="auto"/>
            <w:left w:val="none" w:sz="0" w:space="0" w:color="auto"/>
            <w:bottom w:val="none" w:sz="0" w:space="0" w:color="auto"/>
            <w:right w:val="none" w:sz="0" w:space="0" w:color="auto"/>
          </w:divBdr>
        </w:div>
        <w:div w:id="254022923">
          <w:marLeft w:val="640"/>
          <w:marRight w:val="0"/>
          <w:marTop w:val="0"/>
          <w:marBottom w:val="0"/>
          <w:divBdr>
            <w:top w:val="none" w:sz="0" w:space="0" w:color="auto"/>
            <w:left w:val="none" w:sz="0" w:space="0" w:color="auto"/>
            <w:bottom w:val="none" w:sz="0" w:space="0" w:color="auto"/>
            <w:right w:val="none" w:sz="0" w:space="0" w:color="auto"/>
          </w:divBdr>
        </w:div>
        <w:div w:id="1523088953">
          <w:marLeft w:val="640"/>
          <w:marRight w:val="0"/>
          <w:marTop w:val="0"/>
          <w:marBottom w:val="0"/>
          <w:divBdr>
            <w:top w:val="none" w:sz="0" w:space="0" w:color="auto"/>
            <w:left w:val="none" w:sz="0" w:space="0" w:color="auto"/>
            <w:bottom w:val="none" w:sz="0" w:space="0" w:color="auto"/>
            <w:right w:val="none" w:sz="0" w:space="0" w:color="auto"/>
          </w:divBdr>
        </w:div>
        <w:div w:id="1918199801">
          <w:marLeft w:val="640"/>
          <w:marRight w:val="0"/>
          <w:marTop w:val="0"/>
          <w:marBottom w:val="0"/>
          <w:divBdr>
            <w:top w:val="none" w:sz="0" w:space="0" w:color="auto"/>
            <w:left w:val="none" w:sz="0" w:space="0" w:color="auto"/>
            <w:bottom w:val="none" w:sz="0" w:space="0" w:color="auto"/>
            <w:right w:val="none" w:sz="0" w:space="0" w:color="auto"/>
          </w:divBdr>
        </w:div>
        <w:div w:id="1806193882">
          <w:marLeft w:val="640"/>
          <w:marRight w:val="0"/>
          <w:marTop w:val="0"/>
          <w:marBottom w:val="0"/>
          <w:divBdr>
            <w:top w:val="none" w:sz="0" w:space="0" w:color="auto"/>
            <w:left w:val="none" w:sz="0" w:space="0" w:color="auto"/>
            <w:bottom w:val="none" w:sz="0" w:space="0" w:color="auto"/>
            <w:right w:val="none" w:sz="0" w:space="0" w:color="auto"/>
          </w:divBdr>
        </w:div>
        <w:div w:id="1577012982">
          <w:marLeft w:val="640"/>
          <w:marRight w:val="0"/>
          <w:marTop w:val="0"/>
          <w:marBottom w:val="0"/>
          <w:divBdr>
            <w:top w:val="none" w:sz="0" w:space="0" w:color="auto"/>
            <w:left w:val="none" w:sz="0" w:space="0" w:color="auto"/>
            <w:bottom w:val="none" w:sz="0" w:space="0" w:color="auto"/>
            <w:right w:val="none" w:sz="0" w:space="0" w:color="auto"/>
          </w:divBdr>
        </w:div>
        <w:div w:id="1076703429">
          <w:marLeft w:val="640"/>
          <w:marRight w:val="0"/>
          <w:marTop w:val="0"/>
          <w:marBottom w:val="0"/>
          <w:divBdr>
            <w:top w:val="none" w:sz="0" w:space="0" w:color="auto"/>
            <w:left w:val="none" w:sz="0" w:space="0" w:color="auto"/>
            <w:bottom w:val="none" w:sz="0" w:space="0" w:color="auto"/>
            <w:right w:val="none" w:sz="0" w:space="0" w:color="auto"/>
          </w:divBdr>
        </w:div>
        <w:div w:id="465588396">
          <w:marLeft w:val="640"/>
          <w:marRight w:val="0"/>
          <w:marTop w:val="0"/>
          <w:marBottom w:val="0"/>
          <w:divBdr>
            <w:top w:val="none" w:sz="0" w:space="0" w:color="auto"/>
            <w:left w:val="none" w:sz="0" w:space="0" w:color="auto"/>
            <w:bottom w:val="none" w:sz="0" w:space="0" w:color="auto"/>
            <w:right w:val="none" w:sz="0" w:space="0" w:color="auto"/>
          </w:divBdr>
        </w:div>
        <w:div w:id="109517035">
          <w:marLeft w:val="640"/>
          <w:marRight w:val="0"/>
          <w:marTop w:val="0"/>
          <w:marBottom w:val="0"/>
          <w:divBdr>
            <w:top w:val="none" w:sz="0" w:space="0" w:color="auto"/>
            <w:left w:val="none" w:sz="0" w:space="0" w:color="auto"/>
            <w:bottom w:val="none" w:sz="0" w:space="0" w:color="auto"/>
            <w:right w:val="none" w:sz="0" w:space="0" w:color="auto"/>
          </w:divBdr>
        </w:div>
        <w:div w:id="1953628755">
          <w:marLeft w:val="640"/>
          <w:marRight w:val="0"/>
          <w:marTop w:val="0"/>
          <w:marBottom w:val="0"/>
          <w:divBdr>
            <w:top w:val="none" w:sz="0" w:space="0" w:color="auto"/>
            <w:left w:val="none" w:sz="0" w:space="0" w:color="auto"/>
            <w:bottom w:val="none" w:sz="0" w:space="0" w:color="auto"/>
            <w:right w:val="none" w:sz="0" w:space="0" w:color="auto"/>
          </w:divBdr>
        </w:div>
        <w:div w:id="1160539263">
          <w:marLeft w:val="640"/>
          <w:marRight w:val="0"/>
          <w:marTop w:val="0"/>
          <w:marBottom w:val="0"/>
          <w:divBdr>
            <w:top w:val="none" w:sz="0" w:space="0" w:color="auto"/>
            <w:left w:val="none" w:sz="0" w:space="0" w:color="auto"/>
            <w:bottom w:val="none" w:sz="0" w:space="0" w:color="auto"/>
            <w:right w:val="none" w:sz="0" w:space="0" w:color="auto"/>
          </w:divBdr>
        </w:div>
        <w:div w:id="1661612077">
          <w:marLeft w:val="640"/>
          <w:marRight w:val="0"/>
          <w:marTop w:val="0"/>
          <w:marBottom w:val="0"/>
          <w:divBdr>
            <w:top w:val="none" w:sz="0" w:space="0" w:color="auto"/>
            <w:left w:val="none" w:sz="0" w:space="0" w:color="auto"/>
            <w:bottom w:val="none" w:sz="0" w:space="0" w:color="auto"/>
            <w:right w:val="none" w:sz="0" w:space="0" w:color="auto"/>
          </w:divBdr>
        </w:div>
        <w:div w:id="1414546064">
          <w:marLeft w:val="640"/>
          <w:marRight w:val="0"/>
          <w:marTop w:val="0"/>
          <w:marBottom w:val="0"/>
          <w:divBdr>
            <w:top w:val="none" w:sz="0" w:space="0" w:color="auto"/>
            <w:left w:val="none" w:sz="0" w:space="0" w:color="auto"/>
            <w:bottom w:val="none" w:sz="0" w:space="0" w:color="auto"/>
            <w:right w:val="none" w:sz="0" w:space="0" w:color="auto"/>
          </w:divBdr>
        </w:div>
        <w:div w:id="743533244">
          <w:marLeft w:val="640"/>
          <w:marRight w:val="0"/>
          <w:marTop w:val="0"/>
          <w:marBottom w:val="0"/>
          <w:divBdr>
            <w:top w:val="none" w:sz="0" w:space="0" w:color="auto"/>
            <w:left w:val="none" w:sz="0" w:space="0" w:color="auto"/>
            <w:bottom w:val="none" w:sz="0" w:space="0" w:color="auto"/>
            <w:right w:val="none" w:sz="0" w:space="0" w:color="auto"/>
          </w:divBdr>
        </w:div>
        <w:div w:id="1207526818">
          <w:marLeft w:val="640"/>
          <w:marRight w:val="0"/>
          <w:marTop w:val="0"/>
          <w:marBottom w:val="0"/>
          <w:divBdr>
            <w:top w:val="none" w:sz="0" w:space="0" w:color="auto"/>
            <w:left w:val="none" w:sz="0" w:space="0" w:color="auto"/>
            <w:bottom w:val="none" w:sz="0" w:space="0" w:color="auto"/>
            <w:right w:val="none" w:sz="0" w:space="0" w:color="auto"/>
          </w:divBdr>
        </w:div>
        <w:div w:id="425200827">
          <w:marLeft w:val="640"/>
          <w:marRight w:val="0"/>
          <w:marTop w:val="0"/>
          <w:marBottom w:val="0"/>
          <w:divBdr>
            <w:top w:val="none" w:sz="0" w:space="0" w:color="auto"/>
            <w:left w:val="none" w:sz="0" w:space="0" w:color="auto"/>
            <w:bottom w:val="none" w:sz="0" w:space="0" w:color="auto"/>
            <w:right w:val="none" w:sz="0" w:space="0" w:color="auto"/>
          </w:divBdr>
        </w:div>
        <w:div w:id="1652827575">
          <w:marLeft w:val="640"/>
          <w:marRight w:val="0"/>
          <w:marTop w:val="0"/>
          <w:marBottom w:val="0"/>
          <w:divBdr>
            <w:top w:val="none" w:sz="0" w:space="0" w:color="auto"/>
            <w:left w:val="none" w:sz="0" w:space="0" w:color="auto"/>
            <w:bottom w:val="none" w:sz="0" w:space="0" w:color="auto"/>
            <w:right w:val="none" w:sz="0" w:space="0" w:color="auto"/>
          </w:divBdr>
        </w:div>
        <w:div w:id="1861550197">
          <w:marLeft w:val="640"/>
          <w:marRight w:val="0"/>
          <w:marTop w:val="0"/>
          <w:marBottom w:val="0"/>
          <w:divBdr>
            <w:top w:val="none" w:sz="0" w:space="0" w:color="auto"/>
            <w:left w:val="none" w:sz="0" w:space="0" w:color="auto"/>
            <w:bottom w:val="none" w:sz="0" w:space="0" w:color="auto"/>
            <w:right w:val="none" w:sz="0" w:space="0" w:color="auto"/>
          </w:divBdr>
        </w:div>
        <w:div w:id="509489679">
          <w:marLeft w:val="640"/>
          <w:marRight w:val="0"/>
          <w:marTop w:val="0"/>
          <w:marBottom w:val="0"/>
          <w:divBdr>
            <w:top w:val="none" w:sz="0" w:space="0" w:color="auto"/>
            <w:left w:val="none" w:sz="0" w:space="0" w:color="auto"/>
            <w:bottom w:val="none" w:sz="0" w:space="0" w:color="auto"/>
            <w:right w:val="none" w:sz="0" w:space="0" w:color="auto"/>
          </w:divBdr>
        </w:div>
        <w:div w:id="1918050707">
          <w:marLeft w:val="640"/>
          <w:marRight w:val="0"/>
          <w:marTop w:val="0"/>
          <w:marBottom w:val="0"/>
          <w:divBdr>
            <w:top w:val="none" w:sz="0" w:space="0" w:color="auto"/>
            <w:left w:val="none" w:sz="0" w:space="0" w:color="auto"/>
            <w:bottom w:val="none" w:sz="0" w:space="0" w:color="auto"/>
            <w:right w:val="none" w:sz="0" w:space="0" w:color="auto"/>
          </w:divBdr>
        </w:div>
        <w:div w:id="357319476">
          <w:marLeft w:val="640"/>
          <w:marRight w:val="0"/>
          <w:marTop w:val="0"/>
          <w:marBottom w:val="0"/>
          <w:divBdr>
            <w:top w:val="none" w:sz="0" w:space="0" w:color="auto"/>
            <w:left w:val="none" w:sz="0" w:space="0" w:color="auto"/>
            <w:bottom w:val="none" w:sz="0" w:space="0" w:color="auto"/>
            <w:right w:val="none" w:sz="0" w:space="0" w:color="auto"/>
          </w:divBdr>
        </w:div>
        <w:div w:id="1248618429">
          <w:marLeft w:val="640"/>
          <w:marRight w:val="0"/>
          <w:marTop w:val="0"/>
          <w:marBottom w:val="0"/>
          <w:divBdr>
            <w:top w:val="none" w:sz="0" w:space="0" w:color="auto"/>
            <w:left w:val="none" w:sz="0" w:space="0" w:color="auto"/>
            <w:bottom w:val="none" w:sz="0" w:space="0" w:color="auto"/>
            <w:right w:val="none" w:sz="0" w:space="0" w:color="auto"/>
          </w:divBdr>
        </w:div>
        <w:div w:id="1506434393">
          <w:marLeft w:val="640"/>
          <w:marRight w:val="0"/>
          <w:marTop w:val="0"/>
          <w:marBottom w:val="0"/>
          <w:divBdr>
            <w:top w:val="none" w:sz="0" w:space="0" w:color="auto"/>
            <w:left w:val="none" w:sz="0" w:space="0" w:color="auto"/>
            <w:bottom w:val="none" w:sz="0" w:space="0" w:color="auto"/>
            <w:right w:val="none" w:sz="0" w:space="0" w:color="auto"/>
          </w:divBdr>
        </w:div>
        <w:div w:id="1425031013">
          <w:marLeft w:val="640"/>
          <w:marRight w:val="0"/>
          <w:marTop w:val="0"/>
          <w:marBottom w:val="0"/>
          <w:divBdr>
            <w:top w:val="none" w:sz="0" w:space="0" w:color="auto"/>
            <w:left w:val="none" w:sz="0" w:space="0" w:color="auto"/>
            <w:bottom w:val="none" w:sz="0" w:space="0" w:color="auto"/>
            <w:right w:val="none" w:sz="0" w:space="0" w:color="auto"/>
          </w:divBdr>
        </w:div>
        <w:div w:id="835658320">
          <w:marLeft w:val="640"/>
          <w:marRight w:val="0"/>
          <w:marTop w:val="0"/>
          <w:marBottom w:val="0"/>
          <w:divBdr>
            <w:top w:val="none" w:sz="0" w:space="0" w:color="auto"/>
            <w:left w:val="none" w:sz="0" w:space="0" w:color="auto"/>
            <w:bottom w:val="none" w:sz="0" w:space="0" w:color="auto"/>
            <w:right w:val="none" w:sz="0" w:space="0" w:color="auto"/>
          </w:divBdr>
        </w:div>
        <w:div w:id="1980039534">
          <w:marLeft w:val="640"/>
          <w:marRight w:val="0"/>
          <w:marTop w:val="0"/>
          <w:marBottom w:val="0"/>
          <w:divBdr>
            <w:top w:val="none" w:sz="0" w:space="0" w:color="auto"/>
            <w:left w:val="none" w:sz="0" w:space="0" w:color="auto"/>
            <w:bottom w:val="none" w:sz="0" w:space="0" w:color="auto"/>
            <w:right w:val="none" w:sz="0" w:space="0" w:color="auto"/>
          </w:divBdr>
        </w:div>
        <w:div w:id="1851673050">
          <w:marLeft w:val="640"/>
          <w:marRight w:val="0"/>
          <w:marTop w:val="0"/>
          <w:marBottom w:val="0"/>
          <w:divBdr>
            <w:top w:val="none" w:sz="0" w:space="0" w:color="auto"/>
            <w:left w:val="none" w:sz="0" w:space="0" w:color="auto"/>
            <w:bottom w:val="none" w:sz="0" w:space="0" w:color="auto"/>
            <w:right w:val="none" w:sz="0" w:space="0" w:color="auto"/>
          </w:divBdr>
        </w:div>
        <w:div w:id="1337727011">
          <w:marLeft w:val="640"/>
          <w:marRight w:val="0"/>
          <w:marTop w:val="0"/>
          <w:marBottom w:val="0"/>
          <w:divBdr>
            <w:top w:val="none" w:sz="0" w:space="0" w:color="auto"/>
            <w:left w:val="none" w:sz="0" w:space="0" w:color="auto"/>
            <w:bottom w:val="none" w:sz="0" w:space="0" w:color="auto"/>
            <w:right w:val="none" w:sz="0" w:space="0" w:color="auto"/>
          </w:divBdr>
        </w:div>
        <w:div w:id="43188758">
          <w:marLeft w:val="640"/>
          <w:marRight w:val="0"/>
          <w:marTop w:val="0"/>
          <w:marBottom w:val="0"/>
          <w:divBdr>
            <w:top w:val="none" w:sz="0" w:space="0" w:color="auto"/>
            <w:left w:val="none" w:sz="0" w:space="0" w:color="auto"/>
            <w:bottom w:val="none" w:sz="0" w:space="0" w:color="auto"/>
            <w:right w:val="none" w:sz="0" w:space="0" w:color="auto"/>
          </w:divBdr>
        </w:div>
        <w:div w:id="274756669">
          <w:marLeft w:val="640"/>
          <w:marRight w:val="0"/>
          <w:marTop w:val="0"/>
          <w:marBottom w:val="0"/>
          <w:divBdr>
            <w:top w:val="none" w:sz="0" w:space="0" w:color="auto"/>
            <w:left w:val="none" w:sz="0" w:space="0" w:color="auto"/>
            <w:bottom w:val="none" w:sz="0" w:space="0" w:color="auto"/>
            <w:right w:val="none" w:sz="0" w:space="0" w:color="auto"/>
          </w:divBdr>
        </w:div>
        <w:div w:id="32466231">
          <w:marLeft w:val="640"/>
          <w:marRight w:val="0"/>
          <w:marTop w:val="0"/>
          <w:marBottom w:val="0"/>
          <w:divBdr>
            <w:top w:val="none" w:sz="0" w:space="0" w:color="auto"/>
            <w:left w:val="none" w:sz="0" w:space="0" w:color="auto"/>
            <w:bottom w:val="none" w:sz="0" w:space="0" w:color="auto"/>
            <w:right w:val="none" w:sz="0" w:space="0" w:color="auto"/>
          </w:divBdr>
        </w:div>
        <w:div w:id="637151641">
          <w:marLeft w:val="640"/>
          <w:marRight w:val="0"/>
          <w:marTop w:val="0"/>
          <w:marBottom w:val="0"/>
          <w:divBdr>
            <w:top w:val="none" w:sz="0" w:space="0" w:color="auto"/>
            <w:left w:val="none" w:sz="0" w:space="0" w:color="auto"/>
            <w:bottom w:val="none" w:sz="0" w:space="0" w:color="auto"/>
            <w:right w:val="none" w:sz="0" w:space="0" w:color="auto"/>
          </w:divBdr>
        </w:div>
        <w:div w:id="1559316955">
          <w:marLeft w:val="640"/>
          <w:marRight w:val="0"/>
          <w:marTop w:val="0"/>
          <w:marBottom w:val="0"/>
          <w:divBdr>
            <w:top w:val="none" w:sz="0" w:space="0" w:color="auto"/>
            <w:left w:val="none" w:sz="0" w:space="0" w:color="auto"/>
            <w:bottom w:val="none" w:sz="0" w:space="0" w:color="auto"/>
            <w:right w:val="none" w:sz="0" w:space="0" w:color="auto"/>
          </w:divBdr>
        </w:div>
        <w:div w:id="2140754834">
          <w:marLeft w:val="640"/>
          <w:marRight w:val="0"/>
          <w:marTop w:val="0"/>
          <w:marBottom w:val="0"/>
          <w:divBdr>
            <w:top w:val="none" w:sz="0" w:space="0" w:color="auto"/>
            <w:left w:val="none" w:sz="0" w:space="0" w:color="auto"/>
            <w:bottom w:val="none" w:sz="0" w:space="0" w:color="auto"/>
            <w:right w:val="none" w:sz="0" w:space="0" w:color="auto"/>
          </w:divBdr>
        </w:div>
        <w:div w:id="605963669">
          <w:marLeft w:val="640"/>
          <w:marRight w:val="0"/>
          <w:marTop w:val="0"/>
          <w:marBottom w:val="0"/>
          <w:divBdr>
            <w:top w:val="none" w:sz="0" w:space="0" w:color="auto"/>
            <w:left w:val="none" w:sz="0" w:space="0" w:color="auto"/>
            <w:bottom w:val="none" w:sz="0" w:space="0" w:color="auto"/>
            <w:right w:val="none" w:sz="0" w:space="0" w:color="auto"/>
          </w:divBdr>
        </w:div>
        <w:div w:id="75633841">
          <w:marLeft w:val="640"/>
          <w:marRight w:val="0"/>
          <w:marTop w:val="0"/>
          <w:marBottom w:val="0"/>
          <w:divBdr>
            <w:top w:val="none" w:sz="0" w:space="0" w:color="auto"/>
            <w:left w:val="none" w:sz="0" w:space="0" w:color="auto"/>
            <w:bottom w:val="none" w:sz="0" w:space="0" w:color="auto"/>
            <w:right w:val="none" w:sz="0" w:space="0" w:color="auto"/>
          </w:divBdr>
        </w:div>
        <w:div w:id="1694914702">
          <w:marLeft w:val="640"/>
          <w:marRight w:val="0"/>
          <w:marTop w:val="0"/>
          <w:marBottom w:val="0"/>
          <w:divBdr>
            <w:top w:val="none" w:sz="0" w:space="0" w:color="auto"/>
            <w:left w:val="none" w:sz="0" w:space="0" w:color="auto"/>
            <w:bottom w:val="none" w:sz="0" w:space="0" w:color="auto"/>
            <w:right w:val="none" w:sz="0" w:space="0" w:color="auto"/>
          </w:divBdr>
        </w:div>
        <w:div w:id="1438401511">
          <w:marLeft w:val="640"/>
          <w:marRight w:val="0"/>
          <w:marTop w:val="0"/>
          <w:marBottom w:val="0"/>
          <w:divBdr>
            <w:top w:val="none" w:sz="0" w:space="0" w:color="auto"/>
            <w:left w:val="none" w:sz="0" w:space="0" w:color="auto"/>
            <w:bottom w:val="none" w:sz="0" w:space="0" w:color="auto"/>
            <w:right w:val="none" w:sz="0" w:space="0" w:color="auto"/>
          </w:divBdr>
        </w:div>
        <w:div w:id="427041065">
          <w:marLeft w:val="640"/>
          <w:marRight w:val="0"/>
          <w:marTop w:val="0"/>
          <w:marBottom w:val="0"/>
          <w:divBdr>
            <w:top w:val="none" w:sz="0" w:space="0" w:color="auto"/>
            <w:left w:val="none" w:sz="0" w:space="0" w:color="auto"/>
            <w:bottom w:val="none" w:sz="0" w:space="0" w:color="auto"/>
            <w:right w:val="none" w:sz="0" w:space="0" w:color="auto"/>
          </w:divBdr>
        </w:div>
        <w:div w:id="844057055">
          <w:marLeft w:val="640"/>
          <w:marRight w:val="0"/>
          <w:marTop w:val="0"/>
          <w:marBottom w:val="0"/>
          <w:divBdr>
            <w:top w:val="none" w:sz="0" w:space="0" w:color="auto"/>
            <w:left w:val="none" w:sz="0" w:space="0" w:color="auto"/>
            <w:bottom w:val="none" w:sz="0" w:space="0" w:color="auto"/>
            <w:right w:val="none" w:sz="0" w:space="0" w:color="auto"/>
          </w:divBdr>
        </w:div>
        <w:div w:id="2122677855">
          <w:marLeft w:val="640"/>
          <w:marRight w:val="0"/>
          <w:marTop w:val="0"/>
          <w:marBottom w:val="0"/>
          <w:divBdr>
            <w:top w:val="none" w:sz="0" w:space="0" w:color="auto"/>
            <w:left w:val="none" w:sz="0" w:space="0" w:color="auto"/>
            <w:bottom w:val="none" w:sz="0" w:space="0" w:color="auto"/>
            <w:right w:val="none" w:sz="0" w:space="0" w:color="auto"/>
          </w:divBdr>
        </w:div>
        <w:div w:id="926502428">
          <w:marLeft w:val="640"/>
          <w:marRight w:val="0"/>
          <w:marTop w:val="0"/>
          <w:marBottom w:val="0"/>
          <w:divBdr>
            <w:top w:val="none" w:sz="0" w:space="0" w:color="auto"/>
            <w:left w:val="none" w:sz="0" w:space="0" w:color="auto"/>
            <w:bottom w:val="none" w:sz="0" w:space="0" w:color="auto"/>
            <w:right w:val="none" w:sz="0" w:space="0" w:color="auto"/>
          </w:divBdr>
        </w:div>
        <w:div w:id="597060321">
          <w:marLeft w:val="640"/>
          <w:marRight w:val="0"/>
          <w:marTop w:val="0"/>
          <w:marBottom w:val="0"/>
          <w:divBdr>
            <w:top w:val="none" w:sz="0" w:space="0" w:color="auto"/>
            <w:left w:val="none" w:sz="0" w:space="0" w:color="auto"/>
            <w:bottom w:val="none" w:sz="0" w:space="0" w:color="auto"/>
            <w:right w:val="none" w:sz="0" w:space="0" w:color="auto"/>
          </w:divBdr>
        </w:div>
        <w:div w:id="1651211771">
          <w:marLeft w:val="640"/>
          <w:marRight w:val="0"/>
          <w:marTop w:val="0"/>
          <w:marBottom w:val="0"/>
          <w:divBdr>
            <w:top w:val="none" w:sz="0" w:space="0" w:color="auto"/>
            <w:left w:val="none" w:sz="0" w:space="0" w:color="auto"/>
            <w:bottom w:val="none" w:sz="0" w:space="0" w:color="auto"/>
            <w:right w:val="none" w:sz="0" w:space="0" w:color="auto"/>
          </w:divBdr>
        </w:div>
        <w:div w:id="627198022">
          <w:marLeft w:val="640"/>
          <w:marRight w:val="0"/>
          <w:marTop w:val="0"/>
          <w:marBottom w:val="0"/>
          <w:divBdr>
            <w:top w:val="none" w:sz="0" w:space="0" w:color="auto"/>
            <w:left w:val="none" w:sz="0" w:space="0" w:color="auto"/>
            <w:bottom w:val="none" w:sz="0" w:space="0" w:color="auto"/>
            <w:right w:val="none" w:sz="0" w:space="0" w:color="auto"/>
          </w:divBdr>
        </w:div>
        <w:div w:id="1187057077">
          <w:marLeft w:val="640"/>
          <w:marRight w:val="0"/>
          <w:marTop w:val="0"/>
          <w:marBottom w:val="0"/>
          <w:divBdr>
            <w:top w:val="none" w:sz="0" w:space="0" w:color="auto"/>
            <w:left w:val="none" w:sz="0" w:space="0" w:color="auto"/>
            <w:bottom w:val="none" w:sz="0" w:space="0" w:color="auto"/>
            <w:right w:val="none" w:sz="0" w:space="0" w:color="auto"/>
          </w:divBdr>
        </w:div>
        <w:div w:id="1418480981">
          <w:marLeft w:val="640"/>
          <w:marRight w:val="0"/>
          <w:marTop w:val="0"/>
          <w:marBottom w:val="0"/>
          <w:divBdr>
            <w:top w:val="none" w:sz="0" w:space="0" w:color="auto"/>
            <w:left w:val="none" w:sz="0" w:space="0" w:color="auto"/>
            <w:bottom w:val="none" w:sz="0" w:space="0" w:color="auto"/>
            <w:right w:val="none" w:sz="0" w:space="0" w:color="auto"/>
          </w:divBdr>
        </w:div>
        <w:div w:id="1414932227">
          <w:marLeft w:val="640"/>
          <w:marRight w:val="0"/>
          <w:marTop w:val="0"/>
          <w:marBottom w:val="0"/>
          <w:divBdr>
            <w:top w:val="none" w:sz="0" w:space="0" w:color="auto"/>
            <w:left w:val="none" w:sz="0" w:space="0" w:color="auto"/>
            <w:bottom w:val="none" w:sz="0" w:space="0" w:color="auto"/>
            <w:right w:val="none" w:sz="0" w:space="0" w:color="auto"/>
          </w:divBdr>
        </w:div>
        <w:div w:id="970205011">
          <w:marLeft w:val="640"/>
          <w:marRight w:val="0"/>
          <w:marTop w:val="0"/>
          <w:marBottom w:val="0"/>
          <w:divBdr>
            <w:top w:val="none" w:sz="0" w:space="0" w:color="auto"/>
            <w:left w:val="none" w:sz="0" w:space="0" w:color="auto"/>
            <w:bottom w:val="none" w:sz="0" w:space="0" w:color="auto"/>
            <w:right w:val="none" w:sz="0" w:space="0" w:color="auto"/>
          </w:divBdr>
        </w:div>
        <w:div w:id="839387924">
          <w:marLeft w:val="640"/>
          <w:marRight w:val="0"/>
          <w:marTop w:val="0"/>
          <w:marBottom w:val="0"/>
          <w:divBdr>
            <w:top w:val="none" w:sz="0" w:space="0" w:color="auto"/>
            <w:left w:val="none" w:sz="0" w:space="0" w:color="auto"/>
            <w:bottom w:val="none" w:sz="0" w:space="0" w:color="auto"/>
            <w:right w:val="none" w:sz="0" w:space="0" w:color="auto"/>
          </w:divBdr>
        </w:div>
        <w:div w:id="257762978">
          <w:marLeft w:val="640"/>
          <w:marRight w:val="0"/>
          <w:marTop w:val="0"/>
          <w:marBottom w:val="0"/>
          <w:divBdr>
            <w:top w:val="none" w:sz="0" w:space="0" w:color="auto"/>
            <w:left w:val="none" w:sz="0" w:space="0" w:color="auto"/>
            <w:bottom w:val="none" w:sz="0" w:space="0" w:color="auto"/>
            <w:right w:val="none" w:sz="0" w:space="0" w:color="auto"/>
          </w:divBdr>
        </w:div>
        <w:div w:id="796219057">
          <w:marLeft w:val="640"/>
          <w:marRight w:val="0"/>
          <w:marTop w:val="0"/>
          <w:marBottom w:val="0"/>
          <w:divBdr>
            <w:top w:val="none" w:sz="0" w:space="0" w:color="auto"/>
            <w:left w:val="none" w:sz="0" w:space="0" w:color="auto"/>
            <w:bottom w:val="none" w:sz="0" w:space="0" w:color="auto"/>
            <w:right w:val="none" w:sz="0" w:space="0" w:color="auto"/>
          </w:divBdr>
        </w:div>
        <w:div w:id="1635403488">
          <w:marLeft w:val="640"/>
          <w:marRight w:val="0"/>
          <w:marTop w:val="0"/>
          <w:marBottom w:val="0"/>
          <w:divBdr>
            <w:top w:val="none" w:sz="0" w:space="0" w:color="auto"/>
            <w:left w:val="none" w:sz="0" w:space="0" w:color="auto"/>
            <w:bottom w:val="none" w:sz="0" w:space="0" w:color="auto"/>
            <w:right w:val="none" w:sz="0" w:space="0" w:color="auto"/>
          </w:divBdr>
        </w:div>
        <w:div w:id="323706343">
          <w:marLeft w:val="640"/>
          <w:marRight w:val="0"/>
          <w:marTop w:val="0"/>
          <w:marBottom w:val="0"/>
          <w:divBdr>
            <w:top w:val="none" w:sz="0" w:space="0" w:color="auto"/>
            <w:left w:val="none" w:sz="0" w:space="0" w:color="auto"/>
            <w:bottom w:val="none" w:sz="0" w:space="0" w:color="auto"/>
            <w:right w:val="none" w:sz="0" w:space="0" w:color="auto"/>
          </w:divBdr>
        </w:div>
        <w:div w:id="373039489">
          <w:marLeft w:val="640"/>
          <w:marRight w:val="0"/>
          <w:marTop w:val="0"/>
          <w:marBottom w:val="0"/>
          <w:divBdr>
            <w:top w:val="none" w:sz="0" w:space="0" w:color="auto"/>
            <w:left w:val="none" w:sz="0" w:space="0" w:color="auto"/>
            <w:bottom w:val="none" w:sz="0" w:space="0" w:color="auto"/>
            <w:right w:val="none" w:sz="0" w:space="0" w:color="auto"/>
          </w:divBdr>
        </w:div>
        <w:div w:id="1855997313">
          <w:marLeft w:val="640"/>
          <w:marRight w:val="0"/>
          <w:marTop w:val="0"/>
          <w:marBottom w:val="0"/>
          <w:divBdr>
            <w:top w:val="none" w:sz="0" w:space="0" w:color="auto"/>
            <w:left w:val="none" w:sz="0" w:space="0" w:color="auto"/>
            <w:bottom w:val="none" w:sz="0" w:space="0" w:color="auto"/>
            <w:right w:val="none" w:sz="0" w:space="0" w:color="auto"/>
          </w:divBdr>
        </w:div>
        <w:div w:id="97524406">
          <w:marLeft w:val="640"/>
          <w:marRight w:val="0"/>
          <w:marTop w:val="0"/>
          <w:marBottom w:val="0"/>
          <w:divBdr>
            <w:top w:val="none" w:sz="0" w:space="0" w:color="auto"/>
            <w:left w:val="none" w:sz="0" w:space="0" w:color="auto"/>
            <w:bottom w:val="none" w:sz="0" w:space="0" w:color="auto"/>
            <w:right w:val="none" w:sz="0" w:space="0" w:color="auto"/>
          </w:divBdr>
        </w:div>
        <w:div w:id="1282885811">
          <w:marLeft w:val="640"/>
          <w:marRight w:val="0"/>
          <w:marTop w:val="0"/>
          <w:marBottom w:val="0"/>
          <w:divBdr>
            <w:top w:val="none" w:sz="0" w:space="0" w:color="auto"/>
            <w:left w:val="none" w:sz="0" w:space="0" w:color="auto"/>
            <w:bottom w:val="none" w:sz="0" w:space="0" w:color="auto"/>
            <w:right w:val="none" w:sz="0" w:space="0" w:color="auto"/>
          </w:divBdr>
        </w:div>
        <w:div w:id="500775154">
          <w:marLeft w:val="640"/>
          <w:marRight w:val="0"/>
          <w:marTop w:val="0"/>
          <w:marBottom w:val="0"/>
          <w:divBdr>
            <w:top w:val="none" w:sz="0" w:space="0" w:color="auto"/>
            <w:left w:val="none" w:sz="0" w:space="0" w:color="auto"/>
            <w:bottom w:val="none" w:sz="0" w:space="0" w:color="auto"/>
            <w:right w:val="none" w:sz="0" w:space="0" w:color="auto"/>
          </w:divBdr>
        </w:div>
        <w:div w:id="1009332434">
          <w:marLeft w:val="640"/>
          <w:marRight w:val="0"/>
          <w:marTop w:val="0"/>
          <w:marBottom w:val="0"/>
          <w:divBdr>
            <w:top w:val="none" w:sz="0" w:space="0" w:color="auto"/>
            <w:left w:val="none" w:sz="0" w:space="0" w:color="auto"/>
            <w:bottom w:val="none" w:sz="0" w:space="0" w:color="auto"/>
            <w:right w:val="none" w:sz="0" w:space="0" w:color="auto"/>
          </w:divBdr>
        </w:div>
        <w:div w:id="300615313">
          <w:marLeft w:val="640"/>
          <w:marRight w:val="0"/>
          <w:marTop w:val="0"/>
          <w:marBottom w:val="0"/>
          <w:divBdr>
            <w:top w:val="none" w:sz="0" w:space="0" w:color="auto"/>
            <w:left w:val="none" w:sz="0" w:space="0" w:color="auto"/>
            <w:bottom w:val="none" w:sz="0" w:space="0" w:color="auto"/>
            <w:right w:val="none" w:sz="0" w:space="0" w:color="auto"/>
          </w:divBdr>
        </w:div>
      </w:divsChild>
    </w:div>
    <w:div w:id="1973172081">
      <w:bodyDiv w:val="1"/>
      <w:marLeft w:val="0"/>
      <w:marRight w:val="0"/>
      <w:marTop w:val="0"/>
      <w:marBottom w:val="0"/>
      <w:divBdr>
        <w:top w:val="none" w:sz="0" w:space="0" w:color="auto"/>
        <w:left w:val="none" w:sz="0" w:space="0" w:color="auto"/>
        <w:bottom w:val="none" w:sz="0" w:space="0" w:color="auto"/>
        <w:right w:val="none" w:sz="0" w:space="0" w:color="auto"/>
      </w:divBdr>
    </w:div>
    <w:div w:id="1981491465">
      <w:bodyDiv w:val="1"/>
      <w:marLeft w:val="0"/>
      <w:marRight w:val="0"/>
      <w:marTop w:val="0"/>
      <w:marBottom w:val="0"/>
      <w:divBdr>
        <w:top w:val="none" w:sz="0" w:space="0" w:color="auto"/>
        <w:left w:val="none" w:sz="0" w:space="0" w:color="auto"/>
        <w:bottom w:val="none" w:sz="0" w:space="0" w:color="auto"/>
        <w:right w:val="none" w:sz="0" w:space="0" w:color="auto"/>
      </w:divBdr>
    </w:div>
    <w:div w:id="1986884734">
      <w:bodyDiv w:val="1"/>
      <w:marLeft w:val="0"/>
      <w:marRight w:val="0"/>
      <w:marTop w:val="0"/>
      <w:marBottom w:val="0"/>
      <w:divBdr>
        <w:top w:val="none" w:sz="0" w:space="0" w:color="auto"/>
        <w:left w:val="none" w:sz="0" w:space="0" w:color="auto"/>
        <w:bottom w:val="none" w:sz="0" w:space="0" w:color="auto"/>
        <w:right w:val="none" w:sz="0" w:space="0" w:color="auto"/>
      </w:divBdr>
    </w:div>
    <w:div w:id="1994867567">
      <w:bodyDiv w:val="1"/>
      <w:marLeft w:val="0"/>
      <w:marRight w:val="0"/>
      <w:marTop w:val="0"/>
      <w:marBottom w:val="0"/>
      <w:divBdr>
        <w:top w:val="none" w:sz="0" w:space="0" w:color="auto"/>
        <w:left w:val="none" w:sz="0" w:space="0" w:color="auto"/>
        <w:bottom w:val="none" w:sz="0" w:space="0" w:color="auto"/>
        <w:right w:val="none" w:sz="0" w:space="0" w:color="auto"/>
      </w:divBdr>
      <w:divsChild>
        <w:div w:id="1589850004">
          <w:marLeft w:val="640"/>
          <w:marRight w:val="0"/>
          <w:marTop w:val="0"/>
          <w:marBottom w:val="0"/>
          <w:divBdr>
            <w:top w:val="none" w:sz="0" w:space="0" w:color="auto"/>
            <w:left w:val="none" w:sz="0" w:space="0" w:color="auto"/>
            <w:bottom w:val="none" w:sz="0" w:space="0" w:color="auto"/>
            <w:right w:val="none" w:sz="0" w:space="0" w:color="auto"/>
          </w:divBdr>
        </w:div>
        <w:div w:id="1570193780">
          <w:marLeft w:val="640"/>
          <w:marRight w:val="0"/>
          <w:marTop w:val="0"/>
          <w:marBottom w:val="0"/>
          <w:divBdr>
            <w:top w:val="none" w:sz="0" w:space="0" w:color="auto"/>
            <w:left w:val="none" w:sz="0" w:space="0" w:color="auto"/>
            <w:bottom w:val="none" w:sz="0" w:space="0" w:color="auto"/>
            <w:right w:val="none" w:sz="0" w:space="0" w:color="auto"/>
          </w:divBdr>
        </w:div>
        <w:div w:id="141429966">
          <w:marLeft w:val="640"/>
          <w:marRight w:val="0"/>
          <w:marTop w:val="0"/>
          <w:marBottom w:val="0"/>
          <w:divBdr>
            <w:top w:val="none" w:sz="0" w:space="0" w:color="auto"/>
            <w:left w:val="none" w:sz="0" w:space="0" w:color="auto"/>
            <w:bottom w:val="none" w:sz="0" w:space="0" w:color="auto"/>
            <w:right w:val="none" w:sz="0" w:space="0" w:color="auto"/>
          </w:divBdr>
        </w:div>
        <w:div w:id="1500735678">
          <w:marLeft w:val="640"/>
          <w:marRight w:val="0"/>
          <w:marTop w:val="0"/>
          <w:marBottom w:val="0"/>
          <w:divBdr>
            <w:top w:val="none" w:sz="0" w:space="0" w:color="auto"/>
            <w:left w:val="none" w:sz="0" w:space="0" w:color="auto"/>
            <w:bottom w:val="none" w:sz="0" w:space="0" w:color="auto"/>
            <w:right w:val="none" w:sz="0" w:space="0" w:color="auto"/>
          </w:divBdr>
        </w:div>
        <w:div w:id="1875842787">
          <w:marLeft w:val="640"/>
          <w:marRight w:val="0"/>
          <w:marTop w:val="0"/>
          <w:marBottom w:val="0"/>
          <w:divBdr>
            <w:top w:val="none" w:sz="0" w:space="0" w:color="auto"/>
            <w:left w:val="none" w:sz="0" w:space="0" w:color="auto"/>
            <w:bottom w:val="none" w:sz="0" w:space="0" w:color="auto"/>
            <w:right w:val="none" w:sz="0" w:space="0" w:color="auto"/>
          </w:divBdr>
        </w:div>
        <w:div w:id="354353750">
          <w:marLeft w:val="640"/>
          <w:marRight w:val="0"/>
          <w:marTop w:val="0"/>
          <w:marBottom w:val="0"/>
          <w:divBdr>
            <w:top w:val="none" w:sz="0" w:space="0" w:color="auto"/>
            <w:left w:val="none" w:sz="0" w:space="0" w:color="auto"/>
            <w:bottom w:val="none" w:sz="0" w:space="0" w:color="auto"/>
            <w:right w:val="none" w:sz="0" w:space="0" w:color="auto"/>
          </w:divBdr>
        </w:div>
        <w:div w:id="488179083">
          <w:marLeft w:val="640"/>
          <w:marRight w:val="0"/>
          <w:marTop w:val="0"/>
          <w:marBottom w:val="0"/>
          <w:divBdr>
            <w:top w:val="none" w:sz="0" w:space="0" w:color="auto"/>
            <w:left w:val="none" w:sz="0" w:space="0" w:color="auto"/>
            <w:bottom w:val="none" w:sz="0" w:space="0" w:color="auto"/>
            <w:right w:val="none" w:sz="0" w:space="0" w:color="auto"/>
          </w:divBdr>
        </w:div>
        <w:div w:id="564268034">
          <w:marLeft w:val="640"/>
          <w:marRight w:val="0"/>
          <w:marTop w:val="0"/>
          <w:marBottom w:val="0"/>
          <w:divBdr>
            <w:top w:val="none" w:sz="0" w:space="0" w:color="auto"/>
            <w:left w:val="none" w:sz="0" w:space="0" w:color="auto"/>
            <w:bottom w:val="none" w:sz="0" w:space="0" w:color="auto"/>
            <w:right w:val="none" w:sz="0" w:space="0" w:color="auto"/>
          </w:divBdr>
        </w:div>
        <w:div w:id="645091219">
          <w:marLeft w:val="640"/>
          <w:marRight w:val="0"/>
          <w:marTop w:val="0"/>
          <w:marBottom w:val="0"/>
          <w:divBdr>
            <w:top w:val="none" w:sz="0" w:space="0" w:color="auto"/>
            <w:left w:val="none" w:sz="0" w:space="0" w:color="auto"/>
            <w:bottom w:val="none" w:sz="0" w:space="0" w:color="auto"/>
            <w:right w:val="none" w:sz="0" w:space="0" w:color="auto"/>
          </w:divBdr>
        </w:div>
        <w:div w:id="1650790373">
          <w:marLeft w:val="640"/>
          <w:marRight w:val="0"/>
          <w:marTop w:val="0"/>
          <w:marBottom w:val="0"/>
          <w:divBdr>
            <w:top w:val="none" w:sz="0" w:space="0" w:color="auto"/>
            <w:left w:val="none" w:sz="0" w:space="0" w:color="auto"/>
            <w:bottom w:val="none" w:sz="0" w:space="0" w:color="auto"/>
            <w:right w:val="none" w:sz="0" w:space="0" w:color="auto"/>
          </w:divBdr>
        </w:div>
        <w:div w:id="1269044831">
          <w:marLeft w:val="640"/>
          <w:marRight w:val="0"/>
          <w:marTop w:val="0"/>
          <w:marBottom w:val="0"/>
          <w:divBdr>
            <w:top w:val="none" w:sz="0" w:space="0" w:color="auto"/>
            <w:left w:val="none" w:sz="0" w:space="0" w:color="auto"/>
            <w:bottom w:val="none" w:sz="0" w:space="0" w:color="auto"/>
            <w:right w:val="none" w:sz="0" w:space="0" w:color="auto"/>
          </w:divBdr>
        </w:div>
        <w:div w:id="920220207">
          <w:marLeft w:val="640"/>
          <w:marRight w:val="0"/>
          <w:marTop w:val="0"/>
          <w:marBottom w:val="0"/>
          <w:divBdr>
            <w:top w:val="none" w:sz="0" w:space="0" w:color="auto"/>
            <w:left w:val="none" w:sz="0" w:space="0" w:color="auto"/>
            <w:bottom w:val="none" w:sz="0" w:space="0" w:color="auto"/>
            <w:right w:val="none" w:sz="0" w:space="0" w:color="auto"/>
          </w:divBdr>
        </w:div>
        <w:div w:id="840660622">
          <w:marLeft w:val="640"/>
          <w:marRight w:val="0"/>
          <w:marTop w:val="0"/>
          <w:marBottom w:val="0"/>
          <w:divBdr>
            <w:top w:val="none" w:sz="0" w:space="0" w:color="auto"/>
            <w:left w:val="none" w:sz="0" w:space="0" w:color="auto"/>
            <w:bottom w:val="none" w:sz="0" w:space="0" w:color="auto"/>
            <w:right w:val="none" w:sz="0" w:space="0" w:color="auto"/>
          </w:divBdr>
        </w:div>
        <w:div w:id="1315182868">
          <w:marLeft w:val="640"/>
          <w:marRight w:val="0"/>
          <w:marTop w:val="0"/>
          <w:marBottom w:val="0"/>
          <w:divBdr>
            <w:top w:val="none" w:sz="0" w:space="0" w:color="auto"/>
            <w:left w:val="none" w:sz="0" w:space="0" w:color="auto"/>
            <w:bottom w:val="none" w:sz="0" w:space="0" w:color="auto"/>
            <w:right w:val="none" w:sz="0" w:space="0" w:color="auto"/>
          </w:divBdr>
        </w:div>
        <w:div w:id="821392652">
          <w:marLeft w:val="640"/>
          <w:marRight w:val="0"/>
          <w:marTop w:val="0"/>
          <w:marBottom w:val="0"/>
          <w:divBdr>
            <w:top w:val="none" w:sz="0" w:space="0" w:color="auto"/>
            <w:left w:val="none" w:sz="0" w:space="0" w:color="auto"/>
            <w:bottom w:val="none" w:sz="0" w:space="0" w:color="auto"/>
            <w:right w:val="none" w:sz="0" w:space="0" w:color="auto"/>
          </w:divBdr>
        </w:div>
        <w:div w:id="2089887558">
          <w:marLeft w:val="640"/>
          <w:marRight w:val="0"/>
          <w:marTop w:val="0"/>
          <w:marBottom w:val="0"/>
          <w:divBdr>
            <w:top w:val="none" w:sz="0" w:space="0" w:color="auto"/>
            <w:left w:val="none" w:sz="0" w:space="0" w:color="auto"/>
            <w:bottom w:val="none" w:sz="0" w:space="0" w:color="auto"/>
            <w:right w:val="none" w:sz="0" w:space="0" w:color="auto"/>
          </w:divBdr>
        </w:div>
        <w:div w:id="1275668385">
          <w:marLeft w:val="640"/>
          <w:marRight w:val="0"/>
          <w:marTop w:val="0"/>
          <w:marBottom w:val="0"/>
          <w:divBdr>
            <w:top w:val="none" w:sz="0" w:space="0" w:color="auto"/>
            <w:left w:val="none" w:sz="0" w:space="0" w:color="auto"/>
            <w:bottom w:val="none" w:sz="0" w:space="0" w:color="auto"/>
            <w:right w:val="none" w:sz="0" w:space="0" w:color="auto"/>
          </w:divBdr>
        </w:div>
        <w:div w:id="1806776725">
          <w:marLeft w:val="640"/>
          <w:marRight w:val="0"/>
          <w:marTop w:val="0"/>
          <w:marBottom w:val="0"/>
          <w:divBdr>
            <w:top w:val="none" w:sz="0" w:space="0" w:color="auto"/>
            <w:left w:val="none" w:sz="0" w:space="0" w:color="auto"/>
            <w:bottom w:val="none" w:sz="0" w:space="0" w:color="auto"/>
            <w:right w:val="none" w:sz="0" w:space="0" w:color="auto"/>
          </w:divBdr>
        </w:div>
        <w:div w:id="414087025">
          <w:marLeft w:val="640"/>
          <w:marRight w:val="0"/>
          <w:marTop w:val="0"/>
          <w:marBottom w:val="0"/>
          <w:divBdr>
            <w:top w:val="none" w:sz="0" w:space="0" w:color="auto"/>
            <w:left w:val="none" w:sz="0" w:space="0" w:color="auto"/>
            <w:bottom w:val="none" w:sz="0" w:space="0" w:color="auto"/>
            <w:right w:val="none" w:sz="0" w:space="0" w:color="auto"/>
          </w:divBdr>
        </w:div>
        <w:div w:id="1268808495">
          <w:marLeft w:val="640"/>
          <w:marRight w:val="0"/>
          <w:marTop w:val="0"/>
          <w:marBottom w:val="0"/>
          <w:divBdr>
            <w:top w:val="none" w:sz="0" w:space="0" w:color="auto"/>
            <w:left w:val="none" w:sz="0" w:space="0" w:color="auto"/>
            <w:bottom w:val="none" w:sz="0" w:space="0" w:color="auto"/>
            <w:right w:val="none" w:sz="0" w:space="0" w:color="auto"/>
          </w:divBdr>
        </w:div>
        <w:div w:id="1554265815">
          <w:marLeft w:val="640"/>
          <w:marRight w:val="0"/>
          <w:marTop w:val="0"/>
          <w:marBottom w:val="0"/>
          <w:divBdr>
            <w:top w:val="none" w:sz="0" w:space="0" w:color="auto"/>
            <w:left w:val="none" w:sz="0" w:space="0" w:color="auto"/>
            <w:bottom w:val="none" w:sz="0" w:space="0" w:color="auto"/>
            <w:right w:val="none" w:sz="0" w:space="0" w:color="auto"/>
          </w:divBdr>
        </w:div>
        <w:div w:id="10692126">
          <w:marLeft w:val="640"/>
          <w:marRight w:val="0"/>
          <w:marTop w:val="0"/>
          <w:marBottom w:val="0"/>
          <w:divBdr>
            <w:top w:val="none" w:sz="0" w:space="0" w:color="auto"/>
            <w:left w:val="none" w:sz="0" w:space="0" w:color="auto"/>
            <w:bottom w:val="none" w:sz="0" w:space="0" w:color="auto"/>
            <w:right w:val="none" w:sz="0" w:space="0" w:color="auto"/>
          </w:divBdr>
        </w:div>
        <w:div w:id="1599370640">
          <w:marLeft w:val="640"/>
          <w:marRight w:val="0"/>
          <w:marTop w:val="0"/>
          <w:marBottom w:val="0"/>
          <w:divBdr>
            <w:top w:val="none" w:sz="0" w:space="0" w:color="auto"/>
            <w:left w:val="none" w:sz="0" w:space="0" w:color="auto"/>
            <w:bottom w:val="none" w:sz="0" w:space="0" w:color="auto"/>
            <w:right w:val="none" w:sz="0" w:space="0" w:color="auto"/>
          </w:divBdr>
        </w:div>
        <w:div w:id="1056049349">
          <w:marLeft w:val="640"/>
          <w:marRight w:val="0"/>
          <w:marTop w:val="0"/>
          <w:marBottom w:val="0"/>
          <w:divBdr>
            <w:top w:val="none" w:sz="0" w:space="0" w:color="auto"/>
            <w:left w:val="none" w:sz="0" w:space="0" w:color="auto"/>
            <w:bottom w:val="none" w:sz="0" w:space="0" w:color="auto"/>
            <w:right w:val="none" w:sz="0" w:space="0" w:color="auto"/>
          </w:divBdr>
        </w:div>
        <w:div w:id="1961914557">
          <w:marLeft w:val="640"/>
          <w:marRight w:val="0"/>
          <w:marTop w:val="0"/>
          <w:marBottom w:val="0"/>
          <w:divBdr>
            <w:top w:val="none" w:sz="0" w:space="0" w:color="auto"/>
            <w:left w:val="none" w:sz="0" w:space="0" w:color="auto"/>
            <w:bottom w:val="none" w:sz="0" w:space="0" w:color="auto"/>
            <w:right w:val="none" w:sz="0" w:space="0" w:color="auto"/>
          </w:divBdr>
        </w:div>
        <w:div w:id="929778938">
          <w:marLeft w:val="640"/>
          <w:marRight w:val="0"/>
          <w:marTop w:val="0"/>
          <w:marBottom w:val="0"/>
          <w:divBdr>
            <w:top w:val="none" w:sz="0" w:space="0" w:color="auto"/>
            <w:left w:val="none" w:sz="0" w:space="0" w:color="auto"/>
            <w:bottom w:val="none" w:sz="0" w:space="0" w:color="auto"/>
            <w:right w:val="none" w:sz="0" w:space="0" w:color="auto"/>
          </w:divBdr>
        </w:div>
        <w:div w:id="1101536808">
          <w:marLeft w:val="640"/>
          <w:marRight w:val="0"/>
          <w:marTop w:val="0"/>
          <w:marBottom w:val="0"/>
          <w:divBdr>
            <w:top w:val="none" w:sz="0" w:space="0" w:color="auto"/>
            <w:left w:val="none" w:sz="0" w:space="0" w:color="auto"/>
            <w:bottom w:val="none" w:sz="0" w:space="0" w:color="auto"/>
            <w:right w:val="none" w:sz="0" w:space="0" w:color="auto"/>
          </w:divBdr>
        </w:div>
        <w:div w:id="1981959097">
          <w:marLeft w:val="640"/>
          <w:marRight w:val="0"/>
          <w:marTop w:val="0"/>
          <w:marBottom w:val="0"/>
          <w:divBdr>
            <w:top w:val="none" w:sz="0" w:space="0" w:color="auto"/>
            <w:left w:val="none" w:sz="0" w:space="0" w:color="auto"/>
            <w:bottom w:val="none" w:sz="0" w:space="0" w:color="auto"/>
            <w:right w:val="none" w:sz="0" w:space="0" w:color="auto"/>
          </w:divBdr>
        </w:div>
        <w:div w:id="192231866">
          <w:marLeft w:val="640"/>
          <w:marRight w:val="0"/>
          <w:marTop w:val="0"/>
          <w:marBottom w:val="0"/>
          <w:divBdr>
            <w:top w:val="none" w:sz="0" w:space="0" w:color="auto"/>
            <w:left w:val="none" w:sz="0" w:space="0" w:color="auto"/>
            <w:bottom w:val="none" w:sz="0" w:space="0" w:color="auto"/>
            <w:right w:val="none" w:sz="0" w:space="0" w:color="auto"/>
          </w:divBdr>
        </w:div>
        <w:div w:id="562757730">
          <w:marLeft w:val="640"/>
          <w:marRight w:val="0"/>
          <w:marTop w:val="0"/>
          <w:marBottom w:val="0"/>
          <w:divBdr>
            <w:top w:val="none" w:sz="0" w:space="0" w:color="auto"/>
            <w:left w:val="none" w:sz="0" w:space="0" w:color="auto"/>
            <w:bottom w:val="none" w:sz="0" w:space="0" w:color="auto"/>
            <w:right w:val="none" w:sz="0" w:space="0" w:color="auto"/>
          </w:divBdr>
        </w:div>
        <w:div w:id="742488850">
          <w:marLeft w:val="640"/>
          <w:marRight w:val="0"/>
          <w:marTop w:val="0"/>
          <w:marBottom w:val="0"/>
          <w:divBdr>
            <w:top w:val="none" w:sz="0" w:space="0" w:color="auto"/>
            <w:left w:val="none" w:sz="0" w:space="0" w:color="auto"/>
            <w:bottom w:val="none" w:sz="0" w:space="0" w:color="auto"/>
            <w:right w:val="none" w:sz="0" w:space="0" w:color="auto"/>
          </w:divBdr>
        </w:div>
        <w:div w:id="155460472">
          <w:marLeft w:val="640"/>
          <w:marRight w:val="0"/>
          <w:marTop w:val="0"/>
          <w:marBottom w:val="0"/>
          <w:divBdr>
            <w:top w:val="none" w:sz="0" w:space="0" w:color="auto"/>
            <w:left w:val="none" w:sz="0" w:space="0" w:color="auto"/>
            <w:bottom w:val="none" w:sz="0" w:space="0" w:color="auto"/>
            <w:right w:val="none" w:sz="0" w:space="0" w:color="auto"/>
          </w:divBdr>
        </w:div>
        <w:div w:id="927008889">
          <w:marLeft w:val="640"/>
          <w:marRight w:val="0"/>
          <w:marTop w:val="0"/>
          <w:marBottom w:val="0"/>
          <w:divBdr>
            <w:top w:val="none" w:sz="0" w:space="0" w:color="auto"/>
            <w:left w:val="none" w:sz="0" w:space="0" w:color="auto"/>
            <w:bottom w:val="none" w:sz="0" w:space="0" w:color="auto"/>
            <w:right w:val="none" w:sz="0" w:space="0" w:color="auto"/>
          </w:divBdr>
        </w:div>
        <w:div w:id="149255846">
          <w:marLeft w:val="640"/>
          <w:marRight w:val="0"/>
          <w:marTop w:val="0"/>
          <w:marBottom w:val="0"/>
          <w:divBdr>
            <w:top w:val="none" w:sz="0" w:space="0" w:color="auto"/>
            <w:left w:val="none" w:sz="0" w:space="0" w:color="auto"/>
            <w:bottom w:val="none" w:sz="0" w:space="0" w:color="auto"/>
            <w:right w:val="none" w:sz="0" w:space="0" w:color="auto"/>
          </w:divBdr>
        </w:div>
        <w:div w:id="1774596431">
          <w:marLeft w:val="640"/>
          <w:marRight w:val="0"/>
          <w:marTop w:val="0"/>
          <w:marBottom w:val="0"/>
          <w:divBdr>
            <w:top w:val="none" w:sz="0" w:space="0" w:color="auto"/>
            <w:left w:val="none" w:sz="0" w:space="0" w:color="auto"/>
            <w:bottom w:val="none" w:sz="0" w:space="0" w:color="auto"/>
            <w:right w:val="none" w:sz="0" w:space="0" w:color="auto"/>
          </w:divBdr>
        </w:div>
        <w:div w:id="1220674425">
          <w:marLeft w:val="640"/>
          <w:marRight w:val="0"/>
          <w:marTop w:val="0"/>
          <w:marBottom w:val="0"/>
          <w:divBdr>
            <w:top w:val="none" w:sz="0" w:space="0" w:color="auto"/>
            <w:left w:val="none" w:sz="0" w:space="0" w:color="auto"/>
            <w:bottom w:val="none" w:sz="0" w:space="0" w:color="auto"/>
            <w:right w:val="none" w:sz="0" w:space="0" w:color="auto"/>
          </w:divBdr>
        </w:div>
        <w:div w:id="875772932">
          <w:marLeft w:val="640"/>
          <w:marRight w:val="0"/>
          <w:marTop w:val="0"/>
          <w:marBottom w:val="0"/>
          <w:divBdr>
            <w:top w:val="none" w:sz="0" w:space="0" w:color="auto"/>
            <w:left w:val="none" w:sz="0" w:space="0" w:color="auto"/>
            <w:bottom w:val="none" w:sz="0" w:space="0" w:color="auto"/>
            <w:right w:val="none" w:sz="0" w:space="0" w:color="auto"/>
          </w:divBdr>
        </w:div>
        <w:div w:id="1942377800">
          <w:marLeft w:val="640"/>
          <w:marRight w:val="0"/>
          <w:marTop w:val="0"/>
          <w:marBottom w:val="0"/>
          <w:divBdr>
            <w:top w:val="none" w:sz="0" w:space="0" w:color="auto"/>
            <w:left w:val="none" w:sz="0" w:space="0" w:color="auto"/>
            <w:bottom w:val="none" w:sz="0" w:space="0" w:color="auto"/>
            <w:right w:val="none" w:sz="0" w:space="0" w:color="auto"/>
          </w:divBdr>
        </w:div>
        <w:div w:id="1530950677">
          <w:marLeft w:val="640"/>
          <w:marRight w:val="0"/>
          <w:marTop w:val="0"/>
          <w:marBottom w:val="0"/>
          <w:divBdr>
            <w:top w:val="none" w:sz="0" w:space="0" w:color="auto"/>
            <w:left w:val="none" w:sz="0" w:space="0" w:color="auto"/>
            <w:bottom w:val="none" w:sz="0" w:space="0" w:color="auto"/>
            <w:right w:val="none" w:sz="0" w:space="0" w:color="auto"/>
          </w:divBdr>
        </w:div>
        <w:div w:id="1780031838">
          <w:marLeft w:val="640"/>
          <w:marRight w:val="0"/>
          <w:marTop w:val="0"/>
          <w:marBottom w:val="0"/>
          <w:divBdr>
            <w:top w:val="none" w:sz="0" w:space="0" w:color="auto"/>
            <w:left w:val="none" w:sz="0" w:space="0" w:color="auto"/>
            <w:bottom w:val="none" w:sz="0" w:space="0" w:color="auto"/>
            <w:right w:val="none" w:sz="0" w:space="0" w:color="auto"/>
          </w:divBdr>
        </w:div>
        <w:div w:id="802579989">
          <w:marLeft w:val="640"/>
          <w:marRight w:val="0"/>
          <w:marTop w:val="0"/>
          <w:marBottom w:val="0"/>
          <w:divBdr>
            <w:top w:val="none" w:sz="0" w:space="0" w:color="auto"/>
            <w:left w:val="none" w:sz="0" w:space="0" w:color="auto"/>
            <w:bottom w:val="none" w:sz="0" w:space="0" w:color="auto"/>
            <w:right w:val="none" w:sz="0" w:space="0" w:color="auto"/>
          </w:divBdr>
        </w:div>
        <w:div w:id="1527912944">
          <w:marLeft w:val="640"/>
          <w:marRight w:val="0"/>
          <w:marTop w:val="0"/>
          <w:marBottom w:val="0"/>
          <w:divBdr>
            <w:top w:val="none" w:sz="0" w:space="0" w:color="auto"/>
            <w:left w:val="none" w:sz="0" w:space="0" w:color="auto"/>
            <w:bottom w:val="none" w:sz="0" w:space="0" w:color="auto"/>
            <w:right w:val="none" w:sz="0" w:space="0" w:color="auto"/>
          </w:divBdr>
        </w:div>
        <w:div w:id="253320731">
          <w:marLeft w:val="640"/>
          <w:marRight w:val="0"/>
          <w:marTop w:val="0"/>
          <w:marBottom w:val="0"/>
          <w:divBdr>
            <w:top w:val="none" w:sz="0" w:space="0" w:color="auto"/>
            <w:left w:val="none" w:sz="0" w:space="0" w:color="auto"/>
            <w:bottom w:val="none" w:sz="0" w:space="0" w:color="auto"/>
            <w:right w:val="none" w:sz="0" w:space="0" w:color="auto"/>
          </w:divBdr>
        </w:div>
        <w:div w:id="1691834966">
          <w:marLeft w:val="640"/>
          <w:marRight w:val="0"/>
          <w:marTop w:val="0"/>
          <w:marBottom w:val="0"/>
          <w:divBdr>
            <w:top w:val="none" w:sz="0" w:space="0" w:color="auto"/>
            <w:left w:val="none" w:sz="0" w:space="0" w:color="auto"/>
            <w:bottom w:val="none" w:sz="0" w:space="0" w:color="auto"/>
            <w:right w:val="none" w:sz="0" w:space="0" w:color="auto"/>
          </w:divBdr>
        </w:div>
        <w:div w:id="1003243144">
          <w:marLeft w:val="640"/>
          <w:marRight w:val="0"/>
          <w:marTop w:val="0"/>
          <w:marBottom w:val="0"/>
          <w:divBdr>
            <w:top w:val="none" w:sz="0" w:space="0" w:color="auto"/>
            <w:left w:val="none" w:sz="0" w:space="0" w:color="auto"/>
            <w:bottom w:val="none" w:sz="0" w:space="0" w:color="auto"/>
            <w:right w:val="none" w:sz="0" w:space="0" w:color="auto"/>
          </w:divBdr>
        </w:div>
        <w:div w:id="1963220096">
          <w:marLeft w:val="640"/>
          <w:marRight w:val="0"/>
          <w:marTop w:val="0"/>
          <w:marBottom w:val="0"/>
          <w:divBdr>
            <w:top w:val="none" w:sz="0" w:space="0" w:color="auto"/>
            <w:left w:val="none" w:sz="0" w:space="0" w:color="auto"/>
            <w:bottom w:val="none" w:sz="0" w:space="0" w:color="auto"/>
            <w:right w:val="none" w:sz="0" w:space="0" w:color="auto"/>
          </w:divBdr>
        </w:div>
        <w:div w:id="813523571">
          <w:marLeft w:val="640"/>
          <w:marRight w:val="0"/>
          <w:marTop w:val="0"/>
          <w:marBottom w:val="0"/>
          <w:divBdr>
            <w:top w:val="none" w:sz="0" w:space="0" w:color="auto"/>
            <w:left w:val="none" w:sz="0" w:space="0" w:color="auto"/>
            <w:bottom w:val="none" w:sz="0" w:space="0" w:color="auto"/>
            <w:right w:val="none" w:sz="0" w:space="0" w:color="auto"/>
          </w:divBdr>
        </w:div>
        <w:div w:id="2049640289">
          <w:marLeft w:val="640"/>
          <w:marRight w:val="0"/>
          <w:marTop w:val="0"/>
          <w:marBottom w:val="0"/>
          <w:divBdr>
            <w:top w:val="none" w:sz="0" w:space="0" w:color="auto"/>
            <w:left w:val="none" w:sz="0" w:space="0" w:color="auto"/>
            <w:bottom w:val="none" w:sz="0" w:space="0" w:color="auto"/>
            <w:right w:val="none" w:sz="0" w:space="0" w:color="auto"/>
          </w:divBdr>
        </w:div>
        <w:div w:id="585267084">
          <w:marLeft w:val="640"/>
          <w:marRight w:val="0"/>
          <w:marTop w:val="0"/>
          <w:marBottom w:val="0"/>
          <w:divBdr>
            <w:top w:val="none" w:sz="0" w:space="0" w:color="auto"/>
            <w:left w:val="none" w:sz="0" w:space="0" w:color="auto"/>
            <w:bottom w:val="none" w:sz="0" w:space="0" w:color="auto"/>
            <w:right w:val="none" w:sz="0" w:space="0" w:color="auto"/>
          </w:divBdr>
        </w:div>
        <w:div w:id="1509637240">
          <w:marLeft w:val="640"/>
          <w:marRight w:val="0"/>
          <w:marTop w:val="0"/>
          <w:marBottom w:val="0"/>
          <w:divBdr>
            <w:top w:val="none" w:sz="0" w:space="0" w:color="auto"/>
            <w:left w:val="none" w:sz="0" w:space="0" w:color="auto"/>
            <w:bottom w:val="none" w:sz="0" w:space="0" w:color="auto"/>
            <w:right w:val="none" w:sz="0" w:space="0" w:color="auto"/>
          </w:divBdr>
        </w:div>
        <w:div w:id="1640039457">
          <w:marLeft w:val="640"/>
          <w:marRight w:val="0"/>
          <w:marTop w:val="0"/>
          <w:marBottom w:val="0"/>
          <w:divBdr>
            <w:top w:val="none" w:sz="0" w:space="0" w:color="auto"/>
            <w:left w:val="none" w:sz="0" w:space="0" w:color="auto"/>
            <w:bottom w:val="none" w:sz="0" w:space="0" w:color="auto"/>
            <w:right w:val="none" w:sz="0" w:space="0" w:color="auto"/>
          </w:divBdr>
        </w:div>
        <w:div w:id="1931235405">
          <w:marLeft w:val="640"/>
          <w:marRight w:val="0"/>
          <w:marTop w:val="0"/>
          <w:marBottom w:val="0"/>
          <w:divBdr>
            <w:top w:val="none" w:sz="0" w:space="0" w:color="auto"/>
            <w:left w:val="none" w:sz="0" w:space="0" w:color="auto"/>
            <w:bottom w:val="none" w:sz="0" w:space="0" w:color="auto"/>
            <w:right w:val="none" w:sz="0" w:space="0" w:color="auto"/>
          </w:divBdr>
        </w:div>
        <w:div w:id="847215110">
          <w:marLeft w:val="640"/>
          <w:marRight w:val="0"/>
          <w:marTop w:val="0"/>
          <w:marBottom w:val="0"/>
          <w:divBdr>
            <w:top w:val="none" w:sz="0" w:space="0" w:color="auto"/>
            <w:left w:val="none" w:sz="0" w:space="0" w:color="auto"/>
            <w:bottom w:val="none" w:sz="0" w:space="0" w:color="auto"/>
            <w:right w:val="none" w:sz="0" w:space="0" w:color="auto"/>
          </w:divBdr>
        </w:div>
        <w:div w:id="1437941353">
          <w:marLeft w:val="640"/>
          <w:marRight w:val="0"/>
          <w:marTop w:val="0"/>
          <w:marBottom w:val="0"/>
          <w:divBdr>
            <w:top w:val="none" w:sz="0" w:space="0" w:color="auto"/>
            <w:left w:val="none" w:sz="0" w:space="0" w:color="auto"/>
            <w:bottom w:val="none" w:sz="0" w:space="0" w:color="auto"/>
            <w:right w:val="none" w:sz="0" w:space="0" w:color="auto"/>
          </w:divBdr>
        </w:div>
        <w:div w:id="1740595385">
          <w:marLeft w:val="640"/>
          <w:marRight w:val="0"/>
          <w:marTop w:val="0"/>
          <w:marBottom w:val="0"/>
          <w:divBdr>
            <w:top w:val="none" w:sz="0" w:space="0" w:color="auto"/>
            <w:left w:val="none" w:sz="0" w:space="0" w:color="auto"/>
            <w:bottom w:val="none" w:sz="0" w:space="0" w:color="auto"/>
            <w:right w:val="none" w:sz="0" w:space="0" w:color="auto"/>
          </w:divBdr>
        </w:div>
        <w:div w:id="1299646435">
          <w:marLeft w:val="640"/>
          <w:marRight w:val="0"/>
          <w:marTop w:val="0"/>
          <w:marBottom w:val="0"/>
          <w:divBdr>
            <w:top w:val="none" w:sz="0" w:space="0" w:color="auto"/>
            <w:left w:val="none" w:sz="0" w:space="0" w:color="auto"/>
            <w:bottom w:val="none" w:sz="0" w:space="0" w:color="auto"/>
            <w:right w:val="none" w:sz="0" w:space="0" w:color="auto"/>
          </w:divBdr>
        </w:div>
        <w:div w:id="560865632">
          <w:marLeft w:val="640"/>
          <w:marRight w:val="0"/>
          <w:marTop w:val="0"/>
          <w:marBottom w:val="0"/>
          <w:divBdr>
            <w:top w:val="none" w:sz="0" w:space="0" w:color="auto"/>
            <w:left w:val="none" w:sz="0" w:space="0" w:color="auto"/>
            <w:bottom w:val="none" w:sz="0" w:space="0" w:color="auto"/>
            <w:right w:val="none" w:sz="0" w:space="0" w:color="auto"/>
          </w:divBdr>
        </w:div>
        <w:div w:id="1934705126">
          <w:marLeft w:val="640"/>
          <w:marRight w:val="0"/>
          <w:marTop w:val="0"/>
          <w:marBottom w:val="0"/>
          <w:divBdr>
            <w:top w:val="none" w:sz="0" w:space="0" w:color="auto"/>
            <w:left w:val="none" w:sz="0" w:space="0" w:color="auto"/>
            <w:bottom w:val="none" w:sz="0" w:space="0" w:color="auto"/>
            <w:right w:val="none" w:sz="0" w:space="0" w:color="auto"/>
          </w:divBdr>
        </w:div>
        <w:div w:id="804007536">
          <w:marLeft w:val="640"/>
          <w:marRight w:val="0"/>
          <w:marTop w:val="0"/>
          <w:marBottom w:val="0"/>
          <w:divBdr>
            <w:top w:val="none" w:sz="0" w:space="0" w:color="auto"/>
            <w:left w:val="none" w:sz="0" w:space="0" w:color="auto"/>
            <w:bottom w:val="none" w:sz="0" w:space="0" w:color="auto"/>
            <w:right w:val="none" w:sz="0" w:space="0" w:color="auto"/>
          </w:divBdr>
        </w:div>
        <w:div w:id="269749149">
          <w:marLeft w:val="640"/>
          <w:marRight w:val="0"/>
          <w:marTop w:val="0"/>
          <w:marBottom w:val="0"/>
          <w:divBdr>
            <w:top w:val="none" w:sz="0" w:space="0" w:color="auto"/>
            <w:left w:val="none" w:sz="0" w:space="0" w:color="auto"/>
            <w:bottom w:val="none" w:sz="0" w:space="0" w:color="auto"/>
            <w:right w:val="none" w:sz="0" w:space="0" w:color="auto"/>
          </w:divBdr>
        </w:div>
        <w:div w:id="395009791">
          <w:marLeft w:val="640"/>
          <w:marRight w:val="0"/>
          <w:marTop w:val="0"/>
          <w:marBottom w:val="0"/>
          <w:divBdr>
            <w:top w:val="none" w:sz="0" w:space="0" w:color="auto"/>
            <w:left w:val="none" w:sz="0" w:space="0" w:color="auto"/>
            <w:bottom w:val="none" w:sz="0" w:space="0" w:color="auto"/>
            <w:right w:val="none" w:sz="0" w:space="0" w:color="auto"/>
          </w:divBdr>
        </w:div>
        <w:div w:id="53235518">
          <w:marLeft w:val="640"/>
          <w:marRight w:val="0"/>
          <w:marTop w:val="0"/>
          <w:marBottom w:val="0"/>
          <w:divBdr>
            <w:top w:val="none" w:sz="0" w:space="0" w:color="auto"/>
            <w:left w:val="none" w:sz="0" w:space="0" w:color="auto"/>
            <w:bottom w:val="none" w:sz="0" w:space="0" w:color="auto"/>
            <w:right w:val="none" w:sz="0" w:space="0" w:color="auto"/>
          </w:divBdr>
        </w:div>
        <w:div w:id="220753752">
          <w:marLeft w:val="640"/>
          <w:marRight w:val="0"/>
          <w:marTop w:val="0"/>
          <w:marBottom w:val="0"/>
          <w:divBdr>
            <w:top w:val="none" w:sz="0" w:space="0" w:color="auto"/>
            <w:left w:val="none" w:sz="0" w:space="0" w:color="auto"/>
            <w:bottom w:val="none" w:sz="0" w:space="0" w:color="auto"/>
            <w:right w:val="none" w:sz="0" w:space="0" w:color="auto"/>
          </w:divBdr>
        </w:div>
        <w:div w:id="499125051">
          <w:marLeft w:val="640"/>
          <w:marRight w:val="0"/>
          <w:marTop w:val="0"/>
          <w:marBottom w:val="0"/>
          <w:divBdr>
            <w:top w:val="none" w:sz="0" w:space="0" w:color="auto"/>
            <w:left w:val="none" w:sz="0" w:space="0" w:color="auto"/>
            <w:bottom w:val="none" w:sz="0" w:space="0" w:color="auto"/>
            <w:right w:val="none" w:sz="0" w:space="0" w:color="auto"/>
          </w:divBdr>
        </w:div>
        <w:div w:id="1632049546">
          <w:marLeft w:val="640"/>
          <w:marRight w:val="0"/>
          <w:marTop w:val="0"/>
          <w:marBottom w:val="0"/>
          <w:divBdr>
            <w:top w:val="none" w:sz="0" w:space="0" w:color="auto"/>
            <w:left w:val="none" w:sz="0" w:space="0" w:color="auto"/>
            <w:bottom w:val="none" w:sz="0" w:space="0" w:color="auto"/>
            <w:right w:val="none" w:sz="0" w:space="0" w:color="auto"/>
          </w:divBdr>
        </w:div>
        <w:div w:id="1294671142">
          <w:marLeft w:val="640"/>
          <w:marRight w:val="0"/>
          <w:marTop w:val="0"/>
          <w:marBottom w:val="0"/>
          <w:divBdr>
            <w:top w:val="none" w:sz="0" w:space="0" w:color="auto"/>
            <w:left w:val="none" w:sz="0" w:space="0" w:color="auto"/>
            <w:bottom w:val="none" w:sz="0" w:space="0" w:color="auto"/>
            <w:right w:val="none" w:sz="0" w:space="0" w:color="auto"/>
          </w:divBdr>
        </w:div>
        <w:div w:id="1354922827">
          <w:marLeft w:val="640"/>
          <w:marRight w:val="0"/>
          <w:marTop w:val="0"/>
          <w:marBottom w:val="0"/>
          <w:divBdr>
            <w:top w:val="none" w:sz="0" w:space="0" w:color="auto"/>
            <w:left w:val="none" w:sz="0" w:space="0" w:color="auto"/>
            <w:bottom w:val="none" w:sz="0" w:space="0" w:color="auto"/>
            <w:right w:val="none" w:sz="0" w:space="0" w:color="auto"/>
          </w:divBdr>
        </w:div>
        <w:div w:id="690566232">
          <w:marLeft w:val="640"/>
          <w:marRight w:val="0"/>
          <w:marTop w:val="0"/>
          <w:marBottom w:val="0"/>
          <w:divBdr>
            <w:top w:val="none" w:sz="0" w:space="0" w:color="auto"/>
            <w:left w:val="none" w:sz="0" w:space="0" w:color="auto"/>
            <w:bottom w:val="none" w:sz="0" w:space="0" w:color="auto"/>
            <w:right w:val="none" w:sz="0" w:space="0" w:color="auto"/>
          </w:divBdr>
        </w:div>
        <w:div w:id="558249570">
          <w:marLeft w:val="640"/>
          <w:marRight w:val="0"/>
          <w:marTop w:val="0"/>
          <w:marBottom w:val="0"/>
          <w:divBdr>
            <w:top w:val="none" w:sz="0" w:space="0" w:color="auto"/>
            <w:left w:val="none" w:sz="0" w:space="0" w:color="auto"/>
            <w:bottom w:val="none" w:sz="0" w:space="0" w:color="auto"/>
            <w:right w:val="none" w:sz="0" w:space="0" w:color="auto"/>
          </w:divBdr>
        </w:div>
        <w:div w:id="1778258745">
          <w:marLeft w:val="640"/>
          <w:marRight w:val="0"/>
          <w:marTop w:val="0"/>
          <w:marBottom w:val="0"/>
          <w:divBdr>
            <w:top w:val="none" w:sz="0" w:space="0" w:color="auto"/>
            <w:left w:val="none" w:sz="0" w:space="0" w:color="auto"/>
            <w:bottom w:val="none" w:sz="0" w:space="0" w:color="auto"/>
            <w:right w:val="none" w:sz="0" w:space="0" w:color="auto"/>
          </w:divBdr>
        </w:div>
        <w:div w:id="2015062739">
          <w:marLeft w:val="640"/>
          <w:marRight w:val="0"/>
          <w:marTop w:val="0"/>
          <w:marBottom w:val="0"/>
          <w:divBdr>
            <w:top w:val="none" w:sz="0" w:space="0" w:color="auto"/>
            <w:left w:val="none" w:sz="0" w:space="0" w:color="auto"/>
            <w:bottom w:val="none" w:sz="0" w:space="0" w:color="auto"/>
            <w:right w:val="none" w:sz="0" w:space="0" w:color="auto"/>
          </w:divBdr>
        </w:div>
        <w:div w:id="1385834793">
          <w:marLeft w:val="640"/>
          <w:marRight w:val="0"/>
          <w:marTop w:val="0"/>
          <w:marBottom w:val="0"/>
          <w:divBdr>
            <w:top w:val="none" w:sz="0" w:space="0" w:color="auto"/>
            <w:left w:val="none" w:sz="0" w:space="0" w:color="auto"/>
            <w:bottom w:val="none" w:sz="0" w:space="0" w:color="auto"/>
            <w:right w:val="none" w:sz="0" w:space="0" w:color="auto"/>
          </w:divBdr>
        </w:div>
        <w:div w:id="562955708">
          <w:marLeft w:val="640"/>
          <w:marRight w:val="0"/>
          <w:marTop w:val="0"/>
          <w:marBottom w:val="0"/>
          <w:divBdr>
            <w:top w:val="none" w:sz="0" w:space="0" w:color="auto"/>
            <w:left w:val="none" w:sz="0" w:space="0" w:color="auto"/>
            <w:bottom w:val="none" w:sz="0" w:space="0" w:color="auto"/>
            <w:right w:val="none" w:sz="0" w:space="0" w:color="auto"/>
          </w:divBdr>
        </w:div>
        <w:div w:id="46685952">
          <w:marLeft w:val="640"/>
          <w:marRight w:val="0"/>
          <w:marTop w:val="0"/>
          <w:marBottom w:val="0"/>
          <w:divBdr>
            <w:top w:val="none" w:sz="0" w:space="0" w:color="auto"/>
            <w:left w:val="none" w:sz="0" w:space="0" w:color="auto"/>
            <w:bottom w:val="none" w:sz="0" w:space="0" w:color="auto"/>
            <w:right w:val="none" w:sz="0" w:space="0" w:color="auto"/>
          </w:divBdr>
        </w:div>
        <w:div w:id="619992473">
          <w:marLeft w:val="640"/>
          <w:marRight w:val="0"/>
          <w:marTop w:val="0"/>
          <w:marBottom w:val="0"/>
          <w:divBdr>
            <w:top w:val="none" w:sz="0" w:space="0" w:color="auto"/>
            <w:left w:val="none" w:sz="0" w:space="0" w:color="auto"/>
            <w:bottom w:val="none" w:sz="0" w:space="0" w:color="auto"/>
            <w:right w:val="none" w:sz="0" w:space="0" w:color="auto"/>
          </w:divBdr>
        </w:div>
        <w:div w:id="1616714668">
          <w:marLeft w:val="640"/>
          <w:marRight w:val="0"/>
          <w:marTop w:val="0"/>
          <w:marBottom w:val="0"/>
          <w:divBdr>
            <w:top w:val="none" w:sz="0" w:space="0" w:color="auto"/>
            <w:left w:val="none" w:sz="0" w:space="0" w:color="auto"/>
            <w:bottom w:val="none" w:sz="0" w:space="0" w:color="auto"/>
            <w:right w:val="none" w:sz="0" w:space="0" w:color="auto"/>
          </w:divBdr>
        </w:div>
        <w:div w:id="783767417">
          <w:marLeft w:val="640"/>
          <w:marRight w:val="0"/>
          <w:marTop w:val="0"/>
          <w:marBottom w:val="0"/>
          <w:divBdr>
            <w:top w:val="none" w:sz="0" w:space="0" w:color="auto"/>
            <w:left w:val="none" w:sz="0" w:space="0" w:color="auto"/>
            <w:bottom w:val="none" w:sz="0" w:space="0" w:color="auto"/>
            <w:right w:val="none" w:sz="0" w:space="0" w:color="auto"/>
          </w:divBdr>
        </w:div>
        <w:div w:id="1643534862">
          <w:marLeft w:val="640"/>
          <w:marRight w:val="0"/>
          <w:marTop w:val="0"/>
          <w:marBottom w:val="0"/>
          <w:divBdr>
            <w:top w:val="none" w:sz="0" w:space="0" w:color="auto"/>
            <w:left w:val="none" w:sz="0" w:space="0" w:color="auto"/>
            <w:bottom w:val="none" w:sz="0" w:space="0" w:color="auto"/>
            <w:right w:val="none" w:sz="0" w:space="0" w:color="auto"/>
          </w:divBdr>
        </w:div>
        <w:div w:id="1957060996">
          <w:marLeft w:val="640"/>
          <w:marRight w:val="0"/>
          <w:marTop w:val="0"/>
          <w:marBottom w:val="0"/>
          <w:divBdr>
            <w:top w:val="none" w:sz="0" w:space="0" w:color="auto"/>
            <w:left w:val="none" w:sz="0" w:space="0" w:color="auto"/>
            <w:bottom w:val="none" w:sz="0" w:space="0" w:color="auto"/>
            <w:right w:val="none" w:sz="0" w:space="0" w:color="auto"/>
          </w:divBdr>
        </w:div>
        <w:div w:id="899635548">
          <w:marLeft w:val="640"/>
          <w:marRight w:val="0"/>
          <w:marTop w:val="0"/>
          <w:marBottom w:val="0"/>
          <w:divBdr>
            <w:top w:val="none" w:sz="0" w:space="0" w:color="auto"/>
            <w:left w:val="none" w:sz="0" w:space="0" w:color="auto"/>
            <w:bottom w:val="none" w:sz="0" w:space="0" w:color="auto"/>
            <w:right w:val="none" w:sz="0" w:space="0" w:color="auto"/>
          </w:divBdr>
        </w:div>
        <w:div w:id="1341005941">
          <w:marLeft w:val="640"/>
          <w:marRight w:val="0"/>
          <w:marTop w:val="0"/>
          <w:marBottom w:val="0"/>
          <w:divBdr>
            <w:top w:val="none" w:sz="0" w:space="0" w:color="auto"/>
            <w:left w:val="none" w:sz="0" w:space="0" w:color="auto"/>
            <w:bottom w:val="none" w:sz="0" w:space="0" w:color="auto"/>
            <w:right w:val="none" w:sz="0" w:space="0" w:color="auto"/>
          </w:divBdr>
        </w:div>
        <w:div w:id="694886734">
          <w:marLeft w:val="640"/>
          <w:marRight w:val="0"/>
          <w:marTop w:val="0"/>
          <w:marBottom w:val="0"/>
          <w:divBdr>
            <w:top w:val="none" w:sz="0" w:space="0" w:color="auto"/>
            <w:left w:val="none" w:sz="0" w:space="0" w:color="auto"/>
            <w:bottom w:val="none" w:sz="0" w:space="0" w:color="auto"/>
            <w:right w:val="none" w:sz="0" w:space="0" w:color="auto"/>
          </w:divBdr>
        </w:div>
        <w:div w:id="1311253003">
          <w:marLeft w:val="640"/>
          <w:marRight w:val="0"/>
          <w:marTop w:val="0"/>
          <w:marBottom w:val="0"/>
          <w:divBdr>
            <w:top w:val="none" w:sz="0" w:space="0" w:color="auto"/>
            <w:left w:val="none" w:sz="0" w:space="0" w:color="auto"/>
            <w:bottom w:val="none" w:sz="0" w:space="0" w:color="auto"/>
            <w:right w:val="none" w:sz="0" w:space="0" w:color="auto"/>
          </w:divBdr>
        </w:div>
        <w:div w:id="323438979">
          <w:marLeft w:val="640"/>
          <w:marRight w:val="0"/>
          <w:marTop w:val="0"/>
          <w:marBottom w:val="0"/>
          <w:divBdr>
            <w:top w:val="none" w:sz="0" w:space="0" w:color="auto"/>
            <w:left w:val="none" w:sz="0" w:space="0" w:color="auto"/>
            <w:bottom w:val="none" w:sz="0" w:space="0" w:color="auto"/>
            <w:right w:val="none" w:sz="0" w:space="0" w:color="auto"/>
          </w:divBdr>
        </w:div>
        <w:div w:id="1431269643">
          <w:marLeft w:val="640"/>
          <w:marRight w:val="0"/>
          <w:marTop w:val="0"/>
          <w:marBottom w:val="0"/>
          <w:divBdr>
            <w:top w:val="none" w:sz="0" w:space="0" w:color="auto"/>
            <w:left w:val="none" w:sz="0" w:space="0" w:color="auto"/>
            <w:bottom w:val="none" w:sz="0" w:space="0" w:color="auto"/>
            <w:right w:val="none" w:sz="0" w:space="0" w:color="auto"/>
          </w:divBdr>
        </w:div>
        <w:div w:id="1382439955">
          <w:marLeft w:val="640"/>
          <w:marRight w:val="0"/>
          <w:marTop w:val="0"/>
          <w:marBottom w:val="0"/>
          <w:divBdr>
            <w:top w:val="none" w:sz="0" w:space="0" w:color="auto"/>
            <w:left w:val="none" w:sz="0" w:space="0" w:color="auto"/>
            <w:bottom w:val="none" w:sz="0" w:space="0" w:color="auto"/>
            <w:right w:val="none" w:sz="0" w:space="0" w:color="auto"/>
          </w:divBdr>
        </w:div>
        <w:div w:id="1472209145">
          <w:marLeft w:val="640"/>
          <w:marRight w:val="0"/>
          <w:marTop w:val="0"/>
          <w:marBottom w:val="0"/>
          <w:divBdr>
            <w:top w:val="none" w:sz="0" w:space="0" w:color="auto"/>
            <w:left w:val="none" w:sz="0" w:space="0" w:color="auto"/>
            <w:bottom w:val="none" w:sz="0" w:space="0" w:color="auto"/>
            <w:right w:val="none" w:sz="0" w:space="0" w:color="auto"/>
          </w:divBdr>
        </w:div>
        <w:div w:id="2118870691">
          <w:marLeft w:val="640"/>
          <w:marRight w:val="0"/>
          <w:marTop w:val="0"/>
          <w:marBottom w:val="0"/>
          <w:divBdr>
            <w:top w:val="none" w:sz="0" w:space="0" w:color="auto"/>
            <w:left w:val="none" w:sz="0" w:space="0" w:color="auto"/>
            <w:bottom w:val="none" w:sz="0" w:space="0" w:color="auto"/>
            <w:right w:val="none" w:sz="0" w:space="0" w:color="auto"/>
          </w:divBdr>
        </w:div>
        <w:div w:id="550768791">
          <w:marLeft w:val="640"/>
          <w:marRight w:val="0"/>
          <w:marTop w:val="0"/>
          <w:marBottom w:val="0"/>
          <w:divBdr>
            <w:top w:val="none" w:sz="0" w:space="0" w:color="auto"/>
            <w:left w:val="none" w:sz="0" w:space="0" w:color="auto"/>
            <w:bottom w:val="none" w:sz="0" w:space="0" w:color="auto"/>
            <w:right w:val="none" w:sz="0" w:space="0" w:color="auto"/>
          </w:divBdr>
        </w:div>
        <w:div w:id="1882665035">
          <w:marLeft w:val="640"/>
          <w:marRight w:val="0"/>
          <w:marTop w:val="0"/>
          <w:marBottom w:val="0"/>
          <w:divBdr>
            <w:top w:val="none" w:sz="0" w:space="0" w:color="auto"/>
            <w:left w:val="none" w:sz="0" w:space="0" w:color="auto"/>
            <w:bottom w:val="none" w:sz="0" w:space="0" w:color="auto"/>
            <w:right w:val="none" w:sz="0" w:space="0" w:color="auto"/>
          </w:divBdr>
        </w:div>
        <w:div w:id="1005208563">
          <w:marLeft w:val="640"/>
          <w:marRight w:val="0"/>
          <w:marTop w:val="0"/>
          <w:marBottom w:val="0"/>
          <w:divBdr>
            <w:top w:val="none" w:sz="0" w:space="0" w:color="auto"/>
            <w:left w:val="none" w:sz="0" w:space="0" w:color="auto"/>
            <w:bottom w:val="none" w:sz="0" w:space="0" w:color="auto"/>
            <w:right w:val="none" w:sz="0" w:space="0" w:color="auto"/>
          </w:divBdr>
        </w:div>
        <w:div w:id="1663699910">
          <w:marLeft w:val="640"/>
          <w:marRight w:val="0"/>
          <w:marTop w:val="0"/>
          <w:marBottom w:val="0"/>
          <w:divBdr>
            <w:top w:val="none" w:sz="0" w:space="0" w:color="auto"/>
            <w:left w:val="none" w:sz="0" w:space="0" w:color="auto"/>
            <w:bottom w:val="none" w:sz="0" w:space="0" w:color="auto"/>
            <w:right w:val="none" w:sz="0" w:space="0" w:color="auto"/>
          </w:divBdr>
        </w:div>
        <w:div w:id="1032876386">
          <w:marLeft w:val="640"/>
          <w:marRight w:val="0"/>
          <w:marTop w:val="0"/>
          <w:marBottom w:val="0"/>
          <w:divBdr>
            <w:top w:val="none" w:sz="0" w:space="0" w:color="auto"/>
            <w:left w:val="none" w:sz="0" w:space="0" w:color="auto"/>
            <w:bottom w:val="none" w:sz="0" w:space="0" w:color="auto"/>
            <w:right w:val="none" w:sz="0" w:space="0" w:color="auto"/>
          </w:divBdr>
        </w:div>
        <w:div w:id="1796866200">
          <w:marLeft w:val="640"/>
          <w:marRight w:val="0"/>
          <w:marTop w:val="0"/>
          <w:marBottom w:val="0"/>
          <w:divBdr>
            <w:top w:val="none" w:sz="0" w:space="0" w:color="auto"/>
            <w:left w:val="none" w:sz="0" w:space="0" w:color="auto"/>
            <w:bottom w:val="none" w:sz="0" w:space="0" w:color="auto"/>
            <w:right w:val="none" w:sz="0" w:space="0" w:color="auto"/>
          </w:divBdr>
        </w:div>
        <w:div w:id="1419138995">
          <w:marLeft w:val="640"/>
          <w:marRight w:val="0"/>
          <w:marTop w:val="0"/>
          <w:marBottom w:val="0"/>
          <w:divBdr>
            <w:top w:val="none" w:sz="0" w:space="0" w:color="auto"/>
            <w:left w:val="none" w:sz="0" w:space="0" w:color="auto"/>
            <w:bottom w:val="none" w:sz="0" w:space="0" w:color="auto"/>
            <w:right w:val="none" w:sz="0" w:space="0" w:color="auto"/>
          </w:divBdr>
        </w:div>
        <w:div w:id="299002522">
          <w:marLeft w:val="640"/>
          <w:marRight w:val="0"/>
          <w:marTop w:val="0"/>
          <w:marBottom w:val="0"/>
          <w:divBdr>
            <w:top w:val="none" w:sz="0" w:space="0" w:color="auto"/>
            <w:left w:val="none" w:sz="0" w:space="0" w:color="auto"/>
            <w:bottom w:val="none" w:sz="0" w:space="0" w:color="auto"/>
            <w:right w:val="none" w:sz="0" w:space="0" w:color="auto"/>
          </w:divBdr>
        </w:div>
        <w:div w:id="1342581522">
          <w:marLeft w:val="640"/>
          <w:marRight w:val="0"/>
          <w:marTop w:val="0"/>
          <w:marBottom w:val="0"/>
          <w:divBdr>
            <w:top w:val="none" w:sz="0" w:space="0" w:color="auto"/>
            <w:left w:val="none" w:sz="0" w:space="0" w:color="auto"/>
            <w:bottom w:val="none" w:sz="0" w:space="0" w:color="auto"/>
            <w:right w:val="none" w:sz="0" w:space="0" w:color="auto"/>
          </w:divBdr>
        </w:div>
        <w:div w:id="1496527451">
          <w:marLeft w:val="640"/>
          <w:marRight w:val="0"/>
          <w:marTop w:val="0"/>
          <w:marBottom w:val="0"/>
          <w:divBdr>
            <w:top w:val="none" w:sz="0" w:space="0" w:color="auto"/>
            <w:left w:val="none" w:sz="0" w:space="0" w:color="auto"/>
            <w:bottom w:val="none" w:sz="0" w:space="0" w:color="auto"/>
            <w:right w:val="none" w:sz="0" w:space="0" w:color="auto"/>
          </w:divBdr>
        </w:div>
        <w:div w:id="1417744389">
          <w:marLeft w:val="640"/>
          <w:marRight w:val="0"/>
          <w:marTop w:val="0"/>
          <w:marBottom w:val="0"/>
          <w:divBdr>
            <w:top w:val="none" w:sz="0" w:space="0" w:color="auto"/>
            <w:left w:val="none" w:sz="0" w:space="0" w:color="auto"/>
            <w:bottom w:val="none" w:sz="0" w:space="0" w:color="auto"/>
            <w:right w:val="none" w:sz="0" w:space="0" w:color="auto"/>
          </w:divBdr>
        </w:div>
        <w:div w:id="232589967">
          <w:marLeft w:val="640"/>
          <w:marRight w:val="0"/>
          <w:marTop w:val="0"/>
          <w:marBottom w:val="0"/>
          <w:divBdr>
            <w:top w:val="none" w:sz="0" w:space="0" w:color="auto"/>
            <w:left w:val="none" w:sz="0" w:space="0" w:color="auto"/>
            <w:bottom w:val="none" w:sz="0" w:space="0" w:color="auto"/>
            <w:right w:val="none" w:sz="0" w:space="0" w:color="auto"/>
          </w:divBdr>
        </w:div>
        <w:div w:id="665595325">
          <w:marLeft w:val="640"/>
          <w:marRight w:val="0"/>
          <w:marTop w:val="0"/>
          <w:marBottom w:val="0"/>
          <w:divBdr>
            <w:top w:val="none" w:sz="0" w:space="0" w:color="auto"/>
            <w:left w:val="none" w:sz="0" w:space="0" w:color="auto"/>
            <w:bottom w:val="none" w:sz="0" w:space="0" w:color="auto"/>
            <w:right w:val="none" w:sz="0" w:space="0" w:color="auto"/>
          </w:divBdr>
        </w:div>
        <w:div w:id="1374229804">
          <w:marLeft w:val="640"/>
          <w:marRight w:val="0"/>
          <w:marTop w:val="0"/>
          <w:marBottom w:val="0"/>
          <w:divBdr>
            <w:top w:val="none" w:sz="0" w:space="0" w:color="auto"/>
            <w:left w:val="none" w:sz="0" w:space="0" w:color="auto"/>
            <w:bottom w:val="none" w:sz="0" w:space="0" w:color="auto"/>
            <w:right w:val="none" w:sz="0" w:space="0" w:color="auto"/>
          </w:divBdr>
        </w:div>
        <w:div w:id="1415055152">
          <w:marLeft w:val="640"/>
          <w:marRight w:val="0"/>
          <w:marTop w:val="0"/>
          <w:marBottom w:val="0"/>
          <w:divBdr>
            <w:top w:val="none" w:sz="0" w:space="0" w:color="auto"/>
            <w:left w:val="none" w:sz="0" w:space="0" w:color="auto"/>
            <w:bottom w:val="none" w:sz="0" w:space="0" w:color="auto"/>
            <w:right w:val="none" w:sz="0" w:space="0" w:color="auto"/>
          </w:divBdr>
        </w:div>
        <w:div w:id="1375885570">
          <w:marLeft w:val="640"/>
          <w:marRight w:val="0"/>
          <w:marTop w:val="0"/>
          <w:marBottom w:val="0"/>
          <w:divBdr>
            <w:top w:val="none" w:sz="0" w:space="0" w:color="auto"/>
            <w:left w:val="none" w:sz="0" w:space="0" w:color="auto"/>
            <w:bottom w:val="none" w:sz="0" w:space="0" w:color="auto"/>
            <w:right w:val="none" w:sz="0" w:space="0" w:color="auto"/>
          </w:divBdr>
        </w:div>
        <w:div w:id="1209027762">
          <w:marLeft w:val="640"/>
          <w:marRight w:val="0"/>
          <w:marTop w:val="0"/>
          <w:marBottom w:val="0"/>
          <w:divBdr>
            <w:top w:val="none" w:sz="0" w:space="0" w:color="auto"/>
            <w:left w:val="none" w:sz="0" w:space="0" w:color="auto"/>
            <w:bottom w:val="none" w:sz="0" w:space="0" w:color="auto"/>
            <w:right w:val="none" w:sz="0" w:space="0" w:color="auto"/>
          </w:divBdr>
        </w:div>
        <w:div w:id="1817840176">
          <w:marLeft w:val="640"/>
          <w:marRight w:val="0"/>
          <w:marTop w:val="0"/>
          <w:marBottom w:val="0"/>
          <w:divBdr>
            <w:top w:val="none" w:sz="0" w:space="0" w:color="auto"/>
            <w:left w:val="none" w:sz="0" w:space="0" w:color="auto"/>
            <w:bottom w:val="none" w:sz="0" w:space="0" w:color="auto"/>
            <w:right w:val="none" w:sz="0" w:space="0" w:color="auto"/>
          </w:divBdr>
        </w:div>
        <w:div w:id="1443646562">
          <w:marLeft w:val="640"/>
          <w:marRight w:val="0"/>
          <w:marTop w:val="0"/>
          <w:marBottom w:val="0"/>
          <w:divBdr>
            <w:top w:val="none" w:sz="0" w:space="0" w:color="auto"/>
            <w:left w:val="none" w:sz="0" w:space="0" w:color="auto"/>
            <w:bottom w:val="none" w:sz="0" w:space="0" w:color="auto"/>
            <w:right w:val="none" w:sz="0" w:space="0" w:color="auto"/>
          </w:divBdr>
        </w:div>
        <w:div w:id="1987392084">
          <w:marLeft w:val="640"/>
          <w:marRight w:val="0"/>
          <w:marTop w:val="0"/>
          <w:marBottom w:val="0"/>
          <w:divBdr>
            <w:top w:val="none" w:sz="0" w:space="0" w:color="auto"/>
            <w:left w:val="none" w:sz="0" w:space="0" w:color="auto"/>
            <w:bottom w:val="none" w:sz="0" w:space="0" w:color="auto"/>
            <w:right w:val="none" w:sz="0" w:space="0" w:color="auto"/>
          </w:divBdr>
        </w:div>
        <w:div w:id="1401950874">
          <w:marLeft w:val="640"/>
          <w:marRight w:val="0"/>
          <w:marTop w:val="0"/>
          <w:marBottom w:val="0"/>
          <w:divBdr>
            <w:top w:val="none" w:sz="0" w:space="0" w:color="auto"/>
            <w:left w:val="none" w:sz="0" w:space="0" w:color="auto"/>
            <w:bottom w:val="none" w:sz="0" w:space="0" w:color="auto"/>
            <w:right w:val="none" w:sz="0" w:space="0" w:color="auto"/>
          </w:divBdr>
        </w:div>
        <w:div w:id="935021266">
          <w:marLeft w:val="640"/>
          <w:marRight w:val="0"/>
          <w:marTop w:val="0"/>
          <w:marBottom w:val="0"/>
          <w:divBdr>
            <w:top w:val="none" w:sz="0" w:space="0" w:color="auto"/>
            <w:left w:val="none" w:sz="0" w:space="0" w:color="auto"/>
            <w:bottom w:val="none" w:sz="0" w:space="0" w:color="auto"/>
            <w:right w:val="none" w:sz="0" w:space="0" w:color="auto"/>
          </w:divBdr>
        </w:div>
        <w:div w:id="1954483672">
          <w:marLeft w:val="640"/>
          <w:marRight w:val="0"/>
          <w:marTop w:val="0"/>
          <w:marBottom w:val="0"/>
          <w:divBdr>
            <w:top w:val="none" w:sz="0" w:space="0" w:color="auto"/>
            <w:left w:val="none" w:sz="0" w:space="0" w:color="auto"/>
            <w:bottom w:val="none" w:sz="0" w:space="0" w:color="auto"/>
            <w:right w:val="none" w:sz="0" w:space="0" w:color="auto"/>
          </w:divBdr>
        </w:div>
        <w:div w:id="364256824">
          <w:marLeft w:val="640"/>
          <w:marRight w:val="0"/>
          <w:marTop w:val="0"/>
          <w:marBottom w:val="0"/>
          <w:divBdr>
            <w:top w:val="none" w:sz="0" w:space="0" w:color="auto"/>
            <w:left w:val="none" w:sz="0" w:space="0" w:color="auto"/>
            <w:bottom w:val="none" w:sz="0" w:space="0" w:color="auto"/>
            <w:right w:val="none" w:sz="0" w:space="0" w:color="auto"/>
          </w:divBdr>
        </w:div>
        <w:div w:id="1743718111">
          <w:marLeft w:val="640"/>
          <w:marRight w:val="0"/>
          <w:marTop w:val="0"/>
          <w:marBottom w:val="0"/>
          <w:divBdr>
            <w:top w:val="none" w:sz="0" w:space="0" w:color="auto"/>
            <w:left w:val="none" w:sz="0" w:space="0" w:color="auto"/>
            <w:bottom w:val="none" w:sz="0" w:space="0" w:color="auto"/>
            <w:right w:val="none" w:sz="0" w:space="0" w:color="auto"/>
          </w:divBdr>
        </w:div>
        <w:div w:id="748961401">
          <w:marLeft w:val="640"/>
          <w:marRight w:val="0"/>
          <w:marTop w:val="0"/>
          <w:marBottom w:val="0"/>
          <w:divBdr>
            <w:top w:val="none" w:sz="0" w:space="0" w:color="auto"/>
            <w:left w:val="none" w:sz="0" w:space="0" w:color="auto"/>
            <w:bottom w:val="none" w:sz="0" w:space="0" w:color="auto"/>
            <w:right w:val="none" w:sz="0" w:space="0" w:color="auto"/>
          </w:divBdr>
        </w:div>
        <w:div w:id="1195729686">
          <w:marLeft w:val="640"/>
          <w:marRight w:val="0"/>
          <w:marTop w:val="0"/>
          <w:marBottom w:val="0"/>
          <w:divBdr>
            <w:top w:val="none" w:sz="0" w:space="0" w:color="auto"/>
            <w:left w:val="none" w:sz="0" w:space="0" w:color="auto"/>
            <w:bottom w:val="none" w:sz="0" w:space="0" w:color="auto"/>
            <w:right w:val="none" w:sz="0" w:space="0" w:color="auto"/>
          </w:divBdr>
        </w:div>
        <w:div w:id="1959795726">
          <w:marLeft w:val="640"/>
          <w:marRight w:val="0"/>
          <w:marTop w:val="0"/>
          <w:marBottom w:val="0"/>
          <w:divBdr>
            <w:top w:val="none" w:sz="0" w:space="0" w:color="auto"/>
            <w:left w:val="none" w:sz="0" w:space="0" w:color="auto"/>
            <w:bottom w:val="none" w:sz="0" w:space="0" w:color="auto"/>
            <w:right w:val="none" w:sz="0" w:space="0" w:color="auto"/>
          </w:divBdr>
        </w:div>
        <w:div w:id="1652565279">
          <w:marLeft w:val="640"/>
          <w:marRight w:val="0"/>
          <w:marTop w:val="0"/>
          <w:marBottom w:val="0"/>
          <w:divBdr>
            <w:top w:val="none" w:sz="0" w:space="0" w:color="auto"/>
            <w:left w:val="none" w:sz="0" w:space="0" w:color="auto"/>
            <w:bottom w:val="none" w:sz="0" w:space="0" w:color="auto"/>
            <w:right w:val="none" w:sz="0" w:space="0" w:color="auto"/>
          </w:divBdr>
        </w:div>
        <w:div w:id="464157929">
          <w:marLeft w:val="640"/>
          <w:marRight w:val="0"/>
          <w:marTop w:val="0"/>
          <w:marBottom w:val="0"/>
          <w:divBdr>
            <w:top w:val="none" w:sz="0" w:space="0" w:color="auto"/>
            <w:left w:val="none" w:sz="0" w:space="0" w:color="auto"/>
            <w:bottom w:val="none" w:sz="0" w:space="0" w:color="auto"/>
            <w:right w:val="none" w:sz="0" w:space="0" w:color="auto"/>
          </w:divBdr>
        </w:div>
        <w:div w:id="747071131">
          <w:marLeft w:val="640"/>
          <w:marRight w:val="0"/>
          <w:marTop w:val="0"/>
          <w:marBottom w:val="0"/>
          <w:divBdr>
            <w:top w:val="none" w:sz="0" w:space="0" w:color="auto"/>
            <w:left w:val="none" w:sz="0" w:space="0" w:color="auto"/>
            <w:bottom w:val="none" w:sz="0" w:space="0" w:color="auto"/>
            <w:right w:val="none" w:sz="0" w:space="0" w:color="auto"/>
          </w:divBdr>
        </w:div>
        <w:div w:id="1878279540">
          <w:marLeft w:val="640"/>
          <w:marRight w:val="0"/>
          <w:marTop w:val="0"/>
          <w:marBottom w:val="0"/>
          <w:divBdr>
            <w:top w:val="none" w:sz="0" w:space="0" w:color="auto"/>
            <w:left w:val="none" w:sz="0" w:space="0" w:color="auto"/>
            <w:bottom w:val="none" w:sz="0" w:space="0" w:color="auto"/>
            <w:right w:val="none" w:sz="0" w:space="0" w:color="auto"/>
          </w:divBdr>
        </w:div>
        <w:div w:id="524640959">
          <w:marLeft w:val="640"/>
          <w:marRight w:val="0"/>
          <w:marTop w:val="0"/>
          <w:marBottom w:val="0"/>
          <w:divBdr>
            <w:top w:val="none" w:sz="0" w:space="0" w:color="auto"/>
            <w:left w:val="none" w:sz="0" w:space="0" w:color="auto"/>
            <w:bottom w:val="none" w:sz="0" w:space="0" w:color="auto"/>
            <w:right w:val="none" w:sz="0" w:space="0" w:color="auto"/>
          </w:divBdr>
        </w:div>
        <w:div w:id="1904607961">
          <w:marLeft w:val="640"/>
          <w:marRight w:val="0"/>
          <w:marTop w:val="0"/>
          <w:marBottom w:val="0"/>
          <w:divBdr>
            <w:top w:val="none" w:sz="0" w:space="0" w:color="auto"/>
            <w:left w:val="none" w:sz="0" w:space="0" w:color="auto"/>
            <w:bottom w:val="none" w:sz="0" w:space="0" w:color="auto"/>
            <w:right w:val="none" w:sz="0" w:space="0" w:color="auto"/>
          </w:divBdr>
        </w:div>
        <w:div w:id="1313023827">
          <w:marLeft w:val="640"/>
          <w:marRight w:val="0"/>
          <w:marTop w:val="0"/>
          <w:marBottom w:val="0"/>
          <w:divBdr>
            <w:top w:val="none" w:sz="0" w:space="0" w:color="auto"/>
            <w:left w:val="none" w:sz="0" w:space="0" w:color="auto"/>
            <w:bottom w:val="none" w:sz="0" w:space="0" w:color="auto"/>
            <w:right w:val="none" w:sz="0" w:space="0" w:color="auto"/>
          </w:divBdr>
        </w:div>
        <w:div w:id="891574370">
          <w:marLeft w:val="640"/>
          <w:marRight w:val="0"/>
          <w:marTop w:val="0"/>
          <w:marBottom w:val="0"/>
          <w:divBdr>
            <w:top w:val="none" w:sz="0" w:space="0" w:color="auto"/>
            <w:left w:val="none" w:sz="0" w:space="0" w:color="auto"/>
            <w:bottom w:val="none" w:sz="0" w:space="0" w:color="auto"/>
            <w:right w:val="none" w:sz="0" w:space="0" w:color="auto"/>
          </w:divBdr>
        </w:div>
        <w:div w:id="1061828607">
          <w:marLeft w:val="640"/>
          <w:marRight w:val="0"/>
          <w:marTop w:val="0"/>
          <w:marBottom w:val="0"/>
          <w:divBdr>
            <w:top w:val="none" w:sz="0" w:space="0" w:color="auto"/>
            <w:left w:val="none" w:sz="0" w:space="0" w:color="auto"/>
            <w:bottom w:val="none" w:sz="0" w:space="0" w:color="auto"/>
            <w:right w:val="none" w:sz="0" w:space="0" w:color="auto"/>
          </w:divBdr>
        </w:div>
        <w:div w:id="1120763489">
          <w:marLeft w:val="640"/>
          <w:marRight w:val="0"/>
          <w:marTop w:val="0"/>
          <w:marBottom w:val="0"/>
          <w:divBdr>
            <w:top w:val="none" w:sz="0" w:space="0" w:color="auto"/>
            <w:left w:val="none" w:sz="0" w:space="0" w:color="auto"/>
            <w:bottom w:val="none" w:sz="0" w:space="0" w:color="auto"/>
            <w:right w:val="none" w:sz="0" w:space="0" w:color="auto"/>
          </w:divBdr>
        </w:div>
        <w:div w:id="1965889474">
          <w:marLeft w:val="640"/>
          <w:marRight w:val="0"/>
          <w:marTop w:val="0"/>
          <w:marBottom w:val="0"/>
          <w:divBdr>
            <w:top w:val="none" w:sz="0" w:space="0" w:color="auto"/>
            <w:left w:val="none" w:sz="0" w:space="0" w:color="auto"/>
            <w:bottom w:val="none" w:sz="0" w:space="0" w:color="auto"/>
            <w:right w:val="none" w:sz="0" w:space="0" w:color="auto"/>
          </w:divBdr>
        </w:div>
        <w:div w:id="2051683978">
          <w:marLeft w:val="640"/>
          <w:marRight w:val="0"/>
          <w:marTop w:val="0"/>
          <w:marBottom w:val="0"/>
          <w:divBdr>
            <w:top w:val="none" w:sz="0" w:space="0" w:color="auto"/>
            <w:left w:val="none" w:sz="0" w:space="0" w:color="auto"/>
            <w:bottom w:val="none" w:sz="0" w:space="0" w:color="auto"/>
            <w:right w:val="none" w:sz="0" w:space="0" w:color="auto"/>
          </w:divBdr>
        </w:div>
        <w:div w:id="1788352189">
          <w:marLeft w:val="640"/>
          <w:marRight w:val="0"/>
          <w:marTop w:val="0"/>
          <w:marBottom w:val="0"/>
          <w:divBdr>
            <w:top w:val="none" w:sz="0" w:space="0" w:color="auto"/>
            <w:left w:val="none" w:sz="0" w:space="0" w:color="auto"/>
            <w:bottom w:val="none" w:sz="0" w:space="0" w:color="auto"/>
            <w:right w:val="none" w:sz="0" w:space="0" w:color="auto"/>
          </w:divBdr>
        </w:div>
        <w:div w:id="1516382482">
          <w:marLeft w:val="640"/>
          <w:marRight w:val="0"/>
          <w:marTop w:val="0"/>
          <w:marBottom w:val="0"/>
          <w:divBdr>
            <w:top w:val="none" w:sz="0" w:space="0" w:color="auto"/>
            <w:left w:val="none" w:sz="0" w:space="0" w:color="auto"/>
            <w:bottom w:val="none" w:sz="0" w:space="0" w:color="auto"/>
            <w:right w:val="none" w:sz="0" w:space="0" w:color="auto"/>
          </w:divBdr>
        </w:div>
        <w:div w:id="771319587">
          <w:marLeft w:val="640"/>
          <w:marRight w:val="0"/>
          <w:marTop w:val="0"/>
          <w:marBottom w:val="0"/>
          <w:divBdr>
            <w:top w:val="none" w:sz="0" w:space="0" w:color="auto"/>
            <w:left w:val="none" w:sz="0" w:space="0" w:color="auto"/>
            <w:bottom w:val="none" w:sz="0" w:space="0" w:color="auto"/>
            <w:right w:val="none" w:sz="0" w:space="0" w:color="auto"/>
          </w:divBdr>
        </w:div>
        <w:div w:id="1592086565">
          <w:marLeft w:val="640"/>
          <w:marRight w:val="0"/>
          <w:marTop w:val="0"/>
          <w:marBottom w:val="0"/>
          <w:divBdr>
            <w:top w:val="none" w:sz="0" w:space="0" w:color="auto"/>
            <w:left w:val="none" w:sz="0" w:space="0" w:color="auto"/>
            <w:bottom w:val="none" w:sz="0" w:space="0" w:color="auto"/>
            <w:right w:val="none" w:sz="0" w:space="0" w:color="auto"/>
          </w:divBdr>
        </w:div>
        <w:div w:id="846749732">
          <w:marLeft w:val="640"/>
          <w:marRight w:val="0"/>
          <w:marTop w:val="0"/>
          <w:marBottom w:val="0"/>
          <w:divBdr>
            <w:top w:val="none" w:sz="0" w:space="0" w:color="auto"/>
            <w:left w:val="none" w:sz="0" w:space="0" w:color="auto"/>
            <w:bottom w:val="none" w:sz="0" w:space="0" w:color="auto"/>
            <w:right w:val="none" w:sz="0" w:space="0" w:color="auto"/>
          </w:divBdr>
        </w:div>
        <w:div w:id="1594052108">
          <w:marLeft w:val="640"/>
          <w:marRight w:val="0"/>
          <w:marTop w:val="0"/>
          <w:marBottom w:val="0"/>
          <w:divBdr>
            <w:top w:val="none" w:sz="0" w:space="0" w:color="auto"/>
            <w:left w:val="none" w:sz="0" w:space="0" w:color="auto"/>
            <w:bottom w:val="none" w:sz="0" w:space="0" w:color="auto"/>
            <w:right w:val="none" w:sz="0" w:space="0" w:color="auto"/>
          </w:divBdr>
        </w:div>
        <w:div w:id="1195846013">
          <w:marLeft w:val="640"/>
          <w:marRight w:val="0"/>
          <w:marTop w:val="0"/>
          <w:marBottom w:val="0"/>
          <w:divBdr>
            <w:top w:val="none" w:sz="0" w:space="0" w:color="auto"/>
            <w:left w:val="none" w:sz="0" w:space="0" w:color="auto"/>
            <w:bottom w:val="none" w:sz="0" w:space="0" w:color="auto"/>
            <w:right w:val="none" w:sz="0" w:space="0" w:color="auto"/>
          </w:divBdr>
        </w:div>
        <w:div w:id="884947784">
          <w:marLeft w:val="640"/>
          <w:marRight w:val="0"/>
          <w:marTop w:val="0"/>
          <w:marBottom w:val="0"/>
          <w:divBdr>
            <w:top w:val="none" w:sz="0" w:space="0" w:color="auto"/>
            <w:left w:val="none" w:sz="0" w:space="0" w:color="auto"/>
            <w:bottom w:val="none" w:sz="0" w:space="0" w:color="auto"/>
            <w:right w:val="none" w:sz="0" w:space="0" w:color="auto"/>
          </w:divBdr>
        </w:div>
        <w:div w:id="1123816101">
          <w:marLeft w:val="640"/>
          <w:marRight w:val="0"/>
          <w:marTop w:val="0"/>
          <w:marBottom w:val="0"/>
          <w:divBdr>
            <w:top w:val="none" w:sz="0" w:space="0" w:color="auto"/>
            <w:left w:val="none" w:sz="0" w:space="0" w:color="auto"/>
            <w:bottom w:val="none" w:sz="0" w:space="0" w:color="auto"/>
            <w:right w:val="none" w:sz="0" w:space="0" w:color="auto"/>
          </w:divBdr>
        </w:div>
        <w:div w:id="1538736264">
          <w:marLeft w:val="640"/>
          <w:marRight w:val="0"/>
          <w:marTop w:val="0"/>
          <w:marBottom w:val="0"/>
          <w:divBdr>
            <w:top w:val="none" w:sz="0" w:space="0" w:color="auto"/>
            <w:left w:val="none" w:sz="0" w:space="0" w:color="auto"/>
            <w:bottom w:val="none" w:sz="0" w:space="0" w:color="auto"/>
            <w:right w:val="none" w:sz="0" w:space="0" w:color="auto"/>
          </w:divBdr>
        </w:div>
        <w:div w:id="746149862">
          <w:marLeft w:val="640"/>
          <w:marRight w:val="0"/>
          <w:marTop w:val="0"/>
          <w:marBottom w:val="0"/>
          <w:divBdr>
            <w:top w:val="none" w:sz="0" w:space="0" w:color="auto"/>
            <w:left w:val="none" w:sz="0" w:space="0" w:color="auto"/>
            <w:bottom w:val="none" w:sz="0" w:space="0" w:color="auto"/>
            <w:right w:val="none" w:sz="0" w:space="0" w:color="auto"/>
          </w:divBdr>
        </w:div>
        <w:div w:id="1084256372">
          <w:marLeft w:val="640"/>
          <w:marRight w:val="0"/>
          <w:marTop w:val="0"/>
          <w:marBottom w:val="0"/>
          <w:divBdr>
            <w:top w:val="none" w:sz="0" w:space="0" w:color="auto"/>
            <w:left w:val="none" w:sz="0" w:space="0" w:color="auto"/>
            <w:bottom w:val="none" w:sz="0" w:space="0" w:color="auto"/>
            <w:right w:val="none" w:sz="0" w:space="0" w:color="auto"/>
          </w:divBdr>
        </w:div>
        <w:div w:id="1250046844">
          <w:marLeft w:val="640"/>
          <w:marRight w:val="0"/>
          <w:marTop w:val="0"/>
          <w:marBottom w:val="0"/>
          <w:divBdr>
            <w:top w:val="none" w:sz="0" w:space="0" w:color="auto"/>
            <w:left w:val="none" w:sz="0" w:space="0" w:color="auto"/>
            <w:bottom w:val="none" w:sz="0" w:space="0" w:color="auto"/>
            <w:right w:val="none" w:sz="0" w:space="0" w:color="auto"/>
          </w:divBdr>
        </w:div>
        <w:div w:id="1152520794">
          <w:marLeft w:val="640"/>
          <w:marRight w:val="0"/>
          <w:marTop w:val="0"/>
          <w:marBottom w:val="0"/>
          <w:divBdr>
            <w:top w:val="none" w:sz="0" w:space="0" w:color="auto"/>
            <w:left w:val="none" w:sz="0" w:space="0" w:color="auto"/>
            <w:bottom w:val="none" w:sz="0" w:space="0" w:color="auto"/>
            <w:right w:val="none" w:sz="0" w:space="0" w:color="auto"/>
          </w:divBdr>
        </w:div>
        <w:div w:id="263537202">
          <w:marLeft w:val="640"/>
          <w:marRight w:val="0"/>
          <w:marTop w:val="0"/>
          <w:marBottom w:val="0"/>
          <w:divBdr>
            <w:top w:val="none" w:sz="0" w:space="0" w:color="auto"/>
            <w:left w:val="none" w:sz="0" w:space="0" w:color="auto"/>
            <w:bottom w:val="none" w:sz="0" w:space="0" w:color="auto"/>
            <w:right w:val="none" w:sz="0" w:space="0" w:color="auto"/>
          </w:divBdr>
        </w:div>
        <w:div w:id="461922378">
          <w:marLeft w:val="640"/>
          <w:marRight w:val="0"/>
          <w:marTop w:val="0"/>
          <w:marBottom w:val="0"/>
          <w:divBdr>
            <w:top w:val="none" w:sz="0" w:space="0" w:color="auto"/>
            <w:left w:val="none" w:sz="0" w:space="0" w:color="auto"/>
            <w:bottom w:val="none" w:sz="0" w:space="0" w:color="auto"/>
            <w:right w:val="none" w:sz="0" w:space="0" w:color="auto"/>
          </w:divBdr>
        </w:div>
        <w:div w:id="723405826">
          <w:marLeft w:val="640"/>
          <w:marRight w:val="0"/>
          <w:marTop w:val="0"/>
          <w:marBottom w:val="0"/>
          <w:divBdr>
            <w:top w:val="none" w:sz="0" w:space="0" w:color="auto"/>
            <w:left w:val="none" w:sz="0" w:space="0" w:color="auto"/>
            <w:bottom w:val="none" w:sz="0" w:space="0" w:color="auto"/>
            <w:right w:val="none" w:sz="0" w:space="0" w:color="auto"/>
          </w:divBdr>
        </w:div>
        <w:div w:id="1978221640">
          <w:marLeft w:val="640"/>
          <w:marRight w:val="0"/>
          <w:marTop w:val="0"/>
          <w:marBottom w:val="0"/>
          <w:divBdr>
            <w:top w:val="none" w:sz="0" w:space="0" w:color="auto"/>
            <w:left w:val="none" w:sz="0" w:space="0" w:color="auto"/>
            <w:bottom w:val="none" w:sz="0" w:space="0" w:color="auto"/>
            <w:right w:val="none" w:sz="0" w:space="0" w:color="auto"/>
          </w:divBdr>
        </w:div>
        <w:div w:id="584069000">
          <w:marLeft w:val="640"/>
          <w:marRight w:val="0"/>
          <w:marTop w:val="0"/>
          <w:marBottom w:val="0"/>
          <w:divBdr>
            <w:top w:val="none" w:sz="0" w:space="0" w:color="auto"/>
            <w:left w:val="none" w:sz="0" w:space="0" w:color="auto"/>
            <w:bottom w:val="none" w:sz="0" w:space="0" w:color="auto"/>
            <w:right w:val="none" w:sz="0" w:space="0" w:color="auto"/>
          </w:divBdr>
        </w:div>
        <w:div w:id="2065175989">
          <w:marLeft w:val="640"/>
          <w:marRight w:val="0"/>
          <w:marTop w:val="0"/>
          <w:marBottom w:val="0"/>
          <w:divBdr>
            <w:top w:val="none" w:sz="0" w:space="0" w:color="auto"/>
            <w:left w:val="none" w:sz="0" w:space="0" w:color="auto"/>
            <w:bottom w:val="none" w:sz="0" w:space="0" w:color="auto"/>
            <w:right w:val="none" w:sz="0" w:space="0" w:color="auto"/>
          </w:divBdr>
        </w:div>
        <w:div w:id="1176455810">
          <w:marLeft w:val="640"/>
          <w:marRight w:val="0"/>
          <w:marTop w:val="0"/>
          <w:marBottom w:val="0"/>
          <w:divBdr>
            <w:top w:val="none" w:sz="0" w:space="0" w:color="auto"/>
            <w:left w:val="none" w:sz="0" w:space="0" w:color="auto"/>
            <w:bottom w:val="none" w:sz="0" w:space="0" w:color="auto"/>
            <w:right w:val="none" w:sz="0" w:space="0" w:color="auto"/>
          </w:divBdr>
        </w:div>
        <w:div w:id="92016846">
          <w:marLeft w:val="640"/>
          <w:marRight w:val="0"/>
          <w:marTop w:val="0"/>
          <w:marBottom w:val="0"/>
          <w:divBdr>
            <w:top w:val="none" w:sz="0" w:space="0" w:color="auto"/>
            <w:left w:val="none" w:sz="0" w:space="0" w:color="auto"/>
            <w:bottom w:val="none" w:sz="0" w:space="0" w:color="auto"/>
            <w:right w:val="none" w:sz="0" w:space="0" w:color="auto"/>
          </w:divBdr>
        </w:div>
        <w:div w:id="1282103483">
          <w:marLeft w:val="640"/>
          <w:marRight w:val="0"/>
          <w:marTop w:val="0"/>
          <w:marBottom w:val="0"/>
          <w:divBdr>
            <w:top w:val="none" w:sz="0" w:space="0" w:color="auto"/>
            <w:left w:val="none" w:sz="0" w:space="0" w:color="auto"/>
            <w:bottom w:val="none" w:sz="0" w:space="0" w:color="auto"/>
            <w:right w:val="none" w:sz="0" w:space="0" w:color="auto"/>
          </w:divBdr>
        </w:div>
        <w:div w:id="774177396">
          <w:marLeft w:val="640"/>
          <w:marRight w:val="0"/>
          <w:marTop w:val="0"/>
          <w:marBottom w:val="0"/>
          <w:divBdr>
            <w:top w:val="none" w:sz="0" w:space="0" w:color="auto"/>
            <w:left w:val="none" w:sz="0" w:space="0" w:color="auto"/>
            <w:bottom w:val="none" w:sz="0" w:space="0" w:color="auto"/>
            <w:right w:val="none" w:sz="0" w:space="0" w:color="auto"/>
          </w:divBdr>
        </w:div>
        <w:div w:id="564461916">
          <w:marLeft w:val="640"/>
          <w:marRight w:val="0"/>
          <w:marTop w:val="0"/>
          <w:marBottom w:val="0"/>
          <w:divBdr>
            <w:top w:val="none" w:sz="0" w:space="0" w:color="auto"/>
            <w:left w:val="none" w:sz="0" w:space="0" w:color="auto"/>
            <w:bottom w:val="none" w:sz="0" w:space="0" w:color="auto"/>
            <w:right w:val="none" w:sz="0" w:space="0" w:color="auto"/>
          </w:divBdr>
        </w:div>
        <w:div w:id="501238014">
          <w:marLeft w:val="640"/>
          <w:marRight w:val="0"/>
          <w:marTop w:val="0"/>
          <w:marBottom w:val="0"/>
          <w:divBdr>
            <w:top w:val="none" w:sz="0" w:space="0" w:color="auto"/>
            <w:left w:val="none" w:sz="0" w:space="0" w:color="auto"/>
            <w:bottom w:val="none" w:sz="0" w:space="0" w:color="auto"/>
            <w:right w:val="none" w:sz="0" w:space="0" w:color="auto"/>
          </w:divBdr>
        </w:div>
        <w:div w:id="1464082211">
          <w:marLeft w:val="640"/>
          <w:marRight w:val="0"/>
          <w:marTop w:val="0"/>
          <w:marBottom w:val="0"/>
          <w:divBdr>
            <w:top w:val="none" w:sz="0" w:space="0" w:color="auto"/>
            <w:left w:val="none" w:sz="0" w:space="0" w:color="auto"/>
            <w:bottom w:val="none" w:sz="0" w:space="0" w:color="auto"/>
            <w:right w:val="none" w:sz="0" w:space="0" w:color="auto"/>
          </w:divBdr>
        </w:div>
        <w:div w:id="472481555">
          <w:marLeft w:val="640"/>
          <w:marRight w:val="0"/>
          <w:marTop w:val="0"/>
          <w:marBottom w:val="0"/>
          <w:divBdr>
            <w:top w:val="none" w:sz="0" w:space="0" w:color="auto"/>
            <w:left w:val="none" w:sz="0" w:space="0" w:color="auto"/>
            <w:bottom w:val="none" w:sz="0" w:space="0" w:color="auto"/>
            <w:right w:val="none" w:sz="0" w:space="0" w:color="auto"/>
          </w:divBdr>
        </w:div>
        <w:div w:id="566260483">
          <w:marLeft w:val="640"/>
          <w:marRight w:val="0"/>
          <w:marTop w:val="0"/>
          <w:marBottom w:val="0"/>
          <w:divBdr>
            <w:top w:val="none" w:sz="0" w:space="0" w:color="auto"/>
            <w:left w:val="none" w:sz="0" w:space="0" w:color="auto"/>
            <w:bottom w:val="none" w:sz="0" w:space="0" w:color="auto"/>
            <w:right w:val="none" w:sz="0" w:space="0" w:color="auto"/>
          </w:divBdr>
        </w:div>
        <w:div w:id="1916011948">
          <w:marLeft w:val="640"/>
          <w:marRight w:val="0"/>
          <w:marTop w:val="0"/>
          <w:marBottom w:val="0"/>
          <w:divBdr>
            <w:top w:val="none" w:sz="0" w:space="0" w:color="auto"/>
            <w:left w:val="none" w:sz="0" w:space="0" w:color="auto"/>
            <w:bottom w:val="none" w:sz="0" w:space="0" w:color="auto"/>
            <w:right w:val="none" w:sz="0" w:space="0" w:color="auto"/>
          </w:divBdr>
        </w:div>
        <w:div w:id="632447968">
          <w:marLeft w:val="640"/>
          <w:marRight w:val="0"/>
          <w:marTop w:val="0"/>
          <w:marBottom w:val="0"/>
          <w:divBdr>
            <w:top w:val="none" w:sz="0" w:space="0" w:color="auto"/>
            <w:left w:val="none" w:sz="0" w:space="0" w:color="auto"/>
            <w:bottom w:val="none" w:sz="0" w:space="0" w:color="auto"/>
            <w:right w:val="none" w:sz="0" w:space="0" w:color="auto"/>
          </w:divBdr>
        </w:div>
        <w:div w:id="927427730">
          <w:marLeft w:val="640"/>
          <w:marRight w:val="0"/>
          <w:marTop w:val="0"/>
          <w:marBottom w:val="0"/>
          <w:divBdr>
            <w:top w:val="none" w:sz="0" w:space="0" w:color="auto"/>
            <w:left w:val="none" w:sz="0" w:space="0" w:color="auto"/>
            <w:bottom w:val="none" w:sz="0" w:space="0" w:color="auto"/>
            <w:right w:val="none" w:sz="0" w:space="0" w:color="auto"/>
          </w:divBdr>
        </w:div>
        <w:div w:id="987629631">
          <w:marLeft w:val="640"/>
          <w:marRight w:val="0"/>
          <w:marTop w:val="0"/>
          <w:marBottom w:val="0"/>
          <w:divBdr>
            <w:top w:val="none" w:sz="0" w:space="0" w:color="auto"/>
            <w:left w:val="none" w:sz="0" w:space="0" w:color="auto"/>
            <w:bottom w:val="none" w:sz="0" w:space="0" w:color="auto"/>
            <w:right w:val="none" w:sz="0" w:space="0" w:color="auto"/>
          </w:divBdr>
        </w:div>
        <w:div w:id="1569270810">
          <w:marLeft w:val="640"/>
          <w:marRight w:val="0"/>
          <w:marTop w:val="0"/>
          <w:marBottom w:val="0"/>
          <w:divBdr>
            <w:top w:val="none" w:sz="0" w:space="0" w:color="auto"/>
            <w:left w:val="none" w:sz="0" w:space="0" w:color="auto"/>
            <w:bottom w:val="none" w:sz="0" w:space="0" w:color="auto"/>
            <w:right w:val="none" w:sz="0" w:space="0" w:color="auto"/>
          </w:divBdr>
        </w:div>
        <w:div w:id="1721199426">
          <w:marLeft w:val="640"/>
          <w:marRight w:val="0"/>
          <w:marTop w:val="0"/>
          <w:marBottom w:val="0"/>
          <w:divBdr>
            <w:top w:val="none" w:sz="0" w:space="0" w:color="auto"/>
            <w:left w:val="none" w:sz="0" w:space="0" w:color="auto"/>
            <w:bottom w:val="none" w:sz="0" w:space="0" w:color="auto"/>
            <w:right w:val="none" w:sz="0" w:space="0" w:color="auto"/>
          </w:divBdr>
        </w:div>
        <w:div w:id="1814983306">
          <w:marLeft w:val="640"/>
          <w:marRight w:val="0"/>
          <w:marTop w:val="0"/>
          <w:marBottom w:val="0"/>
          <w:divBdr>
            <w:top w:val="none" w:sz="0" w:space="0" w:color="auto"/>
            <w:left w:val="none" w:sz="0" w:space="0" w:color="auto"/>
            <w:bottom w:val="none" w:sz="0" w:space="0" w:color="auto"/>
            <w:right w:val="none" w:sz="0" w:space="0" w:color="auto"/>
          </w:divBdr>
        </w:div>
        <w:div w:id="1175917461">
          <w:marLeft w:val="640"/>
          <w:marRight w:val="0"/>
          <w:marTop w:val="0"/>
          <w:marBottom w:val="0"/>
          <w:divBdr>
            <w:top w:val="none" w:sz="0" w:space="0" w:color="auto"/>
            <w:left w:val="none" w:sz="0" w:space="0" w:color="auto"/>
            <w:bottom w:val="none" w:sz="0" w:space="0" w:color="auto"/>
            <w:right w:val="none" w:sz="0" w:space="0" w:color="auto"/>
          </w:divBdr>
        </w:div>
        <w:div w:id="1257984295">
          <w:marLeft w:val="640"/>
          <w:marRight w:val="0"/>
          <w:marTop w:val="0"/>
          <w:marBottom w:val="0"/>
          <w:divBdr>
            <w:top w:val="none" w:sz="0" w:space="0" w:color="auto"/>
            <w:left w:val="none" w:sz="0" w:space="0" w:color="auto"/>
            <w:bottom w:val="none" w:sz="0" w:space="0" w:color="auto"/>
            <w:right w:val="none" w:sz="0" w:space="0" w:color="auto"/>
          </w:divBdr>
        </w:div>
        <w:div w:id="1418333013">
          <w:marLeft w:val="640"/>
          <w:marRight w:val="0"/>
          <w:marTop w:val="0"/>
          <w:marBottom w:val="0"/>
          <w:divBdr>
            <w:top w:val="none" w:sz="0" w:space="0" w:color="auto"/>
            <w:left w:val="none" w:sz="0" w:space="0" w:color="auto"/>
            <w:bottom w:val="none" w:sz="0" w:space="0" w:color="auto"/>
            <w:right w:val="none" w:sz="0" w:space="0" w:color="auto"/>
          </w:divBdr>
        </w:div>
        <w:div w:id="1083722206">
          <w:marLeft w:val="640"/>
          <w:marRight w:val="0"/>
          <w:marTop w:val="0"/>
          <w:marBottom w:val="0"/>
          <w:divBdr>
            <w:top w:val="none" w:sz="0" w:space="0" w:color="auto"/>
            <w:left w:val="none" w:sz="0" w:space="0" w:color="auto"/>
            <w:bottom w:val="none" w:sz="0" w:space="0" w:color="auto"/>
            <w:right w:val="none" w:sz="0" w:space="0" w:color="auto"/>
          </w:divBdr>
        </w:div>
        <w:div w:id="1494761772">
          <w:marLeft w:val="640"/>
          <w:marRight w:val="0"/>
          <w:marTop w:val="0"/>
          <w:marBottom w:val="0"/>
          <w:divBdr>
            <w:top w:val="none" w:sz="0" w:space="0" w:color="auto"/>
            <w:left w:val="none" w:sz="0" w:space="0" w:color="auto"/>
            <w:bottom w:val="none" w:sz="0" w:space="0" w:color="auto"/>
            <w:right w:val="none" w:sz="0" w:space="0" w:color="auto"/>
          </w:divBdr>
        </w:div>
        <w:div w:id="1588802310">
          <w:marLeft w:val="640"/>
          <w:marRight w:val="0"/>
          <w:marTop w:val="0"/>
          <w:marBottom w:val="0"/>
          <w:divBdr>
            <w:top w:val="none" w:sz="0" w:space="0" w:color="auto"/>
            <w:left w:val="none" w:sz="0" w:space="0" w:color="auto"/>
            <w:bottom w:val="none" w:sz="0" w:space="0" w:color="auto"/>
            <w:right w:val="none" w:sz="0" w:space="0" w:color="auto"/>
          </w:divBdr>
        </w:div>
        <w:div w:id="111827395">
          <w:marLeft w:val="640"/>
          <w:marRight w:val="0"/>
          <w:marTop w:val="0"/>
          <w:marBottom w:val="0"/>
          <w:divBdr>
            <w:top w:val="none" w:sz="0" w:space="0" w:color="auto"/>
            <w:left w:val="none" w:sz="0" w:space="0" w:color="auto"/>
            <w:bottom w:val="none" w:sz="0" w:space="0" w:color="auto"/>
            <w:right w:val="none" w:sz="0" w:space="0" w:color="auto"/>
          </w:divBdr>
        </w:div>
        <w:div w:id="1058818489">
          <w:marLeft w:val="640"/>
          <w:marRight w:val="0"/>
          <w:marTop w:val="0"/>
          <w:marBottom w:val="0"/>
          <w:divBdr>
            <w:top w:val="none" w:sz="0" w:space="0" w:color="auto"/>
            <w:left w:val="none" w:sz="0" w:space="0" w:color="auto"/>
            <w:bottom w:val="none" w:sz="0" w:space="0" w:color="auto"/>
            <w:right w:val="none" w:sz="0" w:space="0" w:color="auto"/>
          </w:divBdr>
        </w:div>
        <w:div w:id="1258901088">
          <w:marLeft w:val="640"/>
          <w:marRight w:val="0"/>
          <w:marTop w:val="0"/>
          <w:marBottom w:val="0"/>
          <w:divBdr>
            <w:top w:val="none" w:sz="0" w:space="0" w:color="auto"/>
            <w:left w:val="none" w:sz="0" w:space="0" w:color="auto"/>
            <w:bottom w:val="none" w:sz="0" w:space="0" w:color="auto"/>
            <w:right w:val="none" w:sz="0" w:space="0" w:color="auto"/>
          </w:divBdr>
        </w:div>
        <w:div w:id="1484934674">
          <w:marLeft w:val="640"/>
          <w:marRight w:val="0"/>
          <w:marTop w:val="0"/>
          <w:marBottom w:val="0"/>
          <w:divBdr>
            <w:top w:val="none" w:sz="0" w:space="0" w:color="auto"/>
            <w:left w:val="none" w:sz="0" w:space="0" w:color="auto"/>
            <w:bottom w:val="none" w:sz="0" w:space="0" w:color="auto"/>
            <w:right w:val="none" w:sz="0" w:space="0" w:color="auto"/>
          </w:divBdr>
        </w:div>
        <w:div w:id="774179054">
          <w:marLeft w:val="640"/>
          <w:marRight w:val="0"/>
          <w:marTop w:val="0"/>
          <w:marBottom w:val="0"/>
          <w:divBdr>
            <w:top w:val="none" w:sz="0" w:space="0" w:color="auto"/>
            <w:left w:val="none" w:sz="0" w:space="0" w:color="auto"/>
            <w:bottom w:val="none" w:sz="0" w:space="0" w:color="auto"/>
            <w:right w:val="none" w:sz="0" w:space="0" w:color="auto"/>
          </w:divBdr>
        </w:div>
        <w:div w:id="666520084">
          <w:marLeft w:val="640"/>
          <w:marRight w:val="0"/>
          <w:marTop w:val="0"/>
          <w:marBottom w:val="0"/>
          <w:divBdr>
            <w:top w:val="none" w:sz="0" w:space="0" w:color="auto"/>
            <w:left w:val="none" w:sz="0" w:space="0" w:color="auto"/>
            <w:bottom w:val="none" w:sz="0" w:space="0" w:color="auto"/>
            <w:right w:val="none" w:sz="0" w:space="0" w:color="auto"/>
          </w:divBdr>
        </w:div>
        <w:div w:id="1954819416">
          <w:marLeft w:val="640"/>
          <w:marRight w:val="0"/>
          <w:marTop w:val="0"/>
          <w:marBottom w:val="0"/>
          <w:divBdr>
            <w:top w:val="none" w:sz="0" w:space="0" w:color="auto"/>
            <w:left w:val="none" w:sz="0" w:space="0" w:color="auto"/>
            <w:bottom w:val="none" w:sz="0" w:space="0" w:color="auto"/>
            <w:right w:val="none" w:sz="0" w:space="0" w:color="auto"/>
          </w:divBdr>
        </w:div>
        <w:div w:id="652946794">
          <w:marLeft w:val="640"/>
          <w:marRight w:val="0"/>
          <w:marTop w:val="0"/>
          <w:marBottom w:val="0"/>
          <w:divBdr>
            <w:top w:val="none" w:sz="0" w:space="0" w:color="auto"/>
            <w:left w:val="none" w:sz="0" w:space="0" w:color="auto"/>
            <w:bottom w:val="none" w:sz="0" w:space="0" w:color="auto"/>
            <w:right w:val="none" w:sz="0" w:space="0" w:color="auto"/>
          </w:divBdr>
        </w:div>
        <w:div w:id="1670863085">
          <w:marLeft w:val="640"/>
          <w:marRight w:val="0"/>
          <w:marTop w:val="0"/>
          <w:marBottom w:val="0"/>
          <w:divBdr>
            <w:top w:val="none" w:sz="0" w:space="0" w:color="auto"/>
            <w:left w:val="none" w:sz="0" w:space="0" w:color="auto"/>
            <w:bottom w:val="none" w:sz="0" w:space="0" w:color="auto"/>
            <w:right w:val="none" w:sz="0" w:space="0" w:color="auto"/>
          </w:divBdr>
        </w:div>
        <w:div w:id="215894186">
          <w:marLeft w:val="640"/>
          <w:marRight w:val="0"/>
          <w:marTop w:val="0"/>
          <w:marBottom w:val="0"/>
          <w:divBdr>
            <w:top w:val="none" w:sz="0" w:space="0" w:color="auto"/>
            <w:left w:val="none" w:sz="0" w:space="0" w:color="auto"/>
            <w:bottom w:val="none" w:sz="0" w:space="0" w:color="auto"/>
            <w:right w:val="none" w:sz="0" w:space="0" w:color="auto"/>
          </w:divBdr>
        </w:div>
        <w:div w:id="1244880204">
          <w:marLeft w:val="640"/>
          <w:marRight w:val="0"/>
          <w:marTop w:val="0"/>
          <w:marBottom w:val="0"/>
          <w:divBdr>
            <w:top w:val="none" w:sz="0" w:space="0" w:color="auto"/>
            <w:left w:val="none" w:sz="0" w:space="0" w:color="auto"/>
            <w:bottom w:val="none" w:sz="0" w:space="0" w:color="auto"/>
            <w:right w:val="none" w:sz="0" w:space="0" w:color="auto"/>
          </w:divBdr>
        </w:div>
        <w:div w:id="1500854436">
          <w:marLeft w:val="640"/>
          <w:marRight w:val="0"/>
          <w:marTop w:val="0"/>
          <w:marBottom w:val="0"/>
          <w:divBdr>
            <w:top w:val="none" w:sz="0" w:space="0" w:color="auto"/>
            <w:left w:val="none" w:sz="0" w:space="0" w:color="auto"/>
            <w:bottom w:val="none" w:sz="0" w:space="0" w:color="auto"/>
            <w:right w:val="none" w:sz="0" w:space="0" w:color="auto"/>
          </w:divBdr>
        </w:div>
        <w:div w:id="172303172">
          <w:marLeft w:val="640"/>
          <w:marRight w:val="0"/>
          <w:marTop w:val="0"/>
          <w:marBottom w:val="0"/>
          <w:divBdr>
            <w:top w:val="none" w:sz="0" w:space="0" w:color="auto"/>
            <w:left w:val="none" w:sz="0" w:space="0" w:color="auto"/>
            <w:bottom w:val="none" w:sz="0" w:space="0" w:color="auto"/>
            <w:right w:val="none" w:sz="0" w:space="0" w:color="auto"/>
          </w:divBdr>
        </w:div>
        <w:div w:id="80760124">
          <w:marLeft w:val="640"/>
          <w:marRight w:val="0"/>
          <w:marTop w:val="0"/>
          <w:marBottom w:val="0"/>
          <w:divBdr>
            <w:top w:val="none" w:sz="0" w:space="0" w:color="auto"/>
            <w:left w:val="none" w:sz="0" w:space="0" w:color="auto"/>
            <w:bottom w:val="none" w:sz="0" w:space="0" w:color="auto"/>
            <w:right w:val="none" w:sz="0" w:space="0" w:color="auto"/>
          </w:divBdr>
        </w:div>
        <w:div w:id="90664399">
          <w:marLeft w:val="640"/>
          <w:marRight w:val="0"/>
          <w:marTop w:val="0"/>
          <w:marBottom w:val="0"/>
          <w:divBdr>
            <w:top w:val="none" w:sz="0" w:space="0" w:color="auto"/>
            <w:left w:val="none" w:sz="0" w:space="0" w:color="auto"/>
            <w:bottom w:val="none" w:sz="0" w:space="0" w:color="auto"/>
            <w:right w:val="none" w:sz="0" w:space="0" w:color="auto"/>
          </w:divBdr>
        </w:div>
        <w:div w:id="998342419">
          <w:marLeft w:val="640"/>
          <w:marRight w:val="0"/>
          <w:marTop w:val="0"/>
          <w:marBottom w:val="0"/>
          <w:divBdr>
            <w:top w:val="none" w:sz="0" w:space="0" w:color="auto"/>
            <w:left w:val="none" w:sz="0" w:space="0" w:color="auto"/>
            <w:bottom w:val="none" w:sz="0" w:space="0" w:color="auto"/>
            <w:right w:val="none" w:sz="0" w:space="0" w:color="auto"/>
          </w:divBdr>
        </w:div>
        <w:div w:id="556860490">
          <w:marLeft w:val="640"/>
          <w:marRight w:val="0"/>
          <w:marTop w:val="0"/>
          <w:marBottom w:val="0"/>
          <w:divBdr>
            <w:top w:val="none" w:sz="0" w:space="0" w:color="auto"/>
            <w:left w:val="none" w:sz="0" w:space="0" w:color="auto"/>
            <w:bottom w:val="none" w:sz="0" w:space="0" w:color="auto"/>
            <w:right w:val="none" w:sz="0" w:space="0" w:color="auto"/>
          </w:divBdr>
        </w:div>
        <w:div w:id="626862862">
          <w:marLeft w:val="640"/>
          <w:marRight w:val="0"/>
          <w:marTop w:val="0"/>
          <w:marBottom w:val="0"/>
          <w:divBdr>
            <w:top w:val="none" w:sz="0" w:space="0" w:color="auto"/>
            <w:left w:val="none" w:sz="0" w:space="0" w:color="auto"/>
            <w:bottom w:val="none" w:sz="0" w:space="0" w:color="auto"/>
            <w:right w:val="none" w:sz="0" w:space="0" w:color="auto"/>
          </w:divBdr>
        </w:div>
        <w:div w:id="1464736240">
          <w:marLeft w:val="640"/>
          <w:marRight w:val="0"/>
          <w:marTop w:val="0"/>
          <w:marBottom w:val="0"/>
          <w:divBdr>
            <w:top w:val="none" w:sz="0" w:space="0" w:color="auto"/>
            <w:left w:val="none" w:sz="0" w:space="0" w:color="auto"/>
            <w:bottom w:val="none" w:sz="0" w:space="0" w:color="auto"/>
            <w:right w:val="none" w:sz="0" w:space="0" w:color="auto"/>
          </w:divBdr>
        </w:div>
        <w:div w:id="678584984">
          <w:marLeft w:val="640"/>
          <w:marRight w:val="0"/>
          <w:marTop w:val="0"/>
          <w:marBottom w:val="0"/>
          <w:divBdr>
            <w:top w:val="none" w:sz="0" w:space="0" w:color="auto"/>
            <w:left w:val="none" w:sz="0" w:space="0" w:color="auto"/>
            <w:bottom w:val="none" w:sz="0" w:space="0" w:color="auto"/>
            <w:right w:val="none" w:sz="0" w:space="0" w:color="auto"/>
          </w:divBdr>
        </w:div>
        <w:div w:id="265508813">
          <w:marLeft w:val="640"/>
          <w:marRight w:val="0"/>
          <w:marTop w:val="0"/>
          <w:marBottom w:val="0"/>
          <w:divBdr>
            <w:top w:val="none" w:sz="0" w:space="0" w:color="auto"/>
            <w:left w:val="none" w:sz="0" w:space="0" w:color="auto"/>
            <w:bottom w:val="none" w:sz="0" w:space="0" w:color="auto"/>
            <w:right w:val="none" w:sz="0" w:space="0" w:color="auto"/>
          </w:divBdr>
        </w:div>
        <w:div w:id="1993440799">
          <w:marLeft w:val="640"/>
          <w:marRight w:val="0"/>
          <w:marTop w:val="0"/>
          <w:marBottom w:val="0"/>
          <w:divBdr>
            <w:top w:val="none" w:sz="0" w:space="0" w:color="auto"/>
            <w:left w:val="none" w:sz="0" w:space="0" w:color="auto"/>
            <w:bottom w:val="none" w:sz="0" w:space="0" w:color="auto"/>
            <w:right w:val="none" w:sz="0" w:space="0" w:color="auto"/>
          </w:divBdr>
        </w:div>
        <w:div w:id="523401830">
          <w:marLeft w:val="640"/>
          <w:marRight w:val="0"/>
          <w:marTop w:val="0"/>
          <w:marBottom w:val="0"/>
          <w:divBdr>
            <w:top w:val="none" w:sz="0" w:space="0" w:color="auto"/>
            <w:left w:val="none" w:sz="0" w:space="0" w:color="auto"/>
            <w:bottom w:val="none" w:sz="0" w:space="0" w:color="auto"/>
            <w:right w:val="none" w:sz="0" w:space="0" w:color="auto"/>
          </w:divBdr>
        </w:div>
        <w:div w:id="1496529826">
          <w:marLeft w:val="640"/>
          <w:marRight w:val="0"/>
          <w:marTop w:val="0"/>
          <w:marBottom w:val="0"/>
          <w:divBdr>
            <w:top w:val="none" w:sz="0" w:space="0" w:color="auto"/>
            <w:left w:val="none" w:sz="0" w:space="0" w:color="auto"/>
            <w:bottom w:val="none" w:sz="0" w:space="0" w:color="auto"/>
            <w:right w:val="none" w:sz="0" w:space="0" w:color="auto"/>
          </w:divBdr>
        </w:div>
        <w:div w:id="1285767959">
          <w:marLeft w:val="640"/>
          <w:marRight w:val="0"/>
          <w:marTop w:val="0"/>
          <w:marBottom w:val="0"/>
          <w:divBdr>
            <w:top w:val="none" w:sz="0" w:space="0" w:color="auto"/>
            <w:left w:val="none" w:sz="0" w:space="0" w:color="auto"/>
            <w:bottom w:val="none" w:sz="0" w:space="0" w:color="auto"/>
            <w:right w:val="none" w:sz="0" w:space="0" w:color="auto"/>
          </w:divBdr>
        </w:div>
        <w:div w:id="1773210431">
          <w:marLeft w:val="640"/>
          <w:marRight w:val="0"/>
          <w:marTop w:val="0"/>
          <w:marBottom w:val="0"/>
          <w:divBdr>
            <w:top w:val="none" w:sz="0" w:space="0" w:color="auto"/>
            <w:left w:val="none" w:sz="0" w:space="0" w:color="auto"/>
            <w:bottom w:val="none" w:sz="0" w:space="0" w:color="auto"/>
            <w:right w:val="none" w:sz="0" w:space="0" w:color="auto"/>
          </w:divBdr>
        </w:div>
        <w:div w:id="1762414554">
          <w:marLeft w:val="640"/>
          <w:marRight w:val="0"/>
          <w:marTop w:val="0"/>
          <w:marBottom w:val="0"/>
          <w:divBdr>
            <w:top w:val="none" w:sz="0" w:space="0" w:color="auto"/>
            <w:left w:val="none" w:sz="0" w:space="0" w:color="auto"/>
            <w:bottom w:val="none" w:sz="0" w:space="0" w:color="auto"/>
            <w:right w:val="none" w:sz="0" w:space="0" w:color="auto"/>
          </w:divBdr>
        </w:div>
      </w:divsChild>
    </w:div>
    <w:div w:id="1996451677">
      <w:bodyDiv w:val="1"/>
      <w:marLeft w:val="0"/>
      <w:marRight w:val="0"/>
      <w:marTop w:val="0"/>
      <w:marBottom w:val="0"/>
      <w:divBdr>
        <w:top w:val="none" w:sz="0" w:space="0" w:color="auto"/>
        <w:left w:val="none" w:sz="0" w:space="0" w:color="auto"/>
        <w:bottom w:val="none" w:sz="0" w:space="0" w:color="auto"/>
        <w:right w:val="none" w:sz="0" w:space="0" w:color="auto"/>
      </w:divBdr>
    </w:div>
    <w:div w:id="2005624125">
      <w:bodyDiv w:val="1"/>
      <w:marLeft w:val="0"/>
      <w:marRight w:val="0"/>
      <w:marTop w:val="0"/>
      <w:marBottom w:val="0"/>
      <w:divBdr>
        <w:top w:val="none" w:sz="0" w:space="0" w:color="auto"/>
        <w:left w:val="none" w:sz="0" w:space="0" w:color="auto"/>
        <w:bottom w:val="none" w:sz="0" w:space="0" w:color="auto"/>
        <w:right w:val="none" w:sz="0" w:space="0" w:color="auto"/>
      </w:divBdr>
    </w:div>
    <w:div w:id="2006129727">
      <w:bodyDiv w:val="1"/>
      <w:marLeft w:val="0"/>
      <w:marRight w:val="0"/>
      <w:marTop w:val="0"/>
      <w:marBottom w:val="0"/>
      <w:divBdr>
        <w:top w:val="none" w:sz="0" w:space="0" w:color="auto"/>
        <w:left w:val="none" w:sz="0" w:space="0" w:color="auto"/>
        <w:bottom w:val="none" w:sz="0" w:space="0" w:color="auto"/>
        <w:right w:val="none" w:sz="0" w:space="0" w:color="auto"/>
      </w:divBdr>
    </w:div>
    <w:div w:id="2013751479">
      <w:bodyDiv w:val="1"/>
      <w:marLeft w:val="0"/>
      <w:marRight w:val="0"/>
      <w:marTop w:val="0"/>
      <w:marBottom w:val="0"/>
      <w:divBdr>
        <w:top w:val="none" w:sz="0" w:space="0" w:color="auto"/>
        <w:left w:val="none" w:sz="0" w:space="0" w:color="auto"/>
        <w:bottom w:val="none" w:sz="0" w:space="0" w:color="auto"/>
        <w:right w:val="none" w:sz="0" w:space="0" w:color="auto"/>
      </w:divBdr>
    </w:div>
    <w:div w:id="2016498826">
      <w:bodyDiv w:val="1"/>
      <w:marLeft w:val="0"/>
      <w:marRight w:val="0"/>
      <w:marTop w:val="0"/>
      <w:marBottom w:val="0"/>
      <w:divBdr>
        <w:top w:val="none" w:sz="0" w:space="0" w:color="auto"/>
        <w:left w:val="none" w:sz="0" w:space="0" w:color="auto"/>
        <w:bottom w:val="none" w:sz="0" w:space="0" w:color="auto"/>
        <w:right w:val="none" w:sz="0" w:space="0" w:color="auto"/>
      </w:divBdr>
    </w:div>
    <w:div w:id="2019963296">
      <w:bodyDiv w:val="1"/>
      <w:marLeft w:val="0"/>
      <w:marRight w:val="0"/>
      <w:marTop w:val="0"/>
      <w:marBottom w:val="0"/>
      <w:divBdr>
        <w:top w:val="none" w:sz="0" w:space="0" w:color="auto"/>
        <w:left w:val="none" w:sz="0" w:space="0" w:color="auto"/>
        <w:bottom w:val="none" w:sz="0" w:space="0" w:color="auto"/>
        <w:right w:val="none" w:sz="0" w:space="0" w:color="auto"/>
      </w:divBdr>
      <w:divsChild>
        <w:div w:id="791172811">
          <w:marLeft w:val="640"/>
          <w:marRight w:val="0"/>
          <w:marTop w:val="0"/>
          <w:marBottom w:val="0"/>
          <w:divBdr>
            <w:top w:val="none" w:sz="0" w:space="0" w:color="auto"/>
            <w:left w:val="none" w:sz="0" w:space="0" w:color="auto"/>
            <w:bottom w:val="none" w:sz="0" w:space="0" w:color="auto"/>
            <w:right w:val="none" w:sz="0" w:space="0" w:color="auto"/>
          </w:divBdr>
        </w:div>
        <w:div w:id="1235748892">
          <w:marLeft w:val="640"/>
          <w:marRight w:val="0"/>
          <w:marTop w:val="0"/>
          <w:marBottom w:val="0"/>
          <w:divBdr>
            <w:top w:val="none" w:sz="0" w:space="0" w:color="auto"/>
            <w:left w:val="none" w:sz="0" w:space="0" w:color="auto"/>
            <w:bottom w:val="none" w:sz="0" w:space="0" w:color="auto"/>
            <w:right w:val="none" w:sz="0" w:space="0" w:color="auto"/>
          </w:divBdr>
        </w:div>
        <w:div w:id="696003866">
          <w:marLeft w:val="640"/>
          <w:marRight w:val="0"/>
          <w:marTop w:val="0"/>
          <w:marBottom w:val="0"/>
          <w:divBdr>
            <w:top w:val="none" w:sz="0" w:space="0" w:color="auto"/>
            <w:left w:val="none" w:sz="0" w:space="0" w:color="auto"/>
            <w:bottom w:val="none" w:sz="0" w:space="0" w:color="auto"/>
            <w:right w:val="none" w:sz="0" w:space="0" w:color="auto"/>
          </w:divBdr>
        </w:div>
        <w:div w:id="1355888379">
          <w:marLeft w:val="640"/>
          <w:marRight w:val="0"/>
          <w:marTop w:val="0"/>
          <w:marBottom w:val="0"/>
          <w:divBdr>
            <w:top w:val="none" w:sz="0" w:space="0" w:color="auto"/>
            <w:left w:val="none" w:sz="0" w:space="0" w:color="auto"/>
            <w:bottom w:val="none" w:sz="0" w:space="0" w:color="auto"/>
            <w:right w:val="none" w:sz="0" w:space="0" w:color="auto"/>
          </w:divBdr>
        </w:div>
        <w:div w:id="1150630476">
          <w:marLeft w:val="640"/>
          <w:marRight w:val="0"/>
          <w:marTop w:val="0"/>
          <w:marBottom w:val="0"/>
          <w:divBdr>
            <w:top w:val="none" w:sz="0" w:space="0" w:color="auto"/>
            <w:left w:val="none" w:sz="0" w:space="0" w:color="auto"/>
            <w:bottom w:val="none" w:sz="0" w:space="0" w:color="auto"/>
            <w:right w:val="none" w:sz="0" w:space="0" w:color="auto"/>
          </w:divBdr>
        </w:div>
        <w:div w:id="2086295296">
          <w:marLeft w:val="640"/>
          <w:marRight w:val="0"/>
          <w:marTop w:val="0"/>
          <w:marBottom w:val="0"/>
          <w:divBdr>
            <w:top w:val="none" w:sz="0" w:space="0" w:color="auto"/>
            <w:left w:val="none" w:sz="0" w:space="0" w:color="auto"/>
            <w:bottom w:val="none" w:sz="0" w:space="0" w:color="auto"/>
            <w:right w:val="none" w:sz="0" w:space="0" w:color="auto"/>
          </w:divBdr>
        </w:div>
        <w:div w:id="1313213138">
          <w:marLeft w:val="640"/>
          <w:marRight w:val="0"/>
          <w:marTop w:val="0"/>
          <w:marBottom w:val="0"/>
          <w:divBdr>
            <w:top w:val="none" w:sz="0" w:space="0" w:color="auto"/>
            <w:left w:val="none" w:sz="0" w:space="0" w:color="auto"/>
            <w:bottom w:val="none" w:sz="0" w:space="0" w:color="auto"/>
            <w:right w:val="none" w:sz="0" w:space="0" w:color="auto"/>
          </w:divBdr>
        </w:div>
        <w:div w:id="856846624">
          <w:marLeft w:val="640"/>
          <w:marRight w:val="0"/>
          <w:marTop w:val="0"/>
          <w:marBottom w:val="0"/>
          <w:divBdr>
            <w:top w:val="none" w:sz="0" w:space="0" w:color="auto"/>
            <w:left w:val="none" w:sz="0" w:space="0" w:color="auto"/>
            <w:bottom w:val="none" w:sz="0" w:space="0" w:color="auto"/>
            <w:right w:val="none" w:sz="0" w:space="0" w:color="auto"/>
          </w:divBdr>
        </w:div>
        <w:div w:id="39284541">
          <w:marLeft w:val="640"/>
          <w:marRight w:val="0"/>
          <w:marTop w:val="0"/>
          <w:marBottom w:val="0"/>
          <w:divBdr>
            <w:top w:val="none" w:sz="0" w:space="0" w:color="auto"/>
            <w:left w:val="none" w:sz="0" w:space="0" w:color="auto"/>
            <w:bottom w:val="none" w:sz="0" w:space="0" w:color="auto"/>
            <w:right w:val="none" w:sz="0" w:space="0" w:color="auto"/>
          </w:divBdr>
        </w:div>
        <w:div w:id="614866938">
          <w:marLeft w:val="640"/>
          <w:marRight w:val="0"/>
          <w:marTop w:val="0"/>
          <w:marBottom w:val="0"/>
          <w:divBdr>
            <w:top w:val="none" w:sz="0" w:space="0" w:color="auto"/>
            <w:left w:val="none" w:sz="0" w:space="0" w:color="auto"/>
            <w:bottom w:val="none" w:sz="0" w:space="0" w:color="auto"/>
            <w:right w:val="none" w:sz="0" w:space="0" w:color="auto"/>
          </w:divBdr>
        </w:div>
        <w:div w:id="1026372861">
          <w:marLeft w:val="640"/>
          <w:marRight w:val="0"/>
          <w:marTop w:val="0"/>
          <w:marBottom w:val="0"/>
          <w:divBdr>
            <w:top w:val="none" w:sz="0" w:space="0" w:color="auto"/>
            <w:left w:val="none" w:sz="0" w:space="0" w:color="auto"/>
            <w:bottom w:val="none" w:sz="0" w:space="0" w:color="auto"/>
            <w:right w:val="none" w:sz="0" w:space="0" w:color="auto"/>
          </w:divBdr>
        </w:div>
        <w:div w:id="1503086619">
          <w:marLeft w:val="640"/>
          <w:marRight w:val="0"/>
          <w:marTop w:val="0"/>
          <w:marBottom w:val="0"/>
          <w:divBdr>
            <w:top w:val="none" w:sz="0" w:space="0" w:color="auto"/>
            <w:left w:val="none" w:sz="0" w:space="0" w:color="auto"/>
            <w:bottom w:val="none" w:sz="0" w:space="0" w:color="auto"/>
            <w:right w:val="none" w:sz="0" w:space="0" w:color="auto"/>
          </w:divBdr>
        </w:div>
        <w:div w:id="1352604504">
          <w:marLeft w:val="640"/>
          <w:marRight w:val="0"/>
          <w:marTop w:val="0"/>
          <w:marBottom w:val="0"/>
          <w:divBdr>
            <w:top w:val="none" w:sz="0" w:space="0" w:color="auto"/>
            <w:left w:val="none" w:sz="0" w:space="0" w:color="auto"/>
            <w:bottom w:val="none" w:sz="0" w:space="0" w:color="auto"/>
            <w:right w:val="none" w:sz="0" w:space="0" w:color="auto"/>
          </w:divBdr>
        </w:div>
        <w:div w:id="295181217">
          <w:marLeft w:val="640"/>
          <w:marRight w:val="0"/>
          <w:marTop w:val="0"/>
          <w:marBottom w:val="0"/>
          <w:divBdr>
            <w:top w:val="none" w:sz="0" w:space="0" w:color="auto"/>
            <w:left w:val="none" w:sz="0" w:space="0" w:color="auto"/>
            <w:bottom w:val="none" w:sz="0" w:space="0" w:color="auto"/>
            <w:right w:val="none" w:sz="0" w:space="0" w:color="auto"/>
          </w:divBdr>
        </w:div>
        <w:div w:id="2101372063">
          <w:marLeft w:val="640"/>
          <w:marRight w:val="0"/>
          <w:marTop w:val="0"/>
          <w:marBottom w:val="0"/>
          <w:divBdr>
            <w:top w:val="none" w:sz="0" w:space="0" w:color="auto"/>
            <w:left w:val="none" w:sz="0" w:space="0" w:color="auto"/>
            <w:bottom w:val="none" w:sz="0" w:space="0" w:color="auto"/>
            <w:right w:val="none" w:sz="0" w:space="0" w:color="auto"/>
          </w:divBdr>
        </w:div>
        <w:div w:id="1458838168">
          <w:marLeft w:val="640"/>
          <w:marRight w:val="0"/>
          <w:marTop w:val="0"/>
          <w:marBottom w:val="0"/>
          <w:divBdr>
            <w:top w:val="none" w:sz="0" w:space="0" w:color="auto"/>
            <w:left w:val="none" w:sz="0" w:space="0" w:color="auto"/>
            <w:bottom w:val="none" w:sz="0" w:space="0" w:color="auto"/>
            <w:right w:val="none" w:sz="0" w:space="0" w:color="auto"/>
          </w:divBdr>
        </w:div>
        <w:div w:id="1530143388">
          <w:marLeft w:val="640"/>
          <w:marRight w:val="0"/>
          <w:marTop w:val="0"/>
          <w:marBottom w:val="0"/>
          <w:divBdr>
            <w:top w:val="none" w:sz="0" w:space="0" w:color="auto"/>
            <w:left w:val="none" w:sz="0" w:space="0" w:color="auto"/>
            <w:bottom w:val="none" w:sz="0" w:space="0" w:color="auto"/>
            <w:right w:val="none" w:sz="0" w:space="0" w:color="auto"/>
          </w:divBdr>
        </w:div>
        <w:div w:id="1223561737">
          <w:marLeft w:val="640"/>
          <w:marRight w:val="0"/>
          <w:marTop w:val="0"/>
          <w:marBottom w:val="0"/>
          <w:divBdr>
            <w:top w:val="none" w:sz="0" w:space="0" w:color="auto"/>
            <w:left w:val="none" w:sz="0" w:space="0" w:color="auto"/>
            <w:bottom w:val="none" w:sz="0" w:space="0" w:color="auto"/>
            <w:right w:val="none" w:sz="0" w:space="0" w:color="auto"/>
          </w:divBdr>
        </w:div>
        <w:div w:id="38941206">
          <w:marLeft w:val="640"/>
          <w:marRight w:val="0"/>
          <w:marTop w:val="0"/>
          <w:marBottom w:val="0"/>
          <w:divBdr>
            <w:top w:val="none" w:sz="0" w:space="0" w:color="auto"/>
            <w:left w:val="none" w:sz="0" w:space="0" w:color="auto"/>
            <w:bottom w:val="none" w:sz="0" w:space="0" w:color="auto"/>
            <w:right w:val="none" w:sz="0" w:space="0" w:color="auto"/>
          </w:divBdr>
        </w:div>
        <w:div w:id="14231807">
          <w:marLeft w:val="640"/>
          <w:marRight w:val="0"/>
          <w:marTop w:val="0"/>
          <w:marBottom w:val="0"/>
          <w:divBdr>
            <w:top w:val="none" w:sz="0" w:space="0" w:color="auto"/>
            <w:left w:val="none" w:sz="0" w:space="0" w:color="auto"/>
            <w:bottom w:val="none" w:sz="0" w:space="0" w:color="auto"/>
            <w:right w:val="none" w:sz="0" w:space="0" w:color="auto"/>
          </w:divBdr>
        </w:div>
        <w:div w:id="1677926779">
          <w:marLeft w:val="640"/>
          <w:marRight w:val="0"/>
          <w:marTop w:val="0"/>
          <w:marBottom w:val="0"/>
          <w:divBdr>
            <w:top w:val="none" w:sz="0" w:space="0" w:color="auto"/>
            <w:left w:val="none" w:sz="0" w:space="0" w:color="auto"/>
            <w:bottom w:val="none" w:sz="0" w:space="0" w:color="auto"/>
            <w:right w:val="none" w:sz="0" w:space="0" w:color="auto"/>
          </w:divBdr>
        </w:div>
        <w:div w:id="34157321">
          <w:marLeft w:val="640"/>
          <w:marRight w:val="0"/>
          <w:marTop w:val="0"/>
          <w:marBottom w:val="0"/>
          <w:divBdr>
            <w:top w:val="none" w:sz="0" w:space="0" w:color="auto"/>
            <w:left w:val="none" w:sz="0" w:space="0" w:color="auto"/>
            <w:bottom w:val="none" w:sz="0" w:space="0" w:color="auto"/>
            <w:right w:val="none" w:sz="0" w:space="0" w:color="auto"/>
          </w:divBdr>
        </w:div>
        <w:div w:id="2003316593">
          <w:marLeft w:val="640"/>
          <w:marRight w:val="0"/>
          <w:marTop w:val="0"/>
          <w:marBottom w:val="0"/>
          <w:divBdr>
            <w:top w:val="none" w:sz="0" w:space="0" w:color="auto"/>
            <w:left w:val="none" w:sz="0" w:space="0" w:color="auto"/>
            <w:bottom w:val="none" w:sz="0" w:space="0" w:color="auto"/>
            <w:right w:val="none" w:sz="0" w:space="0" w:color="auto"/>
          </w:divBdr>
        </w:div>
        <w:div w:id="477457397">
          <w:marLeft w:val="640"/>
          <w:marRight w:val="0"/>
          <w:marTop w:val="0"/>
          <w:marBottom w:val="0"/>
          <w:divBdr>
            <w:top w:val="none" w:sz="0" w:space="0" w:color="auto"/>
            <w:left w:val="none" w:sz="0" w:space="0" w:color="auto"/>
            <w:bottom w:val="none" w:sz="0" w:space="0" w:color="auto"/>
            <w:right w:val="none" w:sz="0" w:space="0" w:color="auto"/>
          </w:divBdr>
        </w:div>
        <w:div w:id="1224678933">
          <w:marLeft w:val="640"/>
          <w:marRight w:val="0"/>
          <w:marTop w:val="0"/>
          <w:marBottom w:val="0"/>
          <w:divBdr>
            <w:top w:val="none" w:sz="0" w:space="0" w:color="auto"/>
            <w:left w:val="none" w:sz="0" w:space="0" w:color="auto"/>
            <w:bottom w:val="none" w:sz="0" w:space="0" w:color="auto"/>
            <w:right w:val="none" w:sz="0" w:space="0" w:color="auto"/>
          </w:divBdr>
        </w:div>
        <w:div w:id="391780184">
          <w:marLeft w:val="640"/>
          <w:marRight w:val="0"/>
          <w:marTop w:val="0"/>
          <w:marBottom w:val="0"/>
          <w:divBdr>
            <w:top w:val="none" w:sz="0" w:space="0" w:color="auto"/>
            <w:left w:val="none" w:sz="0" w:space="0" w:color="auto"/>
            <w:bottom w:val="none" w:sz="0" w:space="0" w:color="auto"/>
            <w:right w:val="none" w:sz="0" w:space="0" w:color="auto"/>
          </w:divBdr>
        </w:div>
        <w:div w:id="732391279">
          <w:marLeft w:val="640"/>
          <w:marRight w:val="0"/>
          <w:marTop w:val="0"/>
          <w:marBottom w:val="0"/>
          <w:divBdr>
            <w:top w:val="none" w:sz="0" w:space="0" w:color="auto"/>
            <w:left w:val="none" w:sz="0" w:space="0" w:color="auto"/>
            <w:bottom w:val="none" w:sz="0" w:space="0" w:color="auto"/>
            <w:right w:val="none" w:sz="0" w:space="0" w:color="auto"/>
          </w:divBdr>
        </w:div>
        <w:div w:id="748625386">
          <w:marLeft w:val="640"/>
          <w:marRight w:val="0"/>
          <w:marTop w:val="0"/>
          <w:marBottom w:val="0"/>
          <w:divBdr>
            <w:top w:val="none" w:sz="0" w:space="0" w:color="auto"/>
            <w:left w:val="none" w:sz="0" w:space="0" w:color="auto"/>
            <w:bottom w:val="none" w:sz="0" w:space="0" w:color="auto"/>
            <w:right w:val="none" w:sz="0" w:space="0" w:color="auto"/>
          </w:divBdr>
        </w:div>
        <w:div w:id="910624397">
          <w:marLeft w:val="640"/>
          <w:marRight w:val="0"/>
          <w:marTop w:val="0"/>
          <w:marBottom w:val="0"/>
          <w:divBdr>
            <w:top w:val="none" w:sz="0" w:space="0" w:color="auto"/>
            <w:left w:val="none" w:sz="0" w:space="0" w:color="auto"/>
            <w:bottom w:val="none" w:sz="0" w:space="0" w:color="auto"/>
            <w:right w:val="none" w:sz="0" w:space="0" w:color="auto"/>
          </w:divBdr>
        </w:div>
        <w:div w:id="1686977815">
          <w:marLeft w:val="640"/>
          <w:marRight w:val="0"/>
          <w:marTop w:val="0"/>
          <w:marBottom w:val="0"/>
          <w:divBdr>
            <w:top w:val="none" w:sz="0" w:space="0" w:color="auto"/>
            <w:left w:val="none" w:sz="0" w:space="0" w:color="auto"/>
            <w:bottom w:val="none" w:sz="0" w:space="0" w:color="auto"/>
            <w:right w:val="none" w:sz="0" w:space="0" w:color="auto"/>
          </w:divBdr>
        </w:div>
        <w:div w:id="626200783">
          <w:marLeft w:val="640"/>
          <w:marRight w:val="0"/>
          <w:marTop w:val="0"/>
          <w:marBottom w:val="0"/>
          <w:divBdr>
            <w:top w:val="none" w:sz="0" w:space="0" w:color="auto"/>
            <w:left w:val="none" w:sz="0" w:space="0" w:color="auto"/>
            <w:bottom w:val="none" w:sz="0" w:space="0" w:color="auto"/>
            <w:right w:val="none" w:sz="0" w:space="0" w:color="auto"/>
          </w:divBdr>
        </w:div>
        <w:div w:id="1618290668">
          <w:marLeft w:val="640"/>
          <w:marRight w:val="0"/>
          <w:marTop w:val="0"/>
          <w:marBottom w:val="0"/>
          <w:divBdr>
            <w:top w:val="none" w:sz="0" w:space="0" w:color="auto"/>
            <w:left w:val="none" w:sz="0" w:space="0" w:color="auto"/>
            <w:bottom w:val="none" w:sz="0" w:space="0" w:color="auto"/>
            <w:right w:val="none" w:sz="0" w:space="0" w:color="auto"/>
          </w:divBdr>
        </w:div>
        <w:div w:id="633021826">
          <w:marLeft w:val="640"/>
          <w:marRight w:val="0"/>
          <w:marTop w:val="0"/>
          <w:marBottom w:val="0"/>
          <w:divBdr>
            <w:top w:val="none" w:sz="0" w:space="0" w:color="auto"/>
            <w:left w:val="none" w:sz="0" w:space="0" w:color="auto"/>
            <w:bottom w:val="none" w:sz="0" w:space="0" w:color="auto"/>
            <w:right w:val="none" w:sz="0" w:space="0" w:color="auto"/>
          </w:divBdr>
        </w:div>
        <w:div w:id="2318307">
          <w:marLeft w:val="640"/>
          <w:marRight w:val="0"/>
          <w:marTop w:val="0"/>
          <w:marBottom w:val="0"/>
          <w:divBdr>
            <w:top w:val="none" w:sz="0" w:space="0" w:color="auto"/>
            <w:left w:val="none" w:sz="0" w:space="0" w:color="auto"/>
            <w:bottom w:val="none" w:sz="0" w:space="0" w:color="auto"/>
            <w:right w:val="none" w:sz="0" w:space="0" w:color="auto"/>
          </w:divBdr>
        </w:div>
        <w:div w:id="470905011">
          <w:marLeft w:val="640"/>
          <w:marRight w:val="0"/>
          <w:marTop w:val="0"/>
          <w:marBottom w:val="0"/>
          <w:divBdr>
            <w:top w:val="none" w:sz="0" w:space="0" w:color="auto"/>
            <w:left w:val="none" w:sz="0" w:space="0" w:color="auto"/>
            <w:bottom w:val="none" w:sz="0" w:space="0" w:color="auto"/>
            <w:right w:val="none" w:sz="0" w:space="0" w:color="auto"/>
          </w:divBdr>
        </w:div>
        <w:div w:id="560142187">
          <w:marLeft w:val="640"/>
          <w:marRight w:val="0"/>
          <w:marTop w:val="0"/>
          <w:marBottom w:val="0"/>
          <w:divBdr>
            <w:top w:val="none" w:sz="0" w:space="0" w:color="auto"/>
            <w:left w:val="none" w:sz="0" w:space="0" w:color="auto"/>
            <w:bottom w:val="none" w:sz="0" w:space="0" w:color="auto"/>
            <w:right w:val="none" w:sz="0" w:space="0" w:color="auto"/>
          </w:divBdr>
        </w:div>
        <w:div w:id="1940868420">
          <w:marLeft w:val="640"/>
          <w:marRight w:val="0"/>
          <w:marTop w:val="0"/>
          <w:marBottom w:val="0"/>
          <w:divBdr>
            <w:top w:val="none" w:sz="0" w:space="0" w:color="auto"/>
            <w:left w:val="none" w:sz="0" w:space="0" w:color="auto"/>
            <w:bottom w:val="none" w:sz="0" w:space="0" w:color="auto"/>
            <w:right w:val="none" w:sz="0" w:space="0" w:color="auto"/>
          </w:divBdr>
        </w:div>
        <w:div w:id="955911706">
          <w:marLeft w:val="640"/>
          <w:marRight w:val="0"/>
          <w:marTop w:val="0"/>
          <w:marBottom w:val="0"/>
          <w:divBdr>
            <w:top w:val="none" w:sz="0" w:space="0" w:color="auto"/>
            <w:left w:val="none" w:sz="0" w:space="0" w:color="auto"/>
            <w:bottom w:val="none" w:sz="0" w:space="0" w:color="auto"/>
            <w:right w:val="none" w:sz="0" w:space="0" w:color="auto"/>
          </w:divBdr>
        </w:div>
        <w:div w:id="447357292">
          <w:marLeft w:val="640"/>
          <w:marRight w:val="0"/>
          <w:marTop w:val="0"/>
          <w:marBottom w:val="0"/>
          <w:divBdr>
            <w:top w:val="none" w:sz="0" w:space="0" w:color="auto"/>
            <w:left w:val="none" w:sz="0" w:space="0" w:color="auto"/>
            <w:bottom w:val="none" w:sz="0" w:space="0" w:color="auto"/>
            <w:right w:val="none" w:sz="0" w:space="0" w:color="auto"/>
          </w:divBdr>
        </w:div>
        <w:div w:id="1053390416">
          <w:marLeft w:val="640"/>
          <w:marRight w:val="0"/>
          <w:marTop w:val="0"/>
          <w:marBottom w:val="0"/>
          <w:divBdr>
            <w:top w:val="none" w:sz="0" w:space="0" w:color="auto"/>
            <w:left w:val="none" w:sz="0" w:space="0" w:color="auto"/>
            <w:bottom w:val="none" w:sz="0" w:space="0" w:color="auto"/>
            <w:right w:val="none" w:sz="0" w:space="0" w:color="auto"/>
          </w:divBdr>
        </w:div>
        <w:div w:id="277030087">
          <w:marLeft w:val="640"/>
          <w:marRight w:val="0"/>
          <w:marTop w:val="0"/>
          <w:marBottom w:val="0"/>
          <w:divBdr>
            <w:top w:val="none" w:sz="0" w:space="0" w:color="auto"/>
            <w:left w:val="none" w:sz="0" w:space="0" w:color="auto"/>
            <w:bottom w:val="none" w:sz="0" w:space="0" w:color="auto"/>
            <w:right w:val="none" w:sz="0" w:space="0" w:color="auto"/>
          </w:divBdr>
        </w:div>
        <w:div w:id="2009669619">
          <w:marLeft w:val="640"/>
          <w:marRight w:val="0"/>
          <w:marTop w:val="0"/>
          <w:marBottom w:val="0"/>
          <w:divBdr>
            <w:top w:val="none" w:sz="0" w:space="0" w:color="auto"/>
            <w:left w:val="none" w:sz="0" w:space="0" w:color="auto"/>
            <w:bottom w:val="none" w:sz="0" w:space="0" w:color="auto"/>
            <w:right w:val="none" w:sz="0" w:space="0" w:color="auto"/>
          </w:divBdr>
        </w:div>
        <w:div w:id="1097100038">
          <w:marLeft w:val="640"/>
          <w:marRight w:val="0"/>
          <w:marTop w:val="0"/>
          <w:marBottom w:val="0"/>
          <w:divBdr>
            <w:top w:val="none" w:sz="0" w:space="0" w:color="auto"/>
            <w:left w:val="none" w:sz="0" w:space="0" w:color="auto"/>
            <w:bottom w:val="none" w:sz="0" w:space="0" w:color="auto"/>
            <w:right w:val="none" w:sz="0" w:space="0" w:color="auto"/>
          </w:divBdr>
        </w:div>
        <w:div w:id="2111269494">
          <w:marLeft w:val="640"/>
          <w:marRight w:val="0"/>
          <w:marTop w:val="0"/>
          <w:marBottom w:val="0"/>
          <w:divBdr>
            <w:top w:val="none" w:sz="0" w:space="0" w:color="auto"/>
            <w:left w:val="none" w:sz="0" w:space="0" w:color="auto"/>
            <w:bottom w:val="none" w:sz="0" w:space="0" w:color="auto"/>
            <w:right w:val="none" w:sz="0" w:space="0" w:color="auto"/>
          </w:divBdr>
        </w:div>
        <w:div w:id="1585993054">
          <w:marLeft w:val="640"/>
          <w:marRight w:val="0"/>
          <w:marTop w:val="0"/>
          <w:marBottom w:val="0"/>
          <w:divBdr>
            <w:top w:val="none" w:sz="0" w:space="0" w:color="auto"/>
            <w:left w:val="none" w:sz="0" w:space="0" w:color="auto"/>
            <w:bottom w:val="none" w:sz="0" w:space="0" w:color="auto"/>
            <w:right w:val="none" w:sz="0" w:space="0" w:color="auto"/>
          </w:divBdr>
        </w:div>
        <w:div w:id="276179455">
          <w:marLeft w:val="640"/>
          <w:marRight w:val="0"/>
          <w:marTop w:val="0"/>
          <w:marBottom w:val="0"/>
          <w:divBdr>
            <w:top w:val="none" w:sz="0" w:space="0" w:color="auto"/>
            <w:left w:val="none" w:sz="0" w:space="0" w:color="auto"/>
            <w:bottom w:val="none" w:sz="0" w:space="0" w:color="auto"/>
            <w:right w:val="none" w:sz="0" w:space="0" w:color="auto"/>
          </w:divBdr>
        </w:div>
        <w:div w:id="729160356">
          <w:marLeft w:val="640"/>
          <w:marRight w:val="0"/>
          <w:marTop w:val="0"/>
          <w:marBottom w:val="0"/>
          <w:divBdr>
            <w:top w:val="none" w:sz="0" w:space="0" w:color="auto"/>
            <w:left w:val="none" w:sz="0" w:space="0" w:color="auto"/>
            <w:bottom w:val="none" w:sz="0" w:space="0" w:color="auto"/>
            <w:right w:val="none" w:sz="0" w:space="0" w:color="auto"/>
          </w:divBdr>
        </w:div>
        <w:div w:id="152529284">
          <w:marLeft w:val="640"/>
          <w:marRight w:val="0"/>
          <w:marTop w:val="0"/>
          <w:marBottom w:val="0"/>
          <w:divBdr>
            <w:top w:val="none" w:sz="0" w:space="0" w:color="auto"/>
            <w:left w:val="none" w:sz="0" w:space="0" w:color="auto"/>
            <w:bottom w:val="none" w:sz="0" w:space="0" w:color="auto"/>
            <w:right w:val="none" w:sz="0" w:space="0" w:color="auto"/>
          </w:divBdr>
        </w:div>
        <w:div w:id="566065106">
          <w:marLeft w:val="640"/>
          <w:marRight w:val="0"/>
          <w:marTop w:val="0"/>
          <w:marBottom w:val="0"/>
          <w:divBdr>
            <w:top w:val="none" w:sz="0" w:space="0" w:color="auto"/>
            <w:left w:val="none" w:sz="0" w:space="0" w:color="auto"/>
            <w:bottom w:val="none" w:sz="0" w:space="0" w:color="auto"/>
            <w:right w:val="none" w:sz="0" w:space="0" w:color="auto"/>
          </w:divBdr>
        </w:div>
        <w:div w:id="1421028366">
          <w:marLeft w:val="640"/>
          <w:marRight w:val="0"/>
          <w:marTop w:val="0"/>
          <w:marBottom w:val="0"/>
          <w:divBdr>
            <w:top w:val="none" w:sz="0" w:space="0" w:color="auto"/>
            <w:left w:val="none" w:sz="0" w:space="0" w:color="auto"/>
            <w:bottom w:val="none" w:sz="0" w:space="0" w:color="auto"/>
            <w:right w:val="none" w:sz="0" w:space="0" w:color="auto"/>
          </w:divBdr>
        </w:div>
        <w:div w:id="700980285">
          <w:marLeft w:val="640"/>
          <w:marRight w:val="0"/>
          <w:marTop w:val="0"/>
          <w:marBottom w:val="0"/>
          <w:divBdr>
            <w:top w:val="none" w:sz="0" w:space="0" w:color="auto"/>
            <w:left w:val="none" w:sz="0" w:space="0" w:color="auto"/>
            <w:bottom w:val="none" w:sz="0" w:space="0" w:color="auto"/>
            <w:right w:val="none" w:sz="0" w:space="0" w:color="auto"/>
          </w:divBdr>
        </w:div>
        <w:div w:id="1852455217">
          <w:marLeft w:val="640"/>
          <w:marRight w:val="0"/>
          <w:marTop w:val="0"/>
          <w:marBottom w:val="0"/>
          <w:divBdr>
            <w:top w:val="none" w:sz="0" w:space="0" w:color="auto"/>
            <w:left w:val="none" w:sz="0" w:space="0" w:color="auto"/>
            <w:bottom w:val="none" w:sz="0" w:space="0" w:color="auto"/>
            <w:right w:val="none" w:sz="0" w:space="0" w:color="auto"/>
          </w:divBdr>
        </w:div>
        <w:div w:id="532696919">
          <w:marLeft w:val="640"/>
          <w:marRight w:val="0"/>
          <w:marTop w:val="0"/>
          <w:marBottom w:val="0"/>
          <w:divBdr>
            <w:top w:val="none" w:sz="0" w:space="0" w:color="auto"/>
            <w:left w:val="none" w:sz="0" w:space="0" w:color="auto"/>
            <w:bottom w:val="none" w:sz="0" w:space="0" w:color="auto"/>
            <w:right w:val="none" w:sz="0" w:space="0" w:color="auto"/>
          </w:divBdr>
        </w:div>
        <w:div w:id="1868446941">
          <w:marLeft w:val="640"/>
          <w:marRight w:val="0"/>
          <w:marTop w:val="0"/>
          <w:marBottom w:val="0"/>
          <w:divBdr>
            <w:top w:val="none" w:sz="0" w:space="0" w:color="auto"/>
            <w:left w:val="none" w:sz="0" w:space="0" w:color="auto"/>
            <w:bottom w:val="none" w:sz="0" w:space="0" w:color="auto"/>
            <w:right w:val="none" w:sz="0" w:space="0" w:color="auto"/>
          </w:divBdr>
        </w:div>
        <w:div w:id="264535989">
          <w:marLeft w:val="640"/>
          <w:marRight w:val="0"/>
          <w:marTop w:val="0"/>
          <w:marBottom w:val="0"/>
          <w:divBdr>
            <w:top w:val="none" w:sz="0" w:space="0" w:color="auto"/>
            <w:left w:val="none" w:sz="0" w:space="0" w:color="auto"/>
            <w:bottom w:val="none" w:sz="0" w:space="0" w:color="auto"/>
            <w:right w:val="none" w:sz="0" w:space="0" w:color="auto"/>
          </w:divBdr>
        </w:div>
        <w:div w:id="2136871570">
          <w:marLeft w:val="640"/>
          <w:marRight w:val="0"/>
          <w:marTop w:val="0"/>
          <w:marBottom w:val="0"/>
          <w:divBdr>
            <w:top w:val="none" w:sz="0" w:space="0" w:color="auto"/>
            <w:left w:val="none" w:sz="0" w:space="0" w:color="auto"/>
            <w:bottom w:val="none" w:sz="0" w:space="0" w:color="auto"/>
            <w:right w:val="none" w:sz="0" w:space="0" w:color="auto"/>
          </w:divBdr>
        </w:div>
        <w:div w:id="1802534891">
          <w:marLeft w:val="640"/>
          <w:marRight w:val="0"/>
          <w:marTop w:val="0"/>
          <w:marBottom w:val="0"/>
          <w:divBdr>
            <w:top w:val="none" w:sz="0" w:space="0" w:color="auto"/>
            <w:left w:val="none" w:sz="0" w:space="0" w:color="auto"/>
            <w:bottom w:val="none" w:sz="0" w:space="0" w:color="auto"/>
            <w:right w:val="none" w:sz="0" w:space="0" w:color="auto"/>
          </w:divBdr>
        </w:div>
        <w:div w:id="193427894">
          <w:marLeft w:val="640"/>
          <w:marRight w:val="0"/>
          <w:marTop w:val="0"/>
          <w:marBottom w:val="0"/>
          <w:divBdr>
            <w:top w:val="none" w:sz="0" w:space="0" w:color="auto"/>
            <w:left w:val="none" w:sz="0" w:space="0" w:color="auto"/>
            <w:bottom w:val="none" w:sz="0" w:space="0" w:color="auto"/>
            <w:right w:val="none" w:sz="0" w:space="0" w:color="auto"/>
          </w:divBdr>
        </w:div>
        <w:div w:id="1804812671">
          <w:marLeft w:val="640"/>
          <w:marRight w:val="0"/>
          <w:marTop w:val="0"/>
          <w:marBottom w:val="0"/>
          <w:divBdr>
            <w:top w:val="none" w:sz="0" w:space="0" w:color="auto"/>
            <w:left w:val="none" w:sz="0" w:space="0" w:color="auto"/>
            <w:bottom w:val="none" w:sz="0" w:space="0" w:color="auto"/>
            <w:right w:val="none" w:sz="0" w:space="0" w:color="auto"/>
          </w:divBdr>
        </w:div>
        <w:div w:id="1336034276">
          <w:marLeft w:val="640"/>
          <w:marRight w:val="0"/>
          <w:marTop w:val="0"/>
          <w:marBottom w:val="0"/>
          <w:divBdr>
            <w:top w:val="none" w:sz="0" w:space="0" w:color="auto"/>
            <w:left w:val="none" w:sz="0" w:space="0" w:color="auto"/>
            <w:bottom w:val="none" w:sz="0" w:space="0" w:color="auto"/>
            <w:right w:val="none" w:sz="0" w:space="0" w:color="auto"/>
          </w:divBdr>
        </w:div>
        <w:div w:id="750470241">
          <w:marLeft w:val="640"/>
          <w:marRight w:val="0"/>
          <w:marTop w:val="0"/>
          <w:marBottom w:val="0"/>
          <w:divBdr>
            <w:top w:val="none" w:sz="0" w:space="0" w:color="auto"/>
            <w:left w:val="none" w:sz="0" w:space="0" w:color="auto"/>
            <w:bottom w:val="none" w:sz="0" w:space="0" w:color="auto"/>
            <w:right w:val="none" w:sz="0" w:space="0" w:color="auto"/>
          </w:divBdr>
        </w:div>
        <w:div w:id="1482187411">
          <w:marLeft w:val="640"/>
          <w:marRight w:val="0"/>
          <w:marTop w:val="0"/>
          <w:marBottom w:val="0"/>
          <w:divBdr>
            <w:top w:val="none" w:sz="0" w:space="0" w:color="auto"/>
            <w:left w:val="none" w:sz="0" w:space="0" w:color="auto"/>
            <w:bottom w:val="none" w:sz="0" w:space="0" w:color="auto"/>
            <w:right w:val="none" w:sz="0" w:space="0" w:color="auto"/>
          </w:divBdr>
        </w:div>
        <w:div w:id="1033069149">
          <w:marLeft w:val="640"/>
          <w:marRight w:val="0"/>
          <w:marTop w:val="0"/>
          <w:marBottom w:val="0"/>
          <w:divBdr>
            <w:top w:val="none" w:sz="0" w:space="0" w:color="auto"/>
            <w:left w:val="none" w:sz="0" w:space="0" w:color="auto"/>
            <w:bottom w:val="none" w:sz="0" w:space="0" w:color="auto"/>
            <w:right w:val="none" w:sz="0" w:space="0" w:color="auto"/>
          </w:divBdr>
        </w:div>
        <w:div w:id="599608815">
          <w:marLeft w:val="640"/>
          <w:marRight w:val="0"/>
          <w:marTop w:val="0"/>
          <w:marBottom w:val="0"/>
          <w:divBdr>
            <w:top w:val="none" w:sz="0" w:space="0" w:color="auto"/>
            <w:left w:val="none" w:sz="0" w:space="0" w:color="auto"/>
            <w:bottom w:val="none" w:sz="0" w:space="0" w:color="auto"/>
            <w:right w:val="none" w:sz="0" w:space="0" w:color="auto"/>
          </w:divBdr>
        </w:div>
        <w:div w:id="1861511392">
          <w:marLeft w:val="640"/>
          <w:marRight w:val="0"/>
          <w:marTop w:val="0"/>
          <w:marBottom w:val="0"/>
          <w:divBdr>
            <w:top w:val="none" w:sz="0" w:space="0" w:color="auto"/>
            <w:left w:val="none" w:sz="0" w:space="0" w:color="auto"/>
            <w:bottom w:val="none" w:sz="0" w:space="0" w:color="auto"/>
            <w:right w:val="none" w:sz="0" w:space="0" w:color="auto"/>
          </w:divBdr>
        </w:div>
        <w:div w:id="186990219">
          <w:marLeft w:val="640"/>
          <w:marRight w:val="0"/>
          <w:marTop w:val="0"/>
          <w:marBottom w:val="0"/>
          <w:divBdr>
            <w:top w:val="none" w:sz="0" w:space="0" w:color="auto"/>
            <w:left w:val="none" w:sz="0" w:space="0" w:color="auto"/>
            <w:bottom w:val="none" w:sz="0" w:space="0" w:color="auto"/>
            <w:right w:val="none" w:sz="0" w:space="0" w:color="auto"/>
          </w:divBdr>
        </w:div>
        <w:div w:id="2034528559">
          <w:marLeft w:val="640"/>
          <w:marRight w:val="0"/>
          <w:marTop w:val="0"/>
          <w:marBottom w:val="0"/>
          <w:divBdr>
            <w:top w:val="none" w:sz="0" w:space="0" w:color="auto"/>
            <w:left w:val="none" w:sz="0" w:space="0" w:color="auto"/>
            <w:bottom w:val="none" w:sz="0" w:space="0" w:color="auto"/>
            <w:right w:val="none" w:sz="0" w:space="0" w:color="auto"/>
          </w:divBdr>
        </w:div>
        <w:div w:id="881136915">
          <w:marLeft w:val="640"/>
          <w:marRight w:val="0"/>
          <w:marTop w:val="0"/>
          <w:marBottom w:val="0"/>
          <w:divBdr>
            <w:top w:val="none" w:sz="0" w:space="0" w:color="auto"/>
            <w:left w:val="none" w:sz="0" w:space="0" w:color="auto"/>
            <w:bottom w:val="none" w:sz="0" w:space="0" w:color="auto"/>
            <w:right w:val="none" w:sz="0" w:space="0" w:color="auto"/>
          </w:divBdr>
        </w:div>
        <w:div w:id="445734766">
          <w:marLeft w:val="640"/>
          <w:marRight w:val="0"/>
          <w:marTop w:val="0"/>
          <w:marBottom w:val="0"/>
          <w:divBdr>
            <w:top w:val="none" w:sz="0" w:space="0" w:color="auto"/>
            <w:left w:val="none" w:sz="0" w:space="0" w:color="auto"/>
            <w:bottom w:val="none" w:sz="0" w:space="0" w:color="auto"/>
            <w:right w:val="none" w:sz="0" w:space="0" w:color="auto"/>
          </w:divBdr>
        </w:div>
        <w:div w:id="382415258">
          <w:marLeft w:val="640"/>
          <w:marRight w:val="0"/>
          <w:marTop w:val="0"/>
          <w:marBottom w:val="0"/>
          <w:divBdr>
            <w:top w:val="none" w:sz="0" w:space="0" w:color="auto"/>
            <w:left w:val="none" w:sz="0" w:space="0" w:color="auto"/>
            <w:bottom w:val="none" w:sz="0" w:space="0" w:color="auto"/>
            <w:right w:val="none" w:sz="0" w:space="0" w:color="auto"/>
          </w:divBdr>
        </w:div>
        <w:div w:id="56516553">
          <w:marLeft w:val="640"/>
          <w:marRight w:val="0"/>
          <w:marTop w:val="0"/>
          <w:marBottom w:val="0"/>
          <w:divBdr>
            <w:top w:val="none" w:sz="0" w:space="0" w:color="auto"/>
            <w:left w:val="none" w:sz="0" w:space="0" w:color="auto"/>
            <w:bottom w:val="none" w:sz="0" w:space="0" w:color="auto"/>
            <w:right w:val="none" w:sz="0" w:space="0" w:color="auto"/>
          </w:divBdr>
        </w:div>
        <w:div w:id="1490170827">
          <w:marLeft w:val="640"/>
          <w:marRight w:val="0"/>
          <w:marTop w:val="0"/>
          <w:marBottom w:val="0"/>
          <w:divBdr>
            <w:top w:val="none" w:sz="0" w:space="0" w:color="auto"/>
            <w:left w:val="none" w:sz="0" w:space="0" w:color="auto"/>
            <w:bottom w:val="none" w:sz="0" w:space="0" w:color="auto"/>
            <w:right w:val="none" w:sz="0" w:space="0" w:color="auto"/>
          </w:divBdr>
        </w:div>
        <w:div w:id="358285389">
          <w:marLeft w:val="640"/>
          <w:marRight w:val="0"/>
          <w:marTop w:val="0"/>
          <w:marBottom w:val="0"/>
          <w:divBdr>
            <w:top w:val="none" w:sz="0" w:space="0" w:color="auto"/>
            <w:left w:val="none" w:sz="0" w:space="0" w:color="auto"/>
            <w:bottom w:val="none" w:sz="0" w:space="0" w:color="auto"/>
            <w:right w:val="none" w:sz="0" w:space="0" w:color="auto"/>
          </w:divBdr>
        </w:div>
        <w:div w:id="584845051">
          <w:marLeft w:val="640"/>
          <w:marRight w:val="0"/>
          <w:marTop w:val="0"/>
          <w:marBottom w:val="0"/>
          <w:divBdr>
            <w:top w:val="none" w:sz="0" w:space="0" w:color="auto"/>
            <w:left w:val="none" w:sz="0" w:space="0" w:color="auto"/>
            <w:bottom w:val="none" w:sz="0" w:space="0" w:color="auto"/>
            <w:right w:val="none" w:sz="0" w:space="0" w:color="auto"/>
          </w:divBdr>
        </w:div>
        <w:div w:id="1727489218">
          <w:marLeft w:val="640"/>
          <w:marRight w:val="0"/>
          <w:marTop w:val="0"/>
          <w:marBottom w:val="0"/>
          <w:divBdr>
            <w:top w:val="none" w:sz="0" w:space="0" w:color="auto"/>
            <w:left w:val="none" w:sz="0" w:space="0" w:color="auto"/>
            <w:bottom w:val="none" w:sz="0" w:space="0" w:color="auto"/>
            <w:right w:val="none" w:sz="0" w:space="0" w:color="auto"/>
          </w:divBdr>
        </w:div>
        <w:div w:id="320545615">
          <w:marLeft w:val="640"/>
          <w:marRight w:val="0"/>
          <w:marTop w:val="0"/>
          <w:marBottom w:val="0"/>
          <w:divBdr>
            <w:top w:val="none" w:sz="0" w:space="0" w:color="auto"/>
            <w:left w:val="none" w:sz="0" w:space="0" w:color="auto"/>
            <w:bottom w:val="none" w:sz="0" w:space="0" w:color="auto"/>
            <w:right w:val="none" w:sz="0" w:space="0" w:color="auto"/>
          </w:divBdr>
        </w:div>
        <w:div w:id="390158458">
          <w:marLeft w:val="640"/>
          <w:marRight w:val="0"/>
          <w:marTop w:val="0"/>
          <w:marBottom w:val="0"/>
          <w:divBdr>
            <w:top w:val="none" w:sz="0" w:space="0" w:color="auto"/>
            <w:left w:val="none" w:sz="0" w:space="0" w:color="auto"/>
            <w:bottom w:val="none" w:sz="0" w:space="0" w:color="auto"/>
            <w:right w:val="none" w:sz="0" w:space="0" w:color="auto"/>
          </w:divBdr>
        </w:div>
        <w:div w:id="1735423650">
          <w:marLeft w:val="640"/>
          <w:marRight w:val="0"/>
          <w:marTop w:val="0"/>
          <w:marBottom w:val="0"/>
          <w:divBdr>
            <w:top w:val="none" w:sz="0" w:space="0" w:color="auto"/>
            <w:left w:val="none" w:sz="0" w:space="0" w:color="auto"/>
            <w:bottom w:val="none" w:sz="0" w:space="0" w:color="auto"/>
            <w:right w:val="none" w:sz="0" w:space="0" w:color="auto"/>
          </w:divBdr>
        </w:div>
        <w:div w:id="1453942255">
          <w:marLeft w:val="640"/>
          <w:marRight w:val="0"/>
          <w:marTop w:val="0"/>
          <w:marBottom w:val="0"/>
          <w:divBdr>
            <w:top w:val="none" w:sz="0" w:space="0" w:color="auto"/>
            <w:left w:val="none" w:sz="0" w:space="0" w:color="auto"/>
            <w:bottom w:val="none" w:sz="0" w:space="0" w:color="auto"/>
            <w:right w:val="none" w:sz="0" w:space="0" w:color="auto"/>
          </w:divBdr>
        </w:div>
        <w:div w:id="808286762">
          <w:marLeft w:val="640"/>
          <w:marRight w:val="0"/>
          <w:marTop w:val="0"/>
          <w:marBottom w:val="0"/>
          <w:divBdr>
            <w:top w:val="none" w:sz="0" w:space="0" w:color="auto"/>
            <w:left w:val="none" w:sz="0" w:space="0" w:color="auto"/>
            <w:bottom w:val="none" w:sz="0" w:space="0" w:color="auto"/>
            <w:right w:val="none" w:sz="0" w:space="0" w:color="auto"/>
          </w:divBdr>
        </w:div>
        <w:div w:id="1524442165">
          <w:marLeft w:val="640"/>
          <w:marRight w:val="0"/>
          <w:marTop w:val="0"/>
          <w:marBottom w:val="0"/>
          <w:divBdr>
            <w:top w:val="none" w:sz="0" w:space="0" w:color="auto"/>
            <w:left w:val="none" w:sz="0" w:space="0" w:color="auto"/>
            <w:bottom w:val="none" w:sz="0" w:space="0" w:color="auto"/>
            <w:right w:val="none" w:sz="0" w:space="0" w:color="auto"/>
          </w:divBdr>
        </w:div>
        <w:div w:id="718671946">
          <w:marLeft w:val="640"/>
          <w:marRight w:val="0"/>
          <w:marTop w:val="0"/>
          <w:marBottom w:val="0"/>
          <w:divBdr>
            <w:top w:val="none" w:sz="0" w:space="0" w:color="auto"/>
            <w:left w:val="none" w:sz="0" w:space="0" w:color="auto"/>
            <w:bottom w:val="none" w:sz="0" w:space="0" w:color="auto"/>
            <w:right w:val="none" w:sz="0" w:space="0" w:color="auto"/>
          </w:divBdr>
        </w:div>
        <w:div w:id="2146044488">
          <w:marLeft w:val="640"/>
          <w:marRight w:val="0"/>
          <w:marTop w:val="0"/>
          <w:marBottom w:val="0"/>
          <w:divBdr>
            <w:top w:val="none" w:sz="0" w:space="0" w:color="auto"/>
            <w:left w:val="none" w:sz="0" w:space="0" w:color="auto"/>
            <w:bottom w:val="none" w:sz="0" w:space="0" w:color="auto"/>
            <w:right w:val="none" w:sz="0" w:space="0" w:color="auto"/>
          </w:divBdr>
        </w:div>
        <w:div w:id="1729721549">
          <w:marLeft w:val="640"/>
          <w:marRight w:val="0"/>
          <w:marTop w:val="0"/>
          <w:marBottom w:val="0"/>
          <w:divBdr>
            <w:top w:val="none" w:sz="0" w:space="0" w:color="auto"/>
            <w:left w:val="none" w:sz="0" w:space="0" w:color="auto"/>
            <w:bottom w:val="none" w:sz="0" w:space="0" w:color="auto"/>
            <w:right w:val="none" w:sz="0" w:space="0" w:color="auto"/>
          </w:divBdr>
        </w:div>
        <w:div w:id="275909584">
          <w:marLeft w:val="640"/>
          <w:marRight w:val="0"/>
          <w:marTop w:val="0"/>
          <w:marBottom w:val="0"/>
          <w:divBdr>
            <w:top w:val="none" w:sz="0" w:space="0" w:color="auto"/>
            <w:left w:val="none" w:sz="0" w:space="0" w:color="auto"/>
            <w:bottom w:val="none" w:sz="0" w:space="0" w:color="auto"/>
            <w:right w:val="none" w:sz="0" w:space="0" w:color="auto"/>
          </w:divBdr>
        </w:div>
        <w:div w:id="847720018">
          <w:marLeft w:val="640"/>
          <w:marRight w:val="0"/>
          <w:marTop w:val="0"/>
          <w:marBottom w:val="0"/>
          <w:divBdr>
            <w:top w:val="none" w:sz="0" w:space="0" w:color="auto"/>
            <w:left w:val="none" w:sz="0" w:space="0" w:color="auto"/>
            <w:bottom w:val="none" w:sz="0" w:space="0" w:color="auto"/>
            <w:right w:val="none" w:sz="0" w:space="0" w:color="auto"/>
          </w:divBdr>
        </w:div>
        <w:div w:id="528296880">
          <w:marLeft w:val="640"/>
          <w:marRight w:val="0"/>
          <w:marTop w:val="0"/>
          <w:marBottom w:val="0"/>
          <w:divBdr>
            <w:top w:val="none" w:sz="0" w:space="0" w:color="auto"/>
            <w:left w:val="none" w:sz="0" w:space="0" w:color="auto"/>
            <w:bottom w:val="none" w:sz="0" w:space="0" w:color="auto"/>
            <w:right w:val="none" w:sz="0" w:space="0" w:color="auto"/>
          </w:divBdr>
        </w:div>
        <w:div w:id="425343997">
          <w:marLeft w:val="640"/>
          <w:marRight w:val="0"/>
          <w:marTop w:val="0"/>
          <w:marBottom w:val="0"/>
          <w:divBdr>
            <w:top w:val="none" w:sz="0" w:space="0" w:color="auto"/>
            <w:left w:val="none" w:sz="0" w:space="0" w:color="auto"/>
            <w:bottom w:val="none" w:sz="0" w:space="0" w:color="auto"/>
            <w:right w:val="none" w:sz="0" w:space="0" w:color="auto"/>
          </w:divBdr>
        </w:div>
        <w:div w:id="2035111181">
          <w:marLeft w:val="640"/>
          <w:marRight w:val="0"/>
          <w:marTop w:val="0"/>
          <w:marBottom w:val="0"/>
          <w:divBdr>
            <w:top w:val="none" w:sz="0" w:space="0" w:color="auto"/>
            <w:left w:val="none" w:sz="0" w:space="0" w:color="auto"/>
            <w:bottom w:val="none" w:sz="0" w:space="0" w:color="auto"/>
            <w:right w:val="none" w:sz="0" w:space="0" w:color="auto"/>
          </w:divBdr>
        </w:div>
        <w:div w:id="1952741521">
          <w:marLeft w:val="640"/>
          <w:marRight w:val="0"/>
          <w:marTop w:val="0"/>
          <w:marBottom w:val="0"/>
          <w:divBdr>
            <w:top w:val="none" w:sz="0" w:space="0" w:color="auto"/>
            <w:left w:val="none" w:sz="0" w:space="0" w:color="auto"/>
            <w:bottom w:val="none" w:sz="0" w:space="0" w:color="auto"/>
            <w:right w:val="none" w:sz="0" w:space="0" w:color="auto"/>
          </w:divBdr>
        </w:div>
        <w:div w:id="1923680605">
          <w:marLeft w:val="640"/>
          <w:marRight w:val="0"/>
          <w:marTop w:val="0"/>
          <w:marBottom w:val="0"/>
          <w:divBdr>
            <w:top w:val="none" w:sz="0" w:space="0" w:color="auto"/>
            <w:left w:val="none" w:sz="0" w:space="0" w:color="auto"/>
            <w:bottom w:val="none" w:sz="0" w:space="0" w:color="auto"/>
            <w:right w:val="none" w:sz="0" w:space="0" w:color="auto"/>
          </w:divBdr>
        </w:div>
        <w:div w:id="1004867541">
          <w:marLeft w:val="640"/>
          <w:marRight w:val="0"/>
          <w:marTop w:val="0"/>
          <w:marBottom w:val="0"/>
          <w:divBdr>
            <w:top w:val="none" w:sz="0" w:space="0" w:color="auto"/>
            <w:left w:val="none" w:sz="0" w:space="0" w:color="auto"/>
            <w:bottom w:val="none" w:sz="0" w:space="0" w:color="auto"/>
            <w:right w:val="none" w:sz="0" w:space="0" w:color="auto"/>
          </w:divBdr>
        </w:div>
        <w:div w:id="1685129363">
          <w:marLeft w:val="640"/>
          <w:marRight w:val="0"/>
          <w:marTop w:val="0"/>
          <w:marBottom w:val="0"/>
          <w:divBdr>
            <w:top w:val="none" w:sz="0" w:space="0" w:color="auto"/>
            <w:left w:val="none" w:sz="0" w:space="0" w:color="auto"/>
            <w:bottom w:val="none" w:sz="0" w:space="0" w:color="auto"/>
            <w:right w:val="none" w:sz="0" w:space="0" w:color="auto"/>
          </w:divBdr>
        </w:div>
        <w:div w:id="1823932439">
          <w:marLeft w:val="640"/>
          <w:marRight w:val="0"/>
          <w:marTop w:val="0"/>
          <w:marBottom w:val="0"/>
          <w:divBdr>
            <w:top w:val="none" w:sz="0" w:space="0" w:color="auto"/>
            <w:left w:val="none" w:sz="0" w:space="0" w:color="auto"/>
            <w:bottom w:val="none" w:sz="0" w:space="0" w:color="auto"/>
            <w:right w:val="none" w:sz="0" w:space="0" w:color="auto"/>
          </w:divBdr>
        </w:div>
        <w:div w:id="1980188217">
          <w:marLeft w:val="640"/>
          <w:marRight w:val="0"/>
          <w:marTop w:val="0"/>
          <w:marBottom w:val="0"/>
          <w:divBdr>
            <w:top w:val="none" w:sz="0" w:space="0" w:color="auto"/>
            <w:left w:val="none" w:sz="0" w:space="0" w:color="auto"/>
            <w:bottom w:val="none" w:sz="0" w:space="0" w:color="auto"/>
            <w:right w:val="none" w:sz="0" w:space="0" w:color="auto"/>
          </w:divBdr>
        </w:div>
        <w:div w:id="194470866">
          <w:marLeft w:val="640"/>
          <w:marRight w:val="0"/>
          <w:marTop w:val="0"/>
          <w:marBottom w:val="0"/>
          <w:divBdr>
            <w:top w:val="none" w:sz="0" w:space="0" w:color="auto"/>
            <w:left w:val="none" w:sz="0" w:space="0" w:color="auto"/>
            <w:bottom w:val="none" w:sz="0" w:space="0" w:color="auto"/>
            <w:right w:val="none" w:sz="0" w:space="0" w:color="auto"/>
          </w:divBdr>
        </w:div>
        <w:div w:id="545606775">
          <w:marLeft w:val="640"/>
          <w:marRight w:val="0"/>
          <w:marTop w:val="0"/>
          <w:marBottom w:val="0"/>
          <w:divBdr>
            <w:top w:val="none" w:sz="0" w:space="0" w:color="auto"/>
            <w:left w:val="none" w:sz="0" w:space="0" w:color="auto"/>
            <w:bottom w:val="none" w:sz="0" w:space="0" w:color="auto"/>
            <w:right w:val="none" w:sz="0" w:space="0" w:color="auto"/>
          </w:divBdr>
        </w:div>
        <w:div w:id="419915431">
          <w:marLeft w:val="640"/>
          <w:marRight w:val="0"/>
          <w:marTop w:val="0"/>
          <w:marBottom w:val="0"/>
          <w:divBdr>
            <w:top w:val="none" w:sz="0" w:space="0" w:color="auto"/>
            <w:left w:val="none" w:sz="0" w:space="0" w:color="auto"/>
            <w:bottom w:val="none" w:sz="0" w:space="0" w:color="auto"/>
            <w:right w:val="none" w:sz="0" w:space="0" w:color="auto"/>
          </w:divBdr>
        </w:div>
        <w:div w:id="831407917">
          <w:marLeft w:val="640"/>
          <w:marRight w:val="0"/>
          <w:marTop w:val="0"/>
          <w:marBottom w:val="0"/>
          <w:divBdr>
            <w:top w:val="none" w:sz="0" w:space="0" w:color="auto"/>
            <w:left w:val="none" w:sz="0" w:space="0" w:color="auto"/>
            <w:bottom w:val="none" w:sz="0" w:space="0" w:color="auto"/>
            <w:right w:val="none" w:sz="0" w:space="0" w:color="auto"/>
          </w:divBdr>
        </w:div>
        <w:div w:id="826898342">
          <w:marLeft w:val="640"/>
          <w:marRight w:val="0"/>
          <w:marTop w:val="0"/>
          <w:marBottom w:val="0"/>
          <w:divBdr>
            <w:top w:val="none" w:sz="0" w:space="0" w:color="auto"/>
            <w:left w:val="none" w:sz="0" w:space="0" w:color="auto"/>
            <w:bottom w:val="none" w:sz="0" w:space="0" w:color="auto"/>
            <w:right w:val="none" w:sz="0" w:space="0" w:color="auto"/>
          </w:divBdr>
        </w:div>
        <w:div w:id="1494954439">
          <w:marLeft w:val="640"/>
          <w:marRight w:val="0"/>
          <w:marTop w:val="0"/>
          <w:marBottom w:val="0"/>
          <w:divBdr>
            <w:top w:val="none" w:sz="0" w:space="0" w:color="auto"/>
            <w:left w:val="none" w:sz="0" w:space="0" w:color="auto"/>
            <w:bottom w:val="none" w:sz="0" w:space="0" w:color="auto"/>
            <w:right w:val="none" w:sz="0" w:space="0" w:color="auto"/>
          </w:divBdr>
        </w:div>
        <w:div w:id="1128744862">
          <w:marLeft w:val="640"/>
          <w:marRight w:val="0"/>
          <w:marTop w:val="0"/>
          <w:marBottom w:val="0"/>
          <w:divBdr>
            <w:top w:val="none" w:sz="0" w:space="0" w:color="auto"/>
            <w:left w:val="none" w:sz="0" w:space="0" w:color="auto"/>
            <w:bottom w:val="none" w:sz="0" w:space="0" w:color="auto"/>
            <w:right w:val="none" w:sz="0" w:space="0" w:color="auto"/>
          </w:divBdr>
        </w:div>
        <w:div w:id="99299440">
          <w:marLeft w:val="640"/>
          <w:marRight w:val="0"/>
          <w:marTop w:val="0"/>
          <w:marBottom w:val="0"/>
          <w:divBdr>
            <w:top w:val="none" w:sz="0" w:space="0" w:color="auto"/>
            <w:left w:val="none" w:sz="0" w:space="0" w:color="auto"/>
            <w:bottom w:val="none" w:sz="0" w:space="0" w:color="auto"/>
            <w:right w:val="none" w:sz="0" w:space="0" w:color="auto"/>
          </w:divBdr>
        </w:div>
        <w:div w:id="1565725716">
          <w:marLeft w:val="640"/>
          <w:marRight w:val="0"/>
          <w:marTop w:val="0"/>
          <w:marBottom w:val="0"/>
          <w:divBdr>
            <w:top w:val="none" w:sz="0" w:space="0" w:color="auto"/>
            <w:left w:val="none" w:sz="0" w:space="0" w:color="auto"/>
            <w:bottom w:val="none" w:sz="0" w:space="0" w:color="auto"/>
            <w:right w:val="none" w:sz="0" w:space="0" w:color="auto"/>
          </w:divBdr>
        </w:div>
        <w:div w:id="1113591975">
          <w:marLeft w:val="640"/>
          <w:marRight w:val="0"/>
          <w:marTop w:val="0"/>
          <w:marBottom w:val="0"/>
          <w:divBdr>
            <w:top w:val="none" w:sz="0" w:space="0" w:color="auto"/>
            <w:left w:val="none" w:sz="0" w:space="0" w:color="auto"/>
            <w:bottom w:val="none" w:sz="0" w:space="0" w:color="auto"/>
            <w:right w:val="none" w:sz="0" w:space="0" w:color="auto"/>
          </w:divBdr>
        </w:div>
        <w:div w:id="1534535702">
          <w:marLeft w:val="640"/>
          <w:marRight w:val="0"/>
          <w:marTop w:val="0"/>
          <w:marBottom w:val="0"/>
          <w:divBdr>
            <w:top w:val="none" w:sz="0" w:space="0" w:color="auto"/>
            <w:left w:val="none" w:sz="0" w:space="0" w:color="auto"/>
            <w:bottom w:val="none" w:sz="0" w:space="0" w:color="auto"/>
            <w:right w:val="none" w:sz="0" w:space="0" w:color="auto"/>
          </w:divBdr>
        </w:div>
        <w:div w:id="1475105614">
          <w:marLeft w:val="640"/>
          <w:marRight w:val="0"/>
          <w:marTop w:val="0"/>
          <w:marBottom w:val="0"/>
          <w:divBdr>
            <w:top w:val="none" w:sz="0" w:space="0" w:color="auto"/>
            <w:left w:val="none" w:sz="0" w:space="0" w:color="auto"/>
            <w:bottom w:val="none" w:sz="0" w:space="0" w:color="auto"/>
            <w:right w:val="none" w:sz="0" w:space="0" w:color="auto"/>
          </w:divBdr>
        </w:div>
        <w:div w:id="2109765507">
          <w:marLeft w:val="640"/>
          <w:marRight w:val="0"/>
          <w:marTop w:val="0"/>
          <w:marBottom w:val="0"/>
          <w:divBdr>
            <w:top w:val="none" w:sz="0" w:space="0" w:color="auto"/>
            <w:left w:val="none" w:sz="0" w:space="0" w:color="auto"/>
            <w:bottom w:val="none" w:sz="0" w:space="0" w:color="auto"/>
            <w:right w:val="none" w:sz="0" w:space="0" w:color="auto"/>
          </w:divBdr>
        </w:div>
        <w:div w:id="349381186">
          <w:marLeft w:val="640"/>
          <w:marRight w:val="0"/>
          <w:marTop w:val="0"/>
          <w:marBottom w:val="0"/>
          <w:divBdr>
            <w:top w:val="none" w:sz="0" w:space="0" w:color="auto"/>
            <w:left w:val="none" w:sz="0" w:space="0" w:color="auto"/>
            <w:bottom w:val="none" w:sz="0" w:space="0" w:color="auto"/>
            <w:right w:val="none" w:sz="0" w:space="0" w:color="auto"/>
          </w:divBdr>
        </w:div>
        <w:div w:id="1369722543">
          <w:marLeft w:val="640"/>
          <w:marRight w:val="0"/>
          <w:marTop w:val="0"/>
          <w:marBottom w:val="0"/>
          <w:divBdr>
            <w:top w:val="none" w:sz="0" w:space="0" w:color="auto"/>
            <w:left w:val="none" w:sz="0" w:space="0" w:color="auto"/>
            <w:bottom w:val="none" w:sz="0" w:space="0" w:color="auto"/>
            <w:right w:val="none" w:sz="0" w:space="0" w:color="auto"/>
          </w:divBdr>
        </w:div>
        <w:div w:id="745998814">
          <w:marLeft w:val="640"/>
          <w:marRight w:val="0"/>
          <w:marTop w:val="0"/>
          <w:marBottom w:val="0"/>
          <w:divBdr>
            <w:top w:val="none" w:sz="0" w:space="0" w:color="auto"/>
            <w:left w:val="none" w:sz="0" w:space="0" w:color="auto"/>
            <w:bottom w:val="none" w:sz="0" w:space="0" w:color="auto"/>
            <w:right w:val="none" w:sz="0" w:space="0" w:color="auto"/>
          </w:divBdr>
        </w:div>
        <w:div w:id="591860266">
          <w:marLeft w:val="640"/>
          <w:marRight w:val="0"/>
          <w:marTop w:val="0"/>
          <w:marBottom w:val="0"/>
          <w:divBdr>
            <w:top w:val="none" w:sz="0" w:space="0" w:color="auto"/>
            <w:left w:val="none" w:sz="0" w:space="0" w:color="auto"/>
            <w:bottom w:val="none" w:sz="0" w:space="0" w:color="auto"/>
            <w:right w:val="none" w:sz="0" w:space="0" w:color="auto"/>
          </w:divBdr>
        </w:div>
        <w:div w:id="1868717675">
          <w:marLeft w:val="640"/>
          <w:marRight w:val="0"/>
          <w:marTop w:val="0"/>
          <w:marBottom w:val="0"/>
          <w:divBdr>
            <w:top w:val="none" w:sz="0" w:space="0" w:color="auto"/>
            <w:left w:val="none" w:sz="0" w:space="0" w:color="auto"/>
            <w:bottom w:val="none" w:sz="0" w:space="0" w:color="auto"/>
            <w:right w:val="none" w:sz="0" w:space="0" w:color="auto"/>
          </w:divBdr>
        </w:div>
        <w:div w:id="1166092687">
          <w:marLeft w:val="640"/>
          <w:marRight w:val="0"/>
          <w:marTop w:val="0"/>
          <w:marBottom w:val="0"/>
          <w:divBdr>
            <w:top w:val="none" w:sz="0" w:space="0" w:color="auto"/>
            <w:left w:val="none" w:sz="0" w:space="0" w:color="auto"/>
            <w:bottom w:val="none" w:sz="0" w:space="0" w:color="auto"/>
            <w:right w:val="none" w:sz="0" w:space="0" w:color="auto"/>
          </w:divBdr>
        </w:div>
        <w:div w:id="1610509595">
          <w:marLeft w:val="640"/>
          <w:marRight w:val="0"/>
          <w:marTop w:val="0"/>
          <w:marBottom w:val="0"/>
          <w:divBdr>
            <w:top w:val="none" w:sz="0" w:space="0" w:color="auto"/>
            <w:left w:val="none" w:sz="0" w:space="0" w:color="auto"/>
            <w:bottom w:val="none" w:sz="0" w:space="0" w:color="auto"/>
            <w:right w:val="none" w:sz="0" w:space="0" w:color="auto"/>
          </w:divBdr>
        </w:div>
        <w:div w:id="1526599673">
          <w:marLeft w:val="640"/>
          <w:marRight w:val="0"/>
          <w:marTop w:val="0"/>
          <w:marBottom w:val="0"/>
          <w:divBdr>
            <w:top w:val="none" w:sz="0" w:space="0" w:color="auto"/>
            <w:left w:val="none" w:sz="0" w:space="0" w:color="auto"/>
            <w:bottom w:val="none" w:sz="0" w:space="0" w:color="auto"/>
            <w:right w:val="none" w:sz="0" w:space="0" w:color="auto"/>
          </w:divBdr>
        </w:div>
        <w:div w:id="1470323099">
          <w:marLeft w:val="640"/>
          <w:marRight w:val="0"/>
          <w:marTop w:val="0"/>
          <w:marBottom w:val="0"/>
          <w:divBdr>
            <w:top w:val="none" w:sz="0" w:space="0" w:color="auto"/>
            <w:left w:val="none" w:sz="0" w:space="0" w:color="auto"/>
            <w:bottom w:val="none" w:sz="0" w:space="0" w:color="auto"/>
            <w:right w:val="none" w:sz="0" w:space="0" w:color="auto"/>
          </w:divBdr>
        </w:div>
        <w:div w:id="1076705405">
          <w:marLeft w:val="640"/>
          <w:marRight w:val="0"/>
          <w:marTop w:val="0"/>
          <w:marBottom w:val="0"/>
          <w:divBdr>
            <w:top w:val="none" w:sz="0" w:space="0" w:color="auto"/>
            <w:left w:val="none" w:sz="0" w:space="0" w:color="auto"/>
            <w:bottom w:val="none" w:sz="0" w:space="0" w:color="auto"/>
            <w:right w:val="none" w:sz="0" w:space="0" w:color="auto"/>
          </w:divBdr>
        </w:div>
        <w:div w:id="557663801">
          <w:marLeft w:val="640"/>
          <w:marRight w:val="0"/>
          <w:marTop w:val="0"/>
          <w:marBottom w:val="0"/>
          <w:divBdr>
            <w:top w:val="none" w:sz="0" w:space="0" w:color="auto"/>
            <w:left w:val="none" w:sz="0" w:space="0" w:color="auto"/>
            <w:bottom w:val="none" w:sz="0" w:space="0" w:color="auto"/>
            <w:right w:val="none" w:sz="0" w:space="0" w:color="auto"/>
          </w:divBdr>
        </w:div>
        <w:div w:id="673534895">
          <w:marLeft w:val="640"/>
          <w:marRight w:val="0"/>
          <w:marTop w:val="0"/>
          <w:marBottom w:val="0"/>
          <w:divBdr>
            <w:top w:val="none" w:sz="0" w:space="0" w:color="auto"/>
            <w:left w:val="none" w:sz="0" w:space="0" w:color="auto"/>
            <w:bottom w:val="none" w:sz="0" w:space="0" w:color="auto"/>
            <w:right w:val="none" w:sz="0" w:space="0" w:color="auto"/>
          </w:divBdr>
        </w:div>
        <w:div w:id="309487101">
          <w:marLeft w:val="640"/>
          <w:marRight w:val="0"/>
          <w:marTop w:val="0"/>
          <w:marBottom w:val="0"/>
          <w:divBdr>
            <w:top w:val="none" w:sz="0" w:space="0" w:color="auto"/>
            <w:left w:val="none" w:sz="0" w:space="0" w:color="auto"/>
            <w:bottom w:val="none" w:sz="0" w:space="0" w:color="auto"/>
            <w:right w:val="none" w:sz="0" w:space="0" w:color="auto"/>
          </w:divBdr>
        </w:div>
        <w:div w:id="1397624644">
          <w:marLeft w:val="640"/>
          <w:marRight w:val="0"/>
          <w:marTop w:val="0"/>
          <w:marBottom w:val="0"/>
          <w:divBdr>
            <w:top w:val="none" w:sz="0" w:space="0" w:color="auto"/>
            <w:left w:val="none" w:sz="0" w:space="0" w:color="auto"/>
            <w:bottom w:val="none" w:sz="0" w:space="0" w:color="auto"/>
            <w:right w:val="none" w:sz="0" w:space="0" w:color="auto"/>
          </w:divBdr>
        </w:div>
        <w:div w:id="899483927">
          <w:marLeft w:val="640"/>
          <w:marRight w:val="0"/>
          <w:marTop w:val="0"/>
          <w:marBottom w:val="0"/>
          <w:divBdr>
            <w:top w:val="none" w:sz="0" w:space="0" w:color="auto"/>
            <w:left w:val="none" w:sz="0" w:space="0" w:color="auto"/>
            <w:bottom w:val="none" w:sz="0" w:space="0" w:color="auto"/>
            <w:right w:val="none" w:sz="0" w:space="0" w:color="auto"/>
          </w:divBdr>
        </w:div>
        <w:div w:id="1129666677">
          <w:marLeft w:val="640"/>
          <w:marRight w:val="0"/>
          <w:marTop w:val="0"/>
          <w:marBottom w:val="0"/>
          <w:divBdr>
            <w:top w:val="none" w:sz="0" w:space="0" w:color="auto"/>
            <w:left w:val="none" w:sz="0" w:space="0" w:color="auto"/>
            <w:bottom w:val="none" w:sz="0" w:space="0" w:color="auto"/>
            <w:right w:val="none" w:sz="0" w:space="0" w:color="auto"/>
          </w:divBdr>
        </w:div>
        <w:div w:id="452939882">
          <w:marLeft w:val="640"/>
          <w:marRight w:val="0"/>
          <w:marTop w:val="0"/>
          <w:marBottom w:val="0"/>
          <w:divBdr>
            <w:top w:val="none" w:sz="0" w:space="0" w:color="auto"/>
            <w:left w:val="none" w:sz="0" w:space="0" w:color="auto"/>
            <w:bottom w:val="none" w:sz="0" w:space="0" w:color="auto"/>
            <w:right w:val="none" w:sz="0" w:space="0" w:color="auto"/>
          </w:divBdr>
        </w:div>
        <w:div w:id="377165772">
          <w:marLeft w:val="640"/>
          <w:marRight w:val="0"/>
          <w:marTop w:val="0"/>
          <w:marBottom w:val="0"/>
          <w:divBdr>
            <w:top w:val="none" w:sz="0" w:space="0" w:color="auto"/>
            <w:left w:val="none" w:sz="0" w:space="0" w:color="auto"/>
            <w:bottom w:val="none" w:sz="0" w:space="0" w:color="auto"/>
            <w:right w:val="none" w:sz="0" w:space="0" w:color="auto"/>
          </w:divBdr>
        </w:div>
        <w:div w:id="35130908">
          <w:marLeft w:val="640"/>
          <w:marRight w:val="0"/>
          <w:marTop w:val="0"/>
          <w:marBottom w:val="0"/>
          <w:divBdr>
            <w:top w:val="none" w:sz="0" w:space="0" w:color="auto"/>
            <w:left w:val="none" w:sz="0" w:space="0" w:color="auto"/>
            <w:bottom w:val="none" w:sz="0" w:space="0" w:color="auto"/>
            <w:right w:val="none" w:sz="0" w:space="0" w:color="auto"/>
          </w:divBdr>
        </w:div>
        <w:div w:id="1345205343">
          <w:marLeft w:val="640"/>
          <w:marRight w:val="0"/>
          <w:marTop w:val="0"/>
          <w:marBottom w:val="0"/>
          <w:divBdr>
            <w:top w:val="none" w:sz="0" w:space="0" w:color="auto"/>
            <w:left w:val="none" w:sz="0" w:space="0" w:color="auto"/>
            <w:bottom w:val="none" w:sz="0" w:space="0" w:color="auto"/>
            <w:right w:val="none" w:sz="0" w:space="0" w:color="auto"/>
          </w:divBdr>
        </w:div>
        <w:div w:id="939918375">
          <w:marLeft w:val="640"/>
          <w:marRight w:val="0"/>
          <w:marTop w:val="0"/>
          <w:marBottom w:val="0"/>
          <w:divBdr>
            <w:top w:val="none" w:sz="0" w:space="0" w:color="auto"/>
            <w:left w:val="none" w:sz="0" w:space="0" w:color="auto"/>
            <w:bottom w:val="none" w:sz="0" w:space="0" w:color="auto"/>
            <w:right w:val="none" w:sz="0" w:space="0" w:color="auto"/>
          </w:divBdr>
        </w:div>
        <w:div w:id="1688872654">
          <w:marLeft w:val="640"/>
          <w:marRight w:val="0"/>
          <w:marTop w:val="0"/>
          <w:marBottom w:val="0"/>
          <w:divBdr>
            <w:top w:val="none" w:sz="0" w:space="0" w:color="auto"/>
            <w:left w:val="none" w:sz="0" w:space="0" w:color="auto"/>
            <w:bottom w:val="none" w:sz="0" w:space="0" w:color="auto"/>
            <w:right w:val="none" w:sz="0" w:space="0" w:color="auto"/>
          </w:divBdr>
        </w:div>
        <w:div w:id="1125276557">
          <w:marLeft w:val="640"/>
          <w:marRight w:val="0"/>
          <w:marTop w:val="0"/>
          <w:marBottom w:val="0"/>
          <w:divBdr>
            <w:top w:val="none" w:sz="0" w:space="0" w:color="auto"/>
            <w:left w:val="none" w:sz="0" w:space="0" w:color="auto"/>
            <w:bottom w:val="none" w:sz="0" w:space="0" w:color="auto"/>
            <w:right w:val="none" w:sz="0" w:space="0" w:color="auto"/>
          </w:divBdr>
        </w:div>
        <w:div w:id="1450972074">
          <w:marLeft w:val="640"/>
          <w:marRight w:val="0"/>
          <w:marTop w:val="0"/>
          <w:marBottom w:val="0"/>
          <w:divBdr>
            <w:top w:val="none" w:sz="0" w:space="0" w:color="auto"/>
            <w:left w:val="none" w:sz="0" w:space="0" w:color="auto"/>
            <w:bottom w:val="none" w:sz="0" w:space="0" w:color="auto"/>
            <w:right w:val="none" w:sz="0" w:space="0" w:color="auto"/>
          </w:divBdr>
        </w:div>
        <w:div w:id="2119644797">
          <w:marLeft w:val="640"/>
          <w:marRight w:val="0"/>
          <w:marTop w:val="0"/>
          <w:marBottom w:val="0"/>
          <w:divBdr>
            <w:top w:val="none" w:sz="0" w:space="0" w:color="auto"/>
            <w:left w:val="none" w:sz="0" w:space="0" w:color="auto"/>
            <w:bottom w:val="none" w:sz="0" w:space="0" w:color="auto"/>
            <w:right w:val="none" w:sz="0" w:space="0" w:color="auto"/>
          </w:divBdr>
        </w:div>
        <w:div w:id="2118674084">
          <w:marLeft w:val="640"/>
          <w:marRight w:val="0"/>
          <w:marTop w:val="0"/>
          <w:marBottom w:val="0"/>
          <w:divBdr>
            <w:top w:val="none" w:sz="0" w:space="0" w:color="auto"/>
            <w:left w:val="none" w:sz="0" w:space="0" w:color="auto"/>
            <w:bottom w:val="none" w:sz="0" w:space="0" w:color="auto"/>
            <w:right w:val="none" w:sz="0" w:space="0" w:color="auto"/>
          </w:divBdr>
        </w:div>
        <w:div w:id="1523394201">
          <w:marLeft w:val="640"/>
          <w:marRight w:val="0"/>
          <w:marTop w:val="0"/>
          <w:marBottom w:val="0"/>
          <w:divBdr>
            <w:top w:val="none" w:sz="0" w:space="0" w:color="auto"/>
            <w:left w:val="none" w:sz="0" w:space="0" w:color="auto"/>
            <w:bottom w:val="none" w:sz="0" w:space="0" w:color="auto"/>
            <w:right w:val="none" w:sz="0" w:space="0" w:color="auto"/>
          </w:divBdr>
        </w:div>
        <w:div w:id="1477189514">
          <w:marLeft w:val="640"/>
          <w:marRight w:val="0"/>
          <w:marTop w:val="0"/>
          <w:marBottom w:val="0"/>
          <w:divBdr>
            <w:top w:val="none" w:sz="0" w:space="0" w:color="auto"/>
            <w:left w:val="none" w:sz="0" w:space="0" w:color="auto"/>
            <w:bottom w:val="none" w:sz="0" w:space="0" w:color="auto"/>
            <w:right w:val="none" w:sz="0" w:space="0" w:color="auto"/>
          </w:divBdr>
        </w:div>
        <w:div w:id="312102267">
          <w:marLeft w:val="640"/>
          <w:marRight w:val="0"/>
          <w:marTop w:val="0"/>
          <w:marBottom w:val="0"/>
          <w:divBdr>
            <w:top w:val="none" w:sz="0" w:space="0" w:color="auto"/>
            <w:left w:val="none" w:sz="0" w:space="0" w:color="auto"/>
            <w:bottom w:val="none" w:sz="0" w:space="0" w:color="auto"/>
            <w:right w:val="none" w:sz="0" w:space="0" w:color="auto"/>
          </w:divBdr>
        </w:div>
        <w:div w:id="2116706072">
          <w:marLeft w:val="640"/>
          <w:marRight w:val="0"/>
          <w:marTop w:val="0"/>
          <w:marBottom w:val="0"/>
          <w:divBdr>
            <w:top w:val="none" w:sz="0" w:space="0" w:color="auto"/>
            <w:left w:val="none" w:sz="0" w:space="0" w:color="auto"/>
            <w:bottom w:val="none" w:sz="0" w:space="0" w:color="auto"/>
            <w:right w:val="none" w:sz="0" w:space="0" w:color="auto"/>
          </w:divBdr>
        </w:div>
        <w:div w:id="1235748246">
          <w:marLeft w:val="640"/>
          <w:marRight w:val="0"/>
          <w:marTop w:val="0"/>
          <w:marBottom w:val="0"/>
          <w:divBdr>
            <w:top w:val="none" w:sz="0" w:space="0" w:color="auto"/>
            <w:left w:val="none" w:sz="0" w:space="0" w:color="auto"/>
            <w:bottom w:val="none" w:sz="0" w:space="0" w:color="auto"/>
            <w:right w:val="none" w:sz="0" w:space="0" w:color="auto"/>
          </w:divBdr>
        </w:div>
        <w:div w:id="1323509404">
          <w:marLeft w:val="640"/>
          <w:marRight w:val="0"/>
          <w:marTop w:val="0"/>
          <w:marBottom w:val="0"/>
          <w:divBdr>
            <w:top w:val="none" w:sz="0" w:space="0" w:color="auto"/>
            <w:left w:val="none" w:sz="0" w:space="0" w:color="auto"/>
            <w:bottom w:val="none" w:sz="0" w:space="0" w:color="auto"/>
            <w:right w:val="none" w:sz="0" w:space="0" w:color="auto"/>
          </w:divBdr>
        </w:div>
        <w:div w:id="1418163369">
          <w:marLeft w:val="640"/>
          <w:marRight w:val="0"/>
          <w:marTop w:val="0"/>
          <w:marBottom w:val="0"/>
          <w:divBdr>
            <w:top w:val="none" w:sz="0" w:space="0" w:color="auto"/>
            <w:left w:val="none" w:sz="0" w:space="0" w:color="auto"/>
            <w:bottom w:val="none" w:sz="0" w:space="0" w:color="auto"/>
            <w:right w:val="none" w:sz="0" w:space="0" w:color="auto"/>
          </w:divBdr>
        </w:div>
        <w:div w:id="511847001">
          <w:marLeft w:val="640"/>
          <w:marRight w:val="0"/>
          <w:marTop w:val="0"/>
          <w:marBottom w:val="0"/>
          <w:divBdr>
            <w:top w:val="none" w:sz="0" w:space="0" w:color="auto"/>
            <w:left w:val="none" w:sz="0" w:space="0" w:color="auto"/>
            <w:bottom w:val="none" w:sz="0" w:space="0" w:color="auto"/>
            <w:right w:val="none" w:sz="0" w:space="0" w:color="auto"/>
          </w:divBdr>
        </w:div>
        <w:div w:id="486821871">
          <w:marLeft w:val="640"/>
          <w:marRight w:val="0"/>
          <w:marTop w:val="0"/>
          <w:marBottom w:val="0"/>
          <w:divBdr>
            <w:top w:val="none" w:sz="0" w:space="0" w:color="auto"/>
            <w:left w:val="none" w:sz="0" w:space="0" w:color="auto"/>
            <w:bottom w:val="none" w:sz="0" w:space="0" w:color="auto"/>
            <w:right w:val="none" w:sz="0" w:space="0" w:color="auto"/>
          </w:divBdr>
        </w:div>
        <w:div w:id="329991063">
          <w:marLeft w:val="640"/>
          <w:marRight w:val="0"/>
          <w:marTop w:val="0"/>
          <w:marBottom w:val="0"/>
          <w:divBdr>
            <w:top w:val="none" w:sz="0" w:space="0" w:color="auto"/>
            <w:left w:val="none" w:sz="0" w:space="0" w:color="auto"/>
            <w:bottom w:val="none" w:sz="0" w:space="0" w:color="auto"/>
            <w:right w:val="none" w:sz="0" w:space="0" w:color="auto"/>
          </w:divBdr>
        </w:div>
        <w:div w:id="69423882">
          <w:marLeft w:val="640"/>
          <w:marRight w:val="0"/>
          <w:marTop w:val="0"/>
          <w:marBottom w:val="0"/>
          <w:divBdr>
            <w:top w:val="none" w:sz="0" w:space="0" w:color="auto"/>
            <w:left w:val="none" w:sz="0" w:space="0" w:color="auto"/>
            <w:bottom w:val="none" w:sz="0" w:space="0" w:color="auto"/>
            <w:right w:val="none" w:sz="0" w:space="0" w:color="auto"/>
          </w:divBdr>
        </w:div>
        <w:div w:id="933972017">
          <w:marLeft w:val="640"/>
          <w:marRight w:val="0"/>
          <w:marTop w:val="0"/>
          <w:marBottom w:val="0"/>
          <w:divBdr>
            <w:top w:val="none" w:sz="0" w:space="0" w:color="auto"/>
            <w:left w:val="none" w:sz="0" w:space="0" w:color="auto"/>
            <w:bottom w:val="none" w:sz="0" w:space="0" w:color="auto"/>
            <w:right w:val="none" w:sz="0" w:space="0" w:color="auto"/>
          </w:divBdr>
        </w:div>
        <w:div w:id="694430237">
          <w:marLeft w:val="640"/>
          <w:marRight w:val="0"/>
          <w:marTop w:val="0"/>
          <w:marBottom w:val="0"/>
          <w:divBdr>
            <w:top w:val="none" w:sz="0" w:space="0" w:color="auto"/>
            <w:left w:val="none" w:sz="0" w:space="0" w:color="auto"/>
            <w:bottom w:val="none" w:sz="0" w:space="0" w:color="auto"/>
            <w:right w:val="none" w:sz="0" w:space="0" w:color="auto"/>
          </w:divBdr>
        </w:div>
        <w:div w:id="1076365057">
          <w:marLeft w:val="640"/>
          <w:marRight w:val="0"/>
          <w:marTop w:val="0"/>
          <w:marBottom w:val="0"/>
          <w:divBdr>
            <w:top w:val="none" w:sz="0" w:space="0" w:color="auto"/>
            <w:left w:val="none" w:sz="0" w:space="0" w:color="auto"/>
            <w:bottom w:val="none" w:sz="0" w:space="0" w:color="auto"/>
            <w:right w:val="none" w:sz="0" w:space="0" w:color="auto"/>
          </w:divBdr>
        </w:div>
        <w:div w:id="1057361436">
          <w:marLeft w:val="640"/>
          <w:marRight w:val="0"/>
          <w:marTop w:val="0"/>
          <w:marBottom w:val="0"/>
          <w:divBdr>
            <w:top w:val="none" w:sz="0" w:space="0" w:color="auto"/>
            <w:left w:val="none" w:sz="0" w:space="0" w:color="auto"/>
            <w:bottom w:val="none" w:sz="0" w:space="0" w:color="auto"/>
            <w:right w:val="none" w:sz="0" w:space="0" w:color="auto"/>
          </w:divBdr>
        </w:div>
        <w:div w:id="1546018961">
          <w:marLeft w:val="640"/>
          <w:marRight w:val="0"/>
          <w:marTop w:val="0"/>
          <w:marBottom w:val="0"/>
          <w:divBdr>
            <w:top w:val="none" w:sz="0" w:space="0" w:color="auto"/>
            <w:left w:val="none" w:sz="0" w:space="0" w:color="auto"/>
            <w:bottom w:val="none" w:sz="0" w:space="0" w:color="auto"/>
            <w:right w:val="none" w:sz="0" w:space="0" w:color="auto"/>
          </w:divBdr>
        </w:div>
        <w:div w:id="1370300547">
          <w:marLeft w:val="640"/>
          <w:marRight w:val="0"/>
          <w:marTop w:val="0"/>
          <w:marBottom w:val="0"/>
          <w:divBdr>
            <w:top w:val="none" w:sz="0" w:space="0" w:color="auto"/>
            <w:left w:val="none" w:sz="0" w:space="0" w:color="auto"/>
            <w:bottom w:val="none" w:sz="0" w:space="0" w:color="auto"/>
            <w:right w:val="none" w:sz="0" w:space="0" w:color="auto"/>
          </w:divBdr>
        </w:div>
        <w:div w:id="1573000748">
          <w:marLeft w:val="640"/>
          <w:marRight w:val="0"/>
          <w:marTop w:val="0"/>
          <w:marBottom w:val="0"/>
          <w:divBdr>
            <w:top w:val="none" w:sz="0" w:space="0" w:color="auto"/>
            <w:left w:val="none" w:sz="0" w:space="0" w:color="auto"/>
            <w:bottom w:val="none" w:sz="0" w:space="0" w:color="auto"/>
            <w:right w:val="none" w:sz="0" w:space="0" w:color="auto"/>
          </w:divBdr>
        </w:div>
        <w:div w:id="294678320">
          <w:marLeft w:val="640"/>
          <w:marRight w:val="0"/>
          <w:marTop w:val="0"/>
          <w:marBottom w:val="0"/>
          <w:divBdr>
            <w:top w:val="none" w:sz="0" w:space="0" w:color="auto"/>
            <w:left w:val="none" w:sz="0" w:space="0" w:color="auto"/>
            <w:bottom w:val="none" w:sz="0" w:space="0" w:color="auto"/>
            <w:right w:val="none" w:sz="0" w:space="0" w:color="auto"/>
          </w:divBdr>
        </w:div>
        <w:div w:id="840507173">
          <w:marLeft w:val="640"/>
          <w:marRight w:val="0"/>
          <w:marTop w:val="0"/>
          <w:marBottom w:val="0"/>
          <w:divBdr>
            <w:top w:val="none" w:sz="0" w:space="0" w:color="auto"/>
            <w:left w:val="none" w:sz="0" w:space="0" w:color="auto"/>
            <w:bottom w:val="none" w:sz="0" w:space="0" w:color="auto"/>
            <w:right w:val="none" w:sz="0" w:space="0" w:color="auto"/>
          </w:divBdr>
        </w:div>
        <w:div w:id="1693534320">
          <w:marLeft w:val="640"/>
          <w:marRight w:val="0"/>
          <w:marTop w:val="0"/>
          <w:marBottom w:val="0"/>
          <w:divBdr>
            <w:top w:val="none" w:sz="0" w:space="0" w:color="auto"/>
            <w:left w:val="none" w:sz="0" w:space="0" w:color="auto"/>
            <w:bottom w:val="none" w:sz="0" w:space="0" w:color="auto"/>
            <w:right w:val="none" w:sz="0" w:space="0" w:color="auto"/>
          </w:divBdr>
        </w:div>
        <w:div w:id="409472784">
          <w:marLeft w:val="640"/>
          <w:marRight w:val="0"/>
          <w:marTop w:val="0"/>
          <w:marBottom w:val="0"/>
          <w:divBdr>
            <w:top w:val="none" w:sz="0" w:space="0" w:color="auto"/>
            <w:left w:val="none" w:sz="0" w:space="0" w:color="auto"/>
            <w:bottom w:val="none" w:sz="0" w:space="0" w:color="auto"/>
            <w:right w:val="none" w:sz="0" w:space="0" w:color="auto"/>
          </w:divBdr>
        </w:div>
        <w:div w:id="1856991775">
          <w:marLeft w:val="640"/>
          <w:marRight w:val="0"/>
          <w:marTop w:val="0"/>
          <w:marBottom w:val="0"/>
          <w:divBdr>
            <w:top w:val="none" w:sz="0" w:space="0" w:color="auto"/>
            <w:left w:val="none" w:sz="0" w:space="0" w:color="auto"/>
            <w:bottom w:val="none" w:sz="0" w:space="0" w:color="auto"/>
            <w:right w:val="none" w:sz="0" w:space="0" w:color="auto"/>
          </w:divBdr>
        </w:div>
        <w:div w:id="1115714296">
          <w:marLeft w:val="640"/>
          <w:marRight w:val="0"/>
          <w:marTop w:val="0"/>
          <w:marBottom w:val="0"/>
          <w:divBdr>
            <w:top w:val="none" w:sz="0" w:space="0" w:color="auto"/>
            <w:left w:val="none" w:sz="0" w:space="0" w:color="auto"/>
            <w:bottom w:val="none" w:sz="0" w:space="0" w:color="auto"/>
            <w:right w:val="none" w:sz="0" w:space="0" w:color="auto"/>
          </w:divBdr>
        </w:div>
        <w:div w:id="1348680433">
          <w:marLeft w:val="640"/>
          <w:marRight w:val="0"/>
          <w:marTop w:val="0"/>
          <w:marBottom w:val="0"/>
          <w:divBdr>
            <w:top w:val="none" w:sz="0" w:space="0" w:color="auto"/>
            <w:left w:val="none" w:sz="0" w:space="0" w:color="auto"/>
            <w:bottom w:val="none" w:sz="0" w:space="0" w:color="auto"/>
            <w:right w:val="none" w:sz="0" w:space="0" w:color="auto"/>
          </w:divBdr>
        </w:div>
        <w:div w:id="1033775009">
          <w:marLeft w:val="640"/>
          <w:marRight w:val="0"/>
          <w:marTop w:val="0"/>
          <w:marBottom w:val="0"/>
          <w:divBdr>
            <w:top w:val="none" w:sz="0" w:space="0" w:color="auto"/>
            <w:left w:val="none" w:sz="0" w:space="0" w:color="auto"/>
            <w:bottom w:val="none" w:sz="0" w:space="0" w:color="auto"/>
            <w:right w:val="none" w:sz="0" w:space="0" w:color="auto"/>
          </w:divBdr>
        </w:div>
        <w:div w:id="1725837946">
          <w:marLeft w:val="640"/>
          <w:marRight w:val="0"/>
          <w:marTop w:val="0"/>
          <w:marBottom w:val="0"/>
          <w:divBdr>
            <w:top w:val="none" w:sz="0" w:space="0" w:color="auto"/>
            <w:left w:val="none" w:sz="0" w:space="0" w:color="auto"/>
            <w:bottom w:val="none" w:sz="0" w:space="0" w:color="auto"/>
            <w:right w:val="none" w:sz="0" w:space="0" w:color="auto"/>
          </w:divBdr>
        </w:div>
        <w:div w:id="166333112">
          <w:marLeft w:val="640"/>
          <w:marRight w:val="0"/>
          <w:marTop w:val="0"/>
          <w:marBottom w:val="0"/>
          <w:divBdr>
            <w:top w:val="none" w:sz="0" w:space="0" w:color="auto"/>
            <w:left w:val="none" w:sz="0" w:space="0" w:color="auto"/>
            <w:bottom w:val="none" w:sz="0" w:space="0" w:color="auto"/>
            <w:right w:val="none" w:sz="0" w:space="0" w:color="auto"/>
          </w:divBdr>
        </w:div>
        <w:div w:id="754320042">
          <w:marLeft w:val="640"/>
          <w:marRight w:val="0"/>
          <w:marTop w:val="0"/>
          <w:marBottom w:val="0"/>
          <w:divBdr>
            <w:top w:val="none" w:sz="0" w:space="0" w:color="auto"/>
            <w:left w:val="none" w:sz="0" w:space="0" w:color="auto"/>
            <w:bottom w:val="none" w:sz="0" w:space="0" w:color="auto"/>
            <w:right w:val="none" w:sz="0" w:space="0" w:color="auto"/>
          </w:divBdr>
        </w:div>
        <w:div w:id="950862481">
          <w:marLeft w:val="640"/>
          <w:marRight w:val="0"/>
          <w:marTop w:val="0"/>
          <w:marBottom w:val="0"/>
          <w:divBdr>
            <w:top w:val="none" w:sz="0" w:space="0" w:color="auto"/>
            <w:left w:val="none" w:sz="0" w:space="0" w:color="auto"/>
            <w:bottom w:val="none" w:sz="0" w:space="0" w:color="auto"/>
            <w:right w:val="none" w:sz="0" w:space="0" w:color="auto"/>
          </w:divBdr>
        </w:div>
        <w:div w:id="1875581511">
          <w:marLeft w:val="640"/>
          <w:marRight w:val="0"/>
          <w:marTop w:val="0"/>
          <w:marBottom w:val="0"/>
          <w:divBdr>
            <w:top w:val="none" w:sz="0" w:space="0" w:color="auto"/>
            <w:left w:val="none" w:sz="0" w:space="0" w:color="auto"/>
            <w:bottom w:val="none" w:sz="0" w:space="0" w:color="auto"/>
            <w:right w:val="none" w:sz="0" w:space="0" w:color="auto"/>
          </w:divBdr>
        </w:div>
        <w:div w:id="641543147">
          <w:marLeft w:val="640"/>
          <w:marRight w:val="0"/>
          <w:marTop w:val="0"/>
          <w:marBottom w:val="0"/>
          <w:divBdr>
            <w:top w:val="none" w:sz="0" w:space="0" w:color="auto"/>
            <w:left w:val="none" w:sz="0" w:space="0" w:color="auto"/>
            <w:bottom w:val="none" w:sz="0" w:space="0" w:color="auto"/>
            <w:right w:val="none" w:sz="0" w:space="0" w:color="auto"/>
          </w:divBdr>
        </w:div>
        <w:div w:id="1618830466">
          <w:marLeft w:val="640"/>
          <w:marRight w:val="0"/>
          <w:marTop w:val="0"/>
          <w:marBottom w:val="0"/>
          <w:divBdr>
            <w:top w:val="none" w:sz="0" w:space="0" w:color="auto"/>
            <w:left w:val="none" w:sz="0" w:space="0" w:color="auto"/>
            <w:bottom w:val="none" w:sz="0" w:space="0" w:color="auto"/>
            <w:right w:val="none" w:sz="0" w:space="0" w:color="auto"/>
          </w:divBdr>
        </w:div>
        <w:div w:id="105858037">
          <w:marLeft w:val="640"/>
          <w:marRight w:val="0"/>
          <w:marTop w:val="0"/>
          <w:marBottom w:val="0"/>
          <w:divBdr>
            <w:top w:val="none" w:sz="0" w:space="0" w:color="auto"/>
            <w:left w:val="none" w:sz="0" w:space="0" w:color="auto"/>
            <w:bottom w:val="none" w:sz="0" w:space="0" w:color="auto"/>
            <w:right w:val="none" w:sz="0" w:space="0" w:color="auto"/>
          </w:divBdr>
        </w:div>
        <w:div w:id="683286392">
          <w:marLeft w:val="640"/>
          <w:marRight w:val="0"/>
          <w:marTop w:val="0"/>
          <w:marBottom w:val="0"/>
          <w:divBdr>
            <w:top w:val="none" w:sz="0" w:space="0" w:color="auto"/>
            <w:left w:val="none" w:sz="0" w:space="0" w:color="auto"/>
            <w:bottom w:val="none" w:sz="0" w:space="0" w:color="auto"/>
            <w:right w:val="none" w:sz="0" w:space="0" w:color="auto"/>
          </w:divBdr>
        </w:div>
        <w:div w:id="1374312147">
          <w:marLeft w:val="640"/>
          <w:marRight w:val="0"/>
          <w:marTop w:val="0"/>
          <w:marBottom w:val="0"/>
          <w:divBdr>
            <w:top w:val="none" w:sz="0" w:space="0" w:color="auto"/>
            <w:left w:val="none" w:sz="0" w:space="0" w:color="auto"/>
            <w:bottom w:val="none" w:sz="0" w:space="0" w:color="auto"/>
            <w:right w:val="none" w:sz="0" w:space="0" w:color="auto"/>
          </w:divBdr>
        </w:div>
        <w:div w:id="1898007976">
          <w:marLeft w:val="640"/>
          <w:marRight w:val="0"/>
          <w:marTop w:val="0"/>
          <w:marBottom w:val="0"/>
          <w:divBdr>
            <w:top w:val="none" w:sz="0" w:space="0" w:color="auto"/>
            <w:left w:val="none" w:sz="0" w:space="0" w:color="auto"/>
            <w:bottom w:val="none" w:sz="0" w:space="0" w:color="auto"/>
            <w:right w:val="none" w:sz="0" w:space="0" w:color="auto"/>
          </w:divBdr>
        </w:div>
        <w:div w:id="1182428154">
          <w:marLeft w:val="640"/>
          <w:marRight w:val="0"/>
          <w:marTop w:val="0"/>
          <w:marBottom w:val="0"/>
          <w:divBdr>
            <w:top w:val="none" w:sz="0" w:space="0" w:color="auto"/>
            <w:left w:val="none" w:sz="0" w:space="0" w:color="auto"/>
            <w:bottom w:val="none" w:sz="0" w:space="0" w:color="auto"/>
            <w:right w:val="none" w:sz="0" w:space="0" w:color="auto"/>
          </w:divBdr>
        </w:div>
        <w:div w:id="2097167158">
          <w:marLeft w:val="640"/>
          <w:marRight w:val="0"/>
          <w:marTop w:val="0"/>
          <w:marBottom w:val="0"/>
          <w:divBdr>
            <w:top w:val="none" w:sz="0" w:space="0" w:color="auto"/>
            <w:left w:val="none" w:sz="0" w:space="0" w:color="auto"/>
            <w:bottom w:val="none" w:sz="0" w:space="0" w:color="auto"/>
            <w:right w:val="none" w:sz="0" w:space="0" w:color="auto"/>
          </w:divBdr>
        </w:div>
        <w:div w:id="671614901">
          <w:marLeft w:val="640"/>
          <w:marRight w:val="0"/>
          <w:marTop w:val="0"/>
          <w:marBottom w:val="0"/>
          <w:divBdr>
            <w:top w:val="none" w:sz="0" w:space="0" w:color="auto"/>
            <w:left w:val="none" w:sz="0" w:space="0" w:color="auto"/>
            <w:bottom w:val="none" w:sz="0" w:space="0" w:color="auto"/>
            <w:right w:val="none" w:sz="0" w:space="0" w:color="auto"/>
          </w:divBdr>
        </w:div>
        <w:div w:id="1157038772">
          <w:marLeft w:val="640"/>
          <w:marRight w:val="0"/>
          <w:marTop w:val="0"/>
          <w:marBottom w:val="0"/>
          <w:divBdr>
            <w:top w:val="none" w:sz="0" w:space="0" w:color="auto"/>
            <w:left w:val="none" w:sz="0" w:space="0" w:color="auto"/>
            <w:bottom w:val="none" w:sz="0" w:space="0" w:color="auto"/>
            <w:right w:val="none" w:sz="0" w:space="0" w:color="auto"/>
          </w:divBdr>
        </w:div>
        <w:div w:id="1023743866">
          <w:marLeft w:val="640"/>
          <w:marRight w:val="0"/>
          <w:marTop w:val="0"/>
          <w:marBottom w:val="0"/>
          <w:divBdr>
            <w:top w:val="none" w:sz="0" w:space="0" w:color="auto"/>
            <w:left w:val="none" w:sz="0" w:space="0" w:color="auto"/>
            <w:bottom w:val="none" w:sz="0" w:space="0" w:color="auto"/>
            <w:right w:val="none" w:sz="0" w:space="0" w:color="auto"/>
          </w:divBdr>
        </w:div>
        <w:div w:id="672993776">
          <w:marLeft w:val="640"/>
          <w:marRight w:val="0"/>
          <w:marTop w:val="0"/>
          <w:marBottom w:val="0"/>
          <w:divBdr>
            <w:top w:val="none" w:sz="0" w:space="0" w:color="auto"/>
            <w:left w:val="none" w:sz="0" w:space="0" w:color="auto"/>
            <w:bottom w:val="none" w:sz="0" w:space="0" w:color="auto"/>
            <w:right w:val="none" w:sz="0" w:space="0" w:color="auto"/>
          </w:divBdr>
        </w:div>
        <w:div w:id="709302832">
          <w:marLeft w:val="640"/>
          <w:marRight w:val="0"/>
          <w:marTop w:val="0"/>
          <w:marBottom w:val="0"/>
          <w:divBdr>
            <w:top w:val="none" w:sz="0" w:space="0" w:color="auto"/>
            <w:left w:val="none" w:sz="0" w:space="0" w:color="auto"/>
            <w:bottom w:val="none" w:sz="0" w:space="0" w:color="auto"/>
            <w:right w:val="none" w:sz="0" w:space="0" w:color="auto"/>
          </w:divBdr>
        </w:div>
        <w:div w:id="1073089757">
          <w:marLeft w:val="640"/>
          <w:marRight w:val="0"/>
          <w:marTop w:val="0"/>
          <w:marBottom w:val="0"/>
          <w:divBdr>
            <w:top w:val="none" w:sz="0" w:space="0" w:color="auto"/>
            <w:left w:val="none" w:sz="0" w:space="0" w:color="auto"/>
            <w:bottom w:val="none" w:sz="0" w:space="0" w:color="auto"/>
            <w:right w:val="none" w:sz="0" w:space="0" w:color="auto"/>
          </w:divBdr>
        </w:div>
        <w:div w:id="2063291164">
          <w:marLeft w:val="640"/>
          <w:marRight w:val="0"/>
          <w:marTop w:val="0"/>
          <w:marBottom w:val="0"/>
          <w:divBdr>
            <w:top w:val="none" w:sz="0" w:space="0" w:color="auto"/>
            <w:left w:val="none" w:sz="0" w:space="0" w:color="auto"/>
            <w:bottom w:val="none" w:sz="0" w:space="0" w:color="auto"/>
            <w:right w:val="none" w:sz="0" w:space="0" w:color="auto"/>
          </w:divBdr>
        </w:div>
        <w:div w:id="1949576757">
          <w:marLeft w:val="640"/>
          <w:marRight w:val="0"/>
          <w:marTop w:val="0"/>
          <w:marBottom w:val="0"/>
          <w:divBdr>
            <w:top w:val="none" w:sz="0" w:space="0" w:color="auto"/>
            <w:left w:val="none" w:sz="0" w:space="0" w:color="auto"/>
            <w:bottom w:val="none" w:sz="0" w:space="0" w:color="auto"/>
            <w:right w:val="none" w:sz="0" w:space="0" w:color="auto"/>
          </w:divBdr>
        </w:div>
        <w:div w:id="862206944">
          <w:marLeft w:val="640"/>
          <w:marRight w:val="0"/>
          <w:marTop w:val="0"/>
          <w:marBottom w:val="0"/>
          <w:divBdr>
            <w:top w:val="none" w:sz="0" w:space="0" w:color="auto"/>
            <w:left w:val="none" w:sz="0" w:space="0" w:color="auto"/>
            <w:bottom w:val="none" w:sz="0" w:space="0" w:color="auto"/>
            <w:right w:val="none" w:sz="0" w:space="0" w:color="auto"/>
          </w:divBdr>
        </w:div>
        <w:div w:id="225841491">
          <w:marLeft w:val="640"/>
          <w:marRight w:val="0"/>
          <w:marTop w:val="0"/>
          <w:marBottom w:val="0"/>
          <w:divBdr>
            <w:top w:val="none" w:sz="0" w:space="0" w:color="auto"/>
            <w:left w:val="none" w:sz="0" w:space="0" w:color="auto"/>
            <w:bottom w:val="none" w:sz="0" w:space="0" w:color="auto"/>
            <w:right w:val="none" w:sz="0" w:space="0" w:color="auto"/>
          </w:divBdr>
        </w:div>
        <w:div w:id="716392458">
          <w:marLeft w:val="640"/>
          <w:marRight w:val="0"/>
          <w:marTop w:val="0"/>
          <w:marBottom w:val="0"/>
          <w:divBdr>
            <w:top w:val="none" w:sz="0" w:space="0" w:color="auto"/>
            <w:left w:val="none" w:sz="0" w:space="0" w:color="auto"/>
            <w:bottom w:val="none" w:sz="0" w:space="0" w:color="auto"/>
            <w:right w:val="none" w:sz="0" w:space="0" w:color="auto"/>
          </w:divBdr>
        </w:div>
        <w:div w:id="1312178386">
          <w:marLeft w:val="640"/>
          <w:marRight w:val="0"/>
          <w:marTop w:val="0"/>
          <w:marBottom w:val="0"/>
          <w:divBdr>
            <w:top w:val="none" w:sz="0" w:space="0" w:color="auto"/>
            <w:left w:val="none" w:sz="0" w:space="0" w:color="auto"/>
            <w:bottom w:val="none" w:sz="0" w:space="0" w:color="auto"/>
            <w:right w:val="none" w:sz="0" w:space="0" w:color="auto"/>
          </w:divBdr>
        </w:div>
        <w:div w:id="1671250495">
          <w:marLeft w:val="640"/>
          <w:marRight w:val="0"/>
          <w:marTop w:val="0"/>
          <w:marBottom w:val="0"/>
          <w:divBdr>
            <w:top w:val="none" w:sz="0" w:space="0" w:color="auto"/>
            <w:left w:val="none" w:sz="0" w:space="0" w:color="auto"/>
            <w:bottom w:val="none" w:sz="0" w:space="0" w:color="auto"/>
            <w:right w:val="none" w:sz="0" w:space="0" w:color="auto"/>
          </w:divBdr>
        </w:div>
        <w:div w:id="2095544332">
          <w:marLeft w:val="640"/>
          <w:marRight w:val="0"/>
          <w:marTop w:val="0"/>
          <w:marBottom w:val="0"/>
          <w:divBdr>
            <w:top w:val="none" w:sz="0" w:space="0" w:color="auto"/>
            <w:left w:val="none" w:sz="0" w:space="0" w:color="auto"/>
            <w:bottom w:val="none" w:sz="0" w:space="0" w:color="auto"/>
            <w:right w:val="none" w:sz="0" w:space="0" w:color="auto"/>
          </w:divBdr>
        </w:div>
        <w:div w:id="499739053">
          <w:marLeft w:val="640"/>
          <w:marRight w:val="0"/>
          <w:marTop w:val="0"/>
          <w:marBottom w:val="0"/>
          <w:divBdr>
            <w:top w:val="none" w:sz="0" w:space="0" w:color="auto"/>
            <w:left w:val="none" w:sz="0" w:space="0" w:color="auto"/>
            <w:bottom w:val="none" w:sz="0" w:space="0" w:color="auto"/>
            <w:right w:val="none" w:sz="0" w:space="0" w:color="auto"/>
          </w:divBdr>
        </w:div>
        <w:div w:id="1098601423">
          <w:marLeft w:val="640"/>
          <w:marRight w:val="0"/>
          <w:marTop w:val="0"/>
          <w:marBottom w:val="0"/>
          <w:divBdr>
            <w:top w:val="none" w:sz="0" w:space="0" w:color="auto"/>
            <w:left w:val="none" w:sz="0" w:space="0" w:color="auto"/>
            <w:bottom w:val="none" w:sz="0" w:space="0" w:color="auto"/>
            <w:right w:val="none" w:sz="0" w:space="0" w:color="auto"/>
          </w:divBdr>
        </w:div>
        <w:div w:id="1478911277">
          <w:marLeft w:val="640"/>
          <w:marRight w:val="0"/>
          <w:marTop w:val="0"/>
          <w:marBottom w:val="0"/>
          <w:divBdr>
            <w:top w:val="none" w:sz="0" w:space="0" w:color="auto"/>
            <w:left w:val="none" w:sz="0" w:space="0" w:color="auto"/>
            <w:bottom w:val="none" w:sz="0" w:space="0" w:color="auto"/>
            <w:right w:val="none" w:sz="0" w:space="0" w:color="auto"/>
          </w:divBdr>
        </w:div>
        <w:div w:id="417680766">
          <w:marLeft w:val="640"/>
          <w:marRight w:val="0"/>
          <w:marTop w:val="0"/>
          <w:marBottom w:val="0"/>
          <w:divBdr>
            <w:top w:val="none" w:sz="0" w:space="0" w:color="auto"/>
            <w:left w:val="none" w:sz="0" w:space="0" w:color="auto"/>
            <w:bottom w:val="none" w:sz="0" w:space="0" w:color="auto"/>
            <w:right w:val="none" w:sz="0" w:space="0" w:color="auto"/>
          </w:divBdr>
        </w:div>
        <w:div w:id="2114011225">
          <w:marLeft w:val="640"/>
          <w:marRight w:val="0"/>
          <w:marTop w:val="0"/>
          <w:marBottom w:val="0"/>
          <w:divBdr>
            <w:top w:val="none" w:sz="0" w:space="0" w:color="auto"/>
            <w:left w:val="none" w:sz="0" w:space="0" w:color="auto"/>
            <w:bottom w:val="none" w:sz="0" w:space="0" w:color="auto"/>
            <w:right w:val="none" w:sz="0" w:space="0" w:color="auto"/>
          </w:divBdr>
        </w:div>
        <w:div w:id="952135296">
          <w:marLeft w:val="640"/>
          <w:marRight w:val="0"/>
          <w:marTop w:val="0"/>
          <w:marBottom w:val="0"/>
          <w:divBdr>
            <w:top w:val="none" w:sz="0" w:space="0" w:color="auto"/>
            <w:left w:val="none" w:sz="0" w:space="0" w:color="auto"/>
            <w:bottom w:val="none" w:sz="0" w:space="0" w:color="auto"/>
            <w:right w:val="none" w:sz="0" w:space="0" w:color="auto"/>
          </w:divBdr>
        </w:div>
        <w:div w:id="1046683296">
          <w:marLeft w:val="640"/>
          <w:marRight w:val="0"/>
          <w:marTop w:val="0"/>
          <w:marBottom w:val="0"/>
          <w:divBdr>
            <w:top w:val="none" w:sz="0" w:space="0" w:color="auto"/>
            <w:left w:val="none" w:sz="0" w:space="0" w:color="auto"/>
            <w:bottom w:val="none" w:sz="0" w:space="0" w:color="auto"/>
            <w:right w:val="none" w:sz="0" w:space="0" w:color="auto"/>
          </w:divBdr>
        </w:div>
      </w:divsChild>
    </w:div>
    <w:div w:id="2020690770">
      <w:bodyDiv w:val="1"/>
      <w:marLeft w:val="0"/>
      <w:marRight w:val="0"/>
      <w:marTop w:val="0"/>
      <w:marBottom w:val="0"/>
      <w:divBdr>
        <w:top w:val="none" w:sz="0" w:space="0" w:color="auto"/>
        <w:left w:val="none" w:sz="0" w:space="0" w:color="auto"/>
        <w:bottom w:val="none" w:sz="0" w:space="0" w:color="auto"/>
        <w:right w:val="none" w:sz="0" w:space="0" w:color="auto"/>
      </w:divBdr>
    </w:div>
    <w:div w:id="2023774698">
      <w:bodyDiv w:val="1"/>
      <w:marLeft w:val="0"/>
      <w:marRight w:val="0"/>
      <w:marTop w:val="0"/>
      <w:marBottom w:val="0"/>
      <w:divBdr>
        <w:top w:val="none" w:sz="0" w:space="0" w:color="auto"/>
        <w:left w:val="none" w:sz="0" w:space="0" w:color="auto"/>
        <w:bottom w:val="none" w:sz="0" w:space="0" w:color="auto"/>
        <w:right w:val="none" w:sz="0" w:space="0" w:color="auto"/>
      </w:divBdr>
      <w:divsChild>
        <w:div w:id="2138641358">
          <w:marLeft w:val="640"/>
          <w:marRight w:val="0"/>
          <w:marTop w:val="0"/>
          <w:marBottom w:val="0"/>
          <w:divBdr>
            <w:top w:val="none" w:sz="0" w:space="0" w:color="auto"/>
            <w:left w:val="none" w:sz="0" w:space="0" w:color="auto"/>
            <w:bottom w:val="none" w:sz="0" w:space="0" w:color="auto"/>
            <w:right w:val="none" w:sz="0" w:space="0" w:color="auto"/>
          </w:divBdr>
        </w:div>
        <w:div w:id="1716393138">
          <w:marLeft w:val="640"/>
          <w:marRight w:val="0"/>
          <w:marTop w:val="0"/>
          <w:marBottom w:val="0"/>
          <w:divBdr>
            <w:top w:val="none" w:sz="0" w:space="0" w:color="auto"/>
            <w:left w:val="none" w:sz="0" w:space="0" w:color="auto"/>
            <w:bottom w:val="none" w:sz="0" w:space="0" w:color="auto"/>
            <w:right w:val="none" w:sz="0" w:space="0" w:color="auto"/>
          </w:divBdr>
        </w:div>
        <w:div w:id="189491539">
          <w:marLeft w:val="640"/>
          <w:marRight w:val="0"/>
          <w:marTop w:val="0"/>
          <w:marBottom w:val="0"/>
          <w:divBdr>
            <w:top w:val="none" w:sz="0" w:space="0" w:color="auto"/>
            <w:left w:val="none" w:sz="0" w:space="0" w:color="auto"/>
            <w:bottom w:val="none" w:sz="0" w:space="0" w:color="auto"/>
            <w:right w:val="none" w:sz="0" w:space="0" w:color="auto"/>
          </w:divBdr>
        </w:div>
        <w:div w:id="782531392">
          <w:marLeft w:val="640"/>
          <w:marRight w:val="0"/>
          <w:marTop w:val="0"/>
          <w:marBottom w:val="0"/>
          <w:divBdr>
            <w:top w:val="none" w:sz="0" w:space="0" w:color="auto"/>
            <w:left w:val="none" w:sz="0" w:space="0" w:color="auto"/>
            <w:bottom w:val="none" w:sz="0" w:space="0" w:color="auto"/>
            <w:right w:val="none" w:sz="0" w:space="0" w:color="auto"/>
          </w:divBdr>
        </w:div>
        <w:div w:id="1949776959">
          <w:marLeft w:val="640"/>
          <w:marRight w:val="0"/>
          <w:marTop w:val="0"/>
          <w:marBottom w:val="0"/>
          <w:divBdr>
            <w:top w:val="none" w:sz="0" w:space="0" w:color="auto"/>
            <w:left w:val="none" w:sz="0" w:space="0" w:color="auto"/>
            <w:bottom w:val="none" w:sz="0" w:space="0" w:color="auto"/>
            <w:right w:val="none" w:sz="0" w:space="0" w:color="auto"/>
          </w:divBdr>
        </w:div>
        <w:div w:id="1314290469">
          <w:marLeft w:val="640"/>
          <w:marRight w:val="0"/>
          <w:marTop w:val="0"/>
          <w:marBottom w:val="0"/>
          <w:divBdr>
            <w:top w:val="none" w:sz="0" w:space="0" w:color="auto"/>
            <w:left w:val="none" w:sz="0" w:space="0" w:color="auto"/>
            <w:bottom w:val="none" w:sz="0" w:space="0" w:color="auto"/>
            <w:right w:val="none" w:sz="0" w:space="0" w:color="auto"/>
          </w:divBdr>
        </w:div>
        <w:div w:id="1827671762">
          <w:marLeft w:val="640"/>
          <w:marRight w:val="0"/>
          <w:marTop w:val="0"/>
          <w:marBottom w:val="0"/>
          <w:divBdr>
            <w:top w:val="none" w:sz="0" w:space="0" w:color="auto"/>
            <w:left w:val="none" w:sz="0" w:space="0" w:color="auto"/>
            <w:bottom w:val="none" w:sz="0" w:space="0" w:color="auto"/>
            <w:right w:val="none" w:sz="0" w:space="0" w:color="auto"/>
          </w:divBdr>
        </w:div>
        <w:div w:id="232588370">
          <w:marLeft w:val="640"/>
          <w:marRight w:val="0"/>
          <w:marTop w:val="0"/>
          <w:marBottom w:val="0"/>
          <w:divBdr>
            <w:top w:val="none" w:sz="0" w:space="0" w:color="auto"/>
            <w:left w:val="none" w:sz="0" w:space="0" w:color="auto"/>
            <w:bottom w:val="none" w:sz="0" w:space="0" w:color="auto"/>
            <w:right w:val="none" w:sz="0" w:space="0" w:color="auto"/>
          </w:divBdr>
        </w:div>
        <w:div w:id="1139609821">
          <w:marLeft w:val="640"/>
          <w:marRight w:val="0"/>
          <w:marTop w:val="0"/>
          <w:marBottom w:val="0"/>
          <w:divBdr>
            <w:top w:val="none" w:sz="0" w:space="0" w:color="auto"/>
            <w:left w:val="none" w:sz="0" w:space="0" w:color="auto"/>
            <w:bottom w:val="none" w:sz="0" w:space="0" w:color="auto"/>
            <w:right w:val="none" w:sz="0" w:space="0" w:color="auto"/>
          </w:divBdr>
        </w:div>
        <w:div w:id="1750540797">
          <w:marLeft w:val="640"/>
          <w:marRight w:val="0"/>
          <w:marTop w:val="0"/>
          <w:marBottom w:val="0"/>
          <w:divBdr>
            <w:top w:val="none" w:sz="0" w:space="0" w:color="auto"/>
            <w:left w:val="none" w:sz="0" w:space="0" w:color="auto"/>
            <w:bottom w:val="none" w:sz="0" w:space="0" w:color="auto"/>
            <w:right w:val="none" w:sz="0" w:space="0" w:color="auto"/>
          </w:divBdr>
        </w:div>
        <w:div w:id="158929103">
          <w:marLeft w:val="640"/>
          <w:marRight w:val="0"/>
          <w:marTop w:val="0"/>
          <w:marBottom w:val="0"/>
          <w:divBdr>
            <w:top w:val="none" w:sz="0" w:space="0" w:color="auto"/>
            <w:left w:val="none" w:sz="0" w:space="0" w:color="auto"/>
            <w:bottom w:val="none" w:sz="0" w:space="0" w:color="auto"/>
            <w:right w:val="none" w:sz="0" w:space="0" w:color="auto"/>
          </w:divBdr>
        </w:div>
        <w:div w:id="1952665283">
          <w:marLeft w:val="640"/>
          <w:marRight w:val="0"/>
          <w:marTop w:val="0"/>
          <w:marBottom w:val="0"/>
          <w:divBdr>
            <w:top w:val="none" w:sz="0" w:space="0" w:color="auto"/>
            <w:left w:val="none" w:sz="0" w:space="0" w:color="auto"/>
            <w:bottom w:val="none" w:sz="0" w:space="0" w:color="auto"/>
            <w:right w:val="none" w:sz="0" w:space="0" w:color="auto"/>
          </w:divBdr>
        </w:div>
        <w:div w:id="822351309">
          <w:marLeft w:val="640"/>
          <w:marRight w:val="0"/>
          <w:marTop w:val="0"/>
          <w:marBottom w:val="0"/>
          <w:divBdr>
            <w:top w:val="none" w:sz="0" w:space="0" w:color="auto"/>
            <w:left w:val="none" w:sz="0" w:space="0" w:color="auto"/>
            <w:bottom w:val="none" w:sz="0" w:space="0" w:color="auto"/>
            <w:right w:val="none" w:sz="0" w:space="0" w:color="auto"/>
          </w:divBdr>
        </w:div>
        <w:div w:id="1944726618">
          <w:marLeft w:val="640"/>
          <w:marRight w:val="0"/>
          <w:marTop w:val="0"/>
          <w:marBottom w:val="0"/>
          <w:divBdr>
            <w:top w:val="none" w:sz="0" w:space="0" w:color="auto"/>
            <w:left w:val="none" w:sz="0" w:space="0" w:color="auto"/>
            <w:bottom w:val="none" w:sz="0" w:space="0" w:color="auto"/>
            <w:right w:val="none" w:sz="0" w:space="0" w:color="auto"/>
          </w:divBdr>
        </w:div>
        <w:div w:id="35618416">
          <w:marLeft w:val="640"/>
          <w:marRight w:val="0"/>
          <w:marTop w:val="0"/>
          <w:marBottom w:val="0"/>
          <w:divBdr>
            <w:top w:val="none" w:sz="0" w:space="0" w:color="auto"/>
            <w:left w:val="none" w:sz="0" w:space="0" w:color="auto"/>
            <w:bottom w:val="none" w:sz="0" w:space="0" w:color="auto"/>
            <w:right w:val="none" w:sz="0" w:space="0" w:color="auto"/>
          </w:divBdr>
        </w:div>
        <w:div w:id="776287951">
          <w:marLeft w:val="640"/>
          <w:marRight w:val="0"/>
          <w:marTop w:val="0"/>
          <w:marBottom w:val="0"/>
          <w:divBdr>
            <w:top w:val="none" w:sz="0" w:space="0" w:color="auto"/>
            <w:left w:val="none" w:sz="0" w:space="0" w:color="auto"/>
            <w:bottom w:val="none" w:sz="0" w:space="0" w:color="auto"/>
            <w:right w:val="none" w:sz="0" w:space="0" w:color="auto"/>
          </w:divBdr>
        </w:div>
        <w:div w:id="810902909">
          <w:marLeft w:val="640"/>
          <w:marRight w:val="0"/>
          <w:marTop w:val="0"/>
          <w:marBottom w:val="0"/>
          <w:divBdr>
            <w:top w:val="none" w:sz="0" w:space="0" w:color="auto"/>
            <w:left w:val="none" w:sz="0" w:space="0" w:color="auto"/>
            <w:bottom w:val="none" w:sz="0" w:space="0" w:color="auto"/>
            <w:right w:val="none" w:sz="0" w:space="0" w:color="auto"/>
          </w:divBdr>
        </w:div>
        <w:div w:id="530146649">
          <w:marLeft w:val="640"/>
          <w:marRight w:val="0"/>
          <w:marTop w:val="0"/>
          <w:marBottom w:val="0"/>
          <w:divBdr>
            <w:top w:val="none" w:sz="0" w:space="0" w:color="auto"/>
            <w:left w:val="none" w:sz="0" w:space="0" w:color="auto"/>
            <w:bottom w:val="none" w:sz="0" w:space="0" w:color="auto"/>
            <w:right w:val="none" w:sz="0" w:space="0" w:color="auto"/>
          </w:divBdr>
        </w:div>
        <w:div w:id="516239060">
          <w:marLeft w:val="640"/>
          <w:marRight w:val="0"/>
          <w:marTop w:val="0"/>
          <w:marBottom w:val="0"/>
          <w:divBdr>
            <w:top w:val="none" w:sz="0" w:space="0" w:color="auto"/>
            <w:left w:val="none" w:sz="0" w:space="0" w:color="auto"/>
            <w:bottom w:val="none" w:sz="0" w:space="0" w:color="auto"/>
            <w:right w:val="none" w:sz="0" w:space="0" w:color="auto"/>
          </w:divBdr>
        </w:div>
        <w:div w:id="32000687">
          <w:marLeft w:val="640"/>
          <w:marRight w:val="0"/>
          <w:marTop w:val="0"/>
          <w:marBottom w:val="0"/>
          <w:divBdr>
            <w:top w:val="none" w:sz="0" w:space="0" w:color="auto"/>
            <w:left w:val="none" w:sz="0" w:space="0" w:color="auto"/>
            <w:bottom w:val="none" w:sz="0" w:space="0" w:color="auto"/>
            <w:right w:val="none" w:sz="0" w:space="0" w:color="auto"/>
          </w:divBdr>
        </w:div>
        <w:div w:id="725954677">
          <w:marLeft w:val="640"/>
          <w:marRight w:val="0"/>
          <w:marTop w:val="0"/>
          <w:marBottom w:val="0"/>
          <w:divBdr>
            <w:top w:val="none" w:sz="0" w:space="0" w:color="auto"/>
            <w:left w:val="none" w:sz="0" w:space="0" w:color="auto"/>
            <w:bottom w:val="none" w:sz="0" w:space="0" w:color="auto"/>
            <w:right w:val="none" w:sz="0" w:space="0" w:color="auto"/>
          </w:divBdr>
        </w:div>
        <w:div w:id="2080440990">
          <w:marLeft w:val="640"/>
          <w:marRight w:val="0"/>
          <w:marTop w:val="0"/>
          <w:marBottom w:val="0"/>
          <w:divBdr>
            <w:top w:val="none" w:sz="0" w:space="0" w:color="auto"/>
            <w:left w:val="none" w:sz="0" w:space="0" w:color="auto"/>
            <w:bottom w:val="none" w:sz="0" w:space="0" w:color="auto"/>
            <w:right w:val="none" w:sz="0" w:space="0" w:color="auto"/>
          </w:divBdr>
        </w:div>
        <w:div w:id="2024429533">
          <w:marLeft w:val="640"/>
          <w:marRight w:val="0"/>
          <w:marTop w:val="0"/>
          <w:marBottom w:val="0"/>
          <w:divBdr>
            <w:top w:val="none" w:sz="0" w:space="0" w:color="auto"/>
            <w:left w:val="none" w:sz="0" w:space="0" w:color="auto"/>
            <w:bottom w:val="none" w:sz="0" w:space="0" w:color="auto"/>
            <w:right w:val="none" w:sz="0" w:space="0" w:color="auto"/>
          </w:divBdr>
        </w:div>
        <w:div w:id="1604143006">
          <w:marLeft w:val="640"/>
          <w:marRight w:val="0"/>
          <w:marTop w:val="0"/>
          <w:marBottom w:val="0"/>
          <w:divBdr>
            <w:top w:val="none" w:sz="0" w:space="0" w:color="auto"/>
            <w:left w:val="none" w:sz="0" w:space="0" w:color="auto"/>
            <w:bottom w:val="none" w:sz="0" w:space="0" w:color="auto"/>
            <w:right w:val="none" w:sz="0" w:space="0" w:color="auto"/>
          </w:divBdr>
        </w:div>
        <w:div w:id="558444925">
          <w:marLeft w:val="640"/>
          <w:marRight w:val="0"/>
          <w:marTop w:val="0"/>
          <w:marBottom w:val="0"/>
          <w:divBdr>
            <w:top w:val="none" w:sz="0" w:space="0" w:color="auto"/>
            <w:left w:val="none" w:sz="0" w:space="0" w:color="auto"/>
            <w:bottom w:val="none" w:sz="0" w:space="0" w:color="auto"/>
            <w:right w:val="none" w:sz="0" w:space="0" w:color="auto"/>
          </w:divBdr>
        </w:div>
        <w:div w:id="785735660">
          <w:marLeft w:val="640"/>
          <w:marRight w:val="0"/>
          <w:marTop w:val="0"/>
          <w:marBottom w:val="0"/>
          <w:divBdr>
            <w:top w:val="none" w:sz="0" w:space="0" w:color="auto"/>
            <w:left w:val="none" w:sz="0" w:space="0" w:color="auto"/>
            <w:bottom w:val="none" w:sz="0" w:space="0" w:color="auto"/>
            <w:right w:val="none" w:sz="0" w:space="0" w:color="auto"/>
          </w:divBdr>
        </w:div>
        <w:div w:id="182599234">
          <w:marLeft w:val="640"/>
          <w:marRight w:val="0"/>
          <w:marTop w:val="0"/>
          <w:marBottom w:val="0"/>
          <w:divBdr>
            <w:top w:val="none" w:sz="0" w:space="0" w:color="auto"/>
            <w:left w:val="none" w:sz="0" w:space="0" w:color="auto"/>
            <w:bottom w:val="none" w:sz="0" w:space="0" w:color="auto"/>
            <w:right w:val="none" w:sz="0" w:space="0" w:color="auto"/>
          </w:divBdr>
        </w:div>
        <w:div w:id="1949652401">
          <w:marLeft w:val="640"/>
          <w:marRight w:val="0"/>
          <w:marTop w:val="0"/>
          <w:marBottom w:val="0"/>
          <w:divBdr>
            <w:top w:val="none" w:sz="0" w:space="0" w:color="auto"/>
            <w:left w:val="none" w:sz="0" w:space="0" w:color="auto"/>
            <w:bottom w:val="none" w:sz="0" w:space="0" w:color="auto"/>
            <w:right w:val="none" w:sz="0" w:space="0" w:color="auto"/>
          </w:divBdr>
        </w:div>
        <w:div w:id="243223060">
          <w:marLeft w:val="640"/>
          <w:marRight w:val="0"/>
          <w:marTop w:val="0"/>
          <w:marBottom w:val="0"/>
          <w:divBdr>
            <w:top w:val="none" w:sz="0" w:space="0" w:color="auto"/>
            <w:left w:val="none" w:sz="0" w:space="0" w:color="auto"/>
            <w:bottom w:val="none" w:sz="0" w:space="0" w:color="auto"/>
            <w:right w:val="none" w:sz="0" w:space="0" w:color="auto"/>
          </w:divBdr>
        </w:div>
        <w:div w:id="1914122425">
          <w:marLeft w:val="640"/>
          <w:marRight w:val="0"/>
          <w:marTop w:val="0"/>
          <w:marBottom w:val="0"/>
          <w:divBdr>
            <w:top w:val="none" w:sz="0" w:space="0" w:color="auto"/>
            <w:left w:val="none" w:sz="0" w:space="0" w:color="auto"/>
            <w:bottom w:val="none" w:sz="0" w:space="0" w:color="auto"/>
            <w:right w:val="none" w:sz="0" w:space="0" w:color="auto"/>
          </w:divBdr>
        </w:div>
        <w:div w:id="784731467">
          <w:marLeft w:val="640"/>
          <w:marRight w:val="0"/>
          <w:marTop w:val="0"/>
          <w:marBottom w:val="0"/>
          <w:divBdr>
            <w:top w:val="none" w:sz="0" w:space="0" w:color="auto"/>
            <w:left w:val="none" w:sz="0" w:space="0" w:color="auto"/>
            <w:bottom w:val="none" w:sz="0" w:space="0" w:color="auto"/>
            <w:right w:val="none" w:sz="0" w:space="0" w:color="auto"/>
          </w:divBdr>
        </w:div>
        <w:div w:id="2021421620">
          <w:marLeft w:val="640"/>
          <w:marRight w:val="0"/>
          <w:marTop w:val="0"/>
          <w:marBottom w:val="0"/>
          <w:divBdr>
            <w:top w:val="none" w:sz="0" w:space="0" w:color="auto"/>
            <w:left w:val="none" w:sz="0" w:space="0" w:color="auto"/>
            <w:bottom w:val="none" w:sz="0" w:space="0" w:color="auto"/>
            <w:right w:val="none" w:sz="0" w:space="0" w:color="auto"/>
          </w:divBdr>
        </w:div>
        <w:div w:id="1656953223">
          <w:marLeft w:val="640"/>
          <w:marRight w:val="0"/>
          <w:marTop w:val="0"/>
          <w:marBottom w:val="0"/>
          <w:divBdr>
            <w:top w:val="none" w:sz="0" w:space="0" w:color="auto"/>
            <w:left w:val="none" w:sz="0" w:space="0" w:color="auto"/>
            <w:bottom w:val="none" w:sz="0" w:space="0" w:color="auto"/>
            <w:right w:val="none" w:sz="0" w:space="0" w:color="auto"/>
          </w:divBdr>
        </w:div>
        <w:div w:id="1670866675">
          <w:marLeft w:val="640"/>
          <w:marRight w:val="0"/>
          <w:marTop w:val="0"/>
          <w:marBottom w:val="0"/>
          <w:divBdr>
            <w:top w:val="none" w:sz="0" w:space="0" w:color="auto"/>
            <w:left w:val="none" w:sz="0" w:space="0" w:color="auto"/>
            <w:bottom w:val="none" w:sz="0" w:space="0" w:color="auto"/>
            <w:right w:val="none" w:sz="0" w:space="0" w:color="auto"/>
          </w:divBdr>
        </w:div>
        <w:div w:id="345787879">
          <w:marLeft w:val="640"/>
          <w:marRight w:val="0"/>
          <w:marTop w:val="0"/>
          <w:marBottom w:val="0"/>
          <w:divBdr>
            <w:top w:val="none" w:sz="0" w:space="0" w:color="auto"/>
            <w:left w:val="none" w:sz="0" w:space="0" w:color="auto"/>
            <w:bottom w:val="none" w:sz="0" w:space="0" w:color="auto"/>
            <w:right w:val="none" w:sz="0" w:space="0" w:color="auto"/>
          </w:divBdr>
        </w:div>
        <w:div w:id="660351838">
          <w:marLeft w:val="640"/>
          <w:marRight w:val="0"/>
          <w:marTop w:val="0"/>
          <w:marBottom w:val="0"/>
          <w:divBdr>
            <w:top w:val="none" w:sz="0" w:space="0" w:color="auto"/>
            <w:left w:val="none" w:sz="0" w:space="0" w:color="auto"/>
            <w:bottom w:val="none" w:sz="0" w:space="0" w:color="auto"/>
            <w:right w:val="none" w:sz="0" w:space="0" w:color="auto"/>
          </w:divBdr>
        </w:div>
        <w:div w:id="1207839746">
          <w:marLeft w:val="640"/>
          <w:marRight w:val="0"/>
          <w:marTop w:val="0"/>
          <w:marBottom w:val="0"/>
          <w:divBdr>
            <w:top w:val="none" w:sz="0" w:space="0" w:color="auto"/>
            <w:left w:val="none" w:sz="0" w:space="0" w:color="auto"/>
            <w:bottom w:val="none" w:sz="0" w:space="0" w:color="auto"/>
            <w:right w:val="none" w:sz="0" w:space="0" w:color="auto"/>
          </w:divBdr>
        </w:div>
        <w:div w:id="1602371013">
          <w:marLeft w:val="640"/>
          <w:marRight w:val="0"/>
          <w:marTop w:val="0"/>
          <w:marBottom w:val="0"/>
          <w:divBdr>
            <w:top w:val="none" w:sz="0" w:space="0" w:color="auto"/>
            <w:left w:val="none" w:sz="0" w:space="0" w:color="auto"/>
            <w:bottom w:val="none" w:sz="0" w:space="0" w:color="auto"/>
            <w:right w:val="none" w:sz="0" w:space="0" w:color="auto"/>
          </w:divBdr>
        </w:div>
        <w:div w:id="983393678">
          <w:marLeft w:val="640"/>
          <w:marRight w:val="0"/>
          <w:marTop w:val="0"/>
          <w:marBottom w:val="0"/>
          <w:divBdr>
            <w:top w:val="none" w:sz="0" w:space="0" w:color="auto"/>
            <w:left w:val="none" w:sz="0" w:space="0" w:color="auto"/>
            <w:bottom w:val="none" w:sz="0" w:space="0" w:color="auto"/>
            <w:right w:val="none" w:sz="0" w:space="0" w:color="auto"/>
          </w:divBdr>
        </w:div>
        <w:div w:id="207306241">
          <w:marLeft w:val="640"/>
          <w:marRight w:val="0"/>
          <w:marTop w:val="0"/>
          <w:marBottom w:val="0"/>
          <w:divBdr>
            <w:top w:val="none" w:sz="0" w:space="0" w:color="auto"/>
            <w:left w:val="none" w:sz="0" w:space="0" w:color="auto"/>
            <w:bottom w:val="none" w:sz="0" w:space="0" w:color="auto"/>
            <w:right w:val="none" w:sz="0" w:space="0" w:color="auto"/>
          </w:divBdr>
        </w:div>
        <w:div w:id="1119690112">
          <w:marLeft w:val="640"/>
          <w:marRight w:val="0"/>
          <w:marTop w:val="0"/>
          <w:marBottom w:val="0"/>
          <w:divBdr>
            <w:top w:val="none" w:sz="0" w:space="0" w:color="auto"/>
            <w:left w:val="none" w:sz="0" w:space="0" w:color="auto"/>
            <w:bottom w:val="none" w:sz="0" w:space="0" w:color="auto"/>
            <w:right w:val="none" w:sz="0" w:space="0" w:color="auto"/>
          </w:divBdr>
        </w:div>
        <w:div w:id="1117407886">
          <w:marLeft w:val="640"/>
          <w:marRight w:val="0"/>
          <w:marTop w:val="0"/>
          <w:marBottom w:val="0"/>
          <w:divBdr>
            <w:top w:val="none" w:sz="0" w:space="0" w:color="auto"/>
            <w:left w:val="none" w:sz="0" w:space="0" w:color="auto"/>
            <w:bottom w:val="none" w:sz="0" w:space="0" w:color="auto"/>
            <w:right w:val="none" w:sz="0" w:space="0" w:color="auto"/>
          </w:divBdr>
        </w:div>
        <w:div w:id="1451971869">
          <w:marLeft w:val="640"/>
          <w:marRight w:val="0"/>
          <w:marTop w:val="0"/>
          <w:marBottom w:val="0"/>
          <w:divBdr>
            <w:top w:val="none" w:sz="0" w:space="0" w:color="auto"/>
            <w:left w:val="none" w:sz="0" w:space="0" w:color="auto"/>
            <w:bottom w:val="none" w:sz="0" w:space="0" w:color="auto"/>
            <w:right w:val="none" w:sz="0" w:space="0" w:color="auto"/>
          </w:divBdr>
        </w:div>
        <w:div w:id="1255094713">
          <w:marLeft w:val="640"/>
          <w:marRight w:val="0"/>
          <w:marTop w:val="0"/>
          <w:marBottom w:val="0"/>
          <w:divBdr>
            <w:top w:val="none" w:sz="0" w:space="0" w:color="auto"/>
            <w:left w:val="none" w:sz="0" w:space="0" w:color="auto"/>
            <w:bottom w:val="none" w:sz="0" w:space="0" w:color="auto"/>
            <w:right w:val="none" w:sz="0" w:space="0" w:color="auto"/>
          </w:divBdr>
        </w:div>
        <w:div w:id="96370291">
          <w:marLeft w:val="640"/>
          <w:marRight w:val="0"/>
          <w:marTop w:val="0"/>
          <w:marBottom w:val="0"/>
          <w:divBdr>
            <w:top w:val="none" w:sz="0" w:space="0" w:color="auto"/>
            <w:left w:val="none" w:sz="0" w:space="0" w:color="auto"/>
            <w:bottom w:val="none" w:sz="0" w:space="0" w:color="auto"/>
            <w:right w:val="none" w:sz="0" w:space="0" w:color="auto"/>
          </w:divBdr>
        </w:div>
        <w:div w:id="639382369">
          <w:marLeft w:val="640"/>
          <w:marRight w:val="0"/>
          <w:marTop w:val="0"/>
          <w:marBottom w:val="0"/>
          <w:divBdr>
            <w:top w:val="none" w:sz="0" w:space="0" w:color="auto"/>
            <w:left w:val="none" w:sz="0" w:space="0" w:color="auto"/>
            <w:bottom w:val="none" w:sz="0" w:space="0" w:color="auto"/>
            <w:right w:val="none" w:sz="0" w:space="0" w:color="auto"/>
          </w:divBdr>
        </w:div>
        <w:div w:id="524710511">
          <w:marLeft w:val="640"/>
          <w:marRight w:val="0"/>
          <w:marTop w:val="0"/>
          <w:marBottom w:val="0"/>
          <w:divBdr>
            <w:top w:val="none" w:sz="0" w:space="0" w:color="auto"/>
            <w:left w:val="none" w:sz="0" w:space="0" w:color="auto"/>
            <w:bottom w:val="none" w:sz="0" w:space="0" w:color="auto"/>
            <w:right w:val="none" w:sz="0" w:space="0" w:color="auto"/>
          </w:divBdr>
        </w:div>
        <w:div w:id="896624916">
          <w:marLeft w:val="640"/>
          <w:marRight w:val="0"/>
          <w:marTop w:val="0"/>
          <w:marBottom w:val="0"/>
          <w:divBdr>
            <w:top w:val="none" w:sz="0" w:space="0" w:color="auto"/>
            <w:left w:val="none" w:sz="0" w:space="0" w:color="auto"/>
            <w:bottom w:val="none" w:sz="0" w:space="0" w:color="auto"/>
            <w:right w:val="none" w:sz="0" w:space="0" w:color="auto"/>
          </w:divBdr>
        </w:div>
        <w:div w:id="1274632873">
          <w:marLeft w:val="640"/>
          <w:marRight w:val="0"/>
          <w:marTop w:val="0"/>
          <w:marBottom w:val="0"/>
          <w:divBdr>
            <w:top w:val="none" w:sz="0" w:space="0" w:color="auto"/>
            <w:left w:val="none" w:sz="0" w:space="0" w:color="auto"/>
            <w:bottom w:val="none" w:sz="0" w:space="0" w:color="auto"/>
            <w:right w:val="none" w:sz="0" w:space="0" w:color="auto"/>
          </w:divBdr>
        </w:div>
        <w:div w:id="767388165">
          <w:marLeft w:val="640"/>
          <w:marRight w:val="0"/>
          <w:marTop w:val="0"/>
          <w:marBottom w:val="0"/>
          <w:divBdr>
            <w:top w:val="none" w:sz="0" w:space="0" w:color="auto"/>
            <w:left w:val="none" w:sz="0" w:space="0" w:color="auto"/>
            <w:bottom w:val="none" w:sz="0" w:space="0" w:color="auto"/>
            <w:right w:val="none" w:sz="0" w:space="0" w:color="auto"/>
          </w:divBdr>
        </w:div>
        <w:div w:id="1774982566">
          <w:marLeft w:val="640"/>
          <w:marRight w:val="0"/>
          <w:marTop w:val="0"/>
          <w:marBottom w:val="0"/>
          <w:divBdr>
            <w:top w:val="none" w:sz="0" w:space="0" w:color="auto"/>
            <w:left w:val="none" w:sz="0" w:space="0" w:color="auto"/>
            <w:bottom w:val="none" w:sz="0" w:space="0" w:color="auto"/>
            <w:right w:val="none" w:sz="0" w:space="0" w:color="auto"/>
          </w:divBdr>
        </w:div>
        <w:div w:id="576717058">
          <w:marLeft w:val="640"/>
          <w:marRight w:val="0"/>
          <w:marTop w:val="0"/>
          <w:marBottom w:val="0"/>
          <w:divBdr>
            <w:top w:val="none" w:sz="0" w:space="0" w:color="auto"/>
            <w:left w:val="none" w:sz="0" w:space="0" w:color="auto"/>
            <w:bottom w:val="none" w:sz="0" w:space="0" w:color="auto"/>
            <w:right w:val="none" w:sz="0" w:space="0" w:color="auto"/>
          </w:divBdr>
        </w:div>
        <w:div w:id="755399763">
          <w:marLeft w:val="640"/>
          <w:marRight w:val="0"/>
          <w:marTop w:val="0"/>
          <w:marBottom w:val="0"/>
          <w:divBdr>
            <w:top w:val="none" w:sz="0" w:space="0" w:color="auto"/>
            <w:left w:val="none" w:sz="0" w:space="0" w:color="auto"/>
            <w:bottom w:val="none" w:sz="0" w:space="0" w:color="auto"/>
            <w:right w:val="none" w:sz="0" w:space="0" w:color="auto"/>
          </w:divBdr>
        </w:div>
        <w:div w:id="377359409">
          <w:marLeft w:val="640"/>
          <w:marRight w:val="0"/>
          <w:marTop w:val="0"/>
          <w:marBottom w:val="0"/>
          <w:divBdr>
            <w:top w:val="none" w:sz="0" w:space="0" w:color="auto"/>
            <w:left w:val="none" w:sz="0" w:space="0" w:color="auto"/>
            <w:bottom w:val="none" w:sz="0" w:space="0" w:color="auto"/>
            <w:right w:val="none" w:sz="0" w:space="0" w:color="auto"/>
          </w:divBdr>
        </w:div>
        <w:div w:id="776098783">
          <w:marLeft w:val="640"/>
          <w:marRight w:val="0"/>
          <w:marTop w:val="0"/>
          <w:marBottom w:val="0"/>
          <w:divBdr>
            <w:top w:val="none" w:sz="0" w:space="0" w:color="auto"/>
            <w:left w:val="none" w:sz="0" w:space="0" w:color="auto"/>
            <w:bottom w:val="none" w:sz="0" w:space="0" w:color="auto"/>
            <w:right w:val="none" w:sz="0" w:space="0" w:color="auto"/>
          </w:divBdr>
        </w:div>
        <w:div w:id="791443518">
          <w:marLeft w:val="640"/>
          <w:marRight w:val="0"/>
          <w:marTop w:val="0"/>
          <w:marBottom w:val="0"/>
          <w:divBdr>
            <w:top w:val="none" w:sz="0" w:space="0" w:color="auto"/>
            <w:left w:val="none" w:sz="0" w:space="0" w:color="auto"/>
            <w:bottom w:val="none" w:sz="0" w:space="0" w:color="auto"/>
            <w:right w:val="none" w:sz="0" w:space="0" w:color="auto"/>
          </w:divBdr>
        </w:div>
        <w:div w:id="82603842">
          <w:marLeft w:val="640"/>
          <w:marRight w:val="0"/>
          <w:marTop w:val="0"/>
          <w:marBottom w:val="0"/>
          <w:divBdr>
            <w:top w:val="none" w:sz="0" w:space="0" w:color="auto"/>
            <w:left w:val="none" w:sz="0" w:space="0" w:color="auto"/>
            <w:bottom w:val="none" w:sz="0" w:space="0" w:color="auto"/>
            <w:right w:val="none" w:sz="0" w:space="0" w:color="auto"/>
          </w:divBdr>
        </w:div>
        <w:div w:id="1717200072">
          <w:marLeft w:val="640"/>
          <w:marRight w:val="0"/>
          <w:marTop w:val="0"/>
          <w:marBottom w:val="0"/>
          <w:divBdr>
            <w:top w:val="none" w:sz="0" w:space="0" w:color="auto"/>
            <w:left w:val="none" w:sz="0" w:space="0" w:color="auto"/>
            <w:bottom w:val="none" w:sz="0" w:space="0" w:color="auto"/>
            <w:right w:val="none" w:sz="0" w:space="0" w:color="auto"/>
          </w:divBdr>
        </w:div>
        <w:div w:id="2093040702">
          <w:marLeft w:val="640"/>
          <w:marRight w:val="0"/>
          <w:marTop w:val="0"/>
          <w:marBottom w:val="0"/>
          <w:divBdr>
            <w:top w:val="none" w:sz="0" w:space="0" w:color="auto"/>
            <w:left w:val="none" w:sz="0" w:space="0" w:color="auto"/>
            <w:bottom w:val="none" w:sz="0" w:space="0" w:color="auto"/>
            <w:right w:val="none" w:sz="0" w:space="0" w:color="auto"/>
          </w:divBdr>
        </w:div>
        <w:div w:id="665278764">
          <w:marLeft w:val="640"/>
          <w:marRight w:val="0"/>
          <w:marTop w:val="0"/>
          <w:marBottom w:val="0"/>
          <w:divBdr>
            <w:top w:val="none" w:sz="0" w:space="0" w:color="auto"/>
            <w:left w:val="none" w:sz="0" w:space="0" w:color="auto"/>
            <w:bottom w:val="none" w:sz="0" w:space="0" w:color="auto"/>
            <w:right w:val="none" w:sz="0" w:space="0" w:color="auto"/>
          </w:divBdr>
        </w:div>
        <w:div w:id="16080598">
          <w:marLeft w:val="640"/>
          <w:marRight w:val="0"/>
          <w:marTop w:val="0"/>
          <w:marBottom w:val="0"/>
          <w:divBdr>
            <w:top w:val="none" w:sz="0" w:space="0" w:color="auto"/>
            <w:left w:val="none" w:sz="0" w:space="0" w:color="auto"/>
            <w:bottom w:val="none" w:sz="0" w:space="0" w:color="auto"/>
            <w:right w:val="none" w:sz="0" w:space="0" w:color="auto"/>
          </w:divBdr>
        </w:div>
        <w:div w:id="1737387553">
          <w:marLeft w:val="640"/>
          <w:marRight w:val="0"/>
          <w:marTop w:val="0"/>
          <w:marBottom w:val="0"/>
          <w:divBdr>
            <w:top w:val="none" w:sz="0" w:space="0" w:color="auto"/>
            <w:left w:val="none" w:sz="0" w:space="0" w:color="auto"/>
            <w:bottom w:val="none" w:sz="0" w:space="0" w:color="auto"/>
            <w:right w:val="none" w:sz="0" w:space="0" w:color="auto"/>
          </w:divBdr>
        </w:div>
        <w:div w:id="231622647">
          <w:marLeft w:val="640"/>
          <w:marRight w:val="0"/>
          <w:marTop w:val="0"/>
          <w:marBottom w:val="0"/>
          <w:divBdr>
            <w:top w:val="none" w:sz="0" w:space="0" w:color="auto"/>
            <w:left w:val="none" w:sz="0" w:space="0" w:color="auto"/>
            <w:bottom w:val="none" w:sz="0" w:space="0" w:color="auto"/>
            <w:right w:val="none" w:sz="0" w:space="0" w:color="auto"/>
          </w:divBdr>
        </w:div>
        <w:div w:id="1579293009">
          <w:marLeft w:val="640"/>
          <w:marRight w:val="0"/>
          <w:marTop w:val="0"/>
          <w:marBottom w:val="0"/>
          <w:divBdr>
            <w:top w:val="none" w:sz="0" w:space="0" w:color="auto"/>
            <w:left w:val="none" w:sz="0" w:space="0" w:color="auto"/>
            <w:bottom w:val="none" w:sz="0" w:space="0" w:color="auto"/>
            <w:right w:val="none" w:sz="0" w:space="0" w:color="auto"/>
          </w:divBdr>
        </w:div>
        <w:div w:id="937370218">
          <w:marLeft w:val="640"/>
          <w:marRight w:val="0"/>
          <w:marTop w:val="0"/>
          <w:marBottom w:val="0"/>
          <w:divBdr>
            <w:top w:val="none" w:sz="0" w:space="0" w:color="auto"/>
            <w:left w:val="none" w:sz="0" w:space="0" w:color="auto"/>
            <w:bottom w:val="none" w:sz="0" w:space="0" w:color="auto"/>
            <w:right w:val="none" w:sz="0" w:space="0" w:color="auto"/>
          </w:divBdr>
        </w:div>
        <w:div w:id="1530876057">
          <w:marLeft w:val="640"/>
          <w:marRight w:val="0"/>
          <w:marTop w:val="0"/>
          <w:marBottom w:val="0"/>
          <w:divBdr>
            <w:top w:val="none" w:sz="0" w:space="0" w:color="auto"/>
            <w:left w:val="none" w:sz="0" w:space="0" w:color="auto"/>
            <w:bottom w:val="none" w:sz="0" w:space="0" w:color="auto"/>
            <w:right w:val="none" w:sz="0" w:space="0" w:color="auto"/>
          </w:divBdr>
        </w:div>
        <w:div w:id="402994461">
          <w:marLeft w:val="640"/>
          <w:marRight w:val="0"/>
          <w:marTop w:val="0"/>
          <w:marBottom w:val="0"/>
          <w:divBdr>
            <w:top w:val="none" w:sz="0" w:space="0" w:color="auto"/>
            <w:left w:val="none" w:sz="0" w:space="0" w:color="auto"/>
            <w:bottom w:val="none" w:sz="0" w:space="0" w:color="auto"/>
            <w:right w:val="none" w:sz="0" w:space="0" w:color="auto"/>
          </w:divBdr>
        </w:div>
        <w:div w:id="836115887">
          <w:marLeft w:val="640"/>
          <w:marRight w:val="0"/>
          <w:marTop w:val="0"/>
          <w:marBottom w:val="0"/>
          <w:divBdr>
            <w:top w:val="none" w:sz="0" w:space="0" w:color="auto"/>
            <w:left w:val="none" w:sz="0" w:space="0" w:color="auto"/>
            <w:bottom w:val="none" w:sz="0" w:space="0" w:color="auto"/>
            <w:right w:val="none" w:sz="0" w:space="0" w:color="auto"/>
          </w:divBdr>
        </w:div>
        <w:div w:id="1392968728">
          <w:marLeft w:val="640"/>
          <w:marRight w:val="0"/>
          <w:marTop w:val="0"/>
          <w:marBottom w:val="0"/>
          <w:divBdr>
            <w:top w:val="none" w:sz="0" w:space="0" w:color="auto"/>
            <w:left w:val="none" w:sz="0" w:space="0" w:color="auto"/>
            <w:bottom w:val="none" w:sz="0" w:space="0" w:color="auto"/>
            <w:right w:val="none" w:sz="0" w:space="0" w:color="auto"/>
          </w:divBdr>
        </w:div>
        <w:div w:id="156382072">
          <w:marLeft w:val="640"/>
          <w:marRight w:val="0"/>
          <w:marTop w:val="0"/>
          <w:marBottom w:val="0"/>
          <w:divBdr>
            <w:top w:val="none" w:sz="0" w:space="0" w:color="auto"/>
            <w:left w:val="none" w:sz="0" w:space="0" w:color="auto"/>
            <w:bottom w:val="none" w:sz="0" w:space="0" w:color="auto"/>
            <w:right w:val="none" w:sz="0" w:space="0" w:color="auto"/>
          </w:divBdr>
        </w:div>
        <w:div w:id="135800196">
          <w:marLeft w:val="640"/>
          <w:marRight w:val="0"/>
          <w:marTop w:val="0"/>
          <w:marBottom w:val="0"/>
          <w:divBdr>
            <w:top w:val="none" w:sz="0" w:space="0" w:color="auto"/>
            <w:left w:val="none" w:sz="0" w:space="0" w:color="auto"/>
            <w:bottom w:val="none" w:sz="0" w:space="0" w:color="auto"/>
            <w:right w:val="none" w:sz="0" w:space="0" w:color="auto"/>
          </w:divBdr>
        </w:div>
        <w:div w:id="1001011092">
          <w:marLeft w:val="640"/>
          <w:marRight w:val="0"/>
          <w:marTop w:val="0"/>
          <w:marBottom w:val="0"/>
          <w:divBdr>
            <w:top w:val="none" w:sz="0" w:space="0" w:color="auto"/>
            <w:left w:val="none" w:sz="0" w:space="0" w:color="auto"/>
            <w:bottom w:val="none" w:sz="0" w:space="0" w:color="auto"/>
            <w:right w:val="none" w:sz="0" w:space="0" w:color="auto"/>
          </w:divBdr>
        </w:div>
        <w:div w:id="871066407">
          <w:marLeft w:val="640"/>
          <w:marRight w:val="0"/>
          <w:marTop w:val="0"/>
          <w:marBottom w:val="0"/>
          <w:divBdr>
            <w:top w:val="none" w:sz="0" w:space="0" w:color="auto"/>
            <w:left w:val="none" w:sz="0" w:space="0" w:color="auto"/>
            <w:bottom w:val="none" w:sz="0" w:space="0" w:color="auto"/>
            <w:right w:val="none" w:sz="0" w:space="0" w:color="auto"/>
          </w:divBdr>
        </w:div>
        <w:div w:id="1373649274">
          <w:marLeft w:val="640"/>
          <w:marRight w:val="0"/>
          <w:marTop w:val="0"/>
          <w:marBottom w:val="0"/>
          <w:divBdr>
            <w:top w:val="none" w:sz="0" w:space="0" w:color="auto"/>
            <w:left w:val="none" w:sz="0" w:space="0" w:color="auto"/>
            <w:bottom w:val="none" w:sz="0" w:space="0" w:color="auto"/>
            <w:right w:val="none" w:sz="0" w:space="0" w:color="auto"/>
          </w:divBdr>
        </w:div>
        <w:div w:id="527330645">
          <w:marLeft w:val="640"/>
          <w:marRight w:val="0"/>
          <w:marTop w:val="0"/>
          <w:marBottom w:val="0"/>
          <w:divBdr>
            <w:top w:val="none" w:sz="0" w:space="0" w:color="auto"/>
            <w:left w:val="none" w:sz="0" w:space="0" w:color="auto"/>
            <w:bottom w:val="none" w:sz="0" w:space="0" w:color="auto"/>
            <w:right w:val="none" w:sz="0" w:space="0" w:color="auto"/>
          </w:divBdr>
        </w:div>
        <w:div w:id="65734053">
          <w:marLeft w:val="640"/>
          <w:marRight w:val="0"/>
          <w:marTop w:val="0"/>
          <w:marBottom w:val="0"/>
          <w:divBdr>
            <w:top w:val="none" w:sz="0" w:space="0" w:color="auto"/>
            <w:left w:val="none" w:sz="0" w:space="0" w:color="auto"/>
            <w:bottom w:val="none" w:sz="0" w:space="0" w:color="auto"/>
            <w:right w:val="none" w:sz="0" w:space="0" w:color="auto"/>
          </w:divBdr>
        </w:div>
        <w:div w:id="415321654">
          <w:marLeft w:val="640"/>
          <w:marRight w:val="0"/>
          <w:marTop w:val="0"/>
          <w:marBottom w:val="0"/>
          <w:divBdr>
            <w:top w:val="none" w:sz="0" w:space="0" w:color="auto"/>
            <w:left w:val="none" w:sz="0" w:space="0" w:color="auto"/>
            <w:bottom w:val="none" w:sz="0" w:space="0" w:color="auto"/>
            <w:right w:val="none" w:sz="0" w:space="0" w:color="auto"/>
          </w:divBdr>
        </w:div>
        <w:div w:id="440803091">
          <w:marLeft w:val="640"/>
          <w:marRight w:val="0"/>
          <w:marTop w:val="0"/>
          <w:marBottom w:val="0"/>
          <w:divBdr>
            <w:top w:val="none" w:sz="0" w:space="0" w:color="auto"/>
            <w:left w:val="none" w:sz="0" w:space="0" w:color="auto"/>
            <w:bottom w:val="none" w:sz="0" w:space="0" w:color="auto"/>
            <w:right w:val="none" w:sz="0" w:space="0" w:color="auto"/>
          </w:divBdr>
        </w:div>
        <w:div w:id="600456923">
          <w:marLeft w:val="640"/>
          <w:marRight w:val="0"/>
          <w:marTop w:val="0"/>
          <w:marBottom w:val="0"/>
          <w:divBdr>
            <w:top w:val="none" w:sz="0" w:space="0" w:color="auto"/>
            <w:left w:val="none" w:sz="0" w:space="0" w:color="auto"/>
            <w:bottom w:val="none" w:sz="0" w:space="0" w:color="auto"/>
            <w:right w:val="none" w:sz="0" w:space="0" w:color="auto"/>
          </w:divBdr>
        </w:div>
        <w:div w:id="2049717773">
          <w:marLeft w:val="640"/>
          <w:marRight w:val="0"/>
          <w:marTop w:val="0"/>
          <w:marBottom w:val="0"/>
          <w:divBdr>
            <w:top w:val="none" w:sz="0" w:space="0" w:color="auto"/>
            <w:left w:val="none" w:sz="0" w:space="0" w:color="auto"/>
            <w:bottom w:val="none" w:sz="0" w:space="0" w:color="auto"/>
            <w:right w:val="none" w:sz="0" w:space="0" w:color="auto"/>
          </w:divBdr>
        </w:div>
        <w:div w:id="898902958">
          <w:marLeft w:val="640"/>
          <w:marRight w:val="0"/>
          <w:marTop w:val="0"/>
          <w:marBottom w:val="0"/>
          <w:divBdr>
            <w:top w:val="none" w:sz="0" w:space="0" w:color="auto"/>
            <w:left w:val="none" w:sz="0" w:space="0" w:color="auto"/>
            <w:bottom w:val="none" w:sz="0" w:space="0" w:color="auto"/>
            <w:right w:val="none" w:sz="0" w:space="0" w:color="auto"/>
          </w:divBdr>
        </w:div>
        <w:div w:id="1193955904">
          <w:marLeft w:val="640"/>
          <w:marRight w:val="0"/>
          <w:marTop w:val="0"/>
          <w:marBottom w:val="0"/>
          <w:divBdr>
            <w:top w:val="none" w:sz="0" w:space="0" w:color="auto"/>
            <w:left w:val="none" w:sz="0" w:space="0" w:color="auto"/>
            <w:bottom w:val="none" w:sz="0" w:space="0" w:color="auto"/>
            <w:right w:val="none" w:sz="0" w:space="0" w:color="auto"/>
          </w:divBdr>
        </w:div>
        <w:div w:id="40594698">
          <w:marLeft w:val="640"/>
          <w:marRight w:val="0"/>
          <w:marTop w:val="0"/>
          <w:marBottom w:val="0"/>
          <w:divBdr>
            <w:top w:val="none" w:sz="0" w:space="0" w:color="auto"/>
            <w:left w:val="none" w:sz="0" w:space="0" w:color="auto"/>
            <w:bottom w:val="none" w:sz="0" w:space="0" w:color="auto"/>
            <w:right w:val="none" w:sz="0" w:space="0" w:color="auto"/>
          </w:divBdr>
        </w:div>
        <w:div w:id="1204293109">
          <w:marLeft w:val="640"/>
          <w:marRight w:val="0"/>
          <w:marTop w:val="0"/>
          <w:marBottom w:val="0"/>
          <w:divBdr>
            <w:top w:val="none" w:sz="0" w:space="0" w:color="auto"/>
            <w:left w:val="none" w:sz="0" w:space="0" w:color="auto"/>
            <w:bottom w:val="none" w:sz="0" w:space="0" w:color="auto"/>
            <w:right w:val="none" w:sz="0" w:space="0" w:color="auto"/>
          </w:divBdr>
        </w:div>
        <w:div w:id="2063284259">
          <w:marLeft w:val="640"/>
          <w:marRight w:val="0"/>
          <w:marTop w:val="0"/>
          <w:marBottom w:val="0"/>
          <w:divBdr>
            <w:top w:val="none" w:sz="0" w:space="0" w:color="auto"/>
            <w:left w:val="none" w:sz="0" w:space="0" w:color="auto"/>
            <w:bottom w:val="none" w:sz="0" w:space="0" w:color="auto"/>
            <w:right w:val="none" w:sz="0" w:space="0" w:color="auto"/>
          </w:divBdr>
        </w:div>
        <w:div w:id="927225808">
          <w:marLeft w:val="640"/>
          <w:marRight w:val="0"/>
          <w:marTop w:val="0"/>
          <w:marBottom w:val="0"/>
          <w:divBdr>
            <w:top w:val="none" w:sz="0" w:space="0" w:color="auto"/>
            <w:left w:val="none" w:sz="0" w:space="0" w:color="auto"/>
            <w:bottom w:val="none" w:sz="0" w:space="0" w:color="auto"/>
            <w:right w:val="none" w:sz="0" w:space="0" w:color="auto"/>
          </w:divBdr>
        </w:div>
        <w:div w:id="1891182148">
          <w:marLeft w:val="640"/>
          <w:marRight w:val="0"/>
          <w:marTop w:val="0"/>
          <w:marBottom w:val="0"/>
          <w:divBdr>
            <w:top w:val="none" w:sz="0" w:space="0" w:color="auto"/>
            <w:left w:val="none" w:sz="0" w:space="0" w:color="auto"/>
            <w:bottom w:val="none" w:sz="0" w:space="0" w:color="auto"/>
            <w:right w:val="none" w:sz="0" w:space="0" w:color="auto"/>
          </w:divBdr>
        </w:div>
        <w:div w:id="67190056">
          <w:marLeft w:val="640"/>
          <w:marRight w:val="0"/>
          <w:marTop w:val="0"/>
          <w:marBottom w:val="0"/>
          <w:divBdr>
            <w:top w:val="none" w:sz="0" w:space="0" w:color="auto"/>
            <w:left w:val="none" w:sz="0" w:space="0" w:color="auto"/>
            <w:bottom w:val="none" w:sz="0" w:space="0" w:color="auto"/>
            <w:right w:val="none" w:sz="0" w:space="0" w:color="auto"/>
          </w:divBdr>
        </w:div>
        <w:div w:id="863788349">
          <w:marLeft w:val="640"/>
          <w:marRight w:val="0"/>
          <w:marTop w:val="0"/>
          <w:marBottom w:val="0"/>
          <w:divBdr>
            <w:top w:val="none" w:sz="0" w:space="0" w:color="auto"/>
            <w:left w:val="none" w:sz="0" w:space="0" w:color="auto"/>
            <w:bottom w:val="none" w:sz="0" w:space="0" w:color="auto"/>
            <w:right w:val="none" w:sz="0" w:space="0" w:color="auto"/>
          </w:divBdr>
        </w:div>
        <w:div w:id="535965067">
          <w:marLeft w:val="640"/>
          <w:marRight w:val="0"/>
          <w:marTop w:val="0"/>
          <w:marBottom w:val="0"/>
          <w:divBdr>
            <w:top w:val="none" w:sz="0" w:space="0" w:color="auto"/>
            <w:left w:val="none" w:sz="0" w:space="0" w:color="auto"/>
            <w:bottom w:val="none" w:sz="0" w:space="0" w:color="auto"/>
            <w:right w:val="none" w:sz="0" w:space="0" w:color="auto"/>
          </w:divBdr>
        </w:div>
        <w:div w:id="859586642">
          <w:marLeft w:val="640"/>
          <w:marRight w:val="0"/>
          <w:marTop w:val="0"/>
          <w:marBottom w:val="0"/>
          <w:divBdr>
            <w:top w:val="none" w:sz="0" w:space="0" w:color="auto"/>
            <w:left w:val="none" w:sz="0" w:space="0" w:color="auto"/>
            <w:bottom w:val="none" w:sz="0" w:space="0" w:color="auto"/>
            <w:right w:val="none" w:sz="0" w:space="0" w:color="auto"/>
          </w:divBdr>
        </w:div>
        <w:div w:id="896278555">
          <w:marLeft w:val="640"/>
          <w:marRight w:val="0"/>
          <w:marTop w:val="0"/>
          <w:marBottom w:val="0"/>
          <w:divBdr>
            <w:top w:val="none" w:sz="0" w:space="0" w:color="auto"/>
            <w:left w:val="none" w:sz="0" w:space="0" w:color="auto"/>
            <w:bottom w:val="none" w:sz="0" w:space="0" w:color="auto"/>
            <w:right w:val="none" w:sz="0" w:space="0" w:color="auto"/>
          </w:divBdr>
        </w:div>
        <w:div w:id="1076825047">
          <w:marLeft w:val="640"/>
          <w:marRight w:val="0"/>
          <w:marTop w:val="0"/>
          <w:marBottom w:val="0"/>
          <w:divBdr>
            <w:top w:val="none" w:sz="0" w:space="0" w:color="auto"/>
            <w:left w:val="none" w:sz="0" w:space="0" w:color="auto"/>
            <w:bottom w:val="none" w:sz="0" w:space="0" w:color="auto"/>
            <w:right w:val="none" w:sz="0" w:space="0" w:color="auto"/>
          </w:divBdr>
        </w:div>
        <w:div w:id="987124730">
          <w:marLeft w:val="640"/>
          <w:marRight w:val="0"/>
          <w:marTop w:val="0"/>
          <w:marBottom w:val="0"/>
          <w:divBdr>
            <w:top w:val="none" w:sz="0" w:space="0" w:color="auto"/>
            <w:left w:val="none" w:sz="0" w:space="0" w:color="auto"/>
            <w:bottom w:val="none" w:sz="0" w:space="0" w:color="auto"/>
            <w:right w:val="none" w:sz="0" w:space="0" w:color="auto"/>
          </w:divBdr>
        </w:div>
        <w:div w:id="1180508526">
          <w:marLeft w:val="640"/>
          <w:marRight w:val="0"/>
          <w:marTop w:val="0"/>
          <w:marBottom w:val="0"/>
          <w:divBdr>
            <w:top w:val="none" w:sz="0" w:space="0" w:color="auto"/>
            <w:left w:val="none" w:sz="0" w:space="0" w:color="auto"/>
            <w:bottom w:val="none" w:sz="0" w:space="0" w:color="auto"/>
            <w:right w:val="none" w:sz="0" w:space="0" w:color="auto"/>
          </w:divBdr>
        </w:div>
        <w:div w:id="2128355765">
          <w:marLeft w:val="640"/>
          <w:marRight w:val="0"/>
          <w:marTop w:val="0"/>
          <w:marBottom w:val="0"/>
          <w:divBdr>
            <w:top w:val="none" w:sz="0" w:space="0" w:color="auto"/>
            <w:left w:val="none" w:sz="0" w:space="0" w:color="auto"/>
            <w:bottom w:val="none" w:sz="0" w:space="0" w:color="auto"/>
            <w:right w:val="none" w:sz="0" w:space="0" w:color="auto"/>
          </w:divBdr>
        </w:div>
        <w:div w:id="682127901">
          <w:marLeft w:val="640"/>
          <w:marRight w:val="0"/>
          <w:marTop w:val="0"/>
          <w:marBottom w:val="0"/>
          <w:divBdr>
            <w:top w:val="none" w:sz="0" w:space="0" w:color="auto"/>
            <w:left w:val="none" w:sz="0" w:space="0" w:color="auto"/>
            <w:bottom w:val="none" w:sz="0" w:space="0" w:color="auto"/>
            <w:right w:val="none" w:sz="0" w:space="0" w:color="auto"/>
          </w:divBdr>
        </w:div>
        <w:div w:id="1564676146">
          <w:marLeft w:val="640"/>
          <w:marRight w:val="0"/>
          <w:marTop w:val="0"/>
          <w:marBottom w:val="0"/>
          <w:divBdr>
            <w:top w:val="none" w:sz="0" w:space="0" w:color="auto"/>
            <w:left w:val="none" w:sz="0" w:space="0" w:color="auto"/>
            <w:bottom w:val="none" w:sz="0" w:space="0" w:color="auto"/>
            <w:right w:val="none" w:sz="0" w:space="0" w:color="auto"/>
          </w:divBdr>
        </w:div>
        <w:div w:id="1507672018">
          <w:marLeft w:val="640"/>
          <w:marRight w:val="0"/>
          <w:marTop w:val="0"/>
          <w:marBottom w:val="0"/>
          <w:divBdr>
            <w:top w:val="none" w:sz="0" w:space="0" w:color="auto"/>
            <w:left w:val="none" w:sz="0" w:space="0" w:color="auto"/>
            <w:bottom w:val="none" w:sz="0" w:space="0" w:color="auto"/>
            <w:right w:val="none" w:sz="0" w:space="0" w:color="auto"/>
          </w:divBdr>
        </w:div>
        <w:div w:id="1935895373">
          <w:marLeft w:val="640"/>
          <w:marRight w:val="0"/>
          <w:marTop w:val="0"/>
          <w:marBottom w:val="0"/>
          <w:divBdr>
            <w:top w:val="none" w:sz="0" w:space="0" w:color="auto"/>
            <w:left w:val="none" w:sz="0" w:space="0" w:color="auto"/>
            <w:bottom w:val="none" w:sz="0" w:space="0" w:color="auto"/>
            <w:right w:val="none" w:sz="0" w:space="0" w:color="auto"/>
          </w:divBdr>
        </w:div>
        <w:div w:id="249585776">
          <w:marLeft w:val="640"/>
          <w:marRight w:val="0"/>
          <w:marTop w:val="0"/>
          <w:marBottom w:val="0"/>
          <w:divBdr>
            <w:top w:val="none" w:sz="0" w:space="0" w:color="auto"/>
            <w:left w:val="none" w:sz="0" w:space="0" w:color="auto"/>
            <w:bottom w:val="none" w:sz="0" w:space="0" w:color="auto"/>
            <w:right w:val="none" w:sz="0" w:space="0" w:color="auto"/>
          </w:divBdr>
        </w:div>
        <w:div w:id="1263799141">
          <w:marLeft w:val="640"/>
          <w:marRight w:val="0"/>
          <w:marTop w:val="0"/>
          <w:marBottom w:val="0"/>
          <w:divBdr>
            <w:top w:val="none" w:sz="0" w:space="0" w:color="auto"/>
            <w:left w:val="none" w:sz="0" w:space="0" w:color="auto"/>
            <w:bottom w:val="none" w:sz="0" w:space="0" w:color="auto"/>
            <w:right w:val="none" w:sz="0" w:space="0" w:color="auto"/>
          </w:divBdr>
        </w:div>
        <w:div w:id="807940506">
          <w:marLeft w:val="640"/>
          <w:marRight w:val="0"/>
          <w:marTop w:val="0"/>
          <w:marBottom w:val="0"/>
          <w:divBdr>
            <w:top w:val="none" w:sz="0" w:space="0" w:color="auto"/>
            <w:left w:val="none" w:sz="0" w:space="0" w:color="auto"/>
            <w:bottom w:val="none" w:sz="0" w:space="0" w:color="auto"/>
            <w:right w:val="none" w:sz="0" w:space="0" w:color="auto"/>
          </w:divBdr>
        </w:div>
        <w:div w:id="1819148959">
          <w:marLeft w:val="640"/>
          <w:marRight w:val="0"/>
          <w:marTop w:val="0"/>
          <w:marBottom w:val="0"/>
          <w:divBdr>
            <w:top w:val="none" w:sz="0" w:space="0" w:color="auto"/>
            <w:left w:val="none" w:sz="0" w:space="0" w:color="auto"/>
            <w:bottom w:val="none" w:sz="0" w:space="0" w:color="auto"/>
            <w:right w:val="none" w:sz="0" w:space="0" w:color="auto"/>
          </w:divBdr>
        </w:div>
        <w:div w:id="644314828">
          <w:marLeft w:val="640"/>
          <w:marRight w:val="0"/>
          <w:marTop w:val="0"/>
          <w:marBottom w:val="0"/>
          <w:divBdr>
            <w:top w:val="none" w:sz="0" w:space="0" w:color="auto"/>
            <w:left w:val="none" w:sz="0" w:space="0" w:color="auto"/>
            <w:bottom w:val="none" w:sz="0" w:space="0" w:color="auto"/>
            <w:right w:val="none" w:sz="0" w:space="0" w:color="auto"/>
          </w:divBdr>
        </w:div>
        <w:div w:id="307900465">
          <w:marLeft w:val="640"/>
          <w:marRight w:val="0"/>
          <w:marTop w:val="0"/>
          <w:marBottom w:val="0"/>
          <w:divBdr>
            <w:top w:val="none" w:sz="0" w:space="0" w:color="auto"/>
            <w:left w:val="none" w:sz="0" w:space="0" w:color="auto"/>
            <w:bottom w:val="none" w:sz="0" w:space="0" w:color="auto"/>
            <w:right w:val="none" w:sz="0" w:space="0" w:color="auto"/>
          </w:divBdr>
        </w:div>
        <w:div w:id="1517227152">
          <w:marLeft w:val="640"/>
          <w:marRight w:val="0"/>
          <w:marTop w:val="0"/>
          <w:marBottom w:val="0"/>
          <w:divBdr>
            <w:top w:val="none" w:sz="0" w:space="0" w:color="auto"/>
            <w:left w:val="none" w:sz="0" w:space="0" w:color="auto"/>
            <w:bottom w:val="none" w:sz="0" w:space="0" w:color="auto"/>
            <w:right w:val="none" w:sz="0" w:space="0" w:color="auto"/>
          </w:divBdr>
        </w:div>
        <w:div w:id="154996875">
          <w:marLeft w:val="640"/>
          <w:marRight w:val="0"/>
          <w:marTop w:val="0"/>
          <w:marBottom w:val="0"/>
          <w:divBdr>
            <w:top w:val="none" w:sz="0" w:space="0" w:color="auto"/>
            <w:left w:val="none" w:sz="0" w:space="0" w:color="auto"/>
            <w:bottom w:val="none" w:sz="0" w:space="0" w:color="auto"/>
            <w:right w:val="none" w:sz="0" w:space="0" w:color="auto"/>
          </w:divBdr>
        </w:div>
        <w:div w:id="985355280">
          <w:marLeft w:val="640"/>
          <w:marRight w:val="0"/>
          <w:marTop w:val="0"/>
          <w:marBottom w:val="0"/>
          <w:divBdr>
            <w:top w:val="none" w:sz="0" w:space="0" w:color="auto"/>
            <w:left w:val="none" w:sz="0" w:space="0" w:color="auto"/>
            <w:bottom w:val="none" w:sz="0" w:space="0" w:color="auto"/>
            <w:right w:val="none" w:sz="0" w:space="0" w:color="auto"/>
          </w:divBdr>
        </w:div>
        <w:div w:id="18437624">
          <w:marLeft w:val="640"/>
          <w:marRight w:val="0"/>
          <w:marTop w:val="0"/>
          <w:marBottom w:val="0"/>
          <w:divBdr>
            <w:top w:val="none" w:sz="0" w:space="0" w:color="auto"/>
            <w:left w:val="none" w:sz="0" w:space="0" w:color="auto"/>
            <w:bottom w:val="none" w:sz="0" w:space="0" w:color="auto"/>
            <w:right w:val="none" w:sz="0" w:space="0" w:color="auto"/>
          </w:divBdr>
        </w:div>
        <w:div w:id="935946087">
          <w:marLeft w:val="640"/>
          <w:marRight w:val="0"/>
          <w:marTop w:val="0"/>
          <w:marBottom w:val="0"/>
          <w:divBdr>
            <w:top w:val="none" w:sz="0" w:space="0" w:color="auto"/>
            <w:left w:val="none" w:sz="0" w:space="0" w:color="auto"/>
            <w:bottom w:val="none" w:sz="0" w:space="0" w:color="auto"/>
            <w:right w:val="none" w:sz="0" w:space="0" w:color="auto"/>
          </w:divBdr>
        </w:div>
        <w:div w:id="1921404986">
          <w:marLeft w:val="640"/>
          <w:marRight w:val="0"/>
          <w:marTop w:val="0"/>
          <w:marBottom w:val="0"/>
          <w:divBdr>
            <w:top w:val="none" w:sz="0" w:space="0" w:color="auto"/>
            <w:left w:val="none" w:sz="0" w:space="0" w:color="auto"/>
            <w:bottom w:val="none" w:sz="0" w:space="0" w:color="auto"/>
            <w:right w:val="none" w:sz="0" w:space="0" w:color="auto"/>
          </w:divBdr>
        </w:div>
        <w:div w:id="1424186172">
          <w:marLeft w:val="640"/>
          <w:marRight w:val="0"/>
          <w:marTop w:val="0"/>
          <w:marBottom w:val="0"/>
          <w:divBdr>
            <w:top w:val="none" w:sz="0" w:space="0" w:color="auto"/>
            <w:left w:val="none" w:sz="0" w:space="0" w:color="auto"/>
            <w:bottom w:val="none" w:sz="0" w:space="0" w:color="auto"/>
            <w:right w:val="none" w:sz="0" w:space="0" w:color="auto"/>
          </w:divBdr>
        </w:div>
        <w:div w:id="1086413597">
          <w:marLeft w:val="640"/>
          <w:marRight w:val="0"/>
          <w:marTop w:val="0"/>
          <w:marBottom w:val="0"/>
          <w:divBdr>
            <w:top w:val="none" w:sz="0" w:space="0" w:color="auto"/>
            <w:left w:val="none" w:sz="0" w:space="0" w:color="auto"/>
            <w:bottom w:val="none" w:sz="0" w:space="0" w:color="auto"/>
            <w:right w:val="none" w:sz="0" w:space="0" w:color="auto"/>
          </w:divBdr>
        </w:div>
        <w:div w:id="377509937">
          <w:marLeft w:val="640"/>
          <w:marRight w:val="0"/>
          <w:marTop w:val="0"/>
          <w:marBottom w:val="0"/>
          <w:divBdr>
            <w:top w:val="none" w:sz="0" w:space="0" w:color="auto"/>
            <w:left w:val="none" w:sz="0" w:space="0" w:color="auto"/>
            <w:bottom w:val="none" w:sz="0" w:space="0" w:color="auto"/>
            <w:right w:val="none" w:sz="0" w:space="0" w:color="auto"/>
          </w:divBdr>
        </w:div>
        <w:div w:id="1947079907">
          <w:marLeft w:val="640"/>
          <w:marRight w:val="0"/>
          <w:marTop w:val="0"/>
          <w:marBottom w:val="0"/>
          <w:divBdr>
            <w:top w:val="none" w:sz="0" w:space="0" w:color="auto"/>
            <w:left w:val="none" w:sz="0" w:space="0" w:color="auto"/>
            <w:bottom w:val="none" w:sz="0" w:space="0" w:color="auto"/>
            <w:right w:val="none" w:sz="0" w:space="0" w:color="auto"/>
          </w:divBdr>
        </w:div>
        <w:div w:id="1466659537">
          <w:marLeft w:val="640"/>
          <w:marRight w:val="0"/>
          <w:marTop w:val="0"/>
          <w:marBottom w:val="0"/>
          <w:divBdr>
            <w:top w:val="none" w:sz="0" w:space="0" w:color="auto"/>
            <w:left w:val="none" w:sz="0" w:space="0" w:color="auto"/>
            <w:bottom w:val="none" w:sz="0" w:space="0" w:color="auto"/>
            <w:right w:val="none" w:sz="0" w:space="0" w:color="auto"/>
          </w:divBdr>
        </w:div>
        <w:div w:id="1900359020">
          <w:marLeft w:val="640"/>
          <w:marRight w:val="0"/>
          <w:marTop w:val="0"/>
          <w:marBottom w:val="0"/>
          <w:divBdr>
            <w:top w:val="none" w:sz="0" w:space="0" w:color="auto"/>
            <w:left w:val="none" w:sz="0" w:space="0" w:color="auto"/>
            <w:bottom w:val="none" w:sz="0" w:space="0" w:color="auto"/>
            <w:right w:val="none" w:sz="0" w:space="0" w:color="auto"/>
          </w:divBdr>
        </w:div>
        <w:div w:id="338044853">
          <w:marLeft w:val="640"/>
          <w:marRight w:val="0"/>
          <w:marTop w:val="0"/>
          <w:marBottom w:val="0"/>
          <w:divBdr>
            <w:top w:val="none" w:sz="0" w:space="0" w:color="auto"/>
            <w:left w:val="none" w:sz="0" w:space="0" w:color="auto"/>
            <w:bottom w:val="none" w:sz="0" w:space="0" w:color="auto"/>
            <w:right w:val="none" w:sz="0" w:space="0" w:color="auto"/>
          </w:divBdr>
        </w:div>
        <w:div w:id="1429043763">
          <w:marLeft w:val="640"/>
          <w:marRight w:val="0"/>
          <w:marTop w:val="0"/>
          <w:marBottom w:val="0"/>
          <w:divBdr>
            <w:top w:val="none" w:sz="0" w:space="0" w:color="auto"/>
            <w:left w:val="none" w:sz="0" w:space="0" w:color="auto"/>
            <w:bottom w:val="none" w:sz="0" w:space="0" w:color="auto"/>
            <w:right w:val="none" w:sz="0" w:space="0" w:color="auto"/>
          </w:divBdr>
        </w:div>
        <w:div w:id="812599041">
          <w:marLeft w:val="640"/>
          <w:marRight w:val="0"/>
          <w:marTop w:val="0"/>
          <w:marBottom w:val="0"/>
          <w:divBdr>
            <w:top w:val="none" w:sz="0" w:space="0" w:color="auto"/>
            <w:left w:val="none" w:sz="0" w:space="0" w:color="auto"/>
            <w:bottom w:val="none" w:sz="0" w:space="0" w:color="auto"/>
            <w:right w:val="none" w:sz="0" w:space="0" w:color="auto"/>
          </w:divBdr>
        </w:div>
        <w:div w:id="255291822">
          <w:marLeft w:val="640"/>
          <w:marRight w:val="0"/>
          <w:marTop w:val="0"/>
          <w:marBottom w:val="0"/>
          <w:divBdr>
            <w:top w:val="none" w:sz="0" w:space="0" w:color="auto"/>
            <w:left w:val="none" w:sz="0" w:space="0" w:color="auto"/>
            <w:bottom w:val="none" w:sz="0" w:space="0" w:color="auto"/>
            <w:right w:val="none" w:sz="0" w:space="0" w:color="auto"/>
          </w:divBdr>
        </w:div>
        <w:div w:id="1480272490">
          <w:marLeft w:val="640"/>
          <w:marRight w:val="0"/>
          <w:marTop w:val="0"/>
          <w:marBottom w:val="0"/>
          <w:divBdr>
            <w:top w:val="none" w:sz="0" w:space="0" w:color="auto"/>
            <w:left w:val="none" w:sz="0" w:space="0" w:color="auto"/>
            <w:bottom w:val="none" w:sz="0" w:space="0" w:color="auto"/>
            <w:right w:val="none" w:sz="0" w:space="0" w:color="auto"/>
          </w:divBdr>
        </w:div>
        <w:div w:id="989676593">
          <w:marLeft w:val="640"/>
          <w:marRight w:val="0"/>
          <w:marTop w:val="0"/>
          <w:marBottom w:val="0"/>
          <w:divBdr>
            <w:top w:val="none" w:sz="0" w:space="0" w:color="auto"/>
            <w:left w:val="none" w:sz="0" w:space="0" w:color="auto"/>
            <w:bottom w:val="none" w:sz="0" w:space="0" w:color="auto"/>
            <w:right w:val="none" w:sz="0" w:space="0" w:color="auto"/>
          </w:divBdr>
        </w:div>
        <w:div w:id="405613861">
          <w:marLeft w:val="640"/>
          <w:marRight w:val="0"/>
          <w:marTop w:val="0"/>
          <w:marBottom w:val="0"/>
          <w:divBdr>
            <w:top w:val="none" w:sz="0" w:space="0" w:color="auto"/>
            <w:left w:val="none" w:sz="0" w:space="0" w:color="auto"/>
            <w:bottom w:val="none" w:sz="0" w:space="0" w:color="auto"/>
            <w:right w:val="none" w:sz="0" w:space="0" w:color="auto"/>
          </w:divBdr>
        </w:div>
        <w:div w:id="187067448">
          <w:marLeft w:val="640"/>
          <w:marRight w:val="0"/>
          <w:marTop w:val="0"/>
          <w:marBottom w:val="0"/>
          <w:divBdr>
            <w:top w:val="none" w:sz="0" w:space="0" w:color="auto"/>
            <w:left w:val="none" w:sz="0" w:space="0" w:color="auto"/>
            <w:bottom w:val="none" w:sz="0" w:space="0" w:color="auto"/>
            <w:right w:val="none" w:sz="0" w:space="0" w:color="auto"/>
          </w:divBdr>
        </w:div>
        <w:div w:id="939682729">
          <w:marLeft w:val="640"/>
          <w:marRight w:val="0"/>
          <w:marTop w:val="0"/>
          <w:marBottom w:val="0"/>
          <w:divBdr>
            <w:top w:val="none" w:sz="0" w:space="0" w:color="auto"/>
            <w:left w:val="none" w:sz="0" w:space="0" w:color="auto"/>
            <w:bottom w:val="none" w:sz="0" w:space="0" w:color="auto"/>
            <w:right w:val="none" w:sz="0" w:space="0" w:color="auto"/>
          </w:divBdr>
        </w:div>
        <w:div w:id="1268076383">
          <w:marLeft w:val="640"/>
          <w:marRight w:val="0"/>
          <w:marTop w:val="0"/>
          <w:marBottom w:val="0"/>
          <w:divBdr>
            <w:top w:val="none" w:sz="0" w:space="0" w:color="auto"/>
            <w:left w:val="none" w:sz="0" w:space="0" w:color="auto"/>
            <w:bottom w:val="none" w:sz="0" w:space="0" w:color="auto"/>
            <w:right w:val="none" w:sz="0" w:space="0" w:color="auto"/>
          </w:divBdr>
        </w:div>
        <w:div w:id="206139720">
          <w:marLeft w:val="640"/>
          <w:marRight w:val="0"/>
          <w:marTop w:val="0"/>
          <w:marBottom w:val="0"/>
          <w:divBdr>
            <w:top w:val="none" w:sz="0" w:space="0" w:color="auto"/>
            <w:left w:val="none" w:sz="0" w:space="0" w:color="auto"/>
            <w:bottom w:val="none" w:sz="0" w:space="0" w:color="auto"/>
            <w:right w:val="none" w:sz="0" w:space="0" w:color="auto"/>
          </w:divBdr>
        </w:div>
        <w:div w:id="2004165552">
          <w:marLeft w:val="640"/>
          <w:marRight w:val="0"/>
          <w:marTop w:val="0"/>
          <w:marBottom w:val="0"/>
          <w:divBdr>
            <w:top w:val="none" w:sz="0" w:space="0" w:color="auto"/>
            <w:left w:val="none" w:sz="0" w:space="0" w:color="auto"/>
            <w:bottom w:val="none" w:sz="0" w:space="0" w:color="auto"/>
            <w:right w:val="none" w:sz="0" w:space="0" w:color="auto"/>
          </w:divBdr>
        </w:div>
        <w:div w:id="606887139">
          <w:marLeft w:val="640"/>
          <w:marRight w:val="0"/>
          <w:marTop w:val="0"/>
          <w:marBottom w:val="0"/>
          <w:divBdr>
            <w:top w:val="none" w:sz="0" w:space="0" w:color="auto"/>
            <w:left w:val="none" w:sz="0" w:space="0" w:color="auto"/>
            <w:bottom w:val="none" w:sz="0" w:space="0" w:color="auto"/>
            <w:right w:val="none" w:sz="0" w:space="0" w:color="auto"/>
          </w:divBdr>
        </w:div>
        <w:div w:id="177235701">
          <w:marLeft w:val="640"/>
          <w:marRight w:val="0"/>
          <w:marTop w:val="0"/>
          <w:marBottom w:val="0"/>
          <w:divBdr>
            <w:top w:val="none" w:sz="0" w:space="0" w:color="auto"/>
            <w:left w:val="none" w:sz="0" w:space="0" w:color="auto"/>
            <w:bottom w:val="none" w:sz="0" w:space="0" w:color="auto"/>
            <w:right w:val="none" w:sz="0" w:space="0" w:color="auto"/>
          </w:divBdr>
        </w:div>
        <w:div w:id="1633514255">
          <w:marLeft w:val="640"/>
          <w:marRight w:val="0"/>
          <w:marTop w:val="0"/>
          <w:marBottom w:val="0"/>
          <w:divBdr>
            <w:top w:val="none" w:sz="0" w:space="0" w:color="auto"/>
            <w:left w:val="none" w:sz="0" w:space="0" w:color="auto"/>
            <w:bottom w:val="none" w:sz="0" w:space="0" w:color="auto"/>
            <w:right w:val="none" w:sz="0" w:space="0" w:color="auto"/>
          </w:divBdr>
        </w:div>
        <w:div w:id="857894019">
          <w:marLeft w:val="640"/>
          <w:marRight w:val="0"/>
          <w:marTop w:val="0"/>
          <w:marBottom w:val="0"/>
          <w:divBdr>
            <w:top w:val="none" w:sz="0" w:space="0" w:color="auto"/>
            <w:left w:val="none" w:sz="0" w:space="0" w:color="auto"/>
            <w:bottom w:val="none" w:sz="0" w:space="0" w:color="auto"/>
            <w:right w:val="none" w:sz="0" w:space="0" w:color="auto"/>
          </w:divBdr>
        </w:div>
        <w:div w:id="2001931603">
          <w:marLeft w:val="640"/>
          <w:marRight w:val="0"/>
          <w:marTop w:val="0"/>
          <w:marBottom w:val="0"/>
          <w:divBdr>
            <w:top w:val="none" w:sz="0" w:space="0" w:color="auto"/>
            <w:left w:val="none" w:sz="0" w:space="0" w:color="auto"/>
            <w:bottom w:val="none" w:sz="0" w:space="0" w:color="auto"/>
            <w:right w:val="none" w:sz="0" w:space="0" w:color="auto"/>
          </w:divBdr>
        </w:div>
        <w:div w:id="1111054721">
          <w:marLeft w:val="640"/>
          <w:marRight w:val="0"/>
          <w:marTop w:val="0"/>
          <w:marBottom w:val="0"/>
          <w:divBdr>
            <w:top w:val="none" w:sz="0" w:space="0" w:color="auto"/>
            <w:left w:val="none" w:sz="0" w:space="0" w:color="auto"/>
            <w:bottom w:val="none" w:sz="0" w:space="0" w:color="auto"/>
            <w:right w:val="none" w:sz="0" w:space="0" w:color="auto"/>
          </w:divBdr>
        </w:div>
        <w:div w:id="1538663151">
          <w:marLeft w:val="640"/>
          <w:marRight w:val="0"/>
          <w:marTop w:val="0"/>
          <w:marBottom w:val="0"/>
          <w:divBdr>
            <w:top w:val="none" w:sz="0" w:space="0" w:color="auto"/>
            <w:left w:val="none" w:sz="0" w:space="0" w:color="auto"/>
            <w:bottom w:val="none" w:sz="0" w:space="0" w:color="auto"/>
            <w:right w:val="none" w:sz="0" w:space="0" w:color="auto"/>
          </w:divBdr>
        </w:div>
        <w:div w:id="960037366">
          <w:marLeft w:val="640"/>
          <w:marRight w:val="0"/>
          <w:marTop w:val="0"/>
          <w:marBottom w:val="0"/>
          <w:divBdr>
            <w:top w:val="none" w:sz="0" w:space="0" w:color="auto"/>
            <w:left w:val="none" w:sz="0" w:space="0" w:color="auto"/>
            <w:bottom w:val="none" w:sz="0" w:space="0" w:color="auto"/>
            <w:right w:val="none" w:sz="0" w:space="0" w:color="auto"/>
          </w:divBdr>
        </w:div>
        <w:div w:id="1013385050">
          <w:marLeft w:val="640"/>
          <w:marRight w:val="0"/>
          <w:marTop w:val="0"/>
          <w:marBottom w:val="0"/>
          <w:divBdr>
            <w:top w:val="none" w:sz="0" w:space="0" w:color="auto"/>
            <w:left w:val="none" w:sz="0" w:space="0" w:color="auto"/>
            <w:bottom w:val="none" w:sz="0" w:space="0" w:color="auto"/>
            <w:right w:val="none" w:sz="0" w:space="0" w:color="auto"/>
          </w:divBdr>
        </w:div>
        <w:div w:id="220991541">
          <w:marLeft w:val="640"/>
          <w:marRight w:val="0"/>
          <w:marTop w:val="0"/>
          <w:marBottom w:val="0"/>
          <w:divBdr>
            <w:top w:val="none" w:sz="0" w:space="0" w:color="auto"/>
            <w:left w:val="none" w:sz="0" w:space="0" w:color="auto"/>
            <w:bottom w:val="none" w:sz="0" w:space="0" w:color="auto"/>
            <w:right w:val="none" w:sz="0" w:space="0" w:color="auto"/>
          </w:divBdr>
        </w:div>
        <w:div w:id="1408653768">
          <w:marLeft w:val="640"/>
          <w:marRight w:val="0"/>
          <w:marTop w:val="0"/>
          <w:marBottom w:val="0"/>
          <w:divBdr>
            <w:top w:val="none" w:sz="0" w:space="0" w:color="auto"/>
            <w:left w:val="none" w:sz="0" w:space="0" w:color="auto"/>
            <w:bottom w:val="none" w:sz="0" w:space="0" w:color="auto"/>
            <w:right w:val="none" w:sz="0" w:space="0" w:color="auto"/>
          </w:divBdr>
        </w:div>
        <w:div w:id="2135055270">
          <w:marLeft w:val="640"/>
          <w:marRight w:val="0"/>
          <w:marTop w:val="0"/>
          <w:marBottom w:val="0"/>
          <w:divBdr>
            <w:top w:val="none" w:sz="0" w:space="0" w:color="auto"/>
            <w:left w:val="none" w:sz="0" w:space="0" w:color="auto"/>
            <w:bottom w:val="none" w:sz="0" w:space="0" w:color="auto"/>
            <w:right w:val="none" w:sz="0" w:space="0" w:color="auto"/>
          </w:divBdr>
        </w:div>
        <w:div w:id="479075712">
          <w:marLeft w:val="640"/>
          <w:marRight w:val="0"/>
          <w:marTop w:val="0"/>
          <w:marBottom w:val="0"/>
          <w:divBdr>
            <w:top w:val="none" w:sz="0" w:space="0" w:color="auto"/>
            <w:left w:val="none" w:sz="0" w:space="0" w:color="auto"/>
            <w:bottom w:val="none" w:sz="0" w:space="0" w:color="auto"/>
            <w:right w:val="none" w:sz="0" w:space="0" w:color="auto"/>
          </w:divBdr>
        </w:div>
        <w:div w:id="1244610515">
          <w:marLeft w:val="640"/>
          <w:marRight w:val="0"/>
          <w:marTop w:val="0"/>
          <w:marBottom w:val="0"/>
          <w:divBdr>
            <w:top w:val="none" w:sz="0" w:space="0" w:color="auto"/>
            <w:left w:val="none" w:sz="0" w:space="0" w:color="auto"/>
            <w:bottom w:val="none" w:sz="0" w:space="0" w:color="auto"/>
            <w:right w:val="none" w:sz="0" w:space="0" w:color="auto"/>
          </w:divBdr>
        </w:div>
        <w:div w:id="603077173">
          <w:marLeft w:val="640"/>
          <w:marRight w:val="0"/>
          <w:marTop w:val="0"/>
          <w:marBottom w:val="0"/>
          <w:divBdr>
            <w:top w:val="none" w:sz="0" w:space="0" w:color="auto"/>
            <w:left w:val="none" w:sz="0" w:space="0" w:color="auto"/>
            <w:bottom w:val="none" w:sz="0" w:space="0" w:color="auto"/>
            <w:right w:val="none" w:sz="0" w:space="0" w:color="auto"/>
          </w:divBdr>
        </w:div>
        <w:div w:id="339162686">
          <w:marLeft w:val="640"/>
          <w:marRight w:val="0"/>
          <w:marTop w:val="0"/>
          <w:marBottom w:val="0"/>
          <w:divBdr>
            <w:top w:val="none" w:sz="0" w:space="0" w:color="auto"/>
            <w:left w:val="none" w:sz="0" w:space="0" w:color="auto"/>
            <w:bottom w:val="none" w:sz="0" w:space="0" w:color="auto"/>
            <w:right w:val="none" w:sz="0" w:space="0" w:color="auto"/>
          </w:divBdr>
        </w:div>
        <w:div w:id="204414956">
          <w:marLeft w:val="640"/>
          <w:marRight w:val="0"/>
          <w:marTop w:val="0"/>
          <w:marBottom w:val="0"/>
          <w:divBdr>
            <w:top w:val="none" w:sz="0" w:space="0" w:color="auto"/>
            <w:left w:val="none" w:sz="0" w:space="0" w:color="auto"/>
            <w:bottom w:val="none" w:sz="0" w:space="0" w:color="auto"/>
            <w:right w:val="none" w:sz="0" w:space="0" w:color="auto"/>
          </w:divBdr>
        </w:div>
        <w:div w:id="635332355">
          <w:marLeft w:val="640"/>
          <w:marRight w:val="0"/>
          <w:marTop w:val="0"/>
          <w:marBottom w:val="0"/>
          <w:divBdr>
            <w:top w:val="none" w:sz="0" w:space="0" w:color="auto"/>
            <w:left w:val="none" w:sz="0" w:space="0" w:color="auto"/>
            <w:bottom w:val="none" w:sz="0" w:space="0" w:color="auto"/>
            <w:right w:val="none" w:sz="0" w:space="0" w:color="auto"/>
          </w:divBdr>
        </w:div>
        <w:div w:id="2140948337">
          <w:marLeft w:val="640"/>
          <w:marRight w:val="0"/>
          <w:marTop w:val="0"/>
          <w:marBottom w:val="0"/>
          <w:divBdr>
            <w:top w:val="none" w:sz="0" w:space="0" w:color="auto"/>
            <w:left w:val="none" w:sz="0" w:space="0" w:color="auto"/>
            <w:bottom w:val="none" w:sz="0" w:space="0" w:color="auto"/>
            <w:right w:val="none" w:sz="0" w:space="0" w:color="auto"/>
          </w:divBdr>
        </w:div>
        <w:div w:id="1609586537">
          <w:marLeft w:val="640"/>
          <w:marRight w:val="0"/>
          <w:marTop w:val="0"/>
          <w:marBottom w:val="0"/>
          <w:divBdr>
            <w:top w:val="none" w:sz="0" w:space="0" w:color="auto"/>
            <w:left w:val="none" w:sz="0" w:space="0" w:color="auto"/>
            <w:bottom w:val="none" w:sz="0" w:space="0" w:color="auto"/>
            <w:right w:val="none" w:sz="0" w:space="0" w:color="auto"/>
          </w:divBdr>
        </w:div>
        <w:div w:id="2060467858">
          <w:marLeft w:val="640"/>
          <w:marRight w:val="0"/>
          <w:marTop w:val="0"/>
          <w:marBottom w:val="0"/>
          <w:divBdr>
            <w:top w:val="none" w:sz="0" w:space="0" w:color="auto"/>
            <w:left w:val="none" w:sz="0" w:space="0" w:color="auto"/>
            <w:bottom w:val="none" w:sz="0" w:space="0" w:color="auto"/>
            <w:right w:val="none" w:sz="0" w:space="0" w:color="auto"/>
          </w:divBdr>
        </w:div>
        <w:div w:id="1931161023">
          <w:marLeft w:val="640"/>
          <w:marRight w:val="0"/>
          <w:marTop w:val="0"/>
          <w:marBottom w:val="0"/>
          <w:divBdr>
            <w:top w:val="none" w:sz="0" w:space="0" w:color="auto"/>
            <w:left w:val="none" w:sz="0" w:space="0" w:color="auto"/>
            <w:bottom w:val="none" w:sz="0" w:space="0" w:color="auto"/>
            <w:right w:val="none" w:sz="0" w:space="0" w:color="auto"/>
          </w:divBdr>
        </w:div>
        <w:div w:id="105119890">
          <w:marLeft w:val="640"/>
          <w:marRight w:val="0"/>
          <w:marTop w:val="0"/>
          <w:marBottom w:val="0"/>
          <w:divBdr>
            <w:top w:val="none" w:sz="0" w:space="0" w:color="auto"/>
            <w:left w:val="none" w:sz="0" w:space="0" w:color="auto"/>
            <w:bottom w:val="none" w:sz="0" w:space="0" w:color="auto"/>
            <w:right w:val="none" w:sz="0" w:space="0" w:color="auto"/>
          </w:divBdr>
        </w:div>
        <w:div w:id="1993287928">
          <w:marLeft w:val="640"/>
          <w:marRight w:val="0"/>
          <w:marTop w:val="0"/>
          <w:marBottom w:val="0"/>
          <w:divBdr>
            <w:top w:val="none" w:sz="0" w:space="0" w:color="auto"/>
            <w:left w:val="none" w:sz="0" w:space="0" w:color="auto"/>
            <w:bottom w:val="none" w:sz="0" w:space="0" w:color="auto"/>
            <w:right w:val="none" w:sz="0" w:space="0" w:color="auto"/>
          </w:divBdr>
        </w:div>
        <w:div w:id="963850154">
          <w:marLeft w:val="640"/>
          <w:marRight w:val="0"/>
          <w:marTop w:val="0"/>
          <w:marBottom w:val="0"/>
          <w:divBdr>
            <w:top w:val="none" w:sz="0" w:space="0" w:color="auto"/>
            <w:left w:val="none" w:sz="0" w:space="0" w:color="auto"/>
            <w:bottom w:val="none" w:sz="0" w:space="0" w:color="auto"/>
            <w:right w:val="none" w:sz="0" w:space="0" w:color="auto"/>
          </w:divBdr>
        </w:div>
        <w:div w:id="808716525">
          <w:marLeft w:val="640"/>
          <w:marRight w:val="0"/>
          <w:marTop w:val="0"/>
          <w:marBottom w:val="0"/>
          <w:divBdr>
            <w:top w:val="none" w:sz="0" w:space="0" w:color="auto"/>
            <w:left w:val="none" w:sz="0" w:space="0" w:color="auto"/>
            <w:bottom w:val="none" w:sz="0" w:space="0" w:color="auto"/>
            <w:right w:val="none" w:sz="0" w:space="0" w:color="auto"/>
          </w:divBdr>
        </w:div>
        <w:div w:id="2045403150">
          <w:marLeft w:val="640"/>
          <w:marRight w:val="0"/>
          <w:marTop w:val="0"/>
          <w:marBottom w:val="0"/>
          <w:divBdr>
            <w:top w:val="none" w:sz="0" w:space="0" w:color="auto"/>
            <w:left w:val="none" w:sz="0" w:space="0" w:color="auto"/>
            <w:bottom w:val="none" w:sz="0" w:space="0" w:color="auto"/>
            <w:right w:val="none" w:sz="0" w:space="0" w:color="auto"/>
          </w:divBdr>
        </w:div>
        <w:div w:id="788745559">
          <w:marLeft w:val="640"/>
          <w:marRight w:val="0"/>
          <w:marTop w:val="0"/>
          <w:marBottom w:val="0"/>
          <w:divBdr>
            <w:top w:val="none" w:sz="0" w:space="0" w:color="auto"/>
            <w:left w:val="none" w:sz="0" w:space="0" w:color="auto"/>
            <w:bottom w:val="none" w:sz="0" w:space="0" w:color="auto"/>
            <w:right w:val="none" w:sz="0" w:space="0" w:color="auto"/>
          </w:divBdr>
        </w:div>
        <w:div w:id="353699719">
          <w:marLeft w:val="640"/>
          <w:marRight w:val="0"/>
          <w:marTop w:val="0"/>
          <w:marBottom w:val="0"/>
          <w:divBdr>
            <w:top w:val="none" w:sz="0" w:space="0" w:color="auto"/>
            <w:left w:val="none" w:sz="0" w:space="0" w:color="auto"/>
            <w:bottom w:val="none" w:sz="0" w:space="0" w:color="auto"/>
            <w:right w:val="none" w:sz="0" w:space="0" w:color="auto"/>
          </w:divBdr>
        </w:div>
        <w:div w:id="1126853126">
          <w:marLeft w:val="640"/>
          <w:marRight w:val="0"/>
          <w:marTop w:val="0"/>
          <w:marBottom w:val="0"/>
          <w:divBdr>
            <w:top w:val="none" w:sz="0" w:space="0" w:color="auto"/>
            <w:left w:val="none" w:sz="0" w:space="0" w:color="auto"/>
            <w:bottom w:val="none" w:sz="0" w:space="0" w:color="auto"/>
            <w:right w:val="none" w:sz="0" w:space="0" w:color="auto"/>
          </w:divBdr>
        </w:div>
        <w:div w:id="489953580">
          <w:marLeft w:val="640"/>
          <w:marRight w:val="0"/>
          <w:marTop w:val="0"/>
          <w:marBottom w:val="0"/>
          <w:divBdr>
            <w:top w:val="none" w:sz="0" w:space="0" w:color="auto"/>
            <w:left w:val="none" w:sz="0" w:space="0" w:color="auto"/>
            <w:bottom w:val="none" w:sz="0" w:space="0" w:color="auto"/>
            <w:right w:val="none" w:sz="0" w:space="0" w:color="auto"/>
          </w:divBdr>
        </w:div>
        <w:div w:id="1092702930">
          <w:marLeft w:val="640"/>
          <w:marRight w:val="0"/>
          <w:marTop w:val="0"/>
          <w:marBottom w:val="0"/>
          <w:divBdr>
            <w:top w:val="none" w:sz="0" w:space="0" w:color="auto"/>
            <w:left w:val="none" w:sz="0" w:space="0" w:color="auto"/>
            <w:bottom w:val="none" w:sz="0" w:space="0" w:color="auto"/>
            <w:right w:val="none" w:sz="0" w:space="0" w:color="auto"/>
          </w:divBdr>
        </w:div>
        <w:div w:id="1783302856">
          <w:marLeft w:val="640"/>
          <w:marRight w:val="0"/>
          <w:marTop w:val="0"/>
          <w:marBottom w:val="0"/>
          <w:divBdr>
            <w:top w:val="none" w:sz="0" w:space="0" w:color="auto"/>
            <w:left w:val="none" w:sz="0" w:space="0" w:color="auto"/>
            <w:bottom w:val="none" w:sz="0" w:space="0" w:color="auto"/>
            <w:right w:val="none" w:sz="0" w:space="0" w:color="auto"/>
          </w:divBdr>
        </w:div>
        <w:div w:id="760108726">
          <w:marLeft w:val="640"/>
          <w:marRight w:val="0"/>
          <w:marTop w:val="0"/>
          <w:marBottom w:val="0"/>
          <w:divBdr>
            <w:top w:val="none" w:sz="0" w:space="0" w:color="auto"/>
            <w:left w:val="none" w:sz="0" w:space="0" w:color="auto"/>
            <w:bottom w:val="none" w:sz="0" w:space="0" w:color="auto"/>
            <w:right w:val="none" w:sz="0" w:space="0" w:color="auto"/>
          </w:divBdr>
        </w:div>
        <w:div w:id="821893366">
          <w:marLeft w:val="640"/>
          <w:marRight w:val="0"/>
          <w:marTop w:val="0"/>
          <w:marBottom w:val="0"/>
          <w:divBdr>
            <w:top w:val="none" w:sz="0" w:space="0" w:color="auto"/>
            <w:left w:val="none" w:sz="0" w:space="0" w:color="auto"/>
            <w:bottom w:val="none" w:sz="0" w:space="0" w:color="auto"/>
            <w:right w:val="none" w:sz="0" w:space="0" w:color="auto"/>
          </w:divBdr>
        </w:div>
        <w:div w:id="331302909">
          <w:marLeft w:val="640"/>
          <w:marRight w:val="0"/>
          <w:marTop w:val="0"/>
          <w:marBottom w:val="0"/>
          <w:divBdr>
            <w:top w:val="none" w:sz="0" w:space="0" w:color="auto"/>
            <w:left w:val="none" w:sz="0" w:space="0" w:color="auto"/>
            <w:bottom w:val="none" w:sz="0" w:space="0" w:color="auto"/>
            <w:right w:val="none" w:sz="0" w:space="0" w:color="auto"/>
          </w:divBdr>
        </w:div>
        <w:div w:id="1138183689">
          <w:marLeft w:val="640"/>
          <w:marRight w:val="0"/>
          <w:marTop w:val="0"/>
          <w:marBottom w:val="0"/>
          <w:divBdr>
            <w:top w:val="none" w:sz="0" w:space="0" w:color="auto"/>
            <w:left w:val="none" w:sz="0" w:space="0" w:color="auto"/>
            <w:bottom w:val="none" w:sz="0" w:space="0" w:color="auto"/>
            <w:right w:val="none" w:sz="0" w:space="0" w:color="auto"/>
          </w:divBdr>
        </w:div>
        <w:div w:id="1576427912">
          <w:marLeft w:val="640"/>
          <w:marRight w:val="0"/>
          <w:marTop w:val="0"/>
          <w:marBottom w:val="0"/>
          <w:divBdr>
            <w:top w:val="none" w:sz="0" w:space="0" w:color="auto"/>
            <w:left w:val="none" w:sz="0" w:space="0" w:color="auto"/>
            <w:bottom w:val="none" w:sz="0" w:space="0" w:color="auto"/>
            <w:right w:val="none" w:sz="0" w:space="0" w:color="auto"/>
          </w:divBdr>
        </w:div>
        <w:div w:id="1197961326">
          <w:marLeft w:val="640"/>
          <w:marRight w:val="0"/>
          <w:marTop w:val="0"/>
          <w:marBottom w:val="0"/>
          <w:divBdr>
            <w:top w:val="none" w:sz="0" w:space="0" w:color="auto"/>
            <w:left w:val="none" w:sz="0" w:space="0" w:color="auto"/>
            <w:bottom w:val="none" w:sz="0" w:space="0" w:color="auto"/>
            <w:right w:val="none" w:sz="0" w:space="0" w:color="auto"/>
          </w:divBdr>
        </w:div>
        <w:div w:id="1736123148">
          <w:marLeft w:val="640"/>
          <w:marRight w:val="0"/>
          <w:marTop w:val="0"/>
          <w:marBottom w:val="0"/>
          <w:divBdr>
            <w:top w:val="none" w:sz="0" w:space="0" w:color="auto"/>
            <w:left w:val="none" w:sz="0" w:space="0" w:color="auto"/>
            <w:bottom w:val="none" w:sz="0" w:space="0" w:color="auto"/>
            <w:right w:val="none" w:sz="0" w:space="0" w:color="auto"/>
          </w:divBdr>
        </w:div>
        <w:div w:id="546527755">
          <w:marLeft w:val="640"/>
          <w:marRight w:val="0"/>
          <w:marTop w:val="0"/>
          <w:marBottom w:val="0"/>
          <w:divBdr>
            <w:top w:val="none" w:sz="0" w:space="0" w:color="auto"/>
            <w:left w:val="none" w:sz="0" w:space="0" w:color="auto"/>
            <w:bottom w:val="none" w:sz="0" w:space="0" w:color="auto"/>
            <w:right w:val="none" w:sz="0" w:space="0" w:color="auto"/>
          </w:divBdr>
        </w:div>
        <w:div w:id="88432682">
          <w:marLeft w:val="640"/>
          <w:marRight w:val="0"/>
          <w:marTop w:val="0"/>
          <w:marBottom w:val="0"/>
          <w:divBdr>
            <w:top w:val="none" w:sz="0" w:space="0" w:color="auto"/>
            <w:left w:val="none" w:sz="0" w:space="0" w:color="auto"/>
            <w:bottom w:val="none" w:sz="0" w:space="0" w:color="auto"/>
            <w:right w:val="none" w:sz="0" w:space="0" w:color="auto"/>
          </w:divBdr>
        </w:div>
        <w:div w:id="1445229518">
          <w:marLeft w:val="640"/>
          <w:marRight w:val="0"/>
          <w:marTop w:val="0"/>
          <w:marBottom w:val="0"/>
          <w:divBdr>
            <w:top w:val="none" w:sz="0" w:space="0" w:color="auto"/>
            <w:left w:val="none" w:sz="0" w:space="0" w:color="auto"/>
            <w:bottom w:val="none" w:sz="0" w:space="0" w:color="auto"/>
            <w:right w:val="none" w:sz="0" w:space="0" w:color="auto"/>
          </w:divBdr>
        </w:div>
        <w:div w:id="1322807163">
          <w:marLeft w:val="640"/>
          <w:marRight w:val="0"/>
          <w:marTop w:val="0"/>
          <w:marBottom w:val="0"/>
          <w:divBdr>
            <w:top w:val="none" w:sz="0" w:space="0" w:color="auto"/>
            <w:left w:val="none" w:sz="0" w:space="0" w:color="auto"/>
            <w:bottom w:val="none" w:sz="0" w:space="0" w:color="auto"/>
            <w:right w:val="none" w:sz="0" w:space="0" w:color="auto"/>
          </w:divBdr>
        </w:div>
        <w:div w:id="1921712477">
          <w:marLeft w:val="640"/>
          <w:marRight w:val="0"/>
          <w:marTop w:val="0"/>
          <w:marBottom w:val="0"/>
          <w:divBdr>
            <w:top w:val="none" w:sz="0" w:space="0" w:color="auto"/>
            <w:left w:val="none" w:sz="0" w:space="0" w:color="auto"/>
            <w:bottom w:val="none" w:sz="0" w:space="0" w:color="auto"/>
            <w:right w:val="none" w:sz="0" w:space="0" w:color="auto"/>
          </w:divBdr>
        </w:div>
        <w:div w:id="1558780256">
          <w:marLeft w:val="640"/>
          <w:marRight w:val="0"/>
          <w:marTop w:val="0"/>
          <w:marBottom w:val="0"/>
          <w:divBdr>
            <w:top w:val="none" w:sz="0" w:space="0" w:color="auto"/>
            <w:left w:val="none" w:sz="0" w:space="0" w:color="auto"/>
            <w:bottom w:val="none" w:sz="0" w:space="0" w:color="auto"/>
            <w:right w:val="none" w:sz="0" w:space="0" w:color="auto"/>
          </w:divBdr>
        </w:div>
        <w:div w:id="276714934">
          <w:marLeft w:val="640"/>
          <w:marRight w:val="0"/>
          <w:marTop w:val="0"/>
          <w:marBottom w:val="0"/>
          <w:divBdr>
            <w:top w:val="none" w:sz="0" w:space="0" w:color="auto"/>
            <w:left w:val="none" w:sz="0" w:space="0" w:color="auto"/>
            <w:bottom w:val="none" w:sz="0" w:space="0" w:color="auto"/>
            <w:right w:val="none" w:sz="0" w:space="0" w:color="auto"/>
          </w:divBdr>
        </w:div>
        <w:div w:id="1517499447">
          <w:marLeft w:val="640"/>
          <w:marRight w:val="0"/>
          <w:marTop w:val="0"/>
          <w:marBottom w:val="0"/>
          <w:divBdr>
            <w:top w:val="none" w:sz="0" w:space="0" w:color="auto"/>
            <w:left w:val="none" w:sz="0" w:space="0" w:color="auto"/>
            <w:bottom w:val="none" w:sz="0" w:space="0" w:color="auto"/>
            <w:right w:val="none" w:sz="0" w:space="0" w:color="auto"/>
          </w:divBdr>
        </w:div>
        <w:div w:id="862396782">
          <w:marLeft w:val="640"/>
          <w:marRight w:val="0"/>
          <w:marTop w:val="0"/>
          <w:marBottom w:val="0"/>
          <w:divBdr>
            <w:top w:val="none" w:sz="0" w:space="0" w:color="auto"/>
            <w:left w:val="none" w:sz="0" w:space="0" w:color="auto"/>
            <w:bottom w:val="none" w:sz="0" w:space="0" w:color="auto"/>
            <w:right w:val="none" w:sz="0" w:space="0" w:color="auto"/>
          </w:divBdr>
        </w:div>
        <w:div w:id="398943777">
          <w:marLeft w:val="640"/>
          <w:marRight w:val="0"/>
          <w:marTop w:val="0"/>
          <w:marBottom w:val="0"/>
          <w:divBdr>
            <w:top w:val="none" w:sz="0" w:space="0" w:color="auto"/>
            <w:left w:val="none" w:sz="0" w:space="0" w:color="auto"/>
            <w:bottom w:val="none" w:sz="0" w:space="0" w:color="auto"/>
            <w:right w:val="none" w:sz="0" w:space="0" w:color="auto"/>
          </w:divBdr>
        </w:div>
        <w:div w:id="960918862">
          <w:marLeft w:val="640"/>
          <w:marRight w:val="0"/>
          <w:marTop w:val="0"/>
          <w:marBottom w:val="0"/>
          <w:divBdr>
            <w:top w:val="none" w:sz="0" w:space="0" w:color="auto"/>
            <w:left w:val="none" w:sz="0" w:space="0" w:color="auto"/>
            <w:bottom w:val="none" w:sz="0" w:space="0" w:color="auto"/>
            <w:right w:val="none" w:sz="0" w:space="0" w:color="auto"/>
          </w:divBdr>
        </w:div>
        <w:div w:id="1759249310">
          <w:marLeft w:val="640"/>
          <w:marRight w:val="0"/>
          <w:marTop w:val="0"/>
          <w:marBottom w:val="0"/>
          <w:divBdr>
            <w:top w:val="none" w:sz="0" w:space="0" w:color="auto"/>
            <w:left w:val="none" w:sz="0" w:space="0" w:color="auto"/>
            <w:bottom w:val="none" w:sz="0" w:space="0" w:color="auto"/>
            <w:right w:val="none" w:sz="0" w:space="0" w:color="auto"/>
          </w:divBdr>
        </w:div>
        <w:div w:id="1523737998">
          <w:marLeft w:val="640"/>
          <w:marRight w:val="0"/>
          <w:marTop w:val="0"/>
          <w:marBottom w:val="0"/>
          <w:divBdr>
            <w:top w:val="none" w:sz="0" w:space="0" w:color="auto"/>
            <w:left w:val="none" w:sz="0" w:space="0" w:color="auto"/>
            <w:bottom w:val="none" w:sz="0" w:space="0" w:color="auto"/>
            <w:right w:val="none" w:sz="0" w:space="0" w:color="auto"/>
          </w:divBdr>
        </w:div>
        <w:div w:id="389234134">
          <w:marLeft w:val="640"/>
          <w:marRight w:val="0"/>
          <w:marTop w:val="0"/>
          <w:marBottom w:val="0"/>
          <w:divBdr>
            <w:top w:val="none" w:sz="0" w:space="0" w:color="auto"/>
            <w:left w:val="none" w:sz="0" w:space="0" w:color="auto"/>
            <w:bottom w:val="none" w:sz="0" w:space="0" w:color="auto"/>
            <w:right w:val="none" w:sz="0" w:space="0" w:color="auto"/>
          </w:divBdr>
        </w:div>
        <w:div w:id="1628461947">
          <w:marLeft w:val="640"/>
          <w:marRight w:val="0"/>
          <w:marTop w:val="0"/>
          <w:marBottom w:val="0"/>
          <w:divBdr>
            <w:top w:val="none" w:sz="0" w:space="0" w:color="auto"/>
            <w:left w:val="none" w:sz="0" w:space="0" w:color="auto"/>
            <w:bottom w:val="none" w:sz="0" w:space="0" w:color="auto"/>
            <w:right w:val="none" w:sz="0" w:space="0" w:color="auto"/>
          </w:divBdr>
        </w:div>
        <w:div w:id="356349004">
          <w:marLeft w:val="640"/>
          <w:marRight w:val="0"/>
          <w:marTop w:val="0"/>
          <w:marBottom w:val="0"/>
          <w:divBdr>
            <w:top w:val="none" w:sz="0" w:space="0" w:color="auto"/>
            <w:left w:val="none" w:sz="0" w:space="0" w:color="auto"/>
            <w:bottom w:val="none" w:sz="0" w:space="0" w:color="auto"/>
            <w:right w:val="none" w:sz="0" w:space="0" w:color="auto"/>
          </w:divBdr>
        </w:div>
        <w:div w:id="806704327">
          <w:marLeft w:val="640"/>
          <w:marRight w:val="0"/>
          <w:marTop w:val="0"/>
          <w:marBottom w:val="0"/>
          <w:divBdr>
            <w:top w:val="none" w:sz="0" w:space="0" w:color="auto"/>
            <w:left w:val="none" w:sz="0" w:space="0" w:color="auto"/>
            <w:bottom w:val="none" w:sz="0" w:space="0" w:color="auto"/>
            <w:right w:val="none" w:sz="0" w:space="0" w:color="auto"/>
          </w:divBdr>
        </w:div>
        <w:div w:id="1962371631">
          <w:marLeft w:val="640"/>
          <w:marRight w:val="0"/>
          <w:marTop w:val="0"/>
          <w:marBottom w:val="0"/>
          <w:divBdr>
            <w:top w:val="none" w:sz="0" w:space="0" w:color="auto"/>
            <w:left w:val="none" w:sz="0" w:space="0" w:color="auto"/>
            <w:bottom w:val="none" w:sz="0" w:space="0" w:color="auto"/>
            <w:right w:val="none" w:sz="0" w:space="0" w:color="auto"/>
          </w:divBdr>
        </w:div>
        <w:div w:id="652220747">
          <w:marLeft w:val="640"/>
          <w:marRight w:val="0"/>
          <w:marTop w:val="0"/>
          <w:marBottom w:val="0"/>
          <w:divBdr>
            <w:top w:val="none" w:sz="0" w:space="0" w:color="auto"/>
            <w:left w:val="none" w:sz="0" w:space="0" w:color="auto"/>
            <w:bottom w:val="none" w:sz="0" w:space="0" w:color="auto"/>
            <w:right w:val="none" w:sz="0" w:space="0" w:color="auto"/>
          </w:divBdr>
        </w:div>
        <w:div w:id="1378434920">
          <w:marLeft w:val="640"/>
          <w:marRight w:val="0"/>
          <w:marTop w:val="0"/>
          <w:marBottom w:val="0"/>
          <w:divBdr>
            <w:top w:val="none" w:sz="0" w:space="0" w:color="auto"/>
            <w:left w:val="none" w:sz="0" w:space="0" w:color="auto"/>
            <w:bottom w:val="none" w:sz="0" w:space="0" w:color="auto"/>
            <w:right w:val="none" w:sz="0" w:space="0" w:color="auto"/>
          </w:divBdr>
        </w:div>
        <w:div w:id="459568823">
          <w:marLeft w:val="640"/>
          <w:marRight w:val="0"/>
          <w:marTop w:val="0"/>
          <w:marBottom w:val="0"/>
          <w:divBdr>
            <w:top w:val="none" w:sz="0" w:space="0" w:color="auto"/>
            <w:left w:val="none" w:sz="0" w:space="0" w:color="auto"/>
            <w:bottom w:val="none" w:sz="0" w:space="0" w:color="auto"/>
            <w:right w:val="none" w:sz="0" w:space="0" w:color="auto"/>
          </w:divBdr>
        </w:div>
        <w:div w:id="1913738934">
          <w:marLeft w:val="640"/>
          <w:marRight w:val="0"/>
          <w:marTop w:val="0"/>
          <w:marBottom w:val="0"/>
          <w:divBdr>
            <w:top w:val="none" w:sz="0" w:space="0" w:color="auto"/>
            <w:left w:val="none" w:sz="0" w:space="0" w:color="auto"/>
            <w:bottom w:val="none" w:sz="0" w:space="0" w:color="auto"/>
            <w:right w:val="none" w:sz="0" w:space="0" w:color="auto"/>
          </w:divBdr>
        </w:div>
        <w:div w:id="373621667">
          <w:marLeft w:val="640"/>
          <w:marRight w:val="0"/>
          <w:marTop w:val="0"/>
          <w:marBottom w:val="0"/>
          <w:divBdr>
            <w:top w:val="none" w:sz="0" w:space="0" w:color="auto"/>
            <w:left w:val="none" w:sz="0" w:space="0" w:color="auto"/>
            <w:bottom w:val="none" w:sz="0" w:space="0" w:color="auto"/>
            <w:right w:val="none" w:sz="0" w:space="0" w:color="auto"/>
          </w:divBdr>
        </w:div>
        <w:div w:id="236281555">
          <w:marLeft w:val="640"/>
          <w:marRight w:val="0"/>
          <w:marTop w:val="0"/>
          <w:marBottom w:val="0"/>
          <w:divBdr>
            <w:top w:val="none" w:sz="0" w:space="0" w:color="auto"/>
            <w:left w:val="none" w:sz="0" w:space="0" w:color="auto"/>
            <w:bottom w:val="none" w:sz="0" w:space="0" w:color="auto"/>
            <w:right w:val="none" w:sz="0" w:space="0" w:color="auto"/>
          </w:divBdr>
        </w:div>
      </w:divsChild>
    </w:div>
    <w:div w:id="2032148035">
      <w:bodyDiv w:val="1"/>
      <w:marLeft w:val="0"/>
      <w:marRight w:val="0"/>
      <w:marTop w:val="0"/>
      <w:marBottom w:val="0"/>
      <w:divBdr>
        <w:top w:val="none" w:sz="0" w:space="0" w:color="auto"/>
        <w:left w:val="none" w:sz="0" w:space="0" w:color="auto"/>
        <w:bottom w:val="none" w:sz="0" w:space="0" w:color="auto"/>
        <w:right w:val="none" w:sz="0" w:space="0" w:color="auto"/>
      </w:divBdr>
      <w:divsChild>
        <w:div w:id="835925852">
          <w:marLeft w:val="640"/>
          <w:marRight w:val="0"/>
          <w:marTop w:val="0"/>
          <w:marBottom w:val="0"/>
          <w:divBdr>
            <w:top w:val="none" w:sz="0" w:space="0" w:color="auto"/>
            <w:left w:val="none" w:sz="0" w:space="0" w:color="auto"/>
            <w:bottom w:val="none" w:sz="0" w:space="0" w:color="auto"/>
            <w:right w:val="none" w:sz="0" w:space="0" w:color="auto"/>
          </w:divBdr>
        </w:div>
        <w:div w:id="1565678676">
          <w:marLeft w:val="640"/>
          <w:marRight w:val="0"/>
          <w:marTop w:val="0"/>
          <w:marBottom w:val="0"/>
          <w:divBdr>
            <w:top w:val="none" w:sz="0" w:space="0" w:color="auto"/>
            <w:left w:val="none" w:sz="0" w:space="0" w:color="auto"/>
            <w:bottom w:val="none" w:sz="0" w:space="0" w:color="auto"/>
            <w:right w:val="none" w:sz="0" w:space="0" w:color="auto"/>
          </w:divBdr>
        </w:div>
        <w:div w:id="927034392">
          <w:marLeft w:val="640"/>
          <w:marRight w:val="0"/>
          <w:marTop w:val="0"/>
          <w:marBottom w:val="0"/>
          <w:divBdr>
            <w:top w:val="none" w:sz="0" w:space="0" w:color="auto"/>
            <w:left w:val="none" w:sz="0" w:space="0" w:color="auto"/>
            <w:bottom w:val="none" w:sz="0" w:space="0" w:color="auto"/>
            <w:right w:val="none" w:sz="0" w:space="0" w:color="auto"/>
          </w:divBdr>
        </w:div>
        <w:div w:id="2031837593">
          <w:marLeft w:val="640"/>
          <w:marRight w:val="0"/>
          <w:marTop w:val="0"/>
          <w:marBottom w:val="0"/>
          <w:divBdr>
            <w:top w:val="none" w:sz="0" w:space="0" w:color="auto"/>
            <w:left w:val="none" w:sz="0" w:space="0" w:color="auto"/>
            <w:bottom w:val="none" w:sz="0" w:space="0" w:color="auto"/>
            <w:right w:val="none" w:sz="0" w:space="0" w:color="auto"/>
          </w:divBdr>
        </w:div>
        <w:div w:id="1150247448">
          <w:marLeft w:val="640"/>
          <w:marRight w:val="0"/>
          <w:marTop w:val="0"/>
          <w:marBottom w:val="0"/>
          <w:divBdr>
            <w:top w:val="none" w:sz="0" w:space="0" w:color="auto"/>
            <w:left w:val="none" w:sz="0" w:space="0" w:color="auto"/>
            <w:bottom w:val="none" w:sz="0" w:space="0" w:color="auto"/>
            <w:right w:val="none" w:sz="0" w:space="0" w:color="auto"/>
          </w:divBdr>
        </w:div>
        <w:div w:id="1686129200">
          <w:marLeft w:val="640"/>
          <w:marRight w:val="0"/>
          <w:marTop w:val="0"/>
          <w:marBottom w:val="0"/>
          <w:divBdr>
            <w:top w:val="none" w:sz="0" w:space="0" w:color="auto"/>
            <w:left w:val="none" w:sz="0" w:space="0" w:color="auto"/>
            <w:bottom w:val="none" w:sz="0" w:space="0" w:color="auto"/>
            <w:right w:val="none" w:sz="0" w:space="0" w:color="auto"/>
          </w:divBdr>
        </w:div>
        <w:div w:id="643462476">
          <w:marLeft w:val="640"/>
          <w:marRight w:val="0"/>
          <w:marTop w:val="0"/>
          <w:marBottom w:val="0"/>
          <w:divBdr>
            <w:top w:val="none" w:sz="0" w:space="0" w:color="auto"/>
            <w:left w:val="none" w:sz="0" w:space="0" w:color="auto"/>
            <w:bottom w:val="none" w:sz="0" w:space="0" w:color="auto"/>
            <w:right w:val="none" w:sz="0" w:space="0" w:color="auto"/>
          </w:divBdr>
        </w:div>
        <w:div w:id="419984037">
          <w:marLeft w:val="640"/>
          <w:marRight w:val="0"/>
          <w:marTop w:val="0"/>
          <w:marBottom w:val="0"/>
          <w:divBdr>
            <w:top w:val="none" w:sz="0" w:space="0" w:color="auto"/>
            <w:left w:val="none" w:sz="0" w:space="0" w:color="auto"/>
            <w:bottom w:val="none" w:sz="0" w:space="0" w:color="auto"/>
            <w:right w:val="none" w:sz="0" w:space="0" w:color="auto"/>
          </w:divBdr>
        </w:div>
        <w:div w:id="1583028242">
          <w:marLeft w:val="640"/>
          <w:marRight w:val="0"/>
          <w:marTop w:val="0"/>
          <w:marBottom w:val="0"/>
          <w:divBdr>
            <w:top w:val="none" w:sz="0" w:space="0" w:color="auto"/>
            <w:left w:val="none" w:sz="0" w:space="0" w:color="auto"/>
            <w:bottom w:val="none" w:sz="0" w:space="0" w:color="auto"/>
            <w:right w:val="none" w:sz="0" w:space="0" w:color="auto"/>
          </w:divBdr>
        </w:div>
        <w:div w:id="2005473660">
          <w:marLeft w:val="640"/>
          <w:marRight w:val="0"/>
          <w:marTop w:val="0"/>
          <w:marBottom w:val="0"/>
          <w:divBdr>
            <w:top w:val="none" w:sz="0" w:space="0" w:color="auto"/>
            <w:left w:val="none" w:sz="0" w:space="0" w:color="auto"/>
            <w:bottom w:val="none" w:sz="0" w:space="0" w:color="auto"/>
            <w:right w:val="none" w:sz="0" w:space="0" w:color="auto"/>
          </w:divBdr>
        </w:div>
        <w:div w:id="1278096975">
          <w:marLeft w:val="640"/>
          <w:marRight w:val="0"/>
          <w:marTop w:val="0"/>
          <w:marBottom w:val="0"/>
          <w:divBdr>
            <w:top w:val="none" w:sz="0" w:space="0" w:color="auto"/>
            <w:left w:val="none" w:sz="0" w:space="0" w:color="auto"/>
            <w:bottom w:val="none" w:sz="0" w:space="0" w:color="auto"/>
            <w:right w:val="none" w:sz="0" w:space="0" w:color="auto"/>
          </w:divBdr>
        </w:div>
        <w:div w:id="224991483">
          <w:marLeft w:val="640"/>
          <w:marRight w:val="0"/>
          <w:marTop w:val="0"/>
          <w:marBottom w:val="0"/>
          <w:divBdr>
            <w:top w:val="none" w:sz="0" w:space="0" w:color="auto"/>
            <w:left w:val="none" w:sz="0" w:space="0" w:color="auto"/>
            <w:bottom w:val="none" w:sz="0" w:space="0" w:color="auto"/>
            <w:right w:val="none" w:sz="0" w:space="0" w:color="auto"/>
          </w:divBdr>
        </w:div>
        <w:div w:id="1618297896">
          <w:marLeft w:val="640"/>
          <w:marRight w:val="0"/>
          <w:marTop w:val="0"/>
          <w:marBottom w:val="0"/>
          <w:divBdr>
            <w:top w:val="none" w:sz="0" w:space="0" w:color="auto"/>
            <w:left w:val="none" w:sz="0" w:space="0" w:color="auto"/>
            <w:bottom w:val="none" w:sz="0" w:space="0" w:color="auto"/>
            <w:right w:val="none" w:sz="0" w:space="0" w:color="auto"/>
          </w:divBdr>
        </w:div>
        <w:div w:id="1463385079">
          <w:marLeft w:val="640"/>
          <w:marRight w:val="0"/>
          <w:marTop w:val="0"/>
          <w:marBottom w:val="0"/>
          <w:divBdr>
            <w:top w:val="none" w:sz="0" w:space="0" w:color="auto"/>
            <w:left w:val="none" w:sz="0" w:space="0" w:color="auto"/>
            <w:bottom w:val="none" w:sz="0" w:space="0" w:color="auto"/>
            <w:right w:val="none" w:sz="0" w:space="0" w:color="auto"/>
          </w:divBdr>
        </w:div>
        <w:div w:id="1428886482">
          <w:marLeft w:val="640"/>
          <w:marRight w:val="0"/>
          <w:marTop w:val="0"/>
          <w:marBottom w:val="0"/>
          <w:divBdr>
            <w:top w:val="none" w:sz="0" w:space="0" w:color="auto"/>
            <w:left w:val="none" w:sz="0" w:space="0" w:color="auto"/>
            <w:bottom w:val="none" w:sz="0" w:space="0" w:color="auto"/>
            <w:right w:val="none" w:sz="0" w:space="0" w:color="auto"/>
          </w:divBdr>
        </w:div>
        <w:div w:id="1917126771">
          <w:marLeft w:val="640"/>
          <w:marRight w:val="0"/>
          <w:marTop w:val="0"/>
          <w:marBottom w:val="0"/>
          <w:divBdr>
            <w:top w:val="none" w:sz="0" w:space="0" w:color="auto"/>
            <w:left w:val="none" w:sz="0" w:space="0" w:color="auto"/>
            <w:bottom w:val="none" w:sz="0" w:space="0" w:color="auto"/>
            <w:right w:val="none" w:sz="0" w:space="0" w:color="auto"/>
          </w:divBdr>
        </w:div>
        <w:div w:id="667749151">
          <w:marLeft w:val="640"/>
          <w:marRight w:val="0"/>
          <w:marTop w:val="0"/>
          <w:marBottom w:val="0"/>
          <w:divBdr>
            <w:top w:val="none" w:sz="0" w:space="0" w:color="auto"/>
            <w:left w:val="none" w:sz="0" w:space="0" w:color="auto"/>
            <w:bottom w:val="none" w:sz="0" w:space="0" w:color="auto"/>
            <w:right w:val="none" w:sz="0" w:space="0" w:color="auto"/>
          </w:divBdr>
        </w:div>
        <w:div w:id="604309266">
          <w:marLeft w:val="640"/>
          <w:marRight w:val="0"/>
          <w:marTop w:val="0"/>
          <w:marBottom w:val="0"/>
          <w:divBdr>
            <w:top w:val="none" w:sz="0" w:space="0" w:color="auto"/>
            <w:left w:val="none" w:sz="0" w:space="0" w:color="auto"/>
            <w:bottom w:val="none" w:sz="0" w:space="0" w:color="auto"/>
            <w:right w:val="none" w:sz="0" w:space="0" w:color="auto"/>
          </w:divBdr>
        </w:div>
        <w:div w:id="1037857427">
          <w:marLeft w:val="640"/>
          <w:marRight w:val="0"/>
          <w:marTop w:val="0"/>
          <w:marBottom w:val="0"/>
          <w:divBdr>
            <w:top w:val="none" w:sz="0" w:space="0" w:color="auto"/>
            <w:left w:val="none" w:sz="0" w:space="0" w:color="auto"/>
            <w:bottom w:val="none" w:sz="0" w:space="0" w:color="auto"/>
            <w:right w:val="none" w:sz="0" w:space="0" w:color="auto"/>
          </w:divBdr>
        </w:div>
        <w:div w:id="300430295">
          <w:marLeft w:val="640"/>
          <w:marRight w:val="0"/>
          <w:marTop w:val="0"/>
          <w:marBottom w:val="0"/>
          <w:divBdr>
            <w:top w:val="none" w:sz="0" w:space="0" w:color="auto"/>
            <w:left w:val="none" w:sz="0" w:space="0" w:color="auto"/>
            <w:bottom w:val="none" w:sz="0" w:space="0" w:color="auto"/>
            <w:right w:val="none" w:sz="0" w:space="0" w:color="auto"/>
          </w:divBdr>
        </w:div>
        <w:div w:id="1574463519">
          <w:marLeft w:val="640"/>
          <w:marRight w:val="0"/>
          <w:marTop w:val="0"/>
          <w:marBottom w:val="0"/>
          <w:divBdr>
            <w:top w:val="none" w:sz="0" w:space="0" w:color="auto"/>
            <w:left w:val="none" w:sz="0" w:space="0" w:color="auto"/>
            <w:bottom w:val="none" w:sz="0" w:space="0" w:color="auto"/>
            <w:right w:val="none" w:sz="0" w:space="0" w:color="auto"/>
          </w:divBdr>
        </w:div>
        <w:div w:id="433282514">
          <w:marLeft w:val="640"/>
          <w:marRight w:val="0"/>
          <w:marTop w:val="0"/>
          <w:marBottom w:val="0"/>
          <w:divBdr>
            <w:top w:val="none" w:sz="0" w:space="0" w:color="auto"/>
            <w:left w:val="none" w:sz="0" w:space="0" w:color="auto"/>
            <w:bottom w:val="none" w:sz="0" w:space="0" w:color="auto"/>
            <w:right w:val="none" w:sz="0" w:space="0" w:color="auto"/>
          </w:divBdr>
        </w:div>
        <w:div w:id="1498183194">
          <w:marLeft w:val="640"/>
          <w:marRight w:val="0"/>
          <w:marTop w:val="0"/>
          <w:marBottom w:val="0"/>
          <w:divBdr>
            <w:top w:val="none" w:sz="0" w:space="0" w:color="auto"/>
            <w:left w:val="none" w:sz="0" w:space="0" w:color="auto"/>
            <w:bottom w:val="none" w:sz="0" w:space="0" w:color="auto"/>
            <w:right w:val="none" w:sz="0" w:space="0" w:color="auto"/>
          </w:divBdr>
        </w:div>
        <w:div w:id="1578051604">
          <w:marLeft w:val="640"/>
          <w:marRight w:val="0"/>
          <w:marTop w:val="0"/>
          <w:marBottom w:val="0"/>
          <w:divBdr>
            <w:top w:val="none" w:sz="0" w:space="0" w:color="auto"/>
            <w:left w:val="none" w:sz="0" w:space="0" w:color="auto"/>
            <w:bottom w:val="none" w:sz="0" w:space="0" w:color="auto"/>
            <w:right w:val="none" w:sz="0" w:space="0" w:color="auto"/>
          </w:divBdr>
        </w:div>
        <w:div w:id="749035249">
          <w:marLeft w:val="640"/>
          <w:marRight w:val="0"/>
          <w:marTop w:val="0"/>
          <w:marBottom w:val="0"/>
          <w:divBdr>
            <w:top w:val="none" w:sz="0" w:space="0" w:color="auto"/>
            <w:left w:val="none" w:sz="0" w:space="0" w:color="auto"/>
            <w:bottom w:val="none" w:sz="0" w:space="0" w:color="auto"/>
            <w:right w:val="none" w:sz="0" w:space="0" w:color="auto"/>
          </w:divBdr>
        </w:div>
        <w:div w:id="1637687353">
          <w:marLeft w:val="640"/>
          <w:marRight w:val="0"/>
          <w:marTop w:val="0"/>
          <w:marBottom w:val="0"/>
          <w:divBdr>
            <w:top w:val="none" w:sz="0" w:space="0" w:color="auto"/>
            <w:left w:val="none" w:sz="0" w:space="0" w:color="auto"/>
            <w:bottom w:val="none" w:sz="0" w:space="0" w:color="auto"/>
            <w:right w:val="none" w:sz="0" w:space="0" w:color="auto"/>
          </w:divBdr>
        </w:div>
        <w:div w:id="729429282">
          <w:marLeft w:val="640"/>
          <w:marRight w:val="0"/>
          <w:marTop w:val="0"/>
          <w:marBottom w:val="0"/>
          <w:divBdr>
            <w:top w:val="none" w:sz="0" w:space="0" w:color="auto"/>
            <w:left w:val="none" w:sz="0" w:space="0" w:color="auto"/>
            <w:bottom w:val="none" w:sz="0" w:space="0" w:color="auto"/>
            <w:right w:val="none" w:sz="0" w:space="0" w:color="auto"/>
          </w:divBdr>
        </w:div>
        <w:div w:id="1921020526">
          <w:marLeft w:val="640"/>
          <w:marRight w:val="0"/>
          <w:marTop w:val="0"/>
          <w:marBottom w:val="0"/>
          <w:divBdr>
            <w:top w:val="none" w:sz="0" w:space="0" w:color="auto"/>
            <w:left w:val="none" w:sz="0" w:space="0" w:color="auto"/>
            <w:bottom w:val="none" w:sz="0" w:space="0" w:color="auto"/>
            <w:right w:val="none" w:sz="0" w:space="0" w:color="auto"/>
          </w:divBdr>
        </w:div>
        <w:div w:id="157623516">
          <w:marLeft w:val="640"/>
          <w:marRight w:val="0"/>
          <w:marTop w:val="0"/>
          <w:marBottom w:val="0"/>
          <w:divBdr>
            <w:top w:val="none" w:sz="0" w:space="0" w:color="auto"/>
            <w:left w:val="none" w:sz="0" w:space="0" w:color="auto"/>
            <w:bottom w:val="none" w:sz="0" w:space="0" w:color="auto"/>
            <w:right w:val="none" w:sz="0" w:space="0" w:color="auto"/>
          </w:divBdr>
        </w:div>
        <w:div w:id="391464215">
          <w:marLeft w:val="640"/>
          <w:marRight w:val="0"/>
          <w:marTop w:val="0"/>
          <w:marBottom w:val="0"/>
          <w:divBdr>
            <w:top w:val="none" w:sz="0" w:space="0" w:color="auto"/>
            <w:left w:val="none" w:sz="0" w:space="0" w:color="auto"/>
            <w:bottom w:val="none" w:sz="0" w:space="0" w:color="auto"/>
            <w:right w:val="none" w:sz="0" w:space="0" w:color="auto"/>
          </w:divBdr>
        </w:div>
        <w:div w:id="707068589">
          <w:marLeft w:val="640"/>
          <w:marRight w:val="0"/>
          <w:marTop w:val="0"/>
          <w:marBottom w:val="0"/>
          <w:divBdr>
            <w:top w:val="none" w:sz="0" w:space="0" w:color="auto"/>
            <w:left w:val="none" w:sz="0" w:space="0" w:color="auto"/>
            <w:bottom w:val="none" w:sz="0" w:space="0" w:color="auto"/>
            <w:right w:val="none" w:sz="0" w:space="0" w:color="auto"/>
          </w:divBdr>
        </w:div>
        <w:div w:id="586815557">
          <w:marLeft w:val="640"/>
          <w:marRight w:val="0"/>
          <w:marTop w:val="0"/>
          <w:marBottom w:val="0"/>
          <w:divBdr>
            <w:top w:val="none" w:sz="0" w:space="0" w:color="auto"/>
            <w:left w:val="none" w:sz="0" w:space="0" w:color="auto"/>
            <w:bottom w:val="none" w:sz="0" w:space="0" w:color="auto"/>
            <w:right w:val="none" w:sz="0" w:space="0" w:color="auto"/>
          </w:divBdr>
        </w:div>
        <w:div w:id="525947415">
          <w:marLeft w:val="640"/>
          <w:marRight w:val="0"/>
          <w:marTop w:val="0"/>
          <w:marBottom w:val="0"/>
          <w:divBdr>
            <w:top w:val="none" w:sz="0" w:space="0" w:color="auto"/>
            <w:left w:val="none" w:sz="0" w:space="0" w:color="auto"/>
            <w:bottom w:val="none" w:sz="0" w:space="0" w:color="auto"/>
            <w:right w:val="none" w:sz="0" w:space="0" w:color="auto"/>
          </w:divBdr>
        </w:div>
        <w:div w:id="1688672785">
          <w:marLeft w:val="640"/>
          <w:marRight w:val="0"/>
          <w:marTop w:val="0"/>
          <w:marBottom w:val="0"/>
          <w:divBdr>
            <w:top w:val="none" w:sz="0" w:space="0" w:color="auto"/>
            <w:left w:val="none" w:sz="0" w:space="0" w:color="auto"/>
            <w:bottom w:val="none" w:sz="0" w:space="0" w:color="auto"/>
            <w:right w:val="none" w:sz="0" w:space="0" w:color="auto"/>
          </w:divBdr>
        </w:div>
        <w:div w:id="22631712">
          <w:marLeft w:val="640"/>
          <w:marRight w:val="0"/>
          <w:marTop w:val="0"/>
          <w:marBottom w:val="0"/>
          <w:divBdr>
            <w:top w:val="none" w:sz="0" w:space="0" w:color="auto"/>
            <w:left w:val="none" w:sz="0" w:space="0" w:color="auto"/>
            <w:bottom w:val="none" w:sz="0" w:space="0" w:color="auto"/>
            <w:right w:val="none" w:sz="0" w:space="0" w:color="auto"/>
          </w:divBdr>
        </w:div>
        <w:div w:id="1407655451">
          <w:marLeft w:val="640"/>
          <w:marRight w:val="0"/>
          <w:marTop w:val="0"/>
          <w:marBottom w:val="0"/>
          <w:divBdr>
            <w:top w:val="none" w:sz="0" w:space="0" w:color="auto"/>
            <w:left w:val="none" w:sz="0" w:space="0" w:color="auto"/>
            <w:bottom w:val="none" w:sz="0" w:space="0" w:color="auto"/>
            <w:right w:val="none" w:sz="0" w:space="0" w:color="auto"/>
          </w:divBdr>
        </w:div>
        <w:div w:id="1878396610">
          <w:marLeft w:val="640"/>
          <w:marRight w:val="0"/>
          <w:marTop w:val="0"/>
          <w:marBottom w:val="0"/>
          <w:divBdr>
            <w:top w:val="none" w:sz="0" w:space="0" w:color="auto"/>
            <w:left w:val="none" w:sz="0" w:space="0" w:color="auto"/>
            <w:bottom w:val="none" w:sz="0" w:space="0" w:color="auto"/>
            <w:right w:val="none" w:sz="0" w:space="0" w:color="auto"/>
          </w:divBdr>
        </w:div>
        <w:div w:id="728462189">
          <w:marLeft w:val="640"/>
          <w:marRight w:val="0"/>
          <w:marTop w:val="0"/>
          <w:marBottom w:val="0"/>
          <w:divBdr>
            <w:top w:val="none" w:sz="0" w:space="0" w:color="auto"/>
            <w:left w:val="none" w:sz="0" w:space="0" w:color="auto"/>
            <w:bottom w:val="none" w:sz="0" w:space="0" w:color="auto"/>
            <w:right w:val="none" w:sz="0" w:space="0" w:color="auto"/>
          </w:divBdr>
        </w:div>
        <w:div w:id="1431504840">
          <w:marLeft w:val="640"/>
          <w:marRight w:val="0"/>
          <w:marTop w:val="0"/>
          <w:marBottom w:val="0"/>
          <w:divBdr>
            <w:top w:val="none" w:sz="0" w:space="0" w:color="auto"/>
            <w:left w:val="none" w:sz="0" w:space="0" w:color="auto"/>
            <w:bottom w:val="none" w:sz="0" w:space="0" w:color="auto"/>
            <w:right w:val="none" w:sz="0" w:space="0" w:color="auto"/>
          </w:divBdr>
        </w:div>
        <w:div w:id="23555428">
          <w:marLeft w:val="640"/>
          <w:marRight w:val="0"/>
          <w:marTop w:val="0"/>
          <w:marBottom w:val="0"/>
          <w:divBdr>
            <w:top w:val="none" w:sz="0" w:space="0" w:color="auto"/>
            <w:left w:val="none" w:sz="0" w:space="0" w:color="auto"/>
            <w:bottom w:val="none" w:sz="0" w:space="0" w:color="auto"/>
            <w:right w:val="none" w:sz="0" w:space="0" w:color="auto"/>
          </w:divBdr>
        </w:div>
        <w:div w:id="900603854">
          <w:marLeft w:val="640"/>
          <w:marRight w:val="0"/>
          <w:marTop w:val="0"/>
          <w:marBottom w:val="0"/>
          <w:divBdr>
            <w:top w:val="none" w:sz="0" w:space="0" w:color="auto"/>
            <w:left w:val="none" w:sz="0" w:space="0" w:color="auto"/>
            <w:bottom w:val="none" w:sz="0" w:space="0" w:color="auto"/>
            <w:right w:val="none" w:sz="0" w:space="0" w:color="auto"/>
          </w:divBdr>
        </w:div>
        <w:div w:id="650404284">
          <w:marLeft w:val="640"/>
          <w:marRight w:val="0"/>
          <w:marTop w:val="0"/>
          <w:marBottom w:val="0"/>
          <w:divBdr>
            <w:top w:val="none" w:sz="0" w:space="0" w:color="auto"/>
            <w:left w:val="none" w:sz="0" w:space="0" w:color="auto"/>
            <w:bottom w:val="none" w:sz="0" w:space="0" w:color="auto"/>
            <w:right w:val="none" w:sz="0" w:space="0" w:color="auto"/>
          </w:divBdr>
        </w:div>
        <w:div w:id="332226787">
          <w:marLeft w:val="640"/>
          <w:marRight w:val="0"/>
          <w:marTop w:val="0"/>
          <w:marBottom w:val="0"/>
          <w:divBdr>
            <w:top w:val="none" w:sz="0" w:space="0" w:color="auto"/>
            <w:left w:val="none" w:sz="0" w:space="0" w:color="auto"/>
            <w:bottom w:val="none" w:sz="0" w:space="0" w:color="auto"/>
            <w:right w:val="none" w:sz="0" w:space="0" w:color="auto"/>
          </w:divBdr>
        </w:div>
        <w:div w:id="136266790">
          <w:marLeft w:val="640"/>
          <w:marRight w:val="0"/>
          <w:marTop w:val="0"/>
          <w:marBottom w:val="0"/>
          <w:divBdr>
            <w:top w:val="none" w:sz="0" w:space="0" w:color="auto"/>
            <w:left w:val="none" w:sz="0" w:space="0" w:color="auto"/>
            <w:bottom w:val="none" w:sz="0" w:space="0" w:color="auto"/>
            <w:right w:val="none" w:sz="0" w:space="0" w:color="auto"/>
          </w:divBdr>
        </w:div>
        <w:div w:id="90199871">
          <w:marLeft w:val="640"/>
          <w:marRight w:val="0"/>
          <w:marTop w:val="0"/>
          <w:marBottom w:val="0"/>
          <w:divBdr>
            <w:top w:val="none" w:sz="0" w:space="0" w:color="auto"/>
            <w:left w:val="none" w:sz="0" w:space="0" w:color="auto"/>
            <w:bottom w:val="none" w:sz="0" w:space="0" w:color="auto"/>
            <w:right w:val="none" w:sz="0" w:space="0" w:color="auto"/>
          </w:divBdr>
        </w:div>
        <w:div w:id="741371673">
          <w:marLeft w:val="640"/>
          <w:marRight w:val="0"/>
          <w:marTop w:val="0"/>
          <w:marBottom w:val="0"/>
          <w:divBdr>
            <w:top w:val="none" w:sz="0" w:space="0" w:color="auto"/>
            <w:left w:val="none" w:sz="0" w:space="0" w:color="auto"/>
            <w:bottom w:val="none" w:sz="0" w:space="0" w:color="auto"/>
            <w:right w:val="none" w:sz="0" w:space="0" w:color="auto"/>
          </w:divBdr>
        </w:div>
        <w:div w:id="1248229451">
          <w:marLeft w:val="640"/>
          <w:marRight w:val="0"/>
          <w:marTop w:val="0"/>
          <w:marBottom w:val="0"/>
          <w:divBdr>
            <w:top w:val="none" w:sz="0" w:space="0" w:color="auto"/>
            <w:left w:val="none" w:sz="0" w:space="0" w:color="auto"/>
            <w:bottom w:val="none" w:sz="0" w:space="0" w:color="auto"/>
            <w:right w:val="none" w:sz="0" w:space="0" w:color="auto"/>
          </w:divBdr>
        </w:div>
        <w:div w:id="105274125">
          <w:marLeft w:val="640"/>
          <w:marRight w:val="0"/>
          <w:marTop w:val="0"/>
          <w:marBottom w:val="0"/>
          <w:divBdr>
            <w:top w:val="none" w:sz="0" w:space="0" w:color="auto"/>
            <w:left w:val="none" w:sz="0" w:space="0" w:color="auto"/>
            <w:bottom w:val="none" w:sz="0" w:space="0" w:color="auto"/>
            <w:right w:val="none" w:sz="0" w:space="0" w:color="auto"/>
          </w:divBdr>
        </w:div>
        <w:div w:id="716513055">
          <w:marLeft w:val="640"/>
          <w:marRight w:val="0"/>
          <w:marTop w:val="0"/>
          <w:marBottom w:val="0"/>
          <w:divBdr>
            <w:top w:val="none" w:sz="0" w:space="0" w:color="auto"/>
            <w:left w:val="none" w:sz="0" w:space="0" w:color="auto"/>
            <w:bottom w:val="none" w:sz="0" w:space="0" w:color="auto"/>
            <w:right w:val="none" w:sz="0" w:space="0" w:color="auto"/>
          </w:divBdr>
        </w:div>
        <w:div w:id="99761759">
          <w:marLeft w:val="640"/>
          <w:marRight w:val="0"/>
          <w:marTop w:val="0"/>
          <w:marBottom w:val="0"/>
          <w:divBdr>
            <w:top w:val="none" w:sz="0" w:space="0" w:color="auto"/>
            <w:left w:val="none" w:sz="0" w:space="0" w:color="auto"/>
            <w:bottom w:val="none" w:sz="0" w:space="0" w:color="auto"/>
            <w:right w:val="none" w:sz="0" w:space="0" w:color="auto"/>
          </w:divBdr>
        </w:div>
        <w:div w:id="1581795572">
          <w:marLeft w:val="640"/>
          <w:marRight w:val="0"/>
          <w:marTop w:val="0"/>
          <w:marBottom w:val="0"/>
          <w:divBdr>
            <w:top w:val="none" w:sz="0" w:space="0" w:color="auto"/>
            <w:left w:val="none" w:sz="0" w:space="0" w:color="auto"/>
            <w:bottom w:val="none" w:sz="0" w:space="0" w:color="auto"/>
            <w:right w:val="none" w:sz="0" w:space="0" w:color="auto"/>
          </w:divBdr>
        </w:div>
        <w:div w:id="1646471593">
          <w:marLeft w:val="640"/>
          <w:marRight w:val="0"/>
          <w:marTop w:val="0"/>
          <w:marBottom w:val="0"/>
          <w:divBdr>
            <w:top w:val="none" w:sz="0" w:space="0" w:color="auto"/>
            <w:left w:val="none" w:sz="0" w:space="0" w:color="auto"/>
            <w:bottom w:val="none" w:sz="0" w:space="0" w:color="auto"/>
            <w:right w:val="none" w:sz="0" w:space="0" w:color="auto"/>
          </w:divBdr>
        </w:div>
        <w:div w:id="970330142">
          <w:marLeft w:val="640"/>
          <w:marRight w:val="0"/>
          <w:marTop w:val="0"/>
          <w:marBottom w:val="0"/>
          <w:divBdr>
            <w:top w:val="none" w:sz="0" w:space="0" w:color="auto"/>
            <w:left w:val="none" w:sz="0" w:space="0" w:color="auto"/>
            <w:bottom w:val="none" w:sz="0" w:space="0" w:color="auto"/>
            <w:right w:val="none" w:sz="0" w:space="0" w:color="auto"/>
          </w:divBdr>
        </w:div>
        <w:div w:id="1635254367">
          <w:marLeft w:val="640"/>
          <w:marRight w:val="0"/>
          <w:marTop w:val="0"/>
          <w:marBottom w:val="0"/>
          <w:divBdr>
            <w:top w:val="none" w:sz="0" w:space="0" w:color="auto"/>
            <w:left w:val="none" w:sz="0" w:space="0" w:color="auto"/>
            <w:bottom w:val="none" w:sz="0" w:space="0" w:color="auto"/>
            <w:right w:val="none" w:sz="0" w:space="0" w:color="auto"/>
          </w:divBdr>
        </w:div>
        <w:div w:id="897206971">
          <w:marLeft w:val="640"/>
          <w:marRight w:val="0"/>
          <w:marTop w:val="0"/>
          <w:marBottom w:val="0"/>
          <w:divBdr>
            <w:top w:val="none" w:sz="0" w:space="0" w:color="auto"/>
            <w:left w:val="none" w:sz="0" w:space="0" w:color="auto"/>
            <w:bottom w:val="none" w:sz="0" w:space="0" w:color="auto"/>
            <w:right w:val="none" w:sz="0" w:space="0" w:color="auto"/>
          </w:divBdr>
        </w:div>
        <w:div w:id="80416876">
          <w:marLeft w:val="640"/>
          <w:marRight w:val="0"/>
          <w:marTop w:val="0"/>
          <w:marBottom w:val="0"/>
          <w:divBdr>
            <w:top w:val="none" w:sz="0" w:space="0" w:color="auto"/>
            <w:left w:val="none" w:sz="0" w:space="0" w:color="auto"/>
            <w:bottom w:val="none" w:sz="0" w:space="0" w:color="auto"/>
            <w:right w:val="none" w:sz="0" w:space="0" w:color="auto"/>
          </w:divBdr>
        </w:div>
        <w:div w:id="41445036">
          <w:marLeft w:val="640"/>
          <w:marRight w:val="0"/>
          <w:marTop w:val="0"/>
          <w:marBottom w:val="0"/>
          <w:divBdr>
            <w:top w:val="none" w:sz="0" w:space="0" w:color="auto"/>
            <w:left w:val="none" w:sz="0" w:space="0" w:color="auto"/>
            <w:bottom w:val="none" w:sz="0" w:space="0" w:color="auto"/>
            <w:right w:val="none" w:sz="0" w:space="0" w:color="auto"/>
          </w:divBdr>
        </w:div>
        <w:div w:id="135801338">
          <w:marLeft w:val="640"/>
          <w:marRight w:val="0"/>
          <w:marTop w:val="0"/>
          <w:marBottom w:val="0"/>
          <w:divBdr>
            <w:top w:val="none" w:sz="0" w:space="0" w:color="auto"/>
            <w:left w:val="none" w:sz="0" w:space="0" w:color="auto"/>
            <w:bottom w:val="none" w:sz="0" w:space="0" w:color="auto"/>
            <w:right w:val="none" w:sz="0" w:space="0" w:color="auto"/>
          </w:divBdr>
        </w:div>
        <w:div w:id="2062510197">
          <w:marLeft w:val="640"/>
          <w:marRight w:val="0"/>
          <w:marTop w:val="0"/>
          <w:marBottom w:val="0"/>
          <w:divBdr>
            <w:top w:val="none" w:sz="0" w:space="0" w:color="auto"/>
            <w:left w:val="none" w:sz="0" w:space="0" w:color="auto"/>
            <w:bottom w:val="none" w:sz="0" w:space="0" w:color="auto"/>
            <w:right w:val="none" w:sz="0" w:space="0" w:color="auto"/>
          </w:divBdr>
        </w:div>
        <w:div w:id="1747728146">
          <w:marLeft w:val="640"/>
          <w:marRight w:val="0"/>
          <w:marTop w:val="0"/>
          <w:marBottom w:val="0"/>
          <w:divBdr>
            <w:top w:val="none" w:sz="0" w:space="0" w:color="auto"/>
            <w:left w:val="none" w:sz="0" w:space="0" w:color="auto"/>
            <w:bottom w:val="none" w:sz="0" w:space="0" w:color="auto"/>
            <w:right w:val="none" w:sz="0" w:space="0" w:color="auto"/>
          </w:divBdr>
        </w:div>
        <w:div w:id="975721585">
          <w:marLeft w:val="640"/>
          <w:marRight w:val="0"/>
          <w:marTop w:val="0"/>
          <w:marBottom w:val="0"/>
          <w:divBdr>
            <w:top w:val="none" w:sz="0" w:space="0" w:color="auto"/>
            <w:left w:val="none" w:sz="0" w:space="0" w:color="auto"/>
            <w:bottom w:val="none" w:sz="0" w:space="0" w:color="auto"/>
            <w:right w:val="none" w:sz="0" w:space="0" w:color="auto"/>
          </w:divBdr>
        </w:div>
        <w:div w:id="286282255">
          <w:marLeft w:val="640"/>
          <w:marRight w:val="0"/>
          <w:marTop w:val="0"/>
          <w:marBottom w:val="0"/>
          <w:divBdr>
            <w:top w:val="none" w:sz="0" w:space="0" w:color="auto"/>
            <w:left w:val="none" w:sz="0" w:space="0" w:color="auto"/>
            <w:bottom w:val="none" w:sz="0" w:space="0" w:color="auto"/>
            <w:right w:val="none" w:sz="0" w:space="0" w:color="auto"/>
          </w:divBdr>
        </w:div>
        <w:div w:id="728184595">
          <w:marLeft w:val="640"/>
          <w:marRight w:val="0"/>
          <w:marTop w:val="0"/>
          <w:marBottom w:val="0"/>
          <w:divBdr>
            <w:top w:val="none" w:sz="0" w:space="0" w:color="auto"/>
            <w:left w:val="none" w:sz="0" w:space="0" w:color="auto"/>
            <w:bottom w:val="none" w:sz="0" w:space="0" w:color="auto"/>
            <w:right w:val="none" w:sz="0" w:space="0" w:color="auto"/>
          </w:divBdr>
        </w:div>
        <w:div w:id="2129809454">
          <w:marLeft w:val="640"/>
          <w:marRight w:val="0"/>
          <w:marTop w:val="0"/>
          <w:marBottom w:val="0"/>
          <w:divBdr>
            <w:top w:val="none" w:sz="0" w:space="0" w:color="auto"/>
            <w:left w:val="none" w:sz="0" w:space="0" w:color="auto"/>
            <w:bottom w:val="none" w:sz="0" w:space="0" w:color="auto"/>
            <w:right w:val="none" w:sz="0" w:space="0" w:color="auto"/>
          </w:divBdr>
        </w:div>
        <w:div w:id="549999072">
          <w:marLeft w:val="640"/>
          <w:marRight w:val="0"/>
          <w:marTop w:val="0"/>
          <w:marBottom w:val="0"/>
          <w:divBdr>
            <w:top w:val="none" w:sz="0" w:space="0" w:color="auto"/>
            <w:left w:val="none" w:sz="0" w:space="0" w:color="auto"/>
            <w:bottom w:val="none" w:sz="0" w:space="0" w:color="auto"/>
            <w:right w:val="none" w:sz="0" w:space="0" w:color="auto"/>
          </w:divBdr>
        </w:div>
        <w:div w:id="808787188">
          <w:marLeft w:val="640"/>
          <w:marRight w:val="0"/>
          <w:marTop w:val="0"/>
          <w:marBottom w:val="0"/>
          <w:divBdr>
            <w:top w:val="none" w:sz="0" w:space="0" w:color="auto"/>
            <w:left w:val="none" w:sz="0" w:space="0" w:color="auto"/>
            <w:bottom w:val="none" w:sz="0" w:space="0" w:color="auto"/>
            <w:right w:val="none" w:sz="0" w:space="0" w:color="auto"/>
          </w:divBdr>
        </w:div>
        <w:div w:id="1078207889">
          <w:marLeft w:val="640"/>
          <w:marRight w:val="0"/>
          <w:marTop w:val="0"/>
          <w:marBottom w:val="0"/>
          <w:divBdr>
            <w:top w:val="none" w:sz="0" w:space="0" w:color="auto"/>
            <w:left w:val="none" w:sz="0" w:space="0" w:color="auto"/>
            <w:bottom w:val="none" w:sz="0" w:space="0" w:color="auto"/>
            <w:right w:val="none" w:sz="0" w:space="0" w:color="auto"/>
          </w:divBdr>
        </w:div>
        <w:div w:id="1344479463">
          <w:marLeft w:val="640"/>
          <w:marRight w:val="0"/>
          <w:marTop w:val="0"/>
          <w:marBottom w:val="0"/>
          <w:divBdr>
            <w:top w:val="none" w:sz="0" w:space="0" w:color="auto"/>
            <w:left w:val="none" w:sz="0" w:space="0" w:color="auto"/>
            <w:bottom w:val="none" w:sz="0" w:space="0" w:color="auto"/>
            <w:right w:val="none" w:sz="0" w:space="0" w:color="auto"/>
          </w:divBdr>
        </w:div>
        <w:div w:id="1466511584">
          <w:marLeft w:val="640"/>
          <w:marRight w:val="0"/>
          <w:marTop w:val="0"/>
          <w:marBottom w:val="0"/>
          <w:divBdr>
            <w:top w:val="none" w:sz="0" w:space="0" w:color="auto"/>
            <w:left w:val="none" w:sz="0" w:space="0" w:color="auto"/>
            <w:bottom w:val="none" w:sz="0" w:space="0" w:color="auto"/>
            <w:right w:val="none" w:sz="0" w:space="0" w:color="auto"/>
          </w:divBdr>
        </w:div>
        <w:div w:id="454369791">
          <w:marLeft w:val="640"/>
          <w:marRight w:val="0"/>
          <w:marTop w:val="0"/>
          <w:marBottom w:val="0"/>
          <w:divBdr>
            <w:top w:val="none" w:sz="0" w:space="0" w:color="auto"/>
            <w:left w:val="none" w:sz="0" w:space="0" w:color="auto"/>
            <w:bottom w:val="none" w:sz="0" w:space="0" w:color="auto"/>
            <w:right w:val="none" w:sz="0" w:space="0" w:color="auto"/>
          </w:divBdr>
        </w:div>
        <w:div w:id="1179344929">
          <w:marLeft w:val="640"/>
          <w:marRight w:val="0"/>
          <w:marTop w:val="0"/>
          <w:marBottom w:val="0"/>
          <w:divBdr>
            <w:top w:val="none" w:sz="0" w:space="0" w:color="auto"/>
            <w:left w:val="none" w:sz="0" w:space="0" w:color="auto"/>
            <w:bottom w:val="none" w:sz="0" w:space="0" w:color="auto"/>
            <w:right w:val="none" w:sz="0" w:space="0" w:color="auto"/>
          </w:divBdr>
        </w:div>
        <w:div w:id="77405342">
          <w:marLeft w:val="640"/>
          <w:marRight w:val="0"/>
          <w:marTop w:val="0"/>
          <w:marBottom w:val="0"/>
          <w:divBdr>
            <w:top w:val="none" w:sz="0" w:space="0" w:color="auto"/>
            <w:left w:val="none" w:sz="0" w:space="0" w:color="auto"/>
            <w:bottom w:val="none" w:sz="0" w:space="0" w:color="auto"/>
            <w:right w:val="none" w:sz="0" w:space="0" w:color="auto"/>
          </w:divBdr>
        </w:div>
        <w:div w:id="1752391331">
          <w:marLeft w:val="640"/>
          <w:marRight w:val="0"/>
          <w:marTop w:val="0"/>
          <w:marBottom w:val="0"/>
          <w:divBdr>
            <w:top w:val="none" w:sz="0" w:space="0" w:color="auto"/>
            <w:left w:val="none" w:sz="0" w:space="0" w:color="auto"/>
            <w:bottom w:val="none" w:sz="0" w:space="0" w:color="auto"/>
            <w:right w:val="none" w:sz="0" w:space="0" w:color="auto"/>
          </w:divBdr>
        </w:div>
        <w:div w:id="1097748603">
          <w:marLeft w:val="640"/>
          <w:marRight w:val="0"/>
          <w:marTop w:val="0"/>
          <w:marBottom w:val="0"/>
          <w:divBdr>
            <w:top w:val="none" w:sz="0" w:space="0" w:color="auto"/>
            <w:left w:val="none" w:sz="0" w:space="0" w:color="auto"/>
            <w:bottom w:val="none" w:sz="0" w:space="0" w:color="auto"/>
            <w:right w:val="none" w:sz="0" w:space="0" w:color="auto"/>
          </w:divBdr>
        </w:div>
        <w:div w:id="334576191">
          <w:marLeft w:val="640"/>
          <w:marRight w:val="0"/>
          <w:marTop w:val="0"/>
          <w:marBottom w:val="0"/>
          <w:divBdr>
            <w:top w:val="none" w:sz="0" w:space="0" w:color="auto"/>
            <w:left w:val="none" w:sz="0" w:space="0" w:color="auto"/>
            <w:bottom w:val="none" w:sz="0" w:space="0" w:color="auto"/>
            <w:right w:val="none" w:sz="0" w:space="0" w:color="auto"/>
          </w:divBdr>
        </w:div>
        <w:div w:id="544147459">
          <w:marLeft w:val="640"/>
          <w:marRight w:val="0"/>
          <w:marTop w:val="0"/>
          <w:marBottom w:val="0"/>
          <w:divBdr>
            <w:top w:val="none" w:sz="0" w:space="0" w:color="auto"/>
            <w:left w:val="none" w:sz="0" w:space="0" w:color="auto"/>
            <w:bottom w:val="none" w:sz="0" w:space="0" w:color="auto"/>
            <w:right w:val="none" w:sz="0" w:space="0" w:color="auto"/>
          </w:divBdr>
        </w:div>
        <w:div w:id="1681857421">
          <w:marLeft w:val="640"/>
          <w:marRight w:val="0"/>
          <w:marTop w:val="0"/>
          <w:marBottom w:val="0"/>
          <w:divBdr>
            <w:top w:val="none" w:sz="0" w:space="0" w:color="auto"/>
            <w:left w:val="none" w:sz="0" w:space="0" w:color="auto"/>
            <w:bottom w:val="none" w:sz="0" w:space="0" w:color="auto"/>
            <w:right w:val="none" w:sz="0" w:space="0" w:color="auto"/>
          </w:divBdr>
        </w:div>
        <w:div w:id="1831603299">
          <w:marLeft w:val="640"/>
          <w:marRight w:val="0"/>
          <w:marTop w:val="0"/>
          <w:marBottom w:val="0"/>
          <w:divBdr>
            <w:top w:val="none" w:sz="0" w:space="0" w:color="auto"/>
            <w:left w:val="none" w:sz="0" w:space="0" w:color="auto"/>
            <w:bottom w:val="none" w:sz="0" w:space="0" w:color="auto"/>
            <w:right w:val="none" w:sz="0" w:space="0" w:color="auto"/>
          </w:divBdr>
        </w:div>
        <w:div w:id="962274804">
          <w:marLeft w:val="640"/>
          <w:marRight w:val="0"/>
          <w:marTop w:val="0"/>
          <w:marBottom w:val="0"/>
          <w:divBdr>
            <w:top w:val="none" w:sz="0" w:space="0" w:color="auto"/>
            <w:left w:val="none" w:sz="0" w:space="0" w:color="auto"/>
            <w:bottom w:val="none" w:sz="0" w:space="0" w:color="auto"/>
            <w:right w:val="none" w:sz="0" w:space="0" w:color="auto"/>
          </w:divBdr>
        </w:div>
        <w:div w:id="648486676">
          <w:marLeft w:val="640"/>
          <w:marRight w:val="0"/>
          <w:marTop w:val="0"/>
          <w:marBottom w:val="0"/>
          <w:divBdr>
            <w:top w:val="none" w:sz="0" w:space="0" w:color="auto"/>
            <w:left w:val="none" w:sz="0" w:space="0" w:color="auto"/>
            <w:bottom w:val="none" w:sz="0" w:space="0" w:color="auto"/>
            <w:right w:val="none" w:sz="0" w:space="0" w:color="auto"/>
          </w:divBdr>
        </w:div>
        <w:div w:id="1529562759">
          <w:marLeft w:val="640"/>
          <w:marRight w:val="0"/>
          <w:marTop w:val="0"/>
          <w:marBottom w:val="0"/>
          <w:divBdr>
            <w:top w:val="none" w:sz="0" w:space="0" w:color="auto"/>
            <w:left w:val="none" w:sz="0" w:space="0" w:color="auto"/>
            <w:bottom w:val="none" w:sz="0" w:space="0" w:color="auto"/>
            <w:right w:val="none" w:sz="0" w:space="0" w:color="auto"/>
          </w:divBdr>
        </w:div>
        <w:div w:id="1452702293">
          <w:marLeft w:val="640"/>
          <w:marRight w:val="0"/>
          <w:marTop w:val="0"/>
          <w:marBottom w:val="0"/>
          <w:divBdr>
            <w:top w:val="none" w:sz="0" w:space="0" w:color="auto"/>
            <w:left w:val="none" w:sz="0" w:space="0" w:color="auto"/>
            <w:bottom w:val="none" w:sz="0" w:space="0" w:color="auto"/>
            <w:right w:val="none" w:sz="0" w:space="0" w:color="auto"/>
          </w:divBdr>
        </w:div>
        <w:div w:id="868105751">
          <w:marLeft w:val="640"/>
          <w:marRight w:val="0"/>
          <w:marTop w:val="0"/>
          <w:marBottom w:val="0"/>
          <w:divBdr>
            <w:top w:val="none" w:sz="0" w:space="0" w:color="auto"/>
            <w:left w:val="none" w:sz="0" w:space="0" w:color="auto"/>
            <w:bottom w:val="none" w:sz="0" w:space="0" w:color="auto"/>
            <w:right w:val="none" w:sz="0" w:space="0" w:color="auto"/>
          </w:divBdr>
        </w:div>
        <w:div w:id="542790379">
          <w:marLeft w:val="640"/>
          <w:marRight w:val="0"/>
          <w:marTop w:val="0"/>
          <w:marBottom w:val="0"/>
          <w:divBdr>
            <w:top w:val="none" w:sz="0" w:space="0" w:color="auto"/>
            <w:left w:val="none" w:sz="0" w:space="0" w:color="auto"/>
            <w:bottom w:val="none" w:sz="0" w:space="0" w:color="auto"/>
            <w:right w:val="none" w:sz="0" w:space="0" w:color="auto"/>
          </w:divBdr>
        </w:div>
        <w:div w:id="841625944">
          <w:marLeft w:val="640"/>
          <w:marRight w:val="0"/>
          <w:marTop w:val="0"/>
          <w:marBottom w:val="0"/>
          <w:divBdr>
            <w:top w:val="none" w:sz="0" w:space="0" w:color="auto"/>
            <w:left w:val="none" w:sz="0" w:space="0" w:color="auto"/>
            <w:bottom w:val="none" w:sz="0" w:space="0" w:color="auto"/>
            <w:right w:val="none" w:sz="0" w:space="0" w:color="auto"/>
          </w:divBdr>
        </w:div>
        <w:div w:id="474835718">
          <w:marLeft w:val="640"/>
          <w:marRight w:val="0"/>
          <w:marTop w:val="0"/>
          <w:marBottom w:val="0"/>
          <w:divBdr>
            <w:top w:val="none" w:sz="0" w:space="0" w:color="auto"/>
            <w:left w:val="none" w:sz="0" w:space="0" w:color="auto"/>
            <w:bottom w:val="none" w:sz="0" w:space="0" w:color="auto"/>
            <w:right w:val="none" w:sz="0" w:space="0" w:color="auto"/>
          </w:divBdr>
        </w:div>
        <w:div w:id="1857189571">
          <w:marLeft w:val="640"/>
          <w:marRight w:val="0"/>
          <w:marTop w:val="0"/>
          <w:marBottom w:val="0"/>
          <w:divBdr>
            <w:top w:val="none" w:sz="0" w:space="0" w:color="auto"/>
            <w:left w:val="none" w:sz="0" w:space="0" w:color="auto"/>
            <w:bottom w:val="none" w:sz="0" w:space="0" w:color="auto"/>
            <w:right w:val="none" w:sz="0" w:space="0" w:color="auto"/>
          </w:divBdr>
        </w:div>
        <w:div w:id="876040963">
          <w:marLeft w:val="640"/>
          <w:marRight w:val="0"/>
          <w:marTop w:val="0"/>
          <w:marBottom w:val="0"/>
          <w:divBdr>
            <w:top w:val="none" w:sz="0" w:space="0" w:color="auto"/>
            <w:left w:val="none" w:sz="0" w:space="0" w:color="auto"/>
            <w:bottom w:val="none" w:sz="0" w:space="0" w:color="auto"/>
            <w:right w:val="none" w:sz="0" w:space="0" w:color="auto"/>
          </w:divBdr>
        </w:div>
        <w:div w:id="670834149">
          <w:marLeft w:val="640"/>
          <w:marRight w:val="0"/>
          <w:marTop w:val="0"/>
          <w:marBottom w:val="0"/>
          <w:divBdr>
            <w:top w:val="none" w:sz="0" w:space="0" w:color="auto"/>
            <w:left w:val="none" w:sz="0" w:space="0" w:color="auto"/>
            <w:bottom w:val="none" w:sz="0" w:space="0" w:color="auto"/>
            <w:right w:val="none" w:sz="0" w:space="0" w:color="auto"/>
          </w:divBdr>
        </w:div>
        <w:div w:id="1952086609">
          <w:marLeft w:val="640"/>
          <w:marRight w:val="0"/>
          <w:marTop w:val="0"/>
          <w:marBottom w:val="0"/>
          <w:divBdr>
            <w:top w:val="none" w:sz="0" w:space="0" w:color="auto"/>
            <w:left w:val="none" w:sz="0" w:space="0" w:color="auto"/>
            <w:bottom w:val="none" w:sz="0" w:space="0" w:color="auto"/>
            <w:right w:val="none" w:sz="0" w:space="0" w:color="auto"/>
          </w:divBdr>
        </w:div>
        <w:div w:id="404954198">
          <w:marLeft w:val="640"/>
          <w:marRight w:val="0"/>
          <w:marTop w:val="0"/>
          <w:marBottom w:val="0"/>
          <w:divBdr>
            <w:top w:val="none" w:sz="0" w:space="0" w:color="auto"/>
            <w:left w:val="none" w:sz="0" w:space="0" w:color="auto"/>
            <w:bottom w:val="none" w:sz="0" w:space="0" w:color="auto"/>
            <w:right w:val="none" w:sz="0" w:space="0" w:color="auto"/>
          </w:divBdr>
        </w:div>
        <w:div w:id="684289458">
          <w:marLeft w:val="640"/>
          <w:marRight w:val="0"/>
          <w:marTop w:val="0"/>
          <w:marBottom w:val="0"/>
          <w:divBdr>
            <w:top w:val="none" w:sz="0" w:space="0" w:color="auto"/>
            <w:left w:val="none" w:sz="0" w:space="0" w:color="auto"/>
            <w:bottom w:val="none" w:sz="0" w:space="0" w:color="auto"/>
            <w:right w:val="none" w:sz="0" w:space="0" w:color="auto"/>
          </w:divBdr>
        </w:div>
        <w:div w:id="1950313497">
          <w:marLeft w:val="640"/>
          <w:marRight w:val="0"/>
          <w:marTop w:val="0"/>
          <w:marBottom w:val="0"/>
          <w:divBdr>
            <w:top w:val="none" w:sz="0" w:space="0" w:color="auto"/>
            <w:left w:val="none" w:sz="0" w:space="0" w:color="auto"/>
            <w:bottom w:val="none" w:sz="0" w:space="0" w:color="auto"/>
            <w:right w:val="none" w:sz="0" w:space="0" w:color="auto"/>
          </w:divBdr>
        </w:div>
        <w:div w:id="567377522">
          <w:marLeft w:val="640"/>
          <w:marRight w:val="0"/>
          <w:marTop w:val="0"/>
          <w:marBottom w:val="0"/>
          <w:divBdr>
            <w:top w:val="none" w:sz="0" w:space="0" w:color="auto"/>
            <w:left w:val="none" w:sz="0" w:space="0" w:color="auto"/>
            <w:bottom w:val="none" w:sz="0" w:space="0" w:color="auto"/>
            <w:right w:val="none" w:sz="0" w:space="0" w:color="auto"/>
          </w:divBdr>
        </w:div>
        <w:div w:id="2142069704">
          <w:marLeft w:val="640"/>
          <w:marRight w:val="0"/>
          <w:marTop w:val="0"/>
          <w:marBottom w:val="0"/>
          <w:divBdr>
            <w:top w:val="none" w:sz="0" w:space="0" w:color="auto"/>
            <w:left w:val="none" w:sz="0" w:space="0" w:color="auto"/>
            <w:bottom w:val="none" w:sz="0" w:space="0" w:color="auto"/>
            <w:right w:val="none" w:sz="0" w:space="0" w:color="auto"/>
          </w:divBdr>
        </w:div>
        <w:div w:id="361319119">
          <w:marLeft w:val="640"/>
          <w:marRight w:val="0"/>
          <w:marTop w:val="0"/>
          <w:marBottom w:val="0"/>
          <w:divBdr>
            <w:top w:val="none" w:sz="0" w:space="0" w:color="auto"/>
            <w:left w:val="none" w:sz="0" w:space="0" w:color="auto"/>
            <w:bottom w:val="none" w:sz="0" w:space="0" w:color="auto"/>
            <w:right w:val="none" w:sz="0" w:space="0" w:color="auto"/>
          </w:divBdr>
        </w:div>
        <w:div w:id="256209512">
          <w:marLeft w:val="640"/>
          <w:marRight w:val="0"/>
          <w:marTop w:val="0"/>
          <w:marBottom w:val="0"/>
          <w:divBdr>
            <w:top w:val="none" w:sz="0" w:space="0" w:color="auto"/>
            <w:left w:val="none" w:sz="0" w:space="0" w:color="auto"/>
            <w:bottom w:val="none" w:sz="0" w:space="0" w:color="auto"/>
            <w:right w:val="none" w:sz="0" w:space="0" w:color="auto"/>
          </w:divBdr>
        </w:div>
        <w:div w:id="786464562">
          <w:marLeft w:val="640"/>
          <w:marRight w:val="0"/>
          <w:marTop w:val="0"/>
          <w:marBottom w:val="0"/>
          <w:divBdr>
            <w:top w:val="none" w:sz="0" w:space="0" w:color="auto"/>
            <w:left w:val="none" w:sz="0" w:space="0" w:color="auto"/>
            <w:bottom w:val="none" w:sz="0" w:space="0" w:color="auto"/>
            <w:right w:val="none" w:sz="0" w:space="0" w:color="auto"/>
          </w:divBdr>
        </w:div>
        <w:div w:id="1162620002">
          <w:marLeft w:val="640"/>
          <w:marRight w:val="0"/>
          <w:marTop w:val="0"/>
          <w:marBottom w:val="0"/>
          <w:divBdr>
            <w:top w:val="none" w:sz="0" w:space="0" w:color="auto"/>
            <w:left w:val="none" w:sz="0" w:space="0" w:color="auto"/>
            <w:bottom w:val="none" w:sz="0" w:space="0" w:color="auto"/>
            <w:right w:val="none" w:sz="0" w:space="0" w:color="auto"/>
          </w:divBdr>
        </w:div>
        <w:div w:id="868108768">
          <w:marLeft w:val="640"/>
          <w:marRight w:val="0"/>
          <w:marTop w:val="0"/>
          <w:marBottom w:val="0"/>
          <w:divBdr>
            <w:top w:val="none" w:sz="0" w:space="0" w:color="auto"/>
            <w:left w:val="none" w:sz="0" w:space="0" w:color="auto"/>
            <w:bottom w:val="none" w:sz="0" w:space="0" w:color="auto"/>
            <w:right w:val="none" w:sz="0" w:space="0" w:color="auto"/>
          </w:divBdr>
        </w:div>
        <w:div w:id="620456417">
          <w:marLeft w:val="640"/>
          <w:marRight w:val="0"/>
          <w:marTop w:val="0"/>
          <w:marBottom w:val="0"/>
          <w:divBdr>
            <w:top w:val="none" w:sz="0" w:space="0" w:color="auto"/>
            <w:left w:val="none" w:sz="0" w:space="0" w:color="auto"/>
            <w:bottom w:val="none" w:sz="0" w:space="0" w:color="auto"/>
            <w:right w:val="none" w:sz="0" w:space="0" w:color="auto"/>
          </w:divBdr>
        </w:div>
        <w:div w:id="296760871">
          <w:marLeft w:val="640"/>
          <w:marRight w:val="0"/>
          <w:marTop w:val="0"/>
          <w:marBottom w:val="0"/>
          <w:divBdr>
            <w:top w:val="none" w:sz="0" w:space="0" w:color="auto"/>
            <w:left w:val="none" w:sz="0" w:space="0" w:color="auto"/>
            <w:bottom w:val="none" w:sz="0" w:space="0" w:color="auto"/>
            <w:right w:val="none" w:sz="0" w:space="0" w:color="auto"/>
          </w:divBdr>
        </w:div>
        <w:div w:id="129059913">
          <w:marLeft w:val="640"/>
          <w:marRight w:val="0"/>
          <w:marTop w:val="0"/>
          <w:marBottom w:val="0"/>
          <w:divBdr>
            <w:top w:val="none" w:sz="0" w:space="0" w:color="auto"/>
            <w:left w:val="none" w:sz="0" w:space="0" w:color="auto"/>
            <w:bottom w:val="none" w:sz="0" w:space="0" w:color="auto"/>
            <w:right w:val="none" w:sz="0" w:space="0" w:color="auto"/>
          </w:divBdr>
        </w:div>
        <w:div w:id="505367982">
          <w:marLeft w:val="640"/>
          <w:marRight w:val="0"/>
          <w:marTop w:val="0"/>
          <w:marBottom w:val="0"/>
          <w:divBdr>
            <w:top w:val="none" w:sz="0" w:space="0" w:color="auto"/>
            <w:left w:val="none" w:sz="0" w:space="0" w:color="auto"/>
            <w:bottom w:val="none" w:sz="0" w:space="0" w:color="auto"/>
            <w:right w:val="none" w:sz="0" w:space="0" w:color="auto"/>
          </w:divBdr>
        </w:div>
        <w:div w:id="433089143">
          <w:marLeft w:val="640"/>
          <w:marRight w:val="0"/>
          <w:marTop w:val="0"/>
          <w:marBottom w:val="0"/>
          <w:divBdr>
            <w:top w:val="none" w:sz="0" w:space="0" w:color="auto"/>
            <w:left w:val="none" w:sz="0" w:space="0" w:color="auto"/>
            <w:bottom w:val="none" w:sz="0" w:space="0" w:color="auto"/>
            <w:right w:val="none" w:sz="0" w:space="0" w:color="auto"/>
          </w:divBdr>
        </w:div>
        <w:div w:id="1866820612">
          <w:marLeft w:val="640"/>
          <w:marRight w:val="0"/>
          <w:marTop w:val="0"/>
          <w:marBottom w:val="0"/>
          <w:divBdr>
            <w:top w:val="none" w:sz="0" w:space="0" w:color="auto"/>
            <w:left w:val="none" w:sz="0" w:space="0" w:color="auto"/>
            <w:bottom w:val="none" w:sz="0" w:space="0" w:color="auto"/>
            <w:right w:val="none" w:sz="0" w:space="0" w:color="auto"/>
          </w:divBdr>
        </w:div>
        <w:div w:id="209919508">
          <w:marLeft w:val="640"/>
          <w:marRight w:val="0"/>
          <w:marTop w:val="0"/>
          <w:marBottom w:val="0"/>
          <w:divBdr>
            <w:top w:val="none" w:sz="0" w:space="0" w:color="auto"/>
            <w:left w:val="none" w:sz="0" w:space="0" w:color="auto"/>
            <w:bottom w:val="none" w:sz="0" w:space="0" w:color="auto"/>
            <w:right w:val="none" w:sz="0" w:space="0" w:color="auto"/>
          </w:divBdr>
        </w:div>
        <w:div w:id="1980306704">
          <w:marLeft w:val="640"/>
          <w:marRight w:val="0"/>
          <w:marTop w:val="0"/>
          <w:marBottom w:val="0"/>
          <w:divBdr>
            <w:top w:val="none" w:sz="0" w:space="0" w:color="auto"/>
            <w:left w:val="none" w:sz="0" w:space="0" w:color="auto"/>
            <w:bottom w:val="none" w:sz="0" w:space="0" w:color="auto"/>
            <w:right w:val="none" w:sz="0" w:space="0" w:color="auto"/>
          </w:divBdr>
        </w:div>
        <w:div w:id="120731071">
          <w:marLeft w:val="640"/>
          <w:marRight w:val="0"/>
          <w:marTop w:val="0"/>
          <w:marBottom w:val="0"/>
          <w:divBdr>
            <w:top w:val="none" w:sz="0" w:space="0" w:color="auto"/>
            <w:left w:val="none" w:sz="0" w:space="0" w:color="auto"/>
            <w:bottom w:val="none" w:sz="0" w:space="0" w:color="auto"/>
            <w:right w:val="none" w:sz="0" w:space="0" w:color="auto"/>
          </w:divBdr>
        </w:div>
        <w:div w:id="1874070977">
          <w:marLeft w:val="640"/>
          <w:marRight w:val="0"/>
          <w:marTop w:val="0"/>
          <w:marBottom w:val="0"/>
          <w:divBdr>
            <w:top w:val="none" w:sz="0" w:space="0" w:color="auto"/>
            <w:left w:val="none" w:sz="0" w:space="0" w:color="auto"/>
            <w:bottom w:val="none" w:sz="0" w:space="0" w:color="auto"/>
            <w:right w:val="none" w:sz="0" w:space="0" w:color="auto"/>
          </w:divBdr>
        </w:div>
        <w:div w:id="1095204207">
          <w:marLeft w:val="640"/>
          <w:marRight w:val="0"/>
          <w:marTop w:val="0"/>
          <w:marBottom w:val="0"/>
          <w:divBdr>
            <w:top w:val="none" w:sz="0" w:space="0" w:color="auto"/>
            <w:left w:val="none" w:sz="0" w:space="0" w:color="auto"/>
            <w:bottom w:val="none" w:sz="0" w:space="0" w:color="auto"/>
            <w:right w:val="none" w:sz="0" w:space="0" w:color="auto"/>
          </w:divBdr>
        </w:div>
        <w:div w:id="767969554">
          <w:marLeft w:val="640"/>
          <w:marRight w:val="0"/>
          <w:marTop w:val="0"/>
          <w:marBottom w:val="0"/>
          <w:divBdr>
            <w:top w:val="none" w:sz="0" w:space="0" w:color="auto"/>
            <w:left w:val="none" w:sz="0" w:space="0" w:color="auto"/>
            <w:bottom w:val="none" w:sz="0" w:space="0" w:color="auto"/>
            <w:right w:val="none" w:sz="0" w:space="0" w:color="auto"/>
          </w:divBdr>
        </w:div>
        <w:div w:id="1694068999">
          <w:marLeft w:val="640"/>
          <w:marRight w:val="0"/>
          <w:marTop w:val="0"/>
          <w:marBottom w:val="0"/>
          <w:divBdr>
            <w:top w:val="none" w:sz="0" w:space="0" w:color="auto"/>
            <w:left w:val="none" w:sz="0" w:space="0" w:color="auto"/>
            <w:bottom w:val="none" w:sz="0" w:space="0" w:color="auto"/>
            <w:right w:val="none" w:sz="0" w:space="0" w:color="auto"/>
          </w:divBdr>
        </w:div>
        <w:div w:id="1349523183">
          <w:marLeft w:val="640"/>
          <w:marRight w:val="0"/>
          <w:marTop w:val="0"/>
          <w:marBottom w:val="0"/>
          <w:divBdr>
            <w:top w:val="none" w:sz="0" w:space="0" w:color="auto"/>
            <w:left w:val="none" w:sz="0" w:space="0" w:color="auto"/>
            <w:bottom w:val="none" w:sz="0" w:space="0" w:color="auto"/>
            <w:right w:val="none" w:sz="0" w:space="0" w:color="auto"/>
          </w:divBdr>
        </w:div>
        <w:div w:id="1622032502">
          <w:marLeft w:val="640"/>
          <w:marRight w:val="0"/>
          <w:marTop w:val="0"/>
          <w:marBottom w:val="0"/>
          <w:divBdr>
            <w:top w:val="none" w:sz="0" w:space="0" w:color="auto"/>
            <w:left w:val="none" w:sz="0" w:space="0" w:color="auto"/>
            <w:bottom w:val="none" w:sz="0" w:space="0" w:color="auto"/>
            <w:right w:val="none" w:sz="0" w:space="0" w:color="auto"/>
          </w:divBdr>
        </w:div>
        <w:div w:id="470362915">
          <w:marLeft w:val="640"/>
          <w:marRight w:val="0"/>
          <w:marTop w:val="0"/>
          <w:marBottom w:val="0"/>
          <w:divBdr>
            <w:top w:val="none" w:sz="0" w:space="0" w:color="auto"/>
            <w:left w:val="none" w:sz="0" w:space="0" w:color="auto"/>
            <w:bottom w:val="none" w:sz="0" w:space="0" w:color="auto"/>
            <w:right w:val="none" w:sz="0" w:space="0" w:color="auto"/>
          </w:divBdr>
        </w:div>
        <w:div w:id="1919827720">
          <w:marLeft w:val="640"/>
          <w:marRight w:val="0"/>
          <w:marTop w:val="0"/>
          <w:marBottom w:val="0"/>
          <w:divBdr>
            <w:top w:val="none" w:sz="0" w:space="0" w:color="auto"/>
            <w:left w:val="none" w:sz="0" w:space="0" w:color="auto"/>
            <w:bottom w:val="none" w:sz="0" w:space="0" w:color="auto"/>
            <w:right w:val="none" w:sz="0" w:space="0" w:color="auto"/>
          </w:divBdr>
        </w:div>
        <w:div w:id="829056507">
          <w:marLeft w:val="640"/>
          <w:marRight w:val="0"/>
          <w:marTop w:val="0"/>
          <w:marBottom w:val="0"/>
          <w:divBdr>
            <w:top w:val="none" w:sz="0" w:space="0" w:color="auto"/>
            <w:left w:val="none" w:sz="0" w:space="0" w:color="auto"/>
            <w:bottom w:val="none" w:sz="0" w:space="0" w:color="auto"/>
            <w:right w:val="none" w:sz="0" w:space="0" w:color="auto"/>
          </w:divBdr>
        </w:div>
        <w:div w:id="60568051">
          <w:marLeft w:val="640"/>
          <w:marRight w:val="0"/>
          <w:marTop w:val="0"/>
          <w:marBottom w:val="0"/>
          <w:divBdr>
            <w:top w:val="none" w:sz="0" w:space="0" w:color="auto"/>
            <w:left w:val="none" w:sz="0" w:space="0" w:color="auto"/>
            <w:bottom w:val="none" w:sz="0" w:space="0" w:color="auto"/>
            <w:right w:val="none" w:sz="0" w:space="0" w:color="auto"/>
          </w:divBdr>
        </w:div>
        <w:div w:id="1566257831">
          <w:marLeft w:val="640"/>
          <w:marRight w:val="0"/>
          <w:marTop w:val="0"/>
          <w:marBottom w:val="0"/>
          <w:divBdr>
            <w:top w:val="none" w:sz="0" w:space="0" w:color="auto"/>
            <w:left w:val="none" w:sz="0" w:space="0" w:color="auto"/>
            <w:bottom w:val="none" w:sz="0" w:space="0" w:color="auto"/>
            <w:right w:val="none" w:sz="0" w:space="0" w:color="auto"/>
          </w:divBdr>
        </w:div>
        <w:div w:id="1218206629">
          <w:marLeft w:val="640"/>
          <w:marRight w:val="0"/>
          <w:marTop w:val="0"/>
          <w:marBottom w:val="0"/>
          <w:divBdr>
            <w:top w:val="none" w:sz="0" w:space="0" w:color="auto"/>
            <w:left w:val="none" w:sz="0" w:space="0" w:color="auto"/>
            <w:bottom w:val="none" w:sz="0" w:space="0" w:color="auto"/>
            <w:right w:val="none" w:sz="0" w:space="0" w:color="auto"/>
          </w:divBdr>
        </w:div>
        <w:div w:id="1992325648">
          <w:marLeft w:val="640"/>
          <w:marRight w:val="0"/>
          <w:marTop w:val="0"/>
          <w:marBottom w:val="0"/>
          <w:divBdr>
            <w:top w:val="none" w:sz="0" w:space="0" w:color="auto"/>
            <w:left w:val="none" w:sz="0" w:space="0" w:color="auto"/>
            <w:bottom w:val="none" w:sz="0" w:space="0" w:color="auto"/>
            <w:right w:val="none" w:sz="0" w:space="0" w:color="auto"/>
          </w:divBdr>
        </w:div>
        <w:div w:id="1368993283">
          <w:marLeft w:val="640"/>
          <w:marRight w:val="0"/>
          <w:marTop w:val="0"/>
          <w:marBottom w:val="0"/>
          <w:divBdr>
            <w:top w:val="none" w:sz="0" w:space="0" w:color="auto"/>
            <w:left w:val="none" w:sz="0" w:space="0" w:color="auto"/>
            <w:bottom w:val="none" w:sz="0" w:space="0" w:color="auto"/>
            <w:right w:val="none" w:sz="0" w:space="0" w:color="auto"/>
          </w:divBdr>
        </w:div>
        <w:div w:id="1335648470">
          <w:marLeft w:val="640"/>
          <w:marRight w:val="0"/>
          <w:marTop w:val="0"/>
          <w:marBottom w:val="0"/>
          <w:divBdr>
            <w:top w:val="none" w:sz="0" w:space="0" w:color="auto"/>
            <w:left w:val="none" w:sz="0" w:space="0" w:color="auto"/>
            <w:bottom w:val="none" w:sz="0" w:space="0" w:color="auto"/>
            <w:right w:val="none" w:sz="0" w:space="0" w:color="auto"/>
          </w:divBdr>
        </w:div>
        <w:div w:id="189530852">
          <w:marLeft w:val="640"/>
          <w:marRight w:val="0"/>
          <w:marTop w:val="0"/>
          <w:marBottom w:val="0"/>
          <w:divBdr>
            <w:top w:val="none" w:sz="0" w:space="0" w:color="auto"/>
            <w:left w:val="none" w:sz="0" w:space="0" w:color="auto"/>
            <w:bottom w:val="none" w:sz="0" w:space="0" w:color="auto"/>
            <w:right w:val="none" w:sz="0" w:space="0" w:color="auto"/>
          </w:divBdr>
        </w:div>
        <w:div w:id="1700550301">
          <w:marLeft w:val="640"/>
          <w:marRight w:val="0"/>
          <w:marTop w:val="0"/>
          <w:marBottom w:val="0"/>
          <w:divBdr>
            <w:top w:val="none" w:sz="0" w:space="0" w:color="auto"/>
            <w:left w:val="none" w:sz="0" w:space="0" w:color="auto"/>
            <w:bottom w:val="none" w:sz="0" w:space="0" w:color="auto"/>
            <w:right w:val="none" w:sz="0" w:space="0" w:color="auto"/>
          </w:divBdr>
        </w:div>
        <w:div w:id="1669483183">
          <w:marLeft w:val="640"/>
          <w:marRight w:val="0"/>
          <w:marTop w:val="0"/>
          <w:marBottom w:val="0"/>
          <w:divBdr>
            <w:top w:val="none" w:sz="0" w:space="0" w:color="auto"/>
            <w:left w:val="none" w:sz="0" w:space="0" w:color="auto"/>
            <w:bottom w:val="none" w:sz="0" w:space="0" w:color="auto"/>
            <w:right w:val="none" w:sz="0" w:space="0" w:color="auto"/>
          </w:divBdr>
        </w:div>
        <w:div w:id="838080370">
          <w:marLeft w:val="640"/>
          <w:marRight w:val="0"/>
          <w:marTop w:val="0"/>
          <w:marBottom w:val="0"/>
          <w:divBdr>
            <w:top w:val="none" w:sz="0" w:space="0" w:color="auto"/>
            <w:left w:val="none" w:sz="0" w:space="0" w:color="auto"/>
            <w:bottom w:val="none" w:sz="0" w:space="0" w:color="auto"/>
            <w:right w:val="none" w:sz="0" w:space="0" w:color="auto"/>
          </w:divBdr>
        </w:div>
        <w:div w:id="1869757572">
          <w:marLeft w:val="640"/>
          <w:marRight w:val="0"/>
          <w:marTop w:val="0"/>
          <w:marBottom w:val="0"/>
          <w:divBdr>
            <w:top w:val="none" w:sz="0" w:space="0" w:color="auto"/>
            <w:left w:val="none" w:sz="0" w:space="0" w:color="auto"/>
            <w:bottom w:val="none" w:sz="0" w:space="0" w:color="auto"/>
            <w:right w:val="none" w:sz="0" w:space="0" w:color="auto"/>
          </w:divBdr>
        </w:div>
        <w:div w:id="859667299">
          <w:marLeft w:val="640"/>
          <w:marRight w:val="0"/>
          <w:marTop w:val="0"/>
          <w:marBottom w:val="0"/>
          <w:divBdr>
            <w:top w:val="none" w:sz="0" w:space="0" w:color="auto"/>
            <w:left w:val="none" w:sz="0" w:space="0" w:color="auto"/>
            <w:bottom w:val="none" w:sz="0" w:space="0" w:color="auto"/>
            <w:right w:val="none" w:sz="0" w:space="0" w:color="auto"/>
          </w:divBdr>
        </w:div>
        <w:div w:id="692536405">
          <w:marLeft w:val="640"/>
          <w:marRight w:val="0"/>
          <w:marTop w:val="0"/>
          <w:marBottom w:val="0"/>
          <w:divBdr>
            <w:top w:val="none" w:sz="0" w:space="0" w:color="auto"/>
            <w:left w:val="none" w:sz="0" w:space="0" w:color="auto"/>
            <w:bottom w:val="none" w:sz="0" w:space="0" w:color="auto"/>
            <w:right w:val="none" w:sz="0" w:space="0" w:color="auto"/>
          </w:divBdr>
        </w:div>
        <w:div w:id="2068647390">
          <w:marLeft w:val="640"/>
          <w:marRight w:val="0"/>
          <w:marTop w:val="0"/>
          <w:marBottom w:val="0"/>
          <w:divBdr>
            <w:top w:val="none" w:sz="0" w:space="0" w:color="auto"/>
            <w:left w:val="none" w:sz="0" w:space="0" w:color="auto"/>
            <w:bottom w:val="none" w:sz="0" w:space="0" w:color="auto"/>
            <w:right w:val="none" w:sz="0" w:space="0" w:color="auto"/>
          </w:divBdr>
        </w:div>
        <w:div w:id="58863194">
          <w:marLeft w:val="640"/>
          <w:marRight w:val="0"/>
          <w:marTop w:val="0"/>
          <w:marBottom w:val="0"/>
          <w:divBdr>
            <w:top w:val="none" w:sz="0" w:space="0" w:color="auto"/>
            <w:left w:val="none" w:sz="0" w:space="0" w:color="auto"/>
            <w:bottom w:val="none" w:sz="0" w:space="0" w:color="auto"/>
            <w:right w:val="none" w:sz="0" w:space="0" w:color="auto"/>
          </w:divBdr>
        </w:div>
        <w:div w:id="1039935032">
          <w:marLeft w:val="640"/>
          <w:marRight w:val="0"/>
          <w:marTop w:val="0"/>
          <w:marBottom w:val="0"/>
          <w:divBdr>
            <w:top w:val="none" w:sz="0" w:space="0" w:color="auto"/>
            <w:left w:val="none" w:sz="0" w:space="0" w:color="auto"/>
            <w:bottom w:val="none" w:sz="0" w:space="0" w:color="auto"/>
            <w:right w:val="none" w:sz="0" w:space="0" w:color="auto"/>
          </w:divBdr>
        </w:div>
        <w:div w:id="1218853708">
          <w:marLeft w:val="640"/>
          <w:marRight w:val="0"/>
          <w:marTop w:val="0"/>
          <w:marBottom w:val="0"/>
          <w:divBdr>
            <w:top w:val="none" w:sz="0" w:space="0" w:color="auto"/>
            <w:left w:val="none" w:sz="0" w:space="0" w:color="auto"/>
            <w:bottom w:val="none" w:sz="0" w:space="0" w:color="auto"/>
            <w:right w:val="none" w:sz="0" w:space="0" w:color="auto"/>
          </w:divBdr>
        </w:div>
        <w:div w:id="1595241557">
          <w:marLeft w:val="640"/>
          <w:marRight w:val="0"/>
          <w:marTop w:val="0"/>
          <w:marBottom w:val="0"/>
          <w:divBdr>
            <w:top w:val="none" w:sz="0" w:space="0" w:color="auto"/>
            <w:left w:val="none" w:sz="0" w:space="0" w:color="auto"/>
            <w:bottom w:val="none" w:sz="0" w:space="0" w:color="auto"/>
            <w:right w:val="none" w:sz="0" w:space="0" w:color="auto"/>
          </w:divBdr>
        </w:div>
        <w:div w:id="310406766">
          <w:marLeft w:val="640"/>
          <w:marRight w:val="0"/>
          <w:marTop w:val="0"/>
          <w:marBottom w:val="0"/>
          <w:divBdr>
            <w:top w:val="none" w:sz="0" w:space="0" w:color="auto"/>
            <w:left w:val="none" w:sz="0" w:space="0" w:color="auto"/>
            <w:bottom w:val="none" w:sz="0" w:space="0" w:color="auto"/>
            <w:right w:val="none" w:sz="0" w:space="0" w:color="auto"/>
          </w:divBdr>
        </w:div>
        <w:div w:id="284508954">
          <w:marLeft w:val="640"/>
          <w:marRight w:val="0"/>
          <w:marTop w:val="0"/>
          <w:marBottom w:val="0"/>
          <w:divBdr>
            <w:top w:val="none" w:sz="0" w:space="0" w:color="auto"/>
            <w:left w:val="none" w:sz="0" w:space="0" w:color="auto"/>
            <w:bottom w:val="none" w:sz="0" w:space="0" w:color="auto"/>
            <w:right w:val="none" w:sz="0" w:space="0" w:color="auto"/>
          </w:divBdr>
        </w:div>
        <w:div w:id="1787310517">
          <w:marLeft w:val="640"/>
          <w:marRight w:val="0"/>
          <w:marTop w:val="0"/>
          <w:marBottom w:val="0"/>
          <w:divBdr>
            <w:top w:val="none" w:sz="0" w:space="0" w:color="auto"/>
            <w:left w:val="none" w:sz="0" w:space="0" w:color="auto"/>
            <w:bottom w:val="none" w:sz="0" w:space="0" w:color="auto"/>
            <w:right w:val="none" w:sz="0" w:space="0" w:color="auto"/>
          </w:divBdr>
        </w:div>
        <w:div w:id="2057582131">
          <w:marLeft w:val="640"/>
          <w:marRight w:val="0"/>
          <w:marTop w:val="0"/>
          <w:marBottom w:val="0"/>
          <w:divBdr>
            <w:top w:val="none" w:sz="0" w:space="0" w:color="auto"/>
            <w:left w:val="none" w:sz="0" w:space="0" w:color="auto"/>
            <w:bottom w:val="none" w:sz="0" w:space="0" w:color="auto"/>
            <w:right w:val="none" w:sz="0" w:space="0" w:color="auto"/>
          </w:divBdr>
        </w:div>
        <w:div w:id="1365249026">
          <w:marLeft w:val="640"/>
          <w:marRight w:val="0"/>
          <w:marTop w:val="0"/>
          <w:marBottom w:val="0"/>
          <w:divBdr>
            <w:top w:val="none" w:sz="0" w:space="0" w:color="auto"/>
            <w:left w:val="none" w:sz="0" w:space="0" w:color="auto"/>
            <w:bottom w:val="none" w:sz="0" w:space="0" w:color="auto"/>
            <w:right w:val="none" w:sz="0" w:space="0" w:color="auto"/>
          </w:divBdr>
        </w:div>
        <w:div w:id="901448986">
          <w:marLeft w:val="640"/>
          <w:marRight w:val="0"/>
          <w:marTop w:val="0"/>
          <w:marBottom w:val="0"/>
          <w:divBdr>
            <w:top w:val="none" w:sz="0" w:space="0" w:color="auto"/>
            <w:left w:val="none" w:sz="0" w:space="0" w:color="auto"/>
            <w:bottom w:val="none" w:sz="0" w:space="0" w:color="auto"/>
            <w:right w:val="none" w:sz="0" w:space="0" w:color="auto"/>
          </w:divBdr>
        </w:div>
        <w:div w:id="1342851968">
          <w:marLeft w:val="640"/>
          <w:marRight w:val="0"/>
          <w:marTop w:val="0"/>
          <w:marBottom w:val="0"/>
          <w:divBdr>
            <w:top w:val="none" w:sz="0" w:space="0" w:color="auto"/>
            <w:left w:val="none" w:sz="0" w:space="0" w:color="auto"/>
            <w:bottom w:val="none" w:sz="0" w:space="0" w:color="auto"/>
            <w:right w:val="none" w:sz="0" w:space="0" w:color="auto"/>
          </w:divBdr>
        </w:div>
        <w:div w:id="100147303">
          <w:marLeft w:val="640"/>
          <w:marRight w:val="0"/>
          <w:marTop w:val="0"/>
          <w:marBottom w:val="0"/>
          <w:divBdr>
            <w:top w:val="none" w:sz="0" w:space="0" w:color="auto"/>
            <w:left w:val="none" w:sz="0" w:space="0" w:color="auto"/>
            <w:bottom w:val="none" w:sz="0" w:space="0" w:color="auto"/>
            <w:right w:val="none" w:sz="0" w:space="0" w:color="auto"/>
          </w:divBdr>
        </w:div>
        <w:div w:id="573665086">
          <w:marLeft w:val="640"/>
          <w:marRight w:val="0"/>
          <w:marTop w:val="0"/>
          <w:marBottom w:val="0"/>
          <w:divBdr>
            <w:top w:val="none" w:sz="0" w:space="0" w:color="auto"/>
            <w:left w:val="none" w:sz="0" w:space="0" w:color="auto"/>
            <w:bottom w:val="none" w:sz="0" w:space="0" w:color="auto"/>
            <w:right w:val="none" w:sz="0" w:space="0" w:color="auto"/>
          </w:divBdr>
        </w:div>
        <w:div w:id="916748596">
          <w:marLeft w:val="640"/>
          <w:marRight w:val="0"/>
          <w:marTop w:val="0"/>
          <w:marBottom w:val="0"/>
          <w:divBdr>
            <w:top w:val="none" w:sz="0" w:space="0" w:color="auto"/>
            <w:left w:val="none" w:sz="0" w:space="0" w:color="auto"/>
            <w:bottom w:val="none" w:sz="0" w:space="0" w:color="auto"/>
            <w:right w:val="none" w:sz="0" w:space="0" w:color="auto"/>
          </w:divBdr>
        </w:div>
        <w:div w:id="1670718757">
          <w:marLeft w:val="640"/>
          <w:marRight w:val="0"/>
          <w:marTop w:val="0"/>
          <w:marBottom w:val="0"/>
          <w:divBdr>
            <w:top w:val="none" w:sz="0" w:space="0" w:color="auto"/>
            <w:left w:val="none" w:sz="0" w:space="0" w:color="auto"/>
            <w:bottom w:val="none" w:sz="0" w:space="0" w:color="auto"/>
            <w:right w:val="none" w:sz="0" w:space="0" w:color="auto"/>
          </w:divBdr>
        </w:div>
        <w:div w:id="557202782">
          <w:marLeft w:val="640"/>
          <w:marRight w:val="0"/>
          <w:marTop w:val="0"/>
          <w:marBottom w:val="0"/>
          <w:divBdr>
            <w:top w:val="none" w:sz="0" w:space="0" w:color="auto"/>
            <w:left w:val="none" w:sz="0" w:space="0" w:color="auto"/>
            <w:bottom w:val="none" w:sz="0" w:space="0" w:color="auto"/>
            <w:right w:val="none" w:sz="0" w:space="0" w:color="auto"/>
          </w:divBdr>
        </w:div>
        <w:div w:id="1413622749">
          <w:marLeft w:val="640"/>
          <w:marRight w:val="0"/>
          <w:marTop w:val="0"/>
          <w:marBottom w:val="0"/>
          <w:divBdr>
            <w:top w:val="none" w:sz="0" w:space="0" w:color="auto"/>
            <w:left w:val="none" w:sz="0" w:space="0" w:color="auto"/>
            <w:bottom w:val="none" w:sz="0" w:space="0" w:color="auto"/>
            <w:right w:val="none" w:sz="0" w:space="0" w:color="auto"/>
          </w:divBdr>
        </w:div>
        <w:div w:id="1410885546">
          <w:marLeft w:val="640"/>
          <w:marRight w:val="0"/>
          <w:marTop w:val="0"/>
          <w:marBottom w:val="0"/>
          <w:divBdr>
            <w:top w:val="none" w:sz="0" w:space="0" w:color="auto"/>
            <w:left w:val="none" w:sz="0" w:space="0" w:color="auto"/>
            <w:bottom w:val="none" w:sz="0" w:space="0" w:color="auto"/>
            <w:right w:val="none" w:sz="0" w:space="0" w:color="auto"/>
          </w:divBdr>
        </w:div>
        <w:div w:id="327489676">
          <w:marLeft w:val="640"/>
          <w:marRight w:val="0"/>
          <w:marTop w:val="0"/>
          <w:marBottom w:val="0"/>
          <w:divBdr>
            <w:top w:val="none" w:sz="0" w:space="0" w:color="auto"/>
            <w:left w:val="none" w:sz="0" w:space="0" w:color="auto"/>
            <w:bottom w:val="none" w:sz="0" w:space="0" w:color="auto"/>
            <w:right w:val="none" w:sz="0" w:space="0" w:color="auto"/>
          </w:divBdr>
        </w:div>
        <w:div w:id="1183396272">
          <w:marLeft w:val="640"/>
          <w:marRight w:val="0"/>
          <w:marTop w:val="0"/>
          <w:marBottom w:val="0"/>
          <w:divBdr>
            <w:top w:val="none" w:sz="0" w:space="0" w:color="auto"/>
            <w:left w:val="none" w:sz="0" w:space="0" w:color="auto"/>
            <w:bottom w:val="none" w:sz="0" w:space="0" w:color="auto"/>
            <w:right w:val="none" w:sz="0" w:space="0" w:color="auto"/>
          </w:divBdr>
        </w:div>
        <w:div w:id="1167986912">
          <w:marLeft w:val="640"/>
          <w:marRight w:val="0"/>
          <w:marTop w:val="0"/>
          <w:marBottom w:val="0"/>
          <w:divBdr>
            <w:top w:val="none" w:sz="0" w:space="0" w:color="auto"/>
            <w:left w:val="none" w:sz="0" w:space="0" w:color="auto"/>
            <w:bottom w:val="none" w:sz="0" w:space="0" w:color="auto"/>
            <w:right w:val="none" w:sz="0" w:space="0" w:color="auto"/>
          </w:divBdr>
        </w:div>
        <w:div w:id="1877305015">
          <w:marLeft w:val="640"/>
          <w:marRight w:val="0"/>
          <w:marTop w:val="0"/>
          <w:marBottom w:val="0"/>
          <w:divBdr>
            <w:top w:val="none" w:sz="0" w:space="0" w:color="auto"/>
            <w:left w:val="none" w:sz="0" w:space="0" w:color="auto"/>
            <w:bottom w:val="none" w:sz="0" w:space="0" w:color="auto"/>
            <w:right w:val="none" w:sz="0" w:space="0" w:color="auto"/>
          </w:divBdr>
        </w:div>
        <w:div w:id="653989223">
          <w:marLeft w:val="640"/>
          <w:marRight w:val="0"/>
          <w:marTop w:val="0"/>
          <w:marBottom w:val="0"/>
          <w:divBdr>
            <w:top w:val="none" w:sz="0" w:space="0" w:color="auto"/>
            <w:left w:val="none" w:sz="0" w:space="0" w:color="auto"/>
            <w:bottom w:val="none" w:sz="0" w:space="0" w:color="auto"/>
            <w:right w:val="none" w:sz="0" w:space="0" w:color="auto"/>
          </w:divBdr>
        </w:div>
        <w:div w:id="831800017">
          <w:marLeft w:val="640"/>
          <w:marRight w:val="0"/>
          <w:marTop w:val="0"/>
          <w:marBottom w:val="0"/>
          <w:divBdr>
            <w:top w:val="none" w:sz="0" w:space="0" w:color="auto"/>
            <w:left w:val="none" w:sz="0" w:space="0" w:color="auto"/>
            <w:bottom w:val="none" w:sz="0" w:space="0" w:color="auto"/>
            <w:right w:val="none" w:sz="0" w:space="0" w:color="auto"/>
          </w:divBdr>
        </w:div>
        <w:div w:id="1812288032">
          <w:marLeft w:val="640"/>
          <w:marRight w:val="0"/>
          <w:marTop w:val="0"/>
          <w:marBottom w:val="0"/>
          <w:divBdr>
            <w:top w:val="none" w:sz="0" w:space="0" w:color="auto"/>
            <w:left w:val="none" w:sz="0" w:space="0" w:color="auto"/>
            <w:bottom w:val="none" w:sz="0" w:space="0" w:color="auto"/>
            <w:right w:val="none" w:sz="0" w:space="0" w:color="auto"/>
          </w:divBdr>
        </w:div>
        <w:div w:id="1097750007">
          <w:marLeft w:val="640"/>
          <w:marRight w:val="0"/>
          <w:marTop w:val="0"/>
          <w:marBottom w:val="0"/>
          <w:divBdr>
            <w:top w:val="none" w:sz="0" w:space="0" w:color="auto"/>
            <w:left w:val="none" w:sz="0" w:space="0" w:color="auto"/>
            <w:bottom w:val="none" w:sz="0" w:space="0" w:color="auto"/>
            <w:right w:val="none" w:sz="0" w:space="0" w:color="auto"/>
          </w:divBdr>
        </w:div>
        <w:div w:id="2009482492">
          <w:marLeft w:val="640"/>
          <w:marRight w:val="0"/>
          <w:marTop w:val="0"/>
          <w:marBottom w:val="0"/>
          <w:divBdr>
            <w:top w:val="none" w:sz="0" w:space="0" w:color="auto"/>
            <w:left w:val="none" w:sz="0" w:space="0" w:color="auto"/>
            <w:bottom w:val="none" w:sz="0" w:space="0" w:color="auto"/>
            <w:right w:val="none" w:sz="0" w:space="0" w:color="auto"/>
          </w:divBdr>
        </w:div>
        <w:div w:id="401291019">
          <w:marLeft w:val="640"/>
          <w:marRight w:val="0"/>
          <w:marTop w:val="0"/>
          <w:marBottom w:val="0"/>
          <w:divBdr>
            <w:top w:val="none" w:sz="0" w:space="0" w:color="auto"/>
            <w:left w:val="none" w:sz="0" w:space="0" w:color="auto"/>
            <w:bottom w:val="none" w:sz="0" w:space="0" w:color="auto"/>
            <w:right w:val="none" w:sz="0" w:space="0" w:color="auto"/>
          </w:divBdr>
        </w:div>
        <w:div w:id="1248273583">
          <w:marLeft w:val="640"/>
          <w:marRight w:val="0"/>
          <w:marTop w:val="0"/>
          <w:marBottom w:val="0"/>
          <w:divBdr>
            <w:top w:val="none" w:sz="0" w:space="0" w:color="auto"/>
            <w:left w:val="none" w:sz="0" w:space="0" w:color="auto"/>
            <w:bottom w:val="none" w:sz="0" w:space="0" w:color="auto"/>
            <w:right w:val="none" w:sz="0" w:space="0" w:color="auto"/>
          </w:divBdr>
        </w:div>
        <w:div w:id="1627158886">
          <w:marLeft w:val="640"/>
          <w:marRight w:val="0"/>
          <w:marTop w:val="0"/>
          <w:marBottom w:val="0"/>
          <w:divBdr>
            <w:top w:val="none" w:sz="0" w:space="0" w:color="auto"/>
            <w:left w:val="none" w:sz="0" w:space="0" w:color="auto"/>
            <w:bottom w:val="none" w:sz="0" w:space="0" w:color="auto"/>
            <w:right w:val="none" w:sz="0" w:space="0" w:color="auto"/>
          </w:divBdr>
        </w:div>
        <w:div w:id="1825778960">
          <w:marLeft w:val="640"/>
          <w:marRight w:val="0"/>
          <w:marTop w:val="0"/>
          <w:marBottom w:val="0"/>
          <w:divBdr>
            <w:top w:val="none" w:sz="0" w:space="0" w:color="auto"/>
            <w:left w:val="none" w:sz="0" w:space="0" w:color="auto"/>
            <w:bottom w:val="none" w:sz="0" w:space="0" w:color="auto"/>
            <w:right w:val="none" w:sz="0" w:space="0" w:color="auto"/>
          </w:divBdr>
        </w:div>
        <w:div w:id="1216819558">
          <w:marLeft w:val="640"/>
          <w:marRight w:val="0"/>
          <w:marTop w:val="0"/>
          <w:marBottom w:val="0"/>
          <w:divBdr>
            <w:top w:val="none" w:sz="0" w:space="0" w:color="auto"/>
            <w:left w:val="none" w:sz="0" w:space="0" w:color="auto"/>
            <w:bottom w:val="none" w:sz="0" w:space="0" w:color="auto"/>
            <w:right w:val="none" w:sz="0" w:space="0" w:color="auto"/>
          </w:divBdr>
        </w:div>
        <w:div w:id="516121530">
          <w:marLeft w:val="640"/>
          <w:marRight w:val="0"/>
          <w:marTop w:val="0"/>
          <w:marBottom w:val="0"/>
          <w:divBdr>
            <w:top w:val="none" w:sz="0" w:space="0" w:color="auto"/>
            <w:left w:val="none" w:sz="0" w:space="0" w:color="auto"/>
            <w:bottom w:val="none" w:sz="0" w:space="0" w:color="auto"/>
            <w:right w:val="none" w:sz="0" w:space="0" w:color="auto"/>
          </w:divBdr>
        </w:div>
        <w:div w:id="1909152158">
          <w:marLeft w:val="640"/>
          <w:marRight w:val="0"/>
          <w:marTop w:val="0"/>
          <w:marBottom w:val="0"/>
          <w:divBdr>
            <w:top w:val="none" w:sz="0" w:space="0" w:color="auto"/>
            <w:left w:val="none" w:sz="0" w:space="0" w:color="auto"/>
            <w:bottom w:val="none" w:sz="0" w:space="0" w:color="auto"/>
            <w:right w:val="none" w:sz="0" w:space="0" w:color="auto"/>
          </w:divBdr>
        </w:div>
        <w:div w:id="672805242">
          <w:marLeft w:val="640"/>
          <w:marRight w:val="0"/>
          <w:marTop w:val="0"/>
          <w:marBottom w:val="0"/>
          <w:divBdr>
            <w:top w:val="none" w:sz="0" w:space="0" w:color="auto"/>
            <w:left w:val="none" w:sz="0" w:space="0" w:color="auto"/>
            <w:bottom w:val="none" w:sz="0" w:space="0" w:color="auto"/>
            <w:right w:val="none" w:sz="0" w:space="0" w:color="auto"/>
          </w:divBdr>
        </w:div>
        <w:div w:id="476806827">
          <w:marLeft w:val="640"/>
          <w:marRight w:val="0"/>
          <w:marTop w:val="0"/>
          <w:marBottom w:val="0"/>
          <w:divBdr>
            <w:top w:val="none" w:sz="0" w:space="0" w:color="auto"/>
            <w:left w:val="none" w:sz="0" w:space="0" w:color="auto"/>
            <w:bottom w:val="none" w:sz="0" w:space="0" w:color="auto"/>
            <w:right w:val="none" w:sz="0" w:space="0" w:color="auto"/>
          </w:divBdr>
        </w:div>
        <w:div w:id="112210617">
          <w:marLeft w:val="640"/>
          <w:marRight w:val="0"/>
          <w:marTop w:val="0"/>
          <w:marBottom w:val="0"/>
          <w:divBdr>
            <w:top w:val="none" w:sz="0" w:space="0" w:color="auto"/>
            <w:left w:val="none" w:sz="0" w:space="0" w:color="auto"/>
            <w:bottom w:val="none" w:sz="0" w:space="0" w:color="auto"/>
            <w:right w:val="none" w:sz="0" w:space="0" w:color="auto"/>
          </w:divBdr>
        </w:div>
        <w:div w:id="15665927">
          <w:marLeft w:val="640"/>
          <w:marRight w:val="0"/>
          <w:marTop w:val="0"/>
          <w:marBottom w:val="0"/>
          <w:divBdr>
            <w:top w:val="none" w:sz="0" w:space="0" w:color="auto"/>
            <w:left w:val="none" w:sz="0" w:space="0" w:color="auto"/>
            <w:bottom w:val="none" w:sz="0" w:space="0" w:color="auto"/>
            <w:right w:val="none" w:sz="0" w:space="0" w:color="auto"/>
          </w:divBdr>
        </w:div>
        <w:div w:id="666445208">
          <w:marLeft w:val="640"/>
          <w:marRight w:val="0"/>
          <w:marTop w:val="0"/>
          <w:marBottom w:val="0"/>
          <w:divBdr>
            <w:top w:val="none" w:sz="0" w:space="0" w:color="auto"/>
            <w:left w:val="none" w:sz="0" w:space="0" w:color="auto"/>
            <w:bottom w:val="none" w:sz="0" w:space="0" w:color="auto"/>
            <w:right w:val="none" w:sz="0" w:space="0" w:color="auto"/>
          </w:divBdr>
        </w:div>
        <w:div w:id="1394039643">
          <w:marLeft w:val="640"/>
          <w:marRight w:val="0"/>
          <w:marTop w:val="0"/>
          <w:marBottom w:val="0"/>
          <w:divBdr>
            <w:top w:val="none" w:sz="0" w:space="0" w:color="auto"/>
            <w:left w:val="none" w:sz="0" w:space="0" w:color="auto"/>
            <w:bottom w:val="none" w:sz="0" w:space="0" w:color="auto"/>
            <w:right w:val="none" w:sz="0" w:space="0" w:color="auto"/>
          </w:divBdr>
        </w:div>
        <w:div w:id="1257446402">
          <w:marLeft w:val="640"/>
          <w:marRight w:val="0"/>
          <w:marTop w:val="0"/>
          <w:marBottom w:val="0"/>
          <w:divBdr>
            <w:top w:val="none" w:sz="0" w:space="0" w:color="auto"/>
            <w:left w:val="none" w:sz="0" w:space="0" w:color="auto"/>
            <w:bottom w:val="none" w:sz="0" w:space="0" w:color="auto"/>
            <w:right w:val="none" w:sz="0" w:space="0" w:color="auto"/>
          </w:divBdr>
        </w:div>
        <w:div w:id="391739807">
          <w:marLeft w:val="640"/>
          <w:marRight w:val="0"/>
          <w:marTop w:val="0"/>
          <w:marBottom w:val="0"/>
          <w:divBdr>
            <w:top w:val="none" w:sz="0" w:space="0" w:color="auto"/>
            <w:left w:val="none" w:sz="0" w:space="0" w:color="auto"/>
            <w:bottom w:val="none" w:sz="0" w:space="0" w:color="auto"/>
            <w:right w:val="none" w:sz="0" w:space="0" w:color="auto"/>
          </w:divBdr>
        </w:div>
        <w:div w:id="1766488090">
          <w:marLeft w:val="640"/>
          <w:marRight w:val="0"/>
          <w:marTop w:val="0"/>
          <w:marBottom w:val="0"/>
          <w:divBdr>
            <w:top w:val="none" w:sz="0" w:space="0" w:color="auto"/>
            <w:left w:val="none" w:sz="0" w:space="0" w:color="auto"/>
            <w:bottom w:val="none" w:sz="0" w:space="0" w:color="auto"/>
            <w:right w:val="none" w:sz="0" w:space="0" w:color="auto"/>
          </w:divBdr>
        </w:div>
        <w:div w:id="507601470">
          <w:marLeft w:val="640"/>
          <w:marRight w:val="0"/>
          <w:marTop w:val="0"/>
          <w:marBottom w:val="0"/>
          <w:divBdr>
            <w:top w:val="none" w:sz="0" w:space="0" w:color="auto"/>
            <w:left w:val="none" w:sz="0" w:space="0" w:color="auto"/>
            <w:bottom w:val="none" w:sz="0" w:space="0" w:color="auto"/>
            <w:right w:val="none" w:sz="0" w:space="0" w:color="auto"/>
          </w:divBdr>
        </w:div>
        <w:div w:id="327907102">
          <w:marLeft w:val="640"/>
          <w:marRight w:val="0"/>
          <w:marTop w:val="0"/>
          <w:marBottom w:val="0"/>
          <w:divBdr>
            <w:top w:val="none" w:sz="0" w:space="0" w:color="auto"/>
            <w:left w:val="none" w:sz="0" w:space="0" w:color="auto"/>
            <w:bottom w:val="none" w:sz="0" w:space="0" w:color="auto"/>
            <w:right w:val="none" w:sz="0" w:space="0" w:color="auto"/>
          </w:divBdr>
        </w:div>
        <w:div w:id="1415131262">
          <w:marLeft w:val="640"/>
          <w:marRight w:val="0"/>
          <w:marTop w:val="0"/>
          <w:marBottom w:val="0"/>
          <w:divBdr>
            <w:top w:val="none" w:sz="0" w:space="0" w:color="auto"/>
            <w:left w:val="none" w:sz="0" w:space="0" w:color="auto"/>
            <w:bottom w:val="none" w:sz="0" w:space="0" w:color="auto"/>
            <w:right w:val="none" w:sz="0" w:space="0" w:color="auto"/>
          </w:divBdr>
        </w:div>
        <w:div w:id="1588733637">
          <w:marLeft w:val="640"/>
          <w:marRight w:val="0"/>
          <w:marTop w:val="0"/>
          <w:marBottom w:val="0"/>
          <w:divBdr>
            <w:top w:val="none" w:sz="0" w:space="0" w:color="auto"/>
            <w:left w:val="none" w:sz="0" w:space="0" w:color="auto"/>
            <w:bottom w:val="none" w:sz="0" w:space="0" w:color="auto"/>
            <w:right w:val="none" w:sz="0" w:space="0" w:color="auto"/>
          </w:divBdr>
        </w:div>
        <w:div w:id="1595820526">
          <w:marLeft w:val="640"/>
          <w:marRight w:val="0"/>
          <w:marTop w:val="0"/>
          <w:marBottom w:val="0"/>
          <w:divBdr>
            <w:top w:val="none" w:sz="0" w:space="0" w:color="auto"/>
            <w:left w:val="none" w:sz="0" w:space="0" w:color="auto"/>
            <w:bottom w:val="none" w:sz="0" w:space="0" w:color="auto"/>
            <w:right w:val="none" w:sz="0" w:space="0" w:color="auto"/>
          </w:divBdr>
        </w:div>
        <w:div w:id="1065758800">
          <w:marLeft w:val="640"/>
          <w:marRight w:val="0"/>
          <w:marTop w:val="0"/>
          <w:marBottom w:val="0"/>
          <w:divBdr>
            <w:top w:val="none" w:sz="0" w:space="0" w:color="auto"/>
            <w:left w:val="none" w:sz="0" w:space="0" w:color="auto"/>
            <w:bottom w:val="none" w:sz="0" w:space="0" w:color="auto"/>
            <w:right w:val="none" w:sz="0" w:space="0" w:color="auto"/>
          </w:divBdr>
        </w:div>
        <w:div w:id="2046561924">
          <w:marLeft w:val="640"/>
          <w:marRight w:val="0"/>
          <w:marTop w:val="0"/>
          <w:marBottom w:val="0"/>
          <w:divBdr>
            <w:top w:val="none" w:sz="0" w:space="0" w:color="auto"/>
            <w:left w:val="none" w:sz="0" w:space="0" w:color="auto"/>
            <w:bottom w:val="none" w:sz="0" w:space="0" w:color="auto"/>
            <w:right w:val="none" w:sz="0" w:space="0" w:color="auto"/>
          </w:divBdr>
        </w:div>
        <w:div w:id="1876968927">
          <w:marLeft w:val="640"/>
          <w:marRight w:val="0"/>
          <w:marTop w:val="0"/>
          <w:marBottom w:val="0"/>
          <w:divBdr>
            <w:top w:val="none" w:sz="0" w:space="0" w:color="auto"/>
            <w:left w:val="none" w:sz="0" w:space="0" w:color="auto"/>
            <w:bottom w:val="none" w:sz="0" w:space="0" w:color="auto"/>
            <w:right w:val="none" w:sz="0" w:space="0" w:color="auto"/>
          </w:divBdr>
        </w:div>
        <w:div w:id="125976947">
          <w:marLeft w:val="640"/>
          <w:marRight w:val="0"/>
          <w:marTop w:val="0"/>
          <w:marBottom w:val="0"/>
          <w:divBdr>
            <w:top w:val="none" w:sz="0" w:space="0" w:color="auto"/>
            <w:left w:val="none" w:sz="0" w:space="0" w:color="auto"/>
            <w:bottom w:val="none" w:sz="0" w:space="0" w:color="auto"/>
            <w:right w:val="none" w:sz="0" w:space="0" w:color="auto"/>
          </w:divBdr>
        </w:div>
        <w:div w:id="1993874623">
          <w:marLeft w:val="640"/>
          <w:marRight w:val="0"/>
          <w:marTop w:val="0"/>
          <w:marBottom w:val="0"/>
          <w:divBdr>
            <w:top w:val="none" w:sz="0" w:space="0" w:color="auto"/>
            <w:left w:val="none" w:sz="0" w:space="0" w:color="auto"/>
            <w:bottom w:val="none" w:sz="0" w:space="0" w:color="auto"/>
            <w:right w:val="none" w:sz="0" w:space="0" w:color="auto"/>
          </w:divBdr>
        </w:div>
        <w:div w:id="1576936801">
          <w:marLeft w:val="640"/>
          <w:marRight w:val="0"/>
          <w:marTop w:val="0"/>
          <w:marBottom w:val="0"/>
          <w:divBdr>
            <w:top w:val="none" w:sz="0" w:space="0" w:color="auto"/>
            <w:left w:val="none" w:sz="0" w:space="0" w:color="auto"/>
            <w:bottom w:val="none" w:sz="0" w:space="0" w:color="auto"/>
            <w:right w:val="none" w:sz="0" w:space="0" w:color="auto"/>
          </w:divBdr>
        </w:div>
        <w:div w:id="40402810">
          <w:marLeft w:val="640"/>
          <w:marRight w:val="0"/>
          <w:marTop w:val="0"/>
          <w:marBottom w:val="0"/>
          <w:divBdr>
            <w:top w:val="none" w:sz="0" w:space="0" w:color="auto"/>
            <w:left w:val="none" w:sz="0" w:space="0" w:color="auto"/>
            <w:bottom w:val="none" w:sz="0" w:space="0" w:color="auto"/>
            <w:right w:val="none" w:sz="0" w:space="0" w:color="auto"/>
          </w:divBdr>
        </w:div>
        <w:div w:id="361326367">
          <w:marLeft w:val="640"/>
          <w:marRight w:val="0"/>
          <w:marTop w:val="0"/>
          <w:marBottom w:val="0"/>
          <w:divBdr>
            <w:top w:val="none" w:sz="0" w:space="0" w:color="auto"/>
            <w:left w:val="none" w:sz="0" w:space="0" w:color="auto"/>
            <w:bottom w:val="none" w:sz="0" w:space="0" w:color="auto"/>
            <w:right w:val="none" w:sz="0" w:space="0" w:color="auto"/>
          </w:divBdr>
        </w:div>
        <w:div w:id="1241939098">
          <w:marLeft w:val="640"/>
          <w:marRight w:val="0"/>
          <w:marTop w:val="0"/>
          <w:marBottom w:val="0"/>
          <w:divBdr>
            <w:top w:val="none" w:sz="0" w:space="0" w:color="auto"/>
            <w:left w:val="none" w:sz="0" w:space="0" w:color="auto"/>
            <w:bottom w:val="none" w:sz="0" w:space="0" w:color="auto"/>
            <w:right w:val="none" w:sz="0" w:space="0" w:color="auto"/>
          </w:divBdr>
        </w:div>
        <w:div w:id="1357347420">
          <w:marLeft w:val="640"/>
          <w:marRight w:val="0"/>
          <w:marTop w:val="0"/>
          <w:marBottom w:val="0"/>
          <w:divBdr>
            <w:top w:val="none" w:sz="0" w:space="0" w:color="auto"/>
            <w:left w:val="none" w:sz="0" w:space="0" w:color="auto"/>
            <w:bottom w:val="none" w:sz="0" w:space="0" w:color="auto"/>
            <w:right w:val="none" w:sz="0" w:space="0" w:color="auto"/>
          </w:divBdr>
        </w:div>
        <w:div w:id="1322201359">
          <w:marLeft w:val="640"/>
          <w:marRight w:val="0"/>
          <w:marTop w:val="0"/>
          <w:marBottom w:val="0"/>
          <w:divBdr>
            <w:top w:val="none" w:sz="0" w:space="0" w:color="auto"/>
            <w:left w:val="none" w:sz="0" w:space="0" w:color="auto"/>
            <w:bottom w:val="none" w:sz="0" w:space="0" w:color="auto"/>
            <w:right w:val="none" w:sz="0" w:space="0" w:color="auto"/>
          </w:divBdr>
        </w:div>
        <w:div w:id="753934785">
          <w:marLeft w:val="640"/>
          <w:marRight w:val="0"/>
          <w:marTop w:val="0"/>
          <w:marBottom w:val="0"/>
          <w:divBdr>
            <w:top w:val="none" w:sz="0" w:space="0" w:color="auto"/>
            <w:left w:val="none" w:sz="0" w:space="0" w:color="auto"/>
            <w:bottom w:val="none" w:sz="0" w:space="0" w:color="auto"/>
            <w:right w:val="none" w:sz="0" w:space="0" w:color="auto"/>
          </w:divBdr>
        </w:div>
        <w:div w:id="2072076121">
          <w:marLeft w:val="640"/>
          <w:marRight w:val="0"/>
          <w:marTop w:val="0"/>
          <w:marBottom w:val="0"/>
          <w:divBdr>
            <w:top w:val="none" w:sz="0" w:space="0" w:color="auto"/>
            <w:left w:val="none" w:sz="0" w:space="0" w:color="auto"/>
            <w:bottom w:val="none" w:sz="0" w:space="0" w:color="auto"/>
            <w:right w:val="none" w:sz="0" w:space="0" w:color="auto"/>
          </w:divBdr>
        </w:div>
        <w:div w:id="204414689">
          <w:marLeft w:val="640"/>
          <w:marRight w:val="0"/>
          <w:marTop w:val="0"/>
          <w:marBottom w:val="0"/>
          <w:divBdr>
            <w:top w:val="none" w:sz="0" w:space="0" w:color="auto"/>
            <w:left w:val="none" w:sz="0" w:space="0" w:color="auto"/>
            <w:bottom w:val="none" w:sz="0" w:space="0" w:color="auto"/>
            <w:right w:val="none" w:sz="0" w:space="0" w:color="auto"/>
          </w:divBdr>
        </w:div>
        <w:div w:id="843201394">
          <w:marLeft w:val="640"/>
          <w:marRight w:val="0"/>
          <w:marTop w:val="0"/>
          <w:marBottom w:val="0"/>
          <w:divBdr>
            <w:top w:val="none" w:sz="0" w:space="0" w:color="auto"/>
            <w:left w:val="none" w:sz="0" w:space="0" w:color="auto"/>
            <w:bottom w:val="none" w:sz="0" w:space="0" w:color="auto"/>
            <w:right w:val="none" w:sz="0" w:space="0" w:color="auto"/>
          </w:divBdr>
        </w:div>
        <w:div w:id="784234842">
          <w:marLeft w:val="640"/>
          <w:marRight w:val="0"/>
          <w:marTop w:val="0"/>
          <w:marBottom w:val="0"/>
          <w:divBdr>
            <w:top w:val="none" w:sz="0" w:space="0" w:color="auto"/>
            <w:left w:val="none" w:sz="0" w:space="0" w:color="auto"/>
            <w:bottom w:val="none" w:sz="0" w:space="0" w:color="auto"/>
            <w:right w:val="none" w:sz="0" w:space="0" w:color="auto"/>
          </w:divBdr>
        </w:div>
        <w:div w:id="611595681">
          <w:marLeft w:val="640"/>
          <w:marRight w:val="0"/>
          <w:marTop w:val="0"/>
          <w:marBottom w:val="0"/>
          <w:divBdr>
            <w:top w:val="none" w:sz="0" w:space="0" w:color="auto"/>
            <w:left w:val="none" w:sz="0" w:space="0" w:color="auto"/>
            <w:bottom w:val="none" w:sz="0" w:space="0" w:color="auto"/>
            <w:right w:val="none" w:sz="0" w:space="0" w:color="auto"/>
          </w:divBdr>
        </w:div>
        <w:div w:id="43726319">
          <w:marLeft w:val="640"/>
          <w:marRight w:val="0"/>
          <w:marTop w:val="0"/>
          <w:marBottom w:val="0"/>
          <w:divBdr>
            <w:top w:val="none" w:sz="0" w:space="0" w:color="auto"/>
            <w:left w:val="none" w:sz="0" w:space="0" w:color="auto"/>
            <w:bottom w:val="none" w:sz="0" w:space="0" w:color="auto"/>
            <w:right w:val="none" w:sz="0" w:space="0" w:color="auto"/>
          </w:divBdr>
        </w:div>
        <w:div w:id="612395141">
          <w:marLeft w:val="640"/>
          <w:marRight w:val="0"/>
          <w:marTop w:val="0"/>
          <w:marBottom w:val="0"/>
          <w:divBdr>
            <w:top w:val="none" w:sz="0" w:space="0" w:color="auto"/>
            <w:left w:val="none" w:sz="0" w:space="0" w:color="auto"/>
            <w:bottom w:val="none" w:sz="0" w:space="0" w:color="auto"/>
            <w:right w:val="none" w:sz="0" w:space="0" w:color="auto"/>
          </w:divBdr>
        </w:div>
        <w:div w:id="1280260284">
          <w:marLeft w:val="640"/>
          <w:marRight w:val="0"/>
          <w:marTop w:val="0"/>
          <w:marBottom w:val="0"/>
          <w:divBdr>
            <w:top w:val="none" w:sz="0" w:space="0" w:color="auto"/>
            <w:left w:val="none" w:sz="0" w:space="0" w:color="auto"/>
            <w:bottom w:val="none" w:sz="0" w:space="0" w:color="auto"/>
            <w:right w:val="none" w:sz="0" w:space="0" w:color="auto"/>
          </w:divBdr>
        </w:div>
        <w:div w:id="424809223">
          <w:marLeft w:val="640"/>
          <w:marRight w:val="0"/>
          <w:marTop w:val="0"/>
          <w:marBottom w:val="0"/>
          <w:divBdr>
            <w:top w:val="none" w:sz="0" w:space="0" w:color="auto"/>
            <w:left w:val="none" w:sz="0" w:space="0" w:color="auto"/>
            <w:bottom w:val="none" w:sz="0" w:space="0" w:color="auto"/>
            <w:right w:val="none" w:sz="0" w:space="0" w:color="auto"/>
          </w:divBdr>
        </w:div>
      </w:divsChild>
    </w:div>
    <w:div w:id="2034569233">
      <w:bodyDiv w:val="1"/>
      <w:marLeft w:val="0"/>
      <w:marRight w:val="0"/>
      <w:marTop w:val="0"/>
      <w:marBottom w:val="0"/>
      <w:divBdr>
        <w:top w:val="none" w:sz="0" w:space="0" w:color="auto"/>
        <w:left w:val="none" w:sz="0" w:space="0" w:color="auto"/>
        <w:bottom w:val="none" w:sz="0" w:space="0" w:color="auto"/>
        <w:right w:val="none" w:sz="0" w:space="0" w:color="auto"/>
      </w:divBdr>
    </w:div>
    <w:div w:id="2038853403">
      <w:bodyDiv w:val="1"/>
      <w:marLeft w:val="0"/>
      <w:marRight w:val="0"/>
      <w:marTop w:val="0"/>
      <w:marBottom w:val="0"/>
      <w:divBdr>
        <w:top w:val="none" w:sz="0" w:space="0" w:color="auto"/>
        <w:left w:val="none" w:sz="0" w:space="0" w:color="auto"/>
        <w:bottom w:val="none" w:sz="0" w:space="0" w:color="auto"/>
        <w:right w:val="none" w:sz="0" w:space="0" w:color="auto"/>
      </w:divBdr>
      <w:divsChild>
        <w:div w:id="749427597">
          <w:marLeft w:val="640"/>
          <w:marRight w:val="0"/>
          <w:marTop w:val="0"/>
          <w:marBottom w:val="0"/>
          <w:divBdr>
            <w:top w:val="none" w:sz="0" w:space="0" w:color="auto"/>
            <w:left w:val="none" w:sz="0" w:space="0" w:color="auto"/>
            <w:bottom w:val="none" w:sz="0" w:space="0" w:color="auto"/>
            <w:right w:val="none" w:sz="0" w:space="0" w:color="auto"/>
          </w:divBdr>
        </w:div>
        <w:div w:id="1709985529">
          <w:marLeft w:val="640"/>
          <w:marRight w:val="0"/>
          <w:marTop w:val="0"/>
          <w:marBottom w:val="0"/>
          <w:divBdr>
            <w:top w:val="none" w:sz="0" w:space="0" w:color="auto"/>
            <w:left w:val="none" w:sz="0" w:space="0" w:color="auto"/>
            <w:bottom w:val="none" w:sz="0" w:space="0" w:color="auto"/>
            <w:right w:val="none" w:sz="0" w:space="0" w:color="auto"/>
          </w:divBdr>
        </w:div>
        <w:div w:id="1468821514">
          <w:marLeft w:val="640"/>
          <w:marRight w:val="0"/>
          <w:marTop w:val="0"/>
          <w:marBottom w:val="0"/>
          <w:divBdr>
            <w:top w:val="none" w:sz="0" w:space="0" w:color="auto"/>
            <w:left w:val="none" w:sz="0" w:space="0" w:color="auto"/>
            <w:bottom w:val="none" w:sz="0" w:space="0" w:color="auto"/>
            <w:right w:val="none" w:sz="0" w:space="0" w:color="auto"/>
          </w:divBdr>
        </w:div>
        <w:div w:id="1788355146">
          <w:marLeft w:val="640"/>
          <w:marRight w:val="0"/>
          <w:marTop w:val="0"/>
          <w:marBottom w:val="0"/>
          <w:divBdr>
            <w:top w:val="none" w:sz="0" w:space="0" w:color="auto"/>
            <w:left w:val="none" w:sz="0" w:space="0" w:color="auto"/>
            <w:bottom w:val="none" w:sz="0" w:space="0" w:color="auto"/>
            <w:right w:val="none" w:sz="0" w:space="0" w:color="auto"/>
          </w:divBdr>
        </w:div>
        <w:div w:id="227114713">
          <w:marLeft w:val="640"/>
          <w:marRight w:val="0"/>
          <w:marTop w:val="0"/>
          <w:marBottom w:val="0"/>
          <w:divBdr>
            <w:top w:val="none" w:sz="0" w:space="0" w:color="auto"/>
            <w:left w:val="none" w:sz="0" w:space="0" w:color="auto"/>
            <w:bottom w:val="none" w:sz="0" w:space="0" w:color="auto"/>
            <w:right w:val="none" w:sz="0" w:space="0" w:color="auto"/>
          </w:divBdr>
        </w:div>
        <w:div w:id="1711761822">
          <w:marLeft w:val="640"/>
          <w:marRight w:val="0"/>
          <w:marTop w:val="0"/>
          <w:marBottom w:val="0"/>
          <w:divBdr>
            <w:top w:val="none" w:sz="0" w:space="0" w:color="auto"/>
            <w:left w:val="none" w:sz="0" w:space="0" w:color="auto"/>
            <w:bottom w:val="none" w:sz="0" w:space="0" w:color="auto"/>
            <w:right w:val="none" w:sz="0" w:space="0" w:color="auto"/>
          </w:divBdr>
        </w:div>
        <w:div w:id="194201079">
          <w:marLeft w:val="640"/>
          <w:marRight w:val="0"/>
          <w:marTop w:val="0"/>
          <w:marBottom w:val="0"/>
          <w:divBdr>
            <w:top w:val="none" w:sz="0" w:space="0" w:color="auto"/>
            <w:left w:val="none" w:sz="0" w:space="0" w:color="auto"/>
            <w:bottom w:val="none" w:sz="0" w:space="0" w:color="auto"/>
            <w:right w:val="none" w:sz="0" w:space="0" w:color="auto"/>
          </w:divBdr>
        </w:div>
        <w:div w:id="942760475">
          <w:marLeft w:val="640"/>
          <w:marRight w:val="0"/>
          <w:marTop w:val="0"/>
          <w:marBottom w:val="0"/>
          <w:divBdr>
            <w:top w:val="none" w:sz="0" w:space="0" w:color="auto"/>
            <w:left w:val="none" w:sz="0" w:space="0" w:color="auto"/>
            <w:bottom w:val="none" w:sz="0" w:space="0" w:color="auto"/>
            <w:right w:val="none" w:sz="0" w:space="0" w:color="auto"/>
          </w:divBdr>
        </w:div>
        <w:div w:id="1328631996">
          <w:marLeft w:val="640"/>
          <w:marRight w:val="0"/>
          <w:marTop w:val="0"/>
          <w:marBottom w:val="0"/>
          <w:divBdr>
            <w:top w:val="none" w:sz="0" w:space="0" w:color="auto"/>
            <w:left w:val="none" w:sz="0" w:space="0" w:color="auto"/>
            <w:bottom w:val="none" w:sz="0" w:space="0" w:color="auto"/>
            <w:right w:val="none" w:sz="0" w:space="0" w:color="auto"/>
          </w:divBdr>
        </w:div>
        <w:div w:id="1228417944">
          <w:marLeft w:val="640"/>
          <w:marRight w:val="0"/>
          <w:marTop w:val="0"/>
          <w:marBottom w:val="0"/>
          <w:divBdr>
            <w:top w:val="none" w:sz="0" w:space="0" w:color="auto"/>
            <w:left w:val="none" w:sz="0" w:space="0" w:color="auto"/>
            <w:bottom w:val="none" w:sz="0" w:space="0" w:color="auto"/>
            <w:right w:val="none" w:sz="0" w:space="0" w:color="auto"/>
          </w:divBdr>
        </w:div>
        <w:div w:id="117379730">
          <w:marLeft w:val="640"/>
          <w:marRight w:val="0"/>
          <w:marTop w:val="0"/>
          <w:marBottom w:val="0"/>
          <w:divBdr>
            <w:top w:val="none" w:sz="0" w:space="0" w:color="auto"/>
            <w:left w:val="none" w:sz="0" w:space="0" w:color="auto"/>
            <w:bottom w:val="none" w:sz="0" w:space="0" w:color="auto"/>
            <w:right w:val="none" w:sz="0" w:space="0" w:color="auto"/>
          </w:divBdr>
        </w:div>
        <w:div w:id="1978796858">
          <w:marLeft w:val="640"/>
          <w:marRight w:val="0"/>
          <w:marTop w:val="0"/>
          <w:marBottom w:val="0"/>
          <w:divBdr>
            <w:top w:val="none" w:sz="0" w:space="0" w:color="auto"/>
            <w:left w:val="none" w:sz="0" w:space="0" w:color="auto"/>
            <w:bottom w:val="none" w:sz="0" w:space="0" w:color="auto"/>
            <w:right w:val="none" w:sz="0" w:space="0" w:color="auto"/>
          </w:divBdr>
        </w:div>
        <w:div w:id="1311863336">
          <w:marLeft w:val="640"/>
          <w:marRight w:val="0"/>
          <w:marTop w:val="0"/>
          <w:marBottom w:val="0"/>
          <w:divBdr>
            <w:top w:val="none" w:sz="0" w:space="0" w:color="auto"/>
            <w:left w:val="none" w:sz="0" w:space="0" w:color="auto"/>
            <w:bottom w:val="none" w:sz="0" w:space="0" w:color="auto"/>
            <w:right w:val="none" w:sz="0" w:space="0" w:color="auto"/>
          </w:divBdr>
        </w:div>
        <w:div w:id="460465518">
          <w:marLeft w:val="640"/>
          <w:marRight w:val="0"/>
          <w:marTop w:val="0"/>
          <w:marBottom w:val="0"/>
          <w:divBdr>
            <w:top w:val="none" w:sz="0" w:space="0" w:color="auto"/>
            <w:left w:val="none" w:sz="0" w:space="0" w:color="auto"/>
            <w:bottom w:val="none" w:sz="0" w:space="0" w:color="auto"/>
            <w:right w:val="none" w:sz="0" w:space="0" w:color="auto"/>
          </w:divBdr>
        </w:div>
        <w:div w:id="166405127">
          <w:marLeft w:val="640"/>
          <w:marRight w:val="0"/>
          <w:marTop w:val="0"/>
          <w:marBottom w:val="0"/>
          <w:divBdr>
            <w:top w:val="none" w:sz="0" w:space="0" w:color="auto"/>
            <w:left w:val="none" w:sz="0" w:space="0" w:color="auto"/>
            <w:bottom w:val="none" w:sz="0" w:space="0" w:color="auto"/>
            <w:right w:val="none" w:sz="0" w:space="0" w:color="auto"/>
          </w:divBdr>
        </w:div>
        <w:div w:id="1086655116">
          <w:marLeft w:val="640"/>
          <w:marRight w:val="0"/>
          <w:marTop w:val="0"/>
          <w:marBottom w:val="0"/>
          <w:divBdr>
            <w:top w:val="none" w:sz="0" w:space="0" w:color="auto"/>
            <w:left w:val="none" w:sz="0" w:space="0" w:color="auto"/>
            <w:bottom w:val="none" w:sz="0" w:space="0" w:color="auto"/>
            <w:right w:val="none" w:sz="0" w:space="0" w:color="auto"/>
          </w:divBdr>
        </w:div>
        <w:div w:id="878517359">
          <w:marLeft w:val="640"/>
          <w:marRight w:val="0"/>
          <w:marTop w:val="0"/>
          <w:marBottom w:val="0"/>
          <w:divBdr>
            <w:top w:val="none" w:sz="0" w:space="0" w:color="auto"/>
            <w:left w:val="none" w:sz="0" w:space="0" w:color="auto"/>
            <w:bottom w:val="none" w:sz="0" w:space="0" w:color="auto"/>
            <w:right w:val="none" w:sz="0" w:space="0" w:color="auto"/>
          </w:divBdr>
        </w:div>
        <w:div w:id="1536238997">
          <w:marLeft w:val="640"/>
          <w:marRight w:val="0"/>
          <w:marTop w:val="0"/>
          <w:marBottom w:val="0"/>
          <w:divBdr>
            <w:top w:val="none" w:sz="0" w:space="0" w:color="auto"/>
            <w:left w:val="none" w:sz="0" w:space="0" w:color="auto"/>
            <w:bottom w:val="none" w:sz="0" w:space="0" w:color="auto"/>
            <w:right w:val="none" w:sz="0" w:space="0" w:color="auto"/>
          </w:divBdr>
        </w:div>
        <w:div w:id="1429156741">
          <w:marLeft w:val="640"/>
          <w:marRight w:val="0"/>
          <w:marTop w:val="0"/>
          <w:marBottom w:val="0"/>
          <w:divBdr>
            <w:top w:val="none" w:sz="0" w:space="0" w:color="auto"/>
            <w:left w:val="none" w:sz="0" w:space="0" w:color="auto"/>
            <w:bottom w:val="none" w:sz="0" w:space="0" w:color="auto"/>
            <w:right w:val="none" w:sz="0" w:space="0" w:color="auto"/>
          </w:divBdr>
        </w:div>
        <w:div w:id="60492068">
          <w:marLeft w:val="640"/>
          <w:marRight w:val="0"/>
          <w:marTop w:val="0"/>
          <w:marBottom w:val="0"/>
          <w:divBdr>
            <w:top w:val="none" w:sz="0" w:space="0" w:color="auto"/>
            <w:left w:val="none" w:sz="0" w:space="0" w:color="auto"/>
            <w:bottom w:val="none" w:sz="0" w:space="0" w:color="auto"/>
            <w:right w:val="none" w:sz="0" w:space="0" w:color="auto"/>
          </w:divBdr>
        </w:div>
        <w:div w:id="689798797">
          <w:marLeft w:val="640"/>
          <w:marRight w:val="0"/>
          <w:marTop w:val="0"/>
          <w:marBottom w:val="0"/>
          <w:divBdr>
            <w:top w:val="none" w:sz="0" w:space="0" w:color="auto"/>
            <w:left w:val="none" w:sz="0" w:space="0" w:color="auto"/>
            <w:bottom w:val="none" w:sz="0" w:space="0" w:color="auto"/>
            <w:right w:val="none" w:sz="0" w:space="0" w:color="auto"/>
          </w:divBdr>
        </w:div>
        <w:div w:id="435948166">
          <w:marLeft w:val="640"/>
          <w:marRight w:val="0"/>
          <w:marTop w:val="0"/>
          <w:marBottom w:val="0"/>
          <w:divBdr>
            <w:top w:val="none" w:sz="0" w:space="0" w:color="auto"/>
            <w:left w:val="none" w:sz="0" w:space="0" w:color="auto"/>
            <w:bottom w:val="none" w:sz="0" w:space="0" w:color="auto"/>
            <w:right w:val="none" w:sz="0" w:space="0" w:color="auto"/>
          </w:divBdr>
        </w:div>
        <w:div w:id="994994825">
          <w:marLeft w:val="640"/>
          <w:marRight w:val="0"/>
          <w:marTop w:val="0"/>
          <w:marBottom w:val="0"/>
          <w:divBdr>
            <w:top w:val="none" w:sz="0" w:space="0" w:color="auto"/>
            <w:left w:val="none" w:sz="0" w:space="0" w:color="auto"/>
            <w:bottom w:val="none" w:sz="0" w:space="0" w:color="auto"/>
            <w:right w:val="none" w:sz="0" w:space="0" w:color="auto"/>
          </w:divBdr>
        </w:div>
        <w:div w:id="946355489">
          <w:marLeft w:val="640"/>
          <w:marRight w:val="0"/>
          <w:marTop w:val="0"/>
          <w:marBottom w:val="0"/>
          <w:divBdr>
            <w:top w:val="none" w:sz="0" w:space="0" w:color="auto"/>
            <w:left w:val="none" w:sz="0" w:space="0" w:color="auto"/>
            <w:bottom w:val="none" w:sz="0" w:space="0" w:color="auto"/>
            <w:right w:val="none" w:sz="0" w:space="0" w:color="auto"/>
          </w:divBdr>
        </w:div>
        <w:div w:id="903028981">
          <w:marLeft w:val="640"/>
          <w:marRight w:val="0"/>
          <w:marTop w:val="0"/>
          <w:marBottom w:val="0"/>
          <w:divBdr>
            <w:top w:val="none" w:sz="0" w:space="0" w:color="auto"/>
            <w:left w:val="none" w:sz="0" w:space="0" w:color="auto"/>
            <w:bottom w:val="none" w:sz="0" w:space="0" w:color="auto"/>
            <w:right w:val="none" w:sz="0" w:space="0" w:color="auto"/>
          </w:divBdr>
        </w:div>
        <w:div w:id="1557282427">
          <w:marLeft w:val="640"/>
          <w:marRight w:val="0"/>
          <w:marTop w:val="0"/>
          <w:marBottom w:val="0"/>
          <w:divBdr>
            <w:top w:val="none" w:sz="0" w:space="0" w:color="auto"/>
            <w:left w:val="none" w:sz="0" w:space="0" w:color="auto"/>
            <w:bottom w:val="none" w:sz="0" w:space="0" w:color="auto"/>
            <w:right w:val="none" w:sz="0" w:space="0" w:color="auto"/>
          </w:divBdr>
        </w:div>
        <w:div w:id="43648113">
          <w:marLeft w:val="640"/>
          <w:marRight w:val="0"/>
          <w:marTop w:val="0"/>
          <w:marBottom w:val="0"/>
          <w:divBdr>
            <w:top w:val="none" w:sz="0" w:space="0" w:color="auto"/>
            <w:left w:val="none" w:sz="0" w:space="0" w:color="auto"/>
            <w:bottom w:val="none" w:sz="0" w:space="0" w:color="auto"/>
            <w:right w:val="none" w:sz="0" w:space="0" w:color="auto"/>
          </w:divBdr>
        </w:div>
        <w:div w:id="1664699367">
          <w:marLeft w:val="640"/>
          <w:marRight w:val="0"/>
          <w:marTop w:val="0"/>
          <w:marBottom w:val="0"/>
          <w:divBdr>
            <w:top w:val="none" w:sz="0" w:space="0" w:color="auto"/>
            <w:left w:val="none" w:sz="0" w:space="0" w:color="auto"/>
            <w:bottom w:val="none" w:sz="0" w:space="0" w:color="auto"/>
            <w:right w:val="none" w:sz="0" w:space="0" w:color="auto"/>
          </w:divBdr>
        </w:div>
        <w:div w:id="2032223910">
          <w:marLeft w:val="640"/>
          <w:marRight w:val="0"/>
          <w:marTop w:val="0"/>
          <w:marBottom w:val="0"/>
          <w:divBdr>
            <w:top w:val="none" w:sz="0" w:space="0" w:color="auto"/>
            <w:left w:val="none" w:sz="0" w:space="0" w:color="auto"/>
            <w:bottom w:val="none" w:sz="0" w:space="0" w:color="auto"/>
            <w:right w:val="none" w:sz="0" w:space="0" w:color="auto"/>
          </w:divBdr>
        </w:div>
        <w:div w:id="1867526558">
          <w:marLeft w:val="640"/>
          <w:marRight w:val="0"/>
          <w:marTop w:val="0"/>
          <w:marBottom w:val="0"/>
          <w:divBdr>
            <w:top w:val="none" w:sz="0" w:space="0" w:color="auto"/>
            <w:left w:val="none" w:sz="0" w:space="0" w:color="auto"/>
            <w:bottom w:val="none" w:sz="0" w:space="0" w:color="auto"/>
            <w:right w:val="none" w:sz="0" w:space="0" w:color="auto"/>
          </w:divBdr>
        </w:div>
        <w:div w:id="551582667">
          <w:marLeft w:val="640"/>
          <w:marRight w:val="0"/>
          <w:marTop w:val="0"/>
          <w:marBottom w:val="0"/>
          <w:divBdr>
            <w:top w:val="none" w:sz="0" w:space="0" w:color="auto"/>
            <w:left w:val="none" w:sz="0" w:space="0" w:color="auto"/>
            <w:bottom w:val="none" w:sz="0" w:space="0" w:color="auto"/>
            <w:right w:val="none" w:sz="0" w:space="0" w:color="auto"/>
          </w:divBdr>
        </w:div>
        <w:div w:id="1189182527">
          <w:marLeft w:val="640"/>
          <w:marRight w:val="0"/>
          <w:marTop w:val="0"/>
          <w:marBottom w:val="0"/>
          <w:divBdr>
            <w:top w:val="none" w:sz="0" w:space="0" w:color="auto"/>
            <w:left w:val="none" w:sz="0" w:space="0" w:color="auto"/>
            <w:bottom w:val="none" w:sz="0" w:space="0" w:color="auto"/>
            <w:right w:val="none" w:sz="0" w:space="0" w:color="auto"/>
          </w:divBdr>
        </w:div>
        <w:div w:id="665792694">
          <w:marLeft w:val="640"/>
          <w:marRight w:val="0"/>
          <w:marTop w:val="0"/>
          <w:marBottom w:val="0"/>
          <w:divBdr>
            <w:top w:val="none" w:sz="0" w:space="0" w:color="auto"/>
            <w:left w:val="none" w:sz="0" w:space="0" w:color="auto"/>
            <w:bottom w:val="none" w:sz="0" w:space="0" w:color="auto"/>
            <w:right w:val="none" w:sz="0" w:space="0" w:color="auto"/>
          </w:divBdr>
        </w:div>
        <w:div w:id="1549872412">
          <w:marLeft w:val="640"/>
          <w:marRight w:val="0"/>
          <w:marTop w:val="0"/>
          <w:marBottom w:val="0"/>
          <w:divBdr>
            <w:top w:val="none" w:sz="0" w:space="0" w:color="auto"/>
            <w:left w:val="none" w:sz="0" w:space="0" w:color="auto"/>
            <w:bottom w:val="none" w:sz="0" w:space="0" w:color="auto"/>
            <w:right w:val="none" w:sz="0" w:space="0" w:color="auto"/>
          </w:divBdr>
        </w:div>
        <w:div w:id="534852286">
          <w:marLeft w:val="640"/>
          <w:marRight w:val="0"/>
          <w:marTop w:val="0"/>
          <w:marBottom w:val="0"/>
          <w:divBdr>
            <w:top w:val="none" w:sz="0" w:space="0" w:color="auto"/>
            <w:left w:val="none" w:sz="0" w:space="0" w:color="auto"/>
            <w:bottom w:val="none" w:sz="0" w:space="0" w:color="auto"/>
            <w:right w:val="none" w:sz="0" w:space="0" w:color="auto"/>
          </w:divBdr>
        </w:div>
        <w:div w:id="1171142771">
          <w:marLeft w:val="640"/>
          <w:marRight w:val="0"/>
          <w:marTop w:val="0"/>
          <w:marBottom w:val="0"/>
          <w:divBdr>
            <w:top w:val="none" w:sz="0" w:space="0" w:color="auto"/>
            <w:left w:val="none" w:sz="0" w:space="0" w:color="auto"/>
            <w:bottom w:val="none" w:sz="0" w:space="0" w:color="auto"/>
            <w:right w:val="none" w:sz="0" w:space="0" w:color="auto"/>
          </w:divBdr>
        </w:div>
        <w:div w:id="427384336">
          <w:marLeft w:val="640"/>
          <w:marRight w:val="0"/>
          <w:marTop w:val="0"/>
          <w:marBottom w:val="0"/>
          <w:divBdr>
            <w:top w:val="none" w:sz="0" w:space="0" w:color="auto"/>
            <w:left w:val="none" w:sz="0" w:space="0" w:color="auto"/>
            <w:bottom w:val="none" w:sz="0" w:space="0" w:color="auto"/>
            <w:right w:val="none" w:sz="0" w:space="0" w:color="auto"/>
          </w:divBdr>
        </w:div>
        <w:div w:id="949240607">
          <w:marLeft w:val="640"/>
          <w:marRight w:val="0"/>
          <w:marTop w:val="0"/>
          <w:marBottom w:val="0"/>
          <w:divBdr>
            <w:top w:val="none" w:sz="0" w:space="0" w:color="auto"/>
            <w:left w:val="none" w:sz="0" w:space="0" w:color="auto"/>
            <w:bottom w:val="none" w:sz="0" w:space="0" w:color="auto"/>
            <w:right w:val="none" w:sz="0" w:space="0" w:color="auto"/>
          </w:divBdr>
        </w:div>
        <w:div w:id="266082671">
          <w:marLeft w:val="640"/>
          <w:marRight w:val="0"/>
          <w:marTop w:val="0"/>
          <w:marBottom w:val="0"/>
          <w:divBdr>
            <w:top w:val="none" w:sz="0" w:space="0" w:color="auto"/>
            <w:left w:val="none" w:sz="0" w:space="0" w:color="auto"/>
            <w:bottom w:val="none" w:sz="0" w:space="0" w:color="auto"/>
            <w:right w:val="none" w:sz="0" w:space="0" w:color="auto"/>
          </w:divBdr>
        </w:div>
        <w:div w:id="1260601413">
          <w:marLeft w:val="640"/>
          <w:marRight w:val="0"/>
          <w:marTop w:val="0"/>
          <w:marBottom w:val="0"/>
          <w:divBdr>
            <w:top w:val="none" w:sz="0" w:space="0" w:color="auto"/>
            <w:left w:val="none" w:sz="0" w:space="0" w:color="auto"/>
            <w:bottom w:val="none" w:sz="0" w:space="0" w:color="auto"/>
            <w:right w:val="none" w:sz="0" w:space="0" w:color="auto"/>
          </w:divBdr>
        </w:div>
        <w:div w:id="666980947">
          <w:marLeft w:val="640"/>
          <w:marRight w:val="0"/>
          <w:marTop w:val="0"/>
          <w:marBottom w:val="0"/>
          <w:divBdr>
            <w:top w:val="none" w:sz="0" w:space="0" w:color="auto"/>
            <w:left w:val="none" w:sz="0" w:space="0" w:color="auto"/>
            <w:bottom w:val="none" w:sz="0" w:space="0" w:color="auto"/>
            <w:right w:val="none" w:sz="0" w:space="0" w:color="auto"/>
          </w:divBdr>
        </w:div>
        <w:div w:id="1819758746">
          <w:marLeft w:val="640"/>
          <w:marRight w:val="0"/>
          <w:marTop w:val="0"/>
          <w:marBottom w:val="0"/>
          <w:divBdr>
            <w:top w:val="none" w:sz="0" w:space="0" w:color="auto"/>
            <w:left w:val="none" w:sz="0" w:space="0" w:color="auto"/>
            <w:bottom w:val="none" w:sz="0" w:space="0" w:color="auto"/>
            <w:right w:val="none" w:sz="0" w:space="0" w:color="auto"/>
          </w:divBdr>
        </w:div>
        <w:div w:id="929238676">
          <w:marLeft w:val="640"/>
          <w:marRight w:val="0"/>
          <w:marTop w:val="0"/>
          <w:marBottom w:val="0"/>
          <w:divBdr>
            <w:top w:val="none" w:sz="0" w:space="0" w:color="auto"/>
            <w:left w:val="none" w:sz="0" w:space="0" w:color="auto"/>
            <w:bottom w:val="none" w:sz="0" w:space="0" w:color="auto"/>
            <w:right w:val="none" w:sz="0" w:space="0" w:color="auto"/>
          </w:divBdr>
        </w:div>
        <w:div w:id="1620797249">
          <w:marLeft w:val="640"/>
          <w:marRight w:val="0"/>
          <w:marTop w:val="0"/>
          <w:marBottom w:val="0"/>
          <w:divBdr>
            <w:top w:val="none" w:sz="0" w:space="0" w:color="auto"/>
            <w:left w:val="none" w:sz="0" w:space="0" w:color="auto"/>
            <w:bottom w:val="none" w:sz="0" w:space="0" w:color="auto"/>
            <w:right w:val="none" w:sz="0" w:space="0" w:color="auto"/>
          </w:divBdr>
        </w:div>
        <w:div w:id="1368290566">
          <w:marLeft w:val="640"/>
          <w:marRight w:val="0"/>
          <w:marTop w:val="0"/>
          <w:marBottom w:val="0"/>
          <w:divBdr>
            <w:top w:val="none" w:sz="0" w:space="0" w:color="auto"/>
            <w:left w:val="none" w:sz="0" w:space="0" w:color="auto"/>
            <w:bottom w:val="none" w:sz="0" w:space="0" w:color="auto"/>
            <w:right w:val="none" w:sz="0" w:space="0" w:color="auto"/>
          </w:divBdr>
        </w:div>
        <w:div w:id="385841166">
          <w:marLeft w:val="640"/>
          <w:marRight w:val="0"/>
          <w:marTop w:val="0"/>
          <w:marBottom w:val="0"/>
          <w:divBdr>
            <w:top w:val="none" w:sz="0" w:space="0" w:color="auto"/>
            <w:left w:val="none" w:sz="0" w:space="0" w:color="auto"/>
            <w:bottom w:val="none" w:sz="0" w:space="0" w:color="auto"/>
            <w:right w:val="none" w:sz="0" w:space="0" w:color="auto"/>
          </w:divBdr>
        </w:div>
        <w:div w:id="1538541802">
          <w:marLeft w:val="640"/>
          <w:marRight w:val="0"/>
          <w:marTop w:val="0"/>
          <w:marBottom w:val="0"/>
          <w:divBdr>
            <w:top w:val="none" w:sz="0" w:space="0" w:color="auto"/>
            <w:left w:val="none" w:sz="0" w:space="0" w:color="auto"/>
            <w:bottom w:val="none" w:sz="0" w:space="0" w:color="auto"/>
            <w:right w:val="none" w:sz="0" w:space="0" w:color="auto"/>
          </w:divBdr>
        </w:div>
        <w:div w:id="1385254405">
          <w:marLeft w:val="640"/>
          <w:marRight w:val="0"/>
          <w:marTop w:val="0"/>
          <w:marBottom w:val="0"/>
          <w:divBdr>
            <w:top w:val="none" w:sz="0" w:space="0" w:color="auto"/>
            <w:left w:val="none" w:sz="0" w:space="0" w:color="auto"/>
            <w:bottom w:val="none" w:sz="0" w:space="0" w:color="auto"/>
            <w:right w:val="none" w:sz="0" w:space="0" w:color="auto"/>
          </w:divBdr>
        </w:div>
        <w:div w:id="1132166577">
          <w:marLeft w:val="640"/>
          <w:marRight w:val="0"/>
          <w:marTop w:val="0"/>
          <w:marBottom w:val="0"/>
          <w:divBdr>
            <w:top w:val="none" w:sz="0" w:space="0" w:color="auto"/>
            <w:left w:val="none" w:sz="0" w:space="0" w:color="auto"/>
            <w:bottom w:val="none" w:sz="0" w:space="0" w:color="auto"/>
            <w:right w:val="none" w:sz="0" w:space="0" w:color="auto"/>
          </w:divBdr>
        </w:div>
        <w:div w:id="377899765">
          <w:marLeft w:val="640"/>
          <w:marRight w:val="0"/>
          <w:marTop w:val="0"/>
          <w:marBottom w:val="0"/>
          <w:divBdr>
            <w:top w:val="none" w:sz="0" w:space="0" w:color="auto"/>
            <w:left w:val="none" w:sz="0" w:space="0" w:color="auto"/>
            <w:bottom w:val="none" w:sz="0" w:space="0" w:color="auto"/>
            <w:right w:val="none" w:sz="0" w:space="0" w:color="auto"/>
          </w:divBdr>
        </w:div>
        <w:div w:id="1016232758">
          <w:marLeft w:val="640"/>
          <w:marRight w:val="0"/>
          <w:marTop w:val="0"/>
          <w:marBottom w:val="0"/>
          <w:divBdr>
            <w:top w:val="none" w:sz="0" w:space="0" w:color="auto"/>
            <w:left w:val="none" w:sz="0" w:space="0" w:color="auto"/>
            <w:bottom w:val="none" w:sz="0" w:space="0" w:color="auto"/>
            <w:right w:val="none" w:sz="0" w:space="0" w:color="auto"/>
          </w:divBdr>
        </w:div>
        <w:div w:id="1811022592">
          <w:marLeft w:val="640"/>
          <w:marRight w:val="0"/>
          <w:marTop w:val="0"/>
          <w:marBottom w:val="0"/>
          <w:divBdr>
            <w:top w:val="none" w:sz="0" w:space="0" w:color="auto"/>
            <w:left w:val="none" w:sz="0" w:space="0" w:color="auto"/>
            <w:bottom w:val="none" w:sz="0" w:space="0" w:color="auto"/>
            <w:right w:val="none" w:sz="0" w:space="0" w:color="auto"/>
          </w:divBdr>
        </w:div>
        <w:div w:id="703408411">
          <w:marLeft w:val="640"/>
          <w:marRight w:val="0"/>
          <w:marTop w:val="0"/>
          <w:marBottom w:val="0"/>
          <w:divBdr>
            <w:top w:val="none" w:sz="0" w:space="0" w:color="auto"/>
            <w:left w:val="none" w:sz="0" w:space="0" w:color="auto"/>
            <w:bottom w:val="none" w:sz="0" w:space="0" w:color="auto"/>
            <w:right w:val="none" w:sz="0" w:space="0" w:color="auto"/>
          </w:divBdr>
        </w:div>
        <w:div w:id="212083609">
          <w:marLeft w:val="640"/>
          <w:marRight w:val="0"/>
          <w:marTop w:val="0"/>
          <w:marBottom w:val="0"/>
          <w:divBdr>
            <w:top w:val="none" w:sz="0" w:space="0" w:color="auto"/>
            <w:left w:val="none" w:sz="0" w:space="0" w:color="auto"/>
            <w:bottom w:val="none" w:sz="0" w:space="0" w:color="auto"/>
            <w:right w:val="none" w:sz="0" w:space="0" w:color="auto"/>
          </w:divBdr>
        </w:div>
        <w:div w:id="852230769">
          <w:marLeft w:val="640"/>
          <w:marRight w:val="0"/>
          <w:marTop w:val="0"/>
          <w:marBottom w:val="0"/>
          <w:divBdr>
            <w:top w:val="none" w:sz="0" w:space="0" w:color="auto"/>
            <w:left w:val="none" w:sz="0" w:space="0" w:color="auto"/>
            <w:bottom w:val="none" w:sz="0" w:space="0" w:color="auto"/>
            <w:right w:val="none" w:sz="0" w:space="0" w:color="auto"/>
          </w:divBdr>
        </w:div>
        <w:div w:id="763649189">
          <w:marLeft w:val="640"/>
          <w:marRight w:val="0"/>
          <w:marTop w:val="0"/>
          <w:marBottom w:val="0"/>
          <w:divBdr>
            <w:top w:val="none" w:sz="0" w:space="0" w:color="auto"/>
            <w:left w:val="none" w:sz="0" w:space="0" w:color="auto"/>
            <w:bottom w:val="none" w:sz="0" w:space="0" w:color="auto"/>
            <w:right w:val="none" w:sz="0" w:space="0" w:color="auto"/>
          </w:divBdr>
        </w:div>
        <w:div w:id="912931016">
          <w:marLeft w:val="640"/>
          <w:marRight w:val="0"/>
          <w:marTop w:val="0"/>
          <w:marBottom w:val="0"/>
          <w:divBdr>
            <w:top w:val="none" w:sz="0" w:space="0" w:color="auto"/>
            <w:left w:val="none" w:sz="0" w:space="0" w:color="auto"/>
            <w:bottom w:val="none" w:sz="0" w:space="0" w:color="auto"/>
            <w:right w:val="none" w:sz="0" w:space="0" w:color="auto"/>
          </w:divBdr>
        </w:div>
        <w:div w:id="1513180988">
          <w:marLeft w:val="640"/>
          <w:marRight w:val="0"/>
          <w:marTop w:val="0"/>
          <w:marBottom w:val="0"/>
          <w:divBdr>
            <w:top w:val="none" w:sz="0" w:space="0" w:color="auto"/>
            <w:left w:val="none" w:sz="0" w:space="0" w:color="auto"/>
            <w:bottom w:val="none" w:sz="0" w:space="0" w:color="auto"/>
            <w:right w:val="none" w:sz="0" w:space="0" w:color="auto"/>
          </w:divBdr>
        </w:div>
        <w:div w:id="1316912091">
          <w:marLeft w:val="640"/>
          <w:marRight w:val="0"/>
          <w:marTop w:val="0"/>
          <w:marBottom w:val="0"/>
          <w:divBdr>
            <w:top w:val="none" w:sz="0" w:space="0" w:color="auto"/>
            <w:left w:val="none" w:sz="0" w:space="0" w:color="auto"/>
            <w:bottom w:val="none" w:sz="0" w:space="0" w:color="auto"/>
            <w:right w:val="none" w:sz="0" w:space="0" w:color="auto"/>
          </w:divBdr>
        </w:div>
        <w:div w:id="474764527">
          <w:marLeft w:val="640"/>
          <w:marRight w:val="0"/>
          <w:marTop w:val="0"/>
          <w:marBottom w:val="0"/>
          <w:divBdr>
            <w:top w:val="none" w:sz="0" w:space="0" w:color="auto"/>
            <w:left w:val="none" w:sz="0" w:space="0" w:color="auto"/>
            <w:bottom w:val="none" w:sz="0" w:space="0" w:color="auto"/>
            <w:right w:val="none" w:sz="0" w:space="0" w:color="auto"/>
          </w:divBdr>
        </w:div>
        <w:div w:id="10105940">
          <w:marLeft w:val="640"/>
          <w:marRight w:val="0"/>
          <w:marTop w:val="0"/>
          <w:marBottom w:val="0"/>
          <w:divBdr>
            <w:top w:val="none" w:sz="0" w:space="0" w:color="auto"/>
            <w:left w:val="none" w:sz="0" w:space="0" w:color="auto"/>
            <w:bottom w:val="none" w:sz="0" w:space="0" w:color="auto"/>
            <w:right w:val="none" w:sz="0" w:space="0" w:color="auto"/>
          </w:divBdr>
        </w:div>
        <w:div w:id="545875148">
          <w:marLeft w:val="640"/>
          <w:marRight w:val="0"/>
          <w:marTop w:val="0"/>
          <w:marBottom w:val="0"/>
          <w:divBdr>
            <w:top w:val="none" w:sz="0" w:space="0" w:color="auto"/>
            <w:left w:val="none" w:sz="0" w:space="0" w:color="auto"/>
            <w:bottom w:val="none" w:sz="0" w:space="0" w:color="auto"/>
            <w:right w:val="none" w:sz="0" w:space="0" w:color="auto"/>
          </w:divBdr>
        </w:div>
        <w:div w:id="2108504272">
          <w:marLeft w:val="640"/>
          <w:marRight w:val="0"/>
          <w:marTop w:val="0"/>
          <w:marBottom w:val="0"/>
          <w:divBdr>
            <w:top w:val="none" w:sz="0" w:space="0" w:color="auto"/>
            <w:left w:val="none" w:sz="0" w:space="0" w:color="auto"/>
            <w:bottom w:val="none" w:sz="0" w:space="0" w:color="auto"/>
            <w:right w:val="none" w:sz="0" w:space="0" w:color="auto"/>
          </w:divBdr>
        </w:div>
        <w:div w:id="611783598">
          <w:marLeft w:val="640"/>
          <w:marRight w:val="0"/>
          <w:marTop w:val="0"/>
          <w:marBottom w:val="0"/>
          <w:divBdr>
            <w:top w:val="none" w:sz="0" w:space="0" w:color="auto"/>
            <w:left w:val="none" w:sz="0" w:space="0" w:color="auto"/>
            <w:bottom w:val="none" w:sz="0" w:space="0" w:color="auto"/>
            <w:right w:val="none" w:sz="0" w:space="0" w:color="auto"/>
          </w:divBdr>
        </w:div>
        <w:div w:id="278882297">
          <w:marLeft w:val="640"/>
          <w:marRight w:val="0"/>
          <w:marTop w:val="0"/>
          <w:marBottom w:val="0"/>
          <w:divBdr>
            <w:top w:val="none" w:sz="0" w:space="0" w:color="auto"/>
            <w:left w:val="none" w:sz="0" w:space="0" w:color="auto"/>
            <w:bottom w:val="none" w:sz="0" w:space="0" w:color="auto"/>
            <w:right w:val="none" w:sz="0" w:space="0" w:color="auto"/>
          </w:divBdr>
        </w:div>
        <w:div w:id="1768817145">
          <w:marLeft w:val="640"/>
          <w:marRight w:val="0"/>
          <w:marTop w:val="0"/>
          <w:marBottom w:val="0"/>
          <w:divBdr>
            <w:top w:val="none" w:sz="0" w:space="0" w:color="auto"/>
            <w:left w:val="none" w:sz="0" w:space="0" w:color="auto"/>
            <w:bottom w:val="none" w:sz="0" w:space="0" w:color="auto"/>
            <w:right w:val="none" w:sz="0" w:space="0" w:color="auto"/>
          </w:divBdr>
        </w:div>
        <w:div w:id="1051657463">
          <w:marLeft w:val="640"/>
          <w:marRight w:val="0"/>
          <w:marTop w:val="0"/>
          <w:marBottom w:val="0"/>
          <w:divBdr>
            <w:top w:val="none" w:sz="0" w:space="0" w:color="auto"/>
            <w:left w:val="none" w:sz="0" w:space="0" w:color="auto"/>
            <w:bottom w:val="none" w:sz="0" w:space="0" w:color="auto"/>
            <w:right w:val="none" w:sz="0" w:space="0" w:color="auto"/>
          </w:divBdr>
        </w:div>
        <w:div w:id="2035376122">
          <w:marLeft w:val="640"/>
          <w:marRight w:val="0"/>
          <w:marTop w:val="0"/>
          <w:marBottom w:val="0"/>
          <w:divBdr>
            <w:top w:val="none" w:sz="0" w:space="0" w:color="auto"/>
            <w:left w:val="none" w:sz="0" w:space="0" w:color="auto"/>
            <w:bottom w:val="none" w:sz="0" w:space="0" w:color="auto"/>
            <w:right w:val="none" w:sz="0" w:space="0" w:color="auto"/>
          </w:divBdr>
        </w:div>
        <w:div w:id="671446176">
          <w:marLeft w:val="640"/>
          <w:marRight w:val="0"/>
          <w:marTop w:val="0"/>
          <w:marBottom w:val="0"/>
          <w:divBdr>
            <w:top w:val="none" w:sz="0" w:space="0" w:color="auto"/>
            <w:left w:val="none" w:sz="0" w:space="0" w:color="auto"/>
            <w:bottom w:val="none" w:sz="0" w:space="0" w:color="auto"/>
            <w:right w:val="none" w:sz="0" w:space="0" w:color="auto"/>
          </w:divBdr>
        </w:div>
        <w:div w:id="1432123665">
          <w:marLeft w:val="640"/>
          <w:marRight w:val="0"/>
          <w:marTop w:val="0"/>
          <w:marBottom w:val="0"/>
          <w:divBdr>
            <w:top w:val="none" w:sz="0" w:space="0" w:color="auto"/>
            <w:left w:val="none" w:sz="0" w:space="0" w:color="auto"/>
            <w:bottom w:val="none" w:sz="0" w:space="0" w:color="auto"/>
            <w:right w:val="none" w:sz="0" w:space="0" w:color="auto"/>
          </w:divBdr>
        </w:div>
        <w:div w:id="946935731">
          <w:marLeft w:val="640"/>
          <w:marRight w:val="0"/>
          <w:marTop w:val="0"/>
          <w:marBottom w:val="0"/>
          <w:divBdr>
            <w:top w:val="none" w:sz="0" w:space="0" w:color="auto"/>
            <w:left w:val="none" w:sz="0" w:space="0" w:color="auto"/>
            <w:bottom w:val="none" w:sz="0" w:space="0" w:color="auto"/>
            <w:right w:val="none" w:sz="0" w:space="0" w:color="auto"/>
          </w:divBdr>
        </w:div>
        <w:div w:id="1202129722">
          <w:marLeft w:val="640"/>
          <w:marRight w:val="0"/>
          <w:marTop w:val="0"/>
          <w:marBottom w:val="0"/>
          <w:divBdr>
            <w:top w:val="none" w:sz="0" w:space="0" w:color="auto"/>
            <w:left w:val="none" w:sz="0" w:space="0" w:color="auto"/>
            <w:bottom w:val="none" w:sz="0" w:space="0" w:color="auto"/>
            <w:right w:val="none" w:sz="0" w:space="0" w:color="auto"/>
          </w:divBdr>
        </w:div>
        <w:div w:id="844323286">
          <w:marLeft w:val="640"/>
          <w:marRight w:val="0"/>
          <w:marTop w:val="0"/>
          <w:marBottom w:val="0"/>
          <w:divBdr>
            <w:top w:val="none" w:sz="0" w:space="0" w:color="auto"/>
            <w:left w:val="none" w:sz="0" w:space="0" w:color="auto"/>
            <w:bottom w:val="none" w:sz="0" w:space="0" w:color="auto"/>
            <w:right w:val="none" w:sz="0" w:space="0" w:color="auto"/>
          </w:divBdr>
        </w:div>
        <w:div w:id="324820042">
          <w:marLeft w:val="640"/>
          <w:marRight w:val="0"/>
          <w:marTop w:val="0"/>
          <w:marBottom w:val="0"/>
          <w:divBdr>
            <w:top w:val="none" w:sz="0" w:space="0" w:color="auto"/>
            <w:left w:val="none" w:sz="0" w:space="0" w:color="auto"/>
            <w:bottom w:val="none" w:sz="0" w:space="0" w:color="auto"/>
            <w:right w:val="none" w:sz="0" w:space="0" w:color="auto"/>
          </w:divBdr>
        </w:div>
        <w:div w:id="939990394">
          <w:marLeft w:val="640"/>
          <w:marRight w:val="0"/>
          <w:marTop w:val="0"/>
          <w:marBottom w:val="0"/>
          <w:divBdr>
            <w:top w:val="none" w:sz="0" w:space="0" w:color="auto"/>
            <w:left w:val="none" w:sz="0" w:space="0" w:color="auto"/>
            <w:bottom w:val="none" w:sz="0" w:space="0" w:color="auto"/>
            <w:right w:val="none" w:sz="0" w:space="0" w:color="auto"/>
          </w:divBdr>
        </w:div>
        <w:div w:id="1814712976">
          <w:marLeft w:val="640"/>
          <w:marRight w:val="0"/>
          <w:marTop w:val="0"/>
          <w:marBottom w:val="0"/>
          <w:divBdr>
            <w:top w:val="none" w:sz="0" w:space="0" w:color="auto"/>
            <w:left w:val="none" w:sz="0" w:space="0" w:color="auto"/>
            <w:bottom w:val="none" w:sz="0" w:space="0" w:color="auto"/>
            <w:right w:val="none" w:sz="0" w:space="0" w:color="auto"/>
          </w:divBdr>
        </w:div>
        <w:div w:id="2064791722">
          <w:marLeft w:val="640"/>
          <w:marRight w:val="0"/>
          <w:marTop w:val="0"/>
          <w:marBottom w:val="0"/>
          <w:divBdr>
            <w:top w:val="none" w:sz="0" w:space="0" w:color="auto"/>
            <w:left w:val="none" w:sz="0" w:space="0" w:color="auto"/>
            <w:bottom w:val="none" w:sz="0" w:space="0" w:color="auto"/>
            <w:right w:val="none" w:sz="0" w:space="0" w:color="auto"/>
          </w:divBdr>
        </w:div>
        <w:div w:id="2082942424">
          <w:marLeft w:val="640"/>
          <w:marRight w:val="0"/>
          <w:marTop w:val="0"/>
          <w:marBottom w:val="0"/>
          <w:divBdr>
            <w:top w:val="none" w:sz="0" w:space="0" w:color="auto"/>
            <w:left w:val="none" w:sz="0" w:space="0" w:color="auto"/>
            <w:bottom w:val="none" w:sz="0" w:space="0" w:color="auto"/>
            <w:right w:val="none" w:sz="0" w:space="0" w:color="auto"/>
          </w:divBdr>
        </w:div>
        <w:div w:id="1580990786">
          <w:marLeft w:val="640"/>
          <w:marRight w:val="0"/>
          <w:marTop w:val="0"/>
          <w:marBottom w:val="0"/>
          <w:divBdr>
            <w:top w:val="none" w:sz="0" w:space="0" w:color="auto"/>
            <w:left w:val="none" w:sz="0" w:space="0" w:color="auto"/>
            <w:bottom w:val="none" w:sz="0" w:space="0" w:color="auto"/>
            <w:right w:val="none" w:sz="0" w:space="0" w:color="auto"/>
          </w:divBdr>
        </w:div>
        <w:div w:id="1135366886">
          <w:marLeft w:val="640"/>
          <w:marRight w:val="0"/>
          <w:marTop w:val="0"/>
          <w:marBottom w:val="0"/>
          <w:divBdr>
            <w:top w:val="none" w:sz="0" w:space="0" w:color="auto"/>
            <w:left w:val="none" w:sz="0" w:space="0" w:color="auto"/>
            <w:bottom w:val="none" w:sz="0" w:space="0" w:color="auto"/>
            <w:right w:val="none" w:sz="0" w:space="0" w:color="auto"/>
          </w:divBdr>
        </w:div>
        <w:div w:id="1397624211">
          <w:marLeft w:val="640"/>
          <w:marRight w:val="0"/>
          <w:marTop w:val="0"/>
          <w:marBottom w:val="0"/>
          <w:divBdr>
            <w:top w:val="none" w:sz="0" w:space="0" w:color="auto"/>
            <w:left w:val="none" w:sz="0" w:space="0" w:color="auto"/>
            <w:bottom w:val="none" w:sz="0" w:space="0" w:color="auto"/>
            <w:right w:val="none" w:sz="0" w:space="0" w:color="auto"/>
          </w:divBdr>
        </w:div>
        <w:div w:id="1122116779">
          <w:marLeft w:val="640"/>
          <w:marRight w:val="0"/>
          <w:marTop w:val="0"/>
          <w:marBottom w:val="0"/>
          <w:divBdr>
            <w:top w:val="none" w:sz="0" w:space="0" w:color="auto"/>
            <w:left w:val="none" w:sz="0" w:space="0" w:color="auto"/>
            <w:bottom w:val="none" w:sz="0" w:space="0" w:color="auto"/>
            <w:right w:val="none" w:sz="0" w:space="0" w:color="auto"/>
          </w:divBdr>
        </w:div>
        <w:div w:id="1341543942">
          <w:marLeft w:val="640"/>
          <w:marRight w:val="0"/>
          <w:marTop w:val="0"/>
          <w:marBottom w:val="0"/>
          <w:divBdr>
            <w:top w:val="none" w:sz="0" w:space="0" w:color="auto"/>
            <w:left w:val="none" w:sz="0" w:space="0" w:color="auto"/>
            <w:bottom w:val="none" w:sz="0" w:space="0" w:color="auto"/>
            <w:right w:val="none" w:sz="0" w:space="0" w:color="auto"/>
          </w:divBdr>
        </w:div>
        <w:div w:id="1009260602">
          <w:marLeft w:val="640"/>
          <w:marRight w:val="0"/>
          <w:marTop w:val="0"/>
          <w:marBottom w:val="0"/>
          <w:divBdr>
            <w:top w:val="none" w:sz="0" w:space="0" w:color="auto"/>
            <w:left w:val="none" w:sz="0" w:space="0" w:color="auto"/>
            <w:bottom w:val="none" w:sz="0" w:space="0" w:color="auto"/>
            <w:right w:val="none" w:sz="0" w:space="0" w:color="auto"/>
          </w:divBdr>
        </w:div>
        <w:div w:id="1777478337">
          <w:marLeft w:val="640"/>
          <w:marRight w:val="0"/>
          <w:marTop w:val="0"/>
          <w:marBottom w:val="0"/>
          <w:divBdr>
            <w:top w:val="none" w:sz="0" w:space="0" w:color="auto"/>
            <w:left w:val="none" w:sz="0" w:space="0" w:color="auto"/>
            <w:bottom w:val="none" w:sz="0" w:space="0" w:color="auto"/>
            <w:right w:val="none" w:sz="0" w:space="0" w:color="auto"/>
          </w:divBdr>
        </w:div>
        <w:div w:id="1315834238">
          <w:marLeft w:val="640"/>
          <w:marRight w:val="0"/>
          <w:marTop w:val="0"/>
          <w:marBottom w:val="0"/>
          <w:divBdr>
            <w:top w:val="none" w:sz="0" w:space="0" w:color="auto"/>
            <w:left w:val="none" w:sz="0" w:space="0" w:color="auto"/>
            <w:bottom w:val="none" w:sz="0" w:space="0" w:color="auto"/>
            <w:right w:val="none" w:sz="0" w:space="0" w:color="auto"/>
          </w:divBdr>
        </w:div>
        <w:div w:id="985162844">
          <w:marLeft w:val="640"/>
          <w:marRight w:val="0"/>
          <w:marTop w:val="0"/>
          <w:marBottom w:val="0"/>
          <w:divBdr>
            <w:top w:val="none" w:sz="0" w:space="0" w:color="auto"/>
            <w:left w:val="none" w:sz="0" w:space="0" w:color="auto"/>
            <w:bottom w:val="none" w:sz="0" w:space="0" w:color="auto"/>
            <w:right w:val="none" w:sz="0" w:space="0" w:color="auto"/>
          </w:divBdr>
        </w:div>
        <w:div w:id="1225944431">
          <w:marLeft w:val="640"/>
          <w:marRight w:val="0"/>
          <w:marTop w:val="0"/>
          <w:marBottom w:val="0"/>
          <w:divBdr>
            <w:top w:val="none" w:sz="0" w:space="0" w:color="auto"/>
            <w:left w:val="none" w:sz="0" w:space="0" w:color="auto"/>
            <w:bottom w:val="none" w:sz="0" w:space="0" w:color="auto"/>
            <w:right w:val="none" w:sz="0" w:space="0" w:color="auto"/>
          </w:divBdr>
        </w:div>
        <w:div w:id="1626765542">
          <w:marLeft w:val="640"/>
          <w:marRight w:val="0"/>
          <w:marTop w:val="0"/>
          <w:marBottom w:val="0"/>
          <w:divBdr>
            <w:top w:val="none" w:sz="0" w:space="0" w:color="auto"/>
            <w:left w:val="none" w:sz="0" w:space="0" w:color="auto"/>
            <w:bottom w:val="none" w:sz="0" w:space="0" w:color="auto"/>
            <w:right w:val="none" w:sz="0" w:space="0" w:color="auto"/>
          </w:divBdr>
        </w:div>
        <w:div w:id="765737590">
          <w:marLeft w:val="640"/>
          <w:marRight w:val="0"/>
          <w:marTop w:val="0"/>
          <w:marBottom w:val="0"/>
          <w:divBdr>
            <w:top w:val="none" w:sz="0" w:space="0" w:color="auto"/>
            <w:left w:val="none" w:sz="0" w:space="0" w:color="auto"/>
            <w:bottom w:val="none" w:sz="0" w:space="0" w:color="auto"/>
            <w:right w:val="none" w:sz="0" w:space="0" w:color="auto"/>
          </w:divBdr>
        </w:div>
        <w:div w:id="1769277172">
          <w:marLeft w:val="640"/>
          <w:marRight w:val="0"/>
          <w:marTop w:val="0"/>
          <w:marBottom w:val="0"/>
          <w:divBdr>
            <w:top w:val="none" w:sz="0" w:space="0" w:color="auto"/>
            <w:left w:val="none" w:sz="0" w:space="0" w:color="auto"/>
            <w:bottom w:val="none" w:sz="0" w:space="0" w:color="auto"/>
            <w:right w:val="none" w:sz="0" w:space="0" w:color="auto"/>
          </w:divBdr>
        </w:div>
        <w:div w:id="945383577">
          <w:marLeft w:val="640"/>
          <w:marRight w:val="0"/>
          <w:marTop w:val="0"/>
          <w:marBottom w:val="0"/>
          <w:divBdr>
            <w:top w:val="none" w:sz="0" w:space="0" w:color="auto"/>
            <w:left w:val="none" w:sz="0" w:space="0" w:color="auto"/>
            <w:bottom w:val="none" w:sz="0" w:space="0" w:color="auto"/>
            <w:right w:val="none" w:sz="0" w:space="0" w:color="auto"/>
          </w:divBdr>
        </w:div>
        <w:div w:id="1790008664">
          <w:marLeft w:val="640"/>
          <w:marRight w:val="0"/>
          <w:marTop w:val="0"/>
          <w:marBottom w:val="0"/>
          <w:divBdr>
            <w:top w:val="none" w:sz="0" w:space="0" w:color="auto"/>
            <w:left w:val="none" w:sz="0" w:space="0" w:color="auto"/>
            <w:bottom w:val="none" w:sz="0" w:space="0" w:color="auto"/>
            <w:right w:val="none" w:sz="0" w:space="0" w:color="auto"/>
          </w:divBdr>
        </w:div>
        <w:div w:id="344867318">
          <w:marLeft w:val="640"/>
          <w:marRight w:val="0"/>
          <w:marTop w:val="0"/>
          <w:marBottom w:val="0"/>
          <w:divBdr>
            <w:top w:val="none" w:sz="0" w:space="0" w:color="auto"/>
            <w:left w:val="none" w:sz="0" w:space="0" w:color="auto"/>
            <w:bottom w:val="none" w:sz="0" w:space="0" w:color="auto"/>
            <w:right w:val="none" w:sz="0" w:space="0" w:color="auto"/>
          </w:divBdr>
        </w:div>
        <w:div w:id="228809028">
          <w:marLeft w:val="640"/>
          <w:marRight w:val="0"/>
          <w:marTop w:val="0"/>
          <w:marBottom w:val="0"/>
          <w:divBdr>
            <w:top w:val="none" w:sz="0" w:space="0" w:color="auto"/>
            <w:left w:val="none" w:sz="0" w:space="0" w:color="auto"/>
            <w:bottom w:val="none" w:sz="0" w:space="0" w:color="auto"/>
            <w:right w:val="none" w:sz="0" w:space="0" w:color="auto"/>
          </w:divBdr>
        </w:div>
        <w:div w:id="768744618">
          <w:marLeft w:val="640"/>
          <w:marRight w:val="0"/>
          <w:marTop w:val="0"/>
          <w:marBottom w:val="0"/>
          <w:divBdr>
            <w:top w:val="none" w:sz="0" w:space="0" w:color="auto"/>
            <w:left w:val="none" w:sz="0" w:space="0" w:color="auto"/>
            <w:bottom w:val="none" w:sz="0" w:space="0" w:color="auto"/>
            <w:right w:val="none" w:sz="0" w:space="0" w:color="auto"/>
          </w:divBdr>
        </w:div>
        <w:div w:id="675038345">
          <w:marLeft w:val="640"/>
          <w:marRight w:val="0"/>
          <w:marTop w:val="0"/>
          <w:marBottom w:val="0"/>
          <w:divBdr>
            <w:top w:val="none" w:sz="0" w:space="0" w:color="auto"/>
            <w:left w:val="none" w:sz="0" w:space="0" w:color="auto"/>
            <w:bottom w:val="none" w:sz="0" w:space="0" w:color="auto"/>
            <w:right w:val="none" w:sz="0" w:space="0" w:color="auto"/>
          </w:divBdr>
        </w:div>
        <w:div w:id="1693845309">
          <w:marLeft w:val="640"/>
          <w:marRight w:val="0"/>
          <w:marTop w:val="0"/>
          <w:marBottom w:val="0"/>
          <w:divBdr>
            <w:top w:val="none" w:sz="0" w:space="0" w:color="auto"/>
            <w:left w:val="none" w:sz="0" w:space="0" w:color="auto"/>
            <w:bottom w:val="none" w:sz="0" w:space="0" w:color="auto"/>
            <w:right w:val="none" w:sz="0" w:space="0" w:color="auto"/>
          </w:divBdr>
        </w:div>
        <w:div w:id="1076707530">
          <w:marLeft w:val="640"/>
          <w:marRight w:val="0"/>
          <w:marTop w:val="0"/>
          <w:marBottom w:val="0"/>
          <w:divBdr>
            <w:top w:val="none" w:sz="0" w:space="0" w:color="auto"/>
            <w:left w:val="none" w:sz="0" w:space="0" w:color="auto"/>
            <w:bottom w:val="none" w:sz="0" w:space="0" w:color="auto"/>
            <w:right w:val="none" w:sz="0" w:space="0" w:color="auto"/>
          </w:divBdr>
        </w:div>
        <w:div w:id="253049757">
          <w:marLeft w:val="640"/>
          <w:marRight w:val="0"/>
          <w:marTop w:val="0"/>
          <w:marBottom w:val="0"/>
          <w:divBdr>
            <w:top w:val="none" w:sz="0" w:space="0" w:color="auto"/>
            <w:left w:val="none" w:sz="0" w:space="0" w:color="auto"/>
            <w:bottom w:val="none" w:sz="0" w:space="0" w:color="auto"/>
            <w:right w:val="none" w:sz="0" w:space="0" w:color="auto"/>
          </w:divBdr>
        </w:div>
        <w:div w:id="2113667125">
          <w:marLeft w:val="640"/>
          <w:marRight w:val="0"/>
          <w:marTop w:val="0"/>
          <w:marBottom w:val="0"/>
          <w:divBdr>
            <w:top w:val="none" w:sz="0" w:space="0" w:color="auto"/>
            <w:left w:val="none" w:sz="0" w:space="0" w:color="auto"/>
            <w:bottom w:val="none" w:sz="0" w:space="0" w:color="auto"/>
            <w:right w:val="none" w:sz="0" w:space="0" w:color="auto"/>
          </w:divBdr>
        </w:div>
        <w:div w:id="1908606128">
          <w:marLeft w:val="640"/>
          <w:marRight w:val="0"/>
          <w:marTop w:val="0"/>
          <w:marBottom w:val="0"/>
          <w:divBdr>
            <w:top w:val="none" w:sz="0" w:space="0" w:color="auto"/>
            <w:left w:val="none" w:sz="0" w:space="0" w:color="auto"/>
            <w:bottom w:val="none" w:sz="0" w:space="0" w:color="auto"/>
            <w:right w:val="none" w:sz="0" w:space="0" w:color="auto"/>
          </w:divBdr>
        </w:div>
        <w:div w:id="1791584912">
          <w:marLeft w:val="640"/>
          <w:marRight w:val="0"/>
          <w:marTop w:val="0"/>
          <w:marBottom w:val="0"/>
          <w:divBdr>
            <w:top w:val="none" w:sz="0" w:space="0" w:color="auto"/>
            <w:left w:val="none" w:sz="0" w:space="0" w:color="auto"/>
            <w:bottom w:val="none" w:sz="0" w:space="0" w:color="auto"/>
            <w:right w:val="none" w:sz="0" w:space="0" w:color="auto"/>
          </w:divBdr>
        </w:div>
        <w:div w:id="951783530">
          <w:marLeft w:val="640"/>
          <w:marRight w:val="0"/>
          <w:marTop w:val="0"/>
          <w:marBottom w:val="0"/>
          <w:divBdr>
            <w:top w:val="none" w:sz="0" w:space="0" w:color="auto"/>
            <w:left w:val="none" w:sz="0" w:space="0" w:color="auto"/>
            <w:bottom w:val="none" w:sz="0" w:space="0" w:color="auto"/>
            <w:right w:val="none" w:sz="0" w:space="0" w:color="auto"/>
          </w:divBdr>
        </w:div>
        <w:div w:id="871070426">
          <w:marLeft w:val="640"/>
          <w:marRight w:val="0"/>
          <w:marTop w:val="0"/>
          <w:marBottom w:val="0"/>
          <w:divBdr>
            <w:top w:val="none" w:sz="0" w:space="0" w:color="auto"/>
            <w:left w:val="none" w:sz="0" w:space="0" w:color="auto"/>
            <w:bottom w:val="none" w:sz="0" w:space="0" w:color="auto"/>
            <w:right w:val="none" w:sz="0" w:space="0" w:color="auto"/>
          </w:divBdr>
        </w:div>
        <w:div w:id="594746825">
          <w:marLeft w:val="640"/>
          <w:marRight w:val="0"/>
          <w:marTop w:val="0"/>
          <w:marBottom w:val="0"/>
          <w:divBdr>
            <w:top w:val="none" w:sz="0" w:space="0" w:color="auto"/>
            <w:left w:val="none" w:sz="0" w:space="0" w:color="auto"/>
            <w:bottom w:val="none" w:sz="0" w:space="0" w:color="auto"/>
            <w:right w:val="none" w:sz="0" w:space="0" w:color="auto"/>
          </w:divBdr>
        </w:div>
        <w:div w:id="636573921">
          <w:marLeft w:val="640"/>
          <w:marRight w:val="0"/>
          <w:marTop w:val="0"/>
          <w:marBottom w:val="0"/>
          <w:divBdr>
            <w:top w:val="none" w:sz="0" w:space="0" w:color="auto"/>
            <w:left w:val="none" w:sz="0" w:space="0" w:color="auto"/>
            <w:bottom w:val="none" w:sz="0" w:space="0" w:color="auto"/>
            <w:right w:val="none" w:sz="0" w:space="0" w:color="auto"/>
          </w:divBdr>
        </w:div>
        <w:div w:id="1163276624">
          <w:marLeft w:val="640"/>
          <w:marRight w:val="0"/>
          <w:marTop w:val="0"/>
          <w:marBottom w:val="0"/>
          <w:divBdr>
            <w:top w:val="none" w:sz="0" w:space="0" w:color="auto"/>
            <w:left w:val="none" w:sz="0" w:space="0" w:color="auto"/>
            <w:bottom w:val="none" w:sz="0" w:space="0" w:color="auto"/>
            <w:right w:val="none" w:sz="0" w:space="0" w:color="auto"/>
          </w:divBdr>
        </w:div>
        <w:div w:id="1662081078">
          <w:marLeft w:val="640"/>
          <w:marRight w:val="0"/>
          <w:marTop w:val="0"/>
          <w:marBottom w:val="0"/>
          <w:divBdr>
            <w:top w:val="none" w:sz="0" w:space="0" w:color="auto"/>
            <w:left w:val="none" w:sz="0" w:space="0" w:color="auto"/>
            <w:bottom w:val="none" w:sz="0" w:space="0" w:color="auto"/>
            <w:right w:val="none" w:sz="0" w:space="0" w:color="auto"/>
          </w:divBdr>
        </w:div>
        <w:div w:id="1070156946">
          <w:marLeft w:val="640"/>
          <w:marRight w:val="0"/>
          <w:marTop w:val="0"/>
          <w:marBottom w:val="0"/>
          <w:divBdr>
            <w:top w:val="none" w:sz="0" w:space="0" w:color="auto"/>
            <w:left w:val="none" w:sz="0" w:space="0" w:color="auto"/>
            <w:bottom w:val="none" w:sz="0" w:space="0" w:color="auto"/>
            <w:right w:val="none" w:sz="0" w:space="0" w:color="auto"/>
          </w:divBdr>
        </w:div>
        <w:div w:id="159732918">
          <w:marLeft w:val="640"/>
          <w:marRight w:val="0"/>
          <w:marTop w:val="0"/>
          <w:marBottom w:val="0"/>
          <w:divBdr>
            <w:top w:val="none" w:sz="0" w:space="0" w:color="auto"/>
            <w:left w:val="none" w:sz="0" w:space="0" w:color="auto"/>
            <w:bottom w:val="none" w:sz="0" w:space="0" w:color="auto"/>
            <w:right w:val="none" w:sz="0" w:space="0" w:color="auto"/>
          </w:divBdr>
        </w:div>
        <w:div w:id="1642540864">
          <w:marLeft w:val="640"/>
          <w:marRight w:val="0"/>
          <w:marTop w:val="0"/>
          <w:marBottom w:val="0"/>
          <w:divBdr>
            <w:top w:val="none" w:sz="0" w:space="0" w:color="auto"/>
            <w:left w:val="none" w:sz="0" w:space="0" w:color="auto"/>
            <w:bottom w:val="none" w:sz="0" w:space="0" w:color="auto"/>
            <w:right w:val="none" w:sz="0" w:space="0" w:color="auto"/>
          </w:divBdr>
        </w:div>
        <w:div w:id="1383216385">
          <w:marLeft w:val="640"/>
          <w:marRight w:val="0"/>
          <w:marTop w:val="0"/>
          <w:marBottom w:val="0"/>
          <w:divBdr>
            <w:top w:val="none" w:sz="0" w:space="0" w:color="auto"/>
            <w:left w:val="none" w:sz="0" w:space="0" w:color="auto"/>
            <w:bottom w:val="none" w:sz="0" w:space="0" w:color="auto"/>
            <w:right w:val="none" w:sz="0" w:space="0" w:color="auto"/>
          </w:divBdr>
        </w:div>
        <w:div w:id="124086842">
          <w:marLeft w:val="640"/>
          <w:marRight w:val="0"/>
          <w:marTop w:val="0"/>
          <w:marBottom w:val="0"/>
          <w:divBdr>
            <w:top w:val="none" w:sz="0" w:space="0" w:color="auto"/>
            <w:left w:val="none" w:sz="0" w:space="0" w:color="auto"/>
            <w:bottom w:val="none" w:sz="0" w:space="0" w:color="auto"/>
            <w:right w:val="none" w:sz="0" w:space="0" w:color="auto"/>
          </w:divBdr>
        </w:div>
        <w:div w:id="1527711782">
          <w:marLeft w:val="640"/>
          <w:marRight w:val="0"/>
          <w:marTop w:val="0"/>
          <w:marBottom w:val="0"/>
          <w:divBdr>
            <w:top w:val="none" w:sz="0" w:space="0" w:color="auto"/>
            <w:left w:val="none" w:sz="0" w:space="0" w:color="auto"/>
            <w:bottom w:val="none" w:sz="0" w:space="0" w:color="auto"/>
            <w:right w:val="none" w:sz="0" w:space="0" w:color="auto"/>
          </w:divBdr>
        </w:div>
        <w:div w:id="476529183">
          <w:marLeft w:val="640"/>
          <w:marRight w:val="0"/>
          <w:marTop w:val="0"/>
          <w:marBottom w:val="0"/>
          <w:divBdr>
            <w:top w:val="none" w:sz="0" w:space="0" w:color="auto"/>
            <w:left w:val="none" w:sz="0" w:space="0" w:color="auto"/>
            <w:bottom w:val="none" w:sz="0" w:space="0" w:color="auto"/>
            <w:right w:val="none" w:sz="0" w:space="0" w:color="auto"/>
          </w:divBdr>
        </w:div>
        <w:div w:id="1103305825">
          <w:marLeft w:val="640"/>
          <w:marRight w:val="0"/>
          <w:marTop w:val="0"/>
          <w:marBottom w:val="0"/>
          <w:divBdr>
            <w:top w:val="none" w:sz="0" w:space="0" w:color="auto"/>
            <w:left w:val="none" w:sz="0" w:space="0" w:color="auto"/>
            <w:bottom w:val="none" w:sz="0" w:space="0" w:color="auto"/>
            <w:right w:val="none" w:sz="0" w:space="0" w:color="auto"/>
          </w:divBdr>
        </w:div>
        <w:div w:id="901864779">
          <w:marLeft w:val="640"/>
          <w:marRight w:val="0"/>
          <w:marTop w:val="0"/>
          <w:marBottom w:val="0"/>
          <w:divBdr>
            <w:top w:val="none" w:sz="0" w:space="0" w:color="auto"/>
            <w:left w:val="none" w:sz="0" w:space="0" w:color="auto"/>
            <w:bottom w:val="none" w:sz="0" w:space="0" w:color="auto"/>
            <w:right w:val="none" w:sz="0" w:space="0" w:color="auto"/>
          </w:divBdr>
        </w:div>
        <w:div w:id="702370028">
          <w:marLeft w:val="640"/>
          <w:marRight w:val="0"/>
          <w:marTop w:val="0"/>
          <w:marBottom w:val="0"/>
          <w:divBdr>
            <w:top w:val="none" w:sz="0" w:space="0" w:color="auto"/>
            <w:left w:val="none" w:sz="0" w:space="0" w:color="auto"/>
            <w:bottom w:val="none" w:sz="0" w:space="0" w:color="auto"/>
            <w:right w:val="none" w:sz="0" w:space="0" w:color="auto"/>
          </w:divBdr>
        </w:div>
        <w:div w:id="53555010">
          <w:marLeft w:val="640"/>
          <w:marRight w:val="0"/>
          <w:marTop w:val="0"/>
          <w:marBottom w:val="0"/>
          <w:divBdr>
            <w:top w:val="none" w:sz="0" w:space="0" w:color="auto"/>
            <w:left w:val="none" w:sz="0" w:space="0" w:color="auto"/>
            <w:bottom w:val="none" w:sz="0" w:space="0" w:color="auto"/>
            <w:right w:val="none" w:sz="0" w:space="0" w:color="auto"/>
          </w:divBdr>
        </w:div>
        <w:div w:id="257494698">
          <w:marLeft w:val="640"/>
          <w:marRight w:val="0"/>
          <w:marTop w:val="0"/>
          <w:marBottom w:val="0"/>
          <w:divBdr>
            <w:top w:val="none" w:sz="0" w:space="0" w:color="auto"/>
            <w:left w:val="none" w:sz="0" w:space="0" w:color="auto"/>
            <w:bottom w:val="none" w:sz="0" w:space="0" w:color="auto"/>
            <w:right w:val="none" w:sz="0" w:space="0" w:color="auto"/>
          </w:divBdr>
        </w:div>
        <w:div w:id="691339299">
          <w:marLeft w:val="640"/>
          <w:marRight w:val="0"/>
          <w:marTop w:val="0"/>
          <w:marBottom w:val="0"/>
          <w:divBdr>
            <w:top w:val="none" w:sz="0" w:space="0" w:color="auto"/>
            <w:left w:val="none" w:sz="0" w:space="0" w:color="auto"/>
            <w:bottom w:val="none" w:sz="0" w:space="0" w:color="auto"/>
            <w:right w:val="none" w:sz="0" w:space="0" w:color="auto"/>
          </w:divBdr>
        </w:div>
        <w:div w:id="1250893197">
          <w:marLeft w:val="640"/>
          <w:marRight w:val="0"/>
          <w:marTop w:val="0"/>
          <w:marBottom w:val="0"/>
          <w:divBdr>
            <w:top w:val="none" w:sz="0" w:space="0" w:color="auto"/>
            <w:left w:val="none" w:sz="0" w:space="0" w:color="auto"/>
            <w:bottom w:val="none" w:sz="0" w:space="0" w:color="auto"/>
            <w:right w:val="none" w:sz="0" w:space="0" w:color="auto"/>
          </w:divBdr>
        </w:div>
        <w:div w:id="768548709">
          <w:marLeft w:val="640"/>
          <w:marRight w:val="0"/>
          <w:marTop w:val="0"/>
          <w:marBottom w:val="0"/>
          <w:divBdr>
            <w:top w:val="none" w:sz="0" w:space="0" w:color="auto"/>
            <w:left w:val="none" w:sz="0" w:space="0" w:color="auto"/>
            <w:bottom w:val="none" w:sz="0" w:space="0" w:color="auto"/>
            <w:right w:val="none" w:sz="0" w:space="0" w:color="auto"/>
          </w:divBdr>
        </w:div>
        <w:div w:id="1806313288">
          <w:marLeft w:val="640"/>
          <w:marRight w:val="0"/>
          <w:marTop w:val="0"/>
          <w:marBottom w:val="0"/>
          <w:divBdr>
            <w:top w:val="none" w:sz="0" w:space="0" w:color="auto"/>
            <w:left w:val="none" w:sz="0" w:space="0" w:color="auto"/>
            <w:bottom w:val="none" w:sz="0" w:space="0" w:color="auto"/>
            <w:right w:val="none" w:sz="0" w:space="0" w:color="auto"/>
          </w:divBdr>
        </w:div>
        <w:div w:id="283317895">
          <w:marLeft w:val="640"/>
          <w:marRight w:val="0"/>
          <w:marTop w:val="0"/>
          <w:marBottom w:val="0"/>
          <w:divBdr>
            <w:top w:val="none" w:sz="0" w:space="0" w:color="auto"/>
            <w:left w:val="none" w:sz="0" w:space="0" w:color="auto"/>
            <w:bottom w:val="none" w:sz="0" w:space="0" w:color="auto"/>
            <w:right w:val="none" w:sz="0" w:space="0" w:color="auto"/>
          </w:divBdr>
        </w:div>
        <w:div w:id="1111313763">
          <w:marLeft w:val="640"/>
          <w:marRight w:val="0"/>
          <w:marTop w:val="0"/>
          <w:marBottom w:val="0"/>
          <w:divBdr>
            <w:top w:val="none" w:sz="0" w:space="0" w:color="auto"/>
            <w:left w:val="none" w:sz="0" w:space="0" w:color="auto"/>
            <w:bottom w:val="none" w:sz="0" w:space="0" w:color="auto"/>
            <w:right w:val="none" w:sz="0" w:space="0" w:color="auto"/>
          </w:divBdr>
        </w:div>
        <w:div w:id="1765568018">
          <w:marLeft w:val="640"/>
          <w:marRight w:val="0"/>
          <w:marTop w:val="0"/>
          <w:marBottom w:val="0"/>
          <w:divBdr>
            <w:top w:val="none" w:sz="0" w:space="0" w:color="auto"/>
            <w:left w:val="none" w:sz="0" w:space="0" w:color="auto"/>
            <w:bottom w:val="none" w:sz="0" w:space="0" w:color="auto"/>
            <w:right w:val="none" w:sz="0" w:space="0" w:color="auto"/>
          </w:divBdr>
        </w:div>
        <w:div w:id="1225528792">
          <w:marLeft w:val="640"/>
          <w:marRight w:val="0"/>
          <w:marTop w:val="0"/>
          <w:marBottom w:val="0"/>
          <w:divBdr>
            <w:top w:val="none" w:sz="0" w:space="0" w:color="auto"/>
            <w:left w:val="none" w:sz="0" w:space="0" w:color="auto"/>
            <w:bottom w:val="none" w:sz="0" w:space="0" w:color="auto"/>
            <w:right w:val="none" w:sz="0" w:space="0" w:color="auto"/>
          </w:divBdr>
        </w:div>
        <w:div w:id="305597795">
          <w:marLeft w:val="640"/>
          <w:marRight w:val="0"/>
          <w:marTop w:val="0"/>
          <w:marBottom w:val="0"/>
          <w:divBdr>
            <w:top w:val="none" w:sz="0" w:space="0" w:color="auto"/>
            <w:left w:val="none" w:sz="0" w:space="0" w:color="auto"/>
            <w:bottom w:val="none" w:sz="0" w:space="0" w:color="auto"/>
            <w:right w:val="none" w:sz="0" w:space="0" w:color="auto"/>
          </w:divBdr>
        </w:div>
        <w:div w:id="414209658">
          <w:marLeft w:val="640"/>
          <w:marRight w:val="0"/>
          <w:marTop w:val="0"/>
          <w:marBottom w:val="0"/>
          <w:divBdr>
            <w:top w:val="none" w:sz="0" w:space="0" w:color="auto"/>
            <w:left w:val="none" w:sz="0" w:space="0" w:color="auto"/>
            <w:bottom w:val="none" w:sz="0" w:space="0" w:color="auto"/>
            <w:right w:val="none" w:sz="0" w:space="0" w:color="auto"/>
          </w:divBdr>
        </w:div>
        <w:div w:id="982274220">
          <w:marLeft w:val="640"/>
          <w:marRight w:val="0"/>
          <w:marTop w:val="0"/>
          <w:marBottom w:val="0"/>
          <w:divBdr>
            <w:top w:val="none" w:sz="0" w:space="0" w:color="auto"/>
            <w:left w:val="none" w:sz="0" w:space="0" w:color="auto"/>
            <w:bottom w:val="none" w:sz="0" w:space="0" w:color="auto"/>
            <w:right w:val="none" w:sz="0" w:space="0" w:color="auto"/>
          </w:divBdr>
        </w:div>
        <w:div w:id="152531145">
          <w:marLeft w:val="640"/>
          <w:marRight w:val="0"/>
          <w:marTop w:val="0"/>
          <w:marBottom w:val="0"/>
          <w:divBdr>
            <w:top w:val="none" w:sz="0" w:space="0" w:color="auto"/>
            <w:left w:val="none" w:sz="0" w:space="0" w:color="auto"/>
            <w:bottom w:val="none" w:sz="0" w:space="0" w:color="auto"/>
            <w:right w:val="none" w:sz="0" w:space="0" w:color="auto"/>
          </w:divBdr>
        </w:div>
        <w:div w:id="1856337116">
          <w:marLeft w:val="640"/>
          <w:marRight w:val="0"/>
          <w:marTop w:val="0"/>
          <w:marBottom w:val="0"/>
          <w:divBdr>
            <w:top w:val="none" w:sz="0" w:space="0" w:color="auto"/>
            <w:left w:val="none" w:sz="0" w:space="0" w:color="auto"/>
            <w:bottom w:val="none" w:sz="0" w:space="0" w:color="auto"/>
            <w:right w:val="none" w:sz="0" w:space="0" w:color="auto"/>
          </w:divBdr>
        </w:div>
        <w:div w:id="898903697">
          <w:marLeft w:val="640"/>
          <w:marRight w:val="0"/>
          <w:marTop w:val="0"/>
          <w:marBottom w:val="0"/>
          <w:divBdr>
            <w:top w:val="none" w:sz="0" w:space="0" w:color="auto"/>
            <w:left w:val="none" w:sz="0" w:space="0" w:color="auto"/>
            <w:bottom w:val="none" w:sz="0" w:space="0" w:color="auto"/>
            <w:right w:val="none" w:sz="0" w:space="0" w:color="auto"/>
          </w:divBdr>
        </w:div>
        <w:div w:id="286859844">
          <w:marLeft w:val="640"/>
          <w:marRight w:val="0"/>
          <w:marTop w:val="0"/>
          <w:marBottom w:val="0"/>
          <w:divBdr>
            <w:top w:val="none" w:sz="0" w:space="0" w:color="auto"/>
            <w:left w:val="none" w:sz="0" w:space="0" w:color="auto"/>
            <w:bottom w:val="none" w:sz="0" w:space="0" w:color="auto"/>
            <w:right w:val="none" w:sz="0" w:space="0" w:color="auto"/>
          </w:divBdr>
        </w:div>
        <w:div w:id="165943404">
          <w:marLeft w:val="640"/>
          <w:marRight w:val="0"/>
          <w:marTop w:val="0"/>
          <w:marBottom w:val="0"/>
          <w:divBdr>
            <w:top w:val="none" w:sz="0" w:space="0" w:color="auto"/>
            <w:left w:val="none" w:sz="0" w:space="0" w:color="auto"/>
            <w:bottom w:val="none" w:sz="0" w:space="0" w:color="auto"/>
            <w:right w:val="none" w:sz="0" w:space="0" w:color="auto"/>
          </w:divBdr>
        </w:div>
        <w:div w:id="1801653774">
          <w:marLeft w:val="640"/>
          <w:marRight w:val="0"/>
          <w:marTop w:val="0"/>
          <w:marBottom w:val="0"/>
          <w:divBdr>
            <w:top w:val="none" w:sz="0" w:space="0" w:color="auto"/>
            <w:left w:val="none" w:sz="0" w:space="0" w:color="auto"/>
            <w:bottom w:val="none" w:sz="0" w:space="0" w:color="auto"/>
            <w:right w:val="none" w:sz="0" w:space="0" w:color="auto"/>
          </w:divBdr>
        </w:div>
        <w:div w:id="749078512">
          <w:marLeft w:val="640"/>
          <w:marRight w:val="0"/>
          <w:marTop w:val="0"/>
          <w:marBottom w:val="0"/>
          <w:divBdr>
            <w:top w:val="none" w:sz="0" w:space="0" w:color="auto"/>
            <w:left w:val="none" w:sz="0" w:space="0" w:color="auto"/>
            <w:bottom w:val="none" w:sz="0" w:space="0" w:color="auto"/>
            <w:right w:val="none" w:sz="0" w:space="0" w:color="auto"/>
          </w:divBdr>
        </w:div>
        <w:div w:id="268851748">
          <w:marLeft w:val="640"/>
          <w:marRight w:val="0"/>
          <w:marTop w:val="0"/>
          <w:marBottom w:val="0"/>
          <w:divBdr>
            <w:top w:val="none" w:sz="0" w:space="0" w:color="auto"/>
            <w:left w:val="none" w:sz="0" w:space="0" w:color="auto"/>
            <w:bottom w:val="none" w:sz="0" w:space="0" w:color="auto"/>
            <w:right w:val="none" w:sz="0" w:space="0" w:color="auto"/>
          </w:divBdr>
        </w:div>
        <w:div w:id="1004550725">
          <w:marLeft w:val="640"/>
          <w:marRight w:val="0"/>
          <w:marTop w:val="0"/>
          <w:marBottom w:val="0"/>
          <w:divBdr>
            <w:top w:val="none" w:sz="0" w:space="0" w:color="auto"/>
            <w:left w:val="none" w:sz="0" w:space="0" w:color="auto"/>
            <w:bottom w:val="none" w:sz="0" w:space="0" w:color="auto"/>
            <w:right w:val="none" w:sz="0" w:space="0" w:color="auto"/>
          </w:divBdr>
        </w:div>
        <w:div w:id="1969967763">
          <w:marLeft w:val="640"/>
          <w:marRight w:val="0"/>
          <w:marTop w:val="0"/>
          <w:marBottom w:val="0"/>
          <w:divBdr>
            <w:top w:val="none" w:sz="0" w:space="0" w:color="auto"/>
            <w:left w:val="none" w:sz="0" w:space="0" w:color="auto"/>
            <w:bottom w:val="none" w:sz="0" w:space="0" w:color="auto"/>
            <w:right w:val="none" w:sz="0" w:space="0" w:color="auto"/>
          </w:divBdr>
        </w:div>
        <w:div w:id="1806192643">
          <w:marLeft w:val="640"/>
          <w:marRight w:val="0"/>
          <w:marTop w:val="0"/>
          <w:marBottom w:val="0"/>
          <w:divBdr>
            <w:top w:val="none" w:sz="0" w:space="0" w:color="auto"/>
            <w:left w:val="none" w:sz="0" w:space="0" w:color="auto"/>
            <w:bottom w:val="none" w:sz="0" w:space="0" w:color="auto"/>
            <w:right w:val="none" w:sz="0" w:space="0" w:color="auto"/>
          </w:divBdr>
        </w:div>
        <w:div w:id="424882809">
          <w:marLeft w:val="640"/>
          <w:marRight w:val="0"/>
          <w:marTop w:val="0"/>
          <w:marBottom w:val="0"/>
          <w:divBdr>
            <w:top w:val="none" w:sz="0" w:space="0" w:color="auto"/>
            <w:left w:val="none" w:sz="0" w:space="0" w:color="auto"/>
            <w:bottom w:val="none" w:sz="0" w:space="0" w:color="auto"/>
            <w:right w:val="none" w:sz="0" w:space="0" w:color="auto"/>
          </w:divBdr>
        </w:div>
        <w:div w:id="1369796799">
          <w:marLeft w:val="640"/>
          <w:marRight w:val="0"/>
          <w:marTop w:val="0"/>
          <w:marBottom w:val="0"/>
          <w:divBdr>
            <w:top w:val="none" w:sz="0" w:space="0" w:color="auto"/>
            <w:left w:val="none" w:sz="0" w:space="0" w:color="auto"/>
            <w:bottom w:val="none" w:sz="0" w:space="0" w:color="auto"/>
            <w:right w:val="none" w:sz="0" w:space="0" w:color="auto"/>
          </w:divBdr>
        </w:div>
        <w:div w:id="1932202813">
          <w:marLeft w:val="640"/>
          <w:marRight w:val="0"/>
          <w:marTop w:val="0"/>
          <w:marBottom w:val="0"/>
          <w:divBdr>
            <w:top w:val="none" w:sz="0" w:space="0" w:color="auto"/>
            <w:left w:val="none" w:sz="0" w:space="0" w:color="auto"/>
            <w:bottom w:val="none" w:sz="0" w:space="0" w:color="auto"/>
            <w:right w:val="none" w:sz="0" w:space="0" w:color="auto"/>
          </w:divBdr>
        </w:div>
        <w:div w:id="96486178">
          <w:marLeft w:val="640"/>
          <w:marRight w:val="0"/>
          <w:marTop w:val="0"/>
          <w:marBottom w:val="0"/>
          <w:divBdr>
            <w:top w:val="none" w:sz="0" w:space="0" w:color="auto"/>
            <w:left w:val="none" w:sz="0" w:space="0" w:color="auto"/>
            <w:bottom w:val="none" w:sz="0" w:space="0" w:color="auto"/>
            <w:right w:val="none" w:sz="0" w:space="0" w:color="auto"/>
          </w:divBdr>
        </w:div>
        <w:div w:id="80682439">
          <w:marLeft w:val="640"/>
          <w:marRight w:val="0"/>
          <w:marTop w:val="0"/>
          <w:marBottom w:val="0"/>
          <w:divBdr>
            <w:top w:val="none" w:sz="0" w:space="0" w:color="auto"/>
            <w:left w:val="none" w:sz="0" w:space="0" w:color="auto"/>
            <w:bottom w:val="none" w:sz="0" w:space="0" w:color="auto"/>
            <w:right w:val="none" w:sz="0" w:space="0" w:color="auto"/>
          </w:divBdr>
        </w:div>
        <w:div w:id="1701972370">
          <w:marLeft w:val="640"/>
          <w:marRight w:val="0"/>
          <w:marTop w:val="0"/>
          <w:marBottom w:val="0"/>
          <w:divBdr>
            <w:top w:val="none" w:sz="0" w:space="0" w:color="auto"/>
            <w:left w:val="none" w:sz="0" w:space="0" w:color="auto"/>
            <w:bottom w:val="none" w:sz="0" w:space="0" w:color="auto"/>
            <w:right w:val="none" w:sz="0" w:space="0" w:color="auto"/>
          </w:divBdr>
        </w:div>
        <w:div w:id="1068962077">
          <w:marLeft w:val="640"/>
          <w:marRight w:val="0"/>
          <w:marTop w:val="0"/>
          <w:marBottom w:val="0"/>
          <w:divBdr>
            <w:top w:val="none" w:sz="0" w:space="0" w:color="auto"/>
            <w:left w:val="none" w:sz="0" w:space="0" w:color="auto"/>
            <w:bottom w:val="none" w:sz="0" w:space="0" w:color="auto"/>
            <w:right w:val="none" w:sz="0" w:space="0" w:color="auto"/>
          </w:divBdr>
        </w:div>
        <w:div w:id="339084694">
          <w:marLeft w:val="640"/>
          <w:marRight w:val="0"/>
          <w:marTop w:val="0"/>
          <w:marBottom w:val="0"/>
          <w:divBdr>
            <w:top w:val="none" w:sz="0" w:space="0" w:color="auto"/>
            <w:left w:val="none" w:sz="0" w:space="0" w:color="auto"/>
            <w:bottom w:val="none" w:sz="0" w:space="0" w:color="auto"/>
            <w:right w:val="none" w:sz="0" w:space="0" w:color="auto"/>
          </w:divBdr>
        </w:div>
        <w:div w:id="1652707488">
          <w:marLeft w:val="640"/>
          <w:marRight w:val="0"/>
          <w:marTop w:val="0"/>
          <w:marBottom w:val="0"/>
          <w:divBdr>
            <w:top w:val="none" w:sz="0" w:space="0" w:color="auto"/>
            <w:left w:val="none" w:sz="0" w:space="0" w:color="auto"/>
            <w:bottom w:val="none" w:sz="0" w:space="0" w:color="auto"/>
            <w:right w:val="none" w:sz="0" w:space="0" w:color="auto"/>
          </w:divBdr>
        </w:div>
        <w:div w:id="534074226">
          <w:marLeft w:val="640"/>
          <w:marRight w:val="0"/>
          <w:marTop w:val="0"/>
          <w:marBottom w:val="0"/>
          <w:divBdr>
            <w:top w:val="none" w:sz="0" w:space="0" w:color="auto"/>
            <w:left w:val="none" w:sz="0" w:space="0" w:color="auto"/>
            <w:bottom w:val="none" w:sz="0" w:space="0" w:color="auto"/>
            <w:right w:val="none" w:sz="0" w:space="0" w:color="auto"/>
          </w:divBdr>
        </w:div>
        <w:div w:id="1353998703">
          <w:marLeft w:val="640"/>
          <w:marRight w:val="0"/>
          <w:marTop w:val="0"/>
          <w:marBottom w:val="0"/>
          <w:divBdr>
            <w:top w:val="none" w:sz="0" w:space="0" w:color="auto"/>
            <w:left w:val="none" w:sz="0" w:space="0" w:color="auto"/>
            <w:bottom w:val="none" w:sz="0" w:space="0" w:color="auto"/>
            <w:right w:val="none" w:sz="0" w:space="0" w:color="auto"/>
          </w:divBdr>
        </w:div>
        <w:div w:id="1935087199">
          <w:marLeft w:val="640"/>
          <w:marRight w:val="0"/>
          <w:marTop w:val="0"/>
          <w:marBottom w:val="0"/>
          <w:divBdr>
            <w:top w:val="none" w:sz="0" w:space="0" w:color="auto"/>
            <w:left w:val="none" w:sz="0" w:space="0" w:color="auto"/>
            <w:bottom w:val="none" w:sz="0" w:space="0" w:color="auto"/>
            <w:right w:val="none" w:sz="0" w:space="0" w:color="auto"/>
          </w:divBdr>
        </w:div>
        <w:div w:id="926230460">
          <w:marLeft w:val="640"/>
          <w:marRight w:val="0"/>
          <w:marTop w:val="0"/>
          <w:marBottom w:val="0"/>
          <w:divBdr>
            <w:top w:val="none" w:sz="0" w:space="0" w:color="auto"/>
            <w:left w:val="none" w:sz="0" w:space="0" w:color="auto"/>
            <w:bottom w:val="none" w:sz="0" w:space="0" w:color="auto"/>
            <w:right w:val="none" w:sz="0" w:space="0" w:color="auto"/>
          </w:divBdr>
        </w:div>
        <w:div w:id="1508717164">
          <w:marLeft w:val="640"/>
          <w:marRight w:val="0"/>
          <w:marTop w:val="0"/>
          <w:marBottom w:val="0"/>
          <w:divBdr>
            <w:top w:val="none" w:sz="0" w:space="0" w:color="auto"/>
            <w:left w:val="none" w:sz="0" w:space="0" w:color="auto"/>
            <w:bottom w:val="none" w:sz="0" w:space="0" w:color="auto"/>
            <w:right w:val="none" w:sz="0" w:space="0" w:color="auto"/>
          </w:divBdr>
        </w:div>
        <w:div w:id="1940485785">
          <w:marLeft w:val="640"/>
          <w:marRight w:val="0"/>
          <w:marTop w:val="0"/>
          <w:marBottom w:val="0"/>
          <w:divBdr>
            <w:top w:val="none" w:sz="0" w:space="0" w:color="auto"/>
            <w:left w:val="none" w:sz="0" w:space="0" w:color="auto"/>
            <w:bottom w:val="none" w:sz="0" w:space="0" w:color="auto"/>
            <w:right w:val="none" w:sz="0" w:space="0" w:color="auto"/>
          </w:divBdr>
        </w:div>
        <w:div w:id="115493407">
          <w:marLeft w:val="640"/>
          <w:marRight w:val="0"/>
          <w:marTop w:val="0"/>
          <w:marBottom w:val="0"/>
          <w:divBdr>
            <w:top w:val="none" w:sz="0" w:space="0" w:color="auto"/>
            <w:left w:val="none" w:sz="0" w:space="0" w:color="auto"/>
            <w:bottom w:val="none" w:sz="0" w:space="0" w:color="auto"/>
            <w:right w:val="none" w:sz="0" w:space="0" w:color="auto"/>
          </w:divBdr>
        </w:div>
        <w:div w:id="397097940">
          <w:marLeft w:val="640"/>
          <w:marRight w:val="0"/>
          <w:marTop w:val="0"/>
          <w:marBottom w:val="0"/>
          <w:divBdr>
            <w:top w:val="none" w:sz="0" w:space="0" w:color="auto"/>
            <w:left w:val="none" w:sz="0" w:space="0" w:color="auto"/>
            <w:bottom w:val="none" w:sz="0" w:space="0" w:color="auto"/>
            <w:right w:val="none" w:sz="0" w:space="0" w:color="auto"/>
          </w:divBdr>
        </w:div>
        <w:div w:id="1249847945">
          <w:marLeft w:val="640"/>
          <w:marRight w:val="0"/>
          <w:marTop w:val="0"/>
          <w:marBottom w:val="0"/>
          <w:divBdr>
            <w:top w:val="none" w:sz="0" w:space="0" w:color="auto"/>
            <w:left w:val="none" w:sz="0" w:space="0" w:color="auto"/>
            <w:bottom w:val="none" w:sz="0" w:space="0" w:color="auto"/>
            <w:right w:val="none" w:sz="0" w:space="0" w:color="auto"/>
          </w:divBdr>
        </w:div>
        <w:div w:id="1512603499">
          <w:marLeft w:val="640"/>
          <w:marRight w:val="0"/>
          <w:marTop w:val="0"/>
          <w:marBottom w:val="0"/>
          <w:divBdr>
            <w:top w:val="none" w:sz="0" w:space="0" w:color="auto"/>
            <w:left w:val="none" w:sz="0" w:space="0" w:color="auto"/>
            <w:bottom w:val="none" w:sz="0" w:space="0" w:color="auto"/>
            <w:right w:val="none" w:sz="0" w:space="0" w:color="auto"/>
          </w:divBdr>
        </w:div>
        <w:div w:id="1429813031">
          <w:marLeft w:val="640"/>
          <w:marRight w:val="0"/>
          <w:marTop w:val="0"/>
          <w:marBottom w:val="0"/>
          <w:divBdr>
            <w:top w:val="none" w:sz="0" w:space="0" w:color="auto"/>
            <w:left w:val="none" w:sz="0" w:space="0" w:color="auto"/>
            <w:bottom w:val="none" w:sz="0" w:space="0" w:color="auto"/>
            <w:right w:val="none" w:sz="0" w:space="0" w:color="auto"/>
          </w:divBdr>
        </w:div>
        <w:div w:id="1489861206">
          <w:marLeft w:val="640"/>
          <w:marRight w:val="0"/>
          <w:marTop w:val="0"/>
          <w:marBottom w:val="0"/>
          <w:divBdr>
            <w:top w:val="none" w:sz="0" w:space="0" w:color="auto"/>
            <w:left w:val="none" w:sz="0" w:space="0" w:color="auto"/>
            <w:bottom w:val="none" w:sz="0" w:space="0" w:color="auto"/>
            <w:right w:val="none" w:sz="0" w:space="0" w:color="auto"/>
          </w:divBdr>
        </w:div>
        <w:div w:id="1838693662">
          <w:marLeft w:val="640"/>
          <w:marRight w:val="0"/>
          <w:marTop w:val="0"/>
          <w:marBottom w:val="0"/>
          <w:divBdr>
            <w:top w:val="none" w:sz="0" w:space="0" w:color="auto"/>
            <w:left w:val="none" w:sz="0" w:space="0" w:color="auto"/>
            <w:bottom w:val="none" w:sz="0" w:space="0" w:color="auto"/>
            <w:right w:val="none" w:sz="0" w:space="0" w:color="auto"/>
          </w:divBdr>
        </w:div>
        <w:div w:id="1338388724">
          <w:marLeft w:val="640"/>
          <w:marRight w:val="0"/>
          <w:marTop w:val="0"/>
          <w:marBottom w:val="0"/>
          <w:divBdr>
            <w:top w:val="none" w:sz="0" w:space="0" w:color="auto"/>
            <w:left w:val="none" w:sz="0" w:space="0" w:color="auto"/>
            <w:bottom w:val="none" w:sz="0" w:space="0" w:color="auto"/>
            <w:right w:val="none" w:sz="0" w:space="0" w:color="auto"/>
          </w:divBdr>
        </w:div>
        <w:div w:id="269555461">
          <w:marLeft w:val="640"/>
          <w:marRight w:val="0"/>
          <w:marTop w:val="0"/>
          <w:marBottom w:val="0"/>
          <w:divBdr>
            <w:top w:val="none" w:sz="0" w:space="0" w:color="auto"/>
            <w:left w:val="none" w:sz="0" w:space="0" w:color="auto"/>
            <w:bottom w:val="none" w:sz="0" w:space="0" w:color="auto"/>
            <w:right w:val="none" w:sz="0" w:space="0" w:color="auto"/>
          </w:divBdr>
        </w:div>
        <w:div w:id="578446113">
          <w:marLeft w:val="640"/>
          <w:marRight w:val="0"/>
          <w:marTop w:val="0"/>
          <w:marBottom w:val="0"/>
          <w:divBdr>
            <w:top w:val="none" w:sz="0" w:space="0" w:color="auto"/>
            <w:left w:val="none" w:sz="0" w:space="0" w:color="auto"/>
            <w:bottom w:val="none" w:sz="0" w:space="0" w:color="auto"/>
            <w:right w:val="none" w:sz="0" w:space="0" w:color="auto"/>
          </w:divBdr>
        </w:div>
        <w:div w:id="231743322">
          <w:marLeft w:val="640"/>
          <w:marRight w:val="0"/>
          <w:marTop w:val="0"/>
          <w:marBottom w:val="0"/>
          <w:divBdr>
            <w:top w:val="none" w:sz="0" w:space="0" w:color="auto"/>
            <w:left w:val="none" w:sz="0" w:space="0" w:color="auto"/>
            <w:bottom w:val="none" w:sz="0" w:space="0" w:color="auto"/>
            <w:right w:val="none" w:sz="0" w:space="0" w:color="auto"/>
          </w:divBdr>
        </w:div>
        <w:div w:id="1518999886">
          <w:marLeft w:val="640"/>
          <w:marRight w:val="0"/>
          <w:marTop w:val="0"/>
          <w:marBottom w:val="0"/>
          <w:divBdr>
            <w:top w:val="none" w:sz="0" w:space="0" w:color="auto"/>
            <w:left w:val="none" w:sz="0" w:space="0" w:color="auto"/>
            <w:bottom w:val="none" w:sz="0" w:space="0" w:color="auto"/>
            <w:right w:val="none" w:sz="0" w:space="0" w:color="auto"/>
          </w:divBdr>
        </w:div>
        <w:div w:id="1446777370">
          <w:marLeft w:val="640"/>
          <w:marRight w:val="0"/>
          <w:marTop w:val="0"/>
          <w:marBottom w:val="0"/>
          <w:divBdr>
            <w:top w:val="none" w:sz="0" w:space="0" w:color="auto"/>
            <w:left w:val="none" w:sz="0" w:space="0" w:color="auto"/>
            <w:bottom w:val="none" w:sz="0" w:space="0" w:color="auto"/>
            <w:right w:val="none" w:sz="0" w:space="0" w:color="auto"/>
          </w:divBdr>
        </w:div>
        <w:div w:id="2039618636">
          <w:marLeft w:val="640"/>
          <w:marRight w:val="0"/>
          <w:marTop w:val="0"/>
          <w:marBottom w:val="0"/>
          <w:divBdr>
            <w:top w:val="none" w:sz="0" w:space="0" w:color="auto"/>
            <w:left w:val="none" w:sz="0" w:space="0" w:color="auto"/>
            <w:bottom w:val="none" w:sz="0" w:space="0" w:color="auto"/>
            <w:right w:val="none" w:sz="0" w:space="0" w:color="auto"/>
          </w:divBdr>
        </w:div>
        <w:div w:id="655646423">
          <w:marLeft w:val="640"/>
          <w:marRight w:val="0"/>
          <w:marTop w:val="0"/>
          <w:marBottom w:val="0"/>
          <w:divBdr>
            <w:top w:val="none" w:sz="0" w:space="0" w:color="auto"/>
            <w:left w:val="none" w:sz="0" w:space="0" w:color="auto"/>
            <w:bottom w:val="none" w:sz="0" w:space="0" w:color="auto"/>
            <w:right w:val="none" w:sz="0" w:space="0" w:color="auto"/>
          </w:divBdr>
        </w:div>
        <w:div w:id="15349015">
          <w:marLeft w:val="640"/>
          <w:marRight w:val="0"/>
          <w:marTop w:val="0"/>
          <w:marBottom w:val="0"/>
          <w:divBdr>
            <w:top w:val="none" w:sz="0" w:space="0" w:color="auto"/>
            <w:left w:val="none" w:sz="0" w:space="0" w:color="auto"/>
            <w:bottom w:val="none" w:sz="0" w:space="0" w:color="auto"/>
            <w:right w:val="none" w:sz="0" w:space="0" w:color="auto"/>
          </w:divBdr>
        </w:div>
        <w:div w:id="1398940183">
          <w:marLeft w:val="640"/>
          <w:marRight w:val="0"/>
          <w:marTop w:val="0"/>
          <w:marBottom w:val="0"/>
          <w:divBdr>
            <w:top w:val="none" w:sz="0" w:space="0" w:color="auto"/>
            <w:left w:val="none" w:sz="0" w:space="0" w:color="auto"/>
            <w:bottom w:val="none" w:sz="0" w:space="0" w:color="auto"/>
            <w:right w:val="none" w:sz="0" w:space="0" w:color="auto"/>
          </w:divBdr>
        </w:div>
        <w:div w:id="1773745865">
          <w:marLeft w:val="640"/>
          <w:marRight w:val="0"/>
          <w:marTop w:val="0"/>
          <w:marBottom w:val="0"/>
          <w:divBdr>
            <w:top w:val="none" w:sz="0" w:space="0" w:color="auto"/>
            <w:left w:val="none" w:sz="0" w:space="0" w:color="auto"/>
            <w:bottom w:val="none" w:sz="0" w:space="0" w:color="auto"/>
            <w:right w:val="none" w:sz="0" w:space="0" w:color="auto"/>
          </w:divBdr>
        </w:div>
        <w:div w:id="1609118513">
          <w:marLeft w:val="640"/>
          <w:marRight w:val="0"/>
          <w:marTop w:val="0"/>
          <w:marBottom w:val="0"/>
          <w:divBdr>
            <w:top w:val="none" w:sz="0" w:space="0" w:color="auto"/>
            <w:left w:val="none" w:sz="0" w:space="0" w:color="auto"/>
            <w:bottom w:val="none" w:sz="0" w:space="0" w:color="auto"/>
            <w:right w:val="none" w:sz="0" w:space="0" w:color="auto"/>
          </w:divBdr>
        </w:div>
        <w:div w:id="59837513">
          <w:marLeft w:val="640"/>
          <w:marRight w:val="0"/>
          <w:marTop w:val="0"/>
          <w:marBottom w:val="0"/>
          <w:divBdr>
            <w:top w:val="none" w:sz="0" w:space="0" w:color="auto"/>
            <w:left w:val="none" w:sz="0" w:space="0" w:color="auto"/>
            <w:bottom w:val="none" w:sz="0" w:space="0" w:color="auto"/>
            <w:right w:val="none" w:sz="0" w:space="0" w:color="auto"/>
          </w:divBdr>
        </w:div>
        <w:div w:id="1748922708">
          <w:marLeft w:val="640"/>
          <w:marRight w:val="0"/>
          <w:marTop w:val="0"/>
          <w:marBottom w:val="0"/>
          <w:divBdr>
            <w:top w:val="none" w:sz="0" w:space="0" w:color="auto"/>
            <w:left w:val="none" w:sz="0" w:space="0" w:color="auto"/>
            <w:bottom w:val="none" w:sz="0" w:space="0" w:color="auto"/>
            <w:right w:val="none" w:sz="0" w:space="0" w:color="auto"/>
          </w:divBdr>
        </w:div>
        <w:div w:id="1576279406">
          <w:marLeft w:val="640"/>
          <w:marRight w:val="0"/>
          <w:marTop w:val="0"/>
          <w:marBottom w:val="0"/>
          <w:divBdr>
            <w:top w:val="none" w:sz="0" w:space="0" w:color="auto"/>
            <w:left w:val="none" w:sz="0" w:space="0" w:color="auto"/>
            <w:bottom w:val="none" w:sz="0" w:space="0" w:color="auto"/>
            <w:right w:val="none" w:sz="0" w:space="0" w:color="auto"/>
          </w:divBdr>
        </w:div>
        <w:div w:id="75442249">
          <w:marLeft w:val="640"/>
          <w:marRight w:val="0"/>
          <w:marTop w:val="0"/>
          <w:marBottom w:val="0"/>
          <w:divBdr>
            <w:top w:val="none" w:sz="0" w:space="0" w:color="auto"/>
            <w:left w:val="none" w:sz="0" w:space="0" w:color="auto"/>
            <w:bottom w:val="none" w:sz="0" w:space="0" w:color="auto"/>
            <w:right w:val="none" w:sz="0" w:space="0" w:color="auto"/>
          </w:divBdr>
        </w:div>
        <w:div w:id="2076512980">
          <w:marLeft w:val="640"/>
          <w:marRight w:val="0"/>
          <w:marTop w:val="0"/>
          <w:marBottom w:val="0"/>
          <w:divBdr>
            <w:top w:val="none" w:sz="0" w:space="0" w:color="auto"/>
            <w:left w:val="none" w:sz="0" w:space="0" w:color="auto"/>
            <w:bottom w:val="none" w:sz="0" w:space="0" w:color="auto"/>
            <w:right w:val="none" w:sz="0" w:space="0" w:color="auto"/>
          </w:divBdr>
        </w:div>
        <w:div w:id="1427732424">
          <w:marLeft w:val="640"/>
          <w:marRight w:val="0"/>
          <w:marTop w:val="0"/>
          <w:marBottom w:val="0"/>
          <w:divBdr>
            <w:top w:val="none" w:sz="0" w:space="0" w:color="auto"/>
            <w:left w:val="none" w:sz="0" w:space="0" w:color="auto"/>
            <w:bottom w:val="none" w:sz="0" w:space="0" w:color="auto"/>
            <w:right w:val="none" w:sz="0" w:space="0" w:color="auto"/>
          </w:divBdr>
        </w:div>
        <w:div w:id="1337883728">
          <w:marLeft w:val="640"/>
          <w:marRight w:val="0"/>
          <w:marTop w:val="0"/>
          <w:marBottom w:val="0"/>
          <w:divBdr>
            <w:top w:val="none" w:sz="0" w:space="0" w:color="auto"/>
            <w:left w:val="none" w:sz="0" w:space="0" w:color="auto"/>
            <w:bottom w:val="none" w:sz="0" w:space="0" w:color="auto"/>
            <w:right w:val="none" w:sz="0" w:space="0" w:color="auto"/>
          </w:divBdr>
        </w:div>
        <w:div w:id="978537996">
          <w:marLeft w:val="640"/>
          <w:marRight w:val="0"/>
          <w:marTop w:val="0"/>
          <w:marBottom w:val="0"/>
          <w:divBdr>
            <w:top w:val="none" w:sz="0" w:space="0" w:color="auto"/>
            <w:left w:val="none" w:sz="0" w:space="0" w:color="auto"/>
            <w:bottom w:val="none" w:sz="0" w:space="0" w:color="auto"/>
            <w:right w:val="none" w:sz="0" w:space="0" w:color="auto"/>
          </w:divBdr>
        </w:div>
        <w:div w:id="1211072339">
          <w:marLeft w:val="640"/>
          <w:marRight w:val="0"/>
          <w:marTop w:val="0"/>
          <w:marBottom w:val="0"/>
          <w:divBdr>
            <w:top w:val="none" w:sz="0" w:space="0" w:color="auto"/>
            <w:left w:val="none" w:sz="0" w:space="0" w:color="auto"/>
            <w:bottom w:val="none" w:sz="0" w:space="0" w:color="auto"/>
            <w:right w:val="none" w:sz="0" w:space="0" w:color="auto"/>
          </w:divBdr>
        </w:div>
        <w:div w:id="1244414673">
          <w:marLeft w:val="640"/>
          <w:marRight w:val="0"/>
          <w:marTop w:val="0"/>
          <w:marBottom w:val="0"/>
          <w:divBdr>
            <w:top w:val="none" w:sz="0" w:space="0" w:color="auto"/>
            <w:left w:val="none" w:sz="0" w:space="0" w:color="auto"/>
            <w:bottom w:val="none" w:sz="0" w:space="0" w:color="auto"/>
            <w:right w:val="none" w:sz="0" w:space="0" w:color="auto"/>
          </w:divBdr>
        </w:div>
        <w:div w:id="1600017025">
          <w:marLeft w:val="640"/>
          <w:marRight w:val="0"/>
          <w:marTop w:val="0"/>
          <w:marBottom w:val="0"/>
          <w:divBdr>
            <w:top w:val="none" w:sz="0" w:space="0" w:color="auto"/>
            <w:left w:val="none" w:sz="0" w:space="0" w:color="auto"/>
            <w:bottom w:val="none" w:sz="0" w:space="0" w:color="auto"/>
            <w:right w:val="none" w:sz="0" w:space="0" w:color="auto"/>
          </w:divBdr>
        </w:div>
        <w:div w:id="1366254893">
          <w:marLeft w:val="640"/>
          <w:marRight w:val="0"/>
          <w:marTop w:val="0"/>
          <w:marBottom w:val="0"/>
          <w:divBdr>
            <w:top w:val="none" w:sz="0" w:space="0" w:color="auto"/>
            <w:left w:val="none" w:sz="0" w:space="0" w:color="auto"/>
            <w:bottom w:val="none" w:sz="0" w:space="0" w:color="auto"/>
            <w:right w:val="none" w:sz="0" w:space="0" w:color="auto"/>
          </w:divBdr>
        </w:div>
        <w:div w:id="576331009">
          <w:marLeft w:val="640"/>
          <w:marRight w:val="0"/>
          <w:marTop w:val="0"/>
          <w:marBottom w:val="0"/>
          <w:divBdr>
            <w:top w:val="none" w:sz="0" w:space="0" w:color="auto"/>
            <w:left w:val="none" w:sz="0" w:space="0" w:color="auto"/>
            <w:bottom w:val="none" w:sz="0" w:space="0" w:color="auto"/>
            <w:right w:val="none" w:sz="0" w:space="0" w:color="auto"/>
          </w:divBdr>
        </w:div>
        <w:div w:id="919213169">
          <w:marLeft w:val="640"/>
          <w:marRight w:val="0"/>
          <w:marTop w:val="0"/>
          <w:marBottom w:val="0"/>
          <w:divBdr>
            <w:top w:val="none" w:sz="0" w:space="0" w:color="auto"/>
            <w:left w:val="none" w:sz="0" w:space="0" w:color="auto"/>
            <w:bottom w:val="none" w:sz="0" w:space="0" w:color="auto"/>
            <w:right w:val="none" w:sz="0" w:space="0" w:color="auto"/>
          </w:divBdr>
        </w:div>
        <w:div w:id="923029963">
          <w:marLeft w:val="640"/>
          <w:marRight w:val="0"/>
          <w:marTop w:val="0"/>
          <w:marBottom w:val="0"/>
          <w:divBdr>
            <w:top w:val="none" w:sz="0" w:space="0" w:color="auto"/>
            <w:left w:val="none" w:sz="0" w:space="0" w:color="auto"/>
            <w:bottom w:val="none" w:sz="0" w:space="0" w:color="auto"/>
            <w:right w:val="none" w:sz="0" w:space="0" w:color="auto"/>
          </w:divBdr>
        </w:div>
        <w:div w:id="1831675673">
          <w:marLeft w:val="640"/>
          <w:marRight w:val="0"/>
          <w:marTop w:val="0"/>
          <w:marBottom w:val="0"/>
          <w:divBdr>
            <w:top w:val="none" w:sz="0" w:space="0" w:color="auto"/>
            <w:left w:val="none" w:sz="0" w:space="0" w:color="auto"/>
            <w:bottom w:val="none" w:sz="0" w:space="0" w:color="auto"/>
            <w:right w:val="none" w:sz="0" w:space="0" w:color="auto"/>
          </w:divBdr>
        </w:div>
        <w:div w:id="2026906189">
          <w:marLeft w:val="640"/>
          <w:marRight w:val="0"/>
          <w:marTop w:val="0"/>
          <w:marBottom w:val="0"/>
          <w:divBdr>
            <w:top w:val="none" w:sz="0" w:space="0" w:color="auto"/>
            <w:left w:val="none" w:sz="0" w:space="0" w:color="auto"/>
            <w:bottom w:val="none" w:sz="0" w:space="0" w:color="auto"/>
            <w:right w:val="none" w:sz="0" w:space="0" w:color="auto"/>
          </w:divBdr>
        </w:div>
      </w:divsChild>
    </w:div>
    <w:div w:id="2039889620">
      <w:bodyDiv w:val="1"/>
      <w:marLeft w:val="0"/>
      <w:marRight w:val="0"/>
      <w:marTop w:val="0"/>
      <w:marBottom w:val="0"/>
      <w:divBdr>
        <w:top w:val="none" w:sz="0" w:space="0" w:color="auto"/>
        <w:left w:val="none" w:sz="0" w:space="0" w:color="auto"/>
        <w:bottom w:val="none" w:sz="0" w:space="0" w:color="auto"/>
        <w:right w:val="none" w:sz="0" w:space="0" w:color="auto"/>
      </w:divBdr>
      <w:divsChild>
        <w:div w:id="1905868611">
          <w:marLeft w:val="640"/>
          <w:marRight w:val="0"/>
          <w:marTop w:val="0"/>
          <w:marBottom w:val="0"/>
          <w:divBdr>
            <w:top w:val="none" w:sz="0" w:space="0" w:color="auto"/>
            <w:left w:val="none" w:sz="0" w:space="0" w:color="auto"/>
            <w:bottom w:val="none" w:sz="0" w:space="0" w:color="auto"/>
            <w:right w:val="none" w:sz="0" w:space="0" w:color="auto"/>
          </w:divBdr>
        </w:div>
        <w:div w:id="320043680">
          <w:marLeft w:val="640"/>
          <w:marRight w:val="0"/>
          <w:marTop w:val="0"/>
          <w:marBottom w:val="0"/>
          <w:divBdr>
            <w:top w:val="none" w:sz="0" w:space="0" w:color="auto"/>
            <w:left w:val="none" w:sz="0" w:space="0" w:color="auto"/>
            <w:bottom w:val="none" w:sz="0" w:space="0" w:color="auto"/>
            <w:right w:val="none" w:sz="0" w:space="0" w:color="auto"/>
          </w:divBdr>
        </w:div>
        <w:div w:id="1789350447">
          <w:marLeft w:val="640"/>
          <w:marRight w:val="0"/>
          <w:marTop w:val="0"/>
          <w:marBottom w:val="0"/>
          <w:divBdr>
            <w:top w:val="none" w:sz="0" w:space="0" w:color="auto"/>
            <w:left w:val="none" w:sz="0" w:space="0" w:color="auto"/>
            <w:bottom w:val="none" w:sz="0" w:space="0" w:color="auto"/>
            <w:right w:val="none" w:sz="0" w:space="0" w:color="auto"/>
          </w:divBdr>
        </w:div>
        <w:div w:id="143472987">
          <w:marLeft w:val="640"/>
          <w:marRight w:val="0"/>
          <w:marTop w:val="0"/>
          <w:marBottom w:val="0"/>
          <w:divBdr>
            <w:top w:val="none" w:sz="0" w:space="0" w:color="auto"/>
            <w:left w:val="none" w:sz="0" w:space="0" w:color="auto"/>
            <w:bottom w:val="none" w:sz="0" w:space="0" w:color="auto"/>
            <w:right w:val="none" w:sz="0" w:space="0" w:color="auto"/>
          </w:divBdr>
        </w:div>
        <w:div w:id="35157773">
          <w:marLeft w:val="640"/>
          <w:marRight w:val="0"/>
          <w:marTop w:val="0"/>
          <w:marBottom w:val="0"/>
          <w:divBdr>
            <w:top w:val="none" w:sz="0" w:space="0" w:color="auto"/>
            <w:left w:val="none" w:sz="0" w:space="0" w:color="auto"/>
            <w:bottom w:val="none" w:sz="0" w:space="0" w:color="auto"/>
            <w:right w:val="none" w:sz="0" w:space="0" w:color="auto"/>
          </w:divBdr>
        </w:div>
        <w:div w:id="1479763394">
          <w:marLeft w:val="640"/>
          <w:marRight w:val="0"/>
          <w:marTop w:val="0"/>
          <w:marBottom w:val="0"/>
          <w:divBdr>
            <w:top w:val="none" w:sz="0" w:space="0" w:color="auto"/>
            <w:left w:val="none" w:sz="0" w:space="0" w:color="auto"/>
            <w:bottom w:val="none" w:sz="0" w:space="0" w:color="auto"/>
            <w:right w:val="none" w:sz="0" w:space="0" w:color="auto"/>
          </w:divBdr>
        </w:div>
        <w:div w:id="1936476452">
          <w:marLeft w:val="640"/>
          <w:marRight w:val="0"/>
          <w:marTop w:val="0"/>
          <w:marBottom w:val="0"/>
          <w:divBdr>
            <w:top w:val="none" w:sz="0" w:space="0" w:color="auto"/>
            <w:left w:val="none" w:sz="0" w:space="0" w:color="auto"/>
            <w:bottom w:val="none" w:sz="0" w:space="0" w:color="auto"/>
            <w:right w:val="none" w:sz="0" w:space="0" w:color="auto"/>
          </w:divBdr>
        </w:div>
        <w:div w:id="6249025">
          <w:marLeft w:val="640"/>
          <w:marRight w:val="0"/>
          <w:marTop w:val="0"/>
          <w:marBottom w:val="0"/>
          <w:divBdr>
            <w:top w:val="none" w:sz="0" w:space="0" w:color="auto"/>
            <w:left w:val="none" w:sz="0" w:space="0" w:color="auto"/>
            <w:bottom w:val="none" w:sz="0" w:space="0" w:color="auto"/>
            <w:right w:val="none" w:sz="0" w:space="0" w:color="auto"/>
          </w:divBdr>
        </w:div>
        <w:div w:id="503283069">
          <w:marLeft w:val="640"/>
          <w:marRight w:val="0"/>
          <w:marTop w:val="0"/>
          <w:marBottom w:val="0"/>
          <w:divBdr>
            <w:top w:val="none" w:sz="0" w:space="0" w:color="auto"/>
            <w:left w:val="none" w:sz="0" w:space="0" w:color="auto"/>
            <w:bottom w:val="none" w:sz="0" w:space="0" w:color="auto"/>
            <w:right w:val="none" w:sz="0" w:space="0" w:color="auto"/>
          </w:divBdr>
        </w:div>
        <w:div w:id="1484614160">
          <w:marLeft w:val="640"/>
          <w:marRight w:val="0"/>
          <w:marTop w:val="0"/>
          <w:marBottom w:val="0"/>
          <w:divBdr>
            <w:top w:val="none" w:sz="0" w:space="0" w:color="auto"/>
            <w:left w:val="none" w:sz="0" w:space="0" w:color="auto"/>
            <w:bottom w:val="none" w:sz="0" w:space="0" w:color="auto"/>
            <w:right w:val="none" w:sz="0" w:space="0" w:color="auto"/>
          </w:divBdr>
        </w:div>
        <w:div w:id="157036716">
          <w:marLeft w:val="640"/>
          <w:marRight w:val="0"/>
          <w:marTop w:val="0"/>
          <w:marBottom w:val="0"/>
          <w:divBdr>
            <w:top w:val="none" w:sz="0" w:space="0" w:color="auto"/>
            <w:left w:val="none" w:sz="0" w:space="0" w:color="auto"/>
            <w:bottom w:val="none" w:sz="0" w:space="0" w:color="auto"/>
            <w:right w:val="none" w:sz="0" w:space="0" w:color="auto"/>
          </w:divBdr>
        </w:div>
        <w:div w:id="1582643336">
          <w:marLeft w:val="640"/>
          <w:marRight w:val="0"/>
          <w:marTop w:val="0"/>
          <w:marBottom w:val="0"/>
          <w:divBdr>
            <w:top w:val="none" w:sz="0" w:space="0" w:color="auto"/>
            <w:left w:val="none" w:sz="0" w:space="0" w:color="auto"/>
            <w:bottom w:val="none" w:sz="0" w:space="0" w:color="auto"/>
            <w:right w:val="none" w:sz="0" w:space="0" w:color="auto"/>
          </w:divBdr>
        </w:div>
        <w:div w:id="1250040807">
          <w:marLeft w:val="640"/>
          <w:marRight w:val="0"/>
          <w:marTop w:val="0"/>
          <w:marBottom w:val="0"/>
          <w:divBdr>
            <w:top w:val="none" w:sz="0" w:space="0" w:color="auto"/>
            <w:left w:val="none" w:sz="0" w:space="0" w:color="auto"/>
            <w:bottom w:val="none" w:sz="0" w:space="0" w:color="auto"/>
            <w:right w:val="none" w:sz="0" w:space="0" w:color="auto"/>
          </w:divBdr>
        </w:div>
        <w:div w:id="130560915">
          <w:marLeft w:val="640"/>
          <w:marRight w:val="0"/>
          <w:marTop w:val="0"/>
          <w:marBottom w:val="0"/>
          <w:divBdr>
            <w:top w:val="none" w:sz="0" w:space="0" w:color="auto"/>
            <w:left w:val="none" w:sz="0" w:space="0" w:color="auto"/>
            <w:bottom w:val="none" w:sz="0" w:space="0" w:color="auto"/>
            <w:right w:val="none" w:sz="0" w:space="0" w:color="auto"/>
          </w:divBdr>
        </w:div>
        <w:div w:id="789935104">
          <w:marLeft w:val="640"/>
          <w:marRight w:val="0"/>
          <w:marTop w:val="0"/>
          <w:marBottom w:val="0"/>
          <w:divBdr>
            <w:top w:val="none" w:sz="0" w:space="0" w:color="auto"/>
            <w:left w:val="none" w:sz="0" w:space="0" w:color="auto"/>
            <w:bottom w:val="none" w:sz="0" w:space="0" w:color="auto"/>
            <w:right w:val="none" w:sz="0" w:space="0" w:color="auto"/>
          </w:divBdr>
        </w:div>
        <w:div w:id="1298730205">
          <w:marLeft w:val="640"/>
          <w:marRight w:val="0"/>
          <w:marTop w:val="0"/>
          <w:marBottom w:val="0"/>
          <w:divBdr>
            <w:top w:val="none" w:sz="0" w:space="0" w:color="auto"/>
            <w:left w:val="none" w:sz="0" w:space="0" w:color="auto"/>
            <w:bottom w:val="none" w:sz="0" w:space="0" w:color="auto"/>
            <w:right w:val="none" w:sz="0" w:space="0" w:color="auto"/>
          </w:divBdr>
        </w:div>
        <w:div w:id="2022853791">
          <w:marLeft w:val="640"/>
          <w:marRight w:val="0"/>
          <w:marTop w:val="0"/>
          <w:marBottom w:val="0"/>
          <w:divBdr>
            <w:top w:val="none" w:sz="0" w:space="0" w:color="auto"/>
            <w:left w:val="none" w:sz="0" w:space="0" w:color="auto"/>
            <w:bottom w:val="none" w:sz="0" w:space="0" w:color="auto"/>
            <w:right w:val="none" w:sz="0" w:space="0" w:color="auto"/>
          </w:divBdr>
        </w:div>
        <w:div w:id="132454756">
          <w:marLeft w:val="640"/>
          <w:marRight w:val="0"/>
          <w:marTop w:val="0"/>
          <w:marBottom w:val="0"/>
          <w:divBdr>
            <w:top w:val="none" w:sz="0" w:space="0" w:color="auto"/>
            <w:left w:val="none" w:sz="0" w:space="0" w:color="auto"/>
            <w:bottom w:val="none" w:sz="0" w:space="0" w:color="auto"/>
            <w:right w:val="none" w:sz="0" w:space="0" w:color="auto"/>
          </w:divBdr>
        </w:div>
        <w:div w:id="516115234">
          <w:marLeft w:val="640"/>
          <w:marRight w:val="0"/>
          <w:marTop w:val="0"/>
          <w:marBottom w:val="0"/>
          <w:divBdr>
            <w:top w:val="none" w:sz="0" w:space="0" w:color="auto"/>
            <w:left w:val="none" w:sz="0" w:space="0" w:color="auto"/>
            <w:bottom w:val="none" w:sz="0" w:space="0" w:color="auto"/>
            <w:right w:val="none" w:sz="0" w:space="0" w:color="auto"/>
          </w:divBdr>
        </w:div>
        <w:div w:id="1698462518">
          <w:marLeft w:val="640"/>
          <w:marRight w:val="0"/>
          <w:marTop w:val="0"/>
          <w:marBottom w:val="0"/>
          <w:divBdr>
            <w:top w:val="none" w:sz="0" w:space="0" w:color="auto"/>
            <w:left w:val="none" w:sz="0" w:space="0" w:color="auto"/>
            <w:bottom w:val="none" w:sz="0" w:space="0" w:color="auto"/>
            <w:right w:val="none" w:sz="0" w:space="0" w:color="auto"/>
          </w:divBdr>
        </w:div>
        <w:div w:id="1942376932">
          <w:marLeft w:val="640"/>
          <w:marRight w:val="0"/>
          <w:marTop w:val="0"/>
          <w:marBottom w:val="0"/>
          <w:divBdr>
            <w:top w:val="none" w:sz="0" w:space="0" w:color="auto"/>
            <w:left w:val="none" w:sz="0" w:space="0" w:color="auto"/>
            <w:bottom w:val="none" w:sz="0" w:space="0" w:color="auto"/>
            <w:right w:val="none" w:sz="0" w:space="0" w:color="auto"/>
          </w:divBdr>
        </w:div>
        <w:div w:id="898324835">
          <w:marLeft w:val="640"/>
          <w:marRight w:val="0"/>
          <w:marTop w:val="0"/>
          <w:marBottom w:val="0"/>
          <w:divBdr>
            <w:top w:val="none" w:sz="0" w:space="0" w:color="auto"/>
            <w:left w:val="none" w:sz="0" w:space="0" w:color="auto"/>
            <w:bottom w:val="none" w:sz="0" w:space="0" w:color="auto"/>
            <w:right w:val="none" w:sz="0" w:space="0" w:color="auto"/>
          </w:divBdr>
        </w:div>
        <w:div w:id="1269003634">
          <w:marLeft w:val="640"/>
          <w:marRight w:val="0"/>
          <w:marTop w:val="0"/>
          <w:marBottom w:val="0"/>
          <w:divBdr>
            <w:top w:val="none" w:sz="0" w:space="0" w:color="auto"/>
            <w:left w:val="none" w:sz="0" w:space="0" w:color="auto"/>
            <w:bottom w:val="none" w:sz="0" w:space="0" w:color="auto"/>
            <w:right w:val="none" w:sz="0" w:space="0" w:color="auto"/>
          </w:divBdr>
        </w:div>
        <w:div w:id="880048542">
          <w:marLeft w:val="640"/>
          <w:marRight w:val="0"/>
          <w:marTop w:val="0"/>
          <w:marBottom w:val="0"/>
          <w:divBdr>
            <w:top w:val="none" w:sz="0" w:space="0" w:color="auto"/>
            <w:left w:val="none" w:sz="0" w:space="0" w:color="auto"/>
            <w:bottom w:val="none" w:sz="0" w:space="0" w:color="auto"/>
            <w:right w:val="none" w:sz="0" w:space="0" w:color="auto"/>
          </w:divBdr>
        </w:div>
        <w:div w:id="1113135895">
          <w:marLeft w:val="640"/>
          <w:marRight w:val="0"/>
          <w:marTop w:val="0"/>
          <w:marBottom w:val="0"/>
          <w:divBdr>
            <w:top w:val="none" w:sz="0" w:space="0" w:color="auto"/>
            <w:left w:val="none" w:sz="0" w:space="0" w:color="auto"/>
            <w:bottom w:val="none" w:sz="0" w:space="0" w:color="auto"/>
            <w:right w:val="none" w:sz="0" w:space="0" w:color="auto"/>
          </w:divBdr>
        </w:div>
        <w:div w:id="1675037510">
          <w:marLeft w:val="640"/>
          <w:marRight w:val="0"/>
          <w:marTop w:val="0"/>
          <w:marBottom w:val="0"/>
          <w:divBdr>
            <w:top w:val="none" w:sz="0" w:space="0" w:color="auto"/>
            <w:left w:val="none" w:sz="0" w:space="0" w:color="auto"/>
            <w:bottom w:val="none" w:sz="0" w:space="0" w:color="auto"/>
            <w:right w:val="none" w:sz="0" w:space="0" w:color="auto"/>
          </w:divBdr>
        </w:div>
        <w:div w:id="226035734">
          <w:marLeft w:val="640"/>
          <w:marRight w:val="0"/>
          <w:marTop w:val="0"/>
          <w:marBottom w:val="0"/>
          <w:divBdr>
            <w:top w:val="none" w:sz="0" w:space="0" w:color="auto"/>
            <w:left w:val="none" w:sz="0" w:space="0" w:color="auto"/>
            <w:bottom w:val="none" w:sz="0" w:space="0" w:color="auto"/>
            <w:right w:val="none" w:sz="0" w:space="0" w:color="auto"/>
          </w:divBdr>
        </w:div>
        <w:div w:id="794906495">
          <w:marLeft w:val="640"/>
          <w:marRight w:val="0"/>
          <w:marTop w:val="0"/>
          <w:marBottom w:val="0"/>
          <w:divBdr>
            <w:top w:val="none" w:sz="0" w:space="0" w:color="auto"/>
            <w:left w:val="none" w:sz="0" w:space="0" w:color="auto"/>
            <w:bottom w:val="none" w:sz="0" w:space="0" w:color="auto"/>
            <w:right w:val="none" w:sz="0" w:space="0" w:color="auto"/>
          </w:divBdr>
        </w:div>
        <w:div w:id="1810702428">
          <w:marLeft w:val="640"/>
          <w:marRight w:val="0"/>
          <w:marTop w:val="0"/>
          <w:marBottom w:val="0"/>
          <w:divBdr>
            <w:top w:val="none" w:sz="0" w:space="0" w:color="auto"/>
            <w:left w:val="none" w:sz="0" w:space="0" w:color="auto"/>
            <w:bottom w:val="none" w:sz="0" w:space="0" w:color="auto"/>
            <w:right w:val="none" w:sz="0" w:space="0" w:color="auto"/>
          </w:divBdr>
        </w:div>
        <w:div w:id="2083913872">
          <w:marLeft w:val="640"/>
          <w:marRight w:val="0"/>
          <w:marTop w:val="0"/>
          <w:marBottom w:val="0"/>
          <w:divBdr>
            <w:top w:val="none" w:sz="0" w:space="0" w:color="auto"/>
            <w:left w:val="none" w:sz="0" w:space="0" w:color="auto"/>
            <w:bottom w:val="none" w:sz="0" w:space="0" w:color="auto"/>
            <w:right w:val="none" w:sz="0" w:space="0" w:color="auto"/>
          </w:divBdr>
        </w:div>
        <w:div w:id="555432328">
          <w:marLeft w:val="640"/>
          <w:marRight w:val="0"/>
          <w:marTop w:val="0"/>
          <w:marBottom w:val="0"/>
          <w:divBdr>
            <w:top w:val="none" w:sz="0" w:space="0" w:color="auto"/>
            <w:left w:val="none" w:sz="0" w:space="0" w:color="auto"/>
            <w:bottom w:val="none" w:sz="0" w:space="0" w:color="auto"/>
            <w:right w:val="none" w:sz="0" w:space="0" w:color="auto"/>
          </w:divBdr>
        </w:div>
        <w:div w:id="521355775">
          <w:marLeft w:val="640"/>
          <w:marRight w:val="0"/>
          <w:marTop w:val="0"/>
          <w:marBottom w:val="0"/>
          <w:divBdr>
            <w:top w:val="none" w:sz="0" w:space="0" w:color="auto"/>
            <w:left w:val="none" w:sz="0" w:space="0" w:color="auto"/>
            <w:bottom w:val="none" w:sz="0" w:space="0" w:color="auto"/>
            <w:right w:val="none" w:sz="0" w:space="0" w:color="auto"/>
          </w:divBdr>
        </w:div>
        <w:div w:id="1672028835">
          <w:marLeft w:val="640"/>
          <w:marRight w:val="0"/>
          <w:marTop w:val="0"/>
          <w:marBottom w:val="0"/>
          <w:divBdr>
            <w:top w:val="none" w:sz="0" w:space="0" w:color="auto"/>
            <w:left w:val="none" w:sz="0" w:space="0" w:color="auto"/>
            <w:bottom w:val="none" w:sz="0" w:space="0" w:color="auto"/>
            <w:right w:val="none" w:sz="0" w:space="0" w:color="auto"/>
          </w:divBdr>
        </w:div>
        <w:div w:id="1226835123">
          <w:marLeft w:val="640"/>
          <w:marRight w:val="0"/>
          <w:marTop w:val="0"/>
          <w:marBottom w:val="0"/>
          <w:divBdr>
            <w:top w:val="none" w:sz="0" w:space="0" w:color="auto"/>
            <w:left w:val="none" w:sz="0" w:space="0" w:color="auto"/>
            <w:bottom w:val="none" w:sz="0" w:space="0" w:color="auto"/>
            <w:right w:val="none" w:sz="0" w:space="0" w:color="auto"/>
          </w:divBdr>
        </w:div>
        <w:div w:id="1480027161">
          <w:marLeft w:val="640"/>
          <w:marRight w:val="0"/>
          <w:marTop w:val="0"/>
          <w:marBottom w:val="0"/>
          <w:divBdr>
            <w:top w:val="none" w:sz="0" w:space="0" w:color="auto"/>
            <w:left w:val="none" w:sz="0" w:space="0" w:color="auto"/>
            <w:bottom w:val="none" w:sz="0" w:space="0" w:color="auto"/>
            <w:right w:val="none" w:sz="0" w:space="0" w:color="auto"/>
          </w:divBdr>
        </w:div>
        <w:div w:id="392772640">
          <w:marLeft w:val="640"/>
          <w:marRight w:val="0"/>
          <w:marTop w:val="0"/>
          <w:marBottom w:val="0"/>
          <w:divBdr>
            <w:top w:val="none" w:sz="0" w:space="0" w:color="auto"/>
            <w:left w:val="none" w:sz="0" w:space="0" w:color="auto"/>
            <w:bottom w:val="none" w:sz="0" w:space="0" w:color="auto"/>
            <w:right w:val="none" w:sz="0" w:space="0" w:color="auto"/>
          </w:divBdr>
        </w:div>
        <w:div w:id="860435297">
          <w:marLeft w:val="640"/>
          <w:marRight w:val="0"/>
          <w:marTop w:val="0"/>
          <w:marBottom w:val="0"/>
          <w:divBdr>
            <w:top w:val="none" w:sz="0" w:space="0" w:color="auto"/>
            <w:left w:val="none" w:sz="0" w:space="0" w:color="auto"/>
            <w:bottom w:val="none" w:sz="0" w:space="0" w:color="auto"/>
            <w:right w:val="none" w:sz="0" w:space="0" w:color="auto"/>
          </w:divBdr>
        </w:div>
        <w:div w:id="891309927">
          <w:marLeft w:val="640"/>
          <w:marRight w:val="0"/>
          <w:marTop w:val="0"/>
          <w:marBottom w:val="0"/>
          <w:divBdr>
            <w:top w:val="none" w:sz="0" w:space="0" w:color="auto"/>
            <w:left w:val="none" w:sz="0" w:space="0" w:color="auto"/>
            <w:bottom w:val="none" w:sz="0" w:space="0" w:color="auto"/>
            <w:right w:val="none" w:sz="0" w:space="0" w:color="auto"/>
          </w:divBdr>
        </w:div>
        <w:div w:id="963267679">
          <w:marLeft w:val="640"/>
          <w:marRight w:val="0"/>
          <w:marTop w:val="0"/>
          <w:marBottom w:val="0"/>
          <w:divBdr>
            <w:top w:val="none" w:sz="0" w:space="0" w:color="auto"/>
            <w:left w:val="none" w:sz="0" w:space="0" w:color="auto"/>
            <w:bottom w:val="none" w:sz="0" w:space="0" w:color="auto"/>
            <w:right w:val="none" w:sz="0" w:space="0" w:color="auto"/>
          </w:divBdr>
        </w:div>
        <w:div w:id="1880627497">
          <w:marLeft w:val="640"/>
          <w:marRight w:val="0"/>
          <w:marTop w:val="0"/>
          <w:marBottom w:val="0"/>
          <w:divBdr>
            <w:top w:val="none" w:sz="0" w:space="0" w:color="auto"/>
            <w:left w:val="none" w:sz="0" w:space="0" w:color="auto"/>
            <w:bottom w:val="none" w:sz="0" w:space="0" w:color="auto"/>
            <w:right w:val="none" w:sz="0" w:space="0" w:color="auto"/>
          </w:divBdr>
        </w:div>
        <w:div w:id="1115950700">
          <w:marLeft w:val="640"/>
          <w:marRight w:val="0"/>
          <w:marTop w:val="0"/>
          <w:marBottom w:val="0"/>
          <w:divBdr>
            <w:top w:val="none" w:sz="0" w:space="0" w:color="auto"/>
            <w:left w:val="none" w:sz="0" w:space="0" w:color="auto"/>
            <w:bottom w:val="none" w:sz="0" w:space="0" w:color="auto"/>
            <w:right w:val="none" w:sz="0" w:space="0" w:color="auto"/>
          </w:divBdr>
        </w:div>
        <w:div w:id="1541626224">
          <w:marLeft w:val="640"/>
          <w:marRight w:val="0"/>
          <w:marTop w:val="0"/>
          <w:marBottom w:val="0"/>
          <w:divBdr>
            <w:top w:val="none" w:sz="0" w:space="0" w:color="auto"/>
            <w:left w:val="none" w:sz="0" w:space="0" w:color="auto"/>
            <w:bottom w:val="none" w:sz="0" w:space="0" w:color="auto"/>
            <w:right w:val="none" w:sz="0" w:space="0" w:color="auto"/>
          </w:divBdr>
        </w:div>
        <w:div w:id="1050032092">
          <w:marLeft w:val="640"/>
          <w:marRight w:val="0"/>
          <w:marTop w:val="0"/>
          <w:marBottom w:val="0"/>
          <w:divBdr>
            <w:top w:val="none" w:sz="0" w:space="0" w:color="auto"/>
            <w:left w:val="none" w:sz="0" w:space="0" w:color="auto"/>
            <w:bottom w:val="none" w:sz="0" w:space="0" w:color="auto"/>
            <w:right w:val="none" w:sz="0" w:space="0" w:color="auto"/>
          </w:divBdr>
        </w:div>
        <w:div w:id="410663196">
          <w:marLeft w:val="640"/>
          <w:marRight w:val="0"/>
          <w:marTop w:val="0"/>
          <w:marBottom w:val="0"/>
          <w:divBdr>
            <w:top w:val="none" w:sz="0" w:space="0" w:color="auto"/>
            <w:left w:val="none" w:sz="0" w:space="0" w:color="auto"/>
            <w:bottom w:val="none" w:sz="0" w:space="0" w:color="auto"/>
            <w:right w:val="none" w:sz="0" w:space="0" w:color="auto"/>
          </w:divBdr>
        </w:div>
        <w:div w:id="1910265964">
          <w:marLeft w:val="640"/>
          <w:marRight w:val="0"/>
          <w:marTop w:val="0"/>
          <w:marBottom w:val="0"/>
          <w:divBdr>
            <w:top w:val="none" w:sz="0" w:space="0" w:color="auto"/>
            <w:left w:val="none" w:sz="0" w:space="0" w:color="auto"/>
            <w:bottom w:val="none" w:sz="0" w:space="0" w:color="auto"/>
            <w:right w:val="none" w:sz="0" w:space="0" w:color="auto"/>
          </w:divBdr>
        </w:div>
        <w:div w:id="1445077206">
          <w:marLeft w:val="640"/>
          <w:marRight w:val="0"/>
          <w:marTop w:val="0"/>
          <w:marBottom w:val="0"/>
          <w:divBdr>
            <w:top w:val="none" w:sz="0" w:space="0" w:color="auto"/>
            <w:left w:val="none" w:sz="0" w:space="0" w:color="auto"/>
            <w:bottom w:val="none" w:sz="0" w:space="0" w:color="auto"/>
            <w:right w:val="none" w:sz="0" w:space="0" w:color="auto"/>
          </w:divBdr>
        </w:div>
        <w:div w:id="1093088920">
          <w:marLeft w:val="640"/>
          <w:marRight w:val="0"/>
          <w:marTop w:val="0"/>
          <w:marBottom w:val="0"/>
          <w:divBdr>
            <w:top w:val="none" w:sz="0" w:space="0" w:color="auto"/>
            <w:left w:val="none" w:sz="0" w:space="0" w:color="auto"/>
            <w:bottom w:val="none" w:sz="0" w:space="0" w:color="auto"/>
            <w:right w:val="none" w:sz="0" w:space="0" w:color="auto"/>
          </w:divBdr>
        </w:div>
        <w:div w:id="70395266">
          <w:marLeft w:val="640"/>
          <w:marRight w:val="0"/>
          <w:marTop w:val="0"/>
          <w:marBottom w:val="0"/>
          <w:divBdr>
            <w:top w:val="none" w:sz="0" w:space="0" w:color="auto"/>
            <w:left w:val="none" w:sz="0" w:space="0" w:color="auto"/>
            <w:bottom w:val="none" w:sz="0" w:space="0" w:color="auto"/>
            <w:right w:val="none" w:sz="0" w:space="0" w:color="auto"/>
          </w:divBdr>
        </w:div>
        <w:div w:id="1879901058">
          <w:marLeft w:val="640"/>
          <w:marRight w:val="0"/>
          <w:marTop w:val="0"/>
          <w:marBottom w:val="0"/>
          <w:divBdr>
            <w:top w:val="none" w:sz="0" w:space="0" w:color="auto"/>
            <w:left w:val="none" w:sz="0" w:space="0" w:color="auto"/>
            <w:bottom w:val="none" w:sz="0" w:space="0" w:color="auto"/>
            <w:right w:val="none" w:sz="0" w:space="0" w:color="auto"/>
          </w:divBdr>
        </w:div>
        <w:div w:id="433749380">
          <w:marLeft w:val="640"/>
          <w:marRight w:val="0"/>
          <w:marTop w:val="0"/>
          <w:marBottom w:val="0"/>
          <w:divBdr>
            <w:top w:val="none" w:sz="0" w:space="0" w:color="auto"/>
            <w:left w:val="none" w:sz="0" w:space="0" w:color="auto"/>
            <w:bottom w:val="none" w:sz="0" w:space="0" w:color="auto"/>
            <w:right w:val="none" w:sz="0" w:space="0" w:color="auto"/>
          </w:divBdr>
        </w:div>
        <w:div w:id="1561941364">
          <w:marLeft w:val="640"/>
          <w:marRight w:val="0"/>
          <w:marTop w:val="0"/>
          <w:marBottom w:val="0"/>
          <w:divBdr>
            <w:top w:val="none" w:sz="0" w:space="0" w:color="auto"/>
            <w:left w:val="none" w:sz="0" w:space="0" w:color="auto"/>
            <w:bottom w:val="none" w:sz="0" w:space="0" w:color="auto"/>
            <w:right w:val="none" w:sz="0" w:space="0" w:color="auto"/>
          </w:divBdr>
        </w:div>
        <w:div w:id="1672681628">
          <w:marLeft w:val="640"/>
          <w:marRight w:val="0"/>
          <w:marTop w:val="0"/>
          <w:marBottom w:val="0"/>
          <w:divBdr>
            <w:top w:val="none" w:sz="0" w:space="0" w:color="auto"/>
            <w:left w:val="none" w:sz="0" w:space="0" w:color="auto"/>
            <w:bottom w:val="none" w:sz="0" w:space="0" w:color="auto"/>
            <w:right w:val="none" w:sz="0" w:space="0" w:color="auto"/>
          </w:divBdr>
        </w:div>
        <w:div w:id="556286327">
          <w:marLeft w:val="640"/>
          <w:marRight w:val="0"/>
          <w:marTop w:val="0"/>
          <w:marBottom w:val="0"/>
          <w:divBdr>
            <w:top w:val="none" w:sz="0" w:space="0" w:color="auto"/>
            <w:left w:val="none" w:sz="0" w:space="0" w:color="auto"/>
            <w:bottom w:val="none" w:sz="0" w:space="0" w:color="auto"/>
            <w:right w:val="none" w:sz="0" w:space="0" w:color="auto"/>
          </w:divBdr>
        </w:div>
        <w:div w:id="199824865">
          <w:marLeft w:val="640"/>
          <w:marRight w:val="0"/>
          <w:marTop w:val="0"/>
          <w:marBottom w:val="0"/>
          <w:divBdr>
            <w:top w:val="none" w:sz="0" w:space="0" w:color="auto"/>
            <w:left w:val="none" w:sz="0" w:space="0" w:color="auto"/>
            <w:bottom w:val="none" w:sz="0" w:space="0" w:color="auto"/>
            <w:right w:val="none" w:sz="0" w:space="0" w:color="auto"/>
          </w:divBdr>
        </w:div>
        <w:div w:id="1967735288">
          <w:marLeft w:val="640"/>
          <w:marRight w:val="0"/>
          <w:marTop w:val="0"/>
          <w:marBottom w:val="0"/>
          <w:divBdr>
            <w:top w:val="none" w:sz="0" w:space="0" w:color="auto"/>
            <w:left w:val="none" w:sz="0" w:space="0" w:color="auto"/>
            <w:bottom w:val="none" w:sz="0" w:space="0" w:color="auto"/>
            <w:right w:val="none" w:sz="0" w:space="0" w:color="auto"/>
          </w:divBdr>
        </w:div>
        <w:div w:id="1826236821">
          <w:marLeft w:val="640"/>
          <w:marRight w:val="0"/>
          <w:marTop w:val="0"/>
          <w:marBottom w:val="0"/>
          <w:divBdr>
            <w:top w:val="none" w:sz="0" w:space="0" w:color="auto"/>
            <w:left w:val="none" w:sz="0" w:space="0" w:color="auto"/>
            <w:bottom w:val="none" w:sz="0" w:space="0" w:color="auto"/>
            <w:right w:val="none" w:sz="0" w:space="0" w:color="auto"/>
          </w:divBdr>
        </w:div>
        <w:div w:id="1180581705">
          <w:marLeft w:val="640"/>
          <w:marRight w:val="0"/>
          <w:marTop w:val="0"/>
          <w:marBottom w:val="0"/>
          <w:divBdr>
            <w:top w:val="none" w:sz="0" w:space="0" w:color="auto"/>
            <w:left w:val="none" w:sz="0" w:space="0" w:color="auto"/>
            <w:bottom w:val="none" w:sz="0" w:space="0" w:color="auto"/>
            <w:right w:val="none" w:sz="0" w:space="0" w:color="auto"/>
          </w:divBdr>
        </w:div>
        <w:div w:id="1719016470">
          <w:marLeft w:val="640"/>
          <w:marRight w:val="0"/>
          <w:marTop w:val="0"/>
          <w:marBottom w:val="0"/>
          <w:divBdr>
            <w:top w:val="none" w:sz="0" w:space="0" w:color="auto"/>
            <w:left w:val="none" w:sz="0" w:space="0" w:color="auto"/>
            <w:bottom w:val="none" w:sz="0" w:space="0" w:color="auto"/>
            <w:right w:val="none" w:sz="0" w:space="0" w:color="auto"/>
          </w:divBdr>
        </w:div>
        <w:div w:id="295180104">
          <w:marLeft w:val="640"/>
          <w:marRight w:val="0"/>
          <w:marTop w:val="0"/>
          <w:marBottom w:val="0"/>
          <w:divBdr>
            <w:top w:val="none" w:sz="0" w:space="0" w:color="auto"/>
            <w:left w:val="none" w:sz="0" w:space="0" w:color="auto"/>
            <w:bottom w:val="none" w:sz="0" w:space="0" w:color="auto"/>
            <w:right w:val="none" w:sz="0" w:space="0" w:color="auto"/>
          </w:divBdr>
        </w:div>
        <w:div w:id="817650315">
          <w:marLeft w:val="640"/>
          <w:marRight w:val="0"/>
          <w:marTop w:val="0"/>
          <w:marBottom w:val="0"/>
          <w:divBdr>
            <w:top w:val="none" w:sz="0" w:space="0" w:color="auto"/>
            <w:left w:val="none" w:sz="0" w:space="0" w:color="auto"/>
            <w:bottom w:val="none" w:sz="0" w:space="0" w:color="auto"/>
            <w:right w:val="none" w:sz="0" w:space="0" w:color="auto"/>
          </w:divBdr>
        </w:div>
        <w:div w:id="850339059">
          <w:marLeft w:val="640"/>
          <w:marRight w:val="0"/>
          <w:marTop w:val="0"/>
          <w:marBottom w:val="0"/>
          <w:divBdr>
            <w:top w:val="none" w:sz="0" w:space="0" w:color="auto"/>
            <w:left w:val="none" w:sz="0" w:space="0" w:color="auto"/>
            <w:bottom w:val="none" w:sz="0" w:space="0" w:color="auto"/>
            <w:right w:val="none" w:sz="0" w:space="0" w:color="auto"/>
          </w:divBdr>
        </w:div>
        <w:div w:id="69163219">
          <w:marLeft w:val="640"/>
          <w:marRight w:val="0"/>
          <w:marTop w:val="0"/>
          <w:marBottom w:val="0"/>
          <w:divBdr>
            <w:top w:val="none" w:sz="0" w:space="0" w:color="auto"/>
            <w:left w:val="none" w:sz="0" w:space="0" w:color="auto"/>
            <w:bottom w:val="none" w:sz="0" w:space="0" w:color="auto"/>
            <w:right w:val="none" w:sz="0" w:space="0" w:color="auto"/>
          </w:divBdr>
        </w:div>
        <w:div w:id="1251281497">
          <w:marLeft w:val="640"/>
          <w:marRight w:val="0"/>
          <w:marTop w:val="0"/>
          <w:marBottom w:val="0"/>
          <w:divBdr>
            <w:top w:val="none" w:sz="0" w:space="0" w:color="auto"/>
            <w:left w:val="none" w:sz="0" w:space="0" w:color="auto"/>
            <w:bottom w:val="none" w:sz="0" w:space="0" w:color="auto"/>
            <w:right w:val="none" w:sz="0" w:space="0" w:color="auto"/>
          </w:divBdr>
        </w:div>
        <w:div w:id="1942763018">
          <w:marLeft w:val="640"/>
          <w:marRight w:val="0"/>
          <w:marTop w:val="0"/>
          <w:marBottom w:val="0"/>
          <w:divBdr>
            <w:top w:val="none" w:sz="0" w:space="0" w:color="auto"/>
            <w:left w:val="none" w:sz="0" w:space="0" w:color="auto"/>
            <w:bottom w:val="none" w:sz="0" w:space="0" w:color="auto"/>
            <w:right w:val="none" w:sz="0" w:space="0" w:color="auto"/>
          </w:divBdr>
        </w:div>
        <w:div w:id="820384510">
          <w:marLeft w:val="640"/>
          <w:marRight w:val="0"/>
          <w:marTop w:val="0"/>
          <w:marBottom w:val="0"/>
          <w:divBdr>
            <w:top w:val="none" w:sz="0" w:space="0" w:color="auto"/>
            <w:left w:val="none" w:sz="0" w:space="0" w:color="auto"/>
            <w:bottom w:val="none" w:sz="0" w:space="0" w:color="auto"/>
            <w:right w:val="none" w:sz="0" w:space="0" w:color="auto"/>
          </w:divBdr>
        </w:div>
        <w:div w:id="434056007">
          <w:marLeft w:val="640"/>
          <w:marRight w:val="0"/>
          <w:marTop w:val="0"/>
          <w:marBottom w:val="0"/>
          <w:divBdr>
            <w:top w:val="none" w:sz="0" w:space="0" w:color="auto"/>
            <w:left w:val="none" w:sz="0" w:space="0" w:color="auto"/>
            <w:bottom w:val="none" w:sz="0" w:space="0" w:color="auto"/>
            <w:right w:val="none" w:sz="0" w:space="0" w:color="auto"/>
          </w:divBdr>
        </w:div>
        <w:div w:id="1206599349">
          <w:marLeft w:val="640"/>
          <w:marRight w:val="0"/>
          <w:marTop w:val="0"/>
          <w:marBottom w:val="0"/>
          <w:divBdr>
            <w:top w:val="none" w:sz="0" w:space="0" w:color="auto"/>
            <w:left w:val="none" w:sz="0" w:space="0" w:color="auto"/>
            <w:bottom w:val="none" w:sz="0" w:space="0" w:color="auto"/>
            <w:right w:val="none" w:sz="0" w:space="0" w:color="auto"/>
          </w:divBdr>
        </w:div>
        <w:div w:id="1168979986">
          <w:marLeft w:val="640"/>
          <w:marRight w:val="0"/>
          <w:marTop w:val="0"/>
          <w:marBottom w:val="0"/>
          <w:divBdr>
            <w:top w:val="none" w:sz="0" w:space="0" w:color="auto"/>
            <w:left w:val="none" w:sz="0" w:space="0" w:color="auto"/>
            <w:bottom w:val="none" w:sz="0" w:space="0" w:color="auto"/>
            <w:right w:val="none" w:sz="0" w:space="0" w:color="auto"/>
          </w:divBdr>
        </w:div>
        <w:div w:id="401686546">
          <w:marLeft w:val="640"/>
          <w:marRight w:val="0"/>
          <w:marTop w:val="0"/>
          <w:marBottom w:val="0"/>
          <w:divBdr>
            <w:top w:val="none" w:sz="0" w:space="0" w:color="auto"/>
            <w:left w:val="none" w:sz="0" w:space="0" w:color="auto"/>
            <w:bottom w:val="none" w:sz="0" w:space="0" w:color="auto"/>
            <w:right w:val="none" w:sz="0" w:space="0" w:color="auto"/>
          </w:divBdr>
        </w:div>
        <w:div w:id="60564537">
          <w:marLeft w:val="640"/>
          <w:marRight w:val="0"/>
          <w:marTop w:val="0"/>
          <w:marBottom w:val="0"/>
          <w:divBdr>
            <w:top w:val="none" w:sz="0" w:space="0" w:color="auto"/>
            <w:left w:val="none" w:sz="0" w:space="0" w:color="auto"/>
            <w:bottom w:val="none" w:sz="0" w:space="0" w:color="auto"/>
            <w:right w:val="none" w:sz="0" w:space="0" w:color="auto"/>
          </w:divBdr>
        </w:div>
        <w:div w:id="964850476">
          <w:marLeft w:val="640"/>
          <w:marRight w:val="0"/>
          <w:marTop w:val="0"/>
          <w:marBottom w:val="0"/>
          <w:divBdr>
            <w:top w:val="none" w:sz="0" w:space="0" w:color="auto"/>
            <w:left w:val="none" w:sz="0" w:space="0" w:color="auto"/>
            <w:bottom w:val="none" w:sz="0" w:space="0" w:color="auto"/>
            <w:right w:val="none" w:sz="0" w:space="0" w:color="auto"/>
          </w:divBdr>
        </w:div>
        <w:div w:id="81218907">
          <w:marLeft w:val="640"/>
          <w:marRight w:val="0"/>
          <w:marTop w:val="0"/>
          <w:marBottom w:val="0"/>
          <w:divBdr>
            <w:top w:val="none" w:sz="0" w:space="0" w:color="auto"/>
            <w:left w:val="none" w:sz="0" w:space="0" w:color="auto"/>
            <w:bottom w:val="none" w:sz="0" w:space="0" w:color="auto"/>
            <w:right w:val="none" w:sz="0" w:space="0" w:color="auto"/>
          </w:divBdr>
        </w:div>
        <w:div w:id="912468847">
          <w:marLeft w:val="640"/>
          <w:marRight w:val="0"/>
          <w:marTop w:val="0"/>
          <w:marBottom w:val="0"/>
          <w:divBdr>
            <w:top w:val="none" w:sz="0" w:space="0" w:color="auto"/>
            <w:left w:val="none" w:sz="0" w:space="0" w:color="auto"/>
            <w:bottom w:val="none" w:sz="0" w:space="0" w:color="auto"/>
            <w:right w:val="none" w:sz="0" w:space="0" w:color="auto"/>
          </w:divBdr>
        </w:div>
        <w:div w:id="1239899579">
          <w:marLeft w:val="640"/>
          <w:marRight w:val="0"/>
          <w:marTop w:val="0"/>
          <w:marBottom w:val="0"/>
          <w:divBdr>
            <w:top w:val="none" w:sz="0" w:space="0" w:color="auto"/>
            <w:left w:val="none" w:sz="0" w:space="0" w:color="auto"/>
            <w:bottom w:val="none" w:sz="0" w:space="0" w:color="auto"/>
            <w:right w:val="none" w:sz="0" w:space="0" w:color="auto"/>
          </w:divBdr>
        </w:div>
        <w:div w:id="1804303751">
          <w:marLeft w:val="640"/>
          <w:marRight w:val="0"/>
          <w:marTop w:val="0"/>
          <w:marBottom w:val="0"/>
          <w:divBdr>
            <w:top w:val="none" w:sz="0" w:space="0" w:color="auto"/>
            <w:left w:val="none" w:sz="0" w:space="0" w:color="auto"/>
            <w:bottom w:val="none" w:sz="0" w:space="0" w:color="auto"/>
            <w:right w:val="none" w:sz="0" w:space="0" w:color="auto"/>
          </w:divBdr>
        </w:div>
        <w:div w:id="1188524009">
          <w:marLeft w:val="640"/>
          <w:marRight w:val="0"/>
          <w:marTop w:val="0"/>
          <w:marBottom w:val="0"/>
          <w:divBdr>
            <w:top w:val="none" w:sz="0" w:space="0" w:color="auto"/>
            <w:left w:val="none" w:sz="0" w:space="0" w:color="auto"/>
            <w:bottom w:val="none" w:sz="0" w:space="0" w:color="auto"/>
            <w:right w:val="none" w:sz="0" w:space="0" w:color="auto"/>
          </w:divBdr>
        </w:div>
        <w:div w:id="2042047015">
          <w:marLeft w:val="640"/>
          <w:marRight w:val="0"/>
          <w:marTop w:val="0"/>
          <w:marBottom w:val="0"/>
          <w:divBdr>
            <w:top w:val="none" w:sz="0" w:space="0" w:color="auto"/>
            <w:left w:val="none" w:sz="0" w:space="0" w:color="auto"/>
            <w:bottom w:val="none" w:sz="0" w:space="0" w:color="auto"/>
            <w:right w:val="none" w:sz="0" w:space="0" w:color="auto"/>
          </w:divBdr>
        </w:div>
        <w:div w:id="794716590">
          <w:marLeft w:val="640"/>
          <w:marRight w:val="0"/>
          <w:marTop w:val="0"/>
          <w:marBottom w:val="0"/>
          <w:divBdr>
            <w:top w:val="none" w:sz="0" w:space="0" w:color="auto"/>
            <w:left w:val="none" w:sz="0" w:space="0" w:color="auto"/>
            <w:bottom w:val="none" w:sz="0" w:space="0" w:color="auto"/>
            <w:right w:val="none" w:sz="0" w:space="0" w:color="auto"/>
          </w:divBdr>
        </w:div>
        <w:div w:id="1376002005">
          <w:marLeft w:val="640"/>
          <w:marRight w:val="0"/>
          <w:marTop w:val="0"/>
          <w:marBottom w:val="0"/>
          <w:divBdr>
            <w:top w:val="none" w:sz="0" w:space="0" w:color="auto"/>
            <w:left w:val="none" w:sz="0" w:space="0" w:color="auto"/>
            <w:bottom w:val="none" w:sz="0" w:space="0" w:color="auto"/>
            <w:right w:val="none" w:sz="0" w:space="0" w:color="auto"/>
          </w:divBdr>
        </w:div>
        <w:div w:id="1203521274">
          <w:marLeft w:val="640"/>
          <w:marRight w:val="0"/>
          <w:marTop w:val="0"/>
          <w:marBottom w:val="0"/>
          <w:divBdr>
            <w:top w:val="none" w:sz="0" w:space="0" w:color="auto"/>
            <w:left w:val="none" w:sz="0" w:space="0" w:color="auto"/>
            <w:bottom w:val="none" w:sz="0" w:space="0" w:color="auto"/>
            <w:right w:val="none" w:sz="0" w:space="0" w:color="auto"/>
          </w:divBdr>
        </w:div>
        <w:div w:id="208299660">
          <w:marLeft w:val="640"/>
          <w:marRight w:val="0"/>
          <w:marTop w:val="0"/>
          <w:marBottom w:val="0"/>
          <w:divBdr>
            <w:top w:val="none" w:sz="0" w:space="0" w:color="auto"/>
            <w:left w:val="none" w:sz="0" w:space="0" w:color="auto"/>
            <w:bottom w:val="none" w:sz="0" w:space="0" w:color="auto"/>
            <w:right w:val="none" w:sz="0" w:space="0" w:color="auto"/>
          </w:divBdr>
        </w:div>
        <w:div w:id="993413177">
          <w:marLeft w:val="640"/>
          <w:marRight w:val="0"/>
          <w:marTop w:val="0"/>
          <w:marBottom w:val="0"/>
          <w:divBdr>
            <w:top w:val="none" w:sz="0" w:space="0" w:color="auto"/>
            <w:left w:val="none" w:sz="0" w:space="0" w:color="auto"/>
            <w:bottom w:val="none" w:sz="0" w:space="0" w:color="auto"/>
            <w:right w:val="none" w:sz="0" w:space="0" w:color="auto"/>
          </w:divBdr>
        </w:div>
        <w:div w:id="1186216772">
          <w:marLeft w:val="640"/>
          <w:marRight w:val="0"/>
          <w:marTop w:val="0"/>
          <w:marBottom w:val="0"/>
          <w:divBdr>
            <w:top w:val="none" w:sz="0" w:space="0" w:color="auto"/>
            <w:left w:val="none" w:sz="0" w:space="0" w:color="auto"/>
            <w:bottom w:val="none" w:sz="0" w:space="0" w:color="auto"/>
            <w:right w:val="none" w:sz="0" w:space="0" w:color="auto"/>
          </w:divBdr>
        </w:div>
        <w:div w:id="1277785321">
          <w:marLeft w:val="640"/>
          <w:marRight w:val="0"/>
          <w:marTop w:val="0"/>
          <w:marBottom w:val="0"/>
          <w:divBdr>
            <w:top w:val="none" w:sz="0" w:space="0" w:color="auto"/>
            <w:left w:val="none" w:sz="0" w:space="0" w:color="auto"/>
            <w:bottom w:val="none" w:sz="0" w:space="0" w:color="auto"/>
            <w:right w:val="none" w:sz="0" w:space="0" w:color="auto"/>
          </w:divBdr>
        </w:div>
        <w:div w:id="992023482">
          <w:marLeft w:val="640"/>
          <w:marRight w:val="0"/>
          <w:marTop w:val="0"/>
          <w:marBottom w:val="0"/>
          <w:divBdr>
            <w:top w:val="none" w:sz="0" w:space="0" w:color="auto"/>
            <w:left w:val="none" w:sz="0" w:space="0" w:color="auto"/>
            <w:bottom w:val="none" w:sz="0" w:space="0" w:color="auto"/>
            <w:right w:val="none" w:sz="0" w:space="0" w:color="auto"/>
          </w:divBdr>
        </w:div>
        <w:div w:id="1110317582">
          <w:marLeft w:val="640"/>
          <w:marRight w:val="0"/>
          <w:marTop w:val="0"/>
          <w:marBottom w:val="0"/>
          <w:divBdr>
            <w:top w:val="none" w:sz="0" w:space="0" w:color="auto"/>
            <w:left w:val="none" w:sz="0" w:space="0" w:color="auto"/>
            <w:bottom w:val="none" w:sz="0" w:space="0" w:color="auto"/>
            <w:right w:val="none" w:sz="0" w:space="0" w:color="auto"/>
          </w:divBdr>
        </w:div>
        <w:div w:id="363943790">
          <w:marLeft w:val="640"/>
          <w:marRight w:val="0"/>
          <w:marTop w:val="0"/>
          <w:marBottom w:val="0"/>
          <w:divBdr>
            <w:top w:val="none" w:sz="0" w:space="0" w:color="auto"/>
            <w:left w:val="none" w:sz="0" w:space="0" w:color="auto"/>
            <w:bottom w:val="none" w:sz="0" w:space="0" w:color="auto"/>
            <w:right w:val="none" w:sz="0" w:space="0" w:color="auto"/>
          </w:divBdr>
        </w:div>
        <w:div w:id="665203739">
          <w:marLeft w:val="640"/>
          <w:marRight w:val="0"/>
          <w:marTop w:val="0"/>
          <w:marBottom w:val="0"/>
          <w:divBdr>
            <w:top w:val="none" w:sz="0" w:space="0" w:color="auto"/>
            <w:left w:val="none" w:sz="0" w:space="0" w:color="auto"/>
            <w:bottom w:val="none" w:sz="0" w:space="0" w:color="auto"/>
            <w:right w:val="none" w:sz="0" w:space="0" w:color="auto"/>
          </w:divBdr>
        </w:div>
        <w:div w:id="1965889329">
          <w:marLeft w:val="640"/>
          <w:marRight w:val="0"/>
          <w:marTop w:val="0"/>
          <w:marBottom w:val="0"/>
          <w:divBdr>
            <w:top w:val="none" w:sz="0" w:space="0" w:color="auto"/>
            <w:left w:val="none" w:sz="0" w:space="0" w:color="auto"/>
            <w:bottom w:val="none" w:sz="0" w:space="0" w:color="auto"/>
            <w:right w:val="none" w:sz="0" w:space="0" w:color="auto"/>
          </w:divBdr>
        </w:div>
        <w:div w:id="1307857528">
          <w:marLeft w:val="640"/>
          <w:marRight w:val="0"/>
          <w:marTop w:val="0"/>
          <w:marBottom w:val="0"/>
          <w:divBdr>
            <w:top w:val="none" w:sz="0" w:space="0" w:color="auto"/>
            <w:left w:val="none" w:sz="0" w:space="0" w:color="auto"/>
            <w:bottom w:val="none" w:sz="0" w:space="0" w:color="auto"/>
            <w:right w:val="none" w:sz="0" w:space="0" w:color="auto"/>
          </w:divBdr>
        </w:div>
        <w:div w:id="1896428447">
          <w:marLeft w:val="640"/>
          <w:marRight w:val="0"/>
          <w:marTop w:val="0"/>
          <w:marBottom w:val="0"/>
          <w:divBdr>
            <w:top w:val="none" w:sz="0" w:space="0" w:color="auto"/>
            <w:left w:val="none" w:sz="0" w:space="0" w:color="auto"/>
            <w:bottom w:val="none" w:sz="0" w:space="0" w:color="auto"/>
            <w:right w:val="none" w:sz="0" w:space="0" w:color="auto"/>
          </w:divBdr>
        </w:div>
        <w:div w:id="1702045640">
          <w:marLeft w:val="640"/>
          <w:marRight w:val="0"/>
          <w:marTop w:val="0"/>
          <w:marBottom w:val="0"/>
          <w:divBdr>
            <w:top w:val="none" w:sz="0" w:space="0" w:color="auto"/>
            <w:left w:val="none" w:sz="0" w:space="0" w:color="auto"/>
            <w:bottom w:val="none" w:sz="0" w:space="0" w:color="auto"/>
            <w:right w:val="none" w:sz="0" w:space="0" w:color="auto"/>
          </w:divBdr>
        </w:div>
        <w:div w:id="646397525">
          <w:marLeft w:val="640"/>
          <w:marRight w:val="0"/>
          <w:marTop w:val="0"/>
          <w:marBottom w:val="0"/>
          <w:divBdr>
            <w:top w:val="none" w:sz="0" w:space="0" w:color="auto"/>
            <w:left w:val="none" w:sz="0" w:space="0" w:color="auto"/>
            <w:bottom w:val="none" w:sz="0" w:space="0" w:color="auto"/>
            <w:right w:val="none" w:sz="0" w:space="0" w:color="auto"/>
          </w:divBdr>
        </w:div>
        <w:div w:id="1635911109">
          <w:marLeft w:val="640"/>
          <w:marRight w:val="0"/>
          <w:marTop w:val="0"/>
          <w:marBottom w:val="0"/>
          <w:divBdr>
            <w:top w:val="none" w:sz="0" w:space="0" w:color="auto"/>
            <w:left w:val="none" w:sz="0" w:space="0" w:color="auto"/>
            <w:bottom w:val="none" w:sz="0" w:space="0" w:color="auto"/>
            <w:right w:val="none" w:sz="0" w:space="0" w:color="auto"/>
          </w:divBdr>
        </w:div>
        <w:div w:id="1796371016">
          <w:marLeft w:val="640"/>
          <w:marRight w:val="0"/>
          <w:marTop w:val="0"/>
          <w:marBottom w:val="0"/>
          <w:divBdr>
            <w:top w:val="none" w:sz="0" w:space="0" w:color="auto"/>
            <w:left w:val="none" w:sz="0" w:space="0" w:color="auto"/>
            <w:bottom w:val="none" w:sz="0" w:space="0" w:color="auto"/>
            <w:right w:val="none" w:sz="0" w:space="0" w:color="auto"/>
          </w:divBdr>
        </w:div>
        <w:div w:id="1647737035">
          <w:marLeft w:val="640"/>
          <w:marRight w:val="0"/>
          <w:marTop w:val="0"/>
          <w:marBottom w:val="0"/>
          <w:divBdr>
            <w:top w:val="none" w:sz="0" w:space="0" w:color="auto"/>
            <w:left w:val="none" w:sz="0" w:space="0" w:color="auto"/>
            <w:bottom w:val="none" w:sz="0" w:space="0" w:color="auto"/>
            <w:right w:val="none" w:sz="0" w:space="0" w:color="auto"/>
          </w:divBdr>
        </w:div>
        <w:div w:id="941841689">
          <w:marLeft w:val="640"/>
          <w:marRight w:val="0"/>
          <w:marTop w:val="0"/>
          <w:marBottom w:val="0"/>
          <w:divBdr>
            <w:top w:val="none" w:sz="0" w:space="0" w:color="auto"/>
            <w:left w:val="none" w:sz="0" w:space="0" w:color="auto"/>
            <w:bottom w:val="none" w:sz="0" w:space="0" w:color="auto"/>
            <w:right w:val="none" w:sz="0" w:space="0" w:color="auto"/>
          </w:divBdr>
        </w:div>
        <w:div w:id="754978564">
          <w:marLeft w:val="640"/>
          <w:marRight w:val="0"/>
          <w:marTop w:val="0"/>
          <w:marBottom w:val="0"/>
          <w:divBdr>
            <w:top w:val="none" w:sz="0" w:space="0" w:color="auto"/>
            <w:left w:val="none" w:sz="0" w:space="0" w:color="auto"/>
            <w:bottom w:val="none" w:sz="0" w:space="0" w:color="auto"/>
            <w:right w:val="none" w:sz="0" w:space="0" w:color="auto"/>
          </w:divBdr>
        </w:div>
        <w:div w:id="122577046">
          <w:marLeft w:val="640"/>
          <w:marRight w:val="0"/>
          <w:marTop w:val="0"/>
          <w:marBottom w:val="0"/>
          <w:divBdr>
            <w:top w:val="none" w:sz="0" w:space="0" w:color="auto"/>
            <w:left w:val="none" w:sz="0" w:space="0" w:color="auto"/>
            <w:bottom w:val="none" w:sz="0" w:space="0" w:color="auto"/>
            <w:right w:val="none" w:sz="0" w:space="0" w:color="auto"/>
          </w:divBdr>
        </w:div>
        <w:div w:id="1913007191">
          <w:marLeft w:val="640"/>
          <w:marRight w:val="0"/>
          <w:marTop w:val="0"/>
          <w:marBottom w:val="0"/>
          <w:divBdr>
            <w:top w:val="none" w:sz="0" w:space="0" w:color="auto"/>
            <w:left w:val="none" w:sz="0" w:space="0" w:color="auto"/>
            <w:bottom w:val="none" w:sz="0" w:space="0" w:color="auto"/>
            <w:right w:val="none" w:sz="0" w:space="0" w:color="auto"/>
          </w:divBdr>
        </w:div>
        <w:div w:id="503016238">
          <w:marLeft w:val="640"/>
          <w:marRight w:val="0"/>
          <w:marTop w:val="0"/>
          <w:marBottom w:val="0"/>
          <w:divBdr>
            <w:top w:val="none" w:sz="0" w:space="0" w:color="auto"/>
            <w:left w:val="none" w:sz="0" w:space="0" w:color="auto"/>
            <w:bottom w:val="none" w:sz="0" w:space="0" w:color="auto"/>
            <w:right w:val="none" w:sz="0" w:space="0" w:color="auto"/>
          </w:divBdr>
        </w:div>
        <w:div w:id="2093315455">
          <w:marLeft w:val="640"/>
          <w:marRight w:val="0"/>
          <w:marTop w:val="0"/>
          <w:marBottom w:val="0"/>
          <w:divBdr>
            <w:top w:val="none" w:sz="0" w:space="0" w:color="auto"/>
            <w:left w:val="none" w:sz="0" w:space="0" w:color="auto"/>
            <w:bottom w:val="none" w:sz="0" w:space="0" w:color="auto"/>
            <w:right w:val="none" w:sz="0" w:space="0" w:color="auto"/>
          </w:divBdr>
        </w:div>
        <w:div w:id="1082147064">
          <w:marLeft w:val="640"/>
          <w:marRight w:val="0"/>
          <w:marTop w:val="0"/>
          <w:marBottom w:val="0"/>
          <w:divBdr>
            <w:top w:val="none" w:sz="0" w:space="0" w:color="auto"/>
            <w:left w:val="none" w:sz="0" w:space="0" w:color="auto"/>
            <w:bottom w:val="none" w:sz="0" w:space="0" w:color="auto"/>
            <w:right w:val="none" w:sz="0" w:space="0" w:color="auto"/>
          </w:divBdr>
        </w:div>
        <w:div w:id="1980069415">
          <w:marLeft w:val="640"/>
          <w:marRight w:val="0"/>
          <w:marTop w:val="0"/>
          <w:marBottom w:val="0"/>
          <w:divBdr>
            <w:top w:val="none" w:sz="0" w:space="0" w:color="auto"/>
            <w:left w:val="none" w:sz="0" w:space="0" w:color="auto"/>
            <w:bottom w:val="none" w:sz="0" w:space="0" w:color="auto"/>
            <w:right w:val="none" w:sz="0" w:space="0" w:color="auto"/>
          </w:divBdr>
        </w:div>
        <w:div w:id="1706519146">
          <w:marLeft w:val="640"/>
          <w:marRight w:val="0"/>
          <w:marTop w:val="0"/>
          <w:marBottom w:val="0"/>
          <w:divBdr>
            <w:top w:val="none" w:sz="0" w:space="0" w:color="auto"/>
            <w:left w:val="none" w:sz="0" w:space="0" w:color="auto"/>
            <w:bottom w:val="none" w:sz="0" w:space="0" w:color="auto"/>
            <w:right w:val="none" w:sz="0" w:space="0" w:color="auto"/>
          </w:divBdr>
        </w:div>
        <w:div w:id="199442187">
          <w:marLeft w:val="640"/>
          <w:marRight w:val="0"/>
          <w:marTop w:val="0"/>
          <w:marBottom w:val="0"/>
          <w:divBdr>
            <w:top w:val="none" w:sz="0" w:space="0" w:color="auto"/>
            <w:left w:val="none" w:sz="0" w:space="0" w:color="auto"/>
            <w:bottom w:val="none" w:sz="0" w:space="0" w:color="auto"/>
            <w:right w:val="none" w:sz="0" w:space="0" w:color="auto"/>
          </w:divBdr>
        </w:div>
        <w:div w:id="786974134">
          <w:marLeft w:val="640"/>
          <w:marRight w:val="0"/>
          <w:marTop w:val="0"/>
          <w:marBottom w:val="0"/>
          <w:divBdr>
            <w:top w:val="none" w:sz="0" w:space="0" w:color="auto"/>
            <w:left w:val="none" w:sz="0" w:space="0" w:color="auto"/>
            <w:bottom w:val="none" w:sz="0" w:space="0" w:color="auto"/>
            <w:right w:val="none" w:sz="0" w:space="0" w:color="auto"/>
          </w:divBdr>
        </w:div>
        <w:div w:id="2104690902">
          <w:marLeft w:val="640"/>
          <w:marRight w:val="0"/>
          <w:marTop w:val="0"/>
          <w:marBottom w:val="0"/>
          <w:divBdr>
            <w:top w:val="none" w:sz="0" w:space="0" w:color="auto"/>
            <w:left w:val="none" w:sz="0" w:space="0" w:color="auto"/>
            <w:bottom w:val="none" w:sz="0" w:space="0" w:color="auto"/>
            <w:right w:val="none" w:sz="0" w:space="0" w:color="auto"/>
          </w:divBdr>
        </w:div>
        <w:div w:id="45569933">
          <w:marLeft w:val="640"/>
          <w:marRight w:val="0"/>
          <w:marTop w:val="0"/>
          <w:marBottom w:val="0"/>
          <w:divBdr>
            <w:top w:val="none" w:sz="0" w:space="0" w:color="auto"/>
            <w:left w:val="none" w:sz="0" w:space="0" w:color="auto"/>
            <w:bottom w:val="none" w:sz="0" w:space="0" w:color="auto"/>
            <w:right w:val="none" w:sz="0" w:space="0" w:color="auto"/>
          </w:divBdr>
        </w:div>
        <w:div w:id="1482502888">
          <w:marLeft w:val="640"/>
          <w:marRight w:val="0"/>
          <w:marTop w:val="0"/>
          <w:marBottom w:val="0"/>
          <w:divBdr>
            <w:top w:val="none" w:sz="0" w:space="0" w:color="auto"/>
            <w:left w:val="none" w:sz="0" w:space="0" w:color="auto"/>
            <w:bottom w:val="none" w:sz="0" w:space="0" w:color="auto"/>
            <w:right w:val="none" w:sz="0" w:space="0" w:color="auto"/>
          </w:divBdr>
        </w:div>
        <w:div w:id="309288597">
          <w:marLeft w:val="640"/>
          <w:marRight w:val="0"/>
          <w:marTop w:val="0"/>
          <w:marBottom w:val="0"/>
          <w:divBdr>
            <w:top w:val="none" w:sz="0" w:space="0" w:color="auto"/>
            <w:left w:val="none" w:sz="0" w:space="0" w:color="auto"/>
            <w:bottom w:val="none" w:sz="0" w:space="0" w:color="auto"/>
            <w:right w:val="none" w:sz="0" w:space="0" w:color="auto"/>
          </w:divBdr>
        </w:div>
        <w:div w:id="435560695">
          <w:marLeft w:val="640"/>
          <w:marRight w:val="0"/>
          <w:marTop w:val="0"/>
          <w:marBottom w:val="0"/>
          <w:divBdr>
            <w:top w:val="none" w:sz="0" w:space="0" w:color="auto"/>
            <w:left w:val="none" w:sz="0" w:space="0" w:color="auto"/>
            <w:bottom w:val="none" w:sz="0" w:space="0" w:color="auto"/>
            <w:right w:val="none" w:sz="0" w:space="0" w:color="auto"/>
          </w:divBdr>
        </w:div>
        <w:div w:id="1046949175">
          <w:marLeft w:val="640"/>
          <w:marRight w:val="0"/>
          <w:marTop w:val="0"/>
          <w:marBottom w:val="0"/>
          <w:divBdr>
            <w:top w:val="none" w:sz="0" w:space="0" w:color="auto"/>
            <w:left w:val="none" w:sz="0" w:space="0" w:color="auto"/>
            <w:bottom w:val="none" w:sz="0" w:space="0" w:color="auto"/>
            <w:right w:val="none" w:sz="0" w:space="0" w:color="auto"/>
          </w:divBdr>
        </w:div>
        <w:div w:id="431439211">
          <w:marLeft w:val="640"/>
          <w:marRight w:val="0"/>
          <w:marTop w:val="0"/>
          <w:marBottom w:val="0"/>
          <w:divBdr>
            <w:top w:val="none" w:sz="0" w:space="0" w:color="auto"/>
            <w:left w:val="none" w:sz="0" w:space="0" w:color="auto"/>
            <w:bottom w:val="none" w:sz="0" w:space="0" w:color="auto"/>
            <w:right w:val="none" w:sz="0" w:space="0" w:color="auto"/>
          </w:divBdr>
        </w:div>
        <w:div w:id="1180510442">
          <w:marLeft w:val="640"/>
          <w:marRight w:val="0"/>
          <w:marTop w:val="0"/>
          <w:marBottom w:val="0"/>
          <w:divBdr>
            <w:top w:val="none" w:sz="0" w:space="0" w:color="auto"/>
            <w:left w:val="none" w:sz="0" w:space="0" w:color="auto"/>
            <w:bottom w:val="none" w:sz="0" w:space="0" w:color="auto"/>
            <w:right w:val="none" w:sz="0" w:space="0" w:color="auto"/>
          </w:divBdr>
        </w:div>
        <w:div w:id="565073655">
          <w:marLeft w:val="640"/>
          <w:marRight w:val="0"/>
          <w:marTop w:val="0"/>
          <w:marBottom w:val="0"/>
          <w:divBdr>
            <w:top w:val="none" w:sz="0" w:space="0" w:color="auto"/>
            <w:left w:val="none" w:sz="0" w:space="0" w:color="auto"/>
            <w:bottom w:val="none" w:sz="0" w:space="0" w:color="auto"/>
            <w:right w:val="none" w:sz="0" w:space="0" w:color="auto"/>
          </w:divBdr>
        </w:div>
        <w:div w:id="1768621729">
          <w:marLeft w:val="640"/>
          <w:marRight w:val="0"/>
          <w:marTop w:val="0"/>
          <w:marBottom w:val="0"/>
          <w:divBdr>
            <w:top w:val="none" w:sz="0" w:space="0" w:color="auto"/>
            <w:left w:val="none" w:sz="0" w:space="0" w:color="auto"/>
            <w:bottom w:val="none" w:sz="0" w:space="0" w:color="auto"/>
            <w:right w:val="none" w:sz="0" w:space="0" w:color="auto"/>
          </w:divBdr>
        </w:div>
        <w:div w:id="1684892858">
          <w:marLeft w:val="640"/>
          <w:marRight w:val="0"/>
          <w:marTop w:val="0"/>
          <w:marBottom w:val="0"/>
          <w:divBdr>
            <w:top w:val="none" w:sz="0" w:space="0" w:color="auto"/>
            <w:left w:val="none" w:sz="0" w:space="0" w:color="auto"/>
            <w:bottom w:val="none" w:sz="0" w:space="0" w:color="auto"/>
            <w:right w:val="none" w:sz="0" w:space="0" w:color="auto"/>
          </w:divBdr>
        </w:div>
        <w:div w:id="1246190340">
          <w:marLeft w:val="640"/>
          <w:marRight w:val="0"/>
          <w:marTop w:val="0"/>
          <w:marBottom w:val="0"/>
          <w:divBdr>
            <w:top w:val="none" w:sz="0" w:space="0" w:color="auto"/>
            <w:left w:val="none" w:sz="0" w:space="0" w:color="auto"/>
            <w:bottom w:val="none" w:sz="0" w:space="0" w:color="auto"/>
            <w:right w:val="none" w:sz="0" w:space="0" w:color="auto"/>
          </w:divBdr>
        </w:div>
        <w:div w:id="1076365618">
          <w:marLeft w:val="640"/>
          <w:marRight w:val="0"/>
          <w:marTop w:val="0"/>
          <w:marBottom w:val="0"/>
          <w:divBdr>
            <w:top w:val="none" w:sz="0" w:space="0" w:color="auto"/>
            <w:left w:val="none" w:sz="0" w:space="0" w:color="auto"/>
            <w:bottom w:val="none" w:sz="0" w:space="0" w:color="auto"/>
            <w:right w:val="none" w:sz="0" w:space="0" w:color="auto"/>
          </w:divBdr>
        </w:div>
        <w:div w:id="1113213371">
          <w:marLeft w:val="640"/>
          <w:marRight w:val="0"/>
          <w:marTop w:val="0"/>
          <w:marBottom w:val="0"/>
          <w:divBdr>
            <w:top w:val="none" w:sz="0" w:space="0" w:color="auto"/>
            <w:left w:val="none" w:sz="0" w:space="0" w:color="auto"/>
            <w:bottom w:val="none" w:sz="0" w:space="0" w:color="auto"/>
            <w:right w:val="none" w:sz="0" w:space="0" w:color="auto"/>
          </w:divBdr>
        </w:div>
        <w:div w:id="633146156">
          <w:marLeft w:val="640"/>
          <w:marRight w:val="0"/>
          <w:marTop w:val="0"/>
          <w:marBottom w:val="0"/>
          <w:divBdr>
            <w:top w:val="none" w:sz="0" w:space="0" w:color="auto"/>
            <w:left w:val="none" w:sz="0" w:space="0" w:color="auto"/>
            <w:bottom w:val="none" w:sz="0" w:space="0" w:color="auto"/>
            <w:right w:val="none" w:sz="0" w:space="0" w:color="auto"/>
          </w:divBdr>
        </w:div>
        <w:div w:id="501775134">
          <w:marLeft w:val="640"/>
          <w:marRight w:val="0"/>
          <w:marTop w:val="0"/>
          <w:marBottom w:val="0"/>
          <w:divBdr>
            <w:top w:val="none" w:sz="0" w:space="0" w:color="auto"/>
            <w:left w:val="none" w:sz="0" w:space="0" w:color="auto"/>
            <w:bottom w:val="none" w:sz="0" w:space="0" w:color="auto"/>
            <w:right w:val="none" w:sz="0" w:space="0" w:color="auto"/>
          </w:divBdr>
        </w:div>
        <w:div w:id="1672099323">
          <w:marLeft w:val="640"/>
          <w:marRight w:val="0"/>
          <w:marTop w:val="0"/>
          <w:marBottom w:val="0"/>
          <w:divBdr>
            <w:top w:val="none" w:sz="0" w:space="0" w:color="auto"/>
            <w:left w:val="none" w:sz="0" w:space="0" w:color="auto"/>
            <w:bottom w:val="none" w:sz="0" w:space="0" w:color="auto"/>
            <w:right w:val="none" w:sz="0" w:space="0" w:color="auto"/>
          </w:divBdr>
        </w:div>
        <w:div w:id="53242240">
          <w:marLeft w:val="640"/>
          <w:marRight w:val="0"/>
          <w:marTop w:val="0"/>
          <w:marBottom w:val="0"/>
          <w:divBdr>
            <w:top w:val="none" w:sz="0" w:space="0" w:color="auto"/>
            <w:left w:val="none" w:sz="0" w:space="0" w:color="auto"/>
            <w:bottom w:val="none" w:sz="0" w:space="0" w:color="auto"/>
            <w:right w:val="none" w:sz="0" w:space="0" w:color="auto"/>
          </w:divBdr>
        </w:div>
        <w:div w:id="2105759593">
          <w:marLeft w:val="640"/>
          <w:marRight w:val="0"/>
          <w:marTop w:val="0"/>
          <w:marBottom w:val="0"/>
          <w:divBdr>
            <w:top w:val="none" w:sz="0" w:space="0" w:color="auto"/>
            <w:left w:val="none" w:sz="0" w:space="0" w:color="auto"/>
            <w:bottom w:val="none" w:sz="0" w:space="0" w:color="auto"/>
            <w:right w:val="none" w:sz="0" w:space="0" w:color="auto"/>
          </w:divBdr>
        </w:div>
        <w:div w:id="1771974490">
          <w:marLeft w:val="640"/>
          <w:marRight w:val="0"/>
          <w:marTop w:val="0"/>
          <w:marBottom w:val="0"/>
          <w:divBdr>
            <w:top w:val="none" w:sz="0" w:space="0" w:color="auto"/>
            <w:left w:val="none" w:sz="0" w:space="0" w:color="auto"/>
            <w:bottom w:val="none" w:sz="0" w:space="0" w:color="auto"/>
            <w:right w:val="none" w:sz="0" w:space="0" w:color="auto"/>
          </w:divBdr>
        </w:div>
        <w:div w:id="352652561">
          <w:marLeft w:val="640"/>
          <w:marRight w:val="0"/>
          <w:marTop w:val="0"/>
          <w:marBottom w:val="0"/>
          <w:divBdr>
            <w:top w:val="none" w:sz="0" w:space="0" w:color="auto"/>
            <w:left w:val="none" w:sz="0" w:space="0" w:color="auto"/>
            <w:bottom w:val="none" w:sz="0" w:space="0" w:color="auto"/>
            <w:right w:val="none" w:sz="0" w:space="0" w:color="auto"/>
          </w:divBdr>
        </w:div>
        <w:div w:id="1662654010">
          <w:marLeft w:val="640"/>
          <w:marRight w:val="0"/>
          <w:marTop w:val="0"/>
          <w:marBottom w:val="0"/>
          <w:divBdr>
            <w:top w:val="none" w:sz="0" w:space="0" w:color="auto"/>
            <w:left w:val="none" w:sz="0" w:space="0" w:color="auto"/>
            <w:bottom w:val="none" w:sz="0" w:space="0" w:color="auto"/>
            <w:right w:val="none" w:sz="0" w:space="0" w:color="auto"/>
          </w:divBdr>
        </w:div>
        <w:div w:id="1177693678">
          <w:marLeft w:val="640"/>
          <w:marRight w:val="0"/>
          <w:marTop w:val="0"/>
          <w:marBottom w:val="0"/>
          <w:divBdr>
            <w:top w:val="none" w:sz="0" w:space="0" w:color="auto"/>
            <w:left w:val="none" w:sz="0" w:space="0" w:color="auto"/>
            <w:bottom w:val="none" w:sz="0" w:space="0" w:color="auto"/>
            <w:right w:val="none" w:sz="0" w:space="0" w:color="auto"/>
          </w:divBdr>
        </w:div>
        <w:div w:id="670379003">
          <w:marLeft w:val="640"/>
          <w:marRight w:val="0"/>
          <w:marTop w:val="0"/>
          <w:marBottom w:val="0"/>
          <w:divBdr>
            <w:top w:val="none" w:sz="0" w:space="0" w:color="auto"/>
            <w:left w:val="none" w:sz="0" w:space="0" w:color="auto"/>
            <w:bottom w:val="none" w:sz="0" w:space="0" w:color="auto"/>
            <w:right w:val="none" w:sz="0" w:space="0" w:color="auto"/>
          </w:divBdr>
        </w:div>
        <w:div w:id="1170680354">
          <w:marLeft w:val="640"/>
          <w:marRight w:val="0"/>
          <w:marTop w:val="0"/>
          <w:marBottom w:val="0"/>
          <w:divBdr>
            <w:top w:val="none" w:sz="0" w:space="0" w:color="auto"/>
            <w:left w:val="none" w:sz="0" w:space="0" w:color="auto"/>
            <w:bottom w:val="none" w:sz="0" w:space="0" w:color="auto"/>
            <w:right w:val="none" w:sz="0" w:space="0" w:color="auto"/>
          </w:divBdr>
        </w:div>
        <w:div w:id="1561553413">
          <w:marLeft w:val="640"/>
          <w:marRight w:val="0"/>
          <w:marTop w:val="0"/>
          <w:marBottom w:val="0"/>
          <w:divBdr>
            <w:top w:val="none" w:sz="0" w:space="0" w:color="auto"/>
            <w:left w:val="none" w:sz="0" w:space="0" w:color="auto"/>
            <w:bottom w:val="none" w:sz="0" w:space="0" w:color="auto"/>
            <w:right w:val="none" w:sz="0" w:space="0" w:color="auto"/>
          </w:divBdr>
        </w:div>
        <w:div w:id="1612127921">
          <w:marLeft w:val="640"/>
          <w:marRight w:val="0"/>
          <w:marTop w:val="0"/>
          <w:marBottom w:val="0"/>
          <w:divBdr>
            <w:top w:val="none" w:sz="0" w:space="0" w:color="auto"/>
            <w:left w:val="none" w:sz="0" w:space="0" w:color="auto"/>
            <w:bottom w:val="none" w:sz="0" w:space="0" w:color="auto"/>
            <w:right w:val="none" w:sz="0" w:space="0" w:color="auto"/>
          </w:divBdr>
        </w:div>
        <w:div w:id="251593953">
          <w:marLeft w:val="640"/>
          <w:marRight w:val="0"/>
          <w:marTop w:val="0"/>
          <w:marBottom w:val="0"/>
          <w:divBdr>
            <w:top w:val="none" w:sz="0" w:space="0" w:color="auto"/>
            <w:left w:val="none" w:sz="0" w:space="0" w:color="auto"/>
            <w:bottom w:val="none" w:sz="0" w:space="0" w:color="auto"/>
            <w:right w:val="none" w:sz="0" w:space="0" w:color="auto"/>
          </w:divBdr>
        </w:div>
        <w:div w:id="1204756026">
          <w:marLeft w:val="640"/>
          <w:marRight w:val="0"/>
          <w:marTop w:val="0"/>
          <w:marBottom w:val="0"/>
          <w:divBdr>
            <w:top w:val="none" w:sz="0" w:space="0" w:color="auto"/>
            <w:left w:val="none" w:sz="0" w:space="0" w:color="auto"/>
            <w:bottom w:val="none" w:sz="0" w:space="0" w:color="auto"/>
            <w:right w:val="none" w:sz="0" w:space="0" w:color="auto"/>
          </w:divBdr>
        </w:div>
        <w:div w:id="895317542">
          <w:marLeft w:val="640"/>
          <w:marRight w:val="0"/>
          <w:marTop w:val="0"/>
          <w:marBottom w:val="0"/>
          <w:divBdr>
            <w:top w:val="none" w:sz="0" w:space="0" w:color="auto"/>
            <w:left w:val="none" w:sz="0" w:space="0" w:color="auto"/>
            <w:bottom w:val="none" w:sz="0" w:space="0" w:color="auto"/>
            <w:right w:val="none" w:sz="0" w:space="0" w:color="auto"/>
          </w:divBdr>
        </w:div>
        <w:div w:id="804588660">
          <w:marLeft w:val="640"/>
          <w:marRight w:val="0"/>
          <w:marTop w:val="0"/>
          <w:marBottom w:val="0"/>
          <w:divBdr>
            <w:top w:val="none" w:sz="0" w:space="0" w:color="auto"/>
            <w:left w:val="none" w:sz="0" w:space="0" w:color="auto"/>
            <w:bottom w:val="none" w:sz="0" w:space="0" w:color="auto"/>
            <w:right w:val="none" w:sz="0" w:space="0" w:color="auto"/>
          </w:divBdr>
        </w:div>
        <w:div w:id="1136416144">
          <w:marLeft w:val="640"/>
          <w:marRight w:val="0"/>
          <w:marTop w:val="0"/>
          <w:marBottom w:val="0"/>
          <w:divBdr>
            <w:top w:val="none" w:sz="0" w:space="0" w:color="auto"/>
            <w:left w:val="none" w:sz="0" w:space="0" w:color="auto"/>
            <w:bottom w:val="none" w:sz="0" w:space="0" w:color="auto"/>
            <w:right w:val="none" w:sz="0" w:space="0" w:color="auto"/>
          </w:divBdr>
        </w:div>
        <w:div w:id="207574046">
          <w:marLeft w:val="640"/>
          <w:marRight w:val="0"/>
          <w:marTop w:val="0"/>
          <w:marBottom w:val="0"/>
          <w:divBdr>
            <w:top w:val="none" w:sz="0" w:space="0" w:color="auto"/>
            <w:left w:val="none" w:sz="0" w:space="0" w:color="auto"/>
            <w:bottom w:val="none" w:sz="0" w:space="0" w:color="auto"/>
            <w:right w:val="none" w:sz="0" w:space="0" w:color="auto"/>
          </w:divBdr>
        </w:div>
        <w:div w:id="335421532">
          <w:marLeft w:val="640"/>
          <w:marRight w:val="0"/>
          <w:marTop w:val="0"/>
          <w:marBottom w:val="0"/>
          <w:divBdr>
            <w:top w:val="none" w:sz="0" w:space="0" w:color="auto"/>
            <w:left w:val="none" w:sz="0" w:space="0" w:color="auto"/>
            <w:bottom w:val="none" w:sz="0" w:space="0" w:color="auto"/>
            <w:right w:val="none" w:sz="0" w:space="0" w:color="auto"/>
          </w:divBdr>
        </w:div>
        <w:div w:id="22562018">
          <w:marLeft w:val="640"/>
          <w:marRight w:val="0"/>
          <w:marTop w:val="0"/>
          <w:marBottom w:val="0"/>
          <w:divBdr>
            <w:top w:val="none" w:sz="0" w:space="0" w:color="auto"/>
            <w:left w:val="none" w:sz="0" w:space="0" w:color="auto"/>
            <w:bottom w:val="none" w:sz="0" w:space="0" w:color="auto"/>
            <w:right w:val="none" w:sz="0" w:space="0" w:color="auto"/>
          </w:divBdr>
        </w:div>
        <w:div w:id="732773374">
          <w:marLeft w:val="640"/>
          <w:marRight w:val="0"/>
          <w:marTop w:val="0"/>
          <w:marBottom w:val="0"/>
          <w:divBdr>
            <w:top w:val="none" w:sz="0" w:space="0" w:color="auto"/>
            <w:left w:val="none" w:sz="0" w:space="0" w:color="auto"/>
            <w:bottom w:val="none" w:sz="0" w:space="0" w:color="auto"/>
            <w:right w:val="none" w:sz="0" w:space="0" w:color="auto"/>
          </w:divBdr>
        </w:div>
        <w:div w:id="447941153">
          <w:marLeft w:val="640"/>
          <w:marRight w:val="0"/>
          <w:marTop w:val="0"/>
          <w:marBottom w:val="0"/>
          <w:divBdr>
            <w:top w:val="none" w:sz="0" w:space="0" w:color="auto"/>
            <w:left w:val="none" w:sz="0" w:space="0" w:color="auto"/>
            <w:bottom w:val="none" w:sz="0" w:space="0" w:color="auto"/>
            <w:right w:val="none" w:sz="0" w:space="0" w:color="auto"/>
          </w:divBdr>
        </w:div>
        <w:div w:id="805510891">
          <w:marLeft w:val="640"/>
          <w:marRight w:val="0"/>
          <w:marTop w:val="0"/>
          <w:marBottom w:val="0"/>
          <w:divBdr>
            <w:top w:val="none" w:sz="0" w:space="0" w:color="auto"/>
            <w:left w:val="none" w:sz="0" w:space="0" w:color="auto"/>
            <w:bottom w:val="none" w:sz="0" w:space="0" w:color="auto"/>
            <w:right w:val="none" w:sz="0" w:space="0" w:color="auto"/>
          </w:divBdr>
        </w:div>
        <w:div w:id="1020815981">
          <w:marLeft w:val="640"/>
          <w:marRight w:val="0"/>
          <w:marTop w:val="0"/>
          <w:marBottom w:val="0"/>
          <w:divBdr>
            <w:top w:val="none" w:sz="0" w:space="0" w:color="auto"/>
            <w:left w:val="none" w:sz="0" w:space="0" w:color="auto"/>
            <w:bottom w:val="none" w:sz="0" w:space="0" w:color="auto"/>
            <w:right w:val="none" w:sz="0" w:space="0" w:color="auto"/>
          </w:divBdr>
        </w:div>
        <w:div w:id="178663113">
          <w:marLeft w:val="640"/>
          <w:marRight w:val="0"/>
          <w:marTop w:val="0"/>
          <w:marBottom w:val="0"/>
          <w:divBdr>
            <w:top w:val="none" w:sz="0" w:space="0" w:color="auto"/>
            <w:left w:val="none" w:sz="0" w:space="0" w:color="auto"/>
            <w:bottom w:val="none" w:sz="0" w:space="0" w:color="auto"/>
            <w:right w:val="none" w:sz="0" w:space="0" w:color="auto"/>
          </w:divBdr>
        </w:div>
        <w:div w:id="1599286993">
          <w:marLeft w:val="640"/>
          <w:marRight w:val="0"/>
          <w:marTop w:val="0"/>
          <w:marBottom w:val="0"/>
          <w:divBdr>
            <w:top w:val="none" w:sz="0" w:space="0" w:color="auto"/>
            <w:left w:val="none" w:sz="0" w:space="0" w:color="auto"/>
            <w:bottom w:val="none" w:sz="0" w:space="0" w:color="auto"/>
            <w:right w:val="none" w:sz="0" w:space="0" w:color="auto"/>
          </w:divBdr>
        </w:div>
        <w:div w:id="256987055">
          <w:marLeft w:val="640"/>
          <w:marRight w:val="0"/>
          <w:marTop w:val="0"/>
          <w:marBottom w:val="0"/>
          <w:divBdr>
            <w:top w:val="none" w:sz="0" w:space="0" w:color="auto"/>
            <w:left w:val="none" w:sz="0" w:space="0" w:color="auto"/>
            <w:bottom w:val="none" w:sz="0" w:space="0" w:color="auto"/>
            <w:right w:val="none" w:sz="0" w:space="0" w:color="auto"/>
          </w:divBdr>
        </w:div>
        <w:div w:id="88166138">
          <w:marLeft w:val="640"/>
          <w:marRight w:val="0"/>
          <w:marTop w:val="0"/>
          <w:marBottom w:val="0"/>
          <w:divBdr>
            <w:top w:val="none" w:sz="0" w:space="0" w:color="auto"/>
            <w:left w:val="none" w:sz="0" w:space="0" w:color="auto"/>
            <w:bottom w:val="none" w:sz="0" w:space="0" w:color="auto"/>
            <w:right w:val="none" w:sz="0" w:space="0" w:color="auto"/>
          </w:divBdr>
        </w:div>
        <w:div w:id="1815491857">
          <w:marLeft w:val="640"/>
          <w:marRight w:val="0"/>
          <w:marTop w:val="0"/>
          <w:marBottom w:val="0"/>
          <w:divBdr>
            <w:top w:val="none" w:sz="0" w:space="0" w:color="auto"/>
            <w:left w:val="none" w:sz="0" w:space="0" w:color="auto"/>
            <w:bottom w:val="none" w:sz="0" w:space="0" w:color="auto"/>
            <w:right w:val="none" w:sz="0" w:space="0" w:color="auto"/>
          </w:divBdr>
        </w:div>
        <w:div w:id="1822426872">
          <w:marLeft w:val="640"/>
          <w:marRight w:val="0"/>
          <w:marTop w:val="0"/>
          <w:marBottom w:val="0"/>
          <w:divBdr>
            <w:top w:val="none" w:sz="0" w:space="0" w:color="auto"/>
            <w:left w:val="none" w:sz="0" w:space="0" w:color="auto"/>
            <w:bottom w:val="none" w:sz="0" w:space="0" w:color="auto"/>
            <w:right w:val="none" w:sz="0" w:space="0" w:color="auto"/>
          </w:divBdr>
        </w:div>
        <w:div w:id="1752847141">
          <w:marLeft w:val="640"/>
          <w:marRight w:val="0"/>
          <w:marTop w:val="0"/>
          <w:marBottom w:val="0"/>
          <w:divBdr>
            <w:top w:val="none" w:sz="0" w:space="0" w:color="auto"/>
            <w:left w:val="none" w:sz="0" w:space="0" w:color="auto"/>
            <w:bottom w:val="none" w:sz="0" w:space="0" w:color="auto"/>
            <w:right w:val="none" w:sz="0" w:space="0" w:color="auto"/>
          </w:divBdr>
        </w:div>
        <w:div w:id="1310817026">
          <w:marLeft w:val="640"/>
          <w:marRight w:val="0"/>
          <w:marTop w:val="0"/>
          <w:marBottom w:val="0"/>
          <w:divBdr>
            <w:top w:val="none" w:sz="0" w:space="0" w:color="auto"/>
            <w:left w:val="none" w:sz="0" w:space="0" w:color="auto"/>
            <w:bottom w:val="none" w:sz="0" w:space="0" w:color="auto"/>
            <w:right w:val="none" w:sz="0" w:space="0" w:color="auto"/>
          </w:divBdr>
        </w:div>
        <w:div w:id="669914934">
          <w:marLeft w:val="640"/>
          <w:marRight w:val="0"/>
          <w:marTop w:val="0"/>
          <w:marBottom w:val="0"/>
          <w:divBdr>
            <w:top w:val="none" w:sz="0" w:space="0" w:color="auto"/>
            <w:left w:val="none" w:sz="0" w:space="0" w:color="auto"/>
            <w:bottom w:val="none" w:sz="0" w:space="0" w:color="auto"/>
            <w:right w:val="none" w:sz="0" w:space="0" w:color="auto"/>
          </w:divBdr>
        </w:div>
        <w:div w:id="246425909">
          <w:marLeft w:val="640"/>
          <w:marRight w:val="0"/>
          <w:marTop w:val="0"/>
          <w:marBottom w:val="0"/>
          <w:divBdr>
            <w:top w:val="none" w:sz="0" w:space="0" w:color="auto"/>
            <w:left w:val="none" w:sz="0" w:space="0" w:color="auto"/>
            <w:bottom w:val="none" w:sz="0" w:space="0" w:color="auto"/>
            <w:right w:val="none" w:sz="0" w:space="0" w:color="auto"/>
          </w:divBdr>
        </w:div>
        <w:div w:id="2006084908">
          <w:marLeft w:val="640"/>
          <w:marRight w:val="0"/>
          <w:marTop w:val="0"/>
          <w:marBottom w:val="0"/>
          <w:divBdr>
            <w:top w:val="none" w:sz="0" w:space="0" w:color="auto"/>
            <w:left w:val="none" w:sz="0" w:space="0" w:color="auto"/>
            <w:bottom w:val="none" w:sz="0" w:space="0" w:color="auto"/>
            <w:right w:val="none" w:sz="0" w:space="0" w:color="auto"/>
          </w:divBdr>
        </w:div>
        <w:div w:id="1634825946">
          <w:marLeft w:val="640"/>
          <w:marRight w:val="0"/>
          <w:marTop w:val="0"/>
          <w:marBottom w:val="0"/>
          <w:divBdr>
            <w:top w:val="none" w:sz="0" w:space="0" w:color="auto"/>
            <w:left w:val="none" w:sz="0" w:space="0" w:color="auto"/>
            <w:bottom w:val="none" w:sz="0" w:space="0" w:color="auto"/>
            <w:right w:val="none" w:sz="0" w:space="0" w:color="auto"/>
          </w:divBdr>
        </w:div>
        <w:div w:id="936599910">
          <w:marLeft w:val="640"/>
          <w:marRight w:val="0"/>
          <w:marTop w:val="0"/>
          <w:marBottom w:val="0"/>
          <w:divBdr>
            <w:top w:val="none" w:sz="0" w:space="0" w:color="auto"/>
            <w:left w:val="none" w:sz="0" w:space="0" w:color="auto"/>
            <w:bottom w:val="none" w:sz="0" w:space="0" w:color="auto"/>
            <w:right w:val="none" w:sz="0" w:space="0" w:color="auto"/>
          </w:divBdr>
        </w:div>
        <w:div w:id="902259177">
          <w:marLeft w:val="640"/>
          <w:marRight w:val="0"/>
          <w:marTop w:val="0"/>
          <w:marBottom w:val="0"/>
          <w:divBdr>
            <w:top w:val="none" w:sz="0" w:space="0" w:color="auto"/>
            <w:left w:val="none" w:sz="0" w:space="0" w:color="auto"/>
            <w:bottom w:val="none" w:sz="0" w:space="0" w:color="auto"/>
            <w:right w:val="none" w:sz="0" w:space="0" w:color="auto"/>
          </w:divBdr>
        </w:div>
        <w:div w:id="1408919478">
          <w:marLeft w:val="640"/>
          <w:marRight w:val="0"/>
          <w:marTop w:val="0"/>
          <w:marBottom w:val="0"/>
          <w:divBdr>
            <w:top w:val="none" w:sz="0" w:space="0" w:color="auto"/>
            <w:left w:val="none" w:sz="0" w:space="0" w:color="auto"/>
            <w:bottom w:val="none" w:sz="0" w:space="0" w:color="auto"/>
            <w:right w:val="none" w:sz="0" w:space="0" w:color="auto"/>
          </w:divBdr>
        </w:div>
        <w:div w:id="1649284016">
          <w:marLeft w:val="640"/>
          <w:marRight w:val="0"/>
          <w:marTop w:val="0"/>
          <w:marBottom w:val="0"/>
          <w:divBdr>
            <w:top w:val="none" w:sz="0" w:space="0" w:color="auto"/>
            <w:left w:val="none" w:sz="0" w:space="0" w:color="auto"/>
            <w:bottom w:val="none" w:sz="0" w:space="0" w:color="auto"/>
            <w:right w:val="none" w:sz="0" w:space="0" w:color="auto"/>
          </w:divBdr>
        </w:div>
        <w:div w:id="1604877017">
          <w:marLeft w:val="640"/>
          <w:marRight w:val="0"/>
          <w:marTop w:val="0"/>
          <w:marBottom w:val="0"/>
          <w:divBdr>
            <w:top w:val="none" w:sz="0" w:space="0" w:color="auto"/>
            <w:left w:val="none" w:sz="0" w:space="0" w:color="auto"/>
            <w:bottom w:val="none" w:sz="0" w:space="0" w:color="auto"/>
            <w:right w:val="none" w:sz="0" w:space="0" w:color="auto"/>
          </w:divBdr>
        </w:div>
        <w:div w:id="2076658242">
          <w:marLeft w:val="640"/>
          <w:marRight w:val="0"/>
          <w:marTop w:val="0"/>
          <w:marBottom w:val="0"/>
          <w:divBdr>
            <w:top w:val="none" w:sz="0" w:space="0" w:color="auto"/>
            <w:left w:val="none" w:sz="0" w:space="0" w:color="auto"/>
            <w:bottom w:val="none" w:sz="0" w:space="0" w:color="auto"/>
            <w:right w:val="none" w:sz="0" w:space="0" w:color="auto"/>
          </w:divBdr>
        </w:div>
        <w:div w:id="1451893611">
          <w:marLeft w:val="640"/>
          <w:marRight w:val="0"/>
          <w:marTop w:val="0"/>
          <w:marBottom w:val="0"/>
          <w:divBdr>
            <w:top w:val="none" w:sz="0" w:space="0" w:color="auto"/>
            <w:left w:val="none" w:sz="0" w:space="0" w:color="auto"/>
            <w:bottom w:val="none" w:sz="0" w:space="0" w:color="auto"/>
            <w:right w:val="none" w:sz="0" w:space="0" w:color="auto"/>
          </w:divBdr>
        </w:div>
        <w:div w:id="1615476833">
          <w:marLeft w:val="640"/>
          <w:marRight w:val="0"/>
          <w:marTop w:val="0"/>
          <w:marBottom w:val="0"/>
          <w:divBdr>
            <w:top w:val="none" w:sz="0" w:space="0" w:color="auto"/>
            <w:left w:val="none" w:sz="0" w:space="0" w:color="auto"/>
            <w:bottom w:val="none" w:sz="0" w:space="0" w:color="auto"/>
            <w:right w:val="none" w:sz="0" w:space="0" w:color="auto"/>
          </w:divBdr>
        </w:div>
        <w:div w:id="1837837127">
          <w:marLeft w:val="640"/>
          <w:marRight w:val="0"/>
          <w:marTop w:val="0"/>
          <w:marBottom w:val="0"/>
          <w:divBdr>
            <w:top w:val="none" w:sz="0" w:space="0" w:color="auto"/>
            <w:left w:val="none" w:sz="0" w:space="0" w:color="auto"/>
            <w:bottom w:val="none" w:sz="0" w:space="0" w:color="auto"/>
            <w:right w:val="none" w:sz="0" w:space="0" w:color="auto"/>
          </w:divBdr>
        </w:div>
        <w:div w:id="1370180881">
          <w:marLeft w:val="640"/>
          <w:marRight w:val="0"/>
          <w:marTop w:val="0"/>
          <w:marBottom w:val="0"/>
          <w:divBdr>
            <w:top w:val="none" w:sz="0" w:space="0" w:color="auto"/>
            <w:left w:val="none" w:sz="0" w:space="0" w:color="auto"/>
            <w:bottom w:val="none" w:sz="0" w:space="0" w:color="auto"/>
            <w:right w:val="none" w:sz="0" w:space="0" w:color="auto"/>
          </w:divBdr>
        </w:div>
        <w:div w:id="785392925">
          <w:marLeft w:val="640"/>
          <w:marRight w:val="0"/>
          <w:marTop w:val="0"/>
          <w:marBottom w:val="0"/>
          <w:divBdr>
            <w:top w:val="none" w:sz="0" w:space="0" w:color="auto"/>
            <w:left w:val="none" w:sz="0" w:space="0" w:color="auto"/>
            <w:bottom w:val="none" w:sz="0" w:space="0" w:color="auto"/>
            <w:right w:val="none" w:sz="0" w:space="0" w:color="auto"/>
          </w:divBdr>
        </w:div>
        <w:div w:id="1799639991">
          <w:marLeft w:val="640"/>
          <w:marRight w:val="0"/>
          <w:marTop w:val="0"/>
          <w:marBottom w:val="0"/>
          <w:divBdr>
            <w:top w:val="none" w:sz="0" w:space="0" w:color="auto"/>
            <w:left w:val="none" w:sz="0" w:space="0" w:color="auto"/>
            <w:bottom w:val="none" w:sz="0" w:space="0" w:color="auto"/>
            <w:right w:val="none" w:sz="0" w:space="0" w:color="auto"/>
          </w:divBdr>
        </w:div>
        <w:div w:id="985280321">
          <w:marLeft w:val="640"/>
          <w:marRight w:val="0"/>
          <w:marTop w:val="0"/>
          <w:marBottom w:val="0"/>
          <w:divBdr>
            <w:top w:val="none" w:sz="0" w:space="0" w:color="auto"/>
            <w:left w:val="none" w:sz="0" w:space="0" w:color="auto"/>
            <w:bottom w:val="none" w:sz="0" w:space="0" w:color="auto"/>
            <w:right w:val="none" w:sz="0" w:space="0" w:color="auto"/>
          </w:divBdr>
        </w:div>
        <w:div w:id="1804538105">
          <w:marLeft w:val="640"/>
          <w:marRight w:val="0"/>
          <w:marTop w:val="0"/>
          <w:marBottom w:val="0"/>
          <w:divBdr>
            <w:top w:val="none" w:sz="0" w:space="0" w:color="auto"/>
            <w:left w:val="none" w:sz="0" w:space="0" w:color="auto"/>
            <w:bottom w:val="none" w:sz="0" w:space="0" w:color="auto"/>
            <w:right w:val="none" w:sz="0" w:space="0" w:color="auto"/>
          </w:divBdr>
        </w:div>
        <w:div w:id="754671965">
          <w:marLeft w:val="640"/>
          <w:marRight w:val="0"/>
          <w:marTop w:val="0"/>
          <w:marBottom w:val="0"/>
          <w:divBdr>
            <w:top w:val="none" w:sz="0" w:space="0" w:color="auto"/>
            <w:left w:val="none" w:sz="0" w:space="0" w:color="auto"/>
            <w:bottom w:val="none" w:sz="0" w:space="0" w:color="auto"/>
            <w:right w:val="none" w:sz="0" w:space="0" w:color="auto"/>
          </w:divBdr>
        </w:div>
        <w:div w:id="1564944492">
          <w:marLeft w:val="640"/>
          <w:marRight w:val="0"/>
          <w:marTop w:val="0"/>
          <w:marBottom w:val="0"/>
          <w:divBdr>
            <w:top w:val="none" w:sz="0" w:space="0" w:color="auto"/>
            <w:left w:val="none" w:sz="0" w:space="0" w:color="auto"/>
            <w:bottom w:val="none" w:sz="0" w:space="0" w:color="auto"/>
            <w:right w:val="none" w:sz="0" w:space="0" w:color="auto"/>
          </w:divBdr>
        </w:div>
        <w:div w:id="1321812899">
          <w:marLeft w:val="640"/>
          <w:marRight w:val="0"/>
          <w:marTop w:val="0"/>
          <w:marBottom w:val="0"/>
          <w:divBdr>
            <w:top w:val="none" w:sz="0" w:space="0" w:color="auto"/>
            <w:left w:val="none" w:sz="0" w:space="0" w:color="auto"/>
            <w:bottom w:val="none" w:sz="0" w:space="0" w:color="auto"/>
            <w:right w:val="none" w:sz="0" w:space="0" w:color="auto"/>
          </w:divBdr>
        </w:div>
        <w:div w:id="1781413580">
          <w:marLeft w:val="640"/>
          <w:marRight w:val="0"/>
          <w:marTop w:val="0"/>
          <w:marBottom w:val="0"/>
          <w:divBdr>
            <w:top w:val="none" w:sz="0" w:space="0" w:color="auto"/>
            <w:left w:val="none" w:sz="0" w:space="0" w:color="auto"/>
            <w:bottom w:val="none" w:sz="0" w:space="0" w:color="auto"/>
            <w:right w:val="none" w:sz="0" w:space="0" w:color="auto"/>
          </w:divBdr>
        </w:div>
        <w:div w:id="1290404941">
          <w:marLeft w:val="640"/>
          <w:marRight w:val="0"/>
          <w:marTop w:val="0"/>
          <w:marBottom w:val="0"/>
          <w:divBdr>
            <w:top w:val="none" w:sz="0" w:space="0" w:color="auto"/>
            <w:left w:val="none" w:sz="0" w:space="0" w:color="auto"/>
            <w:bottom w:val="none" w:sz="0" w:space="0" w:color="auto"/>
            <w:right w:val="none" w:sz="0" w:space="0" w:color="auto"/>
          </w:divBdr>
        </w:div>
        <w:div w:id="375130894">
          <w:marLeft w:val="640"/>
          <w:marRight w:val="0"/>
          <w:marTop w:val="0"/>
          <w:marBottom w:val="0"/>
          <w:divBdr>
            <w:top w:val="none" w:sz="0" w:space="0" w:color="auto"/>
            <w:left w:val="none" w:sz="0" w:space="0" w:color="auto"/>
            <w:bottom w:val="none" w:sz="0" w:space="0" w:color="auto"/>
            <w:right w:val="none" w:sz="0" w:space="0" w:color="auto"/>
          </w:divBdr>
        </w:div>
        <w:div w:id="642857595">
          <w:marLeft w:val="640"/>
          <w:marRight w:val="0"/>
          <w:marTop w:val="0"/>
          <w:marBottom w:val="0"/>
          <w:divBdr>
            <w:top w:val="none" w:sz="0" w:space="0" w:color="auto"/>
            <w:left w:val="none" w:sz="0" w:space="0" w:color="auto"/>
            <w:bottom w:val="none" w:sz="0" w:space="0" w:color="auto"/>
            <w:right w:val="none" w:sz="0" w:space="0" w:color="auto"/>
          </w:divBdr>
        </w:div>
        <w:div w:id="310646636">
          <w:marLeft w:val="640"/>
          <w:marRight w:val="0"/>
          <w:marTop w:val="0"/>
          <w:marBottom w:val="0"/>
          <w:divBdr>
            <w:top w:val="none" w:sz="0" w:space="0" w:color="auto"/>
            <w:left w:val="none" w:sz="0" w:space="0" w:color="auto"/>
            <w:bottom w:val="none" w:sz="0" w:space="0" w:color="auto"/>
            <w:right w:val="none" w:sz="0" w:space="0" w:color="auto"/>
          </w:divBdr>
        </w:div>
        <w:div w:id="177306579">
          <w:marLeft w:val="640"/>
          <w:marRight w:val="0"/>
          <w:marTop w:val="0"/>
          <w:marBottom w:val="0"/>
          <w:divBdr>
            <w:top w:val="none" w:sz="0" w:space="0" w:color="auto"/>
            <w:left w:val="none" w:sz="0" w:space="0" w:color="auto"/>
            <w:bottom w:val="none" w:sz="0" w:space="0" w:color="auto"/>
            <w:right w:val="none" w:sz="0" w:space="0" w:color="auto"/>
          </w:divBdr>
        </w:div>
        <w:div w:id="1908760059">
          <w:marLeft w:val="640"/>
          <w:marRight w:val="0"/>
          <w:marTop w:val="0"/>
          <w:marBottom w:val="0"/>
          <w:divBdr>
            <w:top w:val="none" w:sz="0" w:space="0" w:color="auto"/>
            <w:left w:val="none" w:sz="0" w:space="0" w:color="auto"/>
            <w:bottom w:val="none" w:sz="0" w:space="0" w:color="auto"/>
            <w:right w:val="none" w:sz="0" w:space="0" w:color="auto"/>
          </w:divBdr>
        </w:div>
        <w:div w:id="118577819">
          <w:marLeft w:val="640"/>
          <w:marRight w:val="0"/>
          <w:marTop w:val="0"/>
          <w:marBottom w:val="0"/>
          <w:divBdr>
            <w:top w:val="none" w:sz="0" w:space="0" w:color="auto"/>
            <w:left w:val="none" w:sz="0" w:space="0" w:color="auto"/>
            <w:bottom w:val="none" w:sz="0" w:space="0" w:color="auto"/>
            <w:right w:val="none" w:sz="0" w:space="0" w:color="auto"/>
          </w:divBdr>
        </w:div>
        <w:div w:id="532226542">
          <w:marLeft w:val="640"/>
          <w:marRight w:val="0"/>
          <w:marTop w:val="0"/>
          <w:marBottom w:val="0"/>
          <w:divBdr>
            <w:top w:val="none" w:sz="0" w:space="0" w:color="auto"/>
            <w:left w:val="none" w:sz="0" w:space="0" w:color="auto"/>
            <w:bottom w:val="none" w:sz="0" w:space="0" w:color="auto"/>
            <w:right w:val="none" w:sz="0" w:space="0" w:color="auto"/>
          </w:divBdr>
        </w:div>
        <w:div w:id="858395653">
          <w:marLeft w:val="640"/>
          <w:marRight w:val="0"/>
          <w:marTop w:val="0"/>
          <w:marBottom w:val="0"/>
          <w:divBdr>
            <w:top w:val="none" w:sz="0" w:space="0" w:color="auto"/>
            <w:left w:val="none" w:sz="0" w:space="0" w:color="auto"/>
            <w:bottom w:val="none" w:sz="0" w:space="0" w:color="auto"/>
            <w:right w:val="none" w:sz="0" w:space="0" w:color="auto"/>
          </w:divBdr>
        </w:div>
        <w:div w:id="232665399">
          <w:marLeft w:val="640"/>
          <w:marRight w:val="0"/>
          <w:marTop w:val="0"/>
          <w:marBottom w:val="0"/>
          <w:divBdr>
            <w:top w:val="none" w:sz="0" w:space="0" w:color="auto"/>
            <w:left w:val="none" w:sz="0" w:space="0" w:color="auto"/>
            <w:bottom w:val="none" w:sz="0" w:space="0" w:color="auto"/>
            <w:right w:val="none" w:sz="0" w:space="0" w:color="auto"/>
          </w:divBdr>
        </w:div>
        <w:div w:id="664746306">
          <w:marLeft w:val="640"/>
          <w:marRight w:val="0"/>
          <w:marTop w:val="0"/>
          <w:marBottom w:val="0"/>
          <w:divBdr>
            <w:top w:val="none" w:sz="0" w:space="0" w:color="auto"/>
            <w:left w:val="none" w:sz="0" w:space="0" w:color="auto"/>
            <w:bottom w:val="none" w:sz="0" w:space="0" w:color="auto"/>
            <w:right w:val="none" w:sz="0" w:space="0" w:color="auto"/>
          </w:divBdr>
        </w:div>
        <w:div w:id="530532993">
          <w:marLeft w:val="640"/>
          <w:marRight w:val="0"/>
          <w:marTop w:val="0"/>
          <w:marBottom w:val="0"/>
          <w:divBdr>
            <w:top w:val="none" w:sz="0" w:space="0" w:color="auto"/>
            <w:left w:val="none" w:sz="0" w:space="0" w:color="auto"/>
            <w:bottom w:val="none" w:sz="0" w:space="0" w:color="auto"/>
            <w:right w:val="none" w:sz="0" w:space="0" w:color="auto"/>
          </w:divBdr>
        </w:div>
        <w:div w:id="1117799740">
          <w:marLeft w:val="640"/>
          <w:marRight w:val="0"/>
          <w:marTop w:val="0"/>
          <w:marBottom w:val="0"/>
          <w:divBdr>
            <w:top w:val="none" w:sz="0" w:space="0" w:color="auto"/>
            <w:left w:val="none" w:sz="0" w:space="0" w:color="auto"/>
            <w:bottom w:val="none" w:sz="0" w:space="0" w:color="auto"/>
            <w:right w:val="none" w:sz="0" w:space="0" w:color="auto"/>
          </w:divBdr>
        </w:div>
        <w:div w:id="686904062">
          <w:marLeft w:val="640"/>
          <w:marRight w:val="0"/>
          <w:marTop w:val="0"/>
          <w:marBottom w:val="0"/>
          <w:divBdr>
            <w:top w:val="none" w:sz="0" w:space="0" w:color="auto"/>
            <w:left w:val="none" w:sz="0" w:space="0" w:color="auto"/>
            <w:bottom w:val="none" w:sz="0" w:space="0" w:color="auto"/>
            <w:right w:val="none" w:sz="0" w:space="0" w:color="auto"/>
          </w:divBdr>
        </w:div>
        <w:div w:id="2107537795">
          <w:marLeft w:val="640"/>
          <w:marRight w:val="0"/>
          <w:marTop w:val="0"/>
          <w:marBottom w:val="0"/>
          <w:divBdr>
            <w:top w:val="none" w:sz="0" w:space="0" w:color="auto"/>
            <w:left w:val="none" w:sz="0" w:space="0" w:color="auto"/>
            <w:bottom w:val="none" w:sz="0" w:space="0" w:color="auto"/>
            <w:right w:val="none" w:sz="0" w:space="0" w:color="auto"/>
          </w:divBdr>
        </w:div>
        <w:div w:id="1368605889">
          <w:marLeft w:val="640"/>
          <w:marRight w:val="0"/>
          <w:marTop w:val="0"/>
          <w:marBottom w:val="0"/>
          <w:divBdr>
            <w:top w:val="none" w:sz="0" w:space="0" w:color="auto"/>
            <w:left w:val="none" w:sz="0" w:space="0" w:color="auto"/>
            <w:bottom w:val="none" w:sz="0" w:space="0" w:color="auto"/>
            <w:right w:val="none" w:sz="0" w:space="0" w:color="auto"/>
          </w:divBdr>
        </w:div>
        <w:div w:id="801730639">
          <w:marLeft w:val="640"/>
          <w:marRight w:val="0"/>
          <w:marTop w:val="0"/>
          <w:marBottom w:val="0"/>
          <w:divBdr>
            <w:top w:val="none" w:sz="0" w:space="0" w:color="auto"/>
            <w:left w:val="none" w:sz="0" w:space="0" w:color="auto"/>
            <w:bottom w:val="none" w:sz="0" w:space="0" w:color="auto"/>
            <w:right w:val="none" w:sz="0" w:space="0" w:color="auto"/>
          </w:divBdr>
        </w:div>
        <w:div w:id="873008022">
          <w:marLeft w:val="640"/>
          <w:marRight w:val="0"/>
          <w:marTop w:val="0"/>
          <w:marBottom w:val="0"/>
          <w:divBdr>
            <w:top w:val="none" w:sz="0" w:space="0" w:color="auto"/>
            <w:left w:val="none" w:sz="0" w:space="0" w:color="auto"/>
            <w:bottom w:val="none" w:sz="0" w:space="0" w:color="auto"/>
            <w:right w:val="none" w:sz="0" w:space="0" w:color="auto"/>
          </w:divBdr>
        </w:div>
      </w:divsChild>
    </w:div>
    <w:div w:id="2043285219">
      <w:bodyDiv w:val="1"/>
      <w:marLeft w:val="0"/>
      <w:marRight w:val="0"/>
      <w:marTop w:val="0"/>
      <w:marBottom w:val="0"/>
      <w:divBdr>
        <w:top w:val="none" w:sz="0" w:space="0" w:color="auto"/>
        <w:left w:val="none" w:sz="0" w:space="0" w:color="auto"/>
        <w:bottom w:val="none" w:sz="0" w:space="0" w:color="auto"/>
        <w:right w:val="none" w:sz="0" w:space="0" w:color="auto"/>
      </w:divBdr>
      <w:divsChild>
        <w:div w:id="1264612038">
          <w:marLeft w:val="640"/>
          <w:marRight w:val="0"/>
          <w:marTop w:val="0"/>
          <w:marBottom w:val="0"/>
          <w:divBdr>
            <w:top w:val="none" w:sz="0" w:space="0" w:color="auto"/>
            <w:left w:val="none" w:sz="0" w:space="0" w:color="auto"/>
            <w:bottom w:val="none" w:sz="0" w:space="0" w:color="auto"/>
            <w:right w:val="none" w:sz="0" w:space="0" w:color="auto"/>
          </w:divBdr>
        </w:div>
        <w:div w:id="933366689">
          <w:marLeft w:val="640"/>
          <w:marRight w:val="0"/>
          <w:marTop w:val="0"/>
          <w:marBottom w:val="0"/>
          <w:divBdr>
            <w:top w:val="none" w:sz="0" w:space="0" w:color="auto"/>
            <w:left w:val="none" w:sz="0" w:space="0" w:color="auto"/>
            <w:bottom w:val="none" w:sz="0" w:space="0" w:color="auto"/>
            <w:right w:val="none" w:sz="0" w:space="0" w:color="auto"/>
          </w:divBdr>
        </w:div>
        <w:div w:id="670372813">
          <w:marLeft w:val="640"/>
          <w:marRight w:val="0"/>
          <w:marTop w:val="0"/>
          <w:marBottom w:val="0"/>
          <w:divBdr>
            <w:top w:val="none" w:sz="0" w:space="0" w:color="auto"/>
            <w:left w:val="none" w:sz="0" w:space="0" w:color="auto"/>
            <w:bottom w:val="none" w:sz="0" w:space="0" w:color="auto"/>
            <w:right w:val="none" w:sz="0" w:space="0" w:color="auto"/>
          </w:divBdr>
        </w:div>
        <w:div w:id="514806618">
          <w:marLeft w:val="640"/>
          <w:marRight w:val="0"/>
          <w:marTop w:val="0"/>
          <w:marBottom w:val="0"/>
          <w:divBdr>
            <w:top w:val="none" w:sz="0" w:space="0" w:color="auto"/>
            <w:left w:val="none" w:sz="0" w:space="0" w:color="auto"/>
            <w:bottom w:val="none" w:sz="0" w:space="0" w:color="auto"/>
            <w:right w:val="none" w:sz="0" w:space="0" w:color="auto"/>
          </w:divBdr>
        </w:div>
        <w:div w:id="1402752469">
          <w:marLeft w:val="640"/>
          <w:marRight w:val="0"/>
          <w:marTop w:val="0"/>
          <w:marBottom w:val="0"/>
          <w:divBdr>
            <w:top w:val="none" w:sz="0" w:space="0" w:color="auto"/>
            <w:left w:val="none" w:sz="0" w:space="0" w:color="auto"/>
            <w:bottom w:val="none" w:sz="0" w:space="0" w:color="auto"/>
            <w:right w:val="none" w:sz="0" w:space="0" w:color="auto"/>
          </w:divBdr>
        </w:div>
        <w:div w:id="1981692176">
          <w:marLeft w:val="640"/>
          <w:marRight w:val="0"/>
          <w:marTop w:val="0"/>
          <w:marBottom w:val="0"/>
          <w:divBdr>
            <w:top w:val="none" w:sz="0" w:space="0" w:color="auto"/>
            <w:left w:val="none" w:sz="0" w:space="0" w:color="auto"/>
            <w:bottom w:val="none" w:sz="0" w:space="0" w:color="auto"/>
            <w:right w:val="none" w:sz="0" w:space="0" w:color="auto"/>
          </w:divBdr>
        </w:div>
        <w:div w:id="795025988">
          <w:marLeft w:val="640"/>
          <w:marRight w:val="0"/>
          <w:marTop w:val="0"/>
          <w:marBottom w:val="0"/>
          <w:divBdr>
            <w:top w:val="none" w:sz="0" w:space="0" w:color="auto"/>
            <w:left w:val="none" w:sz="0" w:space="0" w:color="auto"/>
            <w:bottom w:val="none" w:sz="0" w:space="0" w:color="auto"/>
            <w:right w:val="none" w:sz="0" w:space="0" w:color="auto"/>
          </w:divBdr>
        </w:div>
        <w:div w:id="602542486">
          <w:marLeft w:val="640"/>
          <w:marRight w:val="0"/>
          <w:marTop w:val="0"/>
          <w:marBottom w:val="0"/>
          <w:divBdr>
            <w:top w:val="none" w:sz="0" w:space="0" w:color="auto"/>
            <w:left w:val="none" w:sz="0" w:space="0" w:color="auto"/>
            <w:bottom w:val="none" w:sz="0" w:space="0" w:color="auto"/>
            <w:right w:val="none" w:sz="0" w:space="0" w:color="auto"/>
          </w:divBdr>
        </w:div>
        <w:div w:id="610167844">
          <w:marLeft w:val="640"/>
          <w:marRight w:val="0"/>
          <w:marTop w:val="0"/>
          <w:marBottom w:val="0"/>
          <w:divBdr>
            <w:top w:val="none" w:sz="0" w:space="0" w:color="auto"/>
            <w:left w:val="none" w:sz="0" w:space="0" w:color="auto"/>
            <w:bottom w:val="none" w:sz="0" w:space="0" w:color="auto"/>
            <w:right w:val="none" w:sz="0" w:space="0" w:color="auto"/>
          </w:divBdr>
        </w:div>
        <w:div w:id="1442917023">
          <w:marLeft w:val="640"/>
          <w:marRight w:val="0"/>
          <w:marTop w:val="0"/>
          <w:marBottom w:val="0"/>
          <w:divBdr>
            <w:top w:val="none" w:sz="0" w:space="0" w:color="auto"/>
            <w:left w:val="none" w:sz="0" w:space="0" w:color="auto"/>
            <w:bottom w:val="none" w:sz="0" w:space="0" w:color="auto"/>
            <w:right w:val="none" w:sz="0" w:space="0" w:color="auto"/>
          </w:divBdr>
        </w:div>
        <w:div w:id="771441002">
          <w:marLeft w:val="640"/>
          <w:marRight w:val="0"/>
          <w:marTop w:val="0"/>
          <w:marBottom w:val="0"/>
          <w:divBdr>
            <w:top w:val="none" w:sz="0" w:space="0" w:color="auto"/>
            <w:left w:val="none" w:sz="0" w:space="0" w:color="auto"/>
            <w:bottom w:val="none" w:sz="0" w:space="0" w:color="auto"/>
            <w:right w:val="none" w:sz="0" w:space="0" w:color="auto"/>
          </w:divBdr>
        </w:div>
        <w:div w:id="552927578">
          <w:marLeft w:val="640"/>
          <w:marRight w:val="0"/>
          <w:marTop w:val="0"/>
          <w:marBottom w:val="0"/>
          <w:divBdr>
            <w:top w:val="none" w:sz="0" w:space="0" w:color="auto"/>
            <w:left w:val="none" w:sz="0" w:space="0" w:color="auto"/>
            <w:bottom w:val="none" w:sz="0" w:space="0" w:color="auto"/>
            <w:right w:val="none" w:sz="0" w:space="0" w:color="auto"/>
          </w:divBdr>
        </w:div>
        <w:div w:id="1874533844">
          <w:marLeft w:val="640"/>
          <w:marRight w:val="0"/>
          <w:marTop w:val="0"/>
          <w:marBottom w:val="0"/>
          <w:divBdr>
            <w:top w:val="none" w:sz="0" w:space="0" w:color="auto"/>
            <w:left w:val="none" w:sz="0" w:space="0" w:color="auto"/>
            <w:bottom w:val="none" w:sz="0" w:space="0" w:color="auto"/>
            <w:right w:val="none" w:sz="0" w:space="0" w:color="auto"/>
          </w:divBdr>
        </w:div>
        <w:div w:id="1623223731">
          <w:marLeft w:val="640"/>
          <w:marRight w:val="0"/>
          <w:marTop w:val="0"/>
          <w:marBottom w:val="0"/>
          <w:divBdr>
            <w:top w:val="none" w:sz="0" w:space="0" w:color="auto"/>
            <w:left w:val="none" w:sz="0" w:space="0" w:color="auto"/>
            <w:bottom w:val="none" w:sz="0" w:space="0" w:color="auto"/>
            <w:right w:val="none" w:sz="0" w:space="0" w:color="auto"/>
          </w:divBdr>
        </w:div>
        <w:div w:id="432021087">
          <w:marLeft w:val="640"/>
          <w:marRight w:val="0"/>
          <w:marTop w:val="0"/>
          <w:marBottom w:val="0"/>
          <w:divBdr>
            <w:top w:val="none" w:sz="0" w:space="0" w:color="auto"/>
            <w:left w:val="none" w:sz="0" w:space="0" w:color="auto"/>
            <w:bottom w:val="none" w:sz="0" w:space="0" w:color="auto"/>
            <w:right w:val="none" w:sz="0" w:space="0" w:color="auto"/>
          </w:divBdr>
        </w:div>
        <w:div w:id="730540746">
          <w:marLeft w:val="640"/>
          <w:marRight w:val="0"/>
          <w:marTop w:val="0"/>
          <w:marBottom w:val="0"/>
          <w:divBdr>
            <w:top w:val="none" w:sz="0" w:space="0" w:color="auto"/>
            <w:left w:val="none" w:sz="0" w:space="0" w:color="auto"/>
            <w:bottom w:val="none" w:sz="0" w:space="0" w:color="auto"/>
            <w:right w:val="none" w:sz="0" w:space="0" w:color="auto"/>
          </w:divBdr>
        </w:div>
        <w:div w:id="245385771">
          <w:marLeft w:val="640"/>
          <w:marRight w:val="0"/>
          <w:marTop w:val="0"/>
          <w:marBottom w:val="0"/>
          <w:divBdr>
            <w:top w:val="none" w:sz="0" w:space="0" w:color="auto"/>
            <w:left w:val="none" w:sz="0" w:space="0" w:color="auto"/>
            <w:bottom w:val="none" w:sz="0" w:space="0" w:color="auto"/>
            <w:right w:val="none" w:sz="0" w:space="0" w:color="auto"/>
          </w:divBdr>
        </w:div>
        <w:div w:id="1609463722">
          <w:marLeft w:val="640"/>
          <w:marRight w:val="0"/>
          <w:marTop w:val="0"/>
          <w:marBottom w:val="0"/>
          <w:divBdr>
            <w:top w:val="none" w:sz="0" w:space="0" w:color="auto"/>
            <w:left w:val="none" w:sz="0" w:space="0" w:color="auto"/>
            <w:bottom w:val="none" w:sz="0" w:space="0" w:color="auto"/>
            <w:right w:val="none" w:sz="0" w:space="0" w:color="auto"/>
          </w:divBdr>
        </w:div>
        <w:div w:id="1353604674">
          <w:marLeft w:val="640"/>
          <w:marRight w:val="0"/>
          <w:marTop w:val="0"/>
          <w:marBottom w:val="0"/>
          <w:divBdr>
            <w:top w:val="none" w:sz="0" w:space="0" w:color="auto"/>
            <w:left w:val="none" w:sz="0" w:space="0" w:color="auto"/>
            <w:bottom w:val="none" w:sz="0" w:space="0" w:color="auto"/>
            <w:right w:val="none" w:sz="0" w:space="0" w:color="auto"/>
          </w:divBdr>
        </w:div>
        <w:div w:id="1040327167">
          <w:marLeft w:val="640"/>
          <w:marRight w:val="0"/>
          <w:marTop w:val="0"/>
          <w:marBottom w:val="0"/>
          <w:divBdr>
            <w:top w:val="none" w:sz="0" w:space="0" w:color="auto"/>
            <w:left w:val="none" w:sz="0" w:space="0" w:color="auto"/>
            <w:bottom w:val="none" w:sz="0" w:space="0" w:color="auto"/>
            <w:right w:val="none" w:sz="0" w:space="0" w:color="auto"/>
          </w:divBdr>
        </w:div>
        <w:div w:id="1093865705">
          <w:marLeft w:val="640"/>
          <w:marRight w:val="0"/>
          <w:marTop w:val="0"/>
          <w:marBottom w:val="0"/>
          <w:divBdr>
            <w:top w:val="none" w:sz="0" w:space="0" w:color="auto"/>
            <w:left w:val="none" w:sz="0" w:space="0" w:color="auto"/>
            <w:bottom w:val="none" w:sz="0" w:space="0" w:color="auto"/>
            <w:right w:val="none" w:sz="0" w:space="0" w:color="auto"/>
          </w:divBdr>
        </w:div>
        <w:div w:id="1434595164">
          <w:marLeft w:val="640"/>
          <w:marRight w:val="0"/>
          <w:marTop w:val="0"/>
          <w:marBottom w:val="0"/>
          <w:divBdr>
            <w:top w:val="none" w:sz="0" w:space="0" w:color="auto"/>
            <w:left w:val="none" w:sz="0" w:space="0" w:color="auto"/>
            <w:bottom w:val="none" w:sz="0" w:space="0" w:color="auto"/>
            <w:right w:val="none" w:sz="0" w:space="0" w:color="auto"/>
          </w:divBdr>
        </w:div>
        <w:div w:id="1722822521">
          <w:marLeft w:val="640"/>
          <w:marRight w:val="0"/>
          <w:marTop w:val="0"/>
          <w:marBottom w:val="0"/>
          <w:divBdr>
            <w:top w:val="none" w:sz="0" w:space="0" w:color="auto"/>
            <w:left w:val="none" w:sz="0" w:space="0" w:color="auto"/>
            <w:bottom w:val="none" w:sz="0" w:space="0" w:color="auto"/>
            <w:right w:val="none" w:sz="0" w:space="0" w:color="auto"/>
          </w:divBdr>
        </w:div>
        <w:div w:id="1251114689">
          <w:marLeft w:val="640"/>
          <w:marRight w:val="0"/>
          <w:marTop w:val="0"/>
          <w:marBottom w:val="0"/>
          <w:divBdr>
            <w:top w:val="none" w:sz="0" w:space="0" w:color="auto"/>
            <w:left w:val="none" w:sz="0" w:space="0" w:color="auto"/>
            <w:bottom w:val="none" w:sz="0" w:space="0" w:color="auto"/>
            <w:right w:val="none" w:sz="0" w:space="0" w:color="auto"/>
          </w:divBdr>
        </w:div>
        <w:div w:id="1843934810">
          <w:marLeft w:val="640"/>
          <w:marRight w:val="0"/>
          <w:marTop w:val="0"/>
          <w:marBottom w:val="0"/>
          <w:divBdr>
            <w:top w:val="none" w:sz="0" w:space="0" w:color="auto"/>
            <w:left w:val="none" w:sz="0" w:space="0" w:color="auto"/>
            <w:bottom w:val="none" w:sz="0" w:space="0" w:color="auto"/>
            <w:right w:val="none" w:sz="0" w:space="0" w:color="auto"/>
          </w:divBdr>
        </w:div>
        <w:div w:id="1162163325">
          <w:marLeft w:val="640"/>
          <w:marRight w:val="0"/>
          <w:marTop w:val="0"/>
          <w:marBottom w:val="0"/>
          <w:divBdr>
            <w:top w:val="none" w:sz="0" w:space="0" w:color="auto"/>
            <w:left w:val="none" w:sz="0" w:space="0" w:color="auto"/>
            <w:bottom w:val="none" w:sz="0" w:space="0" w:color="auto"/>
            <w:right w:val="none" w:sz="0" w:space="0" w:color="auto"/>
          </w:divBdr>
        </w:div>
        <w:div w:id="843208974">
          <w:marLeft w:val="640"/>
          <w:marRight w:val="0"/>
          <w:marTop w:val="0"/>
          <w:marBottom w:val="0"/>
          <w:divBdr>
            <w:top w:val="none" w:sz="0" w:space="0" w:color="auto"/>
            <w:left w:val="none" w:sz="0" w:space="0" w:color="auto"/>
            <w:bottom w:val="none" w:sz="0" w:space="0" w:color="auto"/>
            <w:right w:val="none" w:sz="0" w:space="0" w:color="auto"/>
          </w:divBdr>
        </w:div>
        <w:div w:id="341323888">
          <w:marLeft w:val="640"/>
          <w:marRight w:val="0"/>
          <w:marTop w:val="0"/>
          <w:marBottom w:val="0"/>
          <w:divBdr>
            <w:top w:val="none" w:sz="0" w:space="0" w:color="auto"/>
            <w:left w:val="none" w:sz="0" w:space="0" w:color="auto"/>
            <w:bottom w:val="none" w:sz="0" w:space="0" w:color="auto"/>
            <w:right w:val="none" w:sz="0" w:space="0" w:color="auto"/>
          </w:divBdr>
        </w:div>
        <w:div w:id="1552108852">
          <w:marLeft w:val="640"/>
          <w:marRight w:val="0"/>
          <w:marTop w:val="0"/>
          <w:marBottom w:val="0"/>
          <w:divBdr>
            <w:top w:val="none" w:sz="0" w:space="0" w:color="auto"/>
            <w:left w:val="none" w:sz="0" w:space="0" w:color="auto"/>
            <w:bottom w:val="none" w:sz="0" w:space="0" w:color="auto"/>
            <w:right w:val="none" w:sz="0" w:space="0" w:color="auto"/>
          </w:divBdr>
        </w:div>
        <w:div w:id="1678000095">
          <w:marLeft w:val="640"/>
          <w:marRight w:val="0"/>
          <w:marTop w:val="0"/>
          <w:marBottom w:val="0"/>
          <w:divBdr>
            <w:top w:val="none" w:sz="0" w:space="0" w:color="auto"/>
            <w:left w:val="none" w:sz="0" w:space="0" w:color="auto"/>
            <w:bottom w:val="none" w:sz="0" w:space="0" w:color="auto"/>
            <w:right w:val="none" w:sz="0" w:space="0" w:color="auto"/>
          </w:divBdr>
        </w:div>
        <w:div w:id="1475563592">
          <w:marLeft w:val="640"/>
          <w:marRight w:val="0"/>
          <w:marTop w:val="0"/>
          <w:marBottom w:val="0"/>
          <w:divBdr>
            <w:top w:val="none" w:sz="0" w:space="0" w:color="auto"/>
            <w:left w:val="none" w:sz="0" w:space="0" w:color="auto"/>
            <w:bottom w:val="none" w:sz="0" w:space="0" w:color="auto"/>
            <w:right w:val="none" w:sz="0" w:space="0" w:color="auto"/>
          </w:divBdr>
        </w:div>
        <w:div w:id="6104176">
          <w:marLeft w:val="640"/>
          <w:marRight w:val="0"/>
          <w:marTop w:val="0"/>
          <w:marBottom w:val="0"/>
          <w:divBdr>
            <w:top w:val="none" w:sz="0" w:space="0" w:color="auto"/>
            <w:left w:val="none" w:sz="0" w:space="0" w:color="auto"/>
            <w:bottom w:val="none" w:sz="0" w:space="0" w:color="auto"/>
            <w:right w:val="none" w:sz="0" w:space="0" w:color="auto"/>
          </w:divBdr>
        </w:div>
        <w:div w:id="2020690361">
          <w:marLeft w:val="640"/>
          <w:marRight w:val="0"/>
          <w:marTop w:val="0"/>
          <w:marBottom w:val="0"/>
          <w:divBdr>
            <w:top w:val="none" w:sz="0" w:space="0" w:color="auto"/>
            <w:left w:val="none" w:sz="0" w:space="0" w:color="auto"/>
            <w:bottom w:val="none" w:sz="0" w:space="0" w:color="auto"/>
            <w:right w:val="none" w:sz="0" w:space="0" w:color="auto"/>
          </w:divBdr>
        </w:div>
        <w:div w:id="1469977850">
          <w:marLeft w:val="640"/>
          <w:marRight w:val="0"/>
          <w:marTop w:val="0"/>
          <w:marBottom w:val="0"/>
          <w:divBdr>
            <w:top w:val="none" w:sz="0" w:space="0" w:color="auto"/>
            <w:left w:val="none" w:sz="0" w:space="0" w:color="auto"/>
            <w:bottom w:val="none" w:sz="0" w:space="0" w:color="auto"/>
            <w:right w:val="none" w:sz="0" w:space="0" w:color="auto"/>
          </w:divBdr>
        </w:div>
        <w:div w:id="1313604116">
          <w:marLeft w:val="640"/>
          <w:marRight w:val="0"/>
          <w:marTop w:val="0"/>
          <w:marBottom w:val="0"/>
          <w:divBdr>
            <w:top w:val="none" w:sz="0" w:space="0" w:color="auto"/>
            <w:left w:val="none" w:sz="0" w:space="0" w:color="auto"/>
            <w:bottom w:val="none" w:sz="0" w:space="0" w:color="auto"/>
            <w:right w:val="none" w:sz="0" w:space="0" w:color="auto"/>
          </w:divBdr>
        </w:div>
        <w:div w:id="1108505633">
          <w:marLeft w:val="640"/>
          <w:marRight w:val="0"/>
          <w:marTop w:val="0"/>
          <w:marBottom w:val="0"/>
          <w:divBdr>
            <w:top w:val="none" w:sz="0" w:space="0" w:color="auto"/>
            <w:left w:val="none" w:sz="0" w:space="0" w:color="auto"/>
            <w:bottom w:val="none" w:sz="0" w:space="0" w:color="auto"/>
            <w:right w:val="none" w:sz="0" w:space="0" w:color="auto"/>
          </w:divBdr>
        </w:div>
        <w:div w:id="1294484242">
          <w:marLeft w:val="640"/>
          <w:marRight w:val="0"/>
          <w:marTop w:val="0"/>
          <w:marBottom w:val="0"/>
          <w:divBdr>
            <w:top w:val="none" w:sz="0" w:space="0" w:color="auto"/>
            <w:left w:val="none" w:sz="0" w:space="0" w:color="auto"/>
            <w:bottom w:val="none" w:sz="0" w:space="0" w:color="auto"/>
            <w:right w:val="none" w:sz="0" w:space="0" w:color="auto"/>
          </w:divBdr>
        </w:div>
        <w:div w:id="673074942">
          <w:marLeft w:val="640"/>
          <w:marRight w:val="0"/>
          <w:marTop w:val="0"/>
          <w:marBottom w:val="0"/>
          <w:divBdr>
            <w:top w:val="none" w:sz="0" w:space="0" w:color="auto"/>
            <w:left w:val="none" w:sz="0" w:space="0" w:color="auto"/>
            <w:bottom w:val="none" w:sz="0" w:space="0" w:color="auto"/>
            <w:right w:val="none" w:sz="0" w:space="0" w:color="auto"/>
          </w:divBdr>
        </w:div>
        <w:div w:id="110781350">
          <w:marLeft w:val="640"/>
          <w:marRight w:val="0"/>
          <w:marTop w:val="0"/>
          <w:marBottom w:val="0"/>
          <w:divBdr>
            <w:top w:val="none" w:sz="0" w:space="0" w:color="auto"/>
            <w:left w:val="none" w:sz="0" w:space="0" w:color="auto"/>
            <w:bottom w:val="none" w:sz="0" w:space="0" w:color="auto"/>
            <w:right w:val="none" w:sz="0" w:space="0" w:color="auto"/>
          </w:divBdr>
        </w:div>
        <w:div w:id="8455980">
          <w:marLeft w:val="640"/>
          <w:marRight w:val="0"/>
          <w:marTop w:val="0"/>
          <w:marBottom w:val="0"/>
          <w:divBdr>
            <w:top w:val="none" w:sz="0" w:space="0" w:color="auto"/>
            <w:left w:val="none" w:sz="0" w:space="0" w:color="auto"/>
            <w:bottom w:val="none" w:sz="0" w:space="0" w:color="auto"/>
            <w:right w:val="none" w:sz="0" w:space="0" w:color="auto"/>
          </w:divBdr>
        </w:div>
        <w:div w:id="806817100">
          <w:marLeft w:val="640"/>
          <w:marRight w:val="0"/>
          <w:marTop w:val="0"/>
          <w:marBottom w:val="0"/>
          <w:divBdr>
            <w:top w:val="none" w:sz="0" w:space="0" w:color="auto"/>
            <w:left w:val="none" w:sz="0" w:space="0" w:color="auto"/>
            <w:bottom w:val="none" w:sz="0" w:space="0" w:color="auto"/>
            <w:right w:val="none" w:sz="0" w:space="0" w:color="auto"/>
          </w:divBdr>
        </w:div>
        <w:div w:id="368262420">
          <w:marLeft w:val="640"/>
          <w:marRight w:val="0"/>
          <w:marTop w:val="0"/>
          <w:marBottom w:val="0"/>
          <w:divBdr>
            <w:top w:val="none" w:sz="0" w:space="0" w:color="auto"/>
            <w:left w:val="none" w:sz="0" w:space="0" w:color="auto"/>
            <w:bottom w:val="none" w:sz="0" w:space="0" w:color="auto"/>
            <w:right w:val="none" w:sz="0" w:space="0" w:color="auto"/>
          </w:divBdr>
        </w:div>
        <w:div w:id="1204250972">
          <w:marLeft w:val="640"/>
          <w:marRight w:val="0"/>
          <w:marTop w:val="0"/>
          <w:marBottom w:val="0"/>
          <w:divBdr>
            <w:top w:val="none" w:sz="0" w:space="0" w:color="auto"/>
            <w:left w:val="none" w:sz="0" w:space="0" w:color="auto"/>
            <w:bottom w:val="none" w:sz="0" w:space="0" w:color="auto"/>
            <w:right w:val="none" w:sz="0" w:space="0" w:color="auto"/>
          </w:divBdr>
        </w:div>
        <w:div w:id="646931958">
          <w:marLeft w:val="640"/>
          <w:marRight w:val="0"/>
          <w:marTop w:val="0"/>
          <w:marBottom w:val="0"/>
          <w:divBdr>
            <w:top w:val="none" w:sz="0" w:space="0" w:color="auto"/>
            <w:left w:val="none" w:sz="0" w:space="0" w:color="auto"/>
            <w:bottom w:val="none" w:sz="0" w:space="0" w:color="auto"/>
            <w:right w:val="none" w:sz="0" w:space="0" w:color="auto"/>
          </w:divBdr>
        </w:div>
        <w:div w:id="809791543">
          <w:marLeft w:val="640"/>
          <w:marRight w:val="0"/>
          <w:marTop w:val="0"/>
          <w:marBottom w:val="0"/>
          <w:divBdr>
            <w:top w:val="none" w:sz="0" w:space="0" w:color="auto"/>
            <w:left w:val="none" w:sz="0" w:space="0" w:color="auto"/>
            <w:bottom w:val="none" w:sz="0" w:space="0" w:color="auto"/>
            <w:right w:val="none" w:sz="0" w:space="0" w:color="auto"/>
          </w:divBdr>
        </w:div>
        <w:div w:id="365713800">
          <w:marLeft w:val="640"/>
          <w:marRight w:val="0"/>
          <w:marTop w:val="0"/>
          <w:marBottom w:val="0"/>
          <w:divBdr>
            <w:top w:val="none" w:sz="0" w:space="0" w:color="auto"/>
            <w:left w:val="none" w:sz="0" w:space="0" w:color="auto"/>
            <w:bottom w:val="none" w:sz="0" w:space="0" w:color="auto"/>
            <w:right w:val="none" w:sz="0" w:space="0" w:color="auto"/>
          </w:divBdr>
        </w:div>
        <w:div w:id="1398015212">
          <w:marLeft w:val="640"/>
          <w:marRight w:val="0"/>
          <w:marTop w:val="0"/>
          <w:marBottom w:val="0"/>
          <w:divBdr>
            <w:top w:val="none" w:sz="0" w:space="0" w:color="auto"/>
            <w:left w:val="none" w:sz="0" w:space="0" w:color="auto"/>
            <w:bottom w:val="none" w:sz="0" w:space="0" w:color="auto"/>
            <w:right w:val="none" w:sz="0" w:space="0" w:color="auto"/>
          </w:divBdr>
        </w:div>
        <w:div w:id="1497190466">
          <w:marLeft w:val="640"/>
          <w:marRight w:val="0"/>
          <w:marTop w:val="0"/>
          <w:marBottom w:val="0"/>
          <w:divBdr>
            <w:top w:val="none" w:sz="0" w:space="0" w:color="auto"/>
            <w:left w:val="none" w:sz="0" w:space="0" w:color="auto"/>
            <w:bottom w:val="none" w:sz="0" w:space="0" w:color="auto"/>
            <w:right w:val="none" w:sz="0" w:space="0" w:color="auto"/>
          </w:divBdr>
        </w:div>
        <w:div w:id="359477579">
          <w:marLeft w:val="640"/>
          <w:marRight w:val="0"/>
          <w:marTop w:val="0"/>
          <w:marBottom w:val="0"/>
          <w:divBdr>
            <w:top w:val="none" w:sz="0" w:space="0" w:color="auto"/>
            <w:left w:val="none" w:sz="0" w:space="0" w:color="auto"/>
            <w:bottom w:val="none" w:sz="0" w:space="0" w:color="auto"/>
            <w:right w:val="none" w:sz="0" w:space="0" w:color="auto"/>
          </w:divBdr>
        </w:div>
        <w:div w:id="711878196">
          <w:marLeft w:val="640"/>
          <w:marRight w:val="0"/>
          <w:marTop w:val="0"/>
          <w:marBottom w:val="0"/>
          <w:divBdr>
            <w:top w:val="none" w:sz="0" w:space="0" w:color="auto"/>
            <w:left w:val="none" w:sz="0" w:space="0" w:color="auto"/>
            <w:bottom w:val="none" w:sz="0" w:space="0" w:color="auto"/>
            <w:right w:val="none" w:sz="0" w:space="0" w:color="auto"/>
          </w:divBdr>
        </w:div>
        <w:div w:id="1904288939">
          <w:marLeft w:val="640"/>
          <w:marRight w:val="0"/>
          <w:marTop w:val="0"/>
          <w:marBottom w:val="0"/>
          <w:divBdr>
            <w:top w:val="none" w:sz="0" w:space="0" w:color="auto"/>
            <w:left w:val="none" w:sz="0" w:space="0" w:color="auto"/>
            <w:bottom w:val="none" w:sz="0" w:space="0" w:color="auto"/>
            <w:right w:val="none" w:sz="0" w:space="0" w:color="auto"/>
          </w:divBdr>
        </w:div>
        <w:div w:id="987438637">
          <w:marLeft w:val="640"/>
          <w:marRight w:val="0"/>
          <w:marTop w:val="0"/>
          <w:marBottom w:val="0"/>
          <w:divBdr>
            <w:top w:val="none" w:sz="0" w:space="0" w:color="auto"/>
            <w:left w:val="none" w:sz="0" w:space="0" w:color="auto"/>
            <w:bottom w:val="none" w:sz="0" w:space="0" w:color="auto"/>
            <w:right w:val="none" w:sz="0" w:space="0" w:color="auto"/>
          </w:divBdr>
        </w:div>
        <w:div w:id="641694359">
          <w:marLeft w:val="640"/>
          <w:marRight w:val="0"/>
          <w:marTop w:val="0"/>
          <w:marBottom w:val="0"/>
          <w:divBdr>
            <w:top w:val="none" w:sz="0" w:space="0" w:color="auto"/>
            <w:left w:val="none" w:sz="0" w:space="0" w:color="auto"/>
            <w:bottom w:val="none" w:sz="0" w:space="0" w:color="auto"/>
            <w:right w:val="none" w:sz="0" w:space="0" w:color="auto"/>
          </w:divBdr>
        </w:div>
        <w:div w:id="765854453">
          <w:marLeft w:val="640"/>
          <w:marRight w:val="0"/>
          <w:marTop w:val="0"/>
          <w:marBottom w:val="0"/>
          <w:divBdr>
            <w:top w:val="none" w:sz="0" w:space="0" w:color="auto"/>
            <w:left w:val="none" w:sz="0" w:space="0" w:color="auto"/>
            <w:bottom w:val="none" w:sz="0" w:space="0" w:color="auto"/>
            <w:right w:val="none" w:sz="0" w:space="0" w:color="auto"/>
          </w:divBdr>
        </w:div>
        <w:div w:id="91905039">
          <w:marLeft w:val="640"/>
          <w:marRight w:val="0"/>
          <w:marTop w:val="0"/>
          <w:marBottom w:val="0"/>
          <w:divBdr>
            <w:top w:val="none" w:sz="0" w:space="0" w:color="auto"/>
            <w:left w:val="none" w:sz="0" w:space="0" w:color="auto"/>
            <w:bottom w:val="none" w:sz="0" w:space="0" w:color="auto"/>
            <w:right w:val="none" w:sz="0" w:space="0" w:color="auto"/>
          </w:divBdr>
        </w:div>
        <w:div w:id="1361932537">
          <w:marLeft w:val="640"/>
          <w:marRight w:val="0"/>
          <w:marTop w:val="0"/>
          <w:marBottom w:val="0"/>
          <w:divBdr>
            <w:top w:val="none" w:sz="0" w:space="0" w:color="auto"/>
            <w:left w:val="none" w:sz="0" w:space="0" w:color="auto"/>
            <w:bottom w:val="none" w:sz="0" w:space="0" w:color="auto"/>
            <w:right w:val="none" w:sz="0" w:space="0" w:color="auto"/>
          </w:divBdr>
        </w:div>
        <w:div w:id="746416515">
          <w:marLeft w:val="640"/>
          <w:marRight w:val="0"/>
          <w:marTop w:val="0"/>
          <w:marBottom w:val="0"/>
          <w:divBdr>
            <w:top w:val="none" w:sz="0" w:space="0" w:color="auto"/>
            <w:left w:val="none" w:sz="0" w:space="0" w:color="auto"/>
            <w:bottom w:val="none" w:sz="0" w:space="0" w:color="auto"/>
            <w:right w:val="none" w:sz="0" w:space="0" w:color="auto"/>
          </w:divBdr>
        </w:div>
        <w:div w:id="1750345758">
          <w:marLeft w:val="640"/>
          <w:marRight w:val="0"/>
          <w:marTop w:val="0"/>
          <w:marBottom w:val="0"/>
          <w:divBdr>
            <w:top w:val="none" w:sz="0" w:space="0" w:color="auto"/>
            <w:left w:val="none" w:sz="0" w:space="0" w:color="auto"/>
            <w:bottom w:val="none" w:sz="0" w:space="0" w:color="auto"/>
            <w:right w:val="none" w:sz="0" w:space="0" w:color="auto"/>
          </w:divBdr>
        </w:div>
        <w:div w:id="723649246">
          <w:marLeft w:val="640"/>
          <w:marRight w:val="0"/>
          <w:marTop w:val="0"/>
          <w:marBottom w:val="0"/>
          <w:divBdr>
            <w:top w:val="none" w:sz="0" w:space="0" w:color="auto"/>
            <w:left w:val="none" w:sz="0" w:space="0" w:color="auto"/>
            <w:bottom w:val="none" w:sz="0" w:space="0" w:color="auto"/>
            <w:right w:val="none" w:sz="0" w:space="0" w:color="auto"/>
          </w:divBdr>
        </w:div>
        <w:div w:id="426270916">
          <w:marLeft w:val="640"/>
          <w:marRight w:val="0"/>
          <w:marTop w:val="0"/>
          <w:marBottom w:val="0"/>
          <w:divBdr>
            <w:top w:val="none" w:sz="0" w:space="0" w:color="auto"/>
            <w:left w:val="none" w:sz="0" w:space="0" w:color="auto"/>
            <w:bottom w:val="none" w:sz="0" w:space="0" w:color="auto"/>
            <w:right w:val="none" w:sz="0" w:space="0" w:color="auto"/>
          </w:divBdr>
        </w:div>
        <w:div w:id="1498573326">
          <w:marLeft w:val="640"/>
          <w:marRight w:val="0"/>
          <w:marTop w:val="0"/>
          <w:marBottom w:val="0"/>
          <w:divBdr>
            <w:top w:val="none" w:sz="0" w:space="0" w:color="auto"/>
            <w:left w:val="none" w:sz="0" w:space="0" w:color="auto"/>
            <w:bottom w:val="none" w:sz="0" w:space="0" w:color="auto"/>
            <w:right w:val="none" w:sz="0" w:space="0" w:color="auto"/>
          </w:divBdr>
        </w:div>
        <w:div w:id="1202013687">
          <w:marLeft w:val="640"/>
          <w:marRight w:val="0"/>
          <w:marTop w:val="0"/>
          <w:marBottom w:val="0"/>
          <w:divBdr>
            <w:top w:val="none" w:sz="0" w:space="0" w:color="auto"/>
            <w:left w:val="none" w:sz="0" w:space="0" w:color="auto"/>
            <w:bottom w:val="none" w:sz="0" w:space="0" w:color="auto"/>
            <w:right w:val="none" w:sz="0" w:space="0" w:color="auto"/>
          </w:divBdr>
        </w:div>
        <w:div w:id="958294156">
          <w:marLeft w:val="640"/>
          <w:marRight w:val="0"/>
          <w:marTop w:val="0"/>
          <w:marBottom w:val="0"/>
          <w:divBdr>
            <w:top w:val="none" w:sz="0" w:space="0" w:color="auto"/>
            <w:left w:val="none" w:sz="0" w:space="0" w:color="auto"/>
            <w:bottom w:val="none" w:sz="0" w:space="0" w:color="auto"/>
            <w:right w:val="none" w:sz="0" w:space="0" w:color="auto"/>
          </w:divBdr>
        </w:div>
        <w:div w:id="1789425860">
          <w:marLeft w:val="640"/>
          <w:marRight w:val="0"/>
          <w:marTop w:val="0"/>
          <w:marBottom w:val="0"/>
          <w:divBdr>
            <w:top w:val="none" w:sz="0" w:space="0" w:color="auto"/>
            <w:left w:val="none" w:sz="0" w:space="0" w:color="auto"/>
            <w:bottom w:val="none" w:sz="0" w:space="0" w:color="auto"/>
            <w:right w:val="none" w:sz="0" w:space="0" w:color="auto"/>
          </w:divBdr>
        </w:div>
        <w:div w:id="524908067">
          <w:marLeft w:val="640"/>
          <w:marRight w:val="0"/>
          <w:marTop w:val="0"/>
          <w:marBottom w:val="0"/>
          <w:divBdr>
            <w:top w:val="none" w:sz="0" w:space="0" w:color="auto"/>
            <w:left w:val="none" w:sz="0" w:space="0" w:color="auto"/>
            <w:bottom w:val="none" w:sz="0" w:space="0" w:color="auto"/>
            <w:right w:val="none" w:sz="0" w:space="0" w:color="auto"/>
          </w:divBdr>
        </w:div>
        <w:div w:id="1201092750">
          <w:marLeft w:val="640"/>
          <w:marRight w:val="0"/>
          <w:marTop w:val="0"/>
          <w:marBottom w:val="0"/>
          <w:divBdr>
            <w:top w:val="none" w:sz="0" w:space="0" w:color="auto"/>
            <w:left w:val="none" w:sz="0" w:space="0" w:color="auto"/>
            <w:bottom w:val="none" w:sz="0" w:space="0" w:color="auto"/>
            <w:right w:val="none" w:sz="0" w:space="0" w:color="auto"/>
          </w:divBdr>
        </w:div>
        <w:div w:id="982270820">
          <w:marLeft w:val="640"/>
          <w:marRight w:val="0"/>
          <w:marTop w:val="0"/>
          <w:marBottom w:val="0"/>
          <w:divBdr>
            <w:top w:val="none" w:sz="0" w:space="0" w:color="auto"/>
            <w:left w:val="none" w:sz="0" w:space="0" w:color="auto"/>
            <w:bottom w:val="none" w:sz="0" w:space="0" w:color="auto"/>
            <w:right w:val="none" w:sz="0" w:space="0" w:color="auto"/>
          </w:divBdr>
        </w:div>
        <w:div w:id="1980107528">
          <w:marLeft w:val="640"/>
          <w:marRight w:val="0"/>
          <w:marTop w:val="0"/>
          <w:marBottom w:val="0"/>
          <w:divBdr>
            <w:top w:val="none" w:sz="0" w:space="0" w:color="auto"/>
            <w:left w:val="none" w:sz="0" w:space="0" w:color="auto"/>
            <w:bottom w:val="none" w:sz="0" w:space="0" w:color="auto"/>
            <w:right w:val="none" w:sz="0" w:space="0" w:color="auto"/>
          </w:divBdr>
        </w:div>
        <w:div w:id="1126587443">
          <w:marLeft w:val="640"/>
          <w:marRight w:val="0"/>
          <w:marTop w:val="0"/>
          <w:marBottom w:val="0"/>
          <w:divBdr>
            <w:top w:val="none" w:sz="0" w:space="0" w:color="auto"/>
            <w:left w:val="none" w:sz="0" w:space="0" w:color="auto"/>
            <w:bottom w:val="none" w:sz="0" w:space="0" w:color="auto"/>
            <w:right w:val="none" w:sz="0" w:space="0" w:color="auto"/>
          </w:divBdr>
        </w:div>
        <w:div w:id="1086418591">
          <w:marLeft w:val="640"/>
          <w:marRight w:val="0"/>
          <w:marTop w:val="0"/>
          <w:marBottom w:val="0"/>
          <w:divBdr>
            <w:top w:val="none" w:sz="0" w:space="0" w:color="auto"/>
            <w:left w:val="none" w:sz="0" w:space="0" w:color="auto"/>
            <w:bottom w:val="none" w:sz="0" w:space="0" w:color="auto"/>
            <w:right w:val="none" w:sz="0" w:space="0" w:color="auto"/>
          </w:divBdr>
        </w:div>
        <w:div w:id="1991862294">
          <w:marLeft w:val="640"/>
          <w:marRight w:val="0"/>
          <w:marTop w:val="0"/>
          <w:marBottom w:val="0"/>
          <w:divBdr>
            <w:top w:val="none" w:sz="0" w:space="0" w:color="auto"/>
            <w:left w:val="none" w:sz="0" w:space="0" w:color="auto"/>
            <w:bottom w:val="none" w:sz="0" w:space="0" w:color="auto"/>
            <w:right w:val="none" w:sz="0" w:space="0" w:color="auto"/>
          </w:divBdr>
        </w:div>
        <w:div w:id="1112822547">
          <w:marLeft w:val="640"/>
          <w:marRight w:val="0"/>
          <w:marTop w:val="0"/>
          <w:marBottom w:val="0"/>
          <w:divBdr>
            <w:top w:val="none" w:sz="0" w:space="0" w:color="auto"/>
            <w:left w:val="none" w:sz="0" w:space="0" w:color="auto"/>
            <w:bottom w:val="none" w:sz="0" w:space="0" w:color="auto"/>
            <w:right w:val="none" w:sz="0" w:space="0" w:color="auto"/>
          </w:divBdr>
        </w:div>
        <w:div w:id="836068940">
          <w:marLeft w:val="640"/>
          <w:marRight w:val="0"/>
          <w:marTop w:val="0"/>
          <w:marBottom w:val="0"/>
          <w:divBdr>
            <w:top w:val="none" w:sz="0" w:space="0" w:color="auto"/>
            <w:left w:val="none" w:sz="0" w:space="0" w:color="auto"/>
            <w:bottom w:val="none" w:sz="0" w:space="0" w:color="auto"/>
            <w:right w:val="none" w:sz="0" w:space="0" w:color="auto"/>
          </w:divBdr>
        </w:div>
        <w:div w:id="443695500">
          <w:marLeft w:val="640"/>
          <w:marRight w:val="0"/>
          <w:marTop w:val="0"/>
          <w:marBottom w:val="0"/>
          <w:divBdr>
            <w:top w:val="none" w:sz="0" w:space="0" w:color="auto"/>
            <w:left w:val="none" w:sz="0" w:space="0" w:color="auto"/>
            <w:bottom w:val="none" w:sz="0" w:space="0" w:color="auto"/>
            <w:right w:val="none" w:sz="0" w:space="0" w:color="auto"/>
          </w:divBdr>
        </w:div>
        <w:div w:id="646278268">
          <w:marLeft w:val="640"/>
          <w:marRight w:val="0"/>
          <w:marTop w:val="0"/>
          <w:marBottom w:val="0"/>
          <w:divBdr>
            <w:top w:val="none" w:sz="0" w:space="0" w:color="auto"/>
            <w:left w:val="none" w:sz="0" w:space="0" w:color="auto"/>
            <w:bottom w:val="none" w:sz="0" w:space="0" w:color="auto"/>
            <w:right w:val="none" w:sz="0" w:space="0" w:color="auto"/>
          </w:divBdr>
        </w:div>
        <w:div w:id="161550587">
          <w:marLeft w:val="640"/>
          <w:marRight w:val="0"/>
          <w:marTop w:val="0"/>
          <w:marBottom w:val="0"/>
          <w:divBdr>
            <w:top w:val="none" w:sz="0" w:space="0" w:color="auto"/>
            <w:left w:val="none" w:sz="0" w:space="0" w:color="auto"/>
            <w:bottom w:val="none" w:sz="0" w:space="0" w:color="auto"/>
            <w:right w:val="none" w:sz="0" w:space="0" w:color="auto"/>
          </w:divBdr>
        </w:div>
        <w:div w:id="1866556944">
          <w:marLeft w:val="640"/>
          <w:marRight w:val="0"/>
          <w:marTop w:val="0"/>
          <w:marBottom w:val="0"/>
          <w:divBdr>
            <w:top w:val="none" w:sz="0" w:space="0" w:color="auto"/>
            <w:left w:val="none" w:sz="0" w:space="0" w:color="auto"/>
            <w:bottom w:val="none" w:sz="0" w:space="0" w:color="auto"/>
            <w:right w:val="none" w:sz="0" w:space="0" w:color="auto"/>
          </w:divBdr>
        </w:div>
        <w:div w:id="153183457">
          <w:marLeft w:val="640"/>
          <w:marRight w:val="0"/>
          <w:marTop w:val="0"/>
          <w:marBottom w:val="0"/>
          <w:divBdr>
            <w:top w:val="none" w:sz="0" w:space="0" w:color="auto"/>
            <w:left w:val="none" w:sz="0" w:space="0" w:color="auto"/>
            <w:bottom w:val="none" w:sz="0" w:space="0" w:color="auto"/>
            <w:right w:val="none" w:sz="0" w:space="0" w:color="auto"/>
          </w:divBdr>
        </w:div>
        <w:div w:id="828597693">
          <w:marLeft w:val="640"/>
          <w:marRight w:val="0"/>
          <w:marTop w:val="0"/>
          <w:marBottom w:val="0"/>
          <w:divBdr>
            <w:top w:val="none" w:sz="0" w:space="0" w:color="auto"/>
            <w:left w:val="none" w:sz="0" w:space="0" w:color="auto"/>
            <w:bottom w:val="none" w:sz="0" w:space="0" w:color="auto"/>
            <w:right w:val="none" w:sz="0" w:space="0" w:color="auto"/>
          </w:divBdr>
        </w:div>
        <w:div w:id="965966161">
          <w:marLeft w:val="640"/>
          <w:marRight w:val="0"/>
          <w:marTop w:val="0"/>
          <w:marBottom w:val="0"/>
          <w:divBdr>
            <w:top w:val="none" w:sz="0" w:space="0" w:color="auto"/>
            <w:left w:val="none" w:sz="0" w:space="0" w:color="auto"/>
            <w:bottom w:val="none" w:sz="0" w:space="0" w:color="auto"/>
            <w:right w:val="none" w:sz="0" w:space="0" w:color="auto"/>
          </w:divBdr>
        </w:div>
        <w:div w:id="1294478498">
          <w:marLeft w:val="640"/>
          <w:marRight w:val="0"/>
          <w:marTop w:val="0"/>
          <w:marBottom w:val="0"/>
          <w:divBdr>
            <w:top w:val="none" w:sz="0" w:space="0" w:color="auto"/>
            <w:left w:val="none" w:sz="0" w:space="0" w:color="auto"/>
            <w:bottom w:val="none" w:sz="0" w:space="0" w:color="auto"/>
            <w:right w:val="none" w:sz="0" w:space="0" w:color="auto"/>
          </w:divBdr>
        </w:div>
        <w:div w:id="1413159025">
          <w:marLeft w:val="640"/>
          <w:marRight w:val="0"/>
          <w:marTop w:val="0"/>
          <w:marBottom w:val="0"/>
          <w:divBdr>
            <w:top w:val="none" w:sz="0" w:space="0" w:color="auto"/>
            <w:left w:val="none" w:sz="0" w:space="0" w:color="auto"/>
            <w:bottom w:val="none" w:sz="0" w:space="0" w:color="auto"/>
            <w:right w:val="none" w:sz="0" w:space="0" w:color="auto"/>
          </w:divBdr>
        </w:div>
        <w:div w:id="963852517">
          <w:marLeft w:val="640"/>
          <w:marRight w:val="0"/>
          <w:marTop w:val="0"/>
          <w:marBottom w:val="0"/>
          <w:divBdr>
            <w:top w:val="none" w:sz="0" w:space="0" w:color="auto"/>
            <w:left w:val="none" w:sz="0" w:space="0" w:color="auto"/>
            <w:bottom w:val="none" w:sz="0" w:space="0" w:color="auto"/>
            <w:right w:val="none" w:sz="0" w:space="0" w:color="auto"/>
          </w:divBdr>
        </w:div>
        <w:div w:id="848831294">
          <w:marLeft w:val="640"/>
          <w:marRight w:val="0"/>
          <w:marTop w:val="0"/>
          <w:marBottom w:val="0"/>
          <w:divBdr>
            <w:top w:val="none" w:sz="0" w:space="0" w:color="auto"/>
            <w:left w:val="none" w:sz="0" w:space="0" w:color="auto"/>
            <w:bottom w:val="none" w:sz="0" w:space="0" w:color="auto"/>
            <w:right w:val="none" w:sz="0" w:space="0" w:color="auto"/>
          </w:divBdr>
        </w:div>
        <w:div w:id="641034181">
          <w:marLeft w:val="640"/>
          <w:marRight w:val="0"/>
          <w:marTop w:val="0"/>
          <w:marBottom w:val="0"/>
          <w:divBdr>
            <w:top w:val="none" w:sz="0" w:space="0" w:color="auto"/>
            <w:left w:val="none" w:sz="0" w:space="0" w:color="auto"/>
            <w:bottom w:val="none" w:sz="0" w:space="0" w:color="auto"/>
            <w:right w:val="none" w:sz="0" w:space="0" w:color="auto"/>
          </w:divBdr>
        </w:div>
        <w:div w:id="244845163">
          <w:marLeft w:val="640"/>
          <w:marRight w:val="0"/>
          <w:marTop w:val="0"/>
          <w:marBottom w:val="0"/>
          <w:divBdr>
            <w:top w:val="none" w:sz="0" w:space="0" w:color="auto"/>
            <w:left w:val="none" w:sz="0" w:space="0" w:color="auto"/>
            <w:bottom w:val="none" w:sz="0" w:space="0" w:color="auto"/>
            <w:right w:val="none" w:sz="0" w:space="0" w:color="auto"/>
          </w:divBdr>
        </w:div>
        <w:div w:id="988292718">
          <w:marLeft w:val="640"/>
          <w:marRight w:val="0"/>
          <w:marTop w:val="0"/>
          <w:marBottom w:val="0"/>
          <w:divBdr>
            <w:top w:val="none" w:sz="0" w:space="0" w:color="auto"/>
            <w:left w:val="none" w:sz="0" w:space="0" w:color="auto"/>
            <w:bottom w:val="none" w:sz="0" w:space="0" w:color="auto"/>
            <w:right w:val="none" w:sz="0" w:space="0" w:color="auto"/>
          </w:divBdr>
        </w:div>
        <w:div w:id="1312250996">
          <w:marLeft w:val="640"/>
          <w:marRight w:val="0"/>
          <w:marTop w:val="0"/>
          <w:marBottom w:val="0"/>
          <w:divBdr>
            <w:top w:val="none" w:sz="0" w:space="0" w:color="auto"/>
            <w:left w:val="none" w:sz="0" w:space="0" w:color="auto"/>
            <w:bottom w:val="none" w:sz="0" w:space="0" w:color="auto"/>
            <w:right w:val="none" w:sz="0" w:space="0" w:color="auto"/>
          </w:divBdr>
        </w:div>
        <w:div w:id="1831019798">
          <w:marLeft w:val="640"/>
          <w:marRight w:val="0"/>
          <w:marTop w:val="0"/>
          <w:marBottom w:val="0"/>
          <w:divBdr>
            <w:top w:val="none" w:sz="0" w:space="0" w:color="auto"/>
            <w:left w:val="none" w:sz="0" w:space="0" w:color="auto"/>
            <w:bottom w:val="none" w:sz="0" w:space="0" w:color="auto"/>
            <w:right w:val="none" w:sz="0" w:space="0" w:color="auto"/>
          </w:divBdr>
        </w:div>
        <w:div w:id="1135174282">
          <w:marLeft w:val="640"/>
          <w:marRight w:val="0"/>
          <w:marTop w:val="0"/>
          <w:marBottom w:val="0"/>
          <w:divBdr>
            <w:top w:val="none" w:sz="0" w:space="0" w:color="auto"/>
            <w:left w:val="none" w:sz="0" w:space="0" w:color="auto"/>
            <w:bottom w:val="none" w:sz="0" w:space="0" w:color="auto"/>
            <w:right w:val="none" w:sz="0" w:space="0" w:color="auto"/>
          </w:divBdr>
        </w:div>
        <w:div w:id="2016297265">
          <w:marLeft w:val="640"/>
          <w:marRight w:val="0"/>
          <w:marTop w:val="0"/>
          <w:marBottom w:val="0"/>
          <w:divBdr>
            <w:top w:val="none" w:sz="0" w:space="0" w:color="auto"/>
            <w:left w:val="none" w:sz="0" w:space="0" w:color="auto"/>
            <w:bottom w:val="none" w:sz="0" w:space="0" w:color="auto"/>
            <w:right w:val="none" w:sz="0" w:space="0" w:color="auto"/>
          </w:divBdr>
        </w:div>
        <w:div w:id="442307631">
          <w:marLeft w:val="640"/>
          <w:marRight w:val="0"/>
          <w:marTop w:val="0"/>
          <w:marBottom w:val="0"/>
          <w:divBdr>
            <w:top w:val="none" w:sz="0" w:space="0" w:color="auto"/>
            <w:left w:val="none" w:sz="0" w:space="0" w:color="auto"/>
            <w:bottom w:val="none" w:sz="0" w:space="0" w:color="auto"/>
            <w:right w:val="none" w:sz="0" w:space="0" w:color="auto"/>
          </w:divBdr>
        </w:div>
        <w:div w:id="1400134940">
          <w:marLeft w:val="640"/>
          <w:marRight w:val="0"/>
          <w:marTop w:val="0"/>
          <w:marBottom w:val="0"/>
          <w:divBdr>
            <w:top w:val="none" w:sz="0" w:space="0" w:color="auto"/>
            <w:left w:val="none" w:sz="0" w:space="0" w:color="auto"/>
            <w:bottom w:val="none" w:sz="0" w:space="0" w:color="auto"/>
            <w:right w:val="none" w:sz="0" w:space="0" w:color="auto"/>
          </w:divBdr>
        </w:div>
        <w:div w:id="359211096">
          <w:marLeft w:val="640"/>
          <w:marRight w:val="0"/>
          <w:marTop w:val="0"/>
          <w:marBottom w:val="0"/>
          <w:divBdr>
            <w:top w:val="none" w:sz="0" w:space="0" w:color="auto"/>
            <w:left w:val="none" w:sz="0" w:space="0" w:color="auto"/>
            <w:bottom w:val="none" w:sz="0" w:space="0" w:color="auto"/>
            <w:right w:val="none" w:sz="0" w:space="0" w:color="auto"/>
          </w:divBdr>
        </w:div>
        <w:div w:id="1675457692">
          <w:marLeft w:val="640"/>
          <w:marRight w:val="0"/>
          <w:marTop w:val="0"/>
          <w:marBottom w:val="0"/>
          <w:divBdr>
            <w:top w:val="none" w:sz="0" w:space="0" w:color="auto"/>
            <w:left w:val="none" w:sz="0" w:space="0" w:color="auto"/>
            <w:bottom w:val="none" w:sz="0" w:space="0" w:color="auto"/>
            <w:right w:val="none" w:sz="0" w:space="0" w:color="auto"/>
          </w:divBdr>
        </w:div>
        <w:div w:id="734663314">
          <w:marLeft w:val="640"/>
          <w:marRight w:val="0"/>
          <w:marTop w:val="0"/>
          <w:marBottom w:val="0"/>
          <w:divBdr>
            <w:top w:val="none" w:sz="0" w:space="0" w:color="auto"/>
            <w:left w:val="none" w:sz="0" w:space="0" w:color="auto"/>
            <w:bottom w:val="none" w:sz="0" w:space="0" w:color="auto"/>
            <w:right w:val="none" w:sz="0" w:space="0" w:color="auto"/>
          </w:divBdr>
        </w:div>
        <w:div w:id="2026055625">
          <w:marLeft w:val="640"/>
          <w:marRight w:val="0"/>
          <w:marTop w:val="0"/>
          <w:marBottom w:val="0"/>
          <w:divBdr>
            <w:top w:val="none" w:sz="0" w:space="0" w:color="auto"/>
            <w:left w:val="none" w:sz="0" w:space="0" w:color="auto"/>
            <w:bottom w:val="none" w:sz="0" w:space="0" w:color="auto"/>
            <w:right w:val="none" w:sz="0" w:space="0" w:color="auto"/>
          </w:divBdr>
        </w:div>
        <w:div w:id="1463425275">
          <w:marLeft w:val="640"/>
          <w:marRight w:val="0"/>
          <w:marTop w:val="0"/>
          <w:marBottom w:val="0"/>
          <w:divBdr>
            <w:top w:val="none" w:sz="0" w:space="0" w:color="auto"/>
            <w:left w:val="none" w:sz="0" w:space="0" w:color="auto"/>
            <w:bottom w:val="none" w:sz="0" w:space="0" w:color="auto"/>
            <w:right w:val="none" w:sz="0" w:space="0" w:color="auto"/>
          </w:divBdr>
        </w:div>
        <w:div w:id="1591431807">
          <w:marLeft w:val="640"/>
          <w:marRight w:val="0"/>
          <w:marTop w:val="0"/>
          <w:marBottom w:val="0"/>
          <w:divBdr>
            <w:top w:val="none" w:sz="0" w:space="0" w:color="auto"/>
            <w:left w:val="none" w:sz="0" w:space="0" w:color="auto"/>
            <w:bottom w:val="none" w:sz="0" w:space="0" w:color="auto"/>
            <w:right w:val="none" w:sz="0" w:space="0" w:color="auto"/>
          </w:divBdr>
        </w:div>
        <w:div w:id="1633438798">
          <w:marLeft w:val="640"/>
          <w:marRight w:val="0"/>
          <w:marTop w:val="0"/>
          <w:marBottom w:val="0"/>
          <w:divBdr>
            <w:top w:val="none" w:sz="0" w:space="0" w:color="auto"/>
            <w:left w:val="none" w:sz="0" w:space="0" w:color="auto"/>
            <w:bottom w:val="none" w:sz="0" w:space="0" w:color="auto"/>
            <w:right w:val="none" w:sz="0" w:space="0" w:color="auto"/>
          </w:divBdr>
        </w:div>
        <w:div w:id="1573420675">
          <w:marLeft w:val="640"/>
          <w:marRight w:val="0"/>
          <w:marTop w:val="0"/>
          <w:marBottom w:val="0"/>
          <w:divBdr>
            <w:top w:val="none" w:sz="0" w:space="0" w:color="auto"/>
            <w:left w:val="none" w:sz="0" w:space="0" w:color="auto"/>
            <w:bottom w:val="none" w:sz="0" w:space="0" w:color="auto"/>
            <w:right w:val="none" w:sz="0" w:space="0" w:color="auto"/>
          </w:divBdr>
        </w:div>
        <w:div w:id="568419741">
          <w:marLeft w:val="640"/>
          <w:marRight w:val="0"/>
          <w:marTop w:val="0"/>
          <w:marBottom w:val="0"/>
          <w:divBdr>
            <w:top w:val="none" w:sz="0" w:space="0" w:color="auto"/>
            <w:left w:val="none" w:sz="0" w:space="0" w:color="auto"/>
            <w:bottom w:val="none" w:sz="0" w:space="0" w:color="auto"/>
            <w:right w:val="none" w:sz="0" w:space="0" w:color="auto"/>
          </w:divBdr>
        </w:div>
        <w:div w:id="1456172407">
          <w:marLeft w:val="640"/>
          <w:marRight w:val="0"/>
          <w:marTop w:val="0"/>
          <w:marBottom w:val="0"/>
          <w:divBdr>
            <w:top w:val="none" w:sz="0" w:space="0" w:color="auto"/>
            <w:left w:val="none" w:sz="0" w:space="0" w:color="auto"/>
            <w:bottom w:val="none" w:sz="0" w:space="0" w:color="auto"/>
            <w:right w:val="none" w:sz="0" w:space="0" w:color="auto"/>
          </w:divBdr>
        </w:div>
        <w:div w:id="277103685">
          <w:marLeft w:val="640"/>
          <w:marRight w:val="0"/>
          <w:marTop w:val="0"/>
          <w:marBottom w:val="0"/>
          <w:divBdr>
            <w:top w:val="none" w:sz="0" w:space="0" w:color="auto"/>
            <w:left w:val="none" w:sz="0" w:space="0" w:color="auto"/>
            <w:bottom w:val="none" w:sz="0" w:space="0" w:color="auto"/>
            <w:right w:val="none" w:sz="0" w:space="0" w:color="auto"/>
          </w:divBdr>
        </w:div>
        <w:div w:id="908657661">
          <w:marLeft w:val="640"/>
          <w:marRight w:val="0"/>
          <w:marTop w:val="0"/>
          <w:marBottom w:val="0"/>
          <w:divBdr>
            <w:top w:val="none" w:sz="0" w:space="0" w:color="auto"/>
            <w:left w:val="none" w:sz="0" w:space="0" w:color="auto"/>
            <w:bottom w:val="none" w:sz="0" w:space="0" w:color="auto"/>
            <w:right w:val="none" w:sz="0" w:space="0" w:color="auto"/>
          </w:divBdr>
        </w:div>
        <w:div w:id="381255067">
          <w:marLeft w:val="640"/>
          <w:marRight w:val="0"/>
          <w:marTop w:val="0"/>
          <w:marBottom w:val="0"/>
          <w:divBdr>
            <w:top w:val="none" w:sz="0" w:space="0" w:color="auto"/>
            <w:left w:val="none" w:sz="0" w:space="0" w:color="auto"/>
            <w:bottom w:val="none" w:sz="0" w:space="0" w:color="auto"/>
            <w:right w:val="none" w:sz="0" w:space="0" w:color="auto"/>
          </w:divBdr>
        </w:div>
        <w:div w:id="1430613614">
          <w:marLeft w:val="640"/>
          <w:marRight w:val="0"/>
          <w:marTop w:val="0"/>
          <w:marBottom w:val="0"/>
          <w:divBdr>
            <w:top w:val="none" w:sz="0" w:space="0" w:color="auto"/>
            <w:left w:val="none" w:sz="0" w:space="0" w:color="auto"/>
            <w:bottom w:val="none" w:sz="0" w:space="0" w:color="auto"/>
            <w:right w:val="none" w:sz="0" w:space="0" w:color="auto"/>
          </w:divBdr>
        </w:div>
        <w:div w:id="570384955">
          <w:marLeft w:val="640"/>
          <w:marRight w:val="0"/>
          <w:marTop w:val="0"/>
          <w:marBottom w:val="0"/>
          <w:divBdr>
            <w:top w:val="none" w:sz="0" w:space="0" w:color="auto"/>
            <w:left w:val="none" w:sz="0" w:space="0" w:color="auto"/>
            <w:bottom w:val="none" w:sz="0" w:space="0" w:color="auto"/>
            <w:right w:val="none" w:sz="0" w:space="0" w:color="auto"/>
          </w:divBdr>
        </w:div>
        <w:div w:id="410466397">
          <w:marLeft w:val="640"/>
          <w:marRight w:val="0"/>
          <w:marTop w:val="0"/>
          <w:marBottom w:val="0"/>
          <w:divBdr>
            <w:top w:val="none" w:sz="0" w:space="0" w:color="auto"/>
            <w:left w:val="none" w:sz="0" w:space="0" w:color="auto"/>
            <w:bottom w:val="none" w:sz="0" w:space="0" w:color="auto"/>
            <w:right w:val="none" w:sz="0" w:space="0" w:color="auto"/>
          </w:divBdr>
        </w:div>
        <w:div w:id="1906987683">
          <w:marLeft w:val="640"/>
          <w:marRight w:val="0"/>
          <w:marTop w:val="0"/>
          <w:marBottom w:val="0"/>
          <w:divBdr>
            <w:top w:val="none" w:sz="0" w:space="0" w:color="auto"/>
            <w:left w:val="none" w:sz="0" w:space="0" w:color="auto"/>
            <w:bottom w:val="none" w:sz="0" w:space="0" w:color="auto"/>
            <w:right w:val="none" w:sz="0" w:space="0" w:color="auto"/>
          </w:divBdr>
        </w:div>
        <w:div w:id="1645811951">
          <w:marLeft w:val="640"/>
          <w:marRight w:val="0"/>
          <w:marTop w:val="0"/>
          <w:marBottom w:val="0"/>
          <w:divBdr>
            <w:top w:val="none" w:sz="0" w:space="0" w:color="auto"/>
            <w:left w:val="none" w:sz="0" w:space="0" w:color="auto"/>
            <w:bottom w:val="none" w:sz="0" w:space="0" w:color="auto"/>
            <w:right w:val="none" w:sz="0" w:space="0" w:color="auto"/>
          </w:divBdr>
        </w:div>
        <w:div w:id="600651322">
          <w:marLeft w:val="640"/>
          <w:marRight w:val="0"/>
          <w:marTop w:val="0"/>
          <w:marBottom w:val="0"/>
          <w:divBdr>
            <w:top w:val="none" w:sz="0" w:space="0" w:color="auto"/>
            <w:left w:val="none" w:sz="0" w:space="0" w:color="auto"/>
            <w:bottom w:val="none" w:sz="0" w:space="0" w:color="auto"/>
            <w:right w:val="none" w:sz="0" w:space="0" w:color="auto"/>
          </w:divBdr>
        </w:div>
        <w:div w:id="1581215435">
          <w:marLeft w:val="640"/>
          <w:marRight w:val="0"/>
          <w:marTop w:val="0"/>
          <w:marBottom w:val="0"/>
          <w:divBdr>
            <w:top w:val="none" w:sz="0" w:space="0" w:color="auto"/>
            <w:left w:val="none" w:sz="0" w:space="0" w:color="auto"/>
            <w:bottom w:val="none" w:sz="0" w:space="0" w:color="auto"/>
            <w:right w:val="none" w:sz="0" w:space="0" w:color="auto"/>
          </w:divBdr>
        </w:div>
        <w:div w:id="2029789665">
          <w:marLeft w:val="640"/>
          <w:marRight w:val="0"/>
          <w:marTop w:val="0"/>
          <w:marBottom w:val="0"/>
          <w:divBdr>
            <w:top w:val="none" w:sz="0" w:space="0" w:color="auto"/>
            <w:left w:val="none" w:sz="0" w:space="0" w:color="auto"/>
            <w:bottom w:val="none" w:sz="0" w:space="0" w:color="auto"/>
            <w:right w:val="none" w:sz="0" w:space="0" w:color="auto"/>
          </w:divBdr>
        </w:div>
        <w:div w:id="1330477285">
          <w:marLeft w:val="640"/>
          <w:marRight w:val="0"/>
          <w:marTop w:val="0"/>
          <w:marBottom w:val="0"/>
          <w:divBdr>
            <w:top w:val="none" w:sz="0" w:space="0" w:color="auto"/>
            <w:left w:val="none" w:sz="0" w:space="0" w:color="auto"/>
            <w:bottom w:val="none" w:sz="0" w:space="0" w:color="auto"/>
            <w:right w:val="none" w:sz="0" w:space="0" w:color="auto"/>
          </w:divBdr>
        </w:div>
        <w:div w:id="478766985">
          <w:marLeft w:val="640"/>
          <w:marRight w:val="0"/>
          <w:marTop w:val="0"/>
          <w:marBottom w:val="0"/>
          <w:divBdr>
            <w:top w:val="none" w:sz="0" w:space="0" w:color="auto"/>
            <w:left w:val="none" w:sz="0" w:space="0" w:color="auto"/>
            <w:bottom w:val="none" w:sz="0" w:space="0" w:color="auto"/>
            <w:right w:val="none" w:sz="0" w:space="0" w:color="auto"/>
          </w:divBdr>
        </w:div>
        <w:div w:id="255283930">
          <w:marLeft w:val="640"/>
          <w:marRight w:val="0"/>
          <w:marTop w:val="0"/>
          <w:marBottom w:val="0"/>
          <w:divBdr>
            <w:top w:val="none" w:sz="0" w:space="0" w:color="auto"/>
            <w:left w:val="none" w:sz="0" w:space="0" w:color="auto"/>
            <w:bottom w:val="none" w:sz="0" w:space="0" w:color="auto"/>
            <w:right w:val="none" w:sz="0" w:space="0" w:color="auto"/>
          </w:divBdr>
        </w:div>
        <w:div w:id="112134784">
          <w:marLeft w:val="640"/>
          <w:marRight w:val="0"/>
          <w:marTop w:val="0"/>
          <w:marBottom w:val="0"/>
          <w:divBdr>
            <w:top w:val="none" w:sz="0" w:space="0" w:color="auto"/>
            <w:left w:val="none" w:sz="0" w:space="0" w:color="auto"/>
            <w:bottom w:val="none" w:sz="0" w:space="0" w:color="auto"/>
            <w:right w:val="none" w:sz="0" w:space="0" w:color="auto"/>
          </w:divBdr>
        </w:div>
        <w:div w:id="1720745919">
          <w:marLeft w:val="640"/>
          <w:marRight w:val="0"/>
          <w:marTop w:val="0"/>
          <w:marBottom w:val="0"/>
          <w:divBdr>
            <w:top w:val="none" w:sz="0" w:space="0" w:color="auto"/>
            <w:left w:val="none" w:sz="0" w:space="0" w:color="auto"/>
            <w:bottom w:val="none" w:sz="0" w:space="0" w:color="auto"/>
            <w:right w:val="none" w:sz="0" w:space="0" w:color="auto"/>
          </w:divBdr>
        </w:div>
        <w:div w:id="2112779509">
          <w:marLeft w:val="640"/>
          <w:marRight w:val="0"/>
          <w:marTop w:val="0"/>
          <w:marBottom w:val="0"/>
          <w:divBdr>
            <w:top w:val="none" w:sz="0" w:space="0" w:color="auto"/>
            <w:left w:val="none" w:sz="0" w:space="0" w:color="auto"/>
            <w:bottom w:val="none" w:sz="0" w:space="0" w:color="auto"/>
            <w:right w:val="none" w:sz="0" w:space="0" w:color="auto"/>
          </w:divBdr>
        </w:div>
        <w:div w:id="148131469">
          <w:marLeft w:val="640"/>
          <w:marRight w:val="0"/>
          <w:marTop w:val="0"/>
          <w:marBottom w:val="0"/>
          <w:divBdr>
            <w:top w:val="none" w:sz="0" w:space="0" w:color="auto"/>
            <w:left w:val="none" w:sz="0" w:space="0" w:color="auto"/>
            <w:bottom w:val="none" w:sz="0" w:space="0" w:color="auto"/>
            <w:right w:val="none" w:sz="0" w:space="0" w:color="auto"/>
          </w:divBdr>
        </w:div>
        <w:div w:id="105740634">
          <w:marLeft w:val="640"/>
          <w:marRight w:val="0"/>
          <w:marTop w:val="0"/>
          <w:marBottom w:val="0"/>
          <w:divBdr>
            <w:top w:val="none" w:sz="0" w:space="0" w:color="auto"/>
            <w:left w:val="none" w:sz="0" w:space="0" w:color="auto"/>
            <w:bottom w:val="none" w:sz="0" w:space="0" w:color="auto"/>
            <w:right w:val="none" w:sz="0" w:space="0" w:color="auto"/>
          </w:divBdr>
        </w:div>
        <w:div w:id="657268620">
          <w:marLeft w:val="640"/>
          <w:marRight w:val="0"/>
          <w:marTop w:val="0"/>
          <w:marBottom w:val="0"/>
          <w:divBdr>
            <w:top w:val="none" w:sz="0" w:space="0" w:color="auto"/>
            <w:left w:val="none" w:sz="0" w:space="0" w:color="auto"/>
            <w:bottom w:val="none" w:sz="0" w:space="0" w:color="auto"/>
            <w:right w:val="none" w:sz="0" w:space="0" w:color="auto"/>
          </w:divBdr>
        </w:div>
        <w:div w:id="1287080362">
          <w:marLeft w:val="640"/>
          <w:marRight w:val="0"/>
          <w:marTop w:val="0"/>
          <w:marBottom w:val="0"/>
          <w:divBdr>
            <w:top w:val="none" w:sz="0" w:space="0" w:color="auto"/>
            <w:left w:val="none" w:sz="0" w:space="0" w:color="auto"/>
            <w:bottom w:val="none" w:sz="0" w:space="0" w:color="auto"/>
            <w:right w:val="none" w:sz="0" w:space="0" w:color="auto"/>
          </w:divBdr>
        </w:div>
        <w:div w:id="162474449">
          <w:marLeft w:val="640"/>
          <w:marRight w:val="0"/>
          <w:marTop w:val="0"/>
          <w:marBottom w:val="0"/>
          <w:divBdr>
            <w:top w:val="none" w:sz="0" w:space="0" w:color="auto"/>
            <w:left w:val="none" w:sz="0" w:space="0" w:color="auto"/>
            <w:bottom w:val="none" w:sz="0" w:space="0" w:color="auto"/>
            <w:right w:val="none" w:sz="0" w:space="0" w:color="auto"/>
          </w:divBdr>
        </w:div>
        <w:div w:id="1161697907">
          <w:marLeft w:val="640"/>
          <w:marRight w:val="0"/>
          <w:marTop w:val="0"/>
          <w:marBottom w:val="0"/>
          <w:divBdr>
            <w:top w:val="none" w:sz="0" w:space="0" w:color="auto"/>
            <w:left w:val="none" w:sz="0" w:space="0" w:color="auto"/>
            <w:bottom w:val="none" w:sz="0" w:space="0" w:color="auto"/>
            <w:right w:val="none" w:sz="0" w:space="0" w:color="auto"/>
          </w:divBdr>
        </w:div>
        <w:div w:id="815491156">
          <w:marLeft w:val="640"/>
          <w:marRight w:val="0"/>
          <w:marTop w:val="0"/>
          <w:marBottom w:val="0"/>
          <w:divBdr>
            <w:top w:val="none" w:sz="0" w:space="0" w:color="auto"/>
            <w:left w:val="none" w:sz="0" w:space="0" w:color="auto"/>
            <w:bottom w:val="none" w:sz="0" w:space="0" w:color="auto"/>
            <w:right w:val="none" w:sz="0" w:space="0" w:color="auto"/>
          </w:divBdr>
        </w:div>
        <w:div w:id="92554713">
          <w:marLeft w:val="640"/>
          <w:marRight w:val="0"/>
          <w:marTop w:val="0"/>
          <w:marBottom w:val="0"/>
          <w:divBdr>
            <w:top w:val="none" w:sz="0" w:space="0" w:color="auto"/>
            <w:left w:val="none" w:sz="0" w:space="0" w:color="auto"/>
            <w:bottom w:val="none" w:sz="0" w:space="0" w:color="auto"/>
            <w:right w:val="none" w:sz="0" w:space="0" w:color="auto"/>
          </w:divBdr>
        </w:div>
        <w:div w:id="894320362">
          <w:marLeft w:val="640"/>
          <w:marRight w:val="0"/>
          <w:marTop w:val="0"/>
          <w:marBottom w:val="0"/>
          <w:divBdr>
            <w:top w:val="none" w:sz="0" w:space="0" w:color="auto"/>
            <w:left w:val="none" w:sz="0" w:space="0" w:color="auto"/>
            <w:bottom w:val="none" w:sz="0" w:space="0" w:color="auto"/>
            <w:right w:val="none" w:sz="0" w:space="0" w:color="auto"/>
          </w:divBdr>
        </w:div>
        <w:div w:id="1089427886">
          <w:marLeft w:val="640"/>
          <w:marRight w:val="0"/>
          <w:marTop w:val="0"/>
          <w:marBottom w:val="0"/>
          <w:divBdr>
            <w:top w:val="none" w:sz="0" w:space="0" w:color="auto"/>
            <w:left w:val="none" w:sz="0" w:space="0" w:color="auto"/>
            <w:bottom w:val="none" w:sz="0" w:space="0" w:color="auto"/>
            <w:right w:val="none" w:sz="0" w:space="0" w:color="auto"/>
          </w:divBdr>
        </w:div>
        <w:div w:id="432433305">
          <w:marLeft w:val="640"/>
          <w:marRight w:val="0"/>
          <w:marTop w:val="0"/>
          <w:marBottom w:val="0"/>
          <w:divBdr>
            <w:top w:val="none" w:sz="0" w:space="0" w:color="auto"/>
            <w:left w:val="none" w:sz="0" w:space="0" w:color="auto"/>
            <w:bottom w:val="none" w:sz="0" w:space="0" w:color="auto"/>
            <w:right w:val="none" w:sz="0" w:space="0" w:color="auto"/>
          </w:divBdr>
        </w:div>
        <w:div w:id="1680426147">
          <w:marLeft w:val="640"/>
          <w:marRight w:val="0"/>
          <w:marTop w:val="0"/>
          <w:marBottom w:val="0"/>
          <w:divBdr>
            <w:top w:val="none" w:sz="0" w:space="0" w:color="auto"/>
            <w:left w:val="none" w:sz="0" w:space="0" w:color="auto"/>
            <w:bottom w:val="none" w:sz="0" w:space="0" w:color="auto"/>
            <w:right w:val="none" w:sz="0" w:space="0" w:color="auto"/>
          </w:divBdr>
        </w:div>
        <w:div w:id="1201936656">
          <w:marLeft w:val="640"/>
          <w:marRight w:val="0"/>
          <w:marTop w:val="0"/>
          <w:marBottom w:val="0"/>
          <w:divBdr>
            <w:top w:val="none" w:sz="0" w:space="0" w:color="auto"/>
            <w:left w:val="none" w:sz="0" w:space="0" w:color="auto"/>
            <w:bottom w:val="none" w:sz="0" w:space="0" w:color="auto"/>
            <w:right w:val="none" w:sz="0" w:space="0" w:color="auto"/>
          </w:divBdr>
        </w:div>
        <w:div w:id="350881273">
          <w:marLeft w:val="640"/>
          <w:marRight w:val="0"/>
          <w:marTop w:val="0"/>
          <w:marBottom w:val="0"/>
          <w:divBdr>
            <w:top w:val="none" w:sz="0" w:space="0" w:color="auto"/>
            <w:left w:val="none" w:sz="0" w:space="0" w:color="auto"/>
            <w:bottom w:val="none" w:sz="0" w:space="0" w:color="auto"/>
            <w:right w:val="none" w:sz="0" w:space="0" w:color="auto"/>
          </w:divBdr>
        </w:div>
        <w:div w:id="801968320">
          <w:marLeft w:val="640"/>
          <w:marRight w:val="0"/>
          <w:marTop w:val="0"/>
          <w:marBottom w:val="0"/>
          <w:divBdr>
            <w:top w:val="none" w:sz="0" w:space="0" w:color="auto"/>
            <w:left w:val="none" w:sz="0" w:space="0" w:color="auto"/>
            <w:bottom w:val="none" w:sz="0" w:space="0" w:color="auto"/>
            <w:right w:val="none" w:sz="0" w:space="0" w:color="auto"/>
          </w:divBdr>
        </w:div>
        <w:div w:id="658384139">
          <w:marLeft w:val="640"/>
          <w:marRight w:val="0"/>
          <w:marTop w:val="0"/>
          <w:marBottom w:val="0"/>
          <w:divBdr>
            <w:top w:val="none" w:sz="0" w:space="0" w:color="auto"/>
            <w:left w:val="none" w:sz="0" w:space="0" w:color="auto"/>
            <w:bottom w:val="none" w:sz="0" w:space="0" w:color="auto"/>
            <w:right w:val="none" w:sz="0" w:space="0" w:color="auto"/>
          </w:divBdr>
        </w:div>
        <w:div w:id="406849868">
          <w:marLeft w:val="640"/>
          <w:marRight w:val="0"/>
          <w:marTop w:val="0"/>
          <w:marBottom w:val="0"/>
          <w:divBdr>
            <w:top w:val="none" w:sz="0" w:space="0" w:color="auto"/>
            <w:left w:val="none" w:sz="0" w:space="0" w:color="auto"/>
            <w:bottom w:val="none" w:sz="0" w:space="0" w:color="auto"/>
            <w:right w:val="none" w:sz="0" w:space="0" w:color="auto"/>
          </w:divBdr>
        </w:div>
        <w:div w:id="856114473">
          <w:marLeft w:val="640"/>
          <w:marRight w:val="0"/>
          <w:marTop w:val="0"/>
          <w:marBottom w:val="0"/>
          <w:divBdr>
            <w:top w:val="none" w:sz="0" w:space="0" w:color="auto"/>
            <w:left w:val="none" w:sz="0" w:space="0" w:color="auto"/>
            <w:bottom w:val="none" w:sz="0" w:space="0" w:color="auto"/>
            <w:right w:val="none" w:sz="0" w:space="0" w:color="auto"/>
          </w:divBdr>
        </w:div>
        <w:div w:id="1686593551">
          <w:marLeft w:val="640"/>
          <w:marRight w:val="0"/>
          <w:marTop w:val="0"/>
          <w:marBottom w:val="0"/>
          <w:divBdr>
            <w:top w:val="none" w:sz="0" w:space="0" w:color="auto"/>
            <w:left w:val="none" w:sz="0" w:space="0" w:color="auto"/>
            <w:bottom w:val="none" w:sz="0" w:space="0" w:color="auto"/>
            <w:right w:val="none" w:sz="0" w:space="0" w:color="auto"/>
          </w:divBdr>
        </w:div>
        <w:div w:id="1075012452">
          <w:marLeft w:val="640"/>
          <w:marRight w:val="0"/>
          <w:marTop w:val="0"/>
          <w:marBottom w:val="0"/>
          <w:divBdr>
            <w:top w:val="none" w:sz="0" w:space="0" w:color="auto"/>
            <w:left w:val="none" w:sz="0" w:space="0" w:color="auto"/>
            <w:bottom w:val="none" w:sz="0" w:space="0" w:color="auto"/>
            <w:right w:val="none" w:sz="0" w:space="0" w:color="auto"/>
          </w:divBdr>
        </w:div>
        <w:div w:id="632708780">
          <w:marLeft w:val="640"/>
          <w:marRight w:val="0"/>
          <w:marTop w:val="0"/>
          <w:marBottom w:val="0"/>
          <w:divBdr>
            <w:top w:val="none" w:sz="0" w:space="0" w:color="auto"/>
            <w:left w:val="none" w:sz="0" w:space="0" w:color="auto"/>
            <w:bottom w:val="none" w:sz="0" w:space="0" w:color="auto"/>
            <w:right w:val="none" w:sz="0" w:space="0" w:color="auto"/>
          </w:divBdr>
        </w:div>
        <w:div w:id="483741429">
          <w:marLeft w:val="640"/>
          <w:marRight w:val="0"/>
          <w:marTop w:val="0"/>
          <w:marBottom w:val="0"/>
          <w:divBdr>
            <w:top w:val="none" w:sz="0" w:space="0" w:color="auto"/>
            <w:left w:val="none" w:sz="0" w:space="0" w:color="auto"/>
            <w:bottom w:val="none" w:sz="0" w:space="0" w:color="auto"/>
            <w:right w:val="none" w:sz="0" w:space="0" w:color="auto"/>
          </w:divBdr>
        </w:div>
        <w:div w:id="561255849">
          <w:marLeft w:val="640"/>
          <w:marRight w:val="0"/>
          <w:marTop w:val="0"/>
          <w:marBottom w:val="0"/>
          <w:divBdr>
            <w:top w:val="none" w:sz="0" w:space="0" w:color="auto"/>
            <w:left w:val="none" w:sz="0" w:space="0" w:color="auto"/>
            <w:bottom w:val="none" w:sz="0" w:space="0" w:color="auto"/>
            <w:right w:val="none" w:sz="0" w:space="0" w:color="auto"/>
          </w:divBdr>
        </w:div>
        <w:div w:id="55859756">
          <w:marLeft w:val="640"/>
          <w:marRight w:val="0"/>
          <w:marTop w:val="0"/>
          <w:marBottom w:val="0"/>
          <w:divBdr>
            <w:top w:val="none" w:sz="0" w:space="0" w:color="auto"/>
            <w:left w:val="none" w:sz="0" w:space="0" w:color="auto"/>
            <w:bottom w:val="none" w:sz="0" w:space="0" w:color="auto"/>
            <w:right w:val="none" w:sz="0" w:space="0" w:color="auto"/>
          </w:divBdr>
        </w:div>
        <w:div w:id="1684278081">
          <w:marLeft w:val="640"/>
          <w:marRight w:val="0"/>
          <w:marTop w:val="0"/>
          <w:marBottom w:val="0"/>
          <w:divBdr>
            <w:top w:val="none" w:sz="0" w:space="0" w:color="auto"/>
            <w:left w:val="none" w:sz="0" w:space="0" w:color="auto"/>
            <w:bottom w:val="none" w:sz="0" w:space="0" w:color="auto"/>
            <w:right w:val="none" w:sz="0" w:space="0" w:color="auto"/>
          </w:divBdr>
        </w:div>
        <w:div w:id="1427535693">
          <w:marLeft w:val="640"/>
          <w:marRight w:val="0"/>
          <w:marTop w:val="0"/>
          <w:marBottom w:val="0"/>
          <w:divBdr>
            <w:top w:val="none" w:sz="0" w:space="0" w:color="auto"/>
            <w:left w:val="none" w:sz="0" w:space="0" w:color="auto"/>
            <w:bottom w:val="none" w:sz="0" w:space="0" w:color="auto"/>
            <w:right w:val="none" w:sz="0" w:space="0" w:color="auto"/>
          </w:divBdr>
        </w:div>
        <w:div w:id="1864244134">
          <w:marLeft w:val="640"/>
          <w:marRight w:val="0"/>
          <w:marTop w:val="0"/>
          <w:marBottom w:val="0"/>
          <w:divBdr>
            <w:top w:val="none" w:sz="0" w:space="0" w:color="auto"/>
            <w:left w:val="none" w:sz="0" w:space="0" w:color="auto"/>
            <w:bottom w:val="none" w:sz="0" w:space="0" w:color="auto"/>
            <w:right w:val="none" w:sz="0" w:space="0" w:color="auto"/>
          </w:divBdr>
        </w:div>
        <w:div w:id="1097017985">
          <w:marLeft w:val="640"/>
          <w:marRight w:val="0"/>
          <w:marTop w:val="0"/>
          <w:marBottom w:val="0"/>
          <w:divBdr>
            <w:top w:val="none" w:sz="0" w:space="0" w:color="auto"/>
            <w:left w:val="none" w:sz="0" w:space="0" w:color="auto"/>
            <w:bottom w:val="none" w:sz="0" w:space="0" w:color="auto"/>
            <w:right w:val="none" w:sz="0" w:space="0" w:color="auto"/>
          </w:divBdr>
        </w:div>
        <w:div w:id="654914603">
          <w:marLeft w:val="640"/>
          <w:marRight w:val="0"/>
          <w:marTop w:val="0"/>
          <w:marBottom w:val="0"/>
          <w:divBdr>
            <w:top w:val="none" w:sz="0" w:space="0" w:color="auto"/>
            <w:left w:val="none" w:sz="0" w:space="0" w:color="auto"/>
            <w:bottom w:val="none" w:sz="0" w:space="0" w:color="auto"/>
            <w:right w:val="none" w:sz="0" w:space="0" w:color="auto"/>
          </w:divBdr>
        </w:div>
        <w:div w:id="1775664698">
          <w:marLeft w:val="640"/>
          <w:marRight w:val="0"/>
          <w:marTop w:val="0"/>
          <w:marBottom w:val="0"/>
          <w:divBdr>
            <w:top w:val="none" w:sz="0" w:space="0" w:color="auto"/>
            <w:left w:val="none" w:sz="0" w:space="0" w:color="auto"/>
            <w:bottom w:val="none" w:sz="0" w:space="0" w:color="auto"/>
            <w:right w:val="none" w:sz="0" w:space="0" w:color="auto"/>
          </w:divBdr>
        </w:div>
        <w:div w:id="371927968">
          <w:marLeft w:val="640"/>
          <w:marRight w:val="0"/>
          <w:marTop w:val="0"/>
          <w:marBottom w:val="0"/>
          <w:divBdr>
            <w:top w:val="none" w:sz="0" w:space="0" w:color="auto"/>
            <w:left w:val="none" w:sz="0" w:space="0" w:color="auto"/>
            <w:bottom w:val="none" w:sz="0" w:space="0" w:color="auto"/>
            <w:right w:val="none" w:sz="0" w:space="0" w:color="auto"/>
          </w:divBdr>
        </w:div>
        <w:div w:id="714084354">
          <w:marLeft w:val="640"/>
          <w:marRight w:val="0"/>
          <w:marTop w:val="0"/>
          <w:marBottom w:val="0"/>
          <w:divBdr>
            <w:top w:val="none" w:sz="0" w:space="0" w:color="auto"/>
            <w:left w:val="none" w:sz="0" w:space="0" w:color="auto"/>
            <w:bottom w:val="none" w:sz="0" w:space="0" w:color="auto"/>
            <w:right w:val="none" w:sz="0" w:space="0" w:color="auto"/>
          </w:divBdr>
        </w:div>
        <w:div w:id="796527510">
          <w:marLeft w:val="640"/>
          <w:marRight w:val="0"/>
          <w:marTop w:val="0"/>
          <w:marBottom w:val="0"/>
          <w:divBdr>
            <w:top w:val="none" w:sz="0" w:space="0" w:color="auto"/>
            <w:left w:val="none" w:sz="0" w:space="0" w:color="auto"/>
            <w:bottom w:val="none" w:sz="0" w:space="0" w:color="auto"/>
            <w:right w:val="none" w:sz="0" w:space="0" w:color="auto"/>
          </w:divBdr>
        </w:div>
        <w:div w:id="359742477">
          <w:marLeft w:val="640"/>
          <w:marRight w:val="0"/>
          <w:marTop w:val="0"/>
          <w:marBottom w:val="0"/>
          <w:divBdr>
            <w:top w:val="none" w:sz="0" w:space="0" w:color="auto"/>
            <w:left w:val="none" w:sz="0" w:space="0" w:color="auto"/>
            <w:bottom w:val="none" w:sz="0" w:space="0" w:color="auto"/>
            <w:right w:val="none" w:sz="0" w:space="0" w:color="auto"/>
          </w:divBdr>
        </w:div>
        <w:div w:id="1664627596">
          <w:marLeft w:val="640"/>
          <w:marRight w:val="0"/>
          <w:marTop w:val="0"/>
          <w:marBottom w:val="0"/>
          <w:divBdr>
            <w:top w:val="none" w:sz="0" w:space="0" w:color="auto"/>
            <w:left w:val="none" w:sz="0" w:space="0" w:color="auto"/>
            <w:bottom w:val="none" w:sz="0" w:space="0" w:color="auto"/>
            <w:right w:val="none" w:sz="0" w:space="0" w:color="auto"/>
          </w:divBdr>
        </w:div>
        <w:div w:id="182549793">
          <w:marLeft w:val="640"/>
          <w:marRight w:val="0"/>
          <w:marTop w:val="0"/>
          <w:marBottom w:val="0"/>
          <w:divBdr>
            <w:top w:val="none" w:sz="0" w:space="0" w:color="auto"/>
            <w:left w:val="none" w:sz="0" w:space="0" w:color="auto"/>
            <w:bottom w:val="none" w:sz="0" w:space="0" w:color="auto"/>
            <w:right w:val="none" w:sz="0" w:space="0" w:color="auto"/>
          </w:divBdr>
        </w:div>
        <w:div w:id="30493993">
          <w:marLeft w:val="640"/>
          <w:marRight w:val="0"/>
          <w:marTop w:val="0"/>
          <w:marBottom w:val="0"/>
          <w:divBdr>
            <w:top w:val="none" w:sz="0" w:space="0" w:color="auto"/>
            <w:left w:val="none" w:sz="0" w:space="0" w:color="auto"/>
            <w:bottom w:val="none" w:sz="0" w:space="0" w:color="auto"/>
            <w:right w:val="none" w:sz="0" w:space="0" w:color="auto"/>
          </w:divBdr>
        </w:div>
        <w:div w:id="1096483666">
          <w:marLeft w:val="640"/>
          <w:marRight w:val="0"/>
          <w:marTop w:val="0"/>
          <w:marBottom w:val="0"/>
          <w:divBdr>
            <w:top w:val="none" w:sz="0" w:space="0" w:color="auto"/>
            <w:left w:val="none" w:sz="0" w:space="0" w:color="auto"/>
            <w:bottom w:val="none" w:sz="0" w:space="0" w:color="auto"/>
            <w:right w:val="none" w:sz="0" w:space="0" w:color="auto"/>
          </w:divBdr>
        </w:div>
        <w:div w:id="2045903136">
          <w:marLeft w:val="640"/>
          <w:marRight w:val="0"/>
          <w:marTop w:val="0"/>
          <w:marBottom w:val="0"/>
          <w:divBdr>
            <w:top w:val="none" w:sz="0" w:space="0" w:color="auto"/>
            <w:left w:val="none" w:sz="0" w:space="0" w:color="auto"/>
            <w:bottom w:val="none" w:sz="0" w:space="0" w:color="auto"/>
            <w:right w:val="none" w:sz="0" w:space="0" w:color="auto"/>
          </w:divBdr>
        </w:div>
        <w:div w:id="935133441">
          <w:marLeft w:val="640"/>
          <w:marRight w:val="0"/>
          <w:marTop w:val="0"/>
          <w:marBottom w:val="0"/>
          <w:divBdr>
            <w:top w:val="none" w:sz="0" w:space="0" w:color="auto"/>
            <w:left w:val="none" w:sz="0" w:space="0" w:color="auto"/>
            <w:bottom w:val="none" w:sz="0" w:space="0" w:color="auto"/>
            <w:right w:val="none" w:sz="0" w:space="0" w:color="auto"/>
          </w:divBdr>
        </w:div>
        <w:div w:id="131603173">
          <w:marLeft w:val="640"/>
          <w:marRight w:val="0"/>
          <w:marTop w:val="0"/>
          <w:marBottom w:val="0"/>
          <w:divBdr>
            <w:top w:val="none" w:sz="0" w:space="0" w:color="auto"/>
            <w:left w:val="none" w:sz="0" w:space="0" w:color="auto"/>
            <w:bottom w:val="none" w:sz="0" w:space="0" w:color="auto"/>
            <w:right w:val="none" w:sz="0" w:space="0" w:color="auto"/>
          </w:divBdr>
        </w:div>
        <w:div w:id="1119110137">
          <w:marLeft w:val="640"/>
          <w:marRight w:val="0"/>
          <w:marTop w:val="0"/>
          <w:marBottom w:val="0"/>
          <w:divBdr>
            <w:top w:val="none" w:sz="0" w:space="0" w:color="auto"/>
            <w:left w:val="none" w:sz="0" w:space="0" w:color="auto"/>
            <w:bottom w:val="none" w:sz="0" w:space="0" w:color="auto"/>
            <w:right w:val="none" w:sz="0" w:space="0" w:color="auto"/>
          </w:divBdr>
        </w:div>
        <w:div w:id="1378965232">
          <w:marLeft w:val="640"/>
          <w:marRight w:val="0"/>
          <w:marTop w:val="0"/>
          <w:marBottom w:val="0"/>
          <w:divBdr>
            <w:top w:val="none" w:sz="0" w:space="0" w:color="auto"/>
            <w:left w:val="none" w:sz="0" w:space="0" w:color="auto"/>
            <w:bottom w:val="none" w:sz="0" w:space="0" w:color="auto"/>
            <w:right w:val="none" w:sz="0" w:space="0" w:color="auto"/>
          </w:divBdr>
        </w:div>
        <w:div w:id="1470392725">
          <w:marLeft w:val="640"/>
          <w:marRight w:val="0"/>
          <w:marTop w:val="0"/>
          <w:marBottom w:val="0"/>
          <w:divBdr>
            <w:top w:val="none" w:sz="0" w:space="0" w:color="auto"/>
            <w:left w:val="none" w:sz="0" w:space="0" w:color="auto"/>
            <w:bottom w:val="none" w:sz="0" w:space="0" w:color="auto"/>
            <w:right w:val="none" w:sz="0" w:space="0" w:color="auto"/>
          </w:divBdr>
        </w:div>
        <w:div w:id="846333190">
          <w:marLeft w:val="640"/>
          <w:marRight w:val="0"/>
          <w:marTop w:val="0"/>
          <w:marBottom w:val="0"/>
          <w:divBdr>
            <w:top w:val="none" w:sz="0" w:space="0" w:color="auto"/>
            <w:left w:val="none" w:sz="0" w:space="0" w:color="auto"/>
            <w:bottom w:val="none" w:sz="0" w:space="0" w:color="auto"/>
            <w:right w:val="none" w:sz="0" w:space="0" w:color="auto"/>
          </w:divBdr>
        </w:div>
        <w:div w:id="1258177969">
          <w:marLeft w:val="640"/>
          <w:marRight w:val="0"/>
          <w:marTop w:val="0"/>
          <w:marBottom w:val="0"/>
          <w:divBdr>
            <w:top w:val="none" w:sz="0" w:space="0" w:color="auto"/>
            <w:left w:val="none" w:sz="0" w:space="0" w:color="auto"/>
            <w:bottom w:val="none" w:sz="0" w:space="0" w:color="auto"/>
            <w:right w:val="none" w:sz="0" w:space="0" w:color="auto"/>
          </w:divBdr>
        </w:div>
        <w:div w:id="987054937">
          <w:marLeft w:val="640"/>
          <w:marRight w:val="0"/>
          <w:marTop w:val="0"/>
          <w:marBottom w:val="0"/>
          <w:divBdr>
            <w:top w:val="none" w:sz="0" w:space="0" w:color="auto"/>
            <w:left w:val="none" w:sz="0" w:space="0" w:color="auto"/>
            <w:bottom w:val="none" w:sz="0" w:space="0" w:color="auto"/>
            <w:right w:val="none" w:sz="0" w:space="0" w:color="auto"/>
          </w:divBdr>
        </w:div>
        <w:div w:id="1324436053">
          <w:marLeft w:val="640"/>
          <w:marRight w:val="0"/>
          <w:marTop w:val="0"/>
          <w:marBottom w:val="0"/>
          <w:divBdr>
            <w:top w:val="none" w:sz="0" w:space="0" w:color="auto"/>
            <w:left w:val="none" w:sz="0" w:space="0" w:color="auto"/>
            <w:bottom w:val="none" w:sz="0" w:space="0" w:color="auto"/>
            <w:right w:val="none" w:sz="0" w:space="0" w:color="auto"/>
          </w:divBdr>
        </w:div>
        <w:div w:id="1199900289">
          <w:marLeft w:val="640"/>
          <w:marRight w:val="0"/>
          <w:marTop w:val="0"/>
          <w:marBottom w:val="0"/>
          <w:divBdr>
            <w:top w:val="none" w:sz="0" w:space="0" w:color="auto"/>
            <w:left w:val="none" w:sz="0" w:space="0" w:color="auto"/>
            <w:bottom w:val="none" w:sz="0" w:space="0" w:color="auto"/>
            <w:right w:val="none" w:sz="0" w:space="0" w:color="auto"/>
          </w:divBdr>
        </w:div>
        <w:div w:id="337395070">
          <w:marLeft w:val="640"/>
          <w:marRight w:val="0"/>
          <w:marTop w:val="0"/>
          <w:marBottom w:val="0"/>
          <w:divBdr>
            <w:top w:val="none" w:sz="0" w:space="0" w:color="auto"/>
            <w:left w:val="none" w:sz="0" w:space="0" w:color="auto"/>
            <w:bottom w:val="none" w:sz="0" w:space="0" w:color="auto"/>
            <w:right w:val="none" w:sz="0" w:space="0" w:color="auto"/>
          </w:divBdr>
        </w:div>
        <w:div w:id="470094914">
          <w:marLeft w:val="640"/>
          <w:marRight w:val="0"/>
          <w:marTop w:val="0"/>
          <w:marBottom w:val="0"/>
          <w:divBdr>
            <w:top w:val="none" w:sz="0" w:space="0" w:color="auto"/>
            <w:left w:val="none" w:sz="0" w:space="0" w:color="auto"/>
            <w:bottom w:val="none" w:sz="0" w:space="0" w:color="auto"/>
            <w:right w:val="none" w:sz="0" w:space="0" w:color="auto"/>
          </w:divBdr>
        </w:div>
        <w:div w:id="1049646601">
          <w:marLeft w:val="640"/>
          <w:marRight w:val="0"/>
          <w:marTop w:val="0"/>
          <w:marBottom w:val="0"/>
          <w:divBdr>
            <w:top w:val="none" w:sz="0" w:space="0" w:color="auto"/>
            <w:left w:val="none" w:sz="0" w:space="0" w:color="auto"/>
            <w:bottom w:val="none" w:sz="0" w:space="0" w:color="auto"/>
            <w:right w:val="none" w:sz="0" w:space="0" w:color="auto"/>
          </w:divBdr>
        </w:div>
        <w:div w:id="1056901692">
          <w:marLeft w:val="640"/>
          <w:marRight w:val="0"/>
          <w:marTop w:val="0"/>
          <w:marBottom w:val="0"/>
          <w:divBdr>
            <w:top w:val="none" w:sz="0" w:space="0" w:color="auto"/>
            <w:left w:val="none" w:sz="0" w:space="0" w:color="auto"/>
            <w:bottom w:val="none" w:sz="0" w:space="0" w:color="auto"/>
            <w:right w:val="none" w:sz="0" w:space="0" w:color="auto"/>
          </w:divBdr>
        </w:div>
        <w:div w:id="735593717">
          <w:marLeft w:val="640"/>
          <w:marRight w:val="0"/>
          <w:marTop w:val="0"/>
          <w:marBottom w:val="0"/>
          <w:divBdr>
            <w:top w:val="none" w:sz="0" w:space="0" w:color="auto"/>
            <w:left w:val="none" w:sz="0" w:space="0" w:color="auto"/>
            <w:bottom w:val="none" w:sz="0" w:space="0" w:color="auto"/>
            <w:right w:val="none" w:sz="0" w:space="0" w:color="auto"/>
          </w:divBdr>
        </w:div>
        <w:div w:id="125126299">
          <w:marLeft w:val="640"/>
          <w:marRight w:val="0"/>
          <w:marTop w:val="0"/>
          <w:marBottom w:val="0"/>
          <w:divBdr>
            <w:top w:val="none" w:sz="0" w:space="0" w:color="auto"/>
            <w:left w:val="none" w:sz="0" w:space="0" w:color="auto"/>
            <w:bottom w:val="none" w:sz="0" w:space="0" w:color="auto"/>
            <w:right w:val="none" w:sz="0" w:space="0" w:color="auto"/>
          </w:divBdr>
        </w:div>
        <w:div w:id="1466896938">
          <w:marLeft w:val="640"/>
          <w:marRight w:val="0"/>
          <w:marTop w:val="0"/>
          <w:marBottom w:val="0"/>
          <w:divBdr>
            <w:top w:val="none" w:sz="0" w:space="0" w:color="auto"/>
            <w:left w:val="none" w:sz="0" w:space="0" w:color="auto"/>
            <w:bottom w:val="none" w:sz="0" w:space="0" w:color="auto"/>
            <w:right w:val="none" w:sz="0" w:space="0" w:color="auto"/>
          </w:divBdr>
        </w:div>
        <w:div w:id="1561095670">
          <w:marLeft w:val="640"/>
          <w:marRight w:val="0"/>
          <w:marTop w:val="0"/>
          <w:marBottom w:val="0"/>
          <w:divBdr>
            <w:top w:val="none" w:sz="0" w:space="0" w:color="auto"/>
            <w:left w:val="none" w:sz="0" w:space="0" w:color="auto"/>
            <w:bottom w:val="none" w:sz="0" w:space="0" w:color="auto"/>
            <w:right w:val="none" w:sz="0" w:space="0" w:color="auto"/>
          </w:divBdr>
        </w:div>
        <w:div w:id="840197702">
          <w:marLeft w:val="640"/>
          <w:marRight w:val="0"/>
          <w:marTop w:val="0"/>
          <w:marBottom w:val="0"/>
          <w:divBdr>
            <w:top w:val="none" w:sz="0" w:space="0" w:color="auto"/>
            <w:left w:val="none" w:sz="0" w:space="0" w:color="auto"/>
            <w:bottom w:val="none" w:sz="0" w:space="0" w:color="auto"/>
            <w:right w:val="none" w:sz="0" w:space="0" w:color="auto"/>
          </w:divBdr>
        </w:div>
        <w:div w:id="589776002">
          <w:marLeft w:val="640"/>
          <w:marRight w:val="0"/>
          <w:marTop w:val="0"/>
          <w:marBottom w:val="0"/>
          <w:divBdr>
            <w:top w:val="none" w:sz="0" w:space="0" w:color="auto"/>
            <w:left w:val="none" w:sz="0" w:space="0" w:color="auto"/>
            <w:bottom w:val="none" w:sz="0" w:space="0" w:color="auto"/>
            <w:right w:val="none" w:sz="0" w:space="0" w:color="auto"/>
          </w:divBdr>
        </w:div>
        <w:div w:id="990717682">
          <w:marLeft w:val="640"/>
          <w:marRight w:val="0"/>
          <w:marTop w:val="0"/>
          <w:marBottom w:val="0"/>
          <w:divBdr>
            <w:top w:val="none" w:sz="0" w:space="0" w:color="auto"/>
            <w:left w:val="none" w:sz="0" w:space="0" w:color="auto"/>
            <w:bottom w:val="none" w:sz="0" w:space="0" w:color="auto"/>
            <w:right w:val="none" w:sz="0" w:space="0" w:color="auto"/>
          </w:divBdr>
        </w:div>
        <w:div w:id="767391229">
          <w:marLeft w:val="640"/>
          <w:marRight w:val="0"/>
          <w:marTop w:val="0"/>
          <w:marBottom w:val="0"/>
          <w:divBdr>
            <w:top w:val="none" w:sz="0" w:space="0" w:color="auto"/>
            <w:left w:val="none" w:sz="0" w:space="0" w:color="auto"/>
            <w:bottom w:val="none" w:sz="0" w:space="0" w:color="auto"/>
            <w:right w:val="none" w:sz="0" w:space="0" w:color="auto"/>
          </w:divBdr>
        </w:div>
        <w:div w:id="655839585">
          <w:marLeft w:val="640"/>
          <w:marRight w:val="0"/>
          <w:marTop w:val="0"/>
          <w:marBottom w:val="0"/>
          <w:divBdr>
            <w:top w:val="none" w:sz="0" w:space="0" w:color="auto"/>
            <w:left w:val="none" w:sz="0" w:space="0" w:color="auto"/>
            <w:bottom w:val="none" w:sz="0" w:space="0" w:color="auto"/>
            <w:right w:val="none" w:sz="0" w:space="0" w:color="auto"/>
          </w:divBdr>
        </w:div>
        <w:div w:id="417486557">
          <w:marLeft w:val="640"/>
          <w:marRight w:val="0"/>
          <w:marTop w:val="0"/>
          <w:marBottom w:val="0"/>
          <w:divBdr>
            <w:top w:val="none" w:sz="0" w:space="0" w:color="auto"/>
            <w:left w:val="none" w:sz="0" w:space="0" w:color="auto"/>
            <w:bottom w:val="none" w:sz="0" w:space="0" w:color="auto"/>
            <w:right w:val="none" w:sz="0" w:space="0" w:color="auto"/>
          </w:divBdr>
        </w:div>
        <w:div w:id="2134859472">
          <w:marLeft w:val="640"/>
          <w:marRight w:val="0"/>
          <w:marTop w:val="0"/>
          <w:marBottom w:val="0"/>
          <w:divBdr>
            <w:top w:val="none" w:sz="0" w:space="0" w:color="auto"/>
            <w:left w:val="none" w:sz="0" w:space="0" w:color="auto"/>
            <w:bottom w:val="none" w:sz="0" w:space="0" w:color="auto"/>
            <w:right w:val="none" w:sz="0" w:space="0" w:color="auto"/>
          </w:divBdr>
        </w:div>
        <w:div w:id="120996401">
          <w:marLeft w:val="640"/>
          <w:marRight w:val="0"/>
          <w:marTop w:val="0"/>
          <w:marBottom w:val="0"/>
          <w:divBdr>
            <w:top w:val="none" w:sz="0" w:space="0" w:color="auto"/>
            <w:left w:val="none" w:sz="0" w:space="0" w:color="auto"/>
            <w:bottom w:val="none" w:sz="0" w:space="0" w:color="auto"/>
            <w:right w:val="none" w:sz="0" w:space="0" w:color="auto"/>
          </w:divBdr>
        </w:div>
        <w:div w:id="1895193655">
          <w:marLeft w:val="640"/>
          <w:marRight w:val="0"/>
          <w:marTop w:val="0"/>
          <w:marBottom w:val="0"/>
          <w:divBdr>
            <w:top w:val="none" w:sz="0" w:space="0" w:color="auto"/>
            <w:left w:val="none" w:sz="0" w:space="0" w:color="auto"/>
            <w:bottom w:val="none" w:sz="0" w:space="0" w:color="auto"/>
            <w:right w:val="none" w:sz="0" w:space="0" w:color="auto"/>
          </w:divBdr>
        </w:div>
        <w:div w:id="1341809526">
          <w:marLeft w:val="640"/>
          <w:marRight w:val="0"/>
          <w:marTop w:val="0"/>
          <w:marBottom w:val="0"/>
          <w:divBdr>
            <w:top w:val="none" w:sz="0" w:space="0" w:color="auto"/>
            <w:left w:val="none" w:sz="0" w:space="0" w:color="auto"/>
            <w:bottom w:val="none" w:sz="0" w:space="0" w:color="auto"/>
            <w:right w:val="none" w:sz="0" w:space="0" w:color="auto"/>
          </w:divBdr>
        </w:div>
        <w:div w:id="1409352490">
          <w:marLeft w:val="640"/>
          <w:marRight w:val="0"/>
          <w:marTop w:val="0"/>
          <w:marBottom w:val="0"/>
          <w:divBdr>
            <w:top w:val="none" w:sz="0" w:space="0" w:color="auto"/>
            <w:left w:val="none" w:sz="0" w:space="0" w:color="auto"/>
            <w:bottom w:val="none" w:sz="0" w:space="0" w:color="auto"/>
            <w:right w:val="none" w:sz="0" w:space="0" w:color="auto"/>
          </w:divBdr>
        </w:div>
        <w:div w:id="2019649890">
          <w:marLeft w:val="640"/>
          <w:marRight w:val="0"/>
          <w:marTop w:val="0"/>
          <w:marBottom w:val="0"/>
          <w:divBdr>
            <w:top w:val="none" w:sz="0" w:space="0" w:color="auto"/>
            <w:left w:val="none" w:sz="0" w:space="0" w:color="auto"/>
            <w:bottom w:val="none" w:sz="0" w:space="0" w:color="auto"/>
            <w:right w:val="none" w:sz="0" w:space="0" w:color="auto"/>
          </w:divBdr>
        </w:div>
        <w:div w:id="234173511">
          <w:marLeft w:val="640"/>
          <w:marRight w:val="0"/>
          <w:marTop w:val="0"/>
          <w:marBottom w:val="0"/>
          <w:divBdr>
            <w:top w:val="none" w:sz="0" w:space="0" w:color="auto"/>
            <w:left w:val="none" w:sz="0" w:space="0" w:color="auto"/>
            <w:bottom w:val="none" w:sz="0" w:space="0" w:color="auto"/>
            <w:right w:val="none" w:sz="0" w:space="0" w:color="auto"/>
          </w:divBdr>
        </w:div>
        <w:div w:id="415054189">
          <w:marLeft w:val="640"/>
          <w:marRight w:val="0"/>
          <w:marTop w:val="0"/>
          <w:marBottom w:val="0"/>
          <w:divBdr>
            <w:top w:val="none" w:sz="0" w:space="0" w:color="auto"/>
            <w:left w:val="none" w:sz="0" w:space="0" w:color="auto"/>
            <w:bottom w:val="none" w:sz="0" w:space="0" w:color="auto"/>
            <w:right w:val="none" w:sz="0" w:space="0" w:color="auto"/>
          </w:divBdr>
        </w:div>
        <w:div w:id="551691963">
          <w:marLeft w:val="640"/>
          <w:marRight w:val="0"/>
          <w:marTop w:val="0"/>
          <w:marBottom w:val="0"/>
          <w:divBdr>
            <w:top w:val="none" w:sz="0" w:space="0" w:color="auto"/>
            <w:left w:val="none" w:sz="0" w:space="0" w:color="auto"/>
            <w:bottom w:val="none" w:sz="0" w:space="0" w:color="auto"/>
            <w:right w:val="none" w:sz="0" w:space="0" w:color="auto"/>
          </w:divBdr>
        </w:div>
        <w:div w:id="1518500873">
          <w:marLeft w:val="640"/>
          <w:marRight w:val="0"/>
          <w:marTop w:val="0"/>
          <w:marBottom w:val="0"/>
          <w:divBdr>
            <w:top w:val="none" w:sz="0" w:space="0" w:color="auto"/>
            <w:left w:val="none" w:sz="0" w:space="0" w:color="auto"/>
            <w:bottom w:val="none" w:sz="0" w:space="0" w:color="auto"/>
            <w:right w:val="none" w:sz="0" w:space="0" w:color="auto"/>
          </w:divBdr>
        </w:div>
        <w:div w:id="296031734">
          <w:marLeft w:val="640"/>
          <w:marRight w:val="0"/>
          <w:marTop w:val="0"/>
          <w:marBottom w:val="0"/>
          <w:divBdr>
            <w:top w:val="none" w:sz="0" w:space="0" w:color="auto"/>
            <w:left w:val="none" w:sz="0" w:space="0" w:color="auto"/>
            <w:bottom w:val="none" w:sz="0" w:space="0" w:color="auto"/>
            <w:right w:val="none" w:sz="0" w:space="0" w:color="auto"/>
          </w:divBdr>
        </w:div>
      </w:divsChild>
    </w:div>
    <w:div w:id="2050571770">
      <w:bodyDiv w:val="1"/>
      <w:marLeft w:val="0"/>
      <w:marRight w:val="0"/>
      <w:marTop w:val="0"/>
      <w:marBottom w:val="0"/>
      <w:divBdr>
        <w:top w:val="none" w:sz="0" w:space="0" w:color="auto"/>
        <w:left w:val="none" w:sz="0" w:space="0" w:color="auto"/>
        <w:bottom w:val="none" w:sz="0" w:space="0" w:color="auto"/>
        <w:right w:val="none" w:sz="0" w:space="0" w:color="auto"/>
      </w:divBdr>
      <w:divsChild>
        <w:div w:id="1417439114">
          <w:marLeft w:val="640"/>
          <w:marRight w:val="0"/>
          <w:marTop w:val="0"/>
          <w:marBottom w:val="0"/>
          <w:divBdr>
            <w:top w:val="none" w:sz="0" w:space="0" w:color="auto"/>
            <w:left w:val="none" w:sz="0" w:space="0" w:color="auto"/>
            <w:bottom w:val="none" w:sz="0" w:space="0" w:color="auto"/>
            <w:right w:val="none" w:sz="0" w:space="0" w:color="auto"/>
          </w:divBdr>
        </w:div>
        <w:div w:id="1351221915">
          <w:marLeft w:val="640"/>
          <w:marRight w:val="0"/>
          <w:marTop w:val="0"/>
          <w:marBottom w:val="0"/>
          <w:divBdr>
            <w:top w:val="none" w:sz="0" w:space="0" w:color="auto"/>
            <w:left w:val="none" w:sz="0" w:space="0" w:color="auto"/>
            <w:bottom w:val="none" w:sz="0" w:space="0" w:color="auto"/>
            <w:right w:val="none" w:sz="0" w:space="0" w:color="auto"/>
          </w:divBdr>
        </w:div>
        <w:div w:id="1921986452">
          <w:marLeft w:val="640"/>
          <w:marRight w:val="0"/>
          <w:marTop w:val="0"/>
          <w:marBottom w:val="0"/>
          <w:divBdr>
            <w:top w:val="none" w:sz="0" w:space="0" w:color="auto"/>
            <w:left w:val="none" w:sz="0" w:space="0" w:color="auto"/>
            <w:bottom w:val="none" w:sz="0" w:space="0" w:color="auto"/>
            <w:right w:val="none" w:sz="0" w:space="0" w:color="auto"/>
          </w:divBdr>
        </w:div>
        <w:div w:id="1476603144">
          <w:marLeft w:val="640"/>
          <w:marRight w:val="0"/>
          <w:marTop w:val="0"/>
          <w:marBottom w:val="0"/>
          <w:divBdr>
            <w:top w:val="none" w:sz="0" w:space="0" w:color="auto"/>
            <w:left w:val="none" w:sz="0" w:space="0" w:color="auto"/>
            <w:bottom w:val="none" w:sz="0" w:space="0" w:color="auto"/>
            <w:right w:val="none" w:sz="0" w:space="0" w:color="auto"/>
          </w:divBdr>
        </w:div>
        <w:div w:id="320621583">
          <w:marLeft w:val="640"/>
          <w:marRight w:val="0"/>
          <w:marTop w:val="0"/>
          <w:marBottom w:val="0"/>
          <w:divBdr>
            <w:top w:val="none" w:sz="0" w:space="0" w:color="auto"/>
            <w:left w:val="none" w:sz="0" w:space="0" w:color="auto"/>
            <w:bottom w:val="none" w:sz="0" w:space="0" w:color="auto"/>
            <w:right w:val="none" w:sz="0" w:space="0" w:color="auto"/>
          </w:divBdr>
        </w:div>
        <w:div w:id="209149580">
          <w:marLeft w:val="640"/>
          <w:marRight w:val="0"/>
          <w:marTop w:val="0"/>
          <w:marBottom w:val="0"/>
          <w:divBdr>
            <w:top w:val="none" w:sz="0" w:space="0" w:color="auto"/>
            <w:left w:val="none" w:sz="0" w:space="0" w:color="auto"/>
            <w:bottom w:val="none" w:sz="0" w:space="0" w:color="auto"/>
            <w:right w:val="none" w:sz="0" w:space="0" w:color="auto"/>
          </w:divBdr>
        </w:div>
        <w:div w:id="1339314167">
          <w:marLeft w:val="640"/>
          <w:marRight w:val="0"/>
          <w:marTop w:val="0"/>
          <w:marBottom w:val="0"/>
          <w:divBdr>
            <w:top w:val="none" w:sz="0" w:space="0" w:color="auto"/>
            <w:left w:val="none" w:sz="0" w:space="0" w:color="auto"/>
            <w:bottom w:val="none" w:sz="0" w:space="0" w:color="auto"/>
            <w:right w:val="none" w:sz="0" w:space="0" w:color="auto"/>
          </w:divBdr>
        </w:div>
        <w:div w:id="1225873131">
          <w:marLeft w:val="640"/>
          <w:marRight w:val="0"/>
          <w:marTop w:val="0"/>
          <w:marBottom w:val="0"/>
          <w:divBdr>
            <w:top w:val="none" w:sz="0" w:space="0" w:color="auto"/>
            <w:left w:val="none" w:sz="0" w:space="0" w:color="auto"/>
            <w:bottom w:val="none" w:sz="0" w:space="0" w:color="auto"/>
            <w:right w:val="none" w:sz="0" w:space="0" w:color="auto"/>
          </w:divBdr>
        </w:div>
        <w:div w:id="203252703">
          <w:marLeft w:val="640"/>
          <w:marRight w:val="0"/>
          <w:marTop w:val="0"/>
          <w:marBottom w:val="0"/>
          <w:divBdr>
            <w:top w:val="none" w:sz="0" w:space="0" w:color="auto"/>
            <w:left w:val="none" w:sz="0" w:space="0" w:color="auto"/>
            <w:bottom w:val="none" w:sz="0" w:space="0" w:color="auto"/>
            <w:right w:val="none" w:sz="0" w:space="0" w:color="auto"/>
          </w:divBdr>
        </w:div>
        <w:div w:id="415984326">
          <w:marLeft w:val="640"/>
          <w:marRight w:val="0"/>
          <w:marTop w:val="0"/>
          <w:marBottom w:val="0"/>
          <w:divBdr>
            <w:top w:val="none" w:sz="0" w:space="0" w:color="auto"/>
            <w:left w:val="none" w:sz="0" w:space="0" w:color="auto"/>
            <w:bottom w:val="none" w:sz="0" w:space="0" w:color="auto"/>
            <w:right w:val="none" w:sz="0" w:space="0" w:color="auto"/>
          </w:divBdr>
        </w:div>
        <w:div w:id="1735009906">
          <w:marLeft w:val="640"/>
          <w:marRight w:val="0"/>
          <w:marTop w:val="0"/>
          <w:marBottom w:val="0"/>
          <w:divBdr>
            <w:top w:val="none" w:sz="0" w:space="0" w:color="auto"/>
            <w:left w:val="none" w:sz="0" w:space="0" w:color="auto"/>
            <w:bottom w:val="none" w:sz="0" w:space="0" w:color="auto"/>
            <w:right w:val="none" w:sz="0" w:space="0" w:color="auto"/>
          </w:divBdr>
        </w:div>
        <w:div w:id="1702971619">
          <w:marLeft w:val="640"/>
          <w:marRight w:val="0"/>
          <w:marTop w:val="0"/>
          <w:marBottom w:val="0"/>
          <w:divBdr>
            <w:top w:val="none" w:sz="0" w:space="0" w:color="auto"/>
            <w:left w:val="none" w:sz="0" w:space="0" w:color="auto"/>
            <w:bottom w:val="none" w:sz="0" w:space="0" w:color="auto"/>
            <w:right w:val="none" w:sz="0" w:space="0" w:color="auto"/>
          </w:divBdr>
        </w:div>
        <w:div w:id="1070808387">
          <w:marLeft w:val="640"/>
          <w:marRight w:val="0"/>
          <w:marTop w:val="0"/>
          <w:marBottom w:val="0"/>
          <w:divBdr>
            <w:top w:val="none" w:sz="0" w:space="0" w:color="auto"/>
            <w:left w:val="none" w:sz="0" w:space="0" w:color="auto"/>
            <w:bottom w:val="none" w:sz="0" w:space="0" w:color="auto"/>
            <w:right w:val="none" w:sz="0" w:space="0" w:color="auto"/>
          </w:divBdr>
        </w:div>
        <w:div w:id="1481069440">
          <w:marLeft w:val="640"/>
          <w:marRight w:val="0"/>
          <w:marTop w:val="0"/>
          <w:marBottom w:val="0"/>
          <w:divBdr>
            <w:top w:val="none" w:sz="0" w:space="0" w:color="auto"/>
            <w:left w:val="none" w:sz="0" w:space="0" w:color="auto"/>
            <w:bottom w:val="none" w:sz="0" w:space="0" w:color="auto"/>
            <w:right w:val="none" w:sz="0" w:space="0" w:color="auto"/>
          </w:divBdr>
        </w:div>
        <w:div w:id="2019774543">
          <w:marLeft w:val="640"/>
          <w:marRight w:val="0"/>
          <w:marTop w:val="0"/>
          <w:marBottom w:val="0"/>
          <w:divBdr>
            <w:top w:val="none" w:sz="0" w:space="0" w:color="auto"/>
            <w:left w:val="none" w:sz="0" w:space="0" w:color="auto"/>
            <w:bottom w:val="none" w:sz="0" w:space="0" w:color="auto"/>
            <w:right w:val="none" w:sz="0" w:space="0" w:color="auto"/>
          </w:divBdr>
        </w:div>
        <w:div w:id="147596472">
          <w:marLeft w:val="640"/>
          <w:marRight w:val="0"/>
          <w:marTop w:val="0"/>
          <w:marBottom w:val="0"/>
          <w:divBdr>
            <w:top w:val="none" w:sz="0" w:space="0" w:color="auto"/>
            <w:left w:val="none" w:sz="0" w:space="0" w:color="auto"/>
            <w:bottom w:val="none" w:sz="0" w:space="0" w:color="auto"/>
            <w:right w:val="none" w:sz="0" w:space="0" w:color="auto"/>
          </w:divBdr>
        </w:div>
        <w:div w:id="1084456489">
          <w:marLeft w:val="640"/>
          <w:marRight w:val="0"/>
          <w:marTop w:val="0"/>
          <w:marBottom w:val="0"/>
          <w:divBdr>
            <w:top w:val="none" w:sz="0" w:space="0" w:color="auto"/>
            <w:left w:val="none" w:sz="0" w:space="0" w:color="auto"/>
            <w:bottom w:val="none" w:sz="0" w:space="0" w:color="auto"/>
            <w:right w:val="none" w:sz="0" w:space="0" w:color="auto"/>
          </w:divBdr>
        </w:div>
        <w:div w:id="394857663">
          <w:marLeft w:val="640"/>
          <w:marRight w:val="0"/>
          <w:marTop w:val="0"/>
          <w:marBottom w:val="0"/>
          <w:divBdr>
            <w:top w:val="none" w:sz="0" w:space="0" w:color="auto"/>
            <w:left w:val="none" w:sz="0" w:space="0" w:color="auto"/>
            <w:bottom w:val="none" w:sz="0" w:space="0" w:color="auto"/>
            <w:right w:val="none" w:sz="0" w:space="0" w:color="auto"/>
          </w:divBdr>
        </w:div>
        <w:div w:id="398788137">
          <w:marLeft w:val="640"/>
          <w:marRight w:val="0"/>
          <w:marTop w:val="0"/>
          <w:marBottom w:val="0"/>
          <w:divBdr>
            <w:top w:val="none" w:sz="0" w:space="0" w:color="auto"/>
            <w:left w:val="none" w:sz="0" w:space="0" w:color="auto"/>
            <w:bottom w:val="none" w:sz="0" w:space="0" w:color="auto"/>
            <w:right w:val="none" w:sz="0" w:space="0" w:color="auto"/>
          </w:divBdr>
        </w:div>
        <w:div w:id="1811752624">
          <w:marLeft w:val="640"/>
          <w:marRight w:val="0"/>
          <w:marTop w:val="0"/>
          <w:marBottom w:val="0"/>
          <w:divBdr>
            <w:top w:val="none" w:sz="0" w:space="0" w:color="auto"/>
            <w:left w:val="none" w:sz="0" w:space="0" w:color="auto"/>
            <w:bottom w:val="none" w:sz="0" w:space="0" w:color="auto"/>
            <w:right w:val="none" w:sz="0" w:space="0" w:color="auto"/>
          </w:divBdr>
        </w:div>
        <w:div w:id="876628444">
          <w:marLeft w:val="640"/>
          <w:marRight w:val="0"/>
          <w:marTop w:val="0"/>
          <w:marBottom w:val="0"/>
          <w:divBdr>
            <w:top w:val="none" w:sz="0" w:space="0" w:color="auto"/>
            <w:left w:val="none" w:sz="0" w:space="0" w:color="auto"/>
            <w:bottom w:val="none" w:sz="0" w:space="0" w:color="auto"/>
            <w:right w:val="none" w:sz="0" w:space="0" w:color="auto"/>
          </w:divBdr>
        </w:div>
        <w:div w:id="628901432">
          <w:marLeft w:val="640"/>
          <w:marRight w:val="0"/>
          <w:marTop w:val="0"/>
          <w:marBottom w:val="0"/>
          <w:divBdr>
            <w:top w:val="none" w:sz="0" w:space="0" w:color="auto"/>
            <w:left w:val="none" w:sz="0" w:space="0" w:color="auto"/>
            <w:bottom w:val="none" w:sz="0" w:space="0" w:color="auto"/>
            <w:right w:val="none" w:sz="0" w:space="0" w:color="auto"/>
          </w:divBdr>
        </w:div>
        <w:div w:id="1980065669">
          <w:marLeft w:val="640"/>
          <w:marRight w:val="0"/>
          <w:marTop w:val="0"/>
          <w:marBottom w:val="0"/>
          <w:divBdr>
            <w:top w:val="none" w:sz="0" w:space="0" w:color="auto"/>
            <w:left w:val="none" w:sz="0" w:space="0" w:color="auto"/>
            <w:bottom w:val="none" w:sz="0" w:space="0" w:color="auto"/>
            <w:right w:val="none" w:sz="0" w:space="0" w:color="auto"/>
          </w:divBdr>
        </w:div>
        <w:div w:id="297955757">
          <w:marLeft w:val="640"/>
          <w:marRight w:val="0"/>
          <w:marTop w:val="0"/>
          <w:marBottom w:val="0"/>
          <w:divBdr>
            <w:top w:val="none" w:sz="0" w:space="0" w:color="auto"/>
            <w:left w:val="none" w:sz="0" w:space="0" w:color="auto"/>
            <w:bottom w:val="none" w:sz="0" w:space="0" w:color="auto"/>
            <w:right w:val="none" w:sz="0" w:space="0" w:color="auto"/>
          </w:divBdr>
        </w:div>
        <w:div w:id="468132312">
          <w:marLeft w:val="640"/>
          <w:marRight w:val="0"/>
          <w:marTop w:val="0"/>
          <w:marBottom w:val="0"/>
          <w:divBdr>
            <w:top w:val="none" w:sz="0" w:space="0" w:color="auto"/>
            <w:left w:val="none" w:sz="0" w:space="0" w:color="auto"/>
            <w:bottom w:val="none" w:sz="0" w:space="0" w:color="auto"/>
            <w:right w:val="none" w:sz="0" w:space="0" w:color="auto"/>
          </w:divBdr>
        </w:div>
        <w:div w:id="1659773616">
          <w:marLeft w:val="640"/>
          <w:marRight w:val="0"/>
          <w:marTop w:val="0"/>
          <w:marBottom w:val="0"/>
          <w:divBdr>
            <w:top w:val="none" w:sz="0" w:space="0" w:color="auto"/>
            <w:left w:val="none" w:sz="0" w:space="0" w:color="auto"/>
            <w:bottom w:val="none" w:sz="0" w:space="0" w:color="auto"/>
            <w:right w:val="none" w:sz="0" w:space="0" w:color="auto"/>
          </w:divBdr>
        </w:div>
        <w:div w:id="996032464">
          <w:marLeft w:val="640"/>
          <w:marRight w:val="0"/>
          <w:marTop w:val="0"/>
          <w:marBottom w:val="0"/>
          <w:divBdr>
            <w:top w:val="none" w:sz="0" w:space="0" w:color="auto"/>
            <w:left w:val="none" w:sz="0" w:space="0" w:color="auto"/>
            <w:bottom w:val="none" w:sz="0" w:space="0" w:color="auto"/>
            <w:right w:val="none" w:sz="0" w:space="0" w:color="auto"/>
          </w:divBdr>
        </w:div>
        <w:div w:id="452866576">
          <w:marLeft w:val="640"/>
          <w:marRight w:val="0"/>
          <w:marTop w:val="0"/>
          <w:marBottom w:val="0"/>
          <w:divBdr>
            <w:top w:val="none" w:sz="0" w:space="0" w:color="auto"/>
            <w:left w:val="none" w:sz="0" w:space="0" w:color="auto"/>
            <w:bottom w:val="none" w:sz="0" w:space="0" w:color="auto"/>
            <w:right w:val="none" w:sz="0" w:space="0" w:color="auto"/>
          </w:divBdr>
        </w:div>
        <w:div w:id="368575149">
          <w:marLeft w:val="640"/>
          <w:marRight w:val="0"/>
          <w:marTop w:val="0"/>
          <w:marBottom w:val="0"/>
          <w:divBdr>
            <w:top w:val="none" w:sz="0" w:space="0" w:color="auto"/>
            <w:left w:val="none" w:sz="0" w:space="0" w:color="auto"/>
            <w:bottom w:val="none" w:sz="0" w:space="0" w:color="auto"/>
            <w:right w:val="none" w:sz="0" w:space="0" w:color="auto"/>
          </w:divBdr>
        </w:div>
        <w:div w:id="978917330">
          <w:marLeft w:val="640"/>
          <w:marRight w:val="0"/>
          <w:marTop w:val="0"/>
          <w:marBottom w:val="0"/>
          <w:divBdr>
            <w:top w:val="none" w:sz="0" w:space="0" w:color="auto"/>
            <w:left w:val="none" w:sz="0" w:space="0" w:color="auto"/>
            <w:bottom w:val="none" w:sz="0" w:space="0" w:color="auto"/>
            <w:right w:val="none" w:sz="0" w:space="0" w:color="auto"/>
          </w:divBdr>
        </w:div>
        <w:div w:id="1797946488">
          <w:marLeft w:val="640"/>
          <w:marRight w:val="0"/>
          <w:marTop w:val="0"/>
          <w:marBottom w:val="0"/>
          <w:divBdr>
            <w:top w:val="none" w:sz="0" w:space="0" w:color="auto"/>
            <w:left w:val="none" w:sz="0" w:space="0" w:color="auto"/>
            <w:bottom w:val="none" w:sz="0" w:space="0" w:color="auto"/>
            <w:right w:val="none" w:sz="0" w:space="0" w:color="auto"/>
          </w:divBdr>
        </w:div>
        <w:div w:id="977221305">
          <w:marLeft w:val="640"/>
          <w:marRight w:val="0"/>
          <w:marTop w:val="0"/>
          <w:marBottom w:val="0"/>
          <w:divBdr>
            <w:top w:val="none" w:sz="0" w:space="0" w:color="auto"/>
            <w:left w:val="none" w:sz="0" w:space="0" w:color="auto"/>
            <w:bottom w:val="none" w:sz="0" w:space="0" w:color="auto"/>
            <w:right w:val="none" w:sz="0" w:space="0" w:color="auto"/>
          </w:divBdr>
        </w:div>
        <w:div w:id="1938948348">
          <w:marLeft w:val="640"/>
          <w:marRight w:val="0"/>
          <w:marTop w:val="0"/>
          <w:marBottom w:val="0"/>
          <w:divBdr>
            <w:top w:val="none" w:sz="0" w:space="0" w:color="auto"/>
            <w:left w:val="none" w:sz="0" w:space="0" w:color="auto"/>
            <w:bottom w:val="none" w:sz="0" w:space="0" w:color="auto"/>
            <w:right w:val="none" w:sz="0" w:space="0" w:color="auto"/>
          </w:divBdr>
        </w:div>
        <w:div w:id="955602581">
          <w:marLeft w:val="640"/>
          <w:marRight w:val="0"/>
          <w:marTop w:val="0"/>
          <w:marBottom w:val="0"/>
          <w:divBdr>
            <w:top w:val="none" w:sz="0" w:space="0" w:color="auto"/>
            <w:left w:val="none" w:sz="0" w:space="0" w:color="auto"/>
            <w:bottom w:val="none" w:sz="0" w:space="0" w:color="auto"/>
            <w:right w:val="none" w:sz="0" w:space="0" w:color="auto"/>
          </w:divBdr>
        </w:div>
        <w:div w:id="790369038">
          <w:marLeft w:val="640"/>
          <w:marRight w:val="0"/>
          <w:marTop w:val="0"/>
          <w:marBottom w:val="0"/>
          <w:divBdr>
            <w:top w:val="none" w:sz="0" w:space="0" w:color="auto"/>
            <w:left w:val="none" w:sz="0" w:space="0" w:color="auto"/>
            <w:bottom w:val="none" w:sz="0" w:space="0" w:color="auto"/>
            <w:right w:val="none" w:sz="0" w:space="0" w:color="auto"/>
          </w:divBdr>
        </w:div>
        <w:div w:id="493376036">
          <w:marLeft w:val="640"/>
          <w:marRight w:val="0"/>
          <w:marTop w:val="0"/>
          <w:marBottom w:val="0"/>
          <w:divBdr>
            <w:top w:val="none" w:sz="0" w:space="0" w:color="auto"/>
            <w:left w:val="none" w:sz="0" w:space="0" w:color="auto"/>
            <w:bottom w:val="none" w:sz="0" w:space="0" w:color="auto"/>
            <w:right w:val="none" w:sz="0" w:space="0" w:color="auto"/>
          </w:divBdr>
        </w:div>
        <w:div w:id="1141269989">
          <w:marLeft w:val="640"/>
          <w:marRight w:val="0"/>
          <w:marTop w:val="0"/>
          <w:marBottom w:val="0"/>
          <w:divBdr>
            <w:top w:val="none" w:sz="0" w:space="0" w:color="auto"/>
            <w:left w:val="none" w:sz="0" w:space="0" w:color="auto"/>
            <w:bottom w:val="none" w:sz="0" w:space="0" w:color="auto"/>
            <w:right w:val="none" w:sz="0" w:space="0" w:color="auto"/>
          </w:divBdr>
        </w:div>
        <w:div w:id="509300430">
          <w:marLeft w:val="640"/>
          <w:marRight w:val="0"/>
          <w:marTop w:val="0"/>
          <w:marBottom w:val="0"/>
          <w:divBdr>
            <w:top w:val="none" w:sz="0" w:space="0" w:color="auto"/>
            <w:left w:val="none" w:sz="0" w:space="0" w:color="auto"/>
            <w:bottom w:val="none" w:sz="0" w:space="0" w:color="auto"/>
            <w:right w:val="none" w:sz="0" w:space="0" w:color="auto"/>
          </w:divBdr>
        </w:div>
        <w:div w:id="1602956601">
          <w:marLeft w:val="640"/>
          <w:marRight w:val="0"/>
          <w:marTop w:val="0"/>
          <w:marBottom w:val="0"/>
          <w:divBdr>
            <w:top w:val="none" w:sz="0" w:space="0" w:color="auto"/>
            <w:left w:val="none" w:sz="0" w:space="0" w:color="auto"/>
            <w:bottom w:val="none" w:sz="0" w:space="0" w:color="auto"/>
            <w:right w:val="none" w:sz="0" w:space="0" w:color="auto"/>
          </w:divBdr>
        </w:div>
        <w:div w:id="1842625083">
          <w:marLeft w:val="640"/>
          <w:marRight w:val="0"/>
          <w:marTop w:val="0"/>
          <w:marBottom w:val="0"/>
          <w:divBdr>
            <w:top w:val="none" w:sz="0" w:space="0" w:color="auto"/>
            <w:left w:val="none" w:sz="0" w:space="0" w:color="auto"/>
            <w:bottom w:val="none" w:sz="0" w:space="0" w:color="auto"/>
            <w:right w:val="none" w:sz="0" w:space="0" w:color="auto"/>
          </w:divBdr>
        </w:div>
        <w:div w:id="248850846">
          <w:marLeft w:val="640"/>
          <w:marRight w:val="0"/>
          <w:marTop w:val="0"/>
          <w:marBottom w:val="0"/>
          <w:divBdr>
            <w:top w:val="none" w:sz="0" w:space="0" w:color="auto"/>
            <w:left w:val="none" w:sz="0" w:space="0" w:color="auto"/>
            <w:bottom w:val="none" w:sz="0" w:space="0" w:color="auto"/>
            <w:right w:val="none" w:sz="0" w:space="0" w:color="auto"/>
          </w:divBdr>
        </w:div>
        <w:div w:id="510220342">
          <w:marLeft w:val="640"/>
          <w:marRight w:val="0"/>
          <w:marTop w:val="0"/>
          <w:marBottom w:val="0"/>
          <w:divBdr>
            <w:top w:val="none" w:sz="0" w:space="0" w:color="auto"/>
            <w:left w:val="none" w:sz="0" w:space="0" w:color="auto"/>
            <w:bottom w:val="none" w:sz="0" w:space="0" w:color="auto"/>
            <w:right w:val="none" w:sz="0" w:space="0" w:color="auto"/>
          </w:divBdr>
        </w:div>
        <w:div w:id="702558138">
          <w:marLeft w:val="640"/>
          <w:marRight w:val="0"/>
          <w:marTop w:val="0"/>
          <w:marBottom w:val="0"/>
          <w:divBdr>
            <w:top w:val="none" w:sz="0" w:space="0" w:color="auto"/>
            <w:left w:val="none" w:sz="0" w:space="0" w:color="auto"/>
            <w:bottom w:val="none" w:sz="0" w:space="0" w:color="auto"/>
            <w:right w:val="none" w:sz="0" w:space="0" w:color="auto"/>
          </w:divBdr>
        </w:div>
        <w:div w:id="149173204">
          <w:marLeft w:val="640"/>
          <w:marRight w:val="0"/>
          <w:marTop w:val="0"/>
          <w:marBottom w:val="0"/>
          <w:divBdr>
            <w:top w:val="none" w:sz="0" w:space="0" w:color="auto"/>
            <w:left w:val="none" w:sz="0" w:space="0" w:color="auto"/>
            <w:bottom w:val="none" w:sz="0" w:space="0" w:color="auto"/>
            <w:right w:val="none" w:sz="0" w:space="0" w:color="auto"/>
          </w:divBdr>
        </w:div>
        <w:div w:id="1423798715">
          <w:marLeft w:val="640"/>
          <w:marRight w:val="0"/>
          <w:marTop w:val="0"/>
          <w:marBottom w:val="0"/>
          <w:divBdr>
            <w:top w:val="none" w:sz="0" w:space="0" w:color="auto"/>
            <w:left w:val="none" w:sz="0" w:space="0" w:color="auto"/>
            <w:bottom w:val="none" w:sz="0" w:space="0" w:color="auto"/>
            <w:right w:val="none" w:sz="0" w:space="0" w:color="auto"/>
          </w:divBdr>
        </w:div>
        <w:div w:id="863981361">
          <w:marLeft w:val="640"/>
          <w:marRight w:val="0"/>
          <w:marTop w:val="0"/>
          <w:marBottom w:val="0"/>
          <w:divBdr>
            <w:top w:val="none" w:sz="0" w:space="0" w:color="auto"/>
            <w:left w:val="none" w:sz="0" w:space="0" w:color="auto"/>
            <w:bottom w:val="none" w:sz="0" w:space="0" w:color="auto"/>
            <w:right w:val="none" w:sz="0" w:space="0" w:color="auto"/>
          </w:divBdr>
        </w:div>
        <w:div w:id="679358610">
          <w:marLeft w:val="640"/>
          <w:marRight w:val="0"/>
          <w:marTop w:val="0"/>
          <w:marBottom w:val="0"/>
          <w:divBdr>
            <w:top w:val="none" w:sz="0" w:space="0" w:color="auto"/>
            <w:left w:val="none" w:sz="0" w:space="0" w:color="auto"/>
            <w:bottom w:val="none" w:sz="0" w:space="0" w:color="auto"/>
            <w:right w:val="none" w:sz="0" w:space="0" w:color="auto"/>
          </w:divBdr>
        </w:div>
        <w:div w:id="1489663869">
          <w:marLeft w:val="640"/>
          <w:marRight w:val="0"/>
          <w:marTop w:val="0"/>
          <w:marBottom w:val="0"/>
          <w:divBdr>
            <w:top w:val="none" w:sz="0" w:space="0" w:color="auto"/>
            <w:left w:val="none" w:sz="0" w:space="0" w:color="auto"/>
            <w:bottom w:val="none" w:sz="0" w:space="0" w:color="auto"/>
            <w:right w:val="none" w:sz="0" w:space="0" w:color="auto"/>
          </w:divBdr>
        </w:div>
        <w:div w:id="764962995">
          <w:marLeft w:val="640"/>
          <w:marRight w:val="0"/>
          <w:marTop w:val="0"/>
          <w:marBottom w:val="0"/>
          <w:divBdr>
            <w:top w:val="none" w:sz="0" w:space="0" w:color="auto"/>
            <w:left w:val="none" w:sz="0" w:space="0" w:color="auto"/>
            <w:bottom w:val="none" w:sz="0" w:space="0" w:color="auto"/>
            <w:right w:val="none" w:sz="0" w:space="0" w:color="auto"/>
          </w:divBdr>
        </w:div>
        <w:div w:id="956333155">
          <w:marLeft w:val="640"/>
          <w:marRight w:val="0"/>
          <w:marTop w:val="0"/>
          <w:marBottom w:val="0"/>
          <w:divBdr>
            <w:top w:val="none" w:sz="0" w:space="0" w:color="auto"/>
            <w:left w:val="none" w:sz="0" w:space="0" w:color="auto"/>
            <w:bottom w:val="none" w:sz="0" w:space="0" w:color="auto"/>
            <w:right w:val="none" w:sz="0" w:space="0" w:color="auto"/>
          </w:divBdr>
        </w:div>
        <w:div w:id="77757244">
          <w:marLeft w:val="640"/>
          <w:marRight w:val="0"/>
          <w:marTop w:val="0"/>
          <w:marBottom w:val="0"/>
          <w:divBdr>
            <w:top w:val="none" w:sz="0" w:space="0" w:color="auto"/>
            <w:left w:val="none" w:sz="0" w:space="0" w:color="auto"/>
            <w:bottom w:val="none" w:sz="0" w:space="0" w:color="auto"/>
            <w:right w:val="none" w:sz="0" w:space="0" w:color="auto"/>
          </w:divBdr>
        </w:div>
        <w:div w:id="1602647126">
          <w:marLeft w:val="640"/>
          <w:marRight w:val="0"/>
          <w:marTop w:val="0"/>
          <w:marBottom w:val="0"/>
          <w:divBdr>
            <w:top w:val="none" w:sz="0" w:space="0" w:color="auto"/>
            <w:left w:val="none" w:sz="0" w:space="0" w:color="auto"/>
            <w:bottom w:val="none" w:sz="0" w:space="0" w:color="auto"/>
            <w:right w:val="none" w:sz="0" w:space="0" w:color="auto"/>
          </w:divBdr>
        </w:div>
        <w:div w:id="915894590">
          <w:marLeft w:val="640"/>
          <w:marRight w:val="0"/>
          <w:marTop w:val="0"/>
          <w:marBottom w:val="0"/>
          <w:divBdr>
            <w:top w:val="none" w:sz="0" w:space="0" w:color="auto"/>
            <w:left w:val="none" w:sz="0" w:space="0" w:color="auto"/>
            <w:bottom w:val="none" w:sz="0" w:space="0" w:color="auto"/>
            <w:right w:val="none" w:sz="0" w:space="0" w:color="auto"/>
          </w:divBdr>
        </w:div>
        <w:div w:id="1868712490">
          <w:marLeft w:val="640"/>
          <w:marRight w:val="0"/>
          <w:marTop w:val="0"/>
          <w:marBottom w:val="0"/>
          <w:divBdr>
            <w:top w:val="none" w:sz="0" w:space="0" w:color="auto"/>
            <w:left w:val="none" w:sz="0" w:space="0" w:color="auto"/>
            <w:bottom w:val="none" w:sz="0" w:space="0" w:color="auto"/>
            <w:right w:val="none" w:sz="0" w:space="0" w:color="auto"/>
          </w:divBdr>
        </w:div>
        <w:div w:id="1132019390">
          <w:marLeft w:val="640"/>
          <w:marRight w:val="0"/>
          <w:marTop w:val="0"/>
          <w:marBottom w:val="0"/>
          <w:divBdr>
            <w:top w:val="none" w:sz="0" w:space="0" w:color="auto"/>
            <w:left w:val="none" w:sz="0" w:space="0" w:color="auto"/>
            <w:bottom w:val="none" w:sz="0" w:space="0" w:color="auto"/>
            <w:right w:val="none" w:sz="0" w:space="0" w:color="auto"/>
          </w:divBdr>
        </w:div>
        <w:div w:id="419715257">
          <w:marLeft w:val="640"/>
          <w:marRight w:val="0"/>
          <w:marTop w:val="0"/>
          <w:marBottom w:val="0"/>
          <w:divBdr>
            <w:top w:val="none" w:sz="0" w:space="0" w:color="auto"/>
            <w:left w:val="none" w:sz="0" w:space="0" w:color="auto"/>
            <w:bottom w:val="none" w:sz="0" w:space="0" w:color="auto"/>
            <w:right w:val="none" w:sz="0" w:space="0" w:color="auto"/>
          </w:divBdr>
        </w:div>
        <w:div w:id="1229729668">
          <w:marLeft w:val="640"/>
          <w:marRight w:val="0"/>
          <w:marTop w:val="0"/>
          <w:marBottom w:val="0"/>
          <w:divBdr>
            <w:top w:val="none" w:sz="0" w:space="0" w:color="auto"/>
            <w:left w:val="none" w:sz="0" w:space="0" w:color="auto"/>
            <w:bottom w:val="none" w:sz="0" w:space="0" w:color="auto"/>
            <w:right w:val="none" w:sz="0" w:space="0" w:color="auto"/>
          </w:divBdr>
        </w:div>
        <w:div w:id="1943803589">
          <w:marLeft w:val="640"/>
          <w:marRight w:val="0"/>
          <w:marTop w:val="0"/>
          <w:marBottom w:val="0"/>
          <w:divBdr>
            <w:top w:val="none" w:sz="0" w:space="0" w:color="auto"/>
            <w:left w:val="none" w:sz="0" w:space="0" w:color="auto"/>
            <w:bottom w:val="none" w:sz="0" w:space="0" w:color="auto"/>
            <w:right w:val="none" w:sz="0" w:space="0" w:color="auto"/>
          </w:divBdr>
        </w:div>
        <w:div w:id="2145586800">
          <w:marLeft w:val="640"/>
          <w:marRight w:val="0"/>
          <w:marTop w:val="0"/>
          <w:marBottom w:val="0"/>
          <w:divBdr>
            <w:top w:val="none" w:sz="0" w:space="0" w:color="auto"/>
            <w:left w:val="none" w:sz="0" w:space="0" w:color="auto"/>
            <w:bottom w:val="none" w:sz="0" w:space="0" w:color="auto"/>
            <w:right w:val="none" w:sz="0" w:space="0" w:color="auto"/>
          </w:divBdr>
        </w:div>
        <w:div w:id="2108185583">
          <w:marLeft w:val="640"/>
          <w:marRight w:val="0"/>
          <w:marTop w:val="0"/>
          <w:marBottom w:val="0"/>
          <w:divBdr>
            <w:top w:val="none" w:sz="0" w:space="0" w:color="auto"/>
            <w:left w:val="none" w:sz="0" w:space="0" w:color="auto"/>
            <w:bottom w:val="none" w:sz="0" w:space="0" w:color="auto"/>
            <w:right w:val="none" w:sz="0" w:space="0" w:color="auto"/>
          </w:divBdr>
        </w:div>
        <w:div w:id="243295928">
          <w:marLeft w:val="640"/>
          <w:marRight w:val="0"/>
          <w:marTop w:val="0"/>
          <w:marBottom w:val="0"/>
          <w:divBdr>
            <w:top w:val="none" w:sz="0" w:space="0" w:color="auto"/>
            <w:left w:val="none" w:sz="0" w:space="0" w:color="auto"/>
            <w:bottom w:val="none" w:sz="0" w:space="0" w:color="auto"/>
            <w:right w:val="none" w:sz="0" w:space="0" w:color="auto"/>
          </w:divBdr>
        </w:div>
        <w:div w:id="1255744259">
          <w:marLeft w:val="640"/>
          <w:marRight w:val="0"/>
          <w:marTop w:val="0"/>
          <w:marBottom w:val="0"/>
          <w:divBdr>
            <w:top w:val="none" w:sz="0" w:space="0" w:color="auto"/>
            <w:left w:val="none" w:sz="0" w:space="0" w:color="auto"/>
            <w:bottom w:val="none" w:sz="0" w:space="0" w:color="auto"/>
            <w:right w:val="none" w:sz="0" w:space="0" w:color="auto"/>
          </w:divBdr>
        </w:div>
        <w:div w:id="1328747498">
          <w:marLeft w:val="640"/>
          <w:marRight w:val="0"/>
          <w:marTop w:val="0"/>
          <w:marBottom w:val="0"/>
          <w:divBdr>
            <w:top w:val="none" w:sz="0" w:space="0" w:color="auto"/>
            <w:left w:val="none" w:sz="0" w:space="0" w:color="auto"/>
            <w:bottom w:val="none" w:sz="0" w:space="0" w:color="auto"/>
            <w:right w:val="none" w:sz="0" w:space="0" w:color="auto"/>
          </w:divBdr>
        </w:div>
        <w:div w:id="110705807">
          <w:marLeft w:val="640"/>
          <w:marRight w:val="0"/>
          <w:marTop w:val="0"/>
          <w:marBottom w:val="0"/>
          <w:divBdr>
            <w:top w:val="none" w:sz="0" w:space="0" w:color="auto"/>
            <w:left w:val="none" w:sz="0" w:space="0" w:color="auto"/>
            <w:bottom w:val="none" w:sz="0" w:space="0" w:color="auto"/>
            <w:right w:val="none" w:sz="0" w:space="0" w:color="auto"/>
          </w:divBdr>
        </w:div>
        <w:div w:id="1439720861">
          <w:marLeft w:val="640"/>
          <w:marRight w:val="0"/>
          <w:marTop w:val="0"/>
          <w:marBottom w:val="0"/>
          <w:divBdr>
            <w:top w:val="none" w:sz="0" w:space="0" w:color="auto"/>
            <w:left w:val="none" w:sz="0" w:space="0" w:color="auto"/>
            <w:bottom w:val="none" w:sz="0" w:space="0" w:color="auto"/>
            <w:right w:val="none" w:sz="0" w:space="0" w:color="auto"/>
          </w:divBdr>
        </w:div>
        <w:div w:id="1597517877">
          <w:marLeft w:val="640"/>
          <w:marRight w:val="0"/>
          <w:marTop w:val="0"/>
          <w:marBottom w:val="0"/>
          <w:divBdr>
            <w:top w:val="none" w:sz="0" w:space="0" w:color="auto"/>
            <w:left w:val="none" w:sz="0" w:space="0" w:color="auto"/>
            <w:bottom w:val="none" w:sz="0" w:space="0" w:color="auto"/>
            <w:right w:val="none" w:sz="0" w:space="0" w:color="auto"/>
          </w:divBdr>
        </w:div>
        <w:div w:id="1995523784">
          <w:marLeft w:val="640"/>
          <w:marRight w:val="0"/>
          <w:marTop w:val="0"/>
          <w:marBottom w:val="0"/>
          <w:divBdr>
            <w:top w:val="none" w:sz="0" w:space="0" w:color="auto"/>
            <w:left w:val="none" w:sz="0" w:space="0" w:color="auto"/>
            <w:bottom w:val="none" w:sz="0" w:space="0" w:color="auto"/>
            <w:right w:val="none" w:sz="0" w:space="0" w:color="auto"/>
          </w:divBdr>
        </w:div>
        <w:div w:id="181015019">
          <w:marLeft w:val="640"/>
          <w:marRight w:val="0"/>
          <w:marTop w:val="0"/>
          <w:marBottom w:val="0"/>
          <w:divBdr>
            <w:top w:val="none" w:sz="0" w:space="0" w:color="auto"/>
            <w:left w:val="none" w:sz="0" w:space="0" w:color="auto"/>
            <w:bottom w:val="none" w:sz="0" w:space="0" w:color="auto"/>
            <w:right w:val="none" w:sz="0" w:space="0" w:color="auto"/>
          </w:divBdr>
        </w:div>
        <w:div w:id="1801193556">
          <w:marLeft w:val="640"/>
          <w:marRight w:val="0"/>
          <w:marTop w:val="0"/>
          <w:marBottom w:val="0"/>
          <w:divBdr>
            <w:top w:val="none" w:sz="0" w:space="0" w:color="auto"/>
            <w:left w:val="none" w:sz="0" w:space="0" w:color="auto"/>
            <w:bottom w:val="none" w:sz="0" w:space="0" w:color="auto"/>
            <w:right w:val="none" w:sz="0" w:space="0" w:color="auto"/>
          </w:divBdr>
        </w:div>
        <w:div w:id="92359504">
          <w:marLeft w:val="640"/>
          <w:marRight w:val="0"/>
          <w:marTop w:val="0"/>
          <w:marBottom w:val="0"/>
          <w:divBdr>
            <w:top w:val="none" w:sz="0" w:space="0" w:color="auto"/>
            <w:left w:val="none" w:sz="0" w:space="0" w:color="auto"/>
            <w:bottom w:val="none" w:sz="0" w:space="0" w:color="auto"/>
            <w:right w:val="none" w:sz="0" w:space="0" w:color="auto"/>
          </w:divBdr>
        </w:div>
        <w:div w:id="1369449506">
          <w:marLeft w:val="640"/>
          <w:marRight w:val="0"/>
          <w:marTop w:val="0"/>
          <w:marBottom w:val="0"/>
          <w:divBdr>
            <w:top w:val="none" w:sz="0" w:space="0" w:color="auto"/>
            <w:left w:val="none" w:sz="0" w:space="0" w:color="auto"/>
            <w:bottom w:val="none" w:sz="0" w:space="0" w:color="auto"/>
            <w:right w:val="none" w:sz="0" w:space="0" w:color="auto"/>
          </w:divBdr>
        </w:div>
        <w:div w:id="1106851022">
          <w:marLeft w:val="640"/>
          <w:marRight w:val="0"/>
          <w:marTop w:val="0"/>
          <w:marBottom w:val="0"/>
          <w:divBdr>
            <w:top w:val="none" w:sz="0" w:space="0" w:color="auto"/>
            <w:left w:val="none" w:sz="0" w:space="0" w:color="auto"/>
            <w:bottom w:val="none" w:sz="0" w:space="0" w:color="auto"/>
            <w:right w:val="none" w:sz="0" w:space="0" w:color="auto"/>
          </w:divBdr>
        </w:div>
        <w:div w:id="1738167313">
          <w:marLeft w:val="640"/>
          <w:marRight w:val="0"/>
          <w:marTop w:val="0"/>
          <w:marBottom w:val="0"/>
          <w:divBdr>
            <w:top w:val="none" w:sz="0" w:space="0" w:color="auto"/>
            <w:left w:val="none" w:sz="0" w:space="0" w:color="auto"/>
            <w:bottom w:val="none" w:sz="0" w:space="0" w:color="auto"/>
            <w:right w:val="none" w:sz="0" w:space="0" w:color="auto"/>
          </w:divBdr>
        </w:div>
        <w:div w:id="532109393">
          <w:marLeft w:val="640"/>
          <w:marRight w:val="0"/>
          <w:marTop w:val="0"/>
          <w:marBottom w:val="0"/>
          <w:divBdr>
            <w:top w:val="none" w:sz="0" w:space="0" w:color="auto"/>
            <w:left w:val="none" w:sz="0" w:space="0" w:color="auto"/>
            <w:bottom w:val="none" w:sz="0" w:space="0" w:color="auto"/>
            <w:right w:val="none" w:sz="0" w:space="0" w:color="auto"/>
          </w:divBdr>
        </w:div>
        <w:div w:id="1236208866">
          <w:marLeft w:val="640"/>
          <w:marRight w:val="0"/>
          <w:marTop w:val="0"/>
          <w:marBottom w:val="0"/>
          <w:divBdr>
            <w:top w:val="none" w:sz="0" w:space="0" w:color="auto"/>
            <w:left w:val="none" w:sz="0" w:space="0" w:color="auto"/>
            <w:bottom w:val="none" w:sz="0" w:space="0" w:color="auto"/>
            <w:right w:val="none" w:sz="0" w:space="0" w:color="auto"/>
          </w:divBdr>
        </w:div>
        <w:div w:id="1002465175">
          <w:marLeft w:val="640"/>
          <w:marRight w:val="0"/>
          <w:marTop w:val="0"/>
          <w:marBottom w:val="0"/>
          <w:divBdr>
            <w:top w:val="none" w:sz="0" w:space="0" w:color="auto"/>
            <w:left w:val="none" w:sz="0" w:space="0" w:color="auto"/>
            <w:bottom w:val="none" w:sz="0" w:space="0" w:color="auto"/>
            <w:right w:val="none" w:sz="0" w:space="0" w:color="auto"/>
          </w:divBdr>
        </w:div>
        <w:div w:id="775059801">
          <w:marLeft w:val="640"/>
          <w:marRight w:val="0"/>
          <w:marTop w:val="0"/>
          <w:marBottom w:val="0"/>
          <w:divBdr>
            <w:top w:val="none" w:sz="0" w:space="0" w:color="auto"/>
            <w:left w:val="none" w:sz="0" w:space="0" w:color="auto"/>
            <w:bottom w:val="none" w:sz="0" w:space="0" w:color="auto"/>
            <w:right w:val="none" w:sz="0" w:space="0" w:color="auto"/>
          </w:divBdr>
        </w:div>
        <w:div w:id="1884979075">
          <w:marLeft w:val="640"/>
          <w:marRight w:val="0"/>
          <w:marTop w:val="0"/>
          <w:marBottom w:val="0"/>
          <w:divBdr>
            <w:top w:val="none" w:sz="0" w:space="0" w:color="auto"/>
            <w:left w:val="none" w:sz="0" w:space="0" w:color="auto"/>
            <w:bottom w:val="none" w:sz="0" w:space="0" w:color="auto"/>
            <w:right w:val="none" w:sz="0" w:space="0" w:color="auto"/>
          </w:divBdr>
        </w:div>
        <w:div w:id="1838881653">
          <w:marLeft w:val="640"/>
          <w:marRight w:val="0"/>
          <w:marTop w:val="0"/>
          <w:marBottom w:val="0"/>
          <w:divBdr>
            <w:top w:val="none" w:sz="0" w:space="0" w:color="auto"/>
            <w:left w:val="none" w:sz="0" w:space="0" w:color="auto"/>
            <w:bottom w:val="none" w:sz="0" w:space="0" w:color="auto"/>
            <w:right w:val="none" w:sz="0" w:space="0" w:color="auto"/>
          </w:divBdr>
        </w:div>
        <w:div w:id="2018995226">
          <w:marLeft w:val="640"/>
          <w:marRight w:val="0"/>
          <w:marTop w:val="0"/>
          <w:marBottom w:val="0"/>
          <w:divBdr>
            <w:top w:val="none" w:sz="0" w:space="0" w:color="auto"/>
            <w:left w:val="none" w:sz="0" w:space="0" w:color="auto"/>
            <w:bottom w:val="none" w:sz="0" w:space="0" w:color="auto"/>
            <w:right w:val="none" w:sz="0" w:space="0" w:color="auto"/>
          </w:divBdr>
        </w:div>
        <w:div w:id="1194610766">
          <w:marLeft w:val="640"/>
          <w:marRight w:val="0"/>
          <w:marTop w:val="0"/>
          <w:marBottom w:val="0"/>
          <w:divBdr>
            <w:top w:val="none" w:sz="0" w:space="0" w:color="auto"/>
            <w:left w:val="none" w:sz="0" w:space="0" w:color="auto"/>
            <w:bottom w:val="none" w:sz="0" w:space="0" w:color="auto"/>
            <w:right w:val="none" w:sz="0" w:space="0" w:color="auto"/>
          </w:divBdr>
        </w:div>
        <w:div w:id="1371610027">
          <w:marLeft w:val="640"/>
          <w:marRight w:val="0"/>
          <w:marTop w:val="0"/>
          <w:marBottom w:val="0"/>
          <w:divBdr>
            <w:top w:val="none" w:sz="0" w:space="0" w:color="auto"/>
            <w:left w:val="none" w:sz="0" w:space="0" w:color="auto"/>
            <w:bottom w:val="none" w:sz="0" w:space="0" w:color="auto"/>
            <w:right w:val="none" w:sz="0" w:space="0" w:color="auto"/>
          </w:divBdr>
        </w:div>
        <w:div w:id="19403884">
          <w:marLeft w:val="640"/>
          <w:marRight w:val="0"/>
          <w:marTop w:val="0"/>
          <w:marBottom w:val="0"/>
          <w:divBdr>
            <w:top w:val="none" w:sz="0" w:space="0" w:color="auto"/>
            <w:left w:val="none" w:sz="0" w:space="0" w:color="auto"/>
            <w:bottom w:val="none" w:sz="0" w:space="0" w:color="auto"/>
            <w:right w:val="none" w:sz="0" w:space="0" w:color="auto"/>
          </w:divBdr>
        </w:div>
        <w:div w:id="1899631685">
          <w:marLeft w:val="640"/>
          <w:marRight w:val="0"/>
          <w:marTop w:val="0"/>
          <w:marBottom w:val="0"/>
          <w:divBdr>
            <w:top w:val="none" w:sz="0" w:space="0" w:color="auto"/>
            <w:left w:val="none" w:sz="0" w:space="0" w:color="auto"/>
            <w:bottom w:val="none" w:sz="0" w:space="0" w:color="auto"/>
            <w:right w:val="none" w:sz="0" w:space="0" w:color="auto"/>
          </w:divBdr>
        </w:div>
        <w:div w:id="779758718">
          <w:marLeft w:val="640"/>
          <w:marRight w:val="0"/>
          <w:marTop w:val="0"/>
          <w:marBottom w:val="0"/>
          <w:divBdr>
            <w:top w:val="none" w:sz="0" w:space="0" w:color="auto"/>
            <w:left w:val="none" w:sz="0" w:space="0" w:color="auto"/>
            <w:bottom w:val="none" w:sz="0" w:space="0" w:color="auto"/>
            <w:right w:val="none" w:sz="0" w:space="0" w:color="auto"/>
          </w:divBdr>
        </w:div>
        <w:div w:id="2058819851">
          <w:marLeft w:val="640"/>
          <w:marRight w:val="0"/>
          <w:marTop w:val="0"/>
          <w:marBottom w:val="0"/>
          <w:divBdr>
            <w:top w:val="none" w:sz="0" w:space="0" w:color="auto"/>
            <w:left w:val="none" w:sz="0" w:space="0" w:color="auto"/>
            <w:bottom w:val="none" w:sz="0" w:space="0" w:color="auto"/>
            <w:right w:val="none" w:sz="0" w:space="0" w:color="auto"/>
          </w:divBdr>
        </w:div>
        <w:div w:id="1040520473">
          <w:marLeft w:val="640"/>
          <w:marRight w:val="0"/>
          <w:marTop w:val="0"/>
          <w:marBottom w:val="0"/>
          <w:divBdr>
            <w:top w:val="none" w:sz="0" w:space="0" w:color="auto"/>
            <w:left w:val="none" w:sz="0" w:space="0" w:color="auto"/>
            <w:bottom w:val="none" w:sz="0" w:space="0" w:color="auto"/>
            <w:right w:val="none" w:sz="0" w:space="0" w:color="auto"/>
          </w:divBdr>
        </w:div>
        <w:div w:id="1654025046">
          <w:marLeft w:val="640"/>
          <w:marRight w:val="0"/>
          <w:marTop w:val="0"/>
          <w:marBottom w:val="0"/>
          <w:divBdr>
            <w:top w:val="none" w:sz="0" w:space="0" w:color="auto"/>
            <w:left w:val="none" w:sz="0" w:space="0" w:color="auto"/>
            <w:bottom w:val="none" w:sz="0" w:space="0" w:color="auto"/>
            <w:right w:val="none" w:sz="0" w:space="0" w:color="auto"/>
          </w:divBdr>
        </w:div>
        <w:div w:id="1775782197">
          <w:marLeft w:val="640"/>
          <w:marRight w:val="0"/>
          <w:marTop w:val="0"/>
          <w:marBottom w:val="0"/>
          <w:divBdr>
            <w:top w:val="none" w:sz="0" w:space="0" w:color="auto"/>
            <w:left w:val="none" w:sz="0" w:space="0" w:color="auto"/>
            <w:bottom w:val="none" w:sz="0" w:space="0" w:color="auto"/>
            <w:right w:val="none" w:sz="0" w:space="0" w:color="auto"/>
          </w:divBdr>
        </w:div>
        <w:div w:id="335152381">
          <w:marLeft w:val="640"/>
          <w:marRight w:val="0"/>
          <w:marTop w:val="0"/>
          <w:marBottom w:val="0"/>
          <w:divBdr>
            <w:top w:val="none" w:sz="0" w:space="0" w:color="auto"/>
            <w:left w:val="none" w:sz="0" w:space="0" w:color="auto"/>
            <w:bottom w:val="none" w:sz="0" w:space="0" w:color="auto"/>
            <w:right w:val="none" w:sz="0" w:space="0" w:color="auto"/>
          </w:divBdr>
        </w:div>
        <w:div w:id="1779566835">
          <w:marLeft w:val="640"/>
          <w:marRight w:val="0"/>
          <w:marTop w:val="0"/>
          <w:marBottom w:val="0"/>
          <w:divBdr>
            <w:top w:val="none" w:sz="0" w:space="0" w:color="auto"/>
            <w:left w:val="none" w:sz="0" w:space="0" w:color="auto"/>
            <w:bottom w:val="none" w:sz="0" w:space="0" w:color="auto"/>
            <w:right w:val="none" w:sz="0" w:space="0" w:color="auto"/>
          </w:divBdr>
        </w:div>
        <w:div w:id="1448965174">
          <w:marLeft w:val="640"/>
          <w:marRight w:val="0"/>
          <w:marTop w:val="0"/>
          <w:marBottom w:val="0"/>
          <w:divBdr>
            <w:top w:val="none" w:sz="0" w:space="0" w:color="auto"/>
            <w:left w:val="none" w:sz="0" w:space="0" w:color="auto"/>
            <w:bottom w:val="none" w:sz="0" w:space="0" w:color="auto"/>
            <w:right w:val="none" w:sz="0" w:space="0" w:color="auto"/>
          </w:divBdr>
        </w:div>
        <w:div w:id="1719666055">
          <w:marLeft w:val="640"/>
          <w:marRight w:val="0"/>
          <w:marTop w:val="0"/>
          <w:marBottom w:val="0"/>
          <w:divBdr>
            <w:top w:val="none" w:sz="0" w:space="0" w:color="auto"/>
            <w:left w:val="none" w:sz="0" w:space="0" w:color="auto"/>
            <w:bottom w:val="none" w:sz="0" w:space="0" w:color="auto"/>
            <w:right w:val="none" w:sz="0" w:space="0" w:color="auto"/>
          </w:divBdr>
        </w:div>
        <w:div w:id="308562633">
          <w:marLeft w:val="640"/>
          <w:marRight w:val="0"/>
          <w:marTop w:val="0"/>
          <w:marBottom w:val="0"/>
          <w:divBdr>
            <w:top w:val="none" w:sz="0" w:space="0" w:color="auto"/>
            <w:left w:val="none" w:sz="0" w:space="0" w:color="auto"/>
            <w:bottom w:val="none" w:sz="0" w:space="0" w:color="auto"/>
            <w:right w:val="none" w:sz="0" w:space="0" w:color="auto"/>
          </w:divBdr>
        </w:div>
        <w:div w:id="245773442">
          <w:marLeft w:val="640"/>
          <w:marRight w:val="0"/>
          <w:marTop w:val="0"/>
          <w:marBottom w:val="0"/>
          <w:divBdr>
            <w:top w:val="none" w:sz="0" w:space="0" w:color="auto"/>
            <w:left w:val="none" w:sz="0" w:space="0" w:color="auto"/>
            <w:bottom w:val="none" w:sz="0" w:space="0" w:color="auto"/>
            <w:right w:val="none" w:sz="0" w:space="0" w:color="auto"/>
          </w:divBdr>
        </w:div>
        <w:div w:id="1682199643">
          <w:marLeft w:val="640"/>
          <w:marRight w:val="0"/>
          <w:marTop w:val="0"/>
          <w:marBottom w:val="0"/>
          <w:divBdr>
            <w:top w:val="none" w:sz="0" w:space="0" w:color="auto"/>
            <w:left w:val="none" w:sz="0" w:space="0" w:color="auto"/>
            <w:bottom w:val="none" w:sz="0" w:space="0" w:color="auto"/>
            <w:right w:val="none" w:sz="0" w:space="0" w:color="auto"/>
          </w:divBdr>
        </w:div>
        <w:div w:id="1015695711">
          <w:marLeft w:val="640"/>
          <w:marRight w:val="0"/>
          <w:marTop w:val="0"/>
          <w:marBottom w:val="0"/>
          <w:divBdr>
            <w:top w:val="none" w:sz="0" w:space="0" w:color="auto"/>
            <w:left w:val="none" w:sz="0" w:space="0" w:color="auto"/>
            <w:bottom w:val="none" w:sz="0" w:space="0" w:color="auto"/>
            <w:right w:val="none" w:sz="0" w:space="0" w:color="auto"/>
          </w:divBdr>
        </w:div>
        <w:div w:id="1494488220">
          <w:marLeft w:val="640"/>
          <w:marRight w:val="0"/>
          <w:marTop w:val="0"/>
          <w:marBottom w:val="0"/>
          <w:divBdr>
            <w:top w:val="none" w:sz="0" w:space="0" w:color="auto"/>
            <w:left w:val="none" w:sz="0" w:space="0" w:color="auto"/>
            <w:bottom w:val="none" w:sz="0" w:space="0" w:color="auto"/>
            <w:right w:val="none" w:sz="0" w:space="0" w:color="auto"/>
          </w:divBdr>
        </w:div>
        <w:div w:id="842469919">
          <w:marLeft w:val="640"/>
          <w:marRight w:val="0"/>
          <w:marTop w:val="0"/>
          <w:marBottom w:val="0"/>
          <w:divBdr>
            <w:top w:val="none" w:sz="0" w:space="0" w:color="auto"/>
            <w:left w:val="none" w:sz="0" w:space="0" w:color="auto"/>
            <w:bottom w:val="none" w:sz="0" w:space="0" w:color="auto"/>
            <w:right w:val="none" w:sz="0" w:space="0" w:color="auto"/>
          </w:divBdr>
        </w:div>
        <w:div w:id="796728146">
          <w:marLeft w:val="640"/>
          <w:marRight w:val="0"/>
          <w:marTop w:val="0"/>
          <w:marBottom w:val="0"/>
          <w:divBdr>
            <w:top w:val="none" w:sz="0" w:space="0" w:color="auto"/>
            <w:left w:val="none" w:sz="0" w:space="0" w:color="auto"/>
            <w:bottom w:val="none" w:sz="0" w:space="0" w:color="auto"/>
            <w:right w:val="none" w:sz="0" w:space="0" w:color="auto"/>
          </w:divBdr>
        </w:div>
        <w:div w:id="486480859">
          <w:marLeft w:val="640"/>
          <w:marRight w:val="0"/>
          <w:marTop w:val="0"/>
          <w:marBottom w:val="0"/>
          <w:divBdr>
            <w:top w:val="none" w:sz="0" w:space="0" w:color="auto"/>
            <w:left w:val="none" w:sz="0" w:space="0" w:color="auto"/>
            <w:bottom w:val="none" w:sz="0" w:space="0" w:color="auto"/>
            <w:right w:val="none" w:sz="0" w:space="0" w:color="auto"/>
          </w:divBdr>
        </w:div>
        <w:div w:id="518199899">
          <w:marLeft w:val="640"/>
          <w:marRight w:val="0"/>
          <w:marTop w:val="0"/>
          <w:marBottom w:val="0"/>
          <w:divBdr>
            <w:top w:val="none" w:sz="0" w:space="0" w:color="auto"/>
            <w:left w:val="none" w:sz="0" w:space="0" w:color="auto"/>
            <w:bottom w:val="none" w:sz="0" w:space="0" w:color="auto"/>
            <w:right w:val="none" w:sz="0" w:space="0" w:color="auto"/>
          </w:divBdr>
        </w:div>
        <w:div w:id="835339401">
          <w:marLeft w:val="640"/>
          <w:marRight w:val="0"/>
          <w:marTop w:val="0"/>
          <w:marBottom w:val="0"/>
          <w:divBdr>
            <w:top w:val="none" w:sz="0" w:space="0" w:color="auto"/>
            <w:left w:val="none" w:sz="0" w:space="0" w:color="auto"/>
            <w:bottom w:val="none" w:sz="0" w:space="0" w:color="auto"/>
            <w:right w:val="none" w:sz="0" w:space="0" w:color="auto"/>
          </w:divBdr>
        </w:div>
        <w:div w:id="1630629275">
          <w:marLeft w:val="640"/>
          <w:marRight w:val="0"/>
          <w:marTop w:val="0"/>
          <w:marBottom w:val="0"/>
          <w:divBdr>
            <w:top w:val="none" w:sz="0" w:space="0" w:color="auto"/>
            <w:left w:val="none" w:sz="0" w:space="0" w:color="auto"/>
            <w:bottom w:val="none" w:sz="0" w:space="0" w:color="auto"/>
            <w:right w:val="none" w:sz="0" w:space="0" w:color="auto"/>
          </w:divBdr>
        </w:div>
        <w:div w:id="1814132529">
          <w:marLeft w:val="640"/>
          <w:marRight w:val="0"/>
          <w:marTop w:val="0"/>
          <w:marBottom w:val="0"/>
          <w:divBdr>
            <w:top w:val="none" w:sz="0" w:space="0" w:color="auto"/>
            <w:left w:val="none" w:sz="0" w:space="0" w:color="auto"/>
            <w:bottom w:val="none" w:sz="0" w:space="0" w:color="auto"/>
            <w:right w:val="none" w:sz="0" w:space="0" w:color="auto"/>
          </w:divBdr>
        </w:div>
        <w:div w:id="1061901801">
          <w:marLeft w:val="640"/>
          <w:marRight w:val="0"/>
          <w:marTop w:val="0"/>
          <w:marBottom w:val="0"/>
          <w:divBdr>
            <w:top w:val="none" w:sz="0" w:space="0" w:color="auto"/>
            <w:left w:val="none" w:sz="0" w:space="0" w:color="auto"/>
            <w:bottom w:val="none" w:sz="0" w:space="0" w:color="auto"/>
            <w:right w:val="none" w:sz="0" w:space="0" w:color="auto"/>
          </w:divBdr>
        </w:div>
        <w:div w:id="1624265612">
          <w:marLeft w:val="640"/>
          <w:marRight w:val="0"/>
          <w:marTop w:val="0"/>
          <w:marBottom w:val="0"/>
          <w:divBdr>
            <w:top w:val="none" w:sz="0" w:space="0" w:color="auto"/>
            <w:left w:val="none" w:sz="0" w:space="0" w:color="auto"/>
            <w:bottom w:val="none" w:sz="0" w:space="0" w:color="auto"/>
            <w:right w:val="none" w:sz="0" w:space="0" w:color="auto"/>
          </w:divBdr>
        </w:div>
        <w:div w:id="1063866936">
          <w:marLeft w:val="640"/>
          <w:marRight w:val="0"/>
          <w:marTop w:val="0"/>
          <w:marBottom w:val="0"/>
          <w:divBdr>
            <w:top w:val="none" w:sz="0" w:space="0" w:color="auto"/>
            <w:left w:val="none" w:sz="0" w:space="0" w:color="auto"/>
            <w:bottom w:val="none" w:sz="0" w:space="0" w:color="auto"/>
            <w:right w:val="none" w:sz="0" w:space="0" w:color="auto"/>
          </w:divBdr>
        </w:div>
        <w:div w:id="1083336644">
          <w:marLeft w:val="640"/>
          <w:marRight w:val="0"/>
          <w:marTop w:val="0"/>
          <w:marBottom w:val="0"/>
          <w:divBdr>
            <w:top w:val="none" w:sz="0" w:space="0" w:color="auto"/>
            <w:left w:val="none" w:sz="0" w:space="0" w:color="auto"/>
            <w:bottom w:val="none" w:sz="0" w:space="0" w:color="auto"/>
            <w:right w:val="none" w:sz="0" w:space="0" w:color="auto"/>
          </w:divBdr>
        </w:div>
        <w:div w:id="1889340302">
          <w:marLeft w:val="640"/>
          <w:marRight w:val="0"/>
          <w:marTop w:val="0"/>
          <w:marBottom w:val="0"/>
          <w:divBdr>
            <w:top w:val="none" w:sz="0" w:space="0" w:color="auto"/>
            <w:left w:val="none" w:sz="0" w:space="0" w:color="auto"/>
            <w:bottom w:val="none" w:sz="0" w:space="0" w:color="auto"/>
            <w:right w:val="none" w:sz="0" w:space="0" w:color="auto"/>
          </w:divBdr>
        </w:div>
        <w:div w:id="1128351769">
          <w:marLeft w:val="640"/>
          <w:marRight w:val="0"/>
          <w:marTop w:val="0"/>
          <w:marBottom w:val="0"/>
          <w:divBdr>
            <w:top w:val="none" w:sz="0" w:space="0" w:color="auto"/>
            <w:left w:val="none" w:sz="0" w:space="0" w:color="auto"/>
            <w:bottom w:val="none" w:sz="0" w:space="0" w:color="auto"/>
            <w:right w:val="none" w:sz="0" w:space="0" w:color="auto"/>
          </w:divBdr>
        </w:div>
        <w:div w:id="232160567">
          <w:marLeft w:val="640"/>
          <w:marRight w:val="0"/>
          <w:marTop w:val="0"/>
          <w:marBottom w:val="0"/>
          <w:divBdr>
            <w:top w:val="none" w:sz="0" w:space="0" w:color="auto"/>
            <w:left w:val="none" w:sz="0" w:space="0" w:color="auto"/>
            <w:bottom w:val="none" w:sz="0" w:space="0" w:color="auto"/>
            <w:right w:val="none" w:sz="0" w:space="0" w:color="auto"/>
          </w:divBdr>
        </w:div>
        <w:div w:id="1253902933">
          <w:marLeft w:val="640"/>
          <w:marRight w:val="0"/>
          <w:marTop w:val="0"/>
          <w:marBottom w:val="0"/>
          <w:divBdr>
            <w:top w:val="none" w:sz="0" w:space="0" w:color="auto"/>
            <w:left w:val="none" w:sz="0" w:space="0" w:color="auto"/>
            <w:bottom w:val="none" w:sz="0" w:space="0" w:color="auto"/>
            <w:right w:val="none" w:sz="0" w:space="0" w:color="auto"/>
          </w:divBdr>
        </w:div>
        <w:div w:id="1551528678">
          <w:marLeft w:val="640"/>
          <w:marRight w:val="0"/>
          <w:marTop w:val="0"/>
          <w:marBottom w:val="0"/>
          <w:divBdr>
            <w:top w:val="none" w:sz="0" w:space="0" w:color="auto"/>
            <w:left w:val="none" w:sz="0" w:space="0" w:color="auto"/>
            <w:bottom w:val="none" w:sz="0" w:space="0" w:color="auto"/>
            <w:right w:val="none" w:sz="0" w:space="0" w:color="auto"/>
          </w:divBdr>
        </w:div>
        <w:div w:id="357582217">
          <w:marLeft w:val="640"/>
          <w:marRight w:val="0"/>
          <w:marTop w:val="0"/>
          <w:marBottom w:val="0"/>
          <w:divBdr>
            <w:top w:val="none" w:sz="0" w:space="0" w:color="auto"/>
            <w:left w:val="none" w:sz="0" w:space="0" w:color="auto"/>
            <w:bottom w:val="none" w:sz="0" w:space="0" w:color="auto"/>
            <w:right w:val="none" w:sz="0" w:space="0" w:color="auto"/>
          </w:divBdr>
        </w:div>
        <w:div w:id="1196692079">
          <w:marLeft w:val="640"/>
          <w:marRight w:val="0"/>
          <w:marTop w:val="0"/>
          <w:marBottom w:val="0"/>
          <w:divBdr>
            <w:top w:val="none" w:sz="0" w:space="0" w:color="auto"/>
            <w:left w:val="none" w:sz="0" w:space="0" w:color="auto"/>
            <w:bottom w:val="none" w:sz="0" w:space="0" w:color="auto"/>
            <w:right w:val="none" w:sz="0" w:space="0" w:color="auto"/>
          </w:divBdr>
        </w:div>
        <w:div w:id="1283271788">
          <w:marLeft w:val="640"/>
          <w:marRight w:val="0"/>
          <w:marTop w:val="0"/>
          <w:marBottom w:val="0"/>
          <w:divBdr>
            <w:top w:val="none" w:sz="0" w:space="0" w:color="auto"/>
            <w:left w:val="none" w:sz="0" w:space="0" w:color="auto"/>
            <w:bottom w:val="none" w:sz="0" w:space="0" w:color="auto"/>
            <w:right w:val="none" w:sz="0" w:space="0" w:color="auto"/>
          </w:divBdr>
        </w:div>
        <w:div w:id="891041576">
          <w:marLeft w:val="640"/>
          <w:marRight w:val="0"/>
          <w:marTop w:val="0"/>
          <w:marBottom w:val="0"/>
          <w:divBdr>
            <w:top w:val="none" w:sz="0" w:space="0" w:color="auto"/>
            <w:left w:val="none" w:sz="0" w:space="0" w:color="auto"/>
            <w:bottom w:val="none" w:sz="0" w:space="0" w:color="auto"/>
            <w:right w:val="none" w:sz="0" w:space="0" w:color="auto"/>
          </w:divBdr>
        </w:div>
        <w:div w:id="86387551">
          <w:marLeft w:val="640"/>
          <w:marRight w:val="0"/>
          <w:marTop w:val="0"/>
          <w:marBottom w:val="0"/>
          <w:divBdr>
            <w:top w:val="none" w:sz="0" w:space="0" w:color="auto"/>
            <w:left w:val="none" w:sz="0" w:space="0" w:color="auto"/>
            <w:bottom w:val="none" w:sz="0" w:space="0" w:color="auto"/>
            <w:right w:val="none" w:sz="0" w:space="0" w:color="auto"/>
          </w:divBdr>
        </w:div>
        <w:div w:id="1852183818">
          <w:marLeft w:val="640"/>
          <w:marRight w:val="0"/>
          <w:marTop w:val="0"/>
          <w:marBottom w:val="0"/>
          <w:divBdr>
            <w:top w:val="none" w:sz="0" w:space="0" w:color="auto"/>
            <w:left w:val="none" w:sz="0" w:space="0" w:color="auto"/>
            <w:bottom w:val="none" w:sz="0" w:space="0" w:color="auto"/>
            <w:right w:val="none" w:sz="0" w:space="0" w:color="auto"/>
          </w:divBdr>
        </w:div>
        <w:div w:id="625891905">
          <w:marLeft w:val="640"/>
          <w:marRight w:val="0"/>
          <w:marTop w:val="0"/>
          <w:marBottom w:val="0"/>
          <w:divBdr>
            <w:top w:val="none" w:sz="0" w:space="0" w:color="auto"/>
            <w:left w:val="none" w:sz="0" w:space="0" w:color="auto"/>
            <w:bottom w:val="none" w:sz="0" w:space="0" w:color="auto"/>
            <w:right w:val="none" w:sz="0" w:space="0" w:color="auto"/>
          </w:divBdr>
        </w:div>
        <w:div w:id="337389656">
          <w:marLeft w:val="640"/>
          <w:marRight w:val="0"/>
          <w:marTop w:val="0"/>
          <w:marBottom w:val="0"/>
          <w:divBdr>
            <w:top w:val="none" w:sz="0" w:space="0" w:color="auto"/>
            <w:left w:val="none" w:sz="0" w:space="0" w:color="auto"/>
            <w:bottom w:val="none" w:sz="0" w:space="0" w:color="auto"/>
            <w:right w:val="none" w:sz="0" w:space="0" w:color="auto"/>
          </w:divBdr>
        </w:div>
        <w:div w:id="1145663212">
          <w:marLeft w:val="640"/>
          <w:marRight w:val="0"/>
          <w:marTop w:val="0"/>
          <w:marBottom w:val="0"/>
          <w:divBdr>
            <w:top w:val="none" w:sz="0" w:space="0" w:color="auto"/>
            <w:left w:val="none" w:sz="0" w:space="0" w:color="auto"/>
            <w:bottom w:val="none" w:sz="0" w:space="0" w:color="auto"/>
            <w:right w:val="none" w:sz="0" w:space="0" w:color="auto"/>
          </w:divBdr>
        </w:div>
        <w:div w:id="1978801990">
          <w:marLeft w:val="640"/>
          <w:marRight w:val="0"/>
          <w:marTop w:val="0"/>
          <w:marBottom w:val="0"/>
          <w:divBdr>
            <w:top w:val="none" w:sz="0" w:space="0" w:color="auto"/>
            <w:left w:val="none" w:sz="0" w:space="0" w:color="auto"/>
            <w:bottom w:val="none" w:sz="0" w:space="0" w:color="auto"/>
            <w:right w:val="none" w:sz="0" w:space="0" w:color="auto"/>
          </w:divBdr>
        </w:div>
        <w:div w:id="1544706909">
          <w:marLeft w:val="640"/>
          <w:marRight w:val="0"/>
          <w:marTop w:val="0"/>
          <w:marBottom w:val="0"/>
          <w:divBdr>
            <w:top w:val="none" w:sz="0" w:space="0" w:color="auto"/>
            <w:left w:val="none" w:sz="0" w:space="0" w:color="auto"/>
            <w:bottom w:val="none" w:sz="0" w:space="0" w:color="auto"/>
            <w:right w:val="none" w:sz="0" w:space="0" w:color="auto"/>
          </w:divBdr>
        </w:div>
        <w:div w:id="734663076">
          <w:marLeft w:val="640"/>
          <w:marRight w:val="0"/>
          <w:marTop w:val="0"/>
          <w:marBottom w:val="0"/>
          <w:divBdr>
            <w:top w:val="none" w:sz="0" w:space="0" w:color="auto"/>
            <w:left w:val="none" w:sz="0" w:space="0" w:color="auto"/>
            <w:bottom w:val="none" w:sz="0" w:space="0" w:color="auto"/>
            <w:right w:val="none" w:sz="0" w:space="0" w:color="auto"/>
          </w:divBdr>
        </w:div>
        <w:div w:id="1453092220">
          <w:marLeft w:val="640"/>
          <w:marRight w:val="0"/>
          <w:marTop w:val="0"/>
          <w:marBottom w:val="0"/>
          <w:divBdr>
            <w:top w:val="none" w:sz="0" w:space="0" w:color="auto"/>
            <w:left w:val="none" w:sz="0" w:space="0" w:color="auto"/>
            <w:bottom w:val="none" w:sz="0" w:space="0" w:color="auto"/>
            <w:right w:val="none" w:sz="0" w:space="0" w:color="auto"/>
          </w:divBdr>
        </w:div>
        <w:div w:id="1669094474">
          <w:marLeft w:val="640"/>
          <w:marRight w:val="0"/>
          <w:marTop w:val="0"/>
          <w:marBottom w:val="0"/>
          <w:divBdr>
            <w:top w:val="none" w:sz="0" w:space="0" w:color="auto"/>
            <w:left w:val="none" w:sz="0" w:space="0" w:color="auto"/>
            <w:bottom w:val="none" w:sz="0" w:space="0" w:color="auto"/>
            <w:right w:val="none" w:sz="0" w:space="0" w:color="auto"/>
          </w:divBdr>
        </w:div>
        <w:div w:id="741370070">
          <w:marLeft w:val="640"/>
          <w:marRight w:val="0"/>
          <w:marTop w:val="0"/>
          <w:marBottom w:val="0"/>
          <w:divBdr>
            <w:top w:val="none" w:sz="0" w:space="0" w:color="auto"/>
            <w:left w:val="none" w:sz="0" w:space="0" w:color="auto"/>
            <w:bottom w:val="none" w:sz="0" w:space="0" w:color="auto"/>
            <w:right w:val="none" w:sz="0" w:space="0" w:color="auto"/>
          </w:divBdr>
        </w:div>
        <w:div w:id="53701033">
          <w:marLeft w:val="640"/>
          <w:marRight w:val="0"/>
          <w:marTop w:val="0"/>
          <w:marBottom w:val="0"/>
          <w:divBdr>
            <w:top w:val="none" w:sz="0" w:space="0" w:color="auto"/>
            <w:left w:val="none" w:sz="0" w:space="0" w:color="auto"/>
            <w:bottom w:val="none" w:sz="0" w:space="0" w:color="auto"/>
            <w:right w:val="none" w:sz="0" w:space="0" w:color="auto"/>
          </w:divBdr>
        </w:div>
        <w:div w:id="589195948">
          <w:marLeft w:val="640"/>
          <w:marRight w:val="0"/>
          <w:marTop w:val="0"/>
          <w:marBottom w:val="0"/>
          <w:divBdr>
            <w:top w:val="none" w:sz="0" w:space="0" w:color="auto"/>
            <w:left w:val="none" w:sz="0" w:space="0" w:color="auto"/>
            <w:bottom w:val="none" w:sz="0" w:space="0" w:color="auto"/>
            <w:right w:val="none" w:sz="0" w:space="0" w:color="auto"/>
          </w:divBdr>
        </w:div>
        <w:div w:id="2137867689">
          <w:marLeft w:val="640"/>
          <w:marRight w:val="0"/>
          <w:marTop w:val="0"/>
          <w:marBottom w:val="0"/>
          <w:divBdr>
            <w:top w:val="none" w:sz="0" w:space="0" w:color="auto"/>
            <w:left w:val="none" w:sz="0" w:space="0" w:color="auto"/>
            <w:bottom w:val="none" w:sz="0" w:space="0" w:color="auto"/>
            <w:right w:val="none" w:sz="0" w:space="0" w:color="auto"/>
          </w:divBdr>
        </w:div>
        <w:div w:id="316492509">
          <w:marLeft w:val="640"/>
          <w:marRight w:val="0"/>
          <w:marTop w:val="0"/>
          <w:marBottom w:val="0"/>
          <w:divBdr>
            <w:top w:val="none" w:sz="0" w:space="0" w:color="auto"/>
            <w:left w:val="none" w:sz="0" w:space="0" w:color="auto"/>
            <w:bottom w:val="none" w:sz="0" w:space="0" w:color="auto"/>
            <w:right w:val="none" w:sz="0" w:space="0" w:color="auto"/>
          </w:divBdr>
        </w:div>
        <w:div w:id="363024300">
          <w:marLeft w:val="640"/>
          <w:marRight w:val="0"/>
          <w:marTop w:val="0"/>
          <w:marBottom w:val="0"/>
          <w:divBdr>
            <w:top w:val="none" w:sz="0" w:space="0" w:color="auto"/>
            <w:left w:val="none" w:sz="0" w:space="0" w:color="auto"/>
            <w:bottom w:val="none" w:sz="0" w:space="0" w:color="auto"/>
            <w:right w:val="none" w:sz="0" w:space="0" w:color="auto"/>
          </w:divBdr>
        </w:div>
        <w:div w:id="577521134">
          <w:marLeft w:val="640"/>
          <w:marRight w:val="0"/>
          <w:marTop w:val="0"/>
          <w:marBottom w:val="0"/>
          <w:divBdr>
            <w:top w:val="none" w:sz="0" w:space="0" w:color="auto"/>
            <w:left w:val="none" w:sz="0" w:space="0" w:color="auto"/>
            <w:bottom w:val="none" w:sz="0" w:space="0" w:color="auto"/>
            <w:right w:val="none" w:sz="0" w:space="0" w:color="auto"/>
          </w:divBdr>
        </w:div>
        <w:div w:id="1570993290">
          <w:marLeft w:val="640"/>
          <w:marRight w:val="0"/>
          <w:marTop w:val="0"/>
          <w:marBottom w:val="0"/>
          <w:divBdr>
            <w:top w:val="none" w:sz="0" w:space="0" w:color="auto"/>
            <w:left w:val="none" w:sz="0" w:space="0" w:color="auto"/>
            <w:bottom w:val="none" w:sz="0" w:space="0" w:color="auto"/>
            <w:right w:val="none" w:sz="0" w:space="0" w:color="auto"/>
          </w:divBdr>
        </w:div>
        <w:div w:id="44987166">
          <w:marLeft w:val="640"/>
          <w:marRight w:val="0"/>
          <w:marTop w:val="0"/>
          <w:marBottom w:val="0"/>
          <w:divBdr>
            <w:top w:val="none" w:sz="0" w:space="0" w:color="auto"/>
            <w:left w:val="none" w:sz="0" w:space="0" w:color="auto"/>
            <w:bottom w:val="none" w:sz="0" w:space="0" w:color="auto"/>
            <w:right w:val="none" w:sz="0" w:space="0" w:color="auto"/>
          </w:divBdr>
        </w:div>
        <w:div w:id="1930577098">
          <w:marLeft w:val="640"/>
          <w:marRight w:val="0"/>
          <w:marTop w:val="0"/>
          <w:marBottom w:val="0"/>
          <w:divBdr>
            <w:top w:val="none" w:sz="0" w:space="0" w:color="auto"/>
            <w:left w:val="none" w:sz="0" w:space="0" w:color="auto"/>
            <w:bottom w:val="none" w:sz="0" w:space="0" w:color="auto"/>
            <w:right w:val="none" w:sz="0" w:space="0" w:color="auto"/>
          </w:divBdr>
        </w:div>
        <w:div w:id="514803684">
          <w:marLeft w:val="640"/>
          <w:marRight w:val="0"/>
          <w:marTop w:val="0"/>
          <w:marBottom w:val="0"/>
          <w:divBdr>
            <w:top w:val="none" w:sz="0" w:space="0" w:color="auto"/>
            <w:left w:val="none" w:sz="0" w:space="0" w:color="auto"/>
            <w:bottom w:val="none" w:sz="0" w:space="0" w:color="auto"/>
            <w:right w:val="none" w:sz="0" w:space="0" w:color="auto"/>
          </w:divBdr>
        </w:div>
        <w:div w:id="125053935">
          <w:marLeft w:val="640"/>
          <w:marRight w:val="0"/>
          <w:marTop w:val="0"/>
          <w:marBottom w:val="0"/>
          <w:divBdr>
            <w:top w:val="none" w:sz="0" w:space="0" w:color="auto"/>
            <w:left w:val="none" w:sz="0" w:space="0" w:color="auto"/>
            <w:bottom w:val="none" w:sz="0" w:space="0" w:color="auto"/>
            <w:right w:val="none" w:sz="0" w:space="0" w:color="auto"/>
          </w:divBdr>
        </w:div>
        <w:div w:id="395780799">
          <w:marLeft w:val="640"/>
          <w:marRight w:val="0"/>
          <w:marTop w:val="0"/>
          <w:marBottom w:val="0"/>
          <w:divBdr>
            <w:top w:val="none" w:sz="0" w:space="0" w:color="auto"/>
            <w:left w:val="none" w:sz="0" w:space="0" w:color="auto"/>
            <w:bottom w:val="none" w:sz="0" w:space="0" w:color="auto"/>
            <w:right w:val="none" w:sz="0" w:space="0" w:color="auto"/>
          </w:divBdr>
        </w:div>
        <w:div w:id="481505799">
          <w:marLeft w:val="640"/>
          <w:marRight w:val="0"/>
          <w:marTop w:val="0"/>
          <w:marBottom w:val="0"/>
          <w:divBdr>
            <w:top w:val="none" w:sz="0" w:space="0" w:color="auto"/>
            <w:left w:val="none" w:sz="0" w:space="0" w:color="auto"/>
            <w:bottom w:val="none" w:sz="0" w:space="0" w:color="auto"/>
            <w:right w:val="none" w:sz="0" w:space="0" w:color="auto"/>
          </w:divBdr>
        </w:div>
        <w:div w:id="1404449032">
          <w:marLeft w:val="640"/>
          <w:marRight w:val="0"/>
          <w:marTop w:val="0"/>
          <w:marBottom w:val="0"/>
          <w:divBdr>
            <w:top w:val="none" w:sz="0" w:space="0" w:color="auto"/>
            <w:left w:val="none" w:sz="0" w:space="0" w:color="auto"/>
            <w:bottom w:val="none" w:sz="0" w:space="0" w:color="auto"/>
            <w:right w:val="none" w:sz="0" w:space="0" w:color="auto"/>
          </w:divBdr>
        </w:div>
        <w:div w:id="474756559">
          <w:marLeft w:val="640"/>
          <w:marRight w:val="0"/>
          <w:marTop w:val="0"/>
          <w:marBottom w:val="0"/>
          <w:divBdr>
            <w:top w:val="none" w:sz="0" w:space="0" w:color="auto"/>
            <w:left w:val="none" w:sz="0" w:space="0" w:color="auto"/>
            <w:bottom w:val="none" w:sz="0" w:space="0" w:color="auto"/>
            <w:right w:val="none" w:sz="0" w:space="0" w:color="auto"/>
          </w:divBdr>
        </w:div>
        <w:div w:id="1370840906">
          <w:marLeft w:val="640"/>
          <w:marRight w:val="0"/>
          <w:marTop w:val="0"/>
          <w:marBottom w:val="0"/>
          <w:divBdr>
            <w:top w:val="none" w:sz="0" w:space="0" w:color="auto"/>
            <w:left w:val="none" w:sz="0" w:space="0" w:color="auto"/>
            <w:bottom w:val="none" w:sz="0" w:space="0" w:color="auto"/>
            <w:right w:val="none" w:sz="0" w:space="0" w:color="auto"/>
          </w:divBdr>
        </w:div>
        <w:div w:id="953637900">
          <w:marLeft w:val="640"/>
          <w:marRight w:val="0"/>
          <w:marTop w:val="0"/>
          <w:marBottom w:val="0"/>
          <w:divBdr>
            <w:top w:val="none" w:sz="0" w:space="0" w:color="auto"/>
            <w:left w:val="none" w:sz="0" w:space="0" w:color="auto"/>
            <w:bottom w:val="none" w:sz="0" w:space="0" w:color="auto"/>
            <w:right w:val="none" w:sz="0" w:space="0" w:color="auto"/>
          </w:divBdr>
        </w:div>
        <w:div w:id="1668317065">
          <w:marLeft w:val="640"/>
          <w:marRight w:val="0"/>
          <w:marTop w:val="0"/>
          <w:marBottom w:val="0"/>
          <w:divBdr>
            <w:top w:val="none" w:sz="0" w:space="0" w:color="auto"/>
            <w:left w:val="none" w:sz="0" w:space="0" w:color="auto"/>
            <w:bottom w:val="none" w:sz="0" w:space="0" w:color="auto"/>
            <w:right w:val="none" w:sz="0" w:space="0" w:color="auto"/>
          </w:divBdr>
        </w:div>
        <w:div w:id="1781758506">
          <w:marLeft w:val="640"/>
          <w:marRight w:val="0"/>
          <w:marTop w:val="0"/>
          <w:marBottom w:val="0"/>
          <w:divBdr>
            <w:top w:val="none" w:sz="0" w:space="0" w:color="auto"/>
            <w:left w:val="none" w:sz="0" w:space="0" w:color="auto"/>
            <w:bottom w:val="none" w:sz="0" w:space="0" w:color="auto"/>
            <w:right w:val="none" w:sz="0" w:space="0" w:color="auto"/>
          </w:divBdr>
        </w:div>
        <w:div w:id="1184634830">
          <w:marLeft w:val="640"/>
          <w:marRight w:val="0"/>
          <w:marTop w:val="0"/>
          <w:marBottom w:val="0"/>
          <w:divBdr>
            <w:top w:val="none" w:sz="0" w:space="0" w:color="auto"/>
            <w:left w:val="none" w:sz="0" w:space="0" w:color="auto"/>
            <w:bottom w:val="none" w:sz="0" w:space="0" w:color="auto"/>
            <w:right w:val="none" w:sz="0" w:space="0" w:color="auto"/>
          </w:divBdr>
        </w:div>
        <w:div w:id="971325034">
          <w:marLeft w:val="640"/>
          <w:marRight w:val="0"/>
          <w:marTop w:val="0"/>
          <w:marBottom w:val="0"/>
          <w:divBdr>
            <w:top w:val="none" w:sz="0" w:space="0" w:color="auto"/>
            <w:left w:val="none" w:sz="0" w:space="0" w:color="auto"/>
            <w:bottom w:val="none" w:sz="0" w:space="0" w:color="auto"/>
            <w:right w:val="none" w:sz="0" w:space="0" w:color="auto"/>
          </w:divBdr>
        </w:div>
        <w:div w:id="93795517">
          <w:marLeft w:val="640"/>
          <w:marRight w:val="0"/>
          <w:marTop w:val="0"/>
          <w:marBottom w:val="0"/>
          <w:divBdr>
            <w:top w:val="none" w:sz="0" w:space="0" w:color="auto"/>
            <w:left w:val="none" w:sz="0" w:space="0" w:color="auto"/>
            <w:bottom w:val="none" w:sz="0" w:space="0" w:color="auto"/>
            <w:right w:val="none" w:sz="0" w:space="0" w:color="auto"/>
          </w:divBdr>
        </w:div>
        <w:div w:id="1485511324">
          <w:marLeft w:val="640"/>
          <w:marRight w:val="0"/>
          <w:marTop w:val="0"/>
          <w:marBottom w:val="0"/>
          <w:divBdr>
            <w:top w:val="none" w:sz="0" w:space="0" w:color="auto"/>
            <w:left w:val="none" w:sz="0" w:space="0" w:color="auto"/>
            <w:bottom w:val="none" w:sz="0" w:space="0" w:color="auto"/>
            <w:right w:val="none" w:sz="0" w:space="0" w:color="auto"/>
          </w:divBdr>
        </w:div>
        <w:div w:id="1953173227">
          <w:marLeft w:val="640"/>
          <w:marRight w:val="0"/>
          <w:marTop w:val="0"/>
          <w:marBottom w:val="0"/>
          <w:divBdr>
            <w:top w:val="none" w:sz="0" w:space="0" w:color="auto"/>
            <w:left w:val="none" w:sz="0" w:space="0" w:color="auto"/>
            <w:bottom w:val="none" w:sz="0" w:space="0" w:color="auto"/>
            <w:right w:val="none" w:sz="0" w:space="0" w:color="auto"/>
          </w:divBdr>
        </w:div>
        <w:div w:id="1390033705">
          <w:marLeft w:val="640"/>
          <w:marRight w:val="0"/>
          <w:marTop w:val="0"/>
          <w:marBottom w:val="0"/>
          <w:divBdr>
            <w:top w:val="none" w:sz="0" w:space="0" w:color="auto"/>
            <w:left w:val="none" w:sz="0" w:space="0" w:color="auto"/>
            <w:bottom w:val="none" w:sz="0" w:space="0" w:color="auto"/>
            <w:right w:val="none" w:sz="0" w:space="0" w:color="auto"/>
          </w:divBdr>
        </w:div>
        <w:div w:id="548347552">
          <w:marLeft w:val="640"/>
          <w:marRight w:val="0"/>
          <w:marTop w:val="0"/>
          <w:marBottom w:val="0"/>
          <w:divBdr>
            <w:top w:val="none" w:sz="0" w:space="0" w:color="auto"/>
            <w:left w:val="none" w:sz="0" w:space="0" w:color="auto"/>
            <w:bottom w:val="none" w:sz="0" w:space="0" w:color="auto"/>
            <w:right w:val="none" w:sz="0" w:space="0" w:color="auto"/>
          </w:divBdr>
        </w:div>
        <w:div w:id="2119333231">
          <w:marLeft w:val="640"/>
          <w:marRight w:val="0"/>
          <w:marTop w:val="0"/>
          <w:marBottom w:val="0"/>
          <w:divBdr>
            <w:top w:val="none" w:sz="0" w:space="0" w:color="auto"/>
            <w:left w:val="none" w:sz="0" w:space="0" w:color="auto"/>
            <w:bottom w:val="none" w:sz="0" w:space="0" w:color="auto"/>
            <w:right w:val="none" w:sz="0" w:space="0" w:color="auto"/>
          </w:divBdr>
        </w:div>
        <w:div w:id="1259145388">
          <w:marLeft w:val="640"/>
          <w:marRight w:val="0"/>
          <w:marTop w:val="0"/>
          <w:marBottom w:val="0"/>
          <w:divBdr>
            <w:top w:val="none" w:sz="0" w:space="0" w:color="auto"/>
            <w:left w:val="none" w:sz="0" w:space="0" w:color="auto"/>
            <w:bottom w:val="none" w:sz="0" w:space="0" w:color="auto"/>
            <w:right w:val="none" w:sz="0" w:space="0" w:color="auto"/>
          </w:divBdr>
        </w:div>
        <w:div w:id="1274485459">
          <w:marLeft w:val="640"/>
          <w:marRight w:val="0"/>
          <w:marTop w:val="0"/>
          <w:marBottom w:val="0"/>
          <w:divBdr>
            <w:top w:val="none" w:sz="0" w:space="0" w:color="auto"/>
            <w:left w:val="none" w:sz="0" w:space="0" w:color="auto"/>
            <w:bottom w:val="none" w:sz="0" w:space="0" w:color="auto"/>
            <w:right w:val="none" w:sz="0" w:space="0" w:color="auto"/>
          </w:divBdr>
        </w:div>
        <w:div w:id="361517810">
          <w:marLeft w:val="640"/>
          <w:marRight w:val="0"/>
          <w:marTop w:val="0"/>
          <w:marBottom w:val="0"/>
          <w:divBdr>
            <w:top w:val="none" w:sz="0" w:space="0" w:color="auto"/>
            <w:left w:val="none" w:sz="0" w:space="0" w:color="auto"/>
            <w:bottom w:val="none" w:sz="0" w:space="0" w:color="auto"/>
            <w:right w:val="none" w:sz="0" w:space="0" w:color="auto"/>
          </w:divBdr>
        </w:div>
        <w:div w:id="733551206">
          <w:marLeft w:val="640"/>
          <w:marRight w:val="0"/>
          <w:marTop w:val="0"/>
          <w:marBottom w:val="0"/>
          <w:divBdr>
            <w:top w:val="none" w:sz="0" w:space="0" w:color="auto"/>
            <w:left w:val="none" w:sz="0" w:space="0" w:color="auto"/>
            <w:bottom w:val="none" w:sz="0" w:space="0" w:color="auto"/>
            <w:right w:val="none" w:sz="0" w:space="0" w:color="auto"/>
          </w:divBdr>
        </w:div>
        <w:div w:id="1395812190">
          <w:marLeft w:val="640"/>
          <w:marRight w:val="0"/>
          <w:marTop w:val="0"/>
          <w:marBottom w:val="0"/>
          <w:divBdr>
            <w:top w:val="none" w:sz="0" w:space="0" w:color="auto"/>
            <w:left w:val="none" w:sz="0" w:space="0" w:color="auto"/>
            <w:bottom w:val="none" w:sz="0" w:space="0" w:color="auto"/>
            <w:right w:val="none" w:sz="0" w:space="0" w:color="auto"/>
          </w:divBdr>
        </w:div>
        <w:div w:id="532882037">
          <w:marLeft w:val="640"/>
          <w:marRight w:val="0"/>
          <w:marTop w:val="0"/>
          <w:marBottom w:val="0"/>
          <w:divBdr>
            <w:top w:val="none" w:sz="0" w:space="0" w:color="auto"/>
            <w:left w:val="none" w:sz="0" w:space="0" w:color="auto"/>
            <w:bottom w:val="none" w:sz="0" w:space="0" w:color="auto"/>
            <w:right w:val="none" w:sz="0" w:space="0" w:color="auto"/>
          </w:divBdr>
        </w:div>
        <w:div w:id="29579086">
          <w:marLeft w:val="640"/>
          <w:marRight w:val="0"/>
          <w:marTop w:val="0"/>
          <w:marBottom w:val="0"/>
          <w:divBdr>
            <w:top w:val="none" w:sz="0" w:space="0" w:color="auto"/>
            <w:left w:val="none" w:sz="0" w:space="0" w:color="auto"/>
            <w:bottom w:val="none" w:sz="0" w:space="0" w:color="auto"/>
            <w:right w:val="none" w:sz="0" w:space="0" w:color="auto"/>
          </w:divBdr>
        </w:div>
        <w:div w:id="1629316801">
          <w:marLeft w:val="640"/>
          <w:marRight w:val="0"/>
          <w:marTop w:val="0"/>
          <w:marBottom w:val="0"/>
          <w:divBdr>
            <w:top w:val="none" w:sz="0" w:space="0" w:color="auto"/>
            <w:left w:val="none" w:sz="0" w:space="0" w:color="auto"/>
            <w:bottom w:val="none" w:sz="0" w:space="0" w:color="auto"/>
            <w:right w:val="none" w:sz="0" w:space="0" w:color="auto"/>
          </w:divBdr>
        </w:div>
        <w:div w:id="344984533">
          <w:marLeft w:val="640"/>
          <w:marRight w:val="0"/>
          <w:marTop w:val="0"/>
          <w:marBottom w:val="0"/>
          <w:divBdr>
            <w:top w:val="none" w:sz="0" w:space="0" w:color="auto"/>
            <w:left w:val="none" w:sz="0" w:space="0" w:color="auto"/>
            <w:bottom w:val="none" w:sz="0" w:space="0" w:color="auto"/>
            <w:right w:val="none" w:sz="0" w:space="0" w:color="auto"/>
          </w:divBdr>
        </w:div>
        <w:div w:id="2119639349">
          <w:marLeft w:val="640"/>
          <w:marRight w:val="0"/>
          <w:marTop w:val="0"/>
          <w:marBottom w:val="0"/>
          <w:divBdr>
            <w:top w:val="none" w:sz="0" w:space="0" w:color="auto"/>
            <w:left w:val="none" w:sz="0" w:space="0" w:color="auto"/>
            <w:bottom w:val="none" w:sz="0" w:space="0" w:color="auto"/>
            <w:right w:val="none" w:sz="0" w:space="0" w:color="auto"/>
          </w:divBdr>
        </w:div>
        <w:div w:id="214050949">
          <w:marLeft w:val="640"/>
          <w:marRight w:val="0"/>
          <w:marTop w:val="0"/>
          <w:marBottom w:val="0"/>
          <w:divBdr>
            <w:top w:val="none" w:sz="0" w:space="0" w:color="auto"/>
            <w:left w:val="none" w:sz="0" w:space="0" w:color="auto"/>
            <w:bottom w:val="none" w:sz="0" w:space="0" w:color="auto"/>
            <w:right w:val="none" w:sz="0" w:space="0" w:color="auto"/>
          </w:divBdr>
        </w:div>
        <w:div w:id="2077581804">
          <w:marLeft w:val="640"/>
          <w:marRight w:val="0"/>
          <w:marTop w:val="0"/>
          <w:marBottom w:val="0"/>
          <w:divBdr>
            <w:top w:val="none" w:sz="0" w:space="0" w:color="auto"/>
            <w:left w:val="none" w:sz="0" w:space="0" w:color="auto"/>
            <w:bottom w:val="none" w:sz="0" w:space="0" w:color="auto"/>
            <w:right w:val="none" w:sz="0" w:space="0" w:color="auto"/>
          </w:divBdr>
        </w:div>
        <w:div w:id="756445599">
          <w:marLeft w:val="640"/>
          <w:marRight w:val="0"/>
          <w:marTop w:val="0"/>
          <w:marBottom w:val="0"/>
          <w:divBdr>
            <w:top w:val="none" w:sz="0" w:space="0" w:color="auto"/>
            <w:left w:val="none" w:sz="0" w:space="0" w:color="auto"/>
            <w:bottom w:val="none" w:sz="0" w:space="0" w:color="auto"/>
            <w:right w:val="none" w:sz="0" w:space="0" w:color="auto"/>
          </w:divBdr>
        </w:div>
        <w:div w:id="363403455">
          <w:marLeft w:val="640"/>
          <w:marRight w:val="0"/>
          <w:marTop w:val="0"/>
          <w:marBottom w:val="0"/>
          <w:divBdr>
            <w:top w:val="none" w:sz="0" w:space="0" w:color="auto"/>
            <w:left w:val="none" w:sz="0" w:space="0" w:color="auto"/>
            <w:bottom w:val="none" w:sz="0" w:space="0" w:color="auto"/>
            <w:right w:val="none" w:sz="0" w:space="0" w:color="auto"/>
          </w:divBdr>
        </w:div>
        <w:div w:id="1619800638">
          <w:marLeft w:val="640"/>
          <w:marRight w:val="0"/>
          <w:marTop w:val="0"/>
          <w:marBottom w:val="0"/>
          <w:divBdr>
            <w:top w:val="none" w:sz="0" w:space="0" w:color="auto"/>
            <w:left w:val="none" w:sz="0" w:space="0" w:color="auto"/>
            <w:bottom w:val="none" w:sz="0" w:space="0" w:color="auto"/>
            <w:right w:val="none" w:sz="0" w:space="0" w:color="auto"/>
          </w:divBdr>
        </w:div>
        <w:div w:id="474952333">
          <w:marLeft w:val="640"/>
          <w:marRight w:val="0"/>
          <w:marTop w:val="0"/>
          <w:marBottom w:val="0"/>
          <w:divBdr>
            <w:top w:val="none" w:sz="0" w:space="0" w:color="auto"/>
            <w:left w:val="none" w:sz="0" w:space="0" w:color="auto"/>
            <w:bottom w:val="none" w:sz="0" w:space="0" w:color="auto"/>
            <w:right w:val="none" w:sz="0" w:space="0" w:color="auto"/>
          </w:divBdr>
        </w:div>
        <w:div w:id="1752727252">
          <w:marLeft w:val="640"/>
          <w:marRight w:val="0"/>
          <w:marTop w:val="0"/>
          <w:marBottom w:val="0"/>
          <w:divBdr>
            <w:top w:val="none" w:sz="0" w:space="0" w:color="auto"/>
            <w:left w:val="none" w:sz="0" w:space="0" w:color="auto"/>
            <w:bottom w:val="none" w:sz="0" w:space="0" w:color="auto"/>
            <w:right w:val="none" w:sz="0" w:space="0" w:color="auto"/>
          </w:divBdr>
        </w:div>
        <w:div w:id="658271606">
          <w:marLeft w:val="640"/>
          <w:marRight w:val="0"/>
          <w:marTop w:val="0"/>
          <w:marBottom w:val="0"/>
          <w:divBdr>
            <w:top w:val="none" w:sz="0" w:space="0" w:color="auto"/>
            <w:left w:val="none" w:sz="0" w:space="0" w:color="auto"/>
            <w:bottom w:val="none" w:sz="0" w:space="0" w:color="auto"/>
            <w:right w:val="none" w:sz="0" w:space="0" w:color="auto"/>
          </w:divBdr>
        </w:div>
        <w:div w:id="1848445936">
          <w:marLeft w:val="640"/>
          <w:marRight w:val="0"/>
          <w:marTop w:val="0"/>
          <w:marBottom w:val="0"/>
          <w:divBdr>
            <w:top w:val="none" w:sz="0" w:space="0" w:color="auto"/>
            <w:left w:val="none" w:sz="0" w:space="0" w:color="auto"/>
            <w:bottom w:val="none" w:sz="0" w:space="0" w:color="auto"/>
            <w:right w:val="none" w:sz="0" w:space="0" w:color="auto"/>
          </w:divBdr>
        </w:div>
        <w:div w:id="93749231">
          <w:marLeft w:val="640"/>
          <w:marRight w:val="0"/>
          <w:marTop w:val="0"/>
          <w:marBottom w:val="0"/>
          <w:divBdr>
            <w:top w:val="none" w:sz="0" w:space="0" w:color="auto"/>
            <w:left w:val="none" w:sz="0" w:space="0" w:color="auto"/>
            <w:bottom w:val="none" w:sz="0" w:space="0" w:color="auto"/>
            <w:right w:val="none" w:sz="0" w:space="0" w:color="auto"/>
          </w:divBdr>
        </w:div>
        <w:div w:id="645011870">
          <w:marLeft w:val="640"/>
          <w:marRight w:val="0"/>
          <w:marTop w:val="0"/>
          <w:marBottom w:val="0"/>
          <w:divBdr>
            <w:top w:val="none" w:sz="0" w:space="0" w:color="auto"/>
            <w:left w:val="none" w:sz="0" w:space="0" w:color="auto"/>
            <w:bottom w:val="none" w:sz="0" w:space="0" w:color="auto"/>
            <w:right w:val="none" w:sz="0" w:space="0" w:color="auto"/>
          </w:divBdr>
        </w:div>
        <w:div w:id="1558661913">
          <w:marLeft w:val="640"/>
          <w:marRight w:val="0"/>
          <w:marTop w:val="0"/>
          <w:marBottom w:val="0"/>
          <w:divBdr>
            <w:top w:val="none" w:sz="0" w:space="0" w:color="auto"/>
            <w:left w:val="none" w:sz="0" w:space="0" w:color="auto"/>
            <w:bottom w:val="none" w:sz="0" w:space="0" w:color="auto"/>
            <w:right w:val="none" w:sz="0" w:space="0" w:color="auto"/>
          </w:divBdr>
        </w:div>
        <w:div w:id="364870420">
          <w:marLeft w:val="640"/>
          <w:marRight w:val="0"/>
          <w:marTop w:val="0"/>
          <w:marBottom w:val="0"/>
          <w:divBdr>
            <w:top w:val="none" w:sz="0" w:space="0" w:color="auto"/>
            <w:left w:val="none" w:sz="0" w:space="0" w:color="auto"/>
            <w:bottom w:val="none" w:sz="0" w:space="0" w:color="auto"/>
            <w:right w:val="none" w:sz="0" w:space="0" w:color="auto"/>
          </w:divBdr>
        </w:div>
        <w:div w:id="1714110755">
          <w:marLeft w:val="640"/>
          <w:marRight w:val="0"/>
          <w:marTop w:val="0"/>
          <w:marBottom w:val="0"/>
          <w:divBdr>
            <w:top w:val="none" w:sz="0" w:space="0" w:color="auto"/>
            <w:left w:val="none" w:sz="0" w:space="0" w:color="auto"/>
            <w:bottom w:val="none" w:sz="0" w:space="0" w:color="auto"/>
            <w:right w:val="none" w:sz="0" w:space="0" w:color="auto"/>
          </w:divBdr>
        </w:div>
        <w:div w:id="1706714443">
          <w:marLeft w:val="640"/>
          <w:marRight w:val="0"/>
          <w:marTop w:val="0"/>
          <w:marBottom w:val="0"/>
          <w:divBdr>
            <w:top w:val="none" w:sz="0" w:space="0" w:color="auto"/>
            <w:left w:val="none" w:sz="0" w:space="0" w:color="auto"/>
            <w:bottom w:val="none" w:sz="0" w:space="0" w:color="auto"/>
            <w:right w:val="none" w:sz="0" w:space="0" w:color="auto"/>
          </w:divBdr>
        </w:div>
        <w:div w:id="435683633">
          <w:marLeft w:val="640"/>
          <w:marRight w:val="0"/>
          <w:marTop w:val="0"/>
          <w:marBottom w:val="0"/>
          <w:divBdr>
            <w:top w:val="none" w:sz="0" w:space="0" w:color="auto"/>
            <w:left w:val="none" w:sz="0" w:space="0" w:color="auto"/>
            <w:bottom w:val="none" w:sz="0" w:space="0" w:color="auto"/>
            <w:right w:val="none" w:sz="0" w:space="0" w:color="auto"/>
          </w:divBdr>
        </w:div>
        <w:div w:id="1135752739">
          <w:marLeft w:val="640"/>
          <w:marRight w:val="0"/>
          <w:marTop w:val="0"/>
          <w:marBottom w:val="0"/>
          <w:divBdr>
            <w:top w:val="none" w:sz="0" w:space="0" w:color="auto"/>
            <w:left w:val="none" w:sz="0" w:space="0" w:color="auto"/>
            <w:bottom w:val="none" w:sz="0" w:space="0" w:color="auto"/>
            <w:right w:val="none" w:sz="0" w:space="0" w:color="auto"/>
          </w:divBdr>
        </w:div>
        <w:div w:id="1997344915">
          <w:marLeft w:val="640"/>
          <w:marRight w:val="0"/>
          <w:marTop w:val="0"/>
          <w:marBottom w:val="0"/>
          <w:divBdr>
            <w:top w:val="none" w:sz="0" w:space="0" w:color="auto"/>
            <w:left w:val="none" w:sz="0" w:space="0" w:color="auto"/>
            <w:bottom w:val="none" w:sz="0" w:space="0" w:color="auto"/>
            <w:right w:val="none" w:sz="0" w:space="0" w:color="auto"/>
          </w:divBdr>
        </w:div>
        <w:div w:id="1913467078">
          <w:marLeft w:val="640"/>
          <w:marRight w:val="0"/>
          <w:marTop w:val="0"/>
          <w:marBottom w:val="0"/>
          <w:divBdr>
            <w:top w:val="none" w:sz="0" w:space="0" w:color="auto"/>
            <w:left w:val="none" w:sz="0" w:space="0" w:color="auto"/>
            <w:bottom w:val="none" w:sz="0" w:space="0" w:color="auto"/>
            <w:right w:val="none" w:sz="0" w:space="0" w:color="auto"/>
          </w:divBdr>
        </w:div>
        <w:div w:id="1132098070">
          <w:marLeft w:val="640"/>
          <w:marRight w:val="0"/>
          <w:marTop w:val="0"/>
          <w:marBottom w:val="0"/>
          <w:divBdr>
            <w:top w:val="none" w:sz="0" w:space="0" w:color="auto"/>
            <w:left w:val="none" w:sz="0" w:space="0" w:color="auto"/>
            <w:bottom w:val="none" w:sz="0" w:space="0" w:color="auto"/>
            <w:right w:val="none" w:sz="0" w:space="0" w:color="auto"/>
          </w:divBdr>
        </w:div>
        <w:div w:id="1776094793">
          <w:marLeft w:val="640"/>
          <w:marRight w:val="0"/>
          <w:marTop w:val="0"/>
          <w:marBottom w:val="0"/>
          <w:divBdr>
            <w:top w:val="none" w:sz="0" w:space="0" w:color="auto"/>
            <w:left w:val="none" w:sz="0" w:space="0" w:color="auto"/>
            <w:bottom w:val="none" w:sz="0" w:space="0" w:color="auto"/>
            <w:right w:val="none" w:sz="0" w:space="0" w:color="auto"/>
          </w:divBdr>
        </w:div>
        <w:div w:id="68773122">
          <w:marLeft w:val="640"/>
          <w:marRight w:val="0"/>
          <w:marTop w:val="0"/>
          <w:marBottom w:val="0"/>
          <w:divBdr>
            <w:top w:val="none" w:sz="0" w:space="0" w:color="auto"/>
            <w:left w:val="none" w:sz="0" w:space="0" w:color="auto"/>
            <w:bottom w:val="none" w:sz="0" w:space="0" w:color="auto"/>
            <w:right w:val="none" w:sz="0" w:space="0" w:color="auto"/>
          </w:divBdr>
        </w:div>
        <w:div w:id="475730269">
          <w:marLeft w:val="640"/>
          <w:marRight w:val="0"/>
          <w:marTop w:val="0"/>
          <w:marBottom w:val="0"/>
          <w:divBdr>
            <w:top w:val="none" w:sz="0" w:space="0" w:color="auto"/>
            <w:left w:val="none" w:sz="0" w:space="0" w:color="auto"/>
            <w:bottom w:val="none" w:sz="0" w:space="0" w:color="auto"/>
            <w:right w:val="none" w:sz="0" w:space="0" w:color="auto"/>
          </w:divBdr>
        </w:div>
        <w:div w:id="589314848">
          <w:marLeft w:val="640"/>
          <w:marRight w:val="0"/>
          <w:marTop w:val="0"/>
          <w:marBottom w:val="0"/>
          <w:divBdr>
            <w:top w:val="none" w:sz="0" w:space="0" w:color="auto"/>
            <w:left w:val="none" w:sz="0" w:space="0" w:color="auto"/>
            <w:bottom w:val="none" w:sz="0" w:space="0" w:color="auto"/>
            <w:right w:val="none" w:sz="0" w:space="0" w:color="auto"/>
          </w:divBdr>
        </w:div>
        <w:div w:id="1366636501">
          <w:marLeft w:val="640"/>
          <w:marRight w:val="0"/>
          <w:marTop w:val="0"/>
          <w:marBottom w:val="0"/>
          <w:divBdr>
            <w:top w:val="none" w:sz="0" w:space="0" w:color="auto"/>
            <w:left w:val="none" w:sz="0" w:space="0" w:color="auto"/>
            <w:bottom w:val="none" w:sz="0" w:space="0" w:color="auto"/>
            <w:right w:val="none" w:sz="0" w:space="0" w:color="auto"/>
          </w:divBdr>
        </w:div>
        <w:div w:id="53360981">
          <w:marLeft w:val="640"/>
          <w:marRight w:val="0"/>
          <w:marTop w:val="0"/>
          <w:marBottom w:val="0"/>
          <w:divBdr>
            <w:top w:val="none" w:sz="0" w:space="0" w:color="auto"/>
            <w:left w:val="none" w:sz="0" w:space="0" w:color="auto"/>
            <w:bottom w:val="none" w:sz="0" w:space="0" w:color="auto"/>
            <w:right w:val="none" w:sz="0" w:space="0" w:color="auto"/>
          </w:divBdr>
        </w:div>
        <w:div w:id="15272280">
          <w:marLeft w:val="640"/>
          <w:marRight w:val="0"/>
          <w:marTop w:val="0"/>
          <w:marBottom w:val="0"/>
          <w:divBdr>
            <w:top w:val="none" w:sz="0" w:space="0" w:color="auto"/>
            <w:left w:val="none" w:sz="0" w:space="0" w:color="auto"/>
            <w:bottom w:val="none" w:sz="0" w:space="0" w:color="auto"/>
            <w:right w:val="none" w:sz="0" w:space="0" w:color="auto"/>
          </w:divBdr>
        </w:div>
        <w:div w:id="301663409">
          <w:marLeft w:val="640"/>
          <w:marRight w:val="0"/>
          <w:marTop w:val="0"/>
          <w:marBottom w:val="0"/>
          <w:divBdr>
            <w:top w:val="none" w:sz="0" w:space="0" w:color="auto"/>
            <w:left w:val="none" w:sz="0" w:space="0" w:color="auto"/>
            <w:bottom w:val="none" w:sz="0" w:space="0" w:color="auto"/>
            <w:right w:val="none" w:sz="0" w:space="0" w:color="auto"/>
          </w:divBdr>
        </w:div>
      </w:divsChild>
    </w:div>
    <w:div w:id="2051025807">
      <w:bodyDiv w:val="1"/>
      <w:marLeft w:val="0"/>
      <w:marRight w:val="0"/>
      <w:marTop w:val="0"/>
      <w:marBottom w:val="0"/>
      <w:divBdr>
        <w:top w:val="none" w:sz="0" w:space="0" w:color="auto"/>
        <w:left w:val="none" w:sz="0" w:space="0" w:color="auto"/>
        <w:bottom w:val="none" w:sz="0" w:space="0" w:color="auto"/>
        <w:right w:val="none" w:sz="0" w:space="0" w:color="auto"/>
      </w:divBdr>
    </w:div>
    <w:div w:id="2055428203">
      <w:bodyDiv w:val="1"/>
      <w:marLeft w:val="0"/>
      <w:marRight w:val="0"/>
      <w:marTop w:val="0"/>
      <w:marBottom w:val="0"/>
      <w:divBdr>
        <w:top w:val="none" w:sz="0" w:space="0" w:color="auto"/>
        <w:left w:val="none" w:sz="0" w:space="0" w:color="auto"/>
        <w:bottom w:val="none" w:sz="0" w:space="0" w:color="auto"/>
        <w:right w:val="none" w:sz="0" w:space="0" w:color="auto"/>
      </w:divBdr>
    </w:div>
    <w:div w:id="2063598979">
      <w:bodyDiv w:val="1"/>
      <w:marLeft w:val="0"/>
      <w:marRight w:val="0"/>
      <w:marTop w:val="0"/>
      <w:marBottom w:val="0"/>
      <w:divBdr>
        <w:top w:val="none" w:sz="0" w:space="0" w:color="auto"/>
        <w:left w:val="none" w:sz="0" w:space="0" w:color="auto"/>
        <w:bottom w:val="none" w:sz="0" w:space="0" w:color="auto"/>
        <w:right w:val="none" w:sz="0" w:space="0" w:color="auto"/>
      </w:divBdr>
    </w:div>
    <w:div w:id="2064133970">
      <w:bodyDiv w:val="1"/>
      <w:marLeft w:val="0"/>
      <w:marRight w:val="0"/>
      <w:marTop w:val="0"/>
      <w:marBottom w:val="0"/>
      <w:divBdr>
        <w:top w:val="none" w:sz="0" w:space="0" w:color="auto"/>
        <w:left w:val="none" w:sz="0" w:space="0" w:color="auto"/>
        <w:bottom w:val="none" w:sz="0" w:space="0" w:color="auto"/>
        <w:right w:val="none" w:sz="0" w:space="0" w:color="auto"/>
      </w:divBdr>
      <w:divsChild>
        <w:div w:id="674503410">
          <w:marLeft w:val="640"/>
          <w:marRight w:val="0"/>
          <w:marTop w:val="0"/>
          <w:marBottom w:val="0"/>
          <w:divBdr>
            <w:top w:val="none" w:sz="0" w:space="0" w:color="auto"/>
            <w:left w:val="none" w:sz="0" w:space="0" w:color="auto"/>
            <w:bottom w:val="none" w:sz="0" w:space="0" w:color="auto"/>
            <w:right w:val="none" w:sz="0" w:space="0" w:color="auto"/>
          </w:divBdr>
        </w:div>
        <w:div w:id="863860049">
          <w:marLeft w:val="640"/>
          <w:marRight w:val="0"/>
          <w:marTop w:val="0"/>
          <w:marBottom w:val="0"/>
          <w:divBdr>
            <w:top w:val="none" w:sz="0" w:space="0" w:color="auto"/>
            <w:left w:val="none" w:sz="0" w:space="0" w:color="auto"/>
            <w:bottom w:val="none" w:sz="0" w:space="0" w:color="auto"/>
            <w:right w:val="none" w:sz="0" w:space="0" w:color="auto"/>
          </w:divBdr>
        </w:div>
        <w:div w:id="1644233463">
          <w:marLeft w:val="640"/>
          <w:marRight w:val="0"/>
          <w:marTop w:val="0"/>
          <w:marBottom w:val="0"/>
          <w:divBdr>
            <w:top w:val="none" w:sz="0" w:space="0" w:color="auto"/>
            <w:left w:val="none" w:sz="0" w:space="0" w:color="auto"/>
            <w:bottom w:val="none" w:sz="0" w:space="0" w:color="auto"/>
            <w:right w:val="none" w:sz="0" w:space="0" w:color="auto"/>
          </w:divBdr>
        </w:div>
        <w:div w:id="1174879259">
          <w:marLeft w:val="640"/>
          <w:marRight w:val="0"/>
          <w:marTop w:val="0"/>
          <w:marBottom w:val="0"/>
          <w:divBdr>
            <w:top w:val="none" w:sz="0" w:space="0" w:color="auto"/>
            <w:left w:val="none" w:sz="0" w:space="0" w:color="auto"/>
            <w:bottom w:val="none" w:sz="0" w:space="0" w:color="auto"/>
            <w:right w:val="none" w:sz="0" w:space="0" w:color="auto"/>
          </w:divBdr>
        </w:div>
        <w:div w:id="2093431130">
          <w:marLeft w:val="640"/>
          <w:marRight w:val="0"/>
          <w:marTop w:val="0"/>
          <w:marBottom w:val="0"/>
          <w:divBdr>
            <w:top w:val="none" w:sz="0" w:space="0" w:color="auto"/>
            <w:left w:val="none" w:sz="0" w:space="0" w:color="auto"/>
            <w:bottom w:val="none" w:sz="0" w:space="0" w:color="auto"/>
            <w:right w:val="none" w:sz="0" w:space="0" w:color="auto"/>
          </w:divBdr>
        </w:div>
        <w:div w:id="1082292224">
          <w:marLeft w:val="640"/>
          <w:marRight w:val="0"/>
          <w:marTop w:val="0"/>
          <w:marBottom w:val="0"/>
          <w:divBdr>
            <w:top w:val="none" w:sz="0" w:space="0" w:color="auto"/>
            <w:left w:val="none" w:sz="0" w:space="0" w:color="auto"/>
            <w:bottom w:val="none" w:sz="0" w:space="0" w:color="auto"/>
            <w:right w:val="none" w:sz="0" w:space="0" w:color="auto"/>
          </w:divBdr>
        </w:div>
        <w:div w:id="1267687345">
          <w:marLeft w:val="640"/>
          <w:marRight w:val="0"/>
          <w:marTop w:val="0"/>
          <w:marBottom w:val="0"/>
          <w:divBdr>
            <w:top w:val="none" w:sz="0" w:space="0" w:color="auto"/>
            <w:left w:val="none" w:sz="0" w:space="0" w:color="auto"/>
            <w:bottom w:val="none" w:sz="0" w:space="0" w:color="auto"/>
            <w:right w:val="none" w:sz="0" w:space="0" w:color="auto"/>
          </w:divBdr>
        </w:div>
        <w:div w:id="868955240">
          <w:marLeft w:val="640"/>
          <w:marRight w:val="0"/>
          <w:marTop w:val="0"/>
          <w:marBottom w:val="0"/>
          <w:divBdr>
            <w:top w:val="none" w:sz="0" w:space="0" w:color="auto"/>
            <w:left w:val="none" w:sz="0" w:space="0" w:color="auto"/>
            <w:bottom w:val="none" w:sz="0" w:space="0" w:color="auto"/>
            <w:right w:val="none" w:sz="0" w:space="0" w:color="auto"/>
          </w:divBdr>
        </w:div>
        <w:div w:id="279537462">
          <w:marLeft w:val="640"/>
          <w:marRight w:val="0"/>
          <w:marTop w:val="0"/>
          <w:marBottom w:val="0"/>
          <w:divBdr>
            <w:top w:val="none" w:sz="0" w:space="0" w:color="auto"/>
            <w:left w:val="none" w:sz="0" w:space="0" w:color="auto"/>
            <w:bottom w:val="none" w:sz="0" w:space="0" w:color="auto"/>
            <w:right w:val="none" w:sz="0" w:space="0" w:color="auto"/>
          </w:divBdr>
        </w:div>
        <w:div w:id="991174275">
          <w:marLeft w:val="640"/>
          <w:marRight w:val="0"/>
          <w:marTop w:val="0"/>
          <w:marBottom w:val="0"/>
          <w:divBdr>
            <w:top w:val="none" w:sz="0" w:space="0" w:color="auto"/>
            <w:left w:val="none" w:sz="0" w:space="0" w:color="auto"/>
            <w:bottom w:val="none" w:sz="0" w:space="0" w:color="auto"/>
            <w:right w:val="none" w:sz="0" w:space="0" w:color="auto"/>
          </w:divBdr>
        </w:div>
        <w:div w:id="591163366">
          <w:marLeft w:val="640"/>
          <w:marRight w:val="0"/>
          <w:marTop w:val="0"/>
          <w:marBottom w:val="0"/>
          <w:divBdr>
            <w:top w:val="none" w:sz="0" w:space="0" w:color="auto"/>
            <w:left w:val="none" w:sz="0" w:space="0" w:color="auto"/>
            <w:bottom w:val="none" w:sz="0" w:space="0" w:color="auto"/>
            <w:right w:val="none" w:sz="0" w:space="0" w:color="auto"/>
          </w:divBdr>
        </w:div>
        <w:div w:id="1668941604">
          <w:marLeft w:val="640"/>
          <w:marRight w:val="0"/>
          <w:marTop w:val="0"/>
          <w:marBottom w:val="0"/>
          <w:divBdr>
            <w:top w:val="none" w:sz="0" w:space="0" w:color="auto"/>
            <w:left w:val="none" w:sz="0" w:space="0" w:color="auto"/>
            <w:bottom w:val="none" w:sz="0" w:space="0" w:color="auto"/>
            <w:right w:val="none" w:sz="0" w:space="0" w:color="auto"/>
          </w:divBdr>
        </w:div>
        <w:div w:id="1781414369">
          <w:marLeft w:val="640"/>
          <w:marRight w:val="0"/>
          <w:marTop w:val="0"/>
          <w:marBottom w:val="0"/>
          <w:divBdr>
            <w:top w:val="none" w:sz="0" w:space="0" w:color="auto"/>
            <w:left w:val="none" w:sz="0" w:space="0" w:color="auto"/>
            <w:bottom w:val="none" w:sz="0" w:space="0" w:color="auto"/>
            <w:right w:val="none" w:sz="0" w:space="0" w:color="auto"/>
          </w:divBdr>
        </w:div>
        <w:div w:id="1945769589">
          <w:marLeft w:val="640"/>
          <w:marRight w:val="0"/>
          <w:marTop w:val="0"/>
          <w:marBottom w:val="0"/>
          <w:divBdr>
            <w:top w:val="none" w:sz="0" w:space="0" w:color="auto"/>
            <w:left w:val="none" w:sz="0" w:space="0" w:color="auto"/>
            <w:bottom w:val="none" w:sz="0" w:space="0" w:color="auto"/>
            <w:right w:val="none" w:sz="0" w:space="0" w:color="auto"/>
          </w:divBdr>
        </w:div>
        <w:div w:id="218832939">
          <w:marLeft w:val="640"/>
          <w:marRight w:val="0"/>
          <w:marTop w:val="0"/>
          <w:marBottom w:val="0"/>
          <w:divBdr>
            <w:top w:val="none" w:sz="0" w:space="0" w:color="auto"/>
            <w:left w:val="none" w:sz="0" w:space="0" w:color="auto"/>
            <w:bottom w:val="none" w:sz="0" w:space="0" w:color="auto"/>
            <w:right w:val="none" w:sz="0" w:space="0" w:color="auto"/>
          </w:divBdr>
        </w:div>
        <w:div w:id="813258337">
          <w:marLeft w:val="640"/>
          <w:marRight w:val="0"/>
          <w:marTop w:val="0"/>
          <w:marBottom w:val="0"/>
          <w:divBdr>
            <w:top w:val="none" w:sz="0" w:space="0" w:color="auto"/>
            <w:left w:val="none" w:sz="0" w:space="0" w:color="auto"/>
            <w:bottom w:val="none" w:sz="0" w:space="0" w:color="auto"/>
            <w:right w:val="none" w:sz="0" w:space="0" w:color="auto"/>
          </w:divBdr>
        </w:div>
        <w:div w:id="1718511996">
          <w:marLeft w:val="640"/>
          <w:marRight w:val="0"/>
          <w:marTop w:val="0"/>
          <w:marBottom w:val="0"/>
          <w:divBdr>
            <w:top w:val="none" w:sz="0" w:space="0" w:color="auto"/>
            <w:left w:val="none" w:sz="0" w:space="0" w:color="auto"/>
            <w:bottom w:val="none" w:sz="0" w:space="0" w:color="auto"/>
            <w:right w:val="none" w:sz="0" w:space="0" w:color="auto"/>
          </w:divBdr>
        </w:div>
        <w:div w:id="1734767427">
          <w:marLeft w:val="640"/>
          <w:marRight w:val="0"/>
          <w:marTop w:val="0"/>
          <w:marBottom w:val="0"/>
          <w:divBdr>
            <w:top w:val="none" w:sz="0" w:space="0" w:color="auto"/>
            <w:left w:val="none" w:sz="0" w:space="0" w:color="auto"/>
            <w:bottom w:val="none" w:sz="0" w:space="0" w:color="auto"/>
            <w:right w:val="none" w:sz="0" w:space="0" w:color="auto"/>
          </w:divBdr>
        </w:div>
        <w:div w:id="1785004914">
          <w:marLeft w:val="640"/>
          <w:marRight w:val="0"/>
          <w:marTop w:val="0"/>
          <w:marBottom w:val="0"/>
          <w:divBdr>
            <w:top w:val="none" w:sz="0" w:space="0" w:color="auto"/>
            <w:left w:val="none" w:sz="0" w:space="0" w:color="auto"/>
            <w:bottom w:val="none" w:sz="0" w:space="0" w:color="auto"/>
            <w:right w:val="none" w:sz="0" w:space="0" w:color="auto"/>
          </w:divBdr>
        </w:div>
        <w:div w:id="909849713">
          <w:marLeft w:val="640"/>
          <w:marRight w:val="0"/>
          <w:marTop w:val="0"/>
          <w:marBottom w:val="0"/>
          <w:divBdr>
            <w:top w:val="none" w:sz="0" w:space="0" w:color="auto"/>
            <w:left w:val="none" w:sz="0" w:space="0" w:color="auto"/>
            <w:bottom w:val="none" w:sz="0" w:space="0" w:color="auto"/>
            <w:right w:val="none" w:sz="0" w:space="0" w:color="auto"/>
          </w:divBdr>
        </w:div>
        <w:div w:id="1983196146">
          <w:marLeft w:val="640"/>
          <w:marRight w:val="0"/>
          <w:marTop w:val="0"/>
          <w:marBottom w:val="0"/>
          <w:divBdr>
            <w:top w:val="none" w:sz="0" w:space="0" w:color="auto"/>
            <w:left w:val="none" w:sz="0" w:space="0" w:color="auto"/>
            <w:bottom w:val="none" w:sz="0" w:space="0" w:color="auto"/>
            <w:right w:val="none" w:sz="0" w:space="0" w:color="auto"/>
          </w:divBdr>
        </w:div>
        <w:div w:id="26569684">
          <w:marLeft w:val="640"/>
          <w:marRight w:val="0"/>
          <w:marTop w:val="0"/>
          <w:marBottom w:val="0"/>
          <w:divBdr>
            <w:top w:val="none" w:sz="0" w:space="0" w:color="auto"/>
            <w:left w:val="none" w:sz="0" w:space="0" w:color="auto"/>
            <w:bottom w:val="none" w:sz="0" w:space="0" w:color="auto"/>
            <w:right w:val="none" w:sz="0" w:space="0" w:color="auto"/>
          </w:divBdr>
        </w:div>
        <w:div w:id="1326589720">
          <w:marLeft w:val="640"/>
          <w:marRight w:val="0"/>
          <w:marTop w:val="0"/>
          <w:marBottom w:val="0"/>
          <w:divBdr>
            <w:top w:val="none" w:sz="0" w:space="0" w:color="auto"/>
            <w:left w:val="none" w:sz="0" w:space="0" w:color="auto"/>
            <w:bottom w:val="none" w:sz="0" w:space="0" w:color="auto"/>
            <w:right w:val="none" w:sz="0" w:space="0" w:color="auto"/>
          </w:divBdr>
        </w:div>
        <w:div w:id="1443918685">
          <w:marLeft w:val="640"/>
          <w:marRight w:val="0"/>
          <w:marTop w:val="0"/>
          <w:marBottom w:val="0"/>
          <w:divBdr>
            <w:top w:val="none" w:sz="0" w:space="0" w:color="auto"/>
            <w:left w:val="none" w:sz="0" w:space="0" w:color="auto"/>
            <w:bottom w:val="none" w:sz="0" w:space="0" w:color="auto"/>
            <w:right w:val="none" w:sz="0" w:space="0" w:color="auto"/>
          </w:divBdr>
        </w:div>
        <w:div w:id="1771509572">
          <w:marLeft w:val="640"/>
          <w:marRight w:val="0"/>
          <w:marTop w:val="0"/>
          <w:marBottom w:val="0"/>
          <w:divBdr>
            <w:top w:val="none" w:sz="0" w:space="0" w:color="auto"/>
            <w:left w:val="none" w:sz="0" w:space="0" w:color="auto"/>
            <w:bottom w:val="none" w:sz="0" w:space="0" w:color="auto"/>
            <w:right w:val="none" w:sz="0" w:space="0" w:color="auto"/>
          </w:divBdr>
        </w:div>
        <w:div w:id="176970656">
          <w:marLeft w:val="640"/>
          <w:marRight w:val="0"/>
          <w:marTop w:val="0"/>
          <w:marBottom w:val="0"/>
          <w:divBdr>
            <w:top w:val="none" w:sz="0" w:space="0" w:color="auto"/>
            <w:left w:val="none" w:sz="0" w:space="0" w:color="auto"/>
            <w:bottom w:val="none" w:sz="0" w:space="0" w:color="auto"/>
            <w:right w:val="none" w:sz="0" w:space="0" w:color="auto"/>
          </w:divBdr>
        </w:div>
        <w:div w:id="634719006">
          <w:marLeft w:val="640"/>
          <w:marRight w:val="0"/>
          <w:marTop w:val="0"/>
          <w:marBottom w:val="0"/>
          <w:divBdr>
            <w:top w:val="none" w:sz="0" w:space="0" w:color="auto"/>
            <w:left w:val="none" w:sz="0" w:space="0" w:color="auto"/>
            <w:bottom w:val="none" w:sz="0" w:space="0" w:color="auto"/>
            <w:right w:val="none" w:sz="0" w:space="0" w:color="auto"/>
          </w:divBdr>
        </w:div>
        <w:div w:id="2102752330">
          <w:marLeft w:val="640"/>
          <w:marRight w:val="0"/>
          <w:marTop w:val="0"/>
          <w:marBottom w:val="0"/>
          <w:divBdr>
            <w:top w:val="none" w:sz="0" w:space="0" w:color="auto"/>
            <w:left w:val="none" w:sz="0" w:space="0" w:color="auto"/>
            <w:bottom w:val="none" w:sz="0" w:space="0" w:color="auto"/>
            <w:right w:val="none" w:sz="0" w:space="0" w:color="auto"/>
          </w:divBdr>
        </w:div>
        <w:div w:id="1579438236">
          <w:marLeft w:val="640"/>
          <w:marRight w:val="0"/>
          <w:marTop w:val="0"/>
          <w:marBottom w:val="0"/>
          <w:divBdr>
            <w:top w:val="none" w:sz="0" w:space="0" w:color="auto"/>
            <w:left w:val="none" w:sz="0" w:space="0" w:color="auto"/>
            <w:bottom w:val="none" w:sz="0" w:space="0" w:color="auto"/>
            <w:right w:val="none" w:sz="0" w:space="0" w:color="auto"/>
          </w:divBdr>
        </w:div>
        <w:div w:id="284042749">
          <w:marLeft w:val="640"/>
          <w:marRight w:val="0"/>
          <w:marTop w:val="0"/>
          <w:marBottom w:val="0"/>
          <w:divBdr>
            <w:top w:val="none" w:sz="0" w:space="0" w:color="auto"/>
            <w:left w:val="none" w:sz="0" w:space="0" w:color="auto"/>
            <w:bottom w:val="none" w:sz="0" w:space="0" w:color="auto"/>
            <w:right w:val="none" w:sz="0" w:space="0" w:color="auto"/>
          </w:divBdr>
        </w:div>
        <w:div w:id="1975673656">
          <w:marLeft w:val="640"/>
          <w:marRight w:val="0"/>
          <w:marTop w:val="0"/>
          <w:marBottom w:val="0"/>
          <w:divBdr>
            <w:top w:val="none" w:sz="0" w:space="0" w:color="auto"/>
            <w:left w:val="none" w:sz="0" w:space="0" w:color="auto"/>
            <w:bottom w:val="none" w:sz="0" w:space="0" w:color="auto"/>
            <w:right w:val="none" w:sz="0" w:space="0" w:color="auto"/>
          </w:divBdr>
        </w:div>
        <w:div w:id="237206775">
          <w:marLeft w:val="640"/>
          <w:marRight w:val="0"/>
          <w:marTop w:val="0"/>
          <w:marBottom w:val="0"/>
          <w:divBdr>
            <w:top w:val="none" w:sz="0" w:space="0" w:color="auto"/>
            <w:left w:val="none" w:sz="0" w:space="0" w:color="auto"/>
            <w:bottom w:val="none" w:sz="0" w:space="0" w:color="auto"/>
            <w:right w:val="none" w:sz="0" w:space="0" w:color="auto"/>
          </w:divBdr>
        </w:div>
        <w:div w:id="1148519776">
          <w:marLeft w:val="640"/>
          <w:marRight w:val="0"/>
          <w:marTop w:val="0"/>
          <w:marBottom w:val="0"/>
          <w:divBdr>
            <w:top w:val="none" w:sz="0" w:space="0" w:color="auto"/>
            <w:left w:val="none" w:sz="0" w:space="0" w:color="auto"/>
            <w:bottom w:val="none" w:sz="0" w:space="0" w:color="auto"/>
            <w:right w:val="none" w:sz="0" w:space="0" w:color="auto"/>
          </w:divBdr>
        </w:div>
        <w:div w:id="1056704336">
          <w:marLeft w:val="640"/>
          <w:marRight w:val="0"/>
          <w:marTop w:val="0"/>
          <w:marBottom w:val="0"/>
          <w:divBdr>
            <w:top w:val="none" w:sz="0" w:space="0" w:color="auto"/>
            <w:left w:val="none" w:sz="0" w:space="0" w:color="auto"/>
            <w:bottom w:val="none" w:sz="0" w:space="0" w:color="auto"/>
            <w:right w:val="none" w:sz="0" w:space="0" w:color="auto"/>
          </w:divBdr>
        </w:div>
        <w:div w:id="565190298">
          <w:marLeft w:val="640"/>
          <w:marRight w:val="0"/>
          <w:marTop w:val="0"/>
          <w:marBottom w:val="0"/>
          <w:divBdr>
            <w:top w:val="none" w:sz="0" w:space="0" w:color="auto"/>
            <w:left w:val="none" w:sz="0" w:space="0" w:color="auto"/>
            <w:bottom w:val="none" w:sz="0" w:space="0" w:color="auto"/>
            <w:right w:val="none" w:sz="0" w:space="0" w:color="auto"/>
          </w:divBdr>
        </w:div>
        <w:div w:id="184250685">
          <w:marLeft w:val="640"/>
          <w:marRight w:val="0"/>
          <w:marTop w:val="0"/>
          <w:marBottom w:val="0"/>
          <w:divBdr>
            <w:top w:val="none" w:sz="0" w:space="0" w:color="auto"/>
            <w:left w:val="none" w:sz="0" w:space="0" w:color="auto"/>
            <w:bottom w:val="none" w:sz="0" w:space="0" w:color="auto"/>
            <w:right w:val="none" w:sz="0" w:space="0" w:color="auto"/>
          </w:divBdr>
        </w:div>
        <w:div w:id="1700004617">
          <w:marLeft w:val="640"/>
          <w:marRight w:val="0"/>
          <w:marTop w:val="0"/>
          <w:marBottom w:val="0"/>
          <w:divBdr>
            <w:top w:val="none" w:sz="0" w:space="0" w:color="auto"/>
            <w:left w:val="none" w:sz="0" w:space="0" w:color="auto"/>
            <w:bottom w:val="none" w:sz="0" w:space="0" w:color="auto"/>
            <w:right w:val="none" w:sz="0" w:space="0" w:color="auto"/>
          </w:divBdr>
        </w:div>
        <w:div w:id="1936554348">
          <w:marLeft w:val="640"/>
          <w:marRight w:val="0"/>
          <w:marTop w:val="0"/>
          <w:marBottom w:val="0"/>
          <w:divBdr>
            <w:top w:val="none" w:sz="0" w:space="0" w:color="auto"/>
            <w:left w:val="none" w:sz="0" w:space="0" w:color="auto"/>
            <w:bottom w:val="none" w:sz="0" w:space="0" w:color="auto"/>
            <w:right w:val="none" w:sz="0" w:space="0" w:color="auto"/>
          </w:divBdr>
        </w:div>
        <w:div w:id="1507018318">
          <w:marLeft w:val="640"/>
          <w:marRight w:val="0"/>
          <w:marTop w:val="0"/>
          <w:marBottom w:val="0"/>
          <w:divBdr>
            <w:top w:val="none" w:sz="0" w:space="0" w:color="auto"/>
            <w:left w:val="none" w:sz="0" w:space="0" w:color="auto"/>
            <w:bottom w:val="none" w:sz="0" w:space="0" w:color="auto"/>
            <w:right w:val="none" w:sz="0" w:space="0" w:color="auto"/>
          </w:divBdr>
        </w:div>
        <w:div w:id="1091052195">
          <w:marLeft w:val="640"/>
          <w:marRight w:val="0"/>
          <w:marTop w:val="0"/>
          <w:marBottom w:val="0"/>
          <w:divBdr>
            <w:top w:val="none" w:sz="0" w:space="0" w:color="auto"/>
            <w:left w:val="none" w:sz="0" w:space="0" w:color="auto"/>
            <w:bottom w:val="none" w:sz="0" w:space="0" w:color="auto"/>
            <w:right w:val="none" w:sz="0" w:space="0" w:color="auto"/>
          </w:divBdr>
        </w:div>
        <w:div w:id="1622803615">
          <w:marLeft w:val="640"/>
          <w:marRight w:val="0"/>
          <w:marTop w:val="0"/>
          <w:marBottom w:val="0"/>
          <w:divBdr>
            <w:top w:val="none" w:sz="0" w:space="0" w:color="auto"/>
            <w:left w:val="none" w:sz="0" w:space="0" w:color="auto"/>
            <w:bottom w:val="none" w:sz="0" w:space="0" w:color="auto"/>
            <w:right w:val="none" w:sz="0" w:space="0" w:color="auto"/>
          </w:divBdr>
        </w:div>
        <w:div w:id="1104612046">
          <w:marLeft w:val="640"/>
          <w:marRight w:val="0"/>
          <w:marTop w:val="0"/>
          <w:marBottom w:val="0"/>
          <w:divBdr>
            <w:top w:val="none" w:sz="0" w:space="0" w:color="auto"/>
            <w:left w:val="none" w:sz="0" w:space="0" w:color="auto"/>
            <w:bottom w:val="none" w:sz="0" w:space="0" w:color="auto"/>
            <w:right w:val="none" w:sz="0" w:space="0" w:color="auto"/>
          </w:divBdr>
        </w:div>
        <w:div w:id="252517283">
          <w:marLeft w:val="640"/>
          <w:marRight w:val="0"/>
          <w:marTop w:val="0"/>
          <w:marBottom w:val="0"/>
          <w:divBdr>
            <w:top w:val="none" w:sz="0" w:space="0" w:color="auto"/>
            <w:left w:val="none" w:sz="0" w:space="0" w:color="auto"/>
            <w:bottom w:val="none" w:sz="0" w:space="0" w:color="auto"/>
            <w:right w:val="none" w:sz="0" w:space="0" w:color="auto"/>
          </w:divBdr>
        </w:div>
        <w:div w:id="1399594008">
          <w:marLeft w:val="640"/>
          <w:marRight w:val="0"/>
          <w:marTop w:val="0"/>
          <w:marBottom w:val="0"/>
          <w:divBdr>
            <w:top w:val="none" w:sz="0" w:space="0" w:color="auto"/>
            <w:left w:val="none" w:sz="0" w:space="0" w:color="auto"/>
            <w:bottom w:val="none" w:sz="0" w:space="0" w:color="auto"/>
            <w:right w:val="none" w:sz="0" w:space="0" w:color="auto"/>
          </w:divBdr>
        </w:div>
        <w:div w:id="1408065920">
          <w:marLeft w:val="640"/>
          <w:marRight w:val="0"/>
          <w:marTop w:val="0"/>
          <w:marBottom w:val="0"/>
          <w:divBdr>
            <w:top w:val="none" w:sz="0" w:space="0" w:color="auto"/>
            <w:left w:val="none" w:sz="0" w:space="0" w:color="auto"/>
            <w:bottom w:val="none" w:sz="0" w:space="0" w:color="auto"/>
            <w:right w:val="none" w:sz="0" w:space="0" w:color="auto"/>
          </w:divBdr>
        </w:div>
        <w:div w:id="93867911">
          <w:marLeft w:val="640"/>
          <w:marRight w:val="0"/>
          <w:marTop w:val="0"/>
          <w:marBottom w:val="0"/>
          <w:divBdr>
            <w:top w:val="none" w:sz="0" w:space="0" w:color="auto"/>
            <w:left w:val="none" w:sz="0" w:space="0" w:color="auto"/>
            <w:bottom w:val="none" w:sz="0" w:space="0" w:color="auto"/>
            <w:right w:val="none" w:sz="0" w:space="0" w:color="auto"/>
          </w:divBdr>
        </w:div>
        <w:div w:id="368378805">
          <w:marLeft w:val="640"/>
          <w:marRight w:val="0"/>
          <w:marTop w:val="0"/>
          <w:marBottom w:val="0"/>
          <w:divBdr>
            <w:top w:val="none" w:sz="0" w:space="0" w:color="auto"/>
            <w:left w:val="none" w:sz="0" w:space="0" w:color="auto"/>
            <w:bottom w:val="none" w:sz="0" w:space="0" w:color="auto"/>
            <w:right w:val="none" w:sz="0" w:space="0" w:color="auto"/>
          </w:divBdr>
        </w:div>
        <w:div w:id="752160813">
          <w:marLeft w:val="640"/>
          <w:marRight w:val="0"/>
          <w:marTop w:val="0"/>
          <w:marBottom w:val="0"/>
          <w:divBdr>
            <w:top w:val="none" w:sz="0" w:space="0" w:color="auto"/>
            <w:left w:val="none" w:sz="0" w:space="0" w:color="auto"/>
            <w:bottom w:val="none" w:sz="0" w:space="0" w:color="auto"/>
            <w:right w:val="none" w:sz="0" w:space="0" w:color="auto"/>
          </w:divBdr>
        </w:div>
        <w:div w:id="157238254">
          <w:marLeft w:val="640"/>
          <w:marRight w:val="0"/>
          <w:marTop w:val="0"/>
          <w:marBottom w:val="0"/>
          <w:divBdr>
            <w:top w:val="none" w:sz="0" w:space="0" w:color="auto"/>
            <w:left w:val="none" w:sz="0" w:space="0" w:color="auto"/>
            <w:bottom w:val="none" w:sz="0" w:space="0" w:color="auto"/>
            <w:right w:val="none" w:sz="0" w:space="0" w:color="auto"/>
          </w:divBdr>
        </w:div>
        <w:div w:id="254628215">
          <w:marLeft w:val="640"/>
          <w:marRight w:val="0"/>
          <w:marTop w:val="0"/>
          <w:marBottom w:val="0"/>
          <w:divBdr>
            <w:top w:val="none" w:sz="0" w:space="0" w:color="auto"/>
            <w:left w:val="none" w:sz="0" w:space="0" w:color="auto"/>
            <w:bottom w:val="none" w:sz="0" w:space="0" w:color="auto"/>
            <w:right w:val="none" w:sz="0" w:space="0" w:color="auto"/>
          </w:divBdr>
        </w:div>
        <w:div w:id="1602254989">
          <w:marLeft w:val="640"/>
          <w:marRight w:val="0"/>
          <w:marTop w:val="0"/>
          <w:marBottom w:val="0"/>
          <w:divBdr>
            <w:top w:val="none" w:sz="0" w:space="0" w:color="auto"/>
            <w:left w:val="none" w:sz="0" w:space="0" w:color="auto"/>
            <w:bottom w:val="none" w:sz="0" w:space="0" w:color="auto"/>
            <w:right w:val="none" w:sz="0" w:space="0" w:color="auto"/>
          </w:divBdr>
        </w:div>
        <w:div w:id="1505851680">
          <w:marLeft w:val="640"/>
          <w:marRight w:val="0"/>
          <w:marTop w:val="0"/>
          <w:marBottom w:val="0"/>
          <w:divBdr>
            <w:top w:val="none" w:sz="0" w:space="0" w:color="auto"/>
            <w:left w:val="none" w:sz="0" w:space="0" w:color="auto"/>
            <w:bottom w:val="none" w:sz="0" w:space="0" w:color="auto"/>
            <w:right w:val="none" w:sz="0" w:space="0" w:color="auto"/>
          </w:divBdr>
        </w:div>
        <w:div w:id="1772311018">
          <w:marLeft w:val="640"/>
          <w:marRight w:val="0"/>
          <w:marTop w:val="0"/>
          <w:marBottom w:val="0"/>
          <w:divBdr>
            <w:top w:val="none" w:sz="0" w:space="0" w:color="auto"/>
            <w:left w:val="none" w:sz="0" w:space="0" w:color="auto"/>
            <w:bottom w:val="none" w:sz="0" w:space="0" w:color="auto"/>
            <w:right w:val="none" w:sz="0" w:space="0" w:color="auto"/>
          </w:divBdr>
        </w:div>
        <w:div w:id="666441925">
          <w:marLeft w:val="640"/>
          <w:marRight w:val="0"/>
          <w:marTop w:val="0"/>
          <w:marBottom w:val="0"/>
          <w:divBdr>
            <w:top w:val="none" w:sz="0" w:space="0" w:color="auto"/>
            <w:left w:val="none" w:sz="0" w:space="0" w:color="auto"/>
            <w:bottom w:val="none" w:sz="0" w:space="0" w:color="auto"/>
            <w:right w:val="none" w:sz="0" w:space="0" w:color="auto"/>
          </w:divBdr>
        </w:div>
        <w:div w:id="1295989402">
          <w:marLeft w:val="640"/>
          <w:marRight w:val="0"/>
          <w:marTop w:val="0"/>
          <w:marBottom w:val="0"/>
          <w:divBdr>
            <w:top w:val="none" w:sz="0" w:space="0" w:color="auto"/>
            <w:left w:val="none" w:sz="0" w:space="0" w:color="auto"/>
            <w:bottom w:val="none" w:sz="0" w:space="0" w:color="auto"/>
            <w:right w:val="none" w:sz="0" w:space="0" w:color="auto"/>
          </w:divBdr>
        </w:div>
        <w:div w:id="1055550192">
          <w:marLeft w:val="640"/>
          <w:marRight w:val="0"/>
          <w:marTop w:val="0"/>
          <w:marBottom w:val="0"/>
          <w:divBdr>
            <w:top w:val="none" w:sz="0" w:space="0" w:color="auto"/>
            <w:left w:val="none" w:sz="0" w:space="0" w:color="auto"/>
            <w:bottom w:val="none" w:sz="0" w:space="0" w:color="auto"/>
            <w:right w:val="none" w:sz="0" w:space="0" w:color="auto"/>
          </w:divBdr>
        </w:div>
        <w:div w:id="425999419">
          <w:marLeft w:val="640"/>
          <w:marRight w:val="0"/>
          <w:marTop w:val="0"/>
          <w:marBottom w:val="0"/>
          <w:divBdr>
            <w:top w:val="none" w:sz="0" w:space="0" w:color="auto"/>
            <w:left w:val="none" w:sz="0" w:space="0" w:color="auto"/>
            <w:bottom w:val="none" w:sz="0" w:space="0" w:color="auto"/>
            <w:right w:val="none" w:sz="0" w:space="0" w:color="auto"/>
          </w:divBdr>
        </w:div>
        <w:div w:id="1168521842">
          <w:marLeft w:val="640"/>
          <w:marRight w:val="0"/>
          <w:marTop w:val="0"/>
          <w:marBottom w:val="0"/>
          <w:divBdr>
            <w:top w:val="none" w:sz="0" w:space="0" w:color="auto"/>
            <w:left w:val="none" w:sz="0" w:space="0" w:color="auto"/>
            <w:bottom w:val="none" w:sz="0" w:space="0" w:color="auto"/>
            <w:right w:val="none" w:sz="0" w:space="0" w:color="auto"/>
          </w:divBdr>
        </w:div>
        <w:div w:id="914822629">
          <w:marLeft w:val="640"/>
          <w:marRight w:val="0"/>
          <w:marTop w:val="0"/>
          <w:marBottom w:val="0"/>
          <w:divBdr>
            <w:top w:val="none" w:sz="0" w:space="0" w:color="auto"/>
            <w:left w:val="none" w:sz="0" w:space="0" w:color="auto"/>
            <w:bottom w:val="none" w:sz="0" w:space="0" w:color="auto"/>
            <w:right w:val="none" w:sz="0" w:space="0" w:color="auto"/>
          </w:divBdr>
        </w:div>
        <w:div w:id="292179100">
          <w:marLeft w:val="640"/>
          <w:marRight w:val="0"/>
          <w:marTop w:val="0"/>
          <w:marBottom w:val="0"/>
          <w:divBdr>
            <w:top w:val="none" w:sz="0" w:space="0" w:color="auto"/>
            <w:left w:val="none" w:sz="0" w:space="0" w:color="auto"/>
            <w:bottom w:val="none" w:sz="0" w:space="0" w:color="auto"/>
            <w:right w:val="none" w:sz="0" w:space="0" w:color="auto"/>
          </w:divBdr>
        </w:div>
        <w:div w:id="296881406">
          <w:marLeft w:val="640"/>
          <w:marRight w:val="0"/>
          <w:marTop w:val="0"/>
          <w:marBottom w:val="0"/>
          <w:divBdr>
            <w:top w:val="none" w:sz="0" w:space="0" w:color="auto"/>
            <w:left w:val="none" w:sz="0" w:space="0" w:color="auto"/>
            <w:bottom w:val="none" w:sz="0" w:space="0" w:color="auto"/>
            <w:right w:val="none" w:sz="0" w:space="0" w:color="auto"/>
          </w:divBdr>
        </w:div>
        <w:div w:id="2017029373">
          <w:marLeft w:val="640"/>
          <w:marRight w:val="0"/>
          <w:marTop w:val="0"/>
          <w:marBottom w:val="0"/>
          <w:divBdr>
            <w:top w:val="none" w:sz="0" w:space="0" w:color="auto"/>
            <w:left w:val="none" w:sz="0" w:space="0" w:color="auto"/>
            <w:bottom w:val="none" w:sz="0" w:space="0" w:color="auto"/>
            <w:right w:val="none" w:sz="0" w:space="0" w:color="auto"/>
          </w:divBdr>
        </w:div>
        <w:div w:id="1611620126">
          <w:marLeft w:val="640"/>
          <w:marRight w:val="0"/>
          <w:marTop w:val="0"/>
          <w:marBottom w:val="0"/>
          <w:divBdr>
            <w:top w:val="none" w:sz="0" w:space="0" w:color="auto"/>
            <w:left w:val="none" w:sz="0" w:space="0" w:color="auto"/>
            <w:bottom w:val="none" w:sz="0" w:space="0" w:color="auto"/>
            <w:right w:val="none" w:sz="0" w:space="0" w:color="auto"/>
          </w:divBdr>
        </w:div>
        <w:div w:id="850531432">
          <w:marLeft w:val="640"/>
          <w:marRight w:val="0"/>
          <w:marTop w:val="0"/>
          <w:marBottom w:val="0"/>
          <w:divBdr>
            <w:top w:val="none" w:sz="0" w:space="0" w:color="auto"/>
            <w:left w:val="none" w:sz="0" w:space="0" w:color="auto"/>
            <w:bottom w:val="none" w:sz="0" w:space="0" w:color="auto"/>
            <w:right w:val="none" w:sz="0" w:space="0" w:color="auto"/>
          </w:divBdr>
        </w:div>
        <w:div w:id="1838567446">
          <w:marLeft w:val="640"/>
          <w:marRight w:val="0"/>
          <w:marTop w:val="0"/>
          <w:marBottom w:val="0"/>
          <w:divBdr>
            <w:top w:val="none" w:sz="0" w:space="0" w:color="auto"/>
            <w:left w:val="none" w:sz="0" w:space="0" w:color="auto"/>
            <w:bottom w:val="none" w:sz="0" w:space="0" w:color="auto"/>
            <w:right w:val="none" w:sz="0" w:space="0" w:color="auto"/>
          </w:divBdr>
        </w:div>
        <w:div w:id="1964967789">
          <w:marLeft w:val="640"/>
          <w:marRight w:val="0"/>
          <w:marTop w:val="0"/>
          <w:marBottom w:val="0"/>
          <w:divBdr>
            <w:top w:val="none" w:sz="0" w:space="0" w:color="auto"/>
            <w:left w:val="none" w:sz="0" w:space="0" w:color="auto"/>
            <w:bottom w:val="none" w:sz="0" w:space="0" w:color="auto"/>
            <w:right w:val="none" w:sz="0" w:space="0" w:color="auto"/>
          </w:divBdr>
        </w:div>
        <w:div w:id="1687095451">
          <w:marLeft w:val="640"/>
          <w:marRight w:val="0"/>
          <w:marTop w:val="0"/>
          <w:marBottom w:val="0"/>
          <w:divBdr>
            <w:top w:val="none" w:sz="0" w:space="0" w:color="auto"/>
            <w:left w:val="none" w:sz="0" w:space="0" w:color="auto"/>
            <w:bottom w:val="none" w:sz="0" w:space="0" w:color="auto"/>
            <w:right w:val="none" w:sz="0" w:space="0" w:color="auto"/>
          </w:divBdr>
        </w:div>
        <w:div w:id="713627303">
          <w:marLeft w:val="640"/>
          <w:marRight w:val="0"/>
          <w:marTop w:val="0"/>
          <w:marBottom w:val="0"/>
          <w:divBdr>
            <w:top w:val="none" w:sz="0" w:space="0" w:color="auto"/>
            <w:left w:val="none" w:sz="0" w:space="0" w:color="auto"/>
            <w:bottom w:val="none" w:sz="0" w:space="0" w:color="auto"/>
            <w:right w:val="none" w:sz="0" w:space="0" w:color="auto"/>
          </w:divBdr>
        </w:div>
        <w:div w:id="12417919">
          <w:marLeft w:val="640"/>
          <w:marRight w:val="0"/>
          <w:marTop w:val="0"/>
          <w:marBottom w:val="0"/>
          <w:divBdr>
            <w:top w:val="none" w:sz="0" w:space="0" w:color="auto"/>
            <w:left w:val="none" w:sz="0" w:space="0" w:color="auto"/>
            <w:bottom w:val="none" w:sz="0" w:space="0" w:color="auto"/>
            <w:right w:val="none" w:sz="0" w:space="0" w:color="auto"/>
          </w:divBdr>
        </w:div>
        <w:div w:id="1933202653">
          <w:marLeft w:val="640"/>
          <w:marRight w:val="0"/>
          <w:marTop w:val="0"/>
          <w:marBottom w:val="0"/>
          <w:divBdr>
            <w:top w:val="none" w:sz="0" w:space="0" w:color="auto"/>
            <w:left w:val="none" w:sz="0" w:space="0" w:color="auto"/>
            <w:bottom w:val="none" w:sz="0" w:space="0" w:color="auto"/>
            <w:right w:val="none" w:sz="0" w:space="0" w:color="auto"/>
          </w:divBdr>
        </w:div>
        <w:div w:id="1017466071">
          <w:marLeft w:val="640"/>
          <w:marRight w:val="0"/>
          <w:marTop w:val="0"/>
          <w:marBottom w:val="0"/>
          <w:divBdr>
            <w:top w:val="none" w:sz="0" w:space="0" w:color="auto"/>
            <w:left w:val="none" w:sz="0" w:space="0" w:color="auto"/>
            <w:bottom w:val="none" w:sz="0" w:space="0" w:color="auto"/>
            <w:right w:val="none" w:sz="0" w:space="0" w:color="auto"/>
          </w:divBdr>
        </w:div>
        <w:div w:id="1634018147">
          <w:marLeft w:val="640"/>
          <w:marRight w:val="0"/>
          <w:marTop w:val="0"/>
          <w:marBottom w:val="0"/>
          <w:divBdr>
            <w:top w:val="none" w:sz="0" w:space="0" w:color="auto"/>
            <w:left w:val="none" w:sz="0" w:space="0" w:color="auto"/>
            <w:bottom w:val="none" w:sz="0" w:space="0" w:color="auto"/>
            <w:right w:val="none" w:sz="0" w:space="0" w:color="auto"/>
          </w:divBdr>
        </w:div>
        <w:div w:id="488406137">
          <w:marLeft w:val="640"/>
          <w:marRight w:val="0"/>
          <w:marTop w:val="0"/>
          <w:marBottom w:val="0"/>
          <w:divBdr>
            <w:top w:val="none" w:sz="0" w:space="0" w:color="auto"/>
            <w:left w:val="none" w:sz="0" w:space="0" w:color="auto"/>
            <w:bottom w:val="none" w:sz="0" w:space="0" w:color="auto"/>
            <w:right w:val="none" w:sz="0" w:space="0" w:color="auto"/>
          </w:divBdr>
        </w:div>
        <w:div w:id="1785231221">
          <w:marLeft w:val="640"/>
          <w:marRight w:val="0"/>
          <w:marTop w:val="0"/>
          <w:marBottom w:val="0"/>
          <w:divBdr>
            <w:top w:val="none" w:sz="0" w:space="0" w:color="auto"/>
            <w:left w:val="none" w:sz="0" w:space="0" w:color="auto"/>
            <w:bottom w:val="none" w:sz="0" w:space="0" w:color="auto"/>
            <w:right w:val="none" w:sz="0" w:space="0" w:color="auto"/>
          </w:divBdr>
        </w:div>
        <w:div w:id="1596404143">
          <w:marLeft w:val="640"/>
          <w:marRight w:val="0"/>
          <w:marTop w:val="0"/>
          <w:marBottom w:val="0"/>
          <w:divBdr>
            <w:top w:val="none" w:sz="0" w:space="0" w:color="auto"/>
            <w:left w:val="none" w:sz="0" w:space="0" w:color="auto"/>
            <w:bottom w:val="none" w:sz="0" w:space="0" w:color="auto"/>
            <w:right w:val="none" w:sz="0" w:space="0" w:color="auto"/>
          </w:divBdr>
        </w:div>
        <w:div w:id="393771768">
          <w:marLeft w:val="640"/>
          <w:marRight w:val="0"/>
          <w:marTop w:val="0"/>
          <w:marBottom w:val="0"/>
          <w:divBdr>
            <w:top w:val="none" w:sz="0" w:space="0" w:color="auto"/>
            <w:left w:val="none" w:sz="0" w:space="0" w:color="auto"/>
            <w:bottom w:val="none" w:sz="0" w:space="0" w:color="auto"/>
            <w:right w:val="none" w:sz="0" w:space="0" w:color="auto"/>
          </w:divBdr>
        </w:div>
        <w:div w:id="649674122">
          <w:marLeft w:val="640"/>
          <w:marRight w:val="0"/>
          <w:marTop w:val="0"/>
          <w:marBottom w:val="0"/>
          <w:divBdr>
            <w:top w:val="none" w:sz="0" w:space="0" w:color="auto"/>
            <w:left w:val="none" w:sz="0" w:space="0" w:color="auto"/>
            <w:bottom w:val="none" w:sz="0" w:space="0" w:color="auto"/>
            <w:right w:val="none" w:sz="0" w:space="0" w:color="auto"/>
          </w:divBdr>
        </w:div>
        <w:div w:id="1588155225">
          <w:marLeft w:val="640"/>
          <w:marRight w:val="0"/>
          <w:marTop w:val="0"/>
          <w:marBottom w:val="0"/>
          <w:divBdr>
            <w:top w:val="none" w:sz="0" w:space="0" w:color="auto"/>
            <w:left w:val="none" w:sz="0" w:space="0" w:color="auto"/>
            <w:bottom w:val="none" w:sz="0" w:space="0" w:color="auto"/>
            <w:right w:val="none" w:sz="0" w:space="0" w:color="auto"/>
          </w:divBdr>
        </w:div>
        <w:div w:id="687365383">
          <w:marLeft w:val="640"/>
          <w:marRight w:val="0"/>
          <w:marTop w:val="0"/>
          <w:marBottom w:val="0"/>
          <w:divBdr>
            <w:top w:val="none" w:sz="0" w:space="0" w:color="auto"/>
            <w:left w:val="none" w:sz="0" w:space="0" w:color="auto"/>
            <w:bottom w:val="none" w:sz="0" w:space="0" w:color="auto"/>
            <w:right w:val="none" w:sz="0" w:space="0" w:color="auto"/>
          </w:divBdr>
        </w:div>
        <w:div w:id="2015838206">
          <w:marLeft w:val="640"/>
          <w:marRight w:val="0"/>
          <w:marTop w:val="0"/>
          <w:marBottom w:val="0"/>
          <w:divBdr>
            <w:top w:val="none" w:sz="0" w:space="0" w:color="auto"/>
            <w:left w:val="none" w:sz="0" w:space="0" w:color="auto"/>
            <w:bottom w:val="none" w:sz="0" w:space="0" w:color="auto"/>
            <w:right w:val="none" w:sz="0" w:space="0" w:color="auto"/>
          </w:divBdr>
        </w:div>
        <w:div w:id="280579292">
          <w:marLeft w:val="640"/>
          <w:marRight w:val="0"/>
          <w:marTop w:val="0"/>
          <w:marBottom w:val="0"/>
          <w:divBdr>
            <w:top w:val="none" w:sz="0" w:space="0" w:color="auto"/>
            <w:left w:val="none" w:sz="0" w:space="0" w:color="auto"/>
            <w:bottom w:val="none" w:sz="0" w:space="0" w:color="auto"/>
            <w:right w:val="none" w:sz="0" w:space="0" w:color="auto"/>
          </w:divBdr>
        </w:div>
        <w:div w:id="965043562">
          <w:marLeft w:val="640"/>
          <w:marRight w:val="0"/>
          <w:marTop w:val="0"/>
          <w:marBottom w:val="0"/>
          <w:divBdr>
            <w:top w:val="none" w:sz="0" w:space="0" w:color="auto"/>
            <w:left w:val="none" w:sz="0" w:space="0" w:color="auto"/>
            <w:bottom w:val="none" w:sz="0" w:space="0" w:color="auto"/>
            <w:right w:val="none" w:sz="0" w:space="0" w:color="auto"/>
          </w:divBdr>
        </w:div>
        <w:div w:id="1211456510">
          <w:marLeft w:val="640"/>
          <w:marRight w:val="0"/>
          <w:marTop w:val="0"/>
          <w:marBottom w:val="0"/>
          <w:divBdr>
            <w:top w:val="none" w:sz="0" w:space="0" w:color="auto"/>
            <w:left w:val="none" w:sz="0" w:space="0" w:color="auto"/>
            <w:bottom w:val="none" w:sz="0" w:space="0" w:color="auto"/>
            <w:right w:val="none" w:sz="0" w:space="0" w:color="auto"/>
          </w:divBdr>
        </w:div>
        <w:div w:id="1423867348">
          <w:marLeft w:val="640"/>
          <w:marRight w:val="0"/>
          <w:marTop w:val="0"/>
          <w:marBottom w:val="0"/>
          <w:divBdr>
            <w:top w:val="none" w:sz="0" w:space="0" w:color="auto"/>
            <w:left w:val="none" w:sz="0" w:space="0" w:color="auto"/>
            <w:bottom w:val="none" w:sz="0" w:space="0" w:color="auto"/>
            <w:right w:val="none" w:sz="0" w:space="0" w:color="auto"/>
          </w:divBdr>
        </w:div>
        <w:div w:id="1740054439">
          <w:marLeft w:val="640"/>
          <w:marRight w:val="0"/>
          <w:marTop w:val="0"/>
          <w:marBottom w:val="0"/>
          <w:divBdr>
            <w:top w:val="none" w:sz="0" w:space="0" w:color="auto"/>
            <w:left w:val="none" w:sz="0" w:space="0" w:color="auto"/>
            <w:bottom w:val="none" w:sz="0" w:space="0" w:color="auto"/>
            <w:right w:val="none" w:sz="0" w:space="0" w:color="auto"/>
          </w:divBdr>
        </w:div>
        <w:div w:id="1479878885">
          <w:marLeft w:val="640"/>
          <w:marRight w:val="0"/>
          <w:marTop w:val="0"/>
          <w:marBottom w:val="0"/>
          <w:divBdr>
            <w:top w:val="none" w:sz="0" w:space="0" w:color="auto"/>
            <w:left w:val="none" w:sz="0" w:space="0" w:color="auto"/>
            <w:bottom w:val="none" w:sz="0" w:space="0" w:color="auto"/>
            <w:right w:val="none" w:sz="0" w:space="0" w:color="auto"/>
          </w:divBdr>
        </w:div>
        <w:div w:id="1760132266">
          <w:marLeft w:val="640"/>
          <w:marRight w:val="0"/>
          <w:marTop w:val="0"/>
          <w:marBottom w:val="0"/>
          <w:divBdr>
            <w:top w:val="none" w:sz="0" w:space="0" w:color="auto"/>
            <w:left w:val="none" w:sz="0" w:space="0" w:color="auto"/>
            <w:bottom w:val="none" w:sz="0" w:space="0" w:color="auto"/>
            <w:right w:val="none" w:sz="0" w:space="0" w:color="auto"/>
          </w:divBdr>
        </w:div>
        <w:div w:id="1024750141">
          <w:marLeft w:val="640"/>
          <w:marRight w:val="0"/>
          <w:marTop w:val="0"/>
          <w:marBottom w:val="0"/>
          <w:divBdr>
            <w:top w:val="none" w:sz="0" w:space="0" w:color="auto"/>
            <w:left w:val="none" w:sz="0" w:space="0" w:color="auto"/>
            <w:bottom w:val="none" w:sz="0" w:space="0" w:color="auto"/>
            <w:right w:val="none" w:sz="0" w:space="0" w:color="auto"/>
          </w:divBdr>
        </w:div>
        <w:div w:id="915751213">
          <w:marLeft w:val="640"/>
          <w:marRight w:val="0"/>
          <w:marTop w:val="0"/>
          <w:marBottom w:val="0"/>
          <w:divBdr>
            <w:top w:val="none" w:sz="0" w:space="0" w:color="auto"/>
            <w:left w:val="none" w:sz="0" w:space="0" w:color="auto"/>
            <w:bottom w:val="none" w:sz="0" w:space="0" w:color="auto"/>
            <w:right w:val="none" w:sz="0" w:space="0" w:color="auto"/>
          </w:divBdr>
        </w:div>
        <w:div w:id="1868642480">
          <w:marLeft w:val="640"/>
          <w:marRight w:val="0"/>
          <w:marTop w:val="0"/>
          <w:marBottom w:val="0"/>
          <w:divBdr>
            <w:top w:val="none" w:sz="0" w:space="0" w:color="auto"/>
            <w:left w:val="none" w:sz="0" w:space="0" w:color="auto"/>
            <w:bottom w:val="none" w:sz="0" w:space="0" w:color="auto"/>
            <w:right w:val="none" w:sz="0" w:space="0" w:color="auto"/>
          </w:divBdr>
        </w:div>
        <w:div w:id="1655528733">
          <w:marLeft w:val="640"/>
          <w:marRight w:val="0"/>
          <w:marTop w:val="0"/>
          <w:marBottom w:val="0"/>
          <w:divBdr>
            <w:top w:val="none" w:sz="0" w:space="0" w:color="auto"/>
            <w:left w:val="none" w:sz="0" w:space="0" w:color="auto"/>
            <w:bottom w:val="none" w:sz="0" w:space="0" w:color="auto"/>
            <w:right w:val="none" w:sz="0" w:space="0" w:color="auto"/>
          </w:divBdr>
        </w:div>
        <w:div w:id="1081760507">
          <w:marLeft w:val="640"/>
          <w:marRight w:val="0"/>
          <w:marTop w:val="0"/>
          <w:marBottom w:val="0"/>
          <w:divBdr>
            <w:top w:val="none" w:sz="0" w:space="0" w:color="auto"/>
            <w:left w:val="none" w:sz="0" w:space="0" w:color="auto"/>
            <w:bottom w:val="none" w:sz="0" w:space="0" w:color="auto"/>
            <w:right w:val="none" w:sz="0" w:space="0" w:color="auto"/>
          </w:divBdr>
        </w:div>
        <w:div w:id="2116633151">
          <w:marLeft w:val="640"/>
          <w:marRight w:val="0"/>
          <w:marTop w:val="0"/>
          <w:marBottom w:val="0"/>
          <w:divBdr>
            <w:top w:val="none" w:sz="0" w:space="0" w:color="auto"/>
            <w:left w:val="none" w:sz="0" w:space="0" w:color="auto"/>
            <w:bottom w:val="none" w:sz="0" w:space="0" w:color="auto"/>
            <w:right w:val="none" w:sz="0" w:space="0" w:color="auto"/>
          </w:divBdr>
        </w:div>
        <w:div w:id="1666982">
          <w:marLeft w:val="640"/>
          <w:marRight w:val="0"/>
          <w:marTop w:val="0"/>
          <w:marBottom w:val="0"/>
          <w:divBdr>
            <w:top w:val="none" w:sz="0" w:space="0" w:color="auto"/>
            <w:left w:val="none" w:sz="0" w:space="0" w:color="auto"/>
            <w:bottom w:val="none" w:sz="0" w:space="0" w:color="auto"/>
            <w:right w:val="none" w:sz="0" w:space="0" w:color="auto"/>
          </w:divBdr>
        </w:div>
        <w:div w:id="1319579403">
          <w:marLeft w:val="640"/>
          <w:marRight w:val="0"/>
          <w:marTop w:val="0"/>
          <w:marBottom w:val="0"/>
          <w:divBdr>
            <w:top w:val="none" w:sz="0" w:space="0" w:color="auto"/>
            <w:left w:val="none" w:sz="0" w:space="0" w:color="auto"/>
            <w:bottom w:val="none" w:sz="0" w:space="0" w:color="auto"/>
            <w:right w:val="none" w:sz="0" w:space="0" w:color="auto"/>
          </w:divBdr>
        </w:div>
        <w:div w:id="1250237460">
          <w:marLeft w:val="640"/>
          <w:marRight w:val="0"/>
          <w:marTop w:val="0"/>
          <w:marBottom w:val="0"/>
          <w:divBdr>
            <w:top w:val="none" w:sz="0" w:space="0" w:color="auto"/>
            <w:left w:val="none" w:sz="0" w:space="0" w:color="auto"/>
            <w:bottom w:val="none" w:sz="0" w:space="0" w:color="auto"/>
            <w:right w:val="none" w:sz="0" w:space="0" w:color="auto"/>
          </w:divBdr>
        </w:div>
        <w:div w:id="696351533">
          <w:marLeft w:val="640"/>
          <w:marRight w:val="0"/>
          <w:marTop w:val="0"/>
          <w:marBottom w:val="0"/>
          <w:divBdr>
            <w:top w:val="none" w:sz="0" w:space="0" w:color="auto"/>
            <w:left w:val="none" w:sz="0" w:space="0" w:color="auto"/>
            <w:bottom w:val="none" w:sz="0" w:space="0" w:color="auto"/>
            <w:right w:val="none" w:sz="0" w:space="0" w:color="auto"/>
          </w:divBdr>
        </w:div>
        <w:div w:id="596409733">
          <w:marLeft w:val="640"/>
          <w:marRight w:val="0"/>
          <w:marTop w:val="0"/>
          <w:marBottom w:val="0"/>
          <w:divBdr>
            <w:top w:val="none" w:sz="0" w:space="0" w:color="auto"/>
            <w:left w:val="none" w:sz="0" w:space="0" w:color="auto"/>
            <w:bottom w:val="none" w:sz="0" w:space="0" w:color="auto"/>
            <w:right w:val="none" w:sz="0" w:space="0" w:color="auto"/>
          </w:divBdr>
        </w:div>
        <w:div w:id="18431345">
          <w:marLeft w:val="640"/>
          <w:marRight w:val="0"/>
          <w:marTop w:val="0"/>
          <w:marBottom w:val="0"/>
          <w:divBdr>
            <w:top w:val="none" w:sz="0" w:space="0" w:color="auto"/>
            <w:left w:val="none" w:sz="0" w:space="0" w:color="auto"/>
            <w:bottom w:val="none" w:sz="0" w:space="0" w:color="auto"/>
            <w:right w:val="none" w:sz="0" w:space="0" w:color="auto"/>
          </w:divBdr>
        </w:div>
        <w:div w:id="681201183">
          <w:marLeft w:val="640"/>
          <w:marRight w:val="0"/>
          <w:marTop w:val="0"/>
          <w:marBottom w:val="0"/>
          <w:divBdr>
            <w:top w:val="none" w:sz="0" w:space="0" w:color="auto"/>
            <w:left w:val="none" w:sz="0" w:space="0" w:color="auto"/>
            <w:bottom w:val="none" w:sz="0" w:space="0" w:color="auto"/>
            <w:right w:val="none" w:sz="0" w:space="0" w:color="auto"/>
          </w:divBdr>
        </w:div>
        <w:div w:id="192620719">
          <w:marLeft w:val="640"/>
          <w:marRight w:val="0"/>
          <w:marTop w:val="0"/>
          <w:marBottom w:val="0"/>
          <w:divBdr>
            <w:top w:val="none" w:sz="0" w:space="0" w:color="auto"/>
            <w:left w:val="none" w:sz="0" w:space="0" w:color="auto"/>
            <w:bottom w:val="none" w:sz="0" w:space="0" w:color="auto"/>
            <w:right w:val="none" w:sz="0" w:space="0" w:color="auto"/>
          </w:divBdr>
        </w:div>
        <w:div w:id="1625035979">
          <w:marLeft w:val="640"/>
          <w:marRight w:val="0"/>
          <w:marTop w:val="0"/>
          <w:marBottom w:val="0"/>
          <w:divBdr>
            <w:top w:val="none" w:sz="0" w:space="0" w:color="auto"/>
            <w:left w:val="none" w:sz="0" w:space="0" w:color="auto"/>
            <w:bottom w:val="none" w:sz="0" w:space="0" w:color="auto"/>
            <w:right w:val="none" w:sz="0" w:space="0" w:color="auto"/>
          </w:divBdr>
        </w:div>
        <w:div w:id="1005398660">
          <w:marLeft w:val="640"/>
          <w:marRight w:val="0"/>
          <w:marTop w:val="0"/>
          <w:marBottom w:val="0"/>
          <w:divBdr>
            <w:top w:val="none" w:sz="0" w:space="0" w:color="auto"/>
            <w:left w:val="none" w:sz="0" w:space="0" w:color="auto"/>
            <w:bottom w:val="none" w:sz="0" w:space="0" w:color="auto"/>
            <w:right w:val="none" w:sz="0" w:space="0" w:color="auto"/>
          </w:divBdr>
        </w:div>
        <w:div w:id="267390752">
          <w:marLeft w:val="640"/>
          <w:marRight w:val="0"/>
          <w:marTop w:val="0"/>
          <w:marBottom w:val="0"/>
          <w:divBdr>
            <w:top w:val="none" w:sz="0" w:space="0" w:color="auto"/>
            <w:left w:val="none" w:sz="0" w:space="0" w:color="auto"/>
            <w:bottom w:val="none" w:sz="0" w:space="0" w:color="auto"/>
            <w:right w:val="none" w:sz="0" w:space="0" w:color="auto"/>
          </w:divBdr>
        </w:div>
        <w:div w:id="1157527856">
          <w:marLeft w:val="640"/>
          <w:marRight w:val="0"/>
          <w:marTop w:val="0"/>
          <w:marBottom w:val="0"/>
          <w:divBdr>
            <w:top w:val="none" w:sz="0" w:space="0" w:color="auto"/>
            <w:left w:val="none" w:sz="0" w:space="0" w:color="auto"/>
            <w:bottom w:val="none" w:sz="0" w:space="0" w:color="auto"/>
            <w:right w:val="none" w:sz="0" w:space="0" w:color="auto"/>
          </w:divBdr>
        </w:div>
        <w:div w:id="1320311365">
          <w:marLeft w:val="640"/>
          <w:marRight w:val="0"/>
          <w:marTop w:val="0"/>
          <w:marBottom w:val="0"/>
          <w:divBdr>
            <w:top w:val="none" w:sz="0" w:space="0" w:color="auto"/>
            <w:left w:val="none" w:sz="0" w:space="0" w:color="auto"/>
            <w:bottom w:val="none" w:sz="0" w:space="0" w:color="auto"/>
            <w:right w:val="none" w:sz="0" w:space="0" w:color="auto"/>
          </w:divBdr>
        </w:div>
        <w:div w:id="476338603">
          <w:marLeft w:val="640"/>
          <w:marRight w:val="0"/>
          <w:marTop w:val="0"/>
          <w:marBottom w:val="0"/>
          <w:divBdr>
            <w:top w:val="none" w:sz="0" w:space="0" w:color="auto"/>
            <w:left w:val="none" w:sz="0" w:space="0" w:color="auto"/>
            <w:bottom w:val="none" w:sz="0" w:space="0" w:color="auto"/>
            <w:right w:val="none" w:sz="0" w:space="0" w:color="auto"/>
          </w:divBdr>
        </w:div>
        <w:div w:id="434635651">
          <w:marLeft w:val="640"/>
          <w:marRight w:val="0"/>
          <w:marTop w:val="0"/>
          <w:marBottom w:val="0"/>
          <w:divBdr>
            <w:top w:val="none" w:sz="0" w:space="0" w:color="auto"/>
            <w:left w:val="none" w:sz="0" w:space="0" w:color="auto"/>
            <w:bottom w:val="none" w:sz="0" w:space="0" w:color="auto"/>
            <w:right w:val="none" w:sz="0" w:space="0" w:color="auto"/>
          </w:divBdr>
        </w:div>
        <w:div w:id="839924334">
          <w:marLeft w:val="640"/>
          <w:marRight w:val="0"/>
          <w:marTop w:val="0"/>
          <w:marBottom w:val="0"/>
          <w:divBdr>
            <w:top w:val="none" w:sz="0" w:space="0" w:color="auto"/>
            <w:left w:val="none" w:sz="0" w:space="0" w:color="auto"/>
            <w:bottom w:val="none" w:sz="0" w:space="0" w:color="auto"/>
            <w:right w:val="none" w:sz="0" w:space="0" w:color="auto"/>
          </w:divBdr>
        </w:div>
        <w:div w:id="490676347">
          <w:marLeft w:val="640"/>
          <w:marRight w:val="0"/>
          <w:marTop w:val="0"/>
          <w:marBottom w:val="0"/>
          <w:divBdr>
            <w:top w:val="none" w:sz="0" w:space="0" w:color="auto"/>
            <w:left w:val="none" w:sz="0" w:space="0" w:color="auto"/>
            <w:bottom w:val="none" w:sz="0" w:space="0" w:color="auto"/>
            <w:right w:val="none" w:sz="0" w:space="0" w:color="auto"/>
          </w:divBdr>
        </w:div>
        <w:div w:id="485515188">
          <w:marLeft w:val="640"/>
          <w:marRight w:val="0"/>
          <w:marTop w:val="0"/>
          <w:marBottom w:val="0"/>
          <w:divBdr>
            <w:top w:val="none" w:sz="0" w:space="0" w:color="auto"/>
            <w:left w:val="none" w:sz="0" w:space="0" w:color="auto"/>
            <w:bottom w:val="none" w:sz="0" w:space="0" w:color="auto"/>
            <w:right w:val="none" w:sz="0" w:space="0" w:color="auto"/>
          </w:divBdr>
        </w:div>
        <w:div w:id="453060469">
          <w:marLeft w:val="640"/>
          <w:marRight w:val="0"/>
          <w:marTop w:val="0"/>
          <w:marBottom w:val="0"/>
          <w:divBdr>
            <w:top w:val="none" w:sz="0" w:space="0" w:color="auto"/>
            <w:left w:val="none" w:sz="0" w:space="0" w:color="auto"/>
            <w:bottom w:val="none" w:sz="0" w:space="0" w:color="auto"/>
            <w:right w:val="none" w:sz="0" w:space="0" w:color="auto"/>
          </w:divBdr>
        </w:div>
        <w:div w:id="1217157676">
          <w:marLeft w:val="640"/>
          <w:marRight w:val="0"/>
          <w:marTop w:val="0"/>
          <w:marBottom w:val="0"/>
          <w:divBdr>
            <w:top w:val="none" w:sz="0" w:space="0" w:color="auto"/>
            <w:left w:val="none" w:sz="0" w:space="0" w:color="auto"/>
            <w:bottom w:val="none" w:sz="0" w:space="0" w:color="auto"/>
            <w:right w:val="none" w:sz="0" w:space="0" w:color="auto"/>
          </w:divBdr>
        </w:div>
        <w:div w:id="1725370214">
          <w:marLeft w:val="640"/>
          <w:marRight w:val="0"/>
          <w:marTop w:val="0"/>
          <w:marBottom w:val="0"/>
          <w:divBdr>
            <w:top w:val="none" w:sz="0" w:space="0" w:color="auto"/>
            <w:left w:val="none" w:sz="0" w:space="0" w:color="auto"/>
            <w:bottom w:val="none" w:sz="0" w:space="0" w:color="auto"/>
            <w:right w:val="none" w:sz="0" w:space="0" w:color="auto"/>
          </w:divBdr>
        </w:div>
        <w:div w:id="1459762190">
          <w:marLeft w:val="640"/>
          <w:marRight w:val="0"/>
          <w:marTop w:val="0"/>
          <w:marBottom w:val="0"/>
          <w:divBdr>
            <w:top w:val="none" w:sz="0" w:space="0" w:color="auto"/>
            <w:left w:val="none" w:sz="0" w:space="0" w:color="auto"/>
            <w:bottom w:val="none" w:sz="0" w:space="0" w:color="auto"/>
            <w:right w:val="none" w:sz="0" w:space="0" w:color="auto"/>
          </w:divBdr>
        </w:div>
        <w:div w:id="514806547">
          <w:marLeft w:val="640"/>
          <w:marRight w:val="0"/>
          <w:marTop w:val="0"/>
          <w:marBottom w:val="0"/>
          <w:divBdr>
            <w:top w:val="none" w:sz="0" w:space="0" w:color="auto"/>
            <w:left w:val="none" w:sz="0" w:space="0" w:color="auto"/>
            <w:bottom w:val="none" w:sz="0" w:space="0" w:color="auto"/>
            <w:right w:val="none" w:sz="0" w:space="0" w:color="auto"/>
          </w:divBdr>
        </w:div>
        <w:div w:id="529224994">
          <w:marLeft w:val="640"/>
          <w:marRight w:val="0"/>
          <w:marTop w:val="0"/>
          <w:marBottom w:val="0"/>
          <w:divBdr>
            <w:top w:val="none" w:sz="0" w:space="0" w:color="auto"/>
            <w:left w:val="none" w:sz="0" w:space="0" w:color="auto"/>
            <w:bottom w:val="none" w:sz="0" w:space="0" w:color="auto"/>
            <w:right w:val="none" w:sz="0" w:space="0" w:color="auto"/>
          </w:divBdr>
        </w:div>
        <w:div w:id="430664094">
          <w:marLeft w:val="640"/>
          <w:marRight w:val="0"/>
          <w:marTop w:val="0"/>
          <w:marBottom w:val="0"/>
          <w:divBdr>
            <w:top w:val="none" w:sz="0" w:space="0" w:color="auto"/>
            <w:left w:val="none" w:sz="0" w:space="0" w:color="auto"/>
            <w:bottom w:val="none" w:sz="0" w:space="0" w:color="auto"/>
            <w:right w:val="none" w:sz="0" w:space="0" w:color="auto"/>
          </w:divBdr>
        </w:div>
        <w:div w:id="140118545">
          <w:marLeft w:val="640"/>
          <w:marRight w:val="0"/>
          <w:marTop w:val="0"/>
          <w:marBottom w:val="0"/>
          <w:divBdr>
            <w:top w:val="none" w:sz="0" w:space="0" w:color="auto"/>
            <w:left w:val="none" w:sz="0" w:space="0" w:color="auto"/>
            <w:bottom w:val="none" w:sz="0" w:space="0" w:color="auto"/>
            <w:right w:val="none" w:sz="0" w:space="0" w:color="auto"/>
          </w:divBdr>
        </w:div>
        <w:div w:id="1128006926">
          <w:marLeft w:val="640"/>
          <w:marRight w:val="0"/>
          <w:marTop w:val="0"/>
          <w:marBottom w:val="0"/>
          <w:divBdr>
            <w:top w:val="none" w:sz="0" w:space="0" w:color="auto"/>
            <w:left w:val="none" w:sz="0" w:space="0" w:color="auto"/>
            <w:bottom w:val="none" w:sz="0" w:space="0" w:color="auto"/>
            <w:right w:val="none" w:sz="0" w:space="0" w:color="auto"/>
          </w:divBdr>
        </w:div>
        <w:div w:id="2047364447">
          <w:marLeft w:val="640"/>
          <w:marRight w:val="0"/>
          <w:marTop w:val="0"/>
          <w:marBottom w:val="0"/>
          <w:divBdr>
            <w:top w:val="none" w:sz="0" w:space="0" w:color="auto"/>
            <w:left w:val="none" w:sz="0" w:space="0" w:color="auto"/>
            <w:bottom w:val="none" w:sz="0" w:space="0" w:color="auto"/>
            <w:right w:val="none" w:sz="0" w:space="0" w:color="auto"/>
          </w:divBdr>
        </w:div>
        <w:div w:id="1158110576">
          <w:marLeft w:val="640"/>
          <w:marRight w:val="0"/>
          <w:marTop w:val="0"/>
          <w:marBottom w:val="0"/>
          <w:divBdr>
            <w:top w:val="none" w:sz="0" w:space="0" w:color="auto"/>
            <w:left w:val="none" w:sz="0" w:space="0" w:color="auto"/>
            <w:bottom w:val="none" w:sz="0" w:space="0" w:color="auto"/>
            <w:right w:val="none" w:sz="0" w:space="0" w:color="auto"/>
          </w:divBdr>
        </w:div>
        <w:div w:id="1116951252">
          <w:marLeft w:val="640"/>
          <w:marRight w:val="0"/>
          <w:marTop w:val="0"/>
          <w:marBottom w:val="0"/>
          <w:divBdr>
            <w:top w:val="none" w:sz="0" w:space="0" w:color="auto"/>
            <w:left w:val="none" w:sz="0" w:space="0" w:color="auto"/>
            <w:bottom w:val="none" w:sz="0" w:space="0" w:color="auto"/>
            <w:right w:val="none" w:sz="0" w:space="0" w:color="auto"/>
          </w:divBdr>
        </w:div>
        <w:div w:id="932669388">
          <w:marLeft w:val="640"/>
          <w:marRight w:val="0"/>
          <w:marTop w:val="0"/>
          <w:marBottom w:val="0"/>
          <w:divBdr>
            <w:top w:val="none" w:sz="0" w:space="0" w:color="auto"/>
            <w:left w:val="none" w:sz="0" w:space="0" w:color="auto"/>
            <w:bottom w:val="none" w:sz="0" w:space="0" w:color="auto"/>
            <w:right w:val="none" w:sz="0" w:space="0" w:color="auto"/>
          </w:divBdr>
        </w:div>
        <w:div w:id="577441770">
          <w:marLeft w:val="640"/>
          <w:marRight w:val="0"/>
          <w:marTop w:val="0"/>
          <w:marBottom w:val="0"/>
          <w:divBdr>
            <w:top w:val="none" w:sz="0" w:space="0" w:color="auto"/>
            <w:left w:val="none" w:sz="0" w:space="0" w:color="auto"/>
            <w:bottom w:val="none" w:sz="0" w:space="0" w:color="auto"/>
            <w:right w:val="none" w:sz="0" w:space="0" w:color="auto"/>
          </w:divBdr>
        </w:div>
        <w:div w:id="96142074">
          <w:marLeft w:val="640"/>
          <w:marRight w:val="0"/>
          <w:marTop w:val="0"/>
          <w:marBottom w:val="0"/>
          <w:divBdr>
            <w:top w:val="none" w:sz="0" w:space="0" w:color="auto"/>
            <w:left w:val="none" w:sz="0" w:space="0" w:color="auto"/>
            <w:bottom w:val="none" w:sz="0" w:space="0" w:color="auto"/>
            <w:right w:val="none" w:sz="0" w:space="0" w:color="auto"/>
          </w:divBdr>
        </w:div>
        <w:div w:id="1241984925">
          <w:marLeft w:val="640"/>
          <w:marRight w:val="0"/>
          <w:marTop w:val="0"/>
          <w:marBottom w:val="0"/>
          <w:divBdr>
            <w:top w:val="none" w:sz="0" w:space="0" w:color="auto"/>
            <w:left w:val="none" w:sz="0" w:space="0" w:color="auto"/>
            <w:bottom w:val="none" w:sz="0" w:space="0" w:color="auto"/>
            <w:right w:val="none" w:sz="0" w:space="0" w:color="auto"/>
          </w:divBdr>
        </w:div>
        <w:div w:id="937056233">
          <w:marLeft w:val="640"/>
          <w:marRight w:val="0"/>
          <w:marTop w:val="0"/>
          <w:marBottom w:val="0"/>
          <w:divBdr>
            <w:top w:val="none" w:sz="0" w:space="0" w:color="auto"/>
            <w:left w:val="none" w:sz="0" w:space="0" w:color="auto"/>
            <w:bottom w:val="none" w:sz="0" w:space="0" w:color="auto"/>
            <w:right w:val="none" w:sz="0" w:space="0" w:color="auto"/>
          </w:divBdr>
        </w:div>
        <w:div w:id="846822802">
          <w:marLeft w:val="640"/>
          <w:marRight w:val="0"/>
          <w:marTop w:val="0"/>
          <w:marBottom w:val="0"/>
          <w:divBdr>
            <w:top w:val="none" w:sz="0" w:space="0" w:color="auto"/>
            <w:left w:val="none" w:sz="0" w:space="0" w:color="auto"/>
            <w:bottom w:val="none" w:sz="0" w:space="0" w:color="auto"/>
            <w:right w:val="none" w:sz="0" w:space="0" w:color="auto"/>
          </w:divBdr>
        </w:div>
        <w:div w:id="1836265127">
          <w:marLeft w:val="640"/>
          <w:marRight w:val="0"/>
          <w:marTop w:val="0"/>
          <w:marBottom w:val="0"/>
          <w:divBdr>
            <w:top w:val="none" w:sz="0" w:space="0" w:color="auto"/>
            <w:left w:val="none" w:sz="0" w:space="0" w:color="auto"/>
            <w:bottom w:val="none" w:sz="0" w:space="0" w:color="auto"/>
            <w:right w:val="none" w:sz="0" w:space="0" w:color="auto"/>
          </w:divBdr>
        </w:div>
        <w:div w:id="1170096494">
          <w:marLeft w:val="640"/>
          <w:marRight w:val="0"/>
          <w:marTop w:val="0"/>
          <w:marBottom w:val="0"/>
          <w:divBdr>
            <w:top w:val="none" w:sz="0" w:space="0" w:color="auto"/>
            <w:left w:val="none" w:sz="0" w:space="0" w:color="auto"/>
            <w:bottom w:val="none" w:sz="0" w:space="0" w:color="auto"/>
            <w:right w:val="none" w:sz="0" w:space="0" w:color="auto"/>
          </w:divBdr>
        </w:div>
        <w:div w:id="1109155424">
          <w:marLeft w:val="640"/>
          <w:marRight w:val="0"/>
          <w:marTop w:val="0"/>
          <w:marBottom w:val="0"/>
          <w:divBdr>
            <w:top w:val="none" w:sz="0" w:space="0" w:color="auto"/>
            <w:left w:val="none" w:sz="0" w:space="0" w:color="auto"/>
            <w:bottom w:val="none" w:sz="0" w:space="0" w:color="auto"/>
            <w:right w:val="none" w:sz="0" w:space="0" w:color="auto"/>
          </w:divBdr>
        </w:div>
        <w:div w:id="734085001">
          <w:marLeft w:val="640"/>
          <w:marRight w:val="0"/>
          <w:marTop w:val="0"/>
          <w:marBottom w:val="0"/>
          <w:divBdr>
            <w:top w:val="none" w:sz="0" w:space="0" w:color="auto"/>
            <w:left w:val="none" w:sz="0" w:space="0" w:color="auto"/>
            <w:bottom w:val="none" w:sz="0" w:space="0" w:color="auto"/>
            <w:right w:val="none" w:sz="0" w:space="0" w:color="auto"/>
          </w:divBdr>
        </w:div>
        <w:div w:id="147090547">
          <w:marLeft w:val="640"/>
          <w:marRight w:val="0"/>
          <w:marTop w:val="0"/>
          <w:marBottom w:val="0"/>
          <w:divBdr>
            <w:top w:val="none" w:sz="0" w:space="0" w:color="auto"/>
            <w:left w:val="none" w:sz="0" w:space="0" w:color="auto"/>
            <w:bottom w:val="none" w:sz="0" w:space="0" w:color="auto"/>
            <w:right w:val="none" w:sz="0" w:space="0" w:color="auto"/>
          </w:divBdr>
        </w:div>
        <w:div w:id="318269300">
          <w:marLeft w:val="640"/>
          <w:marRight w:val="0"/>
          <w:marTop w:val="0"/>
          <w:marBottom w:val="0"/>
          <w:divBdr>
            <w:top w:val="none" w:sz="0" w:space="0" w:color="auto"/>
            <w:left w:val="none" w:sz="0" w:space="0" w:color="auto"/>
            <w:bottom w:val="none" w:sz="0" w:space="0" w:color="auto"/>
            <w:right w:val="none" w:sz="0" w:space="0" w:color="auto"/>
          </w:divBdr>
        </w:div>
        <w:div w:id="1994871720">
          <w:marLeft w:val="640"/>
          <w:marRight w:val="0"/>
          <w:marTop w:val="0"/>
          <w:marBottom w:val="0"/>
          <w:divBdr>
            <w:top w:val="none" w:sz="0" w:space="0" w:color="auto"/>
            <w:left w:val="none" w:sz="0" w:space="0" w:color="auto"/>
            <w:bottom w:val="none" w:sz="0" w:space="0" w:color="auto"/>
            <w:right w:val="none" w:sz="0" w:space="0" w:color="auto"/>
          </w:divBdr>
        </w:div>
        <w:div w:id="1805149689">
          <w:marLeft w:val="640"/>
          <w:marRight w:val="0"/>
          <w:marTop w:val="0"/>
          <w:marBottom w:val="0"/>
          <w:divBdr>
            <w:top w:val="none" w:sz="0" w:space="0" w:color="auto"/>
            <w:left w:val="none" w:sz="0" w:space="0" w:color="auto"/>
            <w:bottom w:val="none" w:sz="0" w:space="0" w:color="auto"/>
            <w:right w:val="none" w:sz="0" w:space="0" w:color="auto"/>
          </w:divBdr>
        </w:div>
        <w:div w:id="494609821">
          <w:marLeft w:val="640"/>
          <w:marRight w:val="0"/>
          <w:marTop w:val="0"/>
          <w:marBottom w:val="0"/>
          <w:divBdr>
            <w:top w:val="none" w:sz="0" w:space="0" w:color="auto"/>
            <w:left w:val="none" w:sz="0" w:space="0" w:color="auto"/>
            <w:bottom w:val="none" w:sz="0" w:space="0" w:color="auto"/>
            <w:right w:val="none" w:sz="0" w:space="0" w:color="auto"/>
          </w:divBdr>
        </w:div>
        <w:div w:id="2139839162">
          <w:marLeft w:val="640"/>
          <w:marRight w:val="0"/>
          <w:marTop w:val="0"/>
          <w:marBottom w:val="0"/>
          <w:divBdr>
            <w:top w:val="none" w:sz="0" w:space="0" w:color="auto"/>
            <w:left w:val="none" w:sz="0" w:space="0" w:color="auto"/>
            <w:bottom w:val="none" w:sz="0" w:space="0" w:color="auto"/>
            <w:right w:val="none" w:sz="0" w:space="0" w:color="auto"/>
          </w:divBdr>
        </w:div>
        <w:div w:id="600574041">
          <w:marLeft w:val="640"/>
          <w:marRight w:val="0"/>
          <w:marTop w:val="0"/>
          <w:marBottom w:val="0"/>
          <w:divBdr>
            <w:top w:val="none" w:sz="0" w:space="0" w:color="auto"/>
            <w:left w:val="none" w:sz="0" w:space="0" w:color="auto"/>
            <w:bottom w:val="none" w:sz="0" w:space="0" w:color="auto"/>
            <w:right w:val="none" w:sz="0" w:space="0" w:color="auto"/>
          </w:divBdr>
        </w:div>
        <w:div w:id="1504785370">
          <w:marLeft w:val="640"/>
          <w:marRight w:val="0"/>
          <w:marTop w:val="0"/>
          <w:marBottom w:val="0"/>
          <w:divBdr>
            <w:top w:val="none" w:sz="0" w:space="0" w:color="auto"/>
            <w:left w:val="none" w:sz="0" w:space="0" w:color="auto"/>
            <w:bottom w:val="none" w:sz="0" w:space="0" w:color="auto"/>
            <w:right w:val="none" w:sz="0" w:space="0" w:color="auto"/>
          </w:divBdr>
        </w:div>
        <w:div w:id="1451825752">
          <w:marLeft w:val="640"/>
          <w:marRight w:val="0"/>
          <w:marTop w:val="0"/>
          <w:marBottom w:val="0"/>
          <w:divBdr>
            <w:top w:val="none" w:sz="0" w:space="0" w:color="auto"/>
            <w:left w:val="none" w:sz="0" w:space="0" w:color="auto"/>
            <w:bottom w:val="none" w:sz="0" w:space="0" w:color="auto"/>
            <w:right w:val="none" w:sz="0" w:space="0" w:color="auto"/>
          </w:divBdr>
        </w:div>
        <w:div w:id="1093235157">
          <w:marLeft w:val="640"/>
          <w:marRight w:val="0"/>
          <w:marTop w:val="0"/>
          <w:marBottom w:val="0"/>
          <w:divBdr>
            <w:top w:val="none" w:sz="0" w:space="0" w:color="auto"/>
            <w:left w:val="none" w:sz="0" w:space="0" w:color="auto"/>
            <w:bottom w:val="none" w:sz="0" w:space="0" w:color="auto"/>
            <w:right w:val="none" w:sz="0" w:space="0" w:color="auto"/>
          </w:divBdr>
        </w:div>
        <w:div w:id="562837394">
          <w:marLeft w:val="640"/>
          <w:marRight w:val="0"/>
          <w:marTop w:val="0"/>
          <w:marBottom w:val="0"/>
          <w:divBdr>
            <w:top w:val="none" w:sz="0" w:space="0" w:color="auto"/>
            <w:left w:val="none" w:sz="0" w:space="0" w:color="auto"/>
            <w:bottom w:val="none" w:sz="0" w:space="0" w:color="auto"/>
            <w:right w:val="none" w:sz="0" w:space="0" w:color="auto"/>
          </w:divBdr>
        </w:div>
        <w:div w:id="2137405423">
          <w:marLeft w:val="640"/>
          <w:marRight w:val="0"/>
          <w:marTop w:val="0"/>
          <w:marBottom w:val="0"/>
          <w:divBdr>
            <w:top w:val="none" w:sz="0" w:space="0" w:color="auto"/>
            <w:left w:val="none" w:sz="0" w:space="0" w:color="auto"/>
            <w:bottom w:val="none" w:sz="0" w:space="0" w:color="auto"/>
            <w:right w:val="none" w:sz="0" w:space="0" w:color="auto"/>
          </w:divBdr>
        </w:div>
        <w:div w:id="1950504357">
          <w:marLeft w:val="640"/>
          <w:marRight w:val="0"/>
          <w:marTop w:val="0"/>
          <w:marBottom w:val="0"/>
          <w:divBdr>
            <w:top w:val="none" w:sz="0" w:space="0" w:color="auto"/>
            <w:left w:val="none" w:sz="0" w:space="0" w:color="auto"/>
            <w:bottom w:val="none" w:sz="0" w:space="0" w:color="auto"/>
            <w:right w:val="none" w:sz="0" w:space="0" w:color="auto"/>
          </w:divBdr>
        </w:div>
        <w:div w:id="793598030">
          <w:marLeft w:val="640"/>
          <w:marRight w:val="0"/>
          <w:marTop w:val="0"/>
          <w:marBottom w:val="0"/>
          <w:divBdr>
            <w:top w:val="none" w:sz="0" w:space="0" w:color="auto"/>
            <w:left w:val="none" w:sz="0" w:space="0" w:color="auto"/>
            <w:bottom w:val="none" w:sz="0" w:space="0" w:color="auto"/>
            <w:right w:val="none" w:sz="0" w:space="0" w:color="auto"/>
          </w:divBdr>
        </w:div>
        <w:div w:id="1317421963">
          <w:marLeft w:val="640"/>
          <w:marRight w:val="0"/>
          <w:marTop w:val="0"/>
          <w:marBottom w:val="0"/>
          <w:divBdr>
            <w:top w:val="none" w:sz="0" w:space="0" w:color="auto"/>
            <w:left w:val="none" w:sz="0" w:space="0" w:color="auto"/>
            <w:bottom w:val="none" w:sz="0" w:space="0" w:color="auto"/>
            <w:right w:val="none" w:sz="0" w:space="0" w:color="auto"/>
          </w:divBdr>
        </w:div>
        <w:div w:id="1356806033">
          <w:marLeft w:val="640"/>
          <w:marRight w:val="0"/>
          <w:marTop w:val="0"/>
          <w:marBottom w:val="0"/>
          <w:divBdr>
            <w:top w:val="none" w:sz="0" w:space="0" w:color="auto"/>
            <w:left w:val="none" w:sz="0" w:space="0" w:color="auto"/>
            <w:bottom w:val="none" w:sz="0" w:space="0" w:color="auto"/>
            <w:right w:val="none" w:sz="0" w:space="0" w:color="auto"/>
          </w:divBdr>
        </w:div>
        <w:div w:id="1547327758">
          <w:marLeft w:val="640"/>
          <w:marRight w:val="0"/>
          <w:marTop w:val="0"/>
          <w:marBottom w:val="0"/>
          <w:divBdr>
            <w:top w:val="none" w:sz="0" w:space="0" w:color="auto"/>
            <w:left w:val="none" w:sz="0" w:space="0" w:color="auto"/>
            <w:bottom w:val="none" w:sz="0" w:space="0" w:color="auto"/>
            <w:right w:val="none" w:sz="0" w:space="0" w:color="auto"/>
          </w:divBdr>
        </w:div>
        <w:div w:id="507797161">
          <w:marLeft w:val="640"/>
          <w:marRight w:val="0"/>
          <w:marTop w:val="0"/>
          <w:marBottom w:val="0"/>
          <w:divBdr>
            <w:top w:val="none" w:sz="0" w:space="0" w:color="auto"/>
            <w:left w:val="none" w:sz="0" w:space="0" w:color="auto"/>
            <w:bottom w:val="none" w:sz="0" w:space="0" w:color="auto"/>
            <w:right w:val="none" w:sz="0" w:space="0" w:color="auto"/>
          </w:divBdr>
        </w:div>
        <w:div w:id="461308085">
          <w:marLeft w:val="640"/>
          <w:marRight w:val="0"/>
          <w:marTop w:val="0"/>
          <w:marBottom w:val="0"/>
          <w:divBdr>
            <w:top w:val="none" w:sz="0" w:space="0" w:color="auto"/>
            <w:left w:val="none" w:sz="0" w:space="0" w:color="auto"/>
            <w:bottom w:val="none" w:sz="0" w:space="0" w:color="auto"/>
            <w:right w:val="none" w:sz="0" w:space="0" w:color="auto"/>
          </w:divBdr>
        </w:div>
        <w:div w:id="850148997">
          <w:marLeft w:val="640"/>
          <w:marRight w:val="0"/>
          <w:marTop w:val="0"/>
          <w:marBottom w:val="0"/>
          <w:divBdr>
            <w:top w:val="none" w:sz="0" w:space="0" w:color="auto"/>
            <w:left w:val="none" w:sz="0" w:space="0" w:color="auto"/>
            <w:bottom w:val="none" w:sz="0" w:space="0" w:color="auto"/>
            <w:right w:val="none" w:sz="0" w:space="0" w:color="auto"/>
          </w:divBdr>
        </w:div>
        <w:div w:id="155657487">
          <w:marLeft w:val="640"/>
          <w:marRight w:val="0"/>
          <w:marTop w:val="0"/>
          <w:marBottom w:val="0"/>
          <w:divBdr>
            <w:top w:val="none" w:sz="0" w:space="0" w:color="auto"/>
            <w:left w:val="none" w:sz="0" w:space="0" w:color="auto"/>
            <w:bottom w:val="none" w:sz="0" w:space="0" w:color="auto"/>
            <w:right w:val="none" w:sz="0" w:space="0" w:color="auto"/>
          </w:divBdr>
        </w:div>
        <w:div w:id="1271668587">
          <w:marLeft w:val="640"/>
          <w:marRight w:val="0"/>
          <w:marTop w:val="0"/>
          <w:marBottom w:val="0"/>
          <w:divBdr>
            <w:top w:val="none" w:sz="0" w:space="0" w:color="auto"/>
            <w:left w:val="none" w:sz="0" w:space="0" w:color="auto"/>
            <w:bottom w:val="none" w:sz="0" w:space="0" w:color="auto"/>
            <w:right w:val="none" w:sz="0" w:space="0" w:color="auto"/>
          </w:divBdr>
        </w:div>
        <w:div w:id="1811052429">
          <w:marLeft w:val="640"/>
          <w:marRight w:val="0"/>
          <w:marTop w:val="0"/>
          <w:marBottom w:val="0"/>
          <w:divBdr>
            <w:top w:val="none" w:sz="0" w:space="0" w:color="auto"/>
            <w:left w:val="none" w:sz="0" w:space="0" w:color="auto"/>
            <w:bottom w:val="none" w:sz="0" w:space="0" w:color="auto"/>
            <w:right w:val="none" w:sz="0" w:space="0" w:color="auto"/>
          </w:divBdr>
        </w:div>
        <w:div w:id="2092459226">
          <w:marLeft w:val="640"/>
          <w:marRight w:val="0"/>
          <w:marTop w:val="0"/>
          <w:marBottom w:val="0"/>
          <w:divBdr>
            <w:top w:val="none" w:sz="0" w:space="0" w:color="auto"/>
            <w:left w:val="none" w:sz="0" w:space="0" w:color="auto"/>
            <w:bottom w:val="none" w:sz="0" w:space="0" w:color="auto"/>
            <w:right w:val="none" w:sz="0" w:space="0" w:color="auto"/>
          </w:divBdr>
        </w:div>
        <w:div w:id="532380375">
          <w:marLeft w:val="640"/>
          <w:marRight w:val="0"/>
          <w:marTop w:val="0"/>
          <w:marBottom w:val="0"/>
          <w:divBdr>
            <w:top w:val="none" w:sz="0" w:space="0" w:color="auto"/>
            <w:left w:val="none" w:sz="0" w:space="0" w:color="auto"/>
            <w:bottom w:val="none" w:sz="0" w:space="0" w:color="auto"/>
            <w:right w:val="none" w:sz="0" w:space="0" w:color="auto"/>
          </w:divBdr>
        </w:div>
        <w:div w:id="1129930410">
          <w:marLeft w:val="640"/>
          <w:marRight w:val="0"/>
          <w:marTop w:val="0"/>
          <w:marBottom w:val="0"/>
          <w:divBdr>
            <w:top w:val="none" w:sz="0" w:space="0" w:color="auto"/>
            <w:left w:val="none" w:sz="0" w:space="0" w:color="auto"/>
            <w:bottom w:val="none" w:sz="0" w:space="0" w:color="auto"/>
            <w:right w:val="none" w:sz="0" w:space="0" w:color="auto"/>
          </w:divBdr>
        </w:div>
        <w:div w:id="1400325222">
          <w:marLeft w:val="640"/>
          <w:marRight w:val="0"/>
          <w:marTop w:val="0"/>
          <w:marBottom w:val="0"/>
          <w:divBdr>
            <w:top w:val="none" w:sz="0" w:space="0" w:color="auto"/>
            <w:left w:val="none" w:sz="0" w:space="0" w:color="auto"/>
            <w:bottom w:val="none" w:sz="0" w:space="0" w:color="auto"/>
            <w:right w:val="none" w:sz="0" w:space="0" w:color="auto"/>
          </w:divBdr>
        </w:div>
        <w:div w:id="710423848">
          <w:marLeft w:val="640"/>
          <w:marRight w:val="0"/>
          <w:marTop w:val="0"/>
          <w:marBottom w:val="0"/>
          <w:divBdr>
            <w:top w:val="none" w:sz="0" w:space="0" w:color="auto"/>
            <w:left w:val="none" w:sz="0" w:space="0" w:color="auto"/>
            <w:bottom w:val="none" w:sz="0" w:space="0" w:color="auto"/>
            <w:right w:val="none" w:sz="0" w:space="0" w:color="auto"/>
          </w:divBdr>
        </w:div>
        <w:div w:id="1686974320">
          <w:marLeft w:val="640"/>
          <w:marRight w:val="0"/>
          <w:marTop w:val="0"/>
          <w:marBottom w:val="0"/>
          <w:divBdr>
            <w:top w:val="none" w:sz="0" w:space="0" w:color="auto"/>
            <w:left w:val="none" w:sz="0" w:space="0" w:color="auto"/>
            <w:bottom w:val="none" w:sz="0" w:space="0" w:color="auto"/>
            <w:right w:val="none" w:sz="0" w:space="0" w:color="auto"/>
          </w:divBdr>
        </w:div>
        <w:div w:id="67047433">
          <w:marLeft w:val="640"/>
          <w:marRight w:val="0"/>
          <w:marTop w:val="0"/>
          <w:marBottom w:val="0"/>
          <w:divBdr>
            <w:top w:val="none" w:sz="0" w:space="0" w:color="auto"/>
            <w:left w:val="none" w:sz="0" w:space="0" w:color="auto"/>
            <w:bottom w:val="none" w:sz="0" w:space="0" w:color="auto"/>
            <w:right w:val="none" w:sz="0" w:space="0" w:color="auto"/>
          </w:divBdr>
        </w:div>
        <w:div w:id="785536996">
          <w:marLeft w:val="640"/>
          <w:marRight w:val="0"/>
          <w:marTop w:val="0"/>
          <w:marBottom w:val="0"/>
          <w:divBdr>
            <w:top w:val="none" w:sz="0" w:space="0" w:color="auto"/>
            <w:left w:val="none" w:sz="0" w:space="0" w:color="auto"/>
            <w:bottom w:val="none" w:sz="0" w:space="0" w:color="auto"/>
            <w:right w:val="none" w:sz="0" w:space="0" w:color="auto"/>
          </w:divBdr>
        </w:div>
        <w:div w:id="1761369318">
          <w:marLeft w:val="640"/>
          <w:marRight w:val="0"/>
          <w:marTop w:val="0"/>
          <w:marBottom w:val="0"/>
          <w:divBdr>
            <w:top w:val="none" w:sz="0" w:space="0" w:color="auto"/>
            <w:left w:val="none" w:sz="0" w:space="0" w:color="auto"/>
            <w:bottom w:val="none" w:sz="0" w:space="0" w:color="auto"/>
            <w:right w:val="none" w:sz="0" w:space="0" w:color="auto"/>
          </w:divBdr>
        </w:div>
        <w:div w:id="2030444192">
          <w:marLeft w:val="640"/>
          <w:marRight w:val="0"/>
          <w:marTop w:val="0"/>
          <w:marBottom w:val="0"/>
          <w:divBdr>
            <w:top w:val="none" w:sz="0" w:space="0" w:color="auto"/>
            <w:left w:val="none" w:sz="0" w:space="0" w:color="auto"/>
            <w:bottom w:val="none" w:sz="0" w:space="0" w:color="auto"/>
            <w:right w:val="none" w:sz="0" w:space="0" w:color="auto"/>
          </w:divBdr>
        </w:div>
        <w:div w:id="2142267029">
          <w:marLeft w:val="640"/>
          <w:marRight w:val="0"/>
          <w:marTop w:val="0"/>
          <w:marBottom w:val="0"/>
          <w:divBdr>
            <w:top w:val="none" w:sz="0" w:space="0" w:color="auto"/>
            <w:left w:val="none" w:sz="0" w:space="0" w:color="auto"/>
            <w:bottom w:val="none" w:sz="0" w:space="0" w:color="auto"/>
            <w:right w:val="none" w:sz="0" w:space="0" w:color="auto"/>
          </w:divBdr>
        </w:div>
        <w:div w:id="160045346">
          <w:marLeft w:val="640"/>
          <w:marRight w:val="0"/>
          <w:marTop w:val="0"/>
          <w:marBottom w:val="0"/>
          <w:divBdr>
            <w:top w:val="none" w:sz="0" w:space="0" w:color="auto"/>
            <w:left w:val="none" w:sz="0" w:space="0" w:color="auto"/>
            <w:bottom w:val="none" w:sz="0" w:space="0" w:color="auto"/>
            <w:right w:val="none" w:sz="0" w:space="0" w:color="auto"/>
          </w:divBdr>
        </w:div>
        <w:div w:id="1260409294">
          <w:marLeft w:val="640"/>
          <w:marRight w:val="0"/>
          <w:marTop w:val="0"/>
          <w:marBottom w:val="0"/>
          <w:divBdr>
            <w:top w:val="none" w:sz="0" w:space="0" w:color="auto"/>
            <w:left w:val="none" w:sz="0" w:space="0" w:color="auto"/>
            <w:bottom w:val="none" w:sz="0" w:space="0" w:color="auto"/>
            <w:right w:val="none" w:sz="0" w:space="0" w:color="auto"/>
          </w:divBdr>
        </w:div>
        <w:div w:id="1956911020">
          <w:marLeft w:val="640"/>
          <w:marRight w:val="0"/>
          <w:marTop w:val="0"/>
          <w:marBottom w:val="0"/>
          <w:divBdr>
            <w:top w:val="none" w:sz="0" w:space="0" w:color="auto"/>
            <w:left w:val="none" w:sz="0" w:space="0" w:color="auto"/>
            <w:bottom w:val="none" w:sz="0" w:space="0" w:color="auto"/>
            <w:right w:val="none" w:sz="0" w:space="0" w:color="auto"/>
          </w:divBdr>
        </w:div>
        <w:div w:id="872115092">
          <w:marLeft w:val="640"/>
          <w:marRight w:val="0"/>
          <w:marTop w:val="0"/>
          <w:marBottom w:val="0"/>
          <w:divBdr>
            <w:top w:val="none" w:sz="0" w:space="0" w:color="auto"/>
            <w:left w:val="none" w:sz="0" w:space="0" w:color="auto"/>
            <w:bottom w:val="none" w:sz="0" w:space="0" w:color="auto"/>
            <w:right w:val="none" w:sz="0" w:space="0" w:color="auto"/>
          </w:divBdr>
        </w:div>
        <w:div w:id="1020352369">
          <w:marLeft w:val="640"/>
          <w:marRight w:val="0"/>
          <w:marTop w:val="0"/>
          <w:marBottom w:val="0"/>
          <w:divBdr>
            <w:top w:val="none" w:sz="0" w:space="0" w:color="auto"/>
            <w:left w:val="none" w:sz="0" w:space="0" w:color="auto"/>
            <w:bottom w:val="none" w:sz="0" w:space="0" w:color="auto"/>
            <w:right w:val="none" w:sz="0" w:space="0" w:color="auto"/>
          </w:divBdr>
        </w:div>
        <w:div w:id="649287931">
          <w:marLeft w:val="640"/>
          <w:marRight w:val="0"/>
          <w:marTop w:val="0"/>
          <w:marBottom w:val="0"/>
          <w:divBdr>
            <w:top w:val="none" w:sz="0" w:space="0" w:color="auto"/>
            <w:left w:val="none" w:sz="0" w:space="0" w:color="auto"/>
            <w:bottom w:val="none" w:sz="0" w:space="0" w:color="auto"/>
            <w:right w:val="none" w:sz="0" w:space="0" w:color="auto"/>
          </w:divBdr>
        </w:div>
        <w:div w:id="973632612">
          <w:marLeft w:val="640"/>
          <w:marRight w:val="0"/>
          <w:marTop w:val="0"/>
          <w:marBottom w:val="0"/>
          <w:divBdr>
            <w:top w:val="none" w:sz="0" w:space="0" w:color="auto"/>
            <w:left w:val="none" w:sz="0" w:space="0" w:color="auto"/>
            <w:bottom w:val="none" w:sz="0" w:space="0" w:color="auto"/>
            <w:right w:val="none" w:sz="0" w:space="0" w:color="auto"/>
          </w:divBdr>
        </w:div>
        <w:div w:id="1332291615">
          <w:marLeft w:val="640"/>
          <w:marRight w:val="0"/>
          <w:marTop w:val="0"/>
          <w:marBottom w:val="0"/>
          <w:divBdr>
            <w:top w:val="none" w:sz="0" w:space="0" w:color="auto"/>
            <w:left w:val="none" w:sz="0" w:space="0" w:color="auto"/>
            <w:bottom w:val="none" w:sz="0" w:space="0" w:color="auto"/>
            <w:right w:val="none" w:sz="0" w:space="0" w:color="auto"/>
          </w:divBdr>
        </w:div>
        <w:div w:id="1044252425">
          <w:marLeft w:val="640"/>
          <w:marRight w:val="0"/>
          <w:marTop w:val="0"/>
          <w:marBottom w:val="0"/>
          <w:divBdr>
            <w:top w:val="none" w:sz="0" w:space="0" w:color="auto"/>
            <w:left w:val="none" w:sz="0" w:space="0" w:color="auto"/>
            <w:bottom w:val="none" w:sz="0" w:space="0" w:color="auto"/>
            <w:right w:val="none" w:sz="0" w:space="0" w:color="auto"/>
          </w:divBdr>
        </w:div>
        <w:div w:id="1568615168">
          <w:marLeft w:val="640"/>
          <w:marRight w:val="0"/>
          <w:marTop w:val="0"/>
          <w:marBottom w:val="0"/>
          <w:divBdr>
            <w:top w:val="none" w:sz="0" w:space="0" w:color="auto"/>
            <w:left w:val="none" w:sz="0" w:space="0" w:color="auto"/>
            <w:bottom w:val="none" w:sz="0" w:space="0" w:color="auto"/>
            <w:right w:val="none" w:sz="0" w:space="0" w:color="auto"/>
          </w:divBdr>
        </w:div>
        <w:div w:id="1009521332">
          <w:marLeft w:val="640"/>
          <w:marRight w:val="0"/>
          <w:marTop w:val="0"/>
          <w:marBottom w:val="0"/>
          <w:divBdr>
            <w:top w:val="none" w:sz="0" w:space="0" w:color="auto"/>
            <w:left w:val="none" w:sz="0" w:space="0" w:color="auto"/>
            <w:bottom w:val="none" w:sz="0" w:space="0" w:color="auto"/>
            <w:right w:val="none" w:sz="0" w:space="0" w:color="auto"/>
          </w:divBdr>
        </w:div>
        <w:div w:id="599218914">
          <w:marLeft w:val="640"/>
          <w:marRight w:val="0"/>
          <w:marTop w:val="0"/>
          <w:marBottom w:val="0"/>
          <w:divBdr>
            <w:top w:val="none" w:sz="0" w:space="0" w:color="auto"/>
            <w:left w:val="none" w:sz="0" w:space="0" w:color="auto"/>
            <w:bottom w:val="none" w:sz="0" w:space="0" w:color="auto"/>
            <w:right w:val="none" w:sz="0" w:space="0" w:color="auto"/>
          </w:divBdr>
        </w:div>
        <w:div w:id="1122069088">
          <w:marLeft w:val="640"/>
          <w:marRight w:val="0"/>
          <w:marTop w:val="0"/>
          <w:marBottom w:val="0"/>
          <w:divBdr>
            <w:top w:val="none" w:sz="0" w:space="0" w:color="auto"/>
            <w:left w:val="none" w:sz="0" w:space="0" w:color="auto"/>
            <w:bottom w:val="none" w:sz="0" w:space="0" w:color="auto"/>
            <w:right w:val="none" w:sz="0" w:space="0" w:color="auto"/>
          </w:divBdr>
        </w:div>
        <w:div w:id="456415557">
          <w:marLeft w:val="640"/>
          <w:marRight w:val="0"/>
          <w:marTop w:val="0"/>
          <w:marBottom w:val="0"/>
          <w:divBdr>
            <w:top w:val="none" w:sz="0" w:space="0" w:color="auto"/>
            <w:left w:val="none" w:sz="0" w:space="0" w:color="auto"/>
            <w:bottom w:val="none" w:sz="0" w:space="0" w:color="auto"/>
            <w:right w:val="none" w:sz="0" w:space="0" w:color="auto"/>
          </w:divBdr>
        </w:div>
        <w:div w:id="1339892851">
          <w:marLeft w:val="640"/>
          <w:marRight w:val="0"/>
          <w:marTop w:val="0"/>
          <w:marBottom w:val="0"/>
          <w:divBdr>
            <w:top w:val="none" w:sz="0" w:space="0" w:color="auto"/>
            <w:left w:val="none" w:sz="0" w:space="0" w:color="auto"/>
            <w:bottom w:val="none" w:sz="0" w:space="0" w:color="auto"/>
            <w:right w:val="none" w:sz="0" w:space="0" w:color="auto"/>
          </w:divBdr>
        </w:div>
        <w:div w:id="1927223661">
          <w:marLeft w:val="640"/>
          <w:marRight w:val="0"/>
          <w:marTop w:val="0"/>
          <w:marBottom w:val="0"/>
          <w:divBdr>
            <w:top w:val="none" w:sz="0" w:space="0" w:color="auto"/>
            <w:left w:val="none" w:sz="0" w:space="0" w:color="auto"/>
            <w:bottom w:val="none" w:sz="0" w:space="0" w:color="auto"/>
            <w:right w:val="none" w:sz="0" w:space="0" w:color="auto"/>
          </w:divBdr>
        </w:div>
        <w:div w:id="1793329947">
          <w:marLeft w:val="640"/>
          <w:marRight w:val="0"/>
          <w:marTop w:val="0"/>
          <w:marBottom w:val="0"/>
          <w:divBdr>
            <w:top w:val="none" w:sz="0" w:space="0" w:color="auto"/>
            <w:left w:val="none" w:sz="0" w:space="0" w:color="auto"/>
            <w:bottom w:val="none" w:sz="0" w:space="0" w:color="auto"/>
            <w:right w:val="none" w:sz="0" w:space="0" w:color="auto"/>
          </w:divBdr>
        </w:div>
        <w:div w:id="413936355">
          <w:marLeft w:val="640"/>
          <w:marRight w:val="0"/>
          <w:marTop w:val="0"/>
          <w:marBottom w:val="0"/>
          <w:divBdr>
            <w:top w:val="none" w:sz="0" w:space="0" w:color="auto"/>
            <w:left w:val="none" w:sz="0" w:space="0" w:color="auto"/>
            <w:bottom w:val="none" w:sz="0" w:space="0" w:color="auto"/>
            <w:right w:val="none" w:sz="0" w:space="0" w:color="auto"/>
          </w:divBdr>
        </w:div>
        <w:div w:id="1824156384">
          <w:marLeft w:val="640"/>
          <w:marRight w:val="0"/>
          <w:marTop w:val="0"/>
          <w:marBottom w:val="0"/>
          <w:divBdr>
            <w:top w:val="none" w:sz="0" w:space="0" w:color="auto"/>
            <w:left w:val="none" w:sz="0" w:space="0" w:color="auto"/>
            <w:bottom w:val="none" w:sz="0" w:space="0" w:color="auto"/>
            <w:right w:val="none" w:sz="0" w:space="0" w:color="auto"/>
          </w:divBdr>
        </w:div>
        <w:div w:id="717975453">
          <w:marLeft w:val="640"/>
          <w:marRight w:val="0"/>
          <w:marTop w:val="0"/>
          <w:marBottom w:val="0"/>
          <w:divBdr>
            <w:top w:val="none" w:sz="0" w:space="0" w:color="auto"/>
            <w:left w:val="none" w:sz="0" w:space="0" w:color="auto"/>
            <w:bottom w:val="none" w:sz="0" w:space="0" w:color="auto"/>
            <w:right w:val="none" w:sz="0" w:space="0" w:color="auto"/>
          </w:divBdr>
        </w:div>
        <w:div w:id="1991597769">
          <w:marLeft w:val="640"/>
          <w:marRight w:val="0"/>
          <w:marTop w:val="0"/>
          <w:marBottom w:val="0"/>
          <w:divBdr>
            <w:top w:val="none" w:sz="0" w:space="0" w:color="auto"/>
            <w:left w:val="none" w:sz="0" w:space="0" w:color="auto"/>
            <w:bottom w:val="none" w:sz="0" w:space="0" w:color="auto"/>
            <w:right w:val="none" w:sz="0" w:space="0" w:color="auto"/>
          </w:divBdr>
        </w:div>
        <w:div w:id="1806072920">
          <w:marLeft w:val="640"/>
          <w:marRight w:val="0"/>
          <w:marTop w:val="0"/>
          <w:marBottom w:val="0"/>
          <w:divBdr>
            <w:top w:val="none" w:sz="0" w:space="0" w:color="auto"/>
            <w:left w:val="none" w:sz="0" w:space="0" w:color="auto"/>
            <w:bottom w:val="none" w:sz="0" w:space="0" w:color="auto"/>
            <w:right w:val="none" w:sz="0" w:space="0" w:color="auto"/>
          </w:divBdr>
        </w:div>
        <w:div w:id="1931966236">
          <w:marLeft w:val="640"/>
          <w:marRight w:val="0"/>
          <w:marTop w:val="0"/>
          <w:marBottom w:val="0"/>
          <w:divBdr>
            <w:top w:val="none" w:sz="0" w:space="0" w:color="auto"/>
            <w:left w:val="none" w:sz="0" w:space="0" w:color="auto"/>
            <w:bottom w:val="none" w:sz="0" w:space="0" w:color="auto"/>
            <w:right w:val="none" w:sz="0" w:space="0" w:color="auto"/>
          </w:divBdr>
        </w:div>
        <w:div w:id="302276454">
          <w:marLeft w:val="640"/>
          <w:marRight w:val="0"/>
          <w:marTop w:val="0"/>
          <w:marBottom w:val="0"/>
          <w:divBdr>
            <w:top w:val="none" w:sz="0" w:space="0" w:color="auto"/>
            <w:left w:val="none" w:sz="0" w:space="0" w:color="auto"/>
            <w:bottom w:val="none" w:sz="0" w:space="0" w:color="auto"/>
            <w:right w:val="none" w:sz="0" w:space="0" w:color="auto"/>
          </w:divBdr>
        </w:div>
        <w:div w:id="1770274207">
          <w:marLeft w:val="640"/>
          <w:marRight w:val="0"/>
          <w:marTop w:val="0"/>
          <w:marBottom w:val="0"/>
          <w:divBdr>
            <w:top w:val="none" w:sz="0" w:space="0" w:color="auto"/>
            <w:left w:val="none" w:sz="0" w:space="0" w:color="auto"/>
            <w:bottom w:val="none" w:sz="0" w:space="0" w:color="auto"/>
            <w:right w:val="none" w:sz="0" w:space="0" w:color="auto"/>
          </w:divBdr>
        </w:div>
        <w:div w:id="648174933">
          <w:marLeft w:val="640"/>
          <w:marRight w:val="0"/>
          <w:marTop w:val="0"/>
          <w:marBottom w:val="0"/>
          <w:divBdr>
            <w:top w:val="none" w:sz="0" w:space="0" w:color="auto"/>
            <w:left w:val="none" w:sz="0" w:space="0" w:color="auto"/>
            <w:bottom w:val="none" w:sz="0" w:space="0" w:color="auto"/>
            <w:right w:val="none" w:sz="0" w:space="0" w:color="auto"/>
          </w:divBdr>
        </w:div>
        <w:div w:id="563806867">
          <w:marLeft w:val="640"/>
          <w:marRight w:val="0"/>
          <w:marTop w:val="0"/>
          <w:marBottom w:val="0"/>
          <w:divBdr>
            <w:top w:val="none" w:sz="0" w:space="0" w:color="auto"/>
            <w:left w:val="none" w:sz="0" w:space="0" w:color="auto"/>
            <w:bottom w:val="none" w:sz="0" w:space="0" w:color="auto"/>
            <w:right w:val="none" w:sz="0" w:space="0" w:color="auto"/>
          </w:divBdr>
        </w:div>
        <w:div w:id="1210921942">
          <w:marLeft w:val="640"/>
          <w:marRight w:val="0"/>
          <w:marTop w:val="0"/>
          <w:marBottom w:val="0"/>
          <w:divBdr>
            <w:top w:val="none" w:sz="0" w:space="0" w:color="auto"/>
            <w:left w:val="none" w:sz="0" w:space="0" w:color="auto"/>
            <w:bottom w:val="none" w:sz="0" w:space="0" w:color="auto"/>
            <w:right w:val="none" w:sz="0" w:space="0" w:color="auto"/>
          </w:divBdr>
        </w:div>
        <w:div w:id="1100829541">
          <w:marLeft w:val="640"/>
          <w:marRight w:val="0"/>
          <w:marTop w:val="0"/>
          <w:marBottom w:val="0"/>
          <w:divBdr>
            <w:top w:val="none" w:sz="0" w:space="0" w:color="auto"/>
            <w:left w:val="none" w:sz="0" w:space="0" w:color="auto"/>
            <w:bottom w:val="none" w:sz="0" w:space="0" w:color="auto"/>
            <w:right w:val="none" w:sz="0" w:space="0" w:color="auto"/>
          </w:divBdr>
        </w:div>
        <w:div w:id="1611401860">
          <w:marLeft w:val="640"/>
          <w:marRight w:val="0"/>
          <w:marTop w:val="0"/>
          <w:marBottom w:val="0"/>
          <w:divBdr>
            <w:top w:val="none" w:sz="0" w:space="0" w:color="auto"/>
            <w:left w:val="none" w:sz="0" w:space="0" w:color="auto"/>
            <w:bottom w:val="none" w:sz="0" w:space="0" w:color="auto"/>
            <w:right w:val="none" w:sz="0" w:space="0" w:color="auto"/>
          </w:divBdr>
        </w:div>
      </w:divsChild>
    </w:div>
    <w:div w:id="2079472984">
      <w:bodyDiv w:val="1"/>
      <w:marLeft w:val="0"/>
      <w:marRight w:val="0"/>
      <w:marTop w:val="0"/>
      <w:marBottom w:val="0"/>
      <w:divBdr>
        <w:top w:val="none" w:sz="0" w:space="0" w:color="auto"/>
        <w:left w:val="none" w:sz="0" w:space="0" w:color="auto"/>
        <w:bottom w:val="none" w:sz="0" w:space="0" w:color="auto"/>
        <w:right w:val="none" w:sz="0" w:space="0" w:color="auto"/>
      </w:divBdr>
    </w:div>
    <w:div w:id="2082438950">
      <w:bodyDiv w:val="1"/>
      <w:marLeft w:val="0"/>
      <w:marRight w:val="0"/>
      <w:marTop w:val="0"/>
      <w:marBottom w:val="0"/>
      <w:divBdr>
        <w:top w:val="none" w:sz="0" w:space="0" w:color="auto"/>
        <w:left w:val="none" w:sz="0" w:space="0" w:color="auto"/>
        <w:bottom w:val="none" w:sz="0" w:space="0" w:color="auto"/>
        <w:right w:val="none" w:sz="0" w:space="0" w:color="auto"/>
      </w:divBdr>
      <w:divsChild>
        <w:div w:id="1753238452">
          <w:marLeft w:val="640"/>
          <w:marRight w:val="0"/>
          <w:marTop w:val="0"/>
          <w:marBottom w:val="0"/>
          <w:divBdr>
            <w:top w:val="none" w:sz="0" w:space="0" w:color="auto"/>
            <w:left w:val="none" w:sz="0" w:space="0" w:color="auto"/>
            <w:bottom w:val="none" w:sz="0" w:space="0" w:color="auto"/>
            <w:right w:val="none" w:sz="0" w:space="0" w:color="auto"/>
          </w:divBdr>
        </w:div>
        <w:div w:id="1443770272">
          <w:marLeft w:val="640"/>
          <w:marRight w:val="0"/>
          <w:marTop w:val="0"/>
          <w:marBottom w:val="0"/>
          <w:divBdr>
            <w:top w:val="none" w:sz="0" w:space="0" w:color="auto"/>
            <w:left w:val="none" w:sz="0" w:space="0" w:color="auto"/>
            <w:bottom w:val="none" w:sz="0" w:space="0" w:color="auto"/>
            <w:right w:val="none" w:sz="0" w:space="0" w:color="auto"/>
          </w:divBdr>
        </w:div>
        <w:div w:id="532812059">
          <w:marLeft w:val="640"/>
          <w:marRight w:val="0"/>
          <w:marTop w:val="0"/>
          <w:marBottom w:val="0"/>
          <w:divBdr>
            <w:top w:val="none" w:sz="0" w:space="0" w:color="auto"/>
            <w:left w:val="none" w:sz="0" w:space="0" w:color="auto"/>
            <w:bottom w:val="none" w:sz="0" w:space="0" w:color="auto"/>
            <w:right w:val="none" w:sz="0" w:space="0" w:color="auto"/>
          </w:divBdr>
        </w:div>
        <w:div w:id="1433937713">
          <w:marLeft w:val="640"/>
          <w:marRight w:val="0"/>
          <w:marTop w:val="0"/>
          <w:marBottom w:val="0"/>
          <w:divBdr>
            <w:top w:val="none" w:sz="0" w:space="0" w:color="auto"/>
            <w:left w:val="none" w:sz="0" w:space="0" w:color="auto"/>
            <w:bottom w:val="none" w:sz="0" w:space="0" w:color="auto"/>
            <w:right w:val="none" w:sz="0" w:space="0" w:color="auto"/>
          </w:divBdr>
        </w:div>
        <w:div w:id="171728522">
          <w:marLeft w:val="640"/>
          <w:marRight w:val="0"/>
          <w:marTop w:val="0"/>
          <w:marBottom w:val="0"/>
          <w:divBdr>
            <w:top w:val="none" w:sz="0" w:space="0" w:color="auto"/>
            <w:left w:val="none" w:sz="0" w:space="0" w:color="auto"/>
            <w:bottom w:val="none" w:sz="0" w:space="0" w:color="auto"/>
            <w:right w:val="none" w:sz="0" w:space="0" w:color="auto"/>
          </w:divBdr>
        </w:div>
        <w:div w:id="1756245830">
          <w:marLeft w:val="640"/>
          <w:marRight w:val="0"/>
          <w:marTop w:val="0"/>
          <w:marBottom w:val="0"/>
          <w:divBdr>
            <w:top w:val="none" w:sz="0" w:space="0" w:color="auto"/>
            <w:left w:val="none" w:sz="0" w:space="0" w:color="auto"/>
            <w:bottom w:val="none" w:sz="0" w:space="0" w:color="auto"/>
            <w:right w:val="none" w:sz="0" w:space="0" w:color="auto"/>
          </w:divBdr>
        </w:div>
        <w:div w:id="378820153">
          <w:marLeft w:val="640"/>
          <w:marRight w:val="0"/>
          <w:marTop w:val="0"/>
          <w:marBottom w:val="0"/>
          <w:divBdr>
            <w:top w:val="none" w:sz="0" w:space="0" w:color="auto"/>
            <w:left w:val="none" w:sz="0" w:space="0" w:color="auto"/>
            <w:bottom w:val="none" w:sz="0" w:space="0" w:color="auto"/>
            <w:right w:val="none" w:sz="0" w:space="0" w:color="auto"/>
          </w:divBdr>
        </w:div>
        <w:div w:id="1735160709">
          <w:marLeft w:val="640"/>
          <w:marRight w:val="0"/>
          <w:marTop w:val="0"/>
          <w:marBottom w:val="0"/>
          <w:divBdr>
            <w:top w:val="none" w:sz="0" w:space="0" w:color="auto"/>
            <w:left w:val="none" w:sz="0" w:space="0" w:color="auto"/>
            <w:bottom w:val="none" w:sz="0" w:space="0" w:color="auto"/>
            <w:right w:val="none" w:sz="0" w:space="0" w:color="auto"/>
          </w:divBdr>
        </w:div>
        <w:div w:id="1318848213">
          <w:marLeft w:val="640"/>
          <w:marRight w:val="0"/>
          <w:marTop w:val="0"/>
          <w:marBottom w:val="0"/>
          <w:divBdr>
            <w:top w:val="none" w:sz="0" w:space="0" w:color="auto"/>
            <w:left w:val="none" w:sz="0" w:space="0" w:color="auto"/>
            <w:bottom w:val="none" w:sz="0" w:space="0" w:color="auto"/>
            <w:right w:val="none" w:sz="0" w:space="0" w:color="auto"/>
          </w:divBdr>
        </w:div>
        <w:div w:id="748507440">
          <w:marLeft w:val="640"/>
          <w:marRight w:val="0"/>
          <w:marTop w:val="0"/>
          <w:marBottom w:val="0"/>
          <w:divBdr>
            <w:top w:val="none" w:sz="0" w:space="0" w:color="auto"/>
            <w:left w:val="none" w:sz="0" w:space="0" w:color="auto"/>
            <w:bottom w:val="none" w:sz="0" w:space="0" w:color="auto"/>
            <w:right w:val="none" w:sz="0" w:space="0" w:color="auto"/>
          </w:divBdr>
        </w:div>
        <w:div w:id="742719691">
          <w:marLeft w:val="640"/>
          <w:marRight w:val="0"/>
          <w:marTop w:val="0"/>
          <w:marBottom w:val="0"/>
          <w:divBdr>
            <w:top w:val="none" w:sz="0" w:space="0" w:color="auto"/>
            <w:left w:val="none" w:sz="0" w:space="0" w:color="auto"/>
            <w:bottom w:val="none" w:sz="0" w:space="0" w:color="auto"/>
            <w:right w:val="none" w:sz="0" w:space="0" w:color="auto"/>
          </w:divBdr>
        </w:div>
        <w:div w:id="59864898">
          <w:marLeft w:val="640"/>
          <w:marRight w:val="0"/>
          <w:marTop w:val="0"/>
          <w:marBottom w:val="0"/>
          <w:divBdr>
            <w:top w:val="none" w:sz="0" w:space="0" w:color="auto"/>
            <w:left w:val="none" w:sz="0" w:space="0" w:color="auto"/>
            <w:bottom w:val="none" w:sz="0" w:space="0" w:color="auto"/>
            <w:right w:val="none" w:sz="0" w:space="0" w:color="auto"/>
          </w:divBdr>
        </w:div>
        <w:div w:id="1399597601">
          <w:marLeft w:val="640"/>
          <w:marRight w:val="0"/>
          <w:marTop w:val="0"/>
          <w:marBottom w:val="0"/>
          <w:divBdr>
            <w:top w:val="none" w:sz="0" w:space="0" w:color="auto"/>
            <w:left w:val="none" w:sz="0" w:space="0" w:color="auto"/>
            <w:bottom w:val="none" w:sz="0" w:space="0" w:color="auto"/>
            <w:right w:val="none" w:sz="0" w:space="0" w:color="auto"/>
          </w:divBdr>
        </w:div>
        <w:div w:id="919144651">
          <w:marLeft w:val="640"/>
          <w:marRight w:val="0"/>
          <w:marTop w:val="0"/>
          <w:marBottom w:val="0"/>
          <w:divBdr>
            <w:top w:val="none" w:sz="0" w:space="0" w:color="auto"/>
            <w:left w:val="none" w:sz="0" w:space="0" w:color="auto"/>
            <w:bottom w:val="none" w:sz="0" w:space="0" w:color="auto"/>
            <w:right w:val="none" w:sz="0" w:space="0" w:color="auto"/>
          </w:divBdr>
        </w:div>
        <w:div w:id="1859271204">
          <w:marLeft w:val="640"/>
          <w:marRight w:val="0"/>
          <w:marTop w:val="0"/>
          <w:marBottom w:val="0"/>
          <w:divBdr>
            <w:top w:val="none" w:sz="0" w:space="0" w:color="auto"/>
            <w:left w:val="none" w:sz="0" w:space="0" w:color="auto"/>
            <w:bottom w:val="none" w:sz="0" w:space="0" w:color="auto"/>
            <w:right w:val="none" w:sz="0" w:space="0" w:color="auto"/>
          </w:divBdr>
        </w:div>
        <w:div w:id="102238684">
          <w:marLeft w:val="640"/>
          <w:marRight w:val="0"/>
          <w:marTop w:val="0"/>
          <w:marBottom w:val="0"/>
          <w:divBdr>
            <w:top w:val="none" w:sz="0" w:space="0" w:color="auto"/>
            <w:left w:val="none" w:sz="0" w:space="0" w:color="auto"/>
            <w:bottom w:val="none" w:sz="0" w:space="0" w:color="auto"/>
            <w:right w:val="none" w:sz="0" w:space="0" w:color="auto"/>
          </w:divBdr>
        </w:div>
        <w:div w:id="1379890881">
          <w:marLeft w:val="640"/>
          <w:marRight w:val="0"/>
          <w:marTop w:val="0"/>
          <w:marBottom w:val="0"/>
          <w:divBdr>
            <w:top w:val="none" w:sz="0" w:space="0" w:color="auto"/>
            <w:left w:val="none" w:sz="0" w:space="0" w:color="auto"/>
            <w:bottom w:val="none" w:sz="0" w:space="0" w:color="auto"/>
            <w:right w:val="none" w:sz="0" w:space="0" w:color="auto"/>
          </w:divBdr>
        </w:div>
        <w:div w:id="1983923540">
          <w:marLeft w:val="640"/>
          <w:marRight w:val="0"/>
          <w:marTop w:val="0"/>
          <w:marBottom w:val="0"/>
          <w:divBdr>
            <w:top w:val="none" w:sz="0" w:space="0" w:color="auto"/>
            <w:left w:val="none" w:sz="0" w:space="0" w:color="auto"/>
            <w:bottom w:val="none" w:sz="0" w:space="0" w:color="auto"/>
            <w:right w:val="none" w:sz="0" w:space="0" w:color="auto"/>
          </w:divBdr>
        </w:div>
        <w:div w:id="1421685082">
          <w:marLeft w:val="640"/>
          <w:marRight w:val="0"/>
          <w:marTop w:val="0"/>
          <w:marBottom w:val="0"/>
          <w:divBdr>
            <w:top w:val="none" w:sz="0" w:space="0" w:color="auto"/>
            <w:left w:val="none" w:sz="0" w:space="0" w:color="auto"/>
            <w:bottom w:val="none" w:sz="0" w:space="0" w:color="auto"/>
            <w:right w:val="none" w:sz="0" w:space="0" w:color="auto"/>
          </w:divBdr>
        </w:div>
        <w:div w:id="1799185021">
          <w:marLeft w:val="640"/>
          <w:marRight w:val="0"/>
          <w:marTop w:val="0"/>
          <w:marBottom w:val="0"/>
          <w:divBdr>
            <w:top w:val="none" w:sz="0" w:space="0" w:color="auto"/>
            <w:left w:val="none" w:sz="0" w:space="0" w:color="auto"/>
            <w:bottom w:val="none" w:sz="0" w:space="0" w:color="auto"/>
            <w:right w:val="none" w:sz="0" w:space="0" w:color="auto"/>
          </w:divBdr>
        </w:div>
        <w:div w:id="20398597">
          <w:marLeft w:val="640"/>
          <w:marRight w:val="0"/>
          <w:marTop w:val="0"/>
          <w:marBottom w:val="0"/>
          <w:divBdr>
            <w:top w:val="none" w:sz="0" w:space="0" w:color="auto"/>
            <w:left w:val="none" w:sz="0" w:space="0" w:color="auto"/>
            <w:bottom w:val="none" w:sz="0" w:space="0" w:color="auto"/>
            <w:right w:val="none" w:sz="0" w:space="0" w:color="auto"/>
          </w:divBdr>
        </w:div>
        <w:div w:id="1603688660">
          <w:marLeft w:val="640"/>
          <w:marRight w:val="0"/>
          <w:marTop w:val="0"/>
          <w:marBottom w:val="0"/>
          <w:divBdr>
            <w:top w:val="none" w:sz="0" w:space="0" w:color="auto"/>
            <w:left w:val="none" w:sz="0" w:space="0" w:color="auto"/>
            <w:bottom w:val="none" w:sz="0" w:space="0" w:color="auto"/>
            <w:right w:val="none" w:sz="0" w:space="0" w:color="auto"/>
          </w:divBdr>
        </w:div>
        <w:div w:id="1724717791">
          <w:marLeft w:val="640"/>
          <w:marRight w:val="0"/>
          <w:marTop w:val="0"/>
          <w:marBottom w:val="0"/>
          <w:divBdr>
            <w:top w:val="none" w:sz="0" w:space="0" w:color="auto"/>
            <w:left w:val="none" w:sz="0" w:space="0" w:color="auto"/>
            <w:bottom w:val="none" w:sz="0" w:space="0" w:color="auto"/>
            <w:right w:val="none" w:sz="0" w:space="0" w:color="auto"/>
          </w:divBdr>
        </w:div>
        <w:div w:id="1662540167">
          <w:marLeft w:val="640"/>
          <w:marRight w:val="0"/>
          <w:marTop w:val="0"/>
          <w:marBottom w:val="0"/>
          <w:divBdr>
            <w:top w:val="none" w:sz="0" w:space="0" w:color="auto"/>
            <w:left w:val="none" w:sz="0" w:space="0" w:color="auto"/>
            <w:bottom w:val="none" w:sz="0" w:space="0" w:color="auto"/>
            <w:right w:val="none" w:sz="0" w:space="0" w:color="auto"/>
          </w:divBdr>
        </w:div>
        <w:div w:id="901253772">
          <w:marLeft w:val="640"/>
          <w:marRight w:val="0"/>
          <w:marTop w:val="0"/>
          <w:marBottom w:val="0"/>
          <w:divBdr>
            <w:top w:val="none" w:sz="0" w:space="0" w:color="auto"/>
            <w:left w:val="none" w:sz="0" w:space="0" w:color="auto"/>
            <w:bottom w:val="none" w:sz="0" w:space="0" w:color="auto"/>
            <w:right w:val="none" w:sz="0" w:space="0" w:color="auto"/>
          </w:divBdr>
        </w:div>
        <w:div w:id="961495736">
          <w:marLeft w:val="640"/>
          <w:marRight w:val="0"/>
          <w:marTop w:val="0"/>
          <w:marBottom w:val="0"/>
          <w:divBdr>
            <w:top w:val="none" w:sz="0" w:space="0" w:color="auto"/>
            <w:left w:val="none" w:sz="0" w:space="0" w:color="auto"/>
            <w:bottom w:val="none" w:sz="0" w:space="0" w:color="auto"/>
            <w:right w:val="none" w:sz="0" w:space="0" w:color="auto"/>
          </w:divBdr>
        </w:div>
        <w:div w:id="394665184">
          <w:marLeft w:val="640"/>
          <w:marRight w:val="0"/>
          <w:marTop w:val="0"/>
          <w:marBottom w:val="0"/>
          <w:divBdr>
            <w:top w:val="none" w:sz="0" w:space="0" w:color="auto"/>
            <w:left w:val="none" w:sz="0" w:space="0" w:color="auto"/>
            <w:bottom w:val="none" w:sz="0" w:space="0" w:color="auto"/>
            <w:right w:val="none" w:sz="0" w:space="0" w:color="auto"/>
          </w:divBdr>
        </w:div>
        <w:div w:id="1044594732">
          <w:marLeft w:val="640"/>
          <w:marRight w:val="0"/>
          <w:marTop w:val="0"/>
          <w:marBottom w:val="0"/>
          <w:divBdr>
            <w:top w:val="none" w:sz="0" w:space="0" w:color="auto"/>
            <w:left w:val="none" w:sz="0" w:space="0" w:color="auto"/>
            <w:bottom w:val="none" w:sz="0" w:space="0" w:color="auto"/>
            <w:right w:val="none" w:sz="0" w:space="0" w:color="auto"/>
          </w:divBdr>
        </w:div>
        <w:div w:id="1942487649">
          <w:marLeft w:val="640"/>
          <w:marRight w:val="0"/>
          <w:marTop w:val="0"/>
          <w:marBottom w:val="0"/>
          <w:divBdr>
            <w:top w:val="none" w:sz="0" w:space="0" w:color="auto"/>
            <w:left w:val="none" w:sz="0" w:space="0" w:color="auto"/>
            <w:bottom w:val="none" w:sz="0" w:space="0" w:color="auto"/>
            <w:right w:val="none" w:sz="0" w:space="0" w:color="auto"/>
          </w:divBdr>
        </w:div>
        <w:div w:id="1284531789">
          <w:marLeft w:val="640"/>
          <w:marRight w:val="0"/>
          <w:marTop w:val="0"/>
          <w:marBottom w:val="0"/>
          <w:divBdr>
            <w:top w:val="none" w:sz="0" w:space="0" w:color="auto"/>
            <w:left w:val="none" w:sz="0" w:space="0" w:color="auto"/>
            <w:bottom w:val="none" w:sz="0" w:space="0" w:color="auto"/>
            <w:right w:val="none" w:sz="0" w:space="0" w:color="auto"/>
          </w:divBdr>
        </w:div>
        <w:div w:id="835191807">
          <w:marLeft w:val="640"/>
          <w:marRight w:val="0"/>
          <w:marTop w:val="0"/>
          <w:marBottom w:val="0"/>
          <w:divBdr>
            <w:top w:val="none" w:sz="0" w:space="0" w:color="auto"/>
            <w:left w:val="none" w:sz="0" w:space="0" w:color="auto"/>
            <w:bottom w:val="none" w:sz="0" w:space="0" w:color="auto"/>
            <w:right w:val="none" w:sz="0" w:space="0" w:color="auto"/>
          </w:divBdr>
        </w:div>
        <w:div w:id="1284456770">
          <w:marLeft w:val="640"/>
          <w:marRight w:val="0"/>
          <w:marTop w:val="0"/>
          <w:marBottom w:val="0"/>
          <w:divBdr>
            <w:top w:val="none" w:sz="0" w:space="0" w:color="auto"/>
            <w:left w:val="none" w:sz="0" w:space="0" w:color="auto"/>
            <w:bottom w:val="none" w:sz="0" w:space="0" w:color="auto"/>
            <w:right w:val="none" w:sz="0" w:space="0" w:color="auto"/>
          </w:divBdr>
        </w:div>
        <w:div w:id="701125768">
          <w:marLeft w:val="640"/>
          <w:marRight w:val="0"/>
          <w:marTop w:val="0"/>
          <w:marBottom w:val="0"/>
          <w:divBdr>
            <w:top w:val="none" w:sz="0" w:space="0" w:color="auto"/>
            <w:left w:val="none" w:sz="0" w:space="0" w:color="auto"/>
            <w:bottom w:val="none" w:sz="0" w:space="0" w:color="auto"/>
            <w:right w:val="none" w:sz="0" w:space="0" w:color="auto"/>
          </w:divBdr>
        </w:div>
        <w:div w:id="89471259">
          <w:marLeft w:val="640"/>
          <w:marRight w:val="0"/>
          <w:marTop w:val="0"/>
          <w:marBottom w:val="0"/>
          <w:divBdr>
            <w:top w:val="none" w:sz="0" w:space="0" w:color="auto"/>
            <w:left w:val="none" w:sz="0" w:space="0" w:color="auto"/>
            <w:bottom w:val="none" w:sz="0" w:space="0" w:color="auto"/>
            <w:right w:val="none" w:sz="0" w:space="0" w:color="auto"/>
          </w:divBdr>
        </w:div>
        <w:div w:id="1198736813">
          <w:marLeft w:val="640"/>
          <w:marRight w:val="0"/>
          <w:marTop w:val="0"/>
          <w:marBottom w:val="0"/>
          <w:divBdr>
            <w:top w:val="none" w:sz="0" w:space="0" w:color="auto"/>
            <w:left w:val="none" w:sz="0" w:space="0" w:color="auto"/>
            <w:bottom w:val="none" w:sz="0" w:space="0" w:color="auto"/>
            <w:right w:val="none" w:sz="0" w:space="0" w:color="auto"/>
          </w:divBdr>
        </w:div>
        <w:div w:id="225066266">
          <w:marLeft w:val="640"/>
          <w:marRight w:val="0"/>
          <w:marTop w:val="0"/>
          <w:marBottom w:val="0"/>
          <w:divBdr>
            <w:top w:val="none" w:sz="0" w:space="0" w:color="auto"/>
            <w:left w:val="none" w:sz="0" w:space="0" w:color="auto"/>
            <w:bottom w:val="none" w:sz="0" w:space="0" w:color="auto"/>
            <w:right w:val="none" w:sz="0" w:space="0" w:color="auto"/>
          </w:divBdr>
        </w:div>
        <w:div w:id="612327244">
          <w:marLeft w:val="640"/>
          <w:marRight w:val="0"/>
          <w:marTop w:val="0"/>
          <w:marBottom w:val="0"/>
          <w:divBdr>
            <w:top w:val="none" w:sz="0" w:space="0" w:color="auto"/>
            <w:left w:val="none" w:sz="0" w:space="0" w:color="auto"/>
            <w:bottom w:val="none" w:sz="0" w:space="0" w:color="auto"/>
            <w:right w:val="none" w:sz="0" w:space="0" w:color="auto"/>
          </w:divBdr>
        </w:div>
        <w:div w:id="395168">
          <w:marLeft w:val="640"/>
          <w:marRight w:val="0"/>
          <w:marTop w:val="0"/>
          <w:marBottom w:val="0"/>
          <w:divBdr>
            <w:top w:val="none" w:sz="0" w:space="0" w:color="auto"/>
            <w:left w:val="none" w:sz="0" w:space="0" w:color="auto"/>
            <w:bottom w:val="none" w:sz="0" w:space="0" w:color="auto"/>
            <w:right w:val="none" w:sz="0" w:space="0" w:color="auto"/>
          </w:divBdr>
        </w:div>
        <w:div w:id="2135247461">
          <w:marLeft w:val="640"/>
          <w:marRight w:val="0"/>
          <w:marTop w:val="0"/>
          <w:marBottom w:val="0"/>
          <w:divBdr>
            <w:top w:val="none" w:sz="0" w:space="0" w:color="auto"/>
            <w:left w:val="none" w:sz="0" w:space="0" w:color="auto"/>
            <w:bottom w:val="none" w:sz="0" w:space="0" w:color="auto"/>
            <w:right w:val="none" w:sz="0" w:space="0" w:color="auto"/>
          </w:divBdr>
        </w:div>
        <w:div w:id="808472413">
          <w:marLeft w:val="640"/>
          <w:marRight w:val="0"/>
          <w:marTop w:val="0"/>
          <w:marBottom w:val="0"/>
          <w:divBdr>
            <w:top w:val="none" w:sz="0" w:space="0" w:color="auto"/>
            <w:left w:val="none" w:sz="0" w:space="0" w:color="auto"/>
            <w:bottom w:val="none" w:sz="0" w:space="0" w:color="auto"/>
            <w:right w:val="none" w:sz="0" w:space="0" w:color="auto"/>
          </w:divBdr>
        </w:div>
        <w:div w:id="1406343636">
          <w:marLeft w:val="640"/>
          <w:marRight w:val="0"/>
          <w:marTop w:val="0"/>
          <w:marBottom w:val="0"/>
          <w:divBdr>
            <w:top w:val="none" w:sz="0" w:space="0" w:color="auto"/>
            <w:left w:val="none" w:sz="0" w:space="0" w:color="auto"/>
            <w:bottom w:val="none" w:sz="0" w:space="0" w:color="auto"/>
            <w:right w:val="none" w:sz="0" w:space="0" w:color="auto"/>
          </w:divBdr>
        </w:div>
        <w:div w:id="1587614488">
          <w:marLeft w:val="640"/>
          <w:marRight w:val="0"/>
          <w:marTop w:val="0"/>
          <w:marBottom w:val="0"/>
          <w:divBdr>
            <w:top w:val="none" w:sz="0" w:space="0" w:color="auto"/>
            <w:left w:val="none" w:sz="0" w:space="0" w:color="auto"/>
            <w:bottom w:val="none" w:sz="0" w:space="0" w:color="auto"/>
            <w:right w:val="none" w:sz="0" w:space="0" w:color="auto"/>
          </w:divBdr>
        </w:div>
        <w:div w:id="2114202767">
          <w:marLeft w:val="640"/>
          <w:marRight w:val="0"/>
          <w:marTop w:val="0"/>
          <w:marBottom w:val="0"/>
          <w:divBdr>
            <w:top w:val="none" w:sz="0" w:space="0" w:color="auto"/>
            <w:left w:val="none" w:sz="0" w:space="0" w:color="auto"/>
            <w:bottom w:val="none" w:sz="0" w:space="0" w:color="auto"/>
            <w:right w:val="none" w:sz="0" w:space="0" w:color="auto"/>
          </w:divBdr>
        </w:div>
        <w:div w:id="27462420">
          <w:marLeft w:val="640"/>
          <w:marRight w:val="0"/>
          <w:marTop w:val="0"/>
          <w:marBottom w:val="0"/>
          <w:divBdr>
            <w:top w:val="none" w:sz="0" w:space="0" w:color="auto"/>
            <w:left w:val="none" w:sz="0" w:space="0" w:color="auto"/>
            <w:bottom w:val="none" w:sz="0" w:space="0" w:color="auto"/>
            <w:right w:val="none" w:sz="0" w:space="0" w:color="auto"/>
          </w:divBdr>
        </w:div>
        <w:div w:id="420641319">
          <w:marLeft w:val="640"/>
          <w:marRight w:val="0"/>
          <w:marTop w:val="0"/>
          <w:marBottom w:val="0"/>
          <w:divBdr>
            <w:top w:val="none" w:sz="0" w:space="0" w:color="auto"/>
            <w:left w:val="none" w:sz="0" w:space="0" w:color="auto"/>
            <w:bottom w:val="none" w:sz="0" w:space="0" w:color="auto"/>
            <w:right w:val="none" w:sz="0" w:space="0" w:color="auto"/>
          </w:divBdr>
        </w:div>
        <w:div w:id="1216235837">
          <w:marLeft w:val="640"/>
          <w:marRight w:val="0"/>
          <w:marTop w:val="0"/>
          <w:marBottom w:val="0"/>
          <w:divBdr>
            <w:top w:val="none" w:sz="0" w:space="0" w:color="auto"/>
            <w:left w:val="none" w:sz="0" w:space="0" w:color="auto"/>
            <w:bottom w:val="none" w:sz="0" w:space="0" w:color="auto"/>
            <w:right w:val="none" w:sz="0" w:space="0" w:color="auto"/>
          </w:divBdr>
        </w:div>
        <w:div w:id="1243100963">
          <w:marLeft w:val="640"/>
          <w:marRight w:val="0"/>
          <w:marTop w:val="0"/>
          <w:marBottom w:val="0"/>
          <w:divBdr>
            <w:top w:val="none" w:sz="0" w:space="0" w:color="auto"/>
            <w:left w:val="none" w:sz="0" w:space="0" w:color="auto"/>
            <w:bottom w:val="none" w:sz="0" w:space="0" w:color="auto"/>
            <w:right w:val="none" w:sz="0" w:space="0" w:color="auto"/>
          </w:divBdr>
        </w:div>
        <w:div w:id="1188981723">
          <w:marLeft w:val="640"/>
          <w:marRight w:val="0"/>
          <w:marTop w:val="0"/>
          <w:marBottom w:val="0"/>
          <w:divBdr>
            <w:top w:val="none" w:sz="0" w:space="0" w:color="auto"/>
            <w:left w:val="none" w:sz="0" w:space="0" w:color="auto"/>
            <w:bottom w:val="none" w:sz="0" w:space="0" w:color="auto"/>
            <w:right w:val="none" w:sz="0" w:space="0" w:color="auto"/>
          </w:divBdr>
        </w:div>
        <w:div w:id="1250769446">
          <w:marLeft w:val="640"/>
          <w:marRight w:val="0"/>
          <w:marTop w:val="0"/>
          <w:marBottom w:val="0"/>
          <w:divBdr>
            <w:top w:val="none" w:sz="0" w:space="0" w:color="auto"/>
            <w:left w:val="none" w:sz="0" w:space="0" w:color="auto"/>
            <w:bottom w:val="none" w:sz="0" w:space="0" w:color="auto"/>
            <w:right w:val="none" w:sz="0" w:space="0" w:color="auto"/>
          </w:divBdr>
        </w:div>
        <w:div w:id="1255748646">
          <w:marLeft w:val="640"/>
          <w:marRight w:val="0"/>
          <w:marTop w:val="0"/>
          <w:marBottom w:val="0"/>
          <w:divBdr>
            <w:top w:val="none" w:sz="0" w:space="0" w:color="auto"/>
            <w:left w:val="none" w:sz="0" w:space="0" w:color="auto"/>
            <w:bottom w:val="none" w:sz="0" w:space="0" w:color="auto"/>
            <w:right w:val="none" w:sz="0" w:space="0" w:color="auto"/>
          </w:divBdr>
        </w:div>
        <w:div w:id="835340490">
          <w:marLeft w:val="640"/>
          <w:marRight w:val="0"/>
          <w:marTop w:val="0"/>
          <w:marBottom w:val="0"/>
          <w:divBdr>
            <w:top w:val="none" w:sz="0" w:space="0" w:color="auto"/>
            <w:left w:val="none" w:sz="0" w:space="0" w:color="auto"/>
            <w:bottom w:val="none" w:sz="0" w:space="0" w:color="auto"/>
            <w:right w:val="none" w:sz="0" w:space="0" w:color="auto"/>
          </w:divBdr>
        </w:div>
        <w:div w:id="2124306351">
          <w:marLeft w:val="640"/>
          <w:marRight w:val="0"/>
          <w:marTop w:val="0"/>
          <w:marBottom w:val="0"/>
          <w:divBdr>
            <w:top w:val="none" w:sz="0" w:space="0" w:color="auto"/>
            <w:left w:val="none" w:sz="0" w:space="0" w:color="auto"/>
            <w:bottom w:val="none" w:sz="0" w:space="0" w:color="auto"/>
            <w:right w:val="none" w:sz="0" w:space="0" w:color="auto"/>
          </w:divBdr>
        </w:div>
        <w:div w:id="2110275699">
          <w:marLeft w:val="640"/>
          <w:marRight w:val="0"/>
          <w:marTop w:val="0"/>
          <w:marBottom w:val="0"/>
          <w:divBdr>
            <w:top w:val="none" w:sz="0" w:space="0" w:color="auto"/>
            <w:left w:val="none" w:sz="0" w:space="0" w:color="auto"/>
            <w:bottom w:val="none" w:sz="0" w:space="0" w:color="auto"/>
            <w:right w:val="none" w:sz="0" w:space="0" w:color="auto"/>
          </w:divBdr>
        </w:div>
        <w:div w:id="259488414">
          <w:marLeft w:val="640"/>
          <w:marRight w:val="0"/>
          <w:marTop w:val="0"/>
          <w:marBottom w:val="0"/>
          <w:divBdr>
            <w:top w:val="none" w:sz="0" w:space="0" w:color="auto"/>
            <w:left w:val="none" w:sz="0" w:space="0" w:color="auto"/>
            <w:bottom w:val="none" w:sz="0" w:space="0" w:color="auto"/>
            <w:right w:val="none" w:sz="0" w:space="0" w:color="auto"/>
          </w:divBdr>
        </w:div>
        <w:div w:id="484979428">
          <w:marLeft w:val="640"/>
          <w:marRight w:val="0"/>
          <w:marTop w:val="0"/>
          <w:marBottom w:val="0"/>
          <w:divBdr>
            <w:top w:val="none" w:sz="0" w:space="0" w:color="auto"/>
            <w:left w:val="none" w:sz="0" w:space="0" w:color="auto"/>
            <w:bottom w:val="none" w:sz="0" w:space="0" w:color="auto"/>
            <w:right w:val="none" w:sz="0" w:space="0" w:color="auto"/>
          </w:divBdr>
        </w:div>
        <w:div w:id="1833377244">
          <w:marLeft w:val="640"/>
          <w:marRight w:val="0"/>
          <w:marTop w:val="0"/>
          <w:marBottom w:val="0"/>
          <w:divBdr>
            <w:top w:val="none" w:sz="0" w:space="0" w:color="auto"/>
            <w:left w:val="none" w:sz="0" w:space="0" w:color="auto"/>
            <w:bottom w:val="none" w:sz="0" w:space="0" w:color="auto"/>
            <w:right w:val="none" w:sz="0" w:space="0" w:color="auto"/>
          </w:divBdr>
        </w:div>
        <w:div w:id="373165813">
          <w:marLeft w:val="640"/>
          <w:marRight w:val="0"/>
          <w:marTop w:val="0"/>
          <w:marBottom w:val="0"/>
          <w:divBdr>
            <w:top w:val="none" w:sz="0" w:space="0" w:color="auto"/>
            <w:left w:val="none" w:sz="0" w:space="0" w:color="auto"/>
            <w:bottom w:val="none" w:sz="0" w:space="0" w:color="auto"/>
            <w:right w:val="none" w:sz="0" w:space="0" w:color="auto"/>
          </w:divBdr>
        </w:div>
        <w:div w:id="1228419901">
          <w:marLeft w:val="640"/>
          <w:marRight w:val="0"/>
          <w:marTop w:val="0"/>
          <w:marBottom w:val="0"/>
          <w:divBdr>
            <w:top w:val="none" w:sz="0" w:space="0" w:color="auto"/>
            <w:left w:val="none" w:sz="0" w:space="0" w:color="auto"/>
            <w:bottom w:val="none" w:sz="0" w:space="0" w:color="auto"/>
            <w:right w:val="none" w:sz="0" w:space="0" w:color="auto"/>
          </w:divBdr>
        </w:div>
        <w:div w:id="1025014273">
          <w:marLeft w:val="640"/>
          <w:marRight w:val="0"/>
          <w:marTop w:val="0"/>
          <w:marBottom w:val="0"/>
          <w:divBdr>
            <w:top w:val="none" w:sz="0" w:space="0" w:color="auto"/>
            <w:left w:val="none" w:sz="0" w:space="0" w:color="auto"/>
            <w:bottom w:val="none" w:sz="0" w:space="0" w:color="auto"/>
            <w:right w:val="none" w:sz="0" w:space="0" w:color="auto"/>
          </w:divBdr>
        </w:div>
        <w:div w:id="821653747">
          <w:marLeft w:val="640"/>
          <w:marRight w:val="0"/>
          <w:marTop w:val="0"/>
          <w:marBottom w:val="0"/>
          <w:divBdr>
            <w:top w:val="none" w:sz="0" w:space="0" w:color="auto"/>
            <w:left w:val="none" w:sz="0" w:space="0" w:color="auto"/>
            <w:bottom w:val="none" w:sz="0" w:space="0" w:color="auto"/>
            <w:right w:val="none" w:sz="0" w:space="0" w:color="auto"/>
          </w:divBdr>
        </w:div>
        <w:div w:id="1404260077">
          <w:marLeft w:val="640"/>
          <w:marRight w:val="0"/>
          <w:marTop w:val="0"/>
          <w:marBottom w:val="0"/>
          <w:divBdr>
            <w:top w:val="none" w:sz="0" w:space="0" w:color="auto"/>
            <w:left w:val="none" w:sz="0" w:space="0" w:color="auto"/>
            <w:bottom w:val="none" w:sz="0" w:space="0" w:color="auto"/>
            <w:right w:val="none" w:sz="0" w:space="0" w:color="auto"/>
          </w:divBdr>
        </w:div>
        <w:div w:id="2140150391">
          <w:marLeft w:val="640"/>
          <w:marRight w:val="0"/>
          <w:marTop w:val="0"/>
          <w:marBottom w:val="0"/>
          <w:divBdr>
            <w:top w:val="none" w:sz="0" w:space="0" w:color="auto"/>
            <w:left w:val="none" w:sz="0" w:space="0" w:color="auto"/>
            <w:bottom w:val="none" w:sz="0" w:space="0" w:color="auto"/>
            <w:right w:val="none" w:sz="0" w:space="0" w:color="auto"/>
          </w:divBdr>
        </w:div>
        <w:div w:id="1320959191">
          <w:marLeft w:val="640"/>
          <w:marRight w:val="0"/>
          <w:marTop w:val="0"/>
          <w:marBottom w:val="0"/>
          <w:divBdr>
            <w:top w:val="none" w:sz="0" w:space="0" w:color="auto"/>
            <w:left w:val="none" w:sz="0" w:space="0" w:color="auto"/>
            <w:bottom w:val="none" w:sz="0" w:space="0" w:color="auto"/>
            <w:right w:val="none" w:sz="0" w:space="0" w:color="auto"/>
          </w:divBdr>
        </w:div>
        <w:div w:id="732852661">
          <w:marLeft w:val="640"/>
          <w:marRight w:val="0"/>
          <w:marTop w:val="0"/>
          <w:marBottom w:val="0"/>
          <w:divBdr>
            <w:top w:val="none" w:sz="0" w:space="0" w:color="auto"/>
            <w:left w:val="none" w:sz="0" w:space="0" w:color="auto"/>
            <w:bottom w:val="none" w:sz="0" w:space="0" w:color="auto"/>
            <w:right w:val="none" w:sz="0" w:space="0" w:color="auto"/>
          </w:divBdr>
        </w:div>
        <w:div w:id="1482768628">
          <w:marLeft w:val="640"/>
          <w:marRight w:val="0"/>
          <w:marTop w:val="0"/>
          <w:marBottom w:val="0"/>
          <w:divBdr>
            <w:top w:val="none" w:sz="0" w:space="0" w:color="auto"/>
            <w:left w:val="none" w:sz="0" w:space="0" w:color="auto"/>
            <w:bottom w:val="none" w:sz="0" w:space="0" w:color="auto"/>
            <w:right w:val="none" w:sz="0" w:space="0" w:color="auto"/>
          </w:divBdr>
        </w:div>
        <w:div w:id="2009745061">
          <w:marLeft w:val="640"/>
          <w:marRight w:val="0"/>
          <w:marTop w:val="0"/>
          <w:marBottom w:val="0"/>
          <w:divBdr>
            <w:top w:val="none" w:sz="0" w:space="0" w:color="auto"/>
            <w:left w:val="none" w:sz="0" w:space="0" w:color="auto"/>
            <w:bottom w:val="none" w:sz="0" w:space="0" w:color="auto"/>
            <w:right w:val="none" w:sz="0" w:space="0" w:color="auto"/>
          </w:divBdr>
        </w:div>
        <w:div w:id="1211578220">
          <w:marLeft w:val="640"/>
          <w:marRight w:val="0"/>
          <w:marTop w:val="0"/>
          <w:marBottom w:val="0"/>
          <w:divBdr>
            <w:top w:val="none" w:sz="0" w:space="0" w:color="auto"/>
            <w:left w:val="none" w:sz="0" w:space="0" w:color="auto"/>
            <w:bottom w:val="none" w:sz="0" w:space="0" w:color="auto"/>
            <w:right w:val="none" w:sz="0" w:space="0" w:color="auto"/>
          </w:divBdr>
        </w:div>
        <w:div w:id="1168863505">
          <w:marLeft w:val="640"/>
          <w:marRight w:val="0"/>
          <w:marTop w:val="0"/>
          <w:marBottom w:val="0"/>
          <w:divBdr>
            <w:top w:val="none" w:sz="0" w:space="0" w:color="auto"/>
            <w:left w:val="none" w:sz="0" w:space="0" w:color="auto"/>
            <w:bottom w:val="none" w:sz="0" w:space="0" w:color="auto"/>
            <w:right w:val="none" w:sz="0" w:space="0" w:color="auto"/>
          </w:divBdr>
        </w:div>
        <w:div w:id="911819726">
          <w:marLeft w:val="640"/>
          <w:marRight w:val="0"/>
          <w:marTop w:val="0"/>
          <w:marBottom w:val="0"/>
          <w:divBdr>
            <w:top w:val="none" w:sz="0" w:space="0" w:color="auto"/>
            <w:left w:val="none" w:sz="0" w:space="0" w:color="auto"/>
            <w:bottom w:val="none" w:sz="0" w:space="0" w:color="auto"/>
            <w:right w:val="none" w:sz="0" w:space="0" w:color="auto"/>
          </w:divBdr>
        </w:div>
        <w:div w:id="1382246552">
          <w:marLeft w:val="640"/>
          <w:marRight w:val="0"/>
          <w:marTop w:val="0"/>
          <w:marBottom w:val="0"/>
          <w:divBdr>
            <w:top w:val="none" w:sz="0" w:space="0" w:color="auto"/>
            <w:left w:val="none" w:sz="0" w:space="0" w:color="auto"/>
            <w:bottom w:val="none" w:sz="0" w:space="0" w:color="auto"/>
            <w:right w:val="none" w:sz="0" w:space="0" w:color="auto"/>
          </w:divBdr>
        </w:div>
        <w:div w:id="648023523">
          <w:marLeft w:val="640"/>
          <w:marRight w:val="0"/>
          <w:marTop w:val="0"/>
          <w:marBottom w:val="0"/>
          <w:divBdr>
            <w:top w:val="none" w:sz="0" w:space="0" w:color="auto"/>
            <w:left w:val="none" w:sz="0" w:space="0" w:color="auto"/>
            <w:bottom w:val="none" w:sz="0" w:space="0" w:color="auto"/>
            <w:right w:val="none" w:sz="0" w:space="0" w:color="auto"/>
          </w:divBdr>
        </w:div>
        <w:div w:id="1433470633">
          <w:marLeft w:val="640"/>
          <w:marRight w:val="0"/>
          <w:marTop w:val="0"/>
          <w:marBottom w:val="0"/>
          <w:divBdr>
            <w:top w:val="none" w:sz="0" w:space="0" w:color="auto"/>
            <w:left w:val="none" w:sz="0" w:space="0" w:color="auto"/>
            <w:bottom w:val="none" w:sz="0" w:space="0" w:color="auto"/>
            <w:right w:val="none" w:sz="0" w:space="0" w:color="auto"/>
          </w:divBdr>
        </w:div>
        <w:div w:id="62993482">
          <w:marLeft w:val="640"/>
          <w:marRight w:val="0"/>
          <w:marTop w:val="0"/>
          <w:marBottom w:val="0"/>
          <w:divBdr>
            <w:top w:val="none" w:sz="0" w:space="0" w:color="auto"/>
            <w:left w:val="none" w:sz="0" w:space="0" w:color="auto"/>
            <w:bottom w:val="none" w:sz="0" w:space="0" w:color="auto"/>
            <w:right w:val="none" w:sz="0" w:space="0" w:color="auto"/>
          </w:divBdr>
        </w:div>
        <w:div w:id="373627082">
          <w:marLeft w:val="640"/>
          <w:marRight w:val="0"/>
          <w:marTop w:val="0"/>
          <w:marBottom w:val="0"/>
          <w:divBdr>
            <w:top w:val="none" w:sz="0" w:space="0" w:color="auto"/>
            <w:left w:val="none" w:sz="0" w:space="0" w:color="auto"/>
            <w:bottom w:val="none" w:sz="0" w:space="0" w:color="auto"/>
            <w:right w:val="none" w:sz="0" w:space="0" w:color="auto"/>
          </w:divBdr>
        </w:div>
        <w:div w:id="70396021">
          <w:marLeft w:val="640"/>
          <w:marRight w:val="0"/>
          <w:marTop w:val="0"/>
          <w:marBottom w:val="0"/>
          <w:divBdr>
            <w:top w:val="none" w:sz="0" w:space="0" w:color="auto"/>
            <w:left w:val="none" w:sz="0" w:space="0" w:color="auto"/>
            <w:bottom w:val="none" w:sz="0" w:space="0" w:color="auto"/>
            <w:right w:val="none" w:sz="0" w:space="0" w:color="auto"/>
          </w:divBdr>
        </w:div>
        <w:div w:id="501555410">
          <w:marLeft w:val="640"/>
          <w:marRight w:val="0"/>
          <w:marTop w:val="0"/>
          <w:marBottom w:val="0"/>
          <w:divBdr>
            <w:top w:val="none" w:sz="0" w:space="0" w:color="auto"/>
            <w:left w:val="none" w:sz="0" w:space="0" w:color="auto"/>
            <w:bottom w:val="none" w:sz="0" w:space="0" w:color="auto"/>
            <w:right w:val="none" w:sz="0" w:space="0" w:color="auto"/>
          </w:divBdr>
        </w:div>
        <w:div w:id="914630652">
          <w:marLeft w:val="640"/>
          <w:marRight w:val="0"/>
          <w:marTop w:val="0"/>
          <w:marBottom w:val="0"/>
          <w:divBdr>
            <w:top w:val="none" w:sz="0" w:space="0" w:color="auto"/>
            <w:left w:val="none" w:sz="0" w:space="0" w:color="auto"/>
            <w:bottom w:val="none" w:sz="0" w:space="0" w:color="auto"/>
            <w:right w:val="none" w:sz="0" w:space="0" w:color="auto"/>
          </w:divBdr>
        </w:div>
        <w:div w:id="160970454">
          <w:marLeft w:val="640"/>
          <w:marRight w:val="0"/>
          <w:marTop w:val="0"/>
          <w:marBottom w:val="0"/>
          <w:divBdr>
            <w:top w:val="none" w:sz="0" w:space="0" w:color="auto"/>
            <w:left w:val="none" w:sz="0" w:space="0" w:color="auto"/>
            <w:bottom w:val="none" w:sz="0" w:space="0" w:color="auto"/>
            <w:right w:val="none" w:sz="0" w:space="0" w:color="auto"/>
          </w:divBdr>
        </w:div>
        <w:div w:id="1102608422">
          <w:marLeft w:val="640"/>
          <w:marRight w:val="0"/>
          <w:marTop w:val="0"/>
          <w:marBottom w:val="0"/>
          <w:divBdr>
            <w:top w:val="none" w:sz="0" w:space="0" w:color="auto"/>
            <w:left w:val="none" w:sz="0" w:space="0" w:color="auto"/>
            <w:bottom w:val="none" w:sz="0" w:space="0" w:color="auto"/>
            <w:right w:val="none" w:sz="0" w:space="0" w:color="auto"/>
          </w:divBdr>
        </w:div>
        <w:div w:id="1652784998">
          <w:marLeft w:val="640"/>
          <w:marRight w:val="0"/>
          <w:marTop w:val="0"/>
          <w:marBottom w:val="0"/>
          <w:divBdr>
            <w:top w:val="none" w:sz="0" w:space="0" w:color="auto"/>
            <w:left w:val="none" w:sz="0" w:space="0" w:color="auto"/>
            <w:bottom w:val="none" w:sz="0" w:space="0" w:color="auto"/>
            <w:right w:val="none" w:sz="0" w:space="0" w:color="auto"/>
          </w:divBdr>
        </w:div>
        <w:div w:id="120458654">
          <w:marLeft w:val="640"/>
          <w:marRight w:val="0"/>
          <w:marTop w:val="0"/>
          <w:marBottom w:val="0"/>
          <w:divBdr>
            <w:top w:val="none" w:sz="0" w:space="0" w:color="auto"/>
            <w:left w:val="none" w:sz="0" w:space="0" w:color="auto"/>
            <w:bottom w:val="none" w:sz="0" w:space="0" w:color="auto"/>
            <w:right w:val="none" w:sz="0" w:space="0" w:color="auto"/>
          </w:divBdr>
        </w:div>
        <w:div w:id="2053380218">
          <w:marLeft w:val="640"/>
          <w:marRight w:val="0"/>
          <w:marTop w:val="0"/>
          <w:marBottom w:val="0"/>
          <w:divBdr>
            <w:top w:val="none" w:sz="0" w:space="0" w:color="auto"/>
            <w:left w:val="none" w:sz="0" w:space="0" w:color="auto"/>
            <w:bottom w:val="none" w:sz="0" w:space="0" w:color="auto"/>
            <w:right w:val="none" w:sz="0" w:space="0" w:color="auto"/>
          </w:divBdr>
        </w:div>
        <w:div w:id="454300064">
          <w:marLeft w:val="640"/>
          <w:marRight w:val="0"/>
          <w:marTop w:val="0"/>
          <w:marBottom w:val="0"/>
          <w:divBdr>
            <w:top w:val="none" w:sz="0" w:space="0" w:color="auto"/>
            <w:left w:val="none" w:sz="0" w:space="0" w:color="auto"/>
            <w:bottom w:val="none" w:sz="0" w:space="0" w:color="auto"/>
            <w:right w:val="none" w:sz="0" w:space="0" w:color="auto"/>
          </w:divBdr>
        </w:div>
        <w:div w:id="787818241">
          <w:marLeft w:val="640"/>
          <w:marRight w:val="0"/>
          <w:marTop w:val="0"/>
          <w:marBottom w:val="0"/>
          <w:divBdr>
            <w:top w:val="none" w:sz="0" w:space="0" w:color="auto"/>
            <w:left w:val="none" w:sz="0" w:space="0" w:color="auto"/>
            <w:bottom w:val="none" w:sz="0" w:space="0" w:color="auto"/>
            <w:right w:val="none" w:sz="0" w:space="0" w:color="auto"/>
          </w:divBdr>
        </w:div>
        <w:div w:id="1894383985">
          <w:marLeft w:val="640"/>
          <w:marRight w:val="0"/>
          <w:marTop w:val="0"/>
          <w:marBottom w:val="0"/>
          <w:divBdr>
            <w:top w:val="none" w:sz="0" w:space="0" w:color="auto"/>
            <w:left w:val="none" w:sz="0" w:space="0" w:color="auto"/>
            <w:bottom w:val="none" w:sz="0" w:space="0" w:color="auto"/>
            <w:right w:val="none" w:sz="0" w:space="0" w:color="auto"/>
          </w:divBdr>
        </w:div>
        <w:div w:id="1301349108">
          <w:marLeft w:val="640"/>
          <w:marRight w:val="0"/>
          <w:marTop w:val="0"/>
          <w:marBottom w:val="0"/>
          <w:divBdr>
            <w:top w:val="none" w:sz="0" w:space="0" w:color="auto"/>
            <w:left w:val="none" w:sz="0" w:space="0" w:color="auto"/>
            <w:bottom w:val="none" w:sz="0" w:space="0" w:color="auto"/>
            <w:right w:val="none" w:sz="0" w:space="0" w:color="auto"/>
          </w:divBdr>
        </w:div>
        <w:div w:id="1445149504">
          <w:marLeft w:val="640"/>
          <w:marRight w:val="0"/>
          <w:marTop w:val="0"/>
          <w:marBottom w:val="0"/>
          <w:divBdr>
            <w:top w:val="none" w:sz="0" w:space="0" w:color="auto"/>
            <w:left w:val="none" w:sz="0" w:space="0" w:color="auto"/>
            <w:bottom w:val="none" w:sz="0" w:space="0" w:color="auto"/>
            <w:right w:val="none" w:sz="0" w:space="0" w:color="auto"/>
          </w:divBdr>
        </w:div>
        <w:div w:id="593903175">
          <w:marLeft w:val="640"/>
          <w:marRight w:val="0"/>
          <w:marTop w:val="0"/>
          <w:marBottom w:val="0"/>
          <w:divBdr>
            <w:top w:val="none" w:sz="0" w:space="0" w:color="auto"/>
            <w:left w:val="none" w:sz="0" w:space="0" w:color="auto"/>
            <w:bottom w:val="none" w:sz="0" w:space="0" w:color="auto"/>
            <w:right w:val="none" w:sz="0" w:space="0" w:color="auto"/>
          </w:divBdr>
        </w:div>
        <w:div w:id="943263433">
          <w:marLeft w:val="640"/>
          <w:marRight w:val="0"/>
          <w:marTop w:val="0"/>
          <w:marBottom w:val="0"/>
          <w:divBdr>
            <w:top w:val="none" w:sz="0" w:space="0" w:color="auto"/>
            <w:left w:val="none" w:sz="0" w:space="0" w:color="auto"/>
            <w:bottom w:val="none" w:sz="0" w:space="0" w:color="auto"/>
            <w:right w:val="none" w:sz="0" w:space="0" w:color="auto"/>
          </w:divBdr>
        </w:div>
        <w:div w:id="1206678369">
          <w:marLeft w:val="640"/>
          <w:marRight w:val="0"/>
          <w:marTop w:val="0"/>
          <w:marBottom w:val="0"/>
          <w:divBdr>
            <w:top w:val="none" w:sz="0" w:space="0" w:color="auto"/>
            <w:left w:val="none" w:sz="0" w:space="0" w:color="auto"/>
            <w:bottom w:val="none" w:sz="0" w:space="0" w:color="auto"/>
            <w:right w:val="none" w:sz="0" w:space="0" w:color="auto"/>
          </w:divBdr>
        </w:div>
        <w:div w:id="230308306">
          <w:marLeft w:val="640"/>
          <w:marRight w:val="0"/>
          <w:marTop w:val="0"/>
          <w:marBottom w:val="0"/>
          <w:divBdr>
            <w:top w:val="none" w:sz="0" w:space="0" w:color="auto"/>
            <w:left w:val="none" w:sz="0" w:space="0" w:color="auto"/>
            <w:bottom w:val="none" w:sz="0" w:space="0" w:color="auto"/>
            <w:right w:val="none" w:sz="0" w:space="0" w:color="auto"/>
          </w:divBdr>
        </w:div>
        <w:div w:id="1026715805">
          <w:marLeft w:val="640"/>
          <w:marRight w:val="0"/>
          <w:marTop w:val="0"/>
          <w:marBottom w:val="0"/>
          <w:divBdr>
            <w:top w:val="none" w:sz="0" w:space="0" w:color="auto"/>
            <w:left w:val="none" w:sz="0" w:space="0" w:color="auto"/>
            <w:bottom w:val="none" w:sz="0" w:space="0" w:color="auto"/>
            <w:right w:val="none" w:sz="0" w:space="0" w:color="auto"/>
          </w:divBdr>
        </w:div>
        <w:div w:id="1805075669">
          <w:marLeft w:val="640"/>
          <w:marRight w:val="0"/>
          <w:marTop w:val="0"/>
          <w:marBottom w:val="0"/>
          <w:divBdr>
            <w:top w:val="none" w:sz="0" w:space="0" w:color="auto"/>
            <w:left w:val="none" w:sz="0" w:space="0" w:color="auto"/>
            <w:bottom w:val="none" w:sz="0" w:space="0" w:color="auto"/>
            <w:right w:val="none" w:sz="0" w:space="0" w:color="auto"/>
          </w:divBdr>
        </w:div>
        <w:div w:id="1191802493">
          <w:marLeft w:val="640"/>
          <w:marRight w:val="0"/>
          <w:marTop w:val="0"/>
          <w:marBottom w:val="0"/>
          <w:divBdr>
            <w:top w:val="none" w:sz="0" w:space="0" w:color="auto"/>
            <w:left w:val="none" w:sz="0" w:space="0" w:color="auto"/>
            <w:bottom w:val="none" w:sz="0" w:space="0" w:color="auto"/>
            <w:right w:val="none" w:sz="0" w:space="0" w:color="auto"/>
          </w:divBdr>
        </w:div>
        <w:div w:id="1101418123">
          <w:marLeft w:val="640"/>
          <w:marRight w:val="0"/>
          <w:marTop w:val="0"/>
          <w:marBottom w:val="0"/>
          <w:divBdr>
            <w:top w:val="none" w:sz="0" w:space="0" w:color="auto"/>
            <w:left w:val="none" w:sz="0" w:space="0" w:color="auto"/>
            <w:bottom w:val="none" w:sz="0" w:space="0" w:color="auto"/>
            <w:right w:val="none" w:sz="0" w:space="0" w:color="auto"/>
          </w:divBdr>
        </w:div>
        <w:div w:id="1144274199">
          <w:marLeft w:val="640"/>
          <w:marRight w:val="0"/>
          <w:marTop w:val="0"/>
          <w:marBottom w:val="0"/>
          <w:divBdr>
            <w:top w:val="none" w:sz="0" w:space="0" w:color="auto"/>
            <w:left w:val="none" w:sz="0" w:space="0" w:color="auto"/>
            <w:bottom w:val="none" w:sz="0" w:space="0" w:color="auto"/>
            <w:right w:val="none" w:sz="0" w:space="0" w:color="auto"/>
          </w:divBdr>
        </w:div>
        <w:div w:id="686830998">
          <w:marLeft w:val="640"/>
          <w:marRight w:val="0"/>
          <w:marTop w:val="0"/>
          <w:marBottom w:val="0"/>
          <w:divBdr>
            <w:top w:val="none" w:sz="0" w:space="0" w:color="auto"/>
            <w:left w:val="none" w:sz="0" w:space="0" w:color="auto"/>
            <w:bottom w:val="none" w:sz="0" w:space="0" w:color="auto"/>
            <w:right w:val="none" w:sz="0" w:space="0" w:color="auto"/>
          </w:divBdr>
        </w:div>
        <w:div w:id="1605919002">
          <w:marLeft w:val="640"/>
          <w:marRight w:val="0"/>
          <w:marTop w:val="0"/>
          <w:marBottom w:val="0"/>
          <w:divBdr>
            <w:top w:val="none" w:sz="0" w:space="0" w:color="auto"/>
            <w:left w:val="none" w:sz="0" w:space="0" w:color="auto"/>
            <w:bottom w:val="none" w:sz="0" w:space="0" w:color="auto"/>
            <w:right w:val="none" w:sz="0" w:space="0" w:color="auto"/>
          </w:divBdr>
        </w:div>
        <w:div w:id="1325159416">
          <w:marLeft w:val="640"/>
          <w:marRight w:val="0"/>
          <w:marTop w:val="0"/>
          <w:marBottom w:val="0"/>
          <w:divBdr>
            <w:top w:val="none" w:sz="0" w:space="0" w:color="auto"/>
            <w:left w:val="none" w:sz="0" w:space="0" w:color="auto"/>
            <w:bottom w:val="none" w:sz="0" w:space="0" w:color="auto"/>
            <w:right w:val="none" w:sz="0" w:space="0" w:color="auto"/>
          </w:divBdr>
        </w:div>
        <w:div w:id="1843545252">
          <w:marLeft w:val="640"/>
          <w:marRight w:val="0"/>
          <w:marTop w:val="0"/>
          <w:marBottom w:val="0"/>
          <w:divBdr>
            <w:top w:val="none" w:sz="0" w:space="0" w:color="auto"/>
            <w:left w:val="none" w:sz="0" w:space="0" w:color="auto"/>
            <w:bottom w:val="none" w:sz="0" w:space="0" w:color="auto"/>
            <w:right w:val="none" w:sz="0" w:space="0" w:color="auto"/>
          </w:divBdr>
        </w:div>
        <w:div w:id="1750224415">
          <w:marLeft w:val="640"/>
          <w:marRight w:val="0"/>
          <w:marTop w:val="0"/>
          <w:marBottom w:val="0"/>
          <w:divBdr>
            <w:top w:val="none" w:sz="0" w:space="0" w:color="auto"/>
            <w:left w:val="none" w:sz="0" w:space="0" w:color="auto"/>
            <w:bottom w:val="none" w:sz="0" w:space="0" w:color="auto"/>
            <w:right w:val="none" w:sz="0" w:space="0" w:color="auto"/>
          </w:divBdr>
        </w:div>
        <w:div w:id="271593714">
          <w:marLeft w:val="640"/>
          <w:marRight w:val="0"/>
          <w:marTop w:val="0"/>
          <w:marBottom w:val="0"/>
          <w:divBdr>
            <w:top w:val="none" w:sz="0" w:space="0" w:color="auto"/>
            <w:left w:val="none" w:sz="0" w:space="0" w:color="auto"/>
            <w:bottom w:val="none" w:sz="0" w:space="0" w:color="auto"/>
            <w:right w:val="none" w:sz="0" w:space="0" w:color="auto"/>
          </w:divBdr>
        </w:div>
        <w:div w:id="1519849851">
          <w:marLeft w:val="640"/>
          <w:marRight w:val="0"/>
          <w:marTop w:val="0"/>
          <w:marBottom w:val="0"/>
          <w:divBdr>
            <w:top w:val="none" w:sz="0" w:space="0" w:color="auto"/>
            <w:left w:val="none" w:sz="0" w:space="0" w:color="auto"/>
            <w:bottom w:val="none" w:sz="0" w:space="0" w:color="auto"/>
            <w:right w:val="none" w:sz="0" w:space="0" w:color="auto"/>
          </w:divBdr>
        </w:div>
        <w:div w:id="564530521">
          <w:marLeft w:val="640"/>
          <w:marRight w:val="0"/>
          <w:marTop w:val="0"/>
          <w:marBottom w:val="0"/>
          <w:divBdr>
            <w:top w:val="none" w:sz="0" w:space="0" w:color="auto"/>
            <w:left w:val="none" w:sz="0" w:space="0" w:color="auto"/>
            <w:bottom w:val="none" w:sz="0" w:space="0" w:color="auto"/>
            <w:right w:val="none" w:sz="0" w:space="0" w:color="auto"/>
          </w:divBdr>
        </w:div>
        <w:div w:id="287052350">
          <w:marLeft w:val="640"/>
          <w:marRight w:val="0"/>
          <w:marTop w:val="0"/>
          <w:marBottom w:val="0"/>
          <w:divBdr>
            <w:top w:val="none" w:sz="0" w:space="0" w:color="auto"/>
            <w:left w:val="none" w:sz="0" w:space="0" w:color="auto"/>
            <w:bottom w:val="none" w:sz="0" w:space="0" w:color="auto"/>
            <w:right w:val="none" w:sz="0" w:space="0" w:color="auto"/>
          </w:divBdr>
        </w:div>
        <w:div w:id="1371147138">
          <w:marLeft w:val="640"/>
          <w:marRight w:val="0"/>
          <w:marTop w:val="0"/>
          <w:marBottom w:val="0"/>
          <w:divBdr>
            <w:top w:val="none" w:sz="0" w:space="0" w:color="auto"/>
            <w:left w:val="none" w:sz="0" w:space="0" w:color="auto"/>
            <w:bottom w:val="none" w:sz="0" w:space="0" w:color="auto"/>
            <w:right w:val="none" w:sz="0" w:space="0" w:color="auto"/>
          </w:divBdr>
        </w:div>
        <w:div w:id="85733699">
          <w:marLeft w:val="640"/>
          <w:marRight w:val="0"/>
          <w:marTop w:val="0"/>
          <w:marBottom w:val="0"/>
          <w:divBdr>
            <w:top w:val="none" w:sz="0" w:space="0" w:color="auto"/>
            <w:left w:val="none" w:sz="0" w:space="0" w:color="auto"/>
            <w:bottom w:val="none" w:sz="0" w:space="0" w:color="auto"/>
            <w:right w:val="none" w:sz="0" w:space="0" w:color="auto"/>
          </w:divBdr>
        </w:div>
        <w:div w:id="1694456079">
          <w:marLeft w:val="640"/>
          <w:marRight w:val="0"/>
          <w:marTop w:val="0"/>
          <w:marBottom w:val="0"/>
          <w:divBdr>
            <w:top w:val="none" w:sz="0" w:space="0" w:color="auto"/>
            <w:left w:val="none" w:sz="0" w:space="0" w:color="auto"/>
            <w:bottom w:val="none" w:sz="0" w:space="0" w:color="auto"/>
            <w:right w:val="none" w:sz="0" w:space="0" w:color="auto"/>
          </w:divBdr>
        </w:div>
        <w:div w:id="1111969546">
          <w:marLeft w:val="640"/>
          <w:marRight w:val="0"/>
          <w:marTop w:val="0"/>
          <w:marBottom w:val="0"/>
          <w:divBdr>
            <w:top w:val="none" w:sz="0" w:space="0" w:color="auto"/>
            <w:left w:val="none" w:sz="0" w:space="0" w:color="auto"/>
            <w:bottom w:val="none" w:sz="0" w:space="0" w:color="auto"/>
            <w:right w:val="none" w:sz="0" w:space="0" w:color="auto"/>
          </w:divBdr>
        </w:div>
        <w:div w:id="1467237875">
          <w:marLeft w:val="640"/>
          <w:marRight w:val="0"/>
          <w:marTop w:val="0"/>
          <w:marBottom w:val="0"/>
          <w:divBdr>
            <w:top w:val="none" w:sz="0" w:space="0" w:color="auto"/>
            <w:left w:val="none" w:sz="0" w:space="0" w:color="auto"/>
            <w:bottom w:val="none" w:sz="0" w:space="0" w:color="auto"/>
            <w:right w:val="none" w:sz="0" w:space="0" w:color="auto"/>
          </w:divBdr>
        </w:div>
        <w:div w:id="432407360">
          <w:marLeft w:val="640"/>
          <w:marRight w:val="0"/>
          <w:marTop w:val="0"/>
          <w:marBottom w:val="0"/>
          <w:divBdr>
            <w:top w:val="none" w:sz="0" w:space="0" w:color="auto"/>
            <w:left w:val="none" w:sz="0" w:space="0" w:color="auto"/>
            <w:bottom w:val="none" w:sz="0" w:space="0" w:color="auto"/>
            <w:right w:val="none" w:sz="0" w:space="0" w:color="auto"/>
          </w:divBdr>
        </w:div>
        <w:div w:id="919751124">
          <w:marLeft w:val="640"/>
          <w:marRight w:val="0"/>
          <w:marTop w:val="0"/>
          <w:marBottom w:val="0"/>
          <w:divBdr>
            <w:top w:val="none" w:sz="0" w:space="0" w:color="auto"/>
            <w:left w:val="none" w:sz="0" w:space="0" w:color="auto"/>
            <w:bottom w:val="none" w:sz="0" w:space="0" w:color="auto"/>
            <w:right w:val="none" w:sz="0" w:space="0" w:color="auto"/>
          </w:divBdr>
        </w:div>
        <w:div w:id="1660184711">
          <w:marLeft w:val="640"/>
          <w:marRight w:val="0"/>
          <w:marTop w:val="0"/>
          <w:marBottom w:val="0"/>
          <w:divBdr>
            <w:top w:val="none" w:sz="0" w:space="0" w:color="auto"/>
            <w:left w:val="none" w:sz="0" w:space="0" w:color="auto"/>
            <w:bottom w:val="none" w:sz="0" w:space="0" w:color="auto"/>
            <w:right w:val="none" w:sz="0" w:space="0" w:color="auto"/>
          </w:divBdr>
        </w:div>
        <w:div w:id="462427003">
          <w:marLeft w:val="640"/>
          <w:marRight w:val="0"/>
          <w:marTop w:val="0"/>
          <w:marBottom w:val="0"/>
          <w:divBdr>
            <w:top w:val="none" w:sz="0" w:space="0" w:color="auto"/>
            <w:left w:val="none" w:sz="0" w:space="0" w:color="auto"/>
            <w:bottom w:val="none" w:sz="0" w:space="0" w:color="auto"/>
            <w:right w:val="none" w:sz="0" w:space="0" w:color="auto"/>
          </w:divBdr>
        </w:div>
        <w:div w:id="1880236179">
          <w:marLeft w:val="640"/>
          <w:marRight w:val="0"/>
          <w:marTop w:val="0"/>
          <w:marBottom w:val="0"/>
          <w:divBdr>
            <w:top w:val="none" w:sz="0" w:space="0" w:color="auto"/>
            <w:left w:val="none" w:sz="0" w:space="0" w:color="auto"/>
            <w:bottom w:val="none" w:sz="0" w:space="0" w:color="auto"/>
            <w:right w:val="none" w:sz="0" w:space="0" w:color="auto"/>
          </w:divBdr>
        </w:div>
        <w:div w:id="1168328581">
          <w:marLeft w:val="640"/>
          <w:marRight w:val="0"/>
          <w:marTop w:val="0"/>
          <w:marBottom w:val="0"/>
          <w:divBdr>
            <w:top w:val="none" w:sz="0" w:space="0" w:color="auto"/>
            <w:left w:val="none" w:sz="0" w:space="0" w:color="auto"/>
            <w:bottom w:val="none" w:sz="0" w:space="0" w:color="auto"/>
            <w:right w:val="none" w:sz="0" w:space="0" w:color="auto"/>
          </w:divBdr>
        </w:div>
        <w:div w:id="1476987771">
          <w:marLeft w:val="640"/>
          <w:marRight w:val="0"/>
          <w:marTop w:val="0"/>
          <w:marBottom w:val="0"/>
          <w:divBdr>
            <w:top w:val="none" w:sz="0" w:space="0" w:color="auto"/>
            <w:left w:val="none" w:sz="0" w:space="0" w:color="auto"/>
            <w:bottom w:val="none" w:sz="0" w:space="0" w:color="auto"/>
            <w:right w:val="none" w:sz="0" w:space="0" w:color="auto"/>
          </w:divBdr>
        </w:div>
        <w:div w:id="1973057112">
          <w:marLeft w:val="640"/>
          <w:marRight w:val="0"/>
          <w:marTop w:val="0"/>
          <w:marBottom w:val="0"/>
          <w:divBdr>
            <w:top w:val="none" w:sz="0" w:space="0" w:color="auto"/>
            <w:left w:val="none" w:sz="0" w:space="0" w:color="auto"/>
            <w:bottom w:val="none" w:sz="0" w:space="0" w:color="auto"/>
            <w:right w:val="none" w:sz="0" w:space="0" w:color="auto"/>
          </w:divBdr>
        </w:div>
        <w:div w:id="767241435">
          <w:marLeft w:val="640"/>
          <w:marRight w:val="0"/>
          <w:marTop w:val="0"/>
          <w:marBottom w:val="0"/>
          <w:divBdr>
            <w:top w:val="none" w:sz="0" w:space="0" w:color="auto"/>
            <w:left w:val="none" w:sz="0" w:space="0" w:color="auto"/>
            <w:bottom w:val="none" w:sz="0" w:space="0" w:color="auto"/>
            <w:right w:val="none" w:sz="0" w:space="0" w:color="auto"/>
          </w:divBdr>
        </w:div>
        <w:div w:id="1931352731">
          <w:marLeft w:val="640"/>
          <w:marRight w:val="0"/>
          <w:marTop w:val="0"/>
          <w:marBottom w:val="0"/>
          <w:divBdr>
            <w:top w:val="none" w:sz="0" w:space="0" w:color="auto"/>
            <w:left w:val="none" w:sz="0" w:space="0" w:color="auto"/>
            <w:bottom w:val="none" w:sz="0" w:space="0" w:color="auto"/>
            <w:right w:val="none" w:sz="0" w:space="0" w:color="auto"/>
          </w:divBdr>
        </w:div>
        <w:div w:id="1014694476">
          <w:marLeft w:val="640"/>
          <w:marRight w:val="0"/>
          <w:marTop w:val="0"/>
          <w:marBottom w:val="0"/>
          <w:divBdr>
            <w:top w:val="none" w:sz="0" w:space="0" w:color="auto"/>
            <w:left w:val="none" w:sz="0" w:space="0" w:color="auto"/>
            <w:bottom w:val="none" w:sz="0" w:space="0" w:color="auto"/>
            <w:right w:val="none" w:sz="0" w:space="0" w:color="auto"/>
          </w:divBdr>
        </w:div>
        <w:div w:id="792866570">
          <w:marLeft w:val="640"/>
          <w:marRight w:val="0"/>
          <w:marTop w:val="0"/>
          <w:marBottom w:val="0"/>
          <w:divBdr>
            <w:top w:val="none" w:sz="0" w:space="0" w:color="auto"/>
            <w:left w:val="none" w:sz="0" w:space="0" w:color="auto"/>
            <w:bottom w:val="none" w:sz="0" w:space="0" w:color="auto"/>
            <w:right w:val="none" w:sz="0" w:space="0" w:color="auto"/>
          </w:divBdr>
        </w:div>
        <w:div w:id="623775045">
          <w:marLeft w:val="640"/>
          <w:marRight w:val="0"/>
          <w:marTop w:val="0"/>
          <w:marBottom w:val="0"/>
          <w:divBdr>
            <w:top w:val="none" w:sz="0" w:space="0" w:color="auto"/>
            <w:left w:val="none" w:sz="0" w:space="0" w:color="auto"/>
            <w:bottom w:val="none" w:sz="0" w:space="0" w:color="auto"/>
            <w:right w:val="none" w:sz="0" w:space="0" w:color="auto"/>
          </w:divBdr>
        </w:div>
        <w:div w:id="206718956">
          <w:marLeft w:val="640"/>
          <w:marRight w:val="0"/>
          <w:marTop w:val="0"/>
          <w:marBottom w:val="0"/>
          <w:divBdr>
            <w:top w:val="none" w:sz="0" w:space="0" w:color="auto"/>
            <w:left w:val="none" w:sz="0" w:space="0" w:color="auto"/>
            <w:bottom w:val="none" w:sz="0" w:space="0" w:color="auto"/>
            <w:right w:val="none" w:sz="0" w:space="0" w:color="auto"/>
          </w:divBdr>
        </w:div>
        <w:div w:id="1244222872">
          <w:marLeft w:val="640"/>
          <w:marRight w:val="0"/>
          <w:marTop w:val="0"/>
          <w:marBottom w:val="0"/>
          <w:divBdr>
            <w:top w:val="none" w:sz="0" w:space="0" w:color="auto"/>
            <w:left w:val="none" w:sz="0" w:space="0" w:color="auto"/>
            <w:bottom w:val="none" w:sz="0" w:space="0" w:color="auto"/>
            <w:right w:val="none" w:sz="0" w:space="0" w:color="auto"/>
          </w:divBdr>
        </w:div>
        <w:div w:id="1347246126">
          <w:marLeft w:val="640"/>
          <w:marRight w:val="0"/>
          <w:marTop w:val="0"/>
          <w:marBottom w:val="0"/>
          <w:divBdr>
            <w:top w:val="none" w:sz="0" w:space="0" w:color="auto"/>
            <w:left w:val="none" w:sz="0" w:space="0" w:color="auto"/>
            <w:bottom w:val="none" w:sz="0" w:space="0" w:color="auto"/>
            <w:right w:val="none" w:sz="0" w:space="0" w:color="auto"/>
          </w:divBdr>
        </w:div>
        <w:div w:id="1839222580">
          <w:marLeft w:val="640"/>
          <w:marRight w:val="0"/>
          <w:marTop w:val="0"/>
          <w:marBottom w:val="0"/>
          <w:divBdr>
            <w:top w:val="none" w:sz="0" w:space="0" w:color="auto"/>
            <w:left w:val="none" w:sz="0" w:space="0" w:color="auto"/>
            <w:bottom w:val="none" w:sz="0" w:space="0" w:color="auto"/>
            <w:right w:val="none" w:sz="0" w:space="0" w:color="auto"/>
          </w:divBdr>
        </w:div>
        <w:div w:id="714279921">
          <w:marLeft w:val="640"/>
          <w:marRight w:val="0"/>
          <w:marTop w:val="0"/>
          <w:marBottom w:val="0"/>
          <w:divBdr>
            <w:top w:val="none" w:sz="0" w:space="0" w:color="auto"/>
            <w:left w:val="none" w:sz="0" w:space="0" w:color="auto"/>
            <w:bottom w:val="none" w:sz="0" w:space="0" w:color="auto"/>
            <w:right w:val="none" w:sz="0" w:space="0" w:color="auto"/>
          </w:divBdr>
        </w:div>
        <w:div w:id="735513666">
          <w:marLeft w:val="640"/>
          <w:marRight w:val="0"/>
          <w:marTop w:val="0"/>
          <w:marBottom w:val="0"/>
          <w:divBdr>
            <w:top w:val="none" w:sz="0" w:space="0" w:color="auto"/>
            <w:left w:val="none" w:sz="0" w:space="0" w:color="auto"/>
            <w:bottom w:val="none" w:sz="0" w:space="0" w:color="auto"/>
            <w:right w:val="none" w:sz="0" w:space="0" w:color="auto"/>
          </w:divBdr>
        </w:div>
        <w:div w:id="986863767">
          <w:marLeft w:val="640"/>
          <w:marRight w:val="0"/>
          <w:marTop w:val="0"/>
          <w:marBottom w:val="0"/>
          <w:divBdr>
            <w:top w:val="none" w:sz="0" w:space="0" w:color="auto"/>
            <w:left w:val="none" w:sz="0" w:space="0" w:color="auto"/>
            <w:bottom w:val="none" w:sz="0" w:space="0" w:color="auto"/>
            <w:right w:val="none" w:sz="0" w:space="0" w:color="auto"/>
          </w:divBdr>
        </w:div>
        <w:div w:id="1281650661">
          <w:marLeft w:val="640"/>
          <w:marRight w:val="0"/>
          <w:marTop w:val="0"/>
          <w:marBottom w:val="0"/>
          <w:divBdr>
            <w:top w:val="none" w:sz="0" w:space="0" w:color="auto"/>
            <w:left w:val="none" w:sz="0" w:space="0" w:color="auto"/>
            <w:bottom w:val="none" w:sz="0" w:space="0" w:color="auto"/>
            <w:right w:val="none" w:sz="0" w:space="0" w:color="auto"/>
          </w:divBdr>
        </w:div>
        <w:div w:id="1448085798">
          <w:marLeft w:val="640"/>
          <w:marRight w:val="0"/>
          <w:marTop w:val="0"/>
          <w:marBottom w:val="0"/>
          <w:divBdr>
            <w:top w:val="none" w:sz="0" w:space="0" w:color="auto"/>
            <w:left w:val="none" w:sz="0" w:space="0" w:color="auto"/>
            <w:bottom w:val="none" w:sz="0" w:space="0" w:color="auto"/>
            <w:right w:val="none" w:sz="0" w:space="0" w:color="auto"/>
          </w:divBdr>
        </w:div>
        <w:div w:id="34893550">
          <w:marLeft w:val="640"/>
          <w:marRight w:val="0"/>
          <w:marTop w:val="0"/>
          <w:marBottom w:val="0"/>
          <w:divBdr>
            <w:top w:val="none" w:sz="0" w:space="0" w:color="auto"/>
            <w:left w:val="none" w:sz="0" w:space="0" w:color="auto"/>
            <w:bottom w:val="none" w:sz="0" w:space="0" w:color="auto"/>
            <w:right w:val="none" w:sz="0" w:space="0" w:color="auto"/>
          </w:divBdr>
        </w:div>
        <w:div w:id="1536116378">
          <w:marLeft w:val="640"/>
          <w:marRight w:val="0"/>
          <w:marTop w:val="0"/>
          <w:marBottom w:val="0"/>
          <w:divBdr>
            <w:top w:val="none" w:sz="0" w:space="0" w:color="auto"/>
            <w:left w:val="none" w:sz="0" w:space="0" w:color="auto"/>
            <w:bottom w:val="none" w:sz="0" w:space="0" w:color="auto"/>
            <w:right w:val="none" w:sz="0" w:space="0" w:color="auto"/>
          </w:divBdr>
        </w:div>
        <w:div w:id="754017630">
          <w:marLeft w:val="640"/>
          <w:marRight w:val="0"/>
          <w:marTop w:val="0"/>
          <w:marBottom w:val="0"/>
          <w:divBdr>
            <w:top w:val="none" w:sz="0" w:space="0" w:color="auto"/>
            <w:left w:val="none" w:sz="0" w:space="0" w:color="auto"/>
            <w:bottom w:val="none" w:sz="0" w:space="0" w:color="auto"/>
            <w:right w:val="none" w:sz="0" w:space="0" w:color="auto"/>
          </w:divBdr>
        </w:div>
        <w:div w:id="1667398291">
          <w:marLeft w:val="640"/>
          <w:marRight w:val="0"/>
          <w:marTop w:val="0"/>
          <w:marBottom w:val="0"/>
          <w:divBdr>
            <w:top w:val="none" w:sz="0" w:space="0" w:color="auto"/>
            <w:left w:val="none" w:sz="0" w:space="0" w:color="auto"/>
            <w:bottom w:val="none" w:sz="0" w:space="0" w:color="auto"/>
            <w:right w:val="none" w:sz="0" w:space="0" w:color="auto"/>
          </w:divBdr>
        </w:div>
        <w:div w:id="417795706">
          <w:marLeft w:val="640"/>
          <w:marRight w:val="0"/>
          <w:marTop w:val="0"/>
          <w:marBottom w:val="0"/>
          <w:divBdr>
            <w:top w:val="none" w:sz="0" w:space="0" w:color="auto"/>
            <w:left w:val="none" w:sz="0" w:space="0" w:color="auto"/>
            <w:bottom w:val="none" w:sz="0" w:space="0" w:color="auto"/>
            <w:right w:val="none" w:sz="0" w:space="0" w:color="auto"/>
          </w:divBdr>
        </w:div>
        <w:div w:id="1810053633">
          <w:marLeft w:val="640"/>
          <w:marRight w:val="0"/>
          <w:marTop w:val="0"/>
          <w:marBottom w:val="0"/>
          <w:divBdr>
            <w:top w:val="none" w:sz="0" w:space="0" w:color="auto"/>
            <w:left w:val="none" w:sz="0" w:space="0" w:color="auto"/>
            <w:bottom w:val="none" w:sz="0" w:space="0" w:color="auto"/>
            <w:right w:val="none" w:sz="0" w:space="0" w:color="auto"/>
          </w:divBdr>
        </w:div>
        <w:div w:id="1526363975">
          <w:marLeft w:val="640"/>
          <w:marRight w:val="0"/>
          <w:marTop w:val="0"/>
          <w:marBottom w:val="0"/>
          <w:divBdr>
            <w:top w:val="none" w:sz="0" w:space="0" w:color="auto"/>
            <w:left w:val="none" w:sz="0" w:space="0" w:color="auto"/>
            <w:bottom w:val="none" w:sz="0" w:space="0" w:color="auto"/>
            <w:right w:val="none" w:sz="0" w:space="0" w:color="auto"/>
          </w:divBdr>
        </w:div>
        <w:div w:id="233324080">
          <w:marLeft w:val="640"/>
          <w:marRight w:val="0"/>
          <w:marTop w:val="0"/>
          <w:marBottom w:val="0"/>
          <w:divBdr>
            <w:top w:val="none" w:sz="0" w:space="0" w:color="auto"/>
            <w:left w:val="none" w:sz="0" w:space="0" w:color="auto"/>
            <w:bottom w:val="none" w:sz="0" w:space="0" w:color="auto"/>
            <w:right w:val="none" w:sz="0" w:space="0" w:color="auto"/>
          </w:divBdr>
        </w:div>
        <w:div w:id="1189568774">
          <w:marLeft w:val="640"/>
          <w:marRight w:val="0"/>
          <w:marTop w:val="0"/>
          <w:marBottom w:val="0"/>
          <w:divBdr>
            <w:top w:val="none" w:sz="0" w:space="0" w:color="auto"/>
            <w:left w:val="none" w:sz="0" w:space="0" w:color="auto"/>
            <w:bottom w:val="none" w:sz="0" w:space="0" w:color="auto"/>
            <w:right w:val="none" w:sz="0" w:space="0" w:color="auto"/>
          </w:divBdr>
        </w:div>
        <w:div w:id="997728822">
          <w:marLeft w:val="640"/>
          <w:marRight w:val="0"/>
          <w:marTop w:val="0"/>
          <w:marBottom w:val="0"/>
          <w:divBdr>
            <w:top w:val="none" w:sz="0" w:space="0" w:color="auto"/>
            <w:left w:val="none" w:sz="0" w:space="0" w:color="auto"/>
            <w:bottom w:val="none" w:sz="0" w:space="0" w:color="auto"/>
            <w:right w:val="none" w:sz="0" w:space="0" w:color="auto"/>
          </w:divBdr>
        </w:div>
        <w:div w:id="200484977">
          <w:marLeft w:val="640"/>
          <w:marRight w:val="0"/>
          <w:marTop w:val="0"/>
          <w:marBottom w:val="0"/>
          <w:divBdr>
            <w:top w:val="none" w:sz="0" w:space="0" w:color="auto"/>
            <w:left w:val="none" w:sz="0" w:space="0" w:color="auto"/>
            <w:bottom w:val="none" w:sz="0" w:space="0" w:color="auto"/>
            <w:right w:val="none" w:sz="0" w:space="0" w:color="auto"/>
          </w:divBdr>
        </w:div>
        <w:div w:id="108206675">
          <w:marLeft w:val="640"/>
          <w:marRight w:val="0"/>
          <w:marTop w:val="0"/>
          <w:marBottom w:val="0"/>
          <w:divBdr>
            <w:top w:val="none" w:sz="0" w:space="0" w:color="auto"/>
            <w:left w:val="none" w:sz="0" w:space="0" w:color="auto"/>
            <w:bottom w:val="none" w:sz="0" w:space="0" w:color="auto"/>
            <w:right w:val="none" w:sz="0" w:space="0" w:color="auto"/>
          </w:divBdr>
        </w:div>
        <w:div w:id="59133310">
          <w:marLeft w:val="640"/>
          <w:marRight w:val="0"/>
          <w:marTop w:val="0"/>
          <w:marBottom w:val="0"/>
          <w:divBdr>
            <w:top w:val="none" w:sz="0" w:space="0" w:color="auto"/>
            <w:left w:val="none" w:sz="0" w:space="0" w:color="auto"/>
            <w:bottom w:val="none" w:sz="0" w:space="0" w:color="auto"/>
            <w:right w:val="none" w:sz="0" w:space="0" w:color="auto"/>
          </w:divBdr>
        </w:div>
        <w:div w:id="5133007">
          <w:marLeft w:val="640"/>
          <w:marRight w:val="0"/>
          <w:marTop w:val="0"/>
          <w:marBottom w:val="0"/>
          <w:divBdr>
            <w:top w:val="none" w:sz="0" w:space="0" w:color="auto"/>
            <w:left w:val="none" w:sz="0" w:space="0" w:color="auto"/>
            <w:bottom w:val="none" w:sz="0" w:space="0" w:color="auto"/>
            <w:right w:val="none" w:sz="0" w:space="0" w:color="auto"/>
          </w:divBdr>
        </w:div>
        <w:div w:id="1659337557">
          <w:marLeft w:val="640"/>
          <w:marRight w:val="0"/>
          <w:marTop w:val="0"/>
          <w:marBottom w:val="0"/>
          <w:divBdr>
            <w:top w:val="none" w:sz="0" w:space="0" w:color="auto"/>
            <w:left w:val="none" w:sz="0" w:space="0" w:color="auto"/>
            <w:bottom w:val="none" w:sz="0" w:space="0" w:color="auto"/>
            <w:right w:val="none" w:sz="0" w:space="0" w:color="auto"/>
          </w:divBdr>
        </w:div>
        <w:div w:id="486409177">
          <w:marLeft w:val="640"/>
          <w:marRight w:val="0"/>
          <w:marTop w:val="0"/>
          <w:marBottom w:val="0"/>
          <w:divBdr>
            <w:top w:val="none" w:sz="0" w:space="0" w:color="auto"/>
            <w:left w:val="none" w:sz="0" w:space="0" w:color="auto"/>
            <w:bottom w:val="none" w:sz="0" w:space="0" w:color="auto"/>
            <w:right w:val="none" w:sz="0" w:space="0" w:color="auto"/>
          </w:divBdr>
        </w:div>
        <w:div w:id="317922349">
          <w:marLeft w:val="640"/>
          <w:marRight w:val="0"/>
          <w:marTop w:val="0"/>
          <w:marBottom w:val="0"/>
          <w:divBdr>
            <w:top w:val="none" w:sz="0" w:space="0" w:color="auto"/>
            <w:left w:val="none" w:sz="0" w:space="0" w:color="auto"/>
            <w:bottom w:val="none" w:sz="0" w:space="0" w:color="auto"/>
            <w:right w:val="none" w:sz="0" w:space="0" w:color="auto"/>
          </w:divBdr>
        </w:div>
        <w:div w:id="148982381">
          <w:marLeft w:val="640"/>
          <w:marRight w:val="0"/>
          <w:marTop w:val="0"/>
          <w:marBottom w:val="0"/>
          <w:divBdr>
            <w:top w:val="none" w:sz="0" w:space="0" w:color="auto"/>
            <w:left w:val="none" w:sz="0" w:space="0" w:color="auto"/>
            <w:bottom w:val="none" w:sz="0" w:space="0" w:color="auto"/>
            <w:right w:val="none" w:sz="0" w:space="0" w:color="auto"/>
          </w:divBdr>
        </w:div>
        <w:div w:id="1658457913">
          <w:marLeft w:val="640"/>
          <w:marRight w:val="0"/>
          <w:marTop w:val="0"/>
          <w:marBottom w:val="0"/>
          <w:divBdr>
            <w:top w:val="none" w:sz="0" w:space="0" w:color="auto"/>
            <w:left w:val="none" w:sz="0" w:space="0" w:color="auto"/>
            <w:bottom w:val="none" w:sz="0" w:space="0" w:color="auto"/>
            <w:right w:val="none" w:sz="0" w:space="0" w:color="auto"/>
          </w:divBdr>
        </w:div>
        <w:div w:id="2045250363">
          <w:marLeft w:val="640"/>
          <w:marRight w:val="0"/>
          <w:marTop w:val="0"/>
          <w:marBottom w:val="0"/>
          <w:divBdr>
            <w:top w:val="none" w:sz="0" w:space="0" w:color="auto"/>
            <w:left w:val="none" w:sz="0" w:space="0" w:color="auto"/>
            <w:bottom w:val="none" w:sz="0" w:space="0" w:color="auto"/>
            <w:right w:val="none" w:sz="0" w:space="0" w:color="auto"/>
          </w:divBdr>
        </w:div>
        <w:div w:id="1858157172">
          <w:marLeft w:val="640"/>
          <w:marRight w:val="0"/>
          <w:marTop w:val="0"/>
          <w:marBottom w:val="0"/>
          <w:divBdr>
            <w:top w:val="none" w:sz="0" w:space="0" w:color="auto"/>
            <w:left w:val="none" w:sz="0" w:space="0" w:color="auto"/>
            <w:bottom w:val="none" w:sz="0" w:space="0" w:color="auto"/>
            <w:right w:val="none" w:sz="0" w:space="0" w:color="auto"/>
          </w:divBdr>
        </w:div>
        <w:div w:id="143007316">
          <w:marLeft w:val="640"/>
          <w:marRight w:val="0"/>
          <w:marTop w:val="0"/>
          <w:marBottom w:val="0"/>
          <w:divBdr>
            <w:top w:val="none" w:sz="0" w:space="0" w:color="auto"/>
            <w:left w:val="none" w:sz="0" w:space="0" w:color="auto"/>
            <w:bottom w:val="none" w:sz="0" w:space="0" w:color="auto"/>
            <w:right w:val="none" w:sz="0" w:space="0" w:color="auto"/>
          </w:divBdr>
        </w:div>
        <w:div w:id="131562115">
          <w:marLeft w:val="640"/>
          <w:marRight w:val="0"/>
          <w:marTop w:val="0"/>
          <w:marBottom w:val="0"/>
          <w:divBdr>
            <w:top w:val="none" w:sz="0" w:space="0" w:color="auto"/>
            <w:left w:val="none" w:sz="0" w:space="0" w:color="auto"/>
            <w:bottom w:val="none" w:sz="0" w:space="0" w:color="auto"/>
            <w:right w:val="none" w:sz="0" w:space="0" w:color="auto"/>
          </w:divBdr>
        </w:div>
        <w:div w:id="853232312">
          <w:marLeft w:val="640"/>
          <w:marRight w:val="0"/>
          <w:marTop w:val="0"/>
          <w:marBottom w:val="0"/>
          <w:divBdr>
            <w:top w:val="none" w:sz="0" w:space="0" w:color="auto"/>
            <w:left w:val="none" w:sz="0" w:space="0" w:color="auto"/>
            <w:bottom w:val="none" w:sz="0" w:space="0" w:color="auto"/>
            <w:right w:val="none" w:sz="0" w:space="0" w:color="auto"/>
          </w:divBdr>
        </w:div>
        <w:div w:id="309214382">
          <w:marLeft w:val="640"/>
          <w:marRight w:val="0"/>
          <w:marTop w:val="0"/>
          <w:marBottom w:val="0"/>
          <w:divBdr>
            <w:top w:val="none" w:sz="0" w:space="0" w:color="auto"/>
            <w:left w:val="none" w:sz="0" w:space="0" w:color="auto"/>
            <w:bottom w:val="none" w:sz="0" w:space="0" w:color="auto"/>
            <w:right w:val="none" w:sz="0" w:space="0" w:color="auto"/>
          </w:divBdr>
        </w:div>
        <w:div w:id="1936669648">
          <w:marLeft w:val="640"/>
          <w:marRight w:val="0"/>
          <w:marTop w:val="0"/>
          <w:marBottom w:val="0"/>
          <w:divBdr>
            <w:top w:val="none" w:sz="0" w:space="0" w:color="auto"/>
            <w:left w:val="none" w:sz="0" w:space="0" w:color="auto"/>
            <w:bottom w:val="none" w:sz="0" w:space="0" w:color="auto"/>
            <w:right w:val="none" w:sz="0" w:space="0" w:color="auto"/>
          </w:divBdr>
        </w:div>
        <w:div w:id="599292833">
          <w:marLeft w:val="640"/>
          <w:marRight w:val="0"/>
          <w:marTop w:val="0"/>
          <w:marBottom w:val="0"/>
          <w:divBdr>
            <w:top w:val="none" w:sz="0" w:space="0" w:color="auto"/>
            <w:left w:val="none" w:sz="0" w:space="0" w:color="auto"/>
            <w:bottom w:val="none" w:sz="0" w:space="0" w:color="auto"/>
            <w:right w:val="none" w:sz="0" w:space="0" w:color="auto"/>
          </w:divBdr>
        </w:div>
        <w:div w:id="2028405451">
          <w:marLeft w:val="640"/>
          <w:marRight w:val="0"/>
          <w:marTop w:val="0"/>
          <w:marBottom w:val="0"/>
          <w:divBdr>
            <w:top w:val="none" w:sz="0" w:space="0" w:color="auto"/>
            <w:left w:val="none" w:sz="0" w:space="0" w:color="auto"/>
            <w:bottom w:val="none" w:sz="0" w:space="0" w:color="auto"/>
            <w:right w:val="none" w:sz="0" w:space="0" w:color="auto"/>
          </w:divBdr>
        </w:div>
        <w:div w:id="853373808">
          <w:marLeft w:val="640"/>
          <w:marRight w:val="0"/>
          <w:marTop w:val="0"/>
          <w:marBottom w:val="0"/>
          <w:divBdr>
            <w:top w:val="none" w:sz="0" w:space="0" w:color="auto"/>
            <w:left w:val="none" w:sz="0" w:space="0" w:color="auto"/>
            <w:bottom w:val="none" w:sz="0" w:space="0" w:color="auto"/>
            <w:right w:val="none" w:sz="0" w:space="0" w:color="auto"/>
          </w:divBdr>
        </w:div>
        <w:div w:id="886723402">
          <w:marLeft w:val="640"/>
          <w:marRight w:val="0"/>
          <w:marTop w:val="0"/>
          <w:marBottom w:val="0"/>
          <w:divBdr>
            <w:top w:val="none" w:sz="0" w:space="0" w:color="auto"/>
            <w:left w:val="none" w:sz="0" w:space="0" w:color="auto"/>
            <w:bottom w:val="none" w:sz="0" w:space="0" w:color="auto"/>
            <w:right w:val="none" w:sz="0" w:space="0" w:color="auto"/>
          </w:divBdr>
        </w:div>
        <w:div w:id="1678651790">
          <w:marLeft w:val="640"/>
          <w:marRight w:val="0"/>
          <w:marTop w:val="0"/>
          <w:marBottom w:val="0"/>
          <w:divBdr>
            <w:top w:val="none" w:sz="0" w:space="0" w:color="auto"/>
            <w:left w:val="none" w:sz="0" w:space="0" w:color="auto"/>
            <w:bottom w:val="none" w:sz="0" w:space="0" w:color="auto"/>
            <w:right w:val="none" w:sz="0" w:space="0" w:color="auto"/>
          </w:divBdr>
        </w:div>
        <w:div w:id="455412439">
          <w:marLeft w:val="640"/>
          <w:marRight w:val="0"/>
          <w:marTop w:val="0"/>
          <w:marBottom w:val="0"/>
          <w:divBdr>
            <w:top w:val="none" w:sz="0" w:space="0" w:color="auto"/>
            <w:left w:val="none" w:sz="0" w:space="0" w:color="auto"/>
            <w:bottom w:val="none" w:sz="0" w:space="0" w:color="auto"/>
            <w:right w:val="none" w:sz="0" w:space="0" w:color="auto"/>
          </w:divBdr>
        </w:div>
        <w:div w:id="1707367130">
          <w:marLeft w:val="640"/>
          <w:marRight w:val="0"/>
          <w:marTop w:val="0"/>
          <w:marBottom w:val="0"/>
          <w:divBdr>
            <w:top w:val="none" w:sz="0" w:space="0" w:color="auto"/>
            <w:left w:val="none" w:sz="0" w:space="0" w:color="auto"/>
            <w:bottom w:val="none" w:sz="0" w:space="0" w:color="auto"/>
            <w:right w:val="none" w:sz="0" w:space="0" w:color="auto"/>
          </w:divBdr>
        </w:div>
        <w:div w:id="2028870166">
          <w:marLeft w:val="640"/>
          <w:marRight w:val="0"/>
          <w:marTop w:val="0"/>
          <w:marBottom w:val="0"/>
          <w:divBdr>
            <w:top w:val="none" w:sz="0" w:space="0" w:color="auto"/>
            <w:left w:val="none" w:sz="0" w:space="0" w:color="auto"/>
            <w:bottom w:val="none" w:sz="0" w:space="0" w:color="auto"/>
            <w:right w:val="none" w:sz="0" w:space="0" w:color="auto"/>
          </w:divBdr>
        </w:div>
        <w:div w:id="1309435788">
          <w:marLeft w:val="640"/>
          <w:marRight w:val="0"/>
          <w:marTop w:val="0"/>
          <w:marBottom w:val="0"/>
          <w:divBdr>
            <w:top w:val="none" w:sz="0" w:space="0" w:color="auto"/>
            <w:left w:val="none" w:sz="0" w:space="0" w:color="auto"/>
            <w:bottom w:val="none" w:sz="0" w:space="0" w:color="auto"/>
            <w:right w:val="none" w:sz="0" w:space="0" w:color="auto"/>
          </w:divBdr>
        </w:div>
        <w:div w:id="2094429833">
          <w:marLeft w:val="640"/>
          <w:marRight w:val="0"/>
          <w:marTop w:val="0"/>
          <w:marBottom w:val="0"/>
          <w:divBdr>
            <w:top w:val="none" w:sz="0" w:space="0" w:color="auto"/>
            <w:left w:val="none" w:sz="0" w:space="0" w:color="auto"/>
            <w:bottom w:val="none" w:sz="0" w:space="0" w:color="auto"/>
            <w:right w:val="none" w:sz="0" w:space="0" w:color="auto"/>
          </w:divBdr>
        </w:div>
        <w:div w:id="205608668">
          <w:marLeft w:val="640"/>
          <w:marRight w:val="0"/>
          <w:marTop w:val="0"/>
          <w:marBottom w:val="0"/>
          <w:divBdr>
            <w:top w:val="none" w:sz="0" w:space="0" w:color="auto"/>
            <w:left w:val="none" w:sz="0" w:space="0" w:color="auto"/>
            <w:bottom w:val="none" w:sz="0" w:space="0" w:color="auto"/>
            <w:right w:val="none" w:sz="0" w:space="0" w:color="auto"/>
          </w:divBdr>
        </w:div>
        <w:div w:id="1414014622">
          <w:marLeft w:val="640"/>
          <w:marRight w:val="0"/>
          <w:marTop w:val="0"/>
          <w:marBottom w:val="0"/>
          <w:divBdr>
            <w:top w:val="none" w:sz="0" w:space="0" w:color="auto"/>
            <w:left w:val="none" w:sz="0" w:space="0" w:color="auto"/>
            <w:bottom w:val="none" w:sz="0" w:space="0" w:color="auto"/>
            <w:right w:val="none" w:sz="0" w:space="0" w:color="auto"/>
          </w:divBdr>
        </w:div>
        <w:div w:id="413280499">
          <w:marLeft w:val="640"/>
          <w:marRight w:val="0"/>
          <w:marTop w:val="0"/>
          <w:marBottom w:val="0"/>
          <w:divBdr>
            <w:top w:val="none" w:sz="0" w:space="0" w:color="auto"/>
            <w:left w:val="none" w:sz="0" w:space="0" w:color="auto"/>
            <w:bottom w:val="none" w:sz="0" w:space="0" w:color="auto"/>
            <w:right w:val="none" w:sz="0" w:space="0" w:color="auto"/>
          </w:divBdr>
        </w:div>
        <w:div w:id="210456558">
          <w:marLeft w:val="640"/>
          <w:marRight w:val="0"/>
          <w:marTop w:val="0"/>
          <w:marBottom w:val="0"/>
          <w:divBdr>
            <w:top w:val="none" w:sz="0" w:space="0" w:color="auto"/>
            <w:left w:val="none" w:sz="0" w:space="0" w:color="auto"/>
            <w:bottom w:val="none" w:sz="0" w:space="0" w:color="auto"/>
            <w:right w:val="none" w:sz="0" w:space="0" w:color="auto"/>
          </w:divBdr>
        </w:div>
        <w:div w:id="1999729926">
          <w:marLeft w:val="640"/>
          <w:marRight w:val="0"/>
          <w:marTop w:val="0"/>
          <w:marBottom w:val="0"/>
          <w:divBdr>
            <w:top w:val="none" w:sz="0" w:space="0" w:color="auto"/>
            <w:left w:val="none" w:sz="0" w:space="0" w:color="auto"/>
            <w:bottom w:val="none" w:sz="0" w:space="0" w:color="auto"/>
            <w:right w:val="none" w:sz="0" w:space="0" w:color="auto"/>
          </w:divBdr>
        </w:div>
        <w:div w:id="148249536">
          <w:marLeft w:val="640"/>
          <w:marRight w:val="0"/>
          <w:marTop w:val="0"/>
          <w:marBottom w:val="0"/>
          <w:divBdr>
            <w:top w:val="none" w:sz="0" w:space="0" w:color="auto"/>
            <w:left w:val="none" w:sz="0" w:space="0" w:color="auto"/>
            <w:bottom w:val="none" w:sz="0" w:space="0" w:color="auto"/>
            <w:right w:val="none" w:sz="0" w:space="0" w:color="auto"/>
          </w:divBdr>
        </w:div>
        <w:div w:id="571622324">
          <w:marLeft w:val="640"/>
          <w:marRight w:val="0"/>
          <w:marTop w:val="0"/>
          <w:marBottom w:val="0"/>
          <w:divBdr>
            <w:top w:val="none" w:sz="0" w:space="0" w:color="auto"/>
            <w:left w:val="none" w:sz="0" w:space="0" w:color="auto"/>
            <w:bottom w:val="none" w:sz="0" w:space="0" w:color="auto"/>
            <w:right w:val="none" w:sz="0" w:space="0" w:color="auto"/>
          </w:divBdr>
        </w:div>
        <w:div w:id="2025548276">
          <w:marLeft w:val="640"/>
          <w:marRight w:val="0"/>
          <w:marTop w:val="0"/>
          <w:marBottom w:val="0"/>
          <w:divBdr>
            <w:top w:val="none" w:sz="0" w:space="0" w:color="auto"/>
            <w:left w:val="none" w:sz="0" w:space="0" w:color="auto"/>
            <w:bottom w:val="none" w:sz="0" w:space="0" w:color="auto"/>
            <w:right w:val="none" w:sz="0" w:space="0" w:color="auto"/>
          </w:divBdr>
        </w:div>
        <w:div w:id="1642425554">
          <w:marLeft w:val="640"/>
          <w:marRight w:val="0"/>
          <w:marTop w:val="0"/>
          <w:marBottom w:val="0"/>
          <w:divBdr>
            <w:top w:val="none" w:sz="0" w:space="0" w:color="auto"/>
            <w:left w:val="none" w:sz="0" w:space="0" w:color="auto"/>
            <w:bottom w:val="none" w:sz="0" w:space="0" w:color="auto"/>
            <w:right w:val="none" w:sz="0" w:space="0" w:color="auto"/>
          </w:divBdr>
        </w:div>
        <w:div w:id="1838811026">
          <w:marLeft w:val="640"/>
          <w:marRight w:val="0"/>
          <w:marTop w:val="0"/>
          <w:marBottom w:val="0"/>
          <w:divBdr>
            <w:top w:val="none" w:sz="0" w:space="0" w:color="auto"/>
            <w:left w:val="none" w:sz="0" w:space="0" w:color="auto"/>
            <w:bottom w:val="none" w:sz="0" w:space="0" w:color="auto"/>
            <w:right w:val="none" w:sz="0" w:space="0" w:color="auto"/>
          </w:divBdr>
        </w:div>
        <w:div w:id="2084404279">
          <w:marLeft w:val="640"/>
          <w:marRight w:val="0"/>
          <w:marTop w:val="0"/>
          <w:marBottom w:val="0"/>
          <w:divBdr>
            <w:top w:val="none" w:sz="0" w:space="0" w:color="auto"/>
            <w:left w:val="none" w:sz="0" w:space="0" w:color="auto"/>
            <w:bottom w:val="none" w:sz="0" w:space="0" w:color="auto"/>
            <w:right w:val="none" w:sz="0" w:space="0" w:color="auto"/>
          </w:divBdr>
        </w:div>
        <w:div w:id="1999453458">
          <w:marLeft w:val="640"/>
          <w:marRight w:val="0"/>
          <w:marTop w:val="0"/>
          <w:marBottom w:val="0"/>
          <w:divBdr>
            <w:top w:val="none" w:sz="0" w:space="0" w:color="auto"/>
            <w:left w:val="none" w:sz="0" w:space="0" w:color="auto"/>
            <w:bottom w:val="none" w:sz="0" w:space="0" w:color="auto"/>
            <w:right w:val="none" w:sz="0" w:space="0" w:color="auto"/>
          </w:divBdr>
        </w:div>
        <w:div w:id="1690401756">
          <w:marLeft w:val="640"/>
          <w:marRight w:val="0"/>
          <w:marTop w:val="0"/>
          <w:marBottom w:val="0"/>
          <w:divBdr>
            <w:top w:val="none" w:sz="0" w:space="0" w:color="auto"/>
            <w:left w:val="none" w:sz="0" w:space="0" w:color="auto"/>
            <w:bottom w:val="none" w:sz="0" w:space="0" w:color="auto"/>
            <w:right w:val="none" w:sz="0" w:space="0" w:color="auto"/>
          </w:divBdr>
        </w:div>
        <w:div w:id="1130317146">
          <w:marLeft w:val="640"/>
          <w:marRight w:val="0"/>
          <w:marTop w:val="0"/>
          <w:marBottom w:val="0"/>
          <w:divBdr>
            <w:top w:val="none" w:sz="0" w:space="0" w:color="auto"/>
            <w:left w:val="none" w:sz="0" w:space="0" w:color="auto"/>
            <w:bottom w:val="none" w:sz="0" w:space="0" w:color="auto"/>
            <w:right w:val="none" w:sz="0" w:space="0" w:color="auto"/>
          </w:divBdr>
        </w:div>
        <w:div w:id="961301769">
          <w:marLeft w:val="640"/>
          <w:marRight w:val="0"/>
          <w:marTop w:val="0"/>
          <w:marBottom w:val="0"/>
          <w:divBdr>
            <w:top w:val="none" w:sz="0" w:space="0" w:color="auto"/>
            <w:left w:val="none" w:sz="0" w:space="0" w:color="auto"/>
            <w:bottom w:val="none" w:sz="0" w:space="0" w:color="auto"/>
            <w:right w:val="none" w:sz="0" w:space="0" w:color="auto"/>
          </w:divBdr>
        </w:div>
        <w:div w:id="2029746038">
          <w:marLeft w:val="640"/>
          <w:marRight w:val="0"/>
          <w:marTop w:val="0"/>
          <w:marBottom w:val="0"/>
          <w:divBdr>
            <w:top w:val="none" w:sz="0" w:space="0" w:color="auto"/>
            <w:left w:val="none" w:sz="0" w:space="0" w:color="auto"/>
            <w:bottom w:val="none" w:sz="0" w:space="0" w:color="auto"/>
            <w:right w:val="none" w:sz="0" w:space="0" w:color="auto"/>
          </w:divBdr>
        </w:div>
        <w:div w:id="325129614">
          <w:marLeft w:val="640"/>
          <w:marRight w:val="0"/>
          <w:marTop w:val="0"/>
          <w:marBottom w:val="0"/>
          <w:divBdr>
            <w:top w:val="none" w:sz="0" w:space="0" w:color="auto"/>
            <w:left w:val="none" w:sz="0" w:space="0" w:color="auto"/>
            <w:bottom w:val="none" w:sz="0" w:space="0" w:color="auto"/>
            <w:right w:val="none" w:sz="0" w:space="0" w:color="auto"/>
          </w:divBdr>
        </w:div>
        <w:div w:id="2058241850">
          <w:marLeft w:val="640"/>
          <w:marRight w:val="0"/>
          <w:marTop w:val="0"/>
          <w:marBottom w:val="0"/>
          <w:divBdr>
            <w:top w:val="none" w:sz="0" w:space="0" w:color="auto"/>
            <w:left w:val="none" w:sz="0" w:space="0" w:color="auto"/>
            <w:bottom w:val="none" w:sz="0" w:space="0" w:color="auto"/>
            <w:right w:val="none" w:sz="0" w:space="0" w:color="auto"/>
          </w:divBdr>
        </w:div>
        <w:div w:id="711154894">
          <w:marLeft w:val="640"/>
          <w:marRight w:val="0"/>
          <w:marTop w:val="0"/>
          <w:marBottom w:val="0"/>
          <w:divBdr>
            <w:top w:val="none" w:sz="0" w:space="0" w:color="auto"/>
            <w:left w:val="none" w:sz="0" w:space="0" w:color="auto"/>
            <w:bottom w:val="none" w:sz="0" w:space="0" w:color="auto"/>
            <w:right w:val="none" w:sz="0" w:space="0" w:color="auto"/>
          </w:divBdr>
        </w:div>
        <w:div w:id="1789007560">
          <w:marLeft w:val="640"/>
          <w:marRight w:val="0"/>
          <w:marTop w:val="0"/>
          <w:marBottom w:val="0"/>
          <w:divBdr>
            <w:top w:val="none" w:sz="0" w:space="0" w:color="auto"/>
            <w:left w:val="none" w:sz="0" w:space="0" w:color="auto"/>
            <w:bottom w:val="none" w:sz="0" w:space="0" w:color="auto"/>
            <w:right w:val="none" w:sz="0" w:space="0" w:color="auto"/>
          </w:divBdr>
        </w:div>
        <w:div w:id="290288948">
          <w:marLeft w:val="640"/>
          <w:marRight w:val="0"/>
          <w:marTop w:val="0"/>
          <w:marBottom w:val="0"/>
          <w:divBdr>
            <w:top w:val="none" w:sz="0" w:space="0" w:color="auto"/>
            <w:left w:val="none" w:sz="0" w:space="0" w:color="auto"/>
            <w:bottom w:val="none" w:sz="0" w:space="0" w:color="auto"/>
            <w:right w:val="none" w:sz="0" w:space="0" w:color="auto"/>
          </w:divBdr>
        </w:div>
        <w:div w:id="1748650119">
          <w:marLeft w:val="640"/>
          <w:marRight w:val="0"/>
          <w:marTop w:val="0"/>
          <w:marBottom w:val="0"/>
          <w:divBdr>
            <w:top w:val="none" w:sz="0" w:space="0" w:color="auto"/>
            <w:left w:val="none" w:sz="0" w:space="0" w:color="auto"/>
            <w:bottom w:val="none" w:sz="0" w:space="0" w:color="auto"/>
            <w:right w:val="none" w:sz="0" w:space="0" w:color="auto"/>
          </w:divBdr>
        </w:div>
        <w:div w:id="1892107274">
          <w:marLeft w:val="640"/>
          <w:marRight w:val="0"/>
          <w:marTop w:val="0"/>
          <w:marBottom w:val="0"/>
          <w:divBdr>
            <w:top w:val="none" w:sz="0" w:space="0" w:color="auto"/>
            <w:left w:val="none" w:sz="0" w:space="0" w:color="auto"/>
            <w:bottom w:val="none" w:sz="0" w:space="0" w:color="auto"/>
            <w:right w:val="none" w:sz="0" w:space="0" w:color="auto"/>
          </w:divBdr>
        </w:div>
        <w:div w:id="1426224051">
          <w:marLeft w:val="640"/>
          <w:marRight w:val="0"/>
          <w:marTop w:val="0"/>
          <w:marBottom w:val="0"/>
          <w:divBdr>
            <w:top w:val="none" w:sz="0" w:space="0" w:color="auto"/>
            <w:left w:val="none" w:sz="0" w:space="0" w:color="auto"/>
            <w:bottom w:val="none" w:sz="0" w:space="0" w:color="auto"/>
            <w:right w:val="none" w:sz="0" w:space="0" w:color="auto"/>
          </w:divBdr>
        </w:div>
        <w:div w:id="1080492978">
          <w:marLeft w:val="640"/>
          <w:marRight w:val="0"/>
          <w:marTop w:val="0"/>
          <w:marBottom w:val="0"/>
          <w:divBdr>
            <w:top w:val="none" w:sz="0" w:space="0" w:color="auto"/>
            <w:left w:val="none" w:sz="0" w:space="0" w:color="auto"/>
            <w:bottom w:val="none" w:sz="0" w:space="0" w:color="auto"/>
            <w:right w:val="none" w:sz="0" w:space="0" w:color="auto"/>
          </w:divBdr>
        </w:div>
        <w:div w:id="1027944368">
          <w:marLeft w:val="640"/>
          <w:marRight w:val="0"/>
          <w:marTop w:val="0"/>
          <w:marBottom w:val="0"/>
          <w:divBdr>
            <w:top w:val="none" w:sz="0" w:space="0" w:color="auto"/>
            <w:left w:val="none" w:sz="0" w:space="0" w:color="auto"/>
            <w:bottom w:val="none" w:sz="0" w:space="0" w:color="auto"/>
            <w:right w:val="none" w:sz="0" w:space="0" w:color="auto"/>
          </w:divBdr>
        </w:div>
      </w:divsChild>
    </w:div>
    <w:div w:id="2092120700">
      <w:bodyDiv w:val="1"/>
      <w:marLeft w:val="0"/>
      <w:marRight w:val="0"/>
      <w:marTop w:val="0"/>
      <w:marBottom w:val="0"/>
      <w:divBdr>
        <w:top w:val="none" w:sz="0" w:space="0" w:color="auto"/>
        <w:left w:val="none" w:sz="0" w:space="0" w:color="auto"/>
        <w:bottom w:val="none" w:sz="0" w:space="0" w:color="auto"/>
        <w:right w:val="none" w:sz="0" w:space="0" w:color="auto"/>
      </w:divBdr>
    </w:div>
    <w:div w:id="2094860536">
      <w:bodyDiv w:val="1"/>
      <w:marLeft w:val="0"/>
      <w:marRight w:val="0"/>
      <w:marTop w:val="0"/>
      <w:marBottom w:val="0"/>
      <w:divBdr>
        <w:top w:val="none" w:sz="0" w:space="0" w:color="auto"/>
        <w:left w:val="none" w:sz="0" w:space="0" w:color="auto"/>
        <w:bottom w:val="none" w:sz="0" w:space="0" w:color="auto"/>
        <w:right w:val="none" w:sz="0" w:space="0" w:color="auto"/>
      </w:divBdr>
    </w:div>
    <w:div w:id="2105344526">
      <w:bodyDiv w:val="1"/>
      <w:marLeft w:val="0"/>
      <w:marRight w:val="0"/>
      <w:marTop w:val="0"/>
      <w:marBottom w:val="0"/>
      <w:divBdr>
        <w:top w:val="none" w:sz="0" w:space="0" w:color="auto"/>
        <w:left w:val="none" w:sz="0" w:space="0" w:color="auto"/>
        <w:bottom w:val="none" w:sz="0" w:space="0" w:color="auto"/>
        <w:right w:val="none" w:sz="0" w:space="0" w:color="auto"/>
      </w:divBdr>
    </w:div>
    <w:div w:id="2113433120">
      <w:bodyDiv w:val="1"/>
      <w:marLeft w:val="0"/>
      <w:marRight w:val="0"/>
      <w:marTop w:val="0"/>
      <w:marBottom w:val="0"/>
      <w:divBdr>
        <w:top w:val="none" w:sz="0" w:space="0" w:color="auto"/>
        <w:left w:val="none" w:sz="0" w:space="0" w:color="auto"/>
        <w:bottom w:val="none" w:sz="0" w:space="0" w:color="auto"/>
        <w:right w:val="none" w:sz="0" w:space="0" w:color="auto"/>
      </w:divBdr>
    </w:div>
    <w:div w:id="2118137079">
      <w:bodyDiv w:val="1"/>
      <w:marLeft w:val="0"/>
      <w:marRight w:val="0"/>
      <w:marTop w:val="0"/>
      <w:marBottom w:val="0"/>
      <w:divBdr>
        <w:top w:val="none" w:sz="0" w:space="0" w:color="auto"/>
        <w:left w:val="none" w:sz="0" w:space="0" w:color="auto"/>
        <w:bottom w:val="none" w:sz="0" w:space="0" w:color="auto"/>
        <w:right w:val="none" w:sz="0" w:space="0" w:color="auto"/>
      </w:divBdr>
    </w:div>
    <w:div w:id="2130321201">
      <w:bodyDiv w:val="1"/>
      <w:marLeft w:val="0"/>
      <w:marRight w:val="0"/>
      <w:marTop w:val="0"/>
      <w:marBottom w:val="0"/>
      <w:divBdr>
        <w:top w:val="none" w:sz="0" w:space="0" w:color="auto"/>
        <w:left w:val="none" w:sz="0" w:space="0" w:color="auto"/>
        <w:bottom w:val="none" w:sz="0" w:space="0" w:color="auto"/>
        <w:right w:val="none" w:sz="0" w:space="0" w:color="auto"/>
      </w:divBdr>
    </w:div>
    <w:div w:id="2130975634">
      <w:bodyDiv w:val="1"/>
      <w:marLeft w:val="0"/>
      <w:marRight w:val="0"/>
      <w:marTop w:val="0"/>
      <w:marBottom w:val="0"/>
      <w:divBdr>
        <w:top w:val="none" w:sz="0" w:space="0" w:color="auto"/>
        <w:left w:val="none" w:sz="0" w:space="0" w:color="auto"/>
        <w:bottom w:val="none" w:sz="0" w:space="0" w:color="auto"/>
        <w:right w:val="none" w:sz="0" w:space="0" w:color="auto"/>
      </w:divBdr>
    </w:div>
    <w:div w:id="214476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45FAD72AD847FA8607CEDC45F3500B"/>
        <w:category>
          <w:name w:val="General"/>
          <w:gallery w:val="placeholder"/>
        </w:category>
        <w:types>
          <w:type w:val="bbPlcHdr"/>
        </w:types>
        <w:behaviors>
          <w:behavior w:val="content"/>
        </w:behaviors>
        <w:guid w:val="{F3AE5293-6713-428C-9FFB-CF41AD81A393}"/>
      </w:docPartPr>
      <w:docPartBody>
        <w:p w:rsidR="00683A73" w:rsidRDefault="00750111" w:rsidP="00750111">
          <w:pPr>
            <w:pStyle w:val="EA45FAD72AD847FA8607CEDC45F3500B"/>
          </w:pPr>
          <w:r w:rsidRPr="00EB7EFE">
            <w:rPr>
              <w:rStyle w:val="PlaceholderText"/>
            </w:rPr>
            <w:t>Click or tap here to enter text.</w:t>
          </w:r>
        </w:p>
      </w:docPartBody>
    </w:docPart>
    <w:docPart>
      <w:docPartPr>
        <w:name w:val="D429E8D3106A4F648E959ACAF7CB6C46"/>
        <w:category>
          <w:name w:val="General"/>
          <w:gallery w:val="placeholder"/>
        </w:category>
        <w:types>
          <w:type w:val="bbPlcHdr"/>
        </w:types>
        <w:behaviors>
          <w:behavior w:val="content"/>
        </w:behaviors>
        <w:guid w:val="{A812C253-FF30-4F7B-81A6-BAA59323598B}"/>
      </w:docPartPr>
      <w:docPartBody>
        <w:p w:rsidR="00683A73" w:rsidRDefault="00750111" w:rsidP="00750111">
          <w:pPr>
            <w:pStyle w:val="D429E8D3106A4F648E959ACAF7CB6C46"/>
          </w:pPr>
          <w:r w:rsidRPr="00ED2107">
            <w:rPr>
              <w:rStyle w:val="PlaceholderText"/>
            </w:rPr>
            <w:t>Click or tap here to enter text.</w:t>
          </w:r>
        </w:p>
      </w:docPartBody>
    </w:docPart>
    <w:docPart>
      <w:docPartPr>
        <w:name w:val="4870D19EDF884C69A3F17B810058EADF"/>
        <w:category>
          <w:name w:val="General"/>
          <w:gallery w:val="placeholder"/>
        </w:category>
        <w:types>
          <w:type w:val="bbPlcHdr"/>
        </w:types>
        <w:behaviors>
          <w:behavior w:val="content"/>
        </w:behaviors>
        <w:guid w:val="{1A407C0A-E9F2-4554-9A0B-85901C1672C0}"/>
      </w:docPartPr>
      <w:docPartBody>
        <w:p w:rsidR="00683A73" w:rsidRDefault="00750111" w:rsidP="00750111">
          <w:pPr>
            <w:pStyle w:val="4870D19EDF884C69A3F17B810058EADF"/>
          </w:pPr>
          <w:r w:rsidRPr="00EB7EFE">
            <w:rPr>
              <w:rStyle w:val="PlaceholderText"/>
            </w:rPr>
            <w:t>Click or tap here to enter text.</w:t>
          </w:r>
        </w:p>
      </w:docPartBody>
    </w:docPart>
    <w:docPart>
      <w:docPartPr>
        <w:name w:val="CF3A35A68FDF4F16A52D7DEA8A8574B3"/>
        <w:category>
          <w:name w:val="General"/>
          <w:gallery w:val="placeholder"/>
        </w:category>
        <w:types>
          <w:type w:val="bbPlcHdr"/>
        </w:types>
        <w:behaviors>
          <w:behavior w:val="content"/>
        </w:behaviors>
        <w:guid w:val="{F1B0E0A7-3FF9-4CA9-8F45-36278E3D37E6}"/>
      </w:docPartPr>
      <w:docPartBody>
        <w:p w:rsidR="00683A73" w:rsidRDefault="00750111" w:rsidP="00750111">
          <w:pPr>
            <w:pStyle w:val="CF3A35A68FDF4F16A52D7DEA8A8574B3"/>
          </w:pPr>
          <w:r w:rsidRPr="00ED2107">
            <w:rPr>
              <w:rStyle w:val="PlaceholderText"/>
            </w:rPr>
            <w:t>Click or tap here to enter text.</w:t>
          </w:r>
        </w:p>
      </w:docPartBody>
    </w:docPart>
    <w:docPart>
      <w:docPartPr>
        <w:name w:val="0AC3DB1CA71A43129B146CC39BEB49FD"/>
        <w:category>
          <w:name w:val="General"/>
          <w:gallery w:val="placeholder"/>
        </w:category>
        <w:types>
          <w:type w:val="bbPlcHdr"/>
        </w:types>
        <w:behaviors>
          <w:behavior w:val="content"/>
        </w:behaviors>
        <w:guid w:val="{8992ED6D-567F-443C-AF05-985715FA054C}"/>
      </w:docPartPr>
      <w:docPartBody>
        <w:p w:rsidR="00683A73" w:rsidRDefault="00750111" w:rsidP="00750111">
          <w:pPr>
            <w:pStyle w:val="0AC3DB1CA71A43129B146CC39BEB49FD"/>
          </w:pPr>
          <w:r w:rsidRPr="00ED2107">
            <w:rPr>
              <w:rStyle w:val="PlaceholderText"/>
            </w:rPr>
            <w:t>Click or tap here to enter text.</w:t>
          </w:r>
        </w:p>
      </w:docPartBody>
    </w:docPart>
    <w:docPart>
      <w:docPartPr>
        <w:name w:val="D5C624E63326497E84815F96D14CDBF9"/>
        <w:category>
          <w:name w:val="General"/>
          <w:gallery w:val="placeholder"/>
        </w:category>
        <w:types>
          <w:type w:val="bbPlcHdr"/>
        </w:types>
        <w:behaviors>
          <w:behavior w:val="content"/>
        </w:behaviors>
        <w:guid w:val="{F9958A18-B5CA-40C0-9673-BFB7220D43B7}"/>
      </w:docPartPr>
      <w:docPartBody>
        <w:p w:rsidR="00683A73" w:rsidRDefault="00750111" w:rsidP="00750111">
          <w:pPr>
            <w:pStyle w:val="D5C624E63326497E84815F96D14CDBF9"/>
          </w:pPr>
          <w:r w:rsidRPr="00ED2107">
            <w:rPr>
              <w:rStyle w:val="PlaceholderText"/>
            </w:rPr>
            <w:t>Click or tap here to enter text.</w:t>
          </w:r>
        </w:p>
      </w:docPartBody>
    </w:docPart>
    <w:docPart>
      <w:docPartPr>
        <w:name w:val="7026AD46D82F42F78F83A10EA41E8A78"/>
        <w:category>
          <w:name w:val="General"/>
          <w:gallery w:val="placeholder"/>
        </w:category>
        <w:types>
          <w:type w:val="bbPlcHdr"/>
        </w:types>
        <w:behaviors>
          <w:behavior w:val="content"/>
        </w:behaviors>
        <w:guid w:val="{BED43461-D29C-4301-B11F-F8485F733A75}"/>
      </w:docPartPr>
      <w:docPartBody>
        <w:p w:rsidR="00683A73" w:rsidRDefault="00750111" w:rsidP="00750111">
          <w:pPr>
            <w:pStyle w:val="7026AD46D82F42F78F83A10EA41E8A78"/>
          </w:pPr>
          <w:r w:rsidRPr="00ED2107">
            <w:rPr>
              <w:rStyle w:val="PlaceholderText"/>
            </w:rPr>
            <w:t>Click or tap here to enter text.</w:t>
          </w:r>
        </w:p>
      </w:docPartBody>
    </w:docPart>
    <w:docPart>
      <w:docPartPr>
        <w:name w:val="A7952A67B57147A1B2D05520172472A4"/>
        <w:category>
          <w:name w:val="General"/>
          <w:gallery w:val="placeholder"/>
        </w:category>
        <w:types>
          <w:type w:val="bbPlcHdr"/>
        </w:types>
        <w:behaviors>
          <w:behavior w:val="content"/>
        </w:behaviors>
        <w:guid w:val="{E2A52085-9491-40EF-8612-658C79047418}"/>
      </w:docPartPr>
      <w:docPartBody>
        <w:p w:rsidR="00683A73" w:rsidRDefault="00750111" w:rsidP="00750111">
          <w:pPr>
            <w:pStyle w:val="A7952A67B57147A1B2D05520172472A4"/>
          </w:pPr>
          <w:r w:rsidRPr="00ED2107">
            <w:rPr>
              <w:rStyle w:val="PlaceholderText"/>
            </w:rPr>
            <w:t>Click or tap here to enter text.</w:t>
          </w:r>
        </w:p>
      </w:docPartBody>
    </w:docPart>
    <w:docPart>
      <w:docPartPr>
        <w:name w:val="E47BB1490A2D4D508C4E1B8314D6B78E"/>
        <w:category>
          <w:name w:val="General"/>
          <w:gallery w:val="placeholder"/>
        </w:category>
        <w:types>
          <w:type w:val="bbPlcHdr"/>
        </w:types>
        <w:behaviors>
          <w:behavior w:val="content"/>
        </w:behaviors>
        <w:guid w:val="{B869A5AA-CDC9-4865-89B5-53187936418E}"/>
      </w:docPartPr>
      <w:docPartBody>
        <w:p w:rsidR="00683A73" w:rsidRDefault="00750111" w:rsidP="00750111">
          <w:pPr>
            <w:pStyle w:val="E47BB1490A2D4D508C4E1B8314D6B78E"/>
          </w:pPr>
          <w:r w:rsidRPr="00ED2107">
            <w:rPr>
              <w:rStyle w:val="PlaceholderText"/>
            </w:rPr>
            <w:t>Click or tap here to enter text.</w:t>
          </w:r>
        </w:p>
      </w:docPartBody>
    </w:docPart>
    <w:docPart>
      <w:docPartPr>
        <w:name w:val="0C07D88D4ADF4C50B870EEEF703E9E51"/>
        <w:category>
          <w:name w:val="General"/>
          <w:gallery w:val="placeholder"/>
        </w:category>
        <w:types>
          <w:type w:val="bbPlcHdr"/>
        </w:types>
        <w:behaviors>
          <w:behavior w:val="content"/>
        </w:behaviors>
        <w:guid w:val="{E4B83873-91DB-4EA4-AD3B-40B456E79418}"/>
      </w:docPartPr>
      <w:docPartBody>
        <w:p w:rsidR="00683A73" w:rsidRDefault="00750111" w:rsidP="00750111">
          <w:pPr>
            <w:pStyle w:val="0C07D88D4ADF4C50B870EEEF703E9E51"/>
          </w:pPr>
          <w:r w:rsidRPr="00EB7EFE">
            <w:rPr>
              <w:rStyle w:val="PlaceholderText"/>
            </w:rPr>
            <w:t>Click or tap here to enter text.</w:t>
          </w:r>
        </w:p>
      </w:docPartBody>
    </w:docPart>
    <w:docPart>
      <w:docPartPr>
        <w:name w:val="E924DD6CF7FE4DB1A0BC8817C74345BB"/>
        <w:category>
          <w:name w:val="General"/>
          <w:gallery w:val="placeholder"/>
        </w:category>
        <w:types>
          <w:type w:val="bbPlcHdr"/>
        </w:types>
        <w:behaviors>
          <w:behavior w:val="content"/>
        </w:behaviors>
        <w:guid w:val="{5471DB60-0731-4164-940F-EF379377352E}"/>
      </w:docPartPr>
      <w:docPartBody>
        <w:p w:rsidR="00683A73" w:rsidRDefault="00750111" w:rsidP="00750111">
          <w:pPr>
            <w:pStyle w:val="E924DD6CF7FE4DB1A0BC8817C74345BB"/>
          </w:pPr>
          <w:r w:rsidRPr="00ED2107">
            <w:rPr>
              <w:rStyle w:val="PlaceholderText"/>
            </w:rPr>
            <w:t>Click or tap here to enter text.</w:t>
          </w:r>
        </w:p>
      </w:docPartBody>
    </w:docPart>
    <w:docPart>
      <w:docPartPr>
        <w:name w:val="A5C835432C8642369AE6C00A4679B655"/>
        <w:category>
          <w:name w:val="General"/>
          <w:gallery w:val="placeholder"/>
        </w:category>
        <w:types>
          <w:type w:val="bbPlcHdr"/>
        </w:types>
        <w:behaviors>
          <w:behavior w:val="content"/>
        </w:behaviors>
        <w:guid w:val="{F0A03A21-3E19-4660-858F-260A2D554BCC}"/>
      </w:docPartPr>
      <w:docPartBody>
        <w:p w:rsidR="00683A73" w:rsidRDefault="00750111" w:rsidP="00750111">
          <w:pPr>
            <w:pStyle w:val="A5C835432C8642369AE6C00A4679B655"/>
          </w:pPr>
          <w:r w:rsidRPr="00EB7EFE">
            <w:rPr>
              <w:rStyle w:val="PlaceholderText"/>
            </w:rPr>
            <w:t>Click or tap here to enter text.</w:t>
          </w:r>
        </w:p>
      </w:docPartBody>
    </w:docPart>
    <w:docPart>
      <w:docPartPr>
        <w:name w:val="98E921B2AB7D4D2695366648EEC0A837"/>
        <w:category>
          <w:name w:val="General"/>
          <w:gallery w:val="placeholder"/>
        </w:category>
        <w:types>
          <w:type w:val="bbPlcHdr"/>
        </w:types>
        <w:behaviors>
          <w:behavior w:val="content"/>
        </w:behaviors>
        <w:guid w:val="{52C0ABAD-8066-485B-B66E-641A8EA04DC3}"/>
      </w:docPartPr>
      <w:docPartBody>
        <w:p w:rsidR="00683A73" w:rsidRDefault="00750111" w:rsidP="00750111">
          <w:pPr>
            <w:pStyle w:val="98E921B2AB7D4D2695366648EEC0A837"/>
          </w:pPr>
          <w:r w:rsidRPr="00ED2107">
            <w:rPr>
              <w:rStyle w:val="PlaceholderText"/>
            </w:rPr>
            <w:t>Click or tap here to enter text.</w:t>
          </w:r>
        </w:p>
      </w:docPartBody>
    </w:docPart>
    <w:docPart>
      <w:docPartPr>
        <w:name w:val="1EB6CFAAD5DE48AD9C490FB42152B05D"/>
        <w:category>
          <w:name w:val="General"/>
          <w:gallery w:val="placeholder"/>
        </w:category>
        <w:types>
          <w:type w:val="bbPlcHdr"/>
        </w:types>
        <w:behaviors>
          <w:behavior w:val="content"/>
        </w:behaviors>
        <w:guid w:val="{64177D1F-6C09-4418-B27E-CF1906E690B2}"/>
      </w:docPartPr>
      <w:docPartBody>
        <w:p w:rsidR="00683A73" w:rsidRDefault="00750111" w:rsidP="00750111">
          <w:pPr>
            <w:pStyle w:val="1EB6CFAAD5DE48AD9C490FB42152B05D"/>
          </w:pPr>
          <w:r w:rsidRPr="00ED2107">
            <w:rPr>
              <w:rStyle w:val="PlaceholderText"/>
            </w:rPr>
            <w:t>Click or tap here to enter text.</w:t>
          </w:r>
        </w:p>
      </w:docPartBody>
    </w:docPart>
    <w:docPart>
      <w:docPartPr>
        <w:name w:val="E3DB36C9420449F1BB3E0DA008C963B5"/>
        <w:category>
          <w:name w:val="General"/>
          <w:gallery w:val="placeholder"/>
        </w:category>
        <w:types>
          <w:type w:val="bbPlcHdr"/>
        </w:types>
        <w:behaviors>
          <w:behavior w:val="content"/>
        </w:behaviors>
        <w:guid w:val="{C2B5D52B-B0C3-4219-9269-7547DEB43130}"/>
      </w:docPartPr>
      <w:docPartBody>
        <w:p w:rsidR="00683A73" w:rsidRDefault="00750111" w:rsidP="00750111">
          <w:pPr>
            <w:pStyle w:val="E3DB36C9420449F1BB3E0DA008C963B5"/>
          </w:pPr>
          <w:r w:rsidRPr="00EB7EFE">
            <w:rPr>
              <w:rStyle w:val="PlaceholderText"/>
            </w:rPr>
            <w:t>Click or tap here to enter text.</w:t>
          </w:r>
        </w:p>
      </w:docPartBody>
    </w:docPart>
    <w:docPart>
      <w:docPartPr>
        <w:name w:val="8541F025643942A48CBE6C2F519D4F2B"/>
        <w:category>
          <w:name w:val="General"/>
          <w:gallery w:val="placeholder"/>
        </w:category>
        <w:types>
          <w:type w:val="bbPlcHdr"/>
        </w:types>
        <w:behaviors>
          <w:behavior w:val="content"/>
        </w:behaviors>
        <w:guid w:val="{103E4BD9-27D5-4045-9941-013C6B04CE55}"/>
      </w:docPartPr>
      <w:docPartBody>
        <w:p w:rsidR="00683A73" w:rsidRDefault="00750111" w:rsidP="00750111">
          <w:pPr>
            <w:pStyle w:val="8541F025643942A48CBE6C2F519D4F2B"/>
          </w:pPr>
          <w:r w:rsidRPr="00ED2107">
            <w:rPr>
              <w:rStyle w:val="PlaceholderText"/>
            </w:rPr>
            <w:t>Click or tap here to enter text.</w:t>
          </w:r>
        </w:p>
      </w:docPartBody>
    </w:docPart>
    <w:docPart>
      <w:docPartPr>
        <w:name w:val="14ED8682512249C3832CDC8BFE9D2F0B"/>
        <w:category>
          <w:name w:val="General"/>
          <w:gallery w:val="placeholder"/>
        </w:category>
        <w:types>
          <w:type w:val="bbPlcHdr"/>
        </w:types>
        <w:behaviors>
          <w:behavior w:val="content"/>
        </w:behaviors>
        <w:guid w:val="{F846C28D-D4F5-41A0-8EB3-E35CD60E6A53}"/>
      </w:docPartPr>
      <w:docPartBody>
        <w:p w:rsidR="00683A73" w:rsidRDefault="00750111" w:rsidP="00750111">
          <w:pPr>
            <w:pStyle w:val="14ED8682512249C3832CDC8BFE9D2F0B"/>
          </w:pPr>
          <w:r w:rsidRPr="00ED2107">
            <w:rPr>
              <w:rStyle w:val="PlaceholderText"/>
            </w:rPr>
            <w:t>Click or tap here to enter text.</w:t>
          </w:r>
        </w:p>
      </w:docPartBody>
    </w:docPart>
    <w:docPart>
      <w:docPartPr>
        <w:name w:val="3A927ADE7E9245EC86A0E575AF949D55"/>
        <w:category>
          <w:name w:val="General"/>
          <w:gallery w:val="placeholder"/>
        </w:category>
        <w:types>
          <w:type w:val="bbPlcHdr"/>
        </w:types>
        <w:behaviors>
          <w:behavior w:val="content"/>
        </w:behaviors>
        <w:guid w:val="{56320E26-45FD-4505-87C6-D9023C259893}"/>
      </w:docPartPr>
      <w:docPartBody>
        <w:p w:rsidR="00683A73" w:rsidRDefault="00750111" w:rsidP="00750111">
          <w:pPr>
            <w:pStyle w:val="3A927ADE7E9245EC86A0E575AF949D55"/>
          </w:pPr>
          <w:r w:rsidRPr="00ED2107">
            <w:rPr>
              <w:rStyle w:val="PlaceholderText"/>
            </w:rPr>
            <w:t>Click or tap here to enter text.</w:t>
          </w:r>
        </w:p>
      </w:docPartBody>
    </w:docPart>
    <w:docPart>
      <w:docPartPr>
        <w:name w:val="51B7AB80F2774799B8365224A293D669"/>
        <w:category>
          <w:name w:val="General"/>
          <w:gallery w:val="placeholder"/>
        </w:category>
        <w:types>
          <w:type w:val="bbPlcHdr"/>
        </w:types>
        <w:behaviors>
          <w:behavior w:val="content"/>
        </w:behaviors>
        <w:guid w:val="{563F88B8-91EA-430F-9914-CBC6F6BBCA5E}"/>
      </w:docPartPr>
      <w:docPartBody>
        <w:p w:rsidR="00683A73" w:rsidRDefault="00750111" w:rsidP="00750111">
          <w:pPr>
            <w:pStyle w:val="51B7AB80F2774799B8365224A293D669"/>
          </w:pPr>
          <w:r w:rsidRPr="00ED2107">
            <w:rPr>
              <w:rStyle w:val="PlaceholderText"/>
            </w:rPr>
            <w:t>Click or tap here to enter text.</w:t>
          </w:r>
        </w:p>
      </w:docPartBody>
    </w:docPart>
    <w:docPart>
      <w:docPartPr>
        <w:name w:val="C8669437A9D447898A96C9AA6ECC2556"/>
        <w:category>
          <w:name w:val="General"/>
          <w:gallery w:val="placeholder"/>
        </w:category>
        <w:types>
          <w:type w:val="bbPlcHdr"/>
        </w:types>
        <w:behaviors>
          <w:behavior w:val="content"/>
        </w:behaviors>
        <w:guid w:val="{9DE959F5-68A3-42E0-9E68-E9CADC89769F}"/>
      </w:docPartPr>
      <w:docPartBody>
        <w:p w:rsidR="00683A73" w:rsidRDefault="00750111" w:rsidP="00750111">
          <w:pPr>
            <w:pStyle w:val="C8669437A9D447898A96C9AA6ECC2556"/>
          </w:pPr>
          <w:r w:rsidRPr="00ED2107">
            <w:rPr>
              <w:rStyle w:val="PlaceholderText"/>
            </w:rPr>
            <w:t>Click or tap here to enter text.</w:t>
          </w:r>
        </w:p>
      </w:docPartBody>
    </w:docPart>
    <w:docPart>
      <w:docPartPr>
        <w:name w:val="BCF31B9604194DB7806C65CA66AB0DBD"/>
        <w:category>
          <w:name w:val="General"/>
          <w:gallery w:val="placeholder"/>
        </w:category>
        <w:types>
          <w:type w:val="bbPlcHdr"/>
        </w:types>
        <w:behaviors>
          <w:behavior w:val="content"/>
        </w:behaviors>
        <w:guid w:val="{764550F2-18EC-4A39-B4A2-57F5A3611C5A}"/>
      </w:docPartPr>
      <w:docPartBody>
        <w:p w:rsidR="00683A73" w:rsidRDefault="00750111" w:rsidP="00750111">
          <w:pPr>
            <w:pStyle w:val="BCF31B9604194DB7806C65CA66AB0DBD"/>
          </w:pPr>
          <w:r w:rsidRPr="00ED2107">
            <w:rPr>
              <w:rStyle w:val="PlaceholderText"/>
            </w:rPr>
            <w:t>Click or tap here to enter text.</w:t>
          </w:r>
        </w:p>
      </w:docPartBody>
    </w:docPart>
    <w:docPart>
      <w:docPartPr>
        <w:name w:val="7BD4B49214FF40C6A1B3B3E1FA68EF83"/>
        <w:category>
          <w:name w:val="General"/>
          <w:gallery w:val="placeholder"/>
        </w:category>
        <w:types>
          <w:type w:val="bbPlcHdr"/>
        </w:types>
        <w:behaviors>
          <w:behavior w:val="content"/>
        </w:behaviors>
        <w:guid w:val="{8100533A-C191-41E7-B598-6F073E21C374}"/>
      </w:docPartPr>
      <w:docPartBody>
        <w:p w:rsidR="00683A73" w:rsidRDefault="00750111" w:rsidP="00750111">
          <w:pPr>
            <w:pStyle w:val="7BD4B49214FF40C6A1B3B3E1FA68EF83"/>
          </w:pPr>
          <w:r w:rsidRPr="00ED2107">
            <w:rPr>
              <w:rStyle w:val="PlaceholderText"/>
            </w:rPr>
            <w:t>Click or tap here to enter text.</w:t>
          </w:r>
        </w:p>
      </w:docPartBody>
    </w:docPart>
    <w:docPart>
      <w:docPartPr>
        <w:name w:val="B7C4D16E0590448191DC82B5EEE73212"/>
        <w:category>
          <w:name w:val="General"/>
          <w:gallery w:val="placeholder"/>
        </w:category>
        <w:types>
          <w:type w:val="bbPlcHdr"/>
        </w:types>
        <w:behaviors>
          <w:behavior w:val="content"/>
        </w:behaviors>
        <w:guid w:val="{C2936CA0-4DAC-4853-ACE8-C85BD6898640}"/>
      </w:docPartPr>
      <w:docPartBody>
        <w:p w:rsidR="00683A73" w:rsidRDefault="00750111" w:rsidP="00750111">
          <w:pPr>
            <w:pStyle w:val="B7C4D16E0590448191DC82B5EEE73212"/>
          </w:pPr>
          <w:r w:rsidRPr="00ED2107">
            <w:rPr>
              <w:rStyle w:val="PlaceholderText"/>
            </w:rPr>
            <w:t>Click or tap here to enter text.</w:t>
          </w:r>
        </w:p>
      </w:docPartBody>
    </w:docPart>
    <w:docPart>
      <w:docPartPr>
        <w:name w:val="B86FE71D489444C387685033BAFB2B58"/>
        <w:category>
          <w:name w:val="General"/>
          <w:gallery w:val="placeholder"/>
        </w:category>
        <w:types>
          <w:type w:val="bbPlcHdr"/>
        </w:types>
        <w:behaviors>
          <w:behavior w:val="content"/>
        </w:behaviors>
        <w:guid w:val="{E77EB883-41B5-49C9-96EF-B85084E12F61}"/>
      </w:docPartPr>
      <w:docPartBody>
        <w:p w:rsidR="00683A73" w:rsidRDefault="00750111" w:rsidP="00750111">
          <w:pPr>
            <w:pStyle w:val="B86FE71D489444C387685033BAFB2B58"/>
          </w:pPr>
          <w:r w:rsidRPr="00ED2107">
            <w:rPr>
              <w:rStyle w:val="PlaceholderText"/>
            </w:rPr>
            <w:t>Click or tap here to enter text.</w:t>
          </w:r>
        </w:p>
      </w:docPartBody>
    </w:docPart>
    <w:docPart>
      <w:docPartPr>
        <w:name w:val="257FFDD77F2241F1BF992BF665A3F4AF"/>
        <w:category>
          <w:name w:val="General"/>
          <w:gallery w:val="placeholder"/>
        </w:category>
        <w:types>
          <w:type w:val="bbPlcHdr"/>
        </w:types>
        <w:behaviors>
          <w:behavior w:val="content"/>
        </w:behaviors>
        <w:guid w:val="{6EB1EB74-A89F-4AB6-BA1E-25691D6120F3}"/>
      </w:docPartPr>
      <w:docPartBody>
        <w:p w:rsidR="00683A73" w:rsidRDefault="00750111" w:rsidP="00750111">
          <w:pPr>
            <w:pStyle w:val="257FFDD77F2241F1BF992BF665A3F4AF"/>
          </w:pPr>
          <w:r w:rsidRPr="00ED2107">
            <w:rPr>
              <w:rStyle w:val="PlaceholderText"/>
            </w:rPr>
            <w:t>Click or tap here to enter text.</w:t>
          </w:r>
        </w:p>
      </w:docPartBody>
    </w:docPart>
    <w:docPart>
      <w:docPartPr>
        <w:name w:val="4F510F65C0D84EA48568213D863CC904"/>
        <w:category>
          <w:name w:val="General"/>
          <w:gallery w:val="placeholder"/>
        </w:category>
        <w:types>
          <w:type w:val="bbPlcHdr"/>
        </w:types>
        <w:behaviors>
          <w:behavior w:val="content"/>
        </w:behaviors>
        <w:guid w:val="{1105643D-BD3F-456B-88C2-125B395F6832}"/>
      </w:docPartPr>
      <w:docPartBody>
        <w:p w:rsidR="00683A73" w:rsidRDefault="00750111" w:rsidP="00750111">
          <w:pPr>
            <w:pStyle w:val="4F510F65C0D84EA48568213D863CC904"/>
          </w:pPr>
          <w:r w:rsidRPr="00ED2107">
            <w:rPr>
              <w:rStyle w:val="PlaceholderText"/>
            </w:rPr>
            <w:t>Click or tap here to enter text.</w:t>
          </w:r>
        </w:p>
      </w:docPartBody>
    </w:docPart>
    <w:docPart>
      <w:docPartPr>
        <w:name w:val="7AB605CF15E64AA4A21D7953CC152DFD"/>
        <w:category>
          <w:name w:val="General"/>
          <w:gallery w:val="placeholder"/>
        </w:category>
        <w:types>
          <w:type w:val="bbPlcHdr"/>
        </w:types>
        <w:behaviors>
          <w:behavior w:val="content"/>
        </w:behaviors>
        <w:guid w:val="{5A42546E-71B5-41A6-A464-BC3F89798D8F}"/>
      </w:docPartPr>
      <w:docPartBody>
        <w:p w:rsidR="00683A73" w:rsidRDefault="00750111" w:rsidP="00750111">
          <w:pPr>
            <w:pStyle w:val="7AB605CF15E64AA4A21D7953CC152DFD"/>
          </w:pPr>
          <w:r w:rsidRPr="00ED2107">
            <w:rPr>
              <w:rStyle w:val="PlaceholderText"/>
            </w:rPr>
            <w:t>Click or tap here to enter text.</w:t>
          </w:r>
        </w:p>
      </w:docPartBody>
    </w:docPart>
    <w:docPart>
      <w:docPartPr>
        <w:name w:val="FA8DA8CB7D4147E8B5AF41CE2C32ECE8"/>
        <w:category>
          <w:name w:val="General"/>
          <w:gallery w:val="placeholder"/>
        </w:category>
        <w:types>
          <w:type w:val="bbPlcHdr"/>
        </w:types>
        <w:behaviors>
          <w:behavior w:val="content"/>
        </w:behaviors>
        <w:guid w:val="{97C06F28-6006-4F77-A977-016D41FB176A}"/>
      </w:docPartPr>
      <w:docPartBody>
        <w:p w:rsidR="00683A73" w:rsidRDefault="00750111" w:rsidP="00750111">
          <w:pPr>
            <w:pStyle w:val="FA8DA8CB7D4147E8B5AF41CE2C32ECE8"/>
          </w:pPr>
          <w:r w:rsidRPr="00ED2107">
            <w:rPr>
              <w:rStyle w:val="PlaceholderText"/>
            </w:rPr>
            <w:t>Click or tap here to enter text.</w:t>
          </w:r>
        </w:p>
      </w:docPartBody>
    </w:docPart>
    <w:docPart>
      <w:docPartPr>
        <w:name w:val="E143739CFF904586AEC3E05073F1C347"/>
        <w:category>
          <w:name w:val="General"/>
          <w:gallery w:val="placeholder"/>
        </w:category>
        <w:types>
          <w:type w:val="bbPlcHdr"/>
        </w:types>
        <w:behaviors>
          <w:behavior w:val="content"/>
        </w:behaviors>
        <w:guid w:val="{678273CF-FBA6-4470-BC7A-FB9F1322D6FD}"/>
      </w:docPartPr>
      <w:docPartBody>
        <w:p w:rsidR="00683A73" w:rsidRDefault="00750111" w:rsidP="00750111">
          <w:pPr>
            <w:pStyle w:val="E143739CFF904586AEC3E05073F1C347"/>
          </w:pPr>
          <w:r w:rsidRPr="00ED2107">
            <w:rPr>
              <w:rStyle w:val="PlaceholderText"/>
            </w:rPr>
            <w:t>Click or tap here to enter text.</w:t>
          </w:r>
        </w:p>
      </w:docPartBody>
    </w:docPart>
    <w:docPart>
      <w:docPartPr>
        <w:name w:val="CD1AFD268B654329AE78109BD3BD0C0C"/>
        <w:category>
          <w:name w:val="General"/>
          <w:gallery w:val="placeholder"/>
        </w:category>
        <w:types>
          <w:type w:val="bbPlcHdr"/>
        </w:types>
        <w:behaviors>
          <w:behavior w:val="content"/>
        </w:behaviors>
        <w:guid w:val="{F5348467-212E-4A45-A502-83E6A9B1A6E0}"/>
      </w:docPartPr>
      <w:docPartBody>
        <w:p w:rsidR="00683A73" w:rsidRDefault="00750111" w:rsidP="00750111">
          <w:pPr>
            <w:pStyle w:val="CD1AFD268B654329AE78109BD3BD0C0C"/>
          </w:pPr>
          <w:r w:rsidRPr="00ED2107">
            <w:rPr>
              <w:rStyle w:val="PlaceholderText"/>
            </w:rPr>
            <w:t>Click or tap here to enter text.</w:t>
          </w:r>
        </w:p>
      </w:docPartBody>
    </w:docPart>
    <w:docPart>
      <w:docPartPr>
        <w:name w:val="4880E68002924D239374064C068D3036"/>
        <w:category>
          <w:name w:val="General"/>
          <w:gallery w:val="placeholder"/>
        </w:category>
        <w:types>
          <w:type w:val="bbPlcHdr"/>
        </w:types>
        <w:behaviors>
          <w:behavior w:val="content"/>
        </w:behaviors>
        <w:guid w:val="{E60487AD-A4A9-48C0-A3D5-D59C11B2ED58}"/>
      </w:docPartPr>
      <w:docPartBody>
        <w:p w:rsidR="00683A73" w:rsidRDefault="00750111" w:rsidP="00750111">
          <w:pPr>
            <w:pStyle w:val="4880E68002924D239374064C068D3036"/>
          </w:pPr>
          <w:r w:rsidRPr="00ED2107">
            <w:rPr>
              <w:rStyle w:val="PlaceholderText"/>
            </w:rPr>
            <w:t>Click or tap here to enter text.</w:t>
          </w:r>
        </w:p>
      </w:docPartBody>
    </w:docPart>
    <w:docPart>
      <w:docPartPr>
        <w:name w:val="0D6D70C72D344934AB5644A66A2C94A7"/>
        <w:category>
          <w:name w:val="General"/>
          <w:gallery w:val="placeholder"/>
        </w:category>
        <w:types>
          <w:type w:val="bbPlcHdr"/>
        </w:types>
        <w:behaviors>
          <w:behavior w:val="content"/>
        </w:behaviors>
        <w:guid w:val="{4F4FF809-C507-4718-872C-E6CBE595020B}"/>
      </w:docPartPr>
      <w:docPartBody>
        <w:p w:rsidR="00683A73" w:rsidRDefault="00750111" w:rsidP="00750111">
          <w:pPr>
            <w:pStyle w:val="0D6D70C72D344934AB5644A66A2C94A7"/>
          </w:pPr>
          <w:r w:rsidRPr="00ED2107">
            <w:rPr>
              <w:rStyle w:val="PlaceholderText"/>
            </w:rPr>
            <w:t>Click or tap here to enter text.</w:t>
          </w:r>
        </w:p>
      </w:docPartBody>
    </w:docPart>
    <w:docPart>
      <w:docPartPr>
        <w:name w:val="47EBD34ECC7C467DADAC72870AA352A5"/>
        <w:category>
          <w:name w:val="General"/>
          <w:gallery w:val="placeholder"/>
        </w:category>
        <w:types>
          <w:type w:val="bbPlcHdr"/>
        </w:types>
        <w:behaviors>
          <w:behavior w:val="content"/>
        </w:behaviors>
        <w:guid w:val="{C4B04F6A-6EC2-4CFD-AF9A-CDCB971EED57}"/>
      </w:docPartPr>
      <w:docPartBody>
        <w:p w:rsidR="00683A73" w:rsidRDefault="00750111" w:rsidP="00750111">
          <w:pPr>
            <w:pStyle w:val="47EBD34ECC7C467DADAC72870AA352A5"/>
          </w:pPr>
          <w:r w:rsidRPr="00ED2107">
            <w:rPr>
              <w:rStyle w:val="PlaceholderText"/>
            </w:rPr>
            <w:t>Click or tap here to enter text.</w:t>
          </w:r>
        </w:p>
      </w:docPartBody>
    </w:docPart>
    <w:docPart>
      <w:docPartPr>
        <w:name w:val="38D7F232694845AC8743B68CA707BF08"/>
        <w:category>
          <w:name w:val="General"/>
          <w:gallery w:val="placeholder"/>
        </w:category>
        <w:types>
          <w:type w:val="bbPlcHdr"/>
        </w:types>
        <w:behaviors>
          <w:behavior w:val="content"/>
        </w:behaviors>
        <w:guid w:val="{8D838BAD-9DDE-4547-9A35-FFF3A662AAB1}"/>
      </w:docPartPr>
      <w:docPartBody>
        <w:p w:rsidR="00683A73" w:rsidRDefault="00750111" w:rsidP="00750111">
          <w:pPr>
            <w:pStyle w:val="38D7F232694845AC8743B68CA707BF08"/>
          </w:pPr>
          <w:r w:rsidRPr="00ED2107">
            <w:rPr>
              <w:rStyle w:val="PlaceholderText"/>
            </w:rPr>
            <w:t>Click or tap here to enter text.</w:t>
          </w:r>
        </w:p>
      </w:docPartBody>
    </w:docPart>
    <w:docPart>
      <w:docPartPr>
        <w:name w:val="1FB50D97ADE642A59DC504A0B8E1B068"/>
        <w:category>
          <w:name w:val="General"/>
          <w:gallery w:val="placeholder"/>
        </w:category>
        <w:types>
          <w:type w:val="bbPlcHdr"/>
        </w:types>
        <w:behaviors>
          <w:behavior w:val="content"/>
        </w:behaviors>
        <w:guid w:val="{B31F73AE-6D65-48A3-B39F-CE42A5FAD1EC}"/>
      </w:docPartPr>
      <w:docPartBody>
        <w:p w:rsidR="00683A73" w:rsidRDefault="00750111" w:rsidP="00750111">
          <w:pPr>
            <w:pStyle w:val="1FB50D97ADE642A59DC504A0B8E1B068"/>
          </w:pPr>
          <w:r w:rsidRPr="00ED2107">
            <w:rPr>
              <w:rStyle w:val="PlaceholderText"/>
            </w:rPr>
            <w:t>Click or tap here to enter text.</w:t>
          </w:r>
        </w:p>
      </w:docPartBody>
    </w:docPart>
    <w:docPart>
      <w:docPartPr>
        <w:name w:val="76B7C808EFE24BA7AB7005FFE47AC1B9"/>
        <w:category>
          <w:name w:val="General"/>
          <w:gallery w:val="placeholder"/>
        </w:category>
        <w:types>
          <w:type w:val="bbPlcHdr"/>
        </w:types>
        <w:behaviors>
          <w:behavior w:val="content"/>
        </w:behaviors>
        <w:guid w:val="{5AA52529-65FB-4168-9AC5-B2B1E5C4147F}"/>
      </w:docPartPr>
      <w:docPartBody>
        <w:p w:rsidR="00683A73" w:rsidRDefault="00750111" w:rsidP="00750111">
          <w:pPr>
            <w:pStyle w:val="76B7C808EFE24BA7AB7005FFE47AC1B9"/>
          </w:pPr>
          <w:r w:rsidRPr="00ED2107">
            <w:rPr>
              <w:rStyle w:val="PlaceholderText"/>
            </w:rPr>
            <w:t>Click or tap here to enter text.</w:t>
          </w:r>
        </w:p>
      </w:docPartBody>
    </w:docPart>
    <w:docPart>
      <w:docPartPr>
        <w:name w:val="4A9EBA440A7749078B05FEC8CEE1370C"/>
        <w:category>
          <w:name w:val="General"/>
          <w:gallery w:val="placeholder"/>
        </w:category>
        <w:types>
          <w:type w:val="bbPlcHdr"/>
        </w:types>
        <w:behaviors>
          <w:behavior w:val="content"/>
        </w:behaviors>
        <w:guid w:val="{EA5C945D-DDE1-425A-8E30-EF0F80FF9EEF}"/>
      </w:docPartPr>
      <w:docPartBody>
        <w:p w:rsidR="00683A73" w:rsidRDefault="00750111" w:rsidP="00750111">
          <w:pPr>
            <w:pStyle w:val="4A9EBA440A7749078B05FEC8CEE1370C"/>
          </w:pPr>
          <w:r w:rsidRPr="00ED210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E3CD0A5-451A-4E80-A86D-EE2E482AB507}"/>
      </w:docPartPr>
      <w:docPartBody>
        <w:p w:rsidR="00683A73" w:rsidRDefault="00750111">
          <w:r w:rsidRPr="00F822A6">
            <w:rPr>
              <w:rStyle w:val="PlaceholderText"/>
            </w:rPr>
            <w:t>Click or tap here to enter text.</w:t>
          </w:r>
        </w:p>
      </w:docPartBody>
    </w:docPart>
    <w:docPart>
      <w:docPartPr>
        <w:name w:val="3419BB382C12453288B382DB81BFC1ED"/>
        <w:category>
          <w:name w:val="General"/>
          <w:gallery w:val="placeholder"/>
        </w:category>
        <w:types>
          <w:type w:val="bbPlcHdr"/>
        </w:types>
        <w:behaviors>
          <w:behavior w:val="content"/>
        </w:behaviors>
        <w:guid w:val="{8C16A147-CD60-444F-9D31-0EC90002FF19}"/>
      </w:docPartPr>
      <w:docPartBody>
        <w:p w:rsidR="002A17FA" w:rsidRDefault="00683A73" w:rsidP="00683A73">
          <w:pPr>
            <w:pStyle w:val="3419BB382C12453288B382DB81BFC1ED"/>
          </w:pPr>
          <w:r w:rsidRPr="00ED2107">
            <w:rPr>
              <w:rStyle w:val="PlaceholderText"/>
            </w:rPr>
            <w:t>Click or tap here to enter text.</w:t>
          </w:r>
        </w:p>
      </w:docPartBody>
    </w:docPart>
    <w:docPart>
      <w:docPartPr>
        <w:name w:val="2219344438634E48A0B7EED2DEA412BF"/>
        <w:category>
          <w:name w:val="General"/>
          <w:gallery w:val="placeholder"/>
        </w:category>
        <w:types>
          <w:type w:val="bbPlcHdr"/>
        </w:types>
        <w:behaviors>
          <w:behavior w:val="content"/>
        </w:behaviors>
        <w:guid w:val="{EFF9F3DE-C7DC-443F-8762-DFD80F4E4E5E}"/>
      </w:docPartPr>
      <w:docPartBody>
        <w:p w:rsidR="0012040E" w:rsidRDefault="00431597" w:rsidP="00431597">
          <w:pPr>
            <w:pStyle w:val="2219344438634E48A0B7EED2DEA412BF"/>
          </w:pPr>
          <w:r w:rsidRPr="00F822A6">
            <w:rPr>
              <w:rStyle w:val="PlaceholderText"/>
            </w:rPr>
            <w:t>Click or tap here to enter text.</w:t>
          </w:r>
        </w:p>
      </w:docPartBody>
    </w:docPart>
    <w:docPart>
      <w:docPartPr>
        <w:name w:val="7811DDEDB5964CDD9ABC7F6A62074352"/>
        <w:category>
          <w:name w:val="General"/>
          <w:gallery w:val="placeholder"/>
        </w:category>
        <w:types>
          <w:type w:val="bbPlcHdr"/>
        </w:types>
        <w:behaviors>
          <w:behavior w:val="content"/>
        </w:behaviors>
        <w:guid w:val="{829DC3D5-A7E4-4EF9-9CB3-9225E0A53852}"/>
      </w:docPartPr>
      <w:docPartBody>
        <w:p w:rsidR="00A9625D" w:rsidRDefault="0012040E" w:rsidP="0012040E">
          <w:pPr>
            <w:pStyle w:val="7811DDEDB5964CDD9ABC7F6A62074352"/>
          </w:pPr>
          <w:r w:rsidRPr="00F822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111"/>
    <w:rsid w:val="000F0FD4"/>
    <w:rsid w:val="00100942"/>
    <w:rsid w:val="0012040E"/>
    <w:rsid w:val="001B1944"/>
    <w:rsid w:val="00232A96"/>
    <w:rsid w:val="00246D49"/>
    <w:rsid w:val="002537E0"/>
    <w:rsid w:val="002A17FA"/>
    <w:rsid w:val="0030120A"/>
    <w:rsid w:val="003D5A4C"/>
    <w:rsid w:val="00416266"/>
    <w:rsid w:val="00431597"/>
    <w:rsid w:val="004A15E4"/>
    <w:rsid w:val="004B151F"/>
    <w:rsid w:val="005F4F73"/>
    <w:rsid w:val="006318E6"/>
    <w:rsid w:val="00683A73"/>
    <w:rsid w:val="006E5D75"/>
    <w:rsid w:val="00750111"/>
    <w:rsid w:val="007A77FF"/>
    <w:rsid w:val="008A3EFE"/>
    <w:rsid w:val="009B35D6"/>
    <w:rsid w:val="00A75CA4"/>
    <w:rsid w:val="00A95492"/>
    <w:rsid w:val="00A9625D"/>
    <w:rsid w:val="00AD4894"/>
    <w:rsid w:val="00AD5151"/>
    <w:rsid w:val="00AF4593"/>
    <w:rsid w:val="00B177CD"/>
    <w:rsid w:val="00D479E2"/>
    <w:rsid w:val="00E20B46"/>
    <w:rsid w:val="00E36909"/>
    <w:rsid w:val="00F069DA"/>
    <w:rsid w:val="00F142F3"/>
    <w:rsid w:val="00FD1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B1944"/>
    <w:rPr>
      <w:color w:val="808080"/>
    </w:rPr>
  </w:style>
  <w:style w:type="paragraph" w:customStyle="1" w:styleId="EA45FAD72AD847FA8607CEDC45F3500B">
    <w:name w:val="EA45FAD72AD847FA8607CEDC45F3500B"/>
    <w:rsid w:val="00750111"/>
  </w:style>
  <w:style w:type="paragraph" w:customStyle="1" w:styleId="D429E8D3106A4F648E959ACAF7CB6C46">
    <w:name w:val="D429E8D3106A4F648E959ACAF7CB6C46"/>
    <w:rsid w:val="00750111"/>
  </w:style>
  <w:style w:type="paragraph" w:customStyle="1" w:styleId="4870D19EDF884C69A3F17B810058EADF">
    <w:name w:val="4870D19EDF884C69A3F17B810058EADF"/>
    <w:rsid w:val="00750111"/>
  </w:style>
  <w:style w:type="paragraph" w:customStyle="1" w:styleId="CF3A35A68FDF4F16A52D7DEA8A8574B3">
    <w:name w:val="CF3A35A68FDF4F16A52D7DEA8A8574B3"/>
    <w:rsid w:val="00750111"/>
  </w:style>
  <w:style w:type="paragraph" w:customStyle="1" w:styleId="0AC3DB1CA71A43129B146CC39BEB49FD">
    <w:name w:val="0AC3DB1CA71A43129B146CC39BEB49FD"/>
    <w:rsid w:val="00750111"/>
  </w:style>
  <w:style w:type="paragraph" w:customStyle="1" w:styleId="D5C624E63326497E84815F96D14CDBF9">
    <w:name w:val="D5C624E63326497E84815F96D14CDBF9"/>
    <w:rsid w:val="00750111"/>
  </w:style>
  <w:style w:type="paragraph" w:customStyle="1" w:styleId="7026AD46D82F42F78F83A10EA41E8A78">
    <w:name w:val="7026AD46D82F42F78F83A10EA41E8A78"/>
    <w:rsid w:val="00750111"/>
  </w:style>
  <w:style w:type="paragraph" w:customStyle="1" w:styleId="A7952A67B57147A1B2D05520172472A4">
    <w:name w:val="A7952A67B57147A1B2D05520172472A4"/>
    <w:rsid w:val="00750111"/>
  </w:style>
  <w:style w:type="paragraph" w:customStyle="1" w:styleId="E47BB1490A2D4D508C4E1B8314D6B78E">
    <w:name w:val="E47BB1490A2D4D508C4E1B8314D6B78E"/>
    <w:rsid w:val="00750111"/>
  </w:style>
  <w:style w:type="paragraph" w:customStyle="1" w:styleId="0C07D88D4ADF4C50B870EEEF703E9E51">
    <w:name w:val="0C07D88D4ADF4C50B870EEEF703E9E51"/>
    <w:rsid w:val="00750111"/>
  </w:style>
  <w:style w:type="paragraph" w:customStyle="1" w:styleId="E924DD6CF7FE4DB1A0BC8817C74345BB">
    <w:name w:val="E924DD6CF7FE4DB1A0BC8817C74345BB"/>
    <w:rsid w:val="00750111"/>
  </w:style>
  <w:style w:type="paragraph" w:customStyle="1" w:styleId="A5C835432C8642369AE6C00A4679B655">
    <w:name w:val="A5C835432C8642369AE6C00A4679B655"/>
    <w:rsid w:val="00750111"/>
  </w:style>
  <w:style w:type="paragraph" w:customStyle="1" w:styleId="98E921B2AB7D4D2695366648EEC0A837">
    <w:name w:val="98E921B2AB7D4D2695366648EEC0A837"/>
    <w:rsid w:val="00750111"/>
  </w:style>
  <w:style w:type="paragraph" w:customStyle="1" w:styleId="1EB6CFAAD5DE48AD9C490FB42152B05D">
    <w:name w:val="1EB6CFAAD5DE48AD9C490FB42152B05D"/>
    <w:rsid w:val="00750111"/>
  </w:style>
  <w:style w:type="paragraph" w:customStyle="1" w:styleId="E3DB36C9420449F1BB3E0DA008C963B5">
    <w:name w:val="E3DB36C9420449F1BB3E0DA008C963B5"/>
    <w:rsid w:val="00750111"/>
  </w:style>
  <w:style w:type="paragraph" w:customStyle="1" w:styleId="8541F025643942A48CBE6C2F519D4F2B">
    <w:name w:val="8541F025643942A48CBE6C2F519D4F2B"/>
    <w:rsid w:val="00750111"/>
  </w:style>
  <w:style w:type="paragraph" w:customStyle="1" w:styleId="14ED8682512249C3832CDC8BFE9D2F0B">
    <w:name w:val="14ED8682512249C3832CDC8BFE9D2F0B"/>
    <w:rsid w:val="00750111"/>
  </w:style>
  <w:style w:type="paragraph" w:customStyle="1" w:styleId="3A927ADE7E9245EC86A0E575AF949D55">
    <w:name w:val="3A927ADE7E9245EC86A0E575AF949D55"/>
    <w:rsid w:val="00750111"/>
  </w:style>
  <w:style w:type="paragraph" w:customStyle="1" w:styleId="51B7AB80F2774799B8365224A293D669">
    <w:name w:val="51B7AB80F2774799B8365224A293D669"/>
    <w:rsid w:val="00750111"/>
  </w:style>
  <w:style w:type="paragraph" w:customStyle="1" w:styleId="C8669437A9D447898A96C9AA6ECC2556">
    <w:name w:val="C8669437A9D447898A96C9AA6ECC2556"/>
    <w:rsid w:val="00750111"/>
  </w:style>
  <w:style w:type="paragraph" w:customStyle="1" w:styleId="BCF31B9604194DB7806C65CA66AB0DBD">
    <w:name w:val="BCF31B9604194DB7806C65CA66AB0DBD"/>
    <w:rsid w:val="00750111"/>
  </w:style>
  <w:style w:type="paragraph" w:customStyle="1" w:styleId="7BD4B49214FF40C6A1B3B3E1FA68EF83">
    <w:name w:val="7BD4B49214FF40C6A1B3B3E1FA68EF83"/>
    <w:rsid w:val="00750111"/>
  </w:style>
  <w:style w:type="paragraph" w:customStyle="1" w:styleId="B7C4D16E0590448191DC82B5EEE73212">
    <w:name w:val="B7C4D16E0590448191DC82B5EEE73212"/>
    <w:rsid w:val="00750111"/>
  </w:style>
  <w:style w:type="paragraph" w:customStyle="1" w:styleId="B86FE71D489444C387685033BAFB2B58">
    <w:name w:val="B86FE71D489444C387685033BAFB2B58"/>
    <w:rsid w:val="00750111"/>
  </w:style>
  <w:style w:type="paragraph" w:customStyle="1" w:styleId="257FFDD77F2241F1BF992BF665A3F4AF">
    <w:name w:val="257FFDD77F2241F1BF992BF665A3F4AF"/>
    <w:rsid w:val="00750111"/>
  </w:style>
  <w:style w:type="paragraph" w:customStyle="1" w:styleId="4F510F65C0D84EA48568213D863CC904">
    <w:name w:val="4F510F65C0D84EA48568213D863CC904"/>
    <w:rsid w:val="00750111"/>
  </w:style>
  <w:style w:type="paragraph" w:customStyle="1" w:styleId="7AB605CF15E64AA4A21D7953CC152DFD">
    <w:name w:val="7AB605CF15E64AA4A21D7953CC152DFD"/>
    <w:rsid w:val="00750111"/>
  </w:style>
  <w:style w:type="paragraph" w:customStyle="1" w:styleId="FA8DA8CB7D4147E8B5AF41CE2C32ECE8">
    <w:name w:val="FA8DA8CB7D4147E8B5AF41CE2C32ECE8"/>
    <w:rsid w:val="00750111"/>
  </w:style>
  <w:style w:type="paragraph" w:customStyle="1" w:styleId="E143739CFF904586AEC3E05073F1C347">
    <w:name w:val="E143739CFF904586AEC3E05073F1C347"/>
    <w:rsid w:val="00750111"/>
  </w:style>
  <w:style w:type="paragraph" w:customStyle="1" w:styleId="CD1AFD268B654329AE78109BD3BD0C0C">
    <w:name w:val="CD1AFD268B654329AE78109BD3BD0C0C"/>
    <w:rsid w:val="00750111"/>
  </w:style>
  <w:style w:type="paragraph" w:customStyle="1" w:styleId="4880E68002924D239374064C068D3036">
    <w:name w:val="4880E68002924D239374064C068D3036"/>
    <w:rsid w:val="00750111"/>
  </w:style>
  <w:style w:type="paragraph" w:customStyle="1" w:styleId="0D6D70C72D344934AB5644A66A2C94A7">
    <w:name w:val="0D6D70C72D344934AB5644A66A2C94A7"/>
    <w:rsid w:val="00750111"/>
  </w:style>
  <w:style w:type="paragraph" w:customStyle="1" w:styleId="47EBD34ECC7C467DADAC72870AA352A5">
    <w:name w:val="47EBD34ECC7C467DADAC72870AA352A5"/>
    <w:rsid w:val="00750111"/>
  </w:style>
  <w:style w:type="paragraph" w:customStyle="1" w:styleId="38D7F232694845AC8743B68CA707BF08">
    <w:name w:val="38D7F232694845AC8743B68CA707BF08"/>
    <w:rsid w:val="00750111"/>
  </w:style>
  <w:style w:type="paragraph" w:customStyle="1" w:styleId="1FB50D97ADE642A59DC504A0B8E1B068">
    <w:name w:val="1FB50D97ADE642A59DC504A0B8E1B068"/>
    <w:rsid w:val="00750111"/>
  </w:style>
  <w:style w:type="paragraph" w:customStyle="1" w:styleId="76B7C808EFE24BA7AB7005FFE47AC1B9">
    <w:name w:val="76B7C808EFE24BA7AB7005FFE47AC1B9"/>
    <w:rsid w:val="00750111"/>
  </w:style>
  <w:style w:type="paragraph" w:customStyle="1" w:styleId="4A9EBA440A7749078B05FEC8CEE1370C">
    <w:name w:val="4A9EBA440A7749078B05FEC8CEE1370C"/>
    <w:rsid w:val="00750111"/>
  </w:style>
  <w:style w:type="paragraph" w:customStyle="1" w:styleId="3419BB382C12453288B382DB81BFC1ED">
    <w:name w:val="3419BB382C12453288B382DB81BFC1ED"/>
    <w:rsid w:val="00683A73"/>
  </w:style>
  <w:style w:type="paragraph" w:customStyle="1" w:styleId="2219344438634E48A0B7EED2DEA412BF">
    <w:name w:val="2219344438634E48A0B7EED2DEA412BF"/>
    <w:rsid w:val="00431597"/>
  </w:style>
  <w:style w:type="paragraph" w:customStyle="1" w:styleId="7811DDEDB5964CDD9ABC7F6A62074352">
    <w:name w:val="7811DDEDB5964CDD9ABC7F6A62074352"/>
    <w:rsid w:val="0012040E"/>
  </w:style>
  <w:style w:type="paragraph" w:customStyle="1" w:styleId="4D67480264924059A44E70211EC4A091">
    <w:name w:val="4D67480264924059A44E70211EC4A091"/>
    <w:rsid w:val="001B1944"/>
  </w:style>
  <w:style w:type="paragraph" w:customStyle="1" w:styleId="A2E021F01E3A4F43848190C49C514992">
    <w:name w:val="A2E021F01E3A4F43848190C49C514992"/>
    <w:rsid w:val="001B19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69833D-64B8-4847-899A-E527023C3E68}">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30f23042-57ca-4a20-9af0-2009d33dbbd1&quot;,&quot;properties&quot;:{&quot;noteIndex&quot;:0},&quot;isEdited&quot;:false,&quot;manualOverride&quot;:{&quot;isManuallyOverridden&quot;:false,&quot;citeprocText&quot;:&quot;[1]&quot;,&quot;manualOverrideText&quot;:&quot;&quot;},&quot;citationTag&quot;:&quot;MENDELEY_CITATION_v3_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&quot;,&quot;citationItems&quot;:[{&quot;id&quot;:&quot;bb9c10d1-11f5-3277-ad79-b1be778060b9&quot;,&quot;itemData&quot;:{&quot;type&quot;:&quot;report&quot;,&quot;id&quot;:&quot;bb9c10d1-11f5-3277-ad79-b1be778060b9&quot;,&quot;title&quot;:&quot;Eighth monitoring report on the development of the rail market under Article 15(4) of Directive 2012/34/EU of the European Parliament and of the Council&quot;,&quot;author&quot;:[{&quot;family&quot;:&quot;European Commission&quot;,&quot;given&quot;:&quot;&quot;,&quot;parse-names&quot;:false,&quot;dropping-particle&quot;:&quot;&quot;,&quot;non-dropping-particle&quot;:&quot;&quot;}],&quot;issued&quot;:{&quot;date-parts&quot;:[[2023]]},&quot;publisher-place&quot;:&quot;Brussels&quot;,&quot;container-title-short&quot;:&quot;&quot;},&quot;isTemporary&quot;:false}]},{&quot;citationID&quot;:&quot;MENDELEY_CITATION_a3b3ee0d-554d-499b-b934-c96942af5071&quot;,&quot;properties&quot;:{&quot;noteIndex&quot;:0},&quot;isEdited&quot;:false,&quot;manualOverride&quot;:{&quot;citeprocText&quot;:&quot;[1,2]&quot;,&quot;isManuallyOverridden&quot;:false,&quot;manualOverrideText&quot;:&quot;&quot;},&quot;citationTag&quot;:&quot;MENDELEY_CITATION_v3_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&quot;,&quot;citationItems&quot;:[{&quot;id&quot;:&quot;29930508-ee62-3a86-ac6d-b755492b44da&quot;,&quot;itemData&quot;:{&quot;type&quot;:&quot;webpage&quot;,&quot;id&quot;:&quot;29930508-ee62-3a86-ac6d-b755492b44da&quot;,&quot;title&quot;:&quot;Passenger rail usage&quot;,&quot;author&quot;:[{&quot;family&quot;:&quot;ORR&quot;,&quot;given&quot;:&quot;&quot;,&quot;parse-names&quot;:false,&quot;dropping-particle&quot;:&quot;&quot;,&quot;non-dropping-particle&quot;:&quot;&quot;}],&quot;container-title&quot;:&quot;Office of Rail and Road&quot;,&quot;accessed&quot;:{&quot;date-parts&quot;:[[2019,7,1]]},&quot;URL&quot;:&quot;https://dataportal.orr.gov.uk/&quot;,&quot;issued&quot;:{&quot;date-parts&quot;:[[2019]]},&quot;container-title-short&quot;:&quot;&quot;},&quot;uris&quot;:[&quot;http://www.mendeley.com/documents/?uuid=048ad445-6f0d-4a00-adab-1f1e81cfb396&quot;],&quot;isTemporary&quot;:false,&quot;legacyDesktopId&quot;:&quot;048ad445-6f0d-4a00-adab-1f1e81cfb396&quot;},{&quot;id&quot;:&quot;bb9c10d1-11f5-3277-ad79-b1be778060b9&quot;,&quot;itemData&quot;:{&quot;type&quot;:&quot;report&quot;,&quot;id&quot;:&quot;bb9c10d1-11f5-3277-ad79-b1be778060b9&quot;,&quot;title&quot;:&quot;Eighth monitoring report on the development of the rail market under Article 15(4) of Directive 2012/34/EU of the European Parliament and of the Council&quot;,&quot;author&quot;:[{&quot;family&quot;:&quot;European Commission&quot;,&quot;given&quot;:&quot;&quot;,&quot;parse-names&quot;:false,&quot;dropping-particle&quot;:&quot;&quot;,&quot;non-dropping-particle&quot;:&quot;&quot;}],&quot;issued&quot;:{&quot;date-parts&quot;:[[2023]]},&quot;publisher-place&quot;:&quot;Brussels&quot;,&quot;container-title-short&quot;:&quot;&quot;},&quot;isTemporary&quot;:false}]},{&quot;citationID&quot;:&quot;MENDELEY_CITATION_2430b11a-0d87-4107-814d-5328fd5561d0&quot;,&quot;properties&quot;:{&quot;noteIndex&quot;:0},&quot;isEdited&quot;:false,&quot;manualOverride&quot;:{&quot;isManuallyOverridden&quot;:false,&quot;citeprocText&quot;:&quot;[3–5]&quot;,&quot;manualOverrideText&quot;:&quot;&quot;},&quot;citationTag&quot;:&quot;MENDELEY_CITATION_v3_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&quot;,&quot;citationItems&quot;:[{&quot;id&quot;:&quot;54b262c2-a6e1-31ba-8cc1-50ce33d7355f&quot;,&quot;itemData&quot;:{&quot;type&quot;:&quot;webpage&quot;,&quot;id&quot;:&quot;54b262c2-a6e1-31ba-8cc1-50ce33d7355f&quot;,&quot;title&quot;:&quot;Passenger rail usage October to December 2023&quot;,&quot;author&quot;:[{&quot;family&quot;:&quot;ORR&quot;,&quot;given&quot;:&quot;&quot;,&quot;parse-names&quot;:false,&quot;dropping-particle&quot;:&quot;&quot;,&quot;non-dropping-particle&quot;:&quot;&quot;}],&quot;accessed&quot;:{&quot;date-parts&quot;:[[2024,4,25]]},&quot;URL&quot;:&quot;https://dataportal.orr.gov.uk/media/v1ilmjut/passenger-rail-usage-oct-dec-2023.pdf&quot;,&quot;issued&quot;:{&quot;date-parts&quot;:[[2024]]},&quot;container-title-short&quot;:&quot;&quot;},&quot;isTemporary&quot;:false},{&quot;id&quot;:&quot;a3bb0f14-6861-32d3-bc1e-c341ae5b1fba&quot;,&quot;itemData&quot;:{&quot;type&quot;:&quot;webpage&quot;,&quot;id&quot;:&quot;a3bb0f14-6861-32d3-bc1e-c341ae5b1fba&quot;,&quot;title&quot;:&quot;Rail transport of passengers&quot;,&quot;author&quot;:[{&quot;family&quot;:&quot;Eurostat&quot;,&quot;given&quot;:&quot;&quot;,&quot;parse-names&quot;:false,&quot;dropping-particle&quot;:&quot;&quot;,&quot;non-dropping-particle&quot;:&quot;&quot;}],&quot;accessed&quot;:{&quot;date-parts&quot;:[[2024,6,17]]},&quot;DOI&quot;:&quot;10.2908/TTR00015&quot;,&quot;URL&quot;:&quot;https://ec.europa.eu/eurostat/databrowser/view/ttr00015/default/table?lang=en&quot;,&quot;issued&quot;:{&quot;date-parts&quot;:[[2024]]},&quot;container-title-short&quot;:&quot;&quot;},&quot;isTemporary&quot;:false},{&quot;id&quot;:&quot;0b4fcd5f-4aff-3e4a-8a3f-9b3ec9b48f05&quot;,&quot;itemData&quot;:{&quot;type&quot;:&quot;webpage&quot;,&quot;id&quot;:&quot;0b4fcd5f-4aff-3e4a-8a3f-9b3ec9b48f05&quot;,&quot;title&quot;:&quot;Goods transport by rail&quot;,&quot;author&quot;:[{&quot;family&quot;:&quot;Eurostat&quot;,&quot;given&quot;:&quot;&quot;,&quot;parse-names&quot;:false,&quot;dropping-particle&quot;:&quot;&quot;,&quot;non-dropping-particle&quot;:&quot;&quot;}],&quot;accessed&quot;:{&quot;date-parts&quot;:[[2024,6,17]]},&quot;DOI&quot;:&quot;10.2908/TTR00006&quot;,&quot;URL&quot;:&quot;https://ec.europa.eu/eurostat/databrowser/view/ttr00006/default/table?lang=en&quot;,&quot;issued&quot;:{&quot;date-parts&quot;:[[2024]]},&quot;container-title-short&quot;:&quot;&quot;},&quot;isTemporary&quot;:false}]},{&quot;citationID&quot;:&quot;MENDELEY_CITATION_1a186745-e4e5-4d14-bf26-5a1439f95e15&quot;,&quot;properties&quot;:{&quot;noteIndex&quot;:0},&quot;isEdited&quot;:false,&quot;manualOverride&quot;:{&quot;isManuallyOverridden&quot;:false,&quot;citeprocText&quot;:&quot;[6]&quot;,&quot;manualOverrideText&quot;:&quot;&quot;},&quot;citationTag&quot;:&quot;MENDELEY_CITATION_v3_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&quot;,&quot;citationItems&quot;:[{&quot;id&quot;:&quot;cdaa20ae-bc9a-3063-81b1-22f8f327e007&quot;,&quot;itemData&quot;:{&quot;type&quot;:&quot;thesis&quot;,&quot;id&quot;:&quot;cdaa20ae-bc9a-3063-81b1-22f8f327e007&quot;,&quot;title&quot;:&quot;A whole life carbon model for railway track system interventions&quot;,&quot;author&quot;:[{&quot;family&quot;:&quot;Rempelos&quot;,&quot;given&quot;:&quot;Georgios&quot;,&quot;parse-names&quot;:false,&quot;dropping-particle&quot;:&quot;&quot;,&quot;non-dropping-particle&quot;:&quot;&quot;}],&quot;issued&quot;:{&quot;date-parts&quot;:[[2023]]},&quot;number-of-pages&quot;:&quot;1-213&quot;,&quot;genre&quot;:&quot;Thesis of Doctor of Philosophy&quot;,&quot;publisher&quot;:&quot;Southampton, United Kingdom: University of Southampton&quot;,&quot;container-title-short&quot;:&quot;&quot;},&quot;isTemporary&quot;:false}]},{&quot;citationID&quot;:&quot;MENDELEY_CITATION_01b3e18a-0351-4171-9658-ec64e029b582&quot;,&quot;properties&quot;:{&quot;noteIndex&quot;:0},&quot;isEdited&quot;:false,&quot;manualOverride&quot;:{&quot;isManuallyOverridden&quot;:false,&quot;citeprocText&quot;:&quot;[7–9]&quot;,&quot;manualOverrideText&quot;:&quot;&quot;},&quot;citationTag&quot;:&quot;MENDELEY_CITATION_v3_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mlzVGVtcG9yYXJ5IjpmYWxzZX1dfQ==&quot;,&quot;citationItems&quot;:[{&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container-title-short&quot;:&quot;Proc Inst Mech Eng F J Rail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isTemporary&quot;:false},{&quot;id&quot;:&quot;fa6cf4cc-46ba-3e3a-82ff-40e61ebc24a2&quot;,&quot;itemData&quot;:{&quot;type&quot;:&quot;paper-conference&quot;,&quot;id&quot;:&quot;fa6cf4cc-46ba-3e3a-82ff-40e61ebc24a2&quot;,&quot;title&quot;:&quot;A Review and Evaluation of Ballast Settlement Models using Results from the Southampton Railway Testing Facility (SRTF)&quot;,&quot;author&quot;:[{&quot;family&quot;:&quot;Abadi&quot;,&quot;given&quot;:&quot;Taufan&quot;,&quot;parse-names&quot;:false,&quot;dropping-particle&quot;:&quot;&quot;,&quot;non-dropping-particle&quot;:&quot;&quot;},{&quot;family&quot;:&quot;Pen&quot;,&quot;given&quot;:&quot;Louis&quot;,&quot;parse-names&quot;:false,&quot;dropping-particle&quot;:&quot;&quot;,&quot;non-dropping-particle&quot;:&quot;Le&quot;},{&quot;family&quot;:&quot;Zervos&quot;,&quot;given&quot;:&quot;Antonis&quot;,&quot;parse-names&quot;:false,&quot;dropping-particle&quot;:&quot;&quot;,&quot;non-dropping-particle&quot;:&quot;&quot;},{&quot;family&quot;:&quot;Powrie&quot;,&quot;given&quot;:&quot;William&quot;,&quot;parse-names&quot;:false,&quot;dropping-particle&quot;:&quot;&quot;,&quot;non-dropping-particle&quot;:&quot;&quot;}],&quot;container-title&quot;:&quot;Procedia Engineering&quot;,&quot;container-title-short&quot;:&quot;Procedia Eng&quot;,&quot;DOI&quot;:&quot;10.1016/j.proeng.2016.06.089&quot;,&quot;ISSN&quot;:&quot;18777058&quot;,&quot;issued&quot;:{&quot;date-parts&quot;:[[2016]]},&quot;page&quot;:&quot;999-1006&quot;,&quot;abstract&quot;:&quot;Many of the world's railways run on ballasted track, which has for nearly 200 years provided a stable support for train operation. However, with trafficking the geometry of the track deteriorates, mainly as a result of the development of differential settlement of the track-bed (ballast and sub-base). When the geometry defects become too severe, maintenance is needed to realign the track to enable the continued safe running of trains. Maintenance is a major cost associated with ballasted railway track, which usually takes the form of tamping. However, tamping damages the ballast, resulting in a diminishing return period between maintenance interventions until eventually the track-bed requires full renewal. A major component of the differential settlement can be attributed to the ballast layer. However, differential settlement of lengths of track cannot easily be modelled or predicted either computationally or experimentally. Thus the total plastic (permanent) settlement is often used as a proxy for the potential for the development of differential settlement along a length of track in the field. Many empirical models have been developed to predict ballast settlement, usually as a function of the number of train axle passes and/or the cumulative load. However, these models may produce very different results, perhaps indicating that the input variables have not been adequately formulated. This paper describes some current empirical ballast settlement models, and evaluates them using experimental data generated using the Southampton Railway Testing Facility (SRTF). This apparatus represents a section of track consisting of a single sleeper bay 650 mm wide, confined by rigid sides that enforce plane strain conditions. The paper summarises the strengths and weaknesses of the existing models, and suggests variables that could be taken into account to improve them.&quot;,&quot;volume&quot;:&quot;143&quot;},&quot;isTemporary&quot;:false},{&quot;id&quot;:&quot;570ee3fe-686c-3cf5-84c2-5738922f405d&quot;,&quot;itemData&quot;:{&quot;type&quot;:&quot;article-journal&quot;,&quot;id&quot;:&quot;570ee3fe-686c-3cf5-84c2-5738922f405d&quot;,&quot;title&quot;:&quot;Modelling railway ballasted track settlement in vehicle-track interaction analysis&quot;,&quot;author&quot;:[{&quot;family&quot;:&quot;Grossoni&quot;,&quot;given&quot;:&quot;Ilaria&quot;,&quot;parse-names&quot;:false,&quot;dropping-particle&quot;:&quot;&quot;,&quot;non-dropping-particle&quot;:&quot;&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family&quot;:&quot;Bezin&quot;,&quot;given&quot;:&quot;Yann&quot;,&quot;parse-names&quot;:false,&quot;dropping-particle&quot;:&quot;&quot;,&quot;non-dropping-particle&quot;:&quot;&quot;},{&quot;family&quot;:&quot;Pen&quot;,&quot;given&quot;:&quot;Louis&quot;,&quot;parse-names&quot;:false,&quot;dropping-particle&quot;:&quot;&quot;,&quot;non-dropping-particle&quot;:&quot;Le&quot;}],&quot;container-title&quot;:&quot;Transportation Geotechnics&quot;,&quot;DOI&quot;:&quot;10.1016/j.trgeo.2020.100433&quot;,&quot;ISSN&quot;:&quot;22143912&quot;,&quot;issued&quot;:{&quot;date-parts&quot;:[[2021]]},&quot;page&quot;:&quot;1-14&quot;,&quot;abstract&quot;:&quot;The geometry of a ballasted railway gradually deteriorates with trafficking, mainly as a result of the plastic settlement of the track-bed (ballast and sub-base). The rate and amount of settlement depend on a number of factors, and for various reasons are difficult to predict or estimate analytically. As a result, various empirical equations for estimating the rate of development of plastic settlement of railway track with train passage have been proposed. A review of these equations shows that they (i) do not reproduce the form of settlement vs number of load cycles relationships usually seen in the field; (ii) do not reflect current knowledge of the behaviour of soil subgrades in cyclic loading; and (iii) are often critically dependent on the curve fitting parameters used, which in turn depend on the circumstances in which the calibration data were obtained. To address these shortcomings, this paper develops a semi-analytical approach, based on the known behaviour of granular materials under cyclic loading, for the calculation of plastic settlements of the trackbed with train passage. The semi-analytical model is then combined with a suitable vehicle-track interaction analysis to calculate rates of development of permanent settlement for different initial trackbed stiffnesses, vehicle types and speeds. The model is shown to be able to reproduce recursive effects, in which a deterioration in track geometry causes an increased variation in dynamic load, which feeds back into a further deterioration in track geometry. The new model represents a significant improvement on current empirical equations, in that it is able to reproduce observed aspects of railway track settlement on the basis of the known behaviour of soils and ballast in cyclic loading.&quot;,&quot;volume&quot;:&quot;26&quot;,&quot;container-title-short&quot;:&quot;&quot;},&quot;isTemporary&quot;:false}]},{&quot;citationID&quot;:&quot;MENDELEY_CITATION_0791f39f-4756-4409-86ac-f0a9f7f65cb7&quot;,&quot;properties&quot;:{&quot;noteIndex&quot;:0},&quot;isEdited&quot;:false,&quot;manualOverride&quot;:{&quot;citeprocText&quot;:&quot;[10]&quot;,&quot;isManuallyOverridden&quot;:false,&quot;manualOverrideText&quot;:&quot;&quot;},&quot;citationTag&quot;:&quot;MENDELEY_CITATION_v3_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&quot;,&quot;citationItems&quot;:[{&quot;id&quot;:&quot;0729d77f-817a-3f52-beb2-8aa340360e25&quot;,&quot;itemData&quot;:{&quot;type&quot;:&quot;article-journal&quot;,&quot;id&quot;:&quot;0729d77f-817a-3f52-beb2-8aa340360e25&quot;,&quot;title&quot;:&quot;Perspectives on railway track geometry condition monitoring from in-service railway vehicles&quot;,&quot;author&quot;:[{&quot;family&quot;:&quot;Weston&quot;,&quot;given&quot;:&quot;P.&quot;,&quot;parse-names&quot;:false,&quot;dropping-particle&quot;:&quot;&quot;,&quot;non-dropping-particle&quot;:&quot;&quot;},{&quot;family&quot;:&quot;Roberts&quot;,&quot;given&quot;:&quot;C.&quot;,&quot;parse-names&quot;:false,&quot;dropping-particle&quot;:&quot;&quot;,&quot;non-dropping-particle&quot;:&quot;&quot;},{&quot;family&quot;:&quot;Yeo&quot;,&quot;given&quot;:&quot;G.&quot;,&quot;parse-names&quot;:false,&quot;dropping-particle&quot;:&quot;&quot;,&quot;non-dropping-particle&quot;:&quot;&quot;},{&quot;family&quot;:&quot;Stewart&quot;,&quot;given&quot;:&quot;E.&quot;,&quot;parse-names&quot;:false,&quot;dropping-particle&quot;:&quot;&quot;,&quot;non-dropping-particle&quot;:&quot;&quot;}],&quot;container-title&quot;:&quot;Vehicle System Dynamics&quot;,&quot;DOI&quot;:&quot;10.1080/00423114.2015.1034730&quot;,&quot;ISSN&quot;:&quot;17445159&quot;,&quot;issued&quot;:{&quot;date-parts&quot;:[[2015]]},&quot;page&quot;:&quot;1063-1091&quot;,&quot;abstract&quot;:&quot;This paper presents a view of the current state of monitoring track geometry condition from in-service vehicles. It considers technology used to provide condition monitoring; some issues of processing and the determination of location; how things have evolved over the past decade; and what is being, or could/should be done in future research. Monitoring railway track geometry from an in-service vehicle is an attractive proposition that has become a reality in the past decade. However, this is only the beginning. Seeing the same track over and over again provides an opportunity for observing track geometry degradation that can potentially be used to inform maintenance decisions. Furthermore, it is possible to extend the use of track condition information to identify if maintenance is effective, and to monitor the degradation of individual faults such as dipped joints. There are full unattended track geometry measurement systems running on in-service vehicles in the UK and elsewhere around the world, feedin...&quot;,&quot;issue&quot;:&quot;7&quot;,&quot;volume&quot;:&quot;53&quot;,&quot;container-title-short&quot;:&quot;&quot;},&quot;uris&quot;:[&quot;http://www.mendeley.com/documents/?uuid=c78ebdb3-2492-45a1-bf3e-3798b4d7c76e&quot;],&quot;isTemporary&quot;:false,&quot;legacyDesktopId&quot;:&quot;c78ebdb3-2492-45a1-bf3e-3798b4d7c76e&quot;}]},{&quot;citationID&quot;:&quot;MENDELEY_CITATION_14dc224e-5018-4bd9-ba77-ec9bc08ec6ae&quot;,&quot;properties&quot;:{&quot;noteIndex&quot;:0},&quot;isEdited&quot;:false,&quot;manualOverride&quot;:{&quot;citeprocText&quot;:&quot;[11,12]&quot;,&quot;isManuallyOverridden&quot;:false,&quot;manualOverrideText&quot;:&quot;&quot;},&quot;citationTag&quot;:&quot;MENDELEY_CITATION_v3_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&quot;,&quot;citationItems&quot;:[{&quot;id&quot;:&quot;036298a7-59fb-36c4-b851-14e6a7b70a46&quot;,&quot;itemData&quot;:{&quot;type&quot;:&quot;article-journal&quot;,&quot;id&quot;:&quot;036298a7-59fb-36c4-b851-14e6a7b70a46&quot;,&quot;title&quot;:&quot;Development of a tram track degradation prediction model based on the acceleration data&quot;,&quot;author&quot;:[{&quot;family&quot;:&quot;Falamarzi&quot;,&quot;given&quot;:&quot;Amir&quot;,&quot;parse-names&quot;:false,&quot;dropping-particle&quot;:&quot;&quot;,&quot;non-dropping-particle&quot;:&quot;&quot;},{&quot;family&quot;:&quot;Moridpour&quot;,&quot;given&quot;:&quot;Sara&quot;,&quot;parse-names&quot;:false,&quot;dropping-particle&quot;:&quot;&quot;,&quot;non-dropping-particle&quot;:&quot;&quot;},{&quot;family&quot;:&quot;Nazem&quot;,&quot;given&quot;:&quot;Majidreza&quot;,&quot;parse-names&quot;:false,&quot;dropping-particle&quot;:&quot;&quot;,&quot;non-dropping-particle&quot;:&quot;&quot;}],&quot;container-title&quot;:&quot;Structure and Infrastructure Engineering&quot;,&quot;DOI&quot;:&quot;10.1080/15732479.2019.1615963&quot;,&quot;ISSN&quot;:&quot;17448980&quot;,&quot;issued&quot;:{&quot;date-parts&quot;:[[2019]]},&quot;page&quot;:&quot;1308-1318&quot;,&quot;abstract&quot;:&quot;Although vibration is considered as one of the important factors in passenger ride comfort, yet it has not been applied for predicting tram track degradation in tram network. Rail track degradation prediction models form an essential part of the rail infrastructure maintenance management systems. Vibration can be measured by acceleration signals. The acceleration signal is derived from the movement of railway vehicles on rail structure. In this study, vehicle acceleration data along with other track structural parameters have been used to predict tram track degradation index which can be considered as a representative of tram track quality. The index used in this study has been developed based on a mixture of tram track geometry deviations of several years. Three types of machine learning models have been employed for creating the prediction models. In this study, Melbourne tram network data have been applied for developing as well as predicting the degradation index. Based on the evaluation results, the proposed random forest regression model made more accurate predictions on track degradation compared to other developed models. The results of this study can help tram track managers to deploy cost-effective maintenance strategies by applying vehicle acceleration data in their decision-making processes.&quot;,&quot;issue&quot;:&quot;10&quot;,&quot;volume&quot;:&quot;15&quot;,&quot;container-title-short&quot;:&quot;&quot;},&quot;uris&quot;:[&quot;http://www.mendeley.com/documents/?uuid=f1d220b5-602b-484e-9917-49a2d2996a48&quot;],&quot;isTemporary&quot;:false,&quot;legacyDesktopId&quot;:&quot;f1d220b5-602b-484e-9917-49a2d2996a48&quot;},{&quot;id&quot;:&quot;89c85c1b-a896-386e-9726-f7999fad10e2&quot;,&quot;itemData&quot;:{&quot;type&quot;:&quot;article-journal&quot;,&quot;id&quot;:&quot;89c85c1b-a896-386e-9726-f7999fad10e2&quot;,&quot;title&quot;:&quot;Methods to Monitor and Evaluate the Deterioration of Track and Its Components in a Railway In-Service: A Systemic Review&quot;,&quot;author&quot;:[{&quot;family&quot;:&quot;Melo&quot;,&quot;given&quot;:&quot;Andre L. O.&quot;,&quot;parse-names&quot;:false,&quot;dropping-particle&quot;:&quot;&quot;,&quot;non-dropping-particle&quot;:&quot;de&quot;},{&quot;family&quot;:&quot;Kaewunruen&quot;,&quot;given&quot;:&quot;Sakdirat&quot;,&quot;parse-names&quot;:false,&quot;dropping-particle&quot;:&quot;&quot;,&quot;non-dropping-particle&quot;:&quot;&quot;},{&quot;family&quot;:&quot;Papaelias&quot;,&quot;given&quot;:&quot;Mayorkinos&quot;,&quot;parse-names&quot;:false,&quot;dropping-particle&quot;:&quot;&quot;,&quot;non-dropping-particle&quot;:&quot;&quot;},{&quot;family&quot;:&quot;Bernucci&quot;,&quot;given&quot;:&quot;Liedi L. B.&quot;,&quot;parse-names&quot;:false,&quot;dropping-particle&quot;:&quot;&quot;,&quot;non-dropping-particle&quot;:&quot;&quot;},{&quot;family&quot;:&quot;Motta&quot;,&quot;given&quot;:&quot;Rosangela&quot;,&quot;parse-names&quot;:false,&quot;dropping-particle&quot;:&quot;&quot;,&quot;non-dropping-particle&quot;:&quot;&quot;}],&quot;container-title&quot;:&quot;Frontiers in Built Environment&quot;,&quot;DOI&quot;:&quot;10.3389/fbuil.2020.00118&quot;,&quot;ISSN&quot;:&quot;22973362&quot;,&quot;issued&quot;:{&quot;date-parts&quot;:[[2020]]},&quot;page&quot;:&quot;1-15&quot;,&quot;abstract&quot;:&quot;When planning a new track or improving a track that is currently in-service, it is important to predict the probable rate of track deterioration as a function of the variables related to the train and its periodicity. This literature review reveals that there are currently no track deterioration methods available analyze the condition of a railway track. A prediction of deterioration requires accurate quantification of each track component and track geometry behavior and a better knowledge of interactions between components and geometry. This extended survey found more than 100 methods (or studies) related to track deterioration, including other literature reviews, but very few of these methods work when several track deterioration issues occur. This paper aims to build upon these, adopting a methodology for a systematic critical literature review that identifies, evaluates, and classifies these primary studies to predict the track deterioration according to criteria of assessment. Finally, it establishes the gaps and the challenges that will need to be overcome in future research.&quot;,&quot;issue&quot;:&quot;118&quot;,&quot;volume&quot;:&quot;6&quot;,&quot;container-title-short&quot;:&quot;Front Built Environ&quot;},&quot;uris&quot;:[&quot;http://www.mendeley.com/documents/?uuid=98801b0e-ac6e-4ac7-9cc1-0923426cb7be&quot;],&quot;isTemporary&quot;:false,&quot;legacyDesktopId&quot;:&quot;98801b0e-ac6e-4ac7-9cc1-0923426cb7be&quot;}]},{&quot;citationID&quot;:&quot;MENDELEY_CITATION_7cc1e421-ed27-41f4-b8b6-8a5220183b01&quot;,&quot;properties&quot;:{&quot;noteIndex&quot;:0},&quot;isEdited&quot;:false,&quot;manualOverride&quot;:{&quot;citeprocText&quot;:&quot;[13–20]&quot;,&quot;isManuallyOverridden&quot;:false,&quot;manualOverrideText&quot;:&quot;&quot;},&quot;citationTag&quot;:&quot;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&quot;,&quot;citationItems&quot;:[{&quot;id&quot;:&quot;2b65ae90-c333-3882-84dd-71ee960e48ef&quot;,&quot;itemData&quot;:{&quot;type&quot;:&quot;paper-conference&quot;,&quot;id&quot;:&quot;2b65ae90-c333-3882-84dd-71ee960e48ef&quot;,&quot;title&quot;:&quot;Railway infrastructure maintenance - A survey of planning problems and conducted research&quot;,&quot;author&quot;:[{&quot;family&quot;:&quot;Lidén&quot;,&quot;given&quot;:&quot;Tomas&quot;,&quot;parse-names&quot;:false,&quot;dropping-particle&quot;:&quot;&quot;,&quot;non-dropping-particle&quot;:&quot;&quot;}],&quot;container-title&quot;:&quot;Transportation Research Procedia&quot;,&quot;DOI&quot;:&quot;10.1016/j.trpro.2015.09.011&quot;,&quot;ISSN&quot;:&quot;23521465&quot;,&quot;issued&quot;:{&quot;date-parts&quot;:[[2015]]},&quot;page&quot;:&quot;574-583&quot;,&quot;abstract&quot;:&quot;Railway infrastructure maintenance consumes very large budgets, is complicated to organize and has numerous challenging planning problems. Specifically, the coordination with train traffic operation is of crucial importance. Despite this, little work has been conducted in the operations research area regarding infrastructure maintenance as compared to train traffic operations. The aim of this paper is to give a comprehensive overview of the railway infrastructure maintenance field, the planning problems it contains and the research that has been conducted so far. We present (i) a catalogue of planning problems, based on a series of interviews with experts and planners representing all major stake holders in Sweden and (ii) an extensive literature overview covering more than 60 research references published until 2014 regarding the use of mathematical methods and optimization for solving such planning problems. From this we extract some statistics and a mapping which identify the major lines of work as well as future research possibilities.&quot;,&quot;volume&quot;:&quot;10&quot;,&quot;container-title-short&quot;:&quot;&quot;},&quot;uris&quot;:[&quot;http://www.mendeley.com/documents/?uuid=c09063c6-f3d3-42da-87f4-9e5e574f1bdb&quot;],&quot;isTemporary&quot;:false,&quot;legacyDesktopId&quot;:&quot;c09063c6-f3d3-42da-87f4-9e5e574f1bdb&quot;},{&quot;id&quot;:&quot;fec094f9-44d3-3166-a86c-ebdfa062dad9&quot;,&quot;itemData&quot;:{&quot;type&quot;:&quot;thesis&quot;,&quot;id&quot;:&quot;fec094f9-44d3-3166-a86c-ebdfa062dad9&quot;,&quot;title&quot;:&quot;Survey of railway maintenance activities from a planning perspective and literature review concerning the use of mathematical algorithms for solving such planning and scheduling problems&quot;,&quot;author&quot;:[{&quot;family&quot;:&quot;Lidén&quot;,&quot;given&quot;:&quot;Tomas&quot;,&quot;parse-names&quot;:false,&quot;dropping-particle&quot;:&quot;&quot;,&quot;non-dropping-particle&quot;:&quot;&quot;}],&quot;URL&quot;:&quot;https://www.diva-portal.org/smash/get/diva2:754942/FULLTEXT01.pdf&quot;,&quot;issued&quot;:{&quot;date-parts&quot;:[[2014]]},&quot;number-of-pages&quot;:&quot;48&quot;,&quot;abstract&quot;:&quot;This report is written as part of the research project “Efficient planning of railway infrastructure maintenance”, funded by the Swedish Transport Administration (Trafikverket) and conducted within the national research program “Capacity in the Railway Traffic System” (www.kajt.org). The aim is to: •Describe and categorize the maintenance oriented activities that take place on railway infrastructure from a planning and scheduling perspective •Make a catalogue of interesting planning and scheduling problems as iden- tified during our survey •Describe and categorize previous work, in the research literature, con- cerning the use of mathematical algorithms for solving such planning and scheduling problems The overall goal of the research project is to develop models and solution meth- ods that can be used to plan and schedule maintenance activities coordinated with the train traffic in such a way that substantial benefits regarding capacity, safety and efficiency is achieved.&quot;,&quot;publisher&quot;:&quot;Norrköping, Sweden: Linköping University, Faculty of Science &amp; Engineering&quot;,&quot;container-title-short&quot;:&quot;&quot;},&quot;uris&quot;:[&quot;http://www.mendeley.com/documents/?uuid=65140443-4702-4fa4-a28e-b9d079e80822&quot;],&quot;isTemporary&quot;:false,&quot;legacyDesktopId&quot;:&quot;65140443-4702-4fa4-a28e-b9d079e80822&quot;},{&quot;id&quot;:&quot;d85650ab-34d7-35ab-8028-827acf4a342f&quot;,&quot;itemData&quot;:{&quot;type&quot;:&quot;thesis&quot;,&quot;id&quot;:&quot;d85650ab-34d7-35ab-8028-827acf4a342f&quot;,&quot;title&quot;:&quot;Towards concurrent planning of railway maintenance and train services&quot;,&quot;author&quot;:[{&quot;family&quot;:&quot;Lidén&quot;,&quot;given&quot;:&quot;Tomas&quot;,&quot;parse-names&quot;:false,&quot;dropping-particle&quot;:&quot;&quot;,&quot;non-dropping-particle&quot;:&quot;&quot;}],&quot;DOI&quot;:&quot;10.3384/lic.diva-128780&quot;,&quot;URL&quot;:&quot;https://www.diva-portal.org/smash/get/diva2:931799/FULLTEXT01.pdf&quot;,&quot;issued&quot;:{&quot;date-parts&quot;:[[2016]]},&quot;number-of-pages&quot;:&quot;50&quot;,&quot;abstract&quot;:&quot;Efficiency in the public and freight transportation systems is of crucial importance for a society. Railways can offer high capacity and relatively low environmental impact, but require that several technical systems are tuned and operate well. Specifically there is a very tight interdependency between infrastructure and trains, which distinguishes railways from other transportation modes. Thus maintenance of all the subsystems is needed. Railways do also have some specific and complicating properties that influence maintenance and operations: Most activities need exclusive access to the infrastructure and - due to the geographic layout, safety requirements and partitioning of the subsystems - large portions of the network will be affected by each activity. Furthermore, several organisational units and resources are involved, ranging from governments and regulatory bodies, over operators and contractors to suppliers, technical experts and work forces. Thus railway maintenance is complicated to organize and consumes large budgets. This thesis treats the planning and scheduling problems that concern railway infrastructure maintenance and the coordination with train traffic. Mathematical methods and optimization are studied and used, with the aim of advancing the knowledge about models for solving such problems. The thesis contains three papers and presents: (1) A survey regarding railway maintenance activities, the major planning problems and the conducted research so far; (2) A model for quantitative comparison and assessment of competing capacity requests from train operations and maintenance; (3) An optimization model for integrated scheduling of both maintenance windows and train services. The work can be helpful for practitioners as well as researchers who want to take further steps in this interesting and challenging area. Based on the results that have been obtained, future research directions are presented that may lead towards practical use of concurrent planning of railway maintenance and train services.&quot;,&quot;genre&quot;:&quot;Thesis of Doctor of Philosophy&quot;,&quot;publisher&quot;:&quot;Norrköping, Sweden: Linköping University, Faculty of Science &amp; Engineering&quot;,&quot;container-title-short&quot;:&quot;&quot;},&quot;uris&quot;:[&quot;http://www.mendeley.com/documents/?uuid=bf6e1cf4-73dd-4455-8c1e-52235efbb219&quot;],&quot;isTemporary&quot;:false,&quot;legacyDesktopId&quot;:&quot;bf6e1cf4-73dd-4455-8c1e-52235efbb219&quot;},{&quot;id&quot;:&quot;16301fa0-6db0-34cd-8a32-525e0bc36aa1&quot;,&quot;itemData&quot;:{&quot;type&quot;:&quot;article-journal&quot;,&quot;id&quot;:&quot;16301fa0-6db0-34cd-8a32-525e0bc36aa1&quot;,&quot;title&quot;:&quot;A review of key planning and scheduling in the rail industry in Europe and UK&quot;,&quot;author&quot;:[{&quot;family&quot;:&quot;Turner&quot;,&quot;given&quot;:&quot;Christopher&quot;,&quot;parse-names&quot;:false,&quot;dropping-particle&quot;:&quot;&quot;,&quot;non-dropping-particle&quot;:&quot;&quot;},{&quot;family&quot;:&quot;Tiwari&quot;,&quot;given&quot;:&quot;Ashutosh&quot;,&quot;parse-names&quot;:false,&quot;dropping-particle&quot;:&quot;&quot;,&quot;non-dropping-particle&quot;:&quot;&quot;},{&quot;family&quot;:&quot;Starr&quot;,&quot;given&quot;:&quot;Andrew&quot;,&quot;parse-names&quot;:false,&quot;dropping-particle&quot;:&quot;&quot;,&quot;non-dropping-particle&quot;:&quot;&quot;},{&quot;family&quot;:&quot;Blacktop&quot;,&quot;given&quot;:&quot;Kevin&quot;,&quot;parse-names&quot;:false,&quot;dropping-particle&quot;:&quot;&quot;,&quot;non-dropping-particle&quot;:&quot;&quot;}],&quot;container-title&quot;:&quot;Proceedings of the Institution of Mechanical Engineers, Part F: Journal of Rail and Rapid Transit&quot;,&quot;DOI&quot;:&quot;10.1177/0954409714565654&quot;,&quot;ISSN&quot;:&quot;20413017&quot;,&quot;issued&quot;:{&quot;date-parts&quot;:[[2016]]},&quot;page&quot;:&quot;984-998&quot;,&quot;abstract&quot;:&quot;© Institution of Mechanical Engineers. © IMechE 2014. Planning and scheduling activities within the rail industry have benefited from developments in computer-based simulation and modelling techniques over the last 25 years. Increasingly, the use of computational intelligence in such tasks is featuring more heavily in research publications. This paper examines a number of common rail-based planning and scheduling activities and how they benefit from five broad technology approaches. Summary tables of papers are provided relating to rail planning and scheduling activities and to the use of expert and decision systems in the rail industry.&quot;,&quot;issue&quot;:&quot;3&quot;,&quot;volume&quot;:&quot;230&quot;,&quot;container-title-short&quot;:&quot;Proc Inst Mech Eng F J Rail Rapid Transit&quot;},&quot;uris&quot;:[&quot;http://www.mendeley.com/documents/?uuid=44429852-867a-4784-85cb-2ccda19c65f1&quot;],&quot;isTemporary&quot;:false,&quot;legacyDesktopId&quot;:&quot;44429852-867a-4784-85cb-2ccda19c65f1&quot;},{&quot;id&quot;:&quot;d39e363e-b022-3148-a10f-ed6ec8bb9f44&quot;,&quot;itemData&quot;:{&quot;type&quot;:&quot;article-journal&quot;,&quot;id&quot;:&quot;d39e363e-b022-3148-a10f-ed6ec8bb9f44&quot;,&quot;title&quot;:&quot;Modelling rail track deterioration and maintenance: Current practices and future needs&quot;,&quot;author&quot;:[{&quot;family&quot;:&quot;Ferreira&quot;,&quot;given&quot;:&quot;Luis&quot;,&quot;parse-names&quot;:false,&quot;dropping-particle&quot;:&quot;&quot;,&quot;non-dropping-particle&quot;:&quot;&quot;},{&quot;family&quot;:&quot;Murray&quot;,&quot;given&quot;:&quot;Martin H.&quot;,&quot;parse-names&quot;:false,&quot;dropping-particle&quot;:&quot;&quot;,&quot;non-dropping-particle&quot;:&quot;&quot;}],&quot;container-title&quot;:&quot;Transport Reviews&quot;,&quot;DOI&quot;:&quot;10.1080/01441649708716982&quot;,&quot;ISSN&quot;:&quot;14645327&quot;,&quot;issued&quot;:{&quot;date-parts&quot;:[[1997]]},&quot;page&quot;:&quot;207-221&quot;,&quot;abstract&quot;:&quot;As commercialization and privatization of railway systems reach the political agendas in a number of countries, including Australia, the separation of infrastructure from operating business dictates that track costs need to be shared on an equitable basis. There is also a world-wide trend towards increased pressures on rail track infrastructure through increases in axle loads and train speeds. Such productivity and customer service driven pressures inevitably lead to reductions in the life of track components and increases in track maintenance costs. This paper provides a state-of-the-art review of track degradation modelling, as well as an overview of track maintenance decision support systems currently in use in North America and Europe. The essential elements of a maintenance optimization model currently under development are also high-lighted.&quot;,&quot;issue&quot;:&quot;3&quot;,&quot;volume&quot;:&quot;17&quot;,&quot;container-title-short&quot;:&quot;Transp Rev&quot;},&quot;uris&quot;:[&quot;http://www.mendeley.com/documents/?uuid=47a43ec6-d0ee-4d76-8437-cd02846d848e&quot;],&quot;isTemporary&quot;:false,&quot;legacyDesktopId&quot;:&quot;47a43ec6-d0ee-4d76-8437-cd02846d848e&quot;},{&quot;id&quot;:&quot;27e88ab9-021c-3f27-b9f4-537b4d30524c&quot;,&quot;itemData&quot;:{&quot;type&quot;:&quot;thesis&quot;,&quot;id&quot;:&quot;27e88ab9-021c-3f27-b9f4-537b4d30524c&quot;,&quot;title&quot;:&quot;Operations Research Models for Scheduling Railway Infrastructure Maintenance&quot;,&quot;author&quot;:[{&quot;family&quot;:&quot;Budai-Balke&quot;,&quot;given&quot;:&quot;Gabriella&quot;,&quot;parse-names&quot;:false,&quot;dropping-particle&quot;:&quot;&quot;,&quot;non-dropping-particle&quot;:&quot;&quot;}],&quot;issued&quot;:{&quot;date-parts&quot;:[[2009]]},&quot;number-of-pages&quot;:&quot;190&quot;,&quot;genre&quot;:&quot;Thesis of Doctor of Philosophy&quot;,&quot;publisher&quot;:&quot;Rotterdam, the Netherlands: Erasmus University Rotterdam&quot;,&quot;container-title-short&quot;:&quot;&quot;},&quot;uris&quot;:[&quot;http://www.mendeley.com/documents/?uuid=2983659b-29ec-4dc9-8e25-eab4feeb691a&quot;],&quot;isTemporary&quot;:false,&quot;legacyDesktopId&quot;:&quot;2983659b-29ec-4dc9-8e25-eab4feeb691a&quot;},{&quot;id&quot;:&quot;d7f4a0e7-1c37-3785-b39c-1c46d9b8a708&quot;,&quot;itemData&quot;:{&quot;type&quot;:&quot;thesis&quot;,&quot;id&quot;:&quot;d7f4a0e7-1c37-3785-b39c-1c46d9b8a708&quot;,&quot;title&quot;:&quot;Phase-based Planning for Railway Infrastructure Projects&quot;,&quot;author&quot;:[{&quot;family&quot;:&quot;Li&quot;,&quot;given&quot;:&quot;Rui&quot;,&quot;parse-names&quot;:false,&quot;dropping-particle&quot;:&quot;&quot;,&quot;non-dropping-particle&quot;:&quot;&quot;}],&quot;issued&quot;:{&quot;date-parts&quot;:[[2017]]},&quot;number-of-pages&quot;:&quot;151&quot;,&quot;abstract&quot;:&quot;Maintenance for railway infrastructure is expensive and it often connects to a large cost investment. The maintenance work, which is implemented in track possessions, can also cause inconvenience to train operators and passengers. Therefore, Planning for mainte- nance and track possession is important in terms of economy and rail operations. This study presents two types of Phase-based Decision Support System (PDSS), i.e. Func- tional Phase-Based Planning Approach (F-PBPA) and Process-Oriented Phase-Based Planning Approach (PO-PBPA). They are used for decision support for the planning of the railway infrastructure maintenance activities at the strategic planning level. The objective is to achieve better economy, as well as improve cost efficiency. F-PBPA consists of five main phases: Data Collection, Technical Optimization (TeO), Economic Optimization (EcO), Constrained Optimization (CoO), and Evaluation. In this thesis, two railway planning problems are formulated in Mixed Integer Linear Program- ming: Railway Preventive Condition-Based Tamping Scheduling Problem (RPCBTSP), which is presented in Papers 1-2, and Railway Track Possession Scheduling Problem (RTPSP), which is presented in Paper 3. The proposed models are tested based on the real data collected from two Danish railway corridors. A comparison of the results obtained by using the proposed PDSS with the result obtained from the literature (RPCBTSP) and the current practice (RTPSP), shows a cost reduction for both scheduling problems. The proposed PDSS (F-PBPA) represents a step forward in solving railway scheduling problems. It can help Infrastructure Managers (IMs) gain a better understanding of the application of optimization in railway planning tasks. There are three optimization phases, TeO, EcO and CoO, that can be performed in sequence. First carries out a technical optimization (EcO), in which the minimal maintenance work can be identified by pure technical conditions. This is followed by an economic optimization (EcO), which results in an economic plan covering the same technically defined maintenance needs while minimizing the costs. Finally, constrained optimization (CoO) includes additional constraints and it allows the railway expert to adjust input parameters, thereby to obtain alternative maintenance plans. PO-PBPA contains another systematic phase based process. With a focus on Life Cycle Cost (LCC), PO-PBPA can guide IMs, step by step, to estimate the total project cost for railway projects and to identify the solutions that are economically advantageous. Paper 4 suggests a new LCC framework for IMs to consider costs at the strategic planning level, and Paper 5 considers costs at the project planning level. The case studies show that LCC has influence on the decisions regarding the choice of the track possessions. Similarly, it appears that decisions may change compared to today’s practice if other LCC elements are included into the cost estimation, e.g., passenger loss due to delay. A phase-based process such as the proposed PDSS, has great potential to support railway IMs to improve maintenance planning in practice, and reduce the overall costs without affecting railway infrastructure quality.&quot;,&quot;genre&quot;:&quot;Thesis of Doctor of Philosophy&quot;,&quot;publisher&quot;:&quot;Lyngby, Denmark: Technical University of Denmark&quot;,&quot;container-title-short&quot;:&quot;&quot;},&quot;uris&quot;:[&quot;http://www.mendeley.com/documents/?uuid=34cc04c1-bb40-428a-8c0e-5d3062ee5156&quot;],&quot;isTemporary&quot;:false,&quot;legacyDesktopId&quot;:&quot;34cc04c1-bb40-428a-8c0e-5d3062ee5156&quot;},{&quot;id&quot;:&quot;74942292-1268-34aa-a651-86e9bc29216e&quot;,&quot;itemData&quot;:{&quot;type&quot;:&quot;article-journal&quot;,&quot;id&quot;:&quot;74942292-1268-34aa-a651-86e9bc29216e&quot;,&quot;title&quot;:&quot;A taxonomy of railway track maintenance planning and scheduling: A review and research trends&quot;,&quot;author&quot;:[{&quot;family&quot;:&quot;Sedghi&quot;,&quot;given&quot;:&quot;Mahdieh&quot;,&quot;parse-names&quot;:false,&quot;dropping-particle&quot;:&quot;&quot;,&quot;non-dropping-particle&quot;:&quot;&quot;},{&quot;family&quot;:&quot;Kauppila&quot;,&quot;given&quot;:&quot;Osmo&quot;,&quot;parse-names&quot;:false,&quot;dropping-particle&quot;:&quot;&quot;,&quot;non-dropping-particle&quot;:&quot;&quot;},{&quot;family&quot;:&quot;Bergquist&quot;,&quot;given&quot;:&quot;Bjarne&quot;,&quot;parse-names&quot;:false,&quot;dropping-particle&quot;:&quot;&quot;,&quot;non-dropping-particle&quot;:&quot;&quot;},{&quot;family&quot;:&quot;Vanhatalo&quot;,&quot;given&quot;:&quot;Erik&quot;,&quot;parse-names&quot;:false,&quot;dropping-particle&quot;:&quot;&quot;,&quot;non-dropping-particle&quot;:&quot;&quot;},{&quot;family&quot;:&quot;Kulahci&quot;,&quot;given&quot;:&quot;Murat&quot;,&quot;parse-names&quot;:false,&quot;dropping-particle&quot;:&quot;&quot;,&quot;non-dropping-particle&quot;:&quot;&quot;}],&quot;container-title&quot;:&quot;Reliability Engineering &amp; System Safety&quot;,&quot;container-title-short&quot;:&quot;Reliab Eng Syst Saf&quot;,&quot;DOI&quot;:&quot;https://doi.org/10.1016/j.ress.2021.107827&quot;,&quot;ISSN&quot;:&quot;0951-8320&quot;,&quot;URL&quot;:&quot;https://www.sciencedirect.com/science/article/pii/S0951832021003483&quot;,&quot;issued&quot;:{&quot;date-parts&quot;:[[2021]]},&quot;page&quot;:&quot;107827&quot;,&quot;abstract&quot;:&quot;Railway track maintenance and renewal are vital for railway safety, train punctuality, and travel comfort. Therefore, having cost-effective maintenance is critical in managing railway infrastructure assets. There has been a considerable amount of research performed on mathematical and decision support models for improving the application of railway track maintenance planning and scheduling. This article reviews the literature in decision support models for railway track maintenance planning and scheduling and transforms the results into a problem taxonomy. Furthermore, the article discusses current approaches in optimising maintenance planning and scheduling, research trends, and possible gaps in the related decision-making models.&quot;,&quot;volume&quot;:&quot;215&quot;},&quot;isTemporary&quot;:false}]},{&quot;citationID&quot;:&quot;MENDELEY_CITATION_b4dc4b9b-ea0c-4bbe-a153-a19eb77e5c50&quot;,&quot;properties&quot;:{&quot;noteIndex&quot;:0},&quot;isEdited&quot;:false,&quot;manualOverride&quot;:{&quot;citeprocText&quot;:&quot;[16,21]&quot;,&quot;isManuallyOverridden&quot;:false,&quot;manualOverrideText&quot;:&quot;&quot;},&quot;citationTag&quot;:&quot;MENDELEY_CITATION_v3_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&quot;,&quot;citationItems&quot;:[{&quot;id&quot;:&quot;2bc49d54-732a-3d3c-8ee8-d95c9b2f4e9c&quot;,&quot;itemData&quot;:{&quot;type&quot;:&quot;article-journal&quot;,&quot;id&quot;:&quot;2bc49d54-732a-3d3c-8ee8-d95c9b2f4e9c&quot;,&quot;title&quot;:&quot;Decision Support System for Railway Track Maintenance and Renewal Management&quot;,&quot;author&quot;:[{&quot;family&quot;:&quot;Guler&quot;,&quot;given&quot;:&quot;Hakan&quot;,&quot;parse-names&quot;:false,&quot;dropping-particle&quot;:&quot;&quot;,&quot;non-dropping-particle&quot;:&quot;&quot;}],&quot;container-title&quot;:&quot;Journal of Computing in Civil Engineering&quot;,&quot;DOI&quot;:&quot;10.1061/(asce)cp.1943-5487.0000221&quot;,&quot;ISSN&quot;:&quot;0887-3801&quot;,&quot;issued&quot;:{&quot;date-parts&quot;:[[2012]]},&quot;page&quot;:&quot;292-306&quot;,&quot;abstract&quot;:&quot;AbstractThis paper describes a decision support system approach for railway track maintenance and renewal management system to analyze the track components and to suggest methods for helping the track managers and engineers decide when maintenance is necessary and when is the best time for renewal. In this study, interviews with track maintenance experts, a national survey, and a comprehensive literature survey were used to develop the proposed decision support system. The developed decision support system includes some decision rules. On the basis of these decision rules, the analyses were realized into some stages: first stage, second stage, coherence stage, optimization stage, and evaluation stage. The developed system analyzed the track with its rich database including decision rules developed by the track specialist professionals and finally successful results were obtained. The developed decision support system proved that it is possible to develop planned maintenance and renewal management systems ...&quot;,&quot;issue&quot;:&quot;3&quot;,&quot;volume&quot;:&quot;27&quot;,&quot;container-title-short&quot;:&quot;&quot;},&quot;uris&quot;:[&quot;http://www.mendeley.com/documents/?uuid=edfaa982-5614-46cf-8382-b9e1417bad35&quot;],&quot;isTemporary&quot;:false,&quot;legacyDesktopId&quot;:&quot;edfaa982-5614-46cf-8382-b9e1417bad35&quot;},{&quot;id&quot;:&quot;16301fa0-6db0-34cd-8a32-525e0bc36aa1&quot;,&quot;itemData&quot;:{&quot;type&quot;:&quot;article-journal&quot;,&quot;id&quot;:&quot;16301fa0-6db0-34cd-8a32-525e0bc36aa1&quot;,&quot;title&quot;:&quot;A review of key planning and scheduling in the rail industry in Europe and UK&quot;,&quot;author&quot;:[{&quot;family&quot;:&quot;Turner&quot;,&quot;given&quot;:&quot;Christopher&quot;,&quot;parse-names&quot;:false,&quot;dropping-particle&quot;:&quot;&quot;,&quot;non-dropping-particle&quot;:&quot;&quot;},{&quot;family&quot;:&quot;Tiwari&quot;,&quot;given&quot;:&quot;Ashutosh&quot;,&quot;parse-names&quot;:false,&quot;dropping-particle&quot;:&quot;&quot;,&quot;non-dropping-particle&quot;:&quot;&quot;},{&quot;family&quot;:&quot;Starr&quot;,&quot;given&quot;:&quot;Andrew&quot;,&quot;parse-names&quot;:false,&quot;dropping-particle&quot;:&quot;&quot;,&quot;non-dropping-particle&quot;:&quot;&quot;},{&quot;family&quot;:&quot;Blacktop&quot;,&quot;given&quot;:&quot;Kevin&quot;,&quot;parse-names&quot;:false,&quot;dropping-particle&quot;:&quot;&quot;,&quot;non-dropping-particle&quot;:&quot;&quot;}],&quot;container-title&quot;:&quot;Proceedings of the Institution of Mechanical Engineers, Part F: Journal of Rail and Rapid Transit&quot;,&quot;DOI&quot;:&quot;10.1177/0954409714565654&quot;,&quot;ISSN&quot;:&quot;20413017&quot;,&quot;issued&quot;:{&quot;date-parts&quot;:[[2016]]},&quot;page&quot;:&quot;984-998&quot;,&quot;abstract&quot;:&quot;© Institution of Mechanical Engineers. © IMechE 2014. Planning and scheduling activities within the rail industry have benefited from developments in computer-based simulation and modelling techniques over the last 25 years. Increasingly, the use of computational intelligence in such tasks is featuring more heavily in research publications. This paper examines a number of common rail-based planning and scheduling activities and how they benefit from five broad technology approaches. Summary tables of papers are provided relating to rail planning and scheduling activities and to the use of expert and decision systems in the rail industry.&quot;,&quot;issue&quot;:&quot;3&quot;,&quot;volume&quot;:&quot;230&quot;,&quot;container-title-short&quot;:&quot;Proc Inst Mech Eng F J Rail Rapid Transit&quot;},&quot;uris&quot;:[&quot;http://www.mendeley.com/documents/?uuid=44429852-867a-4784-85cb-2ccda19c65f1&quot;],&quot;isTemporary&quot;:false,&quot;legacyDesktopId&quot;:&quot;44429852-867a-4784-85cb-2ccda19c65f1&quot;}]},{&quot;citationID&quot;:&quot;MENDELEY_CITATION_488228c1-0e01-42a0-bf4d-2c7db32f4327&quot;,&quot;properties&quot;:{&quot;noteIndex&quot;:0},&quot;isEdited&quot;:false,&quot;manualOverride&quot;:{&quot;isManuallyOverridden&quot;:false,&quot;citeprocText&quot;:&quot;[22–24]&quot;,&quot;manualOverrideText&quot;:&quot;&quot;},&quot;citationTag&quot;:&quot;MENDELEY_CITATION_v3_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&quot;,&quot;citationItems&quot;:[{&quot;id&quot;:&quot;187e4979-0405-36c7-adb4-4d7479741f22&quot;,&quot;itemData&quot;:{&quot;type&quot;:&quot;article-journal&quot;,&quot;id&quot;:&quot;187e4979-0405-36c7-adb4-4d7479741f22&quot;,&quot;title&quot;:&quot;Modeling of track geometry degradation and decisions on safety and maintenance: A literature review and possible future research directions&quot;,&quot;author&quot;:[{&quot;family&quot;:&quot;Higgins&quot;,&quot;given&quot;:&quot;Christian&quot;,&quot;parse-names&quot;:false,&quot;dropping-particle&quot;:&quot;&quot;,&quot;non-dropping-particle&quot;:&quot;&quot;},{&quot;family&quot;:&quot;Liu&quot;,&quot;given&quot;:&quot;Xiang&quot;,&quot;parse-names&quot;:false,&quot;dropping-particle&quot;:&quot;&quot;,&quot;non-dropping-particle&quot;:&quot;&quot;}],&quot;container-title&quot;:&quot;Proceedings of the Institution of Mechanical Engineers, Part F: Journal of Rail and Rapid Transit&quot;,&quot;DOI&quot;:&quot;10.1177/0954409717721870&quot;,&quot;ISSN&quot;:&quot;20413017&quot;,&quot;issued&quot;:{&quot;date-parts&quot;:[[2018]]},&quot;page&quot;:&quot;1385-1397&quot;,&quot;abstract&quot;:&quot;In a railroad track, the inherent and small geometrical deviations in the position of rails from their ideal design states constitute imperfections that can have a significant impact on the safety and the rate of degradation of the rail system. These deviations are measured by various technologies and further assessed using various algorithms and statistical techniques to quantify the condition of the system. This paper reviews the existing research regarding the collection of track geometry data, analysis of degradation, and the associated safety and maintenance decisions. The knowledge gaps in the existing literature are identified and possible future research directions are suggested. The review can be used as a reference by practitioners and researchers to determine optimal practices for assuring the safety of tracks.&quot;,&quot;issue&quot;:&quot;5&quot;,&quot;volume&quot;:&quot;232&quot;,&quot;container-title-short&quot;:&quot;Proc Inst Mech Eng F J Rail Rapid Transit&quot;},&quot;uris&quot;:[&quot;http://www.mendeley.com/documents/?uuid=392dc378-19ac-400b-98c2-85eda2eedb6c&quot;],&quot;isTemporary&quot;:false,&quot;legacyDesktopId&quot;:&quot;392dc378-19ac-400b-98c2-85eda2eedb6c&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id&quot;:&quot;f33df857-8b89-324d-90fa-2c3e41b19af0&quot;,&quot;itemData&quot;:{&quot;type&quot;:&quot;article-journal&quot;,&quot;id&quot;:&quot;f33df857-8b89-324d-90fa-2c3e41b19af0&quot;,&quot;title&quot;:&quot;Systems thinking approach for improving maintenance management of discrete rail assets: a review and future perspectives&quot;,&quot;author&quot;:[{&quot;family&quot;:&quot;Shang&quot;,&quot;given&quot;:&quot;Yue&quot;,&quot;parse-names&quot;:false,&quot;dropping-particle&quot;:&quot;&quot;,&quot;non-dropping-particle&quot;:&quot;&quot;},{&quot;family&quot;:&quot;Nogal&quot;,&quot;given&quot;:&quot;Maria&quot;,&quot;parse-names&quot;:false,&quot;dropping-particle&quot;:&quot;&quot;,&quot;non-dropping-particle&quot;:&quot;&quot;},{&quot;family&quot;:&quot;Wang&quot;,&quot;given&quot;:&quot;Haoyu&quot;,&quot;parse-names&quot;:false,&quot;dropping-particle&quot;:&quot;&quot;,&quot;non-dropping-particle&quot;:&quot;&quot;},{&quot;family&quot;:&quot;Wolfert&quot;,&quot;given&quot;:&quot;A R M (Rogier)&quot;,&quot;parse-names&quot;:false,&quot;dropping-particle&quot;:&quot;&quot;,&quot;non-dropping-particle&quot;:&quot;&quot;}],&quot;container-title&quot;:&quot;Structure and Infrastructure Engineering&quot;,&quot;DOI&quot;:&quot;10.1080/15732479.2021.1936569&quot;,&quot;URL&quot;:&quot;https://doi.org/10.1080/15732479.2021.1936569&quot;,&quot;issued&quot;:{&quot;date-parts&quot;:[[2023]]},&quot;page&quot;:&quot;197-215&quot;,&quot;publisher&quot;:&quot;Taylor &amp; Francis&quot;,&quot;issue&quot;:&quot;2&quot;,&quot;volume&quot;:&quot;19&quot;,&quot;container-title-short&quot;:&quot;&quot;},&quot;isTemporary&quot;:false,&quot;suppress-author&quot;:false,&quot;composite&quot;:false,&quot;author-only&quot;:false}]},{&quot;citationID&quot;:&quot;MENDELEY_CITATION_80a1dd3d-9bca-436c-85f3-798e53c57e20&quot;,&quot;properties&quot;:{&quot;noteIndex&quot;:0},&quot;isEdited&quot;:false,&quot;manualOverride&quot;:{&quot;citeprocText&quot;:&quot;[23]&quot;,&quot;isManuallyOverridden&quot;:false,&quot;manualOverrideText&quot;:&quot;&quot;},&quot;citationTag&quot;:&quot;MENDELEY_CITATION_v3_eyJjaXRhdGlvbklEIjoiTUVOREVMRVlfQ0lUQVRJT05fODBhMWRkM2QtOWJjYS00MzZjLTg1ZjMtNzk4ZTUzYzU3ZTIw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96d9bebe-1ec7-42e0-8816-ff63a80a7d21&quot;,&quot;properties&quot;:{&quot;noteIndex&quot;:0},&quot;isEdited&quot;:false,&quot;manualOverride&quot;:{&quot;citeprocText&quot;:&quot;[7,8,25,26]&quot;,&quot;isManuallyOverridden&quot;:false,&quot;manualOverrideText&quot;:&quot;&quot;},&quot;citationTag&quot;:&quot;MENDELEY_CITATION_v3_eyJjaXRhdGlvbklEIjoiTUVOREVMRVlfQ0lUQVRJT05fOTZkOWJlYmUtMWVjNy00MmUwLTg4MTYtZmY2M2E4MGE3ZDIxIiwicHJvcGVydGllcyI6eyJub3RlSW5kZXgiOjB9LCJpc0VkaXRlZCI6ZmFsc2UsIm1hbnVhbE92ZXJyaWRlIjp7ImNpdGVwcm9jVGV4dCI6Ils3LDgsMjUsMjZdIiwiaXNNYW51YWxseU92ZXJyaWRkZW4iOmZhbHNlLCJtYW51YWxPdmVycmlkZVRleHQiOiIifSwiY2l0YXRpb25JdGVtcyI6W3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XFxu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&quot;,&quot;citationItems&quot;:[{&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container-title-short&quot;:&quot;Proc Inst Mech Eng F J Rail Rapid Transit&quot;},&quot;uris&quot;:[&quot;http://www.mendeley.com/documents/?uuid=9294dce9-d8e6-4e6f-9cd1-5196f21de95c&quot;],&quot;isTemporary&quot;:false,&quot;legacyDesktopId&quot;:&quot;9294dce9-d8e6-4e6f-9cd1-5196f21de95c&quot;},{&quot;id&quot;:&quot;af591246-179e-3070-a3ab-9095a7b7727b&quot;,&quot;itemData&quot;:{&quot;type&quot;:&quot;article-journal&quot;,&quot;id&quot;:&quot;af591246-179e-3070-a3ab-9095a7b7727b&quot;,&quot;title&quot;:&quot;Japanese Studies on Deterioration of Ballasted Track&quot;,&quot;author&quot;:[{&quot;family&quot;:&quot;Sato&quot;,&quot;given&quot;:&quot;Yoshihiko&quot;,&quot;parse-names&quot;:false,&quot;dropping-particle&quot;:&quot;&quot;,&quot;non-dropping-particle&quot;:&quot;&quot;}],&quot;container-title&quot;:&quot;Vehicle System Dynamics&quot;,&quot;DOI&quot;:&quot;10.1080/00423119508969625&quot;,&quot;ISSN&quot;:&quot;17445159&quot;,&quot;issued&quot;:{&quot;date-parts&quot;:[[1995]]},&quot;page&quot;:&quot;197-208&quot;,&quot;abstract&quot;:&quot;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n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quot;,&quot;issue&quot;:&quot;sup1&quot;,&quot;volume&quot;:&quot;24&quot;,&quot;container-title-short&quot;:&quot;&quot;},&quot;uris&quot;:[&quot;http://www.mendeley.com/documents/?uuid=b859e80a-d820-4608-a97b-34bbf529a9cd&quot;],&quot;isTemporary&quot;:false,&quot;legacyDesktopId&quot;:&quot;b859e80a-d820-4608-a97b-34bbf529a9cd&quot;},{&quot;id&quot;:&quot;0533df50-a532-3cd6-b75a-db852f769db8&quot;,&quot;itemData&quot;:{&quot;type&quot;:&quot;chapter&quot;,&quot;id&quot;:&quot;0533df50-a532-3cd6-b75a-db852f769db8&quot;,&quot;title&quot;:&quot;Ballast deformation and track deterioration&quot;,&quot;author&quot;:[{&quot;family&quot;:&quot;Shenton&quot;,&quot;given&quot;:&quot;M. J.&quot;,&quot;parse-names&quot;:false,&quot;dropping-particle&quot;:&quot;&quot;,&quot;non-dropping-particle&quot;:&quot;&quot;}],&quot;container-title&quot;:&quot;Track Technology&quot;,&quot;DOI&quot;:&quot;10.1680/tt.02289.0026&quot;,&quot;ISBN&quot;:&quot;0727702289&quot;,&quot;issued&quot;:{&quot;date-parts&quot;:[[1985]]},&quot;publisher-place&quot;:&quot;Derby, United Kingdom&quot;,&quot;page&quot;:&quot;253-265&quot;,&quot;abstract&quot;:&quot;The deterioration of the vertical geometrical quality of track has been studied and computer programs developed for evaluating the different mechanism of deterioration. The main controlling factor is the settlement of the ballast, and the various parameters which influence this settlement have been investigated both in the laboratory and on the track.&quot;,&quot;publisher&quot;:&quot;Research &amp; Development Division, British Railways Board&quot;,&quot;container-title-short&quot;:&quot;&quot;},&quot;uris&quot;:[&quot;http://www.mendeley.com/documents/?uuid=71faf9dc-a5b4-4d4c-b2a4-0805093c28d1&quot;],&quot;isTemporary&quot;:false,&quot;legacyDesktopId&quot;:&quot;71faf9dc-a5b4-4d4c-b2a4-0805093c28d1&quot;},{&quot;id&quot;:&quot;fa6cf4cc-46ba-3e3a-82ff-40e61ebc24a2&quot;,&quot;itemData&quot;:{&quot;type&quot;:&quot;paper-conference&quot;,&quot;id&quot;:&quot;fa6cf4cc-46ba-3e3a-82ff-40e61ebc24a2&quot;,&quot;title&quot;:&quot;A Review and Evaluation of Ballast Settlement Models using Results from the Southampton Railway Testing Facility (SRTF)&quot;,&quot;author&quot;:[{&quot;family&quot;:&quot;Abadi&quot;,&quot;given&quot;:&quot;Taufan&quot;,&quot;parse-names&quot;:false,&quot;dropping-particle&quot;:&quot;&quot;,&quot;non-dropping-particle&quot;:&quot;&quot;},{&quot;family&quot;:&quot;Pen&quot;,&quot;given&quot;:&quot;Louis&quot;,&quot;parse-names&quot;:false,&quot;dropping-particle&quot;:&quot;&quot;,&quot;non-dropping-particle&quot;:&quot;Le&quot;},{&quot;family&quot;:&quot;Zervos&quot;,&quot;given&quot;:&quot;Antonis&quot;,&quot;parse-names&quot;:false,&quot;dropping-particle&quot;:&quot;&quot;,&quot;non-dropping-particle&quot;:&quot;&quot;},{&quot;family&quot;:&quot;Powrie&quot;,&quot;given&quot;:&quot;William&quot;,&quot;parse-names&quot;:false,&quot;dropping-particle&quot;:&quot;&quot;,&quot;non-dropping-particle&quot;:&quot;&quot;}],&quot;container-title&quot;:&quot;Procedia Engineering&quot;,&quot;DOI&quot;:&quot;10.1016/j.proeng.2016.06.089&quot;,&quot;ISSN&quot;:&quot;18777058&quot;,&quot;issued&quot;:{&quot;date-parts&quot;:[[2016]]},&quot;page&quot;:&quot;999-1006&quot;,&quot;abstract&quot;:&quot;Many of the world's railways run on ballasted track, which has for nearly 200 years provided a stable support for train operation. However, with trafficking the geometry of the track deteriorates, mainly as a result of the development of differential settlement of the track-bed (ballast and sub-base). When the geometry defects become too severe, maintenance is needed to realign the track to enable the continued safe running of trains. Maintenance is a major cost associated with ballasted railway track, which usually takes the form of tamping. However, tamping damages the ballast, resulting in a diminishing return period between maintenance interventions until eventually the track-bed requires full renewal. A major component of the differential settlement can be attributed to the ballast layer. However, differential settlement of lengths of track cannot easily be modelled or predicted either computationally or experimentally. Thus the total plastic (permanent) settlement is often used as a proxy for the potential for the development of differential settlement along a length of track in the field. Many empirical models have been developed to predict ballast settlement, usually as a function of the number of train axle passes and/or the cumulative load. However, these models may produce very different results, perhaps indicating that the input variables have not been adequately formulated. This paper describes some current empirical ballast settlement models, and evaluates them using experimental data generated using the Southampton Railway Testing Facility (SRTF). This apparatus represents a section of track consisting of a single sleeper bay 650 mm wide, confined by rigid sides that enforce plane strain conditions. The paper summarises the strengths and weaknesses of the existing models, and suggests variables that could be taken into account to improve them.&quot;,&quot;volume&quot;:&quot;143&quot;,&quot;container-title-short&quot;:&quot;Procedia Eng&quot;},&quot;uris&quot;:[&quot;http://www.mendeley.com/documents/?uuid=0a83c043-4d66-409e-b405-914dab3355c1&quot;],&quot;isTemporary&quot;:false,&quot;legacyDesktopId&quot;:&quot;0a83c043-4d66-409e-b405-914dab3355c1&quot;}]},{&quot;citationID&quot;:&quot;MENDELEY_CITATION_8b4b4d0a-1c25-4361-9449-1250eb4db7bb&quot;,&quot;properties&quot;:{&quot;noteIndex&quot;:0},&quot;isEdited&quot;:false,&quot;manualOverride&quot;:{&quot;citeprocText&quot;:&quot;[7,25,26]&quot;,&quot;isManuallyOverridden&quot;:false,&quot;manualOverrideText&quot;:&quot;&quot;},&quot;citationTag&quot;:&quot;MENDELEY_CITATION_v3_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lxcb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&quot;,&quot;citationItems&quot;:[{&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container-title-short&quot;:&quot;Proc Inst Mech Eng F J Rail Rapid Transit&quot;},&quot;uris&quot;:[&quot;http://www.mendeley.com/documents/?uuid=9294dce9-d8e6-4e6f-9cd1-5196f21de95c&quot;],&quot;isTemporary&quot;:false,&quot;legacyDesktopId&quot;:&quot;9294dce9-d8e6-4e6f-9cd1-5196f21de95c&quot;},{&quot;id&quot;:&quot;af591246-179e-3070-a3ab-9095a7b7727b&quot;,&quot;itemData&quot;:{&quot;type&quot;:&quot;article-journal&quot;,&quot;id&quot;:&quot;af591246-179e-3070-a3ab-9095a7b7727b&quot;,&quot;title&quot;:&quot;Japanese Studies on Deterioration of Ballasted Track&quot;,&quot;author&quot;:[{&quot;family&quot;:&quot;Sato&quot;,&quot;given&quot;:&quot;Yoshihiko&quot;,&quot;parse-names&quot;:false,&quot;dropping-particle&quot;:&quot;&quot;,&quot;non-dropping-particle&quot;:&quot;&quot;}],&quot;container-title&quot;:&quot;Vehicle System Dynamics&quot;,&quot;DOI&quot;:&quot;10.1080/00423119508969625&quot;,&quot;ISSN&quot;:&quot;17445159&quot;,&quot;issued&quot;:{&quot;date-parts&quot;:[[1995]]},&quot;page&quot;:&quot;197-208&quot;,&quot;abstract&quot;:&quot;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n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quot;,&quot;issue&quot;:&quot;sup1&quot;,&quot;volume&quot;:&quot;24&quot;,&quot;container-title-short&quot;:&quot;&quot;},&quot;uris&quot;:[&quot;http://www.mendeley.com/documents/?uuid=b859e80a-d820-4608-a97b-34bbf529a9cd&quot;],&quot;isTemporary&quot;:false,&quot;legacyDesktopId&quot;:&quot;b859e80a-d820-4608-a97b-34bbf529a9cd&quot;},{&quot;id&quot;:&quot;0533df50-a532-3cd6-b75a-db852f769db8&quot;,&quot;itemData&quot;:{&quot;type&quot;:&quot;chapter&quot;,&quot;id&quot;:&quot;0533df50-a532-3cd6-b75a-db852f769db8&quot;,&quot;title&quot;:&quot;Ballast deformation and track deterioration&quot;,&quot;author&quot;:[{&quot;family&quot;:&quot;Shenton&quot;,&quot;given&quot;:&quot;M. J.&quot;,&quot;parse-names&quot;:false,&quot;dropping-particle&quot;:&quot;&quot;,&quot;non-dropping-particle&quot;:&quot;&quot;}],&quot;container-title&quot;:&quot;Track Technology&quot;,&quot;DOI&quot;:&quot;10.1680/tt.02289.0026&quot;,&quot;ISBN&quot;:&quot;0727702289&quot;,&quot;issued&quot;:{&quot;date-parts&quot;:[[1985]]},&quot;publisher-place&quot;:&quot;Derby, United Kingdom&quot;,&quot;page&quot;:&quot;253-265&quot;,&quot;abstract&quot;:&quot;The deterioration of the vertical geometrical quality of track has been studied and computer programs developed for evaluating the different mechanism of deterioration. The main controlling factor is the settlement of the ballast, and the various parameters which influence this settlement have been investigated both in the laboratory and on the track.&quot;,&quot;publisher&quot;:&quot;Research &amp; Development Division, British Railways Board&quot;,&quot;container-title-short&quot;:&quot;&quot;},&quot;uris&quot;:[&quot;http://www.mendeley.com/documents/?uuid=71faf9dc-a5b4-4d4c-b2a4-0805093c28d1&quot;],&quot;isTemporary&quot;:false,&quot;legacyDesktopId&quot;:&quot;71faf9dc-a5b4-4d4c-b2a4-0805093c28d1&quot;}]},{&quot;citationID&quot;:&quot;MENDELEY_CITATION_69b00538-92fb-4e46-9330-1537887cac5d&quot;,&quot;properties&quot;:{&quot;noteIndex&quot;:0},&quot;isEdited&quot;:false,&quot;manualOverride&quot;:{&quot;citeprocText&quot;:&quot;[7,27–29]&quot;,&quot;isManuallyOverridden&quot;:false,&quot;manualOverrideText&quot;:&quot;&quot;},&quot;citationTag&quot;:&quot;MENDELEY_CITATION_v3_eyJjaXRhdGlvbklEIjoiTUVOREVMRVlfQ0lUQVRJT05fNjliMDA1MzgtOTJmYi00ZTQ2LTkzMzAtMTUzNzg4N2NhYzVkIiwicHJvcGVydGllcyI6eyJub3RlSW5kZXgiOjB9LCJpc0VkaXRlZCI6ZmFsc2UsIm1hbnVhbE92ZXJyaWRlIjp7ImNpdGVwcm9jVGV4dCI6Ils3LDI34oCTMjldIiwiaXNNYW51YWxseU92ZXJyaWRkZW4iOmZhbHNlLCJtYW51YWxPdmVycmlkZVRleHQiOiIifSwiY2l0YXRpb25JdGVtcyI6W3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&quot;,&quot;citationItems&quot;:[{&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container-title-short&quot;:&quot;Proc Inst Mech Eng F J Rail Rapid Transit&quot;},&quot;uris&quot;:[&quot;http://www.mendeley.com/documents/?uuid=9294dce9-d8e6-4e6f-9cd1-5196f21de95c&quot;],&quot;isTemporary&quot;:false,&quot;legacyDesktopId&quot;:&quot;9294dce9-d8e6-4e6f-9cd1-5196f21de95c&quot;},{&quot;id&quot;:&quot;8609cc4c-be03-3e02-97c9-5091dee70530&quot;,&quot;itemData&quot;:{&quot;type&quot;:&quot;chapter&quot;,&quot;id&quot;:&quot;8609cc4c-be03-3e02-97c9-5091dee70530&quot;,&quot;title&quot;:&quot;Track Issues&quot;,&quot;author&quot;:[{&quot;family&quot;:&quot;Dahlberg&quot;,&quot;given&quot;:&quot;T.&quot;,&quot;parse-names&quot;:false,&quot;dropping-particle&quot;:&quot;&quot;,&quot;non-dropping-particle&quot;:&quot;&quot;}],&quot;container-title&quot;:&quot;Handbook of Railway Vehicle Dynamics&quot;,&quot;editor&quot;:[{&quot;family&quot;:&quot;Iwnicki&quot;,&quot;given&quot;:&quot;Simon&quot;,&quot;parse-names&quot;:false,&quot;dropping-particle&quot;:&quot;&quot;,&quot;non-dropping-particle&quot;:&quot;&quot;}],&quot;DOI&quot;:&quot;10.1201/9781420004892&quot;,&quot;ISBN&quot;:&quot;978-0849333217&quot;,&quot;issued&quot;:{&quot;date-parts&quot;:[[2006]]},&quot;publisher-place&quot;:&quot;Boca Raton, FL&quot;,&quot;page&quot;:&quot;38&quot;,&quot;abstract&quot;:&quot;Understanding the dynamics of railway vehicles, and indeed of the entire vehicle–track system, is critical to ensuring safe and economical operation of modern railways. As the challenges of higher speed and higher loads with very high levels of safety require ever more innovative engineering solutions, better understanding of the technical issues and use of new computer based tools is required. Encompassing the field from historical development to state-of-the-art modeling and simulation methods, Simon Iwnicki’s Handbook of Railway Vehicle Dynamics sets a new standard of authority and practicality in the study of railway vehicle dynamics. Drawing on the experiences and research of leading international experts, this critical reference surveys the main areas of railway vehicle dynamics. Through mathematical analysis and practical examples, it builds a deep and functional understanding of the wheel–rail interface, suspension and suspension component design, simulation and testing of electrical and mechanical systems, interaction with surrounding infrastructure, and noise and vibration. In-depth discussions deconstruct the components of both vehicle and track systems, explain their contribution to dynamic behavior, and evaluate the advantages and disadvantages of various practical solutions. The book also considers the unique issues of railway tribology, gauging, and derailment. Coverage of computer models, test procedures, roller rigs, and scale testing completes this essential handbook. Whether for the newcomer or the seasoned professional, the Handbook of Railway Vehicle Dynamics is an indispensable tool for modern railway vehicle design.&quot;,&quot;edition&quot;:&quot;1st&quot;,&quot;publisher&quot;:&quot;CRC Press Taylor &amp; Francis Group, LLC&quot;,&quot;container-title-short&quot;:&quot;&quot;},&quot;uris&quot;:[&quot;http://www.mendeley.com/documents/?uuid=a9ab3c5a-8d57-4146-aefb-f1e58bf20be0&quot;],&quot;isTemporary&quot;:false,&quot;legacyDesktopId&quot;:&quot;a9ab3c5a-8d57-4146-aefb-f1e58bf20be0&quot;},{&quot;id&quot;:&quot;8606c10c-142d-352d-ba59-fa6039fe4ac8&quot;,&quot;itemData&quot;:{&quot;type&quot;:&quot;chapter&quot;,&quot;id&quot;:&quot;8606c10c-142d-352d-ba59-fa6039fe4ac8&quot;,&quot;title&quot;:&quot;The Railway Track and Its Long Term Behaviour: A Handbook for a Railway Track of High Quality&quot;,&quot;author&quot;:[{&quot;family&quot;:&quot;Tzanakakis&quot;,&quot;given&quot;:&quot;Konstantinos&quot;,&quot;parse-names&quot;:false,&quot;dropping-particle&quot;:&quot;&quot;,&quot;non-dropping-particle&quot;:&quot;&quot;}],&quot;container-title&quot;:&quot;Springer Tracts on Transportation and Traffic (STTT, volume 2)&quot;,&quot;editor&quot;:[{&quot;family&quot;:&quot;Roess&quot;,&quot;given&quot;:&quot;Roger P.&quot;,&quot;parse-names&quot;:false,&quot;dropping-particle&quot;:&quot;&quot;,&quot;non-dropping-particle&quot;:&quot;&quot;}],&quot;DOI&quot;:&quot;10.1007/978-3-642-36051-0&quot;,&quot;ISBN&quot;:&quot;978-3-642-36050-3&quot;,&quot;URL&quot;:&quot;http://www.springer.com/series/11059&quot;,&quot;issued&quot;:{&quot;date-parts&quot;:[[2013]]},&quot;page&quot;:&quot;448&quot;,&quot;abstract&quot;:&quot;A proper quality of a track and other infrastructure objects represents a basic requirement for train safety and punctuality. Most of the physical systems and their components deteriorate over time. This affects performance and may lead to failures. Albert Einstein said, “You have to learn the rules of the game. And then you have to play better than anyone else.” Only if we understand how the whole system works, taking into account its imperfections and how they influence its quality and performance will we be able to learn the rules of the game and “play better.” The book provides the readers with the necessary functional knowledge of track behaviour and comprehensively covers the function of the various track components, their interaction as elements of the track system, as well as the interaction of the track with railway vehicles. By presenting important tools for a deep understanding of track-behaviour this book aims to be a reference guide for infrastructure managers and to help them to find ways improving track quality for optimum long-term behaviour.&quot;,&quot;edition&quot;:&quot;1st&quot;,&quot;publisher&quot;:&quot;Springer&quot;,&quot;container-title-short&quot;:&quot;&quot;},&quot;uris&quot;:[&quot;http://www.mendeley.com/documents/?uuid=ed1edacd-dfc7-4ab4-b32c-09d5ac8d83a5&quot;],&quot;isTemporary&quot;:false,&quot;legacyDesktopId&quot;:&quot;ed1edacd-dfc7-4ab4-b32c-09d5ac8d83a5&quot;},{&quot;id&quot;:&quot;cb362c80-648b-30b4-8c06-e71333a3953e&quot;,&quot;itemData&quot;:{&quot;type&quot;:&quot;paper-conference&quot;,&quot;id&quot;:&quot;cb362c80-648b-30b4-8c06-e71333a3953e&quot;,&quot;title&quot;:&quot;Predicting Settlements of Ballasted Tracks due to Voided Sleepers&quot;,&quot;author&quot;:[{&quot;family&quot;:&quot;Holtzendorff&quot;,&quot;given&quot;:&quot;Kira&quot;,&quot;parse-names&quot;:false,&quot;dropping-particle&quot;:&quot;&quot;,&quot;non-dropping-particle&quot;:&quot;&quot;},{&quot;family&quot;:&quot;Gerstberger&quot;,&quot;given&quot;:&quot;Ulf&quot;,&quot;parse-names&quot;:false,&quot;dropping-particle&quot;:&quot;&quot;,&quot;non-dropping-particle&quot;:&quot;&quot;}],&quot;container-title&quot;:&quot;Proceedings of the WCRR 2001&quot;,&quot;issued&quot;:{&quot;date-parts&quot;:[[2001]]},&quot;abstract&quot;:&quot;On high speed lines, quasi-periodic void pattern (see Fig. 1) due to ballast settlement can be identified where a predominant wavelength of about 4 m can sometimes be observed. Precise field measurement data that confirm the existence of those void patterns are not available. However, laboratory experiments conducted by Gudehus et.al. [4] could explain the mechanism of how the “track waves�? grow. Their results show that irrespective of the initial irregularities in the vehicle-track system such as varying ballast densities, different subgrade properties, out-of-round or flat wheels, certain wavelengths develop that seem to be inherent for given system parameters.&quot;,&quot;container-title-short&quot;:&quot;&quot;},&quot;uris&quot;:[&quot;http://www.mendeley.com/documents/?uuid=4cf530e6-791d-46f7-8ab9-19777f223ddc&quot;],&quot;isTemporary&quot;:false,&quot;legacyDesktopId&quot;:&quot;4cf530e6-791d-46f7-8ab9-19777f223ddc&quot;}]},{&quot;citationID&quot;:&quot;MENDELEY_CITATION_774ea90d-cad3-443c-b264-305280dd5961&quot;,&quot;properties&quot;:{&quot;noteIndex&quot;:0},&quot;isEdited&quot;:false,&quot;manualOverride&quot;:{&quot;citeprocText&quot;:&quot;[30]&quot;,&quot;isManuallyOverridden&quot;:false,&quot;manualOverrideText&quot;:&quot;&quot;},&quot;citationTag&quot;:&quot;MENDELEY_CITATION_v3_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&quot;,&quot;citationItems&quot;:[{&quot;id&quot;:&quot;db56b291-792e-3f63-bbe6-49d8675199bf&quot;,&quot;itemData&quot;:{&quot;type&quot;:&quot;paper-conference&quot;,&quot;id&quot;:&quot;db56b291-792e-3f63-bbe6-49d8675199bf&quot;,&quot;title&quot;:&quot;Railway track quality assessment and related decision making&quot;,&quot;author&quot;:[{&quot;family&quot;:&quot;Jovanovic&quot;,&quot;given&quot;:&quot;Stanislav&quot;,&quot;parse-names&quot;:false,&quot;dropping-particle&quot;:&quot;&quot;,&quot;non-dropping-particle&quot;:&quot;&quot;}],&quot;container-title&quot;:&quot;Conference Proceedings - IEEE International Conference on Systems, Man and Cybernetics&quot;,&quot;DOI&quot;:&quot;10.1109/ICSMC.2004.1400992&quot;,&quot;ISBN&quot;:&quot;0780385667&quot;,&quot;ISSN&quot;:&quot;1062922X&quot;,&quot;issued&quot;:{&quot;date-parts&quot;:[[2004]]},&quot;page&quot;:&quot;5038-5043&quot;,&quot;abstract&quot;:&quot;Railways must establish explicit processes for making decisions on various activities to be undertaken to keep these key objects within desirable (required) condition/operational limits. These activities usually represent M&amp;R works, but could also represent other activities like additional/extraordinary inspections. This paper describes how such a condition-based process can be designed. The process consists of identifying key infra-objects and their necessary information, finding ways for collecting this data, and understanding relationships between these data (revealing the key objects' behavior in time). Certain thresholds are applied for certain condition parameters, and deterioration models are utilized to determine when these limits are reached; they signify needs for certain M&amp;R works/inspections.&quot;,&quot;volume&quot;:&quot;6&quot;,&quot;container-title-short&quot;:&quot;Conf Proc IEEE Int Conf Syst Man Cybern&quot;},&quot;uris&quot;:[&quot;http://www.mendeley.com/documents/?uuid=a61a953c-506c-4c47-b724-c137b322e952&quot;],&quot;isTemporary&quot;:false,&quot;legacyDesktopId&quot;:&quot;a61a953c-506c-4c47-b724-c137b322e952&quot;}]},{&quot;citationID&quot;:&quot;MENDELEY_CITATION_a8bace82-cd57-450f-ad46-2560c34230cb&quot;,&quot;properties&quot;:{&quot;noteIndex&quot;:0},&quot;isEdited&quot;:false,&quot;manualOverride&quot;:{&quot;citeprocText&quot;:&quot;[9]&quot;,&quot;isManuallyOverridden&quot;:false,&quot;manualOverrideText&quot;:&quot;&quot;},&quot;citationTag&quot;:&quot;MENDELEY_CITATION_v3_eyJjaXRhdGlvbklEIjoiTUVOREVMRVlfQ0lUQVRJT05fYThiYWNlODItY2Q1Ny00NTBmLWFkNDYtMjU2MGMzNDIzMGNi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quot;,&quot;citationItems&quot;:[{&quot;id&quot;:&quot;570ee3fe-686c-3cf5-84c2-5738922f405d&quot;,&quot;itemData&quot;:{&quot;type&quot;:&quot;article-journal&quot;,&quot;id&quot;:&quot;570ee3fe-686c-3cf5-84c2-5738922f405d&quot;,&quot;title&quot;:&quot;Modelling railway ballasted track settlement in vehicle-track interaction analysis&quot;,&quot;author&quot;:[{&quot;family&quot;:&quot;Grossoni&quot;,&quot;given&quot;:&quot;Ilaria&quot;,&quot;parse-names&quot;:false,&quot;dropping-particle&quot;:&quot;&quot;,&quot;non-dropping-particle&quot;:&quot;&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family&quot;:&quot;Bezin&quot;,&quot;given&quot;:&quot;Yann&quot;,&quot;parse-names&quot;:false,&quot;dropping-particle&quot;:&quot;&quot;,&quot;non-dropping-particle&quot;:&quot;&quot;},{&quot;family&quot;:&quot;Pen&quot;,&quot;given&quot;:&quot;Louis&quot;,&quot;parse-names&quot;:false,&quot;dropping-particle&quot;:&quot;&quot;,&quot;non-dropping-particle&quot;:&quot;Le&quot;}],&quot;container-title&quot;:&quot;Transportation Geotechnics&quot;,&quot;DOI&quot;:&quot;10.1016/j.trgeo.2020.100433&quot;,&quot;ISSN&quot;:&quot;22143912&quot;,&quot;issued&quot;:{&quot;date-parts&quot;:[[2021]]},&quot;page&quot;:&quot;1-14&quot;,&quot;abstract&quot;:&quot;The geometry of a ballasted railway gradually deteriorates with trafficking, mainly as a result of the plastic settlement of the track-bed (ballast and sub-base). The rate and amount of settlement depend on a number of factors, and for various reasons are difficult to predict or estimate analytically. As a result, various empirical equations for estimating the rate of development of plastic settlement of railway track with train passage have been proposed. A review of these equations shows that they (i) do not reproduce the form of settlement vs number of load cycles relationships usually seen in the field; (ii) do not reflect current knowledge of the behaviour of soil subgrades in cyclic loading; and (iii) are often critically dependent on the curve fitting parameters used, which in turn depend on the circumstances in which the calibration data were obtained. To address these shortcomings, this paper develops a semi-analytical approach, based on the known behaviour of granular materials under cyclic loading, for the calculation of plastic settlements of the trackbed with train passage. The semi-analytical model is then combined with a suitable vehicle-track interaction analysis to calculate rates of development of permanent settlement for different initial trackbed stiffnesses, vehicle types and speeds. The model is shown to be able to reproduce recursive effects, in which a deterioration in track geometry causes an increased variation in dynamic load, which feeds back into a further deterioration in track geometry. The new model represents a significant improvement on current empirical equations, in that it is able to reproduce observed aspects of railway track settlement on the basis of the known behaviour of soils and ballast in cyclic loading.&quot;,&quot;volume&quot;:&quot;26&quot;,&quot;container-title-short&quot;:&quot;&quot;},&quot;uris&quot;:[&quot;http://www.mendeley.com/documents/?uuid=058db835-3e74-4045-ab3c-72e299747c87&quot;],&quot;isTemporary&quot;:false,&quot;legacyDesktopId&quot;:&quot;058db835-3e74-4045-ab3c-72e299747c87&quot;}]},{&quot;citationID&quot;:&quot;MENDELEY_CITATION_bcff5583-da60-42a5-a300-ea6856d8cb4c&quot;,&quot;properties&quot;:{&quot;noteIndex&quot;:0},&quot;isEdited&quot;:false,&quot;manualOverride&quot;:{&quot;citeprocText&quot;:&quot;[31,32]&quot;,&quot;isManuallyOverridden&quot;:false,&quot;manualOverrideText&quot;:&quot;&quot;},&quot;citationTag&quot;:&quot;MENDELEY_CITATION_v3_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&quot;,&quot;citationItems&quot;:[{&quot;id&quot;:&quot;e3f33e63-e796-374d-b4e4-5dcfee567345&quot;,&quot;itemData&quot;:{&quot;type&quot;:&quot;article-journal&quot;,&quot;id&quot;:&quot;e3f33e63-e796-374d-b4e4-5dcfee567345&quot;,&quot;title&quot;:&quot;Field Observations of Ballast and Subgrade Deformations in Track&quot;,&quot;author&quot;:[{&quot;family&quot;:&quot;Yoo&quot;,&quot;given&quot;:&quot;Tai-Sung&quot;,&quot;parse-names&quot;:false,&quot;dropping-particle&quot;:&quot;&quot;,&quot;non-dropping-particle&quot;:&quot;&quot;},{&quot;family&quot;:&quot;Selig&quot;,&quot;given&quot;:&quot;Ernest T.&quot;,&quot;parse-names&quot;:false,&quot;dropping-particle&quot;:&quot;&quot;,&quot;non-dropping-particle&quot;:&quot;&quot;}],&quot;container-title&quot;:&quot;Transportation Research Record&quot;,&quot;issued&quot;:{&quot;date-parts&quot;:[[1979]]},&quot;page&quot;:&quot;6-12&quot;,&quot;abstract&quot;:&quot;An extensive instrumentation program has been undertaken at the Facility for Accelerated Service Testing track located at the Transportation Test Center in Pueblo, Colorado, to monitor the performance of ballast, subballast, and subgrade layers under repeated traffic loading. Test sections are involved that contain wooden and concrete ties, tangent and curved track, ballast depths of 36-53 cm (14-21 in), and three different types of ballast. Soil strain gauges were installed in the ballast and subballast layers to measure the vertical and horizontal strains caused by train traffic loading and by track maintenance operations. Vertical extensometers were used to determine the settlement of the subgrade surface, and soil stress gauges at the subballast-subgrade interface were used to measure the vertical stress on the subgrade. The monitoring included both long-term measurements of the permanent strain and deformation accumulated with traffic and dynamic measurements of the elastic response under train loading. The study has provided extensive and unique data on the nature of the deformation response of a track system as a function of various track parameters. The system responded elastically, but nonlinearly, under each repeated axle-load cycle. However, permanent deformation did accumulate and continue to develop even after 667 GN (75 million gross tons MGT) of train load. Most of the readjustment after tamping disturbances occurred within the first 89-178 GN (10-20 MGT) load, with about half complete within 8.9-17.8 GN (1-2 MGT).&quot;,&quot;volume&quot;:&quot;733&quot;,&quot;container-title-short&quot;:&quot;Transp Res Rec&quot;},&quot;uris&quot;:[&quot;http://www.mendeley.com/documents/?uuid=aeddd099-1981-4496-a87c-b1a7fbdd91cb&quot;],&quot;isTemporary&quot;:false,&quot;legacyDesktopId&quot;:&quot;aeddd099-1981-4496-a87c-b1a7fbdd91cb&quot;},{&quot;id&quot;:&quot;eb23d08a-751e-3505-ad3f-81aa342be366&quot;,&quot;itemData&quot;:{&quot;type&quot;:&quot;article-journal&quot;,&quot;id&quot;:&quot;eb23d08a-751e-3505-ad3f-81aa342be366&quot;,&quot;title&quot;:&quot;Investigation of track settlement and ballast degradation in the high-speed railway using a full-scale laboratory test&quot;,&quot;author&quot;:[{&quot;family&quot;:&quot;Zhang&quot;,&quot;given&quot;:&quot;Xu&quot;,&quot;parse-names&quot;:false,&quot;dropping-particle&quot;:&quot;&quot;,&quot;non-dropping-particle&quot;:&quot;&quot;},{&quot;family&quot;:&quot;Zhao&quot;,&quot;given&quot;:&quot;Chunfa&quot;,&quot;parse-names&quot;:false,&quot;dropping-particle&quot;:&quot;&quot;,&quot;non-dropping-particle&quot;:&quot;&quot;},{&quot;family&quot;:&quot;Zhai&quot;,&quot;given&quot;:&quot;Wanming&quot;,&quot;parse-names&quot;:false,&quot;dropping-particle&quot;:&quot;&quot;,&quot;non-dropping-particle&quot;:&quot;&quot;},{&quot;family&quot;:&quot;Shi&quot;,&quot;given&quot;:&quot;Can&quot;,&quot;parse-names&quot;:false,&quot;dropping-particle&quot;:&quot;&quot;,&quot;non-dropping-particle&quot;:&quot;&quot;},{&quot;family&quot;:&quot;Feng&quot;,&quot;given&quot;:&quot;Yang&quot;,&quot;parse-names&quot;:false,&quot;dropping-particle&quot;:&quot;&quot;,&quot;non-dropping-particle&quot;:&quot;&quot;}],&quot;container-title&quot;:&quot;Proceedings of the Institution of Mechanical Engineers, Part F: Journal of Rail and Rapid Transit&quot;,&quot;DOI&quot;:&quot;10.1177/0954409718812231&quot;,&quot;ISSN&quot;:&quot;20413017&quot;,&quot;issued&quot;:{&quot;date-parts&quot;:[[2019]]},&quot;page&quot;:&quot;869-881&quot;,&quot;abstract&quot;:&quot;This paper presents a full-scale laboratory test for investigating the track settlement and ballast degradation of the ballasted track–subgrade system on the high-speed railways. The test was carried out on a full-scale test platform with a ballasted track–subgrade system constructed exactly according to the construction standards of high-speed railways in China. In this test, four million cycles of cyclic loads simulating repeated high-speed train loads with an axle load of 140 kN were applied to the ballasted track–subgrade system through a specialized loading system. The vertical displacement and settlement of the rail, the sleepers and the subgrade at various sections and depths were recorded during the test. The test results show that the settlement of the high-speed railway ballasted track is very less. A logarithmic model was proposed for predicting the settlement of the high-speed railway ballasted track by fitting the measured data. Moreover, some painted ballast samples were embedded into the tested track to investigate the ballast degradation. After the test, it was found that more than 80% of the painted ballast grains remained intact and less than 20% were degraded. Four different ballast degradation phenomena were observed: corner or edge breakage, surface scratch, surface crack and the production of fine particles. The test results indicate that the high-speed railway ballasted tracks in China are very stable and the settlement is less under long-term cyclic loads, which could significantly benefit the track geometry and the railway maintenance work.&quot;,&quot;issue&quot;:&quot;8&quot;,&quot;volume&quot;:&quot;233&quot;,&quot;container-title-short&quot;:&quot;Proc Inst Mech Eng F J Rail Rapid Transit&quot;},&quot;uris&quot;:[&quot;http://www.mendeley.com/documents/?uuid=571ea0cc-afcf-47d1-9adc-d85796939598&quot;],&quot;isTemporary&quot;:false,&quot;legacyDesktopId&quot;:&quot;571ea0cc-afcf-47d1-9adc-d85796939598&quot;}]},{&quot;citationID&quot;:&quot;MENDELEY_CITATION_8d75ec41-2afd-4a41-9833-b99824935f8f&quot;,&quot;properties&quot;:{&quot;noteIndex&quot;:0},&quot;isEdited&quot;:false,&quot;manualOverride&quot;:{&quot;citeprocText&quot;:&quot;[33]&quot;,&quot;isManuallyOverridden&quot;:false,&quot;manualOverrideText&quot;:&quot;&quot;},&quot;citationTag&quot;:&quot;MENDELEY_CITATION_v3_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&quot;,&quot;citationItems&quot;:[{&quot;id&quot;:&quot;8015ef8b-773f-3ea7-a3dc-383e6a0602d6&quot;,&quot;itemData&quot;:{&quot;type&quot;:&quot;chapter&quot;,&quot;id&quot;:&quot;8015ef8b-773f-3ea7-a3dc-383e6a0602d6&quot;,&quot;title&quot;:&quot;RAMS Management of Railway Tracks&quot;,&quot;author&quot;:[{&quot;family&quot;:&quot;Lyngby&quot;,&quot;given&quot;:&quot;Narve&quot;,&quot;parse-names&quot;:false,&quot;dropping-particle&quot;:&quot;&quot;,&quot;non-dropping-particle&quot;:&quot;&quot;},{&quot;family&quot;:&quot;Hokstad&quot;,&quot;given&quot;:&quot;Per&quot;,&quot;parse-names&quot;:false,&quot;dropping-particle&quot;:&quot;&quot;,&quot;non-dropping-particle&quot;:&quot;&quot;},{&quot;family&quot;:&quot;Vatn&quot;,&quot;given&quot;:&quot;Jørn&quot;,&quot;parse-names&quot;:false,&quot;dropping-particle&quot;:&quot;&quot;,&quot;non-dropping-particle&quot;:&quot;&quot;}],&quot;container-title&quot;:&quot;Handbook of Performability Engineering&quot;,&quot;editor&quot;:[{&quot;family&quot;:&quot;Misra&quot;,&quot;given&quot;:&quot;Krishna B.&quot;,&quot;parse-names&quot;:false,&quot;dropping-particle&quot;:&quot;&quot;,&quot;non-dropping-particle&quot;:&quot;&quot;}],&quot;DOI&quot;:&quot;10.1007/978-1-84800-131-2_68&quot;,&quot;ISBN&quot;:&quot;978-1-84800-131-2&quot;,&quot;issued&quot;:{&quot;date-parts&quot;:[[2008]]},&quot;publisher-place&quot;:&quot;London, United Kingdom&quot;,&quot;page&quot;:&quot;1123-1145&quot;,&quot;abstract&quot;:&quot;This chapter provides a review of ageing/degradation models relevant for railway tracks. Recent models for maintenance/renewal optimization used in railways will also be presented. Further, some of the methods/techniques are applied in a few case studies, using actual data. Finally some future trends are outlined.&quot;,&quot;edition&quot;:&quot;First&quot;,&quot;publisher&quot;:&quot;Springer-Verlag London Ltd.&quot;,&quot;container-title-short&quot;:&quot;&quot;},&quot;uris&quot;:[&quot;http://www.mendeley.com/documents/?uuid=4c094e8e-0753-439a-b4f3-dd399b193edf&quot;],&quot;isTemporary&quot;:false,&quot;legacyDesktopId&quot;:&quot;4c094e8e-0753-439a-b4f3-dd399b193edf&quot;}]},{&quot;citationID&quot;:&quot;MENDELEY_CITATION_a69383a7-066e-42a3-a6c5-5f954a767f3b&quot;,&quot;properties&quot;:{&quot;noteIndex&quot;:0},&quot;isEdited&quot;:false,&quot;manualOverride&quot;:{&quot;citeprocText&quot;:&quot;[17]&quot;,&quot;isManuallyOverridden&quot;:false,&quot;manualOverrideText&quot;:&quot;&quot;},&quot;citationTag&quot;:&quot;MENDELEY_CITATION_v3_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&quot;,&quot;citationItems&quot;:[{&quot;id&quot;:&quot;d39e363e-b022-3148-a10f-ed6ec8bb9f44&quot;,&quot;itemData&quot;:{&quot;type&quot;:&quot;article-journal&quot;,&quot;id&quot;:&quot;d39e363e-b022-3148-a10f-ed6ec8bb9f44&quot;,&quot;title&quot;:&quot;Modelling rail track deterioration and maintenance: Current practices and future needs&quot;,&quot;author&quot;:[{&quot;family&quot;:&quot;Ferreira&quot;,&quot;given&quot;:&quot;Luis&quot;,&quot;parse-names&quot;:false,&quot;dropping-particle&quot;:&quot;&quot;,&quot;non-dropping-particle&quot;:&quot;&quot;},{&quot;family&quot;:&quot;Murray&quot;,&quot;given&quot;:&quot;Martin H.&quot;,&quot;parse-names&quot;:false,&quot;dropping-particle&quot;:&quot;&quot;,&quot;non-dropping-particle&quot;:&quot;&quot;}],&quot;container-title&quot;:&quot;Transport Reviews&quot;,&quot;DOI&quot;:&quot;10.1080/01441649708716982&quot;,&quot;ISSN&quot;:&quot;14645327&quot;,&quot;issued&quot;:{&quot;date-parts&quot;:[[1997]]},&quot;page&quot;:&quot;207-221&quot;,&quot;abstract&quot;:&quot;As commercialization and privatization of railway systems reach the political agendas in a number of countries, including Australia, the separation of infrastructure from operating business dictates that track costs need to be shared on an equitable basis. There is also a world-wide trend towards increased pressures on rail track infrastructure through increases in axle loads and train speeds. Such productivity and customer service driven pressures inevitably lead to reductions in the life of track components and increases in track maintenance costs. This paper provides a state-of-the-art review of track degradation modelling, as well as an overview of track maintenance decision support systems currently in use in North America and Europe. The essential elements of a maintenance optimization model currently under development are also high-lighted.&quot;,&quot;issue&quot;:&quot;3&quot;,&quot;volume&quot;:&quot;17&quot;,&quot;container-title-short&quot;:&quot;Transp Rev&quot;},&quot;uris&quot;:[&quot;http://www.mendeley.com/documents/?uuid=47a43ec6-d0ee-4d76-8437-cd02846d848e&quot;],&quot;isTemporary&quot;:false,&quot;legacyDesktopId&quot;:&quot;47a43ec6-d0ee-4d76-8437-cd02846d848e&quot;}]},{&quot;citationID&quot;:&quot;MENDELEY_CITATION_6d012c27-9fc8-41f6-b6f4-00ac89a71aab&quot;,&quot;properties&quot;:{&quot;noteIndex&quot;:0},&quot;isEdited&quot;:false,&quot;manualOverride&quot;:{&quot;citeprocText&quot;:&quot;[34]&quot;,&quot;isManuallyOverridden&quot;:false,&quot;manualOverrideText&quot;:&quot;&quot;},&quot;citationTag&quot;:&quot;MENDELEY_CITATION_v3_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&quot;,&quot;citationItems&quot;:[{&quot;id&quot;:&quot;c47588a7-8906-39a9-bddd-42d69162cf4e&quot;,&quot;itemData&quot;:{&quot;type&quot;:&quot;article-journal&quot;,&quot;id&quot;:&quot;c47588a7-8906-39a9-bddd-42d69162cf4e&quot;,&quot;title&quot;:&quot;Modelling rail track performance: an integrated approach&quot;,&quot;author&quot;:[{&quot;family&quot;:&quot;Zhang&quot;,&quot;given&quot;:&quot;Y.-J.&quot;,&quot;parse-names&quot;:false,&quot;dropping-particle&quot;:&quot;&quot;,&quot;non-dropping-particle&quot;:&quot;&quot;},{&quot;family&quot;:&quot;Murray&quot;,&quot;given&quot;:&quot;M&quot;,&quot;parse-names&quot;:false,&quot;dropping-particle&quot;:&quot;&quot;,&quot;non-dropping-particle&quot;:&quot;&quot;},{&quot;family&quot;:&quot;Ferreira&quot;,&quot;given&quot;:&quot;L&quot;,&quot;parse-names&quot;:false,&quot;dropping-particle&quot;:&quot;&quot;,&quot;non-dropping-particle&quot;:&quot;&quot;}],&quot;container-title&quot;:&quot;Proceedings of the Institution of Civil Engineers - Transport&quot;,&quot;DOI&quot;:&quot;10.1680/tran.2000.141.4.187&quot;,&quot;URL&quot;:&quot;https://doi.org/10.1680/tran.2000.141.4.187&quot;,&quot;issued&quot;:{&quot;date-parts&quot;:[[2000]]},&quot;page&quot;:&quot;187-194&quot;,&quot;abstract&quot;:&quot;Ongoing work at the Queensland University of Technology has developed an integrated computer-based tool for the prediction of rail track behaviour under changing traffic conditions. The track degradation model described in this paper takes into account degradation due to interactions between track components. The model uses mechanistic relationships and embraces all the major factors that may influence service life of track components. The model was applied to a typical Australian railway track. The results showed that increasing axle load and train speed accelerates degradation of the track and wear of rails. The rate of failure of timber sleepers is sensitive to the age of the sleepers, traffic parameters and to environmental factors such as rate of decay of timber and how well the track drains. Increases in axle loads may not lead to a higher rate of sleeper damage failure at fixed traffic tonnage.&quot;,&quot;issue&quot;:&quot;4&quot;,&quot;volume&quot;:&quot;141&quot;,&quot;container-title-short&quot;:&quot;&quot;},&quot;uris&quot;:[&quot;http://www.mendeley.com/documents/?uuid=bab12bff-7b32-4db9-a746-ab47c4d0a644&quot;],&quot;isTemporary&quot;:false,&quot;legacyDesktopId&quot;:&quot;bab12bff-7b32-4db9-a746-ab47c4d0a644&quot;}]},{&quot;citationID&quot;:&quot;MENDELEY_CITATION_b27b8002-62e7-47d6-b5b1-11568d4d0d25&quot;,&quot;properties&quot;:{&quot;noteIndex&quot;:0},&quot;isEdited&quot;:false,&quot;manualOverride&quot;:{&quot;citeprocText&quot;:&quot;[7,9,35–37]&quot;,&quot;isManuallyOverridden&quot;:false,&quot;manualOverrideText&quot;:&quot;&quot;},&quot;citationTag&quot;:&quot;MENDELEY_CITATION_v3_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&quot;,&quot;citationItems&quot;:[{&quot;id&quot;:&quot;550099c4-4055-3bb2-948e-245cd20dc31c&quot;,&quot;itemData&quot;:{&quot;type&quot;:&quot;article-journal&quot;,&quot;id&quot;:&quot;550099c4-4055-3bb2-948e-245cd20dc31c&quot;,&quot;title&quot;:&quot;Geogrid reinforcement of ballasted track&quot;,&quot;author&quot;:[{&quot;family&quot;:&quot;Bathurst&quot;,&quot;given&quot;:&quot;Richard J.&quot;,&quot;parse-names&quot;:false,&quot;dropping-particle&quot;:&quot;&quot;,&quot;non-dropping-particle&quot;:&quot;&quot;},{&quot;family&quot;:&quot;Raymond&quot;,&quot;given&quot;:&quot;Gerald P.&quot;,&quot;parse-names&quot;:false,&quot;dropping-particle&quot;:&quot;&quot;,&quot;non-dropping-particle&quot;:&quot;&quot;}],&quot;container-title&quot;:&quot;Transportation Research Record&quot;,&quot;ISSN&quot;:&quot;03611981&quot;,&quot;issued&quot;:{&quot;date-parts&quot;:[[1987]]},&quot;page&quot;:&quot;8-14&quot;,&quot;issue&quot;:&quot;1153&quot;,&quot;container-title-short&quot;:&quot;Transp Res Rec&quot;},&quot;uris&quot;:[&quot;http://www.mendeley.com/documents/?uuid=ac19c290-32aa-484b-a38b-5e764d4ec398&quot;],&quot;isTemporary&quot;:false,&quot;legacyDesktopId&quot;:&quot;ac19c290-32aa-484b-a38b-5e764d4ec398&quot;},{&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container-title-short&quot;:&quot;Proc Inst Mech Eng F J Rail Rapid Transit&quot;},&quot;uris&quot;:[&quot;http://www.mendeley.com/documents/?uuid=9294dce9-d8e6-4e6f-9cd1-5196f21de95c&quot;],&quot;isTemporary&quot;:false,&quot;legacyDesktopId&quot;:&quot;9294dce9-d8e6-4e6f-9cd1-5196f21de95c&quot;},{&quot;id&quot;:&quot;a8bd518e-399e-3843-89df-af3cdc758c83&quot;,&quot;itemData&quot;:{&quot;type&quot;:&quot;article-journal&quot;,&quot;id&quot;:&quot;a8bd518e-399e-3843-89df-af3cdc758c83&quot;,&quot;title&quot;:&quot;Static and Cyclic Triaxial Testing of Ballast and Subballast&quot;,&quot;author&quot;:[{&quot;family&quot;:&quot;Suiker&quot;,&quot;given&quot;:&quot;Akke S. J.&quot;,&quot;parse-names&quot;:false,&quot;dropping-particle&quot;:&quot;&quot;,&quot;non-dropping-particle&quot;:&quot;&quot;},{&quot;family&quot;:&quot;Selig&quot;,&quot;given&quot;:&quot;Ernest T.&quot;,&quot;parse-names&quot;:false,&quot;dropping-particle&quot;:&quot;&quot;,&quot;non-dropping-particle&quot;:&quot;&quot;},{&quot;family&quot;:&quot;Frenkel&quot;,&quot;given&quot;:&quot;Raymond&quot;,&quot;parse-names&quot;:false,&quot;dropping-particle&quot;:&quot;&quot;,&quot;non-dropping-particle&quot;:&quot;&quot;}],&quot;container-title&quot;:&quot;Journal of Geotechnical and Geoenvironmental Engineering&quot;,&quot;DOI&quot;:&quot;10.1061/(asce)1090-0241(2005)131:6(771)&quot;,&quot;ISSN&quot;:&quot;1090-0241&quot;,&quot;issued&quot;:{&quot;date-parts&quot;:[[2005]]},&quot;page&quot;:&quot;771-782&quot;,&quot;abstract&quot;:&quot;This paper discusses the triaxial testing of a ballast material and a subballast material, which are noncohesive, granular materials pically used for construction of a railway track substructure. Both static and cyclic triaxial tests were conducted. The cyclic triaxial tests simulated the behavior of these railway substructure materials under a large number of passing train wheels. The purpose of the static tests was to a priori identify the maximum stress level that could be applied in the cyclic tests, and to assess the strength and stiffness increase produced during the cyclic loading process. In order to accurately monitor the circumferential displacement during the static and cyclic tests, a new measuring device was developed. The experimental setup, the test procedure, and the test results are treated for the ballast and subballast materials. It is found that under cyclic loading the granular materials reveal a strong tendency to compact, even if the applied stress level is close to the static failure strength of the material. This compaction behavior generally causes a (significant) increase of the material strength and stiffness. Journal of Geotechnical and Geoenvironmental Engineering © ASCE.&quot;,&quot;issue&quot;:&quot;6&quot;,&quot;volume&quot;:&quot;131&quot;,&quot;container-title-short&quot;:&quot;&quot;},&quot;uris&quot;:[&quot;http://www.mendeley.com/documents/?uuid=e09ad1d5-543f-4021-ac34-c38a7f45c51a&quot;],&quot;isTemporary&quot;:false,&quot;legacyDesktopId&quot;:&quot;e09ad1d5-543f-4021-ac34-c38a7f45c51a&quot;},{&quot;id&quot;:&quot;9627c9b0-c7e1-31d4-b229-8211b547de66&quot;,&quot;itemData&quot;:{&quot;type&quot;:&quot;article-journal&quot;,&quot;id&quot;:&quot;9627c9b0-c7e1-31d4-b229-8211b547de66&quot;,&quot;title&quot;:&quot;Discrete element method analysis of railtrack ballast degradation during cyclic loading&quot;,&quot;author&quot;:[{&quot;family&quot;:&quot;Lobo-Guerrero&quot;,&quot;given&quot;:&quot;Sebastian&quot;,&quot;parse-names&quot;:false,&quot;dropping-particle&quot;:&quot;&quot;,&quot;non-dropping-particle&quot;:&quot;&quot;},{&quot;family&quot;:&quot;Vallejo&quot;,&quot;given&quot;:&quot;Luis E.&quot;,&quot;parse-names&quot;:false,&quot;dropping-particle&quot;:&quot;&quot;,&quot;non-dropping-particle&quot;:&quot;&quot;}],&quot;container-title&quot;:&quot;Granular Matter&quot;,&quot;DOI&quot;:&quot;10.1007/s10035-006-0006-2&quot;,&quot;ISSN&quot;:&quot;14345021&quot;,&quot;issued&quot;:{&quot;date-parts&quot;:[[2006]]},&quot;page&quot;:&quot;195-204&quot;,&quot;abstract&quot;:&quot;Ballast materials forming part of railway structures are subjected to cyclic loads. As a result of these loads, ballast densification, aggregate degradation, and lateral spread of the ballast material underneath the ties takes place inducing permanent deformations on the railways. Maintenance and rehabilitation costs of railtracks due to problems related with ballast performance are substantial, and millions of dollars are annually spent around the world in these activities. Understanding the crushable behavior of railtrack ballast could lead to the design of better railways that will reduce these costs. This paper presents the results of two discrete element method simulations intended to study the effect of crushing on the behavior of a simulated track ballast material forming part of a simulated track section. Even though the two simulations consider the same idealized material, crushing was allowed only in one simulation. The simulated track sections were subjected to a cyclic load, and the values of permanent deformation as a function of number of cycles were recorded. The obtained results showed that the induced permanent deformation strongly increased when considering particle crushing even though only a few particles were broken. Moreover, it was found that crushing concentrated underneath the simulated sleepers. Snap shots of the track sections are presented allowing a visualization of the evolution of crushing.&quot;,&quot;issue&quot;:&quot;3-4&quot;,&quot;volume&quot;:&quot;8&quot;,&quot;container-title-short&quot;:&quot;Granul Matter&quot;},&quot;uris&quot;:[&quot;http://www.mendeley.com/documents/?uuid=15cb518c-c057-4e57-b626-cdc355190fad&quot;],&quot;isTemporary&quot;:false,&quot;legacyDesktopId&quot;:&quot;15cb518c-c057-4e57-b626-cdc355190fad&quot;},{&quot;id&quot;:&quot;570ee3fe-686c-3cf5-84c2-5738922f405d&quot;,&quot;itemData&quot;:{&quot;type&quot;:&quot;article-journal&quot;,&quot;id&quot;:&quot;570ee3fe-686c-3cf5-84c2-5738922f405d&quot;,&quot;title&quot;:&quot;Modelling railway ballasted track settlement in vehicle-track interaction analysis&quot;,&quot;author&quot;:[{&quot;family&quot;:&quot;Grossoni&quot;,&quot;given&quot;:&quot;Ilaria&quot;,&quot;parse-names&quot;:false,&quot;dropping-particle&quot;:&quot;&quot;,&quot;non-dropping-particle&quot;:&quot;&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family&quot;:&quot;Bezin&quot;,&quot;given&quot;:&quot;Yann&quot;,&quot;parse-names&quot;:false,&quot;dropping-particle&quot;:&quot;&quot;,&quot;non-dropping-particle&quot;:&quot;&quot;},{&quot;family&quot;:&quot;Pen&quot;,&quot;given&quot;:&quot;Louis&quot;,&quot;parse-names&quot;:false,&quot;dropping-particle&quot;:&quot;&quot;,&quot;non-dropping-particle&quot;:&quot;Le&quot;}],&quot;container-title&quot;:&quot;Transportation Geotechnics&quot;,&quot;DOI&quot;:&quot;10.1016/j.trgeo.2020.100433&quot;,&quot;ISSN&quot;:&quot;22143912&quot;,&quot;issued&quot;:{&quot;date-parts&quot;:[[2021]]},&quot;page&quot;:&quot;1-14&quot;,&quot;abstract&quot;:&quot;The geometry of a ballasted railway gradually deteriorates with trafficking, mainly as a result of the plastic settlement of the track-bed (ballast and sub-base). The rate and amount of settlement depend on a number of factors, and for various reasons are difficult to predict or estimate analytically. As a result, various empirical equations for estimating the rate of development of plastic settlement of railway track with train passage have been proposed. A review of these equations shows that they (i) do not reproduce the form of settlement vs number of load cycles relationships usually seen in the field; (ii) do not reflect current knowledge of the behaviour of soil subgrades in cyclic loading; and (iii) are often critically dependent on the curve fitting parameters used, which in turn depend on the circumstances in which the calibration data were obtained. To address these shortcomings, this paper develops a semi-analytical approach, based on the known behaviour of granular materials under cyclic loading, for the calculation of plastic settlements of the trackbed with train passage. The semi-analytical model is then combined with a suitable vehicle-track interaction analysis to calculate rates of development of permanent settlement for different initial trackbed stiffnesses, vehicle types and speeds. The model is shown to be able to reproduce recursive effects, in which a deterioration in track geometry causes an increased variation in dynamic load, which feeds back into a further deterioration in track geometry. The new model represents a significant improvement on current empirical equations, in that it is able to reproduce observed aspects of railway track settlement on the basis of the known behaviour of soils and ballast in cyclic loading.&quot;,&quot;volume&quot;:&quot;26&quot;,&quot;container-title-short&quot;:&quot;&quot;},&quot;isTemporary&quot;:false}]},{&quot;citationID&quot;:&quot;MENDELEY_CITATION_36106912-fbb1-4f07-b92e-92e687ab95f9&quot;,&quot;properties&quot;:{&quot;noteIndex&quot;:0},&quot;isEdited&quot;:false,&quot;manualOverride&quot;:{&quot;citeprocText&quot;:&quot;[38]&quot;,&quot;isManuallyOverridden&quot;:false,&quot;manualOverrideText&quot;:&quot;&quot;},&quot;citationTag&quot;:&quot;MENDELEY_CITATION_v3_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&quot;,&quot;citationItems&quot;:[{&quot;id&quot;:&quot;a3b31a81-8c4d-3181-9568-e687b8134f40&quot;,&quot;itemData&quot;:{&quot;type&quot;:&quot;article-journal&quot;,&quot;id&quot;:&quot;a3b31a81-8c4d-3181-9568-e687b8134f40&quot;,&quot;title&quot;:&quot;A modelling approach to railway track asset management&quot;,&quot;author&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2452235&quot;,&quot;ISSN&quot;:&quot;09544097&quot;,&quot;issued&quot;:{&quot;date-parts&quot;:[[2013]]},&quot;page&quot;:&quot;56-73&quot;,&quot;abstract&quot;:&quot;The UK railway network contains around 20,000 miles of track and is now carrying more, faster and heavier trains than previously. The effective management of this ageing and increasingly utilised system with limited financial resources is a significant challenge. Modelling tools are required to investigate the alternative strategies to manage such assets. The models available to date are very limited in their capability. A fundamental problem is their inability to adequately account for the underlying degradation process which is strongly dependent upon the history of the previous maintenance carried out. They also lack the complexity to enable the detailed maintenance and renewal options to be explored. This paper describes a modelling approach which first of all analyses the available data on the track geometry, and by implication the condition of the ballast, gathered at regular intervals by a measurement train. The analysis produces distributions of times for the track geometry to degrade to a specified state. Degradation distributions are therefore of relevance to the railway network under consideration, avoiding the need to use generic and possibly inappropriate data. With the degradation distributions available, a track section model is formed which incorporates the maintenance and renewal processes and provides a means of predicting the condition of the ballast section over time. The model uses a Petri net formulation with a Monte Carlo solution routine and enables the effectiveness of different maintenance strategies to be investigated. Ways in which the complexity of the model can be increased if desired is discussed and a case study is provided to indicate the use of the model&quot;,&quot;issue&quot;:&quot;1&quot;,&quot;volume&quot;:&quot;227&quot;,&quot;container-title-short&quot;:&quot;Proc Inst Mech Eng F J Rail Rapid Transit&quot;},&quot;uris&quot;:[&quot;http://www.mendeley.com/documents/?uuid=666e7bba-fb20-4f0b-8eb4-8fe3270ef99e&quot;],&quot;isTemporary&quot;:false,&quot;legacyDesktopId&quot;:&quot;666e7bba-fb20-4f0b-8eb4-8fe3270ef99e&quot;}]},{&quot;citationID&quot;:&quot;MENDELEY_CITATION_e6aeed5d-e969-4bdb-9f1f-114cc933524c&quot;,&quot;properties&quot;:{&quot;noteIndex&quot;:0},&quot;isEdited&quot;:false,&quot;manualOverride&quot;:{&quot;citeprocText&quot;:&quot;[39]&quot;,&quot;isManuallyOverridden&quot;:false,&quot;manualOverrideText&quot;:&quot;&quot;},&quot;citationTag&quot;:&quot;MENDELEY_CITATION_v3_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&quot;,&quot;citationItems&quot;:[{&quot;id&quot;:&quot;dea85da8-a1f1-3773-8f43-6d2812aa0eef&quot;,&quot;itemData&quot;:{&quot;type&quot;:&quot;article-journal&quot;,&quot;id&quot;:&quot;dea85da8-a1f1-3773-8f43-6d2812aa0eef&quot;,&quot;title&quot;:&quot;Long-term deformation of railway tracks considering train-track interaction and non-linear resilient behaviour of aggregates – a 3D FEM implementation&quot;,&quot;author&quot;:[{&quot;family&quot;:&quot;Varandas&quot;,&quot;given&quot;:&quot;J. N.&quot;,&quot;parse-names&quot;:false,&quot;dropping-particle&quot;:&quot;&quot;,&quot;non-dropping-particle&quot;:&quot;&quot;},{&quot;family&quot;:&quot;Paixão&quot;,&quot;given&quot;:&quot;A.&quot;,&quot;parse-names&quot;:false,&quot;dropping-particle&quot;:&quot;&quot;,&quot;non-dropping-particle&quot;:&quot;&quot;},{&quot;family&quot;:&quot;Fortunato&quot;,&quot;given&quot;:&quot;E.&quot;,&quot;parse-names&quot;:false,&quot;dropping-particle&quot;:&quot;&quot;,&quot;non-dropping-particle&quot;:&quot;&quot;},{&quot;family&quot;:&quot;Zuada Coelho&quot;,&quot;given&quot;:&quot;B.&quot;,&quot;parse-names&quot;:false,&quot;dropping-particle&quot;:&quot;&quot;,&quot;non-dropping-particle&quot;:&quot;&quot;},{&quot;family&quot;:&quot;Hölscher&quot;,&quot;given&quot;:&quot;P.&quot;,&quot;parse-names&quot;:false,&quot;dropping-particle&quot;:&quot;&quot;,&quot;non-dropping-particle&quot;:&quot;&quot;}],&quot;container-title&quot;:&quot;Computers and Geotechnics&quot;,&quot;DOI&quot;:&quot;10.1016/j.compgeo.2020.103712&quot;,&quot;ISSN&quot;:&quot;18737633&quot;,&quot;issued&quot;:{&quot;date-parts&quot;:[[2020]]},&quot;page&quot;:&quot;1-19&quot;,&quot;abstract&quot;:&quot;Railway track designers and maintenance entities have long been pursuing for a robust and reliable method to predict the track's long-term behaviour. The complexity of this railway system, in terms of its changing structural and material behaviour throughout its life cycle, have hindered that quest. This paper presents a novel computer implementation focused on the estimation of the ballast and sub-ballast long-term deformation that provides a realistic reproduction of the actual behaviour of the structures because (i) it considers the three-dimensional aspect of the problem, (ii) incorporates accurate non-linear resilient material laws for the granular layers, (iii) uses a robust constitutive high-cycle strain accumulation model specifically devised for railway tracks that accounts for the three-dimensional stress conditions to determine both the volumetric and deviatoric permanent deformations and (iv) explicitly considers the dynamic train-track interaction. After calibration and validation with the results from an experimental case study comprising a physical model, a simulation scenario, considering different train types, is presented to demonstrate the potential of this approach. This implementation allows the construction of sufficiently extensive and elaborate representations of the railway track, allowing the study of geometrically complex cases and of the influence of many other aspects on its long-term behaviour.&quot;,&quot;volume&quot;:&quot;126&quot;,&quot;container-title-short&quot;:&quot;Comput Geotech&quot;},&quot;uris&quot;:[&quot;http://www.mendeley.com/documents/?uuid=55fcd332-968e-4466-a0ea-e414fc57952e&quot;],&quot;isTemporary&quot;:false,&quot;legacyDesktopId&quot;:&quot;55fcd332-968e-4466-a0ea-e414fc57952e&quot;}]},{&quot;citationID&quot;:&quot;MENDELEY_CITATION_9a21776a-4de2-489a-bc78-3b8cd931a952&quot;,&quot;properties&quot;:{&quot;noteIndex&quot;:0},&quot;isEdited&quot;:false,&quot;manualOverride&quot;:{&quot;citeprocText&quot;:&quot;[40–44]&quot;,&quot;isManuallyOverridden&quot;:false,&quot;manualOverrideText&quot;:&quot;&quot;},&quot;citationTag&quot;:&quot;MENDELEY_CITATION_v3_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&quot;,&quot;citationItems&quot;:[{&quot;id&quot;:&quot;5e3a27b0-d72d-3886-9d9b-ea54945c3a93&quot;,&quot;itemData&quot;:{&quot;type&quot;:&quot;article-journal&quot;,&quot;id&quot;:&quot;5e3a27b0-d72d-3886-9d9b-ea54945c3a93&quot;,&quot;title&quot;:&quot;Settlement of ballasted track under traffic loading: Application to transition zones&quot;,&quot;author&quot;:[{&quot;family&quot;:&quot;Varandas&quot;,&quot;given&quot;:&quot;José N.&quot;,&quot;parse-names&quot;:false,&quot;dropping-particle&quot;:&quot;&quot;,&quot;non-dropping-particle&quot;:&quot;&quot;},{&quot;family&quot;:&quot;Hölscher&quot;,&quot;given&quot;:&quot;Paul&quot;,&quot;parse-names&quot;:false,&quot;dropping-particle&quot;:&quot;&quot;,&quot;non-dropping-particle&quot;:&quot;&quot;},{&quot;family&quot;:&quot;Silva&quot;,&quot;given&quot;:&quot;Manuel A.G.&quot;,&quot;parse-names&quot;:false,&quot;dropping-particle&quot;:&quot;&quot;,&quot;non-dropping-particle&quot;:&quot;&quot;}],&quot;container-title&quot;:&quot;Proceedings of the Institution of Mechanical Engineers, Part F: Journal of Rail and Rapid Transit&quot;,&quot;DOI&quot;:&quot;10.1177/0954409712471610&quot;,&quot;ISSN&quot;:&quot;09544097&quot;,&quot;issued&quot;:{&quot;date-parts&quot;:[[2014]]},&quot;page&quot;:&quot;242-259&quot;,&quot;abstract&quot;:&quot;Transition zones corresponding to the passage from railway tracks on embankment to natural ground or settlement free structures are frequently problematic for maintenance. Changing stiffness of the track and differential settlements are the main causes for the degradation of tracks and foundations at transitions. This paper presents a methodology to predict the settlement of the track due to train loading, applicable to transition zones. The methodology is based on dynamic calculations using a (non-linear) train-track interaction model and an incremental settlement model. Important non-linear aspects in dynamic models for railway transitions are the loss of contact between the sleepers and the ballast and the non-linear constitutive behaviour of the ballast. The settlements are calculated paying attention to the factors that most influence the long-term behaviour of ballast, such as the amplitude of the applied dynamic force and the number of loading cycles. The importance of the dynamic loading from the trains and of the constitutive models used for the trackbed layers is analysed. © Authors 2012.&quot;,&quot;issue&quot;:&quot;3&quot;,&quot;volume&quot;:&quot;228&quot;,&quot;container-title-short&quot;:&quot;Proc Inst Mech Eng F J Rail Rapid Transit&quot;},&quot;uris&quot;:[&quot;http://www.mendeley.com/documents/?uuid=1b8813d9-a080-464e-86cd-738376ac4469&quot;],&quot;isTemporary&quot;:false,&quot;legacyDesktopId&quot;:&quot;1b8813d9-a080-464e-86cd-738376ac4469&quot;},{&quot;id&quot;:&quot;336d0a35-12bf-3687-9f41-e4ef0ec4a11e&quot;,&quot;itemData&quot;:{&quot;type&quot;:&quot;paper-conference&quot;,&quot;id&quot;:&quot;336d0a35-12bf-3687-9f41-e4ef0ec4a11e&quot;,&quot;title&quot;:&quot;Modeling Progressive Settlement of a Railway Bridge Transition&quot;,&quot;author&quot;:[{&quot;family&quot;:&quot;Wilk&quot;,&quot;given&quot;:&quot;Stephen T.&quot;,&quot;parse-names&quot;:false,&quot;dropping-particle&quot;:&quot;&quot;,&quot;non-dropping-particle&quot;:&quot;&quot;},{&quot;family&quot;:&quot;Stark&quot;,&quot;given&quot;:&quot;Timothy D.&quot;,&quot;parse-names&quot;:false,&quot;dropping-particle&quot;:&quot;&quot;,&quot;non-dropping-particle&quot;:&quot;&quot;}],&quot;container-title&quot;:&quot;ASME/IEEE Joint Rail Conference&quot;,&quot;DOI&quot;:&quot;10.1115/JRC2016-5715&quot;,&quot;ISBN&quot;:&quot;9780791849675&quot;,&quot;issued&quot;:{&quot;date-parts&quot;:[[2016]]},&quot;publisher-place&quot;:&quot;Columbia, South Carolina&quot;,&quot;page&quot;:&quot;10&quot;,&quot;abstract&quot;:&quot;This paper illustrates the impact of progressive settlement on a railway bridge transition using a three-dimensional dynamic numerical model that includes the train truck, rails, ties, ballast, subgrade, and bridge abutment and structure. A settlement law that relates tie load to ballast settlement is presented and demonstrated using an iterative fashion to evaluate bridge transition response to 28 MGT. The results illustrate: (1) development of the commonly observed dip about 2.5 to 3.7 m (8 to 12 feet) from the entrance bridge abutment, (2) tie-ballast gaps progressively increase in height and expand to ties outwards from the bridge abutment, (3) a redistribution of load to ties outwards from the bridge abutment as tie-ballast gaps develop and increase, and (4) a ballast surface profile that attempts to minimize tie loads by evenly distributing the wheel load amongst adjacent ties.&quot;,&quot;container-title-short&quot;:&quot;&quot;},&quot;uris&quot;:[&quot;http://www.mendeley.com/documents/?uuid=e9c2d175-608e-4651-9572-7805b03b8422&quot;],&quot;isTemporary&quot;:false,&quot;legacyDesktopId&quot;:&quot;e9c2d175-608e-4651-9572-7805b03b8422&quot;},{&quot;id&quot;:&quot;e92ee558-80e9-3fb9-bfe8-2fd606fe3122&quot;,&quot;itemData&quot;:{&quot;type&quot;:&quot;article-journal&quot;,&quot;id&quot;:&quot;e92ee558-80e9-3fb9-bfe8-2fd606fe3122&quot;,&quot;title&quot;:&quot;Railway track geometry degradation due to differential settlement of ballast/subgrade – Numerical prediction by an iterative procedure&quot;,&quot;author&quot;:[{&quot;family&quot;:&quot;Nielsen&quot;,&quot;given&quot;:&quot;Jens C.O.&quot;,&quot;parse-names&quot;:false,&quot;dropping-particle&quot;:&quot;&quot;,&quot;non-dropping-particle&quot;:&quot;&quot;},{&quot;family&quot;:&quot;Li&quot;,&quot;given&quot;:&quot;Xin&quot;,&quot;parse-names&quot;:false,&quot;dropping-particle&quot;:&quot;&quot;,&quot;non-dropping-particle&quot;:&quot;&quot;}],&quot;container-title&quot;:&quot;Journal of Sound and Vibration&quot;,&quot;DOI&quot;:&quot;10.1016/j.jsv.2017.10.005&quot;,&quot;ISSN&quot;:&quot;10958568&quot;,&quot;issued&quot;:{&quot;date-parts&quot;:[[2018]]},&quot;page&quot;:&quot;441-456&quot;,&quot;abstract&quot;:&quot;An iterative procedure for numerical prediction of long-term degradation of railway track geometry (longitudinal level) due to accumulated differential settlement of ballast/subgrade is presented. The procedure is based on a time-domain model of dynamic vehicle–track interaction to calculate the contact loads between sleepers and ballast in the short-term, which are then used in an empirical model to determine the settlement of ballast/subgrade below each sleeper in the long-term. The number of load cycles (wheel passages) accounted for in each iteration step is determined by an adaptive step length given by a maximum settlement increment. To reduce the computational effort for the simulations of dynamic vehicle–track interaction, complex-valued modal synthesis with a truncated modal set is applied for the linear subset of the discretely supported track model with non-proportional spatial distribution of viscous damping. Gravity loads and state-dependent vehicle, track and wheel–rail contact conditions are accounted for as external loads on the modal model, including situations involving loss of (and recovered) wheel–rail contact, impact between hanging sleeper and ballast, and/or a prescribed variation of non-linear track support stiffness properties along the track model. The procedure is demonstrated by calculating the degradation of longitudinal level over time as initiated by a prescribed initial local rail irregularity (dipped welded rail joint).&quot;,&quot;volume&quot;:&quot;412&quot;,&quot;container-title-short&quot;:&quot;J Sound Vib&quot;},&quot;uris&quot;:[&quot;http://www.mendeley.com/documents/?uuid=1afb4597-d878-49cb-96d7-d735dcf08dd1&quot;],&quot;isTemporary&quot;:false,&quot;legacyDesktopId&quot;:&quot;1afb4597-d878-49cb-96d7-d735dcf08dd1&quot;},{&quot;id&quot;:&quot;4cd51ecc-3d18-3ad9-9fab-ebb423303f68&quot;,&quot;itemData&quot;:{&quot;type&quot;:&quot;article-journal&quot;,&quot;id&quot;:&quot;4cd51ecc-3d18-3ad9-9fab-ebb423303f68&quot;,&quot;title&quot;:&quot;Modelling of the long-term behaviour of transition zones: Prediction of track settlement&quot;,&quot;author&quot;:[{&quot;family&quot;:&quot;Wang&quot;,&quot;given&quot;:&quot;Haoyu&quot;,&quot;parse-names&quot;:false,&quot;dropping-particle&quot;:&quot;&quot;,&quot;non-dropping-particle&quot;:&quot;&quot;},{&quot;family&quot;:&quot;Markine&quot;,&quot;given&quot;:&quot;Valeri&quot;,&quot;parse-names&quot;:false,&quot;dropping-particle&quot;:&quot;&quot;,&quot;non-dropping-particle&quot;:&quot;&quot;}],&quot;container-title&quot;:&quot;Engineering Structures&quot;,&quot;DOI&quot;:&quot;10.1016/j.engstruct.2017.11.038&quot;,&quot;ISSN&quot;:&quot;18737323&quot;,&quot;issued&quot;:{&quot;date-parts&quot;:[[2018]]},&quot;page&quot;:&quot;294-304&quot;,&quot;abstract&quot;:&quot;Transition zones in railway tracks are the locations with considerable changes in the vertical support structures. Typically, they are located near engineering structures, such as bridges, culverts, tunnels and level crossings. In such locations, the variation of the vertical stiffness and the differential settlement of the track (when the foundation settles unevenly) result in amplification of the dynamic forces acting on the track. This amplification contributes to the degradation process of ballast and subgrade, ultimately resulting in the deterioration of vertical track geometry (settlement). To analyse and predict the accumulated settlement of the track in transition zones, a methodology using the iterative procedure is proposed. The methodology includes the finite element simulations of the vehicle-track and sleeper-ballast interaction during a train passing a transition zone; and iterative calculations of accumulated track settlement, based on an empirical model for ballast settlement. The simulations are performed using a 3-D dynamic finite element model (explicit integration) of a track transition zone, which accounts for the differential stiffness and the differential settlement of the track. Also, nonlinear contact elements between sleepers and ballast are used. As a result, the model can perform the detailed analysis of the stresses in ballast and accounts for the effects of vehicle dynamics. The model was validated against field measurements. The empirical settlement model describes the two-stage settlement of ballast and the nonlinear relationship between ballast stresses and permanent settlement. The proposed methodology is demonstrated by calculating the track settlement in the transition zone for 60,000 loading cycles (3.5 MGT). The dynamic responses such as ballast stresses are analysed to study the effect of the settlement. The parametric study of the iteration step used in the accumulated settlement procedure has been performed, based on which the optimal step is suggested.&quot;,&quot;volume&quot;:&quot;156&quot;,&quot;container-title-short&quot;:&quot;Eng Struct&quot;},&quot;uris&quot;:[&quot;http://www.mendeley.com/documents/?uuid=ebd61b48-6b4c-41e6-bafd-8312155f9ad4&quot;],&quot;isTemporary&quot;:false,&quot;legacyDesktopId&quot;:&quot;ebd61b48-6b4c-41e6-bafd-8312155f9ad4&quot;},{&quot;id&quot;:&quot;02b09ca8-c0ab-3da0-9e13-ae41c898bcff&quot;,&quot;itemData&quot;:{&quot;type&quot;:&quot;article-journal&quot;,&quot;id&quot;:&quot;02b09ca8-c0ab-3da0-9e13-ae41c898bcff&quot;,&quot;title&quot;:&quot;The role of track stiffness and its spatial variability on long-term track quality deterioration&quot;,&quot;author&quot;:[{&quot;family&quot;:&quot;Grossoni&quot;,&quot;given&quot;:&quot;I.&quot;,&quot;parse-names&quot;:false,&quot;dropping-particle&quot;:&quot;&quot;,&quot;non-dropping-particle&quot;:&quot;&quot;},{&quot;family&quot;:&quot;Andrade&quot;,&quot;given&quot;:&quot;A. R.&quot;,&quot;parse-names&quot;:false,&quot;dropping-particle&quot;:&quot;&quot;,&quot;non-dropping-particle&quot;:&quot;&quot;},{&quot;family&quot;:&quot;Bezin&quot;,&quot;given&quot;:&quot;Y.&quot;,&quot;parse-names&quot;:false,&quot;dropping-particle&quot;:&quot;&quot;,&quot;non-dropping-particle&quot;:&quot;&quot;},{&quot;family&quot;:&quot;Neves&quot;,&quot;given&quot;:&quot;S.&quot;,&quot;parse-names&quot;:false,&quot;dropping-particle&quot;:&quot;&quot;,&quot;non-dropping-particle&quot;:&quot;&quot;}],&quot;container-title&quot;:&quot;Proceedings of the Institution of Mechanical Engineers, Part F: Journal of Rail and Rapid Transit&quot;,&quot;DOI&quot;:&quot;10.1177/0954409718777372&quot;,&quot;ISSN&quot;:&quot;20413017&quot;,&quot;issued&quot;:{&quot;date-parts&quot;:[[2019]]},&quot;page&quot;:&quot;16-32&quot;,&quot;abstract&quot;:&quot;© IMechE 2018. With rapid advances in sensor and condition monitoring technologies, railway infrastructure managers are turning their attention towards the promise that digital information and big data will help them understand and manage their assets more efficiently. In addition to the existing track geometry records, it is evident that track stiffness is a key physical quantity to help assess track quality and its long-term deterioration. The present paper analyses the role of track stiffness and its spatial variability through a set of computational experiments, varying other vehicle and track physical quantities such as vehicle unsprung mass, speed and track vertical irregularities. The support stiffness conditions are obtained using a sample procedure from an autoregressive integrated moving average model to generate a representative larger set of data from previously on-site measured data. A set of computational experiments is carefully designed, varying different physical variables, and a vehicle–track interaction model is used to estimate the track geometry deterioration rates. A series of log-linear regression models are then used to analyse the impact of the tested physical variables on the track deterioration. The main findings suggest that the spatial variability of track stiffness significantly contributes to the track deterioration rates, and thus it should be used in the future to better target the design and maintenance of railway track. Finally, a comparative study of some settlement models available in literature shows that they are very dependent on the test conditions under which they have been derived.&quot;,&quot;issue&quot;:&quot;1&quot;,&quot;volume&quot;:&quot;233&quot;,&quot;container-title-short&quot;:&quot;Proc Inst Mech Eng F J Rail Rapid Transit&quot;},&quot;uris&quot;:[&quot;http://www.mendeley.com/documents/?uuid=055e72ee-082a-4857-87df-40d16565defc&quot;],&quot;isTemporary&quot;:false,&quot;legacyDesktopId&quot;:&quot;055e72ee-082a-4857-87df-40d16565defc&quot;}]},{&quot;citationID&quot;:&quot;MENDELEY_CITATION_a32318b6-07ae-4578-8fdd-2c89d0ec0e41&quot;,&quot;properties&quot;:{&quot;noteIndex&quot;:0},&quot;isEdited&quot;:false,&quot;manualOverride&quot;:{&quot;isManuallyOverridden&quot;:false,&quot;citeprocText&quot;:&quot;[40,43]&quot;,&quot;manualOverrideText&quot;:&quot;&quot;},&quot;citationTag&quot;:&quot;MENDELEY_CITATION_v3_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&quot;,&quot;citationItems&quot;:[{&quot;id&quot;:&quot;5e3a27b0-d72d-3886-9d9b-ea54945c3a93&quot;,&quot;itemData&quot;:{&quot;type&quot;:&quot;article-journal&quot;,&quot;id&quot;:&quot;5e3a27b0-d72d-3886-9d9b-ea54945c3a93&quot;,&quot;title&quot;:&quot;Settlement of ballasted track under traffic loading: Application to transition zones&quot;,&quot;author&quot;:[{&quot;family&quot;:&quot;Varandas&quot;,&quot;given&quot;:&quot;José N.&quot;,&quot;parse-names&quot;:false,&quot;dropping-particle&quot;:&quot;&quot;,&quot;non-dropping-particle&quot;:&quot;&quot;},{&quot;family&quot;:&quot;Hölscher&quot;,&quot;given&quot;:&quot;Paul&quot;,&quot;parse-names&quot;:false,&quot;dropping-particle&quot;:&quot;&quot;,&quot;non-dropping-particle&quot;:&quot;&quot;},{&quot;family&quot;:&quot;Silva&quot;,&quot;given&quot;:&quot;Manuel A.G.&quot;,&quot;parse-names&quot;:false,&quot;dropping-particle&quot;:&quot;&quot;,&quot;non-dropping-particle&quot;:&quot;&quot;}],&quot;container-title&quot;:&quot;Proceedings of the Institution of Mechanical Engineers, Part F: Journal of Rail and Rapid Transit&quot;,&quot;container-title-short&quot;:&quot;Proc Inst Mech Eng F J Rail Rapid Transit&quot;,&quot;DOI&quot;:&quot;10.1177/0954409712471610&quot;,&quot;ISSN&quot;:&quot;09544097&quot;,&quot;issued&quot;:{&quot;date-parts&quot;:[[2014]]},&quot;page&quot;:&quot;242-259&quot;,&quot;abstract&quot;:&quot;Transition zones corresponding to the passage from railway tracks on embankment to natural ground or settlement free structures are frequently problematic for maintenance. Changing stiffness of the track and differential settlements are the main causes for the degradation of tracks and foundations at transitions. This paper presents a methodology to predict the settlement of the track due to train loading, applicable to transition zones. The methodology is based on dynamic calculations using a (non-linear) train-track interaction model and an incremental settlement model. Important non-linear aspects in dynamic models for railway transitions are the loss of contact between the sleepers and the ballast and the non-linear constitutive behaviour of the ballast. The settlements are calculated paying attention to the factors that most influence the long-term behaviour of ballast, such as the amplitude of the applied dynamic force and the number of loading cycles. The importance of the dynamic loading from the trains and of the constitutive models used for the trackbed layers is analysed. © Authors 2012.&quot;,&quot;issue&quot;:&quot;3&quot;,&quot;volume&quot;:&quot;228&quot;},&quot;isTemporary&quot;:false},{&quot;id&quot;:&quot;4cd51ecc-3d18-3ad9-9fab-ebb423303f68&quot;,&quot;itemData&quot;:{&quot;type&quot;:&quot;article-journal&quot;,&quot;id&quot;:&quot;4cd51ecc-3d18-3ad9-9fab-ebb423303f68&quot;,&quot;title&quot;:&quot;Modelling of the long-term behaviour of transition zones: Prediction of track settlement&quot;,&quot;author&quot;:[{&quot;family&quot;:&quot;Wang&quot;,&quot;given&quot;:&quot;Haoyu&quot;,&quot;parse-names&quot;:false,&quot;dropping-particle&quot;:&quot;&quot;,&quot;non-dropping-particle&quot;:&quot;&quot;},{&quot;family&quot;:&quot;Markine&quot;,&quot;given&quot;:&quot;Valeri&quot;,&quot;parse-names&quot;:false,&quot;dropping-particle&quot;:&quot;&quot;,&quot;non-dropping-particle&quot;:&quot;&quot;}],&quot;container-title&quot;:&quot;Engineering Structures&quot;,&quot;container-title-short&quot;:&quot;Eng Struct&quot;,&quot;DOI&quot;:&quot;10.1016/j.engstruct.2017.11.038&quot;,&quot;ISSN&quot;:&quot;18737323&quot;,&quot;issued&quot;:{&quot;date-parts&quot;:[[2018]]},&quot;page&quot;:&quot;294-304&quot;,&quot;abstract&quot;:&quot;Transition zones in railway tracks are the locations with considerable changes in the vertical support structures. Typically, they are located near engineering structures, such as bridges, culverts, tunnels and level crossings. In such locations, the variation of the vertical stiffness and the differential settlement of the track (when the foundation settles unevenly) result in amplification of the dynamic forces acting on the track. This amplification contributes to the degradation process of ballast and subgrade, ultimately resulting in the deterioration of vertical track geometry (settlement). To analyse and predict the accumulated settlement of the track in transition zones, a methodology using the iterative procedure is proposed. The methodology includes the finite element simulations of the vehicle-track and sleeper-ballast interaction during a train passing a transition zone; and iterative calculations of accumulated track settlement, based on an empirical model for ballast settlement. The simulations are performed using a 3-D dynamic finite element model (explicit integration) of a track transition zone, which accounts for the differential stiffness and the differential settlement of the track. Also, nonlinear contact elements between sleepers and ballast are used. As a result, the model can perform the detailed analysis of the stresses in ballast and accounts for the effects of vehicle dynamics. The model was validated against field measurements. The empirical settlement model describes the two-stage settlement of ballast and the nonlinear relationship between ballast stresses and permanent settlement. The proposed methodology is demonstrated by calculating the track settlement in the transition zone for 60,000 loading cycles (3.5 MGT). The dynamic responses such as ballast stresses are analysed to study the effect of the settlement. The parametric study of the iteration step used in the accumulated settlement procedure has been performed, based on which the optimal step is suggested.&quot;,&quot;volume&quot;:&quot;156&quot;},&quot;isTemporary&quot;:false}]},{&quot;citationID&quot;:&quot;MENDELEY_CITATION_da768514-67db-4867-9a99-5f095dfd62d8&quot;,&quot;properties&quot;:{&quot;noteIndex&quot;:0},&quot;isEdited&quot;:false,&quot;manualOverride&quot;:{&quot;citeprocText&quot;:&quot;[45]&quot;,&quot;isManuallyOverridden&quot;:false,&quot;manualOverrideText&quot;:&quot;&quot;},&quot;citationTag&quot;:&quot;MENDELEY_CITATION_v3_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&quot;,&quot;citationItems&quot;:[{&quot;id&quot;:&quot;42d6a206-2920-3129-9356-a524a392503b&quot;,&quot;itemData&quot;:{&quot;type&quot;:&quot;article-journal&quot;,&quot;id&quot;:&quot;42d6a206-2920-3129-9356-a524a392503b&quot;,&quot;title&quot;:&quot;A discrete numerical model for granular assemblies&quot;,&quot;author&quot;:[{&quot;family&quot;:&quot;Cundall&quot;,&quot;given&quot;:&quot;P. A.&quot;,&quot;parse-names&quot;:false,&quot;dropping-particle&quot;:&quot;&quot;,&quot;non-dropping-particle&quot;:&quot;&quot;},{&quot;family&quot;:&quot;Strack&quot;,&quot;given&quot;:&quot;O. D.L.&quot;,&quot;parse-names&quot;:false,&quot;dropping-particle&quot;:&quot;&quot;,&quot;non-dropping-particle&quot;:&quot;&quot;}],&quot;container-title&quot;:&quot;Geotechnique&quot;,&quot;DOI&quot;:&quot;10.1680/geot.1979.29.1.47&quot;,&quot;ISSN&quot;:&quot;17517656&quot;,&quot;issued&quot;:{&quot;date-parts&quot;:[[1979]]},&quot;page&quot;:&quot;47-65&quot;,&quot;abstract&quot;:&quot;The distinct element method is a numerical model capable of describing the mechanical behaviour of assemblies of discs and spheres. The method is based on the use of an explicit numerical scheme in which the interaction of the particles is monitored contact by contact and the motion of the particles modelled particle by particle. The main features of the distinct element method are described. The method is validated by comparing force vector plots obtained from the computer program BALL with the corresponding plots obtained from a photoelastic analysis. The photoelastic analysis used for the comparison is the one applied to an assembly of discs by De Josselin de Jong and Verruijt (1969). The force vector diagrams obtained numerically closely resemble those obtained photoelastically. It is concluded from this comparison that the distinct element method and the program BALL are valid tools for research into the behaviour of granular assemblies. © 1979, Thomas Telford Ltd. All rights reserved.&quot;,&quot;issue&quot;:&quot;1&quot;,&quot;volume&quot;:&quot;29&quot;,&quot;container-title-short&quot;:&quot;&quot;},&quot;uris&quot;:[&quot;http://www.mendeley.com/documents/?uuid=52444ccd-1a3c-40b2-a667-4a614a1b7c25&quot;],&quot;isTemporary&quot;:false,&quot;legacyDesktopId&quot;:&quot;52444ccd-1a3c-40b2-a667-4a614a1b7c25&quot;}]},{&quot;citationID&quot;:&quot;MENDELEY_CITATION_ae57faf9-9cac-4fd0-a4a8-e03c44b9e1fa&quot;,&quot;properties&quot;:{&quot;noteIndex&quot;:0},&quot;isEdited&quot;:false,&quot;manualOverride&quot;:{&quot;citeprocText&quot;:&quot;[46,47]&quot;,&quot;isManuallyOverridden&quot;:false,&quot;manualOverrideText&quot;:&quot;&quot;},&quot;citationTag&quot;:&quot;MENDELEY_CITATION_v3_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&quot;,&quot;citationItems&quot;:[{&quot;id&quot;:&quot;6253f68a-c733-308d-bb52-482f1f5af535&quot;,&quot;itemData&quot;:{&quot;type&quot;:&quot;article-journal&quot;,&quot;id&quot;:&quot;6253f68a-c733-308d-bb52-482f1f5af535&quot;,&quot;title&quot;:&quot;Ballast settlement ramp to mitigate differential settlement in a bridge transition zone&quot;,&quot;author&quot;:[{&quot;family&quot;:&quot;Qian&quot;,&quot;given&quot;:&quot;Yu&quot;,&quot;parse-names&quot;:false,&quot;dropping-particle&quot;:&quot;&quot;,&quot;non-dropping-particle&quot;:&quot;&quot;},{&quot;family&quot;:&quot;Tutumluer&quot;,&quot;given&quot;:&quot;Erol&quot;,&quot;parse-names&quot;:false,&quot;dropping-particle&quot;:&quot;&quot;,&quot;non-dropping-particle&quot;:&quot;&quot;},{&quot;family&quot;:&quot;Hashash&quot;,&quot;given&quot;:&quot;Youssef M.A.&quot;,&quot;parse-names&quot;:false,&quot;dropping-particle&quot;:&quot;&quot;,&quot;non-dropping-particle&quot;:&quot;&quot;},{&quot;family&quot;:&quot;Ghaboussi&quot;,&quot;given&quot;:&quot;Jamshid&quot;,&quot;parse-names&quot;:false,&quot;dropping-particle&quot;:&quot;&quot;,&quot;non-dropping-particle&quot;:&quot;&quot;},{&quot;family&quot;:&quot;Davis&quot;,&quot;given&quot;:&quot;David D.&quot;,&quot;parse-names&quot;:false,&quot;dropping-particle&quot;:&quot;&quot;,&quot;non-dropping-particle&quot;:&quot;&quot;}],&quot;container-title&quot;:&quot;Transportation Research Record&quot;,&quot;DOI&quot;:&quot;10.3141/2476-07&quot;,&quot;ISSN&quot;:&quot;03611981&quot;,&quot;issued&quot;:{&quot;date-parts&quot;:[[2015]]},&quot;page&quot;:&quot;45-52&quot;,&quot;abstract&quot;:&quot;Differential settlement in railroad track transitions, often associated with differences in track stiffness, may apply considerable impact load and may cause rapid deterioration of track geometry. Such differential settlement commonly seen in bridge approaches may lead to problems in ride comfort, track safety, and reliability. Ballast and subballast layers have been identified as a major cause of differential settlement related to the particulate nature of the aggregate deformation behavior causing degradation and breakdown associated with increased track usage. This paper describes an innovative field approach that successfully demonstrated the use of engineered ballast materials for reducing or mitigating the differential settlement problem in a bridge transition zone. Discrete element method (DEM) simulations were used to predict full-scale track deformations of four ballast materials having different gradations and aggregate shape properties. An imaging device was used to create accurate particle size distributions and shapes for measuring and quantifying by indexes the ballast aggregate shape properties, that is, particle flatness and elongation and angularity. On the basis of the results of the DEM modeling study, a bridge approach settlement ramp was constructed and tested at the Transportation Technology Center's Facility for Accelerated Service Testing. The results showed that the settlement ramp approach could be achieved by constructing ballasted track with proper selection of materials in each section of track transition zone. This study also demonstrated that the DEM simulation approach combined with image analysis could be used as a quantitative tool for predicting the ballast performance and providing help in design of track transitions.&quot;,&quot;volume&quot;:&quot;2476&quot;,&quot;container-title-short&quot;:&quot;Transp Res Rec&quot;},&quot;uris&quot;:[&quot;http://www.mendeley.com/documents/?uuid=8fb5a064-e32e-4ae8-b382-9170583c3b2e&quot;],&quot;isTemporary&quot;:false,&quot;legacyDesktopId&quot;:&quot;8fb5a064-e32e-4ae8-b382-9170583c3b2e&quot;},{&quot;id&quot;:&quot;c19dfddb-e8f1-356b-8f84-5143d06757e4&quot;,&quot;itemData&quot;:{&quot;type&quot;:&quot;article-journal&quot;,&quot;id&quot;:&quot;c19dfddb-e8f1-356b-8f84-5143d06757e4&quot;,&quot;title&quot;:&quot;\&quot;Critical particle size\&quot; and ballast gradation studied by Discrete Element Modeling&quot;,&quot;author&quot;:[{&quot;family&quot;:&quot;Bian&quot;,&quot;given&quot;:&quot;Xuecheng&quot;,&quot;parse-names&quot;:false,&quot;dropping-particle&quot;:&quot;&quot;,&quot;non-dropping-particle&quot;:&quot;&quot;},{&quot;family&quot;:&quot;Huang&quot;,&quot;given&quot;:&quot;Hai&quot;,&quot;parse-names&quot;:false,&quot;dropping-particle&quot;:&quot;&quot;,&quot;non-dropping-particle&quot;:&quot;&quot;},{&quot;family&quot;:&quot;Tutumluer&quot;,&quot;given&quot;:&quot;Erol&quot;,&quot;parse-names&quot;:false,&quot;dropping-particle&quot;:&quot;&quot;,&quot;non-dropping-particle&quot;:&quot;&quot;},{&quot;family&quot;:&quot;Gao&quot;,&quot;given&quot;:&quot;Yin&quot;,&quot;parse-names&quot;:false,&quot;dropping-particle&quot;:&quot;&quot;,&quot;non-dropping-particle&quot;:&quot;&quot;}],&quot;container-title&quot;:&quot;Transportation Geotechnics&quot;,&quot;DOI&quot;:&quot;10.1016/j.trgeo.2016.01.002&quot;,&quot;ISSN&quot;:&quot;22143912&quot;,&quot;issued&quot;:{&quot;date-parts&quot;:[[2016]]},&quot;page&quot;:&quot;38-44&quot;,&quot;abstract&quot;:&quot;In this paper, a Discrete Element Modeling (DEM) approach is used to evaluate the impacts of gradation on both ballast void space and load carrying performances. All existing ballast gradations were first represented by a set of \&quot;characteristic gradation curves\&quot;. The effect of \&quot;characteristic gradations\&quot; on aggregate assembly volumetric properties is then studied by using DEM. It is found that ballast particles with size around half of the nominal maximum size are not favorable as they separate major particle contacts and introduce extra voids i.e. decrease the overall density of the ballast. To test the effect of this particle size on ballast load carrying capability full-scale ballast layers with common gradations listed in the American Railway Engineering and Maintenance-of-Way Association (AREMA) specifications for main line railroads are generated and tested in DEM. Also, the lab test for the modeling was conducted to verify the modeling results. Repeated train loading is applied to investigate the structural performances by means of comparing settlements occurred after certain volume of traffic. Introducing ballast particles with size finer than half of the nominal maximum size was again not favorable because it yields the maximum ballast settlement. This finding is believed to provide insight into optimizing ballast layer aggregate gradations for better railroad track performances.&quot;,&quot;volume&quot;:&quot;6&quot;,&quot;container-title-short&quot;:&quot;&quot;},&quot;uris&quot;:[&quot;http://www.mendeley.com/documents/?uuid=92552761-857c-4d7d-b4b8-905faca8049a&quot;],&quot;isTemporary&quot;:false,&quot;legacyDesktopId&quot;:&quot;92552761-857c-4d7d-b4b8-905faca8049a&quot;}]},{&quot;citationID&quot;:&quot;MENDELEY_CITATION_8673e7e9-7d96-42a7-9b15-ad0bc188d875&quot;,&quot;properties&quot;:{&quot;noteIndex&quot;:0},&quot;isEdited&quot;:false,&quot;manualOverride&quot;:{&quot;citeprocText&quot;:&quot;[48,49]&quot;,&quot;isManuallyOverridden&quot;:false,&quot;manualOverrideText&quot;:&quot;&quot;},&quot;citationTag&quot;:&quot;MENDELEY_CITATION_v3_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&quot;,&quot;citationItems&quot;:[{&quot;id&quot;:&quot;3b4a06be-60e6-3d5f-be63-8c3c3f8ed2ef&quot;,&quot;itemData&quot;:{&quot;type&quot;:&quot;article-journal&quot;,&quot;id&quot;:&quot;3b4a06be-60e6-3d5f-be63-8c3c3f8ed2ef&quot;,&quot;title&quot;:&quot;Discrete element modelling of under sleeper pads using a box test&quot;,&quot;author&quot;:[{&quot;family&quot;:&quot;Li&quot;,&quot;given&quot;:&quot;Huiqi&quot;,&quot;parse-names&quot;:false,&quot;dropping-particle&quot;:&quot;&quot;,&quot;non-dropping-particle&quot;:&quot;&quot;},{&quot;family&quot;:&quot;McDowell&quot;,&quot;given&quot;:&quot;Glenn R.&quot;,&quot;parse-names&quot;:false,&quot;dropping-particle&quot;:&quot;&quot;,&quot;non-dropping-particle&quot;:&quot;&quot;}],&quot;container-title&quot;:&quot;Granular Matter&quot;,&quot;DOI&quot;:&quot;10.1007/s10035-018-0795-0&quot;,&quot;ISSN&quot;:&quot;14347636&quot;,&quot;issued&quot;:{&quot;date-parts&quot;:[[2018]]},&quot;page&quot;:&quot;1-12&quot;,&quot;abstract&quot;:&quot;It has recently been reported that under sleeper pads (USPs) could improve ballasted rail track by decreasing the sleeper settlement and reducing particle breakage. In order to find out what happens at the particle–pad interface, discrete element modelling (DEM) is used to provide micro mechanical insight. The same positive effects of USP are found in the DEM simulations. The evidence provided by DEM shows that application of a USP allows more particles to be in contact with the pad, and causes these particles to transfer a larger lateral load to the adjacent ballast but a smaller vertical load beneath the sleeper. This could be used to explain why the USP helps to reduce the track settlement. In terms of particle breakage, it is found that most breakage occurs at the particle–sleeper interface and along the main contact force chains between particles under the sleeper. The use of USPs could effectively reduce particle abrasion that occurs in both of these regions.&quot;,&quot;issue&quot;:&quot;26&quot;,&quot;volume&quot;:&quot;20&quot;,&quot;container-title-short&quot;:&quot;Granul Matter&quot;},&quot;uris&quot;:[&quot;http://www.mendeley.com/documents/?uuid=d6b7d329-a60b-45ac-9737-a1a2fa108c54&quot;],&quot;isTemporary&quot;:false,&quot;legacyDesktopId&quot;:&quot;d6b7d329-a60b-45ac-9737-a1a2fa108c54&quot;},{&quot;id&quot;:&quot;62fdceaf-b63b-30b3-91b3-60a750a2213d&quot;,&quot;itemData&quot;:{&quot;type&quot;:&quot;article-journal&quot;,&quot;id&quot;:&quot;62fdceaf-b63b-30b3-91b3-60a750a2213d&quot;,&quot;title&quot;:&quot;Micro-mechanical investigation of railway ballast behavior under cyclic loading in a box test using DEM: effects of elastic layers and ballast types&quot;,&quot;author&quot;:[{&quot;family&quot;:&quot;Kumar&quot;,&quot;given&quot;:&quot;Nishant;&quot;,&quot;parse-names&quot;:false,&quot;dropping-particle&quot;:&quot;&quot;,&quot;non-dropping-particle&quot;:&quot;&quot;},{&quot;family&quot;:&quot;Suhr&quot;,&quot;given&quot;:&quot;Bettina;&quot;,&quot;parse-names&quot;:false,&quot;dropping-particle&quot;:&quot;&quot;,&quot;non-dropping-particle&quot;:&quot;&quot;},{&quot;family&quot;:&quot;Marschnig&quot;,&quot;given&quot;:&quot;Stefan;&quot;,&quot;parse-names&quot;:false,&quot;dropping-particle&quot;:&quot;&quot;,&quot;non-dropping-particle&quot;:&quot;&quot;},{&quot;family&quot;:&quot;Dietmaier&quot;,&quot;given&quot;:&quot;Peter;&quot;,&quot;parse-names&quot;:false,&quot;dropping-particle&quot;:&quot;&quot;,&quot;non-dropping-particle&quot;:&quot;&quot;},{&quot;family&quot;:&quot;Marte&quot;,&quot;given&quot;:&quot;Christof;&quot;,&quot;parse-names&quot;:false,&quot;dropping-particle&quot;:&quot;&quot;,&quot;non-dropping-particle&quot;:&quot;&quot;},{&quot;family&quot;:&quot;Six&quot;,&quot;given&quot;:&quot;Klaus&quot;,&quot;parse-names&quot;:false,&quot;dropping-particle&quot;:&quot;&quot;,&quot;non-dropping-particle&quot;:&quot;&quot;}],&quot;container-title&quot;:&quot;Granular Matter&quot;,&quot;DOI&quot;:&quot;10.1007/s10035-019-0956-9&quot;,&quot;issued&quot;:{&quot;date-parts&quot;:[[2019]]},&quot;page&quot;:&quot;1-17&quot;,&quot;issue&quot;:&quot;106&quot;,&quot;volume&quot;:&quot;21&quot;,&quot;container-title-short&quot;:&quot;Granul Matter&quot;},&quot;uris&quot;:[&quot;http://www.mendeley.com/documents/?uuid=fdeb29c2-2e18-4ec0-a566-dbf0cdb9d969&quot;],&quot;isTemporary&quot;:false,&quot;legacyDesktopId&quot;:&quot;fdeb29c2-2e18-4ec0-a566-dbf0cdb9d969&quot;}]},{&quot;citationID&quot;:&quot;MENDELEY_CITATION_6934813f-e426-4af3-a34c-487c3a4a4574&quot;,&quot;properties&quot;:{&quot;noteIndex&quot;:0},&quot;isEdited&quot;:false,&quot;manualOverride&quot;:{&quot;citeprocText&quot;:&quot;[50]&quot;,&quot;isManuallyOverridden&quot;:false,&quot;manualOverrideText&quot;:&quot;&quot;},&quot;citationTag&quot;:&quot;MENDELEY_CITATION_v3_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&quot;,&quot;citationItems&quot;:[{&quot;id&quot;:&quot;7b183972-78b6-3e01-ac1c-5cd833b94c1e&quot;,&quot;itemData&quot;:{&quot;type&quot;:&quot;article-journal&quot;,&quot;id&quot;:&quot;7b183972-78b6-3e01-ac1c-5cd833b94c1e&quot;,&quot;title&quot;:&quot;The influence of sleeper material characteristics on railway track behaviour: concrete vs composite sleeper&quot;,&quot;author&quot;:[{&quot;family&quot;:&quot;Ferro&quot;,&quot;given&quot;:&quot;E.&quot;,&quot;parse-names&quot;:false,&quot;dropping-particle&quot;:&quot;&quot;,&quot;non-dropping-particle&quot;:&quot;&quot;},{&quot;family&quot;:&quot;Harkness&quot;,&quot;given&quot;:&quot;J.&quot;,&quot;parse-names&quot;:false,&quot;dropping-particle&quot;:&quot;&quot;,&quot;non-dropping-particle&quot;:&quot;&quot;},{&quot;family&quot;:&quot;Pen&quot;,&quot;given&quot;:&quot;L.&quot;,&quot;parse-names&quot;:false,&quot;dropping-particle&quot;:&quot;&quot;,&quot;non-dropping-particle&quot;:&quot;Le&quot;}],&quot;container-title&quot;:&quot;Transportation Geotechnics&quot;,&quot;DOI&quot;:&quot;10.1016/j.trgeo.2020.100348&quot;,&quot;ISSN&quot;:&quot;22143912&quot;,&quot;issued&quot;:{&quot;date-parts&quot;:[[2020]]},&quot;page&quot;:&quot;1-12&quot;,&quot;abstract&quot;:&quot;Composite sleepers and bearers formed of polymers and sometimes steel or fibre reinforcement are an alternative to traditionally used timber or prestressed concrete counterparts. Composite materials offer the combined benefits of the compliant sleeper/ballast contact of timber with the longer service life of concrete. However, composite and timber sleepers have lower bending stiffness compared with concrete, and this affects their track performance. To better understand the influence of sleeper material on performance, a concrete and a composite sleeper were tested in the Southampton Railway Testing Facility. Test results were interpreted with the aid of finite difference and discrete element method numerical modelling. It was found that composite sleepers can provide a more compliant sleeper/ballast interface with increased numbers of ballast grain contacts of larger area that attenuate the peak contact forces. However, owing to their lower bending stiffness, they have more exaggerated deflection profiles and a tendency to become centre-bound compared with stiffer prestressed concrete counterparts.&quot;,&quot;volume&quot;:&quot;23&quot;,&quot;container-title-short&quot;:&quot;&quot;},&quot;uris&quot;:[&quot;http://www.mendeley.com/documents/?uuid=662cbfa2-1014-4a00-afe0-80e1dcb41180&quot;],&quot;isTemporary&quot;:false,&quot;legacyDesktopId&quot;:&quot;662cbfa2-1014-4a00-afe0-80e1dcb41180&quot;}]},{&quot;citationID&quot;:&quot;MENDELEY_CITATION_ca7b6062-1146-405c-bd69-d8ce83449763&quot;,&quot;properties&quot;:{&quot;noteIndex&quot;:0},&quot;isEdited&quot;:false,&quot;manualOverride&quot;:{&quot;citeprocText&quot;:&quot;[37,45]&quot;,&quot;isManuallyOverridden&quot;:false,&quot;manualOverrideText&quot;:&quot;&quot;},&quot;citationTag&quot;:&quot;MENDELEY_CITATION_v3_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&quot;,&quot;citationItems&quot;:[{&quot;id&quot;:&quot;42d6a206-2920-3129-9356-a524a392503b&quot;,&quot;itemData&quot;:{&quot;type&quot;:&quot;article-journal&quot;,&quot;id&quot;:&quot;42d6a206-2920-3129-9356-a524a392503b&quot;,&quot;title&quot;:&quot;A discrete numerical model for granular assemblies&quot;,&quot;author&quot;:[{&quot;family&quot;:&quot;Cundall&quot;,&quot;given&quot;:&quot;P. A.&quot;,&quot;parse-names&quot;:false,&quot;dropping-particle&quot;:&quot;&quot;,&quot;non-dropping-particle&quot;:&quot;&quot;},{&quot;family&quot;:&quot;Strack&quot;,&quot;given&quot;:&quot;O. D.L.&quot;,&quot;parse-names&quot;:false,&quot;dropping-particle&quot;:&quot;&quot;,&quot;non-dropping-particle&quot;:&quot;&quot;}],&quot;container-title&quot;:&quot;Geotechnique&quot;,&quot;DOI&quot;:&quot;10.1680/geot.1979.29.1.47&quot;,&quot;ISSN&quot;:&quot;17517656&quot;,&quot;issued&quot;:{&quot;date-parts&quot;:[[1979]]},&quot;page&quot;:&quot;47-65&quot;,&quot;abstract&quot;:&quot;The distinct element method is a numerical model capable of describing the mechanical behaviour of assemblies of discs and spheres. The method is based on the use of an explicit numerical scheme in which the interaction of the particles is monitored contact by contact and the motion of the particles modelled particle by particle. The main features of the distinct element method are described. The method is validated by comparing force vector plots obtained from the computer program BALL with the corresponding plots obtained from a photoelastic analysis. The photoelastic analysis used for the comparison is the one applied to an assembly of discs by De Josselin de Jong and Verruijt (1969). The force vector diagrams obtained numerically closely resemble those obtained photoelastically. It is concluded from this comparison that the distinct element method and the program BALL are valid tools for research into the behaviour of granular assemblies. © 1979, Thomas Telford Ltd. All rights reserved.&quot;,&quot;issue&quot;:&quot;1&quot;,&quot;volume&quot;:&quot;29&quot;,&quot;container-title-short&quot;:&quot;&quot;},&quot;uris&quot;:[&quot;http://www.mendeley.com/documents/?uuid=52444ccd-1a3c-40b2-a667-4a614a1b7c25&quot;],&quot;isTemporary&quot;:false,&quot;legacyDesktopId&quot;:&quot;52444ccd-1a3c-40b2-a667-4a614a1b7c25&quot;},{&quot;id&quot;:&quot;9627c9b0-c7e1-31d4-b229-8211b547de66&quot;,&quot;itemData&quot;:{&quot;type&quot;:&quot;article-journal&quot;,&quot;id&quot;:&quot;9627c9b0-c7e1-31d4-b229-8211b547de66&quot;,&quot;title&quot;:&quot;Discrete element method analysis of railtrack ballast degradation during cyclic loading&quot;,&quot;author&quot;:[{&quot;family&quot;:&quot;Lobo-Guerrero&quot;,&quot;given&quot;:&quot;Sebastian&quot;,&quot;parse-names&quot;:false,&quot;dropping-particle&quot;:&quot;&quot;,&quot;non-dropping-particle&quot;:&quot;&quot;},{&quot;family&quot;:&quot;Vallejo&quot;,&quot;given&quot;:&quot;Luis E.&quot;,&quot;parse-names&quot;:false,&quot;dropping-particle&quot;:&quot;&quot;,&quot;non-dropping-particle&quot;:&quot;&quot;}],&quot;container-title&quot;:&quot;Granular Matter&quot;,&quot;DOI&quot;:&quot;10.1007/s10035-006-0006-2&quot;,&quot;ISSN&quot;:&quot;14345021&quot;,&quot;issued&quot;:{&quot;date-parts&quot;:[[2006]]},&quot;page&quot;:&quot;195-204&quot;,&quot;abstract&quot;:&quot;Ballast materials forming part of railway structures are subjected to cyclic loads. As a result of these loads, ballast densification, aggregate degradation, and lateral spread of the ballast material underneath the ties takes place inducing permanent deformations on the railways. Maintenance and rehabilitation costs of railtracks due to problems related with ballast performance are substantial, and millions of dollars are annually spent around the world in these activities. Understanding the crushable behavior of railtrack ballast could lead to the design of better railways that will reduce these costs. This paper presents the results of two discrete element method simulations intended to study the effect of crushing on the behavior of a simulated track ballast material forming part of a simulated track section. Even though the two simulations consider the same idealized material, crushing was allowed only in one simulation. The simulated track sections were subjected to a cyclic load, and the values of permanent deformation as a function of number of cycles were recorded. The obtained results showed that the induced permanent deformation strongly increased when considering particle crushing even though only a few particles were broken. Moreover, it was found that crushing concentrated underneath the simulated sleepers. Snap shots of the track sections are presented allowing a visualization of the evolution of crushing.&quot;,&quot;issue&quot;:&quot;3-4&quot;,&quot;volume&quot;:&quot;8&quot;,&quot;container-title-short&quot;:&quot;Granul Matter&quot;},&quot;uris&quot;:[&quot;http://www.mendeley.com/documents/?uuid=15cb518c-c057-4e57-b626-cdc355190fad&quot;],&quot;isTemporary&quot;:false,&quot;legacyDesktopId&quot;:&quot;15cb518c-c057-4e57-b626-cdc355190fad&quot;}]},{&quot;citationID&quot;:&quot;MENDELEY_CITATION_eebd7c84-b7a2-4948-a66d-4b5fd216e13a&quot;,&quot;properties&quot;:{&quot;noteIndex&quot;:0},&quot;isEdited&quot;:false,&quot;manualOverride&quot;:{&quot;isManuallyOverridden&quot;:false,&quot;citeprocText&quot;:&quot;[51,52]&quot;,&quot;manualOverrideText&quot;:&quot;&quot;},&quot;citationTag&quot;:&quot;MENDELEY_CITATION_v3_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&quot;,&quot;citationItems&quot;:[{&quot;id&quot;:&quot;2d46d96e-30fe-3248-a15c-707b7a04df45&quot;,&quot;itemData&quot;:{&quot;type&quot;:&quot;paper-conference&quot;,&quot;id&quot;:&quot;2d46d96e-30fe-3248-a15c-707b7a04df45&quot;,&quot;title&quot;:&quot;Effect of Particle Properties on Soil Behavior: 3-D Numerical Modeling of Shearbox Tests&quot;,&quot;author&quot;:[{&quot;family&quot;:&quot;Ni&quot;,&quot;given&quot;:&quot;Qinglai&quot;,&quot;parse-names&quot;:false,&quot;dropping-particle&quot;:&quot;&quot;,&quot;non-dropping-particle&quot;:&quot;&quot;},{&quot;family&quot;:&quot;Powrie&quot;,&quot;given&quot;:&quot;William&quot;,&quot;parse-names&quot;:false,&quot;dropping-particle&quot;:&quot;&quot;,&quot;non-dropping-particle&quot;:&quot;&quot;},{&quot;family&quot;:&quot;Zhang&quot;,&quot;given&quot;:&quot;Xing&quot;,&quot;parse-names&quot;:false,&quot;dropping-particle&quot;:&quot;&quot;,&quot;non-dropping-particle&quot;:&quot;&quot;},{&quot;family&quot;:&quot;Harkness&quot;,&quot;given&quot;:&quot;Richard&quot;,&quot;parse-names&quot;:false,&quot;dropping-particle&quot;:&quot;&quot;,&quot;non-dropping-particle&quot;:&quot;&quot;}],&quot;container-title&quot;:&quot;Numerical Methods in Geotechnical Engineering&quot;,&quot;DOI&quot;:&quot;10.1061/40502(284)5&quot;,&quot;ISBN&quot;:&quot;9780784405024&quot;,&quot;issued&quot;:{&quot;date-parts&quot;:[[2000,7,24]]},&quot;publisher-place&quot;:&quot;Reston, VA&quot;,&quot;page&quot;:&quot;58-70&quot;,&quot;abstract&quot;:&quot;The effects of the micro-properties of granular material on its shear strength and shear stress-strain behaviour have been investigated using a three-dimensional, numerical simulation of a standard laboratory direct shear test. Granular particles have been simulated by means of pairs of bonded balls, using the three-dimensional discrete element method computer code PFC3D. The numerical model contained up to fifty thousand particles. Numerical simulations with different particle shapes and sizes were carried out for a number of different vertical loads. For a given particle shape, the effect of the friction angle between particles was investigated. The results of the numerical analysis were then compared with a laboratory test using Leighton Buzzard sand with a similar relative particle size distribution. It is found that particle size relative to the shearbox had an effect on the bulk shear strength of a sample, but this effect is small when the number of particles exceeds thirty thousand. The bulk friction angle and volumetric dilation of a sample increase (from less than to greater than those of real sand), with inter-particle friction angle and as the particles become less spherical, while volumetric dilation decreased with increasing vertical stress. Also, particle rotation plays an important role in the micro-mechanism of deformation in shear zones.&quot;,&quot;publisher&quot;:&quot;American Society of Civil Engineers&quot;,&quot;container-title-short&quot;:&quot;&quot;},&quot;isTemporary&quot;:false},{&quot;id&quot;:&quot;b13ead79-1a89-3d87-9e3b-b5b21fb27741&quot;,&quot;itemData&quot;:{&quot;type&quot;:&quot;article-journal&quot;,&quot;id&quot;:&quot;b13ead79-1a89-3d87-9e3b-b5b21fb27741&quot;,&quot;title&quot;:&quot;Numerical modelling of plane strain tests on sands using a particulate approach&quot;,&quot;author&quot;:[{&quot;family&quot;:&quot;Powrie&quot;,&quot;given&quot;:&quot;W&quot;,&quot;parse-names&quot;:false,&quot;dropping-particle&quot;:&quot;&quot;,&quot;non-dropping-particle&quot;:&quot;&quot;},{&quot;family&quot;:&quot;Ni&quot;,&quot;given&quot;:&quot;Q&quot;,&quot;parse-names&quot;:false,&quot;dropping-particle&quot;:&quot;&quot;,&quot;non-dropping-particle&quot;:&quot;&quot;},{&quot;family&quot;:&quot;Harkness&quot;,&quot;given&quot;:&quot;R M&quot;,&quot;parse-names&quot;:false,&quot;dropping-particle&quot;:&quot;&quot;,&quot;non-dropping-particle&quot;:&quot;&quot;},{&quot;family&quot;:&quot;Zhang&quot;,&quot;given&quot;:&quot;X&quot;,&quot;parse-names&quot;:false,&quot;dropping-particle&quot;:&quot;&quot;,&quot;non-dropping-particle&quot;:&quot;&quot;}],&quot;container-title&quot;:&quot;Géotechnique&quot;,&quot;DOI&quot;:&quot;10.1680/geot.2005.55.4.297&quot;,&quot;URL&quot;:&quot;https://doi.org/10.1680/geot.2005.55.4.297&quot;,&quot;issued&quot;:{&quot;date-parts&quot;:[[2005]]},&quot;page&quot;:&quot;297-306&quot;,&quot;abstract&quot;:&quot; This paper describes the results of a series of numerical plane strain test simulations on a particulate material, carried out using the three-dimensional particle flow code PFC-3D. Samples comprised about 10 000 non-spherical particles, each formed by strongly bonding two spheres together. The simulations demonstrate the ability of such a model to capture the essential macro-features of soil behaviour as observed in laboratory tests, including the dependence of peak strengths on the initial void ratio relative to the critical. The development of strain localisations or shear bands associated with the use of rough loading platens, and the sensitivity of the model to the initial sample porosity, particle shape factor and interparticle friction angle, were also investigated. &quot;,&quot;issue&quot;:&quot;4&quot;,&quot;volume&quot;:&quot;55&quot;,&quot;container-title-short&quot;:&quot;&quot;},&quot;isTemporary&quot;:false}]},{&quot;citationID&quot;:&quot;MENDELEY_CITATION_e889d764-cf4d-4fab-a135-9734610c3d55&quot;,&quot;properties&quot;:{&quot;noteIndex&quot;:0},&quot;isEdited&quot;:false,&quot;manualOverride&quot;:{&quot;citeprocText&quot;:&quot;[53,54]&quot;,&quot;isManuallyOverridden&quot;:false,&quot;manualOverrideText&quot;:&quot;&quot;},&quot;citationTag&quot;:&quot;MENDELEY_CITATION_v3_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&quot;,&quot;citationItems&quot;:[{&quot;id&quot;:&quot;4b0c6554-95b7-3f1c-b482-520f9a6f080f&quot;,&quot;itemData&quot;:{&quot;type&quot;:&quot;article-journal&quot;,&quot;id&quot;:&quot;4b0c6554-95b7-3f1c-b482-520f9a6f080f&quot;,&quot;title&quot;:&quot;Field Assessment of the Performance of a Ballasted Rail Track with and without Geosynthetics&quot;,&quot;author&quot;:[{&quot;family&quot;:&quot;Indraratna&quot;,&quot;given&quot;:&quot;Buddhima&quot;,&quot;parse-names&quot;:false,&quot;dropping-particle&quot;:&quot;&quot;,&quot;non-dropping-particle&quot;:&quot;&quot;},{&quot;family&quot;:&quot;Nimbalkar&quot;,&quot;given&quot;:&quot;Sanjay&quot;,&quot;parse-names&quot;:false,&quot;dropping-particle&quot;:&quot;&quot;,&quot;non-dropping-particle&quot;:&quot;&quot;},{&quot;family&quot;:&quot;Christie&quot;,&quot;given&quot;:&quot;David&quot;,&quot;parse-names&quot;:false,&quot;dropping-particle&quot;:&quot;&quot;,&quot;non-dropping-particle&quot;:&quot;&quot;},{&quot;family&quot;:&quot;Rujikiatkamjorn&quot;,&quot;given&quot;:&quot;Cholachat&quot;,&quot;parse-names&quot;:false,&quot;dropping-particle&quot;:&quot;&quot;,&quot;non-dropping-particle&quot;:&quot;&quot;},{&quot;family&quot;:&quot;Vinod&quot;,&quot;given&quot;:&quot;Jayan&quot;,&quot;parse-names&quot;:false,&quot;dropping-particle&quot;:&quot;&quot;,&quot;non-dropping-particle&quot;:&quot;&quot;}],&quot;container-title&quot;:&quot;Journal of Geotechnical and Geoenvironmental Engineering&quot;,&quot;DOI&quot;:&quot;10.1061/(asce)gt.1943-5606.0000312&quot;,&quot;ISSN&quot;:&quot;1090-0241&quot;,&quot;issued&quot;:{&quot;date-parts&quot;:[[2010]]},&quot;page&quot;:&quot;907-917&quot;,&quot;abstract&quot;:&quot;Understanding the complex mechanisms of stress transfer and strain accumulation in layers of track substructure under repeated wheel loading is essential to predict the desirable track maintenance cycle as well as the design of the new track. Various finite element and analytical techniques have been developed in the past to understand the behavior of composite track layers subjected to repeated wheel loads. The mechanical behavior of ballast is influenced by several factors, including the track confining pressure, type of aggregates, and the number of loading cycles. A field trial was conducted on an instrumented track at Bulli, New South Wales, Australia, with the specific aims of studying the benefits of a geocomposite installed at the ballast-capping interface, and to evaluate the performance of moderately graded recycled ballast in comparison to traditionally very uniform fresh ballast. It was found that recycled ballast can be effectively reused if reinforced with a geocomposite. It was also found that geocomposite can effectively reduce vertical and lateral strains of the ballast with obvious implications for improved track stability and reduced maintenance costs. © 2010 ASCE.&quot;,&quot;issue&quot;:&quot;7&quot;,&quot;volume&quot;:&quot;136&quot;,&quot;container-title-short&quot;:&quot;&quot;},&quot;uris&quot;:[&quot;http://www.mendeley.com/documents/?uuid=ca03537e-90de-4d99-aee1-0fb7a1fbc724&quot;],&quot;isTemporary&quot;:false,&quot;legacyDesktopId&quot;:&quot;ca03537e-90de-4d99-aee1-0fb7a1fbc724&quot;},{&quot;id&quot;:&quot;98d9fd1f-c3a0-3540-97b0-c6a931a5867b&quot;,&quot;itemData&quot;:{&quot;type&quot;:&quot;article-journal&quot;,&quot;id&quot;:&quot;98d9fd1f-c3a0-3540-97b0-c6a931a5867b&quot;,&quot;title&quot;:&quot;Behavior of Fresh and Fouled Railway Ballast Subjected to Direct Shear Testing: Discrete Element Simulation&quot;,&quot;author&quot;:[{&quot;family&quot;:&quot;Indraratna&quot;,&quot;given&quot;:&quot;Buddhima&quot;,&quot;parse-names&quot;:false,&quot;dropping-particle&quot;:&quot;&quot;,&quot;non-dropping-particle&quot;:&quot;&quot;},{&quot;family&quot;:&quot;Ngo&quot;,&quot;given&quot;:&quot;Ngoc Trung&quot;,&quot;parse-names&quot;:false,&quot;dropping-particle&quot;:&quot;&quot;,&quot;non-dropping-particle&quot;:&quot;&quot;},{&quot;family&quot;:&quot;Rujikiatkamjorn&quot;,&quot;given&quot;:&quot;Cholachat&quot;,&quot;parse-names&quot;:false,&quot;dropping-particle&quot;:&quot;&quot;,&quot;non-dropping-particle&quot;:&quot;&quot;},{&quot;family&quot;:&quot;Vinod&quot;,&quot;given&quot;:&quot;J. S.&quot;,&quot;parse-names&quot;:false,&quot;dropping-particle&quot;:&quot;&quot;,&quot;non-dropping-particle&quot;:&quot;&quot;}],&quot;container-title&quot;:&quot;International Journal of Geomechanics&quot;,&quot;DOI&quot;:&quot;10.1061/(asce)gm.1943-5622.0000264&quot;,&quot;ISSN&quot;:&quot;1532-3641&quot;,&quot;issued&quot;:{&quot;date-parts&quot;:[[2014]]},&quot;page&quot;:&quot;34-44&quot;,&quot;abstract&quot;:&quot;This paper presents the three-dimensional discrete element method (DEM) that was used to study the shear behavior of fresh and coal fouled ballast in direct shear testing. The volumetric changes and stress-strain behavior of fresh and fouled ballast were simulated and compared with the experimental results. Clump logic in particle flow code in three dimensions (PFC 3D ) incorporated in a subroutine was used to simulate irregular-shaped particles in which groups of 10-20 spherical balls were clumped together in appropriate sizes to simulate ballast particles. Fouled ballast with a various void contaminant index (VCI) ranging from 20 to 70% VCI was modeled by injecting a specified number of miniature spherical particles into the voids of fresh ballast. The DEM simulation captures the behavior of fresh and fouled ballast as observed in the laboratory, showing that the peak shear stress of the ballast assembly decreases and the dilation of fouled ballast increases with an increasing VCI. Furthermore, the DEM also provides insight to the distribution of contact force chains and particle displacement vectors, which cannot be determined experimentally. These micromechanical observations clearly justify the formation of a shear band and the evolution of volumetric changes during shearing. The reduced maximum contact force associated with increased particle contact area due to fouling explains the decreased breakage of fouled ballast. An acceptable agreement was found between the DEM model predictions and laboratory data. © 2014 American Society of Civil Engineers.&quot;,&quot;issue&quot;:&quot;1&quot;,&quot;volume&quot;:&quot;14&quot;,&quot;container-title-short&quot;:&quot;&quot;},&quot;uris&quot;:[&quot;http://www.mendeley.com/documents/?uuid=112b6e8c-73c9-48ed-9ec3-0b04e187b234&quot;],&quot;isTemporary&quot;:false,&quot;legacyDesktopId&quot;:&quot;112b6e8c-73c9-48ed-9ec3-0b04e187b234&quot;}]},{&quot;citationID&quot;:&quot;MENDELEY_CITATION_e59cf549-0151-4cf6-9306-7988aa33529c&quot;,&quot;properties&quot;:{&quot;noteIndex&quot;:0},&quot;isEdited&quot;:false,&quot;manualOverride&quot;:{&quot;citeprocText&quot;:&quot;[55,56]&quot;,&quot;isManuallyOverridden&quot;:false,&quot;manualOverrideText&quot;:&quot;&quot;},&quot;citationTag&quot;:&quot;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&quot;,&quot;citationItems&quot;:[{&quot;id&quot;:&quot;0ef5cfff-ab43-31cf-8f19-c2ae48b51edd&quot;,&quot;itemData&quot;:{&quot;type&quot;:&quot;article-journal&quot;,&quot;id&quot;:&quot;0ef5cfff-ab43-31cf-8f19-c2ae48b51edd&quot;,&quot;title&quot;:&quot;Proximity queries between convex objects: An interior point approach for implicit surfaces&quot;,&quot;author&quot;:[{&quot;family&quot;:&quot;Chakraborty&quot;,&quot;given&quot;:&quot;Nilanjan&quot;,&quot;parse-names&quot;:false,&quot;dropping-particle&quot;:&quot;&quot;,&quot;non-dropping-particle&quot;:&quot;&quot;},{&quot;family&quot;:&quot;Peng&quot;,&quot;given&quot;:&quot;Jufeng&quot;,&quot;parse-names&quot;:false,&quot;dropping-particle&quot;:&quot;&quot;,&quot;non-dropping-particle&quot;:&quot;&quot;},{&quot;family&quot;:&quot;Akella&quot;,&quot;given&quot;:&quot;Srinivas&quot;,&quot;parse-names&quot;:false,&quot;dropping-particle&quot;:&quot;&quot;,&quot;non-dropping-particle&quot;:&quot;&quot;},{&quot;family&quot;:&quot;Mitchell&quot;,&quot;given&quot;:&quot;John E.&quot;,&quot;parse-names&quot;:false,&quot;dropping-particle&quot;:&quot;&quot;,&quot;non-dropping-particle&quot;:&quot;&quot;}],&quot;container-title&quot;:&quot;IEEE Transactions on Robotics&quot;,&quot;DOI&quot;:&quot;10.1109/TRO.2007.914851&quot;,&quot;ISSN&quot;:&quot;15523098&quot;,&quot;issued&quot;:{&quot;date-parts&quot;:[[2008]]},&quot;page&quot;:&quot;211-220&quot;,&quot;abstract&quot;:&quot;This paper presents a general method for exact distance computation between convex objects represented as intersections of implicit surfaces. Exact distance computation algorithms are particularly important for applications involving objects that make intermittent contact, such as in dynamic simulations and in haptic interactions. They can also be used in the narrow phase of hierarchical collision detection. In contrast to geometric approaches developed for polyhedral objects, we formulate the distance computation problem as a convex optimization problem. We use an interior point method to solve the optimization problem and demonstrate that, for general convex objects represented as implicit surfaces, interior point approaches are globally convergent, and fast in practice. Further, they provide polynomial-time guarantees for implicit surface objects when the implicit surfaces have self-concordant barrier functions. We use a primal-dual interior point algorithm that solves the Karush--Kuhn--Tucker (KKT) conditions obtained from the convex programming formulation. For the case of polyhedra and quadrics, we establish a theoretical time complexity of O(n1.5 ), where n is the number of constraints. We present implementation results for example implicit surface objects, including polyhedra, quadrics, and generalizations of quadrics such as superquadrics and hyperquadrics, as well as intersections of these surfaces. We demonstrate that in practice, the algorithm takes time linear in the number of constraints, and that distance computation rates of about 1 kHz can be achieved. We also extend the approach to proximity queries between deforming convex objects. Finally, we show that continuous collision detection for linearly translating objects can be performed by solving two related convex optimization problems. For polyhedra and quadrics, we establish that the computational complexity of this problem is also O(n1.5. © 2008 IEEE.&quot;,&quot;issue&quot;:&quot;1&quot;,&quot;volume&quot;:&quot;24&quot;,&quot;container-title-short&quot;:&quot;&quot;},&quot;uris&quot;:[&quot;http://www.mendeley.com/documents/?uuid=a59836b1-34a1-4d99-8039-22982a8a8d8e&quot;],&quot;isTemporary&quot;:false,&quot;legacyDesktopId&quot;:&quot;a59836b1-34a1-4d99-8039-22982a8a8d8e&quot;},{&quot;id&quot;:&quot;310996c8-f71f-3950-b72b-f92111e68af3&quot;,&quot;itemData&quot;:{&quot;type&quot;:&quot;article-journal&quot;,&quot;id&quot;:&quot;310996c8-f71f-3950-b72b-f92111e68af3&quot;,&quot;title&quot;:&quot;A mathematical framework for rigid contact detection between quadric and superquadric surfaces&quot;,&quot;author&quot;:[{&quot;family&quot;:&quot;Lopes&quot;,&quot;given&quot;:&quot;Daniel S.&quot;,&quot;parse-names&quot;:false,&quot;dropping-particle&quot;:&quot;&quot;,&quot;non-dropping-particle&quot;:&quot;&quot;},{&quot;family&quot;:&quot;Silva&quot;,&quot;given&quot;:&quot;Miguel T.&quot;,&quot;parse-names&quot;:false,&quot;dropping-particle&quot;:&quot;&quot;,&quot;non-dropping-particle&quot;:&quot;&quot;},{&quot;family&quot;:&quot;Ambrósio&quot;,&quot;given&quot;:&quot;Jorge A.&quot;,&quot;parse-names&quot;:false,&quot;dropping-particle&quot;:&quot;&quot;,&quot;non-dropping-particle&quot;:&quot;&quot;},{&quot;family&quot;:&quot;Flores&quot;,&quot;given&quot;:&quot;Paulo&quot;,&quot;parse-names&quot;:false,&quot;dropping-particle&quot;:&quot;&quot;,&quot;non-dropping-particle&quot;:&quot;&quot;}],&quot;container-title&quot;:&quot;Multibody System Dynamics&quot;,&quot;DOI&quot;:&quot;10.1007/s11044-010-9220-0&quot;,&quot;ISSN&quot;:&quot;13845640&quot;,&quot;issued&quot;:{&quot;date-parts&quot;:[[2010]]},&quot;page&quot;:&quot;255-280&quot;,&quot;abstract&quot;:&quot;The calculation of the minimum distance between surfaces plays an important role in computational mechanics, namely, in the study of constrained multibody systems where contact forces take part. In this paper, a general rigid contact detection methodology for non-conformal bodies, described by ellipsoidal and superellipsoidal surfaces, is presented. The mathematical framework relies on simple algebraic and differential geometry, vector calculus, and on the C 2 continuous implicit representations of the surfaces. The proposed methodology establishes a set of collinear and orthogonal constraints between vectors defining the contacting surfaces that, allied with loci constraints, which are specific to the type of surface being used, formulate the contact problem. This set of non-linear equations is solved numerically with the Newton-Raphson method with Jacobian matrices calculated analytically. The method outputs the coordinates of the pair of points with common normal vector directions and, consequently, the minimum distance between both surfaces. Contrary to other contact detection methodologies, the proposed mathematical framework does not rely on polygonal-based geometries neither on complex non-linear optimization formulations. Furthermore, the methodology is extendable to other surfaces that are (strictly) convex, interact in a non-conformal fashion, present an implicit representation, and that are at least C2 continuous. Two distinct methods for calculating the tangent and binormal vectors to the implicit surfaces are introduced: (i) a method based on the Householder reflection matrix; and (ii) a method based on a square plate rotation mechanism. The first provides a base of three orthogonal vectors, in which one of them is collinear to the surface normal. For the latter, it is shown that, by means of an analogy to the referred mechanism, at least two non-collinear vectors to the normal vector can be determined. Complementarily, several mathematical and computational aspects, regarding the rigid contact detection methodology, are described. The proposed methodology is applied to several case tests involving the contact between different (super) ellipsoidal contact pairs. Numerical results show that the implemented methodology is highly efficient and accurate for ellipsoids and superellipsoids. © Springer Science+Business Media B.V. 2010.&quot;,&quot;issue&quot;:&quot;3&quot;,&quot;volume&quot;:&quot;24&quot;,&quot;container-title-short&quot;:&quot;Multibody Syst Dyn&quot;},&quot;uris&quot;:[&quot;http://www.mendeley.com/documents/?uuid=a09cbcb2-0fa3-4ff8-8744-3cc4ca540079&quot;],&quot;isTemporary&quot;:false,&quot;legacyDesktopId&quot;:&quot;a09cbcb2-0fa3-4ff8-8744-3cc4ca540079&quot;}]},{&quot;citationID&quot;:&quot;MENDELEY_CITATION_8f033181-e5af-4004-a587-1978a7c81c90&quot;,&quot;properties&quot;:{&quot;noteIndex&quot;:0},&quot;isEdited&quot;:false,&quot;manualOverride&quot;:{&quot;citeprocText&quot;:&quot;[57–59]&quot;,&quot;isManuallyOverridden&quot;:false,&quot;manualOverrideText&quot;:&quot;&quot;},&quot;citationTag&quot;:&quot;MENDELEY_CITATION_v3_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&quot;,&quot;citationItems&quot;:[{&quot;id&quot;:&quot;b8c269b2-5938-3cf3-993e-679cc39a2dfb&quot;,&quot;itemData&quot;:{&quot;type&quot;:&quot;article-journal&quot;,&quot;id&quot;:&quot;b8c269b2-5938-3cf3-993e-679cc39a2dfb&quot;,&quot;title&quot;:&quot;Numerical simulation of idealized granular assemblies with plane elliptical particles&quot;,&quot;author&quot;:[{&quot;family&quot;:&quot;Rothenburg&quot;,&quot;given&quot;:&quot;Leo&quot;,&quot;parse-names&quot;:false,&quot;dropping-particle&quot;:&quot;&quot;,&quot;non-dropping-particle&quot;:&quot;&quot;},{&quot;family&quot;:&quot;Bathurst&quot;,&quot;given&quot;:&quot;Richard J.&quot;,&quot;parse-names&quot;:false,&quot;dropping-particle&quot;:&quot;&quot;,&quot;non-dropping-particle&quot;:&quot;&quot;}],&quot;container-title&quot;:&quot;Computers and Geotechnics&quot;,&quot;DOI&quot;:&quot;10.1016/0266-352X(91)90015-8&quot;,&quot;ISSN&quot;:&quot;0266352X&quot;,&quot;issued&quot;:{&quot;date-parts&quot;:[[1991]]},&quot;page&quot;:&quot;315-329&quot;,&quot;abstract&quot;:&quot;The paper presents the development of algorithms that have been implemented in a computer program used to simulate the performance of idealized granular systems composed of elliptical-shaped particles. The work is an extension of numerical simulation methods which have been successfully used in micromechanics research on disk-shaped or polygon-shaped particles by the authors and others. The simulation of elliptical-shaped particles offers the possibility to explore the influence of particle shape on the micromechanical behaviour of plane assemblies of particles and the stress-strain behaviour of these systems at the macro scale. Typical results of simulation runs are presented to illustrate the importance of particle shape on the macroscopic stress-strain response of plane systems. © 1991.&quot;,&quot;issue&quot;:&quot;4&quot;,&quot;volume&quot;:&quot;11&quot;,&quot;container-title-short&quot;:&quot;Comput Geotech&quot;},&quot;uris&quot;:[&quot;http://www.mendeley.com/documents/?uuid=342f9bae-f391-439d-b115-f0e652f94d9a&quot;],&quot;isTemporary&quot;:false,&quot;legacyDesktopId&quot;:&quot;342f9bae-f391-439d-b115-f0e652f94d9a&quot;},{&quot;id&quot;:&quot;f9f2418c-bef2-34f0-a8ef-21fddac688e8&quot;,&quot;itemData&quot;:{&quot;type&quot;:&quot;article-journal&quot;,&quot;id&quot;:&quot;f9f2418c-bef2-34f0-a8ef-21fddac688e8&quot;,&quot;title&quot;:&quot;A robust algorithm for ellipse-based discrete element modelling of granular materials&quot;,&quot;author&quot;:[{&quot;family&quot;:&quot;Ting&quot;,&quot;given&quot;:&quot;John M.&quot;,&quot;parse-names&quot;:false,&quot;dropping-particle&quot;:&quot;&quot;,&quot;non-dropping-particle&quot;:&quot;&quot;}],&quot;container-title&quot;:&quot;Computers and Geotechnics&quot;,&quot;DOI&quot;:&quot;10.1016/0266-352X(92)90003-C&quot;,&quot;ISSN&quot;:&quot;0266352X&quot;,&quot;issued&quot;:{&quot;date-parts&quot;:[[1992]]},&quot;page&quot;:&quot;175-186&quot;,&quot;abstract&quot;:&quot;With recent research indicating the importance of the rolling mechanism of deformation in granular systems consisting of perfectly round particles, it has become popular to use ellipse-shaped particles in the Discrete Element Method (DEM) numerical model. Inherent in this technique is the need for accurately computing ellipse to ellipse intersection, in order to properly detect contact formation and compute relative contact velocities. However, the commonly used algorithms for computing ellipse-ellipse intersection are generally poorly conditioned and can be inaccurate. An alternate method for computing ellipse-ellipse intersection is developed and presented which results in a well-conditioned, stable and accurate contact detection method. These modification are incorporated into the general DEM algorithm. © 1992.&quot;,&quot;issue&quot;:&quot;3&quot;,&quot;volume&quot;:&quot;13&quot;,&quot;container-title-short&quot;:&quot;Comput Geotech&quot;},&quot;uris&quot;:[&quot;http://www.mendeley.com/documents/?uuid=36d6805c-75e6-422e-b54a-38b049e83a9e&quot;],&quot;isTemporary&quot;:false,&quot;legacyDesktopId&quot;:&quot;36d6805c-75e6-422e-b54a-38b049e83a9e&quot;},{&quot;id&quot;:&quot;e27d5c75-a69f-3e13-b2ca-310da4a487f7&quot;,&quot;itemData&quot;:{&quot;type&quot;:&quot;article-journal&quot;,&quot;id&quot;:&quot;e27d5c75-a69f-3e13-b2ca-310da4a487f7&quot;,&quot;title&quot;:&quot;A three-dimensional discrete element model using arrays of ellipsoids&quot;,&quot;author&quot;:[{&quot;family&quot;:&quot;Lin&quot;,&quot;given&quot;:&quot;X.&quot;,&quot;parse-names&quot;:false,&quot;dropping-particle&quot;:&quot;&quot;,&quot;non-dropping-particle&quot;:&quot;&quot;},{&quot;family&quot;:&quot;Ng&quot;,&quot;given&quot;:&quot;T. T.&quot;,&quot;parse-names&quot;:false,&quot;dropping-particle&quot;:&quot;&quot;,&quot;non-dropping-particle&quot;:&quot;&quot;}],&quot;container-title&quot;:&quot;Geotechnique&quot;,&quot;DOI&quot;:&quot;10.1680/geot.1997.47.2.319&quot;,&quot;ISSN&quot;:&quot;00168505&quot;,&quot;issued&quot;:{&quot;date-parts&quot;:[[1997]]},&quot;page&quot;:&quot;319-329&quot;,&quot;abstract&quot;:&quot;For the purpose of improving computer simulation of granular materials, a three-dimensional discrete element model using random arrays of elastic ellipsoidal particles is developed. Major technical implementations relating to the development of this new numerical model (computer code ELLIPSE3D) include the contact detection algorithm based on a geometric potential concept, elastic contact laws based on Hertzian theory and Mindlin's solution, geometric representation and kinetic computation for ellipsoidal particles, and the explicit finite difference scheme for 3-D rotational kinematic equations of ellipsoids. Numerical results produced by ELLIPSE3D show the inmportant effects of particle shape on shear strength, deformation behaviour and fabric statistics of particle arrays. These results demonstrate that using non-spherical particles in a discrete element model improves the simulations of granular materials and creates the possibility to study the effects of particles shape on engineering properties systematically.&quot;,&quot;issue&quot;:&quot;2&quot;,&quot;volume&quot;:&quot;47&quot;,&quot;container-title-short&quot;:&quot;&quot;},&quot;uris&quot;:[&quot;http://www.mendeley.com/documents/?uuid=a1a88e34-7ae6-4a1e-a1c3-3f589545c653&quot;],&quot;isTemporary&quot;:false,&quot;legacyDesktopId&quot;:&quot;a1a88e34-7ae6-4a1e-a1c3-3f589545c653&quot;}]},{&quot;citationID&quot;:&quot;MENDELEY_CITATION_8a46ec9b-1c11-4bf4-b323-2bb82ba2493a&quot;,&quot;properties&quot;:{&quot;noteIndex&quot;:0},&quot;isEdited&quot;:false,&quot;manualOverride&quot;:{&quot;citeprocText&quot;:&quot;[60–64]&quot;,&quot;isManuallyOverridden&quot;:false,&quot;manualOverrideText&quot;:&quot;&quot;},&quot;citationTag&quot;:&quot;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&quot;,&quot;citationItems&quot;:[{&quot;id&quot;:&quot;c0d62a98-2bb0-3782-9645-36494eb709f2&quot;,&quot;itemData&quot;:{&quot;type&quot;:&quot;article-journal&quot;,&quot;id&quot;:&quot;c0d62a98-2bb0-3782-9645-36494eb709f2&quot;,&quot;title&quot;:&quot;Formulation of a three-dimensional distinct element model-Part I. A scheme to detect and represent contacts in a system composed of many polyhedral blocks&quot;,&quot;author&quot;:[{&quot;family&quot;:&quot;Cundall&quot;,&quot;given&quot;:&quot;P. A.&quot;,&quot;parse-names&quot;:false,&quot;dropping-particle&quot;:&quot;&quot;,&quot;non-dropping-particle&quot;:&quot;&quot;}],&quot;container-title&quot;:&quot;International Journal of Rock Mechanics and Mining Sciences &amp; Geomechanics Abstracts&quot;,&quot;DOI&quot;:&quot;10.1016/0148-9062(88)92293-0&quot;,&quot;ISSN&quot;:&quot;01489062&quot;,&quot;issued&quot;:{&quot;date-parts&quot;:[[1988]]},&quot;page&quot;:&quot;107-116&quot;,&quot;abstract&quot;:&quot;The distinct element method has advanced to a stage where the complex mechanical interactions of a discontinuous system can be modelled in three dimensions. An important component is the formulation of a robust and rapid technique to detect and categorize contacts between three-dimensional particles. The technique, described in Part I of this paper, can detect the contact between blocks of any arbitrary shape (convex or concave) and represent the geometrical and physical characteristics prescribed for the contact (e.g. three-dimensional rock joint behaviour). The method utilizes an efficient data structure which permits the rapid calculation on a personal computer of systems involving several hundred particles. © 1988.&quot;,&quot;issue&quot;:&quot;3&quot;,&quot;volume&quot;:&quot;25&quot;,&quot;container-title-short&quot;:&quot;&quot;},&quot;uris&quot;:[&quot;http://www.mendeley.com/documents/?uuid=2f661a12-935d-42ce-af97-834f101d341b&quot;],&quot;isTemporary&quot;:false,&quot;legacyDesktopId&quot;:&quot;2f661a12-935d-42ce-af97-834f101d341b&quot;},{&quot;id&quot;:&quot;1866cf28-0758-370c-bc4b-11038b37a852&quot;,&quot;itemData&quot;:{&quot;type&quot;:&quot;article-journal&quot;,&quot;id&quot;:&quot;1866cf28-0758-370c-bc4b-11038b37a852&quot;,&quot;title&quot;:&quot;Modelling ballast behaviour under dynamic loading. Part 1: A 2D polygonal discrete element method approach&quot;,&quot;author&quot;:[{&quot;family&quot;:&quot;Saussine&quot;,&quot;given&quot;:&quot;G.&quot;,&quot;parse-names&quot;:false,&quot;dropping-particle&quot;:&quot;&quot;,&quot;non-dropping-particle&quot;:&quot;&quot;},{&quot;family&quot;:&quot;Cholet&quot;,&quot;given&quot;:&quot;C.&quot;,&quot;parse-names&quot;:false,&quot;dropping-particle&quot;:&quot;&quot;,&quot;non-dropping-particle&quot;:&quot;&quot;},{&quot;family&quot;:&quot;Gautier&quot;,&quot;given&quot;:&quot;P. E.&quot;,&quot;parse-names&quot;:false,&quot;dropping-particle&quot;:&quot;&quot;,&quot;non-dropping-particle&quot;:&quot;&quot;},{&quot;family&quot;:&quot;Dubois&quot;,&quot;given&quot;:&quot;F.&quot;,&quot;parse-names&quot;:false,&quot;dropping-particle&quot;:&quot;&quot;,&quot;non-dropping-particle&quot;:&quot;&quot;},{&quot;family&quot;:&quot;Bohatier&quot;,&quot;given&quot;:&quot;C.&quot;,&quot;parse-names&quot;:false,&quot;dropping-particle&quot;:&quot;&quot;,&quot;non-dropping-particle&quot;:&quot;&quot;},{&quot;family&quot;:&quot;Moreau&quot;,&quot;given&quot;:&quot;J. J.&quot;,&quot;parse-names&quot;:false,&quot;dropping-particle&quot;:&quot;&quot;,&quot;non-dropping-particle&quot;:&quot;&quot;}],&quot;container-title&quot;:&quot;Computer Methods in Applied Mechanics and Engineering&quot;,&quot;DOI&quot;:&quot;10.1016/j.cma.2005.07.006&quot;,&quot;ISSN&quot;:&quot;00457825&quot;,&quot;issued&quot;:{&quot;date-parts&quot;:[[2006]]},&quot;page&quot;:&quot;2841-2859&quot;,&quot;abstract&quot;:&quot;Discrete element simulation provides some insight into the alteration of railway ballast after repeated train passings. The present Part 1 is devoted to a 2D model of this granular layer interposed between the deformable ground and the rail sleeper, to which a large number of loading cycles is applied. Ballast grains are modelled as indeformable polygonal solids. A detailed account of the application to this frictional dynamical problem of the Non-Smooth Contact Dynamics numerical method is given. Validation is obtained through comparison with physical experiments performed on assemblies of prismatic mineral grains. Numerical results on the settlement of a track submitted to 20,000 loading cycles or more are presented. © 2005 Elsevier B.V. All rights reserved.&quot;,&quot;issue&quot;:&quot;19-22&quot;,&quot;volume&quot;:&quot;195&quot;,&quot;container-title-short&quot;:&quot;Comput Methods Appl Mech Eng&quot;},&quot;uris&quot;:[&quot;http://www.mendeley.com/documents/?uuid=de12000b-733c-41a0-9b4a-b3bf8652e88a&quot;],&quot;isTemporary&quot;:false,&quot;legacyDesktopId&quot;:&quot;de12000b-733c-41a0-9b4a-b3bf8652e88a&quot;},{&quot;id&quot;:&quot;70050791-d7ca-3eeb-ad54-0955e678bb70&quot;,&quot;itemData&quot;:{&quot;type&quot;:&quot;article-journal&quot;,&quot;id&quot;:&quot;70050791-d7ca-3eeb-ad54-0955e678bb70&quot;,&quot;title&quot;:&quot;Three-dimensional discrete element simulation for granular materials&quot;,&quot;author&quot;:[{&quot;family&quot;:&quot;Zhao&quot;,&quot;given&quot;:&quot;D.&quot;,&quot;parse-names&quot;:false,&quot;dropping-particle&quot;:&quot;&quot;,&quot;non-dropping-particle&quot;:&quot;&quot;},{&quot;family&quot;:&quot;Nezami&quot;,&quot;given&quot;:&quot;E. G.&quot;,&quot;parse-names&quot;:false,&quot;dropping-particle&quot;:&quot;&quot;,&quot;non-dropping-particle&quot;:&quot;&quot;},{&quot;family&quot;:&quot;Hashash&quot;,&quot;given&quot;:&quot;Y. M. A.&quot;,&quot;parse-names&quot;:false,&quot;dropping-particle&quot;:&quot;&quot;,&quot;non-dropping-particle&quot;:&quot;&quot;},{&quot;family&quot;:&quot;Ghaboussi&quot;,&quot;given&quot;:&quot;J.&quot;,&quot;parse-names&quot;:false,&quot;dropping-particle&quot;:&quot;&quot;,&quot;non-dropping-particle&quot;:&quot;&quot;}],&quot;container-title&quot;:&quot;Engineering Computations&quot;,&quot;DOI&quot;:&quot;10.1108/02644400610689884&quot;,&quot;ISSN&quot;:&quot;02644401&quot;,&quot;issued&quot;:{&quot;date-parts&quot;:[[2006]]},&quot;page&quot;:&quot;749-770&quot;,&quot;abstract&quot;:&quot;Purpose - Develop a new three-dimensional discrete element code (BLOKS3D) for efficient simulation of polyhedral particles of any size. The paper describes efficient algorithms for the most important ingredients of a discrete element code. Design/methodology/approach - New algorithms are presented for contact resolution and detection (including neighbor search and contact detection sections), contact point and force detection, and contact damping. In contact resolution and detection, a new neighbor search algorithm called TLS is described. Each contact is modeled with multiple contact points. A non-linear force-displacement relationship is suggested for contact force calculation and a dual-criterion is employed for contact damping. The performance of the algorithm is compared to those currently available in the literature. Findings - The algorithms are proven to significantly improve the analysis speed. A series of examples are presented to demonstrate and evaluate the performance of the proposed algorithms and the overall discrete element method (DEM) code. Originality/value - Long computational times required to simulate large numbers of particles have been a major hindering factor in extensive application of DEM in many engineering applications. This paper describes an effort to enhance the available algorithms and further the engineering application of DEM. © Emerald Group Publishing Limited.&quot;,&quot;issue&quot;:&quot;7&quot;,&quot;volume&quot;:&quot;23&quot;,&quot;container-title-short&quot;:&quot;Eng Comput (Swansea)&quot;},&quot;uris&quot;:[&quot;http://www.mendeley.com/documents/?uuid=398b9a34-31f4-4444-9bfe-42e98fdc5131&quot;],&quot;isTemporary&quot;:false,&quot;legacyDesktopId&quot;:&quot;398b9a34-31f4-4444-9bfe-42e98fdc5131&quot;},{&quot;id&quot;:&quot;2e32a6fd-bd8b-3a30-9a3d-ce374ea24162&quot;,&quot;itemData&quot;:{&quot;type&quot;:&quot;article-journal&quot;,&quot;id&quot;:&quot;2e32a6fd-bd8b-3a30-9a3d-ce374ea24162&quot;,&quot;title&quot;:&quot;Simulation of front end loader bucket-soil interaction using discrete element method&quot;,&quot;author&quot;:[{&quot;family&quot;:&quot;Nezami&quot;,&quot;given&quot;:&quot;Erfan G.&quot;,&quot;parse-names&quot;:false,&quot;dropping-particle&quot;:&quot;&quot;,&quot;non-dropping-particle&quot;:&quot;&quot;},{&quot;family&quot;:&quot;Hashash&quot;,&quot;given&quot;:&quot;Youssef M.A.&quot;,&quot;parse-names&quot;:false,&quot;dropping-particle&quot;:&quot;&quot;,&quot;non-dropping-particle&quot;:&quot;&quot;},{&quot;family&quot;:&quot;Zhao&quot;,&quot;given&quot;:&quot;Dawei&quot;,&quot;parse-names&quot;:false,&quot;dropping-particle&quot;:&quot;&quot;,&quot;non-dropping-particle&quot;:&quot;&quot;},{&quot;family&quot;:&quot;Ghaboussi&quot;,&quot;given&quot;:&quot;Jamshid&quot;,&quot;parse-names&quot;:false,&quot;dropping-particle&quot;:&quot;&quot;,&quot;non-dropping-particle&quot;:&quot;&quot;}],&quot;container-title&quot;:&quot;International Journal for Numerical and Analytical Methods in Geomechanics&quot;,&quot;DOI&quot;:&quot;10.1002/nag.594&quot;,&quot;ISSN&quot;:&quot;03639061&quot;,&quot;issued&quot;:{&quot;date-parts&quot;:[[2007]]},&quot;page&quot;:&quot;1147-1162&quot;,&quot;abstract&quot;:&quot;The design of earthmoving equipment requires reliable estimates of resisting forces from the soil or rock to be manipulated. A series of discrete element simulations with polyhedral particles designed to replicate a series of bucket-soil interaction experiments are presented. The experiments involve manipulation of a pile of gravel, consisting of angular and sub-rounded particles, with a prototype of a front end loader bucket. The geometry of the soil pile and the trajectory of the bucket from each experiment are simulated using discrete element method (DEM). A single set of DEM model properties, including inter-particle contact friction angle estimated from the initial configuration of the soil pile prior to the start of the experiments, are used for all simulations. The total soil reaction forces acting on the bucket in both horizontal and vertical directions are calculated from each simulation and are compared to measured forces from the corresponding experiment. The results show both qualitative and quantitative agreement between simulations with polyhedral particles and experiments with angular and sub-rounded particles. The major source of discrepancy is attributed to the large particle sizes in the simulation compared to the experiments. Using smaller particles improves the results and provides a better match with the experiments. Other sources of discrepancy are also discussed. The simulations demonstrate that DEM with polyhedral particles can be used to reliably simulate bucket-soil interaction and to estimate force feedback into earthmoving equipment. Copyright © 2007 John Wiley &amp; Sons, Ltd.&quot;,&quot;issue&quot;:&quot;9&quot;,&quot;volume&quot;:&quot;31&quot;,&quot;container-title-short&quot;:&quot;Int J Numer Anal Methods Geomech&quot;},&quot;uris&quot;:[&quot;http://www.mendeley.com/documents/?uuid=91aac427-2396-4ecc-8cd3-325b159dc763&quot;],&quot;isTemporary&quot;:false,&quot;legacyDesktopId&quot;:&quot;91aac427-2396-4ecc-8cd3-325b159dc763&quot;},{&quot;id&quot;:&quot;1206564a-2b21-34c6-9cca-16b419572f41&quot;,&quot;itemData&quot;:{&quot;type&quot;:&quot;article-journal&quot;,&quot;id&quot;:&quot;1206564a-2b21-34c6-9cca-16b419572f41&quot;,&quot;title&quot;:&quot;Packings of irregular polyhedral particles: Strength, structure, and effects of angularity&quot;,&quot;author&quot;:[{&quot;family&quot;:&quot;Azéma&quot;,&quot;given&quot;:&quot;Emilien&quot;,&quot;parse-names&quot;:false,&quot;dropping-particle&quot;:&quot;&quot;,&quot;non-dropping-particle&quot;:&quot;&quot;},{&quot;family&quot;:&quot;Radjai&quot;,&quot;given&quot;:&quot;Farhang&quot;,&quot;parse-names&quot;:false,&quot;dropping-particle&quot;:&quot;&quot;,&quot;non-dropping-particle&quot;:&quot;&quot;},{&quot;family&quot;:&quot;Dubois&quot;,&quot;given&quot;:&quot;Frédéric&quot;,&quot;parse-names&quot;:false,&quot;dropping-particle&quot;:&quot;&quot;,&quot;non-dropping-particle&quot;:&quot;&quot;}],&quot;container-title&quot;:&quot;Physical Review E&quot;,&quot;DOI&quot;:&quot;10.1103/PhysRevE.87.062203&quot;,&quot;ISSN&quot;:&quot;15393755&quot;,&quot;issued&quot;:{&quot;date-parts&quot;:[[2013]]},&quot;page&quot;:&quot;1-14&quot;,&quot;abstract&quot;:&quot;We present a systematic numerical investigation of the shear strength and structure of granular packings composed of irregular polyhedral particles. The angularity of the particles is varied by increasing the number of faces from 8 (octahedronlike shape) to 596. We find that the shear strength increases with angularity up to a maximum value and saturates as the particles become more angular (below 46 faces). At the same time, the packing fraction increases to a peak value but declines for more angular particles. We analyze the connectivity and anisotropy of the microstructure by considering both the contacts and branch vectors joining particle centers. The increase of the shear strength with angularity is shown to be due to a net increase of the fabric and force anisotropies but at higher particle angularity a rapid falloff of the fabric anisotropy is compensated by an increase of force anisotropy, leading thus to the saturation of shear strength. © 2013 American Physical Society.&quot;,&quot;issue&quot;:&quot;6&quot;,&quot;volume&quot;:&quot;87&quot;,&quot;container-title-short&quot;:&quot;Phys Rev E&quot;},&quot;uris&quot;:[&quot;http://www.mendeley.com/documents/?uuid=de73b9e0-8897-4b03-8881-a315d3f56d16&quot;],&quot;isTemporary&quot;:false,&quot;legacyDesktopId&quot;:&quot;de73b9e0-8897-4b03-8881-a315d3f56d16&quot;}]},{&quot;citationID&quot;:&quot;MENDELEY_CITATION_8a6f32d3-e7d6-4fda-b393-02a01718390e&quot;,&quot;properties&quot;:{&quot;noteIndex&quot;:0},&quot;isEdited&quot;:false,&quot;manualOverride&quot;:{&quot;citeprocText&quot;:&quot;[65–68]&quot;,&quot;isManuallyOverridden&quot;:false,&quot;manualOverrideText&quot;:&quot;&quot;},&quot;citationTag&quot;:&quot;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&quot;,&quot;citationItems&quot;:[{&quot;id&quot;:&quot;1cf2cf3d-bafc-356f-b15c-ddd808775105&quot;,&quot;itemData&quot;:{&quot;type&quot;:&quot;article-journal&quot;,&quot;id&quot;:&quot;1cf2cf3d-bafc-356f-b15c-ddd808775105&quot;,&quot;title&quot;:&quot;Potential particles for the modelling of interlocking media in three dimensions&quot;,&quot;author&quot;:[{&quot;family&quot;:&quot;Harkness&quot;,&quot;given&quot;:&quot;J.&quot;,&quot;parse-names&quot;:false,&quot;dropping-particle&quot;:&quot;&quot;,&quot;non-dropping-particle&quot;:&quot;&quot;}],&quot;container-title&quot;:&quot;International Journal for Numerical Methods in Engineering&quot;,&quot;DOI&quot;:&quot;10.1002/nme.2669&quot;,&quot;ISSN&quot;:&quot;00295981&quot;,&quot;issued&quot;:{&quot;date-parts&quot;:[[2009]]},&quot;page&quot;:&quot;1573-1594&quot;,&quot;abstract&quot;:&quot;A method is presented for the model creation and dynamic analysis of three-dimensional interlocking media, such as locked sands or dry stone walls, in DEM simulations. A new form of discrete element is developed for this purpose, based on the concept of potential particles. A potential function is proposed for the modelling of spheres truncated by flats, and the mechanics of contacting particles is examined in some detail. In addition, suggestions are made to improve the convergence of the solver and accuracy of the solution for the contact point. Finally, some examples are presented, including a simulation of interlocked particles in a periodic shearbox. © 2009 John Wiley &amp; Sons, Ltd.&quot;,&quot;issue&quot;:&quot;12&quot;,&quot;volume&quot;:&quot;80&quot;,&quot;container-title-short&quot;:&quot;Int J Numer Methods Eng&quot;},&quot;uris&quot;:[&quot;http://www.mendeley.com/documents/?uuid=ef14e01a-f4fd-409b-98dd-2db5c380d568&quot;],&quot;isTemporary&quot;:false,&quot;legacyDesktopId&quot;:&quot;ef14e01a-f4fd-409b-98dd-2db5c380d568&quot;},{&quot;id&quot;:&quot;76b2c954-8e4e-314f-8cf5-f8628f76ac66&quot;,&quot;itemData&quot;:{&quot;type&quot;:&quot;article-journal&quot;,&quot;id&quot;:&quot;76b2c954-8e4e-314f-8cf5-f8628f76ac66&quot;,&quot;title&quot;:&quot;Potential particles: a method for modelling non-circular particles in DEM&quot;,&quot;author&quot;:[{&quot;family&quot;:&quot;Houlsby&quot;,&quot;given&quot;:&quot;G. T.&quot;,&quot;parse-names&quot;:false,&quot;dropping-particle&quot;:&quot;&quot;,&quot;non-dropping-particle&quot;:&quot;&quot;}],&quot;container-title&quot;:&quot;Computers and Geotechnics&quot;,&quot;DOI&quot;:&quot;10.1016/j.compgeo.2009.03.001&quot;,&quot;ISSN&quot;:&quot;0266352X&quot;,&quot;issued&quot;:{&quot;date-parts&quot;:[[2009]]},&quot;page&quot;:&quot;953-959&quot;,&quot;abstract&quot;:&quot;Options for defining non-circular (or non-spherical) particles in DEM codes are briefly reviewed before introducing a new concept: potential particles. This method can be used to define convex particles with a wide variety of shapes, from almost polygonal to circular. It is readily applicable in both two and three dimensions. Although contact detection and overlap calculations are not as fast as for circular particles, they can nevertheless be made sufficiently simple and fast for implementation in DEM codes. © 2009 Elsevier Ltd. All rights reserved.&quot;,&quot;issue&quot;:&quot;6&quot;,&quot;volume&quot;:&quot;36&quot;,&quot;container-title-short&quot;:&quot;Comput Geotech&quot;},&quot;uris&quot;:[&quot;http://www.mendeley.com/documents/?uuid=500b30ae-5af0-49f8-be9a-0f7bb52a91a0&quot;],&quot;isTemporary&quot;:false,&quot;legacyDesktopId&quot;:&quot;500b30ae-5af0-49f8-be9a-0f7bb52a91a0&quot;},{&quot;id&quot;:&quot;27427669-8299-3113-aafe-4e400eb4e02b&quot;,&quot;itemData&quot;:{&quot;type&quot;:&quot;article-journal&quot;,&quot;id&quot;:&quot;27427669-8299-3113-aafe-4e400eb4e02b&quot;,&quot;title&quot;:&quot;A new contact detection algorithm for three-dimensional non-spherical particles&quot;,&quot;author&quot;:[{&quot;family&quot;:&quot;Boon&quot;,&quot;given&quot;:&quot;C. W.&quot;,&quot;parse-names&quot;:false,&quot;dropping-particle&quot;:&quot;&quot;,&quot;non-dropping-particle&quot;:&quot;&quot;},{&quot;family&quot;:&quot;Houlsby&quot;,&quot;given&quot;:&quot;G. T.&quot;,&quot;parse-names&quot;:false,&quot;dropping-particle&quot;:&quot;&quot;,&quot;non-dropping-particle&quot;:&quot;&quot;},{&quot;family&quot;:&quot;Utili&quot;,&quot;given&quot;:&quot;S.&quot;,&quot;parse-names&quot;:false,&quot;dropping-particle&quot;:&quot;&quot;,&quot;non-dropping-particle&quot;:&quot;&quot;}],&quot;container-title&quot;:&quot;Powder Technology&quot;,&quot;DOI&quot;:&quot;10.1016/j.powtec.2012.12.040&quot;,&quot;ISSN&quot;:&quot;00325910&quot;,&quot;issued&quot;:{&quot;date-parts&quot;:[[2013]]},&quot;page&quot;:&quot;94-102&quot;,&quot;abstract&quot;:&quot;A new contact detection algorithm between three-dimensional non-spherical particles in the discrete element method (DEM) is proposed. Houlsby previously proposed the concept of potential particles where an arbitrarily shaped convex particle can be defined using a 2nd degree polynomial function (Houlsby [1]). The equations in 2-D have been presented and solved using the Newton-Raphson method. Here the necessary mathematics is presented for the 3-D case, which involves non-trivial extensions from 2-D. The polynomial structure of the equations is exploited so that they are second-order cone representable. Second order-cone programmes have been established to be theoretically and practically tractable, and can be solved efficiently using primal-dual interior-point methods (Andersen et al. [13]). Several examples are included in this paper to illustrate the capability of the algorithm to model particles of various shapes. © 2012 Elsevier B.V.&quot;,&quot;volume&quot;:&quot;248&quot;,&quot;container-title-short&quot;:&quot;Powder Technol&quot;},&quot;uris&quot;:[&quot;http://www.mendeley.com/documents/?uuid=ad38455b-e55e-4a13-83a2-4960fdd016c6&quot;],&quot;isTemporary&quot;:false,&quot;legacyDesktopId&quot;:&quot;ad38455b-e55e-4a13-83a2-4960fdd016c6&quot;},{&quot;id&quot;:&quot;72a9a8da-6133-3b64-a8a1-5a8e433bed6b&quot;,&quot;itemData&quot;:{&quot;type&quot;:&quot;article-journal&quot;,&quot;id&quot;:&quot;72a9a8da-6133-3b64-a8a1-5a8e433bed6b&quot;,&quot;title&quot;:&quot;Numerical modelling of railway ballast at the particle scale&quot;,&quot;author&quot;:[{&quot;family&quot;:&quot;Ahmed&quot;,&quot;given&quot;:&quot;Sharif&quot;,&quot;parse-names&quot;:false,&quot;dropping-particle&quot;:&quot;&quot;,&quot;non-dropping-particle&quot;:&quot;&quot;},{&quot;family&quot;:&quot;Harkness&quot;,&quot;given&quot;:&quot;John&quot;,&quot;parse-names&quot;:false,&quot;dropping-particle&quot;:&quot;&quot;,&quot;non-dropping-particle&quot;:&quot;&quot;},{&quot;family&quot;:&quot;Pen&quot;,&quot;given&quot;:&quot;Louis&quot;,&quot;parse-names&quot;:false,&quot;dropping-particle&quot;:&quot;&quot;,&quot;non-dropping-particle&quot;:&quot;Le&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container-title&quot;:&quot;International Journal for Numerical and Analytical Methods in Geomechanics&quot;,&quot;DOI&quot;:&quot;10.1002/nag.2424&quot;,&quot;ISSN&quot;:&quot;10969853&quot;,&quot;issued&quot;:{&quot;date-parts&quot;:[[2016]]},&quot;page&quot;:&quot;713-737&quot;,&quot;abstract&quot;:&quot;The paper describes the development of a technique to simulate triaxial tests on specimens of railway ballast numerically at the particle scale and its validation with reference to physical test data. The ballast particles were modelled using potential particles and the well-known discrete element method. The shapes of these elemental particles, the particle size distribution and the number of particles (N=2800) in each numerical triaxial specimen all matched closely to the real ballast material being modelled. Confining pressures were applied to the specimen via a dynamic triangulation of the outer particle centroids. A parametric study was carried out to investigate the effects on the simulation of timestep, strain rate, damping, contact stiffness and inter-particle friction. Finally, a set of parameters was selected that provided the best fit to experimental triaxial data, with very close agreement of mobilized friction and volumetric strain behaviour. Copyright&quot;,&quot;issue&quot;:&quot;5&quot;,&quot;volume&quot;:&quot;40&quot;,&quot;container-title-short&quot;:&quot;Int J Numer Anal Methods Geomech&quot;},&quot;uris&quot;:[&quot;http://www.mendeley.com/documents/?uuid=bbc89b4e-d52b-49e9-87eb-8b6536a6c5ba&quot;],&quot;isTemporary&quot;:false,&quot;legacyDesktopId&quot;:&quot;bbc89b4e-d52b-49e9-87eb-8b6536a6c5ba&quot;}]},{&quot;citationID&quot;:&quot;MENDELEY_CITATION_ffd49116-3535-4e73-9fdd-38c483f5a60e&quot;,&quot;properties&quot;:{&quot;noteIndex&quot;:0},&quot;isEdited&quot;:false,&quot;manualOverride&quot;:{&quot;citeprocText&quot;:&quot;[69]&quot;,&quot;isManuallyOverridden&quot;:false,&quot;manualOverrideText&quot;:&quot;&quot;},&quot;citationTag&quot;:&quot;MENDELEY_CITATION_v3_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&quot;,&quot;citationItems&quot;:[{&quot;id&quot;:&quot;a2340073-264c-3983-a76e-94d9566976bf&quot;,&quot;itemData&quot;:{&quot;type&quot;:&quot;article-journal&quot;,&quot;id&quot;:&quot;a2340073-264c-3983-a76e-94d9566976bf&quot;,&quot;title&quot;:&quot;Discrete element simulation of railway ballast: modelling cell pressure effects in triaxial tests&quot;,&quot;author&quot;:[{&quot;family&quot;:&quot;Harkness&quot;,&quot;given&quot;:&quot;John&quot;,&quot;parse-names&quot;:false,&quot;dropping-particle&quot;:&quot;&quot;,&quot;non-dropping-particle&quot;:&quot;&quot;},{&quot;family&quot;:&quot;Zervos&quot;,&quot;given&quot;:&quot;Antonis&quot;,&quot;parse-names&quot;:false,&quot;dropping-particle&quot;:&quot;&quot;,&quot;non-dropping-particle&quot;:&quot;&quot;},{&quot;family&quot;:&quot;Pen&quot;,&quot;given&quot;:&quot;Louis&quot;,&quot;parse-names&quot;:false,&quot;dropping-particle&quot;:&quot;&quot;,&quot;non-dropping-particle&quot;:&quot;Le&quot;},{&quot;family&quot;:&quot;Aingaran&quot;,&quot;given&quot;:&quot;Sinthuja&quot;,&quot;parse-names&quot;:false,&quot;dropping-particle&quot;:&quot;&quot;,&quot;non-dropping-particle&quot;:&quot;&quot;},{&quot;family&quot;:&quot;Powrie&quot;,&quot;given&quot;:&quot;William&quot;,&quot;parse-names&quot;:false,&quot;dropping-particle&quot;:&quot;&quot;,&quot;non-dropping-particle&quot;:&quot;&quot;}],&quot;container-title&quot;:&quot;Granular Matter&quot;,&quot;DOI&quot;:&quot;10.1007/s10035-016-0660-y&quot;,&quot;ISSN&quot;:&quot;14347636&quot;,&quot;issued&quot;:{&quot;date-parts&quot;:[[2016]]},&quot;page&quot;:&quot;1-13&quot;,&quot;abstract&quot;:&quot;The paper investigates reproducing the effects of confining pressure on the behaviour of scaled railway ballast in triaxial tests in discrete element models (DEM). Previous DEM work, using a standard Hertzian elastic contact law with an elastic–perfectly plastic tangential slip model, has been unable to replicate the behaviour observed in laboratory tests across a range of confining pressures without altering both the material stiffness and the inter-particle friction. A new contact law modelling damage at the contacts between particles is introduced. Particle contact is via spherically-capped conical asperities, which reduce in height if over-stressed. This introduces plasticity to the behaviour normal to the contact surface. In addition, the inter-particle friction angle is varied as a function of normalized contact normal force. At relatively low normal forces the friction angle must be increased for peak mobilized friction angles to match the laboratory data, an effect that is attributed to interlocking at the scale of surface roughness. Simulation results show close agreement with laboratory data.&quot;,&quot;issue&quot;:&quot;65&quot;,&quot;volume&quot;:&quot;18&quot;,&quot;container-title-short&quot;:&quot;Granul Matter&quot;},&quot;uris&quot;:[&quot;http://www.mendeley.com/documents/?uuid=24b5f3cf-04b5-4738-9746-ee704d75e21a&quot;],&quot;isTemporary&quot;:false,&quot;legacyDesktopId&quot;:&quot;24b5f3cf-04b5-4738-9746-ee704d75e21a&quot;}]},{&quot;citationID&quot;:&quot;MENDELEY_CITATION_8a59ab9e-9c80-4c44-9499-fc1b050e74b8&quot;,&quot;properties&quot;:{&quot;noteIndex&quot;:0},&quot;isEdited&quot;:false,&quot;manualOverride&quot;:{&quot;isManuallyOverridden&quot;:false,&quot;citeprocText&quot;:&quot;[51]&quot;,&quot;manualOverrideText&quot;:&quot;&quot;},&quot;citationTag&quot;:&quot;MENDELEY_CITATION_v3_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&quot;,&quot;citationItems&quot;:[{&quot;id&quot;:&quot;2d46d96e-30fe-3248-a15c-707b7a04df45&quot;,&quot;itemData&quot;:{&quot;type&quot;:&quot;paper-conference&quot;,&quot;id&quot;:&quot;2d46d96e-30fe-3248-a15c-707b7a04df45&quot;,&quot;title&quot;:&quot;Effect of Particle Properties on Soil Behavior: 3-D Numerical Modeling of Shearbox Tests&quot;,&quot;author&quot;:[{&quot;family&quot;:&quot;Ni&quot;,&quot;given&quot;:&quot;Qinglai&quot;,&quot;parse-names&quot;:false,&quot;dropping-particle&quot;:&quot;&quot;,&quot;non-dropping-particle&quot;:&quot;&quot;},{&quot;family&quot;:&quot;Powrie&quot;,&quot;given&quot;:&quot;William&quot;,&quot;parse-names&quot;:false,&quot;dropping-particle&quot;:&quot;&quot;,&quot;non-dropping-particle&quot;:&quot;&quot;},{&quot;family&quot;:&quot;Zhang&quot;,&quot;given&quot;:&quot;Xing&quot;,&quot;parse-names&quot;:false,&quot;dropping-particle&quot;:&quot;&quot;,&quot;non-dropping-particle&quot;:&quot;&quot;},{&quot;family&quot;:&quot;Harkness&quot;,&quot;given&quot;:&quot;Richard&quot;,&quot;parse-names&quot;:false,&quot;dropping-particle&quot;:&quot;&quot;,&quot;non-dropping-particle&quot;:&quot;&quot;}],&quot;container-title&quot;:&quot;Numerical Methods in Geotechnical Engineering&quot;,&quot;DOI&quot;:&quot;10.1061/40502(284)5&quot;,&quot;ISBN&quot;:&quot;9780784405024&quot;,&quot;issued&quot;:{&quot;date-parts&quot;:[[2000,7,24]]},&quot;publisher-place&quot;:&quot;Reston, VA&quot;,&quot;page&quot;:&quot;58-70&quot;,&quot;abstract&quot;:&quot;The effects of the micro-properties of granular material on its shear strength and shear stress-strain behaviour have been investigated using a three-dimensional, numerical simulation of a standard laboratory direct shear test. Granular particles have been simulated by means of pairs of bonded balls, using the three-dimensional discrete element method computer code PFC3D. The numerical model contained up to fifty thousand particles. Numerical simulations with different particle shapes and sizes were carried out for a number of different vertical loads. For a given particle shape, the effect of the friction angle between particles was investigated. The results of the numerical analysis were then compared with a laboratory test using Leighton Buzzard sand with a similar relative particle size distribution. It is found that particle size relative to the shearbox had an effect on the bulk shear strength of a sample, but this effect is small when the number of particles exceeds thirty thousand. The bulk friction angle and volumetric dilation of a sample increase (from less than to greater than those of real sand), with inter-particle friction angle and as the particles become less spherical, while volumetric dilation decreased with increasing vertical stress. Also, particle rotation plays an important role in the micro-mechanism of deformation in shear zones.&quot;,&quot;publisher&quot;:&quot;American Society of Civil Engineers&quot;,&quot;container-title-short&quot;:&quot;&quot;},&quot;isTemporary&quot;:false}]},{&quot;citationID&quot;:&quot;MENDELEY_CITATION_c56bab54-fb96-4419-b927-7fb12c040ba5&quot;,&quot;properties&quot;:{&quot;noteIndex&quot;:0},&quot;isEdited&quot;:false,&quot;manualOverride&quot;:{&quot;isManuallyOverridden&quot;:false,&quot;citeprocText&quot;:&quot;[52]&quot;,&quot;manualOverrideText&quot;:&quot;&quot;},&quot;citationTag&quot;:&quot;MENDELEY_CITATION_v3_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&quot;,&quot;citationItems&quot;:[{&quot;id&quot;:&quot;b13ead79-1a89-3d87-9e3b-b5b21fb27741&quot;,&quot;itemData&quot;:{&quot;type&quot;:&quot;article-journal&quot;,&quot;id&quot;:&quot;b13ead79-1a89-3d87-9e3b-b5b21fb27741&quot;,&quot;title&quot;:&quot;Numerical modelling of plane strain tests on sands using a particulate approach&quot;,&quot;author&quot;:[{&quot;family&quot;:&quot;Powrie&quot;,&quot;given&quot;:&quot;W&quot;,&quot;parse-names&quot;:false,&quot;dropping-particle&quot;:&quot;&quot;,&quot;non-dropping-particle&quot;:&quot;&quot;},{&quot;family&quot;:&quot;Ni&quot;,&quot;given&quot;:&quot;Q&quot;,&quot;parse-names&quot;:false,&quot;dropping-particle&quot;:&quot;&quot;,&quot;non-dropping-particle&quot;:&quot;&quot;},{&quot;family&quot;:&quot;Harkness&quot;,&quot;given&quot;:&quot;R M&quot;,&quot;parse-names&quot;:false,&quot;dropping-particle&quot;:&quot;&quot;,&quot;non-dropping-particle&quot;:&quot;&quot;},{&quot;family&quot;:&quot;Zhang&quot;,&quot;given&quot;:&quot;X&quot;,&quot;parse-names&quot;:false,&quot;dropping-particle&quot;:&quot;&quot;,&quot;non-dropping-particle&quot;:&quot;&quot;}],&quot;container-title&quot;:&quot;Géotechnique&quot;,&quot;DOI&quot;:&quot;10.1680/geot.2005.55.4.297&quot;,&quot;URL&quot;:&quot;https://doi.org/10.1680/geot.2005.55.4.297&quot;,&quot;issued&quot;:{&quot;date-parts&quot;:[[2005]]},&quot;page&quot;:&quot;297-306&quot;,&quot;abstract&quot;:&quot; This paper describes the results of a series of numerical plane strain test simulations on a particulate material, carried out using the three-dimensional particle flow code PFC-3D. Samples comprised about 10 000 non-spherical particles, each formed by strongly bonding two spheres together. The simulations demonstrate the ability of such a model to capture the essential macro-features of soil behaviour as observed in laboratory tests, including the dependence of peak strengths on the initial void ratio relative to the critical. The development of strain localisations or shear bands associated with the use of rough loading platens, and the sensitivity of the model to the initial sample porosity, particle shape factor and interparticle friction angle, were also investigated. &quot;,&quot;issue&quot;:&quot;4&quot;,&quot;volume&quot;:&quot;55&quot;,&quot;container-title-short&quot;:&quot;&quot;},&quot;isTemporary&quot;:false}]},{&quot;citationID&quot;:&quot;MENDELEY_CITATION_8565e28a-7593-4df7-af90-7d5ef0763ebf&quot;,&quot;properties&quot;:{&quot;noteIndex&quot;:0},&quot;isEdited&quot;:false,&quot;manualOverride&quot;:{&quot;citeprocText&quot;:&quot;[48,70]&quot;,&quot;isManuallyOverridden&quot;:false,&quot;manualOverrideText&quot;:&quot;&quot;},&quot;citationTag&quot;:&quot;MENDELEY_CITATION_v3_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&quot;,&quot;citationItems&quot;:[{&quot;id&quot;:&quot;0c27284e-199e-35c4-a4c9-a0a44e41dc4c&quot;,&quot;itemData&quot;:{&quot;type&quot;:&quot;paper-conference&quot;,&quot;id&quot;:&quot;0c27284e-199e-35c4-a4c9-a0a44e41dc4c&quot;,&quot;title&quot;:&quot;Effect of particle breakage on cyclic densification of ballast: A DEM approach&quot;,&quot;author&quot;:[{&quot;family&quot;:&quot;Thakur&quot;,&quot;given&quot;:&quot;P. K.&quot;,&quot;parse-names&quot;:false,&quot;dropping-particle&quot;:&quot;&quot;,&quot;non-dropping-particle&quot;:&quot;&quot;},{&quot;family&quot;:&quot;Vinod&quot;,&quot;given&quot;:&quot;J. S.&quot;,&quot;parse-names&quot;:false,&quot;dropping-particle&quot;:&quot;&quot;,&quot;non-dropping-particle&quot;:&quot;&quot;},{&quot;family&quot;:&quot;Indraratna&quot;,&quot;given&quot;:&quot;B.&quot;,&quot;parse-names&quot;:false,&quot;dropping-particle&quot;:&quot;&quot;,&quot;non-dropping-particle&quot;:&quot;&quot;}],&quot;container-title&quot;:&quot;IOP Conference Series: Materials Science and Engineering&quot;,&quot;DOI&quot;:&quot;10.1088/1757-899X/10/1/012229&quot;,&quot;ISSN&quot;:&quot;1757899X&quot;,&quot;issued&quot;:{&quot;date-parts&quot;:[[2014]]},&quot;publisher-place&quot;:&quot;Sydney&quot;,&quot;page&quot;:&quot;1-7&quot;,&quot;abstract&quot;:&quot;In this paper, an attempt has been made to investigate the effect of particle breakage on densification behaviour of ballast under cyclic loading using Discrete Element Method (DEM). Numerical simulations using PFC2Dhave been carried out on an assembly of angular particles with and without incorporation of particle breakage. Two-dimensional projection of angular ballast particles were simulated using clusters of bonded circular particles. Degradation of the bonds within a cluster was considered to represent particle breakage. Clump logic was used to make the cluster of particles unbreakable. DEM simulation results highlight that the particle breakage has a profound influence on the cyclic densification behaviour of ballast. The deformation behaviour exhibited by the assembly with breakage is in good agreement with the laboratory experiments. In addition, the evolution of particle displacement vectors clearly explains the breakage mechanism and associated deformations during cyclic loading.&quot;,&quot;publisher&quot;:&quot;IOP Publishing&quot;,&quot;volume&quot;:&quot;10&quot;,&quot;container-title-short&quot;:&quot;IOP Conf Ser Mater Sci Eng&quot;},&quot;uris&quot;:[&quot;http://www.mendeley.com/documents/?uuid=caba7311-8b4b-4e08-a4a1-3720d3693877&quot;],&quot;isTemporary&quot;:false,&quot;legacyDesktopId&quot;:&quot;caba7311-8b4b-4e08-a4a1-3720d3693877&quot;},{&quot;id&quot;:&quot;3b4a06be-60e6-3d5f-be63-8c3c3f8ed2ef&quot;,&quot;itemData&quot;:{&quot;type&quot;:&quot;article-journal&quot;,&quot;id&quot;:&quot;3b4a06be-60e6-3d5f-be63-8c3c3f8ed2ef&quot;,&quot;title&quot;:&quot;Discrete element modelling of under sleeper pads using a box test&quot;,&quot;author&quot;:[{&quot;family&quot;:&quot;Li&quot;,&quot;given&quot;:&quot;Huiqi&quot;,&quot;parse-names&quot;:false,&quot;dropping-particle&quot;:&quot;&quot;,&quot;non-dropping-particle&quot;:&quot;&quot;},{&quot;family&quot;:&quot;McDowell&quot;,&quot;given&quot;:&quot;Glenn R.&quot;,&quot;parse-names&quot;:false,&quot;dropping-particle&quot;:&quot;&quot;,&quot;non-dropping-particle&quot;:&quot;&quot;}],&quot;container-title&quot;:&quot;Granular Matter&quot;,&quot;DOI&quot;:&quot;10.1007/s10035-018-0795-0&quot;,&quot;ISSN&quot;:&quot;14347636&quot;,&quot;issued&quot;:{&quot;date-parts&quot;:[[2018]]},&quot;page&quot;:&quot;1-12&quot;,&quot;abstract&quot;:&quot;It has recently been reported that under sleeper pads (USPs) could improve ballasted rail track by decreasing the sleeper settlement and reducing particle breakage. In order to find out what happens at the particle–pad interface, discrete element modelling (DEM) is used to provide micro mechanical insight. The same positive effects of USP are found in the DEM simulations. The evidence provided by DEM shows that application of a USP allows more particles to be in contact with the pad, and causes these particles to transfer a larger lateral load to the adjacent ballast but a smaller vertical load beneath the sleeper. This could be used to explain why the USP helps to reduce the track settlement. In terms of particle breakage, it is found that most breakage occurs at the particle–sleeper interface and along the main contact force chains between particles under the sleeper. The use of USPs could effectively reduce particle abrasion that occurs in both of these regions.&quot;,&quot;issue&quot;:&quot;26&quot;,&quot;volume&quot;:&quot;20&quot;,&quot;container-title-short&quot;:&quot;Granul Matter&quot;},&quot;uris&quot;:[&quot;http://www.mendeley.com/documents/?uuid=d6b7d329-a60b-45ac-9737-a1a2fa108c54&quot;],&quot;isTemporary&quot;:false,&quot;legacyDesktopId&quot;:&quot;d6b7d329-a60b-45ac-9737-a1a2fa108c54&quot;}]},{&quot;citationID&quot;:&quot;MENDELEY_CITATION_56807579-b7b3-4e04-b870-4150ef3a16cc&quot;,&quot;properties&quot;:{&quot;noteIndex&quot;:0},&quot;isEdited&quot;:false,&quot;manualOverride&quot;:{&quot;citeprocText&quot;:&quot;[71]&quot;,&quot;isManuallyOverridden&quot;:false,&quot;manualOverrideText&quot;:&quot;&quot;},&quot;citationTag&quot;:&quot;MENDELEY_CITATION_v3_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&quot;,&quot;citationItems&quot;:[{&quot;id&quot;:&quot;c980112e-b7ae-3ded-99eb-3b769f825293&quot;,&quot;itemData&quot;:{&quot;type&quot;:&quot;article-journal&quot;,&quot;id&quot;:&quot;c980112e-b7ae-3ded-99eb-3b769f825293&quot;,&quot;title&quot;:&quot;Classical contact detection algorithms for 3D DEM simulations: Drawbacks and solutions&quot;,&quot;author&quot;:[{&quot;family&quot;:&quot;Descantes&quot;,&quot;given&quot;:&quot;Yannick&quot;,&quot;parse-names&quot;:false,&quot;dropping-particle&quot;:&quot;&quot;,&quot;non-dropping-particle&quot;:&quot;&quot;},{&quot;family&quot;:&quot;Tricoire&quot;,&quot;given&quot;:&quot;Fabien&quot;,&quot;parse-names&quot;:false,&quot;dropping-particle&quot;:&quot;&quot;,&quot;non-dropping-particle&quot;:&quot;&quot;},{&quot;family&quot;:&quot;Richard&quot;,&quot;given&quot;:&quot;Patrick&quot;,&quot;parse-names&quot;:false,&quot;dropping-particle&quot;:&quot;&quot;,&quot;non-dropping-particle&quot;:&quot;&quot;}],&quot;container-title&quot;:&quot;Computers and Geotechnics&quot;,&quot;DOI&quot;:&quot;10.1016/j.compgeo.2019.103134&quot;,&quot;ISSN&quot;:&quot;18737633&quot;,&quot;issued&quot;:{&quot;date-parts&quot;:[[2019]]},&quot;page&quot;:&quot;1-12&quot;,&quot;abstract&quot;:&quot;The present paper sheds new light on ongoing drawbacks of three classical algorithms dedicated to initial contact detection between overlapping convex polyhedra, (i) Cundall's common plane, (ii) Nezami's fast common plane and (iii) Gilbert-Johnson-Keerthi's algorithm (GJK). Solutions to these drawbacks are suggested and implemented into revised versions of those three algorithms, which are further benchmarked for accuracy and speed using nine overlapping contact situations. The benchmarking results show that the revised version of GJK, called GJK-TD, and Nezami (revised) return values of the contact normal components and overlap depth which are identical to machine precision, whereas Cundall (revised) results differ beyond the ninth decimal place. Furthermore, for a given contact situation, GJK-TD returns those values within a few tens of microseconds on average, whereas Nezami (revised) and Cundall (revised) are respectively 6 and 65 times more computationally intense. It is believed that the robustness and efficiency of GJK-TD will boost its use into DEM simulations, all the more that this versatile algorithm may easily be customized to detect contact between convex polyhedra and spheroid particles.&quot;,&quot;volume&quot;:&quot;114&quot;,&quot;container-title-short&quot;:&quot;Comput Geotech&quot;},&quot;uris&quot;:[&quot;http://www.mendeley.com/documents/?uuid=886cf7e7-eb10-40f3-90a4-7f978aa324d0&quot;],&quot;isTemporary&quot;:false,&quot;legacyDesktopId&quot;:&quot;886cf7e7-eb10-40f3-90a4-7f978aa324d0&quot;}]},{&quot;citationID&quot;:&quot;MENDELEY_CITATION_44d6dce9-c85a-4773-939d-cc9c6ec9f939&quot;,&quot;properties&quot;:{&quot;noteIndex&quot;:0},&quot;isEdited&quot;:false,&quot;manualOverride&quot;:{&quot;citeprocText&quot;:&quot;[72]&quot;,&quot;isManuallyOverridden&quot;:false,&quot;manualOverrideText&quot;:&quot;&quot;},&quot;citationTag&quot;:&quot;MENDELEY_CITATION_v3_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&quot;,&quot;citationItems&quot;:[{&quot;id&quot;:&quot;0cfc2858-56c8-3dff-9ba4-afd07c0adabd&quot;,&quot;itemData&quot;:{&quot;type&quot;:&quot;article-journal&quot;,&quot;id&quot;:&quot;0cfc2858-56c8-3dff-9ba4-afd07c0adabd&quot;,&quot;title&quot;:&quot;Bond rolling resistance and its effect on yielding of bonded granulates by DEM analyses&quot;,&quot;author&quot;:[{&quot;family&quot;:&quot;Jiang&quot;,&quot;given&quot;:&quot;M. J.&quot;,&quot;parse-names&quot;:false,&quot;dropping-particle&quot;:&quot;&quot;,&quot;non-dropping-particle&quot;:&quot;&quot;},{&quot;family&quot;:&quot;Yu&quot;,&quot;given&quot;:&quot;H. S.&quot;,&quot;parse-names&quot;:false,&quot;dropping-particle&quot;:&quot;&quot;,&quot;non-dropping-particle&quot;:&quot;&quot;},{&quot;family&quot;:&quot;Harris&quot;,&quot;given&quot;:&quot;D.&quot;,&quot;parse-names&quot;:false,&quot;dropping-particle&quot;:&quot;&quot;,&quot;non-dropping-particle&quot;:&quot;&quot;}],&quot;container-title&quot;:&quot;International Journal for Numerical and Analytical Methods in Geomechanics&quot;,&quot;DOI&quot;:&quot;10.1002/nag.498&quot;,&quot;ISSN&quot;:&quot;03639061&quot;,&quot;issued&quot;:{&quot;date-parts&quot;:[[2006]]},&quot;page&quot;:&quot;723-761&quot;,&quot;abstract&quot;:&quot;A discrete element modelling of bonded granulates and investigation on the bond effect on their behaviour are very important to geomechanics. This paper presents a two-dimensional (2-D) discrete element theory for bonded granulates with bond rolling resistance and provides a numerical investigation into the effect of bond rolling resistance on the yielding of bonded granulates. The model consimption in the original bond contact model previously proposed by the authors (55th CSCsts of mechanical contact models and equations governing the motion of bonded particles. The key point of the theory is that the assuE-ASCE Conference, Hamilton, Ont., Canada, 2002; 313-320; J. Eng. Mech. (ASCE) 2005; 131(11):1209-1213) that bonded particles are in contact at discrete points, is here replaced by a more reliable assumption that bonded particles are in contact over a width. By making the idealization that the bond contact width is continuously distributed with the normal/ tangential basic elements (BE) (each BE is composed of spring, dashpot, bond, slider or divider), we establish a bond rolling contact model together with bond normal/tangential contact models, and also relate the governing equations to local equilibrium. Only one physical parameter β needs to be introduced in the theory in comparison to the original bond discrete element model. The model has been implemented into a 2-D distinct element method code, NS2D. Using the NS2D, a total of 86 1-D, constant stress ratio, and biaxial compressions tests have been carried out on the bonded granular samples of different densities, bonding strengths and rolling resistances. The numerical results show that: (i) the new theory predicts a larger internal friction angle, a larger yielding stress, more brittle behaviour and larger final broken contact ratio than the original bond model; (ii) the yielding stress increases nonlinearly with the increasing value of β, and (iii) the first-yield curve (initiation of bond breakage), which define a zone of none bond breakage and which shape and size are affected by the material density, is amplified by the bond rolling resistance in analogous to that predicted by the original bond model. Copyright © 2006 John Wiley &amp; Sons, Ltd.&quot;,&quot;issue&quot;:&quot;8&quot;,&quot;volume&quot;:&quot;30&quot;,&quot;container-title-short&quot;:&quot;Int J Numer Anal Methods Geomech&quot;},&quot;uris&quot;:[&quot;http://www.mendeley.com/documents/?uuid=bdcc4d03-f3ab-4012-8fc9-efce01ef86a3&quot;],&quot;isTemporary&quot;:false,&quot;legacyDesktopId&quot;:&quot;bdcc4d03-f3ab-4012-8fc9-efce01ef86a3&quot;}]},{&quot;citationID&quot;:&quot;MENDELEY_CITATION_41be91e2-adb4-4aaa-af0f-05c575fb33fa&quot;,&quot;properties&quot;:{&quot;noteIndex&quot;:0},&quot;isEdited&quot;:false,&quot;manualOverride&quot;:{&quot;citeprocText&quot;:&quot;[69]&quot;,&quot;isManuallyOverridden&quot;:false,&quot;manualOverrideText&quot;:&quot;&quot;},&quot;citationTag&quot;:&quot;MENDELEY_CITATION_v3_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&quot;,&quot;citationItems&quot;:[{&quot;id&quot;:&quot;a2340073-264c-3983-a76e-94d9566976bf&quot;,&quot;itemData&quot;:{&quot;type&quot;:&quot;article-journal&quot;,&quot;id&quot;:&quot;a2340073-264c-3983-a76e-94d9566976bf&quot;,&quot;title&quot;:&quot;Discrete element simulation of railway ballast: modelling cell pressure effects in triaxial tests&quot;,&quot;author&quot;:[{&quot;family&quot;:&quot;Harkness&quot;,&quot;given&quot;:&quot;John&quot;,&quot;parse-names&quot;:false,&quot;dropping-particle&quot;:&quot;&quot;,&quot;non-dropping-particle&quot;:&quot;&quot;},{&quot;family&quot;:&quot;Zervos&quot;,&quot;given&quot;:&quot;Antonis&quot;,&quot;parse-names&quot;:false,&quot;dropping-particle&quot;:&quot;&quot;,&quot;non-dropping-particle&quot;:&quot;&quot;},{&quot;family&quot;:&quot;Pen&quot;,&quot;given&quot;:&quot;Louis&quot;,&quot;parse-names&quot;:false,&quot;dropping-particle&quot;:&quot;&quot;,&quot;non-dropping-particle&quot;:&quot;Le&quot;},{&quot;family&quot;:&quot;Aingaran&quot;,&quot;given&quot;:&quot;Sinthuja&quot;,&quot;parse-names&quot;:false,&quot;dropping-particle&quot;:&quot;&quot;,&quot;non-dropping-particle&quot;:&quot;&quot;},{&quot;family&quot;:&quot;Powrie&quot;,&quot;given&quot;:&quot;William&quot;,&quot;parse-names&quot;:false,&quot;dropping-particle&quot;:&quot;&quot;,&quot;non-dropping-particle&quot;:&quot;&quot;}],&quot;container-title&quot;:&quot;Granular Matter&quot;,&quot;DOI&quot;:&quot;10.1007/s10035-016-0660-y&quot;,&quot;ISSN&quot;:&quot;14347636&quot;,&quot;issued&quot;:{&quot;date-parts&quot;:[[2016]]},&quot;page&quot;:&quot;1-13&quot;,&quot;abstract&quot;:&quot;The paper investigates reproducing the effects of confining pressure on the behaviour of scaled railway ballast in triaxial tests in discrete element models (DEM). Previous DEM work, using a standard Hertzian elastic contact law with an elastic–perfectly plastic tangential slip model, has been unable to replicate the behaviour observed in laboratory tests across a range of confining pressures without altering both the material stiffness and the inter-particle friction. A new contact law modelling damage at the contacts between particles is introduced. Particle contact is via spherically-capped conical asperities, which reduce in height if over-stressed. This introduces plasticity to the behaviour normal to the contact surface. In addition, the inter-particle friction angle is varied as a function of normalized contact normal force. At relatively low normal forces the friction angle must be increased for peak mobilized friction angles to match the laboratory data, an effect that is attributed to interlocking at the scale of surface roughness. Simulation results show close agreement with laboratory data.&quot;,&quot;issue&quot;:&quot;65&quot;,&quot;volume&quot;:&quot;18&quot;,&quot;container-title-short&quot;:&quot;Granul Matter&quot;},&quot;uris&quot;:[&quot;http://www.mendeley.com/documents/?uuid=24b5f3cf-04b5-4738-9746-ee704d75e21a&quot;],&quot;isTemporary&quot;:false,&quot;legacyDesktopId&quot;:&quot;24b5f3cf-04b5-4738-9746-ee704d75e21a&quot;}]},{&quot;citationID&quot;:&quot;MENDELEY_CITATION_d11cb4ae-fbf4-49a5-b39c-39000a362cdb&quot;,&quot;properties&quot;:{&quot;noteIndex&quot;:0},&quot;isEdited&quot;:false,&quot;manualOverride&quot;:{&quot;citeprocText&quot;:&quot;[73,74]&quot;,&quot;isManuallyOverridden&quot;:false,&quot;manualOverrideText&quot;:&quot;&quot;},&quot;citationTag&quot;:&quot;MENDELEY_CITATION_v3_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&quot;,&quot;citationItems&quot;:[{&quot;id&quot;:&quot;828e825c-50e9-3103-b6b2-b02afd87e31c&quot;,&quot;itemData&quot;:{&quot;type&quot;:&quot;article-journal&quot;,&quot;id&quot;:&quot;828e825c-50e9-3103-b6b2-b02afd87e31c&quot;,&quot;title&quot;:&quot;DEM analysis of angular ballast breakage under cyclic loading&quot;,&quot;author&quot;:[{&quot;family&quot;:&quot;Hossain&quot;,&quot;given&quot;:&quot;Z.&quot;,&quot;parse-names&quot;:false,&quot;dropping-particle&quot;:&quot;&quot;,&quot;non-dropping-particle&quot;:&quot;&quot;},{&quot;family&quot;:&quot;Indraratna&quot;,&quot;given&quot;:&quot;B.&quot;,&quot;parse-names&quot;:false,&quot;dropping-particle&quot;:&quot;&quot;,&quot;non-dropping-particle&quot;:&quot;&quot;},{&quot;family&quot;:&quot;Darve&quot;,&quot;given&quot;:&quot;F.&quot;,&quot;parse-names&quot;:false,&quot;dropping-particle&quot;:&quot;&quot;,&quot;non-dropping-particle&quot;:&quot;&quot;},{&quot;family&quot;:&quot;Thakur&quot;,&quot;given&quot;:&quot;P. K.&quot;,&quot;parse-names&quot;:false,&quot;dropping-particle&quot;:&quot;&quot;,&quot;non-dropping-particle&quot;:&quot;&quot;}],&quot;container-title&quot;:&quot;Geomechanics and Geoengineering&quot;,&quot;DOI&quot;:&quot;10.1080/17486020701474962&quot;,&quot;ISSN&quot;:&quot;17486025&quot;,&quot;issued&quot;:{&quot;date-parts&quot;:[[2007]]},&quot;page&quot;:&quot;175-181&quot;,&quot;abstract&quot;:&quot;Railway ballast particles undergo significant amount of breakage under repeated train load. Breakage of ballast particles, especially highly angular fresh ones, causes an increase in settlement, contributing to track degradation. The quantitative analysis of the influence of breakage on the stress-strain properties of ballast can be performed either experimentally or numerically. Numerical modeling has the advantage of simulating ballast breakage subject to various types of loading and different boundary conditions for a range of material properties. In this paper, ballast breakage under cyclic loading is simulated using a 2D discrete element method (DEM) utilizing the software PFC2D. A new subroutine is developed and incorporated in the PFC2D analysis to study ballast breakage and to quantify breakage in relation to particle size distribution. The influence of confining pressure on both breakage and permanent deformation is also studied and compared with laboratory observations. The findings of this paper provide an insight into the true ballast behavior under cyclic loading and are expected to assist railway practitioners in developing suitable design criteria for track stability.&quot;,&quot;issue&quot;:&quot;3&quot;,&quot;volume&quot;:&quot;2&quot;,&quot;container-title-short&quot;:&quot;&quot;},&quot;uris&quot;:[&quot;http://www.mendeley.com/documents/?uuid=ba64a6db-bbb6-49fc-a442-2fdc11ae85ad&quot;],&quot;isTemporary&quot;:false,&quot;legacyDesktopId&quot;:&quot;ba64a6db-bbb6-49fc-a442-2fdc11ae85ad&quot;},{&quot;id&quot;:&quot;f8f8feec-c87a-3b98-97cd-6cf33ff58c06&quot;,&quot;itemData&quot;:{&quot;type&quot;:&quot;article-journal&quot;,&quot;id&quot;:&quot;f8f8feec-c87a-3b98-97cd-6cf33ff58c06&quot;,&quot;title&quot;:&quot;Numerical Simulation of Particle Breakage of Granular Assemblies in Discrete Element Analyses&quot;,&quot;author&quot;:[{&quot;family&quot;:&quot;Zhang&quot;,&quot;given&quot;:&quot;Tao&quot;,&quot;parse-names&quot;:false,&quot;dropping-particle&quot;:&quot;&quot;,&quot;non-dropping-particle&quot;:&quot;&quot;},{&quot;family&quot;:&quot;Zhang&quot;,&quot;given&quot;:&quot;Chi&quot;,&quot;parse-names&quot;:false,&quot;dropping-particle&quot;:&quot;&quot;,&quot;non-dropping-particle&quot;:&quot;&quot;}],&quot;container-title&quot;:&quot;Advances in Civil Engineering&quot;,&quot;DOI&quot;:&quot;10.1155/2019/2048958&quot;,&quot;ISSN&quot;:&quot;16878094&quot;,&quot;issued&quot;:{&quot;date-parts&quot;:[[2019]]},&quot;page&quot;:&quot;1-17&quot;,&quot;abstract&quot;:&quot;This paper presents numerical simulations of high-pressure biaxial tests on breakable granular soils with the discrete element method. The 2D setting is more economic in terms of computational cost, which allows simulation with a larger number of particles with a wider size distribution. The results of breakable and unbreakable agglomerates show that particle breakage has a significant influence on the macro- and micromechanical behaviors of the assembly. Higher confining pressure and larger axial strain result in the variation of particle grading and agglomerate numbers. The evolution of bond breakage during shearing makes it possible to trace the failure process and breakage mechanism at the microlevel. The breakage energy is found to account for a small fraction of total energy input compared with friction energy. A hyperbolic correlation between relative particle breakage and total energy input per unit volume was established regardless of the influence of confining pressure.&quot;,&quot;volume&quot;:&quot;2019&quot;,&quot;container-title-short&quot;:&quot;&quot;},&quot;uris&quot;:[&quot;http://www.mendeley.com/documents/?uuid=05ca44a6-4de6-4f31-9960-d4190af4f759&quot;],&quot;isTemporary&quot;:false,&quot;legacyDesktopId&quot;:&quot;05ca44a6-4de6-4f31-9960-d4190af4f759&quot;}]},{&quot;citationID&quot;:&quot;MENDELEY_CITATION_edef0eca-b7c0-4a15-b4f5-0c6201a01b09&quot;,&quot;properties&quot;:{&quot;noteIndex&quot;:0},&quot;isEdited&quot;:false,&quot;manualOverride&quot;:{&quot;citeprocText&quot;:&quot;[68,75]&quot;,&quot;isManuallyOverridden&quot;:false,&quot;manualOverrideText&quot;:&quot;&quot;},&quot;citationTag&quot;:&quot;MENDELEY_CITATION_v3_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&quot;,&quot;citationItems&quot;:[{&quot;id&quot;:&quot;72a9a8da-6133-3b64-a8a1-5a8e433bed6b&quot;,&quot;itemData&quot;:{&quot;type&quot;:&quot;article-journal&quot;,&quot;id&quot;:&quot;72a9a8da-6133-3b64-a8a1-5a8e433bed6b&quot;,&quot;title&quot;:&quot;Numerical modelling of railway ballast at the particle scale&quot;,&quot;author&quot;:[{&quot;family&quot;:&quot;Ahmed&quot;,&quot;given&quot;:&quot;Sharif&quot;,&quot;parse-names&quot;:false,&quot;dropping-particle&quot;:&quot;&quot;,&quot;non-dropping-particle&quot;:&quot;&quot;},{&quot;family&quot;:&quot;Harkness&quot;,&quot;given&quot;:&quot;John&quot;,&quot;parse-names&quot;:false,&quot;dropping-particle&quot;:&quot;&quot;,&quot;non-dropping-particle&quot;:&quot;&quot;},{&quot;family&quot;:&quot;Pen&quot;,&quot;given&quot;:&quot;Louis&quot;,&quot;parse-names&quot;:false,&quot;dropping-particle&quot;:&quot;&quot;,&quot;non-dropping-particle&quot;:&quot;Le&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container-title&quot;:&quot;International Journal for Numerical and Analytical Methods in Geomechanics&quot;,&quot;DOI&quot;:&quot;10.1002/nag.2424&quot;,&quot;ISSN&quot;:&quot;10969853&quot;,&quot;issued&quot;:{&quot;date-parts&quot;:[[2016]]},&quot;page&quot;:&quot;713-737&quot;,&quot;abstract&quot;:&quot;The paper describes the development of a technique to simulate triaxial tests on specimens of railway ballast numerically at the particle scale and its validation with reference to physical test data. The ballast particles were modelled using potential particles and the well-known discrete element method. The shapes of these elemental particles, the particle size distribution and the number of particles (N=2800) in each numerical triaxial specimen all matched closely to the real ballast material being modelled. Confining pressures were applied to the specimen via a dynamic triangulation of the outer particle centroids. A parametric study was carried out to investigate the effects on the simulation of timestep, strain rate, damping, contact stiffness and inter-particle friction. Finally, a set of parameters was selected that provided the best fit to experimental triaxial data, with very close agreement of mobilized friction and volumetric strain behaviour. Copyright&quot;,&quot;issue&quot;:&quot;5&quot;,&quot;volume&quot;:&quot;40&quot;,&quot;container-title-short&quot;:&quot;Int J Numer Anal Methods Geomech&quot;},&quot;uris&quot;:[&quot;http://www.mendeley.com/documents/?uuid=bbc89b4e-d52b-49e9-87eb-8b6536a6c5ba&quot;],&quot;isTemporary&quot;:false,&quot;legacyDesktopId&quot;:&quot;bbc89b4e-d52b-49e9-87eb-8b6536a6c5ba&quot;},{&quot;id&quot;:&quot;9628ba18-8609-309a-8a23-60b959c41ced&quot;,&quot;itemData&quot;:{&quot;type&quot;:&quot;article-journal&quot;,&quot;id&quot;:&quot;9628ba18-8609-309a-8a23-60b959c41ced&quot;,&quot;title&quot;:&quot;Micromechanics-Based Investigation of Fouled Ballast Using Large-Scale Triaxial Tests and Discrete Element Modeling&quot;,&quot;author&quot;:[{&quot;family&quot;:&quot;Ngo&quot;,&quot;given&quot;:&quot;Ngoc Trung&quot;,&quot;parse-names&quot;:false,&quot;dropping-particle&quot;:&quot;&quot;,&quot;non-dropping-particle&quot;:&quot;&quot;},{&quot;family&quot;:&quot;Indraratna&quot;,&quot;given&quot;:&quot;Buddhima&quot;,&quot;parse-names&quot;:false,&quot;dropping-particle&quot;:&quot;&quot;,&quot;non-dropping-particle&quot;:&quot;&quot;},{&quot;family&quot;:&quot;Rujikiatkamjorn&quot;,&quot;given&quot;:&quot;Cholachat&quot;,&quot;parse-names&quot;:false,&quot;dropping-particle&quot;:&quot;&quot;,&quot;non-dropping-particle&quot;:&quot;&quot;}],&quot;container-title&quot;:&quot;Journal of Geotechnical and Geoenvironmental Engineering&quot;,&quot;DOI&quot;:&quot;10.1061/(asce)gt.1943-5606.0001587&quot;,&quot;ISSN&quot;:&quot;1090-0241&quot;,&quot;issued&quot;:{&quot;date-parts&quot;:[[2017]]},&quot;page&quot;:&quot;04016089&quot;,&quot;abstract&quot;:&quot;© 2016 American Society of Civil Engineers. Railway ballast comprises unbounded discrete grains that are often used to form a load-bearing platform for tracks. Ballast degradation as trains pass over the tracks and infiltration of external fines including slurried (pumped) fine subgrade soils are two of the main reasons for ballast fouling. Fouling causes tracks to settle and also reduces the load-bearing capacity, which is associated with a reduction in internal friction and increased lateral spreading of the ballast layer. This paper presents a study of mobilized friction angle, volumetric behavior, and associated evolutions of contact and fabric anisotropy of fouled ballast subjected to monotonic triaxial loading using a series of large-scale triaxial tests and discrete element modeling. Monotonically loaded and drained triaxial tests were carried out on ballast with levels of clay fouling that varied from 10 to 50% void contamination index (VCI) subjected to three confining pressures of 10, 30, and 60 kPa. The results showed that an increase in the level of fouling decreased the mobilized friction angle and increased the ballast dilation. The discrete element method (DEM) was used to study the mobilized friction angle and fabric anisotropy of fresh and fouled ballast by simulating actual large-scale triaxial tests. Irregular shaped grains of ballast were simulated by clumping bonded circular balls with appropriate sizes and positions together. Ballast fouling was approximately simulated in DEM by adding 1-mm particles into the pore spaces of the fresh ballast. The predicted mobilized friction angles and volumetric changes obtained from the DEM simulations agreed well with those measured in the laboratory, indicating that the peak friction angle of fouled ballast and dilation decreased as the degree of fouling increased. The DEM simulations provided an insight into the distribution of contact force chains, contact orientations, and evolution of fabric anisotropy of fresh and fouled ballast that could not be captured in the laboratory. These observations are important for a better understanding of the load-deformation behavior of fouled ballast from the perspective of micromechanics.&quot;,&quot;issue&quot;:&quot;2&quot;,&quot;volume&quot;:&quot;143&quot;,&quot;container-title-short&quot;:&quot;&quot;},&quot;uris&quot;:[&quot;http://www.mendeley.com/documents/?uuid=eaff7892-1703-4372-9373-d476d04aaff0&quot;],&quot;isTemporary&quot;:false,&quot;legacyDesktopId&quot;:&quot;eaff7892-1703-4372-9373-d476d04aaff0&quot;}]},{&quot;citationID&quot;:&quot;MENDELEY_CITATION_4c37c12c-252a-4456-a0d9-d48940b323f7&quot;,&quot;properties&quot;:{&quot;noteIndex&quot;:0},&quot;isEdited&quot;:false,&quot;manualOverride&quot;:{&quot;citeprocText&quot;:&quot;[54,76]&quot;,&quot;isManuallyOverridden&quot;:false,&quot;manualOverrideText&quot;:&quot;&quot;},&quot;citationTag&quot;:&quot;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&quot;,&quot;citationItems&quot;:[{&quot;id&quot;:&quot;98d9fd1f-c3a0-3540-97b0-c6a931a5867b&quot;,&quot;itemData&quot;:{&quot;type&quot;:&quot;article-journal&quot;,&quot;id&quot;:&quot;98d9fd1f-c3a0-3540-97b0-c6a931a5867b&quot;,&quot;title&quot;:&quot;Behavior of Fresh and Fouled Railway Ballast Subjected to Direct Shear Testing: Discrete Element Simulation&quot;,&quot;author&quot;:[{&quot;family&quot;:&quot;Indraratna&quot;,&quot;given&quot;:&quot;Buddhima&quot;,&quot;parse-names&quot;:false,&quot;dropping-particle&quot;:&quot;&quot;,&quot;non-dropping-particle&quot;:&quot;&quot;},{&quot;family&quot;:&quot;Ngo&quot;,&quot;given&quot;:&quot;Ngoc Trung&quot;,&quot;parse-names&quot;:false,&quot;dropping-particle&quot;:&quot;&quot;,&quot;non-dropping-particle&quot;:&quot;&quot;},{&quot;family&quot;:&quot;Rujikiatkamjorn&quot;,&quot;given&quot;:&quot;Cholachat&quot;,&quot;parse-names&quot;:false,&quot;dropping-particle&quot;:&quot;&quot;,&quot;non-dropping-particle&quot;:&quot;&quot;},{&quot;family&quot;:&quot;Vinod&quot;,&quot;given&quot;:&quot;J. S.&quot;,&quot;parse-names&quot;:false,&quot;dropping-particle&quot;:&quot;&quot;,&quot;non-dropping-particle&quot;:&quot;&quot;}],&quot;container-title&quot;:&quot;International Journal of Geomechanics&quot;,&quot;DOI&quot;:&quot;10.1061/(asce)gm.1943-5622.0000264&quot;,&quot;ISSN&quot;:&quot;1532-3641&quot;,&quot;issued&quot;:{&quot;date-parts&quot;:[[2014]]},&quot;page&quot;:&quot;34-44&quot;,&quot;abstract&quot;:&quot;This paper presents the three-dimensional discrete element method (DEM) that was used to study the shear behavior of fresh and coal fouled ballast in direct shear testing. The volumetric changes and stress-strain behavior of fresh and fouled ballast were simulated and compared with the experimental results. Clump logic in particle flow code in three dimensions (PFC 3D ) incorporated in a subroutine was used to simulate irregular-shaped particles in which groups of 10-20 spherical balls were clumped together in appropriate sizes to simulate ballast particles. Fouled ballast with a various void contaminant index (VCI) ranging from 20 to 70% VCI was modeled by injecting a specified number of miniature spherical particles into the voids of fresh ballast. The DEM simulation captures the behavior of fresh and fouled ballast as observed in the laboratory, showing that the peak shear stress of the ballast assembly decreases and the dilation of fouled ballast increases with an increasing VCI. Furthermore, the DEM also provides insight to the distribution of contact force chains and particle displacement vectors, which cannot be determined experimentally. These micromechanical observations clearly justify the formation of a shear band and the evolution of volumetric changes during shearing. The reduced maximum contact force associated with increased particle contact area due to fouling explains the decreased breakage of fouled ballast. An acceptable agreement was found between the DEM model predictions and laboratory data. © 2014 American Society of Civil Engineers.&quot;,&quot;issue&quot;:&quot;1&quot;,&quot;volume&quot;:&quot;14&quot;,&quot;container-title-short&quot;:&quot;&quot;},&quot;uris&quot;:[&quot;http://www.mendeley.com/documents/?uuid=112b6e8c-73c9-48ed-9ec3-0b04e187b234&quot;],&quot;isTemporary&quot;:false,&quot;legacyDesktopId&quot;:&quot;112b6e8c-73c9-48ed-9ec3-0b04e187b234&quot;},{&quot;id&quot;:&quot;1bfd61e3-86b0-373e-8b72-dd436c944482&quot;,&quot;itemData&quot;:{&quot;type&quot;:&quot;article-journal&quot;,&quot;id&quot;:&quot;1bfd61e3-86b0-373e-8b72-dd436c944482&quot;,&quot;title&quot;:&quot;Role of Initial Particle Arrangement in Ballast Mechanical Behavior&quot;,&quot;author&quot;:[{&quot;family&quot;:&quot;Qian&quot;,&quot;given&quot;:&quot;Yu&quot;,&quot;parse-names&quot;:false,&quot;dropping-particle&quot;:&quot;&quot;,&quot;non-dropping-particle&quot;:&quot;&quot;},{&quot;family&quot;:&quot;Lee&quot;,&quot;given&quot;:&quot;Seung Jae&quot;,&quot;parse-names&quot;:false,&quot;dropping-particle&quot;:&quot;&quot;,&quot;non-dropping-particle&quot;:&quot;&quot;},{&quot;family&quot;:&quot;Tutumluer&quot;,&quot;given&quot;:&quot;Erol&quot;,&quot;parse-names&quot;:false,&quot;dropping-particle&quot;:&quot;&quot;,&quot;non-dropping-particle&quot;:&quot;&quot;},{&quot;family&quot;:&quot;Hashash&quot;,&quot;given&quot;:&quot;Youssef M. A.&quot;,&quot;parse-names&quot;:false,&quot;dropping-particle&quot;:&quot;&quot;,&quot;non-dropping-particle&quot;:&quot;&quot;},{&quot;family&quot;:&quot;Ghaboussi&quot;,&quot;given&quot;:&quot;Jamshid&quot;,&quot;parse-names&quot;:false,&quot;dropping-particle&quot;:&quot;&quot;,&quot;non-dropping-particle&quot;:&quot;&quot;}],&quot;container-title&quot;:&quot;International Journal of Geomechanics&quot;,&quot;DOI&quot;:&quot;10.1061/(asce)gm.1943-5622.0001074&quot;,&quot;ISSN&quot;:&quot;1532-3641&quot;,&quot;issued&quot;:{&quot;date-parts&quot;:[[2018]]},&quot;page&quot;:&quot;04017158&quot;,&quot;abstract&quot;:&quot;© 2017 American Society of Civil Engineers. Ballast containing large aggregate particles with uniformgradation is an essential layer in a railway substructure to facilitate load distribution and drainage. Although it is constructed or maintained in accordance with specifications, ballast is characterized by inherent randomness, not only in particle properties, such as mineralogy, size, and shape, but also in particle arrangement. Because of this randomness, the initial configurations of ballast particle assemblies vary fromplace to place in the field as well as from specimen to specimen in the laboratory. This paper presents a study on the influence of the aggregate scale randomness, which is the initial particle arrangement, on the geomechanical behavior of ballast. A series of large-scale, laboratory, triaxial shear-strength and repeated-load permanent-deformation tests was performed at the University of Illinois at Urbana-Champaign for the study. Numerical simulations using the discrete-elementmethod (DEM) were also performed to understand better the effect of different initial particle arrangement on the basis of the identical particle scale properties of shape and size distribution. The ballast aggregate particles weremodeled as three-dimensional (3D) polyhedral elements according to the properties of particles used in the laboratory tests, and then, the same set of particles was used to simulate laboratory tests with different initial particle arrangements for each specimen. The results from both the laboratory experiments and numerical simulations confirmthat the initial particle arrangementmay significantly affect the strength and deformation behavior of ballast. Hence, multiple tests or simulations with different particle-packing arrangements are needed to study ballast mechanical behavior. However, a stable average response can be obtained with a minimum of three laboratory experiments or numerical simulations.&quot;,&quot;issue&quot;:&quot;3&quot;,&quot;volume&quot;:&quot;18&quot;,&quot;container-title-short&quot;:&quot;&quot;},&quot;uris&quot;:[&quot;http://www.mendeley.com/documents/?uuid=aa7ad572-e69b-4218-9558-cf3b4efb9959&quot;],&quot;isTemporary&quot;:false,&quot;legacyDesktopId&quot;:&quot;aa7ad572-e69b-4218-9558-cf3b4efb9959&quot;}]},{&quot;citationID&quot;:&quot;MENDELEY_CITATION_7b473cb0-1780-49cd-b26d-83ce6a94a56d&quot;,&quot;properties&quot;:{&quot;noteIndex&quot;:0},&quot;isEdited&quot;:false,&quot;manualOverride&quot;:{&quot;citeprocText&quot;:&quot;[77,78]&quot;,&quot;isManuallyOverridden&quot;:false,&quot;manualOverrideText&quot;:&quot;&quot;},&quot;citationTag&quot;:&quot;MENDELEY_CITATION_v3_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&quot;,&quot;citationItems&quot;:[{&quot;id&quot;:&quot;26549ce4-6cbf-3b58-b468-8ae635132a83&quot;,&quot;itemData&quot;:{&quot;type&quot;:&quot;article-journal&quot;,&quot;id&quot;:&quot;26549ce4-6cbf-3b58-b468-8ae635132a83&quot;,&quot;title&quot;:&quot;Modelling geogrid-reinforced railway ballast using the discrete element method&quot;,&quot;author&quot;:[{&quot;family&quot;:&quot;Ngo&quot;,&quot;given&quot;:&quot;Ngoc Trung&quot;,&quot;parse-names&quot;:false,&quot;dropping-particle&quot;:&quot;&quot;,&quot;non-dropping-particle&quot;:&quot;&quot;},{&quot;family&quot;:&quot;Indraratna&quot;,&quot;given&quot;:&quot;Buddhima&quot;,&quot;parse-names&quot;:false,&quot;dropping-particle&quot;:&quot;&quot;,&quot;non-dropping-particle&quot;:&quot;&quot;},{&quot;family&quot;:&quot;Rujikiatkamjorn&quot;,&quot;given&quot;:&quot;Cholachat&quot;,&quot;parse-names&quot;:false,&quot;dropping-particle&quot;:&quot;&quot;,&quot;non-dropping-particle&quot;:&quot;&quot;}],&quot;container-title&quot;:&quot;Transportation Geotechnics&quot;,&quot;DOI&quot;:&quot;10.1016/j.trgeo.2016.04.005&quot;,&quot;ISSN&quot;:&quot;22143912&quot;,&quot;issued&quot;:{&quot;date-parts&quot;:[[2016]]},&quot;page&quot;:&quot;86-102&quot;,&quot;abstract&quot;:&quot;Rail ballast is an unbounded granular material that spreads laterally when subjected to train loading. Railroads can be reinforced by geogrids to reduce lateral movement and to optimize track performance. This paper presents a study of the behaviour of geogrid-reinforced ballast subjected to monotonic and cyclic loading using a large-scale direct shear box and a novel Track Process Simulation Apparatus (TPSA). The shear stress–strain response of fresh and fouled ballast reinforced by geogrid was investigated using large-scale direct shear tests subjected to normal stresses from 15 kPa to 75 kPa, where the levels of fouling varied from 20% to 95% Void Contamination Index (VCI). Cyclic tests for fresh and fouled ballast were conducted using the TPSA to realistically simulate real track conditions. The experimental results showed that a geogrid provides extra internal confinement and interlocks the aggregates in its apertures, hence reduces ballast deformation. The discrete element method (DEM) was used to model geogrid-reinforced fresh and fouled ballast subjected to monotonic and cyclic loading. Irregularly-shaped particles and geogird were simulated by clumping spherical balls together, while the coal fines were simulated by adding 1.5 mm diameter spheres into the pore spaces of ballast. The predicted stress-displacement responses obtained from the DEM were in good agreement with those measured in the laboratory, where the peak shear stress of fouled ballast decreased and the dilation of fouled ballast increased with an increasing level of fouling. The contact force distributions and the orientations of normal and shear force were analyzed to provide more insight into the behaviour of ballast subjected to shearing.&quot;,&quot;volume&quot;:&quot;8&quot;,&quot;container-title-short&quot;:&quot;&quot;},&quot;uris&quot;:[&quot;http://www.mendeley.com/documents/?uuid=1aca8b2b-c732-4778-a501-509a75d929bc&quot;],&quot;isTemporary&quot;:false,&quot;legacyDesktopId&quot;:&quot;1aca8b2b-c732-4778-a501-509a75d929bc&quot;},{&quot;id&quot;:&quot;efab275e-2c7f-3c52-9bfa-f7ba734c16da&quot;,&quot;itemData&quot;:{&quot;type&quot;:&quot;article-journal&quot;,&quot;id&quot;:&quot;efab275e-2c7f-3c52-9bfa-f7ba734c16da&quot;,&quot;title&quot;:&quot;Discrete element modeling of dynamic behaviors of railway ballast under cyclic loading with dilated polyhedra&quot;,&quot;author&quot;:[{&quot;family&quot;:&quot;Ji&quot;,&quot;given&quot;:&quot;S.&quot;,&quot;parse-names&quot;:false,&quot;dropping-particle&quot;:&quot;&quot;,&quot;non-dropping-particle&quot;:&quot;&quot;},{&quot;family&quot;:&quot;Sun&quot;,&quot;given&quot;:&quot;S.&quot;,&quot;parse-names&quot;:false,&quot;dropping-particle&quot;:&quot;&quot;,&quot;non-dropping-particle&quot;:&quot;&quot;},{&quot;family&quot;:&quot;Yan&quot;,&quot;given&quot;:&quot;Y.&quot;,&quot;parse-names&quot;:false,&quot;dropping-particle&quot;:&quot;&quot;,&quot;non-dropping-particle&quot;:&quot;&quot;}],&quot;container-title&quot;:&quot;International Journal for Numerical and Analytical Methods in Geomechanics&quot;,&quot;DOI&quot;:&quot;10.1002/nag.2549&quot;,&quot;ISSN&quot;:&quot;10969853&quot;,&quot;issued&quot;:{&quot;date-parts&quot;:[[2017]]},&quot;page&quot;:&quot;180-197&quot;,&quot;abstract&quot;:&quot;The dynamic behaviors of railway ballast under cyclic loading are simulated with discrete element method (DEM). Dilated polyhedra are constructed based on the Minkowski sum operator in order to resemble the irregular shapes of ballast particles. The polyhedral particle generation, contact detection between particles and contact laws are presented. Ballast box tests with periodic lateral boundaries are conducted to simulate the dynamics of the sleeper and ballast particles. The settlement and effective stiffness of ballast bed are investigated under cyclic loadings with five distinct frequencies. The settlement of ballast bed is significant in the first several cycles and increases with the number of cycles gradually. The higher frequency loading generates larger displacement in the same simulation time. The effective stiffness of ballast bed increases gradually. To study the effect of particles' sharpness, dilated polyhedra with different dilating radii and spherical particles are also developed. Simulation results show the sharper the ballast particles are, the smaller the produced settlement. Copyright © 2016 John Wiley &amp; Sons, Ltd.&quot;,&quot;issue&quot;:&quot;2&quot;,&quot;volume&quot;:&quot;41&quot;,&quot;container-title-short&quot;:&quot;Int J Numer Anal Methods Geomech&quot;},&quot;uris&quot;:[&quot;http://www.mendeley.com/documents/?uuid=cf3cf5b2-da90-4bbb-982d-c1d025ac5bc3&quot;],&quot;isTemporary&quot;:false,&quot;legacyDesktopId&quot;:&quot;cf3cf5b2-da90-4bbb-982d-c1d025ac5bc3&quot;}]},{&quot;citationID&quot;:&quot;MENDELEY_CITATION_51cd2b9c-c9c8-441d-9f4a-20a472c348ff&quot;,&quot;properties&quot;:{&quot;noteIndex&quot;:0},&quot;isEdited&quot;:false,&quot;manualOverride&quot;:{&quot;citeprocText&quot;:&quot;[79]&quot;,&quot;isManuallyOverridden&quot;:false,&quot;manualOverrideText&quot;:&quot;&quot;},&quot;citationTag&quot;:&quot;MENDELEY_CITATION_v3_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&quot;,&quot;citationItems&quot;:[{&quot;id&quot;:&quot;a791ef94-874b-3e5b-9f7b-c017f196d0c2&quot;,&quot;itemData&quot;:{&quot;type&quot;:&quot;article-journal&quot;,&quot;id&quot;:&quot;a791ef94-874b-3e5b-9f7b-c017f196d0c2&quot;,&quot;title&quot;:&quot;Discrete element modeling of ballast settlement under trains moving at \&quot;Critical Speeds\&quot;&quot;,&quot;author&quot;:[{&quot;family&quot;:&quot;Huang&quot;,&quot;given&quot;:&quot;Hai&quot;,&quot;parse-names&quot;:false,&quot;dropping-particle&quot;:&quot;&quot;,&quot;non-dropping-particle&quot;:&quot;&quot;},{&quot;family&quot;:&quot;Chrismer&quot;,&quot;given&quot;:&quot;Steven&quot;,&quot;parse-names&quot;:false,&quot;dropping-particle&quot;:&quot;&quot;,&quot;non-dropping-particle&quot;:&quot;&quot;}],&quot;container-title&quot;:&quot;Construction and Building Materials&quot;,&quot;DOI&quot;:&quot;10.1016/j.conbuildmat.2012.09.007&quot;,&quot;ISSN&quot;:&quot;09500618&quot;,&quot;issued&quot;:{&quot;date-parts&quot;:[[2013]]},&quot;page&quot;:&quot;994-1000&quot;,&quot;abstract&quot;:&quot;The majority of US high speed trains will operate on the current ballasted track network. It is suspected that the change in loading characteristics especially when trains move at so called \&quot;Critical Speeds\&quot; may cause unfavorable track performances, for instance increase in track settlement (both in ballast and the subgrade soil). Effort has been taken in this research to investigate the impact of load patterns generated by high speed trains on the track settlement accumulation. A dynamic track model consists of rail-tie-ballast \&quot;Sandwich\&quot; upper structure, and a finite 3D soil substructure model is developed and utilized to obtain the loading pulses and pulse combinations introduced by different traffic patterns on the top of the ballast layer. An Image Aided Discrete Element Modeling approach is then employed to simulate the ballast settlement under those realistic loading pulses and pulse combinations. Results and conclusions will be highlighted and recommendations will be made in the end. © 2012 Elsevier Ltd. All rights reserved.&quot;,&quot;volume&quot;:&quot;38&quot;,&quot;container-title-short&quot;:&quot;Constr Build Mater&quot;},&quot;uris&quot;:[&quot;http://www.mendeley.com/documents/?uuid=6656d044-99f1-47a3-ab8d-d96f1241a561&quot;],&quot;isTemporary&quot;:false,&quot;legacyDesktopId&quot;:&quot;6656d044-99f1-47a3-ab8d-d96f1241a561&quot;}]},{&quot;citationID&quot;:&quot;MENDELEY_CITATION_4de947a1-145e-4e2e-9951-fb9da1cfbdce&quot;,&quot;properties&quot;:{&quot;noteIndex&quot;:0},&quot;isEdited&quot;:false,&quot;manualOverride&quot;:{&quot;citeprocText&quot;:&quot;[80–84]&quot;,&quot;isManuallyOverridden&quot;:false,&quot;manualOverrideText&quot;:&quot;&quot;},&quot;citationTag&quot;:&quot;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&quot;,&quot;citationItems&quot;:[{&quot;id&quot;:&quot;9b9ba957-8e1d-3026-9485-7f0ea440bc5f&quot;,&quot;itemData&quot;:{&quot;type&quot;:&quot;article-journal&quot;,&quot;id&quot;:&quot;9b9ba957-8e1d-3026-9485-7f0ea440bc5f&quot;,&quot;title&quot;:&quot;Dynamic Behavior Analysis of High-Speed Railway Ballast under Moving Vehicle Loads Using Discrete Element Method&quot;,&quot;author&quot;:[{&quot;family&quot;:&quot;Zhang&quot;,&quot;given&quot;:&quot;Xu&quot;,&quot;parse-names&quot;:false,&quot;dropping-particle&quot;:&quot;&quot;,&quot;non-dropping-particle&quot;:&quot;&quot;},{&quot;family&quot;:&quot;Zhao&quot;,&quot;given&quot;:&quot;Chunfa&quot;,&quot;parse-names&quot;:false,&quot;dropping-particle&quot;:&quot;&quot;,&quot;non-dropping-particle&quot;:&quot;&quot;},{&quot;family&quot;:&quot;Zhai&quot;,&quot;given&quot;:&quot;Wanming&quot;,&quot;parse-names&quot;:false,&quot;dropping-particle&quot;:&quot;&quot;,&quot;non-dropping-particle&quot;:&quot;&quot;}],&quot;container-title&quot;:&quot;International Journal of Geomechanics&quot;,&quot;DOI&quot;:&quot;10.1061/(asce)gm.1943-5622.0000871&quot;,&quot;ISSN&quot;:&quot;1532-3641&quot;,&quot;issued&quot;:{&quot;date-parts&quot;:[[2017]]},&quot;page&quot;:&quot;04016157&quot;,&quot;abstract&quot;:&quot;Considering the real irregular shapes of ballast particles and complete track skeleton, a two-dimensional discrete element model is built to investigate the dynamic behavior of high-speed railway (HSR) ballasted track. Taking the moving wheel loads obtained from railway vehicle-track coupled dynamics simulation as the excitation inputs, the dynamic behavior of ballast particles in terms of contact force, stress, and vibration response are simulated using the discrete element model. Numerical results show that the ballast particles within the depth of 200 mm under sleepers would be most likely to carry a higher stress level when a vehicle passes by. Vibration amplitudes of ballast particles increase with the increase of vehicle speed, and the acceleration amplitudes rise sharply when the vehicle speed is higher than 200 km/h. Spectrum analyses indicate that the dominant frequencies of particle displacement and velocity are lower than 100 Hz, whereas the acceleration responses contain not only low-frequency but also some medium-frequency components in the range of 150-300 Hz. Simulated results also demonstrate that the vibration amplitudes of ballast particles attenuate with the depth and the longitudinal distance from the sleeper center to the particle. This research work presents mechanical behavior of railway ballast and provides a potential way to reveal the deformation and degradation aspects of railway ballast from the mesoscopic to macroscopic level, while recognizing the limitations of the current discrete element model in quantifying particle breakage.&quot;,&quot;issue&quot;:&quot;7&quot;,&quot;volume&quot;:&quot;17&quot;,&quot;container-title-short&quot;:&quot;&quot;},&quot;uris&quot;:[&quot;http://www.mendeley.com/documents/?uuid=37540f9d-6e01-4cea-affc-ec4149e5902b&quot;],&quot;isTemporary&quot;:false,&quot;legacyDesktopId&quot;:&quot;37540f9d-6e01-4cea-affc-ec4149e5902b&quot;},{&quot;id&quot;:&quot;99a844df-4d23-3bdc-b37a-4b7901f734ea&quot;,&quot;itemData&quot;:{&quot;type&quot;:&quot;article-journal&quot;,&quot;id&quot;:&quot;99a844df-4d23-3bdc-b37a-4b7901f734ea&quot;,&quot;title&quot;:&quot;Novel discrete element modeling coupled with finite element method for investigating ballasted railway track dynamics&quot;,&quot;author&quot;:[{&quot;family&quot;:&quot;Nishiura&quot;,&quot;given&quot;:&quot;Daisuke&quot;,&quot;parse-names&quot;:false,&quot;dropping-particle&quot;:&quot;&quot;,&quot;non-dropping-particle&quot;:&quot;&quot;},{&quot;family&quot;:&quot;Sakai&quot;,&quot;given&quot;:&quot;Hirotaka&quot;,&quot;parse-names&quot;:false,&quot;dropping-particle&quot;:&quot;&quot;,&quot;non-dropping-particle&quot;:&quot;&quot;},{&quot;family&quot;:&quot;Aikawa&quot;,&quot;given&quot;:&quot;Akira&quot;,&quot;parse-names&quot;:false,&quot;dropping-particle&quot;:&quot;&quot;,&quot;non-dropping-particle&quot;:&quot;&quot;},{&quot;family&quot;:&quot;Tsuzuki&quot;,&quot;given&quot;:&quot;Satori&quot;,&quot;parse-names&quot;:false,&quot;dropping-particle&quot;:&quot;&quot;,&quot;non-dropping-particle&quot;:&quot;&quot;},{&quot;family&quot;:&quot;Sakaguchi&quot;,&quot;given&quot;:&quot;Hide&quot;,&quot;parse-names&quot;:false,&quot;dropping-particle&quot;:&quot;&quot;,&quot;non-dropping-particle&quot;:&quot;&quot;}],&quot;container-title&quot;:&quot;Computers and Geotechnics&quot;,&quot;DOI&quot;:&quot;10.1016/j.compgeo.2017.10.011&quot;,&quot;ISSN&quot;:&quot;18737633&quot;,&quot;issued&quot;:{&quot;date-parts&quot;:[[2018]]},&quot;page&quot;:&quot;40-54&quot;,&quot;abstract&quot;:&quot;A quadruple discrete element method (QDEM) was developed for viscoelastic multi-body dynamics. The sleeper motion modeled using QDEM was coupled with the rail motion modeled using a finite element method (FEM). The traffic impact response of a ballast particle and a sleeper was analyzed. The three-dimensional spatial distribution of ballast particle displacement was clearly revealed. Moreover, the ballast layer absorbed the low frequency vibration of the sleeper more effectively than its high frequency vibration. This study suggests that the proposed QDEM-FEM can provide greater insight into the impact response of ballasted railway tracks.&quot;,&quot;volume&quot;:&quot;96&quot;,&quot;container-title-short&quot;:&quot;Comput Geotech&quot;},&quot;uris&quot;:[&quot;http://www.mendeley.com/documents/?uuid=6b7dd618-f258-4a55-9e27-5064a4e5c2b5&quot;],&quot;isTemporary&quot;:false,&quot;legacyDesktopId&quot;:&quot;6b7dd618-f258-4a55-9e27-5064a4e5c2b5&quot;},{&quot;id&quot;:&quot;b1218a24-cf90-3b67-99a6-58a022b1d60f&quot;,&quot;itemData&quot;:{&quot;type&quot;:&quot;article-journal&quot;,&quot;id&quot;:&quot;b1218a24-cf90-3b67-99a6-58a022b1d60f&quot;,&quot;title&quot;:&quot;Research on the dynamic behaviour of the railway ballast assembly subject to the low loading condition based on a tridimensional DEM-FDM coupled approach&quot;,&quot;author&quot;:[{&quot;family&quot;:&quot;Li&quot;,&quot;given&quot;:&quot;Linfeng&quot;,&quot;parse-names&quot;:false,&quot;dropping-particle&quot;:&quot;&quot;,&quot;non-dropping-particle&quot;:&quot;&quot;},{&quot;family&quot;:&quot;Liu&quot;,&quot;given&quot;:&quot;Weifeng&quot;,&quot;parse-names&quot;:false,&quot;dropping-particle&quot;:&quot;&quot;,&quot;non-dropping-particle&quot;:&quot;&quot;},{&quot;family&quot;:&quot;Ma&quot;,&quot;given&quot;:&quot;Meng&quot;,&quot;parse-names&quot;:false,&quot;dropping-particle&quot;:&quot;&quot;,&quot;non-dropping-particle&quot;:&quot;&quot;},{&quot;family&quot;:&quot;Jing&quot;,&quot;given&quot;:&quot;Guoqing&quot;,&quot;parse-names&quot;:false,&quot;dropping-particle&quot;:&quot;&quot;,&quot;non-dropping-particle&quot;:&quot;&quot;},{&quot;family&quot;:&quot;Liu&quot;,&quot;given&quot;:&quot;Weining&quot;,&quot;parse-names&quot;:false,&quot;dropping-particle&quot;:&quot;&quot;,&quot;non-dropping-particle&quot;:&quot;&quot;}],&quot;container-title&quot;:&quot;Construction and Building Materials&quot;,&quot;DOI&quot;:&quot;10.1016/j.conbuildmat.2019.05.102&quot;,&quot;ISSN&quot;:&quot;09500618&quot;,&quot;issued&quot;:{&quot;date-parts&quot;:[[2019]]},&quot;page&quot;:&quot;135-149&quot;,&quot;abstract&quot;:&quot;To gain insight into how dynamic energy transmits within the ballasted assembly, a three-dimensional coupled model that accounts for both the discrete element method (DEM) and the finite difference method (FDM) was established in this paper. The ballast particles were simulated by the DEM, in which the rolling resistance model was considered, and interface elements were used to fulfil the coupling process between the DEM and the FDM. In addition, an in situ test was performed to verify the numerical model under the impact load. The results show that, during the static process, both the shape of the sleeper and the confinement of the subgrade surface had a significant effect on the force chains structure within the ballast assembly. Furthermore, when an impact load was applied, the force chains changed negligibly. Considering the deformation field within the assembly, near the subgrade surface, the root mean square (RMS) distribution of the ballast particles conformed to the force chains structure. Considering the stress field within the assembly, the vertical dynamic stress concentrated beneath the sleeper and the shear dynamic stress covered near the subgrade surface. They both transmitted through the force chains that were formed in the ballast assembly, through which the shear dynamic stress distributed more widely. Therefore, it can be concluded that the force chains within the ballast assembly are closely related to the shape of the sleeper, and this also has a significant influence on the path of the energy propagation within the ballast track.&quot;,&quot;volume&quot;:&quot;218&quot;,&quot;container-title-short&quot;:&quot;Constr Build Mater&quot;},&quot;uris&quot;:[&quot;http://www.mendeley.com/documents/?uuid=8638ea2d-df91-40ee-bf88-a0fcbfc29ac1&quot;],&quot;isTemporary&quot;:false,&quot;legacyDesktopId&quot;:&quot;8638ea2d-df91-40ee-bf88-a0fcbfc29ac1&quot;},{&quot;id&quot;:&quot;90381e33-cc34-33ca-b1d1-82587d3eae38&quot;,&quot;itemData&quot;:{&quot;type&quot;:&quot;article-journal&quot;,&quot;id&quot;:&quot;90381e33-cc34-33ca-b1d1-82587d3eae38&quot;,&quot;title&quot;:&quot;Interaction between Railroad Ballast and Sleeper: A DEM-FEM Approach&quot;,&quot;author&quot;:[{&quot;family&quot;:&quot;Song&quot;,&quot;given&quot;:&quot;Weimin&quot;,&quot;parse-names&quot;:false,&quot;dropping-particle&quot;:&quot;&quot;,&quot;non-dropping-particle&quot;:&quot;&quot;},{&quot;family&quot;:&quot;Huang&quot;,&quot;given&quot;:&quot;Baoshan&quot;,&quot;parse-names&quot;:false,&quot;dropping-particle&quot;:&quot;&quot;,&quot;non-dropping-particle&quot;:&quot;&quot;},{&quot;family&quot;:&quot;Shu&quot;,&quot;given&quot;:&quot;Xiang&quot;,&quot;parse-names&quot;:false,&quot;dropping-particle&quot;:&quot;&quot;,&quot;non-dropping-particle&quot;:&quot;&quot;},{&quot;family&quot;:&quot;Stránský&quot;,&quot;given&quot;:&quot;Jan&quot;,&quot;parse-names&quot;:false,&quot;dropping-particle&quot;:&quot;&quot;,&quot;non-dropping-particle&quot;:&quot;&quot;},{&quot;family&quot;:&quot;Wu&quot;,&quot;given&quot;:&quot;Hao&quot;,&quot;parse-names&quot;:false,&quot;dropping-particle&quot;:&quot;&quot;,&quot;non-dropping-particle&quot;:&quot;&quot;}],&quot;container-title&quot;:&quot;International Journal of Geomechanics&quot;,&quot;DOI&quot;:&quot;10.1061/(asce)gm.1943-5622.0001388&quot;,&quot;ISSN&quot;:&quot;1532-3641&quot;,&quot;issued&quot;:{&quot;date-parts&quot;:[[2019]]},&quot;page&quot;:&quot;04019030&quot;,&quot;abstract&quot;:&quot;© 2019 American Society of Civil Engineers. This study proposed a coupling discrete-element method-finite-element method (DEM-FEM) to investigate the ballast-sleeper interaction under dynamic loading. A surface-coupling algorithm was used to combine the finite-element and discrete-element analyses. A timber sleeper and steel sleeper were selected in the ballast-sleeper interaction analysis. Spherical particles were generated to explore the behaviors of ballast. The porosity of the ballast and the pressure distribution under the sleeper were investigated under the dynamic loading condition. The pressure distribution obtained from the DEM-FEM simulation was compared with the laboratory test. Results showed that the pressure distributions under the timber and steel sleepers were different. Cyclic loading could change the pressure distribution. Validation was performed by comparing experimental results and the numerical results obtained from DEM-FEM modeling. Porosities beneath the steel sleeper were lower than beneath the timber sleeper. For both the timber sleeper and steel sleeper, porosity beneath the rail seat was the lowest, whereas porosity beneath the sleeper end was the largest.&quot;,&quot;issue&quot;:&quot;5&quot;,&quot;volume&quot;:&quot;19&quot;,&quot;container-title-short&quot;:&quot;&quot;},&quot;uris&quot;:[&quot;http://www.mendeley.com/documents/?uuid=6705fdb3-df38-48db-b1ab-66e2f0b5af76&quot;],&quot;isTemporary&quot;:false,&quot;legacyDesktopId&quot;:&quot;6705fdb3-df38-48db-b1ab-66e2f0b5af76&quot;},{&quot;id&quot;:&quot;96289b27-214b-3123-9236-d82f04871d79&quot;,&quot;itemData&quot;:{&quot;type&quot;:&quot;article-journal&quot;,&quot;id&quot;:&quot;96289b27-214b-3123-9236-d82f04871d79&quot;,&quot;title&quot;:&quot;DEM analysis of track ballast for track ballast-wheel interaction simulation&quot;,&quot;author&quot;:[{&quot;family&quot;:&quot;Lim&quot;,&quot;given&quot;:&quot;Nam Hyoung&quot;,&quot;parse-names&quot;:false,&quot;dropping-particle&quot;:&quot;&quot;,&quot;non-dropping-particle&quot;:&quot;&quot;},{&quot;family&quot;:&quot;Kim&quot;,&quot;given&quot;:&quot;Kyoung Ju&quot;,&quot;parse-names&quot;:false,&quot;dropping-particle&quot;:&quot;&quot;,&quot;non-dropping-particle&quot;:&quot;&quot;},{&quot;family&quot;:&quot;Bae&quot;,&quot;given&quot;:&quot;Hyun Ung&quot;,&quot;parse-names&quot;:false,&quot;dropping-particle&quot;:&quot;&quot;,&quot;non-dropping-particle&quot;:&quot;&quot;},{&quot;family&quot;:&quot;Kim&quot;,&quot;given&quot;:&quot;Seungjun&quot;,&quot;parse-names&quot;:false,&quot;dropping-particle&quot;:&quot;&quot;,&quot;non-dropping-particle&quot;:&quot;&quot;}],&quot;container-title&quot;:&quot;Applied Sciences&quot;,&quot;DOI&quot;:&quot;10.3390/app10082717&quot;,&quot;ISSN&quot;:&quot;20763417&quot;,&quot;issued&quot;:{&quot;date-parts&quot;:[[2020]]},&quot;page&quot;:&quot;1-19&quot;,&quot;abstract&quot;:&quot;This study aims to suggest a rational analysis method for a track ballast-wheel interaction that could be further developed to model the interaction in a train-derailment event, based on the discrete-element method (DEM). Track ballast is filled with gravel to form the trackbed. Although finite-element analysis (FEA) is widely applied in structural analysis, track ballast cannot be analyzed using conventional FEA because this approach does not allow separation of elements that share nodes. The DEM has been developed to analyze the dynamic behavior of separable objects, assuming that the objects are rigid. Therefore, track ballast can be modeled as separable rigid pieces of gravel, and its dynamic behavior can be analyzed using a rational contact model. In this study, a rational numerical strategy for track ballast-wheel interaction was investigated using the DEM approach. The suggested analysis method was validated through comparison with the experimental results of a drop test. In addition, case studies were conducted to investigate the effects of the contact-model parameters on the simulation result.&quot;,&quot;issue&quot;:&quot;8&quot;,&quot;volume&quot;:&quot;10&quot;,&quot;container-title-short&quot;:&quot;&quot;},&quot;uris&quot;:[&quot;http://www.mendeley.com/documents/?uuid=a4fa78ac-dffa-442d-964b-7193afbe4df0&quot;],&quot;isTemporary&quot;:false,&quot;legacyDesktopId&quot;:&quot;a4fa78ac-dffa-442d-964b-7193afbe4df0&quot;}]},{&quot;citationID&quot;:&quot;MENDELEY_CITATION_4762f98e-89f8-4fb9-b27c-418f07c641f8&quot;,&quot;properties&quot;:{&quot;noteIndex&quot;:0},&quot;isEdited&quot;:false,&quot;manualOverride&quot;:{&quot;citeprocText&quot;:&quot;[8,85]&quot;,&quot;isManuallyOverridden&quot;:false,&quot;manualOverrideText&quot;:&quot;&quot;},&quot;citationTag&quot;:&quot;MENDELEY_CITATION_v3_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&quot;,&quot;citationItems&quot;:[{&quot;id&quot;:&quot;53367e08-a0b3-3afb-929f-81e7d132df9e&quot;,&quot;itemData&quot;:{&quot;type&quot;:&quot;book&quot;,&quot;id&quot;:&quot;53367e08-a0b3-3afb-929f-81e7d132df9e&quot;,&quot;title&quot;:&quot;Track geotechnology and substructure management&quot;,&quot;author&quot;:[{&quot;family&quot;:&quot;Selig&quot;,&quot;given&quot;:&quot;E T&quot;,&quot;parse-names&quot;:false,&quot;dropping-particle&quot;:&quot;&quot;,&quot;non-dropping-particle&quot;:&quot;&quot;},{&quot;family&quot;:&quot;Waters&quot;,&quot;given&quot;:&quot;J M&quot;,&quot;parse-names&quot;:false,&quot;dropping-particle&quot;:&quot;&quot;,&quot;non-dropping-particle&quot;:&quot;&quot;}],&quot;ISBN&quot;:&quot;0727720139&quot;,&quot;issued&quot;:{&quot;date-parts&quot;:[[1994]]},&quot;publisher-place&quot;:&quot;London, United Kingdom&quot;,&quot;number-of-pages&quot;:&quot;456&quot;,&quot;abstract&quot;:&quot;This study provides practical guidance for the design, construction, maintenance, and renewal of railway track as they relate to geotechnology. Key functions of various track components are examined, along with the properties of the ballast and subgrade materials. In addition, the equipment and methods used for track installation, maintenance and renewal are explained in detail, as are the factors which determine the long-term geometric quality of the track.&quot;,&quot;publisher&quot;:&quot;Thomas Telford Limited&quot;,&quot;container-title-short&quot;:&quot;&quot;},&quot;uris&quot;:[&quot;http://www.mendeley.com/documents/?uuid=78b07f2d-e1b2-45f7-9cd2-e633e5c915eb&quot;],&quot;isTemporary&quot;:false,&quot;legacyDesktopId&quot;:&quot;78b07f2d-e1b2-45f7-9cd2-e633e5c915eb&quot;},{&quot;id&quot;:&quot;fa6cf4cc-46ba-3e3a-82ff-40e61ebc24a2&quot;,&quot;itemData&quot;:{&quot;type&quot;:&quot;paper-conference&quot;,&quot;id&quot;:&quot;fa6cf4cc-46ba-3e3a-82ff-40e61ebc24a2&quot;,&quot;title&quot;:&quot;A Review and Evaluation of Ballast Settlement Models using Results from the Southampton Railway Testing Facility (SRTF)&quot;,&quot;author&quot;:[{&quot;family&quot;:&quot;Abadi&quot;,&quot;given&quot;:&quot;Taufan&quot;,&quot;parse-names&quot;:false,&quot;dropping-particle&quot;:&quot;&quot;,&quot;non-dropping-particle&quot;:&quot;&quot;},{&quot;family&quot;:&quot;Pen&quot;,&quot;given&quot;:&quot;Louis&quot;,&quot;parse-names&quot;:false,&quot;dropping-particle&quot;:&quot;&quot;,&quot;non-dropping-particle&quot;:&quot;Le&quot;},{&quot;family&quot;:&quot;Zervos&quot;,&quot;given&quot;:&quot;Antonis&quot;,&quot;parse-names&quot;:false,&quot;dropping-particle&quot;:&quot;&quot;,&quot;non-dropping-particle&quot;:&quot;&quot;},{&quot;family&quot;:&quot;Powrie&quot;,&quot;given&quot;:&quot;William&quot;,&quot;parse-names&quot;:false,&quot;dropping-particle&quot;:&quot;&quot;,&quot;non-dropping-particle&quot;:&quot;&quot;}],&quot;container-title&quot;:&quot;Procedia Engineering&quot;,&quot;DOI&quot;:&quot;10.1016/j.proeng.2016.06.089&quot;,&quot;ISSN&quot;:&quot;18777058&quot;,&quot;issued&quot;:{&quot;date-parts&quot;:[[2016]]},&quot;page&quot;:&quot;999-1006&quot;,&quot;abstract&quot;:&quot;Many of the world's railways run on ballasted track, which has for nearly 200 years provided a stable support for train operation. However, with trafficking the geometry of the track deteriorates, mainly as a result of the development of differential settlement of the track-bed (ballast and sub-base). When the geometry defects become too severe, maintenance is needed to realign the track to enable the continued safe running of trains. Maintenance is a major cost associated with ballasted railway track, which usually takes the form of tamping. However, tamping damages the ballast, resulting in a diminishing return period between maintenance interventions until eventually the track-bed requires full renewal. A major component of the differential settlement can be attributed to the ballast layer. However, differential settlement of lengths of track cannot easily be modelled or predicted either computationally or experimentally. Thus the total plastic (permanent) settlement is often used as a proxy for the potential for the development of differential settlement along a length of track in the field. Many empirical models have been developed to predict ballast settlement, usually as a function of the number of train axle passes and/or the cumulative load. However, these models may produce very different results, perhaps indicating that the input variables have not been adequately formulated. This paper describes some current empirical ballast settlement models, and evaluates them using experimental data generated using the Southampton Railway Testing Facility (SRTF). This apparatus represents a section of track consisting of a single sleeper bay 650 mm wide, confined by rigid sides that enforce plane strain conditions. The paper summarises the strengths and weaknesses of the existing models, and suggests variables that could be taken into account to improve them.&quot;,&quot;volume&quot;:&quot;143&quot;,&quot;container-title-short&quot;:&quot;Procedia Eng&quot;},&quot;uris&quot;:[&quot;http://www.mendeley.com/documents/?uuid=0a83c043-4d66-409e-b405-914dab3355c1&quot;],&quot;isTemporary&quot;:false,&quot;legacyDesktopId&quot;:&quot;0a83c043-4d66-409e-b405-914dab3355c1&quot;}]},{&quot;citationID&quot;:&quot;MENDELEY_CITATION_1fc39515-db93-4aa8-b13a-884777d8c7c0&quot;,&quot;properties&quot;:{&quot;noteIndex&quot;:0},&quot;isEdited&quot;:false,&quot;manualOverride&quot;:{&quot;citeprocText&quot;:&quot;[86–88]&quot;,&quot;isManuallyOverridden&quot;:false,&quot;manualOverrideText&quot;:&quot;&quot;},&quot;citationTag&quot;:&quot;MENDELEY_CITATION_v3_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&quot;,&quot;citationItems&quot;:[{&quot;id&quot;:&quot;c709c1b5-f892-3ebc-a05c-711c0e33472e&quot;,&quot;itemData&quot;:{&quot;type&quot;:&quot;article-journal&quot;,&quot;id&quot;:&quot;c709c1b5-f892-3ebc-a05c-711c0e33472e&quot;,&quot;title&quot;:&quot;Shakedown of pavements under moving surface loads&quot;,&quot;author&quot;:[{&quot;family&quot;:&quot;Sharp&quot;,&quot;given&quot;:&quot;Richard W.&quot;,&quot;parse-names&quot;:false,&quot;dropping-particle&quot;:&quot;&quot;,&quot;non-dropping-particle&quot;:&quot;&quot;},{&quot;family&quot;:&quot;Booker&quot;,&quot;given&quot;:&quot;John R.&quot;,&quot;parse-names&quot;:false,&quot;dropping-particle&quot;:&quot;&quot;,&quot;non-dropping-particle&quot;:&quot;&quot;}],&quot;container-title&quot;:&quot;Journal of Transportation Engineering&quot;,&quot;DOI&quot;:&quot;10.1061/(ASCE)0733-947X(1984)110:1(1)&quot;,&quot;ISSN&quot;:&quot;0733947X&quot;,&quot;issued&quot;:{&quot;date-parts&quot;:[[1984]]},&quot;page&quot;:&quot;1-14&quot;,&quot;abstract&quot;:&quot;Procedures for the analysis of the shakedown of pavements are developed. The approach employed models the elastoplastic behavior of a horizontally- layered continuum subjected to repeated moving loads, and permits the incremental process of pavement failure to be considered. Following an examination of the effect of materials and geometry upon the shakedown of a half-space and a two-layer continuum, the analysis is applied to the results of a comprehensive road test. It is found that pavement shakedown may be both observed and satisfactorily predicted, and further that the life under traffic of weaker pavements may be conveniently estimated. An outline of a possible design approach utilizing the theory concludes the paper. © ASCE.&quot;,&quot;issue&quot;:&quot;1&quot;,&quot;volume&quot;:&quot;110&quot;,&quot;container-title-short&quot;:&quot;J Transp Eng&quot;},&quot;uris&quot;:[&quot;http://www.mendeley.com/documents/?uuid=2148460a-a836-4976-aac8-899cb9cc3934&quot;],&quot;isTemporary&quot;:false,&quot;legacyDesktopId&quot;:&quot;2148460a-a836-4976-aac8-899cb9cc3934&quot;},{&quot;id&quot;:&quot;919d0cbc-cc95-319a-88cb-2751aa2d8c13&quot;,&quot;itemData&quot;:{&quot;type&quot;:&quot;article-journal&quot;,&quot;id&quot;:&quot;919d0cbc-cc95-319a-88cb-2751aa2d8c13&quot;,&quot;title&quot;:&quot;Permanent deformation behavior of granular materials and the shakedown concept&quot;,&quot;author&quot;:[{&quot;family&quot;:&quot;Werkmeister&quot;,&quot;given&quot;:&quot;Sabine&quot;,&quot;parse-names&quot;:false,&quot;dropping-particle&quot;:&quot;&quot;,&quot;non-dropping-particle&quot;:&quot;&quot;},{&quot;family&quot;:&quot;Dawson&quot;,&quot;given&quot;:&quot;Andrew R.&quot;,&quot;parse-names&quot;:false,&quot;dropping-particle&quot;:&quot;&quot;,&quot;non-dropping-particle&quot;:&quot;&quot;},{&quot;family&quot;:&quot;Wellner&quot;,&quot;given&quot;:&quot;Frohmut&quot;,&quot;parse-names&quot;:false,&quot;dropping-particle&quot;:&quot;&quot;,&quot;non-dropping-particle&quot;:&quot;&quot;}],&quot;container-title&quot;:&quot;Transportation Research Record&quot;,&quot;DOI&quot;:&quot;10.3141/1757-09&quot;,&quot;ISSN&quot;:&quot;03611981&quot;,&quot;issued&quot;:{&quot;date-parts&quot;:[[2001]]},&quot;page&quot;:&quot;75-81&quot;,&quot;abstract&quot;:&quot;The shakedown concept has been used to describe the behavior of conventional engineering structures under repeated cyclic loading. The possibility has been raised that a critical stress level exists between stable and unstable conditions in pavement. According to the \&quot;shakedown\&quot; concept, this level is termed the \&quot;shakedown limit.\&quot; Several repeated load triaxial tests were performed on crushed rock aggregates at different stress levels. The resulting permanent deformation, which accumulated with the repeated loading, was described and compared with the types of responses usually described by the shakedown approach. The existing shakedown approach can describe some, but not all, of the observed responses. Thus, a modified set of possible responses was defined in shakedown terms. The method of description could provide a powerful material assessment and pavement design tool for engineering unbound pavement bases. A design chart derived from the data illustrates a possible design approach.&quot;,&quot;issue&quot;:&quot;1&quot;,&quot;volume&quot;:&quot;1757&quot;,&quot;container-title-short&quot;:&quot;Transp Res Rec&quot;},&quot;uris&quot;:[&quot;http://www.mendeley.com/documents/?uuid=fe784d2b-2784-4865-8e8a-d7a8c1d13fa7&quot;],&quot;isTemporary&quot;:false,&quot;legacyDesktopId&quot;:&quot;fe784d2b-2784-4865-8e8a-d7a8c1d13fa7&quot;},{&quot;id&quot;:&quot;ee92cf9a-283e-3432-9687-eac5b7ba32c6&quot;,&quot;itemData&quot;:{&quot;type&quot;:&quot;article-journal&quot;,&quot;id&quot;:&quot;ee92cf9a-283e-3432-9687-eac5b7ba32c6&quot;,&quot;title&quot;:&quot;Ratcheting of Granular Materials&quot;,&quot;author&quot;:[{&quot;family&quot;:&quot;Alonso-Marroquín&quot;,&quot;given&quot;:&quot;F.&quot;,&quot;parse-names&quot;:false,&quot;dropping-particle&quot;:&quot;&quot;,&quot;non-dropping-particle&quot;:&quot;&quot;},{&quot;family&quot;:&quot;Herrmann&quot;,&quot;given&quot;:&quot;H. J.&quot;,&quot;parse-names&quot;:false,&quot;dropping-particle&quot;:&quot;&quot;,&quot;non-dropping-particle&quot;:&quot;&quot;}],&quot;container-title&quot;:&quot;Physical Review Letters&quot;,&quot;DOI&quot;:&quot;10.1103/PhysRevLett.92.054301&quot;,&quot;ISSN&quot;:&quot;10797114&quot;,&quot;issued&quot;:{&quot;date-parts&quot;:[[2004]]},&quot;page&quot;:&quot;054301&quot;,&quot;abstract&quot;:&quot;We investigate the quasistatic mechanical response of soils under cyclic loading using a discrete model of randomly generated convex polygons. This response exhibits a sequence of regimes, each one characterized by a linear accumulation of plastic deformation with the number of cycles. At the grain level, a quasiperiodic ratchetlike behavior is observed at the contacts, which excludes the existence of an elastic regime. The study of this slow dynamics allows exploration of the role of friction in the permanent deformation of unbound granular materials subjected to cyclic loading. © 2004 The American Physical Society.&quot;,&quot;issue&quot;:&quot;5&quot;,&quot;volume&quot;:&quot;92&quot;,&quot;container-title-short&quot;:&quot;Phys Rev Lett&quot;},&quot;uris&quot;:[&quot;http://www.mendeley.com/documents/?uuid=b6de7930-9c69-48f8-b5d0-0a1b5422a375&quot;],&quot;isTemporary&quot;:false,&quot;legacyDesktopId&quot;:&quot;b6de7930-9c69-48f8-b5d0-0a1b5422a375&quot;}]},{&quot;citationID&quot;:&quot;MENDELEY_CITATION_30c359ab-199c-4aa7-85c2-eac8483c796c&quot;,&quot;properties&quot;:{&quot;noteIndex&quot;:0},&quot;isEdited&quot;:false,&quot;manualOverride&quot;:{&quot;citeprocText&quot;:&quot;[89–95]&quot;,&quot;isManuallyOverridden&quot;:false,&quot;manualOverrideText&quot;:&quot;&quot;},&quot;citationTag&quot;:&quot;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&quot;,&quot;citationItems&quot;:[{&quot;id&quot;:&quot;12e87fee-2e29-3c34-a4c5-e342981b216c&quot;,&quot;itemData&quot;:{&quot;type&quot;:&quot;article-journal&quot;,&quot;id&quot;:&quot;12e87fee-2e29-3c34-a4c5-e342981b216c&quot;,&quot;title&quot;:&quot;A numerical model for the cyclic deterioration of railway tracks&quot;,&quot;author&quot;:[{&quot;family&quot;:&quot;Suiker&quot;,&quot;given&quot;:&quot;Akke S. J.&quot;,&quot;parse-names&quot;:false,&quot;dropping-particle&quot;:&quot;&quot;,&quot;non-dropping-particle&quot;:&quot;&quot;},{&quot;family&quot;:&quot;Borst&quot;,&quot;given&quot;:&quot;René&quot;,&quot;parse-names&quot;:false,&quot;dropping-particle&quot;:&quot;&quot;,&quot;non-dropping-particle&quot;:&quot;de&quot;}],&quot;container-title&quot;:&quot;International Journal for Numerical Methods in Engineering&quot;,&quot;DOI&quot;:&quot;10.1002/nme.683&quot;,&quot;ISSN&quot;:&quot;00295981&quot;,&quot;issued&quot;:{&quot;date-parts&quot;:[[2003]]},&quot;page&quot;:&quot;441-470&quot;,&quot;abstract&quot;:&quot;An elasto-plastic material model is proposed that can be used to simulate the cyclic deterioration of railway tracks. The model describes the envelope of the irreversible, plastic material response generated during a cyclic loading process, thereby distinguishing the mechanisms of frictional sliding and volumetric compaction. The reversible response is represented by a pressure-dependent, hypo-elastic material law. After the numerical integration of the model is specified, the model is calibrated on laboratory experiments and employed in a finite-element case study of the long-term settlement behaviour of a railway track. The main features of the model are illustrated by comparing the computed response with the response obtained by in situ track measurements. Copyright © 2003 John Wiley &amp; Sons, Ltd.&quot;,&quot;issue&quot;:&quot;4&quot;,&quot;volume&quot;:&quot;57&quot;,&quot;container-title-short&quot;:&quot;Int J Numer Methods Eng&quot;},&quot;uris&quot;:[&quot;http://www.mendeley.com/documents/?uuid=0b35a0db-0fef-419c-aa4a-7cd2f909a95b&quot;],&quot;isTemporary&quot;:false,&quot;legacyDesktopId&quot;:&quot;0b35a0db-0fef-419c-aa4a-7cd2f909a95b&quot;},{&quot;id&quot;:&quot;955a2568-ce25-3934-b49f-33c95a64e765&quot;,&quot;itemData&quot;:{&quot;type&quot;:&quot;article-journal&quot;,&quot;id&quot;:&quot;955a2568-ce25-3934-b49f-33c95a64e765&quot;,&quot;title&quot;:&quot;A new elastoplastic constitutive model for coarse granular aggregates incorporating particle breakage&quot;,&quot;author&quot;:[{&quot;family&quot;:&quot;Salim&quot;,&quot;given&quot;:&quot;Wadud&quot;,&quot;parse-names&quot;:false,&quot;dropping-particle&quot;:&quot;&quot;,&quot;non-dropping-particle&quot;:&quot;&quot;},{&quot;family&quot;:&quot;Indraratna&quot;,&quot;given&quot;:&quot;Buddhima&quot;,&quot;parse-names&quot;:false,&quot;dropping-particle&quot;:&quot;&quot;,&quot;non-dropping-particle&quot;:&quot;&quot;}],&quot;container-title&quot;:&quot;Canadian Geotechnical Journal&quot;,&quot;DOI&quot;:&quot;10.1139/T04-025&quot;,&quot;ISSN&quot;:&quot;00083674&quot;,&quot;issued&quot;:{&quot;date-parts&quot;:[[2004]]},&quot;page&quot;:&quot;657-671&quot;,&quot;abstract&quot;:&quot;A new elastoplastic stress-strain constitutive model is developed for granular coarse aggregates incorporating the degradation of particles during triaxial shearing. Coarse granular aggregates are subjected to breakage during excessive stress changes. Most of the available constitutive models do not consider the degradation of particles during shearing, tn the current model, a plastic flow rule has been developed incorporating the energy consumption due to particle breakage during shear deformation. A non-associated flow and a kinematic type yield locus have been adopted in the model. A general formulation for the rate of particle breakage during shearing has been developed and incorporated in the plastic flow rule. The effects of particle breakage on the plastic distortional and volumetric deformations are incorporated in the current model. The stress-strain formulations are developed within the general critical state framework. The model can accurately predict the stress-strain and volume change behaviour of coarse granular aggregates. The plastic dilation and contraction features of coarse aggregates at various confining pressures are well captured, and the strain-hardening and post-peak strain-softening behaviour of coarse granular media is adequately represented. A particular feature of the model is its capability to predict the degree of particle breakage at any stage of shear deformation. © 2004 NRC Canada.&quot;,&quot;issue&quot;:&quot;4&quot;,&quot;volume&quot;:&quot;41&quot;,&quot;container-title-short&quot;:&quot;&quot;},&quot;uris&quot;:[&quot;http://www.mendeley.com/documents/?uuid=76931223-9e12-4b62-a234-6aedc1a815f3&quot;],&quot;isTemporary&quot;:false,&quot;legacyDesktopId&quot;:&quot;76931223-9e12-4b62-a234-6aedc1a815f3&quot;},{&quot;id&quot;:&quot;fb13f773-bd34-3a00-89d1-2cff202be126&quot;,&quot;itemData&quot;:{&quot;type&quot;:&quot;article-journal&quot;,&quot;id&quot;:&quot;fb13f773-bd34-3a00-89d1-2cff202be126&quot;,&quot;title&quot;:&quot;Stress-Strain Degradation Response of Railway Ballast Stabilized with Geosynthetics&quot;,&quot;author&quot;:[{&quot;family&quot;:&quot;Indraratna&quot;,&quot;given&quot;:&quot;Buddhima&quot;,&quot;parse-names&quot;:false,&quot;dropping-particle&quot;:&quot;&quot;,&quot;non-dropping-particle&quot;:&quot;&quot;},{&quot;family&quot;:&quot;Nimbalkar&quot;,&quot;given&quot;:&quot;Sanjay&quot;,&quot;parse-names&quot;:false,&quot;dropping-particle&quot;:&quot;&quot;,&quot;non-dropping-particle&quot;:&quot;&quot;}],&quot;container-title&quot;:&quot;Journal of Geotechnical and Geoenvironmental Engineering&quot;,&quot;DOI&quot;:&quot;10.1061/(asce)gt.1943-5606.0000758&quot;,&quot;ISSN&quot;:&quot;1090-0241&quot;,&quot;issued&quot;:{&quot;date-parts&quot;:[[2013]]},&quot;page&quot;:&quot;684-700&quot;,&quot;abstract&quot;:&quot;Large cyclic loading on ballasted railroad tracks is now inevitable owing to an increased demand for freight and public transport. This leads to a progressive deterioration and densification of railroad ballast and consequently to the loss of track geometry and differential settlement. Understanding these complex stress-strain and degradation mechanisms is essential to predict the desirable track maintenance cycle, as well as the design of new track. This paper presents the results of cyclic drained tests and numerical studies carried out on a segment of model railway track supported on geosynthetically reinforced railroad ballast bed. The relative performance and effectiveness of single- and dual-layer configurations of geosynthetic reinforcement was evaluated using a large-scale prismoidal triaxial chamber. Laboratory tests on unreinforced and reinforced railway track were simulated in a numerical model, and the results were then analyzed to better understand the distribution of displacements and stresses inside the railroad ballast layer. It was observed that in view of strain and breakage control, both the type of reinforcement and its layout played a vital role in improving the capacity of the track. These laboratory test findings were supported by the predictions from an advanced elastoplastic numerical analysis. © 2013 American Society of Civil Engineers.&quot;,&quot;issue&quot;:&quot;5&quot;,&quot;volume&quot;:&quot;139&quot;,&quot;container-title-short&quot;:&quot;&quot;},&quot;uris&quot;:[&quot;http://www.mendeley.com/documents/?uuid=55b2a650-84c8-487e-8f75-beeb534644d3&quot;],&quot;isTemporary&quot;:false,&quot;legacyDesktopId&quot;:&quot;55b2a650-84c8-487e-8f75-beeb534644d3&quot;},{&quot;id&quot;:&quot;008f2f12-db49-30d5-bb69-bb5cf572a2cf&quot;,&quot;itemData&quot;:{&quot;type&quot;:&quot;article-journal&quot;,&quot;id&quot;:&quot;008f2f12-db49-30d5-bb69-bb5cf572a2cf&quot;,&quot;title&quot;:&quot;Semiempirical Cyclic Densification Model for Ballast Incorporating Particle Breakage&quot;,&quot;author&quot;:[{&quot;family&quot;:&quot;Indraratna&quot;,&quot;given&quot;:&quot;Buddhima&quot;,&quot;parse-names&quot;:false,&quot;dropping-particle&quot;:&quot;&quot;,&quot;non-dropping-particle&quot;:&quot;&quot;},{&quot;family&quot;:&quot;Thakur&quot;,&quot;given&quot;:&quot;Pramod Kumar&quot;,&quot;parse-names&quot;:false,&quot;dropping-particle&quot;:&quot;&quot;,&quot;non-dropping-particle&quot;:&quot;&quot;},{&quot;family&quot;:&quot;Vinod&quot;,&quot;given&quot;:&quot;Jayan S.&quot;,&quot;parse-names&quot;:false,&quot;dropping-particle&quot;:&quot;&quot;,&quot;non-dropping-particle&quot;:&quot;&quot;},{&quot;family&quot;:&quot;Salim&quot;,&quot;given&quot;:&quot;Wadud&quot;,&quot;parse-names&quot;:false,&quot;dropping-particle&quot;:&quot;&quot;,&quot;non-dropping-particle&quot;:&quot;&quot;}],&quot;container-title&quot;:&quot;International Journal of Geomechanics&quot;,&quot;DOI&quot;:&quot;10.1061/(asce)gm.1943-5622.0000135&quot;,&quot;ISSN&quot;:&quot;1532-3641&quot;,&quot;issued&quot;:{&quot;date-parts&quot;:[[2012]]},&quot;page&quot;:&quot;260-271&quot;,&quot;abstract&quot;:&quot;A number of constitutive models exist to model behavior of granular material under cyclic loading. Most of these models are useful to model soil behavior where the number of cycles is very small. Therefore, a semiempirical model is proposed to simulate the cyclic densification and degradation of coarse granular material under a railway environment where the number of loading cycles is very large. A kinematically expanding elastic surface is introduced to separate elastic and elastoplastic deformation of the material with the number of cycles. The reversible response is represented by the pressure-dependent elastoplastic rule. Empirical model parameters are introduced to consider the effect of stress history, stress ratio, number of cycles, and breakage. Model parameters are evaluated based on cyclic triaxial test results. Predicted results are compared with the laboratory data in order to demonstrate the model validity. The proposed model captures the realistic deformation and degradation of ballast at various frequencies and confining pressures for a large number of cycles. © 2012 American Society of Civil Engineers.&quot;,&quot;issue&quot;:&quot;3&quot;,&quot;volume&quot;:&quot;12&quot;,&quot;container-title-short&quot;:&quot;&quot;},&quot;uris&quot;:[&quot;http://www.mendeley.com/documents/?uuid=42e4d87d-bf3f-4a50-9d1d-e18cb13e7bd1&quot;],&quot;isTemporary&quot;:false,&quot;legacyDesktopId&quot;:&quot;42e4d87d-bf3f-4a50-9d1d-e18cb13e7bd1&quot;},{&quot;id&quot;:&quot;b8abfa4c-ca3f-3098-9e58-2607359b0979&quot;,&quot;itemData&quot;:{&quot;type&quot;:&quot;article-journal&quot;,&quot;id&quot;:&quot;b8abfa4c-ca3f-3098-9e58-2607359b0979&quot;,&quot;title&quot;:&quot;A high-cycle accumulation model for sand&quot;,&quot;author&quot;:[{&quot;family&quot;:&quot;Niemunis&quot;,&quot;given&quot;:&quot;A.&quot;,&quot;parse-names&quot;:false,&quot;dropping-particle&quot;:&quot;&quot;,&quot;non-dropping-particle&quot;:&quot;&quot;},{&quot;family&quot;:&quot;Wichtmann&quot;,&quot;given&quot;:&quot;T.&quot;,&quot;parse-names&quot;:false,&quot;dropping-particle&quot;:&quot;&quot;,&quot;non-dropping-particle&quot;:&quot;&quot;},{&quot;family&quot;:&quot;Triantafyllidis&quot;,&quot;given&quot;:&quot;Th&quot;,&quot;parse-names&quot;:false,&quot;dropping-particle&quot;:&quot;&quot;,&quot;non-dropping-particle&quot;:&quot;&quot;}],&quot;container-title&quot;:&quot;Computers and Geotechnics&quot;,&quot;DOI&quot;:&quot;10.1016/j.compgeo.2005.03.002&quot;,&quot;ISSN&quot;:&quot;0266352X&quot;,&quot;issued&quot;:{&quot;date-parts&quot;:[[2005]]},&quot;page&quot;:&quot;245-263&quot;,&quot;abstract&quot;:&quot;A high-cycle explicit model for the accumulation of strain in sand due to small cyclic loading is presented. The dependence of the accumulation rate on stress, void ratio, cyclic history and the type of loading is discussed. In particular, the ovality and the polarization of the strain path during a cycle are considered. Attention is given to the theoretical aspects of the constitutive description of the cumulative settlement and to the FE-implementation. The essential experimental results are also presented. Finally, an example of an FE-analysis of a strip foundation under cyclic vertical loading is given. © 2005 Published by Elsevier Ltd.&quot;,&quot;issue&quot;:&quot;4&quot;,&quot;volume&quot;:&quot;32&quot;,&quot;container-title-short&quot;:&quot;Comput Geotech&quot;},&quot;uris&quot;:[&quot;http://www.mendeley.com/documents/?uuid=4596aca7-7578-4fdb-88cc-48e4cde45bd6&quot;],&quot;isTemporary&quot;:false,&quot;legacyDesktopId&quot;:&quot;4596aca7-7578-4fdb-88cc-48e4cde45bd6&quot;},{&quot;id&quot;:&quot;cfb592a2-5305-3fec-989a-ba0c17c15fa0&quot;,&quot;itemData&quot;:{&quot;type&quot;:&quot;article-journal&quot;,&quot;id&quot;:&quot;cfb592a2-5305-3fec-989a-ba0c17c15fa0&quot;,&quot;title&quot;:&quot;A computational procedure for prediction of ballasted track profile degradation under railway traffic loading&quot;,&quot;author&quot;:[{&quot;family&quot;:&quot;Nguyen&quot;,&quot;given&quot;:&quot;K.&quot;,&quot;parse-names&quot;:false,&quot;dropping-particle&quot;:&quot;&quot;,&quot;non-dropping-particle&quot;:&quot;&quot;},{&quot;family&quot;:&quot;Villalmanzo&quot;,&quot;given&quot;:&quot;D. I.&quot;,&quot;parse-names&quot;:false,&quot;dropping-particle&quot;:&quot;&quot;,&quot;non-dropping-particle&quot;:&quot;&quot;},{&quot;family&quot;:&quot;Goicolea&quot;,&quot;given&quot;:&quot;J. M.&quot;,&quot;parse-names&quot;:false,&quot;dropping-particle&quot;:&quot;&quot;,&quot;non-dropping-particle&quot;:&quot;&quot;},{&quot;family&quot;:&quot;Gabaldon&quot;,&quot;given&quot;:&quot;F.&quot;,&quot;parse-names&quot;:false,&quot;dropping-particle&quot;:&quot;&quot;,&quot;non-dropping-particle&quot;:&quot;&quot;}],&quot;container-title&quot;:&quot;Proceedings of the Institution of Mechanical Engineers, Part F: Journal of Rail and Rapid Transit&quot;,&quot;DOI&quot;:&quot;10.1177/0954409715615374&quot;,&quot;ISSN&quot;:&quot;20413017&quot;,&quot;issued&quot;:{&quot;date-parts&quot;:[[2016]]},&quot;page&quot;:&quot;1812-1827&quot;,&quot;abstract&quot;:&quot;A computational procedure is developed in the present paper, allowing the prediction of the ballasted track profile degradation under railway traffic loading. In this procedure, an integration of the short-term and long-term mechanical processes of track deterioration is taken into account, using a track degradation model. This degradation model is incorporated into a finite element code where two modes of calculation are implemented: the \&quot;implicit mode\&quot; concerns the short-term track deterioration, in which the hypoplastic model is used for the ballast layer and the dynamic response to an instantaneous train axle passage is obtained to serve as input data for the \&quot;explicit mode\&quot;, which concerns the simulation of long-term track deterioration, using the accumulation model for ballast layer. The whole procedure is illustrated on the prediction of the ballasted track profile degradation of a track section of 100 m. The results show a significant influence of the type of track geometry defects and the vehicle velocity on the evolution of track deterioration and the capability of the proposed procedure in reproducing the track profile degradation.&quot;,&quot;issue&quot;:&quot;8&quot;,&quot;volume&quot;:&quot;230&quot;,&quot;container-title-short&quot;:&quot;Proc Inst Mech Eng F J Rail Rapid Transit&quot;},&quot;uris&quot;:[&quot;http://www.mendeley.com/documents/?uuid=d05c67de-450e-40be-9ba8-d40866dcdbbc&quot;],&quot;isTemporary&quot;:false,&quot;legacyDesktopId&quot;:&quot;d05c67de-450e-40be-9ba8-d40866dcdbbc&quot;},{&quot;id&quot;:&quot;acd725d3-900b-3ca1-887a-c3f57530664e&quot;,&quot;itemData&quot;:{&quot;type&quot;:&quot;article-journal&quot;,&quot;id&quot;:&quot;acd725d3-900b-3ca1-887a-c3f57530664e&quot;,&quot;title&quot;:&quot;A numerical model for foundation settlements due to deformation accumulation in granular soils under repeated small amplitude dynamic loading&quot;,&quot;author&quot;:[{&quot;family&quot;:&quot;François&quot;,&quot;given&quot;:&quot;S.&quot;,&quot;parse-names&quot;:false,&quot;dropping-particle&quot;:&quot;&quot;,&quot;non-dropping-particle&quot;:&quot;&quot;},{&quot;family&quot;:&quot;Karg&quot;,&quot;given&quot;:&quot;C.&quot;,&quot;parse-names&quot;:false,&quot;dropping-particle&quot;:&quot;&quot;,&quot;non-dropping-particle&quot;:&quot;&quot;},{&quot;family&quot;:&quot;Haegeman&quot;,&quot;given&quot;:&quot;W.&quot;,&quot;parse-names&quot;:false,&quot;dropping-particle&quot;:&quot;&quot;,&quot;non-dropping-particle&quot;:&quot;&quot;},{&quot;family&quot;:&quot;Degrande&quot;,&quot;given&quot;:&quot;G.&quot;,&quot;parse-names&quot;:false,&quot;dropping-particle&quot;:&quot;&quot;,&quot;non-dropping-particle&quot;:&quot;&quot;}],&quot;container-title&quot;:&quot;International Journal for Numerical and Analytical Methods in Geomechanics&quot;,&quot;DOI&quot;:&quot;10.1002/nag.807&quot;,&quot;ISSN&quot;:&quot;03639061&quot;,&quot;issued&quot;:{&quot;date-parts&quot;:[[2010]]},&quot;page&quot;:&quot;273-296&quot;,&quot;abstract&quot;:&quot;Repeated small amplitude dynamic loading of the soil in the vicinity of buildings, as arising from traffic or construction activities, may cause differential foundation settlements and structural damage. In this paper, a numerical model for soils under repeated dynamic loading is formulated. It is assumed that the dynamic part of the loading is small with respect to the static part, reflecting the stress conditions in the soil underneath buildings. As the plastic deformation in the soil is only observed after a considerable amount of dynamic loading cycles, only the accumulation of the average plastic deformation is considered. The model accounts for the dependency of the deformation on the stress conditions and the dynamic loading amplitude. The accumulation model is implemented in a finite element framework, using a consistent tangent approach in combination with a backward Euler integration scheme. A triaxial test is considered in a first numerical example. The available analytical solution for this problem allows to validate the numerical implementation. Second, the differential settlement of a two-storey building founded on loose sandy soil under repeated vehicle passages is considered. The differential foundation settlement causes the stresses to increase at the bottom of the wall, which may result in damage. Copyright © 2009 John Wiley &amp; Sons, Ltd.&quot;,&quot;issue&quot;:&quot;3&quot;,&quot;volume&quot;:&quot;34&quot;,&quot;container-title-short&quot;:&quot;Int J Numer Anal Methods Geomech&quot;},&quot;uris&quot;:[&quot;http://www.mendeley.com/documents/?uuid=e5bac6df-14a6-46da-a635-486f3b7e5ee2&quot;],&quot;isTemporary&quot;:false,&quot;legacyDesktopId&quot;:&quot;e5bac6df-14a6-46da-a635-486f3b7e5ee2&quot;}]},{&quot;citationID&quot;:&quot;MENDELEY_CITATION_5510ecf7-e140-4039-87e0-1ac9f5467419&quot;,&quot;properties&quot;:{&quot;noteIndex&quot;:0},&quot;isEdited&quot;:false,&quot;manualOverride&quot;:{&quot;citeprocText&quot;:&quot;[89]&quot;,&quot;isManuallyOverridden&quot;:false,&quot;manualOverrideText&quot;:&quot;&quot;},&quot;citationTag&quot;:&quot;MENDELEY_CITATION_v3_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&quot;,&quot;citationItems&quot;:[{&quot;id&quot;:&quot;12e87fee-2e29-3c34-a4c5-e342981b216c&quot;,&quot;itemData&quot;:{&quot;type&quot;:&quot;article-journal&quot;,&quot;id&quot;:&quot;12e87fee-2e29-3c34-a4c5-e342981b216c&quot;,&quot;title&quot;:&quot;A numerical model for the cyclic deterioration of railway tracks&quot;,&quot;author&quot;:[{&quot;family&quot;:&quot;Suiker&quot;,&quot;given&quot;:&quot;Akke S. J.&quot;,&quot;parse-names&quot;:false,&quot;dropping-particle&quot;:&quot;&quot;,&quot;non-dropping-particle&quot;:&quot;&quot;},{&quot;family&quot;:&quot;Borst&quot;,&quot;given&quot;:&quot;René&quot;,&quot;parse-names&quot;:false,&quot;dropping-particle&quot;:&quot;&quot;,&quot;non-dropping-particle&quot;:&quot;de&quot;}],&quot;container-title&quot;:&quot;International Journal for Numerical Methods in Engineering&quot;,&quot;DOI&quot;:&quot;10.1002/nme.683&quot;,&quot;ISSN&quot;:&quot;00295981&quot;,&quot;issued&quot;:{&quot;date-parts&quot;:[[2003]]},&quot;page&quot;:&quot;441-470&quot;,&quot;abstract&quot;:&quot;An elasto-plastic material model is proposed that can be used to simulate the cyclic deterioration of railway tracks. The model describes the envelope of the irreversible, plastic material response generated during a cyclic loading process, thereby distinguishing the mechanisms of frictional sliding and volumetric compaction. The reversible response is represented by a pressure-dependent, hypo-elastic material law. After the numerical integration of the model is specified, the model is calibrated on laboratory experiments and employed in a finite-element case study of the long-term settlement behaviour of a railway track. The main features of the model are illustrated by comparing the computed response with the response obtained by in situ track measurements. Copyright © 2003 John Wiley &amp; Sons, Ltd.&quot;,&quot;issue&quot;:&quot;4&quot;,&quot;volume&quot;:&quot;57&quot;,&quot;container-title-short&quot;:&quot;Int J Numer Methods Eng&quot;},&quot;uris&quot;:[&quot;http://www.mendeley.com/documents/?uuid=0b35a0db-0fef-419c-aa4a-7cd2f909a95b&quot;],&quot;isTemporary&quot;:false,&quot;legacyDesktopId&quot;:&quot;0b35a0db-0fef-419c-aa4a-7cd2f909a95b&quot;}]},{&quot;citationID&quot;:&quot;MENDELEY_CITATION_a0ba6663-fb27-4c08-a03f-568988d88880&quot;,&quot;properties&quot;:{&quot;noteIndex&quot;:0},&quot;isEdited&quot;:false,&quot;manualOverride&quot;:{&quot;citeprocText&quot;:&quot;[96]&quot;,&quot;isManuallyOverridden&quot;:false,&quot;manualOverrideText&quot;:&quot;&quot;},&quot;citationTag&quot;:&quot;MENDELEY_CITATION_v3_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&quot;,&quot;citationItems&quot;:[{&quot;id&quot;:&quot;5aaeed29-2a18-38ce-9267-310e3622e4ec&quot;,&quot;itemData&quot;:{&quot;type&quot;:&quot;article-journal&quot;,&quot;id&quot;:&quot;5aaeed29-2a18-38ce-9267-310e3622e4ec&quot;,&quot;title&quot;:&quot;Fundamental Problems in Viscoplasticity&quot;,&quot;author&quot;:[{&quot;family&quot;:&quot;Perzyna&quot;,&quot;given&quot;:&quot;Piotr&quot;,&quot;parse-names&quot;:false,&quot;dropping-particle&quot;:&quot;&quot;,&quot;non-dropping-particle&quot;:&quot;&quot;}],&quot;container-title&quot;:&quot;Advances in Applied Mechanics&quot;,&quot;DOI&quot;:&quot;10.1016/S0065-2156(08)70009-7&quot;,&quot;ISSN&quot;:&quot;00652156&quot;,&quot;issued&quot;:{&quot;date-parts&quot;:[[1966]]},&quot;page&quot;:&quot;243-377&quot;,&quot;issue&quot;:&quot;C&quot;,&quot;volume&quot;:&quot;9&quot;,&quot;container-title-short&quot;:&quot;&quot;},&quot;uris&quot;:[&quot;http://www.mendeley.com/documents/?uuid=99ba9b8a-39df-471b-8ab8-8e89e9797268&quot;],&quot;isTemporary&quot;:false,&quot;legacyDesktopId&quot;:&quot;99ba9b8a-39df-471b-8ab8-8e89e9797268&quot;}]},{&quot;citationID&quot;:&quot;MENDELEY_CITATION_05089610-e0ab-450d-b126-eee7796b9e35&quot;,&quot;properties&quot;:{&quot;noteIndex&quot;:0},&quot;isEdited&quot;:false,&quot;manualOverride&quot;:{&quot;citeprocText&quot;:&quot;[97]&quot;,&quot;isManuallyOverridden&quot;:false,&quot;manualOverrideText&quot;:&quot;&quot;},&quot;citationTag&quot;:&quot;MENDELEY_CITATION_v3_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&quot;,&quot;citationItems&quot;:[{&quot;id&quot;:&quot;45d86a9d-9780-3ed0-9c37-4f6637853479&quot;,&quot;itemData&quot;:{&quot;type&quot;:&quot;article-journal&quot;,&quot;id&quot;:&quot;45d86a9d-9780-3ed0-9c37-4f6637853479&quot;,&quot;title&quot;:&quot;Mechanical and transport constitutive models for fractures subject to dissolution and precipitation&quot;,&quot;author&quot;:[{&quot;family&quot;:&quot;Elsworth&quot;,&quot;given&quot;:&quot;Derek;&quot;,&quot;parse-names&quot;:false,&quot;dropping-particle&quot;:&quot;&quot;,&quot;non-dropping-particle&quot;:&quot;&quot;},{&quot;family&quot;:&quot;Yasuhara&quot;,&quot;given&quot;:&quot;Hideaki&quot;,&quot;parse-names&quot;:false,&quot;dropping-particle&quot;:&quot;&quot;,&quot;non-dropping-particle&quot;:&quot;&quot;}],&quot;container-title&quot;:&quot;International Journal for Numerical and Analytical Methods in Geomechanics&quot;,&quot;issued&quot;:{&quot;date-parts&quot;:[[2010]]},&quot;page&quot;:&quot;533–549&quot;,&quot;abstract&quot;:&quot;A numerical investigation of particle shape effects on fabric of granular packing is carried out using the three dimensional discrete element method with a superellipsoid model. A broad range of particle shapes controlled by two shape parameters (i.e., aspect ratio and blockiness) are taken into account. A series of random packing of non-cohesive, frictional monodisperse superellipsoids is conducted under gravitational forces in simulations. Fabric of a granular packing is quantified in terms of packing density, coordination number, distribution of particle orientations, anisotropy of three types of fabric vectors (i.e., particle orientation, contact normal and branch vector), and distribution of normalized contact forces. It is shown that the effects of particle shape on packing density and mean coordination number are in agreement with the reported in the literature. Moreover, ellipsoids show the lowest packing density in the family of superellipsoids. The distribution of particle orientations is much more sensitive to blockiness than aspect ratio. It is also found out that anisotropy of both particle orientations and contact normals shows a similar M-type relationship with aspect ratio, two times larger than that of branch vectors. Interestingly, particle shape has an insignificant effect on the probability distribution of normalized contact forces which shows a clear exponential distribution. Those findings would be useful for a better understanding of the initial fabric of granular packing, especially in granular mechanics and geomechanics.&quot;,&quot;issue&quot;:&quot;5&quot;,&quot;volume&quot;:&quot;34&quot;,&quot;container-title-short&quot;:&quot;Int J Numer Anal Methods Geomech&quot;},&quot;uris&quot;:[&quot;http://www.mendeley.com/documents/?uuid=7b6f3d72-5e8c-414b-b8a4-91e104a3b43d&quot;],&quot;isTemporary&quot;:false,&quot;legacyDesktopId&quot;:&quot;7b6f3d72-5e8c-414b-b8a4-91e104a3b43d&quot;}]},{&quot;citationID&quot;:&quot;MENDELEY_CITATION_8adac847-b7c0-47a1-a712-2c6c6dfcd3f7&quot;,&quot;properties&quot;:{&quot;noteIndex&quot;:0},&quot;isEdited&quot;:false,&quot;manualOverride&quot;:{&quot;citeprocText&quot;:&quot;[39]&quot;,&quot;isManuallyOverridden&quot;:false,&quot;manualOverrideText&quot;:&quot;&quot;},&quot;citationTag&quot;:&quot;MENDELEY_CITATION_v3_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&quot;,&quot;citationItems&quot;:[{&quot;id&quot;:&quot;dea85da8-a1f1-3773-8f43-6d2812aa0eef&quot;,&quot;itemData&quot;:{&quot;type&quot;:&quot;article-journal&quot;,&quot;id&quot;:&quot;dea85da8-a1f1-3773-8f43-6d2812aa0eef&quot;,&quot;title&quot;:&quot;Long-term deformation of railway tracks considering train-track interaction and non-linear resilient behaviour of aggregates – a 3D FEM implementation&quot;,&quot;author&quot;:[{&quot;family&quot;:&quot;Varandas&quot;,&quot;given&quot;:&quot;J. N.&quot;,&quot;parse-names&quot;:false,&quot;dropping-particle&quot;:&quot;&quot;,&quot;non-dropping-particle&quot;:&quot;&quot;},{&quot;family&quot;:&quot;Paixão&quot;,&quot;given&quot;:&quot;A.&quot;,&quot;parse-names&quot;:false,&quot;dropping-particle&quot;:&quot;&quot;,&quot;non-dropping-particle&quot;:&quot;&quot;},{&quot;family&quot;:&quot;Fortunato&quot;,&quot;given&quot;:&quot;E.&quot;,&quot;parse-names&quot;:false,&quot;dropping-particle&quot;:&quot;&quot;,&quot;non-dropping-particle&quot;:&quot;&quot;},{&quot;family&quot;:&quot;Zuada Coelho&quot;,&quot;given&quot;:&quot;B.&quot;,&quot;parse-names&quot;:false,&quot;dropping-particle&quot;:&quot;&quot;,&quot;non-dropping-particle&quot;:&quot;&quot;},{&quot;family&quot;:&quot;Hölscher&quot;,&quot;given&quot;:&quot;P.&quot;,&quot;parse-names&quot;:false,&quot;dropping-particle&quot;:&quot;&quot;,&quot;non-dropping-particle&quot;:&quot;&quot;}],&quot;container-title&quot;:&quot;Computers and Geotechnics&quot;,&quot;DOI&quot;:&quot;10.1016/j.compgeo.2020.103712&quot;,&quot;ISSN&quot;:&quot;18737633&quot;,&quot;issued&quot;:{&quot;date-parts&quot;:[[2020]]},&quot;page&quot;:&quot;1-19&quot;,&quot;abstract&quot;:&quot;Railway track designers and maintenance entities have long been pursuing for a robust and reliable method to predict the track's long-term behaviour. The complexity of this railway system, in terms of its changing structural and material behaviour throughout its life cycle, have hindered that quest. This paper presents a novel computer implementation focused on the estimation of the ballast and sub-ballast long-term deformation that provides a realistic reproduction of the actual behaviour of the structures because (i) it considers the three-dimensional aspect of the problem, (ii) incorporates accurate non-linear resilient material laws for the granular layers, (iii) uses a robust constitutive high-cycle strain accumulation model specifically devised for railway tracks that accounts for the three-dimensional stress conditions to determine both the volumetric and deviatoric permanent deformations and (iv) explicitly considers the dynamic train-track interaction. After calibration and validation with the results from an experimental case study comprising a physical model, a simulation scenario, considering different train types, is presented to demonstrate the potential of this approach. This implementation allows the construction of sufficiently extensive and elaborate representations of the railway track, allowing the study of geometrically complex cases and of the influence of many other aspects on its long-term behaviour.&quot;,&quot;volume&quot;:&quot;126&quot;,&quot;container-title-short&quot;:&quot;Comput Geotech&quot;},&quot;uris&quot;:[&quot;http://www.mendeley.com/documents/?uuid=55fcd332-968e-4466-a0ea-e414fc57952e&quot;],&quot;isTemporary&quot;:false,&quot;legacyDesktopId&quot;:&quot;55fcd332-968e-4466-a0ea-e414fc57952e&quot;}]},{&quot;citationID&quot;:&quot;MENDELEY_CITATION_c4d7abb4-bb4e-4527-9de5-ed4e4d30b44e&quot;,&quot;properties&quot;:{&quot;noteIndex&quot;:0},&quot;isEdited&quot;:false,&quot;manualOverride&quot;:{&quot;citeprocText&quot;:&quot;[90]&quot;,&quot;isManuallyOverridden&quot;:false,&quot;manualOverrideText&quot;:&quot;&quot;},&quot;citationTag&quot;:&quot;MENDELEY_CITATION_v3_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&quot;,&quot;citationItems&quot;:[{&quot;id&quot;:&quot;955a2568-ce25-3934-b49f-33c95a64e765&quot;,&quot;itemData&quot;:{&quot;type&quot;:&quot;article-journal&quot;,&quot;id&quot;:&quot;955a2568-ce25-3934-b49f-33c95a64e765&quot;,&quot;title&quot;:&quot;A new elastoplastic constitutive model for coarse granular aggregates incorporating particle breakage&quot;,&quot;author&quot;:[{&quot;family&quot;:&quot;Salim&quot;,&quot;given&quot;:&quot;Wadud&quot;,&quot;parse-names&quot;:false,&quot;dropping-particle&quot;:&quot;&quot;,&quot;non-dropping-particle&quot;:&quot;&quot;},{&quot;family&quot;:&quot;Indraratna&quot;,&quot;given&quot;:&quot;Buddhima&quot;,&quot;parse-names&quot;:false,&quot;dropping-particle&quot;:&quot;&quot;,&quot;non-dropping-particle&quot;:&quot;&quot;}],&quot;container-title&quot;:&quot;Canadian Geotechnical Journal&quot;,&quot;DOI&quot;:&quot;10.1139/T04-025&quot;,&quot;ISSN&quot;:&quot;00083674&quot;,&quot;issued&quot;:{&quot;date-parts&quot;:[[2004]]},&quot;page&quot;:&quot;657-671&quot;,&quot;abstract&quot;:&quot;A new elastoplastic stress-strain constitutive model is developed for granular coarse aggregates incorporating the degradation of particles during triaxial shearing. Coarse granular aggregates are subjected to breakage during excessive stress changes. Most of the available constitutive models do not consider the degradation of particles during shearing, tn the current model, a plastic flow rule has been developed incorporating the energy consumption due to particle breakage during shear deformation. A non-associated flow and a kinematic type yield locus have been adopted in the model. A general formulation for the rate of particle breakage during shearing has been developed and incorporated in the plastic flow rule. The effects of particle breakage on the plastic distortional and volumetric deformations are incorporated in the current model. The stress-strain formulations are developed within the general critical state framework. The model can accurately predict the stress-strain and volume change behaviour of coarse granular aggregates. The plastic dilation and contraction features of coarse aggregates at various confining pressures are well captured, and the strain-hardening and post-peak strain-softening behaviour of coarse granular media is adequately represented. A particular feature of the model is its capability to predict the degree of particle breakage at any stage of shear deformation. © 2004 NRC Canada.&quot;,&quot;issue&quot;:&quot;4&quot;,&quot;volume&quot;:&quot;41&quot;,&quot;container-title-short&quot;:&quot;&quot;},&quot;uris&quot;:[&quot;http://www.mendeley.com/documents/?uuid=76931223-9e12-4b62-a234-6aedc1a815f3&quot;],&quot;isTemporary&quot;:false,&quot;legacyDesktopId&quot;:&quot;76931223-9e12-4b62-a234-6aedc1a815f3&quot;}]},{&quot;citationID&quot;:&quot;MENDELEY_CITATION_0d4d651c-411b-42fe-bd3d-1b7ef9b6d56f&quot;,&quot;properties&quot;:{&quot;noteIndex&quot;:0},&quot;isEdited&quot;:false,&quot;manualOverride&quot;:{&quot;citeprocText&quot;:&quot;[98]&quot;,&quot;isManuallyOverridden&quot;:false,&quot;manualOverrideText&quot;:&quot;&quot;},&quot;citationTag&quot;:&quot;MENDELEY_CITATION_v3_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&quot;,&quot;citationItems&quot;:[{&quot;id&quot;:&quot;29912711-8f8a-37c9-aded-c723690bfc56&quot;,&quot;itemData&quot;:{&quot;type&quot;:&quot;article-journal&quot;,&quot;id&quot;:&quot;29912711-8f8a-37c9-aded-c723690bfc56&quot;,&quot;title&quot;:&quot;Modelling of particle breakage of coarse aggregates incorporating strength and dilatancy&quot;,&quot;author&quot;:[{&quot;family&quot;:&quot;Indraratna&quot;,&quot;given&quot;:&quot;Buddhima&quot;,&quot;parse-names&quot;:false,&quot;dropping-particle&quot;:&quot;&quot;,&quot;non-dropping-particle&quot;:&quot;&quot;},{&quot;family&quot;:&quot;Salim&quot;,&quot;given&quot;:&quot;Wadud&quot;,&quot;parse-names&quot;:false,&quot;dropping-particle&quot;:&quot;&quot;,&quot;non-dropping-particle&quot;:&quot;&quot;}],&quot;container-title&quot;:&quot;Proceedings of the Institution of Civil Engineers: Geotechnical Engineering&quot;,&quot;DOI&quot;:&quot;10.1680/geng.2002.155.4.243&quot;,&quot;ISSN&quot;:&quot;13532618&quot;,&quot;issued&quot;:{&quot;date-parts&quot;:[[2002]]},&quot;page&quot;:&quot;243-252&quot;,&quot;abstract&quot;:&quot;The degradation of coarse aggregates under shear stresses and its influence on the shear strength is studied, considering the energy consumption by particle breakage during shearing. An analytical model is developed relating the deviator stress ratio, dilatancy, friction angle and particle breakage under triaxial loading. Large-scale triaxial testing of latite basalt has been conducted, and the extent of particle breakage during shearing has been quantified. The breakage of particles under monotonic triaxial loading has been considered within the scope of this paper, and the modelling of particle breakage of aggregates under cyclic loading will be presented in a follow-up paper. The results show that the breakage of particles continues to increase beyond the peak deviator stress. The energy consumption by particle breakage is non-linearly related to the particle breakage index. The model also evaluates the effect of particle breakage on the friction angle of ballast. This study sheds further light on the basic angle of friction, which is independent of the breakage of particles during shearing.&quot;,&quot;issue&quot;:&quot;4&quot;,&quot;volume&quot;:&quot;155&quot;,&quot;container-title-short&quot;:&quot;&quot;},&quot;uris&quot;:[&quot;http://www.mendeley.com/documents/?uuid=3fe18e34-bf36-49a8-9ff3-20823764c28d&quot;],&quot;isTemporary&quot;:false,&quot;legacyDesktopId&quot;:&quot;3fe18e34-bf36-49a8-9ff3-20823764c28d&quot;}]},{&quot;citationID&quot;:&quot;MENDELEY_CITATION_79993187-096f-4fb4-bb15-dab29c476456&quot;,&quot;properties&quot;:{&quot;noteIndex&quot;:0},&quot;isEdited&quot;:false,&quot;manualOverride&quot;:{&quot;citeprocText&quot;:&quot;[93]&quot;,&quot;isManuallyOverridden&quot;:false,&quot;manualOverrideText&quot;:&quot;&quot;},&quot;citationTag&quot;:&quot;MENDELEY_CITATION_v3_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&quot;,&quot;citationItems&quot;:[{&quot;id&quot;:&quot;b8abfa4c-ca3f-3098-9e58-2607359b0979&quot;,&quot;itemData&quot;:{&quot;type&quot;:&quot;article-journal&quot;,&quot;id&quot;:&quot;b8abfa4c-ca3f-3098-9e58-2607359b0979&quot;,&quot;title&quot;:&quot;A high-cycle accumulation model for sand&quot;,&quot;author&quot;:[{&quot;family&quot;:&quot;Niemunis&quot;,&quot;given&quot;:&quot;A.&quot;,&quot;parse-names&quot;:false,&quot;dropping-particle&quot;:&quot;&quot;,&quot;non-dropping-particle&quot;:&quot;&quot;},{&quot;family&quot;:&quot;Wichtmann&quot;,&quot;given&quot;:&quot;T.&quot;,&quot;parse-names&quot;:false,&quot;dropping-particle&quot;:&quot;&quot;,&quot;non-dropping-particle&quot;:&quot;&quot;},{&quot;family&quot;:&quot;Triantafyllidis&quot;,&quot;given&quot;:&quot;Th&quot;,&quot;parse-names&quot;:false,&quot;dropping-particle&quot;:&quot;&quot;,&quot;non-dropping-particle&quot;:&quot;&quot;}],&quot;container-title&quot;:&quot;Computers and Geotechnics&quot;,&quot;DOI&quot;:&quot;10.1016/j.compgeo.2005.03.002&quot;,&quot;ISSN&quot;:&quot;0266352X&quot;,&quot;issued&quot;:{&quot;date-parts&quot;:[[2005]]},&quot;page&quot;:&quot;245-263&quot;,&quot;abstract&quot;:&quot;A high-cycle explicit model for the accumulation of strain in sand due to small cyclic loading is presented. The dependence of the accumulation rate on stress, void ratio, cyclic history and the type of loading is discussed. In particular, the ovality and the polarization of the strain path during a cycle are considered. Attention is given to the theoretical aspects of the constitutive description of the cumulative settlement and to the FE-implementation. The essential experimental results are also presented. Finally, an example of an FE-analysis of a strip foundation under cyclic vertical loading is given. © 2005 Published by Elsevier Ltd.&quot;,&quot;issue&quot;:&quot;4&quot;,&quot;volume&quot;:&quot;32&quot;,&quot;container-title-short&quot;:&quot;Comput Geotech&quot;},&quot;uris&quot;:[&quot;http://www.mendeley.com/documents/?uuid=4596aca7-7578-4fdb-88cc-48e4cde45bd6&quot;],&quot;isTemporary&quot;:false,&quot;legacyDesktopId&quot;:&quot;4596aca7-7578-4fdb-88cc-48e4cde45bd6&quot;}]},{&quot;citationID&quot;:&quot;MENDELEY_CITATION_2d834ca3-2054-4dd8-81b0-516761c4cb09&quot;,&quot;properties&quot;:{&quot;noteIndex&quot;:0},&quot;isEdited&quot;:false,&quot;manualOverride&quot;:{&quot;citeprocText&quot;:&quot;[94]&quot;,&quot;isManuallyOverridden&quot;:false,&quot;manualOverrideText&quot;:&quot;&quot;},&quot;citationTag&quot;:&quot;MENDELEY_CITATION_v3_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&quot;,&quot;citationItems&quot;:[{&quot;id&quot;:&quot;cfb592a2-5305-3fec-989a-ba0c17c15fa0&quot;,&quot;itemData&quot;:{&quot;type&quot;:&quot;article-journal&quot;,&quot;id&quot;:&quot;cfb592a2-5305-3fec-989a-ba0c17c15fa0&quot;,&quot;title&quot;:&quot;A computational procedure for prediction of ballasted track profile degradation under railway traffic loading&quot;,&quot;author&quot;:[{&quot;family&quot;:&quot;Nguyen&quot;,&quot;given&quot;:&quot;K.&quot;,&quot;parse-names&quot;:false,&quot;dropping-particle&quot;:&quot;&quot;,&quot;non-dropping-particle&quot;:&quot;&quot;},{&quot;family&quot;:&quot;Villalmanzo&quot;,&quot;given&quot;:&quot;D. I.&quot;,&quot;parse-names&quot;:false,&quot;dropping-particle&quot;:&quot;&quot;,&quot;non-dropping-particle&quot;:&quot;&quot;},{&quot;family&quot;:&quot;Goicolea&quot;,&quot;given&quot;:&quot;J. M.&quot;,&quot;parse-names&quot;:false,&quot;dropping-particle&quot;:&quot;&quot;,&quot;non-dropping-particle&quot;:&quot;&quot;},{&quot;family&quot;:&quot;Gabaldon&quot;,&quot;given&quot;:&quot;F.&quot;,&quot;parse-names&quot;:false,&quot;dropping-particle&quot;:&quot;&quot;,&quot;non-dropping-particle&quot;:&quot;&quot;}],&quot;container-title&quot;:&quot;Proceedings of the Institution of Mechanical Engineers, Part F: Journal of Rail and Rapid Transit&quot;,&quot;DOI&quot;:&quot;10.1177/0954409715615374&quot;,&quot;ISSN&quot;:&quot;20413017&quot;,&quot;issued&quot;:{&quot;date-parts&quot;:[[2016]]},&quot;page&quot;:&quot;1812-1827&quot;,&quot;abstract&quot;:&quot;A computational procedure is developed in the present paper, allowing the prediction of the ballasted track profile degradation under railway traffic loading. In this procedure, an integration of the short-term and long-term mechanical processes of track deterioration is taken into account, using a track degradation model. This degradation model is incorporated into a finite element code where two modes of calculation are implemented: the \&quot;implicit mode\&quot; concerns the short-term track deterioration, in which the hypoplastic model is used for the ballast layer and the dynamic response to an instantaneous train axle passage is obtained to serve as input data for the \&quot;explicit mode\&quot;, which concerns the simulation of long-term track deterioration, using the accumulation model for ballast layer. The whole procedure is illustrated on the prediction of the ballasted track profile degradation of a track section of 100 m. The results show a significant influence of the type of track geometry defects and the vehicle velocity on the evolution of track deterioration and the capability of the proposed procedure in reproducing the track profile degradation.&quot;,&quot;issue&quot;:&quot;8&quot;,&quot;volume&quot;:&quot;230&quot;,&quot;container-title-short&quot;:&quot;Proc Inst Mech Eng F J Rail Rapid Transit&quot;},&quot;uris&quot;:[&quot;http://www.mendeley.com/documents/?uuid=d05c67de-450e-40be-9ba8-d40866dcdbbc&quot;],&quot;isTemporary&quot;:false,&quot;legacyDesktopId&quot;:&quot;d05c67de-450e-40be-9ba8-d40866dcdbbc&quot;}]},{&quot;citationID&quot;:&quot;MENDELEY_CITATION_a0057d03-d2a9-4106-8846-5da20b42dde0&quot;,&quot;properties&quot;:{&quot;noteIndex&quot;:0},&quot;isEdited&quot;:false,&quot;manualOverride&quot;:{&quot;citeprocText&quot;:&quot;[99]&quot;,&quot;isManuallyOverridden&quot;:false,&quot;manualOverrideText&quot;:&quot;&quot;},&quot;citationTag&quot;:&quot;MENDELEY_CITATION_v3_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&quot;,&quot;citationItems&quot;:[{&quot;id&quot;:&quot;e6b28ac4-61d8-3414-802e-7198b147c59c&quot;,&quot;itemData&quot;:{&quot;type&quot;:&quot;article-journal&quot;,&quot;id&quot;:&quot;e6b28ac4-61d8-3414-802e-7198b147c59c&quot;,&quot;title&quot;:&quot;Hypoplastic model for cohesionless soils with elastic strain range&quot;,&quot;author&quot;:[{&quot;family&quot;:&quot;Niemunis&quot;,&quot;given&quot;:&quot;A.&quot;,&quot;parse-names&quot;:false,&quot;dropping-particle&quot;:&quot;&quot;,&quot;non-dropping-particle&quot;:&quot;&quot;},{&quot;family&quot;:&quot;Herle&quot;,&quot;given&quot;:&quot;I.&quot;,&quot;parse-names&quot;:false,&quot;dropping-particle&quot;:&quot;&quot;,&quot;non-dropping-particle&quot;:&quot;&quot;}],&quot;container-title&quot;:&quot;Mechanics of Cohesive-Frictional Materials&quot;,&quot;DOI&quot;:&quot;10.1002/(SICI)1099-1484(199710)2:4&lt;279::AID-CFM29&gt;3.0.CO;2-8&quot;,&quot;ISSN&quot;:&quot;10825010&quot;,&quot;issued&quot;:{&quot;date-parts&quot;:[[1997]]},&quot;page&quot;:&quot;279-299&quot;,&quot;abstract&quot;:&quot;In order to eliminate ratcheting a so-called intergranular strain has been added to a hypoplastic constitutive model. This additional state variable represents the deformation of the interface layer between the grains. The new concept is outlined and comparisons with and without intergranular strain are presented. Some comments on numerical implementation and determination of material constants are made. A discussion on the uniqueness of the solution and objectivity of the rate of intergranular strain is added.&quot;,&quot;issue&quot;:&quot;4&quot;,&quot;volume&quot;:&quot;2&quot;,&quot;container-title-short&quot;:&quot;&quot;},&quot;uris&quot;:[&quot;http://www.mendeley.com/documents/?uuid=245033f7-f768-4536-8ae1-70fcdb0a134e&quot;],&quot;isTemporary&quot;:false,&quot;legacyDesktopId&quot;:&quot;245033f7-f768-4536-8ae1-70fcdb0a134e&quot;}]},{&quot;citationID&quot;:&quot;MENDELEY_CITATION_abfd2396-06a0-438e-b2e2-d6ab44396851&quot;,&quot;properties&quot;:{&quot;noteIndex&quot;:0},&quot;isEdited&quot;:false,&quot;manualOverride&quot;:{&quot;citeprocText&quot;:&quot;[100]&quot;,&quot;isManuallyOverridden&quot;:false,&quot;manualOverrideText&quot;:&quot;&quot;},&quot;citationTag&quot;:&quot;MENDELEY_CITATION_v3_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&quot;,&quot;citationItems&quot;:[{&quot;id&quot;:&quot;91b3099d-5548-3810-abfc-5b0694473b3d&quot;,&quot;itemData&quot;:{&quot;type&quot;:&quot;article-journal&quot;,&quot;id&quot;:&quot;91b3099d-5548-3810-abfc-5b0694473b3d&quot;,&quot;title&quot;:&quot;Computer‐aided design of constitutive laws&quot;,&quot;author&quot;:[{&quot;family&quot;:&quot;Kolymbas&quot;,&quot;given&quot;:&quot;D.&quot;,&quot;parse-names&quot;:false,&quot;dropping-particle&quot;:&quot;&quot;,&quot;non-dropping-particle&quot;:&quot;&quot;}],&quot;container-title&quot;:&quot;International Journal for Numerical and Analytical Methods in Geomechanics&quot;,&quot;DOI&quot;:&quot;10.1002/nag.1610150806&quot;,&quot;ISSN&quot;:&quot;10969853&quot;,&quot;issued&quot;:{&quot;date-parts&quot;:[[1991]]},&quot;page&quot;:&quot;593-604&quot;,&quot;abstract&quot;:&quot;In this paper a method is presented which helps to develop and to check constitutive laws by means of computer experiments. The exposition has been carried out along the formalism of hypoplasticity, which has been introduced as a generalization of hypoelasticity. Several results of computer experiments are graphically represented. Copyright © 1991 John Wiley &amp; Sons, Ltd&quot;,&quot;issue&quot;:&quot;8&quot;,&quot;volume&quot;:&quot;15&quot;,&quot;container-title-short&quot;:&quot;Int J Numer Anal Methods Geomech&quot;},&quot;uris&quot;:[&quot;http://www.mendeley.com/documents/?uuid=3174cb0c-94d6-4f07-8a06-ca20e988b4d4&quot;],&quot;isTemporary&quot;:false,&quot;legacyDesktopId&quot;:&quot;3174cb0c-94d6-4f07-8a06-ca20e988b4d4&quot;}]},{&quot;citationID&quot;:&quot;MENDELEY_CITATION_f7bd7159-fd06-41aa-a77a-78a3ccee0633&quot;,&quot;properties&quot;:{&quot;noteIndex&quot;:0},&quot;isEdited&quot;:false,&quot;manualOverride&quot;:{&quot;citeprocText&quot;:&quot;[101]&quot;,&quot;isManuallyOverridden&quot;:false,&quot;manualOverrideText&quot;:&quot;&quot;},&quot;citationTag&quot;:&quot;MENDELEY_CITATION_v3_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&quot;,&quot;citationItems&quot;:[{&quot;id&quot;:&quot;9eeabc4f-0fa9-3177-8aba-7ab3ae9e526a&quot;,&quot;itemData&quot;:{&quot;type&quot;:&quot;article-journal&quot;,&quot;id&quot;:&quot;9eeabc4f-0fa9-3177-8aba-7ab3ae9e526a&quot;,&quot;title&quot;:&quot;Relationship Among Tresca, Mises, Mohr-Coulomb And Matsuoka-Nakai Failure Criteria&quot;,&quot;author&quot;:[{&quot;family&quot;:&quot;Matsuoka&quot;,&quot;given&quot;:&quot;Hajime&quot;,&quot;parse-names&quot;:false,&quot;dropping-particle&quot;:&quot;&quot;,&quot;non-dropping-particle&quot;:&quot;&quot;},{&quot;family&quot;:&quot;Nakai&quot;,&quot;given&quot;:&quot;Teruo&quot;,&quot;parse-names&quot;:false,&quot;dropping-particle&quot;:&quot;&quot;,&quot;non-dropping-particle&quot;:&quot;&quot;}],&quot;container-title&quot;:&quot;Soils and Foundations&quot;,&quot;DOI&quot;:&quot;10.3208/sandf1972.25.4_123&quot;,&quot;ISSN&quot;:&quot;00380806&quot;,&quot;issued&quot;:{&quot;date-parts&quot;:[[1985]]},&quot;page&quot;:&quot;123-128&quot;,&quot;issue&quot;:&quot;4&quot;,&quot;volume&quot;:&quot;25&quot;,&quot;container-title-short&quot;:&quot;&quot;},&quot;uris&quot;:[&quot;http://www.mendeley.com/documents/?uuid=9fceb308-d391-4f52-8f4c-9fadeb8274ab&quot;],&quot;isTemporary&quot;:false,&quot;legacyDesktopId&quot;:&quot;9fceb308-d391-4f52-8f4c-9fadeb8274ab&quot;}]},{&quot;citationID&quot;:&quot;MENDELEY_CITATION_fa67b631-e901-482f-ac62-245638005cb6&quot;,&quot;properties&quot;:{&quot;noteIndex&quot;:0},&quot;isEdited&quot;:false,&quot;manualOverride&quot;:{&quot;citeprocText&quot;:&quot;[93]&quot;,&quot;isManuallyOverridden&quot;:false,&quot;manualOverrideText&quot;:&quot;&quot;},&quot;citationTag&quot;:&quot;MENDELEY_CITATION_v3_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&quot;,&quot;citationItems&quot;:[{&quot;id&quot;:&quot;b8abfa4c-ca3f-3098-9e58-2607359b0979&quot;,&quot;itemData&quot;:{&quot;type&quot;:&quot;article-journal&quot;,&quot;id&quot;:&quot;b8abfa4c-ca3f-3098-9e58-2607359b0979&quot;,&quot;title&quot;:&quot;A high-cycle accumulation model for sand&quot;,&quot;author&quot;:[{&quot;family&quot;:&quot;Niemunis&quot;,&quot;given&quot;:&quot;A.&quot;,&quot;parse-names&quot;:false,&quot;dropping-particle&quot;:&quot;&quot;,&quot;non-dropping-particle&quot;:&quot;&quot;},{&quot;family&quot;:&quot;Wichtmann&quot;,&quot;given&quot;:&quot;T.&quot;,&quot;parse-names&quot;:false,&quot;dropping-particle&quot;:&quot;&quot;,&quot;non-dropping-particle&quot;:&quot;&quot;},{&quot;family&quot;:&quot;Triantafyllidis&quot;,&quot;given&quot;:&quot;Th&quot;,&quot;parse-names&quot;:false,&quot;dropping-particle&quot;:&quot;&quot;,&quot;non-dropping-particle&quot;:&quot;&quot;}],&quot;container-title&quot;:&quot;Computers and Geotechnics&quot;,&quot;DOI&quot;:&quot;10.1016/j.compgeo.2005.03.002&quot;,&quot;ISSN&quot;:&quot;0266352X&quot;,&quot;issued&quot;:{&quot;date-parts&quot;:[[2005]]},&quot;page&quot;:&quot;245-263&quot;,&quot;abstract&quot;:&quot;A high-cycle explicit model for the accumulation of strain in sand due to small cyclic loading is presented. The dependence of the accumulation rate on stress, void ratio, cyclic history and the type of loading is discussed. In particular, the ovality and the polarization of the strain path during a cycle are considered. Attention is given to the theoretical aspects of the constitutive description of the cumulative settlement and to the FE-implementation. The essential experimental results are also presented. Finally, an example of an FE-analysis of a strip foundation under cyclic vertical loading is given. © 2005 Published by Elsevier Ltd.&quot;,&quot;issue&quot;:&quot;4&quot;,&quot;volume&quot;:&quot;32&quot;,&quot;container-title-short&quot;:&quot;Comput Geotech&quot;},&quot;uris&quot;:[&quot;http://www.mendeley.com/documents/?uuid=4596aca7-7578-4fdb-88cc-48e4cde45bd6&quot;],&quot;isTemporary&quot;:false,&quot;legacyDesktopId&quot;:&quot;4596aca7-7578-4fdb-88cc-48e4cde45bd6&quot;}]},{&quot;citationID&quot;:&quot;MENDELEY_CITATION_1797c7b1-1edb-456c-abde-3fc269edd88f&quot;,&quot;properties&quot;:{&quot;noteIndex&quot;:0},&quot;isEdited&quot;:false,&quot;manualOverride&quot;:{&quot;citeprocText&quot;:&quot;[95]&quot;,&quot;isManuallyOverridden&quot;:false,&quot;manualOverrideText&quot;:&quot;&quot;},&quot;citationTag&quot;:&quot;MENDELEY_CITATION_v3_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&quot;,&quot;citationItems&quot;:[{&quot;id&quot;:&quot;acd725d3-900b-3ca1-887a-c3f57530664e&quot;,&quot;itemData&quot;:{&quot;type&quot;:&quot;article-journal&quot;,&quot;id&quot;:&quot;acd725d3-900b-3ca1-887a-c3f57530664e&quot;,&quot;title&quot;:&quot;A numerical model for foundation settlements due to deformation accumulation in granular soils under repeated small amplitude dynamic loading&quot;,&quot;author&quot;:[{&quot;family&quot;:&quot;François&quot;,&quot;given&quot;:&quot;S.&quot;,&quot;parse-names&quot;:false,&quot;dropping-particle&quot;:&quot;&quot;,&quot;non-dropping-particle&quot;:&quot;&quot;},{&quot;family&quot;:&quot;Karg&quot;,&quot;given&quot;:&quot;C.&quot;,&quot;parse-names&quot;:false,&quot;dropping-particle&quot;:&quot;&quot;,&quot;non-dropping-particle&quot;:&quot;&quot;},{&quot;family&quot;:&quot;Haegeman&quot;,&quot;given&quot;:&quot;W.&quot;,&quot;parse-names&quot;:false,&quot;dropping-particle&quot;:&quot;&quot;,&quot;non-dropping-particle&quot;:&quot;&quot;},{&quot;family&quot;:&quot;Degrande&quot;,&quot;given&quot;:&quot;G.&quot;,&quot;parse-names&quot;:false,&quot;dropping-particle&quot;:&quot;&quot;,&quot;non-dropping-particle&quot;:&quot;&quot;}],&quot;container-title&quot;:&quot;International Journal for Numerical and Analytical Methods in Geomechanics&quot;,&quot;DOI&quot;:&quot;10.1002/nag.807&quot;,&quot;ISSN&quot;:&quot;03639061&quot;,&quot;issued&quot;:{&quot;date-parts&quot;:[[2010]]},&quot;page&quot;:&quot;273-296&quot;,&quot;abstract&quot;:&quot;Repeated small amplitude dynamic loading of the soil in the vicinity of buildings, as arising from traffic or construction activities, may cause differential foundation settlements and structural damage. In this paper, a numerical model for soils under repeated dynamic loading is formulated. It is assumed that the dynamic part of the loading is small with respect to the static part, reflecting the stress conditions in the soil underneath buildings. As the plastic deformation in the soil is only observed after a considerable amount of dynamic loading cycles, only the accumulation of the average plastic deformation is considered. The model accounts for the dependency of the deformation on the stress conditions and the dynamic loading amplitude. The accumulation model is implemented in a finite element framework, using a consistent tangent approach in combination with a backward Euler integration scheme. A triaxial test is considered in a first numerical example. The available analytical solution for this problem allows to validate the numerical implementation. Second, the differential settlement of a two-storey building founded on loose sandy soil under repeated vehicle passages is considered. The differential foundation settlement causes the stresses to increase at the bottom of the wall, which may result in damage. Copyright © 2009 John Wiley &amp; Sons, Ltd.&quot;,&quot;issue&quot;:&quot;3&quot;,&quot;volume&quot;:&quot;34&quot;,&quot;container-title-short&quot;:&quot;Int J Numer Anal Methods Geomech&quot;},&quot;uris&quot;:[&quot;http://www.mendeley.com/documents/?uuid=e5bac6df-14a6-46da-a635-486f3b7e5ee2&quot;],&quot;isTemporary&quot;:false,&quot;legacyDesktopId&quot;:&quot;e5bac6df-14a6-46da-a635-486f3b7e5ee2&quot;}]},{&quot;citationID&quot;:&quot;MENDELEY_CITATION_2153d541-10a5-4e1e-940c-cc17637c2064&quot;,&quot;properties&quot;:{&quot;noteIndex&quot;:0},&quot;isEdited&quot;:false,&quot;manualOverride&quot;:{&quot;citeprocText&quot;:&quot;[95]&quot;,&quot;isManuallyOverridden&quot;:false,&quot;manualOverrideText&quot;:&quot;&quot;},&quot;citationTag&quot;:&quot;MENDELEY_CITATION_v3_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&quot;,&quot;citationItems&quot;:[{&quot;id&quot;:&quot;acd725d3-900b-3ca1-887a-c3f57530664e&quot;,&quot;itemData&quot;:{&quot;type&quot;:&quot;article-journal&quot;,&quot;id&quot;:&quot;acd725d3-900b-3ca1-887a-c3f57530664e&quot;,&quot;title&quot;:&quot;A numerical model for foundation settlements due to deformation accumulation in granular soils under repeated small amplitude dynamic loading&quot;,&quot;author&quot;:[{&quot;family&quot;:&quot;François&quot;,&quot;given&quot;:&quot;S.&quot;,&quot;parse-names&quot;:false,&quot;dropping-particle&quot;:&quot;&quot;,&quot;non-dropping-particle&quot;:&quot;&quot;},{&quot;family&quot;:&quot;Karg&quot;,&quot;given&quot;:&quot;C.&quot;,&quot;parse-names&quot;:false,&quot;dropping-particle&quot;:&quot;&quot;,&quot;non-dropping-particle&quot;:&quot;&quot;},{&quot;family&quot;:&quot;Haegeman&quot;,&quot;given&quot;:&quot;W.&quot;,&quot;parse-names&quot;:false,&quot;dropping-particle&quot;:&quot;&quot;,&quot;non-dropping-particle&quot;:&quot;&quot;},{&quot;family&quot;:&quot;Degrande&quot;,&quot;given&quot;:&quot;G.&quot;,&quot;parse-names&quot;:false,&quot;dropping-particle&quot;:&quot;&quot;,&quot;non-dropping-particle&quot;:&quot;&quot;}],&quot;container-title&quot;:&quot;International Journal for Numerical and Analytical Methods in Geomechanics&quot;,&quot;DOI&quot;:&quot;10.1002/nag.807&quot;,&quot;ISSN&quot;:&quot;03639061&quot;,&quot;issued&quot;:{&quot;date-parts&quot;:[[2010]]},&quot;page&quot;:&quot;273-296&quot;,&quot;abstract&quot;:&quot;Repeated small amplitude dynamic loading of the soil in the vicinity of buildings, as arising from traffic or construction activities, may cause differential foundation settlements and structural damage. In this paper, a numerical model for soils under repeated dynamic loading is formulated. It is assumed that the dynamic part of the loading is small with respect to the static part, reflecting the stress conditions in the soil underneath buildings. As the plastic deformation in the soil is only observed after a considerable amount of dynamic loading cycles, only the accumulation of the average plastic deformation is considered. The model accounts for the dependency of the deformation on the stress conditions and the dynamic loading amplitude. The accumulation model is implemented in a finite element framework, using a consistent tangent approach in combination with a backward Euler integration scheme. A triaxial test is considered in a first numerical example. The available analytical solution for this problem allows to validate the numerical implementation. Second, the differential settlement of a two-storey building founded on loose sandy soil under repeated vehicle passages is considered. The differential foundation settlement causes the stresses to increase at the bottom of the wall, which may result in damage. Copyright © 2009 John Wiley &amp; Sons, Ltd.&quot;,&quot;issue&quot;:&quot;3&quot;,&quot;volume&quot;:&quot;34&quot;,&quot;container-title-short&quot;:&quot;Int J Numer Anal Methods Geomech&quot;},&quot;uris&quot;:[&quot;http://www.mendeley.com/documents/?uuid=e5bac6df-14a6-46da-a635-486f3b7e5ee2&quot;],&quot;isTemporary&quot;:false,&quot;legacyDesktopId&quot;:&quot;e5bac6df-14a6-46da-a635-486f3b7e5ee2&quot;}]},{&quot;citationID&quot;:&quot;MENDELEY_CITATION_c426b6f7-8f2c-429c-abc2-bb3b487adb69&quot;,&quot;properties&quot;:{&quot;noteIndex&quot;:0},&quot;isEdited&quot;:false,&quot;manualOverride&quot;:{&quot;citeprocText&quot;:&quot;[89]&quot;,&quot;isManuallyOverridden&quot;:false,&quot;manualOverrideText&quot;:&quot;&quot;},&quot;citationTag&quot;:&quot;MENDELEY_CITATION_v3_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&quot;,&quot;citationItems&quot;:[{&quot;id&quot;:&quot;12e87fee-2e29-3c34-a4c5-e342981b216c&quot;,&quot;itemData&quot;:{&quot;type&quot;:&quot;article-journal&quot;,&quot;id&quot;:&quot;12e87fee-2e29-3c34-a4c5-e342981b216c&quot;,&quot;title&quot;:&quot;A numerical model for the cyclic deterioration of railway tracks&quot;,&quot;author&quot;:[{&quot;family&quot;:&quot;Suiker&quot;,&quot;given&quot;:&quot;Akke S. J.&quot;,&quot;parse-names&quot;:false,&quot;dropping-particle&quot;:&quot;&quot;,&quot;non-dropping-particle&quot;:&quot;&quot;},{&quot;family&quot;:&quot;Borst&quot;,&quot;given&quot;:&quot;René&quot;,&quot;parse-names&quot;:false,&quot;dropping-particle&quot;:&quot;&quot;,&quot;non-dropping-particle&quot;:&quot;de&quot;}],&quot;container-title&quot;:&quot;International Journal for Numerical Methods in Engineering&quot;,&quot;DOI&quot;:&quot;10.1002/nme.683&quot;,&quot;ISSN&quot;:&quot;00295981&quot;,&quot;issued&quot;:{&quot;date-parts&quot;:[[2003]]},&quot;page&quot;:&quot;441-470&quot;,&quot;abstract&quot;:&quot;An elasto-plastic material model is proposed that can be used to simulate the cyclic deterioration of railway tracks. The model describes the envelope of the irreversible, plastic material response generated during a cyclic loading process, thereby distinguishing the mechanisms of frictional sliding and volumetric compaction. The reversible response is represented by a pressure-dependent, hypo-elastic material law. After the numerical integration of the model is specified, the model is calibrated on laboratory experiments and employed in a finite-element case study of the long-term settlement behaviour of a railway track. The main features of the model are illustrated by comparing the computed response with the response obtained by in situ track measurements. Copyright © 2003 John Wiley &amp; Sons, Ltd.&quot;,&quot;issue&quot;:&quot;4&quot;,&quot;volume&quot;:&quot;57&quot;,&quot;container-title-short&quot;:&quot;Int J Numer Methods Eng&quot;},&quot;uris&quot;:[&quot;http://www.mendeley.com/documents/?uuid=0b35a0db-0fef-419c-aa4a-7cd2f909a95b&quot;],&quot;isTemporary&quot;:false,&quot;legacyDesktopId&quot;:&quot;0b35a0db-0fef-419c-aa4a-7cd2f909a95b&quot;}]},{&quot;citationID&quot;:&quot;MENDELEY_CITATION_fc8e440c-2417-47e9-ae13-de6dd970a1a7&quot;,&quot;properties&quot;:{&quot;noteIndex&quot;:0},&quot;isEdited&quot;:false,&quot;manualOverride&quot;:{&quot;citeprocText&quot;:&quot;[102]&quot;,&quot;isManuallyOverridden&quot;:false,&quot;manualOverrideText&quot;:&quot;&quot;},&quot;citationTag&quot;:&quot;MENDELEY_CITATION_v3_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&quot;,&quot;citationItems&quot;:[{&quot;id&quot;:&quot;70f32275-9660-3f36-9315-2c1c3c45e74a&quot;,&quot;itemData&quot;:{&quot;type&quot;:&quot;article-journal&quot;,&quot;id&quot;:&quot;70f32275-9660-3f36-9315-2c1c3c45e74a&quot;,&quot;title&quot;:&quot;Long-Term Foundation Response to Repetitive Loading&quot;,&quot;author&quot;:[{&quot;family&quot;:&quot;Pasten&quot;,&quot;given&quot;:&quot;Cesar&quot;,&quot;parse-names&quot;:false,&quot;dropping-particle&quot;:&quot;&quot;,&quot;non-dropping-particle&quot;:&quot;&quot;},{&quot;family&quot;:&quot;Shin&quot;,&quot;given&quot;:&quot;Hosung&quot;,&quot;parse-names&quot;:false,&quot;dropping-particle&quot;:&quot;&quot;,&quot;non-dropping-particle&quot;:&quot;&quot;},{&quot;family&quot;:&quot;Santamarina&quot;,&quot;given&quot;:&quot;J. Carlos&quot;,&quot;parse-names&quot;:false,&quot;dropping-particle&quot;:&quot;&quot;,&quot;non-dropping-particle&quot;:&quot;&quot;}],&quot;container-title&quot;:&quot;Journal of Geotechnical and Geoenvironmental Engineering&quot;,&quot;DOI&quot;:&quot;10.1061/(asce)gt.1943-5606.0001052&quot;,&quot;ISSN&quot;:&quot;1090-0241&quot;,&quot;issued&quot;:{&quot;date-parts&quot;:[[2014]]},&quot;page&quot;:&quot;04013036&quot;,&quot;abstract&quot;:&quot;AbstractRepetitive loading can induce volumetric and shear strain accumulation in soils and affect the long-term performance of engineered and natural geosystems. A hybrid numerical scheme based on the FEM is implemented to analyze problems where a very large number of cycles is involved. The numerical approach combines a classical mechanical constitutive model to simulate the static load and the first load cycle and empirical accumulation functions to track the accumulation of deformations during repetitive loading. The hybrid model captures fundamental characteristics of soil behavior under repetitive loading, such as threshold strains, terminal density, and ratcheting response; it also predicts volumetric and shear strains as a function of the static stress obliquity, the number of load cycles, and the plastic strain during the first load cycle. The proposed numerical scheme is used to analyze shallow foundations subjected to repetitive loads. Results show the evolution of vertical settlement, horizont...&quot;,&quot;issue&quot;:&quot;4&quot;,&quot;volume&quot;:&quot;140&quot;,&quot;container-title-short&quot;:&quot;&quot;},&quot;uris&quot;:[&quot;http://www.mendeley.com/documents/?uuid=0a3fbdd3-e4be-4099-a469-be1a54cad87c&quot;],&quot;isTemporary&quot;:false,&quot;legacyDesktopId&quot;:&quot;0a3fbdd3-e4be-4099-a469-be1a54cad87c&quot;}]},{&quot;citationID&quot;:&quot;MENDELEY_CITATION_0666d9a8-f1c6-4eff-996f-69396a8a2193&quot;,&quot;properties&quot;:{&quot;noteIndex&quot;:0},&quot;isEdited&quot;:false,&quot;manualOverride&quot;:{&quot;citeprocText&quot;:&quot;[103]&quot;,&quot;isManuallyOverridden&quot;:false,&quot;manualOverrideText&quot;:&quot;&quot;},&quot;citationTag&quot;:&quot;MENDELEY_CITATION_v3_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&quot;,&quot;citationItems&quot;:[{&quot;id&quot;:&quot;a6a829f7-dbd6-3494-b7ab-0a0582f84de5&quot;,&quot;itemData&quot;:{&quot;type&quot;:&quot;book&quot;,&quot;id&quot;:&quot;a6a829f7-dbd6-3494-b7ab-0a0582f84de5&quot;,&quot;title&quot;:&quot;Soil Behaviour and Critical State Soil Mechanics&quot;,&quot;author&quot;:[{&quot;family&quot;:&quot;Wood&quot;,&quot;given&quot;:&quot;David Muir&quot;,&quot;parse-names&quot;:false,&quot;dropping-particle&quot;:&quot;&quot;,&quot;non-dropping-particle&quot;:&quot;&quot;}],&quot;DOI&quot;:&quot;10.1017/CBO9781139878272&quot;,&quot;ISBN&quot;:&quot;9781139878272&quot;,&quot;issued&quot;:{&quot;date-parts&quot;:[[1991]]},&quot;number-of-pages&quot;:&quot;462&quot;,&quot;abstract&quot;:&quot;Soils can rarely be described as ideally elastic or perfectly plastic and yet simple elastic and plastic models form the basis for the most traditional geotechnical engineering calculations. With the advent of cheap powerful computers the possibility of performing analyses based on more realistic models has become widely available. One of the aims of this book is to describe the basic ingredients of a family of simple elastic-plastic models of soil behavior and to demonstrate how such models can be used in numerical analyses. Such numerical analyses are often regarded as mysterious black boxes but a proper appreciation of their worth requires an understanding of the numerical models on which they are based. Though the models on which this book concentrates are simple, understanding of these will indicate the ways in which more sophisticated models will perform.&quot;,&quot;edition&quot;:&quot;1&quot;,&quot;publisher&quot;:&quot;Cambridge University Press&quot;,&quot;container-title-short&quot;:&quot;&quot;},&quot;uris&quot;:[&quot;http://www.mendeley.com/documents/?uuid=edd600a8-40ae-4a13-a82b-a6b9d7eae129&quot;],&quot;isTemporary&quot;:false,&quot;legacyDesktopId&quot;:&quot;edd600a8-40ae-4a13-a82b-a6b9d7eae129&quot;}]},{&quot;citationID&quot;:&quot;MENDELEY_CITATION_2438d0e2-59a0-4f33-b045-db2c1c8ad60a&quot;,&quot;properties&quot;:{&quot;noteIndex&quot;:0},&quot;isEdited&quot;:false,&quot;manualOverride&quot;:{&quot;citeprocText&quot;:&quot;[104]&quot;,&quot;isManuallyOverridden&quot;:false,&quot;manualOverrideText&quot;:&quot;&quot;},&quot;citationTag&quot;:&quot;MENDELEY_CITATION_v3_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&quot;,&quot;citationItems&quot;:[{&quot;id&quot;:&quot;63acf43d-be72-36ba-b651-07d41802cf47&quot;,&quot;itemData&quot;:{&quot;type&quot;:&quot;article-journal&quot;,&quot;id&quot;:&quot;63acf43d-be72-36ba-b651-07d41802cf47&quot;,&quot;title&quot;:&quot;An Elasto-plastic Method for Analysing the Deformation of the Railway Ballast&quot;,&quot;author&quot;:[{&quot;family&quot;:&quot;Sun&quot;,&quot;given&quot;:&quot;Qideng&quot;,&quot;parse-names&quot;:false,&quot;dropping-particle&quot;:&quot;&quot;,&quot;non-dropping-particle&quot;:&quot;&quot;},{&quot;family&quot;:&quot;Indraratna&quot;,&quot;given&quot;:&quot;Buddhima&quot;,&quot;parse-names&quot;:false,&quot;dropping-particle&quot;:&quot;&quot;,&quot;non-dropping-particle&quot;:&quot;&quot;},{&quot;family&quot;:&quot;Nimbalkar&quot;,&quot;given&quot;:&quot;Sanjay&quot;,&quot;parse-names&quot;:false,&quot;dropping-particle&quot;:&quot;&quot;,&quot;non-dropping-particle&quot;:&quot;&quot;}],&quot;container-title&quot;:&quot;Procedia Engineering&quot;,&quot;DOI&quot;:&quot;10.1016/j.proeng.2016.06.082&quot;,&quot;ISSN&quot;:&quot;18777058&quot;,&quot;issued&quot;:{&quot;date-parts&quot;:[[2016]]},&quot;page&quot;:&quot;954-960&quot;,&quot;abstract&quot;:&quot;In this study, a series of monotonically drained triaxial tests were conducted using the large-scale cylindrical triaxial apparatus. The effect of particle breakage and confining pressure on the mechanical behaviour of ballast were investigated. Based on the experimental findings, mathematical expressions for critical state stress ratio and specific volume are proposed to incorporate the evolution of particle breakage during monotonic shearing. An elasto-plastic constitutive model is formulated within the critical state soil mechanics framework in order to capture the stress-strain behaviour and degradation of ballast. The non-linear variation of shear strength envelope at a given range of confining pressures is taken into account. Mathematical expressions for shear hardening and stress-dilatancy relations are proposed. The constitutive model is calibrated against the results of large-scale laboratory tests and further validated using experimental results available from past independent studies. It is proved that the proposed method can promisingly predict the deformation of the ballast layer in a typical railway environment.&quot;,&quot;volume&quot;:&quot;143&quot;,&quot;container-title-short&quot;:&quot;Procedia Eng&quot;},&quot;uris&quot;:[&quot;http://www.mendeley.com/documents/?uuid=b022eae2-967a-4ab8-ad23-75b5f125875b&quot;],&quot;isTemporary&quot;:false,&quot;legacyDesktopId&quot;:&quot;b022eae2-967a-4ab8-ad23-75b5f125875b&quot;}]},{&quot;citationID&quot;:&quot;MENDELEY_CITATION_9e08b7e7-bbf6-4782-a0ac-aa157d7f5811&quot;,&quot;properties&quot;:{&quot;noteIndex&quot;:0},&quot;isEdited&quot;:false,&quot;manualOverride&quot;:{&quot;citeprocText&quot;:&quot;[105]&quot;,&quot;isManuallyOverridden&quot;:false,&quot;manualOverrideText&quot;:&quot;&quot;},&quot;citationTag&quot;:&quot;MENDELEY_CITATION_v3_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&quot;,&quot;citationItems&quot;:[{&quot;id&quot;:&quot;b95e17ae-e71a-3f25-adb6-db14aee3d685&quot;,&quot;itemData&quot;:{&quot;type&quot;:&quot;article-journal&quot;,&quot;id&quot;:&quot;b95e17ae-e71a-3f25-adb6-db14aee3d685&quot;,&quot;title&quot;:&quot;Application of fractional calculus in modelling ballast deformation under cyclic loading&quot;,&quot;author&quot;:[{&quot;family&quot;:&quot;Sun&quot;,&quot;given&quot;:&quot;Yifei&quot;,&quot;parse-names&quot;:false,&quot;dropping-particle&quot;:&quot;&quot;,&quot;non-dropping-particle&quot;:&quot;&quot;},{&quot;family&quot;:&quot;Indraratna&quot;,&quot;given&quot;:&quot;Buddhima&quot;,&quot;parse-names&quot;:false,&quot;dropping-particle&quot;:&quot;&quot;,&quot;non-dropping-particle&quot;:&quot;&quot;},{&quot;family&quot;:&quot;Carter&quot;,&quot;given&quot;:&quot;John P.&quot;,&quot;parse-names&quot;:false,&quot;dropping-particle&quot;:&quot;&quot;,&quot;non-dropping-particle&quot;:&quot;&quot;},{&quot;family&quot;:&quot;Marchant&quot;,&quot;given&quot;:&quot;Timothy&quot;,&quot;parse-names&quot;:false,&quot;dropping-particle&quot;:&quot;&quot;,&quot;non-dropping-particle&quot;:&quot;&quot;},{&quot;family&quot;:&quot;Nimbalkar&quot;,&quot;given&quot;:&quot;Sanjay&quot;,&quot;parse-names&quot;:false,&quot;dropping-particle&quot;:&quot;&quot;,&quot;non-dropping-particle&quot;:&quot;&quot;}],&quot;container-title&quot;:&quot;Computers and Geotechnics&quot;,&quot;DOI&quot;:&quot;10.1016/j.compgeo.2016.09.010&quot;,&quot;ISSN&quot;:&quot;18737633&quot;,&quot;issued&quot;:{&quot;date-parts&quot;:[[2017]]},&quot;page&quot;:&quot;16-30&quot;,&quot;abstract&quot;:&quot;Most constitutive models can only simulate cumulative deformation after a limited number of cycles. However, railroad ballast usually experiences a large number of train passages that cause history-dependent long-term deformation. Fractional calculus is an efficient tool for modelling this phenomenon and therefore is incorporated into a constitutive model for predicting the cumulative deformation. The proposed model is further validated by comparing the model predictions with a series of corresponding experimental results. It is observed that the proposed model can realistically simulate the cumulative deformation of ballast from the onset of loading up to a large number of load cycles.&quot;,&quot;volume&quot;:&quot;82&quot;,&quot;container-title-short&quot;:&quot;Comput Geotech&quot;},&quot;uris&quot;:[&quot;http://www.mendeley.com/documents/?uuid=e5752f19-4a5f-47ae-8a48-445c82a19b5c&quot;],&quot;isTemporary&quot;:false,&quot;legacyDesktopId&quot;:&quot;e5752f19-4a5f-47ae-8a48-445c82a19b5c&quot;}]},{&quot;citationID&quot;:&quot;MENDELEY_CITATION_b1769b90-8305-40b0-8b84-23ec1336c6ff&quot;,&quot;properties&quot;:{&quot;noteIndex&quot;:0},&quot;isEdited&quot;:false,&quot;manualOverride&quot;:{&quot;citeprocText&quot;:&quot;[25,106]&quot;,&quot;isManuallyOverridden&quot;:false,&quot;manualOverrideText&quot;:&quot;&quot;},&quot;citationTag&quot;:&quot;MENDELEY_CITATION_v3_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&quot;,&quot;citationItems&quot;:[{&quot;id&quot;:&quot;af591246-179e-3070-a3ab-9095a7b7727b&quot;,&quot;itemData&quot;:{&quot;type&quot;:&quot;article-journal&quot;,&quot;id&quot;:&quot;af591246-179e-3070-a3ab-9095a7b7727b&quot;,&quot;title&quot;:&quot;Japanese Studies on Deterioration of Ballasted Track&quot;,&quot;author&quot;:[{&quot;family&quot;:&quot;Sato&quot;,&quot;given&quot;:&quot;Yoshihiko&quot;,&quot;parse-names&quot;:false,&quot;dropping-particle&quot;:&quot;&quot;,&quot;non-dropping-particle&quot;:&quot;&quot;}],&quot;container-title&quot;:&quot;Vehicle System Dynamics&quot;,&quot;DOI&quot;:&quot;10.1080/00423119508969625&quot;,&quot;ISSN&quot;:&quot;17445159&quot;,&quot;issued&quot;:{&quot;date-parts&quot;:[[1995]]},&quot;page&quot;:&quot;197-208&quot;,&quot;abstract&quot;:&quot;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n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quot;,&quot;issue&quot;:&quot;sup1&quot;,&quot;volume&quot;:&quot;24&quot;,&quot;container-title-short&quot;:&quot;&quot;},&quot;uris&quot;:[&quot;http://www.mendeley.com/documents/?uuid=b859e80a-d820-4608-a97b-34bbf529a9cd&quot;],&quot;isTemporary&quot;:false,&quot;legacyDesktopId&quot;:&quot;b859e80a-d820-4608-a97b-34bbf529a9cd&quot;},{&quot;id&quot;:&quot;54a0badd-9fce-3190-9315-df14dafec89e&quot;,&quot;itemData&quot;:{&quot;type&quot;:&quot;report&quot;,&quot;id&quot;:&quot;54a0badd-9fce-3190-9315-df14dafec89e&quot;,&quot;title&quot;:&quot;Effects of future mixed traffic on track deterioration&quot;,&quot;author&quot;:[{&quot;family&quot;:&quot;Hecke&quot;,&quot;given&quot;:&quot;Andreas&quot;,&quot;parse-names&quot;:false,&quot;dropping-particle&quot;:&quot;&quot;,&quot;non-dropping-particle&quot;:&quot;&quot;}],&quot;number&quot;:&quot;TRITA-FKT Report 1998:30&quot;,&quot;issued&quot;:{&quot;date-parts&quot;:[[1998]]},&quot;publisher-place&quot;:&quot;Sweden&quot;,&quot;container-title-short&quot;:&quot;&quot;},&quot;uris&quot;:[&quot;http://www.mendeley.com/documents/?uuid=901037e0-0815-4a35-94b2-e854dc5c9c89&quot;],&quot;isTemporary&quot;:false,&quot;legacyDesktopId&quot;:&quot;901037e0-0815-4a35-94b2-e854dc5c9c89&quot;}]},{&quot;citationID&quot;:&quot;MENDELEY_CITATION_7cc22770-d721-4710-ab58-e52310024568&quot;,&quot;properties&quot;:{&quot;noteIndex&quot;:0},&quot;isEdited&quot;:false,&quot;manualOverride&quot;:{&quot;citeprocText&quot;:&quot;[7,25,40]&quot;,&quot;isManuallyOverridden&quot;:false,&quot;manualOverrideText&quot;:&quot;&quot;},&quot;citationTag&quot;:&quot;MENDELEY_CITATION_v3_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1cmlzIjpbImh0dHA6Ly93d3cubWVuZGVsZXkuY29tL2RvY3VtZW50cy8/dXVpZD05Mjk0ZGNlOS1kOGU2LTRlNmYtOWNkMS01MTk2ZjIxZGU5NWMiXSwiaXNUZW1wb3JhcnkiOmZhbHNlLCJsZWdhY3lEZXNrdG9wSWQiOiI5Mjk0ZGNlOS1kOGU2LTRlNmYtOWNkMS01MTk2ZjIxZGU5NWMifV19&quot;,&quot;citationItems&quot;:[{&quot;id&quot;:&quot;af591246-179e-3070-a3ab-9095a7b7727b&quot;,&quot;itemData&quot;:{&quot;type&quot;:&quot;article-journal&quot;,&quot;id&quot;:&quot;af591246-179e-3070-a3ab-9095a7b7727b&quot;,&quot;title&quot;:&quot;Japanese Studies on Deterioration of Ballasted Track&quot;,&quot;author&quot;:[{&quot;family&quot;:&quot;Sato&quot;,&quot;given&quot;:&quot;Yoshihiko&quot;,&quot;parse-names&quot;:false,&quot;dropping-particle&quot;:&quot;&quot;,&quot;non-dropping-particle&quot;:&quot;&quot;}],&quot;container-title&quot;:&quot;Vehicle System Dynamics&quot;,&quot;DOI&quot;:&quot;10.1080/00423119508969625&quot;,&quot;ISSN&quot;:&quot;17445159&quot;,&quot;issued&quot;:{&quot;date-parts&quot;:[[1995]]},&quot;page&quot;:&quot;197-208&quot;,&quot;abstract&quot;:&quot;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n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quot;,&quot;issue&quot;:&quot;sup1&quot;,&quot;volume&quot;:&quot;24&quot;,&quot;container-title-short&quot;:&quot;&quot;},&quot;uris&quot;:[&quot;http://www.mendeley.com/documents/?uuid=b859e80a-d820-4608-a97b-34bbf529a9cd&quot;],&quot;isTemporary&quot;:false,&quot;legacyDesktopId&quot;:&quot;b859e80a-d820-4608-a97b-34bbf529a9cd&quot;},{&quot;id&quot;:&quot;5e3a27b0-d72d-3886-9d9b-ea54945c3a93&quot;,&quot;itemData&quot;:{&quot;type&quot;:&quot;article-journal&quot;,&quot;id&quot;:&quot;5e3a27b0-d72d-3886-9d9b-ea54945c3a93&quot;,&quot;title&quot;:&quot;Settlement of ballasted track under traffic loading: Application to transition zones&quot;,&quot;author&quot;:[{&quot;family&quot;:&quot;Varandas&quot;,&quot;given&quot;:&quot;José N.&quot;,&quot;parse-names&quot;:false,&quot;dropping-particle&quot;:&quot;&quot;,&quot;non-dropping-particle&quot;:&quot;&quot;},{&quot;family&quot;:&quot;Hölscher&quot;,&quot;given&quot;:&quot;Paul&quot;,&quot;parse-names&quot;:false,&quot;dropping-particle&quot;:&quot;&quot;,&quot;non-dropping-particle&quot;:&quot;&quot;},{&quot;family&quot;:&quot;Silva&quot;,&quot;given&quot;:&quot;Manuel A.G.&quot;,&quot;parse-names&quot;:false,&quot;dropping-particle&quot;:&quot;&quot;,&quot;non-dropping-particle&quot;:&quot;&quot;}],&quot;container-title&quot;:&quot;Proceedings of the Institution of Mechanical Engineers, Part F: Journal of Rail and Rapid Transit&quot;,&quot;DOI&quot;:&quot;10.1177/0954409712471610&quot;,&quot;ISSN&quot;:&quot;09544097&quot;,&quot;issued&quot;:{&quot;date-parts&quot;:[[2014]]},&quot;page&quot;:&quot;242-259&quot;,&quot;abstract&quot;:&quot;Transition zones corresponding to the passage from railway tracks on embankment to natural ground or settlement free structures are frequently problematic for maintenance. Changing stiffness of the track and differential settlements are the main causes for the degradation of tracks and foundations at transitions. This paper presents a methodology to predict the settlement of the track due to train loading, applicable to transition zones. The methodology is based on dynamic calculations using a (non-linear) train-track interaction model and an incremental settlement model. Important non-linear aspects in dynamic models for railway transitions are the loss of contact between the sleepers and the ballast and the non-linear constitutive behaviour of the ballast. The settlements are calculated paying attention to the factors that most influence the long-term behaviour of ballast, such as the amplitude of the applied dynamic force and the number of loading cycles. The importance of the dynamic loading from the trains and of the constitutive models used for the trackbed layers is analysed. © Authors 2012.&quot;,&quot;issue&quot;:&quot;3&quot;,&quot;volume&quot;:&quot;228&quot;,&quot;container-title-short&quot;:&quot;Proc Inst Mech Eng F J Rail Rapid Transit&quot;},&quot;uris&quot;:[&quot;http://www.mendeley.com/documents/?uuid=1b8813d9-a080-464e-86cd-738376ac4469&quot;],&quot;isTemporary&quot;:false,&quot;legacyDesktopId&quot;:&quot;1b8813d9-a080-464e-86cd-738376ac4469&quot;},{&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container-title-short&quot;:&quot;Proc Inst Mech Eng F J Rail Rapid Transit&quot;},&quot;uris&quot;:[&quot;http://www.mendeley.com/documents/?uuid=9294dce9-d8e6-4e6f-9cd1-5196f21de95c&quot;],&quot;isTemporary&quot;:false,&quot;legacyDesktopId&quot;:&quot;9294dce9-d8e6-4e6f-9cd1-5196f21de95c&quot;}]},{&quot;citationID&quot;:&quot;MENDELEY_CITATION_934dc724-fc53-449c-b3ea-a5b1c5271eac&quot;,&quot;properties&quot;:{&quot;noteIndex&quot;:0},&quot;isEdited&quot;:false,&quot;manualOverride&quot;:{&quot;citeprocText&quot;:&quot;[107,108]&quot;,&quot;isManuallyOverridden&quot;:false,&quot;manualOverrideText&quot;:&quot;&quot;},&quot;citationTag&quot;:&quot;MENDELEY_CITATION_v3_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&quot;,&quot;citationItems&quot;:[{&quot;id&quot;:&quot;9e30ac57-3116-3aae-a992-1ad751e62d04&quot;,&quot;itemData&quot;:{&quot;type&quot;:&quot;article-journal&quot;,&quot;id&quot;:&quot;9e30ac57-3116-3aae-a992-1ad751e62d04&quot;,&quot;title&quot;:&quot;Study of railway track stiffness modification by polyurethane reinforcement of the ballast&quot;,&quot;author&quot;:[{&quot;family&quot;:&quot;Woodward&quot;,&quot;given&quot;:&quot;P. K.&quot;,&quot;parse-names&quot;:false,&quot;dropping-particle&quot;:&quot;&quot;,&quot;non-dropping-particle&quot;:&quot;&quot;},{&quot;family&quot;:&quot;Kennedy&quot;,&quot;given&quot;:&quot;J.&quot;,&quot;parse-names&quot;:false,&quot;dropping-particle&quot;:&quot;&quot;,&quot;non-dropping-particle&quot;:&quot;&quot;},{&quot;family&quot;:&quot;Laghrouche&quot;,&quot;given&quot;:&quot;O.&quot;,&quot;parse-names&quot;:false,&quot;dropping-particle&quot;:&quot;&quot;,&quot;non-dropping-particle&quot;:&quot;&quot;},{&quot;family&quot;:&quot;Connolly&quot;,&quot;given&quot;:&quot;D. P.&quot;,&quot;parse-names&quot;:false,&quot;dropping-particle&quot;:&quot;&quot;,&quot;non-dropping-particle&quot;:&quot;&quot;},{&quot;family&quot;:&quot;Medero&quot;,&quot;given&quot;:&quot;G.&quot;,&quot;parse-names&quot;:false,&quot;dropping-particle&quot;:&quot;&quot;,&quot;non-dropping-particle&quot;:&quot;&quot;}],&quot;container-title&quot;:&quot;Transportation Geotechnics&quot;,&quot;DOI&quot;:&quot;10.1016/j.trgeo.2014.06.005&quot;,&quot;ISSN&quot;:&quot;22143912&quot;,&quot;issued&quot;:{&quot;date-parts&quot;:[[2014]]},&quot;page&quot;:&quot;214-224&quot;,&quot;abstract&quot;:&quot;This paper presents the measured results of full-scale testing of railway track under laboratory conditions to examine the effect on the track stiffness when the ballast is reinforced using a urethane cross-linked polymer (polyurethane). The tests are performed in the GRAFT I (Geopavement and Railways Accelerated Fatigue Testing) facility and show that the track stiffness can be significantly enhanced by application of the polymer. The track stiffness is measured at various stages during cyclic loading and compared to the formation stiffness, which is determined prior to testing using plate load tests. The results indicate that the track stiffness increased by approximately 40-50% based on the measured results and from the previously published GRAFT I settlement model. The track stiffness was monitored during loading for a maximum of 500,000 load cycles. The paper concludes by presenting and commenting on, the application of the technique to a real site where the Falling Weight Deflectometer was used before and after polymer treatment to determine the dynamic sleeper support stiffness. The very challenging site conditions are highlighted, in particular the water logged nature of the site, and comment made on the effect of the water on polymer installation. The results of the FWD measurements indicate that a good increase in overall track stiffness was measured. These results are consistent with the laboratory tests which are performed on a different soil and use a different measurement technique and hence confirm that regardless of the soil and measurement system track stiffness increases are observed using this technique.&quot;,&quot;issue&quot;:&quot;4&quot;,&quot;volume&quot;:&quot;1&quot;,&quot;container-title-short&quot;:&quot;&quot;},&quot;uris&quot;:[&quot;http://www.mendeley.com/documents/?uuid=03ae6aa4-214f-4117-b4e9-d40b575dce52&quot;],&quot;isTemporary&quot;:false,&quot;legacyDesktopId&quot;:&quot;03ae6aa4-214f-4117-b4e9-d40b575dce52&quot;},{&quot;id&quot;:&quot;2e4b76c1-fa71-3a60-b333-541247dc1d95&quot;,&quot;itemData&quot;:{&quot;type&quot;:&quot;article-journal&quot;,&quot;id&quot;:&quot;2e4b76c1-fa71-3a60-b333-541247dc1d95&quot;,&quot;title&quot;:&quot;Identification exprimentale d'une loi de tassement du ballast&quot;,&quot;author&quot;:[{&quot;family&quot;:&quot;Guérin&quot;,&quot;given&quot;:&quot;Nathalie&quot;,&quot;parse-names&quot;:false,&quot;dropping-particle&quot;:&quot;&quot;,&quot;non-dropping-particle&quot;:&quot;&quot;},{&quot;family&quot;:&quot;Sab&quot;,&quot;given&quot;:&quot;Karam&quot;,&quot;parse-names&quot;:false,&quot;dropping-particle&quot;:&quot;&quot;,&quot;non-dropping-particle&quot;:&quot;&quot;},{&quot;family&quot;:&quot;Moucheront&quot;,&quot;given&quot;:&quot;Pascal&quot;,&quot;parse-names&quot;:false,&quot;dropping-particle&quot;:&quot;&quot;,&quot;non-dropping-particle&quot;:&quot;&quot;}],&quot;container-title&quot;:&quot;Canadian Geotechnical Journal&quot;,&quot;DOI&quot;:&quot;10.1139/t99-004&quot;,&quot;ISSN&quot;:&quot;00083674&quot;,&quot;issued&quot;:{&quot;date-parts&quot;:[[1999]]},&quot;page&quot;:&quot;523-532&quot;,&quot;abstract&quot;:&quot;Ballast and rail are of major importance for the quality of the railway substructure. However, the ballast behaviour is still not completely understood. This paper proposes a test at reduced scale (1/3), called Microballast, that is used to establish a settlement law of ballast in the vertical plane. To this end, similitude laws have been defined in order to describe the relation between the sizes linked to the real-size model and the ones characterizing the reduced model. These laws are based on the conservation of ballast material and of stress fields within the sample. The ballast sample is submitted to a vertical loading that simulates the kind of loading applied when a TGV bogie (high speed train) runs on a regular track. Results of this test are used to design the settlement law of ballast that links settlement with the elastic deflection of the ballast-ground couple. Parameters that are involved in the loading, such as the quality of the ground under the ballast and the thickness of the ballast layer, are also studied. © 1999 NRC.&quot;,&quot;issue&quot;:&quot;3&quot;,&quot;volume&quot;:&quot;36&quot;,&quot;container-title-short&quot;:&quot;&quot;},&quot;uris&quot;:[&quot;http://www.mendeley.com/documents/?uuid=3c102566-d860-4915-a343-739c3a4ef65a&quot;],&quot;isTemporary&quot;:false,&quot;legacyDesktopId&quot;:&quot;3c102566-d860-4915-a343-739c3a4ef65a&quot;}]},{&quot;citationID&quot;:&quot;MENDELEY_CITATION_3369174b-b909-4db1-9467-c2b4ea1812fc&quot;,&quot;properties&quot;:{&quot;noteIndex&quot;:0},&quot;isEdited&quot;:false,&quot;manualOverride&quot;:{&quot;citeprocText&quot;:&quot;[109–112]&quot;,&quot;isManuallyOverridden&quot;:false,&quot;manualOverrideText&quot;:&quot;&quot;},&quot;citationTag&quot;:&quot;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&quot;,&quot;citationItems&quot;:[{&quot;id&quot;:&quot;2baac524-b082-36bb-86f8-48c3dad2741c&quot;,&quot;itemData&quot;:{&quot;type&quot;:&quot;report&quot;,&quot;id&quot;:&quot;2baac524-b082-36bb-86f8-48c3dad2741c&quot;,&quot;title&quot;:&quot;Question D71: Stresses in the Rails, the Ballast and in the Formation Resulting from Traffic Loads. Report No. D71/RP1/E&quot;,&quot;author&quot;:[{&quot;family&quot;:&quot;ORE&quot;,&quot;given&quot;:&quot;&quot;,&quot;parse-names&quot;:false,&quot;dropping-particle&quot;:&quot;&quot;,&quot;non-dropping-particle&quot;:&quot;&quot;}],&quot;URL&quot;:&quot;http://books.google.co.uk/books?id=k1jpQgAACAAJ&quot;,&quot;issued&quot;:{&quot;date-parts&quot;:[[1970]]},&quot;publisher-place&quot;:&quot;Utrecht, The Netherlands&quot;,&quot;issue&quot;:&quot;11&quot;,&quot;volume&quot;:&quot;1 and 2&quot;,&quot;container-title-short&quot;:&quot;&quot;},&quot;uris&quot;:[&quot;http://www.mendeley.com/documents/?uuid=f04c25d1-4f5b-427c-88f5-092ef6d1f3a3&quot;],&quot;isTemporary&quot;:false,&quot;legacyDesktopId&quot;:&quot;f04c25d1-4f5b-427c-88f5-092ef6d1f3a3&quot;},{&quot;id&quot;:&quot;e44f3011-cca5-3bac-b809-70a17edad3f3&quot;,&quot;itemData&quot;:{&quot;type&quot;:&quot;article-journal&quot;,&quot;id&quot;:&quot;e44f3011-cca5-3bac-b809-70a17edad3f3&quot;,&quot;title&quot;:&quot;Evaluation of additional confinement for three-dimensional geoinclusions under general stress state&quot;,&quot;author&quot;:[{&quot;family&quot;:&quot;Punetha&quot;,&quot;given&quot;:&quot;Piyush&quot;,&quot;parse-names&quot;:false,&quot;dropping-particle&quot;:&quot;&quot;,&quot;non-dropping-particle&quot;:&quot;&quot;},{&quot;family&quot;:&quot;Nimbalkar&quot;,&quot;given&quot;:&quot;Sanjay&quot;,&quot;parse-names&quot;:false,&quot;dropping-particle&quot;:&quot;&quot;,&quot;non-dropping-particle&quot;:&quot;&quot;},{&quot;family&quot;:&quot;Khabbaz&quot;,&quot;given&quot;:&quot;Hadi&quot;,&quot;parse-names&quot;:false,&quot;dropping-particle&quot;:&quot;&quot;,&quot;non-dropping-particle&quot;:&quot;&quot;}],&quot;container-title&quot;:&quot;Canadian Geotechnical Journal&quot;,&quot;DOI&quot;:&quot;10.1139/cgj-2018-0866&quot;,&quot;issued&quot;:{&quot;date-parts&quot;:[[2020]]},&quot;page&quot;:&quot;453-461&quot;,&quot;abstract&quot;:&quot;Three-dimensional cellular geoinclusions (e.g., geocells, scrap tires) offer all-around confinement to the granular infill materials, thus improving their strength and stiffness. The accurate evaluation of extra confinement offered by these geoinclusions is essential for predicting their performance in the field. The existing models to evaluate the additional confinement are based on either a plane-strain or axisymmetric stress state. However, these geoinclusions are more likely to be subjected to the three-dimensional stresses in actual practice. This note proposes a semi-empirical model to evaluate the additional confinement provided by cellular geoinclusions under the three-dimensional stress state. The proposed model is successfully validated against the experimental data. A parametric study is conducted to investigate the influence of input parameters on additional confinement. Results reveal that the simplification of the three-dimensional stress state into axisymmetric or plane-strain condition has resulted in inaccurate and unreliable results. The extra confinement offered by the geoinclusion shows substantial variation along the intermediate and minor principal stress directions depending on the intermediate principal stress, infill soil, and geoinclusion properties. The magnitude of additional confinement increases with an increase in the geoinclusion modulus. The findings are crucial for accurate assessment of the in situ performance of three-dimensional cellular geoinclusions.&quot;,&quot;issue&quot;:&quot;3&quot;,&quot;volume&quot;:&quot;57&quot;,&quot;container-title-short&quot;:&quot;&quot;},&quot;uris&quot;:[&quot;http://www.mendeley.com/documents/?uuid=b16de0cb-0328-4b9d-9585-1e6ab21425a3&quot;],&quot;isTemporary&quot;:false,&quot;legacyDesktopId&quot;:&quot;b16de0cb-0328-4b9d-9585-1e6ab21425a3&quot;},{&quot;id&quot;:&quot;97d96e86-68f4-3a33-9341-e63e492a072b&quot;,&quot;itemData&quot;:{&quot;type&quot;:&quot;article-journal&quot;,&quot;id&quot;:&quot;97d96e86-68f4-3a33-9341-e63e492a072b&quot;,&quot;title&quot;:&quot;Influence of track foundation on the performance of ballast and concrete slab tracks under cyclic loading: Physical modelling and numerical model calibration&quot;,&quot;author&quot;:[{&quot;family&quot;:&quot;Ramos&quot;,&quot;given&quot;:&quot;A.&quot;,&quot;parse-names&quot;:false,&quot;dropping-particle&quot;:&quot;&quot;,&quot;non-dropping-particle&quot;:&quot;&quot;},{&quot;family&quot;:&quot;Gomes Correia&quot;,&quot;given&quot;:&quot;A.&quot;,&quot;parse-names&quot;:false,&quot;dropping-particle&quot;:&quot;&quot;,&quot;non-dropping-particle&quot;:&quot;&quot;},{&quot;family&quot;:&quot;Calçada&quot;,&quot;given&quot;:&quot;R.&quot;,&quot;parse-names&quot;:false,&quot;dropping-particle&quot;:&quot;&quot;,&quot;non-dropping-particle&quot;:&quot;&quot;},{&quot;family&quot;:&quot;Alves Costa&quot;,&quot;given&quot;:&quot;P.&quot;,&quot;parse-names&quot;:false,&quot;dropping-particle&quot;:&quot;&quot;,&quot;non-dropping-particle&quot;:&quot;&quot;},{&quot;family&quot;:&quot;Esen&quot;,&quot;given&quot;:&quot;A.&quot;,&quot;parse-names&quot;:false,&quot;dropping-particle&quot;:&quot;&quot;,&quot;non-dropping-particle&quot;:&quot;&quot;},{&quot;family&quot;:&quot;Woodward&quot;,&quot;given&quot;:&quot;P. K.&quot;,&quot;parse-names&quot;:false,&quot;dropping-particle&quot;:&quot;&quot;,&quot;non-dropping-particle&quot;:&quot;&quot;},{&quot;family&quot;:&quot;Connolly&quot;,&quot;given&quot;:&quot;D. P.&quot;,&quot;parse-names&quot;:false,&quot;dropping-particle&quot;:&quot;&quot;,&quot;non-dropping-particle&quot;:&quot;&quot;},{&quot;family&quot;:&quot;Laghrouche&quot;,&quot;given&quot;:&quot;O.&quot;,&quot;parse-names&quot;:false,&quot;dropping-particle&quot;:&quot;&quot;,&quot;non-dropping-particle&quot;:&quot;&quot;}],&quot;container-title&quot;:&quot;Construction and Building Materials&quot;,&quot;DOI&quot;:&quot;10.1016/j.conbuildmat.2021.122245&quot;,&quot;ISSN&quot;:&quot;09500618&quot;,&quot;issued&quot;:{&quot;date-parts&quot;:[[2021]]},&quot;page&quot;:&quot;1-13&quot;,&quot;abstract&quot;:&quot;Ballast and slab railway track structures are constructed from different materials, thus requiring different maintenance strategies. Therefore, this paper compares the settlement performance of both structures using laboratory experiments, and calibrates numerical models based upon the results. Firstly, a comparison of the short and long-term behaviour of ballasted and slab tracks under cyclic loading is performed at full-scale. Both tracks have the same track foundation but a different track superstructure, and are subject to 3 million cycles of loading. The results are used to develop and calibrate the short-term response of a 3D finite element model of both track structures. They are also used to calibrate an empirical permanent deformation model for the track foundation, where the number of load cycles and stresses are the main inputs. A strong agreement is found between the numerical and experimental results. This justifies the track modelling approach in predicting the long-term behaviour of track structures where the subgrade is influential.&quot;,&quot;volume&quot;:&quot;277&quot;,&quot;container-title-short&quot;:&quot;Constr Build Mater&quot;},&quot;uris&quot;:[&quot;http://www.mendeley.com/documents/?uuid=e56da58d-922b-4a35-a6a5-ca93b9cd2641&quot;],&quot;isTemporary&quot;:false,&quot;legacyDesktopId&quot;:&quot;e56da58d-922b-4a35-a6a5-ca93b9cd2641&quot;},{&quot;id&quot;:&quot;28f72fb9-117d-34a5-9618-c76a2e52195c&quot;,&quot;itemData&quot;:{&quot;type&quot;:&quot;article-journal&quot;,&quot;id&quot;:&quot;28f72fb9-117d-34a5-9618-c76a2e52195c&quot;,&quot;title&quot;:&quot;Design of ballasted railway track foundations using numerical modelling. Part I: Development&quot;,&quot;author&quot;:[{&quot;family&quot;:&quot;Sayeed&quot;,&quot;given&quot;:&quot;Md. Abu&quot;,&quot;parse-names&quot;:false,&quot;dropping-particle&quot;:&quot;&quot;,&quot;non-dropping-particle&quot;:&quot;&quot;},{&quot;family&quot;:&quot;Shahin&quot;,&quot;given&quot;:&quot;Mohamed A.&quot;,&quot;parse-names&quot;:false,&quot;dropping-particle&quot;:&quot;&quot;,&quot;non-dropping-particle&quot;:&quot;&quot;}],&quot;container-title&quot;:&quot;Canadian Geotechnical Journal&quot;,&quot;DOI&quot;:&quot;10.1139/cgj-2016-0633&quot;,&quot;issued&quot;:{&quot;date-parts&quot;:[[2018]]},&quot;page&quot;:&quot;353-368&quot;,&quot;abstract&quot;:&quot;In this paper, a new design method is developed for ballasted railway track foundations that must support high-speed trains and heavy axle loads. The proposed method is intended to prevent the two most common track failures; namely, progressive shear failure of the track subgrade and excessive plastic deformation of the track substructure (i.e., ballast plus subgrade). The method is based on improved empirical models and sophisticated three-dimensional (3D) finite element (FE) numerical analysis. The improved empirical models are used for predicting the cumulative plastic deformation of the track, whereas the stress parameters of the ballast and subgrade layers are obtained from the 3D FE numerical analysis. The outcomes are then synthesized into a set of design charts that form the core of the proposed design method so that it can be readily used by railway geotechnical engineers for routine design practice. The design method can be applied to various practical conditions of train–track–ground systems, including the modulus, thickness, and type of ballast and subgrade. In addition, the traffic parameters that have a significant influence on track performance are also considered in the design method, including the wheel spacing, train speed, and traffic tonnage. The new design method has significant advantages over the existing methods and would provide a major contribution to modern railway track design and code of practice. The applications of the new design method are presented and explained in a companion paper (i.e., Part II: Applications).&quot;,&quot;issue&quot;:&quot;3&quot;,&quot;volume&quot;:&quot;55&quot;,&quot;container-title-short&quot;:&quot;&quot;},&quot;uris&quot;:[&quot;http://www.mendeley.com/documents/?uuid=19154c5e-92ea-4fc2-b823-1adf4a7bb17e&quot;],&quot;isTemporary&quot;:false,&quot;legacyDesktopId&quot;:&quot;19154c5e-92ea-4fc2-b823-1adf4a7bb17e&quot;}]},{&quot;citationID&quot;:&quot;MENDELEY_CITATION_d9c70b16-5fe1-460b-96fc-7e321184aaf6&quot;,&quot;properties&quot;:{&quot;noteIndex&quot;:0},&quot;isEdited&quot;:false,&quot;manualOverride&quot;:{&quot;citeprocText&quot;:&quot;[113–115]&quot;,&quot;isManuallyOverridden&quot;:false,&quot;manualOverrideText&quot;:&quot;&quot;},&quot;citationTag&quot;:&quot;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&quot;,&quot;citationItems&quot;:[{&quot;id&quot;:&quot;4ae9eb25-495a-31ce-9032-5f9f1d72d401&quot;,&quot;itemData&quot;:{&quot;type&quot;:&quot;article-journal&quot;,&quot;id&quot;:&quot;4ae9eb25-495a-31ce-9032-5f9f1d72d401&quot;,&quot;title&quot;:&quot;Compression and Degradation of Railway Ballast Under One-Dimensional Loading&quot;,&quot;author&quot;:[{&quot;family&quot;:&quot;Indraratna&quot;,&quot;given&quot;:&quot;B.&quot;,&quot;parse-names&quot;:false,&quot;dropping-particle&quot;:&quot;&quot;,&quot;non-dropping-particle&quot;:&quot;&quot;},{&quot;family&quot;:&quot;Ionescu&quot;,&quot;given&quot;:&quot;D.&quot;,&quot;parse-names&quot;:false,&quot;dropping-particle&quot;:&quot;&quot;,&quot;non-dropping-particle&quot;:&quot;&quot;},{&quot;family&quot;:&quot;Christie&quot;,&quot;given&quot;:&quot;D.&quot;,&quot;parse-names&quot;:false,&quot;dropping-particle&quot;:&quot;&quot;,&quot;non-dropping-particle&quot;:&quot;&quot;},{&quot;family&quot;:&quot;Chowdhury&quot;,&quot;given&quot;:&quot;R.&quot;,&quot;parse-names&quot;:false,&quot;dropping-particle&quot;:&quot;&quot;,&quot;non-dropping-particle&quot;:&quot;&quot;}],&quot;container-title&quot;:&quot;Australian Geomechanics&quot;,&quot;issued&quot;:{&quot;date-parts&quot;:[[1997]]},&quot;page&quot;:&quot;48-61&quot;,&quot;abstract&quot;:&quot;The rate at which railway track geometry deteriorates is greatly influenced by the behaviour of ballast. This paper presents the findings of a series of one-dimensional compression tests on latite ballast used by the State Rail Authority of NSW in the construction of railway tracks. These tests are part of an extended research program designed to thoroughly study the stress-strain relationships, failure properties and degradation characteristics of various types of railway ballast. A large-scale consolidometer was employed to provide information on compressibility and degradation characteristics under realistic loading conditions. The experimental results showed that initial density and flooding of specimens have a significant effect on compression and the extent of particle breakage.&quot;,&quot;issue&quot;:&quot;4&quot;,&quot;volume&quot;:&quot;32&quot;,&quot;container-title-short&quot;:&quot;&quot;},&quot;uris&quot;:[&quot;http://www.mendeley.com/documents/?uuid=b7068901-c60d-4a64-a4dd-261a56c3b88a&quot;],&quot;isTemporary&quot;:false,&quot;legacyDesktopId&quot;:&quot;b7068901-c60d-4a64-a4dd-261a56c3b88a&quot;},{&quot;id&quot;:&quot;d25b15e4-24f0-3c65-8bde-d7e6899322c0&quot;,&quot;itemData&quot;:{&quot;type&quot;:&quot;paper-conference&quot;,&quot;id&quot;:&quot;d25b15e4-24f0-3c65-8bde-d7e6899322c0&quot;,&quot;title&quot;:&quot;State-of-the-art Large Scale Testing of Ballast&quot;,&quot;author&quot;:[{&quot;family&quot;:&quot;Indraratna&quot;,&quot;given&quot;:&quot;Buddhima&quot;,&quot;parse-names&quot;:false,&quot;dropping-particle&quot;:&quot;&quot;,&quot;non-dropping-particle&quot;:&quot;&quot;},{&quot;family&quot;:&quot;Ionescu&quot;,&quot;given&quot;:&quot;Daniela&quot;,&quot;parse-names&quot;:false,&quot;dropping-particle&quot;:&quot;&quot;,&quot;non-dropping-particle&quot;:&quot;&quot;},{&quot;family&quot;:&quot;Christie&quot;,&quot;given&quot;:&quot;H D&quot;,&quot;parse-names&quot;:false,&quot;dropping-particle&quot;:&quot;&quot;,&quot;non-dropping-particle&quot;:&quot;&quot;}],&quot;container-title&quot;:&quot;Conference on Railway Engineering, 21-23 May 2000&quot;,&quot;URL&quot;:&quot;https://search.informit.com.au/documentSummary;dn=493916523135396;res=IELENG&quot;,&quot;issued&quot;:{&quot;date-parts&quot;:[[2000]]},&quot;publisher-place&quot;:&quot;Adelaide, S. Aust.&quot;,&quot;page&quot;:&quot;208-220&quot;,&quot;abstract&quot;:&quot;Poor performance of rail roads is often associated with the loss of cross level, track profile and track alignment. The initial as placed condition of ballast and its engineering behaviour govern the stability and the performance of a railway track. The load bearing capacity of ballast and its short and long term degradation characteristics can only be studied using large scale testing equipment, because the conventional geotechnical equipment cannot accommodate the relatively large aggregates. Large-scale testing provides specific geotechnical knowledge on the shear strength and particle degradation of ballast, in relation to the particle size distribution. The influence of principal stress ratio on the deformation aspects of ballast is also investigated. The variation of shear strength, angle of internal friction, dilation rate and the degree of particle crushing at different confining pressures and principal stress ratios, are described by non-linear relationships that are different to conventional criteria developed for other granular materials. The University of Wollongong in collaboration with the Railway Services Australia (RSA) of NSW has initiated a major research project on railway ballast, where both static and dynamic testing of ballast are being conducted. The settlement characteristics of railway ballast were also studied in the laboratory, by simulating the correct axle loads of trains. The static behaviour was evaluated using a large scale triaxial apparatus and consolidometer, while the dynamic behaviour was investigated using a cubicle triaxial rig. The role of particle degradation, number of load cycles and the degree of wetting is discussed in relation to the settlement.&quot;,&quot;container-title-short&quot;:&quot;&quot;},&quot;uris&quot;:[&quot;http://www.mendeley.com/documents/?uuid=08fb10e5-2b2f-4a2c-ab30-d4af5670ac09&quot;],&quot;isTemporary&quot;:false,&quot;legacyDesktopId&quot;:&quot;08fb10e5-2b2f-4a2c-ab30-d4af5670ac09&quot;},{&quot;id&quot;:&quot;22df2c7f-39ff-3794-90db-3b6262c0f2ec&quot;,&quot;itemData&quot;:{&quot;type&quot;:&quot;article-journal&quot;,&quot;id&quot;:&quot;22df2c7f-39ff-3794-90db-3b6262c0f2ec&quot;,&quot;title&quot;:&quot;Stabilisation of granular media and formation soil using geosynthetics with special reference to railway engineering&quot;,&quot;author&quot;:[{&quot;family&quot;:&quot;Indraratna&quot;,&quot;given&quot;:&quot;B.&quot;,&quot;parse-names&quot;:false,&quot;dropping-particle&quot;:&quot;&quot;,&quot;non-dropping-particle&quot;:&quot;&quot;},{&quot;family&quot;:&quot;Shahin&quot;,&quot;given&quot;:&quot;M. A.&quot;,&quot;parse-names&quot;:false,&quot;dropping-particle&quot;:&quot;&quot;,&quot;non-dropping-particle&quot;:&quot;&quot;},{&quot;family&quot;:&quot;Salim&quot;,&quot;given&quot;:&quot;W.&quot;,&quot;parse-names&quot;:false,&quot;dropping-particle&quot;:&quot;&quot;,&quot;non-dropping-particle&quot;:&quot;&quot;}],&quot;container-title&quot;:&quot;Proceedings of the Institution of Civil Engineers - Ground Improvement&quot;,&quot;DOI&quot;:&quot;10.1680/grim.2007.11.1.27&quot;,&quot;ISSN&quot;:&quot;1755-0750&quot;,&quot;issued&quot;:{&quot;date-parts&quot;:[[2007]]},&quot;page&quot;:&quot;27-43&quot;,&quot;abstract&quot;:&quot;Railway ballast breaks down and deteriorates progressively under train cyclic loading, and soft formation soil fails due to repetitive stress, leading to costly rail track maintenance. Using geosynthetics, track conditions can be improved and maintenance costs can be reduced. This paper addresses the potential use of geosynthetics for improving the deformation characteristics of rail ballast and formation soil. The prospective use of different types of geosynthetics was investigated using a large-scale prismoidal triaxial rig, and a plane strain finite element analysis (FLAXIS) of the rig was carried out to obtain the optimum location of geosynthetics in rail track substructure. A large-scale consolidometer was also employed to determine the effect of prefabricated vertical drains (PVDs) in optimising the accelerated primary consolidation of track soft formation. This paper also includes a section where recommendations are made on how to prepare the stability of rail tracks on surface formation soils considerably disturbed/remoulded by the Asian tsunami in Sri Lanka. The research findings reveal that geosynthetics have a good potential for resilient track construction and for reducing the cost of track maintenance. © 2007 Thomas Telford Ltd.&quot;,&quot;issue&quot;:&quot;1&quot;,&quot;volume&quot;:&quot;11&quot;,&quot;container-title-short&quot;:&quot;&quot;},&quot;uris&quot;:[&quot;http://www.mendeley.com/documents/?uuid=6512fdb4-0241-455d-81bf-635a50118462&quot;],&quot;isTemporary&quot;:false,&quot;legacyDesktopId&quot;:&quot;6512fdb4-0241-455d-81bf-635a50118462&quot;}]},{&quot;citationID&quot;:&quot;MENDELEY_CITATION_d3d75909-19c4-4a38-ad6d-31a7a81d04ea&quot;,&quot;properties&quot;:{&quot;noteIndex&quot;:0},&quot;isEdited&quot;:false,&quot;manualOverride&quot;:{&quot;citeprocText&quot;:&quot;[116,117]&quot;,&quot;isManuallyOverridden&quot;:false,&quot;manualOverrideText&quot;:&quot;&quot;},&quot;citationTag&quot;:&quot;MENDELEY_CITATION_v3_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&quot;,&quot;citationItems&quot;:[{&quot;id&quot;:&quot;89674ea4-df1b-3c62-9aa2-e4cee2f1b06e&quot;,&quot;itemData&quot;:{&quot;type&quot;:&quot;report&quot;,&quot;id&quot;:&quot;89674ea4-df1b-3c62-9aa2-e4cee2f1b06e&quot;,&quot;title&quot;:&quot;D71 RP.10: Deformation properties of ballast (Laboratory and track tests)&quot;,&quot;author&quot;:[{&quot;family&quot;:&quot;ORE&quot;,&quot;given&quot;:&quot;&quot;,&quot;parse-names&quot;:false,&quot;dropping-particle&quot;:&quot;&quot;,&quot;non-dropping-particle&quot;:&quot;&quot;}],&quot;issued&quot;:{&quot;date-parts&quot;:[[1970]]},&quot;publisher-place&quot;:&quot;Utrecht, The Netherlands&quot;,&quot;container-title-short&quot;:&quot;&quot;},&quot;uris&quot;:[&quot;http://www.mendeley.com/documents/?uuid=42a5438d-b881-436a-a852-8f4c0639bc5d&quot;],&quot;isTemporary&quot;:false,&quot;legacyDesktopId&quot;:&quot;42a5438d-b881-436a-a852-8f4c0639bc5d&quot;},{&quot;id&quot;:&quot;737620dd-4a98-373c-aad5-9a0878f77ca3&quot;,&quot;itemData&quot;:{&quot;type&quot;:&quot;article-journal&quot;,&quot;id&quot;:&quot;737620dd-4a98-373c-aad5-9a0878f77ca3&quot;,&quot;title&quot;:&quot;Bleibende Setzungen des Schotteroberbaus&quot;,&quot;author&quot;:[{&quot;family&quot;:&quot;Hettler&quot;,&quot;given&quot;:&quot;A.&quot;,&quot;parse-names&quot;:false,&quot;dropping-particle&quot;:&quot;&quot;,&quot;non-dropping-particle&quot;:&quot;&quot;}],&quot;container-title&quot;:&quot;Eisenbahn-technische Rundschau (ETR)&quot;,&quot;issued&quot;:{&quot;date-parts&quot;:[[1984]]},&quot;page&quot;:&quot;847-853&quot;,&quot;issue&quot;:&quot;11&quot;,&quot;volume&quot;:&quot;33&quot;,&quot;container-title-short&quot;:&quot;&quot;},&quot;uris&quot;:[&quot;http://www.mendeley.com/documents/?uuid=c1775e77-ea3a-418b-b439-79961208c6aa&quot;],&quot;isTemporary&quot;:false,&quot;legacyDesktopId&quot;:&quot;c1775e77-ea3a-418b-b439-79961208c6aa&quot;}]},{&quot;citationID&quot;:&quot;MENDELEY_CITATION_56a35d91-a708-4771-b933-139f0659d150&quot;,&quot;properties&quot;:{&quot;noteIndex&quot;:0},&quot;isEdited&quot;:false,&quot;manualOverride&quot;:{&quot;citeprocText&quot;:&quot;[118]&quot;,&quot;isManuallyOverridden&quot;:false,&quot;manualOverrideText&quot;:&quot;&quot;},&quot;citationTag&quot;:&quot;MENDELEY_CITATION_v3_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&quot;,&quot;citationItems&quot;:[{&quot;id&quot;:&quot;8963cb06-c14c-38e5-abcc-d796263236a2&quot;,&quot;itemData&quot;:{&quot;type&quot;:&quot;thesis&quot;,&quot;id&quot;:&quot;8963cb06-c14c-38e5-abcc-d796263236a2&quot;,&quot;title&quot;:&quot;Effect of sleeper and ballast interventions on rail track performance&quot;,&quot;author&quot;:[{&quot;family&quot;:&quot;Abadi&quot;,&quot;given&quot;:&quot;TC.&quot;,&quot;parse-names&quot;:false,&quot;dropping-particle&quot;:&quot;&quot;,&quot;non-dropping-particle&quot;:&quot;&quot;}],&quot;issued&quot;:{&quot;date-parts&quot;:[[2015]]},&quot;number-of-pages&quot;:&quot;1-264&quot;,&quot;genre&quot;:&quot;Thesis of Doctor of Philosophy&quot;,&quot;publisher&quot;:&quot;Southampton, United Kingdom: University of Southampton&quot;,&quot;container-title-short&quot;:&quot;&quot;},&quot;uris&quot;:[&quot;http://www.mendeley.com/documents/?uuid=12269f73-01a4-408b-9c76-97d2be1204f8&quot;],&quot;isTemporary&quot;:false,&quot;legacyDesktopId&quot;:&quot;12269f73-01a4-408b-9c76-97d2be1204f8&quot;}]},{&quot;citationID&quot;:&quot;MENDELEY_CITATION_c2f3c98a-8db9-4a9a-a1d9-9bd9626fb6a7&quot;,&quot;properties&quot;:{&quot;noteIndex&quot;:0},&quot;isEdited&quot;:false,&quot;manualOverride&quot;:{&quot;citeprocText&quot;:&quot;[7,8,26,108,119–121]&quot;,&quot;isManuallyOverridden&quot;:false,&quot;manualOverrideText&quot;:&quot;&quot;},&quot;citationTag&quot;:&quot;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&quot;,&quot;citationItems&quot;:[{&quot;id&quot;:&quot;0533df50-a532-3cd6-b75a-db852f769db8&quot;,&quot;itemData&quot;:{&quot;type&quot;:&quot;chapter&quot;,&quot;id&quot;:&quot;0533df50-a532-3cd6-b75a-db852f769db8&quot;,&quot;title&quot;:&quot;Ballast deformation and track deterioration&quot;,&quot;author&quot;:[{&quot;family&quot;:&quot;Shenton&quot;,&quot;given&quot;:&quot;M. J.&quot;,&quot;parse-names&quot;:false,&quot;dropping-particle&quot;:&quot;&quot;,&quot;non-dropping-particle&quot;:&quot;&quot;}],&quot;container-title&quot;:&quot;Track Technology&quot;,&quot;DOI&quot;:&quot;10.1680/tt.02289.0026&quot;,&quot;ISBN&quot;:&quot;0727702289&quot;,&quot;issued&quot;:{&quot;date-parts&quot;:[[1985]]},&quot;publisher-place&quot;:&quot;Derby, United Kingdom&quot;,&quot;page&quot;:&quot;253-265&quot;,&quot;abstract&quot;:&quot;The deterioration of the vertical geometrical quality of track has been studied and computer programs developed for evaluating the different mechanism of deterioration. The main controlling factor is the settlement of the ballast, and the various parameters which influence this settlement have been investigated both in the laboratory and on the track.&quot;,&quot;publisher&quot;:&quot;Research &amp; Development Division, British Railways Board&quot;,&quot;container-title-short&quot;:&quot;&quot;},&quot;uris&quot;:[&quot;http://www.mendeley.com/documents/?uuid=71faf9dc-a5b4-4d4c-b2a4-0805093c28d1&quot;],&quot;isTemporary&quot;:false,&quot;legacyDesktopId&quot;:&quot;71faf9dc-a5b4-4d4c-b2a4-0805093c28d1&quot;},{&quot;id&quot;:&quot;a8ee2252-83b0-3fb7-b803-dbb3aa646747&quot;,&quot;itemData&quot;:{&quot;type&quot;:&quot;paper-conference&quot;,&quot;id&quot;:&quot;a8ee2252-83b0-3fb7-b803-dbb3aa646747&quot;,&quot;title&quot;:&quot;Ballast Characteristics in the Laboratory&quot;,&quot;author&quot;:[{&quot;family&quot;:&quot;Jeffs&quot;,&quot;given&quot;:&quot;T&quot;,&quot;parse-names&quot;:false,&quot;dropping-particle&quot;:&quot;&quot;,&quot;non-dropping-particle&quot;:&quot;&quot;},{&quot;family&quot;:&quot;Marich&quot;,&quot;given&quot;:&quot;S&quot;,&quot;parse-names&quot;:false,&quot;dropping-particle&quot;:&quot;&quot;,&quot;non-dropping-particle&quot;:&quot;&quot;}],&quot;container-title&quot;:&quot;Conference on Railway Engineering (4th : 1987 : Perth, W.A.)&quot;,&quot;URL&quot;:&quot;https://search.informit.com.au/documentSummary;dn=465432396271743;res=IELENG&quot;,&quot;issued&quot;:{&quot;date-parts&quot;:[[1987]]},&quot;publisher-place&quot;:&quot;Perth, Australia&quot;,&quot;page&quot;:&quot;141-147&quot;,&quot;abstract&quot;:&quot;The behaviour of ballast in track can have a considerable influence on the rate of track geometry deterioration and hence maintenance costs. Laboratory cyclic loading tests have been used to assess the settlement characteristics of ballast as a function of maximum and minimum loads, ballast type and grading and sleeper type.&quot;,&quot;publisher&quot;:&quot;Barton, ACT: Institution of Engineers&quot;,&quot;container-title-short&quot;:&quot;&quot;},&quot;uris&quot;:[&quot;http://www.mendeley.com/documents/?uuid=eec15548-4679-4157-984b-e78e18adefc9&quot;],&quot;isTemporary&quot;:false,&quot;legacyDesktopId&quot;:&quot;eec15548-4679-4157-984b-e78e18adefc9&quot;},{&quot;id&quot;:&quot;493b3c2a-a103-3f65-aa7a-a4006001403c&quot;,&quot;itemData&quot;:{&quot;type&quot;:&quot;article-journal&quot;,&quot;id&quot;:&quot;493b3c2a-a103-3f65-aa7a-a4006001403c&quot;,&quot;title&quot;:&quot;Shear Behavior of Railway Ballast Based on Large-Scale Triaxial Tests&quot;,&quot;author&quot;:[{&quot;family&quot;:&quot;Indraratna&quot;,&quot;given&quot;:&quot;B.&quot;,&quot;parse-names&quot;:false,&quot;dropping-particle&quot;:&quot;&quot;,&quot;non-dropping-particle&quot;:&quot;&quot;},{&quot;family&quot;:&quot;Ionescu&quot;,&quot;given&quot;:&quot;D.&quot;,&quot;parse-names&quot;:false,&quot;dropping-particle&quot;:&quot;&quot;,&quot;non-dropping-particle&quot;:&quot;&quot;},{&quot;family&quot;:&quot;Christie&quot;,&quot;given&quot;:&quot;H. D.&quot;,&quot;parse-names&quot;:false,&quot;dropping-particle&quot;:&quot;&quot;,&quot;non-dropping-particle&quot;:&quot;&quot;}],&quot;container-title&quot;:&quot;Journal of Geotechnical and Geoenvironmental Engineering&quot;,&quot;DOI&quot;:&quot;10.1061/(asce)1090-0241(1998)124:5(439)&quot;,&quot;ISSN&quot;:&quot;1090-0241&quot;,&quot;issued&quot;:{&quot;date-parts&quot;:[[1998]]},&quot;page&quot;:&quot;439-449&quot;,&quot;abstract&quot;:&quot;Quarried rock fragments (ballast) constitute one of the most commonly used construction materials in railway engineering practice. Ballast is subjected to high stress levels as well as being always exposed to environmental changes. Unsatisfactory performance of railway tracks is often associated with the loss of cross level, track profile and track alignment. The in situ condition and the engineering behavior of ballast are also important aspects governing the stability and performance of a given railway track structure. This paper presents the findings of a series of isotropically consolidated, triaxial compression tests on two modeled fractions of uniformly graded latite basalt, which is currently being used by the Railway Services Authority (RSA) of New South Wales, Australia, in the construction of new railway tracks. These tests form part of an extended research program sponsored by RSA to study the stress-strain relationships, strength properties and degradation characteristics of various types of railway ballast. The program is associated with the necessity of upgrading railway tracks for the looming Olympics in 2000. Large-scale triaxial equipment has been employed during the testing program, which is formulated to provide specific geotechnical information on the shear strength and the angle of internal friction of ballast as a function of the particle size distribution. The effect of maximum principal stress ratio on the deformation and degradation of ballast is also studied. Nonlinear relationships are developed to describe appropriately the variation of shear strength, angle of internal friction, dilation rate and degree of particle crushing at different confining pressures and principal stress ratios.&quot;,&quot;issue&quot;:&quot;5&quot;,&quot;volume&quot;:&quot;124&quot;,&quot;container-title-short&quot;:&quot;&quot;},&quot;uris&quot;:[&quot;http://www.mendeley.com/documents/?uuid=9aa4d906-a63a-4365-bfd6-33b6aef3e32e&quot;],&quot;isTemporary&quot;:false,&quot;legacyDesktopId&quot;:&quot;9aa4d906-a63a-4365-bfd6-33b6aef3e32e&quot;},{&quot;id&quot;:&quot;2e4b76c1-fa71-3a60-b333-541247dc1d95&quot;,&quot;itemData&quot;:{&quot;type&quot;:&quot;article-journal&quot;,&quot;id&quot;:&quot;2e4b76c1-fa71-3a60-b333-541247dc1d95&quot;,&quot;title&quot;:&quot;Identification exprimentale d'une loi de tassement du ballast&quot;,&quot;author&quot;:[{&quot;family&quot;:&quot;Guérin&quot;,&quot;given&quot;:&quot;Nathalie&quot;,&quot;parse-names&quot;:false,&quot;dropping-particle&quot;:&quot;&quot;,&quot;non-dropping-particle&quot;:&quot;&quot;},{&quot;family&quot;:&quot;Sab&quot;,&quot;given&quot;:&quot;Karam&quot;,&quot;parse-names&quot;:false,&quot;dropping-particle&quot;:&quot;&quot;,&quot;non-dropping-particle&quot;:&quot;&quot;},{&quot;family&quot;:&quot;Moucheront&quot;,&quot;given&quot;:&quot;Pascal&quot;,&quot;parse-names&quot;:false,&quot;dropping-particle&quot;:&quot;&quot;,&quot;non-dropping-particle&quot;:&quot;&quot;}],&quot;container-title&quot;:&quot;Canadian Geotechnical Journal&quot;,&quot;DOI&quot;:&quot;10.1139/t99-004&quot;,&quot;ISSN&quot;:&quot;00083674&quot;,&quot;issued&quot;:{&quot;date-parts&quot;:[[1999]]},&quot;page&quot;:&quot;523-532&quot;,&quot;abstract&quot;:&quot;Ballast and rail are of major importance for the quality of the railway substructure. However, the ballast behaviour is still not completely understood. This paper proposes a test at reduced scale (1/3), called Microballast, that is used to establish a settlement law of ballast in the vertical plane. To this end, similitude laws have been defined in order to describe the relation between the sizes linked to the real-size model and the ones characterizing the reduced model. These laws are based on the conservation of ballast material and of stress fields within the sample. The ballast sample is submitted to a vertical loading that simulates the kind of loading applied when a TGV bogie (high speed train) runs on a regular track. Results of this test are used to design the settlement law of ballast that links settlement with the elastic deflection of the ballast-ground couple. Parameters that are involved in the loading, such as the quality of the ground under the ballast and the thickness of the ballast layer, are also studied. © 1999 NRC.&quot;,&quot;issue&quot;:&quot;3&quot;,&quot;volume&quot;:&quot;36&quot;,&quot;container-title-short&quot;:&quot;&quot;},&quot;uris&quot;:[&quot;http://www.mendeley.com/documents/?uuid=3c102566-d860-4915-a343-739c3a4ef65a&quot;],&quot;isTemporary&quot;:false,&quot;legacyDesktopId&quot;:&quot;3c102566-d860-4915-a343-739c3a4ef65a&quot;},{&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container-title-short&quot;:&quot;Proc Inst Mech Eng F J Rail Rapid Transit&quot;},&quot;uris&quot;:[&quot;http://www.mendeley.com/documents/?uuid=9294dce9-d8e6-4e6f-9cd1-5196f21de95c&quot;],&quot;isTemporary&quot;:false,&quot;legacyDesktopId&quot;:&quot;9294dce9-d8e6-4e6f-9cd1-5196f21de95c&quot;},{&quot;id&quot;:&quot;864c254f-0b9e-329a-8e6c-c4e2b1cfb73f&quot;,&quot;itemData&quot;:{&quot;type&quot;:&quot;book&quot;,&quot;id&quot;:&quot;864c254f-0b9e-329a-8e6c-c4e2b1cfb73f&quot;,&quot;title&quot;:&quot;Mechanics of ballasted rail tracks: a geotechnical perspective&quot;,&quot;author&quot;:[{&quot;family&quot;:&quot;Indraratna&quot;,&quot;given&quot;:&quot;Buddhima;&quot;,&quot;parse-names&quot;:false,&quot;dropping-particle&quot;:&quot;&quot;,&quot;non-dropping-particle&quot;:&quot;&quot;},{&quot;family&quot;:&quot;Salim&quot;,&quot;given&quot;:&quot;Wadud&quot;,&quot;parse-names&quot;:false,&quot;dropping-particle&quot;:&quot;&quot;,&quot;non-dropping-particle&quot;:&quot;&quot;}],&quot;ISBN&quot;:&quot;9780415383295&quot;,&quot;issued&quot;:{&quot;date-parts&quot;:[[2005]]},&quot;publisher-place&quot;:&quot;London&quot;,&quot;number-of-pages&quot;:&quot;248&quot;,&quot;edition&quot;:&quot;1&quot;,&quot;publisher&quot;:&quot;CRC Press Taylor &amp; Francis Group, LLC&quot;,&quot;container-title-short&quot;:&quot;&quot;},&quot;uris&quot;:[&quot;http://www.mendeley.com/documents/?uuid=0d6720db-005b-44d2-ab39-86bcff7c16c3&quot;],&quot;isTemporary&quot;:false,&quot;legacyDesktopId&quot;:&quot;0d6720db-005b-44d2-ab39-86bcff7c16c3&quot;},{&quot;id&quot;:&quot;fa6cf4cc-46ba-3e3a-82ff-40e61ebc24a2&quot;,&quot;itemData&quot;:{&quot;type&quot;:&quot;paper-conference&quot;,&quot;id&quot;:&quot;fa6cf4cc-46ba-3e3a-82ff-40e61ebc24a2&quot;,&quot;title&quot;:&quot;A Review and Evaluation of Ballast Settlement Models using Results from the Southampton Railway Testing Facility (SRTF)&quot;,&quot;author&quot;:[{&quot;family&quot;:&quot;Abadi&quot;,&quot;given&quot;:&quot;Taufan&quot;,&quot;parse-names&quot;:false,&quot;dropping-particle&quot;:&quot;&quot;,&quot;non-dropping-particle&quot;:&quot;&quot;},{&quot;family&quot;:&quot;Pen&quot;,&quot;given&quot;:&quot;Louis&quot;,&quot;parse-names&quot;:false,&quot;dropping-particle&quot;:&quot;&quot;,&quot;non-dropping-particle&quot;:&quot;Le&quot;},{&quot;family&quot;:&quot;Zervos&quot;,&quot;given&quot;:&quot;Antonis&quot;,&quot;parse-names&quot;:false,&quot;dropping-particle&quot;:&quot;&quot;,&quot;non-dropping-particle&quot;:&quot;&quot;},{&quot;family&quot;:&quot;Powrie&quot;,&quot;given&quot;:&quot;William&quot;,&quot;parse-names&quot;:false,&quot;dropping-particle&quot;:&quot;&quot;,&quot;non-dropping-particle&quot;:&quot;&quot;}],&quot;container-title&quot;:&quot;Procedia Engineering&quot;,&quot;DOI&quot;:&quot;10.1016/j.proeng.2016.06.089&quot;,&quot;ISSN&quot;:&quot;18777058&quot;,&quot;issued&quot;:{&quot;date-parts&quot;:[[2016]]},&quot;page&quot;:&quot;999-1006&quot;,&quot;abstract&quot;:&quot;Many of the world's railways run on ballasted track, which has for nearly 200 years provided a stable support for train operation. However, with trafficking the geometry of the track deteriorates, mainly as a result of the development of differential settlement of the track-bed (ballast and sub-base). When the geometry defects become too severe, maintenance is needed to realign the track to enable the continued safe running of trains. Maintenance is a major cost associated with ballasted railway track, which usually takes the form of tamping. However, tamping damages the ballast, resulting in a diminishing return period between maintenance interventions until eventually the track-bed requires full renewal. A major component of the differential settlement can be attributed to the ballast layer. However, differential settlement of lengths of track cannot easily be modelled or predicted either computationally or experimentally. Thus the total plastic (permanent) settlement is often used as a proxy for the potential for the development of differential settlement along a length of track in the field. Many empirical models have been developed to predict ballast settlement, usually as a function of the number of train axle passes and/or the cumulative load. However, these models may produce very different results, perhaps indicating that the input variables have not been adequately formulated. This paper describes some current empirical ballast settlement models, and evaluates them using experimental data generated using the Southampton Railway Testing Facility (SRTF). This apparatus represents a section of track consisting of a single sleeper bay 650 mm wide, confined by rigid sides that enforce plane strain conditions. The paper summarises the strengths and weaknesses of the existing models, and suggests variables that could be taken into account to improve them.&quot;,&quot;volume&quot;:&quot;143&quot;,&quot;container-title-short&quot;:&quot;Procedia Eng&quot;},&quot;uris&quot;:[&quot;http://www.mendeley.com/documents/?uuid=0a83c043-4d66-409e-b405-914dab3355c1&quot;],&quot;isTemporary&quot;:false,&quot;legacyDesktopId&quot;:&quot;0a83c043-4d66-409e-b405-914dab3355c1&quot;}]},{&quot;citationID&quot;:&quot;MENDELEY_CITATION_281918e7-cbf8-4bfa-9a89-3f2807cfc69e&quot;,&quot;properties&quot;:{&quot;noteIndex&quot;:0},&quot;isEdited&quot;:false,&quot;manualOverride&quot;:{&quot;citeprocText&quot;:&quot;[91]&quot;,&quot;isManuallyOverridden&quot;:false,&quot;manualOverrideText&quot;:&quot;&quot;},&quot;citationTag&quot;:&quot;MENDELEY_CITATION_v3_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&quot;,&quot;citationItems&quot;:[{&quot;id&quot;:&quot;fb13f773-bd34-3a00-89d1-2cff202be126&quot;,&quot;itemData&quot;:{&quot;type&quot;:&quot;article-journal&quot;,&quot;id&quot;:&quot;fb13f773-bd34-3a00-89d1-2cff202be126&quot;,&quot;title&quot;:&quot;Stress-Strain Degradation Response of Railway Ballast Stabilized with Geosynthetics&quot;,&quot;author&quot;:[{&quot;family&quot;:&quot;Indraratna&quot;,&quot;given&quot;:&quot;Buddhima&quot;,&quot;parse-names&quot;:false,&quot;dropping-particle&quot;:&quot;&quot;,&quot;non-dropping-particle&quot;:&quot;&quot;},{&quot;family&quot;:&quot;Nimbalkar&quot;,&quot;given&quot;:&quot;Sanjay&quot;,&quot;parse-names&quot;:false,&quot;dropping-particle&quot;:&quot;&quot;,&quot;non-dropping-particle&quot;:&quot;&quot;}],&quot;container-title&quot;:&quot;Journal of Geotechnical and Geoenvironmental Engineering&quot;,&quot;DOI&quot;:&quot;10.1061/(asce)gt.1943-5606.0000758&quot;,&quot;ISSN&quot;:&quot;1090-0241&quot;,&quot;issued&quot;:{&quot;date-parts&quot;:[[2013]]},&quot;page&quot;:&quot;684-700&quot;,&quot;abstract&quot;:&quot;Large cyclic loading on ballasted railroad tracks is now inevitable owing to an increased demand for freight and public transport. This leads to a progressive deterioration and densification of railroad ballast and consequently to the loss of track geometry and differential settlement. Understanding these complex stress-strain and degradation mechanisms is essential to predict the desirable track maintenance cycle, as well as the design of new track. This paper presents the results of cyclic drained tests and numerical studies carried out on a segment of model railway track supported on geosynthetically reinforced railroad ballast bed. The relative performance and effectiveness of single- and dual-layer configurations of geosynthetic reinforcement was evaluated using a large-scale prismoidal triaxial chamber. Laboratory tests on unreinforced and reinforced railway track were simulated in a numerical model, and the results were then analyzed to better understand the distribution of displacements and stresses inside the railroad ballast layer. It was observed that in view of strain and breakage control, both the type of reinforcement and its layout played a vital role in improving the capacity of the track. These laboratory test findings were supported by the predictions from an advanced elastoplastic numerical analysis. © 2013 American Society of Civil Engineers.&quot;,&quot;issue&quot;:&quot;5&quot;,&quot;volume&quot;:&quot;139&quot;,&quot;container-title-short&quot;:&quot;&quot;},&quot;uris&quot;:[&quot;http://www.mendeley.com/documents/?uuid=55b2a650-84c8-487e-8f75-beeb534644d3&quot;],&quot;isTemporary&quot;:false,&quot;legacyDesktopId&quot;:&quot;55b2a650-84c8-487e-8f75-beeb534644d3&quot;}]},{&quot;citationID&quot;:&quot;MENDELEY_CITATION_dee49295-0f8c-4637-999a-0c5ec92691b5&quot;,&quot;properties&quot;:{&quot;noteIndex&quot;:0},&quot;isEdited&quot;:false,&quot;manualOverride&quot;:{&quot;isManuallyOverridden&quot;:false,&quot;citeprocText&quot;:&quot;[122]&quot;,&quot;manualOverrideText&quot;:&quot;&quot;},&quot;citationTag&quot;:&quot;MENDELEY_CITATION_v3_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&quot;,&quot;citationItems&quot;:[{&quot;id&quot;:&quot;3f23fa78-bb85-31f7-b2b0-663bdcd71a3d&quot;,&quot;itemData&quot;:{&quot;type&quot;:&quot;paper-conference&quot;,&quot;id&quot;:&quot;3f23fa78-bb85-31f7-b2b0-663bdcd71a3d&quot;,&quot;title&quot;:&quot;Mechanics-based model to predict ballast-related maintenance timing and costs&quot;,&quot;author&quot;:[{&quot;family&quot;:&quot;Chrismer&quot;,&quot;given&quot;:&quot;S. M.&quot;,&quot;parse-names&quot;:false,&quot;dropping-particle&quot;:&quot;&quot;,&quot;non-dropping-particle&quot;:&quot;&quot;},{&quot;family&quot;:&quot;Selig&quot;,&quot;given&quot;:&quot;Ernest T.&quot;,&quot;parse-names&quot;:false,&quot;dropping-particle&quot;:&quot;&quot;,&quot;non-dropping-particle&quot;:&quot;&quot;}],&quot;container-title&quot;:&quot;International heavy haul railway conference, TRB&quot;,&quot;ISBN&quot;:&quot;0791813053&quot;,&quot;issued&quot;:{&quot;date-parts&quot;:[[1991]]},&quot;publisher-place&quot;:&quot;Vancouver, B.C., Canada&quot;,&quot;page&quot;:&quot;208-211&quot;,&quot;abstract&quot;:&quot;Unless out of copyright, the contents of the document(s) attached to or accompanying this page are protected by copyright. They are supplied on condition that, except to enable a single paper copy to be printed out by or for the individual who originally requested the document(s), you may not copy (even for internal purposes), store or retain any electronic medium, retransmit, resell, hire or dispose of for valuable consideration and of the contents (including the single paper copy referred to above). However these rules do not apply where: 1. you have written permission of the copyright owner to do otherwise; 2. you have the permission of The Copyright Licensing Agency Ltd, or similar licensing body; 3. the document benefits from free and open license issued with the consent of the copyright owner; 4. the intended usage is covered by statute.&quot;,&quot;container-title-short&quot;:&quot;&quot;},&quot;isTemporary&quot;:false}]},{&quot;citationID&quot;:&quot;MENDELEY_CITATION_42ef4c20-7bbd-4694-9e1b-a15be3060ace&quot;,&quot;properties&quot;:{&quot;noteIndex&quot;:0},&quot;isEdited&quot;:false,&quot;manualOverride&quot;:{&quot;citeprocText&quot;:&quot;[8,122]&quot;,&quot;isManuallyOverridden&quot;:true,&quot;manualOverrideText&quot;:&quot;[22]&quot;},&quot;citationTag&quot;:&quot;MENDELEY_CITATION_v3_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&quot;,&quot;citationItems&quot;:[{&quot;id&quot;:&quot;3f23fa78-bb85-31f7-b2b0-663bdcd71a3d&quot;,&quot;itemData&quot;:{&quot;type&quot;:&quot;paper-conference&quot;,&quot;id&quot;:&quot;3f23fa78-bb85-31f7-b2b0-663bdcd71a3d&quot;,&quot;title&quot;:&quot;Mechanics-based model to predict ballast-related maintenance timing and costs&quot;,&quot;author&quot;:[{&quot;family&quot;:&quot;Chrismer&quot;,&quot;given&quot;:&quot;S. M.&quot;,&quot;parse-names&quot;:false,&quot;dropping-particle&quot;:&quot;&quot;,&quot;non-dropping-particle&quot;:&quot;&quot;},{&quot;family&quot;:&quot;Selig&quot;,&quot;given&quot;:&quot;Ernest T.&quot;,&quot;parse-names&quot;:false,&quot;dropping-particle&quot;:&quot;&quot;,&quot;non-dropping-particle&quot;:&quot;&quot;}],&quot;container-title&quot;:&quot;International heavy haul railway conference, TRB&quot;,&quot;ISBN&quot;:&quot;0791813053&quot;,&quot;issued&quot;:{&quot;date-parts&quot;:[[1991]]},&quot;publisher-place&quot;:&quot;Vancouver, B.C., Canada&quot;,&quot;page&quot;:&quot;208-211&quot;,&quot;abstract&quot;:&quot;Unless out of copyright, the contents of the document(s) attached to or accompanying this page are protected by copyright. They are supplied on condition that, except to enable a single paper copy to be printed out by or for the individual who originally requested the document(s), you may not copy (even for internal purposes), store or retain any electronic medium, retransmit, resell, hire or dispose of for valuable consideration and of the contents (including the single paper copy referred to above). However these rules do not apply where: 1. you have written permission of the copyright owner to do otherwise; 2. you have the permission of The Copyright Licensing Agency Ltd, or similar licensing body; 3. the document benefits from free and open license issued with the consent of the copyright owner; 4. the intended usage is covered by statute.&quot;,&quot;container-title-short&quot;:&quot;&quot;},&quot;uris&quot;:[&quot;http://www.mendeley.com/documents/?uuid=da1b207c-f5a7-4ea3-94e1-268de9b72f37&quot;],&quot;isTemporary&quot;:false,&quot;legacyDesktopId&quot;:&quot;da1b207c-f5a7-4ea3-94e1-268de9b72f37&quot;},{&quot;id&quot;:&quot;fa6cf4cc-46ba-3e3a-82ff-40e61ebc24a2&quot;,&quot;itemData&quot;:{&quot;type&quot;:&quot;paper-conference&quot;,&quot;id&quot;:&quot;fa6cf4cc-46ba-3e3a-82ff-40e61ebc24a2&quot;,&quot;title&quot;:&quot;A Review and Evaluation of Ballast Settlement Models using Results from the Southampton Railway Testing Facility (SRTF)&quot;,&quot;author&quot;:[{&quot;family&quot;:&quot;Abadi&quot;,&quot;given&quot;:&quot;Taufan&quot;,&quot;parse-names&quot;:false,&quot;dropping-particle&quot;:&quot;&quot;,&quot;non-dropping-particle&quot;:&quot;&quot;},{&quot;family&quot;:&quot;Pen&quot;,&quot;given&quot;:&quot;Louis&quot;,&quot;parse-names&quot;:false,&quot;dropping-particle&quot;:&quot;&quot;,&quot;non-dropping-particle&quot;:&quot;Le&quot;},{&quot;family&quot;:&quot;Zervos&quot;,&quot;given&quot;:&quot;Antonis&quot;,&quot;parse-names&quot;:false,&quot;dropping-particle&quot;:&quot;&quot;,&quot;non-dropping-particle&quot;:&quot;&quot;},{&quot;family&quot;:&quot;Powrie&quot;,&quot;given&quot;:&quot;William&quot;,&quot;parse-names&quot;:false,&quot;dropping-particle&quot;:&quot;&quot;,&quot;non-dropping-particle&quot;:&quot;&quot;}],&quot;container-title&quot;:&quot;Procedia Engineering&quot;,&quot;DOI&quot;:&quot;10.1016/j.proeng.2016.06.089&quot;,&quot;ISSN&quot;:&quot;18777058&quot;,&quot;issued&quot;:{&quot;date-parts&quot;:[[2016]]},&quot;page&quot;:&quot;999-1006&quot;,&quot;abstract&quot;:&quot;Many of the world's railways run on ballasted track, which has for nearly 200 years provided a stable support for train operation. However, with trafficking the geometry of the track deteriorates, mainly as a result of the development of differential settlement of the track-bed (ballast and sub-base). When the geometry defects become too severe, maintenance is needed to realign the track to enable the continued safe running of trains. Maintenance is a major cost associated with ballasted railway track, which usually takes the form of tamping. However, tamping damages the ballast, resulting in a diminishing return period between maintenance interventions until eventually the track-bed requires full renewal. A major component of the differential settlement can be attributed to the ballast layer. However, differential settlement of lengths of track cannot easily be modelled or predicted either computationally or experimentally. Thus the total plastic (permanent) settlement is often used as a proxy for the potential for the development of differential settlement along a length of track in the field. Many empirical models have been developed to predict ballast settlement, usually as a function of the number of train axle passes and/or the cumulative load. However, these models may produce very different results, perhaps indicating that the input variables have not been adequately formulated. This paper describes some current empirical ballast settlement models, and evaluates them using experimental data generated using the Southampton Railway Testing Facility (SRTF). This apparatus represents a section of track consisting of a single sleeper bay 650 mm wide, confined by rigid sides that enforce plane strain conditions. The paper summarises the strengths and weaknesses of the existing models, and suggests variables that could be taken into account to improve them.&quot;,&quot;volume&quot;:&quot;143&quot;,&quot;container-title-short&quot;:&quot;Procedia Eng&quot;},&quot;uris&quot;:[&quot;http://www.mendeley.com/documents/?uuid=0a83c043-4d66-409e-b405-914dab3355c1&quot;],&quot;isTemporary&quot;:false,&quot;legacyDesktopId&quot;:&quot;0a83c043-4d66-409e-b405-914dab3355c1&quot;}]},{&quot;citationID&quot;:&quot;MENDELEY_CITATION_04905ca9-ba03-4c07-a1ef-ca8c74e4a287&quot;,&quot;properties&quot;:{&quot;noteIndex&quot;:0},&quot;isEdited&quot;:false,&quot;manualOverride&quot;:{&quot;citeprocText&quot;:&quot;[123]&quot;,&quot;isManuallyOverridden&quot;:false,&quot;manualOverrideText&quot;:&quot;&quot;},&quot;citationTag&quot;:&quot;MENDELEY_CITATION_v3_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&quot;,&quot;citationItems&quot;:[{&quot;id&quot;:&quot;4341ac8a-92a2-3154-a8e0-d389c76b791b&quot;,&quot;itemData&quot;:{&quot;type&quot;:&quot;paper-conference&quot;,&quot;id&quot;:&quot;4341ac8a-92a2-3154-a8e0-d389c76b791b&quot;,&quot;title&quot;:&quot;Railway Ballast Settlement: A New Predictive Model&quot;,&quot;author&quot;:[{&quot;family&quot;:&quot;Saussine&quot;,&quot;given&quot;:&quot;G.&quot;,&quot;parse-names&quot;:false,&quot;dropping-particle&quot;:&quot;&quot;,&quot;non-dropping-particle&quot;:&quot;&quot;},{&quot;family&quot;:&quot;Quezada&quot;,&quot;given&quot;:&quot;J.C.&quot;,&quot;parse-names&quot;:false,&quot;dropping-particle&quot;:&quot;&quot;,&quot;non-dropping-particle&quot;:&quot;&quot;},{&quot;family&quot;:&quot;Breul&quot;,&quot;given&quot;:&quot;P.&quot;,&quot;parse-names&quot;:false,&quot;dropping-particle&quot;:&quot;&quot;,&quot;non-dropping-particle&quot;:&quot;&quot;},{&quot;family&quot;:&quot;Radjai&quot;,&quot;given&quot;:&quot;F.&quot;,&quot;parse-names&quot;:false,&quot;dropping-particle&quot;:&quot;&quot;,&quot;non-dropping-particle&quot;:&quot;&quot;}],&quot;container-title&quot;:&quot;Proceedings of the Second International Conference on Railway Technology: Research, Development and Maintenance&quot;,&quot;editor&quot;:[{&quot;family&quot;:&quot;Pombo&quot;,&quot;given&quot;:&quot;J.&quot;,&quot;parse-names&quot;:false,&quot;dropping-particle&quot;:&quot;&quot;,&quot;non-dropping-particle&quot;:&quot;&quot;}],&quot;DOI&quot;:&quot;10.4203/ccp.104.121&quot;,&quot;issued&quot;:{&quot;date-parts&quot;:[[2014]]},&quot;publisher-place&quot;:&quot;Stirlingshire, Scotland&quot;,&quot;page&quot;:&quot;12&quot;,&quot;abstract&quot;:&quot;By means of a detailed parametric study of the settlement of ballast material performed on a full-scale track model, a predicting model for ballast settlement under cyclic loading has been developed. The model is based on track parameters: axle load, train speed and the initial mechanical state of ballast. A light dynamic penetrometer allows the characterization of the latter. Several loading tests, were performed, together with a characterization of the initial state of ballast close to the sleepers. Three hundred and sixty curves of settlement were obtained. The results show a settlement evolution in three stages (short, medium and long term settlement) depending on the initial conditions of the material and the intensity of the vibration. The settlement models reviewed in literature (Shenton, Hettler or Tom and Okley model) are not able to describe the entire evolution of the settlement curves. By developing a model based on the Chicago's density relaxation law, it is possible to estimate the evolution of settlement from the loading parameters and the initial mechanical state of the ballast material. From the database and studies of the Chicago experiments two governing parameters, can be identified, which represent the intensity of loading and cone resistance in coarse granular material. From these parameters it is possible to identify three functions which give the three parameters of the proposed model of the settlement. The proposed model describes the three stages in the settlement evolution. This model, si selected, for the results obtained in the global analysis of error by the MSE method. With this model, we obtain a prediction of settlement evolution with an error less than 10% for almost all experimental data. As a conclusion a method is prposed which has been tested on a track and which allows one to estimate the settlement of the sleepers by considering train traffic and cone penetration resistance in order to obtain an average settlement curve and a probability to reach a threshold value. This is a first step towards a general framework for the evaluation of the geometric potential degradation of railway tracks, which is a major issue for the cost reduction of maintenance operations on railway tracks. © Civil-Comp Press, 2014.&quot;,&quot;publisher&quot;:&quot;Civil-Comp Press&quot;,&quot;volume&quot;:&quot;104&quot;,&quot;container-title-short&quot;:&quot;&quot;},&quot;uris&quot;:[&quot;http://www.mendeley.com/documents/?uuid=5dc52b97-c9cf-4b2e-ad0f-6aed1196c552&quot;],&quot;isTemporary&quot;:false,&quot;legacyDesktopId&quot;:&quot;5dc52b97-c9cf-4b2e-ad0f-6aed1196c552&quot;}]},{&quot;citationID&quot;:&quot;MENDELEY_CITATION_c458ea2f-5268-473c-b52b-3ff8fde9264e&quot;,&quot;properties&quot;:{&quot;noteIndex&quot;:0},&quot;isEdited&quot;:false,&quot;manualOverride&quot;:{&quot;citeprocText&quot;:&quot;[25]&quot;,&quot;isManuallyOverridden&quot;:false,&quot;manualOverrideText&quot;:&quot;&quot;},&quot;citationTag&quot;:&quot;MENDELEY_CITATION_v3_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lxcb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iIsImlzc3VlIjoic3VwMSIsInZvbHVtZSI6IjI0IiwiY29udGFpbmVyLXRpdGxlLXNob3J0IjoiIn0sInVyaXMiOlsiaHR0cDovL3d3dy5tZW5kZWxleS5jb20vZG9jdW1lbnRzLz91dWlkPWI4NTllODBhLWQ4MjAtNDYwOC1hOTdiLTM0YmJmNTI5YTljZCJdLCJpc1RlbXBvcmFyeSI6ZmFsc2UsImxlZ2FjeURlc2t0b3BJZCI6ImI4NTllODBhLWQ4MjAtNDYwOC1hOTdiLTM0YmJmNTI5YTljZCJ9XX0=&quot;,&quot;citationItems&quot;:[{&quot;id&quot;:&quot;af591246-179e-3070-a3ab-9095a7b7727b&quot;,&quot;itemData&quot;:{&quot;type&quot;:&quot;article-journal&quot;,&quot;id&quot;:&quot;af591246-179e-3070-a3ab-9095a7b7727b&quot;,&quot;title&quot;:&quot;Japanese Studies on Deterioration of Ballasted Track&quot;,&quot;author&quot;:[{&quot;family&quot;:&quot;Sato&quot;,&quot;given&quot;:&quot;Yoshihiko&quot;,&quot;parse-names&quot;:false,&quot;dropping-particle&quot;:&quot;&quot;,&quot;non-dropping-particle&quot;:&quot;&quot;}],&quot;container-title&quot;:&quot;Vehicle System Dynamics&quot;,&quot;DOI&quot;:&quot;10.1080/00423119508969625&quot;,&quot;ISSN&quot;:&quot;17445159&quot;,&quot;issued&quot;:{&quot;date-parts&quot;:[[1995]]},&quot;page&quot;:&quot;197-208&quot;,&quot;abstract&quot;:&quot;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n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quot;,&quot;issue&quot;:&quot;sup1&quot;,&quot;volume&quot;:&quot;24&quot;,&quot;container-title-short&quot;:&quot;&quot;},&quot;uris&quot;:[&quot;http://www.mendeley.com/documents/?uuid=b859e80a-d820-4608-a97b-34bbf529a9cd&quot;],&quot;isTemporary&quot;:false,&quot;legacyDesktopId&quot;:&quot;b859e80a-d820-4608-a97b-34bbf529a9cd&quot;}]},{&quot;citationID&quot;:&quot;MENDELEY_CITATION_bc73d640-c41f-4fad-b644-f649a13cabff&quot;,&quot;properties&quot;:{&quot;noteIndex&quot;:0},&quot;isEdited&quot;:false,&quot;manualOverride&quot;:{&quot;isManuallyOverridden&quot;:false,&quot;citeprocText&quot;:&quot;[25]&quot;,&quot;manualOverrideText&quot;:&quot;&quot;},&quot;citationTag&quot;:&quot;MENDELEY_CITATION_v3_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&quot;,&quot;citationItems&quot;:[{&quot;id&quot;:&quot;af591246-179e-3070-a3ab-9095a7b7727b&quot;,&quot;itemData&quot;:{&quot;type&quot;:&quot;article-journal&quot;,&quot;id&quot;:&quot;af591246-179e-3070-a3ab-9095a7b7727b&quot;,&quot;title&quot;:&quot;Japanese Studies on Deterioration of Ballasted Track&quot;,&quot;author&quot;:[{&quot;family&quot;:&quot;Sato&quot;,&quot;given&quot;:&quot;Yoshihiko&quot;,&quot;parse-names&quot;:false,&quot;dropping-particle&quot;:&quot;&quot;,&quot;non-dropping-particle&quot;:&quot;&quot;}],&quot;container-title&quot;:&quot;Vehicle System Dynamics&quot;,&quot;DOI&quot;:&quot;10.1080/00423119508969625&quot;,&quot;ISSN&quot;:&quot;17445159&quot;,&quot;issued&quot;:{&quot;date-parts&quot;:[[1995]]},&quot;page&quot;:&quot;197-208&quot;,&quot;abstract&quot;:&quot;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nSUMMARY In 1950's, studies on track deterioration due to ballast settlement were initiated in Japan. These included those not only on the settlement of ballast, but also on the ballast acceleration which caused the ballast settlement and proposed the coefficient of track deterioration. The design of the track of the Tokaido Shinkansen depended on it. Since then the studies have been continued up to now on the track state related to maintenance work, on the growth of track irregularity and finally on the convergence of track irregularities?.&quot;,&quot;issue&quot;:&quot;sup1&quot;,&quot;volume&quot;:&quot;24&quot;,&quot;container-title-short&quot;:&quot;&quot;},&quot;isTemporary&quot;:false}]},{&quot;citationID&quot;:&quot;MENDELEY_CITATION_5a188624-4bcd-4cb4-8997-32404687fe32&quot;,&quot;properties&quot;:{&quot;noteIndex&quot;:0},&quot;isEdited&quot;:false,&quot;manualOverride&quot;:{&quot;isManuallyOverridden&quot;:false,&quot;citeprocText&quot;:&quot;[106]&quot;,&quot;manualOverrideText&quot;:&quot;&quot;},&quot;citationTag&quot;:&quot;MENDELEY_CITATION_v3_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&quot;,&quot;citationItems&quot;:[{&quot;id&quot;:&quot;54a0badd-9fce-3190-9315-df14dafec89e&quot;,&quot;itemData&quot;:{&quot;type&quot;:&quot;report&quot;,&quot;id&quot;:&quot;54a0badd-9fce-3190-9315-df14dafec89e&quot;,&quot;title&quot;:&quot;Effects of future mixed traffic on track deterioration&quot;,&quot;author&quot;:[{&quot;family&quot;:&quot;Hecke&quot;,&quot;given&quot;:&quot;Andreas&quot;,&quot;parse-names&quot;:false,&quot;dropping-particle&quot;:&quot;&quot;,&quot;non-dropping-particle&quot;:&quot;&quot;}],&quot;number&quot;:&quot;TRITA-FKT Report 1998:30&quot;,&quot;issued&quot;:{&quot;date-parts&quot;:[[1998]]},&quot;publisher-place&quot;:&quot;Sweden&quot;,&quot;container-title-short&quot;:&quot;&quot;},&quot;isTemporary&quot;:false}]},{&quot;citationID&quot;:&quot;MENDELEY_CITATION_ed1aa482-f684-4c1d-ba41-d4feaab8d0a8&quot;,&quot;properties&quot;:{&quot;noteIndex&quot;:0},&quot;isEdited&quot;:false,&quot;manualOverride&quot;:{&quot;isManuallyOverridden&quot;:false,&quot;citeprocText&quot;:&quot;[7,124]&quot;,&quot;manualOverrideText&quot;:&quot;&quot;},&quot;citationTag&quot;:&quot;MENDELEY_CITATION_v3_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&quot;,&quot;citationItems&quot;:[{&quot;id&quot;:&quot;04007ba6-4ae8-3c23-a7f6-782f40ec9262&quot;,&quot;itemData&quot;:{&quot;type&quot;:&quot;paper-conference&quot;,&quot;id&quot;:&quot;04007ba6-4ae8-3c23-a7f6-782f40ec9262&quot;,&quot;title&quot;:&quot;Optimization of track maintenance work on ballasted track&quot;,&quot;author&quot;:[{&quot;family&quot;:&quot;Sato&quot;,&quot;given&quot;:&quot;Yoshihiko&quot;,&quot;parse-names&quot;:false,&quot;dropping-particle&quot;:&quot;&quot;,&quot;non-dropping-particle&quot;:&quot;&quot;}],&quot;container-title&quot;:&quot;Proceedings of the World Congress on Railway Research (WCRR ’97)&quot;,&quot;issued&quot;:{&quot;date-parts&quot;:[[1997]]},&quot;publisher-place&quot;:&quot;Florence, Italy, 16–19 November 1997&quot;,&quot;page&quot;:&quot;405–411&quot;,&quot;abstract&quot;:&quot;The track deterioration due to ballast settlement has always been a task for the track maintenance people because it degrades the track state by increasing the track irregularities. There have been many studies on it. Recently the effect of axial load is given in the repeated loading experiments using a tie. With use of it, fortunately the above study results on the effect of axial load are clearly analyzed with consistency. Using this analysis, the optimization of track maintenance cost including the investment on the strengthening of track structure is possible. This could be said a new track deterioration theory. As this theory gives that the work volume is inversely proportional to the investment to the track structure, there is a minimum value for the sum of the cost on the maintenance work and that on the track structure. In the process of calculation as it is important to keep the variation of wheel load under a certain level for the running safety, the decrease of track spring constant and/or the rail grinding are necessary. Such effects are also included in the calculation. In the calculation the actual experience on the standard line is refereed and the optimization is done for the maintenance work for the given condition. As the given, the line load consisting of the number of rolling stocks and the axial load, unsprung mass and velocity of them, the track structure including rail characteristics, mass of ties, ballast and roadbed and spring constants between each mass, rail roughness, and aimed level of track irregularity are taken into account. In the report, the considerations on introducing the new track deterioration theory, the following developments of it, and the actual process of optimization and examples of calculation are presented.&quot;,&quot;container-title-short&quot;:&quot;&quot;},&quot;isTemporary&quot;:false},{&quot;id&quot;:&quot;48f599ac-0959-310e-9ec7-a5c1b8cbbbab&quot;,&quot;itemData&quot;:{&quot;type&quot;:&quot;article-journal&quot;,&quot;id&quot;:&quot;48f599ac-0959-310e-9ec7-a5c1b8cbbbab&quot;,&quot;title&quot;:&quot;Some railroad settlement models - A critical review&quot;,&quot;author&quot;:[{&quot;family&quot;:&quot;Dahlberg&quot;,&quot;given&quot;:&quot;T.&quot;,&quot;parse-names&quot;:false,&quot;dropping-particle&quot;:&quot;&quot;,&quot;non-dropping-particle&quot;:&quot;&quot;}],&quot;container-title&quot;:&quot;Proceedings of the Institution of Mechanical Engineers, Part F: Journal of Rail and Rapid Transit&quot;,&quot;DOI&quot;:&quot;10.1243/0954409011531585&quot;,&quot;ISSN&quot;:&quot;09544097&quot;,&quot;issued&quot;:{&quot;date-parts&quot;:[[2001]]},&quot;page&quot;:&quot;289-300&quot;,&quot;abstract&quot;:&quot;Mathematical models to simulate railroad track settlements are reviewed and commented upon. There do not seem to be any generally accepted damage and settlement equations describing the long-term behaviour of the track. This also seems to be the case for the ballast material. Most descriptions of the settlement found in the literature are empirical; only different suggestions to describe the track settlement from a phenomenological point of view are available. The track settlement is mostly considered to be a function of number of loading cycles and/or a function of the magnitude of the loading. The settlement should also be a function of the properties of the ballast and subground materials, but very little has been found on this in the literature. By use of the finite element program LS-DYNA, a computer model (very simple) has been created to simulate the long-term behaviour of the track. The model consists of a rail, rigid sleepers, non-linear ballast springs (stiffnesses) and ballast damping. In a solid element beneath each ballast spring, track settlement can be accumulated. Settlement will occur if the stresses in that element exceed a yield limit of the element material. Also ‘hanging sleepers’ may be modelled and obtained as a result of the track settlement.&quot;,&quot;issue&quot;:&quot;4&quot;,&quot;volume&quot;:&quot;215&quot;,&quot;container-title-short&quot;:&quot;Proc Inst Mech Eng F J Rail Rapid Transit&quot;},&quot;isTemporary&quot;:false}]},{&quot;citationID&quot;:&quot;MENDELEY_CITATION_d9135a15-52a1-4563-9a8b-58db7e0ecb4f&quot;,&quot;properties&quot;:{&quot;noteIndex&quot;:0},&quot;isEdited&quot;:false,&quot;manualOverride&quot;:{&quot;isManuallyOverridden&quot;:false,&quot;citeprocText&quot;:&quot;[108]&quot;,&quot;manualOverrideText&quot;:&quot;&quot;},&quot;citationTag&quot;:&quot;MENDELEY_CITATION_v3_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&quot;,&quot;citationItems&quot;:[{&quot;id&quot;:&quot;2e4b76c1-fa71-3a60-b333-541247dc1d95&quot;,&quot;itemData&quot;:{&quot;type&quot;:&quot;article-journal&quot;,&quot;id&quot;:&quot;2e4b76c1-fa71-3a60-b333-541247dc1d95&quot;,&quot;title&quot;:&quot;Identification exprimentale d'une loi de tassement du ballast&quot;,&quot;author&quot;:[{&quot;family&quot;:&quot;Guérin&quot;,&quot;given&quot;:&quot;Nathalie&quot;,&quot;parse-names&quot;:false,&quot;dropping-particle&quot;:&quot;&quot;,&quot;non-dropping-particle&quot;:&quot;&quot;},{&quot;family&quot;:&quot;Sab&quot;,&quot;given&quot;:&quot;Karam&quot;,&quot;parse-names&quot;:false,&quot;dropping-particle&quot;:&quot;&quot;,&quot;non-dropping-particle&quot;:&quot;&quot;},{&quot;family&quot;:&quot;Moucheront&quot;,&quot;given&quot;:&quot;Pascal&quot;,&quot;parse-names&quot;:false,&quot;dropping-particle&quot;:&quot;&quot;,&quot;non-dropping-particle&quot;:&quot;&quot;}],&quot;container-title&quot;:&quot;Canadian Geotechnical Journal&quot;,&quot;DOI&quot;:&quot;10.1139/t99-004&quot;,&quot;ISSN&quot;:&quot;00083674&quot;,&quot;issued&quot;:{&quot;date-parts&quot;:[[1999]]},&quot;page&quot;:&quot;523-532&quot;,&quot;abstract&quot;:&quot;Ballast and rail are of major importance for the quality of the railway substructure. However, the ballast behaviour is still not completely understood. This paper proposes a test at reduced scale (1/3), called Microballast, that is used to establish a settlement law of ballast in the vertical plane. To this end, similitude laws have been defined in order to describe the relation between the sizes linked to the real-size model and the ones characterizing the reduced model. These laws are based on the conservation of ballast material and of stress fields within the sample. The ballast sample is submitted to a vertical loading that simulates the kind of loading applied when a TGV bogie (high speed train) runs on a regular track. Results of this test are used to design the settlement law of ballast that links settlement with the elastic deflection of the ballast-ground couple. Parameters that are involved in the loading, such as the quality of the ground under the ballast and the thickness of the ballast layer, are also studied. © 1999 NRC.&quot;,&quot;issue&quot;:&quot;3&quot;,&quot;volume&quot;:&quot;36&quot;,&quot;container-title-short&quot;:&quot;&quot;},&quot;isTemporary&quot;:false}]},{&quot;citationID&quot;:&quot;MENDELEY_CITATION_e1598b08-424a-42b0-8383-ccc9d3ccc033&quot;,&quot;properties&quot;:{&quot;noteIndex&quot;:0},&quot;isEdited&quot;:false,&quot;manualOverride&quot;:{&quot;citeprocText&quot;:&quot;[42–44]&quot;,&quot;isManuallyOverridden&quot;:false,&quot;manualOverrideText&quot;:&quot;&quot;},&quot;citationTag&quot;:&quot;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&quot;,&quot;citationItems&quot;:[{&quot;id&quot;:&quot;e92ee558-80e9-3fb9-bfe8-2fd606fe3122&quot;,&quot;itemData&quot;:{&quot;type&quot;:&quot;article-journal&quot;,&quot;id&quot;:&quot;e92ee558-80e9-3fb9-bfe8-2fd606fe3122&quot;,&quot;title&quot;:&quot;Railway track geometry degradation due to differential settlement of ballast/subgrade – Numerical prediction by an iterative procedure&quot;,&quot;author&quot;:[{&quot;family&quot;:&quot;Nielsen&quot;,&quot;given&quot;:&quot;Jens C.O.&quot;,&quot;parse-names&quot;:false,&quot;dropping-particle&quot;:&quot;&quot;,&quot;non-dropping-particle&quot;:&quot;&quot;},{&quot;family&quot;:&quot;Li&quot;,&quot;given&quot;:&quot;Xin&quot;,&quot;parse-names&quot;:false,&quot;dropping-particle&quot;:&quot;&quot;,&quot;non-dropping-particle&quot;:&quot;&quot;}],&quot;container-title&quot;:&quot;Journal of Sound and Vibration&quot;,&quot;DOI&quot;:&quot;10.1016/j.jsv.2017.10.005&quot;,&quot;ISSN&quot;:&quot;10958568&quot;,&quot;issued&quot;:{&quot;date-parts&quot;:[[2018]]},&quot;page&quot;:&quot;441-456&quot;,&quot;abstract&quot;:&quot;An iterative procedure for numerical prediction of long-term degradation of railway track geometry (longitudinal level) due to accumulated differential settlement of ballast/subgrade is presented. The procedure is based on a time-domain model of dynamic vehicle–track interaction to calculate the contact loads between sleepers and ballast in the short-term, which are then used in an empirical model to determine the settlement of ballast/subgrade below each sleeper in the long-term. The number of load cycles (wheel passages) accounted for in each iteration step is determined by an adaptive step length given by a maximum settlement increment. To reduce the computational effort for the simulations of dynamic vehicle–track interaction, complex-valued modal synthesis with a truncated modal set is applied for the linear subset of the discretely supported track model with non-proportional spatial distribution of viscous damping. Gravity loads and state-dependent vehicle, track and wheel–rail contact conditions are accounted for as external loads on the modal model, including situations involving loss of (and recovered) wheel–rail contact, impact between hanging sleeper and ballast, and/or a prescribed variation of non-linear track support stiffness properties along the track model. The procedure is demonstrated by calculating the degradation of longitudinal level over time as initiated by a prescribed initial local rail irregularity (dipped welded rail joint).&quot;,&quot;volume&quot;:&quot;412&quot;,&quot;container-title-short&quot;:&quot;J Sound Vib&quot;},&quot;uris&quot;:[&quot;http://www.mendeley.com/documents/?uuid=1afb4597-d878-49cb-96d7-d735dcf08dd1&quot;],&quot;isTemporary&quot;:false,&quot;legacyDesktopId&quot;:&quot;1afb4597-d878-49cb-96d7-d735dcf08dd1&quot;},{&quot;id&quot;:&quot;4cd51ecc-3d18-3ad9-9fab-ebb423303f68&quot;,&quot;itemData&quot;:{&quot;type&quot;:&quot;article-journal&quot;,&quot;id&quot;:&quot;4cd51ecc-3d18-3ad9-9fab-ebb423303f68&quot;,&quot;title&quot;:&quot;Modelling of the long-term behaviour of transition zones: Prediction of track settlement&quot;,&quot;author&quot;:[{&quot;family&quot;:&quot;Wang&quot;,&quot;given&quot;:&quot;Haoyu&quot;,&quot;parse-names&quot;:false,&quot;dropping-particle&quot;:&quot;&quot;,&quot;non-dropping-particle&quot;:&quot;&quot;},{&quot;family&quot;:&quot;Markine&quot;,&quot;given&quot;:&quot;Valeri&quot;,&quot;parse-names&quot;:false,&quot;dropping-particle&quot;:&quot;&quot;,&quot;non-dropping-particle&quot;:&quot;&quot;}],&quot;container-title&quot;:&quot;Engineering Structures&quot;,&quot;DOI&quot;:&quot;10.1016/j.engstruct.2017.11.038&quot;,&quot;ISSN&quot;:&quot;18737323&quot;,&quot;issued&quot;:{&quot;date-parts&quot;:[[2018]]},&quot;page&quot;:&quot;294-304&quot;,&quot;abstract&quot;:&quot;Transition zones in railway tracks are the locations with considerable changes in the vertical support structures. Typically, they are located near engineering structures, such as bridges, culverts, tunnels and level crossings. In such locations, the variation of the vertical stiffness and the differential settlement of the track (when the foundation settles unevenly) result in amplification of the dynamic forces acting on the track. This amplification contributes to the degradation process of ballast and subgrade, ultimately resulting in the deterioration of vertical track geometry (settlement). To analyse and predict the accumulated settlement of the track in transition zones, a methodology using the iterative procedure is proposed. The methodology includes the finite element simulations of the vehicle-track and sleeper-ballast interaction during a train passing a transition zone; and iterative calculations of accumulated track settlement, based on an empirical model for ballast settlement. The simulations are performed using a 3-D dynamic finite element model (explicit integration) of a track transition zone, which accounts for the differential stiffness and the differential settlement of the track. Also, nonlinear contact elements between sleepers and ballast are used. As a result, the model can perform the detailed analysis of the stresses in ballast and accounts for the effects of vehicle dynamics. The model was validated against field measurements. The empirical settlement model describes the two-stage settlement of ballast and the nonlinear relationship between ballast stresses and permanent settlement. The proposed methodology is demonstrated by calculating the track settlement in the transition zone for 60,000 loading cycles (3.5 MGT). The dynamic responses such as ballast stresses are analysed to study the effect of the settlement. The parametric study of the iteration step used in the accumulated settlement procedure has been performed, based on which the optimal step is suggested.&quot;,&quot;volume&quot;:&quot;156&quot;,&quot;container-title-short&quot;:&quot;Eng Struct&quot;},&quot;uris&quot;:[&quot;http://www.mendeley.com/documents/?uuid=ebd61b48-6b4c-41e6-bafd-8312155f9ad4&quot;],&quot;isTemporary&quot;:false,&quot;legacyDesktopId&quot;:&quot;ebd61b48-6b4c-41e6-bafd-8312155f9ad4&quot;},{&quot;id&quot;:&quot;02b09ca8-c0ab-3da0-9e13-ae41c898bcff&quot;,&quot;itemData&quot;:{&quot;type&quot;:&quot;article-journal&quot;,&quot;id&quot;:&quot;02b09ca8-c0ab-3da0-9e13-ae41c898bcff&quot;,&quot;title&quot;:&quot;The role of track stiffness and its spatial variability on long-term track quality deterioration&quot;,&quot;author&quot;:[{&quot;family&quot;:&quot;Grossoni&quot;,&quot;given&quot;:&quot;I.&quot;,&quot;parse-names&quot;:false,&quot;dropping-particle&quot;:&quot;&quot;,&quot;non-dropping-particle&quot;:&quot;&quot;},{&quot;family&quot;:&quot;Andrade&quot;,&quot;given&quot;:&quot;A. R.&quot;,&quot;parse-names&quot;:false,&quot;dropping-particle&quot;:&quot;&quot;,&quot;non-dropping-particle&quot;:&quot;&quot;},{&quot;family&quot;:&quot;Bezin&quot;,&quot;given&quot;:&quot;Y.&quot;,&quot;parse-names&quot;:false,&quot;dropping-particle&quot;:&quot;&quot;,&quot;non-dropping-particle&quot;:&quot;&quot;},{&quot;family&quot;:&quot;Neves&quot;,&quot;given&quot;:&quot;S.&quot;,&quot;parse-names&quot;:false,&quot;dropping-particle&quot;:&quot;&quot;,&quot;non-dropping-particle&quot;:&quot;&quot;}],&quot;container-title&quot;:&quot;Proceedings of the Institution of Mechanical Engineers, Part F: Journal of Rail and Rapid Transit&quot;,&quot;DOI&quot;:&quot;10.1177/0954409718777372&quot;,&quot;ISSN&quot;:&quot;20413017&quot;,&quot;issued&quot;:{&quot;date-parts&quot;:[[2019]]},&quot;page&quot;:&quot;16-32&quot;,&quot;abstract&quot;:&quot;© IMechE 2018. With rapid advances in sensor and condition monitoring technologies, railway infrastructure managers are turning their attention towards the promise that digital information and big data will help them understand and manage their assets more efficiently. In addition to the existing track geometry records, it is evident that track stiffness is a key physical quantity to help assess track quality and its long-term deterioration. The present paper analyses the role of track stiffness and its spatial variability through a set of computational experiments, varying other vehicle and track physical quantities such as vehicle unsprung mass, speed and track vertical irregularities. The support stiffness conditions are obtained using a sample procedure from an autoregressive integrated moving average model to generate a representative larger set of data from previously on-site measured data. A set of computational experiments is carefully designed, varying different physical variables, and a vehicle–track interaction model is used to estimate the track geometry deterioration rates. A series of log-linear regression models are then used to analyse the impact of the tested physical variables on the track deterioration. The main findings suggest that the spatial variability of track stiffness significantly contributes to the track deterioration rates, and thus it should be used in the future to better target the design and maintenance of railway track. Finally, a comparative study of some settlement models available in literature shows that they are very dependent on the test conditions under which they have been derived.&quot;,&quot;issue&quot;:&quot;1&quot;,&quot;volume&quot;:&quot;233&quot;,&quot;container-title-short&quot;:&quot;Proc Inst Mech Eng F J Rail Rapid Transit&quot;},&quot;uris&quot;:[&quot;http://www.mendeley.com/documents/?uuid=055e72ee-082a-4857-87df-40d16565defc&quot;],&quot;isTemporary&quot;:false,&quot;legacyDesktopId&quot;:&quot;055e72ee-082a-4857-87df-40d16565defc&quot;}]},{&quot;citationID&quot;:&quot;MENDELEY_CITATION_556f77e7-5e73-45ba-b400-30efb7ef6815&quot;,&quot;properties&quot;:{&quot;noteIndex&quot;:0},&quot;isEdited&quot;:false,&quot;manualOverride&quot;:{&quot;citeprocText&quot;:&quot;[40]&quot;,&quot;isManuallyOverridden&quot;:true,&quot;manualOverrideText&quot;:&quot;(2014)&quot;},&quot;citationTag&quot;:&quot;MENDELEY_CITATION_v3_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&quot;,&quot;citationItems&quot;:[{&quot;id&quot;:&quot;5e3a27b0-d72d-3886-9d9b-ea54945c3a93&quot;,&quot;itemData&quot;:{&quot;type&quot;:&quot;article-journal&quot;,&quot;id&quot;:&quot;5e3a27b0-d72d-3886-9d9b-ea54945c3a93&quot;,&quot;title&quot;:&quot;Settlement of ballasted track under traffic loading: Application to transition zones&quot;,&quot;author&quot;:[{&quot;family&quot;:&quot;Varandas&quot;,&quot;given&quot;:&quot;José N.&quot;,&quot;parse-names&quot;:false,&quot;dropping-particle&quot;:&quot;&quot;,&quot;non-dropping-particle&quot;:&quot;&quot;},{&quot;family&quot;:&quot;Hölscher&quot;,&quot;given&quot;:&quot;Paul&quot;,&quot;parse-names&quot;:false,&quot;dropping-particle&quot;:&quot;&quot;,&quot;non-dropping-particle&quot;:&quot;&quot;},{&quot;family&quot;:&quot;Silva&quot;,&quot;given&quot;:&quot;Manuel A.G.&quot;,&quot;parse-names&quot;:false,&quot;dropping-particle&quot;:&quot;&quot;,&quot;non-dropping-particle&quot;:&quot;&quot;}],&quot;container-title&quot;:&quot;Proceedings of the Institution of Mechanical Engineers, Part F: Journal of Rail and Rapid Transit&quot;,&quot;DOI&quot;:&quot;10.1177/0954409712471610&quot;,&quot;ISSN&quot;:&quot;09544097&quot;,&quot;issued&quot;:{&quot;date-parts&quot;:[[2014]]},&quot;page&quot;:&quot;242-259&quot;,&quot;abstract&quot;:&quot;Transition zones corresponding to the passage from railway tracks on embankment to natural ground or settlement free structures are frequently problematic for maintenance. Changing stiffness of the track and differential settlements are the main causes for the degradation of tracks and foundations at transitions. This paper presents a methodology to predict the settlement of the track due to train loading, applicable to transition zones. The methodology is based on dynamic calculations using a (non-linear) train-track interaction model and an incremental settlement model. Important non-linear aspects in dynamic models for railway transitions are the loss of contact between the sleepers and the ballast and the non-linear constitutive behaviour of the ballast. The settlements are calculated paying attention to the factors that most influence the long-term behaviour of ballast, such as the amplitude of the applied dynamic force and the number of loading cycles. The importance of the dynamic loading from the trains and of the constitutive models used for the trackbed layers is analysed. © Authors 2012.&quot;,&quot;issue&quot;:&quot;3&quot;,&quot;volume&quot;:&quot;228&quot;,&quot;container-title-short&quot;:&quot;Proc Inst Mech Eng F J Rail Rapid Transit&quot;},&quot;uris&quot;:[&quot;http://www.mendeley.com/documents/?uuid=1b8813d9-a080-464e-86cd-738376ac4469&quot;],&quot;isTemporary&quot;:false,&quot;legacyDesktopId&quot;:&quot;1b8813d9-a080-464e-86cd-738376ac4469&quot;}]},{&quot;citationID&quot;:&quot;MENDELEY_CITATION_4f7730c4-c041-4bdc-ba69-23e416011b12&quot;,&quot;properties&quot;:{&quot;noteIndex&quot;:0},&quot;isEdited&quot;:false,&quot;manualOverride&quot;:{&quot;citeprocText&quot;:&quot;[125]&quot;,&quot;isManuallyOverridden&quot;:false,&quot;manualOverrideText&quot;:&quot;&quot;},&quot;citationTag&quot;:&quot;MENDELEY_CITATION_v3_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&quot;,&quot;citationItems&quot;:[{&quot;id&quot;:&quot;7ae13104-399c-3077-88e1-a1598c984d2e&quot;,&quot;itemData&quot;:{&quot;type&quot;:&quot;article-journal&quot;,&quot;id&quot;:&quot;7ae13104-399c-3077-88e1-a1598c984d2e&quot;,&quot;title&quot;:&quot;An assessment of transition zone performance&quot;,&quot;author&quot;:[{&quot;family&quot;:&quot;Coelho&quot;,&quot;given&quot;:&quot;B.&quot;,&quot;parse-names&quot;:false,&quot;dropping-particle&quot;:&quot;&quot;,&quot;non-dropping-particle&quot;:&quot;&quot;},{&quot;family&quot;:&quot;Hölscher&quot;,&quot;given&quot;:&quot;P.&quot;,&quot;parse-names&quot;:false,&quot;dropping-particle&quot;:&quot;&quot;,&quot;non-dropping-particle&quot;:&quot;&quot;},{&quot;family&quot;:&quot;Priest&quot;,&quot;given&quot;:&quot;J.&quot;,&quot;parse-names&quot;:false,&quot;dropping-particle&quot;:&quot;&quot;,&quot;non-dropping-particle&quot;:&quot;&quot;},{&quot;family&quot;:&quot;Powrie&quot;,&quot;given&quot;:&quot;W.&quot;,&quot;parse-names&quot;:false,&quot;dropping-particle&quot;:&quot;&quot;,&quot;non-dropping-particle&quot;:&quot;&quot;},{&quot;family&quot;:&quot;Barends&quot;,&quot;given&quot;:&quot;F.&quot;,&quot;parse-names&quot;:false,&quot;dropping-particle&quot;:&quot;&quot;,&quot;non-dropping-particle&quot;:&quot;&quot;}],&quot;container-title&quot;:&quot;Proceedings of the Institution of Mechanical Engineers, Part F: Journal of Rail and Rapid Transit&quot;,&quot;DOI&quot;:&quot;10.1177/09544097JRRT389&quot;,&quot;ISSN&quot;:&quot;09544097&quot;,&quot;issued&quot;:{&quot;date-parts&quot;:[[2011]]},&quot;page&quot;:&quot;129-139&quot;,&quot;abstract&quot;:&quot;Transition zones between railway tracks on embankments or natural ground, and fixed substructures such as bridges and culverts, typically require extensive maintenance to retain acceptable track geometry. These high maintenance costs and the potential to cause delays to train services are of major concern for railway infrastructure managers. In view of the importance of the problem, surprisingly little research has been carried out to identify the fundamental causes of the poor performance of transition zones. To better understand the physical mechanisms involved, an extensive monitoring and investigation programme was undertaken on a typical transition zone in the Netherlands, comprising reinforced concrete approach slabs linking the normal track onto a concrete culvert. Accelerations and velocities of the track, soil, and approach slabs in response to passenger trains were measured, from which displacements were calculated. In addition, track settlements and pore water pressures were monitored over a 1-year period. This article presents and discusses the measurements made. The results highlight the problems associated with track quality at a transition zone, including the large dynamic displacements induced during train passage and the tendency for ongoing long-term movement. The implications of these for design and maintenance are discussed.&quot;,&quot;issue&quot;:&quot;2&quot;,&quot;volume&quot;:&quot;225&quot;,&quot;container-title-short&quot;:&quot;Proc Inst Mech Eng F J Rail Rapid Transit&quot;},&quot;uris&quot;:[&quot;http://www.mendeley.com/documents/?uuid=a51ad25c-99a0-40c6-bb11-32625f864539&quot;],&quot;isTemporary&quot;:false,&quot;legacyDesktopId&quot;:&quot;a51ad25c-99a0-40c6-bb11-32625f864539&quot;}]},{&quot;citationID&quot;:&quot;MENDELEY_CITATION_0df34621-3ee3-4261-bc1c-852a1f0de696&quot;,&quot;properties&quot;:{&quot;noteIndex&quot;:0},&quot;isEdited&quot;:false,&quot;manualOverride&quot;:{&quot;citeprocText&quot;:&quot;[9]&quot;,&quot;isManuallyOverridden&quot;:false,&quot;manualOverrideText&quot;:&quot;&quot;},&quot;citationTag&quot;:&quot;MENDELEY_CITATION_v3_eyJjaXRhdGlvbklEIjoiTUVOREVMRVlfQ0lUQVRJT05fMGRmMzQ2MjEtM2VlMy00MjYxLWJjMWMtODUyYTFmMGRlNjk2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quot;,&quot;citationItems&quot;:[{&quot;id&quot;:&quot;570ee3fe-686c-3cf5-84c2-5738922f405d&quot;,&quot;itemData&quot;:{&quot;type&quot;:&quot;article-journal&quot;,&quot;id&quot;:&quot;570ee3fe-686c-3cf5-84c2-5738922f405d&quot;,&quot;title&quot;:&quot;Modelling railway ballasted track settlement in vehicle-track interaction analysis&quot;,&quot;author&quot;:[{&quot;family&quot;:&quot;Grossoni&quot;,&quot;given&quot;:&quot;Ilaria&quot;,&quot;parse-names&quot;:false,&quot;dropping-particle&quot;:&quot;&quot;,&quot;non-dropping-particle&quot;:&quot;&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family&quot;:&quot;Bezin&quot;,&quot;given&quot;:&quot;Yann&quot;,&quot;parse-names&quot;:false,&quot;dropping-particle&quot;:&quot;&quot;,&quot;non-dropping-particle&quot;:&quot;&quot;},{&quot;family&quot;:&quot;Pen&quot;,&quot;given&quot;:&quot;Louis&quot;,&quot;parse-names&quot;:false,&quot;dropping-particle&quot;:&quot;&quot;,&quot;non-dropping-particle&quot;:&quot;Le&quot;}],&quot;container-title&quot;:&quot;Transportation Geotechnics&quot;,&quot;DOI&quot;:&quot;10.1016/j.trgeo.2020.100433&quot;,&quot;ISSN&quot;:&quot;22143912&quot;,&quot;issued&quot;:{&quot;date-parts&quot;:[[2021]]},&quot;page&quot;:&quot;1-14&quot;,&quot;abstract&quot;:&quot;The geometry of a ballasted railway gradually deteriorates with trafficking, mainly as a result of the plastic settlement of the track-bed (ballast and sub-base). The rate and amount of settlement depend on a number of factors, and for various reasons are difficult to predict or estimate analytically. As a result, various empirical equations for estimating the rate of development of plastic settlement of railway track with train passage have been proposed. A review of these equations shows that they (i) do not reproduce the form of settlement vs number of load cycles relationships usually seen in the field; (ii) do not reflect current knowledge of the behaviour of soil subgrades in cyclic loading; and (iii) are often critically dependent on the curve fitting parameters used, which in turn depend on the circumstances in which the calibration data were obtained. To address these shortcomings, this paper develops a semi-analytical approach, based on the known behaviour of granular materials under cyclic loading, for the calculation of plastic settlements of the trackbed with train passage. The semi-analytical model is then combined with a suitable vehicle-track interaction analysis to calculate rates of development of permanent settlement for different initial trackbed stiffnesses, vehicle types and speeds. The model is shown to be able to reproduce recursive effects, in which a deterioration in track geometry causes an increased variation in dynamic load, which feeds back into a further deterioration in track geometry. The new model represents a significant improvement on current empirical equations, in that it is able to reproduce observed aspects of railway track settlement on the basis of the known behaviour of soils and ballast in cyclic loading.&quot;,&quot;volume&quot;:&quot;26&quot;,&quot;container-title-short&quot;:&quot;&quot;},&quot;uris&quot;:[&quot;http://www.mendeley.com/documents/?uuid=058db835-3e74-4045-ab3c-72e299747c87&quot;],&quot;isTemporary&quot;:false,&quot;legacyDesktopId&quot;:&quot;058db835-3e74-4045-ab3c-72e299747c87&quot;}]},{&quot;citationID&quot;:&quot;MENDELEY_CITATION_defdeeab-614e-4dca-8df4-d7f9635aece1&quot;,&quot;properties&quot;:{&quot;noteIndex&quot;:0},&quot;isEdited&quot;:false,&quot;manualOverride&quot;:{&quot;citeprocText&quot;:&quot;[107,126,127]&quot;,&quot;isManuallyOverridden&quot;:false,&quot;manualOverrideText&quot;:&quot;&quot;},&quot;citationTag&quot;:&quot;MENDELEY_CITATION_v3_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&quot;,&quot;citationItems&quot;:[{&quot;id&quot;:&quot;a8bf39eb-2671-3fa8-b53b-7ce9e0779976&quot;,&quot;itemData&quot;:{&quot;type&quot;:&quot;thesis&quot;,&quot;id&quot;:&quot;a8bf39eb-2671-3fa8-b53b-7ce9e0779976&quot;,&quot;title&quot;:&quot;Deterioration of railway track due to dynamic vehicle loading and spatially varying track stiffness&quot;,&quot;author&quot;:[{&quot;family&quot;:&quot;Fröhling&quot;,&quot;given&quot;:&quot;Robert Desmond&quot;,&quot;parse-names&quot;:false,&quot;dropping-particle&quot;:&quot;&quot;,&quot;non-dropping-particle&quot;:&quot;&quot;}],&quot;issued&quot;:{&quot;date-parts&quot;:[[1997]]},&quot;genre&quot;:&quot;Thesis of Doctor of Philosophy&quot;,&quot;publisher&quot;:&quot;Pretoria, South Africa: University of Pretoria&quot;,&quot;container-title-short&quot;:&quot;&quot;},&quot;uris&quot;:[&quot;http://www.mendeley.com/documents/?uuid=077c2ef8-4d2f-4b9a-9d3b-43ee4c138e83&quot;],&quot;isTemporary&quot;:false,&quot;legacyDesktopId&quot;:&quot;077c2ef8-4d2f-4b9a-9d3b-43ee4c138e83&quot;},{&quot;id&quot;:&quot;54f5c00c-1e84-34d5-ac1a-ad77b9ebf5ba&quot;,&quot;itemData&quot;:{&quot;type&quot;:&quot;paper-conference&quot;,&quot;id&quot;:&quot;54f5c00c-1e84-34d5-ac1a-ad77b9ebf5ba&quot;,&quot;title&quot;:&quot;Predicting differential settlement in a railway trackbed&quot;,&quot;author&quot;:[{&quot;family&quot;:&quot;Thom&quot;,&quot;given&quot;:&quot;Nicholas H&quot;,&quot;parse-names&quot;:false,&quot;dropping-particle&quot;:&quot;&quot;,&quot;non-dropping-particle&quot;:&quot;&quot;},{&quot;family&quot;:&quot;Oakley&quot;,&quot;given&quot;:&quot;Jemma&quot;,&quot;parse-names&quot;:false,&quot;dropping-particle&quot;:&quot;&quot;,&quot;non-dropping-particle&quot;:&quot;&quot;}],&quot;container-title&quot;:&quot;Proceedings of railway foundations conference: Railfound 06, 11–13 September 2006&quot;,&quot;issued&quot;:{&quot;date-parts&quot;:[[2006]]},&quot;publisher-place&quot;:&quot;Birmingham, United Kingdom&quot;,&quot;page&quot;:&quot;190-200&quot;,&quot;abstract&quot;:&quot;This paper describes an analysis approach to predicting the settlement and differential settlement of a railway trackbed under the action of moving train traffic. Information on settlement beneath a single sleeper is taken from ongoing work at Nottingham in a new Railway Test Facility. This is combined with evidence from elsewhere to determine an appropriate settlement law. Dynamic effects are modelled directly over a 160m length of track, incorporating the effects of secondary vehicle suspension only. The effectiveness and realism of this approach is demonstrated by comparing output from the prediction with data from the High Speed Track Recording Car. The effects of variations in subgrade stiffness and settlement susceptibility are highlighted, together with the issue of ballast damage. The important phenomenon of voiding beneath sleepers is also tackled computationally. The predictions allow the knock-on effect of growing trackbed unevenness on rail stress to be calculated. Finally, conclusions are drawn regarding the most important parameters for limiting trackbed deterioration.&quot;,&quot;container-title-short&quot;:&quot;&quot;},&quot;uris&quot;:[&quot;http://www.mendeley.com/documents/?uuid=ea271be2-b89b-493d-a476-0529eca9ffb9&quot;],&quot;isTemporary&quot;:false,&quot;legacyDesktopId&quot;:&quot;ea271be2-b89b-493d-a476-0529eca9ffb9&quot;},{&quot;id&quot;:&quot;9e30ac57-3116-3aae-a992-1ad751e62d04&quot;,&quot;itemData&quot;:{&quot;type&quot;:&quot;article-journal&quot;,&quot;id&quot;:&quot;9e30ac57-3116-3aae-a992-1ad751e62d04&quot;,&quot;title&quot;:&quot;Study of railway track stiffness modification by polyurethane reinforcement of the ballast&quot;,&quot;author&quot;:[{&quot;family&quot;:&quot;Woodward&quot;,&quot;given&quot;:&quot;P. K.&quot;,&quot;parse-names&quot;:false,&quot;dropping-particle&quot;:&quot;&quot;,&quot;non-dropping-particle&quot;:&quot;&quot;},{&quot;family&quot;:&quot;Kennedy&quot;,&quot;given&quot;:&quot;J.&quot;,&quot;parse-names&quot;:false,&quot;dropping-particle&quot;:&quot;&quot;,&quot;non-dropping-particle&quot;:&quot;&quot;},{&quot;family&quot;:&quot;Laghrouche&quot;,&quot;given&quot;:&quot;O.&quot;,&quot;parse-names&quot;:false,&quot;dropping-particle&quot;:&quot;&quot;,&quot;non-dropping-particle&quot;:&quot;&quot;},{&quot;family&quot;:&quot;Connolly&quot;,&quot;given&quot;:&quot;D. P.&quot;,&quot;parse-names&quot;:false,&quot;dropping-particle&quot;:&quot;&quot;,&quot;non-dropping-particle&quot;:&quot;&quot;},{&quot;family&quot;:&quot;Medero&quot;,&quot;given&quot;:&quot;G.&quot;,&quot;parse-names&quot;:false,&quot;dropping-particle&quot;:&quot;&quot;,&quot;non-dropping-particle&quot;:&quot;&quot;}],&quot;container-title&quot;:&quot;Transportation Geotechnics&quot;,&quot;DOI&quot;:&quot;10.1016/j.trgeo.2014.06.005&quot;,&quot;ISSN&quot;:&quot;22143912&quot;,&quot;issued&quot;:{&quot;date-parts&quot;:[[2014]]},&quot;page&quot;:&quot;214-224&quot;,&quot;abstract&quot;:&quot;This paper presents the measured results of full-scale testing of railway track under laboratory conditions to examine the effect on the track stiffness when the ballast is reinforced using a urethane cross-linked polymer (polyurethane). The tests are performed in the GRAFT I (Geopavement and Railways Accelerated Fatigue Testing) facility and show that the track stiffness can be significantly enhanced by application of the polymer. The track stiffness is measured at various stages during cyclic loading and compared to the formation stiffness, which is determined prior to testing using plate load tests. The results indicate that the track stiffness increased by approximately 40-50% based on the measured results and from the previously published GRAFT I settlement model. The track stiffness was monitored during loading for a maximum of 500,000 load cycles. The paper concludes by presenting and commenting on, the application of the technique to a real site where the Falling Weight Deflectometer was used before and after polymer treatment to determine the dynamic sleeper support stiffness. The very challenging site conditions are highlighted, in particular the water logged nature of the site, and comment made on the effect of the water on polymer installation. The results of the FWD measurements indicate that a good increase in overall track stiffness was measured. These results are consistent with the laboratory tests which are performed on a different soil and use a different measurement technique and hence confirm that regardless of the soil and measurement system track stiffness increases are observed using this technique.&quot;,&quot;issue&quot;:&quot;4&quot;,&quot;volume&quot;:&quot;1&quot;,&quot;container-title-short&quot;:&quot;&quot;},&quot;uris&quot;:[&quot;http://www.mendeley.com/documents/?uuid=03ae6aa4-214f-4117-b4e9-d40b575dce52&quot;],&quot;isTemporary&quot;:false,&quot;legacyDesktopId&quot;:&quot;03ae6aa4-214f-4117-b4e9-d40b575dce52&quot;}]},{&quot;citationID&quot;:&quot;MENDELEY_CITATION_91e62d5b-1098-475a-bec0-845e92e09668&quot;,&quot;properties&quot;:{&quot;noteIndex&quot;:0},&quot;isEdited&quot;:false,&quot;manualOverride&quot;:{&quot;citeprocText&quot;:&quot;[128]&quot;,&quot;isManuallyOverridden&quot;:false,&quot;manualOverrideText&quot;:&quot;&quot;},&quot;citationTag&quot;:&quot;MENDELEY_CITATION_v3_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&quot;,&quot;citationItems&quot;:[{&quot;id&quot;:&quot;59d66486-1cc9-3f82-a968-fcfad4527e63&quot;,&quot;itemData&quot;:{&quot;type&quot;:&quot;article-journal&quot;,&quot;id&quot;:&quot;59d66486-1cc9-3f82-a968-fcfad4527e63&quot;,&quot;title&quot;:&quot;Reducing railway track settlement using three-dimensional polyurethane polymer reinforcement of the ballast&quot;,&quot;author&quot;:[{&quot;family&quot;:&quot;Kennedy&quot;,&quot;given&quot;:&quot;J.&quot;,&quot;parse-names&quot;:false,&quot;dropping-particle&quot;:&quot;&quot;,&quot;non-dropping-particle&quot;:&quot;&quot;},{&quot;family&quot;:&quot;Woodward&quot;,&quot;given&quot;:&quot;P. K.&quot;,&quot;parse-names&quot;:false,&quot;dropping-particle&quot;:&quot;&quot;,&quot;non-dropping-particle&quot;:&quot;&quot;},{&quot;family&quot;:&quot;Medero&quot;,&quot;given&quot;:&quot;G.&quot;,&quot;parse-names&quot;:false,&quot;dropping-particle&quot;:&quot;&quot;,&quot;non-dropping-particle&quot;:&quot;&quot;},{&quot;family&quot;:&quot;Banimahd&quot;,&quot;given&quot;:&quot;M.&quot;,&quot;parse-names&quot;:false,&quot;dropping-particle&quot;:&quot;&quot;,&quot;non-dropping-particle&quot;:&quot;&quot;}],&quot;container-title&quot;:&quot;Construction and Building Materials&quot;,&quot;DOI&quot;:&quot;10.1016/j.conbuildmat.2013.03.002&quot;,&quot;ISSN&quot;:&quot;09500618&quot;,&quot;issued&quot;:{&quot;date-parts&quot;:[[2013]]},&quot;page&quot;:&quot;615-625&quot;,&quot;abstract&quot;:&quot;This paper presents the measured settlement results of full-scale testing of unreinforced and polymer reinforced ballast railway track under laboratory conditions, using the GRAFT I (Geopavement and Railways Accelerated Fatigue Testing) facility to show the significant reduction in track settlement that can be obtained using in-situ ballast reinforcement techniques. The measured settlement profile of each track specimen is monitored up to a maximum of 500,000 load cycles at different load levels and formation conditions, ranging from a subgrade Young's modulus of 25-51 MPa. The results of a 3-dimensional polyurethane ballasted track reinforcement technique called XiTRACK, at an equivalent axle load of 44.4 tonnes, are then directly compared to the unreinforced settlement profile using developed settlement models from the tests. The polymer treated track is observed to reduce permanent track settlement by 99%, effectively giving slab-track like performance. The free draining properties of the formed GeoComposite are also highlighted. The paper concludes by presenting and commenting on, the application of the technique to real UK Switch &amp; Crossing sites on the West Coast Main Line and at Clapham Junction. In the former case, at Points 215D, the application of the technique eliminated the need for track maintenance over the 10 year operating cycle at axle loads of 25 tonne and main line speeds of 125 mph confirming the measured laboratory observations. © 2013 Elsevier Ltd.All rights reserved.&quot;,&quot;volume&quot;:&quot;44&quot;,&quot;container-title-short&quot;:&quot;Constr Build Mater&quot;},&quot;uris&quot;:[&quot;http://www.mendeley.com/documents/?uuid=e87a1c1a-7be5-4144-82ef-b8979103ce21&quot;],&quot;isTemporary&quot;:false,&quot;legacyDesktopId&quot;:&quot;e87a1c1a-7be5-4144-82ef-b8979103ce21&quot;}]},{&quot;citationID&quot;:&quot;MENDELEY_CITATION_400c6c7e-9ead-4a26-9cb8-581fe4bc5726&quot;,&quot;properties&quot;:{&quot;noteIndex&quot;:0},&quot;isEdited&quot;:false,&quot;manualOverride&quot;:{&quot;citeprocText&quot;:&quot;[107]&quot;,&quot;isManuallyOverridden&quot;:false,&quot;manualOverrideText&quot;:&quot;&quot;},&quot;citationTag&quot;:&quot;MENDELEY_CITATION_v3_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&quot;,&quot;citationItems&quot;:[{&quot;id&quot;:&quot;9e30ac57-3116-3aae-a992-1ad751e62d04&quot;,&quot;itemData&quot;:{&quot;type&quot;:&quot;article-journal&quot;,&quot;id&quot;:&quot;9e30ac57-3116-3aae-a992-1ad751e62d04&quot;,&quot;title&quot;:&quot;Study of railway track stiffness modification by polyurethane reinforcement of the ballast&quot;,&quot;author&quot;:[{&quot;family&quot;:&quot;Woodward&quot;,&quot;given&quot;:&quot;P. K.&quot;,&quot;parse-names&quot;:false,&quot;dropping-particle&quot;:&quot;&quot;,&quot;non-dropping-particle&quot;:&quot;&quot;},{&quot;family&quot;:&quot;Kennedy&quot;,&quot;given&quot;:&quot;J.&quot;,&quot;parse-names&quot;:false,&quot;dropping-particle&quot;:&quot;&quot;,&quot;non-dropping-particle&quot;:&quot;&quot;},{&quot;family&quot;:&quot;Laghrouche&quot;,&quot;given&quot;:&quot;O.&quot;,&quot;parse-names&quot;:false,&quot;dropping-particle&quot;:&quot;&quot;,&quot;non-dropping-particle&quot;:&quot;&quot;},{&quot;family&quot;:&quot;Connolly&quot;,&quot;given&quot;:&quot;D. P.&quot;,&quot;parse-names&quot;:false,&quot;dropping-particle&quot;:&quot;&quot;,&quot;non-dropping-particle&quot;:&quot;&quot;},{&quot;family&quot;:&quot;Medero&quot;,&quot;given&quot;:&quot;G.&quot;,&quot;parse-names&quot;:false,&quot;dropping-particle&quot;:&quot;&quot;,&quot;non-dropping-particle&quot;:&quot;&quot;}],&quot;container-title&quot;:&quot;Transportation Geotechnics&quot;,&quot;DOI&quot;:&quot;10.1016/j.trgeo.2014.06.005&quot;,&quot;ISSN&quot;:&quot;22143912&quot;,&quot;issued&quot;:{&quot;date-parts&quot;:[[2014]]},&quot;page&quot;:&quot;214-224&quot;,&quot;abstract&quot;:&quot;This paper presents the measured results of full-scale testing of railway track under laboratory conditions to examine the effect on the track stiffness when the ballast is reinforced using a urethane cross-linked polymer (polyurethane). The tests are performed in the GRAFT I (Geopavement and Railways Accelerated Fatigue Testing) facility and show that the track stiffness can be significantly enhanced by application of the polymer. The track stiffness is measured at various stages during cyclic loading and compared to the formation stiffness, which is determined prior to testing using plate load tests. The results indicate that the track stiffness increased by approximately 40-50% based on the measured results and from the previously published GRAFT I settlement model. The track stiffness was monitored during loading for a maximum of 500,000 load cycles. The paper concludes by presenting and commenting on, the application of the technique to a real site where the Falling Weight Deflectometer was used before and after polymer treatment to determine the dynamic sleeper support stiffness. The very challenging site conditions are highlighted, in particular the water logged nature of the site, and comment made on the effect of the water on polymer installation. The results of the FWD measurements indicate that a good increase in overall track stiffness was measured. These results are consistent with the laboratory tests which are performed on a different soil and use a different measurement technique and hence confirm that regardless of the soil and measurement system track stiffness increases are observed using this technique.&quot;,&quot;issue&quot;:&quot;4&quot;,&quot;volume&quot;:&quot;1&quot;,&quot;container-title-short&quot;:&quot;&quot;},&quot;uris&quot;:[&quot;http://www.mendeley.com/documents/?uuid=03ae6aa4-214f-4117-b4e9-d40b575dce52&quot;],&quot;isTemporary&quot;:false,&quot;legacyDesktopId&quot;:&quot;03ae6aa4-214f-4117-b4e9-d40b575dce52&quot;}]},{&quot;citationID&quot;:&quot;MENDELEY_CITATION_9ce3230c-a7b5-4406-847c-728c320b2000&quot;,&quot;properties&quot;:{&quot;noteIndex&quot;:0},&quot;isEdited&quot;:false,&quot;manualOverride&quot;:{&quot;citeprocText&quot;:&quot;[129–131]&quot;,&quot;isManuallyOverridden&quot;:false,&quot;manualOverrideText&quot;:&quot;&quot;},&quot;citationTag&quot;:&quot;MENDELEY_CITATION_v3_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&quot;,&quot;citationItems&quot;:[{&quot;id&quot;:&quot;ba904bad-a3cd-3952-b141-50982eb2c64e&quot;,&quot;itemData&quot;:{&quot;type&quot;:&quot;article-journal&quot;,&quot;id&quot;:&quot;ba904bad-a3cd-3952-b141-50982eb2c64e&quot;,&quot;title&quot;:&quot;Effect of confining pressure on ballast degradation and deformation under cyclic triaxial loading&quot;,&quot;author&quot;:[{&quot;family&quot;:&quot;Lackenby&quot;,&quot;given&quot;:&quot;J.&quot;,&quot;parse-names&quot;:false,&quot;dropping-particle&quot;:&quot;&quot;,&quot;non-dropping-particle&quot;:&quot;&quot;},{&quot;family&quot;:&quot;Indraratna&quot;,&quot;given&quot;:&quot;B.&quot;,&quot;parse-names&quot;:false,&quot;dropping-particle&quot;:&quot;&quot;,&quot;non-dropping-particle&quot;:&quot;&quot;},{&quot;family&quot;:&quot;McDowell&quot;,&quot;given&quot;:&quot;G.&quot;,&quot;parse-names&quot;:false,&quot;dropping-particle&quot;:&quot;&quot;,&quot;non-dropping-particle&quot;:&quot;&quot;},{&quot;family&quot;:&quot;Christie&quot;,&quot;given&quot;:&quot;D.&quot;,&quot;parse-names&quot;:false,&quot;dropping-particle&quot;:&quot;&quot;,&quot;non-dropping-particle&quot;:&quot;&quot;}],&quot;container-title&quot;:&quot;Geotechnique&quot;,&quot;DOI&quot;:&quot;10.1680/geot.2007.57.6.527&quot;,&quot;ISSN&quot;:&quot;00168505&quot;,&quot;issued&quot;:{&quot;date-parts&quot;:[[2007]]},&quot;page&quot;:&quot;527-536&quot;,&quot;abstract&quot;:&quot;Traditional railway foundations or substructures have become increasingly overloaded in recent years, owing to the introduction of faster and heavier trains. A lack of substructure re-engineering has resulted in maintenance cycles becoming more frequent and increasingly expensive. Two significant problems arising from increasing axle loads are differential track settlement and ballast degradation. One potential method of enhancing the substructure is to manipulate the level of ballast confinement. To investigate this possibility, a series of high-frequency cyclic triaxial tests has been conducted to examine the effects of confining pressure and deviator stress magnitude on ballast deformation (permanent and resilient) and degradation. Experimental results indicate that, for each deviator stress considered, an 'optimum' range of confining pressures exists such that degradation is minimised. This range was found to vary from 15-65 kPa for a maximum deviator stress of 230 kPa to 50-140 kPa when deviatoric stresses increase to 750 kPa. Ballast specimens tested at low confining pressures indicative of current in situ conditions were characterised by excessive axial deformations, volumetric dilation, and an unacceptable degree of degradation associated mainly with angular corner breakage. The results suggest that in situ lateral pressures should be increased to counteract the axle loads of heavier trains, and practical methods of achieving increased confinement are suggested.&quot;,&quot;issue&quot;:&quot;6&quot;,&quot;volume&quot;:&quot;57&quot;,&quot;container-title-short&quot;:&quot;&quot;},&quot;uris&quot;:[&quot;http://www.mendeley.com/documents/?uuid=00015809-82cb-4bbc-a060-16fdc7560f8a&quot;],&quot;isTemporary&quot;:false,&quot;legacyDesktopId&quot;:&quot;00015809-82cb-4bbc-a060-16fdc7560f8a&quot;},{&quot;id&quot;:&quot;7af2573e-470e-3d54-b0f0-8d6deea24eab&quot;,&quot;itemData&quot;:{&quot;type&quot;:&quot;article-journal&quot;,&quot;id&quot;:&quot;7af2573e-470e-3d54-b0f0-8d6deea24eab&quot;,&quot;title&quot;:&quot;Effect of increase in load and frequency on the resilience of railway ballast&quot;,&quot;author&quot;:[{&quot;family&quot;:&quot;Sun&quot;,&quot;given&quot;:&quot;Qideng&quot;,&quot;parse-names&quot;:false,&quot;dropping-particle&quot;:&quot;&quot;,&quot;non-dropping-particle&quot;:&quot;&quot;},{&quot;family&quot;:&quot;Indraratna&quot;,&quot;given&quot;:&quot;Buddhima&quot;,&quot;parse-names&quot;:false,&quot;dropping-particle&quot;:&quot;&quot;,&quot;non-dropping-particle&quot;:&quot;&quot;},{&quot;family&quot;:&quot;Ngo&quot;,&quot;given&quot;:&quot;Ngoc Trung&quot;,&quot;parse-names&quot;:false,&quot;dropping-particle&quot;:&quot;&quot;,&quot;non-dropping-particle&quot;:&quot;&quot;}],&quot;container-title&quot;:&quot;Geotechnique&quot;,&quot;DOI&quot;:&quot;10.1680/jgeot.17.P.302&quot;,&quot;ISSN&quot;:&quot;17517656&quot;,&quot;issued&quot;:{&quot;date-parts&quot;:[[2019]]},&quot;page&quot;:&quot;833-840&quot;,&quot;abstract&quot;:&quot;This paper presents the results of a series of large-scale cyclic triaxial tests conducted on ballast subjected to increased load and frequency of loading. For a given loading, the laboratory test data demonstrate that the resilient modulus of ballast is influenced by the frequency of loading. Both strain hardening and strain softening can be observed in response to increasing magnitude of load and frequency. A correlation between the resilient modulus and bulk stress is introduced to describe both the strain-hardening and strain-softening behaviour of ballast under different frequencies. A good corroboration between the cyclic stress ratio and the accumulated permanent strain and the resilient strain is demonstrated.&quot;,&quot;issue&quot;:&quot;9&quot;,&quot;volume&quot;:&quot;69&quot;,&quot;container-title-short&quot;:&quot;&quot;},&quot;uris&quot;:[&quot;http://www.mendeley.com/documents/?uuid=e91a5fdc-7cf2-4a54-90a9-742cbbd8bd83&quot;],&quot;isTemporary&quot;:false,&quot;legacyDesktopId&quot;:&quot;e91a5fdc-7cf2-4a54-90a9-742cbbd8bd83&quot;},{&quot;id&quot;:&quot;79b896ec-8992-3edc-92f8-e1b553331aec&quot;,&quot;itemData&quot;:{&quot;type&quot;:&quot;paper-conference&quot;,&quot;id&quot;:&quot;79b896ec-8992-3edc-92f8-e1b553331aec&quot;,&quot;title&quot;:&quot;Significance of Cyclic Confining Stress in Repeated-Load Triaxial Testing of Granular Material&quot;,&quot;author&quot;:[{&quot;family&quot;:&quot;Brown&quot;,&quot;given&quot;:&quot;S. F.&quot;,&quot;parse-names&quot;:false,&quot;dropping-particle&quot;:&quot;&quot;,&quot;non-dropping-particle&quot;:&quot;&quot;},{&quot;family&quot;:&quot;Hyde&quot;,&quot;given&quot;:&quot;A. F.L.&quot;,&quot;parse-names&quot;:false,&quot;dropping-particle&quot;:&quot;&quot;,&quot;non-dropping-particle&quot;:&quot;&quot;}],&quot;container-title&quot;:&quot;Transportation Research Record&quot;,&quot;ISSN&quot;:&quot;0361-1981&quot;,&quot;issued&quot;:{&quot;date-parts&quot;:[[1975]]},&quot;publisher-place&quot;:&quot;Washington, D.C.&quot;,&quot;page&quot;:&quot;49-58&quot;,&quot;abstract&quot;:&quot;Research projects that have been concerned with determining the nonlinear stress-strain characteristics of granular materials by using repeated-load triaxial tests are reviewed. Improvements in materials testing equipment have led to experiments in which the confining stress and the vertical stress were applied cyclically. There is an apparent difference in the resilient Poisson's ratio determined under constant and under variable confining stresses.&quot;,&quot;publisher&quot;:&quot;Transportation Research Board&quot;,&quot;issue&quot;:&quot;537&quot;,&quot;container-title-short&quot;:&quot;Transp Res Rec&quot;},&quot;uris&quot;:[&quot;http://www.mendeley.com/documents/?uuid=8c8f5b66-f37d-464e-a450-9cf22e206f68&quot;],&quot;isTemporary&quot;:false,&quot;legacyDesktopId&quot;:&quot;8c8f5b66-f37d-464e-a450-9cf22e206f68&quot;}]},{&quot;citationID&quot;:&quot;MENDELEY_CITATION_c65d476b-bdca-487f-b469-db9523eccd49&quot;,&quot;properties&quot;:{&quot;noteIndex&quot;:0},&quot;isEdited&quot;:false,&quot;manualOverride&quot;:{&quot;citeprocText&quot;:&quot;[109]&quot;,&quot;isManuallyOverridden&quot;:false,&quot;manualOverrideText&quot;:&quot;&quot;},&quot;citationTag&quot;:&quot;MENDELEY_CITATION_v3_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&quot;,&quot;citationItems&quot;:[{&quot;id&quot;:&quot;2baac524-b082-36bb-86f8-48c3dad2741c&quot;,&quot;itemData&quot;:{&quot;type&quot;:&quot;report&quot;,&quot;id&quot;:&quot;2baac524-b082-36bb-86f8-48c3dad2741c&quot;,&quot;title&quot;:&quot;Question D71: Stresses in the Rails, the Ballast and in the Formation Resulting from Traffic Loads. Report No. D71/RP1/E&quot;,&quot;author&quot;:[{&quot;family&quot;:&quot;ORE&quot;,&quot;given&quot;:&quot;&quot;,&quot;parse-names&quot;:false,&quot;dropping-particle&quot;:&quot;&quot;,&quot;non-dropping-particle&quot;:&quot;&quot;}],&quot;URL&quot;:&quot;http://books.google.co.uk/books?id=k1jpQgAACAAJ&quot;,&quot;issued&quot;:{&quot;date-parts&quot;:[[1970]]},&quot;publisher-place&quot;:&quot;Utrecht, The Netherlands&quot;,&quot;issue&quot;:&quot;11&quot;,&quot;volume&quot;:&quot;1 and 2&quot;,&quot;container-title-short&quot;:&quot;&quot;},&quot;uris&quot;:[&quot;http://www.mendeley.com/documents/?uuid=f04c25d1-4f5b-427c-88f5-092ef6d1f3a3&quot;],&quot;isTemporary&quot;:false,&quot;legacyDesktopId&quot;:&quot;f04c25d1-4f5b-427c-88f5-092ef6d1f3a3&quot;}]},{&quot;citationID&quot;:&quot;MENDELEY_CITATION_ca61924c-0f08-402c-9740-fe45c87e40f2&quot;,&quot;properties&quot;:{&quot;noteIndex&quot;:0},&quot;isEdited&quot;:false,&quot;manualOverride&quot;:{&quot;citeprocText&quot;:&quot;[112]&quot;,&quot;isManuallyOverridden&quot;:false,&quot;manualOverrideText&quot;:&quot;&quot;},&quot;citationTag&quot;:&quot;MENDELEY_CITATION_v3_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&quot;,&quot;citationItems&quot;:[{&quot;id&quot;:&quot;28f72fb9-117d-34a5-9618-c76a2e52195c&quot;,&quot;itemData&quot;:{&quot;type&quot;:&quot;article-journal&quot;,&quot;id&quot;:&quot;28f72fb9-117d-34a5-9618-c76a2e52195c&quot;,&quot;title&quot;:&quot;Design of ballasted railway track foundations using numerical modelling. Part I: Development&quot;,&quot;author&quot;:[{&quot;family&quot;:&quot;Sayeed&quot;,&quot;given&quot;:&quot;Md. Abu&quot;,&quot;parse-names&quot;:false,&quot;dropping-particle&quot;:&quot;&quot;,&quot;non-dropping-particle&quot;:&quot;&quot;},{&quot;family&quot;:&quot;Shahin&quot;,&quot;given&quot;:&quot;Mohamed A.&quot;,&quot;parse-names&quot;:false,&quot;dropping-particle&quot;:&quot;&quot;,&quot;non-dropping-particle&quot;:&quot;&quot;}],&quot;container-title&quot;:&quot;Canadian Geotechnical Journal&quot;,&quot;DOI&quot;:&quot;10.1139/cgj-2016-0633&quot;,&quot;issued&quot;:{&quot;date-parts&quot;:[[2018]]},&quot;page&quot;:&quot;353-368&quot;,&quot;abstract&quot;:&quot;In this paper, a new design method is developed for ballasted railway track foundations that must support high-speed trains and heavy axle loads. The proposed method is intended to prevent the two most common track failures; namely, progressive shear failure of the track subgrade and excessive plastic deformation of the track substructure (i.e., ballast plus subgrade). The method is based on improved empirical models and sophisticated three-dimensional (3D) finite element (FE) numerical analysis. The improved empirical models are used for predicting the cumulative plastic deformation of the track, whereas the stress parameters of the ballast and subgrade layers are obtained from the 3D FE numerical analysis. The outcomes are then synthesized into a set of design charts that form the core of the proposed design method so that it can be readily used by railway geotechnical engineers for routine design practice. The design method can be applied to various practical conditions of train–track–ground systems, including the modulus, thickness, and type of ballast and subgrade. In addition, the traffic parameters that have a significant influence on track performance are also considered in the design method, including the wheel spacing, train speed, and traffic tonnage. The new design method has significant advantages over the existing methods and would provide a major contribution to modern railway track design and code of practice. The applications of the new design method are presented and explained in a companion paper (i.e., Part II: Applications).&quot;,&quot;issue&quot;:&quot;3&quot;,&quot;volume&quot;:&quot;55&quot;,&quot;container-title-short&quot;:&quot;&quot;},&quot;uris&quot;:[&quot;http://www.mendeley.com/documents/?uuid=19154c5e-92ea-4fc2-b823-1adf4a7bb17e&quot;],&quot;isTemporary&quot;:false,&quot;legacyDesktopId&quot;:&quot;19154c5e-92ea-4fc2-b823-1adf4a7bb17e&quot;}]},{&quot;citationID&quot;:&quot;MENDELEY_CITATION_e1122026-60b2-4fa1-b204-a0667fca376b&quot;,&quot;properties&quot;:{&quot;noteIndex&quot;:0},&quot;isEdited&quot;:false,&quot;manualOverride&quot;:{&quot;citeprocText&quot;:&quot;[132]&quot;,&quot;isManuallyOverridden&quot;:false,&quot;manualOverrideText&quot;:&quot;&quot;},&quot;citationTag&quot;:&quot;MENDELEY_CITATION_v3_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&quot;,&quot;citationItems&quot;:[{&quot;id&quot;:&quot;f1db0dc4-9e2d-322a-918a-e7af7fe592f2&quot;,&quot;itemData&quot;:{&quot;type&quot;:&quot;article-journal&quot;,&quot;id&quot;:&quot;f1db0dc4-9e2d-322a-918a-e7af7fe592f2&quot;,&quot;title&quot;:&quot;Cumulative Plastic Deformation for Fine-Grained Subgrade Soils&quot;,&quot;author&quot;:[{&quot;family&quot;:&quot;Li&quot;,&quot;given&quot;:&quot;Dingqing&quot;,&quot;parse-names&quot;:false,&quot;dropping-particle&quot;:&quot;&quot;,&quot;non-dropping-particle&quot;:&quot;&quot;},{&quot;family&quot;:&quot;Selig&quot;,&quot;given&quot;:&quot;Ernest T.&quot;,&quot;parse-names&quot;:false,&quot;dropping-particle&quot;:&quot;&quot;,&quot;non-dropping-particle&quot;:&quot;&quot;}],&quot;container-title&quot;:&quot;Journal of Geotechnical Engineering&quot;,&quot;DOI&quot;:&quot;10.1061/(asce)0733-9410(1996)122:12(1006)&quot;,&quot;ISSN&quot;:&quot;0733-9410&quot;,&quot;issued&quot;:{&quot;date-parts&quot;:[[1996]]},&quot;page&quot;:&quot;1006-1013&quot;,&quot;abstract&quot;:&quot;Improvements to existing methods in the literature have been made for predicting cumulative plastic deformation for fine-grained subgrade soils. The soil deviator stress, number of stress applications soil physical state, and soil type are considered. The improved method incorporates multilevels of deviator str~sses and multisoil physical states that result from load-level variations, as well as seasonal and weather changes throughout traffic. Measurements of plastic deformation for a railroad-track sub grade are presented and show a significant influence of soil physical state, soil type, traffic tonnage, and wheel loads on the accumulation of plastic deformation. Comparisons between predicted and experimental results show good applicability of the improved method.&quot;,&quot;issue&quot;:&quot;12&quot;,&quot;volume&quot;:&quot;122&quot;,&quot;container-title-short&quot;:&quot;&quot;},&quot;uris&quot;:[&quot;http://www.mendeley.com/documents/?uuid=5da0e2dd-0778-4070-a57e-0ec07083d80e&quot;],&quot;isTemporary&quot;:false,&quot;legacyDesktopId&quot;:&quot;5da0e2dd-0778-4070-a57e-0ec07083d80e&quot;}]},{&quot;citationID&quot;:&quot;MENDELEY_CITATION_871dce40-c630-48b0-a75c-621e94366630&quot;,&quot;properties&quot;:{&quot;noteIndex&quot;:0},&quot;isEdited&quot;:false,&quot;manualOverride&quot;:{&quot;citeprocText&quot;:&quot;[111]&quot;,&quot;isManuallyOverridden&quot;:false,&quot;manualOverrideText&quot;:&quot;&quot;},&quot;citationTag&quot;:&quot;MENDELEY_CITATION_v3_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&quot;,&quot;citationItems&quot;:[{&quot;id&quot;:&quot;97d96e86-68f4-3a33-9341-e63e492a072b&quot;,&quot;itemData&quot;:{&quot;type&quot;:&quot;article-journal&quot;,&quot;id&quot;:&quot;97d96e86-68f4-3a33-9341-e63e492a072b&quot;,&quot;title&quot;:&quot;Influence of track foundation on the performance of ballast and concrete slab tracks under cyclic loading: Physical modelling and numerical model calibration&quot;,&quot;author&quot;:[{&quot;family&quot;:&quot;Ramos&quot;,&quot;given&quot;:&quot;A.&quot;,&quot;parse-names&quot;:false,&quot;dropping-particle&quot;:&quot;&quot;,&quot;non-dropping-particle&quot;:&quot;&quot;},{&quot;family&quot;:&quot;Gomes Correia&quot;,&quot;given&quot;:&quot;A.&quot;,&quot;parse-names&quot;:false,&quot;dropping-particle&quot;:&quot;&quot;,&quot;non-dropping-particle&quot;:&quot;&quot;},{&quot;family&quot;:&quot;Calçada&quot;,&quot;given&quot;:&quot;R.&quot;,&quot;parse-names&quot;:false,&quot;dropping-particle&quot;:&quot;&quot;,&quot;non-dropping-particle&quot;:&quot;&quot;},{&quot;family&quot;:&quot;Alves Costa&quot;,&quot;given&quot;:&quot;P.&quot;,&quot;parse-names&quot;:false,&quot;dropping-particle&quot;:&quot;&quot;,&quot;non-dropping-particle&quot;:&quot;&quot;},{&quot;family&quot;:&quot;Esen&quot;,&quot;given&quot;:&quot;A.&quot;,&quot;parse-names&quot;:false,&quot;dropping-particle&quot;:&quot;&quot;,&quot;non-dropping-particle&quot;:&quot;&quot;},{&quot;family&quot;:&quot;Woodward&quot;,&quot;given&quot;:&quot;P. K.&quot;,&quot;parse-names&quot;:false,&quot;dropping-particle&quot;:&quot;&quot;,&quot;non-dropping-particle&quot;:&quot;&quot;},{&quot;family&quot;:&quot;Connolly&quot;,&quot;given&quot;:&quot;D. P.&quot;,&quot;parse-names&quot;:false,&quot;dropping-particle&quot;:&quot;&quot;,&quot;non-dropping-particle&quot;:&quot;&quot;},{&quot;family&quot;:&quot;Laghrouche&quot;,&quot;given&quot;:&quot;O.&quot;,&quot;parse-names&quot;:false,&quot;dropping-particle&quot;:&quot;&quot;,&quot;non-dropping-particle&quot;:&quot;&quot;}],&quot;container-title&quot;:&quot;Construction and Building Materials&quot;,&quot;DOI&quot;:&quot;10.1016/j.conbuildmat.2021.122245&quot;,&quot;ISSN&quot;:&quot;09500618&quot;,&quot;issued&quot;:{&quot;date-parts&quot;:[[2021]]},&quot;page&quot;:&quot;1-13&quot;,&quot;abstract&quot;:&quot;Ballast and slab railway track structures are constructed from different materials, thus requiring different maintenance strategies. Therefore, this paper compares the settlement performance of both structures using laboratory experiments, and calibrates numerical models based upon the results. Firstly, a comparison of the short and long-term behaviour of ballasted and slab tracks under cyclic loading is performed at full-scale. Both tracks have the same track foundation but a different track superstructure, and are subject to 3 million cycles of loading. The results are used to develop and calibrate the short-term response of a 3D finite element model of both track structures. They are also used to calibrate an empirical permanent deformation model for the track foundation, where the number of load cycles and stresses are the main inputs. A strong agreement is found between the numerical and experimental results. This justifies the track modelling approach in predicting the long-term behaviour of track structures where the subgrade is influential.&quot;,&quot;volume&quot;:&quot;277&quot;,&quot;container-title-short&quot;:&quot;Constr Build Mater&quot;},&quot;uris&quot;:[&quot;http://www.mendeley.com/documents/?uuid=e56da58d-922b-4a35-a6a5-ca93b9cd2641&quot;],&quot;isTemporary&quot;:false,&quot;legacyDesktopId&quot;:&quot;e56da58d-922b-4a35-a6a5-ca93b9cd2641&quot;}]},{&quot;citationID&quot;:&quot;MENDELEY_CITATION_2be67ec1-2bf0-4e12-9c96-ec9dcab67563&quot;,&quot;properties&quot;:{&quot;noteIndex&quot;:0},&quot;isEdited&quot;:false,&quot;manualOverride&quot;:{&quot;citeprocText&quot;:&quot;[133]&quot;,&quot;isManuallyOverridden&quot;:false,&quot;manualOverrideText&quot;:&quot;&quot;},&quot;citationTag&quot;:&quot;MENDELEY_CITATION_v3_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&quot;,&quot;citationItems&quot;:[{&quot;id&quot;:&quot;ecbb8e11-f10d-3b38-8103-3baf9c1f66bc&quot;,&quot;itemData&quot;:{&quot;type&quot;:&quot;article-journal&quot;,&quot;id&quot;:&quot;ecbb8e11-f10d-3b38-8103-3baf9c1f66bc&quot;,&quot;title&quot;:&quot;Modeling Permanent Deformation of Unbound Granular Materials under Repeated Loads&quot;,&quot;author&quot;:[{&quot;family&quot;:&quot;Chen&quot;,&quot;given&quot;:&quot;Cheng&quot;,&quot;parse-names&quot;:false,&quot;dropping-particle&quot;:&quot;&quot;,&quot;non-dropping-particle&quot;:&quot;&quot;},{&quot;family&quot;:&quot;Ge&quot;,&quot;given&quot;:&quot;Louis&quot;,&quot;parse-names&quot;:false,&quot;dropping-particle&quot;:&quot;&quot;,&quot;non-dropping-particle&quot;:&quot;&quot;},{&quot;family&quot;:&quot;Zhang&quot;,&quot;given&quot;:&quot;Jiansheng&quot;,&quot;parse-names&quot;:false,&quot;dropping-particle&quot;:&quot;&quot;,&quot;non-dropping-particle&quot;:&quot;&quot;}],&quot;container-title&quot;:&quot;International Journal of Geomechanics&quot;,&quot;DOI&quot;:&quot;10.1061/(asce)gm.1943-5622.0000025&quot;,&quot;ISSN&quot;:&quot;1532-3641&quot;,&quot;issued&quot;:{&quot;date-parts&quot;:[[2010]]},&quot;page&quot;:&quot;236-241&quot;,&quot;abstract&quot;:&quot;Finite-element analysis on a pavement structure under traffic loads has been a viable option for researchers and designers in highway pavement design and analysis. Most of the constitutive drivers used were nonlinear elastic models defined by empirical resilient ...&quot;,&quot;issue&quot;:&quot;6&quot;,&quot;volume&quot;:&quot;10&quot;,&quot;container-title-short&quot;:&quot;&quot;},&quot;uris&quot;:[&quot;http://www.mendeley.com/documents/?uuid=892a6171-6df3-4de7-9aa6-8929a8bb23f6&quot;],&quot;isTemporary&quot;:false,&quot;legacyDesktopId&quot;:&quot;892a6171-6df3-4de7-9aa6-8929a8bb23f6&quot;}]},{&quot;citationID&quot;:&quot;MENDELEY_CITATION_ebdda829-7af4-42d8-a111-f40f6ce89547&quot;,&quot;properties&quot;:{&quot;noteIndex&quot;:0},&quot;isEdited&quot;:false,&quot;manualOverride&quot;:{&quot;isManuallyOverridden&quot;:false,&quot;citeprocText&quot;:&quot;[134]&quot;,&quot;manualOverrideText&quot;:&quot;&quot;},&quot;citationTag&quot;:&quot;MENDELEY_CITATION_v3_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&quot;,&quot;citationItems&quot;:[{&quot;id&quot;:&quot;cb41ea67-038d-30ea-82a4-143fefe5b2d6&quot;,&quot;itemData&quot;:{&quot;type&quot;:&quot;article-journal&quot;,&quot;id&quot;:&quot;cb41ea67-038d-30ea-82a4-143fefe5b2d6&quot;,&quot;title&quot;:&quot;Deformation and Degradation Mechanisms of Railway Ballast under High Frequency Cyclic Loading&quot;,&quot;author&quot;:[{&quot;family&quot;:&quot;Sun&quot;,&quot;given&quot;:&quot;Qi Deng&quot;,&quot;parse-names&quot;:false,&quot;dropping-particle&quot;:&quot;&quot;,&quot;non-dropping-particle&quot;:&quot;&quot;},{&quot;family&quot;:&quot;Indraratna&quot;,&quot;given&quot;:&quot;Buddhima&quot;,&quot;parse-names&quot;:false,&quot;dropping-particle&quot;:&quot;&quot;,&quot;non-dropping-particle&quot;:&quot;&quot;},{&quot;family&quot;:&quot;Nimbalkar&quot;,&quot;given&quot;:&quot;Sanjay&quot;,&quot;parse-names&quot;:false,&quot;dropping-particle&quot;:&quot;&quot;,&quot;non-dropping-particle&quot;:&quot;&quot;}],&quot;container-title&quot;:&quot;Journal of Geotechnical and Geoenvironmental Engineering&quot;,&quot;DOI&quot;:&quot;10.1061/(ASCE)GT.1943-5606.0001375&quot;,&quot;URL&quot;:&quot;https://ascelibrary.org/doi/abs/10.1061/%28ASCE%29GT.1943-5606.0001375&quot;,&quot;issued&quot;:{&quot;date-parts&quot;:[[2016]]},&quot;page&quot;:&quot;4015056&quot;,&quot;abstract&quot;:&quot; The increased demand for higher speeds and increased freight capacity in railroad transportation exacerbates the rate of ballast degradation that leads to unacceptable track deformation and frequent maintenance. In response, a series of large-scale cyclic triaxial tests was performed to investigate the combined effect of train speed (frequency), axle load, and confinement on the deformation and degradation of ballast. In these tests, the load frequency f was varied from 5 to 60&amp;nbsp;Hz to simulate train speeds of 40–400  km/h. Two sets of deviator stress magnitude qmax,cyc (230 and 370&amp;nbsp;kPa) were applied to resemble axle loads of 25 and 40&amp;nbsp;t, respectively, and the effect of three levels of confining pressure σ3′ (10, 30, and 60&amp;nbsp;kPa) was examined. The results indicate that three distinct categories of permanent deformation mechanisms exist at various levels of f, qmax,cyc, and σ3′. Ballast degradation was more pronounced at higher f, and it had a more profound effect on cyclic densification. The resilient modulus also increased with an increase of f, qmax,cyc, σ3′, and number of load cycles (N). An empirical relationship for the dynamic amplification factor (DAF) was proposed to properly reflect the role of train speed on axle load. &quot;,&quot;issue&quot;:&quot;1&quot;,&quot;volume&quot;:&quot;142&quot;,&quot;container-title-short&quot;:&quot;&quot;},&quot;isTemporary&quot;:false}]},{&quot;citationID&quot;:&quot;MENDELEY_CITATION_9ddf5f0c-d178-47e2-b626-da19e733a952&quot;,&quot;properties&quot;:{&quot;noteIndex&quot;:0},&quot;isEdited&quot;:false,&quot;manualOverride&quot;:{&quot;citeprocText&quot;:&quot;[40]&quot;,&quot;isManuallyOverridden&quot;:false,&quot;manualOverrideText&quot;:&quot;&quot;},&quot;citationTag&quot;:&quot;MENDELEY_CITATION_v3_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&quot;,&quot;citationItems&quot;:[{&quot;id&quot;:&quot;5e3a27b0-d72d-3886-9d9b-ea54945c3a93&quot;,&quot;itemData&quot;:{&quot;type&quot;:&quot;article-journal&quot;,&quot;id&quot;:&quot;5e3a27b0-d72d-3886-9d9b-ea54945c3a93&quot;,&quot;title&quot;:&quot;Settlement of ballasted track under traffic loading: Application to transition zones&quot;,&quot;author&quot;:[{&quot;family&quot;:&quot;Varandas&quot;,&quot;given&quot;:&quot;José N.&quot;,&quot;parse-names&quot;:false,&quot;dropping-particle&quot;:&quot;&quot;,&quot;non-dropping-particle&quot;:&quot;&quot;},{&quot;family&quot;:&quot;Hölscher&quot;,&quot;given&quot;:&quot;Paul&quot;,&quot;parse-names&quot;:false,&quot;dropping-particle&quot;:&quot;&quot;,&quot;non-dropping-particle&quot;:&quot;&quot;},{&quot;family&quot;:&quot;Silva&quot;,&quot;given&quot;:&quot;Manuel A.G.&quot;,&quot;parse-names&quot;:false,&quot;dropping-particle&quot;:&quot;&quot;,&quot;non-dropping-particle&quot;:&quot;&quot;}],&quot;container-title&quot;:&quot;Proceedings of the Institution of Mechanical Engineers, Part F: Journal of Rail and Rapid Transit&quot;,&quot;DOI&quot;:&quot;10.1177/0954409712471610&quot;,&quot;ISSN&quot;:&quot;09544097&quot;,&quot;issued&quot;:{&quot;date-parts&quot;:[[2014]]},&quot;page&quot;:&quot;242-259&quot;,&quot;abstract&quot;:&quot;Transition zones corresponding to the passage from railway tracks on embankment to natural ground or settlement free structures are frequently problematic for maintenance. Changing stiffness of the track and differential settlements are the main causes for the degradation of tracks and foundations at transitions. This paper presents a methodology to predict the settlement of the track due to train loading, applicable to transition zones. The methodology is based on dynamic calculations using a (non-linear) train-track interaction model and an incremental settlement model. Important non-linear aspects in dynamic models for railway transitions are the loss of contact between the sleepers and the ballast and the non-linear constitutive behaviour of the ballast. The settlements are calculated paying attention to the factors that most influence the long-term behaviour of ballast, such as the amplitude of the applied dynamic force and the number of loading cycles. The importance of the dynamic loading from the trains and of the constitutive models used for the trackbed layers is analysed. © Authors 2012.&quot;,&quot;issue&quot;:&quot;3&quot;,&quot;volume&quot;:&quot;228&quot;,&quot;container-title-short&quot;:&quot;Proc Inst Mech Eng F J Rail Rapid Transit&quot;},&quot;uris&quot;:[&quot;http://www.mendeley.com/documents/?uuid=1b8813d9-a080-464e-86cd-738376ac4469&quot;],&quot;isTemporary&quot;:false,&quot;legacyDesktopId&quot;:&quot;1b8813d9-a080-464e-86cd-738376ac4469&quot;}]},{&quot;citationID&quot;:&quot;MENDELEY_CITATION_0ae826ab-b1ed-4220-8efc-d4897ae604be&quot;,&quot;properties&quot;:{&quot;noteIndex&quot;:0},&quot;isEdited&quot;:false,&quot;manualOverride&quot;:{&quot;citeprocText&quot;:&quot;[43]&quot;,&quot;isManuallyOverridden&quot;:false,&quot;manualOverrideText&quot;:&quot;&quot;},&quot;citationTag&quot;:&quot;MENDELEY_CITATION_v3_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&quot;,&quot;citationItems&quot;:[{&quot;id&quot;:&quot;4cd51ecc-3d18-3ad9-9fab-ebb423303f68&quot;,&quot;itemData&quot;:{&quot;type&quot;:&quot;article-journal&quot;,&quot;id&quot;:&quot;4cd51ecc-3d18-3ad9-9fab-ebb423303f68&quot;,&quot;title&quot;:&quot;Modelling of the long-term behaviour of transition zones: Prediction of track settlement&quot;,&quot;author&quot;:[{&quot;family&quot;:&quot;Wang&quot;,&quot;given&quot;:&quot;Haoyu&quot;,&quot;parse-names&quot;:false,&quot;dropping-particle&quot;:&quot;&quot;,&quot;non-dropping-particle&quot;:&quot;&quot;},{&quot;family&quot;:&quot;Markine&quot;,&quot;given&quot;:&quot;Valeri&quot;,&quot;parse-names&quot;:false,&quot;dropping-particle&quot;:&quot;&quot;,&quot;non-dropping-particle&quot;:&quot;&quot;}],&quot;container-title&quot;:&quot;Engineering Structures&quot;,&quot;DOI&quot;:&quot;10.1016/j.engstruct.2017.11.038&quot;,&quot;ISSN&quot;:&quot;18737323&quot;,&quot;issued&quot;:{&quot;date-parts&quot;:[[2018]]},&quot;page&quot;:&quot;294-304&quot;,&quot;abstract&quot;:&quot;Transition zones in railway tracks are the locations with considerable changes in the vertical support structures. Typically, they are located near engineering structures, such as bridges, culverts, tunnels and level crossings. In such locations, the variation of the vertical stiffness and the differential settlement of the track (when the foundation settles unevenly) result in amplification of the dynamic forces acting on the track. This amplification contributes to the degradation process of ballast and subgrade, ultimately resulting in the deterioration of vertical track geometry (settlement). To analyse and predict the accumulated settlement of the track in transition zones, a methodology using the iterative procedure is proposed. The methodology includes the finite element simulations of the vehicle-track and sleeper-ballast interaction during a train passing a transition zone; and iterative calculations of accumulated track settlement, based on an empirical model for ballast settlement. The simulations are performed using a 3-D dynamic finite element model (explicit integration) of a track transition zone, which accounts for the differential stiffness and the differential settlement of the track. Also, nonlinear contact elements between sleepers and ballast are used. As a result, the model can perform the detailed analysis of the stresses in ballast and accounts for the effects of vehicle dynamics. The model was validated against field measurements. The empirical settlement model describes the two-stage settlement of ballast and the nonlinear relationship between ballast stresses and permanent settlement. The proposed methodology is demonstrated by calculating the track settlement in the transition zone for 60,000 loading cycles (3.5 MGT). The dynamic responses such as ballast stresses are analysed to study the effect of the settlement. The parametric study of the iteration step used in the accumulated settlement procedure has been performed, based on which the optimal step is suggested.&quot;,&quot;volume&quot;:&quot;156&quot;,&quot;container-title-short&quot;:&quot;Eng Struct&quot;},&quot;uris&quot;:[&quot;http://www.mendeley.com/documents/?uuid=ebd61b48-6b4c-41e6-bafd-8312155f9ad4&quot;],&quot;isTemporary&quot;:false,&quot;legacyDesktopId&quot;:&quot;ebd61b48-6b4c-41e6-bafd-8312155f9ad4&quot;}]},{&quot;citationID&quot;:&quot;MENDELEY_CITATION_c1bb412f-878e-4d6f-b773-f4ac05194275&quot;,&quot;properties&quot;:{&quot;noteIndex&quot;:0},&quot;isEdited&quot;:false,&quot;manualOverride&quot;:{&quot;citeprocText&quot;:&quot;[135]&quot;,&quot;isManuallyOverridden&quot;:false,&quot;manualOverrideText&quot;:&quot;&quot;},&quot;citationTag&quot;:&quot;MENDELEY_CITATION_v3_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&quot;,&quot;citationItems&quot;:[{&quot;id&quot;:&quot;19c20c60-24a8-3e1d-a5c8-31701c1867e3&quot;,&quot;itemData&quot;:{&quot;type&quot;:&quot;article-journal&quot;,&quot;id&quot;:&quot;19c20c60-24a8-3e1d-a5c8-31701c1867e3&quot;,&quot;title&quot;:&quot;Differential Settlement Prediction of Ballasted Tracks in Bridge–Embankment Transition Zones&quot;,&quot;author&quot;:[{&quot;family&quot;:&quot;Shan&quot;,&quot;given&quot;:&quot;Yao&quot;,&quot;parse-names&quot;:false,&quot;dropping-particle&quot;:&quot;&quot;,&quot;non-dropping-particle&quot;:&quot;&quot;},{&quot;family&quot;:&quot;Zhou&quot;,&quot;given&quot;:&quot;Shunhua&quot;,&quot;parse-names&quot;:false,&quot;dropping-particle&quot;:&quot;&quot;,&quot;non-dropping-particle&quot;:&quot;&quot;},{&quot;family&quot;:&quot;Wang&quot;,&quot;given&quot;:&quot;Binglong&quot;,&quot;parse-names&quot;:false,&quot;dropping-particle&quot;:&quot;&quot;,&quot;non-dropping-particle&quot;:&quot;&quot;},{&quot;family&quot;:&quot;Ho&quot;,&quot;given&quot;:&quot;Carlton L.&quot;,&quot;parse-names&quot;:false,&quot;dropping-particle&quot;:&quot;&quot;,&quot;non-dropping-particle&quot;:&quot;&quot;}],&quot;container-title&quot;:&quot;Journal of Geotechnical and Geoenvironmental Engineering&quot;,&quot;DOI&quot;:&quot;10.1061/(asce)gt.1943-5606.0002307&quot;,&quot;ISSN&quot;:&quot;1090-0241&quot;,&quot;issued&quot;:{&quot;date-parts&quot;:[[2020]]},&quot;page&quot;:&quot;04020075&quot;,&quot;abstract&quot;:&quot;Track degradation and defects of existing passenger and freight mixed railroads are concentrated in bridge-embankment transition zones. Heavy axle load (HAL) operation on existing railroads presents a complexity in evaluating the evolution of the differential settlement of the overloaded ballasted track, especially in bridge-embankment transition zones. In this paper, an iterative prediction methodology of track differential settlement in transition zones is developed. In this methodology, the history of the loading on the ballast and the history of the loading on the subgrade are considered as well as the vehicle-track interactions. The sleeper-ballast contact forces and the subgrade soil deviator stress field change with iterations. A case study was analyzed to investigate the track differential settlement in a bridge-embankment transition zone of an overloaded passenger and freight mixed line. The distribution of the sleeper-ballast contact forces along the track and the distribution of the subgrade soil deviator stress were calculated with a vehicle-track-subgrade model. Results indicate that the critical axle load of the vehicle for existing ballasted track transition zones without any reinforcement treatment is 27 t. Because HAL vehicles may have axle loads up to 39 t, the increase of the train axle load, reinforcement treatments, and remediations are required for existing transition zones. The maintenance scheduling for tracks under different axle loads was calculated.&quot;,&quot;issue&quot;:&quot;9&quot;,&quot;volume&quot;:&quot;146&quot;,&quot;container-title-short&quot;:&quot;&quot;},&quot;uris&quot;:[&quot;http://www.mendeley.com/documents/?uuid=0c5e6302-bff1-4a69-8017-b89cd424a30a&quot;],&quot;isTemporary&quot;:false,&quot;legacyDesktopId&quot;:&quot;0c5e6302-bff1-4a69-8017-b89cd424a30a&quot;}]},{&quot;citationID&quot;:&quot;MENDELEY_CITATION_7284303d-6a2f-4f8a-a809-cf54e0c2851d&quot;,&quot;properties&quot;:{&quot;noteIndex&quot;:0},&quot;isEdited&quot;:false,&quot;manualOverride&quot;:{&quot;citeprocText&quot;:&quot;[136]&quot;,&quot;isManuallyOverridden&quot;:false,&quot;manualOverrideText&quot;:&quot;&quot;},&quot;citationTag&quot;:&quot;MENDELEY_CITATION_v3_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&quot;,&quot;citationItems&quot;:[{&quot;id&quot;:&quot;e4c25337-0938-3024-9655-28507944a2fa&quot;,&quot;itemData&quot;:{&quot;type&quot;:&quot;article-journal&quot;,&quot;id&quot;:&quot;e4c25337-0938-3024-9655-28507944a2fa&quot;,&quot;title&quot;:&quot;Analytical Evaluation of Ballasted Track Substructure Response under Repeated Train Loads&quot;,&quot;author&quot;:[{&quot;family&quot;:&quot;Punetha&quot;,&quot;given&quot;:&quot;Piyush&quot;,&quot;parse-names&quot;:false,&quot;dropping-particle&quot;:&quot;&quot;,&quot;non-dropping-particle&quot;:&quot;&quot;},{&quot;family&quot;:&quot;Nimbalkar&quot;,&quot;given&quot;:&quot;Sanjay&quot;,&quot;parse-names&quot;:false,&quot;dropping-particle&quot;:&quot;&quot;,&quot;non-dropping-particle&quot;:&quot;&quot;},{&quot;family&quot;:&quot;Khabbaz&quot;,&quot;given&quot;:&quot;Hadi&quot;,&quot;parse-names&quot;:false,&quot;dropping-particle&quot;:&quot;&quot;,&quot;non-dropping-particle&quot;:&quot;&quot;}],&quot;container-title&quot;:&quot;International Journal of Geomechanics&quot;,&quot;DOI&quot;:&quot;10.1061/(asce)gm.1943-5622.0001729&quot;,&quot;ISSN&quot;:&quot;1532-3641&quot;,&quot;issued&quot;:{&quot;date-parts&quot;:[[2020]]},&quot;page&quot;:&quot;04020093&quot;,&quot;abstract&quot;:&quot;The irrecoverable deformations in the substructure layers are detrimental to the track stability and demand frequent maintenance. With an escalation in axle load and traffic volume, the frequency of maintenance operations has remarkably increased. Consequently, there is an inevitable need to predict the long-term behavior of the track substructure layers. This article presents a methodology to evaluate the recoverable and irrecoverable responses of the substructure layers under the train-induced repetitive loads. The present method utilizes an integrated approach combining track loading, resiliency, and settlement models. The track substructure layers are simulated as lumped masses that are connected by springs and dashpots. The method is successfully validated against the field investigation data reported in the literature. A parametric study is conducted to investigate the influence of substructure layer properties on the track response. The results reveal that the response of each track layer is significantly influenced by the neighboring layer properties and the incorporation of multilayered track structure enables more accurate prediction of track behavior. The present analytical approach is simple, computationally efficient and may assist the practicing engineers in the safer design of the ballasted track.&quot;,&quot;issue&quot;:&quot;7&quot;,&quot;volume&quot;:&quot;20&quot;,&quot;container-title-short&quot;:&quot;&quot;},&quot;uris&quot;:[&quot;http://www.mendeley.com/documents/?uuid=30fe7b94-d24c-4ca7-b0e9-50a6433ad69c&quot;],&quot;isTemporary&quot;:false,&quot;legacyDesktopId&quot;:&quot;30fe7b94-d24c-4ca7-b0e9-50a6433ad69c&quot;}]},{&quot;citationID&quot;:&quot;MENDELEY_CITATION_cd004341-4021-4ba5-93f8-8f51d9428790&quot;,&quot;properties&quot;:{&quot;noteIndex&quot;:0},&quot;isEdited&quot;:false,&quot;manualOverride&quot;:{&quot;citeprocText&quot;:&quot;[137]&quot;,&quot;isManuallyOverridden&quot;:false,&quot;manualOverrideText&quot;:&quot;&quot;},&quot;citationTag&quot;:&quot;MENDELEY_CITATION_v3_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&quot;,&quot;citationItems&quot;:[{&quot;id&quot;:&quot;c5c44986-230b-3116-a183-f0f354536d87&quot;,&quot;itemData&quot;:{&quot;type&quot;:&quot;article-journal&quot;,&quot;id&quot;:&quot;c5c44986-230b-3116-a183-f0f354536d87&quot;,&quot;title&quot;:&quot;Mechanistic-empirical permanent deformation models: Laboratory testing, modelling and ranking&quot;,&quot;author&quot;:[{&quot;family&quot;:&quot;Ramos&quot;,&quot;given&quot;:&quot;Ana&quot;,&quot;parse-names&quot;:false,&quot;dropping-particle&quot;:&quot;&quot;,&quot;non-dropping-particle&quot;:&quot;&quot;},{&quot;family&quot;:&quot;Gomes Correia&quot;,&quot;given&quot;:&quot;António&quot;,&quot;parse-names&quot;:false,&quot;dropping-particle&quot;:&quot;&quot;,&quot;non-dropping-particle&quot;:&quot;&quot;},{&quot;family&quot;:&quot;Indraratna&quot;,&quot;given&quot;:&quot;Buddhima&quot;,&quot;parse-names&quot;:false,&quot;dropping-particle&quot;:&quot;&quot;,&quot;non-dropping-particle&quot;:&quot;&quot;},{&quot;family&quot;:&quot;Ngo&quot;,&quot;given&quot;:&quot;Trung&quot;,&quot;parse-names&quot;:false,&quot;dropping-particle&quot;:&quot;&quot;,&quot;non-dropping-particle&quot;:&quot;&quot;},{&quot;family&quot;:&quot;Calçada&quot;,&quot;given&quot;:&quot;Rui&quot;,&quot;parse-names&quot;:false,&quot;dropping-particle&quot;:&quot;&quot;,&quot;non-dropping-particle&quot;:&quot;&quot;},{&quot;family&quot;:&quot;Costa&quot;,&quot;given&quot;:&quot;Pedro Alves&quot;,&quot;parse-names&quot;:false,&quot;dropping-particle&quot;:&quot;&quot;,&quot;non-dropping-particle&quot;:&quot;&quot;}],&quot;container-title&quot;:&quot;Transportation Geotechnics&quot;,&quot;DOI&quot;:&quot;10.1016/j.trgeo.2020.100326&quot;,&quot;ISSN&quot;:&quot;2214-3912&quot;,&quot;issued&quot;:{&quot;date-parts&quot;:[[2020]]},&quot;page&quot;:&quot;100326&quot;,&quot;abstract&quot;:&quot;Geomaterials exhibit elastoplastic behaviour during dynamic and repeated loading conditions. These loads are induced by the passage of a train or vehicle which then generates recoverable (resilient) deformation and/or permanent (plastic) deformation. Modelling this behaviour is still a challenge for geotechnical engineers as it implies the understanding of the complex deformation mechanism and application of advanced constitutive models. This paper reviews on the major causes of permanent deformation and the factors that influence the long-term performance of materials. It will also present the fundamental concepts of permanent deformation as well as the models and approaches used to characterise this behaviour, including: elastoplastic models, shakedown theory and mechanistic-empirical permanent deformation models. This paper will focus on the mechanistic-empirical approach and highlight the evolution of the models, and the main similarities and differences between them. A comparison between several empirical models as well as the materials used to develop the models is also discussed. These materials are compared by considering the reference conditions on the type of material and its physical state. This approach allows for an understanding of which properties can influence the performance of railway subgrade and pavement structures, as well as the main variables used to characterise this particular behaviour. An innovative ranking of geomaterials that relate to the expected permanent deformation and classification (UIC and ASTM) of soil is also discussed because it can be used as an important tool for the design process.&quot;,&quot;volume&quot;:&quot;23&quot;,&quot;container-title-short&quot;:&quot;&quot;},&quot;uris&quot;:[&quot;http://www.mendeley.com/documents/?uuid=55afc045-4eb1-4245-b397-ba697c7a66e7&quot;],&quot;isTemporary&quot;:false,&quot;legacyDesktopId&quot;:&quot;55afc045-4eb1-4245-b397-ba697c7a66e7&quot;}]},{&quot;citationID&quot;:&quot;MENDELEY_CITATION_5e3d579b-4e49-4703-b628-0b4d35f163c9&quot;,&quot;properties&quot;:{&quot;noteIndex&quot;:0},&quot;isEdited&quot;:false,&quot;manualOverride&quot;:{&quot;citeprocText&quot;:&quot;[138]&quot;,&quot;isManuallyOverridden&quot;:false,&quot;manualOverrideText&quot;:&quot;&quot;},&quot;citationTag&quot;:&quot;MENDELEY_CITATION_v3_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&quot;,&quot;citationItems&quot;:[{&quot;id&quot;:&quot;1b51d4c9-9506-302c-86d5-b364b65bc1fa&quot;,&quot;itemData&quot;:{&quot;type&quot;:&quot;article-journal&quot;,&quot;id&quot;:&quot;1b51d4c9-9506-302c-86d5-b364b65bc1fa&quot;,&quot;title&quot;:&quot;A model for nonlinear hysteretic and ratcheting behaviour&quot;,&quot;author&quot;:[{&quot;family&quot;:&quot;Houlsby&quot;,&quot;given&quot;:&quot;G. T.&quot;,&quot;parse-names&quot;:false,&quot;dropping-particle&quot;:&quot;&quot;,&quot;non-dropping-particle&quot;:&quot;&quot;},{&quot;family&quot;:&quot;Abadie&quot;,&quot;given&quot;:&quot;C. N.&quot;,&quot;parse-names&quot;:false,&quot;dropping-particle&quot;:&quot;&quot;,&quot;non-dropping-particle&quot;:&quot;&quot;},{&quot;family&quot;:&quot;Beuckelaers&quot;,&quot;given&quot;:&quot;W. J. A. P.&quot;,&quot;parse-names&quot;:false,&quot;dropping-particle&quot;:&quot;&quot;,&quot;non-dropping-particle&quot;:&quot;&quot;},{&quot;family&quot;:&quot;Byrne&quot;,&quot;given&quot;:&quot;B. W.&quot;,&quot;parse-names&quot;:false,&quot;dropping-particle&quot;:&quot;&quot;,&quot;non-dropping-particle&quot;:&quot;&quot;}],&quot;container-title&quot;:&quot;International Journal of Solids and Structures&quot;,&quot;DOI&quot;:&quot;10.1016/j.ijsolstr.2017.04.031&quot;,&quot;ISSN&quot;:&quot;0020-7683&quot;,&quot;issued&quot;:{&quot;date-parts&quot;:[[2017]]},&quot;page&quot;:&quot;67-80&quot;,&quot;abstract&quot;:&quot;We present a theoretical model to describe the response of a one dimensional mechanical system under cyclic loading. Specifically, the model addresses the non-linear response on loading, hysteretic behaviour on unloading and reloading, and the phenomenon of ratcheting under very many cycles. The methods developed are formulated within the hyperplasticity framework. The model can be expressed in the form of general incremental relationships, can therefore be applied without modification directly to any loading history, and can be readily implemented within a time-stepping numerical code. A rigorous procedure is described to accelerate the ratcheting process, so that the effects of very large numbers of cycles can be analysed through a reduced number of cycles. A generalisation from unidirectional to multidirectional loading is described, together with a tensorial form for application to material modelling. The original motivation was for the application to design of piles under lateral loading, and an example of this application is provided. However, the model is equally applicable to many other problems involving unidirectional or bi-directional cyclic loading in which the system exhibits a similar character of hysteretic behaviour, with ratcheting under large numbers of cycles.&quot;,&quot;volume&quot;:&quot;120&quot;,&quot;container-title-short&quot;:&quot;Int J Solids Struct&quot;},&quot;uris&quot;:[&quot;http://www.mendeley.com/documents/?uuid=b17ed4c0-f3bd-4f5f-a725-c92719fe48e7&quot;],&quot;isTemporary&quot;:false,&quot;legacyDesktopId&quot;:&quot;b17ed4c0-f3bd-4f5f-a725-c92719fe48e7&quot;}]},{&quot;citationID&quot;:&quot;MENDELEY_CITATION_096f9f80-6db3-4838-9145-c89e9bdcc163&quot;,&quot;properties&quot;:{&quot;noteIndex&quot;:0},&quot;isEdited&quot;:false,&quot;manualOverride&quot;:{&quot;citeprocText&quot;:&quot;[9]&quot;,&quot;isManuallyOverridden&quot;:false,&quot;manualOverrideText&quot;:&quot;&quot;},&quot;citationTag&quot;:&quot;MENDELEY_CITATION_v3_eyJjaXRhdGlvbklEIjoiTUVOREVMRVlfQ0lUQVRJT05fMDk2ZjlmODAtNmRiMy00ODM4LTkxNDUtYzg5ZTliZGNjMTYz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quot;,&quot;citationItems&quot;:[{&quot;id&quot;:&quot;570ee3fe-686c-3cf5-84c2-5738922f405d&quot;,&quot;itemData&quot;:{&quot;type&quot;:&quot;article-journal&quot;,&quot;id&quot;:&quot;570ee3fe-686c-3cf5-84c2-5738922f405d&quot;,&quot;title&quot;:&quot;Modelling railway ballasted track settlement in vehicle-track interaction analysis&quot;,&quot;author&quot;:[{&quot;family&quot;:&quot;Grossoni&quot;,&quot;given&quot;:&quot;Ilaria&quot;,&quot;parse-names&quot;:false,&quot;dropping-particle&quot;:&quot;&quot;,&quot;non-dropping-particle&quot;:&quot;&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family&quot;:&quot;Bezin&quot;,&quot;given&quot;:&quot;Yann&quot;,&quot;parse-names&quot;:false,&quot;dropping-particle&quot;:&quot;&quot;,&quot;non-dropping-particle&quot;:&quot;&quot;},{&quot;family&quot;:&quot;Pen&quot;,&quot;given&quot;:&quot;Louis&quot;,&quot;parse-names&quot;:false,&quot;dropping-particle&quot;:&quot;&quot;,&quot;non-dropping-particle&quot;:&quot;Le&quot;}],&quot;container-title&quot;:&quot;Transportation Geotechnics&quot;,&quot;DOI&quot;:&quot;10.1016/j.trgeo.2020.100433&quot;,&quot;ISSN&quot;:&quot;22143912&quot;,&quot;issued&quot;:{&quot;date-parts&quot;:[[2021]]},&quot;page&quot;:&quot;1-14&quot;,&quot;abstract&quot;:&quot;The geometry of a ballasted railway gradually deteriorates with trafficking, mainly as a result of the plastic settlement of the track-bed (ballast and sub-base). The rate and amount of settlement depend on a number of factors, and for various reasons are difficult to predict or estimate analytically. As a result, various empirical equations for estimating the rate of development of plastic settlement of railway track with train passage have been proposed. A review of these equations shows that they (i) do not reproduce the form of settlement vs number of load cycles relationships usually seen in the field; (ii) do not reflect current knowledge of the behaviour of soil subgrades in cyclic loading; and (iii) are often critically dependent on the curve fitting parameters used, which in turn depend on the circumstances in which the calibration data were obtained. To address these shortcomings, this paper develops a semi-analytical approach, based on the known behaviour of granular materials under cyclic loading, for the calculation of plastic settlements of the trackbed with train passage. The semi-analytical model is then combined with a suitable vehicle-track interaction analysis to calculate rates of development of permanent settlement for different initial trackbed stiffnesses, vehicle types and speeds. The model is shown to be able to reproduce recursive effects, in which a deterioration in track geometry causes an increased variation in dynamic load, which feeds back into a further deterioration in track geometry. The new model represents a significant improvement on current empirical equations, in that it is able to reproduce observed aspects of railway track settlement on the basis of the known behaviour of soils and ballast in cyclic loading.&quot;,&quot;volume&quot;:&quot;26&quot;,&quot;container-title-short&quot;:&quot;&quot;},&quot;uris&quot;:[&quot;http://www.mendeley.com/documents/?uuid=058db835-3e74-4045-ab3c-72e299747c87&quot;],&quot;isTemporary&quot;:false,&quot;legacyDesktopId&quot;:&quot;058db835-3e74-4045-ab3c-72e299747c87&quot;}]},{&quot;citationID&quot;:&quot;MENDELEY_CITATION_0873a4f7-7068-405b-a66d-bbfc3e0f33d7&quot;,&quot;properties&quot;:{&quot;noteIndex&quot;:0},&quot;isEdited&quot;:false,&quot;manualOverride&quot;:{&quot;citeprocText&quot;:&quot;[139]&quot;,&quot;isManuallyOverridden&quot;:false,&quot;manualOverrideText&quot;:&quot;&quot;},&quot;citationTag&quot;:&quot;MENDELEY_CITATION_v3_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I0dGggSW50ZXJuYXRpb25hbCBDb25mZXJlbmNlIG9uIFRyYW5zcG9ydGF0aW9uIEdlb3RlY2huaWNzLCAyMy0yNiBNYXkgMjAyMSIsImlzc3VlZCI6eyJkYXRlLXBhcnRzIjpbWzIwMjFdXX0sInB1Ymxpc2hlci1wbGFjZSI6IkNoaWNhZ28sIElsbGlub2lzIiwicGFnZSI6IjEzIiwiY29udGFpbmVyLXRpdGxlLXNob3J0IjoiIn0sInVyaXMiOlsiaHR0cDovL3d3dy5tZW5kZWxleS5jb20vZG9jdW1lbnRzLz91dWlkPWY0ZTM4YTY5LWE5NjctNDUyOC1hMGNkLTRlNzNlYzlkZjZmMCJdLCJpc1RlbXBvcmFyeSI6ZmFsc2UsImxlZ2FjeURlc2t0b3BJZCI6ImY0ZTM4YTY5LWE5NjctNDUyOC1hMGNkLTRlNzNlYzlkZjZmMCJ9XX0=&quot;,&quot;citationItems&quot;:[{&quot;id&quot;:&quot;3b90583e-0292-3a00-b45b-d721ec97dae9&quot;,&quot;itemData&quot;:{&quot;type&quot;:&quot;paper-conference&quot;,&quot;id&quot;:&quot;3b90583e-0292-3a00-b45b-d721ec97dae9&quot;,&quot;title&quot;:&quot;An alternative approach to track settlement prediction&quot;,&quot;author&quot;:[{&quot;family&quot;:&quot;Ognibene&quot;,&quot;given&quot;:&quot;Giacomo&quot;,&quot;parse-names&quot;:false,&quot;dropping-particle&quot;:&quot;&quot;,&quot;non-dropping-particle&quot;:&quot;&quot;},{&quot;family&quot;:&quot;Pen&quot;,&quot;given&quot;:&quot;Louis&quot;,&quot;parse-names&quot;:false,&quot;dropping-particle&quot;:&quot;&quot;,&quot;non-dropping-particle&quot;:&quot;Le&quot;},{&quot;family&quot;:&quot;Harkness&quot;,&quot;given&quot;:&quot;John&quot;,&quot;parse-names&quot;:false,&quot;dropping-particle&quot;:&quot;&quot;,&quot;non-dropping-particle&quot;:&quot;&quot;},{&quot;family&quot;:&quot;Zervos&quot;,&quot;given&quot;:&quot;Antonis&quot;,&quot;parse-names&quot;:false,&quot;dropping-particle&quot;:&quot;&quot;,&quot;non-dropping-particle&quot;:&quot;&quot;},{&quot;family&quot;:&quot;Powrie&quot;,&quot;given&quot;:&quot;William&quot;,&quot;parse-names&quot;:false,&quot;dropping-particle&quot;:&quot;&quot;,&quot;non-dropping-particle&quot;:&quot;&quot;}],&quot;container-title&quot;:&quot;4th International Conference on Transportation Geotechnics, 23-26 May 2021&quot;,&quot;issued&quot;:{&quot;date-parts&quot;:[[2021]]},&quot;publisher-place&quot;:&quot;Chicago, Illinois&quot;,&quot;page&quot;:&quot;13&quot;,&quot;container-title-short&quot;:&quot;&quot;},&quot;uris&quot;:[&quot;http://www.mendeley.com/documents/?uuid=f4e38a69-a967-4528-a0cd-4e73ec9df6f0&quot;],&quot;isTemporary&quot;:false,&quot;legacyDesktopId&quot;:&quot;f4e38a69-a967-4528-a0cd-4e73ec9df6f0&quot;}]},{&quot;citationID&quot;:&quot;MENDELEY_CITATION_e487f263-e74b-4002-8e0b-1ed1fd38305a&quot;,&quot;properties&quot;:{&quot;noteIndex&quot;:0},&quot;isEdited&quot;:false,&quot;manualOverride&quot;:{&quot;citeprocText&quot;:&quot;[9]&quot;,&quot;isManuallyOverridden&quot;:false,&quot;manualOverrideText&quot;:&quot;&quot;},&quot;citationTag&quot;:&quot;MENDELEY_CITATION_v3_eyJjaXRhdGlvbklEIjoiTUVOREVMRVlfQ0lUQVRJT05fZTQ4N2YyNjMtZTc0Yi00MDAyLThlMGItMWVkMWZkMzgzMDVh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quot;,&quot;citationItems&quot;:[{&quot;id&quot;:&quot;570ee3fe-686c-3cf5-84c2-5738922f405d&quot;,&quot;itemData&quot;:{&quot;type&quot;:&quot;article-journal&quot;,&quot;id&quot;:&quot;570ee3fe-686c-3cf5-84c2-5738922f405d&quot;,&quot;title&quot;:&quot;Modelling railway ballasted track settlement in vehicle-track interaction analysis&quot;,&quot;author&quot;:[{&quot;family&quot;:&quot;Grossoni&quot;,&quot;given&quot;:&quot;Ilaria&quot;,&quot;parse-names&quot;:false,&quot;dropping-particle&quot;:&quot;&quot;,&quot;non-dropping-particle&quot;:&quot;&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family&quot;:&quot;Bezin&quot;,&quot;given&quot;:&quot;Yann&quot;,&quot;parse-names&quot;:false,&quot;dropping-particle&quot;:&quot;&quot;,&quot;non-dropping-particle&quot;:&quot;&quot;},{&quot;family&quot;:&quot;Pen&quot;,&quot;given&quot;:&quot;Louis&quot;,&quot;parse-names&quot;:false,&quot;dropping-particle&quot;:&quot;&quot;,&quot;non-dropping-particle&quot;:&quot;Le&quot;}],&quot;container-title&quot;:&quot;Transportation Geotechnics&quot;,&quot;DOI&quot;:&quot;10.1016/j.trgeo.2020.100433&quot;,&quot;ISSN&quot;:&quot;22143912&quot;,&quot;issued&quot;:{&quot;date-parts&quot;:[[2021]]},&quot;page&quot;:&quot;1-14&quot;,&quot;abstract&quot;:&quot;The geometry of a ballasted railway gradually deteriorates with trafficking, mainly as a result of the plastic settlement of the track-bed (ballast and sub-base). The rate and amount of settlement depend on a number of factors, and for various reasons are difficult to predict or estimate analytically. As a result, various empirical equations for estimating the rate of development of plastic settlement of railway track with train passage have been proposed. A review of these equations shows that they (i) do not reproduce the form of settlement vs number of load cycles relationships usually seen in the field; (ii) do not reflect current knowledge of the behaviour of soil subgrades in cyclic loading; and (iii) are often critically dependent on the curve fitting parameters used, which in turn depend on the circumstances in which the calibration data were obtained. To address these shortcomings, this paper develops a semi-analytical approach, based on the known behaviour of granular materials under cyclic loading, for the calculation of plastic settlements of the trackbed with train passage. The semi-analytical model is then combined with a suitable vehicle-track interaction analysis to calculate rates of development of permanent settlement for different initial trackbed stiffnesses, vehicle types and speeds. The model is shown to be able to reproduce recursive effects, in which a deterioration in track geometry causes an increased variation in dynamic load, which feeds back into a further deterioration in track geometry. The new model represents a significant improvement on current empirical equations, in that it is able to reproduce observed aspects of railway track settlement on the basis of the known behaviour of soils and ballast in cyclic loading.&quot;,&quot;volume&quot;:&quot;26&quot;,&quot;container-title-short&quot;:&quot;&quot;},&quot;uris&quot;:[&quot;http://www.mendeley.com/documents/?uuid=058db835-3e74-4045-ab3c-72e299747c87&quot;],&quot;isTemporary&quot;:false,&quot;legacyDesktopId&quot;:&quot;058db835-3e74-4045-ab3c-72e299747c87&quot;}]},{&quot;citationID&quot;:&quot;MENDELEY_CITATION_d5b81019-a86d-4638-8bc7-e38d6e70f445&quot;,&quot;properties&quot;:{&quot;noteIndex&quot;:0},&quot;isEdited&quot;:false,&quot;manualOverride&quot;:{&quot;citeprocText&quot;:&quot;[139]&quot;,&quot;isManuallyOverridden&quot;:false,&quot;manualOverrideText&quot;:&quot;&quot;},&quot;citationTag&quot;:&quot;MENDELEY_CITATION_v3_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&quot;,&quot;citationItems&quot;:[{&quot;id&quot;:&quot;3b90583e-0292-3a00-b45b-d721ec97dae9&quot;,&quot;itemData&quot;:{&quot;type&quot;:&quot;paper-conference&quot;,&quot;id&quot;:&quot;3b90583e-0292-3a00-b45b-d721ec97dae9&quot;,&quot;title&quot;:&quot;An alternative approach to track settlement prediction&quot;,&quot;author&quot;:[{&quot;family&quot;:&quot;Ognibene&quot;,&quot;given&quot;:&quot;Giacomo&quot;,&quot;parse-names&quot;:false,&quot;dropping-particle&quot;:&quot;&quot;,&quot;non-dropping-particle&quot;:&quot;&quot;},{&quot;family&quot;:&quot;Pen&quot;,&quot;given&quot;:&quot;Louis&quot;,&quot;parse-names&quot;:false,&quot;dropping-particle&quot;:&quot;&quot;,&quot;non-dropping-particle&quot;:&quot;Le&quot;},{&quot;family&quot;:&quot;Harkness&quot;,&quot;given&quot;:&quot;John&quot;,&quot;parse-names&quot;:false,&quot;dropping-particle&quot;:&quot;&quot;,&quot;non-dropping-particle&quot;:&quot;&quot;},{&quot;family&quot;:&quot;Zervos&quot;,&quot;given&quot;:&quot;Antonis&quot;,&quot;parse-names&quot;:false,&quot;dropping-particle&quot;:&quot;&quot;,&quot;non-dropping-particle&quot;:&quot;&quot;},{&quot;family&quot;:&quot;Powrie&quot;,&quot;given&quot;:&quot;William&quot;,&quot;parse-names&quot;:false,&quot;dropping-particle&quot;:&quot;&quot;,&quot;non-dropping-particle&quot;:&quot;&quot;}],&quot;container-title&quot;:&quot;4th International Conference on Transportation Geotechnics, 23-26 May 2021&quot;,&quot;issued&quot;:{&quot;date-parts&quot;:[[2021]]},&quot;publisher-place&quot;:&quot;Chicago, Illinois&quot;,&quot;page&quot;:&quot;13&quot;,&quot;container-title-short&quot;:&quot;&quot;},&quot;uris&quot;:[&quot;http://www.mendeley.com/documents/?uuid=f4e38a69-a967-4528-a0cd-4e73ec9df6f0&quot;],&quot;isTemporary&quot;:false,&quot;legacyDesktopId&quot;:&quot;f4e38a69-a967-4528-a0cd-4e73ec9df6f0&quot;}]},{&quot;citationID&quot;:&quot;MENDELEY_CITATION_22912761-0d8b-4423-a0c2-a2777ceba5b4&quot;,&quot;properties&quot;:{&quot;noteIndex&quot;:0},&quot;isEdited&quot;:false,&quot;manualOverride&quot;:{&quot;citeprocText&quot;:&quot;[9]&quot;,&quot;isManuallyOverridden&quot;:false,&quot;manualOverrideText&quot;:&quot;&quot;},&quot;citationTag&quot;:&quot;MENDELEY_CITATION_v3_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&quot;,&quot;citationItems&quot;:[{&quot;id&quot;:&quot;570ee3fe-686c-3cf5-84c2-5738922f405d&quot;,&quot;itemData&quot;:{&quot;type&quot;:&quot;article-journal&quot;,&quot;id&quot;:&quot;570ee3fe-686c-3cf5-84c2-5738922f405d&quot;,&quot;title&quot;:&quot;Modelling railway ballasted track settlement in vehicle-track interaction analysis&quot;,&quot;author&quot;:[{&quot;family&quot;:&quot;Grossoni&quot;,&quot;given&quot;:&quot;Ilaria&quot;,&quot;parse-names&quot;:false,&quot;dropping-particle&quot;:&quot;&quot;,&quot;non-dropping-particle&quot;:&quot;&quot;},{&quot;family&quot;:&quot;Powrie&quot;,&quot;given&quot;:&quot;William&quot;,&quot;parse-names&quot;:false,&quot;dropping-particle&quot;:&quot;&quot;,&quot;non-dropping-particle&quot;:&quot;&quot;},{&quot;family&quot;:&quot;Zervos&quot;,&quot;given&quot;:&quot;Antonis&quot;,&quot;parse-names&quot;:false,&quot;dropping-particle&quot;:&quot;&quot;,&quot;non-dropping-particle&quot;:&quot;&quot;},{&quot;family&quot;:&quot;Bezin&quot;,&quot;given&quot;:&quot;Yann&quot;,&quot;parse-names&quot;:false,&quot;dropping-particle&quot;:&quot;&quot;,&quot;non-dropping-particle&quot;:&quot;&quot;},{&quot;family&quot;:&quot;Pen&quot;,&quot;given&quot;:&quot;Louis&quot;,&quot;parse-names&quot;:false,&quot;dropping-particle&quot;:&quot;&quot;,&quot;non-dropping-particle&quot;:&quot;Le&quot;}],&quot;container-title&quot;:&quot;Transportation Geotechnics&quot;,&quot;DOI&quot;:&quot;10.1016/j.trgeo.2020.100433&quot;,&quot;ISSN&quot;:&quot;22143912&quot;,&quot;issued&quot;:{&quot;date-parts&quot;:[[2021]]},&quot;page&quot;:&quot;1-14&quot;,&quot;abstract&quot;:&quot;The geometry of a ballasted railway gradually deteriorates with trafficking, mainly as a result of the plastic settlement of the track-bed (ballast and sub-base). The rate and amount of settlement depend on a number of factors, and for various reasons are difficult to predict or estimate analytically. As a result, various empirical equations for estimating the rate of development of plastic settlement of railway track with train passage have been proposed. A review of these equations shows that they (i) do not reproduce the form of settlement vs number of load cycles relationships usually seen in the field; (ii) do not reflect current knowledge of the behaviour of soil subgrades in cyclic loading; and (iii) are often critically dependent on the curve fitting parameters used, which in turn depend on the circumstances in which the calibration data were obtained. To address these shortcomings, this paper develops a semi-analytical approach, based on the known behaviour of granular materials under cyclic loading, for the calculation of plastic settlements of the trackbed with train passage. The semi-analytical model is then combined with a suitable vehicle-track interaction analysis to calculate rates of development of permanent settlement for different initial trackbed stiffnesses, vehicle types and speeds. The model is shown to be able to reproduce recursive effects, in which a deterioration in track geometry causes an increased variation in dynamic load, which feeds back into a further deterioration in track geometry. The new model represents a significant improvement on current empirical equations, in that it is able to reproduce observed aspects of railway track settlement on the basis of the known behaviour of soils and ballast in cyclic loading.&quot;,&quot;volume&quot;:&quot;26&quot;,&quot;container-title-short&quot;:&quot;&quot;},&quot;uris&quot;:[&quot;http://www.mendeley.com/documents/?uuid=058db835-3e74-4045-ab3c-72e299747c87&quot;],&quot;isTemporary&quot;:false,&quot;legacyDesktopId&quot;:&quot;058db835-3e74-4045-ab3c-72e299747c87&quot;}]},{&quot;citationID&quot;:&quot;MENDELEY_CITATION_89a24d5c-2fe2-4a30-978f-8e4ff8cf0cab&quot;,&quot;properties&quot;:{&quot;noteIndex&quot;:0},&quot;isEdited&quot;:false,&quot;manualOverride&quot;:{&quot;citeprocText&quot;:&quot;[140]&quot;,&quot;isManuallyOverridden&quot;:false,&quot;manualOverrideText&quot;:&quot;&quot;},&quot;citationTag&quot;:&quot;MENDELEY_CITATION_v3_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&quot;,&quot;citationItems&quot;:[{&quot;id&quot;:&quot;6eff8631-19e2-3906-adae-1ca5ce228e4e&quot;,&quot;itemData&quot;:{&quot;type&quot;:&quot;article-journal&quot;,&quot;id&quot;:&quot;6eff8631-19e2-3906-adae-1ca5ce228e4e&quot;,&quot;title&quot;:&quot;Railway infrastructure condition-monitoring and analysis as a basis for maintenance management&quot;,&quot;author&quot;:[{&quot;family&quot;:&quot;Jovanović&quot;,&quot;given&quot;:&quot;S&quot;,&quot;parse-names&quot;:false,&quot;dropping-particle&quot;:&quot;&quot;,&quot;non-dropping-particle&quot;:&quot;&quot;},{&quot;family&quot;:&quot;Božović&quot;,&quot;given&quot;:&quot;D&quot;,&quot;parse-names&quot;:false,&quot;dropping-particle&quot;:&quot;&quot;,&quot;non-dropping-particle&quot;:&quot;&quot;},{&quot;family&quot;:&quot;Tomičić-Torlaković&quot;,&quot;given&quot;:&quot;M&quot;,&quot;parse-names&quot;:false,&quot;dropping-particle&quot;:&quot;&quot;,&quot;non-dropping-particle&quot;:&quot;&quot;}],&quot;container-title&quot;:&quot;Gradjevinar&quot;,&quot;DOI&quot;:&quot;10.14256/JCE.959.2013&quot;,&quot;URL&quot;:&quot;https://www.scopus.com/inward/record.uri?eid=2-s2.0-84901667768&amp;partnerID=40&amp;md5=cd2b8a23fc13ddcbbfd893b6f0cc7a90&quot;,&quot;issued&quot;:{&quot;date-parts&quot;:[[2014]]},&quot;page&quot;:&quot;347-358&quot;,&quot;abstract&quot;:&quot;Average annual maintenance and renewal (M&amp;R) expenditures per 1 km of tracks of advanced railway networks nowadays revolve around EUR (€) 50.000. Estimated cost-savings resulting from the use of a modern condition-based decision-making approach, embedded in a suitable decision-support information System, are reported to range from modest 15% up to the optimistic 55 %. Most important railway track condition-monitoring methods applied worldwide are described, and a data analysis process used for the M&amp;R management purposes is presented.&quot;,&quot;issue&quot;:&quot;4&quot;,&quot;volume&quot;:&quot;66&quot;,&quot;container-title-short&quot;:&quot;&quot;},&quot;uris&quot;:[&quot;http://www.mendeley.com/documents/?uuid=0eadfe4d-1a01-4c7e-99f9-60604045a481&quot;],&quot;isTemporary&quot;:false,&quot;legacyDesktopId&quot;:&quot;0eadfe4d-1a01-4c7e-99f9-60604045a481&quot;}]},{&quot;citationID&quot;:&quot;MENDELEY_CITATION_9845f0a3-ea3f-4ef5-94f5-2a23110d2624&quot;,&quot;properties&quot;:{&quot;noteIndex&quot;:0},&quot;isEdited&quot;:false,&quot;manualOverride&quot;:{&quot;citeprocText&quot;:&quot;[141]&quot;,&quot;isManuallyOverridden&quot;:false,&quot;manualOverrideText&quot;:&quot;&quot;},&quot;citationTag&quot;:&quot;MENDELEY_CITATION_v3_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&quot;,&quot;citationItems&quot;:[{&quot;id&quot;:&quot;1e8c8049-5d53-3ae6-8024-0c5410008749&quot;,&quot;itemData&quot;:{&quot;type&quot;:&quot;article-journal&quot;,&quot;id&quot;:&quot;1e8c8049-5d53-3ae6-8024-0c5410008749&quot;,&quot;title&quot;:&quot;Recent applications of big data analytics in railway transportation systems: A survey&quot;,&quot;author&quot;:[{&quot;family&quot;:&quot;Ghofrani&quot;,&quot;given&quot;:&quot;Faeze&quot;,&quot;parse-names&quot;:false,&quot;dropping-particle&quot;:&quot;&quot;,&quot;non-dropping-particle&quot;:&quot;&quot;},{&quot;family&quot;:&quot;He&quot;,&quot;given&quot;:&quot;Qing&quot;,&quot;parse-names&quot;:false,&quot;dropping-particle&quot;:&quot;&quot;,&quot;non-dropping-particle&quot;:&quot;&quot;},{&quot;family&quot;:&quot;Goverde&quot;,&quot;given&quot;:&quot;Rob M.P.&quot;,&quot;parse-names&quot;:false,&quot;dropping-particle&quot;:&quot;&quot;,&quot;non-dropping-particle&quot;:&quot;&quot;},{&quot;family&quot;:&quot;Liu&quot;,&quot;given&quot;:&quot;Xiang&quot;,&quot;parse-names&quot;:false,&quot;dropping-particle&quot;:&quot;&quot;,&quot;non-dropping-particle&quot;:&quot;&quot;}],&quot;container-title&quot;:&quot;Transportation Research Part C: Emerging Technologies&quot;,&quot;DOI&quot;:&quot;10.1016/j.trc.2018.03.010&quot;,&quot;ISSN&quot;:&quot;0968090X&quot;,&quot;issued&quot;:{&quot;date-parts&quot;:[[2018]]},&quot;page&quot;:&quot;226-246&quot;,&quot;abstract&quot;:&quot;Big data analytics (BDA) has increasingly attracted a strong attention of analysts, researchers and practitioners in railway transportation and engineering. This urges the necessity for a review of recent research development in this field. This survey aims to provide a comprehensive review of the recent applications of big data in the context of railway engineering and transportation by a novel taxonomy framework, proposed by Mayring (2003). The survey covers three areas of railway transportation where BDA has been applied, namely operations, maintenance and safety. Also, the level of big data analytics, types of big data models and a variety of big data techniques have been reviewed and summarized. The results of this study identify the existing research gaps and thereby directions of future research in BDA in railway transportation systems.&quot;,&quot;volume&quot;:&quot;90&quot;,&quot;container-title-short&quot;:&quot;Transp Res Part C Emerg Technol&quot;},&quot;uris&quot;:[&quot;http://www.mendeley.com/documents/?uuid=f85970f8-72e5-487a-b85d-1b80af474740&quot;],&quot;isTemporary&quot;:false,&quot;legacyDesktopId&quot;:&quot;f85970f8-72e5-487a-b85d-1b80af474740&quot;}]},{&quot;citationID&quot;:&quot;MENDELEY_CITATION_7cee098b-eaad-477a-9ddb-067345f784ea&quot;,&quot;properties&quot;:{&quot;noteIndex&quot;:0},&quot;isEdited&quot;:false,&quot;manualOverride&quot;:{&quot;citeprocText&quot;:&quot;[34,142]&quot;,&quot;isManuallyOverridden&quot;:false,&quot;manualOverrideText&quot;:&quot;&quot;},&quot;citationTag&quot;:&quot;MENDELEY_CITATION_v3_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&quot;,&quot;citationItems&quot;:[{&quot;id&quot;:&quot;cdddf311-7c2f-3819-8e20-ac23ae9c04da&quot;,&quot;itemData&quot;:{&quot;type&quot;:&quot;article-journal&quot;,&quot;id&quot;:&quot;cdddf311-7c2f-3819-8e20-ac23ae9c04da&quot;,&quot;title&quot;:&quot;Modeling Degradation of Tracks for Maintenance Planning on a Tram Line&quot;,&quot;author&quot;:[{&quot;family&quot;:&quot;Yousefikia&quot;,&quot;given&quot;:&quot;Mohammad&quot;,&quot;parse-names&quot;:false,&quot;dropping-particle&quot;:&quot;&quot;,&quot;non-dropping-particle&quot;:&quot;&quot;},{&quot;family&quot;:&quot;Moridpour&quot;,&quot;given&quot;:&quot;Sara&quot;,&quot;parse-names&quot;:false,&quot;dropping-particle&quot;:&quot;&quot;,&quot;non-dropping-particle&quot;:&quot;&quot;},{&quot;family&quot;:&quot;Setunge&quot;,&quot;given&quot;:&quot;Sujeeva&quot;,&quot;parse-names&quot;:false,&quot;dropping-particle&quot;:&quot;&quot;,&quot;non-dropping-particle&quot;:&quot;&quot;},{&quot;family&quot;:&quot;Mazloumi&quot;,&quot;given&quot;:&quot;Ehsan&quot;,&quot;parse-names&quot;:false,&quot;dropping-particle&quot;:&quot;&quot;,&quot;non-dropping-particle&quot;:&quot;&quot;}],&quot;container-title&quot;:&quot;Journal of Traffic and Logistics Engineering&quot;,&quot;DOI&quot;:&quot;10.12720/jtle.2.2.86-91&quot;,&quot;ISSN&quot;:&quot;23013680&quot;,&quot;issued&quot;:{&quot;date-parts&quot;:[[2014]]},&quot;page&quot;:&quot;86-91&quot;,&quot;abstract&quot;:&quot; Abstract—There is a need among transportation maintenance decision makers for a better understanding of the long-term behavior of railroad tracks. The use of accurate techniques to predict track conditions increases track safety and maintenance effectiveness. This paper provides a review of degradation models relevant for railroad tracks. Furthermore, due to the lack of long term information on the condition development of tram infrastructures, presents the methodology which will be used to derive degradation models from the data of Melbourne tram network.&quot;,&quot;issue&quot;:&quot;2&quot;,&quot;volume&quot;:&quot;2&quot;,&quot;container-title-short&quot;:&quot;&quot;},&quot;uris&quot;:[&quot;http://www.mendeley.com/documents/?uuid=2e239e85-da6b-4296-932f-f0a95eb3683c&quot;],&quot;isTemporary&quot;:false,&quot;legacyDesktopId&quot;:&quot;2e239e85-da6b-4296-932f-f0a95eb3683c&quot;},{&quot;id&quot;:&quot;c47588a7-8906-39a9-bddd-42d69162cf4e&quot;,&quot;itemData&quot;:{&quot;type&quot;:&quot;article-journal&quot;,&quot;id&quot;:&quot;c47588a7-8906-39a9-bddd-42d69162cf4e&quot;,&quot;title&quot;:&quot;Modelling rail track performance: an integrated approach&quot;,&quot;author&quot;:[{&quot;family&quot;:&quot;Zhang&quot;,&quot;given&quot;:&quot;Y.-J.&quot;,&quot;parse-names&quot;:false,&quot;dropping-particle&quot;:&quot;&quot;,&quot;non-dropping-particle&quot;:&quot;&quot;},{&quot;family&quot;:&quot;Murray&quot;,&quot;given&quot;:&quot;M&quot;,&quot;parse-names&quot;:false,&quot;dropping-particle&quot;:&quot;&quot;,&quot;non-dropping-particle&quot;:&quot;&quot;},{&quot;family&quot;:&quot;Ferreira&quot;,&quot;given&quot;:&quot;L&quot;,&quot;parse-names&quot;:false,&quot;dropping-particle&quot;:&quot;&quot;,&quot;non-dropping-particle&quot;:&quot;&quot;}],&quot;container-title&quot;:&quot;Proceedings of the Institution of Civil Engineers - Transport&quot;,&quot;DOI&quot;:&quot;10.1680/tran.2000.141.4.187&quot;,&quot;URL&quot;:&quot;https://doi.org/10.1680/tran.2000.141.4.187&quot;,&quot;issued&quot;:{&quot;date-parts&quot;:[[2000]]},&quot;page&quot;:&quot;187-194&quot;,&quot;abstract&quot;:&quot;Ongoing work at the Queensland University of Technology has developed an integrated computer-based tool for the prediction of rail track behaviour under changing traffic conditions. The track degradation model described in this paper takes into account degradation due to interactions between track components. The model uses mechanistic relationships and embraces all the major factors that may influence service life of track components. The model was applied to a typical Australian railway track. The results showed that increasing axle load and train speed accelerates degradation of the track and wear of rails. The rate of failure of timber sleepers is sensitive to the age of the sleepers, traffic parameters and to environmental factors such as rate of decay of timber and how well the track drains. Increases in axle loads may not lead to a higher rate of sleeper damage failure at fixed traffic tonnage.&quot;,&quot;issue&quot;:&quot;4&quot;,&quot;volume&quot;:&quot;141&quot;,&quot;container-title-short&quot;:&quot;&quot;},&quot;uris&quot;:[&quot;http://www.mendeley.com/documents/?uuid=bab12bff-7b32-4db9-a746-ab47c4d0a644&quot;],&quot;isTemporary&quot;:false,&quot;legacyDesktopId&quot;:&quot;bab12bff-7b32-4db9-a746-ab47c4d0a644&quot;}]},{&quot;citationID&quot;:&quot;MENDELEY_CITATION_c77eb4ea-bdb2-4bcb-afb5-7b755096010b&quot;,&quot;properties&quot;:{&quot;noteIndex&quot;:0},&quot;isEdited&quot;:false,&quot;manualOverride&quot;:{&quot;citeprocText&quot;:&quot;[23]&quot;,&quot;isManuallyOverridden&quot;:false,&quot;manualOverrideText&quot;:&quot;&quot;},&quot;citationTag&quot;:&quot;MENDELEY_CITATION_v3_eyJjaXRhdGlvbklEIjoiTUVOREVMRVlfQ0lUQVRJT05fYzc3ZWI0ZWEtYmRiMi00YmNiLWFmYjUtN2I3NTUwOTYwMTBi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8a3c80de-128c-4052-882c-dec4bec54ec9&quot;,&quot;properties&quot;:{&quot;noteIndex&quot;:0},&quot;isEdited&quot;:false,&quot;manualOverride&quot;:{&quot;citeprocText&quot;:&quot;[142,143]&quot;,&quot;isManuallyOverridden&quot;:false,&quot;manualOverrideText&quot;:&quot;&quot;},&quot;citationTag&quot;:&quot;MENDELEY_CITATION_v3_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&quot;,&quot;citationItems&quot;:[{&quot;id&quot;:&quot;cdddf311-7c2f-3819-8e20-ac23ae9c04da&quot;,&quot;itemData&quot;:{&quot;type&quot;:&quot;article-journal&quot;,&quot;id&quot;:&quot;cdddf311-7c2f-3819-8e20-ac23ae9c04da&quot;,&quot;title&quot;:&quot;Modeling Degradation of Tracks for Maintenance Planning on a Tram Line&quot;,&quot;author&quot;:[{&quot;family&quot;:&quot;Yousefikia&quot;,&quot;given&quot;:&quot;Mohammad&quot;,&quot;parse-names&quot;:false,&quot;dropping-particle&quot;:&quot;&quot;,&quot;non-dropping-particle&quot;:&quot;&quot;},{&quot;family&quot;:&quot;Moridpour&quot;,&quot;given&quot;:&quot;Sara&quot;,&quot;parse-names&quot;:false,&quot;dropping-particle&quot;:&quot;&quot;,&quot;non-dropping-particle&quot;:&quot;&quot;},{&quot;family&quot;:&quot;Setunge&quot;,&quot;given&quot;:&quot;Sujeeva&quot;,&quot;parse-names&quot;:false,&quot;dropping-particle&quot;:&quot;&quot;,&quot;non-dropping-particle&quot;:&quot;&quot;},{&quot;family&quot;:&quot;Mazloumi&quot;,&quot;given&quot;:&quot;Ehsan&quot;,&quot;parse-names&quot;:false,&quot;dropping-particle&quot;:&quot;&quot;,&quot;non-dropping-particle&quot;:&quot;&quot;}],&quot;container-title&quot;:&quot;Journal of Traffic and Logistics Engineering&quot;,&quot;DOI&quot;:&quot;10.12720/jtle.2.2.86-91&quot;,&quot;ISSN&quot;:&quot;23013680&quot;,&quot;issued&quot;:{&quot;date-parts&quot;:[[2014]]},&quot;page&quot;:&quot;86-91&quot;,&quot;abstract&quot;:&quot; Abstract—There is a need among transportation maintenance decision makers for a better understanding of the long-term behavior of railroad tracks. The use of accurate techniques to predict track conditions increases track safety and maintenance effectiveness. This paper provides a review of degradation models relevant for railroad tracks. Furthermore, due to the lack of long term information on the condition development of tram infrastructures, presents the methodology which will be used to derive degradation models from the data of Melbourne tram network.&quot;,&quot;issue&quot;:&quot;2&quot;,&quot;volume&quot;:&quot;2&quot;,&quot;container-title-short&quot;:&quot;&quot;},&quot;uris&quot;:[&quot;http://www.mendeley.com/documents/?uuid=2e239e85-da6b-4296-932f-f0a95eb3683c&quot;],&quot;isTemporary&quot;:false,&quot;legacyDesktopId&quot;:&quot;2e239e85-da6b-4296-932f-f0a95eb3683c&quot;},{&quot;id&quot;:&quot;5d039cb7-69d0-3f8e-bb09-cfd458a513f4&quot;,&quot;itemData&quot;:{&quot;type&quot;:&quot;article-journal&quot;,&quot;id&quot;:&quot;5d039cb7-69d0-3f8e-bb09-cfd458a513f4&quot;,&quot;title&quot;:&quot;Development of improved railway track degradation models&quot;,&quot;author&quot;:[{&quot;family&quot;:&quot;Sadeghi&quot;,&quot;given&quot;:&quot;Javad&quot;,&quot;parse-names&quot;:false,&quot;dropping-particle&quot;:&quot;&quot;,&quot;non-dropping-particle&quot;:&quot;&quot;},{&quot;family&quot;:&quot;Askarinejad&quot;,&quot;given&quot;:&quot;Hossein&quot;,&quot;parse-names&quot;:false,&quot;dropping-particle&quot;:&quot;&quot;,&quot;non-dropping-particle&quot;:&quot;&quot;}],&quot;container-title&quot;:&quot;Structure and Infrastructure Engineering&quot;,&quot;DOI&quot;:&quot;10.1080/15732470801902436&quot;,&quot;ISSN&quot;:&quot;15732479&quot;,&quot;issued&quot;:{&quot;date-parts&quot;:[[2010]]},&quot;page&quot;:&quot;675-688&quot;,&quot;abstract&quot;:&quot;ISSN: 1573-2479 (Print) 1744-8980 (Online) Journal homepage: http://www.tandfonline.com/loi/nsie20 There is a need among railway track maintenance programmers for a better understanding of the long-term behaviour of railway track systems and for improved predictive techniques. The use of accurate techniques to predict railway track conditions increases track safety and maintenance effectiveness. The aim of this research is to improve current track deterioration modelling techniques using a comprehensive field investigation. Statistical and engineering approaches are adapted for this research and comprehensive track field data is collected and analysed over a period of 2 years on approximately 100 km of railway line. Parameters that influence track degradation, including loading conditions, track maintenance status and track quality, are investigated, leading to the development of correlations between the effective parameters and the track degradation. These constructed correlations are then used to develop a new track degradation model in two formats. One format, based on track geometry, relies on data obtained from track geometry inspections. The other, based on track structure, relies on data obtained from visual inspections of the track structural conditions. 1. Introduction Considerable effort and cost is expended on railway track maintenance. Improvement of maintenance planning requires an objective measure of track quality and the track degradation ratio. The prediction and evaluation of track maintenance costs and the selection of the most economical maintenance practices is possible with a track degradation model that takes into consideration the main variations in traffic, structure and maintenance parameters. One of the major problems in scheduling and controlling main-tenance arises because a suitably comprehensive model to predict the long-tem behaviour of tracks does not exist (Mundrey 2003). Previously developed models have some deficiencies that limit their applicability, practicability, or reliability (Sadeghi 2005). By addres-sing these deficiencies and limitations, this research is anticipated to improve current track degradation modelling. In this research, the effective parameters influen-cing the degradation of track systems are investigated, track quality is quantified, and the correlations between the track degradation coefficient and traffic parameters, maintenance factors and track quality are formulated, allowing the development of an improved form of track degradation model. In the improved degradation model, some important factors omitted in&quot;,&quot;issue&quot;:&quot;6&quot;,&quot;volume&quot;:&quot;6&quot;,&quot;container-title-short&quot;:&quot;&quot;},&quot;uris&quot;:[&quot;http://www.mendeley.com/documents/?uuid=0310b2be-483b-4e7d-9ec8-804b236db384&quot;],&quot;isTemporary&quot;:false,&quot;legacyDesktopId&quot;:&quot;0310b2be-483b-4e7d-9ec8-804b236db384&quot;}]},{&quot;citationID&quot;:&quot;MENDELEY_CITATION_bcbcd65a-f0ef-492a-9b45-af29ba6d599f&quot;,&quot;properties&quot;:{&quot;noteIndex&quot;:0},&quot;isEdited&quot;:false,&quot;manualOverride&quot;:{&quot;citeprocText&quot;:&quot;[38,143]&quot;,&quot;isManuallyOverridden&quot;:false,&quot;manualOverrideText&quot;:&quot;&quot;},&quot;citationTag&quot;:&quot;MENDELEY_CITATION_v3_eyJjaXRhdGlvbklEIjoiTUVOREVMRVlfQ0lUQVRJT05fYmNiY2Q2NWEtZjBlZi00OTJhLTliNDUtYWYyOWJhNmQ1OTlmIiwicHJvcGVydGllcyI6eyJub3RlSW5kZXgiOjB9LCJpc0VkaXRlZCI6ZmFsc2UsIm1hbnVhbE92ZXJyaWRlIjp7ImNpdGVwcm9jVGV4dCI6IlszOCw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LHsiaWQiOiJhM2IzMWE4MS04YzRkLTMxODEtOTU2OC1lNjg3YjgxMzRmNDAiLCJpdGVtRGF0YSI6eyJ0eXBlIjoiYXJ0aWNsZS1qb3VybmFsIiwiaWQiOiJhM2IzMWE4MS04YzRkLTMxODEtOTU2OC1lNjg3YjgxMzRmNDAiLCJ0aXRsZSI6IkEgbW9kZWxsaW5nIGFwcHJvYWNoIHRvIHJhaWx3YXkgdHJhY2sgYXNzZXQgbWFuYWdlbWVudCIsImF1dGhvciI6W3siZmFtaWx5IjoiQW5kcmV3cyIsImdpdmVuIjoiSm9o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&quot;,&quot;citationItems&quot;:[{&quot;id&quot;:&quot;5d039cb7-69d0-3f8e-bb09-cfd458a513f4&quot;,&quot;itemData&quot;:{&quot;type&quot;:&quot;article-journal&quot;,&quot;id&quot;:&quot;5d039cb7-69d0-3f8e-bb09-cfd458a513f4&quot;,&quot;title&quot;:&quot;Development of improved railway track degradation models&quot;,&quot;author&quot;:[{&quot;family&quot;:&quot;Sadeghi&quot;,&quot;given&quot;:&quot;Javad&quot;,&quot;parse-names&quot;:false,&quot;dropping-particle&quot;:&quot;&quot;,&quot;non-dropping-particle&quot;:&quot;&quot;},{&quot;family&quot;:&quot;Askarinejad&quot;,&quot;given&quot;:&quot;Hossein&quot;,&quot;parse-names&quot;:false,&quot;dropping-particle&quot;:&quot;&quot;,&quot;non-dropping-particle&quot;:&quot;&quot;}],&quot;container-title&quot;:&quot;Structure and Infrastructure Engineering&quot;,&quot;DOI&quot;:&quot;10.1080/15732470801902436&quot;,&quot;ISSN&quot;:&quot;15732479&quot;,&quot;issued&quot;:{&quot;date-parts&quot;:[[2010]]},&quot;page&quot;:&quot;675-688&quot;,&quot;abstract&quot;:&quot;ISSN: 1573-2479 (Print) 1744-8980 (Online) Journal homepage: http://www.tandfonline.com/loi/nsie20 There is a need among railway track maintenance programmers for a better understanding of the long-term behaviour of railway track systems and for improved predictive techniques. The use of accurate techniques to predict railway track conditions increases track safety and maintenance effectiveness. The aim of this research is to improve current track deterioration modelling techniques using a comprehensive field investigation. Statistical and engineering approaches are adapted for this research and comprehensive track field data is collected and analysed over a period of 2 years on approximately 100 km of railway line. Parameters that influence track degradation, including loading conditions, track maintenance status and track quality, are investigated, leading to the development of correlations between the effective parameters and the track degradation. These constructed correlations are then used to develop a new track degradation model in two formats. One format, based on track geometry, relies on data obtained from track geometry inspections. The other, based on track structure, relies on data obtained from visual inspections of the track structural conditions. 1. Introduction Considerable effort and cost is expended on railway track maintenance. Improvement of maintenance planning requires an objective measure of track quality and the track degradation ratio. The prediction and evaluation of track maintenance costs and the selection of the most economical maintenance practices is possible with a track degradation model that takes into consideration the main variations in traffic, structure and maintenance parameters. One of the major problems in scheduling and controlling main-tenance arises because a suitably comprehensive model to predict the long-tem behaviour of tracks does not exist (Mundrey 2003). Previously developed models have some deficiencies that limit their applicability, practicability, or reliability (Sadeghi 2005). By addres-sing these deficiencies and limitations, this research is anticipated to improve current track degradation modelling. In this research, the effective parameters influen-cing the degradation of track systems are investigated, track quality is quantified, and the correlations between the track degradation coefficient and traffic parameters, maintenance factors and track quality are formulated, allowing the development of an improved form of track degradation model. In the improved degradation model, some important factors omitted in&quot;,&quot;issue&quot;:&quot;6&quot;,&quot;volume&quot;:&quot;6&quot;,&quot;container-title-short&quot;:&quot;&quot;},&quot;uris&quot;:[&quot;http://www.mendeley.com/documents/?uuid=0310b2be-483b-4e7d-9ec8-804b236db384&quot;],&quot;isTemporary&quot;:false,&quot;legacyDesktopId&quot;:&quot;0310b2be-483b-4e7d-9ec8-804b236db384&quot;},{&quot;id&quot;:&quot;a3b31a81-8c4d-3181-9568-e687b8134f40&quot;,&quot;itemData&quot;:{&quot;type&quot;:&quot;article-journal&quot;,&quot;id&quot;:&quot;a3b31a81-8c4d-3181-9568-e687b8134f40&quot;,&quot;title&quot;:&quot;A modelling approach to railway track asset management&quot;,&quot;author&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2452235&quot;,&quot;ISSN&quot;:&quot;09544097&quot;,&quot;issued&quot;:{&quot;date-parts&quot;:[[2013]]},&quot;page&quot;:&quot;56-73&quot;,&quot;abstract&quot;:&quot;The UK railway network contains around 20,000 miles of track and is now carrying more, faster and heavier trains than previously. The effective management of this ageing and increasingly utilised system with limited financial resources is a significant challenge. Modelling tools are required to investigate the alternative strategies to manage such assets. The models available to date are very limited in their capability. A fundamental problem is their inability to adequately account for the underlying degradation process which is strongly dependent upon the history of the previous maintenance carried out. They also lack the complexity to enable the detailed maintenance and renewal options to be explored. This paper describes a modelling approach which first of all analyses the available data on the track geometry, and by implication the condition of the ballast, gathered at regular intervals by a measurement train. The analysis produces distributions of times for the track geometry to degrade to a specified state. Degradation distributions are therefore of relevance to the railway network under consideration, avoiding the need to use generic and possibly inappropriate data. With the degradation distributions available, a track section model is formed which incorporates the maintenance and renewal processes and provides a means of predicting the condition of the ballast section over time. The model uses a Petri net formulation with a Monte Carlo solution routine and enables the effectiveness of different maintenance strategies to be investigated. Ways in which the complexity of the model can be increased if desired is discussed and a case study is provided to indicate the use of the model&quot;,&quot;issue&quot;:&quot;1&quot;,&quot;volume&quot;:&quot;227&quot;,&quot;container-title-short&quot;:&quot;Proc Inst Mech Eng F J Rail Rapid Transit&quot;},&quot;uris&quot;:[&quot;http://www.mendeley.com/documents/?uuid=666e7bba-fb20-4f0b-8eb4-8fe3270ef99e&quot;],&quot;isTemporary&quot;:false,&quot;legacyDesktopId&quot;:&quot;666e7bba-fb20-4f0b-8eb4-8fe3270ef99e&quot;}]},{&quot;citationID&quot;:&quot;MENDELEY_CITATION_00f257f0-cd39-4e20-aa86-ec80adaf39b6&quot;,&quot;properties&quot;:{&quot;noteIndex&quot;:0},&quot;isEdited&quot;:false,&quot;manualOverride&quot;:{&quot;citeprocText&quot;:&quot;[142]&quot;,&quot;isManuallyOverridden&quot;:false,&quot;manualOverrideText&quot;:&quot;&quot;},&quot;citationTag&quot;:&quot;MENDELEY_CITATION_v3_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&quot;,&quot;citationItems&quot;:[{&quot;id&quot;:&quot;cdddf311-7c2f-3819-8e20-ac23ae9c04da&quot;,&quot;itemData&quot;:{&quot;type&quot;:&quot;article-journal&quot;,&quot;id&quot;:&quot;cdddf311-7c2f-3819-8e20-ac23ae9c04da&quot;,&quot;title&quot;:&quot;Modeling Degradation of Tracks for Maintenance Planning on a Tram Line&quot;,&quot;author&quot;:[{&quot;family&quot;:&quot;Yousefikia&quot;,&quot;given&quot;:&quot;Mohammad&quot;,&quot;parse-names&quot;:false,&quot;dropping-particle&quot;:&quot;&quot;,&quot;non-dropping-particle&quot;:&quot;&quot;},{&quot;family&quot;:&quot;Moridpour&quot;,&quot;given&quot;:&quot;Sara&quot;,&quot;parse-names&quot;:false,&quot;dropping-particle&quot;:&quot;&quot;,&quot;non-dropping-particle&quot;:&quot;&quot;},{&quot;family&quot;:&quot;Setunge&quot;,&quot;given&quot;:&quot;Sujeeva&quot;,&quot;parse-names&quot;:false,&quot;dropping-particle&quot;:&quot;&quot;,&quot;non-dropping-particle&quot;:&quot;&quot;},{&quot;family&quot;:&quot;Mazloumi&quot;,&quot;given&quot;:&quot;Ehsan&quot;,&quot;parse-names&quot;:false,&quot;dropping-particle&quot;:&quot;&quot;,&quot;non-dropping-particle&quot;:&quot;&quot;}],&quot;container-title&quot;:&quot;Journal of Traffic and Logistics Engineering&quot;,&quot;DOI&quot;:&quot;10.12720/jtle.2.2.86-91&quot;,&quot;ISSN&quot;:&quot;23013680&quot;,&quot;issued&quot;:{&quot;date-parts&quot;:[[2014]]},&quot;page&quot;:&quot;86-91&quot;,&quot;abstract&quot;:&quot; Abstract—There is a need among transportation maintenance decision makers for a better understanding of the long-term behavior of railroad tracks. The use of accurate techniques to predict track conditions increases track safety and maintenance effectiveness. This paper provides a review of degradation models relevant for railroad tracks. Furthermore, due to the lack of long term information on the condition development of tram infrastructures, presents the methodology which will be used to derive degradation models from the data of Melbourne tram network.&quot;,&quot;issue&quot;:&quot;2&quot;,&quot;volume&quot;:&quot;2&quot;,&quot;container-title-short&quot;:&quot;&quot;},&quot;uris&quot;:[&quot;http://www.mendeley.com/documents/?uuid=2e239e85-da6b-4296-932f-f0a95eb3683c&quot;],&quot;isTemporary&quot;:false,&quot;legacyDesktopId&quot;:&quot;2e239e85-da6b-4296-932f-f0a95eb3683c&quot;}]},{&quot;citationID&quot;:&quot;MENDELEY_CITATION_95d03ce0-b437-4980-84e8-436ac45b0d59&quot;,&quot;properties&quot;:{&quot;noteIndex&quot;:0},&quot;isEdited&quot;:false,&quot;manualOverride&quot;:{&quot;citeprocText&quot;:&quot;[144]&quot;,&quot;isManuallyOverridden&quot;:false,&quot;manualOverrideText&quot;:&quot;&quot;},&quot;citationTag&quot;:&quot;MENDELEY_CITATION_v3_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&quot;,&quot;citationItems&quot;:[{&quot;id&quot;:&quot;dd43937c-7558-3146-9c64-2a6a691078d4&quot;,&quot;itemData&quot;:{&quot;type&quot;:&quot;article-journal&quot;,&quot;id&quot;:&quot;dd43937c-7558-3146-9c64-2a6a691078d4&quot;,&quot;title&quot;:&quot;Track degradation analysis in the scope of railway infrastructure maintenance management systems&quot;,&quot;author&quot;:[{&quot;family&quot;:&quot;Jovanović&quot;,&quot;given&quot;:&quot;Stanislav&quot;,&quot;parse-names&quot;:false,&quot;dropping-particle&quot;:&quot;&quot;,&quot;non-dropping-particle&quot;:&quot;&quot;},{&quot;family&quot;:&quot;Guler&quot;,&quot;given&quot;:&quot;Hakan&quot;,&quot;parse-names&quot;:false,&quot;dropping-particle&quot;:&quot;&quot;,&quot;non-dropping-particle&quot;:&quot;&quot;},{&quot;family&quot;:&quot;Čoko&quot;,&quot;given&quot;:&quot;Boško&quot;,&quot;parse-names&quot;:false,&quot;dropping-particle&quot;:&quot;&quot;,&quot;non-dropping-particle&quot;:&quot;&quot;}],&quot;container-title&quot;:&quot;GRAĐEVINAR&quot;,&quot;DOI&quot;:&quot;10.14256/JCE.1194.2014&quot;,&quot;issued&quot;:{&quot;date-parts&quot;:[[2015]]},&quot;page&quot;:&quot;247-257&quot;,&quot;abstract&quot;:&quot;The condition of railway infrastructure elements is the key factor influencing the traffic safety, infrastructure availability, total maintenance and renewal costs, and revenues. The measurement and analysis of the condition of railway infrastructure elements is the only correct approach enabling an efficient monitoring of their behaviour and proper planning of maintenance activities. An optimum structure of the railway Maintenance Management System - RMMS is presented in the paper, with a special emphasis on the utilization of deterioration models, as one of the RMMS’s key components&quot;,&quot;issue&quot;:&quot;3&quot;,&quot;volume&quot;:&quot;67&quot;,&quot;container-title-short&quot;:&quot;&quot;},&quot;uris&quot;:[&quot;http://www.mendeley.com/documents/?uuid=aefffa00-07a1-4066-850d-6115581b6bd3&quot;],&quot;isTemporary&quot;:false,&quot;legacyDesktopId&quot;:&quot;aefffa00-07a1-4066-850d-6115581b6bd3&quot;}]},{&quot;citationID&quot;:&quot;MENDELEY_CITATION_a8fba662-4c24-4acb-bacb-ea228f81a94f&quot;,&quot;properties&quot;:{&quot;noteIndex&quot;:0},&quot;isEdited&quot;:false,&quot;manualOverride&quot;:{&quot;citeprocText&quot;:&quot;[145]&quot;,&quot;isManuallyOverridden&quot;:false,&quot;manualOverrideText&quot;:&quot;&quot;},&quot;citationTag&quot;:&quot;MENDELEY_CITATION_v3_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&quot;,&quot;citationItems&quot;:[{&quot;id&quot;:&quot;30709c02-a2c6-3722-9299-3b783b259990&quot;,&quot;itemData&quot;:{&quot;type&quot;:&quot;article-journal&quot;,&quot;id&quot;:&quot;30709c02-a2c6-3722-9299-3b783b259990&quot;,&quot;title&quot;:&quot;A survey of the application of gamma processes in maintenance&quot;,&quot;author&quot;:[{&quot;family&quot;:&quot;Noortwijk&quot;,&quot;given&quot;:&quot;J. M.&quot;,&quot;parse-names&quot;:false,&quot;dropping-particle&quot;:&quot;&quot;,&quot;non-dropping-particle&quot;:&quot;van&quot;}],&quot;container-title&quot;:&quot;Reliability Engineering and System Safety&quot;,&quot;DOI&quot;:&quot;10.1016/j.ress.2007.03.019&quot;,&quot;ISSN&quot;:&quot;09518320&quot;,&quot;issued&quot;:{&quot;date-parts&quot;:[[2009]]},&quot;page&quot;:&quot;2-21&quot;,&quot;abstract&quot;:&quot;This article surveys the application of gamma processes in maintenance. Since the introduction of the gamma process in the area of reliability in 1975, it has been increasingly used to model stochastic deterioration for optimising maintenance. Because gamma processes are well suited for modelling the temporal variability of deterioration, they have proven to be useful in determining optimal inspection and maintenance decisions. An overview is given of the rich theoretical aspects as well as the successful maintenance applications of gamma processes. The statistical properties of the gamma process as a probabilistic stress-strength model are given and put in a historic perspective. Furthermore, methods for estimation, approximation, and simulation of gamma processes are reviewed. Finally, an extensive catalogue of inspection and maintenance models under gamma-process deterioration is presented with the emphasis on engineering applications. © 2007 Elsevier Ltd. All rights reserved.&quot;,&quot;issue&quot;:&quot;1&quot;,&quot;volume&quot;:&quot;94&quot;,&quot;container-title-short&quot;:&quot;Reliab Eng Syst Saf&quot;},&quot;uris&quot;:[&quot;http://www.mendeley.com/documents/?uuid=c2127322-c07d-44a2-8ea7-61fa425df6ad&quot;],&quot;isTemporary&quot;:false,&quot;legacyDesktopId&quot;:&quot;c2127322-c07d-44a2-8ea7-61fa425df6ad&quot;}]},{&quot;citationID&quot;:&quot;MENDELEY_CITATION_2f8e6ecf-c8a8-4b63-a19a-1bda77110ad3&quot;,&quot;properties&quot;:{&quot;noteIndex&quot;:0},&quot;isEdited&quot;:false,&quot;manualOverride&quot;:{&quot;citeprocText&quot;:&quot;[145]&quot;,&quot;isManuallyOverridden&quot;:false,&quot;manualOverrideText&quot;:&quot;&quot;},&quot;citationTag&quot;:&quot;MENDELEY_CITATION_v3_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&quot;,&quot;citationItems&quot;:[{&quot;id&quot;:&quot;30709c02-a2c6-3722-9299-3b783b259990&quot;,&quot;itemData&quot;:{&quot;type&quot;:&quot;article-journal&quot;,&quot;id&quot;:&quot;30709c02-a2c6-3722-9299-3b783b259990&quot;,&quot;title&quot;:&quot;A survey of the application of gamma processes in maintenance&quot;,&quot;author&quot;:[{&quot;family&quot;:&quot;Noortwijk&quot;,&quot;given&quot;:&quot;J. M.&quot;,&quot;parse-names&quot;:false,&quot;dropping-particle&quot;:&quot;&quot;,&quot;non-dropping-particle&quot;:&quot;van&quot;}],&quot;container-title&quot;:&quot;Reliability Engineering and System Safety&quot;,&quot;DOI&quot;:&quot;10.1016/j.ress.2007.03.019&quot;,&quot;ISSN&quot;:&quot;09518320&quot;,&quot;issued&quot;:{&quot;date-parts&quot;:[[2009]]},&quot;page&quot;:&quot;2-21&quot;,&quot;abstract&quot;:&quot;This article surveys the application of gamma processes in maintenance. Since the introduction of the gamma process in the area of reliability in 1975, it has been increasingly used to model stochastic deterioration for optimising maintenance. Because gamma processes are well suited for modelling the temporal variability of deterioration, they have proven to be useful in determining optimal inspection and maintenance decisions. An overview is given of the rich theoretical aspects as well as the successful maintenance applications of gamma processes. The statistical properties of the gamma process as a probabilistic stress-strength model are given and put in a historic perspective. Furthermore, methods for estimation, approximation, and simulation of gamma processes are reviewed. Finally, an extensive catalogue of inspection and maintenance models under gamma-process deterioration is presented with the emphasis on engineering applications. © 2007 Elsevier Ltd. All rights reserved.&quot;,&quot;issue&quot;:&quot;1&quot;,&quot;volume&quot;:&quot;94&quot;,&quot;container-title-short&quot;:&quot;Reliab Eng Syst Saf&quot;},&quot;uris&quot;:[&quot;http://www.mendeley.com/documents/?uuid=c2127322-c07d-44a2-8ea7-61fa425df6ad&quot;],&quot;isTemporary&quot;:false,&quot;legacyDesktopId&quot;:&quot;c2127322-c07d-44a2-8ea7-61fa425df6ad&quot;}]},{&quot;citationID&quot;:&quot;MENDELEY_CITATION_aafd367f-a4de-41a0-837d-51acd25eed90&quot;,&quot;properties&quot;:{&quot;noteIndex&quot;:0},&quot;isEdited&quot;:false,&quot;manualOverride&quot;:{&quot;citeprocText&quot;:&quot;[145,146]&quot;,&quot;isManuallyOverridden&quot;:false,&quot;manualOverrideText&quot;:&quot;&quot;},&quot;citationTag&quot;:&quot;MENDELEY_CITATION_v3_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&quot;,&quot;citationItems&quot;:[{&quot;id&quot;:&quot;30709c02-a2c6-3722-9299-3b783b259990&quot;,&quot;itemData&quot;:{&quot;type&quot;:&quot;article-journal&quot;,&quot;id&quot;:&quot;30709c02-a2c6-3722-9299-3b783b259990&quot;,&quot;title&quot;:&quot;A survey of the application of gamma processes in maintenance&quot;,&quot;author&quot;:[{&quot;family&quot;:&quot;Noortwijk&quot;,&quot;given&quot;:&quot;J. M.&quot;,&quot;parse-names&quot;:false,&quot;dropping-particle&quot;:&quot;&quot;,&quot;non-dropping-particle&quot;:&quot;van&quot;}],&quot;container-title&quot;:&quot;Reliability Engineering and System Safety&quot;,&quot;DOI&quot;:&quot;10.1016/j.ress.2007.03.019&quot;,&quot;ISSN&quot;:&quot;09518320&quot;,&quot;issued&quot;:{&quot;date-parts&quot;:[[2009]]},&quot;page&quot;:&quot;2-21&quot;,&quot;abstract&quot;:&quot;This article surveys the application of gamma processes in maintenance. Since the introduction of the gamma process in the area of reliability in 1975, it has been increasingly used to model stochastic deterioration for optimising maintenance. Because gamma processes are well suited for modelling the temporal variability of deterioration, they have proven to be useful in determining optimal inspection and maintenance decisions. An overview is given of the rich theoretical aspects as well as the successful maintenance applications of gamma processes. The statistical properties of the gamma process as a probabilistic stress-strength model are given and put in a historic perspective. Furthermore, methods for estimation, approximation, and simulation of gamma processes are reviewed. Finally, an extensive catalogue of inspection and maintenance models under gamma-process deterioration is presented with the emphasis on engineering applications. © 2007 Elsevier Ltd. All rights reserved.&quot;,&quot;issue&quot;:&quot;1&quot;,&quot;volume&quot;:&quot;94&quot;,&quot;container-title-short&quot;:&quot;Reliab Eng Syst Saf&quot;},&quot;uris&quot;:[&quot;http://www.mendeley.com/documents/?uuid=c2127322-c07d-44a2-8ea7-61fa425df6ad&quot;],&quot;isTemporary&quot;:false,&quot;legacyDesktopId&quot;:&quot;c2127322-c07d-44a2-8ea7-61fa425df6ad&quot;},{&quot;id&quot;:&quot;8be86328-8d14-326a-9bb8-8ac89702c17d&quot;,&quot;itemData&quot;:{&quot;type&quot;:&quot;article-journal&quot;,&quot;id&quot;:&quot;8be86328-8d14-326a-9bb8-8ac89702c17d&quot;,&quot;title&quot;:&quot;Gamma processes and peaks-over-threshold distributions for time-dependent reliability&quot;,&quot;author&quot;:[{&quot;family&quot;:&quot;Noortwijk&quot;,&quot;given&quot;:&quot;J. M.&quot;,&quot;parse-names&quot;:false,&quot;dropping-particle&quot;:&quot;&quot;,&quot;non-dropping-particle&quot;:&quot;van&quot;},{&quot;family&quot;:&quot;Weide&quot;,&quot;given&quot;:&quot;J. A.M.&quot;,&quot;parse-names&quot;:false,&quot;dropping-particle&quot;:&quot;&quot;,&quot;non-dropping-particle&quot;:&quot;van der&quot;},{&quot;family&quot;:&quot;Kallen&quot;,&quot;given&quot;:&quot;M. J.&quot;,&quot;parse-names&quot;:false,&quot;dropping-particle&quot;:&quot;&quot;,&quot;non-dropping-particle&quot;:&quot;&quot;},{&quot;family&quot;:&quot;Pandey&quot;,&quot;given&quot;:&quot;M. D.&quot;,&quot;parse-names&quot;:false,&quot;dropping-particle&quot;:&quot;&quot;,&quot;non-dropping-particle&quot;:&quot;&quot;}],&quot;container-title&quot;:&quot;Reliability Engineering and System Safety&quot;,&quot;DOI&quot;:&quot;10.1016/j.ress.2006.11.003&quot;,&quot;ISSN&quot;:&quot;09518320&quot;,&quot;issued&quot;:{&quot;date-parts&quot;:[[2007]]},&quot;page&quot;:&quot;1651-1658&quot;,&quot;abstract&quot;:&quot;In the evaluation of structural reliability, a failure is defined as the event in which stress exceeds a resistance that is liable to deterioration. This paper presents a method to combine the two stochastic processes of deteriorating resistance and fluctuating load for computing the time-dependent reliability of a structural component. The deterioration process is modelled as a gamma process, which is a stochastic process with independent non-negative increments having a gamma distribution with identical scale parameter. The stochastic process of loads is generated by a Poisson process. The variability of the random loads is modelled by a peaks-over-threshold distribution (such as the generalised Pareto distribution). These stochastic processes of deterioration and load are combined to evaluate the time-dependent reliability. © 2006 Elsevier Ltd. All rights reserved.&quot;,&quot;issue&quot;:&quot;12&quot;,&quot;volume&quot;:&quot;92&quot;,&quot;container-title-short&quot;:&quot;Reliab Eng Syst Saf&quot;},&quot;uris&quot;:[&quot;http://www.mendeley.com/documents/?uuid=a881c64c-42e9-44d0-aed9-10019b42b246&quot;],&quot;isTemporary&quot;:false,&quot;legacyDesktopId&quot;:&quot;a881c64c-42e9-44d0-aed9-10019b42b246&quot;}]},{&quot;citationID&quot;:&quot;MENDELEY_CITATION_3c29166c-6812-4035-99aa-c2d549726c0a&quot;,&quot;properties&quot;:{&quot;noteIndex&quot;:0},&quot;isEdited&quot;:false,&quot;manualOverride&quot;:{&quot;citeprocText&quot;:&quot;[147]&quot;,&quot;isManuallyOverridden&quot;:false,&quot;manualOverrideText&quot;:&quot;&quot;},&quot;citationTag&quot;:&quot;MENDELEY_CITATION_v3_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&quot;,&quot;citationItems&quot;:[{&quot;id&quot;:&quot;5962ccae-d14b-35ca-b353-6747d90af4bd&quot;,&quot;itemData&quot;:{&quot;type&quot;:&quot;paper-conference&quot;,&quot;id&quot;:&quot;5962ccae-d14b-35ca-b353-6747d90af4bd&quot;,&quot;title&quot;:&quot;A review on degradation models in reliability analysis&quot;,&quot;author&quot;:[{&quot;family&quot;:&quot;Gorjian&quot;,&quot;given&quot;:&quot;Nima&quot;,&quot;parse-names&quot;:false,&quot;dropping-particle&quot;:&quot;&quot;,&quot;non-dropping-particle&quot;:&quot;&quot;},{&quot;family&quot;:&quot;Ma&quot;,&quot;given&quot;:&quot;Lin&quot;,&quot;parse-names&quot;:false,&quot;dropping-particle&quot;:&quot;&quot;,&quot;non-dropping-particle&quot;:&quot;&quot;},{&quot;family&quot;:&quot;Mittinty&quot;,&quot;given&quot;:&quot;Murthy&quot;,&quot;parse-names&quot;:false,&quot;dropping-particle&quot;:&quot;&quot;,&quot;non-dropping-particle&quot;:&quot;&quot;},{&quot;family&quot;:&quot;Yarlagadda&quot;,&quot;given&quot;:&quot;Prasad&quot;,&quot;parse-names&quot;:false,&quot;dropping-particle&quot;:&quot;&quot;,&quot;non-dropping-particle&quot;:&quot;&quot;},{&quot;family&quot;:&quot;Sun&quot;,&quot;given&quot;:&quot;Yong&quot;,&quot;parse-names&quot;:false,&quot;dropping-particle&quot;:&quot;&quot;,&quot;non-dropping-particle&quot;:&quot;&quot;}],&quot;container-title&quot;:&quot;Proceedings of the 4th World Congress on Engineering Asset Management, 28-30 September 2009&quot;,&quot;issued&quot;:{&quot;date-parts&quot;:[[2009]]},&quot;publisher-place&quot;:&quot;Marriott Athens Ledra Hotel, Athens&quot;,&quot;page&quot;:&quot;16&quot;,&quot;abstract&quot;:&quot;With increasingly complex engineering assets and tight economic requirements, asset reliability becomes more crucial in Engineering Asset Management (EAM). Improving the reliability of systems has always been a major aim of EAM. Reliability assessment using degradation data has become a significant approach to evaluate the reliability and safety of critical systems. Degradation data often provide more information than failure time data for assessing reliability and predicting the remnant life of systems. In general, degradation is the reduction in performance, reliability, and life span of assets. Many failure mechanisms can be traced to an underlying degradation process. Degradation phenomenon is a kind of stochastic process; therefore, it could be modelled in several approaches. Degradation modelling techniques have generated a great amount of research in reliability field. While degradation models play a significant role in reliability analysis, there are few review papers on that. This paper presents a review of the existing literature on commonly used degradation models in reliability analysis. The current research and developments in degradation models are reviewed and summarised in this paper. This study synthesises these models and classifies them in certain groups. Additionally, it attempts to identify the merits, limitations, and applications of each model. It provides potential applications of these degradation models in asset health and reliability prediction.&quot;,&quot;container-title-short&quot;:&quot;&quot;},&quot;uris&quot;:[&quot;http://www.mendeley.com/documents/?uuid=89b3c30a-b0b3-4ba3-9d7d-a0074e1ee032&quot;],&quot;isTemporary&quot;:false,&quot;legacyDesktopId&quot;:&quot;89b3c30a-b0b3-4ba3-9d7d-a0074e1ee032&quot;}]},{&quot;citationID&quot;:&quot;MENDELEY_CITATION_cb0f4bd8-de21-4a5f-bd1b-80830b8a12d6&quot;,&quot;properties&quot;:{&quot;noteIndex&quot;:0},&quot;isEdited&quot;:false,&quot;manualOverride&quot;:{&quot;citeprocText&quot;:&quot;[148]&quot;,&quot;isManuallyOverridden&quot;:false,&quot;manualOverrideText&quot;:&quot;&quot;},&quot;citationTag&quot;:&quot;MENDELEY_CITATION_v3_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&quot;,&quot;citationItems&quot;:[{&quot;id&quot;:&quot;c40acd37-4dce-3880-a76f-bb03d687bfb2&quot;,&quot;itemData&quot;:{&quot;type&quot;:&quot;paper-conference&quot;,&quot;id&quot;:&quot;c40acd37-4dce-3880-a76f-bb03d687bfb2&quot;,&quot;title&quot;:&quot;A decision support system for track maintenance&quot;,&quot;author&quot;:[{&quot;family&quot;:&quot;Meier-Hirmer&quot;,&quot;given&quot;:&quot;C.&quot;,&quot;parse-names&quot;:false,&quot;dropping-particle&quot;:&quot;&quot;,&quot;non-dropping-particle&quot;:&quot;&quot;},{&quot;family&quot;:&quot;Senée&quot;,&quot;given&quot;:&quot;A.&quot;,&quot;parse-names&quot;:false,&quot;dropping-particle&quot;:&quot;&quot;,&quot;non-dropping-particle&quot;:&quot;&quot;},{&quot;family&quot;:&quot;Riboulet&quot;,&quot;given&quot;:&quot;G.&quot;,&quot;parse-names&quot;:false,&quot;dropping-particle&quot;:&quot;&quot;,&quot;non-dropping-particle&quot;:&quot;&quot;},{&quot;family&quot;:&quot;Sourget&quot;,&quot;given&quot;:&quot;F.&quot;,&quot;parse-names&quot;:false,&quot;dropping-particle&quot;:&quot;&quot;,&quot;non-dropping-particle&quot;:&quot;&quot;},{&quot;family&quot;:&quot;Roussignol&quot;,&quot;given&quot;:&quot;M.&quot;,&quot;parse-names&quot;:false,&quot;dropping-particle&quot;:&quot;&quot;,&quot;non-dropping-particle&quot;:&quot;&quot;}],&quot;container-title&quot;:&quot;WIT Transactions on the Built Environment&quot;,&quot;DOI&quot;:&quot;10.2495/CR060221&quot;,&quot;ISBN&quot;:&quot;1845641779&quot;,&quot;ISSN&quot;:&quot;17433509&quot;,&quot;issued&quot;:{&quot;date-parts&quot;:[[2006]]},&quot;page&quot;:&quot;217-226&quot;,&quot;abstract&quot;:&quot;For any railway infrastructure manager, track maintenance is one of the most important tasks to perform. This mission requires a regular follow-up of geometric track quality and monitoring of intervention execution. Among other tools, TIMON, a computer application using track geometry measurements and maintenance operation data, is currently in use in France. This application illustrates the evolution of track quality indicators. We present a possible extension of this tool: a systematic analysis of the available data by applying a stochastic model for the track geometry deterioration is proposed. The use of environmental variables in order to identify the significance of their influence on track degradation is introduced. The stochastic model has two advantages: on the one hand it enables one to take into account the intrinsic variability of the degradation phenomenon and on the other, significant environmental variables are included into the model. The work presented here aims to classify sections of the high-speed railway network with respect to similar degradation behaviour. Two different graphical representations that could ease decision-making are proposed.&quot;,&quot;volume&quot;:&quot;88&quot;,&quot;container-title-short&quot;:&quot;&quot;},&quot;uris&quot;:[&quot;http://www.mendeley.com/documents/?uuid=d2d958fe-e390-4fab-96c7-eaf644dc0338&quot;],&quot;isTemporary&quot;:false,&quot;legacyDesktopId&quot;:&quot;d2d958fe-e390-4fab-96c7-eaf644dc0338&quot;}]},{&quot;citationID&quot;:&quot;MENDELEY_CITATION_1308dff9-e09e-4962-bc91-fbdaa4f97afa&quot;,&quot;properties&quot;:{&quot;noteIndex&quot;:0},&quot;isEdited&quot;:false,&quot;manualOverride&quot;:{&quot;citeprocText&quot;:&quot;[145,149–151]&quot;,&quot;isManuallyOverridden&quot;:false,&quot;manualOverrideText&quot;:&quot;&quot;},&quot;citationTag&quot;:&quot;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&quot;,&quot;citationItems&quot;:[{&quot;id&quot;:&quot;1b022f90-0041-3778-8afa-614461ea8ef3&quot;,&quot;itemData&quot;:{&quot;type&quot;:&quot;article-journal&quot;,&quot;id&quot;:&quot;1b022f90-0041-3778-8afa-614461ea8ef3&quot;,&quot;title&quot;:&quot;Stochastic modelling and analysis of degradation for highly reliable products&quot;,&quot;author&quot;:[{&quot;family&quot;:&quot;Yea&quot;,&quot;given&quot;:&quot;Zhi Sheng&quot;,&quot;parse-names&quot;:false,&quot;dropping-particle&quot;:&quot;&quot;,&quot;non-dropping-particle&quot;:&quot;&quot;},{&quot;family&quot;:&quot;Xie&quot;,&quot;given&quot;:&quot;Min&quot;,&quot;parse-names&quot;:false,&quot;dropping-particle&quot;:&quot;&quot;,&quot;non-dropping-particle&quot;:&quot;&quot;}],&quot;container-title&quot;:&quot;Applied Stochastic Models in Business and Industry&quot;,&quot;DOI&quot;:&quot;10.1002/asmb.2063&quot;,&quot;ISSN&quot;:&quot;15264025&quot;,&quot;issued&quot;:{&quot;date-parts&quot;:[[2015]]},&quot;page&quot;:&quot;16-32&quot;,&quot;abstract&quot;:&quot;Degradation models have become an important analytic tool for complex systems. During the last two decades, a number of degradation models have been developed to capture the degradation dynamics of a system and aid the subsequent decision-makings. This paper is aimed at providing a summary of the state of the arts in the field, and discussing some further research issues from both analytical and practical point of view. In this paper, degradation models are classified into three classes, that is, stochastic process models, general path models, and other models beyond these two classes. A review on the three classes is given with emphasis on the class of stochastic process models. A comprehensive comparison between stochastic process models and general path models is given to expound the pros and cons of these two methods. Applications of degradation models in degradation test planning and burn-in modelling will also be discussed. Copyright © 2014 John Wiley &amp; Sons, Ltd.&quot;,&quot;issue&quot;:&quot;1&quot;,&quot;volume&quot;:&quot;31&quot;,&quot;container-title-short&quot;:&quot;Appl Stoch Models Bus Ind&quot;},&quot;uris&quot;:[&quot;http://www.mendeley.com/documents/?uuid=8e8ddef7-17a8-4fb9-b985-2dfd82d70a66&quot;],&quot;isTemporary&quot;:false,&quot;legacyDesktopId&quot;:&quot;8e8ddef7-17a8-4fb9-b985-2dfd82d70a66&quot;},{&quot;id&quot;:&quot;30709c02-a2c6-3722-9299-3b783b259990&quot;,&quot;itemData&quot;:{&quot;type&quot;:&quot;article-journal&quot;,&quot;id&quot;:&quot;30709c02-a2c6-3722-9299-3b783b259990&quot;,&quot;title&quot;:&quot;A survey of the application of gamma processes in maintenance&quot;,&quot;author&quot;:[{&quot;family&quot;:&quot;Noortwijk&quot;,&quot;given&quot;:&quot;J. M.&quot;,&quot;parse-names&quot;:false,&quot;dropping-particle&quot;:&quot;&quot;,&quot;non-dropping-particle&quot;:&quot;van&quot;}],&quot;container-title&quot;:&quot;Reliability Engineering and System Safety&quot;,&quot;DOI&quot;:&quot;10.1016/j.ress.2007.03.019&quot;,&quot;ISSN&quot;:&quot;09518320&quot;,&quot;issued&quot;:{&quot;date-parts&quot;:[[2009]]},&quot;page&quot;:&quot;2-21&quot;,&quot;abstract&quot;:&quot;This article surveys the application of gamma processes in maintenance. Since the introduction of the gamma process in the area of reliability in 1975, it has been increasingly used to model stochastic deterioration for optimising maintenance. Because gamma processes are well suited for modelling the temporal variability of deterioration, they have proven to be useful in determining optimal inspection and maintenance decisions. An overview is given of the rich theoretical aspects as well as the successful maintenance applications of gamma processes. The statistical properties of the gamma process as a probabilistic stress-strength model are given and put in a historic perspective. Furthermore, methods for estimation, approximation, and simulation of gamma processes are reviewed. Finally, an extensive catalogue of inspection and maintenance models under gamma-process deterioration is presented with the emphasis on engineering applications. © 2007 Elsevier Ltd. All rights reserved.&quot;,&quot;issue&quot;:&quot;1&quot;,&quot;volume&quot;:&quot;94&quot;,&quot;container-title-short&quot;:&quot;Reliab Eng Syst Saf&quot;},&quot;uris&quot;:[&quot;http://www.mendeley.com/documents/?uuid=c2127322-c07d-44a2-8ea7-61fa425df6ad&quot;],&quot;isTemporary&quot;:false,&quot;legacyDesktopId&quot;:&quot;c2127322-c07d-44a2-8ea7-61fa425df6ad&quot;},{&quot;id&quot;:&quot;a3aeaa47-6f1c-3266-97d1-01d3ce4e28be&quot;,&quot;itemData&quot;:{&quot;type&quot;:&quot;article-journal&quot;,&quot;id&quot;:&quot;a3aeaa47-6f1c-3266-97d1-01d3ce4e28be&quot;,&quot;title&quot;:&quot;Remaining useful life estimation - A review on the statistical data driven approaches&quot;,&quot;author&quot;:[{&quot;family&quot;:&quot;Si&quot;,&quot;given&quot;:&quot;Xiao Sheng&quot;,&quot;parse-names&quot;:false,&quot;dropping-particle&quot;:&quot;&quot;,&quot;non-dropping-particle&quot;:&quot;&quot;},{&quot;family&quot;:&quot;Wang&quot;,&quot;given&quot;:&quot;Wenbin&quot;,&quot;parse-names&quot;:false,&quot;dropping-particle&quot;:&quot;&quot;,&quot;non-dropping-particle&quot;:&quot;&quot;},{&quot;family&quot;:&quot;Hu&quot;,&quot;given&quot;:&quot;Chang Hua&quot;,&quot;parse-names&quot;:false,&quot;dropping-particle&quot;:&quot;&quot;,&quot;non-dropping-particle&quot;:&quot;&quot;},{&quot;family&quot;:&quot;Zhou&quot;,&quot;given&quot;:&quot;Dong Hua&quot;,&quot;parse-names&quot;:false,&quot;dropping-particle&quot;:&quot;&quot;,&quot;non-dropping-particle&quot;:&quot;&quot;}],&quot;container-title&quot;:&quot;European Journal of Operational Research&quot;,&quot;DOI&quot;:&quot;10.1016/j.ejor.2010.11.018&quot;,&quot;ISSN&quot;:&quot;03772217&quot;,&quot;issued&quot;:{&quot;date-parts&quot;:[[2011]]},&quot;page&quot;:&quot;1-14&quot;,&quot;abstract&quot;:&quot;Remaining useful life (RUL) is the useful life left on an asset at a particular time of operation. Its estimation is central to condition based maintenance and prognostics and health management. RUL is typically random and unknown, and as such it must be estimated from available sources of information such as the information obtained in condition and health monitoring. The research on how to best estimate the RUL has gained popularity recently due to the rapid advances in condition and health monitoring techniques. However, due to its complicated relationship with observable health information, there is no such best approach which can be used universally to achieve the best estimate. As such this paper reviews the recent modeling developments for estimating the RUL. The review is centred on statistical data driven approaches which rely only on available past observed data and statistical models. The approaches are classified into two broad types of models, that is, models that rely on directly observed state information of the asset, and those do not. We systematically review the models and approaches reported in the literature and finally highlight future research challenges. © 2011 Elsevier B.V. All rights reserved.&quot;,&quot;issue&quot;:&quot;1&quot;,&quot;volume&quot;:&quot;213&quot;,&quot;container-title-short&quot;:&quot;Eur J Oper Res&quot;},&quot;uris&quot;:[&quot;http://www.mendeley.com/documents/?uuid=7a414cea-b5e3-4857-ab96-fb9da4c55dfd&quot;],&quot;isTemporary&quot;:false,&quot;legacyDesktopId&quot;:&quot;7a414cea-b5e3-4857-ab96-fb9da4c55dfd&quot;},{&quot;id&quot;:&quot;ecdc6269-f5a3-335b-892c-62296ee4f1d4&quot;,&quot;itemData&quot;:{&quot;type&quot;:&quot;article-journal&quot;,&quot;id&quot;:&quot;ecdc6269-f5a3-335b-892c-62296ee4f1d4&quot;,&quot;title&quot;:&quot;Degradation data analysis and remaining useful life estimation: A review on Wiener-process-based methods&quot;,&quot;author&quot;:[{&quot;family&quot;:&quot;Zhang&quot;,&quot;given&quot;:&quot;Zhengxin&quot;,&quot;parse-names&quot;:false,&quot;dropping-particle&quot;:&quot;&quot;,&quot;non-dropping-particle&quot;:&quot;&quot;},{&quot;family&quot;:&quot;Si&quot;,&quot;given&quot;:&quot;Xiaosheng&quot;,&quot;parse-names&quot;:false,&quot;dropping-particle&quot;:&quot;&quot;,&quot;non-dropping-particle&quot;:&quot;&quot;},{&quot;family&quot;:&quot;Hu&quot;,&quot;given&quot;:&quot;Changhua&quot;,&quot;parse-names&quot;:false,&quot;dropping-particle&quot;:&quot;&quot;,&quot;non-dropping-particle&quot;:&quot;&quot;},{&quot;family&quot;:&quot;Lei&quot;,&quot;given&quot;:&quot;Yaguo&quot;,&quot;parse-names&quot;:false,&quot;dropping-particle&quot;:&quot;&quot;,&quot;non-dropping-particle&quot;:&quot;&quot;}],&quot;container-title&quot;:&quot;European Journal of Operational Research&quot;,&quot;DOI&quot;:&quot;10.1016/j.ejor.2018.02.033&quot;,&quot;ISSN&quot;:&quot;03772217&quot;,&quot;issued&quot;:{&quot;date-parts&quot;:[[2018]]},&quot;page&quot;:&quot;775-796&quot;,&quot;abstract&quot;:&quot;Degradation-based modeling methods have been recognized as an essential and effective approach for lifetime and remaining useful life (RUL) estimations for various health management activities that can be scheduled to ensure reliable, safe, and economical operation of deteriorating systems. As one of the most popular stochastic modeling methods, the previous several decades have witnessed remarkable developments and extensive applications of Wiener-process-based methods. However, there is no systematic review particularly focused on this topic. Therefore, this paper reviews recent modeling developments of the Wiener-process-based methods for degradation data analysis and RUL estimation, as well as their applications in the field of prognostics and health management (PHM). After a brief introduction of conventional Wiener-process-based degradation models, we pay particular attention to variants of the Wiener process by considering nonlinearity, multi-source variability, covariates, and multivariate involved in the degradation processes. In addition, we discuss the applications of the Wiener-process-based models for degradation test design and optimal decision-making activities such as inspection, condition-based maintenance (CBM), and replacement. Finally, we highlight several future challenges deserving further studies.&quot;,&quot;issue&quot;:&quot;3&quot;,&quot;volume&quot;:&quot;271&quot;,&quot;container-title-short&quot;:&quot;Eur J Oper Res&quot;},&quot;uris&quot;:[&quot;http://www.mendeley.com/documents/?uuid=68c9a958-1d35-4038-a26b-8066446e13f3&quot;],&quot;isTemporary&quot;:false,&quot;legacyDesktopId&quot;:&quot;68c9a958-1d35-4038-a26b-8066446e13f3&quot;}]},{&quot;citationID&quot;:&quot;MENDELEY_CITATION_a75e4575-3695-41e7-a74b-6b9a58b496e4&quot;,&quot;properties&quot;:{&quot;noteIndex&quot;:0},&quot;isEdited&quot;:false,&quot;manualOverride&quot;:{&quot;citeprocText&quot;:&quot;[150,151]&quot;,&quot;isManuallyOverridden&quot;:false,&quot;manualOverrideText&quot;:&quot;&quot;},&quot;citationTag&quot;:&quot;MENDELEY_CITATION_v3_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&quot;,&quot;citationItems&quot;:[{&quot;id&quot;:&quot;a3aeaa47-6f1c-3266-97d1-01d3ce4e28be&quot;,&quot;itemData&quot;:{&quot;type&quot;:&quot;article-journal&quot;,&quot;id&quot;:&quot;a3aeaa47-6f1c-3266-97d1-01d3ce4e28be&quot;,&quot;title&quot;:&quot;Remaining useful life estimation - A review on the statistical data driven approaches&quot;,&quot;author&quot;:[{&quot;family&quot;:&quot;Si&quot;,&quot;given&quot;:&quot;Xiao Sheng&quot;,&quot;parse-names&quot;:false,&quot;dropping-particle&quot;:&quot;&quot;,&quot;non-dropping-particle&quot;:&quot;&quot;},{&quot;family&quot;:&quot;Wang&quot;,&quot;given&quot;:&quot;Wenbin&quot;,&quot;parse-names&quot;:false,&quot;dropping-particle&quot;:&quot;&quot;,&quot;non-dropping-particle&quot;:&quot;&quot;},{&quot;family&quot;:&quot;Hu&quot;,&quot;given&quot;:&quot;Chang Hua&quot;,&quot;parse-names&quot;:false,&quot;dropping-particle&quot;:&quot;&quot;,&quot;non-dropping-particle&quot;:&quot;&quot;},{&quot;family&quot;:&quot;Zhou&quot;,&quot;given&quot;:&quot;Dong Hua&quot;,&quot;parse-names&quot;:false,&quot;dropping-particle&quot;:&quot;&quot;,&quot;non-dropping-particle&quot;:&quot;&quot;}],&quot;container-title&quot;:&quot;European Journal of Operational Research&quot;,&quot;DOI&quot;:&quot;10.1016/j.ejor.2010.11.018&quot;,&quot;ISSN&quot;:&quot;03772217&quot;,&quot;issued&quot;:{&quot;date-parts&quot;:[[2011]]},&quot;page&quot;:&quot;1-14&quot;,&quot;abstract&quot;:&quot;Remaining useful life (RUL) is the useful life left on an asset at a particular time of operation. Its estimation is central to condition based maintenance and prognostics and health management. RUL is typically random and unknown, and as such it must be estimated from available sources of information such as the information obtained in condition and health monitoring. The research on how to best estimate the RUL has gained popularity recently due to the rapid advances in condition and health monitoring techniques. However, due to its complicated relationship with observable health information, there is no such best approach which can be used universally to achieve the best estimate. As such this paper reviews the recent modeling developments for estimating the RUL. The review is centred on statistical data driven approaches which rely only on available past observed data and statistical models. The approaches are classified into two broad types of models, that is, models that rely on directly observed state information of the asset, and those do not. We systematically review the models and approaches reported in the literature and finally highlight future research challenges. © 2011 Elsevier B.V. All rights reserved.&quot;,&quot;issue&quot;:&quot;1&quot;,&quot;volume&quot;:&quot;213&quot;,&quot;container-title-short&quot;:&quot;Eur J Oper Res&quot;},&quot;uris&quot;:[&quot;http://www.mendeley.com/documents/?uuid=7a414cea-b5e3-4857-ab96-fb9da4c55dfd&quot;],&quot;isTemporary&quot;:false,&quot;legacyDesktopId&quot;:&quot;7a414cea-b5e3-4857-ab96-fb9da4c55dfd&quot;},{&quot;id&quot;:&quot;ecdc6269-f5a3-335b-892c-62296ee4f1d4&quot;,&quot;itemData&quot;:{&quot;type&quot;:&quot;article-journal&quot;,&quot;id&quot;:&quot;ecdc6269-f5a3-335b-892c-62296ee4f1d4&quot;,&quot;title&quot;:&quot;Degradation data analysis and remaining useful life estimation: A review on Wiener-process-based methods&quot;,&quot;author&quot;:[{&quot;family&quot;:&quot;Zhang&quot;,&quot;given&quot;:&quot;Zhengxin&quot;,&quot;parse-names&quot;:false,&quot;dropping-particle&quot;:&quot;&quot;,&quot;non-dropping-particle&quot;:&quot;&quot;},{&quot;family&quot;:&quot;Si&quot;,&quot;given&quot;:&quot;Xiaosheng&quot;,&quot;parse-names&quot;:false,&quot;dropping-particle&quot;:&quot;&quot;,&quot;non-dropping-particle&quot;:&quot;&quot;},{&quot;family&quot;:&quot;Hu&quot;,&quot;given&quot;:&quot;Changhua&quot;,&quot;parse-names&quot;:false,&quot;dropping-particle&quot;:&quot;&quot;,&quot;non-dropping-particle&quot;:&quot;&quot;},{&quot;family&quot;:&quot;Lei&quot;,&quot;given&quot;:&quot;Yaguo&quot;,&quot;parse-names&quot;:false,&quot;dropping-particle&quot;:&quot;&quot;,&quot;non-dropping-particle&quot;:&quot;&quot;}],&quot;container-title&quot;:&quot;European Journal of Operational Research&quot;,&quot;DOI&quot;:&quot;10.1016/j.ejor.2018.02.033&quot;,&quot;ISSN&quot;:&quot;03772217&quot;,&quot;issued&quot;:{&quot;date-parts&quot;:[[2018]]},&quot;page&quot;:&quot;775-796&quot;,&quot;abstract&quot;:&quot;Degradation-based modeling methods have been recognized as an essential and effective approach for lifetime and remaining useful life (RUL) estimations for various health management activities that can be scheduled to ensure reliable, safe, and economical operation of deteriorating systems. As one of the most popular stochastic modeling methods, the previous several decades have witnessed remarkable developments and extensive applications of Wiener-process-based methods. However, there is no systematic review particularly focused on this topic. Therefore, this paper reviews recent modeling developments of the Wiener-process-based methods for degradation data analysis and RUL estimation, as well as their applications in the field of prognostics and health management (PHM). After a brief introduction of conventional Wiener-process-based degradation models, we pay particular attention to variants of the Wiener process by considering nonlinearity, multi-source variability, covariates, and multivariate involved in the degradation processes. In addition, we discuss the applications of the Wiener-process-based models for degradation test design and optimal decision-making activities such as inspection, condition-based maintenance (CBM), and replacement. Finally, we highlight several future challenges deserving further studies.&quot;,&quot;issue&quot;:&quot;3&quot;,&quot;volume&quot;:&quot;271&quot;,&quot;container-title-short&quot;:&quot;Eur J Oper Res&quot;},&quot;uris&quot;:[&quot;http://www.mendeley.com/documents/?uuid=68c9a958-1d35-4038-a26b-8066446e13f3&quot;],&quot;isTemporary&quot;:false,&quot;legacyDesktopId&quot;:&quot;68c9a958-1d35-4038-a26b-8066446e13f3&quot;}]},{&quot;citationID&quot;:&quot;MENDELEY_CITATION_e9a4db4c-4046-4c03-903d-5fb5a0714a02&quot;,&quot;properties&quot;:{&quot;noteIndex&quot;:0},&quot;isEdited&quot;:false,&quot;manualOverride&quot;:{&quot;isManuallyOverridden&quot;:false,&quot;citeprocText&quot;:&quot;[152]&quot;,&quot;manualOverrideText&quot;:&quot;&quot;},&quot;citationTag&quot;:&quot;MENDELEY_CITATION_v3_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&quot;,&quot;citationItems&quot;:[{&quot;id&quot;:&quot;c4d1ba2f-4934-3be2-aa1e-260b3e9741bf&quot;,&quot;itemData&quot;:{&quot;type&quot;:&quot;article-journal&quot;,&quot;id&quot;:&quot;c4d1ba2f-4934-3be2-aa1e-260b3e9741bf&quot;,&quot;title&quot;:&quot;Evaluation of the effect of tamping on the track geometry condition: A case study&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houy&quot;,&quot;given&quot;:&quot;Iman Arasteh&quot;,&quot;parse-names&quot;:false,&quot;dropping-particle&quot;:&quot;&quot;,&quot;non-dropping-particle&quot;:&quot;&quot;},{&quot;family&quot;:&quot;Letot&quot;,&quot;given&quot;:&quot;Christophe&quot;,&quot;parse-names&quot;:false,&quot;dropping-particle&quot;:&quot;&quot;,&quot;non-dropping-particle&quot;:&quot;&quot;}],&quot;container-title&quot;:&quot;Proceedings of the Institution of Mechanical Engineers, Part F: Journal of Rail and Rapid Transit&quot;,&quot;container-title-short&quot;:&quot;Proc Inst Mech Eng F J Rail Rapid Transit&quot;,&quot;DOI&quot;:&quot;10.1177/0954409716671548&quot;,&quot;ISSN&quot;:&quot;20413017&quot;,&quot;issued&quot;:{&quot;date-parts&quot;:[[2018]]},&quot;page&quot;:&quot;408-420&quot;,&quot;abstract&quot;:&quot;© IMechE 2016. Tamping is one of the major activities undertaken by railway maintenance managers to recover the track geometry condition. Modelling the effectiveness of tamping along with track geometry degradation is essential for long-term prediction of track geometry behaviour. The aim of this study is to analyse the effect of tamping on the different track geometry measurements, i.e. longitudinal level, alignment and cant, based on inspection car records from a part of the Main Western Line in Sweden. To model recovery after tamping, a probabilistic approach is applied. The track geometry condition before tamping was considered as the dominant factor for modelling the model parameters. Correlation analysis was performed to measure the linear relation between the recoveries of the different geometry measures. The results show a moderate correlation between the recovery of the longitudinal level and that of the cant, and a weak correlation between the recovery of the longitudinal level and that of the alignment. Linear regression and Wiener process were also applied to model track geometry degradation and to obtain degradation rates. The effect of tamping on degradation rate was analysed. It was observed that degradation rate increased after tamping.&quot;,&quot;issue&quot;:&quot;2&quot;,&quot;volume&quot;:&quot;232&quot;},&quot;isTemporary&quot;:false}]},{&quot;citationID&quot;:&quot;MENDELEY_CITATION_ce3f358a-d971-4e54-8509-1995cf9139e6&quot;,&quot;properties&quot;:{&quot;noteIndex&quot;:0},&quot;isEdited&quot;:false,&quot;manualOverride&quot;:{&quot;citeprocText&quot;:&quot;[150]&quot;,&quot;isManuallyOverridden&quot;:false,&quot;manualOverrideText&quot;:&quot;&quot;},&quot;citationTag&quot;:&quot;MENDELEY_CITATION_v3_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&quot;,&quot;citationItems&quot;:[{&quot;id&quot;:&quot;a3aeaa47-6f1c-3266-97d1-01d3ce4e28be&quot;,&quot;itemData&quot;:{&quot;type&quot;:&quot;article-journal&quot;,&quot;id&quot;:&quot;a3aeaa47-6f1c-3266-97d1-01d3ce4e28be&quot;,&quot;title&quot;:&quot;Remaining useful life estimation - A review on the statistical data driven approaches&quot;,&quot;author&quot;:[{&quot;family&quot;:&quot;Si&quot;,&quot;given&quot;:&quot;Xiao Sheng&quot;,&quot;parse-names&quot;:false,&quot;dropping-particle&quot;:&quot;&quot;,&quot;non-dropping-particle&quot;:&quot;&quot;},{&quot;family&quot;:&quot;Wang&quot;,&quot;given&quot;:&quot;Wenbin&quot;,&quot;parse-names&quot;:false,&quot;dropping-particle&quot;:&quot;&quot;,&quot;non-dropping-particle&quot;:&quot;&quot;},{&quot;family&quot;:&quot;Hu&quot;,&quot;given&quot;:&quot;Chang Hua&quot;,&quot;parse-names&quot;:false,&quot;dropping-particle&quot;:&quot;&quot;,&quot;non-dropping-particle&quot;:&quot;&quot;},{&quot;family&quot;:&quot;Zhou&quot;,&quot;given&quot;:&quot;Dong Hua&quot;,&quot;parse-names&quot;:false,&quot;dropping-particle&quot;:&quot;&quot;,&quot;non-dropping-particle&quot;:&quot;&quot;}],&quot;container-title&quot;:&quot;European Journal of Operational Research&quot;,&quot;DOI&quot;:&quot;10.1016/j.ejor.2010.11.018&quot;,&quot;ISSN&quot;:&quot;03772217&quot;,&quot;issued&quot;:{&quot;date-parts&quot;:[[2011]]},&quot;page&quot;:&quot;1-14&quot;,&quot;abstract&quot;:&quot;Remaining useful life (RUL) is the useful life left on an asset at a particular time of operation. Its estimation is central to condition based maintenance and prognostics and health management. RUL is typically random and unknown, and as such it must be estimated from available sources of information such as the information obtained in condition and health monitoring. The research on how to best estimate the RUL has gained popularity recently due to the rapid advances in condition and health monitoring techniques. However, due to its complicated relationship with observable health information, there is no such best approach which can be used universally to achieve the best estimate. As such this paper reviews the recent modeling developments for estimating the RUL. The review is centred on statistical data driven approaches which rely only on available past observed data and statistical models. The approaches are classified into two broad types of models, that is, models that rely on directly observed state information of the asset, and those do not. We systematically review the models and approaches reported in the literature and finally highlight future research challenges. © 2011 Elsevier B.V. All rights reserved.&quot;,&quot;issue&quot;:&quot;1&quot;,&quot;volume&quot;:&quot;213&quot;,&quot;container-title-short&quot;:&quot;Eur J Oper Res&quot;},&quot;uris&quot;:[&quot;http://www.mendeley.com/documents/?uuid=7a414cea-b5e3-4857-ab96-fb9da4c55dfd&quot;],&quot;isTemporary&quot;:false,&quot;legacyDesktopId&quot;:&quot;7a414cea-b5e3-4857-ab96-fb9da4c55dfd&quot;}]},{&quot;citationID&quot;:&quot;MENDELEY_CITATION_c94cef74-0924-4fc4-97da-0ec9ae000df8&quot;,&quot;properties&quot;:{&quot;noteIndex&quot;:0},&quot;isEdited&quot;:false,&quot;manualOverride&quot;:{&quot;citeprocText&quot;:&quot;[150]&quot;,&quot;isManuallyOverridden&quot;:false,&quot;manualOverrideText&quot;:&quot;&quot;},&quot;citationTag&quot;:&quot;MENDELEY_CITATION_v3_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&quot;,&quot;citationItems&quot;:[{&quot;id&quot;:&quot;a3aeaa47-6f1c-3266-97d1-01d3ce4e28be&quot;,&quot;itemData&quot;:{&quot;type&quot;:&quot;article-journal&quot;,&quot;id&quot;:&quot;a3aeaa47-6f1c-3266-97d1-01d3ce4e28be&quot;,&quot;title&quot;:&quot;Remaining useful life estimation - A review on the statistical data driven approaches&quot;,&quot;author&quot;:[{&quot;family&quot;:&quot;Si&quot;,&quot;given&quot;:&quot;Xiao Sheng&quot;,&quot;parse-names&quot;:false,&quot;dropping-particle&quot;:&quot;&quot;,&quot;non-dropping-particle&quot;:&quot;&quot;},{&quot;family&quot;:&quot;Wang&quot;,&quot;given&quot;:&quot;Wenbin&quot;,&quot;parse-names&quot;:false,&quot;dropping-particle&quot;:&quot;&quot;,&quot;non-dropping-particle&quot;:&quot;&quot;},{&quot;family&quot;:&quot;Hu&quot;,&quot;given&quot;:&quot;Chang Hua&quot;,&quot;parse-names&quot;:false,&quot;dropping-particle&quot;:&quot;&quot;,&quot;non-dropping-particle&quot;:&quot;&quot;},{&quot;family&quot;:&quot;Zhou&quot;,&quot;given&quot;:&quot;Dong Hua&quot;,&quot;parse-names&quot;:false,&quot;dropping-particle&quot;:&quot;&quot;,&quot;non-dropping-particle&quot;:&quot;&quot;}],&quot;container-title&quot;:&quot;European Journal of Operational Research&quot;,&quot;DOI&quot;:&quot;10.1016/j.ejor.2010.11.018&quot;,&quot;ISSN&quot;:&quot;03772217&quot;,&quot;issued&quot;:{&quot;date-parts&quot;:[[2011]]},&quot;page&quot;:&quot;1-14&quot;,&quot;abstract&quot;:&quot;Remaining useful life (RUL) is the useful life left on an asset at a particular time of operation. Its estimation is central to condition based maintenance and prognostics and health management. RUL is typically random and unknown, and as such it must be estimated from available sources of information such as the information obtained in condition and health monitoring. The research on how to best estimate the RUL has gained popularity recently due to the rapid advances in condition and health monitoring techniques. However, due to its complicated relationship with observable health information, there is no such best approach which can be used universally to achieve the best estimate. As such this paper reviews the recent modeling developments for estimating the RUL. The review is centred on statistical data driven approaches which rely only on available past observed data and statistical models. The approaches are classified into two broad types of models, that is, models that rely on directly observed state information of the asset, and those do not. We systematically review the models and approaches reported in the literature and finally highlight future research challenges. © 2011 Elsevier B.V. All rights reserved.&quot;,&quot;issue&quot;:&quot;1&quot;,&quot;volume&quot;:&quot;213&quot;,&quot;container-title-short&quot;:&quot;Eur J Oper Res&quot;},&quot;uris&quot;:[&quot;http://www.mendeley.com/documents/?uuid=7a414cea-b5e3-4857-ab96-fb9da4c55dfd&quot;],&quot;isTemporary&quot;:false,&quot;legacyDesktopId&quot;:&quot;7a414cea-b5e3-4857-ab96-fb9da4c55dfd&quot;}]},{&quot;citationID&quot;:&quot;MENDELEY_CITATION_3f622ba4-c5d6-4107-95c7-3523adfed30c&quot;,&quot;properties&quot;:{&quot;noteIndex&quot;:0},&quot;isEdited&quot;:false,&quot;manualOverride&quot;:{&quot;citeprocText&quot;:&quot;[151]&quot;,&quot;isManuallyOverridden&quot;:false,&quot;manualOverrideText&quot;:&quot;&quot;},&quot;citationTag&quot;:&quot;MENDELEY_CITATION_v3_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&quot;,&quot;citationItems&quot;:[{&quot;id&quot;:&quot;ecdc6269-f5a3-335b-892c-62296ee4f1d4&quot;,&quot;itemData&quot;:{&quot;type&quot;:&quot;article-journal&quot;,&quot;id&quot;:&quot;ecdc6269-f5a3-335b-892c-62296ee4f1d4&quot;,&quot;title&quot;:&quot;Degradation data analysis and remaining useful life estimation: A review on Wiener-process-based methods&quot;,&quot;author&quot;:[{&quot;family&quot;:&quot;Zhang&quot;,&quot;given&quot;:&quot;Zhengxin&quot;,&quot;parse-names&quot;:false,&quot;dropping-particle&quot;:&quot;&quot;,&quot;non-dropping-particle&quot;:&quot;&quot;},{&quot;family&quot;:&quot;Si&quot;,&quot;given&quot;:&quot;Xiaosheng&quot;,&quot;parse-names&quot;:false,&quot;dropping-particle&quot;:&quot;&quot;,&quot;non-dropping-particle&quot;:&quot;&quot;},{&quot;family&quot;:&quot;Hu&quot;,&quot;given&quot;:&quot;Changhua&quot;,&quot;parse-names&quot;:false,&quot;dropping-particle&quot;:&quot;&quot;,&quot;non-dropping-particle&quot;:&quot;&quot;},{&quot;family&quot;:&quot;Lei&quot;,&quot;given&quot;:&quot;Yaguo&quot;,&quot;parse-names&quot;:false,&quot;dropping-particle&quot;:&quot;&quot;,&quot;non-dropping-particle&quot;:&quot;&quot;}],&quot;container-title&quot;:&quot;European Journal of Operational Research&quot;,&quot;DOI&quot;:&quot;10.1016/j.ejor.2018.02.033&quot;,&quot;ISSN&quot;:&quot;03772217&quot;,&quot;issued&quot;:{&quot;date-parts&quot;:[[2018]]},&quot;page&quot;:&quot;775-796&quot;,&quot;abstract&quot;:&quot;Degradation-based modeling methods have been recognized as an essential and effective approach for lifetime and remaining useful life (RUL) estimations for various health management activities that can be scheduled to ensure reliable, safe, and economical operation of deteriorating systems. As one of the most popular stochastic modeling methods, the previous several decades have witnessed remarkable developments and extensive applications of Wiener-process-based methods. However, there is no systematic review particularly focused on this topic. Therefore, this paper reviews recent modeling developments of the Wiener-process-based methods for degradation data analysis and RUL estimation, as well as their applications in the field of prognostics and health management (PHM). After a brief introduction of conventional Wiener-process-based degradation models, we pay particular attention to variants of the Wiener process by considering nonlinearity, multi-source variability, covariates, and multivariate involved in the degradation processes. In addition, we discuss the applications of the Wiener-process-based models for degradation test design and optimal decision-making activities such as inspection, condition-based maintenance (CBM), and replacement. Finally, we highlight several future challenges deserving further studies.&quot;,&quot;issue&quot;:&quot;3&quot;,&quot;volume&quot;:&quot;271&quot;,&quot;container-title-short&quot;:&quot;Eur J Oper Res&quot;},&quot;uris&quot;:[&quot;http://www.mendeley.com/documents/?uuid=68c9a958-1d35-4038-a26b-8066446e13f3&quot;],&quot;isTemporary&quot;:false,&quot;legacyDesktopId&quot;:&quot;68c9a958-1d35-4038-a26b-8066446e13f3&quot;}]},{&quot;citationID&quot;:&quot;MENDELEY_CITATION_ded10e62-76e4-499b-ad15-58221de1eb23&quot;,&quot;properties&quot;:{&quot;noteIndex&quot;:0},&quot;isEdited&quot;:false,&quot;manualOverride&quot;:{&quot;citeprocText&quot;:&quot;[153]&quot;,&quot;isManuallyOverridden&quot;:false,&quot;manualOverrideText&quot;:&quot;&quot;},&quot;citationTag&quot;:&quot;MENDELEY_CITATION_v3_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&quot;,&quot;citationItems&quot;:[{&quot;id&quot;:&quot;f50d1c72-33ad-3abf-b54f-e24ebb3593d7&quot;,&quot;itemData&quot;:{&quot;type&quot;:&quot;article-journal&quot;,&quot;id&quot;:&quot;f50d1c72-33ad-3abf-b54f-e24ebb3593d7&quot;,&quot;title&quot;:&quot;Advanced stochastic modeling of railway track irregularities&quot;,&quot;author&quot;:[{&quot;family&quot;:&quot;Zhu&quot;,&quot;given&quot;:&quot;Mengyi&quot;,&quot;parse-names&quot;:false,&quot;dropping-particle&quot;:&quot;&quot;,&quot;non-dropping-particle&quot;:&quot;&quot;},{&quot;family&quot;:&quot;Cheng&quot;,&quot;given&quot;:&quot;Xiaohui&quot;,&quot;parse-names&quot;:false,&quot;dropping-particle&quot;:&quot;&quot;,&quot;non-dropping-particle&quot;:&quot;&quot;},{&quot;family&quot;:&quot;Miao&quot;,&quot;given&quot;:&quot;Lixin&quot;,&quot;parse-names&quot;:false,&quot;dropping-particle&quot;:&quot;&quot;,&quot;non-dropping-particle&quot;:&quot;&quot;},{&quot;family&quot;:&quot;Sun&quot;,&quot;given&quot;:&quot;Xinya&quot;,&quot;parse-names&quot;:false,&quot;dropping-particle&quot;:&quot;&quot;,&quot;non-dropping-particle&quot;:&quot;&quot;},{&quot;family&quot;:&quot;Wang&quot;,&quot;given&quot;:&quot;Shuai&quot;,&quot;parse-names&quot;:false,&quot;dropping-particle&quot;:&quot;&quot;,&quot;non-dropping-particle&quot;:&quot;&quot;}],&quot;container-title&quot;:&quot;Advances in Mechanical Engineering&quot;,&quot;DOI&quot;:&quot;10.1155/2013/401637&quot;,&quot;ISSN&quot;:&quot;16878132&quot;,&quot;issued&quot;:{&quot;date-parts&quot;:[[2013]]},&quot;page&quot;:&quot;401637&quot;,&quot;abstract&quot;:&quot;As an important interference source of railway vibration, track irregularity is studied in this paper. It is presented that irregularities in the vertical profile and alignment can be modeled as a Gaussian random process. The power spectral density (PSD) of the irregularity is calculated and discussed. By analyzing the model, level-crossing properties as well as peak statistics are studied and compared with the observed data. © 2013 Mengyi Zhu et al.&quot;,&quot;volume&quot;:&quot;2013&quot;,&quot;container-title-short&quot;:&quot;&quot;},&quot;uris&quot;:[&quot;http://www.mendeley.com/documents/?uuid=a2fc9dfd-d7d7-4206-a6d0-233ad20f5304&quot;],&quot;isTemporary&quot;:false,&quot;legacyDesktopId&quot;:&quot;a2fc9dfd-d7d7-4206-a6d0-233ad20f5304&quot;}]},{&quot;citationID&quot;:&quot;MENDELEY_CITATION_aca8e656-1f29-4e4e-9095-7d5d185cb8ed&quot;,&quot;properties&quot;:{&quot;noteIndex&quot;:0},&quot;isEdited&quot;:false,&quot;manualOverride&quot;:{&quot;citeprocText&quot;:&quot;[154]&quot;,&quot;isManuallyOverridden&quot;:false,&quot;manualOverrideText&quot;:&quot;&quot;},&quot;citationTag&quot;:&quot;MENDELEY_CITATION_v3_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&quot;,&quot;citationItems&quot;:[{&quot;id&quot;:&quot;1e5994bd-062f-36aa-8fb8-e56981fc530c&quot;,&quot;itemData&quot;:{&quot;type&quot;:&quot;article-journal&quot;,&quot;id&quot;:&quot;1e5994bd-062f-36aa-8fb8-e56981fc530c&quot;,&quot;title&quot;:&quot;Bivariate Gamma wear processes for track geometry modelling, with application to intervention scheduling&quot;,&quot;author&quot;:[{&quot;family&quot;:&quot;Mercier&quot;,&quot;given&quot;:&quot;Sophie&quot;,&quot;parse-names&quot;:false,&quot;dropping-particle&quot;:&quot;&quot;,&quot;non-dropping-particle&quot;:&quot;&quot;},{&quot;family&quot;:&quot;Meier-Hirmer&quot;,&quot;given&quot;:&quot;Carolina&quot;,&quot;parse-names&quot;:false,&quot;dropping-particle&quot;:&quot;&quot;,&quot;non-dropping-particle&quot;:&quot;&quot;},{&quot;family&quot;:&quot;Roussignol&quot;,&quot;given&quot;:&quot;Michel&quot;,&quot;parse-names&quot;:false,&quot;dropping-particle&quot;:&quot;&quot;,&quot;non-dropping-particle&quot;:&quot;&quot;}],&quot;container-title&quot;:&quot;Structure and Infrastructure Engineering&quot;,&quot;DOI&quot;:&quot;10.1080/15732479.2011.563090&quot;,&quot;ISSN&quot;:&quot;15732479&quot;,&quot;issued&quot;:{&quot;date-parts&quot;:[[2012]]},&quot;page&quot;:&quot;357-366&quot;,&quot;abstract&quot;:&quot;This article discusses the intervention scheduling of a railway track, based on the observation of two dependent randomly increasing deterioration indicators. These two indicators are modelled through a bivariate Gamma process constructed by trivariate reduction. Empirical and maximum likelihood estimators are given for the process parameters and tested on simulated data. An expectation-maximisation (EM) algorithm is used to compute the maximum likelihood estimators. A bivariate Gamma process is then fitted to real data of railway track deterioration. Intervention scheduling is defined, ensuring that the railway track remains of good quality with a high probability. The results arecompared to those based on both indicators taken separately, and also on one single indicator. The policy based onthe joint information is proved to be safer than the other ones, which shows the potential of the bivariate model.&quot;,&quot;issue&quot;:&quot;4&quot;,&quot;volume&quot;:&quot;8&quot;,&quot;container-title-short&quot;:&quot;&quot;},&quot;uris&quot;:[&quot;http://www.mendeley.com/documents/?uuid=3d76dbcc-b2c3-49fb-868f-60e72b80b360&quot;],&quot;isTemporary&quot;:false,&quot;legacyDesktopId&quot;:&quot;3d76dbcc-b2c3-49fb-868f-60e72b80b360&quot;}]},{&quot;citationID&quot;:&quot;MENDELEY_CITATION_539d8e49-0a49-4560-a524-b06a94042a1b&quot;,&quot;properties&quot;:{&quot;noteIndex&quot;:0},&quot;isEdited&quot;:false,&quot;manualOverride&quot;:{&quot;citeprocText&quot;:&quot;[155]&quot;,&quot;isManuallyOverridden&quot;:false,&quot;manualOverrideText&quot;:&quot;&quot;},&quot;citationTag&quot;:&quot;MENDELEY_CITATION_v3_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&quot;,&quot;citationItems&quot;:[{&quot;id&quot;:&quot;61998128-d063-34a6-a4d6-c19b0225cbb8&quot;,&quot;itemData&quot;:{&quot;type&quot;:&quot;article-journal&quot;,&quot;id&quot;:&quot;61998128-d063-34a6-a4d6-c19b0225cbb8&quot;,&quot;title&quot;:&quot;Stochastic model for the geometrical rail track degradation process in the Portuguese railway Northern Line&quot;,&quot;author&quot;:[{&quot;family&quot;:&quot;Vale&quot;,&quot;given&quot;:&quot;Cecília&quot;,&quot;parse-names&quot;:false,&quot;dropping-particle&quot;:&quot;&quot;,&quot;non-dropping-particle&quot;:&quot;&quot;},{&quot;family&quot;:&quot;M. Lurdes&quot;,&quot;given&quot;:&quot;Simões&quot;,&quot;parse-names&quot;:false,&quot;dropping-particle&quot;:&quot;&quot;,&quot;non-dropping-particle&quot;:&quot;&quot;}],&quot;container-title&quot;:&quot;Reliability Engineering and System Safety&quot;,&quot;DOI&quot;:&quot;10.1016/j.ress.2013.02.010&quot;,&quot;ISSN&quot;:&quot;09518320&quot;,&quot;issued&quot;:{&quot;date-parts&quot;:[[2013]]},&quot;page&quot;:&quot;91-98&quot;,&quot;abstract&quot;:&quot;The geometrical track degradation is characterized by the evolution over time (or tonnage) of several parameters such as the longitudinal level, the alignment, the gauge, the twist and the cross level. Dynamic track inspections allow monitoring the track geometrical quality which is essential to ensure track availability and reliability, passenger safety and comfort and also energy efficiency. The track geometrical quality is guaranteed by performing condition-based maintenance and renewal actions during the life of the track and for that it is crucial to understand the geometrical track degradation process. In this paper, a stochastic model for characterizing the geometrical track degradation process over time is presented. The Portuguese railway Northern Line is adopted as a case-study and a statistic analysis is performed for different vehicle speed groups, in accordance with CEN [1]. The new contribution of this research is that the Dagum distribution, usually adopted for representing the income distribution, may represent the geometrical track degradation process in terms of the longitudinal level.&quot;,&quot;volume&quot;:&quot;116&quot;,&quot;container-title-short&quot;:&quot;Reliab Eng Syst Saf&quot;},&quot;uris&quot;:[&quot;http://www.mendeley.com/documents/?uuid=0f7267c2-efd8-4f3b-823c-60dcf25c4b51&quot;],&quot;isTemporary&quot;:false,&quot;legacyDesktopId&quot;:&quot;0f7267c2-efd8-4f3b-823c-60dcf25c4b51&quot;}]},{&quot;citationID&quot;:&quot;MENDELEY_CITATION_2dde7ff1-909b-4682-a54d-786b419709d9&quot;,&quot;properties&quot;:{&quot;noteIndex&quot;:0},&quot;isEdited&quot;:false,&quot;manualOverride&quot;:{&quot;isManuallyOverridden&quot;:false,&quot;citeprocText&quot;:&quot;[156]&quot;,&quot;manualOverrideText&quot;:&quot;&quot;},&quot;citationTag&quot;:&quot;MENDELEY_CITATION_v3_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&quot;,&quot;citationItems&quot;:[{&quot;id&quot;:&quot;b2d9038a-edee-3968-bc7f-563add817626&quot;,&quot;itemData&quot;:{&quot;type&quot;:&quot;article-journal&quot;,&quot;id&quot;:&quot;b2d9038a-edee-3968-bc7f-563add817626&quot;,&quot;title&quot;:&quot;Data-driven maintenance planning and scheduling based on predicted railway track condition&quot;,&quot;author&quot;:[{&quot;family&quot;:&quot;Sedghi&quot;,&quot;given&quot;:&quot;Mahdieh&quot;,&quot;parse-names&quot;:false,&quot;dropping-particle&quot;:&quot;&quot;,&quot;non-dropping-particle&quot;:&quot;&quot;},{&quot;family&quot;:&quot;Bergquist&quot;,&quot;given&quot;:&quot;Bjarne&quot;,&quot;parse-names&quot;:false,&quot;dropping-particle&quot;:&quot;&quot;,&quot;non-dropping-particle&quot;:&quot;&quot;},{&quot;family&quot;:&quot;Vanhatalo&quot;,&quot;given&quot;:&quot;Erik&quot;,&quot;parse-names&quot;:false,&quot;dropping-particle&quot;:&quot;&quot;,&quot;non-dropping-particle&quot;:&quot;&quot;},{&quot;family&quot;:&quot;Migdalas&quot;,&quot;given&quot;:&quot;Athanasios&quot;,&quot;parse-names&quot;:false,&quot;dropping-particle&quot;:&quot;&quot;,&quot;non-dropping-particle&quot;:&quot;&quot;}],&quot;container-title&quot;:&quot;Quality and Reliability Engineering International&quot;,&quot;container-title-short&quot;:&quot;Qual Reliab Eng Int&quot;,&quot;DOI&quot;:&quot;https://doi.org/10.1002/qre.3166&quot;,&quot;URL&quot;:&quot;https://onlinelibrary.wiley.com/doi/abs/10.1002/qre.3166&quot;,&quot;issued&quot;:{&quot;date-parts&quot;:[[2022]]},&quot;page&quot;:&quot;3689-3709&quot;,&quot;abstract&quot;:&quot;Abstract Timely planning and scheduling of railway infrastructure maintenance interventions are crucial for increased safety, improved availability, and reduced cost. We propose a data-driven decision-support framework integrating track condition predictions with tactical maintenance planning and operational scheduling. The framework acknowledges prediction uncertainties by using a Wiener process-based prediction model at the tactical level. We also develop planning and scheduling algorithms at the operational level. One algorithm focuses on cost-optimisation, and one algorithm considers the multi-component characteristics of the railway track by grouping track segments near each other for one maintenance activity. The proposed framework's performance is evaluated using track geometry measurement data from a 34 km railway section in northern Sweden, focusing on the tamping maintenance action. We analyse maintenance costs and demonstrate potential efficiency increases by applying the decision-support framework.&quot;,&quot;issue&quot;:&quot;7&quot;,&quot;volume&quot;:&quot;38&quot;},&quot;isTemporary&quot;:false}]},{&quot;citationID&quot;:&quot;MENDELEY_CITATION_b752c6e3-9c1e-4fe1-9226-3bf3a097fa80&quot;,&quot;properties&quot;:{&quot;noteIndex&quot;:0},&quot;isEdited&quot;:false,&quot;manualOverride&quot;:{&quot;citeprocText&quot;:&quot;[23]&quot;,&quot;isManuallyOverridden&quot;:false,&quot;manualOverrideText&quot;:&quot;&quot;},&quot;citationTag&quot;:&quot;MENDELEY_CITATION_v3_eyJjaXRhdGlvbklEIjoiTUVOREVMRVlfQ0lUQVRJT05fYjc1MmM2ZTMtOWMxZS00ZmUxLTkyMjYtM2JmM2EwOTdmYTgw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1b66f706-458c-4a77-8327-78a81b7a174e&quot;,&quot;properties&quot;:{&quot;noteIndex&quot;:0},&quot;isEdited&quot;:false,&quot;manualOverride&quot;:{&quot;citeprocText&quot;:&quot;[23]&quot;,&quot;isManuallyOverridden&quot;:false,&quot;manualOverrideText&quot;:&quot;&quot;},&quot;citationTag&quot;:&quot;MENDELEY_CITATION_v3_eyJjaXRhdGlvbklEIjoiTUVOREVMRVlfQ0lUQVRJT05fMWI2NmY3MDYtNDU4Yy00YTc3LTgzMjctNzhhODFiN2ExNzRl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3113fdbe-bff4-4ab6-b6fc-d7613c403932&quot;,&quot;properties&quot;:{&quot;noteIndex&quot;:0},&quot;isEdited&quot;:false,&quot;manualOverride&quot;:{&quot;citeprocText&quot;:&quot;[23]&quot;,&quot;isManuallyOverridden&quot;:false,&quot;manualOverrideText&quot;:&quot;&quot;},&quot;citationTag&quot;:&quot;MENDELEY_CITATION_v3_eyJjaXRhdGlvbklEIjoiTUVOREVMRVlfQ0lUQVRJT05fMzExM2ZkYmUtYmZmNC00YWI2LWI2ZmMtZDc2MTNjNDAzOTMy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cf90265e-6ff7-4fd3-8852-9eb80445d295&quot;,&quot;properties&quot;:{&quot;noteIndex&quot;:0},&quot;isEdited&quot;:false,&quot;manualOverride&quot;:{&quot;citeprocText&quot;:&quot;[157]&quot;,&quot;isManuallyOverridden&quot;:false,&quot;manualOverrideText&quot;:&quot;&quot;},&quot;citationTag&quot;:&quot;MENDELEY_CITATION_v3_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&quot;,&quot;citationItems&quot;:[{&quot;id&quot;:&quot;fee07f12-b036-31f6-8f31-1e3da91be7c0&quot;,&quot;itemData&quot;:{&quot;type&quot;:&quot;article-journal&quot;,&quot;id&quot;:&quot;fee07f12-b036-31f6-8f31-1e3da91be7c0&quot;,&quot;title&quot;:&quot;Railway track degradation: Shape and influencing factors&quot;,&quot;author&quot;:[{&quot;family&quot;:&quot;Lyngby&quot;,&quot;given&quot;:&quot;Narve&quot;,&quot;parse-names&quot;:false,&quot;dropping-particle&quot;:&quot;&quot;,&quot;non-dropping-particle&quot;:&quot;&quot;}],&quot;container-title&quot;:&quot;International Journal of Performability Engineering&quot;,&quot;ISSN&quot;:&quot;09731318&quot;,&quot;issued&quot;:{&quot;date-parts&quot;:[[2009]]},&quot;page&quot;:&quot;177-186&quot;,&quot;abstract&quot;:&quot;This paper presents the results of a study aiming at increase the knowledge of degradation phenomenon resulting in geometrical railway track irregularities. The paper show how data collected from ROGER 1000 together with variables affecting the degradation can be used to predict progression of railway track irregularities. The paper also describes a model which has been developed to show the relations between the irregularities and variables affecting it. The model has been developed using multivariable regression modeling.&quot;,&quot;issue&quot;:&quot;2&quot;,&quot;volume&quot;:&quot;5&quot;,&quot;container-title-short&quot;:&quot;&quot;},&quot;uris&quot;:[&quot;http://www.mendeley.com/documents/?uuid=47481fea-4785-4188-a12a-7e9aba14f1bb&quot;],&quot;isTemporary&quot;:false,&quot;legacyDesktopId&quot;:&quot;47481fea-4785-4188-a12a-7e9aba14f1bb&quot;}]},{&quot;citationID&quot;:&quot;MENDELEY_CITATION_7df96ffd-8fa1-4bcc-9724-2f1a7eeef89b&quot;,&quot;properties&quot;:{&quot;noteIndex&quot;:0},&quot;isEdited&quot;:false,&quot;manualOverride&quot;:{&quot;citeprocText&quot;:&quot;[158]&quot;,&quot;isManuallyOverridden&quot;:false,&quot;manualOverrideText&quot;:&quot;&quot;},&quot;citationTag&quot;:&quot;MENDELEY_CITATION_v3_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&quot;,&quot;citationItems&quot;:[{&quot;id&quot;:&quot;0d7331ec-05b7-31cc-9866-8909ffc9abdb&quot;,&quot;itemData&quot;:{&quot;type&quot;:&quot;article-journal&quot;,&quot;id&quot;:&quot;0d7331ec-05b7-31cc-9866-8909ffc9abdb&quot;,&quot;title&quot;:&quot;Modelling railway track geometry deterioration&quot;,&quot;author&quot;:[{&quot;family&quot;:&quot;Guler&quot;,&quot;given&quot;:&quot;Hakan&quot;,&quot;parse-names&quot;:false,&quot;dropping-particle&quot;:&quot;&quot;,&quot;non-dropping-particle&quot;:&quot;&quot;},{&quot;family&quot;:&quot;Jovanovic&quot;,&quot;given&quot;:&quot;Stanislav&quot;,&quot;parse-names&quot;:false,&quot;dropping-particle&quot;:&quot;&quot;,&quot;non-dropping-particle&quot;:&quot;&quot;},{&quot;family&quot;:&quot;Evren&quot;,&quot;given&quot;:&quot;Gungor&quot;,&quot;parse-names&quot;:false,&quot;dropping-particle&quot;:&quot;&quot;,&quot;non-dropping-particle&quot;:&quot;&quot;}],&quot;container-title&quot;:&quot;Proceedings of the Institution of Civil Engineers - Transport&quot;,&quot;DOI&quot;:&quot;10.1680/tran.2011.164.2.65&quot;,&quot;ISSN&quot;:&quot;0965-092X&quot;,&quot;issued&quot;:{&quot;date-parts&quot;:[[2011]]},&quot;page&quot;:&quot;65-75&quot;,&quot;abstract&quot;:&quot;Understanding track geometry deterioration decisively influences the planning and optimisation of track maintenance and renewal works and consequently the substantial related costs (savings) each year of every railway. To understand this deterioration it must be accurately modelled, paving the way towards its forecasting into the future. The main aim of the present study was to model railway track geometry deterioration using multivariate statistical analysis of the variables involved and to predict the future behaviour of the track geometry deterioration. For this purpose, a track section of about 180 km in length was selected as the base for the model and divided into analytical segments of as uniform characteristics as possible using a special segmentation algorithm. The lengths of the individual analytical segments were not identical, but were also kept as close to uniform as possible. For each analytical segment, the following general information was collected: track structure, traffic characteristics, track layout, environmental factors, track geometry measurements records and maintenance and renewal history data. Consequently, multivariate statistical analysis was performed on the main track geometry parameters: twist, level, alignment, gauge and cant. The coefficients of the independent variables involved in track geometry were found for each parameter in order to predict future behaviour for the purposes of efficient maintenance and renewal management.&quot;,&quot;issue&quot;:&quot;2&quot;,&quot;volume&quot;:&quot;164&quot;,&quot;container-title-short&quot;:&quot;&quot;},&quot;uris&quot;:[&quot;http://www.mendeley.com/documents/?uuid=ba7ad614-4b77-43a1-9009-98bffc18a1bc&quot;],&quot;isTemporary&quot;:false,&quot;legacyDesktopId&quot;:&quot;ba7ad614-4b77-43a1-9009-98bffc18a1bc&quot;}]},{&quot;citationID&quot;:&quot;MENDELEY_CITATION_8a4131de-6322-4303-9993-7a721bad4fa1&quot;,&quot;properties&quot;:{&quot;noteIndex&quot;:0},&quot;isEdited&quot;:false,&quot;manualOverride&quot;:{&quot;citeprocText&quot;:&quot;[159]&quot;,&quot;isManuallyOverridden&quot;:false,&quot;manualOverrideText&quot;:&quot;&quot;},&quot;citationTag&quot;:&quot;MENDELEY_CITATION_v3_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&quot;,&quot;citationItems&quot;:[{&quot;id&quot;:&quot;27b90ef6-122c-3abb-ad76-b6fd417e799c&quot;,&quot;itemData&quot;:{&quot;type&quot;:&quot;chapter&quot;,&quot;id&quot;:&quot;27b90ef6-122c-3abb-ad76-b6fd417e799c&quot;,&quot;title&quot;:&quot;Predicting rail geometry deterioration by regression models&quot;,&quot;author&quot;:[{&quot;family&quot;:&quot;Westgeest&quot;,&quot;given&quot;:&quot;F&quot;,&quot;parse-names&quot;:false,&quot;dropping-particle&quot;:&quot;&quot;,&quot;non-dropping-particle&quot;:&quot;&quot;},{&quot;family&quot;:&quot;Dekker&quot;,&quot;given&quot;:&quot;R&quot;,&quot;parse-names&quot;:false,&quot;dropping-particle&quot;:&quot;&quot;,&quot;non-dropping-particle&quot;:&quot;&quot;},{&quot;family&quot;:&quot;Fischer&quot;,&quot;given&quot;:&quot;R&quot;,&quot;parse-names&quot;:false,&quot;dropping-particle&quot;:&quot;&quot;,&quot;non-dropping-particle&quot;:&quot;&quot;}],&quot;container-title&quot;:&quot;Advances in Safety, Reliability and Risk Management&quot;,&quot;DOI&quot;:&quot;10.1201/b11433-130&quot;,&quot;ISBN&quot;:&quot;978-0-415-68379-1&quot;,&quot;issued&quot;:{&quot;date-parts&quot;:[[2012]]},&quot;page&quot;:&quot;926-933&quot;,&quot;abstract&quot;:&quot;In this paper we analyse railway track geometry deterioration data on characteristics like scant, horizontal, vertical alignment, as provided by the Eurailscout measurement train. We apply statistical regression techniques to assess the influence of environmental characteristics, like subsoil, tonnage and underlying objects. We also assess the direct quality improvement because of maintenance. The results are used to make a forecasting model for deterioration and to assess the amount of maintenance necessary to maintain track quality. © 2012 Taylor &amp; Francis Group.&quot;,&quot;container-title-short&quot;:&quot;&quot;},&quot;uris&quot;:[&quot;http://www.mendeley.com/documents/?uuid=d13abd06-6b1e-4732-ad5d-d0c2ca7d8314&quot;],&quot;isTemporary&quot;:false,&quot;legacyDesktopId&quot;:&quot;d13abd06-6b1e-4732-ad5d-d0c2ca7d8314&quot;}]},{&quot;citationID&quot;:&quot;MENDELEY_CITATION_716affcc-5f23-4163-bb25-df1b3dfae2ae&quot;,&quot;properties&quot;:{&quot;noteIndex&quot;:0},&quot;isEdited&quot;:false,&quot;manualOverride&quot;:{&quot;citeprocText&quot;:&quot;[160]&quot;,&quot;isManuallyOverridden&quot;:false,&quot;manualOverrideText&quot;:&quot;&quot;},&quot;citationTag&quot;:&quot;MENDELEY_CITATION_v3_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&quot;,&quot;citationItems&quot;:[{&quot;id&quot;:&quot;e1c9d0c0-a122-361d-a618-1377cc81233f&quot;,&quot;itemData&quot;:{&quot;type&quot;:&quot;article-journal&quot;,&quot;id&quot;:&quot;e1c9d0c0-a122-361d-a618-1377cc81233f&quot;,&quot;title&quot;:&quot;Track geometry defect rectification based on track deterioration modelling and derailment risk assessment&quot;,&quot;author&quot;:[{&quot;family&quot;:&quot;He&quot;,&quot;given&quot;:&quot;Qing&quot;,&quot;parse-names&quot;:false,&quot;dropping-particle&quot;:&quot;&quot;,&quot;non-dropping-particle&quot;:&quot;&quot;},{&quot;family&quot;:&quot;Li&quot;,&quot;given&quot;:&quot;Hongfei&quot;,&quot;parse-names&quot;:false,&quot;dropping-particle&quot;:&quot;&quot;,&quot;non-dropping-particle&quot;:&quot;&quot;},{&quot;family&quot;:&quot;Bhattacharjya&quot;,&quot;given&quot;:&quot;Debarun&quot;,&quot;parse-names&quot;:false,&quot;dropping-particle&quot;:&quot;&quot;,&quot;non-dropping-particle&quot;:&quot;&quot;},{&quot;family&quot;:&quot;Parikh&quot;,&quot;given&quot;:&quot;Dhaivat P.&quot;,&quot;parse-names&quot;:false,&quot;dropping-particle&quot;:&quot;&quot;,&quot;non-dropping-particle&quot;:&quot;&quot;},{&quot;family&quot;:&quot;Hampapur&quot;,&quot;given&quot;:&quot;Arun&quot;,&quot;parse-names&quot;:false,&quot;dropping-particle&quot;:&quot;&quot;,&quot;non-dropping-particle&quot;:&quot;&quot;}],&quot;container-title&quot;:&quot;Journal of the Operational Research Society&quot;,&quot;DOI&quot;:&quot;10.1057/jors.2014.7&quot;,&quot;ISSN&quot;:&quot;14769360&quot;,&quot;issued&quot;:{&quot;date-parts&quot;:[[2015]]},&quot;page&quot;:&quot;392-404&quot;,&quot;abstract&quot;:&quot;Analysing track geometry defects is critical for safe and effective railway transportation. Rectifying the appropriate number, types and combinations of geo-defects can effectively reduce the probability of derailments. In this paper, we propose an analytical framework to assist geo-defect rectification decision making. Our major contributions lie in formulating and integrating the following three data-driven models: (1) A track deterioration model to capture the degradation process of different types of geo-defects; (2) A survival model to assess the dynamic derailment risk as a function of track defect and traffic conditions; (3) An optimization model to plan track rectification activities with two different objectives: a cost-based formulation (CF) and a risk-based formulation (RF). We apply these approaches to solve the optimal rectification planning problem for a real-world railway application. We show that the proposed formulations are efficient as well as effective, as compared with existing strategies currently in practice. [ABSTRACT FROM AUTHOR]&quot;,&quot;issue&quot;:&quot;3&quot;,&quot;volume&quot;:&quot;66&quot;,&quot;container-title-short&quot;:&quot;&quot;},&quot;uris&quot;:[&quot;http://www.mendeley.com/documents/?uuid=1dc7d0fa-ac5b-480f-8d43-f2d361fcb987&quot;],&quot;isTemporary&quot;:false,&quot;legacyDesktopId&quot;:&quot;1dc7d0fa-ac5b-480f-8d43-f2d361fcb987&quot;}]},{&quot;citationID&quot;:&quot;MENDELEY_CITATION_94228bf9-2c05-4183-b9ee-17ff5af7dffa&quot;,&quot;properties&quot;:{&quot;noteIndex&quot;:0},&quot;isEdited&quot;:false,&quot;manualOverride&quot;:{&quot;citeprocText&quot;:&quot;[149]&quot;,&quot;isManuallyOverridden&quot;:false,&quot;manualOverrideText&quot;:&quot;&quot;},&quot;citationTag&quot;:&quot;MENDELEY_CITATION_v3_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&quot;,&quot;citationItems&quot;:[{&quot;id&quot;:&quot;1b022f90-0041-3778-8afa-614461ea8ef3&quot;,&quot;itemData&quot;:{&quot;type&quot;:&quot;article-journal&quot;,&quot;id&quot;:&quot;1b022f90-0041-3778-8afa-614461ea8ef3&quot;,&quot;title&quot;:&quot;Stochastic modelling and analysis of degradation for highly reliable products&quot;,&quot;author&quot;:[{&quot;family&quot;:&quot;Yea&quot;,&quot;given&quot;:&quot;Zhi Sheng&quot;,&quot;parse-names&quot;:false,&quot;dropping-particle&quot;:&quot;&quot;,&quot;non-dropping-particle&quot;:&quot;&quot;},{&quot;family&quot;:&quot;Xie&quot;,&quot;given&quot;:&quot;Min&quot;,&quot;parse-names&quot;:false,&quot;dropping-particle&quot;:&quot;&quot;,&quot;non-dropping-particle&quot;:&quot;&quot;}],&quot;container-title&quot;:&quot;Applied Stochastic Models in Business and Industry&quot;,&quot;DOI&quot;:&quot;10.1002/asmb.2063&quot;,&quot;ISSN&quot;:&quot;15264025&quot;,&quot;issued&quot;:{&quot;date-parts&quot;:[[2015]]},&quot;page&quot;:&quot;16-32&quot;,&quot;abstract&quot;:&quot;Degradation models have become an important analytic tool for complex systems. During the last two decades, a number of degradation models have been developed to capture the degradation dynamics of a system and aid the subsequent decision-makings. This paper is aimed at providing a summary of the state of the arts in the field, and discussing some further research issues from both analytical and practical point of view. In this paper, degradation models are classified into three classes, that is, stochastic process models, general path models, and other models beyond these two classes. A review on the three classes is given with emphasis on the class of stochastic process models. A comprehensive comparison between stochastic process models and general path models is given to expound the pros and cons of these two methods. Applications of degradation models in degradation test planning and burn-in modelling will also be discussed. Copyright © 2014 John Wiley &amp; Sons, Ltd.&quot;,&quot;issue&quot;:&quot;1&quot;,&quot;volume&quot;:&quot;31&quot;,&quot;container-title-short&quot;:&quot;Appl Stoch Models Bus Ind&quot;},&quot;uris&quot;:[&quot;http://www.mendeley.com/documents/?uuid=8e8ddef7-17a8-4fb9-b985-2dfd82d70a66&quot;],&quot;isTemporary&quot;:false,&quot;legacyDesktopId&quot;:&quot;8e8ddef7-17a8-4fb9-b985-2dfd82d70a66&quot;}]},{&quot;citationID&quot;:&quot;MENDELEY_CITATION_a20a849a-213d-4cbf-a5c6-7c28bde9c571&quot;,&quot;properties&quot;:{&quot;noteIndex&quot;:0},&quot;isEdited&quot;:false,&quot;manualOverride&quot;:{&quot;citeprocText&quot;:&quot;[161]&quot;,&quot;isManuallyOverridden&quot;:false,&quot;manualOverrideText&quot;:&quot;&quot;},&quot;citationTag&quot;:&quot;MENDELEY_CITATION_v3_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&quot;,&quot;citationItems&quot;:[{&quot;id&quot;:&quot;371a0523-2b2b-3b8c-818c-4e59cb60c563&quot;,&quot;itemData&quot;:{&quot;type&quot;:&quot;book&quot;,&quot;id&quot;:&quot;371a0523-2b2b-3b8c-818c-4e59cb60c563&quot;,&quot;title&quot;:&quot;Fuzzy and neural approaches in engineering&quot;,&quot;author&quot;:[{&quot;family&quot;:&quot;Tsoukalas&quot;,&quot;given&quot;:&quot;Lefteri H.&quot;,&quot;parse-names&quot;:false,&quot;dropping-particle&quot;:&quot;&quot;,&quot;non-dropping-particle&quot;:&quot;&quot;},{&quot;family&quot;:&quot;Uhrig&quot;,&quot;given&quot;:&quot;Robert E.&quot;,&quot;parse-names&quot;:false,&quot;dropping-particle&quot;:&quot;&quot;,&quot;non-dropping-particle&quot;:&quot;&quot;}],&quot;container-title&quot;:&quot;Neural Networks&quot;,&quot;DOI&quot;:&quot;10.1016/S0893-6080(97)00079-8&quot;,&quot;ISBN&quot;:&quot;0471160032&quot;,&quot;ISSN&quot;:&quot;08936080&quot;,&quot;issued&quot;:{&quot;date-parts&quot;:[[1997]]},&quot;publisher-place&quot;:&quot;New York, NY&quot;,&quot;number-of-pages&quot;:&quot;600&quot;,&quot;abstract&quot;:&quot;\&quot;A Wiley-Interscience publication.\&quot; With examples of specifically designed to illuminate key concepts and overcome the obstacles of notation and overly mathematical presentations often encountered in other sources, plus tables, figures, and an up-to-date bibliography, this unique work is both an important reference and a practical guide to neural networks and fuzzy systems. Fuzzy and Neural Approaches in Engineering presents a detailed examination of the fundamentals of fuzzy systems and neural networks and then joins them synergistically - combining the feature extraction and modeling capabilities of the neural network with the representation capabilities of fuzzy systems. Exploring the value of relating genetic algorithms and expert systems to fuzzy and neural technologies, this forward-thinking text highlights an entire range of dynamic possibilities within soft computing. 1. Introduction to Hybrid Artificial Intelligence Systems -- 2. Foundations of Fuzzy Approaches -- 3. Fuzzy Relations -- 4. Fuzzy Numbers -- 5. Linguistic Descriptions and Their Analytical Forms -- 6. Fuzzy Control -- 7. Fundamentals of Neural Networks -- 8. Backpropagation and Related Training Algorithms -- 9. Competitive, Associative, and Other Special Neural Networks -- 10. Dynamic Systems and Neural Control -- 11. Practical Aspects of Using Neural Networks -- 12. Fuzzy Methods in Neural Networks -- 13. Neural Methods in Fuzzy Systems -- 14. Selected Hybrid Neurofuzzy Applications -- 15. Dynamic Hybrid Neurofuzzy Systems -- 16. Expert Systems in Neurofuzzy Systems -- 17. Genetic Algorithms -- 18. Epilogue -- App. T Norms and S Norms.&quot;,&quot;edition&quot;:&quot;1st&quot;,&quot;publisher&quot;:&quot;John Wiley &amp; Sons, Inc.&quot;,&quot;container-title-short&quot;:&quot;&quot;},&quot;uris&quot;:[&quot;http://www.mendeley.com/documents/?uuid=095a36d2-d907-451a-a506-bc0ff4b09fa8&quot;],&quot;isTemporary&quot;:false,&quot;legacyDesktopId&quot;:&quot;095a36d2-d907-451a-a506-bc0ff4b09fa8&quot;}]},{&quot;citationID&quot;:&quot;MENDELEY_CITATION_5a6edb82-32b0-48ae-8460-95c99a448f5c&quot;,&quot;properties&quot;:{&quot;noteIndex&quot;:0},&quot;isEdited&quot;:false,&quot;manualOverride&quot;:{&quot;citeprocText&quot;:&quot;[162]&quot;,&quot;isManuallyOverridden&quot;:false,&quot;manualOverrideText&quot;:&quot;&quot;},&quot;citationTag&quot;:&quot;MENDELEY_CITATION_v3_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&quot;,&quot;citationItems&quot;:[{&quot;id&quot;:&quot;e1c0738b-26ce-36f2-b979-3f321763c125&quot;,&quot;itemData&quot;:{&quot;type&quot;:&quot;article-journal&quot;,&quot;id&quot;:&quot;e1c0738b-26ce-36f2-b979-3f321763c125&quot;,&quot;title&quot;:&quot;Prediction of railway track geometry deterioration using artificial neural networks: A case study for Turkish state railways&quot;,&quot;author&quot;:[{&quot;family&quot;:&quot;Guler&quot;,&quot;given&quot;:&quot;Hakan&quot;,&quot;parse-names&quot;:false,&quot;dropping-particle&quot;:&quot;&quot;,&quot;non-dropping-particle&quot;:&quot;&quot;}],&quot;container-title&quot;:&quot;Structure and Infrastructure Engineering&quot;,&quot;DOI&quot;:&quot;10.1080/15732479.2012.757791&quot;,&quot;ISSN&quot;:&quot;15732479&quot;,&quot;issued&quot;:{&quot;date-parts&quot;:[[2014]]},&quot;page&quot;:&quot;614-626&quot;,&quot;abstract&quot;:&quot;The main goal of this paper is to model track geometry deterioration using a comprehensive field investigation gathered over a period of 2 years on approximately 180km of railway line. Artificial neural networks (ANNs) were adapted for this research. The railway line was divided into analytical segments (ASs). For each AS, the following data were collected: track structure, traffic characteristics, track layout, environmental factors, track geometry, and maintenance and renewal data. ANN models were developed for the main track geometry parameters and produced significant relationships between the variables. In addition, sensitivity analyses were performed to compute the importance of each predictor in determining the neural network. The obtained results proved that ANN may be an alternative method for predicting track geometry deterioration&quot;,&quot;issue&quot;:&quot;5&quot;,&quot;volume&quot;:&quot;10&quot;,&quot;container-title-short&quot;:&quot;&quot;},&quot;uris&quot;:[&quot;http://www.mendeley.com/documents/?uuid=5050b244-5b9c-46a4-9e82-8a367446394f&quot;],&quot;isTemporary&quot;:false,&quot;legacyDesktopId&quot;:&quot;5050b244-5b9c-46a4-9e82-8a367446394f&quot;}]},{&quot;citationID&quot;:&quot;MENDELEY_CITATION_607bff99-78c8-4b2d-a2f7-d06b2be1beeb&quot;,&quot;properties&quot;:{&quot;noteIndex&quot;:0},&quot;isEdited&quot;:false,&quot;manualOverride&quot;:{&quot;citeprocText&quot;:&quot;[163]&quot;,&quot;isManuallyOverridden&quot;:false,&quot;manualOverrideText&quot;:&quot;&quot;},&quot;citationTag&quot;:&quot;MENDELEY_CITATION_v3_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&quot;,&quot;citationItems&quot;:[{&quot;id&quot;:&quot;f9cd65d1-559b-391a-ba0a-0bf3e3723e4b&quot;,&quot;itemData&quot;:{&quot;type&quot;:&quot;article-journal&quot;,&quot;id&quot;:&quot;f9cd65d1-559b-391a-ba0a-0bf3e3723e4b&quot;,&quot;title&quot;:&quot;Application of neural networks in evaluation of railway track quality condition&quot;,&quot;author&quot;:[{&quot;family&quot;:&quot;Sadeghi&quot;,&quot;given&quot;:&quot;Javad&quot;,&quot;parse-names&quot;:false,&quot;dropping-particle&quot;:&quot;&quot;,&quot;non-dropping-particle&quot;:&quot;&quot;},{&quot;family&quot;:&quot;Askarinejad&quot;,&quot;given&quot;:&quot;Hossein&quot;,&quot;parse-names&quot;:false,&quot;dropping-particle&quot;:&quot;&quot;,&quot;non-dropping-particle&quot;:&quot;&quot;}],&quot;container-title&quot;:&quot;Journal of Mechanical Science and Technology&quot;,&quot;DOI&quot;:&quot;10.1007/s12206-011-1016-5&quot;,&quot;ISSN&quot;:&quot;1738494X&quot;,&quot;issued&quot;:{&quot;date-parts&quot;:[[2012]]},&quot;page&quot;:&quot;113-122&quot;,&quot;abstract&quot;:&quot;Due to the significant costs and time consumed for track visual inspections, most railway industries rely only on geometry data obtained from automated inspections for the assessments of railway track quality conditions. This is the main limitation of the current practices, which may lead to inappropriate determinations of maintenance and repair schedules. This research attempts to rectify this deficiency by developing a methodology for the establishment of correlations between the track structural conditions and the data obtained from automated inspections. The aim is to provide the possibility of having a rational understanding of the structural defects of track (the causes of track irregularities) without conducting visual inspections. Neural network technique is implemented for this purpose. A vast amount of field data obtained from comprehensive visual and automated inspections of different railways are utilized to develop the neural network models. The results obtained in this research reveals that the neural network technique has a very good capability in establishing correlations between track geometrical defects and track structural problems. The application of the developed models in a number of railway tracks indicates that the proposed methodology is an effective approach in the prediction of track structural defects. © 2012 The Korean Society of Mechanical Engineers and Springer-Verlag Berlin Heidelberg.&quot;,&quot;issue&quot;:&quot;1&quot;,&quot;volume&quot;:&quot;26&quot;,&quot;container-title-short&quot;:&quot;&quot;},&quot;uris&quot;:[&quot;http://www.mendeley.com/documents/?uuid=89d157e5-363a-43c5-9e8e-7899e89ace58&quot;],&quot;isTemporary&quot;:false,&quot;legacyDesktopId&quot;:&quot;89d157e5-363a-43c5-9e8e-7899e89ace58&quot;}]},{&quot;citationID&quot;:&quot;MENDELEY_CITATION_929ff725-f0f5-4e81-83bb-d728a13c5562&quot;,&quot;properties&quot;:{&quot;noteIndex&quot;:0},&quot;isEdited&quot;:false,&quot;manualOverride&quot;:{&quot;citeprocText&quot;:&quot;[163]&quot;,&quot;isManuallyOverridden&quot;:false,&quot;manualOverrideText&quot;:&quot;&quot;},&quot;citationTag&quot;:&quot;MENDELEY_CITATION_v3_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&quot;,&quot;citationItems&quot;:[{&quot;id&quot;:&quot;f9cd65d1-559b-391a-ba0a-0bf3e3723e4b&quot;,&quot;itemData&quot;:{&quot;type&quot;:&quot;article-journal&quot;,&quot;id&quot;:&quot;f9cd65d1-559b-391a-ba0a-0bf3e3723e4b&quot;,&quot;title&quot;:&quot;Application of neural networks in evaluation of railway track quality condition&quot;,&quot;author&quot;:[{&quot;family&quot;:&quot;Sadeghi&quot;,&quot;given&quot;:&quot;Javad&quot;,&quot;parse-names&quot;:false,&quot;dropping-particle&quot;:&quot;&quot;,&quot;non-dropping-particle&quot;:&quot;&quot;},{&quot;family&quot;:&quot;Askarinejad&quot;,&quot;given&quot;:&quot;Hossein&quot;,&quot;parse-names&quot;:false,&quot;dropping-particle&quot;:&quot;&quot;,&quot;non-dropping-particle&quot;:&quot;&quot;}],&quot;container-title&quot;:&quot;Journal of Mechanical Science and Technology&quot;,&quot;DOI&quot;:&quot;10.1007/s12206-011-1016-5&quot;,&quot;ISSN&quot;:&quot;1738494X&quot;,&quot;issued&quot;:{&quot;date-parts&quot;:[[2012]]},&quot;page&quot;:&quot;113-122&quot;,&quot;abstract&quot;:&quot;Due to the significant costs and time consumed for track visual inspections, most railway industries rely only on geometry data obtained from automated inspections for the assessments of railway track quality conditions. This is the main limitation of the current practices, which may lead to inappropriate determinations of maintenance and repair schedules. This research attempts to rectify this deficiency by developing a methodology for the establishment of correlations between the track structural conditions and the data obtained from automated inspections. The aim is to provide the possibility of having a rational understanding of the structural defects of track (the causes of track irregularities) without conducting visual inspections. Neural network technique is implemented for this purpose. A vast amount of field data obtained from comprehensive visual and automated inspections of different railways are utilized to develop the neural network models. The results obtained in this research reveals that the neural network technique has a very good capability in establishing correlations between track geometrical defects and track structural problems. The application of the developed models in a number of railway tracks indicates that the proposed methodology is an effective approach in the prediction of track structural defects. © 2012 The Korean Society of Mechanical Engineers and Springer-Verlag Berlin Heidelberg.&quot;,&quot;issue&quot;:&quot;1&quot;,&quot;volume&quot;:&quot;26&quot;,&quot;container-title-short&quot;:&quot;&quot;},&quot;uris&quot;:[&quot;http://www.mendeley.com/documents/?uuid=89d157e5-363a-43c5-9e8e-7899e89ace58&quot;],&quot;isTemporary&quot;:false,&quot;legacyDesktopId&quot;:&quot;89d157e5-363a-43c5-9e8e-7899e89ace58&quot;}]},{&quot;citationID&quot;:&quot;MENDELEY_CITATION_9b0f67c4-c06a-4db2-833b-57751049e40f&quot;,&quot;properties&quot;:{&quot;noteIndex&quot;:0},&quot;isEdited&quot;:false,&quot;manualOverride&quot;:{&quot;isManuallyOverridden&quot;:false,&quot;citeprocText&quot;:&quot;[164]&quot;,&quot;manualOverrideText&quot;:&quot;&quot;},&quot;citationTag&quot;:&quot;MENDELEY_CITATION_v3_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&quot;,&quot;citationItems&quot;:[{&quot;id&quot;:&quot;010648ba-30ae-3098-a0cd-4224b9e2a2de&quot;,&quot;itemData&quot;:{&quot;type&quot;:&quot;article-journal&quot;,&quot;id&quot;:&quot;010648ba-30ae-3098-a0cd-4224b9e2a2de&quot;,&quot;title&quot;:&quot;Prediction of track geometry degradation using artificial neural network: a case study&quot;,&quot;author&quot;:[{&quot;family&quot;:&quot;Khajehei&quot;,&quot;given&quot;:&quot;Hamid&quot;,&quot;parse-names&quot;:false,&quot;dropping-particle&quot;:&quot;&quot;,&quot;non-dropping-particle&quot;:&quot;&quot;},{&quot;family&quot;:&quot;Ahmadi&quot;,&quot;given&quot;:&quot;Alireza&quot;,&quot;parse-names&quot;:false,&quot;dropping-particle&quot;:&quot;&quot;,&quot;non-dropping-particle&quot;:&quot;&quot;},{&quot;family&quot;:&quot;Soleimanmeigouni&quot;,&quot;given&quot;:&quot;Iman&quot;,&quot;parse-names&quot;:false,&quot;dropping-particle&quot;:&quot;&quot;,&quot;non-dropping-particle&quot;:&quot;&quot;},{&quot;family&quot;:&quot;Haddadzade&quot;,&quot;given&quot;:&quot;Mohammad&quot;,&quot;parse-names&quot;:false,&quot;dropping-particle&quot;:&quot;&quot;,&quot;non-dropping-particle&quot;:&quot;&quot;},{&quot;family&quot;:&quot;Nissen&quot;,&quot;given&quot;:&quot;Arne&quot;,&quot;parse-names&quot;:false,&quot;dropping-particle&quot;:&quot;&quot;,&quot;non-dropping-particle&quot;:&quot;&quot;},{&quot;family&quot;:&quot;Jebelli&quot;,&quot;given&quot;:&quot;Mohammad Javad Latifi&quot;,&quot;parse-names&quot;:false,&quot;dropping-particle&quot;:&quot;&quot;,&quot;non-dropping-particle&quot;:&quot;&quot;}],&quot;container-title&quot;:&quot;International Journal of Rail Transportation&quot;,&quot;DOI&quot;:&quot;10.1080/23248378.2021.1875065&quot;,&quot;URL&quot;:&quot;https://doi.org/10.1080/23248378.2021.1875065&quot;,&quot;issued&quot;:{&quot;date-parts&quot;:[[2022]]},&quot;page&quot;:&quot;24-43&quot;,&quot;publisher&quot;:&quot;Taylor &amp; Francis&quot;,&quot;issue&quot;:&quot;1&quot;,&quot;volume&quot;:&quot;10&quot;,&quot;container-title-short&quot;:&quot;&quot;},&quot;isTemporary&quot;:false}]},{&quot;citationID&quot;:&quot;MENDELEY_CITATION_6a7fa97b-c36f-4311-9817-a019b8a0b362&quot;,&quot;properties&quot;:{&quot;noteIndex&quot;:0},&quot;isEdited&quot;:false,&quot;manualOverride&quot;:{&quot;isManuallyOverridden&quot;:false,&quot;citeprocText&quot;:&quot;[165]&quot;,&quot;manualOverrideText&quot;:&quot;&quot;},&quot;citationTag&quot;:&quot;MENDELEY_CITATION_v3_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&quot;,&quot;citationItems&quot;:[{&quot;id&quot;:&quot;f28c6d88-caf5-34b4-b0a7-44fa4f0800e1&quot;,&quot;itemData&quot;:{&quot;type&quot;:&quot;article-journal&quot;,&quot;id&quot;:&quot;f28c6d88-caf5-34b4-b0a7-44fa4f0800e1&quot;,&quot;title&quot;:&quot;Statistical methods versus neural networks in transportation research: Differences, similarities and some insights&quot;,&quot;author&quot;:[{&quot;family&quot;:&quot;Karlaftis&quot;,&quot;given&quot;:&quot;M. G.&quot;,&quot;parse-names&quot;:false,&quot;dropping-particle&quot;:&quot;&quot;,&quot;non-dropping-particle&quot;:&quot;&quot;},{&quot;family&quot;:&quot;Vlahogianni&quot;,&quot;given&quot;:&quot;E. I.&quot;,&quot;parse-names&quot;:false,&quot;dropping-particle&quot;:&quot;&quot;,&quot;non-dropping-particle&quot;:&quot;&quot;}],&quot;container-title&quot;:&quot;Transportation Research Part C: Emerging Technologies&quot;,&quot;container-title-short&quot;:&quot;Transp Res Part C Emerg Technol&quot;,&quot;DOI&quot;:&quot;10.1016/j.trc.2010.10.004&quot;,&quot;ISSN&quot;:&quot;0968090X&quot;,&quot;issued&quot;:{&quot;date-parts&quot;:[[2011]]},&quot;page&quot;:&quot;387-399&quot;,&quot;abstract&quot;:&quot;In the field of transportation, data analysis is probably the most important and widely used research tool available. In the data analysis universe, there are two 'schools of thought'; the first uses statistics as the tool of choice, while the second - one of the many methods from - Computational Intelligence. Although the goal of both approaches is the same, the two have kept each other at arm's length. Researchers frequently fail to communicate and even understand each other's work. In this paper, we discuss differences and similarities between these two approaches, we review relevant literature and attempt to provide a set of insights for selecting the appropriate approach. © 2010 Elsevier Ltd.&quot;,&quot;issue&quot;:&quot;3&quot;,&quot;volume&quot;:&quot;19&quot;},&quot;isTemporary&quot;:false}]},{&quot;citationID&quot;:&quot;MENDELEY_CITATION_02e7a293-2711-46e5-a7b2-fb38200ee7fb&quot;,&quot;properties&quot;:{&quot;noteIndex&quot;:0},&quot;isEdited&quot;:false,&quot;manualOverride&quot;:{&quot;isManuallyOverridden&quot;:false,&quot;citeprocText&quot;:&quot;[164]&quot;,&quot;manualOverrideText&quot;:&quot;&quot;},&quot;citationTag&quot;:&quot;MENDELEY_CITATION_v3_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&quot;,&quot;citationItems&quot;:[{&quot;id&quot;:&quot;010648ba-30ae-3098-a0cd-4224b9e2a2de&quot;,&quot;itemData&quot;:{&quot;type&quot;:&quot;article-journal&quot;,&quot;id&quot;:&quot;010648ba-30ae-3098-a0cd-4224b9e2a2de&quot;,&quot;title&quot;:&quot;Prediction of track geometry degradation using artificial neural network: a case study&quot;,&quot;author&quot;:[{&quot;family&quot;:&quot;Khajehei&quot;,&quot;given&quot;:&quot;Hamid&quot;,&quot;parse-names&quot;:false,&quot;dropping-particle&quot;:&quot;&quot;,&quot;non-dropping-particle&quot;:&quot;&quot;},{&quot;family&quot;:&quot;Ahmadi&quot;,&quot;given&quot;:&quot;Alireza&quot;,&quot;parse-names&quot;:false,&quot;dropping-particle&quot;:&quot;&quot;,&quot;non-dropping-particle&quot;:&quot;&quot;},{&quot;family&quot;:&quot;Soleimanmeigouni&quot;,&quot;given&quot;:&quot;Iman&quot;,&quot;parse-names&quot;:false,&quot;dropping-particle&quot;:&quot;&quot;,&quot;non-dropping-particle&quot;:&quot;&quot;},{&quot;family&quot;:&quot;Haddadzade&quot;,&quot;given&quot;:&quot;Mohammad&quot;,&quot;parse-names&quot;:false,&quot;dropping-particle&quot;:&quot;&quot;,&quot;non-dropping-particle&quot;:&quot;&quot;},{&quot;family&quot;:&quot;Nissen&quot;,&quot;given&quot;:&quot;Arne&quot;,&quot;parse-names&quot;:false,&quot;dropping-particle&quot;:&quot;&quot;,&quot;non-dropping-particle&quot;:&quot;&quot;},{&quot;family&quot;:&quot;Jebelli&quot;,&quot;given&quot;:&quot;Mohammad Javad Latifi&quot;,&quot;parse-names&quot;:false,&quot;dropping-particle&quot;:&quot;&quot;,&quot;non-dropping-particle&quot;:&quot;&quot;}],&quot;container-title&quot;:&quot;International Journal of Rail Transportation&quot;,&quot;DOI&quot;:&quot;10.1080/23248378.2021.1875065&quot;,&quot;URL&quot;:&quot;https://doi.org/10.1080/23248378.2021.1875065&quot;,&quot;issued&quot;:{&quot;date-parts&quot;:[[2022]]},&quot;page&quot;:&quot;24-43&quot;,&quot;publisher&quot;:&quot;Taylor &amp; Francis&quot;,&quot;issue&quot;:&quot;1&quot;,&quot;volume&quot;:&quot;10&quot;,&quot;container-title-short&quot;:&quot;&quot;},&quot;isTemporary&quot;:false}]},{&quot;citationID&quot;:&quot;MENDELEY_CITATION_86cfe46f-efbe-4ab1-84b4-db0b1912896f&quot;,&quot;properties&quot;:{&quot;noteIndex&quot;:0},&quot;isEdited&quot;:false,&quot;manualOverride&quot;:{&quot;citeprocText&quot;:&quot;[166]&quot;,&quot;isManuallyOverridden&quot;:false,&quot;manualOverrideText&quot;:&quot;&quot;},&quot;citationTag&quot;:&quot;MENDELEY_CITATION_v3_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&quot;,&quot;citationItems&quot;:[{&quot;id&quot;:&quot;74862286-991f-360c-9b26-29cd9a160cc7&quot;,&quot;itemData&quot;:{&quot;type&quot;:&quot;article-journal&quot;,&quot;id&quot;:&quot;74862286-991f-360c-9b26-29cd9a160cc7&quot;,&quot;title&quot;:&quot;Degradation Prediction of Rail Tracks: A Review of the Existing Literature&quot;,&quot;author&quot;:[{&quot;family&quot;:&quot;Elkhoury&quot;,&quot;given&quot;:&quot;Najwa&quot;,&quot;parse-names&quot;:false,&quot;dropping-particle&quot;:&quot;&quot;,&quot;non-dropping-particle&quot;:&quot;&quot;},{&quot;family&quot;:&quot;Hitihamillage&quot;,&quot;given&quot;:&quot;Lalith&quot;,&quot;parse-names&quot;:false,&quot;dropping-particle&quot;:&quot;&quot;,&quot;non-dropping-particle&quot;:&quot;&quot;},{&quot;family&quot;:&quot;Moridpour&quot;,&quot;given&quot;:&quot;Sara&quot;,&quot;parse-names&quot;:false,&quot;dropping-particle&quot;:&quot;&quot;,&quot;non-dropping-particle&quot;:&quot;&quot;},{&quot;family&quot;:&quot;Robert&quot;,&quot;given&quot;:&quot;Dilan&quot;,&quot;parse-names&quot;:false,&quot;dropping-particle&quot;:&quot;&quot;,&quot;non-dropping-particle&quot;:&quot;&quot;}],&quot;container-title&quot;:&quot;The Open Transportation Journal&quot;,&quot;DOI&quot;:&quot;10.2174/1874447801812010088&quot;,&quot;ISSN&quot;:&quot;1874-4478&quot;,&quot;issued&quot;:{&quot;date-parts&quot;:[[2018]]},&quot;page&quot;:&quot;88-104&quot;,&quot;abstract&quot;:&quot;© 2018 Elkhoury et al. In the past few decades, the railway infrastructure has been widely expanded in urban and rural areas, making it the most complex matrix of rail transport networks. Safe and comfortable travel on railways has always been a common goal for transportation engineers and researchers, and requires railways in excellent condition and well-organized maintenance practices. Degradation of rail tracks is a main concern for railway organizations as it affects the railway’s behaviour and its parameters, such as track geometry, speed, traffic and loads. Therefore, the prediction of the degradation of rail tracks is very important in order to optimise maintenance needs, reduce maintenance and operational costs of railways, and improve rail track conditions. This paper provides a comprehensive review of rail degradation prediction models, their parameters, and the strengths and weaknesses of each model. A comprehensive discussion of existing research and a comparison of different models of degradation of rail tracks is also provided. Finally, this review presents concluding remarks on the limitations of existing studies and provides recommendations for further research and appraisal practices.&quot;,&quot;issue&quot;:&quot;1&quot;,&quot;volume&quot;:&quot;12&quot;,&quot;container-title-short&quot;:&quot;&quot;},&quot;uris&quot;:[&quot;http://www.mendeley.com/documents/?uuid=deb58a77-e919-405b-96d4-a31a8269ca23&quot;],&quot;isTemporary&quot;:false,&quot;legacyDesktopId&quot;:&quot;deb58a77-e919-405b-96d4-a31a8269ca23&quot;}]},{&quot;citationID&quot;:&quot;MENDELEY_CITATION_ffdb3e74-77da-4b67-b8b5-76647430bb86&quot;,&quot;properties&quot;:{&quot;noteIndex&quot;:0},&quot;isEdited&quot;:false,&quot;manualOverride&quot;:{&quot;citeprocText&quot;:&quot;[167]&quot;,&quot;isManuallyOverridden&quot;:false,&quot;manualOverrideText&quot;:&quot;&quot;},&quot;citationTag&quot;:&quot;MENDELEY_CITATION_v3_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&quot;,&quot;citationItems&quot;:[{&quot;id&quot;:&quot;24d31931-072e-3c1e-a9ce-a2e1a5b7329a&quot;,&quot;itemData&quot;:{&quot;type&quot;:&quot;article-journal&quot;,&quot;id&quot;:&quot;24d31931-072e-3c1e-a9ce-a2e1a5b7329a&quot;,&quot;title&quot;:&quot;New Decision Support System for Optimization of Rail Track Maintenance Planning Based on Adaptive Neurofuzzy Inference System&quot;,&quot;author&quot;:[{&quot;family&quot;:&quot;Dell'Orco&quot;,&quot;given&quot;:&quot;Mauro&quot;,&quot;parse-names&quot;:false,&quot;dropping-particle&quot;:&quot;&quot;,&quot;non-dropping-particle&quot;:&quot;&quot;},{&quot;family&quot;:&quot;Ottomanelli&quot;,&quot;given&quot;:&quot;Michele&quot;,&quot;parse-names&quot;:false,&quot;dropping-particle&quot;:&quot;&quot;,&quot;non-dropping-particle&quot;:&quot;&quot;},{&quot;family&quot;:&quot;Caggiani&quot;,&quot;given&quot;:&quot;Leonardo&quot;,&quot;parse-names&quot;:false,&quot;dropping-particle&quot;:&quot;&quot;,&quot;non-dropping-particle&quot;:&quot;&quot;},{&quot;family&quot;:&quot;Sassanelli&quot;,&quot;given&quot;:&quot;Domenico&quot;,&quot;parse-names&quot;:false,&quot;dropping-particle&quot;:&quot;&quot;,&quot;non-dropping-particle&quot;:&quot;&quot;}],&quot;container-title&quot;:&quot;Transportation Research Record: Journal of the Transportation Research Board&quot;,&quot;DOI&quot;:&quot;10.3141/2043-06&quot;,&quot;ISSN&quot;:&quot;0361-1981&quot;,&quot;issued&quot;:{&quot;date-parts&quot;:[[2008]]},&quot;page&quot;:&quot;49-54&quot;,&quot;abstract&quot;:&quot;It is well known that maintenance planning affects, in general, the life of the structures, material wear, and quality of service. In particular, the maintenance of rail tracks affects the traffic volume as well, and therefore it is an important issue for the management of a railway system. Accurate maintenance planning is necessary to optimize resources. The condition of railways is checked by special diagnostic trains. Because of the vast amount of data that these trains record, it is necessary to analyze these data through an appropriate decision support system (DSS). However, the most up-to-date DSSs, such as EcoTrack, are based on a binary logic with rigid thresholds and complicated algorithms with a large number of rules that restrict their flexibility in use. In addition, they adopt considerable simplifications in the rail track deterioration model. In this paper, a neurofuzzy inference engine has been implemented fora DSS to overcome these drawbacks. Based on fuzzy logic, it was able to handle thresholds expressed as a range, an approximate number, or even a verbal value. Moreover, through artificial neural networks, it was possible to obtain more precise rail track deterioration models. The results obtained with the proposed model have been clustered through a fuzzy procedure to optimize the maintenance schedule, thus grouping the interventions in space and in time.&quot;,&quot;issue&quot;:&quot;1&quot;,&quot;volume&quot;:&quot;2043&quot;,&quot;container-title-short&quot;:&quot;&quot;},&quot;uris&quot;:[&quot;http://www.mendeley.com/documents/?uuid=487078d4-bd25-4661-ac6d-a10e770b133c&quot;],&quot;isTemporary&quot;:false,&quot;legacyDesktopId&quot;:&quot;487078d4-bd25-4661-ac6d-a10e770b133c&quot;}]},{&quot;citationID&quot;:&quot;MENDELEY_CITATION_39f3bb86-1e39-4906-9fb9-ab2cad6b36dd&quot;,&quot;properties&quot;:{&quot;noteIndex&quot;:0},&quot;isEdited&quot;:false,&quot;manualOverride&quot;:{&quot;citeprocText&quot;:&quot;[168]&quot;,&quot;isManuallyOverridden&quot;:false,&quot;manualOverrideText&quot;:&quot;&quot;},&quot;citationTag&quot;:&quot;MENDELEY_CITATION_v3_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&quot;,&quot;citationItems&quot;:[{&quot;id&quot;:&quot;ce9dc23c-bd33-329a-83c9-0f073a7c9de2&quot;,&quot;itemData&quot;:{&quot;type&quot;:&quot;book&quot;,&quot;id&quot;:&quot;ce9dc23c-bd33-329a-83c9-0f073a7c9de2&quot;,&quot;title&quot;:&quot;Fuzzy Models and Algorithms for Pattern Recognition and Image Processing&quot;,&quot;author&quot;:[{&quot;family&quot;:&quot;Bezdek&quot;,&quot;given&quot;:&quot;James C.&quot;,&quot;parse-names&quot;:false,&quot;dropping-particle&quot;:&quot;&quot;,&quot;non-dropping-particle&quot;:&quot;&quot;},{&quot;family&quot;:&quot;Keller&quot;,&quot;given&quot;:&quot;James&quot;,&quot;parse-names&quot;:false,&quot;dropping-particle&quot;:&quot;&quot;,&quot;non-dropping-particle&quot;:&quot;&quot;},{&quot;family&quot;:&quot;Krisnapuram&quot;,&quot;given&quot;:&quot;Raghu&quot;,&quot;parse-names&quot;:false,&quot;dropping-particle&quot;:&quot;&quot;,&quot;non-dropping-particle&quot;:&quot;&quot;},{&quot;family&quot;:&quot;Pal&quot;,&quot;given&quot;:&quot;Nikhil R.&quot;,&quot;parse-names&quot;:false,&quot;dropping-particle&quot;:&quot;&quot;,&quot;non-dropping-particle&quot;:&quot;&quot;}],&quot;DOI&quot;:&quot;10.1007/b106267&quot;,&quot;ISBN&quot;:&quot;978-0-387-24515-7&quot;,&quot;URL&quot;:&quot;http://link.springer.com/10.1007/b106267&quot;,&quot;issued&quot;:{&quot;date-parts&quot;:[[1999]]},&quot;number-of-pages&quot;:&quot;776&quot;,&quot;abstract&quot;:&quot;Fuzzy sets were introduced in 1965 by Lotfi Zadeh with a view to reconcile mathematical modeling and human knowledge in the engineering sciences. Since then, a considerable body of literature has blossomed around the concept of fuzzy sets in an incredibly wide range of areas, from mathematics and logic to traditional and advanced engineering methodologies (from civil engineering to computational intelligence). Applications are found in many contexts, from medicine to finance, from human factors to consumer products, from vehicle control to computational linguistics, and so on.... Fuzzy logic is now used in the industrial practice of advanced information technology. As a consequence of this trend, the number of conferences and publications on fuzzy logic has grown exponentially, and it becomes very difficult for students, newcomers, and even scientists already familiar with some aspects of fuzzy sets, to find their way in the maze of fuzzy papers. Notwithstanding circumstantial edited volumes, numerous fuzzy books have appeared, but, if we except very few comprehensive balanced textbooks, they are either very specialized monographs, or remain at a rather superficial level. Some are even misleading, conveying more ideology and unsustained claims than actual scientific contents. What is missing is an organized set of detailed guidebooks to the relevant literature, that help the students and the newcoming scientist, having some preliminary knowledge of fuzzy sets, get deeper in the field without wasting time, by being guided right away in the heart of the literature relevant for her or his purpose. The ambition of the HANDBOOKS OF FUZZY SETS is to address this need. It will offer, in the compass of several volumes, a full picture of the current state of the art, in terms of the basic concepts, the mathematical developments, and the engineering methodologies that exploit the concept of fuzzy sets. This collection will propose a series of volumes that aim at becoming a useful source of reference for all those, from graduate students to senior researchers, from pure mathematicians to industrial information engineers as well as life, human and social sciences scholars, interested in or working with fuzzy sets. The original feature of these volumes is that each chapter - except in the case of this volume, which was written entirely by the four authors - is written by one or several experts in the topic concerned. It provides an introduction to the topic, outlines its development, presents the major results, and supplies an extensive bibliography for further reading. The core set of volumes are respectively devoted to fundamentals of fuzzy sets, mathematics of fuzzy sets, approximate reasoning and information systems, fuzzy models for pattern recognition and image processing, fuzzy sets in decision research and statistics, fuzzy systems in modeling and control, and a guide to practical applications of fuzzy technologies.&quot;,&quot;publisher&quot;:&quot;Springer&quot;,&quot;volume&quot;:&quot;4&quot;,&quot;container-title-short&quot;:&quot;&quot;},&quot;uris&quot;:[&quot;http://www.mendeley.com/documents/?uuid=34355ac2-3d60-4822-a4e1-6b999b05e7aa&quot;],&quot;isTemporary&quot;:false,&quot;legacyDesktopId&quot;:&quot;34355ac2-3d60-4822-a4e1-6b999b05e7aa&quot;}]},{&quot;citationID&quot;:&quot;MENDELEY_CITATION_178638be-58c2-41c2-b3f3-acca4867dd8a&quot;,&quot;properties&quot;:{&quot;noteIndex&quot;:0},&quot;isEdited&quot;:false,&quot;manualOverride&quot;:{&quot;citeprocText&quot;:&quot;[169]&quot;,&quot;isManuallyOverridden&quot;:false,&quot;manualOverrideText&quot;:&quot;&quot;},&quot;citationTag&quot;:&quot;MENDELEY_CITATION_v3_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&quot;,&quot;citationItems&quot;:[{&quot;id&quot;:&quot;16a66ab8-4cfe-3e00-8840-cf74591010a1&quot;,&quot;itemData&quot;:{&quot;type&quot;:&quot;article-journal&quot;,&quot;id&quot;:&quot;16a66ab8-4cfe-3e00-8840-cf74591010a1&quot;,&quot;title&quot;:&quot;A short-range prediction model for track quality index&quot;,&quot;author&quot;:[{&quot;family&quot;:&quot;Xu&quot;,&quot;given&quot;:&quot;P.&quot;,&quot;parse-names&quot;:false,&quot;dropping-particle&quot;:&quot;&quot;,&quot;non-dropping-particle&quot;:&quot;&quot;},{&quot;family&quot;:&quot;Sun&quot;,&quot;given&quot;:&quot;Q.&quot;,&quot;parse-names&quot;:false,&quot;dropping-particle&quot;:&quot;&quot;,&quot;non-dropping-particle&quot;:&quot;&quot;},{&quot;family&quot;:&quot;Liu&quot;,&quot;given&quot;:&quot;R.&quot;,&quot;parse-names&quot;:false,&quot;dropping-particle&quot;:&quot;&quot;,&quot;non-dropping-particle&quot;:&quot;&quot;},{&quot;family&quot;:&quot;Wang&quot;,&quot;given&quot;:&quot;F.&quot;,&quot;parse-names&quot;:false,&quot;dropping-particle&quot;:&quot;&quot;,&quot;non-dropping-particle&quot;:&quot;&quot;}],&quot;container-title&quot;:&quot;Proceedings of the Institution of Mechanical Engineers, Part F: Journal of Rail and Rapid Transit&quot;,&quot;DOI&quot;:&quot;10.1177/2041301710392477&quot;,&quot;ISSN&quot;:&quot;09544097&quot;,&quot;issued&quot;:{&quot;date-parts&quot;:[[2011]]},&quot;page&quot;:&quot;277-285&quot;,&quot;abstract&quot;:&quot;In the process of train operation, the interaction between train wheels and railway track underneath leads to changes in track geometry. Changes in track geometry result in track irregularity. For managing the mean value of track irregularity, Railway Maintenance Department in China uses track quality index (TQI) to quantify track irregularity of a unit track section. TQI is used for planning and scheduling railway track maintenance and guiding track maintenance work in China. Based on the characteristics of changes in TQI and in accordance with differential and integral principles, a novel track irregularity prediction technique has been developed in this article. This technique utilizes track waveform data generated by a track geometry car to build different track irregularity prediction models for each unit section and use different models to make predictions for TQIs of different unit sections along the railway track on each day in a future short-range period of time. In this article, the technique was applied to 25 sets of track waveforms generated for Beijing–Shanghai railway up-going track (Jing–Hu up-going track) administrated by Jinan Railway Bureau and errors in predicted TQI were analysed in both spatial and temporal dimensions. The error analysis results show that some maintenance works, such as temping, levelling, and aligning have significant influence on TQI predictions. The methods for weakening the influence of such track maintenance and the usage of TQI predictions were also discussed.&quot;,&quot;issue&quot;:&quot;3&quot;,&quot;volume&quot;:&quot;225&quot;,&quot;container-title-short&quot;:&quot;Proc Inst Mech Eng F J Rail Rapid Transit&quot;},&quot;uris&quot;:[&quot;http://www.mendeley.com/documents/?uuid=a19a190c-488e-43bb-a42f-9100586a72fa&quot;],&quot;isTemporary&quot;:false,&quot;legacyDesktopId&quot;:&quot;a19a190c-488e-43bb-a42f-9100586a72fa&quot;}]},{&quot;citationID&quot;:&quot;MENDELEY_CITATION_f09a29f9-4ad7-4808-8241-2a5e55309fba&quot;,&quot;properties&quot;:{&quot;noteIndex&quot;:0},&quot;isEdited&quot;:false,&quot;manualOverride&quot;:{&quot;citeprocText&quot;:&quot;[170]&quot;,&quot;isManuallyOverridden&quot;:false,&quot;manualOverrideText&quot;:&quot;&quot;},&quot;citationTag&quot;:&quot;MENDELEY_CITATION_v3_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&quot;,&quot;citationItems&quot;:[{&quot;id&quot;:&quot;0d5912dd-ee9b-349e-b360-370f9212730a&quot;,&quot;itemData&quot;:{&quot;type&quot;:&quot;article-journal&quot;,&quot;id&quot;:&quot;0d5912dd-ee9b-349e-b360-370f9212730a&quot;,&quot;title&quot;:&quot;Railroad Track Deterioration Characteristics Based Track Measurement Data Mining&quot;,&quot;author&quot;:[{&quot;family&quot;:&quot;Xu&quot;,&quot;given&quot;:&quot;Peng&quot;,&quot;parse-names&quot;:false,&quot;dropping-particle&quot;:&quot;&quot;,&quot;non-dropping-particle&quot;:&quot;&quot;},{&quot;family&quot;:&quot;Liu&quot;,&quot;given&quot;:&quot;Reng-Kui&quot;,&quot;parse-names&quot;:false,&quot;dropping-particle&quot;:&quot;&quot;,&quot;non-dropping-particle&quot;:&quot;&quot;},{&quot;family&quot;:&quot;Wang&quot;,&quot;given&quot;:&quot;Feng&quot;,&quot;parse-names&quot;:false,&quot;dropping-particle&quot;:&quot;&quot;,&quot;non-dropping-particle&quot;:&quot;&quot;},{&quot;family&quot;:&quot;Wang&quot;,&quot;given&quot;:&quot;Fu-Tian&quot;,&quot;parse-names&quot;:false,&quot;dropping-particle&quot;:&quot;&quot;,&quot;non-dropping-particle&quot;:&quot;&quot;},{&quot;family&quot;:&quot;Sun&quot;,&quot;given&quot;:&quot;Quan-Xin&quot;,&quot;parse-names&quot;:false,&quot;dropping-particle&quot;:&quot;&quot;,&quot;non-dropping-particle&quot;:&quot;&quot;}],&quot;container-title&quot;:&quot;Mathematical Problems in Engineering&quot;,&quot;DOI&quot;:&quot;10.1155/2013/970573&quot;,&quot;ISSN&quot;:&quot;1024-123X&quot;,&quot;issued&quot;:{&quot;date-parts&quot;:[[2013]]},&quot;page&quot;:&quot;1-7&quot;,&quot;abstract&quot;:&quot;Accurate information on future railroad track condition is essential to optimally schedule track Maintenance &amp; Renewal activities in order to minimize influences of the activities on rail traffic under constraints of limited budgets and maintaining allowable condition tracks. In this paper, a track measurement data mining method is presented to this aim. It is developed on the basis of track deterioration characteristics. Actual track measurement data is used to analyze errors in track condition predictions by the method. The analysis results show that the proposed method can mine accurate track deterioration rates from historical track measurement data and thus accurately provides future track condition two or three months in advance.&quot;,&quot;volume&quot;:&quot;2013&quot;,&quot;container-title-short&quot;:&quot;Math Probl Eng&quot;},&quot;uris&quot;:[&quot;http://www.mendeley.com/documents/?uuid=c8905b44-b860-445f-bb4a-619d32d6344e&quot;],&quot;isTemporary&quot;:false,&quot;legacyDesktopId&quot;:&quot;c8905b44-b860-445f-bb4a-619d32d6344e&quot;}]},{&quot;citationID&quot;:&quot;MENDELEY_CITATION_298ab107-bf3d-428a-bf7f-672ee9482d22&quot;,&quot;properties&quot;:{&quot;noteIndex&quot;:0},&quot;isEdited&quot;:false,&quot;manualOverride&quot;:{&quot;citeprocText&quot;:&quot;[171]&quot;,&quot;isManuallyOverridden&quot;:false,&quot;manualOverrideText&quot;:&quot;&quot;},&quot;citationTag&quot;:&quot;MENDELEY_CITATION_v3_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&quot;,&quot;citationItems&quot;:[{&quot;id&quot;:&quot;9cf38e89-9c28-3cb8-994a-102a7d99f6d5&quot;,&quot;itemData&quot;:{&quot;type&quot;:&quot;article-journal&quot;,&quot;id&quot;:&quot;9cf38e89-9c28-3cb8-994a-102a7d99f6d5&quot;,&quot;title&quot;:&quot;Research on a Short-Range Prediction Model for Track Irregularity over Small Track Lengths&quot;,&quot;author&quot;:[{&quot;family&quot;:&quot;Liu&quot;,&quot;given&quot;:&quot;Rengkui&quot;,&quot;parse-names&quot;:false,&quot;dropping-particle&quot;:&quot;&quot;,&quot;non-dropping-particle&quot;:&quot;&quot;},{&quot;family&quot;:&quot;Xu&quot;,&quot;given&quot;:&quot;Peng&quot;,&quot;parse-names&quot;:false,&quot;dropping-particle&quot;:&quot;&quot;,&quot;non-dropping-particle&quot;:&quot;&quot;},{&quot;family&quot;:&quot;Wang&quot;,&quot;given&quot;:&quot;Futian&quot;,&quot;parse-names&quot;:false,&quot;dropping-particle&quot;:&quot;&quot;,&quot;non-dropping-particle&quot;:&quot;&quot;}],&quot;container-title&quot;:&quot;Journal of Transportation Engineering&quot;,&quot;DOI&quot;:&quot;10.1061/(asce)te.1943-5436.0000192&quot;,&quot;ISSN&quot;:&quot;0733-947X&quot;,&quot;issued&quot;:{&quot;date-parts&quot;:[[2010]]},&quot;page&quot;:&quot;1085-1091&quot;,&quot;abstract&quot;:&quot;Based on analysis of some existing prediction methods and models for track irregularities, according to the characteristics of track irregularity development for China railroad, this paper has proposed a short-range prediction model ?SRPM? which applies the calculus thinking and method to estimate track irregularities over small track lengths on a single-day basis using track waveform data generated by track geometry car. We applied the SRPM to make predictions for track irregularities of many unit track sections of the up-going tacks of Beijing-Shanghai Railway Line ?Jing-Hu Line? using the past two-year waveform data of this railway line. To confirm the efficiency of the SRPM, we compared the actual and estimated irregularities in both time and railway distance dimensions. The comparison shows that the SRPM can accurately predict track irregularities of unit track sections along Jing-Hu Railway Line on each day within a future short period.&quot;,&quot;issue&quot;:&quot;12&quot;,&quot;volume&quot;:&quot;136&quot;,&quot;container-title-short&quot;:&quot;J Transp Eng&quot;},&quot;uris&quot;:[&quot;http://www.mendeley.com/documents/?uuid=dff60f3b-414f-417d-913c-ad55c755c62c&quot;],&quot;isTemporary&quot;:false,&quot;legacyDesktopId&quot;:&quot;dff60f3b-414f-417d-913c-ad55c755c62c&quot;}]},{&quot;citationID&quot;:&quot;MENDELEY_CITATION_b69d437b-c60e-4580-95e8-0e8f82f9943a&quot;,&quot;properties&quot;:{&quot;noteIndex&quot;:0},&quot;isEdited&quot;:false,&quot;manualOverride&quot;:{&quot;citeprocText&quot;:&quot;[172]&quot;,&quot;isManuallyOverridden&quot;:false,&quot;manualOverrideText&quot;:&quot;&quot;},&quot;citationTag&quot;:&quot;MENDELEY_CITATION_v3_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&quot;,&quot;citationItems&quot;:[{&quot;id&quot;:&quot;b344a5f1-93ac-310c-b55e-7eefb4ef2105&quot;,&quot;itemData&quot;:{&quot;type&quot;:&quot;article-journal&quot;,&quot;id&quot;:&quot;b344a5f1-93ac-310c-b55e-7eefb4ef2105&quot;,&quot;title&quot;:&quot;Actual Data Analysis of Alignment Irregularity Growth and its Prediction Model&quot;,&quot;author&quot;:[{&quot;family&quot;:&quot;Kawaguchi&quot;,&quot;given&quot;:&quot;Akihito&quot;,&quot;parse-names&quot;:false,&quot;dropping-particle&quot;:&quot;&quot;,&quot;non-dropping-particle&quot;:&quot;&quot;},{&quot;family&quot;:&quot;Miwa&quot;,&quot;given&quot;:&quot;Masashi&quot;,&quot;parse-names&quot;:false,&quot;dropping-particle&quot;:&quot;&quot;,&quot;non-dropping-particle&quot;:&quot;&quot;},{&quot;family&quot;:&quot;Terada&quot;,&quot;given&quot;:&quot;Koichiro&quot;,&quot;parse-names&quot;:false,&quot;dropping-particle&quot;:&quot;&quot;,&quot;non-dropping-particle&quot;:&quot;&quot;}],&quot;container-title&quot;:&quot;Quarterly Report of RTRI&quot;,&quot;DOI&quot;:&quot;10.2219/rtriqr.46.262&quot;,&quot;ISSN&quot;:&quot;0033-9008&quot;,&quot;issued&quot;:{&quot;date-parts&quot;:[[2006]]},&quot;page&quot;:&quot;262-268&quot;,&quot;abstract&quot;:&quot;We built two degradation models to estimate alignment irregularity growth on ballasted track. One was a model to evaluate plans, such as track structure improvements or changes to transportation conditions, and the other was to decide on a daily/monthly track main- tenance schedule. To confirm the efficiency of each model, we compared the actual and estimated irregularity growth data with a statistical modeling approach. Moreover, we applied the models to the analysis of railway track renewal and optimal tamping scheduling.&quot;,&quot;issue&quot;:&quot;4&quot;,&quot;volume&quot;:&quot;46&quot;,&quot;container-title-short&quot;:&quot;&quot;},&quot;uris&quot;:[&quot;http://www.mendeley.com/documents/?uuid=ec484239-4dbc-4648-88db-cd5fd139165c&quot;],&quot;isTemporary&quot;:false,&quot;legacyDesktopId&quot;:&quot;ec484239-4dbc-4648-88db-cd5fd139165c&quot;}]},{&quot;citationID&quot;:&quot;MENDELEY_CITATION_ed7a50e2-d9c0-4a0d-b163-b4abc5f9d4aa&quot;,&quot;properties&quot;:{&quot;noteIndex&quot;:0},&quot;isEdited&quot;:false,&quot;manualOverride&quot;:{&quot;citeprocText&quot;:&quot;[173]&quot;,&quot;isManuallyOverridden&quot;:false,&quot;manualOverrideText&quot;:&quot;&quot;},&quot;citationTag&quot;:&quot;MENDELEY_CITATION_v3_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&quot;,&quot;citationItems&quot;:[{&quot;id&quot;:&quot;cf71c174-cc33-3cfc-a825-80d428137a4a&quot;,&quot;itemData&quot;:{&quot;type&quot;:&quot;article-journal&quot;,&quot;id&quot;:&quot;cf71c174-cc33-3cfc-a825-80d428137a4a&quot;,&quot;title&quot;:&quot;Classification-learning-based framework for predicting railway track irregularities&quot;,&quot;author&quot;:[{&quot;family&quot;:&quot;Bai&quot;,&quot;given&quot;:&quot;Lei&quot;,&quot;parse-names&quot;:false,&quot;dropping-particle&quot;:&quot;&quot;,&quot;non-dropping-particle&quot;:&quot;&quot;},{&quot;family&quot;:&quot;Liu&quot;,&quot;given&quot;:&quot;Rengkui&quot;,&quot;parse-names&quot;:false,&quot;dropping-particle&quot;:&quot;&quot;,&quot;non-dropping-particle&quot;:&quot;&quot;},{&quot;family&quot;:&quot;Sun&quot;,&quot;given&quot;:&quot;Quanxin&quot;,&quot;parse-names&quot;:false,&quot;dropping-particle&quot;:&quot;&quot;,&quot;non-dropping-particle&quot;:&quot;&quot;},{&quot;family&quot;:&quot;Wang&quot;,&quot;given&quot;:&quot;Futian&quot;,&quot;parse-names&quot;:false,&quot;dropping-particle&quot;:&quot;&quot;,&quot;non-dropping-particle&quot;:&quot;&quot;},{&quot;family&quot;:&quot;Wang&quot;,&quot;given&quot;:&quot;Feng&quot;,&quot;parse-names&quot;:false,&quot;dropping-particle&quot;:&quot;&quot;,&quot;non-dropping-particle&quot;:&quot;&quot;}],&quot;container-title&quot;:&quot;Proceedings of the Institution of Mechanical Engineers, Part F: Journal of Rail and Rapid Transit&quot;,&quot;DOI&quot;:&quot;10.1177/0954409714552818&quot;,&quot;ISSN&quot;:&quot;20413017&quot;,&quot;issued&quot;:{&quot;date-parts&quot;:[[2016]]},&quot;page&quot;:&quot;598-610&quot;,&quot;abstract&quot;:&quot;Railway track irregularities are key factors that affect the safety of trains and the comfort of passengers. In this study, a railway track is separated into consecutive track maintenance units, which are used as research objects. We propose a novel framework, which is referred to as the tree-augmented naive Bayes-track quality index (TAN-TQI), to identify possible underlying patterns or rules for predicting track irregularities based on the characteristic deterioration of track maintenance units. The prediction framework is validated using track irregularity data measured using track geometry cars. Our evaluation shows that the prediction performance of the TAN-TQI framework is better than that of the state-of-the-art method, the short-range prediction method for track quality index.&quot;,&quot;issue&quot;:&quot;2&quot;,&quot;volume&quot;:&quot;230&quot;,&quot;container-title-short&quot;:&quot;Proc Inst Mech Eng F J Rail Rapid Transit&quot;},&quot;uris&quot;:[&quot;http://www.mendeley.com/documents/?uuid=2710c30d-4314-4a44-85f6-c2e174e3ca6a&quot;],&quot;isTemporary&quot;:false,&quot;legacyDesktopId&quot;:&quot;2710c30d-4314-4a44-85f6-c2e174e3ca6a&quot;}]},{&quot;citationID&quot;:&quot;MENDELEY_CITATION_e6ffca2d-5fb7-4a36-9907-5d7ccc536077&quot;,&quot;properties&quot;:{&quot;noteIndex&quot;:0},&quot;isEdited&quot;:false,&quot;manualOverride&quot;:{&quot;citeprocText&quot;:&quot;[173]&quot;,&quot;isManuallyOverridden&quot;:false,&quot;manualOverrideText&quot;:&quot;&quot;},&quot;citationTag&quot;:&quot;MENDELEY_CITATION_v3_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&quot;,&quot;citationItems&quot;:[{&quot;id&quot;:&quot;cf71c174-cc33-3cfc-a825-80d428137a4a&quot;,&quot;itemData&quot;:{&quot;type&quot;:&quot;article-journal&quot;,&quot;id&quot;:&quot;cf71c174-cc33-3cfc-a825-80d428137a4a&quot;,&quot;title&quot;:&quot;Classification-learning-based framework for predicting railway track irregularities&quot;,&quot;author&quot;:[{&quot;family&quot;:&quot;Bai&quot;,&quot;given&quot;:&quot;Lei&quot;,&quot;parse-names&quot;:false,&quot;dropping-particle&quot;:&quot;&quot;,&quot;non-dropping-particle&quot;:&quot;&quot;},{&quot;family&quot;:&quot;Liu&quot;,&quot;given&quot;:&quot;Rengkui&quot;,&quot;parse-names&quot;:false,&quot;dropping-particle&quot;:&quot;&quot;,&quot;non-dropping-particle&quot;:&quot;&quot;},{&quot;family&quot;:&quot;Sun&quot;,&quot;given&quot;:&quot;Quanxin&quot;,&quot;parse-names&quot;:false,&quot;dropping-particle&quot;:&quot;&quot;,&quot;non-dropping-particle&quot;:&quot;&quot;},{&quot;family&quot;:&quot;Wang&quot;,&quot;given&quot;:&quot;Futian&quot;,&quot;parse-names&quot;:false,&quot;dropping-particle&quot;:&quot;&quot;,&quot;non-dropping-particle&quot;:&quot;&quot;},{&quot;family&quot;:&quot;Wang&quot;,&quot;given&quot;:&quot;Feng&quot;,&quot;parse-names&quot;:false,&quot;dropping-particle&quot;:&quot;&quot;,&quot;non-dropping-particle&quot;:&quot;&quot;}],&quot;container-title&quot;:&quot;Proceedings of the Institution of Mechanical Engineers, Part F: Journal of Rail and Rapid Transit&quot;,&quot;DOI&quot;:&quot;10.1177/0954409714552818&quot;,&quot;ISSN&quot;:&quot;20413017&quot;,&quot;issued&quot;:{&quot;date-parts&quot;:[[2016]]},&quot;page&quot;:&quot;598-610&quot;,&quot;abstract&quot;:&quot;Railway track irregularities are key factors that affect the safety of trains and the comfort of passengers. In this study, a railway track is separated into consecutive track maintenance units, which are used as research objects. We propose a novel framework, which is referred to as the tree-augmented naive Bayes-track quality index (TAN-TQI), to identify possible underlying patterns or rules for predicting track irregularities based on the characteristic deterioration of track maintenance units. The prediction framework is validated using track irregularity data measured using track geometry cars. Our evaluation shows that the prediction performance of the TAN-TQI framework is better than that of the state-of-the-art method, the short-range prediction method for track quality index.&quot;,&quot;issue&quot;:&quot;2&quot;,&quot;volume&quot;:&quot;230&quot;,&quot;container-title-short&quot;:&quot;Proc Inst Mech Eng F J Rail Rapid Transit&quot;},&quot;uris&quot;:[&quot;http://www.mendeley.com/documents/?uuid=2710c30d-4314-4a44-85f6-c2e174e3ca6a&quot;],&quot;isTemporary&quot;:false,&quot;legacyDesktopId&quot;:&quot;2710c30d-4314-4a44-85f6-c2e174e3ca6a&quot;}]},{&quot;citationID&quot;:&quot;MENDELEY_CITATION_c2dbd44a-c527-4d31-b1ae-ee6cb5666494&quot;,&quot;properties&quot;:{&quot;noteIndex&quot;:0},&quot;isEdited&quot;:false,&quot;manualOverride&quot;:{&quot;citeprocText&quot;:&quot;[174]&quot;,&quot;isManuallyOverridden&quot;:false,&quot;manualOverrideText&quot;:&quot;&quot;},&quot;citationTag&quot;:&quot;MENDELEY_CITATION_v3_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&quot;,&quot;citationItems&quot;:[{&quot;id&quot;:&quot;6c588ab0-40b6-35f3-87e1-09cd286ce09b&quot;,&quot;itemData&quot;:{&quot;type&quot;:&quot;article-journal&quot;,&quot;id&quot;:&quot;6c588ab0-40b6-35f3-87e1-09cd286ce09b&quot;,&quot;title&quot;:&quot;A Novel Description Method for Track Irregularity Evolution&quot;,&quot;author&quot;:[{&quot;family&quot;:&quot;Xu&quot;,&quot;given&quot;:&quot;Peng&quot;,&quot;parse-names&quot;:false,&quot;dropping-particle&quot;:&quot;&quot;,&quot;non-dropping-particle&quot;:&quot;&quot;},{&quot;family&quot;:&quot;Liu&quot;,&quot;given&quot;:&quot;Rengkui&quot;,&quot;parse-names&quot;:false,&quot;dropping-particle&quot;:&quot;&quot;,&quot;non-dropping-particle&quot;:&quot;&quot;},{&quot;family&quot;:&quot;Wang&quot;,&quot;given&quot;:&quot;Futian&quot;,&quot;parse-names&quot;:false,&quot;dropping-particle&quot;:&quot;&quot;,&quot;non-dropping-particle&quot;:&quot;&quot;},{&quot;family&quot;:&quot;Sun&quot;,&quot;given&quot;:&quot;Quanxin&quot;,&quot;parse-names&quot;:false,&quot;dropping-particle&quot;:&quot;&quot;,&quot;non-dropping-particle&quot;:&quot;&quot;},{&quot;family&quot;:&quot;Teng&quot;,&quot;given&quot;:&quot;Hualiang&quot;,&quot;parse-names&quot;:false,&quot;dropping-particle&quot;:&quot;&quot;,&quot;non-dropping-particle&quot;:&quot;&quot;}],&quot;container-title&quot;:&quot;International Journal of Computational Intelligence Systems&quot;,&quot;DOI&quot;:&quot;10.1080/18756891.2011.9727886&quot;,&quot;ISSN&quot;:&quot;18756891&quot;,&quot;issued&quot;:{&quot;date-parts&quot;:[[2011]]},&quot;page&quot;:&quot;1358-1366&quot;,&quot;abstract&quot;:&quot;Track Irregularity has a significant influence on the safety of train operation. Due to the fact that the extremely large number of factors affect track irregularity， it is challenging to find a concise yet effective mathematical method to describe the evolution of track irregularity. In this paper, inspection data generated by GJ-4 track inspection cars from Jinan Railway Bureau in China were analyzed to identify the characteristics of track irregularity changes common to different mileage points. Based on these characteristics, a multi-stage linear fitting model to describe the pattern of track irregularity evolution over time was developed. The availability of new inspection data will make the model revise itself. In this sense, the model is a machine learning model. Finally, inspection data from the Beijing-Shanghai Railway Line (Jing-Hu Line) were used to verify the model.&quot;,&quot;issue&quot;:&quot;6&quot;,&quot;volume&quot;:&quot;4&quot;,&quot;container-title-short&quot;:&quot;&quot;},&quot;uris&quot;:[&quot;http://www.mendeley.com/documents/?uuid=a8b591d8-6cd8-4703-82d0-e7e550b40f7c&quot;],&quot;isTemporary&quot;:false,&quot;legacyDesktopId&quot;:&quot;a8b591d8-6cd8-4703-82d0-e7e550b40f7c&quot;}]},{&quot;citationID&quot;:&quot;MENDELEY_CITATION_7d1fc63a-9cb8-4332-94f7-db4c0c5e982a&quot;,&quot;properties&quot;:{&quot;noteIndex&quot;:0},&quot;isEdited&quot;:false,&quot;manualOverride&quot;:{&quot;citeprocText&quot;:&quot;[174]&quot;,&quot;isManuallyOverridden&quot;:false,&quot;manualOverrideText&quot;:&quot;&quot;},&quot;citationTag&quot;:&quot;MENDELEY_CITATION_v3_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&quot;,&quot;citationItems&quot;:[{&quot;id&quot;:&quot;6c588ab0-40b6-35f3-87e1-09cd286ce09b&quot;,&quot;itemData&quot;:{&quot;type&quot;:&quot;article-journal&quot;,&quot;id&quot;:&quot;6c588ab0-40b6-35f3-87e1-09cd286ce09b&quot;,&quot;title&quot;:&quot;A Novel Description Method for Track Irregularity Evolution&quot;,&quot;author&quot;:[{&quot;family&quot;:&quot;Xu&quot;,&quot;given&quot;:&quot;Peng&quot;,&quot;parse-names&quot;:false,&quot;dropping-particle&quot;:&quot;&quot;,&quot;non-dropping-particle&quot;:&quot;&quot;},{&quot;family&quot;:&quot;Liu&quot;,&quot;given&quot;:&quot;Rengkui&quot;,&quot;parse-names&quot;:false,&quot;dropping-particle&quot;:&quot;&quot;,&quot;non-dropping-particle&quot;:&quot;&quot;},{&quot;family&quot;:&quot;Wang&quot;,&quot;given&quot;:&quot;Futian&quot;,&quot;parse-names&quot;:false,&quot;dropping-particle&quot;:&quot;&quot;,&quot;non-dropping-particle&quot;:&quot;&quot;},{&quot;family&quot;:&quot;Sun&quot;,&quot;given&quot;:&quot;Quanxin&quot;,&quot;parse-names&quot;:false,&quot;dropping-particle&quot;:&quot;&quot;,&quot;non-dropping-particle&quot;:&quot;&quot;},{&quot;family&quot;:&quot;Teng&quot;,&quot;given&quot;:&quot;Hualiang&quot;,&quot;parse-names&quot;:false,&quot;dropping-particle&quot;:&quot;&quot;,&quot;non-dropping-particle&quot;:&quot;&quot;}],&quot;container-title&quot;:&quot;International Journal of Computational Intelligence Systems&quot;,&quot;DOI&quot;:&quot;10.1080/18756891.2011.9727886&quot;,&quot;ISSN&quot;:&quot;18756891&quot;,&quot;issued&quot;:{&quot;date-parts&quot;:[[2011]]},&quot;page&quot;:&quot;1358-1366&quot;,&quot;abstract&quot;:&quot;Track Irregularity has a significant influence on the safety of train operation. Due to the fact that the extremely large number of factors affect track irregularity， it is challenging to find a concise yet effective mathematical method to describe the evolution of track irregularity. In this paper, inspection data generated by GJ-4 track inspection cars from Jinan Railway Bureau in China were analyzed to identify the characteristics of track irregularity changes common to different mileage points. Based on these characteristics, a multi-stage linear fitting model to describe the pattern of track irregularity evolution over time was developed. The availability of new inspection data will make the model revise itself. In this sense, the model is a machine learning model. Finally, inspection data from the Beijing-Shanghai Railway Line (Jing-Hu Line) were used to verify the model.&quot;,&quot;issue&quot;:&quot;6&quot;,&quot;volume&quot;:&quot;4&quot;,&quot;container-title-short&quot;:&quot;&quot;},&quot;uris&quot;:[&quot;http://www.mendeley.com/documents/?uuid=a8b591d8-6cd8-4703-82d0-e7e550b40f7c&quot;],&quot;isTemporary&quot;:false,&quot;legacyDesktopId&quot;:&quot;a8b591d8-6cd8-4703-82d0-e7e550b40f7c&quot;}]},{&quot;citationID&quot;:&quot;MENDELEY_CITATION_9b3efa7c-b303-4771-8439-1c4c51bfe931&quot;,&quot;properties&quot;:{&quot;noteIndex&quot;:0},&quot;isEdited&quot;:false,&quot;manualOverride&quot;:{&quot;citeprocText&quot;:&quot;[175]&quot;,&quot;isManuallyOverridden&quot;:false,&quot;manualOverrideText&quot;:&quot;&quot;},&quot;citationTag&quot;:&quot;MENDELEY_CITATION_v3_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&quot;,&quot;citationItems&quot;:[{&quot;id&quot;:&quot;55ea7ea0-f613-3404-acec-a0e4c2e2090d&quot;,&quot;itemData&quot;:{&quot;type&quot;:&quot;article-journal&quot;,&quot;id&quot;:&quot;55ea7ea0-f613-3404-acec-a0e4c2e2090d&quot;,&quot;title&quot;:&quot;Efficient track maintenance: Methodology for combined analysis of condition data&quot;,&quot;author&quot;:[{&quot;family&quot;:&quot;Berggren&quot;,&quot;given&quot;:&quot;E. G.&quot;,&quot;parse-names&quot;:false,&quot;dropping-particle&quot;:&quot;&quot;,&quot;non-dropping-particle&quot;:&quot;&quot;}],&quot;container-title&quot;:&quot;Proceedings of the Institution of Mechanical Engineers, Part F: Journal of Rail and Rapid Transit&quot;,&quot;DOI&quot;:&quot;10.1243/09544097JRRT354&quot;,&quot;ISSN&quot;:&quot;09544097&quot;,&quot;issued&quot;:{&quot;date-parts&quot;:[[2010]]},&quot;page&quot;:&quot;353-360&quot;,&quot;abstract&quot;:&quot;Measured condition data may contain lots of information that is not efficiently used. By using techniques from the field of pattern recognition, this article outlines a methodology for eliciting new information. The methodology is demonstrated on a large set of condition data originating from track geometry quality, dynamic stiffness, and ground penetrating radar. The case study gives evidence for the importance of dynamic stiffness measurements as to determine soil- and embankment-related track problems, whereas problems originating from the upper part or the track structure do not benefit significantly&quot;,&quot;issue&quot;:&quot;5&quot;,&quot;volume&quot;:&quot;224&quot;,&quot;container-title-short&quot;:&quot;Proc Inst Mech Eng F J Rail Rapid Transit&quot;},&quot;uris&quot;:[&quot;http://www.mendeley.com/documents/?uuid=3e650860-c5bc-4a75-98a5-df61552c173f&quot;],&quot;isTemporary&quot;:false,&quot;legacyDesktopId&quot;:&quot;3e650860-c5bc-4a75-98a5-df61552c173f&quot;}]},{&quot;citationID&quot;:&quot;MENDELEY_CITATION_be98102f-36fb-4c89-887f-82eaed89b6d1&quot;,&quot;properties&quot;:{&quot;noteIndex&quot;:0},&quot;isEdited&quot;:false,&quot;manualOverride&quot;:{&quot;citeprocText&quot;:&quot;[176]&quot;,&quot;isManuallyOverridden&quot;:false,&quot;manualOverrideText&quot;:&quot;&quot;},&quot;citationTag&quot;:&quot;MENDELEY_CITATION_v3_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&quot;,&quot;citationItems&quot;:[{&quot;id&quot;:&quot;4e893a75-19c8-3cd2-914b-a8e3204759d8&quot;,&quot;itemData&quot;:{&quot;type&quot;:&quot;article-journal&quot;,&quot;id&quot;:&quot;4e893a75-19c8-3cd2-914b-a8e3204759d8&quot;,&quot;title&quot;:&quot;Study of Railway Track Irregularity Standard Deviation Time Series Based on Data Mining and Linear Model&quot;,&quot;author&quot;:[{&quot;family&quot;:&quot;Chaolong&quot;,&quot;given&quot;:&quot;Jia&quot;,&quot;parse-names&quot;:false,&quot;dropping-particle&quot;:&quot;&quot;,&quot;non-dropping-particle&quot;:&quot;&quot;},{&quot;family&quot;:&quot;Weixiang&quot;,&quot;given&quot;:&quot;Xu&quot;,&quot;parse-names&quot;:false,&quot;dropping-particle&quot;:&quot;&quot;,&quot;non-dropping-particle&quot;:&quot;&quot;},{&quot;family&quot;:&quot;Lili&quot;,&quot;given&quot;:&quot;Wei&quot;,&quot;parse-names&quot;:false,&quot;dropping-particle&quot;:&quot;&quot;,&quot;non-dropping-particle&quot;:&quot;&quot;},{&quot;family&quot;:&quot;Hanning&quot;,&quot;given&quot;:&quot;Wang&quot;,&quot;parse-names&quot;:false,&quot;dropping-particle&quot;:&quot;&quot;,&quot;non-dropping-particle&quot;:&quot;&quot;}],&quot;container-title&quot;:&quot;Mathematical Problems in Engineering&quot;,&quot;DOI&quot;:&quot;10.1155/2013/486738&quot;,&quot;ISSN&quot;:&quot;1024-123X&quot;,&quot;issued&quot;:{&quot;date-parts&quot;:[[2013]]},&quot;page&quot;:&quot;1-12&quot;,&quot;abstract&quot;:&quot;Good track geometry state ensures the safe operation of the railway passenger service and freight service. Railway transportation plays an important role in the Chinese economic and social development. This paper studies track irregularity standard deviation time series data and focuses on the characteristics and trend changes of track state by applying clustering analysis. Linear recursive model and linear-ARMA model based on wavelet decomposition reconstruction are proposed, and all they offer supports for the safe management of railway transportation.&quot;,&quot;volume&quot;:&quot;2013&quot;,&quot;container-title-short&quot;:&quot;Math Probl Eng&quot;},&quot;uris&quot;:[&quot;http://www.mendeley.com/documents/?uuid=968115b6-7ff8-43e8-903a-7098750d62ac&quot;],&quot;isTemporary&quot;:false,&quot;legacyDesktopId&quot;:&quot;968115b6-7ff8-43e8-903a-7098750d62ac&quot;}]},{&quot;citationID&quot;:&quot;MENDELEY_CITATION_d5b8a2a1-33d4-4612-a746-2385ef66e572&quot;,&quot;properties&quot;:{&quot;noteIndex&quot;:0},&quot;isEdited&quot;:false,&quot;manualOverride&quot;:{&quot;citeprocText&quot;:&quot;[177]&quot;,&quot;isManuallyOverridden&quot;:false,&quot;manualOverrideText&quot;:&quot;&quot;},&quot;citationTag&quot;:&quot;MENDELEY_CITATION_v3_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&quot;,&quot;citationItems&quot;:[{&quot;id&quot;:&quot;f3d49084-30b8-3087-93d1-81de68065448&quot;,&quot;itemData&quot;:{&quot;type&quot;:&quot;article-journal&quot;,&quot;id&quot;:&quot;f3d49084-30b8-3087-93d1-81de68065448&quot;,&quot;title&quot;:&quot;Control problems of grey systems&quot;,&quot;author&quot;:[{&quot;family&quot;:&quot;Deng&quot;,&quot;given&quot;:&quot;Julong&quot;,&quot;parse-names&quot;:false,&quot;dropping-particle&quot;:&quot;&quot;,&quot;non-dropping-particle&quot;:&quot;&quot;}],&quot;container-title&quot;:&quot;Systems and Control Letters&quot;,&quot;DOI&quot;:&quot;10.1016/S0167-6911(82)80025-X&quot;,&quot;ISBN&quot;:&quot;0167-6911&quot;,&quot;ISSN&quot;:&quot;01676911&quot;,&quot;issued&quot;:{&quot;date-parts&quot;:[[1982]]},&quot;page&quot;:&quot;288-294&quot;,&quot;abstract&quot;:&quot;The stability and stabilization of a grey system whose state matrix is triangular is studied. The displacement operator and established transfer developed by the author are the indispensable tool for the grey system. © 1982 North-Holland.&quot;,&quot;issue&quot;:&quot;5&quot;,&quot;volume&quot;:&quot;1&quot;,&quot;container-title-short&quot;:&quot;Syst Control Lett&quot;},&quot;uris&quot;:[&quot;http://www.mendeley.com/documents/?uuid=f25ace94-e2b5-406e-a0d6-99db77127bef&quot;],&quot;isTemporary&quot;:false,&quot;legacyDesktopId&quot;:&quot;f25ace94-e2b5-406e-a0d6-99db77127bef&quot;}]},{&quot;citationID&quot;:&quot;MENDELEY_CITATION_a11106c8-a059-411a-bd11-c2f487a863da&quot;,&quot;properties&quot;:{&quot;noteIndex&quot;:0},&quot;isEdited&quot;:false,&quot;manualOverride&quot;:{&quot;citeprocText&quot;:&quot;[178]&quot;,&quot;isManuallyOverridden&quot;:false,&quot;manualOverrideText&quot;:&quot;&quot;},&quot;citationTag&quot;:&quot;MENDELEY_CITATION_v3_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&quot;,&quot;citationItems&quot;:[{&quot;id&quot;:&quot;8ae6fbdc-4780-3cd1-9e0c-33e10894810e&quot;,&quot;itemData&quot;:{&quot;type&quot;:&quot;article-journal&quot;,&quot;id&quot;:&quot;8ae6fbdc-4780-3cd1-9e0c-33e10894810e&quot;,&quot;title&quot;:&quot;Introduction to Grey System&quot;,&quot;author&quot;:[{&quot;family&quot;:&quot;Deng&quot;,&quot;given&quot;:&quot;Julong&quot;,&quot;parse-names&quot;:false,&quot;dropping-particle&quot;:&quot;&quot;,&quot;non-dropping-particle&quot;:&quot;&quot;}],&quot;container-title&quot;:&quot;Journal of Grey System&quot;,&quot;issued&quot;:{&quot;date-parts&quot;:[[1989]]},&quot;page&quot;:&quot;1-24&quot;,&quot;abstract&quot;:&quot;Recent progress in identification and mapping of single nucleotide polymorphisms (SNPs) in the human genome generates an unprecedented opportunity to explore cause-effect relationships between genetic variations and susceptibility to common diseases. For this purpose, one promising strategy would be to select a set of SNPs that potentially alter the function of proteins involved in the pathogenesis of the diseases and compare their frequencies in the affected individuals and the healthy population. In this respect, SNPs that change amino acid sequences (nonsynonymous SNPs; nsSNPs) are of particular interest, since they are more likely to affect protein functions. In this study, we have constructed a catalog of nsSNPs (PicSNP), whose unique features are (i) nsSNPs are classified according to the functions of the affected genes and are searchable under the guidance of hierarchical lists of protein functions and (ii) nsSNPs that lead to amino acid changes in the known functional sites and domains of proteins are highlighted. Out of 1,190,295 SNPs extracted from public database, we identified 3793 nsSNPs and classified them in 1247 categories of protein functions. 495 sites and domains annotated in the Swiss-Prot database were found to include nsSNPs, including 2 nsSNPs in disulfide-binding sites and 38 nsSNPs in transmembrane regions. PicSNP is available via the World Wide Web (http://picsnp.org) and would support research questing for SNPs involved in common diseases. (C) 2001 Academic Press.&quot;,&quot;issue&quot;:&quot;1&quot;,&quot;volume&quot;:&quot;1&quot;,&quot;container-title-short&quot;:&quot;&quot;},&quot;uris&quot;:[&quot;http://www.mendeley.com/documents/?uuid=24ad1d2f-4c0d-4821-ba2b-1b37f736bf13&quot;],&quot;isTemporary&quot;:false,&quot;legacyDesktopId&quot;:&quot;24ad1d2f-4c0d-4821-ba2b-1b37f736bf13&quot;}]},{&quot;citationID&quot;:&quot;MENDELEY_CITATION_f095d73e-28fb-4422-a6b2-bc01a64e9a45&quot;,&quot;properties&quot;:{&quot;noteIndex&quot;:0},&quot;isEdited&quot;:false,&quot;manualOverride&quot;:{&quot;citeprocText&quot;:&quot;[179]&quot;,&quot;isManuallyOverridden&quot;:false,&quot;manualOverrideText&quot;:&quot;&quot;},&quot;citationTag&quot;:&quot;MENDELEY_CITATION_v3_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&quot;,&quot;citationItems&quot;:[{&quot;id&quot;:&quot;489507c9-e2d3-3ae9-8238-93a17e1023c9&quot;,&quot;itemData&quot;:{&quot;type&quot;:&quot;paper-conference&quot;,&quot;id&quot;:&quot;489507c9-e2d3-3ae9-8238-93a17e1023c9&quot;,&quot;title&quot;:&quot;Comparative study of track geometry quality prediction models&quot;,&quot;author&quot;:[{&quot;family&quot;:&quot;Famurewa&quot;,&quot;given&quot;:&quot;S.M.&quot;,&quot;parse-names&quot;:false,&quot;dropping-particle&quot;:&quot;&quot;,&quot;non-dropping-particle&quot;:&quot;&quot;},{&quot;family&quot;:&quot;Xin&quot;,&quot;given&quot;:&quot;T.&quot;,&quot;parse-names&quot;:false,&quot;dropping-particle&quot;:&quot;&quot;,&quot;non-dropping-particle&quot;:&quot;&quot;},{&quot;family&quot;:&quot;Rantatalo&quot;,&quot;given&quot;:&quot;M.&quot;,&quot;parse-names&quot;:false,&quot;dropping-particle&quot;:&quot;&quot;,&quot;non-dropping-particle&quot;:&quot;&quot;},{&quot;family&quot;:&quot;Kumar&quot;,&quot;given&quot;:&quot;U.&quot;,&quot;parse-names&quot;:false,&quot;dropping-particle&quot;:&quot;&quot;,&quot;non-dropping-particle&quot;:&quot;&quot;}],&quot;container-title&quot;:&quot;10th International Conference on Condition Monitoring and Machinery Failure Prevention Technologies 2013, CM 2013 and MFPT 2013&quot;,&quot;ISBN&quot;:&quot;978-1-62993-992-6&quot;,&quot;issued&quot;:{&quot;date-parts&quot;:[[2013]]},&quot;page&quot;:&quot;1057–1068&quot;,&quot;abstract&quot;:&quot;Track geometry quality is an important aspect in railway engineering as it reflects the actual condition of a track giving account of track geometry deviations. Monitoring and prediction of a relevant geometry quality parameter over time provides opportunity for effective maintenance with advantage of extending the life of the asset, reducing maintenance cost and minimizing possession time requirements. Two important aspects of good maintenance practice relating to track geometry quality are quality assessment of every measurement run for special and common cause of variations and also understanding the progression of the deterioration process. This gives engineering insight into temporal failure phenomena including the behaviour of track structure over time that can facilitate condition forecasting and consequent maintenance planning. This paper presents an approach for assessing track geometry data and also compares three track quality prediction models- linear, exponential and suggested GM(1,1) models. A series of inspection data from a selected line section of Trafikverket (Swedish transport administration) is used in the study. The contribution of this paper is the improvement of prediction accuracy of track geometry model, which is an essential consideration in failure prediction technique.&quot;,&quot;volume&quot;:&quot;2&quot;,&quot;container-title-short&quot;:&quot;&quot;},&quot;uris&quot;:[&quot;http://www.mendeley.com/documents/?uuid=e3cef77e-03ae-4cc0-8c52-2b7d860edb1c&quot;],&quot;isTemporary&quot;:false,&quot;legacyDesktopId&quot;:&quot;e3cef77e-03ae-4cc0-8c52-2b7d860edb1c&quot;}]},{&quot;citationID&quot;:&quot;MENDELEY_CITATION_6df816e0-a1a9-4b46-8f12-298cf790b2d7&quot;,&quot;properties&quot;:{&quot;noteIndex&quot;:0},&quot;isEdited&quot;:false,&quot;manualOverride&quot;:{&quot;citeprocText&quot;:&quot;[23]&quot;,&quot;isManuallyOverridden&quot;:false,&quot;manualOverrideText&quot;:&quot;&quot;},&quot;citationTag&quot;:&quot;MENDELEY_CITATION_v3_eyJjaXRhdGlvbklEIjoiTUVOREVMRVlfQ0lUQVRJT05fNmRmODE2ZTAtYTFhOS00YjQ2LThmMTItMjk4Y2Y3OTBiMmQ3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afe3d358-66c6-445e-bf24-912c177d1aad&quot;,&quot;properties&quot;:{&quot;noteIndex&quot;:0},&quot;isEdited&quot;:false,&quot;manualOverride&quot;:{&quot;citeprocText&quot;:&quot;[23]&quot;,&quot;isManuallyOverridden&quot;:false,&quot;manualOverrideText&quot;:&quot;&quot;},&quot;citationTag&quot;:&quot;MENDELEY_CITATION_v3_eyJjaXRhdGlvbklEIjoiTUVOREVMRVlfQ0lUQVRJT05fYWZlM2QzNTgtNjZjNi00NDVlLWJmMjQtOTEyYzE3N2QxYWFk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dfc41eb5-4877-43e3-b632-eb9d00ad1a00&quot;,&quot;properties&quot;:{&quot;noteIndex&quot;:0},&quot;isEdited&quot;:false,&quot;manualOverride&quot;:{&quot;citeprocText&quot;:&quot;[180]&quot;,&quot;isManuallyOverridden&quot;:false,&quot;manualOverrideText&quot;:&quot;&quot;},&quot;citationTag&quot;:&quot;MENDELEY_CITATION_v3_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&quot;,&quot;citationItems&quot;:[{&quot;id&quot;:&quot;4e9be3d3-118a-303e-9c3d-c82e9284b542&quot;,&quot;itemData&quot;:{&quot;type&quot;:&quot;paper-conference&quot;,&quot;id&quot;:&quot;4e9be3d3-118a-303e-9c3d-c82e9284b542&quot;,&quot;title&quot;:&quot;Track quality prediction based on center approach Markov-Grey GM(1,1) model&quot;,&quot;author&quot;:[{&quot;family&quot;:&quot;Liu&quot;,&quot;given&quot;:&quot;Feng&quot;,&quot;parse-names&quot;:false,&quot;dropping-particle&quot;:&quot;&quot;,&quot;non-dropping-particle&quot;:&quot;&quot;},{&quot;family&quot;:&quot;Wei&quot;,&quot;given&quot;:&quot;Xiukun&quot;,&quot;parse-names&quot;:false,&quot;dropping-particle&quot;:&quot;&quot;,&quot;non-dropping-particle&quot;:&quot;&quot;},{&quot;family&quot;:&quot;Liu&quot;,&quot;given&quot;:&quot;Yan&quot;,&quot;parse-names&quot;:false,&quot;dropping-particle&quot;:&quot;&quot;,&quot;non-dropping-particle&quot;:&quot;&quot;},{&quot;family&quot;:&quot;Yin&quot;,&quot;given&quot;:&quot;Xianxian&quot;,&quot;parse-names&quot;:false,&quot;dropping-particle&quot;:&quot;&quot;,&quot;non-dropping-particle&quot;:&quot;&quot;}],&quot;container-title&quot;:&quot;2014 IEEE International Conference on Information and Automation, ICIA 2014&quot;,&quot;DOI&quot;:&quot;10.1109/ICInfA.2014.6932630&quot;,&quot;ISBN&quot;:&quot;9781479941001&quot;,&quot;issued&quot;:{&quot;date-parts&quot;:[[2014]]},&quot;page&quot;:&quot;81-86&quot;,&quot;abstract&quot;:&quot;© 2014 IEEE. The prediction of the track quality (TQI) is paid much more attention than ever before since the steel track is directly related to the safety and the comfort of the railway vehicles. In this paper, a method so called Markov-Grey GM(1,1) model is applied for predicting the TQI. The result of the comparison between this new method and the traditional grey prediction theory shows that the precision of the Markov-Grey GM(1,1) model is superior to the traditional method. The proposed method in this paper provides an alternative for the track quality prediction for the cost effective track maintenance.&quot;,&quot;container-title-short&quot;:&quot;&quot;},&quot;uris&quot;:[&quot;http://www.mendeley.com/documents/?uuid=09a2b433-8906-493c-bc24-5e05218c3df9&quot;],&quot;isTemporary&quot;:false,&quot;legacyDesktopId&quot;:&quot;09a2b433-8906-493c-bc24-5e05218c3df9&quot;}]},{&quot;citationID&quot;:&quot;MENDELEY_CITATION_62bbbf78-a117-4362-846a-6c296030e5f8&quot;,&quot;properties&quot;:{&quot;noteIndex&quot;:0},&quot;isEdited&quot;:false,&quot;manualOverride&quot;:{&quot;citeprocText&quot;:&quot;[180]&quot;,&quot;isManuallyOverridden&quot;:false,&quot;manualOverrideText&quot;:&quot;&quot;},&quot;citationTag&quot;:&quot;MENDELEY_CITATION_v3_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&quot;,&quot;citationItems&quot;:[{&quot;id&quot;:&quot;4e9be3d3-118a-303e-9c3d-c82e9284b542&quot;,&quot;itemData&quot;:{&quot;type&quot;:&quot;paper-conference&quot;,&quot;id&quot;:&quot;4e9be3d3-118a-303e-9c3d-c82e9284b542&quot;,&quot;title&quot;:&quot;Track quality prediction based on center approach Markov-Grey GM(1,1) model&quot;,&quot;author&quot;:[{&quot;family&quot;:&quot;Liu&quot;,&quot;given&quot;:&quot;Feng&quot;,&quot;parse-names&quot;:false,&quot;dropping-particle&quot;:&quot;&quot;,&quot;non-dropping-particle&quot;:&quot;&quot;},{&quot;family&quot;:&quot;Wei&quot;,&quot;given&quot;:&quot;Xiukun&quot;,&quot;parse-names&quot;:false,&quot;dropping-particle&quot;:&quot;&quot;,&quot;non-dropping-particle&quot;:&quot;&quot;},{&quot;family&quot;:&quot;Liu&quot;,&quot;given&quot;:&quot;Yan&quot;,&quot;parse-names&quot;:false,&quot;dropping-particle&quot;:&quot;&quot;,&quot;non-dropping-particle&quot;:&quot;&quot;},{&quot;family&quot;:&quot;Yin&quot;,&quot;given&quot;:&quot;Xianxian&quot;,&quot;parse-names&quot;:false,&quot;dropping-particle&quot;:&quot;&quot;,&quot;non-dropping-particle&quot;:&quot;&quot;}],&quot;container-title&quot;:&quot;2014 IEEE International Conference on Information and Automation, ICIA 2014&quot;,&quot;DOI&quot;:&quot;10.1109/ICInfA.2014.6932630&quot;,&quot;ISBN&quot;:&quot;9781479941001&quot;,&quot;issued&quot;:{&quot;date-parts&quot;:[[2014]]},&quot;page&quot;:&quot;81-86&quot;,&quot;abstract&quot;:&quot;© 2014 IEEE. The prediction of the track quality (TQI) is paid much more attention than ever before since the steel track is directly related to the safety and the comfort of the railway vehicles. In this paper, a method so called Markov-Grey GM(1,1) model is applied for predicting the TQI. The result of the comparison between this new method and the traditional grey prediction theory shows that the precision of the Markov-Grey GM(1,1) model is superior to the traditional method. The proposed method in this paper provides an alternative for the track quality prediction for the cost effective track maintenance.&quot;,&quot;container-title-short&quot;:&quot;&quot;},&quot;uris&quot;:[&quot;http://www.mendeley.com/documents/?uuid=09a2b433-8906-493c-bc24-5e05218c3df9&quot;],&quot;isTemporary&quot;:false,&quot;legacyDesktopId&quot;:&quot;09a2b433-8906-493c-bc24-5e05218c3df9&quot;}]},{&quot;citationID&quot;:&quot;MENDELEY_CITATION_d9eb4941-1714-44fd-833e-f97b3f58c7a0&quot;,&quot;properties&quot;:{&quot;noteIndex&quot;:0},&quot;isEdited&quot;:false,&quot;manualOverride&quot;:{&quot;citeprocText&quot;:&quot;[181]&quot;,&quot;isManuallyOverridden&quot;:false,&quot;manualOverrideText&quot;:&quot;&quot;},&quot;citationTag&quot;:&quot;MENDELEY_CITATION_v3_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&quot;,&quot;citationItems&quot;:[{&quot;id&quot;:&quot;f25a83df-c9f8-3dfc-972d-4d6449499ed8&quot;,&quot;itemData&quot;:{&quot;type&quot;:&quot;article-journal&quot;,&quot;id&quot;:&quot;f25a83df-c9f8-3dfc-972d-4d6449499ed8&quot;,&quot;title&quot;:&quot;Track Irregularity Time Series Analysis and Trend Forecasting&quot;,&quot;author&quot;:[{&quot;family&quot;:&quot;Chaolong&quot;,&quot;given&quot;:&quot;Jia&quot;,&quot;parse-names&quot;:false,&quot;dropping-particle&quot;:&quot;&quot;,&quot;non-dropping-particle&quot;:&quot;&quot;},{&quot;family&quot;:&quot;Weixiang&quot;,&quot;given&quot;:&quot;Xu&quot;,&quot;parse-names&quot;:false,&quot;dropping-particle&quot;:&quot;&quot;,&quot;non-dropping-particle&quot;:&quot;&quot;},{&quot;family&quot;:&quot;Futian&quot;,&quot;given&quot;:&quot;Wang&quot;,&quot;parse-names&quot;:false,&quot;dropping-particle&quot;:&quot;&quot;,&quot;non-dropping-particle&quot;:&quot;&quot;},{&quot;family&quot;:&quot;Hanning&quot;,&quot;given&quot;:&quot;Wang&quot;,&quot;parse-names&quot;:false,&quot;dropping-particle&quot;:&quot;&quot;,&quot;non-dropping-particle&quot;:&quot;&quot;}],&quot;container-title&quot;:&quot;Discrete Dynamics in Nature and Society&quot;,&quot;DOI&quot;:&quot;10.1155/2012/387857&quot;,&quot;ISSN&quot;:&quot;1026-0226&quot;,&quot;issued&quot;:{&quot;date-parts&quot;:[[2012]]},&quot;page&quot;:&quot;1-15&quot;,&quot;abstract&quot;:&quot;The combination of linear and nonlinear methods is widely used in the prediction of time series data. This paper analyzes track irregularity time series data by using gray incidence degree models and methods of data transformation, trying to find the connotative relationship between the time series data. In this paper, GM (1,1) is based on first-order, single variable linear differential equations; after an adaptive improvement and error correction, it is used to predict the long-term changing trend of track irregularity at a fixed measuring point; the stochastic linear AR, Kalman filtering model, and artificial neural network model are applied to predict the short-term changing trend of track irregularity at unit section. Both long-term and short-term changes prove that the model is effective and can achieve the expected accuracy.&quot;,&quot;volume&quot;:&quot;2012&quot;,&quot;container-title-short&quot;:&quot;Discrete Dyn Nat Soc&quot;},&quot;uris&quot;:[&quot;http://www.mendeley.com/documents/?uuid=b997693f-98f6-4465-bb02-62e4058ba4e2&quot;],&quot;isTemporary&quot;:false,&quot;legacyDesktopId&quot;:&quot;b997693f-98f6-4465-bb02-62e4058ba4e2&quot;}]},{&quot;citationID&quot;:&quot;MENDELEY_CITATION_c6c00272-6177-4373-bfb7-12c11629280e&quot;,&quot;properties&quot;:{&quot;noteIndex&quot;:0},&quot;isEdited&quot;:false,&quot;manualOverride&quot;:{&quot;citeprocText&quot;:&quot;[23]&quot;,&quot;isManuallyOverridden&quot;:false,&quot;manualOverrideText&quot;:&quot;&quot;},&quot;citationTag&quot;:&quot;MENDELEY_CITATION_v3_eyJjaXRhdGlvbklEIjoiTUVOREVMRVlfQ0lUQVRJT05fYzZjMDAyNzItNjE3Ny00MzczLWJmYjctMTJjMTE2MjkyODBl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167b31dc-c4b9-41a6-a5fb-a01435c9e0f5&quot;,&quot;properties&quot;:{&quot;noteIndex&quot;:0},&quot;isEdited&quot;:false,&quot;manualOverride&quot;:{&quot;citeprocText&quot;:&quot;[182]&quot;,&quot;isManuallyOverridden&quot;:false,&quot;manualOverrideText&quot;:&quot;&quot;},&quot;citationTag&quot;:&quot;MENDELEY_CITATION_v3_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&quot;,&quot;citationItems&quot;:[{&quot;id&quot;:&quot;6712bda4-6e24-3477-a45b-6b6421086e71&quot;,&quot;itemData&quot;:{&quot;type&quot;:&quot;paper-conference&quot;,&quot;id&quot;:&quot;6712bda4-6e24-3477-a45b-6b6421086e71&quot;,&quot;title&quot;:&quot;Multistage Linear Prediction Model of Track Quality Index&quot;,&quot;author&quot;:[{&quot;family&quot;:&quot;Chang&quot;,&quot;given&quot;:&quot;Huan&quot;,&quot;parse-names&quot;:false,&quot;dropping-particle&quot;:&quot;&quot;,&quot;non-dropping-particle&quot;:&quot;&quot;},{&quot;family&quot;:&quot;Liu&quot;,&quot;given&quot;:&quot;Rengkui&quot;,&quot;parse-names&quot;:false,&quot;dropping-particle&quot;:&quot;&quot;,&quot;non-dropping-particle&quot;:&quot;&quot;},{&quot;family&quot;:&quot;Wang&quot;,&quot;given&quot;:&quot;Wei&quot;,&quot;parse-names&quot;:false,&quot;dropping-particle&quot;:&quot;&quot;,&quot;non-dropping-particle&quot;:&quot;&quot;}],&quot;container-title&quot;:&quot;Seventh International Conference on Traffic and Transportation Studies (ICTTS) 2010&quot;,&quot;DOI&quot;:&quot;10.1061/41123(383)112&quot;,&quot;issued&quot;:{&quot;date-parts&quot;:[[2010]]},&quot;publisher-place&quot;:&quot;Kunming, China&quot;,&quot;page&quot;:&quot;1183-1192&quot;,&quot;abstract&quot;:&quot;Both Chinese and foreign researchers have developed linear models to predict track irregularities. These models adopt the Track Quality Index (TQI) as an index to evaluate overall track irregularity. In these models, an averaging method is employed to calculate the slope k of track irregularity over a particular track section and k is then used to predict future TQIs. However, complicated factors affect track irregularity. Roadbed state, passing tonnage, train running speed and track structure are all important factors that determine track irregularity changes. Under the joint action of various factors, changes in track irregularity are characterized by nonlinearity, which can be described the so-called Bathtub Curve. Linear prediction models provide a simple but convenient tool to predict the evolution of track irregularities. In a certain sense, these models help to deepen research and can shed new light on the pattern of track irregularity changes. However, these models inevitably have two obvious disadvantages. The first is that no systematic consideration is given to the inherent characteristics of track irregularity changes, while the second is that it is apparently impractical to use a single slope k to predict track irregularities for all track sections of a whole railway line. The result is that when linear models are used to predict track irregularity changes, big predictive errors are caused. In the light of the cyclic, exponential and multistage changes in track irregularity, the current authors have developed a multistage linear prediction model for track irregularity. Given the cyclic nature of track irregularity changes, we take a 200 m track section as the unit section for our research. Because track irregularities change at different rates within one track irregularity development cycle, we divide such changes into several shorter stages. Based on our understanding of the three major characteristics of track irregularity changes, we put forward an improved linear prediction model, namely the multistage linear prediction model (MLPM). The model adjusts the calculation method of k to make the predicted results fit better with the actually measured values. The authors finally use track car inspection data from the Beijing-Shanghai Railway Line (Jing-Hu Line) to validate the model and compare the predicted results with the measured data. © 2010 ASCE.&quot;,&quot;container-title-short&quot;:&quot;&quot;},&quot;uris&quot;:[&quot;http://www.mendeley.com/documents/?uuid=cfa6ecd3-d38e-49e3-9d77-5e98aa9b93e1&quot;],&quot;isTemporary&quot;:false,&quot;legacyDesktopId&quot;:&quot;cfa6ecd3-d38e-49e3-9d77-5e98aa9b93e1&quot;}]},{&quot;citationID&quot;:&quot;MENDELEY_CITATION_427a8600-7de9-49bb-8393-5d8f3b99d2af&quot;,&quot;properties&quot;:{&quot;noteIndex&quot;:0},&quot;isEdited&quot;:false,&quot;manualOverride&quot;:{&quot;citeprocText&quot;:&quot;[183]&quot;,&quot;isManuallyOverridden&quot;:false,&quot;manualOverrideText&quot;:&quot;&quot;},&quot;citationTag&quot;:&quot;MENDELEY_CITATION_v3_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&quot;,&quot;citationItems&quot;:[{&quot;id&quot;:&quot;4bdfa4ea-66b7-3332-9d3a-a989921f239f&quot;,&quot;itemData&quot;:{&quot;type&quot;:&quot;article-journal&quot;,&quot;id&quot;:&quot;4bdfa4ea-66b7-3332-9d3a-a989921f239f&quot;,&quot;title&quot;:&quot;Multi-Stage Linear Prediction Model for Railway Track Irregularity&quot;,&quot;author&quot;:[{&quot;family&quot;:&quot;Guo&quot;,&quot;given&quot;:&quot;Ran&quot;,&quot;parse-names&quot;:false,&quot;dropping-particle&quot;:&quot;&quot;,&quot;non-dropping-particle&quot;:&quot;&quot;},{&quot;family&quot;:&quot;Han&quot;,&quot;given&quot;:&quot;Bao Ming&quot;,&quot;parse-names&quot;:false,&quot;dropping-particle&quot;:&quot;&quot;,&quot;non-dropping-particle&quot;:&quot;&quot;}],&quot;container-title&quot;:&quot;Applied Mechanics and Materials&quot;,&quot;DOI&quot;:&quot;10.4028/www.scientific.net/amm.361-363.1811&quot;,&quot;issued&quot;:{&quot;date-parts&quot;:[[2013]]},&quot;page&quot;:&quot;1811-1816&quot;,&quot;abstract&quot;:&quot;Railway track irregularity has significant impact on traffic safety. It can ensure high smooth of the track from predicting the deterioration of track irregularities accurately, and then fundamentally eliminate hidden dangers. In this paper, a multi-stage linear prediction method for track local irregularities based on time series is proposed. On the basis of the track irregularity management standard in our country, this paper has researched the changing regularity of irregularities in unit section and built the local irregularities deterioration model for each unit section to forecast the development of irregularities during a maintenance period. After comparing predicting data with actual data and analyzing the error, the accuracy of the model was verified.&quot;,&quot;volume&quot;:&quot;361-363&quot;,&quot;container-title-short&quot;:&quot;&quot;},&quot;uris&quot;:[&quot;http://www.mendeley.com/documents/?uuid=95f918f3-193e-4244-82bf-3d6242ec0200&quot;],&quot;isTemporary&quot;:false,&quot;legacyDesktopId&quot;:&quot;95f918f3-193e-4244-82bf-3d6242ec0200&quot;}]},{&quot;citationID&quot;:&quot;MENDELEY_CITATION_9f17308e-65a4-44ef-b8f0-137478fb2da5&quot;,&quot;properties&quot;:{&quot;noteIndex&quot;:0},&quot;isEdited&quot;:false,&quot;manualOverride&quot;:{&quot;citeprocText&quot;:&quot;[38,184]&quot;,&quot;isManuallyOverridden&quot;:false,&quot;manualOverrideText&quot;:&quot;&quot;},&quot;citationTag&quot;:&quot;MENDELEY_CITATION_v3_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&quot;,&quot;citationItems&quot;:[{&quot;id&quot;:&quot;a3b31a81-8c4d-3181-9568-e687b8134f40&quot;,&quot;itemData&quot;:{&quot;type&quot;:&quot;article-journal&quot;,&quot;id&quot;:&quot;a3b31a81-8c4d-3181-9568-e687b8134f40&quot;,&quot;title&quot;:&quot;A modelling approach to railway track asset management&quot;,&quot;author&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2452235&quot;,&quot;ISSN&quot;:&quot;09544097&quot;,&quot;issued&quot;:{&quot;date-parts&quot;:[[2013]]},&quot;page&quot;:&quot;56-73&quot;,&quot;abstract&quot;:&quot;The UK railway network contains around 20,000 miles of track and is now carrying more, faster and heavier trains than previously. The effective management of this ageing and increasingly utilised system with limited financial resources is a significant challenge. Modelling tools are required to investigate the alternative strategies to manage such assets. The models available to date are very limited in their capability. A fundamental problem is their inability to adequately account for the underlying degradation process which is strongly dependent upon the history of the previous maintenance carried out. They also lack the complexity to enable the detailed maintenance and renewal options to be explored. This paper describes a modelling approach which first of all analyses the available data on the track geometry, and by implication the condition of the ballast, gathered at regular intervals by a measurement train. The analysis produces distributions of times for the track geometry to degrade to a specified state. Degradation distributions are therefore of relevance to the railway network under consideration, avoiding the need to use generic and possibly inappropriate data. With the degradation distributions available, a track section model is formed which incorporates the maintenance and renewal processes and provides a means of predicting the condition of the ballast section over time. The model uses a Petri net formulation with a Monte Carlo solution routine and enables the effectiveness of different maintenance strategies to be investigated. Ways in which the complexity of the model can be increased if desired is discussed and a case study is provided to indicate the use of the model&quot;,&quot;issue&quot;:&quot;1&quot;,&quot;volume&quot;:&quot;227&quot;,&quot;container-title-short&quot;:&quot;Proc Inst Mech Eng F J Rail Rapid Transit&quot;},&quot;uris&quot;:[&quot;http://www.mendeley.com/documents/?uuid=666e7bba-fb20-4f0b-8eb4-8fe3270ef99e&quot;],&quot;isTemporary&quot;:false,&quot;legacyDesktopId&quot;:&quot;666e7bba-fb20-4f0b-8eb4-8fe3270ef99e&quot;},{&quot;id&quot;:&quot;098d0256-45f4-3e0f-9186-8ff4e686eeb9&quot;,&quot;itemData&quot;:{&quot;type&quot;:&quot;article-journal&quot;,&quot;id&quot;:&quot;098d0256-45f4-3e0f-9186-8ff4e686eeb9&quot;,&quot;title&quot;:&quot;The effects of tamping on railway track geometry degradation&quot;,&quot;author&quot;:[{&quot;family&quot;:&quot;Audley&quot;,&quot;given&quot;:&quot;M.&quot;,&quot;parse-names&quot;:false,&quot;dropping-particle&quot;:&quot;&quot;,&quot;non-dropping-particle&quot;:&quot;&quot;},{&quot;family&quot;:&quot;Andrews&quot;,&quot;given&quot;:&quot;J. D.&quot;,&quot;parse-names&quot;:false,&quot;dropping-particle&quot;:&quot;&quot;,&quot;non-dropping-particle&quot;:&quot;&quot;}],&quot;container-title&quot;:&quot;Proceedings of the Institution of Mechanical Engineers, Part F: Journal of Rail and Rapid Transit&quot;,&quot;DOI&quot;:&quot;10.1177/0954409713480439&quot;,&quot;ISSN&quot;:&quot;09544097&quot;,&quot;issued&quot;:{&quot;date-parts&quot;:[[2013]]},&quot;page&quot;:&quot;376-391&quot;,&quot;abstract&quot;:&quot;The UK rail industry remains a safe, reliable and competitive alternative to other forms of transport. Maintaining such an ageing, increasingly utilized, railway network with limited financial resources is a major challenge. By utilizing data on the UK network track geometry collected over six years, along with available records of maintenance performed during this period, the effects of tamping on track geometry degradation have been analysed. This paper presents a Weibull approach to analyse the distributions of times for the track geometry to degrade to specified states following maintenance. Track quality is given by the standard deviation of the averaged vertical position of the rails taken over a 35m wavelength. The quality of the track geometry is also investigated after tamping has been performed. The results of this study show that traffic speed and the maintenance history of any line have an effect on geometry deterioration. Furthermore, support is provided to the argument that tamping damages track ballast. © IMechE 2013.&quot;,&quot;issue&quot;:&quot;4&quot;,&quot;volume&quot;:&quot;227&quot;,&quot;container-title-short&quot;:&quot;Proc Inst Mech Eng F J Rail Rapid Transit&quot;},&quot;uris&quot;:[&quot;http://www.mendeley.com/documents/?uuid=718ebeb4-6ff7-4260-b381-bb6af60a31fc&quot;],&quot;isTemporary&quot;:false,&quot;legacyDesktopId&quot;:&quot;718ebeb4-6ff7-4260-b381-bb6af60a31fc&quot;}]},{&quot;citationID&quot;:&quot;MENDELEY_CITATION_404c3ad1-25b9-4201-ba42-6763386cd97a&quot;,&quot;properties&quot;:{&quot;noteIndex&quot;:0},&quot;isEdited&quot;:false,&quot;manualOverride&quot;:{&quot;citeprocText&quot;:&quot;[185]&quot;,&quot;isManuallyOverridden&quot;:false,&quot;manualOverrideText&quot;:&quot;&quot;},&quot;citationTag&quot;:&quot;MENDELEY_CITATION_v3_eyJjaXRhdGlvbklEIjoiTUVOREVMRVlfQ0lUQVRJT05fNDA0YzNhZDEtMjViOS00MjAxLWJhNDItNjc2MzM4NmNkOTdhIiwicHJvcGVydGllcyI6eyJub3RlSW5kZXgiOjB9LCJpc0VkaXRlZCI6ZmFsc2UsIm1hbnVhbE92ZXJyaWRlIjp7ImNpdGVwcm9jVGV4dCI6IlsxODV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1dfQ==&quot;,&quot;citationItems&quot;:[{&quot;id&quot;:&quot;44d83fe4-b6af-305f-a4d2-856aae09276d&quot;,&quot;itemData&quot;:{&quot;type&quot;:&quot;article-journal&quot;,&quot;id&quot;:&quot;44d83fe4-b6af-305f-a4d2-856aae09276d&quot;,&quot;title&quot;:&quot;Uncertainty in Rail-Track Geometry Degradation: Lisbon-Oporto Line Case Study&quot;,&quot;author&quot;:[{&quot;family&quot;:&quot;Andrade&quot;,&quot;given&quot;:&quot;A. Ramos&quot;,&quot;parse-names&quot;:false,&quot;dropping-particle&quot;:&quot;&quot;,&quot;non-dropping-particle&quot;:&quot;&quot;},{&quot;family&quot;:&quot;Teixeira&quot;,&quot;given&quot;:&quot;P. Fonseca&quot;,&quot;parse-names&quot;:false,&quot;dropping-particle&quot;:&quot;&quot;,&quot;non-dropping-particle&quot;:&quot;&quot;}],&quot;container-title&quot;:&quot;Journal of Transportation Engineering&quot;,&quot;DOI&quot;:&quot;10.1061/(asce)te.1943-5436.0000206&quot;,&quot;ISSN&quot;:&quot;0733-947X&quot;,&quot;issued&quot;:{&quot;date-parts&quot;:[[2011]]},&quot;page&quot;:&quot;193-200&quot;,&quot;abstract&quot;:&quot;This paper analyzes rail-track geometry degradation and uncertainty related to the phenomenon on the basis of the inspection of car records from recently upgraded sections of the Lisbon-Oporto line. Statistical analysis is performed distinguishing four groups of track sections based on the features of the infrastructure. For each group of track sections, lognormal distributions are fitted to track geometry degradation parameters. Moreover, important correlations between degradation parameters are explored, so that the assessment of the maintenance cycles of future upgraded lines can integrate them through simulation. Spatial linear correlations between degradation parameters are also explored, and some that may influence life-cycle maintenance, renewal, and unavailability costs are highlighted. © 2011 American Society of Civil Engineers.&quot;,&quot;issue&quot;:&quot;3&quot;,&quot;volume&quot;:&quot;137&quot;,&quot;container-title-short&quot;:&quot;J Transp Eng&quot;},&quot;uris&quot;:[&quot;http://www.mendeley.com/documents/?uuid=7b8cfd6a-d7d1-4ebd-b89e-a491a07f9a5e&quot;],&quot;isTemporary&quot;:false,&quot;legacyDesktopId&quot;:&quot;7b8cfd6a-d7d1-4ebd-b89e-a491a07f9a5e&quot;}]},{&quot;citationID&quot;:&quot;MENDELEY_CITATION_cae6fea4-bae3-427f-8067-d845acee0de8&quot;,&quot;properties&quot;:{&quot;noteIndex&quot;:0},&quot;isEdited&quot;:false,&quot;manualOverride&quot;:{&quot;citeprocText&quot;:&quot;[185–187]&quot;,&quot;isManuallyOverridden&quot;:false,&quot;manualOverrideText&quot;:&quot;&quot;},&quot;citationTag&quot;:&quot;MENDELEY_CITATION_v3_eyJjaXRhdGlvbklEIjoiTUVOREVMRVlfQ0lUQVRJT05fY2FlNmZlYTQtYmFlMy00MjdmLTgwNjctZDg0NWFjZWUwZGU4IiwicHJvcGVydGllcyI6eyJub3RlSW5kZXgiOjB9LCJpc0VkaXRlZCI6ZmFsc2UsIm1hbnVhbE92ZXJyaWRlIjp7ImNpdGVwcm9jVGV4dCI6IlsxODXigJMxODd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&quot;,&quot;citationItems&quot;:[{&quot;id&quot;:&quot;44d83fe4-b6af-305f-a4d2-856aae09276d&quot;,&quot;itemData&quot;:{&quot;type&quot;:&quot;article-journal&quot;,&quot;id&quot;:&quot;44d83fe4-b6af-305f-a4d2-856aae09276d&quot;,&quot;title&quot;:&quot;Uncertainty in Rail-Track Geometry Degradation: Lisbon-Oporto Line Case Study&quot;,&quot;author&quot;:[{&quot;family&quot;:&quot;Andrade&quot;,&quot;given&quot;:&quot;A. Ramos&quot;,&quot;parse-names&quot;:false,&quot;dropping-particle&quot;:&quot;&quot;,&quot;non-dropping-particle&quot;:&quot;&quot;},{&quot;family&quot;:&quot;Teixeira&quot;,&quot;given&quot;:&quot;P. Fonseca&quot;,&quot;parse-names&quot;:false,&quot;dropping-particle&quot;:&quot;&quot;,&quot;non-dropping-particle&quot;:&quot;&quot;}],&quot;container-title&quot;:&quot;Journal of Transportation Engineering&quot;,&quot;DOI&quot;:&quot;10.1061/(asce)te.1943-5436.0000206&quot;,&quot;ISSN&quot;:&quot;0733-947X&quot;,&quot;issued&quot;:{&quot;date-parts&quot;:[[2011]]},&quot;page&quot;:&quot;193-200&quot;,&quot;abstract&quot;:&quot;This paper analyzes rail-track geometry degradation and uncertainty related to the phenomenon on the basis of the inspection of car records from recently upgraded sections of the Lisbon-Oporto line. Statistical analysis is performed distinguishing four groups of track sections based on the features of the infrastructure. For each group of track sections, lognormal distributions are fitted to track geometry degradation parameters. Moreover, important correlations between degradation parameters are explored, so that the assessment of the maintenance cycles of future upgraded lines can integrate them through simulation. Spatial linear correlations between degradation parameters are also explored, and some that may influence life-cycle maintenance, renewal, and unavailability costs are highlighted. © 2011 American Society of Civil Engineers.&quot;,&quot;issue&quot;:&quot;3&quot;,&quot;volume&quot;:&quot;137&quot;,&quot;container-title-short&quot;:&quot;J Transp Eng&quot;},&quot;uris&quot;:[&quot;http://www.mendeley.com/documents/?uuid=7b8cfd6a-d7d1-4ebd-b89e-a491a07f9a5e&quot;],&quot;isTemporary&quot;:false,&quot;legacyDesktopId&quot;:&quot;7b8cfd6a-d7d1-4ebd-b89e-a491a07f9a5e&quot;},{&quot;id&quot;:&quot;4b4fab27-b3e9-35ae-8684-39df3b251c26&quot;,&quot;itemData&quot;:{&quot;type&quot;:&quot;article-journal&quot;,&quot;id&quot;:&quot;4b4fab27-b3e9-35ae-8684-39df3b251c26&quot;,&quot;title&quot;:&quot;A Bayesian model to assess rail track geometry degradation through its life-cycle&quot;,&quot;author&quot;:[{&quot;family&quot;:&quot;Andrade&quot;,&quot;given&quot;:&quot;António Ramos&quot;,&quot;parse-names&quot;:false,&quot;dropping-particle&quot;:&quot;&quot;,&quot;non-dropping-particle&quot;:&quot;&quot;},{&quot;family&quot;:&quot;Teixeira&quot;,&quot;given&quot;:&quot;Paulo Fonseca&quot;,&quot;parse-names&quot;:false,&quot;dropping-particle&quot;:&quot;&quot;,&quot;non-dropping-particle&quot;:&quot;&quot;}],&quot;container-title&quot;:&quot;Research in Transportation Economics&quot;,&quot;DOI&quot;:&quot;10.1016/j.retrec.2012.03.011&quot;,&quot;ISSN&quot;:&quot;07398859&quot;,&quot;issued&quot;:{&quot;date-parts&quot;:[[2012]]},&quot;page&quot;:&quot;1-8&quot;,&quot;abstract&quot;:&quot;One of the major drawbacks in rail track investments is the high level of uncertainty in maintenance, renewal and unavailability costs for the Infrastructure Managers (IM) during the life-cycle of the infrastructure. Above all, rail track geometry degradation is responsible for the greatest part of railway infrastructure maintenance costs. Some approaches have been tried to control the uncertainty associated with rail track geometry degradation at the design stage, though little progress has improved the investors' confidence. Moreover, many studies on rail track life-cycle cost modelling tend to forget the dynamic perspective in uncertainty assessments and do not quantify the expected reduction of the uncertainty associated with degradation parameters as more inspection data is collected after operation starts.In this paper, a Bayesian model to assess rail track geometry degradation is put forward, building up a framework to update the uncertainty in rail track geometry degradation throughout its life-cycle. Using inspection data from Lisbon-Oporto line, prior probability distributions are fitted to the model parameters quantifying the associated uncertainty at the design stage, and then they are sequentially updated as more inspection data becomes available when operation starts. Uncertainty reduction in geometry degradation parameters is then assessed by computing their posterior probability distributions each time an inspection takes place.Finally, the results show that at the design stage, the uncertainty associated with degradation rates is very high, but it reduces drastically as more inspection data is collected. Significant impacts on the definition of maintenance cost allocation inside railway business models are discussed, especially for the case of Public and Private Partnerships. Moreover, potential impacts of this methodology in maintenance contracts are highlighted. For the case of a new infrastructure, it is proposed that maintenance costs assessments related to track geometry degradation are no longer assessed at the design stage based only on the prior probability distributions of the degradation model parameters, but renegotiated instead after a 'warm-up' period of operation based on their posterior probability distributions. © 2012 Elsevier Ltd.&quot;,&quot;issue&quot;:&quot;1&quot;,&quot;volume&quot;:&quot;36&quot;,&quot;container-title-short&quot;:&quot;&quot;},&quot;uris&quot;:[&quot;http://www.mendeley.com/documents/?uuid=9b534148-42bd-46e6-b752-daec5b3b1c25&quot;],&quot;isTemporary&quot;:false,&quot;legacyDesktopId&quot;:&quot;9b534148-42bd-46e6-b752-daec5b3b1c25&quot;},{&quot;id&quot;:&quot;80e3e183-4292-3c99-8796-1982463f490d&quot;,&quot;itemData&quot;:{&quot;type&quot;:&quot;article-journal&quot;,&quot;id&quot;:&quot;80e3e183-4292-3c99-8796-1982463f490d&quot;,&quot;title&quot;:&quot;Hierarchical Bayesian modelling of rail track geometry degradation&quot;,&quot;author&quot;:[{&quot;family&quot;:&quot;Andrade&quot;,&quot;given&quot;:&quot;António Ramos&quot;,&quot;parse-names&quot;:false,&quot;dropping-particle&quot;:&quot;&quot;,&quot;non-dropping-particle&quot;:&quot;&quot;},{&quot;family&quot;:&quot;Teixeira&quot;,&quot;given&quot;:&quot;Paulo Fonseca&quot;,&quot;parse-names&quot;:false,&quot;dropping-particle&quot;:&quot;&quot;,&quot;non-dropping-particle&quot;:&quot;&quot;}],&quot;container-title&quot;:&quot;Proceedings of the Institution of Mechanical Engineers, Part F: Journal of Rail and Rapid Transit&quot;,&quot;DOI&quot;:&quot;10.1177/0954409713486619&quot;,&quot;ISSN&quot;:&quot;09544097&quot;,&quot;issued&quot;:{&quot;date-parts&quot;:[[2013]]},&quot;page&quot;:&quot;364-375&quot;,&quot;abstract&quot;:&quot;This paper explores hierarchical Bayesian models that can be used to predict rail track geometry degradation and thus guide planning maintenance and renewal actions. Hierarchical Bayesian models allow great flexibility in their specification, especially if they are combined with conditional autoregressive terms that can take into account spatial dependencies between model parameters. For rail track geometry degradation, conditional autoregressive terms are specified to tackle spatial interactions between consecutive rail track sections in rail track lines. An analysis of inspection, operation and maintenance data from the main Portuguese line (Lisbon–Oporto) motivates and illustrates the proposed predictive models. Inference is then conducted based on Markov Chain Monte Carlo (MCMC) simulation, which is proposed for fitting different model specifications. Finally, model comparison and a sensitivity analysis on prior distribution parameters are assessed.&quot;,&quot;issue&quot;:&quot;4&quot;,&quot;volume&quot;:&quot;227&quot;,&quot;container-title-short&quot;:&quot;Proc Inst Mech Eng F J Rail Rapid Transit&quot;},&quot;uris&quot;:[&quot;http://www.mendeley.com/documents/?uuid=f254cac7-7557-4893-a9ba-335912019a1c&quot;],&quot;isTemporary&quot;:false,&quot;legacyDesktopId&quot;:&quot;f254cac7-7557-4893-a9ba-335912019a1c&quot;}]},{&quot;citationID&quot;:&quot;MENDELEY_CITATION_b26b4e5c-60d2-49fe-8adf-cc8e17827a52&quot;,&quot;properties&quot;:{&quot;noteIndex&quot;:0},&quot;isEdited&quot;:false,&quot;manualOverride&quot;:{&quot;citeprocText&quot;:&quot;[185]&quot;,&quot;isManuallyOverridden&quot;:false,&quot;manualOverrideText&quot;:&quot;&quot;},&quot;citationTag&quot;:&quot;MENDELEY_CITATION_v3_eyJjaXRhdGlvbklEIjoiTUVOREVMRVlfQ0lUQVRJT05fYjI2YjRlNWMtNjBkMi00OWZlLThhZGYtY2M4ZTE3ODI3YTUyIiwicHJvcGVydGllcyI6eyJub3RlSW5kZXgiOjB9LCJpc0VkaXRlZCI6ZmFsc2UsIm1hbnVhbE92ZXJyaWRlIjp7ImNpdGVwcm9jVGV4dCI6IlsxODV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1dfQ==&quot;,&quot;citationItems&quot;:[{&quot;id&quot;:&quot;44d83fe4-b6af-305f-a4d2-856aae09276d&quot;,&quot;itemData&quot;:{&quot;type&quot;:&quot;article-journal&quot;,&quot;id&quot;:&quot;44d83fe4-b6af-305f-a4d2-856aae09276d&quot;,&quot;title&quot;:&quot;Uncertainty in Rail-Track Geometry Degradation: Lisbon-Oporto Line Case Study&quot;,&quot;author&quot;:[{&quot;family&quot;:&quot;Andrade&quot;,&quot;given&quot;:&quot;A. Ramos&quot;,&quot;parse-names&quot;:false,&quot;dropping-particle&quot;:&quot;&quot;,&quot;non-dropping-particle&quot;:&quot;&quot;},{&quot;family&quot;:&quot;Teixeira&quot;,&quot;given&quot;:&quot;P. Fonseca&quot;,&quot;parse-names&quot;:false,&quot;dropping-particle&quot;:&quot;&quot;,&quot;non-dropping-particle&quot;:&quot;&quot;}],&quot;container-title&quot;:&quot;Journal of Transportation Engineering&quot;,&quot;DOI&quot;:&quot;10.1061/(asce)te.1943-5436.0000206&quot;,&quot;ISSN&quot;:&quot;0733-947X&quot;,&quot;issued&quot;:{&quot;date-parts&quot;:[[2011]]},&quot;page&quot;:&quot;193-200&quot;,&quot;abstract&quot;:&quot;This paper analyzes rail-track geometry degradation and uncertainty related to the phenomenon on the basis of the inspection of car records from recently upgraded sections of the Lisbon-Oporto line. Statistical analysis is performed distinguishing four groups of track sections based on the features of the infrastructure. For each group of track sections, lognormal distributions are fitted to track geometry degradation parameters. Moreover, important correlations between degradation parameters are explored, so that the assessment of the maintenance cycles of future upgraded lines can integrate them through simulation. Spatial linear correlations between degradation parameters are also explored, and some that may influence life-cycle maintenance, renewal, and unavailability costs are highlighted. © 2011 American Society of Civil Engineers.&quot;,&quot;issue&quot;:&quot;3&quot;,&quot;volume&quot;:&quot;137&quot;,&quot;container-title-short&quot;:&quot;J Transp Eng&quot;},&quot;uris&quot;:[&quot;http://www.mendeley.com/documents/?uuid=7b8cfd6a-d7d1-4ebd-b89e-a491a07f9a5e&quot;],&quot;isTemporary&quot;:false,&quot;legacyDesktopId&quot;:&quot;7b8cfd6a-d7d1-4ebd-b89e-a491a07f9a5e&quot;}]},{&quot;citationID&quot;:&quot;MENDELEY_CITATION_2a90fac8-e8be-451f-b5d7-dd713501cf04&quot;,&quot;properties&quot;:{&quot;noteIndex&quot;:0},&quot;isEdited&quot;:false,&quot;manualOverride&quot;:{&quot;citeprocText&quot;:&quot;[186]&quot;,&quot;isManuallyOverridden&quot;:false,&quot;manualOverrideText&quot;:&quot;&quot;},&quot;citationTag&quot;:&quot;MENDELEY_CITATION_v3_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&quot;,&quot;citationItems&quot;:[{&quot;id&quot;:&quot;4b4fab27-b3e9-35ae-8684-39df3b251c26&quot;,&quot;itemData&quot;:{&quot;type&quot;:&quot;article-journal&quot;,&quot;id&quot;:&quot;4b4fab27-b3e9-35ae-8684-39df3b251c26&quot;,&quot;title&quot;:&quot;A Bayesian model to assess rail track geometry degradation through its life-cycle&quot;,&quot;author&quot;:[{&quot;family&quot;:&quot;Andrade&quot;,&quot;given&quot;:&quot;António Ramos&quot;,&quot;parse-names&quot;:false,&quot;dropping-particle&quot;:&quot;&quot;,&quot;non-dropping-particle&quot;:&quot;&quot;},{&quot;family&quot;:&quot;Teixeira&quot;,&quot;given&quot;:&quot;Paulo Fonseca&quot;,&quot;parse-names&quot;:false,&quot;dropping-particle&quot;:&quot;&quot;,&quot;non-dropping-particle&quot;:&quot;&quot;}],&quot;container-title&quot;:&quot;Research in Transportation Economics&quot;,&quot;DOI&quot;:&quot;10.1016/j.retrec.2012.03.011&quot;,&quot;ISSN&quot;:&quot;07398859&quot;,&quot;issued&quot;:{&quot;date-parts&quot;:[[2012]]},&quot;page&quot;:&quot;1-8&quot;,&quot;abstract&quot;:&quot;One of the major drawbacks in rail track investments is the high level of uncertainty in maintenance, renewal and unavailability costs for the Infrastructure Managers (IM) during the life-cycle of the infrastructure. Above all, rail track geometry degradation is responsible for the greatest part of railway infrastructure maintenance costs. Some approaches have been tried to control the uncertainty associated with rail track geometry degradation at the design stage, though little progress has improved the investors' confidence. Moreover, many studies on rail track life-cycle cost modelling tend to forget the dynamic perspective in uncertainty assessments and do not quantify the expected reduction of the uncertainty associated with degradation parameters as more inspection data is collected after operation starts.In this paper, a Bayesian model to assess rail track geometry degradation is put forward, building up a framework to update the uncertainty in rail track geometry degradation throughout its life-cycle. Using inspection data from Lisbon-Oporto line, prior probability distributions are fitted to the model parameters quantifying the associated uncertainty at the design stage, and then they are sequentially updated as more inspection data becomes available when operation starts. Uncertainty reduction in geometry degradation parameters is then assessed by computing their posterior probability distributions each time an inspection takes place.Finally, the results show that at the design stage, the uncertainty associated with degradation rates is very high, but it reduces drastically as more inspection data is collected. Significant impacts on the definition of maintenance cost allocation inside railway business models are discussed, especially for the case of Public and Private Partnerships. Moreover, potential impacts of this methodology in maintenance contracts are highlighted. For the case of a new infrastructure, it is proposed that maintenance costs assessments related to track geometry degradation are no longer assessed at the design stage based only on the prior probability distributions of the degradation model parameters, but renegotiated instead after a 'warm-up' period of operation based on their posterior probability distributions. © 2012 Elsevier Ltd.&quot;,&quot;issue&quot;:&quot;1&quot;,&quot;volume&quot;:&quot;36&quot;,&quot;container-title-short&quot;:&quot;&quot;},&quot;uris&quot;:[&quot;http://www.mendeley.com/documents/?uuid=9b534148-42bd-46e6-b752-daec5b3b1c25&quot;],&quot;isTemporary&quot;:false,&quot;legacyDesktopId&quot;:&quot;9b534148-42bd-46e6-b752-daec5b3b1c25&quot;}]},{&quot;citationID&quot;:&quot;MENDELEY_CITATION_ba5f1cc7-fdb9-49fb-abad-6c3d7f8e7b89&quot;,&quot;properties&quot;:{&quot;noteIndex&quot;:0},&quot;isEdited&quot;:false,&quot;manualOverride&quot;:{&quot;citeprocText&quot;:&quot;[185]&quot;,&quot;isManuallyOverridden&quot;:false,&quot;manualOverrideText&quot;:&quot;&quot;},&quot;citationTag&quot;:&quot;MENDELEY_CITATION_v3_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&quot;,&quot;citationItems&quot;:[{&quot;id&quot;:&quot;44d83fe4-b6af-305f-a4d2-856aae09276d&quot;,&quot;itemData&quot;:{&quot;type&quot;:&quot;article-journal&quot;,&quot;id&quot;:&quot;44d83fe4-b6af-305f-a4d2-856aae09276d&quot;,&quot;title&quot;:&quot;Uncertainty in Rail-Track Geometry Degradation: Lisbon-Oporto Line Case Study&quot;,&quot;author&quot;:[{&quot;family&quot;:&quot;Andrade&quot;,&quot;given&quot;:&quot;A. Ramos&quot;,&quot;parse-names&quot;:false,&quot;dropping-particle&quot;:&quot;&quot;,&quot;non-dropping-particle&quot;:&quot;&quot;},{&quot;family&quot;:&quot;Teixeira&quot;,&quot;given&quot;:&quot;P. Fonseca&quot;,&quot;parse-names&quot;:false,&quot;dropping-particle&quot;:&quot;&quot;,&quot;non-dropping-particle&quot;:&quot;&quot;}],&quot;container-title&quot;:&quot;Journal of Transportation Engineering&quot;,&quot;DOI&quot;:&quot;10.1061/(asce)te.1943-5436.0000206&quot;,&quot;ISSN&quot;:&quot;0733-947X&quot;,&quot;issued&quot;:{&quot;date-parts&quot;:[[2011]]},&quot;page&quot;:&quot;193-200&quot;,&quot;abstract&quot;:&quot;This paper analyzes rail-track geometry degradation and uncertainty related to the phenomenon on the basis of the inspection of car records from recently upgraded sections of the Lisbon-Oporto line. Statistical analysis is performed distinguishing four groups of track sections based on the features of the infrastructure. For each group of track sections, lognormal distributions are fitted to track geometry degradation parameters. Moreover, important correlations between degradation parameters are explored, so that the assessment of the maintenance cycles of future upgraded lines can integrate them through simulation. Spatial linear correlations between degradation parameters are also explored, and some that may influence life-cycle maintenance, renewal, and unavailability costs are highlighted. © 2011 American Society of Civil Engineers.&quot;,&quot;issue&quot;:&quot;3&quot;,&quot;volume&quot;:&quot;137&quot;,&quot;container-title-short&quot;:&quot;J Transp Eng&quot;},&quot;uris&quot;:[&quot;http://www.mendeley.com/documents/?uuid=7b8cfd6a-d7d1-4ebd-b89e-a491a07f9a5e&quot;],&quot;isTemporary&quot;:false,&quot;legacyDesktopId&quot;:&quot;7b8cfd6a-d7d1-4ebd-b89e-a491a07f9a5e&quot;}]},{&quot;citationID&quot;:&quot;MENDELEY_CITATION_3bdf1dbd-aae7-43b2-8ffb-c06367d365c5&quot;,&quot;properties&quot;:{&quot;noteIndex&quot;:0},&quot;isEdited&quot;:false,&quot;manualOverride&quot;:{&quot;citeprocText&quot;:&quot;[187]&quot;,&quot;isManuallyOverridden&quot;:false,&quot;manualOverrideText&quot;:&quot;&quot;},&quot;citationTag&quot;:&quot;MENDELEY_CITATION_v3_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&quot;,&quot;citationItems&quot;:[{&quot;id&quot;:&quot;80e3e183-4292-3c99-8796-1982463f490d&quot;,&quot;itemData&quot;:{&quot;type&quot;:&quot;article-journal&quot;,&quot;id&quot;:&quot;80e3e183-4292-3c99-8796-1982463f490d&quot;,&quot;title&quot;:&quot;Hierarchical Bayesian modelling of rail track geometry degradation&quot;,&quot;author&quot;:[{&quot;family&quot;:&quot;Andrade&quot;,&quot;given&quot;:&quot;António Ramos&quot;,&quot;parse-names&quot;:false,&quot;dropping-particle&quot;:&quot;&quot;,&quot;non-dropping-particle&quot;:&quot;&quot;},{&quot;family&quot;:&quot;Teixeira&quot;,&quot;given&quot;:&quot;Paulo Fonseca&quot;,&quot;parse-names&quot;:false,&quot;dropping-particle&quot;:&quot;&quot;,&quot;non-dropping-particle&quot;:&quot;&quot;}],&quot;container-title&quot;:&quot;Proceedings of the Institution of Mechanical Engineers, Part F: Journal of Rail and Rapid Transit&quot;,&quot;DOI&quot;:&quot;10.1177/0954409713486619&quot;,&quot;ISSN&quot;:&quot;09544097&quot;,&quot;issued&quot;:{&quot;date-parts&quot;:[[2013]]},&quot;page&quot;:&quot;364-375&quot;,&quot;abstract&quot;:&quot;This paper explores hierarchical Bayesian models that can be used to predict rail track geometry degradation and thus guide planning maintenance and renewal actions. Hierarchical Bayesian models allow great flexibility in their specification, especially if they are combined with conditional autoregressive terms that can take into account spatial dependencies between model parameters. For rail track geometry degradation, conditional autoregressive terms are specified to tackle spatial interactions between consecutive rail track sections in rail track lines. An analysis of inspection, operation and maintenance data from the main Portuguese line (Lisbon–Oporto) motivates and illustrates the proposed predictive models. Inference is then conducted based on Markov Chain Monte Carlo (MCMC) simulation, which is proposed for fitting different model specifications. Finally, model comparison and a sensitivity analysis on prior distribution parameters are assessed.&quot;,&quot;issue&quot;:&quot;4&quot;,&quot;volume&quot;:&quot;227&quot;,&quot;container-title-short&quot;:&quot;Proc Inst Mech Eng F J Rail Rapid Transit&quot;},&quot;uris&quot;:[&quot;http://www.mendeley.com/documents/?uuid=f254cac7-7557-4893-a9ba-335912019a1c&quot;],&quot;isTemporary&quot;:false,&quot;legacyDesktopId&quot;:&quot;f254cac7-7557-4893-a9ba-335912019a1c&quot;}]},{&quot;citationID&quot;:&quot;MENDELEY_CITATION_75597567-67c0-4693-bd5b-f7ba35cea178&quot;,&quot;properties&quot;:{&quot;noteIndex&quot;:0},&quot;isEdited&quot;:false,&quot;manualOverride&quot;:{&quot;citeprocText&quot;:&quot;[23]&quot;,&quot;isManuallyOverridden&quot;:false,&quot;manualOverrideText&quot;:&quot;&quot;},&quot;citationTag&quot;:&quot;MENDELEY_CITATION_v3_eyJjaXRhdGlvbklEIjoiTUVOREVMRVlfQ0lUQVRJT05fNzU1OTc1NjctNjdjMC00NjkzLWJkNWItZjdiYTM1Y2VhMTc4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60256370-5bed-48d0-8239-1ef6c53253a6&quot;,&quot;properties&quot;:{&quot;noteIndex&quot;:0},&quot;isEdited&quot;:false,&quot;manualOverride&quot;:{&quot;citeprocText&quot;:&quot;[23]&quot;,&quot;isManuallyOverridden&quot;:false,&quot;manualOverrideText&quot;:&quot;&quot;},&quot;citationTag&quot;:&quot;MENDELEY_CITATION_v3_eyJjaXRhdGlvbklEIjoiTUVOREVMRVlfQ0lUQVRJT05fNjAyNTYzNzAtNWJlZC00OGQwLTgyMzktMWVmNmM1MzI1M2E2IiwicHJvcGVydGllcyI6eyJub3RlSW5kZXgiOjB9LCJpc0VkaXRlZCI6ZmFsc2UsIm1hbnVhbE92ZXJyaWRlIjp7ImNpdGVwcm9jVGV4dCI6IlsyM1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1dfQ==&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citationID&quot;:&quot;MENDELEY_CITATION_23caeb36-7259-427b-a20f-3848ed45529a&quot;,&quot;properties&quot;:{&quot;noteIndex&quot;:0},&quot;isEdited&quot;:false,&quot;manualOverride&quot;:{&quot;citeprocText&quot;:&quot;[22,38,188,189]&quot;,&quot;isManuallyOverridden&quot;:false,&quot;manualOverrideText&quot;:&quot;&quot;},&quot;citationTag&quot;:&quot;MENDELEY_CITATION_v3_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&quot;,&quot;citationItems&quot;:[{&quot;id&quot;:&quot;187e4979-0405-36c7-adb4-4d7479741f22&quot;,&quot;itemData&quot;:{&quot;type&quot;:&quot;article-journal&quot;,&quot;id&quot;:&quot;187e4979-0405-36c7-adb4-4d7479741f22&quot;,&quot;title&quot;:&quot;Modeling of track geometry degradation and decisions on safety and maintenance: A literature review and possible future research directions&quot;,&quot;author&quot;:[{&quot;family&quot;:&quot;Higgins&quot;,&quot;given&quot;:&quot;Christian&quot;,&quot;parse-names&quot;:false,&quot;dropping-particle&quot;:&quot;&quot;,&quot;non-dropping-particle&quot;:&quot;&quot;},{&quot;family&quot;:&quot;Liu&quot;,&quot;given&quot;:&quot;Xiang&quot;,&quot;parse-names&quot;:false,&quot;dropping-particle&quot;:&quot;&quot;,&quot;non-dropping-particle&quot;:&quot;&quot;}],&quot;container-title&quot;:&quot;Proceedings of the Institution of Mechanical Engineers, Part F: Journal of Rail and Rapid Transit&quot;,&quot;DOI&quot;:&quot;10.1177/0954409717721870&quot;,&quot;ISSN&quot;:&quot;20413017&quot;,&quot;issued&quot;:{&quot;date-parts&quot;:[[2018]]},&quot;page&quot;:&quot;1385-1397&quot;,&quot;abstract&quot;:&quot;In a railroad track, the inherent and small geometrical deviations in the position of rails from their ideal design states constitute imperfections that can have a significant impact on the safety and the rate of degradation of the rail system. These deviations are measured by various technologies and further assessed using various algorithms and statistical techniques to quantify the condition of the system. This paper reviews the existing research regarding the collection of track geometry data, analysis of degradation, and the associated safety and maintenance decisions. The knowledge gaps in the existing literature are identified and possible future research directions are suggested. The review can be used as a reference by practitioners and researchers to determine optimal practices for assuring the safety of tracks.&quot;,&quot;issue&quot;:&quot;5&quot;,&quot;volume&quot;:&quot;232&quot;,&quot;container-title-short&quot;:&quot;Proc Inst Mech Eng F J Rail Rapid Transit&quot;},&quot;uris&quot;:[&quot;http://www.mendeley.com/documents/?uuid=392dc378-19ac-400b-98c2-85eda2eedb6c&quot;],&quot;isTemporary&quot;:false,&quot;legacyDesktopId&quot;:&quot;392dc378-19ac-400b-98c2-85eda2eedb6c&quot;},{&quot;id&quot;:&quot;919494a8-ca6c-3eda-b3e9-983982f95929&quot;,&quot;itemData&quot;:{&quot;type&quot;:&quot;article-journal&quot;,&quot;id&quot;:&quot;919494a8-ca6c-3eda-b3e9-983982f95929&quot;,&quot;title&quot;:&quot;A stochastic model for railway track asset management&quot;,&quot;author&quot;:[{&quot;family&quot;:&quot;Andrews&quot;,&quot;given&quot;:&quot;John&quot;,&quot;parse-names&quot;:false,&quot;dropping-particle&quot;:&quot;&quot;,&quot;non-dropping-particle&quot;:&quot;&quot;},{&quot;family&quot;:&quot;Prescott&quot;,&quot;given&quot;:&quot;Darren&quot;,&quot;parse-names&quot;:false,&quot;dropping-particle&quot;:&quot;&quot;,&quot;non-dropping-particle&quot;:&quot;&quot;},{&quot;family&quot;:&quot;Rozières&quot;,&quot;given&quot;:&quot;Florian&quot;,&quot;parse-names&quot;:false,&quot;dropping-particle&quot;:&quot;&quot;,&quot;non-dropping-particle&quot;:&quot;De&quot;}],&quot;container-title&quot;:&quot;Reliability Engineering and System Safety&quot;,&quot;DOI&quot;:&quot;10.1016/j.ress.2014.04.021&quot;,&quot;ISSN&quot;:&quot;09518320&quot;,&quot;issued&quot;:{&quot;date-parts&quot;:[[2014]]},&quot;page&quot;:&quot;76-84&quot;,&quot;abstract&quot;:&quot;The determination of the strategy to ensure that the geometry for railway track is kept within acceptable limits, in a cost effective manner, is a complex process. It requires the simultaneous consideration of the activities which govern inspection, maintenance and renewal. In addition to this the geometry degradation process is dependent upon the maintenance history. The condition where the track geometry is shown to have deteriorated to a level where intervention is required can be improved using a tamping machine. Tamping is carried out by a special train which measures the geometry of the rails, predicts the correction needed, lifts the rails to the required position, inserts tines into the ballast either side of the sleepers and packs the ballast such that the correct rail position is attained. Whilst improving the geometry this process has the disadvantage that it also breaks the ballast which accelerates the track geometry degradation and reduces the time between interventions. This paper describes a modelling process to predict the state of the track geometry given any specified asset management strategy. It is based on the Petri net method and in addition to predicting the track condition over time it can also compute the expected whole life costs. By varying the parameters which govern the inspection, maintenance and renewal of the ballast as the most cost effective means to achieve the required level of performance can be predicted. © 2014 Elsevier Ltd.&quot;,&quot;volume&quot;:&quot;130&quot;,&quot;container-title-short&quot;:&quot;Reliab Eng Syst Saf&quot;},&quot;uris&quot;:[&quot;http://www.mendeley.com/documents/?uuid=fd64bfab-0ef8-459a-ab86-5a6fb880d9a1&quot;],&quot;isTemporary&quot;:false,&quot;legacyDesktopId&quot;:&quot;fd64bfab-0ef8-459a-ab86-5a6fb880d9a1&quot;},{&quot;id&quot;:&quot;a3b31a81-8c4d-3181-9568-e687b8134f40&quot;,&quot;itemData&quot;:{&quot;type&quot;:&quot;article-journal&quot;,&quot;id&quot;:&quot;a3b31a81-8c4d-3181-9568-e687b8134f40&quot;,&quot;title&quot;:&quot;A modelling approach to railway track asset management&quot;,&quot;author&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2452235&quot;,&quot;ISSN&quot;:&quot;09544097&quot;,&quot;issued&quot;:{&quot;date-parts&quot;:[[2013]]},&quot;page&quot;:&quot;56-73&quot;,&quot;abstract&quot;:&quot;The UK railway network contains around 20,000 miles of track and is now carrying more, faster and heavier trains than previously. The effective management of this ageing and increasingly utilised system with limited financial resources is a significant challenge. Modelling tools are required to investigate the alternative strategies to manage such assets. The models available to date are very limited in their capability. A fundamental problem is their inability to adequately account for the underlying degradation process which is strongly dependent upon the history of the previous maintenance carried out. They also lack the complexity to enable the detailed maintenance and renewal options to be explored. This paper describes a modelling approach which first of all analyses the available data on the track geometry, and by implication the condition of the ballast, gathered at regular intervals by a measurement train. The analysis produces distributions of times for the track geometry to degrade to a specified state. Degradation distributions are therefore of relevance to the railway network under consideration, avoiding the need to use generic and possibly inappropriate data. With the degradation distributions available, a track section model is formed which incorporates the maintenance and renewal processes and provides a means of predicting the condition of the ballast section over time. The model uses a Petri net formulation with a Monte Carlo solution routine and enables the effectiveness of different maintenance strategies to be investigated. Ways in which the complexity of the model can be increased if desired is discussed and a case study is provided to indicate the use of the model&quot;,&quot;issue&quot;:&quot;1&quot;,&quot;volume&quot;:&quot;227&quot;,&quot;container-title-short&quot;:&quot;Proc Inst Mech Eng F J Rail Rapid Transit&quot;},&quot;uris&quot;:[&quot;http://www.mendeley.com/documents/?uuid=666e7bba-fb20-4f0b-8eb4-8fe3270ef99e&quot;],&quot;isTemporary&quot;:false,&quot;legacyDesktopId&quot;:&quot;666e7bba-fb20-4f0b-8eb4-8fe3270ef99e&quot;},{&quot;id&quot;:&quot;aee02eff-6896-37ae-b323-33c15f935a4a&quot;,&quot;itemData&quot;:{&quot;type&quot;:&quot;article-journal&quot;,&quot;id&quot;:&quot;aee02eff-6896-37ae-b323-33c15f935a4a&quot;,&quot;title&quot;:&quot;Application of a Maintenance Management Model for Iranian Railways Based on the Markov Chain and Probabilistic Dynamic Programming&quot;,&quot;author&quot;:[{&quot;family&quot;:&quot;Shafahi&quot;,&quot;given&quot;:&quot;Y&quot;,&quot;parse-names&quot;:false,&quot;dropping-particle&quot;:&quot;&quot;,&quot;non-dropping-particle&quot;:&quot;&quot;},{&quot;family&quot;:&quot;Hakhamaneshi&quot;,&quot;given&quot;:&quot;R&quot;,&quot;parse-names&quot;:false,&quot;dropping-particle&quot;:&quot;&quot;,&quot;non-dropping-particle&quot;:&quot;&quot;}],&quot;container-title&quot;:&quot;Transaction A: Civil Engineering&quot;,&quot;issued&quot;:{&quot;date-parts&quot;:[[2009]]},&quot;page&quot;:&quot;87-97&quot;,&quot;abstract&quot;:&quot;Railway managers have a strong economic incentive to minimize track maintenance costs, while maintaining safety standards and providing adequate service levels to train operators. The objective of this study is to apply a procedure for making optimal maintenance decisions in Iranian Railways. This study consists of two parts. First, a cumulative damage model, based on a Markov process, is applied to model the deterioration of the track. For this reason, tracks are categorized into six classes, so that those tracks with similar traffic loads and geographical location are collected into one class. The track survey data from 215 blocks (4,228 km) of the ten divisions of the Iranian Railway system, during 2002-2004, is used to identify the transition matrix. Secondly, probabilistic dynamic programming is used to find the optimal repair for each possible track state in the planning horizon. This approach allows an optimal maintenance decision to be determined for the track at any point in time within the planning horizon. © Sharif University of Technology.&quot;,&quot;issue&quot;:&quot;1&quot;,&quot;volume&quot;:&quot;16&quot;,&quot;container-title-short&quot;:&quot;&quot;},&quot;uris&quot;:[&quot;http://www.mendeley.com/documents/?uuid=32d679ba-f5ef-48a2-ae04-6aa4cec5ef21&quot;],&quot;isTemporary&quot;:false,&quot;legacyDesktopId&quot;:&quot;32d679ba-f5ef-48a2-ae04-6aa4cec5ef21&quot;}]},{&quot;citationID&quot;:&quot;MENDELEY_CITATION_b55fe663-61f1-4263-874d-935b3f80717e&quot;,&quot;properties&quot;:{&quot;noteIndex&quot;:0},&quot;isEdited&quot;:false,&quot;manualOverride&quot;:{&quot;citeprocText&quot;:&quot;[189]&quot;,&quot;isManuallyOverridden&quot;:false,&quot;manualOverrideText&quot;:&quot;&quot;},&quot;citationTag&quot;:&quot;MENDELEY_CITATION_v3_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&quot;,&quot;citationItems&quot;:[{&quot;id&quot;:&quot;aee02eff-6896-37ae-b323-33c15f935a4a&quot;,&quot;itemData&quot;:{&quot;type&quot;:&quot;article-journal&quot;,&quot;id&quot;:&quot;aee02eff-6896-37ae-b323-33c15f935a4a&quot;,&quot;title&quot;:&quot;Application of a Maintenance Management Model for Iranian Railways Based on the Markov Chain and Probabilistic Dynamic Programming&quot;,&quot;author&quot;:[{&quot;family&quot;:&quot;Shafahi&quot;,&quot;given&quot;:&quot;Y&quot;,&quot;parse-names&quot;:false,&quot;dropping-particle&quot;:&quot;&quot;,&quot;non-dropping-particle&quot;:&quot;&quot;},{&quot;family&quot;:&quot;Hakhamaneshi&quot;,&quot;given&quot;:&quot;R&quot;,&quot;parse-names&quot;:false,&quot;dropping-particle&quot;:&quot;&quot;,&quot;non-dropping-particle&quot;:&quot;&quot;}],&quot;container-title&quot;:&quot;Transaction A: Civil Engineering&quot;,&quot;issued&quot;:{&quot;date-parts&quot;:[[2009]]},&quot;page&quot;:&quot;87-97&quot;,&quot;abstract&quot;:&quot;Railway managers have a strong economic incentive to minimize track maintenance costs, while maintaining safety standards and providing adequate service levels to train operators. The objective of this study is to apply a procedure for making optimal maintenance decisions in Iranian Railways. This study consists of two parts. First, a cumulative damage model, based on a Markov process, is applied to model the deterioration of the track. For this reason, tracks are categorized into six classes, so that those tracks with similar traffic loads and geographical location are collected into one class. The track survey data from 215 blocks (4,228 km) of the ten divisions of the Iranian Railway system, during 2002-2004, is used to identify the transition matrix. Secondly, probabilistic dynamic programming is used to find the optimal repair for each possible track state in the planning horizon. This approach allows an optimal maintenance decision to be determined for the track at any point in time within the planning horizon. © Sharif University of Technology.&quot;,&quot;issue&quot;:&quot;1&quot;,&quot;volume&quot;:&quot;16&quot;,&quot;container-title-short&quot;:&quot;&quot;},&quot;uris&quot;:[&quot;http://www.mendeley.com/documents/?uuid=32d679ba-f5ef-48a2-ae04-6aa4cec5ef21&quot;],&quot;isTemporary&quot;:false,&quot;legacyDesktopId&quot;:&quot;32d679ba-f5ef-48a2-ae04-6aa4cec5ef21&quot;}]},{&quot;citationID&quot;:&quot;MENDELEY_CITATION_1bdcd4b4-fba9-4e84-8e39-98bd48295834&quot;,&quot;properties&quot;:{&quot;noteIndex&quot;:0},&quot;isEdited&quot;:false,&quot;manualOverride&quot;:{&quot;citeprocText&quot;:&quot;[33]&quot;,&quot;isManuallyOverridden&quot;:false,&quot;manualOverrideText&quot;:&quot;&quot;},&quot;citationTag&quot;:&quot;MENDELEY_CITATION_v3_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&quot;,&quot;citationItems&quot;:[{&quot;id&quot;:&quot;8015ef8b-773f-3ea7-a3dc-383e6a0602d6&quot;,&quot;itemData&quot;:{&quot;type&quot;:&quot;chapter&quot;,&quot;id&quot;:&quot;8015ef8b-773f-3ea7-a3dc-383e6a0602d6&quot;,&quot;title&quot;:&quot;RAMS Management of Railway Tracks&quot;,&quot;author&quot;:[{&quot;family&quot;:&quot;Lyngby&quot;,&quot;given&quot;:&quot;Narve&quot;,&quot;parse-names&quot;:false,&quot;dropping-particle&quot;:&quot;&quot;,&quot;non-dropping-particle&quot;:&quot;&quot;},{&quot;family&quot;:&quot;Hokstad&quot;,&quot;given&quot;:&quot;Per&quot;,&quot;parse-names&quot;:false,&quot;dropping-particle&quot;:&quot;&quot;,&quot;non-dropping-particle&quot;:&quot;&quot;},{&quot;family&quot;:&quot;Vatn&quot;,&quot;given&quot;:&quot;Jørn&quot;,&quot;parse-names&quot;:false,&quot;dropping-particle&quot;:&quot;&quot;,&quot;non-dropping-particle&quot;:&quot;&quot;}],&quot;container-title&quot;:&quot;Handbook of Performability Engineering&quot;,&quot;editor&quot;:[{&quot;family&quot;:&quot;Misra&quot;,&quot;given&quot;:&quot;Krishna B.&quot;,&quot;parse-names&quot;:false,&quot;dropping-particle&quot;:&quot;&quot;,&quot;non-dropping-particle&quot;:&quot;&quot;}],&quot;DOI&quot;:&quot;10.1007/978-1-84800-131-2_68&quot;,&quot;ISBN&quot;:&quot;978-1-84800-131-2&quot;,&quot;issued&quot;:{&quot;date-parts&quot;:[[2008]]},&quot;publisher-place&quot;:&quot;London, United Kingdom&quot;,&quot;page&quot;:&quot;1123-1145&quot;,&quot;abstract&quot;:&quot;This chapter provides a review of ageing/degradation models relevant for railway tracks. Recent models for maintenance/renewal optimization used in railways will also be presented. Further, some of the methods/techniques are applied in a few case studies, using actual data. Finally some future trends are outlined.&quot;,&quot;edition&quot;:&quot;First&quot;,&quot;publisher&quot;:&quot;Springer-Verlag London Ltd.&quot;,&quot;container-title-short&quot;:&quot;&quot;},&quot;uris&quot;:[&quot;http://www.mendeley.com/documents/?uuid=4c094e8e-0753-439a-b4f3-dd399b193edf&quot;],&quot;isTemporary&quot;:false,&quot;legacyDesktopId&quot;:&quot;4c094e8e-0753-439a-b4f3-dd399b193edf&quot;}]},{&quot;citationID&quot;:&quot;MENDELEY_CITATION_b4ffe367-08a0-4dc5-8576-3d8de93d4803&quot;,&quot;properties&quot;:{&quot;noteIndex&quot;:0},&quot;isEdited&quot;:false,&quot;manualOverride&quot;:{&quot;citeprocText&quot;:&quot;[190]&quot;,&quot;isManuallyOverridden&quot;:false,&quot;manualOverrideText&quot;:&quot;&quot;},&quot;citationTag&quot;:&quot;MENDELEY_CITATION_v3_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&quot;,&quot;citationItems&quot;:[{&quot;id&quot;:&quot;a82c9876-1f0e-3ec0-8898-88392db4d502&quot;,&quot;itemData&quot;:{&quot;type&quot;:&quot;article-journal&quot;,&quot;id&quot;:&quot;a82c9876-1f0e-3ec0-8898-88392db4d502&quot;,&quot;title&quot;:&quot;Markov-based model for the prediction of railway track irregularities&quot;,&quot;author&quot;:[{&quot;family&quot;:&quot;Bai&quot;,&quot;given&quot;:&quot;Lei&quot;,&quot;parse-names&quot;:false,&quot;dropping-particle&quot;:&quot;&quot;,&quot;non-dropping-particle&quot;:&quot;&quot;},{&quot;family&quot;:&quot;Liu&quot;,&quot;given&quot;:&quot;Rengkui&quot;,&quot;parse-names&quot;:false,&quot;dropping-particle&quot;:&quot;&quot;,&quot;non-dropping-particle&quot;:&quot;&quot;},{&quot;family&quot;:&quot;Sun&quot;,&quot;given&quot;:&quot;Quanxin&quot;,&quot;parse-names&quot;:false,&quot;dropping-particle&quot;:&quot;&quot;,&quot;non-dropping-particle&quot;:&quot;&quot;},{&quot;family&quot;:&quot;Wang&quot;,&quot;given&quot;:&quot;Futian&quot;,&quot;parse-names&quot;:false,&quot;dropping-particle&quot;:&quot;&quot;,&quot;non-dropping-particle&quot;:&quot;&quot;},{&quot;family&quot;:&quot;Xu&quot;,&quot;given&quot;:&quot;Peng&quot;,&quot;parse-names&quot;:false,&quot;dropping-particle&quot;:&quot;&quot;,&quot;non-dropping-particle&quot;:&quot;&quot;}],&quot;container-title&quot;:&quot;Proceedings of the Institution of Mechanical Engineers, Part F: Journal of Rail and Rapid Transit&quot;,&quot;DOI&quot;:&quot;10.1177/0954409713503460&quot;,&quot;ISSN&quot;:&quot;20413017&quot;,&quot;issued&quot;:{&quot;date-parts&quot;:[[2015]]},&quot;page&quot;:&quot;150-159&quot;,&quot;abstract&quot;:&quot;© IMechE 2013. Irregularities in railway tracks are a key factor influencing the safety of trains. In this paper, rail track is considered to consist of consecutive track maintenance units whose individual defect states can be quantified in terms of a track quality index. A Markov stochastic process approach is used to evaluate the deterioration of a maintenance unit. A hazard model is formulated using the heterogeneity of the maintenance units, and a matrix of the Markov transition probabilities is constructed. The parameters of the developed models are estimated via a maximum log-likelihood function. The prediction model is validated with track irregularity data measured using track geometry cars.&quot;,&quot;issue&quot;:&quot;2&quot;,&quot;volume&quot;:&quot;229&quot;,&quot;container-title-short&quot;:&quot;Proc Inst Mech Eng F J Rail Rapid Transit&quot;},&quot;uris&quot;:[&quot;http://www.mendeley.com/documents/?uuid=19a53e99-3f48-46fd-b62e-e14dafc5e2c1&quot;],&quot;isTemporary&quot;:false,&quot;legacyDesktopId&quot;:&quot;19a53e99-3f48-46fd-b62e-e14dafc5e2c1&quot;}]},{&quot;citationID&quot;:&quot;MENDELEY_CITATION_eb6bbfb2-9b7f-4e75-8d20-56a3c184b38b&quot;,&quot;properties&quot;:{&quot;noteIndex&quot;:0},&quot;isEdited&quot;:false,&quot;manualOverride&quot;:{&quot;citeprocText&quot;:&quot;[191]&quot;,&quot;isManuallyOverridden&quot;:false,&quot;manualOverrideText&quot;:&quot;&quot;},&quot;citationTag&quot;:&quot;MENDELEY_CITATION_v3_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&quot;,&quot;citationItems&quot;:[{&quot;id&quot;:&quot;796fa99f-1690-3299-96d2-d1380151a1e3&quot;,&quot;itemData&quot;:{&quot;type&quot;:&quot;article-journal&quot;,&quot;id&quot;:&quot;796fa99f-1690-3299-96d2-d1380151a1e3&quot;,&quot;title&quot;:&quot;Investigating railway track asset management using a Markov analysis&quot;,&quot;author&quot;:[{&quot;family&quot;:&quot;Prescott&quot;,&quot;given&quot;:&quot;Darren&quot;,&quot;parse-names&quot;:false,&quot;dropping-particle&quot;:&quot;&quot;,&quot;non-dropping-particle&quot;:&quot;&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3511965&quot;,&quot;ISSN&quot;:&quot;20413017&quot;,&quot;issued&quot;:{&quot;date-parts&quot;:[[2015]]},&quot;page&quot;:&quot;402-416&quot;,&quot;abstract&quot;:&quot;© IMechE 2013 Reprints and permissions: sagepub.co.uk/journalsPermissions.nav. A railway track asset management strategy must ensure that the condition of the track stays at an acceptable level, ensuring passenger comfort and safety. The determination of an efficient and effective strategy is a complex problem that requires consideration of the interrelated processes of deterioration, inspection, maintenance and renewal. Railway traffic causes the track's geometry to deteriorate through time. When the track's geometry has been assessed and seen to have deteriorated, maintenance is scheduled to restore the track's geometry using a tamping machine. Tamping involves lifting the track to the required position before inserting vibrating tines into the ballast either side of the sleepers and using them to pack the ballast below. This process causes damage to the ballast, causing a relative acceleration in future track geometry deterioration and decreasing the time between subsequent maintenance interventions.This paper describes a Markov model that can be used to investigate the asset management strategy applied to a railway track section. The model predicts the way that the track section's condition changes with time for a given asset management strategy, which is defined through the specification of a number of model parameters. The model is applied to a track section with a specified maintenance strategy and is used to investigate the track's performance for that strategy. Parameters corresponding to asset management decisions that relate to inspection, maintenance and renewal are then changed in order to illustrate the effects of the decisions on the track's life cycle. The Markov model provides a simple yet powerful means of investigating the effects of an asset management strategy on a railway track section.&quot;,&quot;issue&quot;:&quot;4&quot;,&quot;volume&quot;:&quot;229&quot;,&quot;container-title-short&quot;:&quot;Proc Inst Mech Eng F J Rail Rapid Transit&quot;},&quot;uris&quot;:[&quot;http://www.mendeley.com/documents/?uuid=4b480c85-a31f-40ed-996d-bf4b6a4b48ed&quot;],&quot;isTemporary&quot;:false,&quot;legacyDesktopId&quot;:&quot;4b480c85-a31f-40ed-996d-bf4b6a4b48ed&quot;}]},{&quot;citationID&quot;:&quot;MENDELEY_CITATION_dc7906df-f87e-494f-b2cf-8bc5abfb5bf3&quot;,&quot;properties&quot;:{&quot;noteIndex&quot;:0},&quot;isEdited&quot;:false,&quot;manualOverride&quot;:{&quot;citeprocText&quot;:&quot;[23,33,38,166,188,190]&quot;,&quot;isManuallyOverridden&quot;:false,&quot;manualOverrideText&quot;:&quot;&quot;},&quot;citationTag&quot;:&quot;MENDELEY_CITATION_v3_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&quot;,&quot;citationItems&quot;:[{&quot;id&quot;:&quot;5568ba8f-5558-36a1-b6fb-9301fc03b12d&quot;,&quot;itemData&quot;:{&quot;type&quot;:&quot;article-journal&quot;,&quot;id&quot;:&quot;5568ba8f-5558-36a1-b6fb-9301fc03b12d&quot;,&quot;title&quot;:&quot;Track geometry degradation and maintenance modelling: A review&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umar&quot;,&quot;given&quot;:&quot;Uday&quot;,&quot;parse-names&quot;:false,&quot;dropping-particle&quot;:&quot;&quot;,&quot;non-dropping-particle&quot;:&quot;&quot;}],&quot;container-title&quot;:&quot;Proceedings of the Institution of Mechanical Engineers, Part F: Journal of Rail and Rapid Transit&quot;,&quot;DOI&quot;:&quot;10.1177/0954409716657849&quot;,&quot;ISSN&quot;:&quot;20413017&quot;,&quot;issued&quot;:{&quot;date-parts&quot;:[[2018]]},&quot;page&quot;:&quot;73-102&quot;,&quot;abstract&quot;:&quot;Increased demand for railway transportation is creating a need for higher train speeds and axle loads. These, in turn, increase the likelihood of track degradation and failures. Modelling the degradation behaviour of track geometry and development of applicable and effective maintenance strategies has become a challenging concern for railway infrastructure managers. During the last three decades, a number of track geometry degradation and maintenance modelling approaches have been developed to predict and improve the railway track geometry condition. In this paper, existing track geometry measures are identified and discussed. Available models for track geometry degradation are reviewed and classified. Tamping recovery models are also reviewed and discussed to identify the issues and challenges of different available methodologies and models. Existing track geometry maintenance models are reviewed and critical observations on each contribution are provided. The most important track maintenance scheduling models are identified and discussed. Finally, the paper provides directions for further research.&quot;,&quot;issue&quot;:&quot;1&quot;,&quot;volume&quot;:&quot;232&quot;,&quot;container-title-short&quot;:&quot;Proc Inst Mech Eng F J Rail Rapid Transit&quot;},&quot;uris&quot;:[&quot;http://www.mendeley.com/documents/?uuid=fa9c001e-9cd4-468a-9bb2-cd56291faaa6&quot;],&quot;isTemporary&quot;:false,&quot;legacyDesktopId&quot;:&quot;fa9c001e-9cd4-468a-9bb2-cd56291faaa6&quot;},{&quot;id&quot;:&quot;a82c9876-1f0e-3ec0-8898-88392db4d502&quot;,&quot;itemData&quot;:{&quot;type&quot;:&quot;article-journal&quot;,&quot;id&quot;:&quot;a82c9876-1f0e-3ec0-8898-88392db4d502&quot;,&quot;title&quot;:&quot;Markov-based model for the prediction of railway track irregularities&quot;,&quot;author&quot;:[{&quot;family&quot;:&quot;Bai&quot;,&quot;given&quot;:&quot;Lei&quot;,&quot;parse-names&quot;:false,&quot;dropping-particle&quot;:&quot;&quot;,&quot;non-dropping-particle&quot;:&quot;&quot;},{&quot;family&quot;:&quot;Liu&quot;,&quot;given&quot;:&quot;Rengkui&quot;,&quot;parse-names&quot;:false,&quot;dropping-particle&quot;:&quot;&quot;,&quot;non-dropping-particle&quot;:&quot;&quot;},{&quot;family&quot;:&quot;Sun&quot;,&quot;given&quot;:&quot;Quanxin&quot;,&quot;parse-names&quot;:false,&quot;dropping-particle&quot;:&quot;&quot;,&quot;non-dropping-particle&quot;:&quot;&quot;},{&quot;family&quot;:&quot;Wang&quot;,&quot;given&quot;:&quot;Futian&quot;,&quot;parse-names&quot;:false,&quot;dropping-particle&quot;:&quot;&quot;,&quot;non-dropping-particle&quot;:&quot;&quot;},{&quot;family&quot;:&quot;Xu&quot;,&quot;given&quot;:&quot;Peng&quot;,&quot;parse-names&quot;:false,&quot;dropping-particle&quot;:&quot;&quot;,&quot;non-dropping-particle&quot;:&quot;&quot;}],&quot;container-title&quot;:&quot;Proceedings of the Institution of Mechanical Engineers, Part F: Journal of Rail and Rapid Transit&quot;,&quot;DOI&quot;:&quot;10.1177/0954409713503460&quot;,&quot;ISSN&quot;:&quot;20413017&quot;,&quot;issued&quot;:{&quot;date-parts&quot;:[[2015]]},&quot;page&quot;:&quot;150-159&quot;,&quot;abstract&quot;:&quot;© IMechE 2013. Irregularities in railway tracks are a key factor influencing the safety of trains. In this paper, rail track is considered to consist of consecutive track maintenance units whose individual defect states can be quantified in terms of a track quality index. A Markov stochastic process approach is used to evaluate the deterioration of a maintenance unit. A hazard model is formulated using the heterogeneity of the maintenance units, and a matrix of the Markov transition probabilities is constructed. The parameters of the developed models are estimated via a maximum log-likelihood function. The prediction model is validated with track irregularity data measured using track geometry cars.&quot;,&quot;issue&quot;:&quot;2&quot;,&quot;volume&quot;:&quot;229&quot;,&quot;container-title-short&quot;:&quot;Proc Inst Mech Eng F J Rail Rapid Transit&quot;},&quot;uris&quot;:[&quot;http://www.mendeley.com/documents/?uuid=19a53e99-3f48-46fd-b62e-e14dafc5e2c1&quot;],&quot;isTemporary&quot;:false,&quot;legacyDesktopId&quot;:&quot;19a53e99-3f48-46fd-b62e-e14dafc5e2c1&quot;},{&quot;id&quot;:&quot;919494a8-ca6c-3eda-b3e9-983982f95929&quot;,&quot;itemData&quot;:{&quot;type&quot;:&quot;article-journal&quot;,&quot;id&quot;:&quot;919494a8-ca6c-3eda-b3e9-983982f95929&quot;,&quot;title&quot;:&quot;A stochastic model for railway track asset management&quot;,&quot;author&quot;:[{&quot;family&quot;:&quot;Andrews&quot;,&quot;given&quot;:&quot;John&quot;,&quot;parse-names&quot;:false,&quot;dropping-particle&quot;:&quot;&quot;,&quot;non-dropping-particle&quot;:&quot;&quot;},{&quot;family&quot;:&quot;Prescott&quot;,&quot;given&quot;:&quot;Darren&quot;,&quot;parse-names&quot;:false,&quot;dropping-particle&quot;:&quot;&quot;,&quot;non-dropping-particle&quot;:&quot;&quot;},{&quot;family&quot;:&quot;Rozières&quot;,&quot;given&quot;:&quot;Florian&quot;,&quot;parse-names&quot;:false,&quot;dropping-particle&quot;:&quot;&quot;,&quot;non-dropping-particle&quot;:&quot;De&quot;}],&quot;container-title&quot;:&quot;Reliability Engineering and System Safety&quot;,&quot;DOI&quot;:&quot;10.1016/j.ress.2014.04.021&quot;,&quot;ISSN&quot;:&quot;09518320&quot;,&quot;issued&quot;:{&quot;date-parts&quot;:[[2014]]},&quot;page&quot;:&quot;76-84&quot;,&quot;abstract&quot;:&quot;The determination of the strategy to ensure that the geometry for railway track is kept within acceptable limits, in a cost effective manner, is a complex process. It requires the simultaneous consideration of the activities which govern inspection, maintenance and renewal. In addition to this the geometry degradation process is dependent upon the maintenance history. The condition where the track geometry is shown to have deteriorated to a level where intervention is required can be improved using a tamping machine. Tamping is carried out by a special train which measures the geometry of the rails, predicts the correction needed, lifts the rails to the required position, inserts tines into the ballast either side of the sleepers and packs the ballast such that the correct rail position is attained. Whilst improving the geometry this process has the disadvantage that it also breaks the ballast which accelerates the track geometry degradation and reduces the time between interventions. This paper describes a modelling process to predict the state of the track geometry given any specified asset management strategy. It is based on the Petri net method and in addition to predicting the track condition over time it can also compute the expected whole life costs. By varying the parameters which govern the inspection, maintenance and renewal of the ballast as the most cost effective means to achieve the required level of performance can be predicted. © 2014 Elsevier Ltd.&quot;,&quot;volume&quot;:&quot;130&quot;,&quot;container-title-short&quot;:&quot;Reliab Eng Syst Saf&quot;},&quot;uris&quot;:[&quot;http://www.mendeley.com/documents/?uuid=fd64bfab-0ef8-459a-ab86-5a6fb880d9a1&quot;],&quot;isTemporary&quot;:false,&quot;legacyDesktopId&quot;:&quot;fd64bfab-0ef8-459a-ab86-5a6fb880d9a1&quot;},{&quot;id&quot;:&quot;a3b31a81-8c4d-3181-9568-e687b8134f40&quot;,&quot;itemData&quot;:{&quot;type&quot;:&quot;article-journal&quot;,&quot;id&quot;:&quot;a3b31a81-8c4d-3181-9568-e687b8134f40&quot;,&quot;title&quot;:&quot;A modelling approach to railway track asset management&quot;,&quot;author&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2452235&quot;,&quot;ISSN&quot;:&quot;09544097&quot;,&quot;issued&quot;:{&quot;date-parts&quot;:[[2013]]},&quot;page&quot;:&quot;56-73&quot;,&quot;abstract&quot;:&quot;The UK railway network contains around 20,000 miles of track and is now carrying more, faster and heavier trains than previously. The effective management of this ageing and increasingly utilised system with limited financial resources is a significant challenge. Modelling tools are required to investigate the alternative strategies to manage such assets. The models available to date are very limited in their capability. A fundamental problem is their inability to adequately account for the underlying degradation process which is strongly dependent upon the history of the previous maintenance carried out. They also lack the complexity to enable the detailed maintenance and renewal options to be explored. This paper describes a modelling approach which first of all analyses the available data on the track geometry, and by implication the condition of the ballast, gathered at regular intervals by a measurement train. The analysis produces distributions of times for the track geometry to degrade to a specified state. Degradation distributions are therefore of relevance to the railway network under consideration, avoiding the need to use generic and possibly inappropriate data. With the degradation distributions available, a track section model is formed which incorporates the maintenance and renewal processes and provides a means of predicting the condition of the ballast section over time. The model uses a Petri net formulation with a Monte Carlo solution routine and enables the effectiveness of different maintenance strategies to be investigated. Ways in which the complexity of the model can be increased if desired is discussed and a case study is provided to indicate the use of the model&quot;,&quot;issue&quot;:&quot;1&quot;,&quot;volume&quot;:&quot;227&quot;,&quot;container-title-short&quot;:&quot;Proc Inst Mech Eng F J Rail Rapid Transit&quot;},&quot;uris&quot;:[&quot;http://www.mendeley.com/documents/?uuid=666e7bba-fb20-4f0b-8eb4-8fe3270ef99e&quot;],&quot;isTemporary&quot;:false,&quot;legacyDesktopId&quot;:&quot;666e7bba-fb20-4f0b-8eb4-8fe3270ef99e&quot;},{&quot;id&quot;:&quot;8015ef8b-773f-3ea7-a3dc-383e6a0602d6&quot;,&quot;itemData&quot;:{&quot;type&quot;:&quot;chapter&quot;,&quot;id&quot;:&quot;8015ef8b-773f-3ea7-a3dc-383e6a0602d6&quot;,&quot;title&quot;:&quot;RAMS Management of Railway Tracks&quot;,&quot;author&quot;:[{&quot;family&quot;:&quot;Lyngby&quot;,&quot;given&quot;:&quot;Narve&quot;,&quot;parse-names&quot;:false,&quot;dropping-particle&quot;:&quot;&quot;,&quot;non-dropping-particle&quot;:&quot;&quot;},{&quot;family&quot;:&quot;Hokstad&quot;,&quot;given&quot;:&quot;Per&quot;,&quot;parse-names&quot;:false,&quot;dropping-particle&quot;:&quot;&quot;,&quot;non-dropping-particle&quot;:&quot;&quot;},{&quot;family&quot;:&quot;Vatn&quot;,&quot;given&quot;:&quot;Jørn&quot;,&quot;parse-names&quot;:false,&quot;dropping-particle&quot;:&quot;&quot;,&quot;non-dropping-particle&quot;:&quot;&quot;}],&quot;container-title&quot;:&quot;Handbook of Performability Engineering&quot;,&quot;editor&quot;:[{&quot;family&quot;:&quot;Misra&quot;,&quot;given&quot;:&quot;Krishna B.&quot;,&quot;parse-names&quot;:false,&quot;dropping-particle&quot;:&quot;&quot;,&quot;non-dropping-particle&quot;:&quot;&quot;}],&quot;DOI&quot;:&quot;10.1007/978-1-84800-131-2_68&quot;,&quot;ISBN&quot;:&quot;978-1-84800-131-2&quot;,&quot;issued&quot;:{&quot;date-parts&quot;:[[2008]]},&quot;publisher-place&quot;:&quot;London, United Kingdom&quot;,&quot;page&quot;:&quot;1123-1145&quot;,&quot;abstract&quot;:&quot;This chapter provides a review of ageing/degradation models relevant for railway tracks. Recent models for maintenance/renewal optimization used in railways will also be presented. Further, some of the methods/techniques are applied in a few case studies, using actual data. Finally some future trends are outlined.&quot;,&quot;edition&quot;:&quot;First&quot;,&quot;publisher&quot;:&quot;Springer-Verlag London Ltd.&quot;,&quot;container-title-short&quot;:&quot;&quot;},&quot;uris&quot;:[&quot;http://www.mendeley.com/documents/?uuid=4c094e8e-0753-439a-b4f3-dd399b193edf&quot;],&quot;isTemporary&quot;:false,&quot;legacyDesktopId&quot;:&quot;4c094e8e-0753-439a-b4f3-dd399b193edf&quot;},{&quot;id&quot;:&quot;74862286-991f-360c-9b26-29cd9a160cc7&quot;,&quot;itemData&quot;:{&quot;type&quot;:&quot;article-journal&quot;,&quot;id&quot;:&quot;74862286-991f-360c-9b26-29cd9a160cc7&quot;,&quot;title&quot;:&quot;Degradation Prediction of Rail Tracks: A Review of the Existing Literature&quot;,&quot;author&quot;:[{&quot;family&quot;:&quot;Elkhoury&quot;,&quot;given&quot;:&quot;Najwa&quot;,&quot;parse-names&quot;:false,&quot;dropping-particle&quot;:&quot;&quot;,&quot;non-dropping-particle&quot;:&quot;&quot;},{&quot;family&quot;:&quot;Hitihamillage&quot;,&quot;given&quot;:&quot;Lalith&quot;,&quot;parse-names&quot;:false,&quot;dropping-particle&quot;:&quot;&quot;,&quot;non-dropping-particle&quot;:&quot;&quot;},{&quot;family&quot;:&quot;Moridpour&quot;,&quot;given&quot;:&quot;Sara&quot;,&quot;parse-names&quot;:false,&quot;dropping-particle&quot;:&quot;&quot;,&quot;non-dropping-particle&quot;:&quot;&quot;},{&quot;family&quot;:&quot;Robert&quot;,&quot;given&quot;:&quot;Dilan&quot;,&quot;parse-names&quot;:false,&quot;dropping-particle&quot;:&quot;&quot;,&quot;non-dropping-particle&quot;:&quot;&quot;}],&quot;container-title&quot;:&quot;The Open Transportation Journal&quot;,&quot;DOI&quot;:&quot;10.2174/1874447801812010088&quot;,&quot;ISSN&quot;:&quot;1874-4478&quot;,&quot;issued&quot;:{&quot;date-parts&quot;:[[2018]]},&quot;page&quot;:&quot;88-104&quot;,&quot;abstract&quot;:&quot;© 2018 Elkhoury et al. In the past few decades, the railway infrastructure has been widely expanded in urban and rural areas, making it the most complex matrix of rail transport networks. Safe and comfortable travel on railways has always been a common goal for transportation engineers and researchers, and requires railways in excellent condition and well-organized maintenance practices. Degradation of rail tracks is a main concern for railway organizations as it affects the railway’s behaviour and its parameters, such as track geometry, speed, traffic and loads. Therefore, the prediction of the degradation of rail tracks is very important in order to optimise maintenance needs, reduce maintenance and operational costs of railways, and improve rail track conditions. This paper provides a comprehensive review of rail degradation prediction models, their parameters, and the strengths and weaknesses of each model. A comprehensive discussion of existing research and a comparison of different models of degradation of rail tracks is also provided. Finally, this review presents concluding remarks on the limitations of existing studies and provides recommendations for further research and appraisal practices.&quot;,&quot;issue&quot;:&quot;1&quot;,&quot;volume&quot;:&quot;12&quot;,&quot;container-title-short&quot;:&quot;&quot;},&quot;uris&quot;:[&quot;http://www.mendeley.com/documents/?uuid=deb58a77-e919-405b-96d4-a31a8269ca23&quot;],&quot;isTemporary&quot;:false,&quot;legacyDesktopId&quot;:&quot;deb58a77-e919-405b-96d4-a31a8269ca23&quot;}]},{&quot;citationID&quot;:&quot;MENDELEY_CITATION_7a4bcc4b-6a23-4c04-b427-44efdae35c8d&quot;,&quot;properties&quot;:{&quot;noteIndex&quot;:0},&quot;isEdited&quot;:false,&quot;manualOverride&quot;:{&quot;citeprocText&quot;:&quot;[192]&quot;,&quot;isManuallyOverridden&quot;:false,&quot;manualOverrideText&quot;:&quot;&quot;},&quot;citationTag&quot;:&quot;MENDELEY_CITATION_v3_eyJjaXRhdGlvbklEIjoiTUVOREVMRVlfQ0lUQVRJT05fN2E0YmNjNGItNmEyMy00YzA0LWI0MjctNDRlZmRhZTM1Yzhk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quot;,&quot;citationItems&quot;:[{&quot;id&quot;:&quot;7b7698ce-7852-3194-85b4-ee6ec01d2796&quot;,&quot;itemData&quot;:{&quot;type&quot;:&quot;article-journal&quot;,&quot;id&quot;:&quot;7b7698ce-7852-3194-85b4-ee6ec01d2796&quot;,&quot;title&quot;:&quot;Rail maintenance analysis using Petri nets&quot;,&quot;author&quot;:[{&quot;family&quot;:&quot;Zhang&quot;,&quot;given&quot;:&quot;Di&quot;,&quot;parse-names&quot;:false,&quot;dropping-particle&quot;:&quot;&quot;,&quot;non-dropping-particle&quot;:&quot;&quot;},{&quot;family&quot;:&quot;Hu&quot;,&quot;given&quot;:&quot;Hao&quot;,&quot;parse-names&quot;:false,&quot;dropping-particle&quot;:&quot;&quot;,&quot;non-dropping-particle&quot;:&quot;&quot;},{&quot;family&quot;:&quot;Roberts&quot;,&quot;given&quot;:&quot;Clive&quot;,&quot;parse-names&quot;:false,&quot;dropping-particle&quot;:&quot;&quot;,&quot;non-dropping-particle&quot;:&quot;&quot;}],&quot;container-title&quot;:&quot;Structure and Infrastructure Engineering&quot;,&quot;DOI&quot;:&quot;10.1080/15732479.2016.1190767&quot;,&quot;ISSN&quot;:&quot;17448980&quot;,&quot;issued&quot;:{&quot;date-parts&quot;:[[2017]]},&quot;page&quot;:&quot;783-793&quot;,&quot;abstract&quot;:&quot;Railways are required to operate with a high level of reliability and safety for transporting passengers within a certain budget. One important way of meeting these requirements is to implement proper maintenance activities. However, maintenance cost is always under pressure for operating company. Considering the main maintenance activities for rail, this paper discusses a model for systematic and holistic cost analysis using a Petri nets (PN) methodology. By developing sub-models including: deterioration, inspection, lubrication, maintenance and renewal, a whole model of rail maintenance process is developed based on PN. The Monte Carlo method is applied to the model to simulate the maintenance process and to evaluate the related cost. The application of the model is demonstrated by an example. The model is solved, and the maintenance cost during the rail's life cycle is presented. The costs resulting from different maintenance activities are also simulated and discussed.&quot;,&quot;issue&quot;:&quot;6&quot;,&quot;volume&quot;:&quot;13&quot;,&quot;container-title-short&quot;:&quot;&quot;},&quot;uris&quot;:[&quot;http://www.mendeley.com/documents/?uuid=11a24dc5-3757-453a-a67a-44a7245782e6&quot;],&quot;isTemporary&quot;:false,&quot;legacyDesktopId&quot;:&quot;11a24dc5-3757-453a-a67a-44a7245782e6&quot;}]},{&quot;citationID&quot;:&quot;MENDELEY_CITATION_f2597db2-1af8-4721-88ed-4932a1bcb467&quot;,&quot;properties&quot;:{&quot;noteIndex&quot;:0},&quot;isEdited&quot;:false,&quot;manualOverride&quot;:{&quot;citeprocText&quot;:&quot;[192]&quot;,&quot;isManuallyOverridden&quot;:false,&quot;manualOverrideText&quot;:&quot;&quot;},&quot;citationTag&quot;:&quot;MENDELEY_CITATION_v3_eyJjaXRhdGlvbklEIjoiTUVOREVMRVlfQ0lUQVRJT05fZjI1OTdkYjItMWFmOC00NzIxLTg4ZWQtNDkzMmExYmNiNDY3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quot;,&quot;citationItems&quot;:[{&quot;id&quot;:&quot;7b7698ce-7852-3194-85b4-ee6ec01d2796&quot;,&quot;itemData&quot;:{&quot;type&quot;:&quot;article-journal&quot;,&quot;id&quot;:&quot;7b7698ce-7852-3194-85b4-ee6ec01d2796&quot;,&quot;title&quot;:&quot;Rail maintenance analysis using Petri nets&quot;,&quot;author&quot;:[{&quot;family&quot;:&quot;Zhang&quot;,&quot;given&quot;:&quot;Di&quot;,&quot;parse-names&quot;:false,&quot;dropping-particle&quot;:&quot;&quot;,&quot;non-dropping-particle&quot;:&quot;&quot;},{&quot;family&quot;:&quot;Hu&quot;,&quot;given&quot;:&quot;Hao&quot;,&quot;parse-names&quot;:false,&quot;dropping-particle&quot;:&quot;&quot;,&quot;non-dropping-particle&quot;:&quot;&quot;},{&quot;family&quot;:&quot;Roberts&quot;,&quot;given&quot;:&quot;Clive&quot;,&quot;parse-names&quot;:false,&quot;dropping-particle&quot;:&quot;&quot;,&quot;non-dropping-particle&quot;:&quot;&quot;}],&quot;container-title&quot;:&quot;Structure and Infrastructure Engineering&quot;,&quot;DOI&quot;:&quot;10.1080/15732479.2016.1190767&quot;,&quot;ISSN&quot;:&quot;17448980&quot;,&quot;issued&quot;:{&quot;date-parts&quot;:[[2017]]},&quot;page&quot;:&quot;783-793&quot;,&quot;abstract&quot;:&quot;Railways are required to operate with a high level of reliability and safety for transporting passengers within a certain budget. One important way of meeting these requirements is to implement proper maintenance activities. However, maintenance cost is always under pressure for operating company. Considering the main maintenance activities for rail, this paper discusses a model for systematic and holistic cost analysis using a Petri nets (PN) methodology. By developing sub-models including: deterioration, inspection, lubrication, maintenance and renewal, a whole model of rail maintenance process is developed based on PN. The Monte Carlo method is applied to the model to simulate the maintenance process and to evaluate the related cost. The application of the model is demonstrated by an example. The model is solved, and the maintenance cost during the rail's life cycle is presented. The costs resulting from different maintenance activities are also simulated and discussed.&quot;,&quot;issue&quot;:&quot;6&quot;,&quot;volume&quot;:&quot;13&quot;,&quot;container-title-short&quot;:&quot;&quot;},&quot;uris&quot;:[&quot;http://www.mendeley.com/documents/?uuid=11a24dc5-3757-453a-a67a-44a7245782e6&quot;],&quot;isTemporary&quot;:false,&quot;legacyDesktopId&quot;:&quot;11a24dc5-3757-453a-a67a-44a7245782e6&quot;}]},{&quot;citationID&quot;:&quot;MENDELEY_CITATION_039430ef-297a-4e17-8a2a-4a66451fc9dc&quot;,&quot;properties&quot;:{&quot;noteIndex&quot;:0},&quot;isEdited&quot;:false,&quot;manualOverride&quot;:{&quot;citeprocText&quot;:&quot;[38]&quot;,&quot;isManuallyOverridden&quot;:false,&quot;manualOverrideText&quot;:&quot;&quot;},&quot;citationTag&quot;:&quot;MENDELEY_CITATION_v3_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&quot;,&quot;citationItems&quot;:[{&quot;id&quot;:&quot;a3b31a81-8c4d-3181-9568-e687b8134f40&quot;,&quot;itemData&quot;:{&quot;type&quot;:&quot;article-journal&quot;,&quot;id&quot;:&quot;a3b31a81-8c4d-3181-9568-e687b8134f40&quot;,&quot;title&quot;:&quot;A modelling approach to railway track asset management&quot;,&quot;author&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2452235&quot;,&quot;ISSN&quot;:&quot;09544097&quot;,&quot;issued&quot;:{&quot;date-parts&quot;:[[2013]]},&quot;page&quot;:&quot;56-73&quot;,&quot;abstract&quot;:&quot;The UK railway network contains around 20,000 miles of track and is now carrying more, faster and heavier trains than previously. The effective management of this ageing and increasingly utilised system with limited financial resources is a significant challenge. Modelling tools are required to investigate the alternative strategies to manage such assets. The models available to date are very limited in their capability. A fundamental problem is their inability to adequately account for the underlying degradation process which is strongly dependent upon the history of the previous maintenance carried out. They also lack the complexity to enable the detailed maintenance and renewal options to be explored. This paper describes a modelling approach which first of all analyses the available data on the track geometry, and by implication the condition of the ballast, gathered at regular intervals by a measurement train. The analysis produces distributions of times for the track geometry to degrade to a specified state. Degradation distributions are therefore of relevance to the railway network under consideration, avoiding the need to use generic and possibly inappropriate data. With the degradation distributions available, a track section model is formed which incorporates the maintenance and renewal processes and provides a means of predicting the condition of the ballast section over time. The model uses a Petri net formulation with a Monte Carlo solution routine and enables the effectiveness of different maintenance strategies to be investigated. Ways in which the complexity of the model can be increased if desired is discussed and a case study is provided to indicate the use of the model&quot;,&quot;issue&quot;:&quot;1&quot;,&quot;volume&quot;:&quot;227&quot;,&quot;container-title-short&quot;:&quot;Proc Inst Mech Eng F J Rail Rapid Transit&quot;},&quot;uris&quot;:[&quot;http://www.mendeley.com/documents/?uuid=666e7bba-fb20-4f0b-8eb4-8fe3270ef99e&quot;],&quot;isTemporary&quot;:false,&quot;legacyDesktopId&quot;:&quot;666e7bba-fb20-4f0b-8eb4-8fe3270ef99e&quot;}]},{&quot;citationID&quot;:&quot;MENDELEY_CITATION_16a73909-3e3f-40c1-8809-fac2ac419456&quot;,&quot;properties&quot;:{&quot;noteIndex&quot;:0},&quot;isEdited&quot;:false,&quot;manualOverride&quot;:{&quot;citeprocText&quot;:&quot;[193]&quot;,&quot;isManuallyOverridden&quot;:false,&quot;manualOverrideText&quot;:&quot;&quot;},&quot;citationTag&quot;:&quot;MENDELEY_CITATION_v3_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&quot;,&quot;citationItems&quot;:[{&quot;id&quot;:&quot;7df48218-871a-38ea-aef0-94b4d743a363&quot;,&quot;itemData&quot;:{&quot;type&quot;:&quot;book&quot;,&quot;id&quot;:&quot;7df48218-871a-38ea-aef0-94b4d743a363&quot;,&quot;title&quot;:&quot;Reliability and Risk Assessment&quot;,&quot;author&quot;:[{&quot;family&quot;:&quot;Andrews&quot;,&quot;given&quot;:&quot;John D&quot;,&quot;parse-names&quot;:false,&quot;dropping-particle&quot;:&quot;&quot;,&quot;non-dropping-particle&quot;:&quot;&quot;},{&quot;family&quot;:&quot;Moss&quot;,&quot;given&quot;:&quot;T R&quot;,&quot;parse-names&quot;:false,&quot;dropping-particle&quot;:&quot;&quot;,&quot;non-dropping-particle&quot;:&quot;&quot;}],&quot;ISBN&quot;:&quot;978-1-86058-290-5&quot;,&quot;issued&quot;:{&quot;date-parts&quot;:[[2002]]},&quot;publisher-place&quot;:&quot;London, United Kingdom&quot;,&quot;number-of-pages&quot;:&quot;540&quot;,&quot;abstract&quot;:&quot;Risk assessment and risk analysis are now firmly fixed in the engineer s lexicon. Every engineering project, contract, piece of equipment and design requires this discipline by law. Reliability is the other key element in the mix for smooth running engineering projects and operations. In the modern industrial era, economic factors have resulted in the construction and operation of larger and more complex process plant. Accidents at these types of plants have led to notorious incidents such as Flixborough, Bhopal, Chernobyl, and Piper Alpha. Engineers are working to maximize the benefits of modern processing technology while reducing the safety risks to acceptable levels. However, each processing plant has unique problems and each must be individually assessed to identify, evaluate, and control associated hazards. The first edition of Reliability and Risk Assessment was ahead of its time. The world has caught up with Andrews and Moss and this fully revised second edition takes the analysis further and brings a more practical slant with greater and extensive use of case studies. Reliability and Risk Assessment is for professional engineers but will also prove invaluable for postgraduate students involved in reliability and risk assessment research.&quot;,&quot;edition&quot;:&quot;2nd&quot;,&quot;publisher&quot;:&quot;Professional Engineering Publishing Limited&quot;,&quot;container-title-short&quot;:&quot;&quot;},&quot;uris&quot;:[&quot;http://www.mendeley.com/documents/?uuid=4c58ab20-aa81-46c4-9d19-e16466650f71&quot;],&quot;isTemporary&quot;:false,&quot;legacyDesktopId&quot;:&quot;4c58ab20-aa81-46c4-9d19-e16466650f71&quot;}]},{&quot;citationID&quot;:&quot;MENDELEY_CITATION_4fbddf8b-e616-4e8e-97e2-3b8dc6b1cbd9&quot;,&quot;properties&quot;:{&quot;noteIndex&quot;:0},&quot;isEdited&quot;:false,&quot;manualOverride&quot;:{&quot;citeprocText&quot;:&quot;[194]&quot;,&quot;isManuallyOverridden&quot;:false,&quot;manualOverrideText&quot;:&quot;&quot;},&quot;citationTag&quot;:&quot;MENDELEY_CITATION_v3_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&quot;,&quot;citationItems&quot;:[{&quot;id&quot;:&quot;5e6e3dc1-e333-3283-a566-82a5cd25d40e&quot;,&quot;itemData&quot;:{&quot;type&quot;:&quot;book&quot;,&quot;id&quot;:&quot;5e6e3dc1-e333-3283-a566-82a5cd25d40e&quot;,&quot;title&quot;:&quot;Reliability Evaluation of Engineering Systems: Concepts and Techniques&quot;,&quot;author&quot;:[{&quot;family&quot;:&quot;Billington&quot;,&quot;given&quot;:&quot;Roy&quot;,&quot;parse-names&quot;:false,&quot;dropping-particle&quot;:&quot;&quot;,&quot;non-dropping-particle&quot;:&quot;&quot;},{&quot;family&quot;:&quot;Allan&quot;,&quot;given&quot;:&quot;Ronald N.&quot;,&quot;parse-names&quot;:false,&quot;dropping-particle&quot;:&quot;&quot;,&quot;non-dropping-particle&quot;:&quot;&quot;}],&quot;DOI&quot;:&quot;10.1007/978-1-4615-7728-7&quot;,&quot;ISBN&quot;:&quot;978-1-4615-7730-0&quot;,&quot;issued&quot;:{&quot;date-parts&quot;:[[2006]]},&quot;publisher-place&quot;:&quot;Boston, MA&quot;,&quot;number-of-pages&quot;:&quot;349&quot;,&quot;abstract&quot;:&quot;This book has evolved from our deep interest and involvement in the development and application of reliability evaluation techniques. Its scope is not limited to anyone engineering discipline as the concepts and basic techniques for reliability evaluation have no disciplinary boundaries and are applicable in most, if not all, engineering applications. We firmly believe that reliability evaluation is an important and integral feature of the planning, design and operation of all engineering systems; from the smallest and most simple to the largest and most complex. Also, we believe that all engineers involved with such systems should be aware of, and appreciate, not only the benefits which can accrue from reliability assessment, but also how such assessments can be made. Our primary objective has been to compile a book which provides practising engineers and engineering graduates who have little or no background in probability theory or statistics, with the concepts and basic techniques for evaluating the reliability of engineering systems. It is hoped that the material presented will enable them to reach quickly a level of self-confidence which will permit them to assimilate, understand and appreciate the more detailed applications and additional material which is available in the journals and publications associated with their own discipline.&quot;,&quot;publisher&quot;:&quot;Springer-Verlag US&quot;,&quot;container-title-short&quot;:&quot;&quot;},&quot;uris&quot;:[&quot;http://www.mendeley.com/documents/?uuid=3889e099-3bc2-476b-9d72-35ff83aa8a24&quot;],&quot;isTemporary&quot;:false,&quot;legacyDesktopId&quot;:&quot;3889e099-3bc2-476b-9d72-35ff83aa8a24&quot;}]},{&quot;citationID&quot;:&quot;MENDELEY_CITATION_bab460f1-d12b-4f89-a861-c1fc46b5e57c&quot;,&quot;properties&quot;:{&quot;noteIndex&quot;:0},&quot;isEdited&quot;:false,&quot;manualOverride&quot;:{&quot;citeprocText&quot;:&quot;[184]&quot;,&quot;isManuallyOverridden&quot;:false,&quot;manualOverrideText&quot;:&quot;&quot;},&quot;citationTag&quot;:&quot;MENDELEY_CITATION_v3_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&quot;,&quot;citationItems&quot;:[{&quot;id&quot;:&quot;098d0256-45f4-3e0f-9186-8ff4e686eeb9&quot;,&quot;itemData&quot;:{&quot;type&quot;:&quot;article-journal&quot;,&quot;id&quot;:&quot;098d0256-45f4-3e0f-9186-8ff4e686eeb9&quot;,&quot;title&quot;:&quot;The effects of tamping on railway track geometry degradation&quot;,&quot;author&quot;:[{&quot;family&quot;:&quot;Audley&quot;,&quot;given&quot;:&quot;M.&quot;,&quot;parse-names&quot;:false,&quot;dropping-particle&quot;:&quot;&quot;,&quot;non-dropping-particle&quot;:&quot;&quot;},{&quot;family&quot;:&quot;Andrews&quot;,&quot;given&quot;:&quot;J. D.&quot;,&quot;parse-names&quot;:false,&quot;dropping-particle&quot;:&quot;&quot;,&quot;non-dropping-particle&quot;:&quot;&quot;}],&quot;container-title&quot;:&quot;Proceedings of the Institution of Mechanical Engineers, Part F: Journal of Rail and Rapid Transit&quot;,&quot;DOI&quot;:&quot;10.1177/0954409713480439&quot;,&quot;ISSN&quot;:&quot;09544097&quot;,&quot;issued&quot;:{&quot;date-parts&quot;:[[2013]]},&quot;page&quot;:&quot;376-391&quot;,&quot;abstract&quot;:&quot;The UK rail industry remains a safe, reliable and competitive alternative to other forms of transport. Maintaining such an ageing, increasingly utilized, railway network with limited financial resources is a major challenge. By utilizing data on the UK network track geometry collected over six years, along with available records of maintenance performed during this period, the effects of tamping on track geometry degradation have been analysed. This paper presents a Weibull approach to analyse the distributions of times for the track geometry to degrade to specified states following maintenance. Track quality is given by the standard deviation of the averaged vertical position of the rails taken over a 35m wavelength. The quality of the track geometry is also investigated after tamping has been performed. The results of this study show that traffic speed and the maintenance history of any line have an effect on geometry deterioration. Furthermore, support is provided to the argument that tamping damages track ballast. © IMechE 2013.&quot;,&quot;issue&quot;:&quot;4&quot;,&quot;volume&quot;:&quot;227&quot;,&quot;container-title-short&quot;:&quot;Proc Inst Mech Eng F J Rail Rapid Transit&quot;},&quot;uris&quot;:[&quot;http://www.mendeley.com/documents/?uuid=718ebeb4-6ff7-4260-b381-bb6af60a31fc&quot;],&quot;isTemporary&quot;:false,&quot;legacyDesktopId&quot;:&quot;718ebeb4-6ff7-4260-b381-bb6af60a31fc&quot;}]},{&quot;citationID&quot;:&quot;MENDELEY_CITATION_85627c44-201e-4069-b15c-b22e5bc4a937&quot;,&quot;properties&quot;:{&quot;noteIndex&quot;:0},&quot;isEdited&quot;:false,&quot;manualOverride&quot;:{&quot;citeprocText&quot;:&quot;[195]&quot;,&quot;isManuallyOverridden&quot;:false,&quot;manualOverrideText&quot;:&quot;&quot;},&quot;citationTag&quot;:&quot;MENDELEY_CITATION_v3_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&quot;,&quot;citationItems&quot;:[{&quot;id&quot;:&quot;f4a4ba89-9ded-39d7-a0c4-073297afc8d1&quot;,&quot;itemData&quot;:{&quot;type&quot;:&quot;article-journal&quot;,&quot;id&quot;:&quot;f4a4ba89-9ded-39d7-a0c4-073297afc8d1&quot;,&quot;title&quot;:&quot;Assessing the economic life of rail using a stochastic analysis of failures&quot;,&quot;author&quot;:[{&quot;family&quot;:&quot;Zhao&quot;,&quot;given&quot;:&quot;J.&quot;,&quot;parse-names&quot;:false,&quot;dropping-particle&quot;:&quot;&quot;,&quot;non-dropping-particle&quot;:&quot;&quot;},{&quot;family&quot;:&quot;Chan&quot;,&quot;given&quot;:&quot;A. H C&quot;,&quot;parse-names&quot;:false,&quot;dropping-particle&quot;:&quot;&quot;,&quot;non-dropping-particle&quot;:&quot;&quot;},{&quot;family&quot;:&quot;Roberts&quot;,&quot;given&quot;:&quot;C.&quot;,&quot;parse-names&quot;:false,&quot;dropping-particle&quot;:&quot;&quot;,&quot;non-dropping-particle&quot;:&quot;&quot;},{&quot;family&quot;:&quot;Stirling&quot;,&quot;given&quot;:&quot;A. B.&quot;,&quot;parse-names&quot;:false,&quot;dropping-particle&quot;:&quot;&quot;,&quot;non-dropping-particle&quot;:&quot;&quot;}],&quot;container-title&quot;:&quot;Proceedings of the Institution of Mechanical Engineers, Part F: Journal of Rail and Rapid Transit&quot;,&quot;DOI&quot;:&quot;10.1243/09544097JRRT30&quot;,&quot;ISSN&quot;:&quot;09544097&quot;,&quot;issued&quot;:{&quot;date-parts&quot;:[[2006]]},&quot;page&quot;:&quot;103-111&quot;,&quot;abstract&quot;:&quot;In this article, a model is developed to evaluate the economic life of rail using a stochastic analysis of rail failures. The occurrence of rail defects and failures is analysed and issues related to rail maintenance are addressed. The hazard rate of alumino-thermic weld failures is predicted for continuously welded rail, where the expected number of welds is increasing in tonnage as a result of replacement. Imperfect inspections are modelled for predicting the expected number of failures by employing a filtered non-homogeneous Poisson process. The impact of maintenance on failure occurrence and whole life-cycle cost (LCC) is analysed and integrated within the model. The application and capability of the proposed model and sensitivity of parameters are illustrated through the use of a practical example. It is shown that an optimal economic life of rail can always be found, as the repair cost and the risk cost of accident are increasing with tonnage that passed through it. In addition, the inspection frequency has a significant impact on rail LCC. The results also suggest that the proposed model is also valid for optimizing the interval between rail inspections. © IMechE 2006.&quot;,&quot;issue&quot;:&quot;2&quot;,&quot;volume&quot;:&quot;220&quot;,&quot;container-title-short&quot;:&quot;Proc Inst Mech Eng F J Rail Rapid Transit&quot;},&quot;uris&quot;:[&quot;http://www.mendeley.com/documents/?uuid=87a8f094-a5ea-4ff8-b7fb-d985186ccaee&quot;],&quot;isTemporary&quot;:false,&quot;legacyDesktopId&quot;:&quot;87a8f094-a5ea-4ff8-b7fb-d985186ccaee&quot;}]},{&quot;citationID&quot;:&quot;MENDELEY_CITATION_ae6d22d0-56fc-4c39-88f1-93adce4c289b&quot;,&quot;properties&quot;:{&quot;noteIndex&quot;:0},&quot;isEdited&quot;:false,&quot;manualOverride&quot;:{&quot;citeprocText&quot;:&quot;[38]&quot;,&quot;isManuallyOverridden&quot;:false,&quot;manualOverrideText&quot;:&quot;&quot;},&quot;citationTag&quot;:&quot;MENDELEY_CITATION_v3_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&quot;,&quot;citationItems&quot;:[{&quot;id&quot;:&quot;a3b31a81-8c4d-3181-9568-e687b8134f40&quot;,&quot;itemData&quot;:{&quot;type&quot;:&quot;article-journal&quot;,&quot;id&quot;:&quot;a3b31a81-8c4d-3181-9568-e687b8134f40&quot;,&quot;title&quot;:&quot;A modelling approach to railway track asset management&quot;,&quot;author&quot;:[{&quot;family&quot;:&quot;Andrews&quot;,&quot;given&quot;:&quot;John&quot;,&quot;parse-names&quot;:false,&quot;dropping-particle&quot;:&quot;&quot;,&quot;non-dropping-particle&quot;:&quot;&quot;}],&quot;container-title&quot;:&quot;Proceedings of the Institution of Mechanical Engineers, Part F: Journal of Rail and Rapid Transit&quot;,&quot;DOI&quot;:&quot;10.1177/0954409712452235&quot;,&quot;ISSN&quot;:&quot;09544097&quot;,&quot;issued&quot;:{&quot;date-parts&quot;:[[2013]]},&quot;page&quot;:&quot;56-73&quot;,&quot;abstract&quot;:&quot;The UK railway network contains around 20,000 miles of track and is now carrying more, faster and heavier trains than previously. The effective management of this ageing and increasingly utilised system with limited financial resources is a significant challenge. Modelling tools are required to investigate the alternative strategies to manage such assets. The models available to date are very limited in their capability. A fundamental problem is their inability to adequately account for the underlying degradation process which is strongly dependent upon the history of the previous maintenance carried out. They also lack the complexity to enable the detailed maintenance and renewal options to be explored. This paper describes a modelling approach which first of all analyses the available data on the track geometry, and by implication the condition of the ballast, gathered at regular intervals by a measurement train. The analysis produces distributions of times for the track geometry to degrade to a specified state. Degradation distributions are therefore of relevance to the railway network under consideration, avoiding the need to use generic and possibly inappropriate data. With the degradation distributions available, a track section model is formed which incorporates the maintenance and renewal processes and provides a means of predicting the condition of the ballast section over time. The model uses a Petri net formulation with a Monte Carlo solution routine and enables the effectiveness of different maintenance strategies to be investigated. Ways in which the complexity of the model can be increased if desired is discussed and a case study is provided to indicate the use of the model&quot;,&quot;issue&quot;:&quot;1&quot;,&quot;volume&quot;:&quot;227&quot;,&quot;container-title-short&quot;:&quot;Proc Inst Mech Eng F J Rail Rapid Transit&quot;},&quot;uris&quot;:[&quot;http://www.mendeley.com/documents/?uuid=666e7bba-fb20-4f0b-8eb4-8fe3270ef99e&quot;],&quot;isTemporary&quot;:false,&quot;legacyDesktopId&quot;:&quot;666e7bba-fb20-4f0b-8eb4-8fe3270ef99e&quot;}]},{&quot;citationID&quot;:&quot;MENDELEY_CITATION_0e70077e-1158-4274-9180-a3f9c93d24af&quot;,&quot;properties&quot;:{&quot;noteIndex&quot;:0},&quot;isEdited&quot;:false,&quot;manualOverride&quot;:{&quot;citeprocText&quot;:&quot;[188]&quot;,&quot;isManuallyOverridden&quot;:false,&quot;manualOverrideText&quot;:&quot;&quot;},&quot;citationTag&quot;:&quot;MENDELEY_CITATION_v3_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&quot;,&quot;citationItems&quot;:[{&quot;id&quot;:&quot;919494a8-ca6c-3eda-b3e9-983982f95929&quot;,&quot;itemData&quot;:{&quot;type&quot;:&quot;article-journal&quot;,&quot;id&quot;:&quot;919494a8-ca6c-3eda-b3e9-983982f95929&quot;,&quot;title&quot;:&quot;A stochastic model for railway track asset management&quot;,&quot;author&quot;:[{&quot;family&quot;:&quot;Andrews&quot;,&quot;given&quot;:&quot;John&quot;,&quot;parse-names&quot;:false,&quot;dropping-particle&quot;:&quot;&quot;,&quot;non-dropping-particle&quot;:&quot;&quot;},{&quot;family&quot;:&quot;Prescott&quot;,&quot;given&quot;:&quot;Darren&quot;,&quot;parse-names&quot;:false,&quot;dropping-particle&quot;:&quot;&quot;,&quot;non-dropping-particle&quot;:&quot;&quot;},{&quot;family&quot;:&quot;Rozières&quot;,&quot;given&quot;:&quot;Florian&quot;,&quot;parse-names&quot;:false,&quot;dropping-particle&quot;:&quot;&quot;,&quot;non-dropping-particle&quot;:&quot;De&quot;}],&quot;container-title&quot;:&quot;Reliability Engineering and System Safety&quot;,&quot;DOI&quot;:&quot;10.1016/j.ress.2014.04.021&quot;,&quot;ISSN&quot;:&quot;09518320&quot;,&quot;issued&quot;:{&quot;date-parts&quot;:[[2014]]},&quot;page&quot;:&quot;76-84&quot;,&quot;abstract&quot;:&quot;The determination of the strategy to ensure that the geometry for railway track is kept within acceptable limits, in a cost effective manner, is a complex process. It requires the simultaneous consideration of the activities which govern inspection, maintenance and renewal. In addition to this the geometry degradation process is dependent upon the maintenance history. The condition where the track geometry is shown to have deteriorated to a level where intervention is required can be improved using a tamping machine. Tamping is carried out by a special train which measures the geometry of the rails, predicts the correction needed, lifts the rails to the required position, inserts tines into the ballast either side of the sleepers and packs the ballast such that the correct rail position is attained. Whilst improving the geometry this process has the disadvantage that it also breaks the ballast which accelerates the track geometry degradation and reduces the time between interventions. This paper describes a modelling process to predict the state of the track geometry given any specified asset management strategy. It is based on the Petri net method and in addition to predicting the track condition over time it can also compute the expected whole life costs. By varying the parameters which govern the inspection, maintenance and renewal of the ballast as the most cost effective means to achieve the required level of performance can be predicted. © 2014 Elsevier Ltd.&quot;,&quot;volume&quot;:&quot;130&quot;,&quot;container-title-short&quot;:&quot;Reliab Eng Syst Saf&quot;},&quot;uris&quot;:[&quot;http://www.mendeley.com/documents/?uuid=fd64bfab-0ef8-459a-ab86-5a6fb880d9a1&quot;],&quot;isTemporary&quot;:false,&quot;legacyDesktopId&quot;:&quot;fd64bfab-0ef8-459a-ab86-5a6fb880d9a1&quot;}]},{&quot;citationID&quot;:&quot;MENDELEY_CITATION_9cdb2ba3-c820-4668-9a47-5568ef350e67&quot;,&quot;properties&quot;:{&quot;noteIndex&quot;:0},&quot;isEdited&quot;:false,&quot;manualOverride&quot;:{&quot;citeprocText&quot;:&quot;[188]&quot;,&quot;isManuallyOverridden&quot;:false,&quot;manualOverrideText&quot;:&quot;&quot;},&quot;citationTag&quot;:&quot;MENDELEY_CITATION_v3_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&quot;,&quot;citationItems&quot;:[{&quot;id&quot;:&quot;919494a8-ca6c-3eda-b3e9-983982f95929&quot;,&quot;itemData&quot;:{&quot;type&quot;:&quot;article-journal&quot;,&quot;id&quot;:&quot;919494a8-ca6c-3eda-b3e9-983982f95929&quot;,&quot;title&quot;:&quot;A stochastic model for railway track asset management&quot;,&quot;author&quot;:[{&quot;family&quot;:&quot;Andrews&quot;,&quot;given&quot;:&quot;John&quot;,&quot;parse-names&quot;:false,&quot;dropping-particle&quot;:&quot;&quot;,&quot;non-dropping-particle&quot;:&quot;&quot;},{&quot;family&quot;:&quot;Prescott&quot;,&quot;given&quot;:&quot;Darren&quot;,&quot;parse-names&quot;:false,&quot;dropping-particle&quot;:&quot;&quot;,&quot;non-dropping-particle&quot;:&quot;&quot;},{&quot;family&quot;:&quot;Rozières&quot;,&quot;given&quot;:&quot;Florian&quot;,&quot;parse-names&quot;:false,&quot;dropping-particle&quot;:&quot;&quot;,&quot;non-dropping-particle&quot;:&quot;De&quot;}],&quot;container-title&quot;:&quot;Reliability Engineering and System Safety&quot;,&quot;DOI&quot;:&quot;10.1016/j.ress.2014.04.021&quot;,&quot;ISSN&quot;:&quot;09518320&quot;,&quot;issued&quot;:{&quot;date-parts&quot;:[[2014]]},&quot;page&quot;:&quot;76-84&quot;,&quot;abstract&quot;:&quot;The determination of the strategy to ensure that the geometry for railway track is kept within acceptable limits, in a cost effective manner, is a complex process. It requires the simultaneous consideration of the activities which govern inspection, maintenance and renewal. In addition to this the geometry degradation process is dependent upon the maintenance history. The condition where the track geometry is shown to have deteriorated to a level where intervention is required can be improved using a tamping machine. Tamping is carried out by a special train which measures the geometry of the rails, predicts the correction needed, lifts the rails to the required position, inserts tines into the ballast either side of the sleepers and packs the ballast such that the correct rail position is attained. Whilst improving the geometry this process has the disadvantage that it also breaks the ballast which accelerates the track geometry degradation and reduces the time between interventions. This paper describes a modelling process to predict the state of the track geometry given any specified asset management strategy. It is based on the Petri net method and in addition to predicting the track condition over time it can also compute the expected whole life costs. By varying the parameters which govern the inspection, maintenance and renewal of the ballast as the most cost effective means to achieve the required level of performance can be predicted. © 2014 Elsevier Ltd.&quot;,&quot;volume&quot;:&quot;130&quot;,&quot;container-title-short&quot;:&quot;Reliab Eng Syst Saf&quot;},&quot;uris&quot;:[&quot;http://www.mendeley.com/documents/?uuid=fd64bfab-0ef8-459a-ab86-5a6fb880d9a1&quot;],&quot;isTemporary&quot;:false,&quot;legacyDesktopId&quot;:&quot;fd64bfab-0ef8-459a-ab86-5a6fb880d9a1&quot;}]},{&quot;citationID&quot;:&quot;MENDELEY_CITATION_1b9ad247-5fd2-412b-b2a2-9d39cf6a16c3&quot;,&quot;properties&quot;:{&quot;noteIndex&quot;:0},&quot;isEdited&quot;:false,&quot;manualOverride&quot;:{&quot;citeprocText&quot;:&quot;[196]&quot;,&quot;isManuallyOverridden&quot;:false,&quot;manualOverrideText&quot;:&quot;&quot;},&quot;citationTag&quot;:&quot;MENDELEY_CITATION_v3_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&quot;,&quot;citationItems&quot;:[{&quot;id&quot;:&quot;a13099f1-953a-3fe0-beed-4c9ed6b63c74&quot;,&quot;itemData&quot;:{&quot;type&quot;:&quot;paper-conference&quot;,&quot;id&quot;:&quot;a13099f1-953a-3fe0-beed-4c9ed6b63c74&quot;,&quot;title&quot;:&quot;A Railway Track Ballast Maintenance and Inspection Model for Multiple Track Sections&quot;,&quot;author&quot;:[{&quot;family&quot;:&quot;Prescott&quot;,&quot;given&quot;:&quot;Darren&quot;,&quot;parse-names&quot;:false,&quot;dropping-particle&quot;:&quot;&quot;,&quot;non-dropping-particle&quot;:&quot;&quot;},{&quot;family&quot;:&quot;Andrews&quot;,&quot;given&quot;:&quot;John&quot;,&quot;parse-names&quot;:false,&quot;dropping-particle&quot;:&quot;&quot;,&quot;non-dropping-particle&quot;:&quot;&quot;}],&quot;container-title&quot;:&quot;11th International Probabilistic Safety Assessment and Management Conference and the Annual European Safety and Reliability Conference 2012 (PSAM11 ESREL 2012), 25-29 June 2012&quot;,&quot;issued&quot;:{&quot;date-parts&quot;:[[2012]]},&quot;publisher-place&quot;:&quot;Helsinki, Finland.&quot;,&quot;abstract&quot;:&quot;The geometry of railway track governs the quality of the ride for passengers and, should it deteriorate to an extreme state, can become a safety concern with potential derailment. The geometry is dependent upon a number of different factors among which is the condition of the ballast. Several options exist to control the condition of the ballast including manual intervention, tamping and stone blowing. Ballast condition is monitored implicitly by measuring the geometry of the railway lines using a specially-equipped measurement train. By analysing the data collected by this train the deterioration process of the railway geometry can be understood. Using this understanding, mathematical models can then be constructed, which take account of the possible maintenance and renewal options to predict the track state. This model enables decisions to be made on the best or optimal strategy for maintenance and renewal of the ballast. This paper describes a model of the track maintenance process. Due to their flexibility, the model is formulated using a Petri net representation and combines both the deterioration and maintenance processes. Copyright © (2012) by IAPSAM &amp; ESRA.&quot;,&quot;publisher&quot;:&quot;IAPSAM &amp; ESRA&quot;,&quot;container-title-short&quot;:&quot;&quot;},&quot;uris&quot;:[&quot;http://www.mendeley.com/documents/?uuid=1daa3097-5723-4b0e-8d8f-8ef3068ca387&quot;],&quot;isTemporary&quot;:false,&quot;legacyDesktopId&quot;:&quot;1daa3097-5723-4b0e-8d8f-8ef3068ca387&quot;}]},{&quot;citationID&quot;:&quot;MENDELEY_CITATION_471765a3-9785-4f87-861d-8a4517c1b43f&quot;,&quot;properties&quot;:{&quot;noteIndex&quot;:0},&quot;isEdited&quot;:false,&quot;manualOverride&quot;:{&quot;citeprocText&quot;:&quot;[197]&quot;,&quot;isManuallyOverridden&quot;:false,&quot;manualOverrideText&quot;:&quot;&quot;},&quot;citationTag&quot;:&quot;MENDELEY_CITATION_v3_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&quot;,&quot;citationItems&quot;:[{&quot;id&quot;:&quot;14a4bb2e-9708-3c99-b492-bbba18865f43&quot;,&quot;itemData&quot;:{&quot;type&quot;:&quot;article-journal&quot;,&quot;id&quot;:&quot;14a4bb2e-9708-3c99-b492-bbba18865f43&quot;,&quot;title&quot;:&quot;A track ballast maintenance and inspection model for a rail network&quot;,&quot;author&quot;:[{&quot;family&quot;:&quot;Prescott&quot;,&quot;given&quot;:&quot;Darren&quot;,&quot;parse-names&quot;:false,&quot;dropping-particle&quot;:&quot;&quot;,&quot;non-dropping-particle&quot;:&quot;&quot;},{&quot;family&quot;:&quot;Andrews&quot;,&quot;given&quot;:&quot;John&quot;,&quot;parse-names&quot;:false,&quot;dropping-particle&quot;:&quot;&quot;,&quot;non-dropping-particle&quot;:&quot;&quot;}],&quot;container-title&quot;:&quot;Proceedings of the Institution of Mechanical Engineers, Part O: Journal of Risk and Reliability&quot;,&quot;DOI&quot;:&quot;10.1177/1748006X13482848&quot;,&quot;ISSN&quot;:&quot;1748006X&quot;,&quot;issued&quot;:{&quot;date-parts&quot;:[[2013]]},&quot;page&quot;:&quot;251-266&quot;,&quot;abstract&quot;:&quot;The geometry of railway track governs the quality of the ride for passengers and, should it deteriorate to an extreme state, can become a safety concern with potential derailment. The geometry is dependent upon a number of different factors, among which is the condition of the ballast. Several options exist to control the condition of the ballast, including manual intervention, tamping and stoneblowing. Ballast condition is monitored implicitly by measuring the geometry of the railway lines using a specially equipped measurement train. By analysing the data collected by this train, the deterioration process of the railway geometry can be understood. Using this understanding, mathematical models can then be constructed, which take account of the possible maintenance and renewal options to predict the track state. This model enables decisions to be made on the best or optimal strategy for maintenance and renewal of the ballast. This article describes a model of the track maintenance process for a railway network. Owing to their flexibility, the model is formulated using a Petri net and combines the deterioration, maintenance and inspection processes for a railway network containing a number of regions. There are a limited number of maintenance machines in the network and the maintenance in each region is organised independently. The model also takes account of the fact that the maintenance of track sections with severe levels of ballast deterioration must take priority over all other maintenance in the network and allows for opportunistic maintenance to be analysed. © IMechE 2013.&quot;,&quot;issue&quot;:&quot;3&quot;,&quot;volume&quot;:&quot;227&quot;,&quot;container-title-short&quot;:&quot;Proc Inst Mech Eng O J Risk Reliab&quot;},&quot;uris&quot;:[&quot;http://www.mendeley.com/documents/?uuid=006cf307-e666-4af6-b270-90d3da72f68d&quot;],&quot;isTemporary&quot;:false,&quot;legacyDesktopId&quot;:&quot;006cf307-e666-4af6-b270-90d3da72f68d&quot;}]},{&quot;citationID&quot;:&quot;MENDELEY_CITATION_ea905cb3-6c81-4b21-9252-5bf708a06540&quot;,&quot;properties&quot;:{&quot;noteIndex&quot;:0},&quot;isEdited&quot;:false,&quot;manualOverride&quot;:{&quot;citeprocText&quot;:&quot;[197]&quot;,&quot;isManuallyOverridden&quot;:false,&quot;manualOverrideText&quot;:&quot;&quot;},&quot;citationTag&quot;:&quot;MENDELEY_CITATION_v3_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&quot;,&quot;citationItems&quot;:[{&quot;id&quot;:&quot;14a4bb2e-9708-3c99-b492-bbba18865f43&quot;,&quot;itemData&quot;:{&quot;type&quot;:&quot;article-journal&quot;,&quot;id&quot;:&quot;14a4bb2e-9708-3c99-b492-bbba18865f43&quot;,&quot;title&quot;:&quot;A track ballast maintenance and inspection model for a rail network&quot;,&quot;author&quot;:[{&quot;family&quot;:&quot;Prescott&quot;,&quot;given&quot;:&quot;Darren&quot;,&quot;parse-names&quot;:false,&quot;dropping-particle&quot;:&quot;&quot;,&quot;non-dropping-particle&quot;:&quot;&quot;},{&quot;family&quot;:&quot;Andrews&quot;,&quot;given&quot;:&quot;John&quot;,&quot;parse-names&quot;:false,&quot;dropping-particle&quot;:&quot;&quot;,&quot;non-dropping-particle&quot;:&quot;&quot;}],&quot;container-title&quot;:&quot;Proceedings of the Institution of Mechanical Engineers, Part O: Journal of Risk and Reliability&quot;,&quot;DOI&quot;:&quot;10.1177/1748006X13482848&quot;,&quot;ISSN&quot;:&quot;1748006X&quot;,&quot;issued&quot;:{&quot;date-parts&quot;:[[2013]]},&quot;page&quot;:&quot;251-266&quot;,&quot;abstract&quot;:&quot;The geometry of railway track governs the quality of the ride for passengers and, should it deteriorate to an extreme state, can become a safety concern with potential derailment. The geometry is dependent upon a number of different factors, among which is the condition of the ballast. Several options exist to control the condition of the ballast, including manual intervention, tamping and stoneblowing. Ballast condition is monitored implicitly by measuring the geometry of the railway lines using a specially equipped measurement train. By analysing the data collected by this train, the deterioration process of the railway geometry can be understood. Using this understanding, mathematical models can then be constructed, which take account of the possible maintenance and renewal options to predict the track state. This model enables decisions to be made on the best or optimal strategy for maintenance and renewal of the ballast. This article describes a model of the track maintenance process for a railway network. Owing to their flexibility, the model is formulated using a Petri net and combines the deterioration, maintenance and inspection processes for a railway network containing a number of regions. There are a limited number of maintenance machines in the network and the maintenance in each region is organised independently. The model also takes account of the fact that the maintenance of track sections with severe levels of ballast deterioration must take priority over all other maintenance in the network and allows for opportunistic maintenance to be analysed. © IMechE 2013.&quot;,&quot;issue&quot;:&quot;3&quot;,&quot;volume&quot;:&quot;227&quot;,&quot;container-title-short&quot;:&quot;Proc Inst Mech Eng O J Risk Reliab&quot;},&quot;uris&quot;:[&quot;http://www.mendeley.com/documents/?uuid=006cf307-e666-4af6-b270-90d3da72f68d&quot;],&quot;isTemporary&quot;:false,&quot;legacyDesktopId&quot;:&quot;006cf307-e666-4af6-b270-90d3da72f68d&quot;}]},{&quot;citationID&quot;:&quot;MENDELEY_CITATION_b1e02a1e-5ac7-4c29-abcf-82d36d0054c8&quot;,&quot;properties&quot;:{&quot;noteIndex&quot;:0},&quot;isEdited&quot;:false,&quot;manualOverride&quot;:{&quot;citeprocText&quot;:&quot;[196]&quot;,&quot;isManuallyOverridden&quot;:false,&quot;manualOverrideText&quot;:&quot;&quot;},&quot;citationTag&quot;:&quot;MENDELEY_CITATION_v3_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&quot;,&quot;citationItems&quot;:[{&quot;id&quot;:&quot;a13099f1-953a-3fe0-beed-4c9ed6b63c74&quot;,&quot;itemData&quot;:{&quot;type&quot;:&quot;paper-conference&quot;,&quot;id&quot;:&quot;a13099f1-953a-3fe0-beed-4c9ed6b63c74&quot;,&quot;title&quot;:&quot;A Railway Track Ballast Maintenance and Inspection Model for Multiple Track Sections&quot;,&quot;author&quot;:[{&quot;family&quot;:&quot;Prescott&quot;,&quot;given&quot;:&quot;Darren&quot;,&quot;parse-names&quot;:false,&quot;dropping-particle&quot;:&quot;&quot;,&quot;non-dropping-particle&quot;:&quot;&quot;},{&quot;family&quot;:&quot;Andrews&quot;,&quot;given&quot;:&quot;John&quot;,&quot;parse-names&quot;:false,&quot;dropping-particle&quot;:&quot;&quot;,&quot;non-dropping-particle&quot;:&quot;&quot;}],&quot;container-title&quot;:&quot;11th International Probabilistic Safety Assessment and Management Conference and the Annual European Safety and Reliability Conference 2012 (PSAM11 ESREL 2012), 25-29 June 2012&quot;,&quot;issued&quot;:{&quot;date-parts&quot;:[[2012]]},&quot;publisher-place&quot;:&quot;Helsinki, Finland.&quot;,&quot;abstract&quot;:&quot;The geometry of railway track governs the quality of the ride for passengers and, should it deteriorate to an extreme state, can become a safety concern with potential derailment. The geometry is dependent upon a number of different factors among which is the condition of the ballast. Several options exist to control the condition of the ballast including manual intervention, tamping and stone blowing. Ballast condition is monitored implicitly by measuring the geometry of the railway lines using a specially-equipped measurement train. By analysing the data collected by this train the deterioration process of the railway geometry can be understood. Using this understanding, mathematical models can then be constructed, which take account of the possible maintenance and renewal options to predict the track state. This model enables decisions to be made on the best or optimal strategy for maintenance and renewal of the ballast. This paper describes a model of the track maintenance process. Due to their flexibility, the model is formulated using a Petri net representation and combines both the deterioration and maintenance processes. Copyright © (2012) by IAPSAM &amp; ESRA.&quot;,&quot;publisher&quot;:&quot;IAPSAM &amp; ESRA&quot;,&quot;container-title-short&quot;:&quot;&quot;},&quot;uris&quot;:[&quot;http://www.mendeley.com/documents/?uuid=1daa3097-5723-4b0e-8d8f-8ef3068ca387&quot;],&quot;isTemporary&quot;:false,&quot;legacyDesktopId&quot;:&quot;1daa3097-5723-4b0e-8d8f-8ef3068ca387&quot;}]},{&quot;citationID&quot;:&quot;MENDELEY_CITATION_7057cc90-fd51-47ef-bc4e-2d1de511c4c6&quot;,&quot;properties&quot;:{&quot;noteIndex&quot;:0},&quot;isEdited&quot;:false,&quot;manualOverride&quot;:{&quot;citeprocText&quot;:&quot;[198]&quot;,&quot;isManuallyOverridden&quot;:false,&quot;manualOverrideText&quot;:&quot;&quot;},&quot;citationTag&quot;:&quot;MENDELEY_CITATION_v3_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&quot;,&quot;citationItems&quot;:[{&quot;id&quot;:&quot;5e3610dc-62d6-394f-abcf-6ab6929fa26d&quot;,&quot;itemData&quot;:{&quot;type&quot;:&quot;article-journal&quot;,&quot;id&quot;:&quot;5e3610dc-62d6-394f-abcf-6ab6929fa26d&quot;,&quot;title&quot;:&quot;Railway infrastructure asset management: the whole-system life cost analysis&quot;,&quot;author&quot;:[{&quot;family&quot;:&quot;Rama&quot;,&quot;given&quot;:&quot;Dovile&quot;,&quot;parse-names&quot;:false,&quot;dropping-particle&quot;:&quot;&quot;,&quot;non-dropping-particle&quot;:&quot;&quot;},{&quot;family&quot;:&quot;Andrews&quot;,&quot;given&quot;:&quot;John D&quot;,&quot;parse-names&quot;:false,&quot;dropping-particle&quot;:&quot;&quot;,&quot;non-dropping-particle&quot;:&quot;&quot;}],&quot;container-title&quot;:&quot;IET Intelligent Transport Systems&quot;,&quot;DOI&quot;:&quot;10.1049/iet-its.2015.0030&quot;,&quot;ISSN&quot;:&quot;1751-956X&quot;,&quot;issued&quot;:{&quot;date-parts&quot;:[[2016]]},&quot;page&quot;:&quot;58-64&quot;,&quot;abstract&quot;:&quot;© The Institution of Engineering and Technology 2016. Delivering the railway infrastructure whose functionality is sustainable and uncompromised in terms of safety and availability under ever decreasing budget constraints is a great challenge. The successful accomplishment of this task relies on the effective management of individual assets within a wider whole system perspective. This is a highly complex decision-making task where mathematical models are required to enable well-informed choices. In this study, a novel modelling framework is proposed for performing the whole system lifecycle cost analysis. The framework is based on two models: railway network performance and costs. Using the former model investigations of the effects of decisions can be carried out for the individual asset and the whole system. A Petri net modelling technique is used to construct the model. A form of Monte Carlo simulation is then used to obtain model results. The infrastructure performance model is then integrated with the cost model to perform the lifecycle cost analysis. A superstructure example is presented to demonstrate the application of the approach. The results show that taking into account interdependencies among the intervention activities greatly influences, not only the performance of the infrastructure, but also its lifecycle costs and thus should be included in the cost analysis.&quot;,&quot;issue&quot;:&quot;1&quot;,&quot;volume&quot;:&quot;10&quot;,&quot;container-title-short&quot;:&quot;&quot;},&quot;uris&quot;:[&quot;http://www.mendeley.com/documents/?uuid=38052ca3-ce45-4e1b-895a-f044340f1d9a&quot;],&quot;isTemporary&quot;:false,&quot;legacyDesktopId&quot;:&quot;38052ca3-ce45-4e1b-895a-f044340f1d9a&quot;}]},{&quot;citationID&quot;:&quot;MENDELEY_CITATION_def16463-b30d-4a60-b865-45b3e2997f78&quot;,&quot;properties&quot;:{&quot;noteIndex&quot;:0},&quot;isEdited&quot;:false,&quot;manualOverride&quot;:{&quot;citeprocText&quot;:&quot;[199]&quot;,&quot;isManuallyOverridden&quot;:false,&quot;manualOverrideText&quot;:&quot;&quot;},&quot;citationTag&quot;:&quot;MENDELEY_CITATION_v3_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&quot;,&quot;citationItems&quot;:[{&quot;id&quot;:&quot;17b417ee-0123-3850-9192-ec8d4822ad38&quot;,&quot;itemData&quot;:{&quot;type&quot;:&quot;article-journal&quot;,&quot;id&quot;:&quot;17b417ee-0123-3850-9192-ec8d4822ad38&quot;,&quot;title&quot;:&quot;A holistic approach to railway infrastructure asset management&quot;,&quot;author&quot;:[{&quot;family&quot;:&quot;Rama&quot;,&quot;given&quot;:&quot;Dovile&quot;,&quot;parse-names&quot;:false,&quot;dropping-particle&quot;:&quot;&quot;,&quot;non-dropping-particle&quot;:&quot;&quot;},{&quot;family&quot;:&quot;Andrews&quot;,&quot;given&quot;:&quot;John D.&quot;,&quot;parse-names&quot;:false,&quot;dropping-particle&quot;:&quot;&quot;,&quot;non-dropping-particle&quot;:&quot;&quot;}],&quot;container-title&quot;:&quot;International Journal of Performability Engineering&quot;,&quot;ISSN&quot;:&quot;09731318&quot;,&quot;issued&quot;:{&quot;date-parts&quot;:[[2015]]},&quot;page&quot;:&quot;107-120&quot;,&quot;abstract&quot;:&quot;© RAMS Consultants. In the railway industry asset management decisions are focused on the maintenance, enhancement and renewal of assets in order to ensure a required level of dependability and improvement in services at the lowest whole life costs. To achieve these objectives system lifecycle models, rather than individual asset models, offer a greater advantage. The paper presents a modelling approach developed for constructing multiasset system models to support well-informed railway infrastructure asset management decisions. The models are built using the Petri Net formalism and are analysed by a means of Monte Carlo simulations. A specific example of the railway superstructure model is presented. Its simulation results demonstrate the superiority of the system-wide model against individual asset models in terms of its accuracy in predicting the superstructure (system) performance and information available to support asset management decisions. Furthermore, by using the multi-asset system model interdependencies among maintenance regimes of different assets and different parts of the infrastructure can be modelled.&quot;,&quot;issue&quot;:&quot;2&quot;,&quot;volume&quot;:&quot;11&quot;,&quot;container-title-short&quot;:&quot;&quot;},&quot;uris&quot;:[&quot;http://www.mendeley.com/documents/?uuid=73c785ae-d8e4-4913-938b-01204cd1eca4&quot;],&quot;isTemporary&quot;:false,&quot;legacyDesktopId&quot;:&quot;73c785ae-d8e4-4913-938b-01204cd1eca4&quot;}]},{&quot;citationID&quot;:&quot;MENDELEY_CITATION_d6dac593-c6fc-4ebf-b4bb-daf3097310c9&quot;,&quot;properties&quot;:{&quot;noteIndex&quot;:0},&quot;isEdited&quot;:false,&quot;manualOverride&quot;:{&quot;citeprocText&quot;:&quot;[192]&quot;,&quot;isManuallyOverridden&quot;:false,&quot;manualOverrideText&quot;:&quot;&quot;},&quot;citationTag&quot;:&quot;MENDELEY_CITATION_v3_eyJjaXRhdGlvbklEIjoiTUVOREVMRVlfQ0lUQVRJT05fZDZkYWM1OTMtYzZmYy00ZWJmLWI0YmItZGFmMzA5NzMxMGM5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quot;,&quot;citationItems&quot;:[{&quot;id&quot;:&quot;7b7698ce-7852-3194-85b4-ee6ec01d2796&quot;,&quot;itemData&quot;:{&quot;type&quot;:&quot;article-journal&quot;,&quot;id&quot;:&quot;7b7698ce-7852-3194-85b4-ee6ec01d2796&quot;,&quot;title&quot;:&quot;Rail maintenance analysis using Petri nets&quot;,&quot;author&quot;:[{&quot;family&quot;:&quot;Zhang&quot;,&quot;given&quot;:&quot;Di&quot;,&quot;parse-names&quot;:false,&quot;dropping-particle&quot;:&quot;&quot;,&quot;non-dropping-particle&quot;:&quot;&quot;},{&quot;family&quot;:&quot;Hu&quot;,&quot;given&quot;:&quot;Hao&quot;,&quot;parse-names&quot;:false,&quot;dropping-particle&quot;:&quot;&quot;,&quot;non-dropping-particle&quot;:&quot;&quot;},{&quot;family&quot;:&quot;Roberts&quot;,&quot;given&quot;:&quot;Clive&quot;,&quot;parse-names&quot;:false,&quot;dropping-particle&quot;:&quot;&quot;,&quot;non-dropping-particle&quot;:&quot;&quot;}],&quot;container-title&quot;:&quot;Structure and Infrastructure Engineering&quot;,&quot;DOI&quot;:&quot;10.1080/15732479.2016.1190767&quot;,&quot;ISSN&quot;:&quot;17448980&quot;,&quot;issued&quot;:{&quot;date-parts&quot;:[[2017]]},&quot;page&quot;:&quot;783-793&quot;,&quot;abstract&quot;:&quot;Railways are required to operate with a high level of reliability and safety for transporting passengers within a certain budget. One important way of meeting these requirements is to implement proper maintenance activities. However, maintenance cost is always under pressure for operating company. Considering the main maintenance activities for rail, this paper discusses a model for systematic and holistic cost analysis using a Petri nets (PN) methodology. By developing sub-models including: deterioration, inspection, lubrication, maintenance and renewal, a whole model of rail maintenance process is developed based on PN. The Monte Carlo method is applied to the model to simulate the maintenance process and to evaluate the related cost. The application of the model is demonstrated by an example. The model is solved, and the maintenance cost during the rail's life cycle is presented. The costs resulting from different maintenance activities are also simulated and discussed.&quot;,&quot;issue&quot;:&quot;6&quot;,&quot;volume&quot;:&quot;13&quot;,&quot;container-title-short&quot;:&quot;&quot;},&quot;uris&quot;:[&quot;http://www.mendeley.com/documents/?uuid=11a24dc5-3757-453a-a67a-44a7245782e6&quot;],&quot;isTemporary&quot;:false,&quot;legacyDesktopId&quot;:&quot;11a24dc5-3757-453a-a67a-44a7245782e6&quot;}]},{&quot;citationID&quot;:&quot;MENDELEY_CITATION_f742909a-1f5a-4f16-a121-0aa3e50e72cc&quot;,&quot;properties&quot;:{&quot;noteIndex&quot;:0},&quot;isEdited&quot;:false,&quot;manualOverride&quot;:{&quot;citeprocText&quot;:&quot;[192]&quot;,&quot;isManuallyOverridden&quot;:false,&quot;manualOverrideText&quot;:&quot;&quot;},&quot;citationTag&quot;:&quot;MENDELEY_CITATION_v3_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&quot;,&quot;citationItems&quot;:[{&quot;id&quot;:&quot;7b7698ce-7852-3194-85b4-ee6ec01d2796&quot;,&quot;itemData&quot;:{&quot;type&quot;:&quot;article-journal&quot;,&quot;id&quot;:&quot;7b7698ce-7852-3194-85b4-ee6ec01d2796&quot;,&quot;title&quot;:&quot;Rail maintenance analysis using Petri nets&quot;,&quot;author&quot;:[{&quot;family&quot;:&quot;Zhang&quot;,&quot;given&quot;:&quot;Di&quot;,&quot;parse-names&quot;:false,&quot;dropping-particle&quot;:&quot;&quot;,&quot;non-dropping-particle&quot;:&quot;&quot;},{&quot;family&quot;:&quot;Hu&quot;,&quot;given&quot;:&quot;Hao&quot;,&quot;parse-names&quot;:false,&quot;dropping-particle&quot;:&quot;&quot;,&quot;non-dropping-particle&quot;:&quot;&quot;},{&quot;family&quot;:&quot;Roberts&quot;,&quot;given&quot;:&quot;Clive&quot;,&quot;parse-names&quot;:false,&quot;dropping-particle&quot;:&quot;&quot;,&quot;non-dropping-particle&quot;:&quot;&quot;}],&quot;container-title&quot;:&quot;Structure and Infrastructure Engineering&quot;,&quot;DOI&quot;:&quot;10.1080/15732479.2016.1190767&quot;,&quot;ISSN&quot;:&quot;17448980&quot;,&quot;issued&quot;:{&quot;date-parts&quot;:[[2017]]},&quot;page&quot;:&quot;783-793&quot;,&quot;abstract&quot;:&quot;Railways are required to operate with a high level of reliability and safety for transporting passengers within a certain budget. One important way of meeting these requirements is to implement proper maintenance activities. However, maintenance cost is always under pressure for operating company. Considering the main maintenance activities for rail, this paper discusses a model for systematic and holistic cost analysis using a Petri nets (PN) methodology. By developing sub-models including: deterioration, inspection, lubrication, maintenance and renewal, a whole model of rail maintenance process is developed based on PN. The Monte Carlo method is applied to the model to simulate the maintenance process and to evaluate the related cost. The application of the model is demonstrated by an example. The model is solved, and the maintenance cost during the rail's life cycle is presented. The costs resulting from different maintenance activities are also simulated and discussed.&quot;,&quot;issue&quot;:&quot;6&quot;,&quot;volume&quot;:&quot;13&quot;,&quot;container-title-short&quot;:&quot;&quot;},&quot;uris&quot;:[&quot;http://www.mendeley.com/documents/?uuid=11a24dc5-3757-453a-a67a-44a7245782e6&quot;],&quot;isTemporary&quot;:false,&quot;legacyDesktopId&quot;:&quot;11a24dc5-3757-453a-a67a-44a7245782e6&quot;}]},{&quot;citationID&quot;:&quot;MENDELEY_CITATION_5a62d6ec-a860-4580-a03f-0cce4e0a547f&quot;,&quot;properties&quot;:{&quot;noteIndex&quot;:0},&quot;isEdited&quot;:false,&quot;manualOverride&quot;:{&quot;citeprocText&quot;:&quot;[166]&quot;,&quot;isManuallyOverridden&quot;:false,&quot;manualOverrideText&quot;:&quot;&quot;},&quot;citationTag&quot;:&quot;MENDELEY_CITATION_v3_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&quot;,&quot;citationItems&quot;:[{&quot;id&quot;:&quot;74862286-991f-360c-9b26-29cd9a160cc7&quot;,&quot;itemData&quot;:{&quot;type&quot;:&quot;article-journal&quot;,&quot;id&quot;:&quot;74862286-991f-360c-9b26-29cd9a160cc7&quot;,&quot;title&quot;:&quot;Degradation Prediction of Rail Tracks: A Review of the Existing Literature&quot;,&quot;author&quot;:[{&quot;family&quot;:&quot;Elkhoury&quot;,&quot;given&quot;:&quot;Najwa&quot;,&quot;parse-names&quot;:false,&quot;dropping-particle&quot;:&quot;&quot;,&quot;non-dropping-particle&quot;:&quot;&quot;},{&quot;family&quot;:&quot;Hitihamillage&quot;,&quot;given&quot;:&quot;Lalith&quot;,&quot;parse-names&quot;:false,&quot;dropping-particle&quot;:&quot;&quot;,&quot;non-dropping-particle&quot;:&quot;&quot;},{&quot;family&quot;:&quot;Moridpour&quot;,&quot;given&quot;:&quot;Sara&quot;,&quot;parse-names&quot;:false,&quot;dropping-particle&quot;:&quot;&quot;,&quot;non-dropping-particle&quot;:&quot;&quot;},{&quot;family&quot;:&quot;Robert&quot;,&quot;given&quot;:&quot;Dilan&quot;,&quot;parse-names&quot;:false,&quot;dropping-particle&quot;:&quot;&quot;,&quot;non-dropping-particle&quot;:&quot;&quot;}],&quot;container-title&quot;:&quot;The Open Transportation Journal&quot;,&quot;DOI&quot;:&quot;10.2174/1874447801812010088&quot;,&quot;ISSN&quot;:&quot;1874-4478&quot;,&quot;issued&quot;:{&quot;date-parts&quot;:[[2018]]},&quot;page&quot;:&quot;88-104&quot;,&quot;abstract&quot;:&quot;© 2018 Elkhoury et al. In the past few decades, the railway infrastructure has been widely expanded in urban and rural areas, making it the most complex matrix of rail transport networks. Safe and comfortable travel on railways has always been a common goal for transportation engineers and researchers, and requires railways in excellent condition and well-organized maintenance practices. Degradation of rail tracks is a main concern for railway organizations as it affects the railway’s behaviour and its parameters, such as track geometry, speed, traffic and loads. Therefore, the prediction of the degradation of rail tracks is very important in order to optimise maintenance needs, reduce maintenance and operational costs of railways, and improve rail track conditions. This paper provides a comprehensive review of rail degradation prediction models, their parameters, and the strengths and weaknesses of each model. A comprehensive discussion of existing research and a comparison of different models of degradation of rail tracks is also provided. Finally, this review presents concluding remarks on the limitations of existing studies and provides recommendations for further research and appraisal practices.&quot;,&quot;issue&quot;:&quot;1&quot;,&quot;volume&quot;:&quot;12&quot;,&quot;container-title-short&quot;:&quot;&quot;},&quot;uris&quot;:[&quot;http://www.mendeley.com/documents/?uuid=deb58a77-e919-405b-96d4-a31a8269ca23&quot;],&quot;isTemporary&quot;:false,&quot;legacyDesktopId&quot;:&quot;deb58a77-e919-405b-96d4-a31a8269ca23&quot;}]},{&quot;citationID&quot;:&quot;MENDELEY_CITATION_647fcae8-dcf9-491e-904d-0cb6aabdf035&quot;,&quot;properties&quot;:{&quot;noteIndex&quot;:0},&quot;isEdited&quot;:false,&quot;manualOverride&quot;:{&quot;citeprocText&quot;:&quot;[200]&quot;,&quot;isManuallyOverridden&quot;:false,&quot;manualOverrideText&quot;:&quot;&quot;},&quot;citationTag&quot;:&quot;MENDELEY_CITATION_v3_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&quot;,&quot;citationItems&quot;:[{&quot;id&quot;:&quot;20fdc9fa-def1-3ad4-a2f1-51a97eeddeb4&quot;,&quot;itemData&quot;:{&quot;type&quot;:&quot;article-journal&quot;,&quot;id&quot;:&quot;20fdc9fa-def1-3ad4-a2f1-51a97eeddeb4&quot;,&quot;title&quot;:&quot;Tram Track Maintenance -Planning by Gauge Degradation Modelling&quot;,&quot;author&quot;:[{&quot;family&quot;:&quot;Ahac&quot;,&quot;given&quot;:&quot;Maja&quot;,&quot;parse-names&quot;:false,&quot;dropping-particle&quot;:&quot;&quot;,&quot;non-dropping-particle&quot;:&quot;&quot;},{&quot;family&quot;:&quot;Lakušić&quot;,&quot;given&quot;:&quot;Stjepan&quot;,&quot;parse-names&quot;:false,&quot;dropping-particle&quot;:&quot;&quot;,&quot;non-dropping-particle&quot;:&quot;&quot;}],&quot;container-title&quot;:&quot;TRANSPORT&quot;,&quot;DOI&quot;:&quot;10.3846/16484142.2015.1116464&quot;,&quot;ISSN&quot;:&quot;1648-4142&quot;,&quot;issued&quot;:{&quot;date-parts&quot;:[[2015]]},&quot;page&quot;:&quot;430-436&quot;,&quot;abstract&quot;:&quot;Tram track system management is a complex, costly and interdisciplinary process. It involves construction, monitoring and maintenance of track infrastructure and rolling stock, and public transport organization. Track management cost reduction requires development of a modern management system that is based on integration and mutual complementarity of engineering and maintenance activities. The first step of its establishment is increasing the proportion of planned predictive-preventive track maintenance at the expense of corrective maintenance. This requires creation of a maintenance-planning model. Its basic prerequisite is the development of a mathematical model of tram track degradation during exploitation. The research presented in this paper describes the creation of mechanisticempirical models for tram tracks (narrow) gauge degradation by adopting the modelling methodology used on the classic railway constructions. Two types of tram tracks are observed: tracks with indirect elastic rail fastening system and stiffer direct elastic rail fastening system. These models represent the first step towards establishing a predictive maintenance system on Zagreb tram tracks.&quot;,&quot;issue&quot;:&quot;4&quot;,&quot;volume&quot;:&quot;30&quot;,&quot;container-title-short&quot;:&quot;&quot;},&quot;uris&quot;:[&quot;http://www.mendeley.com/documents/?uuid=2825adc3-d2d3-40c0-9fb2-80e708de696a&quot;],&quot;isTemporary&quot;:false,&quot;legacyDesktopId&quot;:&quot;2825adc3-d2d3-40c0-9fb2-80e708de696a&quot;}]},{&quot;citationID&quot;:&quot;MENDELEY_CITATION_fee63052-5af9-46b7-94b5-6cebba7a54ac&quot;,&quot;properties&quot;:{&quot;noteIndex&quot;:0},&quot;isEdited&quot;:false,&quot;manualOverride&quot;:{&quot;citeprocText&quot;:&quot;[143]&quot;,&quot;isManuallyOverridden&quot;:false,&quot;manualOverrideText&quot;:&quot;&quot;},&quot;citationTag&quot;:&quot;MENDELEY_CITATION_v3_eyJjaXRhdGlvbklEIjoiTUVOREVMRVlfQ0lUQVRJT05fZmVlNjMwNTItNWFmOS00NmI3LTk0YjUtNmNlYmJhN2E1NGFjIiwicHJvcGVydGllcyI6eyJub3RlSW5kZXgiOjB9LCJpc0VkaXRlZCI6ZmFsc2UsIm1hbnVhbE92ZXJyaWRlIjp7ImNpdGVwcm9jVGV4dCI6Ils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XX0=&quot;,&quot;citationItems&quot;:[{&quot;id&quot;:&quot;5d039cb7-69d0-3f8e-bb09-cfd458a513f4&quot;,&quot;itemData&quot;:{&quot;type&quot;:&quot;article-journal&quot;,&quot;id&quot;:&quot;5d039cb7-69d0-3f8e-bb09-cfd458a513f4&quot;,&quot;title&quot;:&quot;Development of improved railway track degradation models&quot;,&quot;author&quot;:[{&quot;family&quot;:&quot;Sadeghi&quot;,&quot;given&quot;:&quot;Javad&quot;,&quot;parse-names&quot;:false,&quot;dropping-particle&quot;:&quot;&quot;,&quot;non-dropping-particle&quot;:&quot;&quot;},{&quot;family&quot;:&quot;Askarinejad&quot;,&quot;given&quot;:&quot;Hossein&quot;,&quot;parse-names&quot;:false,&quot;dropping-particle&quot;:&quot;&quot;,&quot;non-dropping-particle&quot;:&quot;&quot;}],&quot;container-title&quot;:&quot;Structure and Infrastructure Engineering&quot;,&quot;DOI&quot;:&quot;10.1080/15732470801902436&quot;,&quot;ISSN&quot;:&quot;15732479&quot;,&quot;issued&quot;:{&quot;date-parts&quot;:[[2010]]},&quot;page&quot;:&quot;675-688&quot;,&quot;abstract&quot;:&quot;ISSN: 1573-2479 (Print) 1744-8980 (Online) Journal homepage: http://www.tandfonline.com/loi/nsie20 There is a need among railway track maintenance programmers for a better understanding of the long-term behaviour of railway track systems and for improved predictive techniques. The use of accurate techniques to predict railway track conditions increases track safety and maintenance effectiveness. The aim of this research is to improve current track deterioration modelling techniques using a comprehensive field investigation. Statistical and engineering approaches are adapted for this research and comprehensive track field data is collected and analysed over a period of 2 years on approximately 100 km of railway line. Parameters that influence track degradation, including loading conditions, track maintenance status and track quality, are investigated, leading to the development of correlations between the effective parameters and the track degradation. These constructed correlations are then used to develop a new track degradation model in two formats. One format, based on track geometry, relies on data obtained from track geometry inspections. The other, based on track structure, relies on data obtained from visual inspections of the track structural conditions. 1. Introduction Considerable effort and cost is expended on railway track maintenance. Improvement of maintenance planning requires an objective measure of track quality and the track degradation ratio. The prediction and evaluation of track maintenance costs and the selection of the most economical maintenance practices is possible with a track degradation model that takes into consideration the main variations in traffic, structure and maintenance parameters. One of the major problems in scheduling and controlling main-tenance arises because a suitably comprehensive model to predict the long-tem behaviour of tracks does not exist (Mundrey 2003). Previously developed models have some deficiencies that limit their applicability, practicability, or reliability (Sadeghi 2005). By addres-sing these deficiencies and limitations, this research is anticipated to improve current track degradation modelling. In this research, the effective parameters influen-cing the degradation of track systems are investigated, track quality is quantified, and the correlations between the track degradation coefficient and traffic parameters, maintenance factors and track quality are formulated, allowing the development of an improved form of track degradation model. In the improved degradation model, some important factors omitted in&quot;,&quot;issue&quot;:&quot;6&quot;,&quot;volume&quot;:&quot;6&quot;,&quot;container-title-short&quot;:&quot;&quot;},&quot;uris&quot;:[&quot;http://www.mendeley.com/documents/?uuid=0310b2be-483b-4e7d-9ec8-804b236db384&quot;],&quot;isTemporary&quot;:false,&quot;legacyDesktopId&quot;:&quot;0310b2be-483b-4e7d-9ec8-804b236db384&quot;}]},{&quot;citationID&quot;:&quot;MENDELEY_CITATION_5a72158d-3939-48f7-b843-e4c04cd11df4&quot;,&quot;properties&quot;:{&quot;noteIndex&quot;:0},&quot;isEdited&quot;:false,&quot;manualOverride&quot;:{&quot;citeprocText&quot;:&quot;[143]&quot;,&quot;isManuallyOverridden&quot;:false,&quot;manualOverrideText&quot;:&quot;&quot;},&quot;citationTag&quot;:&quot;MENDELEY_CITATION_v3_eyJjaXRhdGlvbklEIjoiTUVOREVMRVlfQ0lUQVRJT05fNWE3MjE1OGQtMzkzOS00OGY3LWI4NDMtZTRjMDRjZDExZGY0IiwicHJvcGVydGllcyI6eyJub3RlSW5kZXgiOjB9LCJpc0VkaXRlZCI6ZmFsc2UsIm1hbnVhbE92ZXJyaWRlIjp7ImNpdGVwcm9jVGV4dCI6Ils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XX0=&quot;,&quot;citationItems&quot;:[{&quot;id&quot;:&quot;5d039cb7-69d0-3f8e-bb09-cfd458a513f4&quot;,&quot;itemData&quot;:{&quot;type&quot;:&quot;article-journal&quot;,&quot;id&quot;:&quot;5d039cb7-69d0-3f8e-bb09-cfd458a513f4&quot;,&quot;title&quot;:&quot;Development of improved railway track degradation models&quot;,&quot;author&quot;:[{&quot;family&quot;:&quot;Sadeghi&quot;,&quot;given&quot;:&quot;Javad&quot;,&quot;parse-names&quot;:false,&quot;dropping-particle&quot;:&quot;&quot;,&quot;non-dropping-particle&quot;:&quot;&quot;},{&quot;family&quot;:&quot;Askarinejad&quot;,&quot;given&quot;:&quot;Hossein&quot;,&quot;parse-names&quot;:false,&quot;dropping-particle&quot;:&quot;&quot;,&quot;non-dropping-particle&quot;:&quot;&quot;}],&quot;container-title&quot;:&quot;Structure and Infrastructure Engineering&quot;,&quot;DOI&quot;:&quot;10.1080/15732470801902436&quot;,&quot;ISSN&quot;:&quot;15732479&quot;,&quot;issued&quot;:{&quot;date-parts&quot;:[[2010]]},&quot;page&quot;:&quot;675-688&quot;,&quot;abstract&quot;:&quot;ISSN: 1573-2479 (Print) 1744-8980 (Online) Journal homepage: http://www.tandfonline.com/loi/nsie20 There is a need among railway track maintenance programmers for a better understanding of the long-term behaviour of railway track systems and for improved predictive techniques. The use of accurate techniques to predict railway track conditions increases track safety and maintenance effectiveness. The aim of this research is to improve current track deterioration modelling techniques using a comprehensive field investigation. Statistical and engineering approaches are adapted for this research and comprehensive track field data is collected and analysed over a period of 2 years on approximately 100 km of railway line. Parameters that influence track degradation, including loading conditions, track maintenance status and track quality, are investigated, leading to the development of correlations between the effective parameters and the track degradation. These constructed correlations are then used to develop a new track degradation model in two formats. One format, based on track geometry, relies on data obtained from track geometry inspections. The other, based on track structure, relies on data obtained from visual inspections of the track structural conditions. 1. Introduction Considerable effort and cost is expended on railway track maintenance. Improvement of maintenance planning requires an objective measure of track quality and the track degradation ratio. The prediction and evaluation of track maintenance costs and the selection of the most economical maintenance practices is possible with a track degradation model that takes into consideration the main variations in traffic, structure and maintenance parameters. One of the major problems in scheduling and controlling main-tenance arises because a suitably comprehensive model to predict the long-tem behaviour of tracks does not exist (Mundrey 2003). Previously developed models have some deficiencies that limit their applicability, practicability, or reliability (Sadeghi 2005). By addres-sing these deficiencies and limitations, this research is anticipated to improve current track degradation modelling. In this research, the effective parameters influen-cing the degradation of track systems are investigated, track quality is quantified, and the correlations between the track degradation coefficient and traffic parameters, maintenance factors and track quality are formulated, allowing the development of an improved form of track degradation model. In the improved degradation model, some important factors omitted in&quot;,&quot;issue&quot;:&quot;6&quot;,&quot;volume&quot;:&quot;6&quot;,&quot;container-title-short&quot;:&quot;&quot;},&quot;uris&quot;:[&quot;http://www.mendeley.com/documents/?uuid=0310b2be-483b-4e7d-9ec8-804b236db384&quot;],&quot;isTemporary&quot;:false,&quot;legacyDesktopId&quot;:&quot;0310b2be-483b-4e7d-9ec8-804b236db384&quot;}]},{&quot;citationID&quot;:&quot;MENDELEY_CITATION_251fe30d-ffa7-4c73-91eb-86bce9b451ae&quot;,&quot;properties&quot;:{&quot;noteIndex&quot;:0},&quot;isEdited&quot;:false,&quot;manualOverride&quot;:{&quot;citeprocText&quot;:&quot;[143]&quot;,&quot;isManuallyOverridden&quot;:false,&quot;manualOverrideText&quot;:&quot;&quot;},&quot;citationTag&quot;:&quot;MENDELEY_CITATION_v3_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&quot;,&quot;citationItems&quot;:[{&quot;id&quot;:&quot;5d039cb7-69d0-3f8e-bb09-cfd458a513f4&quot;,&quot;itemData&quot;:{&quot;type&quot;:&quot;article-journal&quot;,&quot;id&quot;:&quot;5d039cb7-69d0-3f8e-bb09-cfd458a513f4&quot;,&quot;title&quot;:&quot;Development of improved railway track degradation models&quot;,&quot;author&quot;:[{&quot;family&quot;:&quot;Sadeghi&quot;,&quot;given&quot;:&quot;Javad&quot;,&quot;parse-names&quot;:false,&quot;dropping-particle&quot;:&quot;&quot;,&quot;non-dropping-particle&quot;:&quot;&quot;},{&quot;family&quot;:&quot;Askarinejad&quot;,&quot;given&quot;:&quot;Hossein&quot;,&quot;parse-names&quot;:false,&quot;dropping-particle&quot;:&quot;&quot;,&quot;non-dropping-particle&quot;:&quot;&quot;}],&quot;container-title&quot;:&quot;Structure and Infrastructure Engineering&quot;,&quot;DOI&quot;:&quot;10.1080/15732470801902436&quot;,&quot;ISSN&quot;:&quot;15732479&quot;,&quot;issued&quot;:{&quot;date-parts&quot;:[[2010]]},&quot;page&quot;:&quot;675-688&quot;,&quot;abstract&quot;:&quot;ISSN: 1573-2479 (Print) 1744-8980 (Online) Journal homepage: http://www.tandfonline.com/loi/nsie20 There is a need among railway track maintenance programmers for a better understanding of the long-term behaviour of railway track systems and for improved predictive techniques. The use of accurate techniques to predict railway track conditions increases track safety and maintenance effectiveness. The aim of this research is to improve current track deterioration modelling techniques using a comprehensive field investigation. Statistical and engineering approaches are adapted for this research and comprehensive track field data is collected and analysed over a period of 2 years on approximately 100 km of railway line. Parameters that influence track degradation, including loading conditions, track maintenance status and track quality, are investigated, leading to the development of correlations between the effective parameters and the track degradation. These constructed correlations are then used to develop a new track degradation model in two formats. One format, based on track geometry, relies on data obtained from track geometry inspections. The other, based on track structure, relies on data obtained from visual inspections of the track structural conditions. 1. Introduction Considerable effort and cost is expended on railway track maintenance. Improvement of maintenance planning requires an objective measure of track quality and the track degradation ratio. The prediction and evaluation of track maintenance costs and the selection of the most economical maintenance practices is possible with a track degradation model that takes into consideration the main variations in traffic, structure and maintenance parameters. One of the major problems in scheduling and controlling main-tenance arises because a suitably comprehensive model to predict the long-tem behaviour of tracks does not exist (Mundrey 2003). Previously developed models have some deficiencies that limit their applicability, practicability, or reliability (Sadeghi 2005). By addres-sing these deficiencies and limitations, this research is anticipated to improve current track degradation modelling. In this research, the effective parameters influen-cing the degradation of track systems are investigated, track quality is quantified, and the correlations between the track degradation coefficient and traffic parameters, maintenance factors and track quality are formulated, allowing the development of an improved form of track degradation model. In the improved degradation model, some important factors omitted in&quot;,&quot;issue&quot;:&quot;6&quot;,&quot;volume&quot;:&quot;6&quot;,&quot;container-title-short&quot;:&quot;&quot;},&quot;uris&quot;:[&quot;http://www.mendeley.com/documents/?uuid=0310b2be-483b-4e7d-9ec8-804b236db384&quot;],&quot;isTemporary&quot;:false,&quot;legacyDesktopId&quot;:&quot;0310b2be-483b-4e7d-9ec8-804b236db384&quot;}]},{&quot;citationID&quot;:&quot;MENDELEY_CITATION_46023f66-2e6c-4739-b543-b9c543d7d189&quot;,&quot;properties&quot;:{&quot;noteIndex&quot;:0},&quot;isEdited&quot;:false,&quot;manualOverride&quot;:{&quot;citeprocText&quot;:&quot;[201]&quot;,&quot;isManuallyOverridden&quot;:false,&quot;manualOverrideText&quot;:&quot;&quot;},&quot;citationTag&quot;:&quot;MENDELEY_CITATION_v3_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&quot;,&quot;citationItems&quot;:[{&quot;id&quot;:&quot;c62b2ace-7dc2-3399-b923-3c4da687d53f&quot;,&quot;itemData&quot;:{&quot;type&quot;:&quot;article-journal&quot;,&quot;id&quot;:&quot;c62b2ace-7dc2-3399-b923-3c4da687d53f&quot;,&quot;title&quot;:&quot;Reliability analysis of maintenance operations for railway tracks&quot;,&quot;author&quot;:[{&quot;family&quot;:&quot;Rhayma&quot;,&quot;given&quot;:&quot;N.&quot;,&quot;parse-names&quot;:false,&quot;dropping-particle&quot;:&quot;&quot;,&quot;non-dropping-particle&quot;:&quot;&quot;},{&quot;family&quot;:&quot;Bressolette&quot;,&quot;given&quot;:&quot;Ph&quot;,&quot;parse-names&quot;:false,&quot;dropping-particle&quot;:&quot;&quot;,&quot;non-dropping-particle&quot;:&quot;&quot;},{&quot;family&quot;:&quot;Breul&quot;,&quot;given&quot;:&quot;P.&quot;,&quot;parse-names&quot;:false,&quot;dropping-particle&quot;:&quot;&quot;,&quot;non-dropping-particle&quot;:&quot;&quot;},{&quot;family&quot;:&quot;Fogli&quot;,&quot;given&quot;:&quot;M.&quot;,&quot;parse-names&quot;:false,&quot;dropping-particle&quot;:&quot;&quot;,&quot;non-dropping-particle&quot;:&quot;&quot;},{&quot;family&quot;:&quot;Saussine&quot;,&quot;given&quot;:&quot;G.&quot;,&quot;parse-names&quot;:false,&quot;dropping-particle&quot;:&quot;&quot;,&quot;non-dropping-particle&quot;:&quot;&quot;}],&quot;container-title&quot;:&quot;Reliability Engineering and System Safety&quot;,&quot;DOI&quot;:&quot;10.1016/j.ress.2012.12.007&quot;,&quot;ISSN&quot;:&quot;09518320&quot;,&quot;issued&quot;:{&quot;date-parts&quot;:[[2013]]},&quot;page&quot;:&quot;12-25&quot;,&quot;abstract&quot;:&quot;Railway engineering is confronted with problems due to degradation of the railway network that requires important and costly maintenance work. However, because of the lack of knowledge on the geometrical and mechanical parameters of the track, it is difficult to optimize the maintenance management. In this context, this paper presents a new methodology to analyze the behavior of railway tracks. It combines new diagnostic devices which permit to obtain an important amount of data and thus to make statistics on the geometric and mechanical parameters and a non-intrusive stochastic approach which can be coupled with any mechanical model. Numerical results show the possibilities of this methodology for reliability analysis of different maintenance operations. In the future this approach will give important informations to railway managers to optimize maintenance operations using a reliability analysis. © 2012 Elsevier Ltd. All rights reserved.&quot;,&quot;issue&quot;:&quot;1&quot;,&quot;volume&quot;:&quot;114&quot;,&quot;container-title-short&quot;:&quot;Reliab Eng Syst Saf&quot;},&quot;uris&quot;:[&quot;http://www.mendeley.com/documents/?uuid=5d976567-54a5-4c0f-abef-bc3dc9e19835&quot;],&quot;isTemporary&quot;:false,&quot;legacyDesktopId&quot;:&quot;5d976567-54a5-4c0f-abef-bc3dc9e19835&quot;}]},{&quot;citationID&quot;:&quot;MENDELEY_CITATION_1cc96bee-9482-4622-b5ed-63056876cfee&quot;,&quot;properties&quot;:{&quot;noteIndex&quot;:0},&quot;isEdited&quot;:false,&quot;manualOverride&quot;:{&quot;isManuallyOverridden&quot;:false,&quot;citeprocText&quot;:&quot;[202]&quot;,&quot;manualOverrideText&quot;:&quot;&quot;},&quot;citationTag&quot;:&quot;MENDELEY_CITATION_v3_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&quot;,&quot;citationItems&quot;:[{&quot;id&quot;:&quot;7366b3c7-18c3-39d4-a891-0f506fc1b01b&quot;,&quot;itemData&quot;:{&quot;type&quot;:&quot;article-journal&quot;,&quot;id&quot;:&quot;7366b3c7-18c3-39d4-a891-0f506fc1b01b&quot;,&quot;title&quot;:&quot;Modelling the evolution of ballasted railway track geometry by a two-level piecewise model&quot;,&quot;author&quot;:[{&quot;family&quot;:&quot;Soleimanmeigouni&quot;,&quot;given&quot;:&quot;Iman&quot;,&quot;parse-names&quot;:false,&quot;dropping-particle&quot;:&quot;&quot;,&quot;non-dropping-particle&quot;:&quot;&quot;},{&quot;family&quot;:&quot;Xiao&quot;,&quot;given&quot;:&quot;Xun&quot;,&quot;parse-names&quot;:false,&quot;dropping-particle&quot;:&quot;&quot;,&quot;non-dropping-particle&quot;:&quot;&quot;},{&quot;family&quot;:&quot;Ahmadi&quot;,&quot;given&quot;:&quot;Alireza&quot;,&quot;parse-names&quot;:false,&quot;dropping-particle&quot;:&quot;&quot;,&quot;non-dropping-particle&quot;:&quot;&quot;},{&quot;family&quot;:&quot;Xie&quot;,&quot;given&quot;:&quot;Min&quot;,&quot;parse-names&quot;:false,&quot;dropping-particle&quot;:&quot;&quot;,&quot;non-dropping-particle&quot;:&quot;&quot;},{&quot;family&quot;:&quot;Nissen&quot;,&quot;given&quot;:&quot;Arne&quot;,&quot;parse-names&quot;:false,&quot;dropping-particle&quot;:&quot;&quot;,&quot;non-dropping-particle&quot;:&quot;&quot;},{&quot;family&quot;:&quot;Kumar&quot;,&quot;given&quot;:&quot;Uday&quot;,&quot;parse-names&quot;:false,&quot;dropping-particle&quot;:&quot;&quot;,&quot;non-dropping-particle&quot;:&quot;&quot;}],&quot;container-title&quot;:&quot;Structure and Infrastructure Engineering&quot;,&quot;DOI&quot;:&quot;10.1080/15732479.2017.1326946&quot;,&quot;URL&quot;:&quot;https://doi.org/10.1080/15732479.2017.1326946&quot;,&quot;issued&quot;:{&quot;date-parts&quot;:[[2018]]},&quot;page&quot;:&quot;33-45&quot;,&quot;publisher&quot;:&quot;Taylor &amp; Francis&quot;,&quot;issue&quot;:&quot;1&quot;,&quot;volume&quot;:&quot;14&quot;,&quot;container-title-short&quot;:&quot;&quot;},&quot;isTemporary&quot;:false}]},{&quot;citationID&quot;:&quot;MENDELEY_CITATION_7381261f-ee44-4e98-aef0-c1f653305aec&quot;,&quot;properties&quot;:{&quot;noteIndex&quot;:0},&quot;isEdited&quot;:false,&quot;manualOverride&quot;:{&quot;isManuallyOverridden&quot;:false,&quot;citeprocText&quot;:&quot;[203]&quot;,&quot;manualOverrideText&quot;:&quot;&quot;},&quot;citationTag&quot;:&quot;MENDELEY_CITATION_v3_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&quot;,&quot;citationItems&quot;:[{&quot;id&quot;:&quot;9ee5203c-c9b3-3737-b987-cf3ad3bc8089&quot;,&quot;itemData&quot;:{&quot;type&quot;:&quot;article-journal&quot;,&quot;id&quot;:&quot;9ee5203c-c9b3-3737-b987-cf3ad3bc8089&quot;,&quot;title&quot;:&quot;Investigation of the effect of the inspection intervals on the track geometry condition&quot;,&quot;author&quot;:[{&quot;family&quot;:&quot;Soleimanmeigouni&quot;,&quot;given&quot;:&quot;Iman&quot;,&quot;parse-names&quot;:false,&quot;dropping-particle&quot;:&quot;&quot;,&quot;non-dropping-particle&quot;:&quot;&quot;},{&quot;family&quot;:&quot;Ahmadi&quot;,&quot;given&quot;:&quot;Alireza&quot;,&quot;parse-names&quot;:false,&quot;dropping-particle&quot;:&quot;&quot;,&quot;non-dropping-particle&quot;:&quot;&quot;},{&quot;family&quot;:&quot;Khajehei&quot;,&quot;given&quot;:&quot;Hamid&quot;,&quot;parse-names&quot;:false,&quot;dropping-particle&quot;:&quot;&quot;,&quot;non-dropping-particle&quot;:&quot;&quot;},{&quot;family&quot;:&quot;Nissen&quot;,&quot;given&quot;:&quot;Arne&quot;,&quot;parse-names&quot;:false,&quot;dropping-particle&quot;:&quot;&quot;,&quot;non-dropping-particle&quot;:&quot;&quot;}],&quot;container-title&quot;:&quot;Structure and Infrastructure Engineering&quot;,&quot;DOI&quot;:&quot;10.1080/15732479.2019.1687528&quot;,&quot;URL&quot;:&quot;https://doi.org/10.1080/15732479.2019.1687528&quot;,&quot;issued&quot;:{&quot;date-parts&quot;:[[2020]]},&quot;page&quot;:&quot;1138-1146&quot;,&quot;publisher&quot;:&quot;Taylor &amp; Francis&quot;,&quot;issue&quot;:&quot;8&quot;,&quot;volume&quot;:&quot;16&quot;,&quot;container-title-short&quot;:&quot;&quot;},&quot;isTemporary&quot;:false}]}]"/>
    <we:property name="MENDELEY_CITATIONS_LOCALE_CODE" value="&quot;en-US&quot;"/>
    <we:property name="MENDELEY_CITATIONS_STYLE" value="{&quot;id&quot;:&quot;https://www.zotero.org/styles/transportation-geotechnics&quot;,&quot;title&quot;:&quot;Transportation Geotechnic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Document" ma:contentTypeID="0x01010075B19362C6338D47AAE8F9597E92F513" ma:contentTypeVersion="13" ma:contentTypeDescription="Create a new document." ma:contentTypeScope="" ma:versionID="7a75b14ec5d9dcde77efb79a738df2d5">
  <xsd:schema xmlns:xsd="http://www.w3.org/2001/XMLSchema" xmlns:xs="http://www.w3.org/2001/XMLSchema" xmlns:p="http://schemas.microsoft.com/office/2006/metadata/properties" xmlns:ns3="a60ffdfb-5173-4e85-84ba-6fac18bcd98a" xmlns:ns4="6fbc54e2-fb34-45ea-b17c-e9ba28789211" targetNamespace="http://schemas.microsoft.com/office/2006/metadata/properties" ma:root="true" ma:fieldsID="984d6f63a7370958d31e330e2bdb0438" ns3:_="" ns4:_="">
    <xsd:import namespace="a60ffdfb-5173-4e85-84ba-6fac18bcd98a"/>
    <xsd:import namespace="6fbc54e2-fb34-45ea-b17c-e9ba287892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ffdfb-5173-4e85-84ba-6fac18bcd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bc54e2-fb34-45ea-b17c-e9ba287892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BEF94-77DF-4FB6-8AC4-5168AB6C44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F54BF4-CA82-415E-884F-D21AAC102F81}">
  <ds:schemaRefs>
    <ds:schemaRef ds:uri="http://schemas.microsoft.com/sharepoint/v3/contenttype/forms"/>
  </ds:schemaRefs>
</ds:datastoreItem>
</file>

<file path=customXml/itemProps3.xml><?xml version="1.0" encoding="utf-8"?>
<ds:datastoreItem xmlns:ds="http://schemas.openxmlformats.org/officeDocument/2006/customXml" ds:itemID="{923B4E26-2491-4889-A1E2-1C1B99782A2E}">
  <ds:schemaRefs>
    <ds:schemaRef ds:uri="http://schemas.openxmlformats.org/officeDocument/2006/bibliography"/>
  </ds:schemaRefs>
</ds:datastoreItem>
</file>

<file path=customXml/itemProps4.xml><?xml version="1.0" encoding="utf-8"?>
<ds:datastoreItem xmlns:ds="http://schemas.openxmlformats.org/officeDocument/2006/customXml" ds:itemID="{62CA9E2F-9C70-43E4-A3F1-56B39BBFB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ffdfb-5173-4e85-84ba-6fac18bcd98a"/>
    <ds:schemaRef ds:uri="6fbc54e2-fb34-45ea-b17c-e9ba28789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19077</Words>
  <Characters>108745</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rempelos g. (gr5g11)</dc:creator>
  <cp:keywords/>
  <dc:description/>
  <cp:lastModifiedBy>John Preston</cp:lastModifiedBy>
  <cp:revision>3</cp:revision>
  <cp:lastPrinted>2019-10-25T11:22:00Z</cp:lastPrinted>
  <dcterms:created xsi:type="dcterms:W3CDTF">2024-09-13T09:59:00Z</dcterms:created>
  <dcterms:modified xsi:type="dcterms:W3CDTF">2024-09-13T10:10:00Z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http://www.zotero.org/styles/construction-and-building-materials</vt:lpwstr>
  </property>
  <property fmtid="{D5CDD505-2E9C-101B-9397-08002B2CF9AE}" pid="13" name="Mendeley Recent Style Name 5_1">
    <vt:lpwstr>Construction and Building Materials</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http://www.zotero.org/styles/transportation-geotechnics</vt:lpwstr>
  </property>
  <property fmtid="{D5CDD505-2E9C-101B-9397-08002B2CF9AE}" pid="19" name="Mendeley Recent Style Name 8_1">
    <vt:lpwstr>Transportation Geotechnics</vt:lpwstr>
  </property>
  <property fmtid="{D5CDD505-2E9C-101B-9397-08002B2CF9AE}" pid="20" name="Mendeley Recent Style Id 9_1">
    <vt:lpwstr>http://www.zotero.org/styles/transportation-research-part-d</vt:lpwstr>
  </property>
  <property fmtid="{D5CDD505-2E9C-101B-9397-08002B2CF9AE}" pid="21" name="Mendeley Recent Style Name 9_1">
    <vt:lpwstr>Transportation Research Part D</vt:lpwstr>
  </property>
  <property fmtid="{D5CDD505-2E9C-101B-9397-08002B2CF9AE}" pid="22" name="Mendeley Document_1">
    <vt:lpwstr>True</vt:lpwstr>
  </property>
  <property fmtid="{D5CDD505-2E9C-101B-9397-08002B2CF9AE}" pid="23" name="Mendeley Unique User Id_1">
    <vt:lpwstr>bebc7112-9ea9-3200-a9a8-c6a8615047cc</vt:lpwstr>
  </property>
  <property fmtid="{D5CDD505-2E9C-101B-9397-08002B2CF9AE}" pid="24" name="Mendeley Citation Style_1">
    <vt:lpwstr>http://www.zotero.org/styles/transportation-geotechnics</vt:lpwstr>
  </property>
  <property fmtid="{D5CDD505-2E9C-101B-9397-08002B2CF9AE}" pid="25" name="ContentTypeId">
    <vt:lpwstr>0x01010075B19362C6338D47AAE8F9597E92F513</vt:lpwstr>
  </property>
</Properties>
</file>